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D96" w:rsidRPr="005E3D96" w:rsidRDefault="005E3D96" w:rsidP="006F2785">
      <w:pPr>
        <w:ind w:left="0" w:firstLine="0"/>
        <w:rPr>
          <w:rFonts w:ascii="Times New Roman" w:hAnsi="Times New Roman" w:cs="Times New Roman"/>
          <w:b/>
          <w:sz w:val="24"/>
          <w:szCs w:val="24"/>
          <w:lang w:val="en-US"/>
        </w:rPr>
      </w:pPr>
      <w:r w:rsidRPr="005E3D96">
        <w:rPr>
          <w:rFonts w:ascii="Times New Roman" w:hAnsi="Times New Roman" w:cs="Times New Roman"/>
          <w:b/>
          <w:sz w:val="24"/>
          <w:szCs w:val="24"/>
          <w:lang w:val="en-US"/>
        </w:rPr>
        <w:t xml:space="preserve">QUANTITATIVE LEXICOLOGY </w:t>
      </w:r>
      <w:r w:rsidR="00B52E1D">
        <w:rPr>
          <w:rFonts w:ascii="Times New Roman" w:hAnsi="Times New Roman" w:cs="Times New Roman"/>
          <w:b/>
          <w:sz w:val="24"/>
          <w:szCs w:val="24"/>
          <w:lang w:val="en-US"/>
        </w:rPr>
        <w:t>OF THE</w:t>
      </w:r>
      <w:r w:rsidRPr="005E3D96">
        <w:rPr>
          <w:rFonts w:ascii="Times New Roman" w:hAnsi="Times New Roman" w:cs="Times New Roman"/>
          <w:b/>
          <w:sz w:val="24"/>
          <w:szCs w:val="24"/>
          <w:lang w:val="en-US"/>
        </w:rPr>
        <w:t xml:space="preserve"> NOVEL by L. N. TOLSTOY'S "WAR AND</w:t>
      </w:r>
    </w:p>
    <w:p w:rsidR="005E3D96" w:rsidRPr="005E3D96" w:rsidRDefault="001278F4" w:rsidP="005E3D96">
      <w:pPr>
        <w:rPr>
          <w:rFonts w:ascii="Times New Roman" w:hAnsi="Times New Roman" w:cs="Times New Roman"/>
          <w:b/>
          <w:sz w:val="24"/>
          <w:szCs w:val="24"/>
          <w:lang w:val="en-US"/>
        </w:rPr>
      </w:pPr>
      <w:r>
        <w:rPr>
          <w:rFonts w:ascii="Times New Roman" w:hAnsi="Times New Roman" w:cs="Times New Roman"/>
          <w:b/>
          <w:sz w:val="24"/>
          <w:szCs w:val="24"/>
          <w:lang w:val="en-US"/>
        </w:rPr>
        <w:t>PEACE</w:t>
      </w:r>
      <w:r w:rsidR="005E3D96" w:rsidRPr="00B7058B">
        <w:rPr>
          <w:rFonts w:ascii="Times New Roman" w:hAnsi="Times New Roman" w:cs="Times New Roman"/>
          <w:b/>
          <w:sz w:val="24"/>
          <w:szCs w:val="24"/>
          <w:lang w:val="en-US"/>
        </w:rPr>
        <w:t>»</w:t>
      </w:r>
      <w:r w:rsidR="006F2785">
        <w:rPr>
          <w:rFonts w:ascii="Times New Roman" w:hAnsi="Times New Roman" w:cs="Times New Roman"/>
          <w:b/>
          <w:sz w:val="24"/>
          <w:szCs w:val="24"/>
          <w:lang w:val="en-US"/>
        </w:rPr>
        <w:t xml:space="preserve"> (W</w:t>
      </w:r>
      <w:r>
        <w:rPr>
          <w:rFonts w:ascii="Times New Roman" w:hAnsi="Times New Roman" w:cs="Times New Roman"/>
          <w:b/>
          <w:sz w:val="24"/>
          <w:szCs w:val="24"/>
          <w:lang w:val="en-US"/>
        </w:rPr>
        <w:t>aP</w:t>
      </w:r>
      <w:r w:rsidR="006F2785">
        <w:rPr>
          <w:rFonts w:ascii="Times New Roman" w:hAnsi="Times New Roman" w:cs="Times New Roman"/>
          <w:b/>
          <w:sz w:val="24"/>
          <w:szCs w:val="24"/>
          <w:lang w:val="en-US"/>
        </w:rPr>
        <w:t>)</w:t>
      </w:r>
      <w:r w:rsidR="005E3D96" w:rsidRPr="005E3D96">
        <w:rPr>
          <w:rFonts w:ascii="Times New Roman" w:hAnsi="Times New Roman" w:cs="Times New Roman"/>
          <w:b/>
          <w:sz w:val="24"/>
          <w:szCs w:val="24"/>
          <w:lang w:val="en-US"/>
        </w:rPr>
        <w:tab/>
      </w:r>
    </w:p>
    <w:p w:rsidR="005E3D96" w:rsidRPr="006228D9" w:rsidRDefault="005E3D96" w:rsidP="005E3D96">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Yuri N. Klimov</w:t>
      </w:r>
    </w:p>
    <w:p w:rsidR="005E3D96" w:rsidRPr="006228D9" w:rsidRDefault="005E3D96" w:rsidP="005E3D96">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Moscow, Russia</w:t>
      </w:r>
    </w:p>
    <w:p w:rsidR="005E3D96" w:rsidRPr="006228D9" w:rsidRDefault="005E3D96" w:rsidP="005E3D96">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6228D9">
        <w:rPr>
          <w:rFonts w:ascii="Times New Roman" w:hAnsi="Times New Roman" w:cs="Times New Roman"/>
          <w:sz w:val="20"/>
          <w:szCs w:val="20"/>
          <w:lang w:val="en-US"/>
        </w:rPr>
        <w:t>uri</w:t>
      </w:r>
      <w:r>
        <w:rPr>
          <w:rFonts w:ascii="Times New Roman" w:hAnsi="Times New Roman" w:cs="Times New Roman"/>
          <w:sz w:val="20"/>
          <w:szCs w:val="20"/>
          <w:lang w:val="en-US"/>
        </w:rPr>
        <w:t>.</w:t>
      </w:r>
      <w:r w:rsidRPr="006228D9">
        <w:rPr>
          <w:rFonts w:ascii="Times New Roman" w:hAnsi="Times New Roman" w:cs="Times New Roman"/>
          <w:sz w:val="20"/>
          <w:szCs w:val="20"/>
          <w:lang w:val="en-US"/>
        </w:rPr>
        <w:t>klimov</w:t>
      </w:r>
      <w:r>
        <w:rPr>
          <w:rFonts w:ascii="Times New Roman" w:hAnsi="Times New Roman" w:cs="Times New Roman"/>
          <w:sz w:val="20"/>
          <w:szCs w:val="20"/>
          <w:lang w:val="en-US"/>
        </w:rPr>
        <w:t>.</w:t>
      </w:r>
      <w:r w:rsidRPr="006228D9">
        <w:rPr>
          <w:rFonts w:ascii="Times New Roman" w:hAnsi="Times New Roman" w:cs="Times New Roman"/>
          <w:sz w:val="20"/>
          <w:szCs w:val="20"/>
          <w:lang w:val="en-US"/>
        </w:rPr>
        <w:t xml:space="preserve">29@mail.ru </w:t>
      </w:r>
    </w:p>
    <w:p w:rsidR="005E3D96" w:rsidRPr="0086535F" w:rsidRDefault="005E3D96" w:rsidP="005E3D96">
      <w:pPr>
        <w:autoSpaceDE w:val="0"/>
        <w:autoSpaceDN w:val="0"/>
        <w:adjustRightInd w:val="0"/>
        <w:spacing w:line="240" w:lineRule="auto"/>
        <w:rPr>
          <w:rFonts w:ascii="Arial CYR" w:hAnsi="Arial CYR" w:cs="Arial CYR"/>
          <w:sz w:val="20"/>
          <w:szCs w:val="20"/>
          <w:lang w:val="en-US"/>
        </w:rPr>
      </w:pPr>
      <w:r w:rsidRPr="0086535F">
        <w:rPr>
          <w:rFonts w:ascii="Arial CYR" w:hAnsi="Arial CYR" w:cs="Arial CYR"/>
          <w:sz w:val="20"/>
          <w:szCs w:val="20"/>
          <w:lang w:val="en-US"/>
        </w:rPr>
        <w:t>____________________________________________________</w:t>
      </w:r>
      <w:r>
        <w:rPr>
          <w:rFonts w:ascii="Arial CYR" w:hAnsi="Arial CYR" w:cs="Arial CYR"/>
          <w:sz w:val="20"/>
          <w:szCs w:val="20"/>
          <w:lang w:val="en-US"/>
        </w:rPr>
        <w:t>___________________________________</w:t>
      </w:r>
    </w:p>
    <w:p w:rsidR="008A4B9B" w:rsidRDefault="005E3D96" w:rsidP="008A4B9B">
      <w:pPr>
        <w:spacing w:line="240" w:lineRule="auto"/>
        <w:ind w:left="360" w:right="0" w:firstLine="0"/>
        <w:rPr>
          <w:rFonts w:ascii="Times New Roman" w:eastAsia="Times New Roman" w:hAnsi="Times New Roman" w:cs="Times New Roman"/>
          <w:color w:val="000000"/>
          <w:sz w:val="16"/>
          <w:szCs w:val="16"/>
          <w:lang w:val="en-US" w:eastAsia="ru-RU"/>
        </w:rPr>
      </w:pPr>
      <w:r w:rsidRPr="006309A2">
        <w:rPr>
          <w:rFonts w:ascii="Times New Roman" w:hAnsi="Times New Roman" w:cs="Times New Roman"/>
          <w:b/>
          <w:sz w:val="18"/>
          <w:szCs w:val="18"/>
          <w:lang w:val="en-US"/>
        </w:rPr>
        <w:t>Abstracts:</w:t>
      </w:r>
      <w:r w:rsidR="008A4B9B">
        <w:rPr>
          <w:rFonts w:ascii="Times New Roman" w:eastAsia="Times New Roman" w:hAnsi="Times New Roman" w:cs="Times New Roman"/>
          <w:color w:val="000000"/>
          <w:lang w:val="en-US" w:eastAsia="ru-RU"/>
        </w:rPr>
        <w:t xml:space="preserve"> </w:t>
      </w:r>
      <w:r w:rsidR="008A4B9B" w:rsidRPr="008A4B9B">
        <w:rPr>
          <w:rFonts w:ascii="Times New Roman" w:eastAsia="Times New Roman" w:hAnsi="Times New Roman" w:cs="Times New Roman"/>
          <w:color w:val="000000"/>
          <w:sz w:val="16"/>
          <w:szCs w:val="16"/>
          <w:lang w:val="en-US" w:eastAsia="ru-RU"/>
        </w:rPr>
        <w:t>Are 31 quantitative characteristics of four parts and the housing of the novel by L.N. Tolstoy the length of the word to homogeneity and heterogeneity. The simulation showed that the cumulative quantitative characteristics of the four parts and the novel body are described with sufficient accuracy by simple algebraic equations.</w:t>
      </w:r>
      <w:r w:rsidR="008A4B9B">
        <w:rPr>
          <w:rFonts w:ascii="Times New Roman" w:eastAsia="Times New Roman" w:hAnsi="Times New Roman" w:cs="Times New Roman"/>
          <w:color w:val="000000"/>
          <w:sz w:val="16"/>
          <w:szCs w:val="16"/>
          <w:lang w:val="en-US" w:eastAsia="ru-RU"/>
        </w:rPr>
        <w:t xml:space="preserve"> </w:t>
      </w:r>
      <w:r w:rsidR="008A4B9B" w:rsidRPr="008A4B9B">
        <w:rPr>
          <w:rFonts w:ascii="Times New Roman" w:eastAsia="Times New Roman" w:hAnsi="Times New Roman" w:cs="Times New Roman"/>
          <w:color w:val="000000"/>
          <w:sz w:val="16"/>
          <w:szCs w:val="16"/>
          <w:lang w:val="en-US" w:eastAsia="ru-RU"/>
        </w:rPr>
        <w:t>There is a complete homogeneity of the values of LN relative speed (RS)</w:t>
      </w:r>
      <w:r w:rsidR="008A4B9B" w:rsidRPr="008A4B9B">
        <w:rPr>
          <w:sz w:val="16"/>
          <w:szCs w:val="16"/>
          <w:lang w:val="en-US"/>
        </w:rPr>
        <w:t xml:space="preserve"> </w:t>
      </w:r>
      <w:r w:rsidR="008A4B9B" w:rsidRPr="008A4B9B">
        <w:rPr>
          <w:rFonts w:ascii="Times New Roman" w:eastAsia="Times New Roman" w:hAnsi="Times New Roman" w:cs="Times New Roman"/>
          <w:color w:val="000000"/>
          <w:sz w:val="16"/>
          <w:szCs w:val="16"/>
          <w:lang w:val="en-US" w:eastAsia="ru-RU"/>
        </w:rPr>
        <w:t>the cumulative length of words (CLW) from 0,0181(case) to 0,0832 (WaP-1), RS LN cumulative frequency of words (CFW) from 0,0101(case) to 0,0144 (WaP-1), partial homogeneity RS LN cumulative frequency of word forms (CFWF) WaP-1 to WaP-4 from 0,086 (WaP-3-4) to 0,0094 (WaP-1), RS LN</w:t>
      </w:r>
      <w:r w:rsidR="008A4B9B" w:rsidRPr="008A4B9B">
        <w:rPr>
          <w:sz w:val="16"/>
          <w:szCs w:val="16"/>
          <w:lang w:val="en-US"/>
        </w:rPr>
        <w:t xml:space="preserve"> </w:t>
      </w:r>
      <w:r w:rsidR="008A4B9B" w:rsidRPr="008A4B9B">
        <w:rPr>
          <w:rFonts w:ascii="Times New Roman" w:eastAsia="Times New Roman" w:hAnsi="Times New Roman" w:cs="Times New Roman"/>
          <w:color w:val="000000"/>
          <w:sz w:val="16"/>
          <w:szCs w:val="16"/>
          <w:lang w:val="en-US" w:eastAsia="ru-RU"/>
        </w:rPr>
        <w:t xml:space="preserve">cumulative frequency of tokens (CFT) from 0,0330 (WaP-4) 0,0341 (WaP-4), CFT share LN (WaP-1,3,4) from 0,0833 0, 0878 and shares of LN CFT (WaP-1-4) from 0,03409 (WaP-4) to 0,3577 (WaP-3). For relative exponencial speed (RES), complete homogeneity is observed for LN CFT (WaP-1-4, body) from 0.0017 </w:t>
      </w:r>
      <w:r w:rsidR="008A4B9B" w:rsidRPr="008A4B9B">
        <w:rPr>
          <w:rFonts w:ascii="Times New Roman" w:eastAsia="Times New Roman" w:hAnsi="Times New Roman" w:cs="Times New Roman"/>
          <w:i/>
          <w:color w:val="000000"/>
          <w:sz w:val="16"/>
          <w:szCs w:val="16"/>
          <w:lang w:val="en-US" w:eastAsia="ru-RU"/>
        </w:rPr>
        <w:t>x</w:t>
      </w:r>
      <w:r w:rsidR="008A4B9B" w:rsidRPr="008A4B9B">
        <w:rPr>
          <w:rFonts w:ascii="Times New Roman" w:eastAsia="Times New Roman" w:hAnsi="Times New Roman" w:cs="Times New Roman"/>
          <w:color w:val="000000"/>
          <w:sz w:val="16"/>
          <w:szCs w:val="16"/>
          <w:lang w:val="en-US" w:eastAsia="ru-RU"/>
        </w:rPr>
        <w:t xml:space="preserve"> to 0.0021 </w:t>
      </w:r>
      <w:r w:rsidR="008A4B9B" w:rsidRPr="008A4B9B">
        <w:rPr>
          <w:rFonts w:ascii="Times New Roman" w:eastAsia="Times New Roman" w:hAnsi="Times New Roman" w:cs="Times New Roman"/>
          <w:i/>
          <w:color w:val="000000"/>
          <w:sz w:val="16"/>
          <w:szCs w:val="16"/>
          <w:lang w:val="en-US" w:eastAsia="ru-RU"/>
        </w:rPr>
        <w:t>x</w:t>
      </w:r>
      <w:r w:rsidR="008A4B9B" w:rsidRPr="008A4B9B">
        <w:rPr>
          <w:rFonts w:ascii="Times New Roman" w:eastAsia="Times New Roman" w:hAnsi="Times New Roman" w:cs="Times New Roman"/>
          <w:color w:val="000000"/>
          <w:sz w:val="16"/>
          <w:szCs w:val="16"/>
          <w:lang w:val="en-US" w:eastAsia="ru-RU"/>
        </w:rPr>
        <w:t>, and partial homogeneity - RES LN CLW and LN CFW (WaP-1-4) on 1·10-6</w:t>
      </w:r>
      <w:r w:rsidR="008A4B9B" w:rsidRPr="008A4B9B">
        <w:rPr>
          <w:rFonts w:ascii="Times New Roman" w:eastAsia="Times New Roman" w:hAnsi="Times New Roman" w:cs="Times New Roman"/>
          <w:i/>
          <w:color w:val="000000"/>
          <w:sz w:val="16"/>
          <w:szCs w:val="16"/>
          <w:lang w:val="en-US" w:eastAsia="ru-RU"/>
        </w:rPr>
        <w:t>x</w:t>
      </w:r>
      <w:r w:rsidR="008A4B9B" w:rsidRPr="008A4B9B">
        <w:rPr>
          <w:rFonts w:ascii="Times New Roman" w:eastAsia="Times New Roman" w:hAnsi="Times New Roman" w:cs="Times New Roman"/>
          <w:color w:val="000000"/>
          <w:sz w:val="16"/>
          <w:szCs w:val="16"/>
          <w:lang w:val="en-US" w:eastAsia="ru-RU"/>
        </w:rPr>
        <w:t xml:space="preserve">, RES  LN CFWF (WaP-1-4) on 0.0004 </w:t>
      </w:r>
      <w:r w:rsidR="008A4B9B" w:rsidRPr="008A4B9B">
        <w:rPr>
          <w:rFonts w:ascii="Times New Roman" w:eastAsia="Times New Roman" w:hAnsi="Times New Roman" w:cs="Times New Roman"/>
          <w:i/>
          <w:color w:val="000000"/>
          <w:sz w:val="16"/>
          <w:szCs w:val="16"/>
          <w:lang w:val="en-US" w:eastAsia="ru-RU"/>
        </w:rPr>
        <w:t>x</w:t>
      </w:r>
      <w:r w:rsidR="008A4B9B" w:rsidRPr="008A4B9B">
        <w:rPr>
          <w:rFonts w:ascii="Times New Roman" w:eastAsia="Times New Roman" w:hAnsi="Times New Roman" w:cs="Times New Roman"/>
          <w:color w:val="000000"/>
          <w:sz w:val="16"/>
          <w:szCs w:val="16"/>
          <w:lang w:val="en-US" w:eastAsia="ru-RU"/>
        </w:rPr>
        <w:t>.The heterogeneity is detected for OS CFWF LN, L</w:t>
      </w:r>
    </w:p>
    <w:p w:rsidR="008A4B9B" w:rsidRPr="004016B8" w:rsidRDefault="008A4B9B" w:rsidP="008A4B9B">
      <w:pPr>
        <w:spacing w:line="240" w:lineRule="auto"/>
        <w:ind w:left="360" w:right="0" w:firstLine="0"/>
        <w:rPr>
          <w:rFonts w:ascii="Times New Roman" w:eastAsia="Times New Roman" w:hAnsi="Times New Roman" w:cs="Times New Roman"/>
          <w:color w:val="000000"/>
          <w:lang w:val="en-US" w:eastAsia="ru-RU"/>
        </w:rPr>
      </w:pPr>
      <w:r w:rsidRPr="008A4B9B">
        <w:rPr>
          <w:rFonts w:ascii="Times New Roman" w:eastAsia="Times New Roman" w:hAnsi="Times New Roman" w:cs="Times New Roman"/>
          <w:color w:val="000000"/>
          <w:sz w:val="16"/>
          <w:szCs w:val="16"/>
          <w:lang w:val="en-US" w:eastAsia="ru-RU"/>
        </w:rPr>
        <w:t>N CFT, shares of CFWF and LN share of LN CFT, and for the RES LN CLW, LN CFWF, CFT LN, and LN share of CWF, LN CFT.</w:t>
      </w:r>
    </w:p>
    <w:p w:rsidR="008A4B9B" w:rsidRDefault="008A4B9B" w:rsidP="008A4B9B">
      <w:pPr>
        <w:tabs>
          <w:tab w:val="left" w:pos="840"/>
        </w:tabs>
        <w:autoSpaceDE w:val="0"/>
        <w:autoSpaceDN w:val="0"/>
        <w:adjustRightInd w:val="0"/>
        <w:ind w:left="426"/>
        <w:rPr>
          <w:rFonts w:ascii="Times New Roman" w:hAnsi="Times New Roman" w:cs="Times New Roman"/>
          <w:iCs/>
          <w:color w:val="000000"/>
          <w:sz w:val="16"/>
          <w:szCs w:val="16"/>
          <w:lang w:val="en-US"/>
        </w:rPr>
      </w:pPr>
      <w:r>
        <w:rPr>
          <w:rFonts w:ascii="Times New Roman" w:hAnsi="Times New Roman" w:cs="Times New Roman"/>
          <w:b/>
          <w:iCs/>
          <w:color w:val="000000"/>
          <w:sz w:val="18"/>
          <w:szCs w:val="18"/>
          <w:lang w:val="en-US"/>
        </w:rPr>
        <w:t xml:space="preserve">                      </w:t>
      </w:r>
      <w:r w:rsidR="005E3D96" w:rsidRPr="00AC4FB6">
        <w:rPr>
          <w:rFonts w:ascii="Times New Roman" w:hAnsi="Times New Roman" w:cs="Times New Roman"/>
          <w:b/>
          <w:iCs/>
          <w:color w:val="000000"/>
          <w:sz w:val="18"/>
          <w:szCs w:val="18"/>
          <w:lang w:val="en-US"/>
        </w:rPr>
        <w:t>Key</w:t>
      </w:r>
      <w:r w:rsidR="005E3D96" w:rsidRPr="00AC4FB6">
        <w:rPr>
          <w:rFonts w:ascii="Times New Roman" w:hAnsi="Times New Roman" w:cs="Times New Roman"/>
          <w:b/>
          <w:iCs/>
          <w:color w:val="000000"/>
          <w:sz w:val="16"/>
          <w:szCs w:val="16"/>
          <w:lang w:val="en-US"/>
        </w:rPr>
        <w:t xml:space="preserve"> words:</w:t>
      </w:r>
      <w:r w:rsidR="005E3D96" w:rsidRPr="00323FAB">
        <w:rPr>
          <w:lang w:val="en-US"/>
        </w:rPr>
        <w:t xml:space="preserve"> </w:t>
      </w:r>
      <w:r w:rsidR="006F2785" w:rsidRPr="006F2785">
        <w:rPr>
          <w:rFonts w:ascii="Times New Roman" w:hAnsi="Times New Roman" w:cs="Times New Roman"/>
          <w:iCs/>
          <w:color w:val="000000"/>
          <w:sz w:val="16"/>
          <w:szCs w:val="16"/>
          <w:lang w:val="en-US"/>
        </w:rPr>
        <w:t xml:space="preserve">Tolstoy L. N., "War and peace", quantitative lexicology, the cumulative word forms, word usage, index AD, index Herdan, index uniqueness, index of consistency, </w:t>
      </w:r>
      <w:r w:rsidR="006F2785" w:rsidRPr="008A4B9B">
        <w:rPr>
          <w:rFonts w:ascii="Times New Roman" w:hAnsi="Times New Roman" w:cs="Times New Roman"/>
          <w:i/>
          <w:iCs/>
          <w:color w:val="000000"/>
          <w:sz w:val="16"/>
          <w:szCs w:val="16"/>
          <w:lang w:val="en-US"/>
        </w:rPr>
        <w:t>1-F(h) 1-</w:t>
      </w:r>
      <w:r w:rsidR="006F2785" w:rsidRPr="008A4B9B">
        <w:rPr>
          <w:rFonts w:ascii="Times New Roman" w:hAnsi="Times New Roman" w:cs="Times New Roman"/>
          <w:i/>
          <w:iCs/>
          <w:color w:val="000000"/>
          <w:sz w:val="16"/>
          <w:szCs w:val="16"/>
          <w:u w:val="single"/>
          <w:lang w:val="en-US"/>
        </w:rPr>
        <w:t>F(h)</w:t>
      </w:r>
      <w:r w:rsidR="006F2785" w:rsidRPr="006F2785">
        <w:rPr>
          <w:rFonts w:ascii="Times New Roman" w:hAnsi="Times New Roman" w:cs="Times New Roman"/>
          <w:iCs/>
          <w:color w:val="000000"/>
          <w:sz w:val="16"/>
          <w:szCs w:val="16"/>
          <w:lang w:val="en-US"/>
        </w:rPr>
        <w:t>, computer quantitative lexical crossing-over, crossing-over lexical point CCLC, point h, hapax, modeling, algebraic equations, relative speed, relative exponential speed, simple algebraic equations, linear equation, exponential equation, exponential equation, polynomial second degree polynomial third degree polynomial fourth degree, homogeneity, heterogeneity</w:t>
      </w:r>
    </w:p>
    <w:p w:rsidR="008A4B9B" w:rsidRDefault="008A4B9B" w:rsidP="008A4B9B">
      <w:pPr>
        <w:tabs>
          <w:tab w:val="left" w:pos="840"/>
        </w:tabs>
        <w:autoSpaceDE w:val="0"/>
        <w:autoSpaceDN w:val="0"/>
        <w:adjustRightInd w:val="0"/>
        <w:ind w:left="426"/>
        <w:rPr>
          <w:rFonts w:ascii="Times New Roman" w:hAnsi="Times New Roman" w:cs="Times New Roman"/>
          <w:lang w:val="en-US"/>
        </w:rPr>
      </w:pPr>
    </w:p>
    <w:p w:rsidR="008A4B9B" w:rsidRDefault="008A4B9B" w:rsidP="008A4B9B">
      <w:pPr>
        <w:tabs>
          <w:tab w:val="left" w:pos="840"/>
        </w:tabs>
        <w:autoSpaceDE w:val="0"/>
        <w:autoSpaceDN w:val="0"/>
        <w:adjustRightInd w:val="0"/>
        <w:ind w:left="426"/>
        <w:rPr>
          <w:rFonts w:ascii="Times New Roman" w:hAnsi="Times New Roman" w:cs="Times New Roman"/>
          <w:lang w:val="en-US"/>
        </w:rPr>
      </w:pPr>
    </w:p>
    <w:p w:rsidR="008A4B9B" w:rsidRDefault="008A4B9B" w:rsidP="008A4B9B">
      <w:pPr>
        <w:tabs>
          <w:tab w:val="left" w:pos="840"/>
        </w:tabs>
        <w:autoSpaceDE w:val="0"/>
        <w:autoSpaceDN w:val="0"/>
        <w:adjustRightInd w:val="0"/>
        <w:ind w:left="426"/>
        <w:rPr>
          <w:rFonts w:ascii="Times New Roman" w:hAnsi="Times New Roman" w:cs="Times New Roman"/>
          <w:lang w:val="en-US"/>
        </w:rPr>
      </w:pPr>
    </w:p>
    <w:p w:rsidR="005E3D96" w:rsidRPr="008A4B9B" w:rsidRDefault="008A4B9B" w:rsidP="008A4B9B">
      <w:pPr>
        <w:tabs>
          <w:tab w:val="left" w:pos="840"/>
        </w:tabs>
        <w:autoSpaceDE w:val="0"/>
        <w:autoSpaceDN w:val="0"/>
        <w:adjustRightInd w:val="0"/>
        <w:ind w:left="426"/>
        <w:rPr>
          <w:rFonts w:ascii="Times New Roman" w:hAnsi="Times New Roman" w:cs="Times New Roman"/>
        </w:rPr>
      </w:pPr>
      <w:r>
        <w:rPr>
          <w:rFonts w:ascii="Times New Roman" w:hAnsi="Times New Roman" w:cs="Times New Roman"/>
          <w:lang w:val="en-US"/>
        </w:rPr>
        <w:tab/>
      </w:r>
      <w:r w:rsidR="005E3D96" w:rsidRPr="00FA79A2">
        <w:rPr>
          <w:rFonts w:ascii="Times New Roman" w:hAnsi="Times New Roman" w:cs="Times New Roman"/>
        </w:rPr>
        <w:t>Цель</w:t>
      </w:r>
      <w:r w:rsidR="005E3D96" w:rsidRPr="008A4B9B">
        <w:rPr>
          <w:rFonts w:ascii="Times New Roman" w:hAnsi="Times New Roman" w:cs="Times New Roman"/>
        </w:rPr>
        <w:t xml:space="preserve"> </w:t>
      </w:r>
      <w:r w:rsidR="005E3D96" w:rsidRPr="00FA79A2">
        <w:rPr>
          <w:rFonts w:ascii="Times New Roman" w:hAnsi="Times New Roman" w:cs="Times New Roman"/>
        </w:rPr>
        <w:t>данной</w:t>
      </w:r>
      <w:r w:rsidR="005E3D96" w:rsidRPr="008A4B9B">
        <w:rPr>
          <w:rFonts w:ascii="Times New Roman" w:hAnsi="Times New Roman" w:cs="Times New Roman"/>
        </w:rPr>
        <w:t xml:space="preserve"> </w:t>
      </w:r>
      <w:r w:rsidR="005E3D96" w:rsidRPr="00FA79A2">
        <w:rPr>
          <w:rFonts w:ascii="Times New Roman" w:hAnsi="Times New Roman" w:cs="Times New Roman"/>
        </w:rPr>
        <w:t>работы</w:t>
      </w:r>
      <w:r w:rsidR="005E3D96" w:rsidRPr="008A4B9B">
        <w:rPr>
          <w:rFonts w:ascii="Times New Roman" w:hAnsi="Times New Roman" w:cs="Times New Roman"/>
        </w:rPr>
        <w:t xml:space="preserve"> – </w:t>
      </w:r>
      <w:r w:rsidR="005E3D96" w:rsidRPr="00FA79A2">
        <w:rPr>
          <w:rFonts w:ascii="Times New Roman" w:hAnsi="Times New Roman" w:cs="Times New Roman"/>
        </w:rPr>
        <w:t>квантитативное</w:t>
      </w:r>
      <w:r w:rsidR="005E3D96" w:rsidRPr="008A4B9B">
        <w:rPr>
          <w:rFonts w:ascii="Times New Roman" w:hAnsi="Times New Roman" w:cs="Times New Roman"/>
        </w:rPr>
        <w:t xml:space="preserve"> </w:t>
      </w:r>
      <w:r w:rsidR="005E3D96" w:rsidRPr="00FA79A2">
        <w:rPr>
          <w:rFonts w:ascii="Times New Roman" w:hAnsi="Times New Roman" w:cs="Times New Roman"/>
        </w:rPr>
        <w:t>исследование</w:t>
      </w:r>
      <w:r w:rsidR="005E3D96" w:rsidRPr="008A4B9B">
        <w:rPr>
          <w:rFonts w:ascii="Times New Roman" w:hAnsi="Times New Roman" w:cs="Times New Roman"/>
        </w:rPr>
        <w:t xml:space="preserve"> </w:t>
      </w:r>
      <w:r w:rsidR="005E3D96">
        <w:rPr>
          <w:rFonts w:ascii="Times New Roman" w:hAnsi="Times New Roman" w:cs="Times New Roman"/>
        </w:rPr>
        <w:t>лексикологии</w:t>
      </w:r>
      <w:r w:rsidR="005E3D96" w:rsidRPr="008A4B9B">
        <w:rPr>
          <w:rFonts w:ascii="Times New Roman" w:hAnsi="Times New Roman" w:cs="Times New Roman"/>
        </w:rPr>
        <w:t xml:space="preserve"> </w:t>
      </w:r>
      <w:r w:rsidR="005E3D96">
        <w:rPr>
          <w:rFonts w:ascii="Times New Roman" w:hAnsi="Times New Roman" w:cs="Times New Roman"/>
        </w:rPr>
        <w:t>романа</w:t>
      </w:r>
      <w:r w:rsidR="005E3D96" w:rsidRPr="008A4B9B">
        <w:rPr>
          <w:rFonts w:ascii="Times New Roman" w:hAnsi="Times New Roman" w:cs="Times New Roman"/>
        </w:rPr>
        <w:t xml:space="preserve"> </w:t>
      </w:r>
      <w:r w:rsidR="005E3D96">
        <w:rPr>
          <w:rFonts w:ascii="Times New Roman" w:hAnsi="Times New Roman" w:cs="Times New Roman"/>
        </w:rPr>
        <w:t>Л</w:t>
      </w:r>
      <w:r w:rsidR="005E3D96" w:rsidRPr="008A4B9B">
        <w:rPr>
          <w:rFonts w:ascii="Times New Roman" w:hAnsi="Times New Roman" w:cs="Times New Roman"/>
        </w:rPr>
        <w:t>.</w:t>
      </w:r>
      <w:r w:rsidR="005E3D96">
        <w:rPr>
          <w:rFonts w:ascii="Times New Roman" w:hAnsi="Times New Roman" w:cs="Times New Roman"/>
        </w:rPr>
        <w:t>Н</w:t>
      </w:r>
      <w:r w:rsidR="005E3D96" w:rsidRPr="008A4B9B">
        <w:rPr>
          <w:rFonts w:ascii="Times New Roman" w:hAnsi="Times New Roman" w:cs="Times New Roman"/>
        </w:rPr>
        <w:t xml:space="preserve">. </w:t>
      </w:r>
      <w:r w:rsidR="005E3D96">
        <w:rPr>
          <w:rFonts w:ascii="Times New Roman" w:hAnsi="Times New Roman" w:cs="Times New Roman"/>
        </w:rPr>
        <w:t>Толстого</w:t>
      </w:r>
    </w:p>
    <w:p w:rsidR="005E3D96" w:rsidRDefault="005E3D96" w:rsidP="005E3D96">
      <w:pPr>
        <w:ind w:left="-142" w:hanging="142"/>
        <w:rPr>
          <w:rFonts w:ascii="Times New Roman" w:hAnsi="Times New Roman" w:cs="Times New Roman"/>
        </w:rPr>
      </w:pPr>
      <w:r w:rsidRPr="008A4B9B">
        <w:rPr>
          <w:rFonts w:ascii="Times New Roman" w:hAnsi="Times New Roman" w:cs="Times New Roman"/>
        </w:rPr>
        <w:t xml:space="preserve">   </w:t>
      </w:r>
      <w:r>
        <w:rPr>
          <w:rFonts w:ascii="Times New Roman" w:hAnsi="Times New Roman" w:cs="Times New Roman"/>
        </w:rPr>
        <w:t xml:space="preserve">«Война и мир» </w:t>
      </w:r>
      <w:r w:rsidRPr="0052448A">
        <w:rPr>
          <w:rFonts w:ascii="Times New Roman" w:hAnsi="Times New Roman" w:cs="Times New Roman"/>
        </w:rPr>
        <w:t>[</w:t>
      </w:r>
      <w:r>
        <w:rPr>
          <w:rFonts w:ascii="Times New Roman" w:hAnsi="Times New Roman" w:cs="Times New Roman"/>
        </w:rPr>
        <w:t>1</w:t>
      </w:r>
      <w:r w:rsidRPr="0052448A">
        <w:rPr>
          <w:rFonts w:ascii="Times New Roman" w:hAnsi="Times New Roman" w:cs="Times New Roman"/>
        </w:rPr>
        <w:t xml:space="preserve">] </w:t>
      </w:r>
      <w:r>
        <w:rPr>
          <w:rFonts w:ascii="Times New Roman" w:hAnsi="Times New Roman" w:cs="Times New Roman"/>
        </w:rPr>
        <w:t xml:space="preserve">по методике </w:t>
      </w:r>
      <w:r w:rsidRPr="0052448A">
        <w:rPr>
          <w:rFonts w:ascii="Times New Roman" w:hAnsi="Times New Roman" w:cs="Times New Roman"/>
        </w:rPr>
        <w:t>[</w:t>
      </w:r>
      <w:r>
        <w:rPr>
          <w:rFonts w:ascii="Times New Roman" w:hAnsi="Times New Roman" w:cs="Times New Roman"/>
        </w:rPr>
        <w:t>2</w:t>
      </w:r>
      <w:r w:rsidRPr="0052448A">
        <w:rPr>
          <w:rFonts w:ascii="Times New Roman" w:hAnsi="Times New Roman" w:cs="Times New Roman"/>
        </w:rPr>
        <w:t>]</w:t>
      </w:r>
      <w:r>
        <w:rPr>
          <w:rFonts w:ascii="Times New Roman" w:hAnsi="Times New Roman" w:cs="Times New Roman"/>
        </w:rPr>
        <w:t xml:space="preserve"> с последующим моделированием на основе кумулятивных данных по простым алгебраическим уравнениям  </w:t>
      </w:r>
      <w:r w:rsidRPr="0052448A">
        <w:rPr>
          <w:rFonts w:ascii="Times New Roman" w:hAnsi="Times New Roman" w:cs="Times New Roman"/>
        </w:rPr>
        <w:t>[</w:t>
      </w:r>
      <w:r>
        <w:rPr>
          <w:rFonts w:ascii="Times New Roman" w:hAnsi="Times New Roman" w:cs="Times New Roman"/>
        </w:rPr>
        <w:t>3-6</w:t>
      </w:r>
      <w:r w:rsidRPr="0052448A">
        <w:rPr>
          <w:rFonts w:ascii="Times New Roman" w:hAnsi="Times New Roman" w:cs="Times New Roman"/>
        </w:rPr>
        <w:t>]</w:t>
      </w:r>
      <w:r>
        <w:rPr>
          <w:rFonts w:ascii="Times New Roman" w:hAnsi="Times New Roman" w:cs="Times New Roman"/>
        </w:rPr>
        <w:t>.</w:t>
      </w:r>
      <w:r w:rsidRPr="008C579C">
        <w:rPr>
          <w:rFonts w:ascii="Times New Roman" w:hAnsi="Times New Roman" w:cs="Times New Roman"/>
        </w:rPr>
        <w:t xml:space="preserve"> </w:t>
      </w:r>
      <w:r>
        <w:rPr>
          <w:rFonts w:ascii="Times New Roman" w:hAnsi="Times New Roman" w:cs="Times New Roman"/>
        </w:rPr>
        <w:t>Общее число графем в романе составляет 2816621.</w:t>
      </w:r>
    </w:p>
    <w:p w:rsidR="005E3D96" w:rsidRPr="008F4380" w:rsidRDefault="005E3D96" w:rsidP="005E3D96">
      <w:pPr>
        <w:ind w:left="-142" w:firstLine="142"/>
        <w:rPr>
          <w:rFonts w:ascii="Times New Roman" w:hAnsi="Times New Roman" w:cs="Times New Roman"/>
          <w:bCs/>
        </w:rPr>
      </w:pPr>
      <w:r w:rsidRPr="008F4380">
        <w:rPr>
          <w:rFonts w:ascii="Times New Roman" w:hAnsi="Times New Roman" w:cs="Times New Roman"/>
          <w:i/>
        </w:rPr>
        <w:t xml:space="preserve">Гипотеза - </w:t>
      </w:r>
      <w:r w:rsidRPr="008F4380">
        <w:rPr>
          <w:rFonts w:ascii="Times New Roman" w:hAnsi="Times New Roman" w:cs="Times New Roman"/>
          <w:bCs/>
        </w:rPr>
        <w:t xml:space="preserve">Гомогенность по ОС и </w:t>
      </w:r>
      <w:r>
        <w:rPr>
          <w:rFonts w:ascii="Times New Roman" w:hAnsi="Times New Roman" w:cs="Times New Roman"/>
          <w:bCs/>
        </w:rPr>
        <w:t>О</w:t>
      </w:r>
      <w:r w:rsidRPr="008F4380">
        <w:rPr>
          <w:rFonts w:ascii="Times New Roman" w:hAnsi="Times New Roman" w:cs="Times New Roman"/>
          <w:bCs/>
        </w:rPr>
        <w:t>ЭС может входить в гетерогенность текста или может быть всем текстом.</w:t>
      </w:r>
    </w:p>
    <w:p w:rsidR="005E3D96" w:rsidRPr="00580D11" w:rsidRDefault="005E3D96" w:rsidP="005E3D96">
      <w:pPr>
        <w:ind w:left="0" w:firstLine="708"/>
        <w:rPr>
          <w:rFonts w:ascii="Times New Roman" w:hAnsi="Times New Roman" w:cs="Times New Roman"/>
          <w:sz w:val="24"/>
          <w:szCs w:val="24"/>
        </w:rPr>
      </w:pPr>
      <w:r w:rsidRPr="00D01F4B">
        <w:rPr>
          <w:rFonts w:ascii="Times New Roman" w:hAnsi="Times New Roman" w:cs="Times New Roman"/>
          <w:sz w:val="24"/>
          <w:szCs w:val="24"/>
        </w:rPr>
        <w:t>Квантитативные характеристики лексики романа Л.Н. Толстого «Война и мир»</w:t>
      </w:r>
      <w:r>
        <w:rPr>
          <w:rFonts w:ascii="Times New Roman" w:hAnsi="Times New Roman" w:cs="Times New Roman"/>
          <w:sz w:val="24"/>
          <w:szCs w:val="24"/>
        </w:rPr>
        <w:t xml:space="preserve"> приведены в табл. 1.</w:t>
      </w:r>
    </w:p>
    <w:p w:rsidR="005E3D96" w:rsidRDefault="005E3D96" w:rsidP="005E3D96">
      <w:pPr>
        <w:tabs>
          <w:tab w:val="left" w:pos="6096"/>
        </w:tabs>
        <w:spacing w:line="240" w:lineRule="auto"/>
        <w:ind w:left="0" w:right="0" w:firstLine="708"/>
        <w:rPr>
          <w:rFonts w:ascii="Times New Roman" w:eastAsia="Times New Roman" w:hAnsi="Times New Roman" w:cs="Times New Roman"/>
          <w:color w:val="000000"/>
          <w:lang w:eastAsia="ru-RU"/>
        </w:rPr>
      </w:pPr>
      <w:r>
        <w:rPr>
          <w:rFonts w:ascii="Times New Roman" w:hAnsi="Times New Roman" w:cs="Times New Roman"/>
          <w:sz w:val="24"/>
          <w:szCs w:val="24"/>
        </w:rPr>
        <w:t xml:space="preserve">Число словоформ (СФ) в романе колеблется от 19411 (ВиМ-1) до 48707 (корпус), число словоупотреблений (СУ) – от </w:t>
      </w:r>
      <w:r w:rsidRPr="00540C54">
        <w:rPr>
          <w:rFonts w:ascii="Times New Roman" w:eastAsia="Times New Roman" w:hAnsi="Times New Roman" w:cs="Times New Roman"/>
          <w:color w:val="000000"/>
          <w:lang w:eastAsia="ru-RU"/>
        </w:rPr>
        <w:t>106356</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до </w:t>
      </w:r>
      <w:r w:rsidRPr="00540C54">
        <w:rPr>
          <w:rFonts w:ascii="Times New Roman" w:eastAsia="Times New Roman" w:hAnsi="Times New Roman" w:cs="Times New Roman"/>
          <w:color w:val="000000"/>
          <w:lang w:eastAsia="ru-RU"/>
        </w:rPr>
        <w:t>564261</w:t>
      </w:r>
      <w:r>
        <w:rPr>
          <w:rFonts w:ascii="Times New Roman" w:hAnsi="Times New Roman" w:cs="Times New Roman"/>
          <w:sz w:val="24"/>
          <w:szCs w:val="24"/>
        </w:rPr>
        <w:t xml:space="preserve"> (корпус), </w:t>
      </w:r>
      <w:r w:rsidRPr="00540C54">
        <w:rPr>
          <w:rFonts w:ascii="Times New Roman" w:eastAsia="Times New Roman" w:hAnsi="Times New Roman" w:cs="Times New Roman"/>
          <w:color w:val="000000"/>
          <w:lang w:eastAsia="ru-RU"/>
        </w:rPr>
        <w:t>V/N</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0,0863</w:t>
      </w:r>
      <w:r>
        <w:rPr>
          <w:rFonts w:ascii="Times New Roman" w:eastAsia="Times New Roman" w:hAnsi="Times New Roman" w:cs="Times New Roman"/>
          <w:color w:val="000000"/>
          <w:lang w:eastAsia="ru-RU"/>
        </w:rPr>
        <w:t xml:space="preserve"> (корпус) до </w:t>
      </w:r>
      <w:r w:rsidRPr="00540C54">
        <w:rPr>
          <w:rFonts w:ascii="Times New Roman" w:eastAsia="Times New Roman" w:hAnsi="Times New Roman" w:cs="Times New Roman"/>
          <w:color w:val="000000"/>
          <w:lang w:eastAsia="ru-RU"/>
        </w:rPr>
        <w:t>0,1825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w:t>
      </w:r>
      <w:r w:rsidRPr="00540C54">
        <w:rPr>
          <w:rFonts w:ascii="Times New Roman" w:eastAsia="Times New Roman" w:hAnsi="Times New Roman" w:cs="Times New Roman"/>
          <w:color w:val="000000"/>
          <w:lang w:eastAsia="ru-RU"/>
        </w:rPr>
        <w:t>N/V</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5,4792</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до </w:t>
      </w:r>
      <w:r w:rsidRPr="00540C54">
        <w:rPr>
          <w:rFonts w:ascii="Times New Roman" w:eastAsia="Times New Roman" w:hAnsi="Times New Roman" w:cs="Times New Roman"/>
          <w:color w:val="000000"/>
          <w:lang w:eastAsia="ru-RU"/>
        </w:rPr>
        <w:t>11,585</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 (корпус), </w:t>
      </w:r>
      <w:r w:rsidRPr="00540C54">
        <w:rPr>
          <w:rFonts w:ascii="Times New Roman" w:eastAsia="Times New Roman" w:hAnsi="Times New Roman" w:cs="Times New Roman"/>
          <w:color w:val="000000"/>
          <w:lang w:eastAsia="ru-RU"/>
        </w:rPr>
        <w:t>Ln V</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9,8591</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 (ВиМ-1) до </w:t>
      </w:r>
      <w:r w:rsidRPr="00540C54">
        <w:rPr>
          <w:rFonts w:ascii="Times New Roman" w:eastAsia="Times New Roman" w:hAnsi="Times New Roman" w:cs="Times New Roman"/>
          <w:color w:val="000000"/>
          <w:lang w:eastAsia="ru-RU"/>
        </w:rPr>
        <w:t>10,794</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(корпус), </w:t>
      </w:r>
      <w:r w:rsidRPr="00540C54">
        <w:rPr>
          <w:rFonts w:ascii="Times New Roman" w:eastAsia="Times New Roman" w:hAnsi="Times New Roman" w:cs="Times New Roman"/>
          <w:color w:val="000000"/>
          <w:lang w:eastAsia="ru-RU"/>
        </w:rPr>
        <w:t>Ln N</w:t>
      </w:r>
      <w:r>
        <w:rPr>
          <w:rFonts w:ascii="Times New Roman" w:eastAsia="Times New Roman" w:hAnsi="Times New Roman" w:cs="Times New Roman"/>
          <w:color w:val="000000"/>
          <w:lang w:eastAsia="ru-RU"/>
        </w:rPr>
        <w:t xml:space="preserve"> –</w:t>
      </w:r>
      <w:r w:rsidRPr="00540C54">
        <w:rPr>
          <w:rFonts w:ascii="Times New Roman" w:eastAsia="Times New Roman" w:hAnsi="Times New Roman" w:cs="Times New Roman"/>
          <w:color w:val="000000"/>
          <w:lang w:eastAsia="ru-RU"/>
        </w:rPr>
        <w:t>11,5745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до </w:t>
      </w:r>
      <w:r w:rsidRPr="00540C54">
        <w:rPr>
          <w:rFonts w:ascii="Times New Roman" w:eastAsia="Times New Roman" w:hAnsi="Times New Roman" w:cs="Times New Roman"/>
          <w:color w:val="000000"/>
          <w:lang w:eastAsia="ru-RU"/>
        </w:rPr>
        <w:t>13,2433</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и</w:t>
      </w:r>
      <w:r w:rsidRPr="00540C54">
        <w:rPr>
          <w:rFonts w:ascii="Times New Roman" w:eastAsia="Times New Roman" w:hAnsi="Times New Roman" w:cs="Times New Roman"/>
          <w:color w:val="000000"/>
          <w:lang w:eastAsia="ru-RU"/>
        </w:rPr>
        <w:t>ндекс Хердана</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0,8501</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до </w:t>
      </w:r>
      <w:r w:rsidRPr="00540C54">
        <w:rPr>
          <w:rFonts w:ascii="Times New Roman" w:eastAsia="Times New Roman" w:hAnsi="Times New Roman" w:cs="Times New Roman"/>
          <w:color w:val="000000"/>
          <w:lang w:eastAsia="ru-RU"/>
        </w:rPr>
        <w:t>0,853</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(ВиМ-4), </w:t>
      </w:r>
      <w:r>
        <w:rPr>
          <w:rFonts w:ascii="Times New Roman" w:eastAsia="Times New Roman" w:hAnsi="Times New Roman" w:cs="Times New Roman"/>
          <w:color w:val="000000"/>
          <w:lang w:eastAsia="ru-RU"/>
        </w:rPr>
        <w:t>и</w:t>
      </w:r>
      <w:r w:rsidRPr="00540C54">
        <w:rPr>
          <w:rFonts w:ascii="Times New Roman" w:eastAsia="Times New Roman" w:hAnsi="Times New Roman" w:cs="Times New Roman"/>
          <w:color w:val="000000"/>
          <w:lang w:eastAsia="ru-RU"/>
        </w:rPr>
        <w:t>ндекс АD</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0,1636</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(ВиМ-2) до </w:t>
      </w:r>
      <w:r w:rsidRPr="00540C54">
        <w:rPr>
          <w:rFonts w:ascii="Times New Roman" w:eastAsia="Times New Roman" w:hAnsi="Times New Roman" w:cs="Times New Roman"/>
          <w:color w:val="000000"/>
          <w:lang w:eastAsia="ru-RU"/>
        </w:rPr>
        <w:t>0,2045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и</w:t>
      </w:r>
      <w:r w:rsidRPr="00540C54">
        <w:rPr>
          <w:rFonts w:ascii="Times New Roman" w:eastAsia="Times New Roman" w:hAnsi="Times New Roman" w:cs="Times New Roman"/>
          <w:color w:val="000000"/>
          <w:lang w:eastAsia="ru-RU"/>
        </w:rPr>
        <w:t>ндекс искл</w:t>
      </w:r>
      <w:r>
        <w:rPr>
          <w:rFonts w:ascii="Times New Roman" w:eastAsia="Times New Roman" w:hAnsi="Times New Roman" w:cs="Times New Roman"/>
          <w:color w:val="000000"/>
          <w:lang w:eastAsia="ru-RU"/>
        </w:rPr>
        <w:t>ючительнос</w:t>
      </w:r>
      <w:r w:rsidRPr="00540C54">
        <w:rPr>
          <w:rFonts w:ascii="Times New Roman" w:eastAsia="Times New Roman" w:hAnsi="Times New Roman" w:cs="Times New Roman"/>
          <w:color w:val="000000"/>
          <w:lang w:eastAsia="ru-RU"/>
        </w:rPr>
        <w:t>ти</w:t>
      </w:r>
      <w:r>
        <w:rPr>
          <w:rFonts w:ascii="Times New Roman" w:eastAsia="Times New Roman" w:hAnsi="Times New Roman" w:cs="Times New Roman"/>
          <w:color w:val="000000"/>
          <w:lang w:eastAsia="ru-RU"/>
        </w:rPr>
        <w:t xml:space="preserve"> (%) – от </w:t>
      </w:r>
      <w:r w:rsidRPr="00540C54">
        <w:rPr>
          <w:rFonts w:ascii="Times New Roman" w:eastAsia="Times New Roman" w:hAnsi="Times New Roman" w:cs="Times New Roman"/>
          <w:color w:val="000000"/>
          <w:lang w:eastAsia="ru-RU"/>
        </w:rPr>
        <w:t>39,47</w:t>
      </w:r>
      <w:r>
        <w:rPr>
          <w:rFonts w:ascii="Times New Roman" w:eastAsia="Times New Roman" w:hAnsi="Times New Roman" w:cs="Times New Roman"/>
          <w:color w:val="000000"/>
          <w:lang w:eastAsia="ru-RU"/>
        </w:rPr>
        <w:t xml:space="preserve"> до </w:t>
      </w:r>
      <w:r w:rsidRPr="00540C54">
        <w:rPr>
          <w:rFonts w:ascii="Times New Roman" w:eastAsia="Times New Roman" w:hAnsi="Times New Roman" w:cs="Times New Roman"/>
          <w:color w:val="000000"/>
          <w:lang w:eastAsia="ru-RU"/>
        </w:rPr>
        <w:t>58,48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(ВиМ-2),</w:t>
      </w:r>
      <w:r w:rsidRPr="006C226C">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индекс постоянства (%) – от </w:t>
      </w:r>
      <w:r w:rsidRPr="00540C54">
        <w:rPr>
          <w:rFonts w:ascii="Times New Roman" w:eastAsia="Times New Roman" w:hAnsi="Times New Roman" w:cs="Times New Roman"/>
          <w:color w:val="000000"/>
          <w:lang w:eastAsia="ru-RU"/>
        </w:rPr>
        <w:t>21,38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ВиМ-3) до </w:t>
      </w:r>
      <w:r w:rsidRPr="00540C54">
        <w:rPr>
          <w:rFonts w:ascii="Times New Roman" w:eastAsia="Times New Roman" w:hAnsi="Times New Roman" w:cs="Times New Roman"/>
          <w:color w:val="000000"/>
          <w:lang w:eastAsia="ru-RU"/>
        </w:rPr>
        <w:t>37,68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т</w:t>
      </w:r>
      <w:r w:rsidRPr="00540C54">
        <w:rPr>
          <w:rFonts w:ascii="Times New Roman" w:eastAsia="Times New Roman" w:hAnsi="Times New Roman" w:cs="Times New Roman"/>
          <w:color w:val="000000"/>
          <w:lang w:eastAsia="ru-RU"/>
        </w:rPr>
        <w:t>очка ККЛК</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8994</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до </w:t>
      </w:r>
      <w:r>
        <w:rPr>
          <w:rFonts w:ascii="Times New Roman" w:eastAsia="Times New Roman" w:hAnsi="Times New Roman" w:cs="Times New Roman"/>
          <w:color w:val="000000"/>
          <w:lang w:eastAsia="ru-RU"/>
        </w:rPr>
        <w:t xml:space="preserve"> &gt; </w:t>
      </w:r>
      <w:r w:rsidRPr="00540C54">
        <w:rPr>
          <w:rFonts w:ascii="Times New Roman" w:eastAsia="Times New Roman" w:hAnsi="Times New Roman" w:cs="Times New Roman"/>
          <w:color w:val="000000"/>
          <w:lang w:eastAsia="ru-RU"/>
        </w:rPr>
        <w:t>28945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 xml:space="preserve"> приблизительное богатство словаря  </w:t>
      </w:r>
      <w:r w:rsidRPr="0072726A">
        <w:rPr>
          <w:rFonts w:ascii="Times New Roman" w:eastAsia="Times New Roman" w:hAnsi="Times New Roman" w:cs="Times New Roman"/>
          <w:i/>
          <w:color w:val="000000"/>
          <w:lang w:eastAsia="ru-RU"/>
        </w:rPr>
        <w:t>F(h)</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0,999</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(ВиМ-1,4) до </w:t>
      </w:r>
      <w:r w:rsidRPr="00540C54">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,0000 </w:t>
      </w:r>
      <w:r>
        <w:rPr>
          <w:rFonts w:ascii="Times New Roman" w:hAnsi="Times New Roman" w:cs="Times New Roman"/>
          <w:sz w:val="24"/>
          <w:szCs w:val="24"/>
        </w:rPr>
        <w:t xml:space="preserve">(корпус), уточненное богатство словаря </w:t>
      </w:r>
      <w:r w:rsidRPr="0072726A">
        <w:rPr>
          <w:rFonts w:ascii="Times New Roman" w:eastAsia="Times New Roman" w:hAnsi="Times New Roman" w:cs="Times New Roman"/>
          <w:i/>
          <w:color w:val="000000"/>
          <w:lang w:eastAsia="ru-RU"/>
        </w:rPr>
        <w:t>1-</w:t>
      </w:r>
      <w:r w:rsidRPr="0072726A">
        <w:rPr>
          <w:rFonts w:ascii="Times New Roman" w:eastAsia="Times New Roman" w:hAnsi="Times New Roman" w:cs="Times New Roman"/>
          <w:i/>
          <w:color w:val="000000"/>
          <w:u w:val="single"/>
          <w:lang w:eastAsia="ru-RU"/>
        </w:rPr>
        <w:t>F(h</w:t>
      </w:r>
      <w:r w:rsidRPr="0072726A">
        <w:rPr>
          <w:rFonts w:ascii="Times New Roman" w:eastAsia="Times New Roman" w:hAnsi="Times New Roman" w:cs="Times New Roman"/>
          <w:i/>
          <w:color w:val="000000"/>
          <w:lang w:eastAsia="ru-RU"/>
        </w:rPr>
        <w:t>) –</w:t>
      </w:r>
      <w:r w:rsidRPr="0072726A">
        <w:rPr>
          <w:rFonts w:ascii="Times New Roman" w:eastAsia="Times New Roman" w:hAnsi="Times New Roman" w:cs="Times New Roman"/>
          <w:color w:val="000000"/>
          <w:lang w:eastAsia="ru-RU"/>
        </w:rPr>
        <w:t xml:space="preserve"> от </w:t>
      </w:r>
      <w:r w:rsidRPr="00540C54">
        <w:rPr>
          <w:rFonts w:ascii="Times New Roman" w:eastAsia="Times New Roman" w:hAnsi="Times New Roman" w:cs="Times New Roman"/>
          <w:color w:val="000000"/>
          <w:lang w:eastAsia="ru-RU"/>
        </w:rPr>
        <w:t>1,272</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(ВиМ-4) до </w:t>
      </w:r>
      <w:r w:rsidRPr="00540C54">
        <w:rPr>
          <w:rFonts w:ascii="Times New Roman" w:eastAsia="Times New Roman" w:hAnsi="Times New Roman" w:cs="Times New Roman"/>
          <w:color w:val="000000"/>
          <w:lang w:eastAsia="ru-RU"/>
        </w:rPr>
        <w:t>1,6258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 xml:space="preserve">-1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legonema</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10889</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(ВиМ-1)</w:t>
      </w:r>
      <w:r>
        <w:rPr>
          <w:rFonts w:ascii="Times New Roman" w:eastAsia="Times New Roman" w:hAnsi="Times New Roman" w:cs="Times New Roman"/>
          <w:color w:val="000000"/>
          <w:lang w:eastAsia="ru-RU"/>
        </w:rPr>
        <w:t xml:space="preserve"> до </w:t>
      </w:r>
      <w:r w:rsidRPr="00540C54">
        <w:rPr>
          <w:rFonts w:ascii="Times New Roman" w:eastAsia="Times New Roman" w:hAnsi="Times New Roman" w:cs="Times New Roman"/>
          <w:color w:val="000000"/>
          <w:lang w:eastAsia="ru-RU"/>
        </w:rPr>
        <w:t>19225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dislegonema</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от </w:t>
      </w:r>
      <w:r w:rsidRPr="00540C54">
        <w:rPr>
          <w:rFonts w:ascii="Times New Roman" w:eastAsia="Times New Roman" w:hAnsi="Times New Roman" w:cs="Times New Roman"/>
          <w:color w:val="000000"/>
          <w:lang w:eastAsia="ru-RU"/>
        </w:rPr>
        <w:t>3174</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(ВиМ-1) </w:t>
      </w:r>
      <w:r>
        <w:rPr>
          <w:rFonts w:ascii="Times New Roman" w:eastAsia="Times New Roman" w:hAnsi="Times New Roman" w:cs="Times New Roman"/>
          <w:color w:val="000000"/>
          <w:lang w:eastAsia="ru-RU"/>
        </w:rPr>
        <w:t xml:space="preserve">до </w:t>
      </w:r>
      <w:r w:rsidRPr="00540C54">
        <w:rPr>
          <w:rFonts w:ascii="Times New Roman" w:eastAsia="Times New Roman" w:hAnsi="Times New Roman" w:cs="Times New Roman"/>
          <w:color w:val="000000"/>
          <w:lang w:eastAsia="ru-RU"/>
        </w:rPr>
        <w:t>11128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trislegonema</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от </w:t>
      </w:r>
      <w:r w:rsidRPr="00540C54">
        <w:rPr>
          <w:rFonts w:ascii="Times New Roman" w:eastAsia="Times New Roman" w:hAnsi="Times New Roman" w:cs="Times New Roman"/>
          <w:color w:val="000000"/>
          <w:lang w:eastAsia="ru-RU"/>
        </w:rPr>
        <w:t>1360</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w:t>
      </w:r>
      <w:r>
        <w:rPr>
          <w:rFonts w:ascii="Times New Roman" w:eastAsia="Times New Roman" w:hAnsi="Times New Roman" w:cs="Times New Roman"/>
          <w:color w:val="000000"/>
          <w:lang w:eastAsia="ru-RU"/>
        </w:rPr>
        <w:t xml:space="preserve">до </w:t>
      </w:r>
      <w:r w:rsidRPr="00540C54">
        <w:rPr>
          <w:rFonts w:ascii="Times New Roman" w:eastAsia="Times New Roman" w:hAnsi="Times New Roman" w:cs="Times New Roman"/>
          <w:color w:val="000000"/>
          <w:lang w:eastAsia="ru-RU"/>
        </w:rPr>
        <w:t>4089</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w:t>
      </w:r>
      <w:r w:rsidRPr="00F2121A">
        <w:rPr>
          <w:rFonts w:ascii="Times New Roman" w:eastAsia="Times New Roman" w:hAnsi="Times New Roman" w:cs="Times New Roman"/>
          <w:color w:val="000000"/>
          <w:lang w:val="en-US" w:eastAsia="ru-RU"/>
        </w:rPr>
        <w:t>V</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доля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в словаре) </w:t>
      </w:r>
      <w:r w:rsidRPr="00540C54">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 xml:space="preserve">,0000 </w:t>
      </w:r>
      <w:r>
        <w:rPr>
          <w:rFonts w:ascii="Times New Roman" w:hAnsi="Times New Roman" w:cs="Times New Roman"/>
          <w:sz w:val="24"/>
          <w:szCs w:val="24"/>
        </w:rPr>
        <w:t xml:space="preserve">(корпус), уточненное богатство словаря </w:t>
      </w:r>
      <w:r w:rsidRPr="0072726A">
        <w:rPr>
          <w:rFonts w:ascii="Times New Roman" w:eastAsia="Times New Roman" w:hAnsi="Times New Roman" w:cs="Times New Roman"/>
          <w:i/>
          <w:color w:val="000000"/>
          <w:lang w:eastAsia="ru-RU"/>
        </w:rPr>
        <w:t>1-</w:t>
      </w:r>
      <w:r w:rsidRPr="0072726A">
        <w:rPr>
          <w:rFonts w:ascii="Times New Roman" w:eastAsia="Times New Roman" w:hAnsi="Times New Roman" w:cs="Times New Roman"/>
          <w:i/>
          <w:color w:val="000000"/>
          <w:u w:val="single"/>
          <w:lang w:eastAsia="ru-RU"/>
        </w:rPr>
        <w:t>F(h</w:t>
      </w:r>
      <w:r w:rsidRPr="0072726A">
        <w:rPr>
          <w:rFonts w:ascii="Times New Roman" w:eastAsia="Times New Roman" w:hAnsi="Times New Roman" w:cs="Times New Roman"/>
          <w:i/>
          <w:color w:val="000000"/>
          <w:lang w:eastAsia="ru-RU"/>
        </w:rPr>
        <w:t>) –</w:t>
      </w:r>
      <w:r w:rsidRPr="0072726A">
        <w:rPr>
          <w:rFonts w:ascii="Times New Roman" w:eastAsia="Times New Roman" w:hAnsi="Times New Roman" w:cs="Times New Roman"/>
          <w:color w:val="000000"/>
          <w:lang w:eastAsia="ru-RU"/>
        </w:rPr>
        <w:t xml:space="preserve"> от </w:t>
      </w:r>
      <w:r w:rsidRPr="00540C54">
        <w:rPr>
          <w:rFonts w:ascii="Times New Roman" w:eastAsia="Times New Roman" w:hAnsi="Times New Roman" w:cs="Times New Roman"/>
          <w:color w:val="000000"/>
          <w:lang w:eastAsia="ru-RU"/>
        </w:rPr>
        <w:t>1,272</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 xml:space="preserve">(ВиМ-4) до </w:t>
      </w:r>
      <w:r w:rsidRPr="00540C54">
        <w:rPr>
          <w:rFonts w:ascii="Times New Roman" w:eastAsia="Times New Roman" w:hAnsi="Times New Roman" w:cs="Times New Roman"/>
          <w:color w:val="000000"/>
          <w:lang w:eastAsia="ru-RU"/>
        </w:rPr>
        <w:t>1,6258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 xml:space="preserve">-1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0,3947</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до </w:t>
      </w:r>
      <w:r w:rsidRPr="00540C54">
        <w:rPr>
          <w:rFonts w:ascii="Times New Roman" w:eastAsia="Times New Roman" w:hAnsi="Times New Roman" w:cs="Times New Roman"/>
          <w:color w:val="000000"/>
          <w:lang w:eastAsia="ru-RU"/>
        </w:rPr>
        <w:t>0,5851</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(ВиМ-2)</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-2/</w:t>
      </w:r>
      <w:r w:rsidRPr="00F2121A">
        <w:rPr>
          <w:rFonts w:ascii="Times New Roman" w:eastAsia="Times New Roman" w:hAnsi="Times New Roman" w:cs="Times New Roman"/>
          <w:color w:val="000000"/>
          <w:lang w:val="en-US" w:eastAsia="ru-RU"/>
        </w:rPr>
        <w:t>V</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strike/>
          <w:color w:val="000000"/>
          <w:lang w:eastAsia="ru-RU"/>
        </w:rPr>
        <w:t>(</w:t>
      </w:r>
      <w:r w:rsidRPr="004406E1">
        <w:rPr>
          <w:rFonts w:ascii="Times New Roman" w:eastAsia="Times New Roman" w:hAnsi="Times New Roman" w:cs="Times New Roman"/>
          <w:color w:val="000000"/>
          <w:lang w:eastAsia="ru-RU"/>
        </w:rPr>
        <w:t xml:space="preserve">доля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sidRPr="004406E1">
        <w:rPr>
          <w:rFonts w:ascii="Times New Roman" w:eastAsia="Times New Roman" w:hAnsi="Times New Roman" w:cs="Times New Roman"/>
          <w:color w:val="000000"/>
          <w:lang w:eastAsia="ru-RU"/>
        </w:rPr>
        <w:t xml:space="preserve"> в словаре)</w:t>
      </w:r>
      <w:r>
        <w:rPr>
          <w:rFonts w:ascii="Times New Roman" w:eastAsia="Times New Roman" w:hAnsi="Times New Roman" w:cs="Times New Roman"/>
          <w:color w:val="000000"/>
          <w:lang w:eastAsia="ru-RU"/>
        </w:rPr>
        <w:t xml:space="preserve"> –  от </w:t>
      </w:r>
      <w:r w:rsidRPr="00540C54">
        <w:rPr>
          <w:rFonts w:ascii="Times New Roman" w:eastAsia="Times New Roman" w:hAnsi="Times New Roman" w:cs="Times New Roman"/>
          <w:color w:val="000000"/>
          <w:lang w:eastAsia="ru-RU"/>
        </w:rPr>
        <w:t>0,1628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(ВиМ-2)</w:t>
      </w:r>
      <w:r>
        <w:rPr>
          <w:rFonts w:ascii="Times New Roman" w:eastAsia="Times New Roman" w:hAnsi="Times New Roman" w:cs="Times New Roman"/>
          <w:color w:val="000000"/>
          <w:lang w:eastAsia="ru-RU"/>
        </w:rPr>
        <w:t xml:space="preserve"> до </w:t>
      </w:r>
      <w:r w:rsidRPr="00540C54">
        <w:rPr>
          <w:rFonts w:ascii="Times New Roman" w:eastAsia="Times New Roman" w:hAnsi="Times New Roman" w:cs="Times New Roman"/>
          <w:color w:val="000000"/>
          <w:lang w:eastAsia="ru-RU"/>
        </w:rPr>
        <w:t>0,2285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-3/</w:t>
      </w:r>
      <w:r w:rsidRPr="00F2121A">
        <w:rPr>
          <w:rFonts w:ascii="Times New Roman" w:eastAsia="Times New Roman" w:hAnsi="Times New Roman" w:cs="Times New Roman"/>
          <w:color w:val="000000"/>
          <w:lang w:val="en-US" w:eastAsia="ru-RU"/>
        </w:rPr>
        <w:t>V</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 xml:space="preserve">доля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w:t>
      </w:r>
      <w:r w:rsidRPr="004406E1">
        <w:rPr>
          <w:rFonts w:ascii="Times New Roman" w:eastAsia="Times New Roman" w:hAnsi="Times New Roman" w:cs="Times New Roman"/>
          <w:color w:val="000000"/>
          <w:lang w:val="en-US" w:eastAsia="ru-RU"/>
        </w:rPr>
        <w:t>legomena</w:t>
      </w:r>
      <w:r w:rsidRPr="004406E1">
        <w:rPr>
          <w:rFonts w:ascii="Times New Roman" w:eastAsia="Times New Roman" w:hAnsi="Times New Roman" w:cs="Times New Roman"/>
          <w:color w:val="000000"/>
          <w:lang w:eastAsia="ru-RU"/>
        </w:rPr>
        <w:t xml:space="preserve"> в словаре)</w:t>
      </w:r>
      <w:r>
        <w:rPr>
          <w:rFonts w:ascii="Times New Roman" w:eastAsia="Times New Roman" w:hAnsi="Times New Roman" w:cs="Times New Roman"/>
          <w:color w:val="000000"/>
          <w:lang w:eastAsia="ru-RU"/>
        </w:rPr>
        <w:t xml:space="preserve"> –  от </w:t>
      </w:r>
      <w:r w:rsidRPr="003F11E2">
        <w:rPr>
          <w:rFonts w:ascii="Times New Roman" w:eastAsia="Times New Roman" w:hAnsi="Times New Roman" w:cs="Times New Roman"/>
          <w:color w:val="000000"/>
          <w:lang w:eastAsia="ru-RU"/>
        </w:rPr>
        <w:t>0,0695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(ВиМ-2)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0,084</w:t>
      </w:r>
      <w:r>
        <w:rPr>
          <w:rFonts w:ascii="Times New Roman" w:eastAsia="Times New Roman" w:hAnsi="Times New Roman" w:cs="Times New Roman"/>
          <w:color w:val="000000"/>
          <w:lang w:eastAsia="ru-RU"/>
        </w:rPr>
        <w:t xml:space="preserve">0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w:t>
      </w:r>
      <w:r w:rsidRPr="00F2121A">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доля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в тексте) – от </w:t>
      </w:r>
      <w:r w:rsidRPr="003F11E2">
        <w:rPr>
          <w:rFonts w:ascii="Times New Roman" w:eastAsia="Times New Roman" w:hAnsi="Times New Roman" w:cs="Times New Roman"/>
          <w:color w:val="000000"/>
          <w:lang w:eastAsia="ru-RU"/>
        </w:rPr>
        <w:t>0,0106</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0,1007</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-2/</w:t>
      </w:r>
      <w:r w:rsidRPr="00F2121A">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strike/>
          <w:color w:val="000000"/>
          <w:lang w:eastAsia="ru-RU"/>
        </w:rPr>
        <w:t>(</w:t>
      </w:r>
      <w:r w:rsidRPr="004406E1">
        <w:rPr>
          <w:rFonts w:ascii="Times New Roman" w:eastAsia="Times New Roman" w:hAnsi="Times New Roman" w:cs="Times New Roman"/>
          <w:color w:val="000000"/>
          <w:lang w:eastAsia="ru-RU"/>
        </w:rPr>
        <w:t xml:space="preserve">доля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в тесте</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 от </w:t>
      </w:r>
      <w:r w:rsidRPr="003F11E2">
        <w:rPr>
          <w:rFonts w:ascii="Times New Roman" w:eastAsia="Times New Roman" w:hAnsi="Times New Roman" w:cs="Times New Roman"/>
          <w:color w:val="000000"/>
          <w:lang w:eastAsia="ru-RU"/>
        </w:rPr>
        <w:t>0,0197</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0,0303</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(ВиМ-4)</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-3/</w:t>
      </w:r>
      <w:r w:rsidRPr="00F2121A">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eastAsia="ru-RU"/>
        </w:rPr>
        <w:t xml:space="preserve">доля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w:t>
      </w:r>
      <w:r w:rsidRPr="004406E1">
        <w:rPr>
          <w:rFonts w:ascii="Times New Roman" w:eastAsia="Times New Roman" w:hAnsi="Times New Roman" w:cs="Times New Roman"/>
          <w:color w:val="000000"/>
          <w:lang w:val="en-US" w:eastAsia="ru-RU"/>
        </w:rPr>
        <w:t>legomena</w:t>
      </w:r>
      <w:r w:rsidRPr="004406E1">
        <w:rPr>
          <w:rFonts w:ascii="Times New Roman" w:eastAsia="Times New Roman" w:hAnsi="Times New Roman" w:cs="Times New Roman"/>
          <w:color w:val="000000"/>
          <w:lang w:eastAsia="ru-RU"/>
        </w:rPr>
        <w:t xml:space="preserve"> в </w:t>
      </w:r>
      <w:r>
        <w:rPr>
          <w:rFonts w:ascii="Times New Roman" w:eastAsia="Times New Roman" w:hAnsi="Times New Roman" w:cs="Times New Roman"/>
          <w:color w:val="000000"/>
          <w:lang w:eastAsia="ru-RU"/>
        </w:rPr>
        <w:t>тексте</w:t>
      </w:r>
      <w:r w:rsidRPr="004406E1">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  от </w:t>
      </w:r>
      <w:r w:rsidRPr="003F11E2">
        <w:rPr>
          <w:rFonts w:ascii="Times New Roman" w:eastAsia="Times New Roman" w:hAnsi="Times New Roman" w:cs="Times New Roman"/>
          <w:color w:val="000000"/>
          <w:lang w:eastAsia="ru-RU"/>
        </w:rPr>
        <w:t>0,0072</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0,0127</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(ВиМ- 4)</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-1+2</w:t>
      </w:r>
      <w:r>
        <w:rPr>
          <w:rFonts w:ascii="Times New Roman" w:eastAsia="Times New Roman" w:hAnsi="Times New Roman" w:cs="Times New Roman"/>
          <w:color w:val="000000"/>
          <w:lang w:eastAsia="ru-RU"/>
        </w:rPr>
        <w:t xml:space="preserve"> (сумма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  от </w:t>
      </w:r>
      <w:r w:rsidRPr="003F11E2">
        <w:rPr>
          <w:rFonts w:ascii="Times New Roman" w:eastAsia="Times New Roman" w:hAnsi="Times New Roman" w:cs="Times New Roman"/>
          <w:color w:val="000000"/>
          <w:lang w:eastAsia="ru-RU"/>
        </w:rPr>
        <w:t>14063</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(ВиМ-1)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30353</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 xml:space="preserve"> (сумма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w:t>
      </w:r>
      <w:r w:rsidRPr="004406E1">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 от </w:t>
      </w:r>
      <w:r w:rsidRPr="003F11E2">
        <w:rPr>
          <w:rFonts w:ascii="Times New Roman" w:eastAsia="Times New Roman" w:hAnsi="Times New Roman" w:cs="Times New Roman"/>
          <w:color w:val="000000"/>
          <w:lang w:eastAsia="ru-RU"/>
        </w:rPr>
        <w:t>15434</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(ВиМ-1)</w:t>
      </w:r>
      <w:r>
        <w:rPr>
          <w:rFonts w:ascii="Times New Roman" w:eastAsia="Times New Roman" w:hAnsi="Times New Roman" w:cs="Times New Roman"/>
          <w:color w:val="000000"/>
          <w:lang w:eastAsia="ru-RU"/>
        </w:rPr>
        <w:t xml:space="preserve"> до </w:t>
      </w:r>
      <w:r w:rsidRPr="003F11E2">
        <w:rPr>
          <w:rFonts w:ascii="Times New Roman" w:eastAsia="Times New Roman" w:hAnsi="Times New Roman" w:cs="Times New Roman"/>
          <w:color w:val="000000"/>
          <w:lang w:eastAsia="ru-RU"/>
        </w:rPr>
        <w:t>34442</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-1+2/</w:t>
      </w:r>
      <w:r w:rsidRPr="00F2121A">
        <w:rPr>
          <w:rFonts w:ascii="Times New Roman" w:eastAsia="Times New Roman" w:hAnsi="Times New Roman" w:cs="Times New Roman"/>
          <w:color w:val="000000"/>
          <w:lang w:val="en-US" w:eastAsia="ru-RU"/>
        </w:rPr>
        <w:t>V</w:t>
      </w:r>
      <w:r>
        <w:rPr>
          <w:rFonts w:ascii="Times New Roman" w:eastAsia="Times New Roman" w:hAnsi="Times New Roman" w:cs="Times New Roman"/>
          <w:color w:val="000000"/>
          <w:lang w:eastAsia="ru-RU"/>
        </w:rPr>
        <w:t xml:space="preserve"> (доля суммы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в словаре) –  от </w:t>
      </w:r>
      <w:r w:rsidRPr="003F11E2">
        <w:rPr>
          <w:rFonts w:ascii="Times New Roman" w:eastAsia="Times New Roman" w:hAnsi="Times New Roman" w:cs="Times New Roman"/>
          <w:color w:val="000000"/>
          <w:lang w:eastAsia="ru-RU"/>
        </w:rPr>
        <w:t>0,6232</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до </w:t>
      </w:r>
      <w:r w:rsidRPr="003F11E2">
        <w:rPr>
          <w:rFonts w:ascii="Times New Roman" w:eastAsia="Times New Roman" w:hAnsi="Times New Roman" w:cs="Times New Roman"/>
          <w:color w:val="000000"/>
          <w:lang w:eastAsia="ru-RU"/>
        </w:rPr>
        <w:t>0,7492</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(ВиМ-4)</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-1+2+3/</w:t>
      </w:r>
      <w:r w:rsidRPr="00F2121A">
        <w:rPr>
          <w:rFonts w:ascii="Times New Roman" w:eastAsia="Times New Roman" w:hAnsi="Times New Roman" w:cs="Times New Roman"/>
          <w:color w:val="000000"/>
          <w:lang w:val="en-US" w:eastAsia="ru-RU"/>
        </w:rPr>
        <w:t>V</w:t>
      </w:r>
      <w:r>
        <w:rPr>
          <w:rFonts w:ascii="Times New Roman" w:eastAsia="Times New Roman" w:hAnsi="Times New Roman" w:cs="Times New Roman"/>
          <w:color w:val="000000"/>
          <w:lang w:eastAsia="ru-RU"/>
        </w:rPr>
        <w:t xml:space="preserve"> (доля суммы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w:t>
      </w:r>
      <w:r w:rsidRPr="004406E1">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в словаре) –  от </w:t>
      </w:r>
      <w:r w:rsidRPr="003F11E2">
        <w:rPr>
          <w:rFonts w:ascii="Times New Roman" w:eastAsia="Times New Roman" w:hAnsi="Times New Roman" w:cs="Times New Roman"/>
          <w:color w:val="000000"/>
          <w:lang w:eastAsia="ru-RU"/>
        </w:rPr>
        <w:t>0,7071</w:t>
      </w:r>
      <w:r>
        <w:rPr>
          <w:rFonts w:ascii="Times New Roman" w:hAnsi="Times New Roman" w:cs="Times New Roman"/>
          <w:sz w:val="24"/>
          <w:szCs w:val="24"/>
        </w:rPr>
        <w:t xml:space="preserve">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0,8193</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(ВиМ-4)</w:t>
      </w:r>
      <w:r>
        <w:rPr>
          <w:rFonts w:ascii="Times New Roman" w:eastAsia="Times New Roman" w:hAnsi="Times New Roman" w:cs="Times New Roman"/>
          <w:color w:val="000000"/>
          <w:lang w:eastAsia="ru-RU"/>
        </w:rPr>
        <w:t xml:space="preserve">, </w:t>
      </w:r>
      <w:r w:rsidRPr="00F2121A">
        <w:rPr>
          <w:rFonts w:ascii="Times New Roman" w:eastAsia="Times New Roman" w:hAnsi="Times New Roman" w:cs="Times New Roman"/>
          <w:color w:val="000000"/>
          <w:lang w:val="en-US" w:eastAsia="ru-RU"/>
        </w:rPr>
        <w:t>HL</w:t>
      </w:r>
      <w:r w:rsidRPr="00F2121A">
        <w:rPr>
          <w:rFonts w:ascii="Times New Roman" w:eastAsia="Times New Roman" w:hAnsi="Times New Roman" w:cs="Times New Roman"/>
          <w:color w:val="000000"/>
          <w:lang w:eastAsia="ru-RU"/>
        </w:rPr>
        <w:t>-1+2/</w:t>
      </w:r>
      <w:r w:rsidRPr="00F2121A">
        <w:rPr>
          <w:rFonts w:ascii="Times New Roman" w:eastAsia="Times New Roman" w:hAnsi="Times New Roman" w:cs="Times New Roman"/>
          <w:color w:val="000000"/>
          <w:lang w:val="en-US" w:eastAsia="ru-RU"/>
        </w:rPr>
        <w:t>N</w:t>
      </w:r>
      <w:r>
        <w:rPr>
          <w:rFonts w:ascii="Times New Roman" w:eastAsia="Times New Roman" w:hAnsi="Times New Roman" w:cs="Times New Roman"/>
          <w:color w:val="000000"/>
          <w:lang w:eastAsia="ru-RU"/>
        </w:rPr>
        <w:t xml:space="preserve"> (доля суммы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в тексте) – от </w:t>
      </w:r>
      <w:r w:rsidRPr="003F11E2">
        <w:rPr>
          <w:rFonts w:ascii="Times New Roman" w:eastAsia="Times New Roman" w:hAnsi="Times New Roman" w:cs="Times New Roman"/>
          <w:color w:val="000000"/>
          <w:lang w:eastAsia="ru-RU"/>
        </w:rPr>
        <w:t>0,0538</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(корпус) </w:t>
      </w:r>
      <w:r>
        <w:rPr>
          <w:rFonts w:ascii="Times New Roman" w:eastAsia="Times New Roman" w:hAnsi="Times New Roman" w:cs="Times New Roman"/>
          <w:color w:val="000000"/>
          <w:lang w:eastAsia="ru-RU"/>
        </w:rPr>
        <w:t xml:space="preserve">до </w:t>
      </w:r>
      <w:r w:rsidRPr="003F11E2">
        <w:rPr>
          <w:rFonts w:ascii="Times New Roman" w:eastAsia="Times New Roman" w:hAnsi="Times New Roman" w:cs="Times New Roman"/>
          <w:color w:val="000000"/>
          <w:lang w:eastAsia="ru-RU"/>
        </w:rPr>
        <w:t>0,1367</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(ВиМ-4)</w:t>
      </w:r>
      <w:r>
        <w:rPr>
          <w:rFonts w:ascii="Times New Roman" w:eastAsia="Times New Roman" w:hAnsi="Times New Roman" w:cs="Times New Roman"/>
          <w:color w:val="000000"/>
          <w:lang w:eastAsia="ru-RU"/>
        </w:rPr>
        <w:t xml:space="preserve">, </w:t>
      </w:r>
      <w:r w:rsidRPr="003F11E2">
        <w:rPr>
          <w:rFonts w:ascii="Times New Roman" w:eastAsia="Times New Roman" w:hAnsi="Times New Roman" w:cs="Times New Roman"/>
          <w:color w:val="000000"/>
          <w:lang w:eastAsia="ru-RU"/>
        </w:rPr>
        <w:t>HL-1+2+3/N</w:t>
      </w:r>
      <w:r>
        <w:rPr>
          <w:rFonts w:ascii="Times New Roman" w:eastAsia="Times New Roman" w:hAnsi="Times New Roman" w:cs="Times New Roman"/>
          <w:color w:val="000000"/>
          <w:lang w:eastAsia="ru-RU"/>
        </w:rPr>
        <w:t xml:space="preserve"> (доля суммы </w:t>
      </w:r>
      <w:r>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sidRPr="004406E1">
        <w:rPr>
          <w:rFonts w:ascii="Times New Roman" w:eastAsia="Times New Roman" w:hAnsi="Times New Roman" w:cs="Times New Roman"/>
          <w:color w:val="000000"/>
          <w:lang w:val="en-US" w:eastAsia="ru-RU"/>
        </w:rPr>
        <w:t>dislegomena</w:t>
      </w:r>
      <w:r>
        <w:rPr>
          <w:rFonts w:ascii="Times New Roman" w:eastAsia="Times New Roman" w:hAnsi="Times New Roman" w:cs="Times New Roman"/>
          <w:color w:val="000000"/>
          <w:lang w:eastAsia="ru-RU"/>
        </w:rPr>
        <w:t xml:space="preserve"> и </w:t>
      </w:r>
      <w:r w:rsidRPr="004406E1">
        <w:rPr>
          <w:rFonts w:ascii="Times New Roman" w:eastAsia="Times New Roman" w:hAnsi="Times New Roman" w:cs="Times New Roman"/>
          <w:color w:val="000000"/>
          <w:lang w:val="en-US" w:eastAsia="ru-RU"/>
        </w:rPr>
        <w:t>hapax</w:t>
      </w:r>
      <w:r w:rsidRPr="004406E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tris</w:t>
      </w:r>
      <w:r w:rsidRPr="004406E1">
        <w:rPr>
          <w:rFonts w:ascii="Times New Roman" w:eastAsia="Times New Roman" w:hAnsi="Times New Roman" w:cs="Times New Roman"/>
          <w:color w:val="000000"/>
          <w:lang w:val="en-US" w:eastAsia="ru-RU"/>
        </w:rPr>
        <w:t>legomena</w:t>
      </w:r>
      <w:r>
        <w:rPr>
          <w:rFonts w:ascii="Times New Roman" w:eastAsia="Times New Roman" w:hAnsi="Times New Roman" w:cs="Times New Roman"/>
          <w:color w:val="000000"/>
          <w:lang w:eastAsia="ru-RU"/>
        </w:rPr>
        <w:t xml:space="preserve"> в тексте) – от </w:t>
      </w:r>
      <w:r w:rsidRPr="003F11E2">
        <w:rPr>
          <w:rFonts w:ascii="Times New Roman" w:eastAsia="Times New Roman" w:hAnsi="Times New Roman" w:cs="Times New Roman"/>
          <w:color w:val="000000"/>
          <w:lang w:eastAsia="ru-RU"/>
        </w:rPr>
        <w:t>0,0610</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(корпус)</w:t>
      </w:r>
      <w:r>
        <w:rPr>
          <w:rFonts w:ascii="Times New Roman" w:eastAsia="Times New Roman" w:hAnsi="Times New Roman" w:cs="Times New Roman"/>
          <w:color w:val="000000"/>
          <w:lang w:eastAsia="ru-RU"/>
        </w:rPr>
        <w:t xml:space="preserve"> до </w:t>
      </w:r>
      <w:r w:rsidRPr="003F11E2">
        <w:rPr>
          <w:rFonts w:ascii="Times New Roman" w:eastAsia="Times New Roman" w:hAnsi="Times New Roman" w:cs="Times New Roman"/>
          <w:color w:val="000000"/>
          <w:lang w:eastAsia="ru-RU"/>
        </w:rPr>
        <w:t>0,1495</w:t>
      </w:r>
      <w:r>
        <w:rPr>
          <w:rFonts w:ascii="Times New Roman" w:eastAsia="Times New Roman" w:hAnsi="Times New Roman" w:cs="Times New Roman"/>
          <w:color w:val="000000"/>
          <w:lang w:eastAsia="ru-RU"/>
        </w:rPr>
        <w:t xml:space="preserve"> </w:t>
      </w:r>
      <w:r>
        <w:rPr>
          <w:rFonts w:ascii="Times New Roman" w:hAnsi="Times New Roman" w:cs="Times New Roman"/>
          <w:sz w:val="24"/>
          <w:szCs w:val="24"/>
        </w:rPr>
        <w:t xml:space="preserve">(ВиМ-4) средняя длина слова – от </w:t>
      </w:r>
      <w:r>
        <w:rPr>
          <w:rFonts w:ascii="Times New Roman" w:eastAsia="Times New Roman" w:hAnsi="Times New Roman" w:cs="Times New Roman"/>
          <w:color w:val="000000"/>
          <w:lang w:eastAsia="ru-RU"/>
        </w:rPr>
        <w:t>8,0707 (ВиМ-3) до 8,4491 (ВиМ корпус), средняя частота слова -  5,4787 (ВиМ-4) до 11,5848 (ВиМ корпус). В указанных квантитативных характеристиках наблюдается общая и частичная гомогенность, а также гетерогенность.</w:t>
      </w:r>
    </w:p>
    <w:p w:rsidR="005E3D96" w:rsidRDefault="005E3D96" w:rsidP="005E3D96">
      <w:pPr>
        <w:spacing w:line="240" w:lineRule="auto"/>
        <w:ind w:left="0" w:right="0" w:firstLine="708"/>
        <w:jc w:val="left"/>
        <w:rPr>
          <w:rFonts w:ascii="Times New Roman" w:eastAsia="Times New Roman" w:hAnsi="Times New Roman" w:cs="Times New Roman"/>
          <w:color w:val="000000"/>
          <w:lang w:eastAsia="ru-RU"/>
        </w:rPr>
      </w:pPr>
    </w:p>
    <w:p w:rsidR="005E3D96" w:rsidRDefault="005E3D96" w:rsidP="005E3D96">
      <w:pPr>
        <w:jc w:val="right"/>
        <w:rPr>
          <w:rFonts w:ascii="Times New Roman" w:hAnsi="Times New Roman" w:cs="Times New Roman"/>
          <w:b/>
          <w:sz w:val="24"/>
          <w:szCs w:val="24"/>
        </w:rPr>
      </w:pPr>
      <w:r>
        <w:rPr>
          <w:rFonts w:ascii="Times New Roman" w:hAnsi="Times New Roman" w:cs="Times New Roman"/>
          <w:b/>
          <w:sz w:val="24"/>
          <w:szCs w:val="24"/>
        </w:rPr>
        <w:lastRenderedPageBreak/>
        <w:t>Таблица 1.</w:t>
      </w:r>
    </w:p>
    <w:p w:rsidR="005E3D96" w:rsidRDefault="005E3D96" w:rsidP="005E3D96">
      <w:pPr>
        <w:jc w:val="right"/>
        <w:rPr>
          <w:rFonts w:ascii="Times New Roman" w:hAnsi="Times New Roman" w:cs="Times New Roman"/>
          <w:b/>
          <w:sz w:val="24"/>
          <w:szCs w:val="24"/>
        </w:rPr>
      </w:pPr>
    </w:p>
    <w:p w:rsidR="005E3D96" w:rsidRPr="00D01F4B" w:rsidRDefault="005E3D96" w:rsidP="005E3D96">
      <w:pPr>
        <w:jc w:val="center"/>
        <w:rPr>
          <w:rFonts w:ascii="Times New Roman" w:hAnsi="Times New Roman" w:cs="Times New Roman"/>
          <w:sz w:val="24"/>
          <w:szCs w:val="24"/>
        </w:rPr>
      </w:pPr>
      <w:r w:rsidRPr="00D01F4B">
        <w:rPr>
          <w:rFonts w:ascii="Times New Roman" w:hAnsi="Times New Roman" w:cs="Times New Roman"/>
          <w:sz w:val="24"/>
          <w:szCs w:val="24"/>
        </w:rPr>
        <w:t>Квантитативные характеристики лексики романа Л.Н. Толстого «Война и мир»</w:t>
      </w:r>
    </w:p>
    <w:p w:rsidR="005E3D96" w:rsidRDefault="005E3D96" w:rsidP="005E3D96">
      <w:pPr>
        <w:jc w:val="center"/>
        <w:rPr>
          <w:rFonts w:ascii="Times New Roman" w:hAnsi="Times New Roman" w:cs="Times New Roman"/>
          <w:b/>
          <w:sz w:val="24"/>
          <w:szCs w:val="24"/>
        </w:rPr>
      </w:pPr>
    </w:p>
    <w:tbl>
      <w:tblPr>
        <w:tblW w:w="10730" w:type="dxa"/>
        <w:jc w:val="center"/>
        <w:tblInd w:w="-983" w:type="dxa"/>
        <w:tblLook w:val="04A0"/>
      </w:tblPr>
      <w:tblGrid>
        <w:gridCol w:w="1174"/>
        <w:gridCol w:w="911"/>
        <w:gridCol w:w="909"/>
        <w:gridCol w:w="821"/>
        <w:gridCol w:w="975"/>
        <w:gridCol w:w="931"/>
        <w:gridCol w:w="1013"/>
        <w:gridCol w:w="1065"/>
        <w:gridCol w:w="907"/>
        <w:gridCol w:w="1013"/>
        <w:gridCol w:w="1083"/>
      </w:tblGrid>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Число СФ</w:t>
            </w:r>
          </w:p>
        </w:tc>
        <w:tc>
          <w:tcPr>
            <w:tcW w:w="909"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Число СУ</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V/N</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N/V</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Ln V</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Ln N</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Индекс Хердана</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Индекс АD</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Индекс искл-ти</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Индекс пос-ва</w:t>
            </w:r>
          </w:p>
        </w:tc>
      </w:tr>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48707</w:t>
            </w:r>
          </w:p>
        </w:tc>
        <w:tc>
          <w:tcPr>
            <w:tcW w:w="909"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564261</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0,0863</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11,585</w:t>
            </w:r>
            <w:r>
              <w:rPr>
                <w:rFonts w:ascii="Times New Roman" w:eastAsia="Times New Roman" w:hAnsi="Times New Roman" w:cs="Times New Roman"/>
                <w:color w:val="000000"/>
                <w:lang w:eastAsia="ru-RU"/>
              </w:rPr>
              <w:t>0</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10,794</w:t>
            </w:r>
            <w:r>
              <w:rPr>
                <w:rFonts w:ascii="Times New Roman" w:eastAsia="Times New Roman" w:hAnsi="Times New Roman" w:cs="Times New Roman"/>
                <w:color w:val="000000"/>
                <w:lang w:eastAsia="ru-RU"/>
              </w:rPr>
              <w:t>0</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13,2433</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0,815</w:t>
            </w:r>
            <w:r>
              <w:rPr>
                <w:rFonts w:ascii="Times New Roman" w:eastAsia="Times New Roman" w:hAnsi="Times New Roman" w:cs="Times New Roman"/>
                <w:color w:val="000000"/>
                <w:lang w:eastAsia="ru-RU"/>
              </w:rPr>
              <w:t>0</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0,2045</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39,47</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37,68</w:t>
            </w:r>
          </w:p>
        </w:tc>
      </w:tr>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1</w:t>
            </w: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A0035D">
              <w:rPr>
                <w:rFonts w:ascii="Times New Roman" w:hAnsi="Times New Roman" w:cs="Times New Roman"/>
                <w:color w:val="000000"/>
              </w:rPr>
              <w:t>19110</w:t>
            </w:r>
          </w:p>
        </w:tc>
        <w:tc>
          <w:tcPr>
            <w:tcW w:w="909" w:type="dxa"/>
            <w:tcBorders>
              <w:top w:val="nil"/>
              <w:left w:val="nil"/>
              <w:bottom w:val="nil"/>
              <w:right w:val="nil"/>
            </w:tcBorders>
            <w:shd w:val="clear" w:color="auto" w:fill="auto"/>
            <w:noWrap/>
            <w:vAlign w:val="bottom"/>
            <w:hideMark/>
          </w:tcPr>
          <w:p w:rsidR="005E3D96" w:rsidRPr="008C579C"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540C54">
              <w:rPr>
                <w:rFonts w:ascii="Times New Roman" w:eastAsia="Times New Roman" w:hAnsi="Times New Roman" w:cs="Times New Roman"/>
                <w:color w:val="000000"/>
                <w:lang w:eastAsia="ru-RU"/>
              </w:rPr>
              <w:t>10889</w:t>
            </w:r>
            <w:r>
              <w:rPr>
                <w:rFonts w:ascii="Times New Roman" w:eastAsia="Times New Roman" w:hAnsi="Times New Roman" w:cs="Times New Roman"/>
                <w:color w:val="000000"/>
                <w:lang w:val="en-US" w:eastAsia="ru-RU"/>
              </w:rPr>
              <w:t>4</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0,1757</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5,6915</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9,8591</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11,5981</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0,8501</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1,1764</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56,9</w:t>
            </w:r>
            <w:r>
              <w:rPr>
                <w:rFonts w:ascii="Times New Roman" w:eastAsia="Times New Roman" w:hAnsi="Times New Roman" w:cs="Times New Roman"/>
                <w:color w:val="000000"/>
                <w:lang w:eastAsia="ru-RU"/>
              </w:rPr>
              <w:t>0</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26,5</w:t>
            </w:r>
            <w:r>
              <w:rPr>
                <w:rFonts w:ascii="Times New Roman" w:eastAsia="Times New Roman" w:hAnsi="Times New Roman" w:cs="Times New Roman"/>
                <w:color w:val="000000"/>
                <w:lang w:eastAsia="ru-RU"/>
              </w:rPr>
              <w:t>0</w:t>
            </w:r>
          </w:p>
        </w:tc>
      </w:tr>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2</w:t>
            </w: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203</w:t>
            </w:r>
            <w:r>
              <w:rPr>
                <w:rFonts w:ascii="Times New Roman" w:eastAsia="Times New Roman" w:hAnsi="Times New Roman" w:cs="Times New Roman"/>
                <w:color w:val="000000"/>
                <w:lang w:val="en-US" w:eastAsia="ru-RU"/>
              </w:rPr>
              <w:t>7</w:t>
            </w:r>
            <w:r w:rsidRPr="00540C54">
              <w:rPr>
                <w:rFonts w:ascii="Times New Roman" w:eastAsia="Times New Roman" w:hAnsi="Times New Roman" w:cs="Times New Roman"/>
                <w:color w:val="000000"/>
                <w:lang w:eastAsia="ru-RU"/>
              </w:rPr>
              <w:t>4</w:t>
            </w:r>
          </w:p>
        </w:tc>
        <w:tc>
          <w:tcPr>
            <w:tcW w:w="909"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118764</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0,1715</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5,8321</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9,9215</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11,6849</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0,8491</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0,1636</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58,48</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25,8</w:t>
            </w:r>
            <w:r>
              <w:rPr>
                <w:rFonts w:ascii="Times New Roman" w:eastAsia="Times New Roman" w:hAnsi="Times New Roman" w:cs="Times New Roman"/>
                <w:color w:val="000000"/>
                <w:lang w:eastAsia="ru-RU"/>
              </w:rPr>
              <w:t>0</w:t>
            </w:r>
          </w:p>
        </w:tc>
      </w:tr>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3</w:t>
            </w: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22048</w:t>
            </w:r>
          </w:p>
        </w:tc>
        <w:tc>
          <w:tcPr>
            <w:tcW w:w="909"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125640</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0,1755</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5,6985</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10,001</w:t>
            </w:r>
            <w:r>
              <w:rPr>
                <w:rFonts w:ascii="Times New Roman" w:eastAsia="Times New Roman" w:hAnsi="Times New Roman" w:cs="Times New Roman"/>
                <w:color w:val="000000"/>
                <w:lang w:eastAsia="ru-RU"/>
              </w:rPr>
              <w:t xml:space="preserve">0 </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11,7412</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0,8518</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1,174</w:t>
            </w:r>
            <w:r>
              <w:rPr>
                <w:rFonts w:ascii="Times New Roman" w:eastAsia="Times New Roman" w:hAnsi="Times New Roman" w:cs="Times New Roman"/>
                <w:color w:val="000000"/>
                <w:lang w:eastAsia="ru-RU"/>
              </w:rPr>
              <w:t>0</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53,8</w:t>
            </w:r>
            <w:r w:rsidRPr="006C226C">
              <w:rPr>
                <w:rFonts w:ascii="Times New Roman" w:eastAsia="Times New Roman" w:hAnsi="Times New Roman" w:cs="Times New Roman"/>
                <w:i/>
                <w:color w:val="000000"/>
                <w:lang w:eastAsia="ru-RU"/>
              </w:rPr>
              <w:t>8</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21,38</w:t>
            </w:r>
          </w:p>
        </w:tc>
      </w:tr>
      <w:tr w:rsidR="005E3D96" w:rsidRPr="00540C54" w:rsidTr="00B7058B">
        <w:trPr>
          <w:trHeight w:val="300"/>
          <w:jc w:val="center"/>
        </w:trPr>
        <w:tc>
          <w:tcPr>
            <w:tcW w:w="1174"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4</w:t>
            </w:r>
          </w:p>
        </w:tc>
        <w:tc>
          <w:tcPr>
            <w:tcW w:w="91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19411</w:t>
            </w:r>
          </w:p>
        </w:tc>
        <w:tc>
          <w:tcPr>
            <w:tcW w:w="909"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106356</w:t>
            </w:r>
          </w:p>
        </w:tc>
        <w:tc>
          <w:tcPr>
            <w:tcW w:w="82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0,1825</w:t>
            </w:r>
          </w:p>
        </w:tc>
        <w:tc>
          <w:tcPr>
            <w:tcW w:w="97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5,4792</w:t>
            </w:r>
          </w:p>
        </w:tc>
        <w:tc>
          <w:tcPr>
            <w:tcW w:w="86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9,8736</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11,5745</w:t>
            </w:r>
          </w:p>
        </w:tc>
        <w:tc>
          <w:tcPr>
            <w:tcW w:w="1065"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0,853</w:t>
            </w:r>
            <w:r>
              <w:rPr>
                <w:rFonts w:ascii="Times New Roman" w:eastAsia="Times New Roman" w:hAnsi="Times New Roman" w:cs="Times New Roman"/>
                <w:color w:val="000000"/>
                <w:lang w:eastAsia="ru-RU"/>
              </w:rPr>
              <w:t>0</w:t>
            </w:r>
          </w:p>
        </w:tc>
        <w:tc>
          <w:tcPr>
            <w:tcW w:w="90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1,1723</w:t>
            </w:r>
          </w:p>
        </w:tc>
        <w:tc>
          <w:tcPr>
            <w:tcW w:w="101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58,34</w:t>
            </w:r>
          </w:p>
        </w:tc>
        <w:tc>
          <w:tcPr>
            <w:tcW w:w="108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25,08</w:t>
            </w:r>
          </w:p>
        </w:tc>
      </w:tr>
    </w:tbl>
    <w:p w:rsidR="005E3D96" w:rsidRDefault="005E3D96" w:rsidP="005E3D96">
      <w:pPr>
        <w:rPr>
          <w:rFonts w:ascii="Times New Roman" w:hAnsi="Times New Roman" w:cs="Times New Roman"/>
          <w:b/>
          <w:sz w:val="24"/>
          <w:szCs w:val="24"/>
        </w:rPr>
      </w:pPr>
    </w:p>
    <w:tbl>
      <w:tblPr>
        <w:tblW w:w="9498" w:type="dxa"/>
        <w:tblInd w:w="108" w:type="dxa"/>
        <w:tblLook w:val="04A0"/>
      </w:tblPr>
      <w:tblGrid>
        <w:gridCol w:w="1134"/>
        <w:gridCol w:w="962"/>
        <w:gridCol w:w="996"/>
        <w:gridCol w:w="850"/>
        <w:gridCol w:w="992"/>
        <w:gridCol w:w="851"/>
        <w:gridCol w:w="766"/>
        <w:gridCol w:w="992"/>
        <w:gridCol w:w="992"/>
        <w:gridCol w:w="963"/>
      </w:tblGrid>
      <w:tr w:rsidR="005E3D96" w:rsidRPr="00540C54" w:rsidTr="00B7058B">
        <w:trPr>
          <w:trHeight w:val="300"/>
        </w:trPr>
        <w:tc>
          <w:tcPr>
            <w:tcW w:w="1134" w:type="dxa"/>
            <w:tcBorders>
              <w:top w:val="nil"/>
              <w:left w:val="nil"/>
              <w:bottom w:val="nil"/>
              <w:right w:val="nil"/>
            </w:tcBorders>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13</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14</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15</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16</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17</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18</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19</w:t>
            </w:r>
          </w:p>
        </w:tc>
      </w:tr>
      <w:tr w:rsidR="005E3D96" w:rsidRPr="00540C54" w:rsidTr="00B7058B">
        <w:trPr>
          <w:trHeight w:val="300"/>
        </w:trPr>
        <w:tc>
          <w:tcPr>
            <w:tcW w:w="1134" w:type="dxa"/>
            <w:tcBorders>
              <w:top w:val="nil"/>
              <w:left w:val="nil"/>
              <w:bottom w:val="nil"/>
              <w:right w:val="nil"/>
            </w:tcBorders>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Точка ККЛК</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Точка </w:t>
            </w:r>
            <w:r w:rsidRPr="00540C54">
              <w:rPr>
                <w:rFonts w:ascii="Times New Roman" w:eastAsia="Times New Roman" w:hAnsi="Times New Roman" w:cs="Times New Roman"/>
                <w:color w:val="000000"/>
                <w:lang w:eastAsia="ru-RU"/>
              </w:rPr>
              <w:t xml:space="preserve"> </w:t>
            </w:r>
            <w:r w:rsidRPr="00540C54">
              <w:rPr>
                <w:rFonts w:ascii="Times New Roman" w:eastAsia="Times New Roman" w:hAnsi="Times New Roman" w:cs="Times New Roman"/>
                <w:i/>
                <w:iCs/>
                <w:color w:val="000000"/>
                <w:lang w:eastAsia="ru-RU"/>
              </w:rPr>
              <w:t>h</w:t>
            </w:r>
          </w:p>
        </w:tc>
        <w:tc>
          <w:tcPr>
            <w:tcW w:w="850" w:type="dxa"/>
            <w:tcBorders>
              <w:top w:val="nil"/>
              <w:left w:val="nil"/>
              <w:bottom w:val="nil"/>
              <w:right w:val="nil"/>
            </w:tcBorders>
            <w:shd w:val="clear" w:color="auto" w:fill="auto"/>
            <w:noWrap/>
            <w:vAlign w:val="bottom"/>
            <w:hideMark/>
          </w:tcPr>
          <w:p w:rsidR="005E3D96" w:rsidRPr="0072726A" w:rsidRDefault="005E3D96" w:rsidP="00B7058B">
            <w:pPr>
              <w:spacing w:line="240" w:lineRule="auto"/>
              <w:ind w:left="0" w:right="0" w:firstLine="0"/>
              <w:jc w:val="left"/>
              <w:rPr>
                <w:rFonts w:ascii="Times New Roman" w:eastAsia="Times New Roman" w:hAnsi="Times New Roman" w:cs="Times New Roman"/>
                <w:i/>
                <w:color w:val="000000"/>
                <w:lang w:eastAsia="ru-RU"/>
              </w:rPr>
            </w:pPr>
            <w:r w:rsidRPr="0072726A">
              <w:rPr>
                <w:rFonts w:ascii="Times New Roman" w:eastAsia="Times New Roman" w:hAnsi="Times New Roman" w:cs="Times New Roman"/>
                <w:i/>
                <w:color w:val="000000"/>
                <w:lang w:eastAsia="ru-RU"/>
              </w:rPr>
              <w:t>1-F(h)</w:t>
            </w:r>
          </w:p>
        </w:tc>
        <w:tc>
          <w:tcPr>
            <w:tcW w:w="992" w:type="dxa"/>
            <w:tcBorders>
              <w:top w:val="nil"/>
              <w:left w:val="nil"/>
              <w:bottom w:val="nil"/>
              <w:right w:val="nil"/>
            </w:tcBorders>
            <w:shd w:val="clear" w:color="auto" w:fill="auto"/>
            <w:noWrap/>
            <w:vAlign w:val="bottom"/>
            <w:hideMark/>
          </w:tcPr>
          <w:p w:rsidR="005E3D96" w:rsidRPr="0072726A" w:rsidRDefault="005E3D96" w:rsidP="00B7058B">
            <w:pPr>
              <w:spacing w:line="240" w:lineRule="auto"/>
              <w:ind w:left="0" w:right="0" w:firstLine="0"/>
              <w:jc w:val="left"/>
              <w:rPr>
                <w:rFonts w:ascii="Times New Roman" w:eastAsia="Times New Roman" w:hAnsi="Times New Roman" w:cs="Times New Roman"/>
                <w:i/>
                <w:color w:val="000000"/>
                <w:u w:val="single"/>
                <w:lang w:eastAsia="ru-RU"/>
              </w:rPr>
            </w:pPr>
            <w:r w:rsidRPr="0072726A">
              <w:rPr>
                <w:rFonts w:ascii="Times New Roman" w:eastAsia="Times New Roman" w:hAnsi="Times New Roman" w:cs="Times New Roman"/>
                <w:i/>
                <w:color w:val="000000"/>
                <w:u w:val="single"/>
                <w:lang w:eastAsia="ru-RU"/>
              </w:rPr>
              <w:t>1-F(h)</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HL-1</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HL-2</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HL-3</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HL-1/V</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HL-2/V</w:t>
            </w:r>
          </w:p>
        </w:tc>
      </w:tr>
      <w:tr w:rsidR="005E3D96" w:rsidRPr="00540C54" w:rsidTr="00B7058B">
        <w:trPr>
          <w:trHeight w:val="300"/>
        </w:trPr>
        <w:tc>
          <w:tcPr>
            <w:tcW w:w="1134" w:type="dxa"/>
            <w:tcBorders>
              <w:top w:val="nil"/>
              <w:left w:val="nil"/>
              <w:bottom w:val="nil"/>
              <w:right w:val="nil"/>
            </w:tcBorders>
            <w:vAlign w:val="bottom"/>
          </w:tcPr>
          <w:p w:rsidR="005E3D96" w:rsidRPr="00540C54" w:rsidRDefault="005E3D96" w:rsidP="00B7058B">
            <w:pPr>
              <w:spacing w:line="240" w:lineRule="auto"/>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962" w:type="dxa"/>
            <w:tcBorders>
              <w:top w:val="nil"/>
              <w:left w:val="nil"/>
              <w:bottom w:val="nil"/>
              <w:right w:val="nil"/>
            </w:tcBorders>
            <w:shd w:val="clear" w:color="auto" w:fill="auto"/>
            <w:noWrap/>
            <w:vAlign w:val="bottom"/>
            <w:hideMark/>
          </w:tcPr>
          <w:p w:rsidR="005E3D96" w:rsidRPr="00241C13" w:rsidRDefault="005E3D96" w:rsidP="00B7058B">
            <w:pPr>
              <w:spacing w:line="240" w:lineRule="auto"/>
              <w:ind w:left="0" w:right="0" w:firstLine="0"/>
              <w:jc w:val="left"/>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 xml:space="preserve">&gt; </w:t>
            </w:r>
            <w:r>
              <w:rPr>
                <w:rFonts w:ascii="Times New Roman" w:eastAsia="Times New Roman" w:hAnsi="Times New Roman" w:cs="Times New Roman"/>
                <w:color w:val="000000"/>
                <w:lang w:val="en-US" w:eastAsia="ru-RU"/>
              </w:rPr>
              <w:t>48707</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247</w:t>
            </w:r>
            <w:r>
              <w:rPr>
                <w:rFonts w:ascii="Times New Roman" w:eastAsia="Times New Roman" w:hAnsi="Times New Roman" w:cs="Times New Roman"/>
                <w:color w:val="000000"/>
                <w:lang w:eastAsia="ru-RU"/>
              </w:rPr>
              <w:t>,0</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,0000</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1,6258</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19225</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11128</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4089</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0,3947</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0,2285</w:t>
            </w:r>
          </w:p>
        </w:tc>
      </w:tr>
      <w:tr w:rsidR="005E3D96" w:rsidRPr="00540C54" w:rsidTr="00B7058B">
        <w:trPr>
          <w:trHeight w:val="300"/>
        </w:trPr>
        <w:tc>
          <w:tcPr>
            <w:tcW w:w="113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1</w:t>
            </w: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10008</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107,5</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0,999</w:t>
            </w:r>
            <w:r>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1,2739</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10889</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3174</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1371</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0,5692</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0,1659</w:t>
            </w:r>
          </w:p>
        </w:tc>
      </w:tr>
      <w:tr w:rsidR="005E3D96" w:rsidRPr="00540C54" w:rsidTr="00B7058B">
        <w:trPr>
          <w:trHeight w:val="300"/>
        </w:trPr>
        <w:tc>
          <w:tcPr>
            <w:tcW w:w="113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2</w:t>
            </w: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10728</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111,5</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0,9991</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1,2884</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11915</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3315</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1416</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0,5851</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0,1628</w:t>
            </w:r>
          </w:p>
        </w:tc>
      </w:tr>
      <w:tr w:rsidR="005E3D96" w:rsidRPr="00540C54" w:rsidTr="00B7058B">
        <w:trPr>
          <w:trHeight w:val="300"/>
        </w:trPr>
        <w:tc>
          <w:tcPr>
            <w:tcW w:w="113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3</w:t>
            </w: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11492</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116</w:t>
            </w:r>
            <w:r>
              <w:rPr>
                <w:rFonts w:ascii="Times New Roman" w:eastAsia="Times New Roman" w:hAnsi="Times New Roman" w:cs="Times New Roman"/>
                <w:color w:val="000000"/>
                <w:lang w:eastAsia="ru-RU"/>
              </w:rPr>
              <w:t>,0</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0,9991</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1,2856</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12652</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3632</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1551</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0,5738</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0,1647</w:t>
            </w:r>
          </w:p>
        </w:tc>
      </w:tr>
      <w:tr w:rsidR="005E3D96" w:rsidRPr="00540C54" w:rsidTr="00B7058B">
        <w:trPr>
          <w:trHeight w:val="300"/>
        </w:trPr>
        <w:tc>
          <w:tcPr>
            <w:tcW w:w="113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4</w:t>
            </w:r>
          </w:p>
        </w:tc>
        <w:tc>
          <w:tcPr>
            <w:tcW w:w="96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8994</w:t>
            </w:r>
          </w:p>
        </w:tc>
        <w:tc>
          <w:tcPr>
            <w:tcW w:w="99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105,5</w:t>
            </w:r>
          </w:p>
        </w:tc>
        <w:tc>
          <w:tcPr>
            <w:tcW w:w="850"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0,999</w:t>
            </w:r>
            <w:r>
              <w:rPr>
                <w:rFonts w:ascii="Times New Roman" w:eastAsia="Times New Roman" w:hAnsi="Times New Roman" w:cs="Times New Roman"/>
                <w:color w:val="000000"/>
                <w:lang w:eastAsia="ru-RU"/>
              </w:rPr>
              <w:t>0</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1,272</w:t>
            </w:r>
            <w:r>
              <w:rPr>
                <w:rFonts w:ascii="Times New Roman" w:eastAsia="Times New Roman" w:hAnsi="Times New Roman" w:cs="Times New Roman"/>
                <w:color w:val="000000"/>
                <w:lang w:eastAsia="ru-RU"/>
              </w:rPr>
              <w:t>0</w:t>
            </w:r>
          </w:p>
        </w:tc>
        <w:tc>
          <w:tcPr>
            <w:tcW w:w="851"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11325</w:t>
            </w:r>
          </w:p>
        </w:tc>
        <w:tc>
          <w:tcPr>
            <w:tcW w:w="766"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3218</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1360</w:t>
            </w:r>
          </w:p>
        </w:tc>
        <w:tc>
          <w:tcPr>
            <w:tcW w:w="992"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0,5834</w:t>
            </w:r>
          </w:p>
        </w:tc>
        <w:tc>
          <w:tcPr>
            <w:tcW w:w="963" w:type="dxa"/>
            <w:tcBorders>
              <w:top w:val="nil"/>
              <w:left w:val="nil"/>
              <w:bottom w:val="nil"/>
              <w:right w:val="nil"/>
            </w:tcBorders>
            <w:shd w:val="clear" w:color="auto" w:fill="auto"/>
            <w:noWrap/>
            <w:vAlign w:val="bottom"/>
            <w:hideMark/>
          </w:tcPr>
          <w:p w:rsidR="005E3D96" w:rsidRPr="00540C5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540C54">
              <w:rPr>
                <w:rFonts w:ascii="Times New Roman" w:eastAsia="Times New Roman" w:hAnsi="Times New Roman" w:cs="Times New Roman"/>
                <w:color w:val="000000"/>
                <w:lang w:eastAsia="ru-RU"/>
              </w:rPr>
              <w:t>0,1658</w:t>
            </w:r>
          </w:p>
        </w:tc>
      </w:tr>
    </w:tbl>
    <w:p w:rsidR="005E3D96" w:rsidRDefault="005E3D96" w:rsidP="005E3D96">
      <w:pPr>
        <w:rPr>
          <w:rFonts w:ascii="Times New Roman" w:hAnsi="Times New Roman" w:cs="Times New Roman"/>
          <w:b/>
          <w:sz w:val="24"/>
          <w:szCs w:val="24"/>
        </w:rPr>
      </w:pPr>
    </w:p>
    <w:tbl>
      <w:tblPr>
        <w:tblW w:w="10598" w:type="dxa"/>
        <w:tblLook w:val="04A0"/>
      </w:tblPr>
      <w:tblGrid>
        <w:gridCol w:w="1125"/>
        <w:gridCol w:w="1110"/>
        <w:gridCol w:w="997"/>
        <w:gridCol w:w="1169"/>
        <w:gridCol w:w="1236"/>
        <w:gridCol w:w="1134"/>
        <w:gridCol w:w="1234"/>
        <w:gridCol w:w="1175"/>
        <w:gridCol w:w="1418"/>
      </w:tblGrid>
      <w:tr w:rsidR="005E3D96" w:rsidRPr="003F11E2" w:rsidTr="00B7058B">
        <w:trPr>
          <w:trHeight w:val="300"/>
        </w:trPr>
        <w:tc>
          <w:tcPr>
            <w:tcW w:w="1125" w:type="dxa"/>
            <w:tcBorders>
              <w:top w:val="nil"/>
              <w:left w:val="nil"/>
              <w:bottom w:val="nil"/>
              <w:right w:val="nil"/>
            </w:tcBorders>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20</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39"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21</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22</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23</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24</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25</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26</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27</w:t>
            </w:r>
          </w:p>
        </w:tc>
      </w:tr>
      <w:tr w:rsidR="005E3D96" w:rsidRPr="003F11E2" w:rsidTr="00B7058B">
        <w:trPr>
          <w:trHeight w:val="300"/>
        </w:trPr>
        <w:tc>
          <w:tcPr>
            <w:tcW w:w="1125" w:type="dxa"/>
            <w:tcBorders>
              <w:top w:val="nil"/>
              <w:left w:val="nil"/>
              <w:bottom w:val="nil"/>
              <w:right w:val="nil"/>
            </w:tcBorders>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HL-3/V</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HL-1/N</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HL-2/N</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HL-3/N</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HL-1+2+3</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HL-1+2/V</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HL-1+2+3/V</w:t>
            </w:r>
          </w:p>
        </w:tc>
      </w:tr>
      <w:tr w:rsidR="005E3D96" w:rsidRPr="003F11E2" w:rsidTr="00B7058B">
        <w:trPr>
          <w:trHeight w:val="300"/>
        </w:trPr>
        <w:tc>
          <w:tcPr>
            <w:tcW w:w="1125" w:type="dxa"/>
            <w:tcBorders>
              <w:top w:val="nil"/>
              <w:left w:val="nil"/>
              <w:bottom w:val="nil"/>
              <w:right w:val="nil"/>
            </w:tcBorders>
            <w:vAlign w:val="bottom"/>
          </w:tcPr>
          <w:p w:rsidR="005E3D96" w:rsidRPr="00540C54" w:rsidRDefault="005E3D96" w:rsidP="00B7058B">
            <w:pPr>
              <w:spacing w:line="240" w:lineRule="auto"/>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0,084</w:t>
            </w:r>
            <w:r>
              <w:rPr>
                <w:rFonts w:ascii="Times New Roman" w:eastAsia="Times New Roman" w:hAnsi="Times New Roman" w:cs="Times New Roman"/>
                <w:color w:val="000000"/>
                <w:lang w:eastAsia="ru-RU"/>
              </w:rPr>
              <w:t>0</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0,0341</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0,0197</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0,0072</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30353</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34442</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0,6232</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0,7071</w:t>
            </w:r>
          </w:p>
        </w:tc>
      </w:tr>
      <w:tr w:rsidR="005E3D96" w:rsidRPr="003F11E2" w:rsidTr="00B7058B">
        <w:trPr>
          <w:trHeight w:val="300"/>
        </w:trPr>
        <w:tc>
          <w:tcPr>
            <w:tcW w:w="1125"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1</w:t>
            </w: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0,0717</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w:t>
            </w:r>
            <w:r>
              <w:rPr>
                <w:rFonts w:ascii="Times New Roman" w:eastAsia="Times New Roman" w:hAnsi="Times New Roman" w:cs="Times New Roman"/>
                <w:color w:val="000000"/>
                <w:lang w:eastAsia="ru-RU"/>
              </w:rPr>
              <w:t>000</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0,0291</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0,0125</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14063</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15434</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0,7351</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0,8067</w:t>
            </w:r>
          </w:p>
        </w:tc>
      </w:tr>
      <w:tr w:rsidR="005E3D96" w:rsidRPr="003F11E2" w:rsidTr="00B7058B">
        <w:trPr>
          <w:trHeight w:val="300"/>
        </w:trPr>
        <w:tc>
          <w:tcPr>
            <w:tcW w:w="1125"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2</w:t>
            </w: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0,0695</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0,1003</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0,0279</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0,0119</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15230</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16646</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0,7479</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0,8174</w:t>
            </w:r>
          </w:p>
        </w:tc>
      </w:tr>
      <w:tr w:rsidR="005E3D96" w:rsidRPr="003F11E2" w:rsidTr="00B7058B">
        <w:trPr>
          <w:trHeight w:val="300"/>
        </w:trPr>
        <w:tc>
          <w:tcPr>
            <w:tcW w:w="1125"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3</w:t>
            </w: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0,0703</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0,1007</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0,0289</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0,0123</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16284</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17835</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0,7386</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0,8089</w:t>
            </w:r>
          </w:p>
        </w:tc>
      </w:tr>
      <w:tr w:rsidR="005E3D96" w:rsidRPr="003F11E2" w:rsidTr="00B7058B">
        <w:trPr>
          <w:trHeight w:val="300"/>
        </w:trPr>
        <w:tc>
          <w:tcPr>
            <w:tcW w:w="1125"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4</w:t>
            </w:r>
          </w:p>
        </w:tc>
        <w:tc>
          <w:tcPr>
            <w:tcW w:w="11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0,0701</w:t>
            </w:r>
          </w:p>
        </w:tc>
        <w:tc>
          <w:tcPr>
            <w:tcW w:w="997"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0,0106</w:t>
            </w:r>
          </w:p>
        </w:tc>
        <w:tc>
          <w:tcPr>
            <w:tcW w:w="1169"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0,0303</w:t>
            </w:r>
          </w:p>
        </w:tc>
        <w:tc>
          <w:tcPr>
            <w:tcW w:w="1236"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0,0127</w:t>
            </w:r>
          </w:p>
        </w:tc>
        <w:tc>
          <w:tcPr>
            <w:tcW w:w="11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14543</w:t>
            </w:r>
          </w:p>
        </w:tc>
        <w:tc>
          <w:tcPr>
            <w:tcW w:w="1234"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15903</w:t>
            </w:r>
          </w:p>
        </w:tc>
        <w:tc>
          <w:tcPr>
            <w:tcW w:w="1175"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0,7492</w:t>
            </w:r>
          </w:p>
        </w:tc>
        <w:tc>
          <w:tcPr>
            <w:tcW w:w="1418"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0,8193</w:t>
            </w:r>
          </w:p>
        </w:tc>
      </w:tr>
    </w:tbl>
    <w:p w:rsidR="005E3D96" w:rsidRDefault="005E3D96" w:rsidP="005E3D96">
      <w:pPr>
        <w:rPr>
          <w:rFonts w:ascii="Times New Roman" w:hAnsi="Times New Roman" w:cs="Times New Roman"/>
          <w:b/>
          <w:sz w:val="24"/>
          <w:szCs w:val="24"/>
          <w:lang w:val="en-US"/>
        </w:rPr>
      </w:pPr>
    </w:p>
    <w:tbl>
      <w:tblPr>
        <w:tblW w:w="9464" w:type="dxa"/>
        <w:tblLook w:val="04A0"/>
      </w:tblPr>
      <w:tblGrid>
        <w:gridCol w:w="1574"/>
        <w:gridCol w:w="1369"/>
        <w:gridCol w:w="1560"/>
        <w:gridCol w:w="2551"/>
        <w:gridCol w:w="2410"/>
      </w:tblGrid>
      <w:tr w:rsidR="005E3D96" w:rsidRPr="003F11E2" w:rsidTr="00B7058B">
        <w:trPr>
          <w:trHeight w:val="300"/>
        </w:trPr>
        <w:tc>
          <w:tcPr>
            <w:tcW w:w="1574" w:type="dxa"/>
            <w:tcBorders>
              <w:top w:val="nil"/>
              <w:left w:val="nil"/>
              <w:bottom w:val="nil"/>
              <w:right w:val="nil"/>
            </w:tcBorders>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28</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3</w:t>
            </w:r>
            <w:r w:rsidRPr="003F11E2">
              <w:rPr>
                <w:rFonts w:ascii="Times New Roman" w:eastAsia="Times New Roman" w:hAnsi="Times New Roman" w:cs="Times New Roman"/>
                <w:color w:val="000000"/>
                <w:lang w:eastAsia="ru-RU"/>
              </w:rPr>
              <w:t>0</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317" w:right="0" w:firstLine="142"/>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3</w:t>
            </w:r>
            <w:r w:rsidRPr="003F11E2">
              <w:rPr>
                <w:rFonts w:ascii="Times New Roman" w:eastAsia="Times New Roman" w:hAnsi="Times New Roman" w:cs="Times New Roman"/>
                <w:color w:val="000000"/>
                <w:lang w:eastAsia="ru-RU"/>
              </w:rPr>
              <w:t>1</w:t>
            </w:r>
          </w:p>
        </w:tc>
      </w:tr>
      <w:tr w:rsidR="005E3D96" w:rsidRPr="003F11E2" w:rsidTr="00B7058B">
        <w:trPr>
          <w:trHeight w:val="300"/>
        </w:trPr>
        <w:tc>
          <w:tcPr>
            <w:tcW w:w="1574" w:type="dxa"/>
            <w:tcBorders>
              <w:top w:val="nil"/>
              <w:left w:val="nil"/>
              <w:bottom w:val="nil"/>
              <w:right w:val="nil"/>
            </w:tcBorders>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HL-1+2/N</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HL-1+2+3/N</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Средняя длина слова</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Средняя частота слова</w:t>
            </w:r>
          </w:p>
        </w:tc>
      </w:tr>
      <w:tr w:rsidR="005E3D96" w:rsidRPr="003F11E2" w:rsidTr="00B7058B">
        <w:trPr>
          <w:trHeight w:val="300"/>
        </w:trPr>
        <w:tc>
          <w:tcPr>
            <w:tcW w:w="1574" w:type="dxa"/>
            <w:tcBorders>
              <w:top w:val="nil"/>
              <w:left w:val="nil"/>
              <w:bottom w:val="nil"/>
              <w:right w:val="nil"/>
            </w:tcBorders>
            <w:vAlign w:val="bottom"/>
          </w:tcPr>
          <w:p w:rsidR="005E3D96" w:rsidRPr="00540C54" w:rsidRDefault="005E3D96" w:rsidP="00B7058B">
            <w:pPr>
              <w:spacing w:line="240" w:lineRule="auto"/>
              <w:ind w:left="0" w:right="0" w:firstLine="0"/>
              <w:jc w:val="lef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0,0538</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0,0610</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8,4491</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11,5848</w:t>
            </w:r>
          </w:p>
        </w:tc>
      </w:tr>
      <w:tr w:rsidR="005E3D96" w:rsidRPr="003F11E2" w:rsidTr="00B7058B">
        <w:trPr>
          <w:trHeight w:val="300"/>
        </w:trPr>
        <w:tc>
          <w:tcPr>
            <w:tcW w:w="157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1</w:t>
            </w: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0,1291</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0,1417</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8,0280</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5,6992</w:t>
            </w:r>
          </w:p>
        </w:tc>
      </w:tr>
      <w:tr w:rsidR="005E3D96" w:rsidRPr="003F11E2" w:rsidTr="00B7058B">
        <w:trPr>
          <w:trHeight w:val="300"/>
        </w:trPr>
        <w:tc>
          <w:tcPr>
            <w:tcW w:w="157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2</w:t>
            </w: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0,1282</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0,1401</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8,0252</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5,8291</w:t>
            </w:r>
          </w:p>
        </w:tc>
      </w:tr>
      <w:tr w:rsidR="005E3D96" w:rsidRPr="003F11E2" w:rsidTr="00B7058B">
        <w:trPr>
          <w:trHeight w:val="300"/>
        </w:trPr>
        <w:tc>
          <w:tcPr>
            <w:tcW w:w="157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3</w:t>
            </w: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0,1296</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0,1419</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8,0707</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5,6984</w:t>
            </w:r>
          </w:p>
        </w:tc>
      </w:tr>
      <w:tr w:rsidR="005E3D96" w:rsidRPr="003F11E2" w:rsidTr="00B7058B">
        <w:trPr>
          <w:trHeight w:val="300"/>
        </w:trPr>
        <w:tc>
          <w:tcPr>
            <w:tcW w:w="1574" w:type="dxa"/>
            <w:tcBorders>
              <w:top w:val="nil"/>
              <w:left w:val="nil"/>
              <w:bottom w:val="nil"/>
              <w:right w:val="nil"/>
            </w:tcBorders>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4</w:t>
            </w:r>
          </w:p>
        </w:tc>
        <w:tc>
          <w:tcPr>
            <w:tcW w:w="1369"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0,1367</w:t>
            </w:r>
          </w:p>
        </w:tc>
        <w:tc>
          <w:tcPr>
            <w:tcW w:w="1560" w:type="dxa"/>
            <w:tcBorders>
              <w:top w:val="nil"/>
              <w:left w:val="nil"/>
              <w:bottom w:val="nil"/>
              <w:right w:val="nil"/>
            </w:tcBorders>
            <w:vAlign w:val="bottom"/>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11E2">
              <w:rPr>
                <w:rFonts w:ascii="Times New Roman" w:eastAsia="Times New Roman" w:hAnsi="Times New Roman" w:cs="Times New Roman"/>
                <w:color w:val="000000"/>
                <w:lang w:eastAsia="ru-RU"/>
              </w:rPr>
              <w:t>0,1495</w:t>
            </w:r>
          </w:p>
        </w:tc>
        <w:tc>
          <w:tcPr>
            <w:tcW w:w="2551"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8,1754</w:t>
            </w:r>
          </w:p>
        </w:tc>
        <w:tc>
          <w:tcPr>
            <w:tcW w:w="2410" w:type="dxa"/>
            <w:tcBorders>
              <w:top w:val="nil"/>
              <w:left w:val="nil"/>
              <w:bottom w:val="nil"/>
              <w:right w:val="nil"/>
            </w:tcBorders>
            <w:shd w:val="clear" w:color="auto" w:fill="auto"/>
            <w:noWrap/>
            <w:vAlign w:val="bottom"/>
            <w:hideMark/>
          </w:tcPr>
          <w:p w:rsidR="005E3D96" w:rsidRPr="003F11E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5,4787</w:t>
            </w:r>
          </w:p>
        </w:tc>
      </w:tr>
    </w:tbl>
    <w:p w:rsidR="005E3D96" w:rsidRDefault="005E3D96" w:rsidP="005E3D96">
      <w:pPr>
        <w:rPr>
          <w:rFonts w:ascii="Times New Roman" w:hAnsi="Times New Roman" w:cs="Times New Roman"/>
          <w:b/>
          <w:sz w:val="24"/>
          <w:szCs w:val="24"/>
          <w:lang w:val="en-US"/>
        </w:rPr>
      </w:pPr>
    </w:p>
    <w:p w:rsidR="005E3D96" w:rsidRDefault="005E3D96" w:rsidP="005E3D96">
      <w:pPr>
        <w:spacing w:line="240" w:lineRule="auto"/>
        <w:ind w:left="0" w:right="0" w:firstLine="708"/>
        <w:rPr>
          <w:rFonts w:ascii="Times New Roman" w:hAnsi="Times New Roman" w:cs="Times New Roman"/>
          <w:color w:val="000000"/>
        </w:rPr>
      </w:pPr>
      <w:r w:rsidRPr="00F348B3">
        <w:rPr>
          <w:rFonts w:ascii="Times New Roman" w:hAnsi="Times New Roman" w:cs="Times New Roman"/>
          <w:sz w:val="24"/>
          <w:szCs w:val="24"/>
        </w:rPr>
        <w:t>Перейдем к</w:t>
      </w:r>
      <w:r>
        <w:rPr>
          <w:rFonts w:ascii="Times New Roman" w:hAnsi="Times New Roman" w:cs="Times New Roman"/>
          <w:b/>
          <w:sz w:val="24"/>
          <w:szCs w:val="24"/>
        </w:rPr>
        <w:t xml:space="preserve"> </w:t>
      </w:r>
      <w:r>
        <w:rPr>
          <w:rFonts w:ascii="Times New Roman" w:hAnsi="Times New Roman" w:cs="Times New Roman"/>
          <w:sz w:val="24"/>
          <w:szCs w:val="24"/>
        </w:rPr>
        <w:t>к</w:t>
      </w:r>
      <w:r w:rsidRPr="00D01F4B">
        <w:rPr>
          <w:rFonts w:ascii="Times New Roman" w:hAnsi="Times New Roman" w:cs="Times New Roman"/>
          <w:sz w:val="24"/>
          <w:szCs w:val="24"/>
        </w:rPr>
        <w:t>вантитативны</w:t>
      </w:r>
      <w:r>
        <w:rPr>
          <w:rFonts w:ascii="Times New Roman" w:hAnsi="Times New Roman" w:cs="Times New Roman"/>
          <w:sz w:val="24"/>
          <w:szCs w:val="24"/>
        </w:rPr>
        <w:t>м</w:t>
      </w:r>
      <w:r w:rsidRPr="00D01F4B">
        <w:rPr>
          <w:rFonts w:ascii="Times New Roman" w:hAnsi="Times New Roman" w:cs="Times New Roman"/>
          <w:sz w:val="24"/>
          <w:szCs w:val="24"/>
        </w:rPr>
        <w:t xml:space="preserve"> характеристик</w:t>
      </w:r>
      <w:r>
        <w:rPr>
          <w:rFonts w:ascii="Times New Roman" w:hAnsi="Times New Roman" w:cs="Times New Roman"/>
          <w:sz w:val="24"/>
          <w:szCs w:val="24"/>
        </w:rPr>
        <w:t xml:space="preserve">ам 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1 романа (табл. 2). Длина слов (ДС) и </w:t>
      </w:r>
      <w:r>
        <w:rPr>
          <w:rFonts w:ascii="Times New Roman" w:hAnsi="Times New Roman" w:cs="Times New Roman"/>
          <w:color w:val="000000"/>
        </w:rPr>
        <w:t>частота слов (ЧС)</w:t>
      </w:r>
      <w:r>
        <w:rPr>
          <w:rFonts w:ascii="Times New Roman" w:eastAsia="Times New Roman" w:hAnsi="Times New Roman" w:cs="Times New Roman"/>
          <w:color w:val="000000"/>
          <w:lang w:eastAsia="ru-RU"/>
        </w:rPr>
        <w:t xml:space="preserve">, начиная с наибольшей величины, снижается, соответственно,  от 23 до 1 и от </w:t>
      </w:r>
      <w:r w:rsidRPr="000E1CC8">
        <w:rPr>
          <w:rFonts w:ascii="Times New Roman" w:eastAsia="Times New Roman" w:hAnsi="Times New Roman" w:cs="Times New Roman"/>
          <w:color w:val="000000"/>
          <w:lang w:eastAsia="ru-RU"/>
        </w:rPr>
        <w:t>4899</w:t>
      </w:r>
      <w:r>
        <w:rPr>
          <w:rFonts w:ascii="Times New Roman" w:eastAsia="Times New Roman" w:hAnsi="Times New Roman" w:cs="Times New Roman"/>
          <w:color w:val="000000"/>
          <w:lang w:eastAsia="ru-RU"/>
        </w:rPr>
        <w:t xml:space="preserve"> до 1, КДС увеличивается от 23 до </w:t>
      </w:r>
      <w:r w:rsidRPr="00A0035D">
        <w:rPr>
          <w:rFonts w:ascii="Times New Roman" w:hAnsi="Times New Roman" w:cs="Times New Roman"/>
          <w:color w:val="000000"/>
        </w:rPr>
        <w:t>153371</w:t>
      </w:r>
      <w:r>
        <w:rPr>
          <w:rFonts w:ascii="Times New Roman" w:hAnsi="Times New Roman" w:cs="Times New Roman"/>
          <w:color w:val="000000"/>
        </w:rPr>
        <w:t xml:space="preserve">, а </w:t>
      </w:r>
      <w:r w:rsidRPr="000E1CC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 xml:space="preserve">,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 от </w:t>
      </w:r>
      <w:r w:rsidRPr="000E1CC8">
        <w:rPr>
          <w:rFonts w:ascii="Times New Roman" w:eastAsia="Times New Roman" w:hAnsi="Times New Roman" w:cs="Times New Roman"/>
          <w:color w:val="000000"/>
          <w:lang w:eastAsia="ru-RU"/>
        </w:rPr>
        <w:t>4899</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108894</w:t>
      </w:r>
      <w:r>
        <w:rPr>
          <w:rFonts w:ascii="Times New Roman" w:hAnsi="Times New Roman" w:cs="Times New Roman"/>
          <w:color w:val="000000"/>
        </w:rPr>
        <w:t xml:space="preserve">, от </w:t>
      </w:r>
      <w:r w:rsidRPr="000E1CC8">
        <w:rPr>
          <w:rFonts w:ascii="Times New Roman" w:eastAsia="Times New Roman" w:hAnsi="Times New Roman" w:cs="Times New Roman"/>
          <w:color w:val="000000"/>
          <w:lang w:eastAsia="ru-RU"/>
        </w:rPr>
        <w:t>3,1355</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11,9406</w:t>
      </w:r>
      <w:r>
        <w:rPr>
          <w:rFonts w:ascii="Times New Roman" w:hAnsi="Times New Roman" w:cs="Times New Roman"/>
          <w:color w:val="000000"/>
        </w:rPr>
        <w:t xml:space="preserve"> и от </w:t>
      </w:r>
      <w:r w:rsidRPr="000E1CC8">
        <w:rPr>
          <w:rFonts w:ascii="Times New Roman" w:eastAsia="Times New Roman" w:hAnsi="Times New Roman" w:cs="Times New Roman"/>
          <w:color w:val="000000"/>
          <w:lang w:eastAsia="ru-RU"/>
        </w:rPr>
        <w:t>8,4968</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11,5981</w:t>
      </w:r>
      <w:r>
        <w:rPr>
          <w:rFonts w:ascii="Times New Roman" w:hAnsi="Times New Roman" w:cs="Times New Roman"/>
          <w:color w:val="000000"/>
        </w:rPr>
        <w:t xml:space="preserve">, соответственно, для </w:t>
      </w:r>
      <w:r w:rsidRPr="00A0035D">
        <w:rPr>
          <w:rFonts w:ascii="Times New Roman" w:hAnsi="Times New Roman" w:cs="Times New Roman"/>
          <w:color w:val="000000"/>
        </w:rPr>
        <w:t>19110</w:t>
      </w:r>
      <w:r>
        <w:rPr>
          <w:rFonts w:ascii="Times New Roman" w:hAnsi="Times New Roman" w:cs="Times New Roman"/>
          <w:color w:val="000000"/>
        </w:rPr>
        <w:t xml:space="preserve"> словоформ.</w:t>
      </w:r>
    </w:p>
    <w:p w:rsidR="005E3D96" w:rsidRPr="00D94CA3" w:rsidRDefault="005E3D96" w:rsidP="005E3D96">
      <w:pPr>
        <w:spacing w:line="240" w:lineRule="auto"/>
        <w:ind w:left="0" w:right="0" w:firstLine="708"/>
        <w:rPr>
          <w:rFonts w:ascii="Times New Roman" w:hAnsi="Times New Roman" w:cs="Times New Roman"/>
          <w:sz w:val="24"/>
          <w:szCs w:val="24"/>
        </w:rPr>
      </w:pPr>
    </w:p>
    <w:p w:rsidR="005E3D96" w:rsidRDefault="005E3D96" w:rsidP="005E3D96">
      <w:pPr>
        <w:jc w:val="right"/>
        <w:rPr>
          <w:rFonts w:ascii="Times New Roman" w:hAnsi="Times New Roman" w:cs="Times New Roman"/>
          <w:b/>
          <w:sz w:val="24"/>
          <w:szCs w:val="24"/>
        </w:rPr>
      </w:pPr>
      <w:r>
        <w:rPr>
          <w:rFonts w:ascii="Times New Roman" w:hAnsi="Times New Roman" w:cs="Times New Roman"/>
          <w:b/>
          <w:sz w:val="24"/>
          <w:szCs w:val="24"/>
        </w:rPr>
        <w:t>Таблица 2.</w:t>
      </w:r>
    </w:p>
    <w:p w:rsidR="005E3D96" w:rsidRPr="00D01F4B" w:rsidRDefault="005E3D96" w:rsidP="005E3D96">
      <w:pPr>
        <w:spacing w:line="240" w:lineRule="auto"/>
        <w:ind w:left="0" w:right="0" w:firstLine="0"/>
        <w:jc w:val="center"/>
        <w:rPr>
          <w:rFonts w:ascii="Times New Roman" w:eastAsia="Times New Roman" w:hAnsi="Times New Roman" w:cs="Times New Roman"/>
          <w:color w:val="000000"/>
          <w:lang w:eastAsia="ru-RU"/>
        </w:rPr>
      </w:pPr>
      <w:r w:rsidRPr="00D01F4B">
        <w:rPr>
          <w:rFonts w:ascii="Times New Roman" w:hAnsi="Times New Roman" w:cs="Times New Roman"/>
          <w:sz w:val="24"/>
          <w:szCs w:val="24"/>
        </w:rPr>
        <w:t xml:space="preserve">Квантитативные характеристики </w:t>
      </w:r>
      <w:r>
        <w:rPr>
          <w:rFonts w:ascii="Times New Roman" w:hAnsi="Times New Roman" w:cs="Times New Roman"/>
          <w:sz w:val="24"/>
          <w:szCs w:val="24"/>
        </w:rPr>
        <w:t xml:space="preserve">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1 романа</w:t>
      </w:r>
    </w:p>
    <w:p w:rsidR="005E3D96" w:rsidRDefault="005E3D96" w:rsidP="005E3D96">
      <w:pPr>
        <w:jc w:val="right"/>
        <w:rPr>
          <w:rFonts w:ascii="Times New Roman" w:hAnsi="Times New Roman" w:cs="Times New Roman"/>
          <w:b/>
          <w:sz w:val="24"/>
          <w:szCs w:val="24"/>
        </w:rPr>
      </w:pPr>
    </w:p>
    <w:tbl>
      <w:tblPr>
        <w:tblW w:w="6870" w:type="dxa"/>
        <w:jc w:val="center"/>
        <w:tblInd w:w="108" w:type="dxa"/>
        <w:tblLook w:val="04A0"/>
      </w:tblPr>
      <w:tblGrid>
        <w:gridCol w:w="979"/>
        <w:gridCol w:w="910"/>
        <w:gridCol w:w="876"/>
        <w:gridCol w:w="977"/>
        <w:gridCol w:w="1112"/>
        <w:gridCol w:w="1134"/>
        <w:gridCol w:w="882"/>
      </w:tblGrid>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_1</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КДС</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ЧС</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КЧС</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LN КДС</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LN КЧС</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РАНГ</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lastRenderedPageBreak/>
              <w:t>23</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4899</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4899</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3,1355</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8,4968</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2339</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7238</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3,7612</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8,8871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63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1960</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9198</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4,1431</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9,1267</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1807</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11005</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4,4188</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9,3061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1770</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12775</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4,6347</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9,4552</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123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1612</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14387</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4,8122</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9,5741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6</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143</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1383</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15770</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4,9628</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9,6659</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7</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162</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1074</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16844</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5,0876</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9,7317</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181</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866</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17710</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5,1985</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9,7819</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200</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847</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18557</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5,2983</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9,8286</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219</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844</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19401</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5,3891</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9,8731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11</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238</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779</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20180</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5,4723</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9,9124</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12</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256</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648</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20828</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5,5452</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9,9441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13</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274</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622</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21450</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5,6131</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9,9735</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14</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292</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594</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22044</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5,6768</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10,001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15</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310</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575</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22619</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5,7366</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10,027</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16</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328</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569</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23188</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5,793</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10,051</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17</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346</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568</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23756</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5,8464</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10,076</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364</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497</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24253</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5,8972</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10,096</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19</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18</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382</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497</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24750</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5,9454</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10,117</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0E1CC8">
              <w:rPr>
                <w:rFonts w:ascii="Times New Roman" w:eastAsia="Times New Roman" w:hAnsi="Times New Roman" w:cs="Times New Roman"/>
                <w:color w:val="000000"/>
                <w:lang w:eastAsia="ru-RU"/>
              </w:rPr>
              <w:t>20</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1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7"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1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3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82"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1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153367</w:t>
            </w:r>
          </w:p>
        </w:tc>
        <w:tc>
          <w:tcPr>
            <w:tcW w:w="8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7"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108890</w:t>
            </w:r>
          </w:p>
        </w:tc>
        <w:tc>
          <w:tcPr>
            <w:tcW w:w="111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11,9406</w:t>
            </w:r>
          </w:p>
        </w:tc>
        <w:tc>
          <w:tcPr>
            <w:tcW w:w="1134"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11,5981</w:t>
            </w:r>
          </w:p>
        </w:tc>
        <w:tc>
          <w:tcPr>
            <w:tcW w:w="88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19106</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1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153368</w:t>
            </w:r>
          </w:p>
        </w:tc>
        <w:tc>
          <w:tcPr>
            <w:tcW w:w="8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7"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108891</w:t>
            </w:r>
          </w:p>
        </w:tc>
        <w:tc>
          <w:tcPr>
            <w:tcW w:w="111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11,9406</w:t>
            </w:r>
          </w:p>
        </w:tc>
        <w:tc>
          <w:tcPr>
            <w:tcW w:w="1134"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11,5981</w:t>
            </w:r>
          </w:p>
        </w:tc>
        <w:tc>
          <w:tcPr>
            <w:tcW w:w="88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19107</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1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153369</w:t>
            </w:r>
          </w:p>
        </w:tc>
        <w:tc>
          <w:tcPr>
            <w:tcW w:w="8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7"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108892</w:t>
            </w:r>
          </w:p>
        </w:tc>
        <w:tc>
          <w:tcPr>
            <w:tcW w:w="111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11,9406</w:t>
            </w:r>
          </w:p>
        </w:tc>
        <w:tc>
          <w:tcPr>
            <w:tcW w:w="1134"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11,5981</w:t>
            </w:r>
          </w:p>
        </w:tc>
        <w:tc>
          <w:tcPr>
            <w:tcW w:w="88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19108</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1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153370</w:t>
            </w:r>
          </w:p>
        </w:tc>
        <w:tc>
          <w:tcPr>
            <w:tcW w:w="8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7"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108893</w:t>
            </w:r>
          </w:p>
        </w:tc>
        <w:tc>
          <w:tcPr>
            <w:tcW w:w="111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11,9406</w:t>
            </w:r>
          </w:p>
        </w:tc>
        <w:tc>
          <w:tcPr>
            <w:tcW w:w="1134"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11,5981</w:t>
            </w:r>
          </w:p>
        </w:tc>
        <w:tc>
          <w:tcPr>
            <w:tcW w:w="88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19109</w:t>
            </w:r>
          </w:p>
        </w:tc>
      </w:tr>
      <w:tr w:rsidR="005E3D96" w:rsidRPr="000E1CC8" w:rsidTr="00B7058B">
        <w:trPr>
          <w:trHeight w:val="300"/>
          <w:jc w:val="center"/>
        </w:trPr>
        <w:tc>
          <w:tcPr>
            <w:tcW w:w="979"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1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153371</w:t>
            </w:r>
          </w:p>
        </w:tc>
        <w:tc>
          <w:tcPr>
            <w:tcW w:w="8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7"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108894</w:t>
            </w:r>
          </w:p>
        </w:tc>
        <w:tc>
          <w:tcPr>
            <w:tcW w:w="111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11,9406</w:t>
            </w:r>
          </w:p>
        </w:tc>
        <w:tc>
          <w:tcPr>
            <w:tcW w:w="1134"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11,5981</w:t>
            </w:r>
          </w:p>
        </w:tc>
        <w:tc>
          <w:tcPr>
            <w:tcW w:w="882"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19110</w:t>
            </w:r>
          </w:p>
        </w:tc>
      </w:tr>
    </w:tbl>
    <w:p w:rsidR="005E3D96" w:rsidRDefault="005E3D96" w:rsidP="005E3D96">
      <w:pPr>
        <w:rPr>
          <w:rFonts w:ascii="Times New Roman" w:hAnsi="Times New Roman" w:cs="Times New Roman"/>
          <w:b/>
          <w:sz w:val="24"/>
          <w:szCs w:val="24"/>
        </w:rPr>
      </w:pPr>
      <w:r>
        <w:rPr>
          <w:rFonts w:ascii="Times New Roman" w:hAnsi="Times New Roman" w:cs="Times New Roman"/>
          <w:b/>
          <w:sz w:val="24"/>
          <w:szCs w:val="24"/>
        </w:rPr>
        <w:t xml:space="preserve">                         </w:t>
      </w:r>
    </w:p>
    <w:p w:rsidR="005E3D96" w:rsidRPr="00A1004D" w:rsidRDefault="005E3D96" w:rsidP="005E3D96">
      <w:pPr>
        <w:ind w:left="284" w:hanging="284"/>
        <w:rPr>
          <w:rFonts w:ascii="Times New Roman" w:hAnsi="Times New Roman" w:cs="Times New Roman"/>
          <w:color w:val="000000"/>
        </w:rPr>
      </w:pPr>
      <w:r>
        <w:rPr>
          <w:rFonts w:ascii="Times New Roman" w:hAnsi="Times New Roman" w:cs="Times New Roman"/>
          <w:b/>
          <w:sz w:val="24"/>
          <w:szCs w:val="24"/>
        </w:rPr>
        <w:tab/>
      </w:r>
      <w:r>
        <w:rPr>
          <w:rFonts w:ascii="Times New Roman" w:hAnsi="Times New Roman" w:cs="Times New Roman"/>
          <w:b/>
          <w:sz w:val="24"/>
          <w:szCs w:val="24"/>
        </w:rPr>
        <w:tab/>
      </w:r>
      <w:r w:rsidRPr="00D94CA3">
        <w:rPr>
          <w:rFonts w:ascii="Times New Roman" w:hAnsi="Times New Roman" w:cs="Times New Roman"/>
          <w:sz w:val="24"/>
          <w:szCs w:val="24"/>
        </w:rPr>
        <w:t>Рассмотрим</w:t>
      </w:r>
      <w:r>
        <w:rPr>
          <w:rFonts w:ascii="Times New Roman" w:hAnsi="Times New Roman" w:cs="Times New Roman"/>
          <w:b/>
          <w:sz w:val="24"/>
          <w:szCs w:val="24"/>
        </w:rPr>
        <w:t xml:space="preserve"> </w:t>
      </w:r>
      <w:r>
        <w:rPr>
          <w:rFonts w:ascii="Times New Roman" w:hAnsi="Times New Roman" w:cs="Times New Roman"/>
          <w:sz w:val="24"/>
          <w:szCs w:val="24"/>
        </w:rPr>
        <w:t>к</w:t>
      </w:r>
      <w:r w:rsidRPr="00D01F4B">
        <w:rPr>
          <w:rFonts w:ascii="Times New Roman" w:hAnsi="Times New Roman" w:cs="Times New Roman"/>
          <w:sz w:val="24"/>
          <w:szCs w:val="24"/>
        </w:rPr>
        <w:t>вантитативны</w:t>
      </w:r>
      <w:r>
        <w:rPr>
          <w:rFonts w:ascii="Times New Roman" w:hAnsi="Times New Roman" w:cs="Times New Roman"/>
          <w:sz w:val="24"/>
          <w:szCs w:val="24"/>
        </w:rPr>
        <w:t>е</w:t>
      </w:r>
      <w:r w:rsidRPr="00D01F4B">
        <w:rPr>
          <w:rFonts w:ascii="Times New Roman" w:hAnsi="Times New Roman" w:cs="Times New Roman"/>
          <w:sz w:val="24"/>
          <w:szCs w:val="24"/>
        </w:rPr>
        <w:t xml:space="preserve"> характеристик</w:t>
      </w:r>
      <w:r>
        <w:rPr>
          <w:rFonts w:ascii="Times New Roman" w:hAnsi="Times New Roman" w:cs="Times New Roman"/>
          <w:sz w:val="24"/>
          <w:szCs w:val="24"/>
        </w:rPr>
        <w:t xml:space="preserve">и 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2 романа (табл. 3). ДС и </w:t>
      </w:r>
      <w:r>
        <w:rPr>
          <w:rFonts w:ascii="Times New Roman" w:hAnsi="Times New Roman" w:cs="Times New Roman"/>
          <w:color w:val="000000"/>
        </w:rPr>
        <w:t>ЧС</w:t>
      </w:r>
      <w:r>
        <w:rPr>
          <w:rFonts w:ascii="Times New Roman" w:eastAsia="Times New Roman" w:hAnsi="Times New Roman" w:cs="Times New Roman"/>
          <w:color w:val="000000"/>
          <w:lang w:eastAsia="ru-RU"/>
        </w:rPr>
        <w:t xml:space="preserve">, начиная с наибольшей величины, снижается, соответственно,  от 23 до 1 и от </w:t>
      </w:r>
      <w:r w:rsidRPr="002F7936">
        <w:rPr>
          <w:rFonts w:ascii="Times New Roman" w:eastAsia="Times New Roman" w:hAnsi="Times New Roman" w:cs="Times New Roman"/>
          <w:color w:val="000000"/>
          <w:lang w:eastAsia="ru-RU"/>
        </w:rPr>
        <w:t>5729</w:t>
      </w:r>
      <w:r>
        <w:rPr>
          <w:rFonts w:ascii="Times New Roman" w:eastAsia="Times New Roman" w:hAnsi="Times New Roman" w:cs="Times New Roman"/>
          <w:color w:val="000000"/>
          <w:lang w:eastAsia="ru-RU"/>
        </w:rPr>
        <w:t xml:space="preserve"> до 1,  КДС увеличивается от 23 до </w:t>
      </w:r>
      <w:r w:rsidRPr="00A0035D">
        <w:rPr>
          <w:rFonts w:ascii="Times New Roman" w:hAnsi="Times New Roman" w:cs="Times New Roman"/>
          <w:color w:val="000000"/>
        </w:rPr>
        <w:t>163506</w:t>
      </w:r>
      <w:r>
        <w:rPr>
          <w:rFonts w:ascii="Times New Roman" w:hAnsi="Times New Roman" w:cs="Times New Roman"/>
          <w:color w:val="000000"/>
        </w:rPr>
        <w:t xml:space="preserve">, а </w:t>
      </w:r>
      <w:r w:rsidRPr="000E1CC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 xml:space="preserve">,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 от </w:t>
      </w:r>
      <w:r w:rsidRPr="002F7936">
        <w:rPr>
          <w:rFonts w:ascii="Times New Roman" w:eastAsia="Times New Roman" w:hAnsi="Times New Roman" w:cs="Times New Roman"/>
          <w:color w:val="000000"/>
          <w:lang w:eastAsia="ru-RU"/>
        </w:rPr>
        <w:t>5729</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118764</w:t>
      </w:r>
      <w:r>
        <w:rPr>
          <w:rFonts w:ascii="Times New Roman" w:hAnsi="Times New Roman" w:cs="Times New Roman"/>
          <w:color w:val="000000"/>
        </w:rPr>
        <w:t xml:space="preserve">, от </w:t>
      </w:r>
      <w:r w:rsidRPr="002F7936">
        <w:rPr>
          <w:rFonts w:ascii="Times New Roman" w:eastAsia="Times New Roman" w:hAnsi="Times New Roman" w:cs="Times New Roman"/>
          <w:color w:val="000000"/>
          <w:lang w:eastAsia="ru-RU"/>
        </w:rPr>
        <w:t>3,1354</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12,0046</w:t>
      </w:r>
      <w:r>
        <w:rPr>
          <w:rFonts w:ascii="Times New Roman" w:hAnsi="Times New Roman" w:cs="Times New Roman"/>
          <w:color w:val="000000"/>
        </w:rPr>
        <w:t xml:space="preserve"> и от </w:t>
      </w:r>
      <w:r w:rsidRPr="002F7936">
        <w:rPr>
          <w:rFonts w:ascii="Times New Roman" w:eastAsia="Times New Roman" w:hAnsi="Times New Roman" w:cs="Times New Roman"/>
          <w:color w:val="000000"/>
          <w:lang w:eastAsia="ru-RU"/>
        </w:rPr>
        <w:t>8,6533</w:t>
      </w:r>
      <w:r>
        <w:rPr>
          <w:rFonts w:ascii="Times New Roman" w:eastAsia="Times New Roman" w:hAnsi="Times New Roman" w:cs="Times New Roman"/>
          <w:color w:val="000000"/>
          <w:lang w:eastAsia="ru-RU"/>
        </w:rPr>
        <w:t xml:space="preserve"> до </w:t>
      </w:r>
      <w:r w:rsidRPr="00A0035D">
        <w:rPr>
          <w:rFonts w:ascii="Times New Roman" w:hAnsi="Times New Roman" w:cs="Times New Roman"/>
          <w:color w:val="000000"/>
        </w:rPr>
        <w:t>11,6849</w:t>
      </w:r>
      <w:r>
        <w:rPr>
          <w:rFonts w:ascii="Times New Roman" w:hAnsi="Times New Roman" w:cs="Times New Roman"/>
          <w:color w:val="000000"/>
        </w:rPr>
        <w:t xml:space="preserve">, соответственно, для </w:t>
      </w:r>
      <w:r w:rsidRPr="00A0035D">
        <w:rPr>
          <w:rFonts w:ascii="Times New Roman" w:hAnsi="Times New Roman" w:cs="Times New Roman"/>
          <w:color w:val="000000"/>
        </w:rPr>
        <w:t>20374</w:t>
      </w:r>
      <w:r>
        <w:rPr>
          <w:rFonts w:ascii="Times New Roman" w:hAnsi="Times New Roman" w:cs="Times New Roman"/>
          <w:color w:val="000000"/>
        </w:rPr>
        <w:t xml:space="preserve"> словоформ.</w:t>
      </w:r>
    </w:p>
    <w:p w:rsidR="005E3D96" w:rsidRDefault="005E3D96" w:rsidP="005E3D96">
      <w:pPr>
        <w:jc w:val="right"/>
        <w:rPr>
          <w:rFonts w:ascii="Times New Roman" w:hAnsi="Times New Roman" w:cs="Times New Roman"/>
          <w:b/>
          <w:sz w:val="24"/>
          <w:szCs w:val="24"/>
        </w:rPr>
      </w:pPr>
      <w:r>
        <w:rPr>
          <w:rFonts w:ascii="Times New Roman" w:hAnsi="Times New Roman" w:cs="Times New Roman"/>
          <w:b/>
          <w:sz w:val="24"/>
          <w:szCs w:val="24"/>
        </w:rPr>
        <w:t xml:space="preserve">Таблица 3. </w:t>
      </w:r>
    </w:p>
    <w:p w:rsidR="005E3D96" w:rsidRDefault="005E3D96" w:rsidP="005E3D96">
      <w:pPr>
        <w:jc w:val="right"/>
        <w:rPr>
          <w:rFonts w:ascii="Times New Roman" w:hAnsi="Times New Roman" w:cs="Times New Roman"/>
          <w:b/>
          <w:sz w:val="24"/>
          <w:szCs w:val="24"/>
        </w:rPr>
      </w:pPr>
    </w:p>
    <w:p w:rsidR="005E3D96" w:rsidRPr="00D01F4B" w:rsidRDefault="005E3D96" w:rsidP="005E3D96">
      <w:pPr>
        <w:spacing w:line="240" w:lineRule="auto"/>
        <w:ind w:left="0" w:right="0" w:firstLine="0"/>
        <w:jc w:val="center"/>
        <w:rPr>
          <w:rFonts w:ascii="Times New Roman" w:eastAsia="Times New Roman" w:hAnsi="Times New Roman" w:cs="Times New Roman"/>
          <w:color w:val="000000"/>
          <w:lang w:eastAsia="ru-RU"/>
        </w:rPr>
      </w:pPr>
      <w:r w:rsidRPr="00D01F4B">
        <w:rPr>
          <w:rFonts w:ascii="Times New Roman" w:hAnsi="Times New Roman" w:cs="Times New Roman"/>
          <w:sz w:val="24"/>
          <w:szCs w:val="24"/>
        </w:rPr>
        <w:t xml:space="preserve">Квантитативные характеристики </w:t>
      </w:r>
      <w:r>
        <w:rPr>
          <w:rFonts w:ascii="Times New Roman" w:hAnsi="Times New Roman" w:cs="Times New Roman"/>
          <w:sz w:val="24"/>
          <w:szCs w:val="24"/>
        </w:rPr>
        <w:t xml:space="preserve">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2 романа</w:t>
      </w:r>
    </w:p>
    <w:p w:rsidR="005E3D96" w:rsidRDefault="005E3D96" w:rsidP="005E3D96">
      <w:pPr>
        <w:jc w:val="right"/>
        <w:rPr>
          <w:rFonts w:ascii="Times New Roman" w:hAnsi="Times New Roman" w:cs="Times New Roman"/>
          <w:b/>
          <w:sz w:val="24"/>
          <w:szCs w:val="24"/>
        </w:rPr>
      </w:pPr>
    </w:p>
    <w:tbl>
      <w:tblPr>
        <w:tblW w:w="6634" w:type="dxa"/>
        <w:jc w:val="center"/>
        <w:tblInd w:w="108" w:type="dxa"/>
        <w:tblLook w:val="04A0"/>
      </w:tblPr>
      <w:tblGrid>
        <w:gridCol w:w="976"/>
        <w:gridCol w:w="976"/>
        <w:gridCol w:w="976"/>
        <w:gridCol w:w="976"/>
        <w:gridCol w:w="965"/>
        <w:gridCol w:w="965"/>
        <w:gridCol w:w="800"/>
      </w:tblGrid>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_2</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КЧС</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LN КДС</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LN КЧС</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РАНГ</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5729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5729</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3,1354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8,6533</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2958</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8687</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3,7841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9,06958</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2432</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11119</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4,1743</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9,31641</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85</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2175</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13294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4,4426</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9,49507</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105</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2016</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15310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4,6539</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9,63626</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124</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1765</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17075</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4,8202</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9,74537</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6</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143</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1719</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18794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4,9628</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9,84129</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7</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162</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1097</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19891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5,0876</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9,89802</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8</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181</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1089</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20980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5,1985</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9,95132</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200</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1073</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22053</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5,2983</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10,0012</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1017</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23070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5,3890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10,0463</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11</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lastRenderedPageBreak/>
              <w:t>19</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238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939</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24009</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5,4722</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10,0862</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12</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256</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870</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24879</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5,5451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10,1218</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13</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274</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683</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25562</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5,6131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10,1489</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14</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292</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663</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26225</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5,6767</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10,1745</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15</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310</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655</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26880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5,7365</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10,1991</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16</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328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577</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27457</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5,7930</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10,2204</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17</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346</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577</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28034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5,8464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10,2412</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364</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551</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28585</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5,8971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10,2606</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19</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382</w:t>
            </w:r>
          </w:p>
        </w:tc>
        <w:tc>
          <w:tcPr>
            <w:tcW w:w="976"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546</w:t>
            </w:r>
          </w:p>
        </w:tc>
        <w:tc>
          <w:tcPr>
            <w:tcW w:w="976" w:type="dxa"/>
            <w:tcBorders>
              <w:top w:val="nil"/>
              <w:left w:val="nil"/>
              <w:bottom w:val="nil"/>
              <w:right w:val="nil"/>
            </w:tcBorders>
            <w:shd w:val="clear" w:color="auto" w:fill="auto"/>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29131</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5,9454</w:t>
            </w:r>
          </w:p>
        </w:tc>
        <w:tc>
          <w:tcPr>
            <w:tcW w:w="965"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10,2796</w:t>
            </w:r>
          </w:p>
        </w:tc>
        <w:tc>
          <w:tcPr>
            <w:tcW w:w="800" w:type="dxa"/>
            <w:tcBorders>
              <w:top w:val="nil"/>
              <w:left w:val="nil"/>
              <w:bottom w:val="nil"/>
              <w:right w:val="nil"/>
            </w:tcBorders>
            <w:shd w:val="clear" w:color="auto" w:fill="auto"/>
            <w:noWrap/>
            <w:vAlign w:val="bottom"/>
            <w:hideMark/>
          </w:tcPr>
          <w:p w:rsidR="005E3D96" w:rsidRPr="002F7936"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2F7936">
              <w:rPr>
                <w:rFonts w:ascii="Times New Roman" w:eastAsia="Times New Roman" w:hAnsi="Times New Roman" w:cs="Times New Roman"/>
                <w:color w:val="000000"/>
                <w:lang w:eastAsia="ru-RU"/>
              </w:rPr>
              <w:t>20</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65"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65"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00"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163502</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118760</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12,0046</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11,6849</w:t>
            </w:r>
          </w:p>
        </w:tc>
        <w:tc>
          <w:tcPr>
            <w:tcW w:w="80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20370</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163503</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118761</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12,0046</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11,6849</w:t>
            </w:r>
          </w:p>
        </w:tc>
        <w:tc>
          <w:tcPr>
            <w:tcW w:w="80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20371</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163504</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118762</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12,0046</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11,6849</w:t>
            </w:r>
          </w:p>
        </w:tc>
        <w:tc>
          <w:tcPr>
            <w:tcW w:w="80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20372</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163505</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118763</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12,0046</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11,6849</w:t>
            </w:r>
          </w:p>
        </w:tc>
        <w:tc>
          <w:tcPr>
            <w:tcW w:w="80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20373</w:t>
            </w:r>
          </w:p>
        </w:tc>
      </w:tr>
      <w:tr w:rsidR="005E3D96" w:rsidRPr="002F7936" w:rsidTr="00B7058B">
        <w:trPr>
          <w:trHeight w:val="300"/>
          <w:jc w:val="center"/>
        </w:trPr>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163506</w:t>
            </w:r>
          </w:p>
        </w:tc>
        <w:tc>
          <w:tcPr>
            <w:tcW w:w="976"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w:t>
            </w:r>
          </w:p>
        </w:tc>
        <w:tc>
          <w:tcPr>
            <w:tcW w:w="976" w:type="dxa"/>
            <w:tcBorders>
              <w:top w:val="nil"/>
              <w:left w:val="nil"/>
              <w:bottom w:val="nil"/>
              <w:right w:val="nil"/>
            </w:tcBorders>
            <w:shd w:val="clear" w:color="auto" w:fill="auto"/>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118764</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12,0046</w:t>
            </w:r>
          </w:p>
        </w:tc>
        <w:tc>
          <w:tcPr>
            <w:tcW w:w="965"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11,6849</w:t>
            </w:r>
          </w:p>
        </w:tc>
        <w:tc>
          <w:tcPr>
            <w:tcW w:w="800" w:type="dxa"/>
            <w:tcBorders>
              <w:top w:val="nil"/>
              <w:left w:val="nil"/>
              <w:bottom w:val="nil"/>
              <w:right w:val="nil"/>
            </w:tcBorders>
            <w:shd w:val="clear" w:color="auto" w:fill="auto"/>
            <w:noWrap/>
            <w:vAlign w:val="bottom"/>
            <w:hideMark/>
          </w:tcPr>
          <w:p w:rsidR="005E3D96" w:rsidRPr="00A0035D" w:rsidRDefault="005E3D96" w:rsidP="00B7058B">
            <w:pPr>
              <w:jc w:val="right"/>
              <w:rPr>
                <w:rFonts w:ascii="Times New Roman" w:hAnsi="Times New Roman" w:cs="Times New Roman"/>
                <w:color w:val="000000"/>
              </w:rPr>
            </w:pPr>
            <w:r w:rsidRPr="00A0035D">
              <w:rPr>
                <w:rFonts w:ascii="Times New Roman" w:hAnsi="Times New Roman" w:cs="Times New Roman"/>
                <w:color w:val="000000"/>
              </w:rPr>
              <w:t>20374</w:t>
            </w:r>
          </w:p>
        </w:tc>
      </w:tr>
    </w:tbl>
    <w:p w:rsidR="005E3D96" w:rsidRDefault="005E3D96" w:rsidP="005E3D96">
      <w:pPr>
        <w:ind w:firstLine="361"/>
        <w:rPr>
          <w:rFonts w:ascii="Times New Roman" w:hAnsi="Times New Roman" w:cs="Times New Roman"/>
          <w:sz w:val="24"/>
          <w:szCs w:val="24"/>
        </w:rPr>
      </w:pPr>
    </w:p>
    <w:p w:rsidR="005E3D96" w:rsidRDefault="005E3D96" w:rsidP="005E3D96">
      <w:pPr>
        <w:ind w:left="284" w:firstLine="1132"/>
        <w:rPr>
          <w:rFonts w:ascii="Times New Roman" w:hAnsi="Times New Roman" w:cs="Times New Roman"/>
          <w:color w:val="000000"/>
        </w:rPr>
      </w:pPr>
      <w:r>
        <w:rPr>
          <w:rFonts w:ascii="Times New Roman" w:hAnsi="Times New Roman" w:cs="Times New Roman"/>
          <w:sz w:val="24"/>
          <w:szCs w:val="24"/>
        </w:rPr>
        <w:t>К</w:t>
      </w:r>
      <w:r w:rsidRPr="00D01F4B">
        <w:rPr>
          <w:rFonts w:ascii="Times New Roman" w:hAnsi="Times New Roman" w:cs="Times New Roman"/>
          <w:sz w:val="24"/>
          <w:szCs w:val="24"/>
        </w:rPr>
        <w:t>вантитативны</w:t>
      </w:r>
      <w:r>
        <w:rPr>
          <w:rFonts w:ascii="Times New Roman" w:hAnsi="Times New Roman" w:cs="Times New Roman"/>
          <w:sz w:val="24"/>
          <w:szCs w:val="24"/>
        </w:rPr>
        <w:t>е</w:t>
      </w:r>
      <w:r w:rsidRPr="00D01F4B">
        <w:rPr>
          <w:rFonts w:ascii="Times New Roman" w:hAnsi="Times New Roman" w:cs="Times New Roman"/>
          <w:sz w:val="24"/>
          <w:szCs w:val="24"/>
        </w:rPr>
        <w:t xml:space="preserve"> характеристик</w:t>
      </w:r>
      <w:r>
        <w:rPr>
          <w:rFonts w:ascii="Times New Roman" w:hAnsi="Times New Roman" w:cs="Times New Roman"/>
          <w:sz w:val="24"/>
          <w:szCs w:val="24"/>
        </w:rPr>
        <w:t xml:space="preserve">и 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3 романа представлены  в табл. 4. ДС и </w:t>
      </w:r>
      <w:r>
        <w:rPr>
          <w:rFonts w:ascii="Times New Roman" w:hAnsi="Times New Roman" w:cs="Times New Roman"/>
          <w:color w:val="000000"/>
        </w:rPr>
        <w:t>ЧС</w:t>
      </w:r>
      <w:r>
        <w:rPr>
          <w:rFonts w:ascii="Times New Roman" w:eastAsia="Times New Roman" w:hAnsi="Times New Roman" w:cs="Times New Roman"/>
          <w:color w:val="000000"/>
          <w:lang w:eastAsia="ru-RU"/>
        </w:rPr>
        <w:t xml:space="preserve">, начиная с наибольшей величины, снижается, соответственно,  от 23 до 1 и от </w:t>
      </w:r>
      <w:r w:rsidRPr="003F50D4">
        <w:rPr>
          <w:rFonts w:ascii="Times New Roman" w:eastAsia="Times New Roman" w:hAnsi="Times New Roman" w:cs="Times New Roman"/>
          <w:color w:val="000000"/>
          <w:lang w:eastAsia="ru-RU"/>
        </w:rPr>
        <w:t>5838</w:t>
      </w:r>
      <w:r>
        <w:rPr>
          <w:rFonts w:ascii="Times New Roman" w:eastAsia="Times New Roman" w:hAnsi="Times New Roman" w:cs="Times New Roman"/>
          <w:color w:val="000000"/>
          <w:lang w:eastAsia="ru-RU"/>
        </w:rPr>
        <w:t xml:space="preserve"> до 1,  КДС увеличивается от 22 до </w:t>
      </w:r>
      <w:r w:rsidRPr="00A0035D">
        <w:rPr>
          <w:rFonts w:ascii="Times New Roman" w:hAnsi="Times New Roman" w:cs="Times New Roman"/>
          <w:color w:val="000000"/>
        </w:rPr>
        <w:t>163506</w:t>
      </w:r>
      <w:r>
        <w:rPr>
          <w:rFonts w:ascii="Times New Roman" w:hAnsi="Times New Roman" w:cs="Times New Roman"/>
          <w:color w:val="000000"/>
        </w:rPr>
        <w:t xml:space="preserve">, а </w:t>
      </w:r>
      <w:r w:rsidRPr="000E1CC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 xml:space="preserve">,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 от </w:t>
      </w:r>
      <w:r w:rsidRPr="003F50D4">
        <w:rPr>
          <w:rFonts w:ascii="Times New Roman" w:eastAsia="Times New Roman" w:hAnsi="Times New Roman" w:cs="Times New Roman"/>
          <w:color w:val="000000"/>
          <w:lang w:eastAsia="ru-RU"/>
        </w:rPr>
        <w:t>5838</w:t>
      </w:r>
      <w:r>
        <w:rPr>
          <w:rFonts w:ascii="Times New Roman" w:eastAsia="Times New Roman" w:hAnsi="Times New Roman" w:cs="Times New Roman"/>
          <w:color w:val="000000"/>
          <w:lang w:eastAsia="ru-RU"/>
        </w:rPr>
        <w:t xml:space="preserve"> до </w:t>
      </w:r>
      <w:r w:rsidRPr="003269FE">
        <w:rPr>
          <w:rFonts w:ascii="Times New Roman" w:hAnsi="Times New Roman" w:cs="Times New Roman"/>
          <w:color w:val="000000"/>
        </w:rPr>
        <w:t>125640</w:t>
      </w:r>
      <w:r>
        <w:rPr>
          <w:rFonts w:ascii="Times New Roman" w:hAnsi="Times New Roman" w:cs="Times New Roman"/>
          <w:color w:val="000000"/>
        </w:rPr>
        <w:t xml:space="preserve">, от </w:t>
      </w:r>
      <w:r>
        <w:rPr>
          <w:rFonts w:ascii="Times New Roman" w:eastAsia="Times New Roman" w:hAnsi="Times New Roman" w:cs="Times New Roman"/>
          <w:color w:val="000000"/>
          <w:lang w:eastAsia="ru-RU"/>
        </w:rPr>
        <w:t xml:space="preserve">3,0910 до </w:t>
      </w:r>
      <w:r w:rsidRPr="003269FE">
        <w:rPr>
          <w:rFonts w:ascii="Times New Roman" w:hAnsi="Times New Roman" w:cs="Times New Roman"/>
          <w:color w:val="000000"/>
        </w:rPr>
        <w:t>12,0892</w:t>
      </w:r>
      <w:r>
        <w:rPr>
          <w:rFonts w:ascii="Times New Roman" w:hAnsi="Times New Roman" w:cs="Times New Roman"/>
          <w:color w:val="000000"/>
        </w:rPr>
        <w:t xml:space="preserve"> и от </w:t>
      </w:r>
      <w:r>
        <w:rPr>
          <w:rFonts w:ascii="Times New Roman" w:eastAsia="Times New Roman" w:hAnsi="Times New Roman" w:cs="Times New Roman"/>
          <w:color w:val="000000"/>
          <w:lang w:eastAsia="ru-RU"/>
        </w:rPr>
        <w:t xml:space="preserve">8,6721 до </w:t>
      </w:r>
      <w:r w:rsidRPr="003269FE">
        <w:rPr>
          <w:rFonts w:ascii="Times New Roman" w:hAnsi="Times New Roman" w:cs="Times New Roman"/>
          <w:color w:val="000000"/>
        </w:rPr>
        <w:t>11,7412</w:t>
      </w:r>
      <w:r>
        <w:rPr>
          <w:rFonts w:ascii="Times New Roman" w:hAnsi="Times New Roman" w:cs="Times New Roman"/>
          <w:color w:val="000000"/>
        </w:rPr>
        <w:t xml:space="preserve">, соответственно, для </w:t>
      </w:r>
      <w:r w:rsidRPr="003269FE">
        <w:rPr>
          <w:rFonts w:ascii="Times New Roman" w:hAnsi="Times New Roman" w:cs="Times New Roman"/>
          <w:color w:val="000000"/>
        </w:rPr>
        <w:t>22048</w:t>
      </w:r>
      <w:r>
        <w:rPr>
          <w:rFonts w:ascii="Times New Roman" w:hAnsi="Times New Roman" w:cs="Times New Roman"/>
          <w:color w:val="000000"/>
        </w:rPr>
        <w:t xml:space="preserve"> словоформ.</w:t>
      </w:r>
    </w:p>
    <w:p w:rsidR="005E3D96" w:rsidRDefault="005E3D96" w:rsidP="005E3D96">
      <w:pPr>
        <w:ind w:left="284" w:firstLine="1132"/>
        <w:rPr>
          <w:rFonts w:ascii="Times New Roman" w:hAnsi="Times New Roman" w:cs="Times New Roman"/>
          <w:b/>
          <w:sz w:val="24"/>
          <w:szCs w:val="24"/>
        </w:rPr>
      </w:pPr>
    </w:p>
    <w:p w:rsidR="005E3D96" w:rsidRDefault="005E3D96" w:rsidP="005E3D96">
      <w:pPr>
        <w:ind w:left="0" w:firstLine="0"/>
        <w:jc w:val="right"/>
        <w:rPr>
          <w:rFonts w:ascii="Times New Roman" w:hAnsi="Times New Roman" w:cs="Times New Roman"/>
          <w:b/>
          <w:sz w:val="24"/>
          <w:szCs w:val="24"/>
        </w:rPr>
      </w:pPr>
      <w:r>
        <w:rPr>
          <w:rFonts w:ascii="Times New Roman" w:hAnsi="Times New Roman" w:cs="Times New Roman"/>
          <w:b/>
          <w:sz w:val="24"/>
          <w:szCs w:val="24"/>
        </w:rPr>
        <w:t>Таблица 4.</w:t>
      </w:r>
    </w:p>
    <w:p w:rsidR="005E3D96" w:rsidRDefault="005E3D96" w:rsidP="005E3D96">
      <w:pPr>
        <w:jc w:val="right"/>
        <w:rPr>
          <w:rFonts w:ascii="Times New Roman" w:hAnsi="Times New Roman" w:cs="Times New Roman"/>
          <w:b/>
          <w:sz w:val="24"/>
          <w:szCs w:val="24"/>
        </w:rPr>
      </w:pPr>
    </w:p>
    <w:p w:rsidR="005E3D96" w:rsidRPr="00D01F4B" w:rsidRDefault="005E3D96" w:rsidP="005E3D96">
      <w:pPr>
        <w:spacing w:line="240" w:lineRule="auto"/>
        <w:ind w:left="0" w:right="0" w:firstLine="0"/>
        <w:jc w:val="center"/>
        <w:rPr>
          <w:rFonts w:ascii="Times New Roman" w:eastAsia="Times New Roman" w:hAnsi="Times New Roman" w:cs="Times New Roman"/>
          <w:color w:val="000000"/>
          <w:lang w:eastAsia="ru-RU"/>
        </w:rPr>
      </w:pPr>
      <w:r w:rsidRPr="00D01F4B">
        <w:rPr>
          <w:rFonts w:ascii="Times New Roman" w:hAnsi="Times New Roman" w:cs="Times New Roman"/>
          <w:sz w:val="24"/>
          <w:szCs w:val="24"/>
        </w:rPr>
        <w:t xml:space="preserve">Квантитативные характеристики </w:t>
      </w:r>
      <w:r>
        <w:rPr>
          <w:rFonts w:ascii="Times New Roman" w:hAnsi="Times New Roman" w:cs="Times New Roman"/>
          <w:sz w:val="24"/>
          <w:szCs w:val="24"/>
        </w:rPr>
        <w:t xml:space="preserve">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3 романа</w:t>
      </w:r>
    </w:p>
    <w:p w:rsidR="005E3D96" w:rsidRDefault="005E3D96" w:rsidP="005E3D96">
      <w:pPr>
        <w:ind w:left="0" w:firstLine="0"/>
        <w:rPr>
          <w:rFonts w:ascii="Times New Roman" w:hAnsi="Times New Roman" w:cs="Times New Roman"/>
          <w:b/>
          <w:sz w:val="24"/>
          <w:szCs w:val="24"/>
        </w:rPr>
      </w:pPr>
    </w:p>
    <w:tbl>
      <w:tblPr>
        <w:tblW w:w="6400" w:type="dxa"/>
        <w:jc w:val="center"/>
        <w:tblInd w:w="108" w:type="dxa"/>
        <w:tblLook w:val="04A0"/>
      </w:tblPr>
      <w:tblGrid>
        <w:gridCol w:w="733"/>
        <w:gridCol w:w="976"/>
        <w:gridCol w:w="976"/>
        <w:gridCol w:w="976"/>
        <w:gridCol w:w="974"/>
        <w:gridCol w:w="974"/>
        <w:gridCol w:w="808"/>
      </w:tblGrid>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_3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КЧС</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LN КДС</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LN КЧС</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РАНГ</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5838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5838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3,0910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8,6721</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3139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8977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3,7376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9,1024</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2319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11296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4,1108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9,3322</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2312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13608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4,3820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9,5184</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2047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15655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4,5951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9,6585</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1959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17614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4,7706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9,7764</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1576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19190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4,9199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9,8621</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1099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20289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5,0498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9,9178</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8</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21305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5,1647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9,9667</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22320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5,2626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10,0132</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211</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948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23268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5,3518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10,0548</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773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24041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5,4337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10,0875</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12</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738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24779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5,5093</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10,1178</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265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707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25486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5,5797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10,1459</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14</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283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664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26150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5,6454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10,1716</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301</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646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26796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5,7071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10,196</w:t>
            </w:r>
            <w:r>
              <w:rPr>
                <w:rFonts w:ascii="Times New Roman" w:eastAsia="Times New Roman" w:hAnsi="Times New Roman" w:cs="Times New Roman"/>
                <w:color w:val="000000"/>
                <w:lang w:eastAsia="ru-RU"/>
              </w:rPr>
              <w:t>0</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16</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606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27402</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5,7651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10,2184</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337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593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27995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5,8200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10,2398</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355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550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28545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5,8721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10,2592</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373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546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29091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5,9215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10,2782</w:t>
            </w:r>
          </w:p>
        </w:tc>
        <w:tc>
          <w:tcPr>
            <w:tcW w:w="808"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4"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808" w:type="dxa"/>
            <w:tcBorders>
              <w:top w:val="nil"/>
              <w:left w:val="nil"/>
              <w:bottom w:val="nil"/>
              <w:right w:val="nil"/>
            </w:tcBorders>
            <w:shd w:val="clear" w:color="auto" w:fill="auto"/>
            <w:noWrap/>
            <w:vAlign w:val="bottom"/>
            <w:hideMark/>
          </w:tcPr>
          <w:p w:rsidR="005E3D96" w:rsidRPr="000E1CC8"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lastRenderedPageBreak/>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177927</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125636</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12,0891</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11,7411</w:t>
            </w:r>
          </w:p>
        </w:tc>
        <w:tc>
          <w:tcPr>
            <w:tcW w:w="808"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22044</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177928</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125637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12,0891</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11,7412</w:t>
            </w:r>
          </w:p>
        </w:tc>
        <w:tc>
          <w:tcPr>
            <w:tcW w:w="808"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22045</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177929</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125638</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12,0891</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11,7412</w:t>
            </w:r>
          </w:p>
        </w:tc>
        <w:tc>
          <w:tcPr>
            <w:tcW w:w="808"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22046</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177930</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125639</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12,0891</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11,7412</w:t>
            </w:r>
          </w:p>
        </w:tc>
        <w:tc>
          <w:tcPr>
            <w:tcW w:w="808"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22047</w:t>
            </w:r>
          </w:p>
        </w:tc>
      </w:tr>
      <w:tr w:rsidR="005E3D96" w:rsidRPr="003F50D4" w:rsidTr="00B7058B">
        <w:trPr>
          <w:trHeight w:val="300"/>
          <w:jc w:val="center"/>
        </w:trPr>
        <w:tc>
          <w:tcPr>
            <w:tcW w:w="71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177931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125640</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12,0892</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11,7412</w:t>
            </w:r>
          </w:p>
        </w:tc>
        <w:tc>
          <w:tcPr>
            <w:tcW w:w="808"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22048</w:t>
            </w:r>
          </w:p>
        </w:tc>
      </w:tr>
    </w:tbl>
    <w:p w:rsidR="005E3D96" w:rsidRDefault="005E3D96" w:rsidP="005E3D96">
      <w:pPr>
        <w:ind w:left="0" w:firstLine="0"/>
        <w:rPr>
          <w:rFonts w:ascii="Times New Roman" w:hAnsi="Times New Roman" w:cs="Times New Roman"/>
          <w:b/>
          <w:sz w:val="24"/>
          <w:szCs w:val="24"/>
        </w:rPr>
      </w:pPr>
    </w:p>
    <w:p w:rsidR="005E3D96" w:rsidRDefault="005E3D96" w:rsidP="005E3D96">
      <w:pPr>
        <w:ind w:left="284" w:firstLine="1132"/>
        <w:rPr>
          <w:rFonts w:ascii="Times New Roman" w:hAnsi="Times New Roman" w:cs="Times New Roman"/>
          <w:b/>
          <w:sz w:val="24"/>
          <w:szCs w:val="24"/>
        </w:rPr>
      </w:pPr>
      <w:r>
        <w:rPr>
          <w:rFonts w:ascii="Times New Roman" w:hAnsi="Times New Roman" w:cs="Times New Roman"/>
          <w:sz w:val="24"/>
          <w:szCs w:val="24"/>
        </w:rPr>
        <w:t>К</w:t>
      </w:r>
      <w:r w:rsidRPr="00D01F4B">
        <w:rPr>
          <w:rFonts w:ascii="Times New Roman" w:hAnsi="Times New Roman" w:cs="Times New Roman"/>
          <w:sz w:val="24"/>
          <w:szCs w:val="24"/>
        </w:rPr>
        <w:t>вантитативны</w:t>
      </w:r>
      <w:r>
        <w:rPr>
          <w:rFonts w:ascii="Times New Roman" w:hAnsi="Times New Roman" w:cs="Times New Roman"/>
          <w:sz w:val="24"/>
          <w:szCs w:val="24"/>
        </w:rPr>
        <w:t>е</w:t>
      </w:r>
      <w:r w:rsidRPr="00D01F4B">
        <w:rPr>
          <w:rFonts w:ascii="Times New Roman" w:hAnsi="Times New Roman" w:cs="Times New Roman"/>
          <w:sz w:val="24"/>
          <w:szCs w:val="24"/>
        </w:rPr>
        <w:t xml:space="preserve"> характеристик</w:t>
      </w:r>
      <w:r>
        <w:rPr>
          <w:rFonts w:ascii="Times New Roman" w:hAnsi="Times New Roman" w:cs="Times New Roman"/>
          <w:sz w:val="24"/>
          <w:szCs w:val="24"/>
        </w:rPr>
        <w:t xml:space="preserve">и 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4 романа представлены  в табл. 5. ДС и </w:t>
      </w:r>
      <w:r>
        <w:rPr>
          <w:rFonts w:ascii="Times New Roman" w:hAnsi="Times New Roman" w:cs="Times New Roman"/>
          <w:color w:val="000000"/>
        </w:rPr>
        <w:t>ЧС</w:t>
      </w:r>
      <w:r>
        <w:rPr>
          <w:rFonts w:ascii="Times New Roman" w:eastAsia="Times New Roman" w:hAnsi="Times New Roman" w:cs="Times New Roman"/>
          <w:color w:val="000000"/>
          <w:lang w:eastAsia="ru-RU"/>
        </w:rPr>
        <w:t xml:space="preserve">, начиная с наибольшей величины, снижается, соответственно,  от 24 до 1 и от </w:t>
      </w:r>
      <w:r w:rsidRPr="003F50D4">
        <w:rPr>
          <w:rFonts w:ascii="Times New Roman" w:eastAsia="Times New Roman" w:hAnsi="Times New Roman" w:cs="Times New Roman"/>
          <w:color w:val="000000"/>
          <w:lang w:eastAsia="ru-RU"/>
        </w:rPr>
        <w:t>4939</w:t>
      </w:r>
      <w:r>
        <w:rPr>
          <w:rFonts w:ascii="Times New Roman" w:eastAsia="Times New Roman" w:hAnsi="Times New Roman" w:cs="Times New Roman"/>
          <w:color w:val="000000"/>
          <w:lang w:eastAsia="ru-RU"/>
        </w:rPr>
        <w:t xml:space="preserve"> до 1,  КДС увеличивается от 24 до </w:t>
      </w:r>
      <w:r w:rsidRPr="003269FE">
        <w:rPr>
          <w:rFonts w:ascii="Times New Roman" w:hAnsi="Times New Roman" w:cs="Times New Roman"/>
          <w:color w:val="000000"/>
        </w:rPr>
        <w:t>158692</w:t>
      </w:r>
      <w:r>
        <w:rPr>
          <w:rFonts w:ascii="Times New Roman" w:hAnsi="Times New Roman" w:cs="Times New Roman"/>
          <w:color w:val="000000"/>
        </w:rPr>
        <w:t xml:space="preserve">, а </w:t>
      </w:r>
      <w:r w:rsidRPr="000E1CC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 xml:space="preserve">,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 от </w:t>
      </w:r>
      <w:r w:rsidRPr="003F50D4">
        <w:rPr>
          <w:rFonts w:ascii="Times New Roman" w:eastAsia="Times New Roman" w:hAnsi="Times New Roman" w:cs="Times New Roman"/>
          <w:color w:val="000000"/>
          <w:lang w:eastAsia="ru-RU"/>
        </w:rPr>
        <w:t>4939</w:t>
      </w:r>
      <w:r>
        <w:rPr>
          <w:rFonts w:ascii="Times New Roman" w:eastAsia="Times New Roman" w:hAnsi="Times New Roman" w:cs="Times New Roman"/>
          <w:color w:val="000000"/>
          <w:lang w:eastAsia="ru-RU"/>
        </w:rPr>
        <w:t xml:space="preserve"> до </w:t>
      </w:r>
      <w:r w:rsidRPr="003269FE">
        <w:rPr>
          <w:rFonts w:ascii="Times New Roman" w:hAnsi="Times New Roman" w:cs="Times New Roman"/>
          <w:color w:val="000000"/>
        </w:rPr>
        <w:t>106356</w:t>
      </w:r>
      <w:r>
        <w:rPr>
          <w:rFonts w:ascii="Times New Roman" w:hAnsi="Times New Roman" w:cs="Times New Roman"/>
          <w:color w:val="000000"/>
        </w:rPr>
        <w:t xml:space="preserve">, от </w:t>
      </w:r>
      <w:r>
        <w:rPr>
          <w:rFonts w:ascii="Times New Roman" w:eastAsia="Times New Roman" w:hAnsi="Times New Roman" w:cs="Times New Roman"/>
          <w:color w:val="000000"/>
          <w:lang w:eastAsia="ru-RU"/>
        </w:rPr>
        <w:t xml:space="preserve">3,1780 до </w:t>
      </w:r>
      <w:r w:rsidRPr="003269FE">
        <w:rPr>
          <w:rFonts w:ascii="Times New Roman" w:hAnsi="Times New Roman" w:cs="Times New Roman"/>
          <w:color w:val="000000"/>
        </w:rPr>
        <w:t>11,9747</w:t>
      </w:r>
      <w:r>
        <w:rPr>
          <w:rFonts w:ascii="Times New Roman" w:hAnsi="Times New Roman" w:cs="Times New Roman"/>
          <w:color w:val="000000"/>
        </w:rPr>
        <w:t xml:space="preserve"> и от </w:t>
      </w:r>
      <w:r>
        <w:rPr>
          <w:rFonts w:ascii="Times New Roman" w:eastAsia="Times New Roman" w:hAnsi="Times New Roman" w:cs="Times New Roman"/>
          <w:color w:val="000000"/>
          <w:lang w:eastAsia="ru-RU"/>
        </w:rPr>
        <w:t xml:space="preserve">8,5049 до </w:t>
      </w:r>
      <w:r w:rsidRPr="003269FE">
        <w:rPr>
          <w:rFonts w:ascii="Times New Roman" w:hAnsi="Times New Roman" w:cs="Times New Roman"/>
          <w:color w:val="000000"/>
        </w:rPr>
        <w:t>11,5745</w:t>
      </w:r>
      <w:r>
        <w:rPr>
          <w:rFonts w:ascii="Times New Roman" w:hAnsi="Times New Roman" w:cs="Times New Roman"/>
          <w:color w:val="000000"/>
        </w:rPr>
        <w:t xml:space="preserve">, соответственно, для </w:t>
      </w:r>
      <w:r w:rsidRPr="003269FE">
        <w:rPr>
          <w:rFonts w:ascii="Times New Roman" w:hAnsi="Times New Roman" w:cs="Times New Roman"/>
          <w:color w:val="000000"/>
        </w:rPr>
        <w:t>19411</w:t>
      </w:r>
      <w:r>
        <w:rPr>
          <w:rFonts w:ascii="Times New Roman" w:hAnsi="Times New Roman" w:cs="Times New Roman"/>
          <w:color w:val="000000"/>
        </w:rPr>
        <w:t xml:space="preserve"> словоформ.</w:t>
      </w:r>
    </w:p>
    <w:p w:rsidR="005E3D96" w:rsidRPr="000A46A3" w:rsidRDefault="005E3D96" w:rsidP="005E3D96">
      <w:pPr>
        <w:ind w:left="284" w:firstLine="1132"/>
        <w:rPr>
          <w:rFonts w:ascii="Times New Roman" w:hAnsi="Times New Roman" w:cs="Times New Roman"/>
          <w:b/>
          <w:sz w:val="24"/>
          <w:szCs w:val="24"/>
        </w:rPr>
      </w:pPr>
    </w:p>
    <w:p w:rsidR="005E3D96" w:rsidRDefault="005E3D96" w:rsidP="005E3D96">
      <w:pPr>
        <w:jc w:val="right"/>
        <w:rPr>
          <w:rFonts w:ascii="Times New Roman" w:hAnsi="Times New Roman" w:cs="Times New Roman"/>
          <w:b/>
          <w:sz w:val="24"/>
          <w:szCs w:val="24"/>
        </w:rPr>
      </w:pPr>
      <w:r>
        <w:rPr>
          <w:rFonts w:ascii="Times New Roman" w:hAnsi="Times New Roman" w:cs="Times New Roman"/>
          <w:b/>
          <w:sz w:val="24"/>
          <w:szCs w:val="24"/>
        </w:rPr>
        <w:t>Таблица 5.</w:t>
      </w:r>
    </w:p>
    <w:p w:rsidR="005E3D96" w:rsidRDefault="005E3D96" w:rsidP="005E3D96">
      <w:pPr>
        <w:jc w:val="right"/>
        <w:rPr>
          <w:rFonts w:ascii="Times New Roman" w:hAnsi="Times New Roman" w:cs="Times New Roman"/>
          <w:b/>
          <w:sz w:val="24"/>
          <w:szCs w:val="24"/>
        </w:rPr>
      </w:pPr>
    </w:p>
    <w:p w:rsidR="005E3D96" w:rsidRPr="00D01F4B" w:rsidRDefault="005E3D96" w:rsidP="005E3D96">
      <w:pPr>
        <w:spacing w:line="240" w:lineRule="auto"/>
        <w:ind w:left="0" w:right="0" w:firstLine="0"/>
        <w:jc w:val="center"/>
        <w:rPr>
          <w:rFonts w:ascii="Times New Roman" w:eastAsia="Times New Roman" w:hAnsi="Times New Roman" w:cs="Times New Roman"/>
          <w:color w:val="000000"/>
          <w:lang w:eastAsia="ru-RU"/>
        </w:rPr>
      </w:pPr>
      <w:r w:rsidRPr="00D01F4B">
        <w:rPr>
          <w:rFonts w:ascii="Times New Roman" w:hAnsi="Times New Roman" w:cs="Times New Roman"/>
          <w:sz w:val="24"/>
          <w:szCs w:val="24"/>
        </w:rPr>
        <w:t xml:space="preserve">Квантитативные характеристики </w:t>
      </w:r>
      <w:r>
        <w:rPr>
          <w:rFonts w:ascii="Times New Roman" w:hAnsi="Times New Roman" w:cs="Times New Roman"/>
          <w:sz w:val="24"/>
          <w:szCs w:val="24"/>
        </w:rPr>
        <w:t xml:space="preserve">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части 4 романа</w:t>
      </w:r>
    </w:p>
    <w:p w:rsidR="005E3D96" w:rsidRDefault="005E3D96" w:rsidP="005E3D96">
      <w:pPr>
        <w:jc w:val="right"/>
        <w:rPr>
          <w:rFonts w:ascii="Times New Roman" w:hAnsi="Times New Roman" w:cs="Times New Roman"/>
          <w:b/>
          <w:sz w:val="24"/>
          <w:szCs w:val="24"/>
        </w:rPr>
      </w:pPr>
    </w:p>
    <w:tbl>
      <w:tblPr>
        <w:tblW w:w="7018" w:type="dxa"/>
        <w:jc w:val="center"/>
        <w:tblInd w:w="108" w:type="dxa"/>
        <w:tblLook w:val="04A0"/>
      </w:tblPr>
      <w:tblGrid>
        <w:gridCol w:w="976"/>
        <w:gridCol w:w="976"/>
        <w:gridCol w:w="976"/>
        <w:gridCol w:w="976"/>
        <w:gridCol w:w="974"/>
        <w:gridCol w:w="974"/>
        <w:gridCol w:w="1166"/>
      </w:tblGrid>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_4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КДС</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КЧС</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LN КДС</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LN КЧС</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РАНГ</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4939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4939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3,1780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8,5049</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2672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7611</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3,8286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8,9373</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2093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9704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4,2195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9,1802</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2024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11728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4,4998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9,3697</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1709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13437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4,7004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9,5057</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1368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14805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4,8675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9,60</w:t>
            </w:r>
            <w:r>
              <w:rPr>
                <w:rFonts w:ascii="Times New Roman" w:eastAsia="Times New Roman" w:hAnsi="Times New Roman" w:cs="Times New Roman"/>
                <w:color w:val="000000"/>
                <w:lang w:eastAsia="ru-RU"/>
              </w:rPr>
              <w:t>27</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1270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16075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5,0106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9,6850</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169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1062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17137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5,1299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9,749</w:t>
            </w:r>
            <w:r>
              <w:rPr>
                <w:rFonts w:ascii="Times New Roman" w:eastAsia="Times New Roman" w:hAnsi="Times New Roman" w:cs="Times New Roman"/>
                <w:color w:val="000000"/>
                <w:lang w:eastAsia="ru-RU"/>
              </w:rPr>
              <w:t>0</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8</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970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18107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5,2364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9,8040</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921</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19028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5,3327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9,8536</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226</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724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19752</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5,4205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9,8910</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11</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712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20464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5,5012</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9,9264</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12</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264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674</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21138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5,5759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9,9588</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13</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283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659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21797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5,6454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9,9895</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14</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302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629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22426</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5,7104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10,018</w:t>
            </w:r>
            <w:r>
              <w:rPr>
                <w:rFonts w:ascii="Times New Roman" w:eastAsia="Times New Roman" w:hAnsi="Times New Roman" w:cs="Times New Roman"/>
                <w:color w:val="000000"/>
                <w:lang w:eastAsia="ru-RU"/>
              </w:rPr>
              <w:t>0</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15</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321</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619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23045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5,7714</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10,0452</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16</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339</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592</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23637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5,826</w:t>
            </w:r>
            <w:r>
              <w:rPr>
                <w:rFonts w:ascii="Times New Roman" w:eastAsia="Times New Roman" w:hAnsi="Times New Roman" w:cs="Times New Roman"/>
                <w:color w:val="000000"/>
                <w:lang w:eastAsia="ru-RU"/>
              </w:rPr>
              <w:t>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10,0706</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17</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357</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500</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24137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5,8777</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10,0915</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375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493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24630</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5,9269</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10,1117</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19</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393</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485</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25115</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5,9738</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10,1312</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3F50D4">
              <w:rPr>
                <w:rFonts w:ascii="Times New Roman" w:eastAsia="Times New Roman" w:hAnsi="Times New Roman" w:cs="Times New Roman"/>
                <w:color w:val="000000"/>
                <w:lang w:eastAsia="ru-RU"/>
              </w:rPr>
              <w:t>20</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4"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1166" w:type="dxa"/>
            <w:tcBorders>
              <w:top w:val="nil"/>
              <w:left w:val="nil"/>
              <w:bottom w:val="nil"/>
              <w:right w:val="nil"/>
            </w:tcBorders>
            <w:shd w:val="clear" w:color="auto" w:fill="auto"/>
            <w:noWrap/>
            <w:vAlign w:val="bottom"/>
            <w:hideMark/>
          </w:tcPr>
          <w:p w:rsidR="005E3D96" w:rsidRPr="003F50D4"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158688</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106352</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11,9747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11,5745</w:t>
            </w:r>
          </w:p>
        </w:tc>
        <w:tc>
          <w:tcPr>
            <w:tcW w:w="116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19407</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158689</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106353</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11,9747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11,5745</w:t>
            </w:r>
          </w:p>
        </w:tc>
        <w:tc>
          <w:tcPr>
            <w:tcW w:w="116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19408</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158690</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106354</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11,9747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11,5745</w:t>
            </w:r>
          </w:p>
        </w:tc>
        <w:tc>
          <w:tcPr>
            <w:tcW w:w="116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19409</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158691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106355</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11,9747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11,5745</w:t>
            </w:r>
          </w:p>
        </w:tc>
        <w:tc>
          <w:tcPr>
            <w:tcW w:w="116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19410</w:t>
            </w:r>
          </w:p>
        </w:tc>
      </w:tr>
      <w:tr w:rsidR="005E3D96" w:rsidRPr="003F50D4" w:rsidTr="00B7058B">
        <w:trPr>
          <w:trHeight w:val="300"/>
          <w:jc w:val="center"/>
        </w:trPr>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158692</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106356</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11,9747</w:t>
            </w:r>
          </w:p>
        </w:tc>
        <w:tc>
          <w:tcPr>
            <w:tcW w:w="974"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11,5745</w:t>
            </w:r>
          </w:p>
        </w:tc>
        <w:tc>
          <w:tcPr>
            <w:tcW w:w="1166" w:type="dxa"/>
            <w:tcBorders>
              <w:top w:val="nil"/>
              <w:left w:val="nil"/>
              <w:bottom w:val="nil"/>
              <w:right w:val="nil"/>
            </w:tcBorders>
            <w:shd w:val="clear" w:color="auto" w:fill="auto"/>
            <w:noWrap/>
            <w:vAlign w:val="bottom"/>
            <w:hideMark/>
          </w:tcPr>
          <w:p w:rsidR="005E3D96" w:rsidRPr="003269FE" w:rsidRDefault="005E3D96" w:rsidP="00B7058B">
            <w:pPr>
              <w:jc w:val="center"/>
              <w:rPr>
                <w:rFonts w:ascii="Times New Roman" w:hAnsi="Times New Roman" w:cs="Times New Roman"/>
                <w:color w:val="000000"/>
              </w:rPr>
            </w:pPr>
            <w:r w:rsidRPr="003269FE">
              <w:rPr>
                <w:rFonts w:ascii="Times New Roman" w:hAnsi="Times New Roman" w:cs="Times New Roman"/>
                <w:color w:val="000000"/>
              </w:rPr>
              <w:t>19411</w:t>
            </w:r>
          </w:p>
        </w:tc>
      </w:tr>
    </w:tbl>
    <w:p w:rsidR="005E3D96" w:rsidRDefault="005E3D96" w:rsidP="005E3D96">
      <w:pPr>
        <w:jc w:val="right"/>
        <w:rPr>
          <w:rFonts w:ascii="Times New Roman" w:hAnsi="Times New Roman" w:cs="Times New Roman"/>
          <w:b/>
          <w:sz w:val="24"/>
          <w:szCs w:val="24"/>
        </w:rPr>
      </w:pPr>
    </w:p>
    <w:p w:rsidR="005E3D96" w:rsidRDefault="005E3D96" w:rsidP="005E3D96">
      <w:pPr>
        <w:ind w:left="0" w:firstLine="708"/>
        <w:rPr>
          <w:rFonts w:ascii="Times New Roman" w:hAnsi="Times New Roman" w:cs="Times New Roman"/>
          <w:b/>
          <w:sz w:val="24"/>
          <w:szCs w:val="24"/>
        </w:rPr>
      </w:pPr>
      <w:r>
        <w:rPr>
          <w:rFonts w:ascii="Times New Roman" w:hAnsi="Times New Roman" w:cs="Times New Roman"/>
          <w:sz w:val="24"/>
          <w:szCs w:val="24"/>
        </w:rPr>
        <w:t>К</w:t>
      </w:r>
      <w:r w:rsidRPr="00D01F4B">
        <w:rPr>
          <w:rFonts w:ascii="Times New Roman" w:hAnsi="Times New Roman" w:cs="Times New Roman"/>
          <w:sz w:val="24"/>
          <w:szCs w:val="24"/>
        </w:rPr>
        <w:t>вантитативны</w:t>
      </w:r>
      <w:r>
        <w:rPr>
          <w:rFonts w:ascii="Times New Roman" w:hAnsi="Times New Roman" w:cs="Times New Roman"/>
          <w:sz w:val="24"/>
          <w:szCs w:val="24"/>
        </w:rPr>
        <w:t>е</w:t>
      </w:r>
      <w:r w:rsidRPr="00D01F4B">
        <w:rPr>
          <w:rFonts w:ascii="Times New Roman" w:hAnsi="Times New Roman" w:cs="Times New Roman"/>
          <w:sz w:val="24"/>
          <w:szCs w:val="24"/>
        </w:rPr>
        <w:t xml:space="preserve"> характеристик</w:t>
      </w:r>
      <w:r>
        <w:rPr>
          <w:rFonts w:ascii="Times New Roman" w:hAnsi="Times New Roman" w:cs="Times New Roman"/>
          <w:sz w:val="24"/>
          <w:szCs w:val="24"/>
        </w:rPr>
        <w:t xml:space="preserve">и 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корпуса романа представлены  в табл. 6. ДС и </w:t>
      </w:r>
      <w:r>
        <w:rPr>
          <w:rFonts w:ascii="Times New Roman" w:hAnsi="Times New Roman" w:cs="Times New Roman"/>
          <w:color w:val="000000"/>
        </w:rPr>
        <w:t>ЧС</w:t>
      </w:r>
      <w:r>
        <w:rPr>
          <w:rFonts w:ascii="Times New Roman" w:eastAsia="Times New Roman" w:hAnsi="Times New Roman" w:cs="Times New Roman"/>
          <w:color w:val="000000"/>
          <w:lang w:eastAsia="ru-RU"/>
        </w:rPr>
        <w:t xml:space="preserve">, начиная с наибольшей величины, снижается, соответственно,  от 24 до 1 и от </w:t>
      </w:r>
      <w:r w:rsidRPr="00CD7B22">
        <w:rPr>
          <w:rFonts w:ascii="Times New Roman" w:eastAsia="Times New Roman" w:hAnsi="Times New Roman" w:cs="Times New Roman"/>
          <w:color w:val="000000"/>
          <w:lang w:eastAsia="ru-RU"/>
        </w:rPr>
        <w:t>27147</w:t>
      </w:r>
      <w:r>
        <w:rPr>
          <w:rFonts w:ascii="Times New Roman" w:eastAsia="Times New Roman" w:hAnsi="Times New Roman" w:cs="Times New Roman"/>
          <w:color w:val="000000"/>
          <w:lang w:eastAsia="ru-RU"/>
        </w:rPr>
        <w:t xml:space="preserve"> до 1,  КДС увеличивается от 24 до </w:t>
      </w:r>
      <w:r w:rsidRPr="00CD7B22">
        <w:rPr>
          <w:rFonts w:ascii="Times New Roman" w:hAnsi="Times New Roman" w:cs="Times New Roman"/>
          <w:color w:val="000000"/>
        </w:rPr>
        <w:t>411236</w:t>
      </w:r>
      <w:r>
        <w:rPr>
          <w:rFonts w:ascii="Times New Roman" w:hAnsi="Times New Roman" w:cs="Times New Roman"/>
          <w:color w:val="000000"/>
        </w:rPr>
        <w:t xml:space="preserve">, а </w:t>
      </w:r>
      <w:r w:rsidRPr="000E1CC8">
        <w:rPr>
          <w:rFonts w:ascii="Times New Roman" w:eastAsia="Times New Roman" w:hAnsi="Times New Roman" w:cs="Times New Roman"/>
          <w:color w:val="000000"/>
          <w:lang w:eastAsia="ru-RU"/>
        </w:rPr>
        <w:t>КЧС</w:t>
      </w:r>
      <w:r>
        <w:rPr>
          <w:rFonts w:ascii="Times New Roman" w:eastAsia="Times New Roman" w:hAnsi="Times New Roman" w:cs="Times New Roman"/>
          <w:color w:val="000000"/>
          <w:lang w:eastAsia="ru-RU"/>
        </w:rPr>
        <w:t xml:space="preserve">,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 от </w:t>
      </w:r>
      <w:r w:rsidRPr="00CD7B22">
        <w:rPr>
          <w:rFonts w:ascii="Times New Roman" w:eastAsia="Times New Roman" w:hAnsi="Times New Roman" w:cs="Times New Roman"/>
          <w:color w:val="000000"/>
          <w:lang w:eastAsia="ru-RU"/>
        </w:rPr>
        <w:t>27147</w:t>
      </w:r>
      <w:r>
        <w:rPr>
          <w:rFonts w:ascii="Times New Roman" w:eastAsia="Times New Roman" w:hAnsi="Times New Roman" w:cs="Times New Roman"/>
          <w:color w:val="000000"/>
          <w:lang w:eastAsia="ru-RU"/>
        </w:rPr>
        <w:t xml:space="preserve"> до </w:t>
      </w:r>
      <w:r w:rsidRPr="00CD7B22">
        <w:rPr>
          <w:rFonts w:ascii="Times New Roman" w:hAnsi="Times New Roman" w:cs="Times New Roman"/>
          <w:color w:val="000000"/>
        </w:rPr>
        <w:t>564261</w:t>
      </w:r>
      <w:r>
        <w:rPr>
          <w:rFonts w:ascii="Times New Roman" w:hAnsi="Times New Roman" w:cs="Times New Roman"/>
          <w:color w:val="000000"/>
        </w:rPr>
        <w:t xml:space="preserve">, от </w:t>
      </w:r>
      <w:r>
        <w:rPr>
          <w:rFonts w:ascii="Times New Roman" w:eastAsia="Times New Roman" w:hAnsi="Times New Roman" w:cs="Times New Roman"/>
          <w:color w:val="000000"/>
          <w:lang w:eastAsia="ru-RU"/>
        </w:rPr>
        <w:t xml:space="preserve">3,1780 до </w:t>
      </w:r>
      <w:r w:rsidRPr="00CD7B22">
        <w:rPr>
          <w:rFonts w:ascii="Times New Roman" w:hAnsi="Times New Roman" w:cs="Times New Roman"/>
          <w:color w:val="000000"/>
        </w:rPr>
        <w:t>12,9269</w:t>
      </w:r>
      <w:r>
        <w:rPr>
          <w:rFonts w:ascii="Times New Roman" w:hAnsi="Times New Roman" w:cs="Times New Roman"/>
          <w:color w:val="000000"/>
        </w:rPr>
        <w:t xml:space="preserve"> и от </w:t>
      </w:r>
      <w:r w:rsidRPr="00CD7B22">
        <w:rPr>
          <w:rFonts w:ascii="Times New Roman" w:eastAsia="Times New Roman" w:hAnsi="Times New Roman" w:cs="Times New Roman"/>
          <w:color w:val="000000"/>
          <w:lang w:eastAsia="ru-RU"/>
        </w:rPr>
        <w:t>10,209</w:t>
      </w:r>
      <w:r>
        <w:rPr>
          <w:rFonts w:ascii="Times New Roman" w:eastAsia="Times New Roman" w:hAnsi="Times New Roman" w:cs="Times New Roman"/>
          <w:color w:val="000000"/>
          <w:lang w:eastAsia="ru-RU"/>
        </w:rPr>
        <w:t xml:space="preserve">0 до </w:t>
      </w:r>
      <w:r>
        <w:rPr>
          <w:rFonts w:ascii="Times New Roman" w:hAnsi="Times New Roman" w:cs="Times New Roman"/>
          <w:color w:val="000000"/>
        </w:rPr>
        <w:t xml:space="preserve">13,2432, соответственно, для </w:t>
      </w:r>
      <w:r w:rsidRPr="00CD7B22">
        <w:rPr>
          <w:rFonts w:ascii="Times New Roman" w:hAnsi="Times New Roman" w:cs="Times New Roman"/>
          <w:color w:val="000000"/>
        </w:rPr>
        <w:t>48707</w:t>
      </w:r>
      <w:r>
        <w:rPr>
          <w:rFonts w:ascii="Times New Roman" w:hAnsi="Times New Roman" w:cs="Times New Roman"/>
          <w:color w:val="000000"/>
        </w:rPr>
        <w:t xml:space="preserve"> словоформ.</w:t>
      </w:r>
    </w:p>
    <w:p w:rsidR="005E3D96" w:rsidRDefault="005E3D96" w:rsidP="005E3D96">
      <w:pPr>
        <w:jc w:val="right"/>
        <w:rPr>
          <w:rFonts w:ascii="Times New Roman" w:hAnsi="Times New Roman" w:cs="Times New Roman"/>
          <w:b/>
          <w:sz w:val="24"/>
          <w:szCs w:val="24"/>
        </w:rPr>
      </w:pPr>
      <w:r>
        <w:rPr>
          <w:rFonts w:ascii="Times New Roman" w:hAnsi="Times New Roman" w:cs="Times New Roman"/>
          <w:b/>
          <w:sz w:val="24"/>
          <w:szCs w:val="24"/>
        </w:rPr>
        <w:lastRenderedPageBreak/>
        <w:t>Таблица 6.</w:t>
      </w:r>
    </w:p>
    <w:p w:rsidR="005E3D96" w:rsidRDefault="005E3D96" w:rsidP="005E3D96">
      <w:pPr>
        <w:jc w:val="right"/>
        <w:rPr>
          <w:rFonts w:ascii="Times New Roman" w:hAnsi="Times New Roman" w:cs="Times New Roman"/>
          <w:b/>
          <w:sz w:val="24"/>
          <w:szCs w:val="24"/>
        </w:rPr>
      </w:pPr>
    </w:p>
    <w:p w:rsidR="005E3D96" w:rsidRPr="00D01F4B" w:rsidRDefault="005E3D96" w:rsidP="005E3D96">
      <w:pPr>
        <w:spacing w:line="240" w:lineRule="auto"/>
        <w:ind w:left="0" w:right="0" w:firstLine="0"/>
        <w:jc w:val="center"/>
        <w:rPr>
          <w:rFonts w:ascii="Times New Roman" w:eastAsia="Times New Roman" w:hAnsi="Times New Roman" w:cs="Times New Roman"/>
          <w:color w:val="000000"/>
          <w:lang w:eastAsia="ru-RU"/>
        </w:rPr>
      </w:pPr>
      <w:r w:rsidRPr="00D01F4B">
        <w:rPr>
          <w:rFonts w:ascii="Times New Roman" w:hAnsi="Times New Roman" w:cs="Times New Roman"/>
          <w:sz w:val="24"/>
          <w:szCs w:val="24"/>
        </w:rPr>
        <w:t xml:space="preserve">Квантитативные характеристики </w:t>
      </w:r>
      <w:r>
        <w:rPr>
          <w:rFonts w:ascii="Times New Roman" w:hAnsi="Times New Roman" w:cs="Times New Roman"/>
          <w:sz w:val="24"/>
          <w:szCs w:val="24"/>
        </w:rPr>
        <w:t xml:space="preserve">ДС, КДС, ЧС, КЧС, </w:t>
      </w:r>
      <w:r w:rsidRPr="000E1CC8">
        <w:rPr>
          <w:rFonts w:ascii="Times New Roman" w:eastAsia="Times New Roman" w:hAnsi="Times New Roman" w:cs="Times New Roman"/>
          <w:color w:val="000000"/>
          <w:lang w:eastAsia="ru-RU"/>
        </w:rPr>
        <w:t>LN КДС</w:t>
      </w:r>
      <w:r>
        <w:rPr>
          <w:rFonts w:ascii="Times New Roman" w:eastAsia="Times New Roman" w:hAnsi="Times New Roman" w:cs="Times New Roman"/>
          <w:color w:val="000000"/>
          <w:lang w:eastAsia="ru-RU"/>
        </w:rPr>
        <w:t xml:space="preserve"> и </w:t>
      </w:r>
      <w:r w:rsidRPr="000E1CC8">
        <w:rPr>
          <w:rFonts w:ascii="Times New Roman" w:eastAsia="Times New Roman" w:hAnsi="Times New Roman" w:cs="Times New Roman"/>
          <w:color w:val="000000"/>
          <w:lang w:eastAsia="ru-RU"/>
        </w:rPr>
        <w:t>LN КЧС</w:t>
      </w:r>
      <w:r>
        <w:rPr>
          <w:rFonts w:ascii="Times New Roman" w:eastAsia="Times New Roman" w:hAnsi="Times New Roman" w:cs="Times New Roman"/>
          <w:color w:val="000000"/>
          <w:lang w:eastAsia="ru-RU"/>
        </w:rPr>
        <w:t xml:space="preserve"> корпуса романа</w:t>
      </w:r>
    </w:p>
    <w:p w:rsidR="005E3D96" w:rsidRDefault="005E3D96" w:rsidP="005E3D96">
      <w:pPr>
        <w:ind w:left="0" w:firstLine="0"/>
        <w:rPr>
          <w:rFonts w:ascii="Times New Roman" w:hAnsi="Times New Roman" w:cs="Times New Roman"/>
          <w:b/>
          <w:sz w:val="24"/>
          <w:szCs w:val="24"/>
        </w:rPr>
      </w:pPr>
    </w:p>
    <w:tbl>
      <w:tblPr>
        <w:tblW w:w="6530" w:type="dxa"/>
        <w:jc w:val="center"/>
        <w:tblInd w:w="108" w:type="dxa"/>
        <w:tblLook w:val="04A0"/>
      </w:tblPr>
      <w:tblGrid>
        <w:gridCol w:w="1276"/>
        <w:gridCol w:w="976"/>
        <w:gridCol w:w="956"/>
        <w:gridCol w:w="976"/>
        <w:gridCol w:w="965"/>
        <w:gridCol w:w="965"/>
        <w:gridCol w:w="800"/>
      </w:tblGrid>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ДС</w:t>
            </w:r>
            <w:r>
              <w:rPr>
                <w:rFonts w:ascii="Times New Roman" w:eastAsia="Times New Roman" w:hAnsi="Times New Roman" w:cs="Times New Roman"/>
                <w:color w:val="000000"/>
                <w:lang w:eastAsia="ru-RU"/>
              </w:rPr>
              <w:t>_корпус</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КДС</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ЧС</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КЧС</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LN КДС</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LN КЧС</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left"/>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РАНГ</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24</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27147</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27147</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3,1780</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10,209</w:t>
            </w:r>
            <w:r>
              <w:rPr>
                <w:rFonts w:ascii="Times New Roman" w:eastAsia="Times New Roman" w:hAnsi="Times New Roman" w:cs="Times New Roman"/>
                <w:color w:val="000000"/>
                <w:lang w:eastAsia="ru-RU"/>
              </w:rPr>
              <w:t>0</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48</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14075</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41222</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3,8712</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10,6267</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71</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11172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52394</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4,2626</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10,8665</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93</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10541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62935</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4,5326</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11,0499</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115</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9509</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72444</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4,7449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11,1906</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137</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8562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81006</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4,9199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11,3023</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6</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158</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7672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88678</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5,0626</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11,3928</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7</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179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5210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93888</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5,1873</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11,4499</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8</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199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5046</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98934</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5,2933</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11,5022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9</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219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4597</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103531</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5,3890</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11,5476</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239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4409</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107940</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5,4764</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11,5893</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259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4202</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112142</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5,5568</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11,6275</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12</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279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3769</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115911</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5,6312</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11,6606</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13</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299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3465</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119376</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5,7004</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11,69</w:t>
            </w:r>
            <w:r>
              <w:rPr>
                <w:rFonts w:ascii="Times New Roman" w:eastAsia="Times New Roman" w:hAnsi="Times New Roman" w:cs="Times New Roman"/>
                <w:color w:val="000000"/>
                <w:lang w:eastAsia="ru-RU"/>
              </w:rPr>
              <w:t>00</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14</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319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3248</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122624</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5,7651</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11,7169</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15</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339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3174</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125798</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5,826</w:t>
            </w:r>
            <w:r>
              <w:rPr>
                <w:rFonts w:ascii="Times New Roman" w:eastAsia="Times New Roman" w:hAnsi="Times New Roman" w:cs="Times New Roman"/>
                <w:color w:val="000000"/>
                <w:lang w:val="en-US" w:eastAsia="ru-RU"/>
              </w:rPr>
              <w:t>0</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11,7424</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16</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359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2605</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128403</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5,8833</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11,7629</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17</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379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2593</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130996</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5,9375</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11,7829</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18</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399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2465</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133461</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5,9889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11,8016</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19</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419</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2425</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135886</w:t>
            </w:r>
          </w:p>
        </w:tc>
        <w:tc>
          <w:tcPr>
            <w:tcW w:w="931" w:type="dxa"/>
            <w:tcBorders>
              <w:top w:val="nil"/>
              <w:left w:val="nil"/>
              <w:bottom w:val="nil"/>
              <w:right w:val="nil"/>
            </w:tcBorders>
            <w:shd w:val="clear" w:color="auto" w:fill="auto"/>
            <w:noWrap/>
            <w:vAlign w:val="bottom"/>
            <w:hideMark/>
          </w:tcPr>
          <w:p w:rsidR="005E3D96" w:rsidRPr="00400ED8" w:rsidRDefault="005E3D96" w:rsidP="00B7058B">
            <w:pPr>
              <w:spacing w:line="240" w:lineRule="auto"/>
              <w:ind w:left="0" w:right="0" w:firstLine="0"/>
              <w:jc w:val="center"/>
              <w:rPr>
                <w:rFonts w:ascii="Times New Roman" w:eastAsia="Times New Roman" w:hAnsi="Times New Roman" w:cs="Times New Roman"/>
                <w:color w:val="000000"/>
                <w:lang w:val="en-US" w:eastAsia="ru-RU"/>
              </w:rPr>
            </w:pPr>
            <w:r w:rsidRPr="00CD7B22">
              <w:rPr>
                <w:rFonts w:ascii="Times New Roman" w:eastAsia="Times New Roman" w:hAnsi="Times New Roman" w:cs="Times New Roman"/>
                <w:color w:val="000000"/>
                <w:lang w:eastAsia="ru-RU"/>
              </w:rPr>
              <w:t>6,0378</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11,8196</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sidRPr="00CD7B22">
              <w:rPr>
                <w:rFonts w:ascii="Times New Roman" w:eastAsia="Times New Roman" w:hAnsi="Times New Roman" w:cs="Times New Roman"/>
                <w:color w:val="000000"/>
                <w:lang w:eastAsia="ru-RU"/>
              </w:rPr>
              <w:t>20</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spacing w:line="240" w:lineRule="auto"/>
              <w:ind w:left="0"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411232</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564257</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12,9269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Pr>
                <w:rFonts w:ascii="Times New Roman" w:hAnsi="Times New Roman" w:cs="Times New Roman"/>
                <w:color w:val="000000"/>
              </w:rPr>
              <w:t>13,2432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48703</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411233</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564258</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12,9269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Pr>
                <w:rFonts w:ascii="Times New Roman" w:hAnsi="Times New Roman" w:cs="Times New Roman"/>
                <w:color w:val="000000"/>
              </w:rPr>
              <w:t>13,2432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48704</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411234</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564259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12,9269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Pr>
                <w:rFonts w:ascii="Times New Roman" w:hAnsi="Times New Roman" w:cs="Times New Roman"/>
                <w:color w:val="000000"/>
              </w:rPr>
              <w:t>13,2432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48705</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411235</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564260</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12,9269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Pr>
                <w:rFonts w:ascii="Times New Roman" w:hAnsi="Times New Roman" w:cs="Times New Roman"/>
                <w:color w:val="000000"/>
              </w:rPr>
              <w:t>13,2432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48706</w:t>
            </w:r>
          </w:p>
        </w:tc>
      </w:tr>
      <w:tr w:rsidR="005E3D96" w:rsidRPr="00CD7B22" w:rsidTr="00B7058B">
        <w:trPr>
          <w:trHeight w:val="300"/>
          <w:jc w:val="center"/>
        </w:trPr>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411236</w:t>
            </w:r>
          </w:p>
        </w:tc>
        <w:tc>
          <w:tcPr>
            <w:tcW w:w="95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w:t>
            </w:r>
          </w:p>
        </w:tc>
        <w:tc>
          <w:tcPr>
            <w:tcW w:w="976"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564261</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12,9269</w:t>
            </w:r>
          </w:p>
        </w:tc>
        <w:tc>
          <w:tcPr>
            <w:tcW w:w="931"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Pr>
                <w:rFonts w:ascii="Times New Roman" w:hAnsi="Times New Roman" w:cs="Times New Roman"/>
                <w:color w:val="000000"/>
              </w:rPr>
              <w:t>13,2432</w:t>
            </w:r>
          </w:p>
        </w:tc>
        <w:tc>
          <w:tcPr>
            <w:tcW w:w="784" w:type="dxa"/>
            <w:tcBorders>
              <w:top w:val="nil"/>
              <w:left w:val="nil"/>
              <w:bottom w:val="nil"/>
              <w:right w:val="nil"/>
            </w:tcBorders>
            <w:shd w:val="clear" w:color="auto" w:fill="auto"/>
            <w:noWrap/>
            <w:vAlign w:val="bottom"/>
            <w:hideMark/>
          </w:tcPr>
          <w:p w:rsidR="005E3D96" w:rsidRPr="00CD7B22" w:rsidRDefault="005E3D96" w:rsidP="00B7058B">
            <w:pPr>
              <w:jc w:val="center"/>
              <w:rPr>
                <w:rFonts w:ascii="Times New Roman" w:hAnsi="Times New Roman" w:cs="Times New Roman"/>
                <w:color w:val="000000"/>
              </w:rPr>
            </w:pPr>
            <w:r w:rsidRPr="00CD7B22">
              <w:rPr>
                <w:rFonts w:ascii="Times New Roman" w:hAnsi="Times New Roman" w:cs="Times New Roman"/>
                <w:color w:val="000000"/>
              </w:rPr>
              <w:t>48707</w:t>
            </w:r>
          </w:p>
        </w:tc>
      </w:tr>
    </w:tbl>
    <w:p w:rsidR="005E3D96" w:rsidRDefault="005E3D96" w:rsidP="005E3D96">
      <w:pPr>
        <w:ind w:left="0" w:firstLine="0"/>
        <w:rPr>
          <w:rFonts w:ascii="Times New Roman" w:hAnsi="Times New Roman" w:cs="Times New Roman"/>
          <w:b/>
          <w:sz w:val="24"/>
          <w:szCs w:val="24"/>
        </w:rPr>
      </w:pPr>
    </w:p>
    <w:p w:rsidR="005E3D96" w:rsidRDefault="005E3D96" w:rsidP="005E3D96">
      <w:pPr>
        <w:ind w:left="0" w:firstLine="0"/>
        <w:jc w:val="center"/>
        <w:rPr>
          <w:rFonts w:ascii="Times New Roman" w:hAnsi="Times New Roman" w:cs="Times New Roman"/>
          <w:b/>
          <w:sz w:val="24"/>
          <w:szCs w:val="24"/>
        </w:rPr>
      </w:pPr>
      <w:r>
        <w:rPr>
          <w:rFonts w:ascii="Times New Roman" w:hAnsi="Times New Roman" w:cs="Times New Roman"/>
          <w:b/>
          <w:sz w:val="24"/>
          <w:szCs w:val="24"/>
        </w:rPr>
        <w:t>Моделирование квантитативных характеристик романа Л.Н. Толстого «Война и мир»</w:t>
      </w:r>
    </w:p>
    <w:p w:rsidR="005E3D96" w:rsidRDefault="005E3D96" w:rsidP="005E3D96">
      <w:pPr>
        <w:ind w:left="0" w:firstLine="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5E3D96" w:rsidRPr="00191141" w:rsidRDefault="005E3D96" w:rsidP="005E3D96">
      <w:pPr>
        <w:ind w:left="0" w:firstLine="347"/>
        <w:rPr>
          <w:rFonts w:ascii="Times New Roman" w:hAnsi="Times New Roman" w:cs="Times New Roman"/>
        </w:rPr>
      </w:pPr>
      <w:r>
        <w:rPr>
          <w:rFonts w:ascii="Times New Roman" w:hAnsi="Times New Roman" w:cs="Times New Roman"/>
          <w:sz w:val="24"/>
          <w:szCs w:val="24"/>
        </w:rPr>
        <w:t xml:space="preserve">Проведем моделирование </w:t>
      </w:r>
      <w:r w:rsidRPr="00FA79A2">
        <w:rPr>
          <w:rFonts w:ascii="Times New Roman" w:hAnsi="Times New Roman" w:cs="Times New Roman"/>
        </w:rPr>
        <w:t>квантитативн</w:t>
      </w:r>
      <w:r>
        <w:rPr>
          <w:rFonts w:ascii="Times New Roman" w:hAnsi="Times New Roman" w:cs="Times New Roman"/>
        </w:rPr>
        <w:t>ых характеристик</w:t>
      </w:r>
      <w:r w:rsidRPr="00FA79A2">
        <w:rPr>
          <w:rFonts w:ascii="Times New Roman" w:hAnsi="Times New Roman" w:cs="Times New Roman"/>
        </w:rPr>
        <w:t xml:space="preserve"> </w:t>
      </w:r>
      <w:r>
        <w:rPr>
          <w:rFonts w:ascii="Times New Roman" w:hAnsi="Times New Roman" w:cs="Times New Roman"/>
        </w:rPr>
        <w:t>натуральных логарифмов КСФ и КСУ, КДС и КЧС а также их долей романа Л.Н. Толстого «Война и мир» (рис. 1 – 14).</w:t>
      </w:r>
    </w:p>
    <w:p w:rsidR="005E3D96" w:rsidRPr="00F014A2" w:rsidRDefault="005E3D96" w:rsidP="005E3D96">
      <w:pPr>
        <w:ind w:left="0" w:firstLine="142"/>
        <w:rPr>
          <w:rFonts w:ascii="Times New Roman" w:hAnsi="Times New Roman" w:cs="Times New Roman"/>
        </w:rPr>
      </w:pPr>
      <w:r>
        <w:rPr>
          <w:rFonts w:ascii="Times New Roman" w:hAnsi="Times New Roman" w:cs="Times New Roman"/>
          <w:b/>
          <w:sz w:val="24"/>
          <w:szCs w:val="24"/>
        </w:rPr>
        <w:tab/>
      </w:r>
      <w:r w:rsidRPr="00F014A2">
        <w:rPr>
          <w:rFonts w:ascii="Times New Roman" w:hAnsi="Times New Roman" w:cs="Times New Roman"/>
          <w:sz w:val="24"/>
          <w:szCs w:val="24"/>
        </w:rPr>
        <w:t xml:space="preserve">Моделирование </w:t>
      </w:r>
      <w:r w:rsidRPr="00F014A2">
        <w:rPr>
          <w:rFonts w:ascii="Times New Roman" w:hAnsi="Times New Roman" w:cs="Times New Roman"/>
        </w:rPr>
        <w:t>квантитативных характеристик натуральных логарифмов КСФ и</w:t>
      </w:r>
      <w:r>
        <w:rPr>
          <w:rFonts w:ascii="Times New Roman" w:hAnsi="Times New Roman" w:cs="Times New Roman"/>
        </w:rPr>
        <w:t xml:space="preserve"> </w:t>
      </w:r>
      <w:r w:rsidRPr="00F014A2">
        <w:rPr>
          <w:rFonts w:ascii="Times New Roman" w:hAnsi="Times New Roman" w:cs="Times New Roman"/>
        </w:rPr>
        <w:t>КСУ, начиная с наибольшей величины, в первой части роман</w:t>
      </w:r>
      <w:r>
        <w:rPr>
          <w:rFonts w:ascii="Times New Roman" w:hAnsi="Times New Roman" w:cs="Times New Roman"/>
        </w:rPr>
        <w:t xml:space="preserve">а   представлены на рис. 1. </w:t>
      </w:r>
      <w:r w:rsidRPr="00F014A2">
        <w:rPr>
          <w:rFonts w:ascii="Times New Roman" w:hAnsi="Times New Roman" w:cs="Times New Roman"/>
        </w:rPr>
        <w:t xml:space="preserve">Оно показало, что указанные характеристики представлены для </w:t>
      </w:r>
      <w:r w:rsidRPr="00F014A2">
        <w:rPr>
          <w:rFonts w:ascii="Times New Roman" w:hAnsi="Times New Roman" w:cs="Times New Roman"/>
          <w:lang w:val="en-US"/>
        </w:rPr>
        <w:t>y</w:t>
      </w:r>
      <w:r w:rsidRPr="00F014A2">
        <w:rPr>
          <w:rFonts w:ascii="Times New Roman" w:hAnsi="Times New Roman" w:cs="Times New Roman"/>
        </w:rPr>
        <w:t xml:space="preserve"> </w:t>
      </w:r>
      <w:r w:rsidRPr="00F014A2">
        <w:rPr>
          <w:rFonts w:ascii="Times New Roman" w:hAnsi="Times New Roman" w:cs="Times New Roman"/>
          <w:vertAlign w:val="subscript"/>
          <w:lang w:val="en-US"/>
        </w:rPr>
        <w:t>LN</w:t>
      </w:r>
      <w:r w:rsidRPr="00F014A2">
        <w:rPr>
          <w:rFonts w:ascii="Times New Roman" w:hAnsi="Times New Roman" w:cs="Times New Roman"/>
          <w:vertAlign w:val="subscript"/>
        </w:rPr>
        <w:t xml:space="preserve"> </w:t>
      </w:r>
      <w:r w:rsidRPr="00F014A2">
        <w:rPr>
          <w:rFonts w:ascii="Times New Roman" w:hAnsi="Times New Roman" w:cs="Times New Roman"/>
          <w:vertAlign w:val="subscript"/>
          <w:lang w:val="en-US"/>
        </w:rPr>
        <w:t>KC</w:t>
      </w:r>
      <w:r w:rsidRPr="00F014A2">
        <w:rPr>
          <w:rFonts w:ascii="Times New Roman" w:hAnsi="Times New Roman" w:cs="Times New Roman"/>
          <w:vertAlign w:val="subscript"/>
        </w:rPr>
        <w:t>Ф низ</w:t>
      </w:r>
      <w:r w:rsidRPr="00F014A2">
        <w:rPr>
          <w:rFonts w:ascii="Times New Roman" w:hAnsi="Times New Roman" w:cs="Times New Roman"/>
        </w:rPr>
        <w:t xml:space="preserve"> =  </w:t>
      </w:r>
      <w:r w:rsidRPr="00F014A2">
        <w:rPr>
          <w:rFonts w:ascii="Times New Roman" w:hAnsi="Times New Roman" w:cs="Times New Roman"/>
          <w:lang w:val="en-US"/>
        </w:rPr>
        <w:t>y</w:t>
      </w:r>
      <w:r w:rsidRPr="00F014A2">
        <w:rPr>
          <w:rFonts w:ascii="Times New Roman" w:hAnsi="Times New Roman" w:cs="Times New Roman"/>
        </w:rPr>
        <w:t xml:space="preserve"> </w:t>
      </w:r>
      <w:r w:rsidRPr="00F014A2">
        <w:rPr>
          <w:rFonts w:ascii="Times New Roman" w:hAnsi="Times New Roman" w:cs="Times New Roman"/>
          <w:vertAlign w:val="subscript"/>
          <w:lang w:val="en-US"/>
        </w:rPr>
        <w:t>LN</w:t>
      </w:r>
      <w:r w:rsidRPr="00F014A2">
        <w:rPr>
          <w:rFonts w:ascii="Times New Roman" w:hAnsi="Times New Roman" w:cs="Times New Roman"/>
          <w:vertAlign w:val="subscript"/>
        </w:rPr>
        <w:t xml:space="preserve"> КДС низ</w:t>
      </w:r>
      <w:r w:rsidRPr="00F014A2">
        <w:rPr>
          <w:rFonts w:ascii="Times New Roman" w:hAnsi="Times New Roman" w:cs="Times New Roman"/>
        </w:rPr>
        <w:t xml:space="preserve"> = 9,9422</w:t>
      </w:r>
      <w:r w:rsidRPr="00F014A2">
        <w:rPr>
          <w:rFonts w:ascii="Times New Roman" w:hAnsi="Times New Roman" w:cs="Times New Roman"/>
          <w:lang w:val="en-US"/>
        </w:rPr>
        <w:t>e</w:t>
      </w:r>
      <w:r w:rsidRPr="00F014A2">
        <w:rPr>
          <w:rFonts w:ascii="Times New Roman" w:hAnsi="Times New Roman" w:cs="Times New Roman"/>
          <w:vertAlign w:val="superscript"/>
        </w:rPr>
        <w:t>1</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-05</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0,6248;</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0,0001</w:t>
      </w:r>
      <w:r w:rsidRPr="00F014A2">
        <w:rPr>
          <w:rFonts w:ascii="Times New Roman" w:hAnsi="Times New Roman" w:cs="Times New Roman"/>
          <w:lang w:val="en-US"/>
        </w:rPr>
        <w:t>x</w:t>
      </w:r>
      <w:r w:rsidRPr="00F014A2">
        <w:rPr>
          <w:rFonts w:ascii="Times New Roman" w:hAnsi="Times New Roman" w:cs="Times New Roman"/>
        </w:rPr>
        <w:t xml:space="preserve"> + 9,9709, </w:t>
      </w:r>
      <w:r w:rsidRPr="00F014A2">
        <w:rPr>
          <w:rFonts w:ascii="Times New Roman" w:hAnsi="Times New Roman" w:cs="Times New Roman"/>
          <w:lang w:val="en-US"/>
        </w:rPr>
        <w:t>R</w:t>
      </w:r>
      <w:r w:rsidRPr="00F014A2">
        <w:rPr>
          <w:rFonts w:ascii="Times New Roman" w:hAnsi="Times New Roman" w:cs="Times New Roman"/>
        </w:rPr>
        <w:t>² = 0,7043;</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+ 0,0004</w:t>
      </w:r>
      <w:r w:rsidRPr="00F014A2">
        <w:rPr>
          <w:rFonts w:ascii="Times New Roman" w:hAnsi="Times New Roman" w:cs="Times New Roman"/>
          <w:lang w:val="en-US"/>
        </w:rPr>
        <w:t>x</w:t>
      </w:r>
      <w:r w:rsidRPr="00F014A2">
        <w:rPr>
          <w:rFonts w:ascii="Times New Roman" w:hAnsi="Times New Roman" w:cs="Times New Roman"/>
        </w:rPr>
        <w:t>+9,2046,</w:t>
      </w:r>
      <w:r>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0,8706;</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-12</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- 6</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+ 0,0007</w:t>
      </w:r>
      <w:r w:rsidRPr="00F014A2">
        <w:rPr>
          <w:rFonts w:ascii="Times New Roman" w:hAnsi="Times New Roman" w:cs="Times New Roman"/>
          <w:lang w:val="en-US"/>
        </w:rPr>
        <w:t>x</w:t>
      </w:r>
      <w:r w:rsidRPr="00F014A2">
        <w:rPr>
          <w:rFonts w:ascii="Times New Roman" w:hAnsi="Times New Roman" w:cs="Times New Roman"/>
        </w:rPr>
        <w:t xml:space="preserve"> + 8,6781, </w:t>
      </w:r>
      <w:r w:rsidRPr="00F014A2">
        <w:rPr>
          <w:rFonts w:ascii="Times New Roman" w:hAnsi="Times New Roman" w:cs="Times New Roman"/>
          <w:lang w:val="en-US"/>
        </w:rPr>
        <w:t>R</w:t>
      </w:r>
      <w:r w:rsidRPr="00F014A2">
        <w:rPr>
          <w:rFonts w:ascii="Times New Roman" w:hAnsi="Times New Roman" w:cs="Times New Roman"/>
        </w:rPr>
        <w:t xml:space="preserve">² = 0,9266;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-16</w:t>
      </w:r>
      <w:r w:rsidRPr="00F014A2">
        <w:rPr>
          <w:rFonts w:ascii="Times New Roman" w:hAnsi="Times New Roman" w:cs="Times New Roman"/>
          <w:lang w:val="en-US"/>
        </w:rPr>
        <w:t>x</w:t>
      </w:r>
      <w:r w:rsidRPr="00F014A2">
        <w:rPr>
          <w:rFonts w:ascii="Times New Roman" w:hAnsi="Times New Roman" w:cs="Times New Roman"/>
          <w:vertAlign w:val="superscript"/>
        </w:rPr>
        <w:t>4</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-11</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-07</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+ 0,0011</w:t>
      </w:r>
      <w:r w:rsidRPr="00F014A2">
        <w:rPr>
          <w:rFonts w:ascii="Times New Roman" w:hAnsi="Times New Roman" w:cs="Times New Roman"/>
          <w:lang w:val="en-US"/>
        </w:rPr>
        <w:t>x</w:t>
      </w:r>
      <w:r w:rsidRPr="00F014A2">
        <w:rPr>
          <w:rFonts w:ascii="Times New Roman" w:hAnsi="Times New Roman" w:cs="Times New Roman"/>
        </w:rPr>
        <w:t xml:space="preserve"> + 8,2649, </w:t>
      </w:r>
      <w:r w:rsidRPr="00F014A2">
        <w:rPr>
          <w:rFonts w:ascii="Times New Roman" w:hAnsi="Times New Roman" w:cs="Times New Roman"/>
          <w:lang w:val="en-US"/>
        </w:rPr>
        <w:t>R</w:t>
      </w:r>
      <w:r w:rsidRPr="00F014A2">
        <w:rPr>
          <w:rFonts w:ascii="Times New Roman" w:hAnsi="Times New Roman" w:cs="Times New Roman"/>
        </w:rPr>
        <w:t xml:space="preserve">² = 0,9534 представлена с достаточной точностью  полиномами третьей и четвертой степени, степенным и логарифмическим уравнениями, а </w:t>
      </w:r>
      <w:r w:rsidRPr="00F014A2">
        <w:rPr>
          <w:rFonts w:ascii="Times New Roman" w:hAnsi="Times New Roman" w:cs="Times New Roman"/>
          <w:lang w:val="en-US"/>
        </w:rPr>
        <w:t>LN</w:t>
      </w:r>
      <w:r w:rsidRPr="00F014A2">
        <w:rPr>
          <w:rFonts w:ascii="Times New Roman" w:hAnsi="Times New Roman" w:cs="Times New Roman"/>
        </w:rPr>
        <w:t xml:space="preserve"> КЧС верх: </w:t>
      </w:r>
      <w:r w:rsidRPr="00F014A2">
        <w:rPr>
          <w:rFonts w:ascii="Times New Roman" w:hAnsi="Times New Roman" w:cs="Times New Roman"/>
          <w:lang w:val="en-US"/>
        </w:rPr>
        <w:t>y</w:t>
      </w:r>
      <w:r w:rsidRPr="00F014A2">
        <w:rPr>
          <w:rFonts w:ascii="Times New Roman" w:hAnsi="Times New Roman" w:cs="Times New Roman"/>
          <w:vertAlign w:val="subscript"/>
          <w:lang w:val="en-US"/>
        </w:rPr>
        <w:t>LN</w:t>
      </w:r>
      <w:r w:rsidRPr="00F014A2">
        <w:rPr>
          <w:rFonts w:ascii="Times New Roman" w:hAnsi="Times New Roman" w:cs="Times New Roman"/>
          <w:vertAlign w:val="subscript"/>
        </w:rPr>
        <w:t xml:space="preserve"> КЧС верх </w:t>
      </w:r>
      <w:r w:rsidRPr="00F014A2">
        <w:rPr>
          <w:rFonts w:ascii="Times New Roman" w:hAnsi="Times New Roman" w:cs="Times New Roman"/>
        </w:rPr>
        <w:t>= 11,234</w:t>
      </w:r>
      <w:r w:rsidRPr="00F014A2">
        <w:rPr>
          <w:rFonts w:ascii="Times New Roman" w:hAnsi="Times New Roman" w:cs="Times New Roman"/>
          <w:lang w:val="en-US"/>
        </w:rPr>
        <w:t>e</w:t>
      </w:r>
      <w:r w:rsidRPr="00F014A2">
        <w:rPr>
          <w:rFonts w:ascii="Times New Roman" w:hAnsi="Times New Roman" w:cs="Times New Roman"/>
          <w:vertAlign w:val="superscript"/>
        </w:rPr>
        <w:t>2</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-06</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0,5684;</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-05</w:t>
      </w:r>
      <w:r w:rsidRPr="00F014A2">
        <w:rPr>
          <w:rFonts w:ascii="Times New Roman" w:hAnsi="Times New Roman" w:cs="Times New Roman"/>
          <w:lang w:val="en-US"/>
        </w:rPr>
        <w:t>x</w:t>
      </w:r>
      <w:r w:rsidRPr="00F014A2">
        <w:rPr>
          <w:rFonts w:ascii="Times New Roman" w:hAnsi="Times New Roman" w:cs="Times New Roman"/>
        </w:rPr>
        <w:t xml:space="preserve"> + 11,235, </w:t>
      </w:r>
      <w:r w:rsidRPr="00F014A2">
        <w:rPr>
          <w:rFonts w:ascii="Times New Roman" w:hAnsi="Times New Roman" w:cs="Times New Roman"/>
          <w:lang w:val="en-US"/>
        </w:rPr>
        <w:t>R</w:t>
      </w:r>
      <w:r w:rsidRPr="00F014A2">
        <w:rPr>
          <w:rFonts w:ascii="Times New Roman" w:hAnsi="Times New Roman" w:cs="Times New Roman"/>
        </w:rPr>
        <w:t>² = 0,5898;</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-09</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+ 7</w:t>
      </w:r>
      <w:r w:rsidRPr="00F014A2">
        <w:rPr>
          <w:rFonts w:ascii="Times New Roman" w:hAnsi="Times New Roman" w:cs="Times New Roman"/>
          <w:lang w:val="en-US"/>
        </w:rPr>
        <w:t>E</w:t>
      </w:r>
      <w:r w:rsidRPr="00F014A2">
        <w:rPr>
          <w:rFonts w:ascii="Times New Roman" w:hAnsi="Times New Roman" w:cs="Times New Roman"/>
        </w:rPr>
        <w:t>-05</w:t>
      </w:r>
      <w:r w:rsidRPr="00F014A2">
        <w:rPr>
          <w:rFonts w:ascii="Times New Roman" w:hAnsi="Times New Roman" w:cs="Times New Roman"/>
          <w:lang w:val="en-US"/>
        </w:rPr>
        <w:t>x</w:t>
      </w:r>
      <w:r w:rsidRPr="00F014A2">
        <w:rPr>
          <w:rFonts w:ascii="Times New Roman" w:hAnsi="Times New Roman" w:cs="Times New Roman"/>
        </w:rPr>
        <w:t xml:space="preserve"> + 11,088, </w:t>
      </w:r>
      <w:r w:rsidRPr="00F014A2">
        <w:rPr>
          <w:rFonts w:ascii="Times New Roman" w:hAnsi="Times New Roman" w:cs="Times New Roman"/>
          <w:lang w:val="en-US"/>
        </w:rPr>
        <w:t>R</w:t>
      </w:r>
      <w:r w:rsidRPr="00F014A2">
        <w:rPr>
          <w:rFonts w:ascii="Times New Roman" w:hAnsi="Times New Roman" w:cs="Times New Roman"/>
        </w:rPr>
        <w:t xml:space="preserve">² = 0,7497; </w:t>
      </w:r>
      <w:r w:rsidRPr="00F014A2">
        <w:rPr>
          <w:rFonts w:ascii="Times New Roman" w:hAnsi="Times New Roman" w:cs="Times New Roman"/>
          <w:lang w:val="en-US"/>
        </w:rPr>
        <w:t>y</w:t>
      </w:r>
      <w:r w:rsidRPr="00F014A2">
        <w:rPr>
          <w:rFonts w:ascii="Times New Roman" w:hAnsi="Times New Roman" w:cs="Times New Roman"/>
        </w:rPr>
        <w:t xml:space="preserve"> = 4</w:t>
      </w:r>
      <w:r w:rsidRPr="00F014A2">
        <w:rPr>
          <w:rFonts w:ascii="Times New Roman" w:hAnsi="Times New Roman" w:cs="Times New Roman"/>
          <w:lang w:val="en-US"/>
        </w:rPr>
        <w:t>E</w:t>
      </w:r>
      <w:r w:rsidRPr="00F014A2">
        <w:rPr>
          <w:rFonts w:ascii="Times New Roman" w:hAnsi="Times New Roman" w:cs="Times New Roman"/>
        </w:rPr>
        <w:t>-13</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+ 0,0001</w:t>
      </w:r>
      <w:r w:rsidRPr="00F014A2">
        <w:rPr>
          <w:rFonts w:ascii="Times New Roman" w:hAnsi="Times New Roman" w:cs="Times New Roman"/>
          <w:lang w:val="en-US"/>
        </w:rPr>
        <w:t>x</w:t>
      </w:r>
      <w:r w:rsidRPr="00F014A2">
        <w:rPr>
          <w:rFonts w:ascii="Times New Roman" w:hAnsi="Times New Roman" w:cs="Times New Roman"/>
        </w:rPr>
        <w:t xml:space="preserve"> + 10,961, </w:t>
      </w:r>
      <w:r w:rsidRPr="00F014A2">
        <w:rPr>
          <w:rFonts w:ascii="Times New Roman" w:hAnsi="Times New Roman" w:cs="Times New Roman"/>
          <w:lang w:val="en-US"/>
        </w:rPr>
        <w:t>R</w:t>
      </w:r>
      <w:r w:rsidRPr="00F014A2">
        <w:rPr>
          <w:rFonts w:ascii="Times New Roman" w:hAnsi="Times New Roman" w:cs="Times New Roman"/>
        </w:rPr>
        <w:t>² = 0,8335;</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-5</w:t>
      </w:r>
      <w:r w:rsidRPr="00F014A2">
        <w:rPr>
          <w:rFonts w:ascii="Times New Roman" w:hAnsi="Times New Roman" w:cs="Times New Roman"/>
          <w:lang w:val="en-US"/>
        </w:rPr>
        <w:t>E</w:t>
      </w:r>
      <w:r w:rsidRPr="00F014A2">
        <w:rPr>
          <w:rFonts w:ascii="Times New Roman" w:hAnsi="Times New Roman" w:cs="Times New Roman"/>
        </w:rPr>
        <w:t>-17</w:t>
      </w:r>
      <w:r w:rsidRPr="00F014A2">
        <w:rPr>
          <w:rFonts w:ascii="Times New Roman" w:hAnsi="Times New Roman" w:cs="Times New Roman"/>
          <w:lang w:val="en-US"/>
        </w:rPr>
        <w:t>x</w:t>
      </w:r>
      <w:r w:rsidRPr="00F014A2">
        <w:rPr>
          <w:rFonts w:ascii="Times New Roman" w:hAnsi="Times New Roman" w:cs="Times New Roman"/>
          <w:vertAlign w:val="superscript"/>
        </w:rPr>
        <w:t>4</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-12</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- 4</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+ 0,0003</w:t>
      </w:r>
      <w:r w:rsidRPr="00F014A2">
        <w:rPr>
          <w:rFonts w:ascii="Times New Roman" w:hAnsi="Times New Roman" w:cs="Times New Roman"/>
          <w:lang w:val="en-US"/>
        </w:rPr>
        <w:t>x</w:t>
      </w:r>
      <w:r w:rsidRPr="00F014A2">
        <w:rPr>
          <w:rFonts w:ascii="Times New Roman" w:hAnsi="Times New Roman" w:cs="Times New Roman"/>
        </w:rPr>
        <w:t xml:space="preserve"> + 10,859, </w:t>
      </w:r>
      <w:r w:rsidRPr="00F014A2">
        <w:rPr>
          <w:rFonts w:ascii="Times New Roman" w:hAnsi="Times New Roman" w:cs="Times New Roman"/>
          <w:lang w:val="en-US"/>
        </w:rPr>
        <w:t>R</w:t>
      </w:r>
      <w:r w:rsidRPr="00F014A2">
        <w:rPr>
          <w:rFonts w:ascii="Times New Roman" w:hAnsi="Times New Roman" w:cs="Times New Roman"/>
        </w:rPr>
        <w:t>² = 0,8757;</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10,078</w:t>
      </w:r>
      <w:r w:rsidRPr="00F014A2">
        <w:rPr>
          <w:rFonts w:ascii="Times New Roman" w:hAnsi="Times New Roman" w:cs="Times New Roman"/>
          <w:lang w:val="en-US"/>
        </w:rPr>
        <w:t>x</w:t>
      </w:r>
      <w:r w:rsidRPr="00F014A2">
        <w:rPr>
          <w:rFonts w:ascii="Times New Roman" w:hAnsi="Times New Roman" w:cs="Times New Roman"/>
          <w:vertAlign w:val="superscript"/>
        </w:rPr>
        <w:t>0,0144</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0,9424;</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0,1618</w:t>
      </w:r>
      <w:r w:rsidRPr="00F014A2">
        <w:rPr>
          <w:rFonts w:ascii="Times New Roman" w:hAnsi="Times New Roman" w:cs="Times New Roman"/>
          <w:lang w:val="en-US"/>
        </w:rPr>
        <w:t>ln</w:t>
      </w:r>
      <w:r w:rsidRPr="00F014A2">
        <w:rPr>
          <w:rFonts w:ascii="Times New Roman" w:hAnsi="Times New Roman" w:cs="Times New Roman"/>
        </w:rPr>
        <w:t>(</w:t>
      </w:r>
      <w:r w:rsidRPr="00F014A2">
        <w:rPr>
          <w:rFonts w:ascii="Times New Roman" w:hAnsi="Times New Roman" w:cs="Times New Roman"/>
          <w:lang w:val="en-US"/>
        </w:rPr>
        <w:t>x</w:t>
      </w:r>
      <w:r w:rsidRPr="00F014A2">
        <w:rPr>
          <w:rFonts w:ascii="Times New Roman" w:hAnsi="Times New Roman" w:cs="Times New Roman"/>
        </w:rPr>
        <w:t xml:space="preserve">) + 10,022, </w:t>
      </w:r>
      <w:r w:rsidRPr="00F014A2">
        <w:rPr>
          <w:rFonts w:ascii="Times New Roman" w:hAnsi="Times New Roman" w:cs="Times New Roman"/>
          <w:lang w:val="en-US"/>
        </w:rPr>
        <w:t>R</w:t>
      </w:r>
      <w:r w:rsidRPr="00F014A2">
        <w:rPr>
          <w:rFonts w:ascii="Times New Roman" w:hAnsi="Times New Roman" w:cs="Times New Roman"/>
        </w:rPr>
        <w:t xml:space="preserve">² = 0,9553 описываются степенным и логарифмическим уравнениями с достаточной точностью. </w:t>
      </w:r>
    </w:p>
    <w:p w:rsidR="005E3D96" w:rsidRDefault="005E3D96" w:rsidP="005E3D96">
      <w:pPr>
        <w:rPr>
          <w:rFonts w:ascii="Times New Roman" w:hAnsi="Times New Roman" w:cs="Times New Roman"/>
          <w:b/>
          <w:sz w:val="24"/>
          <w:szCs w:val="24"/>
        </w:rPr>
      </w:pPr>
      <w:r w:rsidRPr="00C74BFB">
        <w:rPr>
          <w:rFonts w:ascii="Times New Roman" w:hAnsi="Times New Roman" w:cs="Times New Roman"/>
          <w:b/>
          <w:noProof/>
          <w:sz w:val="24"/>
          <w:szCs w:val="24"/>
          <w:lang w:eastAsia="ru-RU"/>
        </w:rPr>
        <w:lastRenderedPageBreak/>
        <w:drawing>
          <wp:inline distT="0" distB="0" distL="0" distR="0">
            <wp:extent cx="5662930" cy="2647950"/>
            <wp:effectExtent l="19050" t="0" r="13970"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E3D96" w:rsidRDefault="005E3D96" w:rsidP="005E3D96">
      <w:pPr>
        <w:jc w:val="righ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 1.</w:t>
      </w:r>
      <w:r w:rsidRPr="0071726A">
        <w:rPr>
          <w:rFonts w:ascii="Times New Roman" w:hAnsi="Times New Roman" w:cs="Times New Roman"/>
          <w:sz w:val="24"/>
          <w:szCs w:val="24"/>
        </w:rPr>
        <w:t xml:space="preserve"> 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1 романа от последовательности, начиная с наибольшей величины</w:t>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sz w:val="24"/>
          <w:szCs w:val="24"/>
        </w:rPr>
        <w:t xml:space="preserve">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2 романа от последовательности,</w:t>
      </w:r>
    </w:p>
    <w:p w:rsidR="005E3D96" w:rsidRPr="00F014A2" w:rsidRDefault="005E3D96" w:rsidP="005E3D96">
      <w:pPr>
        <w:jc w:val="left"/>
        <w:rPr>
          <w:rFonts w:ascii="Times New Roman" w:hAnsi="Times New Roman" w:cs="Times New Roman"/>
          <w:sz w:val="24"/>
          <w:szCs w:val="24"/>
        </w:rPr>
      </w:pPr>
      <w:r>
        <w:rPr>
          <w:rFonts w:ascii="Times New Roman" w:hAnsi="Times New Roman" w:cs="Times New Roman"/>
          <w:sz w:val="24"/>
          <w:szCs w:val="24"/>
        </w:rPr>
        <w:t xml:space="preserve"> начиная с наибольшей </w:t>
      </w:r>
      <w:r w:rsidRPr="00F014A2">
        <w:rPr>
          <w:rFonts w:ascii="Times New Roman" w:hAnsi="Times New Roman" w:cs="Times New Roman"/>
          <w:sz w:val="24"/>
          <w:szCs w:val="24"/>
        </w:rPr>
        <w:t>величины (рис. 2), представлена простыми алгебраическими</w:t>
      </w:r>
    </w:p>
    <w:p w:rsidR="005E3D96" w:rsidRPr="00F014A2" w:rsidRDefault="005E3D96" w:rsidP="005E3D96">
      <w:pPr>
        <w:ind w:left="142"/>
        <w:rPr>
          <w:rFonts w:ascii="Times New Roman" w:hAnsi="Times New Roman" w:cs="Times New Roman"/>
        </w:rPr>
      </w:pPr>
      <w:r w:rsidRPr="00F014A2">
        <w:rPr>
          <w:rFonts w:ascii="Times New Roman" w:hAnsi="Times New Roman" w:cs="Times New Roman"/>
          <w:sz w:val="24"/>
          <w:szCs w:val="24"/>
        </w:rPr>
        <w:t xml:space="preserve">                уравнениями: </w:t>
      </w:r>
      <w:r w:rsidRPr="00F014A2">
        <w:rPr>
          <w:rFonts w:ascii="Times New Roman" w:hAnsi="Times New Roman" w:cs="Times New Roman"/>
          <w:lang w:val="en-US"/>
        </w:rPr>
        <w:t>yLN</w:t>
      </w:r>
      <w:r w:rsidRPr="00F014A2">
        <w:rPr>
          <w:rFonts w:ascii="Times New Roman" w:hAnsi="Times New Roman" w:cs="Times New Roman"/>
        </w:rPr>
        <w:t xml:space="preserve"> КДС низ  = 10,005</w:t>
      </w:r>
      <w:r w:rsidRPr="00F014A2">
        <w:rPr>
          <w:rFonts w:ascii="Times New Roman" w:hAnsi="Times New Roman" w:cs="Times New Roman"/>
          <w:lang w:val="en-US"/>
        </w:rPr>
        <w:t>e</w:t>
      </w:r>
      <w:r w:rsidRPr="00F014A2">
        <w:rPr>
          <w:rFonts w:ascii="Times New Roman" w:hAnsi="Times New Roman" w:cs="Times New Roman"/>
          <w:vertAlign w:val="superscript"/>
        </w:rPr>
        <w:t>1</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-05</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0,6259;</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0,0001</w:t>
      </w:r>
      <w:r w:rsidRPr="00F014A2">
        <w:rPr>
          <w:rFonts w:ascii="Times New Roman" w:hAnsi="Times New Roman" w:cs="Times New Roman"/>
          <w:lang w:val="en-US"/>
        </w:rPr>
        <w:t>x</w:t>
      </w:r>
      <w:r w:rsidRPr="00F014A2">
        <w:rPr>
          <w:rFonts w:ascii="Times New Roman" w:hAnsi="Times New Roman" w:cs="Times New Roman"/>
        </w:rPr>
        <w:t xml:space="preserve"> + 10,033, </w:t>
      </w:r>
      <w:r w:rsidRPr="00F014A2">
        <w:rPr>
          <w:rFonts w:ascii="Times New Roman" w:hAnsi="Times New Roman" w:cs="Times New Roman"/>
          <w:lang w:val="en-US"/>
        </w:rPr>
        <w:t>R</w:t>
      </w:r>
      <w:r w:rsidRPr="00F014A2">
        <w:rPr>
          <w:rFonts w:ascii="Times New Roman" w:hAnsi="Times New Roman" w:cs="Times New Roman"/>
        </w:rPr>
        <w:t>² = 0,705;</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+ 0,0003</w:t>
      </w:r>
      <w:r w:rsidRPr="00F014A2">
        <w:rPr>
          <w:rFonts w:ascii="Times New Roman" w:hAnsi="Times New Roman" w:cs="Times New Roman"/>
          <w:lang w:val="en-US"/>
        </w:rPr>
        <w:t>x</w:t>
      </w:r>
      <w:r w:rsidRPr="00F014A2">
        <w:rPr>
          <w:rFonts w:ascii="Times New Roman" w:hAnsi="Times New Roman" w:cs="Times New Roman"/>
        </w:rPr>
        <w:t xml:space="preserve"> + 9,2688, </w:t>
      </w:r>
      <w:r w:rsidRPr="00F014A2">
        <w:rPr>
          <w:rFonts w:ascii="Times New Roman" w:hAnsi="Times New Roman" w:cs="Times New Roman"/>
          <w:lang w:val="en-US"/>
        </w:rPr>
        <w:t>R</w:t>
      </w:r>
      <w:r w:rsidRPr="00F014A2">
        <w:rPr>
          <w:rFonts w:ascii="Times New Roman" w:hAnsi="Times New Roman" w:cs="Times New Roman"/>
        </w:rPr>
        <w:t>² = 0,8705;</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-12</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- 5</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+ 0,0007</w:t>
      </w:r>
      <w:r w:rsidRPr="00F014A2">
        <w:rPr>
          <w:rFonts w:ascii="Times New Roman" w:hAnsi="Times New Roman" w:cs="Times New Roman"/>
          <w:lang w:val="en-US"/>
        </w:rPr>
        <w:t>x</w:t>
      </w:r>
      <w:r w:rsidRPr="00F014A2">
        <w:rPr>
          <w:rFonts w:ascii="Times New Roman" w:hAnsi="Times New Roman" w:cs="Times New Roman"/>
        </w:rPr>
        <w:t xml:space="preserve"> + 8,743, </w:t>
      </w:r>
      <w:r w:rsidRPr="00F014A2">
        <w:rPr>
          <w:rFonts w:ascii="Times New Roman" w:hAnsi="Times New Roman" w:cs="Times New Roman"/>
          <w:lang w:val="en-US"/>
        </w:rPr>
        <w:t>R</w:t>
      </w:r>
      <w:r w:rsidRPr="00F014A2">
        <w:rPr>
          <w:rFonts w:ascii="Times New Roman" w:hAnsi="Times New Roman" w:cs="Times New Roman"/>
        </w:rPr>
        <w:t>² = 0,9265;</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rPr>
        <w:t>y = -2E-16x</w:t>
      </w:r>
      <w:r w:rsidRPr="00F014A2">
        <w:rPr>
          <w:rFonts w:ascii="Times New Roman" w:hAnsi="Times New Roman" w:cs="Times New Roman"/>
          <w:vertAlign w:val="superscript"/>
        </w:rPr>
        <w:t>4</w:t>
      </w:r>
      <w:r w:rsidRPr="00F014A2">
        <w:rPr>
          <w:rFonts w:ascii="Times New Roman" w:hAnsi="Times New Roman" w:cs="Times New Roman"/>
        </w:rPr>
        <w:t xml:space="preserve"> + 8E 12x</w:t>
      </w:r>
      <w:r w:rsidRPr="00F014A2">
        <w:rPr>
          <w:rFonts w:ascii="Times New Roman" w:hAnsi="Times New Roman" w:cs="Times New Roman"/>
          <w:vertAlign w:val="superscript"/>
        </w:rPr>
        <w:t>3</w:t>
      </w:r>
      <w:r w:rsidRPr="00F014A2">
        <w:rPr>
          <w:rFonts w:ascii="Times New Roman" w:hAnsi="Times New Roman" w:cs="Times New Roman"/>
        </w:rPr>
        <w:t xml:space="preserve"> - 1E-07x</w:t>
      </w:r>
      <w:r w:rsidRPr="00F014A2">
        <w:rPr>
          <w:rFonts w:ascii="Times New Roman" w:hAnsi="Times New Roman" w:cs="Times New Roman"/>
          <w:vertAlign w:val="superscript"/>
        </w:rPr>
        <w:t>2</w:t>
      </w:r>
      <w:r w:rsidRPr="00F014A2">
        <w:rPr>
          <w:rFonts w:ascii="Times New Roman" w:hAnsi="Times New Roman" w:cs="Times New Roman"/>
        </w:rPr>
        <w:t xml:space="preserve"> + 0,0011x + 8,3302, R² = 0,9533;</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rPr>
        <w:t>y = 5,3644x</w:t>
      </w:r>
      <w:r w:rsidRPr="00F014A2">
        <w:rPr>
          <w:rFonts w:ascii="Times New Roman" w:hAnsi="Times New Roman" w:cs="Times New Roman"/>
          <w:vertAlign w:val="superscript"/>
        </w:rPr>
        <w:t>0,0827</w:t>
      </w:r>
      <w:r w:rsidRPr="00F014A2">
        <w:rPr>
          <w:rFonts w:ascii="Times New Roman" w:hAnsi="Times New Roman" w:cs="Times New Roman"/>
        </w:rPr>
        <w:t>, R² = 0,9766;</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rPr>
        <w:t xml:space="preserve">y = 0,84ln(x) + 3,7596, R² = 0,9973 описывается с достаточной точностью полиномами третьей </w:t>
      </w:r>
      <w:r>
        <w:rPr>
          <w:rFonts w:ascii="Times New Roman" w:hAnsi="Times New Roman" w:cs="Times New Roman"/>
        </w:rPr>
        <w:t>и четвертой степени,</w:t>
      </w:r>
      <w:r w:rsidRPr="00F014A2">
        <w:rPr>
          <w:rFonts w:ascii="Times New Roman" w:hAnsi="Times New Roman" w:cs="Times New Roman"/>
        </w:rPr>
        <w:t xml:space="preserve"> степенным и логарифмическим уравнениями, а </w:t>
      </w:r>
      <w:r w:rsidRPr="00F014A2">
        <w:rPr>
          <w:rFonts w:ascii="Times New Roman" w:hAnsi="Times New Roman" w:cs="Times New Roman"/>
          <w:lang w:val="en-US"/>
        </w:rPr>
        <w:t>LN</w:t>
      </w:r>
      <w:r w:rsidRPr="00F014A2">
        <w:rPr>
          <w:rFonts w:ascii="Times New Roman" w:hAnsi="Times New Roman" w:cs="Times New Roman"/>
        </w:rPr>
        <w:t xml:space="preserve"> КЧС верх:</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w:t>
      </w:r>
      <w:r w:rsidRPr="00F014A2">
        <w:rPr>
          <w:rFonts w:ascii="Times New Roman" w:hAnsi="Times New Roman" w:cs="Times New Roman"/>
          <w:lang w:val="en-US"/>
        </w:rPr>
        <w:t>LN</w:t>
      </w:r>
      <w:r w:rsidRPr="00F014A2">
        <w:rPr>
          <w:rFonts w:ascii="Times New Roman" w:hAnsi="Times New Roman" w:cs="Times New Roman"/>
        </w:rPr>
        <w:t xml:space="preserve"> КЧС верх </w:t>
      </w:r>
      <w:r>
        <w:rPr>
          <w:rFonts w:ascii="Times New Roman" w:hAnsi="Times New Roman" w:cs="Times New Roman"/>
        </w:rPr>
        <w:t>=</w:t>
      </w:r>
      <w:r w:rsidRPr="00F014A2">
        <w:rPr>
          <w:rFonts w:ascii="Times New Roman" w:hAnsi="Times New Roman" w:cs="Times New Roman"/>
        </w:rPr>
        <w:t>11,345</w:t>
      </w:r>
      <w:r w:rsidRPr="00F014A2">
        <w:rPr>
          <w:rFonts w:ascii="Times New Roman" w:hAnsi="Times New Roman" w:cs="Times New Roman"/>
          <w:lang w:val="en-US"/>
        </w:rPr>
        <w:t>e</w:t>
      </w:r>
      <w:r w:rsidRPr="00F014A2">
        <w:rPr>
          <w:rFonts w:ascii="Times New Roman" w:hAnsi="Times New Roman" w:cs="Times New Roman"/>
          <w:vertAlign w:val="superscript"/>
        </w:rPr>
        <w:t>2</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-06</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0,5784;</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-05</w:t>
      </w:r>
      <w:r w:rsidRPr="00F014A2">
        <w:rPr>
          <w:rFonts w:ascii="Times New Roman" w:hAnsi="Times New Roman" w:cs="Times New Roman"/>
          <w:lang w:val="en-US"/>
        </w:rPr>
        <w:t>x</w:t>
      </w:r>
      <w:r w:rsidRPr="00F014A2">
        <w:rPr>
          <w:rFonts w:ascii="Times New Roman" w:hAnsi="Times New Roman" w:cs="Times New Roman"/>
        </w:rPr>
        <w:t xml:space="preserve"> + 11,347, </w:t>
      </w:r>
      <w:r w:rsidRPr="00F014A2">
        <w:rPr>
          <w:rFonts w:ascii="Times New Roman" w:hAnsi="Times New Roman" w:cs="Times New Roman"/>
          <w:lang w:val="en-US"/>
        </w:rPr>
        <w:t>R</w:t>
      </w:r>
      <w:r w:rsidRPr="00F014A2">
        <w:rPr>
          <w:rFonts w:ascii="Times New Roman" w:hAnsi="Times New Roman" w:cs="Times New Roman"/>
        </w:rPr>
        <w:t>² = 0,599;</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-09</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+ 6</w:t>
      </w:r>
      <w:r w:rsidRPr="00F014A2">
        <w:rPr>
          <w:rFonts w:ascii="Times New Roman" w:hAnsi="Times New Roman" w:cs="Times New Roman"/>
          <w:lang w:val="en-US"/>
        </w:rPr>
        <w:t>E</w:t>
      </w:r>
      <w:r w:rsidRPr="00F014A2">
        <w:rPr>
          <w:rFonts w:ascii="Times New Roman" w:hAnsi="Times New Roman" w:cs="Times New Roman"/>
        </w:rPr>
        <w:t>-05</w:t>
      </w:r>
      <w:r w:rsidRPr="00F014A2">
        <w:rPr>
          <w:rFonts w:ascii="Times New Roman" w:hAnsi="Times New Roman" w:cs="Times New Roman"/>
          <w:lang w:val="en-US"/>
        </w:rPr>
        <w:t>x</w:t>
      </w:r>
      <w:r w:rsidRPr="00F014A2">
        <w:rPr>
          <w:rFonts w:ascii="Times New Roman" w:hAnsi="Times New Roman" w:cs="Times New Roman"/>
        </w:rPr>
        <w:t xml:space="preserve"> + 11,214, </w:t>
      </w:r>
      <w:r w:rsidRPr="00F014A2">
        <w:rPr>
          <w:rFonts w:ascii="Times New Roman" w:hAnsi="Times New Roman" w:cs="Times New Roman"/>
          <w:lang w:val="en-US"/>
        </w:rPr>
        <w:t>R</w:t>
      </w:r>
      <w:r w:rsidRPr="00F014A2">
        <w:rPr>
          <w:rFonts w:ascii="Times New Roman" w:hAnsi="Times New Roman" w:cs="Times New Roman"/>
        </w:rPr>
        <w:t>² = 0,751;</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3</w:t>
      </w:r>
      <w:r w:rsidRPr="00F014A2">
        <w:rPr>
          <w:rFonts w:ascii="Times New Roman" w:hAnsi="Times New Roman" w:cs="Times New Roman"/>
          <w:lang w:val="en-US"/>
        </w:rPr>
        <w:t>E</w:t>
      </w:r>
      <w:r w:rsidRPr="00F014A2">
        <w:rPr>
          <w:rFonts w:ascii="Times New Roman" w:hAnsi="Times New Roman" w:cs="Times New Roman"/>
        </w:rPr>
        <w:t>-13</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- 1</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+ 0,0001</w:t>
      </w:r>
      <w:r w:rsidRPr="00F014A2">
        <w:rPr>
          <w:rFonts w:ascii="Times New Roman" w:hAnsi="Times New Roman" w:cs="Times New Roman"/>
          <w:lang w:val="en-US"/>
        </w:rPr>
        <w:t>x</w:t>
      </w:r>
      <w:r w:rsidRPr="00F014A2">
        <w:rPr>
          <w:rFonts w:ascii="Times New Roman" w:hAnsi="Times New Roman" w:cs="Times New Roman"/>
        </w:rPr>
        <w:t xml:space="preserve"> + 11,1, </w:t>
      </w:r>
      <w:r w:rsidRPr="00F014A2">
        <w:rPr>
          <w:rFonts w:ascii="Times New Roman" w:hAnsi="Times New Roman" w:cs="Times New Roman"/>
          <w:lang w:val="en-US"/>
        </w:rPr>
        <w:t>R</w:t>
      </w:r>
      <w:r w:rsidRPr="00F014A2">
        <w:rPr>
          <w:rFonts w:ascii="Times New Roman" w:hAnsi="Times New Roman" w:cs="Times New Roman"/>
        </w:rPr>
        <w:t>² = 0,8318;</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-4</w:t>
      </w:r>
      <w:r w:rsidRPr="00F014A2">
        <w:rPr>
          <w:rFonts w:ascii="Times New Roman" w:hAnsi="Times New Roman" w:cs="Times New Roman"/>
          <w:lang w:val="en-US"/>
        </w:rPr>
        <w:t>E</w:t>
      </w:r>
      <w:r w:rsidRPr="00F014A2">
        <w:rPr>
          <w:rFonts w:ascii="Times New Roman" w:hAnsi="Times New Roman" w:cs="Times New Roman"/>
        </w:rPr>
        <w:t>-17</w:t>
      </w:r>
      <w:r w:rsidRPr="00F014A2">
        <w:rPr>
          <w:rFonts w:ascii="Times New Roman" w:hAnsi="Times New Roman" w:cs="Times New Roman"/>
          <w:lang w:val="en-US"/>
        </w:rPr>
        <w:t>x</w:t>
      </w:r>
      <w:r w:rsidRPr="00F014A2">
        <w:rPr>
          <w:rFonts w:ascii="Times New Roman" w:hAnsi="Times New Roman" w:cs="Times New Roman"/>
          <w:vertAlign w:val="superscript"/>
        </w:rPr>
        <w:t>4</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-12</w:t>
      </w:r>
      <w:r w:rsidRPr="00F014A2">
        <w:rPr>
          <w:rFonts w:ascii="Times New Roman" w:hAnsi="Times New Roman" w:cs="Times New Roman"/>
          <w:lang w:val="en-US"/>
        </w:rPr>
        <w:t>x</w:t>
      </w:r>
      <w:r w:rsidRPr="00F014A2">
        <w:rPr>
          <w:rFonts w:ascii="Times New Roman" w:hAnsi="Times New Roman" w:cs="Times New Roman"/>
          <w:vertAlign w:val="superscript"/>
        </w:rPr>
        <w:t>3</w:t>
      </w:r>
      <w:r w:rsidRPr="00F014A2">
        <w:rPr>
          <w:rFonts w:ascii="Times New Roman" w:hAnsi="Times New Roman" w:cs="Times New Roman"/>
        </w:rPr>
        <w:t xml:space="preserve"> - 3</w:t>
      </w:r>
      <w:r w:rsidRPr="00F014A2">
        <w:rPr>
          <w:rFonts w:ascii="Times New Roman" w:hAnsi="Times New Roman" w:cs="Times New Roman"/>
          <w:lang w:val="en-US"/>
        </w:rPr>
        <w:t>E</w:t>
      </w:r>
      <w:r w:rsidRPr="00F014A2">
        <w:rPr>
          <w:rFonts w:ascii="Times New Roman" w:hAnsi="Times New Roman" w:cs="Times New Roman"/>
        </w:rPr>
        <w:t>-08</w:t>
      </w:r>
      <w:r w:rsidRPr="00F014A2">
        <w:rPr>
          <w:rFonts w:ascii="Times New Roman" w:hAnsi="Times New Roman" w:cs="Times New Roman"/>
          <w:lang w:val="en-US"/>
        </w:rPr>
        <w:t>x</w:t>
      </w:r>
      <w:r w:rsidRPr="00F014A2">
        <w:rPr>
          <w:rFonts w:ascii="Times New Roman" w:hAnsi="Times New Roman" w:cs="Times New Roman"/>
          <w:vertAlign w:val="superscript"/>
        </w:rPr>
        <w:t>2</w:t>
      </w:r>
      <w:r w:rsidRPr="00F014A2">
        <w:rPr>
          <w:rFonts w:ascii="Times New Roman" w:hAnsi="Times New Roman" w:cs="Times New Roman"/>
        </w:rPr>
        <w:t xml:space="preserve"> + 0,0002</w:t>
      </w:r>
      <w:r w:rsidRPr="00F014A2">
        <w:rPr>
          <w:rFonts w:ascii="Times New Roman" w:hAnsi="Times New Roman" w:cs="Times New Roman"/>
          <w:lang w:val="en-US"/>
        </w:rPr>
        <w:t>x</w:t>
      </w:r>
      <w:r w:rsidRPr="00F014A2">
        <w:rPr>
          <w:rFonts w:ascii="Times New Roman" w:hAnsi="Times New Roman" w:cs="Times New Roman"/>
        </w:rPr>
        <w:t xml:space="preserve"> + 11,008 </w:t>
      </w:r>
      <w:r w:rsidRPr="00F014A2">
        <w:rPr>
          <w:rFonts w:ascii="Times New Roman" w:hAnsi="Times New Roman" w:cs="Times New Roman"/>
          <w:lang w:val="en-US"/>
        </w:rPr>
        <w:t>R</w:t>
      </w:r>
      <w:r w:rsidRPr="00F014A2">
        <w:rPr>
          <w:rFonts w:ascii="Times New Roman" w:hAnsi="Times New Roman" w:cs="Times New Roman"/>
        </w:rPr>
        <w:t xml:space="preserve">² = 0,8723; </w:t>
      </w:r>
      <w:r w:rsidRPr="00F014A2">
        <w:rPr>
          <w:rFonts w:ascii="Times New Roman" w:hAnsi="Times New Roman" w:cs="Times New Roman"/>
          <w:lang w:val="en-US"/>
        </w:rPr>
        <w:t>y</w:t>
      </w:r>
      <w:r w:rsidRPr="00F014A2">
        <w:rPr>
          <w:rFonts w:ascii="Times New Roman" w:hAnsi="Times New Roman" w:cs="Times New Roman"/>
        </w:rPr>
        <w:t xml:space="preserve"> = 10,272</w:t>
      </w:r>
      <w:r w:rsidRPr="00F014A2">
        <w:rPr>
          <w:rFonts w:ascii="Times New Roman" w:hAnsi="Times New Roman" w:cs="Times New Roman"/>
          <w:lang w:val="en-US"/>
        </w:rPr>
        <w:t>x</w:t>
      </w:r>
      <w:r w:rsidRPr="00F014A2">
        <w:rPr>
          <w:rFonts w:ascii="Times New Roman" w:hAnsi="Times New Roman" w:cs="Times New Roman"/>
          <w:vertAlign w:val="superscript"/>
        </w:rPr>
        <w:t>0,0131</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0,9429;</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0,1486</w:t>
      </w:r>
      <w:r w:rsidRPr="00F014A2">
        <w:rPr>
          <w:rFonts w:ascii="Times New Roman" w:hAnsi="Times New Roman" w:cs="Times New Roman"/>
          <w:lang w:val="en-US"/>
        </w:rPr>
        <w:t>ln</w:t>
      </w:r>
      <w:r w:rsidRPr="00F014A2">
        <w:rPr>
          <w:rFonts w:ascii="Times New Roman" w:hAnsi="Times New Roman" w:cs="Times New Roman"/>
        </w:rPr>
        <w:t>(</w:t>
      </w:r>
      <w:r w:rsidRPr="00F014A2">
        <w:rPr>
          <w:rFonts w:ascii="Times New Roman" w:hAnsi="Times New Roman" w:cs="Times New Roman"/>
          <w:lang w:val="en-US"/>
        </w:rPr>
        <w:t>x</w:t>
      </w:r>
      <w:r w:rsidRPr="00F014A2">
        <w:rPr>
          <w:rFonts w:ascii="Times New Roman" w:hAnsi="Times New Roman" w:cs="Times New Roman"/>
        </w:rPr>
        <w:t xml:space="preserve">) + 10,224, </w:t>
      </w:r>
      <w:r w:rsidRPr="00F014A2">
        <w:rPr>
          <w:rFonts w:ascii="Times New Roman" w:hAnsi="Times New Roman" w:cs="Times New Roman"/>
          <w:lang w:val="en-US"/>
        </w:rPr>
        <w:t>R</w:t>
      </w:r>
      <w:r w:rsidRPr="00F014A2">
        <w:rPr>
          <w:rFonts w:ascii="Times New Roman" w:hAnsi="Times New Roman" w:cs="Times New Roman"/>
        </w:rPr>
        <w:t>² = 0,9556 описывается с достаточной точностью степенным и логарифмическим уравнениями.</w:t>
      </w:r>
    </w:p>
    <w:p w:rsidR="005E3D96" w:rsidRPr="001D0A0A" w:rsidRDefault="005E3D96" w:rsidP="005E3D96">
      <w:pPr>
        <w:jc w:val="left"/>
      </w:pPr>
      <w:r w:rsidRPr="001D0A0A">
        <w:t xml:space="preserve"> </w:t>
      </w:r>
    </w:p>
    <w:p w:rsidR="005E3D96" w:rsidRDefault="005E3D96" w:rsidP="005E3D96">
      <w:pPr>
        <w:jc w:val="left"/>
        <w:rPr>
          <w:rFonts w:ascii="Times New Roman" w:hAnsi="Times New Roman" w:cs="Times New Roman"/>
          <w:b/>
          <w:sz w:val="24"/>
          <w:szCs w:val="24"/>
        </w:rPr>
      </w:pPr>
      <w:r w:rsidRPr="001D0A0A">
        <w:t xml:space="preserve"> </w:t>
      </w:r>
    </w:p>
    <w:p w:rsidR="005E3D96" w:rsidRDefault="005E3D96" w:rsidP="005E3D96">
      <w:pPr>
        <w:jc w:val="left"/>
        <w:rPr>
          <w:rFonts w:ascii="Times New Roman" w:hAnsi="Times New Roman" w:cs="Times New Roman"/>
          <w:b/>
          <w:sz w:val="24"/>
          <w:szCs w:val="24"/>
        </w:rPr>
      </w:pPr>
      <w:r w:rsidRPr="00C74BFB">
        <w:rPr>
          <w:rFonts w:ascii="Times New Roman" w:hAnsi="Times New Roman" w:cs="Times New Roman"/>
          <w:b/>
          <w:noProof/>
          <w:sz w:val="24"/>
          <w:szCs w:val="24"/>
          <w:lang w:eastAsia="ru-RU"/>
        </w:rPr>
        <w:drawing>
          <wp:inline distT="0" distB="0" distL="0" distR="0">
            <wp:extent cx="6167437" cy="2562225"/>
            <wp:effectExtent l="19050" t="0" r="23813"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Рис.2.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2 романа от последовательности, начиная с наибольшей величины</w:t>
      </w:r>
    </w:p>
    <w:p w:rsidR="005E3D96" w:rsidRDefault="005E3D96" w:rsidP="005E3D96">
      <w:pPr>
        <w:jc w:val="left"/>
        <w:rPr>
          <w:rFonts w:ascii="Times New Roman" w:hAnsi="Times New Roman" w:cs="Times New Roman"/>
          <w:b/>
          <w:sz w:val="24"/>
          <w:szCs w:val="24"/>
        </w:rPr>
      </w:pPr>
      <w:r>
        <w:rPr>
          <w:rFonts w:ascii="Times New Roman" w:hAnsi="Times New Roman" w:cs="Times New Roman"/>
          <w:b/>
          <w:sz w:val="24"/>
          <w:szCs w:val="24"/>
        </w:rPr>
        <w:lastRenderedPageBreak/>
        <w:tab/>
      </w:r>
    </w:p>
    <w:p w:rsidR="005E3D96" w:rsidRDefault="005E3D96" w:rsidP="005E3D96">
      <w:pPr>
        <w:ind w:right="-285" w:hanging="347"/>
        <w:rPr>
          <w:rFonts w:ascii="Times New Roman" w:hAnsi="Times New Roman" w:cs="Times New Roman"/>
          <w:sz w:val="24"/>
          <w:szCs w:val="24"/>
        </w:rPr>
      </w:pPr>
      <w:r>
        <w:rPr>
          <w:rFonts w:ascii="Times New Roman" w:hAnsi="Times New Roman" w:cs="Times New Roman"/>
          <w:sz w:val="24"/>
          <w:szCs w:val="24"/>
        </w:rPr>
        <w:t xml:space="preserve">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3 романа от последовательности,</w:t>
      </w:r>
    </w:p>
    <w:p w:rsidR="005E3D96" w:rsidRDefault="005E3D96" w:rsidP="005E3D96">
      <w:pPr>
        <w:ind w:hanging="913"/>
        <w:rPr>
          <w:rFonts w:ascii="Times New Roman" w:hAnsi="Times New Roman" w:cs="Times New Roman"/>
          <w:sz w:val="24"/>
          <w:szCs w:val="24"/>
        </w:rPr>
      </w:pPr>
      <w:r>
        <w:rPr>
          <w:rFonts w:ascii="Times New Roman" w:hAnsi="Times New Roman" w:cs="Times New Roman"/>
          <w:sz w:val="24"/>
          <w:szCs w:val="24"/>
        </w:rPr>
        <w:t>начиная с наибольшей величины (рис.3), представлена следующими простыми алгебраическими</w:t>
      </w:r>
    </w:p>
    <w:p w:rsidR="005E3D96" w:rsidRDefault="005E3D96" w:rsidP="005E3D96">
      <w:pPr>
        <w:ind w:hanging="913"/>
        <w:rPr>
          <w:rFonts w:ascii="Times New Roman" w:hAnsi="Times New Roman" w:cs="Times New Roman"/>
        </w:rPr>
      </w:pPr>
      <w:r>
        <w:rPr>
          <w:rFonts w:ascii="Times New Roman" w:hAnsi="Times New Roman" w:cs="Times New Roman"/>
          <w:sz w:val="24"/>
          <w:szCs w:val="24"/>
        </w:rPr>
        <w:t xml:space="preserve">уравнениями для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w:t>
      </w:r>
      <w:r w:rsidRPr="00071E65">
        <w:rPr>
          <w:rFonts w:ascii="Times New Roman" w:eastAsia="Times New Roman" w:hAnsi="Times New Roman" w:cs="Times New Roman"/>
          <w:color w:val="000000"/>
          <w:kern w:val="24"/>
          <w:sz w:val="20"/>
          <w:szCs w:val="20"/>
          <w:lang w:eastAsia="ru-RU"/>
        </w:rPr>
        <w:t xml:space="preserve"> </w:t>
      </w:r>
      <w:r w:rsidRPr="00071E65">
        <w:rPr>
          <w:lang w:val="en-US"/>
        </w:rPr>
        <w:t>y</w:t>
      </w:r>
      <w:r w:rsidRPr="00071E65">
        <w:rPr>
          <w:vertAlign w:val="subscript"/>
          <w:lang w:val="en-US"/>
        </w:rPr>
        <w:t>LN</w:t>
      </w:r>
      <w:r w:rsidRPr="00071E65">
        <w:rPr>
          <w:vertAlign w:val="subscript"/>
        </w:rPr>
        <w:t xml:space="preserve"> КДС низ</w:t>
      </w:r>
      <w:r w:rsidRPr="00071E65">
        <w:t xml:space="preserve">  </w:t>
      </w:r>
      <w:r w:rsidRPr="00F014A2">
        <w:rPr>
          <w:rFonts w:ascii="Times New Roman" w:hAnsi="Times New Roman" w:cs="Times New Roman"/>
        </w:rPr>
        <w:t>= 10,087</w:t>
      </w:r>
      <w:r w:rsidRPr="00F014A2">
        <w:rPr>
          <w:rFonts w:ascii="Times New Roman" w:hAnsi="Times New Roman" w:cs="Times New Roman"/>
          <w:lang w:val="en-US"/>
        </w:rPr>
        <w:t>e</w:t>
      </w:r>
      <w:r w:rsidRPr="00F014A2">
        <w:rPr>
          <w:rFonts w:ascii="Times New Roman" w:hAnsi="Times New Roman" w:cs="Times New Roman"/>
          <w:vertAlign w:val="superscript"/>
        </w:rPr>
        <w:t>1</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-05</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² = 0,6236;</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0,0001</w:t>
      </w:r>
      <w:r w:rsidRPr="00F014A2">
        <w:rPr>
          <w:rFonts w:ascii="Times New Roman" w:hAnsi="Times New Roman" w:cs="Times New Roman"/>
          <w:lang w:val="en-US"/>
        </w:rPr>
        <w:t>x</w:t>
      </w:r>
      <w:r w:rsidRPr="00F014A2">
        <w:rPr>
          <w:rFonts w:ascii="Times New Roman" w:hAnsi="Times New Roman" w:cs="Times New Roman"/>
        </w:rPr>
        <w:t xml:space="preserve"> + 10,116, </w:t>
      </w:r>
      <w:r w:rsidRPr="00F014A2">
        <w:rPr>
          <w:rFonts w:ascii="Times New Roman" w:hAnsi="Times New Roman" w:cs="Times New Roman"/>
          <w:lang w:val="en-US"/>
        </w:rPr>
        <w:t>R</w:t>
      </w:r>
      <w:r w:rsidRPr="00F014A2">
        <w:rPr>
          <w:rFonts w:ascii="Times New Roman" w:hAnsi="Times New Roman" w:cs="Times New Roman"/>
        </w:rPr>
        <w:t>² = 0,703;</w:t>
      </w:r>
      <w:r w:rsidRPr="00F014A2">
        <w:rPr>
          <w:rFonts w:ascii="Times New Roman" w:eastAsia="Times New Roman" w:hAnsi="Times New Roman" w:cs="Times New Roman"/>
          <w:color w:val="000000"/>
          <w:kern w:val="24"/>
          <w:sz w:val="20"/>
          <w:szCs w:val="20"/>
          <w:lang w:eastAsia="ru-RU"/>
        </w:rPr>
        <w:t xml:space="preserve"> </w:t>
      </w:r>
      <w:r w:rsidRPr="00F014A2">
        <w:rPr>
          <w:rFonts w:ascii="Times New Roman" w:hAnsi="Times New Roman" w:cs="Times New Roman"/>
          <w:lang w:val="en-US"/>
        </w:rPr>
        <w:t>y</w:t>
      </w:r>
      <w:r w:rsidRPr="00F014A2">
        <w:rPr>
          <w:rFonts w:ascii="Times New Roman" w:hAnsi="Times New Roman" w:cs="Times New Roman"/>
        </w:rPr>
        <w:t xml:space="preserve"> = </w:t>
      </w:r>
    </w:p>
    <w:p w:rsidR="005E3D96" w:rsidRPr="008844EC" w:rsidRDefault="005E3D96" w:rsidP="005E3D96">
      <w:pPr>
        <w:ind w:hanging="913"/>
        <w:rPr>
          <w:rFonts w:ascii="Times New Roman" w:hAnsi="Times New Roman" w:cs="Times New Roman"/>
          <w:lang w:val="en-US"/>
        </w:rPr>
      </w:pPr>
      <w:r w:rsidRPr="008844EC">
        <w:rPr>
          <w:rFonts w:ascii="Times New Roman" w:hAnsi="Times New Roman" w:cs="Times New Roman"/>
          <w:lang w:val="en-US"/>
        </w:rPr>
        <w:t>-9</w:t>
      </w:r>
      <w:r w:rsidRPr="00F014A2">
        <w:rPr>
          <w:rFonts w:ascii="Times New Roman" w:hAnsi="Times New Roman" w:cs="Times New Roman"/>
          <w:lang w:val="en-US"/>
        </w:rPr>
        <w:t>E</w:t>
      </w:r>
      <w:r w:rsidRPr="008844EC">
        <w:rPr>
          <w:rFonts w:ascii="Times New Roman" w:hAnsi="Times New Roman" w:cs="Times New Roman"/>
          <w:lang w:val="en-US"/>
        </w:rPr>
        <w:t>-09</w:t>
      </w:r>
      <w:r w:rsidRPr="00F014A2">
        <w:rPr>
          <w:rFonts w:ascii="Times New Roman" w:hAnsi="Times New Roman" w:cs="Times New Roman"/>
          <w:lang w:val="en-US"/>
        </w:rPr>
        <w:t>x</w:t>
      </w:r>
      <w:r w:rsidRPr="008844EC">
        <w:rPr>
          <w:rFonts w:ascii="Times New Roman" w:hAnsi="Times New Roman" w:cs="Times New Roman"/>
          <w:vertAlign w:val="superscript"/>
          <w:lang w:val="en-US"/>
        </w:rPr>
        <w:t>2</w:t>
      </w:r>
      <w:r w:rsidRPr="008844EC">
        <w:rPr>
          <w:rFonts w:ascii="Times New Roman" w:hAnsi="Times New Roman" w:cs="Times New Roman"/>
          <w:lang w:val="en-US"/>
        </w:rPr>
        <w:t xml:space="preserve"> + 0,0003</w:t>
      </w:r>
      <w:r w:rsidRPr="00F014A2">
        <w:rPr>
          <w:rFonts w:ascii="Times New Roman" w:hAnsi="Times New Roman" w:cs="Times New Roman"/>
          <w:lang w:val="en-US"/>
        </w:rPr>
        <w:t>x</w:t>
      </w:r>
      <w:r w:rsidRPr="008844EC">
        <w:rPr>
          <w:rFonts w:ascii="Times New Roman" w:hAnsi="Times New Roman" w:cs="Times New Roman"/>
          <w:lang w:val="en-US"/>
        </w:rPr>
        <w:t xml:space="preserve"> + 9,3481, </w:t>
      </w:r>
      <w:r w:rsidRPr="00F014A2">
        <w:rPr>
          <w:rFonts w:ascii="Times New Roman" w:hAnsi="Times New Roman" w:cs="Times New Roman"/>
          <w:lang w:val="en-US"/>
        </w:rPr>
        <w:t>R</w:t>
      </w:r>
      <w:r w:rsidRPr="008844EC">
        <w:rPr>
          <w:rFonts w:ascii="Times New Roman" w:hAnsi="Times New Roman" w:cs="Times New Roman"/>
          <w:lang w:val="en-US"/>
        </w:rPr>
        <w:t>² = 0,8691;</w:t>
      </w:r>
      <w:r w:rsidRPr="008844EC">
        <w:rPr>
          <w:rFonts w:ascii="Times New Roman" w:eastAsia="Times New Roman" w:hAnsi="Times New Roman" w:cs="Times New Roman"/>
          <w:color w:val="000000"/>
          <w:kern w:val="24"/>
          <w:sz w:val="20"/>
          <w:szCs w:val="20"/>
          <w:lang w:val="en-US" w:eastAsia="ru-RU"/>
        </w:rPr>
        <w:t xml:space="preserve"> </w:t>
      </w:r>
      <w:r w:rsidRPr="00F014A2">
        <w:rPr>
          <w:rFonts w:ascii="Times New Roman" w:hAnsi="Times New Roman" w:cs="Times New Roman"/>
          <w:lang w:val="en-US"/>
        </w:rPr>
        <w:t>y</w:t>
      </w:r>
      <w:r w:rsidRPr="008844EC">
        <w:rPr>
          <w:rFonts w:ascii="Times New Roman" w:hAnsi="Times New Roman" w:cs="Times New Roman"/>
          <w:lang w:val="en-US"/>
        </w:rPr>
        <w:t xml:space="preserve"> = 1</w:t>
      </w:r>
      <w:r w:rsidRPr="00F014A2">
        <w:rPr>
          <w:rFonts w:ascii="Times New Roman" w:hAnsi="Times New Roman" w:cs="Times New Roman"/>
          <w:lang w:val="en-US"/>
        </w:rPr>
        <w:t>E</w:t>
      </w:r>
      <w:r w:rsidRPr="008844EC">
        <w:rPr>
          <w:rFonts w:ascii="Times New Roman" w:hAnsi="Times New Roman" w:cs="Times New Roman"/>
          <w:lang w:val="en-US"/>
        </w:rPr>
        <w:t>-12</w:t>
      </w:r>
      <w:r w:rsidRPr="00F014A2">
        <w:rPr>
          <w:rFonts w:ascii="Times New Roman" w:hAnsi="Times New Roman" w:cs="Times New Roman"/>
          <w:lang w:val="en-US"/>
        </w:rPr>
        <w:t>x</w:t>
      </w:r>
      <w:r w:rsidRPr="008844EC">
        <w:rPr>
          <w:rFonts w:ascii="Times New Roman" w:hAnsi="Times New Roman" w:cs="Times New Roman"/>
          <w:vertAlign w:val="superscript"/>
          <w:lang w:val="en-US"/>
        </w:rPr>
        <w:t>3</w:t>
      </w:r>
      <w:r w:rsidRPr="008844EC">
        <w:rPr>
          <w:rFonts w:ascii="Times New Roman" w:hAnsi="Times New Roman" w:cs="Times New Roman"/>
          <w:lang w:val="en-US"/>
        </w:rPr>
        <w:t xml:space="preserve"> - 4</w:t>
      </w:r>
      <w:r w:rsidRPr="00F014A2">
        <w:rPr>
          <w:rFonts w:ascii="Times New Roman" w:hAnsi="Times New Roman" w:cs="Times New Roman"/>
          <w:lang w:val="en-US"/>
        </w:rPr>
        <w:t>E</w:t>
      </w:r>
      <w:r w:rsidRPr="008844EC">
        <w:rPr>
          <w:rFonts w:ascii="Times New Roman" w:hAnsi="Times New Roman" w:cs="Times New Roman"/>
          <w:lang w:val="en-US"/>
        </w:rPr>
        <w:t>-08</w:t>
      </w:r>
      <w:r w:rsidRPr="00F014A2">
        <w:rPr>
          <w:rFonts w:ascii="Times New Roman" w:hAnsi="Times New Roman" w:cs="Times New Roman"/>
          <w:lang w:val="en-US"/>
        </w:rPr>
        <w:t>x</w:t>
      </w:r>
      <w:r w:rsidRPr="008844EC">
        <w:rPr>
          <w:rFonts w:ascii="Times New Roman" w:hAnsi="Times New Roman" w:cs="Times New Roman"/>
          <w:vertAlign w:val="superscript"/>
          <w:lang w:val="en-US"/>
        </w:rPr>
        <w:t>2</w:t>
      </w:r>
      <w:r w:rsidRPr="008844EC">
        <w:rPr>
          <w:rFonts w:ascii="Times New Roman" w:hAnsi="Times New Roman" w:cs="Times New Roman"/>
          <w:lang w:val="en-US"/>
        </w:rPr>
        <w:t xml:space="preserve"> + 0,0006</w:t>
      </w:r>
      <w:r w:rsidRPr="00F014A2">
        <w:rPr>
          <w:rFonts w:ascii="Times New Roman" w:hAnsi="Times New Roman" w:cs="Times New Roman"/>
          <w:lang w:val="en-US"/>
        </w:rPr>
        <w:t>x</w:t>
      </w:r>
      <w:r w:rsidRPr="008844EC">
        <w:rPr>
          <w:rFonts w:ascii="Times New Roman" w:hAnsi="Times New Roman" w:cs="Times New Roman"/>
          <w:lang w:val="en-US"/>
        </w:rPr>
        <w:t xml:space="preserve"> + 8,8192, </w:t>
      </w:r>
      <w:r w:rsidRPr="00F014A2">
        <w:rPr>
          <w:rFonts w:ascii="Times New Roman" w:hAnsi="Times New Roman" w:cs="Times New Roman"/>
          <w:lang w:val="en-US"/>
        </w:rPr>
        <w:t>R</w:t>
      </w:r>
      <w:r w:rsidRPr="008844EC">
        <w:rPr>
          <w:rFonts w:ascii="Times New Roman" w:hAnsi="Times New Roman" w:cs="Times New Roman"/>
          <w:lang w:val="en-US"/>
        </w:rPr>
        <w:t>² = 0,9253;</w:t>
      </w:r>
      <w:r w:rsidRPr="008844EC">
        <w:rPr>
          <w:rFonts w:ascii="Times New Roman" w:eastAsia="Times New Roman" w:hAnsi="Times New Roman" w:cs="Times New Roman"/>
          <w:color w:val="000000"/>
          <w:kern w:val="24"/>
          <w:sz w:val="20"/>
          <w:szCs w:val="20"/>
          <w:lang w:val="en-US" w:eastAsia="ru-RU"/>
        </w:rPr>
        <w:t xml:space="preserve"> </w:t>
      </w:r>
      <w:r w:rsidRPr="00F014A2">
        <w:rPr>
          <w:rFonts w:ascii="Times New Roman" w:hAnsi="Times New Roman" w:cs="Times New Roman"/>
          <w:lang w:val="en-US"/>
        </w:rPr>
        <w:t>y</w:t>
      </w:r>
      <w:r w:rsidRPr="008844EC">
        <w:rPr>
          <w:rFonts w:ascii="Times New Roman" w:hAnsi="Times New Roman" w:cs="Times New Roman"/>
          <w:lang w:val="en-US"/>
        </w:rPr>
        <w:t xml:space="preserve"> = -1</w:t>
      </w:r>
      <w:r w:rsidRPr="00F014A2">
        <w:rPr>
          <w:rFonts w:ascii="Times New Roman" w:hAnsi="Times New Roman" w:cs="Times New Roman"/>
          <w:lang w:val="en-US"/>
        </w:rPr>
        <w:t>E</w:t>
      </w:r>
      <w:r w:rsidRPr="008844EC">
        <w:rPr>
          <w:rFonts w:ascii="Times New Roman" w:hAnsi="Times New Roman" w:cs="Times New Roman"/>
          <w:lang w:val="en-US"/>
        </w:rPr>
        <w:t>-16</w:t>
      </w:r>
      <w:r w:rsidRPr="00F014A2">
        <w:rPr>
          <w:rFonts w:ascii="Times New Roman" w:hAnsi="Times New Roman" w:cs="Times New Roman"/>
          <w:lang w:val="en-US"/>
        </w:rPr>
        <w:t>x</w:t>
      </w:r>
      <w:r w:rsidRPr="008844EC">
        <w:rPr>
          <w:rFonts w:ascii="Times New Roman" w:hAnsi="Times New Roman" w:cs="Times New Roman"/>
          <w:vertAlign w:val="superscript"/>
          <w:lang w:val="en-US"/>
        </w:rPr>
        <w:t>4</w:t>
      </w:r>
      <w:r w:rsidRPr="008844EC">
        <w:rPr>
          <w:rFonts w:ascii="Times New Roman" w:hAnsi="Times New Roman" w:cs="Times New Roman"/>
          <w:lang w:val="en-US"/>
        </w:rPr>
        <w:t xml:space="preserve"> </w:t>
      </w:r>
    </w:p>
    <w:p w:rsidR="005E3D96" w:rsidRPr="006900D5" w:rsidRDefault="005E3D96" w:rsidP="005E3D96">
      <w:pPr>
        <w:ind w:hanging="913"/>
        <w:rPr>
          <w:rFonts w:ascii="Times New Roman" w:hAnsi="Times New Roman" w:cs="Times New Roman"/>
          <w:lang w:val="en-US"/>
        </w:rPr>
      </w:pPr>
      <w:r w:rsidRPr="006900D5">
        <w:rPr>
          <w:rFonts w:ascii="Times New Roman" w:hAnsi="Times New Roman" w:cs="Times New Roman"/>
          <w:lang w:val="en-US"/>
        </w:rPr>
        <w:t>+ 6</w:t>
      </w:r>
      <w:r w:rsidRPr="00F014A2">
        <w:rPr>
          <w:rFonts w:ascii="Times New Roman" w:hAnsi="Times New Roman" w:cs="Times New Roman"/>
          <w:lang w:val="en-US"/>
        </w:rPr>
        <w:t>E</w:t>
      </w:r>
      <w:r w:rsidRPr="006900D5">
        <w:rPr>
          <w:rFonts w:ascii="Times New Roman" w:hAnsi="Times New Roman" w:cs="Times New Roman"/>
          <w:lang w:val="en-US"/>
        </w:rPr>
        <w:t>-12</w:t>
      </w:r>
      <w:r w:rsidRPr="00F014A2">
        <w:rPr>
          <w:rFonts w:ascii="Times New Roman" w:hAnsi="Times New Roman" w:cs="Times New Roman"/>
          <w:lang w:val="en-US"/>
        </w:rPr>
        <w:t>x</w:t>
      </w:r>
      <w:r w:rsidRPr="006900D5">
        <w:rPr>
          <w:rFonts w:ascii="Times New Roman" w:hAnsi="Times New Roman" w:cs="Times New Roman"/>
          <w:vertAlign w:val="superscript"/>
          <w:lang w:val="en-US"/>
        </w:rPr>
        <w:t>3</w:t>
      </w:r>
      <w:r w:rsidRPr="006900D5">
        <w:rPr>
          <w:rFonts w:ascii="Times New Roman" w:hAnsi="Times New Roman" w:cs="Times New Roman"/>
          <w:lang w:val="en-US"/>
        </w:rPr>
        <w:t xml:space="preserve"> - 1</w:t>
      </w:r>
      <w:r w:rsidRPr="00F014A2">
        <w:rPr>
          <w:rFonts w:ascii="Times New Roman" w:hAnsi="Times New Roman" w:cs="Times New Roman"/>
          <w:lang w:val="en-US"/>
        </w:rPr>
        <w:t>E</w:t>
      </w:r>
      <w:r w:rsidRPr="006900D5">
        <w:rPr>
          <w:rFonts w:ascii="Times New Roman" w:hAnsi="Times New Roman" w:cs="Times New Roman"/>
          <w:lang w:val="en-US"/>
        </w:rPr>
        <w:t>-07</w:t>
      </w:r>
      <w:r w:rsidRPr="00F014A2">
        <w:rPr>
          <w:rFonts w:ascii="Times New Roman" w:hAnsi="Times New Roman" w:cs="Times New Roman"/>
          <w:lang w:val="en-US"/>
        </w:rPr>
        <w:t>x</w:t>
      </w:r>
      <w:r w:rsidRPr="006900D5">
        <w:rPr>
          <w:rFonts w:ascii="Times New Roman" w:hAnsi="Times New Roman" w:cs="Times New Roman"/>
          <w:vertAlign w:val="superscript"/>
          <w:lang w:val="en-US"/>
        </w:rPr>
        <w:t>2</w:t>
      </w:r>
      <w:r w:rsidRPr="006900D5">
        <w:rPr>
          <w:rFonts w:ascii="Times New Roman" w:hAnsi="Times New Roman" w:cs="Times New Roman"/>
          <w:lang w:val="en-US"/>
        </w:rPr>
        <w:t xml:space="preserve"> + 0,001</w:t>
      </w:r>
      <w:r w:rsidRPr="00F014A2">
        <w:rPr>
          <w:rFonts w:ascii="Times New Roman" w:hAnsi="Times New Roman" w:cs="Times New Roman"/>
          <w:lang w:val="en-US"/>
        </w:rPr>
        <w:t>x</w:t>
      </w:r>
      <w:r w:rsidRPr="006900D5">
        <w:rPr>
          <w:rFonts w:ascii="Times New Roman" w:hAnsi="Times New Roman" w:cs="Times New Roman"/>
          <w:lang w:val="en-US"/>
        </w:rPr>
        <w:t xml:space="preserve"> + 8,4035, </w:t>
      </w:r>
      <w:r w:rsidRPr="00F014A2">
        <w:rPr>
          <w:rFonts w:ascii="Times New Roman" w:hAnsi="Times New Roman" w:cs="Times New Roman"/>
          <w:lang w:val="en-US"/>
        </w:rPr>
        <w:t>R</w:t>
      </w:r>
      <w:r w:rsidRPr="006900D5">
        <w:rPr>
          <w:rFonts w:ascii="Times New Roman" w:hAnsi="Times New Roman" w:cs="Times New Roman"/>
          <w:lang w:val="en-US"/>
        </w:rPr>
        <w:t>² = 0,9524;</w:t>
      </w:r>
      <w:r w:rsidRPr="006900D5">
        <w:rPr>
          <w:rFonts w:ascii="Times New Roman" w:eastAsia="Times New Roman" w:hAnsi="Times New Roman" w:cs="Times New Roman"/>
          <w:color w:val="000000"/>
          <w:kern w:val="24"/>
          <w:sz w:val="20"/>
          <w:szCs w:val="20"/>
          <w:lang w:val="en-US" w:eastAsia="ru-RU"/>
        </w:rPr>
        <w:t xml:space="preserve"> </w:t>
      </w:r>
      <w:r w:rsidRPr="00F014A2">
        <w:rPr>
          <w:rFonts w:ascii="Times New Roman" w:hAnsi="Times New Roman" w:cs="Times New Roman"/>
          <w:lang w:val="en-US"/>
        </w:rPr>
        <w:t>y</w:t>
      </w:r>
      <w:r w:rsidRPr="006900D5">
        <w:rPr>
          <w:rFonts w:ascii="Times New Roman" w:hAnsi="Times New Roman" w:cs="Times New Roman"/>
          <w:lang w:val="en-US"/>
        </w:rPr>
        <w:t xml:space="preserve"> = 5,3884</w:t>
      </w:r>
      <w:r w:rsidRPr="00F014A2">
        <w:rPr>
          <w:rFonts w:ascii="Times New Roman" w:hAnsi="Times New Roman" w:cs="Times New Roman"/>
          <w:lang w:val="en-US"/>
        </w:rPr>
        <w:t>x</w:t>
      </w:r>
      <w:r w:rsidRPr="006900D5">
        <w:rPr>
          <w:rFonts w:ascii="Times New Roman" w:hAnsi="Times New Roman" w:cs="Times New Roman"/>
          <w:vertAlign w:val="superscript"/>
          <w:lang w:val="en-US"/>
        </w:rPr>
        <w:t>0,0823</w:t>
      </w:r>
      <w:r w:rsidRPr="006900D5">
        <w:rPr>
          <w:rFonts w:ascii="Times New Roman" w:hAnsi="Times New Roman" w:cs="Times New Roman"/>
          <w:lang w:val="en-US"/>
        </w:rPr>
        <w:t xml:space="preserve">, </w:t>
      </w:r>
      <w:r w:rsidRPr="00F014A2">
        <w:rPr>
          <w:rFonts w:ascii="Times New Roman" w:hAnsi="Times New Roman" w:cs="Times New Roman"/>
          <w:lang w:val="en-US"/>
        </w:rPr>
        <w:t>R</w:t>
      </w:r>
      <w:r w:rsidRPr="006900D5">
        <w:rPr>
          <w:rFonts w:ascii="Times New Roman" w:hAnsi="Times New Roman" w:cs="Times New Roman"/>
          <w:lang w:val="en-US"/>
        </w:rPr>
        <w:t>² = 0,9757;</w:t>
      </w:r>
      <w:r w:rsidRPr="006900D5">
        <w:rPr>
          <w:rFonts w:ascii="Times New Roman" w:eastAsia="Times New Roman" w:hAnsi="Times New Roman" w:cs="Times New Roman"/>
          <w:color w:val="000000"/>
          <w:kern w:val="24"/>
          <w:sz w:val="20"/>
          <w:szCs w:val="20"/>
          <w:lang w:val="en-US" w:eastAsia="ru-RU"/>
        </w:rPr>
        <w:t xml:space="preserve"> </w:t>
      </w:r>
      <w:r w:rsidRPr="00F014A2">
        <w:rPr>
          <w:rFonts w:ascii="Times New Roman" w:hAnsi="Times New Roman" w:cs="Times New Roman"/>
          <w:lang w:val="en-US"/>
        </w:rPr>
        <w:t>y</w:t>
      </w:r>
      <w:r w:rsidRPr="006900D5">
        <w:rPr>
          <w:rFonts w:ascii="Times New Roman" w:hAnsi="Times New Roman" w:cs="Times New Roman"/>
          <w:lang w:val="en-US"/>
        </w:rPr>
        <w:t xml:space="preserve"> = 0,8423</w:t>
      </w:r>
      <w:r w:rsidRPr="00F014A2">
        <w:rPr>
          <w:rFonts w:ascii="Times New Roman" w:hAnsi="Times New Roman" w:cs="Times New Roman"/>
          <w:lang w:val="en-US"/>
        </w:rPr>
        <w:t>ln</w:t>
      </w:r>
      <w:r w:rsidRPr="006900D5">
        <w:rPr>
          <w:rFonts w:ascii="Times New Roman" w:hAnsi="Times New Roman" w:cs="Times New Roman"/>
          <w:lang w:val="en-US"/>
        </w:rPr>
        <w:t>(</w:t>
      </w:r>
      <w:r w:rsidRPr="00F014A2">
        <w:rPr>
          <w:rFonts w:ascii="Times New Roman" w:hAnsi="Times New Roman" w:cs="Times New Roman"/>
          <w:lang w:val="en-US"/>
        </w:rPr>
        <w:t>x</w:t>
      </w:r>
      <w:r w:rsidRPr="006900D5">
        <w:rPr>
          <w:rFonts w:ascii="Times New Roman" w:hAnsi="Times New Roman" w:cs="Times New Roman"/>
          <w:lang w:val="en-US"/>
        </w:rPr>
        <w:t xml:space="preserve">) + 3,7576, </w:t>
      </w:r>
      <w:r w:rsidRPr="00F014A2">
        <w:rPr>
          <w:rFonts w:ascii="Times New Roman" w:hAnsi="Times New Roman" w:cs="Times New Roman"/>
          <w:lang w:val="en-US"/>
        </w:rPr>
        <w:t>R</w:t>
      </w:r>
      <w:r w:rsidRPr="006900D5">
        <w:rPr>
          <w:rFonts w:ascii="Times New Roman" w:hAnsi="Times New Roman" w:cs="Times New Roman"/>
          <w:lang w:val="en-US"/>
        </w:rPr>
        <w:t xml:space="preserve">² </w:t>
      </w:r>
    </w:p>
    <w:p w:rsidR="005E3D96" w:rsidRDefault="005E3D96" w:rsidP="005E3D96">
      <w:pPr>
        <w:ind w:hanging="913"/>
        <w:rPr>
          <w:rFonts w:ascii="Times New Roman" w:hAnsi="Times New Roman" w:cs="Times New Roman"/>
        </w:rPr>
      </w:pPr>
      <w:r w:rsidRPr="00F014A2">
        <w:rPr>
          <w:rFonts w:ascii="Times New Roman" w:hAnsi="Times New Roman" w:cs="Times New Roman"/>
        </w:rPr>
        <w:t xml:space="preserve">= 0,997  описывается с достаточной точностью полиномами третьей и четвертой степени, степенным и </w:t>
      </w:r>
    </w:p>
    <w:p w:rsidR="005E3D96" w:rsidRDefault="005E3D96" w:rsidP="005E3D96">
      <w:pPr>
        <w:ind w:hanging="913"/>
        <w:rPr>
          <w:rFonts w:ascii="Times New Roman" w:hAnsi="Times New Roman" w:cs="Times New Roman"/>
        </w:rPr>
      </w:pPr>
      <w:r w:rsidRPr="00F014A2">
        <w:rPr>
          <w:rFonts w:ascii="Times New Roman" w:hAnsi="Times New Roman" w:cs="Times New Roman"/>
        </w:rPr>
        <w:t xml:space="preserve">логарифмическим уравнениями, а </w:t>
      </w:r>
      <w:r w:rsidRPr="00F014A2">
        <w:rPr>
          <w:rFonts w:ascii="Times New Roman" w:hAnsi="Times New Roman" w:cs="Times New Roman"/>
          <w:lang w:val="en-US"/>
        </w:rPr>
        <w:t>LN</w:t>
      </w:r>
      <w:r w:rsidRPr="00F014A2">
        <w:rPr>
          <w:rFonts w:ascii="Times New Roman" w:hAnsi="Times New Roman" w:cs="Times New Roman"/>
        </w:rPr>
        <w:t xml:space="preserve"> КЧС:   </w:t>
      </w:r>
      <w:r w:rsidRPr="00F014A2">
        <w:rPr>
          <w:rFonts w:ascii="Times New Roman" w:hAnsi="Times New Roman" w:cs="Times New Roman"/>
          <w:lang w:val="en-US"/>
        </w:rPr>
        <w:t>y</w:t>
      </w:r>
      <w:r w:rsidRPr="00C26FF1">
        <w:rPr>
          <w:rFonts w:ascii="Times New Roman" w:hAnsi="Times New Roman" w:cs="Times New Roman"/>
          <w:vertAlign w:val="subscript"/>
          <w:lang w:val="en-US"/>
        </w:rPr>
        <w:t>LN</w:t>
      </w:r>
      <w:r w:rsidRPr="00C26FF1">
        <w:rPr>
          <w:rFonts w:ascii="Times New Roman" w:hAnsi="Times New Roman" w:cs="Times New Roman"/>
          <w:vertAlign w:val="subscript"/>
        </w:rPr>
        <w:t xml:space="preserve"> КЧС </w:t>
      </w:r>
      <w:r w:rsidRPr="00F014A2">
        <w:rPr>
          <w:rFonts w:ascii="Times New Roman" w:hAnsi="Times New Roman" w:cs="Times New Roman"/>
        </w:rPr>
        <w:t xml:space="preserve"> = 11,382</w:t>
      </w:r>
      <w:r w:rsidRPr="00F014A2">
        <w:rPr>
          <w:rFonts w:ascii="Times New Roman" w:hAnsi="Times New Roman" w:cs="Times New Roman"/>
          <w:lang w:val="en-US"/>
        </w:rPr>
        <w:t>e</w:t>
      </w:r>
      <w:r w:rsidRPr="00F014A2">
        <w:rPr>
          <w:rFonts w:ascii="Times New Roman" w:hAnsi="Times New Roman" w:cs="Times New Roman"/>
          <w:vertAlign w:val="superscript"/>
        </w:rPr>
        <w:t>2</w:t>
      </w:r>
      <w:r w:rsidRPr="00F014A2">
        <w:rPr>
          <w:rFonts w:ascii="Times New Roman" w:hAnsi="Times New Roman" w:cs="Times New Roman"/>
          <w:vertAlign w:val="superscript"/>
          <w:lang w:val="en-US"/>
        </w:rPr>
        <w:t>E</w:t>
      </w:r>
      <w:r w:rsidRPr="00F014A2">
        <w:rPr>
          <w:rFonts w:ascii="Times New Roman" w:hAnsi="Times New Roman" w:cs="Times New Roman"/>
          <w:vertAlign w:val="superscript"/>
        </w:rPr>
        <w:t>-06</w:t>
      </w:r>
      <w:r w:rsidRPr="00F014A2">
        <w:rPr>
          <w:rFonts w:ascii="Times New Roman" w:hAnsi="Times New Roman" w:cs="Times New Roman"/>
          <w:vertAlign w:val="superscript"/>
          <w:lang w:val="en-US"/>
        </w:rPr>
        <w:t>x</w:t>
      </w:r>
      <w:r w:rsidRPr="00F014A2">
        <w:rPr>
          <w:rFonts w:ascii="Times New Roman" w:hAnsi="Times New Roman" w:cs="Times New Roman"/>
        </w:rPr>
        <w:t xml:space="preserve">, </w:t>
      </w:r>
      <w:r w:rsidRPr="00F014A2">
        <w:rPr>
          <w:rFonts w:ascii="Times New Roman" w:hAnsi="Times New Roman" w:cs="Times New Roman"/>
          <w:lang w:val="en-US"/>
        </w:rPr>
        <w:t>R</w:t>
      </w:r>
      <w:r w:rsidRPr="00F014A2">
        <w:rPr>
          <w:rFonts w:ascii="Times New Roman" w:hAnsi="Times New Roman" w:cs="Times New Roman"/>
        </w:rPr>
        <w:t xml:space="preserve">² = 0,5861; </w:t>
      </w:r>
      <w:r w:rsidRPr="00F014A2">
        <w:rPr>
          <w:rFonts w:ascii="Times New Roman" w:hAnsi="Times New Roman" w:cs="Times New Roman"/>
          <w:lang w:val="en-US"/>
        </w:rPr>
        <w:t>y</w:t>
      </w:r>
      <w:r w:rsidRPr="00F014A2">
        <w:rPr>
          <w:rFonts w:ascii="Times New Roman" w:hAnsi="Times New Roman" w:cs="Times New Roman"/>
        </w:rPr>
        <w:t xml:space="preserve"> = 2</w:t>
      </w:r>
      <w:r w:rsidRPr="00F014A2">
        <w:rPr>
          <w:rFonts w:ascii="Times New Roman" w:hAnsi="Times New Roman" w:cs="Times New Roman"/>
          <w:lang w:val="en-US"/>
        </w:rPr>
        <w:t>E</w:t>
      </w:r>
      <w:r w:rsidRPr="00F014A2">
        <w:rPr>
          <w:rFonts w:ascii="Times New Roman" w:hAnsi="Times New Roman" w:cs="Times New Roman"/>
        </w:rPr>
        <w:t>-05</w:t>
      </w:r>
      <w:r w:rsidRPr="00F014A2">
        <w:rPr>
          <w:rFonts w:ascii="Times New Roman" w:hAnsi="Times New Roman" w:cs="Times New Roman"/>
          <w:lang w:val="en-US"/>
        </w:rPr>
        <w:t>x</w:t>
      </w:r>
      <w:r>
        <w:rPr>
          <w:rFonts w:ascii="Times New Roman" w:hAnsi="Times New Roman" w:cs="Times New Roman"/>
        </w:rPr>
        <w:t xml:space="preserve"> + 11,384,</w:t>
      </w:r>
    </w:p>
    <w:p w:rsidR="005E3D96" w:rsidRPr="006900D5" w:rsidRDefault="005E3D96" w:rsidP="005E3D96">
      <w:pPr>
        <w:ind w:hanging="913"/>
        <w:rPr>
          <w:rFonts w:ascii="Times New Roman" w:hAnsi="Times New Roman" w:cs="Times New Roman"/>
          <w:lang w:val="en-US"/>
        </w:rPr>
      </w:pPr>
      <w:r w:rsidRPr="00F014A2">
        <w:rPr>
          <w:rFonts w:ascii="Times New Roman" w:hAnsi="Times New Roman" w:cs="Times New Roman"/>
          <w:lang w:val="en-US"/>
        </w:rPr>
        <w:t>R</w:t>
      </w:r>
      <w:r w:rsidRPr="006900D5">
        <w:rPr>
          <w:rFonts w:ascii="Times New Roman" w:hAnsi="Times New Roman" w:cs="Times New Roman"/>
          <w:lang w:val="en-US"/>
        </w:rPr>
        <w:t xml:space="preserve">²= 0,6058; </w:t>
      </w:r>
      <w:r w:rsidRPr="00F014A2">
        <w:rPr>
          <w:rFonts w:ascii="Times New Roman" w:hAnsi="Times New Roman" w:cs="Times New Roman"/>
          <w:lang w:val="en-US"/>
        </w:rPr>
        <w:t>y</w:t>
      </w:r>
      <w:r w:rsidRPr="006900D5">
        <w:rPr>
          <w:rFonts w:ascii="Times New Roman" w:hAnsi="Times New Roman" w:cs="Times New Roman"/>
          <w:lang w:val="en-US"/>
        </w:rPr>
        <w:t xml:space="preserve"> = -2</w:t>
      </w:r>
      <w:r w:rsidRPr="00F014A2">
        <w:rPr>
          <w:rFonts w:ascii="Times New Roman" w:hAnsi="Times New Roman" w:cs="Times New Roman"/>
          <w:lang w:val="en-US"/>
        </w:rPr>
        <w:t>E</w:t>
      </w:r>
      <w:r w:rsidRPr="006900D5">
        <w:rPr>
          <w:rFonts w:ascii="Times New Roman" w:hAnsi="Times New Roman" w:cs="Times New Roman"/>
          <w:lang w:val="en-US"/>
        </w:rPr>
        <w:t>-09</w:t>
      </w:r>
      <w:r w:rsidRPr="00F014A2">
        <w:rPr>
          <w:rFonts w:ascii="Times New Roman" w:hAnsi="Times New Roman" w:cs="Times New Roman"/>
          <w:lang w:val="en-US"/>
        </w:rPr>
        <w:t>x</w:t>
      </w:r>
      <w:r w:rsidRPr="006900D5">
        <w:rPr>
          <w:rFonts w:ascii="Times New Roman" w:hAnsi="Times New Roman" w:cs="Times New Roman"/>
          <w:vertAlign w:val="superscript"/>
          <w:lang w:val="en-US"/>
        </w:rPr>
        <w:t>2</w:t>
      </w:r>
      <w:r w:rsidRPr="006900D5">
        <w:rPr>
          <w:rFonts w:ascii="Times New Roman" w:hAnsi="Times New Roman" w:cs="Times New Roman"/>
          <w:lang w:val="en-US"/>
        </w:rPr>
        <w:t xml:space="preserve"> + 6</w:t>
      </w:r>
      <w:r w:rsidRPr="00F014A2">
        <w:rPr>
          <w:rFonts w:ascii="Times New Roman" w:hAnsi="Times New Roman" w:cs="Times New Roman"/>
          <w:lang w:val="en-US"/>
        </w:rPr>
        <w:t>E</w:t>
      </w:r>
      <w:r w:rsidRPr="006900D5">
        <w:rPr>
          <w:rFonts w:ascii="Times New Roman" w:hAnsi="Times New Roman" w:cs="Times New Roman"/>
          <w:lang w:val="en-US"/>
        </w:rPr>
        <w:t>-05</w:t>
      </w:r>
      <w:r w:rsidRPr="00F014A2">
        <w:rPr>
          <w:rFonts w:ascii="Times New Roman" w:hAnsi="Times New Roman" w:cs="Times New Roman"/>
          <w:lang w:val="en-US"/>
        </w:rPr>
        <w:t>x</w:t>
      </w:r>
      <w:r w:rsidRPr="006900D5">
        <w:rPr>
          <w:rFonts w:ascii="Times New Roman" w:hAnsi="Times New Roman" w:cs="Times New Roman"/>
          <w:lang w:val="en-US"/>
        </w:rPr>
        <w:t xml:space="preserve"> + 11,24, </w:t>
      </w:r>
      <w:r w:rsidRPr="00F014A2">
        <w:rPr>
          <w:rFonts w:ascii="Times New Roman" w:hAnsi="Times New Roman" w:cs="Times New Roman"/>
          <w:lang w:val="en-US"/>
        </w:rPr>
        <w:t>R</w:t>
      </w:r>
      <w:r w:rsidRPr="006900D5">
        <w:rPr>
          <w:rFonts w:ascii="Times New Roman" w:hAnsi="Times New Roman" w:cs="Times New Roman"/>
          <w:lang w:val="en-US"/>
        </w:rPr>
        <w:t xml:space="preserve">² = 0,7652; </w:t>
      </w:r>
      <w:r w:rsidRPr="00F014A2">
        <w:rPr>
          <w:rFonts w:ascii="Times New Roman" w:hAnsi="Times New Roman" w:cs="Times New Roman"/>
          <w:lang w:val="en-US"/>
        </w:rPr>
        <w:t>y</w:t>
      </w:r>
      <w:r w:rsidRPr="006900D5">
        <w:rPr>
          <w:rFonts w:ascii="Times New Roman" w:hAnsi="Times New Roman" w:cs="Times New Roman"/>
          <w:lang w:val="en-US"/>
        </w:rPr>
        <w:t xml:space="preserve"> = 2</w:t>
      </w:r>
      <w:r w:rsidRPr="00F014A2">
        <w:rPr>
          <w:rFonts w:ascii="Times New Roman" w:hAnsi="Times New Roman" w:cs="Times New Roman"/>
          <w:lang w:val="en-US"/>
        </w:rPr>
        <w:t>E</w:t>
      </w:r>
      <w:r w:rsidRPr="006900D5">
        <w:rPr>
          <w:rFonts w:ascii="Times New Roman" w:hAnsi="Times New Roman" w:cs="Times New Roman"/>
          <w:lang w:val="en-US"/>
        </w:rPr>
        <w:t>-13</w:t>
      </w:r>
      <w:r w:rsidRPr="00F014A2">
        <w:rPr>
          <w:rFonts w:ascii="Times New Roman" w:hAnsi="Times New Roman" w:cs="Times New Roman"/>
          <w:lang w:val="en-US"/>
        </w:rPr>
        <w:t>x</w:t>
      </w:r>
      <w:r w:rsidRPr="006900D5">
        <w:rPr>
          <w:rFonts w:ascii="Times New Roman" w:hAnsi="Times New Roman" w:cs="Times New Roman"/>
          <w:vertAlign w:val="superscript"/>
          <w:lang w:val="en-US"/>
        </w:rPr>
        <w:t>3</w:t>
      </w:r>
      <w:r w:rsidRPr="006900D5">
        <w:rPr>
          <w:rFonts w:ascii="Times New Roman" w:hAnsi="Times New Roman" w:cs="Times New Roman"/>
          <w:lang w:val="en-US"/>
        </w:rPr>
        <w:t xml:space="preserve"> - 9</w:t>
      </w:r>
      <w:r w:rsidRPr="00F014A2">
        <w:rPr>
          <w:rFonts w:ascii="Times New Roman" w:hAnsi="Times New Roman" w:cs="Times New Roman"/>
          <w:lang w:val="en-US"/>
        </w:rPr>
        <w:t>E</w:t>
      </w:r>
      <w:r w:rsidRPr="006900D5">
        <w:rPr>
          <w:rFonts w:ascii="Times New Roman" w:hAnsi="Times New Roman" w:cs="Times New Roman"/>
          <w:lang w:val="en-US"/>
        </w:rPr>
        <w:t>-09</w:t>
      </w:r>
      <w:r w:rsidRPr="00F014A2">
        <w:rPr>
          <w:rFonts w:ascii="Times New Roman" w:hAnsi="Times New Roman" w:cs="Times New Roman"/>
          <w:lang w:val="en-US"/>
        </w:rPr>
        <w:t>x</w:t>
      </w:r>
      <w:r w:rsidRPr="006900D5">
        <w:rPr>
          <w:rFonts w:ascii="Times New Roman" w:hAnsi="Times New Roman" w:cs="Times New Roman"/>
          <w:vertAlign w:val="superscript"/>
          <w:lang w:val="en-US"/>
        </w:rPr>
        <w:t>2</w:t>
      </w:r>
      <w:r w:rsidRPr="006900D5">
        <w:rPr>
          <w:rFonts w:ascii="Times New Roman" w:hAnsi="Times New Roman" w:cs="Times New Roman"/>
          <w:lang w:val="en-US"/>
        </w:rPr>
        <w:t xml:space="preserve"> + 0,0001</w:t>
      </w:r>
      <w:r w:rsidRPr="00F014A2">
        <w:rPr>
          <w:rFonts w:ascii="Times New Roman" w:hAnsi="Times New Roman" w:cs="Times New Roman"/>
          <w:lang w:val="en-US"/>
        </w:rPr>
        <w:t>x</w:t>
      </w:r>
      <w:r w:rsidRPr="006900D5">
        <w:rPr>
          <w:rFonts w:ascii="Times New Roman" w:hAnsi="Times New Roman" w:cs="Times New Roman"/>
          <w:lang w:val="en-US"/>
        </w:rPr>
        <w:t xml:space="preserve"> + 11,119, </w:t>
      </w:r>
    </w:p>
    <w:p w:rsidR="005E3D96" w:rsidRPr="008844EC" w:rsidRDefault="005E3D96" w:rsidP="005E3D96">
      <w:pPr>
        <w:ind w:hanging="913"/>
        <w:rPr>
          <w:rFonts w:ascii="Times New Roman" w:hAnsi="Times New Roman" w:cs="Times New Roman"/>
          <w:lang w:val="en-US"/>
        </w:rPr>
      </w:pPr>
      <w:r w:rsidRPr="00F014A2">
        <w:rPr>
          <w:rFonts w:ascii="Times New Roman" w:hAnsi="Times New Roman" w:cs="Times New Roman"/>
          <w:lang w:val="en-US"/>
        </w:rPr>
        <w:t>R</w:t>
      </w:r>
      <w:r w:rsidRPr="008844EC">
        <w:rPr>
          <w:rFonts w:ascii="Times New Roman" w:hAnsi="Times New Roman" w:cs="Times New Roman"/>
          <w:lang w:val="en-US"/>
        </w:rPr>
        <w:t>² = 0,8472; y = -3E-17x</w:t>
      </w:r>
      <w:r w:rsidRPr="008844EC">
        <w:rPr>
          <w:rFonts w:ascii="Times New Roman" w:hAnsi="Times New Roman" w:cs="Times New Roman"/>
          <w:vertAlign w:val="superscript"/>
          <w:lang w:val="en-US"/>
        </w:rPr>
        <w:t>4</w:t>
      </w:r>
      <w:r w:rsidRPr="008844EC">
        <w:rPr>
          <w:rFonts w:ascii="Times New Roman" w:hAnsi="Times New Roman" w:cs="Times New Roman"/>
          <w:lang w:val="en-US"/>
        </w:rPr>
        <w:t xml:space="preserve"> + 1E-12x</w:t>
      </w:r>
      <w:r w:rsidRPr="008844EC">
        <w:rPr>
          <w:rFonts w:ascii="Times New Roman" w:hAnsi="Times New Roman" w:cs="Times New Roman"/>
          <w:vertAlign w:val="superscript"/>
          <w:lang w:val="en-US"/>
        </w:rPr>
        <w:t>3</w:t>
      </w:r>
      <w:r w:rsidRPr="008844EC">
        <w:rPr>
          <w:rFonts w:ascii="Times New Roman" w:hAnsi="Times New Roman" w:cs="Times New Roman"/>
          <w:lang w:val="en-US"/>
        </w:rPr>
        <w:t xml:space="preserve"> - 3E-08x</w:t>
      </w:r>
      <w:r w:rsidRPr="008844EC">
        <w:rPr>
          <w:rFonts w:ascii="Times New Roman" w:hAnsi="Times New Roman" w:cs="Times New Roman"/>
          <w:vertAlign w:val="superscript"/>
          <w:lang w:val="en-US"/>
        </w:rPr>
        <w:t>2</w:t>
      </w:r>
      <w:r w:rsidRPr="008844EC">
        <w:rPr>
          <w:rFonts w:ascii="Times New Roman" w:hAnsi="Times New Roman" w:cs="Times New Roman"/>
          <w:lang w:val="en-US"/>
        </w:rPr>
        <w:t xml:space="preserve"> + 0,0002x + 11,023, R² = 0,8871; </w:t>
      </w:r>
      <w:r w:rsidRPr="00F014A2">
        <w:rPr>
          <w:rFonts w:ascii="Times New Roman" w:hAnsi="Times New Roman" w:cs="Times New Roman"/>
          <w:lang w:val="en-US"/>
        </w:rPr>
        <w:t>y</w:t>
      </w:r>
      <w:r w:rsidRPr="008844EC">
        <w:rPr>
          <w:rFonts w:ascii="Times New Roman" w:hAnsi="Times New Roman" w:cs="Times New Roman"/>
          <w:lang w:val="en-US"/>
        </w:rPr>
        <w:t xml:space="preserve"> = 10,237</w:t>
      </w:r>
      <w:r w:rsidRPr="00F014A2">
        <w:rPr>
          <w:rFonts w:ascii="Times New Roman" w:hAnsi="Times New Roman" w:cs="Times New Roman"/>
          <w:lang w:val="en-US"/>
        </w:rPr>
        <w:t>x</w:t>
      </w:r>
      <w:r w:rsidRPr="008844EC">
        <w:rPr>
          <w:rFonts w:ascii="Times New Roman" w:hAnsi="Times New Roman" w:cs="Times New Roman"/>
          <w:vertAlign w:val="superscript"/>
          <w:lang w:val="en-US"/>
        </w:rPr>
        <w:t>0,0139</w:t>
      </w:r>
      <w:r w:rsidRPr="008844EC">
        <w:rPr>
          <w:rFonts w:ascii="Times New Roman" w:hAnsi="Times New Roman" w:cs="Times New Roman"/>
          <w:lang w:val="en-US"/>
        </w:rPr>
        <w:t xml:space="preserve">, </w:t>
      </w:r>
      <w:r w:rsidRPr="00F014A2">
        <w:rPr>
          <w:rFonts w:ascii="Times New Roman" w:hAnsi="Times New Roman" w:cs="Times New Roman"/>
          <w:lang w:val="en-US"/>
        </w:rPr>
        <w:t>R</w:t>
      </w:r>
      <w:r w:rsidRPr="008844EC">
        <w:rPr>
          <w:rFonts w:ascii="Times New Roman" w:hAnsi="Times New Roman" w:cs="Times New Roman"/>
          <w:lang w:val="en-US"/>
        </w:rPr>
        <w:t>² = 0,9519;</w:t>
      </w:r>
    </w:p>
    <w:p w:rsidR="005E3D96" w:rsidRDefault="005E3D96" w:rsidP="005E3D96">
      <w:pPr>
        <w:ind w:hanging="913"/>
        <w:rPr>
          <w:rFonts w:ascii="Times New Roman" w:hAnsi="Times New Roman" w:cs="Times New Roman"/>
        </w:rPr>
      </w:pPr>
      <w:r w:rsidRPr="00F014A2">
        <w:rPr>
          <w:rFonts w:ascii="Times New Roman" w:hAnsi="Times New Roman" w:cs="Times New Roman"/>
          <w:lang w:val="en-US"/>
        </w:rPr>
        <w:t>y</w:t>
      </w:r>
      <w:r w:rsidRPr="00F014A2">
        <w:rPr>
          <w:rFonts w:ascii="Times New Roman" w:hAnsi="Times New Roman" w:cs="Times New Roman"/>
        </w:rPr>
        <w:t xml:space="preserve"> = 0,1576</w:t>
      </w:r>
      <w:r w:rsidRPr="00F014A2">
        <w:rPr>
          <w:rFonts w:ascii="Times New Roman" w:hAnsi="Times New Roman" w:cs="Times New Roman"/>
          <w:lang w:val="en-US"/>
        </w:rPr>
        <w:t>ln</w:t>
      </w:r>
      <w:r w:rsidRPr="00F014A2">
        <w:rPr>
          <w:rFonts w:ascii="Times New Roman" w:hAnsi="Times New Roman" w:cs="Times New Roman"/>
        </w:rPr>
        <w:t>(</w:t>
      </w:r>
      <w:r w:rsidRPr="00F014A2">
        <w:rPr>
          <w:rFonts w:ascii="Times New Roman" w:hAnsi="Times New Roman" w:cs="Times New Roman"/>
          <w:lang w:val="en-US"/>
        </w:rPr>
        <w:t>x</w:t>
      </w:r>
      <w:r w:rsidRPr="00F014A2">
        <w:rPr>
          <w:rFonts w:ascii="Times New Roman" w:hAnsi="Times New Roman" w:cs="Times New Roman"/>
        </w:rPr>
        <w:t xml:space="preserve">) + 10,181, </w:t>
      </w:r>
      <w:r w:rsidRPr="00F014A2">
        <w:rPr>
          <w:rFonts w:ascii="Times New Roman" w:hAnsi="Times New Roman" w:cs="Times New Roman"/>
          <w:lang w:val="en-US"/>
        </w:rPr>
        <w:t>R</w:t>
      </w:r>
      <w:r w:rsidRPr="00F014A2">
        <w:rPr>
          <w:rFonts w:ascii="Times New Roman" w:hAnsi="Times New Roman" w:cs="Times New Roman"/>
        </w:rPr>
        <w:t>² = 0,963 описывается с достаточной точнос</w:t>
      </w:r>
      <w:r>
        <w:rPr>
          <w:rFonts w:ascii="Times New Roman" w:hAnsi="Times New Roman" w:cs="Times New Roman"/>
        </w:rPr>
        <w:t>тью степенным и логарифмическим</w:t>
      </w:r>
    </w:p>
    <w:p w:rsidR="005E3D96" w:rsidRDefault="005E3D96" w:rsidP="005E3D96">
      <w:pPr>
        <w:tabs>
          <w:tab w:val="left" w:pos="1860"/>
        </w:tabs>
        <w:ind w:hanging="913"/>
        <w:rPr>
          <w:rFonts w:ascii="Times New Roman" w:hAnsi="Times New Roman" w:cs="Times New Roman"/>
        </w:rPr>
      </w:pPr>
      <w:r w:rsidRPr="00F014A2">
        <w:rPr>
          <w:rFonts w:ascii="Times New Roman" w:hAnsi="Times New Roman" w:cs="Times New Roman"/>
        </w:rPr>
        <w:t>уравнениями.</w:t>
      </w:r>
      <w:r>
        <w:rPr>
          <w:rFonts w:ascii="Times New Roman" w:hAnsi="Times New Roman" w:cs="Times New Roman"/>
        </w:rPr>
        <w:tab/>
      </w:r>
    </w:p>
    <w:p w:rsidR="005E3D96" w:rsidRPr="006900D5" w:rsidRDefault="005E3D96" w:rsidP="005E3D96">
      <w:pPr>
        <w:tabs>
          <w:tab w:val="left" w:pos="1860"/>
        </w:tabs>
        <w:ind w:hanging="913"/>
        <w:rPr>
          <w:rFonts w:ascii="Times New Roman" w:hAnsi="Times New Roman" w:cs="Times New Roman"/>
        </w:rPr>
      </w:pPr>
    </w:p>
    <w:p w:rsidR="005E3D96" w:rsidRPr="008867F7" w:rsidRDefault="005E3D96" w:rsidP="005E3D96">
      <w:pPr>
        <w:ind w:left="709" w:hanging="347"/>
      </w:pPr>
      <w:r w:rsidRPr="00C74BFB">
        <w:rPr>
          <w:rFonts w:ascii="Times New Roman" w:hAnsi="Times New Roman" w:cs="Times New Roman"/>
          <w:b/>
          <w:noProof/>
          <w:sz w:val="24"/>
          <w:szCs w:val="24"/>
          <w:lang w:eastAsia="ru-RU"/>
        </w:rPr>
        <w:drawing>
          <wp:inline distT="0" distB="0" distL="0" distR="0">
            <wp:extent cx="5881688" cy="2743200"/>
            <wp:effectExtent l="19050" t="0" r="23812"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r>
        <w:rPr>
          <w:rFonts w:ascii="Times New Roman" w:hAnsi="Times New Roman" w:cs="Times New Roman"/>
          <w:b/>
          <w:sz w:val="24"/>
          <w:szCs w:val="24"/>
        </w:rPr>
        <w:t>Рис. 3.</w:t>
      </w:r>
      <w:r w:rsidRPr="0071726A">
        <w:rPr>
          <w:rFonts w:ascii="Times New Roman" w:hAnsi="Times New Roman" w:cs="Times New Roman"/>
          <w:sz w:val="24"/>
          <w:szCs w:val="24"/>
        </w:rPr>
        <w:t xml:space="preserve"> 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3 романа от последовательности, начиная с наибольшей величины</w:t>
      </w:r>
    </w:p>
    <w:p w:rsidR="005E3D96" w:rsidRPr="003063CB" w:rsidRDefault="005E3D96" w:rsidP="005E3D96">
      <w:pPr>
        <w:ind w:left="0" w:firstLine="0"/>
        <w:jc w:val="left"/>
        <w:rPr>
          <w:rFonts w:ascii="Times New Roman" w:hAnsi="Times New Roman" w:cs="Times New Roman"/>
          <w:b/>
          <w:sz w:val="24"/>
          <w:szCs w:val="24"/>
        </w:rPr>
      </w:pPr>
    </w:p>
    <w:p w:rsidR="005E3D96" w:rsidRDefault="005E3D96" w:rsidP="005E3D96">
      <w:pPr>
        <w:ind w:right="-285" w:hanging="347"/>
        <w:rPr>
          <w:rFonts w:ascii="Times New Roman" w:hAnsi="Times New Roman" w:cs="Times New Roman"/>
          <w:sz w:val="24"/>
          <w:szCs w:val="24"/>
        </w:rPr>
      </w:pPr>
      <w:r>
        <w:rPr>
          <w:rFonts w:ascii="Times New Roman" w:hAnsi="Times New Roman" w:cs="Times New Roman"/>
          <w:sz w:val="24"/>
          <w:szCs w:val="24"/>
        </w:rPr>
        <w:t xml:space="preserve">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w:t>
      </w:r>
      <w:r w:rsidRPr="00F014A2">
        <w:rPr>
          <w:rFonts w:ascii="Times New Roman" w:hAnsi="Times New Roman" w:cs="Times New Roman"/>
          <w:sz w:val="24"/>
          <w:szCs w:val="24"/>
        </w:rPr>
        <w:t>4</w:t>
      </w:r>
      <w:r>
        <w:rPr>
          <w:rFonts w:ascii="Times New Roman" w:hAnsi="Times New Roman" w:cs="Times New Roman"/>
          <w:sz w:val="24"/>
          <w:szCs w:val="24"/>
        </w:rPr>
        <w:t xml:space="preserve"> романа от последовательности,</w:t>
      </w:r>
    </w:p>
    <w:p w:rsidR="005E3D96" w:rsidRDefault="005E3D96" w:rsidP="005E3D96">
      <w:pPr>
        <w:ind w:left="0" w:firstLine="142"/>
        <w:rPr>
          <w:rFonts w:ascii="Times New Roman" w:hAnsi="Times New Roman" w:cs="Times New Roman"/>
        </w:rPr>
      </w:pPr>
      <w:r>
        <w:rPr>
          <w:rFonts w:ascii="Times New Roman" w:hAnsi="Times New Roman" w:cs="Times New Roman"/>
          <w:sz w:val="24"/>
          <w:szCs w:val="24"/>
        </w:rPr>
        <w:t>начиная с наибольшей величины (рис.</w:t>
      </w:r>
      <w:r w:rsidRPr="00F014A2">
        <w:rPr>
          <w:rFonts w:ascii="Times New Roman" w:hAnsi="Times New Roman" w:cs="Times New Roman"/>
          <w:sz w:val="24"/>
          <w:szCs w:val="24"/>
        </w:rPr>
        <w:t>4</w:t>
      </w:r>
      <w:r>
        <w:rPr>
          <w:rFonts w:ascii="Times New Roman" w:hAnsi="Times New Roman" w:cs="Times New Roman"/>
          <w:sz w:val="24"/>
          <w:szCs w:val="24"/>
        </w:rPr>
        <w:t xml:space="preserve">), представлена следующими простыми алгебраическими уравнениями для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w:t>
      </w:r>
      <w:r w:rsidRPr="00B7715E">
        <w:rPr>
          <w:rFonts w:ascii="Times New Roman" w:hAnsi="Times New Roman" w:cs="Times New Roman"/>
          <w:sz w:val="24"/>
          <w:szCs w:val="24"/>
        </w:rPr>
        <w:t>КДС низ:</w:t>
      </w:r>
      <w:r w:rsidRPr="00B7715E">
        <w:rPr>
          <w:rFonts w:ascii="Times New Roman" w:eastAsia="Times New Roman" w:hAnsi="Times New Roman" w:cs="Times New Roman"/>
          <w:color w:val="000000"/>
          <w:kern w:val="24"/>
          <w:sz w:val="20"/>
          <w:szCs w:val="20"/>
          <w:lang w:eastAsia="ru-RU"/>
        </w:rPr>
        <w:t xml:space="preserve"> </w:t>
      </w:r>
      <w:r w:rsidRPr="00B7715E">
        <w:rPr>
          <w:rFonts w:ascii="Times New Roman" w:hAnsi="Times New Roman" w:cs="Times New Roman"/>
          <w:lang w:val="en-US"/>
        </w:rPr>
        <w:t>y</w:t>
      </w:r>
      <w:r w:rsidRPr="00B7715E">
        <w:rPr>
          <w:rFonts w:ascii="Times New Roman" w:hAnsi="Times New Roman" w:cs="Times New Roman"/>
          <w:vertAlign w:val="subscript"/>
          <w:lang w:val="en-US"/>
        </w:rPr>
        <w:t>LN</w:t>
      </w:r>
      <w:r w:rsidRPr="00B7715E">
        <w:rPr>
          <w:rFonts w:ascii="Times New Roman" w:hAnsi="Times New Roman" w:cs="Times New Roman"/>
          <w:vertAlign w:val="subscript"/>
        </w:rPr>
        <w:t xml:space="preserve"> КДС низ</w:t>
      </w:r>
      <w:r w:rsidRPr="00B7715E">
        <w:rPr>
          <w:rFonts w:ascii="Times New Roman" w:hAnsi="Times New Roman" w:cs="Times New Roman"/>
        </w:rPr>
        <w:t xml:space="preserve">  = 9,978</w:t>
      </w:r>
      <w:r w:rsidRPr="00B7715E">
        <w:rPr>
          <w:rFonts w:ascii="Times New Roman" w:hAnsi="Times New Roman" w:cs="Times New Roman"/>
          <w:lang w:val="en-US"/>
        </w:rPr>
        <w:t>e</w:t>
      </w:r>
      <w:r w:rsidRPr="00B7715E">
        <w:rPr>
          <w:rFonts w:ascii="Times New Roman" w:hAnsi="Times New Roman" w:cs="Times New Roman"/>
          <w:vertAlign w:val="superscript"/>
        </w:rPr>
        <w:t>1</w:t>
      </w:r>
      <w:r w:rsidRPr="00B7715E">
        <w:rPr>
          <w:rFonts w:ascii="Times New Roman" w:hAnsi="Times New Roman" w:cs="Times New Roman"/>
          <w:vertAlign w:val="superscript"/>
          <w:lang w:val="en-US"/>
        </w:rPr>
        <w:t>E</w:t>
      </w:r>
      <w:r w:rsidRPr="00B7715E">
        <w:rPr>
          <w:rFonts w:ascii="Times New Roman" w:hAnsi="Times New Roman" w:cs="Times New Roman"/>
          <w:vertAlign w:val="superscript"/>
        </w:rPr>
        <w:t>-05</w:t>
      </w:r>
      <w:r w:rsidRPr="00B7715E">
        <w:rPr>
          <w:rFonts w:ascii="Times New Roman" w:hAnsi="Times New Roman" w:cs="Times New Roman"/>
          <w:vertAlign w:val="superscript"/>
          <w:lang w:val="en-US"/>
        </w:rPr>
        <w:t>x</w:t>
      </w:r>
      <w:r w:rsidRPr="00B7715E">
        <w:rPr>
          <w:rFonts w:ascii="Times New Roman" w:hAnsi="Times New Roman" w:cs="Times New Roman"/>
        </w:rPr>
        <w:t xml:space="preserve">. </w:t>
      </w:r>
      <w:r w:rsidRPr="00B7715E">
        <w:rPr>
          <w:rFonts w:ascii="Times New Roman" w:hAnsi="Times New Roman" w:cs="Times New Roman"/>
          <w:lang w:val="en-US"/>
        </w:rPr>
        <w:t>R</w:t>
      </w:r>
      <w:r w:rsidRPr="00B7715E">
        <w:rPr>
          <w:rFonts w:ascii="Times New Roman" w:hAnsi="Times New Roman" w:cs="Times New Roman"/>
        </w:rPr>
        <w:t xml:space="preserve">² = 0,6252; </w:t>
      </w:r>
      <w:r w:rsidRPr="00B7715E">
        <w:rPr>
          <w:rFonts w:ascii="Times New Roman" w:hAnsi="Times New Roman" w:cs="Times New Roman"/>
          <w:lang w:val="en-US"/>
        </w:rPr>
        <w:t>y</w:t>
      </w:r>
      <w:r w:rsidRPr="00B7715E">
        <w:rPr>
          <w:rFonts w:ascii="Times New Roman" w:hAnsi="Times New Roman" w:cs="Times New Roman"/>
        </w:rPr>
        <w:t xml:space="preserve"> = 0,0001</w:t>
      </w:r>
      <w:r w:rsidRPr="00B7715E">
        <w:rPr>
          <w:rFonts w:ascii="Times New Roman" w:hAnsi="Times New Roman" w:cs="Times New Roman"/>
          <w:lang w:val="en-US"/>
        </w:rPr>
        <w:t>x</w:t>
      </w:r>
      <w:r w:rsidRPr="00B7715E">
        <w:rPr>
          <w:rFonts w:ascii="Times New Roman" w:hAnsi="Times New Roman" w:cs="Times New Roman"/>
        </w:rPr>
        <w:t xml:space="preserve"> + 10,007, </w:t>
      </w:r>
      <w:r w:rsidRPr="00B7715E">
        <w:rPr>
          <w:rFonts w:ascii="Times New Roman" w:hAnsi="Times New Roman" w:cs="Times New Roman"/>
          <w:lang w:val="en-US"/>
        </w:rPr>
        <w:t>R</w:t>
      </w:r>
      <w:r w:rsidRPr="00B7715E">
        <w:rPr>
          <w:rFonts w:ascii="Times New Roman" w:hAnsi="Times New Roman" w:cs="Times New Roman"/>
        </w:rPr>
        <w:t xml:space="preserve">² = 0,704; </w:t>
      </w:r>
      <w:r w:rsidRPr="00B7715E">
        <w:rPr>
          <w:rFonts w:ascii="Times New Roman" w:hAnsi="Times New Roman" w:cs="Times New Roman"/>
          <w:lang w:val="en-US"/>
        </w:rPr>
        <w:t>y</w:t>
      </w:r>
      <w:r w:rsidRPr="00B7715E">
        <w:rPr>
          <w:rFonts w:ascii="Times New Roman" w:hAnsi="Times New Roman" w:cs="Times New Roman"/>
        </w:rPr>
        <w:t xml:space="preserve"> = -1</w:t>
      </w:r>
      <w:r w:rsidRPr="00B7715E">
        <w:rPr>
          <w:rFonts w:ascii="Times New Roman" w:hAnsi="Times New Roman" w:cs="Times New Roman"/>
          <w:lang w:val="en-US"/>
        </w:rPr>
        <w:t>E</w:t>
      </w:r>
      <w:r w:rsidRPr="00B7715E">
        <w:rPr>
          <w:rFonts w:ascii="Times New Roman" w:hAnsi="Times New Roman" w:cs="Times New Roman"/>
        </w:rPr>
        <w:t>-08</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+ 0,0004</w:t>
      </w:r>
      <w:r w:rsidRPr="00B7715E">
        <w:rPr>
          <w:rFonts w:ascii="Times New Roman" w:hAnsi="Times New Roman" w:cs="Times New Roman"/>
          <w:lang w:val="en-US"/>
        </w:rPr>
        <w:t>x</w:t>
      </w:r>
      <w:r w:rsidRPr="00B7715E">
        <w:rPr>
          <w:rFonts w:ascii="Times New Roman" w:hAnsi="Times New Roman" w:cs="Times New Roman"/>
        </w:rPr>
        <w:t xml:space="preserve"> + 9,2393, </w:t>
      </w:r>
      <w:r w:rsidRPr="00B7715E">
        <w:rPr>
          <w:rFonts w:ascii="Times New Roman" w:hAnsi="Times New Roman" w:cs="Times New Roman"/>
          <w:lang w:val="en-US"/>
        </w:rPr>
        <w:t>R</w:t>
      </w:r>
      <w:r w:rsidRPr="00B7715E">
        <w:rPr>
          <w:rFonts w:ascii="Times New Roman" w:hAnsi="Times New Roman" w:cs="Times New Roman"/>
        </w:rPr>
        <w:t xml:space="preserve">² = 0,8707; </w:t>
      </w:r>
      <w:r w:rsidRPr="00B7715E">
        <w:rPr>
          <w:rFonts w:ascii="Times New Roman" w:hAnsi="Times New Roman" w:cs="Times New Roman"/>
          <w:lang w:val="en-US"/>
        </w:rPr>
        <w:t>y</w:t>
      </w:r>
      <w:r w:rsidRPr="00B7715E">
        <w:rPr>
          <w:rFonts w:ascii="Times New Roman" w:hAnsi="Times New Roman" w:cs="Times New Roman"/>
        </w:rPr>
        <w:t xml:space="preserve"> = 1</w:t>
      </w:r>
      <w:r w:rsidRPr="00B7715E">
        <w:rPr>
          <w:rFonts w:ascii="Times New Roman" w:hAnsi="Times New Roman" w:cs="Times New Roman"/>
          <w:lang w:val="en-US"/>
        </w:rPr>
        <w:t>E</w:t>
      </w:r>
      <w:r w:rsidRPr="00B7715E">
        <w:rPr>
          <w:rFonts w:ascii="Times New Roman" w:hAnsi="Times New Roman" w:cs="Times New Roman"/>
        </w:rPr>
        <w:t>-12</w:t>
      </w:r>
      <w:r w:rsidRPr="00B7715E">
        <w:rPr>
          <w:rFonts w:ascii="Times New Roman" w:hAnsi="Times New Roman" w:cs="Times New Roman"/>
          <w:lang w:val="en-US"/>
        </w:rPr>
        <w:t>x</w:t>
      </w:r>
      <w:r w:rsidRPr="00B7715E">
        <w:rPr>
          <w:rFonts w:ascii="Times New Roman" w:hAnsi="Times New Roman" w:cs="Times New Roman"/>
          <w:vertAlign w:val="superscript"/>
        </w:rPr>
        <w:t>3</w:t>
      </w:r>
      <w:r w:rsidRPr="00B7715E">
        <w:rPr>
          <w:rFonts w:ascii="Times New Roman" w:hAnsi="Times New Roman" w:cs="Times New Roman"/>
        </w:rPr>
        <w:t xml:space="preserve"> - 5</w:t>
      </w:r>
      <w:r w:rsidRPr="00B7715E">
        <w:rPr>
          <w:rFonts w:ascii="Times New Roman" w:hAnsi="Times New Roman" w:cs="Times New Roman"/>
          <w:lang w:val="en-US"/>
        </w:rPr>
        <w:t>E</w:t>
      </w:r>
      <w:r w:rsidRPr="00B7715E">
        <w:rPr>
          <w:rFonts w:ascii="Times New Roman" w:hAnsi="Times New Roman" w:cs="Times New Roman"/>
        </w:rPr>
        <w:t>-08</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+ 0,0007</w:t>
      </w:r>
      <w:r w:rsidRPr="00B7715E">
        <w:rPr>
          <w:rFonts w:ascii="Times New Roman" w:hAnsi="Times New Roman" w:cs="Times New Roman"/>
          <w:lang w:val="en-US"/>
        </w:rPr>
        <w:t>x</w:t>
      </w:r>
      <w:r w:rsidRPr="00B7715E">
        <w:rPr>
          <w:rFonts w:ascii="Times New Roman" w:hAnsi="Times New Roman" w:cs="Times New Roman"/>
        </w:rPr>
        <w:t xml:space="preserve"> + 8,7128, </w:t>
      </w:r>
      <w:r w:rsidRPr="00B7715E">
        <w:rPr>
          <w:rFonts w:ascii="Times New Roman" w:hAnsi="Times New Roman" w:cs="Times New Roman"/>
          <w:lang w:val="en-US"/>
        </w:rPr>
        <w:t>R</w:t>
      </w:r>
      <w:r w:rsidRPr="00B7715E">
        <w:rPr>
          <w:rFonts w:ascii="Times New Roman" w:hAnsi="Times New Roman" w:cs="Times New Roman"/>
        </w:rPr>
        <w:t xml:space="preserve">² = 0,9267; </w:t>
      </w:r>
      <w:r w:rsidRPr="00B7715E">
        <w:rPr>
          <w:rFonts w:ascii="Times New Roman" w:hAnsi="Times New Roman" w:cs="Times New Roman"/>
          <w:lang w:val="en-US"/>
        </w:rPr>
        <w:t>y</w:t>
      </w:r>
      <w:r w:rsidRPr="00B7715E">
        <w:rPr>
          <w:rFonts w:ascii="Times New Roman" w:hAnsi="Times New Roman" w:cs="Times New Roman"/>
        </w:rPr>
        <w:t xml:space="preserve"> = -2</w:t>
      </w:r>
      <w:r w:rsidRPr="00B7715E">
        <w:rPr>
          <w:rFonts w:ascii="Times New Roman" w:hAnsi="Times New Roman" w:cs="Times New Roman"/>
          <w:lang w:val="en-US"/>
        </w:rPr>
        <w:t>E</w:t>
      </w:r>
      <w:r w:rsidRPr="00B7715E">
        <w:rPr>
          <w:rFonts w:ascii="Times New Roman" w:hAnsi="Times New Roman" w:cs="Times New Roman"/>
        </w:rPr>
        <w:t>-16</w:t>
      </w:r>
      <w:r w:rsidRPr="00B7715E">
        <w:rPr>
          <w:rFonts w:ascii="Times New Roman" w:hAnsi="Times New Roman" w:cs="Times New Roman"/>
          <w:lang w:val="en-US"/>
        </w:rPr>
        <w:t>x</w:t>
      </w:r>
      <w:r w:rsidRPr="00B7715E">
        <w:rPr>
          <w:rFonts w:ascii="Times New Roman" w:hAnsi="Times New Roman" w:cs="Times New Roman"/>
          <w:vertAlign w:val="superscript"/>
        </w:rPr>
        <w:t>4</w:t>
      </w:r>
      <w:r w:rsidRPr="00B7715E">
        <w:rPr>
          <w:rFonts w:ascii="Times New Roman" w:hAnsi="Times New Roman" w:cs="Times New Roman"/>
        </w:rPr>
        <w:t xml:space="preserve"> + 9</w:t>
      </w:r>
      <w:r w:rsidRPr="00B7715E">
        <w:rPr>
          <w:rFonts w:ascii="Times New Roman" w:hAnsi="Times New Roman" w:cs="Times New Roman"/>
          <w:lang w:val="en-US"/>
        </w:rPr>
        <w:t>E</w:t>
      </w:r>
      <w:r w:rsidRPr="00B7715E">
        <w:rPr>
          <w:rFonts w:ascii="Times New Roman" w:hAnsi="Times New Roman" w:cs="Times New Roman"/>
        </w:rPr>
        <w:t>-12</w:t>
      </w:r>
      <w:r w:rsidRPr="00B7715E">
        <w:rPr>
          <w:rFonts w:ascii="Times New Roman" w:hAnsi="Times New Roman" w:cs="Times New Roman"/>
          <w:lang w:val="en-US"/>
        </w:rPr>
        <w:t>x</w:t>
      </w:r>
      <w:r w:rsidRPr="00B7715E">
        <w:rPr>
          <w:rFonts w:ascii="Times New Roman" w:hAnsi="Times New Roman" w:cs="Times New Roman"/>
          <w:vertAlign w:val="superscript"/>
        </w:rPr>
        <w:t>3</w:t>
      </w:r>
      <w:r w:rsidRPr="00B7715E">
        <w:rPr>
          <w:rFonts w:ascii="Times New Roman" w:hAnsi="Times New Roman" w:cs="Times New Roman"/>
        </w:rPr>
        <w:t xml:space="preserve"> - 2</w:t>
      </w:r>
      <w:r w:rsidRPr="00B7715E">
        <w:rPr>
          <w:rFonts w:ascii="Times New Roman" w:hAnsi="Times New Roman" w:cs="Times New Roman"/>
          <w:lang w:val="en-US"/>
        </w:rPr>
        <w:t>E</w:t>
      </w:r>
      <w:r w:rsidRPr="00B7715E">
        <w:rPr>
          <w:rFonts w:ascii="Times New Roman" w:hAnsi="Times New Roman" w:cs="Times New Roman"/>
        </w:rPr>
        <w:t>-07</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+ 0,0011</w:t>
      </w:r>
      <w:r w:rsidRPr="00B7715E">
        <w:rPr>
          <w:rFonts w:ascii="Times New Roman" w:hAnsi="Times New Roman" w:cs="Times New Roman"/>
          <w:lang w:val="en-US"/>
        </w:rPr>
        <w:t>x</w:t>
      </w:r>
      <w:r w:rsidRPr="00B7715E">
        <w:rPr>
          <w:rFonts w:ascii="Times New Roman" w:hAnsi="Times New Roman" w:cs="Times New Roman"/>
        </w:rPr>
        <w:t xml:space="preserve"> + 8,3002, </w:t>
      </w:r>
      <w:r w:rsidRPr="00B7715E">
        <w:rPr>
          <w:rFonts w:ascii="Times New Roman" w:hAnsi="Times New Roman" w:cs="Times New Roman"/>
          <w:lang w:val="en-US"/>
        </w:rPr>
        <w:t>R</w:t>
      </w:r>
      <w:r w:rsidRPr="00B7715E">
        <w:rPr>
          <w:rFonts w:ascii="Times New Roman" w:hAnsi="Times New Roman" w:cs="Times New Roman"/>
        </w:rPr>
        <w:t xml:space="preserve">² = 0,9535; </w:t>
      </w:r>
      <w:r w:rsidRPr="00B7715E">
        <w:rPr>
          <w:rFonts w:ascii="Times New Roman" w:hAnsi="Times New Roman" w:cs="Times New Roman"/>
          <w:lang w:val="en-US"/>
        </w:rPr>
        <w:t>y</w:t>
      </w:r>
      <w:r w:rsidRPr="00B7715E">
        <w:rPr>
          <w:rFonts w:ascii="Times New Roman" w:hAnsi="Times New Roman" w:cs="Times New Roman"/>
        </w:rPr>
        <w:t xml:space="preserve"> = 5,3615</w:t>
      </w:r>
      <w:r w:rsidRPr="00B7715E">
        <w:rPr>
          <w:rFonts w:ascii="Times New Roman" w:hAnsi="Times New Roman" w:cs="Times New Roman"/>
          <w:lang w:val="en-US"/>
        </w:rPr>
        <w:t>x</w:t>
      </w:r>
      <w:r w:rsidRPr="00B7715E">
        <w:rPr>
          <w:rFonts w:ascii="Times New Roman" w:hAnsi="Times New Roman" w:cs="Times New Roman"/>
          <w:vertAlign w:val="superscript"/>
        </w:rPr>
        <w:t>0,0829</w:t>
      </w:r>
      <w:r w:rsidRPr="00B7715E">
        <w:rPr>
          <w:rFonts w:ascii="Times New Roman" w:hAnsi="Times New Roman" w:cs="Times New Roman"/>
        </w:rPr>
        <w:t xml:space="preserve">, </w:t>
      </w:r>
      <w:r w:rsidRPr="00B7715E">
        <w:rPr>
          <w:rFonts w:ascii="Times New Roman" w:hAnsi="Times New Roman" w:cs="Times New Roman"/>
          <w:lang w:val="en-US"/>
        </w:rPr>
        <w:t>R</w:t>
      </w:r>
      <w:r w:rsidRPr="00B7715E">
        <w:rPr>
          <w:rFonts w:ascii="Times New Roman" w:hAnsi="Times New Roman" w:cs="Times New Roman"/>
        </w:rPr>
        <w:t xml:space="preserve">² = 0,9767; </w:t>
      </w:r>
      <w:r w:rsidRPr="00B7715E">
        <w:rPr>
          <w:rFonts w:ascii="Times New Roman" w:hAnsi="Times New Roman" w:cs="Times New Roman"/>
          <w:lang w:val="en-US"/>
        </w:rPr>
        <w:t>y</w:t>
      </w:r>
      <w:r w:rsidRPr="00B7715E">
        <w:rPr>
          <w:rFonts w:ascii="Times New Roman" w:hAnsi="Times New Roman" w:cs="Times New Roman"/>
        </w:rPr>
        <w:t xml:space="preserve"> = 0,8403</w:t>
      </w:r>
      <w:r w:rsidRPr="00B7715E">
        <w:rPr>
          <w:rFonts w:ascii="Times New Roman" w:hAnsi="Times New Roman" w:cs="Times New Roman"/>
          <w:lang w:val="en-US"/>
        </w:rPr>
        <w:t>ln</w:t>
      </w:r>
      <w:r w:rsidRPr="00B7715E">
        <w:rPr>
          <w:rFonts w:ascii="Times New Roman" w:hAnsi="Times New Roman" w:cs="Times New Roman"/>
        </w:rPr>
        <w:t>(</w:t>
      </w:r>
      <w:r w:rsidRPr="00B7715E">
        <w:rPr>
          <w:rFonts w:ascii="Times New Roman" w:hAnsi="Times New Roman" w:cs="Times New Roman"/>
          <w:lang w:val="en-US"/>
        </w:rPr>
        <w:t>x</w:t>
      </w:r>
      <w:r w:rsidRPr="00B7715E">
        <w:rPr>
          <w:rFonts w:ascii="Times New Roman" w:hAnsi="Times New Roman" w:cs="Times New Roman"/>
        </w:rPr>
        <w:t xml:space="preserve">) + 3,7712, </w:t>
      </w:r>
      <w:r w:rsidRPr="00B7715E">
        <w:rPr>
          <w:rFonts w:ascii="Times New Roman" w:hAnsi="Times New Roman" w:cs="Times New Roman"/>
          <w:lang w:val="en-US"/>
        </w:rPr>
        <w:t>R</w:t>
      </w:r>
      <w:r w:rsidRPr="00B7715E">
        <w:rPr>
          <w:rFonts w:ascii="Times New Roman" w:hAnsi="Times New Roman" w:cs="Times New Roman"/>
        </w:rPr>
        <w:t xml:space="preserve">² = 0,9971 описывается с достаточной точностью полиномом третьей и четвертой степени, степенным и логарифмическим уравнениями, а  </w:t>
      </w:r>
      <w:r w:rsidRPr="00B7715E">
        <w:rPr>
          <w:rFonts w:ascii="Times New Roman" w:hAnsi="Times New Roman" w:cs="Times New Roman"/>
          <w:sz w:val="24"/>
          <w:szCs w:val="24"/>
          <w:lang w:val="en-US"/>
        </w:rPr>
        <w:t>LN</w:t>
      </w:r>
      <w:r w:rsidRPr="00B7715E">
        <w:rPr>
          <w:rFonts w:ascii="Times New Roman" w:hAnsi="Times New Roman" w:cs="Times New Roman"/>
          <w:sz w:val="24"/>
          <w:szCs w:val="24"/>
        </w:rPr>
        <w:t xml:space="preserve"> КЧС: </w:t>
      </w:r>
      <w:r w:rsidRPr="00B7715E">
        <w:rPr>
          <w:rFonts w:ascii="Times New Roman" w:hAnsi="Times New Roman" w:cs="Times New Roman"/>
          <w:lang w:val="en-US"/>
        </w:rPr>
        <w:t>y</w:t>
      </w:r>
      <w:r w:rsidRPr="00B7715E">
        <w:rPr>
          <w:rFonts w:ascii="Times New Roman" w:hAnsi="Times New Roman" w:cs="Times New Roman"/>
          <w:vertAlign w:val="subscript"/>
          <w:lang w:val="en-US"/>
        </w:rPr>
        <w:t>LN</w:t>
      </w:r>
      <w:r w:rsidRPr="00B7715E">
        <w:rPr>
          <w:rFonts w:ascii="Times New Roman" w:hAnsi="Times New Roman" w:cs="Times New Roman"/>
          <w:vertAlign w:val="subscript"/>
        </w:rPr>
        <w:t xml:space="preserve"> КЧС верх</w:t>
      </w:r>
      <w:r w:rsidRPr="00B7715E">
        <w:rPr>
          <w:rFonts w:ascii="Times New Roman" w:hAnsi="Times New Roman" w:cs="Times New Roman"/>
        </w:rPr>
        <w:t xml:space="preserve">  = 11,213</w:t>
      </w:r>
      <w:r w:rsidRPr="00B7715E">
        <w:rPr>
          <w:rFonts w:ascii="Times New Roman" w:hAnsi="Times New Roman" w:cs="Times New Roman"/>
          <w:lang w:val="en-US"/>
        </w:rPr>
        <w:t>e</w:t>
      </w:r>
      <w:r w:rsidRPr="00B7715E">
        <w:rPr>
          <w:rFonts w:ascii="Times New Roman" w:hAnsi="Times New Roman" w:cs="Times New Roman"/>
          <w:vertAlign w:val="superscript"/>
        </w:rPr>
        <w:t>2</w:t>
      </w:r>
      <w:r w:rsidRPr="00B7715E">
        <w:rPr>
          <w:rFonts w:ascii="Times New Roman" w:hAnsi="Times New Roman" w:cs="Times New Roman"/>
          <w:vertAlign w:val="superscript"/>
          <w:lang w:val="en-US"/>
        </w:rPr>
        <w:t>E</w:t>
      </w:r>
      <w:r w:rsidRPr="00B7715E">
        <w:rPr>
          <w:rFonts w:ascii="Times New Roman" w:hAnsi="Times New Roman" w:cs="Times New Roman"/>
          <w:vertAlign w:val="superscript"/>
        </w:rPr>
        <w:t>-06</w:t>
      </w:r>
      <w:r w:rsidRPr="00B7715E">
        <w:rPr>
          <w:rFonts w:ascii="Times New Roman" w:hAnsi="Times New Roman" w:cs="Times New Roman"/>
          <w:vertAlign w:val="superscript"/>
          <w:lang w:val="en-US"/>
        </w:rPr>
        <w:t>x</w:t>
      </w:r>
      <w:r w:rsidRPr="00B7715E">
        <w:rPr>
          <w:rFonts w:ascii="Times New Roman" w:hAnsi="Times New Roman" w:cs="Times New Roman"/>
          <w:vertAlign w:val="superscript"/>
        </w:rPr>
        <w:t xml:space="preserve"> </w:t>
      </w:r>
      <w:r w:rsidRPr="00B7715E">
        <w:rPr>
          <w:rFonts w:ascii="Times New Roman" w:hAnsi="Times New Roman" w:cs="Times New Roman"/>
        </w:rPr>
        <w:t>,</w:t>
      </w:r>
      <w:r w:rsidRPr="00B7715E">
        <w:rPr>
          <w:rFonts w:ascii="Times New Roman" w:hAnsi="Times New Roman" w:cs="Times New Roman"/>
          <w:vertAlign w:val="superscript"/>
        </w:rPr>
        <w:t xml:space="preserve"> </w:t>
      </w:r>
      <w:r w:rsidRPr="00B7715E">
        <w:rPr>
          <w:rFonts w:ascii="Times New Roman" w:hAnsi="Times New Roman" w:cs="Times New Roman"/>
          <w:lang w:val="en-US"/>
        </w:rPr>
        <w:t>R</w:t>
      </w:r>
      <w:r w:rsidRPr="00B7715E">
        <w:rPr>
          <w:rFonts w:ascii="Times New Roman" w:hAnsi="Times New Roman" w:cs="Times New Roman"/>
        </w:rPr>
        <w:t xml:space="preserve">² = 0,5891; </w:t>
      </w:r>
      <w:r w:rsidRPr="00B7715E">
        <w:rPr>
          <w:rFonts w:ascii="Times New Roman" w:hAnsi="Times New Roman" w:cs="Times New Roman"/>
          <w:lang w:val="en-US"/>
        </w:rPr>
        <w:t>y</w:t>
      </w:r>
      <w:r w:rsidRPr="00B7715E">
        <w:rPr>
          <w:rFonts w:ascii="Times New Roman" w:hAnsi="Times New Roman" w:cs="Times New Roman"/>
        </w:rPr>
        <w:t xml:space="preserve"> = 2</w:t>
      </w:r>
      <w:r w:rsidRPr="00B7715E">
        <w:rPr>
          <w:rFonts w:ascii="Times New Roman" w:hAnsi="Times New Roman" w:cs="Times New Roman"/>
          <w:lang w:val="en-US"/>
        </w:rPr>
        <w:t>E</w:t>
      </w:r>
      <w:r w:rsidRPr="00B7715E">
        <w:rPr>
          <w:rFonts w:ascii="Times New Roman" w:hAnsi="Times New Roman" w:cs="Times New Roman"/>
        </w:rPr>
        <w:t>-05</w:t>
      </w:r>
      <w:r w:rsidRPr="00B7715E">
        <w:rPr>
          <w:rFonts w:ascii="Times New Roman" w:hAnsi="Times New Roman" w:cs="Times New Roman"/>
          <w:lang w:val="en-US"/>
        </w:rPr>
        <w:t>x</w:t>
      </w:r>
      <w:r w:rsidRPr="00B7715E">
        <w:rPr>
          <w:rFonts w:ascii="Times New Roman" w:hAnsi="Times New Roman" w:cs="Times New Roman"/>
        </w:rPr>
        <w:t xml:space="preserve"> + 11,215, </w:t>
      </w:r>
      <w:r w:rsidRPr="00B7715E">
        <w:rPr>
          <w:rFonts w:ascii="Times New Roman" w:hAnsi="Times New Roman" w:cs="Times New Roman"/>
          <w:lang w:val="en-US"/>
        </w:rPr>
        <w:t>R</w:t>
      </w:r>
      <w:r w:rsidRPr="00B7715E">
        <w:rPr>
          <w:rFonts w:ascii="Times New Roman" w:hAnsi="Times New Roman" w:cs="Times New Roman"/>
        </w:rPr>
        <w:t xml:space="preserve">² = 0,6102; </w:t>
      </w:r>
      <w:r w:rsidRPr="00B7715E">
        <w:rPr>
          <w:rFonts w:ascii="Times New Roman" w:hAnsi="Times New Roman" w:cs="Times New Roman"/>
          <w:lang w:val="en-US"/>
        </w:rPr>
        <w:t>y</w:t>
      </w:r>
      <w:r w:rsidRPr="00B7715E">
        <w:rPr>
          <w:rFonts w:ascii="Times New Roman" w:hAnsi="Times New Roman" w:cs="Times New Roman"/>
        </w:rPr>
        <w:t xml:space="preserve"> = -2</w:t>
      </w:r>
      <w:r w:rsidRPr="00B7715E">
        <w:rPr>
          <w:rFonts w:ascii="Times New Roman" w:hAnsi="Times New Roman" w:cs="Times New Roman"/>
          <w:lang w:val="en-US"/>
        </w:rPr>
        <w:t>E</w:t>
      </w:r>
      <w:r w:rsidRPr="00B7715E">
        <w:rPr>
          <w:rFonts w:ascii="Times New Roman" w:hAnsi="Times New Roman" w:cs="Times New Roman"/>
        </w:rPr>
        <w:t>-09</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+ 7</w:t>
      </w:r>
      <w:r w:rsidRPr="00B7715E">
        <w:rPr>
          <w:rFonts w:ascii="Times New Roman" w:hAnsi="Times New Roman" w:cs="Times New Roman"/>
          <w:lang w:val="en-US"/>
        </w:rPr>
        <w:t>E</w:t>
      </w:r>
      <w:r w:rsidRPr="00B7715E">
        <w:rPr>
          <w:rFonts w:ascii="Times New Roman" w:hAnsi="Times New Roman" w:cs="Times New Roman"/>
        </w:rPr>
        <w:t>-05</w:t>
      </w:r>
      <w:r w:rsidRPr="00B7715E">
        <w:rPr>
          <w:rFonts w:ascii="Times New Roman" w:hAnsi="Times New Roman" w:cs="Times New Roman"/>
          <w:lang w:val="en-US"/>
        </w:rPr>
        <w:t>x</w:t>
      </w:r>
      <w:r w:rsidRPr="00B7715E">
        <w:rPr>
          <w:rFonts w:ascii="Times New Roman" w:hAnsi="Times New Roman" w:cs="Times New Roman"/>
        </w:rPr>
        <w:t xml:space="preserve"> + 11,075, </w:t>
      </w:r>
      <w:r w:rsidRPr="00B7715E">
        <w:rPr>
          <w:rFonts w:ascii="Times New Roman" w:hAnsi="Times New Roman" w:cs="Times New Roman"/>
          <w:lang w:val="en-US"/>
        </w:rPr>
        <w:t>R</w:t>
      </w:r>
      <w:r w:rsidRPr="00B7715E">
        <w:rPr>
          <w:rFonts w:ascii="Times New Roman" w:hAnsi="Times New Roman" w:cs="Times New Roman"/>
        </w:rPr>
        <w:t xml:space="preserve">² = 0,762; </w:t>
      </w:r>
      <w:r w:rsidRPr="00B7715E">
        <w:rPr>
          <w:rFonts w:ascii="Times New Roman" w:hAnsi="Times New Roman" w:cs="Times New Roman"/>
          <w:lang w:val="en-US"/>
        </w:rPr>
        <w:t>y</w:t>
      </w:r>
      <w:r w:rsidRPr="00B7715E">
        <w:rPr>
          <w:rFonts w:ascii="Times New Roman" w:hAnsi="Times New Roman" w:cs="Times New Roman"/>
        </w:rPr>
        <w:t xml:space="preserve"> = 3</w:t>
      </w:r>
      <w:r w:rsidRPr="00B7715E">
        <w:rPr>
          <w:rFonts w:ascii="Times New Roman" w:hAnsi="Times New Roman" w:cs="Times New Roman"/>
          <w:lang w:val="en-US"/>
        </w:rPr>
        <w:t>E</w:t>
      </w:r>
      <w:r w:rsidRPr="00B7715E">
        <w:rPr>
          <w:rFonts w:ascii="Times New Roman" w:hAnsi="Times New Roman" w:cs="Times New Roman"/>
        </w:rPr>
        <w:t>-13</w:t>
      </w:r>
      <w:r w:rsidRPr="00B7715E">
        <w:rPr>
          <w:rFonts w:ascii="Times New Roman" w:hAnsi="Times New Roman" w:cs="Times New Roman"/>
          <w:lang w:val="en-US"/>
        </w:rPr>
        <w:t>x</w:t>
      </w:r>
      <w:r w:rsidRPr="00B7715E">
        <w:rPr>
          <w:rFonts w:ascii="Times New Roman" w:hAnsi="Times New Roman" w:cs="Times New Roman"/>
          <w:vertAlign w:val="superscript"/>
        </w:rPr>
        <w:t>3</w:t>
      </w:r>
      <w:r w:rsidRPr="00B7715E">
        <w:rPr>
          <w:rFonts w:ascii="Times New Roman" w:hAnsi="Times New Roman" w:cs="Times New Roman"/>
        </w:rPr>
        <w:t xml:space="preserve"> - 1</w:t>
      </w:r>
      <w:r w:rsidRPr="00B7715E">
        <w:rPr>
          <w:rFonts w:ascii="Times New Roman" w:hAnsi="Times New Roman" w:cs="Times New Roman"/>
          <w:lang w:val="en-US"/>
        </w:rPr>
        <w:t>E</w:t>
      </w:r>
      <w:r w:rsidRPr="00B7715E">
        <w:rPr>
          <w:rFonts w:ascii="Times New Roman" w:hAnsi="Times New Roman" w:cs="Times New Roman"/>
        </w:rPr>
        <w:t>-08</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+ 0,0001</w:t>
      </w:r>
      <w:r w:rsidRPr="00B7715E">
        <w:rPr>
          <w:rFonts w:ascii="Times New Roman" w:hAnsi="Times New Roman" w:cs="Times New Roman"/>
          <w:lang w:val="en-US"/>
        </w:rPr>
        <w:t>x</w:t>
      </w:r>
      <w:r>
        <w:rPr>
          <w:rFonts w:ascii="Times New Roman" w:hAnsi="Times New Roman" w:cs="Times New Roman"/>
        </w:rPr>
        <w:t xml:space="preserve"> + 10,957, </w:t>
      </w:r>
      <w:r w:rsidRPr="00B7715E">
        <w:rPr>
          <w:rFonts w:ascii="Times New Roman" w:hAnsi="Times New Roman" w:cs="Times New Roman"/>
          <w:lang w:val="en-US"/>
        </w:rPr>
        <w:t>R</w:t>
      </w:r>
      <w:r w:rsidRPr="00B7715E">
        <w:rPr>
          <w:rFonts w:ascii="Times New Roman" w:hAnsi="Times New Roman" w:cs="Times New Roman"/>
        </w:rPr>
        <w:t xml:space="preserve">² = 0,8408; </w:t>
      </w:r>
      <w:r w:rsidRPr="00B7715E">
        <w:rPr>
          <w:rFonts w:ascii="Times New Roman" w:hAnsi="Times New Roman" w:cs="Times New Roman"/>
          <w:lang w:val="en-US"/>
        </w:rPr>
        <w:t>y</w:t>
      </w:r>
      <w:r w:rsidRPr="00B7715E">
        <w:rPr>
          <w:rFonts w:ascii="Times New Roman" w:hAnsi="Times New Roman" w:cs="Times New Roman"/>
        </w:rPr>
        <w:t xml:space="preserve"> = -5</w:t>
      </w:r>
      <w:r w:rsidRPr="00B7715E">
        <w:rPr>
          <w:rFonts w:ascii="Times New Roman" w:hAnsi="Times New Roman" w:cs="Times New Roman"/>
          <w:lang w:val="en-US"/>
        </w:rPr>
        <w:t>E</w:t>
      </w:r>
      <w:r w:rsidRPr="00B7715E">
        <w:rPr>
          <w:rFonts w:ascii="Times New Roman" w:hAnsi="Times New Roman" w:cs="Times New Roman"/>
        </w:rPr>
        <w:t>-17</w:t>
      </w:r>
      <w:r w:rsidRPr="00B7715E">
        <w:rPr>
          <w:rFonts w:ascii="Times New Roman" w:hAnsi="Times New Roman" w:cs="Times New Roman"/>
          <w:lang w:val="en-US"/>
        </w:rPr>
        <w:t>x</w:t>
      </w:r>
      <w:r w:rsidRPr="00B7715E">
        <w:rPr>
          <w:rFonts w:ascii="Times New Roman" w:hAnsi="Times New Roman" w:cs="Times New Roman"/>
          <w:vertAlign w:val="superscript"/>
        </w:rPr>
        <w:t>4</w:t>
      </w:r>
      <w:r w:rsidRPr="00B7715E">
        <w:rPr>
          <w:rFonts w:ascii="Times New Roman" w:hAnsi="Times New Roman" w:cs="Times New Roman"/>
        </w:rPr>
        <w:t xml:space="preserve"> + 2</w:t>
      </w:r>
      <w:r w:rsidRPr="00B7715E">
        <w:rPr>
          <w:rFonts w:ascii="Times New Roman" w:hAnsi="Times New Roman" w:cs="Times New Roman"/>
          <w:lang w:val="en-US"/>
        </w:rPr>
        <w:t>E</w:t>
      </w:r>
      <w:r w:rsidRPr="00B7715E">
        <w:rPr>
          <w:rFonts w:ascii="Times New Roman" w:hAnsi="Times New Roman" w:cs="Times New Roman"/>
        </w:rPr>
        <w:t>-12</w:t>
      </w:r>
      <w:r w:rsidRPr="00B7715E">
        <w:rPr>
          <w:rFonts w:ascii="Times New Roman" w:hAnsi="Times New Roman" w:cs="Times New Roman"/>
          <w:lang w:val="en-US"/>
        </w:rPr>
        <w:t>x</w:t>
      </w:r>
      <w:r w:rsidRPr="00B7715E">
        <w:rPr>
          <w:rFonts w:ascii="Times New Roman" w:hAnsi="Times New Roman" w:cs="Times New Roman"/>
          <w:vertAlign w:val="superscript"/>
        </w:rPr>
        <w:t>3</w:t>
      </w:r>
      <w:r w:rsidRPr="00B7715E">
        <w:rPr>
          <w:rFonts w:ascii="Times New Roman" w:hAnsi="Times New Roman" w:cs="Times New Roman"/>
        </w:rPr>
        <w:t xml:space="preserve"> - 3</w:t>
      </w:r>
      <w:r w:rsidRPr="00B7715E">
        <w:rPr>
          <w:rFonts w:ascii="Times New Roman" w:hAnsi="Times New Roman" w:cs="Times New Roman"/>
          <w:lang w:val="en-US"/>
        </w:rPr>
        <w:t>E</w:t>
      </w:r>
      <w:r w:rsidRPr="00B7715E">
        <w:rPr>
          <w:rFonts w:ascii="Times New Roman" w:hAnsi="Times New Roman" w:cs="Times New Roman"/>
        </w:rPr>
        <w:t>-08</w:t>
      </w:r>
      <w:r w:rsidRPr="00B7715E">
        <w:rPr>
          <w:rFonts w:ascii="Times New Roman" w:hAnsi="Times New Roman" w:cs="Times New Roman"/>
          <w:lang w:val="en-US"/>
        </w:rPr>
        <w:t>x</w:t>
      </w:r>
      <w:r w:rsidRPr="00B7715E">
        <w:rPr>
          <w:rFonts w:ascii="Times New Roman" w:hAnsi="Times New Roman" w:cs="Times New Roman"/>
          <w:vertAlign w:val="superscript"/>
        </w:rPr>
        <w:t>2</w:t>
      </w:r>
      <w:r w:rsidRPr="00B7715E">
        <w:rPr>
          <w:rFonts w:ascii="Times New Roman" w:hAnsi="Times New Roman" w:cs="Times New Roman"/>
        </w:rPr>
        <w:t xml:space="preserve"> + 0,0002</w:t>
      </w:r>
      <w:r w:rsidRPr="00B7715E">
        <w:rPr>
          <w:rFonts w:ascii="Times New Roman" w:hAnsi="Times New Roman" w:cs="Times New Roman"/>
          <w:lang w:val="en-US"/>
        </w:rPr>
        <w:t>x</w:t>
      </w:r>
      <w:r w:rsidRPr="00B7715E">
        <w:rPr>
          <w:rFonts w:ascii="Times New Roman" w:hAnsi="Times New Roman" w:cs="Times New Roman"/>
        </w:rPr>
        <w:t xml:space="preserve"> + 10,862, </w:t>
      </w:r>
      <w:r w:rsidRPr="00B7715E">
        <w:rPr>
          <w:rFonts w:ascii="Times New Roman" w:hAnsi="Times New Roman" w:cs="Times New Roman"/>
          <w:lang w:val="en-US"/>
        </w:rPr>
        <w:t>R</w:t>
      </w:r>
      <w:r w:rsidRPr="00B7715E">
        <w:rPr>
          <w:rFonts w:ascii="Times New Roman" w:hAnsi="Times New Roman" w:cs="Times New Roman"/>
        </w:rPr>
        <w:t xml:space="preserve">² = 0,8797; </w:t>
      </w:r>
      <w:r w:rsidRPr="00B7715E">
        <w:rPr>
          <w:rFonts w:ascii="Times New Roman" w:hAnsi="Times New Roman" w:cs="Times New Roman"/>
          <w:lang w:val="en-US"/>
        </w:rPr>
        <w:t>y</w:t>
      </w:r>
      <w:r w:rsidRPr="00B7715E">
        <w:rPr>
          <w:rFonts w:ascii="Times New Roman" w:hAnsi="Times New Roman" w:cs="Times New Roman"/>
        </w:rPr>
        <w:t xml:space="preserve"> = 10,092</w:t>
      </w:r>
      <w:r w:rsidRPr="00B7715E">
        <w:rPr>
          <w:rFonts w:ascii="Times New Roman" w:hAnsi="Times New Roman" w:cs="Times New Roman"/>
          <w:lang w:val="en-US"/>
        </w:rPr>
        <w:t>x</w:t>
      </w:r>
      <w:r w:rsidRPr="00B7715E">
        <w:rPr>
          <w:rFonts w:ascii="Times New Roman" w:hAnsi="Times New Roman" w:cs="Times New Roman"/>
          <w:vertAlign w:val="superscript"/>
        </w:rPr>
        <w:t>0,014</w:t>
      </w:r>
      <w:r>
        <w:rPr>
          <w:rFonts w:ascii="Times New Roman" w:hAnsi="Times New Roman" w:cs="Times New Roman"/>
        </w:rPr>
        <w:t xml:space="preserve">, </w:t>
      </w:r>
      <w:r w:rsidRPr="00B7715E">
        <w:rPr>
          <w:rFonts w:ascii="Times New Roman" w:hAnsi="Times New Roman" w:cs="Times New Roman"/>
          <w:lang w:val="en-US"/>
        </w:rPr>
        <w:t>R</w:t>
      </w:r>
      <w:r w:rsidRPr="00B7715E">
        <w:rPr>
          <w:rFonts w:ascii="Times New Roman" w:hAnsi="Times New Roman" w:cs="Times New Roman"/>
        </w:rPr>
        <w:t xml:space="preserve">² = 0,9489; </w:t>
      </w:r>
      <w:r w:rsidRPr="00B7715E">
        <w:rPr>
          <w:rFonts w:ascii="Times New Roman" w:hAnsi="Times New Roman" w:cs="Times New Roman"/>
          <w:lang w:val="en-US"/>
        </w:rPr>
        <w:t>y</w:t>
      </w:r>
      <w:r w:rsidRPr="00B7715E">
        <w:rPr>
          <w:rFonts w:ascii="Times New Roman" w:hAnsi="Times New Roman" w:cs="Times New Roman"/>
        </w:rPr>
        <w:t xml:space="preserve"> = 0,157</w:t>
      </w:r>
      <w:r w:rsidRPr="00B7715E">
        <w:rPr>
          <w:rFonts w:ascii="Times New Roman" w:hAnsi="Times New Roman" w:cs="Times New Roman"/>
          <w:lang w:val="en-US"/>
        </w:rPr>
        <w:t>ln</w:t>
      </w:r>
      <w:r w:rsidRPr="00B7715E">
        <w:rPr>
          <w:rFonts w:ascii="Times New Roman" w:hAnsi="Times New Roman" w:cs="Times New Roman"/>
        </w:rPr>
        <w:t>(</w:t>
      </w:r>
      <w:r w:rsidRPr="00B7715E">
        <w:rPr>
          <w:rFonts w:ascii="Times New Roman" w:hAnsi="Times New Roman" w:cs="Times New Roman"/>
          <w:lang w:val="en-US"/>
        </w:rPr>
        <w:t>x</w:t>
      </w:r>
      <w:r w:rsidRPr="00B7715E">
        <w:rPr>
          <w:rFonts w:ascii="Times New Roman" w:hAnsi="Times New Roman" w:cs="Times New Roman"/>
        </w:rPr>
        <w:t xml:space="preserve">) + 10,038, </w:t>
      </w:r>
      <w:r w:rsidRPr="00B7715E">
        <w:rPr>
          <w:rFonts w:ascii="Times New Roman" w:hAnsi="Times New Roman" w:cs="Times New Roman"/>
          <w:lang w:val="en-US"/>
        </w:rPr>
        <w:t>R</w:t>
      </w:r>
      <w:r w:rsidRPr="00B7715E">
        <w:rPr>
          <w:rFonts w:ascii="Times New Roman" w:hAnsi="Times New Roman" w:cs="Times New Roman"/>
        </w:rPr>
        <w:t>² = 0,9611 описывается с достаточной точностью степенным и логарифмическим уравнениями.</w:t>
      </w:r>
    </w:p>
    <w:p w:rsidR="005E3D96" w:rsidRPr="006900D5" w:rsidRDefault="005E3D96" w:rsidP="005E3D96">
      <w:pPr>
        <w:ind w:left="0" w:firstLine="142"/>
        <w:rPr>
          <w:rFonts w:ascii="Times New Roman" w:hAnsi="Times New Roman" w:cs="Times New Roman"/>
          <w:sz w:val="24"/>
          <w:szCs w:val="24"/>
        </w:rPr>
      </w:pPr>
    </w:p>
    <w:p w:rsidR="005E3D96" w:rsidRPr="008867F7" w:rsidRDefault="005E3D96" w:rsidP="005E3D96">
      <w:pPr>
        <w:ind w:left="709" w:hanging="347"/>
        <w:jc w:val="left"/>
      </w:pPr>
      <w:r w:rsidRPr="00B7715E">
        <w:lastRenderedPageBreak/>
        <w:t xml:space="preserve"> </w:t>
      </w:r>
      <w:r w:rsidRPr="00C74BFB">
        <w:rPr>
          <w:rFonts w:ascii="Times New Roman" w:hAnsi="Times New Roman" w:cs="Times New Roman"/>
          <w:b/>
          <w:noProof/>
          <w:sz w:val="24"/>
          <w:szCs w:val="24"/>
          <w:lang w:eastAsia="ru-RU"/>
        </w:rPr>
        <w:drawing>
          <wp:inline distT="0" distB="0" distL="0" distR="0">
            <wp:extent cx="5938838" cy="2743200"/>
            <wp:effectExtent l="19050" t="0" r="23812" b="0"/>
            <wp:docPr id="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r>
        <w:rPr>
          <w:rFonts w:ascii="Times New Roman" w:hAnsi="Times New Roman" w:cs="Times New Roman"/>
          <w:b/>
          <w:sz w:val="24"/>
          <w:szCs w:val="24"/>
        </w:rPr>
        <w:t>Рис. 4.</w:t>
      </w:r>
      <w:r w:rsidRPr="0071726A">
        <w:rPr>
          <w:rFonts w:ascii="Times New Roman" w:hAnsi="Times New Roman" w:cs="Times New Roman"/>
          <w:sz w:val="24"/>
          <w:szCs w:val="24"/>
        </w:rPr>
        <w:t xml:space="preserve"> 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части 4 романа от последовательности, начиная с наибольшей величины</w:t>
      </w:r>
    </w:p>
    <w:p w:rsidR="005E3D96" w:rsidRDefault="005E3D96" w:rsidP="005E3D96">
      <w:pPr>
        <w:jc w:val="left"/>
        <w:rPr>
          <w:rFonts w:ascii="Times New Roman" w:hAnsi="Times New Roman" w:cs="Times New Roman"/>
          <w:b/>
          <w:sz w:val="24"/>
          <w:szCs w:val="24"/>
        </w:rPr>
      </w:pPr>
    </w:p>
    <w:p w:rsidR="005E3D96" w:rsidRPr="00F9070C" w:rsidRDefault="005E3D96" w:rsidP="005E3D96">
      <w:pPr>
        <w:ind w:right="-285" w:firstLine="0"/>
        <w:jc w:val="left"/>
        <w:rPr>
          <w:rFonts w:ascii="Times New Roman" w:hAnsi="Times New Roman" w:cs="Times New Roman"/>
          <w:sz w:val="24"/>
          <w:szCs w:val="24"/>
        </w:rPr>
      </w:pP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w:t>
      </w:r>
      <w:r w:rsidRPr="00F9070C">
        <w:rPr>
          <w:rFonts w:ascii="Times New Roman" w:hAnsi="Times New Roman" w:cs="Times New Roman"/>
          <w:sz w:val="24"/>
          <w:szCs w:val="24"/>
        </w:rPr>
        <w:t xml:space="preserve">низ и </w:t>
      </w:r>
      <w:r w:rsidRPr="00F9070C">
        <w:rPr>
          <w:rFonts w:ascii="Times New Roman" w:hAnsi="Times New Roman" w:cs="Times New Roman"/>
          <w:sz w:val="24"/>
          <w:szCs w:val="24"/>
          <w:lang w:val="en-US"/>
        </w:rPr>
        <w:t>LN</w:t>
      </w:r>
      <w:r w:rsidRPr="00F9070C">
        <w:rPr>
          <w:rFonts w:ascii="Times New Roman" w:hAnsi="Times New Roman" w:cs="Times New Roman"/>
          <w:sz w:val="24"/>
          <w:szCs w:val="24"/>
        </w:rPr>
        <w:t xml:space="preserve"> КЧС верх корпуса  романа от последовательности,</w:t>
      </w:r>
    </w:p>
    <w:p w:rsidR="005E3D96" w:rsidRPr="00F9070C" w:rsidRDefault="005E3D96" w:rsidP="005E3D96">
      <w:pPr>
        <w:ind w:hanging="347"/>
        <w:jc w:val="left"/>
        <w:rPr>
          <w:rFonts w:ascii="Times New Roman" w:hAnsi="Times New Roman" w:cs="Times New Roman"/>
          <w:sz w:val="24"/>
          <w:szCs w:val="24"/>
        </w:rPr>
      </w:pPr>
      <w:r w:rsidRPr="00F9070C">
        <w:rPr>
          <w:rFonts w:ascii="Times New Roman" w:hAnsi="Times New Roman" w:cs="Times New Roman"/>
          <w:sz w:val="24"/>
          <w:szCs w:val="24"/>
        </w:rPr>
        <w:t>начиная с наибольшей величины (рис.5), представлена следующими простыми</w:t>
      </w:r>
    </w:p>
    <w:p w:rsidR="005E3D96" w:rsidRDefault="005E3D96" w:rsidP="005E3D96">
      <w:pPr>
        <w:jc w:val="left"/>
        <w:rPr>
          <w:rFonts w:ascii="Times New Roman" w:hAnsi="Times New Roman" w:cs="Times New Roman"/>
        </w:rPr>
      </w:pPr>
      <w:r w:rsidRPr="00F9070C">
        <w:rPr>
          <w:rFonts w:ascii="Times New Roman" w:hAnsi="Times New Roman" w:cs="Times New Roman"/>
          <w:sz w:val="24"/>
          <w:szCs w:val="24"/>
        </w:rPr>
        <w:t xml:space="preserve">            алгебраическими уравнениями для </w:t>
      </w:r>
      <w:r w:rsidRPr="00F9070C">
        <w:rPr>
          <w:rFonts w:ascii="Times New Roman" w:hAnsi="Times New Roman" w:cs="Times New Roman"/>
          <w:sz w:val="24"/>
          <w:szCs w:val="24"/>
          <w:lang w:val="en-US"/>
        </w:rPr>
        <w:t>LN</w:t>
      </w:r>
      <w:r w:rsidRPr="00F9070C">
        <w:rPr>
          <w:rFonts w:ascii="Times New Roman" w:hAnsi="Times New Roman" w:cs="Times New Roman"/>
          <w:sz w:val="24"/>
          <w:szCs w:val="24"/>
        </w:rPr>
        <w:t xml:space="preserve"> КДС низ:</w:t>
      </w:r>
      <w:r w:rsidRPr="00F9070C">
        <w:rPr>
          <w:rFonts w:ascii="Times New Roman" w:eastAsia="Times New Roman" w:hAnsi="Times New Roman" w:cs="Times New Roman"/>
          <w:color w:val="000000"/>
          <w:kern w:val="24"/>
          <w:sz w:val="20"/>
          <w:szCs w:val="20"/>
          <w:lang w:eastAsia="ru-RU"/>
        </w:rPr>
        <w:t xml:space="preserve"> </w:t>
      </w:r>
      <w:r w:rsidRPr="00F9070C">
        <w:rPr>
          <w:rFonts w:ascii="Times New Roman" w:hAnsi="Times New Roman" w:cs="Times New Roman"/>
          <w:lang w:val="en-US"/>
        </w:rPr>
        <w:t>y</w:t>
      </w:r>
      <w:r w:rsidRPr="00F9070C">
        <w:rPr>
          <w:rFonts w:ascii="Times New Roman" w:hAnsi="Times New Roman" w:cs="Times New Roman"/>
        </w:rPr>
        <w:t xml:space="preserve"> </w:t>
      </w:r>
      <w:r w:rsidRPr="00F9070C">
        <w:rPr>
          <w:rFonts w:ascii="Times New Roman" w:hAnsi="Times New Roman" w:cs="Times New Roman"/>
          <w:vertAlign w:val="subscript"/>
          <w:lang w:val="en-US"/>
        </w:rPr>
        <w:t>LN</w:t>
      </w:r>
      <w:r w:rsidRPr="00F9070C">
        <w:rPr>
          <w:rFonts w:ascii="Times New Roman" w:hAnsi="Times New Roman" w:cs="Times New Roman"/>
          <w:vertAlign w:val="subscript"/>
        </w:rPr>
        <w:t xml:space="preserve"> КДС низ</w:t>
      </w:r>
      <w:r w:rsidRPr="00F9070C">
        <w:rPr>
          <w:rFonts w:ascii="Times New Roman" w:hAnsi="Times New Roman" w:cs="Times New Roman"/>
        </w:rPr>
        <w:t>= 10,469</w:t>
      </w:r>
      <w:r w:rsidRPr="00F9070C">
        <w:rPr>
          <w:rFonts w:ascii="Times New Roman" w:hAnsi="Times New Roman" w:cs="Times New Roman"/>
          <w:lang w:val="en-US"/>
        </w:rPr>
        <w:t>e</w:t>
      </w:r>
      <w:r w:rsidRPr="00F9070C">
        <w:rPr>
          <w:rFonts w:ascii="Times New Roman" w:hAnsi="Times New Roman" w:cs="Times New Roman"/>
          <w:vertAlign w:val="superscript"/>
        </w:rPr>
        <w:t>8</w:t>
      </w:r>
      <w:r w:rsidRPr="00F9070C">
        <w:rPr>
          <w:rFonts w:ascii="Times New Roman" w:hAnsi="Times New Roman" w:cs="Times New Roman"/>
          <w:vertAlign w:val="superscript"/>
          <w:lang w:val="en-US"/>
        </w:rPr>
        <w:t>E</w:t>
      </w:r>
      <w:r w:rsidRPr="00F9070C">
        <w:rPr>
          <w:rFonts w:ascii="Times New Roman" w:hAnsi="Times New Roman" w:cs="Times New Roman"/>
          <w:vertAlign w:val="superscript"/>
        </w:rPr>
        <w:t>-06</w:t>
      </w:r>
      <w:r w:rsidRPr="00F9070C">
        <w:rPr>
          <w:rFonts w:ascii="Times New Roman" w:hAnsi="Times New Roman" w:cs="Times New Roman"/>
          <w:vertAlign w:val="superscript"/>
          <w:lang w:val="en-US"/>
        </w:rPr>
        <w:t>x</w:t>
      </w:r>
      <w:r w:rsidRPr="00F9070C">
        <w:rPr>
          <w:rFonts w:ascii="Times New Roman" w:hAnsi="Times New Roman" w:cs="Times New Roman"/>
        </w:rPr>
        <w:t xml:space="preserve">, </w:t>
      </w:r>
      <w:r w:rsidRPr="00F9070C">
        <w:rPr>
          <w:rFonts w:ascii="Times New Roman" w:hAnsi="Times New Roman" w:cs="Times New Roman"/>
          <w:lang w:val="en-US"/>
        </w:rPr>
        <w:t>R</w:t>
      </w:r>
      <w:r w:rsidRPr="00F9070C">
        <w:rPr>
          <w:rFonts w:ascii="Times New Roman" w:hAnsi="Times New Roman" w:cs="Times New Roman"/>
        </w:rPr>
        <w:t xml:space="preserve">² = 0,6489; </w:t>
      </w:r>
      <w:r>
        <w:rPr>
          <w:rFonts w:ascii="Times New Roman" w:hAnsi="Times New Roman" w:cs="Times New Roman"/>
        </w:rPr>
        <w:t xml:space="preserve"> </w:t>
      </w:r>
      <w:r w:rsidRPr="00F9070C">
        <w:rPr>
          <w:rFonts w:ascii="Times New Roman" w:hAnsi="Times New Roman" w:cs="Times New Roman"/>
          <w:lang w:val="en-US"/>
        </w:rPr>
        <w:t>y</w:t>
      </w:r>
      <w:r w:rsidRPr="00654261">
        <w:rPr>
          <w:rFonts w:ascii="Times New Roman" w:hAnsi="Times New Roman" w:cs="Times New Roman"/>
        </w:rPr>
        <w:t xml:space="preserve"> = 9</w:t>
      </w:r>
      <w:r w:rsidRPr="00F9070C">
        <w:rPr>
          <w:rFonts w:ascii="Times New Roman" w:hAnsi="Times New Roman" w:cs="Times New Roman"/>
          <w:lang w:val="en-US"/>
        </w:rPr>
        <w:t>E</w:t>
      </w:r>
    </w:p>
    <w:p w:rsidR="005E3D96" w:rsidRPr="00654261" w:rsidRDefault="005E3D96" w:rsidP="005E3D96">
      <w:pPr>
        <w:ind w:left="709" w:hanging="347"/>
        <w:jc w:val="left"/>
        <w:rPr>
          <w:rFonts w:ascii="Times New Roman" w:hAnsi="Times New Roman" w:cs="Times New Roman"/>
          <w:lang w:val="en-US"/>
        </w:rPr>
      </w:pPr>
      <w:r w:rsidRPr="00241C13">
        <w:rPr>
          <w:rFonts w:ascii="Times New Roman" w:hAnsi="Times New Roman" w:cs="Times New Roman"/>
        </w:rPr>
        <w:t xml:space="preserve">      </w:t>
      </w:r>
      <w:r w:rsidRPr="00654261">
        <w:rPr>
          <w:rFonts w:ascii="Times New Roman" w:hAnsi="Times New Roman" w:cs="Times New Roman"/>
          <w:lang w:val="en-US"/>
        </w:rPr>
        <w:t>05</w:t>
      </w:r>
      <w:r w:rsidRPr="00F9070C">
        <w:rPr>
          <w:rFonts w:ascii="Times New Roman" w:hAnsi="Times New Roman" w:cs="Times New Roman"/>
          <w:lang w:val="en-US"/>
        </w:rPr>
        <w:t>x</w:t>
      </w:r>
      <w:r w:rsidRPr="00654261">
        <w:rPr>
          <w:rFonts w:ascii="Times New Roman" w:hAnsi="Times New Roman" w:cs="Times New Roman"/>
          <w:lang w:val="en-US"/>
        </w:rPr>
        <w:t xml:space="preserve"> + 10,493, </w:t>
      </w:r>
      <w:r w:rsidRPr="00F9070C">
        <w:rPr>
          <w:rFonts w:ascii="Times New Roman" w:hAnsi="Times New Roman" w:cs="Times New Roman"/>
          <w:lang w:val="en-US"/>
        </w:rPr>
        <w:t>R</w:t>
      </w:r>
      <w:r w:rsidRPr="00654261">
        <w:rPr>
          <w:rFonts w:ascii="Times New Roman" w:hAnsi="Times New Roman" w:cs="Times New Roman"/>
          <w:lang w:val="en-US"/>
        </w:rPr>
        <w:t xml:space="preserve">² = 0,7256; </w:t>
      </w:r>
      <w:r w:rsidRPr="00F9070C">
        <w:rPr>
          <w:rFonts w:ascii="Times New Roman" w:hAnsi="Times New Roman" w:cs="Times New Roman"/>
          <w:lang w:val="en-US"/>
        </w:rPr>
        <w:t>y</w:t>
      </w:r>
      <w:r w:rsidRPr="00654261">
        <w:rPr>
          <w:rFonts w:ascii="Times New Roman" w:hAnsi="Times New Roman" w:cs="Times New Roman"/>
          <w:lang w:val="en-US"/>
        </w:rPr>
        <w:t xml:space="preserve"> = -5</w:t>
      </w:r>
      <w:r w:rsidRPr="00F9070C">
        <w:rPr>
          <w:rFonts w:ascii="Times New Roman" w:hAnsi="Times New Roman" w:cs="Times New Roman"/>
          <w:lang w:val="en-US"/>
        </w:rPr>
        <w:t>E</w:t>
      </w:r>
      <w:r w:rsidRPr="00654261">
        <w:rPr>
          <w:rFonts w:ascii="Times New Roman" w:hAnsi="Times New Roman" w:cs="Times New Roman"/>
          <w:lang w:val="en-US"/>
        </w:rPr>
        <w:t>-09</w:t>
      </w:r>
      <w:r w:rsidRPr="00F9070C">
        <w:rPr>
          <w:rFonts w:ascii="Times New Roman" w:hAnsi="Times New Roman" w:cs="Times New Roman"/>
          <w:lang w:val="en-US"/>
        </w:rPr>
        <w:t>x</w:t>
      </w:r>
      <w:r w:rsidRPr="00654261">
        <w:rPr>
          <w:rFonts w:ascii="Times New Roman" w:hAnsi="Times New Roman" w:cs="Times New Roman"/>
          <w:vertAlign w:val="superscript"/>
          <w:lang w:val="en-US"/>
        </w:rPr>
        <w:t>2</w:t>
      </w:r>
      <w:r w:rsidRPr="00654261">
        <w:rPr>
          <w:rFonts w:ascii="Times New Roman" w:hAnsi="Times New Roman" w:cs="Times New Roman"/>
          <w:lang w:val="en-US"/>
        </w:rPr>
        <w:t xml:space="preserve"> + 0,0002</w:t>
      </w:r>
      <w:r w:rsidRPr="00F9070C">
        <w:rPr>
          <w:rFonts w:ascii="Times New Roman" w:hAnsi="Times New Roman" w:cs="Times New Roman"/>
          <w:lang w:val="en-US"/>
        </w:rPr>
        <w:t>x</w:t>
      </w:r>
      <w:r w:rsidRPr="00654261">
        <w:rPr>
          <w:rFonts w:ascii="Times New Roman" w:hAnsi="Times New Roman" w:cs="Times New Roman"/>
          <w:lang w:val="en-US"/>
        </w:rPr>
        <w:t xml:space="preserve"> + 9,7318, </w:t>
      </w:r>
      <w:r w:rsidRPr="00F9070C">
        <w:rPr>
          <w:rFonts w:ascii="Times New Roman" w:hAnsi="Times New Roman" w:cs="Times New Roman"/>
          <w:lang w:val="en-US"/>
        </w:rPr>
        <w:t>R</w:t>
      </w:r>
      <w:r w:rsidRPr="00654261">
        <w:rPr>
          <w:rFonts w:ascii="Times New Roman" w:hAnsi="Times New Roman" w:cs="Times New Roman"/>
          <w:lang w:val="en-US"/>
        </w:rPr>
        <w:t xml:space="preserve">² = 0,8777; </w:t>
      </w:r>
      <w:r w:rsidRPr="00F9070C">
        <w:rPr>
          <w:rFonts w:ascii="Times New Roman" w:hAnsi="Times New Roman" w:cs="Times New Roman"/>
          <w:lang w:val="en-US"/>
        </w:rPr>
        <w:t>y</w:t>
      </w:r>
      <w:r w:rsidRPr="00654261">
        <w:rPr>
          <w:rFonts w:ascii="Times New Roman" w:hAnsi="Times New Roman" w:cs="Times New Roman"/>
          <w:lang w:val="en-US"/>
        </w:rPr>
        <w:t xml:space="preserve"> = 4</w:t>
      </w:r>
      <w:r w:rsidRPr="00F9070C">
        <w:rPr>
          <w:rFonts w:ascii="Times New Roman" w:hAnsi="Times New Roman" w:cs="Times New Roman"/>
          <w:lang w:val="en-US"/>
        </w:rPr>
        <w:t>E</w:t>
      </w:r>
      <w:r w:rsidRPr="00654261">
        <w:rPr>
          <w:rFonts w:ascii="Times New Roman" w:hAnsi="Times New Roman" w:cs="Times New Roman"/>
          <w:lang w:val="en-US"/>
        </w:rPr>
        <w:t>-13</w:t>
      </w:r>
      <w:r w:rsidRPr="00F9070C">
        <w:rPr>
          <w:rFonts w:ascii="Times New Roman" w:hAnsi="Times New Roman" w:cs="Times New Roman"/>
          <w:lang w:val="en-US"/>
        </w:rPr>
        <w:t>x</w:t>
      </w:r>
      <w:r w:rsidRPr="00654261">
        <w:rPr>
          <w:rFonts w:ascii="Times New Roman" w:hAnsi="Times New Roman" w:cs="Times New Roman"/>
          <w:vertAlign w:val="superscript"/>
          <w:lang w:val="en-US"/>
        </w:rPr>
        <w:t>3</w:t>
      </w:r>
      <w:r w:rsidRPr="00F9070C">
        <w:rPr>
          <w:rFonts w:ascii="Times New Roman" w:hAnsi="Times New Roman" w:cs="Times New Roman"/>
          <w:lang w:val="en-US"/>
        </w:rPr>
        <w:t>+</w:t>
      </w:r>
      <w:r w:rsidRPr="00654261">
        <w:rPr>
          <w:rFonts w:ascii="Times New Roman" w:hAnsi="Times New Roman" w:cs="Times New Roman"/>
          <w:lang w:val="en-US"/>
        </w:rPr>
        <w:t xml:space="preserve"> </w:t>
      </w:r>
      <w:r w:rsidRPr="00F9070C">
        <w:rPr>
          <w:rFonts w:ascii="Times New Roman" w:hAnsi="Times New Roman" w:cs="Times New Roman"/>
          <w:lang w:val="en-US"/>
        </w:rPr>
        <w:t>2E08x</w:t>
      </w:r>
      <w:r w:rsidRPr="00F9070C">
        <w:rPr>
          <w:rFonts w:ascii="Times New Roman" w:hAnsi="Times New Roman" w:cs="Times New Roman"/>
          <w:vertAlign w:val="superscript"/>
          <w:lang w:val="en-US"/>
        </w:rPr>
        <w:t>2</w:t>
      </w:r>
      <w:r w:rsidRPr="00F9070C">
        <w:rPr>
          <w:rFonts w:ascii="Times New Roman" w:hAnsi="Times New Roman" w:cs="Times New Roman"/>
          <w:lang w:val="en-US"/>
        </w:rPr>
        <w:t xml:space="preserve"> + </w:t>
      </w:r>
      <w:r w:rsidRPr="00654261">
        <w:rPr>
          <w:rFonts w:ascii="Times New Roman" w:hAnsi="Times New Roman" w:cs="Times New Roman"/>
          <w:lang w:val="en-US"/>
        </w:rPr>
        <w:t xml:space="preserve">   </w:t>
      </w:r>
      <w:r w:rsidRPr="00F9070C">
        <w:rPr>
          <w:rFonts w:ascii="Times New Roman" w:hAnsi="Times New Roman" w:cs="Times New Roman"/>
          <w:lang w:val="en-US"/>
        </w:rPr>
        <w:t>0,0005x + 9,1976, R² = 0,9311; y = 5,4848x</w:t>
      </w:r>
      <w:r w:rsidRPr="00F9070C">
        <w:rPr>
          <w:rFonts w:ascii="Times New Roman" w:hAnsi="Times New Roman" w:cs="Times New Roman"/>
          <w:vertAlign w:val="superscript"/>
          <w:lang w:val="en-US"/>
        </w:rPr>
        <w:t>0,0818</w:t>
      </w:r>
      <w:r w:rsidRPr="00F9070C">
        <w:rPr>
          <w:rFonts w:ascii="Times New Roman" w:hAnsi="Times New Roman" w:cs="Times New Roman"/>
          <w:lang w:val="en-US"/>
        </w:rPr>
        <w:t>, R² = 0,9829; y = 0,874ln(x) + 3,6465,</w:t>
      </w:r>
      <w:r>
        <w:rPr>
          <w:rFonts w:ascii="Times New Roman" w:hAnsi="Times New Roman" w:cs="Times New Roman"/>
          <w:lang w:val="en-US"/>
        </w:rPr>
        <w:t xml:space="preserve"> </w:t>
      </w:r>
      <w:r w:rsidRPr="003063CB">
        <w:rPr>
          <w:rFonts w:ascii="Times New Roman" w:hAnsi="Times New Roman" w:cs="Times New Roman"/>
          <w:lang w:val="en-US"/>
        </w:rPr>
        <w:t xml:space="preserve"> </w:t>
      </w:r>
      <w:r w:rsidRPr="00F9070C">
        <w:rPr>
          <w:rFonts w:ascii="Times New Roman" w:hAnsi="Times New Roman" w:cs="Times New Roman"/>
          <w:lang w:val="en-US"/>
        </w:rPr>
        <w:t>R</w:t>
      </w:r>
      <w:r w:rsidRPr="00654261">
        <w:rPr>
          <w:rFonts w:ascii="Times New Roman" w:hAnsi="Times New Roman" w:cs="Times New Roman"/>
          <w:lang w:val="en-US"/>
        </w:rPr>
        <w:t>² = 0,9992</w:t>
      </w:r>
    </w:p>
    <w:p w:rsidR="005E3D96" w:rsidRDefault="005E3D96" w:rsidP="005E3D96">
      <w:pPr>
        <w:ind w:left="851" w:hanging="143"/>
        <w:jc w:val="left"/>
        <w:rPr>
          <w:rFonts w:ascii="Times New Roman" w:hAnsi="Times New Roman" w:cs="Times New Roman"/>
        </w:rPr>
      </w:pPr>
      <w:r w:rsidRPr="00F9070C">
        <w:rPr>
          <w:rFonts w:ascii="Times New Roman" w:hAnsi="Times New Roman" w:cs="Times New Roman"/>
        </w:rPr>
        <w:t>описывается полиномом третьей степени, степенным и логарифмическим</w:t>
      </w:r>
      <w:r>
        <w:rPr>
          <w:rFonts w:ascii="Times New Roman" w:hAnsi="Times New Roman" w:cs="Times New Roman"/>
        </w:rPr>
        <w:t xml:space="preserve"> </w:t>
      </w:r>
      <w:r w:rsidRPr="00F9070C">
        <w:rPr>
          <w:rFonts w:ascii="Times New Roman" w:hAnsi="Times New Roman" w:cs="Times New Roman"/>
        </w:rPr>
        <w:t>уравнениями,</w:t>
      </w:r>
    </w:p>
    <w:p w:rsidR="005E3D96" w:rsidRDefault="005E3D96" w:rsidP="005E3D96">
      <w:pPr>
        <w:ind w:left="851" w:hanging="851"/>
        <w:jc w:val="left"/>
        <w:rPr>
          <w:rFonts w:ascii="Times New Roman" w:hAnsi="Times New Roman" w:cs="Times New Roman"/>
        </w:rPr>
      </w:pPr>
      <w:r>
        <w:rPr>
          <w:rFonts w:ascii="Times New Roman" w:hAnsi="Times New Roman" w:cs="Times New Roman"/>
        </w:rPr>
        <w:t xml:space="preserve">             </w:t>
      </w:r>
      <w:r w:rsidRPr="00F9070C">
        <w:rPr>
          <w:rFonts w:ascii="Times New Roman" w:hAnsi="Times New Roman" w:cs="Times New Roman"/>
        </w:rPr>
        <w:t xml:space="preserve">а  </w:t>
      </w:r>
      <w:r w:rsidRPr="00F9070C">
        <w:rPr>
          <w:rFonts w:ascii="Times New Roman" w:hAnsi="Times New Roman" w:cs="Times New Roman"/>
          <w:sz w:val="24"/>
          <w:szCs w:val="24"/>
          <w:lang w:val="en-US"/>
        </w:rPr>
        <w:t>LN</w:t>
      </w:r>
      <w:r w:rsidRPr="00F9070C">
        <w:rPr>
          <w:rFonts w:ascii="Times New Roman" w:hAnsi="Times New Roman" w:cs="Times New Roman"/>
          <w:sz w:val="24"/>
          <w:szCs w:val="24"/>
        </w:rPr>
        <w:t xml:space="preserve"> КЧС: </w:t>
      </w:r>
      <w:r w:rsidRPr="00F9070C">
        <w:rPr>
          <w:rFonts w:ascii="Times New Roman" w:hAnsi="Times New Roman" w:cs="Times New Roman"/>
          <w:lang w:val="en-US"/>
        </w:rPr>
        <w:t>y</w:t>
      </w:r>
      <w:r w:rsidRPr="00F9070C">
        <w:rPr>
          <w:rFonts w:ascii="Times New Roman" w:hAnsi="Times New Roman" w:cs="Times New Roman"/>
        </w:rPr>
        <w:t xml:space="preserve"> </w:t>
      </w:r>
      <w:r w:rsidRPr="00F9070C">
        <w:rPr>
          <w:rFonts w:ascii="Times New Roman" w:hAnsi="Times New Roman" w:cs="Times New Roman"/>
          <w:vertAlign w:val="subscript"/>
          <w:lang w:val="en-US"/>
        </w:rPr>
        <w:t>LN</w:t>
      </w:r>
      <w:r w:rsidRPr="00F9070C">
        <w:rPr>
          <w:rFonts w:ascii="Times New Roman" w:hAnsi="Times New Roman" w:cs="Times New Roman"/>
          <w:vertAlign w:val="subscript"/>
        </w:rPr>
        <w:t xml:space="preserve"> КЧС верх</w:t>
      </w:r>
      <w:r w:rsidRPr="00F9070C">
        <w:rPr>
          <w:rFonts w:ascii="Times New Roman" w:hAnsi="Times New Roman" w:cs="Times New Roman"/>
        </w:rPr>
        <w:t>= 12,93</w:t>
      </w:r>
      <w:r w:rsidRPr="00F9070C">
        <w:rPr>
          <w:rFonts w:ascii="Times New Roman" w:hAnsi="Times New Roman" w:cs="Times New Roman"/>
          <w:lang w:val="en-US"/>
        </w:rPr>
        <w:t>e</w:t>
      </w:r>
      <w:r w:rsidRPr="00F9070C">
        <w:rPr>
          <w:rFonts w:ascii="Times New Roman" w:hAnsi="Times New Roman" w:cs="Times New Roman"/>
          <w:vertAlign w:val="superscript"/>
        </w:rPr>
        <w:t>9</w:t>
      </w:r>
      <w:r w:rsidRPr="00F9070C">
        <w:rPr>
          <w:rFonts w:ascii="Times New Roman" w:hAnsi="Times New Roman" w:cs="Times New Roman"/>
          <w:vertAlign w:val="superscript"/>
          <w:lang w:val="en-US"/>
        </w:rPr>
        <w:t>E</w:t>
      </w:r>
      <w:r w:rsidRPr="00F9070C">
        <w:rPr>
          <w:rFonts w:ascii="Times New Roman" w:hAnsi="Times New Roman" w:cs="Times New Roman"/>
          <w:vertAlign w:val="superscript"/>
        </w:rPr>
        <w:t>-07</w:t>
      </w:r>
      <w:r w:rsidRPr="00F9070C">
        <w:rPr>
          <w:rFonts w:ascii="Times New Roman" w:hAnsi="Times New Roman" w:cs="Times New Roman"/>
          <w:vertAlign w:val="superscript"/>
          <w:lang w:val="en-US"/>
        </w:rPr>
        <w:t>x</w:t>
      </w:r>
      <w:r w:rsidRPr="00F9070C">
        <w:rPr>
          <w:rFonts w:ascii="Times New Roman" w:hAnsi="Times New Roman" w:cs="Times New Roman"/>
          <w:vertAlign w:val="superscript"/>
        </w:rPr>
        <w:t xml:space="preserve">  </w:t>
      </w:r>
      <w:r w:rsidRPr="00F9070C">
        <w:rPr>
          <w:rFonts w:ascii="Times New Roman" w:hAnsi="Times New Roman" w:cs="Times New Roman"/>
        </w:rPr>
        <w:t xml:space="preserve">, </w:t>
      </w:r>
      <w:r w:rsidRPr="00F9070C">
        <w:rPr>
          <w:rFonts w:ascii="Times New Roman" w:hAnsi="Times New Roman" w:cs="Times New Roman"/>
          <w:lang w:val="en-US"/>
        </w:rPr>
        <w:t>R</w:t>
      </w:r>
      <w:r w:rsidRPr="00F9070C">
        <w:rPr>
          <w:rFonts w:ascii="Times New Roman" w:hAnsi="Times New Roman" w:cs="Times New Roman"/>
        </w:rPr>
        <w:t xml:space="preserve">² = 0,5458; </w:t>
      </w:r>
      <w:r w:rsidRPr="00F9070C">
        <w:rPr>
          <w:rFonts w:ascii="Times New Roman" w:hAnsi="Times New Roman" w:cs="Times New Roman"/>
          <w:lang w:val="en-US"/>
        </w:rPr>
        <w:t>y</w:t>
      </w:r>
      <w:r w:rsidRPr="00F9070C">
        <w:rPr>
          <w:rFonts w:ascii="Times New Roman" w:hAnsi="Times New Roman" w:cs="Times New Roman"/>
        </w:rPr>
        <w:t xml:space="preserve"> = 1</w:t>
      </w:r>
      <w:r w:rsidRPr="00F9070C">
        <w:rPr>
          <w:rFonts w:ascii="Times New Roman" w:hAnsi="Times New Roman" w:cs="Times New Roman"/>
          <w:lang w:val="en-US"/>
        </w:rPr>
        <w:t>E</w:t>
      </w:r>
      <w:r w:rsidRPr="00F9070C">
        <w:rPr>
          <w:rFonts w:ascii="Times New Roman" w:hAnsi="Times New Roman" w:cs="Times New Roman"/>
        </w:rPr>
        <w:t>-05</w:t>
      </w:r>
      <w:r w:rsidRPr="00F9070C">
        <w:rPr>
          <w:rFonts w:ascii="Times New Roman" w:hAnsi="Times New Roman" w:cs="Times New Roman"/>
          <w:lang w:val="en-US"/>
        </w:rPr>
        <w:t>x</w:t>
      </w:r>
      <w:r w:rsidRPr="00F9070C">
        <w:rPr>
          <w:rFonts w:ascii="Times New Roman" w:hAnsi="Times New Roman" w:cs="Times New Roman"/>
        </w:rPr>
        <w:t xml:space="preserve"> + 12,931, </w:t>
      </w:r>
      <w:r w:rsidRPr="00F9070C">
        <w:rPr>
          <w:rFonts w:ascii="Times New Roman" w:hAnsi="Times New Roman" w:cs="Times New Roman"/>
          <w:lang w:val="en-US"/>
        </w:rPr>
        <w:t>R</w:t>
      </w:r>
      <w:r>
        <w:rPr>
          <w:rFonts w:ascii="Times New Roman" w:hAnsi="Times New Roman" w:cs="Times New Roman"/>
        </w:rPr>
        <w:t>²=</w:t>
      </w:r>
      <w:r w:rsidRPr="00F9070C">
        <w:rPr>
          <w:rFonts w:ascii="Times New Roman" w:hAnsi="Times New Roman" w:cs="Times New Roman"/>
        </w:rPr>
        <w:t>0,562;</w:t>
      </w:r>
      <w:r w:rsidRPr="00654261">
        <w:rPr>
          <w:rFonts w:ascii="Times New Roman" w:hAnsi="Times New Roman" w:cs="Times New Roman"/>
        </w:rPr>
        <w:t xml:space="preserve"> </w:t>
      </w:r>
      <w:r w:rsidRPr="00F9070C">
        <w:rPr>
          <w:rFonts w:ascii="Times New Roman" w:hAnsi="Times New Roman" w:cs="Times New Roman"/>
          <w:lang w:val="en-US"/>
        </w:rPr>
        <w:t>y</w:t>
      </w:r>
      <w:r w:rsidRPr="00654261">
        <w:rPr>
          <w:rFonts w:ascii="Times New Roman" w:hAnsi="Times New Roman" w:cs="Times New Roman"/>
        </w:rPr>
        <w:t xml:space="preserve"> = -8</w:t>
      </w:r>
      <w:r w:rsidRPr="00F9070C">
        <w:rPr>
          <w:rFonts w:ascii="Times New Roman" w:hAnsi="Times New Roman" w:cs="Times New Roman"/>
          <w:lang w:val="en-US"/>
        </w:rPr>
        <w:t>E</w:t>
      </w:r>
      <w:r w:rsidRPr="00654261">
        <w:rPr>
          <w:rFonts w:ascii="Times New Roman" w:hAnsi="Times New Roman" w:cs="Times New Roman"/>
        </w:rPr>
        <w:t>-10</w:t>
      </w:r>
      <w:r w:rsidRPr="00F9070C">
        <w:rPr>
          <w:rFonts w:ascii="Times New Roman" w:hAnsi="Times New Roman" w:cs="Times New Roman"/>
          <w:lang w:val="en-US"/>
        </w:rPr>
        <w:t>x</w:t>
      </w:r>
      <w:r w:rsidRPr="00654261">
        <w:rPr>
          <w:rFonts w:ascii="Times New Roman" w:hAnsi="Times New Roman" w:cs="Times New Roman"/>
          <w:vertAlign w:val="superscript"/>
        </w:rPr>
        <w:t>2</w:t>
      </w:r>
      <w:r w:rsidRPr="00654261">
        <w:rPr>
          <w:rFonts w:ascii="Times New Roman" w:hAnsi="Times New Roman" w:cs="Times New Roman"/>
        </w:rPr>
        <w:t xml:space="preserve"> + 4</w:t>
      </w:r>
      <w:r w:rsidRPr="00F9070C">
        <w:rPr>
          <w:rFonts w:ascii="Times New Roman" w:hAnsi="Times New Roman" w:cs="Times New Roman"/>
          <w:lang w:val="en-US"/>
        </w:rPr>
        <w:t>E</w:t>
      </w:r>
    </w:p>
    <w:p w:rsidR="005E3D96" w:rsidRPr="00654261" w:rsidRDefault="005E3D96" w:rsidP="005E3D96">
      <w:pPr>
        <w:ind w:left="0" w:firstLine="708"/>
        <w:jc w:val="left"/>
        <w:rPr>
          <w:rFonts w:ascii="Times New Roman" w:hAnsi="Times New Roman" w:cs="Times New Roman"/>
          <w:lang w:val="en-US"/>
        </w:rPr>
      </w:pPr>
      <w:r w:rsidRPr="00654261">
        <w:rPr>
          <w:rFonts w:ascii="Times New Roman" w:hAnsi="Times New Roman" w:cs="Times New Roman"/>
          <w:lang w:val="en-US"/>
        </w:rPr>
        <w:t>05</w:t>
      </w:r>
      <w:r w:rsidRPr="00F9070C">
        <w:rPr>
          <w:rFonts w:ascii="Times New Roman" w:hAnsi="Times New Roman" w:cs="Times New Roman"/>
          <w:lang w:val="en-US"/>
        </w:rPr>
        <w:t>x</w:t>
      </w:r>
      <w:r w:rsidRPr="00654261">
        <w:rPr>
          <w:rFonts w:ascii="Times New Roman" w:hAnsi="Times New Roman" w:cs="Times New Roman"/>
          <w:lang w:val="en-US"/>
        </w:rPr>
        <w:t xml:space="preserve"> + 12,807, </w:t>
      </w:r>
      <w:r w:rsidRPr="00F9070C">
        <w:rPr>
          <w:rFonts w:ascii="Times New Roman" w:hAnsi="Times New Roman" w:cs="Times New Roman"/>
          <w:lang w:val="en-US"/>
        </w:rPr>
        <w:t>R</w:t>
      </w:r>
      <w:r w:rsidRPr="00654261">
        <w:rPr>
          <w:rFonts w:ascii="Times New Roman" w:hAnsi="Times New Roman" w:cs="Times New Roman"/>
          <w:lang w:val="en-US"/>
        </w:rPr>
        <w:t xml:space="preserve">² = 0,7348; </w:t>
      </w:r>
      <w:r w:rsidRPr="00F9070C">
        <w:rPr>
          <w:rFonts w:ascii="Times New Roman" w:hAnsi="Times New Roman" w:cs="Times New Roman"/>
          <w:lang w:val="en-US"/>
        </w:rPr>
        <w:t>y</w:t>
      </w:r>
      <w:r w:rsidRPr="00654261">
        <w:rPr>
          <w:rFonts w:ascii="Times New Roman" w:hAnsi="Times New Roman" w:cs="Times New Roman"/>
          <w:lang w:val="en-US"/>
        </w:rPr>
        <w:t xml:space="preserve"> = 7</w:t>
      </w:r>
      <w:r w:rsidRPr="00F9070C">
        <w:rPr>
          <w:rFonts w:ascii="Times New Roman" w:hAnsi="Times New Roman" w:cs="Times New Roman"/>
          <w:lang w:val="en-US"/>
        </w:rPr>
        <w:t>E</w:t>
      </w:r>
      <w:r w:rsidRPr="00654261">
        <w:rPr>
          <w:rFonts w:ascii="Times New Roman" w:hAnsi="Times New Roman" w:cs="Times New Roman"/>
          <w:lang w:val="en-US"/>
        </w:rPr>
        <w:t>-14</w:t>
      </w:r>
      <w:r w:rsidRPr="00F9070C">
        <w:rPr>
          <w:rFonts w:ascii="Times New Roman" w:hAnsi="Times New Roman" w:cs="Times New Roman"/>
          <w:lang w:val="en-US"/>
        </w:rPr>
        <w:t>x</w:t>
      </w:r>
      <w:r w:rsidRPr="00654261">
        <w:rPr>
          <w:rFonts w:ascii="Times New Roman" w:hAnsi="Times New Roman" w:cs="Times New Roman"/>
          <w:vertAlign w:val="superscript"/>
          <w:lang w:val="en-US"/>
        </w:rPr>
        <w:t>3</w:t>
      </w:r>
      <w:r w:rsidRPr="00654261">
        <w:rPr>
          <w:rFonts w:ascii="Times New Roman" w:hAnsi="Times New Roman" w:cs="Times New Roman"/>
          <w:lang w:val="en-US"/>
        </w:rPr>
        <w:t xml:space="preserve"> - 4</w:t>
      </w:r>
      <w:r w:rsidRPr="00F9070C">
        <w:rPr>
          <w:rFonts w:ascii="Times New Roman" w:hAnsi="Times New Roman" w:cs="Times New Roman"/>
          <w:lang w:val="en-US"/>
        </w:rPr>
        <w:t>E</w:t>
      </w:r>
      <w:r w:rsidRPr="00654261">
        <w:rPr>
          <w:rFonts w:ascii="Times New Roman" w:hAnsi="Times New Roman" w:cs="Times New Roman"/>
          <w:lang w:val="en-US"/>
        </w:rPr>
        <w:t>-09</w:t>
      </w:r>
      <w:r w:rsidRPr="00F9070C">
        <w:rPr>
          <w:rFonts w:ascii="Times New Roman" w:hAnsi="Times New Roman" w:cs="Times New Roman"/>
          <w:lang w:val="en-US"/>
        </w:rPr>
        <w:t>x</w:t>
      </w:r>
      <w:r w:rsidRPr="00654261">
        <w:rPr>
          <w:rFonts w:ascii="Times New Roman" w:hAnsi="Times New Roman" w:cs="Times New Roman"/>
          <w:vertAlign w:val="superscript"/>
          <w:lang w:val="en-US"/>
        </w:rPr>
        <w:t>2</w:t>
      </w:r>
      <w:r w:rsidRPr="00654261">
        <w:rPr>
          <w:rFonts w:ascii="Times New Roman" w:hAnsi="Times New Roman" w:cs="Times New Roman"/>
          <w:lang w:val="en-US"/>
        </w:rPr>
        <w:t xml:space="preserve"> + 8</w:t>
      </w:r>
      <w:r w:rsidRPr="00F9070C">
        <w:rPr>
          <w:rFonts w:ascii="Times New Roman" w:hAnsi="Times New Roman" w:cs="Times New Roman"/>
          <w:lang w:val="en-US"/>
        </w:rPr>
        <w:t>E</w:t>
      </w:r>
      <w:r w:rsidRPr="00654261">
        <w:rPr>
          <w:rFonts w:ascii="Times New Roman" w:hAnsi="Times New Roman" w:cs="Times New Roman"/>
          <w:lang w:val="en-US"/>
        </w:rPr>
        <w:t>-05</w:t>
      </w:r>
      <w:r w:rsidRPr="00F9070C">
        <w:rPr>
          <w:rFonts w:ascii="Times New Roman" w:hAnsi="Times New Roman" w:cs="Times New Roman"/>
          <w:lang w:val="en-US"/>
        </w:rPr>
        <w:t>x</w:t>
      </w:r>
      <w:r w:rsidRPr="00654261">
        <w:rPr>
          <w:rFonts w:ascii="Times New Roman" w:hAnsi="Times New Roman" w:cs="Times New Roman"/>
          <w:lang w:val="en-US"/>
        </w:rPr>
        <w:t xml:space="preserve"> + 12,706,</w:t>
      </w:r>
      <w:r w:rsidRPr="00F9070C">
        <w:rPr>
          <w:rFonts w:ascii="Times New Roman" w:hAnsi="Times New Roman" w:cs="Times New Roman"/>
          <w:lang w:val="en-US"/>
        </w:rPr>
        <w:t>R</w:t>
      </w:r>
      <w:r w:rsidRPr="00654261">
        <w:rPr>
          <w:rFonts w:ascii="Times New Roman" w:hAnsi="Times New Roman" w:cs="Times New Roman"/>
          <w:lang w:val="en-US"/>
        </w:rPr>
        <w:t xml:space="preserve">²=0,8164; </w:t>
      </w:r>
      <w:r w:rsidRPr="00F9070C">
        <w:rPr>
          <w:rFonts w:ascii="Times New Roman" w:hAnsi="Times New Roman" w:cs="Times New Roman"/>
          <w:lang w:val="en-US"/>
        </w:rPr>
        <w:t>y</w:t>
      </w:r>
      <w:r w:rsidRPr="00654261">
        <w:rPr>
          <w:rFonts w:ascii="Times New Roman" w:hAnsi="Times New Roman" w:cs="Times New Roman"/>
          <w:lang w:val="en-US"/>
        </w:rPr>
        <w:t xml:space="preserve"> = 11,93</w:t>
      </w:r>
      <w:r w:rsidRPr="00F9070C">
        <w:rPr>
          <w:rFonts w:ascii="Times New Roman" w:hAnsi="Times New Roman" w:cs="Times New Roman"/>
          <w:lang w:val="en-US"/>
        </w:rPr>
        <w:t>x</w:t>
      </w:r>
      <w:r w:rsidRPr="00654261">
        <w:rPr>
          <w:rFonts w:ascii="Times New Roman" w:hAnsi="Times New Roman" w:cs="Times New Roman"/>
          <w:vertAlign w:val="superscript"/>
          <w:lang w:val="en-US"/>
        </w:rPr>
        <w:t>0,0101</w:t>
      </w:r>
      <w:r w:rsidRPr="00654261">
        <w:rPr>
          <w:rFonts w:ascii="Times New Roman" w:hAnsi="Times New Roman" w:cs="Times New Roman"/>
          <w:lang w:val="en-US"/>
        </w:rPr>
        <w:t>,</w:t>
      </w:r>
    </w:p>
    <w:p w:rsidR="005E3D96" w:rsidRPr="00F9070C" w:rsidRDefault="005E3D96" w:rsidP="005E3D96">
      <w:pPr>
        <w:ind w:left="709" w:hanging="1"/>
        <w:jc w:val="left"/>
        <w:rPr>
          <w:rFonts w:ascii="Times New Roman" w:hAnsi="Times New Roman" w:cs="Times New Roman"/>
        </w:rPr>
      </w:pPr>
      <w:r w:rsidRPr="00F9070C">
        <w:rPr>
          <w:rFonts w:ascii="Times New Roman" w:hAnsi="Times New Roman" w:cs="Times New Roman"/>
          <w:lang w:val="en-US"/>
        </w:rPr>
        <w:t>R</w:t>
      </w:r>
      <w:r w:rsidRPr="00F9070C">
        <w:rPr>
          <w:rFonts w:ascii="Times New Roman" w:hAnsi="Times New Roman" w:cs="Times New Roman"/>
        </w:rPr>
        <w:t xml:space="preserve">² = 0,9315; </w:t>
      </w:r>
      <w:r w:rsidRPr="00F9070C">
        <w:rPr>
          <w:rFonts w:ascii="Times New Roman" w:hAnsi="Times New Roman" w:cs="Times New Roman"/>
          <w:lang w:val="en-US"/>
        </w:rPr>
        <w:t>y</w:t>
      </w:r>
      <w:r w:rsidRPr="00F9070C">
        <w:rPr>
          <w:rFonts w:ascii="Times New Roman" w:hAnsi="Times New Roman" w:cs="Times New Roman"/>
        </w:rPr>
        <w:t xml:space="preserve"> = 0,1299</w:t>
      </w:r>
      <w:r w:rsidRPr="00F9070C">
        <w:rPr>
          <w:rFonts w:ascii="Times New Roman" w:hAnsi="Times New Roman" w:cs="Times New Roman"/>
          <w:lang w:val="en-US"/>
        </w:rPr>
        <w:t>ln</w:t>
      </w:r>
      <w:r w:rsidRPr="00F9070C">
        <w:rPr>
          <w:rFonts w:ascii="Times New Roman" w:hAnsi="Times New Roman" w:cs="Times New Roman"/>
        </w:rPr>
        <w:t>(</w:t>
      </w:r>
      <w:r w:rsidRPr="00F9070C">
        <w:rPr>
          <w:rFonts w:ascii="Times New Roman" w:hAnsi="Times New Roman" w:cs="Times New Roman"/>
          <w:lang w:val="en-US"/>
        </w:rPr>
        <w:t>x</w:t>
      </w:r>
      <w:r w:rsidRPr="00F9070C">
        <w:rPr>
          <w:rFonts w:ascii="Times New Roman" w:hAnsi="Times New Roman" w:cs="Times New Roman"/>
        </w:rPr>
        <w:t xml:space="preserve">) + 11,896, </w:t>
      </w:r>
      <w:r w:rsidRPr="00F9070C">
        <w:rPr>
          <w:rFonts w:ascii="Times New Roman" w:hAnsi="Times New Roman" w:cs="Times New Roman"/>
          <w:lang w:val="en-US"/>
        </w:rPr>
        <w:t>R</w:t>
      </w:r>
      <w:r w:rsidRPr="00F9070C">
        <w:rPr>
          <w:rFonts w:ascii="Times New Roman" w:hAnsi="Times New Roman" w:cs="Times New Roman"/>
        </w:rPr>
        <w:t xml:space="preserve">² = 0,9427 описывается </w:t>
      </w:r>
      <w:r>
        <w:rPr>
          <w:rFonts w:ascii="Times New Roman" w:hAnsi="Times New Roman" w:cs="Times New Roman"/>
        </w:rPr>
        <w:t xml:space="preserve">с большой точностью степенным и    </w:t>
      </w:r>
      <w:r w:rsidRPr="00F9070C">
        <w:rPr>
          <w:rFonts w:ascii="Times New Roman" w:hAnsi="Times New Roman" w:cs="Times New Roman"/>
        </w:rPr>
        <w:t>логарифмическим уравнениями.</w:t>
      </w:r>
    </w:p>
    <w:p w:rsidR="005E3D96" w:rsidRPr="00F9070C" w:rsidRDefault="005E3D96" w:rsidP="005E3D96">
      <w:pPr>
        <w:ind w:hanging="347"/>
        <w:jc w:val="left"/>
      </w:pPr>
    </w:p>
    <w:p w:rsidR="005E3D96" w:rsidRDefault="005E3D96" w:rsidP="005E3D96">
      <w:pPr>
        <w:ind w:left="0" w:firstLine="0"/>
        <w:jc w:val="left"/>
        <w:rPr>
          <w:rFonts w:ascii="Times New Roman" w:hAnsi="Times New Roman" w:cs="Times New Roman"/>
          <w:b/>
          <w:sz w:val="24"/>
          <w:szCs w:val="24"/>
        </w:rPr>
      </w:pPr>
      <w:r w:rsidRPr="00E9199F">
        <w:rPr>
          <w:rFonts w:ascii="Times New Roman" w:hAnsi="Times New Roman" w:cs="Times New Roman"/>
          <w:b/>
          <w:noProof/>
          <w:sz w:val="24"/>
          <w:szCs w:val="24"/>
          <w:lang w:eastAsia="ru-RU"/>
        </w:rPr>
        <w:drawing>
          <wp:inline distT="0" distB="0" distL="0" distR="0">
            <wp:extent cx="5981700" cy="2419350"/>
            <wp:effectExtent l="19050" t="0" r="19050" b="0"/>
            <wp:docPr id="2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 5.</w:t>
      </w:r>
      <w:r w:rsidRPr="0071726A">
        <w:rPr>
          <w:rFonts w:ascii="Times New Roman" w:hAnsi="Times New Roman" w:cs="Times New Roman"/>
          <w:sz w:val="24"/>
          <w:szCs w:val="24"/>
        </w:rPr>
        <w:t xml:space="preserve"> 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КДС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КЧС верх</w:t>
      </w:r>
      <w:r>
        <w:rPr>
          <w:rFonts w:ascii="Times New Roman" w:hAnsi="Times New Roman" w:cs="Times New Roman"/>
          <w:sz w:val="24"/>
          <w:szCs w:val="24"/>
        </w:rPr>
        <w:t xml:space="preserve"> корпуса романа от последовательности, начиная с наибольшей величины</w:t>
      </w:r>
    </w:p>
    <w:p w:rsidR="005E3D96" w:rsidRDefault="005E3D96" w:rsidP="005E3D96">
      <w:pPr>
        <w:ind w:left="0" w:right="-285" w:firstLine="0"/>
        <w:rPr>
          <w:rFonts w:ascii="Times New Roman" w:hAnsi="Times New Roman" w:cs="Times New Roman"/>
          <w:b/>
          <w:sz w:val="24"/>
          <w:szCs w:val="24"/>
        </w:rPr>
      </w:pPr>
    </w:p>
    <w:p w:rsidR="005E3D96" w:rsidRPr="006900D5" w:rsidRDefault="005E3D96" w:rsidP="005E3D96">
      <w:pPr>
        <w:ind w:left="0" w:right="-285" w:firstLine="708"/>
        <w:rPr>
          <w:rFonts w:ascii="Times New Roman" w:hAnsi="Times New Roman" w:cs="Times New Roman"/>
          <w:sz w:val="24"/>
          <w:szCs w:val="24"/>
        </w:rPr>
      </w:pPr>
      <w:r w:rsidRPr="00DE72AB">
        <w:rPr>
          <w:rFonts w:ascii="Times New Roman" w:hAnsi="Times New Roman" w:cs="Times New Roman"/>
          <w:sz w:val="24"/>
          <w:szCs w:val="24"/>
        </w:rPr>
        <w:lastRenderedPageBreak/>
        <w:t xml:space="preserve">Зависимость </w:t>
      </w:r>
      <w:r w:rsidRPr="00DE72AB">
        <w:rPr>
          <w:rFonts w:ascii="Times New Roman" w:hAnsi="Times New Roman" w:cs="Times New Roman"/>
          <w:sz w:val="24"/>
          <w:szCs w:val="24"/>
          <w:lang w:val="en-US"/>
        </w:rPr>
        <w:t>LN</w:t>
      </w:r>
      <w:r w:rsidRPr="00DE72AB">
        <w:rPr>
          <w:rFonts w:ascii="Times New Roman" w:hAnsi="Times New Roman" w:cs="Times New Roman"/>
          <w:sz w:val="24"/>
          <w:szCs w:val="24"/>
        </w:rPr>
        <w:t xml:space="preserve"> КСФ низ и </w:t>
      </w:r>
      <w:r w:rsidRPr="00DE72AB">
        <w:rPr>
          <w:rFonts w:ascii="Times New Roman" w:hAnsi="Times New Roman" w:cs="Times New Roman"/>
          <w:sz w:val="24"/>
          <w:szCs w:val="24"/>
          <w:lang w:val="en-US"/>
        </w:rPr>
        <w:t>LN</w:t>
      </w:r>
      <w:r w:rsidRPr="00DE72AB">
        <w:rPr>
          <w:rFonts w:ascii="Times New Roman" w:hAnsi="Times New Roman" w:cs="Times New Roman"/>
          <w:sz w:val="24"/>
          <w:szCs w:val="24"/>
        </w:rPr>
        <w:t xml:space="preserve"> КСУ вер</w:t>
      </w:r>
      <w:r>
        <w:rPr>
          <w:rFonts w:ascii="Times New Roman" w:hAnsi="Times New Roman" w:cs="Times New Roman"/>
          <w:sz w:val="24"/>
          <w:szCs w:val="24"/>
        </w:rPr>
        <w:t>х</w:t>
      </w:r>
      <w:r w:rsidRPr="00DE72AB">
        <w:rPr>
          <w:rFonts w:ascii="Times New Roman" w:hAnsi="Times New Roman" w:cs="Times New Roman"/>
          <w:sz w:val="24"/>
          <w:szCs w:val="24"/>
        </w:rPr>
        <w:t xml:space="preserve"> части 1  романа от последовательности,</w:t>
      </w:r>
      <w:r>
        <w:rPr>
          <w:rFonts w:ascii="Times New Roman" w:hAnsi="Times New Roman" w:cs="Times New Roman"/>
          <w:sz w:val="24"/>
          <w:szCs w:val="24"/>
        </w:rPr>
        <w:t xml:space="preserve"> </w:t>
      </w:r>
      <w:r w:rsidRPr="00DE72AB">
        <w:rPr>
          <w:rFonts w:ascii="Times New Roman" w:hAnsi="Times New Roman" w:cs="Times New Roman"/>
          <w:sz w:val="24"/>
          <w:szCs w:val="24"/>
        </w:rPr>
        <w:t xml:space="preserve">начиная с наибольшей величины (рис. 6), представлена следующими простыми  алгебраическими уравнениями для </w:t>
      </w:r>
      <w:r w:rsidRPr="00DE72AB">
        <w:rPr>
          <w:rFonts w:ascii="Times New Roman" w:hAnsi="Times New Roman" w:cs="Times New Roman"/>
          <w:sz w:val="24"/>
          <w:szCs w:val="24"/>
          <w:lang w:val="en-US"/>
        </w:rPr>
        <w:t>LN</w:t>
      </w:r>
      <w:r w:rsidRPr="00DE72AB">
        <w:rPr>
          <w:rFonts w:ascii="Times New Roman" w:hAnsi="Times New Roman" w:cs="Times New Roman"/>
          <w:sz w:val="24"/>
          <w:szCs w:val="24"/>
        </w:rPr>
        <w:t xml:space="preserve"> КСФ низ:</w:t>
      </w:r>
      <w:r w:rsidRPr="00DE72AB">
        <w:rPr>
          <w:rFonts w:ascii="Times New Roman" w:eastAsia="Times New Roman" w:hAnsi="Times New Roman" w:cs="Times New Roman"/>
          <w:color w:val="000000"/>
          <w:kern w:val="24"/>
          <w:sz w:val="20"/>
          <w:szCs w:val="20"/>
          <w:lang w:eastAsia="ru-RU"/>
        </w:rPr>
        <w:t xml:space="preserve"> </w:t>
      </w:r>
      <w:r w:rsidRPr="00DE72AB">
        <w:rPr>
          <w:rFonts w:ascii="Times New Roman" w:hAnsi="Times New Roman" w:cs="Times New Roman"/>
          <w:lang w:val="en-US"/>
        </w:rPr>
        <w:t>y</w:t>
      </w:r>
      <w:r w:rsidRPr="00DE72AB">
        <w:rPr>
          <w:rFonts w:ascii="Times New Roman" w:hAnsi="Times New Roman" w:cs="Times New Roman"/>
        </w:rPr>
        <w:t xml:space="preserve"> </w:t>
      </w:r>
      <w:r w:rsidRPr="00DE72AB">
        <w:rPr>
          <w:rFonts w:ascii="Times New Roman" w:hAnsi="Times New Roman" w:cs="Times New Roman"/>
          <w:lang w:val="en-US"/>
        </w:rPr>
        <w:t>LN</w:t>
      </w:r>
      <w:r w:rsidRPr="00DE72AB">
        <w:rPr>
          <w:rFonts w:ascii="Times New Roman" w:hAnsi="Times New Roman" w:cs="Times New Roman"/>
        </w:rPr>
        <w:t xml:space="preserve"> КСФ низ = 9,7033</w:t>
      </w:r>
      <w:r w:rsidRPr="00DE72AB">
        <w:rPr>
          <w:rFonts w:ascii="Times New Roman" w:hAnsi="Times New Roman" w:cs="Times New Roman"/>
          <w:lang w:val="en-US"/>
        </w:rPr>
        <w:t>e</w:t>
      </w:r>
      <w:r w:rsidRPr="00DE72AB">
        <w:rPr>
          <w:rFonts w:ascii="Times New Roman" w:hAnsi="Times New Roman" w:cs="Times New Roman"/>
          <w:vertAlign w:val="superscript"/>
        </w:rPr>
        <w:t>0,0004</w:t>
      </w:r>
      <w:r w:rsidRPr="00DE72AB">
        <w:rPr>
          <w:rFonts w:ascii="Times New Roman" w:hAnsi="Times New Roman" w:cs="Times New Roman"/>
          <w:vertAlign w:val="superscript"/>
          <w:lang w:val="en-US"/>
        </w:rPr>
        <w:t>x</w:t>
      </w:r>
      <w:r w:rsidRPr="00DE72AB">
        <w:rPr>
          <w:rFonts w:ascii="Times New Roman" w:hAnsi="Times New Roman" w:cs="Times New Roman"/>
        </w:rPr>
        <w:t xml:space="preserve">, </w:t>
      </w:r>
      <w:r w:rsidRPr="00DE72AB">
        <w:rPr>
          <w:rFonts w:ascii="Times New Roman" w:hAnsi="Times New Roman" w:cs="Times New Roman"/>
          <w:lang w:val="en-US"/>
        </w:rPr>
        <w:t>R</w:t>
      </w:r>
      <w:r>
        <w:rPr>
          <w:rFonts w:ascii="Times New Roman" w:hAnsi="Times New Roman" w:cs="Times New Roman"/>
        </w:rPr>
        <w:t xml:space="preserve">² =  </w:t>
      </w:r>
      <w:r w:rsidRPr="00DE72AB">
        <w:rPr>
          <w:rFonts w:ascii="Times New Roman" w:hAnsi="Times New Roman" w:cs="Times New Roman"/>
        </w:rPr>
        <w:t xml:space="preserve">0,3575; </w:t>
      </w:r>
      <w:r w:rsidRPr="00DE72AB">
        <w:rPr>
          <w:rFonts w:ascii="Times New Roman" w:hAnsi="Times New Roman" w:cs="Times New Roman"/>
          <w:sz w:val="24"/>
          <w:szCs w:val="24"/>
        </w:rPr>
        <w:t xml:space="preserve"> </w:t>
      </w:r>
      <w:r w:rsidRPr="00DE72AB">
        <w:rPr>
          <w:rFonts w:ascii="Times New Roman" w:hAnsi="Times New Roman" w:cs="Times New Roman"/>
          <w:lang w:val="en-US"/>
        </w:rPr>
        <w:t>y</w:t>
      </w:r>
      <w:r w:rsidRPr="00DE72AB">
        <w:rPr>
          <w:rFonts w:ascii="Times New Roman" w:hAnsi="Times New Roman" w:cs="Times New Roman"/>
        </w:rPr>
        <w:t xml:space="preserve"> = 0,0038</w:t>
      </w:r>
      <w:r w:rsidRPr="00DE72AB">
        <w:rPr>
          <w:rFonts w:ascii="Times New Roman" w:hAnsi="Times New Roman" w:cs="Times New Roman"/>
          <w:lang w:val="en-US"/>
        </w:rPr>
        <w:t>x</w:t>
      </w:r>
      <w:r w:rsidRPr="00DE72AB">
        <w:rPr>
          <w:rFonts w:ascii="Times New Roman" w:hAnsi="Times New Roman" w:cs="Times New Roman"/>
        </w:rPr>
        <w:t xml:space="preserve"> + 9,7043, </w:t>
      </w:r>
      <w:r w:rsidRPr="00DE72AB">
        <w:rPr>
          <w:rFonts w:ascii="Times New Roman" w:hAnsi="Times New Roman" w:cs="Times New Roman"/>
          <w:lang w:val="en-US"/>
        </w:rPr>
        <w:t>R</w:t>
      </w:r>
      <w:r w:rsidRPr="00DE72AB">
        <w:rPr>
          <w:rFonts w:ascii="Times New Roman" w:hAnsi="Times New Roman" w:cs="Times New Roman"/>
        </w:rPr>
        <w:t>² = 0,3634;</w:t>
      </w:r>
      <w:r w:rsidRPr="00DE72AB">
        <w:rPr>
          <w:rFonts w:ascii="Times New Roman" w:eastAsia="Times New Roman" w:hAnsi="Times New Roman" w:cs="Times New Roman"/>
          <w:color w:val="000000"/>
          <w:kern w:val="24"/>
          <w:sz w:val="20"/>
          <w:szCs w:val="20"/>
          <w:lang w:eastAsia="ru-RU"/>
        </w:rPr>
        <w:t xml:space="preserve"> </w:t>
      </w:r>
      <w:r w:rsidRPr="00DE72AB">
        <w:rPr>
          <w:rFonts w:ascii="Times New Roman" w:hAnsi="Times New Roman" w:cs="Times New Roman"/>
          <w:lang w:val="en-US"/>
        </w:rPr>
        <w:t>y</w:t>
      </w:r>
      <w:r w:rsidRPr="00DE72AB">
        <w:rPr>
          <w:rFonts w:ascii="Times New Roman" w:hAnsi="Times New Roman" w:cs="Times New Roman"/>
        </w:rPr>
        <w:t xml:space="preserve"> = -0,0002</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+ 0,016</w:t>
      </w:r>
      <w:r w:rsidRPr="00DE72AB">
        <w:rPr>
          <w:rFonts w:ascii="Times New Roman" w:hAnsi="Times New Roman" w:cs="Times New Roman"/>
          <w:lang w:val="en-US"/>
        </w:rPr>
        <w:t>x</w:t>
      </w:r>
      <w:r w:rsidRPr="00DE72AB">
        <w:rPr>
          <w:rFonts w:ascii="Times New Roman" w:hAnsi="Times New Roman" w:cs="Times New Roman"/>
        </w:rPr>
        <w:t xml:space="preserve"> + 9,5979, </w:t>
      </w:r>
      <w:r w:rsidRPr="00DE72AB">
        <w:rPr>
          <w:rFonts w:ascii="Times New Roman" w:hAnsi="Times New Roman" w:cs="Times New Roman"/>
          <w:lang w:val="en-US"/>
        </w:rPr>
        <w:t>R</w:t>
      </w:r>
      <w:r w:rsidRPr="00DE72AB">
        <w:rPr>
          <w:rFonts w:ascii="Times New Roman" w:hAnsi="Times New Roman" w:cs="Times New Roman"/>
        </w:rPr>
        <w:t xml:space="preserve">² = 0,6113; </w:t>
      </w:r>
      <w:r w:rsidRPr="00DE72AB">
        <w:rPr>
          <w:rFonts w:ascii="Times New Roman" w:hAnsi="Times New Roman" w:cs="Times New Roman"/>
          <w:lang w:val="en-US"/>
        </w:rPr>
        <w:t>y</w:t>
      </w:r>
      <w:r>
        <w:rPr>
          <w:rFonts w:ascii="Times New Roman" w:hAnsi="Times New Roman" w:cs="Times New Roman"/>
        </w:rPr>
        <w:t xml:space="preserve"> =</w:t>
      </w:r>
      <w:r>
        <w:rPr>
          <w:rFonts w:ascii="Times New Roman" w:hAnsi="Times New Roman" w:cs="Times New Roman"/>
          <w:sz w:val="24"/>
          <w:szCs w:val="24"/>
        </w:rPr>
        <w:t xml:space="preserve"> </w:t>
      </w:r>
      <w:r w:rsidRPr="00DE72AB">
        <w:rPr>
          <w:rFonts w:ascii="Times New Roman" w:hAnsi="Times New Roman" w:cs="Times New Roman"/>
        </w:rPr>
        <w:t>9,5387</w:t>
      </w:r>
      <w:r w:rsidRPr="00DE72AB">
        <w:rPr>
          <w:rFonts w:ascii="Times New Roman" w:hAnsi="Times New Roman" w:cs="Times New Roman"/>
          <w:lang w:val="en-US"/>
        </w:rPr>
        <w:t>x</w:t>
      </w:r>
      <w:r w:rsidRPr="00DE72AB">
        <w:rPr>
          <w:rFonts w:ascii="Times New Roman" w:hAnsi="Times New Roman" w:cs="Times New Roman"/>
          <w:vertAlign w:val="superscript"/>
        </w:rPr>
        <w:t>0,0091</w:t>
      </w:r>
      <w:r w:rsidRPr="00DE72AB">
        <w:rPr>
          <w:rFonts w:ascii="Times New Roman" w:hAnsi="Times New Roman" w:cs="Times New Roman"/>
        </w:rPr>
        <w:t xml:space="preserve">, </w:t>
      </w:r>
      <w:r>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 xml:space="preserve">² = 0,731; </w:t>
      </w:r>
      <w:r w:rsidRPr="00DE72AB">
        <w:rPr>
          <w:rFonts w:ascii="Times New Roman" w:hAnsi="Times New Roman" w:cs="Times New Roman"/>
          <w:lang w:val="en-US"/>
        </w:rPr>
        <w:t>y</w:t>
      </w:r>
      <w:r w:rsidRPr="00DE72AB">
        <w:rPr>
          <w:rFonts w:ascii="Times New Roman" w:hAnsi="Times New Roman" w:cs="Times New Roman"/>
        </w:rPr>
        <w:t xml:space="preserve"> = 0,0878</w:t>
      </w:r>
      <w:r w:rsidRPr="00DE72AB">
        <w:rPr>
          <w:rFonts w:ascii="Times New Roman" w:hAnsi="Times New Roman" w:cs="Times New Roman"/>
          <w:lang w:val="en-US"/>
        </w:rPr>
        <w:t>ln</w:t>
      </w:r>
      <w:r w:rsidRPr="00DE72AB">
        <w:rPr>
          <w:rFonts w:ascii="Times New Roman" w:hAnsi="Times New Roman" w:cs="Times New Roman"/>
        </w:rPr>
        <w:t>(</w:t>
      </w:r>
      <w:r w:rsidRPr="00DE72AB">
        <w:rPr>
          <w:rFonts w:ascii="Times New Roman" w:hAnsi="Times New Roman" w:cs="Times New Roman"/>
          <w:lang w:val="en-US"/>
        </w:rPr>
        <w:t>x</w:t>
      </w:r>
      <w:r w:rsidRPr="00DE72AB">
        <w:rPr>
          <w:rFonts w:ascii="Times New Roman" w:hAnsi="Times New Roman" w:cs="Times New Roman"/>
        </w:rPr>
        <w:t xml:space="preserve">) + 9,5394, </w:t>
      </w:r>
      <w:r w:rsidRPr="00DE72AB">
        <w:rPr>
          <w:rFonts w:ascii="Times New Roman" w:hAnsi="Times New Roman" w:cs="Times New Roman"/>
          <w:lang w:val="en-US"/>
        </w:rPr>
        <w:t>R</w:t>
      </w:r>
      <w:r w:rsidRPr="00DE72AB">
        <w:rPr>
          <w:rFonts w:ascii="Times New Roman" w:hAnsi="Times New Roman" w:cs="Times New Roman"/>
        </w:rPr>
        <w:t xml:space="preserve">² = 0,7377;  </w:t>
      </w:r>
      <w:r w:rsidRPr="00DE72AB">
        <w:rPr>
          <w:rFonts w:ascii="Times New Roman" w:hAnsi="Times New Roman" w:cs="Times New Roman"/>
          <w:lang w:val="en-US"/>
        </w:rPr>
        <w:t>y</w:t>
      </w:r>
      <w:r w:rsidRPr="00DE72AB">
        <w:rPr>
          <w:rFonts w:ascii="Times New Roman" w:hAnsi="Times New Roman" w:cs="Times New Roman"/>
        </w:rPr>
        <w:t xml:space="preserve"> = 2</w:t>
      </w:r>
      <w:r w:rsidRPr="00DE72AB">
        <w:rPr>
          <w:rFonts w:ascii="Times New Roman" w:hAnsi="Times New Roman" w:cs="Times New Roman"/>
          <w:lang w:val="en-US"/>
        </w:rPr>
        <w:t>E</w:t>
      </w:r>
      <w:r w:rsidRPr="00DE72AB">
        <w:rPr>
          <w:rFonts w:ascii="Times New Roman" w:hAnsi="Times New Roman" w:cs="Times New Roman"/>
        </w:rPr>
        <w:t>-05</w:t>
      </w:r>
      <w:r w:rsidRPr="00DE72AB">
        <w:rPr>
          <w:rFonts w:ascii="Times New Roman" w:hAnsi="Times New Roman" w:cs="Times New Roman"/>
          <w:lang w:val="en-US"/>
        </w:rPr>
        <w:t>x</w:t>
      </w:r>
      <w:r w:rsidRPr="00DE72AB">
        <w:rPr>
          <w:rFonts w:ascii="Times New Roman" w:hAnsi="Times New Roman" w:cs="Times New Roman"/>
          <w:vertAlign w:val="superscript"/>
        </w:rPr>
        <w:t>3</w:t>
      </w:r>
      <w:r w:rsidRPr="00DE72AB">
        <w:rPr>
          <w:rFonts w:ascii="Times New Roman" w:hAnsi="Times New Roman" w:cs="Times New Roman"/>
        </w:rPr>
        <w:t xml:space="preserve"> - 0,0014</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+ 0,0403</w:t>
      </w:r>
      <w:r w:rsidRPr="00DE72AB">
        <w:rPr>
          <w:rFonts w:ascii="Times New Roman" w:hAnsi="Times New Roman" w:cs="Times New Roman"/>
          <w:lang w:val="en-US"/>
        </w:rPr>
        <w:t>x</w:t>
      </w:r>
      <w:r w:rsidRPr="00DE72AB">
        <w:rPr>
          <w:rFonts w:ascii="Times New Roman" w:hAnsi="Times New Roman" w:cs="Times New Roman"/>
        </w:rPr>
        <w:t xml:space="preserve"> + 9,4897,</w:t>
      </w:r>
      <w:r>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² = 0,7736;</w:t>
      </w:r>
      <w:r w:rsidRPr="00DE72AB">
        <w:rPr>
          <w:rFonts w:ascii="Times New Roman" w:eastAsia="Times New Roman" w:hAnsi="Times New Roman" w:cs="Times New Roman"/>
          <w:color w:val="000000"/>
          <w:kern w:val="24"/>
          <w:sz w:val="20"/>
          <w:szCs w:val="20"/>
          <w:lang w:eastAsia="ru-RU"/>
        </w:rPr>
        <w:t xml:space="preserve"> </w:t>
      </w:r>
      <w:r w:rsidRPr="00DE72AB">
        <w:rPr>
          <w:rFonts w:ascii="Times New Roman" w:hAnsi="Times New Roman" w:cs="Times New Roman"/>
          <w:lang w:val="en-US"/>
        </w:rPr>
        <w:t>y</w:t>
      </w:r>
      <w:r w:rsidRPr="00DE72AB">
        <w:rPr>
          <w:rFonts w:ascii="Times New Roman" w:hAnsi="Times New Roman" w:cs="Times New Roman"/>
        </w:rPr>
        <w:t xml:space="preserve"> = -1</w:t>
      </w:r>
      <w:r w:rsidRPr="00DE72AB">
        <w:rPr>
          <w:rFonts w:ascii="Times New Roman" w:hAnsi="Times New Roman" w:cs="Times New Roman"/>
          <w:lang w:val="en-US"/>
        </w:rPr>
        <w:t>E</w:t>
      </w:r>
      <w:r w:rsidRPr="00DE72AB">
        <w:rPr>
          <w:rFonts w:ascii="Times New Roman" w:hAnsi="Times New Roman" w:cs="Times New Roman"/>
        </w:rPr>
        <w:t>-06</w:t>
      </w:r>
      <w:r w:rsidRPr="00DE72AB">
        <w:rPr>
          <w:rFonts w:ascii="Times New Roman" w:hAnsi="Times New Roman" w:cs="Times New Roman"/>
          <w:lang w:val="en-US"/>
        </w:rPr>
        <w:t>x</w:t>
      </w:r>
      <w:r w:rsidRPr="00DE72AB">
        <w:rPr>
          <w:rFonts w:ascii="Times New Roman" w:hAnsi="Times New Roman" w:cs="Times New Roman"/>
          <w:vertAlign w:val="superscript"/>
        </w:rPr>
        <w:t>4</w:t>
      </w:r>
      <w:r w:rsidRPr="00DE72AB">
        <w:rPr>
          <w:rFonts w:ascii="Times New Roman" w:hAnsi="Times New Roman" w:cs="Times New Roman"/>
        </w:rPr>
        <w:t xml:space="preserve"> + 0,0001</w:t>
      </w:r>
      <w:r w:rsidRPr="00DE72AB">
        <w:rPr>
          <w:rFonts w:ascii="Times New Roman" w:hAnsi="Times New Roman" w:cs="Times New Roman"/>
          <w:lang w:val="en-US"/>
        </w:rPr>
        <w:t>x</w:t>
      </w:r>
      <w:r w:rsidRPr="00DE72AB">
        <w:rPr>
          <w:rFonts w:ascii="Times New Roman" w:hAnsi="Times New Roman" w:cs="Times New Roman"/>
          <w:vertAlign w:val="superscript"/>
        </w:rPr>
        <w:t>3</w:t>
      </w:r>
      <w:r w:rsidRPr="00DE72AB">
        <w:rPr>
          <w:rFonts w:ascii="Times New Roman" w:hAnsi="Times New Roman" w:cs="Times New Roman"/>
        </w:rPr>
        <w:t xml:space="preserve"> - 0,0046</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+ 0,0777</w:t>
      </w:r>
      <w:r w:rsidRPr="00DE72AB">
        <w:rPr>
          <w:rFonts w:ascii="Times New Roman" w:hAnsi="Times New Roman" w:cs="Times New Roman"/>
          <w:lang w:val="en-US"/>
        </w:rPr>
        <w:t>x</w:t>
      </w:r>
      <w:r w:rsidRPr="00DE72AB">
        <w:rPr>
          <w:rFonts w:ascii="Times New Roman" w:hAnsi="Times New Roman" w:cs="Times New Roman"/>
        </w:rPr>
        <w:t xml:space="preserve"> + 9,3858, </w:t>
      </w:r>
      <w:r w:rsidRPr="00DE72AB">
        <w:rPr>
          <w:rFonts w:ascii="Times New Roman" w:hAnsi="Times New Roman" w:cs="Times New Roman"/>
          <w:lang w:val="en-US"/>
        </w:rPr>
        <w:t>R</w:t>
      </w:r>
      <w:r w:rsidRPr="00DE72AB">
        <w:rPr>
          <w:rFonts w:ascii="Times New Roman" w:hAnsi="Times New Roman" w:cs="Times New Roman"/>
        </w:rPr>
        <w:t xml:space="preserve">² = 0,8727 не описывается с достаточной точностью ни одним алгебраическим уравнением, а </w:t>
      </w:r>
      <w:r w:rsidRPr="00DE72AB">
        <w:rPr>
          <w:rFonts w:ascii="Times New Roman" w:hAnsi="Times New Roman" w:cs="Times New Roman"/>
          <w:lang w:val="en-US"/>
        </w:rPr>
        <w:t>LN</w:t>
      </w:r>
      <w:r w:rsidRPr="00DE72AB">
        <w:rPr>
          <w:rFonts w:ascii="Times New Roman" w:hAnsi="Times New Roman" w:cs="Times New Roman"/>
        </w:rPr>
        <w:t xml:space="preserve"> КСУ: </w:t>
      </w:r>
      <w:r w:rsidRPr="00DE72AB">
        <w:rPr>
          <w:rFonts w:ascii="Times New Roman" w:hAnsi="Times New Roman" w:cs="Times New Roman"/>
          <w:lang w:val="en-US"/>
        </w:rPr>
        <w:t>yLN</w:t>
      </w:r>
      <w:r w:rsidRPr="00DE72AB">
        <w:rPr>
          <w:rFonts w:ascii="Times New Roman" w:hAnsi="Times New Roman" w:cs="Times New Roman"/>
        </w:rPr>
        <w:t xml:space="preserve"> КСУ верх  = 10,177</w:t>
      </w:r>
      <w:r w:rsidRPr="00DE72AB">
        <w:rPr>
          <w:rFonts w:ascii="Times New Roman" w:hAnsi="Times New Roman" w:cs="Times New Roman"/>
          <w:lang w:val="en-US"/>
        </w:rPr>
        <w:t>e</w:t>
      </w:r>
      <w:r w:rsidRPr="00DE72AB">
        <w:rPr>
          <w:rFonts w:ascii="Times New Roman" w:hAnsi="Times New Roman" w:cs="Times New Roman"/>
          <w:vertAlign w:val="superscript"/>
        </w:rPr>
        <w:t>0,0017</w:t>
      </w:r>
      <w:r w:rsidRPr="00DE72AB">
        <w:rPr>
          <w:rFonts w:ascii="Times New Roman" w:hAnsi="Times New Roman" w:cs="Times New Roman"/>
          <w:vertAlign w:val="superscript"/>
          <w:lang w:val="en-US"/>
        </w:rPr>
        <w:t>x</w:t>
      </w:r>
      <w:r w:rsidRPr="00DE72AB">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 xml:space="preserve">² = 0,6604; </w:t>
      </w:r>
      <w:r w:rsidRPr="00DE72AB">
        <w:rPr>
          <w:rFonts w:ascii="Times New Roman" w:hAnsi="Times New Roman" w:cs="Times New Roman"/>
          <w:lang w:val="en-US"/>
        </w:rPr>
        <w:t>y</w:t>
      </w:r>
      <w:r w:rsidRPr="00DE72AB">
        <w:rPr>
          <w:rFonts w:ascii="Times New Roman" w:hAnsi="Times New Roman" w:cs="Times New Roman"/>
        </w:rPr>
        <w:t xml:space="preserve"> = 0,0182</w:t>
      </w:r>
      <w:r w:rsidRPr="00DE72AB">
        <w:rPr>
          <w:rFonts w:ascii="Times New Roman" w:hAnsi="Times New Roman" w:cs="Times New Roman"/>
          <w:lang w:val="en-US"/>
        </w:rPr>
        <w:t>x</w:t>
      </w:r>
      <w:r w:rsidRPr="00DE72AB">
        <w:rPr>
          <w:rFonts w:ascii="Times New Roman" w:hAnsi="Times New Roman" w:cs="Times New Roman"/>
        </w:rPr>
        <w:t xml:space="preserve"> + 10,181, </w:t>
      </w:r>
      <w:r w:rsidRPr="00DE72AB">
        <w:rPr>
          <w:rFonts w:ascii="Times New Roman" w:hAnsi="Times New Roman" w:cs="Times New Roman"/>
          <w:lang w:val="en-US"/>
        </w:rPr>
        <w:t>R</w:t>
      </w:r>
      <w:r w:rsidRPr="00DE72AB">
        <w:rPr>
          <w:rFonts w:ascii="Times New Roman" w:hAnsi="Times New Roman" w:cs="Times New Roman"/>
        </w:rPr>
        <w:t xml:space="preserve">² = 0,6818;  </w:t>
      </w:r>
      <w:r w:rsidRPr="00DE72AB">
        <w:rPr>
          <w:rFonts w:ascii="Times New Roman" w:hAnsi="Times New Roman" w:cs="Times New Roman"/>
          <w:lang w:val="en-US"/>
        </w:rPr>
        <w:t>y</w:t>
      </w:r>
      <w:r w:rsidRPr="00DE72AB">
        <w:rPr>
          <w:rFonts w:ascii="Times New Roman" w:hAnsi="Times New Roman" w:cs="Times New Roman"/>
        </w:rPr>
        <w:t xml:space="preserve"> = -0,0007</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+ 0,055</w:t>
      </w:r>
      <w:r w:rsidRPr="00DE72AB">
        <w:rPr>
          <w:rFonts w:ascii="Times New Roman" w:hAnsi="Times New Roman" w:cs="Times New Roman"/>
          <w:lang w:val="en-US"/>
        </w:rPr>
        <w:t>x</w:t>
      </w:r>
      <w:r w:rsidRPr="00DE72AB">
        <w:rPr>
          <w:rFonts w:ascii="Times New Roman" w:hAnsi="Times New Roman" w:cs="Times New Roman"/>
        </w:rPr>
        <w:t xml:space="preserve"> + 9,8626,</w:t>
      </w:r>
      <w:r>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 xml:space="preserve">² = 0,8584; </w:t>
      </w:r>
      <w:r w:rsidRPr="00DE72AB">
        <w:rPr>
          <w:rFonts w:ascii="Times New Roman" w:hAnsi="Times New Roman" w:cs="Times New Roman"/>
          <w:lang w:val="en-US"/>
        </w:rPr>
        <w:t>y</w:t>
      </w:r>
      <w:r w:rsidRPr="00DE72AB">
        <w:rPr>
          <w:rFonts w:ascii="Times New Roman" w:hAnsi="Times New Roman" w:cs="Times New Roman"/>
        </w:rPr>
        <w:t xml:space="preserve"> = 4</w:t>
      </w:r>
      <w:r w:rsidRPr="00DE72AB">
        <w:rPr>
          <w:rFonts w:ascii="Times New Roman" w:hAnsi="Times New Roman" w:cs="Times New Roman"/>
          <w:lang w:val="en-US"/>
        </w:rPr>
        <w:t>E</w:t>
      </w:r>
      <w:r w:rsidRPr="00DE72AB">
        <w:rPr>
          <w:rFonts w:ascii="Times New Roman" w:hAnsi="Times New Roman" w:cs="Times New Roman"/>
        </w:rPr>
        <w:t>-05</w:t>
      </w:r>
      <w:r w:rsidRPr="00DE72AB">
        <w:rPr>
          <w:rFonts w:ascii="Times New Roman" w:hAnsi="Times New Roman" w:cs="Times New Roman"/>
          <w:lang w:val="en-US"/>
        </w:rPr>
        <w:t>x</w:t>
      </w:r>
      <w:r w:rsidRPr="00DE72AB">
        <w:rPr>
          <w:rFonts w:ascii="Times New Roman" w:hAnsi="Times New Roman" w:cs="Times New Roman"/>
          <w:vertAlign w:val="superscript"/>
        </w:rPr>
        <w:t>3</w:t>
      </w:r>
      <w:r w:rsidRPr="00DE72AB">
        <w:rPr>
          <w:rFonts w:ascii="Times New Roman" w:hAnsi="Times New Roman" w:cs="Times New Roman"/>
        </w:rPr>
        <w:t xml:space="preserve"> - 0,0036</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+ 0,1143</w:t>
      </w:r>
      <w:r w:rsidRPr="00DE72AB">
        <w:rPr>
          <w:rFonts w:ascii="Times New Roman" w:hAnsi="Times New Roman" w:cs="Times New Roman"/>
          <w:lang w:val="en-US"/>
        </w:rPr>
        <w:t>x</w:t>
      </w:r>
      <w:r w:rsidRPr="00DE72AB">
        <w:rPr>
          <w:rFonts w:ascii="Times New Roman" w:hAnsi="Times New Roman" w:cs="Times New Roman"/>
        </w:rPr>
        <w:t xml:space="preserve"> + 9,5978, </w:t>
      </w:r>
      <w:r w:rsidRPr="00DE72AB">
        <w:rPr>
          <w:rFonts w:ascii="Times New Roman" w:hAnsi="Times New Roman" w:cs="Times New Roman"/>
          <w:lang w:val="en-US"/>
        </w:rPr>
        <w:t>R</w:t>
      </w:r>
      <w:r w:rsidRPr="00DE72AB">
        <w:rPr>
          <w:rFonts w:ascii="Times New Roman" w:hAnsi="Times New Roman" w:cs="Times New Roman"/>
        </w:rPr>
        <w:t xml:space="preserve">² = 0,9358; </w:t>
      </w:r>
      <w:r w:rsidRPr="00DE72AB">
        <w:rPr>
          <w:rFonts w:ascii="Times New Roman" w:hAnsi="Times New Roman" w:cs="Times New Roman"/>
          <w:lang w:val="en-US"/>
        </w:rPr>
        <w:t>y</w:t>
      </w:r>
      <w:r w:rsidRPr="00DE72AB">
        <w:rPr>
          <w:rFonts w:ascii="Times New Roman" w:hAnsi="Times New Roman" w:cs="Times New Roman"/>
        </w:rPr>
        <w:t xml:space="preserve"> = 9,6059</w:t>
      </w:r>
      <w:r w:rsidRPr="00DE72AB">
        <w:rPr>
          <w:rFonts w:ascii="Times New Roman" w:hAnsi="Times New Roman" w:cs="Times New Roman"/>
          <w:lang w:val="en-US"/>
        </w:rPr>
        <w:t>x</w:t>
      </w:r>
      <w:r w:rsidRPr="00DE72AB">
        <w:rPr>
          <w:rFonts w:ascii="Times New Roman" w:hAnsi="Times New Roman" w:cs="Times New Roman"/>
          <w:vertAlign w:val="superscript"/>
        </w:rPr>
        <w:t>0,0345</w:t>
      </w:r>
      <w:r w:rsidRPr="00DE72AB">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 xml:space="preserve">² = 0,9554; </w:t>
      </w:r>
      <w:r w:rsidRPr="00DE72AB">
        <w:rPr>
          <w:rFonts w:ascii="Times New Roman" w:hAnsi="Times New Roman" w:cs="Times New Roman"/>
          <w:lang w:val="en-US"/>
        </w:rPr>
        <w:t>y</w:t>
      </w:r>
      <w:r w:rsidRPr="00DE72AB">
        <w:rPr>
          <w:rFonts w:ascii="Times New Roman" w:hAnsi="Times New Roman" w:cs="Times New Roman"/>
        </w:rPr>
        <w:t xml:space="preserve"> = 0,356</w:t>
      </w:r>
      <w:r w:rsidRPr="00DE72AB">
        <w:rPr>
          <w:rFonts w:ascii="Times New Roman" w:hAnsi="Times New Roman" w:cs="Times New Roman"/>
          <w:lang w:val="en-US"/>
        </w:rPr>
        <w:t>ln</w:t>
      </w:r>
      <w:r w:rsidRPr="00DE72AB">
        <w:rPr>
          <w:rFonts w:ascii="Times New Roman" w:hAnsi="Times New Roman" w:cs="Times New Roman"/>
        </w:rPr>
        <w:t>(</w:t>
      </w:r>
      <w:r w:rsidRPr="00DE72AB">
        <w:rPr>
          <w:rFonts w:ascii="Times New Roman" w:hAnsi="Times New Roman" w:cs="Times New Roman"/>
          <w:lang w:val="en-US"/>
        </w:rPr>
        <w:t>x</w:t>
      </w:r>
      <w:r w:rsidRPr="00DE72AB">
        <w:rPr>
          <w:rFonts w:ascii="Times New Roman" w:hAnsi="Times New Roman" w:cs="Times New Roman"/>
        </w:rPr>
        <w:t xml:space="preserve">) + 9,589, </w:t>
      </w:r>
      <w:r w:rsidRPr="00DE72AB">
        <w:rPr>
          <w:rFonts w:ascii="Times New Roman" w:hAnsi="Times New Roman" w:cs="Times New Roman"/>
          <w:lang w:val="en-US"/>
        </w:rPr>
        <w:t>R</w:t>
      </w:r>
      <w:r w:rsidRPr="00DE72AB">
        <w:rPr>
          <w:rFonts w:ascii="Times New Roman" w:hAnsi="Times New Roman" w:cs="Times New Roman"/>
        </w:rPr>
        <w:t xml:space="preserve">² = 0,9653; </w:t>
      </w:r>
      <w:r w:rsidRPr="00DE72AB">
        <w:rPr>
          <w:rFonts w:ascii="Times New Roman" w:hAnsi="Times New Roman" w:cs="Times New Roman"/>
          <w:lang w:val="en-US"/>
        </w:rPr>
        <w:t>y</w:t>
      </w:r>
      <w:r w:rsidRPr="00DE72AB">
        <w:rPr>
          <w:rFonts w:ascii="Times New Roman" w:hAnsi="Times New Roman" w:cs="Times New Roman"/>
        </w:rPr>
        <w:t xml:space="preserve"> = -2</w:t>
      </w:r>
      <w:r w:rsidRPr="00DE72AB">
        <w:rPr>
          <w:rFonts w:ascii="Times New Roman" w:hAnsi="Times New Roman" w:cs="Times New Roman"/>
          <w:lang w:val="en-US"/>
        </w:rPr>
        <w:t>E</w:t>
      </w:r>
      <w:r w:rsidRPr="00DE72AB">
        <w:rPr>
          <w:rFonts w:ascii="Times New Roman" w:hAnsi="Times New Roman" w:cs="Times New Roman"/>
        </w:rPr>
        <w:t>-06</w:t>
      </w:r>
      <w:r w:rsidRPr="00DE72AB">
        <w:rPr>
          <w:rFonts w:ascii="Times New Roman" w:hAnsi="Times New Roman" w:cs="Times New Roman"/>
          <w:lang w:val="en-US"/>
        </w:rPr>
        <w:t>x</w:t>
      </w:r>
      <w:r w:rsidRPr="00DE72AB">
        <w:rPr>
          <w:rFonts w:ascii="Times New Roman" w:hAnsi="Times New Roman" w:cs="Times New Roman"/>
          <w:vertAlign w:val="superscript"/>
        </w:rPr>
        <w:t>4</w:t>
      </w:r>
      <w:r w:rsidRPr="00DE72AB">
        <w:rPr>
          <w:rFonts w:ascii="Times New Roman" w:hAnsi="Times New Roman" w:cs="Times New Roman"/>
        </w:rPr>
        <w:t xml:space="preserve"> + 0,0002</w:t>
      </w:r>
      <w:r w:rsidRPr="00DE72AB">
        <w:rPr>
          <w:rFonts w:ascii="Times New Roman" w:hAnsi="Times New Roman" w:cs="Times New Roman"/>
          <w:lang w:val="en-US"/>
        </w:rPr>
        <w:t>x</w:t>
      </w:r>
      <w:r w:rsidRPr="00DE72AB">
        <w:rPr>
          <w:rFonts w:ascii="Times New Roman" w:hAnsi="Times New Roman" w:cs="Times New Roman"/>
          <w:vertAlign w:val="superscript"/>
        </w:rPr>
        <w:t>3</w:t>
      </w:r>
      <w:r w:rsidRPr="00DE72AB">
        <w:rPr>
          <w:rFonts w:ascii="Times New Roman" w:hAnsi="Times New Roman" w:cs="Times New Roman"/>
        </w:rPr>
        <w:t xml:space="preserve"> - 0,0104</w:t>
      </w:r>
      <w:r w:rsidRPr="00DE72AB">
        <w:rPr>
          <w:rFonts w:ascii="Times New Roman" w:hAnsi="Times New Roman" w:cs="Times New Roman"/>
          <w:lang w:val="en-US"/>
        </w:rPr>
        <w:t>x</w:t>
      </w:r>
      <w:r w:rsidRPr="00DE72AB">
        <w:rPr>
          <w:rFonts w:ascii="Times New Roman" w:hAnsi="Times New Roman" w:cs="Times New Roman"/>
          <w:vertAlign w:val="superscript"/>
        </w:rPr>
        <w:t>2</w:t>
      </w:r>
      <w:r w:rsidRPr="00DE72AB">
        <w:rPr>
          <w:rFonts w:ascii="Times New Roman" w:hAnsi="Times New Roman" w:cs="Times New Roman"/>
        </w:rPr>
        <w:t xml:space="preserve"> + 0,1936</w:t>
      </w:r>
      <w:r w:rsidRPr="00DE72AB">
        <w:rPr>
          <w:rFonts w:ascii="Times New Roman" w:hAnsi="Times New Roman" w:cs="Times New Roman"/>
          <w:lang w:val="en-US"/>
        </w:rPr>
        <w:t>x</w:t>
      </w:r>
      <w:r w:rsidRPr="00DE72AB">
        <w:rPr>
          <w:rFonts w:ascii="Times New Roman" w:hAnsi="Times New Roman" w:cs="Times New Roman"/>
        </w:rPr>
        <w:t xml:space="preserve"> + 9,3779,</w:t>
      </w:r>
      <w:r>
        <w:rPr>
          <w:rFonts w:ascii="Times New Roman" w:hAnsi="Times New Roman" w:cs="Times New Roman"/>
        </w:rPr>
        <w:t xml:space="preserve"> </w:t>
      </w:r>
      <w:r w:rsidRPr="00DE72AB">
        <w:rPr>
          <w:rFonts w:ascii="Times New Roman" w:hAnsi="Times New Roman" w:cs="Times New Roman"/>
          <w:lang w:val="en-US"/>
        </w:rPr>
        <w:t>R</w:t>
      </w:r>
      <w:r w:rsidRPr="00DE72AB">
        <w:rPr>
          <w:rFonts w:ascii="Times New Roman" w:hAnsi="Times New Roman" w:cs="Times New Roman"/>
        </w:rPr>
        <w:t>² = 0,9712 описывается полиномом третьей степени, степенным и логарифмическим уравнениями, полиномом четвертой степени.</w:t>
      </w:r>
    </w:p>
    <w:p w:rsidR="005E3D96" w:rsidRPr="00DE72AB" w:rsidRDefault="005E3D96" w:rsidP="005E3D96">
      <w:pPr>
        <w:jc w:val="left"/>
        <w:rPr>
          <w:rFonts w:ascii="Times New Roman" w:hAnsi="Times New Roman" w:cs="Times New Roman"/>
          <w:b/>
          <w:sz w:val="24"/>
          <w:szCs w:val="24"/>
        </w:rPr>
      </w:pPr>
    </w:p>
    <w:p w:rsidR="005E3D96" w:rsidRPr="00400ED8" w:rsidRDefault="005E3D96" w:rsidP="005E3D96">
      <w:pPr>
        <w:jc w:val="left"/>
        <w:rPr>
          <w:rFonts w:ascii="Times New Roman" w:hAnsi="Times New Roman" w:cs="Times New Roman"/>
          <w:b/>
          <w:sz w:val="24"/>
          <w:szCs w:val="24"/>
          <w:lang w:val="en-US"/>
        </w:rPr>
      </w:pPr>
      <w:r w:rsidRPr="00400ED8">
        <w:rPr>
          <w:rFonts w:ascii="Times New Roman" w:hAnsi="Times New Roman" w:cs="Times New Roman"/>
          <w:b/>
          <w:noProof/>
          <w:sz w:val="24"/>
          <w:szCs w:val="24"/>
          <w:lang w:eastAsia="ru-RU"/>
        </w:rPr>
        <w:drawing>
          <wp:inline distT="0" distB="0" distL="0" distR="0">
            <wp:extent cx="5939790" cy="2730501"/>
            <wp:effectExtent l="19050" t="0" r="2286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3D96" w:rsidRDefault="005E3D96" w:rsidP="005E3D96">
      <w:pPr>
        <w:jc w:val="left"/>
        <w:rPr>
          <w:rFonts w:ascii="Times New Roman" w:hAnsi="Times New Roman" w:cs="Times New Roman"/>
          <w:b/>
          <w:sz w:val="24"/>
          <w:szCs w:val="24"/>
        </w:rPr>
      </w:pPr>
    </w:p>
    <w:p w:rsidR="005E3D96" w:rsidRPr="00C26FF1"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 6.</w:t>
      </w:r>
      <w:r w:rsidRPr="0071726A">
        <w:rPr>
          <w:rFonts w:ascii="Times New Roman" w:hAnsi="Times New Roman" w:cs="Times New Roman"/>
          <w:sz w:val="24"/>
          <w:szCs w:val="24"/>
        </w:rPr>
        <w:t xml:space="preserve"> 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1 романа от последовательности, начиная с наибольшей величины</w:t>
      </w:r>
    </w:p>
    <w:p w:rsidR="005E3D96" w:rsidRPr="00B63D5F" w:rsidRDefault="005E3D96" w:rsidP="005E3D96">
      <w:pPr>
        <w:ind w:left="709" w:right="-285" w:firstLine="346"/>
        <w:rPr>
          <w:rFonts w:ascii="Times New Roman" w:hAnsi="Times New Roman" w:cs="Times New Roman"/>
          <w:sz w:val="24"/>
          <w:szCs w:val="24"/>
        </w:rPr>
      </w:pPr>
      <w:r w:rsidRPr="00DE72AB">
        <w:rPr>
          <w:rFonts w:ascii="Times New Roman" w:hAnsi="Times New Roman" w:cs="Times New Roman"/>
          <w:sz w:val="24"/>
          <w:szCs w:val="24"/>
        </w:rPr>
        <w:t xml:space="preserve">Зависимость </w:t>
      </w:r>
      <w:r w:rsidRPr="00DE72AB">
        <w:rPr>
          <w:rFonts w:ascii="Times New Roman" w:hAnsi="Times New Roman" w:cs="Times New Roman"/>
          <w:sz w:val="24"/>
          <w:szCs w:val="24"/>
          <w:lang w:val="en-US"/>
        </w:rPr>
        <w:t>LN</w:t>
      </w:r>
      <w:r w:rsidRPr="00DE72AB">
        <w:rPr>
          <w:rFonts w:ascii="Times New Roman" w:hAnsi="Times New Roman" w:cs="Times New Roman"/>
          <w:sz w:val="24"/>
          <w:szCs w:val="24"/>
        </w:rPr>
        <w:t xml:space="preserve"> КСФ низ и </w:t>
      </w:r>
      <w:r w:rsidRPr="00DE72AB">
        <w:rPr>
          <w:rFonts w:ascii="Times New Roman" w:hAnsi="Times New Roman" w:cs="Times New Roman"/>
          <w:sz w:val="24"/>
          <w:szCs w:val="24"/>
          <w:lang w:val="en-US"/>
        </w:rPr>
        <w:t>LN</w:t>
      </w:r>
      <w:r w:rsidRPr="00DE72AB">
        <w:rPr>
          <w:rFonts w:ascii="Times New Roman" w:hAnsi="Times New Roman" w:cs="Times New Roman"/>
          <w:sz w:val="24"/>
          <w:szCs w:val="24"/>
        </w:rPr>
        <w:t xml:space="preserve"> КСУ вер</w:t>
      </w:r>
      <w:r>
        <w:rPr>
          <w:rFonts w:ascii="Times New Roman" w:hAnsi="Times New Roman" w:cs="Times New Roman"/>
          <w:sz w:val="24"/>
          <w:szCs w:val="24"/>
        </w:rPr>
        <w:t xml:space="preserve">х </w:t>
      </w:r>
      <w:r w:rsidRPr="00DE72AB">
        <w:rPr>
          <w:rFonts w:ascii="Times New Roman" w:hAnsi="Times New Roman" w:cs="Times New Roman"/>
          <w:sz w:val="24"/>
          <w:szCs w:val="24"/>
        </w:rPr>
        <w:t xml:space="preserve">части </w:t>
      </w:r>
      <w:r>
        <w:rPr>
          <w:rFonts w:ascii="Times New Roman" w:hAnsi="Times New Roman" w:cs="Times New Roman"/>
          <w:sz w:val="24"/>
          <w:szCs w:val="24"/>
        </w:rPr>
        <w:t>2</w:t>
      </w:r>
      <w:r w:rsidRPr="00DE72AB">
        <w:rPr>
          <w:rFonts w:ascii="Times New Roman" w:hAnsi="Times New Roman" w:cs="Times New Roman"/>
          <w:sz w:val="24"/>
          <w:szCs w:val="24"/>
        </w:rPr>
        <w:t xml:space="preserve"> романа от </w:t>
      </w:r>
      <w:r w:rsidRPr="00B63D5F">
        <w:rPr>
          <w:rFonts w:ascii="Times New Roman" w:hAnsi="Times New Roman" w:cs="Times New Roman"/>
          <w:sz w:val="24"/>
          <w:szCs w:val="24"/>
        </w:rPr>
        <w:t>последовательности,</w:t>
      </w:r>
    </w:p>
    <w:p w:rsidR="005E3D96" w:rsidRDefault="005E3D96" w:rsidP="005E3D96">
      <w:pPr>
        <w:ind w:hanging="1197"/>
        <w:rPr>
          <w:rFonts w:ascii="Times New Roman" w:hAnsi="Times New Roman" w:cs="Times New Roman"/>
          <w:sz w:val="24"/>
          <w:szCs w:val="24"/>
        </w:rPr>
      </w:pPr>
      <w:r w:rsidRPr="00B63D5F">
        <w:rPr>
          <w:rFonts w:ascii="Times New Roman" w:hAnsi="Times New Roman" w:cs="Times New Roman"/>
          <w:sz w:val="24"/>
          <w:szCs w:val="24"/>
        </w:rPr>
        <w:t>начиная с наибольшей величины (рис. 7), представлена следующими простыми</w:t>
      </w:r>
      <w:r>
        <w:rPr>
          <w:rFonts w:ascii="Times New Roman" w:hAnsi="Times New Roman" w:cs="Times New Roman"/>
          <w:sz w:val="24"/>
          <w:szCs w:val="24"/>
        </w:rPr>
        <w:t xml:space="preserve"> алгебраическими</w:t>
      </w:r>
    </w:p>
    <w:p w:rsidR="005E3D96" w:rsidRDefault="005E3D96" w:rsidP="005E3D96">
      <w:pPr>
        <w:ind w:hanging="1197"/>
        <w:rPr>
          <w:rFonts w:ascii="Times New Roman" w:hAnsi="Times New Roman" w:cs="Times New Roman"/>
        </w:rPr>
      </w:pPr>
      <w:r w:rsidRPr="00B63D5F">
        <w:rPr>
          <w:rFonts w:ascii="Times New Roman" w:hAnsi="Times New Roman" w:cs="Times New Roman"/>
          <w:sz w:val="24"/>
          <w:szCs w:val="24"/>
        </w:rPr>
        <w:t xml:space="preserve">уравнениями для </w:t>
      </w:r>
      <w:r w:rsidRPr="00B63D5F">
        <w:rPr>
          <w:rFonts w:ascii="Times New Roman" w:hAnsi="Times New Roman" w:cs="Times New Roman"/>
          <w:sz w:val="24"/>
          <w:szCs w:val="24"/>
          <w:lang w:val="en-US"/>
        </w:rPr>
        <w:t>LN</w:t>
      </w:r>
      <w:r w:rsidRPr="00B63D5F">
        <w:rPr>
          <w:rFonts w:ascii="Times New Roman" w:hAnsi="Times New Roman" w:cs="Times New Roman"/>
          <w:sz w:val="24"/>
          <w:szCs w:val="24"/>
        </w:rPr>
        <w:t xml:space="preserve"> КСФ низ:</w:t>
      </w:r>
      <w:r w:rsidRPr="00B63D5F">
        <w:rPr>
          <w:rFonts w:ascii="Times New Roman" w:eastAsia="Times New Roman" w:hAnsi="Times New Roman" w:cs="Times New Roman"/>
          <w:color w:val="000000"/>
          <w:kern w:val="24"/>
          <w:sz w:val="20"/>
          <w:szCs w:val="20"/>
          <w:lang w:eastAsia="ru-RU"/>
        </w:rPr>
        <w:t xml:space="preserve"> </w:t>
      </w:r>
      <w:r w:rsidRPr="00B63D5F">
        <w:rPr>
          <w:rFonts w:ascii="Times New Roman" w:hAnsi="Times New Roman" w:cs="Times New Roman"/>
          <w:lang w:val="en-US"/>
        </w:rPr>
        <w:t>y</w:t>
      </w:r>
      <w:r w:rsidRPr="00B63D5F">
        <w:rPr>
          <w:rFonts w:ascii="Times New Roman" w:hAnsi="Times New Roman" w:cs="Times New Roman"/>
          <w:vertAlign w:val="subscript"/>
          <w:lang w:val="en-US"/>
        </w:rPr>
        <w:t>LN</w:t>
      </w:r>
      <w:r w:rsidRPr="00B63D5F">
        <w:rPr>
          <w:rFonts w:ascii="Times New Roman" w:hAnsi="Times New Roman" w:cs="Times New Roman"/>
          <w:vertAlign w:val="subscript"/>
        </w:rPr>
        <w:t xml:space="preserve"> КСФ низ </w:t>
      </w:r>
      <w:r w:rsidRPr="00B63D5F">
        <w:rPr>
          <w:rFonts w:ascii="Times New Roman" w:hAnsi="Times New Roman" w:cs="Times New Roman"/>
        </w:rPr>
        <w:t>= 9,7756</w:t>
      </w:r>
      <w:r w:rsidRPr="00B63D5F">
        <w:rPr>
          <w:rFonts w:ascii="Times New Roman" w:hAnsi="Times New Roman" w:cs="Times New Roman"/>
          <w:lang w:val="en-US"/>
        </w:rPr>
        <w:t>e</w:t>
      </w:r>
      <w:r w:rsidRPr="00B63D5F">
        <w:rPr>
          <w:rFonts w:ascii="Times New Roman" w:hAnsi="Times New Roman" w:cs="Times New Roman"/>
          <w:vertAlign w:val="superscript"/>
        </w:rPr>
        <w:t>0,0004</w:t>
      </w:r>
      <w:r w:rsidRPr="00B63D5F">
        <w:rPr>
          <w:rFonts w:ascii="Times New Roman" w:hAnsi="Times New Roman" w:cs="Times New Roman"/>
          <w:vertAlign w:val="superscript"/>
          <w:lang w:val="en-US"/>
        </w:rPr>
        <w:t>x</w:t>
      </w:r>
      <w:r w:rsidRPr="00B63D5F">
        <w:rPr>
          <w:rFonts w:ascii="Times New Roman" w:hAnsi="Times New Roman" w:cs="Times New Roman"/>
        </w:rPr>
        <w:t xml:space="preserve">, </w:t>
      </w:r>
      <w:r w:rsidRPr="00B63D5F">
        <w:rPr>
          <w:rFonts w:ascii="Times New Roman" w:hAnsi="Times New Roman" w:cs="Times New Roman"/>
          <w:lang w:val="en-US"/>
        </w:rPr>
        <w:t>R</w:t>
      </w:r>
      <w:r w:rsidRPr="00B63D5F">
        <w:rPr>
          <w:rFonts w:ascii="Times New Roman" w:hAnsi="Times New Roman" w:cs="Times New Roman"/>
        </w:rPr>
        <w:t>² = 0,3568;</w:t>
      </w:r>
      <w:r>
        <w:rPr>
          <w:rFonts w:ascii="Times New Roman" w:hAnsi="Times New Roman" w:cs="Times New Roman"/>
          <w:sz w:val="24"/>
          <w:szCs w:val="24"/>
        </w:rPr>
        <w:t xml:space="preserve"> </w:t>
      </w:r>
      <w:r w:rsidRPr="00B63D5F">
        <w:rPr>
          <w:rFonts w:ascii="Times New Roman" w:hAnsi="Times New Roman" w:cs="Times New Roman"/>
          <w:lang w:val="en-US"/>
        </w:rPr>
        <w:t>y</w:t>
      </w:r>
      <w:r w:rsidRPr="00B63D5F">
        <w:rPr>
          <w:rFonts w:ascii="Times New Roman" w:hAnsi="Times New Roman" w:cs="Times New Roman"/>
        </w:rPr>
        <w:t xml:space="preserve"> = 0,0036</w:t>
      </w:r>
      <w:r w:rsidRPr="00B63D5F">
        <w:rPr>
          <w:rFonts w:ascii="Times New Roman" w:hAnsi="Times New Roman" w:cs="Times New Roman"/>
          <w:lang w:val="en-US"/>
        </w:rPr>
        <w:t>x</w:t>
      </w:r>
      <w:r w:rsidRPr="00B63D5F">
        <w:rPr>
          <w:rFonts w:ascii="Times New Roman" w:hAnsi="Times New Roman" w:cs="Times New Roman"/>
        </w:rPr>
        <w:t xml:space="preserve"> + 9,7765, </w:t>
      </w:r>
      <w:r w:rsidRPr="00B63D5F">
        <w:rPr>
          <w:rFonts w:ascii="Times New Roman" w:hAnsi="Times New Roman" w:cs="Times New Roman"/>
          <w:lang w:val="en-US"/>
        </w:rPr>
        <w:t>R</w:t>
      </w:r>
      <w:r w:rsidRPr="00B63D5F">
        <w:rPr>
          <w:rFonts w:ascii="Times New Roman" w:hAnsi="Times New Roman" w:cs="Times New Roman"/>
        </w:rPr>
        <w:t xml:space="preserve">² = 0,3624; </w:t>
      </w:r>
    </w:p>
    <w:p w:rsidR="005E3D96" w:rsidRPr="006900D5" w:rsidRDefault="005E3D96" w:rsidP="005E3D96">
      <w:pPr>
        <w:ind w:left="0" w:hanging="142"/>
        <w:rPr>
          <w:rFonts w:ascii="Times New Roman" w:hAnsi="Times New Roman" w:cs="Times New Roman"/>
        </w:rPr>
      </w:pPr>
      <w:r w:rsidRPr="00B63D5F">
        <w:rPr>
          <w:rFonts w:ascii="Times New Roman" w:hAnsi="Times New Roman" w:cs="Times New Roman"/>
        </w:rPr>
        <w:t>0,0002</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+ 0,0153</w:t>
      </w:r>
      <w:r w:rsidRPr="00B63D5F">
        <w:rPr>
          <w:rFonts w:ascii="Times New Roman" w:hAnsi="Times New Roman" w:cs="Times New Roman"/>
          <w:lang w:val="en-US"/>
        </w:rPr>
        <w:t>x</w:t>
      </w:r>
      <w:r w:rsidRPr="00B63D5F">
        <w:rPr>
          <w:rFonts w:ascii="Times New Roman" w:hAnsi="Times New Roman" w:cs="Times New Roman"/>
        </w:rPr>
        <w:t xml:space="preserve"> + 9,6751, </w:t>
      </w:r>
      <w:r w:rsidRPr="00B63D5F">
        <w:rPr>
          <w:rFonts w:ascii="Times New Roman" w:hAnsi="Times New Roman" w:cs="Times New Roman"/>
          <w:lang w:val="en-US"/>
        </w:rPr>
        <w:t>R</w:t>
      </w:r>
      <w:r w:rsidRPr="00B63D5F">
        <w:rPr>
          <w:rFonts w:ascii="Times New Roman" w:hAnsi="Times New Roman" w:cs="Times New Roman"/>
        </w:rPr>
        <w:t xml:space="preserve">² = 0,6108; </w:t>
      </w:r>
      <w:r w:rsidRPr="00B63D5F">
        <w:rPr>
          <w:rFonts w:ascii="Times New Roman" w:hAnsi="Times New Roman" w:cs="Times New Roman"/>
          <w:lang w:val="en-US"/>
        </w:rPr>
        <w:t>y</w:t>
      </w:r>
      <w:r w:rsidRPr="00B63D5F">
        <w:rPr>
          <w:rFonts w:ascii="Times New Roman" w:hAnsi="Times New Roman" w:cs="Times New Roman"/>
        </w:rPr>
        <w:t xml:space="preserve"> = 9,619</w:t>
      </w:r>
      <w:r w:rsidRPr="00B63D5F">
        <w:rPr>
          <w:rFonts w:ascii="Times New Roman" w:hAnsi="Times New Roman" w:cs="Times New Roman"/>
          <w:lang w:val="en-US"/>
        </w:rPr>
        <w:t>x</w:t>
      </w:r>
      <w:r w:rsidRPr="00B63D5F">
        <w:rPr>
          <w:rFonts w:ascii="Times New Roman" w:hAnsi="Times New Roman" w:cs="Times New Roman"/>
          <w:vertAlign w:val="superscript"/>
        </w:rPr>
        <w:t>0,0086</w:t>
      </w:r>
      <w:r>
        <w:rPr>
          <w:rFonts w:ascii="Times New Roman" w:hAnsi="Times New Roman" w:cs="Times New Roman"/>
        </w:rPr>
        <w:t xml:space="preserve">, </w:t>
      </w:r>
      <w:r w:rsidRPr="00B63D5F">
        <w:rPr>
          <w:rFonts w:ascii="Times New Roman" w:hAnsi="Times New Roman" w:cs="Times New Roman"/>
          <w:lang w:val="en-US"/>
        </w:rPr>
        <w:t>R</w:t>
      </w:r>
      <w:r w:rsidRPr="00B63D5F">
        <w:rPr>
          <w:rFonts w:ascii="Times New Roman" w:hAnsi="Times New Roman" w:cs="Times New Roman"/>
        </w:rPr>
        <w:t xml:space="preserve">² = 0,7296; </w:t>
      </w:r>
      <w:r w:rsidRPr="00B63D5F">
        <w:rPr>
          <w:rFonts w:ascii="Times New Roman" w:hAnsi="Times New Roman" w:cs="Times New Roman"/>
          <w:lang w:val="en-US"/>
        </w:rPr>
        <w:t>y</w:t>
      </w:r>
      <w:r w:rsidRPr="00B63D5F">
        <w:rPr>
          <w:rFonts w:ascii="Times New Roman" w:hAnsi="Times New Roman" w:cs="Times New Roman"/>
        </w:rPr>
        <w:t xml:space="preserve"> = 0,0835</w:t>
      </w:r>
      <w:r w:rsidRPr="00B63D5F">
        <w:rPr>
          <w:rFonts w:ascii="Times New Roman" w:hAnsi="Times New Roman" w:cs="Times New Roman"/>
          <w:lang w:val="en-US"/>
        </w:rPr>
        <w:t>ln</w:t>
      </w:r>
      <w:r w:rsidRPr="00B63D5F">
        <w:rPr>
          <w:rFonts w:ascii="Times New Roman" w:hAnsi="Times New Roman" w:cs="Times New Roman"/>
        </w:rPr>
        <w:t>(</w:t>
      </w:r>
      <w:r w:rsidRPr="00B63D5F">
        <w:rPr>
          <w:rFonts w:ascii="Times New Roman" w:hAnsi="Times New Roman" w:cs="Times New Roman"/>
          <w:lang w:val="en-US"/>
        </w:rPr>
        <w:t>x</w:t>
      </w:r>
      <w:r w:rsidRPr="00B63D5F">
        <w:rPr>
          <w:rFonts w:ascii="Times New Roman" w:hAnsi="Times New Roman" w:cs="Times New Roman"/>
        </w:rPr>
        <w:t xml:space="preserve">) + 9,6196, </w:t>
      </w:r>
      <w:r w:rsidRPr="00B63D5F">
        <w:rPr>
          <w:rFonts w:ascii="Times New Roman" w:hAnsi="Times New Roman" w:cs="Times New Roman"/>
          <w:lang w:val="en-US"/>
        </w:rPr>
        <w:t>R</w:t>
      </w:r>
      <w:r w:rsidRPr="00B63D5F">
        <w:rPr>
          <w:rFonts w:ascii="Times New Roman" w:hAnsi="Times New Roman" w:cs="Times New Roman"/>
        </w:rPr>
        <w:t xml:space="preserve">² = 0,7361; </w:t>
      </w:r>
      <w:r w:rsidRPr="00B63D5F">
        <w:rPr>
          <w:rFonts w:ascii="Times New Roman" w:hAnsi="Times New Roman" w:cs="Times New Roman"/>
          <w:lang w:val="en-US"/>
        </w:rPr>
        <w:t>y</w:t>
      </w:r>
      <w:r w:rsidRPr="00B63D5F">
        <w:rPr>
          <w:rFonts w:ascii="Times New Roman" w:hAnsi="Times New Roman" w:cs="Times New Roman"/>
        </w:rPr>
        <w:t xml:space="preserve"> = 1</w:t>
      </w:r>
      <w:r w:rsidRPr="00B63D5F">
        <w:rPr>
          <w:rFonts w:ascii="Times New Roman" w:hAnsi="Times New Roman" w:cs="Times New Roman"/>
          <w:lang w:val="en-US"/>
        </w:rPr>
        <w:t>E</w:t>
      </w:r>
      <w:r w:rsidRPr="00B63D5F">
        <w:rPr>
          <w:rFonts w:ascii="Times New Roman" w:hAnsi="Times New Roman" w:cs="Times New Roman"/>
        </w:rPr>
        <w:t>-05</w:t>
      </w:r>
      <w:r w:rsidRPr="00B63D5F">
        <w:rPr>
          <w:rFonts w:ascii="Times New Roman" w:hAnsi="Times New Roman" w:cs="Times New Roman"/>
          <w:lang w:val="en-US"/>
        </w:rPr>
        <w:t>x</w:t>
      </w:r>
      <w:r w:rsidRPr="00B63D5F">
        <w:rPr>
          <w:rFonts w:ascii="Times New Roman" w:hAnsi="Times New Roman" w:cs="Times New Roman"/>
          <w:vertAlign w:val="superscript"/>
        </w:rPr>
        <w:t>3</w:t>
      </w:r>
      <w:r w:rsidRPr="00B63D5F">
        <w:rPr>
          <w:rFonts w:ascii="Times New Roman" w:hAnsi="Times New Roman" w:cs="Times New Roman"/>
        </w:rPr>
        <w:t xml:space="preserve"> - 0,0013</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+ 0,0381</w:t>
      </w:r>
      <w:r w:rsidRPr="00B63D5F">
        <w:rPr>
          <w:rFonts w:ascii="Times New Roman" w:hAnsi="Times New Roman" w:cs="Times New Roman"/>
          <w:lang w:val="en-US"/>
        </w:rPr>
        <w:t>x</w:t>
      </w:r>
      <w:r>
        <w:rPr>
          <w:rFonts w:ascii="Times New Roman" w:hAnsi="Times New Roman" w:cs="Times New Roman"/>
        </w:rPr>
        <w:t xml:space="preserve"> + 9,5735, </w:t>
      </w:r>
      <w:r w:rsidRPr="00B63D5F">
        <w:rPr>
          <w:rFonts w:ascii="Times New Roman" w:hAnsi="Times New Roman" w:cs="Times New Roman"/>
          <w:lang w:val="en-US"/>
        </w:rPr>
        <w:t>R</w:t>
      </w:r>
      <w:r w:rsidRPr="00B63D5F">
        <w:rPr>
          <w:rFonts w:ascii="Times New Roman" w:hAnsi="Times New Roman" w:cs="Times New Roman"/>
        </w:rPr>
        <w:t>² = 0,7689;</w:t>
      </w:r>
      <w:r w:rsidRPr="00B63D5F">
        <w:rPr>
          <w:rFonts w:ascii="Times New Roman" w:eastAsia="Times New Roman" w:hAnsi="Times New Roman" w:cs="Times New Roman"/>
          <w:color w:val="000000"/>
          <w:kern w:val="24"/>
          <w:sz w:val="20"/>
          <w:szCs w:val="20"/>
          <w:lang w:eastAsia="ru-RU"/>
        </w:rPr>
        <w:t xml:space="preserve"> </w:t>
      </w:r>
      <w:r w:rsidRPr="00B63D5F">
        <w:rPr>
          <w:rFonts w:ascii="Times New Roman" w:hAnsi="Times New Roman" w:cs="Times New Roman"/>
          <w:lang w:val="en-US"/>
        </w:rPr>
        <w:t>y</w:t>
      </w:r>
      <w:r w:rsidRPr="00B63D5F">
        <w:rPr>
          <w:rFonts w:ascii="Times New Roman" w:hAnsi="Times New Roman" w:cs="Times New Roman"/>
        </w:rPr>
        <w:t xml:space="preserve"> = -9</w:t>
      </w:r>
      <w:r w:rsidRPr="00B63D5F">
        <w:rPr>
          <w:rFonts w:ascii="Times New Roman" w:hAnsi="Times New Roman" w:cs="Times New Roman"/>
          <w:lang w:val="en-US"/>
        </w:rPr>
        <w:t>E</w:t>
      </w:r>
      <w:r w:rsidRPr="00B63D5F">
        <w:rPr>
          <w:rFonts w:ascii="Times New Roman" w:hAnsi="Times New Roman" w:cs="Times New Roman"/>
        </w:rPr>
        <w:t>-07</w:t>
      </w:r>
      <w:r w:rsidRPr="00B63D5F">
        <w:rPr>
          <w:rFonts w:ascii="Times New Roman" w:hAnsi="Times New Roman" w:cs="Times New Roman"/>
          <w:lang w:val="en-US"/>
        </w:rPr>
        <w:t>x</w:t>
      </w:r>
      <w:r w:rsidRPr="00B63D5F">
        <w:rPr>
          <w:rFonts w:ascii="Times New Roman" w:hAnsi="Times New Roman" w:cs="Times New Roman"/>
          <w:vertAlign w:val="superscript"/>
        </w:rPr>
        <w:t>4</w:t>
      </w:r>
      <w:r w:rsidRPr="00B63D5F">
        <w:rPr>
          <w:rFonts w:ascii="Times New Roman" w:hAnsi="Times New Roman" w:cs="Times New Roman"/>
        </w:rPr>
        <w:t xml:space="preserve"> + 0,0001</w:t>
      </w:r>
      <w:r w:rsidRPr="00B63D5F">
        <w:rPr>
          <w:rFonts w:ascii="Times New Roman" w:hAnsi="Times New Roman" w:cs="Times New Roman"/>
          <w:lang w:val="en-US"/>
        </w:rPr>
        <w:t>x</w:t>
      </w:r>
      <w:r w:rsidRPr="00B63D5F">
        <w:rPr>
          <w:rFonts w:ascii="Times New Roman" w:hAnsi="Times New Roman" w:cs="Times New Roman"/>
          <w:vertAlign w:val="superscript"/>
        </w:rPr>
        <w:t>3</w:t>
      </w:r>
      <w:r w:rsidRPr="00B63D5F">
        <w:rPr>
          <w:rFonts w:ascii="Times New Roman" w:hAnsi="Times New Roman" w:cs="Times New Roman"/>
        </w:rPr>
        <w:t xml:space="preserve"> - 0,0044</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+ 0,0736</w:t>
      </w:r>
      <w:r w:rsidRPr="00B63D5F">
        <w:rPr>
          <w:rFonts w:ascii="Times New Roman" w:hAnsi="Times New Roman" w:cs="Times New Roman"/>
          <w:lang w:val="en-US"/>
        </w:rPr>
        <w:t>x</w:t>
      </w:r>
      <w:r w:rsidRPr="00B63D5F">
        <w:rPr>
          <w:rFonts w:ascii="Times New Roman" w:hAnsi="Times New Roman" w:cs="Times New Roman"/>
        </w:rPr>
        <w:t xml:space="preserve"> + 9,4748, </w:t>
      </w:r>
      <w:r w:rsidRPr="00B63D5F">
        <w:rPr>
          <w:rFonts w:ascii="Times New Roman" w:hAnsi="Times New Roman" w:cs="Times New Roman"/>
          <w:lang w:val="en-US"/>
        </w:rPr>
        <w:t>R</w:t>
      </w:r>
      <w:r w:rsidRPr="00B63D5F">
        <w:rPr>
          <w:rFonts w:ascii="Times New Roman" w:hAnsi="Times New Roman" w:cs="Times New Roman"/>
        </w:rPr>
        <w:t>² = 0,8676</w:t>
      </w:r>
      <w:r w:rsidRPr="00B63D5F">
        <w:rPr>
          <w:rFonts w:ascii="Times New Roman" w:hAnsi="Times New Roman" w:cs="Times New Roman"/>
          <w:sz w:val="24"/>
          <w:szCs w:val="24"/>
        </w:rPr>
        <w:t xml:space="preserve"> </w:t>
      </w:r>
      <w:r w:rsidRPr="00B63D5F">
        <w:rPr>
          <w:rFonts w:ascii="Times New Roman" w:hAnsi="Times New Roman" w:cs="Times New Roman"/>
        </w:rPr>
        <w:t xml:space="preserve">не описывается с достаточной точностью ни одним алгебраическим уравнением, а </w:t>
      </w:r>
      <w:r w:rsidRPr="00B63D5F">
        <w:rPr>
          <w:rFonts w:ascii="Times New Roman" w:hAnsi="Times New Roman" w:cs="Times New Roman"/>
          <w:sz w:val="24"/>
          <w:szCs w:val="24"/>
          <w:lang w:val="en-US"/>
        </w:rPr>
        <w:t>LN</w:t>
      </w:r>
      <w:r w:rsidRPr="00B63D5F">
        <w:rPr>
          <w:rFonts w:ascii="Times New Roman" w:hAnsi="Times New Roman" w:cs="Times New Roman"/>
          <w:sz w:val="24"/>
          <w:szCs w:val="24"/>
        </w:rPr>
        <w:t xml:space="preserve"> КСУ верх:</w:t>
      </w:r>
      <w:r w:rsidRPr="00B63D5F">
        <w:rPr>
          <w:rFonts w:ascii="Times New Roman" w:eastAsia="Times New Roman" w:hAnsi="Times New Roman" w:cs="Times New Roman"/>
          <w:color w:val="000000"/>
          <w:kern w:val="24"/>
          <w:sz w:val="20"/>
          <w:szCs w:val="20"/>
          <w:lang w:eastAsia="ru-RU"/>
        </w:rPr>
        <w:t xml:space="preserve"> </w:t>
      </w:r>
      <w:r w:rsidRPr="00B63D5F">
        <w:rPr>
          <w:rFonts w:ascii="Times New Roman" w:hAnsi="Times New Roman" w:cs="Times New Roman"/>
          <w:lang w:val="en-US"/>
        </w:rPr>
        <w:t>y</w:t>
      </w:r>
      <w:r w:rsidRPr="00B63D5F">
        <w:rPr>
          <w:rFonts w:ascii="Times New Roman" w:hAnsi="Times New Roman" w:cs="Times New Roman"/>
        </w:rPr>
        <w:t xml:space="preserve"> </w:t>
      </w:r>
      <w:r w:rsidRPr="00B63D5F">
        <w:rPr>
          <w:rFonts w:ascii="Times New Roman" w:hAnsi="Times New Roman" w:cs="Times New Roman"/>
          <w:lang w:val="en-US"/>
        </w:rPr>
        <w:t>LN</w:t>
      </w:r>
      <w:r w:rsidRPr="00B63D5F">
        <w:rPr>
          <w:rFonts w:ascii="Times New Roman" w:hAnsi="Times New Roman" w:cs="Times New Roman"/>
        </w:rPr>
        <w:t xml:space="preserve"> КСУ верх = 10,234</w:t>
      </w:r>
      <w:r w:rsidRPr="00B63D5F">
        <w:rPr>
          <w:rFonts w:ascii="Times New Roman" w:hAnsi="Times New Roman" w:cs="Times New Roman"/>
          <w:lang w:val="en-US"/>
        </w:rPr>
        <w:t>e</w:t>
      </w:r>
      <w:r w:rsidRPr="00B63D5F">
        <w:rPr>
          <w:rFonts w:ascii="Times New Roman" w:hAnsi="Times New Roman" w:cs="Times New Roman"/>
          <w:vertAlign w:val="superscript"/>
        </w:rPr>
        <w:t>0,0017</w:t>
      </w:r>
      <w:r w:rsidRPr="00B63D5F">
        <w:rPr>
          <w:rFonts w:ascii="Times New Roman" w:hAnsi="Times New Roman" w:cs="Times New Roman"/>
          <w:vertAlign w:val="superscript"/>
          <w:lang w:val="en-US"/>
        </w:rPr>
        <w:t>x</w:t>
      </w:r>
      <w:r w:rsidRPr="00B63D5F">
        <w:rPr>
          <w:rFonts w:ascii="Times New Roman" w:hAnsi="Times New Roman" w:cs="Times New Roman"/>
        </w:rPr>
        <w:t xml:space="preserve">, </w:t>
      </w:r>
      <w:r w:rsidRPr="00B63D5F">
        <w:rPr>
          <w:rFonts w:ascii="Times New Roman" w:hAnsi="Times New Roman" w:cs="Times New Roman"/>
          <w:lang w:val="en-US"/>
        </w:rPr>
        <w:t>R</w:t>
      </w:r>
      <w:r w:rsidRPr="00B63D5F">
        <w:rPr>
          <w:rFonts w:ascii="Times New Roman" w:hAnsi="Times New Roman" w:cs="Times New Roman"/>
        </w:rPr>
        <w:t xml:space="preserve">² = 0,6633; </w:t>
      </w:r>
      <w:r w:rsidRPr="00B63D5F">
        <w:rPr>
          <w:rFonts w:ascii="Times New Roman" w:hAnsi="Times New Roman" w:cs="Times New Roman"/>
          <w:lang w:val="en-US"/>
        </w:rPr>
        <w:t>y</w:t>
      </w:r>
      <w:r w:rsidRPr="00B63D5F">
        <w:rPr>
          <w:rFonts w:ascii="Times New Roman" w:hAnsi="Times New Roman" w:cs="Times New Roman"/>
        </w:rPr>
        <w:t xml:space="preserve"> = 0,0177</w:t>
      </w:r>
      <w:r w:rsidRPr="00B63D5F">
        <w:rPr>
          <w:rFonts w:ascii="Times New Roman" w:hAnsi="Times New Roman" w:cs="Times New Roman"/>
          <w:lang w:val="en-US"/>
        </w:rPr>
        <w:t>x</w:t>
      </w:r>
      <w:r w:rsidRPr="00B63D5F">
        <w:rPr>
          <w:rFonts w:ascii="Times New Roman" w:hAnsi="Times New Roman" w:cs="Times New Roman"/>
        </w:rPr>
        <w:t xml:space="preserve"> + 10,237, </w:t>
      </w:r>
      <w:r w:rsidRPr="00B63D5F">
        <w:rPr>
          <w:rFonts w:ascii="Times New Roman" w:hAnsi="Times New Roman" w:cs="Times New Roman"/>
          <w:lang w:val="en-US"/>
        </w:rPr>
        <w:t>R</w:t>
      </w:r>
      <w:r w:rsidRPr="00B63D5F">
        <w:rPr>
          <w:rFonts w:ascii="Times New Roman" w:hAnsi="Times New Roman" w:cs="Times New Roman"/>
        </w:rPr>
        <w:t xml:space="preserve">² = 0,6836; </w:t>
      </w:r>
      <w:r w:rsidRPr="00B63D5F">
        <w:rPr>
          <w:rFonts w:ascii="Times New Roman" w:hAnsi="Times New Roman" w:cs="Times New Roman"/>
          <w:lang w:val="en-US"/>
        </w:rPr>
        <w:t>y</w:t>
      </w:r>
      <w:r w:rsidRPr="00B63D5F">
        <w:rPr>
          <w:rFonts w:ascii="Times New Roman" w:hAnsi="Times New Roman" w:cs="Times New Roman"/>
        </w:rPr>
        <w:t xml:space="preserve"> = -0,0007</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+ 0,054</w:t>
      </w:r>
      <w:r w:rsidRPr="00B63D5F">
        <w:rPr>
          <w:rFonts w:ascii="Times New Roman" w:hAnsi="Times New Roman" w:cs="Times New Roman"/>
          <w:lang w:val="en-US"/>
        </w:rPr>
        <w:t>x</w:t>
      </w:r>
      <w:r w:rsidRPr="00B63D5F">
        <w:rPr>
          <w:rFonts w:ascii="Times New Roman" w:hAnsi="Times New Roman" w:cs="Times New Roman"/>
        </w:rPr>
        <w:t xml:space="preserve"> + 9,9227, </w:t>
      </w:r>
      <w:r w:rsidRPr="00B63D5F">
        <w:rPr>
          <w:rFonts w:ascii="Times New Roman" w:hAnsi="Times New Roman" w:cs="Times New Roman"/>
          <w:lang w:val="en-US"/>
        </w:rPr>
        <w:t>R</w:t>
      </w:r>
      <w:r w:rsidRPr="00B63D5F">
        <w:rPr>
          <w:rFonts w:ascii="Times New Roman" w:hAnsi="Times New Roman" w:cs="Times New Roman"/>
        </w:rPr>
        <w:t xml:space="preserve">² = 0,8678; </w:t>
      </w:r>
      <w:r w:rsidRPr="00B63D5F">
        <w:rPr>
          <w:rFonts w:ascii="Times New Roman" w:hAnsi="Times New Roman" w:cs="Times New Roman"/>
          <w:lang w:val="en-US"/>
        </w:rPr>
        <w:t>y</w:t>
      </w:r>
      <w:r w:rsidRPr="00B63D5F">
        <w:rPr>
          <w:rFonts w:ascii="Times New Roman" w:hAnsi="Times New Roman" w:cs="Times New Roman"/>
        </w:rPr>
        <w:t xml:space="preserve"> = 3</w:t>
      </w:r>
      <w:r w:rsidRPr="00B63D5F">
        <w:rPr>
          <w:rFonts w:ascii="Times New Roman" w:hAnsi="Times New Roman" w:cs="Times New Roman"/>
          <w:lang w:val="en-US"/>
        </w:rPr>
        <w:t>E</w:t>
      </w:r>
      <w:r w:rsidRPr="00B63D5F">
        <w:rPr>
          <w:rFonts w:ascii="Times New Roman" w:hAnsi="Times New Roman" w:cs="Times New Roman"/>
        </w:rPr>
        <w:t>-05</w:t>
      </w:r>
      <w:r w:rsidRPr="00B63D5F">
        <w:rPr>
          <w:rFonts w:ascii="Times New Roman" w:hAnsi="Times New Roman" w:cs="Times New Roman"/>
          <w:lang w:val="en-US"/>
        </w:rPr>
        <w:t>x</w:t>
      </w:r>
      <w:r w:rsidRPr="00B63D5F">
        <w:rPr>
          <w:rFonts w:ascii="Times New Roman" w:hAnsi="Times New Roman" w:cs="Times New Roman"/>
          <w:vertAlign w:val="superscript"/>
        </w:rPr>
        <w:t>3</w:t>
      </w:r>
      <w:r w:rsidRPr="00B63D5F">
        <w:rPr>
          <w:rFonts w:ascii="Times New Roman" w:hAnsi="Times New Roman" w:cs="Times New Roman"/>
        </w:rPr>
        <w:t xml:space="preserve"> - 0,0033</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+ 0,1081</w:t>
      </w:r>
      <w:r w:rsidRPr="00B63D5F">
        <w:rPr>
          <w:rFonts w:ascii="Times New Roman" w:hAnsi="Times New Roman" w:cs="Times New Roman"/>
          <w:lang w:val="en-US"/>
        </w:rPr>
        <w:t>x</w:t>
      </w:r>
      <w:r w:rsidRPr="00B63D5F">
        <w:rPr>
          <w:rFonts w:ascii="Times New Roman" w:hAnsi="Times New Roman" w:cs="Times New Roman"/>
        </w:rPr>
        <w:t xml:space="preserve"> + 9,6814, </w:t>
      </w:r>
      <w:r w:rsidRPr="00B63D5F">
        <w:rPr>
          <w:rFonts w:ascii="Times New Roman" w:hAnsi="Times New Roman" w:cs="Times New Roman"/>
          <w:lang w:val="en-US"/>
        </w:rPr>
        <w:t>R</w:t>
      </w:r>
      <w:r w:rsidRPr="00B63D5F">
        <w:rPr>
          <w:rFonts w:ascii="Times New Roman" w:hAnsi="Times New Roman" w:cs="Times New Roman"/>
        </w:rPr>
        <w:t xml:space="preserve">² = 0,9365; </w:t>
      </w:r>
      <w:r w:rsidRPr="00B63D5F">
        <w:rPr>
          <w:rFonts w:ascii="Times New Roman" w:hAnsi="Times New Roman" w:cs="Times New Roman"/>
          <w:lang w:val="en-US"/>
        </w:rPr>
        <w:t>y</w:t>
      </w:r>
      <w:r w:rsidRPr="00B63D5F">
        <w:rPr>
          <w:rFonts w:ascii="Times New Roman" w:hAnsi="Times New Roman" w:cs="Times New Roman"/>
        </w:rPr>
        <w:t xml:space="preserve"> = 9,6802</w:t>
      </w:r>
      <w:r w:rsidRPr="00B63D5F">
        <w:rPr>
          <w:rFonts w:ascii="Times New Roman" w:hAnsi="Times New Roman" w:cs="Times New Roman"/>
          <w:lang w:val="en-US"/>
        </w:rPr>
        <w:t>x</w:t>
      </w:r>
      <w:r w:rsidRPr="00B63D5F">
        <w:rPr>
          <w:rFonts w:ascii="Times New Roman" w:hAnsi="Times New Roman" w:cs="Times New Roman"/>
          <w:vertAlign w:val="superscript"/>
        </w:rPr>
        <w:t>0,0332</w:t>
      </w:r>
      <w:r w:rsidRPr="00B63D5F">
        <w:rPr>
          <w:rFonts w:ascii="Times New Roman" w:hAnsi="Times New Roman" w:cs="Times New Roman"/>
        </w:rPr>
        <w:t>,</w:t>
      </w:r>
      <w:r w:rsidRPr="00B63D5F">
        <w:rPr>
          <w:rFonts w:ascii="Times New Roman" w:hAnsi="Times New Roman" w:cs="Times New Roman"/>
        </w:rPr>
        <w:br/>
      </w:r>
      <w:r w:rsidRPr="00B63D5F">
        <w:rPr>
          <w:rFonts w:ascii="Times New Roman" w:hAnsi="Times New Roman" w:cs="Times New Roman"/>
          <w:lang w:val="en-US"/>
        </w:rPr>
        <w:t>R</w:t>
      </w:r>
      <w:r w:rsidRPr="00B63D5F">
        <w:rPr>
          <w:rFonts w:ascii="Times New Roman" w:hAnsi="Times New Roman" w:cs="Times New Roman"/>
        </w:rPr>
        <w:t xml:space="preserve">² = 0,9579; </w:t>
      </w:r>
      <w:r w:rsidRPr="00B63D5F">
        <w:rPr>
          <w:rFonts w:ascii="Times New Roman" w:hAnsi="Times New Roman" w:cs="Times New Roman"/>
          <w:lang w:val="en-US"/>
        </w:rPr>
        <w:t>y</w:t>
      </w:r>
      <w:r w:rsidRPr="00B63D5F">
        <w:rPr>
          <w:rFonts w:ascii="Times New Roman" w:hAnsi="Times New Roman" w:cs="Times New Roman"/>
        </w:rPr>
        <w:t xml:space="preserve"> = 0,3449</w:t>
      </w:r>
      <w:r w:rsidRPr="00B63D5F">
        <w:rPr>
          <w:rFonts w:ascii="Times New Roman" w:hAnsi="Times New Roman" w:cs="Times New Roman"/>
          <w:lang w:val="en-US"/>
        </w:rPr>
        <w:t>ln</w:t>
      </w:r>
      <w:r w:rsidRPr="00B63D5F">
        <w:rPr>
          <w:rFonts w:ascii="Times New Roman" w:hAnsi="Times New Roman" w:cs="Times New Roman"/>
        </w:rPr>
        <w:t>(</w:t>
      </w:r>
      <w:r w:rsidRPr="00B63D5F">
        <w:rPr>
          <w:rFonts w:ascii="Times New Roman" w:hAnsi="Times New Roman" w:cs="Times New Roman"/>
          <w:lang w:val="en-US"/>
        </w:rPr>
        <w:t>x</w:t>
      </w:r>
      <w:r w:rsidRPr="00B63D5F">
        <w:rPr>
          <w:rFonts w:ascii="Times New Roman" w:hAnsi="Times New Roman" w:cs="Times New Roman"/>
        </w:rPr>
        <w:t xml:space="preserve">) + 9,6641, </w:t>
      </w:r>
      <w:r w:rsidRPr="00B63D5F">
        <w:rPr>
          <w:rFonts w:ascii="Times New Roman" w:hAnsi="Times New Roman" w:cs="Times New Roman"/>
          <w:lang w:val="en-US"/>
        </w:rPr>
        <w:t>R</w:t>
      </w:r>
      <w:r w:rsidRPr="00B63D5F">
        <w:rPr>
          <w:rFonts w:ascii="Times New Roman" w:hAnsi="Times New Roman" w:cs="Times New Roman"/>
        </w:rPr>
        <w:t xml:space="preserve">² = 0,9671; </w:t>
      </w:r>
      <w:r w:rsidRPr="00B63D5F">
        <w:rPr>
          <w:rFonts w:ascii="Times New Roman" w:hAnsi="Times New Roman" w:cs="Times New Roman"/>
          <w:lang w:val="en-US"/>
        </w:rPr>
        <w:t>y</w:t>
      </w:r>
      <w:r w:rsidRPr="00B63D5F">
        <w:rPr>
          <w:rFonts w:ascii="Times New Roman" w:hAnsi="Times New Roman" w:cs="Times New Roman"/>
        </w:rPr>
        <w:t xml:space="preserve"> = -2</w:t>
      </w:r>
      <w:r w:rsidRPr="00B63D5F">
        <w:rPr>
          <w:rFonts w:ascii="Times New Roman" w:hAnsi="Times New Roman" w:cs="Times New Roman"/>
          <w:lang w:val="en-US"/>
        </w:rPr>
        <w:t>E</w:t>
      </w:r>
      <w:r w:rsidRPr="00B63D5F">
        <w:rPr>
          <w:rFonts w:ascii="Times New Roman" w:hAnsi="Times New Roman" w:cs="Times New Roman"/>
        </w:rPr>
        <w:t>-06</w:t>
      </w:r>
      <w:r w:rsidRPr="00B63D5F">
        <w:rPr>
          <w:rFonts w:ascii="Times New Roman" w:hAnsi="Times New Roman" w:cs="Times New Roman"/>
          <w:lang w:val="en-US"/>
        </w:rPr>
        <w:t>x</w:t>
      </w:r>
      <w:r w:rsidRPr="00B63D5F">
        <w:rPr>
          <w:rFonts w:ascii="Times New Roman" w:hAnsi="Times New Roman" w:cs="Times New Roman"/>
          <w:vertAlign w:val="superscript"/>
        </w:rPr>
        <w:t>4</w:t>
      </w:r>
      <w:r w:rsidRPr="00B63D5F">
        <w:rPr>
          <w:rFonts w:ascii="Times New Roman" w:hAnsi="Times New Roman" w:cs="Times New Roman"/>
        </w:rPr>
        <w:t xml:space="preserve"> + 0,0002</w:t>
      </w:r>
      <w:r w:rsidRPr="00B63D5F">
        <w:rPr>
          <w:rFonts w:ascii="Times New Roman" w:hAnsi="Times New Roman" w:cs="Times New Roman"/>
          <w:lang w:val="en-US"/>
        </w:rPr>
        <w:t>x</w:t>
      </w:r>
      <w:r w:rsidRPr="00B63D5F">
        <w:rPr>
          <w:rFonts w:ascii="Times New Roman" w:hAnsi="Times New Roman" w:cs="Times New Roman"/>
          <w:vertAlign w:val="superscript"/>
        </w:rPr>
        <w:t>3</w:t>
      </w:r>
      <w:r w:rsidRPr="00B63D5F">
        <w:rPr>
          <w:rFonts w:ascii="Times New Roman" w:hAnsi="Times New Roman" w:cs="Times New Roman"/>
        </w:rPr>
        <w:t xml:space="preserve"> - 0,0098</w:t>
      </w:r>
      <w:r w:rsidRPr="00B63D5F">
        <w:rPr>
          <w:rFonts w:ascii="Times New Roman" w:hAnsi="Times New Roman" w:cs="Times New Roman"/>
          <w:lang w:val="en-US"/>
        </w:rPr>
        <w:t>x</w:t>
      </w:r>
      <w:r w:rsidRPr="00B63D5F">
        <w:rPr>
          <w:rFonts w:ascii="Times New Roman" w:hAnsi="Times New Roman" w:cs="Times New Roman"/>
          <w:vertAlign w:val="superscript"/>
        </w:rPr>
        <w:t>2</w:t>
      </w:r>
      <w:r w:rsidRPr="00B63D5F">
        <w:rPr>
          <w:rFonts w:ascii="Times New Roman" w:hAnsi="Times New Roman" w:cs="Times New Roman"/>
        </w:rPr>
        <w:t xml:space="preserve"> + 0,1827</w:t>
      </w:r>
      <w:r w:rsidRPr="00B63D5F">
        <w:rPr>
          <w:rFonts w:ascii="Times New Roman" w:hAnsi="Times New Roman" w:cs="Times New Roman"/>
          <w:lang w:val="en-US"/>
        </w:rPr>
        <w:t>x</w:t>
      </w:r>
      <w:r w:rsidRPr="00B63D5F">
        <w:rPr>
          <w:rFonts w:ascii="Times New Roman" w:hAnsi="Times New Roman" w:cs="Times New Roman"/>
        </w:rPr>
        <w:t xml:space="preserve"> + 9,4744, </w:t>
      </w:r>
      <w:r w:rsidRPr="00B63D5F">
        <w:rPr>
          <w:rFonts w:ascii="Times New Roman" w:hAnsi="Times New Roman" w:cs="Times New Roman"/>
          <w:lang w:val="en-US"/>
        </w:rPr>
        <w:t>R</w:t>
      </w:r>
      <w:r w:rsidRPr="00B63D5F">
        <w:rPr>
          <w:rFonts w:ascii="Times New Roman" w:hAnsi="Times New Roman" w:cs="Times New Roman"/>
        </w:rPr>
        <w:t>² = 0,9699 описывается с достаточной точностью полиномом третьей степени, степенным и логарифмическим уравнениями, полиномом четвертой степени.</w:t>
      </w:r>
    </w:p>
    <w:p w:rsidR="005E3D96" w:rsidRPr="008867F7" w:rsidRDefault="005E3D96" w:rsidP="005E3D96">
      <w:pPr>
        <w:ind w:left="709" w:hanging="709"/>
        <w:rPr>
          <w:rFonts w:ascii="Times New Roman" w:hAnsi="Times New Roman" w:cs="Times New Roman"/>
        </w:rPr>
      </w:pPr>
      <w:r w:rsidRPr="00B63D5F">
        <w:rPr>
          <w:rFonts w:ascii="Times New Roman" w:hAnsi="Times New Roman" w:cs="Times New Roman"/>
        </w:rPr>
        <w:t xml:space="preserve"> </w:t>
      </w:r>
    </w:p>
    <w:p w:rsidR="005E3D96" w:rsidRDefault="005E3D96" w:rsidP="005E3D96">
      <w:pPr>
        <w:jc w:val="left"/>
        <w:rPr>
          <w:rFonts w:ascii="Times New Roman" w:hAnsi="Times New Roman" w:cs="Times New Roman"/>
          <w:b/>
          <w:sz w:val="24"/>
          <w:szCs w:val="24"/>
        </w:rPr>
      </w:pPr>
      <w:r w:rsidRPr="00400ED8">
        <w:rPr>
          <w:rFonts w:ascii="Times New Roman" w:hAnsi="Times New Roman" w:cs="Times New Roman"/>
          <w:b/>
          <w:noProof/>
          <w:sz w:val="24"/>
          <w:szCs w:val="24"/>
          <w:lang w:eastAsia="ru-RU"/>
        </w:rPr>
        <w:lastRenderedPageBreak/>
        <w:drawing>
          <wp:inline distT="0" distB="0" distL="0" distR="0">
            <wp:extent cx="5939790" cy="2370644"/>
            <wp:effectExtent l="19050" t="0" r="22860"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 7.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2 романа от последовательности, начиная с наибольшей величины</w:t>
      </w:r>
    </w:p>
    <w:p w:rsidR="005E3D96" w:rsidRPr="00FA4C44" w:rsidRDefault="005E3D96" w:rsidP="005E3D96">
      <w:pPr>
        <w:rPr>
          <w:rFonts w:ascii="Times New Roman" w:hAnsi="Times New Roman" w:cs="Times New Roman"/>
          <w:sz w:val="24"/>
          <w:szCs w:val="24"/>
        </w:rPr>
      </w:pPr>
    </w:p>
    <w:p w:rsidR="005E3D96" w:rsidRPr="00FA4C44" w:rsidRDefault="005E3D96" w:rsidP="005E3D96">
      <w:pPr>
        <w:ind w:left="709" w:right="-285" w:firstLine="346"/>
        <w:rPr>
          <w:rFonts w:ascii="Times New Roman" w:hAnsi="Times New Roman" w:cs="Times New Roman"/>
          <w:sz w:val="24"/>
          <w:szCs w:val="24"/>
        </w:rPr>
      </w:pPr>
      <w:r w:rsidRPr="00FA4C44">
        <w:rPr>
          <w:rFonts w:ascii="Times New Roman" w:hAnsi="Times New Roman" w:cs="Times New Roman"/>
          <w:sz w:val="24"/>
          <w:szCs w:val="24"/>
        </w:rPr>
        <w:t xml:space="preserve">Зависимость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КСФ низ и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КСУ верх части 3 романа от последовательности,</w:t>
      </w:r>
    </w:p>
    <w:p w:rsidR="005E3D96" w:rsidRPr="006900D5" w:rsidRDefault="005E3D96" w:rsidP="005E3D96">
      <w:pPr>
        <w:ind w:left="0" w:hanging="347"/>
        <w:rPr>
          <w:rFonts w:ascii="Times New Roman" w:hAnsi="Times New Roman" w:cs="Times New Roman"/>
          <w:sz w:val="24"/>
          <w:szCs w:val="24"/>
        </w:rPr>
      </w:pPr>
      <w:r>
        <w:rPr>
          <w:rFonts w:ascii="Times New Roman" w:hAnsi="Times New Roman" w:cs="Times New Roman"/>
          <w:sz w:val="24"/>
          <w:szCs w:val="24"/>
        </w:rPr>
        <w:t xml:space="preserve">      </w:t>
      </w:r>
      <w:r w:rsidRPr="00FA4C44">
        <w:rPr>
          <w:rFonts w:ascii="Times New Roman" w:hAnsi="Times New Roman" w:cs="Times New Roman"/>
          <w:sz w:val="24"/>
          <w:szCs w:val="24"/>
        </w:rPr>
        <w:t>начиная с наибольшей величины (рис. 8), представлена следующими п</w:t>
      </w:r>
      <w:r>
        <w:rPr>
          <w:rFonts w:ascii="Times New Roman" w:hAnsi="Times New Roman" w:cs="Times New Roman"/>
          <w:sz w:val="24"/>
          <w:szCs w:val="24"/>
        </w:rPr>
        <w:t>ростыми</w:t>
      </w:r>
      <w:r w:rsidRPr="00FA4C44">
        <w:rPr>
          <w:rFonts w:ascii="Times New Roman" w:hAnsi="Times New Roman" w:cs="Times New Roman"/>
          <w:sz w:val="24"/>
          <w:szCs w:val="24"/>
        </w:rPr>
        <w:t xml:space="preserve"> алгебраическими уравнениями для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КСФ низ: </w:t>
      </w:r>
      <w:r w:rsidRPr="00FA4C44">
        <w:rPr>
          <w:rFonts w:ascii="Times New Roman" w:hAnsi="Times New Roman" w:cs="Times New Roman"/>
          <w:lang w:val="en-US"/>
        </w:rPr>
        <w:t>y</w:t>
      </w:r>
      <w:r w:rsidRPr="00FA4C44">
        <w:rPr>
          <w:rFonts w:ascii="Times New Roman" w:hAnsi="Times New Roman" w:cs="Times New Roman"/>
          <w:vertAlign w:val="subscript"/>
          <w:lang w:val="en-US"/>
        </w:rPr>
        <w:t>LN</w:t>
      </w:r>
      <w:r w:rsidRPr="00FA4C44">
        <w:rPr>
          <w:rFonts w:ascii="Times New Roman" w:hAnsi="Times New Roman" w:cs="Times New Roman"/>
          <w:vertAlign w:val="subscript"/>
        </w:rPr>
        <w:t xml:space="preserve"> </w:t>
      </w:r>
      <w:r w:rsidRPr="00FA4C44">
        <w:rPr>
          <w:rFonts w:ascii="Times New Roman" w:hAnsi="Times New Roman" w:cs="Times New Roman"/>
          <w:vertAlign w:val="subscript"/>
          <w:lang w:val="en-US"/>
        </w:rPr>
        <w:t>KC</w:t>
      </w:r>
      <w:r w:rsidRPr="00FA4C44">
        <w:rPr>
          <w:rFonts w:ascii="Times New Roman" w:hAnsi="Times New Roman" w:cs="Times New Roman"/>
          <w:vertAlign w:val="subscript"/>
        </w:rPr>
        <w:t>Ф низ</w:t>
      </w:r>
      <w:r w:rsidRPr="00FA4C44">
        <w:rPr>
          <w:rFonts w:ascii="Times New Roman" w:hAnsi="Times New Roman" w:cs="Times New Roman"/>
        </w:rPr>
        <w:t xml:space="preserve"> = 9,848</w:t>
      </w:r>
      <w:r w:rsidRPr="00FA4C44">
        <w:rPr>
          <w:rFonts w:ascii="Times New Roman" w:hAnsi="Times New Roman" w:cs="Times New Roman"/>
          <w:lang w:val="en-US"/>
        </w:rPr>
        <w:t>e</w:t>
      </w:r>
      <w:r w:rsidRPr="00FA4C44">
        <w:rPr>
          <w:rFonts w:ascii="Times New Roman" w:hAnsi="Times New Roman" w:cs="Times New Roman"/>
          <w:vertAlign w:val="superscript"/>
        </w:rPr>
        <w:t>0,0004</w:t>
      </w:r>
      <w:r w:rsidRPr="00FA4C44">
        <w:rPr>
          <w:rFonts w:ascii="Times New Roman" w:hAnsi="Times New Roman" w:cs="Times New Roman"/>
          <w:vertAlign w:val="superscript"/>
          <w:lang w:val="en-US"/>
        </w:rPr>
        <w:t>x</w:t>
      </w:r>
      <w:r w:rsidRPr="00FA4C44">
        <w:rPr>
          <w:rFonts w:ascii="Times New Roman" w:hAnsi="Times New Roman" w:cs="Times New Roman"/>
        </w:rPr>
        <w:t xml:space="preserve">, </w:t>
      </w:r>
      <w:r w:rsidRPr="00FA4C44">
        <w:rPr>
          <w:rFonts w:ascii="Times New Roman" w:hAnsi="Times New Roman" w:cs="Times New Roman"/>
          <w:lang w:val="en-US"/>
        </w:rPr>
        <w:t>R</w:t>
      </w:r>
      <w:r w:rsidRPr="00FA4C44">
        <w:rPr>
          <w:rFonts w:ascii="Times New Roman" w:hAnsi="Times New Roman" w:cs="Times New Roman"/>
        </w:rPr>
        <w:t xml:space="preserve">² = 0,3638; </w:t>
      </w:r>
      <w:r w:rsidRPr="00FA4C44">
        <w:rPr>
          <w:rFonts w:ascii="Times New Roman" w:hAnsi="Times New Roman" w:cs="Times New Roman"/>
          <w:lang w:val="en-US"/>
        </w:rPr>
        <w:t>y</w:t>
      </w:r>
      <w:r w:rsidRPr="00FA4C44">
        <w:rPr>
          <w:rFonts w:ascii="Times New Roman" w:hAnsi="Times New Roman" w:cs="Times New Roman"/>
        </w:rPr>
        <w:t xml:space="preserve"> =  0,0038</w:t>
      </w:r>
      <w:r w:rsidRPr="00FA4C44">
        <w:rPr>
          <w:rFonts w:ascii="Times New Roman" w:hAnsi="Times New Roman" w:cs="Times New Roman"/>
          <w:lang w:val="en-US"/>
        </w:rPr>
        <w:t>x</w:t>
      </w:r>
      <w:r w:rsidRPr="00FA4C44">
        <w:rPr>
          <w:rFonts w:ascii="Times New Roman" w:hAnsi="Times New Roman" w:cs="Times New Roman"/>
        </w:rPr>
        <w:t xml:space="preserve"> + 9,8489, </w:t>
      </w:r>
      <w:r w:rsidRPr="00FA4C44">
        <w:rPr>
          <w:rFonts w:ascii="Times New Roman" w:hAnsi="Times New Roman" w:cs="Times New Roman"/>
          <w:lang w:val="en-US"/>
        </w:rPr>
        <w:t>R</w:t>
      </w:r>
      <w:r w:rsidRPr="00FA4C44">
        <w:rPr>
          <w:rFonts w:ascii="Times New Roman" w:hAnsi="Times New Roman" w:cs="Times New Roman"/>
        </w:rPr>
        <w:t xml:space="preserve">² = 0,3696; </w:t>
      </w:r>
      <w:r w:rsidRPr="00FA4C44">
        <w:rPr>
          <w:rFonts w:ascii="Times New Roman" w:hAnsi="Times New Roman" w:cs="Times New Roman"/>
          <w:lang w:val="en-US"/>
        </w:rPr>
        <w:t>y</w:t>
      </w:r>
      <w:r w:rsidRPr="00FA4C44">
        <w:rPr>
          <w:rFonts w:ascii="Times New Roman" w:hAnsi="Times New Roman" w:cs="Times New Roman"/>
        </w:rPr>
        <w:t xml:space="preserve"> = -0,0002</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+ 0,0161</w:t>
      </w:r>
      <w:r w:rsidRPr="00FA4C44">
        <w:rPr>
          <w:rFonts w:ascii="Times New Roman" w:hAnsi="Times New Roman" w:cs="Times New Roman"/>
          <w:lang w:val="en-US"/>
        </w:rPr>
        <w:t>x</w:t>
      </w:r>
      <w:r w:rsidRPr="00FA4C44">
        <w:rPr>
          <w:rFonts w:ascii="Times New Roman" w:hAnsi="Times New Roman" w:cs="Times New Roman"/>
        </w:rPr>
        <w:t xml:space="preserve"> + 9,7417, </w:t>
      </w:r>
      <w:r w:rsidRPr="00FA4C44">
        <w:rPr>
          <w:rFonts w:ascii="Times New Roman" w:hAnsi="Times New Roman" w:cs="Times New Roman"/>
          <w:lang w:val="en-US"/>
        </w:rPr>
        <w:t>R</w:t>
      </w:r>
      <w:r w:rsidRPr="00FA4C44">
        <w:rPr>
          <w:rFonts w:ascii="Times New Roman" w:hAnsi="Times New Roman" w:cs="Times New Roman"/>
        </w:rPr>
        <w:t xml:space="preserve">² = 0,6239; </w:t>
      </w:r>
      <w:r w:rsidRPr="00FA4C44">
        <w:rPr>
          <w:rFonts w:ascii="Times New Roman" w:hAnsi="Times New Roman" w:cs="Times New Roman"/>
          <w:lang w:val="en-US"/>
        </w:rPr>
        <w:t>y</w:t>
      </w:r>
      <w:r w:rsidRPr="00FA4C44">
        <w:rPr>
          <w:rFonts w:ascii="Times New Roman" w:hAnsi="Times New Roman" w:cs="Times New Roman"/>
        </w:rPr>
        <w:t xml:space="preserve"> = 9,6837</w:t>
      </w:r>
      <w:r w:rsidRPr="00FA4C44">
        <w:rPr>
          <w:rFonts w:ascii="Times New Roman" w:hAnsi="Times New Roman" w:cs="Times New Roman"/>
          <w:lang w:val="en-US"/>
        </w:rPr>
        <w:t>x</w:t>
      </w:r>
      <w:r w:rsidRPr="00FA4C44">
        <w:rPr>
          <w:rFonts w:ascii="Times New Roman" w:hAnsi="Times New Roman" w:cs="Times New Roman"/>
          <w:vertAlign w:val="superscript"/>
        </w:rPr>
        <w:t>0,009</w:t>
      </w:r>
      <w:r w:rsidRPr="00FA4C44">
        <w:rPr>
          <w:rFonts w:ascii="Times New Roman" w:hAnsi="Times New Roman" w:cs="Times New Roman"/>
        </w:rPr>
        <w:t xml:space="preserve">, </w:t>
      </w:r>
      <w:r w:rsidRPr="00FA4C44">
        <w:rPr>
          <w:rFonts w:ascii="Times New Roman" w:hAnsi="Times New Roman" w:cs="Times New Roman"/>
          <w:lang w:val="en-US"/>
        </w:rPr>
        <w:t>R</w:t>
      </w:r>
      <w:r w:rsidRPr="00FA4C44">
        <w:rPr>
          <w:rFonts w:ascii="Times New Roman" w:hAnsi="Times New Roman" w:cs="Times New Roman"/>
        </w:rPr>
        <w:t xml:space="preserve">² = 0,739; </w:t>
      </w:r>
      <w:r w:rsidRPr="00FA4C44">
        <w:rPr>
          <w:rFonts w:ascii="Times New Roman" w:hAnsi="Times New Roman" w:cs="Times New Roman"/>
          <w:lang w:val="en-US"/>
        </w:rPr>
        <w:t>y</w:t>
      </w:r>
      <w:r w:rsidRPr="00FA4C44">
        <w:rPr>
          <w:rFonts w:ascii="Times New Roman" w:hAnsi="Times New Roman" w:cs="Times New Roman"/>
        </w:rPr>
        <w:t xml:space="preserve"> = 0,0878</w:t>
      </w:r>
      <w:r w:rsidRPr="00FA4C44">
        <w:rPr>
          <w:rFonts w:ascii="Times New Roman" w:hAnsi="Times New Roman" w:cs="Times New Roman"/>
          <w:lang w:val="en-US"/>
        </w:rPr>
        <w:t>ln</w:t>
      </w:r>
      <w:r w:rsidRPr="00FA4C44">
        <w:rPr>
          <w:rFonts w:ascii="Times New Roman" w:hAnsi="Times New Roman" w:cs="Times New Roman"/>
        </w:rPr>
        <w:t>(</w:t>
      </w:r>
      <w:r w:rsidRPr="00FA4C44">
        <w:rPr>
          <w:rFonts w:ascii="Times New Roman" w:hAnsi="Times New Roman" w:cs="Times New Roman"/>
          <w:lang w:val="en-US"/>
        </w:rPr>
        <w:t>x</w:t>
      </w:r>
      <w:r w:rsidRPr="00FA4C44">
        <w:rPr>
          <w:rFonts w:ascii="Times New Roman" w:hAnsi="Times New Roman" w:cs="Times New Roman"/>
        </w:rPr>
        <w:t xml:space="preserve">) + 9,6843, </w:t>
      </w:r>
      <w:r w:rsidRPr="00FA4C44">
        <w:rPr>
          <w:rFonts w:ascii="Times New Roman" w:hAnsi="Times New Roman" w:cs="Times New Roman"/>
          <w:lang w:val="en-US"/>
        </w:rPr>
        <w:t>R</w:t>
      </w:r>
      <w:r w:rsidRPr="00FA4C44">
        <w:rPr>
          <w:rFonts w:ascii="Times New Roman" w:hAnsi="Times New Roman" w:cs="Times New Roman"/>
        </w:rPr>
        <w:t xml:space="preserve">² = 0,7456; </w:t>
      </w:r>
      <w:r w:rsidRPr="00FA4C44">
        <w:rPr>
          <w:rFonts w:ascii="Times New Roman" w:hAnsi="Times New Roman" w:cs="Times New Roman"/>
          <w:lang w:val="en-US"/>
        </w:rPr>
        <w:t>y</w:t>
      </w:r>
      <w:r w:rsidRPr="00FA4C44">
        <w:rPr>
          <w:rFonts w:ascii="Times New Roman" w:hAnsi="Times New Roman" w:cs="Times New Roman"/>
        </w:rPr>
        <w:t xml:space="preserve"> = 2</w:t>
      </w:r>
      <w:r w:rsidRPr="00FA4C44">
        <w:rPr>
          <w:rFonts w:ascii="Times New Roman" w:hAnsi="Times New Roman" w:cs="Times New Roman"/>
          <w:lang w:val="en-US"/>
        </w:rPr>
        <w:t>E</w:t>
      </w:r>
      <w:r w:rsidRPr="00FA4C44">
        <w:rPr>
          <w:rFonts w:ascii="Times New Roman" w:hAnsi="Times New Roman" w:cs="Times New Roman"/>
        </w:rPr>
        <w:t>-05</w:t>
      </w:r>
      <w:r w:rsidRPr="00FA4C44">
        <w:rPr>
          <w:rFonts w:ascii="Times New Roman" w:hAnsi="Times New Roman" w:cs="Times New Roman"/>
          <w:lang w:val="en-US"/>
        </w:rPr>
        <w:t>x</w:t>
      </w:r>
      <w:r w:rsidRPr="00FA4C44">
        <w:rPr>
          <w:rFonts w:ascii="Times New Roman" w:hAnsi="Times New Roman" w:cs="Times New Roman"/>
          <w:vertAlign w:val="superscript"/>
        </w:rPr>
        <w:t>3</w:t>
      </w:r>
      <w:r w:rsidRPr="00FA4C44">
        <w:rPr>
          <w:rFonts w:ascii="Times New Roman" w:hAnsi="Times New Roman" w:cs="Times New Roman"/>
        </w:rPr>
        <w:t xml:space="preserve"> - 0,0014</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+ 0,0399</w:t>
      </w:r>
      <w:r w:rsidRPr="00FA4C44">
        <w:rPr>
          <w:rFonts w:ascii="Times New Roman" w:hAnsi="Times New Roman" w:cs="Times New Roman"/>
          <w:lang w:val="en-US"/>
        </w:rPr>
        <w:t>x</w:t>
      </w:r>
      <w:r w:rsidRPr="00FA4C44">
        <w:rPr>
          <w:rFonts w:ascii="Times New Roman" w:hAnsi="Times New Roman" w:cs="Times New Roman"/>
        </w:rPr>
        <w:t xml:space="preserve"> + 9,6358, </w:t>
      </w:r>
      <w:r w:rsidRPr="00FA4C44">
        <w:rPr>
          <w:rFonts w:ascii="Times New Roman" w:hAnsi="Times New Roman" w:cs="Times New Roman"/>
          <w:lang w:val="en-US"/>
        </w:rPr>
        <w:t>R</w:t>
      </w:r>
      <w:r w:rsidRPr="00FA4C44">
        <w:rPr>
          <w:rFonts w:ascii="Times New Roman" w:hAnsi="Times New Roman" w:cs="Times New Roman"/>
        </w:rPr>
        <w:t xml:space="preserve">² = 0,7812;  </w:t>
      </w:r>
      <w:r w:rsidRPr="00FA4C44">
        <w:rPr>
          <w:rFonts w:ascii="Times New Roman" w:hAnsi="Times New Roman" w:cs="Times New Roman"/>
          <w:lang w:val="en-US"/>
        </w:rPr>
        <w:t>y</w:t>
      </w:r>
      <w:r w:rsidRPr="00FA4C44">
        <w:rPr>
          <w:rFonts w:ascii="Times New Roman" w:hAnsi="Times New Roman" w:cs="Times New Roman"/>
        </w:rPr>
        <w:t xml:space="preserve"> = -9</w:t>
      </w:r>
      <w:r w:rsidRPr="00FA4C44">
        <w:rPr>
          <w:rFonts w:ascii="Times New Roman" w:hAnsi="Times New Roman" w:cs="Times New Roman"/>
          <w:lang w:val="en-US"/>
        </w:rPr>
        <w:t>E</w:t>
      </w:r>
      <w:r w:rsidRPr="00FA4C44">
        <w:rPr>
          <w:rFonts w:ascii="Times New Roman" w:hAnsi="Times New Roman" w:cs="Times New Roman"/>
        </w:rPr>
        <w:t>-07</w:t>
      </w:r>
      <w:r w:rsidRPr="00FA4C44">
        <w:rPr>
          <w:rFonts w:ascii="Times New Roman" w:hAnsi="Times New Roman" w:cs="Times New Roman"/>
          <w:lang w:val="en-US"/>
        </w:rPr>
        <w:t>x</w:t>
      </w:r>
      <w:r w:rsidRPr="00FA4C44">
        <w:rPr>
          <w:rFonts w:ascii="Times New Roman" w:hAnsi="Times New Roman" w:cs="Times New Roman"/>
          <w:vertAlign w:val="superscript"/>
        </w:rPr>
        <w:t>4</w:t>
      </w:r>
      <w:r w:rsidRPr="00FA4C44">
        <w:rPr>
          <w:rFonts w:ascii="Times New Roman" w:hAnsi="Times New Roman" w:cs="Times New Roman"/>
        </w:rPr>
        <w:t xml:space="preserve"> + 0,0001</w:t>
      </w:r>
      <w:r w:rsidRPr="00FA4C44">
        <w:rPr>
          <w:rFonts w:ascii="Times New Roman" w:hAnsi="Times New Roman" w:cs="Times New Roman"/>
          <w:lang w:val="en-US"/>
        </w:rPr>
        <w:t>x</w:t>
      </w:r>
      <w:r w:rsidRPr="00FA4C44">
        <w:rPr>
          <w:rFonts w:ascii="Times New Roman" w:hAnsi="Times New Roman" w:cs="Times New Roman"/>
          <w:vertAlign w:val="superscript"/>
        </w:rPr>
        <w:t>3</w:t>
      </w:r>
      <w:r w:rsidRPr="00FA4C44">
        <w:rPr>
          <w:rFonts w:ascii="Times New Roman" w:hAnsi="Times New Roman" w:cs="Times New Roman"/>
        </w:rPr>
        <w:t xml:space="preserve"> - 0,0045</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+ 0,0761</w:t>
      </w:r>
      <w:r w:rsidRPr="00FA4C44">
        <w:rPr>
          <w:rFonts w:ascii="Times New Roman" w:hAnsi="Times New Roman" w:cs="Times New Roman"/>
          <w:lang w:val="en-US"/>
        </w:rPr>
        <w:t>x</w:t>
      </w:r>
      <w:r w:rsidRPr="00FA4C44">
        <w:rPr>
          <w:rFonts w:ascii="Times New Roman" w:hAnsi="Times New Roman" w:cs="Times New Roman"/>
        </w:rPr>
        <w:t xml:space="preserve"> + 9,5352, </w:t>
      </w:r>
      <w:r w:rsidRPr="00FA4C44">
        <w:rPr>
          <w:rFonts w:ascii="Times New Roman" w:hAnsi="Times New Roman" w:cs="Times New Roman"/>
          <w:lang w:val="en-US"/>
        </w:rPr>
        <w:t>R</w:t>
      </w:r>
      <w:r w:rsidRPr="00FA4C44">
        <w:rPr>
          <w:rFonts w:ascii="Times New Roman" w:hAnsi="Times New Roman" w:cs="Times New Roman"/>
        </w:rPr>
        <w:t xml:space="preserve">² = 0,8752 не описывается ни одним </w:t>
      </w:r>
      <w:r>
        <w:rPr>
          <w:rFonts w:ascii="Times New Roman" w:hAnsi="Times New Roman" w:cs="Times New Roman"/>
        </w:rPr>
        <w:t>а</w:t>
      </w:r>
      <w:r w:rsidRPr="00FA4C44">
        <w:rPr>
          <w:rFonts w:ascii="Times New Roman" w:hAnsi="Times New Roman" w:cs="Times New Roman"/>
        </w:rPr>
        <w:t xml:space="preserve">лгебраическим уравнением с достаточной точностью, а для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КСУ верх</w:t>
      </w:r>
      <w:r>
        <w:rPr>
          <w:rFonts w:ascii="Times New Roman" w:hAnsi="Times New Roman" w:cs="Times New Roman"/>
          <w:sz w:val="24"/>
          <w:szCs w:val="24"/>
        </w:rPr>
        <w:t>:</w:t>
      </w:r>
      <w:r w:rsidRPr="00FA4C44">
        <w:rPr>
          <w:rFonts w:ascii="Times New Roman" w:hAnsi="Times New Roman" w:cs="Times New Roman"/>
          <w:lang w:val="en-US"/>
        </w:rPr>
        <w:t>y</w:t>
      </w:r>
      <w:r w:rsidRPr="00FA4C44">
        <w:rPr>
          <w:rFonts w:ascii="Times New Roman" w:hAnsi="Times New Roman" w:cs="Times New Roman"/>
        </w:rPr>
        <w:t xml:space="preserve"> </w:t>
      </w:r>
      <w:r w:rsidRPr="00FA4C44">
        <w:rPr>
          <w:rFonts w:ascii="Times New Roman" w:hAnsi="Times New Roman" w:cs="Times New Roman"/>
          <w:vertAlign w:val="subscript"/>
          <w:lang w:val="en-US"/>
        </w:rPr>
        <w:t>LN</w:t>
      </w:r>
      <w:r w:rsidRPr="00FA4C44">
        <w:rPr>
          <w:rFonts w:ascii="Times New Roman" w:hAnsi="Times New Roman" w:cs="Times New Roman"/>
          <w:vertAlign w:val="subscript"/>
        </w:rPr>
        <w:t xml:space="preserve"> </w:t>
      </w:r>
      <w:r w:rsidRPr="00FA4C44">
        <w:rPr>
          <w:rFonts w:ascii="Times New Roman" w:hAnsi="Times New Roman" w:cs="Times New Roman"/>
          <w:vertAlign w:val="subscript"/>
          <w:lang w:val="en-US"/>
        </w:rPr>
        <w:t>KC</w:t>
      </w:r>
      <w:r w:rsidRPr="00FA4C44">
        <w:rPr>
          <w:rFonts w:ascii="Times New Roman" w:hAnsi="Times New Roman" w:cs="Times New Roman"/>
          <w:vertAlign w:val="subscript"/>
        </w:rPr>
        <w:t>У</w:t>
      </w:r>
      <w:r w:rsidRPr="00FA4C44">
        <w:rPr>
          <w:rFonts w:ascii="Times New Roman" w:hAnsi="Times New Roman" w:cs="Times New Roman"/>
        </w:rPr>
        <w:t xml:space="preserve"> </w:t>
      </w:r>
      <w:r w:rsidRPr="00FA4C44">
        <w:rPr>
          <w:rFonts w:ascii="Times New Roman" w:hAnsi="Times New Roman" w:cs="Times New Roman"/>
          <w:vertAlign w:val="subscript"/>
        </w:rPr>
        <w:t xml:space="preserve">верх </w:t>
      </w:r>
      <w:r w:rsidRPr="00FA4C44">
        <w:rPr>
          <w:rFonts w:ascii="Times New Roman" w:hAnsi="Times New Roman" w:cs="Times New Roman"/>
        </w:rPr>
        <w:t>= 10,325</w:t>
      </w:r>
      <w:r w:rsidRPr="00FA4C44">
        <w:rPr>
          <w:rFonts w:ascii="Times New Roman" w:hAnsi="Times New Roman" w:cs="Times New Roman"/>
          <w:lang w:val="en-US"/>
        </w:rPr>
        <w:t>e</w:t>
      </w:r>
      <w:r w:rsidRPr="00FA4C44">
        <w:rPr>
          <w:rFonts w:ascii="Times New Roman" w:hAnsi="Times New Roman" w:cs="Times New Roman"/>
          <w:vertAlign w:val="superscript"/>
        </w:rPr>
        <w:t>0,0017</w:t>
      </w:r>
      <w:r w:rsidRPr="00FA4C44">
        <w:rPr>
          <w:rFonts w:ascii="Times New Roman" w:hAnsi="Times New Roman" w:cs="Times New Roman"/>
          <w:vertAlign w:val="superscript"/>
          <w:lang w:val="en-US"/>
        </w:rPr>
        <w:t>x</w:t>
      </w:r>
      <w:r w:rsidRPr="00FA4C44">
        <w:rPr>
          <w:rFonts w:ascii="Times New Roman" w:hAnsi="Times New Roman" w:cs="Times New Roman"/>
        </w:rPr>
        <w:t xml:space="preserve">, </w:t>
      </w:r>
      <w:r w:rsidRPr="00FA4C44">
        <w:rPr>
          <w:rFonts w:ascii="Times New Roman" w:hAnsi="Times New Roman" w:cs="Times New Roman"/>
          <w:lang w:val="en-US"/>
        </w:rPr>
        <w:t>R</w:t>
      </w:r>
      <w:r w:rsidRPr="00FA4C44">
        <w:rPr>
          <w:rFonts w:ascii="Times New Roman" w:hAnsi="Times New Roman" w:cs="Times New Roman"/>
        </w:rPr>
        <w:t xml:space="preserve">² = 0,6538; </w:t>
      </w:r>
      <w:r w:rsidRPr="00FA4C44">
        <w:rPr>
          <w:rFonts w:ascii="Times New Roman" w:hAnsi="Times New Roman" w:cs="Times New Roman"/>
          <w:lang w:val="en-US"/>
        </w:rPr>
        <w:t>y</w:t>
      </w:r>
      <w:r w:rsidRPr="00FA4C44">
        <w:rPr>
          <w:rFonts w:ascii="Times New Roman" w:hAnsi="Times New Roman" w:cs="Times New Roman"/>
        </w:rPr>
        <w:t xml:space="preserve"> = 0,0182</w:t>
      </w:r>
      <w:r w:rsidRPr="00FA4C44">
        <w:rPr>
          <w:rFonts w:ascii="Times New Roman" w:hAnsi="Times New Roman" w:cs="Times New Roman"/>
          <w:lang w:val="en-US"/>
        </w:rPr>
        <w:t>x</w:t>
      </w:r>
      <w:r w:rsidRPr="00FA4C44">
        <w:rPr>
          <w:rFonts w:ascii="Times New Roman" w:hAnsi="Times New Roman" w:cs="Times New Roman"/>
        </w:rPr>
        <w:t xml:space="preserve"> + 10,328, </w:t>
      </w:r>
      <w:r w:rsidRPr="00FA4C44">
        <w:rPr>
          <w:rFonts w:ascii="Times New Roman" w:hAnsi="Times New Roman" w:cs="Times New Roman"/>
          <w:lang w:val="en-US"/>
        </w:rPr>
        <w:t>R</w:t>
      </w:r>
      <w:r w:rsidRPr="00FA4C44">
        <w:rPr>
          <w:rFonts w:ascii="Times New Roman" w:hAnsi="Times New Roman" w:cs="Times New Roman"/>
        </w:rPr>
        <w:t xml:space="preserve">² = 0,6741; </w:t>
      </w:r>
      <w:r w:rsidRPr="00FA4C44">
        <w:rPr>
          <w:rFonts w:ascii="Times New Roman" w:hAnsi="Times New Roman" w:cs="Times New Roman"/>
          <w:lang w:val="en-US"/>
        </w:rPr>
        <w:t>y</w:t>
      </w:r>
      <w:r w:rsidRPr="00FA4C44">
        <w:rPr>
          <w:rFonts w:ascii="Times New Roman" w:hAnsi="Times New Roman" w:cs="Times New Roman"/>
        </w:rPr>
        <w:t xml:space="preserve"> = -0,0008</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+ 0,0571</w:t>
      </w:r>
      <w:r w:rsidRPr="00FA4C44">
        <w:rPr>
          <w:rFonts w:ascii="Times New Roman" w:hAnsi="Times New Roman" w:cs="Times New Roman"/>
          <w:lang w:val="en-US"/>
        </w:rPr>
        <w:t>x</w:t>
      </w:r>
      <w:r w:rsidRPr="00FA4C44">
        <w:rPr>
          <w:rFonts w:ascii="Times New Roman" w:hAnsi="Times New Roman" w:cs="Times New Roman"/>
        </w:rPr>
        <w:t xml:space="preserve"> + 9,9915,</w:t>
      </w:r>
      <w:r>
        <w:rPr>
          <w:rFonts w:ascii="Times New Roman" w:hAnsi="Times New Roman" w:cs="Times New Roman"/>
        </w:rPr>
        <w:t xml:space="preserve"> </w:t>
      </w:r>
      <w:r w:rsidRPr="00FA4C44">
        <w:rPr>
          <w:rFonts w:ascii="Times New Roman" w:hAnsi="Times New Roman" w:cs="Times New Roman"/>
          <w:lang w:val="en-US"/>
        </w:rPr>
        <w:t>R</w:t>
      </w:r>
      <w:r w:rsidRPr="00FA4C44">
        <w:rPr>
          <w:rFonts w:ascii="Times New Roman" w:hAnsi="Times New Roman" w:cs="Times New Roman"/>
        </w:rPr>
        <w:t xml:space="preserve">² = 0,87; </w:t>
      </w:r>
      <w:r w:rsidRPr="00FA4C44">
        <w:rPr>
          <w:rFonts w:ascii="Times New Roman" w:hAnsi="Times New Roman" w:cs="Times New Roman"/>
          <w:lang w:val="en-US"/>
        </w:rPr>
        <w:t>y</w:t>
      </w:r>
      <w:r w:rsidRPr="00FA4C44">
        <w:rPr>
          <w:rFonts w:ascii="Times New Roman" w:hAnsi="Times New Roman" w:cs="Times New Roman"/>
        </w:rPr>
        <w:t xml:space="preserve"> = 4</w:t>
      </w:r>
      <w:r w:rsidRPr="00FA4C44">
        <w:rPr>
          <w:rFonts w:ascii="Times New Roman" w:hAnsi="Times New Roman" w:cs="Times New Roman"/>
          <w:lang w:val="en-US"/>
        </w:rPr>
        <w:t>E</w:t>
      </w:r>
      <w:r w:rsidRPr="00FA4C44">
        <w:rPr>
          <w:rFonts w:ascii="Times New Roman" w:hAnsi="Times New Roman" w:cs="Times New Roman"/>
        </w:rPr>
        <w:t>-05</w:t>
      </w:r>
      <w:r w:rsidRPr="00FA4C44">
        <w:rPr>
          <w:rFonts w:ascii="Times New Roman" w:hAnsi="Times New Roman" w:cs="Times New Roman"/>
          <w:lang w:val="en-US"/>
        </w:rPr>
        <w:t>x</w:t>
      </w:r>
      <w:r w:rsidRPr="00FA4C44">
        <w:rPr>
          <w:rFonts w:ascii="Times New Roman" w:hAnsi="Times New Roman" w:cs="Times New Roman"/>
          <w:vertAlign w:val="superscript"/>
        </w:rPr>
        <w:t>3</w:t>
      </w:r>
      <w:r w:rsidRPr="00FA4C44">
        <w:rPr>
          <w:rFonts w:ascii="Times New Roman" w:hAnsi="Times New Roman" w:cs="Times New Roman"/>
        </w:rPr>
        <w:t xml:space="preserve"> - 0,0035</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+ 0,1145</w:t>
      </w:r>
      <w:r w:rsidRPr="00FA4C44">
        <w:rPr>
          <w:rFonts w:ascii="Times New Roman" w:hAnsi="Times New Roman" w:cs="Times New Roman"/>
          <w:lang w:val="en-US"/>
        </w:rPr>
        <w:t>x</w:t>
      </w:r>
      <w:r w:rsidRPr="00FA4C44">
        <w:rPr>
          <w:rFonts w:ascii="Times New Roman" w:hAnsi="Times New Roman" w:cs="Times New Roman"/>
        </w:rPr>
        <w:t xml:space="preserve"> + 9,7356, </w:t>
      </w:r>
      <w:r w:rsidRPr="00FA4C44">
        <w:rPr>
          <w:rFonts w:ascii="Times New Roman" w:hAnsi="Times New Roman" w:cs="Times New Roman"/>
          <w:lang w:val="en-US"/>
        </w:rPr>
        <w:t>R</w:t>
      </w:r>
      <w:r w:rsidRPr="00FA4C44">
        <w:rPr>
          <w:rFonts w:ascii="Times New Roman" w:hAnsi="Times New Roman" w:cs="Times New Roman"/>
        </w:rPr>
        <w:t xml:space="preserve">² = 0,9417; </w:t>
      </w:r>
      <w:r w:rsidRPr="00FA4C44">
        <w:rPr>
          <w:rFonts w:ascii="Times New Roman" w:hAnsi="Times New Roman" w:cs="Times New Roman"/>
          <w:lang w:val="en-US"/>
        </w:rPr>
        <w:t>y</w:t>
      </w:r>
      <w:r w:rsidRPr="00FA4C44">
        <w:rPr>
          <w:rFonts w:ascii="Times New Roman" w:hAnsi="Times New Roman" w:cs="Times New Roman"/>
        </w:rPr>
        <w:t xml:space="preserve"> = 9,748</w:t>
      </w:r>
      <w:r w:rsidRPr="00FA4C44">
        <w:rPr>
          <w:rFonts w:ascii="Times New Roman" w:hAnsi="Times New Roman" w:cs="Times New Roman"/>
          <w:lang w:val="en-US"/>
        </w:rPr>
        <w:t>x</w:t>
      </w:r>
      <w:r w:rsidRPr="00FA4C44">
        <w:rPr>
          <w:rFonts w:ascii="Times New Roman" w:hAnsi="Times New Roman" w:cs="Times New Roman"/>
          <w:vertAlign w:val="superscript"/>
        </w:rPr>
        <w:t>0,0341</w:t>
      </w:r>
      <w:r w:rsidRPr="00FA4C44">
        <w:rPr>
          <w:rFonts w:ascii="Times New Roman" w:hAnsi="Times New Roman" w:cs="Times New Roman"/>
        </w:rPr>
        <w:t xml:space="preserve">, </w:t>
      </w:r>
      <w:r w:rsidRPr="00FA4C44">
        <w:rPr>
          <w:rFonts w:ascii="Times New Roman" w:hAnsi="Times New Roman" w:cs="Times New Roman"/>
          <w:lang w:val="en-US"/>
        </w:rPr>
        <w:t>R</w:t>
      </w:r>
      <w:r w:rsidRPr="00FA4C44">
        <w:rPr>
          <w:rFonts w:ascii="Times New Roman" w:hAnsi="Times New Roman" w:cs="Times New Roman"/>
        </w:rPr>
        <w:t xml:space="preserve">² = 0,9558;  </w:t>
      </w:r>
      <w:r w:rsidRPr="00FA4C44">
        <w:rPr>
          <w:rFonts w:ascii="Times New Roman" w:hAnsi="Times New Roman" w:cs="Times New Roman"/>
          <w:lang w:val="en-US"/>
        </w:rPr>
        <w:t>y</w:t>
      </w:r>
      <w:r w:rsidRPr="00FA4C44">
        <w:rPr>
          <w:rFonts w:ascii="Times New Roman" w:hAnsi="Times New Roman" w:cs="Times New Roman"/>
        </w:rPr>
        <w:t xml:space="preserve"> = 0,3577</w:t>
      </w:r>
      <w:r w:rsidRPr="00FA4C44">
        <w:rPr>
          <w:rFonts w:ascii="Times New Roman" w:hAnsi="Times New Roman" w:cs="Times New Roman"/>
          <w:lang w:val="en-US"/>
        </w:rPr>
        <w:t>ln</w:t>
      </w:r>
      <w:r w:rsidRPr="00FA4C44">
        <w:rPr>
          <w:rFonts w:ascii="Times New Roman" w:hAnsi="Times New Roman" w:cs="Times New Roman"/>
        </w:rPr>
        <w:t>(</w:t>
      </w:r>
      <w:r w:rsidRPr="00FA4C44">
        <w:rPr>
          <w:rFonts w:ascii="Times New Roman" w:hAnsi="Times New Roman" w:cs="Times New Roman"/>
          <w:lang w:val="en-US"/>
        </w:rPr>
        <w:t>x</w:t>
      </w:r>
      <w:r w:rsidRPr="00FA4C44">
        <w:rPr>
          <w:rFonts w:ascii="Times New Roman" w:hAnsi="Times New Roman" w:cs="Times New Roman"/>
        </w:rPr>
        <w:t>) + 9,7311,</w:t>
      </w:r>
      <w:r w:rsidRPr="00FA4C44">
        <w:rPr>
          <w:rFonts w:ascii="Times New Roman" w:hAnsi="Times New Roman" w:cs="Times New Roman"/>
          <w:lang w:val="en-US"/>
        </w:rPr>
        <w:t>R</w:t>
      </w:r>
      <w:r w:rsidRPr="00FA4C44">
        <w:rPr>
          <w:rFonts w:ascii="Times New Roman" w:hAnsi="Times New Roman" w:cs="Times New Roman"/>
        </w:rPr>
        <w:t xml:space="preserve">² = 0,9652; </w:t>
      </w:r>
      <w:r w:rsidRPr="00FA4C44">
        <w:rPr>
          <w:rFonts w:ascii="Times New Roman" w:hAnsi="Times New Roman" w:cs="Times New Roman"/>
          <w:lang w:val="en-US"/>
        </w:rPr>
        <w:t>y</w:t>
      </w:r>
      <w:r w:rsidRPr="00FA4C44">
        <w:rPr>
          <w:rFonts w:ascii="Times New Roman" w:hAnsi="Times New Roman" w:cs="Times New Roman"/>
        </w:rPr>
        <w:t xml:space="preserve"> = -2</w:t>
      </w:r>
      <w:r w:rsidRPr="00FA4C44">
        <w:rPr>
          <w:rFonts w:ascii="Times New Roman" w:hAnsi="Times New Roman" w:cs="Times New Roman"/>
          <w:lang w:val="en-US"/>
        </w:rPr>
        <w:t>E</w:t>
      </w:r>
      <w:r w:rsidRPr="00FA4C44">
        <w:rPr>
          <w:rFonts w:ascii="Times New Roman" w:hAnsi="Times New Roman" w:cs="Times New Roman"/>
        </w:rPr>
        <w:t>-06</w:t>
      </w:r>
      <w:r w:rsidRPr="00FA4C44">
        <w:rPr>
          <w:rFonts w:ascii="Times New Roman" w:hAnsi="Times New Roman" w:cs="Times New Roman"/>
          <w:lang w:val="en-US"/>
        </w:rPr>
        <w:t>x</w:t>
      </w:r>
      <w:r w:rsidRPr="00FA4C44">
        <w:rPr>
          <w:rFonts w:ascii="Times New Roman" w:hAnsi="Times New Roman" w:cs="Times New Roman"/>
          <w:vertAlign w:val="superscript"/>
        </w:rPr>
        <w:t>4</w:t>
      </w:r>
      <w:r w:rsidRPr="00FA4C44">
        <w:rPr>
          <w:rFonts w:ascii="Times New Roman" w:hAnsi="Times New Roman" w:cs="Times New Roman"/>
        </w:rPr>
        <w:t xml:space="preserve"> + 0,0002</w:t>
      </w:r>
      <w:r w:rsidRPr="00FA4C44">
        <w:rPr>
          <w:rFonts w:ascii="Times New Roman" w:hAnsi="Times New Roman" w:cs="Times New Roman"/>
          <w:lang w:val="en-US"/>
        </w:rPr>
        <w:t>x</w:t>
      </w:r>
      <w:r w:rsidRPr="00FA4C44">
        <w:rPr>
          <w:rFonts w:ascii="Times New Roman" w:hAnsi="Times New Roman" w:cs="Times New Roman"/>
          <w:vertAlign w:val="superscript"/>
        </w:rPr>
        <w:t>3</w:t>
      </w:r>
      <w:r w:rsidRPr="00FA4C44">
        <w:rPr>
          <w:rFonts w:ascii="Times New Roman" w:hAnsi="Times New Roman" w:cs="Times New Roman"/>
        </w:rPr>
        <w:t xml:space="preserve"> - 0,0099</w:t>
      </w:r>
      <w:r w:rsidRPr="00FA4C44">
        <w:rPr>
          <w:rFonts w:ascii="Times New Roman" w:hAnsi="Times New Roman" w:cs="Times New Roman"/>
          <w:lang w:val="en-US"/>
        </w:rPr>
        <w:t>x</w:t>
      </w:r>
      <w:r w:rsidRPr="00FA4C44">
        <w:rPr>
          <w:rFonts w:ascii="Times New Roman" w:hAnsi="Times New Roman" w:cs="Times New Roman"/>
          <w:vertAlign w:val="superscript"/>
        </w:rPr>
        <w:t>2</w:t>
      </w:r>
      <w:r w:rsidRPr="00FA4C44">
        <w:rPr>
          <w:rFonts w:ascii="Times New Roman" w:hAnsi="Times New Roman" w:cs="Times New Roman"/>
        </w:rPr>
        <w:t xml:space="preserve"> + 0,188</w:t>
      </w:r>
      <w:r w:rsidRPr="00FA4C44">
        <w:rPr>
          <w:rFonts w:ascii="Times New Roman" w:hAnsi="Times New Roman" w:cs="Times New Roman"/>
          <w:lang w:val="en-US"/>
        </w:rPr>
        <w:t>x</w:t>
      </w:r>
      <w:r w:rsidRPr="00FA4C44">
        <w:rPr>
          <w:rFonts w:ascii="Times New Roman" w:hAnsi="Times New Roman" w:cs="Times New Roman"/>
        </w:rPr>
        <w:t xml:space="preserve"> + 9,5316,</w:t>
      </w:r>
      <w:r w:rsidRPr="00FA4C44">
        <w:rPr>
          <w:rFonts w:ascii="Times New Roman" w:hAnsi="Times New Roman" w:cs="Times New Roman"/>
          <w:lang w:val="en-US"/>
        </w:rPr>
        <w:t>R</w:t>
      </w:r>
      <w:r w:rsidRPr="00FA4C44">
        <w:rPr>
          <w:rFonts w:ascii="Times New Roman" w:hAnsi="Times New Roman" w:cs="Times New Roman"/>
        </w:rPr>
        <w:t>² = 0,9718  описывается с достаточной точностью полиномом третьей степени, степенным, логарифмическим уравнениями, полиномом четвертой степени.</w:t>
      </w:r>
    </w:p>
    <w:p w:rsidR="005E3D96" w:rsidRPr="00BA3647" w:rsidRDefault="005E3D96" w:rsidP="005E3D96">
      <w:pPr>
        <w:ind w:left="708"/>
        <w:jc w:val="left"/>
      </w:pPr>
    </w:p>
    <w:p w:rsidR="005E3D96" w:rsidRDefault="005E3D96" w:rsidP="005E3D96">
      <w:pPr>
        <w:jc w:val="left"/>
        <w:rPr>
          <w:rFonts w:ascii="Times New Roman" w:hAnsi="Times New Roman" w:cs="Times New Roman"/>
          <w:b/>
          <w:sz w:val="24"/>
          <w:szCs w:val="24"/>
        </w:rPr>
      </w:pPr>
      <w:r w:rsidRPr="00400ED8">
        <w:rPr>
          <w:rFonts w:ascii="Times New Roman" w:hAnsi="Times New Roman" w:cs="Times New Roman"/>
          <w:b/>
          <w:noProof/>
          <w:sz w:val="24"/>
          <w:szCs w:val="24"/>
          <w:lang w:eastAsia="ru-RU"/>
        </w:rPr>
        <w:drawing>
          <wp:inline distT="0" distB="0" distL="0" distR="0">
            <wp:extent cx="5939790" cy="2482831"/>
            <wp:effectExtent l="19050" t="0" r="22860" b="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Рис.8.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3 романа от последовательности, начиная с наибольшей величины</w:t>
      </w:r>
    </w:p>
    <w:p w:rsidR="005E3D96" w:rsidRPr="00FA4C44" w:rsidRDefault="005E3D96" w:rsidP="005E3D96">
      <w:pPr>
        <w:ind w:left="0" w:firstLine="0"/>
        <w:rPr>
          <w:rFonts w:ascii="Times New Roman" w:hAnsi="Times New Roman" w:cs="Times New Roman"/>
          <w:sz w:val="24"/>
          <w:szCs w:val="24"/>
        </w:rPr>
      </w:pPr>
    </w:p>
    <w:p w:rsidR="005E3D96" w:rsidRPr="00D97739" w:rsidRDefault="005E3D96" w:rsidP="005E3D96">
      <w:pPr>
        <w:ind w:left="709" w:right="-285" w:firstLine="346"/>
        <w:rPr>
          <w:rFonts w:ascii="Times New Roman" w:hAnsi="Times New Roman" w:cs="Times New Roman"/>
          <w:sz w:val="24"/>
          <w:szCs w:val="24"/>
        </w:rPr>
      </w:pPr>
      <w:r w:rsidRPr="00FA4C44">
        <w:rPr>
          <w:rFonts w:ascii="Times New Roman" w:hAnsi="Times New Roman" w:cs="Times New Roman"/>
          <w:sz w:val="24"/>
          <w:szCs w:val="24"/>
        </w:rPr>
        <w:t xml:space="preserve">Зависимость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КСФ низ и </w:t>
      </w:r>
      <w:r w:rsidRPr="00FA4C44">
        <w:rPr>
          <w:rFonts w:ascii="Times New Roman" w:hAnsi="Times New Roman" w:cs="Times New Roman"/>
          <w:sz w:val="24"/>
          <w:szCs w:val="24"/>
          <w:lang w:val="en-US"/>
        </w:rPr>
        <w:t>LN</w:t>
      </w:r>
      <w:r w:rsidRPr="00FA4C44">
        <w:rPr>
          <w:rFonts w:ascii="Times New Roman" w:hAnsi="Times New Roman" w:cs="Times New Roman"/>
          <w:sz w:val="24"/>
          <w:szCs w:val="24"/>
        </w:rPr>
        <w:t xml:space="preserve"> КСУ верх части </w:t>
      </w:r>
      <w:r>
        <w:rPr>
          <w:rFonts w:ascii="Times New Roman" w:hAnsi="Times New Roman" w:cs="Times New Roman"/>
          <w:sz w:val="24"/>
          <w:szCs w:val="24"/>
        </w:rPr>
        <w:t xml:space="preserve">4 </w:t>
      </w:r>
      <w:r w:rsidRPr="00D97739">
        <w:rPr>
          <w:rFonts w:ascii="Times New Roman" w:hAnsi="Times New Roman" w:cs="Times New Roman"/>
          <w:sz w:val="24"/>
          <w:szCs w:val="24"/>
        </w:rPr>
        <w:t>романа от последовательности,</w:t>
      </w:r>
    </w:p>
    <w:p w:rsidR="005E3D96" w:rsidRDefault="005E3D96" w:rsidP="005E3D96">
      <w:pPr>
        <w:tabs>
          <w:tab w:val="left" w:pos="426"/>
        </w:tabs>
        <w:ind w:left="993" w:hanging="993"/>
        <w:rPr>
          <w:rFonts w:ascii="Times New Roman" w:hAnsi="Times New Roman" w:cs="Times New Roman"/>
          <w:sz w:val="24"/>
          <w:szCs w:val="24"/>
        </w:rPr>
      </w:pPr>
      <w:r w:rsidRPr="00D97739">
        <w:rPr>
          <w:rFonts w:ascii="Times New Roman" w:hAnsi="Times New Roman" w:cs="Times New Roman"/>
          <w:sz w:val="24"/>
          <w:szCs w:val="24"/>
        </w:rPr>
        <w:lastRenderedPageBreak/>
        <w:t>начиная с наибольшей величины (рис. 9), представлена следующими простыми</w:t>
      </w:r>
      <w:r>
        <w:rPr>
          <w:rFonts w:ascii="Times New Roman" w:hAnsi="Times New Roman" w:cs="Times New Roman"/>
          <w:sz w:val="24"/>
          <w:szCs w:val="24"/>
        </w:rPr>
        <w:t xml:space="preserve"> алгебраическими</w:t>
      </w:r>
    </w:p>
    <w:p w:rsidR="005E3D96" w:rsidRPr="00C26FF1" w:rsidRDefault="005E3D96" w:rsidP="005E3D96">
      <w:pPr>
        <w:tabs>
          <w:tab w:val="left" w:pos="0"/>
          <w:tab w:val="left" w:pos="426"/>
        </w:tabs>
        <w:ind w:left="0" w:hanging="993"/>
        <w:rPr>
          <w:rFonts w:ascii="Times New Roman" w:hAnsi="Times New Roman" w:cs="Times New Roman"/>
          <w:sz w:val="24"/>
          <w:szCs w:val="24"/>
        </w:rPr>
      </w:pPr>
      <w:r>
        <w:rPr>
          <w:rFonts w:ascii="Times New Roman" w:hAnsi="Times New Roman" w:cs="Times New Roman"/>
          <w:sz w:val="24"/>
          <w:szCs w:val="24"/>
        </w:rPr>
        <w:t xml:space="preserve">                </w:t>
      </w:r>
      <w:r w:rsidRPr="00D97739">
        <w:rPr>
          <w:rFonts w:ascii="Times New Roman" w:hAnsi="Times New Roman" w:cs="Times New Roman"/>
          <w:sz w:val="24"/>
          <w:szCs w:val="24"/>
        </w:rPr>
        <w:t xml:space="preserve">уравнениями для </w:t>
      </w:r>
      <w:r w:rsidRPr="00D97739">
        <w:rPr>
          <w:rFonts w:ascii="Times New Roman" w:hAnsi="Times New Roman" w:cs="Times New Roman"/>
          <w:sz w:val="24"/>
          <w:szCs w:val="24"/>
          <w:lang w:val="en-US"/>
        </w:rPr>
        <w:t>LN</w:t>
      </w:r>
      <w:r w:rsidRPr="00D97739">
        <w:rPr>
          <w:rFonts w:ascii="Times New Roman" w:hAnsi="Times New Roman" w:cs="Times New Roman"/>
          <w:sz w:val="24"/>
          <w:szCs w:val="24"/>
        </w:rPr>
        <w:t xml:space="preserve"> КСФ низ:</w:t>
      </w:r>
      <w:r w:rsidRPr="00D97739">
        <w:rPr>
          <w:rFonts w:ascii="Times New Roman" w:eastAsia="Times New Roman" w:hAnsi="Times New Roman" w:cs="Times New Roman"/>
          <w:color w:val="000000"/>
          <w:kern w:val="24"/>
          <w:sz w:val="20"/>
          <w:szCs w:val="20"/>
          <w:lang w:eastAsia="ru-RU"/>
        </w:rPr>
        <w:t xml:space="preserve"> </w:t>
      </w:r>
      <w:r w:rsidRPr="00D97739">
        <w:rPr>
          <w:rFonts w:ascii="Times New Roman" w:hAnsi="Times New Roman" w:cs="Times New Roman"/>
          <w:lang w:val="en-US"/>
        </w:rPr>
        <w:t>y</w:t>
      </w:r>
      <w:r w:rsidRPr="00D97739">
        <w:rPr>
          <w:rFonts w:ascii="Times New Roman" w:hAnsi="Times New Roman" w:cs="Times New Roman"/>
        </w:rPr>
        <w:t xml:space="preserve"> </w:t>
      </w:r>
      <w:r w:rsidRPr="00D97739">
        <w:rPr>
          <w:rFonts w:ascii="Times New Roman" w:hAnsi="Times New Roman" w:cs="Times New Roman"/>
          <w:vertAlign w:val="subscript"/>
          <w:lang w:val="en-US"/>
        </w:rPr>
        <w:t>LN</w:t>
      </w:r>
      <w:r w:rsidRPr="00D97739">
        <w:rPr>
          <w:rFonts w:ascii="Times New Roman" w:hAnsi="Times New Roman" w:cs="Times New Roman"/>
          <w:vertAlign w:val="subscript"/>
        </w:rPr>
        <w:t xml:space="preserve"> </w:t>
      </w:r>
      <w:r w:rsidRPr="00D97739">
        <w:rPr>
          <w:rFonts w:ascii="Times New Roman" w:hAnsi="Times New Roman" w:cs="Times New Roman"/>
          <w:vertAlign w:val="subscript"/>
          <w:lang w:val="en-US"/>
        </w:rPr>
        <w:t>KC</w:t>
      </w:r>
      <w:r w:rsidRPr="00D97739">
        <w:rPr>
          <w:rFonts w:ascii="Times New Roman" w:hAnsi="Times New Roman" w:cs="Times New Roman"/>
          <w:vertAlign w:val="subscript"/>
        </w:rPr>
        <w:t>Ф низ</w:t>
      </w:r>
      <w:r w:rsidRPr="00D97739">
        <w:rPr>
          <w:rFonts w:ascii="Times New Roman" w:hAnsi="Times New Roman" w:cs="Times New Roman"/>
        </w:rPr>
        <w:t xml:space="preserve"> = 9,7293</w:t>
      </w:r>
      <w:r w:rsidRPr="00D97739">
        <w:rPr>
          <w:rFonts w:ascii="Times New Roman" w:hAnsi="Times New Roman" w:cs="Times New Roman"/>
          <w:lang w:val="en-US"/>
        </w:rPr>
        <w:t>e</w:t>
      </w:r>
      <w:r w:rsidRPr="00D97739">
        <w:rPr>
          <w:rFonts w:ascii="Times New Roman" w:hAnsi="Times New Roman" w:cs="Times New Roman"/>
          <w:vertAlign w:val="superscript"/>
        </w:rPr>
        <w:t>0,0004</w:t>
      </w:r>
      <w:r w:rsidRPr="00D97739">
        <w:rPr>
          <w:rFonts w:ascii="Times New Roman" w:hAnsi="Times New Roman" w:cs="Times New Roman"/>
          <w:vertAlign w:val="superscript"/>
          <w:lang w:val="en-US"/>
        </w:rPr>
        <w:t>x</w:t>
      </w:r>
      <w:r w:rsidRPr="00D97739">
        <w:rPr>
          <w:rFonts w:ascii="Times New Roman" w:hAnsi="Times New Roman" w:cs="Times New Roman"/>
        </w:rPr>
        <w:t xml:space="preserve">, </w:t>
      </w:r>
      <w:r w:rsidRPr="00D97739">
        <w:rPr>
          <w:rFonts w:ascii="Times New Roman" w:hAnsi="Times New Roman" w:cs="Times New Roman"/>
          <w:lang w:val="en-US"/>
        </w:rPr>
        <w:t>R</w:t>
      </w:r>
      <w:r w:rsidRPr="00D97739">
        <w:rPr>
          <w:rFonts w:ascii="Times New Roman" w:hAnsi="Times New Roman" w:cs="Times New Roman"/>
        </w:rPr>
        <w:t>² = 0,3498;</w:t>
      </w:r>
      <w:r>
        <w:rPr>
          <w:rFonts w:ascii="Times New Roman" w:hAnsi="Times New Roman" w:cs="Times New Roman"/>
          <w:sz w:val="24"/>
          <w:szCs w:val="24"/>
        </w:rPr>
        <w:t xml:space="preserve"> </w:t>
      </w:r>
      <w:r w:rsidRPr="00D97739">
        <w:rPr>
          <w:rFonts w:ascii="Times New Roman" w:hAnsi="Times New Roman" w:cs="Times New Roman"/>
          <w:lang w:val="en-US"/>
        </w:rPr>
        <w:t>y</w:t>
      </w:r>
      <w:r w:rsidRPr="006B2CAA">
        <w:rPr>
          <w:rFonts w:ascii="Times New Roman" w:hAnsi="Times New Roman" w:cs="Times New Roman"/>
        </w:rPr>
        <w:t xml:space="preserve"> = 0,0035</w:t>
      </w:r>
      <w:r w:rsidRPr="00D97739">
        <w:rPr>
          <w:rFonts w:ascii="Times New Roman" w:hAnsi="Times New Roman" w:cs="Times New Roman"/>
          <w:lang w:val="en-US"/>
        </w:rPr>
        <w:t>x</w:t>
      </w:r>
      <w:r w:rsidRPr="006B2CAA">
        <w:rPr>
          <w:rFonts w:ascii="Times New Roman" w:hAnsi="Times New Roman" w:cs="Times New Roman"/>
        </w:rPr>
        <w:t xml:space="preserve"> + 9,7303,</w:t>
      </w:r>
      <w:r w:rsidRPr="00D97739">
        <w:rPr>
          <w:rFonts w:ascii="Times New Roman" w:hAnsi="Times New Roman" w:cs="Times New Roman"/>
          <w:lang w:val="en-US"/>
        </w:rPr>
        <w:t>R</w:t>
      </w:r>
      <w:r w:rsidRPr="006B2CAA">
        <w:rPr>
          <w:rFonts w:ascii="Times New Roman" w:hAnsi="Times New Roman" w:cs="Times New Roman"/>
        </w:rPr>
        <w:t xml:space="preserve">² = 0,3554; </w:t>
      </w:r>
      <w:r w:rsidRPr="00D97739">
        <w:rPr>
          <w:rFonts w:ascii="Times New Roman" w:hAnsi="Times New Roman" w:cs="Times New Roman"/>
          <w:lang w:val="en-US"/>
        </w:rPr>
        <w:t>y</w:t>
      </w:r>
      <w:r w:rsidRPr="006B2CAA">
        <w:rPr>
          <w:rFonts w:ascii="Times New Roman" w:hAnsi="Times New Roman" w:cs="Times New Roman"/>
        </w:rPr>
        <w:t xml:space="preserve"> = -0,0002</w:t>
      </w:r>
      <w:r w:rsidRPr="00D97739">
        <w:rPr>
          <w:rFonts w:ascii="Times New Roman" w:hAnsi="Times New Roman" w:cs="Times New Roman"/>
          <w:lang w:val="en-US"/>
        </w:rPr>
        <w:t>x</w:t>
      </w:r>
      <w:r w:rsidRPr="006B2CAA">
        <w:rPr>
          <w:rFonts w:ascii="Times New Roman" w:hAnsi="Times New Roman" w:cs="Times New Roman"/>
          <w:vertAlign w:val="superscript"/>
        </w:rPr>
        <w:t>2</w:t>
      </w:r>
      <w:r w:rsidRPr="006B2CAA">
        <w:rPr>
          <w:rFonts w:ascii="Times New Roman" w:hAnsi="Times New Roman" w:cs="Times New Roman"/>
        </w:rPr>
        <w:t xml:space="preserve"> + 0,0152</w:t>
      </w:r>
      <w:r w:rsidRPr="00D97739">
        <w:rPr>
          <w:rFonts w:ascii="Times New Roman" w:hAnsi="Times New Roman" w:cs="Times New Roman"/>
          <w:lang w:val="en-US"/>
        </w:rPr>
        <w:t>x</w:t>
      </w:r>
      <w:r w:rsidRPr="006B2CAA">
        <w:rPr>
          <w:rFonts w:ascii="Times New Roman" w:hAnsi="Times New Roman" w:cs="Times New Roman"/>
        </w:rPr>
        <w:t xml:space="preserve"> + 9,6289, </w:t>
      </w:r>
      <w:r w:rsidRPr="00D97739">
        <w:rPr>
          <w:rFonts w:ascii="Times New Roman" w:hAnsi="Times New Roman" w:cs="Times New Roman"/>
          <w:lang w:val="en-US"/>
        </w:rPr>
        <w:t>R</w:t>
      </w:r>
      <w:r w:rsidRPr="006B2CAA">
        <w:rPr>
          <w:rFonts w:ascii="Times New Roman" w:hAnsi="Times New Roman" w:cs="Times New Roman"/>
        </w:rPr>
        <w:t xml:space="preserve">² = 0,6022; </w:t>
      </w:r>
      <w:r w:rsidRPr="00D97739">
        <w:rPr>
          <w:rFonts w:ascii="Times New Roman" w:hAnsi="Times New Roman" w:cs="Times New Roman"/>
          <w:lang w:val="en-US"/>
        </w:rPr>
        <w:t>y</w:t>
      </w:r>
      <w:r w:rsidRPr="006B2CAA">
        <w:rPr>
          <w:rFonts w:ascii="Times New Roman" w:hAnsi="Times New Roman" w:cs="Times New Roman"/>
        </w:rPr>
        <w:t xml:space="preserve"> = 9,5727</w:t>
      </w:r>
      <w:r w:rsidRPr="00D97739">
        <w:rPr>
          <w:rFonts w:ascii="Times New Roman" w:hAnsi="Times New Roman" w:cs="Times New Roman"/>
          <w:lang w:val="en-US"/>
        </w:rPr>
        <w:t>x</w:t>
      </w:r>
      <w:r w:rsidRPr="006B2CAA">
        <w:rPr>
          <w:rFonts w:ascii="Times New Roman" w:hAnsi="Times New Roman" w:cs="Times New Roman"/>
          <w:vertAlign w:val="superscript"/>
        </w:rPr>
        <w:t>0,0086</w:t>
      </w:r>
      <w:r w:rsidRPr="006B2CAA">
        <w:rPr>
          <w:rFonts w:ascii="Times New Roman" w:hAnsi="Times New Roman" w:cs="Times New Roman"/>
        </w:rPr>
        <w:t xml:space="preserve">, </w:t>
      </w:r>
      <w:r>
        <w:rPr>
          <w:rFonts w:ascii="Times New Roman" w:hAnsi="Times New Roman" w:cs="Times New Roman"/>
          <w:sz w:val="24"/>
          <w:szCs w:val="24"/>
        </w:rPr>
        <w:t xml:space="preserve"> </w:t>
      </w:r>
      <w:r w:rsidRPr="00D97739">
        <w:rPr>
          <w:rFonts w:ascii="Times New Roman" w:hAnsi="Times New Roman" w:cs="Times New Roman"/>
          <w:lang w:val="en-US"/>
        </w:rPr>
        <w:t>R</w:t>
      </w:r>
      <w:r w:rsidRPr="00D97739">
        <w:rPr>
          <w:rFonts w:ascii="Times New Roman" w:hAnsi="Times New Roman" w:cs="Times New Roman"/>
        </w:rPr>
        <w:t xml:space="preserve">² = 0,7218; </w:t>
      </w:r>
      <w:r w:rsidRPr="00D97739">
        <w:rPr>
          <w:rFonts w:ascii="Times New Roman" w:hAnsi="Times New Roman" w:cs="Times New Roman"/>
          <w:lang w:val="en-US"/>
        </w:rPr>
        <w:t>y</w:t>
      </w:r>
      <w:r w:rsidRPr="00D97739">
        <w:rPr>
          <w:rFonts w:ascii="Times New Roman" w:hAnsi="Times New Roman" w:cs="Times New Roman"/>
        </w:rPr>
        <w:t xml:space="preserve"> = 0,0833</w:t>
      </w:r>
      <w:r w:rsidRPr="00D97739">
        <w:rPr>
          <w:rFonts w:ascii="Times New Roman" w:hAnsi="Times New Roman" w:cs="Times New Roman"/>
          <w:lang w:val="en-US"/>
        </w:rPr>
        <w:t>ln</w:t>
      </w:r>
      <w:r w:rsidRPr="00D97739">
        <w:rPr>
          <w:rFonts w:ascii="Times New Roman" w:hAnsi="Times New Roman" w:cs="Times New Roman"/>
        </w:rPr>
        <w:t>(</w:t>
      </w:r>
      <w:r w:rsidRPr="00D97739">
        <w:rPr>
          <w:rFonts w:ascii="Times New Roman" w:hAnsi="Times New Roman" w:cs="Times New Roman"/>
          <w:lang w:val="en-US"/>
        </w:rPr>
        <w:t>x</w:t>
      </w:r>
      <w:r w:rsidRPr="00D97739">
        <w:rPr>
          <w:rFonts w:ascii="Times New Roman" w:hAnsi="Times New Roman" w:cs="Times New Roman"/>
        </w:rPr>
        <w:t xml:space="preserve">) + 9,5734, </w:t>
      </w:r>
      <w:r w:rsidRPr="00D97739">
        <w:rPr>
          <w:rFonts w:ascii="Times New Roman" w:hAnsi="Times New Roman" w:cs="Times New Roman"/>
          <w:lang w:val="en-US"/>
        </w:rPr>
        <w:t>R</w:t>
      </w:r>
      <w:r w:rsidRPr="00D97739">
        <w:rPr>
          <w:rFonts w:ascii="Times New Roman" w:hAnsi="Times New Roman" w:cs="Times New Roman"/>
        </w:rPr>
        <w:t xml:space="preserve">² = 0,7283; </w:t>
      </w:r>
      <w:r w:rsidRPr="00D97739">
        <w:rPr>
          <w:rFonts w:ascii="Times New Roman" w:hAnsi="Times New Roman" w:cs="Times New Roman"/>
          <w:lang w:val="en-US"/>
        </w:rPr>
        <w:t>y</w:t>
      </w:r>
      <w:r w:rsidRPr="00D97739">
        <w:rPr>
          <w:rFonts w:ascii="Times New Roman" w:hAnsi="Times New Roman" w:cs="Times New Roman"/>
        </w:rPr>
        <w:t xml:space="preserve"> = 1</w:t>
      </w:r>
      <w:r w:rsidRPr="00D97739">
        <w:rPr>
          <w:rFonts w:ascii="Times New Roman" w:hAnsi="Times New Roman" w:cs="Times New Roman"/>
          <w:lang w:val="en-US"/>
        </w:rPr>
        <w:t>E</w:t>
      </w:r>
      <w:r w:rsidRPr="00D97739">
        <w:rPr>
          <w:rFonts w:ascii="Times New Roman" w:hAnsi="Times New Roman" w:cs="Times New Roman"/>
        </w:rPr>
        <w:t>-05</w:t>
      </w:r>
      <w:r w:rsidRPr="00D97739">
        <w:rPr>
          <w:rFonts w:ascii="Times New Roman" w:hAnsi="Times New Roman" w:cs="Times New Roman"/>
          <w:lang w:val="en-US"/>
        </w:rPr>
        <w:t>x</w:t>
      </w:r>
      <w:r w:rsidRPr="00D97739">
        <w:rPr>
          <w:rFonts w:ascii="Times New Roman" w:hAnsi="Times New Roman" w:cs="Times New Roman"/>
          <w:vertAlign w:val="superscript"/>
        </w:rPr>
        <w:t>3</w:t>
      </w:r>
      <w:r w:rsidRPr="00D97739">
        <w:rPr>
          <w:rFonts w:ascii="Times New Roman" w:hAnsi="Times New Roman" w:cs="Times New Roman"/>
        </w:rPr>
        <w:t xml:space="preserve"> - 0,0013</w:t>
      </w:r>
      <w:r w:rsidRPr="00D97739">
        <w:rPr>
          <w:rFonts w:ascii="Times New Roman" w:hAnsi="Times New Roman" w:cs="Times New Roman"/>
          <w:lang w:val="en-US"/>
        </w:rPr>
        <w:t>x</w:t>
      </w:r>
      <w:r w:rsidRPr="00D97739">
        <w:rPr>
          <w:rFonts w:ascii="Times New Roman" w:hAnsi="Times New Roman" w:cs="Times New Roman"/>
          <w:vertAlign w:val="superscript"/>
        </w:rPr>
        <w:t>2</w:t>
      </w:r>
      <w:r w:rsidRPr="00D97739">
        <w:rPr>
          <w:rFonts w:ascii="Times New Roman" w:hAnsi="Times New Roman" w:cs="Times New Roman"/>
        </w:rPr>
        <w:t xml:space="preserve"> + 0,0383</w:t>
      </w:r>
      <w:r w:rsidRPr="00D97739">
        <w:rPr>
          <w:rFonts w:ascii="Times New Roman" w:hAnsi="Times New Roman" w:cs="Times New Roman"/>
          <w:lang w:val="en-US"/>
        </w:rPr>
        <w:t>x</w:t>
      </w:r>
      <w:r w:rsidRPr="00D97739">
        <w:rPr>
          <w:rFonts w:ascii="Times New Roman" w:hAnsi="Times New Roman" w:cs="Times New Roman"/>
        </w:rPr>
        <w:t xml:space="preserve"> + 9,5263, </w:t>
      </w:r>
      <w:r w:rsidRPr="00D97739">
        <w:rPr>
          <w:rFonts w:ascii="Times New Roman" w:hAnsi="Times New Roman" w:cs="Times New Roman"/>
          <w:lang w:val="en-US"/>
        </w:rPr>
        <w:t>R</w:t>
      </w:r>
      <w:r w:rsidRPr="00D97739">
        <w:rPr>
          <w:rFonts w:ascii="Times New Roman" w:hAnsi="Times New Roman" w:cs="Times New Roman"/>
        </w:rPr>
        <w:t xml:space="preserve">² = 0,7628; </w:t>
      </w:r>
      <w:r w:rsidRPr="00D97739">
        <w:rPr>
          <w:rFonts w:ascii="Times New Roman" w:hAnsi="Times New Roman" w:cs="Times New Roman"/>
          <w:lang w:val="en-US"/>
        </w:rPr>
        <w:t>y</w:t>
      </w:r>
      <w:r w:rsidRPr="00D97739">
        <w:rPr>
          <w:rFonts w:ascii="Times New Roman" w:hAnsi="Times New Roman" w:cs="Times New Roman"/>
        </w:rPr>
        <w:t xml:space="preserve"> = -9</w:t>
      </w:r>
      <w:r w:rsidRPr="00D97739">
        <w:rPr>
          <w:rFonts w:ascii="Times New Roman" w:hAnsi="Times New Roman" w:cs="Times New Roman"/>
          <w:lang w:val="en-US"/>
        </w:rPr>
        <w:t>E</w:t>
      </w:r>
      <w:r w:rsidRPr="00D97739">
        <w:rPr>
          <w:rFonts w:ascii="Times New Roman" w:hAnsi="Times New Roman" w:cs="Times New Roman"/>
        </w:rPr>
        <w:t>-07</w:t>
      </w:r>
      <w:r w:rsidRPr="00D97739">
        <w:rPr>
          <w:rFonts w:ascii="Times New Roman" w:hAnsi="Times New Roman" w:cs="Times New Roman"/>
          <w:lang w:val="en-US"/>
        </w:rPr>
        <w:t>x</w:t>
      </w:r>
      <w:r w:rsidRPr="00D97739">
        <w:rPr>
          <w:rFonts w:ascii="Times New Roman" w:hAnsi="Times New Roman" w:cs="Times New Roman"/>
          <w:vertAlign w:val="superscript"/>
        </w:rPr>
        <w:t>4</w:t>
      </w:r>
      <w:r w:rsidRPr="00D97739">
        <w:rPr>
          <w:rFonts w:ascii="Times New Roman" w:hAnsi="Times New Roman" w:cs="Times New Roman"/>
        </w:rPr>
        <w:t xml:space="preserve"> + 0,0001</w:t>
      </w:r>
      <w:r w:rsidRPr="00D97739">
        <w:rPr>
          <w:rFonts w:ascii="Times New Roman" w:hAnsi="Times New Roman" w:cs="Times New Roman"/>
          <w:lang w:val="en-US"/>
        </w:rPr>
        <w:t>x</w:t>
      </w:r>
      <w:r w:rsidRPr="00D97739">
        <w:rPr>
          <w:rFonts w:ascii="Times New Roman" w:hAnsi="Times New Roman" w:cs="Times New Roman"/>
          <w:vertAlign w:val="superscript"/>
        </w:rPr>
        <w:t>3</w:t>
      </w:r>
      <w:r w:rsidRPr="00D97739">
        <w:rPr>
          <w:rFonts w:ascii="Times New Roman" w:hAnsi="Times New Roman" w:cs="Times New Roman"/>
        </w:rPr>
        <w:t xml:space="preserve"> - 0,0044</w:t>
      </w:r>
      <w:r w:rsidRPr="00D97739">
        <w:rPr>
          <w:rFonts w:ascii="Times New Roman" w:hAnsi="Times New Roman" w:cs="Times New Roman"/>
          <w:lang w:val="en-US"/>
        </w:rPr>
        <w:t>x</w:t>
      </w:r>
      <w:r w:rsidRPr="00D97739">
        <w:rPr>
          <w:rFonts w:ascii="Times New Roman" w:hAnsi="Times New Roman" w:cs="Times New Roman"/>
          <w:vertAlign w:val="superscript"/>
        </w:rPr>
        <w:t>2</w:t>
      </w:r>
      <w:r w:rsidRPr="00D97739">
        <w:rPr>
          <w:rFonts w:ascii="Times New Roman" w:hAnsi="Times New Roman" w:cs="Times New Roman"/>
        </w:rPr>
        <w:t xml:space="preserve"> + 0,0743</w:t>
      </w:r>
      <w:r w:rsidRPr="00D97739">
        <w:rPr>
          <w:rFonts w:ascii="Times New Roman" w:hAnsi="Times New Roman" w:cs="Times New Roman"/>
          <w:lang w:val="en-US"/>
        </w:rPr>
        <w:t>x</w:t>
      </w:r>
      <w:r w:rsidRPr="00D97739">
        <w:rPr>
          <w:rFonts w:ascii="Times New Roman" w:hAnsi="Times New Roman" w:cs="Times New Roman"/>
        </w:rPr>
        <w:t xml:space="preserve"> + 9,4263, </w:t>
      </w:r>
      <w:r w:rsidRPr="00D97739">
        <w:rPr>
          <w:rFonts w:ascii="Times New Roman" w:hAnsi="Times New Roman" w:cs="Times New Roman"/>
          <w:lang w:val="en-US"/>
        </w:rPr>
        <w:t>R</w:t>
      </w:r>
      <w:r w:rsidRPr="00D97739">
        <w:rPr>
          <w:rFonts w:ascii="Times New Roman" w:hAnsi="Times New Roman" w:cs="Times New Roman"/>
        </w:rPr>
        <w:t xml:space="preserve">² = 0,8636 не описывается ни одним алгебраическим уравнением с достаточной точностью, а для </w:t>
      </w:r>
      <w:r w:rsidRPr="00D97739">
        <w:rPr>
          <w:rFonts w:ascii="Times New Roman" w:hAnsi="Times New Roman" w:cs="Times New Roman"/>
          <w:sz w:val="24"/>
          <w:szCs w:val="24"/>
          <w:lang w:val="en-US"/>
        </w:rPr>
        <w:t>LN</w:t>
      </w:r>
      <w:r w:rsidRPr="00D97739">
        <w:rPr>
          <w:rFonts w:ascii="Times New Roman" w:hAnsi="Times New Roman" w:cs="Times New Roman"/>
          <w:sz w:val="24"/>
          <w:szCs w:val="24"/>
        </w:rPr>
        <w:t xml:space="preserve"> КСУ верх:</w:t>
      </w:r>
      <w:r w:rsidRPr="00D97739">
        <w:rPr>
          <w:rFonts w:ascii="Times New Roman" w:eastAsia="Times New Roman" w:hAnsi="Times New Roman" w:cs="Times New Roman"/>
          <w:color w:val="000000"/>
          <w:kern w:val="24"/>
          <w:sz w:val="20"/>
          <w:szCs w:val="20"/>
          <w:lang w:eastAsia="ru-RU"/>
        </w:rPr>
        <w:t xml:space="preserve"> </w:t>
      </w:r>
      <w:r w:rsidRPr="00D97739">
        <w:rPr>
          <w:rFonts w:ascii="Times New Roman" w:hAnsi="Times New Roman" w:cs="Times New Roman"/>
          <w:lang w:val="en-US"/>
        </w:rPr>
        <w:t>y</w:t>
      </w:r>
      <w:r w:rsidRPr="00D97739">
        <w:rPr>
          <w:rFonts w:ascii="Times New Roman" w:hAnsi="Times New Roman" w:cs="Times New Roman"/>
        </w:rPr>
        <w:t xml:space="preserve"> </w:t>
      </w:r>
      <w:r w:rsidRPr="00D97739">
        <w:rPr>
          <w:rFonts w:ascii="Times New Roman" w:hAnsi="Times New Roman" w:cs="Times New Roman"/>
          <w:vertAlign w:val="subscript"/>
          <w:lang w:val="en-US"/>
        </w:rPr>
        <w:t>LN</w:t>
      </w:r>
      <w:r w:rsidRPr="00D97739">
        <w:rPr>
          <w:rFonts w:ascii="Times New Roman" w:hAnsi="Times New Roman" w:cs="Times New Roman"/>
          <w:vertAlign w:val="subscript"/>
        </w:rPr>
        <w:t xml:space="preserve"> </w:t>
      </w:r>
      <w:r w:rsidRPr="00D97739">
        <w:rPr>
          <w:rFonts w:ascii="Times New Roman" w:hAnsi="Times New Roman" w:cs="Times New Roman"/>
          <w:vertAlign w:val="subscript"/>
          <w:lang w:val="en-US"/>
        </w:rPr>
        <w:t>KC</w:t>
      </w:r>
      <w:r w:rsidRPr="00D97739">
        <w:rPr>
          <w:rFonts w:ascii="Times New Roman" w:hAnsi="Times New Roman" w:cs="Times New Roman"/>
          <w:vertAlign w:val="subscript"/>
        </w:rPr>
        <w:t>У  верх</w:t>
      </w:r>
      <w:r w:rsidRPr="00D97739">
        <w:rPr>
          <w:rFonts w:ascii="Times New Roman" w:hAnsi="Times New Roman" w:cs="Times New Roman"/>
        </w:rPr>
        <w:t xml:space="preserve"> = 10,189</w:t>
      </w:r>
      <w:r w:rsidRPr="00D97739">
        <w:rPr>
          <w:rFonts w:ascii="Times New Roman" w:hAnsi="Times New Roman" w:cs="Times New Roman"/>
          <w:lang w:val="en-US"/>
        </w:rPr>
        <w:t>e</w:t>
      </w:r>
      <w:r w:rsidRPr="00D97739">
        <w:rPr>
          <w:rFonts w:ascii="Times New Roman" w:hAnsi="Times New Roman" w:cs="Times New Roman"/>
          <w:vertAlign w:val="superscript"/>
        </w:rPr>
        <w:t>0,0017</w:t>
      </w:r>
      <w:r w:rsidRPr="00D97739">
        <w:rPr>
          <w:rFonts w:ascii="Times New Roman" w:hAnsi="Times New Roman" w:cs="Times New Roman"/>
          <w:vertAlign w:val="superscript"/>
          <w:lang w:val="en-US"/>
        </w:rPr>
        <w:t>x</w:t>
      </w:r>
      <w:r w:rsidRPr="00D97739">
        <w:rPr>
          <w:rFonts w:ascii="Times New Roman" w:hAnsi="Times New Roman" w:cs="Times New Roman"/>
        </w:rPr>
        <w:t xml:space="preserve">, </w:t>
      </w:r>
      <w:r w:rsidRPr="00D97739">
        <w:rPr>
          <w:rFonts w:ascii="Times New Roman" w:hAnsi="Times New Roman" w:cs="Times New Roman"/>
          <w:lang w:val="en-US"/>
        </w:rPr>
        <w:t>R</w:t>
      </w:r>
      <w:r w:rsidRPr="00D97739">
        <w:rPr>
          <w:rFonts w:ascii="Times New Roman" w:hAnsi="Times New Roman" w:cs="Times New Roman"/>
        </w:rPr>
        <w:t xml:space="preserve">² = 0,6576; </w:t>
      </w:r>
      <w:r w:rsidRPr="00D97739">
        <w:rPr>
          <w:rFonts w:ascii="Times New Roman" w:hAnsi="Times New Roman" w:cs="Times New Roman"/>
          <w:lang w:val="en-US"/>
        </w:rPr>
        <w:t>y</w:t>
      </w:r>
      <w:r w:rsidRPr="00D97739">
        <w:rPr>
          <w:rFonts w:ascii="Times New Roman" w:hAnsi="Times New Roman" w:cs="Times New Roman"/>
        </w:rPr>
        <w:t xml:space="preserve"> = 0,0174</w:t>
      </w:r>
      <w:r w:rsidRPr="00D97739">
        <w:rPr>
          <w:rFonts w:ascii="Times New Roman" w:hAnsi="Times New Roman" w:cs="Times New Roman"/>
          <w:lang w:val="en-US"/>
        </w:rPr>
        <w:t>x</w:t>
      </w:r>
      <w:r w:rsidRPr="00D97739">
        <w:rPr>
          <w:rFonts w:ascii="Times New Roman" w:hAnsi="Times New Roman" w:cs="Times New Roman"/>
        </w:rPr>
        <w:t xml:space="preserve"> + 10,193, </w:t>
      </w:r>
      <w:r w:rsidRPr="00D97739">
        <w:rPr>
          <w:rFonts w:ascii="Times New Roman" w:hAnsi="Times New Roman" w:cs="Times New Roman"/>
          <w:lang w:val="en-US"/>
        </w:rPr>
        <w:t>R</w:t>
      </w:r>
      <w:r w:rsidRPr="00D97739">
        <w:rPr>
          <w:rFonts w:ascii="Times New Roman" w:hAnsi="Times New Roman" w:cs="Times New Roman"/>
        </w:rPr>
        <w:t xml:space="preserve">² = 0,6782; </w:t>
      </w:r>
      <w:r w:rsidRPr="00D97739">
        <w:rPr>
          <w:rFonts w:ascii="Times New Roman" w:hAnsi="Times New Roman" w:cs="Times New Roman"/>
          <w:lang w:val="en-US"/>
        </w:rPr>
        <w:t>y</w:t>
      </w:r>
      <w:r w:rsidRPr="00D97739">
        <w:rPr>
          <w:rFonts w:ascii="Times New Roman" w:hAnsi="Times New Roman" w:cs="Times New Roman"/>
        </w:rPr>
        <w:t xml:space="preserve"> = -0,0007</w:t>
      </w:r>
      <w:r w:rsidRPr="00D97739">
        <w:rPr>
          <w:rFonts w:ascii="Times New Roman" w:hAnsi="Times New Roman" w:cs="Times New Roman"/>
          <w:lang w:val="en-US"/>
        </w:rPr>
        <w:t>x</w:t>
      </w:r>
      <w:r w:rsidRPr="00D97739">
        <w:rPr>
          <w:rFonts w:ascii="Times New Roman" w:hAnsi="Times New Roman" w:cs="Times New Roman"/>
          <w:vertAlign w:val="superscript"/>
        </w:rPr>
        <w:t>2</w:t>
      </w:r>
      <w:r w:rsidRPr="00D97739">
        <w:rPr>
          <w:rFonts w:ascii="Times New Roman" w:hAnsi="Times New Roman" w:cs="Times New Roman"/>
        </w:rPr>
        <w:t xml:space="preserve"> + 0,0532</w:t>
      </w:r>
      <w:r w:rsidRPr="00D97739">
        <w:rPr>
          <w:rFonts w:ascii="Times New Roman" w:hAnsi="Times New Roman" w:cs="Times New Roman"/>
          <w:lang w:val="en-US"/>
        </w:rPr>
        <w:t>x</w:t>
      </w:r>
      <w:r w:rsidRPr="00D97739">
        <w:rPr>
          <w:rFonts w:ascii="Times New Roman" w:hAnsi="Times New Roman" w:cs="Times New Roman"/>
        </w:rPr>
        <w:t xml:space="preserve"> + 9,8827, </w:t>
      </w:r>
      <w:r w:rsidRPr="00D97739">
        <w:rPr>
          <w:rFonts w:ascii="Times New Roman" w:hAnsi="Times New Roman" w:cs="Times New Roman"/>
          <w:lang w:val="en-US"/>
        </w:rPr>
        <w:t>R</w:t>
      </w:r>
      <w:r w:rsidRPr="00D97739">
        <w:rPr>
          <w:rFonts w:ascii="Times New Roman" w:hAnsi="Times New Roman" w:cs="Times New Roman"/>
        </w:rPr>
        <w:t xml:space="preserve">² = 0,8607; </w:t>
      </w:r>
      <w:r w:rsidRPr="00D97739">
        <w:rPr>
          <w:rFonts w:ascii="Times New Roman" w:hAnsi="Times New Roman" w:cs="Times New Roman"/>
          <w:lang w:val="en-US"/>
        </w:rPr>
        <w:t>y</w:t>
      </w:r>
      <w:r w:rsidRPr="00D97739">
        <w:rPr>
          <w:rFonts w:ascii="Times New Roman" w:hAnsi="Times New Roman" w:cs="Times New Roman"/>
        </w:rPr>
        <w:t xml:space="preserve"> = 3</w:t>
      </w:r>
      <w:r w:rsidRPr="00D97739">
        <w:rPr>
          <w:rFonts w:ascii="Times New Roman" w:hAnsi="Times New Roman" w:cs="Times New Roman"/>
          <w:lang w:val="en-US"/>
        </w:rPr>
        <w:t>E</w:t>
      </w:r>
      <w:r w:rsidRPr="00D97739">
        <w:rPr>
          <w:rFonts w:ascii="Times New Roman" w:hAnsi="Times New Roman" w:cs="Times New Roman"/>
        </w:rPr>
        <w:t>-05</w:t>
      </w:r>
      <w:r w:rsidRPr="00D97739">
        <w:rPr>
          <w:rFonts w:ascii="Times New Roman" w:hAnsi="Times New Roman" w:cs="Times New Roman"/>
          <w:lang w:val="en-US"/>
        </w:rPr>
        <w:t>x</w:t>
      </w:r>
      <w:r w:rsidRPr="00D97739">
        <w:rPr>
          <w:rFonts w:ascii="Times New Roman" w:hAnsi="Times New Roman" w:cs="Times New Roman"/>
          <w:vertAlign w:val="superscript"/>
        </w:rPr>
        <w:t>3</w:t>
      </w:r>
      <w:r w:rsidRPr="00D97739">
        <w:rPr>
          <w:rFonts w:ascii="Times New Roman" w:hAnsi="Times New Roman" w:cs="Times New Roman"/>
        </w:rPr>
        <w:t xml:space="preserve"> - 0,0034</w:t>
      </w:r>
      <w:r w:rsidRPr="00D97739">
        <w:rPr>
          <w:rFonts w:ascii="Times New Roman" w:hAnsi="Times New Roman" w:cs="Times New Roman"/>
          <w:lang w:val="en-US"/>
        </w:rPr>
        <w:t>x</w:t>
      </w:r>
      <w:r w:rsidRPr="00D97739">
        <w:rPr>
          <w:rFonts w:ascii="Times New Roman" w:hAnsi="Times New Roman" w:cs="Times New Roman"/>
          <w:vertAlign w:val="superscript"/>
        </w:rPr>
        <w:t>2</w:t>
      </w:r>
      <w:r w:rsidRPr="00D97739">
        <w:rPr>
          <w:rFonts w:ascii="Times New Roman" w:hAnsi="Times New Roman" w:cs="Times New Roman"/>
        </w:rPr>
        <w:t xml:space="preserve"> + 0,1083</w:t>
      </w:r>
      <w:r w:rsidRPr="00D97739">
        <w:rPr>
          <w:rFonts w:ascii="Times New Roman" w:hAnsi="Times New Roman" w:cs="Times New Roman"/>
          <w:lang w:val="en-US"/>
        </w:rPr>
        <w:t>x</w:t>
      </w:r>
      <w:r w:rsidRPr="00D97739">
        <w:rPr>
          <w:rFonts w:ascii="Times New Roman" w:hAnsi="Times New Roman" w:cs="Times New Roman"/>
        </w:rPr>
        <w:t xml:space="preserve"> + 9,6371, </w:t>
      </w:r>
      <w:r w:rsidRPr="00D97739">
        <w:rPr>
          <w:rFonts w:ascii="Times New Roman" w:hAnsi="Times New Roman" w:cs="Times New Roman"/>
          <w:lang w:val="en-US"/>
        </w:rPr>
        <w:t>R</w:t>
      </w:r>
      <w:r w:rsidRPr="00D97739">
        <w:rPr>
          <w:rFonts w:ascii="Times New Roman" w:hAnsi="Times New Roman" w:cs="Times New Roman"/>
        </w:rPr>
        <w:t xml:space="preserve">² = 0,9332; </w:t>
      </w:r>
      <w:r w:rsidRPr="00D97739">
        <w:rPr>
          <w:rFonts w:ascii="Times New Roman" w:hAnsi="Times New Roman" w:cs="Times New Roman"/>
          <w:lang w:val="en-US"/>
        </w:rPr>
        <w:t>y</w:t>
      </w:r>
      <w:r w:rsidRPr="00D97739">
        <w:rPr>
          <w:rFonts w:ascii="Times New Roman" w:hAnsi="Times New Roman" w:cs="Times New Roman"/>
        </w:rPr>
        <w:t xml:space="preserve"> = 9,6404</w:t>
      </w:r>
      <w:r w:rsidRPr="00D97739">
        <w:rPr>
          <w:rFonts w:ascii="Times New Roman" w:hAnsi="Times New Roman" w:cs="Times New Roman"/>
          <w:lang w:val="en-US"/>
        </w:rPr>
        <w:t>x</w:t>
      </w:r>
      <w:r w:rsidRPr="00D97739">
        <w:rPr>
          <w:rFonts w:ascii="Times New Roman" w:hAnsi="Times New Roman" w:cs="Times New Roman"/>
          <w:vertAlign w:val="superscript"/>
        </w:rPr>
        <w:t>0,033</w:t>
      </w:r>
      <w:r w:rsidRPr="00D97739">
        <w:rPr>
          <w:rFonts w:ascii="Times New Roman" w:hAnsi="Times New Roman" w:cs="Times New Roman"/>
        </w:rPr>
        <w:t xml:space="preserve">, </w:t>
      </w:r>
      <w:r w:rsidRPr="00D97739">
        <w:rPr>
          <w:rFonts w:ascii="Times New Roman" w:hAnsi="Times New Roman" w:cs="Times New Roman"/>
          <w:lang w:val="en-US"/>
        </w:rPr>
        <w:t>R</w:t>
      </w:r>
      <w:r w:rsidRPr="00D97739">
        <w:rPr>
          <w:rFonts w:ascii="Times New Roman" w:hAnsi="Times New Roman" w:cs="Times New Roman"/>
        </w:rPr>
        <w:t xml:space="preserve">² = 0,9545; </w:t>
      </w:r>
      <w:r w:rsidRPr="00D97739">
        <w:rPr>
          <w:rFonts w:ascii="Times New Roman" w:hAnsi="Times New Roman" w:cs="Times New Roman"/>
          <w:lang w:val="en-US"/>
        </w:rPr>
        <w:t>y</w:t>
      </w:r>
      <w:r w:rsidRPr="00D97739">
        <w:rPr>
          <w:rFonts w:ascii="Times New Roman" w:hAnsi="Times New Roman" w:cs="Times New Roman"/>
        </w:rPr>
        <w:t xml:space="preserve"> = 0,3409</w:t>
      </w:r>
      <w:r w:rsidRPr="00D97739">
        <w:rPr>
          <w:rFonts w:ascii="Times New Roman" w:hAnsi="Times New Roman" w:cs="Times New Roman"/>
          <w:lang w:val="en-US"/>
        </w:rPr>
        <w:t>ln</w:t>
      </w:r>
      <w:r w:rsidRPr="00D97739">
        <w:rPr>
          <w:rFonts w:ascii="Times New Roman" w:hAnsi="Times New Roman" w:cs="Times New Roman"/>
        </w:rPr>
        <w:t>(</w:t>
      </w:r>
      <w:r w:rsidRPr="00D97739">
        <w:rPr>
          <w:rFonts w:ascii="Times New Roman" w:hAnsi="Times New Roman" w:cs="Times New Roman"/>
          <w:lang w:val="en-US"/>
        </w:rPr>
        <w:t>x</w:t>
      </w:r>
      <w:r w:rsidRPr="00D97739">
        <w:rPr>
          <w:rFonts w:ascii="Times New Roman" w:hAnsi="Times New Roman" w:cs="Times New Roman"/>
        </w:rPr>
        <w:t xml:space="preserve">) + 9,625, </w:t>
      </w:r>
      <w:r w:rsidRPr="00D97739">
        <w:rPr>
          <w:rFonts w:ascii="Times New Roman" w:hAnsi="Times New Roman" w:cs="Times New Roman"/>
          <w:lang w:val="en-US"/>
        </w:rPr>
        <w:t>R</w:t>
      </w:r>
      <w:r w:rsidRPr="00D97739">
        <w:rPr>
          <w:rFonts w:ascii="Times New Roman" w:hAnsi="Times New Roman" w:cs="Times New Roman"/>
        </w:rPr>
        <w:t xml:space="preserve">² = 0,9642; </w:t>
      </w:r>
      <w:r w:rsidRPr="00D97739">
        <w:rPr>
          <w:rFonts w:ascii="Times New Roman" w:hAnsi="Times New Roman" w:cs="Times New Roman"/>
          <w:lang w:val="en-US"/>
        </w:rPr>
        <w:t>y</w:t>
      </w:r>
      <w:r w:rsidRPr="00D97739">
        <w:rPr>
          <w:rFonts w:ascii="Times New Roman" w:hAnsi="Times New Roman" w:cs="Times New Roman"/>
        </w:rPr>
        <w:t xml:space="preserve"> = -2</w:t>
      </w:r>
      <w:r w:rsidRPr="00D97739">
        <w:rPr>
          <w:rFonts w:ascii="Times New Roman" w:hAnsi="Times New Roman" w:cs="Times New Roman"/>
          <w:lang w:val="en-US"/>
        </w:rPr>
        <w:t>E</w:t>
      </w:r>
      <w:r w:rsidRPr="00D97739">
        <w:rPr>
          <w:rFonts w:ascii="Times New Roman" w:hAnsi="Times New Roman" w:cs="Times New Roman"/>
        </w:rPr>
        <w:t>-06</w:t>
      </w:r>
      <w:r w:rsidRPr="00D97739">
        <w:rPr>
          <w:rFonts w:ascii="Times New Roman" w:hAnsi="Times New Roman" w:cs="Times New Roman"/>
          <w:lang w:val="en-US"/>
        </w:rPr>
        <w:t>x</w:t>
      </w:r>
      <w:r w:rsidRPr="00D97739">
        <w:rPr>
          <w:rFonts w:ascii="Times New Roman" w:hAnsi="Times New Roman" w:cs="Times New Roman"/>
          <w:vertAlign w:val="superscript"/>
        </w:rPr>
        <w:t>4</w:t>
      </w:r>
      <w:r w:rsidRPr="00D97739">
        <w:rPr>
          <w:rFonts w:ascii="Times New Roman" w:hAnsi="Times New Roman" w:cs="Times New Roman"/>
        </w:rPr>
        <w:t xml:space="preserve"> + 0,0002</w:t>
      </w:r>
      <w:r w:rsidRPr="00D97739">
        <w:rPr>
          <w:rFonts w:ascii="Times New Roman" w:hAnsi="Times New Roman" w:cs="Times New Roman"/>
          <w:lang w:val="en-US"/>
        </w:rPr>
        <w:t>x</w:t>
      </w:r>
      <w:r w:rsidRPr="00D97739">
        <w:rPr>
          <w:rFonts w:ascii="Times New Roman" w:hAnsi="Times New Roman" w:cs="Times New Roman"/>
          <w:vertAlign w:val="superscript"/>
        </w:rPr>
        <w:t>3</w:t>
      </w:r>
      <w:r w:rsidRPr="00D97739">
        <w:rPr>
          <w:rFonts w:ascii="Times New Roman" w:hAnsi="Times New Roman" w:cs="Times New Roman"/>
        </w:rPr>
        <w:t xml:space="preserve"> - 0,0099</w:t>
      </w:r>
      <w:r w:rsidRPr="00D97739">
        <w:rPr>
          <w:rFonts w:ascii="Times New Roman" w:hAnsi="Times New Roman" w:cs="Times New Roman"/>
          <w:lang w:val="en-US"/>
        </w:rPr>
        <w:t>x</w:t>
      </w:r>
      <w:r w:rsidRPr="00D97739">
        <w:rPr>
          <w:rFonts w:ascii="Times New Roman" w:hAnsi="Times New Roman" w:cs="Times New Roman"/>
          <w:vertAlign w:val="superscript"/>
        </w:rPr>
        <w:t>2</w:t>
      </w:r>
      <w:r w:rsidRPr="00D97739">
        <w:rPr>
          <w:rFonts w:ascii="Times New Roman" w:hAnsi="Times New Roman" w:cs="Times New Roman"/>
        </w:rPr>
        <w:t xml:space="preserve"> + 0,1837</w:t>
      </w:r>
      <w:r w:rsidRPr="00D97739">
        <w:rPr>
          <w:rFonts w:ascii="Times New Roman" w:hAnsi="Times New Roman" w:cs="Times New Roman"/>
          <w:lang w:val="en-US"/>
        </w:rPr>
        <w:t>x</w:t>
      </w:r>
      <w:r w:rsidRPr="00D97739">
        <w:rPr>
          <w:rFonts w:ascii="Times New Roman" w:hAnsi="Times New Roman" w:cs="Times New Roman"/>
        </w:rPr>
        <w:t xml:space="preserve"> + 9,4278, </w:t>
      </w:r>
      <w:r w:rsidRPr="00D97739">
        <w:rPr>
          <w:rFonts w:ascii="Times New Roman" w:hAnsi="Times New Roman" w:cs="Times New Roman"/>
          <w:lang w:val="en-US"/>
        </w:rPr>
        <w:t>R</w:t>
      </w:r>
      <w:r w:rsidRPr="00D97739">
        <w:rPr>
          <w:rFonts w:ascii="Times New Roman" w:hAnsi="Times New Roman" w:cs="Times New Roman"/>
        </w:rPr>
        <w:t>² = 0,9682  описывается с достаточной точностью полиномом третьей степени, степенным, логарифмическим уравнением, полиномом четвертой степени.</w:t>
      </w:r>
    </w:p>
    <w:p w:rsidR="005E3D96" w:rsidRPr="00D97739" w:rsidRDefault="005E3D96" w:rsidP="005E3D96">
      <w:pPr>
        <w:ind w:left="709" w:hanging="1"/>
        <w:jc w:val="left"/>
      </w:pPr>
    </w:p>
    <w:p w:rsidR="005E3D96" w:rsidRDefault="005E3D96" w:rsidP="005E3D96">
      <w:pPr>
        <w:ind w:left="0" w:firstLine="0"/>
        <w:jc w:val="left"/>
        <w:rPr>
          <w:rFonts w:ascii="Times New Roman" w:hAnsi="Times New Roman" w:cs="Times New Roman"/>
          <w:b/>
          <w:sz w:val="24"/>
          <w:szCs w:val="24"/>
        </w:rPr>
      </w:pPr>
      <w:r w:rsidRPr="00400ED8">
        <w:rPr>
          <w:rFonts w:ascii="Times New Roman" w:hAnsi="Times New Roman" w:cs="Times New Roman"/>
          <w:b/>
          <w:noProof/>
          <w:sz w:val="24"/>
          <w:szCs w:val="24"/>
          <w:lang w:eastAsia="ru-RU"/>
        </w:rPr>
        <w:drawing>
          <wp:inline distT="0" distB="0" distL="0" distR="0">
            <wp:extent cx="5939790" cy="2371725"/>
            <wp:effectExtent l="19050" t="0" r="22860" b="0"/>
            <wp:docPr id="2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E3D96" w:rsidRDefault="005E3D96" w:rsidP="005E3D96">
      <w:pPr>
        <w:jc w:val="left"/>
        <w:rPr>
          <w:rFonts w:ascii="Times New Roman" w:hAnsi="Times New Roman" w:cs="Times New Roman"/>
          <w:b/>
          <w:sz w:val="24"/>
          <w:szCs w:val="24"/>
        </w:rPr>
      </w:pPr>
    </w:p>
    <w:p w:rsidR="005E3D96" w:rsidRPr="00C26FF1"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Рис.9.</w:t>
      </w:r>
      <w:r w:rsidRPr="00724D76">
        <w:rPr>
          <w:rFonts w:ascii="Times New Roman" w:hAnsi="Times New Roman" w:cs="Times New Roman"/>
          <w:sz w:val="24"/>
          <w:szCs w:val="24"/>
        </w:rPr>
        <w:t xml:space="preserve">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4 романа от последовательности, начиная с наибольшей величины</w:t>
      </w:r>
    </w:p>
    <w:p w:rsidR="005E3D96" w:rsidRPr="001E70D9" w:rsidRDefault="005E3D96" w:rsidP="005E3D96">
      <w:pPr>
        <w:rPr>
          <w:rFonts w:ascii="Times New Roman" w:hAnsi="Times New Roman" w:cs="Times New Roman"/>
          <w:sz w:val="24"/>
          <w:szCs w:val="24"/>
        </w:rPr>
      </w:pPr>
    </w:p>
    <w:p w:rsidR="005E3D96" w:rsidRPr="001E70D9" w:rsidRDefault="005E3D96" w:rsidP="005E3D96">
      <w:pPr>
        <w:ind w:left="709" w:right="-285" w:firstLine="346"/>
        <w:rPr>
          <w:rFonts w:ascii="Times New Roman" w:hAnsi="Times New Roman" w:cs="Times New Roman"/>
          <w:sz w:val="24"/>
          <w:szCs w:val="24"/>
        </w:rPr>
      </w:pPr>
      <w:r w:rsidRPr="001E70D9">
        <w:rPr>
          <w:rFonts w:ascii="Times New Roman" w:hAnsi="Times New Roman" w:cs="Times New Roman"/>
          <w:sz w:val="24"/>
          <w:szCs w:val="24"/>
        </w:rPr>
        <w:t xml:space="preserve">Зависимость </w:t>
      </w:r>
      <w:r w:rsidRPr="001E70D9">
        <w:rPr>
          <w:rFonts w:ascii="Times New Roman" w:hAnsi="Times New Roman" w:cs="Times New Roman"/>
          <w:sz w:val="24"/>
          <w:szCs w:val="24"/>
          <w:lang w:val="en-US"/>
        </w:rPr>
        <w:t>LN</w:t>
      </w:r>
      <w:r w:rsidRPr="001E70D9">
        <w:rPr>
          <w:rFonts w:ascii="Times New Roman" w:hAnsi="Times New Roman" w:cs="Times New Roman"/>
          <w:sz w:val="24"/>
          <w:szCs w:val="24"/>
        </w:rPr>
        <w:t xml:space="preserve"> КСФ низ и </w:t>
      </w:r>
      <w:r w:rsidRPr="001E70D9">
        <w:rPr>
          <w:rFonts w:ascii="Times New Roman" w:hAnsi="Times New Roman" w:cs="Times New Roman"/>
          <w:sz w:val="24"/>
          <w:szCs w:val="24"/>
          <w:lang w:val="en-US"/>
        </w:rPr>
        <w:t>LN</w:t>
      </w:r>
      <w:r w:rsidRPr="001E70D9">
        <w:rPr>
          <w:rFonts w:ascii="Times New Roman" w:hAnsi="Times New Roman" w:cs="Times New Roman"/>
          <w:sz w:val="24"/>
          <w:szCs w:val="24"/>
        </w:rPr>
        <w:t xml:space="preserve"> КСУ верх корпуса романа от последовательности,</w:t>
      </w:r>
    </w:p>
    <w:p w:rsidR="005E3D96" w:rsidRPr="001E70D9" w:rsidRDefault="005E3D96" w:rsidP="005E3D96">
      <w:pPr>
        <w:ind w:left="0" w:firstLine="0"/>
        <w:rPr>
          <w:rFonts w:ascii="Times New Roman" w:hAnsi="Times New Roman" w:cs="Times New Roman"/>
          <w:sz w:val="24"/>
          <w:szCs w:val="24"/>
        </w:rPr>
      </w:pPr>
      <w:r w:rsidRPr="001E70D9">
        <w:rPr>
          <w:rFonts w:ascii="Times New Roman" w:hAnsi="Times New Roman" w:cs="Times New Roman"/>
          <w:sz w:val="24"/>
          <w:szCs w:val="24"/>
        </w:rPr>
        <w:t xml:space="preserve">начиная с наибольшей величины (рис. </w:t>
      </w:r>
      <w:r>
        <w:rPr>
          <w:rFonts w:ascii="Times New Roman" w:hAnsi="Times New Roman" w:cs="Times New Roman"/>
          <w:sz w:val="24"/>
          <w:szCs w:val="24"/>
        </w:rPr>
        <w:t>10)</w:t>
      </w:r>
      <w:r w:rsidRPr="001E70D9">
        <w:rPr>
          <w:rFonts w:ascii="Times New Roman" w:hAnsi="Times New Roman" w:cs="Times New Roman"/>
          <w:sz w:val="24"/>
          <w:szCs w:val="24"/>
        </w:rPr>
        <w:t>, представлена следующими простыми</w:t>
      </w:r>
      <w:r>
        <w:rPr>
          <w:rFonts w:ascii="Times New Roman" w:hAnsi="Times New Roman" w:cs="Times New Roman"/>
          <w:sz w:val="24"/>
          <w:szCs w:val="24"/>
        </w:rPr>
        <w:t xml:space="preserve"> а</w:t>
      </w:r>
      <w:r w:rsidRPr="001E70D9">
        <w:rPr>
          <w:rFonts w:ascii="Times New Roman" w:hAnsi="Times New Roman" w:cs="Times New Roman"/>
          <w:sz w:val="24"/>
          <w:szCs w:val="24"/>
        </w:rPr>
        <w:t xml:space="preserve">лгебраическими уравнениями для </w:t>
      </w:r>
      <w:r w:rsidRPr="001E70D9">
        <w:rPr>
          <w:rFonts w:ascii="Times New Roman" w:hAnsi="Times New Roman" w:cs="Times New Roman"/>
          <w:sz w:val="24"/>
          <w:szCs w:val="24"/>
          <w:lang w:val="en-US"/>
        </w:rPr>
        <w:t>LN</w:t>
      </w:r>
      <w:r w:rsidRPr="001E70D9">
        <w:rPr>
          <w:rFonts w:ascii="Times New Roman" w:hAnsi="Times New Roman" w:cs="Times New Roman"/>
          <w:sz w:val="24"/>
          <w:szCs w:val="24"/>
        </w:rPr>
        <w:t xml:space="preserve"> КСФ низ:</w:t>
      </w:r>
      <w:r w:rsidRPr="001E70D9">
        <w:rPr>
          <w:rFonts w:ascii="Times New Roman" w:eastAsia="Times New Roman" w:hAnsi="Times New Roman" w:cs="Times New Roman"/>
          <w:color w:val="000000"/>
          <w:kern w:val="24"/>
          <w:sz w:val="20"/>
          <w:szCs w:val="20"/>
          <w:lang w:eastAsia="ru-RU"/>
        </w:rPr>
        <w:t xml:space="preserve"> </w:t>
      </w:r>
      <w:r w:rsidRPr="001E70D9">
        <w:rPr>
          <w:rFonts w:ascii="Times New Roman" w:hAnsi="Times New Roman" w:cs="Times New Roman"/>
          <w:lang w:val="en-US"/>
        </w:rPr>
        <w:t>y</w:t>
      </w:r>
      <w:r w:rsidRPr="001E70D9">
        <w:rPr>
          <w:rFonts w:ascii="Times New Roman" w:hAnsi="Times New Roman" w:cs="Times New Roman"/>
          <w:vertAlign w:val="subscript"/>
          <w:lang w:val="en-US"/>
        </w:rPr>
        <w:t>LN</w:t>
      </w:r>
      <w:r w:rsidRPr="001E70D9">
        <w:rPr>
          <w:rFonts w:ascii="Times New Roman" w:hAnsi="Times New Roman" w:cs="Times New Roman"/>
          <w:vertAlign w:val="subscript"/>
        </w:rPr>
        <w:t xml:space="preserve"> </w:t>
      </w:r>
      <w:r w:rsidRPr="001E70D9">
        <w:rPr>
          <w:rFonts w:ascii="Times New Roman" w:hAnsi="Times New Roman" w:cs="Times New Roman"/>
          <w:vertAlign w:val="subscript"/>
          <w:lang w:val="en-US"/>
        </w:rPr>
        <w:t>KC</w:t>
      </w:r>
      <w:r w:rsidRPr="001E70D9">
        <w:rPr>
          <w:rFonts w:ascii="Times New Roman" w:hAnsi="Times New Roman" w:cs="Times New Roman"/>
          <w:vertAlign w:val="subscript"/>
        </w:rPr>
        <w:t>Ф низ</w:t>
      </w:r>
      <w:r w:rsidRPr="001E70D9">
        <w:rPr>
          <w:rFonts w:ascii="Times New Roman" w:hAnsi="Times New Roman" w:cs="Times New Roman"/>
        </w:rPr>
        <w:t xml:space="preserve"> = 10,538</w:t>
      </w:r>
      <w:r w:rsidRPr="001E70D9">
        <w:rPr>
          <w:rFonts w:ascii="Times New Roman" w:hAnsi="Times New Roman" w:cs="Times New Roman"/>
          <w:lang w:val="en-US"/>
        </w:rPr>
        <w:t>e</w:t>
      </w:r>
      <w:r w:rsidRPr="001E70D9">
        <w:rPr>
          <w:rFonts w:ascii="Times New Roman" w:hAnsi="Times New Roman" w:cs="Times New Roman"/>
          <w:vertAlign w:val="superscript"/>
        </w:rPr>
        <w:t>0,0006</w:t>
      </w:r>
      <w:r w:rsidRPr="001E70D9">
        <w:rPr>
          <w:rFonts w:ascii="Times New Roman" w:hAnsi="Times New Roman" w:cs="Times New Roman"/>
          <w:vertAlign w:val="superscript"/>
          <w:lang w:val="en-US"/>
        </w:rPr>
        <w:t>x</w:t>
      </w:r>
      <w:r w:rsidRPr="001E70D9">
        <w:rPr>
          <w:rFonts w:ascii="Times New Roman" w:hAnsi="Times New Roman" w:cs="Times New Roman"/>
        </w:rPr>
        <w:t xml:space="preserve">, </w:t>
      </w:r>
      <w:r w:rsidRPr="001E70D9">
        <w:rPr>
          <w:rFonts w:ascii="Times New Roman" w:hAnsi="Times New Roman" w:cs="Times New Roman"/>
          <w:lang w:val="en-US"/>
        </w:rPr>
        <w:t>R</w:t>
      </w:r>
      <w:r w:rsidRPr="001E70D9">
        <w:rPr>
          <w:rFonts w:ascii="Times New Roman" w:hAnsi="Times New Roman" w:cs="Times New Roman"/>
        </w:rPr>
        <w:t xml:space="preserve">² = 0,3598, </w:t>
      </w:r>
      <w:r w:rsidRPr="001E70D9">
        <w:rPr>
          <w:rFonts w:ascii="Times New Roman" w:hAnsi="Times New Roman" w:cs="Times New Roman"/>
          <w:lang w:val="en-US"/>
        </w:rPr>
        <w:t>y</w:t>
      </w:r>
      <w:r w:rsidRPr="001E70D9">
        <w:rPr>
          <w:rFonts w:ascii="Times New Roman" w:hAnsi="Times New Roman" w:cs="Times New Roman"/>
        </w:rPr>
        <w:t xml:space="preserve"> =</w:t>
      </w:r>
    </w:p>
    <w:p w:rsidR="005E3D96" w:rsidRDefault="005E3D96" w:rsidP="005E3D96">
      <w:pPr>
        <w:ind w:left="0" w:hanging="1"/>
        <w:rPr>
          <w:rFonts w:ascii="Times New Roman" w:hAnsi="Times New Roman" w:cs="Times New Roman"/>
        </w:rPr>
      </w:pPr>
      <w:r w:rsidRPr="001E70D9">
        <w:rPr>
          <w:rFonts w:ascii="Times New Roman" w:hAnsi="Times New Roman" w:cs="Times New Roman"/>
        </w:rPr>
        <w:t>0,0062</w:t>
      </w:r>
      <w:r w:rsidRPr="001E70D9">
        <w:rPr>
          <w:rFonts w:ascii="Times New Roman" w:hAnsi="Times New Roman" w:cs="Times New Roman"/>
          <w:lang w:val="en-US"/>
        </w:rPr>
        <w:t>x</w:t>
      </w:r>
      <w:r w:rsidRPr="001E70D9">
        <w:rPr>
          <w:rFonts w:ascii="Times New Roman" w:hAnsi="Times New Roman" w:cs="Times New Roman"/>
        </w:rPr>
        <w:t xml:space="preserve"> + 10,54, </w:t>
      </w:r>
      <w:r w:rsidRPr="001E70D9">
        <w:rPr>
          <w:rFonts w:ascii="Times New Roman" w:hAnsi="Times New Roman" w:cs="Times New Roman"/>
          <w:lang w:val="en-US"/>
        </w:rPr>
        <w:t>R</w:t>
      </w:r>
      <w:r w:rsidRPr="001E70D9">
        <w:rPr>
          <w:rFonts w:ascii="Times New Roman" w:hAnsi="Times New Roman" w:cs="Times New Roman"/>
        </w:rPr>
        <w:t xml:space="preserve">² = 0,3694, </w:t>
      </w:r>
      <w:r w:rsidRPr="001E70D9">
        <w:rPr>
          <w:rFonts w:ascii="Times New Roman" w:hAnsi="Times New Roman" w:cs="Times New Roman"/>
          <w:lang w:val="en-US"/>
        </w:rPr>
        <w:t>y</w:t>
      </w:r>
      <w:r w:rsidRPr="001E70D9">
        <w:rPr>
          <w:rFonts w:ascii="Times New Roman" w:hAnsi="Times New Roman" w:cs="Times New Roman"/>
        </w:rPr>
        <w:t xml:space="preserve"> = -0,0004</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+ 0,026</w:t>
      </w:r>
      <w:r w:rsidRPr="001E70D9">
        <w:rPr>
          <w:rFonts w:ascii="Times New Roman" w:hAnsi="Times New Roman" w:cs="Times New Roman"/>
          <w:lang w:val="en-US"/>
        </w:rPr>
        <w:t>x</w:t>
      </w:r>
      <w:r w:rsidRPr="001E70D9">
        <w:rPr>
          <w:rFonts w:ascii="Times New Roman" w:hAnsi="Times New Roman" w:cs="Times New Roman"/>
        </w:rPr>
        <w:t xml:space="preserve"> + 10,369, </w:t>
      </w:r>
      <w:r w:rsidRPr="001E70D9">
        <w:rPr>
          <w:rFonts w:ascii="Times New Roman" w:hAnsi="Times New Roman" w:cs="Times New Roman"/>
          <w:lang w:val="en-US"/>
        </w:rPr>
        <w:t>R</w:t>
      </w:r>
      <w:r w:rsidRPr="001E70D9">
        <w:rPr>
          <w:rFonts w:ascii="Times New Roman" w:hAnsi="Times New Roman" w:cs="Times New Roman"/>
        </w:rPr>
        <w:t xml:space="preserve">² = 0,6129; </w:t>
      </w:r>
      <w:r w:rsidRPr="001E70D9">
        <w:rPr>
          <w:rFonts w:ascii="Times New Roman" w:hAnsi="Times New Roman" w:cs="Times New Roman"/>
          <w:lang w:val="en-US"/>
        </w:rPr>
        <w:t>y</w:t>
      </w:r>
      <w:r w:rsidRPr="001E70D9">
        <w:rPr>
          <w:rFonts w:ascii="Times New Roman" w:hAnsi="Times New Roman" w:cs="Times New Roman"/>
        </w:rPr>
        <w:t xml:space="preserve"> = 10,271</w:t>
      </w:r>
      <w:r w:rsidRPr="001E70D9">
        <w:rPr>
          <w:rFonts w:ascii="Times New Roman" w:hAnsi="Times New Roman" w:cs="Times New Roman"/>
          <w:lang w:val="en-US"/>
        </w:rPr>
        <w:t>x</w:t>
      </w:r>
      <w:r w:rsidRPr="001E70D9">
        <w:rPr>
          <w:rFonts w:ascii="Times New Roman" w:hAnsi="Times New Roman" w:cs="Times New Roman"/>
          <w:vertAlign w:val="superscript"/>
        </w:rPr>
        <w:t>0,0137</w:t>
      </w:r>
      <w:r w:rsidRPr="001E70D9">
        <w:rPr>
          <w:rFonts w:ascii="Times New Roman" w:hAnsi="Times New Roman" w:cs="Times New Roman"/>
        </w:rPr>
        <w:t xml:space="preserve">, </w:t>
      </w:r>
      <w:r w:rsidRPr="001E70D9">
        <w:rPr>
          <w:rFonts w:ascii="Times New Roman" w:hAnsi="Times New Roman" w:cs="Times New Roman"/>
          <w:lang w:val="en-US"/>
        </w:rPr>
        <w:t>R</w:t>
      </w:r>
      <w:r w:rsidRPr="001E70D9">
        <w:rPr>
          <w:rFonts w:ascii="Times New Roman" w:hAnsi="Times New Roman" w:cs="Times New Roman"/>
        </w:rPr>
        <w:t xml:space="preserve">² = 0,7288; </w:t>
      </w:r>
      <w:r w:rsidRPr="001E70D9">
        <w:rPr>
          <w:rFonts w:ascii="Times New Roman" w:hAnsi="Times New Roman" w:cs="Times New Roman"/>
          <w:lang w:val="en-US"/>
        </w:rPr>
        <w:t>y</w:t>
      </w:r>
      <w:r w:rsidRPr="001E70D9">
        <w:rPr>
          <w:rFonts w:ascii="Times New Roman" w:hAnsi="Times New Roman" w:cs="Times New Roman"/>
        </w:rPr>
        <w:t xml:space="preserve"> = 0,1431</w:t>
      </w:r>
      <w:r w:rsidRPr="001E70D9">
        <w:rPr>
          <w:rFonts w:ascii="Times New Roman" w:hAnsi="Times New Roman" w:cs="Times New Roman"/>
          <w:lang w:val="en-US"/>
        </w:rPr>
        <w:t>ln</w:t>
      </w:r>
      <w:r w:rsidRPr="001E70D9">
        <w:rPr>
          <w:rFonts w:ascii="Times New Roman" w:hAnsi="Times New Roman" w:cs="Times New Roman"/>
        </w:rPr>
        <w:t>(</w:t>
      </w:r>
      <w:r w:rsidRPr="001E70D9">
        <w:rPr>
          <w:rFonts w:ascii="Times New Roman" w:hAnsi="Times New Roman" w:cs="Times New Roman"/>
          <w:lang w:val="en-US"/>
        </w:rPr>
        <w:t>x</w:t>
      </w:r>
      <w:r w:rsidRPr="001E70D9">
        <w:rPr>
          <w:rFonts w:ascii="Times New Roman" w:hAnsi="Times New Roman" w:cs="Times New Roman"/>
        </w:rPr>
        <w:t xml:space="preserve">) + 10,273, </w:t>
      </w:r>
      <w:r w:rsidRPr="001E70D9">
        <w:rPr>
          <w:rFonts w:ascii="Times New Roman" w:hAnsi="Times New Roman" w:cs="Times New Roman"/>
          <w:lang w:val="en-US"/>
        </w:rPr>
        <w:t>R</w:t>
      </w:r>
      <w:r w:rsidRPr="001E70D9">
        <w:rPr>
          <w:rFonts w:ascii="Times New Roman" w:hAnsi="Times New Roman" w:cs="Times New Roman"/>
        </w:rPr>
        <w:t xml:space="preserve">² = 0,7397; </w:t>
      </w:r>
      <w:r w:rsidRPr="001E70D9">
        <w:rPr>
          <w:rFonts w:ascii="Times New Roman" w:hAnsi="Times New Roman" w:cs="Times New Roman"/>
          <w:lang w:val="en-US"/>
        </w:rPr>
        <w:t>y</w:t>
      </w:r>
      <w:r w:rsidRPr="001E70D9">
        <w:rPr>
          <w:rFonts w:ascii="Times New Roman" w:hAnsi="Times New Roman" w:cs="Times New Roman"/>
        </w:rPr>
        <w:t xml:space="preserve"> = 2</w:t>
      </w:r>
      <w:r w:rsidRPr="001E70D9">
        <w:rPr>
          <w:rFonts w:ascii="Times New Roman" w:hAnsi="Times New Roman" w:cs="Times New Roman"/>
          <w:lang w:val="en-US"/>
        </w:rPr>
        <w:t>E</w:t>
      </w:r>
      <w:r w:rsidRPr="001E70D9">
        <w:rPr>
          <w:rFonts w:ascii="Times New Roman" w:hAnsi="Times New Roman" w:cs="Times New Roman"/>
        </w:rPr>
        <w:t>-05</w:t>
      </w:r>
      <w:r w:rsidRPr="001E70D9">
        <w:rPr>
          <w:rFonts w:ascii="Times New Roman" w:hAnsi="Times New Roman" w:cs="Times New Roman"/>
          <w:lang w:val="en-US"/>
        </w:rPr>
        <w:t>x</w:t>
      </w:r>
      <w:r w:rsidRPr="001E70D9">
        <w:rPr>
          <w:rFonts w:ascii="Times New Roman" w:hAnsi="Times New Roman" w:cs="Times New Roman"/>
          <w:vertAlign w:val="superscript"/>
        </w:rPr>
        <w:t>3</w:t>
      </w:r>
      <w:r w:rsidRPr="001E70D9">
        <w:rPr>
          <w:rFonts w:ascii="Times New Roman" w:hAnsi="Times New Roman" w:cs="Times New Roman"/>
        </w:rPr>
        <w:t xml:space="preserve"> - 0,0023</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+ 0,0644</w:t>
      </w:r>
      <w:r w:rsidRPr="001E70D9">
        <w:rPr>
          <w:rFonts w:ascii="Times New Roman" w:hAnsi="Times New Roman" w:cs="Times New Roman"/>
          <w:lang w:val="en-US"/>
        </w:rPr>
        <w:t>x</w:t>
      </w:r>
      <w:r w:rsidRPr="001E70D9">
        <w:rPr>
          <w:rFonts w:ascii="Times New Roman" w:hAnsi="Times New Roman" w:cs="Times New Roman"/>
        </w:rPr>
        <w:t xml:space="preserve"> + 10,198, </w:t>
      </w:r>
      <w:r w:rsidRPr="001E70D9">
        <w:rPr>
          <w:rFonts w:ascii="Times New Roman" w:hAnsi="Times New Roman" w:cs="Times New Roman"/>
          <w:lang w:val="en-US"/>
        </w:rPr>
        <w:t>R</w:t>
      </w:r>
      <w:r w:rsidRPr="001E70D9">
        <w:rPr>
          <w:rFonts w:ascii="Times New Roman" w:hAnsi="Times New Roman" w:cs="Times New Roman"/>
        </w:rPr>
        <w:t xml:space="preserve">² = 0,7663; </w:t>
      </w:r>
      <w:r w:rsidRPr="001E70D9">
        <w:rPr>
          <w:rFonts w:ascii="Times New Roman" w:hAnsi="Times New Roman" w:cs="Times New Roman"/>
          <w:lang w:val="en-US"/>
        </w:rPr>
        <w:t>y</w:t>
      </w:r>
      <w:r w:rsidRPr="001E70D9">
        <w:rPr>
          <w:rFonts w:ascii="Times New Roman" w:hAnsi="Times New Roman" w:cs="Times New Roman"/>
        </w:rPr>
        <w:t xml:space="preserve"> = -2</w:t>
      </w:r>
      <w:r w:rsidRPr="001E70D9">
        <w:rPr>
          <w:rFonts w:ascii="Times New Roman" w:hAnsi="Times New Roman" w:cs="Times New Roman"/>
          <w:lang w:val="en-US"/>
        </w:rPr>
        <w:t>E</w:t>
      </w:r>
      <w:r w:rsidRPr="001E70D9">
        <w:rPr>
          <w:rFonts w:ascii="Times New Roman" w:hAnsi="Times New Roman" w:cs="Times New Roman"/>
        </w:rPr>
        <w:t>-06</w:t>
      </w:r>
      <w:r w:rsidRPr="001E70D9">
        <w:rPr>
          <w:rFonts w:ascii="Times New Roman" w:hAnsi="Times New Roman" w:cs="Times New Roman"/>
          <w:lang w:val="en-US"/>
        </w:rPr>
        <w:t>x</w:t>
      </w:r>
      <w:r w:rsidRPr="001E70D9">
        <w:rPr>
          <w:rFonts w:ascii="Times New Roman" w:hAnsi="Times New Roman" w:cs="Times New Roman"/>
          <w:vertAlign w:val="superscript"/>
        </w:rPr>
        <w:t>4</w:t>
      </w:r>
      <w:r w:rsidRPr="001E70D9">
        <w:rPr>
          <w:rFonts w:ascii="Times New Roman" w:hAnsi="Times New Roman" w:cs="Times New Roman"/>
        </w:rPr>
        <w:t xml:space="preserve"> + 0,0002</w:t>
      </w:r>
      <w:r w:rsidRPr="001E70D9">
        <w:rPr>
          <w:rFonts w:ascii="Times New Roman" w:hAnsi="Times New Roman" w:cs="Times New Roman"/>
          <w:lang w:val="en-US"/>
        </w:rPr>
        <w:t>x</w:t>
      </w:r>
      <w:r w:rsidRPr="001E70D9">
        <w:rPr>
          <w:rFonts w:ascii="Times New Roman" w:hAnsi="Times New Roman" w:cs="Times New Roman"/>
          <w:vertAlign w:val="superscript"/>
        </w:rPr>
        <w:t>3</w:t>
      </w:r>
      <w:r w:rsidRPr="001E70D9">
        <w:rPr>
          <w:rFonts w:ascii="Times New Roman" w:hAnsi="Times New Roman" w:cs="Times New Roman"/>
        </w:rPr>
        <w:t xml:space="preserve"> - 0,0074</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+ 0,1237</w:t>
      </w:r>
      <w:r w:rsidRPr="001E70D9">
        <w:rPr>
          <w:rFonts w:ascii="Times New Roman" w:hAnsi="Times New Roman" w:cs="Times New Roman"/>
          <w:lang w:val="en-US"/>
        </w:rPr>
        <w:t>x</w:t>
      </w:r>
      <w:r w:rsidRPr="001E70D9">
        <w:rPr>
          <w:rFonts w:ascii="Times New Roman" w:hAnsi="Times New Roman" w:cs="Times New Roman"/>
        </w:rPr>
        <w:t xml:space="preserve"> + 10,033, </w:t>
      </w:r>
      <w:r w:rsidRPr="001E70D9">
        <w:rPr>
          <w:rFonts w:ascii="Times New Roman" w:hAnsi="Times New Roman" w:cs="Times New Roman"/>
          <w:lang w:val="en-US"/>
        </w:rPr>
        <w:t>R</w:t>
      </w:r>
      <w:r w:rsidRPr="001E70D9">
        <w:rPr>
          <w:rFonts w:ascii="Times New Roman" w:hAnsi="Times New Roman" w:cs="Times New Roman"/>
        </w:rPr>
        <w:t xml:space="preserve">² = 0,8605 не описывается ни одним алгебраическим уравнением с достаточной точностью, а для </w:t>
      </w:r>
      <w:r w:rsidRPr="001E70D9">
        <w:rPr>
          <w:rFonts w:ascii="Times New Roman" w:hAnsi="Times New Roman" w:cs="Times New Roman"/>
          <w:sz w:val="24"/>
          <w:szCs w:val="24"/>
          <w:lang w:val="en-US"/>
        </w:rPr>
        <w:t>LN</w:t>
      </w:r>
      <w:r w:rsidRPr="001E70D9">
        <w:rPr>
          <w:rFonts w:ascii="Times New Roman" w:hAnsi="Times New Roman" w:cs="Times New Roman"/>
          <w:sz w:val="24"/>
          <w:szCs w:val="24"/>
        </w:rPr>
        <w:t xml:space="preserve"> КСУ верх:</w:t>
      </w:r>
      <w:r w:rsidRPr="001E70D9">
        <w:rPr>
          <w:rFonts w:ascii="Times New Roman" w:eastAsia="Times New Roman" w:hAnsi="Times New Roman" w:cs="Times New Roman"/>
          <w:color w:val="000000"/>
          <w:kern w:val="24"/>
          <w:sz w:val="20"/>
          <w:szCs w:val="20"/>
          <w:lang w:eastAsia="ru-RU"/>
        </w:rPr>
        <w:t xml:space="preserve"> </w:t>
      </w:r>
      <w:r w:rsidRPr="001E70D9">
        <w:rPr>
          <w:rFonts w:ascii="Times New Roman" w:hAnsi="Times New Roman" w:cs="Times New Roman"/>
          <w:lang w:val="en-US"/>
        </w:rPr>
        <w:t>y</w:t>
      </w:r>
      <w:r w:rsidRPr="001E70D9">
        <w:rPr>
          <w:rFonts w:ascii="Times New Roman" w:hAnsi="Times New Roman" w:cs="Times New Roman"/>
          <w:vertAlign w:val="subscript"/>
          <w:lang w:val="en-US"/>
        </w:rPr>
        <w:t>LN</w:t>
      </w:r>
      <w:r w:rsidRPr="001E70D9">
        <w:rPr>
          <w:rFonts w:ascii="Times New Roman" w:hAnsi="Times New Roman" w:cs="Times New Roman"/>
          <w:vertAlign w:val="subscript"/>
        </w:rPr>
        <w:t xml:space="preserve"> </w:t>
      </w:r>
      <w:r w:rsidRPr="001E70D9">
        <w:rPr>
          <w:rFonts w:ascii="Times New Roman" w:hAnsi="Times New Roman" w:cs="Times New Roman"/>
          <w:vertAlign w:val="subscript"/>
          <w:lang w:val="en-US"/>
        </w:rPr>
        <w:t>KC</w:t>
      </w:r>
      <w:r w:rsidRPr="001E70D9">
        <w:rPr>
          <w:rFonts w:ascii="Times New Roman" w:hAnsi="Times New Roman" w:cs="Times New Roman"/>
          <w:vertAlign w:val="subscript"/>
        </w:rPr>
        <w:t>У верх</w:t>
      </w:r>
      <w:r w:rsidRPr="001E70D9">
        <w:rPr>
          <w:rFonts w:ascii="Times New Roman" w:hAnsi="Times New Roman" w:cs="Times New Roman"/>
        </w:rPr>
        <w:t xml:space="preserve"> = 11,167</w:t>
      </w:r>
      <w:r w:rsidRPr="001E70D9">
        <w:rPr>
          <w:rFonts w:ascii="Times New Roman" w:hAnsi="Times New Roman" w:cs="Times New Roman"/>
          <w:lang w:val="en-US"/>
        </w:rPr>
        <w:t>e</w:t>
      </w:r>
      <w:r w:rsidRPr="001E70D9">
        <w:rPr>
          <w:rFonts w:ascii="Times New Roman" w:hAnsi="Times New Roman" w:cs="Times New Roman"/>
          <w:vertAlign w:val="superscript"/>
        </w:rPr>
        <w:t>0,0021</w:t>
      </w:r>
      <w:r w:rsidRPr="001E70D9">
        <w:rPr>
          <w:rFonts w:ascii="Times New Roman" w:hAnsi="Times New Roman" w:cs="Times New Roman"/>
          <w:vertAlign w:val="superscript"/>
          <w:lang w:val="en-US"/>
        </w:rPr>
        <w:t>x</w:t>
      </w:r>
      <w:r w:rsidRPr="001E70D9">
        <w:rPr>
          <w:rFonts w:ascii="Times New Roman" w:hAnsi="Times New Roman" w:cs="Times New Roman"/>
        </w:rPr>
        <w:t xml:space="preserve">, </w:t>
      </w:r>
      <w:r w:rsidRPr="001E70D9">
        <w:rPr>
          <w:rFonts w:ascii="Times New Roman" w:hAnsi="Times New Roman" w:cs="Times New Roman"/>
          <w:lang w:val="en-US"/>
        </w:rPr>
        <w:t>R</w:t>
      </w:r>
      <w:r w:rsidRPr="001E70D9">
        <w:rPr>
          <w:rFonts w:ascii="Times New Roman" w:hAnsi="Times New Roman" w:cs="Times New Roman"/>
        </w:rPr>
        <w:t xml:space="preserve">² = 0,6301; </w:t>
      </w:r>
      <w:r w:rsidRPr="001E70D9">
        <w:rPr>
          <w:rFonts w:ascii="Times New Roman" w:hAnsi="Times New Roman" w:cs="Times New Roman"/>
          <w:lang w:val="en-US"/>
        </w:rPr>
        <w:t>y</w:t>
      </w:r>
      <w:r w:rsidRPr="001E70D9">
        <w:rPr>
          <w:rFonts w:ascii="Times New Roman" w:hAnsi="Times New Roman" w:cs="Times New Roman"/>
        </w:rPr>
        <w:t xml:space="preserve"> = 0,0246</w:t>
      </w:r>
      <w:r w:rsidRPr="001E70D9">
        <w:rPr>
          <w:rFonts w:ascii="Times New Roman" w:hAnsi="Times New Roman" w:cs="Times New Roman"/>
          <w:lang w:val="en-US"/>
        </w:rPr>
        <w:t>x</w:t>
      </w:r>
      <w:r w:rsidRPr="001E70D9">
        <w:rPr>
          <w:rFonts w:ascii="Times New Roman" w:hAnsi="Times New Roman" w:cs="Times New Roman"/>
        </w:rPr>
        <w:t xml:space="preserve"> + 11,175, </w:t>
      </w:r>
      <w:r w:rsidRPr="001E70D9">
        <w:rPr>
          <w:rFonts w:ascii="Times New Roman" w:hAnsi="Times New Roman" w:cs="Times New Roman"/>
          <w:lang w:val="en-US"/>
        </w:rPr>
        <w:t>R</w:t>
      </w:r>
      <w:r w:rsidRPr="001E70D9">
        <w:rPr>
          <w:rFonts w:ascii="Times New Roman" w:hAnsi="Times New Roman" w:cs="Times New Roman"/>
        </w:rPr>
        <w:t xml:space="preserve">² = 0,6585; </w:t>
      </w:r>
      <w:r w:rsidRPr="001E70D9">
        <w:rPr>
          <w:rFonts w:ascii="Times New Roman" w:hAnsi="Times New Roman" w:cs="Times New Roman"/>
          <w:lang w:val="en-US"/>
        </w:rPr>
        <w:t>y</w:t>
      </w:r>
      <w:r w:rsidRPr="001E70D9">
        <w:rPr>
          <w:rFonts w:ascii="Times New Roman" w:hAnsi="Times New Roman" w:cs="Times New Roman"/>
        </w:rPr>
        <w:t xml:space="preserve"> = -0,001</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+ 0,0765</w:t>
      </w:r>
      <w:r w:rsidRPr="001E70D9">
        <w:rPr>
          <w:rFonts w:ascii="Times New Roman" w:hAnsi="Times New Roman" w:cs="Times New Roman"/>
          <w:lang w:val="en-US"/>
        </w:rPr>
        <w:t>x</w:t>
      </w:r>
      <w:r w:rsidRPr="001E70D9">
        <w:rPr>
          <w:rFonts w:ascii="Times New Roman" w:hAnsi="Times New Roman" w:cs="Times New Roman"/>
        </w:rPr>
        <w:t xml:space="preserve"> + 10,725, </w:t>
      </w:r>
      <w:r w:rsidRPr="001E70D9">
        <w:rPr>
          <w:rFonts w:ascii="Times New Roman" w:hAnsi="Times New Roman" w:cs="Times New Roman"/>
          <w:lang w:val="en-US"/>
        </w:rPr>
        <w:t>R</w:t>
      </w:r>
      <w:r w:rsidRPr="001E70D9">
        <w:rPr>
          <w:rFonts w:ascii="Times New Roman" w:hAnsi="Times New Roman" w:cs="Times New Roman"/>
        </w:rPr>
        <w:t xml:space="preserve">² = 0,8466; </w:t>
      </w:r>
      <w:r w:rsidRPr="001E70D9">
        <w:rPr>
          <w:rFonts w:ascii="Times New Roman" w:hAnsi="Times New Roman" w:cs="Times New Roman"/>
          <w:lang w:val="en-US"/>
        </w:rPr>
        <w:t>y</w:t>
      </w:r>
      <w:r w:rsidRPr="001E70D9">
        <w:rPr>
          <w:rFonts w:ascii="Times New Roman" w:hAnsi="Times New Roman" w:cs="Times New Roman"/>
        </w:rPr>
        <w:t xml:space="preserve"> = 5</w:t>
      </w:r>
      <w:r w:rsidRPr="001E70D9">
        <w:rPr>
          <w:rFonts w:ascii="Times New Roman" w:hAnsi="Times New Roman" w:cs="Times New Roman"/>
          <w:lang w:val="en-US"/>
        </w:rPr>
        <w:t>E</w:t>
      </w:r>
      <w:r w:rsidRPr="001E70D9">
        <w:rPr>
          <w:rFonts w:ascii="Times New Roman" w:hAnsi="Times New Roman" w:cs="Times New Roman"/>
        </w:rPr>
        <w:t>-05</w:t>
      </w:r>
      <w:r w:rsidRPr="001E70D9">
        <w:rPr>
          <w:rFonts w:ascii="Times New Roman" w:hAnsi="Times New Roman" w:cs="Times New Roman"/>
          <w:lang w:val="en-US"/>
        </w:rPr>
        <w:t>x</w:t>
      </w:r>
      <w:r w:rsidRPr="001E70D9">
        <w:rPr>
          <w:rFonts w:ascii="Times New Roman" w:hAnsi="Times New Roman" w:cs="Times New Roman"/>
          <w:vertAlign w:val="superscript"/>
        </w:rPr>
        <w:t>3</w:t>
      </w:r>
      <w:r w:rsidRPr="001E70D9">
        <w:rPr>
          <w:rFonts w:ascii="Times New Roman" w:hAnsi="Times New Roman" w:cs="Times New Roman"/>
        </w:rPr>
        <w:t xml:space="preserve"> - 0,005</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+ 0,1578</w:t>
      </w:r>
      <w:r w:rsidRPr="001E70D9">
        <w:rPr>
          <w:rFonts w:ascii="Times New Roman" w:hAnsi="Times New Roman" w:cs="Times New Roman"/>
          <w:lang w:val="en-US"/>
        </w:rPr>
        <w:t>x</w:t>
      </w:r>
      <w:r w:rsidRPr="001E70D9">
        <w:rPr>
          <w:rFonts w:ascii="Times New Roman" w:hAnsi="Times New Roman" w:cs="Times New Roman"/>
        </w:rPr>
        <w:t xml:space="preserve"> + 10,362, </w:t>
      </w:r>
      <w:r w:rsidRPr="001E70D9">
        <w:rPr>
          <w:rFonts w:ascii="Times New Roman" w:hAnsi="Times New Roman" w:cs="Times New Roman"/>
          <w:lang w:val="en-US"/>
        </w:rPr>
        <w:t>R</w:t>
      </w:r>
      <w:r w:rsidRPr="001E70D9">
        <w:rPr>
          <w:rFonts w:ascii="Times New Roman" w:hAnsi="Times New Roman" w:cs="Times New Roman"/>
        </w:rPr>
        <w:t xml:space="preserve">² = 0,9239; </w:t>
      </w:r>
      <w:r w:rsidRPr="001E70D9">
        <w:rPr>
          <w:rFonts w:ascii="Times New Roman" w:hAnsi="Times New Roman" w:cs="Times New Roman"/>
          <w:lang w:val="en-US"/>
        </w:rPr>
        <w:t>y</w:t>
      </w:r>
      <w:r w:rsidRPr="001E70D9">
        <w:rPr>
          <w:rFonts w:ascii="Times New Roman" w:hAnsi="Times New Roman" w:cs="Times New Roman"/>
        </w:rPr>
        <w:t xml:space="preserve"> = 10,387</w:t>
      </w:r>
      <w:r w:rsidRPr="001E70D9">
        <w:rPr>
          <w:rFonts w:ascii="Times New Roman" w:hAnsi="Times New Roman" w:cs="Times New Roman"/>
          <w:lang w:val="en-US"/>
        </w:rPr>
        <w:t>x</w:t>
      </w:r>
      <w:r w:rsidRPr="001E70D9">
        <w:rPr>
          <w:rFonts w:ascii="Times New Roman" w:hAnsi="Times New Roman" w:cs="Times New Roman"/>
          <w:vertAlign w:val="superscript"/>
        </w:rPr>
        <w:t>0,0427</w:t>
      </w:r>
      <w:r w:rsidRPr="001E70D9">
        <w:rPr>
          <w:rFonts w:ascii="Times New Roman" w:hAnsi="Times New Roman" w:cs="Times New Roman"/>
        </w:rPr>
        <w:t xml:space="preserve">, </w:t>
      </w:r>
      <w:r w:rsidRPr="001E70D9">
        <w:rPr>
          <w:rFonts w:ascii="Times New Roman" w:hAnsi="Times New Roman" w:cs="Times New Roman"/>
          <w:lang w:val="en-US"/>
        </w:rPr>
        <w:t>R</w:t>
      </w:r>
      <w:r w:rsidRPr="001E70D9">
        <w:rPr>
          <w:rFonts w:ascii="Times New Roman" w:hAnsi="Times New Roman" w:cs="Times New Roman"/>
        </w:rPr>
        <w:t xml:space="preserve">² = 0,939; </w:t>
      </w:r>
      <w:r w:rsidRPr="001E70D9">
        <w:rPr>
          <w:rFonts w:ascii="Times New Roman" w:hAnsi="Times New Roman" w:cs="Times New Roman"/>
          <w:lang w:val="en-US"/>
        </w:rPr>
        <w:t>y</w:t>
      </w:r>
      <w:r w:rsidRPr="001E70D9">
        <w:rPr>
          <w:rFonts w:ascii="Times New Roman" w:hAnsi="Times New Roman" w:cs="Times New Roman"/>
        </w:rPr>
        <w:t xml:space="preserve"> = 0,4848</w:t>
      </w:r>
      <w:r w:rsidRPr="001E70D9">
        <w:rPr>
          <w:rFonts w:ascii="Times New Roman" w:hAnsi="Times New Roman" w:cs="Times New Roman"/>
          <w:lang w:val="en-US"/>
        </w:rPr>
        <w:t>ln</w:t>
      </w:r>
      <w:r w:rsidRPr="001E70D9">
        <w:rPr>
          <w:rFonts w:ascii="Times New Roman" w:hAnsi="Times New Roman" w:cs="Times New Roman"/>
        </w:rPr>
        <w:t>(</w:t>
      </w:r>
      <w:r w:rsidRPr="001E70D9">
        <w:rPr>
          <w:rFonts w:ascii="Times New Roman" w:hAnsi="Times New Roman" w:cs="Times New Roman"/>
          <w:lang w:val="en-US"/>
        </w:rPr>
        <w:t>x</w:t>
      </w:r>
      <w:r w:rsidRPr="001E70D9">
        <w:rPr>
          <w:rFonts w:ascii="Times New Roman" w:hAnsi="Times New Roman" w:cs="Times New Roman"/>
        </w:rPr>
        <w:t xml:space="preserve">) + 10,361, </w:t>
      </w:r>
      <w:r w:rsidRPr="001E70D9">
        <w:rPr>
          <w:rFonts w:ascii="Times New Roman" w:hAnsi="Times New Roman" w:cs="Times New Roman"/>
          <w:lang w:val="en-US"/>
        </w:rPr>
        <w:t>R</w:t>
      </w:r>
      <w:r w:rsidRPr="001E70D9">
        <w:rPr>
          <w:rFonts w:ascii="Times New Roman" w:hAnsi="Times New Roman" w:cs="Times New Roman"/>
        </w:rPr>
        <w:t xml:space="preserve">² = 0,9542; </w:t>
      </w:r>
      <w:r w:rsidRPr="001E70D9">
        <w:rPr>
          <w:rFonts w:ascii="Times New Roman" w:hAnsi="Times New Roman" w:cs="Times New Roman"/>
          <w:lang w:val="en-US"/>
        </w:rPr>
        <w:t>y</w:t>
      </w:r>
      <w:r w:rsidRPr="001E70D9">
        <w:rPr>
          <w:rFonts w:ascii="Times New Roman" w:hAnsi="Times New Roman" w:cs="Times New Roman"/>
        </w:rPr>
        <w:t xml:space="preserve"> = -3</w:t>
      </w:r>
      <w:r w:rsidRPr="001E70D9">
        <w:rPr>
          <w:rFonts w:ascii="Times New Roman" w:hAnsi="Times New Roman" w:cs="Times New Roman"/>
          <w:lang w:val="en-US"/>
        </w:rPr>
        <w:t>E</w:t>
      </w:r>
      <w:r w:rsidRPr="001E70D9">
        <w:rPr>
          <w:rFonts w:ascii="Times New Roman" w:hAnsi="Times New Roman" w:cs="Times New Roman"/>
        </w:rPr>
        <w:t>-06</w:t>
      </w:r>
      <w:r w:rsidRPr="001E70D9">
        <w:rPr>
          <w:rFonts w:ascii="Times New Roman" w:hAnsi="Times New Roman" w:cs="Times New Roman"/>
          <w:lang w:val="en-US"/>
        </w:rPr>
        <w:t>x</w:t>
      </w:r>
      <w:r w:rsidRPr="001E70D9">
        <w:rPr>
          <w:rFonts w:ascii="Times New Roman" w:hAnsi="Times New Roman" w:cs="Times New Roman"/>
          <w:vertAlign w:val="superscript"/>
        </w:rPr>
        <w:t>4</w:t>
      </w:r>
      <w:r w:rsidRPr="001E70D9">
        <w:rPr>
          <w:rFonts w:ascii="Times New Roman" w:hAnsi="Times New Roman" w:cs="Times New Roman"/>
        </w:rPr>
        <w:t xml:space="preserve"> + 0,0003</w:t>
      </w:r>
      <w:r w:rsidRPr="001E70D9">
        <w:rPr>
          <w:rFonts w:ascii="Times New Roman" w:hAnsi="Times New Roman" w:cs="Times New Roman"/>
          <w:lang w:val="en-US"/>
        </w:rPr>
        <w:t>x</w:t>
      </w:r>
      <w:r w:rsidRPr="001E70D9">
        <w:rPr>
          <w:rFonts w:ascii="Times New Roman" w:hAnsi="Times New Roman" w:cs="Times New Roman"/>
          <w:vertAlign w:val="superscript"/>
        </w:rPr>
        <w:t>3</w:t>
      </w:r>
      <w:r w:rsidRPr="001E70D9">
        <w:rPr>
          <w:rFonts w:ascii="Times New Roman" w:hAnsi="Times New Roman" w:cs="Times New Roman"/>
        </w:rPr>
        <w:t xml:space="preserve"> - 0,0144</w:t>
      </w:r>
      <w:r w:rsidRPr="001E70D9">
        <w:rPr>
          <w:rFonts w:ascii="Times New Roman" w:hAnsi="Times New Roman" w:cs="Times New Roman"/>
          <w:lang w:val="en-US"/>
        </w:rPr>
        <w:t>x</w:t>
      </w:r>
      <w:r w:rsidRPr="001E70D9">
        <w:rPr>
          <w:rFonts w:ascii="Times New Roman" w:hAnsi="Times New Roman" w:cs="Times New Roman"/>
          <w:vertAlign w:val="superscript"/>
        </w:rPr>
        <w:t>2</w:t>
      </w:r>
      <w:r w:rsidRPr="001E70D9">
        <w:rPr>
          <w:rFonts w:ascii="Times New Roman" w:hAnsi="Times New Roman" w:cs="Times New Roman"/>
        </w:rPr>
        <w:t xml:space="preserve"> + 0,2676</w:t>
      </w:r>
      <w:r w:rsidRPr="001E70D9">
        <w:rPr>
          <w:rFonts w:ascii="Times New Roman" w:hAnsi="Times New Roman" w:cs="Times New Roman"/>
          <w:lang w:val="en-US"/>
        </w:rPr>
        <w:t>x</w:t>
      </w:r>
      <w:r w:rsidRPr="001E70D9">
        <w:rPr>
          <w:rFonts w:ascii="Times New Roman" w:hAnsi="Times New Roman" w:cs="Times New Roman"/>
        </w:rPr>
        <w:t xml:space="preserve"> + 10,057, </w:t>
      </w:r>
      <w:r w:rsidRPr="001E70D9">
        <w:rPr>
          <w:rFonts w:ascii="Times New Roman" w:hAnsi="Times New Roman" w:cs="Times New Roman"/>
          <w:lang w:val="en-US"/>
        </w:rPr>
        <w:t>R</w:t>
      </w:r>
      <w:r w:rsidRPr="001E70D9">
        <w:rPr>
          <w:rFonts w:ascii="Times New Roman" w:hAnsi="Times New Roman" w:cs="Times New Roman"/>
        </w:rPr>
        <w:t>² = 0,9602 описывается с достаточной точностью полиномом третьей степени, степенным, логарифмическим уравнениями, полиномом четвертой степени.</w:t>
      </w:r>
    </w:p>
    <w:p w:rsidR="005E3D96" w:rsidRPr="001E70D9" w:rsidRDefault="005E3D96" w:rsidP="005E3D96">
      <w:pPr>
        <w:ind w:left="709" w:hanging="1"/>
        <w:rPr>
          <w:rFonts w:ascii="Times New Roman" w:hAnsi="Times New Roman" w:cs="Times New Roman"/>
        </w:rPr>
      </w:pPr>
    </w:p>
    <w:p w:rsidR="005E3D96" w:rsidRDefault="005E3D96" w:rsidP="005E3D96">
      <w:pPr>
        <w:jc w:val="left"/>
        <w:rPr>
          <w:rFonts w:ascii="Times New Roman" w:hAnsi="Times New Roman" w:cs="Times New Roman"/>
          <w:b/>
          <w:sz w:val="24"/>
          <w:szCs w:val="24"/>
        </w:rPr>
      </w:pPr>
      <w:r w:rsidRPr="00400ED8">
        <w:rPr>
          <w:rFonts w:ascii="Times New Roman" w:hAnsi="Times New Roman" w:cs="Times New Roman"/>
          <w:b/>
          <w:noProof/>
          <w:sz w:val="24"/>
          <w:szCs w:val="24"/>
          <w:lang w:eastAsia="ru-RU"/>
        </w:rPr>
        <w:lastRenderedPageBreak/>
        <w:drawing>
          <wp:inline distT="0" distB="0" distL="0" distR="0">
            <wp:extent cx="6191250" cy="2322830"/>
            <wp:effectExtent l="19050" t="0" r="19050" b="1270"/>
            <wp:docPr id="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E3D96" w:rsidRDefault="005E3D96" w:rsidP="005E3D96">
      <w:pPr>
        <w:jc w:val="left"/>
        <w:rPr>
          <w:rFonts w:ascii="Times New Roman" w:hAnsi="Times New Roman" w:cs="Times New Roman"/>
          <w:b/>
          <w:sz w:val="24"/>
          <w:szCs w:val="24"/>
        </w:rPr>
      </w:pPr>
    </w:p>
    <w:p w:rsidR="005E3D96" w:rsidRPr="008844EC"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 10. </w:t>
      </w:r>
      <w:r w:rsidRPr="0071726A">
        <w:rPr>
          <w:rFonts w:ascii="Times New Roman" w:hAnsi="Times New Roman" w:cs="Times New Roman"/>
          <w:sz w:val="24"/>
          <w:szCs w:val="24"/>
        </w:rPr>
        <w:t xml:space="preserve">Зависимость </w:t>
      </w:r>
      <w:r w:rsidRPr="0071726A">
        <w:rPr>
          <w:rFonts w:ascii="Times New Roman" w:hAnsi="Times New Roman" w:cs="Times New Roman"/>
          <w:sz w:val="24"/>
          <w:szCs w:val="24"/>
          <w:lang w:val="en-US"/>
        </w:rPr>
        <w:t>LN</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корпуса романа от последовательности, начиная с наибольшей величины</w:t>
      </w:r>
    </w:p>
    <w:p w:rsidR="005E3D96" w:rsidRPr="008844EC" w:rsidRDefault="005E3D96" w:rsidP="005E3D96">
      <w:pPr>
        <w:jc w:val="left"/>
        <w:rPr>
          <w:rFonts w:ascii="Times New Roman" w:hAnsi="Times New Roman" w:cs="Times New Roman"/>
          <w:sz w:val="24"/>
          <w:szCs w:val="24"/>
        </w:rPr>
      </w:pPr>
    </w:p>
    <w:p w:rsidR="005E3D96" w:rsidRPr="00C26FF1" w:rsidRDefault="005E3D96" w:rsidP="005E3D96">
      <w:pPr>
        <w:ind w:left="709" w:right="-285" w:firstLine="346"/>
        <w:rPr>
          <w:rFonts w:ascii="Times New Roman" w:hAnsi="Times New Roman" w:cs="Times New Roman"/>
          <w:sz w:val="24"/>
          <w:szCs w:val="24"/>
        </w:rPr>
      </w:pPr>
      <w:r w:rsidRPr="001E70D9">
        <w:rPr>
          <w:rFonts w:ascii="Times New Roman" w:hAnsi="Times New Roman" w:cs="Times New Roman"/>
          <w:sz w:val="24"/>
          <w:szCs w:val="24"/>
        </w:rPr>
        <w:t xml:space="preserve">Зависимость </w:t>
      </w:r>
      <w:r>
        <w:rPr>
          <w:rFonts w:ascii="Times New Roman" w:hAnsi="Times New Roman" w:cs="Times New Roman"/>
          <w:sz w:val="24"/>
          <w:szCs w:val="24"/>
        </w:rPr>
        <w:t>долей</w:t>
      </w:r>
      <w:r w:rsidRPr="001E70D9">
        <w:rPr>
          <w:rFonts w:ascii="Times New Roman" w:hAnsi="Times New Roman" w:cs="Times New Roman"/>
          <w:sz w:val="24"/>
          <w:szCs w:val="24"/>
        </w:rPr>
        <w:t xml:space="preserve"> КСФ </w:t>
      </w:r>
      <w:r>
        <w:rPr>
          <w:rFonts w:ascii="Times New Roman" w:hAnsi="Times New Roman" w:cs="Times New Roman"/>
          <w:sz w:val="24"/>
          <w:szCs w:val="24"/>
        </w:rPr>
        <w:t>верх</w:t>
      </w:r>
      <w:r w:rsidRPr="001E70D9">
        <w:rPr>
          <w:rFonts w:ascii="Times New Roman" w:hAnsi="Times New Roman" w:cs="Times New Roman"/>
          <w:sz w:val="24"/>
          <w:szCs w:val="24"/>
        </w:rPr>
        <w:t xml:space="preserve"> и КСУ верх </w:t>
      </w:r>
      <w:r>
        <w:rPr>
          <w:rFonts w:ascii="Times New Roman" w:hAnsi="Times New Roman" w:cs="Times New Roman"/>
          <w:sz w:val="24"/>
          <w:szCs w:val="24"/>
        </w:rPr>
        <w:t>части 1</w:t>
      </w:r>
      <w:r w:rsidRPr="001E70D9">
        <w:rPr>
          <w:rFonts w:ascii="Times New Roman" w:hAnsi="Times New Roman" w:cs="Times New Roman"/>
          <w:sz w:val="24"/>
          <w:szCs w:val="24"/>
        </w:rPr>
        <w:t xml:space="preserve"> р</w:t>
      </w:r>
      <w:r w:rsidRPr="00C26FF1">
        <w:rPr>
          <w:rFonts w:ascii="Times New Roman" w:hAnsi="Times New Roman" w:cs="Times New Roman"/>
          <w:sz w:val="24"/>
          <w:szCs w:val="24"/>
        </w:rPr>
        <w:t>омана от последовательности,</w:t>
      </w:r>
    </w:p>
    <w:p w:rsidR="005E3D96" w:rsidRPr="00C26FF1" w:rsidRDefault="005E3D96" w:rsidP="005E3D96">
      <w:pPr>
        <w:rPr>
          <w:rFonts w:ascii="Times New Roman" w:hAnsi="Times New Roman" w:cs="Times New Roman"/>
          <w:sz w:val="24"/>
          <w:szCs w:val="24"/>
        </w:rPr>
      </w:pPr>
      <w:r w:rsidRPr="00C26FF1">
        <w:rPr>
          <w:rFonts w:ascii="Times New Roman" w:hAnsi="Times New Roman" w:cs="Times New Roman"/>
          <w:sz w:val="24"/>
          <w:szCs w:val="24"/>
        </w:rPr>
        <w:t>начиная с наибольшей величины (рис. 11), представлена следующими простыми</w:t>
      </w:r>
    </w:p>
    <w:p w:rsidR="005E3D96" w:rsidRPr="00C26FF1" w:rsidRDefault="005E3D96" w:rsidP="005E3D96">
      <w:pPr>
        <w:ind w:left="0" w:firstLine="0"/>
        <w:rPr>
          <w:rFonts w:ascii="Times New Roman" w:hAnsi="Times New Roman" w:cs="Times New Roman"/>
        </w:rPr>
      </w:pPr>
      <w:r w:rsidRPr="00C26FF1">
        <w:rPr>
          <w:rFonts w:ascii="Times New Roman" w:hAnsi="Times New Roman" w:cs="Times New Roman"/>
          <w:sz w:val="24"/>
          <w:szCs w:val="24"/>
        </w:rPr>
        <w:t xml:space="preserve">алгебраическими уравнениями: </w:t>
      </w:r>
      <w:r w:rsidRPr="00C26FF1">
        <w:rPr>
          <w:rFonts w:ascii="Times New Roman" w:hAnsi="Times New Roman" w:cs="Times New Roman"/>
          <w:lang w:val="en-US"/>
        </w:rPr>
        <w:t>y</w:t>
      </w:r>
      <w:r w:rsidRPr="00C26FF1">
        <w:rPr>
          <w:rFonts w:ascii="Times New Roman" w:hAnsi="Times New Roman" w:cs="Times New Roman"/>
        </w:rPr>
        <w:t xml:space="preserve"> </w:t>
      </w:r>
      <w:r w:rsidRPr="00C26FF1">
        <w:rPr>
          <w:rFonts w:ascii="Times New Roman" w:hAnsi="Times New Roman" w:cs="Times New Roman"/>
          <w:vertAlign w:val="subscript"/>
        </w:rPr>
        <w:t xml:space="preserve">Доля КСФ </w:t>
      </w:r>
      <w:r w:rsidRPr="00C26FF1">
        <w:rPr>
          <w:rFonts w:ascii="Times New Roman" w:hAnsi="Times New Roman" w:cs="Times New Roman"/>
        </w:rPr>
        <w:t>= 0,8566</w:t>
      </w:r>
      <w:r w:rsidRPr="00C26FF1">
        <w:rPr>
          <w:rFonts w:ascii="Times New Roman" w:hAnsi="Times New Roman" w:cs="Times New Roman"/>
          <w:lang w:val="en-US"/>
        </w:rPr>
        <w:t>e</w:t>
      </w:r>
      <w:r w:rsidRPr="00C26FF1">
        <w:rPr>
          <w:rFonts w:ascii="Times New Roman" w:hAnsi="Times New Roman" w:cs="Times New Roman"/>
          <w:vertAlign w:val="superscript"/>
        </w:rPr>
        <w:t>0,0038</w:t>
      </w:r>
      <w:r w:rsidRPr="00C26FF1">
        <w:rPr>
          <w:rFonts w:ascii="Times New Roman" w:hAnsi="Times New Roman" w:cs="Times New Roman"/>
          <w:vertAlign w:val="superscript"/>
          <w:lang w:val="en-US"/>
        </w:rPr>
        <w:t>x</w:t>
      </w:r>
      <w:r w:rsidRPr="00C26FF1">
        <w:rPr>
          <w:rFonts w:ascii="Times New Roman" w:hAnsi="Times New Roman" w:cs="Times New Roman"/>
        </w:rPr>
        <w:t xml:space="preserve">, </w:t>
      </w:r>
      <w:r w:rsidRPr="00C26FF1">
        <w:rPr>
          <w:rFonts w:ascii="Times New Roman" w:hAnsi="Times New Roman" w:cs="Times New Roman"/>
          <w:lang w:val="en-US"/>
        </w:rPr>
        <w:t>R</w:t>
      </w:r>
      <w:r w:rsidRPr="00C26FF1">
        <w:rPr>
          <w:rFonts w:ascii="Times New Roman" w:hAnsi="Times New Roman" w:cs="Times New Roman"/>
        </w:rPr>
        <w:t xml:space="preserve">² = 0,3634; </w:t>
      </w:r>
      <w:r w:rsidRPr="00C26FF1">
        <w:rPr>
          <w:rFonts w:ascii="Times New Roman" w:hAnsi="Times New Roman" w:cs="Times New Roman"/>
          <w:lang w:val="en-US"/>
        </w:rPr>
        <w:t>y</w:t>
      </w:r>
      <w:r w:rsidRPr="00C26FF1">
        <w:rPr>
          <w:rFonts w:ascii="Times New Roman" w:hAnsi="Times New Roman" w:cs="Times New Roman"/>
        </w:rPr>
        <w:t xml:space="preserve"> = 0,0032</w:t>
      </w:r>
      <w:r w:rsidRPr="00C26FF1">
        <w:rPr>
          <w:rFonts w:ascii="Times New Roman" w:hAnsi="Times New Roman" w:cs="Times New Roman"/>
          <w:lang w:val="en-US"/>
        </w:rPr>
        <w:t>x</w:t>
      </w:r>
      <w:r w:rsidRPr="00C26FF1">
        <w:rPr>
          <w:rFonts w:ascii="Times New Roman" w:hAnsi="Times New Roman" w:cs="Times New Roman"/>
        </w:rPr>
        <w:t xml:space="preserve"> + 0,864, </w:t>
      </w:r>
      <w:r w:rsidRPr="00C26FF1">
        <w:rPr>
          <w:rFonts w:ascii="Times New Roman" w:hAnsi="Times New Roman" w:cs="Times New Roman"/>
          <w:lang w:val="en-US"/>
        </w:rPr>
        <w:t>R</w:t>
      </w:r>
      <w:r w:rsidRPr="00C26FF1">
        <w:rPr>
          <w:rFonts w:ascii="Times New Roman" w:hAnsi="Times New Roman" w:cs="Times New Roman"/>
        </w:rPr>
        <w:t xml:space="preserve">² = 0,4199; </w:t>
      </w:r>
      <w:r w:rsidRPr="00C26FF1">
        <w:rPr>
          <w:rFonts w:ascii="Times New Roman" w:hAnsi="Times New Roman" w:cs="Times New Roman"/>
          <w:lang w:val="en-US"/>
        </w:rPr>
        <w:t>y</w:t>
      </w:r>
      <w:r w:rsidRPr="00C26FF1">
        <w:rPr>
          <w:rFonts w:ascii="Times New Roman" w:hAnsi="Times New Roman" w:cs="Times New Roman"/>
        </w:rPr>
        <w:t xml:space="preserve"> = -0,0002</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+ 0,0132</w:t>
      </w:r>
      <w:r w:rsidRPr="00C26FF1">
        <w:rPr>
          <w:rFonts w:ascii="Times New Roman" w:hAnsi="Times New Roman" w:cs="Times New Roman"/>
          <w:lang w:val="en-US"/>
        </w:rPr>
        <w:t>x</w:t>
      </w:r>
      <w:r w:rsidRPr="00C26FF1">
        <w:rPr>
          <w:rFonts w:ascii="Times New Roman" w:hAnsi="Times New Roman" w:cs="Times New Roman"/>
        </w:rPr>
        <w:t xml:space="preserve"> + 0,7777, </w:t>
      </w:r>
      <w:r w:rsidRPr="00C26FF1">
        <w:rPr>
          <w:rFonts w:ascii="Times New Roman" w:hAnsi="Times New Roman" w:cs="Times New Roman"/>
          <w:lang w:val="en-US"/>
        </w:rPr>
        <w:t>R</w:t>
      </w:r>
      <w:r w:rsidRPr="00C26FF1">
        <w:rPr>
          <w:rFonts w:ascii="Times New Roman" w:hAnsi="Times New Roman" w:cs="Times New Roman"/>
        </w:rPr>
        <w:t xml:space="preserve">² = 0,6765; </w:t>
      </w:r>
      <w:r w:rsidRPr="00C26FF1">
        <w:rPr>
          <w:rFonts w:ascii="Times New Roman" w:hAnsi="Times New Roman" w:cs="Times New Roman"/>
          <w:lang w:val="en-US"/>
        </w:rPr>
        <w:t>y</w:t>
      </w:r>
      <w:r w:rsidRPr="00C26FF1">
        <w:rPr>
          <w:rFonts w:ascii="Times New Roman" w:hAnsi="Times New Roman" w:cs="Times New Roman"/>
        </w:rPr>
        <w:t xml:space="preserve"> = 0,7263</w:t>
      </w:r>
      <w:r w:rsidRPr="00C26FF1">
        <w:rPr>
          <w:rFonts w:ascii="Times New Roman" w:hAnsi="Times New Roman" w:cs="Times New Roman"/>
          <w:lang w:val="en-US"/>
        </w:rPr>
        <w:t>x</w:t>
      </w:r>
      <w:r w:rsidRPr="00C26FF1">
        <w:rPr>
          <w:rFonts w:ascii="Times New Roman" w:hAnsi="Times New Roman" w:cs="Times New Roman"/>
          <w:vertAlign w:val="superscript"/>
        </w:rPr>
        <w:t>0,0878</w:t>
      </w:r>
      <w:r w:rsidRPr="00C26FF1">
        <w:rPr>
          <w:rFonts w:ascii="Times New Roman" w:hAnsi="Times New Roman" w:cs="Times New Roman"/>
        </w:rPr>
        <w:t xml:space="preserve">, </w:t>
      </w:r>
      <w:r w:rsidRPr="00C26FF1">
        <w:rPr>
          <w:rFonts w:ascii="Times New Roman" w:hAnsi="Times New Roman" w:cs="Times New Roman"/>
          <w:lang w:val="en-US"/>
        </w:rPr>
        <w:t>R</w:t>
      </w:r>
      <w:r w:rsidRPr="00C26FF1">
        <w:rPr>
          <w:rFonts w:ascii="Times New Roman" w:hAnsi="Times New Roman" w:cs="Times New Roman"/>
        </w:rPr>
        <w:t xml:space="preserve">² = 0,7377; </w:t>
      </w:r>
      <w:r w:rsidRPr="00C26FF1">
        <w:rPr>
          <w:rFonts w:ascii="Times New Roman" w:hAnsi="Times New Roman" w:cs="Times New Roman"/>
          <w:lang w:val="en-US"/>
        </w:rPr>
        <w:t>y</w:t>
      </w:r>
      <w:r w:rsidRPr="00C26FF1">
        <w:rPr>
          <w:rFonts w:ascii="Times New Roman" w:hAnsi="Times New Roman" w:cs="Times New Roman"/>
        </w:rPr>
        <w:t xml:space="preserve"> = 0,0728</w:t>
      </w:r>
      <w:r w:rsidRPr="00C26FF1">
        <w:rPr>
          <w:rFonts w:ascii="Times New Roman" w:hAnsi="Times New Roman" w:cs="Times New Roman"/>
          <w:lang w:val="en-US"/>
        </w:rPr>
        <w:t>ln</w:t>
      </w:r>
      <w:r w:rsidRPr="00C26FF1">
        <w:rPr>
          <w:rFonts w:ascii="Times New Roman" w:hAnsi="Times New Roman" w:cs="Times New Roman"/>
        </w:rPr>
        <w:t>(</w:t>
      </w:r>
      <w:r w:rsidRPr="00C26FF1">
        <w:rPr>
          <w:rFonts w:ascii="Times New Roman" w:hAnsi="Times New Roman" w:cs="Times New Roman"/>
          <w:lang w:val="en-US"/>
        </w:rPr>
        <w:t>x</w:t>
      </w:r>
      <w:r w:rsidRPr="00C26FF1">
        <w:rPr>
          <w:rFonts w:ascii="Times New Roman" w:hAnsi="Times New Roman" w:cs="Times New Roman"/>
        </w:rPr>
        <w:t xml:space="preserve">) + 0,7299, </w:t>
      </w:r>
      <w:r w:rsidRPr="00C26FF1">
        <w:rPr>
          <w:rFonts w:ascii="Times New Roman" w:hAnsi="Times New Roman" w:cs="Times New Roman"/>
          <w:lang w:val="en-US"/>
        </w:rPr>
        <w:t>R</w:t>
      </w:r>
      <w:r w:rsidRPr="00C26FF1">
        <w:rPr>
          <w:rFonts w:ascii="Times New Roman" w:hAnsi="Times New Roman" w:cs="Times New Roman"/>
        </w:rPr>
        <w:t xml:space="preserve">² = 0,7975; </w:t>
      </w:r>
      <w:r w:rsidRPr="00C26FF1">
        <w:rPr>
          <w:rFonts w:ascii="Times New Roman" w:hAnsi="Times New Roman" w:cs="Times New Roman"/>
          <w:lang w:val="en-US"/>
        </w:rPr>
        <w:t>y</w:t>
      </w:r>
      <w:r w:rsidRPr="00C26FF1">
        <w:rPr>
          <w:rFonts w:ascii="Times New Roman" w:hAnsi="Times New Roman" w:cs="Times New Roman"/>
        </w:rPr>
        <w:t xml:space="preserve"> = 1</w:t>
      </w:r>
      <w:r w:rsidRPr="00C26FF1">
        <w:rPr>
          <w:rFonts w:ascii="Times New Roman" w:hAnsi="Times New Roman" w:cs="Times New Roman"/>
          <w:lang w:val="en-US"/>
        </w:rPr>
        <w:t>E</w:t>
      </w:r>
      <w:r w:rsidRPr="00C26FF1">
        <w:rPr>
          <w:rFonts w:ascii="Times New Roman" w:hAnsi="Times New Roman" w:cs="Times New Roman"/>
        </w:rPr>
        <w:t>-05</w:t>
      </w:r>
      <w:r w:rsidRPr="00C26FF1">
        <w:rPr>
          <w:rFonts w:ascii="Times New Roman" w:hAnsi="Times New Roman" w:cs="Times New Roman"/>
          <w:lang w:val="en-US"/>
        </w:rPr>
        <w:t>x</w:t>
      </w:r>
      <w:r w:rsidRPr="00C26FF1">
        <w:rPr>
          <w:rFonts w:ascii="Times New Roman" w:hAnsi="Times New Roman" w:cs="Times New Roman"/>
          <w:vertAlign w:val="superscript"/>
        </w:rPr>
        <w:t>3</w:t>
      </w:r>
      <w:r w:rsidRPr="00C26FF1">
        <w:rPr>
          <w:rFonts w:ascii="Times New Roman" w:hAnsi="Times New Roman" w:cs="Times New Roman"/>
        </w:rPr>
        <w:t xml:space="preserve"> - 0,0011</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+ 0,0319</w:t>
      </w:r>
      <w:r w:rsidRPr="00C26FF1">
        <w:rPr>
          <w:rFonts w:ascii="Times New Roman" w:hAnsi="Times New Roman" w:cs="Times New Roman"/>
          <w:lang w:val="en-US"/>
        </w:rPr>
        <w:t>x</w:t>
      </w:r>
      <w:r w:rsidRPr="00C26FF1">
        <w:rPr>
          <w:rFonts w:ascii="Times New Roman" w:hAnsi="Times New Roman" w:cs="Times New Roman"/>
        </w:rPr>
        <w:t xml:space="preserve"> + 0,694, </w:t>
      </w:r>
      <w:r w:rsidRPr="00C26FF1">
        <w:rPr>
          <w:rFonts w:ascii="Times New Roman" w:hAnsi="Times New Roman" w:cs="Times New Roman"/>
          <w:lang w:val="en-US"/>
        </w:rPr>
        <w:t>R</w:t>
      </w:r>
      <w:r w:rsidRPr="00C26FF1">
        <w:rPr>
          <w:rFonts w:ascii="Times New Roman" w:hAnsi="Times New Roman" w:cs="Times New Roman"/>
        </w:rPr>
        <w:t xml:space="preserve">² = 0,8289; </w:t>
      </w:r>
      <w:r w:rsidRPr="00C26FF1">
        <w:rPr>
          <w:rFonts w:ascii="Times New Roman" w:hAnsi="Times New Roman" w:cs="Times New Roman"/>
          <w:lang w:val="en-US"/>
        </w:rPr>
        <w:t>y</w:t>
      </w:r>
      <w:r w:rsidRPr="00C26FF1">
        <w:rPr>
          <w:rFonts w:ascii="Times New Roman" w:hAnsi="Times New Roman" w:cs="Times New Roman"/>
        </w:rPr>
        <w:t xml:space="preserve"> = -7</w:t>
      </w:r>
      <w:r w:rsidRPr="00C26FF1">
        <w:rPr>
          <w:rFonts w:ascii="Times New Roman" w:hAnsi="Times New Roman" w:cs="Times New Roman"/>
          <w:lang w:val="en-US"/>
        </w:rPr>
        <w:t>E</w:t>
      </w:r>
      <w:r w:rsidRPr="00C26FF1">
        <w:rPr>
          <w:rFonts w:ascii="Times New Roman" w:hAnsi="Times New Roman" w:cs="Times New Roman"/>
        </w:rPr>
        <w:t>-07</w:t>
      </w:r>
      <w:r w:rsidRPr="00C26FF1">
        <w:rPr>
          <w:rFonts w:ascii="Times New Roman" w:hAnsi="Times New Roman" w:cs="Times New Roman"/>
          <w:lang w:val="en-US"/>
        </w:rPr>
        <w:t>x</w:t>
      </w:r>
      <w:r w:rsidRPr="00C26FF1">
        <w:rPr>
          <w:rFonts w:ascii="Times New Roman" w:hAnsi="Times New Roman" w:cs="Times New Roman"/>
          <w:vertAlign w:val="superscript"/>
        </w:rPr>
        <w:t>4</w:t>
      </w:r>
      <w:r w:rsidRPr="00C26FF1">
        <w:rPr>
          <w:rFonts w:ascii="Times New Roman" w:hAnsi="Times New Roman" w:cs="Times New Roman"/>
        </w:rPr>
        <w:t xml:space="preserve"> + 8</w:t>
      </w:r>
      <w:r w:rsidRPr="00C26FF1">
        <w:rPr>
          <w:rFonts w:ascii="Times New Roman" w:hAnsi="Times New Roman" w:cs="Times New Roman"/>
          <w:lang w:val="en-US"/>
        </w:rPr>
        <w:t>E</w:t>
      </w:r>
      <w:r w:rsidRPr="00C26FF1">
        <w:rPr>
          <w:rFonts w:ascii="Times New Roman" w:hAnsi="Times New Roman" w:cs="Times New Roman"/>
        </w:rPr>
        <w:t>-05</w:t>
      </w:r>
      <w:r w:rsidRPr="00C26FF1">
        <w:rPr>
          <w:rFonts w:ascii="Times New Roman" w:hAnsi="Times New Roman" w:cs="Times New Roman"/>
          <w:lang w:val="en-US"/>
        </w:rPr>
        <w:t>x</w:t>
      </w:r>
      <w:r w:rsidRPr="00C26FF1">
        <w:rPr>
          <w:rFonts w:ascii="Times New Roman" w:hAnsi="Times New Roman" w:cs="Times New Roman"/>
          <w:vertAlign w:val="superscript"/>
        </w:rPr>
        <w:t>3</w:t>
      </w:r>
      <w:r w:rsidRPr="00C26FF1">
        <w:rPr>
          <w:rFonts w:ascii="Times New Roman" w:hAnsi="Times New Roman" w:cs="Times New Roman"/>
        </w:rPr>
        <w:t xml:space="preserve"> - 0,0035</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+ 0,0594</w:t>
      </w:r>
      <w:r w:rsidRPr="00C26FF1">
        <w:rPr>
          <w:rFonts w:ascii="Times New Roman" w:hAnsi="Times New Roman" w:cs="Times New Roman"/>
          <w:lang w:val="en-US"/>
        </w:rPr>
        <w:t>x</w:t>
      </w:r>
      <w:r w:rsidRPr="00C26FF1">
        <w:rPr>
          <w:rFonts w:ascii="Times New Roman" w:hAnsi="Times New Roman" w:cs="Times New Roman"/>
        </w:rPr>
        <w:t xml:space="preserve"> + 0,6177, </w:t>
      </w:r>
      <w:r w:rsidRPr="00C26FF1">
        <w:rPr>
          <w:rFonts w:ascii="Times New Roman" w:hAnsi="Times New Roman" w:cs="Times New Roman"/>
          <w:lang w:val="en-US"/>
        </w:rPr>
        <w:t>R</w:t>
      </w:r>
      <w:r w:rsidRPr="00C26FF1">
        <w:rPr>
          <w:rFonts w:ascii="Times New Roman" w:hAnsi="Times New Roman" w:cs="Times New Roman"/>
        </w:rPr>
        <w:t>² = 0,9131 описывается полиномом четвертой степени, а</w:t>
      </w:r>
      <w:r w:rsidRPr="00C26FF1">
        <w:rPr>
          <w:rFonts w:ascii="Times New Roman" w:hAnsi="Times New Roman" w:cs="Times New Roman"/>
          <w:sz w:val="24"/>
          <w:szCs w:val="24"/>
        </w:rPr>
        <w:t xml:space="preserve"> долей КСУ низ: </w:t>
      </w:r>
      <w:r w:rsidRPr="00C26FF1">
        <w:rPr>
          <w:rFonts w:ascii="Times New Roman" w:hAnsi="Times New Roman" w:cs="Times New Roman"/>
          <w:lang w:val="en-US"/>
        </w:rPr>
        <w:t>y</w:t>
      </w:r>
      <w:r w:rsidRPr="00C26FF1">
        <w:rPr>
          <w:rFonts w:ascii="Times New Roman" w:hAnsi="Times New Roman" w:cs="Times New Roman"/>
        </w:rPr>
        <w:t xml:space="preserve"> </w:t>
      </w:r>
      <w:r w:rsidRPr="00C26FF1">
        <w:rPr>
          <w:rFonts w:ascii="Times New Roman" w:hAnsi="Times New Roman" w:cs="Times New Roman"/>
          <w:vertAlign w:val="subscript"/>
        </w:rPr>
        <w:t>Доля</w:t>
      </w:r>
      <w:r w:rsidRPr="00C26FF1">
        <w:rPr>
          <w:rFonts w:ascii="Times New Roman" w:hAnsi="Times New Roman" w:cs="Times New Roman"/>
        </w:rPr>
        <w:t xml:space="preserve"> </w:t>
      </w:r>
      <w:r w:rsidRPr="00C26FF1">
        <w:rPr>
          <w:rFonts w:ascii="Times New Roman" w:hAnsi="Times New Roman" w:cs="Times New Roman"/>
          <w:vertAlign w:val="subscript"/>
        </w:rPr>
        <w:t xml:space="preserve">КСУ низ </w:t>
      </w:r>
      <w:r w:rsidRPr="00C26FF1">
        <w:rPr>
          <w:rFonts w:ascii="Times New Roman" w:hAnsi="Times New Roman" w:cs="Times New Roman"/>
        </w:rPr>
        <w:t>= 0,2423</w:t>
      </w:r>
      <w:r w:rsidRPr="00C26FF1">
        <w:rPr>
          <w:rFonts w:ascii="Times New Roman" w:hAnsi="Times New Roman" w:cs="Times New Roman"/>
          <w:lang w:val="en-US"/>
        </w:rPr>
        <w:t>e</w:t>
      </w:r>
      <w:r w:rsidRPr="00C26FF1">
        <w:rPr>
          <w:rFonts w:ascii="Times New Roman" w:hAnsi="Times New Roman" w:cs="Times New Roman"/>
          <w:vertAlign w:val="superscript"/>
        </w:rPr>
        <w:t>0,0182</w:t>
      </w:r>
      <w:r w:rsidRPr="00C26FF1">
        <w:rPr>
          <w:rFonts w:ascii="Times New Roman" w:hAnsi="Times New Roman" w:cs="Times New Roman"/>
          <w:vertAlign w:val="superscript"/>
          <w:lang w:val="en-US"/>
        </w:rPr>
        <w:t>x</w:t>
      </w:r>
      <w:r w:rsidRPr="00C26FF1">
        <w:rPr>
          <w:rFonts w:ascii="Times New Roman" w:hAnsi="Times New Roman" w:cs="Times New Roman"/>
        </w:rPr>
        <w:t xml:space="preserve">, </w:t>
      </w:r>
      <w:r w:rsidRPr="00C26FF1">
        <w:rPr>
          <w:rFonts w:ascii="Times New Roman" w:hAnsi="Times New Roman" w:cs="Times New Roman"/>
          <w:lang w:val="en-US"/>
        </w:rPr>
        <w:t>R</w:t>
      </w:r>
      <w:r w:rsidRPr="00C26FF1">
        <w:rPr>
          <w:rFonts w:ascii="Times New Roman" w:hAnsi="Times New Roman" w:cs="Times New Roman"/>
        </w:rPr>
        <w:t xml:space="preserve">² = 0,6818; </w:t>
      </w:r>
      <w:r w:rsidRPr="00C26FF1">
        <w:rPr>
          <w:rFonts w:ascii="Times New Roman" w:hAnsi="Times New Roman" w:cs="Times New Roman"/>
          <w:lang w:val="en-US"/>
        </w:rPr>
        <w:t>y</w:t>
      </w:r>
      <w:r w:rsidRPr="00C26FF1">
        <w:rPr>
          <w:rFonts w:ascii="Times New Roman" w:hAnsi="Times New Roman" w:cs="Times New Roman"/>
        </w:rPr>
        <w:t xml:space="preserve"> = 0,0062</w:t>
      </w:r>
      <w:r w:rsidRPr="00C26FF1">
        <w:rPr>
          <w:rFonts w:ascii="Times New Roman" w:hAnsi="Times New Roman" w:cs="Times New Roman"/>
          <w:lang w:val="en-US"/>
        </w:rPr>
        <w:t>x</w:t>
      </w:r>
      <w:r w:rsidRPr="00C26FF1">
        <w:rPr>
          <w:rFonts w:ascii="Times New Roman" w:hAnsi="Times New Roman" w:cs="Times New Roman"/>
        </w:rPr>
        <w:t xml:space="preserve"> + 0,2451, </w:t>
      </w:r>
      <w:r w:rsidRPr="00C26FF1">
        <w:rPr>
          <w:rFonts w:ascii="Times New Roman" w:hAnsi="Times New Roman" w:cs="Times New Roman"/>
          <w:lang w:val="en-US"/>
        </w:rPr>
        <w:t>R</w:t>
      </w:r>
      <w:r w:rsidRPr="00C26FF1">
        <w:rPr>
          <w:rFonts w:ascii="Times New Roman" w:hAnsi="Times New Roman" w:cs="Times New Roman"/>
        </w:rPr>
        <w:t xml:space="preserve">² = 0,857; </w:t>
      </w:r>
      <w:r w:rsidRPr="00C26FF1">
        <w:rPr>
          <w:rFonts w:ascii="Times New Roman" w:hAnsi="Times New Roman" w:cs="Times New Roman"/>
          <w:lang w:val="en-US"/>
        </w:rPr>
        <w:t>y</w:t>
      </w:r>
      <w:r w:rsidRPr="00C26FF1">
        <w:rPr>
          <w:rFonts w:ascii="Times New Roman" w:hAnsi="Times New Roman" w:cs="Times New Roman"/>
        </w:rPr>
        <w:t xml:space="preserve"> = -0,0002</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+ 0,0145</w:t>
      </w:r>
      <w:r w:rsidRPr="00C26FF1">
        <w:rPr>
          <w:rFonts w:ascii="Times New Roman" w:hAnsi="Times New Roman" w:cs="Times New Roman"/>
          <w:lang w:val="en-US"/>
        </w:rPr>
        <w:t>x</w:t>
      </w:r>
      <w:r w:rsidRPr="00C26FF1">
        <w:rPr>
          <w:rFonts w:ascii="Times New Roman" w:hAnsi="Times New Roman" w:cs="Times New Roman"/>
        </w:rPr>
        <w:t xml:space="preserve"> + 0,1731, </w:t>
      </w:r>
      <w:r w:rsidRPr="00C26FF1">
        <w:rPr>
          <w:rFonts w:ascii="Times New Roman" w:hAnsi="Times New Roman" w:cs="Times New Roman"/>
          <w:lang w:val="en-US"/>
        </w:rPr>
        <w:t>R</w:t>
      </w:r>
      <w:r w:rsidRPr="00C26FF1">
        <w:rPr>
          <w:rFonts w:ascii="Times New Roman" w:hAnsi="Times New Roman" w:cs="Times New Roman"/>
        </w:rPr>
        <w:t xml:space="preserve">² = 0,9568; </w:t>
      </w:r>
      <w:r w:rsidRPr="00C26FF1">
        <w:rPr>
          <w:rFonts w:ascii="Times New Roman" w:hAnsi="Times New Roman" w:cs="Times New Roman"/>
          <w:lang w:val="en-US"/>
        </w:rPr>
        <w:t>y</w:t>
      </w:r>
      <w:r w:rsidRPr="00C26FF1">
        <w:rPr>
          <w:rFonts w:ascii="Times New Roman" w:hAnsi="Times New Roman" w:cs="Times New Roman"/>
        </w:rPr>
        <w:t xml:space="preserve"> = 0,1341</w:t>
      </w:r>
      <w:r w:rsidRPr="00C26FF1">
        <w:rPr>
          <w:rFonts w:ascii="Times New Roman" w:hAnsi="Times New Roman" w:cs="Times New Roman"/>
          <w:lang w:val="en-US"/>
        </w:rPr>
        <w:t>x</w:t>
      </w:r>
      <w:r w:rsidRPr="00C26FF1">
        <w:rPr>
          <w:rFonts w:ascii="Times New Roman" w:hAnsi="Times New Roman" w:cs="Times New Roman"/>
          <w:vertAlign w:val="superscript"/>
        </w:rPr>
        <w:t>0,356</w:t>
      </w:r>
      <w:r w:rsidRPr="00C26FF1">
        <w:rPr>
          <w:rFonts w:ascii="Times New Roman" w:hAnsi="Times New Roman" w:cs="Times New Roman"/>
        </w:rPr>
        <w:t xml:space="preserve">, </w:t>
      </w:r>
      <w:r w:rsidRPr="00C26FF1">
        <w:rPr>
          <w:rFonts w:ascii="Times New Roman" w:hAnsi="Times New Roman" w:cs="Times New Roman"/>
          <w:lang w:val="en-US"/>
        </w:rPr>
        <w:t>R</w:t>
      </w:r>
      <w:r w:rsidRPr="00C26FF1">
        <w:rPr>
          <w:rFonts w:ascii="Times New Roman" w:hAnsi="Times New Roman" w:cs="Times New Roman"/>
        </w:rPr>
        <w:t xml:space="preserve">² = 0,9653; </w:t>
      </w:r>
      <w:r w:rsidRPr="00C26FF1">
        <w:rPr>
          <w:rFonts w:ascii="Times New Roman" w:hAnsi="Times New Roman" w:cs="Times New Roman"/>
          <w:lang w:val="en-US"/>
        </w:rPr>
        <w:t>y</w:t>
      </w:r>
      <w:r w:rsidRPr="00C26FF1">
        <w:rPr>
          <w:rFonts w:ascii="Times New Roman" w:hAnsi="Times New Roman" w:cs="Times New Roman"/>
        </w:rPr>
        <w:t xml:space="preserve"> = 7</w:t>
      </w:r>
      <w:r w:rsidRPr="00C26FF1">
        <w:rPr>
          <w:rFonts w:ascii="Times New Roman" w:hAnsi="Times New Roman" w:cs="Times New Roman"/>
          <w:lang w:val="en-US"/>
        </w:rPr>
        <w:t>E</w:t>
      </w:r>
      <w:r w:rsidRPr="00C26FF1">
        <w:rPr>
          <w:rFonts w:ascii="Times New Roman" w:hAnsi="Times New Roman" w:cs="Times New Roman"/>
        </w:rPr>
        <w:t>-06</w:t>
      </w:r>
      <w:r w:rsidRPr="00C26FF1">
        <w:rPr>
          <w:rFonts w:ascii="Times New Roman" w:hAnsi="Times New Roman" w:cs="Times New Roman"/>
          <w:lang w:val="en-US"/>
        </w:rPr>
        <w:t>x</w:t>
      </w:r>
      <w:r w:rsidRPr="00C26FF1">
        <w:rPr>
          <w:rFonts w:ascii="Times New Roman" w:hAnsi="Times New Roman" w:cs="Times New Roman"/>
          <w:vertAlign w:val="superscript"/>
        </w:rPr>
        <w:t>3</w:t>
      </w:r>
      <w:r w:rsidRPr="00C26FF1">
        <w:rPr>
          <w:rFonts w:ascii="Times New Roman" w:hAnsi="Times New Roman" w:cs="Times New Roman"/>
        </w:rPr>
        <w:t xml:space="preserve"> - 0,0007</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+ 0,0256</w:t>
      </w:r>
      <w:r w:rsidRPr="00C26FF1">
        <w:rPr>
          <w:rFonts w:ascii="Times New Roman" w:hAnsi="Times New Roman" w:cs="Times New Roman"/>
          <w:lang w:val="en-US"/>
        </w:rPr>
        <w:t>x</w:t>
      </w:r>
      <w:r w:rsidRPr="00C26FF1">
        <w:rPr>
          <w:rFonts w:ascii="Times New Roman" w:hAnsi="Times New Roman" w:cs="Times New Roman"/>
        </w:rPr>
        <w:t xml:space="preserve"> + 0,1233, </w:t>
      </w:r>
      <w:r w:rsidRPr="00C26FF1">
        <w:rPr>
          <w:rFonts w:ascii="Times New Roman" w:hAnsi="Times New Roman" w:cs="Times New Roman"/>
          <w:lang w:val="en-US"/>
        </w:rPr>
        <w:t>R</w:t>
      </w:r>
      <w:r w:rsidRPr="00C26FF1">
        <w:rPr>
          <w:rFonts w:ascii="Times New Roman" w:hAnsi="Times New Roman" w:cs="Times New Roman"/>
        </w:rPr>
        <w:t xml:space="preserve">² = 0,987; </w:t>
      </w:r>
      <w:r w:rsidRPr="00C26FF1">
        <w:rPr>
          <w:rFonts w:ascii="Times New Roman" w:hAnsi="Times New Roman" w:cs="Times New Roman"/>
          <w:lang w:val="en-US"/>
        </w:rPr>
        <w:t>y</w:t>
      </w:r>
      <w:r w:rsidRPr="00C26FF1">
        <w:rPr>
          <w:rFonts w:ascii="Times New Roman" w:hAnsi="Times New Roman" w:cs="Times New Roman"/>
        </w:rPr>
        <w:t xml:space="preserve"> = -3</w:t>
      </w:r>
      <w:r w:rsidRPr="00C26FF1">
        <w:rPr>
          <w:rFonts w:ascii="Times New Roman" w:hAnsi="Times New Roman" w:cs="Times New Roman"/>
          <w:lang w:val="en-US"/>
        </w:rPr>
        <w:t>E</w:t>
      </w:r>
      <w:r w:rsidRPr="00C26FF1">
        <w:rPr>
          <w:rFonts w:ascii="Times New Roman" w:hAnsi="Times New Roman" w:cs="Times New Roman"/>
        </w:rPr>
        <w:t>-07</w:t>
      </w:r>
      <w:r w:rsidRPr="00C26FF1">
        <w:rPr>
          <w:rFonts w:ascii="Times New Roman" w:hAnsi="Times New Roman" w:cs="Times New Roman"/>
          <w:lang w:val="en-US"/>
        </w:rPr>
        <w:t>x</w:t>
      </w:r>
      <w:r w:rsidRPr="00C26FF1">
        <w:rPr>
          <w:rFonts w:ascii="Times New Roman" w:hAnsi="Times New Roman" w:cs="Times New Roman"/>
          <w:vertAlign w:val="superscript"/>
        </w:rPr>
        <w:t>4</w:t>
      </w:r>
      <w:r w:rsidRPr="00C26FF1">
        <w:rPr>
          <w:rFonts w:ascii="Times New Roman" w:hAnsi="Times New Roman" w:cs="Times New Roman"/>
        </w:rPr>
        <w:t xml:space="preserve"> +4</w:t>
      </w:r>
      <w:r w:rsidRPr="00C26FF1">
        <w:rPr>
          <w:rFonts w:ascii="Times New Roman" w:hAnsi="Times New Roman" w:cs="Times New Roman"/>
          <w:lang w:val="en-US"/>
        </w:rPr>
        <w:t>E</w:t>
      </w:r>
      <w:r w:rsidRPr="00C26FF1">
        <w:rPr>
          <w:rFonts w:ascii="Times New Roman" w:hAnsi="Times New Roman" w:cs="Times New Roman"/>
        </w:rPr>
        <w:t>-05</w:t>
      </w:r>
      <w:r w:rsidRPr="00C26FF1">
        <w:rPr>
          <w:rFonts w:ascii="Times New Roman" w:hAnsi="Times New Roman" w:cs="Times New Roman"/>
          <w:lang w:val="en-US"/>
        </w:rPr>
        <w:t>x</w:t>
      </w:r>
      <w:r w:rsidRPr="00C26FF1">
        <w:rPr>
          <w:rFonts w:ascii="Times New Roman" w:hAnsi="Times New Roman" w:cs="Times New Roman"/>
          <w:vertAlign w:val="superscript"/>
        </w:rPr>
        <w:t>3</w:t>
      </w:r>
      <w:r w:rsidRPr="00C26FF1">
        <w:rPr>
          <w:rFonts w:ascii="Times New Roman" w:hAnsi="Times New Roman" w:cs="Times New Roman"/>
        </w:rPr>
        <w:t xml:space="preserve"> - 0,0018</w:t>
      </w:r>
      <w:r w:rsidRPr="00C26FF1">
        <w:rPr>
          <w:rFonts w:ascii="Times New Roman" w:hAnsi="Times New Roman" w:cs="Times New Roman"/>
          <w:lang w:val="en-US"/>
        </w:rPr>
        <w:t>x</w:t>
      </w:r>
      <w:r w:rsidRPr="00C26FF1">
        <w:rPr>
          <w:rFonts w:ascii="Times New Roman" w:hAnsi="Times New Roman" w:cs="Times New Roman"/>
          <w:vertAlign w:val="superscript"/>
        </w:rPr>
        <w:t>2</w:t>
      </w:r>
      <w:r w:rsidRPr="00C26FF1">
        <w:rPr>
          <w:rFonts w:ascii="Times New Roman" w:hAnsi="Times New Roman" w:cs="Times New Roman"/>
        </w:rPr>
        <w:t xml:space="preserve"> + 0,038</w:t>
      </w:r>
      <w:r w:rsidRPr="00C26FF1">
        <w:rPr>
          <w:rFonts w:ascii="Times New Roman" w:hAnsi="Times New Roman" w:cs="Times New Roman"/>
          <w:lang w:val="en-US"/>
        </w:rPr>
        <w:t>x</w:t>
      </w:r>
      <w:r w:rsidRPr="00C26FF1">
        <w:rPr>
          <w:rFonts w:ascii="Times New Roman" w:hAnsi="Times New Roman" w:cs="Times New Roman"/>
        </w:rPr>
        <w:t xml:space="preserve"> + 0,089, </w:t>
      </w:r>
      <w:r w:rsidRPr="00C26FF1">
        <w:rPr>
          <w:rFonts w:ascii="Times New Roman" w:hAnsi="Times New Roman" w:cs="Times New Roman"/>
          <w:lang w:val="en-US"/>
        </w:rPr>
        <w:t>R</w:t>
      </w:r>
      <w:r w:rsidRPr="00C26FF1">
        <w:rPr>
          <w:rFonts w:ascii="Times New Roman" w:hAnsi="Times New Roman" w:cs="Times New Roman"/>
        </w:rPr>
        <w:t xml:space="preserve">² = 0,9965; </w:t>
      </w:r>
      <w:r w:rsidRPr="00C26FF1">
        <w:rPr>
          <w:rFonts w:ascii="Times New Roman" w:hAnsi="Times New Roman" w:cs="Times New Roman"/>
          <w:lang w:val="en-US"/>
        </w:rPr>
        <w:t>y</w:t>
      </w:r>
      <w:r w:rsidRPr="00C26FF1">
        <w:rPr>
          <w:rFonts w:ascii="Times New Roman" w:hAnsi="Times New Roman" w:cs="Times New Roman"/>
        </w:rPr>
        <w:t xml:space="preserve"> = 0,1089</w:t>
      </w:r>
      <w:r w:rsidRPr="00C26FF1">
        <w:rPr>
          <w:rFonts w:ascii="Times New Roman" w:hAnsi="Times New Roman" w:cs="Times New Roman"/>
          <w:lang w:val="en-US"/>
        </w:rPr>
        <w:t>ln</w:t>
      </w:r>
      <w:r w:rsidRPr="00C26FF1">
        <w:rPr>
          <w:rFonts w:ascii="Times New Roman" w:hAnsi="Times New Roman" w:cs="Times New Roman"/>
        </w:rPr>
        <w:t>(</w:t>
      </w:r>
      <w:r w:rsidRPr="00C26FF1">
        <w:rPr>
          <w:rFonts w:ascii="Times New Roman" w:hAnsi="Times New Roman" w:cs="Times New Roman"/>
          <w:lang w:val="en-US"/>
        </w:rPr>
        <w:t>x</w:t>
      </w:r>
      <w:r w:rsidRPr="00C26FF1">
        <w:rPr>
          <w:rFonts w:ascii="Times New Roman" w:hAnsi="Times New Roman" w:cs="Times New Roman"/>
        </w:rPr>
        <w:t xml:space="preserve">) + 0,0787, </w:t>
      </w:r>
      <w:r w:rsidRPr="00C26FF1">
        <w:rPr>
          <w:rFonts w:ascii="Times New Roman" w:hAnsi="Times New Roman" w:cs="Times New Roman"/>
          <w:lang w:val="en-US"/>
        </w:rPr>
        <w:t>R</w:t>
      </w:r>
      <w:r w:rsidRPr="00C26FF1">
        <w:rPr>
          <w:rFonts w:ascii="Times New Roman" w:hAnsi="Times New Roman" w:cs="Times New Roman"/>
        </w:rPr>
        <w:t>² = 0,9975  описывается полиномом второй степени, степенным уравнением, полиномом третьей степени, логарифмическим уравнением.</w:t>
      </w:r>
    </w:p>
    <w:p w:rsidR="005E3D96" w:rsidRDefault="005E3D96" w:rsidP="005E3D96">
      <w:pPr>
        <w:ind w:left="0"/>
        <w:jc w:val="left"/>
        <w:rPr>
          <w:rFonts w:ascii="Times New Roman" w:hAnsi="Times New Roman" w:cs="Times New Roman"/>
          <w:b/>
          <w:sz w:val="24"/>
          <w:szCs w:val="24"/>
        </w:rPr>
      </w:pPr>
      <w:r>
        <w:tab/>
      </w:r>
      <w:r w:rsidRPr="00496FFC">
        <w:rPr>
          <w:rFonts w:ascii="Times New Roman" w:hAnsi="Times New Roman" w:cs="Times New Roman"/>
          <w:b/>
          <w:noProof/>
          <w:sz w:val="24"/>
          <w:szCs w:val="24"/>
          <w:lang w:eastAsia="ru-RU"/>
        </w:rPr>
        <w:drawing>
          <wp:inline distT="0" distB="0" distL="0" distR="0">
            <wp:extent cx="5939790" cy="2534327"/>
            <wp:effectExtent l="19050" t="0" r="22860" b="0"/>
            <wp:docPr id="2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 11. </w:t>
      </w:r>
      <w:r w:rsidRPr="0071726A">
        <w:rPr>
          <w:rFonts w:ascii="Times New Roman" w:hAnsi="Times New Roman" w:cs="Times New Roman"/>
          <w:sz w:val="24"/>
          <w:szCs w:val="24"/>
        </w:rPr>
        <w:t>Зависимость</w:t>
      </w:r>
      <w:r>
        <w:rPr>
          <w:rFonts w:ascii="Times New Roman" w:hAnsi="Times New Roman" w:cs="Times New Roman"/>
          <w:sz w:val="24"/>
          <w:szCs w:val="24"/>
        </w:rPr>
        <w:t xml:space="preserve"> долей</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1 романа от последовательности, начиная с наибольшей величины</w:t>
      </w:r>
    </w:p>
    <w:p w:rsidR="005E3D96" w:rsidRPr="00093B11" w:rsidRDefault="005E3D96" w:rsidP="005E3D96">
      <w:pPr>
        <w:rPr>
          <w:rFonts w:ascii="Times New Roman" w:hAnsi="Times New Roman" w:cs="Times New Roman"/>
          <w:sz w:val="24"/>
          <w:szCs w:val="24"/>
        </w:rPr>
      </w:pPr>
    </w:p>
    <w:p w:rsidR="005E3D96" w:rsidRPr="00093B11" w:rsidRDefault="005E3D96" w:rsidP="005E3D96">
      <w:pPr>
        <w:ind w:left="709" w:right="-285" w:firstLine="346"/>
        <w:rPr>
          <w:rFonts w:ascii="Times New Roman" w:hAnsi="Times New Roman" w:cs="Times New Roman"/>
          <w:sz w:val="24"/>
          <w:szCs w:val="24"/>
        </w:rPr>
      </w:pPr>
      <w:r w:rsidRPr="00093B11">
        <w:rPr>
          <w:rFonts w:ascii="Times New Roman" w:hAnsi="Times New Roman" w:cs="Times New Roman"/>
          <w:sz w:val="24"/>
          <w:szCs w:val="24"/>
        </w:rPr>
        <w:t>Зависимость долей КСФ верх и КСУ низ части 2 романа от последовательности,</w:t>
      </w:r>
    </w:p>
    <w:p w:rsidR="005E3D96" w:rsidRPr="00093B11" w:rsidRDefault="005E3D96" w:rsidP="005E3D96">
      <w:pPr>
        <w:rPr>
          <w:rFonts w:ascii="Times New Roman" w:hAnsi="Times New Roman" w:cs="Times New Roman"/>
          <w:sz w:val="24"/>
          <w:szCs w:val="24"/>
        </w:rPr>
      </w:pPr>
      <w:r w:rsidRPr="00093B11">
        <w:rPr>
          <w:rFonts w:ascii="Times New Roman" w:hAnsi="Times New Roman" w:cs="Times New Roman"/>
          <w:sz w:val="24"/>
          <w:szCs w:val="24"/>
        </w:rPr>
        <w:t>начиная с наибольшей величины (рис. 12), представлена следующими простыми</w:t>
      </w:r>
    </w:p>
    <w:p w:rsidR="005E3D96" w:rsidRPr="00093B11" w:rsidRDefault="005E3D96" w:rsidP="005E3D96">
      <w:pPr>
        <w:rPr>
          <w:rFonts w:ascii="Times New Roman" w:hAnsi="Times New Roman" w:cs="Times New Roman"/>
        </w:rPr>
      </w:pPr>
      <w:r w:rsidRPr="00093B11">
        <w:rPr>
          <w:rFonts w:ascii="Times New Roman" w:hAnsi="Times New Roman" w:cs="Times New Roman"/>
          <w:sz w:val="24"/>
          <w:szCs w:val="24"/>
        </w:rPr>
        <w:t xml:space="preserve">алгебраическими уравнениями </w:t>
      </w:r>
      <w:r>
        <w:rPr>
          <w:rFonts w:ascii="Times New Roman" w:hAnsi="Times New Roman" w:cs="Times New Roman"/>
          <w:sz w:val="24"/>
          <w:szCs w:val="24"/>
        </w:rPr>
        <w:t xml:space="preserve">для </w:t>
      </w:r>
      <w:r w:rsidRPr="00093B11">
        <w:rPr>
          <w:rFonts w:ascii="Times New Roman" w:hAnsi="Times New Roman" w:cs="Times New Roman"/>
          <w:sz w:val="24"/>
          <w:szCs w:val="24"/>
        </w:rPr>
        <w:t>долей КСФ верх:</w:t>
      </w:r>
      <w:r w:rsidRPr="00093B11">
        <w:rPr>
          <w:rFonts w:ascii="Times New Roman" w:eastAsia="Times New Roman" w:hAnsi="Times New Roman" w:cs="Times New Roman"/>
          <w:color w:val="000000"/>
          <w:kern w:val="24"/>
          <w:sz w:val="20"/>
          <w:szCs w:val="20"/>
          <w:lang w:eastAsia="ru-RU"/>
        </w:rPr>
        <w:t xml:space="preserve"> </w:t>
      </w:r>
      <w:r w:rsidRPr="00093B11">
        <w:rPr>
          <w:rFonts w:ascii="Times New Roman" w:hAnsi="Times New Roman" w:cs="Times New Roman"/>
          <w:lang w:val="en-US"/>
        </w:rPr>
        <w:t>y</w:t>
      </w:r>
      <w:r w:rsidRPr="00093B11">
        <w:rPr>
          <w:rFonts w:ascii="Times New Roman" w:hAnsi="Times New Roman" w:cs="Times New Roman"/>
        </w:rPr>
        <w:t xml:space="preserve"> </w:t>
      </w:r>
      <w:r w:rsidRPr="00093B11">
        <w:rPr>
          <w:rFonts w:ascii="Times New Roman" w:hAnsi="Times New Roman" w:cs="Times New Roman"/>
          <w:vertAlign w:val="subscript"/>
        </w:rPr>
        <w:t>Доля КСФ верх</w:t>
      </w:r>
      <w:r w:rsidRPr="00093B11">
        <w:rPr>
          <w:rFonts w:ascii="Times New Roman" w:hAnsi="Times New Roman" w:cs="Times New Roman"/>
        </w:rPr>
        <w:t xml:space="preserve"> = 0,8976</w:t>
      </w:r>
      <w:r w:rsidRPr="00093B11">
        <w:rPr>
          <w:rFonts w:ascii="Times New Roman" w:hAnsi="Times New Roman" w:cs="Times New Roman"/>
          <w:lang w:val="en-US"/>
        </w:rPr>
        <w:t>e</w:t>
      </w:r>
      <w:r w:rsidRPr="00093B11">
        <w:rPr>
          <w:rFonts w:ascii="Times New Roman" w:hAnsi="Times New Roman" w:cs="Times New Roman"/>
          <w:vertAlign w:val="superscript"/>
        </w:rPr>
        <w:t>0,0025</w:t>
      </w:r>
      <w:r w:rsidRPr="00093B11">
        <w:rPr>
          <w:rFonts w:ascii="Times New Roman" w:hAnsi="Times New Roman" w:cs="Times New Roman"/>
          <w:vertAlign w:val="superscript"/>
          <w:lang w:val="en-US"/>
        </w:rPr>
        <w:t>x</w:t>
      </w:r>
      <w:r w:rsidRPr="00093B11">
        <w:rPr>
          <w:rFonts w:ascii="Times New Roman" w:hAnsi="Times New Roman" w:cs="Times New Roman"/>
        </w:rPr>
        <w:t xml:space="preserve">, </w:t>
      </w:r>
      <w:r w:rsidRPr="00093B11">
        <w:rPr>
          <w:rFonts w:ascii="Times New Roman" w:hAnsi="Times New Roman" w:cs="Times New Roman"/>
          <w:lang w:val="en-US"/>
        </w:rPr>
        <w:t>R</w:t>
      </w:r>
      <w:r w:rsidRPr="00093B11">
        <w:rPr>
          <w:rFonts w:ascii="Times New Roman" w:hAnsi="Times New Roman" w:cs="Times New Roman"/>
        </w:rPr>
        <w:t xml:space="preserve">² = 0,5023; </w:t>
      </w:r>
      <w:r w:rsidRPr="00093B11">
        <w:rPr>
          <w:rFonts w:ascii="Times New Roman" w:hAnsi="Times New Roman" w:cs="Times New Roman"/>
          <w:lang w:val="en-US"/>
        </w:rPr>
        <w:t>y</w:t>
      </w:r>
      <w:r w:rsidRPr="00093B11">
        <w:rPr>
          <w:rFonts w:ascii="Times New Roman" w:hAnsi="Times New Roman" w:cs="Times New Roman"/>
        </w:rPr>
        <w:t xml:space="preserve"> =</w:t>
      </w:r>
    </w:p>
    <w:p w:rsidR="005E3D96" w:rsidRPr="00093B11" w:rsidRDefault="005E3D96" w:rsidP="005E3D96">
      <w:pPr>
        <w:ind w:left="0" w:firstLine="0"/>
        <w:rPr>
          <w:rFonts w:ascii="Times New Roman" w:hAnsi="Times New Roman" w:cs="Times New Roman"/>
        </w:rPr>
      </w:pPr>
      <w:r w:rsidRPr="00093B11">
        <w:rPr>
          <w:rFonts w:ascii="Times New Roman" w:hAnsi="Times New Roman" w:cs="Times New Roman"/>
        </w:rPr>
        <w:lastRenderedPageBreak/>
        <w:t>0,0023</w:t>
      </w:r>
      <w:r w:rsidRPr="00093B11">
        <w:rPr>
          <w:rFonts w:ascii="Times New Roman" w:hAnsi="Times New Roman" w:cs="Times New Roman"/>
          <w:lang w:val="en-US"/>
        </w:rPr>
        <w:t>x</w:t>
      </w:r>
      <w:r w:rsidRPr="00093B11">
        <w:rPr>
          <w:rFonts w:ascii="Times New Roman" w:hAnsi="Times New Roman" w:cs="Times New Roman"/>
        </w:rPr>
        <w:t xml:space="preserve"> + 0,8995, </w:t>
      </w:r>
      <w:r w:rsidRPr="00093B11">
        <w:rPr>
          <w:rFonts w:ascii="Times New Roman" w:hAnsi="Times New Roman" w:cs="Times New Roman"/>
          <w:lang w:val="en-US"/>
        </w:rPr>
        <w:t>R</w:t>
      </w:r>
      <w:r w:rsidRPr="00093B11">
        <w:rPr>
          <w:rFonts w:ascii="Times New Roman" w:hAnsi="Times New Roman" w:cs="Times New Roman"/>
        </w:rPr>
        <w:t xml:space="preserve">² = 0,5351; </w:t>
      </w:r>
      <w:r w:rsidRPr="00093B11">
        <w:rPr>
          <w:rFonts w:ascii="Times New Roman" w:hAnsi="Times New Roman" w:cs="Times New Roman"/>
          <w:lang w:val="en-US"/>
        </w:rPr>
        <w:t>y</w:t>
      </w:r>
      <w:r w:rsidRPr="00093B11">
        <w:rPr>
          <w:rFonts w:ascii="Times New Roman" w:hAnsi="Times New Roman" w:cs="Times New Roman"/>
        </w:rPr>
        <w:t xml:space="preserve"> = -0,0001</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+ 0,0085</w:t>
      </w:r>
      <w:r w:rsidRPr="00093B11">
        <w:rPr>
          <w:rFonts w:ascii="Times New Roman" w:hAnsi="Times New Roman" w:cs="Times New Roman"/>
          <w:lang w:val="en-US"/>
        </w:rPr>
        <w:t>x</w:t>
      </w:r>
      <w:r w:rsidRPr="00093B11">
        <w:rPr>
          <w:rFonts w:ascii="Times New Roman" w:hAnsi="Times New Roman" w:cs="Times New Roman"/>
        </w:rPr>
        <w:t xml:space="preserve"> + 0,846, </w:t>
      </w:r>
      <w:r w:rsidRPr="00093B11">
        <w:rPr>
          <w:rFonts w:ascii="Times New Roman" w:hAnsi="Times New Roman" w:cs="Times New Roman"/>
          <w:lang w:val="en-US"/>
        </w:rPr>
        <w:t>R</w:t>
      </w:r>
      <w:r w:rsidRPr="00093B11">
        <w:rPr>
          <w:rFonts w:ascii="Times New Roman" w:hAnsi="Times New Roman" w:cs="Times New Roman"/>
        </w:rPr>
        <w:t xml:space="preserve">² = 0,7785; </w:t>
      </w:r>
      <w:r w:rsidRPr="00093B11">
        <w:rPr>
          <w:rFonts w:ascii="Times New Roman" w:hAnsi="Times New Roman" w:cs="Times New Roman"/>
          <w:lang w:val="en-US"/>
        </w:rPr>
        <w:t>y</w:t>
      </w:r>
      <w:r w:rsidRPr="00093B11">
        <w:rPr>
          <w:rFonts w:ascii="Times New Roman" w:hAnsi="Times New Roman" w:cs="Times New Roman"/>
        </w:rPr>
        <w:t xml:space="preserve"> = 0,8147</w:t>
      </w:r>
      <w:r w:rsidRPr="00093B11">
        <w:rPr>
          <w:rFonts w:ascii="Times New Roman" w:hAnsi="Times New Roman" w:cs="Times New Roman"/>
          <w:lang w:val="en-US"/>
        </w:rPr>
        <w:t>x</w:t>
      </w:r>
      <w:r w:rsidRPr="00093B11">
        <w:rPr>
          <w:rFonts w:ascii="Times New Roman" w:hAnsi="Times New Roman" w:cs="Times New Roman"/>
          <w:vertAlign w:val="superscript"/>
        </w:rPr>
        <w:t>0,0543</w:t>
      </w:r>
      <w:r w:rsidRPr="00093B11">
        <w:rPr>
          <w:rFonts w:ascii="Times New Roman" w:hAnsi="Times New Roman" w:cs="Times New Roman"/>
        </w:rPr>
        <w:t xml:space="preserve">, </w:t>
      </w:r>
      <w:r>
        <w:rPr>
          <w:rFonts w:ascii="Times New Roman" w:hAnsi="Times New Roman" w:cs="Times New Roman"/>
          <w:lang w:val="en-US"/>
        </w:rPr>
        <w:t>R</w:t>
      </w:r>
      <w:r w:rsidRPr="00093B11">
        <w:rPr>
          <w:rFonts w:ascii="Times New Roman" w:hAnsi="Times New Roman" w:cs="Times New Roman"/>
        </w:rPr>
        <w:t xml:space="preserve">² =0,8664; </w:t>
      </w:r>
      <w:r w:rsidRPr="00093B11">
        <w:rPr>
          <w:rFonts w:ascii="Times New Roman" w:hAnsi="Times New Roman" w:cs="Times New Roman"/>
          <w:lang w:val="en-US"/>
        </w:rPr>
        <w:t>y</w:t>
      </w:r>
      <w:r w:rsidRPr="00093B11">
        <w:rPr>
          <w:rFonts w:ascii="Times New Roman" w:hAnsi="Times New Roman" w:cs="Times New Roman"/>
        </w:rPr>
        <w:t xml:space="preserve"> = 0,0489</w:t>
      </w:r>
      <w:r w:rsidRPr="00093B11">
        <w:rPr>
          <w:rFonts w:ascii="Times New Roman" w:hAnsi="Times New Roman" w:cs="Times New Roman"/>
          <w:lang w:val="en-US"/>
        </w:rPr>
        <w:t>ln</w:t>
      </w:r>
      <w:r w:rsidRPr="00093B11">
        <w:rPr>
          <w:rFonts w:ascii="Times New Roman" w:hAnsi="Times New Roman" w:cs="Times New Roman"/>
        </w:rPr>
        <w:t>(</w:t>
      </w:r>
      <w:r w:rsidRPr="00093B11">
        <w:rPr>
          <w:rFonts w:ascii="Times New Roman" w:hAnsi="Times New Roman" w:cs="Times New Roman"/>
          <w:lang w:val="en-US"/>
        </w:rPr>
        <w:t>x</w:t>
      </w:r>
      <w:r w:rsidRPr="00093B11">
        <w:rPr>
          <w:rFonts w:ascii="Times New Roman" w:hAnsi="Times New Roman" w:cs="Times New Roman"/>
        </w:rPr>
        <w:t xml:space="preserve">) + 0,8132, </w:t>
      </w:r>
      <w:r w:rsidRPr="00093B11">
        <w:rPr>
          <w:rFonts w:ascii="Times New Roman" w:hAnsi="Times New Roman" w:cs="Times New Roman"/>
          <w:lang w:val="en-US"/>
        </w:rPr>
        <w:t>R</w:t>
      </w:r>
      <w:r w:rsidRPr="00093B11">
        <w:rPr>
          <w:rFonts w:ascii="Times New Roman" w:hAnsi="Times New Roman" w:cs="Times New Roman"/>
        </w:rPr>
        <w:t xml:space="preserve">² = 0,8906;  </w:t>
      </w:r>
      <w:r w:rsidRPr="00093B11">
        <w:rPr>
          <w:rFonts w:ascii="Times New Roman" w:hAnsi="Times New Roman" w:cs="Times New Roman"/>
          <w:lang w:val="en-US"/>
        </w:rPr>
        <w:t>y</w:t>
      </w:r>
      <w:r w:rsidRPr="00093B11">
        <w:rPr>
          <w:rFonts w:ascii="Times New Roman" w:hAnsi="Times New Roman" w:cs="Times New Roman"/>
        </w:rPr>
        <w:t xml:space="preserve"> = 7</w:t>
      </w:r>
      <w:r w:rsidRPr="00093B11">
        <w:rPr>
          <w:rFonts w:ascii="Times New Roman" w:hAnsi="Times New Roman" w:cs="Times New Roman"/>
          <w:lang w:val="en-US"/>
        </w:rPr>
        <w:t>E</w:t>
      </w:r>
      <w:r w:rsidRPr="00093B11">
        <w:rPr>
          <w:rFonts w:ascii="Times New Roman" w:hAnsi="Times New Roman" w:cs="Times New Roman"/>
        </w:rPr>
        <w:t>-06</w:t>
      </w:r>
      <w:r w:rsidRPr="00093B11">
        <w:rPr>
          <w:rFonts w:ascii="Times New Roman" w:hAnsi="Times New Roman" w:cs="Times New Roman"/>
          <w:lang w:val="en-US"/>
        </w:rPr>
        <w:t>x</w:t>
      </w:r>
      <w:r w:rsidRPr="00093B11">
        <w:rPr>
          <w:rFonts w:ascii="Times New Roman" w:hAnsi="Times New Roman" w:cs="Times New Roman"/>
          <w:vertAlign w:val="superscript"/>
        </w:rPr>
        <w:t>3</w:t>
      </w:r>
      <w:r w:rsidRPr="00093B11">
        <w:rPr>
          <w:rFonts w:ascii="Times New Roman" w:hAnsi="Times New Roman" w:cs="Times New Roman"/>
        </w:rPr>
        <w:t xml:space="preserve"> - 0,0006</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+ 0,0194</w:t>
      </w:r>
      <w:r w:rsidRPr="00093B11">
        <w:rPr>
          <w:rFonts w:ascii="Times New Roman" w:hAnsi="Times New Roman" w:cs="Times New Roman"/>
          <w:lang w:val="en-US"/>
        </w:rPr>
        <w:t>x</w:t>
      </w:r>
      <w:r w:rsidRPr="00093B11">
        <w:rPr>
          <w:rFonts w:ascii="Times New Roman" w:hAnsi="Times New Roman" w:cs="Times New Roman"/>
        </w:rPr>
        <w:t xml:space="preserve"> + 0,7975, </w:t>
      </w:r>
      <w:r w:rsidRPr="00093B11">
        <w:rPr>
          <w:rFonts w:ascii="Times New Roman" w:hAnsi="Times New Roman" w:cs="Times New Roman"/>
          <w:lang w:val="en-US"/>
        </w:rPr>
        <w:t>R</w:t>
      </w:r>
      <w:r w:rsidRPr="00093B11">
        <w:rPr>
          <w:rFonts w:ascii="Times New Roman" w:hAnsi="Times New Roman" w:cs="Times New Roman"/>
        </w:rPr>
        <w:t xml:space="preserve">² = 0,9055; </w:t>
      </w:r>
      <w:r w:rsidRPr="00093B11">
        <w:rPr>
          <w:rFonts w:ascii="Times New Roman" w:hAnsi="Times New Roman" w:cs="Times New Roman"/>
          <w:lang w:val="en-US"/>
        </w:rPr>
        <w:t>y</w:t>
      </w:r>
      <w:r w:rsidRPr="00093B11">
        <w:rPr>
          <w:rFonts w:ascii="Times New Roman" w:hAnsi="Times New Roman" w:cs="Times New Roman"/>
        </w:rPr>
        <w:t xml:space="preserve"> = -3</w:t>
      </w:r>
      <w:r w:rsidRPr="00093B11">
        <w:rPr>
          <w:rFonts w:ascii="Times New Roman" w:hAnsi="Times New Roman" w:cs="Times New Roman"/>
          <w:lang w:val="en-US"/>
        </w:rPr>
        <w:t>E</w:t>
      </w:r>
      <w:r w:rsidRPr="00093B11">
        <w:rPr>
          <w:rFonts w:ascii="Times New Roman" w:hAnsi="Times New Roman" w:cs="Times New Roman"/>
        </w:rPr>
        <w:t>-07</w:t>
      </w:r>
      <w:r w:rsidRPr="00093B11">
        <w:rPr>
          <w:rFonts w:ascii="Times New Roman" w:hAnsi="Times New Roman" w:cs="Times New Roman"/>
          <w:lang w:val="en-US"/>
        </w:rPr>
        <w:t>x</w:t>
      </w:r>
      <w:r w:rsidRPr="00093B11">
        <w:rPr>
          <w:rFonts w:ascii="Times New Roman" w:hAnsi="Times New Roman" w:cs="Times New Roman"/>
          <w:vertAlign w:val="superscript"/>
        </w:rPr>
        <w:t>4</w:t>
      </w:r>
      <w:r w:rsidRPr="00093B11">
        <w:rPr>
          <w:rFonts w:ascii="Times New Roman" w:hAnsi="Times New Roman" w:cs="Times New Roman"/>
        </w:rPr>
        <w:t xml:space="preserve"> +</w:t>
      </w:r>
      <w:r>
        <w:rPr>
          <w:rFonts w:ascii="Times New Roman" w:hAnsi="Times New Roman" w:cs="Times New Roman"/>
        </w:rPr>
        <w:t xml:space="preserve"> </w:t>
      </w:r>
      <w:r w:rsidRPr="00093B11">
        <w:rPr>
          <w:rFonts w:ascii="Times New Roman" w:hAnsi="Times New Roman" w:cs="Times New Roman"/>
        </w:rPr>
        <w:t>4</w:t>
      </w:r>
      <w:r w:rsidRPr="00093B11">
        <w:rPr>
          <w:rFonts w:ascii="Times New Roman" w:hAnsi="Times New Roman" w:cs="Times New Roman"/>
          <w:lang w:val="en-US"/>
        </w:rPr>
        <w:t>E</w:t>
      </w:r>
      <w:r w:rsidRPr="00093B11">
        <w:rPr>
          <w:rFonts w:ascii="Times New Roman" w:hAnsi="Times New Roman" w:cs="Times New Roman"/>
        </w:rPr>
        <w:t>-05</w:t>
      </w:r>
      <w:r w:rsidRPr="00093B11">
        <w:rPr>
          <w:rFonts w:ascii="Times New Roman" w:hAnsi="Times New Roman" w:cs="Times New Roman"/>
          <w:lang w:val="en-US"/>
        </w:rPr>
        <w:t>x</w:t>
      </w:r>
      <w:r w:rsidRPr="00093B11">
        <w:rPr>
          <w:rFonts w:ascii="Times New Roman" w:hAnsi="Times New Roman" w:cs="Times New Roman"/>
          <w:vertAlign w:val="superscript"/>
        </w:rPr>
        <w:t>3</w:t>
      </w:r>
      <w:r w:rsidRPr="00093B11">
        <w:rPr>
          <w:rFonts w:ascii="Times New Roman" w:hAnsi="Times New Roman" w:cs="Times New Roman"/>
        </w:rPr>
        <w:t xml:space="preserve"> - 0,0018</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+ 0,0326</w:t>
      </w:r>
      <w:r w:rsidRPr="00093B11">
        <w:rPr>
          <w:rFonts w:ascii="Times New Roman" w:hAnsi="Times New Roman" w:cs="Times New Roman"/>
          <w:lang w:val="en-US"/>
        </w:rPr>
        <w:t>x</w:t>
      </w:r>
      <w:r w:rsidRPr="00093B11">
        <w:rPr>
          <w:rFonts w:ascii="Times New Roman" w:hAnsi="Times New Roman" w:cs="Times New Roman"/>
        </w:rPr>
        <w:t xml:space="preserve"> + 0,7607, </w:t>
      </w:r>
      <w:r w:rsidRPr="00093B11">
        <w:rPr>
          <w:rFonts w:ascii="Times New Roman" w:hAnsi="Times New Roman" w:cs="Times New Roman"/>
          <w:lang w:val="en-US"/>
        </w:rPr>
        <w:t>R</w:t>
      </w:r>
      <w:r w:rsidRPr="00093B11">
        <w:rPr>
          <w:rFonts w:ascii="Times New Roman" w:hAnsi="Times New Roman" w:cs="Times New Roman"/>
        </w:rPr>
        <w:t>² = 0,9541 описывается полиномом третьей и четвертой</w:t>
      </w:r>
      <w:r>
        <w:rPr>
          <w:rFonts w:ascii="Times New Roman" w:hAnsi="Times New Roman" w:cs="Times New Roman"/>
        </w:rPr>
        <w:t xml:space="preserve"> </w:t>
      </w:r>
      <w:r w:rsidRPr="00093B11">
        <w:rPr>
          <w:rFonts w:ascii="Times New Roman" w:hAnsi="Times New Roman" w:cs="Times New Roman"/>
        </w:rPr>
        <w:t>степени, а для</w:t>
      </w:r>
      <w:r w:rsidRPr="00093B11">
        <w:rPr>
          <w:rFonts w:ascii="Times New Roman" w:hAnsi="Times New Roman" w:cs="Times New Roman"/>
          <w:sz w:val="24"/>
          <w:szCs w:val="24"/>
        </w:rPr>
        <w:t xml:space="preserve"> долей КСУ низ: </w:t>
      </w:r>
      <w:r w:rsidRPr="00093B11">
        <w:rPr>
          <w:rFonts w:ascii="Times New Roman" w:hAnsi="Times New Roman" w:cs="Times New Roman"/>
          <w:lang w:val="en-US"/>
        </w:rPr>
        <w:t>y</w:t>
      </w:r>
      <w:r w:rsidRPr="00093B11">
        <w:rPr>
          <w:rFonts w:ascii="Times New Roman" w:hAnsi="Times New Roman" w:cs="Times New Roman"/>
          <w:vertAlign w:val="subscript"/>
        </w:rPr>
        <w:t>Доля КСУ низ</w:t>
      </w:r>
      <w:r w:rsidRPr="00093B11">
        <w:rPr>
          <w:rFonts w:ascii="Times New Roman" w:hAnsi="Times New Roman" w:cs="Times New Roman"/>
        </w:rPr>
        <w:t xml:space="preserve"> = 0,2351</w:t>
      </w:r>
      <w:r w:rsidRPr="00093B11">
        <w:rPr>
          <w:rFonts w:ascii="Times New Roman" w:hAnsi="Times New Roman" w:cs="Times New Roman"/>
          <w:lang w:val="en-US"/>
        </w:rPr>
        <w:t>e</w:t>
      </w:r>
      <w:r w:rsidRPr="00093B11">
        <w:rPr>
          <w:rFonts w:ascii="Times New Roman" w:hAnsi="Times New Roman" w:cs="Times New Roman"/>
          <w:vertAlign w:val="superscript"/>
        </w:rPr>
        <w:t>0,0177</w:t>
      </w:r>
      <w:r w:rsidRPr="00093B11">
        <w:rPr>
          <w:rFonts w:ascii="Times New Roman" w:hAnsi="Times New Roman" w:cs="Times New Roman"/>
          <w:vertAlign w:val="superscript"/>
          <w:lang w:val="en-US"/>
        </w:rPr>
        <w:t>x</w:t>
      </w:r>
      <w:r w:rsidRPr="00093B11">
        <w:rPr>
          <w:rFonts w:ascii="Times New Roman" w:hAnsi="Times New Roman" w:cs="Times New Roman"/>
        </w:rPr>
        <w:t xml:space="preserve">, </w:t>
      </w:r>
      <w:r w:rsidRPr="00093B11">
        <w:rPr>
          <w:rFonts w:ascii="Times New Roman" w:hAnsi="Times New Roman" w:cs="Times New Roman"/>
          <w:lang w:val="en-US"/>
        </w:rPr>
        <w:t>R</w:t>
      </w:r>
      <w:r w:rsidRPr="00093B11">
        <w:rPr>
          <w:rFonts w:ascii="Times New Roman" w:hAnsi="Times New Roman" w:cs="Times New Roman"/>
        </w:rPr>
        <w:t xml:space="preserve">² = 0,6836; </w:t>
      </w:r>
      <w:r w:rsidRPr="00093B11">
        <w:rPr>
          <w:rFonts w:ascii="Times New Roman" w:hAnsi="Times New Roman" w:cs="Times New Roman"/>
          <w:lang w:val="en-US"/>
        </w:rPr>
        <w:t>y</w:t>
      </w:r>
      <w:r w:rsidRPr="00093B11">
        <w:rPr>
          <w:rFonts w:ascii="Times New Roman" w:hAnsi="Times New Roman" w:cs="Times New Roman"/>
        </w:rPr>
        <w:t xml:space="preserve"> = 0,0057</w:t>
      </w:r>
      <w:r w:rsidRPr="00093B11">
        <w:rPr>
          <w:rFonts w:ascii="Times New Roman" w:hAnsi="Times New Roman" w:cs="Times New Roman"/>
          <w:lang w:val="en-US"/>
        </w:rPr>
        <w:t>x</w:t>
      </w:r>
      <w:r w:rsidRPr="00093B11">
        <w:rPr>
          <w:rFonts w:ascii="Times New Roman" w:hAnsi="Times New Roman" w:cs="Times New Roman"/>
        </w:rPr>
        <w:t xml:space="preserve"> + 0,2379, </w:t>
      </w:r>
      <w:r w:rsidRPr="00093B11">
        <w:rPr>
          <w:rFonts w:ascii="Times New Roman" w:hAnsi="Times New Roman" w:cs="Times New Roman"/>
          <w:lang w:val="en-US"/>
        </w:rPr>
        <w:t>R</w:t>
      </w:r>
      <w:r w:rsidRPr="00093B11">
        <w:rPr>
          <w:rFonts w:ascii="Times New Roman" w:hAnsi="Times New Roman" w:cs="Times New Roman"/>
        </w:rPr>
        <w:t xml:space="preserve">² =  0,8502; </w:t>
      </w:r>
      <w:r w:rsidRPr="00093B11">
        <w:rPr>
          <w:rFonts w:ascii="Times New Roman" w:hAnsi="Times New Roman" w:cs="Times New Roman"/>
          <w:lang w:val="en-US"/>
        </w:rPr>
        <w:t>y</w:t>
      </w:r>
      <w:r w:rsidRPr="00093B11">
        <w:rPr>
          <w:rFonts w:ascii="Times New Roman" w:hAnsi="Times New Roman" w:cs="Times New Roman"/>
        </w:rPr>
        <w:t xml:space="preserve"> = -0,0002</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+ 0,0139</w:t>
      </w:r>
      <w:r w:rsidRPr="00093B11">
        <w:rPr>
          <w:rFonts w:ascii="Times New Roman" w:hAnsi="Times New Roman" w:cs="Times New Roman"/>
          <w:lang w:val="en-US"/>
        </w:rPr>
        <w:t>x</w:t>
      </w:r>
      <w:r w:rsidRPr="00093B11">
        <w:rPr>
          <w:rFonts w:ascii="Times New Roman" w:hAnsi="Times New Roman" w:cs="Times New Roman"/>
        </w:rPr>
        <w:t xml:space="preserve"> + 0,1666, </w:t>
      </w:r>
      <w:r w:rsidRPr="00093B11">
        <w:rPr>
          <w:rFonts w:ascii="Times New Roman" w:hAnsi="Times New Roman" w:cs="Times New Roman"/>
          <w:lang w:val="en-US"/>
        </w:rPr>
        <w:t>R</w:t>
      </w:r>
      <w:r w:rsidRPr="00093B11">
        <w:rPr>
          <w:rFonts w:ascii="Times New Roman" w:hAnsi="Times New Roman" w:cs="Times New Roman"/>
        </w:rPr>
        <w:t xml:space="preserve">² = 0,9624; </w:t>
      </w:r>
      <w:r w:rsidRPr="00093B11">
        <w:rPr>
          <w:rFonts w:ascii="Times New Roman" w:hAnsi="Times New Roman" w:cs="Times New Roman"/>
          <w:lang w:val="en-US"/>
        </w:rPr>
        <w:t>y</w:t>
      </w:r>
      <w:r w:rsidRPr="00093B11">
        <w:rPr>
          <w:rFonts w:ascii="Times New Roman" w:hAnsi="Times New Roman" w:cs="Times New Roman"/>
        </w:rPr>
        <w:t xml:space="preserve"> = 0,1326</w:t>
      </w:r>
      <w:r w:rsidRPr="00093B11">
        <w:rPr>
          <w:rFonts w:ascii="Times New Roman" w:hAnsi="Times New Roman" w:cs="Times New Roman"/>
          <w:lang w:val="en-US"/>
        </w:rPr>
        <w:t>x</w:t>
      </w:r>
      <w:r w:rsidRPr="00093B11">
        <w:rPr>
          <w:rFonts w:ascii="Times New Roman" w:hAnsi="Times New Roman" w:cs="Times New Roman"/>
          <w:vertAlign w:val="superscript"/>
        </w:rPr>
        <w:t>0,3449</w:t>
      </w:r>
      <w:r w:rsidRPr="00093B11">
        <w:rPr>
          <w:rFonts w:ascii="Times New Roman" w:hAnsi="Times New Roman" w:cs="Times New Roman"/>
        </w:rPr>
        <w:t xml:space="preserve">, </w:t>
      </w:r>
      <w:r w:rsidRPr="00093B11">
        <w:rPr>
          <w:rFonts w:ascii="Times New Roman" w:hAnsi="Times New Roman" w:cs="Times New Roman"/>
          <w:lang w:val="en-US"/>
        </w:rPr>
        <w:t>R</w:t>
      </w:r>
      <w:r w:rsidRPr="00093B11">
        <w:rPr>
          <w:rFonts w:ascii="Times New Roman" w:hAnsi="Times New Roman" w:cs="Times New Roman"/>
        </w:rPr>
        <w:t xml:space="preserve">² = 0,9671; </w:t>
      </w:r>
      <w:r w:rsidRPr="00093B11">
        <w:rPr>
          <w:rFonts w:ascii="Times New Roman" w:hAnsi="Times New Roman" w:cs="Times New Roman"/>
          <w:lang w:val="en-US"/>
        </w:rPr>
        <w:t>y</w:t>
      </w:r>
      <w:r w:rsidRPr="00093B11">
        <w:rPr>
          <w:rFonts w:ascii="Times New Roman" w:hAnsi="Times New Roman" w:cs="Times New Roman"/>
        </w:rPr>
        <w:t xml:space="preserve"> = 6</w:t>
      </w:r>
      <w:r w:rsidRPr="00093B11">
        <w:rPr>
          <w:rFonts w:ascii="Times New Roman" w:hAnsi="Times New Roman" w:cs="Times New Roman"/>
          <w:lang w:val="en-US"/>
        </w:rPr>
        <w:t>E</w:t>
      </w:r>
      <w:r w:rsidRPr="00093B11">
        <w:rPr>
          <w:rFonts w:ascii="Times New Roman" w:hAnsi="Times New Roman" w:cs="Times New Roman"/>
        </w:rPr>
        <w:t>-06</w:t>
      </w:r>
      <w:r w:rsidRPr="00093B11">
        <w:rPr>
          <w:rFonts w:ascii="Times New Roman" w:hAnsi="Times New Roman" w:cs="Times New Roman"/>
          <w:lang w:val="en-US"/>
        </w:rPr>
        <w:t>x</w:t>
      </w:r>
      <w:r w:rsidRPr="00093B11">
        <w:rPr>
          <w:rFonts w:ascii="Times New Roman" w:hAnsi="Times New Roman" w:cs="Times New Roman"/>
          <w:vertAlign w:val="superscript"/>
        </w:rPr>
        <w:t>3</w:t>
      </w:r>
      <w:r w:rsidRPr="00093B11">
        <w:rPr>
          <w:rFonts w:ascii="Times New Roman" w:hAnsi="Times New Roman" w:cs="Times New Roman"/>
        </w:rPr>
        <w:t xml:space="preserve"> - 0,0006</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+ 0,0232</w:t>
      </w:r>
      <w:r w:rsidRPr="00093B11">
        <w:rPr>
          <w:rFonts w:ascii="Times New Roman" w:hAnsi="Times New Roman" w:cs="Times New Roman"/>
          <w:lang w:val="en-US"/>
        </w:rPr>
        <w:t>x</w:t>
      </w:r>
      <w:r w:rsidRPr="00093B11">
        <w:rPr>
          <w:rFonts w:ascii="Times New Roman" w:hAnsi="Times New Roman" w:cs="Times New Roman"/>
        </w:rPr>
        <w:t xml:space="preserve"> + 0,1254, </w:t>
      </w:r>
      <w:r w:rsidRPr="00093B11">
        <w:rPr>
          <w:rFonts w:ascii="Times New Roman" w:hAnsi="Times New Roman" w:cs="Times New Roman"/>
          <w:lang w:val="en-US"/>
        </w:rPr>
        <w:t>R</w:t>
      </w:r>
      <w:r w:rsidRPr="00093B11">
        <w:rPr>
          <w:rFonts w:ascii="Times New Roman" w:hAnsi="Times New Roman" w:cs="Times New Roman"/>
        </w:rPr>
        <w:t>² = 0,9863;</w:t>
      </w:r>
      <w:r w:rsidRPr="00093B11">
        <w:rPr>
          <w:rFonts w:ascii="Times New Roman" w:eastAsia="Times New Roman" w:hAnsi="Times New Roman" w:cs="Times New Roman"/>
          <w:color w:val="000000"/>
          <w:kern w:val="24"/>
          <w:sz w:val="20"/>
          <w:szCs w:val="20"/>
          <w:lang w:eastAsia="ru-RU"/>
        </w:rPr>
        <w:t xml:space="preserve"> </w:t>
      </w:r>
      <w:r w:rsidRPr="00093B11">
        <w:rPr>
          <w:rFonts w:ascii="Times New Roman" w:hAnsi="Times New Roman" w:cs="Times New Roman"/>
          <w:lang w:val="en-US"/>
        </w:rPr>
        <w:t>y</w:t>
      </w:r>
      <w:r w:rsidRPr="00093B11">
        <w:rPr>
          <w:rFonts w:ascii="Times New Roman" w:hAnsi="Times New Roman" w:cs="Times New Roman"/>
        </w:rPr>
        <w:t xml:space="preserve"> = -3</w:t>
      </w:r>
      <w:r w:rsidRPr="00093B11">
        <w:rPr>
          <w:rFonts w:ascii="Times New Roman" w:hAnsi="Times New Roman" w:cs="Times New Roman"/>
          <w:lang w:val="en-US"/>
        </w:rPr>
        <w:t>E</w:t>
      </w:r>
      <w:r w:rsidRPr="00093B11">
        <w:rPr>
          <w:rFonts w:ascii="Times New Roman" w:hAnsi="Times New Roman" w:cs="Times New Roman"/>
        </w:rPr>
        <w:t>-07</w:t>
      </w:r>
      <w:r w:rsidRPr="00093B11">
        <w:rPr>
          <w:rFonts w:ascii="Times New Roman" w:hAnsi="Times New Roman" w:cs="Times New Roman"/>
          <w:lang w:val="en-US"/>
        </w:rPr>
        <w:t>x</w:t>
      </w:r>
      <w:r w:rsidRPr="00093B11">
        <w:rPr>
          <w:rFonts w:ascii="Times New Roman" w:hAnsi="Times New Roman" w:cs="Times New Roman"/>
          <w:vertAlign w:val="superscript"/>
        </w:rPr>
        <w:t>4</w:t>
      </w:r>
      <w:r w:rsidRPr="00093B11">
        <w:rPr>
          <w:rFonts w:ascii="Times New Roman" w:hAnsi="Times New Roman" w:cs="Times New Roman"/>
        </w:rPr>
        <w:t xml:space="preserve"> + 4</w:t>
      </w:r>
      <w:r w:rsidRPr="00093B11">
        <w:rPr>
          <w:rFonts w:ascii="Times New Roman" w:hAnsi="Times New Roman" w:cs="Times New Roman"/>
          <w:lang w:val="en-US"/>
        </w:rPr>
        <w:t>E</w:t>
      </w:r>
      <w:r w:rsidRPr="00093B11">
        <w:rPr>
          <w:rFonts w:ascii="Times New Roman" w:hAnsi="Times New Roman" w:cs="Times New Roman"/>
        </w:rPr>
        <w:t>-05</w:t>
      </w:r>
      <w:r w:rsidRPr="00093B11">
        <w:rPr>
          <w:rFonts w:ascii="Times New Roman" w:hAnsi="Times New Roman" w:cs="Times New Roman"/>
          <w:lang w:val="en-US"/>
        </w:rPr>
        <w:t>x</w:t>
      </w:r>
      <w:r w:rsidRPr="00093B11">
        <w:rPr>
          <w:rFonts w:ascii="Times New Roman" w:hAnsi="Times New Roman" w:cs="Times New Roman"/>
          <w:vertAlign w:val="superscript"/>
        </w:rPr>
        <w:t>3</w:t>
      </w:r>
      <w:r w:rsidRPr="00093B11">
        <w:rPr>
          <w:rFonts w:ascii="Times New Roman" w:hAnsi="Times New Roman" w:cs="Times New Roman"/>
        </w:rPr>
        <w:t xml:space="preserve"> - 0,0016</w:t>
      </w:r>
      <w:r w:rsidRPr="00093B11">
        <w:rPr>
          <w:rFonts w:ascii="Times New Roman" w:hAnsi="Times New Roman" w:cs="Times New Roman"/>
          <w:lang w:val="en-US"/>
        </w:rPr>
        <w:t>x</w:t>
      </w:r>
      <w:r w:rsidRPr="00093B11">
        <w:rPr>
          <w:rFonts w:ascii="Times New Roman" w:hAnsi="Times New Roman" w:cs="Times New Roman"/>
          <w:vertAlign w:val="superscript"/>
        </w:rPr>
        <w:t>2</w:t>
      </w:r>
      <w:r w:rsidRPr="00093B11">
        <w:rPr>
          <w:rFonts w:ascii="Times New Roman" w:hAnsi="Times New Roman" w:cs="Times New Roman"/>
        </w:rPr>
        <w:t xml:space="preserve"> + 0,0345</w:t>
      </w:r>
      <w:r w:rsidRPr="00093B11">
        <w:rPr>
          <w:rFonts w:ascii="Times New Roman" w:hAnsi="Times New Roman" w:cs="Times New Roman"/>
          <w:lang w:val="en-US"/>
        </w:rPr>
        <w:t>x</w:t>
      </w:r>
      <w:r w:rsidRPr="00093B11">
        <w:rPr>
          <w:rFonts w:ascii="Times New Roman" w:hAnsi="Times New Roman" w:cs="Times New Roman"/>
        </w:rPr>
        <w:t xml:space="preserve"> + 0,0939, </w:t>
      </w:r>
      <w:r w:rsidRPr="00093B11">
        <w:rPr>
          <w:rFonts w:ascii="Times New Roman" w:hAnsi="Times New Roman" w:cs="Times New Roman"/>
          <w:lang w:val="en-US"/>
        </w:rPr>
        <w:t>R</w:t>
      </w:r>
      <w:r w:rsidRPr="00093B11">
        <w:rPr>
          <w:rFonts w:ascii="Times New Roman" w:hAnsi="Times New Roman" w:cs="Times New Roman"/>
        </w:rPr>
        <w:t xml:space="preserve">² = 0,9955; </w:t>
      </w:r>
      <w:r w:rsidRPr="00093B11">
        <w:rPr>
          <w:rFonts w:ascii="Times New Roman" w:hAnsi="Times New Roman" w:cs="Times New Roman"/>
          <w:lang w:val="en-US"/>
        </w:rPr>
        <w:t>y</w:t>
      </w:r>
      <w:r w:rsidRPr="00093B11">
        <w:rPr>
          <w:rFonts w:ascii="Times New Roman" w:hAnsi="Times New Roman" w:cs="Times New Roman"/>
        </w:rPr>
        <w:t xml:space="preserve"> = 0,1016</w:t>
      </w:r>
      <w:r w:rsidRPr="00093B11">
        <w:rPr>
          <w:rFonts w:ascii="Times New Roman" w:hAnsi="Times New Roman" w:cs="Times New Roman"/>
          <w:lang w:val="en-US"/>
        </w:rPr>
        <w:t>ln</w:t>
      </w:r>
      <w:r w:rsidRPr="00093B11">
        <w:rPr>
          <w:rFonts w:ascii="Times New Roman" w:hAnsi="Times New Roman" w:cs="Times New Roman"/>
        </w:rPr>
        <w:t>(</w:t>
      </w:r>
      <w:r w:rsidRPr="00093B11">
        <w:rPr>
          <w:rFonts w:ascii="Times New Roman" w:hAnsi="Times New Roman" w:cs="Times New Roman"/>
          <w:lang w:val="en-US"/>
        </w:rPr>
        <w:t>x</w:t>
      </w:r>
      <w:r w:rsidRPr="00093B11">
        <w:rPr>
          <w:rFonts w:ascii="Times New Roman" w:hAnsi="Times New Roman" w:cs="Times New Roman"/>
        </w:rPr>
        <w:t xml:space="preserve">) + 0,082, </w:t>
      </w:r>
      <w:r w:rsidRPr="00093B11">
        <w:rPr>
          <w:rFonts w:ascii="Times New Roman" w:hAnsi="Times New Roman" w:cs="Times New Roman"/>
          <w:lang w:val="en-US"/>
        </w:rPr>
        <w:t>R</w:t>
      </w:r>
      <w:r w:rsidRPr="00093B11">
        <w:rPr>
          <w:rFonts w:ascii="Times New Roman" w:hAnsi="Times New Roman" w:cs="Times New Roman"/>
        </w:rPr>
        <w:t>² = 0,9983 описывается с достаточной точностью полиномом второй степени, степенным уравнением, полиномом третьей и четвертой степени, логарифмическим уравнением.</w:t>
      </w:r>
    </w:p>
    <w:p w:rsidR="005E3D96" w:rsidRPr="008867F7" w:rsidRDefault="005E3D96" w:rsidP="005E3D96">
      <w:pPr>
        <w:jc w:val="left"/>
      </w:pPr>
      <w:r w:rsidRPr="00093B11">
        <w:t xml:space="preserve"> </w:t>
      </w:r>
    </w:p>
    <w:p w:rsidR="005E3D96" w:rsidRDefault="005E3D96" w:rsidP="005E3D96">
      <w:pPr>
        <w:jc w:val="left"/>
        <w:rPr>
          <w:rFonts w:ascii="Times New Roman" w:hAnsi="Times New Roman" w:cs="Times New Roman"/>
          <w:b/>
          <w:sz w:val="24"/>
          <w:szCs w:val="24"/>
        </w:rPr>
      </w:pPr>
      <w:r w:rsidRPr="00496FFC">
        <w:rPr>
          <w:rFonts w:ascii="Times New Roman" w:hAnsi="Times New Roman" w:cs="Times New Roman"/>
          <w:b/>
          <w:noProof/>
          <w:sz w:val="24"/>
          <w:szCs w:val="24"/>
          <w:lang w:eastAsia="ru-RU"/>
        </w:rPr>
        <w:drawing>
          <wp:inline distT="0" distB="0" distL="0" distR="0">
            <wp:extent cx="6210300" cy="2519363"/>
            <wp:effectExtent l="19050" t="0" r="19050" b="0"/>
            <wp:docPr id="2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 12.</w:t>
      </w:r>
      <w:r w:rsidRPr="00724D76">
        <w:rPr>
          <w:rFonts w:ascii="Times New Roman" w:hAnsi="Times New Roman" w:cs="Times New Roman"/>
          <w:sz w:val="24"/>
          <w:szCs w:val="24"/>
        </w:rPr>
        <w:t xml:space="preserve"> </w:t>
      </w:r>
      <w:r w:rsidRPr="0071726A">
        <w:rPr>
          <w:rFonts w:ascii="Times New Roman" w:hAnsi="Times New Roman" w:cs="Times New Roman"/>
          <w:sz w:val="24"/>
          <w:szCs w:val="24"/>
        </w:rPr>
        <w:t>Зависимость</w:t>
      </w:r>
      <w:r>
        <w:rPr>
          <w:rFonts w:ascii="Times New Roman" w:hAnsi="Times New Roman" w:cs="Times New Roman"/>
          <w:sz w:val="24"/>
          <w:szCs w:val="24"/>
        </w:rPr>
        <w:t xml:space="preserve"> долей</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2 романа от последовательности, начиная с наибольшей величины</w:t>
      </w:r>
    </w:p>
    <w:p w:rsidR="005E3D96" w:rsidRPr="00663A12" w:rsidRDefault="005E3D96" w:rsidP="005E3D96">
      <w:pPr>
        <w:rPr>
          <w:rFonts w:ascii="Times New Roman" w:hAnsi="Times New Roman" w:cs="Times New Roman"/>
          <w:sz w:val="24"/>
          <w:szCs w:val="24"/>
        </w:rPr>
      </w:pPr>
    </w:p>
    <w:p w:rsidR="005E3D96" w:rsidRPr="00663A12" w:rsidRDefault="005E3D96" w:rsidP="005E3D96">
      <w:pPr>
        <w:ind w:left="709" w:right="-285" w:firstLine="346"/>
        <w:rPr>
          <w:rFonts w:ascii="Times New Roman" w:hAnsi="Times New Roman" w:cs="Times New Roman"/>
          <w:sz w:val="24"/>
          <w:szCs w:val="24"/>
        </w:rPr>
      </w:pPr>
      <w:r w:rsidRPr="00663A12">
        <w:rPr>
          <w:rFonts w:ascii="Times New Roman" w:hAnsi="Times New Roman" w:cs="Times New Roman"/>
          <w:sz w:val="24"/>
          <w:szCs w:val="24"/>
        </w:rPr>
        <w:t>Зависимость долей КСФ верх и КСУ низ части 3 романа от последовательности,</w:t>
      </w:r>
    </w:p>
    <w:p w:rsidR="005E3D96" w:rsidRPr="00663A12" w:rsidRDefault="005E3D96" w:rsidP="005E3D96">
      <w:pPr>
        <w:rPr>
          <w:rFonts w:ascii="Times New Roman" w:hAnsi="Times New Roman" w:cs="Times New Roman"/>
          <w:sz w:val="24"/>
          <w:szCs w:val="24"/>
        </w:rPr>
      </w:pPr>
      <w:r w:rsidRPr="00663A12">
        <w:rPr>
          <w:rFonts w:ascii="Times New Roman" w:hAnsi="Times New Roman" w:cs="Times New Roman"/>
          <w:sz w:val="24"/>
          <w:szCs w:val="24"/>
        </w:rPr>
        <w:t>начиная с наибольшей величины (рис. 13), представлена следующими простыми</w:t>
      </w:r>
    </w:p>
    <w:p w:rsidR="005E3D96" w:rsidRPr="00663A12" w:rsidRDefault="005E3D96" w:rsidP="005E3D96">
      <w:pPr>
        <w:jc w:val="left"/>
        <w:rPr>
          <w:rFonts w:ascii="Times New Roman" w:hAnsi="Times New Roman" w:cs="Times New Roman"/>
        </w:rPr>
      </w:pPr>
      <w:r w:rsidRPr="00663A12">
        <w:rPr>
          <w:rFonts w:ascii="Times New Roman" w:hAnsi="Times New Roman" w:cs="Times New Roman"/>
          <w:sz w:val="24"/>
          <w:szCs w:val="24"/>
        </w:rPr>
        <w:t>алгебраическими уравнениями для долей КСФ верх:</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w:t>
      </w:r>
      <w:r w:rsidRPr="00663A12">
        <w:rPr>
          <w:rFonts w:ascii="Times New Roman" w:hAnsi="Times New Roman" w:cs="Times New Roman"/>
          <w:vertAlign w:val="subscript"/>
        </w:rPr>
        <w:t xml:space="preserve">Доля КСФ верх </w:t>
      </w:r>
      <w:r w:rsidRPr="00663A12">
        <w:rPr>
          <w:rFonts w:ascii="Times New Roman" w:hAnsi="Times New Roman" w:cs="Times New Roman"/>
        </w:rPr>
        <w:t>= 0,859</w:t>
      </w:r>
      <w:r w:rsidRPr="00663A12">
        <w:rPr>
          <w:rFonts w:ascii="Times New Roman" w:hAnsi="Times New Roman" w:cs="Times New Roman"/>
          <w:lang w:val="en-US"/>
        </w:rPr>
        <w:t>e</w:t>
      </w:r>
      <w:r w:rsidRPr="00663A12">
        <w:rPr>
          <w:rFonts w:ascii="Times New Roman" w:hAnsi="Times New Roman" w:cs="Times New Roman"/>
          <w:vertAlign w:val="superscript"/>
        </w:rPr>
        <w:t>0,0038</w:t>
      </w:r>
      <w:r w:rsidRPr="00663A12">
        <w:rPr>
          <w:rFonts w:ascii="Times New Roman" w:hAnsi="Times New Roman" w:cs="Times New Roman"/>
          <w:vertAlign w:val="superscript"/>
          <w:lang w:val="en-US"/>
        </w:rPr>
        <w:t>x</w:t>
      </w:r>
      <w:r w:rsidRPr="00663A12">
        <w:rPr>
          <w:rFonts w:ascii="Times New Roman" w:hAnsi="Times New Roman" w:cs="Times New Roman"/>
        </w:rPr>
        <w:t xml:space="preserve">, </w:t>
      </w:r>
      <w:r w:rsidRPr="00663A12">
        <w:rPr>
          <w:rFonts w:ascii="Times New Roman" w:hAnsi="Times New Roman" w:cs="Times New Roman"/>
          <w:lang w:val="en-US"/>
        </w:rPr>
        <w:t>R</w:t>
      </w:r>
      <w:r w:rsidRPr="00663A12">
        <w:rPr>
          <w:rFonts w:ascii="Times New Roman" w:hAnsi="Times New Roman" w:cs="Times New Roman"/>
        </w:rPr>
        <w:t>² = 0,3696;</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w:t>
      </w:r>
    </w:p>
    <w:p w:rsidR="005E3D96" w:rsidRPr="008867F7" w:rsidRDefault="005E3D96" w:rsidP="005E3D96">
      <w:pPr>
        <w:ind w:left="0" w:firstLine="0"/>
        <w:jc w:val="left"/>
        <w:rPr>
          <w:rFonts w:ascii="Times New Roman" w:hAnsi="Times New Roman" w:cs="Times New Roman"/>
        </w:rPr>
      </w:pPr>
      <w:r w:rsidRPr="00663A12">
        <w:rPr>
          <w:rFonts w:ascii="Times New Roman" w:hAnsi="Times New Roman" w:cs="Times New Roman"/>
        </w:rPr>
        <w:t>0,0032</w:t>
      </w:r>
      <w:r w:rsidRPr="00663A12">
        <w:rPr>
          <w:rFonts w:ascii="Times New Roman" w:hAnsi="Times New Roman" w:cs="Times New Roman"/>
          <w:lang w:val="en-US"/>
        </w:rPr>
        <w:t>x</w:t>
      </w:r>
      <w:r w:rsidRPr="00663A12">
        <w:rPr>
          <w:rFonts w:ascii="Times New Roman" w:hAnsi="Times New Roman" w:cs="Times New Roman"/>
        </w:rPr>
        <w:t xml:space="preserve"> + 0,8662, </w:t>
      </w:r>
      <w:r w:rsidRPr="00663A12">
        <w:rPr>
          <w:rFonts w:ascii="Times New Roman" w:hAnsi="Times New Roman" w:cs="Times New Roman"/>
          <w:lang w:val="en-US"/>
        </w:rPr>
        <w:t>R</w:t>
      </w:r>
      <w:r w:rsidRPr="00663A12">
        <w:rPr>
          <w:rFonts w:ascii="Times New Roman" w:hAnsi="Times New Roman" w:cs="Times New Roman"/>
        </w:rPr>
        <w:t>² = 0,4259;</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 -0,0002</w:t>
      </w:r>
      <w:r w:rsidRPr="00663A12">
        <w:rPr>
          <w:rFonts w:ascii="Times New Roman" w:hAnsi="Times New Roman" w:cs="Times New Roman"/>
          <w:lang w:val="en-US"/>
        </w:rPr>
        <w:t>x</w:t>
      </w:r>
      <w:r w:rsidRPr="00663A12">
        <w:rPr>
          <w:rFonts w:ascii="Times New Roman" w:hAnsi="Times New Roman" w:cs="Times New Roman"/>
          <w:vertAlign w:val="superscript"/>
        </w:rPr>
        <w:t>2</w:t>
      </w:r>
      <w:r w:rsidRPr="00663A12">
        <w:rPr>
          <w:rFonts w:ascii="Times New Roman" w:hAnsi="Times New Roman" w:cs="Times New Roman"/>
        </w:rPr>
        <w:t xml:space="preserve"> + 0,0134</w:t>
      </w:r>
      <w:r w:rsidRPr="00663A12">
        <w:rPr>
          <w:rFonts w:ascii="Times New Roman" w:hAnsi="Times New Roman" w:cs="Times New Roman"/>
          <w:lang w:val="en-US"/>
        </w:rPr>
        <w:t>x</w:t>
      </w:r>
      <w:r w:rsidRPr="00663A12">
        <w:rPr>
          <w:rFonts w:ascii="Times New Roman" w:hAnsi="Times New Roman" w:cs="Times New Roman"/>
        </w:rPr>
        <w:t xml:space="preserve"> + 0,7786, </w:t>
      </w:r>
      <w:r w:rsidRPr="00663A12">
        <w:rPr>
          <w:rFonts w:ascii="Times New Roman" w:hAnsi="Times New Roman" w:cs="Times New Roman"/>
          <w:lang w:val="en-US"/>
        </w:rPr>
        <w:t>R</w:t>
      </w:r>
      <w:r w:rsidRPr="00663A12">
        <w:rPr>
          <w:rFonts w:ascii="Times New Roman" w:hAnsi="Times New Roman" w:cs="Times New Roman"/>
        </w:rPr>
        <w:t>² = 0,6897; y = 0,7286x</w:t>
      </w:r>
      <w:r w:rsidRPr="00663A12">
        <w:rPr>
          <w:rFonts w:ascii="Times New Roman" w:hAnsi="Times New Roman" w:cs="Times New Roman"/>
          <w:vertAlign w:val="superscript"/>
        </w:rPr>
        <w:t>0,0878</w:t>
      </w:r>
      <w:r w:rsidRPr="00663A12">
        <w:rPr>
          <w:rFonts w:ascii="Times New Roman" w:hAnsi="Times New Roman" w:cs="Times New Roman"/>
        </w:rPr>
        <w:t>, R² = 0,7456;</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rPr>
        <w:t>y = 0,0732ln(x) + 0,7317, R² = 0,8046; y = 1E-05x</w:t>
      </w:r>
      <w:r w:rsidRPr="00663A12">
        <w:rPr>
          <w:rFonts w:ascii="Times New Roman" w:hAnsi="Times New Roman" w:cs="Times New Roman"/>
          <w:vertAlign w:val="superscript"/>
        </w:rPr>
        <w:t>3</w:t>
      </w:r>
      <w:r w:rsidRPr="00663A12">
        <w:rPr>
          <w:rFonts w:ascii="Times New Roman" w:hAnsi="Times New Roman" w:cs="Times New Roman"/>
        </w:rPr>
        <w:t xml:space="preserve"> - 0,0011x</w:t>
      </w:r>
      <w:r w:rsidRPr="00663A12">
        <w:rPr>
          <w:rFonts w:ascii="Times New Roman" w:hAnsi="Times New Roman" w:cs="Times New Roman"/>
          <w:vertAlign w:val="superscript"/>
        </w:rPr>
        <w:t>2</w:t>
      </w:r>
      <w:r w:rsidRPr="00663A12">
        <w:rPr>
          <w:rFonts w:ascii="Times New Roman" w:hAnsi="Times New Roman" w:cs="Times New Roman"/>
        </w:rPr>
        <w:t xml:space="preserve"> + 0,0317x + 0,6966, R² = 0,8362; 7</w:t>
      </w:r>
      <w:r w:rsidRPr="00663A12">
        <w:rPr>
          <w:rFonts w:ascii="Times New Roman" w:hAnsi="Times New Roman" w:cs="Times New Roman"/>
          <w:lang w:val="en-US"/>
        </w:rPr>
        <w:t>E</w:t>
      </w:r>
      <w:r w:rsidRPr="00663A12">
        <w:rPr>
          <w:rFonts w:ascii="Times New Roman" w:hAnsi="Times New Roman" w:cs="Times New Roman"/>
        </w:rPr>
        <w:t>-07</w:t>
      </w:r>
      <w:r w:rsidRPr="00663A12">
        <w:rPr>
          <w:rFonts w:ascii="Times New Roman" w:hAnsi="Times New Roman" w:cs="Times New Roman"/>
          <w:lang w:val="en-US"/>
        </w:rPr>
        <w:t>x</w:t>
      </w:r>
      <w:r w:rsidRPr="00663A12">
        <w:rPr>
          <w:rFonts w:ascii="Times New Roman" w:hAnsi="Times New Roman" w:cs="Times New Roman"/>
          <w:vertAlign w:val="superscript"/>
        </w:rPr>
        <w:t>4</w:t>
      </w:r>
      <w:r w:rsidRPr="00663A12">
        <w:rPr>
          <w:rFonts w:ascii="Times New Roman" w:hAnsi="Times New Roman" w:cs="Times New Roman"/>
        </w:rPr>
        <w:t xml:space="preserve"> + 8</w:t>
      </w:r>
      <w:r w:rsidRPr="00663A12">
        <w:rPr>
          <w:rFonts w:ascii="Times New Roman" w:hAnsi="Times New Roman" w:cs="Times New Roman"/>
          <w:lang w:val="en-US"/>
        </w:rPr>
        <w:t>E</w:t>
      </w:r>
      <w:r w:rsidRPr="00663A12">
        <w:rPr>
          <w:rFonts w:ascii="Times New Roman" w:hAnsi="Times New Roman" w:cs="Times New Roman"/>
        </w:rPr>
        <w:t>-05</w:t>
      </w:r>
      <w:r w:rsidRPr="00663A12">
        <w:rPr>
          <w:rFonts w:ascii="Times New Roman" w:hAnsi="Times New Roman" w:cs="Times New Roman"/>
          <w:lang w:val="en-US"/>
        </w:rPr>
        <w:t>x</w:t>
      </w:r>
      <w:r w:rsidRPr="00663A12">
        <w:rPr>
          <w:rFonts w:ascii="Times New Roman" w:hAnsi="Times New Roman" w:cs="Times New Roman"/>
          <w:vertAlign w:val="superscript"/>
        </w:rPr>
        <w:t>3</w:t>
      </w:r>
      <w:r w:rsidRPr="00663A12">
        <w:rPr>
          <w:rFonts w:ascii="Times New Roman" w:hAnsi="Times New Roman" w:cs="Times New Roman"/>
        </w:rPr>
        <w:t xml:space="preserve"> - 0,0034</w:t>
      </w:r>
      <w:r w:rsidRPr="00663A12">
        <w:rPr>
          <w:rFonts w:ascii="Times New Roman" w:hAnsi="Times New Roman" w:cs="Times New Roman"/>
          <w:lang w:val="en-US"/>
        </w:rPr>
        <w:t>x</w:t>
      </w:r>
      <w:r w:rsidRPr="00663A12">
        <w:rPr>
          <w:rFonts w:ascii="Times New Roman" w:hAnsi="Times New Roman" w:cs="Times New Roman"/>
          <w:vertAlign w:val="superscript"/>
        </w:rPr>
        <w:t>2</w:t>
      </w:r>
      <w:r w:rsidRPr="00663A12">
        <w:rPr>
          <w:rFonts w:ascii="Times New Roman" w:hAnsi="Times New Roman" w:cs="Times New Roman"/>
        </w:rPr>
        <w:t xml:space="preserve"> + 0,0583</w:t>
      </w:r>
      <w:r w:rsidRPr="00663A12">
        <w:rPr>
          <w:rFonts w:ascii="Times New Roman" w:hAnsi="Times New Roman" w:cs="Times New Roman"/>
          <w:lang w:val="en-US"/>
        </w:rPr>
        <w:t>x</w:t>
      </w:r>
      <w:r w:rsidRPr="00663A12">
        <w:rPr>
          <w:rFonts w:ascii="Times New Roman" w:hAnsi="Times New Roman" w:cs="Times New Roman"/>
        </w:rPr>
        <w:t xml:space="preserve"> + 0,6228, </w:t>
      </w:r>
      <w:r w:rsidRPr="00663A12">
        <w:rPr>
          <w:rFonts w:ascii="Times New Roman" w:hAnsi="Times New Roman" w:cs="Times New Roman"/>
          <w:lang w:val="en-US"/>
        </w:rPr>
        <w:t>R</w:t>
      </w:r>
      <w:r w:rsidRPr="00663A12">
        <w:rPr>
          <w:rFonts w:ascii="Times New Roman" w:hAnsi="Times New Roman" w:cs="Times New Roman"/>
        </w:rPr>
        <w:t xml:space="preserve">² = 0,9149 описывается с достаточной точностью полиномом четвертой степени, а </w:t>
      </w:r>
      <w:r w:rsidRPr="00663A12">
        <w:rPr>
          <w:rFonts w:ascii="Times New Roman" w:hAnsi="Times New Roman" w:cs="Times New Roman"/>
          <w:sz w:val="24"/>
          <w:szCs w:val="24"/>
        </w:rPr>
        <w:t xml:space="preserve">долей  КСУ низ: </w:t>
      </w:r>
      <w:r w:rsidRPr="00663A12">
        <w:rPr>
          <w:rFonts w:ascii="Times New Roman" w:hAnsi="Times New Roman" w:cs="Times New Roman"/>
          <w:lang w:val="en-US"/>
        </w:rPr>
        <w:t>y</w:t>
      </w:r>
      <w:r w:rsidRPr="00663A12">
        <w:rPr>
          <w:rFonts w:ascii="Times New Roman" w:hAnsi="Times New Roman" w:cs="Times New Roman"/>
          <w:vertAlign w:val="subscript"/>
        </w:rPr>
        <w:t>Доля КСУ низ</w:t>
      </w:r>
      <w:r w:rsidRPr="00663A12">
        <w:rPr>
          <w:rFonts w:ascii="Times New Roman" w:hAnsi="Times New Roman" w:cs="Times New Roman"/>
        </w:rPr>
        <w:t xml:space="preserve">  = 0,2435</w:t>
      </w:r>
      <w:r w:rsidRPr="00663A12">
        <w:rPr>
          <w:rFonts w:ascii="Times New Roman" w:hAnsi="Times New Roman" w:cs="Times New Roman"/>
          <w:lang w:val="en-US"/>
        </w:rPr>
        <w:t>e</w:t>
      </w:r>
      <w:r w:rsidRPr="00663A12">
        <w:rPr>
          <w:rFonts w:ascii="Times New Roman" w:hAnsi="Times New Roman" w:cs="Times New Roman"/>
          <w:vertAlign w:val="superscript"/>
        </w:rPr>
        <w:t>0,0182</w:t>
      </w:r>
      <w:r w:rsidRPr="00663A12">
        <w:rPr>
          <w:rFonts w:ascii="Times New Roman" w:hAnsi="Times New Roman" w:cs="Times New Roman"/>
          <w:vertAlign w:val="superscript"/>
          <w:lang w:val="en-US"/>
        </w:rPr>
        <w:t>x</w:t>
      </w:r>
      <w:r w:rsidRPr="00663A12">
        <w:rPr>
          <w:rFonts w:ascii="Times New Roman" w:hAnsi="Times New Roman" w:cs="Times New Roman"/>
        </w:rPr>
        <w:t xml:space="preserve">,  </w:t>
      </w:r>
      <w:r w:rsidRPr="00663A12">
        <w:rPr>
          <w:rFonts w:ascii="Times New Roman" w:hAnsi="Times New Roman" w:cs="Times New Roman"/>
          <w:lang w:val="en-US"/>
        </w:rPr>
        <w:t>R</w:t>
      </w:r>
      <w:r w:rsidRPr="00663A12">
        <w:rPr>
          <w:rFonts w:ascii="Times New Roman" w:hAnsi="Times New Roman" w:cs="Times New Roman"/>
        </w:rPr>
        <w:t>² = 0,6741;</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 0,0061</w:t>
      </w:r>
      <w:r w:rsidRPr="00663A12">
        <w:rPr>
          <w:rFonts w:ascii="Times New Roman" w:hAnsi="Times New Roman" w:cs="Times New Roman"/>
          <w:lang w:val="en-US"/>
        </w:rPr>
        <w:t>x</w:t>
      </w:r>
      <w:r w:rsidRPr="00663A12">
        <w:rPr>
          <w:rFonts w:ascii="Times New Roman" w:hAnsi="Times New Roman" w:cs="Times New Roman"/>
        </w:rPr>
        <w:t xml:space="preserve"> + 0,2474, </w:t>
      </w:r>
      <w:r w:rsidRPr="00663A12">
        <w:rPr>
          <w:rFonts w:ascii="Times New Roman" w:hAnsi="Times New Roman" w:cs="Times New Roman"/>
          <w:lang w:val="en-US"/>
        </w:rPr>
        <w:t>R</w:t>
      </w:r>
      <w:r w:rsidRPr="00663A12">
        <w:rPr>
          <w:rFonts w:ascii="Times New Roman" w:hAnsi="Times New Roman" w:cs="Times New Roman"/>
        </w:rPr>
        <w:t xml:space="preserve">² = 0,8415; </w:t>
      </w:r>
      <w:r w:rsidRPr="00663A12">
        <w:rPr>
          <w:rFonts w:ascii="Times New Roman" w:hAnsi="Times New Roman" w:cs="Times New Roman"/>
          <w:lang w:val="en-US"/>
        </w:rPr>
        <w:t>y</w:t>
      </w:r>
      <w:r w:rsidRPr="00663A12">
        <w:rPr>
          <w:rFonts w:ascii="Times New Roman" w:hAnsi="Times New Roman" w:cs="Times New Roman"/>
        </w:rPr>
        <w:t xml:space="preserve"> = -0,0002</w:t>
      </w:r>
      <w:r w:rsidRPr="00663A12">
        <w:rPr>
          <w:rFonts w:ascii="Times New Roman" w:hAnsi="Times New Roman" w:cs="Times New Roman"/>
          <w:lang w:val="en-US"/>
        </w:rPr>
        <w:t>x</w:t>
      </w:r>
      <w:r w:rsidRPr="00663A12">
        <w:rPr>
          <w:rFonts w:ascii="Times New Roman" w:hAnsi="Times New Roman" w:cs="Times New Roman"/>
          <w:vertAlign w:val="superscript"/>
        </w:rPr>
        <w:t>2</w:t>
      </w:r>
      <w:r w:rsidRPr="00663A12">
        <w:rPr>
          <w:rFonts w:ascii="Times New Roman" w:hAnsi="Times New Roman" w:cs="Times New Roman"/>
        </w:rPr>
        <w:t xml:space="preserve"> + 0,0154</w:t>
      </w:r>
      <w:r w:rsidRPr="00663A12">
        <w:rPr>
          <w:rFonts w:ascii="Times New Roman" w:hAnsi="Times New Roman" w:cs="Times New Roman"/>
          <w:lang w:val="en-US"/>
        </w:rPr>
        <w:t>x</w:t>
      </w:r>
      <w:r w:rsidRPr="00663A12">
        <w:rPr>
          <w:rFonts w:ascii="Times New Roman" w:hAnsi="Times New Roman" w:cs="Times New Roman"/>
        </w:rPr>
        <w:t xml:space="preserve"> + 0,167, </w:t>
      </w:r>
      <w:r w:rsidRPr="00663A12">
        <w:rPr>
          <w:rFonts w:ascii="Times New Roman" w:hAnsi="Times New Roman" w:cs="Times New Roman"/>
          <w:lang w:val="en-US"/>
        </w:rPr>
        <w:t>R</w:t>
      </w:r>
      <w:r w:rsidRPr="00663A12">
        <w:rPr>
          <w:rFonts w:ascii="Times New Roman" w:hAnsi="Times New Roman" w:cs="Times New Roman"/>
        </w:rPr>
        <w:t xml:space="preserve">² = 0,9644; </w:t>
      </w:r>
      <w:r w:rsidRPr="00663A12">
        <w:rPr>
          <w:rFonts w:ascii="Times New Roman" w:hAnsi="Times New Roman" w:cs="Times New Roman"/>
          <w:lang w:val="en-US"/>
        </w:rPr>
        <w:t>y</w:t>
      </w:r>
      <w:r w:rsidRPr="00663A12">
        <w:rPr>
          <w:rFonts w:ascii="Times New Roman" w:hAnsi="Times New Roman" w:cs="Times New Roman"/>
        </w:rPr>
        <w:t xml:space="preserve"> = 0,134</w:t>
      </w:r>
      <w:r w:rsidRPr="00663A12">
        <w:rPr>
          <w:rFonts w:ascii="Times New Roman" w:hAnsi="Times New Roman" w:cs="Times New Roman"/>
          <w:lang w:val="en-US"/>
        </w:rPr>
        <w:t>x</w:t>
      </w:r>
      <w:r w:rsidRPr="00663A12">
        <w:rPr>
          <w:rFonts w:ascii="Times New Roman" w:hAnsi="Times New Roman" w:cs="Times New Roman"/>
          <w:vertAlign w:val="superscript"/>
        </w:rPr>
        <w:t>0,3577</w:t>
      </w:r>
      <w:r w:rsidRPr="00663A12">
        <w:rPr>
          <w:rFonts w:ascii="Times New Roman" w:hAnsi="Times New Roman" w:cs="Times New Roman"/>
        </w:rPr>
        <w:t xml:space="preserve">, </w:t>
      </w:r>
      <w:r w:rsidRPr="00663A12">
        <w:rPr>
          <w:rFonts w:ascii="Times New Roman" w:hAnsi="Times New Roman" w:cs="Times New Roman"/>
          <w:lang w:val="en-US"/>
        </w:rPr>
        <w:t>R</w:t>
      </w:r>
      <w:r w:rsidRPr="00663A12">
        <w:rPr>
          <w:rFonts w:ascii="Times New Roman" w:hAnsi="Times New Roman" w:cs="Times New Roman"/>
        </w:rPr>
        <w:t>² = 0,9652;</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 7</w:t>
      </w:r>
      <w:r w:rsidRPr="00663A12">
        <w:rPr>
          <w:rFonts w:ascii="Times New Roman" w:hAnsi="Times New Roman" w:cs="Times New Roman"/>
          <w:lang w:val="en-US"/>
        </w:rPr>
        <w:t>E</w:t>
      </w:r>
      <w:r w:rsidRPr="00663A12">
        <w:rPr>
          <w:rFonts w:ascii="Times New Roman" w:hAnsi="Times New Roman" w:cs="Times New Roman"/>
        </w:rPr>
        <w:t>-06</w:t>
      </w:r>
      <w:r w:rsidRPr="00663A12">
        <w:rPr>
          <w:rFonts w:ascii="Times New Roman" w:hAnsi="Times New Roman" w:cs="Times New Roman"/>
          <w:lang w:val="en-US"/>
        </w:rPr>
        <w:t>x</w:t>
      </w:r>
      <w:r w:rsidRPr="00663A12">
        <w:rPr>
          <w:rFonts w:ascii="Times New Roman" w:hAnsi="Times New Roman" w:cs="Times New Roman"/>
          <w:vertAlign w:val="superscript"/>
        </w:rPr>
        <w:t>3</w:t>
      </w:r>
      <w:r w:rsidRPr="00663A12">
        <w:rPr>
          <w:rFonts w:ascii="Times New Roman" w:hAnsi="Times New Roman" w:cs="Times New Roman"/>
        </w:rPr>
        <w:t xml:space="preserve"> - 0,0007</w:t>
      </w:r>
      <w:r w:rsidRPr="00663A12">
        <w:rPr>
          <w:rFonts w:ascii="Times New Roman" w:hAnsi="Times New Roman" w:cs="Times New Roman"/>
          <w:lang w:val="en-US"/>
        </w:rPr>
        <w:t>x</w:t>
      </w:r>
      <w:r w:rsidRPr="00663A12">
        <w:rPr>
          <w:rFonts w:ascii="Times New Roman" w:hAnsi="Times New Roman" w:cs="Times New Roman"/>
          <w:vertAlign w:val="superscript"/>
        </w:rPr>
        <w:t>2</w:t>
      </w:r>
      <w:r w:rsidRPr="00663A12">
        <w:rPr>
          <w:rFonts w:ascii="Times New Roman" w:hAnsi="Times New Roman" w:cs="Times New Roman"/>
        </w:rPr>
        <w:t xml:space="preserve"> + 0,0257</w:t>
      </w:r>
      <w:r w:rsidRPr="00663A12">
        <w:rPr>
          <w:rFonts w:ascii="Times New Roman" w:hAnsi="Times New Roman" w:cs="Times New Roman"/>
          <w:lang w:val="en-US"/>
        </w:rPr>
        <w:t>x</w:t>
      </w:r>
      <w:r w:rsidRPr="00663A12">
        <w:rPr>
          <w:rFonts w:ascii="Times New Roman" w:hAnsi="Times New Roman" w:cs="Times New Roman"/>
        </w:rPr>
        <w:t xml:space="preserve"> + 0,1213, </w:t>
      </w:r>
      <w:r w:rsidRPr="00663A12">
        <w:rPr>
          <w:rFonts w:ascii="Times New Roman" w:hAnsi="Times New Roman" w:cs="Times New Roman"/>
          <w:lang w:val="en-US"/>
        </w:rPr>
        <w:t>R</w:t>
      </w:r>
      <w:r w:rsidRPr="00663A12">
        <w:rPr>
          <w:rFonts w:ascii="Times New Roman" w:hAnsi="Times New Roman" w:cs="Times New Roman"/>
        </w:rPr>
        <w:t>² = 0,9896; 3</w:t>
      </w:r>
      <w:r w:rsidRPr="00663A12">
        <w:rPr>
          <w:rFonts w:ascii="Times New Roman" w:hAnsi="Times New Roman" w:cs="Times New Roman"/>
          <w:lang w:val="en-US"/>
        </w:rPr>
        <w:t>E</w:t>
      </w:r>
      <w:r w:rsidRPr="00663A12">
        <w:rPr>
          <w:rFonts w:ascii="Times New Roman" w:hAnsi="Times New Roman" w:cs="Times New Roman"/>
        </w:rPr>
        <w:t>-07</w:t>
      </w:r>
      <w:r w:rsidRPr="00663A12">
        <w:rPr>
          <w:rFonts w:ascii="Times New Roman" w:hAnsi="Times New Roman" w:cs="Times New Roman"/>
          <w:lang w:val="en-US"/>
        </w:rPr>
        <w:t>x</w:t>
      </w:r>
      <w:r w:rsidRPr="00663A12">
        <w:rPr>
          <w:rFonts w:ascii="Times New Roman" w:hAnsi="Times New Roman" w:cs="Times New Roman"/>
          <w:vertAlign w:val="superscript"/>
        </w:rPr>
        <w:t>4</w:t>
      </w:r>
      <w:r w:rsidRPr="00663A12">
        <w:rPr>
          <w:rFonts w:ascii="Times New Roman" w:hAnsi="Times New Roman" w:cs="Times New Roman"/>
        </w:rPr>
        <w:t xml:space="preserve"> + 3</w:t>
      </w:r>
      <w:r w:rsidRPr="00663A12">
        <w:rPr>
          <w:rFonts w:ascii="Times New Roman" w:hAnsi="Times New Roman" w:cs="Times New Roman"/>
          <w:lang w:val="en-US"/>
        </w:rPr>
        <w:t>E</w:t>
      </w:r>
      <w:r w:rsidRPr="00663A12">
        <w:rPr>
          <w:rFonts w:ascii="Times New Roman" w:hAnsi="Times New Roman" w:cs="Times New Roman"/>
        </w:rPr>
        <w:t>-05</w:t>
      </w:r>
      <w:r w:rsidRPr="00663A12">
        <w:rPr>
          <w:rFonts w:ascii="Times New Roman" w:hAnsi="Times New Roman" w:cs="Times New Roman"/>
          <w:lang w:val="en-US"/>
        </w:rPr>
        <w:t>x</w:t>
      </w:r>
      <w:r w:rsidRPr="00663A12">
        <w:rPr>
          <w:rFonts w:ascii="Times New Roman" w:hAnsi="Times New Roman" w:cs="Times New Roman"/>
          <w:vertAlign w:val="superscript"/>
        </w:rPr>
        <w:t>3</w:t>
      </w:r>
      <w:r w:rsidRPr="00663A12">
        <w:rPr>
          <w:rFonts w:ascii="Times New Roman" w:hAnsi="Times New Roman" w:cs="Times New Roman"/>
        </w:rPr>
        <w:t xml:space="preserve"> - 0,0016</w:t>
      </w:r>
      <w:r w:rsidRPr="00663A12">
        <w:rPr>
          <w:rFonts w:ascii="Times New Roman" w:hAnsi="Times New Roman" w:cs="Times New Roman"/>
          <w:lang w:val="en-US"/>
        </w:rPr>
        <w:t>x</w:t>
      </w:r>
      <w:r w:rsidRPr="00663A12">
        <w:rPr>
          <w:rFonts w:ascii="Times New Roman" w:hAnsi="Times New Roman" w:cs="Times New Roman"/>
          <w:vertAlign w:val="superscript"/>
        </w:rPr>
        <w:t>2</w:t>
      </w:r>
      <w:r w:rsidRPr="00663A12">
        <w:rPr>
          <w:rFonts w:ascii="Times New Roman" w:hAnsi="Times New Roman" w:cs="Times New Roman"/>
        </w:rPr>
        <w:t xml:space="preserve"> + 0,0359</w:t>
      </w:r>
      <w:r w:rsidRPr="00663A12">
        <w:rPr>
          <w:rFonts w:ascii="Times New Roman" w:hAnsi="Times New Roman" w:cs="Times New Roman"/>
          <w:lang w:val="en-US"/>
        </w:rPr>
        <w:t>x</w:t>
      </w:r>
      <w:r w:rsidRPr="00663A12">
        <w:rPr>
          <w:rFonts w:ascii="Times New Roman" w:hAnsi="Times New Roman" w:cs="Times New Roman"/>
        </w:rPr>
        <w:t xml:space="preserve"> + 0,0928, </w:t>
      </w:r>
      <w:r w:rsidRPr="00663A12">
        <w:rPr>
          <w:rFonts w:ascii="Times New Roman" w:hAnsi="Times New Roman" w:cs="Times New Roman"/>
          <w:lang w:val="en-US"/>
        </w:rPr>
        <w:t>R</w:t>
      </w:r>
      <w:r w:rsidRPr="00663A12">
        <w:rPr>
          <w:rFonts w:ascii="Times New Roman" w:hAnsi="Times New Roman" w:cs="Times New Roman"/>
        </w:rPr>
        <w:t>² = 0,9961;</w:t>
      </w:r>
      <w:r w:rsidRPr="00663A12">
        <w:rPr>
          <w:rFonts w:ascii="Times New Roman" w:eastAsia="Times New Roman" w:hAnsi="Times New Roman" w:cs="Times New Roman"/>
          <w:color w:val="000000"/>
          <w:kern w:val="24"/>
          <w:sz w:val="20"/>
          <w:szCs w:val="20"/>
          <w:lang w:eastAsia="ru-RU"/>
        </w:rPr>
        <w:t xml:space="preserve"> </w:t>
      </w:r>
      <w:r w:rsidRPr="00663A12">
        <w:rPr>
          <w:rFonts w:ascii="Times New Roman" w:hAnsi="Times New Roman" w:cs="Times New Roman"/>
          <w:lang w:val="en-US"/>
        </w:rPr>
        <w:t>y</w:t>
      </w:r>
      <w:r w:rsidRPr="00663A12">
        <w:rPr>
          <w:rFonts w:ascii="Times New Roman" w:hAnsi="Times New Roman" w:cs="Times New Roman"/>
        </w:rPr>
        <w:t xml:space="preserve"> = 0,1096</w:t>
      </w:r>
      <w:r w:rsidRPr="00663A12">
        <w:rPr>
          <w:rFonts w:ascii="Times New Roman" w:hAnsi="Times New Roman" w:cs="Times New Roman"/>
          <w:lang w:val="en-US"/>
        </w:rPr>
        <w:t>ln</w:t>
      </w:r>
      <w:r w:rsidRPr="00663A12">
        <w:rPr>
          <w:rFonts w:ascii="Times New Roman" w:hAnsi="Times New Roman" w:cs="Times New Roman"/>
        </w:rPr>
        <w:t>(</w:t>
      </w:r>
      <w:r w:rsidRPr="00663A12">
        <w:rPr>
          <w:rFonts w:ascii="Times New Roman" w:hAnsi="Times New Roman" w:cs="Times New Roman"/>
          <w:lang w:val="en-US"/>
        </w:rPr>
        <w:t>x</w:t>
      </w:r>
      <w:r w:rsidRPr="00663A12">
        <w:rPr>
          <w:rFonts w:ascii="Times New Roman" w:hAnsi="Times New Roman" w:cs="Times New Roman"/>
        </w:rPr>
        <w:t xml:space="preserve">) + 0,0785, </w:t>
      </w:r>
      <w:r w:rsidRPr="00663A12">
        <w:rPr>
          <w:rFonts w:ascii="Times New Roman" w:hAnsi="Times New Roman" w:cs="Times New Roman"/>
          <w:lang w:val="en-US"/>
        </w:rPr>
        <w:t>R</w:t>
      </w:r>
      <w:r w:rsidRPr="00663A12">
        <w:rPr>
          <w:rFonts w:ascii="Times New Roman" w:hAnsi="Times New Roman" w:cs="Times New Roman"/>
        </w:rPr>
        <w:t>² = 0,9979 описывается с достаточной точностью полиномом второй степени,  степенным уравнением, полиномом третьей и четвертой степени, логарифмическим уравнением.</w:t>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r w:rsidRPr="00496FFC">
        <w:rPr>
          <w:rFonts w:ascii="Times New Roman" w:hAnsi="Times New Roman" w:cs="Times New Roman"/>
          <w:b/>
          <w:noProof/>
          <w:sz w:val="24"/>
          <w:szCs w:val="24"/>
          <w:lang w:eastAsia="ru-RU"/>
        </w:rPr>
        <w:lastRenderedPageBreak/>
        <w:drawing>
          <wp:inline distT="0" distB="0" distL="0" distR="0">
            <wp:extent cx="5939790" cy="2466892"/>
            <wp:effectExtent l="19050" t="0" r="22860" b="0"/>
            <wp:docPr id="2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E3D96" w:rsidRDefault="005E3D96" w:rsidP="005E3D96">
      <w:pPr>
        <w:jc w:val="left"/>
        <w:rPr>
          <w:rFonts w:ascii="Times New Roman" w:hAnsi="Times New Roman" w:cs="Times New Roman"/>
          <w:b/>
          <w:sz w:val="24"/>
          <w:szCs w:val="24"/>
        </w:rPr>
      </w:pPr>
    </w:p>
    <w:p w:rsidR="005E3D96" w:rsidRPr="00C26FF1" w:rsidRDefault="005E3D96" w:rsidP="005E3D96">
      <w:pPr>
        <w:jc w:val="left"/>
        <w:rPr>
          <w:rFonts w:ascii="Times New Roman" w:hAnsi="Times New Roman" w:cs="Times New Roman"/>
          <w:sz w:val="24"/>
          <w:szCs w:val="24"/>
        </w:rPr>
      </w:pPr>
      <w:r>
        <w:rPr>
          <w:rFonts w:ascii="Times New Roman" w:hAnsi="Times New Roman" w:cs="Times New Roman"/>
          <w:b/>
          <w:sz w:val="24"/>
          <w:szCs w:val="24"/>
        </w:rPr>
        <w:t xml:space="preserve">Рис. 13. </w:t>
      </w:r>
      <w:r w:rsidRPr="0071726A">
        <w:rPr>
          <w:rFonts w:ascii="Times New Roman" w:hAnsi="Times New Roman" w:cs="Times New Roman"/>
          <w:sz w:val="24"/>
          <w:szCs w:val="24"/>
        </w:rPr>
        <w:t>Зависимость</w:t>
      </w:r>
      <w:r>
        <w:rPr>
          <w:rFonts w:ascii="Times New Roman" w:hAnsi="Times New Roman" w:cs="Times New Roman"/>
          <w:sz w:val="24"/>
          <w:szCs w:val="24"/>
        </w:rPr>
        <w:t xml:space="preserve"> долей</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3 романа от последовательности, начиная с наибольшей величины</w:t>
      </w:r>
    </w:p>
    <w:p w:rsidR="005E3D96" w:rsidRPr="00663A12" w:rsidRDefault="005E3D96" w:rsidP="005E3D96">
      <w:pPr>
        <w:rPr>
          <w:rFonts w:ascii="Times New Roman" w:hAnsi="Times New Roman" w:cs="Times New Roman"/>
          <w:sz w:val="24"/>
          <w:szCs w:val="24"/>
        </w:rPr>
      </w:pPr>
    </w:p>
    <w:p w:rsidR="005E3D96" w:rsidRPr="00674E7A" w:rsidRDefault="005E3D96" w:rsidP="005E3D96">
      <w:pPr>
        <w:ind w:left="709" w:right="-285" w:firstLine="346"/>
        <w:rPr>
          <w:rFonts w:ascii="Times New Roman" w:hAnsi="Times New Roman" w:cs="Times New Roman"/>
          <w:sz w:val="24"/>
          <w:szCs w:val="24"/>
        </w:rPr>
      </w:pPr>
      <w:r w:rsidRPr="00674E7A">
        <w:rPr>
          <w:rFonts w:ascii="Times New Roman" w:hAnsi="Times New Roman" w:cs="Times New Roman"/>
          <w:sz w:val="24"/>
          <w:szCs w:val="24"/>
        </w:rPr>
        <w:t>Зависимость долей КСФ верх и КСУ низ части 4 романа от последовательности,</w:t>
      </w:r>
    </w:p>
    <w:p w:rsidR="005E3D96" w:rsidRPr="00674E7A" w:rsidRDefault="005E3D96" w:rsidP="005E3D96">
      <w:pPr>
        <w:rPr>
          <w:rFonts w:ascii="Times New Roman" w:hAnsi="Times New Roman" w:cs="Times New Roman"/>
          <w:sz w:val="24"/>
          <w:szCs w:val="24"/>
        </w:rPr>
      </w:pPr>
      <w:r w:rsidRPr="00674E7A">
        <w:rPr>
          <w:rFonts w:ascii="Times New Roman" w:hAnsi="Times New Roman" w:cs="Times New Roman"/>
          <w:sz w:val="24"/>
          <w:szCs w:val="24"/>
        </w:rPr>
        <w:t>начиная с наибольшей величины (рис. 14), представлена следующими простыми</w:t>
      </w:r>
    </w:p>
    <w:p w:rsidR="005E3D96" w:rsidRPr="00674E7A" w:rsidRDefault="005E3D96" w:rsidP="005E3D96">
      <w:pPr>
        <w:ind w:left="0"/>
        <w:rPr>
          <w:rFonts w:ascii="Times New Roman" w:hAnsi="Times New Roman" w:cs="Times New Roman"/>
        </w:rPr>
      </w:pPr>
      <w:r w:rsidRPr="00674E7A">
        <w:rPr>
          <w:rFonts w:ascii="Times New Roman" w:hAnsi="Times New Roman" w:cs="Times New Roman"/>
          <w:sz w:val="24"/>
          <w:szCs w:val="24"/>
        </w:rPr>
        <w:t xml:space="preserve">                  алгебраическими уравнениями для долей КСФ верх: </w:t>
      </w:r>
      <w:r w:rsidRPr="00674E7A">
        <w:rPr>
          <w:rFonts w:ascii="Times New Roman" w:hAnsi="Times New Roman" w:cs="Times New Roman"/>
          <w:lang w:val="en-US"/>
        </w:rPr>
        <w:t>y</w:t>
      </w:r>
      <w:r w:rsidRPr="00674E7A">
        <w:rPr>
          <w:rFonts w:ascii="Times New Roman" w:hAnsi="Times New Roman" w:cs="Times New Roman"/>
        </w:rPr>
        <w:t xml:space="preserve"> </w:t>
      </w:r>
      <w:r w:rsidRPr="00674E7A">
        <w:rPr>
          <w:rFonts w:ascii="Times New Roman" w:hAnsi="Times New Roman" w:cs="Times New Roman"/>
          <w:vertAlign w:val="subscript"/>
        </w:rPr>
        <w:t>Доля КСФ верх</w:t>
      </w:r>
      <w:r w:rsidRPr="00674E7A">
        <w:rPr>
          <w:rFonts w:ascii="Times New Roman" w:hAnsi="Times New Roman" w:cs="Times New Roman"/>
        </w:rPr>
        <w:t xml:space="preserve"> = 0,8665</w:t>
      </w:r>
      <w:r w:rsidRPr="00674E7A">
        <w:rPr>
          <w:rFonts w:ascii="Times New Roman" w:hAnsi="Times New Roman" w:cs="Times New Roman"/>
          <w:lang w:val="en-US"/>
        </w:rPr>
        <w:t>e</w:t>
      </w:r>
      <w:r w:rsidRPr="00674E7A">
        <w:rPr>
          <w:rFonts w:ascii="Times New Roman" w:hAnsi="Times New Roman" w:cs="Times New Roman"/>
          <w:vertAlign w:val="superscript"/>
        </w:rPr>
        <w:t>0,0035</w:t>
      </w:r>
      <w:r w:rsidRPr="00674E7A">
        <w:rPr>
          <w:rFonts w:ascii="Times New Roman" w:hAnsi="Times New Roman" w:cs="Times New Roman"/>
          <w:vertAlign w:val="superscript"/>
          <w:lang w:val="en-US"/>
        </w:rPr>
        <w:t>x</w:t>
      </w:r>
      <w:r w:rsidRPr="00674E7A">
        <w:rPr>
          <w:rFonts w:ascii="Times New Roman" w:hAnsi="Times New Roman" w:cs="Times New Roman"/>
        </w:rPr>
        <w:t xml:space="preserve">, </w:t>
      </w:r>
      <w:r w:rsidRPr="00674E7A">
        <w:rPr>
          <w:rFonts w:ascii="Times New Roman" w:hAnsi="Times New Roman" w:cs="Times New Roman"/>
          <w:lang w:val="en-US"/>
        </w:rPr>
        <w:t>R</w:t>
      </w:r>
      <w:r w:rsidRPr="00674E7A">
        <w:rPr>
          <w:rFonts w:ascii="Times New Roman" w:hAnsi="Times New Roman" w:cs="Times New Roman"/>
        </w:rPr>
        <w:t>² = 0,3554; y = 0,0031x + 0,8734, R² = 0,4094;</w:t>
      </w:r>
      <w:r w:rsidRPr="00674E7A">
        <w:rPr>
          <w:rFonts w:ascii="Times New Roman" w:eastAsia="Times New Roman" w:hAnsi="Times New Roman" w:cs="Times New Roman"/>
          <w:color w:val="000000"/>
          <w:kern w:val="24"/>
          <w:sz w:val="20"/>
          <w:szCs w:val="20"/>
          <w:lang w:eastAsia="ru-RU"/>
        </w:rPr>
        <w:t xml:space="preserve"> </w:t>
      </w:r>
      <w:r w:rsidRPr="00674E7A">
        <w:rPr>
          <w:rFonts w:ascii="Times New Roman" w:hAnsi="Times New Roman" w:cs="Times New Roman"/>
          <w:lang w:val="en-US"/>
        </w:rPr>
        <w:t>y</w:t>
      </w:r>
      <w:r w:rsidRPr="00674E7A">
        <w:rPr>
          <w:rFonts w:ascii="Times New Roman" w:hAnsi="Times New Roman" w:cs="Times New Roman"/>
        </w:rPr>
        <w:t xml:space="preserve"> = -0,0002</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+ 0,0127</w:t>
      </w:r>
      <w:r w:rsidRPr="00674E7A">
        <w:rPr>
          <w:rFonts w:ascii="Times New Roman" w:hAnsi="Times New Roman" w:cs="Times New Roman"/>
          <w:lang w:val="en-US"/>
        </w:rPr>
        <w:t>x</w:t>
      </w:r>
      <w:r w:rsidRPr="00674E7A">
        <w:rPr>
          <w:rFonts w:ascii="Times New Roman" w:hAnsi="Times New Roman" w:cs="Times New Roman"/>
        </w:rPr>
        <w:t xml:space="preserve"> + 0,7902, </w:t>
      </w:r>
      <w:r w:rsidRPr="00674E7A">
        <w:rPr>
          <w:rFonts w:ascii="Times New Roman" w:hAnsi="Times New Roman" w:cs="Times New Roman"/>
          <w:lang w:val="en-US"/>
        </w:rPr>
        <w:t>R</w:t>
      </w:r>
      <w:r w:rsidRPr="00674E7A">
        <w:rPr>
          <w:rFonts w:ascii="Times New Roman" w:hAnsi="Times New Roman" w:cs="Times New Roman"/>
        </w:rPr>
        <w:t xml:space="preserve">² = 0,6658; </w:t>
      </w:r>
      <w:r w:rsidRPr="00674E7A">
        <w:rPr>
          <w:rFonts w:ascii="Times New Roman" w:hAnsi="Times New Roman" w:cs="Times New Roman"/>
          <w:lang w:val="en-US"/>
        </w:rPr>
        <w:t>y</w:t>
      </w:r>
      <w:r w:rsidRPr="00674E7A">
        <w:rPr>
          <w:rFonts w:ascii="Times New Roman" w:hAnsi="Times New Roman" w:cs="Times New Roman"/>
        </w:rPr>
        <w:t xml:space="preserve"> = 0,7407</w:t>
      </w:r>
      <w:r w:rsidRPr="00674E7A">
        <w:rPr>
          <w:rFonts w:ascii="Times New Roman" w:hAnsi="Times New Roman" w:cs="Times New Roman"/>
          <w:lang w:val="en-US"/>
        </w:rPr>
        <w:t>x</w:t>
      </w:r>
      <w:r w:rsidRPr="00674E7A">
        <w:rPr>
          <w:rFonts w:ascii="Times New Roman" w:hAnsi="Times New Roman" w:cs="Times New Roman"/>
          <w:vertAlign w:val="superscript"/>
        </w:rPr>
        <w:t>0,0833</w:t>
      </w:r>
      <w:r w:rsidRPr="00674E7A">
        <w:rPr>
          <w:rFonts w:ascii="Times New Roman" w:hAnsi="Times New Roman" w:cs="Times New Roman"/>
        </w:rPr>
        <w:t>,</w:t>
      </w:r>
      <w:r w:rsidRPr="00674E7A">
        <w:rPr>
          <w:rFonts w:ascii="Times New Roman" w:hAnsi="Times New Roman" w:cs="Times New Roman"/>
        </w:rPr>
        <w:br/>
      </w:r>
      <w:r w:rsidRPr="00674E7A">
        <w:rPr>
          <w:rFonts w:ascii="Times New Roman" w:hAnsi="Times New Roman" w:cs="Times New Roman"/>
          <w:lang w:val="en-US"/>
        </w:rPr>
        <w:t>R</w:t>
      </w:r>
      <w:r w:rsidRPr="00674E7A">
        <w:rPr>
          <w:rFonts w:ascii="Times New Roman" w:hAnsi="Times New Roman" w:cs="Times New Roman"/>
        </w:rPr>
        <w:t xml:space="preserve">² = 0,7283; </w:t>
      </w:r>
      <w:r w:rsidRPr="00674E7A">
        <w:rPr>
          <w:rFonts w:ascii="Times New Roman" w:hAnsi="Times New Roman" w:cs="Times New Roman"/>
          <w:lang w:val="en-US"/>
        </w:rPr>
        <w:t>y</w:t>
      </w:r>
      <w:r w:rsidRPr="00674E7A">
        <w:rPr>
          <w:rFonts w:ascii="Times New Roman" w:hAnsi="Times New Roman" w:cs="Times New Roman"/>
        </w:rPr>
        <w:t xml:space="preserve"> = 0,0697</w:t>
      </w:r>
      <w:r w:rsidRPr="00674E7A">
        <w:rPr>
          <w:rFonts w:ascii="Times New Roman" w:hAnsi="Times New Roman" w:cs="Times New Roman"/>
          <w:lang w:val="en-US"/>
        </w:rPr>
        <w:t>ln</w:t>
      </w:r>
      <w:r w:rsidRPr="00674E7A">
        <w:rPr>
          <w:rFonts w:ascii="Times New Roman" w:hAnsi="Times New Roman" w:cs="Times New Roman"/>
        </w:rPr>
        <w:t>(</w:t>
      </w:r>
      <w:r w:rsidRPr="00674E7A">
        <w:rPr>
          <w:rFonts w:ascii="Times New Roman" w:hAnsi="Times New Roman" w:cs="Times New Roman"/>
          <w:lang w:val="en-US"/>
        </w:rPr>
        <w:t>x</w:t>
      </w:r>
      <w:r w:rsidRPr="00674E7A">
        <w:rPr>
          <w:rFonts w:ascii="Times New Roman" w:hAnsi="Times New Roman" w:cs="Times New Roman"/>
        </w:rPr>
        <w:t xml:space="preserve">) + 0,7446, </w:t>
      </w:r>
      <w:r w:rsidRPr="00674E7A">
        <w:rPr>
          <w:rFonts w:ascii="Times New Roman" w:hAnsi="Times New Roman" w:cs="Times New Roman"/>
          <w:lang w:val="en-US"/>
        </w:rPr>
        <w:t>R</w:t>
      </w:r>
      <w:r w:rsidRPr="00674E7A">
        <w:rPr>
          <w:rFonts w:ascii="Times New Roman" w:hAnsi="Times New Roman" w:cs="Times New Roman"/>
        </w:rPr>
        <w:t>² = 0,7869; = 1</w:t>
      </w:r>
      <w:r w:rsidRPr="00674E7A">
        <w:rPr>
          <w:rFonts w:ascii="Times New Roman" w:hAnsi="Times New Roman" w:cs="Times New Roman"/>
          <w:lang w:val="en-US"/>
        </w:rPr>
        <w:t>E</w:t>
      </w:r>
      <w:r w:rsidRPr="00674E7A">
        <w:rPr>
          <w:rFonts w:ascii="Times New Roman" w:hAnsi="Times New Roman" w:cs="Times New Roman"/>
        </w:rPr>
        <w:t>-05</w:t>
      </w:r>
      <w:r w:rsidRPr="00674E7A">
        <w:rPr>
          <w:rFonts w:ascii="Times New Roman" w:hAnsi="Times New Roman" w:cs="Times New Roman"/>
          <w:lang w:val="en-US"/>
        </w:rPr>
        <w:t>x</w:t>
      </w:r>
      <w:r w:rsidRPr="00674E7A">
        <w:rPr>
          <w:rFonts w:ascii="Times New Roman" w:hAnsi="Times New Roman" w:cs="Times New Roman"/>
          <w:vertAlign w:val="superscript"/>
        </w:rPr>
        <w:t>3</w:t>
      </w:r>
      <w:r w:rsidRPr="00674E7A">
        <w:rPr>
          <w:rFonts w:ascii="Times New Roman" w:hAnsi="Times New Roman" w:cs="Times New Roman"/>
        </w:rPr>
        <w:t xml:space="preserve"> - 0,0011</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+ 0,0307</w:t>
      </w:r>
      <w:r w:rsidRPr="00674E7A">
        <w:rPr>
          <w:rFonts w:ascii="Times New Roman" w:hAnsi="Times New Roman" w:cs="Times New Roman"/>
          <w:lang w:val="en-US"/>
        </w:rPr>
        <w:t>x</w:t>
      </w:r>
      <w:r w:rsidRPr="00674E7A">
        <w:rPr>
          <w:rFonts w:ascii="Times New Roman" w:hAnsi="Times New Roman" w:cs="Times New Roman"/>
        </w:rPr>
        <w:t xml:space="preserve"> + 0,7099, </w:t>
      </w:r>
      <w:r w:rsidRPr="00674E7A">
        <w:rPr>
          <w:rFonts w:ascii="Times New Roman" w:hAnsi="Times New Roman" w:cs="Times New Roman"/>
          <w:lang w:val="en-US"/>
        </w:rPr>
        <w:t>R</w:t>
      </w:r>
      <w:r w:rsidRPr="00674E7A">
        <w:rPr>
          <w:rFonts w:ascii="Times New Roman" w:hAnsi="Times New Roman" w:cs="Times New Roman"/>
        </w:rPr>
        <w:t>² = 0,8171; 7</w:t>
      </w:r>
      <w:r w:rsidRPr="00674E7A">
        <w:rPr>
          <w:rFonts w:ascii="Times New Roman" w:hAnsi="Times New Roman" w:cs="Times New Roman"/>
          <w:lang w:val="en-US"/>
        </w:rPr>
        <w:t>E</w:t>
      </w:r>
      <w:r w:rsidRPr="00674E7A">
        <w:rPr>
          <w:rFonts w:ascii="Times New Roman" w:hAnsi="Times New Roman" w:cs="Times New Roman"/>
        </w:rPr>
        <w:t>-07</w:t>
      </w:r>
      <w:r w:rsidRPr="00674E7A">
        <w:rPr>
          <w:rFonts w:ascii="Times New Roman" w:hAnsi="Times New Roman" w:cs="Times New Roman"/>
          <w:lang w:val="en-US"/>
        </w:rPr>
        <w:t>x</w:t>
      </w:r>
      <w:r w:rsidRPr="00674E7A">
        <w:rPr>
          <w:rFonts w:ascii="Times New Roman" w:hAnsi="Times New Roman" w:cs="Times New Roman"/>
          <w:vertAlign w:val="superscript"/>
        </w:rPr>
        <w:t>4</w:t>
      </w:r>
      <w:r w:rsidRPr="00674E7A">
        <w:rPr>
          <w:rFonts w:ascii="Times New Roman" w:hAnsi="Times New Roman" w:cs="Times New Roman"/>
        </w:rPr>
        <w:t xml:space="preserve"> + 8</w:t>
      </w:r>
      <w:r w:rsidRPr="00674E7A">
        <w:rPr>
          <w:rFonts w:ascii="Times New Roman" w:hAnsi="Times New Roman" w:cs="Times New Roman"/>
          <w:lang w:val="en-US"/>
        </w:rPr>
        <w:t>E</w:t>
      </w:r>
      <w:r w:rsidRPr="00674E7A">
        <w:rPr>
          <w:rFonts w:ascii="Times New Roman" w:hAnsi="Times New Roman" w:cs="Times New Roman"/>
        </w:rPr>
        <w:t>-05</w:t>
      </w:r>
      <w:r w:rsidRPr="00674E7A">
        <w:rPr>
          <w:rFonts w:ascii="Times New Roman" w:hAnsi="Times New Roman" w:cs="Times New Roman"/>
          <w:lang w:val="en-US"/>
        </w:rPr>
        <w:t>x</w:t>
      </w:r>
      <w:r w:rsidRPr="00674E7A">
        <w:rPr>
          <w:rFonts w:ascii="Times New Roman" w:hAnsi="Times New Roman" w:cs="Times New Roman"/>
          <w:vertAlign w:val="superscript"/>
        </w:rPr>
        <w:t>3</w:t>
      </w:r>
      <w:r w:rsidRPr="00674E7A">
        <w:rPr>
          <w:rFonts w:ascii="Times New Roman" w:hAnsi="Times New Roman" w:cs="Times New Roman"/>
        </w:rPr>
        <w:t xml:space="preserve"> - 0,0034</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+ 0,0575</w:t>
      </w:r>
      <w:r w:rsidRPr="00674E7A">
        <w:rPr>
          <w:rFonts w:ascii="Times New Roman" w:hAnsi="Times New Roman" w:cs="Times New Roman"/>
          <w:lang w:val="en-US"/>
        </w:rPr>
        <w:t>x</w:t>
      </w:r>
      <w:r w:rsidRPr="00674E7A">
        <w:rPr>
          <w:rFonts w:ascii="Times New Roman" w:hAnsi="Times New Roman" w:cs="Times New Roman"/>
        </w:rPr>
        <w:t xml:space="preserve"> + 0,6353, </w:t>
      </w:r>
      <w:r w:rsidRPr="00674E7A">
        <w:rPr>
          <w:rFonts w:ascii="Times New Roman" w:hAnsi="Times New Roman" w:cs="Times New Roman"/>
          <w:lang w:val="en-US"/>
        </w:rPr>
        <w:t>R</w:t>
      </w:r>
      <w:r w:rsidRPr="00674E7A">
        <w:rPr>
          <w:rFonts w:ascii="Times New Roman" w:hAnsi="Times New Roman" w:cs="Times New Roman"/>
        </w:rPr>
        <w:t xml:space="preserve">² = 0,9037 описывается с достаточной точностью  полиномом четвертой степени, а  </w:t>
      </w:r>
      <w:r w:rsidRPr="00674E7A">
        <w:rPr>
          <w:rFonts w:ascii="Times New Roman" w:hAnsi="Times New Roman" w:cs="Times New Roman"/>
          <w:sz w:val="24"/>
          <w:szCs w:val="24"/>
        </w:rPr>
        <w:t xml:space="preserve">долей КСУ низ: </w:t>
      </w:r>
      <w:r w:rsidRPr="00674E7A">
        <w:rPr>
          <w:rFonts w:ascii="Times New Roman" w:hAnsi="Times New Roman" w:cs="Times New Roman"/>
          <w:lang w:val="en-US"/>
        </w:rPr>
        <w:t>y</w:t>
      </w:r>
      <w:r w:rsidRPr="00674E7A">
        <w:rPr>
          <w:rFonts w:ascii="Times New Roman" w:hAnsi="Times New Roman" w:cs="Times New Roman"/>
        </w:rPr>
        <w:t xml:space="preserve"> </w:t>
      </w:r>
      <w:r w:rsidRPr="00674E7A">
        <w:rPr>
          <w:rFonts w:ascii="Times New Roman" w:hAnsi="Times New Roman" w:cs="Times New Roman"/>
          <w:vertAlign w:val="subscript"/>
        </w:rPr>
        <w:t xml:space="preserve">Доля КСУ низ </w:t>
      </w:r>
      <w:r w:rsidRPr="00674E7A">
        <w:rPr>
          <w:rFonts w:ascii="Times New Roman" w:hAnsi="Times New Roman" w:cs="Times New Roman"/>
        </w:rPr>
        <w:t>= 0,2511</w:t>
      </w:r>
      <w:r w:rsidRPr="00674E7A">
        <w:rPr>
          <w:rFonts w:ascii="Times New Roman" w:hAnsi="Times New Roman" w:cs="Times New Roman"/>
          <w:lang w:val="en-US"/>
        </w:rPr>
        <w:t>e</w:t>
      </w:r>
      <w:r w:rsidRPr="00674E7A">
        <w:rPr>
          <w:rFonts w:ascii="Times New Roman" w:hAnsi="Times New Roman" w:cs="Times New Roman"/>
          <w:vertAlign w:val="superscript"/>
        </w:rPr>
        <w:t>0,0174</w:t>
      </w:r>
      <w:r w:rsidRPr="00674E7A">
        <w:rPr>
          <w:rFonts w:ascii="Times New Roman" w:hAnsi="Times New Roman" w:cs="Times New Roman"/>
          <w:vertAlign w:val="superscript"/>
          <w:lang w:val="en-US"/>
        </w:rPr>
        <w:t>x</w:t>
      </w:r>
      <w:r w:rsidRPr="00674E7A">
        <w:rPr>
          <w:rFonts w:ascii="Times New Roman" w:hAnsi="Times New Roman" w:cs="Times New Roman"/>
        </w:rPr>
        <w:t xml:space="preserve">, </w:t>
      </w:r>
      <w:r w:rsidRPr="00674E7A">
        <w:rPr>
          <w:rFonts w:ascii="Times New Roman" w:hAnsi="Times New Roman" w:cs="Times New Roman"/>
          <w:lang w:val="en-US"/>
        </w:rPr>
        <w:t>R</w:t>
      </w:r>
      <w:r w:rsidRPr="00674E7A">
        <w:rPr>
          <w:rFonts w:ascii="Times New Roman" w:hAnsi="Times New Roman" w:cs="Times New Roman"/>
        </w:rPr>
        <w:t>² = 0,6782;</w:t>
      </w:r>
      <w:r w:rsidRPr="00674E7A">
        <w:rPr>
          <w:rFonts w:ascii="Times New Roman" w:eastAsia="Times New Roman" w:hAnsi="Times New Roman" w:cs="Times New Roman"/>
          <w:color w:val="000000"/>
          <w:kern w:val="24"/>
          <w:sz w:val="20"/>
          <w:szCs w:val="20"/>
          <w:lang w:eastAsia="ru-RU"/>
        </w:rPr>
        <w:t xml:space="preserve"> </w:t>
      </w:r>
      <w:r w:rsidRPr="00674E7A">
        <w:rPr>
          <w:rFonts w:ascii="Times New Roman" w:hAnsi="Times New Roman" w:cs="Times New Roman"/>
        </w:rPr>
        <w:t xml:space="preserve">y = 0,006x + 0,2543, R² = 0,8473; </w:t>
      </w:r>
      <w:r w:rsidRPr="00674E7A">
        <w:rPr>
          <w:rFonts w:ascii="Times New Roman" w:hAnsi="Times New Roman" w:cs="Times New Roman"/>
          <w:lang w:val="en-US"/>
        </w:rPr>
        <w:t>y</w:t>
      </w:r>
      <w:r w:rsidRPr="00674E7A">
        <w:rPr>
          <w:rFonts w:ascii="Times New Roman" w:hAnsi="Times New Roman" w:cs="Times New Roman"/>
        </w:rPr>
        <w:t xml:space="preserve"> = -0,0002</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+ 0,0145</w:t>
      </w:r>
      <w:r w:rsidRPr="00674E7A">
        <w:rPr>
          <w:rFonts w:ascii="Times New Roman" w:hAnsi="Times New Roman" w:cs="Times New Roman"/>
          <w:lang w:val="en-US"/>
        </w:rPr>
        <w:t>x</w:t>
      </w:r>
      <w:r w:rsidRPr="00674E7A">
        <w:rPr>
          <w:rFonts w:ascii="Times New Roman" w:hAnsi="Times New Roman" w:cs="Times New Roman"/>
        </w:rPr>
        <w:t xml:space="preserve"> + 0,1801, </w:t>
      </w:r>
      <w:r w:rsidRPr="00674E7A">
        <w:rPr>
          <w:rFonts w:ascii="Times New Roman" w:hAnsi="Times New Roman" w:cs="Times New Roman"/>
          <w:lang w:val="en-US"/>
        </w:rPr>
        <w:t>R</w:t>
      </w:r>
      <w:r w:rsidRPr="00674E7A">
        <w:rPr>
          <w:rFonts w:ascii="Times New Roman" w:hAnsi="Times New Roman" w:cs="Times New Roman"/>
        </w:rPr>
        <w:t xml:space="preserve">² = 0,9582; </w:t>
      </w:r>
      <w:r w:rsidRPr="00674E7A">
        <w:rPr>
          <w:rFonts w:ascii="Times New Roman" w:hAnsi="Times New Roman" w:cs="Times New Roman"/>
          <w:lang w:val="en-US"/>
        </w:rPr>
        <w:t>y</w:t>
      </w:r>
      <w:r w:rsidRPr="00674E7A">
        <w:rPr>
          <w:rFonts w:ascii="Times New Roman" w:hAnsi="Times New Roman" w:cs="Times New Roman"/>
        </w:rPr>
        <w:t xml:space="preserve"> = 0,1423</w:t>
      </w:r>
      <w:r w:rsidRPr="00674E7A">
        <w:rPr>
          <w:rFonts w:ascii="Times New Roman" w:hAnsi="Times New Roman" w:cs="Times New Roman"/>
          <w:lang w:val="en-US"/>
        </w:rPr>
        <w:t>x</w:t>
      </w:r>
      <w:r w:rsidRPr="00674E7A">
        <w:rPr>
          <w:rFonts w:ascii="Times New Roman" w:hAnsi="Times New Roman" w:cs="Times New Roman"/>
          <w:vertAlign w:val="superscript"/>
        </w:rPr>
        <w:t>0,3409</w:t>
      </w:r>
      <w:r w:rsidRPr="00674E7A">
        <w:rPr>
          <w:rFonts w:ascii="Times New Roman" w:hAnsi="Times New Roman" w:cs="Times New Roman"/>
        </w:rPr>
        <w:t xml:space="preserve">, </w:t>
      </w:r>
      <w:r w:rsidRPr="00674E7A">
        <w:rPr>
          <w:rFonts w:ascii="Times New Roman" w:hAnsi="Times New Roman" w:cs="Times New Roman"/>
          <w:lang w:val="en-US"/>
        </w:rPr>
        <w:t>R</w:t>
      </w:r>
      <w:r w:rsidRPr="00674E7A">
        <w:rPr>
          <w:rFonts w:ascii="Times New Roman" w:hAnsi="Times New Roman" w:cs="Times New Roman"/>
        </w:rPr>
        <w:t>² = 0,9642;</w:t>
      </w:r>
      <w:r w:rsidRPr="00674E7A">
        <w:rPr>
          <w:rFonts w:ascii="Times New Roman" w:eastAsia="Times New Roman" w:hAnsi="Times New Roman" w:cs="Times New Roman"/>
          <w:color w:val="000000"/>
          <w:kern w:val="24"/>
          <w:sz w:val="20"/>
          <w:szCs w:val="20"/>
          <w:lang w:eastAsia="ru-RU"/>
        </w:rPr>
        <w:t xml:space="preserve"> </w:t>
      </w:r>
      <w:r w:rsidRPr="00674E7A">
        <w:rPr>
          <w:rFonts w:ascii="Times New Roman" w:hAnsi="Times New Roman" w:cs="Times New Roman"/>
          <w:lang w:val="en-US"/>
        </w:rPr>
        <w:t>y</w:t>
      </w:r>
      <w:r w:rsidRPr="00674E7A">
        <w:rPr>
          <w:rFonts w:ascii="Times New Roman" w:hAnsi="Times New Roman" w:cs="Times New Roman"/>
        </w:rPr>
        <w:t xml:space="preserve"> = 7</w:t>
      </w:r>
      <w:r w:rsidRPr="00674E7A">
        <w:rPr>
          <w:rFonts w:ascii="Times New Roman" w:hAnsi="Times New Roman" w:cs="Times New Roman"/>
          <w:lang w:val="en-US"/>
        </w:rPr>
        <w:t>E</w:t>
      </w:r>
      <w:r w:rsidRPr="00674E7A">
        <w:rPr>
          <w:rFonts w:ascii="Times New Roman" w:hAnsi="Times New Roman" w:cs="Times New Roman"/>
        </w:rPr>
        <w:t>-06</w:t>
      </w:r>
      <w:r w:rsidRPr="00674E7A">
        <w:rPr>
          <w:rFonts w:ascii="Times New Roman" w:hAnsi="Times New Roman" w:cs="Times New Roman"/>
          <w:lang w:val="en-US"/>
        </w:rPr>
        <w:t>x</w:t>
      </w:r>
      <w:r w:rsidRPr="00674E7A">
        <w:rPr>
          <w:rFonts w:ascii="Times New Roman" w:hAnsi="Times New Roman" w:cs="Times New Roman"/>
          <w:vertAlign w:val="superscript"/>
        </w:rPr>
        <w:t>3</w:t>
      </w:r>
      <w:r w:rsidRPr="00674E7A">
        <w:rPr>
          <w:rFonts w:ascii="Times New Roman" w:hAnsi="Times New Roman" w:cs="Times New Roman"/>
        </w:rPr>
        <w:t xml:space="preserve"> - 0,0007</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+ 0,0249</w:t>
      </w:r>
      <w:r w:rsidRPr="00674E7A">
        <w:rPr>
          <w:rFonts w:ascii="Times New Roman" w:hAnsi="Times New Roman" w:cs="Times New Roman"/>
          <w:lang w:val="en-US"/>
        </w:rPr>
        <w:t>x</w:t>
      </w:r>
      <w:r w:rsidRPr="00674E7A">
        <w:rPr>
          <w:rFonts w:ascii="Times New Roman" w:hAnsi="Times New Roman" w:cs="Times New Roman"/>
        </w:rPr>
        <w:t xml:space="preserve"> + 0,134, </w:t>
      </w:r>
      <w:r w:rsidRPr="00674E7A">
        <w:rPr>
          <w:rFonts w:ascii="Times New Roman" w:hAnsi="Times New Roman" w:cs="Times New Roman"/>
          <w:lang w:val="en-US"/>
        </w:rPr>
        <w:t>R</w:t>
      </w:r>
      <w:r w:rsidRPr="00674E7A">
        <w:rPr>
          <w:rFonts w:ascii="Times New Roman" w:hAnsi="Times New Roman" w:cs="Times New Roman"/>
        </w:rPr>
        <w:t xml:space="preserve">² = 0,9853; </w:t>
      </w:r>
      <w:r w:rsidRPr="00674E7A">
        <w:rPr>
          <w:rFonts w:ascii="Times New Roman" w:hAnsi="Times New Roman" w:cs="Times New Roman"/>
          <w:lang w:val="en-US"/>
        </w:rPr>
        <w:t>y</w:t>
      </w:r>
      <w:r w:rsidRPr="00674E7A">
        <w:rPr>
          <w:rFonts w:ascii="Times New Roman" w:hAnsi="Times New Roman" w:cs="Times New Roman"/>
        </w:rPr>
        <w:t xml:space="preserve"> = -3</w:t>
      </w:r>
      <w:r w:rsidRPr="00674E7A">
        <w:rPr>
          <w:rFonts w:ascii="Times New Roman" w:hAnsi="Times New Roman" w:cs="Times New Roman"/>
          <w:lang w:val="en-US"/>
        </w:rPr>
        <w:t>E</w:t>
      </w:r>
      <w:r w:rsidRPr="00674E7A">
        <w:rPr>
          <w:rFonts w:ascii="Times New Roman" w:hAnsi="Times New Roman" w:cs="Times New Roman"/>
        </w:rPr>
        <w:t>-07</w:t>
      </w:r>
      <w:r w:rsidRPr="00674E7A">
        <w:rPr>
          <w:rFonts w:ascii="Times New Roman" w:hAnsi="Times New Roman" w:cs="Times New Roman"/>
          <w:lang w:val="en-US"/>
        </w:rPr>
        <w:t>x</w:t>
      </w:r>
      <w:r w:rsidRPr="00674E7A">
        <w:rPr>
          <w:rFonts w:ascii="Times New Roman" w:hAnsi="Times New Roman" w:cs="Times New Roman"/>
          <w:vertAlign w:val="superscript"/>
        </w:rPr>
        <w:t>4</w:t>
      </w:r>
      <w:r w:rsidRPr="00674E7A">
        <w:rPr>
          <w:rFonts w:ascii="Times New Roman" w:hAnsi="Times New Roman" w:cs="Times New Roman"/>
        </w:rPr>
        <w:t xml:space="preserve"> + 4</w:t>
      </w:r>
      <w:r w:rsidRPr="00674E7A">
        <w:rPr>
          <w:rFonts w:ascii="Times New Roman" w:hAnsi="Times New Roman" w:cs="Times New Roman"/>
          <w:lang w:val="en-US"/>
        </w:rPr>
        <w:t>E</w:t>
      </w:r>
      <w:r w:rsidRPr="00674E7A">
        <w:rPr>
          <w:rFonts w:ascii="Times New Roman" w:hAnsi="Times New Roman" w:cs="Times New Roman"/>
        </w:rPr>
        <w:t>-05</w:t>
      </w:r>
      <w:r w:rsidRPr="00674E7A">
        <w:rPr>
          <w:rFonts w:ascii="Times New Roman" w:hAnsi="Times New Roman" w:cs="Times New Roman"/>
          <w:lang w:val="en-US"/>
        </w:rPr>
        <w:t>x</w:t>
      </w:r>
      <w:r w:rsidRPr="00674E7A">
        <w:rPr>
          <w:rFonts w:ascii="Times New Roman" w:hAnsi="Times New Roman" w:cs="Times New Roman"/>
          <w:vertAlign w:val="superscript"/>
        </w:rPr>
        <w:t>3</w:t>
      </w:r>
      <w:r w:rsidRPr="00674E7A">
        <w:rPr>
          <w:rFonts w:ascii="Times New Roman" w:hAnsi="Times New Roman" w:cs="Times New Roman"/>
        </w:rPr>
        <w:t xml:space="preserve"> - 0,0017</w:t>
      </w:r>
      <w:r w:rsidRPr="00674E7A">
        <w:rPr>
          <w:rFonts w:ascii="Times New Roman" w:hAnsi="Times New Roman" w:cs="Times New Roman"/>
          <w:lang w:val="en-US"/>
        </w:rPr>
        <w:t>x</w:t>
      </w:r>
      <w:r w:rsidRPr="00674E7A">
        <w:rPr>
          <w:rFonts w:ascii="Times New Roman" w:hAnsi="Times New Roman" w:cs="Times New Roman"/>
          <w:vertAlign w:val="superscript"/>
        </w:rPr>
        <w:t>2</w:t>
      </w:r>
      <w:r w:rsidRPr="00674E7A">
        <w:rPr>
          <w:rFonts w:ascii="Times New Roman" w:hAnsi="Times New Roman" w:cs="Times New Roman"/>
        </w:rPr>
        <w:t xml:space="preserve"> + 0,0371</w:t>
      </w:r>
      <w:r w:rsidRPr="00674E7A">
        <w:rPr>
          <w:rFonts w:ascii="Times New Roman" w:hAnsi="Times New Roman" w:cs="Times New Roman"/>
          <w:lang w:val="en-US"/>
        </w:rPr>
        <w:t>x</w:t>
      </w:r>
      <w:r w:rsidRPr="00674E7A">
        <w:rPr>
          <w:rFonts w:ascii="Times New Roman" w:hAnsi="Times New Roman" w:cs="Times New Roman"/>
        </w:rPr>
        <w:t xml:space="preserve"> + 0,1,</w:t>
      </w:r>
      <w:r w:rsidRPr="00674E7A">
        <w:rPr>
          <w:rFonts w:ascii="Times New Roman" w:hAnsi="Times New Roman" w:cs="Times New Roman"/>
        </w:rPr>
        <w:br/>
      </w:r>
      <w:r w:rsidRPr="00674E7A">
        <w:rPr>
          <w:rFonts w:ascii="Times New Roman" w:hAnsi="Times New Roman" w:cs="Times New Roman"/>
          <w:lang w:val="en-US"/>
        </w:rPr>
        <w:t>R</w:t>
      </w:r>
      <w:r w:rsidRPr="00674E7A">
        <w:rPr>
          <w:rFonts w:ascii="Times New Roman" w:hAnsi="Times New Roman" w:cs="Times New Roman"/>
        </w:rPr>
        <w:t xml:space="preserve">² = 0,9951; </w:t>
      </w:r>
      <w:r w:rsidRPr="00674E7A">
        <w:rPr>
          <w:rFonts w:ascii="Times New Roman" w:hAnsi="Times New Roman" w:cs="Times New Roman"/>
          <w:lang w:val="en-US"/>
        </w:rPr>
        <w:t>y</w:t>
      </w:r>
      <w:r w:rsidRPr="00674E7A">
        <w:rPr>
          <w:rFonts w:ascii="Times New Roman" w:hAnsi="Times New Roman" w:cs="Times New Roman"/>
        </w:rPr>
        <w:t xml:space="preserve"> = 0,1065</w:t>
      </w:r>
      <w:r w:rsidRPr="00674E7A">
        <w:rPr>
          <w:rFonts w:ascii="Times New Roman" w:hAnsi="Times New Roman" w:cs="Times New Roman"/>
          <w:lang w:val="en-US"/>
        </w:rPr>
        <w:t>ln</w:t>
      </w:r>
      <w:r w:rsidRPr="00674E7A">
        <w:rPr>
          <w:rFonts w:ascii="Times New Roman" w:hAnsi="Times New Roman" w:cs="Times New Roman"/>
        </w:rPr>
        <w:t>(</w:t>
      </w:r>
      <w:r w:rsidRPr="00674E7A">
        <w:rPr>
          <w:rFonts w:ascii="Times New Roman" w:hAnsi="Times New Roman" w:cs="Times New Roman"/>
          <w:lang w:val="en-US"/>
        </w:rPr>
        <w:t>x</w:t>
      </w:r>
      <w:r w:rsidRPr="00674E7A">
        <w:rPr>
          <w:rFonts w:ascii="Times New Roman" w:hAnsi="Times New Roman" w:cs="Times New Roman"/>
        </w:rPr>
        <w:t xml:space="preserve">) + 0,0906, </w:t>
      </w:r>
      <w:r w:rsidRPr="00674E7A">
        <w:rPr>
          <w:rFonts w:ascii="Times New Roman" w:hAnsi="Times New Roman" w:cs="Times New Roman"/>
          <w:lang w:val="en-US"/>
        </w:rPr>
        <w:t>R</w:t>
      </w:r>
      <w:r w:rsidRPr="00674E7A">
        <w:rPr>
          <w:rFonts w:ascii="Times New Roman" w:hAnsi="Times New Roman" w:cs="Times New Roman"/>
        </w:rPr>
        <w:t>² = 0,9988 описывается с достаточной точностью полиномом второй степени, степенным уравнением, полиномом третьей и четвертой степени, логарифмическим уравнением.</w:t>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r w:rsidRPr="00496FFC">
        <w:rPr>
          <w:rFonts w:ascii="Times New Roman" w:hAnsi="Times New Roman" w:cs="Times New Roman"/>
          <w:b/>
          <w:noProof/>
          <w:sz w:val="24"/>
          <w:szCs w:val="24"/>
          <w:lang w:eastAsia="ru-RU"/>
        </w:rPr>
        <w:drawing>
          <wp:inline distT="0" distB="0" distL="0" distR="0">
            <wp:extent cx="5939790" cy="2952750"/>
            <wp:effectExtent l="19050" t="0" r="22860" b="0"/>
            <wp:docPr id="2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r>
        <w:rPr>
          <w:rFonts w:ascii="Times New Roman" w:hAnsi="Times New Roman" w:cs="Times New Roman"/>
          <w:b/>
          <w:sz w:val="24"/>
          <w:szCs w:val="24"/>
        </w:rPr>
        <w:t>Рис. 14.</w:t>
      </w:r>
      <w:r w:rsidRPr="00724D76">
        <w:rPr>
          <w:rFonts w:ascii="Times New Roman" w:hAnsi="Times New Roman" w:cs="Times New Roman"/>
          <w:sz w:val="24"/>
          <w:szCs w:val="24"/>
        </w:rPr>
        <w:t xml:space="preserve"> </w:t>
      </w:r>
      <w:r w:rsidRPr="0071726A">
        <w:rPr>
          <w:rFonts w:ascii="Times New Roman" w:hAnsi="Times New Roman" w:cs="Times New Roman"/>
          <w:sz w:val="24"/>
          <w:szCs w:val="24"/>
        </w:rPr>
        <w:t>Зависимость</w:t>
      </w:r>
      <w:r>
        <w:rPr>
          <w:rFonts w:ascii="Times New Roman" w:hAnsi="Times New Roman" w:cs="Times New Roman"/>
          <w:sz w:val="24"/>
          <w:szCs w:val="24"/>
        </w:rPr>
        <w:t xml:space="preserve"> долей</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части 4 романа от последовательности, начиная с наибольшей величины</w:t>
      </w:r>
    </w:p>
    <w:p w:rsidR="005E3D96" w:rsidRDefault="005E3D96" w:rsidP="005E3D96">
      <w:pPr>
        <w:jc w:val="left"/>
        <w:rPr>
          <w:rFonts w:ascii="Times New Roman" w:hAnsi="Times New Roman" w:cs="Times New Roman"/>
          <w:b/>
          <w:sz w:val="24"/>
          <w:szCs w:val="24"/>
        </w:rPr>
      </w:pPr>
    </w:p>
    <w:p w:rsidR="005E3D96" w:rsidRPr="00ED29AE" w:rsidRDefault="005E3D96" w:rsidP="005E3D96">
      <w:pPr>
        <w:ind w:left="709" w:right="-285" w:firstLine="346"/>
        <w:rPr>
          <w:rFonts w:ascii="Times New Roman" w:hAnsi="Times New Roman" w:cs="Times New Roman"/>
          <w:sz w:val="24"/>
          <w:szCs w:val="24"/>
        </w:rPr>
      </w:pPr>
      <w:r w:rsidRPr="00ED29AE">
        <w:rPr>
          <w:rFonts w:ascii="Times New Roman" w:hAnsi="Times New Roman" w:cs="Times New Roman"/>
          <w:sz w:val="24"/>
          <w:szCs w:val="24"/>
        </w:rPr>
        <w:t>Зависимость долей КСФ верх и КСУ низ корпуса романа от последовательности,</w:t>
      </w:r>
    </w:p>
    <w:p w:rsidR="005E3D96" w:rsidRPr="00ED29AE" w:rsidRDefault="005E3D96" w:rsidP="005E3D96">
      <w:pPr>
        <w:rPr>
          <w:rFonts w:ascii="Times New Roman" w:hAnsi="Times New Roman" w:cs="Times New Roman"/>
          <w:sz w:val="24"/>
          <w:szCs w:val="24"/>
        </w:rPr>
      </w:pPr>
      <w:r w:rsidRPr="00ED29AE">
        <w:rPr>
          <w:rFonts w:ascii="Times New Roman" w:hAnsi="Times New Roman" w:cs="Times New Roman"/>
          <w:sz w:val="24"/>
          <w:szCs w:val="24"/>
        </w:rPr>
        <w:t>начиная с наибольшей величины (рис. 15), представлена следующими простыми</w:t>
      </w:r>
    </w:p>
    <w:p w:rsidR="005E3D96" w:rsidRPr="00ED29AE" w:rsidRDefault="005E3D96" w:rsidP="005E3D96">
      <w:pPr>
        <w:ind w:left="0" w:firstLine="0"/>
        <w:rPr>
          <w:rFonts w:ascii="Times New Roman" w:hAnsi="Times New Roman" w:cs="Times New Roman"/>
        </w:rPr>
      </w:pPr>
      <w:r w:rsidRPr="00ED29AE">
        <w:rPr>
          <w:rFonts w:ascii="Times New Roman" w:hAnsi="Times New Roman" w:cs="Times New Roman"/>
          <w:sz w:val="24"/>
          <w:szCs w:val="24"/>
        </w:rPr>
        <w:t>алгебраическими уравнениями для долей КСФ верх:</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w:t>
      </w:r>
      <w:r w:rsidRPr="00ED29AE">
        <w:rPr>
          <w:rFonts w:ascii="Times New Roman" w:hAnsi="Times New Roman" w:cs="Times New Roman"/>
          <w:lang w:val="en-US"/>
        </w:rPr>
        <w:t>LN</w:t>
      </w:r>
      <w:r w:rsidRPr="00ED29AE">
        <w:rPr>
          <w:rFonts w:ascii="Times New Roman" w:hAnsi="Times New Roman" w:cs="Times New Roman"/>
        </w:rPr>
        <w:t xml:space="preserve"> </w:t>
      </w:r>
      <w:r w:rsidRPr="00ED29AE">
        <w:rPr>
          <w:rFonts w:ascii="Times New Roman" w:hAnsi="Times New Roman" w:cs="Times New Roman"/>
          <w:lang w:val="en-US"/>
        </w:rPr>
        <w:t>KC</w:t>
      </w:r>
      <w:r w:rsidRPr="00ED29AE">
        <w:rPr>
          <w:rFonts w:ascii="Times New Roman" w:hAnsi="Times New Roman" w:cs="Times New Roman"/>
        </w:rPr>
        <w:t>Ф верх = 0,7763</w:t>
      </w:r>
      <w:r w:rsidRPr="00ED29AE">
        <w:rPr>
          <w:rFonts w:ascii="Times New Roman" w:hAnsi="Times New Roman" w:cs="Times New Roman"/>
          <w:lang w:val="en-US"/>
        </w:rPr>
        <w:t>e</w:t>
      </w:r>
      <w:r w:rsidRPr="00ED29AE">
        <w:rPr>
          <w:rFonts w:ascii="Times New Roman" w:hAnsi="Times New Roman" w:cs="Times New Roman"/>
          <w:vertAlign w:val="superscript"/>
        </w:rPr>
        <w:t>0,0062</w:t>
      </w:r>
      <w:r w:rsidRPr="00ED29AE">
        <w:rPr>
          <w:rFonts w:ascii="Times New Roman" w:hAnsi="Times New Roman" w:cs="Times New Roman"/>
          <w:vertAlign w:val="superscript"/>
          <w:lang w:val="en-US"/>
        </w:rPr>
        <w:t>x</w:t>
      </w:r>
      <w:r w:rsidRPr="00ED29AE">
        <w:rPr>
          <w:rFonts w:ascii="Times New Roman" w:hAnsi="Times New Roman" w:cs="Times New Roman"/>
        </w:rPr>
        <w:t xml:space="preserve">, </w:t>
      </w:r>
      <w:r w:rsidRPr="00ED29AE">
        <w:rPr>
          <w:rFonts w:ascii="Times New Roman" w:hAnsi="Times New Roman" w:cs="Times New Roman"/>
          <w:lang w:val="en-US"/>
        </w:rPr>
        <w:t>R</w:t>
      </w:r>
      <w:r w:rsidRPr="00ED29AE">
        <w:rPr>
          <w:rFonts w:ascii="Times New Roman" w:hAnsi="Times New Roman" w:cs="Times New Roman"/>
        </w:rPr>
        <w:t>² = 0,3694;</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0,0049</w:t>
      </w:r>
      <w:r w:rsidRPr="00ED29AE">
        <w:rPr>
          <w:rFonts w:ascii="Times New Roman" w:hAnsi="Times New Roman" w:cs="Times New Roman"/>
          <w:lang w:val="en-US"/>
        </w:rPr>
        <w:t>x</w:t>
      </w:r>
      <w:r w:rsidRPr="00ED29AE">
        <w:rPr>
          <w:rFonts w:ascii="Times New Roman" w:hAnsi="Times New Roman" w:cs="Times New Roman"/>
        </w:rPr>
        <w:t xml:space="preserve"> + 0,7928, </w:t>
      </w:r>
      <w:r w:rsidRPr="00ED29AE">
        <w:rPr>
          <w:rFonts w:ascii="Times New Roman" w:hAnsi="Times New Roman" w:cs="Times New Roman"/>
          <w:lang w:val="en-US"/>
        </w:rPr>
        <w:t>R</w:t>
      </w:r>
      <w:r w:rsidRPr="00ED29AE">
        <w:rPr>
          <w:rFonts w:ascii="Times New Roman" w:hAnsi="Times New Roman" w:cs="Times New Roman"/>
        </w:rPr>
        <w:t>² = 0,4671;</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-0,0003</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+ 0,0191</w:t>
      </w:r>
      <w:r w:rsidRPr="00ED29AE">
        <w:rPr>
          <w:rFonts w:ascii="Times New Roman" w:hAnsi="Times New Roman" w:cs="Times New Roman"/>
          <w:lang w:val="en-US"/>
        </w:rPr>
        <w:t>x</w:t>
      </w:r>
      <w:r w:rsidRPr="00ED29AE">
        <w:rPr>
          <w:rFonts w:ascii="Times New Roman" w:hAnsi="Times New Roman" w:cs="Times New Roman"/>
        </w:rPr>
        <w:t xml:space="preserve"> + 0,6696, </w:t>
      </w:r>
      <w:r w:rsidRPr="00ED29AE">
        <w:rPr>
          <w:rFonts w:ascii="Times New Roman" w:hAnsi="Times New Roman" w:cs="Times New Roman"/>
          <w:lang w:val="en-US"/>
        </w:rPr>
        <w:t>R</w:t>
      </w:r>
      <w:r w:rsidRPr="00ED29AE">
        <w:rPr>
          <w:rFonts w:ascii="Times New Roman" w:hAnsi="Times New Roman" w:cs="Times New Roman"/>
        </w:rPr>
        <w:t>² = 0,7228;</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0,5939</w:t>
      </w:r>
      <w:r w:rsidRPr="00ED29AE">
        <w:rPr>
          <w:rFonts w:ascii="Times New Roman" w:hAnsi="Times New Roman" w:cs="Times New Roman"/>
          <w:lang w:val="en-US"/>
        </w:rPr>
        <w:t>x</w:t>
      </w:r>
      <w:r w:rsidRPr="00ED29AE">
        <w:rPr>
          <w:rFonts w:ascii="Times New Roman" w:hAnsi="Times New Roman" w:cs="Times New Roman"/>
          <w:vertAlign w:val="superscript"/>
        </w:rPr>
        <w:t>0,1431,</w:t>
      </w:r>
      <w:r w:rsidRPr="00ED29AE">
        <w:rPr>
          <w:rFonts w:ascii="Times New Roman" w:hAnsi="Times New Roman" w:cs="Times New Roman"/>
        </w:rPr>
        <w:t xml:space="preserve"> </w:t>
      </w:r>
      <w:r w:rsidRPr="00ED29AE">
        <w:rPr>
          <w:rFonts w:ascii="Times New Roman" w:hAnsi="Times New Roman" w:cs="Times New Roman"/>
          <w:lang w:val="en-US"/>
        </w:rPr>
        <w:t>R</w:t>
      </w:r>
      <w:r w:rsidRPr="00ED29AE">
        <w:rPr>
          <w:rFonts w:ascii="Times New Roman" w:hAnsi="Times New Roman" w:cs="Times New Roman"/>
        </w:rPr>
        <w:t>² = 0,7397;</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0,1067</w:t>
      </w:r>
      <w:r w:rsidRPr="00ED29AE">
        <w:rPr>
          <w:rFonts w:ascii="Times New Roman" w:hAnsi="Times New Roman" w:cs="Times New Roman"/>
          <w:lang w:val="en-US"/>
        </w:rPr>
        <w:t>ln</w:t>
      </w:r>
      <w:r w:rsidRPr="00ED29AE">
        <w:rPr>
          <w:rFonts w:ascii="Times New Roman" w:hAnsi="Times New Roman" w:cs="Times New Roman"/>
        </w:rPr>
        <w:t>(</w:t>
      </w:r>
      <w:r w:rsidRPr="00ED29AE">
        <w:rPr>
          <w:rFonts w:ascii="Times New Roman" w:hAnsi="Times New Roman" w:cs="Times New Roman"/>
          <w:lang w:val="en-US"/>
        </w:rPr>
        <w:t>x</w:t>
      </w:r>
      <w:r w:rsidRPr="00ED29AE">
        <w:rPr>
          <w:rFonts w:ascii="Times New Roman" w:hAnsi="Times New Roman" w:cs="Times New Roman"/>
        </w:rPr>
        <w:t xml:space="preserve">) + 0,5998, </w:t>
      </w:r>
      <w:r w:rsidRPr="00ED29AE">
        <w:rPr>
          <w:rFonts w:ascii="Times New Roman" w:hAnsi="Times New Roman" w:cs="Times New Roman"/>
          <w:lang w:val="en-US"/>
        </w:rPr>
        <w:t>R</w:t>
      </w:r>
      <w:r w:rsidRPr="00ED29AE">
        <w:rPr>
          <w:rFonts w:ascii="Times New Roman" w:hAnsi="Times New Roman" w:cs="Times New Roman"/>
        </w:rPr>
        <w:t xml:space="preserve">² = 0,8385; </w:t>
      </w:r>
      <w:r w:rsidRPr="00ED29AE">
        <w:rPr>
          <w:rFonts w:ascii="Times New Roman" w:hAnsi="Times New Roman" w:cs="Times New Roman"/>
          <w:lang w:val="en-US"/>
        </w:rPr>
        <w:t>y</w:t>
      </w:r>
      <w:r w:rsidRPr="00ED29AE">
        <w:rPr>
          <w:rFonts w:ascii="Times New Roman" w:hAnsi="Times New Roman" w:cs="Times New Roman"/>
        </w:rPr>
        <w:t xml:space="preserve"> = 2</w:t>
      </w:r>
      <w:r w:rsidRPr="00ED29AE">
        <w:rPr>
          <w:rFonts w:ascii="Times New Roman" w:hAnsi="Times New Roman" w:cs="Times New Roman"/>
          <w:lang w:val="en-US"/>
        </w:rPr>
        <w:t>E</w:t>
      </w:r>
      <w:r w:rsidRPr="00ED29AE">
        <w:rPr>
          <w:rFonts w:ascii="Times New Roman" w:hAnsi="Times New Roman" w:cs="Times New Roman"/>
        </w:rPr>
        <w:t>-05</w:t>
      </w:r>
      <w:r w:rsidRPr="00ED29AE">
        <w:rPr>
          <w:rFonts w:ascii="Times New Roman" w:hAnsi="Times New Roman" w:cs="Times New Roman"/>
          <w:lang w:val="en-US"/>
        </w:rPr>
        <w:t>x</w:t>
      </w:r>
      <w:r w:rsidRPr="00ED29AE">
        <w:rPr>
          <w:rFonts w:ascii="Times New Roman" w:hAnsi="Times New Roman" w:cs="Times New Roman"/>
          <w:vertAlign w:val="superscript"/>
        </w:rPr>
        <w:t>3</w:t>
      </w:r>
      <w:r w:rsidRPr="00ED29AE">
        <w:rPr>
          <w:rFonts w:ascii="Times New Roman" w:hAnsi="Times New Roman" w:cs="Times New Roman"/>
        </w:rPr>
        <w:t xml:space="preserve"> - 0,0015</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+ 0,0443</w:t>
      </w:r>
      <w:r w:rsidRPr="00ED29AE">
        <w:rPr>
          <w:rFonts w:ascii="Times New Roman" w:hAnsi="Times New Roman" w:cs="Times New Roman"/>
          <w:lang w:val="en-US"/>
        </w:rPr>
        <w:t>x</w:t>
      </w:r>
      <w:r w:rsidRPr="00ED29AE">
        <w:rPr>
          <w:rFonts w:ascii="Times New Roman" w:hAnsi="Times New Roman" w:cs="Times New Roman"/>
        </w:rPr>
        <w:t xml:space="preserve"> + 0,5573, </w:t>
      </w:r>
      <w:r w:rsidRPr="00ED29AE">
        <w:rPr>
          <w:rFonts w:ascii="Times New Roman" w:hAnsi="Times New Roman" w:cs="Times New Roman"/>
          <w:lang w:val="en-US"/>
        </w:rPr>
        <w:t>R</w:t>
      </w:r>
      <w:r w:rsidRPr="00ED29AE">
        <w:rPr>
          <w:rFonts w:ascii="Times New Roman" w:hAnsi="Times New Roman" w:cs="Times New Roman"/>
        </w:rPr>
        <w:t>² = 0,8575;</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-9</w:t>
      </w:r>
      <w:r w:rsidRPr="00ED29AE">
        <w:rPr>
          <w:rFonts w:ascii="Times New Roman" w:hAnsi="Times New Roman" w:cs="Times New Roman"/>
          <w:lang w:val="en-US"/>
        </w:rPr>
        <w:t>E</w:t>
      </w:r>
      <w:r w:rsidRPr="00ED29AE">
        <w:rPr>
          <w:rFonts w:ascii="Times New Roman" w:hAnsi="Times New Roman" w:cs="Times New Roman"/>
        </w:rPr>
        <w:t>-07</w:t>
      </w:r>
      <w:r w:rsidRPr="00ED29AE">
        <w:rPr>
          <w:rFonts w:ascii="Times New Roman" w:hAnsi="Times New Roman" w:cs="Times New Roman"/>
          <w:lang w:val="en-US"/>
        </w:rPr>
        <w:t>x</w:t>
      </w:r>
      <w:r w:rsidRPr="00ED29AE">
        <w:rPr>
          <w:rFonts w:ascii="Times New Roman" w:hAnsi="Times New Roman" w:cs="Times New Roman"/>
          <w:vertAlign w:val="superscript"/>
        </w:rPr>
        <w:t>4</w:t>
      </w:r>
      <w:r w:rsidRPr="00ED29AE">
        <w:rPr>
          <w:rFonts w:ascii="Times New Roman" w:hAnsi="Times New Roman" w:cs="Times New Roman"/>
        </w:rPr>
        <w:t xml:space="preserve"> + 0,0001</w:t>
      </w:r>
      <w:r w:rsidRPr="00ED29AE">
        <w:rPr>
          <w:rFonts w:ascii="Times New Roman" w:hAnsi="Times New Roman" w:cs="Times New Roman"/>
          <w:lang w:val="en-US"/>
        </w:rPr>
        <w:t>x</w:t>
      </w:r>
      <w:r w:rsidRPr="00ED29AE">
        <w:rPr>
          <w:rFonts w:ascii="Times New Roman" w:hAnsi="Times New Roman" w:cs="Times New Roman"/>
          <w:vertAlign w:val="superscript"/>
        </w:rPr>
        <w:t>3</w:t>
      </w:r>
      <w:r w:rsidRPr="00ED29AE">
        <w:rPr>
          <w:rFonts w:ascii="Times New Roman" w:hAnsi="Times New Roman" w:cs="Times New Roman"/>
        </w:rPr>
        <w:t xml:space="preserve"> - 0,0046</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+ 0,0799</w:t>
      </w:r>
      <w:r w:rsidRPr="00ED29AE">
        <w:rPr>
          <w:rFonts w:ascii="Times New Roman" w:hAnsi="Times New Roman" w:cs="Times New Roman"/>
          <w:lang w:val="en-US"/>
        </w:rPr>
        <w:t>x</w:t>
      </w:r>
      <w:r w:rsidRPr="00ED29AE">
        <w:rPr>
          <w:rFonts w:ascii="Times New Roman" w:hAnsi="Times New Roman" w:cs="Times New Roman"/>
        </w:rPr>
        <w:t xml:space="preserve"> + 0,4582, </w:t>
      </w:r>
      <w:r w:rsidRPr="00ED29AE">
        <w:rPr>
          <w:rFonts w:ascii="Times New Roman" w:hAnsi="Times New Roman" w:cs="Times New Roman"/>
          <w:lang w:val="en-US"/>
        </w:rPr>
        <w:t>R</w:t>
      </w:r>
      <w:r w:rsidRPr="00ED29AE">
        <w:rPr>
          <w:rFonts w:ascii="Times New Roman" w:hAnsi="Times New Roman" w:cs="Times New Roman"/>
        </w:rPr>
        <w:t xml:space="preserve">² = 0,927 описывается полиномом четвертой степени, а </w:t>
      </w:r>
      <w:r w:rsidRPr="00ED29AE">
        <w:rPr>
          <w:rFonts w:ascii="Times New Roman" w:hAnsi="Times New Roman" w:cs="Times New Roman"/>
          <w:sz w:val="24"/>
          <w:szCs w:val="24"/>
        </w:rPr>
        <w:t xml:space="preserve">долей КСУ низ: </w:t>
      </w:r>
      <w:r w:rsidRPr="00ED29AE">
        <w:rPr>
          <w:rFonts w:ascii="Times New Roman" w:hAnsi="Times New Roman" w:cs="Times New Roman"/>
          <w:lang w:val="en-US"/>
        </w:rPr>
        <w:t>y</w:t>
      </w:r>
      <w:r w:rsidRPr="00ED29AE">
        <w:rPr>
          <w:rFonts w:ascii="Times New Roman" w:hAnsi="Times New Roman" w:cs="Times New Roman"/>
          <w:vertAlign w:val="subscript"/>
          <w:lang w:val="en-US"/>
        </w:rPr>
        <w:t>LN</w:t>
      </w:r>
      <w:r w:rsidRPr="00ED29AE">
        <w:rPr>
          <w:rFonts w:ascii="Times New Roman" w:hAnsi="Times New Roman" w:cs="Times New Roman"/>
          <w:vertAlign w:val="subscript"/>
        </w:rPr>
        <w:t xml:space="preserve"> КСУ низ</w:t>
      </w:r>
      <w:r w:rsidRPr="00ED29AE">
        <w:rPr>
          <w:rFonts w:ascii="Times New Roman" w:hAnsi="Times New Roman" w:cs="Times New Roman"/>
        </w:rPr>
        <w:t xml:space="preserve"> = 0,1264</w:t>
      </w:r>
      <w:r w:rsidRPr="00ED29AE">
        <w:rPr>
          <w:rFonts w:ascii="Times New Roman" w:hAnsi="Times New Roman" w:cs="Times New Roman"/>
          <w:lang w:val="en-US"/>
        </w:rPr>
        <w:t>e</w:t>
      </w:r>
      <w:r w:rsidRPr="00ED29AE">
        <w:rPr>
          <w:rFonts w:ascii="Times New Roman" w:hAnsi="Times New Roman" w:cs="Times New Roman"/>
          <w:vertAlign w:val="superscript"/>
        </w:rPr>
        <w:t>0,0246</w:t>
      </w:r>
      <w:r w:rsidRPr="00ED29AE">
        <w:rPr>
          <w:rFonts w:ascii="Times New Roman" w:hAnsi="Times New Roman" w:cs="Times New Roman"/>
          <w:vertAlign w:val="superscript"/>
          <w:lang w:val="en-US"/>
        </w:rPr>
        <w:t>x</w:t>
      </w:r>
      <w:r w:rsidRPr="00ED29AE">
        <w:rPr>
          <w:rFonts w:ascii="Times New Roman" w:hAnsi="Times New Roman" w:cs="Times New Roman"/>
        </w:rPr>
        <w:t xml:space="preserve">, </w:t>
      </w:r>
      <w:r w:rsidRPr="00ED29AE">
        <w:rPr>
          <w:rFonts w:ascii="Times New Roman" w:hAnsi="Times New Roman" w:cs="Times New Roman"/>
          <w:lang w:val="en-US"/>
        </w:rPr>
        <w:t>R</w:t>
      </w:r>
      <w:r w:rsidRPr="00ED29AE">
        <w:rPr>
          <w:rFonts w:ascii="Times New Roman" w:hAnsi="Times New Roman" w:cs="Times New Roman"/>
        </w:rPr>
        <w:t xml:space="preserve">² = 0,6585; </w:t>
      </w:r>
      <w:r w:rsidRPr="00ED29AE">
        <w:rPr>
          <w:rFonts w:ascii="Times New Roman" w:hAnsi="Times New Roman" w:cs="Times New Roman"/>
          <w:lang w:val="en-US"/>
        </w:rPr>
        <w:t>y</w:t>
      </w:r>
      <w:r w:rsidRPr="00ED29AE">
        <w:rPr>
          <w:rFonts w:ascii="Times New Roman" w:hAnsi="Times New Roman" w:cs="Times New Roman"/>
        </w:rPr>
        <w:t xml:space="preserve"> = 0,0049</w:t>
      </w:r>
      <w:r w:rsidRPr="00ED29AE">
        <w:rPr>
          <w:rFonts w:ascii="Times New Roman" w:hAnsi="Times New Roman" w:cs="Times New Roman"/>
          <w:lang w:val="en-US"/>
        </w:rPr>
        <w:t>x</w:t>
      </w:r>
      <w:r w:rsidRPr="00ED29AE">
        <w:rPr>
          <w:rFonts w:ascii="Times New Roman" w:hAnsi="Times New Roman" w:cs="Times New Roman"/>
        </w:rPr>
        <w:t xml:space="preserve"> + 0,1288, </w:t>
      </w:r>
      <w:r w:rsidRPr="00ED29AE">
        <w:rPr>
          <w:rFonts w:ascii="Times New Roman" w:hAnsi="Times New Roman" w:cs="Times New Roman"/>
          <w:lang w:val="en-US"/>
        </w:rPr>
        <w:t>R</w:t>
      </w:r>
      <w:r w:rsidRPr="00ED29AE">
        <w:rPr>
          <w:rFonts w:ascii="Times New Roman" w:hAnsi="Times New Roman" w:cs="Times New Roman"/>
        </w:rPr>
        <w:t>² = 0,8853;</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0,056</w:t>
      </w:r>
      <w:r w:rsidRPr="00ED29AE">
        <w:rPr>
          <w:rFonts w:ascii="Times New Roman" w:hAnsi="Times New Roman" w:cs="Times New Roman"/>
          <w:lang w:val="en-US"/>
        </w:rPr>
        <w:t>x</w:t>
      </w:r>
      <w:r w:rsidRPr="00ED29AE">
        <w:rPr>
          <w:rFonts w:ascii="Times New Roman" w:hAnsi="Times New Roman" w:cs="Times New Roman"/>
          <w:vertAlign w:val="superscript"/>
        </w:rPr>
        <w:t>0,4848</w:t>
      </w:r>
      <w:r w:rsidRPr="00ED29AE">
        <w:rPr>
          <w:rFonts w:ascii="Times New Roman" w:hAnsi="Times New Roman" w:cs="Times New Roman"/>
        </w:rPr>
        <w:t>,</w:t>
      </w:r>
      <w:r w:rsidRPr="00ED29AE">
        <w:rPr>
          <w:rFonts w:ascii="Times New Roman" w:hAnsi="Times New Roman" w:cs="Times New Roman"/>
          <w:lang w:val="en-US"/>
        </w:rPr>
        <w:t>R</w:t>
      </w:r>
      <w:r w:rsidRPr="00ED29AE">
        <w:rPr>
          <w:rFonts w:ascii="Times New Roman" w:hAnsi="Times New Roman" w:cs="Times New Roman"/>
        </w:rPr>
        <w:t>² = 0,9542;</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-0,0001</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+ 0,0111</w:t>
      </w:r>
      <w:r w:rsidRPr="00ED29AE">
        <w:rPr>
          <w:rFonts w:ascii="Times New Roman" w:hAnsi="Times New Roman" w:cs="Times New Roman"/>
          <w:lang w:val="en-US"/>
        </w:rPr>
        <w:t>x</w:t>
      </w:r>
      <w:r w:rsidRPr="00ED29AE">
        <w:rPr>
          <w:rFonts w:ascii="Times New Roman" w:hAnsi="Times New Roman" w:cs="Times New Roman"/>
        </w:rPr>
        <w:t xml:space="preserve"> + 0,0753, </w:t>
      </w:r>
      <w:r w:rsidRPr="00ED29AE">
        <w:rPr>
          <w:rFonts w:ascii="Times New Roman" w:hAnsi="Times New Roman" w:cs="Times New Roman"/>
          <w:lang w:val="en-US"/>
        </w:rPr>
        <w:t>R</w:t>
      </w:r>
      <w:r w:rsidRPr="00ED29AE">
        <w:rPr>
          <w:rFonts w:ascii="Times New Roman" w:hAnsi="Times New Roman" w:cs="Times New Roman"/>
        </w:rPr>
        <w:t xml:space="preserve">² = 0,9753;  </w:t>
      </w:r>
      <w:r w:rsidRPr="00ED29AE">
        <w:rPr>
          <w:rFonts w:ascii="Times New Roman" w:hAnsi="Times New Roman" w:cs="Times New Roman"/>
          <w:lang w:val="en-US"/>
        </w:rPr>
        <w:t>y</w:t>
      </w:r>
      <w:r w:rsidRPr="00ED29AE">
        <w:rPr>
          <w:rFonts w:ascii="Times New Roman" w:hAnsi="Times New Roman" w:cs="Times New Roman"/>
        </w:rPr>
        <w:t xml:space="preserve"> = 0,085</w:t>
      </w:r>
      <w:r w:rsidRPr="00ED29AE">
        <w:rPr>
          <w:rFonts w:ascii="Times New Roman" w:hAnsi="Times New Roman" w:cs="Times New Roman"/>
          <w:lang w:val="en-US"/>
        </w:rPr>
        <w:t>ln</w:t>
      </w:r>
      <w:r w:rsidRPr="00ED29AE">
        <w:rPr>
          <w:rFonts w:ascii="Times New Roman" w:hAnsi="Times New Roman" w:cs="Times New Roman"/>
        </w:rPr>
        <w:t>(</w:t>
      </w:r>
      <w:r w:rsidRPr="00ED29AE">
        <w:rPr>
          <w:rFonts w:ascii="Times New Roman" w:hAnsi="Times New Roman" w:cs="Times New Roman"/>
          <w:lang w:val="en-US"/>
        </w:rPr>
        <w:t>x</w:t>
      </w:r>
      <w:r w:rsidRPr="00ED29AE">
        <w:rPr>
          <w:rFonts w:ascii="Times New Roman" w:hAnsi="Times New Roman" w:cs="Times New Roman"/>
        </w:rPr>
        <w:t xml:space="preserve">) + 0,0014, </w:t>
      </w:r>
      <w:r w:rsidRPr="00ED29AE">
        <w:rPr>
          <w:rFonts w:ascii="Times New Roman" w:hAnsi="Times New Roman" w:cs="Times New Roman"/>
          <w:lang w:val="en-US"/>
        </w:rPr>
        <w:t>R</w:t>
      </w:r>
      <w:r w:rsidRPr="00ED29AE">
        <w:rPr>
          <w:rFonts w:ascii="Times New Roman" w:hAnsi="Times New Roman" w:cs="Times New Roman"/>
        </w:rPr>
        <w:t xml:space="preserve">² = 0,9911; </w:t>
      </w:r>
      <w:r w:rsidRPr="00ED29AE">
        <w:rPr>
          <w:rFonts w:ascii="Times New Roman" w:hAnsi="Times New Roman" w:cs="Times New Roman"/>
          <w:lang w:val="en-US"/>
        </w:rPr>
        <w:t>y</w:t>
      </w:r>
      <w:r w:rsidRPr="00ED29AE">
        <w:rPr>
          <w:rFonts w:ascii="Times New Roman" w:hAnsi="Times New Roman" w:cs="Times New Roman"/>
        </w:rPr>
        <w:t xml:space="preserve"> = 4</w:t>
      </w:r>
      <w:r w:rsidRPr="00ED29AE">
        <w:rPr>
          <w:rFonts w:ascii="Times New Roman" w:hAnsi="Times New Roman" w:cs="Times New Roman"/>
          <w:lang w:val="en-US"/>
        </w:rPr>
        <w:t>E</w:t>
      </w:r>
      <w:r w:rsidRPr="00ED29AE">
        <w:rPr>
          <w:rFonts w:ascii="Times New Roman" w:hAnsi="Times New Roman" w:cs="Times New Roman"/>
        </w:rPr>
        <w:t>-06</w:t>
      </w:r>
      <w:r w:rsidRPr="00ED29AE">
        <w:rPr>
          <w:rFonts w:ascii="Times New Roman" w:hAnsi="Times New Roman" w:cs="Times New Roman"/>
          <w:lang w:val="en-US"/>
        </w:rPr>
        <w:t>x</w:t>
      </w:r>
      <w:r w:rsidRPr="00ED29AE">
        <w:rPr>
          <w:rFonts w:ascii="Times New Roman" w:hAnsi="Times New Roman" w:cs="Times New Roman"/>
          <w:vertAlign w:val="superscript"/>
        </w:rPr>
        <w:t>3</w:t>
      </w:r>
      <w:r w:rsidRPr="00ED29AE">
        <w:rPr>
          <w:rFonts w:ascii="Times New Roman" w:hAnsi="Times New Roman" w:cs="Times New Roman"/>
        </w:rPr>
        <w:t xml:space="preserve"> - 0,0004</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+ 0,0178</w:t>
      </w:r>
      <w:r w:rsidRPr="00ED29AE">
        <w:rPr>
          <w:rFonts w:ascii="Times New Roman" w:hAnsi="Times New Roman" w:cs="Times New Roman"/>
          <w:lang w:val="en-US"/>
        </w:rPr>
        <w:t>x</w:t>
      </w:r>
      <w:r w:rsidRPr="00ED29AE">
        <w:rPr>
          <w:rFonts w:ascii="Times New Roman" w:hAnsi="Times New Roman" w:cs="Times New Roman"/>
        </w:rPr>
        <w:t xml:space="preserve"> + 0,0452, </w:t>
      </w:r>
      <w:r w:rsidRPr="00ED29AE">
        <w:rPr>
          <w:rFonts w:ascii="Times New Roman" w:hAnsi="Times New Roman" w:cs="Times New Roman"/>
          <w:lang w:val="en-US"/>
        </w:rPr>
        <w:t>R</w:t>
      </w:r>
      <w:r w:rsidRPr="00ED29AE">
        <w:rPr>
          <w:rFonts w:ascii="Times New Roman" w:hAnsi="Times New Roman" w:cs="Times New Roman"/>
        </w:rPr>
        <w:t>² = 0,9933;</w:t>
      </w:r>
      <w:r w:rsidRPr="00ED29AE">
        <w:rPr>
          <w:rFonts w:ascii="Times New Roman" w:eastAsia="Times New Roman" w:hAnsi="Times New Roman" w:cs="Times New Roman"/>
          <w:color w:val="000000"/>
          <w:kern w:val="24"/>
          <w:sz w:val="20"/>
          <w:szCs w:val="20"/>
          <w:lang w:eastAsia="ru-RU"/>
        </w:rPr>
        <w:t xml:space="preserve"> </w:t>
      </w:r>
      <w:r w:rsidRPr="00ED29AE">
        <w:rPr>
          <w:rFonts w:ascii="Times New Roman" w:hAnsi="Times New Roman" w:cs="Times New Roman"/>
          <w:lang w:val="en-US"/>
        </w:rPr>
        <w:t>y</w:t>
      </w:r>
      <w:r w:rsidRPr="00ED29AE">
        <w:rPr>
          <w:rFonts w:ascii="Times New Roman" w:hAnsi="Times New Roman" w:cs="Times New Roman"/>
        </w:rPr>
        <w:t xml:space="preserve"> = -2</w:t>
      </w:r>
      <w:r w:rsidRPr="00ED29AE">
        <w:rPr>
          <w:rFonts w:ascii="Times New Roman" w:hAnsi="Times New Roman" w:cs="Times New Roman"/>
          <w:lang w:val="en-US"/>
        </w:rPr>
        <w:t>E</w:t>
      </w:r>
      <w:r w:rsidRPr="00ED29AE">
        <w:rPr>
          <w:rFonts w:ascii="Times New Roman" w:hAnsi="Times New Roman" w:cs="Times New Roman"/>
        </w:rPr>
        <w:t>-07</w:t>
      </w:r>
      <w:r w:rsidRPr="00ED29AE">
        <w:rPr>
          <w:rFonts w:ascii="Times New Roman" w:hAnsi="Times New Roman" w:cs="Times New Roman"/>
          <w:lang w:val="en-US"/>
        </w:rPr>
        <w:t>x</w:t>
      </w:r>
      <w:r w:rsidRPr="00ED29AE">
        <w:rPr>
          <w:rFonts w:ascii="Times New Roman" w:hAnsi="Times New Roman" w:cs="Times New Roman"/>
          <w:vertAlign w:val="superscript"/>
        </w:rPr>
        <w:t>4</w:t>
      </w:r>
      <w:r w:rsidRPr="00ED29AE">
        <w:rPr>
          <w:rFonts w:ascii="Times New Roman" w:hAnsi="Times New Roman" w:cs="Times New Roman"/>
        </w:rPr>
        <w:t xml:space="preserve"> + 2</w:t>
      </w:r>
      <w:r w:rsidRPr="00ED29AE">
        <w:rPr>
          <w:rFonts w:ascii="Times New Roman" w:hAnsi="Times New Roman" w:cs="Times New Roman"/>
          <w:lang w:val="en-US"/>
        </w:rPr>
        <w:t>E</w:t>
      </w:r>
      <w:r w:rsidRPr="00ED29AE">
        <w:rPr>
          <w:rFonts w:ascii="Times New Roman" w:hAnsi="Times New Roman" w:cs="Times New Roman"/>
        </w:rPr>
        <w:t>-05</w:t>
      </w:r>
      <w:r w:rsidRPr="00ED29AE">
        <w:rPr>
          <w:rFonts w:ascii="Times New Roman" w:hAnsi="Times New Roman" w:cs="Times New Roman"/>
          <w:lang w:val="en-US"/>
        </w:rPr>
        <w:t>x</w:t>
      </w:r>
      <w:r w:rsidRPr="00ED29AE">
        <w:rPr>
          <w:rFonts w:ascii="Times New Roman" w:hAnsi="Times New Roman" w:cs="Times New Roman"/>
          <w:vertAlign w:val="superscript"/>
        </w:rPr>
        <w:t>3</w:t>
      </w:r>
      <w:r w:rsidRPr="00ED29AE">
        <w:rPr>
          <w:rFonts w:ascii="Times New Roman" w:hAnsi="Times New Roman" w:cs="Times New Roman"/>
        </w:rPr>
        <w:t xml:space="preserve"> - 0,001</w:t>
      </w:r>
      <w:r w:rsidRPr="00ED29AE">
        <w:rPr>
          <w:rFonts w:ascii="Times New Roman" w:hAnsi="Times New Roman" w:cs="Times New Roman"/>
          <w:lang w:val="en-US"/>
        </w:rPr>
        <w:t>x</w:t>
      </w:r>
      <w:r w:rsidRPr="00ED29AE">
        <w:rPr>
          <w:rFonts w:ascii="Times New Roman" w:hAnsi="Times New Roman" w:cs="Times New Roman"/>
          <w:vertAlign w:val="superscript"/>
        </w:rPr>
        <w:t>2</w:t>
      </w:r>
      <w:r w:rsidRPr="00ED29AE">
        <w:rPr>
          <w:rFonts w:ascii="Times New Roman" w:hAnsi="Times New Roman" w:cs="Times New Roman"/>
        </w:rPr>
        <w:t xml:space="preserve"> + 0,0246</w:t>
      </w:r>
      <w:r w:rsidRPr="00ED29AE">
        <w:rPr>
          <w:rFonts w:ascii="Times New Roman" w:hAnsi="Times New Roman" w:cs="Times New Roman"/>
          <w:lang w:val="en-US"/>
        </w:rPr>
        <w:t>x</w:t>
      </w:r>
      <w:r w:rsidRPr="00ED29AE">
        <w:rPr>
          <w:rFonts w:ascii="Times New Roman" w:hAnsi="Times New Roman" w:cs="Times New Roman"/>
        </w:rPr>
        <w:t xml:space="preserve"> + 0,0265, </w:t>
      </w:r>
      <w:r w:rsidRPr="00ED29AE">
        <w:rPr>
          <w:rFonts w:ascii="Times New Roman" w:hAnsi="Times New Roman" w:cs="Times New Roman"/>
          <w:lang w:val="en-US"/>
        </w:rPr>
        <w:t>R</w:t>
      </w:r>
      <w:r w:rsidRPr="00ED29AE">
        <w:rPr>
          <w:rFonts w:ascii="Times New Roman" w:hAnsi="Times New Roman" w:cs="Times New Roman"/>
        </w:rPr>
        <w:t xml:space="preserve">² = 0,9979 описывается с достаточной точностью степенным уравнением, полиномом второй степени, </w:t>
      </w:r>
      <w:r>
        <w:rPr>
          <w:rFonts w:ascii="Times New Roman" w:hAnsi="Times New Roman" w:cs="Times New Roman"/>
        </w:rPr>
        <w:t>полиномами</w:t>
      </w:r>
      <w:r w:rsidRPr="001C5B33">
        <w:rPr>
          <w:rFonts w:ascii="Times New Roman" w:hAnsi="Times New Roman" w:cs="Times New Roman"/>
        </w:rPr>
        <w:t xml:space="preserve"> третьей и четвертой степени </w:t>
      </w:r>
      <w:r w:rsidRPr="00ED29AE">
        <w:rPr>
          <w:rFonts w:ascii="Times New Roman" w:hAnsi="Times New Roman" w:cs="Times New Roman"/>
        </w:rPr>
        <w:t xml:space="preserve">логарифмическим уравнением. </w:t>
      </w:r>
    </w:p>
    <w:p w:rsidR="005E3D96" w:rsidRPr="008867F7" w:rsidRDefault="005E3D96" w:rsidP="005E3D96">
      <w:pPr>
        <w:jc w:val="left"/>
      </w:pPr>
    </w:p>
    <w:p w:rsidR="005E3D96" w:rsidRDefault="005E3D96" w:rsidP="005E3D96">
      <w:pPr>
        <w:ind w:left="0"/>
        <w:jc w:val="center"/>
        <w:rPr>
          <w:rFonts w:ascii="Times New Roman" w:hAnsi="Times New Roman" w:cs="Times New Roman"/>
          <w:b/>
          <w:sz w:val="24"/>
          <w:szCs w:val="24"/>
        </w:rPr>
      </w:pPr>
      <w:r w:rsidRPr="00496FFC">
        <w:rPr>
          <w:rFonts w:ascii="Times New Roman" w:hAnsi="Times New Roman" w:cs="Times New Roman"/>
          <w:b/>
          <w:noProof/>
          <w:sz w:val="24"/>
          <w:szCs w:val="24"/>
          <w:lang w:eastAsia="ru-RU"/>
        </w:rPr>
        <w:drawing>
          <wp:inline distT="0" distB="0" distL="0" distR="0">
            <wp:extent cx="6300787" cy="2677795"/>
            <wp:effectExtent l="19050" t="0" r="23813" b="8255"/>
            <wp:docPr id="3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E3D96" w:rsidRDefault="005E3D96" w:rsidP="005E3D96">
      <w:pPr>
        <w:ind w:left="0" w:firstLine="0"/>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sz w:val="24"/>
          <w:szCs w:val="24"/>
        </w:rPr>
      </w:pPr>
      <w:r>
        <w:rPr>
          <w:rFonts w:ascii="Times New Roman" w:hAnsi="Times New Roman" w:cs="Times New Roman"/>
          <w:b/>
          <w:sz w:val="24"/>
          <w:szCs w:val="24"/>
        </w:rPr>
        <w:t>Рис. 15.</w:t>
      </w:r>
      <w:r w:rsidRPr="00724D76">
        <w:rPr>
          <w:rFonts w:ascii="Times New Roman" w:hAnsi="Times New Roman" w:cs="Times New Roman"/>
          <w:sz w:val="24"/>
          <w:szCs w:val="24"/>
        </w:rPr>
        <w:t xml:space="preserve"> </w:t>
      </w:r>
      <w:r w:rsidRPr="0071726A">
        <w:rPr>
          <w:rFonts w:ascii="Times New Roman" w:hAnsi="Times New Roman" w:cs="Times New Roman"/>
          <w:sz w:val="24"/>
          <w:szCs w:val="24"/>
        </w:rPr>
        <w:t>Зависимость</w:t>
      </w:r>
      <w:r>
        <w:rPr>
          <w:rFonts w:ascii="Times New Roman" w:hAnsi="Times New Roman" w:cs="Times New Roman"/>
          <w:sz w:val="24"/>
          <w:szCs w:val="24"/>
        </w:rPr>
        <w:t xml:space="preserve"> долей</w:t>
      </w:r>
      <w:r w:rsidRPr="0071726A">
        <w:rPr>
          <w:rFonts w:ascii="Times New Roman" w:hAnsi="Times New Roman" w:cs="Times New Roman"/>
          <w:sz w:val="24"/>
          <w:szCs w:val="24"/>
        </w:rPr>
        <w:t xml:space="preserve"> К</w:t>
      </w:r>
      <w:r>
        <w:rPr>
          <w:rFonts w:ascii="Times New Roman" w:hAnsi="Times New Roman" w:cs="Times New Roman"/>
          <w:sz w:val="24"/>
          <w:szCs w:val="24"/>
        </w:rPr>
        <w:t>СФ</w:t>
      </w:r>
      <w:r w:rsidRPr="0071726A">
        <w:rPr>
          <w:rFonts w:ascii="Times New Roman" w:hAnsi="Times New Roman" w:cs="Times New Roman"/>
          <w:sz w:val="24"/>
          <w:szCs w:val="24"/>
        </w:rPr>
        <w:t xml:space="preserve"> низ</w:t>
      </w:r>
      <w:r>
        <w:rPr>
          <w:rFonts w:ascii="Times New Roman" w:hAnsi="Times New Roman" w:cs="Times New Roman"/>
          <w:sz w:val="24"/>
          <w:szCs w:val="24"/>
        </w:rPr>
        <w:t xml:space="preserve"> и </w:t>
      </w:r>
      <w:r w:rsidRPr="0071726A">
        <w:rPr>
          <w:rFonts w:ascii="Times New Roman" w:hAnsi="Times New Roman" w:cs="Times New Roman"/>
          <w:sz w:val="24"/>
          <w:szCs w:val="24"/>
          <w:lang w:val="en-US"/>
        </w:rPr>
        <w:t>LN</w:t>
      </w:r>
      <w:r>
        <w:rPr>
          <w:rFonts w:ascii="Times New Roman" w:hAnsi="Times New Roman" w:cs="Times New Roman"/>
          <w:sz w:val="24"/>
          <w:szCs w:val="24"/>
        </w:rPr>
        <w:t xml:space="preserve"> К</w:t>
      </w:r>
      <w:r w:rsidRPr="0071726A">
        <w:rPr>
          <w:rFonts w:ascii="Times New Roman" w:hAnsi="Times New Roman" w:cs="Times New Roman"/>
          <w:sz w:val="24"/>
          <w:szCs w:val="24"/>
        </w:rPr>
        <w:t>С</w:t>
      </w:r>
      <w:r>
        <w:rPr>
          <w:rFonts w:ascii="Times New Roman" w:hAnsi="Times New Roman" w:cs="Times New Roman"/>
          <w:sz w:val="24"/>
          <w:szCs w:val="24"/>
        </w:rPr>
        <w:t>У</w:t>
      </w:r>
      <w:r w:rsidRPr="0071726A">
        <w:rPr>
          <w:rFonts w:ascii="Times New Roman" w:hAnsi="Times New Roman" w:cs="Times New Roman"/>
          <w:sz w:val="24"/>
          <w:szCs w:val="24"/>
        </w:rPr>
        <w:t xml:space="preserve"> верх</w:t>
      </w:r>
      <w:r>
        <w:rPr>
          <w:rFonts w:ascii="Times New Roman" w:hAnsi="Times New Roman" w:cs="Times New Roman"/>
          <w:sz w:val="24"/>
          <w:szCs w:val="24"/>
        </w:rPr>
        <w:t xml:space="preserve"> корпуса романа от последовательности, начиная с наибольшей величины</w:t>
      </w:r>
    </w:p>
    <w:p w:rsidR="005E3D96" w:rsidRDefault="005E3D96" w:rsidP="005E3D96">
      <w:pPr>
        <w:jc w:val="left"/>
        <w:rPr>
          <w:rFonts w:ascii="Times New Roman" w:hAnsi="Times New Roman" w:cs="Times New Roman"/>
          <w:b/>
          <w:sz w:val="24"/>
          <w:szCs w:val="24"/>
        </w:rPr>
      </w:pPr>
    </w:p>
    <w:p w:rsidR="005E3D96" w:rsidRDefault="005E3D96" w:rsidP="005E3D96">
      <w:pPr>
        <w:ind w:left="0" w:firstLine="1055"/>
        <w:rPr>
          <w:rFonts w:ascii="Times New Roman" w:hAnsi="Times New Roman" w:cs="Times New Roman"/>
          <w:bCs/>
        </w:rPr>
      </w:pPr>
      <w:r>
        <w:rPr>
          <w:rFonts w:ascii="Times New Roman" w:hAnsi="Times New Roman" w:cs="Times New Roman"/>
          <w:b/>
          <w:sz w:val="24"/>
          <w:szCs w:val="24"/>
        </w:rPr>
        <w:tab/>
      </w:r>
      <w:r>
        <w:rPr>
          <w:rFonts w:ascii="Times New Roman" w:hAnsi="Times New Roman" w:cs="Times New Roman"/>
        </w:rPr>
        <w:t xml:space="preserve">Следует отметить 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степенном уравнении) и относительной 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 уравнении)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844EC">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которые указывают на сходство и отличие частей и корпуса романа (табл. 7).</w:t>
      </w:r>
    </w:p>
    <w:p w:rsidR="005E3D96" w:rsidRPr="00C60C9A" w:rsidRDefault="005E3D96" w:rsidP="005E3D96">
      <w:pPr>
        <w:ind w:left="0" w:firstLine="1416"/>
        <w:rPr>
          <w:rFonts w:ascii="Times New Roman" w:hAnsi="Times New Roman" w:cs="Times New Roman"/>
          <w:bCs/>
        </w:rPr>
      </w:pPr>
      <w:r>
        <w:rPr>
          <w:rFonts w:ascii="Times New Roman" w:hAnsi="Times New Roman" w:cs="Times New Roman"/>
        </w:rPr>
        <w:t>П</w:t>
      </w:r>
      <w:r w:rsidRPr="00CB0A76">
        <w:rPr>
          <w:rFonts w:ascii="Times New Roman" w:hAnsi="Times New Roman" w:cs="Times New Roman"/>
        </w:rPr>
        <w:t>оказатели степени</w:t>
      </w:r>
      <w:r w:rsidRPr="00926CBA">
        <w:rPr>
          <w:rFonts w:ascii="Times New Roman" w:hAnsi="Times New Roman" w:cs="Times New Roman"/>
        </w:rPr>
        <w:t xml:space="preserve"> </w:t>
      </w:r>
      <w:r w:rsidRPr="00CB0A76">
        <w:rPr>
          <w:rFonts w:ascii="Times New Roman" w:hAnsi="Times New Roman" w:cs="Times New Roman"/>
        </w:rPr>
        <w:t xml:space="preserve">в степенном и экспоненциальных уравнениях для </w:t>
      </w:r>
      <w:r>
        <w:rPr>
          <w:rFonts w:ascii="Times New Roman" w:hAnsi="Times New Roman" w:cs="Times New Roman"/>
        </w:rPr>
        <w:t>частей</w:t>
      </w:r>
      <w:r w:rsidRPr="00CB0A76">
        <w:rPr>
          <w:rFonts w:ascii="Times New Roman" w:hAnsi="Times New Roman" w:cs="Times New Roman"/>
        </w:rPr>
        <w:t xml:space="preserve"> и </w:t>
      </w:r>
      <w:r>
        <w:rPr>
          <w:rFonts w:ascii="Times New Roman" w:hAnsi="Times New Roman" w:cs="Times New Roman"/>
          <w:bCs/>
        </w:rPr>
        <w:t>корпуса романа имеют различные значения.</w:t>
      </w:r>
    </w:p>
    <w:p w:rsidR="005E3D96" w:rsidRDefault="005E3D96" w:rsidP="005E3D96">
      <w:pPr>
        <w:ind w:left="0" w:firstLine="1055"/>
        <w:rPr>
          <w:rFonts w:ascii="Times New Roman" w:hAnsi="Times New Roman" w:cs="Times New Roman"/>
          <w:bCs/>
        </w:rPr>
      </w:pPr>
      <w:r w:rsidRPr="00C60C9A">
        <w:rPr>
          <w:rFonts w:ascii="Times New Roman" w:hAnsi="Times New Roman" w:cs="Times New Roman"/>
          <w:bCs/>
        </w:rPr>
        <w:tab/>
      </w:r>
      <w:r>
        <w:rPr>
          <w:rFonts w:ascii="Times New Roman" w:hAnsi="Times New Roman" w:cs="Times New Roman"/>
          <w:bCs/>
        </w:rPr>
        <w:t xml:space="preserve">Отмечается полная гомогенность значений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 от 0,0181(корпус) до 0,0832 (ВиМ- 1),</w:t>
      </w:r>
      <w:r w:rsidRPr="0059742B">
        <w:rPr>
          <w:rFonts w:ascii="Times New Roman" w:hAnsi="Times New Roman" w:cs="Times New Roman"/>
          <w:bCs/>
        </w:rPr>
        <w:t xml:space="preserve"> </w:t>
      </w:r>
      <w:r>
        <w:rPr>
          <w:rFonts w:ascii="Times New Roman" w:hAnsi="Times New Roman" w:cs="Times New Roman"/>
          <w:bCs/>
        </w:rPr>
        <w:t xml:space="preserve">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от 0,0101(корпус) до 0,0144 (ВиМ--1), частичная гомогенность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ВиМ- – 1 – ВиМ--4 от 0,086 (ВиМ--3-4) до  0,0094 (ВиМ--1),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ВиМ- от 0,0330 (ВиМ--4) до 0,0341 (ВиМ--4), доли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(ВиМ--1,3,4)  от 0,0833 до 0, 0878 и доли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(ВиМ- 1-4) от 0,03409 (ВиМ--4) до 0,3577 (ВиМ--3).</w:t>
      </w:r>
    </w:p>
    <w:p w:rsidR="005E3D96" w:rsidRPr="0059742B" w:rsidRDefault="005E3D96" w:rsidP="005E3D96">
      <w:pPr>
        <w:ind w:left="0" w:firstLine="0"/>
        <w:rPr>
          <w:rFonts w:ascii="Times New Roman" w:hAnsi="Times New Roman" w:cs="Times New Roman"/>
          <w:bCs/>
        </w:rPr>
      </w:pPr>
      <w:r>
        <w:rPr>
          <w:rFonts w:ascii="Times New Roman" w:hAnsi="Times New Roman" w:cs="Times New Roman"/>
          <w:bCs/>
        </w:rPr>
        <w:tab/>
        <w:t xml:space="preserve">Для ОЭС полная гомогенность наблюдается  для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 (ВиМ--1-4,корпус) от 0,0017х до 0,0021</w:t>
      </w:r>
      <w:r w:rsidRPr="00AD15B6">
        <w:rPr>
          <w:rFonts w:ascii="Times New Roman" w:hAnsi="Times New Roman" w:cs="Times New Roman"/>
          <w:bCs/>
          <w:i/>
        </w:rPr>
        <w:t>х</w:t>
      </w:r>
      <w:r>
        <w:rPr>
          <w:rFonts w:ascii="Times New Roman" w:hAnsi="Times New Roman" w:cs="Times New Roman"/>
          <w:bCs/>
        </w:rPr>
        <w:t xml:space="preserve">, а частичная гомогенность – ОЭС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КДС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(ВиМ--1-4) по </w:t>
      </w: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AD15B6">
        <w:rPr>
          <w:rFonts w:ascii="Times New Roman" w:hAnsi="Times New Roman" w:cs="Times New Roman"/>
          <w:bCs/>
          <w:i/>
          <w:sz w:val="20"/>
          <w:szCs w:val="20"/>
        </w:rPr>
        <w:t>х</w:t>
      </w:r>
      <w:r>
        <w:rPr>
          <w:rFonts w:ascii="Times New Roman" w:hAnsi="Times New Roman" w:cs="Times New Roman"/>
          <w:bCs/>
          <w:sz w:val="20"/>
          <w:szCs w:val="20"/>
        </w:rPr>
        <w:t>,</w:t>
      </w:r>
      <w:r w:rsidRPr="00052C43">
        <w:rPr>
          <w:rFonts w:ascii="Times New Roman" w:hAnsi="Times New Roman" w:cs="Times New Roman"/>
          <w:bCs/>
        </w:rPr>
        <w:t xml:space="preserve"> </w:t>
      </w:r>
      <w:r>
        <w:rPr>
          <w:rFonts w:ascii="Times New Roman" w:hAnsi="Times New Roman" w:cs="Times New Roman"/>
          <w:bCs/>
        </w:rPr>
        <w:t xml:space="preserve">ОЭС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(ВиМ- 1-4)  по </w:t>
      </w:r>
      <w:r>
        <w:rPr>
          <w:rFonts w:ascii="Times New Roman" w:hAnsi="Times New Roman" w:cs="Times New Roman"/>
          <w:bCs/>
          <w:sz w:val="20"/>
          <w:szCs w:val="20"/>
        </w:rPr>
        <w:t>0,0004</w:t>
      </w:r>
      <w:r w:rsidRPr="00AD15B6">
        <w:rPr>
          <w:rFonts w:ascii="Times New Roman" w:hAnsi="Times New Roman" w:cs="Times New Roman"/>
          <w:bCs/>
          <w:i/>
          <w:sz w:val="20"/>
          <w:szCs w:val="20"/>
        </w:rPr>
        <w:t>х</w:t>
      </w:r>
      <w:r>
        <w:rPr>
          <w:rFonts w:ascii="Times New Roman" w:hAnsi="Times New Roman" w:cs="Times New Roman"/>
          <w:bCs/>
          <w:sz w:val="20"/>
          <w:szCs w:val="20"/>
        </w:rPr>
        <w:t>.</w:t>
      </w:r>
    </w:p>
    <w:p w:rsidR="005E3D96" w:rsidRDefault="005E3D96" w:rsidP="005E3D96">
      <w:pPr>
        <w:ind w:left="0" w:firstLine="361"/>
        <w:rPr>
          <w:rFonts w:ascii="Times New Roman" w:hAnsi="Times New Roman" w:cs="Times New Roman"/>
          <w:bCs/>
        </w:rPr>
      </w:pPr>
      <w:r w:rsidRPr="00052C43">
        <w:rPr>
          <w:rFonts w:ascii="Times New Roman" w:hAnsi="Times New Roman" w:cs="Times New Roman"/>
          <w:bCs/>
        </w:rPr>
        <w:t xml:space="preserve">Гетерогенность </w:t>
      </w:r>
      <w:r>
        <w:rPr>
          <w:rFonts w:ascii="Times New Roman" w:hAnsi="Times New Roman" w:cs="Times New Roman"/>
          <w:bCs/>
        </w:rPr>
        <w:t xml:space="preserve">обнаруживается для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КСФ,</w:t>
      </w:r>
      <w:r w:rsidRPr="00890056">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r w:rsidRPr="00890056">
        <w:rPr>
          <w:rFonts w:ascii="Times New Roman" w:hAnsi="Times New Roman" w:cs="Times New Roman"/>
          <w:bCs/>
        </w:rPr>
        <w:t xml:space="preserve"> </w:t>
      </w:r>
      <w:r>
        <w:rPr>
          <w:rFonts w:ascii="Times New Roman" w:hAnsi="Times New Roman" w:cs="Times New Roman"/>
          <w:bCs/>
        </w:rPr>
        <w:t xml:space="preserve">доли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КСФ и доли</w:t>
      </w:r>
      <w:r w:rsidRPr="00890056">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а для      ОЭС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90056">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и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p w:rsidR="005E3D96" w:rsidRPr="00052C43" w:rsidRDefault="005E3D96" w:rsidP="005E3D96">
      <w:pPr>
        <w:ind w:left="0" w:firstLine="361"/>
        <w:rPr>
          <w:rFonts w:ascii="Times New Roman" w:hAnsi="Times New Roman" w:cs="Times New Roman"/>
          <w:bCs/>
        </w:rPr>
      </w:pPr>
      <w:r>
        <w:rPr>
          <w:rFonts w:ascii="Times New Roman" w:hAnsi="Times New Roman" w:cs="Times New Roman"/>
          <w:bCs/>
        </w:rPr>
        <w:lastRenderedPageBreak/>
        <w:t>Таким образом, гомогенность по ОС и ОЭС может входить в гетерогенность текста или может быть всем текстом.</w:t>
      </w:r>
    </w:p>
    <w:p w:rsidR="005E3D96" w:rsidRDefault="005E3D96" w:rsidP="005E3D96">
      <w:pPr>
        <w:ind w:firstLine="0"/>
        <w:jc w:val="right"/>
        <w:rPr>
          <w:rFonts w:ascii="Times New Roman" w:hAnsi="Times New Roman" w:cs="Times New Roman"/>
          <w:b/>
          <w:bCs/>
        </w:rPr>
      </w:pPr>
      <w:r w:rsidRPr="00351472">
        <w:rPr>
          <w:rFonts w:ascii="Times New Roman" w:hAnsi="Times New Roman" w:cs="Times New Roman"/>
          <w:b/>
          <w:bCs/>
        </w:rPr>
        <w:t>Таблица 7.</w:t>
      </w:r>
    </w:p>
    <w:p w:rsidR="005E3D96" w:rsidRDefault="005E3D96" w:rsidP="005E3D96">
      <w:pPr>
        <w:ind w:firstLine="0"/>
        <w:jc w:val="center"/>
        <w:rPr>
          <w:rFonts w:ascii="Times New Roman" w:hAnsi="Times New Roman" w:cs="Times New Roman"/>
          <w:b/>
          <w:bCs/>
        </w:rPr>
      </w:pPr>
      <w:r>
        <w:rPr>
          <w:rFonts w:ascii="Times New Roman" w:hAnsi="Times New Roman" w:cs="Times New Roman"/>
        </w:rPr>
        <w:t xml:space="preserve">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степенном уравнении) и относительной 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 уравнении)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r w:rsidRPr="008844EC">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КЧС,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КСУ, долей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и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p w:rsidR="005E3D96" w:rsidRPr="00351472" w:rsidRDefault="005E3D96" w:rsidP="005E3D96">
      <w:pPr>
        <w:ind w:left="0" w:firstLine="0"/>
        <w:rPr>
          <w:rFonts w:ascii="Times New Roman" w:hAnsi="Times New Roman" w:cs="Times New Roman"/>
          <w:b/>
          <w:bCs/>
        </w:rPr>
      </w:pPr>
    </w:p>
    <w:tbl>
      <w:tblPr>
        <w:tblW w:w="0" w:type="auto"/>
        <w:tblInd w:w="675" w:type="dxa"/>
        <w:tblLook w:val="04A0"/>
      </w:tblPr>
      <w:tblGrid>
        <w:gridCol w:w="3402"/>
        <w:gridCol w:w="1418"/>
        <w:gridCol w:w="1090"/>
        <w:gridCol w:w="1493"/>
        <w:gridCol w:w="1493"/>
      </w:tblGrid>
      <w:tr w:rsidR="005E3D96" w:rsidRPr="00B13720" w:rsidTr="00B7058B">
        <w:tc>
          <w:tcPr>
            <w:tcW w:w="3402" w:type="dxa"/>
          </w:tcPr>
          <w:p w:rsidR="005E3D96" w:rsidRDefault="005E3D96" w:rsidP="00B7058B">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 xml:space="preserve"> Скорости: относительная скорость (ОС), относительная </w:t>
            </w:r>
          </w:p>
          <w:p w:rsidR="005E3D96" w:rsidRPr="00B13720" w:rsidRDefault="005E3D96" w:rsidP="00B7058B">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экспоненциальная скорость (ОЭС)</w:t>
            </w:r>
          </w:p>
        </w:tc>
        <w:tc>
          <w:tcPr>
            <w:tcW w:w="2508" w:type="dxa"/>
            <w:gridSpan w:val="2"/>
          </w:tcPr>
          <w:p w:rsidR="005E3D96" w:rsidRPr="00B13720" w:rsidRDefault="005E3D96" w:rsidP="00B7058B">
            <w:pPr>
              <w:ind w:left="0" w:firstLine="0"/>
              <w:jc w:val="center"/>
              <w:rPr>
                <w:rFonts w:ascii="Times New Roman" w:hAnsi="Times New Roman" w:cs="Times New Roman"/>
                <w:bCs/>
                <w:sz w:val="20"/>
                <w:szCs w:val="20"/>
              </w:rPr>
            </w:pPr>
            <w:r w:rsidRPr="00B13720">
              <w:rPr>
                <w:rFonts w:ascii="Times New Roman" w:hAnsi="Times New Roman" w:cs="Times New Roman"/>
                <w:bCs/>
                <w:sz w:val="20"/>
                <w:szCs w:val="20"/>
              </w:rPr>
              <w:t>ОС</w:t>
            </w:r>
          </w:p>
        </w:tc>
        <w:tc>
          <w:tcPr>
            <w:tcW w:w="2986" w:type="dxa"/>
            <w:gridSpan w:val="2"/>
          </w:tcPr>
          <w:p w:rsidR="005E3D96" w:rsidRPr="00B13720" w:rsidRDefault="005E3D96" w:rsidP="00B7058B">
            <w:pPr>
              <w:ind w:left="0" w:firstLine="0"/>
              <w:jc w:val="center"/>
              <w:rPr>
                <w:rFonts w:ascii="Times New Roman" w:hAnsi="Times New Roman" w:cs="Times New Roman"/>
                <w:bCs/>
                <w:sz w:val="20"/>
                <w:szCs w:val="20"/>
                <w:lang w:val="en-US"/>
              </w:rPr>
            </w:pPr>
            <w:r w:rsidRPr="00B13720">
              <w:rPr>
                <w:rFonts w:ascii="Times New Roman" w:hAnsi="Times New Roman" w:cs="Times New Roman"/>
                <w:bCs/>
                <w:sz w:val="20"/>
                <w:szCs w:val="20"/>
              </w:rPr>
              <w:t>ОЭС</w:t>
            </w:r>
          </w:p>
        </w:tc>
      </w:tr>
      <w:tr w:rsidR="005E3D96" w:rsidRPr="00B13720" w:rsidTr="00B7058B">
        <w:tc>
          <w:tcPr>
            <w:tcW w:w="3402" w:type="dxa"/>
          </w:tcPr>
          <w:p w:rsidR="005E3D96" w:rsidRPr="00B13720" w:rsidRDefault="005E3D96" w:rsidP="00B7058B">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КЧС</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КДС</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КЧС</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0,0818</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0,0101</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8·10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9·10</w:t>
            </w:r>
            <w:r>
              <w:rPr>
                <w:rFonts w:ascii="Times New Roman" w:hAnsi="Times New Roman" w:cs="Times New Roman"/>
                <w:bCs/>
                <w:sz w:val="20"/>
                <w:szCs w:val="20"/>
                <w:vertAlign w:val="superscript"/>
              </w:rPr>
              <w:t>-7</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1</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0,0832</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0,0144</w:t>
            </w:r>
          </w:p>
        </w:tc>
        <w:tc>
          <w:tcPr>
            <w:tcW w:w="1493" w:type="dxa"/>
          </w:tcPr>
          <w:p w:rsidR="005E3D96" w:rsidRPr="0091234F"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2</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0,0827</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0,0131</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3</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0,0823</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0,0131</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4</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0,0829</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0,0140</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1·10</w:t>
            </w:r>
            <w:r>
              <w:rPr>
                <w:rFonts w:ascii="Times New Roman" w:hAnsi="Times New Roman" w:cs="Times New Roman"/>
                <w:bCs/>
                <w:sz w:val="20"/>
                <w:szCs w:val="20"/>
                <w:vertAlign w:val="superscript"/>
              </w:rPr>
              <w:t>-6</w:t>
            </w:r>
            <w:r w:rsidRPr="00C60C9A">
              <w:rPr>
                <w:rFonts w:ascii="Times New Roman" w:hAnsi="Times New Roman" w:cs="Times New Roman"/>
                <w:bCs/>
                <w:i/>
                <w:sz w:val="20"/>
                <w:szCs w:val="20"/>
              </w:rPr>
              <w:t>х</w:t>
            </w:r>
          </w:p>
        </w:tc>
      </w:tr>
      <w:tr w:rsidR="005E3D96" w:rsidRPr="00B13720" w:rsidTr="00B7058B">
        <w:tc>
          <w:tcPr>
            <w:tcW w:w="3402" w:type="dxa"/>
          </w:tcPr>
          <w:p w:rsidR="005E3D96" w:rsidRPr="00B13720" w:rsidRDefault="005E3D96" w:rsidP="00B7058B">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0,0137</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0,0127</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0,0006</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0,0021</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1</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0,0091</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0,0415</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0,0004</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0,0017</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2</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0,0086</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0,0332</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0,0004</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0,0017</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3</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0,0090</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0,0341</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0,0004</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0,0017</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4</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0,0086</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0,0330</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0,0004</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0,0017</w:t>
            </w:r>
            <w:r w:rsidRPr="00C60C9A">
              <w:rPr>
                <w:rFonts w:ascii="Times New Roman" w:hAnsi="Times New Roman" w:cs="Times New Roman"/>
                <w:bCs/>
                <w:i/>
                <w:sz w:val="20"/>
                <w:szCs w:val="20"/>
              </w:rPr>
              <w:t>х</w:t>
            </w:r>
          </w:p>
        </w:tc>
      </w:tr>
      <w:tr w:rsidR="005E3D96" w:rsidRPr="00B13720" w:rsidTr="00B7058B">
        <w:tc>
          <w:tcPr>
            <w:tcW w:w="3402" w:type="dxa"/>
          </w:tcPr>
          <w:p w:rsidR="005E3D96" w:rsidRPr="00B13720" w:rsidRDefault="005E3D96" w:rsidP="00B7058B">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Название прозы</w:t>
            </w:r>
            <w:r>
              <w:rPr>
                <w:rFonts w:ascii="Times New Roman" w:hAnsi="Times New Roman" w:cs="Times New Roman"/>
                <w:bCs/>
                <w:sz w:val="20"/>
                <w:szCs w:val="20"/>
              </w:rPr>
              <w:t xml:space="preserve"> </w:t>
            </w:r>
            <w:r w:rsidRPr="00B13720">
              <w:rPr>
                <w:rFonts w:ascii="Times New Roman" w:hAnsi="Times New Roman" w:cs="Times New Roman"/>
                <w:bCs/>
                <w:sz w:val="20"/>
                <w:szCs w:val="20"/>
              </w:rPr>
              <w:t>/ Характеристики</w:t>
            </w:r>
          </w:p>
        </w:tc>
        <w:tc>
          <w:tcPr>
            <w:tcW w:w="1418" w:type="dxa"/>
          </w:tcPr>
          <w:p w:rsidR="005E3D96" w:rsidRDefault="005E3D96" w:rsidP="00B7058B">
            <w:pPr>
              <w:ind w:left="0" w:firstLine="0"/>
              <w:jc w:val="center"/>
              <w:rPr>
                <w:rFonts w:ascii="Times New Roman" w:hAnsi="Times New Roman" w:cs="Times New Roman"/>
                <w:bCs/>
              </w:rPr>
            </w:pPr>
            <w:r>
              <w:rPr>
                <w:rFonts w:ascii="Times New Roman" w:hAnsi="Times New Roman" w:cs="Times New Roman"/>
                <w:bCs/>
              </w:rPr>
              <w:t>Доли</w:t>
            </w:r>
          </w:p>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090" w:type="dxa"/>
          </w:tcPr>
          <w:p w:rsidR="005E3D96" w:rsidRDefault="005E3D96" w:rsidP="00B7058B">
            <w:pPr>
              <w:ind w:left="0" w:firstLine="0"/>
              <w:jc w:val="center"/>
              <w:rPr>
                <w:rFonts w:ascii="Times New Roman" w:hAnsi="Times New Roman" w:cs="Times New Roman"/>
                <w:bCs/>
              </w:rPr>
            </w:pPr>
            <w:r>
              <w:rPr>
                <w:rFonts w:ascii="Times New Roman" w:hAnsi="Times New Roman" w:cs="Times New Roman"/>
                <w:bCs/>
              </w:rPr>
              <w:t>Доли</w:t>
            </w:r>
          </w:p>
          <w:p w:rsidR="005E3D96" w:rsidRPr="008C2EA3"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Pr>
                <w:rFonts w:ascii="Times New Roman" w:hAnsi="Times New Roman" w:cs="Times New Roman"/>
                <w:bCs/>
              </w:rPr>
              <w:t xml:space="preserve"> КСУ</w:t>
            </w:r>
          </w:p>
        </w:tc>
        <w:tc>
          <w:tcPr>
            <w:tcW w:w="1493" w:type="dxa"/>
          </w:tcPr>
          <w:p w:rsidR="005E3D96" w:rsidRDefault="005E3D96" w:rsidP="00B7058B">
            <w:pPr>
              <w:ind w:left="0" w:firstLine="0"/>
              <w:jc w:val="center"/>
              <w:rPr>
                <w:rFonts w:ascii="Times New Roman" w:hAnsi="Times New Roman" w:cs="Times New Roman"/>
                <w:bCs/>
              </w:rPr>
            </w:pPr>
            <w:r>
              <w:rPr>
                <w:rFonts w:ascii="Times New Roman" w:hAnsi="Times New Roman" w:cs="Times New Roman"/>
                <w:bCs/>
              </w:rPr>
              <w:t>Доли</w:t>
            </w:r>
          </w:p>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 xml:space="preserve">КСФ </w:t>
            </w:r>
          </w:p>
        </w:tc>
        <w:tc>
          <w:tcPr>
            <w:tcW w:w="1493" w:type="dxa"/>
          </w:tcPr>
          <w:p w:rsidR="005E3D96" w:rsidRDefault="005E3D96" w:rsidP="00B7058B">
            <w:pPr>
              <w:ind w:left="0" w:firstLine="0"/>
              <w:jc w:val="center"/>
              <w:rPr>
                <w:rFonts w:ascii="Times New Roman" w:hAnsi="Times New Roman" w:cs="Times New Roman"/>
                <w:bCs/>
              </w:rPr>
            </w:pPr>
            <w:r>
              <w:rPr>
                <w:rFonts w:ascii="Times New Roman" w:hAnsi="Times New Roman" w:cs="Times New Roman"/>
                <w:bCs/>
              </w:rPr>
              <w:t>Доли</w:t>
            </w:r>
          </w:p>
          <w:p w:rsidR="005E3D96" w:rsidRPr="00B13720" w:rsidRDefault="005E3D96" w:rsidP="00B7058B">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КСУ</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ВиМ-</w:t>
            </w:r>
            <w:r w:rsidRPr="00540C54">
              <w:rPr>
                <w:rFonts w:ascii="Times New Roman" w:eastAsia="Times New Roman" w:hAnsi="Times New Roman" w:cs="Times New Roman"/>
                <w:b/>
                <w:bCs/>
                <w:color w:val="000000"/>
                <w:lang w:eastAsia="ru-RU"/>
              </w:rPr>
              <w:t xml:space="preserve"> Корпус</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0,3431</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0,4848</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0,0062</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0,0246</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1</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0,0878</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0,3560</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0,0038</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0,0282</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2</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0,0543</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0,3449</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0,0025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0,0173</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3</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0,0878</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0,3577</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0,0038</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0,0182</w:t>
            </w:r>
            <w:r w:rsidRPr="00C60C9A">
              <w:rPr>
                <w:rFonts w:ascii="Times New Roman" w:hAnsi="Times New Roman" w:cs="Times New Roman"/>
                <w:bCs/>
                <w:i/>
                <w:sz w:val="20"/>
                <w:szCs w:val="20"/>
              </w:rPr>
              <w:t>х</w:t>
            </w:r>
          </w:p>
        </w:tc>
      </w:tr>
      <w:tr w:rsidR="005E3D96" w:rsidRPr="00B13720" w:rsidTr="00B7058B">
        <w:tc>
          <w:tcPr>
            <w:tcW w:w="3402" w:type="dxa"/>
            <w:vAlign w:val="bottom"/>
          </w:tcPr>
          <w:p w:rsidR="005E3D96" w:rsidRPr="00540C54" w:rsidRDefault="005E3D96" w:rsidP="00B7058B">
            <w:pPr>
              <w:spacing w:line="240" w:lineRule="auto"/>
              <w:ind w:left="0" w:right="0" w:firstLine="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ВиМ- </w:t>
            </w:r>
            <w:r w:rsidRPr="00540C54">
              <w:rPr>
                <w:rFonts w:ascii="Times New Roman" w:eastAsia="Times New Roman" w:hAnsi="Times New Roman" w:cs="Times New Roman"/>
                <w:b/>
                <w:bCs/>
                <w:color w:val="000000"/>
                <w:lang w:eastAsia="ru-RU"/>
              </w:rPr>
              <w:t>4</w:t>
            </w:r>
          </w:p>
        </w:tc>
        <w:tc>
          <w:tcPr>
            <w:tcW w:w="1418"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0,0833</w:t>
            </w:r>
          </w:p>
        </w:tc>
        <w:tc>
          <w:tcPr>
            <w:tcW w:w="1090"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0,3409</w:t>
            </w:r>
          </w:p>
        </w:tc>
        <w:tc>
          <w:tcPr>
            <w:tcW w:w="1493" w:type="dxa"/>
          </w:tcPr>
          <w:p w:rsidR="005E3D96" w:rsidRPr="00B13720" w:rsidRDefault="005E3D96" w:rsidP="00B7058B">
            <w:pPr>
              <w:tabs>
                <w:tab w:val="left" w:pos="262"/>
              </w:tabs>
              <w:ind w:left="0" w:firstLine="0"/>
              <w:jc w:val="center"/>
              <w:rPr>
                <w:rFonts w:ascii="Times New Roman" w:hAnsi="Times New Roman" w:cs="Times New Roman"/>
                <w:bCs/>
                <w:sz w:val="20"/>
                <w:szCs w:val="20"/>
              </w:rPr>
            </w:pPr>
            <w:r>
              <w:rPr>
                <w:rFonts w:ascii="Times New Roman" w:hAnsi="Times New Roman" w:cs="Times New Roman"/>
                <w:bCs/>
                <w:sz w:val="20"/>
                <w:szCs w:val="20"/>
              </w:rPr>
              <w:t>0,0035</w:t>
            </w:r>
            <w:r w:rsidRPr="00C60C9A">
              <w:rPr>
                <w:rFonts w:ascii="Times New Roman" w:hAnsi="Times New Roman" w:cs="Times New Roman"/>
                <w:bCs/>
                <w:i/>
                <w:sz w:val="20"/>
                <w:szCs w:val="20"/>
              </w:rPr>
              <w:t>х</w:t>
            </w:r>
          </w:p>
        </w:tc>
        <w:tc>
          <w:tcPr>
            <w:tcW w:w="1493" w:type="dxa"/>
          </w:tcPr>
          <w:p w:rsidR="005E3D96" w:rsidRPr="00B13720" w:rsidRDefault="005E3D96" w:rsidP="00B7058B">
            <w:pPr>
              <w:ind w:left="0" w:firstLine="0"/>
              <w:jc w:val="center"/>
              <w:rPr>
                <w:rFonts w:ascii="Times New Roman" w:hAnsi="Times New Roman" w:cs="Times New Roman"/>
                <w:bCs/>
                <w:sz w:val="20"/>
                <w:szCs w:val="20"/>
              </w:rPr>
            </w:pPr>
            <w:r>
              <w:rPr>
                <w:rFonts w:ascii="Times New Roman" w:hAnsi="Times New Roman" w:cs="Times New Roman"/>
                <w:bCs/>
                <w:sz w:val="20"/>
                <w:szCs w:val="20"/>
              </w:rPr>
              <w:t>0,0174</w:t>
            </w:r>
            <w:r w:rsidRPr="00C60C9A">
              <w:rPr>
                <w:rFonts w:ascii="Times New Roman" w:hAnsi="Times New Roman" w:cs="Times New Roman"/>
                <w:bCs/>
                <w:i/>
                <w:sz w:val="20"/>
                <w:szCs w:val="20"/>
              </w:rPr>
              <w:t>х</w:t>
            </w:r>
          </w:p>
        </w:tc>
      </w:tr>
    </w:tbl>
    <w:p w:rsidR="005E3D96" w:rsidRDefault="005E3D96" w:rsidP="005E3D96">
      <w:pPr>
        <w:ind w:firstLine="0"/>
        <w:rPr>
          <w:rFonts w:ascii="Times New Roman" w:hAnsi="Times New Roman" w:cs="Times New Roman"/>
          <w:bCs/>
        </w:rPr>
      </w:pPr>
    </w:p>
    <w:p w:rsidR="005E3D96" w:rsidRPr="00016CC0" w:rsidRDefault="005E3D96" w:rsidP="005E3D96">
      <w:pPr>
        <w:ind w:firstLine="0"/>
        <w:rPr>
          <w:rFonts w:ascii="Times New Roman" w:hAnsi="Times New Roman" w:cs="Times New Roman"/>
          <w:bCs/>
        </w:rPr>
      </w:pPr>
      <w:r>
        <w:rPr>
          <w:rFonts w:ascii="Times New Roman" w:hAnsi="Times New Roman" w:cs="Times New Roman"/>
          <w:bCs/>
        </w:rPr>
        <w:t xml:space="preserve">Основные выводы подтверждают ранее выполненные работы </w:t>
      </w:r>
      <w:r w:rsidRPr="00016CC0">
        <w:rPr>
          <w:rFonts w:ascii="Times New Roman" w:hAnsi="Times New Roman" w:cs="Times New Roman"/>
          <w:bCs/>
        </w:rPr>
        <w:t>[</w:t>
      </w:r>
      <w:r>
        <w:rPr>
          <w:rFonts w:ascii="Times New Roman" w:hAnsi="Times New Roman" w:cs="Times New Roman"/>
          <w:bCs/>
        </w:rPr>
        <w:t>3-6</w:t>
      </w:r>
      <w:r w:rsidRPr="00016CC0">
        <w:rPr>
          <w:rFonts w:ascii="Times New Roman" w:hAnsi="Times New Roman" w:cs="Times New Roman"/>
          <w:bCs/>
        </w:rPr>
        <w:t>].</w:t>
      </w:r>
    </w:p>
    <w:p w:rsidR="005E3D96" w:rsidRDefault="005E3D96" w:rsidP="005E3D96">
      <w:pPr>
        <w:jc w:val="left"/>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p>
    <w:p w:rsidR="005E3D96" w:rsidRDefault="005E3D96" w:rsidP="005E3D96">
      <w:pPr>
        <w:jc w:val="center"/>
        <w:rPr>
          <w:rFonts w:ascii="Times New Roman" w:hAnsi="Times New Roman" w:cs="Times New Roman"/>
          <w:b/>
          <w:sz w:val="24"/>
          <w:szCs w:val="24"/>
        </w:rPr>
      </w:pPr>
      <w:r>
        <w:rPr>
          <w:rFonts w:ascii="Times New Roman" w:hAnsi="Times New Roman" w:cs="Times New Roman"/>
          <w:b/>
          <w:sz w:val="24"/>
          <w:szCs w:val="24"/>
        </w:rPr>
        <w:t>Выводы</w:t>
      </w:r>
    </w:p>
    <w:p w:rsidR="005E3D96" w:rsidRDefault="005E3D96" w:rsidP="005E3D96">
      <w:pPr>
        <w:jc w:val="center"/>
        <w:rPr>
          <w:rFonts w:ascii="Times New Roman" w:hAnsi="Times New Roman" w:cs="Times New Roman"/>
          <w:b/>
          <w:sz w:val="24"/>
          <w:szCs w:val="24"/>
        </w:rPr>
      </w:pPr>
    </w:p>
    <w:p w:rsidR="005E3D96" w:rsidRDefault="005E3D96" w:rsidP="005E3D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Представлены 32 квантитативные  характеристики четырех частей и корпуса романа Л.Н. Толстого от длины слова до гомогенности и гетерогенности. </w:t>
      </w:r>
    </w:p>
    <w:p w:rsidR="005E3D96" w:rsidRDefault="005E3D96" w:rsidP="005E3D9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Проведенное моделирование показало, что кумулятивные квантитативные характеристики</w:t>
      </w:r>
      <w:r w:rsidRPr="00C26FF1">
        <w:rPr>
          <w:rFonts w:ascii="Times New Roman" w:hAnsi="Times New Roman" w:cs="Times New Roman"/>
          <w:sz w:val="24"/>
          <w:szCs w:val="24"/>
        </w:rPr>
        <w:t xml:space="preserve"> </w:t>
      </w:r>
      <w:r>
        <w:rPr>
          <w:rFonts w:ascii="Times New Roman" w:hAnsi="Times New Roman" w:cs="Times New Roman"/>
          <w:sz w:val="24"/>
          <w:szCs w:val="24"/>
        </w:rPr>
        <w:t xml:space="preserve"> четырех частей и корпуса романа описываются с достаточной точностью простыми алгебраическими уравнениями.</w:t>
      </w:r>
    </w:p>
    <w:p w:rsidR="005E3D96" w:rsidRPr="00425317" w:rsidRDefault="005E3D96" w:rsidP="005E3D96">
      <w:pPr>
        <w:pStyle w:val="a3"/>
        <w:numPr>
          <w:ilvl w:val="0"/>
          <w:numId w:val="1"/>
        </w:numPr>
        <w:rPr>
          <w:rFonts w:ascii="Times New Roman" w:hAnsi="Times New Roman" w:cs="Times New Roman"/>
          <w:bCs/>
        </w:rPr>
      </w:pPr>
      <w:r w:rsidRPr="00425317">
        <w:rPr>
          <w:rFonts w:ascii="Times New Roman" w:hAnsi="Times New Roman" w:cs="Times New Roman"/>
          <w:bCs/>
        </w:rPr>
        <w:t xml:space="preserve">Отмечается полная гомогенность значений ОС </w:t>
      </w:r>
      <w:r w:rsidRPr="00425317">
        <w:rPr>
          <w:rFonts w:ascii="Times New Roman" w:hAnsi="Times New Roman" w:cs="Times New Roman"/>
          <w:bCs/>
          <w:lang w:val="en-US"/>
        </w:rPr>
        <w:t>LN</w:t>
      </w:r>
      <w:r w:rsidRPr="00425317">
        <w:rPr>
          <w:rFonts w:ascii="Times New Roman" w:hAnsi="Times New Roman" w:cs="Times New Roman"/>
          <w:bCs/>
        </w:rPr>
        <w:t xml:space="preserve"> КДС от 0,0181(корпус) до 0,0832 (</w:t>
      </w:r>
      <w:r>
        <w:rPr>
          <w:rFonts w:ascii="Times New Roman" w:hAnsi="Times New Roman" w:cs="Times New Roman"/>
          <w:bCs/>
        </w:rPr>
        <w:t>ВиМ-</w:t>
      </w:r>
      <w:r w:rsidRPr="00425317">
        <w:rPr>
          <w:rFonts w:ascii="Times New Roman" w:hAnsi="Times New Roman" w:cs="Times New Roman"/>
          <w:bCs/>
        </w:rPr>
        <w:t xml:space="preserve">1), ОС </w:t>
      </w:r>
      <w:r w:rsidRPr="00425317">
        <w:rPr>
          <w:rFonts w:ascii="Times New Roman" w:hAnsi="Times New Roman" w:cs="Times New Roman"/>
          <w:bCs/>
          <w:lang w:val="en-US"/>
        </w:rPr>
        <w:t>LN</w:t>
      </w:r>
      <w:r w:rsidRPr="00425317">
        <w:rPr>
          <w:rFonts w:ascii="Times New Roman" w:hAnsi="Times New Roman" w:cs="Times New Roman"/>
          <w:bCs/>
        </w:rPr>
        <w:t xml:space="preserve"> КЧС от 0,0101(корпус) до 0,0144 (</w:t>
      </w:r>
      <w:r>
        <w:rPr>
          <w:rFonts w:ascii="Times New Roman" w:hAnsi="Times New Roman" w:cs="Times New Roman"/>
          <w:bCs/>
        </w:rPr>
        <w:t>ВиМ-</w:t>
      </w:r>
      <w:r w:rsidRPr="00425317">
        <w:rPr>
          <w:rFonts w:ascii="Times New Roman" w:hAnsi="Times New Roman" w:cs="Times New Roman"/>
          <w:bCs/>
        </w:rPr>
        <w:t xml:space="preserve">1), частичная гомогенность ОС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Pr>
          <w:rFonts w:ascii="Times New Roman" w:hAnsi="Times New Roman" w:cs="Times New Roman"/>
          <w:bCs/>
        </w:rPr>
        <w:t>ВиМ-</w:t>
      </w:r>
      <w:r w:rsidRPr="00425317">
        <w:rPr>
          <w:rFonts w:ascii="Times New Roman" w:hAnsi="Times New Roman" w:cs="Times New Roman"/>
          <w:bCs/>
        </w:rPr>
        <w:t xml:space="preserve">1 – </w:t>
      </w:r>
      <w:r>
        <w:rPr>
          <w:rFonts w:ascii="Times New Roman" w:hAnsi="Times New Roman" w:cs="Times New Roman"/>
          <w:bCs/>
        </w:rPr>
        <w:t>ВиМ-</w:t>
      </w:r>
      <w:r w:rsidRPr="00425317">
        <w:rPr>
          <w:rFonts w:ascii="Times New Roman" w:hAnsi="Times New Roman" w:cs="Times New Roman"/>
          <w:bCs/>
        </w:rPr>
        <w:t>4 от 0,086 (</w:t>
      </w:r>
      <w:r>
        <w:rPr>
          <w:rFonts w:ascii="Times New Roman" w:hAnsi="Times New Roman" w:cs="Times New Roman"/>
          <w:bCs/>
        </w:rPr>
        <w:t>ВиМ-</w:t>
      </w:r>
      <w:r w:rsidRPr="00425317">
        <w:rPr>
          <w:rFonts w:ascii="Times New Roman" w:hAnsi="Times New Roman" w:cs="Times New Roman"/>
          <w:bCs/>
        </w:rPr>
        <w:t>-3-4) до  0,0094 (</w:t>
      </w:r>
      <w:r>
        <w:rPr>
          <w:rFonts w:ascii="Times New Roman" w:hAnsi="Times New Roman" w:cs="Times New Roman"/>
          <w:bCs/>
        </w:rPr>
        <w:t>ВиМ-</w:t>
      </w:r>
      <w:r w:rsidRPr="00425317">
        <w:rPr>
          <w:rFonts w:ascii="Times New Roman" w:hAnsi="Times New Roman" w:cs="Times New Roman"/>
          <w:bCs/>
        </w:rPr>
        <w:t xml:space="preserve">1), ОС </w:t>
      </w:r>
      <w:r w:rsidRPr="00425317">
        <w:rPr>
          <w:rFonts w:ascii="Times New Roman" w:hAnsi="Times New Roman" w:cs="Times New Roman"/>
          <w:bCs/>
          <w:lang w:val="en-US"/>
        </w:rPr>
        <w:t>LN</w:t>
      </w:r>
      <w:r>
        <w:rPr>
          <w:rFonts w:ascii="Times New Roman" w:hAnsi="Times New Roman" w:cs="Times New Roman"/>
          <w:bCs/>
        </w:rPr>
        <w:t xml:space="preserve"> КСУ </w:t>
      </w:r>
      <w:r w:rsidRPr="00425317">
        <w:rPr>
          <w:rFonts w:ascii="Times New Roman" w:hAnsi="Times New Roman" w:cs="Times New Roman"/>
          <w:bCs/>
        </w:rPr>
        <w:t>от 0,0330 (</w:t>
      </w:r>
      <w:r>
        <w:rPr>
          <w:rFonts w:ascii="Times New Roman" w:hAnsi="Times New Roman" w:cs="Times New Roman"/>
          <w:bCs/>
        </w:rPr>
        <w:t>ВиМ-</w:t>
      </w:r>
      <w:r w:rsidRPr="00425317">
        <w:rPr>
          <w:rFonts w:ascii="Times New Roman" w:hAnsi="Times New Roman" w:cs="Times New Roman"/>
          <w:bCs/>
        </w:rPr>
        <w:t>4) до 0,0341 (</w:t>
      </w:r>
      <w:r>
        <w:rPr>
          <w:rFonts w:ascii="Times New Roman" w:hAnsi="Times New Roman" w:cs="Times New Roman"/>
          <w:bCs/>
        </w:rPr>
        <w:t>ВиМ-</w:t>
      </w:r>
      <w:r w:rsidRPr="00425317">
        <w:rPr>
          <w:rFonts w:ascii="Times New Roman" w:hAnsi="Times New Roman" w:cs="Times New Roman"/>
          <w:bCs/>
        </w:rPr>
        <w:t xml:space="preserve">4), доли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Pr>
          <w:rFonts w:ascii="Times New Roman" w:hAnsi="Times New Roman" w:cs="Times New Roman"/>
          <w:bCs/>
        </w:rPr>
        <w:t>ВиМ-</w:t>
      </w:r>
      <w:r w:rsidRPr="00425317">
        <w:rPr>
          <w:rFonts w:ascii="Times New Roman" w:hAnsi="Times New Roman" w:cs="Times New Roman"/>
          <w:bCs/>
        </w:rPr>
        <w:t xml:space="preserve">1,3,4)  от 0,0833 до 0, 0878 и доли </w:t>
      </w:r>
      <w:r w:rsidRPr="00425317">
        <w:rPr>
          <w:rFonts w:ascii="Times New Roman" w:hAnsi="Times New Roman" w:cs="Times New Roman"/>
          <w:bCs/>
          <w:lang w:val="en-US"/>
        </w:rPr>
        <w:t>LN</w:t>
      </w:r>
      <w:r w:rsidRPr="00425317">
        <w:rPr>
          <w:rFonts w:ascii="Times New Roman" w:hAnsi="Times New Roman" w:cs="Times New Roman"/>
          <w:bCs/>
        </w:rPr>
        <w:t xml:space="preserve"> КСУ (</w:t>
      </w:r>
      <w:r>
        <w:rPr>
          <w:rFonts w:ascii="Times New Roman" w:hAnsi="Times New Roman" w:cs="Times New Roman"/>
          <w:bCs/>
        </w:rPr>
        <w:t>ВиМ-</w:t>
      </w:r>
      <w:r w:rsidRPr="00425317">
        <w:rPr>
          <w:rFonts w:ascii="Times New Roman" w:hAnsi="Times New Roman" w:cs="Times New Roman"/>
          <w:bCs/>
        </w:rPr>
        <w:t>1-4) от 0,03409 (</w:t>
      </w:r>
      <w:r>
        <w:rPr>
          <w:rFonts w:ascii="Times New Roman" w:hAnsi="Times New Roman" w:cs="Times New Roman"/>
          <w:bCs/>
        </w:rPr>
        <w:t>ВиМ</w:t>
      </w:r>
      <w:r w:rsidRPr="00425317">
        <w:rPr>
          <w:rFonts w:ascii="Times New Roman" w:hAnsi="Times New Roman" w:cs="Times New Roman"/>
          <w:bCs/>
        </w:rPr>
        <w:t>4) до 0,3577 (</w:t>
      </w:r>
      <w:r>
        <w:rPr>
          <w:rFonts w:ascii="Times New Roman" w:hAnsi="Times New Roman" w:cs="Times New Roman"/>
          <w:bCs/>
        </w:rPr>
        <w:t>ВиМ-</w:t>
      </w:r>
      <w:r w:rsidRPr="00425317">
        <w:rPr>
          <w:rFonts w:ascii="Times New Roman" w:hAnsi="Times New Roman" w:cs="Times New Roman"/>
          <w:bCs/>
        </w:rPr>
        <w:t>3).</w:t>
      </w:r>
    </w:p>
    <w:p w:rsidR="005E3D96" w:rsidRPr="00425317" w:rsidRDefault="005E3D96" w:rsidP="005E3D96">
      <w:pPr>
        <w:pStyle w:val="a3"/>
        <w:numPr>
          <w:ilvl w:val="0"/>
          <w:numId w:val="1"/>
        </w:numPr>
        <w:rPr>
          <w:rFonts w:ascii="Times New Roman" w:hAnsi="Times New Roman" w:cs="Times New Roman"/>
          <w:bCs/>
        </w:rPr>
      </w:pPr>
      <w:r w:rsidRPr="00425317">
        <w:rPr>
          <w:rFonts w:ascii="Times New Roman" w:hAnsi="Times New Roman" w:cs="Times New Roman"/>
          <w:bCs/>
        </w:rPr>
        <w:t xml:space="preserve">Для ОЭС полная гомогенность наблюдается  для </w:t>
      </w:r>
      <w:r w:rsidRPr="00425317">
        <w:rPr>
          <w:rFonts w:ascii="Times New Roman" w:hAnsi="Times New Roman" w:cs="Times New Roman"/>
          <w:bCs/>
          <w:lang w:val="en-US"/>
        </w:rPr>
        <w:t>LN</w:t>
      </w:r>
      <w:r w:rsidRPr="00425317">
        <w:rPr>
          <w:rFonts w:ascii="Times New Roman" w:hAnsi="Times New Roman" w:cs="Times New Roman"/>
          <w:bCs/>
        </w:rPr>
        <w:t xml:space="preserve"> КСУ (</w:t>
      </w:r>
      <w:r>
        <w:rPr>
          <w:rFonts w:ascii="Times New Roman" w:hAnsi="Times New Roman" w:cs="Times New Roman"/>
          <w:bCs/>
        </w:rPr>
        <w:t>ВиМ-1</w:t>
      </w:r>
      <w:r w:rsidRPr="00425317">
        <w:rPr>
          <w:rFonts w:ascii="Times New Roman" w:hAnsi="Times New Roman" w:cs="Times New Roman"/>
          <w:bCs/>
        </w:rPr>
        <w:t>-4,корпус) от 0,0017</w:t>
      </w:r>
      <w:r w:rsidRPr="00654261">
        <w:rPr>
          <w:rFonts w:ascii="Times New Roman" w:hAnsi="Times New Roman" w:cs="Times New Roman"/>
          <w:bCs/>
          <w:i/>
        </w:rPr>
        <w:t>х</w:t>
      </w:r>
      <w:r w:rsidRPr="00425317">
        <w:rPr>
          <w:rFonts w:ascii="Times New Roman" w:hAnsi="Times New Roman" w:cs="Times New Roman"/>
          <w:bCs/>
        </w:rPr>
        <w:t xml:space="preserve"> до 0,0021</w:t>
      </w:r>
      <w:r w:rsidRPr="00425317">
        <w:rPr>
          <w:rFonts w:ascii="Times New Roman" w:hAnsi="Times New Roman" w:cs="Times New Roman"/>
          <w:bCs/>
          <w:i/>
        </w:rPr>
        <w:t>х</w:t>
      </w:r>
      <w:r w:rsidRPr="00425317">
        <w:rPr>
          <w:rFonts w:ascii="Times New Roman" w:hAnsi="Times New Roman" w:cs="Times New Roman"/>
          <w:bCs/>
        </w:rPr>
        <w:t xml:space="preserve">, а частичная гомогенность – ОЭС </w:t>
      </w:r>
      <w:r w:rsidRPr="00425317">
        <w:rPr>
          <w:rFonts w:ascii="Times New Roman" w:hAnsi="Times New Roman" w:cs="Times New Roman"/>
          <w:bCs/>
          <w:lang w:val="en-US"/>
        </w:rPr>
        <w:t>LN</w:t>
      </w:r>
      <w:r w:rsidRPr="00425317">
        <w:rPr>
          <w:rFonts w:ascii="Times New Roman" w:hAnsi="Times New Roman" w:cs="Times New Roman"/>
          <w:bCs/>
        </w:rPr>
        <w:t xml:space="preserve"> КДС и </w:t>
      </w:r>
      <w:r w:rsidRPr="00425317">
        <w:rPr>
          <w:rFonts w:ascii="Times New Roman" w:hAnsi="Times New Roman" w:cs="Times New Roman"/>
          <w:bCs/>
          <w:lang w:val="en-US"/>
        </w:rPr>
        <w:t>LN</w:t>
      </w:r>
      <w:r w:rsidRPr="00425317">
        <w:rPr>
          <w:rFonts w:ascii="Times New Roman" w:hAnsi="Times New Roman" w:cs="Times New Roman"/>
          <w:bCs/>
        </w:rPr>
        <w:t xml:space="preserve"> КЧС (</w:t>
      </w:r>
      <w:r>
        <w:rPr>
          <w:rFonts w:ascii="Times New Roman" w:hAnsi="Times New Roman" w:cs="Times New Roman"/>
          <w:bCs/>
        </w:rPr>
        <w:t>ВиМ-</w:t>
      </w:r>
      <w:r w:rsidRPr="00425317">
        <w:rPr>
          <w:rFonts w:ascii="Times New Roman" w:hAnsi="Times New Roman" w:cs="Times New Roman"/>
          <w:bCs/>
        </w:rPr>
        <w:t xml:space="preserve">1-4) по </w:t>
      </w:r>
      <w:r w:rsidRPr="00425317">
        <w:rPr>
          <w:rFonts w:ascii="Times New Roman" w:hAnsi="Times New Roman" w:cs="Times New Roman"/>
          <w:bCs/>
          <w:sz w:val="20"/>
          <w:szCs w:val="20"/>
        </w:rPr>
        <w:t>1·10</w:t>
      </w:r>
      <w:r w:rsidRPr="00425317">
        <w:rPr>
          <w:rFonts w:ascii="Times New Roman" w:hAnsi="Times New Roman" w:cs="Times New Roman"/>
          <w:bCs/>
          <w:sz w:val="20"/>
          <w:szCs w:val="20"/>
          <w:vertAlign w:val="superscript"/>
        </w:rPr>
        <w:t>-6</w:t>
      </w:r>
      <w:r w:rsidRPr="00425317">
        <w:rPr>
          <w:rFonts w:ascii="Times New Roman" w:hAnsi="Times New Roman" w:cs="Times New Roman"/>
          <w:bCs/>
          <w:i/>
          <w:sz w:val="20"/>
          <w:szCs w:val="20"/>
        </w:rPr>
        <w:t>х</w:t>
      </w:r>
      <w:r w:rsidRPr="00425317">
        <w:rPr>
          <w:rFonts w:ascii="Times New Roman" w:hAnsi="Times New Roman" w:cs="Times New Roman"/>
          <w:bCs/>
          <w:sz w:val="20"/>
          <w:szCs w:val="20"/>
        </w:rPr>
        <w:t>,</w:t>
      </w:r>
      <w:r w:rsidRPr="00425317">
        <w:rPr>
          <w:rFonts w:ascii="Times New Roman" w:hAnsi="Times New Roman" w:cs="Times New Roman"/>
          <w:bCs/>
        </w:rPr>
        <w:t xml:space="preserve"> ОЭС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Pr>
          <w:rFonts w:ascii="Times New Roman" w:hAnsi="Times New Roman" w:cs="Times New Roman"/>
          <w:bCs/>
        </w:rPr>
        <w:t>ВиМ-</w:t>
      </w:r>
      <w:r w:rsidRPr="00425317">
        <w:rPr>
          <w:rFonts w:ascii="Times New Roman" w:hAnsi="Times New Roman" w:cs="Times New Roman"/>
          <w:bCs/>
        </w:rPr>
        <w:t xml:space="preserve">1-4)  по </w:t>
      </w:r>
      <w:r w:rsidRPr="00425317">
        <w:rPr>
          <w:rFonts w:ascii="Times New Roman" w:hAnsi="Times New Roman" w:cs="Times New Roman"/>
          <w:bCs/>
          <w:sz w:val="20"/>
          <w:szCs w:val="20"/>
        </w:rPr>
        <w:t>0,0004</w:t>
      </w:r>
      <w:r w:rsidRPr="00425317">
        <w:rPr>
          <w:rFonts w:ascii="Times New Roman" w:hAnsi="Times New Roman" w:cs="Times New Roman"/>
          <w:bCs/>
          <w:i/>
          <w:sz w:val="20"/>
          <w:szCs w:val="20"/>
        </w:rPr>
        <w:t>х</w:t>
      </w:r>
      <w:r w:rsidRPr="00425317">
        <w:rPr>
          <w:rFonts w:ascii="Times New Roman" w:hAnsi="Times New Roman" w:cs="Times New Roman"/>
          <w:bCs/>
          <w:sz w:val="20"/>
          <w:szCs w:val="20"/>
        </w:rPr>
        <w:t>.</w:t>
      </w:r>
    </w:p>
    <w:p w:rsidR="005E3D96" w:rsidRPr="00425317" w:rsidRDefault="005E3D96" w:rsidP="005E3D96">
      <w:pPr>
        <w:pStyle w:val="a3"/>
        <w:numPr>
          <w:ilvl w:val="0"/>
          <w:numId w:val="1"/>
        </w:numPr>
        <w:rPr>
          <w:rFonts w:ascii="Times New Roman" w:hAnsi="Times New Roman" w:cs="Times New Roman"/>
          <w:bCs/>
        </w:rPr>
      </w:pPr>
      <w:r w:rsidRPr="00425317">
        <w:rPr>
          <w:rFonts w:ascii="Times New Roman" w:hAnsi="Times New Roman" w:cs="Times New Roman"/>
          <w:bCs/>
        </w:rPr>
        <w:t xml:space="preserve">Гетерогенность обнаруживается для ОС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sidRPr="00425317">
        <w:rPr>
          <w:rFonts w:ascii="Times New Roman" w:hAnsi="Times New Roman" w:cs="Times New Roman"/>
          <w:bCs/>
          <w:lang w:val="en-US"/>
        </w:rPr>
        <w:t>LN</w:t>
      </w:r>
      <w:r w:rsidRPr="00425317">
        <w:rPr>
          <w:rFonts w:ascii="Times New Roman" w:hAnsi="Times New Roman" w:cs="Times New Roman"/>
          <w:bCs/>
        </w:rPr>
        <w:t xml:space="preserve"> КСУ, доли </w:t>
      </w:r>
      <w:r w:rsidRPr="00425317">
        <w:rPr>
          <w:rFonts w:ascii="Times New Roman" w:hAnsi="Times New Roman" w:cs="Times New Roman"/>
          <w:bCs/>
          <w:lang w:val="en-US"/>
        </w:rPr>
        <w:t>LN</w:t>
      </w:r>
      <w:r w:rsidRPr="00425317">
        <w:rPr>
          <w:rFonts w:ascii="Times New Roman" w:hAnsi="Times New Roman" w:cs="Times New Roman"/>
          <w:bCs/>
        </w:rPr>
        <w:t xml:space="preserve"> КСФ и доли </w:t>
      </w:r>
      <w:r w:rsidRPr="00425317">
        <w:rPr>
          <w:rFonts w:ascii="Times New Roman" w:hAnsi="Times New Roman" w:cs="Times New Roman"/>
          <w:bCs/>
          <w:lang w:val="en-US"/>
        </w:rPr>
        <w:t>LN</w:t>
      </w:r>
      <w:r w:rsidRPr="00425317">
        <w:rPr>
          <w:rFonts w:ascii="Times New Roman" w:hAnsi="Times New Roman" w:cs="Times New Roman"/>
          <w:bCs/>
        </w:rPr>
        <w:t xml:space="preserve"> КСУ, а для      ОЭС  </w:t>
      </w:r>
      <w:r w:rsidRPr="00425317">
        <w:rPr>
          <w:rFonts w:ascii="Times New Roman" w:hAnsi="Times New Roman" w:cs="Times New Roman"/>
          <w:bCs/>
          <w:lang w:val="en-US"/>
        </w:rPr>
        <w:t>LN</w:t>
      </w:r>
      <w:r w:rsidRPr="00425317">
        <w:rPr>
          <w:rFonts w:ascii="Times New Roman" w:hAnsi="Times New Roman" w:cs="Times New Roman"/>
          <w:bCs/>
        </w:rPr>
        <w:t xml:space="preserve"> КДС, </w:t>
      </w:r>
      <w:r w:rsidRPr="00425317">
        <w:rPr>
          <w:rFonts w:ascii="Times New Roman" w:hAnsi="Times New Roman" w:cs="Times New Roman"/>
          <w:bCs/>
          <w:lang w:val="en-US"/>
        </w:rPr>
        <w:t>LN</w:t>
      </w:r>
      <w:r w:rsidRPr="00425317">
        <w:rPr>
          <w:rFonts w:ascii="Times New Roman" w:hAnsi="Times New Roman" w:cs="Times New Roman"/>
          <w:bCs/>
        </w:rPr>
        <w:t xml:space="preserve"> КЧС,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sidRPr="00425317">
        <w:rPr>
          <w:rFonts w:ascii="Times New Roman" w:hAnsi="Times New Roman" w:cs="Times New Roman"/>
          <w:bCs/>
          <w:lang w:val="en-US"/>
        </w:rPr>
        <w:t>LN</w:t>
      </w:r>
      <w:r w:rsidRPr="00425317">
        <w:rPr>
          <w:rFonts w:ascii="Times New Roman" w:hAnsi="Times New Roman" w:cs="Times New Roman"/>
          <w:bCs/>
        </w:rPr>
        <w:t xml:space="preserve"> КСУ и долей </w:t>
      </w:r>
      <w:r w:rsidRPr="00425317">
        <w:rPr>
          <w:rFonts w:ascii="Times New Roman" w:hAnsi="Times New Roman" w:cs="Times New Roman"/>
          <w:bCs/>
          <w:lang w:val="en-US"/>
        </w:rPr>
        <w:t>LN</w:t>
      </w:r>
      <w:r w:rsidRPr="00425317">
        <w:rPr>
          <w:rFonts w:ascii="Times New Roman" w:hAnsi="Times New Roman" w:cs="Times New Roman"/>
          <w:bCs/>
        </w:rPr>
        <w:t xml:space="preserve"> КСФ, </w:t>
      </w:r>
      <w:r w:rsidRPr="00425317">
        <w:rPr>
          <w:rFonts w:ascii="Times New Roman" w:hAnsi="Times New Roman" w:cs="Times New Roman"/>
          <w:bCs/>
          <w:lang w:val="en-US"/>
        </w:rPr>
        <w:t>LN</w:t>
      </w:r>
      <w:r w:rsidRPr="00425317">
        <w:rPr>
          <w:rFonts w:ascii="Times New Roman" w:hAnsi="Times New Roman" w:cs="Times New Roman"/>
          <w:bCs/>
        </w:rPr>
        <w:t xml:space="preserve"> КСУ.</w:t>
      </w:r>
    </w:p>
    <w:p w:rsidR="005E3D96" w:rsidRDefault="005E3D96" w:rsidP="005E3D96">
      <w:pPr>
        <w:pStyle w:val="a3"/>
        <w:numPr>
          <w:ilvl w:val="0"/>
          <w:numId w:val="1"/>
        </w:numPr>
        <w:rPr>
          <w:rFonts w:ascii="Times New Roman" w:hAnsi="Times New Roman" w:cs="Times New Roman"/>
          <w:bCs/>
        </w:rPr>
      </w:pPr>
      <w:r>
        <w:rPr>
          <w:rFonts w:ascii="Times New Roman" w:hAnsi="Times New Roman" w:cs="Times New Roman"/>
          <w:bCs/>
        </w:rPr>
        <w:lastRenderedPageBreak/>
        <w:t>Потверждена гипотеза о том, что г</w:t>
      </w:r>
      <w:r w:rsidRPr="00425317">
        <w:rPr>
          <w:rFonts w:ascii="Times New Roman" w:hAnsi="Times New Roman" w:cs="Times New Roman"/>
          <w:bCs/>
        </w:rPr>
        <w:t xml:space="preserve">омогенность по ОС и </w:t>
      </w:r>
      <w:r>
        <w:rPr>
          <w:rFonts w:ascii="Times New Roman" w:hAnsi="Times New Roman" w:cs="Times New Roman"/>
          <w:bCs/>
        </w:rPr>
        <w:t>О</w:t>
      </w:r>
      <w:r w:rsidRPr="00425317">
        <w:rPr>
          <w:rFonts w:ascii="Times New Roman" w:hAnsi="Times New Roman" w:cs="Times New Roman"/>
          <w:bCs/>
        </w:rPr>
        <w:t>ЭС может входить в гетерогенность текста или может быть всем текстом.</w:t>
      </w:r>
    </w:p>
    <w:p w:rsidR="005E3D96" w:rsidRDefault="005E3D96" w:rsidP="005E3D96">
      <w:pPr>
        <w:ind w:left="0" w:firstLine="0"/>
        <w:rPr>
          <w:rFonts w:ascii="Times New Roman" w:hAnsi="Times New Roman" w:cs="Times New Roman"/>
        </w:rPr>
      </w:pPr>
    </w:p>
    <w:p w:rsidR="005E3D96" w:rsidRPr="008B57E2" w:rsidRDefault="005E3D96" w:rsidP="005E3D96">
      <w:pPr>
        <w:spacing w:line="240" w:lineRule="auto"/>
        <w:ind w:left="360" w:right="0" w:firstLine="0"/>
        <w:rPr>
          <w:rFonts w:ascii="Times New Roman" w:eastAsia="Times New Roman" w:hAnsi="Times New Roman" w:cs="Times New Roman"/>
          <w:color w:val="000000"/>
          <w:lang w:eastAsia="ru-RU"/>
        </w:rPr>
      </w:pPr>
      <w:r w:rsidRPr="00713B16">
        <w:rPr>
          <w:rFonts w:ascii="Times New Roman" w:hAnsi="Times New Roman" w:cs="Times New Roman"/>
        </w:rPr>
        <w:t xml:space="preserve">ДЕСКРИПТОРЫ: </w:t>
      </w:r>
      <w:r>
        <w:rPr>
          <w:rFonts w:ascii="Times New Roman" w:hAnsi="Times New Roman" w:cs="Times New Roman"/>
        </w:rPr>
        <w:t xml:space="preserve">Толстой Л.Н., «Война и мир», </w:t>
      </w:r>
      <w:r w:rsidRPr="00713B16">
        <w:rPr>
          <w:rFonts w:ascii="Times New Roman" w:hAnsi="Times New Roman" w:cs="Times New Roman"/>
        </w:rPr>
        <w:t xml:space="preserve">квантитативная лексикология, </w:t>
      </w:r>
      <w:r>
        <w:rPr>
          <w:rFonts w:ascii="Times New Roman" w:hAnsi="Times New Roman" w:cs="Times New Roman"/>
        </w:rPr>
        <w:t xml:space="preserve">кумулятивные словоформы, словоупотребления, </w:t>
      </w:r>
      <w:r>
        <w:rPr>
          <w:rFonts w:ascii="Times New Roman" w:eastAsia="Times New Roman" w:hAnsi="Times New Roman" w:cs="Times New Roman"/>
          <w:color w:val="000000"/>
          <w:lang w:eastAsia="ru-RU"/>
        </w:rPr>
        <w:t>и</w:t>
      </w:r>
      <w:r w:rsidRPr="00540C54">
        <w:rPr>
          <w:rFonts w:ascii="Times New Roman" w:eastAsia="Times New Roman" w:hAnsi="Times New Roman" w:cs="Times New Roman"/>
          <w:color w:val="000000"/>
          <w:lang w:eastAsia="ru-RU"/>
        </w:rPr>
        <w:t>ндекс АD</w:t>
      </w:r>
      <w:r>
        <w:rPr>
          <w:rFonts w:ascii="Times New Roman" w:eastAsia="Times New Roman" w:hAnsi="Times New Roman" w:cs="Times New Roman"/>
          <w:color w:val="000000"/>
          <w:lang w:eastAsia="ru-RU"/>
        </w:rPr>
        <w:t>, и</w:t>
      </w:r>
      <w:r w:rsidRPr="00540C54">
        <w:rPr>
          <w:rFonts w:ascii="Times New Roman" w:eastAsia="Times New Roman" w:hAnsi="Times New Roman" w:cs="Times New Roman"/>
          <w:color w:val="000000"/>
          <w:lang w:eastAsia="ru-RU"/>
        </w:rPr>
        <w:t>ндекс Хердана</w:t>
      </w:r>
      <w:r>
        <w:rPr>
          <w:rFonts w:ascii="Times New Roman" w:eastAsia="Times New Roman" w:hAnsi="Times New Roman" w:cs="Times New Roman"/>
          <w:color w:val="000000"/>
          <w:lang w:eastAsia="ru-RU"/>
        </w:rPr>
        <w:t>,</w:t>
      </w:r>
      <w:r w:rsidRPr="00EF7C70">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индекс исключительности, индекс постоянства, </w:t>
      </w:r>
      <w:r w:rsidRPr="0072726A">
        <w:rPr>
          <w:rFonts w:ascii="Times New Roman" w:eastAsia="Times New Roman" w:hAnsi="Times New Roman" w:cs="Times New Roman"/>
          <w:i/>
          <w:color w:val="000000"/>
          <w:lang w:eastAsia="ru-RU"/>
        </w:rPr>
        <w:t>1-F(h)</w:t>
      </w:r>
      <w:r>
        <w:rPr>
          <w:rFonts w:ascii="Times New Roman" w:eastAsia="Times New Roman" w:hAnsi="Times New Roman" w:cs="Times New Roman"/>
          <w:i/>
          <w:color w:val="000000"/>
          <w:lang w:eastAsia="ru-RU"/>
        </w:rPr>
        <w:t xml:space="preserve">, </w:t>
      </w:r>
      <w:r w:rsidRPr="0072726A">
        <w:rPr>
          <w:rFonts w:ascii="Times New Roman" w:eastAsia="Times New Roman" w:hAnsi="Times New Roman" w:cs="Times New Roman"/>
          <w:i/>
          <w:color w:val="000000"/>
          <w:u w:val="single"/>
          <w:lang w:eastAsia="ru-RU"/>
        </w:rPr>
        <w:t>1-F(h)</w:t>
      </w:r>
      <w:r>
        <w:rPr>
          <w:rFonts w:ascii="Times New Roman" w:eastAsia="Times New Roman" w:hAnsi="Times New Roman" w:cs="Times New Roman"/>
          <w:i/>
          <w:color w:val="000000"/>
          <w:u w:val="single"/>
          <w:lang w:eastAsia="ru-RU"/>
        </w:rPr>
        <w:t xml:space="preserve">, </w:t>
      </w:r>
      <w:r>
        <w:rPr>
          <w:rFonts w:ascii="Times New Roman" w:eastAsia="Times New Roman" w:hAnsi="Times New Roman" w:cs="Times New Roman"/>
          <w:color w:val="000000"/>
          <w:u w:val="single"/>
          <w:lang w:eastAsia="ru-RU"/>
        </w:rPr>
        <w:t>компьютерный квантитативный лексический кроссинговер, лексический кроссинговер,</w:t>
      </w:r>
      <w:r>
        <w:rPr>
          <w:rFonts w:ascii="Times New Roman" w:eastAsia="Times New Roman" w:hAnsi="Times New Roman" w:cs="Times New Roman"/>
          <w:i/>
          <w:color w:val="000000"/>
          <w:u w:val="single"/>
          <w:lang w:eastAsia="ru-RU"/>
        </w:rPr>
        <w:t xml:space="preserve"> </w:t>
      </w:r>
      <w:r>
        <w:rPr>
          <w:rFonts w:ascii="Times New Roman" w:eastAsia="Times New Roman" w:hAnsi="Times New Roman" w:cs="Times New Roman"/>
          <w:color w:val="000000"/>
          <w:lang w:eastAsia="ru-RU"/>
        </w:rPr>
        <w:t>т</w:t>
      </w:r>
      <w:r w:rsidRPr="00540C54">
        <w:rPr>
          <w:rFonts w:ascii="Times New Roman" w:eastAsia="Times New Roman" w:hAnsi="Times New Roman" w:cs="Times New Roman"/>
          <w:color w:val="000000"/>
          <w:lang w:eastAsia="ru-RU"/>
        </w:rPr>
        <w:t>очка ККЛК</w:t>
      </w:r>
      <w:r>
        <w:rPr>
          <w:rFonts w:ascii="Times New Roman" w:eastAsia="Times New Roman" w:hAnsi="Times New Roman" w:cs="Times New Roman"/>
          <w:color w:val="000000"/>
          <w:lang w:eastAsia="ru-RU"/>
        </w:rPr>
        <w:t xml:space="preserve">, точка </w:t>
      </w:r>
      <w:r w:rsidRPr="00540C54">
        <w:rPr>
          <w:rFonts w:ascii="Times New Roman" w:eastAsia="Times New Roman" w:hAnsi="Times New Roman" w:cs="Times New Roman"/>
          <w:i/>
          <w:iCs/>
          <w:color w:val="000000"/>
          <w:lang w:eastAsia="ru-RU"/>
        </w:rPr>
        <w:t>h</w:t>
      </w:r>
      <w:r>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iCs/>
          <w:color w:val="000000"/>
          <w:lang w:eastAsia="ru-RU"/>
        </w:rPr>
        <w:t>гапаксы,</w:t>
      </w:r>
      <w:r>
        <w:rPr>
          <w:rFonts w:ascii="Times New Roman" w:eastAsia="Times New Roman" w:hAnsi="Times New Roman" w:cs="Times New Roman"/>
          <w:color w:val="000000"/>
          <w:lang w:eastAsia="ru-RU"/>
        </w:rPr>
        <w:t xml:space="preserve"> </w:t>
      </w:r>
      <w:r>
        <w:rPr>
          <w:rFonts w:ascii="Times New Roman" w:hAnsi="Times New Roman" w:cs="Times New Roman"/>
        </w:rPr>
        <w:t>моделирование, алгебраические уравнения, относительная скорость, относительная экспоненциальная скорость, простые алгебраические уравнения, линейное уравнение,</w:t>
      </w:r>
      <w:r w:rsidRPr="009B7647">
        <w:rPr>
          <w:rFonts w:ascii="Times New Roman" w:hAnsi="Times New Roman" w:cs="Times New Roman"/>
        </w:rPr>
        <w:t xml:space="preserve"> </w:t>
      </w:r>
      <w:r>
        <w:rPr>
          <w:rFonts w:ascii="Times New Roman" w:hAnsi="Times New Roman" w:cs="Times New Roman"/>
        </w:rPr>
        <w:t>экспоненциальное</w:t>
      </w:r>
      <w:r w:rsidRPr="009B7647">
        <w:rPr>
          <w:rFonts w:ascii="Times New Roman" w:hAnsi="Times New Roman" w:cs="Times New Roman"/>
        </w:rPr>
        <w:t xml:space="preserve"> </w:t>
      </w:r>
      <w:r>
        <w:rPr>
          <w:rFonts w:ascii="Times New Roman" w:hAnsi="Times New Roman" w:cs="Times New Roman"/>
        </w:rPr>
        <w:t>уравнение, степенное уравнение, полином второй степени, полином третьей степени, полином четвертой степени, гомогенность, гетерогенность</w:t>
      </w:r>
    </w:p>
    <w:p w:rsidR="005E3D96" w:rsidRPr="00654261" w:rsidRDefault="005E3D96" w:rsidP="005E3D96">
      <w:pPr>
        <w:rPr>
          <w:rFonts w:ascii="Times New Roman" w:hAnsi="Times New Roman" w:cs="Times New Roman"/>
          <w:b/>
          <w:sz w:val="24"/>
          <w:szCs w:val="24"/>
        </w:rPr>
      </w:pPr>
    </w:p>
    <w:p w:rsidR="005E3D96" w:rsidRDefault="005E3D96" w:rsidP="005E3D96">
      <w:pPr>
        <w:jc w:val="center"/>
        <w:rPr>
          <w:rFonts w:ascii="Times New Roman" w:hAnsi="Times New Roman" w:cs="Times New Roman"/>
          <w:b/>
          <w:sz w:val="24"/>
          <w:szCs w:val="24"/>
        </w:rPr>
      </w:pPr>
    </w:p>
    <w:p w:rsidR="005E3D96" w:rsidRDefault="005E3D96" w:rsidP="005E3D96">
      <w:pPr>
        <w:jc w:val="center"/>
        <w:rPr>
          <w:rFonts w:ascii="Times New Roman" w:hAnsi="Times New Roman" w:cs="Times New Roman"/>
          <w:b/>
          <w:sz w:val="24"/>
          <w:szCs w:val="24"/>
        </w:rPr>
      </w:pPr>
      <w:r>
        <w:rPr>
          <w:rFonts w:ascii="Times New Roman" w:hAnsi="Times New Roman" w:cs="Times New Roman"/>
          <w:b/>
          <w:sz w:val="24"/>
          <w:szCs w:val="24"/>
        </w:rPr>
        <w:t>Литература</w:t>
      </w:r>
    </w:p>
    <w:p w:rsidR="005E3D96" w:rsidRDefault="005E3D96" w:rsidP="005E3D96">
      <w:pPr>
        <w:jc w:val="center"/>
        <w:rPr>
          <w:rFonts w:ascii="Times New Roman" w:hAnsi="Times New Roman" w:cs="Times New Roman"/>
          <w:b/>
          <w:sz w:val="24"/>
          <w:szCs w:val="24"/>
        </w:rPr>
      </w:pPr>
    </w:p>
    <w:p w:rsidR="005E3D96" w:rsidRPr="00EF7C70" w:rsidRDefault="005E3D96" w:rsidP="005E3D96">
      <w:pPr>
        <w:pStyle w:val="a3"/>
        <w:numPr>
          <w:ilvl w:val="0"/>
          <w:numId w:val="3"/>
        </w:numPr>
        <w:rPr>
          <w:rFonts w:ascii="Times New Roman" w:hAnsi="Times New Roman" w:cs="Times New Roman"/>
        </w:rPr>
      </w:pPr>
      <w:r w:rsidRPr="00DA39C6">
        <w:rPr>
          <w:rFonts w:ascii="Times New Roman" w:hAnsi="Times New Roman" w:cs="Times New Roman"/>
        </w:rPr>
        <w:t>Толстой Л.Н.</w:t>
      </w:r>
      <w:r w:rsidRPr="00DA39C6">
        <w:rPr>
          <w:rFonts w:ascii="Times New Roman" w:hAnsi="Times New Roman" w:cs="Times New Roman"/>
          <w:b/>
        </w:rPr>
        <w:t xml:space="preserve">  </w:t>
      </w:r>
      <w:r w:rsidRPr="00EF7C70">
        <w:rPr>
          <w:rFonts w:ascii="Times New Roman" w:hAnsi="Times New Roman" w:cs="Times New Roman"/>
          <w:b/>
        </w:rPr>
        <w:t>«</w:t>
      </w:r>
      <w:r w:rsidRPr="00DA39C6">
        <w:rPr>
          <w:rFonts w:ascii="Times New Roman" w:hAnsi="Times New Roman" w:cs="Times New Roman"/>
        </w:rPr>
        <w:t>Война</w:t>
      </w:r>
      <w:r w:rsidRPr="00EF7C70">
        <w:rPr>
          <w:rFonts w:ascii="Times New Roman" w:hAnsi="Times New Roman" w:cs="Times New Roman"/>
        </w:rPr>
        <w:t xml:space="preserve"> </w:t>
      </w:r>
      <w:r w:rsidRPr="00DA39C6">
        <w:rPr>
          <w:rFonts w:ascii="Times New Roman" w:hAnsi="Times New Roman" w:cs="Times New Roman"/>
        </w:rPr>
        <w:t>и</w:t>
      </w:r>
      <w:r w:rsidRPr="00EF7C70">
        <w:rPr>
          <w:rFonts w:ascii="Times New Roman" w:hAnsi="Times New Roman" w:cs="Times New Roman"/>
        </w:rPr>
        <w:t xml:space="preserve"> </w:t>
      </w:r>
      <w:r w:rsidRPr="00DA39C6">
        <w:rPr>
          <w:rFonts w:ascii="Times New Roman" w:hAnsi="Times New Roman" w:cs="Times New Roman"/>
        </w:rPr>
        <w:t>мир</w:t>
      </w:r>
      <w:r w:rsidRPr="00EF7C70">
        <w:rPr>
          <w:rFonts w:ascii="Times New Roman" w:hAnsi="Times New Roman" w:cs="Times New Roman"/>
        </w:rPr>
        <w:t>» //</w:t>
      </w:r>
      <w:r w:rsidRPr="00DA39C6">
        <w:rPr>
          <w:rFonts w:ascii="Times New Roman" w:hAnsi="Times New Roman" w:cs="Times New Roman"/>
          <w:lang w:val="en-US"/>
        </w:rPr>
        <w:t>royallib</w:t>
      </w:r>
      <w:r w:rsidRPr="00EF7C70">
        <w:rPr>
          <w:rFonts w:ascii="Times New Roman" w:hAnsi="Times New Roman" w:cs="Times New Roman"/>
        </w:rPr>
        <w:t>.</w:t>
      </w:r>
      <w:r w:rsidRPr="00DA39C6">
        <w:rPr>
          <w:rFonts w:ascii="Times New Roman" w:hAnsi="Times New Roman" w:cs="Times New Roman"/>
          <w:lang w:val="en-US"/>
        </w:rPr>
        <w:t>ru</w:t>
      </w:r>
      <w:r w:rsidRPr="00EF7C70">
        <w:rPr>
          <w:rFonts w:ascii="Times New Roman" w:hAnsi="Times New Roman" w:cs="Times New Roman"/>
        </w:rPr>
        <w:t>/</w:t>
      </w:r>
      <w:r w:rsidRPr="00DA39C6">
        <w:rPr>
          <w:rFonts w:ascii="Times New Roman" w:hAnsi="Times New Roman" w:cs="Times New Roman"/>
          <w:lang w:val="en-US"/>
        </w:rPr>
        <w:t>author</w:t>
      </w:r>
      <w:r w:rsidRPr="00EF7C70">
        <w:rPr>
          <w:rFonts w:ascii="Times New Roman" w:hAnsi="Times New Roman" w:cs="Times New Roman"/>
        </w:rPr>
        <w:t>/</w:t>
      </w:r>
      <w:r w:rsidRPr="00DA39C6">
        <w:rPr>
          <w:rFonts w:ascii="Times New Roman" w:hAnsi="Times New Roman" w:cs="Times New Roman"/>
          <w:lang w:val="en-US"/>
        </w:rPr>
        <w:t>tolstoy</w:t>
      </w:r>
      <w:r w:rsidRPr="00EF7C70">
        <w:rPr>
          <w:rFonts w:ascii="Times New Roman" w:hAnsi="Times New Roman" w:cs="Times New Roman"/>
        </w:rPr>
        <w:t>_</w:t>
      </w:r>
      <w:r w:rsidRPr="00DA39C6">
        <w:rPr>
          <w:rFonts w:ascii="Times New Roman" w:hAnsi="Times New Roman" w:cs="Times New Roman"/>
          <w:lang w:val="en-US"/>
        </w:rPr>
        <w:t>lev</w:t>
      </w:r>
      <w:r w:rsidRPr="00EF7C70">
        <w:rPr>
          <w:rFonts w:ascii="Times New Roman" w:hAnsi="Times New Roman" w:cs="Times New Roman"/>
        </w:rPr>
        <w:t>.</w:t>
      </w:r>
      <w:r w:rsidRPr="00DA39C6">
        <w:rPr>
          <w:rFonts w:ascii="Times New Roman" w:hAnsi="Times New Roman" w:cs="Times New Roman"/>
          <w:lang w:val="en-US"/>
        </w:rPr>
        <w:t>htm</w:t>
      </w:r>
    </w:p>
    <w:p w:rsidR="005E3D96" w:rsidRPr="003471D2" w:rsidRDefault="005E3D96" w:rsidP="005E3D96">
      <w:pPr>
        <w:pStyle w:val="a3"/>
        <w:numPr>
          <w:ilvl w:val="0"/>
          <w:numId w:val="3"/>
        </w:numPr>
        <w:rPr>
          <w:rFonts w:ascii="Times New Roman" w:hAnsi="Times New Roman" w:cs="Times New Roman"/>
          <w:lang w:val="en-US"/>
        </w:rPr>
      </w:pPr>
      <w:r w:rsidRPr="003471D2">
        <w:rPr>
          <w:rFonts w:ascii="Times New Roman" w:hAnsi="Times New Roman" w:cs="Times New Roman"/>
          <w:lang w:val="en-US"/>
        </w:rPr>
        <w:t xml:space="preserve">Laurence A. (2005) </w:t>
      </w:r>
      <w:r w:rsidRPr="003471D2">
        <w:rPr>
          <w:rFonts w:ascii="Times New Roman" w:hAnsi="Times New Roman" w:cs="Times New Roman"/>
          <w:i/>
          <w:lang w:val="en-US"/>
        </w:rPr>
        <w:t>AntConc:</w:t>
      </w:r>
      <w:r w:rsidRPr="003471D2">
        <w:rPr>
          <w:rFonts w:ascii="Times New Roman" w:hAnsi="Times New Roman" w:cs="Times New Roman"/>
          <w:lang w:val="en-US"/>
        </w:rPr>
        <w:t xml:space="preserve"> Design and Development of Freeware Corpus Analysis Toolkit for the Technical Writing Classroom. // IEEE International Professional Conference Proceedings, pp .729-737.</w:t>
      </w:r>
    </w:p>
    <w:p w:rsidR="005E3D96" w:rsidRPr="003471D2" w:rsidRDefault="005E3D96" w:rsidP="005E3D96">
      <w:pPr>
        <w:pStyle w:val="a3"/>
        <w:numPr>
          <w:ilvl w:val="0"/>
          <w:numId w:val="3"/>
        </w:numPr>
        <w:rPr>
          <w:rFonts w:ascii="Times New Roman" w:hAnsi="Times New Roman" w:cs="Times New Roman"/>
        </w:rPr>
      </w:pPr>
      <w:r w:rsidRPr="003471D2">
        <w:rPr>
          <w:rFonts w:ascii="Times New Roman" w:hAnsi="Times New Roman" w:cs="Times New Roman"/>
        </w:rPr>
        <w:t>Климов Ю.Н. Квантитативная лексикология (от графемы до текста) [Текст] Монография. – НОУ ВПО «ММА». 2015. – 341</w:t>
      </w:r>
      <w:r w:rsidRPr="003471D2">
        <w:t xml:space="preserve"> </w:t>
      </w:r>
      <w:r w:rsidRPr="007378F5">
        <w:t>с</w:t>
      </w:r>
      <w:r w:rsidRPr="003471D2">
        <w:t>.</w:t>
      </w:r>
    </w:p>
    <w:p w:rsidR="005E3D96" w:rsidRDefault="005E3D96" w:rsidP="005E3D96">
      <w:pPr>
        <w:pStyle w:val="a3"/>
        <w:numPr>
          <w:ilvl w:val="0"/>
          <w:numId w:val="3"/>
        </w:numPr>
        <w:rPr>
          <w:rFonts w:ascii="Times New Roman" w:hAnsi="Times New Roman" w:cs="Times New Roman"/>
        </w:rPr>
      </w:pPr>
      <w:r w:rsidRPr="003471D2">
        <w:rPr>
          <w:rFonts w:ascii="Times New Roman" w:hAnsi="Times New Roman" w:cs="Times New Roman"/>
        </w:rPr>
        <w:t>Климов Ю.Н. Квантитативная лексикология, корпусная лингвистика и количественная информатика. [Текст] Монография. – НОУ ВПО «ММА». 2016. – 340 с.</w:t>
      </w:r>
    </w:p>
    <w:p w:rsidR="005E3D96" w:rsidRPr="00654261" w:rsidRDefault="005E3D96" w:rsidP="005E3D96">
      <w:pPr>
        <w:pStyle w:val="a3"/>
        <w:numPr>
          <w:ilvl w:val="0"/>
          <w:numId w:val="3"/>
        </w:numPr>
        <w:rPr>
          <w:rFonts w:ascii="Times New Roman" w:hAnsi="Times New Roman" w:cs="Times New Roman"/>
          <w:lang w:val="en-US"/>
        </w:rPr>
      </w:pPr>
      <w:r w:rsidRPr="003471D2">
        <w:rPr>
          <w:rFonts w:ascii="Times New Roman" w:hAnsi="Times New Roman" w:cs="Times New Roman"/>
          <w:szCs w:val="24"/>
          <w:lang w:val="en-US"/>
        </w:rPr>
        <w:t>Klimov</w:t>
      </w:r>
      <w:r w:rsidRPr="003471D2">
        <w:rPr>
          <w:rFonts w:ascii="Times New Roman" w:hAnsi="Times New Roman" w:cs="Times New Roman"/>
          <w:lang w:val="en-US"/>
        </w:rPr>
        <w:t xml:space="preserve"> Yu.N.</w:t>
      </w:r>
      <w:r w:rsidRPr="003471D2">
        <w:rPr>
          <w:rFonts w:ascii="Times New Roman" w:hAnsi="Times New Roman" w:cs="Times New Roman"/>
          <w:sz w:val="20"/>
          <w:lang w:val="en-US"/>
        </w:rPr>
        <w:t xml:space="preserve"> QUANTITATIVE CHARACTERISTICS of the GRAPHEMS IN the NOVEL L. N. TOLSTOY "WAR AND PEACE"// </w:t>
      </w:r>
      <w:hyperlink r:id="rId22" w:history="1">
        <w:r w:rsidRPr="003471D2">
          <w:rPr>
            <w:rStyle w:val="ab"/>
            <w:rFonts w:ascii="Times New Roman" w:hAnsi="Times New Roman" w:cs="Times New Roman"/>
            <w:b/>
            <w:i/>
            <w:szCs w:val="24"/>
            <w:lang w:val="en-US"/>
          </w:rPr>
          <w:t>www.IntellectualArchive.com</w:t>
        </w:r>
      </w:hyperlink>
      <w:r w:rsidRPr="003471D2">
        <w:rPr>
          <w:rFonts w:ascii="Times New Roman" w:hAnsi="Times New Roman" w:cs="Times New Roman"/>
          <w:i/>
          <w:szCs w:val="24"/>
          <w:lang w:val="en-US"/>
        </w:rPr>
        <w:t>.</w:t>
      </w:r>
      <w:r w:rsidRPr="003471D2">
        <w:rPr>
          <w:rFonts w:ascii="Times New Roman" w:hAnsi="Times New Roman" w:cs="Times New Roman"/>
          <w:szCs w:val="24"/>
          <w:lang w:val="en-US"/>
        </w:rPr>
        <w:t>:</w:t>
      </w:r>
      <w:r w:rsidRPr="003471D2">
        <w:rPr>
          <w:rFonts w:ascii="Times New Roman" w:hAnsi="Times New Roman" w:cs="Times New Roman"/>
          <w:b/>
          <w:szCs w:val="24"/>
          <w:lang w:val="en-US"/>
        </w:rPr>
        <w:t xml:space="preserve"> </w:t>
      </w:r>
      <w:r w:rsidRPr="003471D2">
        <w:rPr>
          <w:rFonts w:ascii="Times New Roman" w:hAnsi="Times New Roman" w:cs="Times New Roman"/>
          <w:szCs w:val="24"/>
          <w:lang w:val="en-US"/>
        </w:rPr>
        <w:t xml:space="preserve">Dec. 05, 2017, 05:21:48, </w:t>
      </w:r>
      <w:r w:rsidRPr="003471D2">
        <w:rPr>
          <w:rFonts w:ascii="Times New Roman" w:hAnsi="Times New Roman" w:cs="Times New Roman"/>
          <w:i/>
          <w:szCs w:val="24"/>
          <w:lang w:val="en-US"/>
        </w:rPr>
        <w:t>№ 1891</w:t>
      </w:r>
    </w:p>
    <w:p w:rsidR="005E3D96" w:rsidRPr="00016CC0" w:rsidRDefault="005E3D96" w:rsidP="005E3D96">
      <w:pPr>
        <w:pStyle w:val="a3"/>
        <w:numPr>
          <w:ilvl w:val="0"/>
          <w:numId w:val="3"/>
        </w:numPr>
        <w:rPr>
          <w:rFonts w:ascii="Times New Roman" w:hAnsi="Times New Roman" w:cs="Times New Roman"/>
        </w:rPr>
      </w:pPr>
      <w:r w:rsidRPr="00016CC0">
        <w:rPr>
          <w:rFonts w:ascii="Times New Roman" w:hAnsi="Times New Roman" w:cs="Times New Roman"/>
          <w:szCs w:val="24"/>
        </w:rPr>
        <w:t xml:space="preserve">Климов Ю.Н.  </w:t>
      </w:r>
      <w:hyperlink r:id="rId23" w:history="1">
        <w:r w:rsidRPr="00016CC0">
          <w:rPr>
            <w:rStyle w:val="ab"/>
            <w:rFonts w:ascii="Times New Roman" w:hAnsi="Times New Roman" w:cs="Times New Roman"/>
            <w:bCs/>
          </w:rPr>
          <w:t>КВАНТИТАТИВНЫЕ ХАРАКТЕРИСТИКИ ГРАФЕМ В РОМАНЕ Л.Н. ТОЛСТОГО «ВОЙНА И МИР»</w:t>
        </w:r>
      </w:hyperlink>
      <w:r w:rsidRPr="00016CC0">
        <w:rPr>
          <w:rFonts w:ascii="Times New Roman" w:hAnsi="Times New Roman" w:cs="Times New Roman"/>
        </w:rPr>
        <w:t xml:space="preserve">  ВНЕ РАЗДЕЛОВ оригинал: Климов Юрий Николаевич 05-12-2017 13:38</w:t>
      </w:r>
    </w:p>
    <w:p w:rsidR="005E3D96" w:rsidRDefault="005E3D96" w:rsidP="005E3D96">
      <w:pPr>
        <w:jc w:val="center"/>
        <w:rPr>
          <w:rFonts w:ascii="Times New Roman" w:hAnsi="Times New Roman" w:cs="Times New Roman"/>
          <w:b/>
          <w:sz w:val="24"/>
          <w:szCs w:val="24"/>
        </w:rPr>
      </w:pPr>
    </w:p>
    <w:p w:rsidR="005E3D96" w:rsidRDefault="005E3D96" w:rsidP="005E3D96">
      <w:pPr>
        <w:jc w:val="left"/>
        <w:rPr>
          <w:rFonts w:ascii="Times New Roman" w:hAnsi="Times New Roman" w:cs="Times New Roman"/>
          <w:b/>
          <w:sz w:val="24"/>
          <w:szCs w:val="24"/>
        </w:rPr>
      </w:pPr>
    </w:p>
    <w:p w:rsidR="005E3D96" w:rsidRPr="008844EC" w:rsidRDefault="005E3D96" w:rsidP="005E3D96">
      <w:pPr>
        <w:jc w:val="left"/>
        <w:rPr>
          <w:rFonts w:ascii="Times New Roman" w:hAnsi="Times New Roman" w:cs="Times New Roman"/>
          <w:b/>
          <w:sz w:val="24"/>
          <w:szCs w:val="24"/>
        </w:rPr>
      </w:pPr>
      <w:r w:rsidRPr="008844EC">
        <w:rPr>
          <w:rFonts w:ascii="Times New Roman" w:hAnsi="Times New Roman" w:cs="Times New Roman"/>
          <w:b/>
          <w:sz w:val="24"/>
          <w:szCs w:val="24"/>
        </w:rPr>
        <w:tab/>
      </w:r>
    </w:p>
    <w:p w:rsidR="005E3D96" w:rsidRPr="00C74BFB" w:rsidRDefault="005E3D96" w:rsidP="005E3D96">
      <w:pPr>
        <w:jc w:val="left"/>
        <w:rPr>
          <w:rFonts w:ascii="Times New Roman" w:hAnsi="Times New Roman" w:cs="Times New Roman"/>
          <w:b/>
          <w:sz w:val="24"/>
          <w:szCs w:val="24"/>
        </w:rPr>
      </w:pPr>
    </w:p>
    <w:p w:rsidR="005E3D96" w:rsidRPr="00C74BFB" w:rsidRDefault="005E3D96" w:rsidP="005E3D96">
      <w:pPr>
        <w:jc w:val="left"/>
        <w:rPr>
          <w:rFonts w:ascii="Times New Roman" w:hAnsi="Times New Roman" w:cs="Times New Roman"/>
          <w:b/>
          <w:sz w:val="24"/>
          <w:szCs w:val="24"/>
        </w:rPr>
      </w:pPr>
    </w:p>
    <w:p w:rsidR="005E3D96" w:rsidRPr="00C74BFB" w:rsidRDefault="005E3D96" w:rsidP="005E3D96">
      <w:pPr>
        <w:jc w:val="left"/>
        <w:rPr>
          <w:rFonts w:ascii="Times New Roman" w:hAnsi="Times New Roman" w:cs="Times New Roman"/>
          <w:b/>
          <w:sz w:val="24"/>
          <w:szCs w:val="24"/>
        </w:rPr>
      </w:pPr>
    </w:p>
    <w:p w:rsidR="005E3D96" w:rsidRPr="00C74BFB" w:rsidRDefault="005E3D96" w:rsidP="005E3D96">
      <w:pPr>
        <w:jc w:val="left"/>
        <w:rPr>
          <w:rFonts w:ascii="Times New Roman" w:hAnsi="Times New Roman" w:cs="Times New Roman"/>
          <w:b/>
          <w:sz w:val="24"/>
          <w:szCs w:val="24"/>
        </w:rPr>
      </w:pPr>
    </w:p>
    <w:p w:rsidR="00B7058B" w:rsidRDefault="00B7058B"/>
    <w:sectPr w:rsidR="00B7058B" w:rsidSect="00B7058B">
      <w:footerReference w:type="default" r:id="rId24"/>
      <w:pgSz w:w="11906" w:h="16838" w:code="9"/>
      <w:pgMar w:top="1134" w:right="566"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C4C" w:rsidRDefault="00FB7C4C" w:rsidP="005E3D96">
      <w:pPr>
        <w:spacing w:line="240" w:lineRule="auto"/>
      </w:pPr>
      <w:r>
        <w:separator/>
      </w:r>
    </w:p>
  </w:endnote>
  <w:endnote w:type="continuationSeparator" w:id="1">
    <w:p w:rsidR="00FB7C4C" w:rsidRDefault="00FB7C4C" w:rsidP="005E3D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1251"/>
      <w:docPartObj>
        <w:docPartGallery w:val="Page Numbers (Bottom of Page)"/>
        <w:docPartUnique/>
      </w:docPartObj>
    </w:sdtPr>
    <w:sdtContent>
      <w:p w:rsidR="00B7058B" w:rsidRDefault="009626E7">
        <w:pPr>
          <w:pStyle w:val="a8"/>
          <w:jc w:val="right"/>
        </w:pPr>
        <w:fldSimple w:instr=" PAGE   \* MERGEFORMAT ">
          <w:r w:rsidR="00B52E1D">
            <w:rPr>
              <w:noProof/>
            </w:rPr>
            <w:t>2</w:t>
          </w:r>
        </w:fldSimple>
      </w:p>
    </w:sdtContent>
  </w:sdt>
  <w:p w:rsidR="00B7058B" w:rsidRDefault="00B7058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C4C" w:rsidRDefault="00FB7C4C" w:rsidP="005E3D96">
      <w:pPr>
        <w:spacing w:line="240" w:lineRule="auto"/>
      </w:pPr>
      <w:r>
        <w:separator/>
      </w:r>
    </w:p>
  </w:footnote>
  <w:footnote w:type="continuationSeparator" w:id="1">
    <w:p w:rsidR="00FB7C4C" w:rsidRDefault="00FB7C4C" w:rsidP="005E3D9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D00"/>
    <w:multiLevelType w:val="hybridMultilevel"/>
    <w:tmpl w:val="2D1C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54137D"/>
    <w:multiLevelType w:val="hybridMultilevel"/>
    <w:tmpl w:val="66A42520"/>
    <w:lvl w:ilvl="0" w:tplc="0044AC16">
      <w:start w:val="1"/>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11D64E8"/>
    <w:multiLevelType w:val="hybridMultilevel"/>
    <w:tmpl w:val="99FCE272"/>
    <w:lvl w:ilvl="0" w:tplc="98A6C3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E3D96"/>
    <w:rsid w:val="00033956"/>
    <w:rsid w:val="00117A73"/>
    <w:rsid w:val="001278F4"/>
    <w:rsid w:val="001719F5"/>
    <w:rsid w:val="001A4C18"/>
    <w:rsid w:val="001D218C"/>
    <w:rsid w:val="00206E18"/>
    <w:rsid w:val="004B78D7"/>
    <w:rsid w:val="00554A21"/>
    <w:rsid w:val="005E3D96"/>
    <w:rsid w:val="006B1B2C"/>
    <w:rsid w:val="006F2785"/>
    <w:rsid w:val="007D7E48"/>
    <w:rsid w:val="008A4B9B"/>
    <w:rsid w:val="008E6F0F"/>
    <w:rsid w:val="009626E7"/>
    <w:rsid w:val="00973E5D"/>
    <w:rsid w:val="00AF5AB3"/>
    <w:rsid w:val="00B07609"/>
    <w:rsid w:val="00B52E1D"/>
    <w:rsid w:val="00B7058B"/>
    <w:rsid w:val="00CE7D6D"/>
    <w:rsid w:val="00DE778A"/>
    <w:rsid w:val="00E62941"/>
    <w:rsid w:val="00FB7C4C"/>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D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Balloon Text"/>
    <w:basedOn w:val="a"/>
    <w:link w:val="a5"/>
    <w:uiPriority w:val="99"/>
    <w:semiHidden/>
    <w:unhideWhenUsed/>
    <w:rsid w:val="005E3D96"/>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3D96"/>
    <w:rPr>
      <w:rFonts w:ascii="Tahoma" w:hAnsi="Tahoma" w:cs="Tahoma"/>
      <w:sz w:val="16"/>
      <w:szCs w:val="16"/>
    </w:rPr>
  </w:style>
  <w:style w:type="paragraph" w:styleId="a6">
    <w:name w:val="header"/>
    <w:basedOn w:val="a"/>
    <w:link w:val="a7"/>
    <w:uiPriority w:val="99"/>
    <w:semiHidden/>
    <w:unhideWhenUsed/>
    <w:rsid w:val="005E3D96"/>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5E3D96"/>
  </w:style>
  <w:style w:type="paragraph" w:styleId="a8">
    <w:name w:val="footer"/>
    <w:basedOn w:val="a"/>
    <w:link w:val="a9"/>
    <w:uiPriority w:val="99"/>
    <w:unhideWhenUsed/>
    <w:rsid w:val="005E3D96"/>
    <w:pPr>
      <w:tabs>
        <w:tab w:val="center" w:pos="4677"/>
        <w:tab w:val="right" w:pos="9355"/>
      </w:tabs>
      <w:spacing w:line="240" w:lineRule="auto"/>
    </w:pPr>
  </w:style>
  <w:style w:type="character" w:customStyle="1" w:styleId="a9">
    <w:name w:val="Нижний колонтитул Знак"/>
    <w:basedOn w:val="a0"/>
    <w:link w:val="a8"/>
    <w:uiPriority w:val="99"/>
    <w:rsid w:val="005E3D96"/>
  </w:style>
  <w:style w:type="paragraph" w:styleId="aa">
    <w:name w:val="Normal (Web)"/>
    <w:basedOn w:val="a"/>
    <w:uiPriority w:val="99"/>
    <w:semiHidden/>
    <w:unhideWhenUsed/>
    <w:rsid w:val="005E3D96"/>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5E3D9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yperlink" Target="http://www.obshelit.net/works/1560/" TargetMode="Externa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yperlink" Target="http://www.IntellectualArchive.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2;&#1054;&#1049;&#1053;&#1040;%20&#1048;%20&#1052;&#1048;&#1056;%20&#1051;&#1053;&#105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253139010760381E-2"/>
          <c:y val="5.1400554097404488E-2"/>
          <c:w val="0.88325348337800524"/>
          <c:h val="0.76051691455234749"/>
        </c:manualLayout>
      </c:layout>
      <c:lineChart>
        <c:grouping val="standard"/>
        <c:ser>
          <c:idx val="0"/>
          <c:order val="0"/>
          <c:tx>
            <c:strRef>
              <c:f>Лист1!$J$8</c:f>
              <c:strCache>
                <c:ptCount val="1"/>
                <c:pt idx="0">
                  <c:v>LN КДС</c:v>
                </c:pt>
              </c:strCache>
            </c:strRef>
          </c:tx>
          <c:marker>
            <c:symbol val="none"/>
          </c:marker>
          <c:trendline>
            <c:trendlineType val="linear"/>
            <c:dispRSqr val="1"/>
            <c:dispEq val="1"/>
            <c:trendlineLbl>
              <c:layout>
                <c:manualLayout>
                  <c:x val="-0.60561572967592192"/>
                  <c:y val="0.18008092738407697"/>
                </c:manualLayout>
              </c:layout>
              <c:tx>
                <c:rich>
                  <a:bodyPr/>
                  <a:lstStyle/>
                  <a:p>
                    <a:pPr>
                      <a:defRPr/>
                    </a:pPr>
                    <a:r>
                      <a:rPr lang="en-US" baseline="0"/>
                      <a:t>y= 0,0001x + 9,9709
R² = 0,7043</a:t>
                    </a:r>
                    <a:endParaRPr lang="en-US"/>
                  </a:p>
                </c:rich>
              </c:tx>
              <c:numFmt formatCode="General" sourceLinked="0"/>
            </c:trendlineLbl>
          </c:trendline>
          <c:trendline>
            <c:trendlineType val="linear"/>
          </c:trendline>
          <c:trendline>
            <c:trendlineType val="exp"/>
            <c:dispRSqr val="1"/>
            <c:dispEq val="1"/>
            <c:trendlineLbl>
              <c:layout>
                <c:manualLayout>
                  <c:x val="-0.52089512754891265"/>
                  <c:y val="-5.6030183727034118E-2"/>
                </c:manualLayout>
              </c:layout>
              <c:tx>
                <c:rich>
                  <a:bodyPr/>
                  <a:lstStyle/>
                  <a:p>
                    <a:pPr>
                      <a:defRPr/>
                    </a:pPr>
                    <a:r>
                      <a:rPr lang="en-US" baseline="0"/>
                      <a:t>y </a:t>
                    </a:r>
                    <a:r>
                      <a:rPr lang="en-US" sz="1000" b="0" i="0" u="none" strike="noStrike" baseline="0"/>
                      <a:t>LN </a:t>
                    </a:r>
                    <a:r>
                      <a:rPr lang="ru-RU" sz="1000" b="0" i="0" u="none" strike="noStrike" baseline="0"/>
                      <a:t>КДС</a:t>
                    </a:r>
                    <a:r>
                      <a:rPr lang="en-US" sz="1000" b="0" i="0" u="none" strike="noStrike" baseline="0"/>
                      <a:t> </a:t>
                    </a:r>
                    <a:r>
                      <a:rPr lang="ru-RU" sz="1000" b="0" i="0" u="none" strike="noStrike" baseline="0"/>
                      <a:t>низ</a:t>
                    </a:r>
                    <a:r>
                      <a:rPr lang="en-US" sz="1000" b="0" i="0" u="none" strike="noStrike" baseline="0"/>
                      <a:t> </a:t>
                    </a:r>
                    <a:r>
                      <a:rPr lang="en-US" baseline="0"/>
                      <a:t>= 9,9422e</a:t>
                    </a:r>
                    <a:r>
                      <a:rPr lang="en-US" baseline="30000"/>
                      <a:t>1E-05x</a:t>
                    </a:r>
                    <a:r>
                      <a:rPr lang="en-US" baseline="0"/>
                      <a:t>
R² = 0,6248</a:t>
                    </a:r>
                    <a:endParaRPr lang="en-US"/>
                  </a:p>
                </c:rich>
              </c:tx>
              <c:numFmt formatCode="General" sourceLinked="0"/>
            </c:trendlineLbl>
          </c:trendline>
          <c:trendline>
            <c:trendlineType val="log"/>
            <c:dispRSqr val="1"/>
            <c:dispEq val="1"/>
            <c:trendlineLbl>
              <c:layout>
                <c:manualLayout>
                  <c:x val="-0.40745221884260902"/>
                  <c:y val="0.5996146835812185"/>
                </c:manualLayout>
              </c:layout>
              <c:numFmt formatCode="General" sourceLinked="0"/>
            </c:trendlineLbl>
          </c:trendline>
          <c:trendline>
            <c:trendlineType val="power"/>
            <c:dispRSqr val="1"/>
            <c:dispEq val="1"/>
            <c:trendlineLbl>
              <c:layout>
                <c:manualLayout>
                  <c:x val="-0.67067419003831086"/>
                  <c:y val="0.61384769612132883"/>
                </c:manualLayout>
              </c:layout>
              <c:numFmt formatCode="General" sourceLinked="0"/>
            </c:trendlineLbl>
          </c:trendline>
          <c:trendline>
            <c:trendlineType val="poly"/>
            <c:order val="2"/>
            <c:dispRSqr val="1"/>
            <c:dispEq val="1"/>
            <c:trendlineLbl>
              <c:layout>
                <c:manualLayout>
                  <c:x val="-0.53333751245203742"/>
                  <c:y val="0.26315616797900893"/>
                </c:manualLayout>
              </c:layout>
              <c:numFmt formatCode="General" sourceLinked="0"/>
            </c:trendlineLbl>
          </c:trendline>
          <c:trendline>
            <c:trendlineType val="poly"/>
            <c:order val="5"/>
            <c:dispRSqr val="1"/>
            <c:dispEq val="1"/>
            <c:trendlineLbl>
              <c:tx>
                <c:rich>
                  <a:bodyPr/>
                  <a:lstStyle/>
                  <a:p>
                    <a:pPr>
                      <a:defRPr/>
                    </a:pPr>
                    <a:endParaRPr lang="en-US"/>
                  </a:p>
                </c:rich>
              </c:tx>
              <c:numFmt formatCode="General" sourceLinked="0"/>
            </c:trendlineLbl>
          </c:trendline>
          <c:trendline>
            <c:trendlineType val="poly"/>
            <c:order val="3"/>
            <c:dispRSqr val="1"/>
            <c:dispEq val="1"/>
            <c:trendlineLbl>
              <c:layout>
                <c:manualLayout>
                  <c:x val="-0.4526190321376623"/>
                  <c:y val="0.38345946340041448"/>
                </c:manualLayout>
              </c:layout>
              <c:numFmt formatCode="General" sourceLinked="0"/>
            </c:trendlineLbl>
          </c:trendline>
          <c:trendline>
            <c:trendlineType val="poly"/>
            <c:order val="4"/>
            <c:dispRSqr val="1"/>
            <c:dispEq val="1"/>
            <c:trendlineLbl>
              <c:layout>
                <c:manualLayout>
                  <c:x val="-0.37409027830416447"/>
                  <c:y val="0.45986876640419982"/>
                </c:manualLayout>
              </c:layout>
              <c:numFmt formatCode="General" sourceLinked="0"/>
            </c:trendlineLbl>
          </c:trendline>
          <c:val>
            <c:numRef>
              <c:f>Лист1!$J$9:$J$19118</c:f>
              <c:numCache>
                <c:formatCode>General</c:formatCode>
                <c:ptCount val="19110"/>
                <c:pt idx="0">
                  <c:v>3.1354942159291497</c:v>
                </c:pt>
                <c:pt idx="1">
                  <c:v>3.7612001156935624</c:v>
                </c:pt>
                <c:pt idx="2">
                  <c:v>4.1431347263915255</c:v>
                </c:pt>
                <c:pt idx="3">
                  <c:v>4.4188406077965965</c:v>
                </c:pt>
                <c:pt idx="4">
                  <c:v>4.6347289882296394</c:v>
                </c:pt>
                <c:pt idx="5">
                  <c:v>4.8121843553723664</c:v>
                </c:pt>
                <c:pt idx="6">
                  <c:v>4.9628446302598945</c:v>
                </c:pt>
                <c:pt idx="7">
                  <c:v>5.0875963352323836</c:v>
                </c:pt>
                <c:pt idx="8">
                  <c:v>5.1984970312658261</c:v>
                </c:pt>
                <c:pt idx="9">
                  <c:v>5.2983173665480345</c:v>
                </c:pt>
                <c:pt idx="10">
                  <c:v>5.389071729816501</c:v>
                </c:pt>
                <c:pt idx="11">
                  <c:v>5.4722706736714803</c:v>
                </c:pt>
                <c:pt idx="12">
                  <c:v>5.5451774444795623</c:v>
                </c:pt>
                <c:pt idx="13">
                  <c:v>5.6131281063880705</c:v>
                </c:pt>
                <c:pt idx="14">
                  <c:v>5.6767538022682817</c:v>
                </c:pt>
                <c:pt idx="15">
                  <c:v>5.7365722974791922</c:v>
                </c:pt>
                <c:pt idx="16">
                  <c:v>5.7930136083841504</c:v>
                </c:pt>
                <c:pt idx="17">
                  <c:v>5.8464387750577274</c:v>
                </c:pt>
                <c:pt idx="18">
                  <c:v>5.8971538676366659</c:v>
                </c:pt>
                <c:pt idx="19">
                  <c:v>5.9454206086065753</c:v>
                </c:pt>
                <c:pt idx="20">
                  <c:v>5.9914645471079755</c:v>
                </c:pt>
                <c:pt idx="21">
                  <c:v>6.0354814325247563</c:v>
                </c:pt>
                <c:pt idx="22">
                  <c:v>6.0776422433490414</c:v>
                </c:pt>
                <c:pt idx="23">
                  <c:v>6.1180971980413483</c:v>
                </c:pt>
                <c:pt idx="24">
                  <c:v>6.156978985585555</c:v>
                </c:pt>
                <c:pt idx="25">
                  <c:v>6.1944053911046719</c:v>
                </c:pt>
                <c:pt idx="26">
                  <c:v>6.2304814475784775</c:v>
                </c:pt>
                <c:pt idx="27">
                  <c:v>6.2653012127377075</c:v>
                </c:pt>
                <c:pt idx="28">
                  <c:v>6.2989492468559245</c:v>
                </c:pt>
                <c:pt idx="29">
                  <c:v>6.3315018498936908</c:v>
                </c:pt>
                <c:pt idx="30">
                  <c:v>6.3613024775729956</c:v>
                </c:pt>
                <c:pt idx="31">
                  <c:v>6.3902406670653455</c:v>
                </c:pt>
                <c:pt idx="32">
                  <c:v>6.4183649359362116</c:v>
                </c:pt>
                <c:pt idx="33">
                  <c:v>6.4457198193855785</c:v>
                </c:pt>
                <c:pt idx="34">
                  <c:v>6.4723462945009134</c:v>
                </c:pt>
                <c:pt idx="35">
                  <c:v>6.4982821494764336</c:v>
                </c:pt>
                <c:pt idx="36">
                  <c:v>6.5235623061495085</c:v>
                </c:pt>
                <c:pt idx="37">
                  <c:v>6.5482191027624124</c:v>
                </c:pt>
                <c:pt idx="38">
                  <c:v>6.5722825426940084</c:v>
                </c:pt>
                <c:pt idx="39">
                  <c:v>6.5957805139613095</c:v>
                </c:pt>
                <c:pt idx="40">
                  <c:v>6.6187389835172175</c:v>
                </c:pt>
                <c:pt idx="41">
                  <c:v>6.6411821697405875</c:v>
                </c:pt>
                <c:pt idx="42">
                  <c:v>6.6631326959908028</c:v>
                </c:pt>
                <c:pt idx="43">
                  <c:v>6.6846117276678845</c:v>
                </c:pt>
                <c:pt idx="44">
                  <c:v>6.7056390948600573</c:v>
                </c:pt>
                <c:pt idx="45">
                  <c:v>6.7262334023587504</c:v>
                </c:pt>
                <c:pt idx="46">
                  <c:v>6.7464121285733833</c:v>
                </c:pt>
                <c:pt idx="47">
                  <c:v>6.7661917146603514</c:v>
                </c:pt>
                <c:pt idx="48">
                  <c:v>6.7855876450079275</c:v>
                </c:pt>
                <c:pt idx="49">
                  <c:v>6.804614520062624</c:v>
                </c:pt>
                <c:pt idx="50">
                  <c:v>6.8232861223556869</c:v>
                </c:pt>
                <c:pt idx="51">
                  <c:v>6.8416154764775845</c:v>
                </c:pt>
                <c:pt idx="52">
                  <c:v>6.8596149036542018</c:v>
                </c:pt>
                <c:pt idx="53">
                  <c:v>6.8772960714974287</c:v>
                </c:pt>
                <c:pt idx="54">
                  <c:v>6.8946700394334766</c:v>
                </c:pt>
                <c:pt idx="55">
                  <c:v>6.9117473002517134</c:v>
                </c:pt>
                <c:pt idx="56">
                  <c:v>6.9285378181646653</c:v>
                </c:pt>
                <c:pt idx="57">
                  <c:v>6.9450510637258338</c:v>
                </c:pt>
                <c:pt idx="58">
                  <c:v>6.9612960459102124</c:v>
                </c:pt>
                <c:pt idx="59">
                  <c:v>6.9772813416307473</c:v>
                </c:pt>
                <c:pt idx="60">
                  <c:v>6.9930151229329613</c:v>
                </c:pt>
                <c:pt idx="61">
                  <c:v>7.0085051820822803</c:v>
                </c:pt>
                <c:pt idx="62">
                  <c:v>7.0237589547384385</c:v>
                </c:pt>
                <c:pt idx="63">
                  <c:v>7.0379059634471766</c:v>
                </c:pt>
                <c:pt idx="64">
                  <c:v>7.0518556229558875</c:v>
                </c:pt>
                <c:pt idx="65">
                  <c:v>7.0656133635977145</c:v>
                </c:pt>
                <c:pt idx="66">
                  <c:v>7.0791843946096824</c:v>
                </c:pt>
                <c:pt idx="67">
                  <c:v>7.0925737159747024</c:v>
                </c:pt>
                <c:pt idx="68">
                  <c:v>7.1057861294812685</c:v>
                </c:pt>
                <c:pt idx="69">
                  <c:v>7.1188262490620655</c:v>
                </c:pt>
                <c:pt idx="70">
                  <c:v>7.1316985104669115</c:v>
                </c:pt>
                <c:pt idx="71">
                  <c:v>7.1444071803211404</c:v>
                </c:pt>
                <c:pt idx="72">
                  <c:v>7.1569563646156356</c:v>
                </c:pt>
                <c:pt idx="73">
                  <c:v>7.1693500166705855</c:v>
                </c:pt>
                <c:pt idx="74">
                  <c:v>7.1815919446118714</c:v>
                </c:pt>
                <c:pt idx="75">
                  <c:v>7.1936858183950489</c:v>
                </c:pt>
                <c:pt idx="76">
                  <c:v>7.2056351764103637</c:v>
                </c:pt>
                <c:pt idx="77">
                  <c:v>7.217443431696533</c:v>
                </c:pt>
                <c:pt idx="78">
                  <c:v>7.2291138777932655</c:v>
                </c:pt>
                <c:pt idx="79">
                  <c:v>7.2406496942554934</c:v>
                </c:pt>
                <c:pt idx="80">
                  <c:v>7.2520539518528144</c:v>
                </c:pt>
                <c:pt idx="81">
                  <c:v>7.2633296174768374</c:v>
                </c:pt>
                <c:pt idx="82">
                  <c:v>7.2744795587738711</c:v>
                </c:pt>
                <c:pt idx="83">
                  <c:v>7.2855065485227755</c:v>
                </c:pt>
                <c:pt idx="84">
                  <c:v>7.2964132687739145</c:v>
                </c:pt>
                <c:pt idx="85">
                  <c:v>7.3072023147647434</c:v>
                </c:pt>
                <c:pt idx="86">
                  <c:v>7.3178761986264655</c:v>
                </c:pt>
                <c:pt idx="87">
                  <c:v>7.3284373528951345</c:v>
                </c:pt>
                <c:pt idx="88">
                  <c:v>7.3388881338388794</c:v>
                </c:pt>
                <c:pt idx="89">
                  <c:v>7.3492308246133424</c:v>
                </c:pt>
                <c:pt idx="90">
                  <c:v>7.3594676382556212</c:v>
                </c:pt>
                <c:pt idx="91">
                  <c:v>7.3696007205264085</c:v>
                </c:pt>
                <c:pt idx="92">
                  <c:v>7.3796321526095534</c:v>
                </c:pt>
                <c:pt idx="93">
                  <c:v>7.3895639536776434</c:v>
                </c:pt>
                <c:pt idx="94">
                  <c:v>7.3993980833314126</c:v>
                </c:pt>
                <c:pt idx="95">
                  <c:v>7.4091364439201524</c:v>
                </c:pt>
                <c:pt idx="96">
                  <c:v>7.4187808827507942</c:v>
                </c:pt>
                <c:pt idx="97">
                  <c:v>7.4283331941908717</c:v>
                </c:pt>
                <c:pt idx="98">
                  <c:v>7.4377951216719334</c:v>
                </c:pt>
                <c:pt idx="99">
                  <c:v>7.44716835960004</c:v>
                </c:pt>
                <c:pt idx="100">
                  <c:v>7.4564545551762045</c:v>
                </c:pt>
                <c:pt idx="101">
                  <c:v>7.4656553101340561</c:v>
                </c:pt>
                <c:pt idx="102">
                  <c:v>7.4747721823979134</c:v>
                </c:pt>
                <c:pt idx="103">
                  <c:v>7.4838066876658393</c:v>
                </c:pt>
                <c:pt idx="104">
                  <c:v>7.4927603009223924</c:v>
                </c:pt>
                <c:pt idx="105">
                  <c:v>7.5016344578834095</c:v>
                </c:pt>
                <c:pt idx="106">
                  <c:v>7.5104305563779219</c:v>
                </c:pt>
                <c:pt idx="107">
                  <c:v>7.5191499576698231</c:v>
                </c:pt>
                <c:pt idx="108">
                  <c:v>7.5277939877214441</c:v>
                </c:pt>
                <c:pt idx="109">
                  <c:v>7.5363639384045689</c:v>
                </c:pt>
                <c:pt idx="110">
                  <c:v>7.5448610686584345</c:v>
                </c:pt>
                <c:pt idx="111">
                  <c:v>7.5532866056004186</c:v>
                </c:pt>
                <c:pt idx="112">
                  <c:v>7.5616417455887834</c:v>
                </c:pt>
                <c:pt idx="113">
                  <c:v>7.569927655242652</c:v>
                </c:pt>
                <c:pt idx="114">
                  <c:v>7.5781454724194663</c:v>
                </c:pt>
                <c:pt idx="115">
                  <c:v>7.5862963071527334</c:v>
                </c:pt>
                <c:pt idx="116">
                  <c:v>7.5938778446051165</c:v>
                </c:pt>
                <c:pt idx="117">
                  <c:v>7.6014023345837334</c:v>
                </c:pt>
                <c:pt idx="118">
                  <c:v>7.6088706291912445</c:v>
                </c:pt>
                <c:pt idx="119">
                  <c:v>7.616283561580385</c:v>
                </c:pt>
                <c:pt idx="120">
                  <c:v>7.6236419465115715</c:v>
                </c:pt>
                <c:pt idx="121">
                  <c:v>7.6309465808904555</c:v>
                </c:pt>
                <c:pt idx="122">
                  <c:v>7.6381982442857765</c:v>
                </c:pt>
                <c:pt idx="123">
                  <c:v>7.6453976994286332</c:v>
                </c:pt>
                <c:pt idx="124">
                  <c:v>7.6525456926939208</c:v>
                </c:pt>
                <c:pt idx="125">
                  <c:v>7.6596429545647124</c:v>
                </c:pt>
                <c:pt idx="126">
                  <c:v>7.6666902000800858</c:v>
                </c:pt>
                <c:pt idx="127">
                  <c:v>7.6736881292677301</c:v>
                </c:pt>
                <c:pt idx="128">
                  <c:v>7.6806374275609359</c:v>
                </c:pt>
                <c:pt idx="129">
                  <c:v>7.6875387662016275</c:v>
                </c:pt>
                <c:pt idx="130">
                  <c:v>7.6943928026293955</c:v>
                </c:pt>
                <c:pt idx="131">
                  <c:v>7.7012001808574917</c:v>
                </c:pt>
                <c:pt idx="132">
                  <c:v>7.7079615318354655</c:v>
                </c:pt>
                <c:pt idx="133">
                  <c:v>7.7146774738009274</c:v>
                </c:pt>
                <c:pt idx="134">
                  <c:v>7.7213486126179491</c:v>
                </c:pt>
                <c:pt idx="135">
                  <c:v>7.727975542105475</c:v>
                </c:pt>
                <c:pt idx="136">
                  <c:v>7.7345588443547557</c:v>
                </c:pt>
                <c:pt idx="137">
                  <c:v>7.7410990900354024</c:v>
                </c:pt>
                <c:pt idx="138">
                  <c:v>7.7475968386928855</c:v>
                </c:pt>
                <c:pt idx="139">
                  <c:v>7.7540526390357245</c:v>
                </c:pt>
                <c:pt idx="140">
                  <c:v>7.7604670292134204</c:v>
                </c:pt>
                <c:pt idx="141">
                  <c:v>7.7668405370854607</c:v>
                </c:pt>
                <c:pt idx="142">
                  <c:v>7.7731736804825919</c:v>
                </c:pt>
                <c:pt idx="143">
                  <c:v>7.7794669674583314</c:v>
                </c:pt>
                <c:pt idx="144">
                  <c:v>7.7857208965346434</c:v>
                </c:pt>
                <c:pt idx="145">
                  <c:v>7.7919359569380067</c:v>
                </c:pt>
                <c:pt idx="146">
                  <c:v>7.7981126288297755</c:v>
                </c:pt>
                <c:pt idx="147">
                  <c:v>7.8042513835281122</c:v>
                </c:pt>
                <c:pt idx="148">
                  <c:v>7.8103526837242914</c:v>
                </c:pt>
                <c:pt idx="149">
                  <c:v>7.8164169836918012</c:v>
                </c:pt>
                <c:pt idx="150">
                  <c:v>7.8224447294893045</c:v>
                </c:pt>
                <c:pt idx="151">
                  <c:v>7.8284363591575241</c:v>
                </c:pt>
                <c:pt idx="152">
                  <c:v>7.8343923029104374</c:v>
                </c:pt>
                <c:pt idx="153">
                  <c:v>7.8403129833201834</c:v>
                </c:pt>
                <c:pt idx="154">
                  <c:v>7.8461988154974254</c:v>
                </c:pt>
                <c:pt idx="155">
                  <c:v>7.852050207265834</c:v>
                </c:pt>
                <c:pt idx="156">
                  <c:v>7.8578675593317655</c:v>
                </c:pt>
                <c:pt idx="157">
                  <c:v>7.8636512654486515</c:v>
                </c:pt>
                <c:pt idx="158">
                  <c:v>7.8694017125770896</c:v>
                </c:pt>
                <c:pt idx="159">
                  <c:v>7.8751192810402895</c:v>
                </c:pt>
                <c:pt idx="160">
                  <c:v>7.8808043446749005</c:v>
                </c:pt>
                <c:pt idx="161">
                  <c:v>7.8864572709776875</c:v>
                </c:pt>
                <c:pt idx="162">
                  <c:v>7.8920784212481188</c:v>
                </c:pt>
                <c:pt idx="163">
                  <c:v>7.897668150726906</c:v>
                </c:pt>
                <c:pt idx="164">
                  <c:v>7.9032268087307331</c:v>
                </c:pt>
                <c:pt idx="165">
                  <c:v>7.9087547387832462</c:v>
                </c:pt>
                <c:pt idx="166">
                  <c:v>7.9142522787424365</c:v>
                </c:pt>
                <c:pt idx="167">
                  <c:v>7.9197197609245924</c:v>
                </c:pt>
                <c:pt idx="168">
                  <c:v>7.9251575122246996</c:v>
                </c:pt>
                <c:pt idx="169">
                  <c:v>7.9305658542339694</c:v>
                </c:pt>
                <c:pt idx="170">
                  <c:v>7.9359451033537134</c:v>
                </c:pt>
                <c:pt idx="171">
                  <c:v>7.941295570906532</c:v>
                </c:pt>
                <c:pt idx="172">
                  <c:v>7.9466175632444731</c:v>
                </c:pt>
                <c:pt idx="173">
                  <c:v>7.9519113818542024</c:v>
                </c:pt>
                <c:pt idx="174">
                  <c:v>7.9571773234594749</c:v>
                </c:pt>
                <c:pt idx="175">
                  <c:v>7.9624156801210644</c:v>
                </c:pt>
                <c:pt idx="176">
                  <c:v>7.9676267393338174</c:v>
                </c:pt>
                <c:pt idx="177">
                  <c:v>7.9728107841214104</c:v>
                </c:pt>
                <c:pt idx="178">
                  <c:v>7.9779680931285943</c:v>
                </c:pt>
                <c:pt idx="179">
                  <c:v>7.9830989407108923</c:v>
                </c:pt>
                <c:pt idx="180">
                  <c:v>7.9882035970226282</c:v>
                </c:pt>
                <c:pt idx="181">
                  <c:v>7.993282328101591</c:v>
                </c:pt>
                <c:pt idx="182">
                  <c:v>7.9983353959529824</c:v>
                </c:pt>
                <c:pt idx="183">
                  <c:v>8.0033630586299527</c:v>
                </c:pt>
                <c:pt idx="184">
                  <c:v>8.0083655703129182</c:v>
                </c:pt>
                <c:pt idx="185">
                  <c:v>8.0133431813866682</c:v>
                </c:pt>
                <c:pt idx="186">
                  <c:v>8.0182961385155185</c:v>
                </c:pt>
                <c:pt idx="187">
                  <c:v>8.0232246847166699</c:v>
                </c:pt>
                <c:pt idx="188">
                  <c:v>8.0281290594317589</c:v>
                </c:pt>
                <c:pt idx="189">
                  <c:v>8.0330094985966678</c:v>
                </c:pt>
                <c:pt idx="190">
                  <c:v>8.0378662347096768</c:v>
                </c:pt>
                <c:pt idx="191">
                  <c:v>8.0426994968976366</c:v>
                </c:pt>
                <c:pt idx="192">
                  <c:v>8.0475095109814223</c:v>
                </c:pt>
                <c:pt idx="193">
                  <c:v>8.0522964995387465</c:v>
                </c:pt>
                <c:pt idx="194">
                  <c:v>8.0570606819657655</c:v>
                </c:pt>
                <c:pt idx="195">
                  <c:v>8.0618022745383566</c:v>
                </c:pt>
                <c:pt idx="196">
                  <c:v>8.0665214904699987</c:v>
                </c:pt>
                <c:pt idx="197">
                  <c:v>8.0712185399698626</c:v>
                </c:pt>
                <c:pt idx="198">
                  <c:v>8.0758936302988573</c:v>
                </c:pt>
                <c:pt idx="199">
                  <c:v>8.0805469658245048</c:v>
                </c:pt>
                <c:pt idx="200">
                  <c:v>8.0851787480744939</c:v>
                </c:pt>
                <c:pt idx="201">
                  <c:v>8.0897891757894271</c:v>
                </c:pt>
                <c:pt idx="202">
                  <c:v>8.09437844497279</c:v>
                </c:pt>
                <c:pt idx="203">
                  <c:v>8.0989467489433391</c:v>
                </c:pt>
                <c:pt idx="204">
                  <c:v>8.1034942783811044</c:v>
                </c:pt>
                <c:pt idx="205">
                  <c:v>8.1080212213766689</c:v>
                </c:pt>
                <c:pt idx="206">
                  <c:v>8.112527763478635</c:v>
                </c:pt>
                <c:pt idx="207">
                  <c:v>8.11701408773731</c:v>
                </c:pt>
                <c:pt idx="208">
                  <c:v>8.1214803747507514</c:v>
                </c:pt>
                <c:pt idx="209">
                  <c:v>8.1259268027078857</c:v>
                </c:pt>
                <c:pt idx="210">
                  <c:v>8.1303535474312199</c:v>
                </c:pt>
                <c:pt idx="211">
                  <c:v>8.1347607824186419</c:v>
                </c:pt>
                <c:pt idx="212">
                  <c:v>8.1391486788840677</c:v>
                </c:pt>
                <c:pt idx="213">
                  <c:v>8.1435174057974589</c:v>
                </c:pt>
                <c:pt idx="214">
                  <c:v>8.1478671299239469</c:v>
                </c:pt>
                <c:pt idx="215">
                  <c:v>8.1521980158617868</c:v>
                </c:pt>
                <c:pt idx="216">
                  <c:v>8.1565102260800266</c:v>
                </c:pt>
                <c:pt idx="217">
                  <c:v>8.160803920954665</c:v>
                </c:pt>
                <c:pt idx="218">
                  <c:v>8.1650792588051644</c:v>
                </c:pt>
                <c:pt idx="219">
                  <c:v>8.1693363959284913</c:v>
                </c:pt>
                <c:pt idx="220">
                  <c:v>8.1735754866341459</c:v>
                </c:pt>
                <c:pt idx="221">
                  <c:v>8.1777966832777782</c:v>
                </c:pt>
                <c:pt idx="222">
                  <c:v>8.1820001362934054</c:v>
                </c:pt>
                <c:pt idx="223">
                  <c:v>8.1861859942260828</c:v>
                </c:pt>
                <c:pt idx="224">
                  <c:v>8.1903544037632621</c:v>
                </c:pt>
                <c:pt idx="225">
                  <c:v>8.1945055097656567</c:v>
                </c:pt>
                <c:pt idx="226">
                  <c:v>8.1986394552973696</c:v>
                </c:pt>
                <c:pt idx="227">
                  <c:v>8.2027563816556377</c:v>
                </c:pt>
                <c:pt idx="228">
                  <c:v>8.2068564283996501</c:v>
                </c:pt>
                <c:pt idx="229">
                  <c:v>8.2109397333790213</c:v>
                </c:pt>
                <c:pt idx="230">
                  <c:v>8.2150064327615731</c:v>
                </c:pt>
                <c:pt idx="231">
                  <c:v>8.2190566610605984</c:v>
                </c:pt>
                <c:pt idx="232">
                  <c:v>8.2230905511615333</c:v>
                </c:pt>
                <c:pt idx="233">
                  <c:v>8.2271082343481456</c:v>
                </c:pt>
                <c:pt idx="234">
                  <c:v>8.2311098403281484</c:v>
                </c:pt>
                <c:pt idx="235">
                  <c:v>8.235095497258353</c:v>
                </c:pt>
                <c:pt idx="236">
                  <c:v>8.2390653317692717</c:v>
                </c:pt>
                <c:pt idx="237">
                  <c:v>8.2430194689892495</c:v>
                </c:pt>
                <c:pt idx="238">
                  <c:v>8.246958032568168</c:v>
                </c:pt>
                <c:pt idx="239">
                  <c:v>8.2508811447006494</c:v>
                </c:pt>
                <c:pt idx="240">
                  <c:v>8.2547889261487253</c:v>
                </c:pt>
                <c:pt idx="241">
                  <c:v>8.2586814962642361</c:v>
                </c:pt>
                <c:pt idx="242">
                  <c:v>8.2625589730106572</c:v>
                </c:pt>
                <c:pt idx="243">
                  <c:v>8.2664214729845487</c:v>
                </c:pt>
                <c:pt idx="244">
                  <c:v>8.2702691114366189</c:v>
                </c:pt>
                <c:pt idx="245">
                  <c:v>8.2741020022923184</c:v>
                </c:pt>
                <c:pt idx="246">
                  <c:v>8.2779202581721432</c:v>
                </c:pt>
                <c:pt idx="247">
                  <c:v>8.2817239904113489</c:v>
                </c:pt>
                <c:pt idx="248">
                  <c:v>8.2855133090797448</c:v>
                </c:pt>
                <c:pt idx="249">
                  <c:v>8.2892883230003171</c:v>
                </c:pt>
                <c:pt idx="250">
                  <c:v>8.2930491397684527</c:v>
                </c:pt>
                <c:pt idx="251">
                  <c:v>8.2967958657700507</c:v>
                </c:pt>
                <c:pt idx="252">
                  <c:v>8.3005286061997374</c:v>
                </c:pt>
                <c:pt idx="253">
                  <c:v>8.3042474650784719</c:v>
                </c:pt>
                <c:pt idx="254">
                  <c:v>8.3079525452710197</c:v>
                </c:pt>
                <c:pt idx="255">
                  <c:v>8.3113982784366467</c:v>
                </c:pt>
                <c:pt idx="256">
                  <c:v>8.3148321792845561</c:v>
                </c:pt>
                <c:pt idx="257">
                  <c:v>8.3182543287988455</c:v>
                </c:pt>
                <c:pt idx="258">
                  <c:v>8.3216648071350008</c:v>
                </c:pt>
                <c:pt idx="259">
                  <c:v>8.325063693631197</c:v>
                </c:pt>
                <c:pt idx="260">
                  <c:v>8.3284510668193601</c:v>
                </c:pt>
                <c:pt idx="261">
                  <c:v>8.3318270044360485</c:v>
                </c:pt>
                <c:pt idx="262">
                  <c:v>8.3351915834332022</c:v>
                </c:pt>
                <c:pt idx="263">
                  <c:v>8.3385448799887083</c:v>
                </c:pt>
                <c:pt idx="264">
                  <c:v>8.341886969516187</c:v>
                </c:pt>
                <c:pt idx="265">
                  <c:v>8.3452179266764279</c:v>
                </c:pt>
                <c:pt idx="266">
                  <c:v>8.3485378253861047</c:v>
                </c:pt>
                <c:pt idx="267">
                  <c:v>8.3518467388283923</c:v>
                </c:pt>
                <c:pt idx="268">
                  <c:v>8.3551447394619878</c:v>
                </c:pt>
                <c:pt idx="269">
                  <c:v>8.3584318990313768</c:v>
                </c:pt>
                <c:pt idx="270">
                  <c:v>8.3617082885758425</c:v>
                </c:pt>
                <c:pt idx="271">
                  <c:v>8.3649739784387229</c:v>
                </c:pt>
                <c:pt idx="272">
                  <c:v>8.3682290382762794</c:v>
                </c:pt>
                <c:pt idx="273">
                  <c:v>8.3714735370668567</c:v>
                </c:pt>
                <c:pt idx="274">
                  <c:v>8.3747075431194826</c:v>
                </c:pt>
                <c:pt idx="275">
                  <c:v>8.3779311240827301</c:v>
                </c:pt>
                <c:pt idx="276">
                  <c:v>8.3811443469529667</c:v>
                </c:pt>
                <c:pt idx="277">
                  <c:v>8.3843472780828208</c:v>
                </c:pt>
                <c:pt idx="278">
                  <c:v>8.3875399831894644</c:v>
                </c:pt>
                <c:pt idx="279">
                  <c:v>8.3907225273623247</c:v>
                </c:pt>
                <c:pt idx="280">
                  <c:v>8.3938949750717526</c:v>
                </c:pt>
                <c:pt idx="281">
                  <c:v>8.397057390176256</c:v>
                </c:pt>
                <c:pt idx="282">
                  <c:v>8.4002098359304203</c:v>
                </c:pt>
                <c:pt idx="283">
                  <c:v>8.4033523749924779</c:v>
                </c:pt>
                <c:pt idx="284">
                  <c:v>8.4064850694318167</c:v>
                </c:pt>
                <c:pt idx="285">
                  <c:v>8.4096079807363004</c:v>
                </c:pt>
                <c:pt idx="286">
                  <c:v>8.4127211698195179</c:v>
                </c:pt>
                <c:pt idx="287">
                  <c:v>8.4158246970280519</c:v>
                </c:pt>
                <c:pt idx="288">
                  <c:v>8.4189186221478689</c:v>
                </c:pt>
                <c:pt idx="289">
                  <c:v>8.4220030044124883</c:v>
                </c:pt>
                <c:pt idx="290">
                  <c:v>8.4250779025084324</c:v>
                </c:pt>
                <c:pt idx="291">
                  <c:v>8.428143374582719</c:v>
                </c:pt>
                <c:pt idx="292">
                  <c:v>8.4311994782492707</c:v>
                </c:pt>
                <c:pt idx="293">
                  <c:v>8.4342462705953167</c:v>
                </c:pt>
                <c:pt idx="294">
                  <c:v>8.4372838081879546</c:v>
                </c:pt>
                <c:pt idx="295">
                  <c:v>8.4403121470802684</c:v>
                </c:pt>
                <c:pt idx="296">
                  <c:v>8.4433313428177819</c:v>
                </c:pt>
                <c:pt idx="297">
                  <c:v>8.4463414504442849</c:v>
                </c:pt>
                <c:pt idx="298">
                  <c:v>8.4493425245080704</c:v>
                </c:pt>
                <c:pt idx="299">
                  <c:v>8.4523346190679067</c:v>
                </c:pt>
                <c:pt idx="300">
                  <c:v>8.4553177876981493</c:v>
                </c:pt>
                <c:pt idx="301">
                  <c:v>8.4582920834960706</c:v>
                </c:pt>
                <c:pt idx="302">
                  <c:v>8.4612575590860395</c:v>
                </c:pt>
                <c:pt idx="303">
                  <c:v>8.4642142666253548</c:v>
                </c:pt>
                <c:pt idx="304">
                  <c:v>8.4671622578106724</c:v>
                </c:pt>
                <c:pt idx="305">
                  <c:v>8.4701015838823874</c:v>
                </c:pt>
                <c:pt idx="306">
                  <c:v>8.4730322956304747</c:v>
                </c:pt>
                <c:pt idx="307">
                  <c:v>8.4759544433996528</c:v>
                </c:pt>
                <c:pt idx="308">
                  <c:v>8.4788680770945639</c:v>
                </c:pt>
                <c:pt idx="309">
                  <c:v>8.4817732461849769</c:v>
                </c:pt>
                <c:pt idx="310">
                  <c:v>8.4846699997106771</c:v>
                </c:pt>
                <c:pt idx="311">
                  <c:v>8.4875583862865476</c:v>
                </c:pt>
                <c:pt idx="312">
                  <c:v>8.4904384541074247</c:v>
                </c:pt>
                <c:pt idx="313">
                  <c:v>8.4933102509529057</c:v>
                </c:pt>
                <c:pt idx="314">
                  <c:v>8.4961738241921481</c:v>
                </c:pt>
                <c:pt idx="315">
                  <c:v>8.4990292207885663</c:v>
                </c:pt>
                <c:pt idx="316">
                  <c:v>8.5018764873043438</c:v>
                </c:pt>
                <c:pt idx="317">
                  <c:v>8.504715669905119</c:v>
                </c:pt>
                <c:pt idx="318">
                  <c:v>8.5075468143645541</c:v>
                </c:pt>
                <c:pt idx="319">
                  <c:v>8.5103699660681116</c:v>
                </c:pt>
                <c:pt idx="320">
                  <c:v>8.5131851700186978</c:v>
                </c:pt>
                <c:pt idx="321">
                  <c:v>8.5159924708397217</c:v>
                </c:pt>
                <c:pt idx="322">
                  <c:v>8.5187919127799336</c:v>
                </c:pt>
                <c:pt idx="323">
                  <c:v>8.5215835397175308</c:v>
                </c:pt>
                <c:pt idx="324">
                  <c:v>8.5243673951642371</c:v>
                </c:pt>
                <c:pt idx="325">
                  <c:v>8.5271435222694052</c:v>
                </c:pt>
                <c:pt idx="326">
                  <c:v>8.5299119638240111</c:v>
                </c:pt>
                <c:pt idx="327">
                  <c:v>8.532672762264621</c:v>
                </c:pt>
                <c:pt idx="328">
                  <c:v>8.5354259596773048</c:v>
                </c:pt>
                <c:pt idx="329">
                  <c:v>8.5381715978014139</c:v>
                </c:pt>
                <c:pt idx="330">
                  <c:v>8.5409097180335483</c:v>
                </c:pt>
                <c:pt idx="331">
                  <c:v>8.5436403614310859</c:v>
                </c:pt>
                <c:pt idx="332">
                  <c:v>8.5463635687160089</c:v>
                </c:pt>
                <c:pt idx="333">
                  <c:v>8.5490793802785419</c:v>
                </c:pt>
                <c:pt idx="334">
                  <c:v>8.5517878361808268</c:v>
                </c:pt>
                <c:pt idx="335">
                  <c:v>8.5544889761600267</c:v>
                </c:pt>
                <c:pt idx="336">
                  <c:v>8.5571828396324268</c:v>
                </c:pt>
                <c:pt idx="337">
                  <c:v>8.5598694656966732</c:v>
                </c:pt>
                <c:pt idx="338">
                  <c:v>8.5625488931370768</c:v>
                </c:pt>
                <c:pt idx="339">
                  <c:v>8.5652211604268089</c:v>
                </c:pt>
                <c:pt idx="340">
                  <c:v>8.567886305731756</c:v>
                </c:pt>
                <c:pt idx="341">
                  <c:v>8.5705443669132748</c:v>
                </c:pt>
                <c:pt idx="342">
                  <c:v>8.5731953815314981</c:v>
                </c:pt>
                <c:pt idx="343">
                  <c:v>8.5758393868490881</c:v>
                </c:pt>
                <c:pt idx="344">
                  <c:v>8.5784764198331356</c:v>
                </c:pt>
                <c:pt idx="345">
                  <c:v>8.581106517159995</c:v>
                </c:pt>
                <c:pt idx="346">
                  <c:v>8.5837297152164815</c:v>
                </c:pt>
                <c:pt idx="347">
                  <c:v>8.5863460501045541</c:v>
                </c:pt>
                <c:pt idx="348">
                  <c:v>8.5889555576431285</c:v>
                </c:pt>
                <c:pt idx="349">
                  <c:v>8.591558273371545</c:v>
                </c:pt>
                <c:pt idx="350">
                  <c:v>8.5941542325523663</c:v>
                </c:pt>
                <c:pt idx="351">
                  <c:v>8.5967434701742462</c:v>
                </c:pt>
                <c:pt idx="352">
                  <c:v>8.5993260209547486</c:v>
                </c:pt>
                <c:pt idx="353">
                  <c:v>8.6019019193431916</c:v>
                </c:pt>
                <c:pt idx="354">
                  <c:v>8.6044711995232976</c:v>
                </c:pt>
                <c:pt idx="355">
                  <c:v>8.607033895416027</c:v>
                </c:pt>
                <c:pt idx="356">
                  <c:v>8.6095900406822068</c:v>
                </c:pt>
                <c:pt idx="357">
                  <c:v>8.612139668725284</c:v>
                </c:pt>
                <c:pt idx="358">
                  <c:v>8.6146828126934967</c:v>
                </c:pt>
                <c:pt idx="359">
                  <c:v>8.6172195054833622</c:v>
                </c:pt>
                <c:pt idx="360">
                  <c:v>8.6197497797413298</c:v>
                </c:pt>
                <c:pt idx="361">
                  <c:v>8.6222736678667449</c:v>
                </c:pt>
                <c:pt idx="362">
                  <c:v>8.624791202014249</c:v>
                </c:pt>
                <c:pt idx="363">
                  <c:v>8.6273024140962669</c:v>
                </c:pt>
                <c:pt idx="364">
                  <c:v>8.6298073357853724</c:v>
                </c:pt>
                <c:pt idx="365">
                  <c:v>8.6323059985167436</c:v>
                </c:pt>
                <c:pt idx="366">
                  <c:v>8.6347984334903902</c:v>
                </c:pt>
                <c:pt idx="367">
                  <c:v>8.6372846716740579</c:v>
                </c:pt>
                <c:pt idx="368">
                  <c:v>8.6397647438044185</c:v>
                </c:pt>
                <c:pt idx="369">
                  <c:v>8.6422386803903919</c:v>
                </c:pt>
                <c:pt idx="370">
                  <c:v>8.6447065117151975</c:v>
                </c:pt>
                <c:pt idx="371">
                  <c:v>8.647168267837948</c:v>
                </c:pt>
                <c:pt idx="372">
                  <c:v>8.6496239785967219</c:v>
                </c:pt>
                <c:pt idx="373">
                  <c:v>8.652073673610051</c:v>
                </c:pt>
                <c:pt idx="374">
                  <c:v>8.654517382279451</c:v>
                </c:pt>
                <c:pt idx="375">
                  <c:v>8.6569551337913957</c:v>
                </c:pt>
                <c:pt idx="376">
                  <c:v>8.6593869571194748</c:v>
                </c:pt>
                <c:pt idx="377">
                  <c:v>8.6618128810261812</c:v>
                </c:pt>
                <c:pt idx="378">
                  <c:v>8.6642329340655522</c:v>
                </c:pt>
                <c:pt idx="379">
                  <c:v>8.666647144584573</c:v>
                </c:pt>
                <c:pt idx="380">
                  <c:v>8.6690555407254841</c:v>
                </c:pt>
                <c:pt idx="381">
                  <c:v>8.6714581504276662</c:v>
                </c:pt>
                <c:pt idx="382">
                  <c:v>8.6738550014296205</c:v>
                </c:pt>
                <c:pt idx="383">
                  <c:v>8.6762461212708359</c:v>
                </c:pt>
                <c:pt idx="384">
                  <c:v>8.6786315372937697</c:v>
                </c:pt>
                <c:pt idx="385">
                  <c:v>8.6810112766456324</c:v>
                </c:pt>
                <c:pt idx="386">
                  <c:v>8.6833853662803087</c:v>
                </c:pt>
                <c:pt idx="387">
                  <c:v>8.6857538329601542</c:v>
                </c:pt>
                <c:pt idx="388">
                  <c:v>8.6881167032578119</c:v>
                </c:pt>
                <c:pt idx="389">
                  <c:v>8.6904740035580428</c:v>
                </c:pt>
                <c:pt idx="390">
                  <c:v>8.6928257600593959</c:v>
                </c:pt>
                <c:pt idx="391">
                  <c:v>8.6951719987760487</c:v>
                </c:pt>
                <c:pt idx="392">
                  <c:v>8.6975127455395089</c:v>
                </c:pt>
                <c:pt idx="393">
                  <c:v>8.6998480260003124</c:v>
                </c:pt>
                <c:pt idx="394">
                  <c:v>8.7021778656296753</c:v>
                </c:pt>
                <c:pt idx="395">
                  <c:v>8.7045022897212547</c:v>
                </c:pt>
                <c:pt idx="396">
                  <c:v>8.7068213233926119</c:v>
                </c:pt>
                <c:pt idx="397">
                  <c:v>8.7091349915871827</c:v>
                </c:pt>
                <c:pt idx="398">
                  <c:v>8.7114433190754657</c:v>
                </c:pt>
                <c:pt idx="399">
                  <c:v>8.7137463304569227</c:v>
                </c:pt>
                <c:pt idx="400">
                  <c:v>8.7160440501614023</c:v>
                </c:pt>
                <c:pt idx="401">
                  <c:v>8.718336502450768</c:v>
                </c:pt>
                <c:pt idx="402">
                  <c:v>8.7206237114204139</c:v>
                </c:pt>
                <c:pt idx="403">
                  <c:v>8.722905701000748</c:v>
                </c:pt>
                <c:pt idx="404">
                  <c:v>8.7251824949587693</c:v>
                </c:pt>
                <c:pt idx="405">
                  <c:v>8.727454116899434</c:v>
                </c:pt>
                <c:pt idx="406">
                  <c:v>8.7297205902672577</c:v>
                </c:pt>
                <c:pt idx="407">
                  <c:v>8.731981938347694</c:v>
                </c:pt>
                <c:pt idx="408">
                  <c:v>8.7342381842684524</c:v>
                </c:pt>
                <c:pt idx="409">
                  <c:v>8.7364893510015538</c:v>
                </c:pt>
                <c:pt idx="410">
                  <c:v>8.7387354613634489</c:v>
                </c:pt>
                <c:pt idx="411">
                  <c:v>8.7409765380177831</c:v>
                </c:pt>
                <c:pt idx="412">
                  <c:v>8.7432126034759019</c:v>
                </c:pt>
                <c:pt idx="413">
                  <c:v>8.7454436800985889</c:v>
                </c:pt>
                <c:pt idx="414">
                  <c:v>8.747669790097218</c:v>
                </c:pt>
                <c:pt idx="415">
                  <c:v>8.7498909555352586</c:v>
                </c:pt>
                <c:pt idx="416">
                  <c:v>8.7521071983293748</c:v>
                </c:pt>
                <c:pt idx="417">
                  <c:v>8.7543185402507362</c:v>
                </c:pt>
                <c:pt idx="418">
                  <c:v>8.7565250029269723</c:v>
                </c:pt>
                <c:pt idx="419">
                  <c:v>8.7587266078420374</c:v>
                </c:pt>
                <c:pt idx="420">
                  <c:v>8.7609233763388339</c:v>
                </c:pt>
                <c:pt idx="421">
                  <c:v>8.763115329619783</c:v>
                </c:pt>
                <c:pt idx="422">
                  <c:v>8.7653024887481958</c:v>
                </c:pt>
                <c:pt idx="423">
                  <c:v>8.7674848746495755</c:v>
                </c:pt>
                <c:pt idx="424">
                  <c:v>8.7696625081122743</c:v>
                </c:pt>
                <c:pt idx="425">
                  <c:v>8.7718354097898175</c:v>
                </c:pt>
                <c:pt idx="426">
                  <c:v>8.7740036002009312</c:v>
                </c:pt>
                <c:pt idx="427">
                  <c:v>8.7761670997312731</c:v>
                </c:pt>
                <c:pt idx="428">
                  <c:v>8.7783259286343469</c:v>
                </c:pt>
                <c:pt idx="429">
                  <c:v>8.7804801070332967</c:v>
                </c:pt>
                <c:pt idx="430">
                  <c:v>8.7826296549207008</c:v>
                </c:pt>
                <c:pt idx="431">
                  <c:v>8.7847745921610176</c:v>
                </c:pt>
                <c:pt idx="432">
                  <c:v>8.786914938491023</c:v>
                </c:pt>
                <c:pt idx="433">
                  <c:v>8.7890507135210463</c:v>
                </c:pt>
                <c:pt idx="434">
                  <c:v>8.7911819367360149</c:v>
                </c:pt>
                <c:pt idx="435">
                  <c:v>8.7933086274964989</c:v>
                </c:pt>
                <c:pt idx="436">
                  <c:v>8.7954308050401124</c:v>
                </c:pt>
                <c:pt idx="437">
                  <c:v>8.7975484884814819</c:v>
                </c:pt>
                <c:pt idx="438">
                  <c:v>8.799661696815118</c:v>
                </c:pt>
                <c:pt idx="439">
                  <c:v>8.8017704489145139</c:v>
                </c:pt>
                <c:pt idx="440">
                  <c:v>8.8038747635344219</c:v>
                </c:pt>
                <c:pt idx="441">
                  <c:v>8.8059746593113228</c:v>
                </c:pt>
                <c:pt idx="442">
                  <c:v>8.8080701547645379</c:v>
                </c:pt>
                <c:pt idx="443">
                  <c:v>8.8101612682972554</c:v>
                </c:pt>
                <c:pt idx="444">
                  <c:v>8.8122480181974367</c:v>
                </c:pt>
                <c:pt idx="445">
                  <c:v>8.8143304226387684</c:v>
                </c:pt>
                <c:pt idx="446">
                  <c:v>8.8164084996817067</c:v>
                </c:pt>
                <c:pt idx="447">
                  <c:v>8.8184822672743248</c:v>
                </c:pt>
                <c:pt idx="448">
                  <c:v>8.8205517432530183</c:v>
                </c:pt>
                <c:pt idx="449">
                  <c:v>8.8226169453441763</c:v>
                </c:pt>
                <c:pt idx="450">
                  <c:v>8.8246778911641997</c:v>
                </c:pt>
                <c:pt idx="451">
                  <c:v>8.8267345982210692</c:v>
                </c:pt>
                <c:pt idx="452">
                  <c:v>8.8287870839143316</c:v>
                </c:pt>
                <c:pt idx="453">
                  <c:v>8.8308353655375491</c:v>
                </c:pt>
                <c:pt idx="454">
                  <c:v>8.8328794602776153</c:v>
                </c:pt>
                <c:pt idx="455">
                  <c:v>8.834919385216395</c:v>
                </c:pt>
                <c:pt idx="456">
                  <c:v>8.8369551573314187</c:v>
                </c:pt>
                <c:pt idx="457">
                  <c:v>8.838986793496785</c:v>
                </c:pt>
                <c:pt idx="458">
                  <c:v>8.8410143104838923</c:v>
                </c:pt>
                <c:pt idx="459">
                  <c:v>8.8430377249623664</c:v>
                </c:pt>
                <c:pt idx="460">
                  <c:v>8.8450570535008506</c:v>
                </c:pt>
                <c:pt idx="461">
                  <c:v>8.847072312567807</c:v>
                </c:pt>
                <c:pt idx="462">
                  <c:v>8.8490835185323728</c:v>
                </c:pt>
                <c:pt idx="463">
                  <c:v>8.8510906876650068</c:v>
                </c:pt>
                <c:pt idx="464">
                  <c:v>8.8530938361385267</c:v>
                </c:pt>
                <c:pt idx="465">
                  <c:v>8.8550929800287559</c:v>
                </c:pt>
                <c:pt idx="466">
                  <c:v>8.8570881353149566</c:v>
                </c:pt>
                <c:pt idx="467">
                  <c:v>8.8590793178815748</c:v>
                </c:pt>
                <c:pt idx="468">
                  <c:v>8.8610665435177705</c:v>
                </c:pt>
                <c:pt idx="469">
                  <c:v>8.8630498279191912</c:v>
                </c:pt>
                <c:pt idx="470">
                  <c:v>8.8650291866877708</c:v>
                </c:pt>
                <c:pt idx="471">
                  <c:v>8.8670046353335668</c:v>
                </c:pt>
                <c:pt idx="472">
                  <c:v>8.8689761892745409</c:v>
                </c:pt>
                <c:pt idx="473">
                  <c:v>8.8709438638377236</c:v>
                </c:pt>
                <c:pt idx="474">
                  <c:v>8.8729076742598547</c:v>
                </c:pt>
                <c:pt idx="475">
                  <c:v>8.8748676356880747</c:v>
                </c:pt>
                <c:pt idx="476">
                  <c:v>8.8768237631806031</c:v>
                </c:pt>
                <c:pt idx="477">
                  <c:v>8.8787760717075521</c:v>
                </c:pt>
                <c:pt idx="478">
                  <c:v>8.8807245761514562</c:v>
                </c:pt>
                <c:pt idx="479">
                  <c:v>8.8826692913081722</c:v>
                </c:pt>
                <c:pt idx="480">
                  <c:v>8.8846102318868727</c:v>
                </c:pt>
                <c:pt idx="481">
                  <c:v>8.8865474125120567</c:v>
                </c:pt>
                <c:pt idx="482">
                  <c:v>8.8884808477228248</c:v>
                </c:pt>
                <c:pt idx="483">
                  <c:v>8.8904105519743268</c:v>
                </c:pt>
                <c:pt idx="484">
                  <c:v>8.892336539638162</c:v>
                </c:pt>
                <c:pt idx="485">
                  <c:v>8.8942588250027033</c:v>
                </c:pt>
                <c:pt idx="486">
                  <c:v>8.896177422274798</c:v>
                </c:pt>
                <c:pt idx="487">
                  <c:v>8.898092345579153</c:v>
                </c:pt>
                <c:pt idx="488">
                  <c:v>8.9000036089595955</c:v>
                </c:pt>
                <c:pt idx="489">
                  <c:v>8.9019112263796121</c:v>
                </c:pt>
                <c:pt idx="490">
                  <c:v>8.9038152117229767</c:v>
                </c:pt>
                <c:pt idx="491">
                  <c:v>8.9057155787941067</c:v>
                </c:pt>
                <c:pt idx="492">
                  <c:v>8.9076123413191279</c:v>
                </c:pt>
                <c:pt idx="493">
                  <c:v>8.90950551294622</c:v>
                </c:pt>
                <c:pt idx="494">
                  <c:v>8.9113951072456903</c:v>
                </c:pt>
                <c:pt idx="495">
                  <c:v>8.9132811377117989</c:v>
                </c:pt>
                <c:pt idx="496">
                  <c:v>8.9151636177621505</c:v>
                </c:pt>
                <c:pt idx="497">
                  <c:v>8.917042560738766</c:v>
                </c:pt>
                <c:pt idx="498">
                  <c:v>8.9189179799086791</c:v>
                </c:pt>
                <c:pt idx="499">
                  <c:v>8.9207898884643768</c:v>
                </c:pt>
                <c:pt idx="500">
                  <c:v>8.9226582995244268</c:v>
                </c:pt>
                <c:pt idx="501">
                  <c:v>8.924523226133914</c:v>
                </c:pt>
                <c:pt idx="502">
                  <c:v>8.9263846812652208</c:v>
                </c:pt>
                <c:pt idx="503">
                  <c:v>8.9282426778183037</c:v>
                </c:pt>
                <c:pt idx="504">
                  <c:v>8.9300972286214026</c:v>
                </c:pt>
                <c:pt idx="505">
                  <c:v>8.9319483464314189</c:v>
                </c:pt>
                <c:pt idx="506">
                  <c:v>8.9337960439348585</c:v>
                </c:pt>
                <c:pt idx="507">
                  <c:v>8.9356403337475747</c:v>
                </c:pt>
                <c:pt idx="508">
                  <c:v>8.9374812284160505</c:v>
                </c:pt>
                <c:pt idx="509">
                  <c:v>8.9393187404173755</c:v>
                </c:pt>
                <c:pt idx="510">
                  <c:v>8.9411528821605639</c:v>
                </c:pt>
                <c:pt idx="511">
                  <c:v>8.9429836659856505</c:v>
                </c:pt>
                <c:pt idx="512">
                  <c:v>8.9448111041654919</c:v>
                </c:pt>
                <c:pt idx="513">
                  <c:v>8.9466352089058567</c:v>
                </c:pt>
                <c:pt idx="514">
                  <c:v>8.9484559923455418</c:v>
                </c:pt>
                <c:pt idx="515">
                  <c:v>8.950273466557368</c:v>
                </c:pt>
                <c:pt idx="516">
                  <c:v>8.9520876435485164</c:v>
                </c:pt>
                <c:pt idx="517">
                  <c:v>8.9537692945495664</c:v>
                </c:pt>
                <c:pt idx="518">
                  <c:v>8.9554481223474767</c:v>
                </c:pt>
                <c:pt idx="519">
                  <c:v>8.9571241364057048</c:v>
                </c:pt>
                <c:pt idx="520">
                  <c:v>8.9587973461402743</c:v>
                </c:pt>
                <c:pt idx="521">
                  <c:v>8.9604677609199506</c:v>
                </c:pt>
                <c:pt idx="522">
                  <c:v>8.9621353900667184</c:v>
                </c:pt>
                <c:pt idx="523">
                  <c:v>8.963800242855573</c:v>
                </c:pt>
                <c:pt idx="524">
                  <c:v>8.9654623285160735</c:v>
                </c:pt>
                <c:pt idx="525">
                  <c:v>8.9671216562309191</c:v>
                </c:pt>
                <c:pt idx="526">
                  <c:v>8.9687782351379557</c:v>
                </c:pt>
                <c:pt idx="527">
                  <c:v>8.9704320743294179</c:v>
                </c:pt>
                <c:pt idx="528">
                  <c:v>8.9720831828519252</c:v>
                </c:pt>
                <c:pt idx="529">
                  <c:v>8.9737315697084767</c:v>
                </c:pt>
                <c:pt idx="530">
                  <c:v>8.9753772438566308</c:v>
                </c:pt>
                <c:pt idx="531">
                  <c:v>8.9770202142104125</c:v>
                </c:pt>
                <c:pt idx="532">
                  <c:v>8.9786604896396849</c:v>
                </c:pt>
                <c:pt idx="533">
                  <c:v>8.9802980789708169</c:v>
                </c:pt>
                <c:pt idx="534">
                  <c:v>8.9819329909868735</c:v>
                </c:pt>
                <c:pt idx="535">
                  <c:v>8.9835652344280525</c:v>
                </c:pt>
                <c:pt idx="536">
                  <c:v>8.9851948179914221</c:v>
                </c:pt>
                <c:pt idx="537">
                  <c:v>8.9868217503318419</c:v>
                </c:pt>
                <c:pt idx="538">
                  <c:v>8.9884460400624047</c:v>
                </c:pt>
                <c:pt idx="539">
                  <c:v>8.9900676957536554</c:v>
                </c:pt>
                <c:pt idx="540">
                  <c:v>8.991686725934823</c:v>
                </c:pt>
                <c:pt idx="541">
                  <c:v>8.993303139093733</c:v>
                </c:pt>
                <c:pt idx="542">
                  <c:v>8.9949169436771115</c:v>
                </c:pt>
                <c:pt idx="543">
                  <c:v>8.9965281480908459</c:v>
                </c:pt>
                <c:pt idx="544">
                  <c:v>8.9981367607003069</c:v>
                </c:pt>
                <c:pt idx="545">
                  <c:v>8.999742789830492</c:v>
                </c:pt>
                <c:pt idx="546">
                  <c:v>9.0013462437664025</c:v>
                </c:pt>
                <c:pt idx="547">
                  <c:v>9.0029471307532045</c:v>
                </c:pt>
                <c:pt idx="548">
                  <c:v>9.004545458996585</c:v>
                </c:pt>
                <c:pt idx="549">
                  <c:v>9.0061412366629767</c:v>
                </c:pt>
                <c:pt idx="550">
                  <c:v>9.0077344718795214</c:v>
                </c:pt>
                <c:pt idx="551">
                  <c:v>9.0093251727349699</c:v>
                </c:pt>
                <c:pt idx="552">
                  <c:v>9.0109133472792884</c:v>
                </c:pt>
                <c:pt idx="553">
                  <c:v>9.0124990035243187</c:v>
                </c:pt>
                <c:pt idx="554">
                  <c:v>9.0140821494433556</c:v>
                </c:pt>
                <c:pt idx="555">
                  <c:v>9.0156627929726447</c:v>
                </c:pt>
                <c:pt idx="556">
                  <c:v>9.0172409420103499</c:v>
                </c:pt>
                <c:pt idx="557">
                  <c:v>9.0188166044174185</c:v>
                </c:pt>
                <c:pt idx="558">
                  <c:v>9.0203897880177184</c:v>
                </c:pt>
                <c:pt idx="559">
                  <c:v>9.0219605005982633</c:v>
                </c:pt>
                <c:pt idx="560">
                  <c:v>9.0235287499093637</c:v>
                </c:pt>
                <c:pt idx="561">
                  <c:v>9.0250945436650749</c:v>
                </c:pt>
                <c:pt idx="562">
                  <c:v>9.0266578895428857</c:v>
                </c:pt>
                <c:pt idx="563">
                  <c:v>9.0282187951847686</c:v>
                </c:pt>
                <c:pt idx="564">
                  <c:v>9.0297772681970923</c:v>
                </c:pt>
                <c:pt idx="565">
                  <c:v>9.0313333161500484</c:v>
                </c:pt>
                <c:pt idx="566">
                  <c:v>9.0328869465791026</c:v>
                </c:pt>
                <c:pt idx="567">
                  <c:v>9.0344381669844118</c:v>
                </c:pt>
                <c:pt idx="568">
                  <c:v>9.0359869848314052</c:v>
                </c:pt>
                <c:pt idx="569">
                  <c:v>9.0375334075508089</c:v>
                </c:pt>
                <c:pt idx="570">
                  <c:v>9.0390774425389484</c:v>
                </c:pt>
                <c:pt idx="571">
                  <c:v>9.0406190971579665</c:v>
                </c:pt>
                <c:pt idx="572">
                  <c:v>9.0421583787359516</c:v>
                </c:pt>
                <c:pt idx="573">
                  <c:v>9.0436952945672768</c:v>
                </c:pt>
                <c:pt idx="574">
                  <c:v>9.045229851912568</c:v>
                </c:pt>
                <c:pt idx="575">
                  <c:v>9.0467620579993628</c:v>
                </c:pt>
                <c:pt idx="576">
                  <c:v>9.0482919200216561</c:v>
                </c:pt>
                <c:pt idx="577">
                  <c:v>9.0498194451410789</c:v>
                </c:pt>
                <c:pt idx="578">
                  <c:v>9.0513446404857252</c:v>
                </c:pt>
                <c:pt idx="579">
                  <c:v>9.0528675131516767</c:v>
                </c:pt>
                <c:pt idx="580">
                  <c:v>9.0543880702022967</c:v>
                </c:pt>
                <c:pt idx="581">
                  <c:v>9.0559063186693098</c:v>
                </c:pt>
                <c:pt idx="582">
                  <c:v>9.0574222655514696</c:v>
                </c:pt>
                <c:pt idx="583">
                  <c:v>9.0589359178169548</c:v>
                </c:pt>
                <c:pt idx="584">
                  <c:v>9.0604472824015705</c:v>
                </c:pt>
                <c:pt idx="585">
                  <c:v>9.0619563662099267</c:v>
                </c:pt>
                <c:pt idx="586">
                  <c:v>9.0634631761154232</c:v>
                </c:pt>
                <c:pt idx="587">
                  <c:v>9.0649677189604301</c:v>
                </c:pt>
                <c:pt idx="588">
                  <c:v>9.0664700015564801</c:v>
                </c:pt>
                <c:pt idx="589">
                  <c:v>9.0679700306844531</c:v>
                </c:pt>
                <c:pt idx="590">
                  <c:v>9.0694678130947768</c:v>
                </c:pt>
                <c:pt idx="591">
                  <c:v>9.0709633555075406</c:v>
                </c:pt>
                <c:pt idx="592">
                  <c:v>9.0724566646128046</c:v>
                </c:pt>
                <c:pt idx="593">
                  <c:v>9.073947747070628</c:v>
                </c:pt>
                <c:pt idx="594">
                  <c:v>9.075436609511506</c:v>
                </c:pt>
                <c:pt idx="595">
                  <c:v>9.0769232585358317</c:v>
                </c:pt>
                <c:pt idx="596">
                  <c:v>9.078407700715351</c:v>
                </c:pt>
                <c:pt idx="597">
                  <c:v>9.0798899425921178</c:v>
                </c:pt>
                <c:pt idx="598">
                  <c:v>9.0813699906792209</c:v>
                </c:pt>
                <c:pt idx="599">
                  <c:v>9.0828478514610183</c:v>
                </c:pt>
                <c:pt idx="600">
                  <c:v>9.0843235313926929</c:v>
                </c:pt>
                <c:pt idx="601">
                  <c:v>9.0857970369016918</c:v>
                </c:pt>
                <c:pt idx="602">
                  <c:v>9.0872683743861682</c:v>
                </c:pt>
                <c:pt idx="603">
                  <c:v>9.0887375502169547</c:v>
                </c:pt>
                <c:pt idx="604">
                  <c:v>9.0902045707362067</c:v>
                </c:pt>
                <c:pt idx="605">
                  <c:v>9.0916694422584889</c:v>
                </c:pt>
                <c:pt idx="606">
                  <c:v>9.0931321710706428</c:v>
                </c:pt>
                <c:pt idx="607">
                  <c:v>9.094592763431848</c:v>
                </c:pt>
                <c:pt idx="608">
                  <c:v>9.0960512255740529</c:v>
                </c:pt>
                <c:pt idx="609">
                  <c:v>9.0975075637018392</c:v>
                </c:pt>
                <c:pt idx="610">
                  <c:v>9.0989617839926211</c:v>
                </c:pt>
                <c:pt idx="611">
                  <c:v>9.1004138925975759</c:v>
                </c:pt>
                <c:pt idx="612">
                  <c:v>9.1018638956400988</c:v>
                </c:pt>
                <c:pt idx="613">
                  <c:v>9.1033117992176589</c:v>
                </c:pt>
                <c:pt idx="614">
                  <c:v>9.1047576094011173</c:v>
                </c:pt>
                <c:pt idx="615">
                  <c:v>9.1062013322350381</c:v>
                </c:pt>
                <c:pt idx="616">
                  <c:v>9.1076429737378408</c:v>
                </c:pt>
                <c:pt idx="617">
                  <c:v>9.1090825399020812</c:v>
                </c:pt>
                <c:pt idx="618">
                  <c:v>9.1105200366939716</c:v>
                </c:pt>
                <c:pt idx="619">
                  <c:v>9.1119554700547489</c:v>
                </c:pt>
                <c:pt idx="620">
                  <c:v>9.113388845899733</c:v>
                </c:pt>
                <c:pt idx="621">
                  <c:v>9.1148201701187439</c:v>
                </c:pt>
                <c:pt idx="622">
                  <c:v>9.1162494485765819</c:v>
                </c:pt>
                <c:pt idx="623">
                  <c:v>9.1176766871127519</c:v>
                </c:pt>
                <c:pt idx="624">
                  <c:v>9.1191018915419146</c:v>
                </c:pt>
                <c:pt idx="625">
                  <c:v>9.1205250676538139</c:v>
                </c:pt>
                <c:pt idx="626">
                  <c:v>9.1219462212135589</c:v>
                </c:pt>
                <c:pt idx="627">
                  <c:v>9.1233653579617719</c:v>
                </c:pt>
                <c:pt idx="628">
                  <c:v>9.1247824836144407</c:v>
                </c:pt>
                <c:pt idx="629">
                  <c:v>9.1261976038637549</c:v>
                </c:pt>
                <c:pt idx="630">
                  <c:v>9.1276107243771119</c:v>
                </c:pt>
                <c:pt idx="631">
                  <c:v>9.1290218507985639</c:v>
                </c:pt>
                <c:pt idx="632">
                  <c:v>9.1304309887478805</c:v>
                </c:pt>
                <c:pt idx="633">
                  <c:v>9.1318381438212199</c:v>
                </c:pt>
                <c:pt idx="634">
                  <c:v>9.1332433215912019</c:v>
                </c:pt>
                <c:pt idx="635">
                  <c:v>9.1346465276070248</c:v>
                </c:pt>
                <c:pt idx="636">
                  <c:v>9.1360477673943219</c:v>
                </c:pt>
                <c:pt idx="637">
                  <c:v>9.1374470464558559</c:v>
                </c:pt>
                <c:pt idx="638">
                  <c:v>9.138844370271098</c:v>
                </c:pt>
                <c:pt idx="639">
                  <c:v>9.1402397442966929</c:v>
                </c:pt>
                <c:pt idx="640">
                  <c:v>9.1416331739663921</c:v>
                </c:pt>
                <c:pt idx="641">
                  <c:v>9.143024664691298</c:v>
                </c:pt>
                <c:pt idx="642">
                  <c:v>9.144414221860016</c:v>
                </c:pt>
                <c:pt idx="643">
                  <c:v>9.1458018508386107</c:v>
                </c:pt>
                <c:pt idx="644">
                  <c:v>9.1471875569709145</c:v>
                </c:pt>
                <c:pt idx="645">
                  <c:v>9.1485713455784001</c:v>
                </c:pt>
                <c:pt idx="646">
                  <c:v>9.1499532219610789</c:v>
                </c:pt>
                <c:pt idx="647">
                  <c:v>9.151333191396148</c:v>
                </c:pt>
                <c:pt idx="648">
                  <c:v>9.1527112591395507</c:v>
                </c:pt>
                <c:pt idx="649">
                  <c:v>9.1540874304253848</c:v>
                </c:pt>
                <c:pt idx="650">
                  <c:v>9.1554617104661968</c:v>
                </c:pt>
                <c:pt idx="651">
                  <c:v>9.1568341044530506</c:v>
                </c:pt>
                <c:pt idx="652">
                  <c:v>9.1582046175556542</c:v>
                </c:pt>
                <c:pt idx="653">
                  <c:v>9.1595732549225293</c:v>
                </c:pt>
                <c:pt idx="654">
                  <c:v>9.1609400216810553</c:v>
                </c:pt>
                <c:pt idx="655">
                  <c:v>9.1623049229376257</c:v>
                </c:pt>
                <c:pt idx="656">
                  <c:v>9.1636679637777512</c:v>
                </c:pt>
                <c:pt idx="657">
                  <c:v>9.1650291492661804</c:v>
                </c:pt>
                <c:pt idx="658">
                  <c:v>9.1663884844469994</c:v>
                </c:pt>
                <c:pt idx="659">
                  <c:v>9.1677459743437648</c:v>
                </c:pt>
                <c:pt idx="660">
                  <c:v>9.1691016239595839</c:v>
                </c:pt>
                <c:pt idx="661">
                  <c:v>9.1704554382772727</c:v>
                </c:pt>
                <c:pt idx="662">
                  <c:v>9.1718074222593984</c:v>
                </c:pt>
                <c:pt idx="663">
                  <c:v>9.173157580848466</c:v>
                </c:pt>
                <c:pt idx="664">
                  <c:v>9.1745059189670268</c:v>
                </c:pt>
                <c:pt idx="665">
                  <c:v>9.1758524415175007</c:v>
                </c:pt>
                <c:pt idx="666">
                  <c:v>9.1771971533829291</c:v>
                </c:pt>
                <c:pt idx="667">
                  <c:v>9.1785400594264068</c:v>
                </c:pt>
                <c:pt idx="668">
                  <c:v>9.179881164491448</c:v>
                </c:pt>
                <c:pt idx="669">
                  <c:v>9.1812204734023179</c:v>
                </c:pt>
                <c:pt idx="670">
                  <c:v>9.1825579909637547</c:v>
                </c:pt>
                <c:pt idx="671">
                  <c:v>9.1838937219611889</c:v>
                </c:pt>
                <c:pt idx="672">
                  <c:v>9.1852276711611083</c:v>
                </c:pt>
                <c:pt idx="673">
                  <c:v>9.1865598433107785</c:v>
                </c:pt>
                <c:pt idx="674">
                  <c:v>9.1878902431385914</c:v>
                </c:pt>
                <c:pt idx="675">
                  <c:v>9.1892188753540687</c:v>
                </c:pt>
                <c:pt idx="676">
                  <c:v>9.1905457446480057</c:v>
                </c:pt>
                <c:pt idx="677">
                  <c:v>9.1918708556925139</c:v>
                </c:pt>
                <c:pt idx="678">
                  <c:v>9.1931942131413162</c:v>
                </c:pt>
                <c:pt idx="679">
                  <c:v>9.1945158216292224</c:v>
                </c:pt>
                <c:pt idx="680">
                  <c:v>9.1958356857733001</c:v>
                </c:pt>
                <c:pt idx="681">
                  <c:v>9.197153810171999</c:v>
                </c:pt>
                <c:pt idx="682">
                  <c:v>9.1984701994056977</c:v>
                </c:pt>
                <c:pt idx="683">
                  <c:v>9.1997848580367716</c:v>
                </c:pt>
                <c:pt idx="684">
                  <c:v>9.2010977906092517</c:v>
                </c:pt>
                <c:pt idx="685">
                  <c:v>9.2024090016500022</c:v>
                </c:pt>
                <c:pt idx="686">
                  <c:v>9.2037184956672977</c:v>
                </c:pt>
                <c:pt idx="687">
                  <c:v>9.2050262771524167</c:v>
                </c:pt>
                <c:pt idx="688">
                  <c:v>9.2063323505786467</c:v>
                </c:pt>
                <c:pt idx="689">
                  <c:v>9.2076367204018688</c:v>
                </c:pt>
                <c:pt idx="690">
                  <c:v>9.2089393910605519</c:v>
                </c:pt>
                <c:pt idx="691">
                  <c:v>9.2102403669758459</c:v>
                </c:pt>
                <c:pt idx="692">
                  <c:v>9.2115396525516644</c:v>
                </c:pt>
                <c:pt idx="693">
                  <c:v>9.2128372521747703</c:v>
                </c:pt>
                <c:pt idx="694">
                  <c:v>9.2141331702147919</c:v>
                </c:pt>
                <c:pt idx="695">
                  <c:v>9.2154274110247396</c:v>
                </c:pt>
                <c:pt idx="696">
                  <c:v>9.2167199789402225</c:v>
                </c:pt>
                <c:pt idx="697">
                  <c:v>9.2180108782804009</c:v>
                </c:pt>
                <c:pt idx="698">
                  <c:v>9.2193001133476553</c:v>
                </c:pt>
                <c:pt idx="699">
                  <c:v>9.2205876884277327</c:v>
                </c:pt>
                <c:pt idx="700">
                  <c:v>9.2218736077898189</c:v>
                </c:pt>
                <c:pt idx="701">
                  <c:v>9.2231578756867965</c:v>
                </c:pt>
                <c:pt idx="702">
                  <c:v>9.2244404963549638</c:v>
                </c:pt>
                <c:pt idx="703">
                  <c:v>9.2257214740144189</c:v>
                </c:pt>
                <c:pt idx="704">
                  <c:v>9.2270008128693028</c:v>
                </c:pt>
                <c:pt idx="705">
                  <c:v>9.2282785171071939</c:v>
                </c:pt>
                <c:pt idx="706">
                  <c:v>9.2295545909000047</c:v>
                </c:pt>
                <c:pt idx="707">
                  <c:v>9.230829038403499</c:v>
                </c:pt>
                <c:pt idx="708">
                  <c:v>9.232101863757693</c:v>
                </c:pt>
                <c:pt idx="709">
                  <c:v>9.2333730710867439</c:v>
                </c:pt>
                <c:pt idx="710">
                  <c:v>9.2346426644991482</c:v>
                </c:pt>
                <c:pt idx="711">
                  <c:v>9.235910648087712</c:v>
                </c:pt>
                <c:pt idx="712">
                  <c:v>9.237177025929741</c:v>
                </c:pt>
                <c:pt idx="713">
                  <c:v>9.238441802087058</c:v>
                </c:pt>
                <c:pt idx="714">
                  <c:v>9.2397049806060849</c:v>
                </c:pt>
                <c:pt idx="715">
                  <c:v>9.2409665655179438</c:v>
                </c:pt>
                <c:pt idx="716">
                  <c:v>9.2422265608384979</c:v>
                </c:pt>
                <c:pt idx="717">
                  <c:v>9.2434849705684847</c:v>
                </c:pt>
                <c:pt idx="718">
                  <c:v>9.24474179869339</c:v>
                </c:pt>
                <c:pt idx="719">
                  <c:v>9.2459970491842167</c:v>
                </c:pt>
                <c:pt idx="720">
                  <c:v>9.2472507259962189</c:v>
                </c:pt>
                <c:pt idx="721">
                  <c:v>9.2485028330705319</c:v>
                </c:pt>
                <c:pt idx="722">
                  <c:v>9.249753374333018</c:v>
                </c:pt>
                <c:pt idx="723">
                  <c:v>9.251002353695073</c:v>
                </c:pt>
                <c:pt idx="724">
                  <c:v>9.2522497750533947</c:v>
                </c:pt>
                <c:pt idx="725">
                  <c:v>9.25349564229011</c:v>
                </c:pt>
                <c:pt idx="726">
                  <c:v>9.2547399592728663</c:v>
                </c:pt>
                <c:pt idx="727">
                  <c:v>9.2559827298548836</c:v>
                </c:pt>
                <c:pt idx="728">
                  <c:v>9.2572239578750199</c:v>
                </c:pt>
                <c:pt idx="729">
                  <c:v>9.2584636471579103</c:v>
                </c:pt>
                <c:pt idx="730">
                  <c:v>9.2597018015139074</c:v>
                </c:pt>
                <c:pt idx="731">
                  <c:v>9.260938424739269</c:v>
                </c:pt>
                <c:pt idx="732">
                  <c:v>9.2621735206161979</c:v>
                </c:pt>
                <c:pt idx="733">
                  <c:v>9.2634070929128729</c:v>
                </c:pt>
                <c:pt idx="734">
                  <c:v>9.2646391453835637</c:v>
                </c:pt>
                <c:pt idx="735">
                  <c:v>9.2658696817686668</c:v>
                </c:pt>
                <c:pt idx="736">
                  <c:v>9.2670987057947389</c:v>
                </c:pt>
                <c:pt idx="737">
                  <c:v>9.2683262211748119</c:v>
                </c:pt>
                <c:pt idx="738">
                  <c:v>9.2695522316081451</c:v>
                </c:pt>
                <c:pt idx="739">
                  <c:v>9.270776740780013</c:v>
                </c:pt>
                <c:pt idx="740">
                  <c:v>9.2719997523629107</c:v>
                </c:pt>
                <c:pt idx="741">
                  <c:v>9.2732212700153589</c:v>
                </c:pt>
                <c:pt idx="742">
                  <c:v>9.2744412973827064</c:v>
                </c:pt>
                <c:pt idx="743">
                  <c:v>9.2756598380968267</c:v>
                </c:pt>
                <c:pt idx="744">
                  <c:v>9.2768768957764269</c:v>
                </c:pt>
                <c:pt idx="745">
                  <c:v>9.2780924740270017</c:v>
                </c:pt>
                <c:pt idx="746">
                  <c:v>9.2793065764409768</c:v>
                </c:pt>
                <c:pt idx="747">
                  <c:v>9.2805192065974307</c:v>
                </c:pt>
                <c:pt idx="748">
                  <c:v>9.2817303680628509</c:v>
                </c:pt>
                <c:pt idx="749">
                  <c:v>9.2829400643905089</c:v>
                </c:pt>
                <c:pt idx="750">
                  <c:v>9.2841482991209023</c:v>
                </c:pt>
                <c:pt idx="751">
                  <c:v>9.285355075781629</c:v>
                </c:pt>
                <c:pt idx="752">
                  <c:v>9.2865603978875928</c:v>
                </c:pt>
                <c:pt idx="753">
                  <c:v>9.2877642689409861</c:v>
                </c:pt>
                <c:pt idx="754">
                  <c:v>9.2889666924313659</c:v>
                </c:pt>
                <c:pt idx="755">
                  <c:v>9.290167671835718</c:v>
                </c:pt>
                <c:pt idx="756">
                  <c:v>9.2913672106185459</c:v>
                </c:pt>
                <c:pt idx="757">
                  <c:v>9.292565312231849</c:v>
                </c:pt>
                <c:pt idx="758">
                  <c:v>9.2937619801151428</c:v>
                </c:pt>
                <c:pt idx="759">
                  <c:v>9.2949572176960622</c:v>
                </c:pt>
                <c:pt idx="760">
                  <c:v>9.2961510283892927</c:v>
                </c:pt>
                <c:pt idx="761">
                  <c:v>9.2973434155977479</c:v>
                </c:pt>
                <c:pt idx="762">
                  <c:v>9.2985343827120985</c:v>
                </c:pt>
                <c:pt idx="763">
                  <c:v>9.2997239331108439</c:v>
                </c:pt>
                <c:pt idx="764">
                  <c:v>9.3009120701605692</c:v>
                </c:pt>
                <c:pt idx="765">
                  <c:v>9.3020987972157236</c:v>
                </c:pt>
                <c:pt idx="766">
                  <c:v>9.3032841176190253</c:v>
                </c:pt>
                <c:pt idx="767">
                  <c:v>9.3044680347008804</c:v>
                </c:pt>
                <c:pt idx="768">
                  <c:v>9.3056505517805768</c:v>
                </c:pt>
                <c:pt idx="769">
                  <c:v>9.3068316721650248</c:v>
                </c:pt>
                <c:pt idx="770">
                  <c:v>9.3080113991496294</c:v>
                </c:pt>
                <c:pt idx="771">
                  <c:v>9.3091897360183768</c:v>
                </c:pt>
                <c:pt idx="772">
                  <c:v>9.3103666860433076</c:v>
                </c:pt>
                <c:pt idx="773">
                  <c:v>9.3115422524852747</c:v>
                </c:pt>
                <c:pt idx="774">
                  <c:v>9.3127164385930747</c:v>
                </c:pt>
                <c:pt idx="775">
                  <c:v>9.3138892476048447</c:v>
                </c:pt>
                <c:pt idx="776">
                  <c:v>9.3150606827465854</c:v>
                </c:pt>
                <c:pt idx="777">
                  <c:v>9.3162307472336146</c:v>
                </c:pt>
                <c:pt idx="778">
                  <c:v>9.31739944426959</c:v>
                </c:pt>
                <c:pt idx="779">
                  <c:v>9.3185667770470548</c:v>
                </c:pt>
                <c:pt idx="780">
                  <c:v>9.3197327487474713</c:v>
                </c:pt>
                <c:pt idx="781">
                  <c:v>9.3208973625408209</c:v>
                </c:pt>
                <c:pt idx="782">
                  <c:v>9.3220606215865907</c:v>
                </c:pt>
                <c:pt idx="783">
                  <c:v>9.323222529032849</c:v>
                </c:pt>
                <c:pt idx="784">
                  <c:v>9.324383088016841</c:v>
                </c:pt>
                <c:pt idx="785">
                  <c:v>9.3255423016648766</c:v>
                </c:pt>
                <c:pt idx="786">
                  <c:v>9.3267001730923784</c:v>
                </c:pt>
                <c:pt idx="787">
                  <c:v>9.327856705404022</c:v>
                </c:pt>
                <c:pt idx="788">
                  <c:v>9.329011901693681</c:v>
                </c:pt>
                <c:pt idx="789">
                  <c:v>9.330165765044498</c:v>
                </c:pt>
                <c:pt idx="790">
                  <c:v>9.3313182985290855</c:v>
                </c:pt>
                <c:pt idx="791">
                  <c:v>9.3324695052093958</c:v>
                </c:pt>
                <c:pt idx="792">
                  <c:v>9.3336193881363538</c:v>
                </c:pt>
                <c:pt idx="793">
                  <c:v>9.3347679503512353</c:v>
                </c:pt>
                <c:pt idx="794">
                  <c:v>9.3359151948842527</c:v>
                </c:pt>
                <c:pt idx="795">
                  <c:v>9.3370611247553139</c:v>
                </c:pt>
                <c:pt idx="796">
                  <c:v>9.3382057429739689</c:v>
                </c:pt>
                <c:pt idx="797">
                  <c:v>9.3393490525397205</c:v>
                </c:pt>
                <c:pt idx="798">
                  <c:v>9.3404910564412766</c:v>
                </c:pt>
                <c:pt idx="799">
                  <c:v>9.3416317576573586</c:v>
                </c:pt>
                <c:pt idx="800">
                  <c:v>9.3427711591566709</c:v>
                </c:pt>
                <c:pt idx="801">
                  <c:v>9.3439092638975971</c:v>
                </c:pt>
                <c:pt idx="802">
                  <c:v>9.3450460748285789</c:v>
                </c:pt>
                <c:pt idx="803">
                  <c:v>9.3461815948875966</c:v>
                </c:pt>
                <c:pt idx="804">
                  <c:v>9.3473158270032606</c:v>
                </c:pt>
                <c:pt idx="805">
                  <c:v>9.3484487740938089</c:v>
                </c:pt>
                <c:pt idx="806">
                  <c:v>9.3495804390677986</c:v>
                </c:pt>
                <c:pt idx="807">
                  <c:v>9.3507108248234747</c:v>
                </c:pt>
                <c:pt idx="808">
                  <c:v>9.3518399342500231</c:v>
                </c:pt>
                <c:pt idx="809">
                  <c:v>9.3529677702259768</c:v>
                </c:pt>
                <c:pt idx="810">
                  <c:v>9.3540943356210118</c:v>
                </c:pt>
                <c:pt idx="811">
                  <c:v>9.355219633294368</c:v>
                </c:pt>
                <c:pt idx="812">
                  <c:v>9.3563436660960253</c:v>
                </c:pt>
                <c:pt idx="813">
                  <c:v>9.3574664368665879</c:v>
                </c:pt>
                <c:pt idx="814">
                  <c:v>9.3585879484364067</c:v>
                </c:pt>
                <c:pt idx="815">
                  <c:v>9.3597082036271164</c:v>
                </c:pt>
                <c:pt idx="816">
                  <c:v>9.3608272052501196</c:v>
                </c:pt>
                <c:pt idx="817">
                  <c:v>9.3619449561081769</c:v>
                </c:pt>
                <c:pt idx="818">
                  <c:v>9.3630614589938475</c:v>
                </c:pt>
                <c:pt idx="819">
                  <c:v>9.3641767166910501</c:v>
                </c:pt>
                <c:pt idx="820">
                  <c:v>9.3652907319740066</c:v>
                </c:pt>
                <c:pt idx="821">
                  <c:v>9.3664035076078953</c:v>
                </c:pt>
                <c:pt idx="822">
                  <c:v>9.3675150463481867</c:v>
                </c:pt>
                <c:pt idx="823">
                  <c:v>9.3686253509418957</c:v>
                </c:pt>
                <c:pt idx="824">
                  <c:v>9.3697344241265395</c:v>
                </c:pt>
                <c:pt idx="825">
                  <c:v>9.3708422686302768</c:v>
                </c:pt>
                <c:pt idx="826">
                  <c:v>9.3719488871725929</c:v>
                </c:pt>
                <c:pt idx="827">
                  <c:v>9.3730542824640342</c:v>
                </c:pt>
                <c:pt idx="828">
                  <c:v>9.374158457205569</c:v>
                </c:pt>
                <c:pt idx="829">
                  <c:v>9.3752614140899748</c:v>
                </c:pt>
                <c:pt idx="830">
                  <c:v>9.3763631558006342</c:v>
                </c:pt>
                <c:pt idx="831">
                  <c:v>9.3774636850122448</c:v>
                </c:pt>
                <c:pt idx="832">
                  <c:v>9.3785630043906352</c:v>
                </c:pt>
                <c:pt idx="833">
                  <c:v>9.3796611165928852</c:v>
                </c:pt>
                <c:pt idx="834">
                  <c:v>9.3807580242673207</c:v>
                </c:pt>
                <c:pt idx="835">
                  <c:v>9.3818537300535159</c:v>
                </c:pt>
                <c:pt idx="836">
                  <c:v>9.3829482365825267</c:v>
                </c:pt>
                <c:pt idx="837">
                  <c:v>9.384041546476519</c:v>
                </c:pt>
                <c:pt idx="838">
                  <c:v>9.3851336623493768</c:v>
                </c:pt>
                <c:pt idx="839">
                  <c:v>9.3862245868061347</c:v>
                </c:pt>
                <c:pt idx="840">
                  <c:v>9.387314322443542</c:v>
                </c:pt>
                <c:pt idx="841">
                  <c:v>9.3884028718498573</c:v>
                </c:pt>
                <c:pt idx="842">
                  <c:v>9.3894902376046687</c:v>
                </c:pt>
                <c:pt idx="843">
                  <c:v>9.3905764222791177</c:v>
                </c:pt>
                <c:pt idx="844">
                  <c:v>9.3916614284365139</c:v>
                </c:pt>
                <c:pt idx="845">
                  <c:v>9.3927452586314768</c:v>
                </c:pt>
                <c:pt idx="846">
                  <c:v>9.393827915410105</c:v>
                </c:pt>
                <c:pt idx="847">
                  <c:v>9.3949094013106169</c:v>
                </c:pt>
                <c:pt idx="848">
                  <c:v>9.3959897188629089</c:v>
                </c:pt>
                <c:pt idx="849">
                  <c:v>9.3970688705883525</c:v>
                </c:pt>
                <c:pt idx="850">
                  <c:v>9.3981468590007768</c:v>
                </c:pt>
                <c:pt idx="851">
                  <c:v>9.3992236866052785</c:v>
                </c:pt>
                <c:pt idx="852">
                  <c:v>9.4002993558993548</c:v>
                </c:pt>
                <c:pt idx="853">
                  <c:v>9.4013738693721489</c:v>
                </c:pt>
                <c:pt idx="854">
                  <c:v>9.4024472295051069</c:v>
                </c:pt>
                <c:pt idx="855">
                  <c:v>9.4035194387709247</c:v>
                </c:pt>
                <c:pt idx="856">
                  <c:v>9.4045904996354128</c:v>
                </c:pt>
                <c:pt idx="857">
                  <c:v>9.4056604145558005</c:v>
                </c:pt>
                <c:pt idx="858">
                  <c:v>9.4067291859815683</c:v>
                </c:pt>
                <c:pt idx="859">
                  <c:v>9.4077968163544767</c:v>
                </c:pt>
                <c:pt idx="860">
                  <c:v>9.4088633081081454</c:v>
                </c:pt>
                <c:pt idx="861">
                  <c:v>9.4099286636688539</c:v>
                </c:pt>
                <c:pt idx="862">
                  <c:v>9.4109928854548617</c:v>
                </c:pt>
                <c:pt idx="863">
                  <c:v>9.4120559758767737</c:v>
                </c:pt>
                <c:pt idx="864">
                  <c:v>9.4131179373375193</c:v>
                </c:pt>
                <c:pt idx="865">
                  <c:v>9.4141787722323489</c:v>
                </c:pt>
                <c:pt idx="866">
                  <c:v>9.4152384829490448</c:v>
                </c:pt>
                <c:pt idx="867">
                  <c:v>9.4162970718675716</c:v>
                </c:pt>
                <c:pt idx="868">
                  <c:v>9.417354541360508</c:v>
                </c:pt>
                <c:pt idx="869">
                  <c:v>9.4184108937928688</c:v>
                </c:pt>
                <c:pt idx="870">
                  <c:v>9.4194661315223041</c:v>
                </c:pt>
                <c:pt idx="871">
                  <c:v>9.4205202568985342</c:v>
                </c:pt>
                <c:pt idx="872">
                  <c:v>9.421573272264558</c:v>
                </c:pt>
                <c:pt idx="873">
                  <c:v>9.4226251799555172</c:v>
                </c:pt>
                <c:pt idx="874">
                  <c:v>9.423675982299299</c:v>
                </c:pt>
                <c:pt idx="875">
                  <c:v>9.4247256816164189</c:v>
                </c:pt>
                <c:pt idx="876">
                  <c:v>9.4257742802203506</c:v>
                </c:pt>
                <c:pt idx="877">
                  <c:v>9.4268217804167058</c:v>
                </c:pt>
                <c:pt idx="878">
                  <c:v>9.4278681845047139</c:v>
                </c:pt>
                <c:pt idx="879">
                  <c:v>9.4289134947756139</c:v>
                </c:pt>
                <c:pt idx="880">
                  <c:v>9.4299577135138311</c:v>
                </c:pt>
                <c:pt idx="881">
                  <c:v>9.4310008429965819</c:v>
                </c:pt>
                <c:pt idx="882">
                  <c:v>9.4320428854940008</c:v>
                </c:pt>
                <c:pt idx="883">
                  <c:v>9.4330838432690527</c:v>
                </c:pt>
                <c:pt idx="884">
                  <c:v>9.4341237185777089</c:v>
                </c:pt>
                <c:pt idx="885">
                  <c:v>9.4351625136690593</c:v>
                </c:pt>
                <c:pt idx="886">
                  <c:v>9.4362002307846247</c:v>
                </c:pt>
                <c:pt idx="887">
                  <c:v>9.4372368721597066</c:v>
                </c:pt>
                <c:pt idx="888">
                  <c:v>9.4382724400220468</c:v>
                </c:pt>
                <c:pt idx="889">
                  <c:v>9.4393069365931837</c:v>
                </c:pt>
                <c:pt idx="890">
                  <c:v>9.4403403640868699</c:v>
                </c:pt>
                <c:pt idx="891">
                  <c:v>9.4413727247104564</c:v>
                </c:pt>
                <c:pt idx="892">
                  <c:v>9.4424040206650268</c:v>
                </c:pt>
                <c:pt idx="893">
                  <c:v>9.4434342541436926</c:v>
                </c:pt>
                <c:pt idx="894">
                  <c:v>9.4444634273333889</c:v>
                </c:pt>
                <c:pt idx="895">
                  <c:v>9.4454915424146701</c:v>
                </c:pt>
                <c:pt idx="896">
                  <c:v>9.4465186015608484</c:v>
                </c:pt>
                <c:pt idx="897">
                  <c:v>9.4475446069387274</c:v>
                </c:pt>
                <c:pt idx="898">
                  <c:v>9.4485695607084335</c:v>
                </c:pt>
                <c:pt idx="899">
                  <c:v>9.4495934650234599</c:v>
                </c:pt>
                <c:pt idx="900">
                  <c:v>9.4506163220307027</c:v>
                </c:pt>
                <c:pt idx="901">
                  <c:v>9.4516381338704338</c:v>
                </c:pt>
                <c:pt idx="902">
                  <c:v>9.4526589026764327</c:v>
                </c:pt>
                <c:pt idx="903">
                  <c:v>9.4536786305759168</c:v>
                </c:pt>
                <c:pt idx="904">
                  <c:v>9.4546973196897479</c:v>
                </c:pt>
                <c:pt idx="905">
                  <c:v>9.4557149721317248</c:v>
                </c:pt>
                <c:pt idx="906">
                  <c:v>9.4567315900100848</c:v>
                </c:pt>
                <c:pt idx="907">
                  <c:v>9.4577471754260767</c:v>
                </c:pt>
                <c:pt idx="908">
                  <c:v>9.4587617304746612</c:v>
                </c:pt>
                <c:pt idx="909">
                  <c:v>9.4597752572445248</c:v>
                </c:pt>
                <c:pt idx="910">
                  <c:v>9.4607877578177568</c:v>
                </c:pt>
                <c:pt idx="911">
                  <c:v>9.4617992342704547</c:v>
                </c:pt>
                <c:pt idx="912">
                  <c:v>9.4628096886722268</c:v>
                </c:pt>
                <c:pt idx="913">
                  <c:v>9.4638191230864646</c:v>
                </c:pt>
                <c:pt idx="914">
                  <c:v>9.4648275395703223</c:v>
                </c:pt>
                <c:pt idx="915">
                  <c:v>9.4658349401747248</c:v>
                </c:pt>
                <c:pt idx="916">
                  <c:v>9.4668413269444027</c:v>
                </c:pt>
                <c:pt idx="917">
                  <c:v>9.4678467019179067</c:v>
                </c:pt>
                <c:pt idx="918">
                  <c:v>9.4688510671276838</c:v>
                </c:pt>
                <c:pt idx="919">
                  <c:v>9.4698544246000527</c:v>
                </c:pt>
                <c:pt idx="920">
                  <c:v>9.4708567763551947</c:v>
                </c:pt>
                <c:pt idx="921">
                  <c:v>9.4718581244072837</c:v>
                </c:pt>
                <c:pt idx="922">
                  <c:v>9.4728584707644146</c:v>
                </c:pt>
                <c:pt idx="923">
                  <c:v>9.4738578174288044</c:v>
                </c:pt>
                <c:pt idx="924">
                  <c:v>9.4748561663961191</c:v>
                </c:pt>
                <c:pt idx="925">
                  <c:v>9.475853519657031</c:v>
                </c:pt>
                <c:pt idx="926">
                  <c:v>9.4768498791951767</c:v>
                </c:pt>
                <c:pt idx="927">
                  <c:v>9.4778452469891548</c:v>
                </c:pt>
                <c:pt idx="928">
                  <c:v>9.4788396250111902</c:v>
                </c:pt>
                <c:pt idx="929">
                  <c:v>9.4798330152278574</c:v>
                </c:pt>
                <c:pt idx="930">
                  <c:v>9.4808254195994426</c:v>
                </c:pt>
                <c:pt idx="931">
                  <c:v>9.4818168400810308</c:v>
                </c:pt>
                <c:pt idx="932">
                  <c:v>9.4828072786215767</c:v>
                </c:pt>
                <c:pt idx="933">
                  <c:v>9.4837967371640985</c:v>
                </c:pt>
                <c:pt idx="934">
                  <c:v>9.4847852176460741</c:v>
                </c:pt>
                <c:pt idx="935">
                  <c:v>9.4857727219990462</c:v>
                </c:pt>
                <c:pt idx="936">
                  <c:v>9.4867592521493993</c:v>
                </c:pt>
                <c:pt idx="937">
                  <c:v>9.4877448100168298</c:v>
                </c:pt>
                <c:pt idx="938">
                  <c:v>9.4887293975163711</c:v>
                </c:pt>
                <c:pt idx="939">
                  <c:v>9.4897130165568235</c:v>
                </c:pt>
                <c:pt idx="940">
                  <c:v>9.4906956690415036</c:v>
                </c:pt>
                <c:pt idx="941">
                  <c:v>9.4916773568681236</c:v>
                </c:pt>
                <c:pt idx="942">
                  <c:v>9.4926580819288127</c:v>
                </c:pt>
                <c:pt idx="943">
                  <c:v>9.4936378461101398</c:v>
                </c:pt>
                <c:pt idx="944">
                  <c:v>9.4946166512931303</c:v>
                </c:pt>
                <c:pt idx="945">
                  <c:v>9.4955944993533965</c:v>
                </c:pt>
                <c:pt idx="946">
                  <c:v>9.49657139216065</c:v>
                </c:pt>
                <c:pt idx="947">
                  <c:v>9.4975473315797263</c:v>
                </c:pt>
                <c:pt idx="948">
                  <c:v>9.4985223194696768</c:v>
                </c:pt>
                <c:pt idx="949">
                  <c:v>9.4994963576841283</c:v>
                </c:pt>
                <c:pt idx="950">
                  <c:v>9.5004694480710157</c:v>
                </c:pt>
                <c:pt idx="951">
                  <c:v>9.5014415924736202</c:v>
                </c:pt>
                <c:pt idx="952">
                  <c:v>9.5024127927293609</c:v>
                </c:pt>
                <c:pt idx="953">
                  <c:v>9.503383050670049</c:v>
                </c:pt>
                <c:pt idx="954">
                  <c:v>9.5043523681228219</c:v>
                </c:pt>
                <c:pt idx="955">
                  <c:v>9.505320746909069</c:v>
                </c:pt>
                <c:pt idx="956">
                  <c:v>9.5062881888449962</c:v>
                </c:pt>
                <c:pt idx="957">
                  <c:v>9.5072546957415422</c:v>
                </c:pt>
                <c:pt idx="958">
                  <c:v>9.5082202694044007</c:v>
                </c:pt>
                <c:pt idx="959">
                  <c:v>9.5091849116340743</c:v>
                </c:pt>
                <c:pt idx="960">
                  <c:v>9.5101486242258009</c:v>
                </c:pt>
                <c:pt idx="961">
                  <c:v>9.5111114089696809</c:v>
                </c:pt>
                <c:pt idx="962">
                  <c:v>9.512073267650619</c:v>
                </c:pt>
                <c:pt idx="963">
                  <c:v>9.5130342020484768</c:v>
                </c:pt>
                <c:pt idx="964">
                  <c:v>9.5139942139376767</c:v>
                </c:pt>
                <c:pt idx="965">
                  <c:v>9.5149533050879445</c:v>
                </c:pt>
                <c:pt idx="966">
                  <c:v>9.5159114772637032</c:v>
                </c:pt>
                <c:pt idx="967">
                  <c:v>9.5168687322243191</c:v>
                </c:pt>
                <c:pt idx="968">
                  <c:v>9.5178250717241433</c:v>
                </c:pt>
                <c:pt idx="969">
                  <c:v>9.5187804975124699</c:v>
                </c:pt>
                <c:pt idx="970">
                  <c:v>9.5197350113336228</c:v>
                </c:pt>
                <c:pt idx="971">
                  <c:v>9.5206886149268755</c:v>
                </c:pt>
                <c:pt idx="972">
                  <c:v>9.5216413100265971</c:v>
                </c:pt>
                <c:pt idx="973">
                  <c:v>9.5225930983621705</c:v>
                </c:pt>
                <c:pt idx="974">
                  <c:v>9.5235439816580421</c:v>
                </c:pt>
                <c:pt idx="975">
                  <c:v>9.5244939616337483</c:v>
                </c:pt>
                <c:pt idx="976">
                  <c:v>9.5254430400039567</c:v>
                </c:pt>
                <c:pt idx="977">
                  <c:v>9.5263912184784072</c:v>
                </c:pt>
                <c:pt idx="978">
                  <c:v>9.5273384987620169</c:v>
                </c:pt>
                <c:pt idx="979">
                  <c:v>9.5282848825548481</c:v>
                </c:pt>
                <c:pt idx="980">
                  <c:v>9.5292303715521509</c:v>
                </c:pt>
                <c:pt idx="981">
                  <c:v>9.5301749674443688</c:v>
                </c:pt>
                <c:pt idx="982">
                  <c:v>9.5311186719170919</c:v>
                </c:pt>
                <c:pt idx="983">
                  <c:v>9.5320614866513189</c:v>
                </c:pt>
                <c:pt idx="984">
                  <c:v>9.5330034133232093</c:v>
                </c:pt>
                <c:pt idx="985">
                  <c:v>9.5339444536040272</c:v>
                </c:pt>
                <c:pt idx="986">
                  <c:v>9.5348846091605299</c:v>
                </c:pt>
                <c:pt idx="987">
                  <c:v>9.5358238816547019</c:v>
                </c:pt>
                <c:pt idx="988">
                  <c:v>9.5367622727438945</c:v>
                </c:pt>
                <c:pt idx="989">
                  <c:v>9.5376997840807185</c:v>
                </c:pt>
                <c:pt idx="990">
                  <c:v>9.5386364173132208</c:v>
                </c:pt>
                <c:pt idx="991">
                  <c:v>9.5395721740847588</c:v>
                </c:pt>
                <c:pt idx="992">
                  <c:v>9.5404351730595689</c:v>
                </c:pt>
                <c:pt idx="993">
                  <c:v>9.541297427909285</c:v>
                </c:pt>
                <c:pt idx="994">
                  <c:v>9.5421589399160478</c:v>
                </c:pt>
                <c:pt idx="995">
                  <c:v>9.5430197103586938</c:v>
                </c:pt>
                <c:pt idx="996">
                  <c:v>9.5438797405126419</c:v>
                </c:pt>
                <c:pt idx="997">
                  <c:v>9.544739031650483</c:v>
                </c:pt>
                <c:pt idx="998">
                  <c:v>9.5455975850408503</c:v>
                </c:pt>
                <c:pt idx="999">
                  <c:v>9.5464554019495509</c:v>
                </c:pt>
                <c:pt idx="1000">
                  <c:v>9.5473124836389989</c:v>
                </c:pt>
                <c:pt idx="1001">
                  <c:v>9.548168831368498</c:v>
                </c:pt>
                <c:pt idx="1002">
                  <c:v>9.5490244463939931</c:v>
                </c:pt>
                <c:pt idx="1003">
                  <c:v>9.5498793299681779</c:v>
                </c:pt>
                <c:pt idx="1004">
                  <c:v>9.5507334833406325</c:v>
                </c:pt>
                <c:pt idx="1005">
                  <c:v>9.5515869077577893</c:v>
                </c:pt>
                <c:pt idx="1006">
                  <c:v>9.5524396044626663</c:v>
                </c:pt>
                <c:pt idx="1007">
                  <c:v>9.5532915746951055</c:v>
                </c:pt>
                <c:pt idx="1008">
                  <c:v>9.5541428196923448</c:v>
                </c:pt>
                <c:pt idx="1009">
                  <c:v>9.554993340687588</c:v>
                </c:pt>
                <c:pt idx="1010">
                  <c:v>9.5558431389116727</c:v>
                </c:pt>
                <c:pt idx="1011">
                  <c:v>9.5566922155918768</c:v>
                </c:pt>
                <c:pt idx="1012">
                  <c:v>9.5575405719523747</c:v>
                </c:pt>
                <c:pt idx="1013">
                  <c:v>9.5583882092143977</c:v>
                </c:pt>
                <c:pt idx="1014">
                  <c:v>9.5592351285959527</c:v>
                </c:pt>
                <c:pt idx="1015">
                  <c:v>9.5600813313119861</c:v>
                </c:pt>
                <c:pt idx="1016">
                  <c:v>9.5609268185743748</c:v>
                </c:pt>
                <c:pt idx="1017">
                  <c:v>9.5617715915918389</c:v>
                </c:pt>
                <c:pt idx="1018">
                  <c:v>9.5626156515702547</c:v>
                </c:pt>
                <c:pt idx="1019">
                  <c:v>9.5634589997121378</c:v>
                </c:pt>
                <c:pt idx="1020">
                  <c:v>9.5643016372172323</c:v>
                </c:pt>
                <c:pt idx="1021">
                  <c:v>9.5651435652821206</c:v>
                </c:pt>
                <c:pt idx="1022">
                  <c:v>9.5659847851004027</c:v>
                </c:pt>
                <c:pt idx="1023">
                  <c:v>9.5668252978626747</c:v>
                </c:pt>
                <c:pt idx="1024">
                  <c:v>9.5676651047564114</c:v>
                </c:pt>
                <c:pt idx="1025">
                  <c:v>9.5685042069664359</c:v>
                </c:pt>
                <c:pt idx="1026">
                  <c:v>9.5693426056740076</c:v>
                </c:pt>
                <c:pt idx="1027">
                  <c:v>9.5701803020580716</c:v>
                </c:pt>
                <c:pt idx="1028">
                  <c:v>9.5710172972942225</c:v>
                </c:pt>
                <c:pt idx="1029">
                  <c:v>9.5718535925551649</c:v>
                </c:pt>
                <c:pt idx="1030">
                  <c:v>9.5726891890107204</c:v>
                </c:pt>
                <c:pt idx="1031">
                  <c:v>9.5735240878277548</c:v>
                </c:pt>
                <c:pt idx="1032">
                  <c:v>9.5743582901701139</c:v>
                </c:pt>
                <c:pt idx="1033">
                  <c:v>9.5751917971990501</c:v>
                </c:pt>
                <c:pt idx="1034">
                  <c:v>9.5760246100725031</c:v>
                </c:pt>
                <c:pt idx="1035">
                  <c:v>9.5768567299457725</c:v>
                </c:pt>
                <c:pt idx="1036">
                  <c:v>9.5776881579712203</c:v>
                </c:pt>
                <c:pt idx="1037">
                  <c:v>9.5785188952983304</c:v>
                </c:pt>
                <c:pt idx="1038">
                  <c:v>9.5793489430737289</c:v>
                </c:pt>
                <c:pt idx="1039">
                  <c:v>9.5801783024411939</c:v>
                </c:pt>
                <c:pt idx="1040">
                  <c:v>9.5810069745416548</c:v>
                </c:pt>
                <c:pt idx="1041">
                  <c:v>9.5818349605131932</c:v>
                </c:pt>
                <c:pt idx="1042">
                  <c:v>9.5826622614910928</c:v>
                </c:pt>
                <c:pt idx="1043">
                  <c:v>9.5834888786079091</c:v>
                </c:pt>
                <c:pt idx="1044">
                  <c:v>9.5843148129929769</c:v>
                </c:pt>
                <c:pt idx="1045">
                  <c:v>9.5851400657734622</c:v>
                </c:pt>
                <c:pt idx="1046">
                  <c:v>9.5859646380733263</c:v>
                </c:pt>
                <c:pt idx="1047">
                  <c:v>9.5867885310138536</c:v>
                </c:pt>
                <c:pt idx="1048">
                  <c:v>9.5876117457134473</c:v>
                </c:pt>
                <c:pt idx="1049">
                  <c:v>9.5884342832883345</c:v>
                </c:pt>
                <c:pt idx="1050">
                  <c:v>9.5892561448508111</c:v>
                </c:pt>
                <c:pt idx="1051">
                  <c:v>9.5900773315116155</c:v>
                </c:pt>
                <c:pt idx="1052">
                  <c:v>9.5908978443781621</c:v>
                </c:pt>
                <c:pt idx="1053">
                  <c:v>9.5917176845552579</c:v>
                </c:pt>
                <c:pt idx="1054">
                  <c:v>9.5925368531451713</c:v>
                </c:pt>
                <c:pt idx="1055">
                  <c:v>9.5933553512467551</c:v>
                </c:pt>
                <c:pt idx="1056">
                  <c:v>9.594173179957231</c:v>
                </c:pt>
                <c:pt idx="1057">
                  <c:v>9.5949903403703889</c:v>
                </c:pt>
                <c:pt idx="1058">
                  <c:v>9.5958068335777682</c:v>
                </c:pt>
                <c:pt idx="1059">
                  <c:v>9.5966226606675686</c:v>
                </c:pt>
                <c:pt idx="1060">
                  <c:v>9.5974378227261727</c:v>
                </c:pt>
                <c:pt idx="1061">
                  <c:v>9.5982523208367319</c:v>
                </c:pt>
                <c:pt idx="1062">
                  <c:v>9.5990661560800508</c:v>
                </c:pt>
                <c:pt idx="1063">
                  <c:v>9.5998793295340885</c:v>
                </c:pt>
                <c:pt idx="1064">
                  <c:v>9.6006918422742995</c:v>
                </c:pt>
                <c:pt idx="1065">
                  <c:v>9.6015036953734789</c:v>
                </c:pt>
                <c:pt idx="1066">
                  <c:v>9.6023148899018498</c:v>
                </c:pt>
                <c:pt idx="1067">
                  <c:v>9.6031254269269688</c:v>
                </c:pt>
                <c:pt idx="1068">
                  <c:v>9.6039353075138507</c:v>
                </c:pt>
                <c:pt idx="1069">
                  <c:v>9.6047445327250252</c:v>
                </c:pt>
                <c:pt idx="1070">
                  <c:v>9.6055531036199966</c:v>
                </c:pt>
                <c:pt idx="1071">
                  <c:v>9.6063610212563439</c:v>
                </c:pt>
                <c:pt idx="1072">
                  <c:v>9.6071682866886832</c:v>
                </c:pt>
                <c:pt idx="1073">
                  <c:v>9.6079749009691486</c:v>
                </c:pt>
                <c:pt idx="1074">
                  <c:v>9.6087808651473825</c:v>
                </c:pt>
                <c:pt idx="1075">
                  <c:v>9.6095861802704299</c:v>
                </c:pt>
                <c:pt idx="1076">
                  <c:v>9.610390847382849</c:v>
                </c:pt>
                <c:pt idx="1077">
                  <c:v>9.6111948675266667</c:v>
                </c:pt>
                <c:pt idx="1078">
                  <c:v>9.6119982417413929</c:v>
                </c:pt>
                <c:pt idx="1079">
                  <c:v>9.6128009710640505</c:v>
                </c:pt>
                <c:pt idx="1080">
                  <c:v>9.6136030565291506</c:v>
                </c:pt>
                <c:pt idx="1081">
                  <c:v>9.6144044991687228</c:v>
                </c:pt>
                <c:pt idx="1082">
                  <c:v>9.615205300012315</c:v>
                </c:pt>
                <c:pt idx="1083">
                  <c:v>9.6160054600870133</c:v>
                </c:pt>
                <c:pt idx="1084">
                  <c:v>9.6168049804174309</c:v>
                </c:pt>
                <c:pt idx="1085">
                  <c:v>9.6176038620257209</c:v>
                </c:pt>
                <c:pt idx="1086">
                  <c:v>9.6184021059316134</c:v>
                </c:pt>
                <c:pt idx="1087">
                  <c:v>9.6191997131523621</c:v>
                </c:pt>
                <c:pt idx="1088">
                  <c:v>9.6199966847028158</c:v>
                </c:pt>
                <c:pt idx="1089">
                  <c:v>9.6207930215953859</c:v>
                </c:pt>
                <c:pt idx="1090">
                  <c:v>9.621588724840068</c:v>
                </c:pt>
                <c:pt idx="1091">
                  <c:v>9.6223837954444686</c:v>
                </c:pt>
                <c:pt idx="1092">
                  <c:v>9.6231782344137589</c:v>
                </c:pt>
                <c:pt idx="1093">
                  <c:v>9.6239720427506619</c:v>
                </c:pt>
                <c:pt idx="1094">
                  <c:v>9.6247652214558119</c:v>
                </c:pt>
                <c:pt idx="1095">
                  <c:v>9.625557771527026</c:v>
                </c:pt>
                <c:pt idx="1096">
                  <c:v>9.6263496939600177</c:v>
                </c:pt>
                <c:pt idx="1097">
                  <c:v>9.6271409897480922</c:v>
                </c:pt>
                <c:pt idx="1098">
                  <c:v>9.6279316598821882</c:v>
                </c:pt>
                <c:pt idx="1099">
                  <c:v>9.628721705350701</c:v>
                </c:pt>
                <c:pt idx="1100">
                  <c:v>9.6295111271404519</c:v>
                </c:pt>
                <c:pt idx="1101">
                  <c:v>9.6302999262347999</c:v>
                </c:pt>
                <c:pt idx="1102">
                  <c:v>9.6310881036153919</c:v>
                </c:pt>
                <c:pt idx="1103">
                  <c:v>9.6318756602617022</c:v>
                </c:pt>
                <c:pt idx="1104">
                  <c:v>9.6326625971507696</c:v>
                </c:pt>
                <c:pt idx="1105">
                  <c:v>9.6334489152569525</c:v>
                </c:pt>
                <c:pt idx="1106">
                  <c:v>9.6342346155527157</c:v>
                </c:pt>
                <c:pt idx="1107">
                  <c:v>9.6350196990081507</c:v>
                </c:pt>
                <c:pt idx="1108">
                  <c:v>9.635804166591031</c:v>
                </c:pt>
                <c:pt idx="1109">
                  <c:v>9.6365880192668758</c:v>
                </c:pt>
                <c:pt idx="1110">
                  <c:v>9.6373712579989039</c:v>
                </c:pt>
                <c:pt idx="1111">
                  <c:v>9.6381538837480889</c:v>
                </c:pt>
                <c:pt idx="1112">
                  <c:v>9.6389358974732016</c:v>
                </c:pt>
                <c:pt idx="1113">
                  <c:v>9.6397173001306609</c:v>
                </c:pt>
                <c:pt idx="1114">
                  <c:v>9.6404980926747186</c:v>
                </c:pt>
                <c:pt idx="1115">
                  <c:v>9.6412782760573439</c:v>
                </c:pt>
                <c:pt idx="1116">
                  <c:v>9.6420578512284205</c:v>
                </c:pt>
                <c:pt idx="1117">
                  <c:v>9.642836819135475</c:v>
                </c:pt>
                <c:pt idx="1118">
                  <c:v>9.6436151807236019</c:v>
                </c:pt>
                <c:pt idx="1119">
                  <c:v>9.64439293693626</c:v>
                </c:pt>
                <c:pt idx="1120">
                  <c:v>9.6451700887142486</c:v>
                </c:pt>
                <c:pt idx="1121">
                  <c:v>9.6459466369963547</c:v>
                </c:pt>
                <c:pt idx="1122">
                  <c:v>9.6467225827190681</c:v>
                </c:pt>
                <c:pt idx="1123">
                  <c:v>9.6474979268168219</c:v>
                </c:pt>
                <c:pt idx="1124">
                  <c:v>9.6482726702217221</c:v>
                </c:pt>
                <c:pt idx="1125">
                  <c:v>9.6490468138641567</c:v>
                </c:pt>
                <c:pt idx="1126">
                  <c:v>9.6498203586716187</c:v>
                </c:pt>
                <c:pt idx="1127">
                  <c:v>9.6505933055700108</c:v>
                </c:pt>
                <c:pt idx="1128">
                  <c:v>9.6513656554828984</c:v>
                </c:pt>
                <c:pt idx="1129">
                  <c:v>9.6521374093317398</c:v>
                </c:pt>
                <c:pt idx="1130">
                  <c:v>9.6529085680358495</c:v>
                </c:pt>
                <c:pt idx="1131">
                  <c:v>9.653679132512428</c:v>
                </c:pt>
                <c:pt idx="1132">
                  <c:v>9.6544491036765514</c:v>
                </c:pt>
                <c:pt idx="1133">
                  <c:v>9.655218482441148</c:v>
                </c:pt>
                <c:pt idx="1134">
                  <c:v>9.6559872697171798</c:v>
                </c:pt>
                <c:pt idx="1135">
                  <c:v>9.6567554664133013</c:v>
                </c:pt>
                <c:pt idx="1136">
                  <c:v>9.6575230734362147</c:v>
                </c:pt>
                <c:pt idx="1137">
                  <c:v>9.6582900916904979</c:v>
                </c:pt>
                <c:pt idx="1138">
                  <c:v>9.6590565220786768</c:v>
                </c:pt>
                <c:pt idx="1139">
                  <c:v>9.6598223655011211</c:v>
                </c:pt>
                <c:pt idx="1140">
                  <c:v>9.6605876228562568</c:v>
                </c:pt>
                <c:pt idx="1141">
                  <c:v>9.6613522950403201</c:v>
                </c:pt>
                <c:pt idx="1142">
                  <c:v>9.6621163829476266</c:v>
                </c:pt>
                <c:pt idx="1143">
                  <c:v>9.6628798874702753</c:v>
                </c:pt>
                <c:pt idx="1144">
                  <c:v>9.6636428094985067</c:v>
                </c:pt>
                <c:pt idx="1145">
                  <c:v>9.6644051499204107</c:v>
                </c:pt>
                <c:pt idx="1146">
                  <c:v>9.6651669096220747</c:v>
                </c:pt>
                <c:pt idx="1147">
                  <c:v>9.6659280894875579</c:v>
                </c:pt>
                <c:pt idx="1148">
                  <c:v>9.6666886903989226</c:v>
                </c:pt>
                <c:pt idx="1149">
                  <c:v>9.667448713236185</c:v>
                </c:pt>
                <c:pt idx="1150">
                  <c:v>9.6682081588773929</c:v>
                </c:pt>
                <c:pt idx="1151">
                  <c:v>9.6689670281985389</c:v>
                </c:pt>
                <c:pt idx="1152">
                  <c:v>9.6697253220737682</c:v>
                </c:pt>
                <c:pt idx="1153">
                  <c:v>9.6704830413750447</c:v>
                </c:pt>
                <c:pt idx="1154">
                  <c:v>9.6712401869724189</c:v>
                </c:pt>
                <c:pt idx="1155">
                  <c:v>9.671996759734089</c:v>
                </c:pt>
                <c:pt idx="1156">
                  <c:v>9.6727527605261017</c:v>
                </c:pt>
                <c:pt idx="1157">
                  <c:v>9.673508190212635</c:v>
                </c:pt>
                <c:pt idx="1158">
                  <c:v>9.674263049655913</c:v>
                </c:pt>
                <c:pt idx="1159">
                  <c:v>9.675017339716284</c:v>
                </c:pt>
                <c:pt idx="1160">
                  <c:v>9.6757710612517389</c:v>
                </c:pt>
                <c:pt idx="1161">
                  <c:v>9.6765242151191266</c:v>
                </c:pt>
                <c:pt idx="1162">
                  <c:v>9.6772768021724485</c:v>
                </c:pt>
                <c:pt idx="1163">
                  <c:v>9.678028823264448</c:v>
                </c:pt>
                <c:pt idx="1164">
                  <c:v>9.6787802792457747</c:v>
                </c:pt>
                <c:pt idx="1165">
                  <c:v>9.6795311709648928</c:v>
                </c:pt>
                <c:pt idx="1166">
                  <c:v>9.6802814992687125</c:v>
                </c:pt>
                <c:pt idx="1167">
                  <c:v>9.6810312650020549</c:v>
                </c:pt>
                <c:pt idx="1168">
                  <c:v>9.6817804690078759</c:v>
                </c:pt>
                <c:pt idx="1169">
                  <c:v>9.6825291121273267</c:v>
                </c:pt>
                <c:pt idx="1170">
                  <c:v>9.6832771951993539</c:v>
                </c:pt>
                <c:pt idx="1171">
                  <c:v>9.6840247190614903</c:v>
                </c:pt>
                <c:pt idx="1172">
                  <c:v>9.6847716845490659</c:v>
                </c:pt>
                <c:pt idx="1173">
                  <c:v>9.6855180924956468</c:v>
                </c:pt>
                <c:pt idx="1174">
                  <c:v>9.6862639437329019</c:v>
                </c:pt>
                <c:pt idx="1175">
                  <c:v>9.6870092390906795</c:v>
                </c:pt>
                <c:pt idx="1176">
                  <c:v>9.6877539793969305</c:v>
                </c:pt>
                <c:pt idx="1177">
                  <c:v>9.688498165477748</c:v>
                </c:pt>
                <c:pt idx="1178">
                  <c:v>9.6892417981575019</c:v>
                </c:pt>
                <c:pt idx="1179">
                  <c:v>9.6899848782587075</c:v>
                </c:pt>
                <c:pt idx="1180">
                  <c:v>9.6907274066016029</c:v>
                </c:pt>
                <c:pt idx="1181">
                  <c:v>9.6914693840053374</c:v>
                </c:pt>
                <c:pt idx="1182">
                  <c:v>9.6922108112867527</c:v>
                </c:pt>
                <c:pt idx="1183">
                  <c:v>9.692951689261001</c:v>
                </c:pt>
                <c:pt idx="1184">
                  <c:v>9.6936920187414248</c:v>
                </c:pt>
                <c:pt idx="1185">
                  <c:v>9.6944318005395349</c:v>
                </c:pt>
                <c:pt idx="1186">
                  <c:v>9.6951710354650871</c:v>
                </c:pt>
                <c:pt idx="1187">
                  <c:v>9.6959097243260093</c:v>
                </c:pt>
                <c:pt idx="1188">
                  <c:v>9.6966478679284567</c:v>
                </c:pt>
                <c:pt idx="1189">
                  <c:v>9.6973854670767619</c:v>
                </c:pt>
                <c:pt idx="1190">
                  <c:v>9.6981225225734455</c:v>
                </c:pt>
                <c:pt idx="1191">
                  <c:v>9.6988590352196322</c:v>
                </c:pt>
                <c:pt idx="1192">
                  <c:v>9.6995950058140306</c:v>
                </c:pt>
                <c:pt idx="1193">
                  <c:v>9.7003304351540329</c:v>
                </c:pt>
                <c:pt idx="1194">
                  <c:v>9.7010653240350919</c:v>
                </c:pt>
                <c:pt idx="1195">
                  <c:v>9.7017996732512088</c:v>
                </c:pt>
                <c:pt idx="1196">
                  <c:v>9.7025334835941699</c:v>
                </c:pt>
                <c:pt idx="1197">
                  <c:v>9.703266755854342</c:v>
                </c:pt>
                <c:pt idx="1198">
                  <c:v>9.703999490820264</c:v>
                </c:pt>
                <c:pt idx="1199">
                  <c:v>9.7047316892787485</c:v>
                </c:pt>
                <c:pt idx="1200">
                  <c:v>9.705463352014883</c:v>
                </c:pt>
                <c:pt idx="1201">
                  <c:v>9.7061944798120283</c:v>
                </c:pt>
                <c:pt idx="1202">
                  <c:v>9.7069250734518189</c:v>
                </c:pt>
                <c:pt idx="1203">
                  <c:v>9.707655133714221</c:v>
                </c:pt>
                <c:pt idx="1204">
                  <c:v>9.7083846613773979</c:v>
                </c:pt>
                <c:pt idx="1205">
                  <c:v>9.7091136572179995</c:v>
                </c:pt>
                <c:pt idx="1206">
                  <c:v>9.7098421220107181</c:v>
                </c:pt>
                <c:pt idx="1207">
                  <c:v>9.7105700565287698</c:v>
                </c:pt>
                <c:pt idx="1208">
                  <c:v>9.7112974615434489</c:v>
                </c:pt>
                <c:pt idx="1209">
                  <c:v>9.7120243378248894</c:v>
                </c:pt>
                <c:pt idx="1210">
                  <c:v>9.7127506861408239</c:v>
                </c:pt>
                <c:pt idx="1211">
                  <c:v>9.7134765072577967</c:v>
                </c:pt>
                <c:pt idx="1212">
                  <c:v>9.7142018019404919</c:v>
                </c:pt>
                <c:pt idx="1213">
                  <c:v>9.714926570952148</c:v>
                </c:pt>
                <c:pt idx="1214">
                  <c:v>9.7156508150540706</c:v>
                </c:pt>
                <c:pt idx="1215">
                  <c:v>9.7163745350060466</c:v>
                </c:pt>
                <c:pt idx="1216">
                  <c:v>9.7170977315662217</c:v>
                </c:pt>
                <c:pt idx="1217">
                  <c:v>9.7178204054909489</c:v>
                </c:pt>
                <c:pt idx="1218">
                  <c:v>9.7185425575354607</c:v>
                </c:pt>
                <c:pt idx="1219">
                  <c:v>9.7192641884524615</c:v>
                </c:pt>
                <c:pt idx="1220">
                  <c:v>9.7199852989940148</c:v>
                </c:pt>
                <c:pt idx="1221">
                  <c:v>9.7207058899097163</c:v>
                </c:pt>
                <c:pt idx="1222">
                  <c:v>9.7214259619480199</c:v>
                </c:pt>
                <c:pt idx="1223">
                  <c:v>9.722145515855674</c:v>
                </c:pt>
                <c:pt idx="1224">
                  <c:v>9.7228645523777555</c:v>
                </c:pt>
                <c:pt idx="1225">
                  <c:v>9.7235830722577781</c:v>
                </c:pt>
                <c:pt idx="1226">
                  <c:v>9.7243010762376159</c:v>
                </c:pt>
                <c:pt idx="1227">
                  <c:v>9.7250185650576633</c:v>
                </c:pt>
                <c:pt idx="1228">
                  <c:v>9.7257355394565508</c:v>
                </c:pt>
                <c:pt idx="1229">
                  <c:v>9.7264520001714114</c:v>
                </c:pt>
                <c:pt idx="1230">
                  <c:v>9.7271679479377919</c:v>
                </c:pt>
                <c:pt idx="1231">
                  <c:v>9.7278833834896972</c:v>
                </c:pt>
                <c:pt idx="1232">
                  <c:v>9.728598307559448</c:v>
                </c:pt>
                <c:pt idx="1233">
                  <c:v>9.7293127208779389</c:v>
                </c:pt>
                <c:pt idx="1234">
                  <c:v>9.7300266241743589</c:v>
                </c:pt>
                <c:pt idx="1235">
                  <c:v>9.7307400181764461</c:v>
                </c:pt>
                <c:pt idx="1236">
                  <c:v>9.7314529036103039</c:v>
                </c:pt>
                <c:pt idx="1237">
                  <c:v>9.7321652812005119</c:v>
                </c:pt>
                <c:pt idx="1238">
                  <c:v>9.7328771516700989</c:v>
                </c:pt>
                <c:pt idx="1239">
                  <c:v>9.7335885157407347</c:v>
                </c:pt>
                <c:pt idx="1240">
                  <c:v>9.7342993741320889</c:v>
                </c:pt>
                <c:pt idx="1241">
                  <c:v>9.7350097275628187</c:v>
                </c:pt>
                <c:pt idx="1242">
                  <c:v>9.7357195767497267</c:v>
                </c:pt>
                <c:pt idx="1243">
                  <c:v>9.7364289224080789</c:v>
                </c:pt>
                <c:pt idx="1244">
                  <c:v>9.7371377652517417</c:v>
                </c:pt>
                <c:pt idx="1245">
                  <c:v>9.7378461059933699</c:v>
                </c:pt>
                <c:pt idx="1246">
                  <c:v>9.7385539453433889</c:v>
                </c:pt>
                <c:pt idx="1247">
                  <c:v>9.7392612840112189</c:v>
                </c:pt>
                <c:pt idx="1248">
                  <c:v>9.7399681227046919</c:v>
                </c:pt>
                <c:pt idx="1249">
                  <c:v>9.7406744621300714</c:v>
                </c:pt>
                <c:pt idx="1250">
                  <c:v>9.7413803029923489</c:v>
                </c:pt>
                <c:pt idx="1251">
                  <c:v>9.7420856459946759</c:v>
                </c:pt>
                <c:pt idx="1252">
                  <c:v>9.7427904918388339</c:v>
                </c:pt>
                <c:pt idx="1253">
                  <c:v>9.7434948412252567</c:v>
                </c:pt>
                <c:pt idx="1254">
                  <c:v>9.7441986948526385</c:v>
                </c:pt>
                <c:pt idx="1255">
                  <c:v>9.7449020534187483</c:v>
                </c:pt>
                <c:pt idx="1256">
                  <c:v>9.7456049176191968</c:v>
                </c:pt>
                <c:pt idx="1257">
                  <c:v>9.7463072881484987</c:v>
                </c:pt>
                <c:pt idx="1258">
                  <c:v>9.7470091656996889</c:v>
                </c:pt>
                <c:pt idx="1259">
                  <c:v>9.7477105509642854</c:v>
                </c:pt>
                <c:pt idx="1260">
                  <c:v>9.7484114446322199</c:v>
                </c:pt>
                <c:pt idx="1261">
                  <c:v>9.7491118473924434</c:v>
                </c:pt>
                <c:pt idx="1262">
                  <c:v>9.7498117599320189</c:v>
                </c:pt>
                <c:pt idx="1263">
                  <c:v>9.7505111829366289</c:v>
                </c:pt>
                <c:pt idx="1264">
                  <c:v>9.7512101170905439</c:v>
                </c:pt>
                <c:pt idx="1265">
                  <c:v>9.7519085630766789</c:v>
                </c:pt>
                <c:pt idx="1266">
                  <c:v>9.7526065215765048</c:v>
                </c:pt>
                <c:pt idx="1267">
                  <c:v>9.7533039932699808</c:v>
                </c:pt>
                <c:pt idx="1268">
                  <c:v>9.7540009788357462</c:v>
                </c:pt>
                <c:pt idx="1269">
                  <c:v>9.7546974789509662</c:v>
                </c:pt>
                <c:pt idx="1270">
                  <c:v>9.7553934942913987</c:v>
                </c:pt>
                <c:pt idx="1271">
                  <c:v>9.7560890255314057</c:v>
                </c:pt>
                <c:pt idx="1272">
                  <c:v>9.7567840733440381</c:v>
                </c:pt>
                <c:pt idx="1273">
                  <c:v>9.7574786384004923</c:v>
                </c:pt>
                <c:pt idx="1274">
                  <c:v>9.7581727213712419</c:v>
                </c:pt>
                <c:pt idx="1275">
                  <c:v>9.7588663229250017</c:v>
                </c:pt>
                <c:pt idx="1276">
                  <c:v>9.7595594437290547</c:v>
                </c:pt>
                <c:pt idx="1277">
                  <c:v>9.760252084449375</c:v>
                </c:pt>
                <c:pt idx="1278">
                  <c:v>9.7609442457505811</c:v>
                </c:pt>
                <c:pt idx="1279">
                  <c:v>9.7616359282958829</c:v>
                </c:pt>
                <c:pt idx="1280">
                  <c:v>9.7623271327471137</c:v>
                </c:pt>
                <c:pt idx="1281">
                  <c:v>9.7630178597647568</c:v>
                </c:pt>
                <c:pt idx="1282">
                  <c:v>9.7637081100078422</c:v>
                </c:pt>
                <c:pt idx="1283">
                  <c:v>9.7643978841341639</c:v>
                </c:pt>
                <c:pt idx="1284">
                  <c:v>9.7650871828001016</c:v>
                </c:pt>
                <c:pt idx="1285">
                  <c:v>9.7657760066606567</c:v>
                </c:pt>
                <c:pt idx="1286">
                  <c:v>9.7664643563695268</c:v>
                </c:pt>
                <c:pt idx="1287">
                  <c:v>9.7671522325788711</c:v>
                </c:pt>
                <c:pt idx="1288">
                  <c:v>9.7678396359398505</c:v>
                </c:pt>
                <c:pt idx="1289">
                  <c:v>9.7685265671020147</c:v>
                </c:pt>
                <c:pt idx="1290">
                  <c:v>9.7692130267136559</c:v>
                </c:pt>
                <c:pt idx="1291">
                  <c:v>9.7698990154217746</c:v>
                </c:pt>
                <c:pt idx="1292">
                  <c:v>9.770584533872011</c:v>
                </c:pt>
                <c:pt idx="1293">
                  <c:v>9.7712695827084186</c:v>
                </c:pt>
                <c:pt idx="1294">
                  <c:v>9.7719541625742679</c:v>
                </c:pt>
                <c:pt idx="1295">
                  <c:v>9.7726382741111362</c:v>
                </c:pt>
                <c:pt idx="1296">
                  <c:v>9.7733219179593309</c:v>
                </c:pt>
                <c:pt idx="1297">
                  <c:v>9.7740050947578911</c:v>
                </c:pt>
                <c:pt idx="1298">
                  <c:v>9.7746878051445396</c:v>
                </c:pt>
                <c:pt idx="1299">
                  <c:v>9.775370049755681</c:v>
                </c:pt>
                <c:pt idx="1300">
                  <c:v>9.7760518292264447</c:v>
                </c:pt>
                <c:pt idx="1301">
                  <c:v>9.7767331441906187</c:v>
                </c:pt>
                <c:pt idx="1302">
                  <c:v>9.7774139952807602</c:v>
                </c:pt>
                <c:pt idx="1303">
                  <c:v>9.7780943831280656</c:v>
                </c:pt>
                <c:pt idx="1304">
                  <c:v>9.7787743083624719</c:v>
                </c:pt>
                <c:pt idx="1305">
                  <c:v>9.7794537716126779</c:v>
                </c:pt>
                <c:pt idx="1306">
                  <c:v>9.7801327735060237</c:v>
                </c:pt>
                <c:pt idx="1307">
                  <c:v>9.7808113146686146</c:v>
                </c:pt>
                <c:pt idx="1308">
                  <c:v>9.7814893957253268</c:v>
                </c:pt>
                <c:pt idx="1309">
                  <c:v>9.7821670172995709</c:v>
                </c:pt>
                <c:pt idx="1310">
                  <c:v>9.7828441800137789</c:v>
                </c:pt>
                <c:pt idx="1311">
                  <c:v>9.7835208844889507</c:v>
                </c:pt>
                <c:pt idx="1312">
                  <c:v>9.7841971313447988</c:v>
                </c:pt>
                <c:pt idx="1313">
                  <c:v>9.7848729211998489</c:v>
                </c:pt>
                <c:pt idx="1314">
                  <c:v>9.7855482546714505</c:v>
                </c:pt>
                <c:pt idx="1315">
                  <c:v>9.7862231323754489</c:v>
                </c:pt>
                <c:pt idx="1316">
                  <c:v>9.7868975549267567</c:v>
                </c:pt>
                <c:pt idx="1317">
                  <c:v>9.7875715229387819</c:v>
                </c:pt>
                <c:pt idx="1318">
                  <c:v>9.7882450370238487</c:v>
                </c:pt>
                <c:pt idx="1319">
                  <c:v>9.7889180977929389</c:v>
                </c:pt>
                <c:pt idx="1320">
                  <c:v>9.7895907058560176</c:v>
                </c:pt>
                <c:pt idx="1321">
                  <c:v>9.790262861821498</c:v>
                </c:pt>
                <c:pt idx="1322">
                  <c:v>9.7909345662967997</c:v>
                </c:pt>
                <c:pt idx="1323">
                  <c:v>9.7916058198880567</c:v>
                </c:pt>
                <c:pt idx="1324">
                  <c:v>9.7922766232001219</c:v>
                </c:pt>
                <c:pt idx="1325">
                  <c:v>9.7929469768367596</c:v>
                </c:pt>
                <c:pt idx="1326">
                  <c:v>9.7936168814004176</c:v>
                </c:pt>
                <c:pt idx="1327">
                  <c:v>9.7942863374923643</c:v>
                </c:pt>
                <c:pt idx="1328">
                  <c:v>9.7949553457126619</c:v>
                </c:pt>
                <c:pt idx="1329">
                  <c:v>9.7956239066601789</c:v>
                </c:pt>
                <c:pt idx="1330">
                  <c:v>9.7962920209325439</c:v>
                </c:pt>
                <c:pt idx="1331">
                  <c:v>9.7969596891262967</c:v>
                </c:pt>
                <c:pt idx="1332">
                  <c:v>9.7976269118366197</c:v>
                </c:pt>
                <c:pt idx="1333">
                  <c:v>9.798293689657493</c:v>
                </c:pt>
                <c:pt idx="1334">
                  <c:v>9.7989600231820919</c:v>
                </c:pt>
                <c:pt idx="1335">
                  <c:v>9.7996259130020373</c:v>
                </c:pt>
                <c:pt idx="1336">
                  <c:v>9.8002913597077068</c:v>
                </c:pt>
                <c:pt idx="1337">
                  <c:v>9.8009563638884725</c:v>
                </c:pt>
                <c:pt idx="1338">
                  <c:v>9.8016209261325482</c:v>
                </c:pt>
                <c:pt idx="1339">
                  <c:v>9.8022850470270644</c:v>
                </c:pt>
                <c:pt idx="1340">
                  <c:v>9.8029487271575153</c:v>
                </c:pt>
                <c:pt idx="1341">
                  <c:v>9.8036119671088713</c:v>
                </c:pt>
                <c:pt idx="1342">
                  <c:v>9.8042747674645359</c:v>
                </c:pt>
                <c:pt idx="1343">
                  <c:v>9.8049371288068503</c:v>
                </c:pt>
                <c:pt idx="1344">
                  <c:v>9.8055990517171274</c:v>
                </c:pt>
                <c:pt idx="1345">
                  <c:v>9.8062605367750244</c:v>
                </c:pt>
                <c:pt idx="1346">
                  <c:v>9.806921584559797</c:v>
                </c:pt>
                <c:pt idx="1347">
                  <c:v>9.8075821956491609</c:v>
                </c:pt>
                <c:pt idx="1348">
                  <c:v>9.8082423706193946</c:v>
                </c:pt>
                <c:pt idx="1349">
                  <c:v>9.8089021100462706</c:v>
                </c:pt>
                <c:pt idx="1350">
                  <c:v>9.8095614145039747</c:v>
                </c:pt>
                <c:pt idx="1351">
                  <c:v>9.8102202845656858</c:v>
                </c:pt>
                <c:pt idx="1352">
                  <c:v>9.8108787208034389</c:v>
                </c:pt>
                <c:pt idx="1353">
                  <c:v>9.8115367237883344</c:v>
                </c:pt>
                <c:pt idx="1354">
                  <c:v>9.8121942940898741</c:v>
                </c:pt>
                <c:pt idx="1355">
                  <c:v>9.812851432276684</c:v>
                </c:pt>
                <c:pt idx="1356">
                  <c:v>9.8135081389166068</c:v>
                </c:pt>
                <c:pt idx="1357">
                  <c:v>9.8141644145759255</c:v>
                </c:pt>
                <c:pt idx="1358">
                  <c:v>9.8148202598199727</c:v>
                </c:pt>
                <c:pt idx="1359">
                  <c:v>9.8154756752129266</c:v>
                </c:pt>
                <c:pt idx="1360">
                  <c:v>9.8161306613178709</c:v>
                </c:pt>
                <c:pt idx="1361">
                  <c:v>9.8167852186969462</c:v>
                </c:pt>
                <c:pt idx="1362">
                  <c:v>9.8174393479106747</c:v>
                </c:pt>
                <c:pt idx="1363">
                  <c:v>9.8180930495191685</c:v>
                </c:pt>
                <c:pt idx="1364">
                  <c:v>9.8187463240810366</c:v>
                </c:pt>
                <c:pt idx="1365">
                  <c:v>9.8193991721538421</c:v>
                </c:pt>
                <c:pt idx="1366">
                  <c:v>9.8200515942940942</c:v>
                </c:pt>
                <c:pt idx="1367">
                  <c:v>9.8207035910572067</c:v>
                </c:pt>
                <c:pt idx="1368">
                  <c:v>9.8213551629974489</c:v>
                </c:pt>
                <c:pt idx="1369">
                  <c:v>9.8220063106683959</c:v>
                </c:pt>
                <c:pt idx="1370">
                  <c:v>9.8226570346215798</c:v>
                </c:pt>
                <c:pt idx="1371">
                  <c:v>9.8233073354086748</c:v>
                </c:pt>
                <c:pt idx="1372">
                  <c:v>9.8239572135793267</c:v>
                </c:pt>
                <c:pt idx="1373">
                  <c:v>9.8246066696827068</c:v>
                </c:pt>
                <c:pt idx="1374">
                  <c:v>9.8252557042665529</c:v>
                </c:pt>
                <c:pt idx="1375">
                  <c:v>9.8259043178778267</c:v>
                </c:pt>
                <c:pt idx="1376">
                  <c:v>9.8265525110621272</c:v>
                </c:pt>
                <c:pt idx="1377">
                  <c:v>9.8272002843640092</c:v>
                </c:pt>
                <c:pt idx="1378">
                  <c:v>9.8278476383274267</c:v>
                </c:pt>
                <c:pt idx="1379">
                  <c:v>9.8284945734947247</c:v>
                </c:pt>
                <c:pt idx="1380">
                  <c:v>9.8291410904074716</c:v>
                </c:pt>
                <c:pt idx="1381">
                  <c:v>9.8297871896061704</c:v>
                </c:pt>
                <c:pt idx="1382">
                  <c:v>9.8304328716303235</c:v>
                </c:pt>
                <c:pt idx="1383">
                  <c:v>9.8310781370179789</c:v>
                </c:pt>
                <c:pt idx="1384">
                  <c:v>9.831722986306815</c:v>
                </c:pt>
                <c:pt idx="1385">
                  <c:v>9.8323674200329982</c:v>
                </c:pt>
                <c:pt idx="1386">
                  <c:v>9.8330114387318019</c:v>
                </c:pt>
                <c:pt idx="1387">
                  <c:v>9.8336550429374476</c:v>
                </c:pt>
                <c:pt idx="1388">
                  <c:v>9.8342982331831301</c:v>
                </c:pt>
                <c:pt idx="1389">
                  <c:v>9.8349410100010175</c:v>
                </c:pt>
                <c:pt idx="1390">
                  <c:v>9.8355833739223719</c:v>
                </c:pt>
                <c:pt idx="1391">
                  <c:v>9.836225325476958</c:v>
                </c:pt>
                <c:pt idx="1392">
                  <c:v>9.8368668651942368</c:v>
                </c:pt>
                <c:pt idx="1393">
                  <c:v>9.8375079936021521</c:v>
                </c:pt>
                <c:pt idx="1394">
                  <c:v>9.8381487112277881</c:v>
                </c:pt>
                <c:pt idx="1395">
                  <c:v>9.8387890185972768</c:v>
                </c:pt>
                <c:pt idx="1396">
                  <c:v>9.8394289162354074</c:v>
                </c:pt>
                <c:pt idx="1397">
                  <c:v>9.8400684046664679</c:v>
                </c:pt>
                <c:pt idx="1398">
                  <c:v>9.8407074844134179</c:v>
                </c:pt>
                <c:pt idx="1399">
                  <c:v>9.8413461559982807</c:v>
                </c:pt>
                <c:pt idx="1400">
                  <c:v>9.8419844199420776</c:v>
                </c:pt>
                <c:pt idx="1401">
                  <c:v>9.8426222767648568</c:v>
                </c:pt>
                <c:pt idx="1402">
                  <c:v>9.8432597269856448</c:v>
                </c:pt>
                <c:pt idx="1403">
                  <c:v>9.8438967711224947</c:v>
                </c:pt>
                <c:pt idx="1404">
                  <c:v>9.8445334096924579</c:v>
                </c:pt>
                <c:pt idx="1405">
                  <c:v>9.8451696432116123</c:v>
                </c:pt>
                <c:pt idx="1406">
                  <c:v>9.8458054721950425</c:v>
                </c:pt>
                <c:pt idx="1407">
                  <c:v>9.8464408971568567</c:v>
                </c:pt>
                <c:pt idx="1408">
                  <c:v>9.8470759186101589</c:v>
                </c:pt>
                <c:pt idx="1409">
                  <c:v>9.8477105370671296</c:v>
                </c:pt>
                <c:pt idx="1410">
                  <c:v>9.8483447530389192</c:v>
                </c:pt>
                <c:pt idx="1411">
                  <c:v>9.8489785670356689</c:v>
                </c:pt>
                <c:pt idx="1412">
                  <c:v>9.8496119795668093</c:v>
                </c:pt>
                <c:pt idx="1413">
                  <c:v>9.8502449911404248</c:v>
                </c:pt>
                <c:pt idx="1414">
                  <c:v>9.8508776022638305</c:v>
                </c:pt>
                <c:pt idx="1415">
                  <c:v>9.8515098134435508</c:v>
                </c:pt>
                <c:pt idx="1416">
                  <c:v>9.8521416251845508</c:v>
                </c:pt>
                <c:pt idx="1417">
                  <c:v>9.8527730379916267</c:v>
                </c:pt>
                <c:pt idx="1418">
                  <c:v>9.8534040523683313</c:v>
                </c:pt>
                <c:pt idx="1419">
                  <c:v>9.8540346688166949</c:v>
                </c:pt>
                <c:pt idx="1420">
                  <c:v>9.8546648878385597</c:v>
                </c:pt>
                <c:pt idx="1421">
                  <c:v>9.8552947099347268</c:v>
                </c:pt>
                <c:pt idx="1422">
                  <c:v>9.8559241356045248</c:v>
                </c:pt>
                <c:pt idx="1423">
                  <c:v>9.8565531653470071</c:v>
                </c:pt>
                <c:pt idx="1424">
                  <c:v>9.8571817996596227</c:v>
                </c:pt>
                <c:pt idx="1425">
                  <c:v>9.8578100390394763</c:v>
                </c:pt>
                <c:pt idx="1426">
                  <c:v>9.8584378839824964</c:v>
                </c:pt>
                <c:pt idx="1427">
                  <c:v>9.8590653349834749</c:v>
                </c:pt>
                <c:pt idx="1428">
                  <c:v>9.8596923925365267</c:v>
                </c:pt>
                <c:pt idx="1429">
                  <c:v>9.8603190571347508</c:v>
                </c:pt>
                <c:pt idx="1430">
                  <c:v>9.8609453292704536</c:v>
                </c:pt>
                <c:pt idx="1431">
                  <c:v>9.8615712094348371</c:v>
                </c:pt>
                <c:pt idx="1432">
                  <c:v>9.8621966981184013</c:v>
                </c:pt>
                <c:pt idx="1433">
                  <c:v>9.8628217958101132</c:v>
                </c:pt>
                <c:pt idx="1434">
                  <c:v>9.8634465029991212</c:v>
                </c:pt>
                <c:pt idx="1435">
                  <c:v>9.8640708201723371</c:v>
                </c:pt>
                <c:pt idx="1436">
                  <c:v>9.8646947478169746</c:v>
                </c:pt>
                <c:pt idx="1437">
                  <c:v>9.8653182864186242</c:v>
                </c:pt>
                <c:pt idx="1438">
                  <c:v>9.8659414364621725</c:v>
                </c:pt>
                <c:pt idx="1439">
                  <c:v>9.8665641984315346</c:v>
                </c:pt>
                <c:pt idx="1440">
                  <c:v>9.8671865728099544</c:v>
                </c:pt>
                <c:pt idx="1441">
                  <c:v>9.8678085600791103</c:v>
                </c:pt>
                <c:pt idx="1442">
                  <c:v>9.8684301607207257</c:v>
                </c:pt>
                <c:pt idx="1443">
                  <c:v>9.8690513752150046</c:v>
                </c:pt>
                <c:pt idx="1444">
                  <c:v>9.8696722040414748</c:v>
                </c:pt>
                <c:pt idx="1445">
                  <c:v>9.8702926476784878</c:v>
                </c:pt>
                <c:pt idx="1446">
                  <c:v>9.8709127066039528</c:v>
                </c:pt>
                <c:pt idx="1447">
                  <c:v>9.871532381294573</c:v>
                </c:pt>
                <c:pt idx="1448">
                  <c:v>9.8721516722263267</c:v>
                </c:pt>
                <c:pt idx="1449">
                  <c:v>9.8727705798740768</c:v>
                </c:pt>
                <c:pt idx="1450">
                  <c:v>9.8733891047120945</c:v>
                </c:pt>
                <c:pt idx="1451">
                  <c:v>9.8740072472136227</c:v>
                </c:pt>
                <c:pt idx="1452">
                  <c:v>9.8746250078510229</c:v>
                </c:pt>
                <c:pt idx="1453">
                  <c:v>9.8752423870958257</c:v>
                </c:pt>
                <c:pt idx="1454">
                  <c:v>9.8758593854186767</c:v>
                </c:pt>
                <c:pt idx="1455">
                  <c:v>9.8764760032894152</c:v>
                </c:pt>
                <c:pt idx="1456">
                  <c:v>9.8770922411765962</c:v>
                </c:pt>
                <c:pt idx="1457">
                  <c:v>9.8777080995487268</c:v>
                </c:pt>
                <c:pt idx="1458">
                  <c:v>9.8783235788725499</c:v>
                </c:pt>
                <c:pt idx="1459">
                  <c:v>9.8789386796147145</c:v>
                </c:pt>
                <c:pt idx="1460">
                  <c:v>9.8795534022404965</c:v>
                </c:pt>
                <c:pt idx="1461">
                  <c:v>9.8801677472145109</c:v>
                </c:pt>
                <c:pt idx="1462">
                  <c:v>9.8807817150004897</c:v>
                </c:pt>
                <c:pt idx="1463">
                  <c:v>9.8813953060613127</c:v>
                </c:pt>
                <c:pt idx="1464">
                  <c:v>9.8820085208590047</c:v>
                </c:pt>
                <c:pt idx="1465">
                  <c:v>9.8826213598547508</c:v>
                </c:pt>
                <c:pt idx="1466">
                  <c:v>9.8832338235088706</c:v>
                </c:pt>
                <c:pt idx="1467">
                  <c:v>9.8838459122808526</c:v>
                </c:pt>
                <c:pt idx="1468">
                  <c:v>9.8844576266294215</c:v>
                </c:pt>
                <c:pt idx="1469">
                  <c:v>9.8850689670121099</c:v>
                </c:pt>
                <c:pt idx="1470">
                  <c:v>9.8856799338862853</c:v>
                </c:pt>
                <c:pt idx="1471">
                  <c:v>9.8862905277077164</c:v>
                </c:pt>
                <c:pt idx="1472">
                  <c:v>9.886900748931728</c:v>
                </c:pt>
                <c:pt idx="1473">
                  <c:v>9.8875105980130247</c:v>
                </c:pt>
                <c:pt idx="1474">
                  <c:v>9.8881200754050056</c:v>
                </c:pt>
                <c:pt idx="1475">
                  <c:v>9.8887291815605689</c:v>
                </c:pt>
                <c:pt idx="1476">
                  <c:v>9.8893379169317068</c:v>
                </c:pt>
                <c:pt idx="1477">
                  <c:v>9.8899462819695589</c:v>
                </c:pt>
                <c:pt idx="1478">
                  <c:v>9.8905542771243891</c:v>
                </c:pt>
                <c:pt idx="1479">
                  <c:v>9.8911619028454911</c:v>
                </c:pt>
                <c:pt idx="1480">
                  <c:v>9.8917691595819548</c:v>
                </c:pt>
                <c:pt idx="1481">
                  <c:v>9.8923760477814096</c:v>
                </c:pt>
                <c:pt idx="1482">
                  <c:v>9.8929825678910248</c:v>
                </c:pt>
                <c:pt idx="1483">
                  <c:v>9.8935887203568811</c:v>
                </c:pt>
                <c:pt idx="1484">
                  <c:v>9.8941945056245348</c:v>
                </c:pt>
                <c:pt idx="1485">
                  <c:v>9.894799924138562</c:v>
                </c:pt>
                <c:pt idx="1486">
                  <c:v>9.8954049763429133</c:v>
                </c:pt>
                <c:pt idx="1487">
                  <c:v>9.8960096626801697</c:v>
                </c:pt>
                <c:pt idx="1488">
                  <c:v>9.896613983592955</c:v>
                </c:pt>
                <c:pt idx="1489">
                  <c:v>9.8972179395225321</c:v>
                </c:pt>
                <c:pt idx="1490">
                  <c:v>9.8978215309095017</c:v>
                </c:pt>
                <c:pt idx="1491">
                  <c:v>9.8984247581936664</c:v>
                </c:pt>
                <c:pt idx="1492">
                  <c:v>9.8990276218140352</c:v>
                </c:pt>
                <c:pt idx="1493">
                  <c:v>9.8996301222088228</c:v>
                </c:pt>
                <c:pt idx="1494">
                  <c:v>9.9002322598154748</c:v>
                </c:pt>
                <c:pt idx="1495">
                  <c:v>9.9008340350705648</c:v>
                </c:pt>
                <c:pt idx="1496">
                  <c:v>9.9014354484100018</c:v>
                </c:pt>
                <c:pt idx="1497">
                  <c:v>9.9020365002689612</c:v>
                </c:pt>
                <c:pt idx="1498">
                  <c:v>9.9026371910813857</c:v>
                </c:pt>
                <c:pt idx="1499">
                  <c:v>9.9032375212809267</c:v>
                </c:pt>
                <c:pt idx="1500">
                  <c:v>9.9038374913004166</c:v>
                </c:pt>
                <c:pt idx="1501">
                  <c:v>9.9044371015717161</c:v>
                </c:pt>
                <c:pt idx="1502">
                  <c:v>9.9050363525261389</c:v>
                </c:pt>
                <c:pt idx="1503">
                  <c:v>9.9056352445935865</c:v>
                </c:pt>
                <c:pt idx="1504">
                  <c:v>9.9062337782041556</c:v>
                </c:pt>
                <c:pt idx="1505">
                  <c:v>9.9068319537865204</c:v>
                </c:pt>
                <c:pt idx="1506">
                  <c:v>9.9074297717687525</c:v>
                </c:pt>
                <c:pt idx="1507">
                  <c:v>9.90802723257816</c:v>
                </c:pt>
                <c:pt idx="1508">
                  <c:v>9.9086243366412798</c:v>
                </c:pt>
                <c:pt idx="1509">
                  <c:v>9.909221084383848</c:v>
                </c:pt>
                <c:pt idx="1510">
                  <c:v>9.9098174762309998</c:v>
                </c:pt>
                <c:pt idx="1511">
                  <c:v>9.9104135126068726</c:v>
                </c:pt>
                <c:pt idx="1512">
                  <c:v>9.9110091939349729</c:v>
                </c:pt>
                <c:pt idx="1513">
                  <c:v>9.9116045206380754</c:v>
                </c:pt>
                <c:pt idx="1514">
                  <c:v>9.9121994931381501</c:v>
                </c:pt>
                <c:pt idx="1515">
                  <c:v>9.9127941118564298</c:v>
                </c:pt>
                <c:pt idx="1516">
                  <c:v>9.9133883772133906</c:v>
                </c:pt>
                <c:pt idx="1517">
                  <c:v>9.9139822896287768</c:v>
                </c:pt>
                <c:pt idx="1518">
                  <c:v>9.9145758495215492</c:v>
                </c:pt>
                <c:pt idx="1519">
                  <c:v>9.9151690573100026</c:v>
                </c:pt>
                <c:pt idx="1520">
                  <c:v>9.9157619134115169</c:v>
                </c:pt>
                <c:pt idx="1521">
                  <c:v>9.9163544182429568</c:v>
                </c:pt>
                <c:pt idx="1522">
                  <c:v>9.9169465722203878</c:v>
                </c:pt>
                <c:pt idx="1523">
                  <c:v>9.9175383757587898</c:v>
                </c:pt>
                <c:pt idx="1524">
                  <c:v>9.9181298292729974</c:v>
                </c:pt>
                <c:pt idx="1525">
                  <c:v>9.918720933176715</c:v>
                </c:pt>
                <c:pt idx="1526">
                  <c:v>9.9193116878830132</c:v>
                </c:pt>
                <c:pt idx="1527">
                  <c:v>9.9199020938042768</c:v>
                </c:pt>
                <c:pt idx="1528">
                  <c:v>9.9204921513519526</c:v>
                </c:pt>
                <c:pt idx="1529">
                  <c:v>9.9210818609370719</c:v>
                </c:pt>
                <c:pt idx="1530">
                  <c:v>9.921671222969751</c:v>
                </c:pt>
                <c:pt idx="1531">
                  <c:v>9.9222602378594225</c:v>
                </c:pt>
                <c:pt idx="1532">
                  <c:v>9.9228489060147478</c:v>
                </c:pt>
                <c:pt idx="1533">
                  <c:v>9.9234372278438592</c:v>
                </c:pt>
                <c:pt idx="1534">
                  <c:v>9.9240252037536685</c:v>
                </c:pt>
                <c:pt idx="1535">
                  <c:v>9.9246128341510769</c:v>
                </c:pt>
                <c:pt idx="1536">
                  <c:v>9.9252001194417776</c:v>
                </c:pt>
                <c:pt idx="1537">
                  <c:v>9.9257870600308955</c:v>
                </c:pt>
                <c:pt idx="1538">
                  <c:v>9.9263736563228289</c:v>
                </c:pt>
                <c:pt idx="1539">
                  <c:v>9.9269599087212708</c:v>
                </c:pt>
                <c:pt idx="1540">
                  <c:v>9.9275458176293458</c:v>
                </c:pt>
                <c:pt idx="1541">
                  <c:v>9.9281313834488589</c:v>
                </c:pt>
                <c:pt idx="1542">
                  <c:v>9.9287166065819044</c:v>
                </c:pt>
                <c:pt idx="1543">
                  <c:v>9.9293014874291039</c:v>
                </c:pt>
                <c:pt idx="1544">
                  <c:v>9.9298860263906708</c:v>
                </c:pt>
                <c:pt idx="1545">
                  <c:v>9.9304702238660205</c:v>
                </c:pt>
                <c:pt idx="1546">
                  <c:v>9.9310540802539329</c:v>
                </c:pt>
                <c:pt idx="1547">
                  <c:v>9.9316375959524734</c:v>
                </c:pt>
                <c:pt idx="1548">
                  <c:v>9.9322207713589989</c:v>
                </c:pt>
                <c:pt idx="1549">
                  <c:v>9.9328036068701699</c:v>
                </c:pt>
                <c:pt idx="1550">
                  <c:v>9.9333861028819967</c:v>
                </c:pt>
                <c:pt idx="1551">
                  <c:v>9.9339682597897205</c:v>
                </c:pt>
                <c:pt idx="1552">
                  <c:v>9.9345500779879767</c:v>
                </c:pt>
                <c:pt idx="1553">
                  <c:v>9.935131557870589</c:v>
                </c:pt>
                <c:pt idx="1554">
                  <c:v>9.935712699830864</c:v>
                </c:pt>
                <c:pt idx="1555">
                  <c:v>9.9362935042613056</c:v>
                </c:pt>
                <c:pt idx="1556">
                  <c:v>9.936873971553748</c:v>
                </c:pt>
                <c:pt idx="1557">
                  <c:v>9.9374541020994016</c:v>
                </c:pt>
                <c:pt idx="1558">
                  <c:v>9.9380338962887205</c:v>
                </c:pt>
                <c:pt idx="1559">
                  <c:v>9.9386133545114959</c:v>
                </c:pt>
                <c:pt idx="1560">
                  <c:v>9.9391924771569045</c:v>
                </c:pt>
                <c:pt idx="1561">
                  <c:v>9.939771264613368</c:v>
                </c:pt>
                <c:pt idx="1562">
                  <c:v>9.9403497172687008</c:v>
                </c:pt>
                <c:pt idx="1563">
                  <c:v>9.9409278355099726</c:v>
                </c:pt>
                <c:pt idx="1564">
                  <c:v>9.9415056197236567</c:v>
                </c:pt>
                <c:pt idx="1565">
                  <c:v>9.9420830702954905</c:v>
                </c:pt>
                <c:pt idx="1566">
                  <c:v>9.9426601876106009</c:v>
                </c:pt>
                <c:pt idx="1567">
                  <c:v>9.9432369720534108</c:v>
                </c:pt>
                <c:pt idx="1568">
                  <c:v>9.9438134240076934</c:v>
                </c:pt>
                <c:pt idx="1569">
                  <c:v>9.9443895438565519</c:v>
                </c:pt>
                <c:pt idx="1570">
                  <c:v>9.9449653319824289</c:v>
                </c:pt>
                <c:pt idx="1571">
                  <c:v>9.9455407887671274</c:v>
                </c:pt>
                <c:pt idx="1572">
                  <c:v>9.9461159145917488</c:v>
                </c:pt>
                <c:pt idx="1573">
                  <c:v>9.9466907098367709</c:v>
                </c:pt>
                <c:pt idx="1574">
                  <c:v>9.9472651748820109</c:v>
                </c:pt>
                <c:pt idx="1575">
                  <c:v>9.9478393101066747</c:v>
                </c:pt>
                <c:pt idx="1576">
                  <c:v>9.9484131158891209</c:v>
                </c:pt>
                <c:pt idx="1577">
                  <c:v>9.9489865926073566</c:v>
                </c:pt>
                <c:pt idx="1578">
                  <c:v>9.9495597406385112</c:v>
                </c:pt>
                <c:pt idx="1579">
                  <c:v>9.9501325603591724</c:v>
                </c:pt>
                <c:pt idx="1580">
                  <c:v>9.9507050521453539</c:v>
                </c:pt>
                <c:pt idx="1581">
                  <c:v>9.9512772163719774</c:v>
                </c:pt>
                <c:pt idx="1582">
                  <c:v>9.9518490534140067</c:v>
                </c:pt>
                <c:pt idx="1583">
                  <c:v>9.9524205636454255</c:v>
                </c:pt>
                <c:pt idx="1584">
                  <c:v>9.9529917474392224</c:v>
                </c:pt>
                <c:pt idx="1585">
                  <c:v>9.9535626051685249</c:v>
                </c:pt>
                <c:pt idx="1586">
                  <c:v>9.9541331372050248</c:v>
                </c:pt>
                <c:pt idx="1587">
                  <c:v>9.9547033439204</c:v>
                </c:pt>
                <c:pt idx="1588">
                  <c:v>9.9552732256853727</c:v>
                </c:pt>
                <c:pt idx="1589">
                  <c:v>9.9558427828700555</c:v>
                </c:pt>
                <c:pt idx="1590">
                  <c:v>9.9564120158441618</c:v>
                </c:pt>
                <c:pt idx="1591">
                  <c:v>9.9569809249761274</c:v>
                </c:pt>
                <c:pt idx="1592">
                  <c:v>9.9575495106347773</c:v>
                </c:pt>
                <c:pt idx="1593">
                  <c:v>9.9581177731872508</c:v>
                </c:pt>
                <c:pt idx="1594">
                  <c:v>9.9586857130008895</c:v>
                </c:pt>
                <c:pt idx="1595">
                  <c:v>9.9592533304420048</c:v>
                </c:pt>
                <c:pt idx="1596">
                  <c:v>9.9598206258763025</c:v>
                </c:pt>
                <c:pt idx="1597">
                  <c:v>9.9603875996690814</c:v>
                </c:pt>
                <c:pt idx="1598">
                  <c:v>9.9609542521845267</c:v>
                </c:pt>
                <c:pt idx="1599">
                  <c:v>9.9615205837867524</c:v>
                </c:pt>
                <c:pt idx="1600">
                  <c:v>9.9620865948392208</c:v>
                </c:pt>
                <c:pt idx="1601">
                  <c:v>9.9626522857042019</c:v>
                </c:pt>
                <c:pt idx="1602">
                  <c:v>9.9632176567438968</c:v>
                </c:pt>
                <c:pt idx="1603">
                  <c:v>9.9637827083198847</c:v>
                </c:pt>
                <c:pt idx="1604">
                  <c:v>9.9643474407928689</c:v>
                </c:pt>
                <c:pt idx="1605">
                  <c:v>9.964911854523125</c:v>
                </c:pt>
                <c:pt idx="1606">
                  <c:v>9.9654759498701964</c:v>
                </c:pt>
                <c:pt idx="1607">
                  <c:v>9.9660397271931025</c:v>
                </c:pt>
                <c:pt idx="1608">
                  <c:v>9.9666031868502056</c:v>
                </c:pt>
                <c:pt idx="1609">
                  <c:v>9.9671663291993227</c:v>
                </c:pt>
                <c:pt idx="1610">
                  <c:v>9.9677291545975937</c:v>
                </c:pt>
                <c:pt idx="1611">
                  <c:v>9.9682916634016188</c:v>
                </c:pt>
                <c:pt idx="1612">
                  <c:v>9.9688538559674047</c:v>
                </c:pt>
                <c:pt idx="1613">
                  <c:v>9.9694157326502548</c:v>
                </c:pt>
                <c:pt idx="1614">
                  <c:v>9.9699772938050248</c:v>
                </c:pt>
                <c:pt idx="1615">
                  <c:v>9.9705385397858741</c:v>
                </c:pt>
                <c:pt idx="1616">
                  <c:v>9.9710994709461502</c:v>
                </c:pt>
                <c:pt idx="1617">
                  <c:v>9.9716600876391759</c:v>
                </c:pt>
                <c:pt idx="1618">
                  <c:v>9.9722203902172204</c:v>
                </c:pt>
                <c:pt idx="1619">
                  <c:v>9.9727803790321268</c:v>
                </c:pt>
                <c:pt idx="1620">
                  <c:v>9.9733400544349706</c:v>
                </c:pt>
                <c:pt idx="1621">
                  <c:v>9.9738994167765025</c:v>
                </c:pt>
                <c:pt idx="1622">
                  <c:v>9.9744584664067073</c:v>
                </c:pt>
                <c:pt idx="1623">
                  <c:v>9.9750172036750548</c:v>
                </c:pt>
                <c:pt idx="1624">
                  <c:v>9.9755756289303825</c:v>
                </c:pt>
                <c:pt idx="1625">
                  <c:v>9.9761337425209824</c:v>
                </c:pt>
                <c:pt idx="1626">
                  <c:v>9.9766915447945443</c:v>
                </c:pt>
                <c:pt idx="1627">
                  <c:v>9.9772490360981827</c:v>
                </c:pt>
                <c:pt idx="1628">
                  <c:v>9.9778062167785269</c:v>
                </c:pt>
                <c:pt idx="1629">
                  <c:v>9.978363087181231</c:v>
                </c:pt>
                <c:pt idx="1630">
                  <c:v>9.9789196476519813</c:v>
                </c:pt>
                <c:pt idx="1631">
                  <c:v>9.9794758985354708</c:v>
                </c:pt>
                <c:pt idx="1632">
                  <c:v>9.9800318401759167</c:v>
                </c:pt>
                <c:pt idx="1633">
                  <c:v>9.9805874729169766</c:v>
                </c:pt>
                <c:pt idx="1634">
                  <c:v>9.9811427971017324</c:v>
                </c:pt>
                <c:pt idx="1635">
                  <c:v>9.9816978130727048</c:v>
                </c:pt>
                <c:pt idx="1636">
                  <c:v>9.9822525211717821</c:v>
                </c:pt>
                <c:pt idx="1637">
                  <c:v>9.9828069217404067</c:v>
                </c:pt>
                <c:pt idx="1638">
                  <c:v>9.9833610151192946</c:v>
                </c:pt>
                <c:pt idx="1639">
                  <c:v>9.9839148016487567</c:v>
                </c:pt>
                <c:pt idx="1640">
                  <c:v>9.9844682816684074</c:v>
                </c:pt>
                <c:pt idx="1641">
                  <c:v>9.9850214555173906</c:v>
                </c:pt>
                <c:pt idx="1642">
                  <c:v>9.9855743235342747</c:v>
                </c:pt>
                <c:pt idx="1643">
                  <c:v>9.9861268860569297</c:v>
                </c:pt>
                <c:pt idx="1644">
                  <c:v>9.9866791434228936</c:v>
                </c:pt>
                <c:pt idx="1645">
                  <c:v>9.9872310959690047</c:v>
                </c:pt>
                <c:pt idx="1646">
                  <c:v>9.9877827440315219</c:v>
                </c:pt>
                <c:pt idx="1647">
                  <c:v>9.9883340879462548</c:v>
                </c:pt>
                <c:pt idx="1648">
                  <c:v>9.9888851280483557</c:v>
                </c:pt>
                <c:pt idx="1649">
                  <c:v>9.9894358646725028</c:v>
                </c:pt>
                <c:pt idx="1650">
                  <c:v>9.9899862981528411</c:v>
                </c:pt>
                <c:pt idx="1651">
                  <c:v>9.9905364288227574</c:v>
                </c:pt>
                <c:pt idx="1652">
                  <c:v>9.9910862570153149</c:v>
                </c:pt>
                <c:pt idx="1653">
                  <c:v>9.9916357830628186</c:v>
                </c:pt>
                <c:pt idx="1654">
                  <c:v>9.9921850072974205</c:v>
                </c:pt>
                <c:pt idx="1655">
                  <c:v>9.9927339300503224</c:v>
                </c:pt>
                <c:pt idx="1656">
                  <c:v>9.9932825516523547</c:v>
                </c:pt>
                <c:pt idx="1657">
                  <c:v>9.9938308724337297</c:v>
                </c:pt>
                <c:pt idx="1658">
                  <c:v>9.9943788927241819</c:v>
                </c:pt>
                <c:pt idx="1659">
                  <c:v>9.9949266128529093</c:v>
                </c:pt>
                <c:pt idx="1660">
                  <c:v>9.9954740331485983</c:v>
                </c:pt>
                <c:pt idx="1661">
                  <c:v>9.9960211539390613</c:v>
                </c:pt>
                <c:pt idx="1662">
                  <c:v>9.9965679755521393</c:v>
                </c:pt>
                <c:pt idx="1663">
                  <c:v>9.9971144983147529</c:v>
                </c:pt>
                <c:pt idx="1664">
                  <c:v>9.997660722553368</c:v>
                </c:pt>
                <c:pt idx="1665">
                  <c:v>9.9982066485939605</c:v>
                </c:pt>
                <c:pt idx="1666">
                  <c:v>9.9987522767619268</c:v>
                </c:pt>
                <c:pt idx="1667">
                  <c:v>9.999297607382104</c:v>
                </c:pt>
                <c:pt idx="1668">
                  <c:v>9.9998426407788905</c:v>
                </c:pt>
                <c:pt idx="1669">
                  <c:v>10.000387377276089</c:v>
                </c:pt>
                <c:pt idx="1670">
                  <c:v>10.000931817197024</c:v>
                </c:pt>
                <c:pt idx="1671">
                  <c:v>10.001475960864331</c:v>
                </c:pt>
                <c:pt idx="1672">
                  <c:v>10.002019808600426</c:v>
                </c:pt>
                <c:pt idx="1673">
                  <c:v>10.002563360726816</c:v>
                </c:pt>
                <c:pt idx="1674">
                  <c:v>10.003106617564876</c:v>
                </c:pt>
                <c:pt idx="1675">
                  <c:v>10.003649579435201</c:v>
                </c:pt>
                <c:pt idx="1676">
                  <c:v>10.004192246657762</c:v>
                </c:pt>
                <c:pt idx="1677">
                  <c:v>10.004734619552424</c:v>
                </c:pt>
                <c:pt idx="1678">
                  <c:v>10.005276698438164</c:v>
                </c:pt>
                <c:pt idx="1679">
                  <c:v>10.005818483633494</c:v>
                </c:pt>
                <c:pt idx="1680">
                  <c:v>10.006359975456757</c:v>
                </c:pt>
                <c:pt idx="1681">
                  <c:v>10.006901174225209</c:v>
                </c:pt>
                <c:pt idx="1682">
                  <c:v>10.007442080255977</c:v>
                </c:pt>
                <c:pt idx="1683">
                  <c:v>10.007982693865577</c:v>
                </c:pt>
                <c:pt idx="1684">
                  <c:v>10.00852301537001</c:v>
                </c:pt>
                <c:pt idx="1685">
                  <c:v>10.009063045084767</c:v>
                </c:pt>
                <c:pt idx="1686">
                  <c:v>10.00960278332483</c:v>
                </c:pt>
                <c:pt idx="1687">
                  <c:v>10.010142230404758</c:v>
                </c:pt>
                <c:pt idx="1688">
                  <c:v>10.01068138663825</c:v>
                </c:pt>
                <c:pt idx="1689">
                  <c:v>10.01122025233901</c:v>
                </c:pt>
                <c:pt idx="1690">
                  <c:v>10.011758827819916</c:v>
                </c:pt>
                <c:pt idx="1691">
                  <c:v>10.012297113393403</c:v>
                </c:pt>
                <c:pt idx="1692">
                  <c:v>10.012835109371412</c:v>
                </c:pt>
                <c:pt idx="1693">
                  <c:v>10.01337281606537</c:v>
                </c:pt>
                <c:pt idx="1694">
                  <c:v>10.01391023378631</c:v>
                </c:pt>
                <c:pt idx="1695">
                  <c:v>10.014447362844386</c:v>
                </c:pt>
                <c:pt idx="1696">
                  <c:v>10.014984203549806</c:v>
                </c:pt>
                <c:pt idx="1697">
                  <c:v>10.015520756211904</c:v>
                </c:pt>
                <c:pt idx="1698">
                  <c:v>10.016057021139623</c:v>
                </c:pt>
                <c:pt idx="1699">
                  <c:v>10.016592998641476</c:v>
                </c:pt>
                <c:pt idx="1700">
                  <c:v>10.017128689025148</c:v>
                </c:pt>
                <c:pt idx="1701">
                  <c:v>10.0176640925984</c:v>
                </c:pt>
                <c:pt idx="1702">
                  <c:v>10.018199209668024</c:v>
                </c:pt>
                <c:pt idx="1703">
                  <c:v>10.018734040540515</c:v>
                </c:pt>
                <c:pt idx="1704">
                  <c:v>10.019268585521838</c:v>
                </c:pt>
                <c:pt idx="1705">
                  <c:v>10.019802844917477</c:v>
                </c:pt>
                <c:pt idx="1706">
                  <c:v>10.020336819032424</c:v>
                </c:pt>
                <c:pt idx="1707">
                  <c:v>10.020870508171168</c:v>
                </c:pt>
                <c:pt idx="1708">
                  <c:v>10.021403912637746</c:v>
                </c:pt>
                <c:pt idx="1709">
                  <c:v>10.021937032735671</c:v>
                </c:pt>
                <c:pt idx="1710">
                  <c:v>10.022469868768107</c:v>
                </c:pt>
                <c:pt idx="1711">
                  <c:v>10.023002421037271</c:v>
                </c:pt>
                <c:pt idx="1712">
                  <c:v>10.023534689845579</c:v>
                </c:pt>
                <c:pt idx="1713">
                  <c:v>10.024066675494513</c:v>
                </c:pt>
                <c:pt idx="1714">
                  <c:v>10.024598378285186</c:v>
                </c:pt>
                <c:pt idx="1715">
                  <c:v>10.025129798518234</c:v>
                </c:pt>
                <c:pt idx="1716">
                  <c:v>10.025660936493804</c:v>
                </c:pt>
                <c:pt idx="1717">
                  <c:v>10.026191792511479</c:v>
                </c:pt>
                <c:pt idx="1718">
                  <c:v>10.026722366870748</c:v>
                </c:pt>
                <c:pt idx="1719">
                  <c:v>10.02725265987006</c:v>
                </c:pt>
                <c:pt idx="1720">
                  <c:v>10.027782671807756</c:v>
                </c:pt>
                <c:pt idx="1721">
                  <c:v>10.028312402981443</c:v>
                </c:pt>
                <c:pt idx="1722">
                  <c:v>10.02884185368883</c:v>
                </c:pt>
                <c:pt idx="1723">
                  <c:v>10.029371024226368</c:v>
                </c:pt>
                <c:pt idx="1724">
                  <c:v>10.029899914890565</c:v>
                </c:pt>
                <c:pt idx="1725">
                  <c:v>10.030428525977277</c:v>
                </c:pt>
                <c:pt idx="1726">
                  <c:v>10.030956857782028</c:v>
                </c:pt>
                <c:pt idx="1727">
                  <c:v>10.031484910599486</c:v>
                </c:pt>
                <c:pt idx="1728">
                  <c:v>10.032012684724414</c:v>
                </c:pt>
                <c:pt idx="1729">
                  <c:v>10.032540180450741</c:v>
                </c:pt>
                <c:pt idx="1730">
                  <c:v>10.033067398072021</c:v>
                </c:pt>
                <c:pt idx="1731">
                  <c:v>10.033594337881441</c:v>
                </c:pt>
                <c:pt idx="1732">
                  <c:v>10.034121000171217</c:v>
                </c:pt>
                <c:pt idx="1733">
                  <c:v>10.034647385234148</c:v>
                </c:pt>
                <c:pt idx="1734">
                  <c:v>10.035173493361498</c:v>
                </c:pt>
                <c:pt idx="1735">
                  <c:v>10.035699324844723</c:v>
                </c:pt>
                <c:pt idx="1736">
                  <c:v>10.036224879974322</c:v>
                </c:pt>
                <c:pt idx="1737">
                  <c:v>10.036750159040897</c:v>
                </c:pt>
                <c:pt idx="1738">
                  <c:v>10.037275162334067</c:v>
                </c:pt>
                <c:pt idx="1739">
                  <c:v>10.037799890143722</c:v>
                </c:pt>
                <c:pt idx="1740">
                  <c:v>10.038324342758298</c:v>
                </c:pt>
                <c:pt idx="1741">
                  <c:v>10.038848520466548</c:v>
                </c:pt>
                <c:pt idx="1742">
                  <c:v>10.039372423556395</c:v>
                </c:pt>
                <c:pt idx="1743">
                  <c:v>10.039896052315676</c:v>
                </c:pt>
                <c:pt idx="1744">
                  <c:v>10.040419407031273</c:v>
                </c:pt>
                <c:pt idx="1745">
                  <c:v>10.040942487989975</c:v>
                </c:pt>
                <c:pt idx="1746">
                  <c:v>10.04146529547803</c:v>
                </c:pt>
                <c:pt idx="1747">
                  <c:v>10.041987829781236</c:v>
                </c:pt>
                <c:pt idx="1748">
                  <c:v>10.042510091184974</c:v>
                </c:pt>
                <c:pt idx="1749">
                  <c:v>10.043032079974024</c:v>
                </c:pt>
                <c:pt idx="1750">
                  <c:v>10.043553796432969</c:v>
                </c:pt>
                <c:pt idx="1751">
                  <c:v>10.044075240845768</c:v>
                </c:pt>
                <c:pt idx="1752">
                  <c:v>10.044596413496009</c:v>
                </c:pt>
                <c:pt idx="1753">
                  <c:v>10.0451173146668</c:v>
                </c:pt>
                <c:pt idx="1754">
                  <c:v>10.045637944640806</c:v>
                </c:pt>
                <c:pt idx="1755">
                  <c:v>10.04615830370029</c:v>
                </c:pt>
                <c:pt idx="1756">
                  <c:v>10.046678392127044</c:v>
                </c:pt>
                <c:pt idx="1757">
                  <c:v>10.047198210202428</c:v>
                </c:pt>
                <c:pt idx="1758">
                  <c:v>10.04771775820736</c:v>
                </c:pt>
                <c:pt idx="1759">
                  <c:v>10.048237036422325</c:v>
                </c:pt>
                <c:pt idx="1760">
                  <c:v>10.048756045127371</c:v>
                </c:pt>
                <c:pt idx="1761">
                  <c:v>10.049274784602098</c:v>
                </c:pt>
                <c:pt idx="1762">
                  <c:v>10.049793255125724</c:v>
                </c:pt>
                <c:pt idx="1763">
                  <c:v>10.050311456976925</c:v>
                </c:pt>
                <c:pt idx="1764">
                  <c:v>10.050829390434055</c:v>
                </c:pt>
                <c:pt idx="1765">
                  <c:v>10.051347055774984</c:v>
                </c:pt>
                <c:pt idx="1766">
                  <c:v>10.051864453277146</c:v>
                </c:pt>
                <c:pt idx="1767">
                  <c:v>10.052381583217564</c:v>
                </c:pt>
                <c:pt idx="1768">
                  <c:v>10.052898445872819</c:v>
                </c:pt>
                <c:pt idx="1769">
                  <c:v>10.053415041519079</c:v>
                </c:pt>
                <c:pt idx="1770">
                  <c:v>10.053931370432062</c:v>
                </c:pt>
                <c:pt idx="1771">
                  <c:v>10.054447432887162</c:v>
                </c:pt>
                <c:pt idx="1772">
                  <c:v>10.054963229158982</c:v>
                </c:pt>
                <c:pt idx="1773">
                  <c:v>10.055478759522346</c:v>
                </c:pt>
                <c:pt idx="1774">
                  <c:v>10.055994024250976</c:v>
                </c:pt>
                <c:pt idx="1775">
                  <c:v>10.056509023618554</c:v>
                </c:pt>
                <c:pt idx="1776">
                  <c:v>10.05702375789833</c:v>
                </c:pt>
                <c:pt idx="1777">
                  <c:v>10.057538227363146</c:v>
                </c:pt>
                <c:pt idx="1778">
                  <c:v>10.05805243228505</c:v>
                </c:pt>
                <c:pt idx="1779">
                  <c:v>10.058566372936276</c:v>
                </c:pt>
                <c:pt idx="1780">
                  <c:v>10.059080049588172</c:v>
                </c:pt>
                <c:pt idx="1781">
                  <c:v>10.059593462511671</c:v>
                </c:pt>
                <c:pt idx="1782">
                  <c:v>10.060106611977726</c:v>
                </c:pt>
                <c:pt idx="1783">
                  <c:v>10.060619498256424</c:v>
                </c:pt>
                <c:pt idx="1784">
                  <c:v>10.061132121617646</c:v>
                </c:pt>
                <c:pt idx="1785">
                  <c:v>10.061644482330783</c:v>
                </c:pt>
                <c:pt idx="1786">
                  <c:v>10.062156580664874</c:v>
                </c:pt>
                <c:pt idx="1787">
                  <c:v>10.062668416888474</c:v>
                </c:pt>
                <c:pt idx="1788">
                  <c:v>10.06317999126972</c:v>
                </c:pt>
                <c:pt idx="1789">
                  <c:v>10.063691304076464</c:v>
                </c:pt>
                <c:pt idx="1790">
                  <c:v>10.064202355576024</c:v>
                </c:pt>
                <c:pt idx="1791">
                  <c:v>10.064713146035349</c:v>
                </c:pt>
                <c:pt idx="1792">
                  <c:v>10.065223675720974</c:v>
                </c:pt>
                <c:pt idx="1793">
                  <c:v>10.065733944899074</c:v>
                </c:pt>
                <c:pt idx="1794">
                  <c:v>10.066243953835254</c:v>
                </c:pt>
                <c:pt idx="1795">
                  <c:v>10.066753702794923</c:v>
                </c:pt>
                <c:pt idx="1796">
                  <c:v>10.067263192042985</c:v>
                </c:pt>
                <c:pt idx="1797">
                  <c:v>10.067772421843932</c:v>
                </c:pt>
                <c:pt idx="1798">
                  <c:v>10.068281392461865</c:v>
                </c:pt>
                <c:pt idx="1799">
                  <c:v>10.068790104160488</c:v>
                </c:pt>
                <c:pt idx="1800">
                  <c:v>10.069298557203124</c:v>
                </c:pt>
                <c:pt idx="1801">
                  <c:v>10.069806751852575</c:v>
                </c:pt>
                <c:pt idx="1802">
                  <c:v>10.070314688371433</c:v>
                </c:pt>
                <c:pt idx="1803">
                  <c:v>10.070822367021758</c:v>
                </c:pt>
                <c:pt idx="1804">
                  <c:v>10.071329788065249</c:v>
                </c:pt>
                <c:pt idx="1805">
                  <c:v>10.071836951763318</c:v>
                </c:pt>
                <c:pt idx="1806">
                  <c:v>10.07234385837652</c:v>
                </c:pt>
                <c:pt idx="1807">
                  <c:v>10.072850508165795</c:v>
                </c:pt>
                <c:pt idx="1808">
                  <c:v>10.073356901390843</c:v>
                </c:pt>
                <c:pt idx="1809">
                  <c:v>10.073863038311682</c:v>
                </c:pt>
                <c:pt idx="1810">
                  <c:v>10.074368919187528</c:v>
                </c:pt>
                <c:pt idx="1811">
                  <c:v>10.074874544277304</c:v>
                </c:pt>
                <c:pt idx="1812">
                  <c:v>10.075379913839544</c:v>
                </c:pt>
                <c:pt idx="1813">
                  <c:v>10.075885028132404</c:v>
                </c:pt>
                <c:pt idx="1814">
                  <c:v>10.07638988741359</c:v>
                </c:pt>
                <c:pt idx="1815">
                  <c:v>10.076894491940509</c:v>
                </c:pt>
                <c:pt idx="1816">
                  <c:v>10.077398841970098</c:v>
                </c:pt>
                <c:pt idx="1817">
                  <c:v>10.077902937759006</c:v>
                </c:pt>
                <c:pt idx="1818">
                  <c:v>10.078406779563412</c:v>
                </c:pt>
                <c:pt idx="1819">
                  <c:v>10.078910367638921</c:v>
                </c:pt>
                <c:pt idx="1820">
                  <c:v>10.079413702241222</c:v>
                </c:pt>
                <c:pt idx="1821">
                  <c:v>10.079916783625254</c:v>
                </c:pt>
                <c:pt idx="1822">
                  <c:v>10.080419612045755</c:v>
                </c:pt>
                <c:pt idx="1823">
                  <c:v>10.080922187756688</c:v>
                </c:pt>
                <c:pt idx="1824">
                  <c:v>10.081424511012274</c:v>
                </c:pt>
                <c:pt idx="1825">
                  <c:v>10.081926582065858</c:v>
                </c:pt>
                <c:pt idx="1826">
                  <c:v>10.082428401170603</c:v>
                </c:pt>
                <c:pt idx="1827">
                  <c:v>10.082929968579252</c:v>
                </c:pt>
                <c:pt idx="1828">
                  <c:v>10.083431284544124</c:v>
                </c:pt>
                <c:pt idx="1829">
                  <c:v>10.083932349317276</c:v>
                </c:pt>
                <c:pt idx="1830">
                  <c:v>10.084433163150148</c:v>
                </c:pt>
                <c:pt idx="1831">
                  <c:v>10.084933726294118</c:v>
                </c:pt>
                <c:pt idx="1832">
                  <c:v>10.085434039000184</c:v>
                </c:pt>
                <c:pt idx="1833">
                  <c:v>10.085934101518276</c:v>
                </c:pt>
                <c:pt idx="1834">
                  <c:v>10.086433914099041</c:v>
                </c:pt>
                <c:pt idx="1835">
                  <c:v>10.086933476991792</c:v>
                </c:pt>
                <c:pt idx="1836">
                  <c:v>10.087432790446186</c:v>
                </c:pt>
                <c:pt idx="1837">
                  <c:v>10.087931854711062</c:v>
                </c:pt>
                <c:pt idx="1838">
                  <c:v>10.088430670035034</c:v>
                </c:pt>
                <c:pt idx="1839">
                  <c:v>10.088929236666326</c:v>
                </c:pt>
                <c:pt idx="1840">
                  <c:v>10.089427554852804</c:v>
                </c:pt>
                <c:pt idx="1841">
                  <c:v>10.089925624841921</c:v>
                </c:pt>
                <c:pt idx="1842">
                  <c:v>10.090423446880818</c:v>
                </c:pt>
                <c:pt idx="1843">
                  <c:v>10.090921021216248</c:v>
                </c:pt>
                <c:pt idx="1844">
                  <c:v>10.091418348094548</c:v>
                </c:pt>
                <c:pt idx="1845">
                  <c:v>10.091915427761798</c:v>
                </c:pt>
                <c:pt idx="1846">
                  <c:v>10.092412260463746</c:v>
                </c:pt>
                <c:pt idx="1847">
                  <c:v>10.092908846445306</c:v>
                </c:pt>
                <c:pt idx="1848">
                  <c:v>10.09340518595171</c:v>
                </c:pt>
                <c:pt idx="1849">
                  <c:v>10.093901279227422</c:v>
                </c:pt>
                <c:pt idx="1850">
                  <c:v>10.094397126516617</c:v>
                </c:pt>
                <c:pt idx="1851">
                  <c:v>10.094892728063121</c:v>
                </c:pt>
                <c:pt idx="1852">
                  <c:v>10.095388084110398</c:v>
                </c:pt>
                <c:pt idx="1853">
                  <c:v>10.095883194901557</c:v>
                </c:pt>
                <c:pt idx="1854">
                  <c:v>10.096378060679298</c:v>
                </c:pt>
                <c:pt idx="1855">
                  <c:v>10.096872681686062</c:v>
                </c:pt>
                <c:pt idx="1856">
                  <c:v>10.097367058163812</c:v>
                </c:pt>
                <c:pt idx="1857">
                  <c:v>10.097861190354218</c:v>
                </c:pt>
                <c:pt idx="1858">
                  <c:v>10.098355078498601</c:v>
                </c:pt>
                <c:pt idx="1859">
                  <c:v>10.098848722837779</c:v>
                </c:pt>
                <c:pt idx="1860">
                  <c:v>10.099342123612667</c:v>
                </c:pt>
                <c:pt idx="1861">
                  <c:v>10.099835281063175</c:v>
                </c:pt>
                <c:pt idx="1862">
                  <c:v>10.100328195429285</c:v>
                </c:pt>
                <c:pt idx="1863">
                  <c:v>10.100820866950498</c:v>
                </c:pt>
                <c:pt idx="1864">
                  <c:v>10.101313295866047</c:v>
                </c:pt>
                <c:pt idx="1865">
                  <c:v>10.101805482414596</c:v>
                </c:pt>
                <c:pt idx="1866">
                  <c:v>10.102297426834868</c:v>
                </c:pt>
                <c:pt idx="1867">
                  <c:v>10.102789129364774</c:v>
                </c:pt>
                <c:pt idx="1868">
                  <c:v>10.1032805902421</c:v>
                </c:pt>
                <c:pt idx="1869">
                  <c:v>10.103771809704256</c:v>
                </c:pt>
                <c:pt idx="1870">
                  <c:v>10.104262787988318</c:v>
                </c:pt>
                <c:pt idx="1871">
                  <c:v>10.104753525331018</c:v>
                </c:pt>
                <c:pt idx="1872">
                  <c:v>10.105244021968726</c:v>
                </c:pt>
                <c:pt idx="1873">
                  <c:v>10.105734278137485</c:v>
                </c:pt>
                <c:pt idx="1874">
                  <c:v>10.106224294072675</c:v>
                </c:pt>
                <c:pt idx="1875">
                  <c:v>10.106714070010002</c:v>
                </c:pt>
                <c:pt idx="1876">
                  <c:v>10.107203606184239</c:v>
                </c:pt>
                <c:pt idx="1877">
                  <c:v>10.107692902830085</c:v>
                </c:pt>
                <c:pt idx="1878">
                  <c:v>10.108181960181748</c:v>
                </c:pt>
                <c:pt idx="1879">
                  <c:v>10.108670778473343</c:v>
                </c:pt>
                <c:pt idx="1880">
                  <c:v>10.109159357938324</c:v>
                </c:pt>
                <c:pt idx="1881">
                  <c:v>10.109647698810004</c:v>
                </c:pt>
                <c:pt idx="1882">
                  <c:v>10.110135801321142</c:v>
                </c:pt>
                <c:pt idx="1883">
                  <c:v>10.110623665704518</c:v>
                </c:pt>
                <c:pt idx="1884">
                  <c:v>10.111111292192298</c:v>
                </c:pt>
                <c:pt idx="1885">
                  <c:v>10.111598681016368</c:v>
                </c:pt>
                <c:pt idx="1886">
                  <c:v>10.112085832408424</c:v>
                </c:pt>
                <c:pt idx="1887">
                  <c:v>10.1125727465993</c:v>
                </c:pt>
                <c:pt idx="1888">
                  <c:v>10.113059423820244</c:v>
                </c:pt>
                <c:pt idx="1889">
                  <c:v>10.113545864301686</c:v>
                </c:pt>
                <c:pt idx="1890">
                  <c:v>10.114032068273819</c:v>
                </c:pt>
                <c:pt idx="1891">
                  <c:v>10.114518035966535</c:v>
                </c:pt>
                <c:pt idx="1892">
                  <c:v>10.115003767609359</c:v>
                </c:pt>
                <c:pt idx="1893">
                  <c:v>10.115489263431504</c:v>
                </c:pt>
                <c:pt idx="1894">
                  <c:v>10.115974523661809</c:v>
                </c:pt>
                <c:pt idx="1895">
                  <c:v>10.116419138773924</c:v>
                </c:pt>
                <c:pt idx="1896">
                  <c:v>10.116863556291285</c:v>
                </c:pt>
                <c:pt idx="1897">
                  <c:v>10.117307776389453</c:v>
                </c:pt>
                <c:pt idx="1898">
                  <c:v>10.117751799243743</c:v>
                </c:pt>
                <c:pt idx="1899">
                  <c:v>10.118195625029236</c:v>
                </c:pt>
                <c:pt idx="1900">
                  <c:v>10.118639253920804</c:v>
                </c:pt>
                <c:pt idx="1901">
                  <c:v>10.119082686093009</c:v>
                </c:pt>
                <c:pt idx="1902">
                  <c:v>10.119525921720292</c:v>
                </c:pt>
                <c:pt idx="1903">
                  <c:v>10.119968960976692</c:v>
                </c:pt>
                <c:pt idx="1904">
                  <c:v>10.120411804036419</c:v>
                </c:pt>
                <c:pt idx="1905">
                  <c:v>10.120854451072868</c:v>
                </c:pt>
                <c:pt idx="1906">
                  <c:v>10.121296902259635</c:v>
                </c:pt>
                <c:pt idx="1907">
                  <c:v>10.121739157769976</c:v>
                </c:pt>
                <c:pt idx="1908">
                  <c:v>10.122181217776706</c:v>
                </c:pt>
                <c:pt idx="1909">
                  <c:v>10.122623082452748</c:v>
                </c:pt>
                <c:pt idx="1910">
                  <c:v>10.123064751970718</c:v>
                </c:pt>
                <c:pt idx="1911">
                  <c:v>10.123506226502824</c:v>
                </c:pt>
                <c:pt idx="1912">
                  <c:v>10.123947506221135</c:v>
                </c:pt>
                <c:pt idx="1913">
                  <c:v>10.124388591297548</c:v>
                </c:pt>
                <c:pt idx="1914">
                  <c:v>10.124829481903648</c:v>
                </c:pt>
                <c:pt idx="1915">
                  <c:v>10.125270178210997</c:v>
                </c:pt>
                <c:pt idx="1916">
                  <c:v>10.125710680390503</c:v>
                </c:pt>
                <c:pt idx="1917">
                  <c:v>10.126150988613448</c:v>
                </c:pt>
                <c:pt idx="1918">
                  <c:v>10.126591103050313</c:v>
                </c:pt>
                <c:pt idx="1919">
                  <c:v>10.127031023871663</c:v>
                </c:pt>
                <c:pt idx="1920">
                  <c:v>10.127470751247781</c:v>
                </c:pt>
                <c:pt idx="1921">
                  <c:v>10.127910285348719</c:v>
                </c:pt>
                <c:pt idx="1922">
                  <c:v>10.128349626344303</c:v>
                </c:pt>
                <c:pt idx="1923">
                  <c:v>10.128788774404118</c:v>
                </c:pt>
                <c:pt idx="1924">
                  <c:v>10.129227729697508</c:v>
                </c:pt>
                <c:pt idx="1925">
                  <c:v>10.129666492393858</c:v>
                </c:pt>
                <c:pt idx="1926">
                  <c:v>10.130105062661798</c:v>
                </c:pt>
                <c:pt idx="1927">
                  <c:v>10.130543440670248</c:v>
                </c:pt>
                <c:pt idx="1928">
                  <c:v>10.130981626587593</c:v>
                </c:pt>
                <c:pt idx="1929">
                  <c:v>10.131419620582133</c:v>
                </c:pt>
                <c:pt idx="1930">
                  <c:v>10.131857422821918</c:v>
                </c:pt>
                <c:pt idx="1931">
                  <c:v>10.132295033474771</c:v>
                </c:pt>
                <c:pt idx="1932">
                  <c:v>10.132732452708376</c:v>
                </c:pt>
                <c:pt idx="1933">
                  <c:v>10.133169680689921</c:v>
                </c:pt>
                <c:pt idx="1934">
                  <c:v>10.133606717586774</c:v>
                </c:pt>
                <c:pt idx="1935">
                  <c:v>10.134043563565792</c:v>
                </c:pt>
                <c:pt idx="1936">
                  <c:v>10.134480218793756</c:v>
                </c:pt>
                <c:pt idx="1937">
                  <c:v>10.134916683437098</c:v>
                </c:pt>
                <c:pt idx="1938">
                  <c:v>10.135352957662224</c:v>
                </c:pt>
                <c:pt idx="1939">
                  <c:v>10.135789041635103</c:v>
                </c:pt>
                <c:pt idx="1940">
                  <c:v>10.136224935521659</c:v>
                </c:pt>
                <c:pt idx="1941">
                  <c:v>10.136660639487516</c:v>
                </c:pt>
                <c:pt idx="1942">
                  <c:v>10.137096153698101</c:v>
                </c:pt>
                <c:pt idx="1943">
                  <c:v>10.137531478318627</c:v>
                </c:pt>
                <c:pt idx="1944">
                  <c:v>10.137966613514083</c:v>
                </c:pt>
                <c:pt idx="1945">
                  <c:v>10.138401559449274</c:v>
                </c:pt>
                <c:pt idx="1946">
                  <c:v>10.138836316288726</c:v>
                </c:pt>
                <c:pt idx="1947">
                  <c:v>10.139270884196748</c:v>
                </c:pt>
                <c:pt idx="1948">
                  <c:v>10.139705263337609</c:v>
                </c:pt>
                <c:pt idx="1949">
                  <c:v>10.140139453875131</c:v>
                </c:pt>
                <c:pt idx="1950">
                  <c:v>10.140573455972998</c:v>
                </c:pt>
                <c:pt idx="1951">
                  <c:v>10.141007269794843</c:v>
                </c:pt>
                <c:pt idx="1952">
                  <c:v>10.14144089550382</c:v>
                </c:pt>
                <c:pt idx="1953">
                  <c:v>10.141874333263031</c:v>
                </c:pt>
                <c:pt idx="1954">
                  <c:v>10.142307583235345</c:v>
                </c:pt>
                <c:pt idx="1955">
                  <c:v>10.142740645583405</c:v>
                </c:pt>
                <c:pt idx="1956">
                  <c:v>10.143173520469649</c:v>
                </c:pt>
                <c:pt idx="1957">
                  <c:v>10.143606208056324</c:v>
                </c:pt>
                <c:pt idx="1958">
                  <c:v>10.144038708505368</c:v>
                </c:pt>
                <c:pt idx="1959">
                  <c:v>10.144471021978648</c:v>
                </c:pt>
                <c:pt idx="1960">
                  <c:v>10.144903148637679</c:v>
                </c:pt>
                <c:pt idx="1961">
                  <c:v>10.14533508864411</c:v>
                </c:pt>
                <c:pt idx="1962">
                  <c:v>10.145766842158814</c:v>
                </c:pt>
                <c:pt idx="1963">
                  <c:v>10.146198409342848</c:v>
                </c:pt>
                <c:pt idx="1964">
                  <c:v>10.146629790357018</c:v>
                </c:pt>
                <c:pt idx="1965">
                  <c:v>10.147060985361753</c:v>
                </c:pt>
                <c:pt idx="1966">
                  <c:v>10.147491994517667</c:v>
                </c:pt>
                <c:pt idx="1967">
                  <c:v>10.147922817984627</c:v>
                </c:pt>
                <c:pt idx="1968">
                  <c:v>10.14835345592255</c:v>
                </c:pt>
                <c:pt idx="1969">
                  <c:v>10.148783908491398</c:v>
                </c:pt>
                <c:pt idx="1970">
                  <c:v>10.149214175850503</c:v>
                </c:pt>
                <c:pt idx="1971">
                  <c:v>10.149644258159435</c:v>
                </c:pt>
                <c:pt idx="1972">
                  <c:v>10.150074155576805</c:v>
                </c:pt>
                <c:pt idx="1973">
                  <c:v>10.150503868261985</c:v>
                </c:pt>
                <c:pt idx="1974">
                  <c:v>10.150933396373302</c:v>
                </c:pt>
                <c:pt idx="1975">
                  <c:v>10.151362740069498</c:v>
                </c:pt>
                <c:pt idx="1976">
                  <c:v>10.151791899508854</c:v>
                </c:pt>
                <c:pt idx="1977">
                  <c:v>10.152220874849426</c:v>
                </c:pt>
                <c:pt idx="1978">
                  <c:v>10.152649666249035</c:v>
                </c:pt>
                <c:pt idx="1979">
                  <c:v>10.153078273865185</c:v>
                </c:pt>
                <c:pt idx="1980">
                  <c:v>10.153506697855798</c:v>
                </c:pt>
                <c:pt idx="1981">
                  <c:v>10.153934938377787</c:v>
                </c:pt>
                <c:pt idx="1982">
                  <c:v>10.154362995588254</c:v>
                </c:pt>
                <c:pt idx="1983">
                  <c:v>10.154790869644289</c:v>
                </c:pt>
                <c:pt idx="1984">
                  <c:v>10.15521856070225</c:v>
                </c:pt>
                <c:pt idx="1985">
                  <c:v>10.155646068918992</c:v>
                </c:pt>
                <c:pt idx="1986">
                  <c:v>10.156073394450296</c:v>
                </c:pt>
                <c:pt idx="1987">
                  <c:v>10.156500537452731</c:v>
                </c:pt>
                <c:pt idx="1988">
                  <c:v>10.156927498081687</c:v>
                </c:pt>
                <c:pt idx="1989">
                  <c:v>10.157354276493178</c:v>
                </c:pt>
                <c:pt idx="1990">
                  <c:v>10.157780872842554</c:v>
                </c:pt>
                <c:pt idx="1991">
                  <c:v>10.158207287285082</c:v>
                </c:pt>
                <c:pt idx="1992">
                  <c:v>10.158633519975854</c:v>
                </c:pt>
                <c:pt idx="1993">
                  <c:v>10.159059571069802</c:v>
                </c:pt>
                <c:pt idx="1994">
                  <c:v>10.159485440721324</c:v>
                </c:pt>
                <c:pt idx="1995">
                  <c:v>10.159911129085135</c:v>
                </c:pt>
                <c:pt idx="1996">
                  <c:v>10.16033663631552</c:v>
                </c:pt>
                <c:pt idx="1997">
                  <c:v>10.160761962566481</c:v>
                </c:pt>
                <c:pt idx="1998">
                  <c:v>10.161187107991946</c:v>
                </c:pt>
                <c:pt idx="1999">
                  <c:v>10.161612072745584</c:v>
                </c:pt>
                <c:pt idx="2000">
                  <c:v>10.16203685698108</c:v>
                </c:pt>
                <c:pt idx="2001">
                  <c:v>10.162461460851148</c:v>
                </c:pt>
                <c:pt idx="2002">
                  <c:v>10.162885884509524</c:v>
                </c:pt>
                <c:pt idx="2003">
                  <c:v>10.163310128108828</c:v>
                </c:pt>
                <c:pt idx="2004">
                  <c:v>10.163734191801852</c:v>
                </c:pt>
                <c:pt idx="2005">
                  <c:v>10.164158075741058</c:v>
                </c:pt>
                <c:pt idx="2006">
                  <c:v>10.164581780078811</c:v>
                </c:pt>
                <c:pt idx="2007">
                  <c:v>10.165005304967334</c:v>
                </c:pt>
                <c:pt idx="2008">
                  <c:v>10.165428650558272</c:v>
                </c:pt>
                <c:pt idx="2009">
                  <c:v>10.165851817003725</c:v>
                </c:pt>
                <c:pt idx="2010">
                  <c:v>10.16627480445489</c:v>
                </c:pt>
                <c:pt idx="2011">
                  <c:v>10.16669761306351</c:v>
                </c:pt>
                <c:pt idx="2012">
                  <c:v>10.167120242980383</c:v>
                </c:pt>
                <c:pt idx="2013">
                  <c:v>10.167542694356754</c:v>
                </c:pt>
                <c:pt idx="2014">
                  <c:v>10.167964967343314</c:v>
                </c:pt>
                <c:pt idx="2015">
                  <c:v>10.168387062090661</c:v>
                </c:pt>
                <c:pt idx="2016">
                  <c:v>10.168808978749206</c:v>
                </c:pt>
                <c:pt idx="2017">
                  <c:v>10.169230717469176</c:v>
                </c:pt>
                <c:pt idx="2018">
                  <c:v>10.169652278400639</c:v>
                </c:pt>
                <c:pt idx="2019">
                  <c:v>10.170073661693072</c:v>
                </c:pt>
                <c:pt idx="2020">
                  <c:v>10.170494867496776</c:v>
                </c:pt>
                <c:pt idx="2021">
                  <c:v>10.17091589596065</c:v>
                </c:pt>
                <c:pt idx="2022">
                  <c:v>10.171336747234188</c:v>
                </c:pt>
                <c:pt idx="2023">
                  <c:v>10.171757421466447</c:v>
                </c:pt>
                <c:pt idx="2024">
                  <c:v>10.172177918806376</c:v>
                </c:pt>
                <c:pt idx="2025">
                  <c:v>10.172598239402575</c:v>
                </c:pt>
                <c:pt idx="2026">
                  <c:v>10.173018383403448</c:v>
                </c:pt>
                <c:pt idx="2027">
                  <c:v>10.173438350957596</c:v>
                </c:pt>
                <c:pt idx="2028">
                  <c:v>10.173858142212998</c:v>
                </c:pt>
                <c:pt idx="2029">
                  <c:v>10.174277757317691</c:v>
                </c:pt>
                <c:pt idx="2030">
                  <c:v>10.174697196419377</c:v>
                </c:pt>
                <c:pt idx="2031">
                  <c:v>10.175116459665764</c:v>
                </c:pt>
                <c:pt idx="2032">
                  <c:v>10.175535547204085</c:v>
                </c:pt>
                <c:pt idx="2033">
                  <c:v>10.175954459181456</c:v>
                </c:pt>
                <c:pt idx="2034">
                  <c:v>10.176373195745148</c:v>
                </c:pt>
                <c:pt idx="2035">
                  <c:v>10.176791757041954</c:v>
                </c:pt>
                <c:pt idx="2036">
                  <c:v>10.177210143218405</c:v>
                </c:pt>
                <c:pt idx="2037">
                  <c:v>10.177628354421246</c:v>
                </c:pt>
                <c:pt idx="2038">
                  <c:v>10.178046390796494</c:v>
                </c:pt>
                <c:pt idx="2039">
                  <c:v>10.178464252490356</c:v>
                </c:pt>
                <c:pt idx="2040">
                  <c:v>10.17888193964875</c:v>
                </c:pt>
                <c:pt idx="2041">
                  <c:v>10.179299452417421</c:v>
                </c:pt>
                <c:pt idx="2042">
                  <c:v>10.179716790941956</c:v>
                </c:pt>
                <c:pt idx="2043">
                  <c:v>10.180133955367674</c:v>
                </c:pt>
                <c:pt idx="2044">
                  <c:v>10.180550945839769</c:v>
                </c:pt>
                <c:pt idx="2045">
                  <c:v>10.180967762503313</c:v>
                </c:pt>
                <c:pt idx="2046">
                  <c:v>10.181384405503108</c:v>
                </c:pt>
                <c:pt idx="2047">
                  <c:v>10.181800874983809</c:v>
                </c:pt>
                <c:pt idx="2048">
                  <c:v>10.182217171089883</c:v>
                </c:pt>
                <c:pt idx="2049">
                  <c:v>10.182633293965749</c:v>
                </c:pt>
                <c:pt idx="2050">
                  <c:v>10.183049243755137</c:v>
                </c:pt>
                <c:pt idx="2051">
                  <c:v>10.183465020602357</c:v>
                </c:pt>
                <c:pt idx="2052">
                  <c:v>10.183880624651032</c:v>
                </c:pt>
                <c:pt idx="2053">
                  <c:v>10.184296056044754</c:v>
                </c:pt>
                <c:pt idx="2054">
                  <c:v>10.184711314926863</c:v>
                </c:pt>
                <c:pt idx="2055">
                  <c:v>10.185126401440623</c:v>
                </c:pt>
                <c:pt idx="2056">
                  <c:v>10.185541315729166</c:v>
                </c:pt>
                <c:pt idx="2057">
                  <c:v>10.185956057935076</c:v>
                </c:pt>
                <c:pt idx="2058">
                  <c:v>10.186370628201193</c:v>
                </c:pt>
                <c:pt idx="2059">
                  <c:v>10.186785026670085</c:v>
                </c:pt>
                <c:pt idx="2060">
                  <c:v>10.187199253484026</c:v>
                </c:pt>
                <c:pt idx="2061">
                  <c:v>10.187613308785131</c:v>
                </c:pt>
                <c:pt idx="2062">
                  <c:v>10.188027192715348</c:v>
                </c:pt>
                <c:pt idx="2063">
                  <c:v>10.188440905416652</c:v>
                </c:pt>
                <c:pt idx="2064">
                  <c:v>10.188854447030398</c:v>
                </c:pt>
                <c:pt idx="2065">
                  <c:v>10.189267817698322</c:v>
                </c:pt>
                <c:pt idx="2066">
                  <c:v>10.189681017561456</c:v>
                </c:pt>
                <c:pt idx="2067">
                  <c:v>10.190094046760976</c:v>
                </c:pt>
                <c:pt idx="2068">
                  <c:v>10.190506905437816</c:v>
                </c:pt>
                <c:pt idx="2069">
                  <c:v>10.1909195937327</c:v>
                </c:pt>
                <c:pt idx="2070">
                  <c:v>10.19133211178622</c:v>
                </c:pt>
                <c:pt idx="2071">
                  <c:v>10.191744459738752</c:v>
                </c:pt>
                <c:pt idx="2072">
                  <c:v>10.192156637730536</c:v>
                </c:pt>
                <c:pt idx="2073">
                  <c:v>10.192568645901616</c:v>
                </c:pt>
                <c:pt idx="2074">
                  <c:v>10.192980484391848</c:v>
                </c:pt>
                <c:pt idx="2075">
                  <c:v>10.193392153341007</c:v>
                </c:pt>
                <c:pt idx="2076">
                  <c:v>10.193803652888551</c:v>
                </c:pt>
                <c:pt idx="2077">
                  <c:v>10.194214983173767</c:v>
                </c:pt>
                <c:pt idx="2078">
                  <c:v>10.194626144336143</c:v>
                </c:pt>
                <c:pt idx="2079">
                  <c:v>10.195037136514404</c:v>
                </c:pt>
                <c:pt idx="2080">
                  <c:v>10.195447959847588</c:v>
                </c:pt>
                <c:pt idx="2081">
                  <c:v>10.195858614474044</c:v>
                </c:pt>
                <c:pt idx="2082">
                  <c:v>10.196269100532499</c:v>
                </c:pt>
                <c:pt idx="2083">
                  <c:v>10.196679418161507</c:v>
                </c:pt>
                <c:pt idx="2084">
                  <c:v>10.197089567498899</c:v>
                </c:pt>
                <c:pt idx="2085">
                  <c:v>10.197499548682806</c:v>
                </c:pt>
                <c:pt idx="2086">
                  <c:v>10.197909361850968</c:v>
                </c:pt>
                <c:pt idx="2087">
                  <c:v>10.198319007141118</c:v>
                </c:pt>
                <c:pt idx="2088">
                  <c:v>10.198728484690552</c:v>
                </c:pt>
                <c:pt idx="2089">
                  <c:v>10.199137794637085</c:v>
                </c:pt>
                <c:pt idx="2090">
                  <c:v>10.199546937117468</c:v>
                </c:pt>
                <c:pt idx="2091">
                  <c:v>10.199955912268527</c:v>
                </c:pt>
                <c:pt idx="2092">
                  <c:v>10.200364720227393</c:v>
                </c:pt>
                <c:pt idx="2093">
                  <c:v>10.200773361130455</c:v>
                </c:pt>
                <c:pt idx="2094">
                  <c:v>10.201181835114634</c:v>
                </c:pt>
                <c:pt idx="2095">
                  <c:v>10.201590142315791</c:v>
                </c:pt>
                <c:pt idx="2096">
                  <c:v>10.201998282870218</c:v>
                </c:pt>
                <c:pt idx="2097">
                  <c:v>10.202406256914035</c:v>
                </c:pt>
                <c:pt idx="2098">
                  <c:v>10.202814064582626</c:v>
                </c:pt>
                <c:pt idx="2099">
                  <c:v>10.203221706011933</c:v>
                </c:pt>
                <c:pt idx="2100">
                  <c:v>10.203629181337648</c:v>
                </c:pt>
                <c:pt idx="2101">
                  <c:v>10.204036490694733</c:v>
                </c:pt>
                <c:pt idx="2102">
                  <c:v>10.204443634218446</c:v>
                </c:pt>
                <c:pt idx="2103">
                  <c:v>10.204850612043773</c:v>
                </c:pt>
                <c:pt idx="2104">
                  <c:v>10.205257424305518</c:v>
                </c:pt>
                <c:pt idx="2105">
                  <c:v>10.20566407113837</c:v>
                </c:pt>
                <c:pt idx="2106">
                  <c:v>10.206070552676763</c:v>
                </c:pt>
                <c:pt idx="2107">
                  <c:v>10.206476869055056</c:v>
                </c:pt>
                <c:pt idx="2108">
                  <c:v>10.2068830204074</c:v>
                </c:pt>
                <c:pt idx="2109">
                  <c:v>10.207289006867796</c:v>
                </c:pt>
                <c:pt idx="2110">
                  <c:v>10.207694828570066</c:v>
                </c:pt>
                <c:pt idx="2111">
                  <c:v>10.208100485647797</c:v>
                </c:pt>
                <c:pt idx="2112">
                  <c:v>10.208505978234768</c:v>
                </c:pt>
                <c:pt idx="2113">
                  <c:v>10.208911306464048</c:v>
                </c:pt>
                <c:pt idx="2114">
                  <c:v>10.20931647046895</c:v>
                </c:pt>
                <c:pt idx="2115">
                  <c:v>10.209721470382418</c:v>
                </c:pt>
                <c:pt idx="2116">
                  <c:v>10.210126306337397</c:v>
                </c:pt>
                <c:pt idx="2117">
                  <c:v>10.210530978466529</c:v>
                </c:pt>
                <c:pt idx="2118">
                  <c:v>10.210935486902368</c:v>
                </c:pt>
                <c:pt idx="2119">
                  <c:v>10.2113398317773</c:v>
                </c:pt>
                <c:pt idx="2120">
                  <c:v>10.21174401322352</c:v>
                </c:pt>
                <c:pt idx="2121">
                  <c:v>10.212148031373101</c:v>
                </c:pt>
                <c:pt idx="2122">
                  <c:v>10.212551886357939</c:v>
                </c:pt>
                <c:pt idx="2123">
                  <c:v>10.212955578309774</c:v>
                </c:pt>
                <c:pt idx="2124">
                  <c:v>10.213359107360148</c:v>
                </c:pt>
                <c:pt idx="2125">
                  <c:v>10.213762473640543</c:v>
                </c:pt>
                <c:pt idx="2126">
                  <c:v>10.214165677282168</c:v>
                </c:pt>
                <c:pt idx="2127">
                  <c:v>10.214568718416141</c:v>
                </c:pt>
                <c:pt idx="2128">
                  <c:v>10.214971597173314</c:v>
                </c:pt>
                <c:pt idx="2129">
                  <c:v>10.215374313684727</c:v>
                </c:pt>
                <c:pt idx="2130">
                  <c:v>10.21577686808075</c:v>
                </c:pt>
                <c:pt idx="2131">
                  <c:v>10.216179260491938</c:v>
                </c:pt>
                <c:pt idx="2132">
                  <c:v>10.216581491048599</c:v>
                </c:pt>
                <c:pt idx="2133">
                  <c:v>10.216983559880889</c:v>
                </c:pt>
                <c:pt idx="2134">
                  <c:v>10.217385467118714</c:v>
                </c:pt>
                <c:pt idx="2135">
                  <c:v>10.21778721289218</c:v>
                </c:pt>
                <c:pt idx="2136">
                  <c:v>10.218188797330612</c:v>
                </c:pt>
                <c:pt idx="2137">
                  <c:v>10.2185902205639</c:v>
                </c:pt>
                <c:pt idx="2138">
                  <c:v>10.218991482720996</c:v>
                </c:pt>
                <c:pt idx="2139">
                  <c:v>10.219392583931649</c:v>
                </c:pt>
                <c:pt idx="2140">
                  <c:v>10.219793524324475</c:v>
                </c:pt>
                <c:pt idx="2141">
                  <c:v>10.220194304028523</c:v>
                </c:pt>
                <c:pt idx="2142">
                  <c:v>10.220594923172548</c:v>
                </c:pt>
                <c:pt idx="2143">
                  <c:v>10.220995381885148</c:v>
                </c:pt>
                <c:pt idx="2144">
                  <c:v>10.221395680294636</c:v>
                </c:pt>
                <c:pt idx="2145">
                  <c:v>10.221795818529674</c:v>
                </c:pt>
                <c:pt idx="2146">
                  <c:v>10.22219579671801</c:v>
                </c:pt>
                <c:pt idx="2147">
                  <c:v>10.222595614987776</c:v>
                </c:pt>
                <c:pt idx="2148">
                  <c:v>10.222995273466752</c:v>
                </c:pt>
                <c:pt idx="2149">
                  <c:v>10.223394772282646</c:v>
                </c:pt>
                <c:pt idx="2150">
                  <c:v>10.22379411156297</c:v>
                </c:pt>
                <c:pt idx="2151">
                  <c:v>10.224193291435091</c:v>
                </c:pt>
                <c:pt idx="2152">
                  <c:v>10.224592312026274</c:v>
                </c:pt>
                <c:pt idx="2153">
                  <c:v>10.224991173463398</c:v>
                </c:pt>
                <c:pt idx="2154">
                  <c:v>10.225389875873606</c:v>
                </c:pt>
                <c:pt idx="2155">
                  <c:v>10.225788419383523</c:v>
                </c:pt>
                <c:pt idx="2156">
                  <c:v>10.2261868041198</c:v>
                </c:pt>
                <c:pt idx="2157">
                  <c:v>10.22658503020887</c:v>
                </c:pt>
                <c:pt idx="2158">
                  <c:v>10.226983097777042</c:v>
                </c:pt>
                <c:pt idx="2159">
                  <c:v>10.227381006950372</c:v>
                </c:pt>
                <c:pt idx="2160">
                  <c:v>10.227778757855063</c:v>
                </c:pt>
                <c:pt idx="2161">
                  <c:v>10.228176350616998</c:v>
                </c:pt>
                <c:pt idx="2162">
                  <c:v>10.228573785361506</c:v>
                </c:pt>
                <c:pt idx="2163">
                  <c:v>10.228971062214459</c:v>
                </c:pt>
                <c:pt idx="2164">
                  <c:v>10.229368181301311</c:v>
                </c:pt>
                <c:pt idx="2165">
                  <c:v>10.229765142747269</c:v>
                </c:pt>
                <c:pt idx="2166">
                  <c:v>10.230161946677116</c:v>
                </c:pt>
                <c:pt idx="2167">
                  <c:v>10.23055859321628</c:v>
                </c:pt>
                <c:pt idx="2168">
                  <c:v>10.230955082489231</c:v>
                </c:pt>
                <c:pt idx="2169">
                  <c:v>10.231351414620642</c:v>
                </c:pt>
                <c:pt idx="2170">
                  <c:v>10.231747589735321</c:v>
                </c:pt>
                <c:pt idx="2171">
                  <c:v>10.232143607957335</c:v>
                </c:pt>
                <c:pt idx="2172">
                  <c:v>10.232539469410996</c:v>
                </c:pt>
                <c:pt idx="2173">
                  <c:v>10.232935174220373</c:v>
                </c:pt>
                <c:pt idx="2174">
                  <c:v>10.233330722509393</c:v>
                </c:pt>
                <c:pt idx="2175">
                  <c:v>10.233726114401819</c:v>
                </c:pt>
                <c:pt idx="2176">
                  <c:v>10.234121350021248</c:v>
                </c:pt>
                <c:pt idx="2177">
                  <c:v>10.234516429491268</c:v>
                </c:pt>
                <c:pt idx="2178">
                  <c:v>10.234911352935006</c:v>
                </c:pt>
                <c:pt idx="2179">
                  <c:v>10.235306120475993</c:v>
                </c:pt>
                <c:pt idx="2180">
                  <c:v>10.235700732236957</c:v>
                </c:pt>
                <c:pt idx="2181">
                  <c:v>10.236095188340901</c:v>
                </c:pt>
                <c:pt idx="2182">
                  <c:v>10.236489488910568</c:v>
                </c:pt>
                <c:pt idx="2183">
                  <c:v>10.23688363406859</c:v>
                </c:pt>
                <c:pt idx="2184">
                  <c:v>10.237277623937295</c:v>
                </c:pt>
                <c:pt idx="2185">
                  <c:v>10.237671458639298</c:v>
                </c:pt>
                <c:pt idx="2186">
                  <c:v>10.238065138296431</c:v>
                </c:pt>
                <c:pt idx="2187">
                  <c:v>10.238458663030961</c:v>
                </c:pt>
                <c:pt idx="2188">
                  <c:v>10.238852032964799</c:v>
                </c:pt>
                <c:pt idx="2189">
                  <c:v>10.239245248219468</c:v>
                </c:pt>
                <c:pt idx="2190">
                  <c:v>10.239638308916675</c:v>
                </c:pt>
                <c:pt idx="2191">
                  <c:v>10.240031215177869</c:v>
                </c:pt>
                <c:pt idx="2192">
                  <c:v>10.240423967124363</c:v>
                </c:pt>
                <c:pt idx="2193">
                  <c:v>10.240816564877321</c:v>
                </c:pt>
                <c:pt idx="2194">
                  <c:v>10.241209008557748</c:v>
                </c:pt>
                <c:pt idx="2195">
                  <c:v>10.241601298286595</c:v>
                </c:pt>
                <c:pt idx="2196">
                  <c:v>10.241993434184439</c:v>
                </c:pt>
                <c:pt idx="2197">
                  <c:v>10.242385416372148</c:v>
                </c:pt>
                <c:pt idx="2198">
                  <c:v>10.242777244969998</c:v>
                </c:pt>
                <c:pt idx="2199">
                  <c:v>10.243168920098196</c:v>
                </c:pt>
                <c:pt idx="2200">
                  <c:v>10.243560441877241</c:v>
                </c:pt>
                <c:pt idx="2201">
                  <c:v>10.243951810426868</c:v>
                </c:pt>
                <c:pt idx="2202">
                  <c:v>10.244343025867048</c:v>
                </c:pt>
                <c:pt idx="2203">
                  <c:v>10.244734088317642</c:v>
                </c:pt>
                <c:pt idx="2204">
                  <c:v>10.245124997898118</c:v>
                </c:pt>
                <c:pt idx="2205">
                  <c:v>10.245515754728022</c:v>
                </c:pt>
                <c:pt idx="2206">
                  <c:v>10.245906358926726</c:v>
                </c:pt>
                <c:pt idx="2207">
                  <c:v>10.246296810613222</c:v>
                </c:pt>
                <c:pt idx="2208">
                  <c:v>10.24668710990677</c:v>
                </c:pt>
                <c:pt idx="2209">
                  <c:v>10.247077256926206</c:v>
                </c:pt>
                <c:pt idx="2210">
                  <c:v>10.247467251790303</c:v>
                </c:pt>
                <c:pt idx="2211">
                  <c:v>10.247857094617698</c:v>
                </c:pt>
                <c:pt idx="2212">
                  <c:v>10.248246785526801</c:v>
                </c:pt>
                <c:pt idx="2213">
                  <c:v>10.248636324636237</c:v>
                </c:pt>
                <c:pt idx="2214">
                  <c:v>10.249025712063943</c:v>
                </c:pt>
                <c:pt idx="2215">
                  <c:v>10.2494149479281</c:v>
                </c:pt>
                <c:pt idx="2216">
                  <c:v>10.249804032346654</c:v>
                </c:pt>
                <c:pt idx="2217">
                  <c:v>10.250192965437369</c:v>
                </c:pt>
                <c:pt idx="2218">
                  <c:v>10.250581747317964</c:v>
                </c:pt>
                <c:pt idx="2219">
                  <c:v>10.250970378105952</c:v>
                </c:pt>
                <c:pt idx="2220">
                  <c:v>10.25135885791871</c:v>
                </c:pt>
                <c:pt idx="2221">
                  <c:v>10.251747186873498</c:v>
                </c:pt>
                <c:pt idx="2222">
                  <c:v>10.252135365087474</c:v>
                </c:pt>
                <c:pt idx="2223">
                  <c:v>10.252523392677578</c:v>
                </c:pt>
                <c:pt idx="2224">
                  <c:v>10.25291126976067</c:v>
                </c:pt>
                <c:pt idx="2225">
                  <c:v>10.253298996453458</c:v>
                </c:pt>
                <c:pt idx="2226">
                  <c:v>10.253686572872526</c:v>
                </c:pt>
                <c:pt idx="2227">
                  <c:v>10.254073999134301</c:v>
                </c:pt>
                <c:pt idx="2228">
                  <c:v>10.254461275355103</c:v>
                </c:pt>
                <c:pt idx="2229">
                  <c:v>10.254848401651007</c:v>
                </c:pt>
                <c:pt idx="2230">
                  <c:v>10.255235378138376</c:v>
                </c:pt>
                <c:pt idx="2231">
                  <c:v>10.255622204932656</c:v>
                </c:pt>
                <c:pt idx="2232">
                  <c:v>10.256008882149869</c:v>
                </c:pt>
                <c:pt idx="2233">
                  <c:v>10.256395409905616</c:v>
                </c:pt>
                <c:pt idx="2234">
                  <c:v>10.256781788315383</c:v>
                </c:pt>
                <c:pt idx="2235">
                  <c:v>10.257168017494518</c:v>
                </c:pt>
                <c:pt idx="2236">
                  <c:v>10.257554097558376</c:v>
                </c:pt>
                <c:pt idx="2237">
                  <c:v>10.257940028621762</c:v>
                </c:pt>
                <c:pt idx="2238">
                  <c:v>10.258325810799903</c:v>
                </c:pt>
                <c:pt idx="2239">
                  <c:v>10.258711444207457</c:v>
                </c:pt>
                <c:pt idx="2240">
                  <c:v>10.259096928959424</c:v>
                </c:pt>
                <c:pt idx="2241">
                  <c:v>10.259482265170076</c:v>
                </c:pt>
                <c:pt idx="2242">
                  <c:v>10.259867452953801</c:v>
                </c:pt>
                <c:pt idx="2243">
                  <c:v>10.260252492425103</c:v>
                </c:pt>
                <c:pt idx="2244">
                  <c:v>10.260637383698072</c:v>
                </c:pt>
                <c:pt idx="2245">
                  <c:v>10.261022126886742</c:v>
                </c:pt>
                <c:pt idx="2246">
                  <c:v>10.26140672210502</c:v>
                </c:pt>
                <c:pt idx="2247">
                  <c:v>10.261791169466678</c:v>
                </c:pt>
                <c:pt idx="2248">
                  <c:v>10.262175469085363</c:v>
                </c:pt>
                <c:pt idx="2249">
                  <c:v>10.262559621074582</c:v>
                </c:pt>
                <c:pt idx="2250">
                  <c:v>10.26294362554772</c:v>
                </c:pt>
                <c:pt idx="2251">
                  <c:v>10.263327482617948</c:v>
                </c:pt>
                <c:pt idx="2252">
                  <c:v>10.263711192398603</c:v>
                </c:pt>
                <c:pt idx="2253">
                  <c:v>10.264094755002466</c:v>
                </c:pt>
                <c:pt idx="2254">
                  <c:v>10.264478170542461</c:v>
                </c:pt>
                <c:pt idx="2255">
                  <c:v>10.264861439131318</c:v>
                </c:pt>
                <c:pt idx="2256">
                  <c:v>10.265244560881674</c:v>
                </c:pt>
                <c:pt idx="2257">
                  <c:v>10.265627535906049</c:v>
                </c:pt>
                <c:pt idx="2258">
                  <c:v>10.266010364316463</c:v>
                </c:pt>
                <c:pt idx="2259">
                  <c:v>10.266393046225497</c:v>
                </c:pt>
                <c:pt idx="2260">
                  <c:v>10.266775581745105</c:v>
                </c:pt>
                <c:pt idx="2261">
                  <c:v>10.267157970987252</c:v>
                </c:pt>
                <c:pt idx="2262">
                  <c:v>10.267540214063837</c:v>
                </c:pt>
                <c:pt idx="2263">
                  <c:v>10.2679223110863</c:v>
                </c:pt>
                <c:pt idx="2264">
                  <c:v>10.268304262166483</c:v>
                </c:pt>
                <c:pt idx="2265">
                  <c:v>10.268686067415739</c:v>
                </c:pt>
                <c:pt idx="2266">
                  <c:v>10.269067726945378</c:v>
                </c:pt>
                <c:pt idx="2267">
                  <c:v>10.269449240866722</c:v>
                </c:pt>
                <c:pt idx="2268">
                  <c:v>10.269830609290446</c:v>
                </c:pt>
                <c:pt idx="2269">
                  <c:v>10.270211832327862</c:v>
                </c:pt>
                <c:pt idx="2270">
                  <c:v>10.270592910089761</c:v>
                </c:pt>
                <c:pt idx="2271">
                  <c:v>10.270973842686498</c:v>
                </c:pt>
                <c:pt idx="2272">
                  <c:v>10.271354630228974</c:v>
                </c:pt>
                <c:pt idx="2273">
                  <c:v>10.271735272827476</c:v>
                </c:pt>
                <c:pt idx="2274">
                  <c:v>10.272115770592318</c:v>
                </c:pt>
                <c:pt idx="2275">
                  <c:v>10.272496123633704</c:v>
                </c:pt>
                <c:pt idx="2276">
                  <c:v>10.272876332061626</c:v>
                </c:pt>
                <c:pt idx="2277">
                  <c:v>10.273256395986024</c:v>
                </c:pt>
                <c:pt idx="2278">
                  <c:v>10.273636315516825</c:v>
                </c:pt>
                <c:pt idx="2279">
                  <c:v>10.274016090763396</c:v>
                </c:pt>
                <c:pt idx="2280">
                  <c:v>10.274395721835447</c:v>
                </c:pt>
                <c:pt idx="2281">
                  <c:v>10.274775208842707</c:v>
                </c:pt>
                <c:pt idx="2282">
                  <c:v>10.275154551894072</c:v>
                </c:pt>
                <c:pt idx="2283">
                  <c:v>10.27553375109885</c:v>
                </c:pt>
                <c:pt idx="2284">
                  <c:v>10.275912806566106</c:v>
                </c:pt>
                <c:pt idx="2285">
                  <c:v>10.276291718404732</c:v>
                </c:pt>
                <c:pt idx="2286">
                  <c:v>10.276670486723548</c:v>
                </c:pt>
                <c:pt idx="2287">
                  <c:v>10.277049111631284</c:v>
                </c:pt>
                <c:pt idx="2288">
                  <c:v>10.277427593236435</c:v>
                </c:pt>
                <c:pt idx="2289">
                  <c:v>10.277805931647455</c:v>
                </c:pt>
                <c:pt idx="2290">
                  <c:v>10.278184126972651</c:v>
                </c:pt>
                <c:pt idx="2291">
                  <c:v>10.278562179320224</c:v>
                </c:pt>
                <c:pt idx="2292">
                  <c:v>10.278940088798223</c:v>
                </c:pt>
                <c:pt idx="2293">
                  <c:v>10.279317855514602</c:v>
                </c:pt>
                <c:pt idx="2294">
                  <c:v>10.279695479577175</c:v>
                </c:pt>
                <c:pt idx="2295">
                  <c:v>10.280072961093643</c:v>
                </c:pt>
                <c:pt idx="2296">
                  <c:v>10.280450300171568</c:v>
                </c:pt>
                <c:pt idx="2297">
                  <c:v>10.280827496918445</c:v>
                </c:pt>
                <c:pt idx="2298">
                  <c:v>10.281204551441567</c:v>
                </c:pt>
                <c:pt idx="2299">
                  <c:v>10.281581463848161</c:v>
                </c:pt>
                <c:pt idx="2300">
                  <c:v>10.281958234245314</c:v>
                </c:pt>
                <c:pt idx="2301">
                  <c:v>10.282334862740004</c:v>
                </c:pt>
                <c:pt idx="2302">
                  <c:v>10.282711349439065</c:v>
                </c:pt>
                <c:pt idx="2303">
                  <c:v>10.283087694449334</c:v>
                </c:pt>
                <c:pt idx="2304">
                  <c:v>10.283463897877127</c:v>
                </c:pt>
                <c:pt idx="2305">
                  <c:v>10.283839959829352</c:v>
                </c:pt>
                <c:pt idx="2306">
                  <c:v>10.284215880411747</c:v>
                </c:pt>
                <c:pt idx="2307">
                  <c:v>10.284591659731355</c:v>
                </c:pt>
                <c:pt idx="2308">
                  <c:v>10.284967297893781</c:v>
                </c:pt>
                <c:pt idx="2309">
                  <c:v>10.285342795005159</c:v>
                </c:pt>
                <c:pt idx="2310">
                  <c:v>10.285718151171368</c:v>
                </c:pt>
                <c:pt idx="2311">
                  <c:v>10.286093366498212</c:v>
                </c:pt>
                <c:pt idx="2312">
                  <c:v>10.286468441091298</c:v>
                </c:pt>
                <c:pt idx="2313">
                  <c:v>10.286843375056192</c:v>
                </c:pt>
                <c:pt idx="2314">
                  <c:v>10.287218168498248</c:v>
                </c:pt>
                <c:pt idx="2315">
                  <c:v>10.287592821522884</c:v>
                </c:pt>
                <c:pt idx="2316">
                  <c:v>10.287967334235148</c:v>
                </c:pt>
                <c:pt idx="2317">
                  <c:v>10.288341706740047</c:v>
                </c:pt>
                <c:pt idx="2318">
                  <c:v>10.288715939142849</c:v>
                </c:pt>
                <c:pt idx="2319">
                  <c:v>10.289090031548056</c:v>
                </c:pt>
                <c:pt idx="2320">
                  <c:v>10.289463984060419</c:v>
                </c:pt>
                <c:pt idx="2321">
                  <c:v>10.289837796784624</c:v>
                </c:pt>
                <c:pt idx="2322">
                  <c:v>10.290211469825048</c:v>
                </c:pt>
                <c:pt idx="2323">
                  <c:v>10.290585003286107</c:v>
                </c:pt>
                <c:pt idx="2324">
                  <c:v>10.290958397272011</c:v>
                </c:pt>
                <c:pt idx="2325">
                  <c:v>10.291331651886891</c:v>
                </c:pt>
                <c:pt idx="2326">
                  <c:v>10.291704767234718</c:v>
                </c:pt>
                <c:pt idx="2327">
                  <c:v>10.292077743419448</c:v>
                </c:pt>
                <c:pt idx="2328">
                  <c:v>10.292450580544786</c:v>
                </c:pt>
                <c:pt idx="2329">
                  <c:v>10.292823278714408</c:v>
                </c:pt>
                <c:pt idx="2330">
                  <c:v>10.293195838031853</c:v>
                </c:pt>
                <c:pt idx="2331">
                  <c:v>10.293568258600546</c:v>
                </c:pt>
                <c:pt idx="2332">
                  <c:v>10.293940540523788</c:v>
                </c:pt>
                <c:pt idx="2333">
                  <c:v>10.294312683904748</c:v>
                </c:pt>
                <c:pt idx="2334">
                  <c:v>10.294684688846587</c:v>
                </c:pt>
                <c:pt idx="2335">
                  <c:v>10.295056555452184</c:v>
                </c:pt>
                <c:pt idx="2336">
                  <c:v>10.295428283824405</c:v>
                </c:pt>
                <c:pt idx="2337">
                  <c:v>10.295799874066104</c:v>
                </c:pt>
                <c:pt idx="2338">
                  <c:v>10.296171326279453</c:v>
                </c:pt>
                <c:pt idx="2339">
                  <c:v>10.296542640567624</c:v>
                </c:pt>
                <c:pt idx="2340">
                  <c:v>10.296913817032531</c:v>
                </c:pt>
                <c:pt idx="2341">
                  <c:v>10.297284855776622</c:v>
                </c:pt>
                <c:pt idx="2342">
                  <c:v>10.297655756901996</c:v>
                </c:pt>
                <c:pt idx="2343">
                  <c:v>10.298026520510698</c:v>
                </c:pt>
                <c:pt idx="2344">
                  <c:v>10.298397146704698</c:v>
                </c:pt>
                <c:pt idx="2345">
                  <c:v>10.298767635585927</c:v>
                </c:pt>
                <c:pt idx="2346">
                  <c:v>10.299137987255902</c:v>
                </c:pt>
                <c:pt idx="2347">
                  <c:v>10.299508201816296</c:v>
                </c:pt>
                <c:pt idx="2348">
                  <c:v>10.299878279368585</c:v>
                </c:pt>
                <c:pt idx="2349">
                  <c:v>10.300248220014145</c:v>
                </c:pt>
                <c:pt idx="2350">
                  <c:v>10.300618023854234</c:v>
                </c:pt>
                <c:pt idx="2351">
                  <c:v>10.300987690990002</c:v>
                </c:pt>
                <c:pt idx="2352">
                  <c:v>10.301357221522462</c:v>
                </c:pt>
                <c:pt idx="2353">
                  <c:v>10.301726615552553</c:v>
                </c:pt>
                <c:pt idx="2354">
                  <c:v>10.302095873181182</c:v>
                </c:pt>
                <c:pt idx="2355">
                  <c:v>10.302464994508878</c:v>
                </c:pt>
                <c:pt idx="2356">
                  <c:v>10.302833979636176</c:v>
                </c:pt>
                <c:pt idx="2357">
                  <c:v>10.303202828663776</c:v>
                </c:pt>
                <c:pt idx="2358">
                  <c:v>10.303571541691813</c:v>
                </c:pt>
                <c:pt idx="2359">
                  <c:v>10.303940118820774</c:v>
                </c:pt>
                <c:pt idx="2360">
                  <c:v>10.304308560150631</c:v>
                </c:pt>
                <c:pt idx="2361">
                  <c:v>10.304676865781504</c:v>
                </c:pt>
                <c:pt idx="2362">
                  <c:v>10.305045035813384</c:v>
                </c:pt>
                <c:pt idx="2363">
                  <c:v>10.305413070345853</c:v>
                </c:pt>
                <c:pt idx="2364">
                  <c:v>10.305780969478766</c:v>
                </c:pt>
                <c:pt idx="2365">
                  <c:v>10.306148733311558</c:v>
                </c:pt>
                <c:pt idx="2366">
                  <c:v>10.306516361944054</c:v>
                </c:pt>
                <c:pt idx="2367">
                  <c:v>10.306883855475288</c:v>
                </c:pt>
                <c:pt idx="2368">
                  <c:v>10.307251214004534</c:v>
                </c:pt>
                <c:pt idx="2369">
                  <c:v>10.307618437631151</c:v>
                </c:pt>
                <c:pt idx="2370">
                  <c:v>10.307985526454086</c:v>
                </c:pt>
                <c:pt idx="2371">
                  <c:v>10.308352480572248</c:v>
                </c:pt>
                <c:pt idx="2372">
                  <c:v>10.308719300084501</c:v>
                </c:pt>
                <c:pt idx="2373">
                  <c:v>10.309085985089554</c:v>
                </c:pt>
                <c:pt idx="2374">
                  <c:v>10.309452535686138</c:v>
                </c:pt>
                <c:pt idx="2375">
                  <c:v>10.30981895197225</c:v>
                </c:pt>
                <c:pt idx="2376">
                  <c:v>10.310185234046953</c:v>
                </c:pt>
                <c:pt idx="2377">
                  <c:v>10.310551382008002</c:v>
                </c:pt>
                <c:pt idx="2378">
                  <c:v>10.310917395953878</c:v>
                </c:pt>
                <c:pt idx="2379">
                  <c:v>10.311283275982575</c:v>
                </c:pt>
                <c:pt idx="2380">
                  <c:v>10.311649022192036</c:v>
                </c:pt>
                <c:pt idx="2381">
                  <c:v>10.312014634680176</c:v>
                </c:pt>
                <c:pt idx="2382">
                  <c:v>10.312380113544554</c:v>
                </c:pt>
                <c:pt idx="2383">
                  <c:v>10.312745458883095</c:v>
                </c:pt>
                <c:pt idx="2384">
                  <c:v>10.313110670792955</c:v>
                </c:pt>
                <c:pt idx="2385">
                  <c:v>10.313475749371868</c:v>
                </c:pt>
                <c:pt idx="2386">
                  <c:v>10.31384069471707</c:v>
                </c:pt>
                <c:pt idx="2387">
                  <c:v>10.314205506925752</c:v>
                </c:pt>
                <c:pt idx="2388">
                  <c:v>10.314570186094999</c:v>
                </c:pt>
                <c:pt idx="2389">
                  <c:v>10.31493473232185</c:v>
                </c:pt>
                <c:pt idx="2390">
                  <c:v>10.315299145703156</c:v>
                </c:pt>
                <c:pt idx="2391">
                  <c:v>10.315663426335734</c:v>
                </c:pt>
                <c:pt idx="2392">
                  <c:v>10.316027574316276</c:v>
                </c:pt>
                <c:pt idx="2393">
                  <c:v>10.316391589741302</c:v>
                </c:pt>
                <c:pt idx="2394">
                  <c:v>10.316755472707326</c:v>
                </c:pt>
                <c:pt idx="2395">
                  <c:v>10.317119223310685</c:v>
                </c:pt>
                <c:pt idx="2396">
                  <c:v>10.317482841647792</c:v>
                </c:pt>
                <c:pt idx="2397">
                  <c:v>10.31784632781442</c:v>
                </c:pt>
                <c:pt idx="2398">
                  <c:v>10.31820968190697</c:v>
                </c:pt>
                <c:pt idx="2399">
                  <c:v>10.318572904021282</c:v>
                </c:pt>
                <c:pt idx="2400">
                  <c:v>10.318935994253193</c:v>
                </c:pt>
                <c:pt idx="2401">
                  <c:v>10.319298952698437</c:v>
                </c:pt>
                <c:pt idx="2402">
                  <c:v>10.319661779452646</c:v>
                </c:pt>
                <c:pt idx="2403">
                  <c:v>10.320024474611342</c:v>
                </c:pt>
                <c:pt idx="2404">
                  <c:v>10.320387038270002</c:v>
                </c:pt>
                <c:pt idx="2405">
                  <c:v>10.320749470523804</c:v>
                </c:pt>
                <c:pt idx="2406">
                  <c:v>10.321111771468098</c:v>
                </c:pt>
                <c:pt idx="2407">
                  <c:v>10.321473941197965</c:v>
                </c:pt>
                <c:pt idx="2408">
                  <c:v>10.321835979808426</c:v>
                </c:pt>
                <c:pt idx="2409">
                  <c:v>10.322197887394324</c:v>
                </c:pt>
                <c:pt idx="2410">
                  <c:v>10.322559664050509</c:v>
                </c:pt>
                <c:pt idx="2411">
                  <c:v>10.322921309871688</c:v>
                </c:pt>
                <c:pt idx="2412">
                  <c:v>10.32328282495245</c:v>
                </c:pt>
                <c:pt idx="2413">
                  <c:v>10.323644209387449</c:v>
                </c:pt>
                <c:pt idx="2414">
                  <c:v>10.324005463270485</c:v>
                </c:pt>
                <c:pt idx="2415">
                  <c:v>10.324366586696646</c:v>
                </c:pt>
                <c:pt idx="2416">
                  <c:v>10.324727579759656</c:v>
                </c:pt>
                <c:pt idx="2417">
                  <c:v>10.325088442553696</c:v>
                </c:pt>
                <c:pt idx="2418">
                  <c:v>10.325449175172826</c:v>
                </c:pt>
                <c:pt idx="2419">
                  <c:v>10.32580977771072</c:v>
                </c:pt>
                <c:pt idx="2420">
                  <c:v>10.326170250261359</c:v>
                </c:pt>
                <c:pt idx="2421">
                  <c:v>10.326530592918475</c:v>
                </c:pt>
                <c:pt idx="2422">
                  <c:v>10.326890805775324</c:v>
                </c:pt>
                <c:pt idx="2423">
                  <c:v>10.32725088892567</c:v>
                </c:pt>
                <c:pt idx="2424">
                  <c:v>10.327610842462827</c:v>
                </c:pt>
                <c:pt idx="2425">
                  <c:v>10.327970666480049</c:v>
                </c:pt>
                <c:pt idx="2426">
                  <c:v>10.328330361070448</c:v>
                </c:pt>
                <c:pt idx="2427">
                  <c:v>10.328689926327376</c:v>
                </c:pt>
                <c:pt idx="2428">
                  <c:v>10.329049362343422</c:v>
                </c:pt>
                <c:pt idx="2429">
                  <c:v>10.329408669211675</c:v>
                </c:pt>
                <c:pt idx="2430">
                  <c:v>10.329767847024877</c:v>
                </c:pt>
                <c:pt idx="2431">
                  <c:v>10.330126895875702</c:v>
                </c:pt>
                <c:pt idx="2432">
                  <c:v>10.330485815856823</c:v>
                </c:pt>
                <c:pt idx="2433">
                  <c:v>10.330844607060406</c:v>
                </c:pt>
                <c:pt idx="2434">
                  <c:v>10.331203269579111</c:v>
                </c:pt>
                <c:pt idx="2435">
                  <c:v>10.331561803505151</c:v>
                </c:pt>
                <c:pt idx="2436">
                  <c:v>10.331920208930685</c:v>
                </c:pt>
                <c:pt idx="2437">
                  <c:v>10.332278485947768</c:v>
                </c:pt>
                <c:pt idx="2438">
                  <c:v>10.332636634648608</c:v>
                </c:pt>
                <c:pt idx="2439">
                  <c:v>10.332994655124574</c:v>
                </c:pt>
                <c:pt idx="2440">
                  <c:v>10.333352547467827</c:v>
                </c:pt>
                <c:pt idx="2441">
                  <c:v>10.33371031177002</c:v>
                </c:pt>
                <c:pt idx="2442">
                  <c:v>10.334067948122689</c:v>
                </c:pt>
                <c:pt idx="2443">
                  <c:v>10.334425456617323</c:v>
                </c:pt>
                <c:pt idx="2444">
                  <c:v>10.334782837345436</c:v>
                </c:pt>
                <c:pt idx="2445">
                  <c:v>10.335140090397974</c:v>
                </c:pt>
                <c:pt idx="2446">
                  <c:v>10.335497215866578</c:v>
                </c:pt>
                <c:pt idx="2447">
                  <c:v>10.335854213841912</c:v>
                </c:pt>
                <c:pt idx="2448">
                  <c:v>10.336211084415098</c:v>
                </c:pt>
                <c:pt idx="2449">
                  <c:v>10.336567827677326</c:v>
                </c:pt>
                <c:pt idx="2450">
                  <c:v>10.336924443719042</c:v>
                </c:pt>
                <c:pt idx="2451">
                  <c:v>10.337280932631151</c:v>
                </c:pt>
                <c:pt idx="2452">
                  <c:v>10.337637294504342</c:v>
                </c:pt>
                <c:pt idx="2453">
                  <c:v>10.337993529428706</c:v>
                </c:pt>
                <c:pt idx="2454">
                  <c:v>10.33834963749508</c:v>
                </c:pt>
                <c:pt idx="2455">
                  <c:v>10.338705618793639</c:v>
                </c:pt>
                <c:pt idx="2456">
                  <c:v>10.33906147341461</c:v>
                </c:pt>
                <c:pt idx="2457">
                  <c:v>10.339417201448176</c:v>
                </c:pt>
                <c:pt idx="2458">
                  <c:v>10.339772802984179</c:v>
                </c:pt>
                <c:pt idx="2459">
                  <c:v>10.340128278112742</c:v>
                </c:pt>
                <c:pt idx="2460">
                  <c:v>10.340483626923676</c:v>
                </c:pt>
                <c:pt idx="2461">
                  <c:v>10.340838849506676</c:v>
                </c:pt>
                <c:pt idx="2462">
                  <c:v>10.341193945951311</c:v>
                </c:pt>
                <c:pt idx="2463">
                  <c:v>10.341548916347326</c:v>
                </c:pt>
                <c:pt idx="2464">
                  <c:v>10.341903760783968</c:v>
                </c:pt>
                <c:pt idx="2465">
                  <c:v>10.342258479350765</c:v>
                </c:pt>
                <c:pt idx="2466">
                  <c:v>10.342613072136906</c:v>
                </c:pt>
                <c:pt idx="2467">
                  <c:v>10.342967539231569</c:v>
                </c:pt>
                <c:pt idx="2468">
                  <c:v>10.343321880723749</c:v>
                </c:pt>
                <c:pt idx="2469">
                  <c:v>10.343676096702724</c:v>
                </c:pt>
                <c:pt idx="2470">
                  <c:v>10.344030187256989</c:v>
                </c:pt>
                <c:pt idx="2471">
                  <c:v>10.344384152475548</c:v>
                </c:pt>
                <c:pt idx="2472">
                  <c:v>10.344737992447104</c:v>
                </c:pt>
                <c:pt idx="2473">
                  <c:v>10.345091707260165</c:v>
                </c:pt>
                <c:pt idx="2474">
                  <c:v>10.345445297003469</c:v>
                </c:pt>
                <c:pt idx="2475">
                  <c:v>10.345798761764955</c:v>
                </c:pt>
                <c:pt idx="2476">
                  <c:v>10.346152101633399</c:v>
                </c:pt>
                <c:pt idx="2477">
                  <c:v>10.346505316696877</c:v>
                </c:pt>
                <c:pt idx="2478">
                  <c:v>10.346858407043518</c:v>
                </c:pt>
                <c:pt idx="2479">
                  <c:v>10.347211372761381</c:v>
                </c:pt>
                <c:pt idx="2480">
                  <c:v>10.347564213938426</c:v>
                </c:pt>
                <c:pt idx="2481">
                  <c:v>10.347916930662434</c:v>
                </c:pt>
                <c:pt idx="2482">
                  <c:v>10.348269523021242</c:v>
                </c:pt>
                <c:pt idx="2483">
                  <c:v>10.348621991102448</c:v>
                </c:pt>
                <c:pt idx="2484">
                  <c:v>10.348974334993768</c:v>
                </c:pt>
                <c:pt idx="2485">
                  <c:v>10.349326554782566</c:v>
                </c:pt>
                <c:pt idx="2486">
                  <c:v>10.349678650556253</c:v>
                </c:pt>
                <c:pt idx="2487">
                  <c:v>10.350030622402176</c:v>
                </c:pt>
                <c:pt idx="2488">
                  <c:v>10.350382470407476</c:v>
                </c:pt>
                <c:pt idx="2489">
                  <c:v>10.350734194659392</c:v>
                </c:pt>
                <c:pt idx="2490">
                  <c:v>10.351085795244703</c:v>
                </c:pt>
                <c:pt idx="2491">
                  <c:v>10.351437272250548</c:v>
                </c:pt>
                <c:pt idx="2492">
                  <c:v>10.351788625763676</c:v>
                </c:pt>
                <c:pt idx="2493">
                  <c:v>10.352139855870981</c:v>
                </c:pt>
                <c:pt idx="2494">
                  <c:v>10.352490962658875</c:v>
                </c:pt>
                <c:pt idx="2495">
                  <c:v>10.352841946214022</c:v>
                </c:pt>
                <c:pt idx="2496">
                  <c:v>10.353192806623142</c:v>
                </c:pt>
                <c:pt idx="2497">
                  <c:v>10.353543543972172</c:v>
                </c:pt>
                <c:pt idx="2498">
                  <c:v>10.353894158347895</c:v>
                </c:pt>
                <c:pt idx="2499">
                  <c:v>10.354244649836026</c:v>
                </c:pt>
                <c:pt idx="2500">
                  <c:v>10.354595018523138</c:v>
                </c:pt>
                <c:pt idx="2501">
                  <c:v>10.354945264494766</c:v>
                </c:pt>
                <c:pt idx="2502">
                  <c:v>10.355295387837339</c:v>
                </c:pt>
                <c:pt idx="2503">
                  <c:v>10.355645388636399</c:v>
                </c:pt>
                <c:pt idx="2504">
                  <c:v>10.355995266977725</c:v>
                </c:pt>
                <c:pt idx="2505">
                  <c:v>10.356345022946995</c:v>
                </c:pt>
                <c:pt idx="2506">
                  <c:v>10.3566946566299</c:v>
                </c:pt>
                <c:pt idx="2507">
                  <c:v>10.357044168111546</c:v>
                </c:pt>
                <c:pt idx="2508">
                  <c:v>10.357393557477804</c:v>
                </c:pt>
                <c:pt idx="2509">
                  <c:v>10.357742824813776</c:v>
                </c:pt>
                <c:pt idx="2510">
                  <c:v>10.358091970204585</c:v>
                </c:pt>
                <c:pt idx="2511">
                  <c:v>10.358440993735504</c:v>
                </c:pt>
                <c:pt idx="2512">
                  <c:v>10.358789895491476</c:v>
                </c:pt>
                <c:pt idx="2513">
                  <c:v>10.359138675557476</c:v>
                </c:pt>
                <c:pt idx="2514">
                  <c:v>10.359487334018514</c:v>
                </c:pt>
                <c:pt idx="2515">
                  <c:v>10.359835870958999</c:v>
                </c:pt>
                <c:pt idx="2516">
                  <c:v>10.360184286463834</c:v>
                </c:pt>
                <c:pt idx="2517">
                  <c:v>10.36053258061756</c:v>
                </c:pt>
                <c:pt idx="2518">
                  <c:v>10.360880753504755</c:v>
                </c:pt>
                <c:pt idx="2519">
                  <c:v>10.36122880520967</c:v>
                </c:pt>
                <c:pt idx="2520">
                  <c:v>10.361576735816834</c:v>
                </c:pt>
                <c:pt idx="2521">
                  <c:v>10.3619245454104</c:v>
                </c:pt>
                <c:pt idx="2522">
                  <c:v>10.362272234074522</c:v>
                </c:pt>
                <c:pt idx="2523">
                  <c:v>10.362619801893354</c:v>
                </c:pt>
                <c:pt idx="2524">
                  <c:v>10.362967248950532</c:v>
                </c:pt>
                <c:pt idx="2525">
                  <c:v>10.363314575330326</c:v>
                </c:pt>
                <c:pt idx="2526">
                  <c:v>10.363661781116345</c:v>
                </c:pt>
                <c:pt idx="2527">
                  <c:v>10.364008866392371</c:v>
                </c:pt>
                <c:pt idx="2528">
                  <c:v>10.364355831242024</c:v>
                </c:pt>
                <c:pt idx="2529">
                  <c:v>10.364702675748886</c:v>
                </c:pt>
                <c:pt idx="2530">
                  <c:v>10.365049399996323</c:v>
                </c:pt>
                <c:pt idx="2531">
                  <c:v>10.365396004067623</c:v>
                </c:pt>
                <c:pt idx="2532">
                  <c:v>10.365742488046189</c:v>
                </c:pt>
                <c:pt idx="2533">
                  <c:v>10.366088852015126</c:v>
                </c:pt>
                <c:pt idx="2534">
                  <c:v>10.366435096057803</c:v>
                </c:pt>
                <c:pt idx="2535">
                  <c:v>10.366781220256772</c:v>
                </c:pt>
                <c:pt idx="2536">
                  <c:v>10.367127224695366</c:v>
                </c:pt>
                <c:pt idx="2537">
                  <c:v>10.3674731094563</c:v>
                </c:pt>
                <c:pt idx="2538">
                  <c:v>10.367818874622374</c:v>
                </c:pt>
                <c:pt idx="2539">
                  <c:v>10.368164520276139</c:v>
                </c:pt>
                <c:pt idx="2540">
                  <c:v>10.368510046500306</c:v>
                </c:pt>
                <c:pt idx="2541">
                  <c:v>10.368855453377336</c:v>
                </c:pt>
                <c:pt idx="2542">
                  <c:v>10.369200740989656</c:v>
                </c:pt>
                <c:pt idx="2543">
                  <c:v>10.369545909419706</c:v>
                </c:pt>
                <c:pt idx="2544">
                  <c:v>10.369890958749522</c:v>
                </c:pt>
                <c:pt idx="2545">
                  <c:v>10.370235889061302</c:v>
                </c:pt>
                <c:pt idx="2546">
                  <c:v>10.37058070043712</c:v>
                </c:pt>
                <c:pt idx="2547">
                  <c:v>10.370925392959132</c:v>
                </c:pt>
                <c:pt idx="2548">
                  <c:v>10.371269966709153</c:v>
                </c:pt>
                <c:pt idx="2549">
                  <c:v>10.371614421769006</c:v>
                </c:pt>
                <c:pt idx="2550">
                  <c:v>10.371958758220419</c:v>
                </c:pt>
                <c:pt idx="2551">
                  <c:v>10.372302976145157</c:v>
                </c:pt>
                <c:pt idx="2552">
                  <c:v>10.372647075624618</c:v>
                </c:pt>
                <c:pt idx="2553">
                  <c:v>10.372991056740286</c:v>
                </c:pt>
                <c:pt idx="2554">
                  <c:v>10.373334919573574</c:v>
                </c:pt>
                <c:pt idx="2555">
                  <c:v>10.373678664205936</c:v>
                </c:pt>
                <c:pt idx="2556">
                  <c:v>10.374022290718544</c:v>
                </c:pt>
                <c:pt idx="2557">
                  <c:v>10.374365799192518</c:v>
                </c:pt>
                <c:pt idx="2558">
                  <c:v>10.374709189709026</c:v>
                </c:pt>
                <c:pt idx="2559">
                  <c:v>10.375052462348824</c:v>
                </c:pt>
                <c:pt idx="2560">
                  <c:v>10.375395617193076</c:v>
                </c:pt>
                <c:pt idx="2561">
                  <c:v>10.375738654322472</c:v>
                </c:pt>
                <c:pt idx="2562">
                  <c:v>10.37608157381757</c:v>
                </c:pt>
                <c:pt idx="2563">
                  <c:v>10.376424375759429</c:v>
                </c:pt>
                <c:pt idx="2564">
                  <c:v>10.376767060228152</c:v>
                </c:pt>
                <c:pt idx="2565">
                  <c:v>10.377109627304575</c:v>
                </c:pt>
                <c:pt idx="2566">
                  <c:v>10.377452077069142</c:v>
                </c:pt>
                <c:pt idx="2567">
                  <c:v>10.377794409601726</c:v>
                </c:pt>
                <c:pt idx="2568">
                  <c:v>10.378136624983048</c:v>
                </c:pt>
                <c:pt idx="2569">
                  <c:v>10.378478723292901</c:v>
                </c:pt>
                <c:pt idx="2570">
                  <c:v>10.378820704611618</c:v>
                </c:pt>
                <c:pt idx="2571">
                  <c:v>10.379162569019106</c:v>
                </c:pt>
                <c:pt idx="2572">
                  <c:v>10.379504316595407</c:v>
                </c:pt>
                <c:pt idx="2573">
                  <c:v>10.379845947419872</c:v>
                </c:pt>
                <c:pt idx="2574">
                  <c:v>10.380187461572742</c:v>
                </c:pt>
                <c:pt idx="2575">
                  <c:v>10.380528859133516</c:v>
                </c:pt>
                <c:pt idx="2576">
                  <c:v>10.380870140181768</c:v>
                </c:pt>
                <c:pt idx="2577">
                  <c:v>10.381211304796999</c:v>
                </c:pt>
                <c:pt idx="2578">
                  <c:v>10.381552353058726</c:v>
                </c:pt>
                <c:pt idx="2579">
                  <c:v>10.38189328504602</c:v>
                </c:pt>
                <c:pt idx="2580">
                  <c:v>10.382234100838376</c:v>
                </c:pt>
                <c:pt idx="2581">
                  <c:v>10.382574800515011</c:v>
                </c:pt>
                <c:pt idx="2582">
                  <c:v>10.382915384154703</c:v>
                </c:pt>
                <c:pt idx="2583">
                  <c:v>10.383255851836775</c:v>
                </c:pt>
                <c:pt idx="2584">
                  <c:v>10.383596203640192</c:v>
                </c:pt>
                <c:pt idx="2585">
                  <c:v>10.383936439643527</c:v>
                </c:pt>
                <c:pt idx="2586">
                  <c:v>10.384276559925684</c:v>
                </c:pt>
                <c:pt idx="2587">
                  <c:v>10.384616564565395</c:v>
                </c:pt>
                <c:pt idx="2588">
                  <c:v>10.38495645364112</c:v>
                </c:pt>
                <c:pt idx="2589">
                  <c:v>10.385296227231741</c:v>
                </c:pt>
                <c:pt idx="2590">
                  <c:v>10.385635885415375</c:v>
                </c:pt>
                <c:pt idx="2591">
                  <c:v>10.385975428270363</c:v>
                </c:pt>
                <c:pt idx="2592">
                  <c:v>10.386314855875352</c:v>
                </c:pt>
                <c:pt idx="2593">
                  <c:v>10.386654168308176</c:v>
                </c:pt>
                <c:pt idx="2594">
                  <c:v>10.386993365647156</c:v>
                </c:pt>
                <c:pt idx="2595">
                  <c:v>10.387332447970344</c:v>
                </c:pt>
                <c:pt idx="2596">
                  <c:v>10.387671415355683</c:v>
                </c:pt>
                <c:pt idx="2597">
                  <c:v>10.388010267881066</c:v>
                </c:pt>
                <c:pt idx="2598">
                  <c:v>10.38834900562432</c:v>
                </c:pt>
                <c:pt idx="2599">
                  <c:v>10.388687628663154</c:v>
                </c:pt>
                <c:pt idx="2600">
                  <c:v>10.38902613707533</c:v>
                </c:pt>
                <c:pt idx="2601">
                  <c:v>10.389364530938154</c:v>
                </c:pt>
                <c:pt idx="2602">
                  <c:v>10.389702810329542</c:v>
                </c:pt>
                <c:pt idx="2603">
                  <c:v>10.390040975326476</c:v>
                </c:pt>
                <c:pt idx="2604">
                  <c:v>10.390379026006487</c:v>
                </c:pt>
                <c:pt idx="2605">
                  <c:v>10.390716962447023</c:v>
                </c:pt>
                <c:pt idx="2606">
                  <c:v>10.39105478472492</c:v>
                </c:pt>
                <c:pt idx="2607">
                  <c:v>10.391392492917548</c:v>
                </c:pt>
                <c:pt idx="2608">
                  <c:v>10.391730087101864</c:v>
                </c:pt>
                <c:pt idx="2609">
                  <c:v>10.3920675673548</c:v>
                </c:pt>
                <c:pt idx="2610">
                  <c:v>10.392404933753385</c:v>
                </c:pt>
                <c:pt idx="2611">
                  <c:v>10.392742186373976</c:v>
                </c:pt>
                <c:pt idx="2612">
                  <c:v>10.393079325293725</c:v>
                </c:pt>
                <c:pt idx="2613">
                  <c:v>10.393416350589284</c:v>
                </c:pt>
                <c:pt idx="2614">
                  <c:v>10.393753262336757</c:v>
                </c:pt>
                <c:pt idx="2615">
                  <c:v>10.394090060613085</c:v>
                </c:pt>
                <c:pt idx="2616">
                  <c:v>10.394426745494521</c:v>
                </c:pt>
                <c:pt idx="2617">
                  <c:v>10.394763317057404</c:v>
                </c:pt>
                <c:pt idx="2618">
                  <c:v>10.395099775378078</c:v>
                </c:pt>
                <c:pt idx="2619">
                  <c:v>10.395436120532519</c:v>
                </c:pt>
                <c:pt idx="2620">
                  <c:v>10.395772352596852</c:v>
                </c:pt>
                <c:pt idx="2621">
                  <c:v>10.396108471647272</c:v>
                </c:pt>
                <c:pt idx="2622">
                  <c:v>10.396444477759772</c:v>
                </c:pt>
                <c:pt idx="2623">
                  <c:v>10.396780371009916</c:v>
                </c:pt>
                <c:pt idx="2624">
                  <c:v>10.397116151473597</c:v>
                </c:pt>
                <c:pt idx="2625">
                  <c:v>10.397451819226825</c:v>
                </c:pt>
                <c:pt idx="2626">
                  <c:v>10.397787374344826</c:v>
                </c:pt>
                <c:pt idx="2627">
                  <c:v>10.398122816903404</c:v>
                </c:pt>
                <c:pt idx="2628">
                  <c:v>10.398458146978019</c:v>
                </c:pt>
                <c:pt idx="2629">
                  <c:v>10.398793364644082</c:v>
                </c:pt>
                <c:pt idx="2630">
                  <c:v>10.399128469976915</c:v>
                </c:pt>
                <c:pt idx="2631">
                  <c:v>10.399463463051783</c:v>
                </c:pt>
                <c:pt idx="2632">
                  <c:v>10.399798343943869</c:v>
                </c:pt>
                <c:pt idx="2633">
                  <c:v>10.400133112728373</c:v>
                </c:pt>
                <c:pt idx="2634">
                  <c:v>10.400467769480066</c:v>
                </c:pt>
                <c:pt idx="2635">
                  <c:v>10.400802314274172</c:v>
                </c:pt>
                <c:pt idx="2636">
                  <c:v>10.401136747185486</c:v>
                </c:pt>
                <c:pt idx="2637">
                  <c:v>10.401471068288821</c:v>
                </c:pt>
                <c:pt idx="2638">
                  <c:v>10.401805277658926</c:v>
                </c:pt>
                <c:pt idx="2639">
                  <c:v>10.402139375370426</c:v>
                </c:pt>
                <c:pt idx="2640">
                  <c:v>10.402473361497909</c:v>
                </c:pt>
                <c:pt idx="2641">
                  <c:v>10.402807236116042</c:v>
                </c:pt>
                <c:pt idx="2642">
                  <c:v>10.40314099929887</c:v>
                </c:pt>
                <c:pt idx="2643">
                  <c:v>10.403474651121124</c:v>
                </c:pt>
                <c:pt idx="2644">
                  <c:v>10.403808191656971</c:v>
                </c:pt>
                <c:pt idx="2645">
                  <c:v>10.404141620980623</c:v>
                </c:pt>
                <c:pt idx="2646">
                  <c:v>10.404474939166345</c:v>
                </c:pt>
                <c:pt idx="2647">
                  <c:v>10.404808146287813</c:v>
                </c:pt>
                <c:pt idx="2648">
                  <c:v>10.405141242419409</c:v>
                </c:pt>
                <c:pt idx="2649">
                  <c:v>10.405474227635036</c:v>
                </c:pt>
                <c:pt idx="2650">
                  <c:v>10.405807102008175</c:v>
                </c:pt>
                <c:pt idx="2651">
                  <c:v>10.406139865612976</c:v>
                </c:pt>
                <c:pt idx="2652">
                  <c:v>10.406472518523103</c:v>
                </c:pt>
                <c:pt idx="2653">
                  <c:v>10.406805060811797</c:v>
                </c:pt>
                <c:pt idx="2654">
                  <c:v>10.407137492553023</c:v>
                </c:pt>
                <c:pt idx="2655">
                  <c:v>10.407469813820176</c:v>
                </c:pt>
                <c:pt idx="2656">
                  <c:v>10.407802024686466</c:v>
                </c:pt>
                <c:pt idx="2657">
                  <c:v>10.408134125225404</c:v>
                </c:pt>
                <c:pt idx="2658">
                  <c:v>10.408466115510192</c:v>
                </c:pt>
                <c:pt idx="2659">
                  <c:v>10.408797995614009</c:v>
                </c:pt>
                <c:pt idx="2660">
                  <c:v>10.40912976560997</c:v>
                </c:pt>
                <c:pt idx="2661">
                  <c:v>10.409461425571095</c:v>
                </c:pt>
                <c:pt idx="2662">
                  <c:v>10.409792975570372</c:v>
                </c:pt>
                <c:pt idx="2663">
                  <c:v>10.410124415680666</c:v>
                </c:pt>
                <c:pt idx="2664">
                  <c:v>10.410455745974813</c:v>
                </c:pt>
                <c:pt idx="2665">
                  <c:v>10.410786966525572</c:v>
                </c:pt>
                <c:pt idx="2666">
                  <c:v>10.411118077405568</c:v>
                </c:pt>
                <c:pt idx="2667">
                  <c:v>10.411449078687568</c:v>
                </c:pt>
                <c:pt idx="2668">
                  <c:v>10.411779970443762</c:v>
                </c:pt>
                <c:pt idx="2669">
                  <c:v>10.412110752746926</c:v>
                </c:pt>
                <c:pt idx="2670">
                  <c:v>10.412441425669376</c:v>
                </c:pt>
                <c:pt idx="2671">
                  <c:v>10.412771989283289</c:v>
                </c:pt>
                <c:pt idx="2672">
                  <c:v>10.413102443661062</c:v>
                </c:pt>
                <c:pt idx="2673">
                  <c:v>10.413432788874816</c:v>
                </c:pt>
                <c:pt idx="2674">
                  <c:v>10.413763024996637</c:v>
                </c:pt>
                <c:pt idx="2675">
                  <c:v>10.414093152098568</c:v>
                </c:pt>
                <c:pt idx="2676">
                  <c:v>10.414423170252498</c:v>
                </c:pt>
                <c:pt idx="2677">
                  <c:v>10.414753079530501</c:v>
                </c:pt>
                <c:pt idx="2678">
                  <c:v>10.415082880004331</c:v>
                </c:pt>
                <c:pt idx="2679">
                  <c:v>10.415412571745541</c:v>
                </c:pt>
                <c:pt idx="2680">
                  <c:v>10.415742154825876</c:v>
                </c:pt>
                <c:pt idx="2681">
                  <c:v>10.416071629316981</c:v>
                </c:pt>
                <c:pt idx="2682">
                  <c:v>10.416400995290466</c:v>
                </c:pt>
                <c:pt idx="2683">
                  <c:v>10.416730252817821</c:v>
                </c:pt>
                <c:pt idx="2684">
                  <c:v>10.417059401970143</c:v>
                </c:pt>
                <c:pt idx="2685">
                  <c:v>10.417388442819043</c:v>
                </c:pt>
                <c:pt idx="2686">
                  <c:v>10.41771737543568</c:v>
                </c:pt>
                <c:pt idx="2687">
                  <c:v>10.418046199891226</c:v>
                </c:pt>
                <c:pt idx="2688">
                  <c:v>10.41837491625679</c:v>
                </c:pt>
                <c:pt idx="2689">
                  <c:v>10.418703524603412</c:v>
                </c:pt>
                <c:pt idx="2690">
                  <c:v>10.419032025002076</c:v>
                </c:pt>
                <c:pt idx="2691">
                  <c:v>10.419360417523636</c:v>
                </c:pt>
                <c:pt idx="2692">
                  <c:v>10.419688702238957</c:v>
                </c:pt>
                <c:pt idx="2693">
                  <c:v>10.420016879218824</c:v>
                </c:pt>
                <c:pt idx="2694">
                  <c:v>10.420344948533838</c:v>
                </c:pt>
                <c:pt idx="2695">
                  <c:v>10.4206729102547</c:v>
                </c:pt>
                <c:pt idx="2696">
                  <c:v>10.421000764451918</c:v>
                </c:pt>
                <c:pt idx="2697">
                  <c:v>10.421328511196018</c:v>
                </c:pt>
                <c:pt idx="2698">
                  <c:v>10.421656150557377</c:v>
                </c:pt>
                <c:pt idx="2699">
                  <c:v>10.421983682606339</c:v>
                </c:pt>
                <c:pt idx="2700">
                  <c:v>10.422311107413098</c:v>
                </c:pt>
                <c:pt idx="2701">
                  <c:v>10.42263842504812</c:v>
                </c:pt>
                <c:pt idx="2702">
                  <c:v>10.422965635581274</c:v>
                </c:pt>
                <c:pt idx="2703">
                  <c:v>10.423292739082704</c:v>
                </c:pt>
                <c:pt idx="2704">
                  <c:v>10.42361973562242</c:v>
                </c:pt>
                <c:pt idx="2705">
                  <c:v>10.423946625270357</c:v>
                </c:pt>
                <c:pt idx="2706">
                  <c:v>10.424273408096298</c:v>
                </c:pt>
                <c:pt idx="2707">
                  <c:v>10.424600084170255</c:v>
                </c:pt>
                <c:pt idx="2708">
                  <c:v>10.42492665356173</c:v>
                </c:pt>
                <c:pt idx="2709">
                  <c:v>10.425253116340453</c:v>
                </c:pt>
                <c:pt idx="2710">
                  <c:v>10.425579472576016</c:v>
                </c:pt>
                <c:pt idx="2711">
                  <c:v>10.425905722337927</c:v>
                </c:pt>
                <c:pt idx="2712">
                  <c:v>10.426231865695646</c:v>
                </c:pt>
                <c:pt idx="2713">
                  <c:v>10.426557902718557</c:v>
                </c:pt>
                <c:pt idx="2714">
                  <c:v>10.426883833475976</c:v>
                </c:pt>
                <c:pt idx="2715">
                  <c:v>10.427209658037139</c:v>
                </c:pt>
                <c:pt idx="2716">
                  <c:v>10.427535376471274</c:v>
                </c:pt>
                <c:pt idx="2717">
                  <c:v>10.427860988847387</c:v>
                </c:pt>
                <c:pt idx="2718">
                  <c:v>10.428186495234625</c:v>
                </c:pt>
                <c:pt idx="2719">
                  <c:v>10.428511895701932</c:v>
                </c:pt>
                <c:pt idx="2720">
                  <c:v>10.42883719031822</c:v>
                </c:pt>
                <c:pt idx="2721">
                  <c:v>10.429162379152325</c:v>
                </c:pt>
                <c:pt idx="2722">
                  <c:v>10.42948746227303</c:v>
                </c:pt>
                <c:pt idx="2723">
                  <c:v>10.429812439749076</c:v>
                </c:pt>
                <c:pt idx="2724">
                  <c:v>10.430137311649094</c:v>
                </c:pt>
                <c:pt idx="2725">
                  <c:v>10.430462078041502</c:v>
                </c:pt>
                <c:pt idx="2726">
                  <c:v>10.430786738995026</c:v>
                </c:pt>
                <c:pt idx="2727">
                  <c:v>10.431111294577999</c:v>
                </c:pt>
                <c:pt idx="2728">
                  <c:v>10.43143574485884</c:v>
                </c:pt>
                <c:pt idx="2729">
                  <c:v>10.43176008990584</c:v>
                </c:pt>
                <c:pt idx="2730">
                  <c:v>10.432084329787378</c:v>
                </c:pt>
                <c:pt idx="2731">
                  <c:v>10.432408464571212</c:v>
                </c:pt>
                <c:pt idx="2732">
                  <c:v>10.432732494325872</c:v>
                </c:pt>
                <c:pt idx="2733">
                  <c:v>10.433056419119326</c:v>
                </c:pt>
                <c:pt idx="2734">
                  <c:v>10.433380239019376</c:v>
                </c:pt>
                <c:pt idx="2735">
                  <c:v>10.433703954094051</c:v>
                </c:pt>
                <c:pt idx="2736">
                  <c:v>10.434027564411219</c:v>
                </c:pt>
                <c:pt idx="2737">
                  <c:v>10.434351070038618</c:v>
                </c:pt>
                <c:pt idx="2738">
                  <c:v>10.434674471043987</c:v>
                </c:pt>
                <c:pt idx="2739">
                  <c:v>10.434997767494949</c:v>
                </c:pt>
                <c:pt idx="2740">
                  <c:v>10.4353209594591</c:v>
                </c:pt>
                <c:pt idx="2741">
                  <c:v>10.435644047004065</c:v>
                </c:pt>
                <c:pt idx="2742">
                  <c:v>10.43596703019695</c:v>
                </c:pt>
                <c:pt idx="2743">
                  <c:v>10.436289909105502</c:v>
                </c:pt>
                <c:pt idx="2744">
                  <c:v>10.436612683796881</c:v>
                </c:pt>
                <c:pt idx="2745">
                  <c:v>10.4369353543384</c:v>
                </c:pt>
                <c:pt idx="2746">
                  <c:v>10.437257920797217</c:v>
                </c:pt>
                <c:pt idx="2747">
                  <c:v>10.437580383240466</c:v>
                </c:pt>
                <c:pt idx="2748">
                  <c:v>10.437902741735201</c:v>
                </c:pt>
                <c:pt idx="2749">
                  <c:v>10.438224996348431</c:v>
                </c:pt>
                <c:pt idx="2750">
                  <c:v>10.438547147147077</c:v>
                </c:pt>
                <c:pt idx="2751">
                  <c:v>10.438869194197999</c:v>
                </c:pt>
                <c:pt idx="2752">
                  <c:v>10.439191137568022</c:v>
                </c:pt>
                <c:pt idx="2753">
                  <c:v>10.43951297732387</c:v>
                </c:pt>
                <c:pt idx="2754">
                  <c:v>10.439834713532196</c:v>
                </c:pt>
                <c:pt idx="2755">
                  <c:v>10.440156346259636</c:v>
                </c:pt>
                <c:pt idx="2756">
                  <c:v>10.440477875572727</c:v>
                </c:pt>
                <c:pt idx="2757">
                  <c:v>10.44079930153795</c:v>
                </c:pt>
                <c:pt idx="2758">
                  <c:v>10.441120624221711</c:v>
                </c:pt>
                <c:pt idx="2759">
                  <c:v>10.441441843690368</c:v>
                </c:pt>
                <c:pt idx="2760">
                  <c:v>10.441762960010218</c:v>
                </c:pt>
                <c:pt idx="2761">
                  <c:v>10.442083973247476</c:v>
                </c:pt>
                <c:pt idx="2762">
                  <c:v>10.442404883468424</c:v>
                </c:pt>
                <c:pt idx="2763">
                  <c:v>10.442725690738797</c:v>
                </c:pt>
                <c:pt idx="2764">
                  <c:v>10.443046395125076</c:v>
                </c:pt>
                <c:pt idx="2765">
                  <c:v>10.443366996692848</c:v>
                </c:pt>
                <c:pt idx="2766">
                  <c:v>10.443687495508374</c:v>
                </c:pt>
                <c:pt idx="2767">
                  <c:v>10.444007891637158</c:v>
                </c:pt>
                <c:pt idx="2768">
                  <c:v>10.444328185145086</c:v>
                </c:pt>
                <c:pt idx="2769">
                  <c:v>10.444648376098192</c:v>
                </c:pt>
                <c:pt idx="2770">
                  <c:v>10.444968464561635</c:v>
                </c:pt>
                <c:pt idx="2771">
                  <c:v>10.445288450601439</c:v>
                </c:pt>
                <c:pt idx="2772">
                  <c:v>10.445608334282829</c:v>
                </c:pt>
                <c:pt idx="2773">
                  <c:v>10.445928115671368</c:v>
                </c:pt>
                <c:pt idx="2774">
                  <c:v>10.446247794832463</c:v>
                </c:pt>
                <c:pt idx="2775">
                  <c:v>10.446567371831451</c:v>
                </c:pt>
                <c:pt idx="2776">
                  <c:v>10.446886846733626</c:v>
                </c:pt>
                <c:pt idx="2777">
                  <c:v>10.447206219604174</c:v>
                </c:pt>
                <c:pt idx="2778">
                  <c:v>10.447525490508216</c:v>
                </c:pt>
                <c:pt idx="2779">
                  <c:v>10.44784465951092</c:v>
                </c:pt>
                <c:pt idx="2780">
                  <c:v>10.448163726677146</c:v>
                </c:pt>
                <c:pt idx="2781">
                  <c:v>10.44848269207222</c:v>
                </c:pt>
                <c:pt idx="2782">
                  <c:v>10.44880155576069</c:v>
                </c:pt>
                <c:pt idx="2783">
                  <c:v>10.449120317807525</c:v>
                </c:pt>
                <c:pt idx="2784">
                  <c:v>10.449438978277502</c:v>
                </c:pt>
                <c:pt idx="2785">
                  <c:v>10.449757537235326</c:v>
                </c:pt>
                <c:pt idx="2786">
                  <c:v>10.450075994745674</c:v>
                </c:pt>
                <c:pt idx="2787">
                  <c:v>10.45039435087307</c:v>
                </c:pt>
                <c:pt idx="2788">
                  <c:v>10.450712605682124</c:v>
                </c:pt>
                <c:pt idx="2789">
                  <c:v>10.451030759237373</c:v>
                </c:pt>
                <c:pt idx="2790">
                  <c:v>10.451348811602974</c:v>
                </c:pt>
                <c:pt idx="2791">
                  <c:v>10.45166676284347</c:v>
                </c:pt>
                <c:pt idx="2792">
                  <c:v>10.451984613023235</c:v>
                </c:pt>
                <c:pt idx="2793">
                  <c:v>10.452302362206154</c:v>
                </c:pt>
                <c:pt idx="2794">
                  <c:v>10.452620010456776</c:v>
                </c:pt>
                <c:pt idx="2795">
                  <c:v>10.45293755783907</c:v>
                </c:pt>
                <c:pt idx="2796">
                  <c:v>10.453255004416736</c:v>
                </c:pt>
                <c:pt idx="2797">
                  <c:v>10.453572350254325</c:v>
                </c:pt>
                <c:pt idx="2798">
                  <c:v>10.453889595415434</c:v>
                </c:pt>
                <c:pt idx="2799">
                  <c:v>10.454206739963826</c:v>
                </c:pt>
                <c:pt idx="2800">
                  <c:v>10.454523783963511</c:v>
                </c:pt>
                <c:pt idx="2801">
                  <c:v>10.454840727478187</c:v>
                </c:pt>
                <c:pt idx="2802">
                  <c:v>10.455157570571506</c:v>
                </c:pt>
                <c:pt idx="2803">
                  <c:v>10.455474313307233</c:v>
                </c:pt>
                <c:pt idx="2804">
                  <c:v>10.455790955748574</c:v>
                </c:pt>
                <c:pt idx="2805">
                  <c:v>10.456107497959104</c:v>
                </c:pt>
                <c:pt idx="2806">
                  <c:v>10.4564239400025</c:v>
                </c:pt>
                <c:pt idx="2807">
                  <c:v>10.45674028194211</c:v>
                </c:pt>
                <c:pt idx="2808">
                  <c:v>10.457056523841061</c:v>
                </c:pt>
                <c:pt idx="2809">
                  <c:v>10.457372665762565</c:v>
                </c:pt>
                <c:pt idx="2810">
                  <c:v>10.457688707770052</c:v>
                </c:pt>
                <c:pt idx="2811">
                  <c:v>10.458004649926552</c:v>
                </c:pt>
                <c:pt idx="2812">
                  <c:v>10.458320492295098</c:v>
                </c:pt>
                <c:pt idx="2813">
                  <c:v>10.458636234938927</c:v>
                </c:pt>
                <c:pt idx="2814">
                  <c:v>10.4589518779205</c:v>
                </c:pt>
                <c:pt idx="2815">
                  <c:v>10.45926742130316</c:v>
                </c:pt>
                <c:pt idx="2816">
                  <c:v>10.459582865149798</c:v>
                </c:pt>
                <c:pt idx="2817">
                  <c:v>10.459898209522724</c:v>
                </c:pt>
                <c:pt idx="2818">
                  <c:v>10.460213454484871</c:v>
                </c:pt>
                <c:pt idx="2819">
                  <c:v>10.460528600099082</c:v>
                </c:pt>
                <c:pt idx="2820">
                  <c:v>10.46084364642782</c:v>
                </c:pt>
                <c:pt idx="2821">
                  <c:v>10.461158593533623</c:v>
                </c:pt>
                <c:pt idx="2822">
                  <c:v>10.461473441478978</c:v>
                </c:pt>
                <c:pt idx="2823">
                  <c:v>10.461788190326306</c:v>
                </c:pt>
                <c:pt idx="2824">
                  <c:v>10.462102840138026</c:v>
                </c:pt>
                <c:pt idx="2825">
                  <c:v>10.462417390976375</c:v>
                </c:pt>
                <c:pt idx="2826">
                  <c:v>10.462731842903526</c:v>
                </c:pt>
                <c:pt idx="2827">
                  <c:v>10.463046195981798</c:v>
                </c:pt>
                <c:pt idx="2828">
                  <c:v>10.463360450273131</c:v>
                </c:pt>
                <c:pt idx="2829">
                  <c:v>10.46367460583985</c:v>
                </c:pt>
                <c:pt idx="2830">
                  <c:v>10.463988662743825</c:v>
                </c:pt>
                <c:pt idx="2831">
                  <c:v>10.464302621047032</c:v>
                </c:pt>
                <c:pt idx="2832">
                  <c:v>10.464616480811362</c:v>
                </c:pt>
                <c:pt idx="2833">
                  <c:v>10.464930242098674</c:v>
                </c:pt>
                <c:pt idx="2834">
                  <c:v>10.465243904970666</c:v>
                </c:pt>
                <c:pt idx="2835">
                  <c:v>10.465557469489253</c:v>
                </c:pt>
                <c:pt idx="2836">
                  <c:v>10.465870935715722</c:v>
                </c:pt>
                <c:pt idx="2837">
                  <c:v>10.466184303712026</c:v>
                </c:pt>
                <c:pt idx="2838">
                  <c:v>10.466497573539717</c:v>
                </c:pt>
                <c:pt idx="2839">
                  <c:v>10.466810745259869</c:v>
                </c:pt>
                <c:pt idx="2840">
                  <c:v>10.467123818934359</c:v>
                </c:pt>
                <c:pt idx="2841">
                  <c:v>10.467436794624524</c:v>
                </c:pt>
                <c:pt idx="2842">
                  <c:v>10.467749672391324</c:v>
                </c:pt>
                <c:pt idx="2843">
                  <c:v>10.468062452296309</c:v>
                </c:pt>
                <c:pt idx="2844">
                  <c:v>10.468375134400649</c:v>
                </c:pt>
                <c:pt idx="2845">
                  <c:v>10.468687718765526</c:v>
                </c:pt>
                <c:pt idx="2846">
                  <c:v>10.469000205451804</c:v>
                </c:pt>
                <c:pt idx="2847">
                  <c:v>10.469312594520726</c:v>
                </c:pt>
                <c:pt idx="2848">
                  <c:v>10.46962488603328</c:v>
                </c:pt>
                <c:pt idx="2849">
                  <c:v>10.469937080050116</c:v>
                </c:pt>
                <c:pt idx="2850">
                  <c:v>10.470249176632354</c:v>
                </c:pt>
                <c:pt idx="2851">
                  <c:v>10.470561175840706</c:v>
                </c:pt>
                <c:pt idx="2852">
                  <c:v>10.470873077735916</c:v>
                </c:pt>
                <c:pt idx="2853">
                  <c:v>10.471184882378672</c:v>
                </c:pt>
                <c:pt idx="2854">
                  <c:v>10.471496589829727</c:v>
                </c:pt>
                <c:pt idx="2855">
                  <c:v>10.471808200149272</c:v>
                </c:pt>
                <c:pt idx="2856">
                  <c:v>10.472119713398152</c:v>
                </c:pt>
                <c:pt idx="2857">
                  <c:v>10.472431129636774</c:v>
                </c:pt>
                <c:pt idx="2858">
                  <c:v>10.472742448925526</c:v>
                </c:pt>
                <c:pt idx="2859">
                  <c:v>10.47305367132472</c:v>
                </c:pt>
                <c:pt idx="2860">
                  <c:v>10.473364796894678</c:v>
                </c:pt>
                <c:pt idx="2861">
                  <c:v>10.473675825695626</c:v>
                </c:pt>
                <c:pt idx="2862">
                  <c:v>10.473986757787856</c:v>
                </c:pt>
                <c:pt idx="2863">
                  <c:v>10.47429759323113</c:v>
                </c:pt>
                <c:pt idx="2864">
                  <c:v>10.474608332085875</c:v>
                </c:pt>
                <c:pt idx="2865">
                  <c:v>10.474918974411978</c:v>
                </c:pt>
                <c:pt idx="2866">
                  <c:v>10.475229520269426</c:v>
                </c:pt>
                <c:pt idx="2867">
                  <c:v>10.475539969718149</c:v>
                </c:pt>
                <c:pt idx="2868">
                  <c:v>10.475850322817704</c:v>
                </c:pt>
                <c:pt idx="2869">
                  <c:v>10.476160579628338</c:v>
                </c:pt>
                <c:pt idx="2870">
                  <c:v>10.476470740209276</c:v>
                </c:pt>
                <c:pt idx="2871">
                  <c:v>10.476780804620718</c:v>
                </c:pt>
                <c:pt idx="2872">
                  <c:v>10.477090772921773</c:v>
                </c:pt>
                <c:pt idx="2873">
                  <c:v>10.477400645172375</c:v>
                </c:pt>
                <c:pt idx="2874">
                  <c:v>10.47771042143191</c:v>
                </c:pt>
                <c:pt idx="2875">
                  <c:v>10.478020101759798</c:v>
                </c:pt>
                <c:pt idx="2876">
                  <c:v>10.478329686215448</c:v>
                </c:pt>
                <c:pt idx="2877">
                  <c:v>10.478639174858372</c:v>
                </c:pt>
                <c:pt idx="2878">
                  <c:v>10.47894856774762</c:v>
                </c:pt>
                <c:pt idx="2879">
                  <c:v>10.4792578649425</c:v>
                </c:pt>
                <c:pt idx="2880">
                  <c:v>10.479567066502316</c:v>
                </c:pt>
                <c:pt idx="2881">
                  <c:v>10.479876172485877</c:v>
                </c:pt>
                <c:pt idx="2882">
                  <c:v>10.480185182952548</c:v>
                </c:pt>
                <c:pt idx="2883">
                  <c:v>10.480494097961408</c:v>
                </c:pt>
                <c:pt idx="2884">
                  <c:v>10.480802917570974</c:v>
                </c:pt>
                <c:pt idx="2885">
                  <c:v>10.48111164184045</c:v>
                </c:pt>
                <c:pt idx="2886">
                  <c:v>10.48142027082887</c:v>
                </c:pt>
                <c:pt idx="2887">
                  <c:v>10.481728804594715</c:v>
                </c:pt>
                <c:pt idx="2888">
                  <c:v>10.482037243196856</c:v>
                </c:pt>
                <c:pt idx="2889">
                  <c:v>10.482345586693954</c:v>
                </c:pt>
                <c:pt idx="2890">
                  <c:v>10.482653835144772</c:v>
                </c:pt>
                <c:pt idx="2891">
                  <c:v>10.482961988607499</c:v>
                </c:pt>
                <c:pt idx="2892">
                  <c:v>10.483270047141055</c:v>
                </c:pt>
                <c:pt idx="2893">
                  <c:v>10.483578010803777</c:v>
                </c:pt>
                <c:pt idx="2894">
                  <c:v>10.483885879654126</c:v>
                </c:pt>
                <c:pt idx="2895">
                  <c:v>10.484193653750323</c:v>
                </c:pt>
                <c:pt idx="2896">
                  <c:v>10.484501333150819</c:v>
                </c:pt>
                <c:pt idx="2897">
                  <c:v>10.484808917913817</c:v>
                </c:pt>
                <c:pt idx="2898">
                  <c:v>10.48511640809752</c:v>
                </c:pt>
                <c:pt idx="2899">
                  <c:v>10.485423803760074</c:v>
                </c:pt>
                <c:pt idx="2900">
                  <c:v>10.485731104959569</c:v>
                </c:pt>
                <c:pt idx="2901">
                  <c:v>10.486038311754054</c:v>
                </c:pt>
                <c:pt idx="2902">
                  <c:v>10.486345424201494</c:v>
                </c:pt>
                <c:pt idx="2903">
                  <c:v>10.486652442359842</c:v>
                </c:pt>
                <c:pt idx="2904">
                  <c:v>10.486959366286976</c:v>
                </c:pt>
                <c:pt idx="2905">
                  <c:v>10.487266196040709</c:v>
                </c:pt>
                <c:pt idx="2906">
                  <c:v>10.487572931678823</c:v>
                </c:pt>
                <c:pt idx="2907">
                  <c:v>10.487879573259036</c:v>
                </c:pt>
                <c:pt idx="2908">
                  <c:v>10.488186120839014</c:v>
                </c:pt>
                <c:pt idx="2909">
                  <c:v>10.488492574476426</c:v>
                </c:pt>
                <c:pt idx="2910">
                  <c:v>10.48879893422867</c:v>
                </c:pt>
                <c:pt idx="2911">
                  <c:v>10.489105200153407</c:v>
                </c:pt>
                <c:pt idx="2912">
                  <c:v>10.489411372308076</c:v>
                </c:pt>
                <c:pt idx="2913">
                  <c:v>10.489717450750002</c:v>
                </c:pt>
                <c:pt idx="2914">
                  <c:v>10.490023435536591</c:v>
                </c:pt>
                <c:pt idx="2915">
                  <c:v>10.490329326725142</c:v>
                </c:pt>
                <c:pt idx="2916">
                  <c:v>10.490635124372883</c:v>
                </c:pt>
                <c:pt idx="2917">
                  <c:v>10.49094082853702</c:v>
                </c:pt>
                <c:pt idx="2918">
                  <c:v>10.49124643927467</c:v>
                </c:pt>
                <c:pt idx="2919">
                  <c:v>10.491551956642924</c:v>
                </c:pt>
                <c:pt idx="2920">
                  <c:v>10.491857380698818</c:v>
                </c:pt>
                <c:pt idx="2921">
                  <c:v>10.49216271149937</c:v>
                </c:pt>
                <c:pt idx="2922">
                  <c:v>10.492467949101474</c:v>
                </c:pt>
                <c:pt idx="2923">
                  <c:v>10.492773093561986</c:v>
                </c:pt>
                <c:pt idx="2924">
                  <c:v>10.493078144937748</c:v>
                </c:pt>
                <c:pt idx="2925">
                  <c:v>10.493383103285598</c:v>
                </c:pt>
                <c:pt idx="2926">
                  <c:v>10.493687968662186</c:v>
                </c:pt>
                <c:pt idx="2927">
                  <c:v>10.493992741124194</c:v>
                </c:pt>
                <c:pt idx="2928">
                  <c:v>10.494297420728252</c:v>
                </c:pt>
                <c:pt idx="2929">
                  <c:v>10.494602007530922</c:v>
                </c:pt>
                <c:pt idx="2930">
                  <c:v>10.494906501588726</c:v>
                </c:pt>
                <c:pt idx="2931">
                  <c:v>10.495210902958108</c:v>
                </c:pt>
                <c:pt idx="2932">
                  <c:v>10.495515211695524</c:v>
                </c:pt>
                <c:pt idx="2933">
                  <c:v>10.495819427857256</c:v>
                </c:pt>
                <c:pt idx="2934">
                  <c:v>10.496123551499684</c:v>
                </c:pt>
                <c:pt idx="2935">
                  <c:v>10.496427582679052</c:v>
                </c:pt>
                <c:pt idx="2936">
                  <c:v>10.496731521451535</c:v>
                </c:pt>
                <c:pt idx="2937">
                  <c:v>10.49703536787332</c:v>
                </c:pt>
                <c:pt idx="2938">
                  <c:v>10.497339122000497</c:v>
                </c:pt>
                <c:pt idx="2939">
                  <c:v>10.497642783889123</c:v>
                </c:pt>
                <c:pt idx="2940">
                  <c:v>10.497946353595276</c:v>
                </c:pt>
                <c:pt idx="2941">
                  <c:v>10.498249831174672</c:v>
                </c:pt>
                <c:pt idx="2942">
                  <c:v>10.498553216683456</c:v>
                </c:pt>
                <c:pt idx="2943">
                  <c:v>10.498856510177372</c:v>
                </c:pt>
                <c:pt idx="2944">
                  <c:v>10.499159711712252</c:v>
                </c:pt>
                <c:pt idx="2945">
                  <c:v>10.499462821343824</c:v>
                </c:pt>
                <c:pt idx="2946">
                  <c:v>10.499765839127853</c:v>
                </c:pt>
                <c:pt idx="2947">
                  <c:v>10.500068765119741</c:v>
                </c:pt>
                <c:pt idx="2948">
                  <c:v>10.500371599375363</c:v>
                </c:pt>
                <c:pt idx="2949">
                  <c:v>10.500674341950161</c:v>
                </c:pt>
                <c:pt idx="2950">
                  <c:v>10.500976992899632</c:v>
                </c:pt>
                <c:pt idx="2951">
                  <c:v>10.50127955227922</c:v>
                </c:pt>
                <c:pt idx="2952">
                  <c:v>10.501582020144324</c:v>
                </c:pt>
                <c:pt idx="2953">
                  <c:v>10.50188439655027</c:v>
                </c:pt>
                <c:pt idx="2954">
                  <c:v>10.502186681552359</c:v>
                </c:pt>
                <c:pt idx="2955">
                  <c:v>10.502488875205991</c:v>
                </c:pt>
                <c:pt idx="2956">
                  <c:v>10.502790977566038</c:v>
                </c:pt>
                <c:pt idx="2957">
                  <c:v>10.503092988687722</c:v>
                </c:pt>
                <c:pt idx="2958">
                  <c:v>10.503394908626326</c:v>
                </c:pt>
                <c:pt idx="2959">
                  <c:v>10.503696737436806</c:v>
                </c:pt>
                <c:pt idx="2960">
                  <c:v>10.503998475174141</c:v>
                </c:pt>
                <c:pt idx="2961">
                  <c:v>10.504300121893268</c:v>
                </c:pt>
                <c:pt idx="2962">
                  <c:v>10.504601677649109</c:v>
                </c:pt>
                <c:pt idx="2963">
                  <c:v>10.50490314249639</c:v>
                </c:pt>
                <c:pt idx="2964">
                  <c:v>10.505204516490295</c:v>
                </c:pt>
                <c:pt idx="2965">
                  <c:v>10.505505799685075</c:v>
                </c:pt>
                <c:pt idx="2966">
                  <c:v>10.505806992135534</c:v>
                </c:pt>
                <c:pt idx="2967">
                  <c:v>10.506108093896515</c:v>
                </c:pt>
                <c:pt idx="2968">
                  <c:v>10.50640910502252</c:v>
                </c:pt>
                <c:pt idx="2969">
                  <c:v>10.506710025568086</c:v>
                </c:pt>
                <c:pt idx="2970">
                  <c:v>10.507010855587724</c:v>
                </c:pt>
                <c:pt idx="2971">
                  <c:v>10.507311595135848</c:v>
                </c:pt>
                <c:pt idx="2972">
                  <c:v>10.507612244266976</c:v>
                </c:pt>
                <c:pt idx="2973">
                  <c:v>10.50791280303527</c:v>
                </c:pt>
                <c:pt idx="2974">
                  <c:v>10.508213271495148</c:v>
                </c:pt>
                <c:pt idx="2975">
                  <c:v>10.508513649700895</c:v>
                </c:pt>
                <c:pt idx="2976">
                  <c:v>10.50881393770665</c:v>
                </c:pt>
                <c:pt idx="2977">
                  <c:v>10.509114135566579</c:v>
                </c:pt>
                <c:pt idx="2978">
                  <c:v>10.509414243334804</c:v>
                </c:pt>
                <c:pt idx="2979">
                  <c:v>10.509714261065374</c:v>
                </c:pt>
                <c:pt idx="2980">
                  <c:v>10.510014188812299</c:v>
                </c:pt>
                <c:pt idx="2981">
                  <c:v>10.510314026629546</c:v>
                </c:pt>
                <c:pt idx="2982">
                  <c:v>10.510613774571018</c:v>
                </c:pt>
                <c:pt idx="2983">
                  <c:v>10.510913432690492</c:v>
                </c:pt>
                <c:pt idx="2984">
                  <c:v>10.511213001042048</c:v>
                </c:pt>
                <c:pt idx="2985">
                  <c:v>10.511512479679254</c:v>
                </c:pt>
                <c:pt idx="2986">
                  <c:v>10.511811868655791</c:v>
                </c:pt>
                <c:pt idx="2987">
                  <c:v>10.512111168025418</c:v>
                </c:pt>
                <c:pt idx="2988">
                  <c:v>10.512410377841823</c:v>
                </c:pt>
                <c:pt idx="2989">
                  <c:v>10.512709498158324</c:v>
                </c:pt>
                <c:pt idx="2990">
                  <c:v>10.513008529028706</c:v>
                </c:pt>
                <c:pt idx="2991">
                  <c:v>10.513307470506319</c:v>
                </c:pt>
                <c:pt idx="2992">
                  <c:v>10.513606322644726</c:v>
                </c:pt>
                <c:pt idx="2993">
                  <c:v>10.513905085497068</c:v>
                </c:pt>
                <c:pt idx="2994">
                  <c:v>10.514203759116914</c:v>
                </c:pt>
                <c:pt idx="2995">
                  <c:v>10.514502343557455</c:v>
                </c:pt>
                <c:pt idx="2996">
                  <c:v>10.514800838871952</c:v>
                </c:pt>
                <c:pt idx="2997">
                  <c:v>10.515099245113555</c:v>
                </c:pt>
                <c:pt idx="2998">
                  <c:v>10.515397562335451</c:v>
                </c:pt>
                <c:pt idx="2999">
                  <c:v>10.515695790590721</c:v>
                </c:pt>
                <c:pt idx="3000">
                  <c:v>10.515993929932415</c:v>
                </c:pt>
                <c:pt idx="3001">
                  <c:v>10.516291980413431</c:v>
                </c:pt>
                <c:pt idx="3002">
                  <c:v>10.516589942087123</c:v>
                </c:pt>
                <c:pt idx="3003">
                  <c:v>10.516887815005919</c:v>
                </c:pt>
                <c:pt idx="3004">
                  <c:v>10.517185599222756</c:v>
                </c:pt>
                <c:pt idx="3005">
                  <c:v>10.517483294790654</c:v>
                </c:pt>
                <c:pt idx="3006">
                  <c:v>10.517780901762254</c:v>
                </c:pt>
                <c:pt idx="3007">
                  <c:v>10.518078420190145</c:v>
                </c:pt>
                <c:pt idx="3008">
                  <c:v>10.518375850127461</c:v>
                </c:pt>
                <c:pt idx="3009">
                  <c:v>10.518673191626361</c:v>
                </c:pt>
                <c:pt idx="3010">
                  <c:v>10.518970444739441</c:v>
                </c:pt>
                <c:pt idx="3011">
                  <c:v>10.51926760951963</c:v>
                </c:pt>
                <c:pt idx="3012">
                  <c:v>10.51956468601902</c:v>
                </c:pt>
                <c:pt idx="3013">
                  <c:v>10.519861674290148</c:v>
                </c:pt>
                <c:pt idx="3014">
                  <c:v>10.520158574385459</c:v>
                </c:pt>
                <c:pt idx="3015">
                  <c:v>10.520455386357256</c:v>
                </c:pt>
                <c:pt idx="3016">
                  <c:v>10.520752110257845</c:v>
                </c:pt>
                <c:pt idx="3017">
                  <c:v>10.521048746139448</c:v>
                </c:pt>
                <c:pt idx="3018">
                  <c:v>10.521345294054358</c:v>
                </c:pt>
                <c:pt idx="3019">
                  <c:v>10.521641754054643</c:v>
                </c:pt>
                <c:pt idx="3020">
                  <c:v>10.521938126192358</c:v>
                </c:pt>
                <c:pt idx="3021">
                  <c:v>10.522234410519824</c:v>
                </c:pt>
                <c:pt idx="3022">
                  <c:v>10.522530607088894</c:v>
                </c:pt>
                <c:pt idx="3023">
                  <c:v>10.52282671595135</c:v>
                </c:pt>
                <c:pt idx="3024">
                  <c:v>10.523122737159394</c:v>
                </c:pt>
                <c:pt idx="3025">
                  <c:v>10.523418670764814</c:v>
                </c:pt>
                <c:pt idx="3026">
                  <c:v>10.523714516819474</c:v>
                </c:pt>
                <c:pt idx="3027">
                  <c:v>10.524010275375073</c:v>
                </c:pt>
                <c:pt idx="3028">
                  <c:v>10.524305946483418</c:v>
                </c:pt>
                <c:pt idx="3029">
                  <c:v>10.52460153019625</c:v>
                </c:pt>
                <c:pt idx="3030">
                  <c:v>10.52489702656513</c:v>
                </c:pt>
                <c:pt idx="3031">
                  <c:v>10.525192435641722</c:v>
                </c:pt>
                <c:pt idx="3032">
                  <c:v>10.525487757477554</c:v>
                </c:pt>
                <c:pt idx="3033">
                  <c:v>10.525782992124126</c:v>
                </c:pt>
                <c:pt idx="3034">
                  <c:v>10.52607813963294</c:v>
                </c:pt>
                <c:pt idx="3035">
                  <c:v>10.526373200055398</c:v>
                </c:pt>
                <c:pt idx="3036">
                  <c:v>10.526668173442902</c:v>
                </c:pt>
                <c:pt idx="3037">
                  <c:v>10.526963059846754</c:v>
                </c:pt>
                <c:pt idx="3038">
                  <c:v>10.527257859318254</c:v>
                </c:pt>
                <c:pt idx="3039">
                  <c:v>10.527552571908728</c:v>
                </c:pt>
                <c:pt idx="3040">
                  <c:v>10.527847197669089</c:v>
                </c:pt>
                <c:pt idx="3041">
                  <c:v>10.528141736650698</c:v>
                </c:pt>
                <c:pt idx="3042">
                  <c:v>10.5284361889048</c:v>
                </c:pt>
                <c:pt idx="3043">
                  <c:v>10.528730554482276</c:v>
                </c:pt>
                <c:pt idx="3044">
                  <c:v>10.52902483343402</c:v>
                </c:pt>
                <c:pt idx="3045">
                  <c:v>10.529319025811207</c:v>
                </c:pt>
                <c:pt idx="3046">
                  <c:v>10.529613131664696</c:v>
                </c:pt>
                <c:pt idx="3047">
                  <c:v>10.529907151045364</c:v>
                </c:pt>
                <c:pt idx="3048">
                  <c:v>10.530201084004045</c:v>
                </c:pt>
                <c:pt idx="3049">
                  <c:v>10.530494930591528</c:v>
                </c:pt>
                <c:pt idx="3050">
                  <c:v>10.530788690858548</c:v>
                </c:pt>
                <c:pt idx="3051">
                  <c:v>10.531082364855838</c:v>
                </c:pt>
                <c:pt idx="3052">
                  <c:v>10.531375952633933</c:v>
                </c:pt>
                <c:pt idx="3053">
                  <c:v>10.531669454243714</c:v>
                </c:pt>
                <c:pt idx="3054">
                  <c:v>10.531962869735468</c:v>
                </c:pt>
                <c:pt idx="3055">
                  <c:v>10.532256199159869</c:v>
                </c:pt>
                <c:pt idx="3056">
                  <c:v>10.532549442567326</c:v>
                </c:pt>
                <c:pt idx="3057">
                  <c:v>10.532842600008324</c:v>
                </c:pt>
                <c:pt idx="3058">
                  <c:v>10.533135671533165</c:v>
                </c:pt>
                <c:pt idx="3059">
                  <c:v>10.53342865719228</c:v>
                </c:pt>
                <c:pt idx="3060">
                  <c:v>10.533721557035944</c:v>
                </c:pt>
                <c:pt idx="3061">
                  <c:v>10.534014371114401</c:v>
                </c:pt>
                <c:pt idx="3062">
                  <c:v>10.534307099477868</c:v>
                </c:pt>
                <c:pt idx="3063">
                  <c:v>10.534599742176541</c:v>
                </c:pt>
                <c:pt idx="3064">
                  <c:v>10.534892299260504</c:v>
                </c:pt>
                <c:pt idx="3065">
                  <c:v>10.535184770779852</c:v>
                </c:pt>
                <c:pt idx="3066">
                  <c:v>10.535477156784626</c:v>
                </c:pt>
                <c:pt idx="3067">
                  <c:v>10.5357694573248</c:v>
                </c:pt>
                <c:pt idx="3068">
                  <c:v>10.536061672450318</c:v>
                </c:pt>
                <c:pt idx="3069">
                  <c:v>10.536353802211098</c:v>
                </c:pt>
                <c:pt idx="3070">
                  <c:v>10.536645846657073</c:v>
                </c:pt>
                <c:pt idx="3071">
                  <c:v>10.536937805837956</c:v>
                </c:pt>
                <c:pt idx="3072">
                  <c:v>10.537229679803533</c:v>
                </c:pt>
                <c:pt idx="3073">
                  <c:v>10.537521468603472</c:v>
                </c:pt>
                <c:pt idx="3074">
                  <c:v>10.537813172287731</c:v>
                </c:pt>
                <c:pt idx="3075">
                  <c:v>10.538104790905669</c:v>
                </c:pt>
                <c:pt idx="3076">
                  <c:v>10.538396324506982</c:v>
                </c:pt>
                <c:pt idx="3077">
                  <c:v>10.538687773141223</c:v>
                </c:pt>
                <c:pt idx="3078">
                  <c:v>10.538979136857908</c:v>
                </c:pt>
                <c:pt idx="3079">
                  <c:v>10.539270415706499</c:v>
                </c:pt>
                <c:pt idx="3080">
                  <c:v>10.539561609736435</c:v>
                </c:pt>
                <c:pt idx="3081">
                  <c:v>10.539852718997089</c:v>
                </c:pt>
                <c:pt idx="3082">
                  <c:v>10.540143743537714</c:v>
                </c:pt>
                <c:pt idx="3083">
                  <c:v>10.540434683407874</c:v>
                </c:pt>
                <c:pt idx="3084">
                  <c:v>10.540725538656551</c:v>
                </c:pt>
                <c:pt idx="3085">
                  <c:v>10.541016309333061</c:v>
                </c:pt>
                <c:pt idx="3086">
                  <c:v>10.541306995486551</c:v>
                </c:pt>
                <c:pt idx="3087">
                  <c:v>10.54159759716617</c:v>
                </c:pt>
                <c:pt idx="3088">
                  <c:v>10.541888114420971</c:v>
                </c:pt>
                <c:pt idx="3089">
                  <c:v>10.542178547300015</c:v>
                </c:pt>
                <c:pt idx="3090">
                  <c:v>10.5424688958523</c:v>
                </c:pt>
                <c:pt idx="3091">
                  <c:v>10.542759160126755</c:v>
                </c:pt>
                <c:pt idx="3092">
                  <c:v>10.543049340172319</c:v>
                </c:pt>
                <c:pt idx="3093">
                  <c:v>10.543339436037849</c:v>
                </c:pt>
                <c:pt idx="3094">
                  <c:v>10.543629447772148</c:v>
                </c:pt>
                <c:pt idx="3095">
                  <c:v>10.543919375424078</c:v>
                </c:pt>
                <c:pt idx="3096">
                  <c:v>10.544209219042306</c:v>
                </c:pt>
                <c:pt idx="3097">
                  <c:v>10.544498978675545</c:v>
                </c:pt>
                <c:pt idx="3098">
                  <c:v>10.544788654372461</c:v>
                </c:pt>
                <c:pt idx="3099">
                  <c:v>10.545078246181671</c:v>
                </c:pt>
                <c:pt idx="3100">
                  <c:v>10.545367754151743</c:v>
                </c:pt>
                <c:pt idx="3101">
                  <c:v>10.545657178331206</c:v>
                </c:pt>
                <c:pt idx="3102">
                  <c:v>10.5459465187687</c:v>
                </c:pt>
                <c:pt idx="3103">
                  <c:v>10.546235775512221</c:v>
                </c:pt>
                <c:pt idx="3104">
                  <c:v>10.546524948610623</c:v>
                </c:pt>
                <c:pt idx="3105">
                  <c:v>10.546814038112117</c:v>
                </c:pt>
                <c:pt idx="3106">
                  <c:v>10.547103044065018</c:v>
                </c:pt>
                <c:pt idx="3107">
                  <c:v>10.547391966517498</c:v>
                </c:pt>
                <c:pt idx="3108">
                  <c:v>10.547680805518146</c:v>
                </c:pt>
                <c:pt idx="3109">
                  <c:v>10.547969561114748</c:v>
                </c:pt>
                <c:pt idx="3110">
                  <c:v>10.548258233355698</c:v>
                </c:pt>
                <c:pt idx="3111">
                  <c:v>10.548546822289024</c:v>
                </c:pt>
                <c:pt idx="3112">
                  <c:v>10.548835327962768</c:v>
                </c:pt>
                <c:pt idx="3113">
                  <c:v>10.549123750425018</c:v>
                </c:pt>
                <c:pt idx="3114">
                  <c:v>10.549412089723734</c:v>
                </c:pt>
                <c:pt idx="3115">
                  <c:v>10.54970034590686</c:v>
                </c:pt>
                <c:pt idx="3116">
                  <c:v>10.549988519022326</c:v>
                </c:pt>
                <c:pt idx="3117">
                  <c:v>10.550276609117924</c:v>
                </c:pt>
                <c:pt idx="3118">
                  <c:v>10.550564616241576</c:v>
                </c:pt>
                <c:pt idx="3119">
                  <c:v>10.550852540440976</c:v>
                </c:pt>
                <c:pt idx="3120">
                  <c:v>10.551140381763863</c:v>
                </c:pt>
                <c:pt idx="3121">
                  <c:v>10.551428140257995</c:v>
                </c:pt>
                <c:pt idx="3122">
                  <c:v>10.551715815971002</c:v>
                </c:pt>
                <c:pt idx="3123">
                  <c:v>10.55200340895048</c:v>
                </c:pt>
                <c:pt idx="3124">
                  <c:v>10.552290919244141</c:v>
                </c:pt>
                <c:pt idx="3125">
                  <c:v>10.552578346899153</c:v>
                </c:pt>
                <c:pt idx="3126">
                  <c:v>10.552865691963374</c:v>
                </c:pt>
                <c:pt idx="3127">
                  <c:v>10.553152954484124</c:v>
                </c:pt>
                <c:pt idx="3128">
                  <c:v>10.553440134508918</c:v>
                </c:pt>
                <c:pt idx="3129">
                  <c:v>10.553727232084826</c:v>
                </c:pt>
                <c:pt idx="3130">
                  <c:v>10.554014247259436</c:v>
                </c:pt>
                <c:pt idx="3131">
                  <c:v>10.554301180079991</c:v>
                </c:pt>
                <c:pt idx="3132">
                  <c:v>10.554588030593729</c:v>
                </c:pt>
                <c:pt idx="3133">
                  <c:v>10.554874798847846</c:v>
                </c:pt>
                <c:pt idx="3134">
                  <c:v>10.555161484889497</c:v>
                </c:pt>
                <c:pt idx="3135">
                  <c:v>10.555448088765926</c:v>
                </c:pt>
                <c:pt idx="3136">
                  <c:v>10.555734610524091</c:v>
                </c:pt>
                <c:pt idx="3137">
                  <c:v>10.556021050210768</c:v>
                </c:pt>
                <c:pt idx="3138">
                  <c:v>10.556307407873451</c:v>
                </c:pt>
                <c:pt idx="3139">
                  <c:v>10.556593683558889</c:v>
                </c:pt>
                <c:pt idx="3140">
                  <c:v>10.556879877314024</c:v>
                </c:pt>
                <c:pt idx="3141">
                  <c:v>10.557165989185707</c:v>
                </c:pt>
                <c:pt idx="3142">
                  <c:v>10.55745201922093</c:v>
                </c:pt>
                <c:pt idx="3143">
                  <c:v>10.557737967466126</c:v>
                </c:pt>
                <c:pt idx="3144">
                  <c:v>10.55802383396842</c:v>
                </c:pt>
                <c:pt idx="3145">
                  <c:v>10.558309618774405</c:v>
                </c:pt>
                <c:pt idx="3146">
                  <c:v>10.558595321930769</c:v>
                </c:pt>
                <c:pt idx="3147">
                  <c:v>10.558880943484157</c:v>
                </c:pt>
                <c:pt idx="3148">
                  <c:v>10.559166483481166</c:v>
                </c:pt>
                <c:pt idx="3149">
                  <c:v>10.559451941968376</c:v>
                </c:pt>
                <c:pt idx="3150">
                  <c:v>10.559737318992392</c:v>
                </c:pt>
                <c:pt idx="3151">
                  <c:v>10.560022614599356</c:v>
                </c:pt>
                <c:pt idx="3152">
                  <c:v>10.560307828836057</c:v>
                </c:pt>
                <c:pt idx="3153">
                  <c:v>10.560592961748824</c:v>
                </c:pt>
                <c:pt idx="3154">
                  <c:v>10.560878013383954</c:v>
                </c:pt>
                <c:pt idx="3155">
                  <c:v>10.561162983787819</c:v>
                </c:pt>
                <c:pt idx="3156">
                  <c:v>10.561447873006815</c:v>
                </c:pt>
                <c:pt idx="3157">
                  <c:v>10.561732681086809</c:v>
                </c:pt>
                <c:pt idx="3158">
                  <c:v>10.562017408074379</c:v>
                </c:pt>
                <c:pt idx="3159">
                  <c:v>10.56230205401557</c:v>
                </c:pt>
                <c:pt idx="3160">
                  <c:v>10.562586618956674</c:v>
                </c:pt>
                <c:pt idx="3161">
                  <c:v>10.562871102943264</c:v>
                </c:pt>
                <c:pt idx="3162">
                  <c:v>10.563155506021976</c:v>
                </c:pt>
                <c:pt idx="3163">
                  <c:v>10.563439828238558</c:v>
                </c:pt>
                <c:pt idx="3164">
                  <c:v>10.563724069638814</c:v>
                </c:pt>
                <c:pt idx="3165">
                  <c:v>10.564008230269026</c:v>
                </c:pt>
                <c:pt idx="3166">
                  <c:v>10.564292310174819</c:v>
                </c:pt>
                <c:pt idx="3167">
                  <c:v>10.564576309402186</c:v>
                </c:pt>
                <c:pt idx="3168">
                  <c:v>10.564860227996888</c:v>
                </c:pt>
                <c:pt idx="3169">
                  <c:v>10.565144066004805</c:v>
                </c:pt>
                <c:pt idx="3170">
                  <c:v>10.565427823471374</c:v>
                </c:pt>
                <c:pt idx="3171">
                  <c:v>10.565711500442564</c:v>
                </c:pt>
                <c:pt idx="3172">
                  <c:v>10.565995096964071</c:v>
                </c:pt>
                <c:pt idx="3173">
                  <c:v>10.566278613081169</c:v>
                </c:pt>
                <c:pt idx="3174">
                  <c:v>10.566562048839804</c:v>
                </c:pt>
                <c:pt idx="3175">
                  <c:v>10.566845404285322</c:v>
                </c:pt>
                <c:pt idx="3176">
                  <c:v>10.5671286794633</c:v>
                </c:pt>
                <c:pt idx="3177">
                  <c:v>10.56741187441917</c:v>
                </c:pt>
                <c:pt idx="3178">
                  <c:v>10.567694989198372</c:v>
                </c:pt>
                <c:pt idx="3179">
                  <c:v>10.567978023846269</c:v>
                </c:pt>
                <c:pt idx="3180">
                  <c:v>10.568260978408226</c:v>
                </c:pt>
                <c:pt idx="3181">
                  <c:v>10.568543852929556</c:v>
                </c:pt>
                <c:pt idx="3182">
                  <c:v>10.568826647455499</c:v>
                </c:pt>
                <c:pt idx="3183">
                  <c:v>10.569109362031321</c:v>
                </c:pt>
                <c:pt idx="3184">
                  <c:v>10.569391996702199</c:v>
                </c:pt>
                <c:pt idx="3185">
                  <c:v>10.569674551513376</c:v>
                </c:pt>
                <c:pt idx="3186">
                  <c:v>10.569957026509726</c:v>
                </c:pt>
                <c:pt idx="3187">
                  <c:v>10.570239421736542</c:v>
                </c:pt>
                <c:pt idx="3188">
                  <c:v>10.570521737238819</c:v>
                </c:pt>
                <c:pt idx="3189">
                  <c:v>10.570803973061551</c:v>
                </c:pt>
                <c:pt idx="3190">
                  <c:v>10.571086129249776</c:v>
                </c:pt>
                <c:pt idx="3191">
                  <c:v>10.571368205848183</c:v>
                </c:pt>
                <c:pt idx="3192">
                  <c:v>10.571650202901926</c:v>
                </c:pt>
                <c:pt idx="3193">
                  <c:v>10.571932120455701</c:v>
                </c:pt>
                <c:pt idx="3194">
                  <c:v>10.572213958554396</c:v>
                </c:pt>
                <c:pt idx="3195">
                  <c:v>10.572495717242854</c:v>
                </c:pt>
                <c:pt idx="3196">
                  <c:v>10.572777396565506</c:v>
                </c:pt>
                <c:pt idx="3197">
                  <c:v>10.57305899656737</c:v>
                </c:pt>
                <c:pt idx="3198">
                  <c:v>10.573340517293024</c:v>
                </c:pt>
                <c:pt idx="3199">
                  <c:v>10.573621958787006</c:v>
                </c:pt>
                <c:pt idx="3200">
                  <c:v>10.573903321093981</c:v>
                </c:pt>
                <c:pt idx="3201">
                  <c:v>10.574184604258482</c:v>
                </c:pt>
                <c:pt idx="3202">
                  <c:v>10.574465808325026</c:v>
                </c:pt>
                <c:pt idx="3203">
                  <c:v>10.574746933338076</c:v>
                </c:pt>
                <c:pt idx="3204">
                  <c:v>10.575027979342076</c:v>
                </c:pt>
                <c:pt idx="3205">
                  <c:v>10.575308946381321</c:v>
                </c:pt>
                <c:pt idx="3206">
                  <c:v>10.575589834500503</c:v>
                </c:pt>
                <c:pt idx="3207">
                  <c:v>10.57587064374335</c:v>
                </c:pt>
                <c:pt idx="3208">
                  <c:v>10.576151374154673</c:v>
                </c:pt>
                <c:pt idx="3209">
                  <c:v>10.576432025778574</c:v>
                </c:pt>
                <c:pt idx="3210">
                  <c:v>10.576712598659324</c:v>
                </c:pt>
                <c:pt idx="3211">
                  <c:v>10.576967596620626</c:v>
                </c:pt>
                <c:pt idx="3212">
                  <c:v>10.577222529574614</c:v>
                </c:pt>
                <c:pt idx="3213">
                  <c:v>10.577477397554379</c:v>
                </c:pt>
                <c:pt idx="3214">
                  <c:v>10.577732200593022</c:v>
                </c:pt>
                <c:pt idx="3215">
                  <c:v>10.577986938723724</c:v>
                </c:pt>
                <c:pt idx="3216">
                  <c:v>10.578241611979168</c:v>
                </c:pt>
                <c:pt idx="3217">
                  <c:v>10.57849622039282</c:v>
                </c:pt>
                <c:pt idx="3218">
                  <c:v>10.578750763997498</c:v>
                </c:pt>
                <c:pt idx="3219">
                  <c:v>10.579005242826339</c:v>
                </c:pt>
                <c:pt idx="3220">
                  <c:v>10.579259656912004</c:v>
                </c:pt>
                <c:pt idx="3221">
                  <c:v>10.579514006287773</c:v>
                </c:pt>
                <c:pt idx="3222">
                  <c:v>10.579768290986172</c:v>
                </c:pt>
                <c:pt idx="3223">
                  <c:v>10.58002251104042</c:v>
                </c:pt>
                <c:pt idx="3224">
                  <c:v>10.580276666483256</c:v>
                </c:pt>
                <c:pt idx="3225">
                  <c:v>10.580530757347526</c:v>
                </c:pt>
                <c:pt idx="3226">
                  <c:v>10.58078478366602</c:v>
                </c:pt>
                <c:pt idx="3227">
                  <c:v>10.581038745471448</c:v>
                </c:pt>
                <c:pt idx="3228">
                  <c:v>10.581292642796798</c:v>
                </c:pt>
                <c:pt idx="3229">
                  <c:v>10.581546475674624</c:v>
                </c:pt>
                <c:pt idx="3230">
                  <c:v>10.58180024413762</c:v>
                </c:pt>
                <c:pt idx="3231">
                  <c:v>10.58205394821854</c:v>
                </c:pt>
                <c:pt idx="3232">
                  <c:v>10.582307587950027</c:v>
                </c:pt>
                <c:pt idx="3233">
                  <c:v>10.582561163364714</c:v>
                </c:pt>
                <c:pt idx="3234">
                  <c:v>10.582814674495276</c:v>
                </c:pt>
                <c:pt idx="3235">
                  <c:v>10.583068121374048</c:v>
                </c:pt>
                <c:pt idx="3236">
                  <c:v>10.583321504033949</c:v>
                </c:pt>
                <c:pt idx="3237">
                  <c:v>10.583574822507376</c:v>
                </c:pt>
                <c:pt idx="3238">
                  <c:v>10.583828076826626</c:v>
                </c:pt>
                <c:pt idx="3239">
                  <c:v>10.584081267024454</c:v>
                </c:pt>
                <c:pt idx="3240">
                  <c:v>10.584334393133236</c:v>
                </c:pt>
                <c:pt idx="3241">
                  <c:v>10.584587455185424</c:v>
                </c:pt>
                <c:pt idx="3242">
                  <c:v>10.584840453213362</c:v>
                </c:pt>
                <c:pt idx="3243">
                  <c:v>10.58509338724952</c:v>
                </c:pt>
                <c:pt idx="3244">
                  <c:v>10.585346257326396</c:v>
                </c:pt>
                <c:pt idx="3245">
                  <c:v>10.58559906347582</c:v>
                </c:pt>
                <c:pt idx="3246">
                  <c:v>10.585851805730604</c:v>
                </c:pt>
                <c:pt idx="3247">
                  <c:v>10.586104484122892</c:v>
                </c:pt>
                <c:pt idx="3248">
                  <c:v>10.586357098684974</c:v>
                </c:pt>
                <c:pt idx="3249">
                  <c:v>10.586609649449091</c:v>
                </c:pt>
                <c:pt idx="3250">
                  <c:v>10.586862136447326</c:v>
                </c:pt>
                <c:pt idx="3251">
                  <c:v>10.587114559711924</c:v>
                </c:pt>
                <c:pt idx="3252">
                  <c:v>10.587366919275157</c:v>
                </c:pt>
                <c:pt idx="3253">
                  <c:v>10.587619215169227</c:v>
                </c:pt>
                <c:pt idx="3254">
                  <c:v>10.587871447425917</c:v>
                </c:pt>
                <c:pt idx="3255">
                  <c:v>10.588123616077645</c:v>
                </c:pt>
                <c:pt idx="3256">
                  <c:v>10.588375721156252</c:v>
                </c:pt>
                <c:pt idx="3257">
                  <c:v>10.588627762694056</c:v>
                </c:pt>
                <c:pt idx="3258">
                  <c:v>10.588879740722998</c:v>
                </c:pt>
                <c:pt idx="3259">
                  <c:v>10.589131655274922</c:v>
                </c:pt>
                <c:pt idx="3260">
                  <c:v>10.58938350638188</c:v>
                </c:pt>
                <c:pt idx="3261">
                  <c:v>10.589635294075856</c:v>
                </c:pt>
                <c:pt idx="3262">
                  <c:v>10.589887018388827</c:v>
                </c:pt>
                <c:pt idx="3263">
                  <c:v>10.590138679352371</c:v>
                </c:pt>
                <c:pt idx="3264">
                  <c:v>10.59039027699875</c:v>
                </c:pt>
                <c:pt idx="3265">
                  <c:v>10.590641811359674</c:v>
                </c:pt>
                <c:pt idx="3266">
                  <c:v>10.590893282466959</c:v>
                </c:pt>
                <c:pt idx="3267">
                  <c:v>10.591144690352435</c:v>
                </c:pt>
                <c:pt idx="3268">
                  <c:v>10.591396035047872</c:v>
                </c:pt>
                <c:pt idx="3269">
                  <c:v>10.591647316585076</c:v>
                </c:pt>
                <c:pt idx="3270">
                  <c:v>10.591898534995632</c:v>
                </c:pt>
                <c:pt idx="3271">
                  <c:v>10.5921496903114</c:v>
                </c:pt>
                <c:pt idx="3272">
                  <c:v>10.59240078256402</c:v>
                </c:pt>
                <c:pt idx="3273">
                  <c:v>10.592651811785156</c:v>
                </c:pt>
                <c:pt idx="3274">
                  <c:v>10.592902778006406</c:v>
                </c:pt>
                <c:pt idx="3275">
                  <c:v>10.593153681259418</c:v>
                </c:pt>
                <c:pt idx="3276">
                  <c:v>10.593404521575804</c:v>
                </c:pt>
                <c:pt idx="3277">
                  <c:v>10.593655298987164</c:v>
                </c:pt>
                <c:pt idx="3278">
                  <c:v>10.593906013524824</c:v>
                </c:pt>
                <c:pt idx="3279">
                  <c:v>10.594156665220533</c:v>
                </c:pt>
                <c:pt idx="3280">
                  <c:v>10.594407254105818</c:v>
                </c:pt>
                <c:pt idx="3281">
                  <c:v>10.594657780211758</c:v>
                </c:pt>
                <c:pt idx="3282">
                  <c:v>10.594908243570368</c:v>
                </c:pt>
                <c:pt idx="3283">
                  <c:v>10.595158644212701</c:v>
                </c:pt>
                <c:pt idx="3284">
                  <c:v>10.595408982170255</c:v>
                </c:pt>
                <c:pt idx="3285">
                  <c:v>10.595659257474495</c:v>
                </c:pt>
                <c:pt idx="3286">
                  <c:v>10.595909470156478</c:v>
                </c:pt>
                <c:pt idx="3287">
                  <c:v>10.596159620247837</c:v>
                </c:pt>
                <c:pt idx="3288">
                  <c:v>10.596409707779776</c:v>
                </c:pt>
                <c:pt idx="3289">
                  <c:v>10.596659732783579</c:v>
                </c:pt>
                <c:pt idx="3290">
                  <c:v>10.596909695290503</c:v>
                </c:pt>
                <c:pt idx="3291">
                  <c:v>10.597159595331789</c:v>
                </c:pt>
                <c:pt idx="3292">
                  <c:v>10.597409432938656</c:v>
                </c:pt>
                <c:pt idx="3293">
                  <c:v>10.597659208142355</c:v>
                </c:pt>
                <c:pt idx="3294">
                  <c:v>10.597908920973715</c:v>
                </c:pt>
                <c:pt idx="3295">
                  <c:v>10.598158571464415</c:v>
                </c:pt>
                <c:pt idx="3296">
                  <c:v>10.598408159645222</c:v>
                </c:pt>
                <c:pt idx="3297">
                  <c:v>10.5986576855473</c:v>
                </c:pt>
                <c:pt idx="3298">
                  <c:v>10.598907149201738</c:v>
                </c:pt>
                <c:pt idx="3299">
                  <c:v>10.599156550639584</c:v>
                </c:pt>
                <c:pt idx="3300">
                  <c:v>10.599405889891859</c:v>
                </c:pt>
                <c:pt idx="3301">
                  <c:v>10.599655166989571</c:v>
                </c:pt>
                <c:pt idx="3302">
                  <c:v>10.5999043819637</c:v>
                </c:pt>
                <c:pt idx="3303">
                  <c:v>10.600153534845196</c:v>
                </c:pt>
                <c:pt idx="3304">
                  <c:v>10.600402625665026</c:v>
                </c:pt>
                <c:pt idx="3305">
                  <c:v>10.600651654454007</c:v>
                </c:pt>
                <c:pt idx="3306">
                  <c:v>10.600900621243118</c:v>
                </c:pt>
                <c:pt idx="3307">
                  <c:v>10.601149526063224</c:v>
                </c:pt>
                <c:pt idx="3308">
                  <c:v>10.601398368945095</c:v>
                </c:pt>
                <c:pt idx="3309">
                  <c:v>10.601647149919609</c:v>
                </c:pt>
                <c:pt idx="3310">
                  <c:v>10.601895869017545</c:v>
                </c:pt>
                <c:pt idx="3311">
                  <c:v>10.602144526269786</c:v>
                </c:pt>
                <c:pt idx="3312">
                  <c:v>10.602393121706738</c:v>
                </c:pt>
                <c:pt idx="3313">
                  <c:v>10.602641655359475</c:v>
                </c:pt>
                <c:pt idx="3314">
                  <c:v>10.602890127258581</c:v>
                </c:pt>
                <c:pt idx="3315">
                  <c:v>10.60313853743475</c:v>
                </c:pt>
                <c:pt idx="3316">
                  <c:v>10.603386885918606</c:v>
                </c:pt>
                <c:pt idx="3317">
                  <c:v>10.60363517274082</c:v>
                </c:pt>
                <c:pt idx="3318">
                  <c:v>10.603883397931984</c:v>
                </c:pt>
                <c:pt idx="3319">
                  <c:v>10.604131561522696</c:v>
                </c:pt>
                <c:pt idx="3320">
                  <c:v>10.604379663543448</c:v>
                </c:pt>
                <c:pt idx="3321">
                  <c:v>10.604627704024997</c:v>
                </c:pt>
                <c:pt idx="3322">
                  <c:v>10.604875682997648</c:v>
                </c:pt>
                <c:pt idx="3323">
                  <c:v>10.605123600491968</c:v>
                </c:pt>
                <c:pt idx="3324">
                  <c:v>10.605371456538448</c:v>
                </c:pt>
                <c:pt idx="3325">
                  <c:v>10.605619251167576</c:v>
                </c:pt>
                <c:pt idx="3326">
                  <c:v>10.605866984409674</c:v>
                </c:pt>
                <c:pt idx="3327">
                  <c:v>10.606114656295206</c:v>
                </c:pt>
                <c:pt idx="3328">
                  <c:v>10.606362266854568</c:v>
                </c:pt>
                <c:pt idx="3329">
                  <c:v>10.606609816118176</c:v>
                </c:pt>
                <c:pt idx="3330">
                  <c:v>10.60685730411625</c:v>
                </c:pt>
                <c:pt idx="3331">
                  <c:v>10.607104730879188</c:v>
                </c:pt>
                <c:pt idx="3332">
                  <c:v>10.607352096437269</c:v>
                </c:pt>
                <c:pt idx="3333">
                  <c:v>10.607599400820764</c:v>
                </c:pt>
                <c:pt idx="3334">
                  <c:v>10.60784664405992</c:v>
                </c:pt>
                <c:pt idx="3335">
                  <c:v>10.60809382618497</c:v>
                </c:pt>
                <c:pt idx="3336">
                  <c:v>10.608340947226111</c:v>
                </c:pt>
                <c:pt idx="3337">
                  <c:v>10.608588007213518</c:v>
                </c:pt>
                <c:pt idx="3338">
                  <c:v>10.608835006177392</c:v>
                </c:pt>
                <c:pt idx="3339">
                  <c:v>10.609081944147828</c:v>
                </c:pt>
                <c:pt idx="3340">
                  <c:v>10.609328821154948</c:v>
                </c:pt>
                <c:pt idx="3341">
                  <c:v>10.609575637228874</c:v>
                </c:pt>
                <c:pt idx="3342">
                  <c:v>10.609822392399646</c:v>
                </c:pt>
                <c:pt idx="3343">
                  <c:v>10.610069086697321</c:v>
                </c:pt>
                <c:pt idx="3344">
                  <c:v>10.610315720151799</c:v>
                </c:pt>
                <c:pt idx="3345">
                  <c:v>10.610562292793487</c:v>
                </c:pt>
                <c:pt idx="3346">
                  <c:v>10.610808804651953</c:v>
                </c:pt>
                <c:pt idx="3347">
                  <c:v>10.611055255757304</c:v>
                </c:pt>
                <c:pt idx="3348">
                  <c:v>10.611301646139372</c:v>
                </c:pt>
                <c:pt idx="3349">
                  <c:v>10.611547975828374</c:v>
                </c:pt>
                <c:pt idx="3350">
                  <c:v>10.611794244853895</c:v>
                </c:pt>
                <c:pt idx="3351">
                  <c:v>10.612040453245926</c:v>
                </c:pt>
                <c:pt idx="3352">
                  <c:v>10.612286601034302</c:v>
                </c:pt>
                <c:pt idx="3353">
                  <c:v>10.612532688248876</c:v>
                </c:pt>
                <c:pt idx="3354">
                  <c:v>10.612778714919378</c:v>
                </c:pt>
                <c:pt idx="3355">
                  <c:v>10.613024681075668</c:v>
                </c:pt>
                <c:pt idx="3356">
                  <c:v>10.613270586747499</c:v>
                </c:pt>
                <c:pt idx="3357">
                  <c:v>10.613516431964589</c:v>
                </c:pt>
                <c:pt idx="3358">
                  <c:v>10.613762216756674</c:v>
                </c:pt>
                <c:pt idx="3359">
                  <c:v>10.614007941153398</c:v>
                </c:pt>
                <c:pt idx="3360">
                  <c:v>10.614253605184498</c:v>
                </c:pt>
                <c:pt idx="3361">
                  <c:v>10.614499208879726</c:v>
                </c:pt>
                <c:pt idx="3362">
                  <c:v>10.6147447522684</c:v>
                </c:pt>
                <c:pt idx="3363">
                  <c:v>10.614990235380386</c:v>
                </c:pt>
                <c:pt idx="3364">
                  <c:v>10.615235658245323</c:v>
                </c:pt>
                <c:pt idx="3365">
                  <c:v>10.615481020892434</c:v>
                </c:pt>
                <c:pt idx="3366">
                  <c:v>10.615726323351593</c:v>
                </c:pt>
                <c:pt idx="3367">
                  <c:v>10.615971565652215</c:v>
                </c:pt>
                <c:pt idx="3368">
                  <c:v>10.616216747823795</c:v>
                </c:pt>
                <c:pt idx="3369">
                  <c:v>10.616461869895815</c:v>
                </c:pt>
                <c:pt idx="3370">
                  <c:v>10.616706931897729</c:v>
                </c:pt>
                <c:pt idx="3371">
                  <c:v>10.616951933858967</c:v>
                </c:pt>
                <c:pt idx="3372">
                  <c:v>10.617196875809057</c:v>
                </c:pt>
                <c:pt idx="3373">
                  <c:v>10.617441757777067</c:v>
                </c:pt>
                <c:pt idx="3374">
                  <c:v>10.617686579792776</c:v>
                </c:pt>
                <c:pt idx="3375">
                  <c:v>10.617931341885148</c:v>
                </c:pt>
                <c:pt idx="3376">
                  <c:v>10.618176044083798</c:v>
                </c:pt>
                <c:pt idx="3377">
                  <c:v>10.618420686417931</c:v>
                </c:pt>
                <c:pt idx="3378">
                  <c:v>10.618665268916818</c:v>
                </c:pt>
                <c:pt idx="3379">
                  <c:v>10.618909791609751</c:v>
                </c:pt>
                <c:pt idx="3380">
                  <c:v>10.619154254526052</c:v>
                </c:pt>
                <c:pt idx="3381">
                  <c:v>10.619398657694623</c:v>
                </c:pt>
                <c:pt idx="3382">
                  <c:v>10.619643001145</c:v>
                </c:pt>
                <c:pt idx="3383">
                  <c:v>10.619887284906314</c:v>
                </c:pt>
                <c:pt idx="3384">
                  <c:v>10.620131509007471</c:v>
                </c:pt>
                <c:pt idx="3385">
                  <c:v>10.620375673477776</c:v>
                </c:pt>
                <c:pt idx="3386">
                  <c:v>10.620619778346533</c:v>
                </c:pt>
                <c:pt idx="3387">
                  <c:v>10.620863823642548</c:v>
                </c:pt>
                <c:pt idx="3388">
                  <c:v>10.621107809394994</c:v>
                </c:pt>
                <c:pt idx="3389">
                  <c:v>10.621351735632771</c:v>
                </c:pt>
                <c:pt idx="3390">
                  <c:v>10.621595602385327</c:v>
                </c:pt>
                <c:pt idx="3391">
                  <c:v>10.62183940968125</c:v>
                </c:pt>
                <c:pt idx="3392">
                  <c:v>10.622083157549676</c:v>
                </c:pt>
                <c:pt idx="3393">
                  <c:v>10.622326846019519</c:v>
                </c:pt>
                <c:pt idx="3394">
                  <c:v>10.622570475119794</c:v>
                </c:pt>
                <c:pt idx="3395">
                  <c:v>10.622814044879377</c:v>
                </c:pt>
                <c:pt idx="3396">
                  <c:v>10.623057555327177</c:v>
                </c:pt>
                <c:pt idx="3397">
                  <c:v>10.623301006491998</c:v>
                </c:pt>
                <c:pt idx="3398">
                  <c:v>10.623544398403038</c:v>
                </c:pt>
                <c:pt idx="3399">
                  <c:v>10.623787731088578</c:v>
                </c:pt>
                <c:pt idx="3400">
                  <c:v>10.624031004577818</c:v>
                </c:pt>
                <c:pt idx="3401">
                  <c:v>10.62427421889949</c:v>
                </c:pt>
                <c:pt idx="3402">
                  <c:v>10.624517374082325</c:v>
                </c:pt>
                <c:pt idx="3403">
                  <c:v>10.624760470155048</c:v>
                </c:pt>
                <c:pt idx="3404">
                  <c:v>10.625003507146516</c:v>
                </c:pt>
                <c:pt idx="3405">
                  <c:v>10.62524648508532</c:v>
                </c:pt>
                <c:pt idx="3406">
                  <c:v>10.625489404000177</c:v>
                </c:pt>
                <c:pt idx="3407">
                  <c:v>10.625732263919772</c:v>
                </c:pt>
                <c:pt idx="3408">
                  <c:v>10.625975064872698</c:v>
                </c:pt>
                <c:pt idx="3409">
                  <c:v>10.626217806887722</c:v>
                </c:pt>
                <c:pt idx="3410">
                  <c:v>10.626460489993315</c:v>
                </c:pt>
                <c:pt idx="3411">
                  <c:v>10.626703114218108</c:v>
                </c:pt>
                <c:pt idx="3412">
                  <c:v>10.626945679590664</c:v>
                </c:pt>
                <c:pt idx="3413">
                  <c:v>10.627188186139433</c:v>
                </c:pt>
                <c:pt idx="3414">
                  <c:v>10.627430633893226</c:v>
                </c:pt>
                <c:pt idx="3415">
                  <c:v>10.627673022880249</c:v>
                </c:pt>
                <c:pt idx="3416">
                  <c:v>10.627915353129103</c:v>
                </c:pt>
                <c:pt idx="3417">
                  <c:v>10.62815762466823</c:v>
                </c:pt>
                <c:pt idx="3418">
                  <c:v>10.628399837526073</c:v>
                </c:pt>
                <c:pt idx="3419">
                  <c:v>10.628641991731048</c:v>
                </c:pt>
                <c:pt idx="3420">
                  <c:v>10.628884087311548</c:v>
                </c:pt>
                <c:pt idx="3421">
                  <c:v>10.629126124295999</c:v>
                </c:pt>
                <c:pt idx="3422">
                  <c:v>10.629368102712592</c:v>
                </c:pt>
                <c:pt idx="3423">
                  <c:v>10.629610022590018</c:v>
                </c:pt>
                <c:pt idx="3424">
                  <c:v>10.629851883956269</c:v>
                </c:pt>
                <c:pt idx="3425">
                  <c:v>10.630093686839738</c:v>
                </c:pt>
                <c:pt idx="3426">
                  <c:v>10.630335431268707</c:v>
                </c:pt>
                <c:pt idx="3427">
                  <c:v>10.630577117271431</c:v>
                </c:pt>
                <c:pt idx="3428">
                  <c:v>10.630818744876022</c:v>
                </c:pt>
                <c:pt idx="3429">
                  <c:v>10.631060314111048</c:v>
                </c:pt>
                <c:pt idx="3430">
                  <c:v>10.631301825004368</c:v>
                </c:pt>
                <c:pt idx="3431">
                  <c:v>10.631543277584274</c:v>
                </c:pt>
                <c:pt idx="3432">
                  <c:v>10.631784671878869</c:v>
                </c:pt>
                <c:pt idx="3433">
                  <c:v>10.632026007916346</c:v>
                </c:pt>
                <c:pt idx="3434">
                  <c:v>10.63226728572478</c:v>
                </c:pt>
                <c:pt idx="3435">
                  <c:v>10.632508505332279</c:v>
                </c:pt>
                <c:pt idx="3436">
                  <c:v>10.632749666766976</c:v>
                </c:pt>
                <c:pt idx="3437">
                  <c:v>10.632990770056718</c:v>
                </c:pt>
                <c:pt idx="3438">
                  <c:v>10.63323181522977</c:v>
                </c:pt>
                <c:pt idx="3439">
                  <c:v>10.633472802314019</c:v>
                </c:pt>
                <c:pt idx="3440">
                  <c:v>10.633713731337448</c:v>
                </c:pt>
                <c:pt idx="3441">
                  <c:v>10.633954602328155</c:v>
                </c:pt>
                <c:pt idx="3442">
                  <c:v>10.634195415313949</c:v>
                </c:pt>
                <c:pt idx="3443">
                  <c:v>10.634436170322823</c:v>
                </c:pt>
                <c:pt idx="3444">
                  <c:v>10.634676867382669</c:v>
                </c:pt>
                <c:pt idx="3445">
                  <c:v>10.634917506521369</c:v>
                </c:pt>
                <c:pt idx="3446">
                  <c:v>10.635158087766818</c:v>
                </c:pt>
                <c:pt idx="3447">
                  <c:v>10.635398611146853</c:v>
                </c:pt>
                <c:pt idx="3448">
                  <c:v>10.635639076689442</c:v>
                </c:pt>
                <c:pt idx="3449">
                  <c:v>10.635879484421968</c:v>
                </c:pt>
                <c:pt idx="3450">
                  <c:v>10.636119834372657</c:v>
                </c:pt>
                <c:pt idx="3451">
                  <c:v>10.636360126569118</c:v>
                </c:pt>
                <c:pt idx="3452">
                  <c:v>10.636600361039118</c:v>
                </c:pt>
                <c:pt idx="3453">
                  <c:v>10.636840537810377</c:v>
                </c:pt>
                <c:pt idx="3454">
                  <c:v>10.637080656910605</c:v>
                </c:pt>
                <c:pt idx="3455">
                  <c:v>10.637320718367491</c:v>
                </c:pt>
                <c:pt idx="3456">
                  <c:v>10.637560722208701</c:v>
                </c:pt>
                <c:pt idx="3457">
                  <c:v>10.637800668461891</c:v>
                </c:pt>
                <c:pt idx="3458">
                  <c:v>10.638040557154692</c:v>
                </c:pt>
                <c:pt idx="3459">
                  <c:v>10.638280388314698</c:v>
                </c:pt>
                <c:pt idx="3460">
                  <c:v>10.638520161969433</c:v>
                </c:pt>
                <c:pt idx="3461">
                  <c:v>10.63875987814672</c:v>
                </c:pt>
                <c:pt idx="3462">
                  <c:v>10.638999536873841</c:v>
                </c:pt>
                <c:pt idx="3463">
                  <c:v>10.63923913817842</c:v>
                </c:pt>
                <c:pt idx="3464">
                  <c:v>10.639478682087963</c:v>
                </c:pt>
                <c:pt idx="3465">
                  <c:v>10.639718168629964</c:v>
                </c:pt>
                <c:pt idx="3466">
                  <c:v>10.639957597831893</c:v>
                </c:pt>
                <c:pt idx="3467">
                  <c:v>10.640196969721202</c:v>
                </c:pt>
                <c:pt idx="3468">
                  <c:v>10.640436284325418</c:v>
                </c:pt>
                <c:pt idx="3469">
                  <c:v>10.640675541671648</c:v>
                </c:pt>
                <c:pt idx="3470">
                  <c:v>10.640914741787618</c:v>
                </c:pt>
                <c:pt idx="3471">
                  <c:v>10.641153884700458</c:v>
                </c:pt>
                <c:pt idx="3472">
                  <c:v>10.64139297043776</c:v>
                </c:pt>
                <c:pt idx="3473">
                  <c:v>10.641631999026805</c:v>
                </c:pt>
                <c:pt idx="3474">
                  <c:v>10.641870970494651</c:v>
                </c:pt>
                <c:pt idx="3475">
                  <c:v>10.642109884868974</c:v>
                </c:pt>
                <c:pt idx="3476">
                  <c:v>10.642348742176656</c:v>
                </c:pt>
                <c:pt idx="3477">
                  <c:v>10.642587542445376</c:v>
                </c:pt>
                <c:pt idx="3478">
                  <c:v>10.642826285701982</c:v>
                </c:pt>
                <c:pt idx="3479">
                  <c:v>10.643064971973848</c:v>
                </c:pt>
                <c:pt idx="3480">
                  <c:v>10.643303601288238</c:v>
                </c:pt>
                <c:pt idx="3481">
                  <c:v>10.64354217367223</c:v>
                </c:pt>
                <c:pt idx="3482">
                  <c:v>10.643780689153017</c:v>
                </c:pt>
                <c:pt idx="3483">
                  <c:v>10.644019147757698</c:v>
                </c:pt>
                <c:pt idx="3484">
                  <c:v>10.644257549513448</c:v>
                </c:pt>
                <c:pt idx="3485">
                  <c:v>10.64449589444742</c:v>
                </c:pt>
                <c:pt idx="3486">
                  <c:v>10.644734182586548</c:v>
                </c:pt>
                <c:pt idx="3487">
                  <c:v>10.644972413957991</c:v>
                </c:pt>
                <c:pt idx="3488">
                  <c:v>10.645210588588755</c:v>
                </c:pt>
                <c:pt idx="3489">
                  <c:v>10.645448706505871</c:v>
                </c:pt>
                <c:pt idx="3490">
                  <c:v>10.64568676773635</c:v>
                </c:pt>
                <c:pt idx="3491">
                  <c:v>10.645924772307151</c:v>
                </c:pt>
                <c:pt idx="3492">
                  <c:v>10.646162720245268</c:v>
                </c:pt>
                <c:pt idx="3493">
                  <c:v>10.646400611577636</c:v>
                </c:pt>
                <c:pt idx="3494">
                  <c:v>10.646638446331098</c:v>
                </c:pt>
                <c:pt idx="3495">
                  <c:v>10.646876224532781</c:v>
                </c:pt>
                <c:pt idx="3496">
                  <c:v>10.647113946209361</c:v>
                </c:pt>
                <c:pt idx="3497">
                  <c:v>10.647351611387768</c:v>
                </c:pt>
                <c:pt idx="3498">
                  <c:v>10.647589220094883</c:v>
                </c:pt>
                <c:pt idx="3499">
                  <c:v>10.647826772357448</c:v>
                </c:pt>
                <c:pt idx="3500">
                  <c:v>10.648064268202431</c:v>
                </c:pt>
                <c:pt idx="3501">
                  <c:v>10.648301707656325</c:v>
                </c:pt>
                <c:pt idx="3502">
                  <c:v>10.648539090746434</c:v>
                </c:pt>
                <c:pt idx="3503">
                  <c:v>10.648776417499018</c:v>
                </c:pt>
                <c:pt idx="3504">
                  <c:v>10.649013687940981</c:v>
                </c:pt>
                <c:pt idx="3505">
                  <c:v>10.649250902099018</c:v>
                </c:pt>
                <c:pt idx="3506">
                  <c:v>10.649488059999875</c:v>
                </c:pt>
                <c:pt idx="3507">
                  <c:v>10.649725161670039</c:v>
                </c:pt>
                <c:pt idx="3508">
                  <c:v>10.649962207136612</c:v>
                </c:pt>
                <c:pt idx="3509">
                  <c:v>10.650199196425806</c:v>
                </c:pt>
                <c:pt idx="3510">
                  <c:v>10.650436129564511</c:v>
                </c:pt>
                <c:pt idx="3511">
                  <c:v>10.65067300657895</c:v>
                </c:pt>
                <c:pt idx="3512">
                  <c:v>10.650909827496076</c:v>
                </c:pt>
                <c:pt idx="3513">
                  <c:v>10.651146592342426</c:v>
                </c:pt>
                <c:pt idx="3514">
                  <c:v>10.651383301144275</c:v>
                </c:pt>
                <c:pt idx="3515">
                  <c:v>10.651619953928424</c:v>
                </c:pt>
                <c:pt idx="3516">
                  <c:v>10.651856550721366</c:v>
                </c:pt>
                <c:pt idx="3517">
                  <c:v>10.652093091549416</c:v>
                </c:pt>
                <c:pt idx="3518">
                  <c:v>10.652329576439056</c:v>
                </c:pt>
                <c:pt idx="3519">
                  <c:v>10.652566005416872</c:v>
                </c:pt>
                <c:pt idx="3520">
                  <c:v>10.652802378509408</c:v>
                </c:pt>
                <c:pt idx="3521">
                  <c:v>10.653038695742676</c:v>
                </c:pt>
                <c:pt idx="3522">
                  <c:v>10.653274957143324</c:v>
                </c:pt>
                <c:pt idx="3523">
                  <c:v>10.653511162737768</c:v>
                </c:pt>
                <c:pt idx="3524">
                  <c:v>10.653747312552326</c:v>
                </c:pt>
                <c:pt idx="3525">
                  <c:v>10.65398340661328</c:v>
                </c:pt>
                <c:pt idx="3526">
                  <c:v>10.654219444947001</c:v>
                </c:pt>
                <c:pt idx="3527">
                  <c:v>10.654455427579775</c:v>
                </c:pt>
                <c:pt idx="3528">
                  <c:v>10.654691354537883</c:v>
                </c:pt>
                <c:pt idx="3529">
                  <c:v>10.65492722584759</c:v>
                </c:pt>
                <c:pt idx="3530">
                  <c:v>10.655163041535141</c:v>
                </c:pt>
                <c:pt idx="3531">
                  <c:v>10.65539880162677</c:v>
                </c:pt>
                <c:pt idx="3532">
                  <c:v>10.655634506148861</c:v>
                </c:pt>
                <c:pt idx="3533">
                  <c:v>10.655870155127054</c:v>
                </c:pt>
                <c:pt idx="3534">
                  <c:v>10.656105748588059</c:v>
                </c:pt>
                <c:pt idx="3535">
                  <c:v>10.656341286557868</c:v>
                </c:pt>
                <c:pt idx="3536">
                  <c:v>10.656576769062626</c:v>
                </c:pt>
                <c:pt idx="3537">
                  <c:v>10.656812196128406</c:v>
                </c:pt>
                <c:pt idx="3538">
                  <c:v>10.657047567781326</c:v>
                </c:pt>
                <c:pt idx="3539">
                  <c:v>10.65728288404747</c:v>
                </c:pt>
                <c:pt idx="3540">
                  <c:v>10.657518144952848</c:v>
                </c:pt>
                <c:pt idx="3541">
                  <c:v>10.657753350523652</c:v>
                </c:pt>
                <c:pt idx="3542">
                  <c:v>10.65798850078575</c:v>
                </c:pt>
                <c:pt idx="3543">
                  <c:v>10.658223595765195</c:v>
                </c:pt>
                <c:pt idx="3544">
                  <c:v>10.658458635488024</c:v>
                </c:pt>
                <c:pt idx="3545">
                  <c:v>10.658693619980102</c:v>
                </c:pt>
                <c:pt idx="3546">
                  <c:v>10.658928549267461</c:v>
                </c:pt>
                <c:pt idx="3547">
                  <c:v>10.659163423376018</c:v>
                </c:pt>
                <c:pt idx="3548">
                  <c:v>10.659398242331683</c:v>
                </c:pt>
                <c:pt idx="3549">
                  <c:v>10.659633006160426</c:v>
                </c:pt>
                <c:pt idx="3550">
                  <c:v>10.659867714887987</c:v>
                </c:pt>
                <c:pt idx="3551">
                  <c:v>10.660102368540187</c:v>
                </c:pt>
                <c:pt idx="3552">
                  <c:v>10.660336967143056</c:v>
                </c:pt>
                <c:pt idx="3553">
                  <c:v>10.660571510722329</c:v>
                </c:pt>
                <c:pt idx="3554">
                  <c:v>10.660805999303809</c:v>
                </c:pt>
                <c:pt idx="3555">
                  <c:v>10.661040432913284</c:v>
                </c:pt>
                <c:pt idx="3556">
                  <c:v>10.661274811576519</c:v>
                </c:pt>
                <c:pt idx="3557">
                  <c:v>10.661509135319276</c:v>
                </c:pt>
                <c:pt idx="3558">
                  <c:v>10.661743404167277</c:v>
                </c:pt>
                <c:pt idx="3559">
                  <c:v>10.661977618146254</c:v>
                </c:pt>
                <c:pt idx="3560">
                  <c:v>10.662211777281851</c:v>
                </c:pt>
                <c:pt idx="3561">
                  <c:v>10.662445881599822</c:v>
                </c:pt>
                <c:pt idx="3562">
                  <c:v>10.662679931125776</c:v>
                </c:pt>
                <c:pt idx="3563">
                  <c:v>10.66291392588535</c:v>
                </c:pt>
                <c:pt idx="3564">
                  <c:v>10.663147865904278</c:v>
                </c:pt>
                <c:pt idx="3565">
                  <c:v>10.663381751207902</c:v>
                </c:pt>
                <c:pt idx="3566">
                  <c:v>10.663615581822071</c:v>
                </c:pt>
                <c:pt idx="3567">
                  <c:v>10.663849357772326</c:v>
                </c:pt>
                <c:pt idx="3568">
                  <c:v>10.664083079084056</c:v>
                </c:pt>
                <c:pt idx="3569">
                  <c:v>10.664316745782925</c:v>
                </c:pt>
                <c:pt idx="3570">
                  <c:v>10.66455035789445</c:v>
                </c:pt>
                <c:pt idx="3571">
                  <c:v>10.664783915444104</c:v>
                </c:pt>
                <c:pt idx="3572">
                  <c:v>10.665017418457374</c:v>
                </c:pt>
                <c:pt idx="3573">
                  <c:v>10.665250866959656</c:v>
                </c:pt>
                <c:pt idx="3574">
                  <c:v>10.665484260976584</c:v>
                </c:pt>
                <c:pt idx="3575">
                  <c:v>10.66571760053327</c:v>
                </c:pt>
                <c:pt idx="3576">
                  <c:v>10.6659508856554</c:v>
                </c:pt>
                <c:pt idx="3577">
                  <c:v>10.666184116368408</c:v>
                </c:pt>
                <c:pt idx="3578">
                  <c:v>10.666417292697373</c:v>
                </c:pt>
                <c:pt idx="3579">
                  <c:v>10.666650414667776</c:v>
                </c:pt>
                <c:pt idx="3580">
                  <c:v>10.666883482305025</c:v>
                </c:pt>
                <c:pt idx="3581">
                  <c:v>10.667116495634444</c:v>
                </c:pt>
                <c:pt idx="3582">
                  <c:v>10.6673494546813</c:v>
                </c:pt>
                <c:pt idx="3583">
                  <c:v>10.667582359470872</c:v>
                </c:pt>
                <c:pt idx="3584">
                  <c:v>10.667815210028436</c:v>
                </c:pt>
                <c:pt idx="3585">
                  <c:v>10.668048006379244</c:v>
                </c:pt>
                <c:pt idx="3586">
                  <c:v>10.668280748548518</c:v>
                </c:pt>
                <c:pt idx="3587">
                  <c:v>10.668513436561481</c:v>
                </c:pt>
                <c:pt idx="3588">
                  <c:v>10.668746070443374</c:v>
                </c:pt>
                <c:pt idx="3589">
                  <c:v>10.668978650219241</c:v>
                </c:pt>
                <c:pt idx="3590">
                  <c:v>10.669211175914368</c:v>
                </c:pt>
                <c:pt idx="3591">
                  <c:v>10.669443647553885</c:v>
                </c:pt>
                <c:pt idx="3592">
                  <c:v>10.669676065162889</c:v>
                </c:pt>
                <c:pt idx="3593">
                  <c:v>10.669908428766499</c:v>
                </c:pt>
                <c:pt idx="3594">
                  <c:v>10.67014073838982</c:v>
                </c:pt>
                <c:pt idx="3595">
                  <c:v>10.670372994057891</c:v>
                </c:pt>
                <c:pt idx="3596">
                  <c:v>10.670605195795803</c:v>
                </c:pt>
                <c:pt idx="3597">
                  <c:v>10.670837343628586</c:v>
                </c:pt>
                <c:pt idx="3598">
                  <c:v>10.671069437581259</c:v>
                </c:pt>
                <c:pt idx="3599">
                  <c:v>10.671301477678798</c:v>
                </c:pt>
                <c:pt idx="3600">
                  <c:v>10.671533463946282</c:v>
                </c:pt>
                <c:pt idx="3601">
                  <c:v>10.671765396408588</c:v>
                </c:pt>
                <c:pt idx="3602">
                  <c:v>10.671997275090702</c:v>
                </c:pt>
                <c:pt idx="3603">
                  <c:v>10.672229100017548</c:v>
                </c:pt>
                <c:pt idx="3604">
                  <c:v>10.672460871214072</c:v>
                </c:pt>
                <c:pt idx="3605">
                  <c:v>10.672692588705257</c:v>
                </c:pt>
                <c:pt idx="3606">
                  <c:v>10.672924252515672</c:v>
                </c:pt>
                <c:pt idx="3607">
                  <c:v>10.673155862670468</c:v>
                </c:pt>
                <c:pt idx="3608">
                  <c:v>10.673387419194466</c:v>
                </c:pt>
                <c:pt idx="3609">
                  <c:v>10.673618922112418</c:v>
                </c:pt>
                <c:pt idx="3610">
                  <c:v>10.673850371449301</c:v>
                </c:pt>
                <c:pt idx="3611">
                  <c:v>10.674081767229568</c:v>
                </c:pt>
                <c:pt idx="3612">
                  <c:v>10.674313109478318</c:v>
                </c:pt>
                <c:pt idx="3613">
                  <c:v>10.674544398220345</c:v>
                </c:pt>
                <c:pt idx="3614">
                  <c:v>10.674775633480014</c:v>
                </c:pt>
                <c:pt idx="3615">
                  <c:v>10.675006815282545</c:v>
                </c:pt>
                <c:pt idx="3616">
                  <c:v>10.675237943652137</c:v>
                </c:pt>
                <c:pt idx="3617">
                  <c:v>10.675469018614008</c:v>
                </c:pt>
                <c:pt idx="3618">
                  <c:v>10.675700040192325</c:v>
                </c:pt>
                <c:pt idx="3619">
                  <c:v>10.675931008412125</c:v>
                </c:pt>
                <c:pt idx="3620">
                  <c:v>10.676161923297919</c:v>
                </c:pt>
                <c:pt idx="3621">
                  <c:v>10.676392784874349</c:v>
                </c:pt>
                <c:pt idx="3622">
                  <c:v>10.67662359316602</c:v>
                </c:pt>
                <c:pt idx="3623">
                  <c:v>10.676854348197494</c:v>
                </c:pt>
                <c:pt idx="3624">
                  <c:v>10.677085049993375</c:v>
                </c:pt>
                <c:pt idx="3625">
                  <c:v>10.677315698578214</c:v>
                </c:pt>
                <c:pt idx="3626">
                  <c:v>10.677546293976556</c:v>
                </c:pt>
                <c:pt idx="3627">
                  <c:v>10.677776836212924</c:v>
                </c:pt>
                <c:pt idx="3628">
                  <c:v>10.678007325311793</c:v>
                </c:pt>
                <c:pt idx="3629">
                  <c:v>10.678237761297698</c:v>
                </c:pt>
                <c:pt idx="3630">
                  <c:v>10.678468144195048</c:v>
                </c:pt>
                <c:pt idx="3631">
                  <c:v>10.678698474028431</c:v>
                </c:pt>
                <c:pt idx="3632">
                  <c:v>10.678928750822049</c:v>
                </c:pt>
                <c:pt idx="3633">
                  <c:v>10.679158974600682</c:v>
                </c:pt>
                <c:pt idx="3634">
                  <c:v>10.679389145388422</c:v>
                </c:pt>
                <c:pt idx="3635">
                  <c:v>10.679619263209776</c:v>
                </c:pt>
                <c:pt idx="3636">
                  <c:v>10.679849328089126</c:v>
                </c:pt>
                <c:pt idx="3637">
                  <c:v>10.680079340050698</c:v>
                </c:pt>
                <c:pt idx="3638">
                  <c:v>10.680309299119006</c:v>
                </c:pt>
                <c:pt idx="3639">
                  <c:v>10.680539205318404</c:v>
                </c:pt>
                <c:pt idx="3640">
                  <c:v>10.680769058672864</c:v>
                </c:pt>
                <c:pt idx="3641">
                  <c:v>10.680998859207024</c:v>
                </c:pt>
                <c:pt idx="3642">
                  <c:v>10.681228606944998</c:v>
                </c:pt>
                <c:pt idx="3643">
                  <c:v>10.681458301911098</c:v>
                </c:pt>
                <c:pt idx="3644">
                  <c:v>10.681687944129537</c:v>
                </c:pt>
                <c:pt idx="3645">
                  <c:v>10.681917533624532</c:v>
                </c:pt>
                <c:pt idx="3646">
                  <c:v>10.682147070420324</c:v>
                </c:pt>
                <c:pt idx="3647">
                  <c:v>10.682376554541024</c:v>
                </c:pt>
                <c:pt idx="3648">
                  <c:v>10.682605986010818</c:v>
                </c:pt>
                <c:pt idx="3649">
                  <c:v>10.682835364853922</c:v>
                </c:pt>
                <c:pt idx="3650">
                  <c:v>10.683064691094435</c:v>
                </c:pt>
                <c:pt idx="3651">
                  <c:v>10.683293964756468</c:v>
                </c:pt>
                <c:pt idx="3652">
                  <c:v>10.683523185864161</c:v>
                </c:pt>
                <c:pt idx="3653">
                  <c:v>10.683752354441571</c:v>
                </c:pt>
                <c:pt idx="3654">
                  <c:v>10.683981470512768</c:v>
                </c:pt>
                <c:pt idx="3655">
                  <c:v>10.684210534101828</c:v>
                </c:pt>
                <c:pt idx="3656">
                  <c:v>10.68443954523277</c:v>
                </c:pt>
                <c:pt idx="3657">
                  <c:v>10.684668503929622</c:v>
                </c:pt>
                <c:pt idx="3658">
                  <c:v>10.684897410216388</c:v>
                </c:pt>
                <c:pt idx="3659">
                  <c:v>10.685126264117057</c:v>
                </c:pt>
                <c:pt idx="3660">
                  <c:v>10.685355065655601</c:v>
                </c:pt>
                <c:pt idx="3661">
                  <c:v>10.685583814856098</c:v>
                </c:pt>
                <c:pt idx="3662">
                  <c:v>10.685812511742126</c:v>
                </c:pt>
                <c:pt idx="3663">
                  <c:v>10.686041156337962</c:v>
                </c:pt>
                <c:pt idx="3664">
                  <c:v>10.686269748667399</c:v>
                </c:pt>
                <c:pt idx="3665">
                  <c:v>10.686498288754322</c:v>
                </c:pt>
                <c:pt idx="3666">
                  <c:v>10.686726776622622</c:v>
                </c:pt>
                <c:pt idx="3667">
                  <c:v>10.68695521229612</c:v>
                </c:pt>
                <c:pt idx="3668">
                  <c:v>10.6871835957987</c:v>
                </c:pt>
                <c:pt idx="3669">
                  <c:v>10.687411927154141</c:v>
                </c:pt>
                <c:pt idx="3670">
                  <c:v>10.687640206386376</c:v>
                </c:pt>
                <c:pt idx="3671">
                  <c:v>10.687868433518918</c:v>
                </c:pt>
                <c:pt idx="3672">
                  <c:v>10.688096608575814</c:v>
                </c:pt>
                <c:pt idx="3673">
                  <c:v>10.688324731580698</c:v>
                </c:pt>
                <c:pt idx="3674">
                  <c:v>10.688552802557403</c:v>
                </c:pt>
                <c:pt idx="3675">
                  <c:v>10.688780821529569</c:v>
                </c:pt>
                <c:pt idx="3676">
                  <c:v>10.689008788520935</c:v>
                </c:pt>
                <c:pt idx="3677">
                  <c:v>10.689236703555197</c:v>
                </c:pt>
                <c:pt idx="3678">
                  <c:v>10.689464566656056</c:v>
                </c:pt>
                <c:pt idx="3679">
                  <c:v>10.689692377847196</c:v>
                </c:pt>
                <c:pt idx="3680">
                  <c:v>10.689920137152049</c:v>
                </c:pt>
                <c:pt idx="3681">
                  <c:v>10.690147844594518</c:v>
                </c:pt>
                <c:pt idx="3682">
                  <c:v>10.690375500198098</c:v>
                </c:pt>
                <c:pt idx="3683">
                  <c:v>10.690603103986417</c:v>
                </c:pt>
                <c:pt idx="3684">
                  <c:v>10.690830655983056</c:v>
                </c:pt>
                <c:pt idx="3685">
                  <c:v>10.691058156211417</c:v>
                </c:pt>
                <c:pt idx="3686">
                  <c:v>10.691285604695411</c:v>
                </c:pt>
                <c:pt idx="3687">
                  <c:v>10.69151300145826</c:v>
                </c:pt>
                <c:pt idx="3688">
                  <c:v>10.691740346523568</c:v>
                </c:pt>
                <c:pt idx="3689">
                  <c:v>10.691967639914861</c:v>
                </c:pt>
                <c:pt idx="3690">
                  <c:v>10.692194881655606</c:v>
                </c:pt>
                <c:pt idx="3691">
                  <c:v>10.692422071769373</c:v>
                </c:pt>
                <c:pt idx="3692">
                  <c:v>10.692649210279427</c:v>
                </c:pt>
                <c:pt idx="3693">
                  <c:v>10.692876297209176</c:v>
                </c:pt>
                <c:pt idx="3694">
                  <c:v>10.69310333258225</c:v>
                </c:pt>
                <c:pt idx="3695">
                  <c:v>10.693330316421974</c:v>
                </c:pt>
                <c:pt idx="3696">
                  <c:v>10.693557248751725</c:v>
                </c:pt>
                <c:pt idx="3697">
                  <c:v>10.69378412959488</c:v>
                </c:pt>
                <c:pt idx="3698">
                  <c:v>10.694010958974793</c:v>
                </c:pt>
                <c:pt idx="3699">
                  <c:v>10.694237736914808</c:v>
                </c:pt>
                <c:pt idx="3700">
                  <c:v>10.69446446343825</c:v>
                </c:pt>
                <c:pt idx="3701">
                  <c:v>10.694691138568423</c:v>
                </c:pt>
                <c:pt idx="3702">
                  <c:v>10.694917762328618</c:v>
                </c:pt>
                <c:pt idx="3703">
                  <c:v>10.695144334742174</c:v>
                </c:pt>
                <c:pt idx="3704">
                  <c:v>10.695370855832223</c:v>
                </c:pt>
                <c:pt idx="3705">
                  <c:v>10.695597325622122</c:v>
                </c:pt>
                <c:pt idx="3706">
                  <c:v>10.695823744135048</c:v>
                </c:pt>
                <c:pt idx="3707">
                  <c:v>10.696050111394271</c:v>
                </c:pt>
                <c:pt idx="3708">
                  <c:v>10.696276427422939</c:v>
                </c:pt>
                <c:pt idx="3709">
                  <c:v>10.696502692244326</c:v>
                </c:pt>
                <c:pt idx="3710">
                  <c:v>10.696728905881368</c:v>
                </c:pt>
                <c:pt idx="3711">
                  <c:v>10.696955068357449</c:v>
                </c:pt>
                <c:pt idx="3712">
                  <c:v>10.697181179695644</c:v>
                </c:pt>
                <c:pt idx="3713">
                  <c:v>10.697407239919126</c:v>
                </c:pt>
                <c:pt idx="3714">
                  <c:v>10.697633249050782</c:v>
                </c:pt>
                <c:pt idx="3715">
                  <c:v>10.697859207113927</c:v>
                </c:pt>
                <c:pt idx="3716">
                  <c:v>10.698085114131548</c:v>
                </c:pt>
                <c:pt idx="3717">
                  <c:v>10.698310970126718</c:v>
                </c:pt>
                <c:pt idx="3718">
                  <c:v>10.698536775122504</c:v>
                </c:pt>
                <c:pt idx="3719">
                  <c:v>10.698762529141883</c:v>
                </c:pt>
                <c:pt idx="3720">
                  <c:v>10.69898823220789</c:v>
                </c:pt>
                <c:pt idx="3721">
                  <c:v>10.699213884343513</c:v>
                </c:pt>
                <c:pt idx="3722">
                  <c:v>10.699439485571746</c:v>
                </c:pt>
                <c:pt idx="3723">
                  <c:v>10.699665035915537</c:v>
                </c:pt>
                <c:pt idx="3724">
                  <c:v>10.69989053539785</c:v>
                </c:pt>
                <c:pt idx="3725">
                  <c:v>10.700115984041506</c:v>
                </c:pt>
                <c:pt idx="3726">
                  <c:v>10.700341381869713</c:v>
                </c:pt>
                <c:pt idx="3727">
                  <c:v>10.700566728905104</c:v>
                </c:pt>
                <c:pt idx="3728">
                  <c:v>10.700792025170644</c:v>
                </c:pt>
                <c:pt idx="3729">
                  <c:v>10.701017270689222</c:v>
                </c:pt>
                <c:pt idx="3730">
                  <c:v>10.701242465483658</c:v>
                </c:pt>
                <c:pt idx="3731">
                  <c:v>10.701467609576818</c:v>
                </c:pt>
                <c:pt idx="3732">
                  <c:v>10.70169270299146</c:v>
                </c:pt>
                <c:pt idx="3733">
                  <c:v>10.701917745750478</c:v>
                </c:pt>
                <c:pt idx="3734">
                  <c:v>10.702142737876844</c:v>
                </c:pt>
                <c:pt idx="3735">
                  <c:v>10.702367679392999</c:v>
                </c:pt>
                <c:pt idx="3736">
                  <c:v>10.702592570321874</c:v>
                </c:pt>
                <c:pt idx="3737">
                  <c:v>10.702817410686135</c:v>
                </c:pt>
                <c:pt idx="3738">
                  <c:v>10.703042200508674</c:v>
                </c:pt>
                <c:pt idx="3739">
                  <c:v>10.703266939811954</c:v>
                </c:pt>
                <c:pt idx="3740">
                  <c:v>10.703491628618904</c:v>
                </c:pt>
                <c:pt idx="3741">
                  <c:v>10.703716266952133</c:v>
                </c:pt>
                <c:pt idx="3742">
                  <c:v>10.703940854834316</c:v>
                </c:pt>
                <c:pt idx="3743">
                  <c:v>10.704165392288099</c:v>
                </c:pt>
                <c:pt idx="3744">
                  <c:v>10.704389879336146</c:v>
                </c:pt>
                <c:pt idx="3745">
                  <c:v>10.704614316001066</c:v>
                </c:pt>
                <c:pt idx="3746">
                  <c:v>10.704838702305461</c:v>
                </c:pt>
                <c:pt idx="3747">
                  <c:v>10.705063038271946</c:v>
                </c:pt>
                <c:pt idx="3748">
                  <c:v>10.705287323923089</c:v>
                </c:pt>
                <c:pt idx="3749">
                  <c:v>10.70551155928147</c:v>
                </c:pt>
                <c:pt idx="3750">
                  <c:v>10.705735744369624</c:v>
                </c:pt>
                <c:pt idx="3751">
                  <c:v>10.70595987921007</c:v>
                </c:pt>
                <c:pt idx="3752">
                  <c:v>10.706183963825353</c:v>
                </c:pt>
                <c:pt idx="3753">
                  <c:v>10.706407998237976</c:v>
                </c:pt>
                <c:pt idx="3754">
                  <c:v>10.706631982470418</c:v>
                </c:pt>
                <c:pt idx="3755">
                  <c:v>10.70685591654517</c:v>
                </c:pt>
                <c:pt idx="3756">
                  <c:v>10.707079800484669</c:v>
                </c:pt>
                <c:pt idx="3757">
                  <c:v>10.707303634311348</c:v>
                </c:pt>
                <c:pt idx="3758">
                  <c:v>10.707527418047702</c:v>
                </c:pt>
                <c:pt idx="3759">
                  <c:v>10.707751151716048</c:v>
                </c:pt>
                <c:pt idx="3760">
                  <c:v>10.707974835338897</c:v>
                </c:pt>
                <c:pt idx="3761">
                  <c:v>10.708198468938416</c:v>
                </c:pt>
                <c:pt idx="3762">
                  <c:v>10.708422052537378</c:v>
                </c:pt>
                <c:pt idx="3763">
                  <c:v>10.708645586157767</c:v>
                </c:pt>
                <c:pt idx="3764">
                  <c:v>10.70886906982204</c:v>
                </c:pt>
                <c:pt idx="3765">
                  <c:v>10.709092503552521</c:v>
                </c:pt>
                <c:pt idx="3766">
                  <c:v>10.709315887371448</c:v>
                </c:pt>
                <c:pt idx="3767">
                  <c:v>10.709539221301426</c:v>
                </c:pt>
                <c:pt idx="3768">
                  <c:v>10.709762505364274</c:v>
                </c:pt>
                <c:pt idx="3769">
                  <c:v>10.709985739582528</c:v>
                </c:pt>
                <c:pt idx="3770">
                  <c:v>10.710208923978398</c:v>
                </c:pt>
                <c:pt idx="3771">
                  <c:v>10.710432058574122</c:v>
                </c:pt>
                <c:pt idx="3772">
                  <c:v>10.710655143391783</c:v>
                </c:pt>
                <c:pt idx="3773">
                  <c:v>10.710878178453918</c:v>
                </c:pt>
                <c:pt idx="3774">
                  <c:v>10.711101163782311</c:v>
                </c:pt>
                <c:pt idx="3775">
                  <c:v>10.711324099399498</c:v>
                </c:pt>
                <c:pt idx="3776">
                  <c:v>10.711546985327436</c:v>
                </c:pt>
                <c:pt idx="3777">
                  <c:v>10.711769821588275</c:v>
                </c:pt>
                <c:pt idx="3778">
                  <c:v>10.711992608204168</c:v>
                </c:pt>
                <c:pt idx="3779">
                  <c:v>10.712215345197253</c:v>
                </c:pt>
                <c:pt idx="3780">
                  <c:v>10.712438032589731</c:v>
                </c:pt>
                <c:pt idx="3781">
                  <c:v>10.71266067040335</c:v>
                </c:pt>
                <c:pt idx="3782">
                  <c:v>10.712883258660506</c:v>
                </c:pt>
                <c:pt idx="3783">
                  <c:v>10.713105797383161</c:v>
                </c:pt>
                <c:pt idx="3784">
                  <c:v>10.713328286593262</c:v>
                </c:pt>
                <c:pt idx="3785">
                  <c:v>10.713550726313098</c:v>
                </c:pt>
                <c:pt idx="3786">
                  <c:v>10.713773116564433</c:v>
                </c:pt>
                <c:pt idx="3787">
                  <c:v>10.713995457369334</c:v>
                </c:pt>
                <c:pt idx="3788">
                  <c:v>10.714217748749768</c:v>
                </c:pt>
                <c:pt idx="3789">
                  <c:v>10.714439990727772</c:v>
                </c:pt>
                <c:pt idx="3790">
                  <c:v>10.714662183325219</c:v>
                </c:pt>
                <c:pt idx="3791">
                  <c:v>10.7148843265641</c:v>
                </c:pt>
                <c:pt idx="3792">
                  <c:v>10.715106420466316</c:v>
                </c:pt>
                <c:pt idx="3793">
                  <c:v>10.715328465053645</c:v>
                </c:pt>
                <c:pt idx="3794">
                  <c:v>10.715550460348394</c:v>
                </c:pt>
                <c:pt idx="3795">
                  <c:v>10.715772406372018</c:v>
                </c:pt>
                <c:pt idx="3796">
                  <c:v>10.715994303146562</c:v>
                </c:pt>
                <c:pt idx="3797">
                  <c:v>10.716216150693818</c:v>
                </c:pt>
                <c:pt idx="3798">
                  <c:v>10.716437949035702</c:v>
                </c:pt>
                <c:pt idx="3799">
                  <c:v>10.716659698193956</c:v>
                </c:pt>
                <c:pt idx="3800">
                  <c:v>10.716881398190418</c:v>
                </c:pt>
                <c:pt idx="3801">
                  <c:v>10.71710304904691</c:v>
                </c:pt>
                <c:pt idx="3802">
                  <c:v>10.717324650785168</c:v>
                </c:pt>
                <c:pt idx="3803">
                  <c:v>10.717546203427084</c:v>
                </c:pt>
                <c:pt idx="3804">
                  <c:v>10.717767706994048</c:v>
                </c:pt>
                <c:pt idx="3805">
                  <c:v>10.71798916150825</c:v>
                </c:pt>
                <c:pt idx="3806">
                  <c:v>10.718210566991042</c:v>
                </c:pt>
                <c:pt idx="3807">
                  <c:v>10.718431923464518</c:v>
                </c:pt>
                <c:pt idx="3808">
                  <c:v>10.718653230950043</c:v>
                </c:pt>
                <c:pt idx="3809">
                  <c:v>10.718874489469398</c:v>
                </c:pt>
                <c:pt idx="3810">
                  <c:v>10.719095699044274</c:v>
                </c:pt>
                <c:pt idx="3811">
                  <c:v>10.719316859696256</c:v>
                </c:pt>
                <c:pt idx="3812">
                  <c:v>10.719537971447076</c:v>
                </c:pt>
                <c:pt idx="3813">
                  <c:v>10.719759034318226</c:v>
                </c:pt>
                <c:pt idx="3814">
                  <c:v>10.719980048331397</c:v>
                </c:pt>
                <c:pt idx="3815">
                  <c:v>10.720201013508181</c:v>
                </c:pt>
                <c:pt idx="3816">
                  <c:v>10.72042192987006</c:v>
                </c:pt>
                <c:pt idx="3817">
                  <c:v>10.720642797438853</c:v>
                </c:pt>
                <c:pt idx="3818">
                  <c:v>10.720863616235841</c:v>
                </c:pt>
                <c:pt idx="3819">
                  <c:v>10.721084386282662</c:v>
                </c:pt>
                <c:pt idx="3820">
                  <c:v>10.721305107600717</c:v>
                </c:pt>
                <c:pt idx="3821">
                  <c:v>10.721525780211671</c:v>
                </c:pt>
                <c:pt idx="3822">
                  <c:v>10.721746404137168</c:v>
                </c:pt>
                <c:pt idx="3823">
                  <c:v>10.721966979398362</c:v>
                </c:pt>
                <c:pt idx="3824">
                  <c:v>10.722187506016819</c:v>
                </c:pt>
                <c:pt idx="3825">
                  <c:v>10.722407984014007</c:v>
                </c:pt>
                <c:pt idx="3826">
                  <c:v>10.722628413411361</c:v>
                </c:pt>
                <c:pt idx="3827">
                  <c:v>10.722848794230298</c:v>
                </c:pt>
                <c:pt idx="3828">
                  <c:v>10.723069126492248</c:v>
                </c:pt>
                <c:pt idx="3829">
                  <c:v>10.723289410218568</c:v>
                </c:pt>
                <c:pt idx="3830">
                  <c:v>10.723509645430671</c:v>
                </c:pt>
                <c:pt idx="3831">
                  <c:v>10.723729832149926</c:v>
                </c:pt>
                <c:pt idx="3832">
                  <c:v>10.72394997039761</c:v>
                </c:pt>
                <c:pt idx="3833">
                  <c:v>10.724170060194997</c:v>
                </c:pt>
                <c:pt idx="3834">
                  <c:v>10.724390101563712</c:v>
                </c:pt>
                <c:pt idx="3835">
                  <c:v>10.724610094524914</c:v>
                </c:pt>
                <c:pt idx="3836">
                  <c:v>10.724830039099766</c:v>
                </c:pt>
                <c:pt idx="3837">
                  <c:v>10.725049935309745</c:v>
                </c:pt>
                <c:pt idx="3838">
                  <c:v>10.725269783175714</c:v>
                </c:pt>
                <c:pt idx="3839">
                  <c:v>10.725489582719506</c:v>
                </c:pt>
                <c:pt idx="3840">
                  <c:v>10.725709333962024</c:v>
                </c:pt>
                <c:pt idx="3841">
                  <c:v>10.725929036924466</c:v>
                </c:pt>
                <c:pt idx="3842">
                  <c:v>10.726148691628151</c:v>
                </c:pt>
                <c:pt idx="3843">
                  <c:v>10.726368298094251</c:v>
                </c:pt>
                <c:pt idx="3844">
                  <c:v>10.726587856344056</c:v>
                </c:pt>
                <c:pt idx="3845">
                  <c:v>10.726807366398369</c:v>
                </c:pt>
                <c:pt idx="3846">
                  <c:v>10.727026828278731</c:v>
                </c:pt>
                <c:pt idx="3847">
                  <c:v>10.727246242006135</c:v>
                </c:pt>
                <c:pt idx="3848">
                  <c:v>10.727465607601715</c:v>
                </c:pt>
                <c:pt idx="3849">
                  <c:v>10.727684925086583</c:v>
                </c:pt>
                <c:pt idx="3850">
                  <c:v>10.727904194481841</c:v>
                </c:pt>
                <c:pt idx="3851">
                  <c:v>10.728123415808465</c:v>
                </c:pt>
                <c:pt idx="3852">
                  <c:v>10.728342589087838</c:v>
                </c:pt>
                <c:pt idx="3853">
                  <c:v>10.728561714340698</c:v>
                </c:pt>
                <c:pt idx="3854">
                  <c:v>10.728780791588225</c:v>
                </c:pt>
                <c:pt idx="3855">
                  <c:v>10.728999820851348</c:v>
                </c:pt>
                <c:pt idx="3856">
                  <c:v>10.729218802151268</c:v>
                </c:pt>
                <c:pt idx="3857">
                  <c:v>10.729437735508856</c:v>
                </c:pt>
                <c:pt idx="3858">
                  <c:v>10.729656620945079</c:v>
                </c:pt>
                <c:pt idx="3859">
                  <c:v>10.729875458480967</c:v>
                </c:pt>
                <c:pt idx="3860">
                  <c:v>10.730094248137464</c:v>
                </c:pt>
                <c:pt idx="3861">
                  <c:v>10.730312989935415</c:v>
                </c:pt>
                <c:pt idx="3862">
                  <c:v>10.730531683896061</c:v>
                </c:pt>
                <c:pt idx="3863">
                  <c:v>10.730750330040017</c:v>
                </c:pt>
                <c:pt idx="3864">
                  <c:v>10.730968928388283</c:v>
                </c:pt>
                <c:pt idx="3865">
                  <c:v>10.731187478961751</c:v>
                </c:pt>
                <c:pt idx="3866">
                  <c:v>10.731405981781311</c:v>
                </c:pt>
                <c:pt idx="3867">
                  <c:v>10.731624436867815</c:v>
                </c:pt>
                <c:pt idx="3868">
                  <c:v>10.731842844242117</c:v>
                </c:pt>
                <c:pt idx="3869">
                  <c:v>10.732061203925053</c:v>
                </c:pt>
                <c:pt idx="3870">
                  <c:v>10.732279515937446</c:v>
                </c:pt>
                <c:pt idx="3871">
                  <c:v>10.732497780300108</c:v>
                </c:pt>
                <c:pt idx="3872">
                  <c:v>10.732715997033818</c:v>
                </c:pt>
                <c:pt idx="3873">
                  <c:v>10.732934166159403</c:v>
                </c:pt>
                <c:pt idx="3874">
                  <c:v>10.733152287697568</c:v>
                </c:pt>
                <c:pt idx="3875">
                  <c:v>10.733370361669051</c:v>
                </c:pt>
                <c:pt idx="3876">
                  <c:v>10.733588388094811</c:v>
                </c:pt>
                <c:pt idx="3877">
                  <c:v>10.733806366995315</c:v>
                </c:pt>
                <c:pt idx="3878">
                  <c:v>10.734024298391368</c:v>
                </c:pt>
                <c:pt idx="3879">
                  <c:v>10.734242182303648</c:v>
                </c:pt>
                <c:pt idx="3880">
                  <c:v>10.734460018752944</c:v>
                </c:pt>
                <c:pt idx="3881">
                  <c:v>10.734677807759818</c:v>
                </c:pt>
                <c:pt idx="3882">
                  <c:v>10.734895549344964</c:v>
                </c:pt>
                <c:pt idx="3883">
                  <c:v>10.735113243529035</c:v>
                </c:pt>
                <c:pt idx="3884">
                  <c:v>10.735330890332664</c:v>
                </c:pt>
                <c:pt idx="3885">
                  <c:v>10.735548489776468</c:v>
                </c:pt>
                <c:pt idx="3886">
                  <c:v>10.735766041881055</c:v>
                </c:pt>
                <c:pt idx="3887">
                  <c:v>10.73598354666702</c:v>
                </c:pt>
                <c:pt idx="3888">
                  <c:v>10.736201004154918</c:v>
                </c:pt>
                <c:pt idx="3889">
                  <c:v>10.736418414365373</c:v>
                </c:pt>
                <c:pt idx="3890">
                  <c:v>10.73663577731889</c:v>
                </c:pt>
                <c:pt idx="3891">
                  <c:v>10.736853093036018</c:v>
                </c:pt>
                <c:pt idx="3892">
                  <c:v>10.737070361537196</c:v>
                </c:pt>
                <c:pt idx="3893">
                  <c:v>10.737287582843205</c:v>
                </c:pt>
                <c:pt idx="3894">
                  <c:v>10.737504756974277</c:v>
                </c:pt>
                <c:pt idx="3895">
                  <c:v>10.737721883950856</c:v>
                </c:pt>
                <c:pt idx="3896">
                  <c:v>10.737938963793694</c:v>
                </c:pt>
                <c:pt idx="3897">
                  <c:v>10.738155996523105</c:v>
                </c:pt>
                <c:pt idx="3898">
                  <c:v>10.738372982159412</c:v>
                </c:pt>
                <c:pt idx="3899">
                  <c:v>10.738589920723442</c:v>
                </c:pt>
                <c:pt idx="3900">
                  <c:v>10.738806812235158</c:v>
                </c:pt>
                <c:pt idx="3901">
                  <c:v>10.739023656715148</c:v>
                </c:pt>
                <c:pt idx="3902">
                  <c:v>10.739240454183799</c:v>
                </c:pt>
                <c:pt idx="3903">
                  <c:v>10.739457204661502</c:v>
                </c:pt>
                <c:pt idx="3904">
                  <c:v>10.739673908168612</c:v>
                </c:pt>
                <c:pt idx="3905">
                  <c:v>10.739890564725489</c:v>
                </c:pt>
                <c:pt idx="3906">
                  <c:v>10.740107174352381</c:v>
                </c:pt>
                <c:pt idx="3907">
                  <c:v>10.740323737069781</c:v>
                </c:pt>
                <c:pt idx="3908">
                  <c:v>10.740540252898029</c:v>
                </c:pt>
                <c:pt idx="3909">
                  <c:v>10.740756721857219</c:v>
                </c:pt>
                <c:pt idx="3910">
                  <c:v>10.740973143967642</c:v>
                </c:pt>
                <c:pt idx="3911">
                  <c:v>10.741189519249884</c:v>
                </c:pt>
                <c:pt idx="3912">
                  <c:v>10.741405847723883</c:v>
                </c:pt>
                <c:pt idx="3913">
                  <c:v>10.741622129409992</c:v>
                </c:pt>
                <c:pt idx="3914">
                  <c:v>10.741838364328448</c:v>
                </c:pt>
                <c:pt idx="3915">
                  <c:v>10.742054552499475</c:v>
                </c:pt>
                <c:pt idx="3916">
                  <c:v>10.742270693943269</c:v>
                </c:pt>
                <c:pt idx="3917">
                  <c:v>10.742486788680052</c:v>
                </c:pt>
                <c:pt idx="3918">
                  <c:v>10.742702836730002</c:v>
                </c:pt>
                <c:pt idx="3919">
                  <c:v>10.742918838113225</c:v>
                </c:pt>
                <c:pt idx="3920">
                  <c:v>10.743134792849952</c:v>
                </c:pt>
                <c:pt idx="3921">
                  <c:v>10.743350700960248</c:v>
                </c:pt>
                <c:pt idx="3922">
                  <c:v>10.743566562464396</c:v>
                </c:pt>
                <c:pt idx="3923">
                  <c:v>10.74378237738237</c:v>
                </c:pt>
                <c:pt idx="3924">
                  <c:v>10.743998145734206</c:v>
                </c:pt>
                <c:pt idx="3925">
                  <c:v>10.744213867540291</c:v>
                </c:pt>
                <c:pt idx="3926">
                  <c:v>10.744429542820418</c:v>
                </c:pt>
                <c:pt idx="3927">
                  <c:v>10.744645171594748</c:v>
                </c:pt>
                <c:pt idx="3928">
                  <c:v>10.744860753883348</c:v>
                </c:pt>
                <c:pt idx="3929">
                  <c:v>10.745076289706256</c:v>
                </c:pt>
                <c:pt idx="3930">
                  <c:v>10.745291779083448</c:v>
                </c:pt>
                <c:pt idx="3931">
                  <c:v>10.745507222035</c:v>
                </c:pt>
                <c:pt idx="3932">
                  <c:v>10.745722618580869</c:v>
                </c:pt>
                <c:pt idx="3933">
                  <c:v>10.74593796874106</c:v>
                </c:pt>
                <c:pt idx="3934">
                  <c:v>10.746153272535498</c:v>
                </c:pt>
                <c:pt idx="3935">
                  <c:v>10.746368529984283</c:v>
                </c:pt>
                <c:pt idx="3936">
                  <c:v>10.746583741107225</c:v>
                </c:pt>
                <c:pt idx="3937">
                  <c:v>10.746798905924305</c:v>
                </c:pt>
                <c:pt idx="3938">
                  <c:v>10.747014024455398</c:v>
                </c:pt>
                <c:pt idx="3939">
                  <c:v>10.747229096720464</c:v>
                </c:pt>
                <c:pt idx="3940">
                  <c:v>10.747444122739518</c:v>
                </c:pt>
                <c:pt idx="3941">
                  <c:v>10.747659102532248</c:v>
                </c:pt>
                <c:pt idx="3942">
                  <c:v>10.747874036118608</c:v>
                </c:pt>
                <c:pt idx="3943">
                  <c:v>10.748088923518337</c:v>
                </c:pt>
                <c:pt idx="3944">
                  <c:v>10.748303764751366</c:v>
                </c:pt>
                <c:pt idx="3945">
                  <c:v>10.748518559837908</c:v>
                </c:pt>
                <c:pt idx="3946">
                  <c:v>10.748733308797201</c:v>
                </c:pt>
                <c:pt idx="3947">
                  <c:v>10.748948011649269</c:v>
                </c:pt>
                <c:pt idx="3948">
                  <c:v>10.749162668413938</c:v>
                </c:pt>
                <c:pt idx="3949">
                  <c:v>10.749377279110949</c:v>
                </c:pt>
                <c:pt idx="3950">
                  <c:v>10.749591843760111</c:v>
                </c:pt>
                <c:pt idx="3951">
                  <c:v>10.749806362381149</c:v>
                </c:pt>
                <c:pt idx="3952">
                  <c:v>10.750020834993819</c:v>
                </c:pt>
                <c:pt idx="3953">
                  <c:v>10.750235261617851</c:v>
                </c:pt>
                <c:pt idx="3954">
                  <c:v>10.750449642272972</c:v>
                </c:pt>
                <c:pt idx="3955">
                  <c:v>10.750663976978858</c:v>
                </c:pt>
                <c:pt idx="3956">
                  <c:v>10.750878265755231</c:v>
                </c:pt>
                <c:pt idx="3957">
                  <c:v>10.75109250862177</c:v>
                </c:pt>
                <c:pt idx="3958">
                  <c:v>10.751306705598118</c:v>
                </c:pt>
                <c:pt idx="3959">
                  <c:v>10.751520856703976</c:v>
                </c:pt>
                <c:pt idx="3960">
                  <c:v>10.75173496195892</c:v>
                </c:pt>
                <c:pt idx="3961">
                  <c:v>10.751949021382632</c:v>
                </c:pt>
                <c:pt idx="3962">
                  <c:v>10.752163034994716</c:v>
                </c:pt>
                <c:pt idx="3963">
                  <c:v>10.752377002814768</c:v>
                </c:pt>
                <c:pt idx="3964">
                  <c:v>10.752590924862426</c:v>
                </c:pt>
                <c:pt idx="3965">
                  <c:v>10.75280480115717</c:v>
                </c:pt>
                <c:pt idx="3966">
                  <c:v>10.753018631718639</c:v>
                </c:pt>
                <c:pt idx="3967">
                  <c:v>10.753232416566426</c:v>
                </c:pt>
                <c:pt idx="3968">
                  <c:v>10.753446155720061</c:v>
                </c:pt>
                <c:pt idx="3969">
                  <c:v>10.753659849198824</c:v>
                </c:pt>
                <c:pt idx="3970">
                  <c:v>10.753873497022548</c:v>
                </c:pt>
                <c:pt idx="3971">
                  <c:v>10.75408709921067</c:v>
                </c:pt>
                <c:pt idx="3972">
                  <c:v>10.754300655782616</c:v>
                </c:pt>
                <c:pt idx="3973">
                  <c:v>10.754514166757883</c:v>
                </c:pt>
                <c:pt idx="3974">
                  <c:v>10.754727632155955</c:v>
                </c:pt>
                <c:pt idx="3975">
                  <c:v>10.754941051996273</c:v>
                </c:pt>
                <c:pt idx="3976">
                  <c:v>10.755154426298304</c:v>
                </c:pt>
                <c:pt idx="3977">
                  <c:v>10.75536775508141</c:v>
                </c:pt>
                <c:pt idx="3978">
                  <c:v>10.755581038365191</c:v>
                </c:pt>
                <c:pt idx="3979">
                  <c:v>10.755794276168849</c:v>
                </c:pt>
                <c:pt idx="3980">
                  <c:v>10.756007468511619</c:v>
                </c:pt>
                <c:pt idx="3981">
                  <c:v>10.756220615413271</c:v>
                </c:pt>
                <c:pt idx="3982">
                  <c:v>10.756433716893024</c:v>
                </c:pt>
                <c:pt idx="3983">
                  <c:v>10.75664677297017</c:v>
                </c:pt>
                <c:pt idx="3984">
                  <c:v>10.75685978366411</c:v>
                </c:pt>
                <c:pt idx="3985">
                  <c:v>10.757072748994148</c:v>
                </c:pt>
                <c:pt idx="3986">
                  <c:v>10.757285668979632</c:v>
                </c:pt>
                <c:pt idx="3987">
                  <c:v>10.757498543639837</c:v>
                </c:pt>
                <c:pt idx="3988">
                  <c:v>10.757711372994065</c:v>
                </c:pt>
                <c:pt idx="3989">
                  <c:v>10.757924157061597</c:v>
                </c:pt>
                <c:pt idx="3990">
                  <c:v>10.758136895861774</c:v>
                </c:pt>
                <c:pt idx="3991">
                  <c:v>10.758349589413635</c:v>
                </c:pt>
                <c:pt idx="3992">
                  <c:v>10.758562237736674</c:v>
                </c:pt>
                <c:pt idx="3993">
                  <c:v>10.75877484084995</c:v>
                </c:pt>
                <c:pt idx="3994">
                  <c:v>10.758987398772785</c:v>
                </c:pt>
                <c:pt idx="3995">
                  <c:v>10.759199911524426</c:v>
                </c:pt>
                <c:pt idx="3996">
                  <c:v>10.759412379123876</c:v>
                </c:pt>
                <c:pt idx="3997">
                  <c:v>10.759624801590439</c:v>
                </c:pt>
                <c:pt idx="3998">
                  <c:v>10.759837178943409</c:v>
                </c:pt>
                <c:pt idx="3999">
                  <c:v>10.760049511201734</c:v>
                </c:pt>
                <c:pt idx="4000">
                  <c:v>10.760261798384498</c:v>
                </c:pt>
                <c:pt idx="4001">
                  <c:v>10.760474040511141</c:v>
                </c:pt>
                <c:pt idx="4002">
                  <c:v>10.76068623760076</c:v>
                </c:pt>
                <c:pt idx="4003">
                  <c:v>10.760898389671993</c:v>
                </c:pt>
                <c:pt idx="4004">
                  <c:v>10.76111049674444</c:v>
                </c:pt>
                <c:pt idx="4005">
                  <c:v>10.761322558837014</c:v>
                </c:pt>
                <c:pt idx="4006">
                  <c:v>10.761534575968918</c:v>
                </c:pt>
                <c:pt idx="4007">
                  <c:v>10.761746548158834</c:v>
                </c:pt>
                <c:pt idx="4008">
                  <c:v>10.761958475426191</c:v>
                </c:pt>
                <c:pt idx="4009">
                  <c:v>10.762170357789984</c:v>
                </c:pt>
                <c:pt idx="4010">
                  <c:v>10.762382195269026</c:v>
                </c:pt>
                <c:pt idx="4011">
                  <c:v>10.76259398788245</c:v>
                </c:pt>
                <c:pt idx="4012">
                  <c:v>10.762805735649374</c:v>
                </c:pt>
                <c:pt idx="4013">
                  <c:v>10.76301743858852</c:v>
                </c:pt>
                <c:pt idx="4014">
                  <c:v>10.763229096719099</c:v>
                </c:pt>
                <c:pt idx="4015">
                  <c:v>10.763440710060006</c:v>
                </c:pt>
                <c:pt idx="4016">
                  <c:v>10.763652278630156</c:v>
                </c:pt>
                <c:pt idx="4017">
                  <c:v>10.763863802448521</c:v>
                </c:pt>
                <c:pt idx="4018">
                  <c:v>10.764075281533998</c:v>
                </c:pt>
                <c:pt idx="4019">
                  <c:v>10.764286715905596</c:v>
                </c:pt>
                <c:pt idx="4020">
                  <c:v>10.764498105582105</c:v>
                </c:pt>
                <c:pt idx="4021">
                  <c:v>10.764709450582471</c:v>
                </c:pt>
                <c:pt idx="4022">
                  <c:v>10.764920750925548</c:v>
                </c:pt>
                <c:pt idx="4023">
                  <c:v>10.765132006630274</c:v>
                </c:pt>
                <c:pt idx="4024">
                  <c:v>10.765343217715404</c:v>
                </c:pt>
                <c:pt idx="4025">
                  <c:v>10.765554384199836</c:v>
                </c:pt>
                <c:pt idx="4026">
                  <c:v>10.765765506102406</c:v>
                </c:pt>
                <c:pt idx="4027">
                  <c:v>10.765976583441956</c:v>
                </c:pt>
                <c:pt idx="4028">
                  <c:v>10.766187616237305</c:v>
                </c:pt>
                <c:pt idx="4029">
                  <c:v>10.766398604507042</c:v>
                </c:pt>
                <c:pt idx="4030">
                  <c:v>10.766609548270226</c:v>
                </c:pt>
                <c:pt idx="4031">
                  <c:v>10.766820447545498</c:v>
                </c:pt>
                <c:pt idx="4032">
                  <c:v>10.767031302351667</c:v>
                </c:pt>
                <c:pt idx="4033">
                  <c:v>10.767242112707454</c:v>
                </c:pt>
                <c:pt idx="4034">
                  <c:v>10.767452878631676</c:v>
                </c:pt>
                <c:pt idx="4035">
                  <c:v>10.767663600142818</c:v>
                </c:pt>
                <c:pt idx="4036">
                  <c:v>10.76787427725986</c:v>
                </c:pt>
                <c:pt idx="4037">
                  <c:v>10.7680849100014</c:v>
                </c:pt>
                <c:pt idx="4038">
                  <c:v>10.768295498386117</c:v>
                </c:pt>
                <c:pt idx="4039">
                  <c:v>10.768506042432708</c:v>
                </c:pt>
                <c:pt idx="4040">
                  <c:v>10.768716542159835</c:v>
                </c:pt>
                <c:pt idx="4041">
                  <c:v>10.768926997586153</c:v>
                </c:pt>
                <c:pt idx="4042">
                  <c:v>10.769137408730304</c:v>
                </c:pt>
                <c:pt idx="4043">
                  <c:v>10.769347775610917</c:v>
                </c:pt>
                <c:pt idx="4044">
                  <c:v>10.769558098246705</c:v>
                </c:pt>
                <c:pt idx="4045">
                  <c:v>10.769768376656003</c:v>
                </c:pt>
                <c:pt idx="4046">
                  <c:v>10.769978610857668</c:v>
                </c:pt>
                <c:pt idx="4047">
                  <c:v>10.770188800870221</c:v>
                </c:pt>
                <c:pt idx="4048">
                  <c:v>10.770398946712113</c:v>
                </c:pt>
                <c:pt idx="4049">
                  <c:v>10.770609048402276</c:v>
                </c:pt>
                <c:pt idx="4050">
                  <c:v>10.770819105958742</c:v>
                </c:pt>
                <c:pt idx="4051">
                  <c:v>10.771029119400373</c:v>
                </c:pt>
                <c:pt idx="4052">
                  <c:v>10.771239088745622</c:v>
                </c:pt>
                <c:pt idx="4053">
                  <c:v>10.771449014013006</c:v>
                </c:pt>
                <c:pt idx="4054">
                  <c:v>10.771658895221004</c:v>
                </c:pt>
                <c:pt idx="4055">
                  <c:v>10.771868732388118</c:v>
                </c:pt>
                <c:pt idx="4056">
                  <c:v>10.772078525532848</c:v>
                </c:pt>
                <c:pt idx="4057">
                  <c:v>10.772288274673659</c:v>
                </c:pt>
                <c:pt idx="4058">
                  <c:v>10.772497979829128</c:v>
                </c:pt>
                <c:pt idx="4059">
                  <c:v>10.77270764101727</c:v>
                </c:pt>
                <c:pt idx="4060">
                  <c:v>10.772917258256976</c:v>
                </c:pt>
                <c:pt idx="4061">
                  <c:v>10.77312683156647</c:v>
                </c:pt>
                <c:pt idx="4062">
                  <c:v>10.773336360964224</c:v>
                </c:pt>
                <c:pt idx="4063">
                  <c:v>10.773545846468584</c:v>
                </c:pt>
                <c:pt idx="4064">
                  <c:v>10.773755288097966</c:v>
                </c:pt>
                <c:pt idx="4065">
                  <c:v>10.773964685870718</c:v>
                </c:pt>
                <c:pt idx="4066">
                  <c:v>10.774174039805272</c:v>
                </c:pt>
                <c:pt idx="4067">
                  <c:v>10.774383349919891</c:v>
                </c:pt>
                <c:pt idx="4068">
                  <c:v>10.774592616232972</c:v>
                </c:pt>
                <c:pt idx="4069">
                  <c:v>10.774801838762809</c:v>
                </c:pt>
                <c:pt idx="4070">
                  <c:v>10.775011017527754</c:v>
                </c:pt>
                <c:pt idx="4071">
                  <c:v>10.775220152546073</c:v>
                </c:pt>
                <c:pt idx="4072">
                  <c:v>10.775429243836102</c:v>
                </c:pt>
                <c:pt idx="4073">
                  <c:v>10.775638291416104</c:v>
                </c:pt>
                <c:pt idx="4074">
                  <c:v>10.775847295304423</c:v>
                </c:pt>
                <c:pt idx="4075">
                  <c:v>10.776056255519126</c:v>
                </c:pt>
                <c:pt idx="4076">
                  <c:v>10.776265172078498</c:v>
                </c:pt>
                <c:pt idx="4077">
                  <c:v>10.77647404500102</c:v>
                </c:pt>
                <c:pt idx="4078">
                  <c:v>10.776682874304809</c:v>
                </c:pt>
                <c:pt idx="4079">
                  <c:v>10.776891660007811</c:v>
                </c:pt>
                <c:pt idx="4080">
                  <c:v>10.777100402128548</c:v>
                </c:pt>
                <c:pt idx="4081">
                  <c:v>10.777309100685118</c:v>
                </c:pt>
                <c:pt idx="4082">
                  <c:v>10.777517755695682</c:v>
                </c:pt>
                <c:pt idx="4083">
                  <c:v>10.777726367178413</c:v>
                </c:pt>
                <c:pt idx="4084">
                  <c:v>10.777934935151473</c:v>
                </c:pt>
                <c:pt idx="4085">
                  <c:v>10.778143459632998</c:v>
                </c:pt>
                <c:pt idx="4086">
                  <c:v>10.778351940641011</c:v>
                </c:pt>
                <c:pt idx="4087">
                  <c:v>10.778560378194001</c:v>
                </c:pt>
                <c:pt idx="4088">
                  <c:v>10.778768772309698</c:v>
                </c:pt>
                <c:pt idx="4089">
                  <c:v>10.778977123006348</c:v>
                </c:pt>
                <c:pt idx="4090">
                  <c:v>10.779185430302025</c:v>
                </c:pt>
                <c:pt idx="4091">
                  <c:v>10.779393694214798</c:v>
                </c:pt>
                <c:pt idx="4092">
                  <c:v>10.779601914762766</c:v>
                </c:pt>
                <c:pt idx="4093">
                  <c:v>10.779810091963952</c:v>
                </c:pt>
                <c:pt idx="4094">
                  <c:v>10.780018225836399</c:v>
                </c:pt>
                <c:pt idx="4095">
                  <c:v>10.780226316398169</c:v>
                </c:pt>
                <c:pt idx="4096">
                  <c:v>10.780434363667366</c:v>
                </c:pt>
                <c:pt idx="4097">
                  <c:v>10.780642367661684</c:v>
                </c:pt>
                <c:pt idx="4098">
                  <c:v>10.780850328399447</c:v>
                </c:pt>
                <c:pt idx="4099">
                  <c:v>10.781058245898498</c:v>
                </c:pt>
                <c:pt idx="4100">
                  <c:v>10.781266120176918</c:v>
                </c:pt>
                <c:pt idx="4101">
                  <c:v>10.781473951252478</c:v>
                </c:pt>
                <c:pt idx="4102">
                  <c:v>10.781681739143439</c:v>
                </c:pt>
                <c:pt idx="4103">
                  <c:v>10.781889483867468</c:v>
                </c:pt>
                <c:pt idx="4104">
                  <c:v>10.782097185442595</c:v>
                </c:pt>
                <c:pt idx="4105">
                  <c:v>10.782304843886736</c:v>
                </c:pt>
                <c:pt idx="4106">
                  <c:v>10.7825124592178</c:v>
                </c:pt>
                <c:pt idx="4107">
                  <c:v>10.782720031453678</c:v>
                </c:pt>
                <c:pt idx="4108">
                  <c:v>10.782927560612269</c:v>
                </c:pt>
                <c:pt idx="4109">
                  <c:v>10.783135046711445</c:v>
                </c:pt>
                <c:pt idx="4110">
                  <c:v>10.783342489769069</c:v>
                </c:pt>
                <c:pt idx="4111">
                  <c:v>10.783549889803076</c:v>
                </c:pt>
                <c:pt idx="4112">
                  <c:v>10.783757246831069</c:v>
                </c:pt>
                <c:pt idx="4113">
                  <c:v>10.783964560871118</c:v>
                </c:pt>
                <c:pt idx="4114">
                  <c:v>10.784171831940965</c:v>
                </c:pt>
                <c:pt idx="4115">
                  <c:v>10.784379060058317</c:v>
                </c:pt>
                <c:pt idx="4116">
                  <c:v>10.784586245241373</c:v>
                </c:pt>
                <c:pt idx="4117">
                  <c:v>10.784793387507323</c:v>
                </c:pt>
                <c:pt idx="4118">
                  <c:v>10.785000486874338</c:v>
                </c:pt>
                <c:pt idx="4119">
                  <c:v>10.785207543360087</c:v>
                </c:pt>
                <c:pt idx="4120">
                  <c:v>10.785414556982458</c:v>
                </c:pt>
                <c:pt idx="4121">
                  <c:v>10.785621527758789</c:v>
                </c:pt>
                <c:pt idx="4122">
                  <c:v>10.785828455707216</c:v>
                </c:pt>
                <c:pt idx="4123">
                  <c:v>10.786035340845325</c:v>
                </c:pt>
                <c:pt idx="4124">
                  <c:v>10.786242183190748</c:v>
                </c:pt>
                <c:pt idx="4125">
                  <c:v>10.786448982761421</c:v>
                </c:pt>
                <c:pt idx="4126">
                  <c:v>10.786655739574796</c:v>
                </c:pt>
                <c:pt idx="4127">
                  <c:v>10.786862453648626</c:v>
                </c:pt>
                <c:pt idx="4128">
                  <c:v>10.787069125000498</c:v>
                </c:pt>
                <c:pt idx="4129">
                  <c:v>10.787275753648299</c:v>
                </c:pt>
                <c:pt idx="4130">
                  <c:v>10.787482339609568</c:v>
                </c:pt>
                <c:pt idx="4131">
                  <c:v>10.787688882901669</c:v>
                </c:pt>
                <c:pt idx="4132">
                  <c:v>10.787895383542548</c:v>
                </c:pt>
                <c:pt idx="4133">
                  <c:v>10.788101841549731</c:v>
                </c:pt>
                <c:pt idx="4134">
                  <c:v>10.788308256940795</c:v>
                </c:pt>
                <c:pt idx="4135">
                  <c:v>10.788514629733339</c:v>
                </c:pt>
                <c:pt idx="4136">
                  <c:v>10.788720959944946</c:v>
                </c:pt>
                <c:pt idx="4137">
                  <c:v>10.788927247593076</c:v>
                </c:pt>
                <c:pt idx="4138">
                  <c:v>10.789133492695568</c:v>
                </c:pt>
                <c:pt idx="4139">
                  <c:v>10.789339695269724</c:v>
                </c:pt>
                <c:pt idx="4140">
                  <c:v>10.78954585533312</c:v>
                </c:pt>
                <c:pt idx="4141">
                  <c:v>10.789751972903312</c:v>
                </c:pt>
                <c:pt idx="4142">
                  <c:v>10.789958047997798</c:v>
                </c:pt>
                <c:pt idx="4143">
                  <c:v>10.790164080634048</c:v>
                </c:pt>
                <c:pt idx="4144">
                  <c:v>10.790370070829697</c:v>
                </c:pt>
                <c:pt idx="4145">
                  <c:v>10.790576018602072</c:v>
                </c:pt>
                <c:pt idx="4146">
                  <c:v>10.790781923968694</c:v>
                </c:pt>
                <c:pt idx="4147">
                  <c:v>10.790987786947021</c:v>
                </c:pt>
                <c:pt idx="4148">
                  <c:v>10.791193607554419</c:v>
                </c:pt>
                <c:pt idx="4149">
                  <c:v>10.791399385808568</c:v>
                </c:pt>
                <c:pt idx="4150">
                  <c:v>10.791605121726688</c:v>
                </c:pt>
                <c:pt idx="4151">
                  <c:v>10.791810815326254</c:v>
                </c:pt>
                <c:pt idx="4152">
                  <c:v>10.79201646662462</c:v>
                </c:pt>
                <c:pt idx="4153">
                  <c:v>10.79222207563925</c:v>
                </c:pt>
                <c:pt idx="4154">
                  <c:v>10.792427642387484</c:v>
                </c:pt>
                <c:pt idx="4155">
                  <c:v>10.792633166886727</c:v>
                </c:pt>
                <c:pt idx="4156">
                  <c:v>10.792838649154332</c:v>
                </c:pt>
                <c:pt idx="4157">
                  <c:v>10.793044089207656</c:v>
                </c:pt>
                <c:pt idx="4158">
                  <c:v>10.793249487064015</c:v>
                </c:pt>
                <c:pt idx="4159">
                  <c:v>10.79345484274077</c:v>
                </c:pt>
                <c:pt idx="4160">
                  <c:v>10.793660156255225</c:v>
                </c:pt>
                <c:pt idx="4161">
                  <c:v>10.793865427624695</c:v>
                </c:pt>
                <c:pt idx="4162">
                  <c:v>10.794070656866468</c:v>
                </c:pt>
                <c:pt idx="4163">
                  <c:v>10.794275843997752</c:v>
                </c:pt>
                <c:pt idx="4164">
                  <c:v>10.794480989036121</c:v>
                </c:pt>
                <c:pt idx="4165">
                  <c:v>10.794686091998527</c:v>
                </c:pt>
                <c:pt idx="4166">
                  <c:v>10.794891152902331</c:v>
                </c:pt>
                <c:pt idx="4167">
                  <c:v>10.795096171764786</c:v>
                </c:pt>
                <c:pt idx="4168">
                  <c:v>10.795301148603118</c:v>
                </c:pt>
                <c:pt idx="4169">
                  <c:v>10.795506083434564</c:v>
                </c:pt>
                <c:pt idx="4170">
                  <c:v>10.795710976276323</c:v>
                </c:pt>
                <c:pt idx="4171">
                  <c:v>10.79591582714562</c:v>
                </c:pt>
                <c:pt idx="4172">
                  <c:v>10.796120636059609</c:v>
                </c:pt>
                <c:pt idx="4173">
                  <c:v>10.796325403035375</c:v>
                </c:pt>
                <c:pt idx="4174">
                  <c:v>10.796530128090469</c:v>
                </c:pt>
                <c:pt idx="4175">
                  <c:v>10.796734811241773</c:v>
                </c:pt>
                <c:pt idx="4176">
                  <c:v>10.796939452506274</c:v>
                </c:pt>
                <c:pt idx="4177">
                  <c:v>10.79714405190135</c:v>
                </c:pt>
                <c:pt idx="4178">
                  <c:v>10.797348609444098</c:v>
                </c:pt>
                <c:pt idx="4179">
                  <c:v>10.797553125151618</c:v>
                </c:pt>
                <c:pt idx="4180">
                  <c:v>10.79775759904102</c:v>
                </c:pt>
                <c:pt idx="4181">
                  <c:v>10.797962031129387</c:v>
                </c:pt>
                <c:pt idx="4182">
                  <c:v>10.798166421433706</c:v>
                </c:pt>
                <c:pt idx="4183">
                  <c:v>10.798370769971241</c:v>
                </c:pt>
                <c:pt idx="4184">
                  <c:v>10.798575076759168</c:v>
                </c:pt>
                <c:pt idx="4185">
                  <c:v>10.798779341814218</c:v>
                </c:pt>
                <c:pt idx="4186">
                  <c:v>10.798983565153472</c:v>
                </c:pt>
                <c:pt idx="4187">
                  <c:v>10.799187746794273</c:v>
                </c:pt>
                <c:pt idx="4188">
                  <c:v>10.799391886753318</c:v>
                </c:pt>
                <c:pt idx="4189">
                  <c:v>10.799595985047786</c:v>
                </c:pt>
                <c:pt idx="4190">
                  <c:v>10.799800041694619</c:v>
                </c:pt>
                <c:pt idx="4191">
                  <c:v>10.800004056710836</c:v>
                </c:pt>
                <c:pt idx="4192">
                  <c:v>10.800208030113405</c:v>
                </c:pt>
                <c:pt idx="4193">
                  <c:v>10.80041196191932</c:v>
                </c:pt>
                <c:pt idx="4194">
                  <c:v>10.800615852145526</c:v>
                </c:pt>
                <c:pt idx="4195">
                  <c:v>10.800819700809004</c:v>
                </c:pt>
                <c:pt idx="4196">
                  <c:v>10.801023507926654</c:v>
                </c:pt>
                <c:pt idx="4197">
                  <c:v>10.801227273515408</c:v>
                </c:pt>
                <c:pt idx="4198">
                  <c:v>10.801430997592329</c:v>
                </c:pt>
                <c:pt idx="4199">
                  <c:v>10.801634680174002</c:v>
                </c:pt>
                <c:pt idx="4200">
                  <c:v>10.80183832127762</c:v>
                </c:pt>
                <c:pt idx="4201">
                  <c:v>10.802041920919986</c:v>
                </c:pt>
                <c:pt idx="4202">
                  <c:v>10.802245479118024</c:v>
                </c:pt>
                <c:pt idx="4203">
                  <c:v>10.802448995888577</c:v>
                </c:pt>
                <c:pt idx="4204">
                  <c:v>10.802652471248422</c:v>
                </c:pt>
                <c:pt idx="4205">
                  <c:v>10.802855905214336</c:v>
                </c:pt>
                <c:pt idx="4206">
                  <c:v>10.803059297803522</c:v>
                </c:pt>
                <c:pt idx="4207">
                  <c:v>10.803262649032352</c:v>
                </c:pt>
                <c:pt idx="4208">
                  <c:v>10.803465958918078</c:v>
                </c:pt>
                <c:pt idx="4209">
                  <c:v>10.803669227477124</c:v>
                </c:pt>
                <c:pt idx="4210">
                  <c:v>10.803872454726505</c:v>
                </c:pt>
                <c:pt idx="4211">
                  <c:v>10.804075640682992</c:v>
                </c:pt>
                <c:pt idx="4212">
                  <c:v>10.804278785363318</c:v>
                </c:pt>
                <c:pt idx="4213">
                  <c:v>10.804481888784391</c:v>
                </c:pt>
                <c:pt idx="4214">
                  <c:v>10.804684950962752</c:v>
                </c:pt>
                <c:pt idx="4215">
                  <c:v>10.8048879719151</c:v>
                </c:pt>
                <c:pt idx="4216">
                  <c:v>10.805090951658476</c:v>
                </c:pt>
                <c:pt idx="4217">
                  <c:v>10.805293890209422</c:v>
                </c:pt>
                <c:pt idx="4218">
                  <c:v>10.805496787584623</c:v>
                </c:pt>
                <c:pt idx="4219">
                  <c:v>10.805699643800823</c:v>
                </c:pt>
                <c:pt idx="4220">
                  <c:v>10.805902458874726</c:v>
                </c:pt>
                <c:pt idx="4221">
                  <c:v>10.806105232823054</c:v>
                </c:pt>
                <c:pt idx="4222">
                  <c:v>10.806307965662302</c:v>
                </c:pt>
                <c:pt idx="4223">
                  <c:v>10.806510657409504</c:v>
                </c:pt>
                <c:pt idx="4224">
                  <c:v>10.806713308080846</c:v>
                </c:pt>
                <c:pt idx="4225">
                  <c:v>10.806915917693352</c:v>
                </c:pt>
                <c:pt idx="4226">
                  <c:v>10.807118486263493</c:v>
                </c:pt>
                <c:pt idx="4227">
                  <c:v>10.807321013807934</c:v>
                </c:pt>
                <c:pt idx="4228">
                  <c:v>10.807523500343272</c:v>
                </c:pt>
                <c:pt idx="4229">
                  <c:v>10.807725945886109</c:v>
                </c:pt>
                <c:pt idx="4230">
                  <c:v>10.807928350453047</c:v>
                </c:pt>
                <c:pt idx="4231">
                  <c:v>10.80813071406067</c:v>
                </c:pt>
                <c:pt idx="4232">
                  <c:v>10.808333036725546</c:v>
                </c:pt>
                <c:pt idx="4233">
                  <c:v>10.808535318464378</c:v>
                </c:pt>
                <c:pt idx="4234">
                  <c:v>10.808737559293403</c:v>
                </c:pt>
                <c:pt idx="4235">
                  <c:v>10.808939759229389</c:v>
                </c:pt>
                <c:pt idx="4236">
                  <c:v>10.809141918288823</c:v>
                </c:pt>
                <c:pt idx="4237">
                  <c:v>10.80934403648828</c:v>
                </c:pt>
                <c:pt idx="4238">
                  <c:v>10.809546113844178</c:v>
                </c:pt>
                <c:pt idx="4239">
                  <c:v>10.809748150372926</c:v>
                </c:pt>
                <c:pt idx="4240">
                  <c:v>10.809950146091303</c:v>
                </c:pt>
                <c:pt idx="4241">
                  <c:v>10.810152101015651</c:v>
                </c:pt>
                <c:pt idx="4242">
                  <c:v>10.810354015162456</c:v>
                </c:pt>
                <c:pt idx="4243">
                  <c:v>10.810555888548176</c:v>
                </c:pt>
                <c:pt idx="4244">
                  <c:v>10.810757721189226</c:v>
                </c:pt>
                <c:pt idx="4245">
                  <c:v>10.810959513102155</c:v>
                </c:pt>
                <c:pt idx="4246">
                  <c:v>10.811161264303168</c:v>
                </c:pt>
                <c:pt idx="4247">
                  <c:v>10.811362974808954</c:v>
                </c:pt>
                <c:pt idx="4248">
                  <c:v>10.81156464463578</c:v>
                </c:pt>
                <c:pt idx="4249">
                  <c:v>10.811766273800124</c:v>
                </c:pt>
                <c:pt idx="4250">
                  <c:v>10.811967862318307</c:v>
                </c:pt>
                <c:pt idx="4251">
                  <c:v>10.812169410206772</c:v>
                </c:pt>
                <c:pt idx="4252">
                  <c:v>10.812370917481864</c:v>
                </c:pt>
                <c:pt idx="4253">
                  <c:v>10.812572384159974</c:v>
                </c:pt>
                <c:pt idx="4254">
                  <c:v>10.812773810257402</c:v>
                </c:pt>
                <c:pt idx="4255">
                  <c:v>10.812975195790543</c:v>
                </c:pt>
                <c:pt idx="4256">
                  <c:v>10.813176540775721</c:v>
                </c:pt>
                <c:pt idx="4257">
                  <c:v>10.813377845229256</c:v>
                </c:pt>
                <c:pt idx="4258">
                  <c:v>10.81357910916747</c:v>
                </c:pt>
                <c:pt idx="4259">
                  <c:v>10.813780332606775</c:v>
                </c:pt>
                <c:pt idx="4260">
                  <c:v>10.813981515563126</c:v>
                </c:pt>
                <c:pt idx="4261">
                  <c:v>10.814182658053124</c:v>
                </c:pt>
                <c:pt idx="4262">
                  <c:v>10.814383760092968</c:v>
                </c:pt>
                <c:pt idx="4263">
                  <c:v>10.814584821699041</c:v>
                </c:pt>
                <c:pt idx="4264">
                  <c:v>10.814785842887339</c:v>
                </c:pt>
                <c:pt idx="4265">
                  <c:v>10.814986823674152</c:v>
                </c:pt>
                <c:pt idx="4266">
                  <c:v>10.815187764075906</c:v>
                </c:pt>
                <c:pt idx="4267">
                  <c:v>10.815388664108726</c:v>
                </c:pt>
                <c:pt idx="4268">
                  <c:v>10.815589523789019</c:v>
                </c:pt>
                <c:pt idx="4269">
                  <c:v>10.815790343132422</c:v>
                </c:pt>
                <c:pt idx="4270">
                  <c:v>10.815991122155705</c:v>
                </c:pt>
                <c:pt idx="4271">
                  <c:v>10.816191860874863</c:v>
                </c:pt>
                <c:pt idx="4272">
                  <c:v>10.816392559306182</c:v>
                </c:pt>
                <c:pt idx="4273">
                  <c:v>10.816593217465639</c:v>
                </c:pt>
                <c:pt idx="4274">
                  <c:v>10.816793835369456</c:v>
                </c:pt>
                <c:pt idx="4275">
                  <c:v>10.816994413033672</c:v>
                </c:pt>
                <c:pt idx="4276">
                  <c:v>10.817194950474679</c:v>
                </c:pt>
                <c:pt idx="4277">
                  <c:v>10.817395447708488</c:v>
                </c:pt>
                <c:pt idx="4278">
                  <c:v>10.81759590475122</c:v>
                </c:pt>
                <c:pt idx="4279">
                  <c:v>10.817796321618976</c:v>
                </c:pt>
                <c:pt idx="4280">
                  <c:v>10.817996698327876</c:v>
                </c:pt>
                <c:pt idx="4281">
                  <c:v>10.818197034893952</c:v>
                </c:pt>
                <c:pt idx="4282">
                  <c:v>10.818397331333351</c:v>
                </c:pt>
                <c:pt idx="4283">
                  <c:v>10.81859758766212</c:v>
                </c:pt>
                <c:pt idx="4284">
                  <c:v>10.818797803896322</c:v>
                </c:pt>
                <c:pt idx="4285">
                  <c:v>10.818997980051998</c:v>
                </c:pt>
                <c:pt idx="4286">
                  <c:v>10.81919811614531</c:v>
                </c:pt>
                <c:pt idx="4287">
                  <c:v>10.819398212192</c:v>
                </c:pt>
                <c:pt idx="4288">
                  <c:v>10.819598268208454</c:v>
                </c:pt>
                <c:pt idx="4289">
                  <c:v>10.819798284210286</c:v>
                </c:pt>
                <c:pt idx="4290">
                  <c:v>10.819998260213833</c:v>
                </c:pt>
                <c:pt idx="4291">
                  <c:v>10.820198196234971</c:v>
                </c:pt>
                <c:pt idx="4292">
                  <c:v>10.8203980922897</c:v>
                </c:pt>
                <c:pt idx="4293">
                  <c:v>10.820597948393972</c:v>
                </c:pt>
                <c:pt idx="4294">
                  <c:v>10.82079776456375</c:v>
                </c:pt>
                <c:pt idx="4295">
                  <c:v>10.820997540815014</c:v>
                </c:pt>
                <c:pt idx="4296">
                  <c:v>10.821197277163726</c:v>
                </c:pt>
                <c:pt idx="4297">
                  <c:v>10.821396973625752</c:v>
                </c:pt>
                <c:pt idx="4298">
                  <c:v>10.821596630217076</c:v>
                </c:pt>
                <c:pt idx="4299">
                  <c:v>10.821796246953596</c:v>
                </c:pt>
                <c:pt idx="4300">
                  <c:v>10.821995823851237</c:v>
                </c:pt>
                <c:pt idx="4301">
                  <c:v>10.822195360925887</c:v>
                </c:pt>
                <c:pt idx="4302">
                  <c:v>10.822394858193476</c:v>
                </c:pt>
                <c:pt idx="4303">
                  <c:v>10.822594315669946</c:v>
                </c:pt>
                <c:pt idx="4304">
                  <c:v>10.822793733370744</c:v>
                </c:pt>
                <c:pt idx="4305">
                  <c:v>10.822993111312226</c:v>
                </c:pt>
                <c:pt idx="4306">
                  <c:v>10.823192449510071</c:v>
                </c:pt>
                <c:pt idx="4307">
                  <c:v>10.823391747980118</c:v>
                </c:pt>
                <c:pt idx="4308">
                  <c:v>10.823591006738226</c:v>
                </c:pt>
                <c:pt idx="4309">
                  <c:v>10.823790225800154</c:v>
                </c:pt>
                <c:pt idx="4310">
                  <c:v>10.82398940518175</c:v>
                </c:pt>
                <c:pt idx="4311">
                  <c:v>10.824188544898831</c:v>
                </c:pt>
                <c:pt idx="4312">
                  <c:v>10.824387644967183</c:v>
                </c:pt>
                <c:pt idx="4313">
                  <c:v>10.824586705402682</c:v>
                </c:pt>
                <c:pt idx="4314">
                  <c:v>10.824785726220821</c:v>
                </c:pt>
                <c:pt idx="4315">
                  <c:v>10.824984707437652</c:v>
                </c:pt>
                <c:pt idx="4316">
                  <c:v>10.825183649068856</c:v>
                </c:pt>
                <c:pt idx="4317">
                  <c:v>10.82538255113012</c:v>
                </c:pt>
                <c:pt idx="4318">
                  <c:v>10.825581413637336</c:v>
                </c:pt>
                <c:pt idx="4319">
                  <c:v>10.825780236606107</c:v>
                </c:pt>
                <c:pt idx="4320">
                  <c:v>10.825979020051888</c:v>
                </c:pt>
                <c:pt idx="4321">
                  <c:v>10.82617776399076</c:v>
                </c:pt>
                <c:pt idx="4322">
                  <c:v>10.826376468438511</c:v>
                </c:pt>
                <c:pt idx="4323">
                  <c:v>10.826575133410548</c:v>
                </c:pt>
                <c:pt idx="4324">
                  <c:v>10.82677375892267</c:v>
                </c:pt>
                <c:pt idx="4325">
                  <c:v>10.826972344990518</c:v>
                </c:pt>
                <c:pt idx="4326">
                  <c:v>10.827170891629782</c:v>
                </c:pt>
                <c:pt idx="4327">
                  <c:v>10.827369398856096</c:v>
                </c:pt>
                <c:pt idx="4328">
                  <c:v>10.82756786668512</c:v>
                </c:pt>
                <c:pt idx="4329">
                  <c:v>10.827766295132466</c:v>
                </c:pt>
                <c:pt idx="4330">
                  <c:v>10.827964684213768</c:v>
                </c:pt>
                <c:pt idx="4331">
                  <c:v>10.828163033944675</c:v>
                </c:pt>
                <c:pt idx="4332">
                  <c:v>10.828361344340667</c:v>
                </c:pt>
                <c:pt idx="4333">
                  <c:v>10.828559615417626</c:v>
                </c:pt>
                <c:pt idx="4334">
                  <c:v>10.828757847190849</c:v>
                </c:pt>
                <c:pt idx="4335">
                  <c:v>10.828956039676052</c:v>
                </c:pt>
                <c:pt idx="4336">
                  <c:v>10.829154192888772</c:v>
                </c:pt>
                <c:pt idx="4337">
                  <c:v>10.829352306844557</c:v>
                </c:pt>
                <c:pt idx="4338">
                  <c:v>10.829550381558986</c:v>
                </c:pt>
                <c:pt idx="4339">
                  <c:v>10.829748417047687</c:v>
                </c:pt>
                <c:pt idx="4340">
                  <c:v>10.829946413326036</c:v>
                </c:pt>
                <c:pt idx="4341">
                  <c:v>10.830144370409474</c:v>
                </c:pt>
                <c:pt idx="4342">
                  <c:v>10.83034228831376</c:v>
                </c:pt>
                <c:pt idx="4343">
                  <c:v>10.830540167054314</c:v>
                </c:pt>
                <c:pt idx="4344">
                  <c:v>10.830738006646676</c:v>
                </c:pt>
                <c:pt idx="4345">
                  <c:v>10.830935807106172</c:v>
                </c:pt>
                <c:pt idx="4346">
                  <c:v>10.83113356844842</c:v>
                </c:pt>
                <c:pt idx="4347">
                  <c:v>10.83133129068886</c:v>
                </c:pt>
                <c:pt idx="4348">
                  <c:v>10.831528973842946</c:v>
                </c:pt>
                <c:pt idx="4349">
                  <c:v>10.831726617926124</c:v>
                </c:pt>
                <c:pt idx="4350">
                  <c:v>10.831924222953818</c:v>
                </c:pt>
                <c:pt idx="4351">
                  <c:v>10.832121788941498</c:v>
                </c:pt>
                <c:pt idx="4352">
                  <c:v>10.832319315904684</c:v>
                </c:pt>
                <c:pt idx="4353">
                  <c:v>10.832516803858526</c:v>
                </c:pt>
                <c:pt idx="4354">
                  <c:v>10.832714252818556</c:v>
                </c:pt>
                <c:pt idx="4355">
                  <c:v>10.832911662800246</c:v>
                </c:pt>
                <c:pt idx="4356">
                  <c:v>10.833109033818976</c:v>
                </c:pt>
                <c:pt idx="4357">
                  <c:v>10.833306365889976</c:v>
                </c:pt>
                <c:pt idx="4358">
                  <c:v>10.833503659028851</c:v>
                </c:pt>
                <c:pt idx="4359">
                  <c:v>10.833700913250652</c:v>
                </c:pt>
                <c:pt idx="4360">
                  <c:v>10.833898128570965</c:v>
                </c:pt>
                <c:pt idx="4361">
                  <c:v>10.834095305005077</c:v>
                </c:pt>
                <c:pt idx="4362">
                  <c:v>10.834292442568305</c:v>
                </c:pt>
                <c:pt idx="4363">
                  <c:v>10.834489541276024</c:v>
                </c:pt>
                <c:pt idx="4364">
                  <c:v>10.834686601143424</c:v>
                </c:pt>
                <c:pt idx="4365">
                  <c:v>10.834883622185885</c:v>
                </c:pt>
                <c:pt idx="4366">
                  <c:v>10.835080604418726</c:v>
                </c:pt>
                <c:pt idx="4367">
                  <c:v>10.835277547857206</c:v>
                </c:pt>
                <c:pt idx="4368">
                  <c:v>10.835474452516626</c:v>
                </c:pt>
                <c:pt idx="4369">
                  <c:v>10.835671318412196</c:v>
                </c:pt>
                <c:pt idx="4370">
                  <c:v>10.835868145559232</c:v>
                </c:pt>
                <c:pt idx="4371">
                  <c:v>10.83606493397297</c:v>
                </c:pt>
                <c:pt idx="4372">
                  <c:v>10.836261683668637</c:v>
                </c:pt>
                <c:pt idx="4373">
                  <c:v>10.836458394661484</c:v>
                </c:pt>
                <c:pt idx="4374">
                  <c:v>10.836655066966722</c:v>
                </c:pt>
                <c:pt idx="4375">
                  <c:v>10.836851700599498</c:v>
                </c:pt>
                <c:pt idx="4376">
                  <c:v>10.837048295575254</c:v>
                </c:pt>
                <c:pt idx="4377">
                  <c:v>10.837244851909029</c:v>
                </c:pt>
                <c:pt idx="4378">
                  <c:v>10.837441369615792</c:v>
                </c:pt>
                <c:pt idx="4379">
                  <c:v>10.837637848711054</c:v>
                </c:pt>
                <c:pt idx="4380">
                  <c:v>10.837834289209876</c:v>
                </c:pt>
                <c:pt idx="4381">
                  <c:v>10.83803069112737</c:v>
                </c:pt>
                <c:pt idx="4382">
                  <c:v>10.838227054478743</c:v>
                </c:pt>
                <c:pt idx="4383">
                  <c:v>10.838423379279121</c:v>
                </c:pt>
                <c:pt idx="4384">
                  <c:v>10.838619665543639</c:v>
                </c:pt>
                <c:pt idx="4385">
                  <c:v>10.838815913287421</c:v>
                </c:pt>
                <c:pt idx="4386">
                  <c:v>10.839012122525581</c:v>
                </c:pt>
                <c:pt idx="4387">
                  <c:v>10.839208293273229</c:v>
                </c:pt>
                <c:pt idx="4388">
                  <c:v>10.839404425545474</c:v>
                </c:pt>
                <c:pt idx="4389">
                  <c:v>10.839600519357477</c:v>
                </c:pt>
                <c:pt idx="4390">
                  <c:v>10.839796574724168</c:v>
                </c:pt>
                <c:pt idx="4391">
                  <c:v>10.839992591660524</c:v>
                </c:pt>
                <c:pt idx="4392">
                  <c:v>10.840188570181924</c:v>
                </c:pt>
                <c:pt idx="4393">
                  <c:v>10.840384510303345</c:v>
                </c:pt>
                <c:pt idx="4394">
                  <c:v>10.84058041203955</c:v>
                </c:pt>
                <c:pt idx="4395">
                  <c:v>10.840776275405995</c:v>
                </c:pt>
                <c:pt idx="4396">
                  <c:v>10.840972100417281</c:v>
                </c:pt>
                <c:pt idx="4397">
                  <c:v>10.841167887088753</c:v>
                </c:pt>
                <c:pt idx="4398">
                  <c:v>10.841363635435298</c:v>
                </c:pt>
                <c:pt idx="4399">
                  <c:v>10.841559345471946</c:v>
                </c:pt>
                <c:pt idx="4400">
                  <c:v>10.841755017213652</c:v>
                </c:pt>
                <c:pt idx="4401">
                  <c:v>10.841950650675418</c:v>
                </c:pt>
                <c:pt idx="4402">
                  <c:v>10.842146245872327</c:v>
                </c:pt>
                <c:pt idx="4403">
                  <c:v>10.842341802819034</c:v>
                </c:pt>
                <c:pt idx="4404">
                  <c:v>10.8425373215308</c:v>
                </c:pt>
                <c:pt idx="4405">
                  <c:v>10.842732802022526</c:v>
                </c:pt>
                <c:pt idx="4406">
                  <c:v>10.842928244308982</c:v>
                </c:pt>
                <c:pt idx="4407">
                  <c:v>10.843123648405275</c:v>
                </c:pt>
                <c:pt idx="4408">
                  <c:v>10.843319014326276</c:v>
                </c:pt>
                <c:pt idx="4409">
                  <c:v>10.843514342086866</c:v>
                </c:pt>
                <c:pt idx="4410">
                  <c:v>10.843709631702026</c:v>
                </c:pt>
                <c:pt idx="4411">
                  <c:v>10.84390488318652</c:v>
                </c:pt>
                <c:pt idx="4412">
                  <c:v>10.84410009655535</c:v>
                </c:pt>
                <c:pt idx="4413">
                  <c:v>10.844295271823359</c:v>
                </c:pt>
                <c:pt idx="4414">
                  <c:v>10.84449040900542</c:v>
                </c:pt>
                <c:pt idx="4415">
                  <c:v>10.844685508116386</c:v>
                </c:pt>
                <c:pt idx="4416">
                  <c:v>10.844880569171112</c:v>
                </c:pt>
                <c:pt idx="4417">
                  <c:v>10.84507559218445</c:v>
                </c:pt>
                <c:pt idx="4418">
                  <c:v>10.84527057717122</c:v>
                </c:pt>
                <c:pt idx="4419">
                  <c:v>10.845465524146372</c:v>
                </c:pt>
                <c:pt idx="4420">
                  <c:v>10.845660433124404</c:v>
                </c:pt>
                <c:pt idx="4421">
                  <c:v>10.845855304120402</c:v>
                </c:pt>
                <c:pt idx="4422">
                  <c:v>10.84605013714912</c:v>
                </c:pt>
                <c:pt idx="4423">
                  <c:v>10.846244932225376</c:v>
                </c:pt>
                <c:pt idx="4424">
                  <c:v>10.846439689363864</c:v>
                </c:pt>
                <c:pt idx="4425">
                  <c:v>10.846634408579375</c:v>
                </c:pt>
                <c:pt idx="4426">
                  <c:v>10.846829089886597</c:v>
                </c:pt>
                <c:pt idx="4427">
                  <c:v>10.847023733300468</c:v>
                </c:pt>
                <c:pt idx="4428">
                  <c:v>10.847218338835669</c:v>
                </c:pt>
                <c:pt idx="4429">
                  <c:v>10.847412906506976</c:v>
                </c:pt>
                <c:pt idx="4430">
                  <c:v>10.847607436329024</c:v>
                </c:pt>
                <c:pt idx="4431">
                  <c:v>10.847801928316498</c:v>
                </c:pt>
                <c:pt idx="4432">
                  <c:v>10.84799638248427</c:v>
                </c:pt>
                <c:pt idx="4433">
                  <c:v>10.848190798846964</c:v>
                </c:pt>
                <c:pt idx="4434">
                  <c:v>10.84838517741928</c:v>
                </c:pt>
                <c:pt idx="4435">
                  <c:v>10.848579518215924</c:v>
                </c:pt>
                <c:pt idx="4436">
                  <c:v>10.848773821251418</c:v>
                </c:pt>
                <c:pt idx="4437">
                  <c:v>10.848968086540729</c:v>
                </c:pt>
                <c:pt idx="4438">
                  <c:v>10.84916231409845</c:v>
                </c:pt>
                <c:pt idx="4439">
                  <c:v>10.849356503939052</c:v>
                </c:pt>
                <c:pt idx="4440">
                  <c:v>10.849550656077326</c:v>
                </c:pt>
                <c:pt idx="4441">
                  <c:v>10.849744770527774</c:v>
                </c:pt>
                <c:pt idx="4442">
                  <c:v>10.849938847305134</c:v>
                </c:pt>
                <c:pt idx="4443">
                  <c:v>10.850132886424154</c:v>
                </c:pt>
                <c:pt idx="4444">
                  <c:v>10.850326887899056</c:v>
                </c:pt>
                <c:pt idx="4445">
                  <c:v>10.850520851744898</c:v>
                </c:pt>
                <c:pt idx="4446">
                  <c:v>10.85071477797587</c:v>
                </c:pt>
                <c:pt idx="4447">
                  <c:v>10.85090866660685</c:v>
                </c:pt>
                <c:pt idx="4448">
                  <c:v>10.851102517652416</c:v>
                </c:pt>
                <c:pt idx="4449">
                  <c:v>10.851296331126935</c:v>
                </c:pt>
                <c:pt idx="4450">
                  <c:v>10.851490107045073</c:v>
                </c:pt>
                <c:pt idx="4451">
                  <c:v>10.851683845421375</c:v>
                </c:pt>
                <c:pt idx="4452">
                  <c:v>10.851877546270282</c:v>
                </c:pt>
                <c:pt idx="4453">
                  <c:v>10.852071209606574</c:v>
                </c:pt>
                <c:pt idx="4454">
                  <c:v>10.852264835444753</c:v>
                </c:pt>
                <c:pt idx="4455">
                  <c:v>10.85245842379901</c:v>
                </c:pt>
                <c:pt idx="4456">
                  <c:v>10.852651974684155</c:v>
                </c:pt>
                <c:pt idx="4457">
                  <c:v>10.852845488114479</c:v>
                </c:pt>
                <c:pt idx="4458">
                  <c:v>10.853038964104726</c:v>
                </c:pt>
                <c:pt idx="4459">
                  <c:v>10.853232402669358</c:v>
                </c:pt>
                <c:pt idx="4460">
                  <c:v>10.853425803822526</c:v>
                </c:pt>
                <c:pt idx="4461">
                  <c:v>10.853619167579026</c:v>
                </c:pt>
                <c:pt idx="4462">
                  <c:v>10.853812493953187</c:v>
                </c:pt>
                <c:pt idx="4463">
                  <c:v>10.85400578295951</c:v>
                </c:pt>
                <c:pt idx="4464">
                  <c:v>10.854199034612424</c:v>
                </c:pt>
                <c:pt idx="4465">
                  <c:v>10.854392248926436</c:v>
                </c:pt>
                <c:pt idx="4466">
                  <c:v>10.854585425915706</c:v>
                </c:pt>
                <c:pt idx="4467">
                  <c:v>10.854778565594904</c:v>
                </c:pt>
                <c:pt idx="4468">
                  <c:v>10.854971667978388</c:v>
                </c:pt>
                <c:pt idx="4469">
                  <c:v>10.855164733080574</c:v>
                </c:pt>
                <c:pt idx="4470">
                  <c:v>10.855357760915753</c:v>
                </c:pt>
                <c:pt idx="4471">
                  <c:v>10.855550751498511</c:v>
                </c:pt>
                <c:pt idx="4472">
                  <c:v>10.855743704843004</c:v>
                </c:pt>
                <c:pt idx="4473">
                  <c:v>10.855936620963714</c:v>
                </c:pt>
                <c:pt idx="4474">
                  <c:v>10.856129499874779</c:v>
                </c:pt>
                <c:pt idx="4475">
                  <c:v>10.856322341590895</c:v>
                </c:pt>
                <c:pt idx="4476">
                  <c:v>10.856515146126364</c:v>
                </c:pt>
                <c:pt idx="4477">
                  <c:v>10.856707913495326</c:v>
                </c:pt>
                <c:pt idx="4478">
                  <c:v>10.856900643712034</c:v>
                </c:pt>
                <c:pt idx="4479">
                  <c:v>10.857093336791102</c:v>
                </c:pt>
                <c:pt idx="4480">
                  <c:v>10.857285992746776</c:v>
                </c:pt>
                <c:pt idx="4481">
                  <c:v>10.857478611593109</c:v>
                </c:pt>
                <c:pt idx="4482">
                  <c:v>10.857671193344657</c:v>
                </c:pt>
                <c:pt idx="4483">
                  <c:v>10.85786373801562</c:v>
                </c:pt>
                <c:pt idx="4484">
                  <c:v>10.858056245620372</c:v>
                </c:pt>
                <c:pt idx="4485">
                  <c:v>10.858248716172861</c:v>
                </c:pt>
                <c:pt idx="4486">
                  <c:v>10.858441149687676</c:v>
                </c:pt>
                <c:pt idx="4487">
                  <c:v>10.858633546179048</c:v>
                </c:pt>
                <c:pt idx="4488">
                  <c:v>10.85882590566095</c:v>
                </c:pt>
                <c:pt idx="4489">
                  <c:v>10.859018228148022</c:v>
                </c:pt>
                <c:pt idx="4490">
                  <c:v>10.859210513654089</c:v>
                </c:pt>
                <c:pt idx="4491">
                  <c:v>10.859402762193502</c:v>
                </c:pt>
                <c:pt idx="4492">
                  <c:v>10.859594973780782</c:v>
                </c:pt>
                <c:pt idx="4493">
                  <c:v>10.85978714842963</c:v>
                </c:pt>
                <c:pt idx="4494">
                  <c:v>10.859979286154434</c:v>
                </c:pt>
                <c:pt idx="4495">
                  <c:v>10.86017138696953</c:v>
                </c:pt>
                <c:pt idx="4496">
                  <c:v>10.860363450889</c:v>
                </c:pt>
                <c:pt idx="4497">
                  <c:v>10.860555477927107</c:v>
                </c:pt>
                <c:pt idx="4498">
                  <c:v>10.860747468097706</c:v>
                </c:pt>
                <c:pt idx="4499">
                  <c:v>10.860939421415226</c:v>
                </c:pt>
                <c:pt idx="4500">
                  <c:v>10.86113133789377</c:v>
                </c:pt>
                <c:pt idx="4501">
                  <c:v>10.861323217547454</c:v>
                </c:pt>
                <c:pt idx="4502">
                  <c:v>10.861515060390364</c:v>
                </c:pt>
                <c:pt idx="4503">
                  <c:v>10.861706866436771</c:v>
                </c:pt>
                <c:pt idx="4504">
                  <c:v>10.8618986357005</c:v>
                </c:pt>
                <c:pt idx="4505">
                  <c:v>10.862090368196009</c:v>
                </c:pt>
                <c:pt idx="4506">
                  <c:v>10.862282063937098</c:v>
                </c:pt>
                <c:pt idx="4507">
                  <c:v>10.862473722937906</c:v>
                </c:pt>
                <c:pt idx="4508">
                  <c:v>10.862665345212672</c:v>
                </c:pt>
                <c:pt idx="4509">
                  <c:v>10.862856930775475</c:v>
                </c:pt>
                <c:pt idx="4510">
                  <c:v>10.863048479640074</c:v>
                </c:pt>
                <c:pt idx="4511">
                  <c:v>10.863239991820826</c:v>
                </c:pt>
                <c:pt idx="4512">
                  <c:v>10.863431467331704</c:v>
                </c:pt>
                <c:pt idx="4513">
                  <c:v>10.863622906186791</c:v>
                </c:pt>
                <c:pt idx="4514">
                  <c:v>10.863814308400007</c:v>
                </c:pt>
                <c:pt idx="4515">
                  <c:v>10.864005673985385</c:v>
                </c:pt>
                <c:pt idx="4516">
                  <c:v>10.864197002956924</c:v>
                </c:pt>
                <c:pt idx="4517">
                  <c:v>10.864388295328776</c:v>
                </c:pt>
                <c:pt idx="4518">
                  <c:v>10.864579551114822</c:v>
                </c:pt>
                <c:pt idx="4519">
                  <c:v>10.864770770329114</c:v>
                </c:pt>
                <c:pt idx="4520">
                  <c:v>10.864961952985604</c:v>
                </c:pt>
                <c:pt idx="4521">
                  <c:v>10.86515309909838</c:v>
                </c:pt>
                <c:pt idx="4522">
                  <c:v>10.865344208681236</c:v>
                </c:pt>
                <c:pt idx="4523">
                  <c:v>10.865535281748178</c:v>
                </c:pt>
                <c:pt idx="4524">
                  <c:v>10.865726318313127</c:v>
                </c:pt>
                <c:pt idx="4525">
                  <c:v>10.865917318390077</c:v>
                </c:pt>
                <c:pt idx="4526">
                  <c:v>10.86610828199289</c:v>
                </c:pt>
                <c:pt idx="4527">
                  <c:v>10.866299209135777</c:v>
                </c:pt>
                <c:pt idx="4528">
                  <c:v>10.866490099832385</c:v>
                </c:pt>
                <c:pt idx="4529">
                  <c:v>10.866680954096591</c:v>
                </c:pt>
                <c:pt idx="4530">
                  <c:v>10.866871771942366</c:v>
                </c:pt>
                <c:pt idx="4531">
                  <c:v>10.867062553383825</c:v>
                </c:pt>
                <c:pt idx="4532">
                  <c:v>10.867253298434472</c:v>
                </c:pt>
                <c:pt idx="4533">
                  <c:v>10.867444007108627</c:v>
                </c:pt>
                <c:pt idx="4534">
                  <c:v>10.867634679419782</c:v>
                </c:pt>
                <c:pt idx="4535">
                  <c:v>10.86782531538177</c:v>
                </c:pt>
                <c:pt idx="4536">
                  <c:v>10.868015915008774</c:v>
                </c:pt>
                <c:pt idx="4537">
                  <c:v>10.868206478314477</c:v>
                </c:pt>
                <c:pt idx="4538">
                  <c:v>10.86839700531273</c:v>
                </c:pt>
                <c:pt idx="4539">
                  <c:v>10.868587496017376</c:v>
                </c:pt>
                <c:pt idx="4540">
                  <c:v>10.86877795044219</c:v>
                </c:pt>
                <c:pt idx="4541">
                  <c:v>10.868968368601042</c:v>
                </c:pt>
                <c:pt idx="4542">
                  <c:v>10.869158750507722</c:v>
                </c:pt>
                <c:pt idx="4543">
                  <c:v>10.869349096176119</c:v>
                </c:pt>
                <c:pt idx="4544">
                  <c:v>10.869539405619868</c:v>
                </c:pt>
                <c:pt idx="4545">
                  <c:v>10.869729678852726</c:v>
                </c:pt>
                <c:pt idx="4546">
                  <c:v>10.869919915888762</c:v>
                </c:pt>
                <c:pt idx="4547">
                  <c:v>10.870110116741326</c:v>
                </c:pt>
                <c:pt idx="4548">
                  <c:v>10.870300281424473</c:v>
                </c:pt>
                <c:pt idx="4549">
                  <c:v>10.870490409952019</c:v>
                </c:pt>
                <c:pt idx="4550">
                  <c:v>10.870680502337494</c:v>
                </c:pt>
                <c:pt idx="4551">
                  <c:v>10.870870558594676</c:v>
                </c:pt>
                <c:pt idx="4552">
                  <c:v>10.871060578737374</c:v>
                </c:pt>
                <c:pt idx="4553">
                  <c:v>10.871250562779252</c:v>
                </c:pt>
                <c:pt idx="4554">
                  <c:v>10.871440510734175</c:v>
                </c:pt>
                <c:pt idx="4555">
                  <c:v>10.871630422615535</c:v>
                </c:pt>
                <c:pt idx="4556">
                  <c:v>10.871820298437322</c:v>
                </c:pt>
                <c:pt idx="4557">
                  <c:v>10.87201013821312</c:v>
                </c:pt>
                <c:pt idx="4558">
                  <c:v>10.872199941956676</c:v>
                </c:pt>
                <c:pt idx="4559">
                  <c:v>10.872389709681524</c:v>
                </c:pt>
                <c:pt idx="4560">
                  <c:v>10.87257944140142</c:v>
                </c:pt>
                <c:pt idx="4561">
                  <c:v>10.872769137130074</c:v>
                </c:pt>
                <c:pt idx="4562">
                  <c:v>10.87295879688102</c:v>
                </c:pt>
                <c:pt idx="4563">
                  <c:v>10.873148420667984</c:v>
                </c:pt>
                <c:pt idx="4564">
                  <c:v>10.873338008504676</c:v>
                </c:pt>
                <c:pt idx="4565">
                  <c:v>10.873527560404474</c:v>
                </c:pt>
                <c:pt idx="4566">
                  <c:v>10.873717076381356</c:v>
                </c:pt>
                <c:pt idx="4567">
                  <c:v>10.873906556448659</c:v>
                </c:pt>
                <c:pt idx="4568">
                  <c:v>10.874096000619872</c:v>
                </c:pt>
                <c:pt idx="4569">
                  <c:v>10.874285408908976</c:v>
                </c:pt>
                <c:pt idx="4570">
                  <c:v>10.874474781329322</c:v>
                </c:pt>
                <c:pt idx="4571">
                  <c:v>10.874664117894554</c:v>
                </c:pt>
                <c:pt idx="4572">
                  <c:v>10.874853418618256</c:v>
                </c:pt>
                <c:pt idx="4573">
                  <c:v>10.875042683514026</c:v>
                </c:pt>
                <c:pt idx="4574">
                  <c:v>10.875231912595346</c:v>
                </c:pt>
                <c:pt idx="4575">
                  <c:v>10.87542110587567</c:v>
                </c:pt>
                <c:pt idx="4576">
                  <c:v>10.875610263368873</c:v>
                </c:pt>
                <c:pt idx="4577">
                  <c:v>10.875799385088184</c:v>
                </c:pt>
                <c:pt idx="4578">
                  <c:v>10.875988471047124</c:v>
                </c:pt>
                <c:pt idx="4579">
                  <c:v>10.876177521259402</c:v>
                </c:pt>
                <c:pt idx="4580">
                  <c:v>10.876366535738526</c:v>
                </c:pt>
                <c:pt idx="4581">
                  <c:v>10.876555514497941</c:v>
                </c:pt>
                <c:pt idx="4582">
                  <c:v>10.876744457551052</c:v>
                </c:pt>
                <c:pt idx="4583">
                  <c:v>10.87693336491135</c:v>
                </c:pt>
                <c:pt idx="4584">
                  <c:v>10.877122236592484</c:v>
                </c:pt>
                <c:pt idx="4585">
                  <c:v>10.877311072607851</c:v>
                </c:pt>
                <c:pt idx="4586">
                  <c:v>10.877499872971034</c:v>
                </c:pt>
                <c:pt idx="4587">
                  <c:v>10.877688637695124</c:v>
                </c:pt>
                <c:pt idx="4588">
                  <c:v>10.87787736679393</c:v>
                </c:pt>
                <c:pt idx="4589">
                  <c:v>10.878066060280792</c:v>
                </c:pt>
                <c:pt idx="4590">
                  <c:v>10.878254718169154</c:v>
                </c:pt>
                <c:pt idx="4591">
                  <c:v>10.878443340472396</c:v>
                </c:pt>
                <c:pt idx="4592">
                  <c:v>10.878631927204006</c:v>
                </c:pt>
                <c:pt idx="4593">
                  <c:v>10.878820478377342</c:v>
                </c:pt>
                <c:pt idx="4594">
                  <c:v>10.879008994005854</c:v>
                </c:pt>
                <c:pt idx="4595">
                  <c:v>10.879197474103007</c:v>
                </c:pt>
                <c:pt idx="4596">
                  <c:v>10.879385918682042</c:v>
                </c:pt>
                <c:pt idx="4597">
                  <c:v>10.879574327756352</c:v>
                </c:pt>
                <c:pt idx="4598">
                  <c:v>10.879762701339304</c:v>
                </c:pt>
                <c:pt idx="4599">
                  <c:v>10.879951039444476</c:v>
                </c:pt>
                <c:pt idx="4600">
                  <c:v>10.880139342085073</c:v>
                </c:pt>
                <c:pt idx="4601">
                  <c:v>10.880327609274325</c:v>
                </c:pt>
                <c:pt idx="4602">
                  <c:v>10.88051584102582</c:v>
                </c:pt>
                <c:pt idx="4603">
                  <c:v>10.880704037352826</c:v>
                </c:pt>
                <c:pt idx="4604">
                  <c:v>10.880892198268556</c:v>
                </c:pt>
                <c:pt idx="4605">
                  <c:v>10.881080323786454</c:v>
                </c:pt>
                <c:pt idx="4606">
                  <c:v>10.881268413919793</c:v>
                </c:pt>
                <c:pt idx="4607">
                  <c:v>10.881456468681989</c:v>
                </c:pt>
                <c:pt idx="4608">
                  <c:v>10.881644488086074</c:v>
                </c:pt>
                <c:pt idx="4609">
                  <c:v>10.881832472145556</c:v>
                </c:pt>
                <c:pt idx="4610">
                  <c:v>10.882020420873696</c:v>
                </c:pt>
                <c:pt idx="4611">
                  <c:v>10.882208334283774</c:v>
                </c:pt>
                <c:pt idx="4612">
                  <c:v>10.882396212389168</c:v>
                </c:pt>
                <c:pt idx="4613">
                  <c:v>10.882584055202861</c:v>
                </c:pt>
                <c:pt idx="4614">
                  <c:v>10.882771862738064</c:v>
                </c:pt>
                <c:pt idx="4615">
                  <c:v>10.882959635008531</c:v>
                </c:pt>
                <c:pt idx="4616">
                  <c:v>10.883147372027057</c:v>
                </c:pt>
                <c:pt idx="4617">
                  <c:v>10.883335073807022</c:v>
                </c:pt>
                <c:pt idx="4618">
                  <c:v>10.883522740361521</c:v>
                </c:pt>
                <c:pt idx="4619">
                  <c:v>10.883710371704026</c:v>
                </c:pt>
                <c:pt idx="4620">
                  <c:v>10.883897967847686</c:v>
                </c:pt>
                <c:pt idx="4621">
                  <c:v>10.884085528805524</c:v>
                </c:pt>
                <c:pt idx="4622">
                  <c:v>10.884273054590793</c:v>
                </c:pt>
                <c:pt idx="4623">
                  <c:v>10.884460545216816</c:v>
                </c:pt>
                <c:pt idx="4624">
                  <c:v>10.884648000696686</c:v>
                </c:pt>
                <c:pt idx="4625">
                  <c:v>10.884835421043585</c:v>
                </c:pt>
                <c:pt idx="4626">
                  <c:v>10.885022806270706</c:v>
                </c:pt>
                <c:pt idx="4627">
                  <c:v>10.885210156391135</c:v>
                </c:pt>
                <c:pt idx="4628">
                  <c:v>10.8853974714181</c:v>
                </c:pt>
                <c:pt idx="4629">
                  <c:v>10.885584751364856</c:v>
                </c:pt>
                <c:pt idx="4630">
                  <c:v>10.885771996244106</c:v>
                </c:pt>
                <c:pt idx="4631">
                  <c:v>10.885959206069552</c:v>
                </c:pt>
                <c:pt idx="4632">
                  <c:v>10.886146380853784</c:v>
                </c:pt>
                <c:pt idx="4633">
                  <c:v>10.8863335206103</c:v>
                </c:pt>
                <c:pt idx="4634">
                  <c:v>10.88652062535208</c:v>
                </c:pt>
                <c:pt idx="4635">
                  <c:v>10.886707695092312</c:v>
                </c:pt>
                <c:pt idx="4636">
                  <c:v>10.886894729843826</c:v>
                </c:pt>
                <c:pt idx="4637">
                  <c:v>10.887081729619972</c:v>
                </c:pt>
                <c:pt idx="4638">
                  <c:v>10.887268694433738</c:v>
                </c:pt>
                <c:pt idx="4639">
                  <c:v>10.887455624298276</c:v>
                </c:pt>
                <c:pt idx="4640">
                  <c:v>10.887642519226569</c:v>
                </c:pt>
                <c:pt idx="4641">
                  <c:v>10.887829379231444</c:v>
                </c:pt>
                <c:pt idx="4642">
                  <c:v>10.888016204326423</c:v>
                </c:pt>
                <c:pt idx="4643">
                  <c:v>10.888202994524125</c:v>
                </c:pt>
                <c:pt idx="4644">
                  <c:v>10.888389749837851</c:v>
                </c:pt>
                <c:pt idx="4645">
                  <c:v>10.888576470280553</c:v>
                </c:pt>
                <c:pt idx="4646">
                  <c:v>10.888763155865234</c:v>
                </c:pt>
                <c:pt idx="4647">
                  <c:v>10.888949806605011</c:v>
                </c:pt>
                <c:pt idx="4648">
                  <c:v>10.889136422512594</c:v>
                </c:pt>
                <c:pt idx="4649">
                  <c:v>10.889323003601277</c:v>
                </c:pt>
                <c:pt idx="4650">
                  <c:v>10.889509549884114</c:v>
                </c:pt>
                <c:pt idx="4651">
                  <c:v>10.889696061373689</c:v>
                </c:pt>
                <c:pt idx="4652">
                  <c:v>10.889882538083398</c:v>
                </c:pt>
                <c:pt idx="4653">
                  <c:v>10.890068980025717</c:v>
                </c:pt>
                <c:pt idx="4654">
                  <c:v>10.890255387214118</c:v>
                </c:pt>
                <c:pt idx="4655">
                  <c:v>10.890441759661424</c:v>
                </c:pt>
                <c:pt idx="4656">
                  <c:v>10.890628097380375</c:v>
                </c:pt>
                <c:pt idx="4657">
                  <c:v>10.890814400384119</c:v>
                </c:pt>
                <c:pt idx="4658">
                  <c:v>10.891000668685519</c:v>
                </c:pt>
                <c:pt idx="4659">
                  <c:v>10.8911869022975</c:v>
                </c:pt>
                <c:pt idx="4660">
                  <c:v>10.891373101232869</c:v>
                </c:pt>
                <c:pt idx="4661">
                  <c:v>10.891559265504872</c:v>
                </c:pt>
                <c:pt idx="4662">
                  <c:v>10.891745395126074</c:v>
                </c:pt>
                <c:pt idx="4663">
                  <c:v>10.89193149010949</c:v>
                </c:pt>
                <c:pt idx="4664">
                  <c:v>10.892117550468122</c:v>
                </c:pt>
                <c:pt idx="4665">
                  <c:v>10.892303576214507</c:v>
                </c:pt>
                <c:pt idx="4666">
                  <c:v>10.892489567362043</c:v>
                </c:pt>
                <c:pt idx="4667">
                  <c:v>10.892675523923026</c:v>
                </c:pt>
                <c:pt idx="4668">
                  <c:v>10.892861445910619</c:v>
                </c:pt>
                <c:pt idx="4669">
                  <c:v>10.893047333337774</c:v>
                </c:pt>
                <c:pt idx="4670">
                  <c:v>10.893233186217119</c:v>
                </c:pt>
                <c:pt idx="4671">
                  <c:v>10.893419004561745</c:v>
                </c:pt>
                <c:pt idx="4672">
                  <c:v>10.893604788384124</c:v>
                </c:pt>
                <c:pt idx="4673">
                  <c:v>10.893790537697491</c:v>
                </c:pt>
                <c:pt idx="4674">
                  <c:v>10.893976252514276</c:v>
                </c:pt>
                <c:pt idx="4675">
                  <c:v>10.894161932847521</c:v>
                </c:pt>
                <c:pt idx="4676">
                  <c:v>10.894347578710009</c:v>
                </c:pt>
                <c:pt idx="4677">
                  <c:v>10.894533190114505</c:v>
                </c:pt>
                <c:pt idx="4678">
                  <c:v>10.894718767073748</c:v>
                </c:pt>
                <c:pt idx="4679">
                  <c:v>10.894904309600706</c:v>
                </c:pt>
                <c:pt idx="4680">
                  <c:v>10.89508981770814</c:v>
                </c:pt>
                <c:pt idx="4681">
                  <c:v>10.895275291408369</c:v>
                </c:pt>
                <c:pt idx="4682">
                  <c:v>10.895460730714525</c:v>
                </c:pt>
                <c:pt idx="4683">
                  <c:v>10.895646135639538</c:v>
                </c:pt>
                <c:pt idx="4684">
                  <c:v>10.895831506195726</c:v>
                </c:pt>
                <c:pt idx="4685">
                  <c:v>10.896016842396104</c:v>
                </c:pt>
                <c:pt idx="4686">
                  <c:v>10.896202144253335</c:v>
                </c:pt>
                <c:pt idx="4687">
                  <c:v>10.896387411780173</c:v>
                </c:pt>
                <c:pt idx="4688">
                  <c:v>10.896572644989376</c:v>
                </c:pt>
                <c:pt idx="4689">
                  <c:v>10.896757843893464</c:v>
                </c:pt>
                <c:pt idx="4690">
                  <c:v>10.896943008505374</c:v>
                </c:pt>
                <c:pt idx="4691">
                  <c:v>10.897128138837616</c:v>
                </c:pt>
                <c:pt idx="4692">
                  <c:v>10.897313234903002</c:v>
                </c:pt>
                <c:pt idx="4693">
                  <c:v>10.897498296714174</c:v>
                </c:pt>
                <c:pt idx="4694">
                  <c:v>10.897683324283809</c:v>
                </c:pt>
                <c:pt idx="4695">
                  <c:v>10.897868317624575</c:v>
                </c:pt>
                <c:pt idx="4696">
                  <c:v>10.898053276749152</c:v>
                </c:pt>
                <c:pt idx="4697">
                  <c:v>10.898238201670145</c:v>
                </c:pt>
                <c:pt idx="4698">
                  <c:v>10.898423092400252</c:v>
                </c:pt>
                <c:pt idx="4699">
                  <c:v>10.898607948952096</c:v>
                </c:pt>
                <c:pt idx="4700">
                  <c:v>10.898792771338309</c:v>
                </c:pt>
                <c:pt idx="4701">
                  <c:v>10.898977559571518</c:v>
                </c:pt>
                <c:pt idx="4702">
                  <c:v>10.899162313664426</c:v>
                </c:pt>
                <c:pt idx="4703">
                  <c:v>10.899347033629502</c:v>
                </c:pt>
                <c:pt idx="4704">
                  <c:v>10.899531719479411</c:v>
                </c:pt>
                <c:pt idx="4705">
                  <c:v>10.899716371226756</c:v>
                </c:pt>
                <c:pt idx="4706">
                  <c:v>10.899900988884006</c:v>
                </c:pt>
                <c:pt idx="4707">
                  <c:v>10.900085572464068</c:v>
                </c:pt>
                <c:pt idx="4708">
                  <c:v>10.900270121979098</c:v>
                </c:pt>
                <c:pt idx="4709">
                  <c:v>10.900454637442165</c:v>
                </c:pt>
                <c:pt idx="4710">
                  <c:v>10.900639118865426</c:v>
                </c:pt>
                <c:pt idx="4711">
                  <c:v>10.900823566261407</c:v>
                </c:pt>
                <c:pt idx="4712">
                  <c:v>10.901007979642976</c:v>
                </c:pt>
                <c:pt idx="4713">
                  <c:v>10.901192359022502</c:v>
                </c:pt>
                <c:pt idx="4714">
                  <c:v>10.901376704412447</c:v>
                </c:pt>
                <c:pt idx="4715">
                  <c:v>10.901561015825624</c:v>
                </c:pt>
                <c:pt idx="4716">
                  <c:v>10.901745293274272</c:v>
                </c:pt>
                <c:pt idx="4717">
                  <c:v>10.901929536771</c:v>
                </c:pt>
                <c:pt idx="4718">
                  <c:v>10.902113746328316</c:v>
                </c:pt>
                <c:pt idx="4719">
                  <c:v>10.902297921958716</c:v>
                </c:pt>
                <c:pt idx="4720">
                  <c:v>10.902482063674787</c:v>
                </c:pt>
                <c:pt idx="4721">
                  <c:v>10.902666171488844</c:v>
                </c:pt>
                <c:pt idx="4722">
                  <c:v>10.90285024541337</c:v>
                </c:pt>
                <c:pt idx="4723">
                  <c:v>10.903034285461102</c:v>
                </c:pt>
                <c:pt idx="4724">
                  <c:v>10.903218291644121</c:v>
                </c:pt>
                <c:pt idx="4725">
                  <c:v>10.903402263975309</c:v>
                </c:pt>
                <c:pt idx="4726">
                  <c:v>10.903586202466846</c:v>
                </c:pt>
                <c:pt idx="4727">
                  <c:v>10.903770107131018</c:v>
                </c:pt>
                <c:pt idx="4728">
                  <c:v>10.90395397798067</c:v>
                </c:pt>
                <c:pt idx="4729">
                  <c:v>10.904137815028141</c:v>
                </c:pt>
                <c:pt idx="4730">
                  <c:v>10.904321618285531</c:v>
                </c:pt>
                <c:pt idx="4731">
                  <c:v>10.904505387765624</c:v>
                </c:pt>
                <c:pt idx="4732">
                  <c:v>10.904689123480679</c:v>
                </c:pt>
                <c:pt idx="4733">
                  <c:v>10.904872825443134</c:v>
                </c:pt>
                <c:pt idx="4734">
                  <c:v>10.905056493665473</c:v>
                </c:pt>
                <c:pt idx="4735">
                  <c:v>10.9052401281598</c:v>
                </c:pt>
                <c:pt idx="4736">
                  <c:v>10.905423728938777</c:v>
                </c:pt>
                <c:pt idx="4737">
                  <c:v>10.905607296014809</c:v>
                </c:pt>
                <c:pt idx="4738">
                  <c:v>10.905790829400068</c:v>
                </c:pt>
                <c:pt idx="4739">
                  <c:v>10.905974329106854</c:v>
                </c:pt>
                <c:pt idx="4740">
                  <c:v>10.906157795147806</c:v>
                </c:pt>
                <c:pt idx="4741">
                  <c:v>10.906341227535142</c:v>
                </c:pt>
                <c:pt idx="4742">
                  <c:v>10.906524626281307</c:v>
                </c:pt>
                <c:pt idx="4743">
                  <c:v>10.906707991398354</c:v>
                </c:pt>
                <c:pt idx="4744">
                  <c:v>10.906891322898868</c:v>
                </c:pt>
                <c:pt idx="4745">
                  <c:v>10.907074620795118</c:v>
                </c:pt>
                <c:pt idx="4746">
                  <c:v>10.907257885099419</c:v>
                </c:pt>
                <c:pt idx="4747">
                  <c:v>10.907441115824072</c:v>
                </c:pt>
                <c:pt idx="4748">
                  <c:v>10.907624312981374</c:v>
                </c:pt>
                <c:pt idx="4749">
                  <c:v>10.907807476583594</c:v>
                </c:pt>
                <c:pt idx="4750">
                  <c:v>10.907990606643073</c:v>
                </c:pt>
                <c:pt idx="4751">
                  <c:v>10.908173703171959</c:v>
                </c:pt>
                <c:pt idx="4752">
                  <c:v>10.908356766182868</c:v>
                </c:pt>
                <c:pt idx="4753">
                  <c:v>10.908539795687776</c:v>
                </c:pt>
                <c:pt idx="4754">
                  <c:v>10.908722791698938</c:v>
                </c:pt>
                <c:pt idx="4755">
                  <c:v>10.908905754228723</c:v>
                </c:pt>
                <c:pt idx="4756">
                  <c:v>10.909088683289356</c:v>
                </c:pt>
                <c:pt idx="4757">
                  <c:v>10.909271578893042</c:v>
                </c:pt>
                <c:pt idx="4758">
                  <c:v>10.909454441052057</c:v>
                </c:pt>
                <c:pt idx="4759">
                  <c:v>10.909637269778745</c:v>
                </c:pt>
                <c:pt idx="4760">
                  <c:v>10.909820065084952</c:v>
                </c:pt>
                <c:pt idx="4761">
                  <c:v>10.910002826983344</c:v>
                </c:pt>
                <c:pt idx="4762">
                  <c:v>10.910185555485826</c:v>
                </c:pt>
                <c:pt idx="4763">
                  <c:v>10.910368250604646</c:v>
                </c:pt>
                <c:pt idx="4764">
                  <c:v>10.91055091235213</c:v>
                </c:pt>
                <c:pt idx="4765">
                  <c:v>10.9107335407404</c:v>
                </c:pt>
                <c:pt idx="4766">
                  <c:v>10.910916135781624</c:v>
                </c:pt>
                <c:pt idx="4767">
                  <c:v>10.911098697487986</c:v>
                </c:pt>
                <c:pt idx="4768">
                  <c:v>10.911281225871653</c:v>
                </c:pt>
                <c:pt idx="4769">
                  <c:v>10.911463720944793</c:v>
                </c:pt>
                <c:pt idx="4770">
                  <c:v>10.911646182719558</c:v>
                </c:pt>
                <c:pt idx="4771">
                  <c:v>10.911828611208097</c:v>
                </c:pt>
                <c:pt idx="4772">
                  <c:v>10.912011006422551</c:v>
                </c:pt>
                <c:pt idx="4773">
                  <c:v>10.912193368375059</c:v>
                </c:pt>
                <c:pt idx="4774">
                  <c:v>10.912375697077749</c:v>
                </c:pt>
                <c:pt idx="4775">
                  <c:v>10.912557992542776</c:v>
                </c:pt>
                <c:pt idx="4776">
                  <c:v>10.912740254782296</c:v>
                </c:pt>
                <c:pt idx="4777">
                  <c:v>10.912922483808099</c:v>
                </c:pt>
                <c:pt idx="4778">
                  <c:v>10.913104679632676</c:v>
                </c:pt>
                <c:pt idx="4779">
                  <c:v>10.913286842268086</c:v>
                </c:pt>
                <c:pt idx="4780">
                  <c:v>10.913468971726102</c:v>
                </c:pt>
                <c:pt idx="4781">
                  <c:v>10.913651068019123</c:v>
                </c:pt>
                <c:pt idx="4782">
                  <c:v>10.913833131159125</c:v>
                </c:pt>
                <c:pt idx="4783">
                  <c:v>10.914015161158098</c:v>
                </c:pt>
                <c:pt idx="4784">
                  <c:v>10.914197158028326</c:v>
                </c:pt>
                <c:pt idx="4785">
                  <c:v>10.914379121781648</c:v>
                </c:pt>
                <c:pt idx="4786">
                  <c:v>10.914561052430168</c:v>
                </c:pt>
                <c:pt idx="4787">
                  <c:v>10.914742949986024</c:v>
                </c:pt>
                <c:pt idx="4788">
                  <c:v>10.914924814461084</c:v>
                </c:pt>
                <c:pt idx="4789">
                  <c:v>10.915106645867526</c:v>
                </c:pt>
                <c:pt idx="4790">
                  <c:v>10.915288444217275</c:v>
                </c:pt>
                <c:pt idx="4791">
                  <c:v>10.915470209522509</c:v>
                </c:pt>
                <c:pt idx="4792">
                  <c:v>10.91565194179493</c:v>
                </c:pt>
                <c:pt idx="4793">
                  <c:v>10.915833641046829</c:v>
                </c:pt>
                <c:pt idx="4794">
                  <c:v>10.916015307290108</c:v>
                </c:pt>
                <c:pt idx="4795">
                  <c:v>10.916196940536757</c:v>
                </c:pt>
                <c:pt idx="4796">
                  <c:v>10.916378540798748</c:v>
                </c:pt>
                <c:pt idx="4797">
                  <c:v>10.916560108088104</c:v>
                </c:pt>
                <c:pt idx="4798">
                  <c:v>10.916741642416737</c:v>
                </c:pt>
                <c:pt idx="4799">
                  <c:v>10.916923143796645</c:v>
                </c:pt>
                <c:pt idx="4800">
                  <c:v>10.917104612239784</c:v>
                </c:pt>
                <c:pt idx="4801">
                  <c:v>10.9172860477581</c:v>
                </c:pt>
                <c:pt idx="4802">
                  <c:v>10.917467450363533</c:v>
                </c:pt>
                <c:pt idx="4803">
                  <c:v>10.917648820068036</c:v>
                </c:pt>
                <c:pt idx="4804">
                  <c:v>10.917830156883532</c:v>
                </c:pt>
                <c:pt idx="4805">
                  <c:v>10.918011460821948</c:v>
                </c:pt>
                <c:pt idx="4806">
                  <c:v>10.918192731895212</c:v>
                </c:pt>
                <c:pt idx="4807">
                  <c:v>10.918373970115109</c:v>
                </c:pt>
                <c:pt idx="4808">
                  <c:v>10.918555175493893</c:v>
                </c:pt>
                <c:pt idx="4809">
                  <c:v>10.918736348043124</c:v>
                </c:pt>
                <c:pt idx="4810">
                  <c:v>10.918917487774713</c:v>
                </c:pt>
                <c:pt idx="4811">
                  <c:v>10.919098594700834</c:v>
                </c:pt>
                <c:pt idx="4812">
                  <c:v>10.919279668833068</c:v>
                </c:pt>
                <c:pt idx="4813">
                  <c:v>10.91946071018342</c:v>
                </c:pt>
                <c:pt idx="4814">
                  <c:v>10.919641718763724</c:v>
                </c:pt>
                <c:pt idx="4815">
                  <c:v>10.919822694585839</c:v>
                </c:pt>
                <c:pt idx="4816">
                  <c:v>10.920003637661654</c:v>
                </c:pt>
                <c:pt idx="4817">
                  <c:v>10.920184548003068</c:v>
                </c:pt>
                <c:pt idx="4818">
                  <c:v>10.920365425621668</c:v>
                </c:pt>
                <c:pt idx="4819">
                  <c:v>10.920546270529723</c:v>
                </c:pt>
                <c:pt idx="4820">
                  <c:v>10.920727082738498</c:v>
                </c:pt>
                <c:pt idx="4821">
                  <c:v>10.9209078622603</c:v>
                </c:pt>
                <c:pt idx="4822">
                  <c:v>10.92108860910675</c:v>
                </c:pt>
                <c:pt idx="4823">
                  <c:v>10.921269323289689</c:v>
                </c:pt>
                <c:pt idx="4824">
                  <c:v>10.921450004820922</c:v>
                </c:pt>
                <c:pt idx="4825">
                  <c:v>10.921630653712224</c:v>
                </c:pt>
                <c:pt idx="4826">
                  <c:v>10.921811269975398</c:v>
                </c:pt>
                <c:pt idx="4827">
                  <c:v>10.921991853622236</c:v>
                </c:pt>
                <c:pt idx="4828">
                  <c:v>10.922172404664503</c:v>
                </c:pt>
                <c:pt idx="4829">
                  <c:v>10.922352923113982</c:v>
                </c:pt>
                <c:pt idx="4830">
                  <c:v>10.922533408982456</c:v>
                </c:pt>
                <c:pt idx="4831">
                  <c:v>10.922713862281604</c:v>
                </c:pt>
                <c:pt idx="4832">
                  <c:v>10.922894283023364</c:v>
                </c:pt>
                <c:pt idx="4833">
                  <c:v>10.923074671219149</c:v>
                </c:pt>
                <c:pt idx="4834">
                  <c:v>10.923255026881002</c:v>
                </c:pt>
                <c:pt idx="4835">
                  <c:v>10.923435350020556</c:v>
                </c:pt>
                <c:pt idx="4836">
                  <c:v>10.923615640649537</c:v>
                </c:pt>
                <c:pt idx="4837">
                  <c:v>10.923795898779726</c:v>
                </c:pt>
                <c:pt idx="4838">
                  <c:v>10.923976124422659</c:v>
                </c:pt>
                <c:pt idx="4839">
                  <c:v>10.924156317590224</c:v>
                </c:pt>
                <c:pt idx="4840">
                  <c:v>10.924336478294055</c:v>
                </c:pt>
                <c:pt idx="4841">
                  <c:v>10.924516606545859</c:v>
                </c:pt>
                <c:pt idx="4842">
                  <c:v>10.924696702357316</c:v>
                </c:pt>
                <c:pt idx="4843">
                  <c:v>10.924876765740111</c:v>
                </c:pt>
                <c:pt idx="4844">
                  <c:v>10.925056796706038</c:v>
                </c:pt>
                <c:pt idx="4845">
                  <c:v>10.925236795266514</c:v>
                </c:pt>
                <c:pt idx="4846">
                  <c:v>10.92541676143327</c:v>
                </c:pt>
                <c:pt idx="4847">
                  <c:v>10.925596695218234</c:v>
                </c:pt>
                <c:pt idx="4848">
                  <c:v>10.925776596632721</c:v>
                </c:pt>
                <c:pt idx="4849">
                  <c:v>10.925956465688452</c:v>
                </c:pt>
                <c:pt idx="4850">
                  <c:v>10.926136302397289</c:v>
                </c:pt>
                <c:pt idx="4851">
                  <c:v>10.926316106770518</c:v>
                </c:pt>
                <c:pt idx="4852">
                  <c:v>10.926495878820159</c:v>
                </c:pt>
                <c:pt idx="4853">
                  <c:v>10.9266756185574</c:v>
                </c:pt>
                <c:pt idx="4854">
                  <c:v>10.926855325994168</c:v>
                </c:pt>
                <c:pt idx="4855">
                  <c:v>10.927035001142</c:v>
                </c:pt>
                <c:pt idx="4856">
                  <c:v>10.927214644012448</c:v>
                </c:pt>
                <c:pt idx="4857">
                  <c:v>10.92739425461715</c:v>
                </c:pt>
                <c:pt idx="4858">
                  <c:v>10.927573832967672</c:v>
                </c:pt>
                <c:pt idx="4859">
                  <c:v>10.927753379075581</c:v>
                </c:pt>
                <c:pt idx="4860">
                  <c:v>10.927932892952485</c:v>
                </c:pt>
                <c:pt idx="4861">
                  <c:v>10.928112374609952</c:v>
                </c:pt>
                <c:pt idx="4862">
                  <c:v>10.928291824059498</c:v>
                </c:pt>
                <c:pt idx="4863">
                  <c:v>10.928471241312748</c:v>
                </c:pt>
                <c:pt idx="4864">
                  <c:v>10.928650626381225</c:v>
                </c:pt>
                <c:pt idx="4865">
                  <c:v>10.928829979276463</c:v>
                </c:pt>
                <c:pt idx="4866">
                  <c:v>10.929009300010007</c:v>
                </c:pt>
                <c:pt idx="4867">
                  <c:v>10.929188588593389</c:v>
                </c:pt>
                <c:pt idx="4868">
                  <c:v>10.929367845038138</c:v>
                </c:pt>
                <c:pt idx="4869">
                  <c:v>10.929547069355774</c:v>
                </c:pt>
                <c:pt idx="4870">
                  <c:v>10.929726261557809</c:v>
                </c:pt>
                <c:pt idx="4871">
                  <c:v>10.929905421655748</c:v>
                </c:pt>
                <c:pt idx="4872">
                  <c:v>10.930084549661126</c:v>
                </c:pt>
                <c:pt idx="4873">
                  <c:v>10.930263645585358</c:v>
                </c:pt>
                <c:pt idx="4874">
                  <c:v>10.930442709440022</c:v>
                </c:pt>
                <c:pt idx="4875">
                  <c:v>10.930621741236417</c:v>
                </c:pt>
                <c:pt idx="4876">
                  <c:v>10.93080074098641</c:v>
                </c:pt>
                <c:pt idx="4877">
                  <c:v>10.930979708701113</c:v>
                </c:pt>
                <c:pt idx="4878">
                  <c:v>10.93115864439201</c:v>
                </c:pt>
                <c:pt idx="4879">
                  <c:v>10.931337548070838</c:v>
                </c:pt>
                <c:pt idx="4880">
                  <c:v>10.931516419748776</c:v>
                </c:pt>
                <c:pt idx="4881">
                  <c:v>10.931695259437356</c:v>
                </c:pt>
                <c:pt idx="4882">
                  <c:v>10.931874067148019</c:v>
                </c:pt>
                <c:pt idx="4883">
                  <c:v>10.932052842892206</c:v>
                </c:pt>
                <c:pt idx="4884">
                  <c:v>10.932231586681334</c:v>
                </c:pt>
                <c:pt idx="4885">
                  <c:v>10.932410298526957</c:v>
                </c:pt>
                <c:pt idx="4886">
                  <c:v>10.932588978440124</c:v>
                </c:pt>
                <c:pt idx="4887">
                  <c:v>10.932767626432581</c:v>
                </c:pt>
                <c:pt idx="4888">
                  <c:v>10.932946242515674</c:v>
                </c:pt>
                <c:pt idx="4889">
                  <c:v>10.933124826700707</c:v>
                </c:pt>
                <c:pt idx="4890">
                  <c:v>10.933303378999149</c:v>
                </c:pt>
                <c:pt idx="4891">
                  <c:v>10.933481899422459</c:v>
                </c:pt>
                <c:pt idx="4892">
                  <c:v>10.933660387981719</c:v>
                </c:pt>
                <c:pt idx="4893">
                  <c:v>10.933838844688594</c:v>
                </c:pt>
                <c:pt idx="4894">
                  <c:v>10.934017269554355</c:v>
                </c:pt>
                <c:pt idx="4895">
                  <c:v>10.934195662590348</c:v>
                </c:pt>
                <c:pt idx="4896">
                  <c:v>10.934374023807973</c:v>
                </c:pt>
                <c:pt idx="4897">
                  <c:v>10.934552353218534</c:v>
                </c:pt>
                <c:pt idx="4898">
                  <c:v>10.934730650833384</c:v>
                </c:pt>
                <c:pt idx="4899">
                  <c:v>10.934908916663861</c:v>
                </c:pt>
                <c:pt idx="4900">
                  <c:v>10.935087150721326</c:v>
                </c:pt>
                <c:pt idx="4901">
                  <c:v>10.935265353017014</c:v>
                </c:pt>
                <c:pt idx="4902">
                  <c:v>10.935443523562428</c:v>
                </c:pt>
                <c:pt idx="4903">
                  <c:v>10.935621662368558</c:v>
                </c:pt>
                <c:pt idx="4904">
                  <c:v>10.935799769447026</c:v>
                </c:pt>
                <c:pt idx="4905">
                  <c:v>10.935977844808972</c:v>
                </c:pt>
                <c:pt idx="4906">
                  <c:v>10.93615588846575</c:v>
                </c:pt>
                <c:pt idx="4907">
                  <c:v>10.93633390042862</c:v>
                </c:pt>
                <c:pt idx="4908">
                  <c:v>10.936511880708871</c:v>
                </c:pt>
                <c:pt idx="4909">
                  <c:v>10.936689829317826</c:v>
                </c:pt>
                <c:pt idx="4910">
                  <c:v>10.936867746266623</c:v>
                </c:pt>
                <c:pt idx="4911">
                  <c:v>10.937045631566654</c:v>
                </c:pt>
                <c:pt idx="4912">
                  <c:v>10.937223485229048</c:v>
                </c:pt>
                <c:pt idx="4913">
                  <c:v>10.937401307265302</c:v>
                </c:pt>
                <c:pt idx="4914">
                  <c:v>10.937579097686422</c:v>
                </c:pt>
                <c:pt idx="4915">
                  <c:v>10.937756856503817</c:v>
                </c:pt>
                <c:pt idx="4916">
                  <c:v>10.937934583728454</c:v>
                </c:pt>
                <c:pt idx="4917">
                  <c:v>10.938112279371818</c:v>
                </c:pt>
                <c:pt idx="4918">
                  <c:v>10.93828994344506</c:v>
                </c:pt>
                <c:pt idx="4919">
                  <c:v>10.938467575959384</c:v>
                </c:pt>
                <c:pt idx="4920">
                  <c:v>10.938645176926</c:v>
                </c:pt>
                <c:pt idx="4921">
                  <c:v>10.938822746356015</c:v>
                </c:pt>
                <c:pt idx="4922">
                  <c:v>10.939000284260922</c:v>
                </c:pt>
                <c:pt idx="4923">
                  <c:v>10.939177790651613</c:v>
                </c:pt>
                <c:pt idx="4924">
                  <c:v>10.939355265539387</c:v>
                </c:pt>
                <c:pt idx="4925">
                  <c:v>10.93953270893542</c:v>
                </c:pt>
                <c:pt idx="4926">
                  <c:v>10.939710120850798</c:v>
                </c:pt>
                <c:pt idx="4927">
                  <c:v>10.939887501296926</c:v>
                </c:pt>
                <c:pt idx="4928">
                  <c:v>10.940064850284704</c:v>
                </c:pt>
                <c:pt idx="4929">
                  <c:v>10.940242167825421</c:v>
                </c:pt>
                <c:pt idx="4930">
                  <c:v>10.9404194539302</c:v>
                </c:pt>
                <c:pt idx="4931">
                  <c:v>10.940596708610189</c:v>
                </c:pt>
                <c:pt idx="4932">
                  <c:v>10.940773931876498</c:v>
                </c:pt>
                <c:pt idx="4933">
                  <c:v>10.940951123740318</c:v>
                </c:pt>
                <c:pt idx="4934">
                  <c:v>10.941128284212647</c:v>
                </c:pt>
                <c:pt idx="4935">
                  <c:v>10.941305413304898</c:v>
                </c:pt>
                <c:pt idx="4936">
                  <c:v>10.941482511028022</c:v>
                </c:pt>
                <c:pt idx="4937">
                  <c:v>10.941659577392821</c:v>
                </c:pt>
                <c:pt idx="4938">
                  <c:v>10.94183661241081</c:v>
                </c:pt>
                <c:pt idx="4939">
                  <c:v>10.94201361609295</c:v>
                </c:pt>
                <c:pt idx="4940">
                  <c:v>10.942190588450329</c:v>
                </c:pt>
                <c:pt idx="4941">
                  <c:v>10.942367529494035</c:v>
                </c:pt>
                <c:pt idx="4942">
                  <c:v>10.942544439235174</c:v>
                </c:pt>
                <c:pt idx="4943">
                  <c:v>10.94272131768475</c:v>
                </c:pt>
                <c:pt idx="4944">
                  <c:v>10.942898164853798</c:v>
                </c:pt>
                <c:pt idx="4945">
                  <c:v>10.943074980753618</c:v>
                </c:pt>
                <c:pt idx="4946">
                  <c:v>10.943251765394942</c:v>
                </c:pt>
                <c:pt idx="4947">
                  <c:v>10.943428518789172</c:v>
                </c:pt>
                <c:pt idx="4948">
                  <c:v>10.943605240947052</c:v>
                </c:pt>
                <c:pt idx="4949">
                  <c:v>10.943781931879723</c:v>
                </c:pt>
                <c:pt idx="4950">
                  <c:v>10.943958591598234</c:v>
                </c:pt>
                <c:pt idx="4951">
                  <c:v>10.9441352201136</c:v>
                </c:pt>
                <c:pt idx="4952">
                  <c:v>10.944311817436843</c:v>
                </c:pt>
                <c:pt idx="4953">
                  <c:v>10.944488383578978</c:v>
                </c:pt>
                <c:pt idx="4954">
                  <c:v>10.944664918551014</c:v>
                </c:pt>
                <c:pt idx="4955">
                  <c:v>10.944841422363949</c:v>
                </c:pt>
                <c:pt idx="4956">
                  <c:v>10.945017895028824</c:v>
                </c:pt>
                <c:pt idx="4957">
                  <c:v>10.945194336556536</c:v>
                </c:pt>
                <c:pt idx="4958">
                  <c:v>10.945370746958098</c:v>
                </c:pt>
                <c:pt idx="4959">
                  <c:v>10.945547126244676</c:v>
                </c:pt>
                <c:pt idx="4960">
                  <c:v>10.945723474426929</c:v>
                </c:pt>
                <c:pt idx="4961">
                  <c:v>10.945899791516039</c:v>
                </c:pt>
                <c:pt idx="4962">
                  <c:v>10.946076077522926</c:v>
                </c:pt>
                <c:pt idx="4963">
                  <c:v>10.946252332458505</c:v>
                </c:pt>
                <c:pt idx="4964">
                  <c:v>10.946428556333773</c:v>
                </c:pt>
                <c:pt idx="4965">
                  <c:v>10.946604749159659</c:v>
                </c:pt>
                <c:pt idx="4966">
                  <c:v>10.946780910947124</c:v>
                </c:pt>
                <c:pt idx="4967">
                  <c:v>10.946957041707028</c:v>
                </c:pt>
                <c:pt idx="4968">
                  <c:v>10.947133141450298</c:v>
                </c:pt>
                <c:pt idx="4969">
                  <c:v>10.94730921018807</c:v>
                </c:pt>
                <c:pt idx="4970">
                  <c:v>10.94748524793102</c:v>
                </c:pt>
                <c:pt idx="4971">
                  <c:v>10.947661254690118</c:v>
                </c:pt>
                <c:pt idx="4972">
                  <c:v>10.947837230476322</c:v>
                </c:pt>
                <c:pt idx="4973">
                  <c:v>10.948013175300398</c:v>
                </c:pt>
                <c:pt idx="4974">
                  <c:v>10.948189089173493</c:v>
                </c:pt>
                <c:pt idx="4975">
                  <c:v>10.948364972106267</c:v>
                </c:pt>
                <c:pt idx="4976">
                  <c:v>10.948540824109674</c:v>
                </c:pt>
                <c:pt idx="4977">
                  <c:v>10.948716645194548</c:v>
                </c:pt>
                <c:pt idx="4978">
                  <c:v>10.948892435371848</c:v>
                </c:pt>
                <c:pt idx="4979">
                  <c:v>10.949068194652398</c:v>
                </c:pt>
                <c:pt idx="4980">
                  <c:v>10.949243923047078</c:v>
                </c:pt>
                <c:pt idx="4981">
                  <c:v>10.949419620566704</c:v>
                </c:pt>
                <c:pt idx="4982">
                  <c:v>10.949595287222104</c:v>
                </c:pt>
                <c:pt idx="4983">
                  <c:v>10.949770923024142</c:v>
                </c:pt>
                <c:pt idx="4984">
                  <c:v>10.949946527983771</c:v>
                </c:pt>
                <c:pt idx="4985">
                  <c:v>10.950122102111518</c:v>
                </c:pt>
                <c:pt idx="4986">
                  <c:v>10.950297645418509</c:v>
                </c:pt>
                <c:pt idx="4987">
                  <c:v>10.95047315791545</c:v>
                </c:pt>
                <c:pt idx="4988">
                  <c:v>10.950648639613172</c:v>
                </c:pt>
                <c:pt idx="4989">
                  <c:v>10.950824090522454</c:v>
                </c:pt>
                <c:pt idx="4990">
                  <c:v>10.950999510654126</c:v>
                </c:pt>
                <c:pt idx="4991">
                  <c:v>10.951174900018946</c:v>
                </c:pt>
                <c:pt idx="4992">
                  <c:v>10.951350258627826</c:v>
                </c:pt>
                <c:pt idx="4993">
                  <c:v>10.951525586491304</c:v>
                </c:pt>
                <c:pt idx="4994">
                  <c:v>10.951700883620386</c:v>
                </c:pt>
                <c:pt idx="4995">
                  <c:v>10.95187615002577</c:v>
                </c:pt>
                <c:pt idx="4996">
                  <c:v>10.952051385718224</c:v>
                </c:pt>
                <c:pt idx="4997">
                  <c:v>10.952226590708619</c:v>
                </c:pt>
                <c:pt idx="4998">
                  <c:v>10.952401765007426</c:v>
                </c:pt>
                <c:pt idx="4999">
                  <c:v>10.95257690862576</c:v>
                </c:pt>
                <c:pt idx="5000">
                  <c:v>10.952752021573989</c:v>
                </c:pt>
                <c:pt idx="5001">
                  <c:v>10.952927103863022</c:v>
                </c:pt>
                <c:pt idx="5002">
                  <c:v>10.953102155503776</c:v>
                </c:pt>
                <c:pt idx="5003">
                  <c:v>10.953277176506672</c:v>
                </c:pt>
                <c:pt idx="5004">
                  <c:v>10.953452166882744</c:v>
                </c:pt>
                <c:pt idx="5005">
                  <c:v>10.953627126642354</c:v>
                </c:pt>
                <c:pt idx="5006">
                  <c:v>10.953802055796524</c:v>
                </c:pt>
                <c:pt idx="5007">
                  <c:v>10.95397695435577</c:v>
                </c:pt>
                <c:pt idx="5008">
                  <c:v>10.954151822330893</c:v>
                </c:pt>
                <c:pt idx="5009">
                  <c:v>10.954326659732555</c:v>
                </c:pt>
                <c:pt idx="5010">
                  <c:v>10.954501466571443</c:v>
                </c:pt>
                <c:pt idx="5011">
                  <c:v>10.954676242858326</c:v>
                </c:pt>
                <c:pt idx="5012">
                  <c:v>10.954850988603654</c:v>
                </c:pt>
                <c:pt idx="5013">
                  <c:v>10.955025703818272</c:v>
                </c:pt>
                <c:pt idx="5014">
                  <c:v>10.955200388512846</c:v>
                </c:pt>
                <c:pt idx="5015">
                  <c:v>10.955375042698002</c:v>
                </c:pt>
                <c:pt idx="5016">
                  <c:v>10.955549666384542</c:v>
                </c:pt>
                <c:pt idx="5017">
                  <c:v>10.95572425958286</c:v>
                </c:pt>
                <c:pt idx="5018">
                  <c:v>10.955898822303524</c:v>
                </c:pt>
                <c:pt idx="5019">
                  <c:v>10.956073354557525</c:v>
                </c:pt>
                <c:pt idx="5020">
                  <c:v>10.956247856355445</c:v>
                </c:pt>
                <c:pt idx="5021">
                  <c:v>10.956422327707719</c:v>
                </c:pt>
                <c:pt idx="5022">
                  <c:v>10.956596768625039</c:v>
                </c:pt>
                <c:pt idx="5023">
                  <c:v>10.956771179117867</c:v>
                </c:pt>
                <c:pt idx="5024">
                  <c:v>10.956945559197239</c:v>
                </c:pt>
                <c:pt idx="5025">
                  <c:v>10.957119908873279</c:v>
                </c:pt>
                <c:pt idx="5026">
                  <c:v>10.957294228157023</c:v>
                </c:pt>
                <c:pt idx="5027">
                  <c:v>10.957468517058752</c:v>
                </c:pt>
                <c:pt idx="5028">
                  <c:v>10.957642775589154</c:v>
                </c:pt>
                <c:pt idx="5029">
                  <c:v>10.9578170037587</c:v>
                </c:pt>
                <c:pt idx="5030">
                  <c:v>10.957991201578173</c:v>
                </c:pt>
                <c:pt idx="5031">
                  <c:v>10.958165369058063</c:v>
                </c:pt>
                <c:pt idx="5032">
                  <c:v>10.958339506209041</c:v>
                </c:pt>
                <c:pt idx="5033">
                  <c:v>10.958513613041324</c:v>
                </c:pt>
                <c:pt idx="5034">
                  <c:v>10.958687689565824</c:v>
                </c:pt>
                <c:pt idx="5035">
                  <c:v>10.958861735792912</c:v>
                </c:pt>
                <c:pt idx="5036">
                  <c:v>10.959035751733305</c:v>
                </c:pt>
                <c:pt idx="5037">
                  <c:v>10.959209737397334</c:v>
                </c:pt>
                <c:pt idx="5038">
                  <c:v>10.959383692795505</c:v>
                </c:pt>
                <c:pt idx="5039">
                  <c:v>10.959557617938703</c:v>
                </c:pt>
                <c:pt idx="5040">
                  <c:v>10.959731512837061</c:v>
                </c:pt>
                <c:pt idx="5041">
                  <c:v>10.959905377501126</c:v>
                </c:pt>
                <c:pt idx="5042">
                  <c:v>10.960079211941729</c:v>
                </c:pt>
                <c:pt idx="5043">
                  <c:v>10.960253016169078</c:v>
                </c:pt>
                <c:pt idx="5044">
                  <c:v>10.960426790193679</c:v>
                </c:pt>
                <c:pt idx="5045">
                  <c:v>10.960600534026382</c:v>
                </c:pt>
                <c:pt idx="5046">
                  <c:v>10.960774247677072</c:v>
                </c:pt>
                <c:pt idx="5047">
                  <c:v>10.960947931156729</c:v>
                </c:pt>
                <c:pt idx="5048">
                  <c:v>10.961121584475668</c:v>
                </c:pt>
                <c:pt idx="5049">
                  <c:v>10.961295207644406</c:v>
                </c:pt>
                <c:pt idx="5050">
                  <c:v>10.961468800673332</c:v>
                </c:pt>
                <c:pt idx="5051">
                  <c:v>10.96164236357297</c:v>
                </c:pt>
                <c:pt idx="5052">
                  <c:v>10.961815896353739</c:v>
                </c:pt>
                <c:pt idx="5053">
                  <c:v>10.961989399026212</c:v>
                </c:pt>
                <c:pt idx="5054">
                  <c:v>10.962162871600556</c:v>
                </c:pt>
                <c:pt idx="5055">
                  <c:v>10.962336314087596</c:v>
                </c:pt>
                <c:pt idx="5056">
                  <c:v>10.962509726497373</c:v>
                </c:pt>
                <c:pt idx="5057">
                  <c:v>10.962683108840476</c:v>
                </c:pt>
                <c:pt idx="5058">
                  <c:v>10.962856461127426</c:v>
                </c:pt>
                <c:pt idx="5059">
                  <c:v>10.96302978336854</c:v>
                </c:pt>
                <c:pt idx="5060">
                  <c:v>10.963203075574302</c:v>
                </c:pt>
                <c:pt idx="5061">
                  <c:v>10.963376337755056</c:v>
                </c:pt>
                <c:pt idx="5062">
                  <c:v>10.963549569921403</c:v>
                </c:pt>
                <c:pt idx="5063">
                  <c:v>10.963722772083274</c:v>
                </c:pt>
                <c:pt idx="5064">
                  <c:v>10.963895944251435</c:v>
                </c:pt>
                <c:pt idx="5065">
                  <c:v>10.964069086436229</c:v>
                </c:pt>
                <c:pt idx="5066">
                  <c:v>10.964242198648074</c:v>
                </c:pt>
                <c:pt idx="5067">
                  <c:v>10.964415280897114</c:v>
                </c:pt>
                <c:pt idx="5068">
                  <c:v>10.964588333193976</c:v>
                </c:pt>
                <c:pt idx="5069">
                  <c:v>10.96476135554887</c:v>
                </c:pt>
                <c:pt idx="5070">
                  <c:v>10.964934347972276</c:v>
                </c:pt>
                <c:pt idx="5071">
                  <c:v>10.965107310474426</c:v>
                </c:pt>
                <c:pt idx="5072">
                  <c:v>10.965280243065815</c:v>
                </c:pt>
                <c:pt idx="5073">
                  <c:v>10.9654531457565</c:v>
                </c:pt>
                <c:pt idx="5074">
                  <c:v>10.96562601855727</c:v>
                </c:pt>
                <c:pt idx="5075">
                  <c:v>10.965798861477976</c:v>
                </c:pt>
                <c:pt idx="5076">
                  <c:v>10.965971674529177</c:v>
                </c:pt>
                <c:pt idx="5077">
                  <c:v>10.966144457721381</c:v>
                </c:pt>
                <c:pt idx="5078">
                  <c:v>10.966317211064474</c:v>
                </c:pt>
                <c:pt idx="5079">
                  <c:v>10.966489934569321</c:v>
                </c:pt>
                <c:pt idx="5080">
                  <c:v>10.966662628245524</c:v>
                </c:pt>
                <c:pt idx="5081">
                  <c:v>10.966835292104065</c:v>
                </c:pt>
                <c:pt idx="5082">
                  <c:v>10.9670079261547</c:v>
                </c:pt>
                <c:pt idx="5083">
                  <c:v>10.967180530408198</c:v>
                </c:pt>
                <c:pt idx="5084">
                  <c:v>10.967353104874398</c:v>
                </c:pt>
                <c:pt idx="5085">
                  <c:v>10.967525649563926</c:v>
                </c:pt>
                <c:pt idx="5086">
                  <c:v>10.967698164486873</c:v>
                </c:pt>
                <c:pt idx="5087">
                  <c:v>10.967870649653568</c:v>
                </c:pt>
                <c:pt idx="5088">
                  <c:v>10.968043105074278</c:v>
                </c:pt>
                <c:pt idx="5089">
                  <c:v>10.968215530759236</c:v>
                </c:pt>
                <c:pt idx="5090">
                  <c:v>10.968387926718702</c:v>
                </c:pt>
                <c:pt idx="5091">
                  <c:v>10.968560292963014</c:v>
                </c:pt>
                <c:pt idx="5092">
                  <c:v>10.968732629502156</c:v>
                </c:pt>
                <c:pt idx="5093">
                  <c:v>10.968904936346698</c:v>
                </c:pt>
                <c:pt idx="5094">
                  <c:v>10.969077213506576</c:v>
                </c:pt>
                <c:pt idx="5095">
                  <c:v>10.969249460992128</c:v>
                </c:pt>
                <c:pt idx="5096">
                  <c:v>10.969421678813656</c:v>
                </c:pt>
                <c:pt idx="5097">
                  <c:v>10.969593866981418</c:v>
                </c:pt>
                <c:pt idx="5098">
                  <c:v>10.969766025505422</c:v>
                </c:pt>
                <c:pt idx="5099">
                  <c:v>10.969938154395846</c:v>
                </c:pt>
                <c:pt idx="5100">
                  <c:v>10.970110253663124</c:v>
                </c:pt>
                <c:pt idx="5101">
                  <c:v>10.970282323317354</c:v>
                </c:pt>
                <c:pt idx="5102">
                  <c:v>10.970454363368804</c:v>
                </c:pt>
                <c:pt idx="5103">
                  <c:v>10.970626373827459</c:v>
                </c:pt>
                <c:pt idx="5104">
                  <c:v>10.970798354703502</c:v>
                </c:pt>
                <c:pt idx="5105">
                  <c:v>10.97097030600732</c:v>
                </c:pt>
                <c:pt idx="5106">
                  <c:v>10.971142227749073</c:v>
                </c:pt>
                <c:pt idx="5107">
                  <c:v>10.971314119938606</c:v>
                </c:pt>
                <c:pt idx="5108">
                  <c:v>10.971485982586406</c:v>
                </c:pt>
                <c:pt idx="5109">
                  <c:v>10.971657815702526</c:v>
                </c:pt>
                <c:pt idx="5110">
                  <c:v>10.971812440265781</c:v>
                </c:pt>
                <c:pt idx="5111">
                  <c:v>10.971967040924001</c:v>
                </c:pt>
                <c:pt idx="5112">
                  <c:v>10.972121617684552</c:v>
                </c:pt>
                <c:pt idx="5113">
                  <c:v>10.972276170554821</c:v>
                </c:pt>
                <c:pt idx="5114">
                  <c:v>10.972430699542393</c:v>
                </c:pt>
                <c:pt idx="5115">
                  <c:v>10.972585204654154</c:v>
                </c:pt>
                <c:pt idx="5116">
                  <c:v>10.972739685897826</c:v>
                </c:pt>
                <c:pt idx="5117">
                  <c:v>10.972894143280724</c:v>
                </c:pt>
                <c:pt idx="5118">
                  <c:v>10.973048576810276</c:v>
                </c:pt>
                <c:pt idx="5119">
                  <c:v>10.973202986493744</c:v>
                </c:pt>
                <c:pt idx="5120">
                  <c:v>10.973357372338583</c:v>
                </c:pt>
                <c:pt idx="5121">
                  <c:v>10.973511734352114</c:v>
                </c:pt>
                <c:pt idx="5122">
                  <c:v>10.973666072541789</c:v>
                </c:pt>
                <c:pt idx="5123">
                  <c:v>10.973820386914666</c:v>
                </c:pt>
                <c:pt idx="5124">
                  <c:v>10.973974677478402</c:v>
                </c:pt>
                <c:pt idx="5125">
                  <c:v>10.974128944240208</c:v>
                </c:pt>
                <c:pt idx="5126">
                  <c:v>10.974283187207462</c:v>
                </c:pt>
                <c:pt idx="5127">
                  <c:v>10.974437406387526</c:v>
                </c:pt>
                <c:pt idx="5128">
                  <c:v>10.974591601787656</c:v>
                </c:pt>
                <c:pt idx="5129">
                  <c:v>10.974745773415224</c:v>
                </c:pt>
                <c:pt idx="5130">
                  <c:v>10.974899921277583</c:v>
                </c:pt>
                <c:pt idx="5131">
                  <c:v>10.975054045382137</c:v>
                </c:pt>
                <c:pt idx="5132">
                  <c:v>10.975208145735921</c:v>
                </c:pt>
                <c:pt idx="5133">
                  <c:v>10.975362222346552</c:v>
                </c:pt>
                <c:pt idx="5134">
                  <c:v>10.975516275221416</c:v>
                </c:pt>
                <c:pt idx="5135">
                  <c:v>10.975670304367364</c:v>
                </c:pt>
                <c:pt idx="5136">
                  <c:v>10.975824309791976</c:v>
                </c:pt>
                <c:pt idx="5137">
                  <c:v>10.975978291502674</c:v>
                </c:pt>
                <c:pt idx="5138">
                  <c:v>10.976132249506795</c:v>
                </c:pt>
                <c:pt idx="5139">
                  <c:v>10.97628618381122</c:v>
                </c:pt>
                <c:pt idx="5140">
                  <c:v>10.976440094423792</c:v>
                </c:pt>
                <c:pt idx="5141">
                  <c:v>10.97659398135127</c:v>
                </c:pt>
                <c:pt idx="5142">
                  <c:v>10.976747844601434</c:v>
                </c:pt>
                <c:pt idx="5143">
                  <c:v>10.976901684181144</c:v>
                </c:pt>
                <c:pt idx="5144">
                  <c:v>10.977055500097977</c:v>
                </c:pt>
                <c:pt idx="5145">
                  <c:v>10.97720929235912</c:v>
                </c:pt>
                <c:pt idx="5146">
                  <c:v>10.977363060971726</c:v>
                </c:pt>
                <c:pt idx="5147">
                  <c:v>10.977516805943491</c:v>
                </c:pt>
                <c:pt idx="5148">
                  <c:v>10.97767052728107</c:v>
                </c:pt>
                <c:pt idx="5149">
                  <c:v>10.977824224992123</c:v>
                </c:pt>
                <c:pt idx="5150">
                  <c:v>10.977977899083829</c:v>
                </c:pt>
                <c:pt idx="5151">
                  <c:v>10.978131549563434</c:v>
                </c:pt>
                <c:pt idx="5152">
                  <c:v>10.978285176438197</c:v>
                </c:pt>
                <c:pt idx="5153">
                  <c:v>10.97843877971537</c:v>
                </c:pt>
                <c:pt idx="5154">
                  <c:v>10.978592359402329</c:v>
                </c:pt>
                <c:pt idx="5155">
                  <c:v>10.978745915506027</c:v>
                </c:pt>
                <c:pt idx="5156">
                  <c:v>10.978899448033799</c:v>
                </c:pt>
                <c:pt idx="5157">
                  <c:v>10.979052956993074</c:v>
                </c:pt>
                <c:pt idx="5158">
                  <c:v>10.979206442390929</c:v>
                </c:pt>
                <c:pt idx="5159">
                  <c:v>10.97935990423465</c:v>
                </c:pt>
                <c:pt idx="5160">
                  <c:v>10.979513342531442</c:v>
                </c:pt>
                <c:pt idx="5161">
                  <c:v>10.979666757288653</c:v>
                </c:pt>
                <c:pt idx="5162">
                  <c:v>10.979820148513149</c:v>
                </c:pt>
                <c:pt idx="5163">
                  <c:v>10.979973516212516</c:v>
                </c:pt>
                <c:pt idx="5164">
                  <c:v>10.980126860393828</c:v>
                </c:pt>
                <c:pt idx="5165">
                  <c:v>10.980280181064312</c:v>
                </c:pt>
                <c:pt idx="5166">
                  <c:v>10.98043347823117</c:v>
                </c:pt>
                <c:pt idx="5167">
                  <c:v>10.980586751901734</c:v>
                </c:pt>
                <c:pt idx="5168">
                  <c:v>10.980740002082829</c:v>
                </c:pt>
                <c:pt idx="5169">
                  <c:v>10.980893228782056</c:v>
                </c:pt>
                <c:pt idx="5170">
                  <c:v>10.981046432006424</c:v>
                </c:pt>
                <c:pt idx="5171">
                  <c:v>10.981199611763152</c:v>
                </c:pt>
                <c:pt idx="5172">
                  <c:v>10.981352768059448</c:v>
                </c:pt>
                <c:pt idx="5173">
                  <c:v>10.981505900902489</c:v>
                </c:pt>
                <c:pt idx="5174">
                  <c:v>10.981659010299452</c:v>
                </c:pt>
                <c:pt idx="5175">
                  <c:v>10.981812096257515</c:v>
                </c:pt>
                <c:pt idx="5176">
                  <c:v>10.981965158783851</c:v>
                </c:pt>
                <c:pt idx="5177">
                  <c:v>10.982118197885654</c:v>
                </c:pt>
                <c:pt idx="5178">
                  <c:v>10.982271213570051</c:v>
                </c:pt>
                <c:pt idx="5179">
                  <c:v>10.982424205844396</c:v>
                </c:pt>
                <c:pt idx="5180">
                  <c:v>10.982577174715374</c:v>
                </c:pt>
                <c:pt idx="5181">
                  <c:v>10.98273012019062</c:v>
                </c:pt>
                <c:pt idx="5182">
                  <c:v>10.982883042277106</c:v>
                </c:pt>
                <c:pt idx="5183">
                  <c:v>10.98303594098202</c:v>
                </c:pt>
                <c:pt idx="5184">
                  <c:v>10.983188816312477</c:v>
                </c:pt>
                <c:pt idx="5185">
                  <c:v>10.983341668275649</c:v>
                </c:pt>
                <c:pt idx="5186">
                  <c:v>10.983494496878768</c:v>
                </c:pt>
                <c:pt idx="5187">
                  <c:v>10.983647302128775</c:v>
                </c:pt>
                <c:pt idx="5188">
                  <c:v>10.983800084032803</c:v>
                </c:pt>
                <c:pt idx="5189">
                  <c:v>10.983952842598189</c:v>
                </c:pt>
                <c:pt idx="5190">
                  <c:v>10.98410557783197</c:v>
                </c:pt>
                <c:pt idx="5191">
                  <c:v>10.98425828974125</c:v>
                </c:pt>
                <c:pt idx="5192">
                  <c:v>10.984410978333154</c:v>
                </c:pt>
                <c:pt idx="5193">
                  <c:v>10.984563643614818</c:v>
                </c:pt>
                <c:pt idx="5194">
                  <c:v>10.984716285593359</c:v>
                </c:pt>
                <c:pt idx="5195">
                  <c:v>10.984868904275848</c:v>
                </c:pt>
                <c:pt idx="5196">
                  <c:v>10.985021499669486</c:v>
                </c:pt>
                <c:pt idx="5197">
                  <c:v>10.985174071781326</c:v>
                </c:pt>
                <c:pt idx="5198">
                  <c:v>10.985326620618407</c:v>
                </c:pt>
                <c:pt idx="5199">
                  <c:v>10.985479146188025</c:v>
                </c:pt>
                <c:pt idx="5200">
                  <c:v>10.985631648497025</c:v>
                </c:pt>
                <c:pt idx="5201">
                  <c:v>10.985784127552536</c:v>
                </c:pt>
                <c:pt idx="5202">
                  <c:v>10.985936583361923</c:v>
                </c:pt>
                <c:pt idx="5203">
                  <c:v>10.986089015931872</c:v>
                </c:pt>
                <c:pt idx="5204">
                  <c:v>10.98624142526978</c:v>
                </c:pt>
                <c:pt idx="5205">
                  <c:v>10.986393811382626</c:v>
                </c:pt>
                <c:pt idx="5206">
                  <c:v>10.986546174277526</c:v>
                </c:pt>
                <c:pt idx="5207">
                  <c:v>10.986698513961498</c:v>
                </c:pt>
                <c:pt idx="5208">
                  <c:v>10.986850830441504</c:v>
                </c:pt>
                <c:pt idx="5209">
                  <c:v>10.987003123724813</c:v>
                </c:pt>
                <c:pt idx="5210">
                  <c:v>10.987155393818416</c:v>
                </c:pt>
                <c:pt idx="5211">
                  <c:v>10.987307640729366</c:v>
                </c:pt>
                <c:pt idx="5212">
                  <c:v>10.987459864464812</c:v>
                </c:pt>
                <c:pt idx="5213">
                  <c:v>10.987612065031541</c:v>
                </c:pt>
                <c:pt idx="5214">
                  <c:v>10.987764242436871</c:v>
                </c:pt>
                <c:pt idx="5215">
                  <c:v>10.987916396687774</c:v>
                </c:pt>
                <c:pt idx="5216">
                  <c:v>10.98806852779126</c:v>
                </c:pt>
                <c:pt idx="5217">
                  <c:v>10.988220635754399</c:v>
                </c:pt>
                <c:pt idx="5218">
                  <c:v>10.988372720584238</c:v>
                </c:pt>
                <c:pt idx="5219">
                  <c:v>10.98852478228779</c:v>
                </c:pt>
                <c:pt idx="5220">
                  <c:v>10.988676820872097</c:v>
                </c:pt>
                <c:pt idx="5221">
                  <c:v>10.988828836344187</c:v>
                </c:pt>
                <c:pt idx="5222">
                  <c:v>10.988980828711085</c:v>
                </c:pt>
                <c:pt idx="5223">
                  <c:v>10.989132797979822</c:v>
                </c:pt>
                <c:pt idx="5224">
                  <c:v>10.9892847441574</c:v>
                </c:pt>
                <c:pt idx="5225">
                  <c:v>10.989436667250876</c:v>
                </c:pt>
                <c:pt idx="5226">
                  <c:v>10.989588567267289</c:v>
                </c:pt>
                <c:pt idx="5227">
                  <c:v>10.989740444213382</c:v>
                </c:pt>
                <c:pt idx="5228">
                  <c:v>10.989892298096526</c:v>
                </c:pt>
                <c:pt idx="5229">
                  <c:v>10.990044128923504</c:v>
                </c:pt>
                <c:pt idx="5230">
                  <c:v>10.99019593670142</c:v>
                </c:pt>
                <c:pt idx="5231">
                  <c:v>10.990347721437219</c:v>
                </c:pt>
                <c:pt idx="5232">
                  <c:v>10.990499483137922</c:v>
                </c:pt>
                <c:pt idx="5233">
                  <c:v>10.990651221810495</c:v>
                </c:pt>
                <c:pt idx="5234">
                  <c:v>10.990802937462037</c:v>
                </c:pt>
                <c:pt idx="5235">
                  <c:v>10.990954630099274</c:v>
                </c:pt>
                <c:pt idx="5236">
                  <c:v>10.991106299729486</c:v>
                </c:pt>
                <c:pt idx="5237">
                  <c:v>10.991257946359317</c:v>
                </c:pt>
                <c:pt idx="5238">
                  <c:v>10.991409569996074</c:v>
                </c:pt>
                <c:pt idx="5239">
                  <c:v>10.991561170646531</c:v>
                </c:pt>
                <c:pt idx="5240">
                  <c:v>10.991712748317751</c:v>
                </c:pt>
                <c:pt idx="5241">
                  <c:v>10.991864303016657</c:v>
                </c:pt>
                <c:pt idx="5242">
                  <c:v>10.992015834750276</c:v>
                </c:pt>
                <c:pt idx="5243">
                  <c:v>10.9921673435254</c:v>
                </c:pt>
                <c:pt idx="5244">
                  <c:v>10.992318829349134</c:v>
                </c:pt>
                <c:pt idx="5245">
                  <c:v>10.992470292228504</c:v>
                </c:pt>
                <c:pt idx="5246">
                  <c:v>10.992621732170118</c:v>
                </c:pt>
                <c:pt idx="5247">
                  <c:v>10.992773149181277</c:v>
                </c:pt>
                <c:pt idx="5248">
                  <c:v>10.992924543268806</c:v>
                </c:pt>
                <c:pt idx="5249">
                  <c:v>10.993075914439594</c:v>
                </c:pt>
                <c:pt idx="5250">
                  <c:v>10.993227262700639</c:v>
                </c:pt>
                <c:pt idx="5251">
                  <c:v>10.993378588058848</c:v>
                </c:pt>
                <c:pt idx="5252">
                  <c:v>10.99352989052117</c:v>
                </c:pt>
                <c:pt idx="5253">
                  <c:v>10.993681170094515</c:v>
                </c:pt>
                <c:pt idx="5254">
                  <c:v>10.99383242678582</c:v>
                </c:pt>
                <c:pt idx="5255">
                  <c:v>10.99398366060198</c:v>
                </c:pt>
                <c:pt idx="5256">
                  <c:v>10.994134871550004</c:v>
                </c:pt>
                <c:pt idx="5257">
                  <c:v>10.994286059636705</c:v>
                </c:pt>
                <c:pt idx="5258">
                  <c:v>10.994437224869042</c:v>
                </c:pt>
                <c:pt idx="5259">
                  <c:v>10.994588367253703</c:v>
                </c:pt>
                <c:pt idx="5260">
                  <c:v>10.99473948679795</c:v>
                </c:pt>
                <c:pt idx="5261">
                  <c:v>10.994890583508521</c:v>
                </c:pt>
                <c:pt idx="5262">
                  <c:v>10.995041657392354</c:v>
                </c:pt>
                <c:pt idx="5263">
                  <c:v>10.995192708456274</c:v>
                </c:pt>
                <c:pt idx="5264">
                  <c:v>10.995343736707321</c:v>
                </c:pt>
                <c:pt idx="5265">
                  <c:v>10.995494742152102</c:v>
                </c:pt>
                <c:pt idx="5266">
                  <c:v>10.995645724797772</c:v>
                </c:pt>
                <c:pt idx="5267">
                  <c:v>10.995796684651125</c:v>
                </c:pt>
                <c:pt idx="5268">
                  <c:v>10.995947621719052</c:v>
                </c:pt>
                <c:pt idx="5269">
                  <c:v>10.996098536008487</c:v>
                </c:pt>
                <c:pt idx="5270">
                  <c:v>10.99624942752607</c:v>
                </c:pt>
                <c:pt idx="5271">
                  <c:v>10.996400296279049</c:v>
                </c:pt>
                <c:pt idx="5272">
                  <c:v>10.996551142273818</c:v>
                </c:pt>
                <c:pt idx="5273">
                  <c:v>10.996701965517644</c:v>
                </c:pt>
                <c:pt idx="5274">
                  <c:v>10.99685276601725</c:v>
                </c:pt>
                <c:pt idx="5275">
                  <c:v>10.997003543779488</c:v>
                </c:pt>
                <c:pt idx="5276">
                  <c:v>10.997154298811274</c:v>
                </c:pt>
                <c:pt idx="5277">
                  <c:v>10.997305031119303</c:v>
                </c:pt>
                <c:pt idx="5278">
                  <c:v>10.997455740710548</c:v>
                </c:pt>
                <c:pt idx="5279">
                  <c:v>10.997606427591899</c:v>
                </c:pt>
                <c:pt idx="5280">
                  <c:v>10.997757091770101</c:v>
                </c:pt>
                <c:pt idx="5281">
                  <c:v>10.997907733252028</c:v>
                </c:pt>
                <c:pt idx="5282">
                  <c:v>10.998058352044518</c:v>
                </c:pt>
                <c:pt idx="5283">
                  <c:v>10.998208948154398</c:v>
                </c:pt>
                <c:pt idx="5284">
                  <c:v>10.998359521588515</c:v>
                </c:pt>
                <c:pt idx="5285">
                  <c:v>10.99851007235368</c:v>
                </c:pt>
                <c:pt idx="5286">
                  <c:v>10.998660600456718</c:v>
                </c:pt>
                <c:pt idx="5287">
                  <c:v>10.998811105904448</c:v>
                </c:pt>
                <c:pt idx="5288">
                  <c:v>10.998961588703731</c:v>
                </c:pt>
                <c:pt idx="5289">
                  <c:v>10.999112048861354</c:v>
                </c:pt>
                <c:pt idx="5290">
                  <c:v>10.999262486384078</c:v>
                </c:pt>
                <c:pt idx="5291">
                  <c:v>10.999412901278777</c:v>
                </c:pt>
                <c:pt idx="5292">
                  <c:v>10.999563293552256</c:v>
                </c:pt>
                <c:pt idx="5293">
                  <c:v>10.999713663211269</c:v>
                </c:pt>
                <c:pt idx="5294">
                  <c:v>10.999864010262726</c:v>
                </c:pt>
                <c:pt idx="5295">
                  <c:v>11.000014334713224</c:v>
                </c:pt>
                <c:pt idx="5296">
                  <c:v>11.000164636569776</c:v>
                </c:pt>
                <c:pt idx="5297">
                  <c:v>11.000314915838986</c:v>
                </c:pt>
                <c:pt idx="5298">
                  <c:v>11.000465172527777</c:v>
                </c:pt>
                <c:pt idx="5299">
                  <c:v>11.000615406642888</c:v>
                </c:pt>
                <c:pt idx="5300">
                  <c:v>11.000765618191101</c:v>
                </c:pt>
                <c:pt idx="5301">
                  <c:v>11.000915807179194</c:v>
                </c:pt>
                <c:pt idx="5302">
                  <c:v>11.00106597361394</c:v>
                </c:pt>
                <c:pt idx="5303">
                  <c:v>11.001216117502114</c:v>
                </c:pt>
                <c:pt idx="5304">
                  <c:v>11.001366238850487</c:v>
                </c:pt>
                <c:pt idx="5305">
                  <c:v>11.001516337665826</c:v>
                </c:pt>
                <c:pt idx="5306">
                  <c:v>11.001666413954883</c:v>
                </c:pt>
                <c:pt idx="5307">
                  <c:v>11.001816467724431</c:v>
                </c:pt>
                <c:pt idx="5308">
                  <c:v>11.001966498981226</c:v>
                </c:pt>
                <c:pt idx="5309">
                  <c:v>11.002116507732024</c:v>
                </c:pt>
                <c:pt idx="5310">
                  <c:v>11.002266493983559</c:v>
                </c:pt>
                <c:pt idx="5311">
                  <c:v>11.002416457742731</c:v>
                </c:pt>
                <c:pt idx="5312">
                  <c:v>11.002566399015999</c:v>
                </c:pt>
                <c:pt idx="5313">
                  <c:v>11.002716317810156</c:v>
                </c:pt>
                <c:pt idx="5314">
                  <c:v>11.002866214132156</c:v>
                </c:pt>
                <c:pt idx="5315">
                  <c:v>11.003016087988676</c:v>
                </c:pt>
                <c:pt idx="5316">
                  <c:v>11.003165939386276</c:v>
                </c:pt>
                <c:pt idx="5317">
                  <c:v>11.003315768331712</c:v>
                </c:pt>
                <c:pt idx="5318">
                  <c:v>11.00346557483202</c:v>
                </c:pt>
                <c:pt idx="5319">
                  <c:v>11.003615358893622</c:v>
                </c:pt>
                <c:pt idx="5320">
                  <c:v>11.003765120523299</c:v>
                </c:pt>
                <c:pt idx="5321">
                  <c:v>11.003914859727876</c:v>
                </c:pt>
                <c:pt idx="5322">
                  <c:v>11.004064576513825</c:v>
                </c:pt>
                <c:pt idx="5323">
                  <c:v>11.004214270888102</c:v>
                </c:pt>
                <c:pt idx="5324">
                  <c:v>11.004363942857298</c:v>
                </c:pt>
                <c:pt idx="5325">
                  <c:v>11.004513592428173</c:v>
                </c:pt>
                <c:pt idx="5326">
                  <c:v>11.004663219607426</c:v>
                </c:pt>
                <c:pt idx="5327">
                  <c:v>11.004812824401679</c:v>
                </c:pt>
                <c:pt idx="5328">
                  <c:v>11.004962406817715</c:v>
                </c:pt>
                <c:pt idx="5329">
                  <c:v>11.005111966862197</c:v>
                </c:pt>
                <c:pt idx="5330">
                  <c:v>11.005261504541817</c:v>
                </c:pt>
                <c:pt idx="5331">
                  <c:v>11.005411019863384</c:v>
                </c:pt>
                <c:pt idx="5332">
                  <c:v>11.005560512833327</c:v>
                </c:pt>
                <c:pt idx="5333">
                  <c:v>11.00570998345837</c:v>
                </c:pt>
                <c:pt idx="5334">
                  <c:v>11.005859431745424</c:v>
                </c:pt>
                <c:pt idx="5335">
                  <c:v>11.006008857700976</c:v>
                </c:pt>
                <c:pt idx="5336">
                  <c:v>11.006158261331738</c:v>
                </c:pt>
                <c:pt idx="5337">
                  <c:v>11.006307642644416</c:v>
                </c:pt>
                <c:pt idx="5338">
                  <c:v>11.006457001645726</c:v>
                </c:pt>
                <c:pt idx="5339">
                  <c:v>11.006606338342218</c:v>
                </c:pt>
                <c:pt idx="5340">
                  <c:v>11.006755652740432</c:v>
                </c:pt>
                <c:pt idx="5341">
                  <c:v>11.006904944847324</c:v>
                </c:pt>
                <c:pt idx="5342">
                  <c:v>11.007054214669481</c:v>
                </c:pt>
                <c:pt idx="5343">
                  <c:v>11.007203462213248</c:v>
                </c:pt>
                <c:pt idx="5344">
                  <c:v>11.007352687485687</c:v>
                </c:pt>
                <c:pt idx="5345">
                  <c:v>11.007501890493232</c:v>
                </c:pt>
                <c:pt idx="5346">
                  <c:v>11.007651071242563</c:v>
                </c:pt>
                <c:pt idx="5347">
                  <c:v>11.007800229740322</c:v>
                </c:pt>
                <c:pt idx="5348">
                  <c:v>11.007949365993118</c:v>
                </c:pt>
                <c:pt idx="5349">
                  <c:v>11.008098480007638</c:v>
                </c:pt>
                <c:pt idx="5350">
                  <c:v>11.008247571790468</c:v>
                </c:pt>
                <c:pt idx="5351">
                  <c:v>11.008396641348259</c:v>
                </c:pt>
                <c:pt idx="5352">
                  <c:v>11.008545688687626</c:v>
                </c:pt>
                <c:pt idx="5353">
                  <c:v>11.008694713815196</c:v>
                </c:pt>
                <c:pt idx="5354">
                  <c:v>11.008843716737568</c:v>
                </c:pt>
                <c:pt idx="5355">
                  <c:v>11.008992697461409</c:v>
                </c:pt>
                <c:pt idx="5356">
                  <c:v>11.009141655993284</c:v>
                </c:pt>
                <c:pt idx="5357">
                  <c:v>11.00929059233982</c:v>
                </c:pt>
                <c:pt idx="5358">
                  <c:v>11.009439506507803</c:v>
                </c:pt>
                <c:pt idx="5359">
                  <c:v>11.009588398503404</c:v>
                </c:pt>
                <c:pt idx="5360">
                  <c:v>11.009737268333454</c:v>
                </c:pt>
                <c:pt idx="5361">
                  <c:v>11.009886116004791</c:v>
                </c:pt>
                <c:pt idx="5362">
                  <c:v>11.010034941523562</c:v>
                </c:pt>
                <c:pt idx="5363">
                  <c:v>11.010183744896713</c:v>
                </c:pt>
                <c:pt idx="5364">
                  <c:v>11.010332526130714</c:v>
                </c:pt>
                <c:pt idx="5365">
                  <c:v>11.010481285232153</c:v>
                </c:pt>
                <c:pt idx="5366">
                  <c:v>11.010630022207705</c:v>
                </c:pt>
                <c:pt idx="5367">
                  <c:v>11.010778737063671</c:v>
                </c:pt>
                <c:pt idx="5368">
                  <c:v>11.010927429806916</c:v>
                </c:pt>
                <c:pt idx="5369">
                  <c:v>11.011076100443914</c:v>
                </c:pt>
                <c:pt idx="5370">
                  <c:v>11.011224748981238</c:v>
                </c:pt>
                <c:pt idx="5371">
                  <c:v>11.011373375425448</c:v>
                </c:pt>
                <c:pt idx="5372">
                  <c:v>11.011521979783142</c:v>
                </c:pt>
                <c:pt idx="5373">
                  <c:v>11.011670562060848</c:v>
                </c:pt>
                <c:pt idx="5374">
                  <c:v>11.011819122265148</c:v>
                </c:pt>
                <c:pt idx="5375">
                  <c:v>11.011967660402492</c:v>
                </c:pt>
                <c:pt idx="5376">
                  <c:v>11.012116176479726</c:v>
                </c:pt>
                <c:pt idx="5377">
                  <c:v>11.012264670503114</c:v>
                </c:pt>
                <c:pt idx="5378">
                  <c:v>11.012413142479302</c:v>
                </c:pt>
                <c:pt idx="5379">
                  <c:v>11.012561592414833</c:v>
                </c:pt>
                <c:pt idx="5380">
                  <c:v>11.012710020316254</c:v>
                </c:pt>
                <c:pt idx="5381">
                  <c:v>11.012858426190098</c:v>
                </c:pt>
                <c:pt idx="5382">
                  <c:v>11.013006810043034</c:v>
                </c:pt>
                <c:pt idx="5383">
                  <c:v>11.013155171881223</c:v>
                </c:pt>
                <c:pt idx="5384">
                  <c:v>11.013303511711563</c:v>
                </c:pt>
                <c:pt idx="5385">
                  <c:v>11.013451829540466</c:v>
                </c:pt>
                <c:pt idx="5386">
                  <c:v>11.013600125374445</c:v>
                </c:pt>
                <c:pt idx="5387">
                  <c:v>11.013748399220034</c:v>
                </c:pt>
                <c:pt idx="5388">
                  <c:v>11.013896651083774</c:v>
                </c:pt>
                <c:pt idx="5389">
                  <c:v>11.014044880972103</c:v>
                </c:pt>
                <c:pt idx="5390">
                  <c:v>11.014193088891618</c:v>
                </c:pt>
                <c:pt idx="5391">
                  <c:v>11.014341274848803</c:v>
                </c:pt>
                <c:pt idx="5392">
                  <c:v>11.014489438850164</c:v>
                </c:pt>
                <c:pt idx="5393">
                  <c:v>11.014637580902226</c:v>
                </c:pt>
                <c:pt idx="5394">
                  <c:v>11.014785701011418</c:v>
                </c:pt>
                <c:pt idx="5395">
                  <c:v>11.014933799184323</c:v>
                </c:pt>
                <c:pt idx="5396">
                  <c:v>11.015081875427502</c:v>
                </c:pt>
                <c:pt idx="5397">
                  <c:v>11.015229929747164</c:v>
                </c:pt>
                <c:pt idx="5398">
                  <c:v>11.015377962150048</c:v>
                </c:pt>
                <c:pt idx="5399">
                  <c:v>11.015525972642656</c:v>
                </c:pt>
                <c:pt idx="5400">
                  <c:v>11.015673961231348</c:v>
                </c:pt>
                <c:pt idx="5401">
                  <c:v>11.01582192792268</c:v>
                </c:pt>
                <c:pt idx="5402">
                  <c:v>11.015969872723106</c:v>
                </c:pt>
                <c:pt idx="5403">
                  <c:v>11.016117795639095</c:v>
                </c:pt>
                <c:pt idx="5404">
                  <c:v>11.016265696677138</c:v>
                </c:pt>
                <c:pt idx="5405">
                  <c:v>11.016413575843726</c:v>
                </c:pt>
                <c:pt idx="5406">
                  <c:v>11.016561433145252</c:v>
                </c:pt>
                <c:pt idx="5407">
                  <c:v>11.016709268588356</c:v>
                </c:pt>
                <c:pt idx="5408">
                  <c:v>11.016857082179145</c:v>
                </c:pt>
                <c:pt idx="5409">
                  <c:v>11.017004873924424</c:v>
                </c:pt>
                <c:pt idx="5410">
                  <c:v>11.017152643830498</c:v>
                </c:pt>
                <c:pt idx="5411">
                  <c:v>11.01730039190392</c:v>
                </c:pt>
                <c:pt idx="5412">
                  <c:v>11.017448118151037</c:v>
                </c:pt>
                <c:pt idx="5413">
                  <c:v>11.017595822578336</c:v>
                </c:pt>
                <c:pt idx="5414">
                  <c:v>11.017743505192259</c:v>
                </c:pt>
                <c:pt idx="5415">
                  <c:v>11.017891165999247</c:v>
                </c:pt>
                <c:pt idx="5416">
                  <c:v>11.018038805005746</c:v>
                </c:pt>
                <c:pt idx="5417">
                  <c:v>11.018186422218168</c:v>
                </c:pt>
                <c:pt idx="5418">
                  <c:v>11.018334017643006</c:v>
                </c:pt>
                <c:pt idx="5419">
                  <c:v>11.018481591286626</c:v>
                </c:pt>
                <c:pt idx="5420">
                  <c:v>11.018629143155398</c:v>
                </c:pt>
                <c:pt idx="5421">
                  <c:v>11.018776673255955</c:v>
                </c:pt>
                <c:pt idx="5422">
                  <c:v>11.018924181594398</c:v>
                </c:pt>
                <c:pt idx="5423">
                  <c:v>11.019071668177618</c:v>
                </c:pt>
                <c:pt idx="5424">
                  <c:v>11.019219133011623</c:v>
                </c:pt>
                <c:pt idx="5425">
                  <c:v>11.019366576103026</c:v>
                </c:pt>
                <c:pt idx="5426">
                  <c:v>11.019513997458025</c:v>
                </c:pt>
                <c:pt idx="5427">
                  <c:v>11.019661397083254</c:v>
                </c:pt>
                <c:pt idx="5428">
                  <c:v>11.019808774985012</c:v>
                </c:pt>
                <c:pt idx="5429">
                  <c:v>11.019956131169756</c:v>
                </c:pt>
                <c:pt idx="5430">
                  <c:v>11.020103465643798</c:v>
                </c:pt>
                <c:pt idx="5431">
                  <c:v>11.02025077841364</c:v>
                </c:pt>
                <c:pt idx="5432">
                  <c:v>11.020398069485614</c:v>
                </c:pt>
                <c:pt idx="5433">
                  <c:v>11.020545338866174</c:v>
                </c:pt>
                <c:pt idx="5434">
                  <c:v>11.020692586561552</c:v>
                </c:pt>
                <c:pt idx="5435">
                  <c:v>11.020839812578386</c:v>
                </c:pt>
                <c:pt idx="5436">
                  <c:v>11.020987016922724</c:v>
                </c:pt>
                <c:pt idx="5437">
                  <c:v>11.021134199601224</c:v>
                </c:pt>
                <c:pt idx="5438">
                  <c:v>11.021281360620081</c:v>
                </c:pt>
                <c:pt idx="5439">
                  <c:v>11.021428499985934</c:v>
                </c:pt>
                <c:pt idx="5440">
                  <c:v>11.021575617704894</c:v>
                </c:pt>
                <c:pt idx="5441">
                  <c:v>11.021722713783415</c:v>
                </c:pt>
                <c:pt idx="5442">
                  <c:v>11.021869788227848</c:v>
                </c:pt>
                <c:pt idx="5443">
                  <c:v>11.022016841044596</c:v>
                </c:pt>
                <c:pt idx="5444">
                  <c:v>11.022163872239979</c:v>
                </c:pt>
                <c:pt idx="5445">
                  <c:v>11.022310881820369</c:v>
                </c:pt>
                <c:pt idx="5446">
                  <c:v>11.02245786979212</c:v>
                </c:pt>
                <c:pt idx="5447">
                  <c:v>11.022604836161708</c:v>
                </c:pt>
                <c:pt idx="5448">
                  <c:v>11.022751780935048</c:v>
                </c:pt>
                <c:pt idx="5449">
                  <c:v>11.022898704119021</c:v>
                </c:pt>
                <c:pt idx="5450">
                  <c:v>11.0230456057197</c:v>
                </c:pt>
                <c:pt idx="5451">
                  <c:v>11.023192485743465</c:v>
                </c:pt>
                <c:pt idx="5452">
                  <c:v>11.023339344196657</c:v>
                </c:pt>
                <c:pt idx="5453">
                  <c:v>11.023486181085676</c:v>
                </c:pt>
                <c:pt idx="5454">
                  <c:v>11.023632996416676</c:v>
                </c:pt>
                <c:pt idx="5455">
                  <c:v>11.023779790196118</c:v>
                </c:pt>
                <c:pt idx="5456">
                  <c:v>11.023926562430345</c:v>
                </c:pt>
                <c:pt idx="5457">
                  <c:v>11.024073313125635</c:v>
                </c:pt>
                <c:pt idx="5458">
                  <c:v>11.024220042288318</c:v>
                </c:pt>
                <c:pt idx="5459">
                  <c:v>11.024366749924715</c:v>
                </c:pt>
                <c:pt idx="5460">
                  <c:v>11.024513436041138</c:v>
                </c:pt>
                <c:pt idx="5461">
                  <c:v>11.024660100643898</c:v>
                </c:pt>
                <c:pt idx="5462">
                  <c:v>11.024806743739308</c:v>
                </c:pt>
                <c:pt idx="5463">
                  <c:v>11.024953365333648</c:v>
                </c:pt>
                <c:pt idx="5464">
                  <c:v>11.0250999654333</c:v>
                </c:pt>
                <c:pt idx="5465">
                  <c:v>11.025246544044506</c:v>
                </c:pt>
                <c:pt idx="5466">
                  <c:v>11.025393101173448</c:v>
                </c:pt>
                <c:pt idx="5467">
                  <c:v>11.025539636826876</c:v>
                </c:pt>
                <c:pt idx="5468">
                  <c:v>11.025686151010406</c:v>
                </c:pt>
                <c:pt idx="5469">
                  <c:v>11.025832643730769</c:v>
                </c:pt>
                <c:pt idx="5470">
                  <c:v>11.025979114994181</c:v>
                </c:pt>
                <c:pt idx="5471">
                  <c:v>11.026125564806906</c:v>
                </c:pt>
                <c:pt idx="5472">
                  <c:v>11.026271993175218</c:v>
                </c:pt>
                <c:pt idx="5473">
                  <c:v>11.026418400105413</c:v>
                </c:pt>
                <c:pt idx="5474">
                  <c:v>11.026564785603751</c:v>
                </c:pt>
                <c:pt idx="5475">
                  <c:v>11.026711149676498</c:v>
                </c:pt>
                <c:pt idx="5476">
                  <c:v>11.02685749232997</c:v>
                </c:pt>
                <c:pt idx="5477">
                  <c:v>11.02700381357038</c:v>
                </c:pt>
                <c:pt idx="5478">
                  <c:v>11.027150113404021</c:v>
                </c:pt>
                <c:pt idx="5479">
                  <c:v>11.027296391837153</c:v>
                </c:pt>
                <c:pt idx="5480">
                  <c:v>11.027442648876034</c:v>
                </c:pt>
                <c:pt idx="5481">
                  <c:v>11.027588884526924</c:v>
                </c:pt>
                <c:pt idx="5482">
                  <c:v>11.02773509879607</c:v>
                </c:pt>
                <c:pt idx="5483">
                  <c:v>11.027881291689734</c:v>
                </c:pt>
                <c:pt idx="5484">
                  <c:v>11.028027463214016</c:v>
                </c:pt>
                <c:pt idx="5485">
                  <c:v>11.028173613375467</c:v>
                </c:pt>
                <c:pt idx="5486">
                  <c:v>11.028319742180248</c:v>
                </c:pt>
                <c:pt idx="5487">
                  <c:v>11.028465849634443</c:v>
                </c:pt>
                <c:pt idx="5488">
                  <c:v>11.028611935744349</c:v>
                </c:pt>
                <c:pt idx="5489">
                  <c:v>11.028758000516218</c:v>
                </c:pt>
                <c:pt idx="5490">
                  <c:v>11.028904043956288</c:v>
                </c:pt>
                <c:pt idx="5491">
                  <c:v>11.029050066070781</c:v>
                </c:pt>
                <c:pt idx="5492">
                  <c:v>11.029196066866024</c:v>
                </c:pt>
                <c:pt idx="5493">
                  <c:v>11.029342046347972</c:v>
                </c:pt>
                <c:pt idx="5494">
                  <c:v>11.029488004523104</c:v>
                </c:pt>
                <c:pt idx="5495">
                  <c:v>11.029633941397558</c:v>
                </c:pt>
                <c:pt idx="5496">
                  <c:v>11.029779856977546</c:v>
                </c:pt>
                <c:pt idx="5497">
                  <c:v>11.029925751269287</c:v>
                </c:pt>
                <c:pt idx="5498">
                  <c:v>11.030071624278968</c:v>
                </c:pt>
                <c:pt idx="5499">
                  <c:v>11.030217476012798</c:v>
                </c:pt>
                <c:pt idx="5500">
                  <c:v>11.030363306477048</c:v>
                </c:pt>
                <c:pt idx="5501">
                  <c:v>11.030509115677924</c:v>
                </c:pt>
                <c:pt idx="5502">
                  <c:v>11.030654903621512</c:v>
                </c:pt>
                <c:pt idx="5503">
                  <c:v>11.030800670314081</c:v>
                </c:pt>
                <c:pt idx="5504">
                  <c:v>11.03094641576182</c:v>
                </c:pt>
                <c:pt idx="5505">
                  <c:v>11.031092139970914</c:v>
                </c:pt>
                <c:pt idx="5506">
                  <c:v>11.03123784294756</c:v>
                </c:pt>
                <c:pt idx="5507">
                  <c:v>11.03138352469794</c:v>
                </c:pt>
                <c:pt idx="5508">
                  <c:v>11.031529185228242</c:v>
                </c:pt>
                <c:pt idx="5509">
                  <c:v>11.03167482454465</c:v>
                </c:pt>
                <c:pt idx="5510">
                  <c:v>11.031820442653217</c:v>
                </c:pt>
                <c:pt idx="5511">
                  <c:v>11.031966039560452</c:v>
                </c:pt>
                <c:pt idx="5512">
                  <c:v>11.032111615272209</c:v>
                </c:pt>
                <c:pt idx="5513">
                  <c:v>11.032257169794763</c:v>
                </c:pt>
                <c:pt idx="5514">
                  <c:v>11.032402703134284</c:v>
                </c:pt>
                <c:pt idx="5515">
                  <c:v>11.032548215297032</c:v>
                </c:pt>
                <c:pt idx="5516">
                  <c:v>11.032693706288871</c:v>
                </c:pt>
                <c:pt idx="5517">
                  <c:v>11.032839176116276</c:v>
                </c:pt>
                <c:pt idx="5518">
                  <c:v>11.032984624785326</c:v>
                </c:pt>
                <c:pt idx="5519">
                  <c:v>11.03313005230202</c:v>
                </c:pt>
                <c:pt idx="5520">
                  <c:v>11.033275458672668</c:v>
                </c:pt>
                <c:pt idx="5521">
                  <c:v>11.03342084390342</c:v>
                </c:pt>
                <c:pt idx="5522">
                  <c:v>11.033566208000376</c:v>
                </c:pt>
                <c:pt idx="5523">
                  <c:v>11.033711550969652</c:v>
                </c:pt>
                <c:pt idx="5524">
                  <c:v>11.033856872817429</c:v>
                </c:pt>
                <c:pt idx="5525">
                  <c:v>11.034002173549839</c:v>
                </c:pt>
                <c:pt idx="5526">
                  <c:v>11.034147453173013</c:v>
                </c:pt>
                <c:pt idx="5527">
                  <c:v>11.034292711693068</c:v>
                </c:pt>
                <c:pt idx="5528">
                  <c:v>11.034437949116182</c:v>
                </c:pt>
                <c:pt idx="5529">
                  <c:v>11.034583165448435</c:v>
                </c:pt>
                <c:pt idx="5530">
                  <c:v>11.034728360695858</c:v>
                </c:pt>
                <c:pt idx="5531">
                  <c:v>11.034873534864897</c:v>
                </c:pt>
                <c:pt idx="5532">
                  <c:v>11.035018687961347</c:v>
                </c:pt>
                <c:pt idx="5533">
                  <c:v>11.035163819991435</c:v>
                </c:pt>
                <c:pt idx="5534">
                  <c:v>11.035308930961273</c:v>
                </c:pt>
                <c:pt idx="5535">
                  <c:v>11.035454020876974</c:v>
                </c:pt>
                <c:pt idx="5536">
                  <c:v>11.035599089744741</c:v>
                </c:pt>
                <c:pt idx="5537">
                  <c:v>11.035744137570386</c:v>
                </c:pt>
                <c:pt idx="5538">
                  <c:v>11.03588916436032</c:v>
                </c:pt>
                <c:pt idx="5539">
                  <c:v>11.036034170120519</c:v>
                </c:pt>
                <c:pt idx="5540">
                  <c:v>11.036179154857098</c:v>
                </c:pt>
                <c:pt idx="5541">
                  <c:v>11.036324118576148</c:v>
                </c:pt>
                <c:pt idx="5542">
                  <c:v>11.03646906128378</c:v>
                </c:pt>
                <c:pt idx="5543">
                  <c:v>11.036613982986058</c:v>
                </c:pt>
                <c:pt idx="5544">
                  <c:v>11.03675888368908</c:v>
                </c:pt>
                <c:pt idx="5545">
                  <c:v>11.036903763398918</c:v>
                </c:pt>
                <c:pt idx="5546">
                  <c:v>11.03704862212169</c:v>
                </c:pt>
                <c:pt idx="5547">
                  <c:v>11.03719345986344</c:v>
                </c:pt>
                <c:pt idx="5548">
                  <c:v>11.037338276630257</c:v>
                </c:pt>
                <c:pt idx="5549">
                  <c:v>11.037483072428307</c:v>
                </c:pt>
                <c:pt idx="5550">
                  <c:v>11.037627847263384</c:v>
                </c:pt>
                <c:pt idx="5551">
                  <c:v>11.037772601141818</c:v>
                </c:pt>
                <c:pt idx="5552">
                  <c:v>11.037917334069634</c:v>
                </c:pt>
                <c:pt idx="5553">
                  <c:v>11.038062046052747</c:v>
                </c:pt>
                <c:pt idx="5554">
                  <c:v>11.038206737097518</c:v>
                </c:pt>
                <c:pt idx="5555">
                  <c:v>11.038351407209698</c:v>
                </c:pt>
                <c:pt idx="5556">
                  <c:v>11.038496056395529</c:v>
                </c:pt>
                <c:pt idx="5557">
                  <c:v>11.038640684660965</c:v>
                </c:pt>
                <c:pt idx="5558">
                  <c:v>11.03878529201209</c:v>
                </c:pt>
                <c:pt idx="5559">
                  <c:v>11.038929878454953</c:v>
                </c:pt>
                <c:pt idx="5560">
                  <c:v>11.03907444399551</c:v>
                </c:pt>
                <c:pt idx="5561">
                  <c:v>11.039218988640068</c:v>
                </c:pt>
                <c:pt idx="5562">
                  <c:v>11.039363512394401</c:v>
                </c:pt>
                <c:pt idx="5563">
                  <c:v>11.039508015264676</c:v>
                </c:pt>
                <c:pt idx="5564">
                  <c:v>11.039652497256823</c:v>
                </c:pt>
                <c:pt idx="5565">
                  <c:v>11.039796958377059</c:v>
                </c:pt>
                <c:pt idx="5566">
                  <c:v>11.039941398631113</c:v>
                </c:pt>
                <c:pt idx="5567">
                  <c:v>11.040085818025386</c:v>
                </c:pt>
                <c:pt idx="5568">
                  <c:v>11.040230216565504</c:v>
                </c:pt>
                <c:pt idx="5569">
                  <c:v>11.040374594257798</c:v>
                </c:pt>
                <c:pt idx="5570">
                  <c:v>11.040518951108183</c:v>
                </c:pt>
                <c:pt idx="5571">
                  <c:v>11.040663287122673</c:v>
                </c:pt>
                <c:pt idx="5572">
                  <c:v>11.040807602307289</c:v>
                </c:pt>
                <c:pt idx="5573">
                  <c:v>11.040951896668034</c:v>
                </c:pt>
                <c:pt idx="5574">
                  <c:v>11.041096170210919</c:v>
                </c:pt>
                <c:pt idx="5575">
                  <c:v>11.041240422941948</c:v>
                </c:pt>
                <c:pt idx="5576">
                  <c:v>11.041384654867144</c:v>
                </c:pt>
                <c:pt idx="5577">
                  <c:v>11.041528865992383</c:v>
                </c:pt>
                <c:pt idx="5578">
                  <c:v>11.041673056323964</c:v>
                </c:pt>
                <c:pt idx="5579">
                  <c:v>11.041817225867597</c:v>
                </c:pt>
                <c:pt idx="5580">
                  <c:v>11.041961374629368</c:v>
                </c:pt>
                <c:pt idx="5581">
                  <c:v>11.04210550261527</c:v>
                </c:pt>
                <c:pt idx="5582">
                  <c:v>11.042249609831289</c:v>
                </c:pt>
                <c:pt idx="5583">
                  <c:v>11.042393696283407</c:v>
                </c:pt>
                <c:pt idx="5584">
                  <c:v>11.042537761977616</c:v>
                </c:pt>
                <c:pt idx="5585">
                  <c:v>11.042681806919884</c:v>
                </c:pt>
                <c:pt idx="5586">
                  <c:v>11.042825831116199</c:v>
                </c:pt>
                <c:pt idx="5587">
                  <c:v>11.04296983457253</c:v>
                </c:pt>
                <c:pt idx="5588">
                  <c:v>11.043113817294849</c:v>
                </c:pt>
                <c:pt idx="5589">
                  <c:v>11.043257779289133</c:v>
                </c:pt>
                <c:pt idx="5590">
                  <c:v>11.043401720561343</c:v>
                </c:pt>
                <c:pt idx="5591">
                  <c:v>11.043545641117445</c:v>
                </c:pt>
                <c:pt idx="5592">
                  <c:v>11.043689540963404</c:v>
                </c:pt>
                <c:pt idx="5593">
                  <c:v>11.043833420105168</c:v>
                </c:pt>
                <c:pt idx="5594">
                  <c:v>11.043977278548709</c:v>
                </c:pt>
                <c:pt idx="5595">
                  <c:v>11.044121116299968</c:v>
                </c:pt>
                <c:pt idx="5596">
                  <c:v>11.044264933364916</c:v>
                </c:pt>
                <c:pt idx="5597">
                  <c:v>11.044408729749485</c:v>
                </c:pt>
                <c:pt idx="5598">
                  <c:v>11.044552505459624</c:v>
                </c:pt>
                <c:pt idx="5599">
                  <c:v>11.044696260501286</c:v>
                </c:pt>
                <c:pt idx="5600">
                  <c:v>11.044839994880396</c:v>
                </c:pt>
                <c:pt idx="5601">
                  <c:v>11.04498370860291</c:v>
                </c:pt>
                <c:pt idx="5602">
                  <c:v>11.045127401674748</c:v>
                </c:pt>
                <c:pt idx="5603">
                  <c:v>11.045271074101848</c:v>
                </c:pt>
                <c:pt idx="5604">
                  <c:v>11.045414725890183</c:v>
                </c:pt>
                <c:pt idx="5605">
                  <c:v>11.045558357045676</c:v>
                </c:pt>
                <c:pt idx="5606">
                  <c:v>11.045701967574113</c:v>
                </c:pt>
                <c:pt idx="5607">
                  <c:v>11.045845557481682</c:v>
                </c:pt>
                <c:pt idx="5608">
                  <c:v>11.045989126773959</c:v>
                </c:pt>
                <c:pt idx="5609">
                  <c:v>11.046132675457146</c:v>
                </c:pt>
                <c:pt idx="5610">
                  <c:v>11.046276203537067</c:v>
                </c:pt>
                <c:pt idx="5611">
                  <c:v>11.046419711019634</c:v>
                </c:pt>
                <c:pt idx="5612">
                  <c:v>11.046563197910748</c:v>
                </c:pt>
                <c:pt idx="5613">
                  <c:v>11.04670666421635</c:v>
                </c:pt>
                <c:pt idx="5614">
                  <c:v>11.04685010994231</c:v>
                </c:pt>
                <c:pt idx="5615">
                  <c:v>11.046993535094547</c:v>
                </c:pt>
                <c:pt idx="5616">
                  <c:v>11.047136939678976</c:v>
                </c:pt>
                <c:pt idx="5617">
                  <c:v>11.047280323701445</c:v>
                </c:pt>
                <c:pt idx="5618">
                  <c:v>11.0474236871679</c:v>
                </c:pt>
                <c:pt idx="5619">
                  <c:v>11.04756703008422</c:v>
                </c:pt>
                <c:pt idx="5620">
                  <c:v>11.04771035245629</c:v>
                </c:pt>
                <c:pt idx="5621">
                  <c:v>11.047853654289998</c:v>
                </c:pt>
                <c:pt idx="5622">
                  <c:v>11.04799693559125</c:v>
                </c:pt>
                <c:pt idx="5623">
                  <c:v>11.048140196365891</c:v>
                </c:pt>
                <c:pt idx="5624">
                  <c:v>11.048283436619798</c:v>
                </c:pt>
                <c:pt idx="5625">
                  <c:v>11.04842665635895</c:v>
                </c:pt>
                <c:pt idx="5626">
                  <c:v>11.048569855589102</c:v>
                </c:pt>
                <c:pt idx="5627">
                  <c:v>11.048713034316098</c:v>
                </c:pt>
                <c:pt idx="5628">
                  <c:v>11.04885619254601</c:v>
                </c:pt>
                <c:pt idx="5629">
                  <c:v>11.048999330284518</c:v>
                </c:pt>
                <c:pt idx="5630">
                  <c:v>11.049142447537548</c:v>
                </c:pt>
                <c:pt idx="5631">
                  <c:v>11.04928554431096</c:v>
                </c:pt>
                <c:pt idx="5632">
                  <c:v>11.049428620610611</c:v>
                </c:pt>
                <c:pt idx="5633">
                  <c:v>11.049571676442373</c:v>
                </c:pt>
                <c:pt idx="5634">
                  <c:v>11.049714711812085</c:v>
                </c:pt>
                <c:pt idx="5635">
                  <c:v>11.049857726725605</c:v>
                </c:pt>
                <c:pt idx="5636">
                  <c:v>11.050000721188786</c:v>
                </c:pt>
                <c:pt idx="5637">
                  <c:v>11.050143695207472</c:v>
                </c:pt>
                <c:pt idx="5638">
                  <c:v>11.050286648787576</c:v>
                </c:pt>
                <c:pt idx="5639">
                  <c:v>11.05042958193475</c:v>
                </c:pt>
                <c:pt idx="5640">
                  <c:v>11.050572494655016</c:v>
                </c:pt>
                <c:pt idx="5641">
                  <c:v>11.050715386954158</c:v>
                </c:pt>
                <c:pt idx="5642">
                  <c:v>11.050858258838026</c:v>
                </c:pt>
                <c:pt idx="5643">
                  <c:v>11.051001110312399</c:v>
                </c:pt>
                <c:pt idx="5644">
                  <c:v>11.05114394138316</c:v>
                </c:pt>
                <c:pt idx="5645">
                  <c:v>11.05128675205612</c:v>
                </c:pt>
                <c:pt idx="5646">
                  <c:v>11.051429542337106</c:v>
                </c:pt>
                <c:pt idx="5647">
                  <c:v>11.051572312231936</c:v>
                </c:pt>
                <c:pt idx="5648">
                  <c:v>11.051715061746433</c:v>
                </c:pt>
                <c:pt idx="5649">
                  <c:v>11.051857790886416</c:v>
                </c:pt>
                <c:pt idx="5650">
                  <c:v>11.052000499657726</c:v>
                </c:pt>
                <c:pt idx="5651">
                  <c:v>11.052143188066102</c:v>
                </c:pt>
                <c:pt idx="5652">
                  <c:v>11.052285856117509</c:v>
                </c:pt>
                <c:pt idx="5653">
                  <c:v>11.052428503817456</c:v>
                </c:pt>
                <c:pt idx="5654">
                  <c:v>11.052571131172039</c:v>
                </c:pt>
                <c:pt idx="5655">
                  <c:v>11.052713738187064</c:v>
                </c:pt>
                <c:pt idx="5656">
                  <c:v>11.052856324868145</c:v>
                </c:pt>
                <c:pt idx="5657">
                  <c:v>11.052998891221026</c:v>
                </c:pt>
                <c:pt idx="5658">
                  <c:v>11.053141437251751</c:v>
                </c:pt>
                <c:pt idx="5659">
                  <c:v>11.05328396296602</c:v>
                </c:pt>
                <c:pt idx="5660">
                  <c:v>11.053426468369684</c:v>
                </c:pt>
                <c:pt idx="5661">
                  <c:v>11.053568953468353</c:v>
                </c:pt>
                <c:pt idx="5662">
                  <c:v>11.05371141826782</c:v>
                </c:pt>
                <c:pt idx="5663">
                  <c:v>11.053853862774051</c:v>
                </c:pt>
                <c:pt idx="5664">
                  <c:v>11.053996286992756</c:v>
                </c:pt>
                <c:pt idx="5665">
                  <c:v>11.054138690929674</c:v>
                </c:pt>
                <c:pt idx="5666">
                  <c:v>11.054281074590568</c:v>
                </c:pt>
                <c:pt idx="5667">
                  <c:v>11.054423437981304</c:v>
                </c:pt>
                <c:pt idx="5668">
                  <c:v>11.05456578110754</c:v>
                </c:pt>
                <c:pt idx="5669">
                  <c:v>11.054708103975111</c:v>
                </c:pt>
                <c:pt idx="5670">
                  <c:v>11.054850406589766</c:v>
                </c:pt>
                <c:pt idx="5671">
                  <c:v>11.05499268895727</c:v>
                </c:pt>
                <c:pt idx="5672">
                  <c:v>11.055134951083515</c:v>
                </c:pt>
                <c:pt idx="5673">
                  <c:v>11.055277192973849</c:v>
                </c:pt>
                <c:pt idx="5674">
                  <c:v>11.055419414634526</c:v>
                </c:pt>
                <c:pt idx="5675">
                  <c:v>11.055561616070976</c:v>
                </c:pt>
                <c:pt idx="5676">
                  <c:v>11.055703797289127</c:v>
                </c:pt>
                <c:pt idx="5677">
                  <c:v>11.055845958294524</c:v>
                </c:pt>
                <c:pt idx="5678">
                  <c:v>11.055988099093106</c:v>
                </c:pt>
                <c:pt idx="5679">
                  <c:v>11.056130219690576</c:v>
                </c:pt>
                <c:pt idx="5680">
                  <c:v>11.056272320092631</c:v>
                </c:pt>
                <c:pt idx="5681">
                  <c:v>11.056414400305076</c:v>
                </c:pt>
                <c:pt idx="5682">
                  <c:v>11.056556460333535</c:v>
                </c:pt>
                <c:pt idx="5683">
                  <c:v>11.056698500183852</c:v>
                </c:pt>
                <c:pt idx="5684">
                  <c:v>11.056840519861842</c:v>
                </c:pt>
                <c:pt idx="5685">
                  <c:v>11.056982519372941</c:v>
                </c:pt>
                <c:pt idx="5686">
                  <c:v>11.05712449872297</c:v>
                </c:pt>
                <c:pt idx="5687">
                  <c:v>11.057266457917814</c:v>
                </c:pt>
                <c:pt idx="5688">
                  <c:v>11.057408396963122</c:v>
                </c:pt>
                <c:pt idx="5689">
                  <c:v>11.057550315864715</c:v>
                </c:pt>
                <c:pt idx="5690">
                  <c:v>11.05769221462811</c:v>
                </c:pt>
                <c:pt idx="5691">
                  <c:v>11.057834093259006</c:v>
                </c:pt>
                <c:pt idx="5692">
                  <c:v>11.057975951763153</c:v>
                </c:pt>
                <c:pt idx="5693">
                  <c:v>11.058117790146435</c:v>
                </c:pt>
                <c:pt idx="5694">
                  <c:v>11.058259608414442</c:v>
                </c:pt>
                <c:pt idx="5695">
                  <c:v>11.058401406572868</c:v>
                </c:pt>
                <c:pt idx="5696">
                  <c:v>11.05854318462745</c:v>
                </c:pt>
                <c:pt idx="5697">
                  <c:v>11.058684942583852</c:v>
                </c:pt>
                <c:pt idx="5698">
                  <c:v>11.058826680447785</c:v>
                </c:pt>
                <c:pt idx="5699">
                  <c:v>11.058968398224946</c:v>
                </c:pt>
                <c:pt idx="5700">
                  <c:v>11.059110095921024</c:v>
                </c:pt>
                <c:pt idx="5701">
                  <c:v>11.0592517735417</c:v>
                </c:pt>
                <c:pt idx="5702">
                  <c:v>11.059393431092678</c:v>
                </c:pt>
                <c:pt idx="5703">
                  <c:v>11.059535068579754</c:v>
                </c:pt>
                <c:pt idx="5704">
                  <c:v>11.059676686008368</c:v>
                </c:pt>
                <c:pt idx="5705">
                  <c:v>11.059818283384224</c:v>
                </c:pt>
                <c:pt idx="5706">
                  <c:v>11.059959860713224</c:v>
                </c:pt>
                <c:pt idx="5707">
                  <c:v>11.060101418000894</c:v>
                </c:pt>
                <c:pt idx="5708">
                  <c:v>11.060242955252956</c:v>
                </c:pt>
                <c:pt idx="5709">
                  <c:v>11.06038447247505</c:v>
                </c:pt>
                <c:pt idx="5710">
                  <c:v>11.060525969672851</c:v>
                </c:pt>
                <c:pt idx="5711">
                  <c:v>11.060667446852031</c:v>
                </c:pt>
                <c:pt idx="5712">
                  <c:v>11.06080890401825</c:v>
                </c:pt>
                <c:pt idx="5713">
                  <c:v>11.060950341177168</c:v>
                </c:pt>
                <c:pt idx="5714">
                  <c:v>11.061091758334451</c:v>
                </c:pt>
                <c:pt idx="5715">
                  <c:v>11.061233155495746</c:v>
                </c:pt>
                <c:pt idx="5716">
                  <c:v>11.06137453266672</c:v>
                </c:pt>
                <c:pt idx="5717">
                  <c:v>11.061515889853</c:v>
                </c:pt>
                <c:pt idx="5718">
                  <c:v>11.061657227060326</c:v>
                </c:pt>
                <c:pt idx="5719">
                  <c:v>11.061798544294119</c:v>
                </c:pt>
                <c:pt idx="5720">
                  <c:v>11.061939841560276</c:v>
                </c:pt>
                <c:pt idx="5721">
                  <c:v>11.062081118864405</c:v>
                </c:pt>
                <c:pt idx="5722">
                  <c:v>11.062222376211869</c:v>
                </c:pt>
                <c:pt idx="5723">
                  <c:v>11.062363613608674</c:v>
                </c:pt>
                <c:pt idx="5724">
                  <c:v>11.062504831060387</c:v>
                </c:pt>
                <c:pt idx="5725">
                  <c:v>11.062646028572358</c:v>
                </c:pt>
                <c:pt idx="5726">
                  <c:v>11.062787206150418</c:v>
                </c:pt>
                <c:pt idx="5727">
                  <c:v>11.062928363800118</c:v>
                </c:pt>
                <c:pt idx="5728">
                  <c:v>11.063069501527357</c:v>
                </c:pt>
                <c:pt idx="5729">
                  <c:v>11.063210619337356</c:v>
                </c:pt>
                <c:pt idx="5730">
                  <c:v>11.063351717236001</c:v>
                </c:pt>
                <c:pt idx="5731">
                  <c:v>11.063492795228967</c:v>
                </c:pt>
                <c:pt idx="5732">
                  <c:v>11.063633853321576</c:v>
                </c:pt>
                <c:pt idx="5733">
                  <c:v>11.063774891519589</c:v>
                </c:pt>
                <c:pt idx="5734">
                  <c:v>11.063915909828706</c:v>
                </c:pt>
                <c:pt idx="5735">
                  <c:v>11.064056908254452</c:v>
                </c:pt>
                <c:pt idx="5736">
                  <c:v>11.06419788680245</c:v>
                </c:pt>
                <c:pt idx="5737">
                  <c:v>11.064338845478296</c:v>
                </c:pt>
                <c:pt idx="5738">
                  <c:v>11.064479784287597</c:v>
                </c:pt>
                <c:pt idx="5739">
                  <c:v>11.064620703235949</c:v>
                </c:pt>
                <c:pt idx="5740">
                  <c:v>11.06476160232895</c:v>
                </c:pt>
                <c:pt idx="5741">
                  <c:v>11.064902481572148</c:v>
                </c:pt>
                <c:pt idx="5742">
                  <c:v>11.06504334097127</c:v>
                </c:pt>
                <c:pt idx="5743">
                  <c:v>11.065184180531769</c:v>
                </c:pt>
                <c:pt idx="5744">
                  <c:v>11.065325000259278</c:v>
                </c:pt>
                <c:pt idx="5745">
                  <c:v>11.065465800159426</c:v>
                </c:pt>
                <c:pt idx="5746">
                  <c:v>11.065606580237777</c:v>
                </c:pt>
                <c:pt idx="5747">
                  <c:v>11.065747340499724</c:v>
                </c:pt>
                <c:pt idx="5748">
                  <c:v>11.065888080951105</c:v>
                </c:pt>
                <c:pt idx="5749">
                  <c:v>11.066028801597401</c:v>
                </c:pt>
                <c:pt idx="5750">
                  <c:v>11.066169502444184</c:v>
                </c:pt>
                <c:pt idx="5751">
                  <c:v>11.066310183497018</c:v>
                </c:pt>
                <c:pt idx="5752">
                  <c:v>11.066450844761524</c:v>
                </c:pt>
                <c:pt idx="5753">
                  <c:v>11.066591486243142</c:v>
                </c:pt>
                <c:pt idx="5754">
                  <c:v>11.066732107947574</c:v>
                </c:pt>
                <c:pt idx="5755">
                  <c:v>11.066872709880279</c:v>
                </c:pt>
                <c:pt idx="5756">
                  <c:v>11.067013292046882</c:v>
                </c:pt>
                <c:pt idx="5757">
                  <c:v>11.06715385445292</c:v>
                </c:pt>
                <c:pt idx="5758">
                  <c:v>11.067294397104034</c:v>
                </c:pt>
                <c:pt idx="5759">
                  <c:v>11.067434920005526</c:v>
                </c:pt>
                <c:pt idx="5760">
                  <c:v>11.067575423163149</c:v>
                </c:pt>
                <c:pt idx="5761">
                  <c:v>11.067715906582434</c:v>
                </c:pt>
                <c:pt idx="5762">
                  <c:v>11.067856370269014</c:v>
                </c:pt>
                <c:pt idx="5763">
                  <c:v>11.067996814228218</c:v>
                </c:pt>
                <c:pt idx="5764">
                  <c:v>11.068137238465576</c:v>
                </c:pt>
                <c:pt idx="5765">
                  <c:v>11.068277642986798</c:v>
                </c:pt>
                <c:pt idx="5766">
                  <c:v>11.068418027797396</c:v>
                </c:pt>
                <c:pt idx="5767">
                  <c:v>11.06855839290286</c:v>
                </c:pt>
                <c:pt idx="5768">
                  <c:v>11.068698738308727</c:v>
                </c:pt>
                <c:pt idx="5769">
                  <c:v>11.068839064020525</c:v>
                </c:pt>
                <c:pt idx="5770">
                  <c:v>11.068979370043783</c:v>
                </c:pt>
                <c:pt idx="5771">
                  <c:v>11.069119656384109</c:v>
                </c:pt>
                <c:pt idx="5772">
                  <c:v>11.06925992304677</c:v>
                </c:pt>
                <c:pt idx="5773">
                  <c:v>11.069400170037524</c:v>
                </c:pt>
                <c:pt idx="5774">
                  <c:v>11.069540397361932</c:v>
                </c:pt>
                <c:pt idx="5775">
                  <c:v>11.069680605025319</c:v>
                </c:pt>
                <c:pt idx="5776">
                  <c:v>11.069820793033108</c:v>
                </c:pt>
                <c:pt idx="5777">
                  <c:v>11.069960961391098</c:v>
                </c:pt>
                <c:pt idx="5778">
                  <c:v>11.070101110104696</c:v>
                </c:pt>
                <c:pt idx="5779">
                  <c:v>11.070241239179374</c:v>
                </c:pt>
                <c:pt idx="5780">
                  <c:v>11.070381348620646</c:v>
                </c:pt>
                <c:pt idx="5781">
                  <c:v>11.070521438434008</c:v>
                </c:pt>
                <c:pt idx="5782">
                  <c:v>11.070661508624974</c:v>
                </c:pt>
                <c:pt idx="5783">
                  <c:v>11.070801559199024</c:v>
                </c:pt>
                <c:pt idx="5784">
                  <c:v>11.070941590161652</c:v>
                </c:pt>
                <c:pt idx="5785">
                  <c:v>11.071081601518349</c:v>
                </c:pt>
                <c:pt idx="5786">
                  <c:v>11.071221593274618</c:v>
                </c:pt>
                <c:pt idx="5787">
                  <c:v>11.071361565435938</c:v>
                </c:pt>
                <c:pt idx="5788">
                  <c:v>11.071501518007826</c:v>
                </c:pt>
                <c:pt idx="5789">
                  <c:v>11.071641450995671</c:v>
                </c:pt>
                <c:pt idx="5790">
                  <c:v>11.071781364405046</c:v>
                </c:pt>
                <c:pt idx="5791">
                  <c:v>11.071921258241396</c:v>
                </c:pt>
                <c:pt idx="5792">
                  <c:v>11.072061132510198</c:v>
                </c:pt>
                <c:pt idx="5793">
                  <c:v>11.072200987216926</c:v>
                </c:pt>
                <c:pt idx="5794">
                  <c:v>11.072340822367076</c:v>
                </c:pt>
                <c:pt idx="5795">
                  <c:v>11.07248063796621</c:v>
                </c:pt>
                <c:pt idx="5796">
                  <c:v>11.072620434019356</c:v>
                </c:pt>
                <c:pt idx="5797">
                  <c:v>11.07276021053247</c:v>
                </c:pt>
                <c:pt idx="5798">
                  <c:v>11.072899967510844</c:v>
                </c:pt>
                <c:pt idx="5799">
                  <c:v>11.073039704959974</c:v>
                </c:pt>
                <c:pt idx="5800">
                  <c:v>11.07317942288519</c:v>
                </c:pt>
                <c:pt idx="5801">
                  <c:v>11.073319121292068</c:v>
                </c:pt>
                <c:pt idx="5802">
                  <c:v>11.073458800186074</c:v>
                </c:pt>
                <c:pt idx="5803">
                  <c:v>11.073598459572551</c:v>
                </c:pt>
                <c:pt idx="5804">
                  <c:v>11.073738099457056</c:v>
                </c:pt>
                <c:pt idx="5805">
                  <c:v>11.073877719844972</c:v>
                </c:pt>
                <c:pt idx="5806">
                  <c:v>11.074017320741712</c:v>
                </c:pt>
                <c:pt idx="5807">
                  <c:v>11.074156902152797</c:v>
                </c:pt>
                <c:pt idx="5808">
                  <c:v>11.074296464083632</c:v>
                </c:pt>
                <c:pt idx="5809">
                  <c:v>11.074436006539774</c:v>
                </c:pt>
                <c:pt idx="5810">
                  <c:v>11.074575529526324</c:v>
                </c:pt>
                <c:pt idx="5811">
                  <c:v>11.074715033049022</c:v>
                </c:pt>
                <c:pt idx="5812">
                  <c:v>11.074854517113152</c:v>
                </c:pt>
                <c:pt idx="5813">
                  <c:v>11.07499398172423</c:v>
                </c:pt>
                <c:pt idx="5814">
                  <c:v>11.075133426887676</c:v>
                </c:pt>
                <c:pt idx="5815">
                  <c:v>11.075272852608824</c:v>
                </c:pt>
                <c:pt idx="5816">
                  <c:v>11.075412258893321</c:v>
                </c:pt>
                <c:pt idx="5817">
                  <c:v>11.07555164574612</c:v>
                </c:pt>
                <c:pt idx="5818">
                  <c:v>11.075691013173079</c:v>
                </c:pt>
                <c:pt idx="5819">
                  <c:v>11.07583036117947</c:v>
                </c:pt>
                <c:pt idx="5820">
                  <c:v>11.075969689770696</c:v>
                </c:pt>
                <c:pt idx="5821">
                  <c:v>11.076108998952167</c:v>
                </c:pt>
                <c:pt idx="5822">
                  <c:v>11.076248288729326</c:v>
                </c:pt>
                <c:pt idx="5823">
                  <c:v>11.076387559107584</c:v>
                </c:pt>
                <c:pt idx="5824">
                  <c:v>11.076526810092156</c:v>
                </c:pt>
                <c:pt idx="5825">
                  <c:v>11.076666041688746</c:v>
                </c:pt>
                <c:pt idx="5826">
                  <c:v>11.076805253902474</c:v>
                </c:pt>
                <c:pt idx="5827">
                  <c:v>11.076944446738864</c:v>
                </c:pt>
                <c:pt idx="5828">
                  <c:v>11.07708362020335</c:v>
                </c:pt>
                <c:pt idx="5829">
                  <c:v>11.077222774301275</c:v>
                </c:pt>
                <c:pt idx="5830">
                  <c:v>11.077361909038018</c:v>
                </c:pt>
                <c:pt idx="5831">
                  <c:v>11.077501024419007</c:v>
                </c:pt>
                <c:pt idx="5832">
                  <c:v>11.077640120449585</c:v>
                </c:pt>
                <c:pt idx="5833">
                  <c:v>11.077779197135149</c:v>
                </c:pt>
                <c:pt idx="5834">
                  <c:v>11.077918254481077</c:v>
                </c:pt>
                <c:pt idx="5835">
                  <c:v>11.078057292492749</c:v>
                </c:pt>
                <c:pt idx="5836">
                  <c:v>11.078196311175537</c:v>
                </c:pt>
                <c:pt idx="5837">
                  <c:v>11.078335310534818</c:v>
                </c:pt>
                <c:pt idx="5838">
                  <c:v>11.07847429057597</c:v>
                </c:pt>
                <c:pt idx="5839">
                  <c:v>11.07861325130435</c:v>
                </c:pt>
                <c:pt idx="5840">
                  <c:v>11.07875219272532</c:v>
                </c:pt>
                <c:pt idx="5841">
                  <c:v>11.078891114844264</c:v>
                </c:pt>
                <c:pt idx="5842">
                  <c:v>11.079030017666653</c:v>
                </c:pt>
                <c:pt idx="5843">
                  <c:v>11.079168901197468</c:v>
                </c:pt>
                <c:pt idx="5844">
                  <c:v>11.079307765442469</c:v>
                </c:pt>
                <c:pt idx="5845">
                  <c:v>11.079446610407054</c:v>
                </c:pt>
                <c:pt idx="5846">
                  <c:v>11.079585436096076</c:v>
                </c:pt>
                <c:pt idx="5847">
                  <c:v>11.079724242515272</c:v>
                </c:pt>
                <c:pt idx="5848">
                  <c:v>11.079863029669974</c:v>
                </c:pt>
                <c:pt idx="5849">
                  <c:v>11.080001797565458</c:v>
                </c:pt>
                <c:pt idx="5850">
                  <c:v>11.080140546207106</c:v>
                </c:pt>
                <c:pt idx="5851">
                  <c:v>11.080279275600256</c:v>
                </c:pt>
                <c:pt idx="5852">
                  <c:v>11.080417985750181</c:v>
                </c:pt>
                <c:pt idx="5853">
                  <c:v>11.080556676662418</c:v>
                </c:pt>
                <c:pt idx="5854">
                  <c:v>11.080695348341926</c:v>
                </c:pt>
                <c:pt idx="5855">
                  <c:v>11.080834000794354</c:v>
                </c:pt>
                <c:pt idx="5856">
                  <c:v>11.08097263402497</c:v>
                </c:pt>
                <c:pt idx="5857">
                  <c:v>11.081111248039058</c:v>
                </c:pt>
                <c:pt idx="5858">
                  <c:v>11.081249842841977</c:v>
                </c:pt>
                <c:pt idx="5859">
                  <c:v>11.081388418439035</c:v>
                </c:pt>
                <c:pt idx="5860">
                  <c:v>11.08152697483556</c:v>
                </c:pt>
                <c:pt idx="5861">
                  <c:v>11.081665512036867</c:v>
                </c:pt>
                <c:pt idx="5862">
                  <c:v>11.081804030048326</c:v>
                </c:pt>
                <c:pt idx="5863">
                  <c:v>11.081942528875107</c:v>
                </c:pt>
                <c:pt idx="5864">
                  <c:v>11.082081008522676</c:v>
                </c:pt>
                <c:pt idx="5865">
                  <c:v>11.08221946899627</c:v>
                </c:pt>
                <c:pt idx="5866">
                  <c:v>11.082357910301226</c:v>
                </c:pt>
                <c:pt idx="5867">
                  <c:v>11.082496332442998</c:v>
                </c:pt>
                <c:pt idx="5868">
                  <c:v>11.082634735426536</c:v>
                </c:pt>
                <c:pt idx="5869">
                  <c:v>11.082773119257254</c:v>
                </c:pt>
                <c:pt idx="5870">
                  <c:v>11.082911483940649</c:v>
                </c:pt>
                <c:pt idx="5871">
                  <c:v>11.083049829482031</c:v>
                </c:pt>
                <c:pt idx="5872">
                  <c:v>11.083188155886354</c:v>
                </c:pt>
                <c:pt idx="5873">
                  <c:v>11.083326463159223</c:v>
                </c:pt>
                <c:pt idx="5874">
                  <c:v>11.083464751305852</c:v>
                </c:pt>
                <c:pt idx="5875">
                  <c:v>11.083603020331497</c:v>
                </c:pt>
                <c:pt idx="5876">
                  <c:v>11.083741270241472</c:v>
                </c:pt>
                <c:pt idx="5877">
                  <c:v>11.08387950104105</c:v>
                </c:pt>
                <c:pt idx="5878">
                  <c:v>11.084017712735513</c:v>
                </c:pt>
                <c:pt idx="5879">
                  <c:v>11.084155905330141</c:v>
                </c:pt>
                <c:pt idx="5880">
                  <c:v>11.084294078830224</c:v>
                </c:pt>
                <c:pt idx="5881">
                  <c:v>11.084432233241149</c:v>
                </c:pt>
                <c:pt idx="5882">
                  <c:v>11.084570368567819</c:v>
                </c:pt>
                <c:pt idx="5883">
                  <c:v>11.084708484815783</c:v>
                </c:pt>
                <c:pt idx="5884">
                  <c:v>11.084846581990478</c:v>
                </c:pt>
                <c:pt idx="5885">
                  <c:v>11.084984660096868</c:v>
                </c:pt>
                <c:pt idx="5886">
                  <c:v>11.085122719140356</c:v>
                </c:pt>
                <c:pt idx="5887">
                  <c:v>11.08526075912615</c:v>
                </c:pt>
                <c:pt idx="5888">
                  <c:v>11.085398780059498</c:v>
                </c:pt>
                <c:pt idx="5889">
                  <c:v>11.085536781945876</c:v>
                </c:pt>
                <c:pt idx="5890">
                  <c:v>11.085674764790141</c:v>
                </c:pt>
                <c:pt idx="5891">
                  <c:v>11.085812728597855</c:v>
                </c:pt>
                <c:pt idx="5892">
                  <c:v>11.085950673374182</c:v>
                </c:pt>
                <c:pt idx="5893">
                  <c:v>11.086088599124462</c:v>
                </c:pt>
                <c:pt idx="5894">
                  <c:v>11.086226505853672</c:v>
                </c:pt>
                <c:pt idx="5895">
                  <c:v>11.086364393567354</c:v>
                </c:pt>
                <c:pt idx="5896">
                  <c:v>11.086502262270587</c:v>
                </c:pt>
                <c:pt idx="5897">
                  <c:v>11.08664011196878</c:v>
                </c:pt>
                <c:pt idx="5898">
                  <c:v>11.086777942666862</c:v>
                </c:pt>
                <c:pt idx="5899">
                  <c:v>11.086915754370349</c:v>
                </c:pt>
                <c:pt idx="5900">
                  <c:v>11.087053547084402</c:v>
                </c:pt>
                <c:pt idx="5901">
                  <c:v>11.087191320814231</c:v>
                </c:pt>
                <c:pt idx="5902">
                  <c:v>11.087329075565075</c:v>
                </c:pt>
                <c:pt idx="5903">
                  <c:v>11.087466811342281</c:v>
                </c:pt>
                <c:pt idx="5904">
                  <c:v>11.08760452815072</c:v>
                </c:pt>
                <c:pt idx="5905">
                  <c:v>11.087742225995974</c:v>
                </c:pt>
                <c:pt idx="5906">
                  <c:v>11.087879904883119</c:v>
                </c:pt>
                <c:pt idx="5907">
                  <c:v>11.088017564817415</c:v>
                </c:pt>
                <c:pt idx="5908">
                  <c:v>11.088155205804059</c:v>
                </c:pt>
                <c:pt idx="5909">
                  <c:v>11.088292827848274</c:v>
                </c:pt>
                <c:pt idx="5910">
                  <c:v>11.08843043095527</c:v>
                </c:pt>
                <c:pt idx="5911">
                  <c:v>11.088568015130239</c:v>
                </c:pt>
                <c:pt idx="5912">
                  <c:v>11.088705580378415</c:v>
                </c:pt>
                <c:pt idx="5913">
                  <c:v>11.088843126704999</c:v>
                </c:pt>
                <c:pt idx="5914">
                  <c:v>11.088980654115193</c:v>
                </c:pt>
                <c:pt idx="5915">
                  <c:v>11.089118162614103</c:v>
                </c:pt>
                <c:pt idx="5916">
                  <c:v>11.089255652207274</c:v>
                </c:pt>
                <c:pt idx="5917">
                  <c:v>11.089393122899445</c:v>
                </c:pt>
                <c:pt idx="5918">
                  <c:v>11.089530574696184</c:v>
                </c:pt>
                <c:pt idx="5919">
                  <c:v>11.08966800760232</c:v>
                </c:pt>
                <c:pt idx="5920">
                  <c:v>11.089805421623344</c:v>
                </c:pt>
                <c:pt idx="5921">
                  <c:v>11.089942816764475</c:v>
                </c:pt>
                <c:pt idx="5922">
                  <c:v>11.090080193030518</c:v>
                </c:pt>
                <c:pt idx="5923">
                  <c:v>11.090217550427059</c:v>
                </c:pt>
                <c:pt idx="5924">
                  <c:v>11.090354888959125</c:v>
                </c:pt>
                <c:pt idx="5925">
                  <c:v>11.090492208632009</c:v>
                </c:pt>
                <c:pt idx="5926">
                  <c:v>11.09062950945059</c:v>
                </c:pt>
                <c:pt idx="5927">
                  <c:v>11.090766791420346</c:v>
                </c:pt>
                <c:pt idx="5928">
                  <c:v>11.090904054546376</c:v>
                </c:pt>
                <c:pt idx="5929">
                  <c:v>11.091041298833769</c:v>
                </c:pt>
                <c:pt idx="5930">
                  <c:v>11.091178524287781</c:v>
                </c:pt>
                <c:pt idx="5931">
                  <c:v>11.091315730913438</c:v>
                </c:pt>
                <c:pt idx="5932">
                  <c:v>11.091452918716326</c:v>
                </c:pt>
                <c:pt idx="5933">
                  <c:v>11.09159008770103</c:v>
                </c:pt>
                <c:pt idx="5934">
                  <c:v>11.091727237873064</c:v>
                </c:pt>
                <c:pt idx="5935">
                  <c:v>11.091864369237499</c:v>
                </c:pt>
                <c:pt idx="5936">
                  <c:v>11.092001481799498</c:v>
                </c:pt>
                <c:pt idx="5937">
                  <c:v>11.092138575564366</c:v>
                </c:pt>
                <c:pt idx="5938">
                  <c:v>11.092275650536861</c:v>
                </c:pt>
                <c:pt idx="5939">
                  <c:v>11.0924127067225</c:v>
                </c:pt>
                <c:pt idx="5940">
                  <c:v>11.092549744126401</c:v>
                </c:pt>
                <c:pt idx="5941">
                  <c:v>11.09268676275345</c:v>
                </c:pt>
                <c:pt idx="5942">
                  <c:v>11.092823762609049</c:v>
                </c:pt>
                <c:pt idx="5943">
                  <c:v>11.092960743698262</c:v>
                </c:pt>
                <c:pt idx="5944">
                  <c:v>11.093097706026256</c:v>
                </c:pt>
                <c:pt idx="5945">
                  <c:v>11.093234649598084</c:v>
                </c:pt>
                <c:pt idx="5946">
                  <c:v>11.093371574418962</c:v>
                </c:pt>
                <c:pt idx="5947">
                  <c:v>11.093508480493998</c:v>
                </c:pt>
                <c:pt idx="5948">
                  <c:v>11.093645367828374</c:v>
                </c:pt>
                <c:pt idx="5949">
                  <c:v>11.093782236427231</c:v>
                </c:pt>
                <c:pt idx="5950">
                  <c:v>11.093919086295397</c:v>
                </c:pt>
                <c:pt idx="5951">
                  <c:v>11.094055917438379</c:v>
                </c:pt>
                <c:pt idx="5952">
                  <c:v>11.09419272986116</c:v>
                </c:pt>
                <c:pt idx="5953">
                  <c:v>11.094329523568863</c:v>
                </c:pt>
                <c:pt idx="5954">
                  <c:v>11.094466298566742</c:v>
                </c:pt>
                <c:pt idx="5955">
                  <c:v>11.094603054859508</c:v>
                </c:pt>
                <c:pt idx="5956">
                  <c:v>11.094739792452684</c:v>
                </c:pt>
                <c:pt idx="5957">
                  <c:v>11.09487651135125</c:v>
                </c:pt>
                <c:pt idx="5958">
                  <c:v>11.095013211560326</c:v>
                </c:pt>
                <c:pt idx="5959">
                  <c:v>11.095149893085095</c:v>
                </c:pt>
                <c:pt idx="5960">
                  <c:v>11.095286555930457</c:v>
                </c:pt>
                <c:pt idx="5961">
                  <c:v>11.095423200101555</c:v>
                </c:pt>
                <c:pt idx="5962">
                  <c:v>11.095559825603795</c:v>
                </c:pt>
                <c:pt idx="5963">
                  <c:v>11.095696432441876</c:v>
                </c:pt>
                <c:pt idx="5964">
                  <c:v>11.095833020621084</c:v>
                </c:pt>
                <c:pt idx="5965">
                  <c:v>11.095969590146566</c:v>
                </c:pt>
                <c:pt idx="5966">
                  <c:v>11.096106141023359</c:v>
                </c:pt>
                <c:pt idx="5967">
                  <c:v>11.096242673256555</c:v>
                </c:pt>
                <c:pt idx="5968">
                  <c:v>11.096379186851243</c:v>
                </c:pt>
                <c:pt idx="5969">
                  <c:v>11.096515681812518</c:v>
                </c:pt>
                <c:pt idx="5970">
                  <c:v>11.096652158145472</c:v>
                </c:pt>
                <c:pt idx="5971">
                  <c:v>11.096788615855154</c:v>
                </c:pt>
                <c:pt idx="5972">
                  <c:v>11.096925054946682</c:v>
                </c:pt>
                <c:pt idx="5973">
                  <c:v>11.097061475425118</c:v>
                </c:pt>
                <c:pt idx="5974">
                  <c:v>11.097197877295555</c:v>
                </c:pt>
                <c:pt idx="5975">
                  <c:v>11.097334260563056</c:v>
                </c:pt>
                <c:pt idx="5976">
                  <c:v>11.097470625232695</c:v>
                </c:pt>
                <c:pt idx="5977">
                  <c:v>11.097606971309554</c:v>
                </c:pt>
                <c:pt idx="5978">
                  <c:v>11.097743298798704</c:v>
                </c:pt>
                <c:pt idx="5979">
                  <c:v>11.097879607705167</c:v>
                </c:pt>
                <c:pt idx="5980">
                  <c:v>11.098015898034065</c:v>
                </c:pt>
                <c:pt idx="5981">
                  <c:v>11.098152169790398</c:v>
                </c:pt>
                <c:pt idx="5982">
                  <c:v>11.098288422979348</c:v>
                </c:pt>
                <c:pt idx="5983">
                  <c:v>11.098424657605864</c:v>
                </c:pt>
                <c:pt idx="5984">
                  <c:v>11.098560873675032</c:v>
                </c:pt>
                <c:pt idx="5985">
                  <c:v>11.098697071191907</c:v>
                </c:pt>
                <c:pt idx="5986">
                  <c:v>11.098833250161546</c:v>
                </c:pt>
                <c:pt idx="5987">
                  <c:v>11.098969410588996</c:v>
                </c:pt>
                <c:pt idx="5988">
                  <c:v>11.099105552479324</c:v>
                </c:pt>
                <c:pt idx="5989">
                  <c:v>11.099241675837533</c:v>
                </c:pt>
                <c:pt idx="5990">
                  <c:v>11.099377780668698</c:v>
                </c:pt>
                <c:pt idx="5991">
                  <c:v>11.09951386697788</c:v>
                </c:pt>
                <c:pt idx="5992">
                  <c:v>11.099649934770104</c:v>
                </c:pt>
                <c:pt idx="5993">
                  <c:v>11.099785984050369</c:v>
                </c:pt>
                <c:pt idx="5994">
                  <c:v>11.09992201482377</c:v>
                </c:pt>
                <c:pt idx="5995">
                  <c:v>11.100058027095303</c:v>
                </c:pt>
                <c:pt idx="5996">
                  <c:v>11.100194020870019</c:v>
                </c:pt>
                <c:pt idx="5997">
                  <c:v>11.100329996152944</c:v>
                </c:pt>
                <c:pt idx="5998">
                  <c:v>11.100465952949104</c:v>
                </c:pt>
                <c:pt idx="5999">
                  <c:v>11.100601891263528</c:v>
                </c:pt>
                <c:pt idx="6000">
                  <c:v>11.100737811101352</c:v>
                </c:pt>
                <c:pt idx="6001">
                  <c:v>11.100873712467255</c:v>
                </c:pt>
                <c:pt idx="6002">
                  <c:v>11.101009595366676</c:v>
                </c:pt>
                <c:pt idx="6003">
                  <c:v>11.1011454598043</c:v>
                </c:pt>
                <c:pt idx="6004">
                  <c:v>11.101281305785349</c:v>
                </c:pt>
                <c:pt idx="6005">
                  <c:v>11.101417133314778</c:v>
                </c:pt>
                <c:pt idx="6006">
                  <c:v>11.101552942397598</c:v>
                </c:pt>
                <c:pt idx="6007">
                  <c:v>11.101688733038813</c:v>
                </c:pt>
                <c:pt idx="6008">
                  <c:v>11.101824505243435</c:v>
                </c:pt>
                <c:pt idx="6009">
                  <c:v>11.101960259016467</c:v>
                </c:pt>
                <c:pt idx="6010">
                  <c:v>11.102095994362926</c:v>
                </c:pt>
                <c:pt idx="6011">
                  <c:v>11.102231711287777</c:v>
                </c:pt>
                <c:pt idx="6012">
                  <c:v>11.102367409796051</c:v>
                </c:pt>
                <c:pt idx="6013">
                  <c:v>11.102503089892746</c:v>
                </c:pt>
                <c:pt idx="6014">
                  <c:v>11.102638751582846</c:v>
                </c:pt>
                <c:pt idx="6015">
                  <c:v>11.10277439487135</c:v>
                </c:pt>
                <c:pt idx="6016">
                  <c:v>11.102910019763339</c:v>
                </c:pt>
                <c:pt idx="6017">
                  <c:v>11.103045626263523</c:v>
                </c:pt>
                <c:pt idx="6018">
                  <c:v>11.103181214377175</c:v>
                </c:pt>
                <c:pt idx="6019">
                  <c:v>11.103316784109181</c:v>
                </c:pt>
                <c:pt idx="6020">
                  <c:v>11.103452335464524</c:v>
                </c:pt>
                <c:pt idx="6021">
                  <c:v>11.103587868448328</c:v>
                </c:pt>
                <c:pt idx="6022">
                  <c:v>11.103723383065148</c:v>
                </c:pt>
                <c:pt idx="6023">
                  <c:v>11.1038588793204</c:v>
                </c:pt>
                <c:pt idx="6024">
                  <c:v>11.103994357218889</c:v>
                </c:pt>
                <c:pt idx="6025">
                  <c:v>11.104129816765624</c:v>
                </c:pt>
                <c:pt idx="6026">
                  <c:v>11.104265257965523</c:v>
                </c:pt>
                <c:pt idx="6027">
                  <c:v>11.104400680823604</c:v>
                </c:pt>
                <c:pt idx="6028">
                  <c:v>11.104536085344822</c:v>
                </c:pt>
                <c:pt idx="6029">
                  <c:v>11.104671471534026</c:v>
                </c:pt>
                <c:pt idx="6030">
                  <c:v>11.104806839396502</c:v>
                </c:pt>
                <c:pt idx="6031">
                  <c:v>11.104942188936848</c:v>
                </c:pt>
                <c:pt idx="6032">
                  <c:v>11.10507752016027</c:v>
                </c:pt>
                <c:pt idx="6033">
                  <c:v>11.105212833071583</c:v>
                </c:pt>
                <c:pt idx="6034">
                  <c:v>11.105348127675768</c:v>
                </c:pt>
                <c:pt idx="6035">
                  <c:v>11.105483403977846</c:v>
                </c:pt>
                <c:pt idx="6036">
                  <c:v>11.105618661982692</c:v>
                </c:pt>
                <c:pt idx="6037">
                  <c:v>11.105753901695289</c:v>
                </c:pt>
                <c:pt idx="6038">
                  <c:v>11.105889123120578</c:v>
                </c:pt>
                <c:pt idx="6039">
                  <c:v>11.106024326263507</c:v>
                </c:pt>
                <c:pt idx="6040">
                  <c:v>11.10615951112911</c:v>
                </c:pt>
                <c:pt idx="6041">
                  <c:v>11.106294677722056</c:v>
                </c:pt>
                <c:pt idx="6042">
                  <c:v>11.106429826047552</c:v>
                </c:pt>
                <c:pt idx="6043">
                  <c:v>11.10656495611043</c:v>
                </c:pt>
                <c:pt idx="6044">
                  <c:v>11.106700067915655</c:v>
                </c:pt>
                <c:pt idx="6045">
                  <c:v>11.106835161468146</c:v>
                </c:pt>
                <c:pt idx="6046">
                  <c:v>11.106970236772833</c:v>
                </c:pt>
                <c:pt idx="6047">
                  <c:v>11.10710529383465</c:v>
                </c:pt>
                <c:pt idx="6048">
                  <c:v>11.107240332658515</c:v>
                </c:pt>
                <c:pt idx="6049">
                  <c:v>11.10737535324936</c:v>
                </c:pt>
                <c:pt idx="6050">
                  <c:v>11.107510355612105</c:v>
                </c:pt>
                <c:pt idx="6051">
                  <c:v>11.107645339751674</c:v>
                </c:pt>
                <c:pt idx="6052">
                  <c:v>11.107780305672984</c:v>
                </c:pt>
                <c:pt idx="6053">
                  <c:v>11.107915253380952</c:v>
                </c:pt>
                <c:pt idx="6054">
                  <c:v>11.108050182880401</c:v>
                </c:pt>
                <c:pt idx="6055">
                  <c:v>11.108185094176518</c:v>
                </c:pt>
                <c:pt idx="6056">
                  <c:v>11.108319987273941</c:v>
                </c:pt>
                <c:pt idx="6057">
                  <c:v>11.108454862177677</c:v>
                </c:pt>
                <c:pt idx="6058">
                  <c:v>11.108589718892622</c:v>
                </c:pt>
                <c:pt idx="6059">
                  <c:v>11.108724557423686</c:v>
                </c:pt>
                <c:pt idx="6060">
                  <c:v>11.108859377775769</c:v>
                </c:pt>
                <c:pt idx="6061">
                  <c:v>11.108994179953768</c:v>
                </c:pt>
                <c:pt idx="6062">
                  <c:v>11.109128963962608</c:v>
                </c:pt>
                <c:pt idx="6063">
                  <c:v>11.109263729807148</c:v>
                </c:pt>
                <c:pt idx="6064">
                  <c:v>11.109398477492318</c:v>
                </c:pt>
                <c:pt idx="6065">
                  <c:v>11.109533207023098</c:v>
                </c:pt>
                <c:pt idx="6066">
                  <c:v>11.109667918404076</c:v>
                </c:pt>
                <c:pt idx="6067">
                  <c:v>11.109802611640422</c:v>
                </c:pt>
                <c:pt idx="6068">
                  <c:v>11.109937286736956</c:v>
                </c:pt>
                <c:pt idx="6069">
                  <c:v>11.11007194369844</c:v>
                </c:pt>
                <c:pt idx="6070">
                  <c:v>11.11020658253009</c:v>
                </c:pt>
                <c:pt idx="6071">
                  <c:v>11.110341203236448</c:v>
                </c:pt>
                <c:pt idx="6072">
                  <c:v>11.110475805822521</c:v>
                </c:pt>
                <c:pt idx="6073">
                  <c:v>11.110610390293168</c:v>
                </c:pt>
                <c:pt idx="6074">
                  <c:v>11.110744956653306</c:v>
                </c:pt>
                <c:pt idx="6075">
                  <c:v>11.11087950490772</c:v>
                </c:pt>
                <c:pt idx="6076">
                  <c:v>11.111014035061364</c:v>
                </c:pt>
                <c:pt idx="6077">
                  <c:v>11.111148547119068</c:v>
                </c:pt>
                <c:pt idx="6078">
                  <c:v>11.111283041085731</c:v>
                </c:pt>
                <c:pt idx="6079">
                  <c:v>11.111417516966299</c:v>
                </c:pt>
                <c:pt idx="6080">
                  <c:v>11.11155197476532</c:v>
                </c:pt>
                <c:pt idx="6081">
                  <c:v>11.111686414488073</c:v>
                </c:pt>
                <c:pt idx="6082">
                  <c:v>11.111820836139023</c:v>
                </c:pt>
                <c:pt idx="6083">
                  <c:v>11.111955239723324</c:v>
                </c:pt>
                <c:pt idx="6084">
                  <c:v>11.112089625245726</c:v>
                </c:pt>
                <c:pt idx="6085">
                  <c:v>11.112223992711048</c:v>
                </c:pt>
                <c:pt idx="6086">
                  <c:v>11.112358342124255</c:v>
                </c:pt>
                <c:pt idx="6087">
                  <c:v>11.112492673490086</c:v>
                </c:pt>
                <c:pt idx="6088">
                  <c:v>11.112626986813423</c:v>
                </c:pt>
                <c:pt idx="6089">
                  <c:v>11.112761282099115</c:v>
                </c:pt>
                <c:pt idx="6090">
                  <c:v>11.112895559352006</c:v>
                </c:pt>
                <c:pt idx="6091">
                  <c:v>11.113029818576956</c:v>
                </c:pt>
                <c:pt idx="6092">
                  <c:v>11.11316405977875</c:v>
                </c:pt>
                <c:pt idx="6093">
                  <c:v>11.113298282962271</c:v>
                </c:pt>
                <c:pt idx="6094">
                  <c:v>11.113432488132354</c:v>
                </c:pt>
                <c:pt idx="6095">
                  <c:v>11.113566675293825</c:v>
                </c:pt>
                <c:pt idx="6096">
                  <c:v>11.113700844451518</c:v>
                </c:pt>
                <c:pt idx="6097">
                  <c:v>11.11383499561027</c:v>
                </c:pt>
                <c:pt idx="6098">
                  <c:v>11.113969128774848</c:v>
                </c:pt>
                <c:pt idx="6099">
                  <c:v>11.114103243950218</c:v>
                </c:pt>
                <c:pt idx="6100">
                  <c:v>11.114237341141088</c:v>
                </c:pt>
                <c:pt idx="6101">
                  <c:v>11.114371420352128</c:v>
                </c:pt>
                <c:pt idx="6102">
                  <c:v>11.114505481588701</c:v>
                </c:pt>
                <c:pt idx="6103">
                  <c:v>11.1146395248551</c:v>
                </c:pt>
                <c:pt idx="6104">
                  <c:v>11.114773550156288</c:v>
                </c:pt>
                <c:pt idx="6105">
                  <c:v>11.114907557497114</c:v>
                </c:pt>
                <c:pt idx="6106">
                  <c:v>11.115041546882377</c:v>
                </c:pt>
                <c:pt idx="6107">
                  <c:v>11.115175518316892</c:v>
                </c:pt>
                <c:pt idx="6108">
                  <c:v>11.115309471805464</c:v>
                </c:pt>
                <c:pt idx="6109">
                  <c:v>11.115443407352902</c:v>
                </c:pt>
                <c:pt idx="6110">
                  <c:v>11.11557732496402</c:v>
                </c:pt>
                <c:pt idx="6111">
                  <c:v>11.115711224643595</c:v>
                </c:pt>
                <c:pt idx="6112">
                  <c:v>11.115845106396455</c:v>
                </c:pt>
                <c:pt idx="6113">
                  <c:v>11.115978970227394</c:v>
                </c:pt>
                <c:pt idx="6114">
                  <c:v>11.116112816141294</c:v>
                </c:pt>
                <c:pt idx="6115">
                  <c:v>11.116246644142684</c:v>
                </c:pt>
                <c:pt idx="6116">
                  <c:v>11.116380454236623</c:v>
                </c:pt>
                <c:pt idx="6117">
                  <c:v>11.116514246427824</c:v>
                </c:pt>
                <c:pt idx="6118">
                  <c:v>11.116648020721058</c:v>
                </c:pt>
                <c:pt idx="6119">
                  <c:v>11.11678177712113</c:v>
                </c:pt>
                <c:pt idx="6120">
                  <c:v>11.116915515632819</c:v>
                </c:pt>
                <c:pt idx="6121">
                  <c:v>11.11704923626101</c:v>
                </c:pt>
                <c:pt idx="6122">
                  <c:v>11.117182939010187</c:v>
                </c:pt>
                <c:pt idx="6123">
                  <c:v>11.117316623885428</c:v>
                </c:pt>
                <c:pt idx="6124">
                  <c:v>11.117450290891412</c:v>
                </c:pt>
                <c:pt idx="6125">
                  <c:v>11.117583940032915</c:v>
                </c:pt>
                <c:pt idx="6126">
                  <c:v>11.117717571314712</c:v>
                </c:pt>
                <c:pt idx="6127">
                  <c:v>11.117851184741452</c:v>
                </c:pt>
                <c:pt idx="6128">
                  <c:v>11.117984780318269</c:v>
                </c:pt>
                <c:pt idx="6129">
                  <c:v>11.118118358049568</c:v>
                </c:pt>
                <c:pt idx="6130">
                  <c:v>11.118251917940263</c:v>
                </c:pt>
                <c:pt idx="6131">
                  <c:v>11.118385459995068</c:v>
                </c:pt>
                <c:pt idx="6132">
                  <c:v>11.118518984218708</c:v>
                </c:pt>
                <c:pt idx="6133">
                  <c:v>11.118652490616148</c:v>
                </c:pt>
                <c:pt idx="6134">
                  <c:v>11.118785979191978</c:v>
                </c:pt>
                <c:pt idx="6135">
                  <c:v>11.118919449950948</c:v>
                </c:pt>
                <c:pt idx="6136">
                  <c:v>11.119052902897868</c:v>
                </c:pt>
                <c:pt idx="6137">
                  <c:v>11.119186338037474</c:v>
                </c:pt>
                <c:pt idx="6138">
                  <c:v>11.119319755374498</c:v>
                </c:pt>
                <c:pt idx="6139">
                  <c:v>11.119453154913742</c:v>
                </c:pt>
                <c:pt idx="6140">
                  <c:v>11.119586536660078</c:v>
                </c:pt>
                <c:pt idx="6141">
                  <c:v>11.119719900617751</c:v>
                </c:pt>
                <c:pt idx="6142">
                  <c:v>11.119853246792021</c:v>
                </c:pt>
                <c:pt idx="6143">
                  <c:v>11.119986575187568</c:v>
                </c:pt>
                <c:pt idx="6144">
                  <c:v>11.120119885808819</c:v>
                </c:pt>
                <c:pt idx="6145">
                  <c:v>11.120253178660811</c:v>
                </c:pt>
                <c:pt idx="6146">
                  <c:v>11.120386453748226</c:v>
                </c:pt>
                <c:pt idx="6147">
                  <c:v>11.120519711075699</c:v>
                </c:pt>
                <c:pt idx="6148">
                  <c:v>11.120652950648052</c:v>
                </c:pt>
                <c:pt idx="6149">
                  <c:v>11.120786172470002</c:v>
                </c:pt>
                <c:pt idx="6150">
                  <c:v>11.120919376546222</c:v>
                </c:pt>
                <c:pt idx="6151">
                  <c:v>11.121052562881498</c:v>
                </c:pt>
                <c:pt idx="6152">
                  <c:v>11.121185731480541</c:v>
                </c:pt>
                <c:pt idx="6153">
                  <c:v>11.121318882348048</c:v>
                </c:pt>
                <c:pt idx="6154">
                  <c:v>11.121452015488806</c:v>
                </c:pt>
                <c:pt idx="6155">
                  <c:v>11.12158513090746</c:v>
                </c:pt>
                <c:pt idx="6156">
                  <c:v>11.121718228608763</c:v>
                </c:pt>
                <c:pt idx="6157">
                  <c:v>11.121851308597398</c:v>
                </c:pt>
                <c:pt idx="6158">
                  <c:v>11.121984370878163</c:v>
                </c:pt>
                <c:pt idx="6159">
                  <c:v>11.122117415455683</c:v>
                </c:pt>
                <c:pt idx="6160">
                  <c:v>11.122250442334698</c:v>
                </c:pt>
                <c:pt idx="6161">
                  <c:v>11.122383451519919</c:v>
                </c:pt>
                <c:pt idx="6162">
                  <c:v>11.12251644301605</c:v>
                </c:pt>
                <c:pt idx="6163">
                  <c:v>11.122649416827826</c:v>
                </c:pt>
                <c:pt idx="6164">
                  <c:v>11.122782372959852</c:v>
                </c:pt>
                <c:pt idx="6165">
                  <c:v>11.122915311416925</c:v>
                </c:pt>
                <c:pt idx="6166">
                  <c:v>11.12304823220372</c:v>
                </c:pt>
                <c:pt idx="6167">
                  <c:v>11.12318113532492</c:v>
                </c:pt>
                <c:pt idx="6168">
                  <c:v>11.123314020785232</c:v>
                </c:pt>
                <c:pt idx="6169">
                  <c:v>11.123446888589465</c:v>
                </c:pt>
                <c:pt idx="6170">
                  <c:v>11.123579738741952</c:v>
                </c:pt>
                <c:pt idx="6171">
                  <c:v>11.123712571247736</c:v>
                </c:pt>
                <c:pt idx="6172">
                  <c:v>11.123845386111388</c:v>
                </c:pt>
                <c:pt idx="6173">
                  <c:v>11.123978183337432</c:v>
                </c:pt>
                <c:pt idx="6174">
                  <c:v>11.124110962930947</c:v>
                </c:pt>
                <c:pt idx="6175">
                  <c:v>11.124243724896315</c:v>
                </c:pt>
                <c:pt idx="6176">
                  <c:v>11.124376469238348</c:v>
                </c:pt>
                <c:pt idx="6177">
                  <c:v>11.124509195961624</c:v>
                </c:pt>
                <c:pt idx="6178">
                  <c:v>11.124641905070748</c:v>
                </c:pt>
                <c:pt idx="6179">
                  <c:v>11.124774596570653</c:v>
                </c:pt>
                <c:pt idx="6180">
                  <c:v>11.124907270465785</c:v>
                </c:pt>
                <c:pt idx="6181">
                  <c:v>11.125039926760889</c:v>
                </c:pt>
                <c:pt idx="6182">
                  <c:v>11.125172565460634</c:v>
                </c:pt>
                <c:pt idx="6183">
                  <c:v>11.125305186569689</c:v>
                </c:pt>
                <c:pt idx="6184">
                  <c:v>11.125437790092716</c:v>
                </c:pt>
                <c:pt idx="6185">
                  <c:v>11.125570376034382</c:v>
                </c:pt>
                <c:pt idx="6186">
                  <c:v>11.12570294439935</c:v>
                </c:pt>
                <c:pt idx="6187">
                  <c:v>11.125835495192266</c:v>
                </c:pt>
                <c:pt idx="6188">
                  <c:v>11.125968028417798</c:v>
                </c:pt>
                <c:pt idx="6189">
                  <c:v>11.126100544080614</c:v>
                </c:pt>
                <c:pt idx="6190">
                  <c:v>11.126233042185349</c:v>
                </c:pt>
                <c:pt idx="6191">
                  <c:v>11.126365522736661</c:v>
                </c:pt>
                <c:pt idx="6192">
                  <c:v>11.126497985739206</c:v>
                </c:pt>
                <c:pt idx="6193">
                  <c:v>11.12663043119762</c:v>
                </c:pt>
                <c:pt idx="6194">
                  <c:v>11.126762859116562</c:v>
                </c:pt>
                <c:pt idx="6195">
                  <c:v>11.126895269500672</c:v>
                </c:pt>
                <c:pt idx="6196">
                  <c:v>11.127027662354466</c:v>
                </c:pt>
                <c:pt idx="6197">
                  <c:v>11.127160037682966</c:v>
                </c:pt>
                <c:pt idx="6198">
                  <c:v>11.127292395490418</c:v>
                </c:pt>
                <c:pt idx="6199">
                  <c:v>11.127424735781627</c:v>
                </c:pt>
                <c:pt idx="6200">
                  <c:v>11.127557058561186</c:v>
                </c:pt>
                <c:pt idx="6201">
                  <c:v>11.127689363833744</c:v>
                </c:pt>
                <c:pt idx="6202">
                  <c:v>11.127821651603933</c:v>
                </c:pt>
                <c:pt idx="6203">
                  <c:v>11.127953921876298</c:v>
                </c:pt>
                <c:pt idx="6204">
                  <c:v>11.128086174655721</c:v>
                </c:pt>
                <c:pt idx="6205">
                  <c:v>11.128218409946449</c:v>
                </c:pt>
                <c:pt idx="6206">
                  <c:v>11.12835062775344</c:v>
                </c:pt>
                <c:pt idx="6207">
                  <c:v>11.128482828081324</c:v>
                </c:pt>
                <c:pt idx="6208">
                  <c:v>11.128615010934448</c:v>
                </c:pt>
                <c:pt idx="6209">
                  <c:v>11.128747176317603</c:v>
                </c:pt>
                <c:pt idx="6210">
                  <c:v>11.128879324235298</c:v>
                </c:pt>
                <c:pt idx="6211">
                  <c:v>11.129011454692348</c:v>
                </c:pt>
                <c:pt idx="6212">
                  <c:v>11.129143567693205</c:v>
                </c:pt>
                <c:pt idx="6213">
                  <c:v>11.129275663242426</c:v>
                </c:pt>
                <c:pt idx="6214">
                  <c:v>11.129407741344888</c:v>
                </c:pt>
                <c:pt idx="6215">
                  <c:v>11.129539802005057</c:v>
                </c:pt>
                <c:pt idx="6216">
                  <c:v>11.129671845227284</c:v>
                </c:pt>
                <c:pt idx="6217">
                  <c:v>11.129803871016513</c:v>
                </c:pt>
                <c:pt idx="6218">
                  <c:v>11.129935879377276</c:v>
                </c:pt>
                <c:pt idx="6219">
                  <c:v>11.130067870314047</c:v>
                </c:pt>
                <c:pt idx="6220">
                  <c:v>11.130199843831548</c:v>
                </c:pt>
                <c:pt idx="6221">
                  <c:v>11.130331799934348</c:v>
                </c:pt>
                <c:pt idx="6222">
                  <c:v>11.130463738627027</c:v>
                </c:pt>
                <c:pt idx="6223">
                  <c:v>11.130595659914183</c:v>
                </c:pt>
                <c:pt idx="6224">
                  <c:v>11.130727563800408</c:v>
                </c:pt>
                <c:pt idx="6225">
                  <c:v>11.130859450290297</c:v>
                </c:pt>
                <c:pt idx="6226">
                  <c:v>11.130991319388428</c:v>
                </c:pt>
                <c:pt idx="6227">
                  <c:v>11.13112317109929</c:v>
                </c:pt>
                <c:pt idx="6228">
                  <c:v>11.131255005427768</c:v>
                </c:pt>
                <c:pt idx="6229">
                  <c:v>11.131386822378165</c:v>
                </c:pt>
                <c:pt idx="6230">
                  <c:v>11.131518621955037</c:v>
                </c:pt>
                <c:pt idx="6231">
                  <c:v>11.131650404163263</c:v>
                </c:pt>
                <c:pt idx="6232">
                  <c:v>11.131782169007128</c:v>
                </c:pt>
                <c:pt idx="6233">
                  <c:v>11.131913916491298</c:v>
                </c:pt>
                <c:pt idx="6234">
                  <c:v>11.132045646620377</c:v>
                </c:pt>
                <c:pt idx="6235">
                  <c:v>11.1321773593989</c:v>
                </c:pt>
                <c:pt idx="6236">
                  <c:v>11.132309054831451</c:v>
                </c:pt>
                <c:pt idx="6237">
                  <c:v>11.132440732922626</c:v>
                </c:pt>
                <c:pt idx="6238">
                  <c:v>11.13257239367692</c:v>
                </c:pt>
                <c:pt idx="6239">
                  <c:v>11.132704037099026</c:v>
                </c:pt>
                <c:pt idx="6240">
                  <c:v>11.132835663193292</c:v>
                </c:pt>
                <c:pt idx="6241">
                  <c:v>11.132967271964477</c:v>
                </c:pt>
                <c:pt idx="6242">
                  <c:v>11.133098863417068</c:v>
                </c:pt>
                <c:pt idx="6243">
                  <c:v>11.133230437555632</c:v>
                </c:pt>
                <c:pt idx="6244">
                  <c:v>11.133361994384718</c:v>
                </c:pt>
                <c:pt idx="6245">
                  <c:v>11.133493533908879</c:v>
                </c:pt>
                <c:pt idx="6246">
                  <c:v>11.133625056132669</c:v>
                </c:pt>
                <c:pt idx="6247">
                  <c:v>11.13375656106065</c:v>
                </c:pt>
                <c:pt idx="6248">
                  <c:v>11.133888048697342</c:v>
                </c:pt>
                <c:pt idx="6249">
                  <c:v>11.134019519047326</c:v>
                </c:pt>
                <c:pt idx="6250">
                  <c:v>11.134150972115098</c:v>
                </c:pt>
                <c:pt idx="6251">
                  <c:v>11.134282407905264</c:v>
                </c:pt>
                <c:pt idx="6252">
                  <c:v>11.134413826422321</c:v>
                </c:pt>
                <c:pt idx="6253">
                  <c:v>11.134545227670818</c:v>
                </c:pt>
                <c:pt idx="6254">
                  <c:v>11.134676611655303</c:v>
                </c:pt>
                <c:pt idx="6255">
                  <c:v>11.134807978380302</c:v>
                </c:pt>
                <c:pt idx="6256">
                  <c:v>11.134939327850349</c:v>
                </c:pt>
                <c:pt idx="6257">
                  <c:v>11.13507066006998</c:v>
                </c:pt>
                <c:pt idx="6258">
                  <c:v>11.135201975043723</c:v>
                </c:pt>
                <c:pt idx="6259">
                  <c:v>11.135333272776109</c:v>
                </c:pt>
                <c:pt idx="6260">
                  <c:v>11.135464553271676</c:v>
                </c:pt>
                <c:pt idx="6261">
                  <c:v>11.135595816535011</c:v>
                </c:pt>
                <c:pt idx="6262">
                  <c:v>11.135727062570368</c:v>
                </c:pt>
                <c:pt idx="6263">
                  <c:v>11.135858291382569</c:v>
                </c:pt>
                <c:pt idx="6264">
                  <c:v>11.135989502976052</c:v>
                </c:pt>
                <c:pt idx="6265">
                  <c:v>11.136120697355269</c:v>
                </c:pt>
                <c:pt idx="6266">
                  <c:v>11.136251874524801</c:v>
                </c:pt>
                <c:pt idx="6267">
                  <c:v>11.136383034489144</c:v>
                </c:pt>
                <c:pt idx="6268">
                  <c:v>11.136514177252801</c:v>
                </c:pt>
                <c:pt idx="6269">
                  <c:v>11.136645302820289</c:v>
                </c:pt>
                <c:pt idx="6270">
                  <c:v>11.136776411196115</c:v>
                </c:pt>
                <c:pt idx="6271">
                  <c:v>11.136907502384792</c:v>
                </c:pt>
                <c:pt idx="6272">
                  <c:v>11.137038576390818</c:v>
                </c:pt>
                <c:pt idx="6273">
                  <c:v>11.137169633218701</c:v>
                </c:pt>
                <c:pt idx="6274">
                  <c:v>11.137300672872945</c:v>
                </c:pt>
                <c:pt idx="6275">
                  <c:v>11.13743169535805</c:v>
                </c:pt>
                <c:pt idx="6276">
                  <c:v>11.137562700678448</c:v>
                </c:pt>
                <c:pt idx="6277">
                  <c:v>11.137693688838818</c:v>
                </c:pt>
                <c:pt idx="6278">
                  <c:v>11.137824659843483</c:v>
                </c:pt>
                <c:pt idx="6279">
                  <c:v>11.137955613696985</c:v>
                </c:pt>
                <c:pt idx="6280">
                  <c:v>11.138086550403825</c:v>
                </c:pt>
                <c:pt idx="6281">
                  <c:v>11.138217469968398</c:v>
                </c:pt>
                <c:pt idx="6282">
                  <c:v>11.138348372395352</c:v>
                </c:pt>
                <c:pt idx="6283">
                  <c:v>11.138479257689276</c:v>
                </c:pt>
                <c:pt idx="6284">
                  <c:v>11.138610125854248</c:v>
                </c:pt>
                <c:pt idx="6285">
                  <c:v>11.138740976895097</c:v>
                </c:pt>
                <c:pt idx="6286">
                  <c:v>11.138871810816049</c:v>
                </c:pt>
                <c:pt idx="6287">
                  <c:v>11.13900262762195</c:v>
                </c:pt>
                <c:pt idx="6288">
                  <c:v>11.13913342731693</c:v>
                </c:pt>
                <c:pt idx="6289">
                  <c:v>11.139264209905594</c:v>
                </c:pt>
                <c:pt idx="6290">
                  <c:v>11.13939497539241</c:v>
                </c:pt>
                <c:pt idx="6291">
                  <c:v>11.139525723781848</c:v>
                </c:pt>
                <c:pt idx="6292">
                  <c:v>11.139656455078384</c:v>
                </c:pt>
                <c:pt idx="6293">
                  <c:v>11.139787169286475</c:v>
                </c:pt>
                <c:pt idx="6294">
                  <c:v>11.139917866410512</c:v>
                </c:pt>
                <c:pt idx="6295">
                  <c:v>11.140048546455215</c:v>
                </c:pt>
                <c:pt idx="6296">
                  <c:v>11.14017920942479</c:v>
                </c:pt>
                <c:pt idx="6297">
                  <c:v>11.140309855323784</c:v>
                </c:pt>
                <c:pt idx="6298">
                  <c:v>11.140440484156651</c:v>
                </c:pt>
                <c:pt idx="6299">
                  <c:v>11.140571095927863</c:v>
                </c:pt>
                <c:pt idx="6300">
                  <c:v>11.140701690641848</c:v>
                </c:pt>
                <c:pt idx="6301">
                  <c:v>11.140832268303116</c:v>
                </c:pt>
                <c:pt idx="6302">
                  <c:v>11.140962828916065</c:v>
                </c:pt>
                <c:pt idx="6303">
                  <c:v>11.141093372485161</c:v>
                </c:pt>
                <c:pt idx="6304">
                  <c:v>11.141223899014761</c:v>
                </c:pt>
                <c:pt idx="6305">
                  <c:v>11.141354408509621</c:v>
                </c:pt>
                <c:pt idx="6306">
                  <c:v>11.141484900973865</c:v>
                </c:pt>
                <c:pt idx="6307">
                  <c:v>11.141615376412048</c:v>
                </c:pt>
                <c:pt idx="6308">
                  <c:v>11.141745834828622</c:v>
                </c:pt>
                <c:pt idx="6309">
                  <c:v>11.141876276228</c:v>
                </c:pt>
                <c:pt idx="6310">
                  <c:v>11.142006700614647</c:v>
                </c:pt>
                <c:pt idx="6311">
                  <c:v>11.142137107992992</c:v>
                </c:pt>
                <c:pt idx="6312">
                  <c:v>11.142267498367469</c:v>
                </c:pt>
                <c:pt idx="6313">
                  <c:v>11.142397871742514</c:v>
                </c:pt>
                <c:pt idx="6314">
                  <c:v>11.142528228122558</c:v>
                </c:pt>
                <c:pt idx="6315">
                  <c:v>11.142658567512028</c:v>
                </c:pt>
                <c:pt idx="6316">
                  <c:v>11.142788889915359</c:v>
                </c:pt>
                <c:pt idx="6317">
                  <c:v>11.142919195336971</c:v>
                </c:pt>
                <c:pt idx="6318">
                  <c:v>11.143049483781295</c:v>
                </c:pt>
                <c:pt idx="6319">
                  <c:v>11.143179755252698</c:v>
                </c:pt>
                <c:pt idx="6320">
                  <c:v>11.143310009755748</c:v>
                </c:pt>
                <c:pt idx="6321">
                  <c:v>11.143440247294746</c:v>
                </c:pt>
                <c:pt idx="6322">
                  <c:v>11.143570467874035</c:v>
                </c:pt>
                <c:pt idx="6323">
                  <c:v>11.143700671498307</c:v>
                </c:pt>
                <c:pt idx="6324">
                  <c:v>11.143830858171714</c:v>
                </c:pt>
                <c:pt idx="6325">
                  <c:v>11.143961027898698</c:v>
                </c:pt>
                <c:pt idx="6326">
                  <c:v>11.144091180683725</c:v>
                </c:pt>
                <c:pt idx="6327">
                  <c:v>11.144221316531294</c:v>
                </c:pt>
                <c:pt idx="6328">
                  <c:v>11.144351435445722</c:v>
                </c:pt>
                <c:pt idx="6329">
                  <c:v>11.144481537431497</c:v>
                </c:pt>
                <c:pt idx="6330">
                  <c:v>11.144611622492722</c:v>
                </c:pt>
                <c:pt idx="6331">
                  <c:v>11.144741690634293</c:v>
                </c:pt>
                <c:pt idx="6332">
                  <c:v>11.144871741860038</c:v>
                </c:pt>
                <c:pt idx="6333">
                  <c:v>11.145001776174999</c:v>
                </c:pt>
                <c:pt idx="6334">
                  <c:v>11.145131793583069</c:v>
                </c:pt>
                <c:pt idx="6335">
                  <c:v>11.145261794088798</c:v>
                </c:pt>
                <c:pt idx="6336">
                  <c:v>11.145391777696618</c:v>
                </c:pt>
                <c:pt idx="6337">
                  <c:v>11.145521744410756</c:v>
                </c:pt>
                <c:pt idx="6338">
                  <c:v>11.145651694235996</c:v>
                </c:pt>
                <c:pt idx="6339">
                  <c:v>11.145781627176344</c:v>
                </c:pt>
                <c:pt idx="6340">
                  <c:v>11.145911543236315</c:v>
                </c:pt>
                <c:pt idx="6341">
                  <c:v>11.146041442420298</c:v>
                </c:pt>
                <c:pt idx="6342">
                  <c:v>11.146171324732554</c:v>
                </c:pt>
                <c:pt idx="6343">
                  <c:v>11.146301190177706</c:v>
                </c:pt>
                <c:pt idx="6344">
                  <c:v>11.146431038760136</c:v>
                </c:pt>
                <c:pt idx="6345">
                  <c:v>11.146560870483979</c:v>
                </c:pt>
                <c:pt idx="6346">
                  <c:v>11.146690685353731</c:v>
                </c:pt>
                <c:pt idx="6347">
                  <c:v>11.146820483373649</c:v>
                </c:pt>
                <c:pt idx="6348">
                  <c:v>11.146950264548471</c:v>
                </c:pt>
                <c:pt idx="6349">
                  <c:v>11.147080028882216</c:v>
                </c:pt>
                <c:pt idx="6350">
                  <c:v>11.147209776379347</c:v>
                </c:pt>
                <c:pt idx="6351">
                  <c:v>11.147339507044254</c:v>
                </c:pt>
                <c:pt idx="6352">
                  <c:v>11.1474692208813</c:v>
                </c:pt>
                <c:pt idx="6353">
                  <c:v>11.147598917894847</c:v>
                </c:pt>
                <c:pt idx="6354">
                  <c:v>11.147728598089262</c:v>
                </c:pt>
                <c:pt idx="6355">
                  <c:v>11.147858261468903</c:v>
                </c:pt>
                <c:pt idx="6356">
                  <c:v>11.147987908038131</c:v>
                </c:pt>
                <c:pt idx="6357">
                  <c:v>11.148117537801307</c:v>
                </c:pt>
                <c:pt idx="6358">
                  <c:v>11.148247150762748</c:v>
                </c:pt>
                <c:pt idx="6359">
                  <c:v>11.148376746926806</c:v>
                </c:pt>
                <c:pt idx="6360">
                  <c:v>11.148506326298065</c:v>
                </c:pt>
                <c:pt idx="6361">
                  <c:v>11.148635888880568</c:v>
                </c:pt>
                <c:pt idx="6362">
                  <c:v>11.148765434678699</c:v>
                </c:pt>
                <c:pt idx="6363">
                  <c:v>11.148894963697048</c:v>
                </c:pt>
                <c:pt idx="6364">
                  <c:v>11.149024475939751</c:v>
                </c:pt>
                <c:pt idx="6365">
                  <c:v>11.149153971411099</c:v>
                </c:pt>
                <c:pt idx="6366">
                  <c:v>11.149283450115718</c:v>
                </c:pt>
                <c:pt idx="6367">
                  <c:v>11.1494129120577</c:v>
                </c:pt>
                <c:pt idx="6368">
                  <c:v>11.149542357241454</c:v>
                </c:pt>
                <c:pt idx="6369">
                  <c:v>11.149671785671165</c:v>
                </c:pt>
                <c:pt idx="6370">
                  <c:v>11.149801197351481</c:v>
                </c:pt>
                <c:pt idx="6371">
                  <c:v>11.149930592286676</c:v>
                </c:pt>
                <c:pt idx="6372">
                  <c:v>11.150059970480882</c:v>
                </c:pt>
                <c:pt idx="6373">
                  <c:v>11.150189331938536</c:v>
                </c:pt>
                <c:pt idx="6374">
                  <c:v>11.150318676663964</c:v>
                </c:pt>
                <c:pt idx="6375">
                  <c:v>11.1504480046615</c:v>
                </c:pt>
                <c:pt idx="6376">
                  <c:v>11.15057731593547</c:v>
                </c:pt>
                <c:pt idx="6377">
                  <c:v>11.150706610490282</c:v>
                </c:pt>
                <c:pt idx="6378">
                  <c:v>11.150835888330002</c:v>
                </c:pt>
                <c:pt idx="6379">
                  <c:v>11.150965149459202</c:v>
                </c:pt>
                <c:pt idx="6380">
                  <c:v>11.151094393882126</c:v>
                </c:pt>
                <c:pt idx="6381">
                  <c:v>11.151223621603068</c:v>
                </c:pt>
                <c:pt idx="6382">
                  <c:v>11.151352832626404</c:v>
                </c:pt>
                <c:pt idx="6383">
                  <c:v>11.151482026956424</c:v>
                </c:pt>
                <c:pt idx="6384">
                  <c:v>11.151611204597351</c:v>
                </c:pt>
                <c:pt idx="6385">
                  <c:v>11.151740365553612</c:v>
                </c:pt>
                <c:pt idx="6386">
                  <c:v>11.151869509829472</c:v>
                </c:pt>
                <c:pt idx="6387">
                  <c:v>11.151998637429276</c:v>
                </c:pt>
                <c:pt idx="6388">
                  <c:v>11.152127748357223</c:v>
                </c:pt>
                <c:pt idx="6389">
                  <c:v>11.152256842617756</c:v>
                </c:pt>
                <c:pt idx="6390">
                  <c:v>11.152385920215057</c:v>
                </c:pt>
                <c:pt idx="6391">
                  <c:v>11.152514981153509</c:v>
                </c:pt>
                <c:pt idx="6392">
                  <c:v>11.15264402543748</c:v>
                </c:pt>
                <c:pt idx="6393">
                  <c:v>11.152773053070982</c:v>
                </c:pt>
                <c:pt idx="6394">
                  <c:v>11.152902064058596</c:v>
                </c:pt>
                <c:pt idx="6395">
                  <c:v>11.153031058404522</c:v>
                </c:pt>
                <c:pt idx="6396">
                  <c:v>11.153160036113054</c:v>
                </c:pt>
                <c:pt idx="6397">
                  <c:v>11.153288997188486</c:v>
                </c:pt>
                <c:pt idx="6398">
                  <c:v>11.153417941635094</c:v>
                </c:pt>
                <c:pt idx="6399">
                  <c:v>11.153546869457326</c:v>
                </c:pt>
                <c:pt idx="6400">
                  <c:v>11.153675780659018</c:v>
                </c:pt>
                <c:pt idx="6401">
                  <c:v>11.153804675245031</c:v>
                </c:pt>
                <c:pt idx="6402">
                  <c:v>11.153933553219154</c:v>
                </c:pt>
                <c:pt idx="6403">
                  <c:v>11.154062414585972</c:v>
                </c:pt>
                <c:pt idx="6404">
                  <c:v>11.154191259349759</c:v>
                </c:pt>
                <c:pt idx="6405">
                  <c:v>11.154320087514458</c:v>
                </c:pt>
                <c:pt idx="6406">
                  <c:v>11.154448899084874</c:v>
                </c:pt>
                <c:pt idx="6407">
                  <c:v>11.154577694064924</c:v>
                </c:pt>
                <c:pt idx="6408">
                  <c:v>11.154706472458956</c:v>
                </c:pt>
                <c:pt idx="6409">
                  <c:v>11.154835234271276</c:v>
                </c:pt>
                <c:pt idx="6410">
                  <c:v>11.15496397950603</c:v>
                </c:pt>
                <c:pt idx="6411">
                  <c:v>11.155092708167752</c:v>
                </c:pt>
                <c:pt idx="6412">
                  <c:v>11.155221420260318</c:v>
                </c:pt>
                <c:pt idx="6413">
                  <c:v>11.155350115788421</c:v>
                </c:pt>
                <c:pt idx="6414">
                  <c:v>11.155478794755934</c:v>
                </c:pt>
                <c:pt idx="6415">
                  <c:v>11.155607457167498</c:v>
                </c:pt>
                <c:pt idx="6416">
                  <c:v>11.155736103027095</c:v>
                </c:pt>
                <c:pt idx="6417">
                  <c:v>11.155864732338896</c:v>
                </c:pt>
                <c:pt idx="6418">
                  <c:v>11.15599334510747</c:v>
                </c:pt>
                <c:pt idx="6419">
                  <c:v>11.156121941336908</c:v>
                </c:pt>
                <c:pt idx="6420">
                  <c:v>11.156250521031495</c:v>
                </c:pt>
                <c:pt idx="6421">
                  <c:v>11.156379084195468</c:v>
                </c:pt>
                <c:pt idx="6422">
                  <c:v>11.156507630833104</c:v>
                </c:pt>
                <c:pt idx="6423">
                  <c:v>11.156636160948684</c:v>
                </c:pt>
                <c:pt idx="6424">
                  <c:v>11.156764674546331</c:v>
                </c:pt>
                <c:pt idx="6425">
                  <c:v>11.156893171630214</c:v>
                </c:pt>
                <c:pt idx="6426">
                  <c:v>11.157021652204842</c:v>
                </c:pt>
                <c:pt idx="6427">
                  <c:v>11.157150116274332</c:v>
                </c:pt>
                <c:pt idx="6428">
                  <c:v>11.157278563842921</c:v>
                </c:pt>
                <c:pt idx="6429">
                  <c:v>11.15740699491487</c:v>
                </c:pt>
                <c:pt idx="6430">
                  <c:v>11.15753540949437</c:v>
                </c:pt>
                <c:pt idx="6431">
                  <c:v>11.157663807585704</c:v>
                </c:pt>
                <c:pt idx="6432">
                  <c:v>11.157792189193067</c:v>
                </c:pt>
                <c:pt idx="6433">
                  <c:v>11.157920554320716</c:v>
                </c:pt>
                <c:pt idx="6434">
                  <c:v>11.158048902972848</c:v>
                </c:pt>
                <c:pt idx="6435">
                  <c:v>11.158177235153769</c:v>
                </c:pt>
                <c:pt idx="6436">
                  <c:v>11.158305550867636</c:v>
                </c:pt>
                <c:pt idx="6437">
                  <c:v>11.158433850118724</c:v>
                </c:pt>
                <c:pt idx="6438">
                  <c:v>11.158562132911149</c:v>
                </c:pt>
                <c:pt idx="6439">
                  <c:v>11.158690399249354</c:v>
                </c:pt>
                <c:pt idx="6440">
                  <c:v>11.158818649137205</c:v>
                </c:pt>
                <c:pt idx="6441">
                  <c:v>11.158946882579254</c:v>
                </c:pt>
                <c:pt idx="6442">
                  <c:v>11.159075099579564</c:v>
                </c:pt>
                <c:pt idx="6443">
                  <c:v>11.1592033001424</c:v>
                </c:pt>
                <c:pt idx="6444">
                  <c:v>11.159331484271949</c:v>
                </c:pt>
                <c:pt idx="6445">
                  <c:v>11.159459651972456</c:v>
                </c:pt>
                <c:pt idx="6446">
                  <c:v>11.159587803248218</c:v>
                </c:pt>
                <c:pt idx="6447">
                  <c:v>11.159715938103076</c:v>
                </c:pt>
                <c:pt idx="6448">
                  <c:v>11.159844056541756</c:v>
                </c:pt>
                <c:pt idx="6449">
                  <c:v>11.159972158567976</c:v>
                </c:pt>
                <c:pt idx="6450">
                  <c:v>11.160100244186276</c:v>
                </c:pt>
                <c:pt idx="6451">
                  <c:v>11.160228313400713</c:v>
                </c:pt>
                <c:pt idx="6452">
                  <c:v>11.160356366215561</c:v>
                </c:pt>
                <c:pt idx="6453">
                  <c:v>11.160484402635024</c:v>
                </c:pt>
                <c:pt idx="6454">
                  <c:v>11.160612422663181</c:v>
                </c:pt>
                <c:pt idx="6455">
                  <c:v>11.160740426304352</c:v>
                </c:pt>
                <c:pt idx="6456">
                  <c:v>11.16086841356268</c:v>
                </c:pt>
                <c:pt idx="6457">
                  <c:v>11.16099638444237</c:v>
                </c:pt>
                <c:pt idx="6458">
                  <c:v>11.161124338947626</c:v>
                </c:pt>
                <c:pt idx="6459">
                  <c:v>11.161252277082589</c:v>
                </c:pt>
                <c:pt idx="6460">
                  <c:v>11.161380198851495</c:v>
                </c:pt>
                <c:pt idx="6461">
                  <c:v>11.161508104258511</c:v>
                </c:pt>
                <c:pt idx="6462">
                  <c:v>11.161635993307836</c:v>
                </c:pt>
                <c:pt idx="6463">
                  <c:v>11.161763866003636</c:v>
                </c:pt>
                <c:pt idx="6464">
                  <c:v>11.161891722350006</c:v>
                </c:pt>
                <c:pt idx="6465">
                  <c:v>11.162019562351412</c:v>
                </c:pt>
                <c:pt idx="6466">
                  <c:v>11.162147386011746</c:v>
                </c:pt>
                <c:pt idx="6467">
                  <c:v>11.16227519333528</c:v>
                </c:pt>
                <c:pt idx="6468">
                  <c:v>11.162402984326315</c:v>
                </c:pt>
                <c:pt idx="6469">
                  <c:v>11.162530758988799</c:v>
                </c:pt>
                <c:pt idx="6470">
                  <c:v>11.162658517326946</c:v>
                </c:pt>
                <c:pt idx="6471">
                  <c:v>11.162786259345118</c:v>
                </c:pt>
                <c:pt idx="6472">
                  <c:v>11.16291398504703</c:v>
                </c:pt>
                <c:pt idx="6473">
                  <c:v>11.163041694437394</c:v>
                </c:pt>
                <c:pt idx="6474">
                  <c:v>11.163169387520147</c:v>
                </c:pt>
                <c:pt idx="6475">
                  <c:v>11.163297064299462</c:v>
                </c:pt>
                <c:pt idx="6476">
                  <c:v>11.163424724779496</c:v>
                </c:pt>
                <c:pt idx="6477">
                  <c:v>11.163552368964424</c:v>
                </c:pt>
                <c:pt idx="6478">
                  <c:v>11.163679996858372</c:v>
                </c:pt>
                <c:pt idx="6479">
                  <c:v>11.163807608465529</c:v>
                </c:pt>
                <c:pt idx="6480">
                  <c:v>11.16393520379005</c:v>
                </c:pt>
                <c:pt idx="6481">
                  <c:v>11.164062782836048</c:v>
                </c:pt>
                <c:pt idx="6482">
                  <c:v>11.164190345607754</c:v>
                </c:pt>
                <c:pt idx="6483">
                  <c:v>11.164317892109256</c:v>
                </c:pt>
                <c:pt idx="6484">
                  <c:v>11.164445422344722</c:v>
                </c:pt>
                <c:pt idx="6485">
                  <c:v>11.164572936318304</c:v>
                </c:pt>
                <c:pt idx="6486">
                  <c:v>11.164700434034138</c:v>
                </c:pt>
                <c:pt idx="6487">
                  <c:v>11.164827915496382</c:v>
                </c:pt>
                <c:pt idx="6488">
                  <c:v>11.164955380709168</c:v>
                </c:pt>
                <c:pt idx="6489">
                  <c:v>11.165082829676773</c:v>
                </c:pt>
                <c:pt idx="6490">
                  <c:v>11.165210262402972</c:v>
                </c:pt>
                <c:pt idx="6491">
                  <c:v>11.165337678892326</c:v>
                </c:pt>
                <c:pt idx="6492">
                  <c:v>11.165465079148778</c:v>
                </c:pt>
                <c:pt idx="6493">
                  <c:v>11.165592463176274</c:v>
                </c:pt>
                <c:pt idx="6494">
                  <c:v>11.165719830979388</c:v>
                </c:pt>
                <c:pt idx="6495">
                  <c:v>11.165847182561794</c:v>
                </c:pt>
                <c:pt idx="6496">
                  <c:v>11.165974517928088</c:v>
                </c:pt>
                <c:pt idx="6497">
                  <c:v>11.16610183708187</c:v>
                </c:pt>
                <c:pt idx="6498">
                  <c:v>11.16622914002769</c:v>
                </c:pt>
                <c:pt idx="6499">
                  <c:v>11.166356426769534</c:v>
                </c:pt>
                <c:pt idx="6500">
                  <c:v>11.166483697311525</c:v>
                </c:pt>
                <c:pt idx="6501">
                  <c:v>11.166610951657786</c:v>
                </c:pt>
                <c:pt idx="6502">
                  <c:v>11.166738189812438</c:v>
                </c:pt>
                <c:pt idx="6503">
                  <c:v>11.166865411779604</c:v>
                </c:pt>
                <c:pt idx="6504">
                  <c:v>11.166992617563476</c:v>
                </c:pt>
                <c:pt idx="6505">
                  <c:v>11.167119807167976</c:v>
                </c:pt>
                <c:pt idx="6506">
                  <c:v>11.167246980597342</c:v>
                </c:pt>
                <c:pt idx="6507">
                  <c:v>11.167374137855719</c:v>
                </c:pt>
                <c:pt idx="6508">
                  <c:v>11.167501278947306</c:v>
                </c:pt>
                <c:pt idx="6509">
                  <c:v>11.16762840387576</c:v>
                </c:pt>
                <c:pt idx="6510">
                  <c:v>11.167755512645822</c:v>
                </c:pt>
                <c:pt idx="6511">
                  <c:v>11.167882605261276</c:v>
                </c:pt>
                <c:pt idx="6512">
                  <c:v>11.168009681726108</c:v>
                </c:pt>
                <c:pt idx="6513">
                  <c:v>11.168136742044634</c:v>
                </c:pt>
                <c:pt idx="6514">
                  <c:v>11.168263786220761</c:v>
                </c:pt>
                <c:pt idx="6515">
                  <c:v>11.16839081425897</c:v>
                </c:pt>
                <c:pt idx="6516">
                  <c:v>11.168517826162979</c:v>
                </c:pt>
                <c:pt idx="6517">
                  <c:v>11.16864482193702</c:v>
                </c:pt>
                <c:pt idx="6518">
                  <c:v>11.168771801585168</c:v>
                </c:pt>
                <c:pt idx="6519">
                  <c:v>11.168898765111413</c:v>
                </c:pt>
                <c:pt idx="6520">
                  <c:v>11.16902571252022</c:v>
                </c:pt>
                <c:pt idx="6521">
                  <c:v>11.1691526438153</c:v>
                </c:pt>
                <c:pt idx="6522">
                  <c:v>11.169279559000872</c:v>
                </c:pt>
                <c:pt idx="6523">
                  <c:v>11.169406458081145</c:v>
                </c:pt>
                <c:pt idx="6524">
                  <c:v>11.16953334105985</c:v>
                </c:pt>
                <c:pt idx="6525">
                  <c:v>11.169660207941424</c:v>
                </c:pt>
                <c:pt idx="6526">
                  <c:v>11.169787058729957</c:v>
                </c:pt>
                <c:pt idx="6527">
                  <c:v>11.16991389342915</c:v>
                </c:pt>
                <c:pt idx="6528">
                  <c:v>11.17004071204347</c:v>
                </c:pt>
                <c:pt idx="6529">
                  <c:v>11.170167514576873</c:v>
                </c:pt>
                <c:pt idx="6530">
                  <c:v>11.170294301033431</c:v>
                </c:pt>
                <c:pt idx="6531">
                  <c:v>11.170421071417223</c:v>
                </c:pt>
                <c:pt idx="6532">
                  <c:v>11.170547825732324</c:v>
                </c:pt>
                <c:pt idx="6533">
                  <c:v>11.1706745639828</c:v>
                </c:pt>
                <c:pt idx="6534">
                  <c:v>11.170801286172718</c:v>
                </c:pt>
                <c:pt idx="6535">
                  <c:v>11.170927992306178</c:v>
                </c:pt>
                <c:pt idx="6536">
                  <c:v>11.17105468238722</c:v>
                </c:pt>
                <c:pt idx="6537">
                  <c:v>11.171181356419916</c:v>
                </c:pt>
                <c:pt idx="6538">
                  <c:v>11.171308014408332</c:v>
                </c:pt>
                <c:pt idx="6539">
                  <c:v>11.171434656356556</c:v>
                </c:pt>
                <c:pt idx="6540">
                  <c:v>11.171561282268588</c:v>
                </c:pt>
                <c:pt idx="6541">
                  <c:v>11.171687892148556</c:v>
                </c:pt>
                <c:pt idx="6542">
                  <c:v>11.171814486000468</c:v>
                </c:pt>
                <c:pt idx="6543">
                  <c:v>11.171941063828418</c:v>
                </c:pt>
                <c:pt idx="6544">
                  <c:v>11.172067625636462</c:v>
                </c:pt>
                <c:pt idx="6545">
                  <c:v>11.172194171428728</c:v>
                </c:pt>
                <c:pt idx="6546">
                  <c:v>11.17232070120899</c:v>
                </c:pt>
                <c:pt idx="6547">
                  <c:v>11.172447214981764</c:v>
                </c:pt>
                <c:pt idx="6548">
                  <c:v>11.172573712750468</c:v>
                </c:pt>
                <c:pt idx="6549">
                  <c:v>11.172700194519704</c:v>
                </c:pt>
                <c:pt idx="6550">
                  <c:v>11.172826660293319</c:v>
                </c:pt>
                <c:pt idx="6551">
                  <c:v>11.17295311007536</c:v>
                </c:pt>
                <c:pt idx="6552">
                  <c:v>11.173079543869877</c:v>
                </c:pt>
                <c:pt idx="6553">
                  <c:v>11.17320596168091</c:v>
                </c:pt>
                <c:pt idx="6554">
                  <c:v>11.173332363512499</c:v>
                </c:pt>
                <c:pt idx="6555">
                  <c:v>11.173458749368686</c:v>
                </c:pt>
                <c:pt idx="6556">
                  <c:v>11.173585119253509</c:v>
                </c:pt>
                <c:pt idx="6557">
                  <c:v>11.173711473170998</c:v>
                </c:pt>
                <c:pt idx="6558">
                  <c:v>11.173837811125331</c:v>
                </c:pt>
                <c:pt idx="6559">
                  <c:v>11.173964133120123</c:v>
                </c:pt>
                <c:pt idx="6560">
                  <c:v>11.174090439159825</c:v>
                </c:pt>
                <c:pt idx="6561">
                  <c:v>11.174216729248327</c:v>
                </c:pt>
                <c:pt idx="6562">
                  <c:v>11.174343003389657</c:v>
                </c:pt>
                <c:pt idx="6563">
                  <c:v>11.17446926158785</c:v>
                </c:pt>
                <c:pt idx="6564">
                  <c:v>11.174595503846994</c:v>
                </c:pt>
                <c:pt idx="6565">
                  <c:v>11.174721730170747</c:v>
                </c:pt>
                <c:pt idx="6566">
                  <c:v>11.17484794056376</c:v>
                </c:pt>
                <c:pt idx="6567">
                  <c:v>11.174974135029599</c:v>
                </c:pt>
                <c:pt idx="6568">
                  <c:v>11.175100313572404</c:v>
                </c:pt>
                <c:pt idx="6569">
                  <c:v>11.175226476196194</c:v>
                </c:pt>
                <c:pt idx="6570">
                  <c:v>11.175352622904986</c:v>
                </c:pt>
                <c:pt idx="6571">
                  <c:v>11.175478753702787</c:v>
                </c:pt>
                <c:pt idx="6572">
                  <c:v>11.175604868593718</c:v>
                </c:pt>
                <c:pt idx="6573">
                  <c:v>11.175730967581504</c:v>
                </c:pt>
                <c:pt idx="6574">
                  <c:v>11.175857050670414</c:v>
                </c:pt>
                <c:pt idx="6575">
                  <c:v>11.175983117864424</c:v>
                </c:pt>
                <c:pt idx="6576">
                  <c:v>11.17610916916745</c:v>
                </c:pt>
                <c:pt idx="6577">
                  <c:v>11.176235204583564</c:v>
                </c:pt>
                <c:pt idx="6578">
                  <c:v>11.176361224116748</c:v>
                </c:pt>
                <c:pt idx="6579">
                  <c:v>11.176487227771117</c:v>
                </c:pt>
                <c:pt idx="6580">
                  <c:v>11.176613215550384</c:v>
                </c:pt>
                <c:pt idx="6581">
                  <c:v>11.176739187458812</c:v>
                </c:pt>
                <c:pt idx="6582">
                  <c:v>11.176865143500319</c:v>
                </c:pt>
                <c:pt idx="6583">
                  <c:v>11.176991083678901</c:v>
                </c:pt>
                <c:pt idx="6584">
                  <c:v>11.177117007998548</c:v>
                </c:pt>
                <c:pt idx="6585">
                  <c:v>11.177242916463324</c:v>
                </c:pt>
                <c:pt idx="6586">
                  <c:v>11.177368809077031</c:v>
                </c:pt>
                <c:pt idx="6587">
                  <c:v>11.17749468584385</c:v>
                </c:pt>
                <c:pt idx="6588">
                  <c:v>11.177620546767702</c:v>
                </c:pt>
                <c:pt idx="6589">
                  <c:v>11.177746391852555</c:v>
                </c:pt>
                <c:pt idx="6590">
                  <c:v>11.17787222110243</c:v>
                </c:pt>
                <c:pt idx="6591">
                  <c:v>11.1779980345213</c:v>
                </c:pt>
                <c:pt idx="6592">
                  <c:v>11.178123832113098</c:v>
                </c:pt>
                <c:pt idx="6593">
                  <c:v>11.178249613881936</c:v>
                </c:pt>
                <c:pt idx="6594">
                  <c:v>11.178375379831648</c:v>
                </c:pt>
                <c:pt idx="6595">
                  <c:v>11.178501129966316</c:v>
                </c:pt>
                <c:pt idx="6596">
                  <c:v>11.178626864289857</c:v>
                </c:pt>
                <c:pt idx="6597">
                  <c:v>11.17875258280627</c:v>
                </c:pt>
                <c:pt idx="6598">
                  <c:v>11.178878285519419</c:v>
                </c:pt>
                <c:pt idx="6599">
                  <c:v>11.179003972433568</c:v>
                </c:pt>
                <c:pt idx="6600">
                  <c:v>11.179129643552418</c:v>
                </c:pt>
                <c:pt idx="6601">
                  <c:v>11.179255298880026</c:v>
                </c:pt>
                <c:pt idx="6602">
                  <c:v>11.179380938420374</c:v>
                </c:pt>
                <c:pt idx="6603">
                  <c:v>11.179506562177426</c:v>
                </c:pt>
                <c:pt idx="6604">
                  <c:v>11.179632170155054</c:v>
                </c:pt>
                <c:pt idx="6605">
                  <c:v>11.179757762357315</c:v>
                </c:pt>
                <c:pt idx="6606">
                  <c:v>11.179883338788308</c:v>
                </c:pt>
                <c:pt idx="6607">
                  <c:v>11.180008899451581</c:v>
                </c:pt>
                <c:pt idx="6608">
                  <c:v>11.180134444351488</c:v>
                </c:pt>
                <c:pt idx="6609">
                  <c:v>11.180259973491848</c:v>
                </c:pt>
                <c:pt idx="6610">
                  <c:v>11.180385486876618</c:v>
                </c:pt>
                <c:pt idx="6611">
                  <c:v>11.180510984509764</c:v>
                </c:pt>
                <c:pt idx="6612">
                  <c:v>11.180636466395224</c:v>
                </c:pt>
                <c:pt idx="6613">
                  <c:v>11.180761932536953</c:v>
                </c:pt>
                <c:pt idx="6614">
                  <c:v>11.180887382938907</c:v>
                </c:pt>
                <c:pt idx="6615">
                  <c:v>11.181012817605056</c:v>
                </c:pt>
                <c:pt idx="6616">
                  <c:v>11.181138236539274</c:v>
                </c:pt>
                <c:pt idx="6617">
                  <c:v>11.181263639745568</c:v>
                </c:pt>
                <c:pt idx="6618">
                  <c:v>11.181389027227896</c:v>
                </c:pt>
                <c:pt idx="6619">
                  <c:v>11.18151439899016</c:v>
                </c:pt>
                <c:pt idx="6620">
                  <c:v>11.18163975503632</c:v>
                </c:pt>
                <c:pt idx="6621">
                  <c:v>11.181765095370301</c:v>
                </c:pt>
                <c:pt idx="6622">
                  <c:v>11.18189041999606</c:v>
                </c:pt>
                <c:pt idx="6623">
                  <c:v>11.182015728917518</c:v>
                </c:pt>
                <c:pt idx="6624">
                  <c:v>11.182141022138627</c:v>
                </c:pt>
                <c:pt idx="6625">
                  <c:v>11.182266299663418</c:v>
                </c:pt>
                <c:pt idx="6626">
                  <c:v>11.182391561495495</c:v>
                </c:pt>
                <c:pt idx="6627">
                  <c:v>11.182516807639219</c:v>
                </c:pt>
                <c:pt idx="6628">
                  <c:v>11.182642038098212</c:v>
                </c:pt>
                <c:pt idx="6629">
                  <c:v>11.182767252876404</c:v>
                </c:pt>
                <c:pt idx="6630">
                  <c:v>11.182892451977922</c:v>
                </c:pt>
                <c:pt idx="6631">
                  <c:v>11.183017635406577</c:v>
                </c:pt>
                <c:pt idx="6632">
                  <c:v>11.183142803166326</c:v>
                </c:pt>
                <c:pt idx="6633">
                  <c:v>11.18326795526103</c:v>
                </c:pt>
                <c:pt idx="6634">
                  <c:v>11.183393091694665</c:v>
                </c:pt>
                <c:pt idx="6635">
                  <c:v>11.183518212471133</c:v>
                </c:pt>
                <c:pt idx="6636">
                  <c:v>11.183643317594354</c:v>
                </c:pt>
                <c:pt idx="6637">
                  <c:v>11.183768407068236</c:v>
                </c:pt>
                <c:pt idx="6638">
                  <c:v>11.183893480896698</c:v>
                </c:pt>
                <c:pt idx="6639">
                  <c:v>11.18401853908367</c:v>
                </c:pt>
                <c:pt idx="6640">
                  <c:v>11.184143581633018</c:v>
                </c:pt>
                <c:pt idx="6641">
                  <c:v>11.184268608548701</c:v>
                </c:pt>
                <c:pt idx="6642">
                  <c:v>11.184393619834605</c:v>
                </c:pt>
                <c:pt idx="6643">
                  <c:v>11.184518615494644</c:v>
                </c:pt>
                <c:pt idx="6644">
                  <c:v>11.184643595532714</c:v>
                </c:pt>
                <c:pt idx="6645">
                  <c:v>11.18476855995273</c:v>
                </c:pt>
                <c:pt idx="6646">
                  <c:v>11.18489350875859</c:v>
                </c:pt>
                <c:pt idx="6647">
                  <c:v>11.185018441954108</c:v>
                </c:pt>
                <c:pt idx="6648">
                  <c:v>11.185143359543456</c:v>
                </c:pt>
                <c:pt idx="6649">
                  <c:v>11.185268261530247</c:v>
                </c:pt>
                <c:pt idx="6650">
                  <c:v>11.185393147918488</c:v>
                </c:pt>
                <c:pt idx="6651">
                  <c:v>11.18551801871207</c:v>
                </c:pt>
                <c:pt idx="6652">
                  <c:v>11.185642873914874</c:v>
                </c:pt>
                <c:pt idx="6653">
                  <c:v>11.185767713530803</c:v>
                </c:pt>
                <c:pt idx="6654">
                  <c:v>11.185892537563868</c:v>
                </c:pt>
                <c:pt idx="6655">
                  <c:v>11.186017346017612</c:v>
                </c:pt>
                <c:pt idx="6656">
                  <c:v>11.186142138896274</c:v>
                </c:pt>
                <c:pt idx="6657">
                  <c:v>11.186266916203587</c:v>
                </c:pt>
                <c:pt idx="6658">
                  <c:v>11.186391677943483</c:v>
                </c:pt>
                <c:pt idx="6659">
                  <c:v>11.186516424119828</c:v>
                </c:pt>
                <c:pt idx="6660">
                  <c:v>11.186641154736503</c:v>
                </c:pt>
                <c:pt idx="6661">
                  <c:v>11.186765869797396</c:v>
                </c:pt>
                <c:pt idx="6662">
                  <c:v>11.186890569306406</c:v>
                </c:pt>
                <c:pt idx="6663">
                  <c:v>11.187015253267354</c:v>
                </c:pt>
                <c:pt idx="6664">
                  <c:v>11.187139921684139</c:v>
                </c:pt>
                <c:pt idx="6665">
                  <c:v>11.187264574560666</c:v>
                </c:pt>
                <c:pt idx="6666">
                  <c:v>11.1873892119008</c:v>
                </c:pt>
                <c:pt idx="6667">
                  <c:v>11.187513833708406</c:v>
                </c:pt>
                <c:pt idx="6668">
                  <c:v>11.187638439987326</c:v>
                </c:pt>
                <c:pt idx="6669">
                  <c:v>11.187763030741458</c:v>
                </c:pt>
                <c:pt idx="6670">
                  <c:v>11.187887605974678</c:v>
                </c:pt>
                <c:pt idx="6671">
                  <c:v>11.188012165690733</c:v>
                </c:pt>
                <c:pt idx="6672">
                  <c:v>11.188136709893818</c:v>
                </c:pt>
                <c:pt idx="6673">
                  <c:v>11.188261238587465</c:v>
                </c:pt>
                <c:pt idx="6674">
                  <c:v>11.188385751775648</c:v>
                </c:pt>
                <c:pt idx="6675">
                  <c:v>11.188510249462226</c:v>
                </c:pt>
                <c:pt idx="6676">
                  <c:v>11.18863473165106</c:v>
                </c:pt>
                <c:pt idx="6677">
                  <c:v>11.188759198346009</c:v>
                </c:pt>
                <c:pt idx="6678">
                  <c:v>11.188883649550919</c:v>
                </c:pt>
                <c:pt idx="6679">
                  <c:v>11.18900808526967</c:v>
                </c:pt>
                <c:pt idx="6680">
                  <c:v>11.189132505506176</c:v>
                </c:pt>
                <c:pt idx="6681">
                  <c:v>11.189256910264056</c:v>
                </c:pt>
                <c:pt idx="6682">
                  <c:v>11.189381299547374</c:v>
                </c:pt>
                <c:pt idx="6683">
                  <c:v>11.189505673359974</c:v>
                </c:pt>
                <c:pt idx="6684">
                  <c:v>11.189630031705688</c:v>
                </c:pt>
                <c:pt idx="6685">
                  <c:v>11.189754374588174</c:v>
                </c:pt>
                <c:pt idx="6686">
                  <c:v>11.189878702011365</c:v>
                </c:pt>
                <c:pt idx="6687">
                  <c:v>11.19000301397943</c:v>
                </c:pt>
                <c:pt idx="6688">
                  <c:v>11.190127310495818</c:v>
                </c:pt>
                <c:pt idx="6689">
                  <c:v>11.190251591564531</c:v>
                </c:pt>
                <c:pt idx="6690">
                  <c:v>11.190375857189371</c:v>
                </c:pt>
                <c:pt idx="6691">
                  <c:v>11.190500107374181</c:v>
                </c:pt>
                <c:pt idx="6692">
                  <c:v>11.190624342122801</c:v>
                </c:pt>
                <c:pt idx="6693">
                  <c:v>11.190748561439063</c:v>
                </c:pt>
                <c:pt idx="6694">
                  <c:v>11.190872765326798</c:v>
                </c:pt>
                <c:pt idx="6695">
                  <c:v>11.190996953789856</c:v>
                </c:pt>
                <c:pt idx="6696">
                  <c:v>11.191121126831922</c:v>
                </c:pt>
                <c:pt idx="6697">
                  <c:v>11.19124528445721</c:v>
                </c:pt>
                <c:pt idx="6698">
                  <c:v>11.191369426669148</c:v>
                </c:pt>
                <c:pt idx="6699">
                  <c:v>11.191493553471755</c:v>
                </c:pt>
                <c:pt idx="6700">
                  <c:v>11.191617664868787</c:v>
                </c:pt>
                <c:pt idx="6701">
                  <c:v>11.191741760864048</c:v>
                </c:pt>
                <c:pt idx="6702">
                  <c:v>11.191865841461491</c:v>
                </c:pt>
                <c:pt idx="6703">
                  <c:v>11.19198990666481</c:v>
                </c:pt>
                <c:pt idx="6704">
                  <c:v>11.19211395647786</c:v>
                </c:pt>
                <c:pt idx="6705">
                  <c:v>11.192237990904466</c:v>
                </c:pt>
                <c:pt idx="6706">
                  <c:v>11.192362009948436</c:v>
                </c:pt>
                <c:pt idx="6707">
                  <c:v>11.192486013613728</c:v>
                </c:pt>
                <c:pt idx="6708">
                  <c:v>11.19261000190375</c:v>
                </c:pt>
                <c:pt idx="6709">
                  <c:v>11.192733974822724</c:v>
                </c:pt>
                <c:pt idx="6710">
                  <c:v>11.1928579323743</c:v>
                </c:pt>
                <c:pt idx="6711">
                  <c:v>11.192981874562324</c:v>
                </c:pt>
                <c:pt idx="6712">
                  <c:v>11.193105801390548</c:v>
                </c:pt>
                <c:pt idx="6713">
                  <c:v>11.193229712862848</c:v>
                </c:pt>
                <c:pt idx="6714">
                  <c:v>11.193353608982997</c:v>
                </c:pt>
                <c:pt idx="6715">
                  <c:v>11.193477489754795</c:v>
                </c:pt>
                <c:pt idx="6716">
                  <c:v>11.19360135518205</c:v>
                </c:pt>
                <c:pt idx="6717">
                  <c:v>11.193725205268558</c:v>
                </c:pt>
                <c:pt idx="6718">
                  <c:v>11.193849040018121</c:v>
                </c:pt>
                <c:pt idx="6719">
                  <c:v>11.193972859434542</c:v>
                </c:pt>
                <c:pt idx="6720">
                  <c:v>11.194096663521616</c:v>
                </c:pt>
                <c:pt idx="6721">
                  <c:v>11.194220452283098</c:v>
                </c:pt>
                <c:pt idx="6722">
                  <c:v>11.194344225722878</c:v>
                </c:pt>
                <c:pt idx="6723">
                  <c:v>11.194467983844662</c:v>
                </c:pt>
                <c:pt idx="6724">
                  <c:v>11.194591726652268</c:v>
                </c:pt>
                <c:pt idx="6725">
                  <c:v>11.194715454149488</c:v>
                </c:pt>
                <c:pt idx="6726">
                  <c:v>11.194839166340108</c:v>
                </c:pt>
                <c:pt idx="6727">
                  <c:v>11.194962863227914</c:v>
                </c:pt>
                <c:pt idx="6728">
                  <c:v>11.195086544816776</c:v>
                </c:pt>
                <c:pt idx="6729">
                  <c:v>11.195210211110229</c:v>
                </c:pt>
                <c:pt idx="6730">
                  <c:v>11.195333862112303</c:v>
                </c:pt>
                <c:pt idx="6731">
                  <c:v>11.195457497826776</c:v>
                </c:pt>
                <c:pt idx="6732">
                  <c:v>11.195581118257282</c:v>
                </c:pt>
                <c:pt idx="6733">
                  <c:v>11.195704723407564</c:v>
                </c:pt>
                <c:pt idx="6734">
                  <c:v>11.195828313281591</c:v>
                </c:pt>
                <c:pt idx="6735">
                  <c:v>11.19595188788305</c:v>
                </c:pt>
                <c:pt idx="6736">
                  <c:v>11.196075447215698</c:v>
                </c:pt>
                <c:pt idx="6737">
                  <c:v>11.196198991283349</c:v>
                </c:pt>
                <c:pt idx="6738">
                  <c:v>11.196322520089739</c:v>
                </c:pt>
                <c:pt idx="6739">
                  <c:v>11.196446033638765</c:v>
                </c:pt>
                <c:pt idx="6740">
                  <c:v>11.196569531933839</c:v>
                </c:pt>
                <c:pt idx="6741">
                  <c:v>11.1966930149791</c:v>
                </c:pt>
                <c:pt idx="6742">
                  <c:v>11.196816482778148</c:v>
                </c:pt>
                <c:pt idx="6743">
                  <c:v>11.196939935334814</c:v>
                </c:pt>
                <c:pt idx="6744">
                  <c:v>11.197063372652748</c:v>
                </c:pt>
                <c:pt idx="6745">
                  <c:v>11.197186794735922</c:v>
                </c:pt>
                <c:pt idx="6746">
                  <c:v>11.197310201587902</c:v>
                </c:pt>
                <c:pt idx="6747">
                  <c:v>11.197433593212509</c:v>
                </c:pt>
                <c:pt idx="6748">
                  <c:v>11.197556969613501</c:v>
                </c:pt>
                <c:pt idx="6749">
                  <c:v>11.197680330794636</c:v>
                </c:pt>
                <c:pt idx="6750">
                  <c:v>11.197803676759666</c:v>
                </c:pt>
                <c:pt idx="6751">
                  <c:v>11.197927007512343</c:v>
                </c:pt>
                <c:pt idx="6752">
                  <c:v>11.198050323056398</c:v>
                </c:pt>
                <c:pt idx="6753">
                  <c:v>11.198173623395528</c:v>
                </c:pt>
                <c:pt idx="6754">
                  <c:v>11.198296908533791</c:v>
                </c:pt>
                <c:pt idx="6755">
                  <c:v>11.198420178474548</c:v>
                </c:pt>
                <c:pt idx="6756">
                  <c:v>11.198543433221747</c:v>
                </c:pt>
                <c:pt idx="6757">
                  <c:v>11.198666672779062</c:v>
                </c:pt>
                <c:pt idx="6758">
                  <c:v>11.19878989715027</c:v>
                </c:pt>
                <c:pt idx="6759">
                  <c:v>11.198913106338987</c:v>
                </c:pt>
                <c:pt idx="6760">
                  <c:v>11.19903630034938</c:v>
                </c:pt>
                <c:pt idx="6761">
                  <c:v>11.199159479184567</c:v>
                </c:pt>
                <c:pt idx="6762">
                  <c:v>11.199282642848706</c:v>
                </c:pt>
                <c:pt idx="6763">
                  <c:v>11.199405791345423</c:v>
                </c:pt>
                <c:pt idx="6764">
                  <c:v>11.199528924678448</c:v>
                </c:pt>
                <c:pt idx="6765">
                  <c:v>11.199652042851538</c:v>
                </c:pt>
                <c:pt idx="6766">
                  <c:v>11.199775145868403</c:v>
                </c:pt>
                <c:pt idx="6767">
                  <c:v>11.199898233732778</c:v>
                </c:pt>
                <c:pt idx="6768">
                  <c:v>11.200021306448395</c:v>
                </c:pt>
                <c:pt idx="6769">
                  <c:v>11.200144364018984</c:v>
                </c:pt>
                <c:pt idx="6770">
                  <c:v>11.200267406448271</c:v>
                </c:pt>
                <c:pt idx="6771">
                  <c:v>11.20039043373998</c:v>
                </c:pt>
                <c:pt idx="6772">
                  <c:v>11.200513445897798</c:v>
                </c:pt>
                <c:pt idx="6773">
                  <c:v>11.200636442925564</c:v>
                </c:pt>
                <c:pt idx="6774">
                  <c:v>11.200759424826883</c:v>
                </c:pt>
                <c:pt idx="6775">
                  <c:v>11.200882391605512</c:v>
                </c:pt>
                <c:pt idx="6776">
                  <c:v>11.201005343265168</c:v>
                </c:pt>
                <c:pt idx="6777">
                  <c:v>11.201128279809581</c:v>
                </c:pt>
                <c:pt idx="6778">
                  <c:v>11.201251201242448</c:v>
                </c:pt>
                <c:pt idx="6779">
                  <c:v>11.201374107567498</c:v>
                </c:pt>
                <c:pt idx="6780">
                  <c:v>11.201496998788476</c:v>
                </c:pt>
                <c:pt idx="6781">
                  <c:v>11.201619874909024</c:v>
                </c:pt>
                <c:pt idx="6782">
                  <c:v>11.201742735932848</c:v>
                </c:pt>
                <c:pt idx="6783">
                  <c:v>11.201865581863718</c:v>
                </c:pt>
                <c:pt idx="6784">
                  <c:v>11.201988412705349</c:v>
                </c:pt>
                <c:pt idx="6785">
                  <c:v>11.202111228461401</c:v>
                </c:pt>
                <c:pt idx="6786">
                  <c:v>11.202234029135594</c:v>
                </c:pt>
                <c:pt idx="6787">
                  <c:v>11.202356814731656</c:v>
                </c:pt>
                <c:pt idx="6788">
                  <c:v>11.202479585253222</c:v>
                </c:pt>
                <c:pt idx="6789">
                  <c:v>11.202602340704059</c:v>
                </c:pt>
                <c:pt idx="6790">
                  <c:v>11.202725081087845</c:v>
                </c:pt>
                <c:pt idx="6791">
                  <c:v>11.202847806408382</c:v>
                </c:pt>
                <c:pt idx="6792">
                  <c:v>11.202970516669074</c:v>
                </c:pt>
                <c:pt idx="6793">
                  <c:v>11.203093211873869</c:v>
                </c:pt>
                <c:pt idx="6794">
                  <c:v>11.203215892026421</c:v>
                </c:pt>
                <c:pt idx="6795">
                  <c:v>11.203338557130397</c:v>
                </c:pt>
                <c:pt idx="6796">
                  <c:v>11.2034612071895</c:v>
                </c:pt>
                <c:pt idx="6797">
                  <c:v>11.203583842207404</c:v>
                </c:pt>
                <c:pt idx="6798">
                  <c:v>11.203706462187792</c:v>
                </c:pt>
                <c:pt idx="6799">
                  <c:v>11.203829067134368</c:v>
                </c:pt>
                <c:pt idx="6800">
                  <c:v>11.203951657050798</c:v>
                </c:pt>
                <c:pt idx="6801">
                  <c:v>11.204074231940831</c:v>
                </c:pt>
                <c:pt idx="6802">
                  <c:v>11.204196791808075</c:v>
                </c:pt>
                <c:pt idx="6803">
                  <c:v>11.204319336656239</c:v>
                </c:pt>
                <c:pt idx="6804">
                  <c:v>11.204441866489002</c:v>
                </c:pt>
                <c:pt idx="6805">
                  <c:v>11.204564381310043</c:v>
                </c:pt>
                <c:pt idx="6806">
                  <c:v>11.204686881123052</c:v>
                </c:pt>
                <c:pt idx="6807">
                  <c:v>11.204809365931681</c:v>
                </c:pt>
                <c:pt idx="6808">
                  <c:v>11.204931835739625</c:v>
                </c:pt>
                <c:pt idx="6809">
                  <c:v>11.205054290550551</c:v>
                </c:pt>
                <c:pt idx="6810">
                  <c:v>11.205176730368134</c:v>
                </c:pt>
                <c:pt idx="6811">
                  <c:v>11.205299155196046</c:v>
                </c:pt>
                <c:pt idx="6812">
                  <c:v>11.20542156503795</c:v>
                </c:pt>
                <c:pt idx="6813">
                  <c:v>11.20554395989752</c:v>
                </c:pt>
                <c:pt idx="6814">
                  <c:v>11.205666339778476</c:v>
                </c:pt>
                <c:pt idx="6815">
                  <c:v>11.205788704684316</c:v>
                </c:pt>
                <c:pt idx="6816">
                  <c:v>11.205911054618868</c:v>
                </c:pt>
                <c:pt idx="6817">
                  <c:v>11.206033389585755</c:v>
                </c:pt>
                <c:pt idx="6818">
                  <c:v>11.206155709588627</c:v>
                </c:pt>
                <c:pt idx="6819">
                  <c:v>11.206278014631057</c:v>
                </c:pt>
                <c:pt idx="6820">
                  <c:v>11.20640030471697</c:v>
                </c:pt>
                <c:pt idx="6821">
                  <c:v>11.206522579849826</c:v>
                </c:pt>
                <c:pt idx="6822">
                  <c:v>11.206644840033162</c:v>
                </c:pt>
                <c:pt idx="6823">
                  <c:v>11.206767085270798</c:v>
                </c:pt>
                <c:pt idx="6824">
                  <c:v>11.206889315566476</c:v>
                </c:pt>
                <c:pt idx="6825">
                  <c:v>11.207011530923644</c:v>
                </c:pt>
                <c:pt idx="6826">
                  <c:v>11.207133731346065</c:v>
                </c:pt>
                <c:pt idx="6827">
                  <c:v>11.207255916837369</c:v>
                </c:pt>
                <c:pt idx="6828">
                  <c:v>11.207378087401066</c:v>
                </c:pt>
                <c:pt idx="6829">
                  <c:v>11.207500243041222</c:v>
                </c:pt>
                <c:pt idx="6830">
                  <c:v>11.207622383761045</c:v>
                </c:pt>
                <c:pt idx="6831">
                  <c:v>11.207744509564376</c:v>
                </c:pt>
                <c:pt idx="6832">
                  <c:v>11.207866620454748</c:v>
                </c:pt>
                <c:pt idx="6833">
                  <c:v>11.20798871643591</c:v>
                </c:pt>
                <c:pt idx="6834">
                  <c:v>11.208110797511356</c:v>
                </c:pt>
                <c:pt idx="6835">
                  <c:v>11.208232863685042</c:v>
                </c:pt>
                <c:pt idx="6836">
                  <c:v>11.208354914960289</c:v>
                </c:pt>
                <c:pt idx="6837">
                  <c:v>11.208476951340842</c:v>
                </c:pt>
                <c:pt idx="6838">
                  <c:v>11.208598972830318</c:v>
                </c:pt>
                <c:pt idx="6839">
                  <c:v>11.208720979432398</c:v>
                </c:pt>
                <c:pt idx="6840">
                  <c:v>11.208842971150665</c:v>
                </c:pt>
                <c:pt idx="6841">
                  <c:v>11.208964947988768</c:v>
                </c:pt>
                <c:pt idx="6842">
                  <c:v>11.209086909950354</c:v>
                </c:pt>
                <c:pt idx="6843">
                  <c:v>11.209208857039007</c:v>
                </c:pt>
                <c:pt idx="6844">
                  <c:v>11.209330789258392</c:v>
                </c:pt>
                <c:pt idx="6845">
                  <c:v>11.209452706612121</c:v>
                </c:pt>
                <c:pt idx="6846">
                  <c:v>11.209574609103825</c:v>
                </c:pt>
                <c:pt idx="6847">
                  <c:v>11.209696496737122</c:v>
                </c:pt>
                <c:pt idx="6848">
                  <c:v>11.209818369515633</c:v>
                </c:pt>
                <c:pt idx="6849">
                  <c:v>11.209940227443004</c:v>
                </c:pt>
                <c:pt idx="6850">
                  <c:v>11.210062070522783</c:v>
                </c:pt>
                <c:pt idx="6851">
                  <c:v>11.210183898758659</c:v>
                </c:pt>
                <c:pt idx="6852">
                  <c:v>11.210305712154218</c:v>
                </c:pt>
                <c:pt idx="6853">
                  <c:v>11.210427510713089</c:v>
                </c:pt>
                <c:pt idx="6854">
                  <c:v>11.210549294438875</c:v>
                </c:pt>
                <c:pt idx="6855">
                  <c:v>11.210671063335075</c:v>
                </c:pt>
                <c:pt idx="6856">
                  <c:v>11.210792817405745</c:v>
                </c:pt>
                <c:pt idx="6857">
                  <c:v>11.210914556653853</c:v>
                </c:pt>
                <c:pt idx="6858">
                  <c:v>11.211036281083421</c:v>
                </c:pt>
                <c:pt idx="6859">
                  <c:v>11.211157990697949</c:v>
                </c:pt>
                <c:pt idx="6860">
                  <c:v>11.211279685500998</c:v>
                </c:pt>
                <c:pt idx="6861">
                  <c:v>11.211401365496345</c:v>
                </c:pt>
                <c:pt idx="6862">
                  <c:v>11.211523030687408</c:v>
                </c:pt>
                <c:pt idx="6863">
                  <c:v>11.211644681077848</c:v>
                </c:pt>
                <c:pt idx="6864">
                  <c:v>11.21176631667128</c:v>
                </c:pt>
                <c:pt idx="6865">
                  <c:v>11.211887937471289</c:v>
                </c:pt>
                <c:pt idx="6866">
                  <c:v>11.212009543481479</c:v>
                </c:pt>
                <c:pt idx="6867">
                  <c:v>11.212131134705444</c:v>
                </c:pt>
                <c:pt idx="6868">
                  <c:v>11.21225271114678</c:v>
                </c:pt>
                <c:pt idx="6869">
                  <c:v>11.212374272809084</c:v>
                </c:pt>
                <c:pt idx="6870">
                  <c:v>11.212495819696061</c:v>
                </c:pt>
                <c:pt idx="6871">
                  <c:v>11.212617351810955</c:v>
                </c:pt>
                <c:pt idx="6872">
                  <c:v>11.212738869157706</c:v>
                </c:pt>
                <c:pt idx="6873">
                  <c:v>11.212860371739787</c:v>
                </c:pt>
                <c:pt idx="6874">
                  <c:v>11.212981859560784</c:v>
                </c:pt>
                <c:pt idx="6875">
                  <c:v>11.213103332624279</c:v>
                </c:pt>
                <c:pt idx="6876">
                  <c:v>11.213224790933761</c:v>
                </c:pt>
                <c:pt idx="6877">
                  <c:v>11.21334623449312</c:v>
                </c:pt>
                <c:pt idx="6878">
                  <c:v>11.213467663305627</c:v>
                </c:pt>
                <c:pt idx="6879">
                  <c:v>11.213589077374976</c:v>
                </c:pt>
                <c:pt idx="6880">
                  <c:v>11.213710476704723</c:v>
                </c:pt>
                <c:pt idx="6881">
                  <c:v>11.213831861298468</c:v>
                </c:pt>
                <c:pt idx="6882">
                  <c:v>11.213953231159785</c:v>
                </c:pt>
                <c:pt idx="6883">
                  <c:v>11.214074586292245</c:v>
                </c:pt>
                <c:pt idx="6884">
                  <c:v>11.214195926699418</c:v>
                </c:pt>
                <c:pt idx="6885">
                  <c:v>11.214317252384895</c:v>
                </c:pt>
                <c:pt idx="6886">
                  <c:v>11.214438563352228</c:v>
                </c:pt>
                <c:pt idx="6887">
                  <c:v>11.214559859605076</c:v>
                </c:pt>
                <c:pt idx="6888">
                  <c:v>11.214681141146768</c:v>
                </c:pt>
                <c:pt idx="6889">
                  <c:v>11.214802407981111</c:v>
                </c:pt>
                <c:pt idx="6890">
                  <c:v>11.214923660111406</c:v>
                </c:pt>
                <c:pt idx="6891">
                  <c:v>11.215044897541826</c:v>
                </c:pt>
                <c:pt idx="6892">
                  <c:v>11.215166120275228</c:v>
                </c:pt>
                <c:pt idx="6893">
                  <c:v>11.21528732831551</c:v>
                </c:pt>
                <c:pt idx="6894">
                  <c:v>11.215408521666184</c:v>
                </c:pt>
                <c:pt idx="6895">
                  <c:v>11.215529700330798</c:v>
                </c:pt>
                <c:pt idx="6896">
                  <c:v>11.21565086431295</c:v>
                </c:pt>
                <c:pt idx="6897">
                  <c:v>11.215772013616149</c:v>
                </c:pt>
                <c:pt idx="6898">
                  <c:v>11.215893148243975</c:v>
                </c:pt>
                <c:pt idx="6899">
                  <c:v>11.216014268199984</c:v>
                </c:pt>
                <c:pt idx="6900">
                  <c:v>11.21613537348772</c:v>
                </c:pt>
                <c:pt idx="6901">
                  <c:v>11.216256464110741</c:v>
                </c:pt>
                <c:pt idx="6902">
                  <c:v>11.216377540072486</c:v>
                </c:pt>
                <c:pt idx="6903">
                  <c:v>11.216498601376848</c:v>
                </c:pt>
                <c:pt idx="6904">
                  <c:v>11.216619648027034</c:v>
                </c:pt>
                <c:pt idx="6905">
                  <c:v>11.2167406800267</c:v>
                </c:pt>
                <c:pt idx="6906">
                  <c:v>11.21686169737939</c:v>
                </c:pt>
                <c:pt idx="6907">
                  <c:v>11.216982700088654</c:v>
                </c:pt>
                <c:pt idx="6908">
                  <c:v>11.217103688158018</c:v>
                </c:pt>
                <c:pt idx="6909">
                  <c:v>11.217224661590963</c:v>
                </c:pt>
                <c:pt idx="6910">
                  <c:v>11.217345620391248</c:v>
                </c:pt>
                <c:pt idx="6911">
                  <c:v>11.217466564562304</c:v>
                </c:pt>
                <c:pt idx="6912">
                  <c:v>11.217587494107532</c:v>
                </c:pt>
                <c:pt idx="6913">
                  <c:v>11.217708409030468</c:v>
                </c:pt>
                <c:pt idx="6914">
                  <c:v>11.217829309334999</c:v>
                </c:pt>
                <c:pt idx="6915">
                  <c:v>11.217950195024303</c:v>
                </c:pt>
                <c:pt idx="6916">
                  <c:v>11.218071066101917</c:v>
                </c:pt>
                <c:pt idx="6917">
                  <c:v>11.218191922571542</c:v>
                </c:pt>
                <c:pt idx="6918">
                  <c:v>11.218312764436671</c:v>
                </c:pt>
                <c:pt idx="6919">
                  <c:v>11.21843359170097</c:v>
                </c:pt>
                <c:pt idx="6920">
                  <c:v>11.218554404367652</c:v>
                </c:pt>
                <c:pt idx="6921">
                  <c:v>11.218675202440398</c:v>
                </c:pt>
                <c:pt idx="6922">
                  <c:v>11.218795985922718</c:v>
                </c:pt>
                <c:pt idx="6923">
                  <c:v>11.218916754818148</c:v>
                </c:pt>
                <c:pt idx="6924">
                  <c:v>11.219037509130272</c:v>
                </c:pt>
                <c:pt idx="6925">
                  <c:v>11.219158248862499</c:v>
                </c:pt>
                <c:pt idx="6926">
                  <c:v>11.219278974018398</c:v>
                </c:pt>
                <c:pt idx="6927">
                  <c:v>11.219399684601518</c:v>
                </c:pt>
                <c:pt idx="6928">
                  <c:v>11.219520380615348</c:v>
                </c:pt>
                <c:pt idx="6929">
                  <c:v>11.219641062063408</c:v>
                </c:pt>
                <c:pt idx="6930">
                  <c:v>11.219761728949209</c:v>
                </c:pt>
                <c:pt idx="6931">
                  <c:v>11.219882381276269</c:v>
                </c:pt>
                <c:pt idx="6932">
                  <c:v>11.220003019048102</c:v>
                </c:pt>
                <c:pt idx="6933">
                  <c:v>11.220123642268218</c:v>
                </c:pt>
                <c:pt idx="6934">
                  <c:v>11.220244250940128</c:v>
                </c:pt>
                <c:pt idx="6935">
                  <c:v>11.220364845067342</c:v>
                </c:pt>
                <c:pt idx="6936">
                  <c:v>11.220485424653361</c:v>
                </c:pt>
                <c:pt idx="6937">
                  <c:v>11.220605989701701</c:v>
                </c:pt>
                <c:pt idx="6938">
                  <c:v>11.220726540215848</c:v>
                </c:pt>
                <c:pt idx="6939">
                  <c:v>11.220847076199346</c:v>
                </c:pt>
                <c:pt idx="6940">
                  <c:v>11.220967597655658</c:v>
                </c:pt>
                <c:pt idx="6941">
                  <c:v>11.221088104588301</c:v>
                </c:pt>
                <c:pt idx="6942">
                  <c:v>11.221208597000768</c:v>
                </c:pt>
                <c:pt idx="6943">
                  <c:v>11.221329074896461</c:v>
                </c:pt>
                <c:pt idx="6944">
                  <c:v>11.221449538279298</c:v>
                </c:pt>
                <c:pt idx="6945">
                  <c:v>11.221569987152098</c:v>
                </c:pt>
                <c:pt idx="6946">
                  <c:v>11.221690421518806</c:v>
                </c:pt>
                <c:pt idx="6947">
                  <c:v>11.221810841382968</c:v>
                </c:pt>
                <c:pt idx="6948">
                  <c:v>11.221931246747845</c:v>
                </c:pt>
                <c:pt idx="6949">
                  <c:v>11.22205163761701</c:v>
                </c:pt>
                <c:pt idx="6950">
                  <c:v>11.222172013993962</c:v>
                </c:pt>
                <c:pt idx="6951">
                  <c:v>11.222292375882184</c:v>
                </c:pt>
                <c:pt idx="6952">
                  <c:v>11.222412723285165</c:v>
                </c:pt>
                <c:pt idx="6953">
                  <c:v>11.222533056206426</c:v>
                </c:pt>
                <c:pt idx="6954">
                  <c:v>11.222653374649354</c:v>
                </c:pt>
                <c:pt idx="6955">
                  <c:v>11.222773678617518</c:v>
                </c:pt>
                <c:pt idx="6956">
                  <c:v>11.222893968114388</c:v>
                </c:pt>
                <c:pt idx="6957">
                  <c:v>11.223014243143432</c:v>
                </c:pt>
                <c:pt idx="6958">
                  <c:v>11.223134503708136</c:v>
                </c:pt>
                <c:pt idx="6959">
                  <c:v>11.223254749811968</c:v>
                </c:pt>
                <c:pt idx="6960">
                  <c:v>11.223374981458322</c:v>
                </c:pt>
                <c:pt idx="6961">
                  <c:v>11.223495198650959</c:v>
                </c:pt>
                <c:pt idx="6962">
                  <c:v>11.223615401392998</c:v>
                </c:pt>
                <c:pt idx="6963">
                  <c:v>11.223735589688276</c:v>
                </c:pt>
                <c:pt idx="6964">
                  <c:v>11.223855763539756</c:v>
                </c:pt>
                <c:pt idx="6965">
                  <c:v>11.223975922951348</c:v>
                </c:pt>
                <c:pt idx="6966">
                  <c:v>11.224096067926563</c:v>
                </c:pt>
                <c:pt idx="6967">
                  <c:v>11.224216198468563</c:v>
                </c:pt>
                <c:pt idx="6968">
                  <c:v>11.224336314580952</c:v>
                </c:pt>
                <c:pt idx="6969">
                  <c:v>11.224456416267278</c:v>
                </c:pt>
                <c:pt idx="6970">
                  <c:v>11.224576503530743</c:v>
                </c:pt>
                <c:pt idx="6971">
                  <c:v>11.224696576375084</c:v>
                </c:pt>
                <c:pt idx="6972">
                  <c:v>11.224816634803659</c:v>
                </c:pt>
                <c:pt idx="6973">
                  <c:v>11.224936678819954</c:v>
                </c:pt>
                <c:pt idx="6974">
                  <c:v>11.225056708427402</c:v>
                </c:pt>
                <c:pt idx="6975">
                  <c:v>11.22517672362946</c:v>
                </c:pt>
                <c:pt idx="6976">
                  <c:v>11.22529672442962</c:v>
                </c:pt>
                <c:pt idx="6977">
                  <c:v>11.225416710831302</c:v>
                </c:pt>
                <c:pt idx="6978">
                  <c:v>11.225536682837976</c:v>
                </c:pt>
                <c:pt idx="6979">
                  <c:v>11.22565664045309</c:v>
                </c:pt>
                <c:pt idx="6980">
                  <c:v>11.225776583680107</c:v>
                </c:pt>
                <c:pt idx="6981">
                  <c:v>11.225896512522526</c:v>
                </c:pt>
                <c:pt idx="6982">
                  <c:v>11.226016426983632</c:v>
                </c:pt>
                <c:pt idx="6983">
                  <c:v>11.226136327067056</c:v>
                </c:pt>
                <c:pt idx="6984">
                  <c:v>11.226256212776144</c:v>
                </c:pt>
                <c:pt idx="6985">
                  <c:v>11.226376084114348</c:v>
                </c:pt>
                <c:pt idx="6986">
                  <c:v>11.226495941085206</c:v>
                </c:pt>
                <c:pt idx="6987">
                  <c:v>11.226615783691965</c:v>
                </c:pt>
                <c:pt idx="6988">
                  <c:v>11.226735611938384</c:v>
                </c:pt>
                <c:pt idx="6989">
                  <c:v>11.226855425827619</c:v>
                </c:pt>
                <c:pt idx="6990">
                  <c:v>11.226975225363207</c:v>
                </c:pt>
                <c:pt idx="6991">
                  <c:v>11.227095010548583</c:v>
                </c:pt>
                <c:pt idx="6992">
                  <c:v>11.227214781387092</c:v>
                </c:pt>
                <c:pt idx="6993">
                  <c:v>11.227334537882459</c:v>
                </c:pt>
                <c:pt idx="6994">
                  <c:v>11.227454280037819</c:v>
                </c:pt>
                <c:pt idx="6995">
                  <c:v>11.227574007856719</c:v>
                </c:pt>
                <c:pt idx="6996">
                  <c:v>11.227693721342495</c:v>
                </c:pt>
                <c:pt idx="6997">
                  <c:v>11.227813420498716</c:v>
                </c:pt>
                <c:pt idx="6998">
                  <c:v>11.227933105328951</c:v>
                </c:pt>
                <c:pt idx="6999">
                  <c:v>11.228052775836298</c:v>
                </c:pt>
                <c:pt idx="7000">
                  <c:v>11.228172432024298</c:v>
                </c:pt>
                <c:pt idx="7001">
                  <c:v>11.228292073896448</c:v>
                </c:pt>
                <c:pt idx="7002">
                  <c:v>11.228411701456011</c:v>
                </c:pt>
                <c:pt idx="7003">
                  <c:v>11.228531314706773</c:v>
                </c:pt>
                <c:pt idx="7004">
                  <c:v>11.228650913651768</c:v>
                </c:pt>
                <c:pt idx="7005">
                  <c:v>11.228770498294466</c:v>
                </c:pt>
                <c:pt idx="7006">
                  <c:v>11.228890068638645</c:v>
                </c:pt>
                <c:pt idx="7007">
                  <c:v>11.229009624687327</c:v>
                </c:pt>
                <c:pt idx="7008">
                  <c:v>11.229129166444068</c:v>
                </c:pt>
                <c:pt idx="7009">
                  <c:v>11.229248693912288</c:v>
                </c:pt>
                <c:pt idx="7010">
                  <c:v>11.229368207095398</c:v>
                </c:pt>
                <c:pt idx="7011">
                  <c:v>11.229487705996814</c:v>
                </c:pt>
                <c:pt idx="7012">
                  <c:v>11.22960719061995</c:v>
                </c:pt>
                <c:pt idx="7013">
                  <c:v>11.229726660968216</c:v>
                </c:pt>
                <c:pt idx="7014">
                  <c:v>11.229846117045026</c:v>
                </c:pt>
                <c:pt idx="7015">
                  <c:v>11.229965558853769</c:v>
                </c:pt>
                <c:pt idx="7016">
                  <c:v>11.230084986397891</c:v>
                </c:pt>
                <c:pt idx="7017">
                  <c:v>11.230204399680771</c:v>
                </c:pt>
                <c:pt idx="7018">
                  <c:v>11.230323798705717</c:v>
                </c:pt>
                <c:pt idx="7019">
                  <c:v>11.230443183476398</c:v>
                </c:pt>
                <c:pt idx="7020">
                  <c:v>11.23056255399605</c:v>
                </c:pt>
                <c:pt idx="7021">
                  <c:v>11.23068191026803</c:v>
                </c:pt>
                <c:pt idx="7022">
                  <c:v>11.230801252295793</c:v>
                </c:pt>
                <c:pt idx="7023">
                  <c:v>11.230920580082698</c:v>
                </c:pt>
                <c:pt idx="7024">
                  <c:v>11.231039893632255</c:v>
                </c:pt>
                <c:pt idx="7025">
                  <c:v>11.231159192947748</c:v>
                </c:pt>
                <c:pt idx="7026">
                  <c:v>11.231278478032435</c:v>
                </c:pt>
                <c:pt idx="7027">
                  <c:v>11.231397748890132</c:v>
                </c:pt>
                <c:pt idx="7028">
                  <c:v>11.231517005524044</c:v>
                </c:pt>
                <c:pt idx="7029">
                  <c:v>11.231636247937386</c:v>
                </c:pt>
                <c:pt idx="7030">
                  <c:v>11.231755476133648</c:v>
                </c:pt>
                <c:pt idx="7031">
                  <c:v>11.231874690116268</c:v>
                </c:pt>
                <c:pt idx="7032">
                  <c:v>11.231993889888621</c:v>
                </c:pt>
                <c:pt idx="7033">
                  <c:v>11.232113075454068</c:v>
                </c:pt>
                <c:pt idx="7034">
                  <c:v>11.232232246816007</c:v>
                </c:pt>
                <c:pt idx="7035">
                  <c:v>11.232351403977713</c:v>
                </c:pt>
                <c:pt idx="7036">
                  <c:v>11.232470546942904</c:v>
                </c:pt>
                <c:pt idx="7037">
                  <c:v>11.232589675714674</c:v>
                </c:pt>
                <c:pt idx="7038">
                  <c:v>11.232708790296368</c:v>
                </c:pt>
                <c:pt idx="7039">
                  <c:v>11.232827890691498</c:v>
                </c:pt>
                <c:pt idx="7040">
                  <c:v>11.232946976903479</c:v>
                </c:pt>
                <c:pt idx="7041">
                  <c:v>11.233066048935568</c:v>
                </c:pt>
                <c:pt idx="7042">
                  <c:v>11.233185106791218</c:v>
                </c:pt>
                <c:pt idx="7043">
                  <c:v>11.233304150473748</c:v>
                </c:pt>
                <c:pt idx="7044">
                  <c:v>11.233423179986634</c:v>
                </c:pt>
                <c:pt idx="7045">
                  <c:v>11.233542195333143</c:v>
                </c:pt>
                <c:pt idx="7046">
                  <c:v>11.233661196516668</c:v>
                </c:pt>
                <c:pt idx="7047">
                  <c:v>11.233780183540619</c:v>
                </c:pt>
                <c:pt idx="7048">
                  <c:v>11.23389915640835</c:v>
                </c:pt>
                <c:pt idx="7049">
                  <c:v>11.234018115123201</c:v>
                </c:pt>
                <c:pt idx="7050">
                  <c:v>11.234137059688567</c:v>
                </c:pt>
                <c:pt idx="7051">
                  <c:v>11.234255990107798</c:v>
                </c:pt>
                <c:pt idx="7052">
                  <c:v>11.234374906384268</c:v>
                </c:pt>
                <c:pt idx="7053">
                  <c:v>11.234493808521355</c:v>
                </c:pt>
                <c:pt idx="7054">
                  <c:v>11.234612696522394</c:v>
                </c:pt>
                <c:pt idx="7055">
                  <c:v>11.234731570390748</c:v>
                </c:pt>
                <c:pt idx="7056">
                  <c:v>11.234850430129798</c:v>
                </c:pt>
                <c:pt idx="7057">
                  <c:v>11.234969275742881</c:v>
                </c:pt>
                <c:pt idx="7058">
                  <c:v>11.235088107233368</c:v>
                </c:pt>
                <c:pt idx="7059">
                  <c:v>11.23520692460462</c:v>
                </c:pt>
                <c:pt idx="7060">
                  <c:v>11.235325727859948</c:v>
                </c:pt>
                <c:pt idx="7061">
                  <c:v>11.235444517002891</c:v>
                </c:pt>
                <c:pt idx="7062">
                  <c:v>11.235563292036399</c:v>
                </c:pt>
                <c:pt idx="7063">
                  <c:v>11.235682052964306</c:v>
                </c:pt>
                <c:pt idx="7064">
                  <c:v>11.235800799789505</c:v>
                </c:pt>
                <c:pt idx="7065">
                  <c:v>11.235919532515682</c:v>
                </c:pt>
                <c:pt idx="7066">
                  <c:v>11.236038251146072</c:v>
                </c:pt>
                <c:pt idx="7067">
                  <c:v>11.236156955684022</c:v>
                </c:pt>
                <c:pt idx="7068">
                  <c:v>11.236275646132736</c:v>
                </c:pt>
                <c:pt idx="7069">
                  <c:v>11.236394322495983</c:v>
                </c:pt>
                <c:pt idx="7070">
                  <c:v>11.236512984776668</c:v>
                </c:pt>
                <c:pt idx="7071">
                  <c:v>11.236631632978309</c:v>
                </c:pt>
                <c:pt idx="7072">
                  <c:v>11.23675026710422</c:v>
                </c:pt>
                <c:pt idx="7073">
                  <c:v>11.236868887157698</c:v>
                </c:pt>
                <c:pt idx="7074">
                  <c:v>11.236987493142202</c:v>
                </c:pt>
                <c:pt idx="7075">
                  <c:v>11.23710608506096</c:v>
                </c:pt>
                <c:pt idx="7076">
                  <c:v>11.237224662917255</c:v>
                </c:pt>
                <c:pt idx="7077">
                  <c:v>11.237343226714668</c:v>
                </c:pt>
                <c:pt idx="7078">
                  <c:v>11.237461776456318</c:v>
                </c:pt>
                <c:pt idx="7079">
                  <c:v>11.237580312145578</c:v>
                </c:pt>
                <c:pt idx="7080">
                  <c:v>11.237698833785794</c:v>
                </c:pt>
                <c:pt idx="7081">
                  <c:v>11.237817341380293</c:v>
                </c:pt>
                <c:pt idx="7082">
                  <c:v>11.237935834932408</c:v>
                </c:pt>
                <c:pt idx="7083">
                  <c:v>11.238054314445465</c:v>
                </c:pt>
                <c:pt idx="7084">
                  <c:v>11.238172779922698</c:v>
                </c:pt>
                <c:pt idx="7085">
                  <c:v>11.238291231367699</c:v>
                </c:pt>
                <c:pt idx="7086">
                  <c:v>11.23840966878354</c:v>
                </c:pt>
                <c:pt idx="7087">
                  <c:v>11.238528092173471</c:v>
                </c:pt>
                <c:pt idx="7088">
                  <c:v>11.23864650154125</c:v>
                </c:pt>
                <c:pt idx="7089">
                  <c:v>11.238764896889766</c:v>
                </c:pt>
                <c:pt idx="7090">
                  <c:v>11.238883278222483</c:v>
                </c:pt>
                <c:pt idx="7091">
                  <c:v>11.239001645542718</c:v>
                </c:pt>
                <c:pt idx="7092">
                  <c:v>11.239119998853791</c:v>
                </c:pt>
                <c:pt idx="7093">
                  <c:v>11.239238338159014</c:v>
                </c:pt>
                <c:pt idx="7094">
                  <c:v>11.239356663461701</c:v>
                </c:pt>
                <c:pt idx="7095">
                  <c:v>11.239474974765171</c:v>
                </c:pt>
                <c:pt idx="7096">
                  <c:v>11.239593272072732</c:v>
                </c:pt>
                <c:pt idx="7097">
                  <c:v>11.2397115553877</c:v>
                </c:pt>
                <c:pt idx="7098">
                  <c:v>11.239829824713368</c:v>
                </c:pt>
                <c:pt idx="7099">
                  <c:v>11.239948080052965</c:v>
                </c:pt>
                <c:pt idx="7100">
                  <c:v>11.240066321410048</c:v>
                </c:pt>
                <c:pt idx="7101">
                  <c:v>11.240184548787752</c:v>
                </c:pt>
                <c:pt idx="7102">
                  <c:v>11.240302762189341</c:v>
                </c:pt>
                <c:pt idx="7103">
                  <c:v>11.24042096161809</c:v>
                </c:pt>
                <c:pt idx="7104">
                  <c:v>11.240539147077568</c:v>
                </c:pt>
                <c:pt idx="7105">
                  <c:v>11.240657318570801</c:v>
                </c:pt>
                <c:pt idx="7106">
                  <c:v>11.240775476101089</c:v>
                </c:pt>
                <c:pt idx="7107">
                  <c:v>11.240893619672013</c:v>
                </c:pt>
                <c:pt idx="7108">
                  <c:v>11.241011749286448</c:v>
                </c:pt>
                <c:pt idx="7109">
                  <c:v>11.241129864948205</c:v>
                </c:pt>
                <c:pt idx="7110">
                  <c:v>11.241247966660069</c:v>
                </c:pt>
                <c:pt idx="7111">
                  <c:v>11.241366054425749</c:v>
                </c:pt>
                <c:pt idx="7112">
                  <c:v>11.24148412824827</c:v>
                </c:pt>
                <c:pt idx="7113">
                  <c:v>11.241602188130948</c:v>
                </c:pt>
                <c:pt idx="7114">
                  <c:v>11.241720234077242</c:v>
                </c:pt>
                <c:pt idx="7115">
                  <c:v>11.241838266090268</c:v>
                </c:pt>
                <c:pt idx="7116">
                  <c:v>11.241956284173398</c:v>
                </c:pt>
                <c:pt idx="7117">
                  <c:v>11.242074288329922</c:v>
                </c:pt>
                <c:pt idx="7118">
                  <c:v>11.242192278563104</c:v>
                </c:pt>
                <c:pt idx="7119">
                  <c:v>11.242310254876202</c:v>
                </c:pt>
                <c:pt idx="7120">
                  <c:v>11.242428217272549</c:v>
                </c:pt>
                <c:pt idx="7121">
                  <c:v>11.242546165755408</c:v>
                </c:pt>
                <c:pt idx="7122">
                  <c:v>11.242664100328065</c:v>
                </c:pt>
                <c:pt idx="7123">
                  <c:v>11.242782020993799</c:v>
                </c:pt>
                <c:pt idx="7124">
                  <c:v>11.242899927755888</c:v>
                </c:pt>
                <c:pt idx="7125">
                  <c:v>11.243017820617611</c:v>
                </c:pt>
                <c:pt idx="7126">
                  <c:v>11.24313569958225</c:v>
                </c:pt>
                <c:pt idx="7127">
                  <c:v>11.24325356465298</c:v>
                </c:pt>
                <c:pt idx="7128">
                  <c:v>11.243371415833233</c:v>
                </c:pt>
                <c:pt idx="7129">
                  <c:v>11.243489253126473</c:v>
                </c:pt>
                <c:pt idx="7130">
                  <c:v>11.243607076535405</c:v>
                </c:pt>
                <c:pt idx="7131">
                  <c:v>11.243724886063715</c:v>
                </c:pt>
                <c:pt idx="7132">
                  <c:v>11.243842681714476</c:v>
                </c:pt>
                <c:pt idx="7133">
                  <c:v>11.243960463491108</c:v>
                </c:pt>
                <c:pt idx="7134">
                  <c:v>11.244078231396998</c:v>
                </c:pt>
                <c:pt idx="7135">
                  <c:v>11.244195985435017</c:v>
                </c:pt>
                <c:pt idx="7136">
                  <c:v>11.244313725608732</c:v>
                </c:pt>
                <c:pt idx="7137">
                  <c:v>11.244431451921493</c:v>
                </c:pt>
                <c:pt idx="7138">
                  <c:v>11.244549164376261</c:v>
                </c:pt>
                <c:pt idx="7139">
                  <c:v>11.244666862976418</c:v>
                </c:pt>
                <c:pt idx="7140">
                  <c:v>11.244784547725304</c:v>
                </c:pt>
                <c:pt idx="7141">
                  <c:v>11.244902218626059</c:v>
                </c:pt>
                <c:pt idx="7142">
                  <c:v>11.245019875682022</c:v>
                </c:pt>
                <c:pt idx="7143">
                  <c:v>11.245137518896454</c:v>
                </c:pt>
                <c:pt idx="7144">
                  <c:v>11.245255148272438</c:v>
                </c:pt>
                <c:pt idx="7145">
                  <c:v>11.245372763813453</c:v>
                </c:pt>
                <c:pt idx="7146">
                  <c:v>11.245490365522894</c:v>
                </c:pt>
                <c:pt idx="7147">
                  <c:v>11.245607953403654</c:v>
                </c:pt>
                <c:pt idx="7148">
                  <c:v>11.245725527459099</c:v>
                </c:pt>
                <c:pt idx="7149">
                  <c:v>11.245843087692498</c:v>
                </c:pt>
                <c:pt idx="7150">
                  <c:v>11.245960634107169</c:v>
                </c:pt>
                <c:pt idx="7151">
                  <c:v>11.246078166706248</c:v>
                </c:pt>
                <c:pt idx="7152">
                  <c:v>11.246195685493008</c:v>
                </c:pt>
                <c:pt idx="7153">
                  <c:v>11.246313190470703</c:v>
                </c:pt>
                <c:pt idx="7154">
                  <c:v>11.246430681642851</c:v>
                </c:pt>
                <c:pt idx="7155">
                  <c:v>11.246548159012271</c:v>
                </c:pt>
                <c:pt idx="7156">
                  <c:v>11.246665622582391</c:v>
                </c:pt>
                <c:pt idx="7157">
                  <c:v>11.246783072356433</c:v>
                </c:pt>
                <c:pt idx="7158">
                  <c:v>11.246900508337649</c:v>
                </c:pt>
                <c:pt idx="7159">
                  <c:v>11.247017930529275</c:v>
                </c:pt>
                <c:pt idx="7160">
                  <c:v>11.247135338934545</c:v>
                </c:pt>
                <c:pt idx="7161">
                  <c:v>11.247252733556698</c:v>
                </c:pt>
                <c:pt idx="7162">
                  <c:v>11.247370114398882</c:v>
                </c:pt>
                <c:pt idx="7163">
                  <c:v>11.247487481464612</c:v>
                </c:pt>
                <c:pt idx="7164">
                  <c:v>11.247604834756833</c:v>
                </c:pt>
                <c:pt idx="7165">
                  <c:v>11.247722174278772</c:v>
                </c:pt>
                <c:pt idx="7166">
                  <c:v>11.247839500033967</c:v>
                </c:pt>
                <c:pt idx="7167">
                  <c:v>11.24795681202535</c:v>
                </c:pt>
                <c:pt idx="7168">
                  <c:v>11.248074110256116</c:v>
                </c:pt>
                <c:pt idx="7169">
                  <c:v>11.248191394729798</c:v>
                </c:pt>
                <c:pt idx="7170">
                  <c:v>11.248308665449331</c:v>
                </c:pt>
                <c:pt idx="7171">
                  <c:v>11.248425922418113</c:v>
                </c:pt>
                <c:pt idx="7172">
                  <c:v>11.24854316563933</c:v>
                </c:pt>
                <c:pt idx="7173">
                  <c:v>11.248660395116248</c:v>
                </c:pt>
                <c:pt idx="7174">
                  <c:v>11.248777610851839</c:v>
                </c:pt>
                <c:pt idx="7175">
                  <c:v>11.248894812849729</c:v>
                </c:pt>
                <c:pt idx="7176">
                  <c:v>11.249012001112748</c:v>
                </c:pt>
                <c:pt idx="7177">
                  <c:v>11.249129175644399</c:v>
                </c:pt>
                <c:pt idx="7178">
                  <c:v>11.249246336447754</c:v>
                </c:pt>
                <c:pt idx="7179">
                  <c:v>11.249363483525926</c:v>
                </c:pt>
                <c:pt idx="7180">
                  <c:v>11.249480616882504</c:v>
                </c:pt>
                <c:pt idx="7181">
                  <c:v>11.249597736520336</c:v>
                </c:pt>
                <c:pt idx="7182">
                  <c:v>11.249714842442778</c:v>
                </c:pt>
                <c:pt idx="7183">
                  <c:v>11.249831934653018</c:v>
                </c:pt>
                <c:pt idx="7184">
                  <c:v>11.249949013154296</c:v>
                </c:pt>
                <c:pt idx="7185">
                  <c:v>11.250066077949826</c:v>
                </c:pt>
                <c:pt idx="7186">
                  <c:v>11.250183129042728</c:v>
                </c:pt>
                <c:pt idx="7187">
                  <c:v>11.250300166436308</c:v>
                </c:pt>
                <c:pt idx="7188">
                  <c:v>11.250417190133742</c:v>
                </c:pt>
                <c:pt idx="7189">
                  <c:v>11.250534200138356</c:v>
                </c:pt>
                <c:pt idx="7190">
                  <c:v>11.25065119645298</c:v>
                </c:pt>
                <c:pt idx="7191">
                  <c:v>11.250768179081193</c:v>
                </c:pt>
                <c:pt idx="7192">
                  <c:v>11.250885148026072</c:v>
                </c:pt>
                <c:pt idx="7193">
                  <c:v>11.251002103290798</c:v>
                </c:pt>
                <c:pt idx="7194">
                  <c:v>11.251119044878623</c:v>
                </c:pt>
                <c:pt idx="7195">
                  <c:v>11.251235972792701</c:v>
                </c:pt>
                <c:pt idx="7196">
                  <c:v>11.251352887036237</c:v>
                </c:pt>
                <c:pt idx="7197">
                  <c:v>11.251469787612431</c:v>
                </c:pt>
                <c:pt idx="7198">
                  <c:v>11.251586674524564</c:v>
                </c:pt>
                <c:pt idx="7199">
                  <c:v>11.251703547775568</c:v>
                </c:pt>
                <c:pt idx="7200">
                  <c:v>11.2518204073689</c:v>
                </c:pt>
                <c:pt idx="7201">
                  <c:v>11.251937253307757</c:v>
                </c:pt>
                <c:pt idx="7202">
                  <c:v>11.25205408559505</c:v>
                </c:pt>
                <c:pt idx="7203">
                  <c:v>11.252170904234244</c:v>
                </c:pt>
                <c:pt idx="7204">
                  <c:v>11.252287709228456</c:v>
                </c:pt>
                <c:pt idx="7205">
                  <c:v>11.252404500580919</c:v>
                </c:pt>
                <c:pt idx="7206">
                  <c:v>11.252521278294575</c:v>
                </c:pt>
                <c:pt idx="7207">
                  <c:v>11.252638042372888</c:v>
                </c:pt>
                <c:pt idx="7208">
                  <c:v>11.252754792818974</c:v>
                </c:pt>
                <c:pt idx="7209">
                  <c:v>11.252871529635922</c:v>
                </c:pt>
                <c:pt idx="7210">
                  <c:v>11.252988252827107</c:v>
                </c:pt>
                <c:pt idx="7211">
                  <c:v>11.253104962395378</c:v>
                </c:pt>
                <c:pt idx="7212">
                  <c:v>11.253221658344216</c:v>
                </c:pt>
                <c:pt idx="7213">
                  <c:v>11.253338340676699</c:v>
                </c:pt>
                <c:pt idx="7214">
                  <c:v>11.253455009396006</c:v>
                </c:pt>
                <c:pt idx="7215">
                  <c:v>11.253571664505305</c:v>
                </c:pt>
                <c:pt idx="7216">
                  <c:v>11.253688306007779</c:v>
                </c:pt>
                <c:pt idx="7217">
                  <c:v>11.253804933906709</c:v>
                </c:pt>
                <c:pt idx="7218">
                  <c:v>11.253921548204946</c:v>
                </c:pt>
                <c:pt idx="7219">
                  <c:v>11.254038148905973</c:v>
                </c:pt>
                <c:pt idx="7220">
                  <c:v>11.254154736012868</c:v>
                </c:pt>
                <c:pt idx="7221">
                  <c:v>11.254271309528791</c:v>
                </c:pt>
                <c:pt idx="7222">
                  <c:v>11.25438786945692</c:v>
                </c:pt>
                <c:pt idx="7223">
                  <c:v>11.254504415800406</c:v>
                </c:pt>
                <c:pt idx="7224">
                  <c:v>11.25462094856243</c:v>
                </c:pt>
                <c:pt idx="7225">
                  <c:v>11.25473746774615</c:v>
                </c:pt>
                <c:pt idx="7226">
                  <c:v>11.254853973354733</c:v>
                </c:pt>
                <c:pt idx="7227">
                  <c:v>11.254970465391247</c:v>
                </c:pt>
                <c:pt idx="7228">
                  <c:v>11.255086943859174</c:v>
                </c:pt>
                <c:pt idx="7229">
                  <c:v>11.255203408761272</c:v>
                </c:pt>
                <c:pt idx="7230">
                  <c:v>11.25531986010092</c:v>
                </c:pt>
                <c:pt idx="7231">
                  <c:v>11.255436297881454</c:v>
                </c:pt>
                <c:pt idx="7232">
                  <c:v>11.255552722105374</c:v>
                </c:pt>
                <c:pt idx="7233">
                  <c:v>11.25566913277647</c:v>
                </c:pt>
                <c:pt idx="7234">
                  <c:v>11.255785529897809</c:v>
                </c:pt>
                <c:pt idx="7235">
                  <c:v>11.25590191347225</c:v>
                </c:pt>
                <c:pt idx="7236">
                  <c:v>11.256018283503209</c:v>
                </c:pt>
                <c:pt idx="7237">
                  <c:v>11.256134639993824</c:v>
                </c:pt>
                <c:pt idx="7238">
                  <c:v>11.256250982947073</c:v>
                </c:pt>
                <c:pt idx="7239">
                  <c:v>11.256367312366272</c:v>
                </c:pt>
                <c:pt idx="7240">
                  <c:v>11.256483628254504</c:v>
                </c:pt>
                <c:pt idx="7241">
                  <c:v>11.256599930615018</c:v>
                </c:pt>
                <c:pt idx="7242">
                  <c:v>11.256716219450782</c:v>
                </c:pt>
                <c:pt idx="7243">
                  <c:v>11.256832494765012</c:v>
                </c:pt>
                <c:pt idx="7244">
                  <c:v>11.256948756560778</c:v>
                </c:pt>
                <c:pt idx="7245">
                  <c:v>11.257065004841403</c:v>
                </c:pt>
                <c:pt idx="7246">
                  <c:v>11.257181239610002</c:v>
                </c:pt>
                <c:pt idx="7247">
                  <c:v>11.257297460869518</c:v>
                </c:pt>
                <c:pt idx="7248">
                  <c:v>11.2574136686233</c:v>
                </c:pt>
                <c:pt idx="7249">
                  <c:v>11.257529862874387</c:v>
                </c:pt>
                <c:pt idx="7250">
                  <c:v>11.257646043626041</c:v>
                </c:pt>
                <c:pt idx="7251">
                  <c:v>11.25776221088112</c:v>
                </c:pt>
                <c:pt idx="7252">
                  <c:v>11.257878364643011</c:v>
                </c:pt>
                <c:pt idx="7253">
                  <c:v>11.25799450491478</c:v>
                </c:pt>
                <c:pt idx="7254">
                  <c:v>11.258110631699548</c:v>
                </c:pt>
                <c:pt idx="7255">
                  <c:v>11.258226745000448</c:v>
                </c:pt>
                <c:pt idx="7256">
                  <c:v>11.258342844820639</c:v>
                </c:pt>
                <c:pt idx="7257">
                  <c:v>11.25845893116322</c:v>
                </c:pt>
                <c:pt idx="7258">
                  <c:v>11.258575004031298</c:v>
                </c:pt>
                <c:pt idx="7259">
                  <c:v>11.258691063428058</c:v>
                </c:pt>
                <c:pt idx="7260">
                  <c:v>11.258807109356548</c:v>
                </c:pt>
                <c:pt idx="7261">
                  <c:v>11.258923141819919</c:v>
                </c:pt>
                <c:pt idx="7262">
                  <c:v>11.259039160821487</c:v>
                </c:pt>
                <c:pt idx="7263">
                  <c:v>11.259155166364105</c:v>
                </c:pt>
                <c:pt idx="7264">
                  <c:v>11.259271158450995</c:v>
                </c:pt>
                <c:pt idx="7265">
                  <c:v>11.259387137085326</c:v>
                </c:pt>
                <c:pt idx="7266">
                  <c:v>11.25950310227009</c:v>
                </c:pt>
                <c:pt idx="7267">
                  <c:v>11.259619054008574</c:v>
                </c:pt>
                <c:pt idx="7268">
                  <c:v>11.259734992303818</c:v>
                </c:pt>
                <c:pt idx="7269">
                  <c:v>11.259850917158786</c:v>
                </c:pt>
                <c:pt idx="7270">
                  <c:v>11.259966828576832</c:v>
                </c:pt>
                <c:pt idx="7271">
                  <c:v>11.260082726560984</c:v>
                </c:pt>
                <c:pt idx="7272">
                  <c:v>11.260198611114344</c:v>
                </c:pt>
                <c:pt idx="7273">
                  <c:v>11.260314482240018</c:v>
                </c:pt>
                <c:pt idx="7274">
                  <c:v>11.260430339941292</c:v>
                </c:pt>
                <c:pt idx="7275">
                  <c:v>11.260546184220834</c:v>
                </c:pt>
                <c:pt idx="7276">
                  <c:v>11.26066201508217</c:v>
                </c:pt>
                <c:pt idx="7277">
                  <c:v>11.260777832528326</c:v>
                </c:pt>
                <c:pt idx="7278">
                  <c:v>11.260893636562272</c:v>
                </c:pt>
                <c:pt idx="7279">
                  <c:v>11.261009427187183</c:v>
                </c:pt>
                <c:pt idx="7280">
                  <c:v>11.261125204406214</c:v>
                </c:pt>
                <c:pt idx="7281">
                  <c:v>11.261240968222433</c:v>
                </c:pt>
                <c:pt idx="7282">
                  <c:v>11.26135671863895</c:v>
                </c:pt>
                <c:pt idx="7283">
                  <c:v>11.261472455658843</c:v>
                </c:pt>
                <c:pt idx="7284">
                  <c:v>11.261588179285274</c:v>
                </c:pt>
                <c:pt idx="7285">
                  <c:v>11.261703889521222</c:v>
                </c:pt>
                <c:pt idx="7286">
                  <c:v>11.261819586369899</c:v>
                </c:pt>
                <c:pt idx="7287">
                  <c:v>11.26193526983436</c:v>
                </c:pt>
                <c:pt idx="7288">
                  <c:v>11.262050939917724</c:v>
                </c:pt>
                <c:pt idx="7289">
                  <c:v>11.262166596623132</c:v>
                </c:pt>
                <c:pt idx="7290">
                  <c:v>11.262282239953523</c:v>
                </c:pt>
                <c:pt idx="7291">
                  <c:v>11.262397869912</c:v>
                </c:pt>
                <c:pt idx="7292">
                  <c:v>11.262513486501819</c:v>
                </c:pt>
                <c:pt idx="7293">
                  <c:v>11.262629089726024</c:v>
                </c:pt>
                <c:pt idx="7294">
                  <c:v>11.262744679587762</c:v>
                </c:pt>
                <c:pt idx="7295">
                  <c:v>11.262860256089844</c:v>
                </c:pt>
                <c:pt idx="7296">
                  <c:v>11.262975819235512</c:v>
                </c:pt>
                <c:pt idx="7297">
                  <c:v>11.263091369027972</c:v>
                </c:pt>
                <c:pt idx="7298">
                  <c:v>11.26320690547022</c:v>
                </c:pt>
                <c:pt idx="7299">
                  <c:v>11.26332242856534</c:v>
                </c:pt>
                <c:pt idx="7300">
                  <c:v>11.263437938316509</c:v>
                </c:pt>
                <c:pt idx="7301">
                  <c:v>11.263553434726532</c:v>
                </c:pt>
                <c:pt idx="7302">
                  <c:v>11.263668917798766</c:v>
                </c:pt>
                <c:pt idx="7303">
                  <c:v>11.263784387536226</c:v>
                </c:pt>
                <c:pt idx="7304">
                  <c:v>11.263899843941926</c:v>
                </c:pt>
                <c:pt idx="7305">
                  <c:v>11.264015287018985</c:v>
                </c:pt>
                <c:pt idx="7306">
                  <c:v>11.264130716770492</c:v>
                </c:pt>
                <c:pt idx="7307">
                  <c:v>11.264246133199507</c:v>
                </c:pt>
                <c:pt idx="7308">
                  <c:v>11.264361536309108</c:v>
                </c:pt>
                <c:pt idx="7309">
                  <c:v>11.26447692610237</c:v>
                </c:pt>
                <c:pt idx="7310">
                  <c:v>11.26459230258237</c:v>
                </c:pt>
                <c:pt idx="7311">
                  <c:v>11.264707665752148</c:v>
                </c:pt>
                <c:pt idx="7312">
                  <c:v>11.264823015614818</c:v>
                </c:pt>
                <c:pt idx="7313">
                  <c:v>11.264938352173433</c:v>
                </c:pt>
                <c:pt idx="7314">
                  <c:v>11.265053675431062</c:v>
                </c:pt>
                <c:pt idx="7315">
                  <c:v>11.265168985390748</c:v>
                </c:pt>
                <c:pt idx="7316">
                  <c:v>11.265284282055624</c:v>
                </c:pt>
                <c:pt idx="7317">
                  <c:v>11.265399565428726</c:v>
                </c:pt>
                <c:pt idx="7318">
                  <c:v>11.265514835513123</c:v>
                </c:pt>
                <c:pt idx="7319">
                  <c:v>11.265630092311724</c:v>
                </c:pt>
                <c:pt idx="7320">
                  <c:v>11.265745335827875</c:v>
                </c:pt>
                <c:pt idx="7321">
                  <c:v>11.265860566064324</c:v>
                </c:pt>
                <c:pt idx="7322">
                  <c:v>11.265975783024381</c:v>
                </c:pt>
                <c:pt idx="7323">
                  <c:v>11.266090986711028</c:v>
                </c:pt>
                <c:pt idx="7324">
                  <c:v>11.266206177127374</c:v>
                </c:pt>
                <c:pt idx="7325">
                  <c:v>11.266321354276293</c:v>
                </c:pt>
                <c:pt idx="7326">
                  <c:v>11.266436518161218</c:v>
                </c:pt>
                <c:pt idx="7327">
                  <c:v>11.266551668784567</c:v>
                </c:pt>
                <c:pt idx="7328">
                  <c:v>11.266666806150004</c:v>
                </c:pt>
                <c:pt idx="7329">
                  <c:v>11.266781930260304</c:v>
                </c:pt>
                <c:pt idx="7330">
                  <c:v>11.266897041118558</c:v>
                </c:pt>
                <c:pt idx="7331">
                  <c:v>11.267012138727853</c:v>
                </c:pt>
                <c:pt idx="7332">
                  <c:v>11.267127223091212</c:v>
                </c:pt>
                <c:pt idx="7333">
                  <c:v>11.267242294211684</c:v>
                </c:pt>
                <c:pt idx="7334">
                  <c:v>11.267357352092318</c:v>
                </c:pt>
                <c:pt idx="7335">
                  <c:v>11.267472396736158</c:v>
                </c:pt>
                <c:pt idx="7336">
                  <c:v>11.267587428146276</c:v>
                </c:pt>
                <c:pt idx="7337">
                  <c:v>11.267702446325639</c:v>
                </c:pt>
                <c:pt idx="7338">
                  <c:v>11.267817451277368</c:v>
                </c:pt>
                <c:pt idx="7339">
                  <c:v>11.267932443004478</c:v>
                </c:pt>
                <c:pt idx="7340">
                  <c:v>11.268047421509999</c:v>
                </c:pt>
                <c:pt idx="7341">
                  <c:v>11.268162386796998</c:v>
                </c:pt>
                <c:pt idx="7342">
                  <c:v>11.268277338868508</c:v>
                </c:pt>
                <c:pt idx="7343">
                  <c:v>11.26839227772755</c:v>
                </c:pt>
                <c:pt idx="7344">
                  <c:v>11.268507203377164</c:v>
                </c:pt>
                <c:pt idx="7345">
                  <c:v>11.268622115820392</c:v>
                </c:pt>
                <c:pt idx="7346">
                  <c:v>11.268737015060276</c:v>
                </c:pt>
                <c:pt idx="7347">
                  <c:v>11.268851901099737</c:v>
                </c:pt>
                <c:pt idx="7348">
                  <c:v>11.268966773942099</c:v>
                </c:pt>
                <c:pt idx="7349">
                  <c:v>11.269081633590115</c:v>
                </c:pt>
                <c:pt idx="7350">
                  <c:v>11.26919648004692</c:v>
                </c:pt>
                <c:pt idx="7351">
                  <c:v>11.269311313315511</c:v>
                </c:pt>
                <c:pt idx="7352">
                  <c:v>11.269426133398976</c:v>
                </c:pt>
                <c:pt idx="7353">
                  <c:v>11.269540940300256</c:v>
                </c:pt>
                <c:pt idx="7354">
                  <c:v>11.269655734022427</c:v>
                </c:pt>
                <c:pt idx="7355">
                  <c:v>11.269770514568526</c:v>
                </c:pt>
                <c:pt idx="7356">
                  <c:v>11.269885281941562</c:v>
                </c:pt>
                <c:pt idx="7357">
                  <c:v>11.270000036144562</c:v>
                </c:pt>
                <c:pt idx="7358">
                  <c:v>11.270114777180543</c:v>
                </c:pt>
                <c:pt idx="7359">
                  <c:v>11.270229505052518</c:v>
                </c:pt>
                <c:pt idx="7360">
                  <c:v>11.270344219763556</c:v>
                </c:pt>
                <c:pt idx="7361">
                  <c:v>11.270458921316601</c:v>
                </c:pt>
                <c:pt idx="7362">
                  <c:v>11.270573609714718</c:v>
                </c:pt>
                <c:pt idx="7363">
                  <c:v>11.27068828496092</c:v>
                </c:pt>
                <c:pt idx="7364">
                  <c:v>11.27080294705822</c:v>
                </c:pt>
                <c:pt idx="7365">
                  <c:v>11.270917596009626</c:v>
                </c:pt>
                <c:pt idx="7366">
                  <c:v>11.271032231818152</c:v>
                </c:pt>
                <c:pt idx="7367">
                  <c:v>11.271146854486824</c:v>
                </c:pt>
                <c:pt idx="7368">
                  <c:v>11.271261464018481</c:v>
                </c:pt>
                <c:pt idx="7369">
                  <c:v>11.271376060416618</c:v>
                </c:pt>
                <c:pt idx="7370">
                  <c:v>11.271490643683769</c:v>
                </c:pt>
                <c:pt idx="7371">
                  <c:v>11.271605213823102</c:v>
                </c:pt>
                <c:pt idx="7372">
                  <c:v>11.27171977083761</c:v>
                </c:pt>
                <c:pt idx="7373">
                  <c:v>11.27183431473032</c:v>
                </c:pt>
                <c:pt idx="7374">
                  <c:v>11.271948845504227</c:v>
                </c:pt>
                <c:pt idx="7375">
                  <c:v>11.272063363162339</c:v>
                </c:pt>
                <c:pt idx="7376">
                  <c:v>11.27217786770767</c:v>
                </c:pt>
                <c:pt idx="7377">
                  <c:v>11.272292359143291</c:v>
                </c:pt>
                <c:pt idx="7378">
                  <c:v>11.272406837472076</c:v>
                </c:pt>
                <c:pt idx="7379">
                  <c:v>11.272521302696868</c:v>
                </c:pt>
                <c:pt idx="7380">
                  <c:v>11.272635754821072</c:v>
                </c:pt>
                <c:pt idx="7381">
                  <c:v>11.272750193847424</c:v>
                </c:pt>
                <c:pt idx="7382">
                  <c:v>11.272864619779076</c:v>
                </c:pt>
                <c:pt idx="7383">
                  <c:v>11.272979032618796</c:v>
                </c:pt>
                <c:pt idx="7384">
                  <c:v>11.273093432369784</c:v>
                </c:pt>
                <c:pt idx="7385">
                  <c:v>11.273207819034972</c:v>
                </c:pt>
                <c:pt idx="7386">
                  <c:v>11.273322192617318</c:v>
                </c:pt>
                <c:pt idx="7387">
                  <c:v>11.273436553120046</c:v>
                </c:pt>
                <c:pt idx="7388">
                  <c:v>11.273550900545604</c:v>
                </c:pt>
                <c:pt idx="7389">
                  <c:v>11.273665234897482</c:v>
                </c:pt>
                <c:pt idx="7390">
                  <c:v>11.273779556178512</c:v>
                </c:pt>
                <c:pt idx="7391">
                  <c:v>11.273893864391683</c:v>
                </c:pt>
                <c:pt idx="7392">
                  <c:v>11.274008159539978</c:v>
                </c:pt>
                <c:pt idx="7393">
                  <c:v>11.274122441626368</c:v>
                </c:pt>
                <c:pt idx="7394">
                  <c:v>11.27423671065389</c:v>
                </c:pt>
                <c:pt idx="7395">
                  <c:v>11.274350966625468</c:v>
                </c:pt>
                <c:pt idx="7396">
                  <c:v>11.274465209544125</c:v>
                </c:pt>
                <c:pt idx="7397">
                  <c:v>11.274579439412818</c:v>
                </c:pt>
                <c:pt idx="7398">
                  <c:v>11.274693656234545</c:v>
                </c:pt>
                <c:pt idx="7399">
                  <c:v>11.274807860012269</c:v>
                </c:pt>
                <c:pt idx="7400">
                  <c:v>11.274922050748994</c:v>
                </c:pt>
                <c:pt idx="7401">
                  <c:v>11.275036228447831</c:v>
                </c:pt>
                <c:pt idx="7402">
                  <c:v>11.2751503931113</c:v>
                </c:pt>
                <c:pt idx="7403">
                  <c:v>11.275264544742846</c:v>
                </c:pt>
                <c:pt idx="7404">
                  <c:v>11.275378683345268</c:v>
                </c:pt>
                <c:pt idx="7405">
                  <c:v>11.275492808921703</c:v>
                </c:pt>
                <c:pt idx="7406">
                  <c:v>11.27560692147472</c:v>
                </c:pt>
                <c:pt idx="7407">
                  <c:v>11.275721021007662</c:v>
                </c:pt>
                <c:pt idx="7408">
                  <c:v>11.275835107523402</c:v>
                </c:pt>
                <c:pt idx="7409">
                  <c:v>11.275949181024878</c:v>
                </c:pt>
                <c:pt idx="7410">
                  <c:v>11.276063241515081</c:v>
                </c:pt>
                <c:pt idx="7411">
                  <c:v>11.276177288996973</c:v>
                </c:pt>
                <c:pt idx="7412">
                  <c:v>11.276291323473448</c:v>
                </c:pt>
                <c:pt idx="7413">
                  <c:v>11.276405344947706</c:v>
                </c:pt>
                <c:pt idx="7414">
                  <c:v>11.276519353422454</c:v>
                </c:pt>
                <c:pt idx="7415">
                  <c:v>11.27663334890075</c:v>
                </c:pt>
                <c:pt idx="7416">
                  <c:v>11.276747331385559</c:v>
                </c:pt>
                <c:pt idx="7417">
                  <c:v>11.276861300879848</c:v>
                </c:pt>
                <c:pt idx="7418">
                  <c:v>11.276975257386571</c:v>
                </c:pt>
                <c:pt idx="7419">
                  <c:v>11.277089200908724</c:v>
                </c:pt>
                <c:pt idx="7420">
                  <c:v>11.277203131449149</c:v>
                </c:pt>
                <c:pt idx="7421">
                  <c:v>11.277317049010938</c:v>
                </c:pt>
                <c:pt idx="7422">
                  <c:v>11.277430953597024</c:v>
                </c:pt>
                <c:pt idx="7423">
                  <c:v>11.27754484521027</c:v>
                </c:pt>
                <c:pt idx="7424">
                  <c:v>11.277658723853698</c:v>
                </c:pt>
                <c:pt idx="7425">
                  <c:v>11.277772589530288</c:v>
                </c:pt>
                <c:pt idx="7426">
                  <c:v>11.277886442242952</c:v>
                </c:pt>
                <c:pt idx="7427">
                  <c:v>11.278000281994649</c:v>
                </c:pt>
                <c:pt idx="7428">
                  <c:v>11.278114108788337</c:v>
                </c:pt>
                <c:pt idx="7429">
                  <c:v>11.278227922626948</c:v>
                </c:pt>
                <c:pt idx="7430">
                  <c:v>11.278341723513318</c:v>
                </c:pt>
                <c:pt idx="7431">
                  <c:v>11.278455511450799</c:v>
                </c:pt>
                <c:pt idx="7432">
                  <c:v>11.278569286441916</c:v>
                </c:pt>
                <c:pt idx="7433">
                  <c:v>11.278683048489755</c:v>
                </c:pt>
                <c:pt idx="7434">
                  <c:v>11.278796797597266</c:v>
                </c:pt>
                <c:pt idx="7435">
                  <c:v>11.278910533767384</c:v>
                </c:pt>
                <c:pt idx="7436">
                  <c:v>11.279024257003076</c:v>
                </c:pt>
                <c:pt idx="7437">
                  <c:v>11.279137967307276</c:v>
                </c:pt>
                <c:pt idx="7438">
                  <c:v>11.279251664682818</c:v>
                </c:pt>
                <c:pt idx="7439">
                  <c:v>11.279365349132798</c:v>
                </c:pt>
                <c:pt idx="7440">
                  <c:v>11.279479020660121</c:v>
                </c:pt>
                <c:pt idx="7441">
                  <c:v>11.279592679267795</c:v>
                </c:pt>
                <c:pt idx="7442">
                  <c:v>11.27970632495842</c:v>
                </c:pt>
                <c:pt idx="7443">
                  <c:v>11.279819957735279</c:v>
                </c:pt>
                <c:pt idx="7444">
                  <c:v>11.279933577601305</c:v>
                </c:pt>
                <c:pt idx="7445">
                  <c:v>11.280047184559118</c:v>
                </c:pt>
                <c:pt idx="7446">
                  <c:v>11.280160778611965</c:v>
                </c:pt>
                <c:pt idx="7447">
                  <c:v>11.280274359762664</c:v>
                </c:pt>
                <c:pt idx="7448">
                  <c:v>11.280387928014148</c:v>
                </c:pt>
                <c:pt idx="7449">
                  <c:v>11.280501483369353</c:v>
                </c:pt>
                <c:pt idx="7450">
                  <c:v>11.280615025831201</c:v>
                </c:pt>
                <c:pt idx="7451">
                  <c:v>11.280728555402623</c:v>
                </c:pt>
                <c:pt idx="7452">
                  <c:v>11.280842072086546</c:v>
                </c:pt>
                <c:pt idx="7453">
                  <c:v>11.280955575885892</c:v>
                </c:pt>
                <c:pt idx="7454">
                  <c:v>11.281069066803568</c:v>
                </c:pt>
                <c:pt idx="7455">
                  <c:v>11.281182544842553</c:v>
                </c:pt>
                <c:pt idx="7456">
                  <c:v>11.28129601000572</c:v>
                </c:pt>
                <c:pt idx="7457">
                  <c:v>11.281409462296001</c:v>
                </c:pt>
                <c:pt idx="7458">
                  <c:v>11.281522901716318</c:v>
                </c:pt>
                <c:pt idx="7459">
                  <c:v>11.281636328269709</c:v>
                </c:pt>
                <c:pt idx="7460">
                  <c:v>11.281749741958748</c:v>
                </c:pt>
                <c:pt idx="7461">
                  <c:v>11.281863142786698</c:v>
                </c:pt>
                <c:pt idx="7462">
                  <c:v>11.28197653075636</c:v>
                </c:pt>
                <c:pt idx="7463">
                  <c:v>11.282089905870652</c:v>
                </c:pt>
                <c:pt idx="7464">
                  <c:v>11.282203268132468</c:v>
                </c:pt>
                <c:pt idx="7465">
                  <c:v>11.282316617544756</c:v>
                </c:pt>
                <c:pt idx="7466">
                  <c:v>11.2824299541104</c:v>
                </c:pt>
                <c:pt idx="7467">
                  <c:v>11.282543277832326</c:v>
                </c:pt>
                <c:pt idx="7468">
                  <c:v>11.282656588713429</c:v>
                </c:pt>
                <c:pt idx="7469">
                  <c:v>11.28276988675665</c:v>
                </c:pt>
                <c:pt idx="7470">
                  <c:v>11.282883171964862</c:v>
                </c:pt>
                <c:pt idx="7471">
                  <c:v>11.282996444341</c:v>
                </c:pt>
                <c:pt idx="7472">
                  <c:v>11.283109703887954</c:v>
                </c:pt>
                <c:pt idx="7473">
                  <c:v>11.283222950608639</c:v>
                </c:pt>
                <c:pt idx="7474">
                  <c:v>11.283336184505956</c:v>
                </c:pt>
                <c:pt idx="7475">
                  <c:v>11.283449405582809</c:v>
                </c:pt>
                <c:pt idx="7476">
                  <c:v>11.283562613842102</c:v>
                </c:pt>
                <c:pt idx="7477">
                  <c:v>11.283675809286734</c:v>
                </c:pt>
                <c:pt idx="7478">
                  <c:v>11.283788991919609</c:v>
                </c:pt>
                <c:pt idx="7479">
                  <c:v>11.283902161743621</c:v>
                </c:pt>
                <c:pt idx="7480">
                  <c:v>11.284015318761682</c:v>
                </c:pt>
                <c:pt idx="7481">
                  <c:v>11.284128462976522</c:v>
                </c:pt>
                <c:pt idx="7482">
                  <c:v>11.284241594391498</c:v>
                </c:pt>
                <c:pt idx="7483">
                  <c:v>11.284354713009064</c:v>
                </c:pt>
                <c:pt idx="7484">
                  <c:v>11.284467818832256</c:v>
                </c:pt>
                <c:pt idx="7485">
                  <c:v>11.284580911863976</c:v>
                </c:pt>
                <c:pt idx="7486">
                  <c:v>11.284693992107073</c:v>
                </c:pt>
                <c:pt idx="7487">
                  <c:v>11.284807059564494</c:v>
                </c:pt>
                <c:pt idx="7488">
                  <c:v>11.284920114239098</c:v>
                </c:pt>
                <c:pt idx="7489">
                  <c:v>11.285033156133814</c:v>
                </c:pt>
                <c:pt idx="7490">
                  <c:v>11.28514618525149</c:v>
                </c:pt>
                <c:pt idx="7491">
                  <c:v>11.28525920159503</c:v>
                </c:pt>
                <c:pt idx="7492">
                  <c:v>11.28537220516732</c:v>
                </c:pt>
                <c:pt idx="7493">
                  <c:v>11.285485195971274</c:v>
                </c:pt>
                <c:pt idx="7494">
                  <c:v>11.285598174009706</c:v>
                </c:pt>
                <c:pt idx="7495">
                  <c:v>11.285711139285537</c:v>
                </c:pt>
                <c:pt idx="7496">
                  <c:v>11.285824091801674</c:v>
                </c:pt>
                <c:pt idx="7497">
                  <c:v>11.285937031561026</c:v>
                </c:pt>
                <c:pt idx="7498">
                  <c:v>11.286049958566426</c:v>
                </c:pt>
                <c:pt idx="7499">
                  <c:v>11.286162872820634</c:v>
                </c:pt>
                <c:pt idx="7500">
                  <c:v>11.286275774326731</c:v>
                </c:pt>
                <c:pt idx="7501">
                  <c:v>11.286388663087518</c:v>
                </c:pt>
                <c:pt idx="7502">
                  <c:v>11.286501539105876</c:v>
                </c:pt>
                <c:pt idx="7503">
                  <c:v>11.286614402384673</c:v>
                </c:pt>
                <c:pt idx="7504">
                  <c:v>11.2867272529268</c:v>
                </c:pt>
                <c:pt idx="7505">
                  <c:v>11.286840090735097</c:v>
                </c:pt>
                <c:pt idx="7506">
                  <c:v>11.286952915812471</c:v>
                </c:pt>
                <c:pt idx="7507">
                  <c:v>11.287065728161748</c:v>
                </c:pt>
                <c:pt idx="7508">
                  <c:v>11.287178527785903</c:v>
                </c:pt>
                <c:pt idx="7509">
                  <c:v>11.287291314687705</c:v>
                </c:pt>
                <c:pt idx="7510">
                  <c:v>11.287404088870055</c:v>
                </c:pt>
                <c:pt idx="7511">
                  <c:v>11.287516850335823</c:v>
                </c:pt>
                <c:pt idx="7512">
                  <c:v>11.287629599087875</c:v>
                </c:pt>
                <c:pt idx="7513">
                  <c:v>11.287742335129106</c:v>
                </c:pt>
                <c:pt idx="7514">
                  <c:v>11.287855058462304</c:v>
                </c:pt>
                <c:pt idx="7515">
                  <c:v>11.287967769090308</c:v>
                </c:pt>
                <c:pt idx="7516">
                  <c:v>11.288080467016261</c:v>
                </c:pt>
                <c:pt idx="7517">
                  <c:v>11.288193152242718</c:v>
                </c:pt>
                <c:pt idx="7518">
                  <c:v>11.288305824772648</c:v>
                </c:pt>
                <c:pt idx="7519">
                  <c:v>11.288418484608913</c:v>
                </c:pt>
                <c:pt idx="7520">
                  <c:v>11.288518616031448</c:v>
                </c:pt>
                <c:pt idx="7521">
                  <c:v>11.288618737428767</c:v>
                </c:pt>
                <c:pt idx="7522">
                  <c:v>11.288718848802748</c:v>
                </c:pt>
                <c:pt idx="7523">
                  <c:v>11.288818950155356</c:v>
                </c:pt>
                <c:pt idx="7524">
                  <c:v>11.288919041488848</c:v>
                </c:pt>
                <c:pt idx="7525">
                  <c:v>11.289019122805035</c:v>
                </c:pt>
                <c:pt idx="7526">
                  <c:v>11.28911919410592</c:v>
                </c:pt>
                <c:pt idx="7527">
                  <c:v>11.289219255393542</c:v>
                </c:pt>
                <c:pt idx="7528">
                  <c:v>11.289319306669904</c:v>
                </c:pt>
                <c:pt idx="7529">
                  <c:v>11.28941934793702</c:v>
                </c:pt>
                <c:pt idx="7530">
                  <c:v>11.289519379196864</c:v>
                </c:pt>
                <c:pt idx="7531">
                  <c:v>11.289619400451461</c:v>
                </c:pt>
                <c:pt idx="7532">
                  <c:v>11.289719411702812</c:v>
                </c:pt>
                <c:pt idx="7533">
                  <c:v>11.289819412952912</c:v>
                </c:pt>
                <c:pt idx="7534">
                  <c:v>11.28991940420376</c:v>
                </c:pt>
                <c:pt idx="7535">
                  <c:v>11.290019385457358</c:v>
                </c:pt>
                <c:pt idx="7536">
                  <c:v>11.290119356715705</c:v>
                </c:pt>
                <c:pt idx="7537">
                  <c:v>11.290219317980799</c:v>
                </c:pt>
                <c:pt idx="7538">
                  <c:v>11.290319269254635</c:v>
                </c:pt>
                <c:pt idx="7539">
                  <c:v>11.290419210539307</c:v>
                </c:pt>
                <c:pt idx="7540">
                  <c:v>11.290519141836498</c:v>
                </c:pt>
                <c:pt idx="7541">
                  <c:v>11.290619063148569</c:v>
                </c:pt>
                <c:pt idx="7542">
                  <c:v>11.290718974477358</c:v>
                </c:pt>
                <c:pt idx="7543">
                  <c:v>11.290818875824861</c:v>
                </c:pt>
                <c:pt idx="7544">
                  <c:v>11.290918767192959</c:v>
                </c:pt>
                <c:pt idx="7545">
                  <c:v>11.291018648584011</c:v>
                </c:pt>
                <c:pt idx="7546">
                  <c:v>11.29111851999965</c:v>
                </c:pt>
                <c:pt idx="7547">
                  <c:v>11.291218381441874</c:v>
                </c:pt>
                <c:pt idx="7548">
                  <c:v>11.291318232912998</c:v>
                </c:pt>
                <c:pt idx="7549">
                  <c:v>11.291418074414699</c:v>
                </c:pt>
                <c:pt idx="7550">
                  <c:v>11.291517905949069</c:v>
                </c:pt>
                <c:pt idx="7551">
                  <c:v>11.291617727518091</c:v>
                </c:pt>
                <c:pt idx="7552">
                  <c:v>11.291717539123773</c:v>
                </c:pt>
                <c:pt idx="7553">
                  <c:v>11.291817340768088</c:v>
                </c:pt>
                <c:pt idx="7554">
                  <c:v>11.291917132452998</c:v>
                </c:pt>
                <c:pt idx="7555">
                  <c:v>11.292016914180584</c:v>
                </c:pt>
                <c:pt idx="7556">
                  <c:v>11.292116685952738</c:v>
                </c:pt>
                <c:pt idx="7557">
                  <c:v>11.292216447771468</c:v>
                </c:pt>
                <c:pt idx="7558">
                  <c:v>11.292316199638792</c:v>
                </c:pt>
                <c:pt idx="7559">
                  <c:v>11.292415941556662</c:v>
                </c:pt>
                <c:pt idx="7560">
                  <c:v>11.292515673527074</c:v>
                </c:pt>
                <c:pt idx="7561">
                  <c:v>11.292615395552012</c:v>
                </c:pt>
                <c:pt idx="7562">
                  <c:v>11.292715107633461</c:v>
                </c:pt>
                <c:pt idx="7563">
                  <c:v>11.2928148097734</c:v>
                </c:pt>
                <c:pt idx="7564">
                  <c:v>11.292914501973813</c:v>
                </c:pt>
                <c:pt idx="7565">
                  <c:v>11.293014184236668</c:v>
                </c:pt>
                <c:pt idx="7566">
                  <c:v>11.293113856564</c:v>
                </c:pt>
                <c:pt idx="7567">
                  <c:v>11.293213518957714</c:v>
                </c:pt>
                <c:pt idx="7568">
                  <c:v>11.293313171419735</c:v>
                </c:pt>
                <c:pt idx="7569">
                  <c:v>11.293412813952354</c:v>
                </c:pt>
                <c:pt idx="7570">
                  <c:v>11.293512446557168</c:v>
                </c:pt>
                <c:pt idx="7571">
                  <c:v>11.293612069236371</c:v>
                </c:pt>
                <c:pt idx="7572">
                  <c:v>11.29371168199174</c:v>
                </c:pt>
                <c:pt idx="7573">
                  <c:v>11.293811284825649</c:v>
                </c:pt>
                <c:pt idx="7574">
                  <c:v>11.293910877739696</c:v>
                </c:pt>
                <c:pt idx="7575">
                  <c:v>11.294010460735885</c:v>
                </c:pt>
                <c:pt idx="7576">
                  <c:v>11.294110033816468</c:v>
                </c:pt>
                <c:pt idx="7577">
                  <c:v>11.294209596983171</c:v>
                </c:pt>
                <c:pt idx="7578">
                  <c:v>11.294309150238018</c:v>
                </c:pt>
                <c:pt idx="7579">
                  <c:v>11.294408693583009</c:v>
                </c:pt>
                <c:pt idx="7580">
                  <c:v>11.294508227020103</c:v>
                </c:pt>
                <c:pt idx="7581">
                  <c:v>11.294607750551283</c:v>
                </c:pt>
                <c:pt idx="7582">
                  <c:v>11.294707264178513</c:v>
                </c:pt>
                <c:pt idx="7583">
                  <c:v>11.294806767903765</c:v>
                </c:pt>
                <c:pt idx="7584">
                  <c:v>11.294906261729016</c:v>
                </c:pt>
                <c:pt idx="7585">
                  <c:v>11.295005745656221</c:v>
                </c:pt>
                <c:pt idx="7586">
                  <c:v>11.295105219687466</c:v>
                </c:pt>
                <c:pt idx="7587">
                  <c:v>11.295204683824409</c:v>
                </c:pt>
                <c:pt idx="7588">
                  <c:v>11.295304138069326</c:v>
                </c:pt>
                <c:pt idx="7589">
                  <c:v>11.295403582424072</c:v>
                </c:pt>
                <c:pt idx="7590">
                  <c:v>11.295503016890626</c:v>
                </c:pt>
                <c:pt idx="7591">
                  <c:v>11.295602441470949</c:v>
                </c:pt>
                <c:pt idx="7592">
                  <c:v>11.295701856167026</c:v>
                </c:pt>
                <c:pt idx="7593">
                  <c:v>11.295801260980769</c:v>
                </c:pt>
                <c:pt idx="7594">
                  <c:v>11.295900655914194</c:v>
                </c:pt>
                <c:pt idx="7595">
                  <c:v>11.29600004096925</c:v>
                </c:pt>
                <c:pt idx="7596">
                  <c:v>11.296099416147896</c:v>
                </c:pt>
                <c:pt idx="7597">
                  <c:v>11.296198781451981</c:v>
                </c:pt>
                <c:pt idx="7598">
                  <c:v>11.296298136883815</c:v>
                </c:pt>
                <c:pt idx="7599">
                  <c:v>11.296397482445013</c:v>
                </c:pt>
                <c:pt idx="7600">
                  <c:v>11.296496818137785</c:v>
                </c:pt>
                <c:pt idx="7601">
                  <c:v>11.296596143963702</c:v>
                </c:pt>
                <c:pt idx="7602">
                  <c:v>11.296695459925086</c:v>
                </c:pt>
                <c:pt idx="7603">
                  <c:v>11.296794766023805</c:v>
                </c:pt>
                <c:pt idx="7604">
                  <c:v>11.296894062261799</c:v>
                </c:pt>
                <c:pt idx="7605">
                  <c:v>11.296993348641031</c:v>
                </c:pt>
                <c:pt idx="7606">
                  <c:v>11.297092625163453</c:v>
                </c:pt>
                <c:pt idx="7607">
                  <c:v>11.297191891831018</c:v>
                </c:pt>
                <c:pt idx="7608">
                  <c:v>11.297291148645698</c:v>
                </c:pt>
                <c:pt idx="7609">
                  <c:v>11.297390395609458</c:v>
                </c:pt>
                <c:pt idx="7610">
                  <c:v>11.297489632724325</c:v>
                </c:pt>
                <c:pt idx="7611">
                  <c:v>11.297588859991956</c:v>
                </c:pt>
                <c:pt idx="7612">
                  <c:v>11.297688077414616</c:v>
                </c:pt>
                <c:pt idx="7613">
                  <c:v>11.297787284994151</c:v>
                </c:pt>
                <c:pt idx="7614">
                  <c:v>11.297886482732498</c:v>
                </c:pt>
                <c:pt idx="7615">
                  <c:v>11.297985670631688</c:v>
                </c:pt>
                <c:pt idx="7616">
                  <c:v>11.298084848693581</c:v>
                </c:pt>
                <c:pt idx="7617">
                  <c:v>11.298184016920162</c:v>
                </c:pt>
                <c:pt idx="7618">
                  <c:v>11.298283175313298</c:v>
                </c:pt>
                <c:pt idx="7619">
                  <c:v>11.298382323875099</c:v>
                </c:pt>
                <c:pt idx="7620">
                  <c:v>11.298481462607498</c:v>
                </c:pt>
                <c:pt idx="7621">
                  <c:v>11.298580591512366</c:v>
                </c:pt>
                <c:pt idx="7622">
                  <c:v>11.298679710591518</c:v>
                </c:pt>
                <c:pt idx="7623">
                  <c:v>11.298778819847277</c:v>
                </c:pt>
                <c:pt idx="7624">
                  <c:v>11.298877919281251</c:v>
                </c:pt>
                <c:pt idx="7625">
                  <c:v>11.298977008895397</c:v>
                </c:pt>
                <c:pt idx="7626">
                  <c:v>11.299076088691971</c:v>
                </c:pt>
                <c:pt idx="7627">
                  <c:v>11.299175158672613</c:v>
                </c:pt>
                <c:pt idx="7628">
                  <c:v>11.29927421883937</c:v>
                </c:pt>
                <c:pt idx="7629">
                  <c:v>11.29937326919408</c:v>
                </c:pt>
                <c:pt idx="7630">
                  <c:v>11.299472309738972</c:v>
                </c:pt>
                <c:pt idx="7631">
                  <c:v>11.299571340475698</c:v>
                </c:pt>
                <c:pt idx="7632">
                  <c:v>11.299670361406347</c:v>
                </c:pt>
                <c:pt idx="7633">
                  <c:v>11.299769372532801</c:v>
                </c:pt>
                <c:pt idx="7634">
                  <c:v>11.299868373857018</c:v>
                </c:pt>
                <c:pt idx="7635">
                  <c:v>11.29996736538096</c:v>
                </c:pt>
                <c:pt idx="7636">
                  <c:v>11.300066347106554</c:v>
                </c:pt>
                <c:pt idx="7637">
                  <c:v>11.300165319035706</c:v>
                </c:pt>
                <c:pt idx="7638">
                  <c:v>11.300264281170401</c:v>
                </c:pt>
                <c:pt idx="7639">
                  <c:v>11.300363233512558</c:v>
                </c:pt>
                <c:pt idx="7640">
                  <c:v>11.300462176064126</c:v>
                </c:pt>
                <c:pt idx="7641">
                  <c:v>11.300561108827024</c:v>
                </c:pt>
                <c:pt idx="7642">
                  <c:v>11.300660031803311</c:v>
                </c:pt>
                <c:pt idx="7643">
                  <c:v>11.300758944994593</c:v>
                </c:pt>
                <c:pt idx="7644">
                  <c:v>11.300857848403156</c:v>
                </c:pt>
                <c:pt idx="7645">
                  <c:v>11.300956742030753</c:v>
                </c:pt>
                <c:pt idx="7646">
                  <c:v>11.301055625879394</c:v>
                </c:pt>
                <c:pt idx="7647">
                  <c:v>11.301154499950986</c:v>
                </c:pt>
                <c:pt idx="7648">
                  <c:v>11.301253364247462</c:v>
                </c:pt>
                <c:pt idx="7649">
                  <c:v>11.301352218770754</c:v>
                </c:pt>
                <c:pt idx="7650">
                  <c:v>11.301451063522796</c:v>
                </c:pt>
                <c:pt idx="7651">
                  <c:v>11.301549898505648</c:v>
                </c:pt>
                <c:pt idx="7652">
                  <c:v>11.301648723720849</c:v>
                </c:pt>
                <c:pt idx="7653">
                  <c:v>11.301747539170774</c:v>
                </c:pt>
                <c:pt idx="7654">
                  <c:v>11.301846344857076</c:v>
                </c:pt>
                <c:pt idx="7655">
                  <c:v>11.301945140781818</c:v>
                </c:pt>
                <c:pt idx="7656">
                  <c:v>11.302043926947018</c:v>
                </c:pt>
                <c:pt idx="7657">
                  <c:v>11.302142703354274</c:v>
                </c:pt>
                <c:pt idx="7658">
                  <c:v>11.302241470005759</c:v>
                </c:pt>
                <c:pt idx="7659">
                  <c:v>11.302340226903485</c:v>
                </c:pt>
                <c:pt idx="7660">
                  <c:v>11.302438974049203</c:v>
                </c:pt>
                <c:pt idx="7661">
                  <c:v>11.302537711444835</c:v>
                </c:pt>
                <c:pt idx="7662">
                  <c:v>11.302636439092389</c:v>
                </c:pt>
                <c:pt idx="7663">
                  <c:v>11.30273515699357</c:v>
                </c:pt>
                <c:pt idx="7664">
                  <c:v>11.302833865150674</c:v>
                </c:pt>
                <c:pt idx="7665">
                  <c:v>11.302932563565491</c:v>
                </c:pt>
                <c:pt idx="7666">
                  <c:v>11.303031252239776</c:v>
                </c:pt>
                <c:pt idx="7667">
                  <c:v>11.303129931175519</c:v>
                </c:pt>
                <c:pt idx="7668">
                  <c:v>11.303228600374768</c:v>
                </c:pt>
                <c:pt idx="7669">
                  <c:v>11.303327259839406</c:v>
                </c:pt>
                <c:pt idx="7670">
                  <c:v>11.303425909571256</c:v>
                </c:pt>
                <c:pt idx="7671">
                  <c:v>11.303524549572376</c:v>
                </c:pt>
                <c:pt idx="7672">
                  <c:v>11.3036231798445</c:v>
                </c:pt>
                <c:pt idx="7673">
                  <c:v>11.303721800389704</c:v>
                </c:pt>
                <c:pt idx="7674">
                  <c:v>11.303820411209857</c:v>
                </c:pt>
                <c:pt idx="7675">
                  <c:v>11.303919012306874</c:v>
                </c:pt>
                <c:pt idx="7676">
                  <c:v>11.304017603682674</c:v>
                </c:pt>
                <c:pt idx="7677">
                  <c:v>11.304116185339169</c:v>
                </c:pt>
                <c:pt idx="7678">
                  <c:v>11.304214757278286</c:v>
                </c:pt>
                <c:pt idx="7679">
                  <c:v>11.304313319501929</c:v>
                </c:pt>
                <c:pt idx="7680">
                  <c:v>11.304411872012016</c:v>
                </c:pt>
                <c:pt idx="7681">
                  <c:v>11.304510414810466</c:v>
                </c:pt>
                <c:pt idx="7682">
                  <c:v>11.304608947899188</c:v>
                </c:pt>
                <c:pt idx="7683">
                  <c:v>11.3047074712801</c:v>
                </c:pt>
                <c:pt idx="7684">
                  <c:v>11.304805984955101</c:v>
                </c:pt>
                <c:pt idx="7685">
                  <c:v>11.304904488926127</c:v>
                </c:pt>
                <c:pt idx="7686">
                  <c:v>11.305002983195072</c:v>
                </c:pt>
                <c:pt idx="7687">
                  <c:v>11.305101467763851</c:v>
                </c:pt>
                <c:pt idx="7688">
                  <c:v>11.305199942634374</c:v>
                </c:pt>
                <c:pt idx="7689">
                  <c:v>11.305298407808552</c:v>
                </c:pt>
                <c:pt idx="7690">
                  <c:v>11.305396863288429</c:v>
                </c:pt>
                <c:pt idx="7691">
                  <c:v>11.305495309075576</c:v>
                </c:pt>
                <c:pt idx="7692">
                  <c:v>11.305593745172105</c:v>
                </c:pt>
                <c:pt idx="7693">
                  <c:v>11.305692171580098</c:v>
                </c:pt>
                <c:pt idx="7694">
                  <c:v>11.305790588301171</c:v>
                </c:pt>
                <c:pt idx="7695">
                  <c:v>11.305888995337352</c:v>
                </c:pt>
                <c:pt idx="7696">
                  <c:v>11.305987392690454</c:v>
                </c:pt>
                <c:pt idx="7697">
                  <c:v>11.306085780362547</c:v>
                </c:pt>
                <c:pt idx="7698">
                  <c:v>11.306184158355476</c:v>
                </c:pt>
                <c:pt idx="7699">
                  <c:v>11.30628252667112</c:v>
                </c:pt>
                <c:pt idx="7700">
                  <c:v>11.306380885311386</c:v>
                </c:pt>
                <c:pt idx="7701">
                  <c:v>11.306479234278331</c:v>
                </c:pt>
                <c:pt idx="7702">
                  <c:v>11.306577573573422</c:v>
                </c:pt>
                <c:pt idx="7703">
                  <c:v>11.306675903198986</c:v>
                </c:pt>
                <c:pt idx="7704">
                  <c:v>11.3067742231568</c:v>
                </c:pt>
                <c:pt idx="7705">
                  <c:v>11.306872533448828</c:v>
                </c:pt>
                <c:pt idx="7706">
                  <c:v>11.306970834076704</c:v>
                </c:pt>
                <c:pt idx="7707">
                  <c:v>11.307069125042609</c:v>
                </c:pt>
                <c:pt idx="7708">
                  <c:v>11.307167406348357</c:v>
                </c:pt>
                <c:pt idx="7709">
                  <c:v>11.307265677995835</c:v>
                </c:pt>
                <c:pt idx="7710">
                  <c:v>11.307363939986956</c:v>
                </c:pt>
                <c:pt idx="7711">
                  <c:v>11.307462192323596</c:v>
                </c:pt>
                <c:pt idx="7712">
                  <c:v>11.307560435007726</c:v>
                </c:pt>
                <c:pt idx="7713">
                  <c:v>11.307658668041054</c:v>
                </c:pt>
                <c:pt idx="7714">
                  <c:v>11.307756891425784</c:v>
                </c:pt>
                <c:pt idx="7715">
                  <c:v>11.307855105163394</c:v>
                </c:pt>
                <c:pt idx="7716">
                  <c:v>11.307953309256121</c:v>
                </c:pt>
                <c:pt idx="7717">
                  <c:v>11.308051503705762</c:v>
                </c:pt>
                <c:pt idx="7718">
                  <c:v>11.308149688514197</c:v>
                </c:pt>
                <c:pt idx="7719">
                  <c:v>11.30824786368332</c:v>
                </c:pt>
                <c:pt idx="7720">
                  <c:v>11.308346029215027</c:v>
                </c:pt>
                <c:pt idx="7721">
                  <c:v>11.30844418511122</c:v>
                </c:pt>
                <c:pt idx="7722">
                  <c:v>11.308542331373754</c:v>
                </c:pt>
                <c:pt idx="7723">
                  <c:v>11.308640468004558</c:v>
                </c:pt>
                <c:pt idx="7724">
                  <c:v>11.30873859500552</c:v>
                </c:pt>
                <c:pt idx="7725">
                  <c:v>11.308836712378502</c:v>
                </c:pt>
                <c:pt idx="7726">
                  <c:v>11.308934820125424</c:v>
                </c:pt>
                <c:pt idx="7727">
                  <c:v>11.309032918248318</c:v>
                </c:pt>
                <c:pt idx="7728">
                  <c:v>11.30913100674857</c:v>
                </c:pt>
                <c:pt idx="7729">
                  <c:v>11.309229085628575</c:v>
                </c:pt>
                <c:pt idx="7730">
                  <c:v>11.309327154890068</c:v>
                </c:pt>
                <c:pt idx="7731">
                  <c:v>11.309425214535052</c:v>
                </c:pt>
                <c:pt idx="7732">
                  <c:v>11.309523264565074</c:v>
                </c:pt>
                <c:pt idx="7733">
                  <c:v>11.309621304982276</c:v>
                </c:pt>
                <c:pt idx="7734">
                  <c:v>11.309719335788653</c:v>
                </c:pt>
                <c:pt idx="7735">
                  <c:v>11.309817356985794</c:v>
                </c:pt>
                <c:pt idx="7736">
                  <c:v>11.30991536857565</c:v>
                </c:pt>
                <c:pt idx="7737">
                  <c:v>11.31001337056027</c:v>
                </c:pt>
                <c:pt idx="7738">
                  <c:v>11.310111362941431</c:v>
                </c:pt>
                <c:pt idx="7739">
                  <c:v>11.31020934572105</c:v>
                </c:pt>
                <c:pt idx="7740">
                  <c:v>11.310307318901026</c:v>
                </c:pt>
                <c:pt idx="7741">
                  <c:v>11.310405282483122</c:v>
                </c:pt>
                <c:pt idx="7742">
                  <c:v>11.310503236469424</c:v>
                </c:pt>
                <c:pt idx="7743">
                  <c:v>11.310601180861418</c:v>
                </c:pt>
                <c:pt idx="7744">
                  <c:v>11.310699115661476</c:v>
                </c:pt>
                <c:pt idx="7745">
                  <c:v>11.310797040871105</c:v>
                </c:pt>
                <c:pt idx="7746">
                  <c:v>11.310894956492406</c:v>
                </c:pt>
                <c:pt idx="7747">
                  <c:v>11.31099286252717</c:v>
                </c:pt>
                <c:pt idx="7748">
                  <c:v>11.31109075897727</c:v>
                </c:pt>
                <c:pt idx="7749">
                  <c:v>11.311188645844599</c:v>
                </c:pt>
                <c:pt idx="7750">
                  <c:v>11.311286523131027</c:v>
                </c:pt>
                <c:pt idx="7751">
                  <c:v>11.311384390838432</c:v>
                </c:pt>
                <c:pt idx="7752">
                  <c:v>11.311482248968831</c:v>
                </c:pt>
                <c:pt idx="7753">
                  <c:v>11.311580097523773</c:v>
                </c:pt>
                <c:pt idx="7754">
                  <c:v>11.311677936505276</c:v>
                </c:pt>
                <c:pt idx="7755">
                  <c:v>11.311775765915268</c:v>
                </c:pt>
                <c:pt idx="7756">
                  <c:v>11.311873585755668</c:v>
                </c:pt>
                <c:pt idx="7757">
                  <c:v>11.311971396028271</c:v>
                </c:pt>
                <c:pt idx="7758">
                  <c:v>11.312069196734972</c:v>
                </c:pt>
                <c:pt idx="7759">
                  <c:v>11.312166987877626</c:v>
                </c:pt>
                <c:pt idx="7760">
                  <c:v>11.312264769458078</c:v>
                </c:pt>
                <c:pt idx="7761">
                  <c:v>11.312362541478254</c:v>
                </c:pt>
                <c:pt idx="7762">
                  <c:v>11.312460303940076</c:v>
                </c:pt>
                <c:pt idx="7763">
                  <c:v>11.312558056845276</c:v>
                </c:pt>
                <c:pt idx="7764">
                  <c:v>11.312655800195676</c:v>
                </c:pt>
                <c:pt idx="7765">
                  <c:v>11.312753533993373</c:v>
                </c:pt>
                <c:pt idx="7766">
                  <c:v>11.312851258240064</c:v>
                </c:pt>
                <c:pt idx="7767">
                  <c:v>11.312948972937553</c:v>
                </c:pt>
                <c:pt idx="7768">
                  <c:v>11.313046678088082</c:v>
                </c:pt>
                <c:pt idx="7769">
                  <c:v>11.313144373692976</c:v>
                </c:pt>
                <c:pt idx="7770">
                  <c:v>11.313242059754424</c:v>
                </c:pt>
                <c:pt idx="7771">
                  <c:v>11.313339736274274</c:v>
                </c:pt>
                <c:pt idx="7772">
                  <c:v>11.313437403254374</c:v>
                </c:pt>
                <c:pt idx="7773">
                  <c:v>11.31353506069655</c:v>
                </c:pt>
                <c:pt idx="7774">
                  <c:v>11.313632708602785</c:v>
                </c:pt>
                <c:pt idx="7775">
                  <c:v>11.313730346974674</c:v>
                </c:pt>
                <c:pt idx="7776">
                  <c:v>11.313827975814284</c:v>
                </c:pt>
                <c:pt idx="7777">
                  <c:v>11.313925595123466</c:v>
                </c:pt>
                <c:pt idx="7778">
                  <c:v>11.314023204904037</c:v>
                </c:pt>
                <c:pt idx="7779">
                  <c:v>11.314120805157868</c:v>
                </c:pt>
                <c:pt idx="7780">
                  <c:v>11.314218395886835</c:v>
                </c:pt>
                <c:pt idx="7781">
                  <c:v>11.314315977092768</c:v>
                </c:pt>
                <c:pt idx="7782">
                  <c:v>11.314413548777546</c:v>
                </c:pt>
                <c:pt idx="7783">
                  <c:v>11.314511110943016</c:v>
                </c:pt>
                <c:pt idx="7784">
                  <c:v>11.314608663591038</c:v>
                </c:pt>
                <c:pt idx="7785">
                  <c:v>11.314706206723526</c:v>
                </c:pt>
                <c:pt idx="7786">
                  <c:v>11.314803740342148</c:v>
                </c:pt>
                <c:pt idx="7787">
                  <c:v>11.314901264448984</c:v>
                </c:pt>
                <c:pt idx="7788">
                  <c:v>11.314998779045775</c:v>
                </c:pt>
                <c:pt idx="7789">
                  <c:v>11.315096284134476</c:v>
                </c:pt>
                <c:pt idx="7790">
                  <c:v>11.31519377971672</c:v>
                </c:pt>
                <c:pt idx="7791">
                  <c:v>11.315291265794555</c:v>
                </c:pt>
                <c:pt idx="7792">
                  <c:v>11.315388742369796</c:v>
                </c:pt>
                <c:pt idx="7793">
                  <c:v>11.315486209444508</c:v>
                </c:pt>
                <c:pt idx="7794">
                  <c:v>11.315583667019856</c:v>
                </c:pt>
                <c:pt idx="7795">
                  <c:v>11.315681115098426</c:v>
                </c:pt>
                <c:pt idx="7796">
                  <c:v>11.315778553681724</c:v>
                </c:pt>
                <c:pt idx="7797">
                  <c:v>11.315875982771662</c:v>
                </c:pt>
                <c:pt idx="7798">
                  <c:v>11.315973402370098</c:v>
                </c:pt>
                <c:pt idx="7799">
                  <c:v>11.316070812478976</c:v>
                </c:pt>
                <c:pt idx="7800">
                  <c:v>11.316168213099974</c:v>
                </c:pt>
                <c:pt idx="7801">
                  <c:v>11.316265604234992</c:v>
                </c:pt>
                <c:pt idx="7802">
                  <c:v>11.316362985885934</c:v>
                </c:pt>
                <c:pt idx="7803">
                  <c:v>11.316460358054707</c:v>
                </c:pt>
                <c:pt idx="7804">
                  <c:v>11.316557720742869</c:v>
                </c:pt>
                <c:pt idx="7805">
                  <c:v>11.316655073952559</c:v>
                </c:pt>
                <c:pt idx="7806">
                  <c:v>11.316752417685526</c:v>
                </c:pt>
                <c:pt idx="7807">
                  <c:v>11.316849751943705</c:v>
                </c:pt>
                <c:pt idx="7808">
                  <c:v>11.316947076728777</c:v>
                </c:pt>
                <c:pt idx="7809">
                  <c:v>11.31704439204252</c:v>
                </c:pt>
                <c:pt idx="7810">
                  <c:v>11.317141697887029</c:v>
                </c:pt>
                <c:pt idx="7811">
                  <c:v>11.317238994264034</c:v>
                </c:pt>
                <c:pt idx="7812">
                  <c:v>11.31733628117537</c:v>
                </c:pt>
                <c:pt idx="7813">
                  <c:v>11.317433558623049</c:v>
                </c:pt>
                <c:pt idx="7814">
                  <c:v>11.317530826608534</c:v>
                </c:pt>
                <c:pt idx="7815">
                  <c:v>11.317628085133798</c:v>
                </c:pt>
                <c:pt idx="7816">
                  <c:v>11.317725334200922</c:v>
                </c:pt>
                <c:pt idx="7817">
                  <c:v>11.31782257381154</c:v>
                </c:pt>
                <c:pt idx="7818">
                  <c:v>11.31791980396755</c:v>
                </c:pt>
                <c:pt idx="7819">
                  <c:v>11.318017024670768</c:v>
                </c:pt>
                <c:pt idx="7820">
                  <c:v>11.318114235923074</c:v>
                </c:pt>
                <c:pt idx="7821">
                  <c:v>11.318211437726225</c:v>
                </c:pt>
                <c:pt idx="7822">
                  <c:v>11.318308630082118</c:v>
                </c:pt>
                <c:pt idx="7823">
                  <c:v>11.318405812992584</c:v>
                </c:pt>
                <c:pt idx="7824">
                  <c:v>11.318502986459444</c:v>
                </c:pt>
                <c:pt idx="7825">
                  <c:v>11.318600150484542</c:v>
                </c:pt>
                <c:pt idx="7826">
                  <c:v>11.318697305069724</c:v>
                </c:pt>
                <c:pt idx="7827">
                  <c:v>11.318794450216775</c:v>
                </c:pt>
                <c:pt idx="7828">
                  <c:v>11.318891585927583</c:v>
                </c:pt>
                <c:pt idx="7829">
                  <c:v>11.318988712203959</c:v>
                </c:pt>
                <c:pt idx="7830">
                  <c:v>11.319085829047856</c:v>
                </c:pt>
                <c:pt idx="7831">
                  <c:v>11.319182936460848</c:v>
                </c:pt>
                <c:pt idx="7832">
                  <c:v>11.319280034444876</c:v>
                </c:pt>
                <c:pt idx="7833">
                  <c:v>11.319377123001798</c:v>
                </c:pt>
                <c:pt idx="7834">
                  <c:v>11.31947420213352</c:v>
                </c:pt>
                <c:pt idx="7835">
                  <c:v>11.31957127184177</c:v>
                </c:pt>
                <c:pt idx="7836">
                  <c:v>11.319668332128424</c:v>
                </c:pt>
                <c:pt idx="7837">
                  <c:v>11.319765382995278</c:v>
                </c:pt>
                <c:pt idx="7838">
                  <c:v>11.319862424444183</c:v>
                </c:pt>
                <c:pt idx="7839">
                  <c:v>11.319959456476974</c:v>
                </c:pt>
                <c:pt idx="7840">
                  <c:v>11.320056479095436</c:v>
                </c:pt>
                <c:pt idx="7841">
                  <c:v>11.320153492301433</c:v>
                </c:pt>
                <c:pt idx="7842">
                  <c:v>11.320250496096783</c:v>
                </c:pt>
                <c:pt idx="7843">
                  <c:v>11.320347490483307</c:v>
                </c:pt>
                <c:pt idx="7844">
                  <c:v>11.320444475462876</c:v>
                </c:pt>
                <c:pt idx="7845">
                  <c:v>11.320541451037188</c:v>
                </c:pt>
                <c:pt idx="7846">
                  <c:v>11.320638417208318</c:v>
                </c:pt>
                <c:pt idx="7847">
                  <c:v>11.320735373977676</c:v>
                </c:pt>
                <c:pt idx="7848">
                  <c:v>11.320832321347456</c:v>
                </c:pt>
                <c:pt idx="7849">
                  <c:v>11.320929259319374</c:v>
                </c:pt>
                <c:pt idx="7850">
                  <c:v>11.321026187895161</c:v>
                </c:pt>
                <c:pt idx="7851">
                  <c:v>11.321123107076748</c:v>
                </c:pt>
                <c:pt idx="7852">
                  <c:v>11.321220016865936</c:v>
                </c:pt>
                <c:pt idx="7853">
                  <c:v>11.321316917264516</c:v>
                </c:pt>
                <c:pt idx="7854">
                  <c:v>11.32141380827432</c:v>
                </c:pt>
                <c:pt idx="7855">
                  <c:v>11.321510689897153</c:v>
                </c:pt>
                <c:pt idx="7856">
                  <c:v>11.32160756213486</c:v>
                </c:pt>
                <c:pt idx="7857">
                  <c:v>11.321704424989274</c:v>
                </c:pt>
                <c:pt idx="7858">
                  <c:v>11.32180127846212</c:v>
                </c:pt>
                <c:pt idx="7859">
                  <c:v>11.321898122555311</c:v>
                </c:pt>
                <c:pt idx="7860">
                  <c:v>11.321994957270634</c:v>
                </c:pt>
                <c:pt idx="7861">
                  <c:v>11.322091782609899</c:v>
                </c:pt>
                <c:pt idx="7862">
                  <c:v>11.322188598575025</c:v>
                </c:pt>
                <c:pt idx="7863">
                  <c:v>11.322285405167532</c:v>
                </c:pt>
                <c:pt idx="7864">
                  <c:v>11.322382202389576</c:v>
                </c:pt>
                <c:pt idx="7865">
                  <c:v>11.322478990242727</c:v>
                </c:pt>
                <c:pt idx="7866">
                  <c:v>11.322575768728974</c:v>
                </c:pt>
                <c:pt idx="7867">
                  <c:v>11.322672537850076</c:v>
                </c:pt>
                <c:pt idx="7868">
                  <c:v>11.322769297607822</c:v>
                </c:pt>
                <c:pt idx="7869">
                  <c:v>11.322866048003856</c:v>
                </c:pt>
                <c:pt idx="7870">
                  <c:v>11.32296278904025</c:v>
                </c:pt>
                <c:pt idx="7871">
                  <c:v>11.323059520718752</c:v>
                </c:pt>
                <c:pt idx="7872">
                  <c:v>11.323156243041122</c:v>
                </c:pt>
                <c:pt idx="7873">
                  <c:v>11.323252956009304</c:v>
                </c:pt>
                <c:pt idx="7874">
                  <c:v>11.323349659624776</c:v>
                </c:pt>
                <c:pt idx="7875">
                  <c:v>11.323446353889839</c:v>
                </c:pt>
                <c:pt idx="7876">
                  <c:v>11.323543038805807</c:v>
                </c:pt>
                <c:pt idx="7877">
                  <c:v>11.323639714374726</c:v>
                </c:pt>
                <c:pt idx="7878">
                  <c:v>11.323736380598374</c:v>
                </c:pt>
                <c:pt idx="7879">
                  <c:v>11.32383303747857</c:v>
                </c:pt>
                <c:pt idx="7880">
                  <c:v>11.323929685017145</c:v>
                </c:pt>
                <c:pt idx="7881">
                  <c:v>11.324026323215881</c:v>
                </c:pt>
                <c:pt idx="7882">
                  <c:v>11.324122952076568</c:v>
                </c:pt>
                <c:pt idx="7883">
                  <c:v>11.32421957160105</c:v>
                </c:pt>
                <c:pt idx="7884">
                  <c:v>11.324316181791048</c:v>
                </c:pt>
                <c:pt idx="7885">
                  <c:v>11.324412782648492</c:v>
                </c:pt>
                <c:pt idx="7886">
                  <c:v>11.324509374175076</c:v>
                </c:pt>
                <c:pt idx="7887">
                  <c:v>11.32460595637265</c:v>
                </c:pt>
                <c:pt idx="7888">
                  <c:v>11.324702529243067</c:v>
                </c:pt>
                <c:pt idx="7889">
                  <c:v>11.324799092788005</c:v>
                </c:pt>
                <c:pt idx="7890">
                  <c:v>11.324895647009226</c:v>
                </c:pt>
                <c:pt idx="7891">
                  <c:v>11.3249921919087</c:v>
                </c:pt>
                <c:pt idx="7892">
                  <c:v>11.32508872748817</c:v>
                </c:pt>
                <c:pt idx="7893">
                  <c:v>11.325185253749545</c:v>
                </c:pt>
                <c:pt idx="7894">
                  <c:v>11.32528177069425</c:v>
                </c:pt>
                <c:pt idx="7895">
                  <c:v>11.325378278324456</c:v>
                </c:pt>
                <c:pt idx="7896">
                  <c:v>11.325474776641856</c:v>
                </c:pt>
                <c:pt idx="7897">
                  <c:v>11.325571265648295</c:v>
                </c:pt>
                <c:pt idx="7898">
                  <c:v>11.325667745345354</c:v>
                </c:pt>
                <c:pt idx="7899">
                  <c:v>11.325764215735134</c:v>
                </c:pt>
                <c:pt idx="7900">
                  <c:v>11.325860676819079</c:v>
                </c:pt>
                <c:pt idx="7901">
                  <c:v>11.325957128599304</c:v>
                </c:pt>
                <c:pt idx="7902">
                  <c:v>11.326053571077455</c:v>
                </c:pt>
                <c:pt idx="7903">
                  <c:v>11.326150004255366</c:v>
                </c:pt>
                <c:pt idx="7904">
                  <c:v>11.326246428134814</c:v>
                </c:pt>
                <c:pt idx="7905">
                  <c:v>11.326342842717594</c:v>
                </c:pt>
                <c:pt idx="7906">
                  <c:v>11.326439248005645</c:v>
                </c:pt>
                <c:pt idx="7907">
                  <c:v>11.326535644000376</c:v>
                </c:pt>
                <c:pt idx="7908">
                  <c:v>11.326632030703971</c:v>
                </c:pt>
                <c:pt idx="7909">
                  <c:v>11.326728408117868</c:v>
                </c:pt>
                <c:pt idx="7910">
                  <c:v>11.326824776244194</c:v>
                </c:pt>
                <c:pt idx="7911">
                  <c:v>11.326921135084588</c:v>
                </c:pt>
                <c:pt idx="7912">
                  <c:v>11.327017484640848</c:v>
                </c:pt>
                <c:pt idx="7913">
                  <c:v>11.327113824914768</c:v>
                </c:pt>
                <c:pt idx="7914">
                  <c:v>11.327210155908142</c:v>
                </c:pt>
                <c:pt idx="7915">
                  <c:v>11.32730647762275</c:v>
                </c:pt>
                <c:pt idx="7916">
                  <c:v>11.32740279006037</c:v>
                </c:pt>
                <c:pt idx="7917">
                  <c:v>11.327499093222826</c:v>
                </c:pt>
                <c:pt idx="7918">
                  <c:v>11.327595387111819</c:v>
                </c:pt>
                <c:pt idx="7919">
                  <c:v>11.327691671729276</c:v>
                </c:pt>
                <c:pt idx="7920">
                  <c:v>11.327787947076789</c:v>
                </c:pt>
                <c:pt idx="7921">
                  <c:v>11.327884213156418</c:v>
                </c:pt>
                <c:pt idx="7922">
                  <c:v>11.32798046996956</c:v>
                </c:pt>
                <c:pt idx="7923">
                  <c:v>11.328076717518329</c:v>
                </c:pt>
                <c:pt idx="7924">
                  <c:v>11.3281729558044</c:v>
                </c:pt>
                <c:pt idx="7925">
                  <c:v>11.328269184829548</c:v>
                </c:pt>
                <c:pt idx="7926">
                  <c:v>11.328365404595443</c:v>
                </c:pt>
                <c:pt idx="7927">
                  <c:v>11.328461615104256</c:v>
                </c:pt>
                <c:pt idx="7928">
                  <c:v>11.328557816357376</c:v>
                </c:pt>
                <c:pt idx="7929">
                  <c:v>11.328654008356652</c:v>
                </c:pt>
                <c:pt idx="7930">
                  <c:v>11.328750191103934</c:v>
                </c:pt>
                <c:pt idx="7931">
                  <c:v>11.328846364601</c:v>
                </c:pt>
                <c:pt idx="7932">
                  <c:v>11.328942528849698</c:v>
                </c:pt>
                <c:pt idx="7933">
                  <c:v>11.329038683851545</c:v>
                </c:pt>
                <c:pt idx="7934">
                  <c:v>11.32913482960875</c:v>
                </c:pt>
                <c:pt idx="7935">
                  <c:v>11.329230966122514</c:v>
                </c:pt>
                <c:pt idx="7936">
                  <c:v>11.329327093395094</c:v>
                </c:pt>
                <c:pt idx="7937">
                  <c:v>11.329423211428205</c:v>
                </c:pt>
                <c:pt idx="7938">
                  <c:v>11.329519320223374</c:v>
                </c:pt>
                <c:pt idx="7939">
                  <c:v>11.329615419782559</c:v>
                </c:pt>
                <c:pt idx="7940">
                  <c:v>11.329711510107552</c:v>
                </c:pt>
                <c:pt idx="7941">
                  <c:v>11.329807591200074</c:v>
                </c:pt>
                <c:pt idx="7942">
                  <c:v>11.329903663061881</c:v>
                </c:pt>
                <c:pt idx="7943">
                  <c:v>11.32999972569479</c:v>
                </c:pt>
                <c:pt idx="7944">
                  <c:v>11.330095779100558</c:v>
                </c:pt>
                <c:pt idx="7945">
                  <c:v>11.330191823280956</c:v>
                </c:pt>
                <c:pt idx="7946">
                  <c:v>11.330287858237774</c:v>
                </c:pt>
                <c:pt idx="7947">
                  <c:v>11.330383883972718</c:v>
                </c:pt>
                <c:pt idx="7948">
                  <c:v>11.330479900487656</c:v>
                </c:pt>
                <c:pt idx="7949">
                  <c:v>11.33057590778427</c:v>
                </c:pt>
                <c:pt idx="7950">
                  <c:v>11.330671905864378</c:v>
                </c:pt>
                <c:pt idx="7951">
                  <c:v>11.330767894729776</c:v>
                </c:pt>
                <c:pt idx="7952">
                  <c:v>11.330863874382132</c:v>
                </c:pt>
                <c:pt idx="7953">
                  <c:v>11.330959844823322</c:v>
                </c:pt>
                <c:pt idx="7954">
                  <c:v>11.331055806055046</c:v>
                </c:pt>
                <c:pt idx="7955">
                  <c:v>11.331151758079098</c:v>
                </c:pt>
                <c:pt idx="7956">
                  <c:v>11.331247700897261</c:v>
                </c:pt>
                <c:pt idx="7957">
                  <c:v>11.331343634511271</c:v>
                </c:pt>
                <c:pt idx="7958">
                  <c:v>11.331439558923078</c:v>
                </c:pt>
                <c:pt idx="7959">
                  <c:v>11.33153547413395</c:v>
                </c:pt>
                <c:pt idx="7960">
                  <c:v>11.331631380146119</c:v>
                </c:pt>
                <c:pt idx="7961">
                  <c:v>11.331727276961226</c:v>
                </c:pt>
                <c:pt idx="7962">
                  <c:v>11.331823164580998</c:v>
                </c:pt>
                <c:pt idx="7963">
                  <c:v>11.331919043007234</c:v>
                </c:pt>
                <c:pt idx="7964">
                  <c:v>11.33201491224176</c:v>
                </c:pt>
                <c:pt idx="7965">
                  <c:v>11.332110772286079</c:v>
                </c:pt>
                <c:pt idx="7966">
                  <c:v>11.33220662314231</c:v>
                </c:pt>
                <c:pt idx="7967">
                  <c:v>11.332302464811848</c:v>
                </c:pt>
                <c:pt idx="7968">
                  <c:v>11.33239829729675</c:v>
                </c:pt>
                <c:pt idx="7969">
                  <c:v>11.332494120598676</c:v>
                </c:pt>
                <c:pt idx="7970">
                  <c:v>11.332589934719472</c:v>
                </c:pt>
                <c:pt idx="7971">
                  <c:v>11.332685739660556</c:v>
                </c:pt>
                <c:pt idx="7972">
                  <c:v>11.332781535424157</c:v>
                </c:pt>
                <c:pt idx="7973">
                  <c:v>11.332877322011605</c:v>
                </c:pt>
                <c:pt idx="7974">
                  <c:v>11.33297309942497</c:v>
                </c:pt>
                <c:pt idx="7975">
                  <c:v>11.333068867665899</c:v>
                </c:pt>
                <c:pt idx="7976">
                  <c:v>11.333164626736153</c:v>
                </c:pt>
                <c:pt idx="7977">
                  <c:v>11.333260376637483</c:v>
                </c:pt>
                <c:pt idx="7978">
                  <c:v>11.33335611737165</c:v>
                </c:pt>
                <c:pt idx="7979">
                  <c:v>11.333451848940404</c:v>
                </c:pt>
                <c:pt idx="7980">
                  <c:v>11.333547571345576</c:v>
                </c:pt>
                <c:pt idx="7981">
                  <c:v>11.333643284588724</c:v>
                </c:pt>
                <c:pt idx="7982">
                  <c:v>11.333738988671746</c:v>
                </c:pt>
                <c:pt idx="7983">
                  <c:v>11.3338346835964</c:v>
                </c:pt>
                <c:pt idx="7984">
                  <c:v>11.33393036936442</c:v>
                </c:pt>
                <c:pt idx="7985">
                  <c:v>11.334026045977533</c:v>
                </c:pt>
                <c:pt idx="7986">
                  <c:v>11.33412171343743</c:v>
                </c:pt>
                <c:pt idx="7987">
                  <c:v>11.334217371746108</c:v>
                </c:pt>
                <c:pt idx="7988">
                  <c:v>11.334313020905068</c:v>
                </c:pt>
                <c:pt idx="7989">
                  <c:v>11.334408660916138</c:v>
                </c:pt>
                <c:pt idx="7990">
                  <c:v>11.334504291781126</c:v>
                </c:pt>
                <c:pt idx="7991">
                  <c:v>11.334599913501716</c:v>
                </c:pt>
                <c:pt idx="7992">
                  <c:v>11.334695526079527</c:v>
                </c:pt>
                <c:pt idx="7993">
                  <c:v>11.334791129516541</c:v>
                </c:pt>
                <c:pt idx="7994">
                  <c:v>11.334886723814417</c:v>
                </c:pt>
                <c:pt idx="7995">
                  <c:v>11.334982308974894</c:v>
                </c:pt>
                <c:pt idx="7996">
                  <c:v>11.33507788499972</c:v>
                </c:pt>
                <c:pt idx="7997">
                  <c:v>11.335173451890643</c:v>
                </c:pt>
                <c:pt idx="7998">
                  <c:v>11.335269009649426</c:v>
                </c:pt>
                <c:pt idx="7999">
                  <c:v>11.335364558277774</c:v>
                </c:pt>
                <c:pt idx="8000">
                  <c:v>11.335460097777474</c:v>
                </c:pt>
                <c:pt idx="8001">
                  <c:v>11.335555628150226</c:v>
                </c:pt>
                <c:pt idx="8002">
                  <c:v>11.335651149397787</c:v>
                </c:pt>
                <c:pt idx="8003">
                  <c:v>11.335746661522034</c:v>
                </c:pt>
                <c:pt idx="8004">
                  <c:v>11.335842164524379</c:v>
                </c:pt>
                <c:pt idx="8005">
                  <c:v>11.335937658407017</c:v>
                </c:pt>
                <c:pt idx="8006">
                  <c:v>11.336033143171148</c:v>
                </c:pt>
                <c:pt idx="8007">
                  <c:v>11.336128618818973</c:v>
                </c:pt>
                <c:pt idx="8008">
                  <c:v>11.336224085352058</c:v>
                </c:pt>
                <c:pt idx="8009">
                  <c:v>11.336319542772149</c:v>
                </c:pt>
                <c:pt idx="8010">
                  <c:v>11.336414991081076</c:v>
                </c:pt>
                <c:pt idx="8011">
                  <c:v>11.336510430280352</c:v>
                </c:pt>
                <c:pt idx="8012">
                  <c:v>11.336605860371909</c:v>
                </c:pt>
                <c:pt idx="8013">
                  <c:v>11.33670128135744</c:v>
                </c:pt>
                <c:pt idx="8014">
                  <c:v>11.336796693238767</c:v>
                </c:pt>
                <c:pt idx="8015">
                  <c:v>11.336892096017356</c:v>
                </c:pt>
                <c:pt idx="8016">
                  <c:v>11.33698748969522</c:v>
                </c:pt>
                <c:pt idx="8017">
                  <c:v>11.337082874274024</c:v>
                </c:pt>
                <c:pt idx="8018">
                  <c:v>11.337178249755398</c:v>
                </c:pt>
                <c:pt idx="8019">
                  <c:v>11.337273616141209</c:v>
                </c:pt>
                <c:pt idx="8020">
                  <c:v>11.337368973433048</c:v>
                </c:pt>
                <c:pt idx="8021">
                  <c:v>11.33746432163292</c:v>
                </c:pt>
                <c:pt idx="8022">
                  <c:v>11.337559660742279</c:v>
                </c:pt>
                <c:pt idx="8023">
                  <c:v>11.337654990762974</c:v>
                </c:pt>
                <c:pt idx="8024">
                  <c:v>11.337750311696707</c:v>
                </c:pt>
                <c:pt idx="8025">
                  <c:v>11.337845623545252</c:v>
                </c:pt>
                <c:pt idx="8026">
                  <c:v>11.337940926310278</c:v>
                </c:pt>
                <c:pt idx="8027">
                  <c:v>11.338036219993572</c:v>
                </c:pt>
                <c:pt idx="8028">
                  <c:v>11.338131504596841</c:v>
                </c:pt>
                <c:pt idx="8029">
                  <c:v>11.338226780121731</c:v>
                </c:pt>
                <c:pt idx="8030">
                  <c:v>11.338322046570241</c:v>
                </c:pt>
                <c:pt idx="8031">
                  <c:v>11.33841730394383</c:v>
                </c:pt>
                <c:pt idx="8032">
                  <c:v>11.338512552244326</c:v>
                </c:pt>
                <c:pt idx="8033">
                  <c:v>11.338607791473418</c:v>
                </c:pt>
                <c:pt idx="8034">
                  <c:v>11.338703021632798</c:v>
                </c:pt>
                <c:pt idx="8035">
                  <c:v>11.338798242724431</c:v>
                </c:pt>
                <c:pt idx="8036">
                  <c:v>11.338893454749783</c:v>
                </c:pt>
                <c:pt idx="8037">
                  <c:v>11.338988657710667</c:v>
                </c:pt>
                <c:pt idx="8038">
                  <c:v>11.339083851608876</c:v>
                </c:pt>
                <c:pt idx="8039">
                  <c:v>11.339179036446026</c:v>
                </c:pt>
                <c:pt idx="8040">
                  <c:v>11.339274212223774</c:v>
                </c:pt>
                <c:pt idx="8041">
                  <c:v>11.339369378944054</c:v>
                </c:pt>
                <c:pt idx="8042">
                  <c:v>11.339464536608615</c:v>
                </c:pt>
                <c:pt idx="8043">
                  <c:v>11.339559685218777</c:v>
                </c:pt>
                <c:pt idx="8044">
                  <c:v>11.339654824776726</c:v>
                </c:pt>
                <c:pt idx="8045">
                  <c:v>11.339749955284049</c:v>
                </c:pt>
                <c:pt idx="8046">
                  <c:v>11.339845076742311</c:v>
                </c:pt>
                <c:pt idx="8047">
                  <c:v>11.339940189153262</c:v>
                </c:pt>
                <c:pt idx="8048">
                  <c:v>11.340035292518802</c:v>
                </c:pt>
                <c:pt idx="8049">
                  <c:v>11.340130386840555</c:v>
                </c:pt>
                <c:pt idx="8050">
                  <c:v>11.340225472120235</c:v>
                </c:pt>
                <c:pt idx="8051">
                  <c:v>11.340320548359568</c:v>
                </c:pt>
                <c:pt idx="8052">
                  <c:v>11.340415615560326</c:v>
                </c:pt>
                <c:pt idx="8053">
                  <c:v>11.340510673724054</c:v>
                </c:pt>
                <c:pt idx="8054">
                  <c:v>11.340605722852642</c:v>
                </c:pt>
                <c:pt idx="8055">
                  <c:v>11.340700762947753</c:v>
                </c:pt>
                <c:pt idx="8056">
                  <c:v>11.340795794011099</c:v>
                </c:pt>
                <c:pt idx="8057">
                  <c:v>11.340890816044476</c:v>
                </c:pt>
                <c:pt idx="8058">
                  <c:v>11.340985829049426</c:v>
                </c:pt>
                <c:pt idx="8059">
                  <c:v>11.341080833027776</c:v>
                </c:pt>
                <c:pt idx="8060">
                  <c:v>11.341175827981214</c:v>
                </c:pt>
                <c:pt idx="8061">
                  <c:v>11.341270813911493</c:v>
                </c:pt>
                <c:pt idx="8062">
                  <c:v>11.341365790820298</c:v>
                </c:pt>
                <c:pt idx="8063">
                  <c:v>11.341460758709372</c:v>
                </c:pt>
                <c:pt idx="8064">
                  <c:v>11.34155571758037</c:v>
                </c:pt>
                <c:pt idx="8065">
                  <c:v>11.341650667435047</c:v>
                </c:pt>
                <c:pt idx="8066">
                  <c:v>11.341745608275108</c:v>
                </c:pt>
                <c:pt idx="8067">
                  <c:v>11.341840540102266</c:v>
                </c:pt>
                <c:pt idx="8068">
                  <c:v>11.341935462918219</c:v>
                </c:pt>
                <c:pt idx="8069">
                  <c:v>11.342030376724802</c:v>
                </c:pt>
                <c:pt idx="8070">
                  <c:v>11.342125281523384</c:v>
                </c:pt>
                <c:pt idx="8071">
                  <c:v>11.342220177316014</c:v>
                </c:pt>
                <c:pt idx="8072">
                  <c:v>11.342315064104286</c:v>
                </c:pt>
                <c:pt idx="8073">
                  <c:v>11.342409941890002</c:v>
                </c:pt>
                <c:pt idx="8074">
                  <c:v>11.342504810674722</c:v>
                </c:pt>
                <c:pt idx="8075">
                  <c:v>11.342599670460126</c:v>
                </c:pt>
                <c:pt idx="8076">
                  <c:v>11.342694521248102</c:v>
                </c:pt>
                <c:pt idx="8077">
                  <c:v>11.342789363040076</c:v>
                </c:pt>
                <c:pt idx="8078">
                  <c:v>11.342884195838074</c:v>
                </c:pt>
                <c:pt idx="8079">
                  <c:v>11.342979019643726</c:v>
                </c:pt>
                <c:pt idx="8080">
                  <c:v>11.343073834458544</c:v>
                </c:pt>
                <c:pt idx="8081">
                  <c:v>11.343168640284418</c:v>
                </c:pt>
                <c:pt idx="8082">
                  <c:v>11.343263437123028</c:v>
                </c:pt>
                <c:pt idx="8083">
                  <c:v>11.343358224976035</c:v>
                </c:pt>
                <c:pt idx="8084">
                  <c:v>11.343453003845157</c:v>
                </c:pt>
                <c:pt idx="8085">
                  <c:v>11.3435477737321</c:v>
                </c:pt>
                <c:pt idx="8086">
                  <c:v>11.343642534638574</c:v>
                </c:pt>
                <c:pt idx="8087">
                  <c:v>11.343737286566352</c:v>
                </c:pt>
                <c:pt idx="8088">
                  <c:v>11.34383202951685</c:v>
                </c:pt>
                <c:pt idx="8089">
                  <c:v>11.343926763492068</c:v>
                </c:pt>
                <c:pt idx="8090">
                  <c:v>11.344021488493478</c:v>
                </c:pt>
                <c:pt idx="8091">
                  <c:v>11.344116204523194</c:v>
                </c:pt>
                <c:pt idx="8092">
                  <c:v>11.34421091158249</c:v>
                </c:pt>
                <c:pt idx="8093">
                  <c:v>11.344305609673212</c:v>
                </c:pt>
                <c:pt idx="8094">
                  <c:v>11.344400298797074</c:v>
                </c:pt>
                <c:pt idx="8095">
                  <c:v>11.344494978955726</c:v>
                </c:pt>
                <c:pt idx="8096">
                  <c:v>11.344589650150889</c:v>
                </c:pt>
                <c:pt idx="8097">
                  <c:v>11.344684312384391</c:v>
                </c:pt>
                <c:pt idx="8098">
                  <c:v>11.344778965657465</c:v>
                </c:pt>
                <c:pt idx="8099">
                  <c:v>11.344873609972398</c:v>
                </c:pt>
                <c:pt idx="8100">
                  <c:v>11.344968245330668</c:v>
                </c:pt>
                <c:pt idx="8101">
                  <c:v>11.345062871733894</c:v>
                </c:pt>
                <c:pt idx="8102">
                  <c:v>11.345157489183785</c:v>
                </c:pt>
                <c:pt idx="8103">
                  <c:v>11.345252097682074</c:v>
                </c:pt>
                <c:pt idx="8104">
                  <c:v>11.345346697230422</c:v>
                </c:pt>
                <c:pt idx="8105">
                  <c:v>11.345441287830552</c:v>
                </c:pt>
                <c:pt idx="8106">
                  <c:v>11.345535869484284</c:v>
                </c:pt>
                <c:pt idx="8107">
                  <c:v>11.345630442192897</c:v>
                </c:pt>
                <c:pt idx="8108">
                  <c:v>11.345725005958496</c:v>
                </c:pt>
                <c:pt idx="8109">
                  <c:v>11.345819560782656</c:v>
                </c:pt>
                <c:pt idx="8110">
                  <c:v>11.345914106667006</c:v>
                </c:pt>
                <c:pt idx="8111">
                  <c:v>11.346008643613295</c:v>
                </c:pt>
                <c:pt idx="8112">
                  <c:v>11.346103171623197</c:v>
                </c:pt>
                <c:pt idx="8113">
                  <c:v>11.3461976906984</c:v>
                </c:pt>
                <c:pt idx="8114">
                  <c:v>11.346292200840589</c:v>
                </c:pt>
                <c:pt idx="8115">
                  <c:v>11.346386702051451</c:v>
                </c:pt>
                <c:pt idx="8116">
                  <c:v>11.346481194332689</c:v>
                </c:pt>
                <c:pt idx="8117">
                  <c:v>11.346575677685976</c:v>
                </c:pt>
                <c:pt idx="8118">
                  <c:v>11.346670152112996</c:v>
                </c:pt>
                <c:pt idx="8119">
                  <c:v>11.346764617615452</c:v>
                </c:pt>
                <c:pt idx="8120">
                  <c:v>11.346859074195009</c:v>
                </c:pt>
                <c:pt idx="8121">
                  <c:v>11.346953521853365</c:v>
                </c:pt>
                <c:pt idx="8122">
                  <c:v>11.347047960592207</c:v>
                </c:pt>
                <c:pt idx="8123">
                  <c:v>11.347142390413214</c:v>
                </c:pt>
                <c:pt idx="8124">
                  <c:v>11.347236811318076</c:v>
                </c:pt>
                <c:pt idx="8125">
                  <c:v>11.347331223308466</c:v>
                </c:pt>
                <c:pt idx="8126">
                  <c:v>11.347425626386077</c:v>
                </c:pt>
                <c:pt idx="8127">
                  <c:v>11.347520020552501</c:v>
                </c:pt>
                <c:pt idx="8128">
                  <c:v>11.347614405809679</c:v>
                </c:pt>
                <c:pt idx="8129">
                  <c:v>11.347708782158998</c:v>
                </c:pt>
                <c:pt idx="8130">
                  <c:v>11.347803149602338</c:v>
                </c:pt>
                <c:pt idx="8131">
                  <c:v>11.347897508141276</c:v>
                </c:pt>
                <c:pt idx="8132">
                  <c:v>11.347991857777501</c:v>
                </c:pt>
                <c:pt idx="8133">
                  <c:v>11.348086198512721</c:v>
                </c:pt>
                <c:pt idx="8134">
                  <c:v>11.348180530348674</c:v>
                </c:pt>
                <c:pt idx="8135">
                  <c:v>11.348274853286837</c:v>
                </c:pt>
                <c:pt idx="8136">
                  <c:v>11.348369167329068</c:v>
                </c:pt>
                <c:pt idx="8137">
                  <c:v>11.348463472477038</c:v>
                </c:pt>
                <c:pt idx="8138">
                  <c:v>11.348557768732368</c:v>
                </c:pt>
                <c:pt idx="8139">
                  <c:v>11.348652056096753</c:v>
                </c:pt>
                <c:pt idx="8140">
                  <c:v>11.348746334571869</c:v>
                </c:pt>
                <c:pt idx="8141">
                  <c:v>11.348840604159392</c:v>
                </c:pt>
                <c:pt idx="8142">
                  <c:v>11.348934864861</c:v>
                </c:pt>
                <c:pt idx="8143">
                  <c:v>11.349029116678359</c:v>
                </c:pt>
                <c:pt idx="8144">
                  <c:v>11.349123359613149</c:v>
                </c:pt>
                <c:pt idx="8145">
                  <c:v>11.349217593667056</c:v>
                </c:pt>
                <c:pt idx="8146">
                  <c:v>11.349311818841736</c:v>
                </c:pt>
                <c:pt idx="8147">
                  <c:v>11.349406035139003</c:v>
                </c:pt>
                <c:pt idx="8148">
                  <c:v>11.349500242560129</c:v>
                </c:pt>
                <c:pt idx="8149">
                  <c:v>11.349594441107186</c:v>
                </c:pt>
                <c:pt idx="8150">
                  <c:v>11.349688630781722</c:v>
                </c:pt>
                <c:pt idx="8151">
                  <c:v>11.349782811585504</c:v>
                </c:pt>
                <c:pt idx="8152">
                  <c:v>11.349876983519858</c:v>
                </c:pt>
                <c:pt idx="8153">
                  <c:v>11.349971146586798</c:v>
                </c:pt>
                <c:pt idx="8154">
                  <c:v>11.350065300788023</c:v>
                </c:pt>
                <c:pt idx="8155">
                  <c:v>11.350159446124866</c:v>
                </c:pt>
                <c:pt idx="8156">
                  <c:v>11.350253582599304</c:v>
                </c:pt>
                <c:pt idx="8157">
                  <c:v>11.350347710212871</c:v>
                </c:pt>
                <c:pt idx="8158">
                  <c:v>11.350441828967439</c:v>
                </c:pt>
                <c:pt idx="8159">
                  <c:v>11.350535938864381</c:v>
                </c:pt>
                <c:pt idx="8160">
                  <c:v>11.35063003990545</c:v>
                </c:pt>
                <c:pt idx="8161">
                  <c:v>11.350724132092132</c:v>
                </c:pt>
                <c:pt idx="8162">
                  <c:v>11.350818215426576</c:v>
                </c:pt>
                <c:pt idx="8163">
                  <c:v>11.350912289910056</c:v>
                </c:pt>
                <c:pt idx="8164">
                  <c:v>11.351006355544536</c:v>
                </c:pt>
                <c:pt idx="8165">
                  <c:v>11.351100412331276</c:v>
                </c:pt>
                <c:pt idx="8166">
                  <c:v>11.351194460272282</c:v>
                </c:pt>
                <c:pt idx="8167">
                  <c:v>11.351288499369106</c:v>
                </c:pt>
                <c:pt idx="8168">
                  <c:v>11.351382529623507</c:v>
                </c:pt>
                <c:pt idx="8169">
                  <c:v>11.351476551036876</c:v>
                </c:pt>
                <c:pt idx="8170">
                  <c:v>11.351570563611107</c:v>
                </c:pt>
                <c:pt idx="8171">
                  <c:v>11.351664567347928</c:v>
                </c:pt>
                <c:pt idx="8172">
                  <c:v>11.351758562248676</c:v>
                </c:pt>
                <c:pt idx="8173">
                  <c:v>11.351852548315374</c:v>
                </c:pt>
                <c:pt idx="8174">
                  <c:v>11.351946525549526</c:v>
                </c:pt>
                <c:pt idx="8175">
                  <c:v>11.352040493952584</c:v>
                </c:pt>
                <c:pt idx="8176">
                  <c:v>11.352134453526711</c:v>
                </c:pt>
                <c:pt idx="8177">
                  <c:v>11.352228404272937</c:v>
                </c:pt>
                <c:pt idx="8178">
                  <c:v>11.352322346193414</c:v>
                </c:pt>
                <c:pt idx="8179">
                  <c:v>11.352416279289898</c:v>
                </c:pt>
                <c:pt idx="8180">
                  <c:v>11.352510203563421</c:v>
                </c:pt>
                <c:pt idx="8181">
                  <c:v>11.35260411901611</c:v>
                </c:pt>
                <c:pt idx="8182">
                  <c:v>11.352698025649476</c:v>
                </c:pt>
                <c:pt idx="8183">
                  <c:v>11.352791923465126</c:v>
                </c:pt>
                <c:pt idx="8184">
                  <c:v>11.352885812465111</c:v>
                </c:pt>
                <c:pt idx="8185">
                  <c:v>11.352979692650402</c:v>
                </c:pt>
                <c:pt idx="8186">
                  <c:v>11.353073564023274</c:v>
                </c:pt>
                <c:pt idx="8187">
                  <c:v>11.353167426585026</c:v>
                </c:pt>
                <c:pt idx="8188">
                  <c:v>11.353261280337485</c:v>
                </c:pt>
                <c:pt idx="8189">
                  <c:v>11.353355125282254</c:v>
                </c:pt>
                <c:pt idx="8190">
                  <c:v>11.353448961421046</c:v>
                </c:pt>
                <c:pt idx="8191">
                  <c:v>11.353542788755371</c:v>
                </c:pt>
                <c:pt idx="8192">
                  <c:v>11.353636607287049</c:v>
                </c:pt>
                <c:pt idx="8193">
                  <c:v>11.353730417017456</c:v>
                </c:pt>
                <c:pt idx="8194">
                  <c:v>11.353824217948532</c:v>
                </c:pt>
                <c:pt idx="8195">
                  <c:v>11.353918010081626</c:v>
                </c:pt>
                <c:pt idx="8196">
                  <c:v>11.35401179341874</c:v>
                </c:pt>
                <c:pt idx="8197">
                  <c:v>11.354105567961374</c:v>
                </c:pt>
                <c:pt idx="8198">
                  <c:v>11.354199333711152</c:v>
                </c:pt>
                <c:pt idx="8199">
                  <c:v>11.354293090669756</c:v>
                </c:pt>
                <c:pt idx="8200">
                  <c:v>11.354386838838924</c:v>
                </c:pt>
                <c:pt idx="8201">
                  <c:v>11.354480578220127</c:v>
                </c:pt>
                <c:pt idx="8202">
                  <c:v>11.354574308814854</c:v>
                </c:pt>
                <c:pt idx="8203">
                  <c:v>11.35466803062517</c:v>
                </c:pt>
                <c:pt idx="8204">
                  <c:v>11.354761743652498</c:v>
                </c:pt>
                <c:pt idx="8205">
                  <c:v>11.354855447898551</c:v>
                </c:pt>
                <c:pt idx="8206">
                  <c:v>11.354949143364976</c:v>
                </c:pt>
                <c:pt idx="8207">
                  <c:v>11.355042830053446</c:v>
                </c:pt>
                <c:pt idx="8208">
                  <c:v>11.355136507965513</c:v>
                </c:pt>
                <c:pt idx="8209">
                  <c:v>11.355230177102657</c:v>
                </c:pt>
                <c:pt idx="8210">
                  <c:v>11.355323837466822</c:v>
                </c:pt>
                <c:pt idx="8211">
                  <c:v>11.355417489059526</c:v>
                </c:pt>
                <c:pt idx="8212">
                  <c:v>11.355511131882464</c:v>
                </c:pt>
                <c:pt idx="8213">
                  <c:v>11.355604765937176</c:v>
                </c:pt>
                <c:pt idx="8214">
                  <c:v>11.355698391225518</c:v>
                </c:pt>
                <c:pt idx="8215">
                  <c:v>11.355792007748969</c:v>
                </c:pt>
                <c:pt idx="8216">
                  <c:v>11.355885615509143</c:v>
                </c:pt>
                <c:pt idx="8217">
                  <c:v>11.35597921450765</c:v>
                </c:pt>
                <c:pt idx="8218">
                  <c:v>11.356072804746201</c:v>
                </c:pt>
                <c:pt idx="8219">
                  <c:v>11.356166386226491</c:v>
                </c:pt>
                <c:pt idx="8220">
                  <c:v>11.356259958950076</c:v>
                </c:pt>
                <c:pt idx="8221">
                  <c:v>11.356353522918624</c:v>
                </c:pt>
                <c:pt idx="8222">
                  <c:v>11.356447078133924</c:v>
                </c:pt>
                <c:pt idx="8223">
                  <c:v>11.356540624597352</c:v>
                </c:pt>
                <c:pt idx="8224">
                  <c:v>11.356634162310524</c:v>
                </c:pt>
                <c:pt idx="8225">
                  <c:v>11.356727691275356</c:v>
                </c:pt>
                <c:pt idx="8226">
                  <c:v>11.356821211493322</c:v>
                </c:pt>
                <c:pt idx="8227">
                  <c:v>11.356914722966074</c:v>
                </c:pt>
                <c:pt idx="8228">
                  <c:v>11.357008225695274</c:v>
                </c:pt>
                <c:pt idx="8229">
                  <c:v>11.357101719682486</c:v>
                </c:pt>
                <c:pt idx="8230">
                  <c:v>11.357195204929514</c:v>
                </c:pt>
                <c:pt idx="8231">
                  <c:v>11.357288681437666</c:v>
                </c:pt>
                <c:pt idx="8232">
                  <c:v>11.357382149208879</c:v>
                </c:pt>
                <c:pt idx="8233">
                  <c:v>11.357475608244773</c:v>
                </c:pt>
                <c:pt idx="8234">
                  <c:v>11.357569058546853</c:v>
                </c:pt>
                <c:pt idx="8235">
                  <c:v>11.357662500116676</c:v>
                </c:pt>
                <c:pt idx="8236">
                  <c:v>11.357755932956024</c:v>
                </c:pt>
                <c:pt idx="8237">
                  <c:v>11.357849357066584</c:v>
                </c:pt>
                <c:pt idx="8238">
                  <c:v>11.357942772449807</c:v>
                </c:pt>
                <c:pt idx="8239">
                  <c:v>11.358036179107485</c:v>
                </c:pt>
                <c:pt idx="8240">
                  <c:v>11.358129577041026</c:v>
                </c:pt>
                <c:pt idx="8241">
                  <c:v>11.35822296625226</c:v>
                </c:pt>
                <c:pt idx="8242">
                  <c:v>11.358316346742809</c:v>
                </c:pt>
                <c:pt idx="8243">
                  <c:v>11.358409718514366</c:v>
                </c:pt>
                <c:pt idx="8244">
                  <c:v>11.358503081568276</c:v>
                </c:pt>
                <c:pt idx="8245">
                  <c:v>11.358596435906488</c:v>
                </c:pt>
                <c:pt idx="8246">
                  <c:v>11.358689781530266</c:v>
                </c:pt>
                <c:pt idx="8247">
                  <c:v>11.358783118441584</c:v>
                </c:pt>
                <c:pt idx="8248">
                  <c:v>11.358876446641936</c:v>
                </c:pt>
                <c:pt idx="8249">
                  <c:v>11.358969766132942</c:v>
                </c:pt>
                <c:pt idx="8250">
                  <c:v>11.359063076916332</c:v>
                </c:pt>
                <c:pt idx="8251">
                  <c:v>11.359156378993545</c:v>
                </c:pt>
                <c:pt idx="8252">
                  <c:v>11.359249672366342</c:v>
                </c:pt>
                <c:pt idx="8253">
                  <c:v>11.359342957036171</c:v>
                </c:pt>
                <c:pt idx="8254">
                  <c:v>11.359436233005026</c:v>
                </c:pt>
                <c:pt idx="8255">
                  <c:v>11.359529500273856</c:v>
                </c:pt>
                <c:pt idx="8256">
                  <c:v>11.359622758845086</c:v>
                </c:pt>
                <c:pt idx="8257">
                  <c:v>11.359716008719841</c:v>
                </c:pt>
                <c:pt idx="8258">
                  <c:v>11.359809249899875</c:v>
                </c:pt>
                <c:pt idx="8259">
                  <c:v>11.359902482386724</c:v>
                </c:pt>
                <c:pt idx="8260">
                  <c:v>11.359995706182126</c:v>
                </c:pt>
                <c:pt idx="8261">
                  <c:v>11.360088921287726</c:v>
                </c:pt>
                <c:pt idx="8262">
                  <c:v>11.360182127705125</c:v>
                </c:pt>
                <c:pt idx="8263">
                  <c:v>11.360275325435733</c:v>
                </c:pt>
                <c:pt idx="8264">
                  <c:v>11.360368514481427</c:v>
                </c:pt>
                <c:pt idx="8265">
                  <c:v>11.360461694843774</c:v>
                </c:pt>
                <c:pt idx="8266">
                  <c:v>11.360554866524424</c:v>
                </c:pt>
                <c:pt idx="8267">
                  <c:v>11.360648029524759</c:v>
                </c:pt>
                <c:pt idx="8268">
                  <c:v>11.360741183846496</c:v>
                </c:pt>
                <c:pt idx="8269">
                  <c:v>11.360834329491476</c:v>
                </c:pt>
                <c:pt idx="8270">
                  <c:v>11.360927466461046</c:v>
                </c:pt>
                <c:pt idx="8271">
                  <c:v>11.361020594757004</c:v>
                </c:pt>
                <c:pt idx="8272">
                  <c:v>11.361113714380846</c:v>
                </c:pt>
                <c:pt idx="8273">
                  <c:v>11.361206825334326</c:v>
                </c:pt>
                <c:pt idx="8274">
                  <c:v>11.361299927618816</c:v>
                </c:pt>
                <c:pt idx="8275">
                  <c:v>11.361393021236148</c:v>
                </c:pt>
                <c:pt idx="8276">
                  <c:v>11.36148610618803</c:v>
                </c:pt>
                <c:pt idx="8277">
                  <c:v>11.361579182475595</c:v>
                </c:pt>
                <c:pt idx="8278">
                  <c:v>11.361672250101021</c:v>
                </c:pt>
                <c:pt idx="8279">
                  <c:v>11.361765309065477</c:v>
                </c:pt>
                <c:pt idx="8280">
                  <c:v>11.361858359370867</c:v>
                </c:pt>
                <c:pt idx="8281">
                  <c:v>11.361951401018699</c:v>
                </c:pt>
                <c:pt idx="8282">
                  <c:v>11.362044434010704</c:v>
                </c:pt>
                <c:pt idx="8283">
                  <c:v>11.362137458348327</c:v>
                </c:pt>
                <c:pt idx="8284">
                  <c:v>11.362230474033026</c:v>
                </c:pt>
                <c:pt idx="8285">
                  <c:v>11.362323481066714</c:v>
                </c:pt>
                <c:pt idx="8286">
                  <c:v>11.362416479451078</c:v>
                </c:pt>
                <c:pt idx="8287">
                  <c:v>11.362509469187412</c:v>
                </c:pt>
                <c:pt idx="8288">
                  <c:v>11.362602450277405</c:v>
                </c:pt>
                <c:pt idx="8289">
                  <c:v>11.362695422722746</c:v>
                </c:pt>
                <c:pt idx="8290">
                  <c:v>11.362788386525057</c:v>
                </c:pt>
                <c:pt idx="8291">
                  <c:v>11.362881341685776</c:v>
                </c:pt>
                <c:pt idx="8292">
                  <c:v>11.362974288206827</c:v>
                </c:pt>
                <c:pt idx="8293">
                  <c:v>11.363067226089534</c:v>
                </c:pt>
                <c:pt idx="8294">
                  <c:v>11.363160155335496</c:v>
                </c:pt>
                <c:pt idx="8295">
                  <c:v>11.36325307594652</c:v>
                </c:pt>
                <c:pt idx="8296">
                  <c:v>11.363345987924102</c:v>
                </c:pt>
                <c:pt idx="8297">
                  <c:v>11.363438891270018</c:v>
                </c:pt>
                <c:pt idx="8298">
                  <c:v>11.363531785985376</c:v>
                </c:pt>
                <c:pt idx="8299">
                  <c:v>11.363624672072326</c:v>
                </c:pt>
                <c:pt idx="8300">
                  <c:v>11.363717549532126</c:v>
                </c:pt>
                <c:pt idx="8301">
                  <c:v>11.363810418366572</c:v>
                </c:pt>
                <c:pt idx="8302">
                  <c:v>11.363903278577322</c:v>
                </c:pt>
                <c:pt idx="8303">
                  <c:v>11.363996130165734</c:v>
                </c:pt>
                <c:pt idx="8304">
                  <c:v>11.364088973133402</c:v>
                </c:pt>
                <c:pt idx="8305">
                  <c:v>11.364181807482177</c:v>
                </c:pt>
                <c:pt idx="8306">
                  <c:v>11.364274633213537</c:v>
                </c:pt>
                <c:pt idx="8307">
                  <c:v>11.364367450329079</c:v>
                </c:pt>
                <c:pt idx="8308">
                  <c:v>11.364460258830476</c:v>
                </c:pt>
                <c:pt idx="8309">
                  <c:v>11.364553058719126</c:v>
                </c:pt>
                <c:pt idx="8310">
                  <c:v>11.364645849996824</c:v>
                </c:pt>
                <c:pt idx="8311">
                  <c:v>11.364738632665155</c:v>
                </c:pt>
                <c:pt idx="8312">
                  <c:v>11.364831406725502</c:v>
                </c:pt>
                <c:pt idx="8313">
                  <c:v>11.364924172179714</c:v>
                </c:pt>
                <c:pt idx="8314">
                  <c:v>11.365016929029464</c:v>
                </c:pt>
                <c:pt idx="8315">
                  <c:v>11.365109677275953</c:v>
                </c:pt>
                <c:pt idx="8316">
                  <c:v>11.365202416921074</c:v>
                </c:pt>
                <c:pt idx="8317">
                  <c:v>11.365295147966316</c:v>
                </c:pt>
                <c:pt idx="8318">
                  <c:v>11.365387870413342</c:v>
                </c:pt>
                <c:pt idx="8319">
                  <c:v>11.365480584263754</c:v>
                </c:pt>
                <c:pt idx="8320">
                  <c:v>11.365573289518872</c:v>
                </c:pt>
                <c:pt idx="8321">
                  <c:v>11.365665986180726</c:v>
                </c:pt>
                <c:pt idx="8322">
                  <c:v>11.365758674250674</c:v>
                </c:pt>
                <c:pt idx="8323">
                  <c:v>11.365851353730324</c:v>
                </c:pt>
                <c:pt idx="8324">
                  <c:v>11.365944024621434</c:v>
                </c:pt>
                <c:pt idx="8325">
                  <c:v>11.366036686925357</c:v>
                </c:pt>
                <c:pt idx="8326">
                  <c:v>11.36612934064356</c:v>
                </c:pt>
                <c:pt idx="8327">
                  <c:v>11.366221985778019</c:v>
                </c:pt>
                <c:pt idx="8328">
                  <c:v>11.366314622330153</c:v>
                </c:pt>
                <c:pt idx="8329">
                  <c:v>11.366407250301704</c:v>
                </c:pt>
                <c:pt idx="8330">
                  <c:v>11.366499869693923</c:v>
                </c:pt>
                <c:pt idx="8331">
                  <c:v>11.366592480508524</c:v>
                </c:pt>
                <c:pt idx="8332">
                  <c:v>11.366685082747358</c:v>
                </c:pt>
                <c:pt idx="8333">
                  <c:v>11.366777676411569</c:v>
                </c:pt>
                <c:pt idx="8334">
                  <c:v>11.36687026150312</c:v>
                </c:pt>
                <c:pt idx="8335">
                  <c:v>11.366962838023571</c:v>
                </c:pt>
                <c:pt idx="8336">
                  <c:v>11.367055405974192</c:v>
                </c:pt>
                <c:pt idx="8337">
                  <c:v>11.367147965356887</c:v>
                </c:pt>
                <c:pt idx="8338">
                  <c:v>11.367240516173156</c:v>
                </c:pt>
                <c:pt idx="8339">
                  <c:v>11.367333058424524</c:v>
                </c:pt>
                <c:pt idx="8340">
                  <c:v>11.367425592112674</c:v>
                </c:pt>
                <c:pt idx="8341">
                  <c:v>11.367518117239056</c:v>
                </c:pt>
                <c:pt idx="8342">
                  <c:v>11.367610633805466</c:v>
                </c:pt>
                <c:pt idx="8343">
                  <c:v>11.367703141813148</c:v>
                </c:pt>
                <c:pt idx="8344">
                  <c:v>11.367795641264022</c:v>
                </c:pt>
                <c:pt idx="8345">
                  <c:v>11.367888132159504</c:v>
                </c:pt>
                <c:pt idx="8346">
                  <c:v>11.367980614501349</c:v>
                </c:pt>
                <c:pt idx="8347">
                  <c:v>11.368073088290748</c:v>
                </c:pt>
                <c:pt idx="8348">
                  <c:v>11.368165553529726</c:v>
                </c:pt>
                <c:pt idx="8349">
                  <c:v>11.368258010219549</c:v>
                </c:pt>
                <c:pt idx="8350">
                  <c:v>11.368350458361984</c:v>
                </c:pt>
                <c:pt idx="8351">
                  <c:v>11.368442897958674</c:v>
                </c:pt>
                <c:pt idx="8352">
                  <c:v>11.368535329010832</c:v>
                </c:pt>
                <c:pt idx="8353">
                  <c:v>11.3686277515204</c:v>
                </c:pt>
                <c:pt idx="8354">
                  <c:v>11.368720165488835</c:v>
                </c:pt>
                <c:pt idx="8355">
                  <c:v>11.36881257091772</c:v>
                </c:pt>
                <c:pt idx="8356">
                  <c:v>11.368904967808676</c:v>
                </c:pt>
                <c:pt idx="8357">
                  <c:v>11.368997356163154</c:v>
                </c:pt>
                <c:pt idx="8358">
                  <c:v>11.36908973598298</c:v>
                </c:pt>
                <c:pt idx="8359">
                  <c:v>11.369182107269426</c:v>
                </c:pt>
                <c:pt idx="8360">
                  <c:v>11.369274470024074</c:v>
                </c:pt>
                <c:pt idx="8361">
                  <c:v>11.369366824248866</c:v>
                </c:pt>
                <c:pt idx="8362">
                  <c:v>11.369459169945088</c:v>
                </c:pt>
                <c:pt idx="8363">
                  <c:v>11.369551507114295</c:v>
                </c:pt>
                <c:pt idx="8364">
                  <c:v>11.369643835758186</c:v>
                </c:pt>
                <c:pt idx="8365">
                  <c:v>11.369736155878298</c:v>
                </c:pt>
                <c:pt idx="8366">
                  <c:v>11.369828467476005</c:v>
                </c:pt>
                <c:pt idx="8367">
                  <c:v>11.369920770553223</c:v>
                </c:pt>
                <c:pt idx="8368">
                  <c:v>11.370013065111371</c:v>
                </c:pt>
                <c:pt idx="8369">
                  <c:v>11.37010535115202</c:v>
                </c:pt>
                <c:pt idx="8370">
                  <c:v>11.370197628676754</c:v>
                </c:pt>
                <c:pt idx="8371">
                  <c:v>11.370289897687258</c:v>
                </c:pt>
                <c:pt idx="8372">
                  <c:v>11.370382158184784</c:v>
                </c:pt>
                <c:pt idx="8373">
                  <c:v>11.370474410171052</c:v>
                </c:pt>
                <c:pt idx="8374">
                  <c:v>11.370566653647899</c:v>
                </c:pt>
                <c:pt idx="8375">
                  <c:v>11.370658888616422</c:v>
                </c:pt>
                <c:pt idx="8376">
                  <c:v>11.370751115078566</c:v>
                </c:pt>
                <c:pt idx="8377">
                  <c:v>11.370843333035772</c:v>
                </c:pt>
                <c:pt idx="8378">
                  <c:v>11.370935542489734</c:v>
                </c:pt>
                <c:pt idx="8379">
                  <c:v>11.371027743441651</c:v>
                </c:pt>
                <c:pt idx="8380">
                  <c:v>11.371119935893462</c:v>
                </c:pt>
                <c:pt idx="8381">
                  <c:v>11.371212119846676</c:v>
                </c:pt>
                <c:pt idx="8382">
                  <c:v>11.371304295302739</c:v>
                </c:pt>
                <c:pt idx="8383">
                  <c:v>11.371396462263164</c:v>
                </c:pt>
                <c:pt idx="8384">
                  <c:v>11.371488620729776</c:v>
                </c:pt>
                <c:pt idx="8385">
                  <c:v>11.37158077070387</c:v>
                </c:pt>
                <c:pt idx="8386">
                  <c:v>11.371672912187172</c:v>
                </c:pt>
                <c:pt idx="8387">
                  <c:v>11.37176504518122</c:v>
                </c:pt>
                <c:pt idx="8388">
                  <c:v>11.37185716968755</c:v>
                </c:pt>
                <c:pt idx="8389">
                  <c:v>11.371949285707776</c:v>
                </c:pt>
                <c:pt idx="8390">
                  <c:v>11.372041393243446</c:v>
                </c:pt>
                <c:pt idx="8391">
                  <c:v>11.372133492295974</c:v>
                </c:pt>
                <c:pt idx="8392">
                  <c:v>11.372225582867102</c:v>
                </c:pt>
                <c:pt idx="8393">
                  <c:v>11.37231766495835</c:v>
                </c:pt>
                <c:pt idx="8394">
                  <c:v>11.372409738571402</c:v>
                </c:pt>
                <c:pt idx="8395">
                  <c:v>11.372501803707523</c:v>
                </c:pt>
                <c:pt idx="8396">
                  <c:v>11.372593860368472</c:v>
                </c:pt>
                <c:pt idx="8397">
                  <c:v>11.372685908555759</c:v>
                </c:pt>
                <c:pt idx="8398">
                  <c:v>11.372777948270842</c:v>
                </c:pt>
                <c:pt idx="8399">
                  <c:v>11.372869979515524</c:v>
                </c:pt>
                <c:pt idx="8400">
                  <c:v>11.372962002291224</c:v>
                </c:pt>
                <c:pt idx="8401">
                  <c:v>11.373054016599601</c:v>
                </c:pt>
                <c:pt idx="8402">
                  <c:v>11.373146022442057</c:v>
                </c:pt>
                <c:pt idx="8403">
                  <c:v>11.373238019820173</c:v>
                </c:pt>
                <c:pt idx="8404">
                  <c:v>11.373330008735484</c:v>
                </c:pt>
                <c:pt idx="8405">
                  <c:v>11.373421989189724</c:v>
                </c:pt>
                <c:pt idx="8406">
                  <c:v>11.373513961184306</c:v>
                </c:pt>
                <c:pt idx="8407">
                  <c:v>11.37360592472082</c:v>
                </c:pt>
                <c:pt idx="8408">
                  <c:v>11.373697879800973</c:v>
                </c:pt>
                <c:pt idx="8409">
                  <c:v>11.373789826426037</c:v>
                </c:pt>
                <c:pt idx="8410">
                  <c:v>11.373881764597519</c:v>
                </c:pt>
                <c:pt idx="8411">
                  <c:v>11.373973694317312</c:v>
                </c:pt>
                <c:pt idx="8412">
                  <c:v>11.37406561558682</c:v>
                </c:pt>
                <c:pt idx="8413">
                  <c:v>11.37415752840757</c:v>
                </c:pt>
                <c:pt idx="8414">
                  <c:v>11.374249432781127</c:v>
                </c:pt>
                <c:pt idx="8415">
                  <c:v>11.374341328709054</c:v>
                </c:pt>
                <c:pt idx="8416">
                  <c:v>11.374433216193031</c:v>
                </c:pt>
                <c:pt idx="8417">
                  <c:v>11.374525095234224</c:v>
                </c:pt>
                <c:pt idx="8418">
                  <c:v>11.374616965834527</c:v>
                </c:pt>
                <c:pt idx="8419">
                  <c:v>11.37470882799542</c:v>
                </c:pt>
                <c:pt idx="8420">
                  <c:v>11.37480068171843</c:v>
                </c:pt>
                <c:pt idx="8421">
                  <c:v>11.374892527005176</c:v>
                </c:pt>
                <c:pt idx="8422">
                  <c:v>11.374984363857006</c:v>
                </c:pt>
                <c:pt idx="8423">
                  <c:v>11.375076192275674</c:v>
                </c:pt>
                <c:pt idx="8424">
                  <c:v>11.375168012262726</c:v>
                </c:pt>
                <c:pt idx="8425">
                  <c:v>11.375259823819524</c:v>
                </c:pt>
                <c:pt idx="8426">
                  <c:v>11.375351626947754</c:v>
                </c:pt>
                <c:pt idx="8427">
                  <c:v>11.375443421649086</c:v>
                </c:pt>
                <c:pt idx="8428">
                  <c:v>11.375535207924877</c:v>
                </c:pt>
                <c:pt idx="8429">
                  <c:v>11.375626985776472</c:v>
                </c:pt>
                <c:pt idx="8430">
                  <c:v>11.375718755205854</c:v>
                </c:pt>
                <c:pt idx="8431">
                  <c:v>11.375810516214466</c:v>
                </c:pt>
                <c:pt idx="8432">
                  <c:v>11.375902268803681</c:v>
                </c:pt>
                <c:pt idx="8433">
                  <c:v>11.375994012975127</c:v>
                </c:pt>
                <c:pt idx="8434">
                  <c:v>11.376085748730224</c:v>
                </c:pt>
                <c:pt idx="8435">
                  <c:v>11.376177476070769</c:v>
                </c:pt>
                <c:pt idx="8436">
                  <c:v>11.37626919499818</c:v>
                </c:pt>
                <c:pt idx="8437">
                  <c:v>11.376360905514002</c:v>
                </c:pt>
                <c:pt idx="8438">
                  <c:v>11.376452607619875</c:v>
                </c:pt>
                <c:pt idx="8439">
                  <c:v>11.376544301317148</c:v>
                </c:pt>
                <c:pt idx="8440">
                  <c:v>11.376635986607464</c:v>
                </c:pt>
                <c:pt idx="8441">
                  <c:v>11.376727663492234</c:v>
                </c:pt>
                <c:pt idx="8442">
                  <c:v>11.376819331973326</c:v>
                </c:pt>
                <c:pt idx="8443">
                  <c:v>11.376910992051899</c:v>
                </c:pt>
                <c:pt idx="8444">
                  <c:v>11.377002643729774</c:v>
                </c:pt>
                <c:pt idx="8445">
                  <c:v>11.377094287008479</c:v>
                </c:pt>
                <c:pt idx="8446">
                  <c:v>11.377185921889337</c:v>
                </c:pt>
                <c:pt idx="8447">
                  <c:v>11.37727754837395</c:v>
                </c:pt>
                <c:pt idx="8448">
                  <c:v>11.377369166464002</c:v>
                </c:pt>
                <c:pt idx="8449">
                  <c:v>11.377460776161024</c:v>
                </c:pt>
                <c:pt idx="8450">
                  <c:v>11.377552377466472</c:v>
                </c:pt>
                <c:pt idx="8451">
                  <c:v>11.377643970381706</c:v>
                </c:pt>
                <c:pt idx="8452">
                  <c:v>11.377735554908691</c:v>
                </c:pt>
                <c:pt idx="8453">
                  <c:v>11.37782713104845</c:v>
                </c:pt>
                <c:pt idx="8454">
                  <c:v>11.377918698802924</c:v>
                </c:pt>
                <c:pt idx="8455">
                  <c:v>11.37801025817352</c:v>
                </c:pt>
                <c:pt idx="8456">
                  <c:v>11.378101809161764</c:v>
                </c:pt>
                <c:pt idx="8457">
                  <c:v>11.378193351769189</c:v>
                </c:pt>
                <c:pt idx="8458">
                  <c:v>11.378284885997354</c:v>
                </c:pt>
                <c:pt idx="8459">
                  <c:v>11.378376411847727</c:v>
                </c:pt>
                <c:pt idx="8460">
                  <c:v>11.378467929321976</c:v>
                </c:pt>
                <c:pt idx="8461">
                  <c:v>11.378559438421426</c:v>
                </c:pt>
                <c:pt idx="8462">
                  <c:v>11.378650939147851</c:v>
                </c:pt>
                <c:pt idx="8463">
                  <c:v>11.3787424315025</c:v>
                </c:pt>
                <c:pt idx="8464">
                  <c:v>11.378833915487172</c:v>
                </c:pt>
                <c:pt idx="8465">
                  <c:v>11.378925391103239</c:v>
                </c:pt>
                <c:pt idx="8466">
                  <c:v>11.379016858352438</c:v>
                </c:pt>
                <c:pt idx="8467">
                  <c:v>11.37910831723598</c:v>
                </c:pt>
                <c:pt idx="8468">
                  <c:v>11.379199767755505</c:v>
                </c:pt>
                <c:pt idx="8469">
                  <c:v>11.379291209912704</c:v>
                </c:pt>
                <c:pt idx="8470">
                  <c:v>11.379382643709075</c:v>
                </c:pt>
                <c:pt idx="8471">
                  <c:v>11.379474069146006</c:v>
                </c:pt>
                <c:pt idx="8472">
                  <c:v>11.379565486224974</c:v>
                </c:pt>
                <c:pt idx="8473">
                  <c:v>11.37965689494786</c:v>
                </c:pt>
                <c:pt idx="8474">
                  <c:v>11.37974829531573</c:v>
                </c:pt>
                <c:pt idx="8475">
                  <c:v>11.379839687330326</c:v>
                </c:pt>
                <c:pt idx="8476">
                  <c:v>11.379931070993274</c:v>
                </c:pt>
                <c:pt idx="8477">
                  <c:v>11.380022446306</c:v>
                </c:pt>
                <c:pt idx="8478">
                  <c:v>11.380113813270055</c:v>
                </c:pt>
                <c:pt idx="8479">
                  <c:v>11.380205171886956</c:v>
                </c:pt>
                <c:pt idx="8480">
                  <c:v>11.380296522158316</c:v>
                </c:pt>
                <c:pt idx="8481">
                  <c:v>11.380387864085376</c:v>
                </c:pt>
                <c:pt idx="8482">
                  <c:v>11.380479197670002</c:v>
                </c:pt>
                <c:pt idx="8483">
                  <c:v>11.380570522913425</c:v>
                </c:pt>
                <c:pt idx="8484">
                  <c:v>11.380661839817424</c:v>
                </c:pt>
                <c:pt idx="8485">
                  <c:v>11.380753148383336</c:v>
                </c:pt>
                <c:pt idx="8486">
                  <c:v>11.380844448612796</c:v>
                </c:pt>
                <c:pt idx="8487">
                  <c:v>11.380935740507276</c:v>
                </c:pt>
                <c:pt idx="8488">
                  <c:v>11.38102702406832</c:v>
                </c:pt>
                <c:pt idx="8489">
                  <c:v>11.38111829929742</c:v>
                </c:pt>
                <c:pt idx="8490">
                  <c:v>11.381209566196119</c:v>
                </c:pt>
                <c:pt idx="8491">
                  <c:v>11.381300824765956</c:v>
                </c:pt>
                <c:pt idx="8492">
                  <c:v>11.381392075008424</c:v>
                </c:pt>
                <c:pt idx="8493">
                  <c:v>11.381483316925111</c:v>
                </c:pt>
                <c:pt idx="8494">
                  <c:v>11.381574550517326</c:v>
                </c:pt>
                <c:pt idx="8495">
                  <c:v>11.38166577578672</c:v>
                </c:pt>
                <c:pt idx="8496">
                  <c:v>11.381756992734886</c:v>
                </c:pt>
                <c:pt idx="8497">
                  <c:v>11.381848201363304</c:v>
                </c:pt>
                <c:pt idx="8498">
                  <c:v>11.38193940167343</c:v>
                </c:pt>
                <c:pt idx="8499">
                  <c:v>11.382030593667004</c:v>
                </c:pt>
                <c:pt idx="8500">
                  <c:v>11.38212177734502</c:v>
                </c:pt>
                <c:pt idx="8501">
                  <c:v>11.382212952709526</c:v>
                </c:pt>
                <c:pt idx="8502">
                  <c:v>11.382304119761876</c:v>
                </c:pt>
                <c:pt idx="8503">
                  <c:v>11.382395278503516</c:v>
                </c:pt>
                <c:pt idx="8504">
                  <c:v>11.382486428936017</c:v>
                </c:pt>
                <c:pt idx="8505">
                  <c:v>11.382577571060784</c:v>
                </c:pt>
                <c:pt idx="8506">
                  <c:v>11.382668704879364</c:v>
                </c:pt>
                <c:pt idx="8507">
                  <c:v>11.382759830393525</c:v>
                </c:pt>
                <c:pt idx="8508">
                  <c:v>11.382850947604426</c:v>
                </c:pt>
                <c:pt idx="8509">
                  <c:v>11.382942056513826</c:v>
                </c:pt>
                <c:pt idx="8510">
                  <c:v>11.383033157123124</c:v>
                </c:pt>
                <c:pt idx="8511">
                  <c:v>11.383124249433804</c:v>
                </c:pt>
                <c:pt idx="8512">
                  <c:v>11.383215333447486</c:v>
                </c:pt>
                <c:pt idx="8513">
                  <c:v>11.383306409165712</c:v>
                </c:pt>
                <c:pt idx="8514">
                  <c:v>11.383397476589774</c:v>
                </c:pt>
                <c:pt idx="8515">
                  <c:v>11.383488535721465</c:v>
                </c:pt>
                <c:pt idx="8516">
                  <c:v>11.383579586561988</c:v>
                </c:pt>
                <c:pt idx="8517">
                  <c:v>11.38367062911297</c:v>
                </c:pt>
                <c:pt idx="8518">
                  <c:v>11.383761663376049</c:v>
                </c:pt>
                <c:pt idx="8519">
                  <c:v>11.383852689352652</c:v>
                </c:pt>
                <c:pt idx="8520">
                  <c:v>11.383943707044279</c:v>
                </c:pt>
                <c:pt idx="8521">
                  <c:v>11.384034716452454</c:v>
                </c:pt>
                <c:pt idx="8522">
                  <c:v>11.384125717578639</c:v>
                </c:pt>
                <c:pt idx="8523">
                  <c:v>11.384216710424402</c:v>
                </c:pt>
                <c:pt idx="8524">
                  <c:v>11.384307694991195</c:v>
                </c:pt>
                <c:pt idx="8525">
                  <c:v>11.384398671280563</c:v>
                </c:pt>
                <c:pt idx="8526">
                  <c:v>11.384489639294127</c:v>
                </c:pt>
                <c:pt idx="8527">
                  <c:v>11.384580599033116</c:v>
                </c:pt>
                <c:pt idx="8528">
                  <c:v>11.384671550499094</c:v>
                </c:pt>
                <c:pt idx="8529">
                  <c:v>11.384762493693762</c:v>
                </c:pt>
                <c:pt idx="8530">
                  <c:v>11.384853428618518</c:v>
                </c:pt>
                <c:pt idx="8531">
                  <c:v>11.38494435527487</c:v>
                </c:pt>
                <c:pt idx="8532">
                  <c:v>11.385035273664474</c:v>
                </c:pt>
                <c:pt idx="8533">
                  <c:v>11.385126183788374</c:v>
                </c:pt>
                <c:pt idx="8534">
                  <c:v>11.385217085648502</c:v>
                </c:pt>
                <c:pt idx="8535">
                  <c:v>11.385307979246376</c:v>
                </c:pt>
                <c:pt idx="8536">
                  <c:v>11.385398864583102</c:v>
                </c:pt>
                <c:pt idx="8537">
                  <c:v>11.385489741660574</c:v>
                </c:pt>
                <c:pt idx="8538">
                  <c:v>11.385580610480257</c:v>
                </c:pt>
                <c:pt idx="8539">
                  <c:v>11.385671471043279</c:v>
                </c:pt>
                <c:pt idx="8540">
                  <c:v>11.385762323351557</c:v>
                </c:pt>
                <c:pt idx="8541">
                  <c:v>11.38585316740645</c:v>
                </c:pt>
                <c:pt idx="8542">
                  <c:v>11.385944003209557</c:v>
                </c:pt>
                <c:pt idx="8543">
                  <c:v>11.386034830762185</c:v>
                </c:pt>
                <c:pt idx="8544">
                  <c:v>11.38612565006575</c:v>
                </c:pt>
                <c:pt idx="8545">
                  <c:v>11.386216461122054</c:v>
                </c:pt>
                <c:pt idx="8546">
                  <c:v>11.386307263932462</c:v>
                </c:pt>
                <c:pt idx="8547">
                  <c:v>11.38639805849847</c:v>
                </c:pt>
                <c:pt idx="8548">
                  <c:v>11.386488844821574</c:v>
                </c:pt>
                <c:pt idx="8549">
                  <c:v>11.386579622903326</c:v>
                </c:pt>
                <c:pt idx="8550">
                  <c:v>11.386670392745074</c:v>
                </c:pt>
                <c:pt idx="8551">
                  <c:v>11.38676115434842</c:v>
                </c:pt>
                <c:pt idx="8552">
                  <c:v>11.38685190771486</c:v>
                </c:pt>
                <c:pt idx="8553">
                  <c:v>11.386942652846006</c:v>
                </c:pt>
                <c:pt idx="8554">
                  <c:v>11.387033389742976</c:v>
                </c:pt>
                <c:pt idx="8555">
                  <c:v>11.387124118407707</c:v>
                </c:pt>
                <c:pt idx="8556">
                  <c:v>11.387214838841425</c:v>
                </c:pt>
                <c:pt idx="8557">
                  <c:v>11.387305551045577</c:v>
                </c:pt>
                <c:pt idx="8558">
                  <c:v>11.387396255021876</c:v>
                </c:pt>
                <c:pt idx="8559">
                  <c:v>11.387486950771811</c:v>
                </c:pt>
                <c:pt idx="8560">
                  <c:v>11.38757763829657</c:v>
                </c:pt>
                <c:pt idx="8561">
                  <c:v>11.387668317597972</c:v>
                </c:pt>
                <c:pt idx="8562">
                  <c:v>11.387758988677334</c:v>
                </c:pt>
                <c:pt idx="8563">
                  <c:v>11.387849651536312</c:v>
                </c:pt>
                <c:pt idx="8564">
                  <c:v>11.387940306176102</c:v>
                </c:pt>
                <c:pt idx="8565">
                  <c:v>11.388030952598466</c:v>
                </c:pt>
                <c:pt idx="8566">
                  <c:v>11.388121590804795</c:v>
                </c:pt>
                <c:pt idx="8567">
                  <c:v>11.388212220796568</c:v>
                </c:pt>
                <c:pt idx="8568">
                  <c:v>11.388302842575328</c:v>
                </c:pt>
                <c:pt idx="8569">
                  <c:v>11.388393456142499</c:v>
                </c:pt>
                <c:pt idx="8570">
                  <c:v>11.388484061499703</c:v>
                </c:pt>
                <c:pt idx="8571">
                  <c:v>11.388574658648126</c:v>
                </c:pt>
                <c:pt idx="8572">
                  <c:v>11.38866524758955</c:v>
                </c:pt>
                <c:pt idx="8573">
                  <c:v>11.388755828325356</c:v>
                </c:pt>
                <c:pt idx="8574">
                  <c:v>11.388846400857025</c:v>
                </c:pt>
                <c:pt idx="8575">
                  <c:v>11.388936965186074</c:v>
                </c:pt>
                <c:pt idx="8576">
                  <c:v>11.389027521313952</c:v>
                </c:pt>
                <c:pt idx="8577">
                  <c:v>11.389118069242157</c:v>
                </c:pt>
                <c:pt idx="8578">
                  <c:v>11.389208608972183</c:v>
                </c:pt>
                <c:pt idx="8579">
                  <c:v>11.389299140505509</c:v>
                </c:pt>
                <c:pt idx="8580">
                  <c:v>11.389389663843676</c:v>
                </c:pt>
                <c:pt idx="8581">
                  <c:v>11.389480178988164</c:v>
                </c:pt>
                <c:pt idx="8582">
                  <c:v>11.389570685940123</c:v>
                </c:pt>
                <c:pt idx="8583">
                  <c:v>11.389661184701483</c:v>
                </c:pt>
                <c:pt idx="8584">
                  <c:v>11.389751675273558</c:v>
                </c:pt>
                <c:pt idx="8585">
                  <c:v>11.389842157657856</c:v>
                </c:pt>
                <c:pt idx="8586">
                  <c:v>11.389932631855824</c:v>
                </c:pt>
                <c:pt idx="8587">
                  <c:v>11.390023097868896</c:v>
                </c:pt>
                <c:pt idx="8588">
                  <c:v>11.390113555698656</c:v>
                </c:pt>
                <c:pt idx="8589">
                  <c:v>11.39020400534652</c:v>
                </c:pt>
                <c:pt idx="8590">
                  <c:v>11.390294446813996</c:v>
                </c:pt>
                <c:pt idx="8591">
                  <c:v>11.39038488010255</c:v>
                </c:pt>
                <c:pt idx="8592">
                  <c:v>11.390475305213664</c:v>
                </c:pt>
                <c:pt idx="8593">
                  <c:v>11.390565722148819</c:v>
                </c:pt>
                <c:pt idx="8594">
                  <c:v>11.390656130909576</c:v>
                </c:pt>
                <c:pt idx="8595">
                  <c:v>11.390746531497292</c:v>
                </c:pt>
                <c:pt idx="8596">
                  <c:v>11.390836923913326</c:v>
                </c:pt>
                <c:pt idx="8597">
                  <c:v>11.390927308159378</c:v>
                </c:pt>
                <c:pt idx="8598">
                  <c:v>11.391017684236893</c:v>
                </c:pt>
                <c:pt idx="8599">
                  <c:v>11.39110805214732</c:v>
                </c:pt>
                <c:pt idx="8600">
                  <c:v>11.391198411892098</c:v>
                </c:pt>
                <c:pt idx="8601">
                  <c:v>11.391288763472748</c:v>
                </c:pt>
                <c:pt idx="8602">
                  <c:v>11.391379106890698</c:v>
                </c:pt>
                <c:pt idx="8603">
                  <c:v>11.391469442147516</c:v>
                </c:pt>
                <c:pt idx="8604">
                  <c:v>11.391559769244575</c:v>
                </c:pt>
                <c:pt idx="8605">
                  <c:v>11.3916500881834</c:v>
                </c:pt>
                <c:pt idx="8606">
                  <c:v>11.391740398965474</c:v>
                </c:pt>
                <c:pt idx="8607">
                  <c:v>11.391830701592168</c:v>
                </c:pt>
                <c:pt idx="8608">
                  <c:v>11.39192099606508</c:v>
                </c:pt>
                <c:pt idx="8609">
                  <c:v>11.392011282385656</c:v>
                </c:pt>
                <c:pt idx="8610">
                  <c:v>11.392101560555307</c:v>
                </c:pt>
                <c:pt idx="8611">
                  <c:v>11.392191830575566</c:v>
                </c:pt>
                <c:pt idx="8612">
                  <c:v>11.392282092448019</c:v>
                </c:pt>
                <c:pt idx="8613">
                  <c:v>11.392372346173733</c:v>
                </c:pt>
                <c:pt idx="8614">
                  <c:v>11.392462591754688</c:v>
                </c:pt>
                <c:pt idx="8615">
                  <c:v>11.392552829192027</c:v>
                </c:pt>
                <c:pt idx="8616">
                  <c:v>11.392643058487316</c:v>
                </c:pt>
                <c:pt idx="8617">
                  <c:v>11.39273327964197</c:v>
                </c:pt>
                <c:pt idx="8618">
                  <c:v>11.392823492657367</c:v>
                </c:pt>
                <c:pt idx="8619">
                  <c:v>11.392913697535256</c:v>
                </c:pt>
                <c:pt idx="8620">
                  <c:v>11.393003894276974</c:v>
                </c:pt>
                <c:pt idx="8621">
                  <c:v>11.393094082884026</c:v>
                </c:pt>
                <c:pt idx="8622">
                  <c:v>11.393184263357726</c:v>
                </c:pt>
                <c:pt idx="8623">
                  <c:v>11.393274435699629</c:v>
                </c:pt>
                <c:pt idx="8624">
                  <c:v>11.393364599911274</c:v>
                </c:pt>
                <c:pt idx="8625">
                  <c:v>11.393454755994076</c:v>
                </c:pt>
                <c:pt idx="8626">
                  <c:v>11.393544903949552</c:v>
                </c:pt>
                <c:pt idx="8627">
                  <c:v>11.393635043778996</c:v>
                </c:pt>
                <c:pt idx="8628">
                  <c:v>11.393725175483922</c:v>
                </c:pt>
                <c:pt idx="8629">
                  <c:v>11.393815299066056</c:v>
                </c:pt>
                <c:pt idx="8630">
                  <c:v>11.393905414526436</c:v>
                </c:pt>
                <c:pt idx="8631">
                  <c:v>11.393995521866866</c:v>
                </c:pt>
                <c:pt idx="8632">
                  <c:v>11.394085621088704</c:v>
                </c:pt>
                <c:pt idx="8633">
                  <c:v>11.394175712193368</c:v>
                </c:pt>
                <c:pt idx="8634">
                  <c:v>11.394265795182401</c:v>
                </c:pt>
                <c:pt idx="8635">
                  <c:v>11.394355870057202</c:v>
                </c:pt>
                <c:pt idx="8636">
                  <c:v>11.394445936819364</c:v>
                </c:pt>
                <c:pt idx="8637">
                  <c:v>11.394535995470006</c:v>
                </c:pt>
                <c:pt idx="8638">
                  <c:v>11.394626046010934</c:v>
                </c:pt>
                <c:pt idx="8639">
                  <c:v>11.3947160884435</c:v>
                </c:pt>
                <c:pt idx="8640">
                  <c:v>11.39480612276915</c:v>
                </c:pt>
                <c:pt idx="8641">
                  <c:v>11.394896148989424</c:v>
                </c:pt>
                <c:pt idx="8642">
                  <c:v>11.39498616710555</c:v>
                </c:pt>
                <c:pt idx="8643">
                  <c:v>11.395076177119321</c:v>
                </c:pt>
                <c:pt idx="8644">
                  <c:v>11.39516617903182</c:v>
                </c:pt>
                <c:pt idx="8645">
                  <c:v>11.395256172844826</c:v>
                </c:pt>
                <c:pt idx="8646">
                  <c:v>11.395346158559752</c:v>
                </c:pt>
                <c:pt idx="8647">
                  <c:v>11.395436136177919</c:v>
                </c:pt>
                <c:pt idx="8648">
                  <c:v>11.395526105700739</c:v>
                </c:pt>
                <c:pt idx="8649">
                  <c:v>11.395616067129874</c:v>
                </c:pt>
                <c:pt idx="8650">
                  <c:v>11.395706020466605</c:v>
                </c:pt>
                <c:pt idx="8651">
                  <c:v>11.395795965712404</c:v>
                </c:pt>
                <c:pt idx="8652">
                  <c:v>11.395885902868876</c:v>
                </c:pt>
                <c:pt idx="8653">
                  <c:v>11.395975831937402</c:v>
                </c:pt>
                <c:pt idx="8654">
                  <c:v>11.396065752919382</c:v>
                </c:pt>
                <c:pt idx="8655">
                  <c:v>11.396155665816323</c:v>
                </c:pt>
                <c:pt idx="8656">
                  <c:v>11.396245570629768</c:v>
                </c:pt>
                <c:pt idx="8657">
                  <c:v>11.396335467360853</c:v>
                </c:pt>
                <c:pt idx="8658">
                  <c:v>11.396425356011354</c:v>
                </c:pt>
                <c:pt idx="8659">
                  <c:v>11.396515236582742</c:v>
                </c:pt>
                <c:pt idx="8660">
                  <c:v>11.396605109076059</c:v>
                </c:pt>
                <c:pt idx="8661">
                  <c:v>11.396694973493286</c:v>
                </c:pt>
                <c:pt idx="8662">
                  <c:v>11.396784829835521</c:v>
                </c:pt>
                <c:pt idx="8663">
                  <c:v>11.396874678104322</c:v>
                </c:pt>
                <c:pt idx="8664">
                  <c:v>11.396964518301134</c:v>
                </c:pt>
                <c:pt idx="8665">
                  <c:v>11.397054350427394</c:v>
                </c:pt>
                <c:pt idx="8666">
                  <c:v>11.397144174484486</c:v>
                </c:pt>
                <c:pt idx="8667">
                  <c:v>11.397233990474037</c:v>
                </c:pt>
                <c:pt idx="8668">
                  <c:v>11.397323798397398</c:v>
                </c:pt>
                <c:pt idx="8669">
                  <c:v>11.397413598256026</c:v>
                </c:pt>
                <c:pt idx="8670">
                  <c:v>11.397503390051362</c:v>
                </c:pt>
                <c:pt idx="8671">
                  <c:v>11.397593173784854</c:v>
                </c:pt>
                <c:pt idx="8672">
                  <c:v>11.397682949458041</c:v>
                </c:pt>
                <c:pt idx="8673">
                  <c:v>11.397772717072101</c:v>
                </c:pt>
                <c:pt idx="8674">
                  <c:v>11.397862476628752</c:v>
                </c:pt>
                <c:pt idx="8675">
                  <c:v>11.397952228129435</c:v>
                </c:pt>
                <c:pt idx="8676">
                  <c:v>11.398041971575323</c:v>
                </c:pt>
                <c:pt idx="8677">
                  <c:v>11.398131706968147</c:v>
                </c:pt>
                <c:pt idx="8678">
                  <c:v>11.398221434309249</c:v>
                </c:pt>
                <c:pt idx="8679">
                  <c:v>11.398311153600048</c:v>
                </c:pt>
                <c:pt idx="8680">
                  <c:v>11.398400864842079</c:v>
                </c:pt>
                <c:pt idx="8681">
                  <c:v>11.398490568036706</c:v>
                </c:pt>
                <c:pt idx="8682">
                  <c:v>11.398580263185424</c:v>
                </c:pt>
                <c:pt idx="8683">
                  <c:v>11.39866995028955</c:v>
                </c:pt>
                <c:pt idx="8684">
                  <c:v>11.398759629350664</c:v>
                </c:pt>
                <c:pt idx="8685">
                  <c:v>11.398849300370168</c:v>
                </c:pt>
                <c:pt idx="8686">
                  <c:v>11.398938963349508</c:v>
                </c:pt>
                <c:pt idx="8687">
                  <c:v>11.399028618290115</c:v>
                </c:pt>
                <c:pt idx="8688">
                  <c:v>11.399118265193435</c:v>
                </c:pt>
                <c:pt idx="8689">
                  <c:v>11.399207904060924</c:v>
                </c:pt>
                <c:pt idx="8690">
                  <c:v>11.399297534894066</c:v>
                </c:pt>
                <c:pt idx="8691">
                  <c:v>11.399387157694076</c:v>
                </c:pt>
                <c:pt idx="8692">
                  <c:v>11.399476772462741</c:v>
                </c:pt>
                <c:pt idx="8693">
                  <c:v>11.39956637920128</c:v>
                </c:pt>
                <c:pt idx="8694">
                  <c:v>11.399655977910976</c:v>
                </c:pt>
                <c:pt idx="8695">
                  <c:v>11.399745568593676</c:v>
                </c:pt>
                <c:pt idx="8696">
                  <c:v>11.399835151250462</c:v>
                </c:pt>
                <c:pt idx="8697">
                  <c:v>11.399924725882984</c:v>
                </c:pt>
                <c:pt idx="8698">
                  <c:v>11.400014292492624</c:v>
                </c:pt>
                <c:pt idx="8699">
                  <c:v>11.400103851080782</c:v>
                </c:pt>
                <c:pt idx="8700">
                  <c:v>11.400193401648927</c:v>
                </c:pt>
                <c:pt idx="8701">
                  <c:v>11.400282944198487</c:v>
                </c:pt>
                <c:pt idx="8702">
                  <c:v>11.400372478730898</c:v>
                </c:pt>
                <c:pt idx="8703">
                  <c:v>11.400462005247702</c:v>
                </c:pt>
                <c:pt idx="8704">
                  <c:v>11.400551523750007</c:v>
                </c:pt>
                <c:pt idx="8705">
                  <c:v>11.400641034239579</c:v>
                </c:pt>
                <c:pt idx="8706">
                  <c:v>11.400730536717845</c:v>
                </c:pt>
                <c:pt idx="8707">
                  <c:v>11.400820031185924</c:v>
                </c:pt>
                <c:pt idx="8708">
                  <c:v>11.400909517645681</c:v>
                </c:pt>
                <c:pt idx="8709">
                  <c:v>11.400998996098092</c:v>
                </c:pt>
                <c:pt idx="8710">
                  <c:v>11.401088466544946</c:v>
                </c:pt>
                <c:pt idx="8711">
                  <c:v>11.401177928987551</c:v>
                </c:pt>
                <c:pt idx="8712">
                  <c:v>11.401267383427346</c:v>
                </c:pt>
                <c:pt idx="8713">
                  <c:v>11.401356829865772</c:v>
                </c:pt>
                <c:pt idx="8714">
                  <c:v>11.401446268304378</c:v>
                </c:pt>
                <c:pt idx="8715">
                  <c:v>11.401535698744174</c:v>
                </c:pt>
                <c:pt idx="8716">
                  <c:v>11.401625121187028</c:v>
                </c:pt>
                <c:pt idx="8717">
                  <c:v>11.401714535634317</c:v>
                </c:pt>
                <c:pt idx="8718">
                  <c:v>11.401803942087197</c:v>
                </c:pt>
                <c:pt idx="8719">
                  <c:v>11.401893340547367</c:v>
                </c:pt>
                <c:pt idx="8720">
                  <c:v>11.401982731016169</c:v>
                </c:pt>
                <c:pt idx="8721">
                  <c:v>11.402072113495027</c:v>
                </c:pt>
                <c:pt idx="8722">
                  <c:v>11.402161487985373</c:v>
                </c:pt>
                <c:pt idx="8723">
                  <c:v>11.402250854488756</c:v>
                </c:pt>
                <c:pt idx="8724">
                  <c:v>11.402340213006381</c:v>
                </c:pt>
                <c:pt idx="8725">
                  <c:v>11.402429563539709</c:v>
                </c:pt>
                <c:pt idx="8726">
                  <c:v>11.402518906090171</c:v>
                </c:pt>
                <c:pt idx="8727">
                  <c:v>11.402608240659372</c:v>
                </c:pt>
                <c:pt idx="8728">
                  <c:v>11.402697567248746</c:v>
                </c:pt>
                <c:pt idx="8729">
                  <c:v>11.402786885859435</c:v>
                </c:pt>
                <c:pt idx="8730">
                  <c:v>11.402876196492922</c:v>
                </c:pt>
                <c:pt idx="8731">
                  <c:v>11.40296549915084</c:v>
                </c:pt>
                <c:pt idx="8732">
                  <c:v>11.403054793834515</c:v>
                </c:pt>
                <c:pt idx="8733">
                  <c:v>11.403144080545372</c:v>
                </c:pt>
                <c:pt idx="8734">
                  <c:v>11.403233359284824</c:v>
                </c:pt>
                <c:pt idx="8735">
                  <c:v>11.403322630054269</c:v>
                </c:pt>
                <c:pt idx="8736">
                  <c:v>11.403411892855173</c:v>
                </c:pt>
                <c:pt idx="8737">
                  <c:v>11.403501147688972</c:v>
                </c:pt>
                <c:pt idx="8738">
                  <c:v>11.403590394557026</c:v>
                </c:pt>
                <c:pt idx="8739">
                  <c:v>11.403679633460754</c:v>
                </c:pt>
                <c:pt idx="8740">
                  <c:v>11.40376886440165</c:v>
                </c:pt>
                <c:pt idx="8741">
                  <c:v>11.403858087381073</c:v>
                </c:pt>
                <c:pt idx="8742">
                  <c:v>11.403947302400484</c:v>
                </c:pt>
                <c:pt idx="8743">
                  <c:v>11.404036509461418</c:v>
                </c:pt>
                <c:pt idx="8744">
                  <c:v>11.404125708564868</c:v>
                </c:pt>
                <c:pt idx="8745">
                  <c:v>11.404214899712727</c:v>
                </c:pt>
                <c:pt idx="8746">
                  <c:v>11.40430408290622</c:v>
                </c:pt>
                <c:pt idx="8747">
                  <c:v>11.40439325814677</c:v>
                </c:pt>
                <c:pt idx="8748">
                  <c:v>11.404482425435805</c:v>
                </c:pt>
                <c:pt idx="8749">
                  <c:v>11.404571584774748</c:v>
                </c:pt>
                <c:pt idx="8750">
                  <c:v>11.40466073616502</c:v>
                </c:pt>
                <c:pt idx="8751">
                  <c:v>11.404749879608145</c:v>
                </c:pt>
                <c:pt idx="8752">
                  <c:v>11.404839015105296</c:v>
                </c:pt>
                <c:pt idx="8753">
                  <c:v>11.404928142657775</c:v>
                </c:pt>
                <c:pt idx="8754">
                  <c:v>11.405017262267714</c:v>
                </c:pt>
                <c:pt idx="8755">
                  <c:v>11.405106373935821</c:v>
                </c:pt>
                <c:pt idx="8756">
                  <c:v>11.405195477663726</c:v>
                </c:pt>
                <c:pt idx="8757">
                  <c:v>11.405284573452874</c:v>
                </c:pt>
                <c:pt idx="8758">
                  <c:v>11.405373661304653</c:v>
                </c:pt>
                <c:pt idx="8759">
                  <c:v>11.405462741220532</c:v>
                </c:pt>
                <c:pt idx="8760">
                  <c:v>11.405551813202019</c:v>
                </c:pt>
                <c:pt idx="8761">
                  <c:v>11.405640877250232</c:v>
                </c:pt>
                <c:pt idx="8762">
                  <c:v>11.405729933366775</c:v>
                </c:pt>
                <c:pt idx="8763">
                  <c:v>11.405818981552931</c:v>
                </c:pt>
                <c:pt idx="8764">
                  <c:v>11.405908021810315</c:v>
                </c:pt>
                <c:pt idx="8765">
                  <c:v>11.405997054140355</c:v>
                </c:pt>
                <c:pt idx="8766">
                  <c:v>11.406086078544266</c:v>
                </c:pt>
                <c:pt idx="8767">
                  <c:v>11.40617509502335</c:v>
                </c:pt>
                <c:pt idx="8768">
                  <c:v>11.406264103579353</c:v>
                </c:pt>
                <c:pt idx="8769">
                  <c:v>11.406353104213498</c:v>
                </c:pt>
                <c:pt idx="8770">
                  <c:v>11.406442096927476</c:v>
                </c:pt>
                <c:pt idx="8771">
                  <c:v>11.406531081722104</c:v>
                </c:pt>
                <c:pt idx="8772">
                  <c:v>11.406620058599326</c:v>
                </c:pt>
                <c:pt idx="8773">
                  <c:v>11.406709027560376</c:v>
                </c:pt>
                <c:pt idx="8774">
                  <c:v>11.40679798860655</c:v>
                </c:pt>
                <c:pt idx="8775">
                  <c:v>11.406886941739454</c:v>
                </c:pt>
                <c:pt idx="8776">
                  <c:v>11.40697588696035</c:v>
                </c:pt>
                <c:pt idx="8777">
                  <c:v>11.407064824270719</c:v>
                </c:pt>
                <c:pt idx="8778">
                  <c:v>11.407153753671951</c:v>
                </c:pt>
                <c:pt idx="8779">
                  <c:v>11.407242675165454</c:v>
                </c:pt>
                <c:pt idx="8780">
                  <c:v>11.407331588752612</c:v>
                </c:pt>
                <c:pt idx="8781">
                  <c:v>11.407420494434851</c:v>
                </c:pt>
                <c:pt idx="8782">
                  <c:v>11.40750939221358</c:v>
                </c:pt>
                <c:pt idx="8783">
                  <c:v>11.407598282090193</c:v>
                </c:pt>
                <c:pt idx="8784">
                  <c:v>11.4076871640661</c:v>
                </c:pt>
                <c:pt idx="8785">
                  <c:v>11.407776038142726</c:v>
                </c:pt>
                <c:pt idx="8786">
                  <c:v>11.4078649043214</c:v>
                </c:pt>
                <c:pt idx="8787">
                  <c:v>11.407953762603601</c:v>
                </c:pt>
                <c:pt idx="8788">
                  <c:v>11.40804261299072</c:v>
                </c:pt>
                <c:pt idx="8789">
                  <c:v>11.408131455484142</c:v>
                </c:pt>
                <c:pt idx="8790">
                  <c:v>11.408220290085277</c:v>
                </c:pt>
                <c:pt idx="8791">
                  <c:v>11.408309116795518</c:v>
                </c:pt>
                <c:pt idx="8792">
                  <c:v>11.408397935616296</c:v>
                </c:pt>
                <c:pt idx="8793">
                  <c:v>11.40848674654908</c:v>
                </c:pt>
                <c:pt idx="8794">
                  <c:v>11.408575549594982</c:v>
                </c:pt>
                <c:pt idx="8795">
                  <c:v>11.408664344755703</c:v>
                </c:pt>
                <c:pt idx="8796">
                  <c:v>11.408753132032498</c:v>
                </c:pt>
                <c:pt idx="8797">
                  <c:v>11.408841911426906</c:v>
                </c:pt>
                <c:pt idx="8798">
                  <c:v>11.408930682940181</c:v>
                </c:pt>
                <c:pt idx="8799">
                  <c:v>11.409019446573783</c:v>
                </c:pt>
                <c:pt idx="8800">
                  <c:v>11.409108202329104</c:v>
                </c:pt>
                <c:pt idx="8801">
                  <c:v>11.409196950207576</c:v>
                </c:pt>
                <c:pt idx="8802">
                  <c:v>11.409285690210469</c:v>
                </c:pt>
                <c:pt idx="8803">
                  <c:v>11.409374422339321</c:v>
                </c:pt>
                <c:pt idx="8804">
                  <c:v>11.409463146595483</c:v>
                </c:pt>
                <c:pt idx="8805">
                  <c:v>11.409551862980354</c:v>
                </c:pt>
                <c:pt idx="8806">
                  <c:v>11.409640571495414</c:v>
                </c:pt>
                <c:pt idx="8807">
                  <c:v>11.409729272141806</c:v>
                </c:pt>
                <c:pt idx="8808">
                  <c:v>11.409817964921135</c:v>
                </c:pt>
                <c:pt idx="8809">
                  <c:v>11.409906649834786</c:v>
                </c:pt>
                <c:pt idx="8810">
                  <c:v>11.40999532688412</c:v>
                </c:pt>
                <c:pt idx="8811">
                  <c:v>11.410083996070519</c:v>
                </c:pt>
                <c:pt idx="8812">
                  <c:v>11.4101726573954</c:v>
                </c:pt>
                <c:pt idx="8813">
                  <c:v>11.410261310860145</c:v>
                </c:pt>
                <c:pt idx="8814">
                  <c:v>11.410349956466154</c:v>
                </c:pt>
                <c:pt idx="8815">
                  <c:v>11.410438594214822</c:v>
                </c:pt>
                <c:pt idx="8816">
                  <c:v>11.41052722410752</c:v>
                </c:pt>
                <c:pt idx="8817">
                  <c:v>11.410615846145674</c:v>
                </c:pt>
                <c:pt idx="8818">
                  <c:v>11.410704460330631</c:v>
                </c:pt>
                <c:pt idx="8819">
                  <c:v>11.410793066663828</c:v>
                </c:pt>
                <c:pt idx="8820">
                  <c:v>11.410881665146636</c:v>
                </c:pt>
                <c:pt idx="8821">
                  <c:v>11.41097025578045</c:v>
                </c:pt>
                <c:pt idx="8822">
                  <c:v>11.411058838566674</c:v>
                </c:pt>
                <c:pt idx="8823">
                  <c:v>11.411147413506654</c:v>
                </c:pt>
                <c:pt idx="8824">
                  <c:v>11.411235980601818</c:v>
                </c:pt>
                <c:pt idx="8825">
                  <c:v>11.411324539853551</c:v>
                </c:pt>
                <c:pt idx="8826">
                  <c:v>11.411413091263254</c:v>
                </c:pt>
                <c:pt idx="8827">
                  <c:v>11.411501634832264</c:v>
                </c:pt>
                <c:pt idx="8828">
                  <c:v>11.411590170562024</c:v>
                </c:pt>
                <c:pt idx="8829">
                  <c:v>11.411678698453898</c:v>
                </c:pt>
                <c:pt idx="8830">
                  <c:v>11.411767218509395</c:v>
                </c:pt>
                <c:pt idx="8831">
                  <c:v>11.411855730729558</c:v>
                </c:pt>
                <c:pt idx="8832">
                  <c:v>11.41194423511612</c:v>
                </c:pt>
                <c:pt idx="8833">
                  <c:v>11.412032731670354</c:v>
                </c:pt>
                <c:pt idx="8834">
                  <c:v>11.412121220393614</c:v>
                </c:pt>
                <c:pt idx="8835">
                  <c:v>11.412209701287329</c:v>
                </c:pt>
                <c:pt idx="8836">
                  <c:v>11.412298174352868</c:v>
                </c:pt>
                <c:pt idx="8837">
                  <c:v>11.412386639591723</c:v>
                </c:pt>
                <c:pt idx="8838">
                  <c:v>11.412475097005059</c:v>
                </c:pt>
                <c:pt idx="8839">
                  <c:v>11.412563546594304</c:v>
                </c:pt>
                <c:pt idx="8840">
                  <c:v>11.41265198836097</c:v>
                </c:pt>
                <c:pt idx="8841">
                  <c:v>11.412740422306404</c:v>
                </c:pt>
                <c:pt idx="8842">
                  <c:v>11.412828848431944</c:v>
                </c:pt>
                <c:pt idx="8843">
                  <c:v>11.41291726673902</c:v>
                </c:pt>
                <c:pt idx="8844">
                  <c:v>11.413005677229066</c:v>
                </c:pt>
                <c:pt idx="8845">
                  <c:v>11.413094079903352</c:v>
                </c:pt>
                <c:pt idx="8846">
                  <c:v>11.41318247476312</c:v>
                </c:pt>
                <c:pt idx="8847">
                  <c:v>11.413270861810043</c:v>
                </c:pt>
                <c:pt idx="8848">
                  <c:v>11.4133592410454</c:v>
                </c:pt>
                <c:pt idx="8849">
                  <c:v>11.413447612470559</c:v>
                </c:pt>
                <c:pt idx="8850">
                  <c:v>11.413535976087035</c:v>
                </c:pt>
                <c:pt idx="8851">
                  <c:v>11.4136243318958</c:v>
                </c:pt>
                <c:pt idx="8852">
                  <c:v>11.413712679898676</c:v>
                </c:pt>
                <c:pt idx="8853">
                  <c:v>11.413801020096797</c:v>
                </c:pt>
                <c:pt idx="8854">
                  <c:v>11.413889352491656</c:v>
                </c:pt>
                <c:pt idx="8855">
                  <c:v>11.413977677084592</c:v>
                </c:pt>
                <c:pt idx="8856">
                  <c:v>11.414065993876983</c:v>
                </c:pt>
                <c:pt idx="8857">
                  <c:v>11.414154302870207</c:v>
                </c:pt>
                <c:pt idx="8858">
                  <c:v>11.414242604065652</c:v>
                </c:pt>
                <c:pt idx="8859">
                  <c:v>11.414330897464676</c:v>
                </c:pt>
                <c:pt idx="8860">
                  <c:v>11.414419183068652</c:v>
                </c:pt>
                <c:pt idx="8861">
                  <c:v>11.414507460878973</c:v>
                </c:pt>
                <c:pt idx="8862">
                  <c:v>11.41459573089702</c:v>
                </c:pt>
                <c:pt idx="8863">
                  <c:v>11.414683993124154</c:v>
                </c:pt>
                <c:pt idx="8864">
                  <c:v>11.414772247561753</c:v>
                </c:pt>
                <c:pt idx="8865">
                  <c:v>11.414860494211148</c:v>
                </c:pt>
                <c:pt idx="8866">
                  <c:v>11.414948733073848</c:v>
                </c:pt>
                <c:pt idx="8867">
                  <c:v>11.415036964151104</c:v>
                </c:pt>
                <c:pt idx="8868">
                  <c:v>11.415125187444316</c:v>
                </c:pt>
                <c:pt idx="8869">
                  <c:v>11.415213402954848</c:v>
                </c:pt>
                <c:pt idx="8870">
                  <c:v>11.415301610684125</c:v>
                </c:pt>
                <c:pt idx="8871">
                  <c:v>11.415389810633474</c:v>
                </c:pt>
                <c:pt idx="8872">
                  <c:v>11.415478002804274</c:v>
                </c:pt>
                <c:pt idx="8873">
                  <c:v>11.415566187197889</c:v>
                </c:pt>
                <c:pt idx="8874">
                  <c:v>11.415654363815722</c:v>
                </c:pt>
                <c:pt idx="8875">
                  <c:v>11.415742532659223</c:v>
                </c:pt>
                <c:pt idx="8876">
                  <c:v>11.415830693729538</c:v>
                </c:pt>
                <c:pt idx="8877">
                  <c:v>11.415918847028077</c:v>
                </c:pt>
                <c:pt idx="8878">
                  <c:v>11.416006992556404</c:v>
                </c:pt>
                <c:pt idx="8879">
                  <c:v>11.416095130315778</c:v>
                </c:pt>
                <c:pt idx="8880">
                  <c:v>11.416183260307571</c:v>
                </c:pt>
                <c:pt idx="8881">
                  <c:v>11.416271382533047</c:v>
                </c:pt>
                <c:pt idx="8882">
                  <c:v>11.416359496993897</c:v>
                </c:pt>
                <c:pt idx="8883">
                  <c:v>11.416447603691164</c:v>
                </c:pt>
                <c:pt idx="8884">
                  <c:v>11.416535702626376</c:v>
                </c:pt>
                <c:pt idx="8885">
                  <c:v>11.416623793800747</c:v>
                </c:pt>
                <c:pt idx="8886">
                  <c:v>11.4167118772158</c:v>
                </c:pt>
                <c:pt idx="8887">
                  <c:v>11.41679995287285</c:v>
                </c:pt>
                <c:pt idx="8888">
                  <c:v>11.416888020773253</c:v>
                </c:pt>
                <c:pt idx="8889">
                  <c:v>11.41697608091839</c:v>
                </c:pt>
                <c:pt idx="8890">
                  <c:v>11.417064133309626</c:v>
                </c:pt>
                <c:pt idx="8891">
                  <c:v>11.417152177948322</c:v>
                </c:pt>
                <c:pt idx="8892">
                  <c:v>11.41724021483582</c:v>
                </c:pt>
                <c:pt idx="8893">
                  <c:v>11.417328243973419</c:v>
                </c:pt>
                <c:pt idx="8894">
                  <c:v>11.417416265362776</c:v>
                </c:pt>
                <c:pt idx="8895">
                  <c:v>11.417504279005099</c:v>
                </c:pt>
                <c:pt idx="8896">
                  <c:v>11.417592284901406</c:v>
                </c:pt>
                <c:pt idx="8897">
                  <c:v>11.417680283053494</c:v>
                </c:pt>
                <c:pt idx="8898">
                  <c:v>11.417768273462597</c:v>
                </c:pt>
                <c:pt idx="8899">
                  <c:v>11.41785625613007</c:v>
                </c:pt>
                <c:pt idx="8900">
                  <c:v>11.417944231057326</c:v>
                </c:pt>
                <c:pt idx="8901">
                  <c:v>11.418032198245566</c:v>
                </c:pt>
                <c:pt idx="8902">
                  <c:v>11.418120157696315</c:v>
                </c:pt>
                <c:pt idx="8903">
                  <c:v>11.418208109410767</c:v>
                </c:pt>
                <c:pt idx="8904">
                  <c:v>11.418296053390623</c:v>
                </c:pt>
                <c:pt idx="8905">
                  <c:v>11.418383989636903</c:v>
                </c:pt>
                <c:pt idx="8906">
                  <c:v>11.418471918151068</c:v>
                </c:pt>
                <c:pt idx="8907">
                  <c:v>11.41855983893452</c:v>
                </c:pt>
                <c:pt idx="8908">
                  <c:v>11.418647751988553</c:v>
                </c:pt>
                <c:pt idx="8909">
                  <c:v>11.418735657314571</c:v>
                </c:pt>
                <c:pt idx="8910">
                  <c:v>11.418823554913928</c:v>
                </c:pt>
                <c:pt idx="8911">
                  <c:v>11.418911444787968</c:v>
                </c:pt>
                <c:pt idx="8912">
                  <c:v>11.418999326938065</c:v>
                </c:pt>
                <c:pt idx="8913">
                  <c:v>11.419087201365572</c:v>
                </c:pt>
                <c:pt idx="8914">
                  <c:v>11.419175068071818</c:v>
                </c:pt>
                <c:pt idx="8915">
                  <c:v>11.41926292705822</c:v>
                </c:pt>
                <c:pt idx="8916">
                  <c:v>11.419350778326072</c:v>
                </c:pt>
                <c:pt idx="8917">
                  <c:v>11.41943862187677</c:v>
                </c:pt>
                <c:pt idx="8918">
                  <c:v>11.419526457711656</c:v>
                </c:pt>
                <c:pt idx="8919">
                  <c:v>11.41961428583207</c:v>
                </c:pt>
                <c:pt idx="8920">
                  <c:v>11.4197021062394</c:v>
                </c:pt>
                <c:pt idx="8921">
                  <c:v>11.419789918935088</c:v>
                </c:pt>
                <c:pt idx="8922">
                  <c:v>11.419877723920148</c:v>
                </c:pt>
                <c:pt idx="8923">
                  <c:v>11.419965521196302</c:v>
                </c:pt>
                <c:pt idx="8924">
                  <c:v>11.420053310764764</c:v>
                </c:pt>
                <c:pt idx="8925">
                  <c:v>11.420141092626892</c:v>
                </c:pt>
                <c:pt idx="8926">
                  <c:v>11.420228866784042</c:v>
                </c:pt>
                <c:pt idx="8927">
                  <c:v>11.420316633237565</c:v>
                </c:pt>
                <c:pt idx="8928">
                  <c:v>11.420404391988876</c:v>
                </c:pt>
                <c:pt idx="8929">
                  <c:v>11.420492143039144</c:v>
                </c:pt>
                <c:pt idx="8930">
                  <c:v>11.420579886389985</c:v>
                </c:pt>
                <c:pt idx="8931">
                  <c:v>11.420667622042432</c:v>
                </c:pt>
                <c:pt idx="8932">
                  <c:v>11.4207553499981</c:v>
                </c:pt>
                <c:pt idx="8933">
                  <c:v>11.42084307025825</c:v>
                </c:pt>
                <c:pt idx="8934">
                  <c:v>11.420930782824222</c:v>
                </c:pt>
                <c:pt idx="8935">
                  <c:v>11.421018487697348</c:v>
                </c:pt>
                <c:pt idx="8936">
                  <c:v>11.421106184879068</c:v>
                </c:pt>
                <c:pt idx="8937">
                  <c:v>11.421193874370635</c:v>
                </c:pt>
                <c:pt idx="8938">
                  <c:v>11.42128155617343</c:v>
                </c:pt>
                <c:pt idx="8939">
                  <c:v>11.4213692302888</c:v>
                </c:pt>
                <c:pt idx="8940">
                  <c:v>11.421456896718126</c:v>
                </c:pt>
                <c:pt idx="8941">
                  <c:v>11.421544555462773</c:v>
                </c:pt>
                <c:pt idx="8942">
                  <c:v>11.421632206523856</c:v>
                </c:pt>
                <c:pt idx="8943">
                  <c:v>11.421719849903004</c:v>
                </c:pt>
                <c:pt idx="8944">
                  <c:v>11.421807485601443</c:v>
                </c:pt>
                <c:pt idx="8945">
                  <c:v>11.421895113620558</c:v>
                </c:pt>
                <c:pt idx="8946">
                  <c:v>11.421982733961675</c:v>
                </c:pt>
                <c:pt idx="8947">
                  <c:v>11.422070346626144</c:v>
                </c:pt>
                <c:pt idx="8948">
                  <c:v>11.422157951615302</c:v>
                </c:pt>
                <c:pt idx="8949">
                  <c:v>11.422245548930501</c:v>
                </c:pt>
                <c:pt idx="8950">
                  <c:v>11.422333138573082</c:v>
                </c:pt>
                <c:pt idx="8951">
                  <c:v>11.422420720544389</c:v>
                </c:pt>
                <c:pt idx="8952">
                  <c:v>11.422508294845857</c:v>
                </c:pt>
                <c:pt idx="8953">
                  <c:v>11.422595861478557</c:v>
                </c:pt>
                <c:pt idx="8954">
                  <c:v>11.422683420444104</c:v>
                </c:pt>
                <c:pt idx="8955">
                  <c:v>11.42277097174375</c:v>
                </c:pt>
                <c:pt idx="8956">
                  <c:v>11.422858515378834</c:v>
                </c:pt>
                <c:pt idx="8957">
                  <c:v>11.422946051350706</c:v>
                </c:pt>
                <c:pt idx="8958">
                  <c:v>11.423033579660776</c:v>
                </c:pt>
                <c:pt idx="8959">
                  <c:v>11.423121100310025</c:v>
                </c:pt>
                <c:pt idx="8960">
                  <c:v>11.423208613300423</c:v>
                </c:pt>
                <c:pt idx="8961">
                  <c:v>11.423296118632834</c:v>
                </c:pt>
                <c:pt idx="8962">
                  <c:v>11.423383616308756</c:v>
                </c:pt>
                <c:pt idx="8963">
                  <c:v>11.423471106329458</c:v>
                </c:pt>
                <c:pt idx="8964">
                  <c:v>11.42355858869635</c:v>
                </c:pt>
                <c:pt idx="8965">
                  <c:v>11.42364606341075</c:v>
                </c:pt>
                <c:pt idx="8966">
                  <c:v>11.423733530474006</c:v>
                </c:pt>
                <c:pt idx="8967">
                  <c:v>11.423820989887407</c:v>
                </c:pt>
                <c:pt idx="8968">
                  <c:v>11.423908441652348</c:v>
                </c:pt>
                <c:pt idx="8969">
                  <c:v>11.423995885770148</c:v>
                </c:pt>
                <c:pt idx="8970">
                  <c:v>11.424083322242142</c:v>
                </c:pt>
                <c:pt idx="8971">
                  <c:v>11.424170751069669</c:v>
                </c:pt>
                <c:pt idx="8972">
                  <c:v>11.424258172253998</c:v>
                </c:pt>
                <c:pt idx="8973">
                  <c:v>11.424345585796662</c:v>
                </c:pt>
                <c:pt idx="8974">
                  <c:v>11.424432991698804</c:v>
                </c:pt>
                <c:pt idx="8975">
                  <c:v>11.424520389961815</c:v>
                </c:pt>
                <c:pt idx="8976">
                  <c:v>11.424607780587042</c:v>
                </c:pt>
                <c:pt idx="8977">
                  <c:v>11.424695163575798</c:v>
                </c:pt>
                <c:pt idx="8978">
                  <c:v>11.424782538929577</c:v>
                </c:pt>
                <c:pt idx="8979">
                  <c:v>11.424869906649334</c:v>
                </c:pt>
                <c:pt idx="8980">
                  <c:v>11.424957266736749</c:v>
                </c:pt>
                <c:pt idx="8981">
                  <c:v>11.425044619193145</c:v>
                </c:pt>
                <c:pt idx="8982">
                  <c:v>11.42513196401956</c:v>
                </c:pt>
                <c:pt idx="8983">
                  <c:v>11.42521930121762</c:v>
                </c:pt>
                <c:pt idx="8984">
                  <c:v>11.425306630788572</c:v>
                </c:pt>
                <c:pt idx="8985">
                  <c:v>11.42539395273371</c:v>
                </c:pt>
                <c:pt idx="8986">
                  <c:v>11.425481267054424</c:v>
                </c:pt>
                <c:pt idx="8987">
                  <c:v>11.425568573751979</c:v>
                </c:pt>
                <c:pt idx="8988">
                  <c:v>11.425655872827855</c:v>
                </c:pt>
                <c:pt idx="8989">
                  <c:v>11.425743164283066</c:v>
                </c:pt>
                <c:pt idx="8990">
                  <c:v>11.425830448119276</c:v>
                </c:pt>
                <c:pt idx="8991">
                  <c:v>11.425917724337623</c:v>
                </c:pt>
                <c:pt idx="8992">
                  <c:v>11.426004992939527</c:v>
                </c:pt>
                <c:pt idx="8993">
                  <c:v>11.426092253926415</c:v>
                </c:pt>
                <c:pt idx="8994">
                  <c:v>11.426179507299254</c:v>
                </c:pt>
                <c:pt idx="8995">
                  <c:v>11.426266753059686</c:v>
                </c:pt>
                <c:pt idx="8996">
                  <c:v>11.426353991208984</c:v>
                </c:pt>
                <c:pt idx="8997">
                  <c:v>11.426441221748474</c:v>
                </c:pt>
                <c:pt idx="8998">
                  <c:v>11.426528444679413</c:v>
                </c:pt>
                <c:pt idx="8999">
                  <c:v>11.426615660003202</c:v>
                </c:pt>
                <c:pt idx="9000">
                  <c:v>11.426702867721152</c:v>
                </c:pt>
                <c:pt idx="9001">
                  <c:v>11.426790067834553</c:v>
                </c:pt>
                <c:pt idx="9002">
                  <c:v>11.426877260344773</c:v>
                </c:pt>
                <c:pt idx="9003">
                  <c:v>11.426964445253118</c:v>
                </c:pt>
                <c:pt idx="9004">
                  <c:v>11.427051622560921</c:v>
                </c:pt>
                <c:pt idx="9005">
                  <c:v>11.427138792269503</c:v>
                </c:pt>
                <c:pt idx="9006">
                  <c:v>11.427225954380191</c:v>
                </c:pt>
                <c:pt idx="9007">
                  <c:v>11.427313108894298</c:v>
                </c:pt>
                <c:pt idx="9008">
                  <c:v>11.427400255813174</c:v>
                </c:pt>
                <c:pt idx="9009">
                  <c:v>11.427487395138122</c:v>
                </c:pt>
                <c:pt idx="9010">
                  <c:v>11.427574526870458</c:v>
                </c:pt>
                <c:pt idx="9011">
                  <c:v>11.427661651011498</c:v>
                </c:pt>
                <c:pt idx="9012">
                  <c:v>11.427748767562635</c:v>
                </c:pt>
                <c:pt idx="9013">
                  <c:v>11.427835876525124</c:v>
                </c:pt>
                <c:pt idx="9014">
                  <c:v>11.427922977900282</c:v>
                </c:pt>
                <c:pt idx="9015">
                  <c:v>11.428010071689462</c:v>
                </c:pt>
                <c:pt idx="9016">
                  <c:v>11.428097157893973</c:v>
                </c:pt>
                <c:pt idx="9017">
                  <c:v>11.42818423651515</c:v>
                </c:pt>
                <c:pt idx="9018">
                  <c:v>11.428271307554192</c:v>
                </c:pt>
                <c:pt idx="9019">
                  <c:v>11.428358371012648</c:v>
                </c:pt>
                <c:pt idx="9020">
                  <c:v>11.428445426891749</c:v>
                </c:pt>
                <c:pt idx="9021">
                  <c:v>11.428532475192739</c:v>
                </c:pt>
                <c:pt idx="9022">
                  <c:v>11.428619515916974</c:v>
                </c:pt>
                <c:pt idx="9023">
                  <c:v>11.428706549065804</c:v>
                </c:pt>
                <c:pt idx="9024">
                  <c:v>11.428793574640473</c:v>
                </c:pt>
                <c:pt idx="9025">
                  <c:v>11.428880592642377</c:v>
                </c:pt>
                <c:pt idx="9026">
                  <c:v>11.428967603072717</c:v>
                </c:pt>
                <c:pt idx="9027">
                  <c:v>11.429054605933082</c:v>
                </c:pt>
                <c:pt idx="9028">
                  <c:v>11.429141601224517</c:v>
                </c:pt>
                <c:pt idx="9029">
                  <c:v>11.429228588948428</c:v>
                </c:pt>
                <c:pt idx="9030">
                  <c:v>11.429315569106135</c:v>
                </c:pt>
                <c:pt idx="9031">
                  <c:v>11.429402541699044</c:v>
                </c:pt>
                <c:pt idx="9032">
                  <c:v>11.429489506728384</c:v>
                </c:pt>
                <c:pt idx="9033">
                  <c:v>11.429576464195168</c:v>
                </c:pt>
                <c:pt idx="9034">
                  <c:v>11.429663414101222</c:v>
                </c:pt>
                <c:pt idx="9035">
                  <c:v>11.429750356447732</c:v>
                </c:pt>
                <c:pt idx="9036">
                  <c:v>11.429837291235726</c:v>
                </c:pt>
                <c:pt idx="9037">
                  <c:v>11.429924218466876</c:v>
                </c:pt>
                <c:pt idx="9038">
                  <c:v>11.430011138142232</c:v>
                </c:pt>
                <c:pt idx="9039">
                  <c:v>11.43009805026327</c:v>
                </c:pt>
                <c:pt idx="9040">
                  <c:v>11.430184954831256</c:v>
                </c:pt>
                <c:pt idx="9041">
                  <c:v>11.430271851847468</c:v>
                </c:pt>
                <c:pt idx="9042">
                  <c:v>11.430358741313162</c:v>
                </c:pt>
                <c:pt idx="9043">
                  <c:v>11.430445623230002</c:v>
                </c:pt>
                <c:pt idx="9044">
                  <c:v>11.430532497598804</c:v>
                </c:pt>
                <c:pt idx="9045">
                  <c:v>11.430619364421151</c:v>
                </c:pt>
                <c:pt idx="9046">
                  <c:v>11.430706223698326</c:v>
                </c:pt>
                <c:pt idx="9047">
                  <c:v>11.430793075431609</c:v>
                </c:pt>
                <c:pt idx="9048">
                  <c:v>11.430879919622329</c:v>
                </c:pt>
                <c:pt idx="9049">
                  <c:v>11.430966756271793</c:v>
                </c:pt>
                <c:pt idx="9050">
                  <c:v>11.431053585381305</c:v>
                </c:pt>
                <c:pt idx="9051">
                  <c:v>11.431140406952148</c:v>
                </c:pt>
                <c:pt idx="9052">
                  <c:v>11.431227220985718</c:v>
                </c:pt>
                <c:pt idx="9053">
                  <c:v>11.431314027483246</c:v>
                </c:pt>
                <c:pt idx="9054">
                  <c:v>11.431400826446056</c:v>
                </c:pt>
                <c:pt idx="9055">
                  <c:v>11.431487617875456</c:v>
                </c:pt>
                <c:pt idx="9056">
                  <c:v>11.431574401772748</c:v>
                </c:pt>
                <c:pt idx="9057">
                  <c:v>11.431661178139265</c:v>
                </c:pt>
                <c:pt idx="9058">
                  <c:v>11.431747946976294</c:v>
                </c:pt>
                <c:pt idx="9059">
                  <c:v>11.431834708285146</c:v>
                </c:pt>
                <c:pt idx="9060">
                  <c:v>11.43192146206701</c:v>
                </c:pt>
                <c:pt idx="9061">
                  <c:v>11.432008208323529</c:v>
                </c:pt>
                <c:pt idx="9062">
                  <c:v>11.432094947055679</c:v>
                </c:pt>
                <c:pt idx="9063">
                  <c:v>11.432181678264875</c:v>
                </c:pt>
                <c:pt idx="9064">
                  <c:v>11.432268401952348</c:v>
                </c:pt>
                <c:pt idx="9065">
                  <c:v>11.43235511811962</c:v>
                </c:pt>
                <c:pt idx="9066">
                  <c:v>11.432441826767826</c:v>
                </c:pt>
                <c:pt idx="9067">
                  <c:v>11.432528527898199</c:v>
                </c:pt>
                <c:pt idx="9068">
                  <c:v>11.432615221512185</c:v>
                </c:pt>
                <c:pt idx="9069">
                  <c:v>11.43270190761104</c:v>
                </c:pt>
                <c:pt idx="9070">
                  <c:v>11.432788586196066</c:v>
                </c:pt>
                <c:pt idx="9071">
                  <c:v>11.43287525726857</c:v>
                </c:pt>
                <c:pt idx="9072">
                  <c:v>11.432961920829843</c:v>
                </c:pt>
                <c:pt idx="9073">
                  <c:v>11.433048576881276</c:v>
                </c:pt>
                <c:pt idx="9074">
                  <c:v>11.433135225423976</c:v>
                </c:pt>
                <c:pt idx="9075">
                  <c:v>11.433221866459347</c:v>
                </c:pt>
                <c:pt idx="9076">
                  <c:v>11.433308499988742</c:v>
                </c:pt>
                <c:pt idx="9077">
                  <c:v>11.433395126013398</c:v>
                </c:pt>
                <c:pt idx="9078">
                  <c:v>11.43348174453468</c:v>
                </c:pt>
                <c:pt idx="9079">
                  <c:v>11.433568355553819</c:v>
                </c:pt>
                <c:pt idx="9080">
                  <c:v>11.43365495907215</c:v>
                </c:pt>
                <c:pt idx="9081">
                  <c:v>11.43374155509095</c:v>
                </c:pt>
                <c:pt idx="9082">
                  <c:v>11.433828143611393</c:v>
                </c:pt>
                <c:pt idx="9083">
                  <c:v>11.433914724635168</c:v>
                </c:pt>
                <c:pt idx="9084">
                  <c:v>11.434001298163222</c:v>
                </c:pt>
                <c:pt idx="9085">
                  <c:v>11.434087864196924</c:v>
                </c:pt>
                <c:pt idx="9086">
                  <c:v>11.434174422737497</c:v>
                </c:pt>
                <c:pt idx="9087">
                  <c:v>11.434260973786547</c:v>
                </c:pt>
                <c:pt idx="9088">
                  <c:v>11.434347517345056</c:v>
                </c:pt>
                <c:pt idx="9089">
                  <c:v>11.434434053414424</c:v>
                </c:pt>
                <c:pt idx="9090">
                  <c:v>11.434520581995951</c:v>
                </c:pt>
                <c:pt idx="9091">
                  <c:v>11.434607103090928</c:v>
                </c:pt>
                <c:pt idx="9092">
                  <c:v>11.434693616700654</c:v>
                </c:pt>
                <c:pt idx="9093">
                  <c:v>11.434780122826425</c:v>
                </c:pt>
                <c:pt idx="9094">
                  <c:v>11.43486662146953</c:v>
                </c:pt>
                <c:pt idx="9095">
                  <c:v>11.434953112631268</c:v>
                </c:pt>
                <c:pt idx="9096">
                  <c:v>11.435039596313054</c:v>
                </c:pt>
                <c:pt idx="9097">
                  <c:v>11.435126072515816</c:v>
                </c:pt>
                <c:pt idx="9098">
                  <c:v>11.435212541241222</c:v>
                </c:pt>
                <c:pt idx="9099">
                  <c:v>11.435299002490416</c:v>
                </c:pt>
                <c:pt idx="9100">
                  <c:v>11.43538545626472</c:v>
                </c:pt>
                <c:pt idx="9101">
                  <c:v>11.435471902565412</c:v>
                </c:pt>
                <c:pt idx="9102">
                  <c:v>11.435558341393785</c:v>
                </c:pt>
                <c:pt idx="9103">
                  <c:v>11.435644772751136</c:v>
                </c:pt>
                <c:pt idx="9104">
                  <c:v>11.435731196638752</c:v>
                </c:pt>
                <c:pt idx="9105">
                  <c:v>11.435817613057926</c:v>
                </c:pt>
                <c:pt idx="9106">
                  <c:v>11.435904022010002</c:v>
                </c:pt>
                <c:pt idx="9107">
                  <c:v>11.435990423496103</c:v>
                </c:pt>
                <c:pt idx="9108">
                  <c:v>11.436076817517726</c:v>
                </c:pt>
                <c:pt idx="9109">
                  <c:v>11.436163204075999</c:v>
                </c:pt>
                <c:pt idx="9110">
                  <c:v>11.436249583172312</c:v>
                </c:pt>
                <c:pt idx="9111">
                  <c:v>11.436335954807976</c:v>
                </c:pt>
                <c:pt idx="9112">
                  <c:v>11.436422318984174</c:v>
                </c:pt>
                <c:pt idx="9113">
                  <c:v>11.43650867570218</c:v>
                </c:pt>
                <c:pt idx="9114">
                  <c:v>11.43659502496342</c:v>
                </c:pt>
                <c:pt idx="9115">
                  <c:v>11.436681366769086</c:v>
                </c:pt>
                <c:pt idx="9116">
                  <c:v>11.436767701120495</c:v>
                </c:pt>
                <c:pt idx="9117">
                  <c:v>11.436854028018956</c:v>
                </c:pt>
                <c:pt idx="9118">
                  <c:v>11.436940347465679</c:v>
                </c:pt>
                <c:pt idx="9119">
                  <c:v>11.43702665946202</c:v>
                </c:pt>
                <c:pt idx="9120">
                  <c:v>11.43711296400925</c:v>
                </c:pt>
                <c:pt idx="9121">
                  <c:v>11.437199261108654</c:v>
                </c:pt>
                <c:pt idx="9122">
                  <c:v>11.437285550761484</c:v>
                </c:pt>
                <c:pt idx="9123">
                  <c:v>11.437371832969067</c:v>
                </c:pt>
                <c:pt idx="9124">
                  <c:v>11.437458107732668</c:v>
                </c:pt>
                <c:pt idx="9125">
                  <c:v>11.437544375053587</c:v>
                </c:pt>
                <c:pt idx="9126">
                  <c:v>11.4376306349331</c:v>
                </c:pt>
                <c:pt idx="9127">
                  <c:v>11.437716887372471</c:v>
                </c:pt>
                <c:pt idx="9128">
                  <c:v>11.437803132373013</c:v>
                </c:pt>
                <c:pt idx="9129">
                  <c:v>11.437889369936</c:v>
                </c:pt>
                <c:pt idx="9130">
                  <c:v>11.437975600062693</c:v>
                </c:pt>
                <c:pt idx="9131">
                  <c:v>11.438061822754348</c:v>
                </c:pt>
                <c:pt idx="9132">
                  <c:v>11.438148038012399</c:v>
                </c:pt>
                <c:pt idx="9133">
                  <c:v>11.438234245837974</c:v>
                </c:pt>
                <c:pt idx="9134">
                  <c:v>11.438320446232261</c:v>
                </c:pt>
                <c:pt idx="9135">
                  <c:v>11.438406639197026</c:v>
                </c:pt>
                <c:pt idx="9136">
                  <c:v>11.43849282473292</c:v>
                </c:pt>
                <c:pt idx="9137">
                  <c:v>11.438579002841568</c:v>
                </c:pt>
                <c:pt idx="9138">
                  <c:v>11.438665173524205</c:v>
                </c:pt>
                <c:pt idx="9139">
                  <c:v>11.43875133678209</c:v>
                </c:pt>
                <c:pt idx="9140">
                  <c:v>11.438837492616498</c:v>
                </c:pt>
                <c:pt idx="9141">
                  <c:v>11.438923641028698</c:v>
                </c:pt>
                <c:pt idx="9142">
                  <c:v>11.43900978202006</c:v>
                </c:pt>
                <c:pt idx="9143">
                  <c:v>11.43909591559175</c:v>
                </c:pt>
                <c:pt idx="9144">
                  <c:v>11.439182041745086</c:v>
                </c:pt>
                <c:pt idx="9145">
                  <c:v>11.439268160481348</c:v>
                </c:pt>
                <c:pt idx="9146">
                  <c:v>11.439354271801809</c:v>
                </c:pt>
                <c:pt idx="9147">
                  <c:v>11.439440375707855</c:v>
                </c:pt>
                <c:pt idx="9148">
                  <c:v>11.43952647220045</c:v>
                </c:pt>
                <c:pt idx="9149">
                  <c:v>11.439612561281178</c:v>
                </c:pt>
                <c:pt idx="9150">
                  <c:v>11.439698642951216</c:v>
                </c:pt>
                <c:pt idx="9151">
                  <c:v>11.439784717211836</c:v>
                </c:pt>
                <c:pt idx="9152">
                  <c:v>11.439870784064318</c:v>
                </c:pt>
                <c:pt idx="9153">
                  <c:v>11.439956843510002</c:v>
                </c:pt>
                <c:pt idx="9154">
                  <c:v>11.440042895550002</c:v>
                </c:pt>
                <c:pt idx="9155">
                  <c:v>11.440128940185661</c:v>
                </c:pt>
                <c:pt idx="9156">
                  <c:v>11.44021497741833</c:v>
                </c:pt>
                <c:pt idx="9157">
                  <c:v>11.440301007249227</c:v>
                </c:pt>
                <c:pt idx="9158">
                  <c:v>11.440387029679629</c:v>
                </c:pt>
                <c:pt idx="9159">
                  <c:v>11.440473044710798</c:v>
                </c:pt>
                <c:pt idx="9160">
                  <c:v>11.440559052344074</c:v>
                </c:pt>
                <c:pt idx="9161">
                  <c:v>11.440645052580592</c:v>
                </c:pt>
                <c:pt idx="9162">
                  <c:v>11.440731045421742</c:v>
                </c:pt>
                <c:pt idx="9163">
                  <c:v>11.440817030868757</c:v>
                </c:pt>
                <c:pt idx="9164">
                  <c:v>11.440903008922914</c:v>
                </c:pt>
                <c:pt idx="9165">
                  <c:v>11.440988979585477</c:v>
                </c:pt>
                <c:pt idx="9166">
                  <c:v>11.441074942857718</c:v>
                </c:pt>
                <c:pt idx="9167">
                  <c:v>11.44116089874092</c:v>
                </c:pt>
                <c:pt idx="9168">
                  <c:v>11.441246847236334</c:v>
                </c:pt>
                <c:pt idx="9169">
                  <c:v>11.441332788345242</c:v>
                </c:pt>
                <c:pt idx="9170">
                  <c:v>11.441418722068912</c:v>
                </c:pt>
                <c:pt idx="9171">
                  <c:v>11.441504648408626</c:v>
                </c:pt>
                <c:pt idx="9172">
                  <c:v>11.441590567365624</c:v>
                </c:pt>
                <c:pt idx="9173">
                  <c:v>11.441676478941169</c:v>
                </c:pt>
                <c:pt idx="9174">
                  <c:v>11.44176238313648</c:v>
                </c:pt>
                <c:pt idx="9175">
                  <c:v>11.441848279953071</c:v>
                </c:pt>
                <c:pt idx="9176">
                  <c:v>11.441934169391944</c:v>
                </c:pt>
                <c:pt idx="9177">
                  <c:v>11.442020051454453</c:v>
                </c:pt>
                <c:pt idx="9178">
                  <c:v>11.442105926141869</c:v>
                </c:pt>
                <c:pt idx="9179">
                  <c:v>11.442191793455448</c:v>
                </c:pt>
                <c:pt idx="9180">
                  <c:v>11.442277653396481</c:v>
                </c:pt>
                <c:pt idx="9181">
                  <c:v>11.44236350596622</c:v>
                </c:pt>
                <c:pt idx="9182">
                  <c:v>11.442449351166045</c:v>
                </c:pt>
                <c:pt idx="9183">
                  <c:v>11.442535188996835</c:v>
                </c:pt>
                <c:pt idx="9184">
                  <c:v>11.442621019460272</c:v>
                </c:pt>
                <c:pt idx="9185">
                  <c:v>11.44270684255747</c:v>
                </c:pt>
                <c:pt idx="9186">
                  <c:v>11.442792658289802</c:v>
                </c:pt>
                <c:pt idx="9187">
                  <c:v>11.442878466658097</c:v>
                </c:pt>
                <c:pt idx="9188">
                  <c:v>11.442964267664276</c:v>
                </c:pt>
                <c:pt idx="9189">
                  <c:v>11.443050061309151</c:v>
                </c:pt>
                <c:pt idx="9190">
                  <c:v>11.443135847594123</c:v>
                </c:pt>
                <c:pt idx="9191">
                  <c:v>11.443221626520398</c:v>
                </c:pt>
                <c:pt idx="9192">
                  <c:v>11.44330739808937</c:v>
                </c:pt>
                <c:pt idx="9193">
                  <c:v>11.443393162302064</c:v>
                </c:pt>
                <c:pt idx="9194">
                  <c:v>11.443478919160071</c:v>
                </c:pt>
                <c:pt idx="9195">
                  <c:v>11.443564668664386</c:v>
                </c:pt>
                <c:pt idx="9196">
                  <c:v>11.44365041081635</c:v>
                </c:pt>
                <c:pt idx="9197">
                  <c:v>11.443736145617256</c:v>
                </c:pt>
                <c:pt idx="9198">
                  <c:v>11.443821873068284</c:v>
                </c:pt>
                <c:pt idx="9199">
                  <c:v>11.443907593170771</c:v>
                </c:pt>
                <c:pt idx="9200">
                  <c:v>11.443993305925954</c:v>
                </c:pt>
                <c:pt idx="9201">
                  <c:v>11.444079011335088</c:v>
                </c:pt>
                <c:pt idx="9202">
                  <c:v>11.444164709399431</c:v>
                </c:pt>
                <c:pt idx="9203">
                  <c:v>11.444250400120248</c:v>
                </c:pt>
                <c:pt idx="9204">
                  <c:v>11.444336083498801</c:v>
                </c:pt>
                <c:pt idx="9205">
                  <c:v>11.444421759536338</c:v>
                </c:pt>
                <c:pt idx="9206">
                  <c:v>11.444507428234118</c:v>
                </c:pt>
                <c:pt idx="9207">
                  <c:v>11.444593089593399</c:v>
                </c:pt>
                <c:pt idx="9208">
                  <c:v>11.444678743615329</c:v>
                </c:pt>
                <c:pt idx="9209">
                  <c:v>11.444764390301508</c:v>
                </c:pt>
                <c:pt idx="9210">
                  <c:v>11.444850029652843</c:v>
                </c:pt>
                <c:pt idx="9211">
                  <c:v>11.444935661670698</c:v>
                </c:pt>
                <c:pt idx="9212">
                  <c:v>11.445021286356353</c:v>
                </c:pt>
                <c:pt idx="9213">
                  <c:v>11.445106903711046</c:v>
                </c:pt>
                <c:pt idx="9214">
                  <c:v>11.445192513736076</c:v>
                </c:pt>
                <c:pt idx="9215">
                  <c:v>11.445278116432483</c:v>
                </c:pt>
                <c:pt idx="9216">
                  <c:v>11.445363711801912</c:v>
                </c:pt>
                <c:pt idx="9217">
                  <c:v>11.445449299845485</c:v>
                </c:pt>
                <c:pt idx="9218">
                  <c:v>11.445534880564136</c:v>
                </c:pt>
                <c:pt idx="9219">
                  <c:v>11.445620453959314</c:v>
                </c:pt>
                <c:pt idx="9220">
                  <c:v>11.44570602003242</c:v>
                </c:pt>
                <c:pt idx="9221">
                  <c:v>11.445791578784702</c:v>
                </c:pt>
                <c:pt idx="9222">
                  <c:v>11.445877130217101</c:v>
                </c:pt>
                <c:pt idx="9223">
                  <c:v>11.445962674331183</c:v>
                </c:pt>
                <c:pt idx="9224">
                  <c:v>11.446048211128106</c:v>
                </c:pt>
                <c:pt idx="9225">
                  <c:v>11.44613374060909</c:v>
                </c:pt>
                <c:pt idx="9226">
                  <c:v>11.446219262775418</c:v>
                </c:pt>
                <c:pt idx="9227">
                  <c:v>11.446304777628336</c:v>
                </c:pt>
                <c:pt idx="9228">
                  <c:v>11.44639028516908</c:v>
                </c:pt>
                <c:pt idx="9229">
                  <c:v>11.446475785398915</c:v>
                </c:pt>
                <c:pt idx="9230">
                  <c:v>11.446561278319084</c:v>
                </c:pt>
                <c:pt idx="9231">
                  <c:v>11.44664676393084</c:v>
                </c:pt>
                <c:pt idx="9232">
                  <c:v>11.446732242235429</c:v>
                </c:pt>
                <c:pt idx="9233">
                  <c:v>11.446817713234099</c:v>
                </c:pt>
                <c:pt idx="9234">
                  <c:v>11.44690317692811</c:v>
                </c:pt>
                <c:pt idx="9235">
                  <c:v>11.4469886333187</c:v>
                </c:pt>
                <c:pt idx="9236">
                  <c:v>11.447074082407115</c:v>
                </c:pt>
                <c:pt idx="9237">
                  <c:v>11.447159524194609</c:v>
                </c:pt>
                <c:pt idx="9238">
                  <c:v>11.447244958682427</c:v>
                </c:pt>
                <c:pt idx="9239">
                  <c:v>11.447330385871798</c:v>
                </c:pt>
                <c:pt idx="9240">
                  <c:v>11.447415805764027</c:v>
                </c:pt>
                <c:pt idx="9241">
                  <c:v>11.447501218360324</c:v>
                </c:pt>
                <c:pt idx="9242">
                  <c:v>11.447586623661977</c:v>
                </c:pt>
                <c:pt idx="9243">
                  <c:v>11.447672021670018</c:v>
                </c:pt>
                <c:pt idx="9244">
                  <c:v>11.447757412385977</c:v>
                </c:pt>
                <c:pt idx="9245">
                  <c:v>11.447842795810971</c:v>
                </c:pt>
                <c:pt idx="9246">
                  <c:v>11.447928171946248</c:v>
                </c:pt>
                <c:pt idx="9247">
                  <c:v>11.448013540792994</c:v>
                </c:pt>
                <c:pt idx="9248">
                  <c:v>11.448098902352648</c:v>
                </c:pt>
                <c:pt idx="9249">
                  <c:v>11.448184256626416</c:v>
                </c:pt>
                <c:pt idx="9250">
                  <c:v>11.448269603615218</c:v>
                </c:pt>
                <c:pt idx="9251">
                  <c:v>11.448354943320647</c:v>
                </c:pt>
                <c:pt idx="9252">
                  <c:v>11.44844027574382</c:v>
                </c:pt>
                <c:pt idx="9253">
                  <c:v>11.44852560088599</c:v>
                </c:pt>
                <c:pt idx="9254">
                  <c:v>11.448610918748404</c:v>
                </c:pt>
                <c:pt idx="9255">
                  <c:v>11.448696229332302</c:v>
                </c:pt>
                <c:pt idx="9256">
                  <c:v>11.44878153263892</c:v>
                </c:pt>
                <c:pt idx="9257">
                  <c:v>11.448866828669509</c:v>
                </c:pt>
                <c:pt idx="9258">
                  <c:v>11.448952117425303</c:v>
                </c:pt>
                <c:pt idx="9259">
                  <c:v>11.449037398907556</c:v>
                </c:pt>
                <c:pt idx="9260">
                  <c:v>11.449122673117481</c:v>
                </c:pt>
                <c:pt idx="9261">
                  <c:v>11.449207940056342</c:v>
                </c:pt>
                <c:pt idx="9262">
                  <c:v>11.449293199725373</c:v>
                </c:pt>
                <c:pt idx="9263">
                  <c:v>11.449378452125798</c:v>
                </c:pt>
                <c:pt idx="9264">
                  <c:v>11.449463697258899</c:v>
                </c:pt>
                <c:pt idx="9265">
                  <c:v>11.449548935125874</c:v>
                </c:pt>
                <c:pt idx="9266">
                  <c:v>11.449634165728062</c:v>
                </c:pt>
                <c:pt idx="9267">
                  <c:v>11.449719389066436</c:v>
                </c:pt>
                <c:pt idx="9268">
                  <c:v>11.4498046051425</c:v>
                </c:pt>
                <c:pt idx="9269">
                  <c:v>11.449889813957476</c:v>
                </c:pt>
                <c:pt idx="9270">
                  <c:v>11.449975015512383</c:v>
                </c:pt>
                <c:pt idx="9271">
                  <c:v>11.450060209808802</c:v>
                </c:pt>
                <c:pt idx="9272">
                  <c:v>11.450145396847526</c:v>
                </c:pt>
                <c:pt idx="9273">
                  <c:v>11.450230576630156</c:v>
                </c:pt>
                <c:pt idx="9274">
                  <c:v>11.450315749157799</c:v>
                </c:pt>
                <c:pt idx="9275">
                  <c:v>11.450400914431807</c:v>
                </c:pt>
                <c:pt idx="9276">
                  <c:v>11.450486072453266</c:v>
                </c:pt>
                <c:pt idx="9277">
                  <c:v>11.450571223223276</c:v>
                </c:pt>
                <c:pt idx="9278">
                  <c:v>11.450656366743461</c:v>
                </c:pt>
                <c:pt idx="9279">
                  <c:v>11.450741503014656</c:v>
                </c:pt>
                <c:pt idx="9280">
                  <c:v>11.450826632038376</c:v>
                </c:pt>
                <c:pt idx="9281">
                  <c:v>11.450911753815769</c:v>
                </c:pt>
                <c:pt idx="9282">
                  <c:v>11.450996868348188</c:v>
                </c:pt>
                <c:pt idx="9283">
                  <c:v>11.451081975636489</c:v>
                </c:pt>
                <c:pt idx="9284">
                  <c:v>11.451167075682324</c:v>
                </c:pt>
                <c:pt idx="9285">
                  <c:v>11.451252168486672</c:v>
                </c:pt>
                <c:pt idx="9286">
                  <c:v>11.451337254050896</c:v>
                </c:pt>
                <c:pt idx="9287">
                  <c:v>11.451422332376179</c:v>
                </c:pt>
                <c:pt idx="9288">
                  <c:v>11.45150740346377</c:v>
                </c:pt>
                <c:pt idx="9289">
                  <c:v>11.451592467314862</c:v>
                </c:pt>
                <c:pt idx="9290">
                  <c:v>11.451677523930723</c:v>
                </c:pt>
                <c:pt idx="9291">
                  <c:v>11.451762573312571</c:v>
                </c:pt>
                <c:pt idx="9292">
                  <c:v>11.451847615461741</c:v>
                </c:pt>
                <c:pt idx="9293">
                  <c:v>11.451932650379154</c:v>
                </c:pt>
                <c:pt idx="9294">
                  <c:v>11.452017678066477</c:v>
                </c:pt>
                <c:pt idx="9295">
                  <c:v>11.452102698524557</c:v>
                </c:pt>
                <c:pt idx="9296">
                  <c:v>11.452187711754769</c:v>
                </c:pt>
                <c:pt idx="9297">
                  <c:v>11.452272717758326</c:v>
                </c:pt>
                <c:pt idx="9298">
                  <c:v>11.452357716536472</c:v>
                </c:pt>
                <c:pt idx="9299">
                  <c:v>11.452442708090524</c:v>
                </c:pt>
                <c:pt idx="9300">
                  <c:v>11.452527692421556</c:v>
                </c:pt>
                <c:pt idx="9301">
                  <c:v>11.452612669530987</c:v>
                </c:pt>
                <c:pt idx="9302">
                  <c:v>11.452697639419888</c:v>
                </c:pt>
                <c:pt idx="9303">
                  <c:v>11.452782602089478</c:v>
                </c:pt>
                <c:pt idx="9304">
                  <c:v>11.452867557540985</c:v>
                </c:pt>
                <c:pt idx="9305">
                  <c:v>11.452952505775579</c:v>
                </c:pt>
                <c:pt idx="9306">
                  <c:v>11.45303744679472</c:v>
                </c:pt>
                <c:pt idx="9307">
                  <c:v>11.453122380599471</c:v>
                </c:pt>
                <c:pt idx="9308">
                  <c:v>11.453207307191104</c:v>
                </c:pt>
                <c:pt idx="9309">
                  <c:v>11.45329222657082</c:v>
                </c:pt>
                <c:pt idx="9310">
                  <c:v>11.453377138739844</c:v>
                </c:pt>
                <c:pt idx="9311">
                  <c:v>11.453462043699426</c:v>
                </c:pt>
                <c:pt idx="9312">
                  <c:v>11.453546941450774</c:v>
                </c:pt>
                <c:pt idx="9313">
                  <c:v>11.453631831995136</c:v>
                </c:pt>
                <c:pt idx="9314">
                  <c:v>11.453716715333552</c:v>
                </c:pt>
                <c:pt idx="9315">
                  <c:v>11.453801591467506</c:v>
                </c:pt>
                <c:pt idx="9316">
                  <c:v>11.453886460398104</c:v>
                </c:pt>
                <c:pt idx="9317">
                  <c:v>11.453971322126558</c:v>
                </c:pt>
                <c:pt idx="9318">
                  <c:v>11.454056176654127</c:v>
                </c:pt>
                <c:pt idx="9319">
                  <c:v>11.45414102398202</c:v>
                </c:pt>
                <c:pt idx="9320">
                  <c:v>11.454225864111448</c:v>
                </c:pt>
                <c:pt idx="9321">
                  <c:v>11.454310697043654</c:v>
                </c:pt>
                <c:pt idx="9322">
                  <c:v>11.454395522779825</c:v>
                </c:pt>
                <c:pt idx="9323">
                  <c:v>11.454480341321323</c:v>
                </c:pt>
                <c:pt idx="9324">
                  <c:v>11.454565152669026</c:v>
                </c:pt>
                <c:pt idx="9325">
                  <c:v>11.454649956824575</c:v>
                </c:pt>
                <c:pt idx="9326">
                  <c:v>11.454734753788898</c:v>
                </c:pt>
                <c:pt idx="9327">
                  <c:v>11.454819543563291</c:v>
                </c:pt>
                <c:pt idx="9328">
                  <c:v>11.454904326149016</c:v>
                </c:pt>
                <c:pt idx="9329">
                  <c:v>11.454989101547136</c:v>
                </c:pt>
                <c:pt idx="9330">
                  <c:v>11.455073869759106</c:v>
                </c:pt>
                <c:pt idx="9331">
                  <c:v>11.455158630786126</c:v>
                </c:pt>
                <c:pt idx="9332">
                  <c:v>11.455243384629156</c:v>
                </c:pt>
                <c:pt idx="9333">
                  <c:v>11.455328131289654</c:v>
                </c:pt>
                <c:pt idx="9334">
                  <c:v>11.455412870768935</c:v>
                </c:pt>
                <c:pt idx="9335">
                  <c:v>11.455497603067856</c:v>
                </c:pt>
                <c:pt idx="9336">
                  <c:v>11.45558232818788</c:v>
                </c:pt>
                <c:pt idx="9337">
                  <c:v>11.455667046130024</c:v>
                </c:pt>
                <c:pt idx="9338">
                  <c:v>11.455751756895676</c:v>
                </c:pt>
                <c:pt idx="9339">
                  <c:v>11.455836460486205</c:v>
                </c:pt>
                <c:pt idx="9340">
                  <c:v>11.455921156902434</c:v>
                </c:pt>
                <c:pt idx="9341">
                  <c:v>11.456005846146022</c:v>
                </c:pt>
                <c:pt idx="9342">
                  <c:v>11.456090528217789</c:v>
                </c:pt>
                <c:pt idx="9343">
                  <c:v>11.45617520311905</c:v>
                </c:pt>
                <c:pt idx="9344">
                  <c:v>11.456259870851166</c:v>
                </c:pt>
                <c:pt idx="9345">
                  <c:v>11.456344531415381</c:v>
                </c:pt>
                <c:pt idx="9346">
                  <c:v>11.45642918481256</c:v>
                </c:pt>
                <c:pt idx="9347">
                  <c:v>11.456513831044399</c:v>
                </c:pt>
                <c:pt idx="9348">
                  <c:v>11.456598470111594</c:v>
                </c:pt>
                <c:pt idx="9349">
                  <c:v>11.456683102015756</c:v>
                </c:pt>
                <c:pt idx="9350">
                  <c:v>11.45676772675797</c:v>
                </c:pt>
                <c:pt idx="9351">
                  <c:v>11.456852344339454</c:v>
                </c:pt>
                <c:pt idx="9352">
                  <c:v>11.456936954761511</c:v>
                </c:pt>
                <c:pt idx="9353">
                  <c:v>11.457021558025026</c:v>
                </c:pt>
                <c:pt idx="9354">
                  <c:v>11.457106154131509</c:v>
                </c:pt>
                <c:pt idx="9355">
                  <c:v>11.457190743082128</c:v>
                </c:pt>
                <c:pt idx="9356">
                  <c:v>11.457275324878061</c:v>
                </c:pt>
                <c:pt idx="9357">
                  <c:v>11.457359899520522</c:v>
                </c:pt>
                <c:pt idx="9358">
                  <c:v>11.457444467010722</c:v>
                </c:pt>
                <c:pt idx="9359">
                  <c:v>11.457529027349874</c:v>
                </c:pt>
                <c:pt idx="9360">
                  <c:v>11.457613580539142</c:v>
                </c:pt>
                <c:pt idx="9361">
                  <c:v>11.457698126579794</c:v>
                </c:pt>
                <c:pt idx="9362">
                  <c:v>11.457782665473022</c:v>
                </c:pt>
                <c:pt idx="9363">
                  <c:v>11.457867197220024</c:v>
                </c:pt>
                <c:pt idx="9364">
                  <c:v>11.457951721822017</c:v>
                </c:pt>
                <c:pt idx="9365">
                  <c:v>11.458036239280391</c:v>
                </c:pt>
                <c:pt idx="9366">
                  <c:v>11.458120749595793</c:v>
                </c:pt>
                <c:pt idx="9367">
                  <c:v>11.458205252770002</c:v>
                </c:pt>
                <c:pt idx="9368">
                  <c:v>11.45828974880402</c:v>
                </c:pt>
                <c:pt idx="9369">
                  <c:v>11.458374237699054</c:v>
                </c:pt>
                <c:pt idx="9370">
                  <c:v>11.458458719456326</c:v>
                </c:pt>
                <c:pt idx="9371">
                  <c:v>11.458543194077032</c:v>
                </c:pt>
                <c:pt idx="9372">
                  <c:v>11.45862766156238</c:v>
                </c:pt>
                <c:pt idx="9373">
                  <c:v>11.458712121913548</c:v>
                </c:pt>
                <c:pt idx="9374">
                  <c:v>11.458796575131824</c:v>
                </c:pt>
                <c:pt idx="9375">
                  <c:v>11.458881021218321</c:v>
                </c:pt>
                <c:pt idx="9376">
                  <c:v>11.458965460174268</c:v>
                </c:pt>
                <c:pt idx="9377">
                  <c:v>11.459049892001062</c:v>
                </c:pt>
                <c:pt idx="9378">
                  <c:v>11.459134316699549</c:v>
                </c:pt>
                <c:pt idx="9379">
                  <c:v>11.459218734270975</c:v>
                </c:pt>
                <c:pt idx="9380">
                  <c:v>11.459303144716817</c:v>
                </c:pt>
                <c:pt idx="9381">
                  <c:v>11.459387548038174</c:v>
                </c:pt>
                <c:pt idx="9382">
                  <c:v>11.459471944236139</c:v>
                </c:pt>
                <c:pt idx="9383">
                  <c:v>11.459556333312149</c:v>
                </c:pt>
                <c:pt idx="9384">
                  <c:v>11.459640715267138</c:v>
                </c:pt>
                <c:pt idx="9385">
                  <c:v>11.459725090102276</c:v>
                </c:pt>
                <c:pt idx="9386">
                  <c:v>11.459809457819095</c:v>
                </c:pt>
                <c:pt idx="9387">
                  <c:v>11.459893818418527</c:v>
                </c:pt>
                <c:pt idx="9388">
                  <c:v>11.459978171901744</c:v>
                </c:pt>
                <c:pt idx="9389">
                  <c:v>11.460062518270156</c:v>
                </c:pt>
                <c:pt idx="9390">
                  <c:v>11.46014685752503</c:v>
                </c:pt>
                <c:pt idx="9391">
                  <c:v>11.46023118966705</c:v>
                </c:pt>
                <c:pt idx="9392">
                  <c:v>11.460315514697974</c:v>
                </c:pt>
                <c:pt idx="9393">
                  <c:v>11.460399832618776</c:v>
                </c:pt>
                <c:pt idx="9394">
                  <c:v>11.460484143430559</c:v>
                </c:pt>
                <c:pt idx="9395">
                  <c:v>11.460568447134703</c:v>
                </c:pt>
                <c:pt idx="9396">
                  <c:v>11.46065274373233</c:v>
                </c:pt>
                <c:pt idx="9397">
                  <c:v>11.460737033224785</c:v>
                </c:pt>
                <c:pt idx="9398">
                  <c:v>11.460821315612833</c:v>
                </c:pt>
                <c:pt idx="9399">
                  <c:v>11.460905590898102</c:v>
                </c:pt>
                <c:pt idx="9400">
                  <c:v>11.460989859081796</c:v>
                </c:pt>
                <c:pt idx="9401">
                  <c:v>11.461074120164662</c:v>
                </c:pt>
                <c:pt idx="9402">
                  <c:v>11.461158374148352</c:v>
                </c:pt>
                <c:pt idx="9403">
                  <c:v>11.461242621033893</c:v>
                </c:pt>
                <c:pt idx="9404">
                  <c:v>11.461326860822501</c:v>
                </c:pt>
                <c:pt idx="9405">
                  <c:v>11.461411093515364</c:v>
                </c:pt>
                <c:pt idx="9406">
                  <c:v>11.461495319113777</c:v>
                </c:pt>
                <c:pt idx="9407">
                  <c:v>11.461579537618741</c:v>
                </c:pt>
                <c:pt idx="9408">
                  <c:v>11.461663749031441</c:v>
                </c:pt>
                <c:pt idx="9409">
                  <c:v>11.461747953353306</c:v>
                </c:pt>
                <c:pt idx="9410">
                  <c:v>11.461832150585376</c:v>
                </c:pt>
                <c:pt idx="9411">
                  <c:v>11.461916340728832</c:v>
                </c:pt>
                <c:pt idx="9412">
                  <c:v>11.462000523785072</c:v>
                </c:pt>
                <c:pt idx="9413">
                  <c:v>11.462084699754996</c:v>
                </c:pt>
                <c:pt idx="9414">
                  <c:v>11.46216886863977</c:v>
                </c:pt>
                <c:pt idx="9415">
                  <c:v>11.462253030440882</c:v>
                </c:pt>
                <c:pt idx="9416">
                  <c:v>11.462337185159384</c:v>
                </c:pt>
                <c:pt idx="9417">
                  <c:v>11.46242133279647</c:v>
                </c:pt>
                <c:pt idx="9418">
                  <c:v>11.462505473353326</c:v>
                </c:pt>
                <c:pt idx="9419">
                  <c:v>11.46258960683123</c:v>
                </c:pt>
                <c:pt idx="9420">
                  <c:v>11.462673733231087</c:v>
                </c:pt>
                <c:pt idx="9421">
                  <c:v>11.462757852554489</c:v>
                </c:pt>
                <c:pt idx="9422">
                  <c:v>11.462841964802276</c:v>
                </c:pt>
                <c:pt idx="9423">
                  <c:v>11.46292606997582</c:v>
                </c:pt>
                <c:pt idx="9424">
                  <c:v>11.4630101680763</c:v>
                </c:pt>
                <c:pt idx="9425">
                  <c:v>11.463094259105073</c:v>
                </c:pt>
                <c:pt idx="9426">
                  <c:v>11.463178343062763</c:v>
                </c:pt>
                <c:pt idx="9427">
                  <c:v>11.463262419951128</c:v>
                </c:pt>
                <c:pt idx="9428">
                  <c:v>11.463346489771162</c:v>
                </c:pt>
                <c:pt idx="9429">
                  <c:v>11.46343055252423</c:v>
                </c:pt>
                <c:pt idx="9430">
                  <c:v>11.463514608211026</c:v>
                </c:pt>
                <c:pt idx="9431">
                  <c:v>11.463598656833177</c:v>
                </c:pt>
                <c:pt idx="9432">
                  <c:v>11.463682698391866</c:v>
                </c:pt>
                <c:pt idx="9433">
                  <c:v>11.463766732888098</c:v>
                </c:pt>
                <c:pt idx="9434">
                  <c:v>11.463850760322996</c:v>
                </c:pt>
                <c:pt idx="9435">
                  <c:v>11.463934780697986</c:v>
                </c:pt>
                <c:pt idx="9436">
                  <c:v>11.464018794014143</c:v>
                </c:pt>
                <c:pt idx="9437">
                  <c:v>11.464102800272659</c:v>
                </c:pt>
                <c:pt idx="9438">
                  <c:v>11.464186799474724</c:v>
                </c:pt>
                <c:pt idx="9439">
                  <c:v>11.464270791621498</c:v>
                </c:pt>
                <c:pt idx="9440">
                  <c:v>11.464354776714195</c:v>
                </c:pt>
                <c:pt idx="9441">
                  <c:v>11.464438754754006</c:v>
                </c:pt>
                <c:pt idx="9442">
                  <c:v>11.464522725742064</c:v>
                </c:pt>
                <c:pt idx="9443">
                  <c:v>11.464606689679695</c:v>
                </c:pt>
                <c:pt idx="9444">
                  <c:v>11.464690646567806</c:v>
                </c:pt>
                <c:pt idx="9445">
                  <c:v>11.464774596407826</c:v>
                </c:pt>
                <c:pt idx="9446">
                  <c:v>11.464858539200852</c:v>
                </c:pt>
                <c:pt idx="9447">
                  <c:v>11.464942474948076</c:v>
                </c:pt>
                <c:pt idx="9448">
                  <c:v>11.4650264036507</c:v>
                </c:pt>
                <c:pt idx="9449">
                  <c:v>11.465110325309874</c:v>
                </c:pt>
                <c:pt idx="9450">
                  <c:v>11.46519423992701</c:v>
                </c:pt>
                <c:pt idx="9451">
                  <c:v>11.465278147502655</c:v>
                </c:pt>
                <c:pt idx="9452">
                  <c:v>11.465362048038624</c:v>
                </c:pt>
                <c:pt idx="9453">
                  <c:v>11.465445941535874</c:v>
                </c:pt>
                <c:pt idx="9454">
                  <c:v>11.465529827995725</c:v>
                </c:pt>
                <c:pt idx="9455">
                  <c:v>11.465613707419006</c:v>
                </c:pt>
                <c:pt idx="9456">
                  <c:v>11.465697579807413</c:v>
                </c:pt>
                <c:pt idx="9457">
                  <c:v>11.46578144516142</c:v>
                </c:pt>
                <c:pt idx="9458">
                  <c:v>11.465865303482826</c:v>
                </c:pt>
                <c:pt idx="9459">
                  <c:v>11.465949154772707</c:v>
                </c:pt>
                <c:pt idx="9460">
                  <c:v>11.466032999032061</c:v>
                </c:pt>
                <c:pt idx="9461">
                  <c:v>11.466116836262152</c:v>
                </c:pt>
                <c:pt idx="9462">
                  <c:v>11.466200666464006</c:v>
                </c:pt>
                <c:pt idx="9463">
                  <c:v>11.466284489639056</c:v>
                </c:pt>
                <c:pt idx="9464">
                  <c:v>11.466368305788382</c:v>
                </c:pt>
                <c:pt idx="9465">
                  <c:v>11.466452114913174</c:v>
                </c:pt>
                <c:pt idx="9466">
                  <c:v>11.466535917014646</c:v>
                </c:pt>
                <c:pt idx="9467">
                  <c:v>11.466619712093722</c:v>
                </c:pt>
                <c:pt idx="9468">
                  <c:v>11.466703500151873</c:v>
                </c:pt>
                <c:pt idx="9469">
                  <c:v>11.466787281190179</c:v>
                </c:pt>
                <c:pt idx="9470">
                  <c:v>11.466871055209809</c:v>
                </c:pt>
                <c:pt idx="9471">
                  <c:v>11.466954822211974</c:v>
                </c:pt>
                <c:pt idx="9472">
                  <c:v>11.467038582197752</c:v>
                </c:pt>
                <c:pt idx="9473">
                  <c:v>11.467122335168424</c:v>
                </c:pt>
                <c:pt idx="9474">
                  <c:v>11.467206081125104</c:v>
                </c:pt>
                <c:pt idx="9475">
                  <c:v>11.467289820069094</c:v>
                </c:pt>
                <c:pt idx="9476">
                  <c:v>11.467373552001266</c:v>
                </c:pt>
                <c:pt idx="9477">
                  <c:v>11.467457276923209</c:v>
                </c:pt>
                <c:pt idx="9478">
                  <c:v>11.467540994835714</c:v>
                </c:pt>
                <c:pt idx="9479">
                  <c:v>11.467624705740064</c:v>
                </c:pt>
                <c:pt idx="9480">
                  <c:v>11.467708409637568</c:v>
                </c:pt>
                <c:pt idx="9481">
                  <c:v>11.467792106529423</c:v>
                </c:pt>
                <c:pt idx="9482">
                  <c:v>11.467875796416498</c:v>
                </c:pt>
                <c:pt idx="9483">
                  <c:v>11.467959479300276</c:v>
                </c:pt>
                <c:pt idx="9484">
                  <c:v>11.468043155181787</c:v>
                </c:pt>
                <c:pt idx="9485">
                  <c:v>11.468126824062256</c:v>
                </c:pt>
                <c:pt idx="9486">
                  <c:v>11.468210485942798</c:v>
                </c:pt>
                <c:pt idx="9487">
                  <c:v>11.468294140824634</c:v>
                </c:pt>
                <c:pt idx="9488">
                  <c:v>11.468377788708915</c:v>
                </c:pt>
                <c:pt idx="9489">
                  <c:v>11.468461429596811</c:v>
                </c:pt>
                <c:pt idx="9490">
                  <c:v>11.468545063489502</c:v>
                </c:pt>
                <c:pt idx="9491">
                  <c:v>11.468628690388135</c:v>
                </c:pt>
                <c:pt idx="9492">
                  <c:v>11.468712310293904</c:v>
                </c:pt>
                <c:pt idx="9493">
                  <c:v>11.468795923207972</c:v>
                </c:pt>
                <c:pt idx="9494">
                  <c:v>11.468879529131495</c:v>
                </c:pt>
                <c:pt idx="9495">
                  <c:v>11.468963128065655</c:v>
                </c:pt>
                <c:pt idx="9496">
                  <c:v>11.469046720011622</c:v>
                </c:pt>
                <c:pt idx="9497">
                  <c:v>11.469130304970557</c:v>
                </c:pt>
                <c:pt idx="9498">
                  <c:v>11.469213882943636</c:v>
                </c:pt>
                <c:pt idx="9499">
                  <c:v>11.469297453932016</c:v>
                </c:pt>
                <c:pt idx="9500">
                  <c:v>11.469381017936866</c:v>
                </c:pt>
                <c:pt idx="9501">
                  <c:v>11.469464574959499</c:v>
                </c:pt>
                <c:pt idx="9502">
                  <c:v>11.469548125000674</c:v>
                </c:pt>
                <c:pt idx="9503">
                  <c:v>11.469631668062036</c:v>
                </c:pt>
                <c:pt idx="9504">
                  <c:v>11.469715204144439</c:v>
                </c:pt>
                <c:pt idx="9505">
                  <c:v>11.469798733249124</c:v>
                </c:pt>
                <c:pt idx="9506">
                  <c:v>11.469882255377419</c:v>
                </c:pt>
                <c:pt idx="9507">
                  <c:v>11.469965770530093</c:v>
                </c:pt>
                <c:pt idx="9508">
                  <c:v>11.470049278708872</c:v>
                </c:pt>
                <c:pt idx="9509">
                  <c:v>11.470132779914326</c:v>
                </c:pt>
                <c:pt idx="9510">
                  <c:v>11.470216274148159</c:v>
                </c:pt>
                <c:pt idx="9511">
                  <c:v>11.470299761411068</c:v>
                </c:pt>
                <c:pt idx="9512">
                  <c:v>11.470383241704553</c:v>
                </c:pt>
                <c:pt idx="9513">
                  <c:v>11.470466715029799</c:v>
                </c:pt>
                <c:pt idx="9514">
                  <c:v>11.470550181387546</c:v>
                </c:pt>
                <c:pt idx="9515">
                  <c:v>11.470633640779386</c:v>
                </c:pt>
                <c:pt idx="9516">
                  <c:v>11.470717093206376</c:v>
                </c:pt>
                <c:pt idx="9517">
                  <c:v>11.470800538669707</c:v>
                </c:pt>
                <c:pt idx="9518">
                  <c:v>11.470883977170224</c:v>
                </c:pt>
                <c:pt idx="9519">
                  <c:v>11.470967408709472</c:v>
                </c:pt>
                <c:pt idx="9520">
                  <c:v>11.471050833288524</c:v>
                </c:pt>
                <c:pt idx="9521">
                  <c:v>11.471134250908534</c:v>
                </c:pt>
                <c:pt idx="9522">
                  <c:v>11.471217661570398</c:v>
                </c:pt>
                <c:pt idx="9523">
                  <c:v>11.471301065275695</c:v>
                </c:pt>
                <c:pt idx="9524">
                  <c:v>11.471384462025355</c:v>
                </c:pt>
                <c:pt idx="9525">
                  <c:v>11.471467851820579</c:v>
                </c:pt>
                <c:pt idx="9526">
                  <c:v>11.471551234662522</c:v>
                </c:pt>
                <c:pt idx="9527">
                  <c:v>11.471634610552426</c:v>
                </c:pt>
                <c:pt idx="9528">
                  <c:v>11.471717979491222</c:v>
                </c:pt>
                <c:pt idx="9529">
                  <c:v>11.47180134148028</c:v>
                </c:pt>
                <c:pt idx="9530">
                  <c:v>11.471884696520776</c:v>
                </c:pt>
                <c:pt idx="9531">
                  <c:v>11.471968044613641</c:v>
                </c:pt>
                <c:pt idx="9532">
                  <c:v>11.472051385760256</c:v>
                </c:pt>
                <c:pt idx="9533">
                  <c:v>11.472134719961838</c:v>
                </c:pt>
                <c:pt idx="9534">
                  <c:v>11.472218047219139</c:v>
                </c:pt>
                <c:pt idx="9535">
                  <c:v>11.472301367533721</c:v>
                </c:pt>
                <c:pt idx="9536">
                  <c:v>11.472384680906703</c:v>
                </c:pt>
                <c:pt idx="9537">
                  <c:v>11.472467987339041</c:v>
                </c:pt>
                <c:pt idx="9538">
                  <c:v>11.472551286831926</c:v>
                </c:pt>
                <c:pt idx="9539">
                  <c:v>11.472634579386877</c:v>
                </c:pt>
                <c:pt idx="9540">
                  <c:v>11.472717865004414</c:v>
                </c:pt>
                <c:pt idx="9541">
                  <c:v>11.472801143686059</c:v>
                </c:pt>
                <c:pt idx="9542">
                  <c:v>11.472884415433139</c:v>
                </c:pt>
                <c:pt idx="9543">
                  <c:v>11.472967680246423</c:v>
                </c:pt>
                <c:pt idx="9544">
                  <c:v>11.473050938127461</c:v>
                </c:pt>
                <c:pt idx="9545">
                  <c:v>11.473134189077006</c:v>
                </c:pt>
                <c:pt idx="9546">
                  <c:v>11.473217433096465</c:v>
                </c:pt>
                <c:pt idx="9547">
                  <c:v>11.473300670186974</c:v>
                </c:pt>
                <c:pt idx="9548">
                  <c:v>11.473383900349624</c:v>
                </c:pt>
                <c:pt idx="9549">
                  <c:v>11.473467123585596</c:v>
                </c:pt>
                <c:pt idx="9550">
                  <c:v>11.473550339896139</c:v>
                </c:pt>
                <c:pt idx="9551">
                  <c:v>11.473633549282201</c:v>
                </c:pt>
                <c:pt idx="9552">
                  <c:v>11.473716751745046</c:v>
                </c:pt>
                <c:pt idx="9553">
                  <c:v>11.473799947285805</c:v>
                </c:pt>
                <c:pt idx="9554">
                  <c:v>11.47388313590557</c:v>
                </c:pt>
                <c:pt idx="9555">
                  <c:v>11.473966317605761</c:v>
                </c:pt>
                <c:pt idx="9556">
                  <c:v>11.474049492387104</c:v>
                </c:pt>
                <c:pt idx="9557">
                  <c:v>11.474132660251071</c:v>
                </c:pt>
                <c:pt idx="9558">
                  <c:v>11.47421582119874</c:v>
                </c:pt>
                <c:pt idx="9559">
                  <c:v>11.474298975231239</c:v>
                </c:pt>
                <c:pt idx="9560">
                  <c:v>11.47438212234972</c:v>
                </c:pt>
                <c:pt idx="9561">
                  <c:v>11.474465262555334</c:v>
                </c:pt>
                <c:pt idx="9562">
                  <c:v>11.474548395849338</c:v>
                </c:pt>
                <c:pt idx="9563">
                  <c:v>11.474631522232547</c:v>
                </c:pt>
                <c:pt idx="9564">
                  <c:v>11.47471464170645</c:v>
                </c:pt>
                <c:pt idx="9565">
                  <c:v>11.474797754272078</c:v>
                </c:pt>
                <c:pt idx="9566">
                  <c:v>11.474880859930582</c:v>
                </c:pt>
                <c:pt idx="9567">
                  <c:v>11.47496395868311</c:v>
                </c:pt>
                <c:pt idx="9568">
                  <c:v>11.47504705053082</c:v>
                </c:pt>
                <c:pt idx="9569">
                  <c:v>11.475130135474826</c:v>
                </c:pt>
                <c:pt idx="9570">
                  <c:v>11.475213213516374</c:v>
                </c:pt>
                <c:pt idx="9571">
                  <c:v>11.475296284656476</c:v>
                </c:pt>
                <c:pt idx="9572">
                  <c:v>11.47537934889627</c:v>
                </c:pt>
                <c:pt idx="9573">
                  <c:v>11.475462406237074</c:v>
                </c:pt>
                <c:pt idx="9574">
                  <c:v>11.475545456679876</c:v>
                </c:pt>
                <c:pt idx="9575">
                  <c:v>11.475628500225834</c:v>
                </c:pt>
                <c:pt idx="9576">
                  <c:v>11.475711536876291</c:v>
                </c:pt>
                <c:pt idx="9577">
                  <c:v>11.475794566632121</c:v>
                </c:pt>
                <c:pt idx="9578">
                  <c:v>11.475877589494489</c:v>
                </c:pt>
                <c:pt idx="9579">
                  <c:v>11.475960605464754</c:v>
                </c:pt>
                <c:pt idx="9580">
                  <c:v>11.476043614544018</c:v>
                </c:pt>
                <c:pt idx="9581">
                  <c:v>11.476126616733136</c:v>
                </c:pt>
                <c:pt idx="9582">
                  <c:v>11.476209612033569</c:v>
                </c:pt>
                <c:pt idx="9583">
                  <c:v>11.476292600446374</c:v>
                </c:pt>
                <c:pt idx="9584">
                  <c:v>11.476375581972645</c:v>
                </c:pt>
                <c:pt idx="9585">
                  <c:v>11.47645855661357</c:v>
                </c:pt>
                <c:pt idx="9586">
                  <c:v>11.476541524370274</c:v>
                </c:pt>
                <c:pt idx="9587">
                  <c:v>11.476624485243896</c:v>
                </c:pt>
                <c:pt idx="9588">
                  <c:v>11.476707439235586</c:v>
                </c:pt>
                <c:pt idx="9589">
                  <c:v>11.476790386346504</c:v>
                </c:pt>
                <c:pt idx="9590">
                  <c:v>11.476873326577723</c:v>
                </c:pt>
                <c:pt idx="9591">
                  <c:v>11.476956259930526</c:v>
                </c:pt>
                <c:pt idx="9592">
                  <c:v>11.47703918640582</c:v>
                </c:pt>
                <c:pt idx="9593">
                  <c:v>11.47712210600495</c:v>
                </c:pt>
                <c:pt idx="9594">
                  <c:v>11.477205018729087</c:v>
                </c:pt>
                <c:pt idx="9595">
                  <c:v>11.477287924579084</c:v>
                </c:pt>
                <c:pt idx="9596">
                  <c:v>11.477370823556365</c:v>
                </c:pt>
                <c:pt idx="9597">
                  <c:v>11.477453715661976</c:v>
                </c:pt>
                <c:pt idx="9598">
                  <c:v>11.477536600897126</c:v>
                </c:pt>
                <c:pt idx="9599">
                  <c:v>11.477619479262756</c:v>
                </c:pt>
                <c:pt idx="9600">
                  <c:v>11.477702350760172</c:v>
                </c:pt>
                <c:pt idx="9601">
                  <c:v>11.477785215390504</c:v>
                </c:pt>
                <c:pt idx="9602">
                  <c:v>11.477868073154818</c:v>
                </c:pt>
                <c:pt idx="9603">
                  <c:v>11.477950924054323</c:v>
                </c:pt>
                <c:pt idx="9604">
                  <c:v>11.478033768090118</c:v>
                </c:pt>
                <c:pt idx="9605">
                  <c:v>11.478116605263352</c:v>
                </c:pt>
                <c:pt idx="9606">
                  <c:v>11.478199435575149</c:v>
                </c:pt>
                <c:pt idx="9607">
                  <c:v>11.478282259026772</c:v>
                </c:pt>
                <c:pt idx="9608">
                  <c:v>11.478365075619005</c:v>
                </c:pt>
                <c:pt idx="9609">
                  <c:v>11.478447885353352</c:v>
                </c:pt>
                <c:pt idx="9610">
                  <c:v>11.478530688230785</c:v>
                </c:pt>
                <c:pt idx="9611">
                  <c:v>11.478613484252392</c:v>
                </c:pt>
                <c:pt idx="9612">
                  <c:v>11.478696273419574</c:v>
                </c:pt>
                <c:pt idx="9613">
                  <c:v>11.478779055733169</c:v>
                </c:pt>
                <c:pt idx="9614">
                  <c:v>11.478861831194433</c:v>
                </c:pt>
                <c:pt idx="9615">
                  <c:v>11.478944599804526</c:v>
                </c:pt>
                <c:pt idx="9616">
                  <c:v>11.479027361564464</c:v>
                </c:pt>
                <c:pt idx="9617">
                  <c:v>11.4791101164755</c:v>
                </c:pt>
                <c:pt idx="9618">
                  <c:v>11.479192864538724</c:v>
                </c:pt>
                <c:pt idx="9619">
                  <c:v>11.479275605755273</c:v>
                </c:pt>
                <c:pt idx="9620">
                  <c:v>11.47935834012628</c:v>
                </c:pt>
                <c:pt idx="9621">
                  <c:v>11.479441067652878</c:v>
                </c:pt>
                <c:pt idx="9622">
                  <c:v>11.479523788336198</c:v>
                </c:pt>
                <c:pt idx="9623">
                  <c:v>11.479606502177479</c:v>
                </c:pt>
                <c:pt idx="9624">
                  <c:v>11.479689209177673</c:v>
                </c:pt>
                <c:pt idx="9625">
                  <c:v>11.479771909337812</c:v>
                </c:pt>
                <c:pt idx="9626">
                  <c:v>11.479854602659374</c:v>
                </c:pt>
                <c:pt idx="9627">
                  <c:v>11.479937289143379</c:v>
                </c:pt>
                <c:pt idx="9628">
                  <c:v>11.480019968790666</c:v>
                </c:pt>
                <c:pt idx="9629">
                  <c:v>11.480102641602725</c:v>
                </c:pt>
                <c:pt idx="9630">
                  <c:v>11.480185307580555</c:v>
                </c:pt>
                <c:pt idx="9631">
                  <c:v>11.4802679667253</c:v>
                </c:pt>
                <c:pt idx="9632">
                  <c:v>11.480350619038052</c:v>
                </c:pt>
                <c:pt idx="9633">
                  <c:v>11.480433264520071</c:v>
                </c:pt>
                <c:pt idx="9634">
                  <c:v>11.480515903172183</c:v>
                </c:pt>
                <c:pt idx="9635">
                  <c:v>11.480598534995822</c:v>
                </c:pt>
                <c:pt idx="9636">
                  <c:v>11.480681159991986</c:v>
                </c:pt>
                <c:pt idx="9637">
                  <c:v>11.480763778161831</c:v>
                </c:pt>
                <c:pt idx="9638">
                  <c:v>11.480846389506524</c:v>
                </c:pt>
                <c:pt idx="9639">
                  <c:v>11.480928994027062</c:v>
                </c:pt>
                <c:pt idx="9640">
                  <c:v>11.4810115917247</c:v>
                </c:pt>
                <c:pt idx="9641">
                  <c:v>11.481094182600518</c:v>
                </c:pt>
                <c:pt idx="9642">
                  <c:v>11.481176766655649</c:v>
                </c:pt>
                <c:pt idx="9643">
                  <c:v>11.481259343891216</c:v>
                </c:pt>
                <c:pt idx="9644">
                  <c:v>11.48134191430835</c:v>
                </c:pt>
                <c:pt idx="9645">
                  <c:v>11.48142447790817</c:v>
                </c:pt>
                <c:pt idx="9646">
                  <c:v>11.4815070346918</c:v>
                </c:pt>
                <c:pt idx="9647">
                  <c:v>11.481589584660426</c:v>
                </c:pt>
                <c:pt idx="9648">
                  <c:v>11.481672127815015</c:v>
                </c:pt>
                <c:pt idx="9649">
                  <c:v>11.481754664156846</c:v>
                </c:pt>
                <c:pt idx="9650">
                  <c:v>11.481837193687022</c:v>
                </c:pt>
                <c:pt idx="9651">
                  <c:v>11.481919716406573</c:v>
                </c:pt>
                <c:pt idx="9652">
                  <c:v>11.482002232316823</c:v>
                </c:pt>
                <c:pt idx="9653">
                  <c:v>11.48208474141855</c:v>
                </c:pt>
                <c:pt idx="9654">
                  <c:v>11.482167243713192</c:v>
                </c:pt>
                <c:pt idx="9655">
                  <c:v>11.482249739201826</c:v>
                </c:pt>
                <c:pt idx="9656">
                  <c:v>11.482332227885511</c:v>
                </c:pt>
                <c:pt idx="9657">
                  <c:v>11.482414709765349</c:v>
                </c:pt>
                <c:pt idx="9658">
                  <c:v>11.482497184842376</c:v>
                </c:pt>
                <c:pt idx="9659">
                  <c:v>11.482579653117854</c:v>
                </c:pt>
                <c:pt idx="9660">
                  <c:v>11.482662114592976</c:v>
                </c:pt>
                <c:pt idx="9661">
                  <c:v>11.482744569268826</c:v>
                </c:pt>
                <c:pt idx="9662">
                  <c:v>11.482827017146327</c:v>
                </c:pt>
                <c:pt idx="9663">
                  <c:v>11.482909458226745</c:v>
                </c:pt>
                <c:pt idx="9664">
                  <c:v>11.4829918925111</c:v>
                </c:pt>
                <c:pt idx="9665">
                  <c:v>11.483074320000712</c:v>
                </c:pt>
                <c:pt idx="9666">
                  <c:v>11.483156740696597</c:v>
                </c:pt>
                <c:pt idx="9667">
                  <c:v>11.48323915459987</c:v>
                </c:pt>
                <c:pt idx="9668">
                  <c:v>11.483321561711648</c:v>
                </c:pt>
                <c:pt idx="9669">
                  <c:v>11.483403962033057</c:v>
                </c:pt>
                <c:pt idx="9670">
                  <c:v>11.483486355565411</c:v>
                </c:pt>
                <c:pt idx="9671">
                  <c:v>11.483568742309236</c:v>
                </c:pt>
                <c:pt idx="9672">
                  <c:v>11.483651122266236</c:v>
                </c:pt>
                <c:pt idx="9673">
                  <c:v>11.483733495437352</c:v>
                </c:pt>
                <c:pt idx="9674">
                  <c:v>11.48381586182367</c:v>
                </c:pt>
                <c:pt idx="9675">
                  <c:v>11.483898221426324</c:v>
                </c:pt>
                <c:pt idx="9676">
                  <c:v>11.483980574246536</c:v>
                </c:pt>
                <c:pt idx="9677">
                  <c:v>11.484062920285128</c:v>
                </c:pt>
                <c:pt idx="9678">
                  <c:v>11.484145259543522</c:v>
                </c:pt>
                <c:pt idx="9679">
                  <c:v>11.484227592022684</c:v>
                </c:pt>
                <c:pt idx="9680">
                  <c:v>11.484309917723786</c:v>
                </c:pt>
                <c:pt idx="9681">
                  <c:v>11.484392236648038</c:v>
                </c:pt>
                <c:pt idx="9682">
                  <c:v>11.484474548796276</c:v>
                </c:pt>
                <c:pt idx="9683">
                  <c:v>11.484556854169902</c:v>
                </c:pt>
                <c:pt idx="9684">
                  <c:v>11.484639152769814</c:v>
                </c:pt>
                <c:pt idx="9685">
                  <c:v>11.484721444597062</c:v>
                </c:pt>
                <c:pt idx="9686">
                  <c:v>11.484803729653205</c:v>
                </c:pt>
                <c:pt idx="9687">
                  <c:v>11.484886007939075</c:v>
                </c:pt>
                <c:pt idx="9688">
                  <c:v>11.484968279455602</c:v>
                </c:pt>
                <c:pt idx="9689">
                  <c:v>11.485050544204174</c:v>
                </c:pt>
                <c:pt idx="9690">
                  <c:v>11.485132802185934</c:v>
                </c:pt>
                <c:pt idx="9691">
                  <c:v>11.485215053401674</c:v>
                </c:pt>
                <c:pt idx="9692">
                  <c:v>11.485297297852776</c:v>
                </c:pt>
                <c:pt idx="9693">
                  <c:v>11.485379535540375</c:v>
                </c:pt>
                <c:pt idx="9694">
                  <c:v>11.48546176646532</c:v>
                </c:pt>
                <c:pt idx="9695">
                  <c:v>11.485543990629109</c:v>
                </c:pt>
                <c:pt idx="9696">
                  <c:v>11.485626208032476</c:v>
                </c:pt>
                <c:pt idx="9697">
                  <c:v>11.485708418676676</c:v>
                </c:pt>
                <c:pt idx="9698">
                  <c:v>11.485790622563014</c:v>
                </c:pt>
                <c:pt idx="9699">
                  <c:v>11.485872819692334</c:v>
                </c:pt>
                <c:pt idx="9700">
                  <c:v>11.485955010065776</c:v>
                </c:pt>
                <c:pt idx="9701">
                  <c:v>11.48603719368452</c:v>
                </c:pt>
                <c:pt idx="9702">
                  <c:v>11.486119370549726</c:v>
                </c:pt>
                <c:pt idx="9703">
                  <c:v>11.486201540662444</c:v>
                </c:pt>
                <c:pt idx="9704">
                  <c:v>11.486283704023792</c:v>
                </c:pt>
                <c:pt idx="9705">
                  <c:v>11.486365860634868</c:v>
                </c:pt>
                <c:pt idx="9706">
                  <c:v>11.486448010496822</c:v>
                </c:pt>
                <c:pt idx="9707">
                  <c:v>11.486530153610722</c:v>
                </c:pt>
                <c:pt idx="9708">
                  <c:v>11.486612289977726</c:v>
                </c:pt>
                <c:pt idx="9709">
                  <c:v>11.486694419598864</c:v>
                </c:pt>
                <c:pt idx="9710">
                  <c:v>11.486776542475166</c:v>
                </c:pt>
                <c:pt idx="9711">
                  <c:v>11.486858658608044</c:v>
                </c:pt>
                <c:pt idx="9712">
                  <c:v>11.486940767998234</c:v>
                </c:pt>
                <c:pt idx="9713">
                  <c:v>11.48702287064712</c:v>
                </c:pt>
                <c:pt idx="9714">
                  <c:v>11.487104966555709</c:v>
                </c:pt>
                <c:pt idx="9715">
                  <c:v>11.487187055725126</c:v>
                </c:pt>
                <c:pt idx="9716">
                  <c:v>11.487269138156442</c:v>
                </c:pt>
                <c:pt idx="9717">
                  <c:v>11.487351213850799</c:v>
                </c:pt>
                <c:pt idx="9718">
                  <c:v>11.487433282809398</c:v>
                </c:pt>
                <c:pt idx="9719">
                  <c:v>11.487515345033014</c:v>
                </c:pt>
                <c:pt idx="9720">
                  <c:v>11.487597400523084</c:v>
                </c:pt>
                <c:pt idx="9721">
                  <c:v>11.487679449280606</c:v>
                </c:pt>
                <c:pt idx="9722">
                  <c:v>11.48776149130668</c:v>
                </c:pt>
                <c:pt idx="9723">
                  <c:v>11.48784352660242</c:v>
                </c:pt>
                <c:pt idx="9724">
                  <c:v>11.487925555168976</c:v>
                </c:pt>
                <c:pt idx="9725">
                  <c:v>11.488007577007366</c:v>
                </c:pt>
                <c:pt idx="9726">
                  <c:v>11.488089592118596</c:v>
                </c:pt>
                <c:pt idx="9727">
                  <c:v>11.488171600503998</c:v>
                </c:pt>
                <c:pt idx="9728">
                  <c:v>11.488253602164548</c:v>
                </c:pt>
                <c:pt idx="9729">
                  <c:v>11.48833559710145</c:v>
                </c:pt>
                <c:pt idx="9730">
                  <c:v>11.488417585315677</c:v>
                </c:pt>
                <c:pt idx="9731">
                  <c:v>11.488499566808494</c:v>
                </c:pt>
                <c:pt idx="9732">
                  <c:v>11.488581541580714</c:v>
                </c:pt>
                <c:pt idx="9733">
                  <c:v>11.488663509633708</c:v>
                </c:pt>
                <c:pt idx="9734">
                  <c:v>11.488745470968494</c:v>
                </c:pt>
                <c:pt idx="9735">
                  <c:v>11.488827425586168</c:v>
                </c:pt>
                <c:pt idx="9736">
                  <c:v>11.488909373487839</c:v>
                </c:pt>
                <c:pt idx="9737">
                  <c:v>11.488991314674598</c:v>
                </c:pt>
                <c:pt idx="9738">
                  <c:v>11.48907324914755</c:v>
                </c:pt>
                <c:pt idx="9739">
                  <c:v>11.489155176907802</c:v>
                </c:pt>
                <c:pt idx="9740">
                  <c:v>11.489237097956426</c:v>
                </c:pt>
                <c:pt idx="9741">
                  <c:v>11.489319012294553</c:v>
                </c:pt>
                <c:pt idx="9742">
                  <c:v>11.489400919923428</c:v>
                </c:pt>
                <c:pt idx="9743">
                  <c:v>11.489482820843815</c:v>
                </c:pt>
                <c:pt idx="9744">
                  <c:v>11.489564715056874</c:v>
                </c:pt>
                <c:pt idx="9745">
                  <c:v>11.489646602564086</c:v>
                </c:pt>
                <c:pt idx="9746">
                  <c:v>11.489728483366019</c:v>
                </c:pt>
                <c:pt idx="9747">
                  <c:v>11.489810357464179</c:v>
                </c:pt>
                <c:pt idx="9748">
                  <c:v>11.489892224859522</c:v>
                </c:pt>
                <c:pt idx="9749">
                  <c:v>11.489974085553118</c:v>
                </c:pt>
                <c:pt idx="9750">
                  <c:v>11.490055939546124</c:v>
                </c:pt>
                <c:pt idx="9751">
                  <c:v>11.490137786839563</c:v>
                </c:pt>
                <c:pt idx="9752">
                  <c:v>11.490219627434591</c:v>
                </c:pt>
                <c:pt idx="9753">
                  <c:v>11.490301461332248</c:v>
                </c:pt>
                <c:pt idx="9754">
                  <c:v>11.490383288533735</c:v>
                </c:pt>
                <c:pt idx="9755">
                  <c:v>11.49046510904005</c:v>
                </c:pt>
                <c:pt idx="9756">
                  <c:v>11.490546922852324</c:v>
                </c:pt>
                <c:pt idx="9757">
                  <c:v>11.490628729971618</c:v>
                </c:pt>
                <c:pt idx="9758">
                  <c:v>11.49071053039907</c:v>
                </c:pt>
                <c:pt idx="9759">
                  <c:v>11.490792324135764</c:v>
                </c:pt>
                <c:pt idx="9760">
                  <c:v>11.490874111182784</c:v>
                </c:pt>
                <c:pt idx="9761">
                  <c:v>11.490955891541256</c:v>
                </c:pt>
                <c:pt idx="9762">
                  <c:v>11.491037665212199</c:v>
                </c:pt>
                <c:pt idx="9763">
                  <c:v>11.491119432196781</c:v>
                </c:pt>
                <c:pt idx="9764">
                  <c:v>11.491201192496048</c:v>
                </c:pt>
                <c:pt idx="9765">
                  <c:v>11.491282946111149</c:v>
                </c:pt>
                <c:pt idx="9766">
                  <c:v>11.491364693043138</c:v>
                </c:pt>
                <c:pt idx="9767">
                  <c:v>11.491446433293104</c:v>
                </c:pt>
                <c:pt idx="9768">
                  <c:v>11.491528166862148</c:v>
                </c:pt>
                <c:pt idx="9769">
                  <c:v>11.49160989375137</c:v>
                </c:pt>
                <c:pt idx="9770">
                  <c:v>11.491691613961837</c:v>
                </c:pt>
                <c:pt idx="9771">
                  <c:v>11.491773327494665</c:v>
                </c:pt>
                <c:pt idx="9772">
                  <c:v>11.491855034350937</c:v>
                </c:pt>
                <c:pt idx="9773">
                  <c:v>11.491936734531746</c:v>
                </c:pt>
                <c:pt idx="9774">
                  <c:v>11.492018428038168</c:v>
                </c:pt>
                <c:pt idx="9775">
                  <c:v>11.492100114871326</c:v>
                </c:pt>
                <c:pt idx="9776">
                  <c:v>11.49218179503228</c:v>
                </c:pt>
                <c:pt idx="9777">
                  <c:v>11.492263468522133</c:v>
                </c:pt>
                <c:pt idx="9778">
                  <c:v>11.492345135341974</c:v>
                </c:pt>
                <c:pt idx="9779">
                  <c:v>11.492426795492882</c:v>
                </c:pt>
                <c:pt idx="9780">
                  <c:v>11.492508448975959</c:v>
                </c:pt>
                <c:pt idx="9781">
                  <c:v>11.492590095792384</c:v>
                </c:pt>
                <c:pt idx="9782">
                  <c:v>11.49267173594297</c:v>
                </c:pt>
                <c:pt idx="9783">
                  <c:v>11.492753369429074</c:v>
                </c:pt>
                <c:pt idx="9784">
                  <c:v>11.492834996251773</c:v>
                </c:pt>
                <c:pt idx="9785">
                  <c:v>11.492916616412003</c:v>
                </c:pt>
                <c:pt idx="9786">
                  <c:v>11.492998229910825</c:v>
                </c:pt>
                <c:pt idx="9787">
                  <c:v>11.493079836749526</c:v>
                </c:pt>
                <c:pt idx="9788">
                  <c:v>11.493161436929087</c:v>
                </c:pt>
                <c:pt idx="9789">
                  <c:v>11.493243030450607</c:v>
                </c:pt>
                <c:pt idx="9790">
                  <c:v>11.493324617315167</c:v>
                </c:pt>
                <c:pt idx="9791">
                  <c:v>11.493406197523971</c:v>
                </c:pt>
                <c:pt idx="9792">
                  <c:v>11.493487771077756</c:v>
                </c:pt>
                <c:pt idx="9793">
                  <c:v>11.493569337978052</c:v>
                </c:pt>
                <c:pt idx="9794">
                  <c:v>11.493650898225576</c:v>
                </c:pt>
                <c:pt idx="9795">
                  <c:v>11.493732451821582</c:v>
                </c:pt>
                <c:pt idx="9796">
                  <c:v>11.493813998767182</c:v>
                </c:pt>
                <c:pt idx="9797">
                  <c:v>11.493895539063516</c:v>
                </c:pt>
                <c:pt idx="9798">
                  <c:v>11.493977072711385</c:v>
                </c:pt>
                <c:pt idx="9799">
                  <c:v>11.494058599712153</c:v>
                </c:pt>
                <c:pt idx="9800">
                  <c:v>11.494140120066813</c:v>
                </c:pt>
                <c:pt idx="9801">
                  <c:v>11.494221633776441</c:v>
                </c:pt>
                <c:pt idx="9802">
                  <c:v>11.494303140842048</c:v>
                </c:pt>
                <c:pt idx="9803">
                  <c:v>11.49438464126497</c:v>
                </c:pt>
                <c:pt idx="9804">
                  <c:v>11.494466135046107</c:v>
                </c:pt>
                <c:pt idx="9805">
                  <c:v>11.494547622186372</c:v>
                </c:pt>
                <c:pt idx="9806">
                  <c:v>11.494629102687112</c:v>
                </c:pt>
                <c:pt idx="9807">
                  <c:v>11.494710576549414</c:v>
                </c:pt>
                <c:pt idx="9808">
                  <c:v>11.494792043774085</c:v>
                </c:pt>
                <c:pt idx="9809">
                  <c:v>11.494873504362468</c:v>
                </c:pt>
                <c:pt idx="9810">
                  <c:v>11.494954958315587</c:v>
                </c:pt>
                <c:pt idx="9811">
                  <c:v>11.495036405634504</c:v>
                </c:pt>
                <c:pt idx="9812">
                  <c:v>11.495117846320326</c:v>
                </c:pt>
                <c:pt idx="9813">
                  <c:v>11.495199280374004</c:v>
                </c:pt>
                <c:pt idx="9814">
                  <c:v>11.495280707796759</c:v>
                </c:pt>
                <c:pt idx="9815">
                  <c:v>11.495362128589656</c:v>
                </c:pt>
                <c:pt idx="9816">
                  <c:v>11.495443542753724</c:v>
                </c:pt>
                <c:pt idx="9817">
                  <c:v>11.49552495029007</c:v>
                </c:pt>
                <c:pt idx="9818">
                  <c:v>11.495606351199868</c:v>
                </c:pt>
                <c:pt idx="9819">
                  <c:v>11.495687745483998</c:v>
                </c:pt>
                <c:pt idx="9820">
                  <c:v>11.495769133143536</c:v>
                </c:pt>
                <c:pt idx="9821">
                  <c:v>11.495850514179857</c:v>
                </c:pt>
                <c:pt idx="9822">
                  <c:v>11.49593188859367</c:v>
                </c:pt>
                <c:pt idx="9823">
                  <c:v>11.496013256386389</c:v>
                </c:pt>
                <c:pt idx="9824">
                  <c:v>11.496094617558846</c:v>
                </c:pt>
                <c:pt idx="9825">
                  <c:v>11.496175972112113</c:v>
                </c:pt>
                <c:pt idx="9826">
                  <c:v>11.496257320047444</c:v>
                </c:pt>
                <c:pt idx="9827">
                  <c:v>11.496338661365828</c:v>
                </c:pt>
                <c:pt idx="9828">
                  <c:v>11.496419996068461</c:v>
                </c:pt>
                <c:pt idx="9829">
                  <c:v>11.496501324156059</c:v>
                </c:pt>
                <c:pt idx="9830">
                  <c:v>11.496582645630054</c:v>
                </c:pt>
                <c:pt idx="9831">
                  <c:v>11.496663960491398</c:v>
                </c:pt>
                <c:pt idx="9832">
                  <c:v>11.496745268741295</c:v>
                </c:pt>
                <c:pt idx="9833">
                  <c:v>11.496826570380479</c:v>
                </c:pt>
                <c:pt idx="9834">
                  <c:v>11.49690786541035</c:v>
                </c:pt>
                <c:pt idx="9835">
                  <c:v>11.496989153831873</c:v>
                </c:pt>
                <c:pt idx="9836">
                  <c:v>11.49707043564613</c:v>
                </c:pt>
                <c:pt idx="9837">
                  <c:v>11.497151710854148</c:v>
                </c:pt>
                <c:pt idx="9838">
                  <c:v>11.497232979457124</c:v>
                </c:pt>
                <c:pt idx="9839">
                  <c:v>11.49731424145601</c:v>
                </c:pt>
                <c:pt idx="9840">
                  <c:v>11.497395496851921</c:v>
                </c:pt>
                <c:pt idx="9841">
                  <c:v>11.497476745645956</c:v>
                </c:pt>
                <c:pt idx="9842">
                  <c:v>11.497557987839107</c:v>
                </c:pt>
                <c:pt idx="9843">
                  <c:v>11.497639223432527</c:v>
                </c:pt>
                <c:pt idx="9844">
                  <c:v>11.497720452427266</c:v>
                </c:pt>
                <c:pt idx="9845">
                  <c:v>11.497801674824382</c:v>
                </c:pt>
                <c:pt idx="9846">
                  <c:v>11.497882890625059</c:v>
                </c:pt>
                <c:pt idx="9847">
                  <c:v>11.497964099830067</c:v>
                </c:pt>
                <c:pt idx="9848">
                  <c:v>11.498045302440778</c:v>
                </c:pt>
                <c:pt idx="9849">
                  <c:v>11.498126498458149</c:v>
                </c:pt>
                <c:pt idx="9850">
                  <c:v>11.498207687883278</c:v>
                </c:pt>
                <c:pt idx="9851">
                  <c:v>11.498288870717214</c:v>
                </c:pt>
                <c:pt idx="9852">
                  <c:v>11.498370046961018</c:v>
                </c:pt>
                <c:pt idx="9853">
                  <c:v>11.4984512166158</c:v>
                </c:pt>
                <c:pt idx="9854">
                  <c:v>11.498532379682704</c:v>
                </c:pt>
                <c:pt idx="9855">
                  <c:v>11.498613536162472</c:v>
                </c:pt>
                <c:pt idx="9856">
                  <c:v>11.498694686056515</c:v>
                </c:pt>
                <c:pt idx="9857">
                  <c:v>11.498775829365787</c:v>
                </c:pt>
                <c:pt idx="9858">
                  <c:v>11.498856966091353</c:v>
                </c:pt>
                <c:pt idx="9859">
                  <c:v>11.498938096234292</c:v>
                </c:pt>
                <c:pt idx="9860">
                  <c:v>11.499019219795768</c:v>
                </c:pt>
                <c:pt idx="9861">
                  <c:v>11.499100336776529</c:v>
                </c:pt>
                <c:pt idx="9862">
                  <c:v>11.499181447177969</c:v>
                </c:pt>
                <c:pt idx="9863">
                  <c:v>11.499262551001054</c:v>
                </c:pt>
                <c:pt idx="9864">
                  <c:v>11.499343648246825</c:v>
                </c:pt>
                <c:pt idx="9865">
                  <c:v>11.499424738916376</c:v>
                </c:pt>
                <c:pt idx="9866">
                  <c:v>11.499505823010759</c:v>
                </c:pt>
                <c:pt idx="9867">
                  <c:v>11.499586900531074</c:v>
                </c:pt>
                <c:pt idx="9868">
                  <c:v>11.499667971478306</c:v>
                </c:pt>
                <c:pt idx="9869">
                  <c:v>11.499749035853702</c:v>
                </c:pt>
                <c:pt idx="9870">
                  <c:v>11.499830093658026</c:v>
                </c:pt>
                <c:pt idx="9871">
                  <c:v>11.499911144892447</c:v>
                </c:pt>
                <c:pt idx="9872">
                  <c:v>11.499992189558329</c:v>
                </c:pt>
                <c:pt idx="9873">
                  <c:v>11.50007322765641</c:v>
                </c:pt>
                <c:pt idx="9874">
                  <c:v>11.500154259187964</c:v>
                </c:pt>
                <c:pt idx="9875">
                  <c:v>11.50023528415371</c:v>
                </c:pt>
                <c:pt idx="9876">
                  <c:v>11.50031630255506</c:v>
                </c:pt>
                <c:pt idx="9877">
                  <c:v>11.500397314392957</c:v>
                </c:pt>
                <c:pt idx="9878">
                  <c:v>11.500478319668472</c:v>
                </c:pt>
                <c:pt idx="9879">
                  <c:v>11.500559318382777</c:v>
                </c:pt>
                <c:pt idx="9880">
                  <c:v>11.500640310536594</c:v>
                </c:pt>
                <c:pt idx="9881">
                  <c:v>11.500721296131321</c:v>
                </c:pt>
                <c:pt idx="9882">
                  <c:v>11.500802275168038</c:v>
                </c:pt>
                <c:pt idx="9883">
                  <c:v>11.500883247647456</c:v>
                </c:pt>
                <c:pt idx="9884">
                  <c:v>11.500964213570954</c:v>
                </c:pt>
                <c:pt idx="9885">
                  <c:v>11.501045172939513</c:v>
                </c:pt>
                <c:pt idx="9886">
                  <c:v>11.501126125754148</c:v>
                </c:pt>
                <c:pt idx="9887">
                  <c:v>11.50120707201603</c:v>
                </c:pt>
                <c:pt idx="9888">
                  <c:v>11.501288011726107</c:v>
                </c:pt>
                <c:pt idx="9889">
                  <c:v>11.501368944885398</c:v>
                </c:pt>
                <c:pt idx="9890">
                  <c:v>11.501449871495307</c:v>
                </c:pt>
                <c:pt idx="9891">
                  <c:v>11.50153079155635</c:v>
                </c:pt>
                <c:pt idx="9892">
                  <c:v>11.501611705069955</c:v>
                </c:pt>
                <c:pt idx="9893">
                  <c:v>11.5016926120371</c:v>
                </c:pt>
                <c:pt idx="9894">
                  <c:v>11.501773512458838</c:v>
                </c:pt>
                <c:pt idx="9895">
                  <c:v>11.501854406336227</c:v>
                </c:pt>
                <c:pt idx="9896">
                  <c:v>11.501935293670325</c:v>
                </c:pt>
                <c:pt idx="9897">
                  <c:v>11.502016174462288</c:v>
                </c:pt>
                <c:pt idx="9898">
                  <c:v>11.502097048712885</c:v>
                </c:pt>
                <c:pt idx="9899">
                  <c:v>11.50217791642347</c:v>
                </c:pt>
                <c:pt idx="9900">
                  <c:v>11.502258777594985</c:v>
                </c:pt>
                <c:pt idx="9901">
                  <c:v>11.502339632228574</c:v>
                </c:pt>
                <c:pt idx="9902">
                  <c:v>11.502420480325082</c:v>
                </c:pt>
                <c:pt idx="9903">
                  <c:v>11.502501321885772</c:v>
                </c:pt>
                <c:pt idx="9904">
                  <c:v>11.50258215691173</c:v>
                </c:pt>
                <c:pt idx="9905">
                  <c:v>11.50266298540372</c:v>
                </c:pt>
                <c:pt idx="9906">
                  <c:v>11.502743807363126</c:v>
                </c:pt>
                <c:pt idx="9907">
                  <c:v>11.502824622790799</c:v>
                </c:pt>
                <c:pt idx="9908">
                  <c:v>11.502905431687926</c:v>
                </c:pt>
                <c:pt idx="9909">
                  <c:v>11.502986234055559</c:v>
                </c:pt>
                <c:pt idx="9910">
                  <c:v>11.503067029894513</c:v>
                </c:pt>
                <c:pt idx="9911">
                  <c:v>11.503147819206253</c:v>
                </c:pt>
                <c:pt idx="9912">
                  <c:v>11.503228601991298</c:v>
                </c:pt>
                <c:pt idx="9913">
                  <c:v>11.50330937825127</c:v>
                </c:pt>
                <c:pt idx="9914">
                  <c:v>11.50339014798689</c:v>
                </c:pt>
                <c:pt idx="9915">
                  <c:v>11.503470911199306</c:v>
                </c:pt>
                <c:pt idx="9916">
                  <c:v>11.503551667889521</c:v>
                </c:pt>
                <c:pt idx="9917">
                  <c:v>11.503632418058739</c:v>
                </c:pt>
                <c:pt idx="9918">
                  <c:v>11.503713161707687</c:v>
                </c:pt>
                <c:pt idx="9919">
                  <c:v>11.503793898837754</c:v>
                </c:pt>
                <c:pt idx="9920">
                  <c:v>11.503874629449816</c:v>
                </c:pt>
                <c:pt idx="9921">
                  <c:v>11.503955353545004</c:v>
                </c:pt>
                <c:pt idx="9922">
                  <c:v>11.504036071124411</c:v>
                </c:pt>
                <c:pt idx="9923">
                  <c:v>11.504116782188833</c:v>
                </c:pt>
                <c:pt idx="9924">
                  <c:v>11.504197486739605</c:v>
                </c:pt>
                <c:pt idx="9925">
                  <c:v>11.504278184777547</c:v>
                </c:pt>
                <c:pt idx="9926">
                  <c:v>11.504358876304103</c:v>
                </c:pt>
                <c:pt idx="9927">
                  <c:v>11.504439561320028</c:v>
                </c:pt>
                <c:pt idx="9928">
                  <c:v>11.504520239826329</c:v>
                </c:pt>
                <c:pt idx="9929">
                  <c:v>11.504600911824006</c:v>
                </c:pt>
                <c:pt idx="9930">
                  <c:v>11.504681577314336</c:v>
                </c:pt>
                <c:pt idx="9931">
                  <c:v>11.504762236298276</c:v>
                </c:pt>
                <c:pt idx="9932">
                  <c:v>11.504842888776873</c:v>
                </c:pt>
                <c:pt idx="9933">
                  <c:v>11.504923534751168</c:v>
                </c:pt>
                <c:pt idx="9934">
                  <c:v>11.505004174222325</c:v>
                </c:pt>
                <c:pt idx="9935">
                  <c:v>11.505084807191126</c:v>
                </c:pt>
                <c:pt idx="9936">
                  <c:v>11.505165433658766</c:v>
                </c:pt>
                <c:pt idx="9937">
                  <c:v>11.505246053626479</c:v>
                </c:pt>
                <c:pt idx="9938">
                  <c:v>11.505326667094899</c:v>
                </c:pt>
                <c:pt idx="9939">
                  <c:v>11.505407274065565</c:v>
                </c:pt>
                <c:pt idx="9940">
                  <c:v>11.505487874539149</c:v>
                </c:pt>
                <c:pt idx="9941">
                  <c:v>11.505568468516659</c:v>
                </c:pt>
                <c:pt idx="9942">
                  <c:v>11.505649055999553</c:v>
                </c:pt>
                <c:pt idx="9943">
                  <c:v>11.505729636988518</c:v>
                </c:pt>
                <c:pt idx="9944">
                  <c:v>11.505810211484736</c:v>
                </c:pt>
                <c:pt idx="9945">
                  <c:v>11.505890779489174</c:v>
                </c:pt>
                <c:pt idx="9946">
                  <c:v>11.505971341002891</c:v>
                </c:pt>
                <c:pt idx="9947">
                  <c:v>11.506051896027056</c:v>
                </c:pt>
                <c:pt idx="9948">
                  <c:v>11.506132444562626</c:v>
                </c:pt>
                <c:pt idx="9949">
                  <c:v>11.506212986610651</c:v>
                </c:pt>
                <c:pt idx="9950">
                  <c:v>11.506293522172168</c:v>
                </c:pt>
                <c:pt idx="9951">
                  <c:v>11.506374051248256</c:v>
                </c:pt>
                <c:pt idx="9952">
                  <c:v>11.506454573840058</c:v>
                </c:pt>
                <c:pt idx="9953">
                  <c:v>11.506535089948345</c:v>
                </c:pt>
                <c:pt idx="9954">
                  <c:v>11.506615599574189</c:v>
                </c:pt>
                <c:pt idx="9955">
                  <c:v>11.506696102718887</c:v>
                </c:pt>
                <c:pt idx="9956">
                  <c:v>11.506776599383452</c:v>
                </c:pt>
                <c:pt idx="9957">
                  <c:v>11.506857089568626</c:v>
                </c:pt>
                <c:pt idx="9958">
                  <c:v>11.506937573275756</c:v>
                </c:pt>
                <c:pt idx="9959">
                  <c:v>11.507018050505762</c:v>
                </c:pt>
                <c:pt idx="9960">
                  <c:v>11.507098521259715</c:v>
                </c:pt>
                <c:pt idx="9961">
                  <c:v>11.507178985538648</c:v>
                </c:pt>
                <c:pt idx="9962">
                  <c:v>11.507259443343601</c:v>
                </c:pt>
                <c:pt idx="9963">
                  <c:v>11.507339894675622</c:v>
                </c:pt>
                <c:pt idx="9964">
                  <c:v>11.507420339535736</c:v>
                </c:pt>
                <c:pt idx="9965">
                  <c:v>11.507500777925006</c:v>
                </c:pt>
                <c:pt idx="9966">
                  <c:v>11.507581209844474</c:v>
                </c:pt>
                <c:pt idx="9967">
                  <c:v>11.507661635295118</c:v>
                </c:pt>
                <c:pt idx="9968">
                  <c:v>11.507742054278074</c:v>
                </c:pt>
                <c:pt idx="9969">
                  <c:v>11.507822466794318</c:v>
                </c:pt>
                <c:pt idx="9970">
                  <c:v>11.507902872844976</c:v>
                </c:pt>
                <c:pt idx="9971">
                  <c:v>11.507983272430909</c:v>
                </c:pt>
                <c:pt idx="9972">
                  <c:v>11.508063665553298</c:v>
                </c:pt>
                <c:pt idx="9973">
                  <c:v>11.508144052213199</c:v>
                </c:pt>
                <c:pt idx="9974">
                  <c:v>11.508224432411472</c:v>
                </c:pt>
                <c:pt idx="9975">
                  <c:v>11.508304806149503</c:v>
                </c:pt>
                <c:pt idx="9976">
                  <c:v>11.50838517342801</c:v>
                </c:pt>
                <c:pt idx="9977">
                  <c:v>11.508465534248154</c:v>
                </c:pt>
                <c:pt idx="9978">
                  <c:v>11.50854588861092</c:v>
                </c:pt>
                <c:pt idx="9979">
                  <c:v>11.508626236517404</c:v>
                </c:pt>
                <c:pt idx="9980">
                  <c:v>11.508706577968729</c:v>
                </c:pt>
                <c:pt idx="9981">
                  <c:v>11.508786912965586</c:v>
                </c:pt>
                <c:pt idx="9982">
                  <c:v>11.508867241509375</c:v>
                </c:pt>
                <c:pt idx="9983">
                  <c:v>11.508947563601005</c:v>
                </c:pt>
                <c:pt idx="9984">
                  <c:v>11.50902787924152</c:v>
                </c:pt>
                <c:pt idx="9985">
                  <c:v>11.509108188431941</c:v>
                </c:pt>
                <c:pt idx="9986">
                  <c:v>11.509188491173319</c:v>
                </c:pt>
                <c:pt idx="9987">
                  <c:v>11.509268787466683</c:v>
                </c:pt>
                <c:pt idx="9988">
                  <c:v>11.509349077313074</c:v>
                </c:pt>
                <c:pt idx="9989">
                  <c:v>11.509429360713519</c:v>
                </c:pt>
                <c:pt idx="9990">
                  <c:v>11.509509637669192</c:v>
                </c:pt>
                <c:pt idx="9991">
                  <c:v>11.509589908180827</c:v>
                </c:pt>
                <c:pt idx="9992">
                  <c:v>11.509670172249555</c:v>
                </c:pt>
                <c:pt idx="9993">
                  <c:v>11.509750429876581</c:v>
                </c:pt>
                <c:pt idx="9994">
                  <c:v>11.509830681062837</c:v>
                </c:pt>
                <c:pt idx="9995">
                  <c:v>11.509910925809359</c:v>
                </c:pt>
                <c:pt idx="9996">
                  <c:v>11.509991164117148</c:v>
                </c:pt>
                <c:pt idx="9997">
                  <c:v>11.510071395987321</c:v>
                </c:pt>
                <c:pt idx="9998">
                  <c:v>11.510151621420798</c:v>
                </c:pt>
                <c:pt idx="9999">
                  <c:v>11.51023184041874</c:v>
                </c:pt>
                <c:pt idx="10000">
                  <c:v>11.510312052982075</c:v>
                </c:pt>
                <c:pt idx="10001">
                  <c:v>11.510392259111873</c:v>
                </c:pt>
                <c:pt idx="10002">
                  <c:v>11.51047245880917</c:v>
                </c:pt>
                <c:pt idx="10003">
                  <c:v>11.510552652074976</c:v>
                </c:pt>
                <c:pt idx="10004">
                  <c:v>11.510632838910439</c:v>
                </c:pt>
                <c:pt idx="10005">
                  <c:v>11.510713019316302</c:v>
                </c:pt>
                <c:pt idx="10006">
                  <c:v>11.510793193293868</c:v>
                </c:pt>
                <c:pt idx="10007">
                  <c:v>11.510873360844098</c:v>
                </c:pt>
                <c:pt idx="10008">
                  <c:v>11.510953521968</c:v>
                </c:pt>
                <c:pt idx="10009">
                  <c:v>11.511033676666624</c:v>
                </c:pt>
                <c:pt idx="10010">
                  <c:v>11.511113824940962</c:v>
                </c:pt>
                <c:pt idx="10011">
                  <c:v>11.511193966792048</c:v>
                </c:pt>
                <c:pt idx="10012">
                  <c:v>11.511274102220998</c:v>
                </c:pt>
                <c:pt idx="10013">
                  <c:v>11.511354231228752</c:v>
                </c:pt>
                <c:pt idx="10014">
                  <c:v>11.511434353816426</c:v>
                </c:pt>
                <c:pt idx="10015">
                  <c:v>11.511514469984832</c:v>
                </c:pt>
                <c:pt idx="10016">
                  <c:v>11.511594579735345</c:v>
                </c:pt>
                <c:pt idx="10017">
                  <c:v>11.511674683068568</c:v>
                </c:pt>
                <c:pt idx="10018">
                  <c:v>11.511754779985889</c:v>
                </c:pt>
                <c:pt idx="10019">
                  <c:v>11.511834870488322</c:v>
                </c:pt>
                <c:pt idx="10020">
                  <c:v>11.511914954576531</c:v>
                </c:pt>
                <c:pt idx="10021">
                  <c:v>11.511995032251923</c:v>
                </c:pt>
                <c:pt idx="10022">
                  <c:v>11.512075103515388</c:v>
                </c:pt>
                <c:pt idx="10023">
                  <c:v>11.51215516836797</c:v>
                </c:pt>
                <c:pt idx="10024">
                  <c:v>11.51223522681067</c:v>
                </c:pt>
                <c:pt idx="10025">
                  <c:v>11.512315278844534</c:v>
                </c:pt>
                <c:pt idx="10026">
                  <c:v>11.512395324470548</c:v>
                </c:pt>
                <c:pt idx="10027">
                  <c:v>11.512475363689846</c:v>
                </c:pt>
                <c:pt idx="10028">
                  <c:v>11.512555396503426</c:v>
                </c:pt>
                <c:pt idx="10029">
                  <c:v>11.5126354229121</c:v>
                </c:pt>
                <c:pt idx="10030">
                  <c:v>11.512715442917141</c:v>
                </c:pt>
                <c:pt idx="10031">
                  <c:v>11.5127954565195</c:v>
                </c:pt>
                <c:pt idx="10032">
                  <c:v>11.512875463720148</c:v>
                </c:pt>
                <c:pt idx="10033">
                  <c:v>11.512955464520237</c:v>
                </c:pt>
                <c:pt idx="10034">
                  <c:v>11.513035458920672</c:v>
                </c:pt>
                <c:pt idx="10035">
                  <c:v>11.513115446922511</c:v>
                </c:pt>
                <c:pt idx="10036">
                  <c:v>11.513195428526789</c:v>
                </c:pt>
                <c:pt idx="10037">
                  <c:v>11.51327540373441</c:v>
                </c:pt>
                <c:pt idx="10038">
                  <c:v>11.513355372546723</c:v>
                </c:pt>
                <c:pt idx="10039">
                  <c:v>11.513435334964528</c:v>
                </c:pt>
                <c:pt idx="10040">
                  <c:v>11.513515290988726</c:v>
                </c:pt>
                <c:pt idx="10041">
                  <c:v>11.513595240620432</c:v>
                </c:pt>
                <c:pt idx="10042">
                  <c:v>11.513675183860768</c:v>
                </c:pt>
                <c:pt idx="10043">
                  <c:v>11.513755120710698</c:v>
                </c:pt>
                <c:pt idx="10044">
                  <c:v>11.513835051171252</c:v>
                </c:pt>
                <c:pt idx="10045">
                  <c:v>11.513914975243422</c:v>
                </c:pt>
                <c:pt idx="10046">
                  <c:v>11.513994892928361</c:v>
                </c:pt>
                <c:pt idx="10047">
                  <c:v>11.51407480422675</c:v>
                </c:pt>
                <c:pt idx="10048">
                  <c:v>11.514154709139946</c:v>
                </c:pt>
                <c:pt idx="10049">
                  <c:v>11.514234607668856</c:v>
                </c:pt>
                <c:pt idx="10050">
                  <c:v>11.514314499814498</c:v>
                </c:pt>
                <c:pt idx="10051">
                  <c:v>11.514394385577903</c:v>
                </c:pt>
                <c:pt idx="10052">
                  <c:v>11.514474264960079</c:v>
                </c:pt>
                <c:pt idx="10053">
                  <c:v>11.514554137962056</c:v>
                </c:pt>
                <c:pt idx="10054">
                  <c:v>11.514634004584854</c:v>
                </c:pt>
                <c:pt idx="10055">
                  <c:v>11.514713864829446</c:v>
                </c:pt>
                <c:pt idx="10056">
                  <c:v>11.514793718696914</c:v>
                </c:pt>
                <c:pt idx="10057">
                  <c:v>11.514873566188244</c:v>
                </c:pt>
                <c:pt idx="10058">
                  <c:v>11.514953407304461</c:v>
                </c:pt>
                <c:pt idx="10059">
                  <c:v>11.515033242046686</c:v>
                </c:pt>
                <c:pt idx="10060">
                  <c:v>11.515113070415644</c:v>
                </c:pt>
                <c:pt idx="10061">
                  <c:v>11.515192892412674</c:v>
                </c:pt>
                <c:pt idx="10062">
                  <c:v>11.515272708038568</c:v>
                </c:pt>
                <c:pt idx="10063">
                  <c:v>11.515352517294502</c:v>
                </c:pt>
                <c:pt idx="10064">
                  <c:v>11.515432320181501</c:v>
                </c:pt>
                <c:pt idx="10065">
                  <c:v>11.515512116700421</c:v>
                </c:pt>
                <c:pt idx="10066">
                  <c:v>11.515591906852272</c:v>
                </c:pt>
                <c:pt idx="10067">
                  <c:v>11.515671690638253</c:v>
                </c:pt>
                <c:pt idx="10068">
                  <c:v>11.515751468059294</c:v>
                </c:pt>
                <c:pt idx="10069">
                  <c:v>11.515831239116476</c:v>
                </c:pt>
                <c:pt idx="10070">
                  <c:v>11.515911003810508</c:v>
                </c:pt>
                <c:pt idx="10071">
                  <c:v>11.51599076214289</c:v>
                </c:pt>
                <c:pt idx="10072">
                  <c:v>11.5160705141143</c:v>
                </c:pt>
                <c:pt idx="10073">
                  <c:v>11.516150259725856</c:v>
                </c:pt>
                <c:pt idx="10074">
                  <c:v>11.516229998978528</c:v>
                </c:pt>
                <c:pt idx="10075">
                  <c:v>11.516309731873369</c:v>
                </c:pt>
                <c:pt idx="10076">
                  <c:v>11.516389458411394</c:v>
                </c:pt>
                <c:pt idx="10077">
                  <c:v>11.516469178593594</c:v>
                </c:pt>
                <c:pt idx="10078">
                  <c:v>11.516548892421024</c:v>
                </c:pt>
                <c:pt idx="10079">
                  <c:v>11.516628599894609</c:v>
                </c:pt>
                <c:pt idx="10080">
                  <c:v>11.516708301015449</c:v>
                </c:pt>
                <c:pt idx="10081">
                  <c:v>11.516787995784526</c:v>
                </c:pt>
                <c:pt idx="10082">
                  <c:v>11.516867684202849</c:v>
                </c:pt>
                <c:pt idx="10083">
                  <c:v>11.516947366271442</c:v>
                </c:pt>
                <c:pt idx="10084">
                  <c:v>11.517027041991298</c:v>
                </c:pt>
                <c:pt idx="10085">
                  <c:v>11.517106711363452</c:v>
                </c:pt>
                <c:pt idx="10086">
                  <c:v>11.517186374389009</c:v>
                </c:pt>
                <c:pt idx="10087">
                  <c:v>11.517266031068656</c:v>
                </c:pt>
                <c:pt idx="10088">
                  <c:v>11.517345681403718</c:v>
                </c:pt>
                <c:pt idx="10089">
                  <c:v>11.517425325395118</c:v>
                </c:pt>
                <c:pt idx="10090">
                  <c:v>11.51750496304386</c:v>
                </c:pt>
                <c:pt idx="10091">
                  <c:v>11.517584594351026</c:v>
                </c:pt>
                <c:pt idx="10092">
                  <c:v>11.517664219317426</c:v>
                </c:pt>
                <c:pt idx="10093">
                  <c:v>11.517743837944321</c:v>
                </c:pt>
                <c:pt idx="10094">
                  <c:v>11.517823450232328</c:v>
                </c:pt>
                <c:pt idx="10095">
                  <c:v>11.517903056183007</c:v>
                </c:pt>
                <c:pt idx="10096">
                  <c:v>11.517982655797002</c:v>
                </c:pt>
                <c:pt idx="10097">
                  <c:v>11.518062249075381</c:v>
                </c:pt>
                <c:pt idx="10098">
                  <c:v>11.518141836019185</c:v>
                </c:pt>
                <c:pt idx="10099">
                  <c:v>11.518221416629411</c:v>
                </c:pt>
                <c:pt idx="10100">
                  <c:v>11.518300990907068</c:v>
                </c:pt>
                <c:pt idx="10101">
                  <c:v>11.518380558853163</c:v>
                </c:pt>
                <c:pt idx="10102">
                  <c:v>11.518460120468703</c:v>
                </c:pt>
                <c:pt idx="10103">
                  <c:v>11.518539675754704</c:v>
                </c:pt>
                <c:pt idx="10104">
                  <c:v>11.518619224712149</c:v>
                </c:pt>
                <c:pt idx="10105">
                  <c:v>11.518698767342068</c:v>
                </c:pt>
                <c:pt idx="10106">
                  <c:v>11.518778303645448</c:v>
                </c:pt>
                <c:pt idx="10107">
                  <c:v>11.518857833623336</c:v>
                </c:pt>
                <c:pt idx="10108">
                  <c:v>11.518937357276696</c:v>
                </c:pt>
                <c:pt idx="10109">
                  <c:v>11.519016874606574</c:v>
                </c:pt>
                <c:pt idx="10110">
                  <c:v>11.519096385613892</c:v>
                </c:pt>
                <c:pt idx="10111">
                  <c:v>11.519175890299742</c:v>
                </c:pt>
                <c:pt idx="10112">
                  <c:v>11.519255388665099</c:v>
                </c:pt>
                <c:pt idx="10113">
                  <c:v>11.51933488071097</c:v>
                </c:pt>
                <c:pt idx="10114">
                  <c:v>11.519414366438356</c:v>
                </c:pt>
                <c:pt idx="10115">
                  <c:v>11.519493845848372</c:v>
                </c:pt>
                <c:pt idx="10116">
                  <c:v>11.519573318941704</c:v>
                </c:pt>
                <c:pt idx="10117">
                  <c:v>11.519652785719655</c:v>
                </c:pt>
                <c:pt idx="10118">
                  <c:v>11.519732246183176</c:v>
                </c:pt>
                <c:pt idx="10119">
                  <c:v>11.519811700333079</c:v>
                </c:pt>
                <c:pt idx="10120">
                  <c:v>11.519891148170748</c:v>
                </c:pt>
                <c:pt idx="10121">
                  <c:v>11.519970589696863</c:v>
                </c:pt>
                <c:pt idx="10122">
                  <c:v>11.520050024912518</c:v>
                </c:pt>
                <c:pt idx="10123">
                  <c:v>11.520129453818731</c:v>
                </c:pt>
                <c:pt idx="10124">
                  <c:v>11.520208876416488</c:v>
                </c:pt>
                <c:pt idx="10125">
                  <c:v>11.520288292706796</c:v>
                </c:pt>
                <c:pt idx="10126">
                  <c:v>11.520367702690546</c:v>
                </c:pt>
                <c:pt idx="10127">
                  <c:v>11.520447106369074</c:v>
                </c:pt>
                <c:pt idx="10128">
                  <c:v>11.520526503743056</c:v>
                </c:pt>
                <c:pt idx="10129">
                  <c:v>11.520605894813578</c:v>
                </c:pt>
                <c:pt idx="10130">
                  <c:v>11.520685279581771</c:v>
                </c:pt>
                <c:pt idx="10131">
                  <c:v>11.520764658048376</c:v>
                </c:pt>
                <c:pt idx="10132">
                  <c:v>11.520844030214525</c:v>
                </c:pt>
                <c:pt idx="10133">
                  <c:v>11.52092339608129</c:v>
                </c:pt>
                <c:pt idx="10134">
                  <c:v>11.52100275564962</c:v>
                </c:pt>
                <c:pt idx="10135">
                  <c:v>11.521082108920501</c:v>
                </c:pt>
                <c:pt idx="10136">
                  <c:v>11.521161455894941</c:v>
                </c:pt>
                <c:pt idx="10137">
                  <c:v>11.521240796573942</c:v>
                </c:pt>
                <c:pt idx="10138">
                  <c:v>11.521320130958401</c:v>
                </c:pt>
                <c:pt idx="10139">
                  <c:v>11.52139945904962</c:v>
                </c:pt>
                <c:pt idx="10140">
                  <c:v>11.521478780848268</c:v>
                </c:pt>
                <c:pt idx="10141">
                  <c:v>11.521558096355481</c:v>
                </c:pt>
                <c:pt idx="10142">
                  <c:v>11.52163740557225</c:v>
                </c:pt>
                <c:pt idx="10143">
                  <c:v>11.521716708499561</c:v>
                </c:pt>
                <c:pt idx="10144">
                  <c:v>11.521796005138416</c:v>
                </c:pt>
                <c:pt idx="10145">
                  <c:v>11.521875295489814</c:v>
                </c:pt>
                <c:pt idx="10146">
                  <c:v>11.52195457955475</c:v>
                </c:pt>
                <c:pt idx="10147">
                  <c:v>11.522033857334318</c:v>
                </c:pt>
                <c:pt idx="10148">
                  <c:v>11.522113128829222</c:v>
                </c:pt>
                <c:pt idx="10149">
                  <c:v>11.522192394040752</c:v>
                </c:pt>
                <c:pt idx="10150">
                  <c:v>11.522271652969808</c:v>
                </c:pt>
                <c:pt idx="10151">
                  <c:v>11.522350905617383</c:v>
                </c:pt>
                <c:pt idx="10152">
                  <c:v>11.522430151984524</c:v>
                </c:pt>
                <c:pt idx="10153">
                  <c:v>11.522509392072076</c:v>
                </c:pt>
                <c:pt idx="10154">
                  <c:v>11.522588625881184</c:v>
                </c:pt>
                <c:pt idx="10155">
                  <c:v>11.5226678534128</c:v>
                </c:pt>
                <c:pt idx="10156">
                  <c:v>11.522747074668024</c:v>
                </c:pt>
                <c:pt idx="10157">
                  <c:v>11.522826289647504</c:v>
                </c:pt>
                <c:pt idx="10158">
                  <c:v>11.522905498352568</c:v>
                </c:pt>
                <c:pt idx="10159">
                  <c:v>11.522984700784125</c:v>
                </c:pt>
                <c:pt idx="10160">
                  <c:v>11.523063896943153</c:v>
                </c:pt>
                <c:pt idx="10161">
                  <c:v>11.523143086830645</c:v>
                </c:pt>
                <c:pt idx="10162">
                  <c:v>11.523222270447597</c:v>
                </c:pt>
                <c:pt idx="10163">
                  <c:v>11.523301447794998</c:v>
                </c:pt>
                <c:pt idx="10164">
                  <c:v>11.523380618873846</c:v>
                </c:pt>
                <c:pt idx="10165">
                  <c:v>11.523459783685128</c:v>
                </c:pt>
                <c:pt idx="10166">
                  <c:v>11.523538942229839</c:v>
                </c:pt>
                <c:pt idx="10167">
                  <c:v>11.523618094508972</c:v>
                </c:pt>
                <c:pt idx="10168">
                  <c:v>11.523697240523516</c:v>
                </c:pt>
                <c:pt idx="10169">
                  <c:v>11.523776380274461</c:v>
                </c:pt>
                <c:pt idx="10170">
                  <c:v>11.523855513762809</c:v>
                </c:pt>
                <c:pt idx="10171">
                  <c:v>11.523934640989546</c:v>
                </c:pt>
                <c:pt idx="10172">
                  <c:v>11.524013761955528</c:v>
                </c:pt>
                <c:pt idx="10173">
                  <c:v>11.524092876662126</c:v>
                </c:pt>
                <c:pt idx="10174">
                  <c:v>11.524171985109961</c:v>
                </c:pt>
                <c:pt idx="10175">
                  <c:v>11.524251087300057</c:v>
                </c:pt>
                <c:pt idx="10176">
                  <c:v>11.524330183233648</c:v>
                </c:pt>
                <c:pt idx="10177">
                  <c:v>11.524409272911514</c:v>
                </c:pt>
                <c:pt idx="10178">
                  <c:v>11.524488356334682</c:v>
                </c:pt>
                <c:pt idx="10179">
                  <c:v>11.524567433504155</c:v>
                </c:pt>
                <c:pt idx="10180">
                  <c:v>11.524646504421018</c:v>
                </c:pt>
                <c:pt idx="10181">
                  <c:v>11.524725569085978</c:v>
                </c:pt>
                <c:pt idx="10182">
                  <c:v>11.524804627500306</c:v>
                </c:pt>
                <c:pt idx="10183">
                  <c:v>11.524883679664894</c:v>
                </c:pt>
                <c:pt idx="10184">
                  <c:v>11.524962725580718</c:v>
                </c:pt>
                <c:pt idx="10185">
                  <c:v>11.525041765248805</c:v>
                </c:pt>
                <c:pt idx="10186">
                  <c:v>11.525120798670098</c:v>
                </c:pt>
                <c:pt idx="10187">
                  <c:v>11.525199825845716</c:v>
                </c:pt>
                <c:pt idx="10188">
                  <c:v>11.525278846776319</c:v>
                </c:pt>
                <c:pt idx="10189">
                  <c:v>11.525357861463222</c:v>
                </c:pt>
                <c:pt idx="10190">
                  <c:v>11.525436869907484</c:v>
                </c:pt>
                <c:pt idx="10191">
                  <c:v>11.525515872109526</c:v>
                </c:pt>
                <c:pt idx="10192">
                  <c:v>11.525594868070986</c:v>
                </c:pt>
                <c:pt idx="10193">
                  <c:v>11.5256738577924</c:v>
                </c:pt>
                <c:pt idx="10194">
                  <c:v>11.52575284127502</c:v>
                </c:pt>
                <c:pt idx="10195">
                  <c:v>11.525831818519826</c:v>
                </c:pt>
                <c:pt idx="10196">
                  <c:v>11.525910789527547</c:v>
                </c:pt>
                <c:pt idx="10197">
                  <c:v>11.525989754299429</c:v>
                </c:pt>
                <c:pt idx="10198">
                  <c:v>11.526068712836368</c:v>
                </c:pt>
                <c:pt idx="10199">
                  <c:v>11.52614766513935</c:v>
                </c:pt>
                <c:pt idx="10200">
                  <c:v>11.526226611209356</c:v>
                </c:pt>
                <c:pt idx="10201">
                  <c:v>11.526305551047374</c:v>
                </c:pt>
                <c:pt idx="10202">
                  <c:v>11.526384484654383</c:v>
                </c:pt>
                <c:pt idx="10203">
                  <c:v>11.526463412031369</c:v>
                </c:pt>
                <c:pt idx="10204">
                  <c:v>11.526542333179412</c:v>
                </c:pt>
                <c:pt idx="10205">
                  <c:v>11.526621248099216</c:v>
                </c:pt>
                <c:pt idx="10206">
                  <c:v>11.526700156792035</c:v>
                </c:pt>
                <c:pt idx="10207">
                  <c:v>11.526779059258764</c:v>
                </c:pt>
                <c:pt idx="10208">
                  <c:v>11.526857955500386</c:v>
                </c:pt>
                <c:pt idx="10209">
                  <c:v>11.526936845517882</c:v>
                </c:pt>
                <c:pt idx="10210">
                  <c:v>11.527015729312231</c:v>
                </c:pt>
                <c:pt idx="10211">
                  <c:v>11.527094606884422</c:v>
                </c:pt>
                <c:pt idx="10212">
                  <c:v>11.527173478235348</c:v>
                </c:pt>
                <c:pt idx="10213">
                  <c:v>11.527252343366239</c:v>
                </c:pt>
                <c:pt idx="10214">
                  <c:v>11.527331202277818</c:v>
                </c:pt>
                <c:pt idx="10215">
                  <c:v>11.527410054971183</c:v>
                </c:pt>
                <c:pt idx="10216">
                  <c:v>11.527488901447279</c:v>
                </c:pt>
                <c:pt idx="10217">
                  <c:v>11.527567741707099</c:v>
                </c:pt>
                <c:pt idx="10218">
                  <c:v>11.527646575751676</c:v>
                </c:pt>
                <c:pt idx="10219">
                  <c:v>11.527725403581798</c:v>
                </c:pt>
                <c:pt idx="10220">
                  <c:v>11.5278042251987</c:v>
                </c:pt>
                <c:pt idx="10221">
                  <c:v>11.527883040603209</c:v>
                </c:pt>
                <c:pt idx="10222">
                  <c:v>11.527961849796341</c:v>
                </c:pt>
                <c:pt idx="10223">
                  <c:v>11.528040652779071</c:v>
                </c:pt>
                <c:pt idx="10224">
                  <c:v>11.528119449552348</c:v>
                </c:pt>
                <c:pt idx="10225">
                  <c:v>11.528198240117248</c:v>
                </c:pt>
                <c:pt idx="10226">
                  <c:v>11.528277024474562</c:v>
                </c:pt>
                <c:pt idx="10227">
                  <c:v>11.528355802625548</c:v>
                </c:pt>
                <c:pt idx="10228">
                  <c:v>11.528434574571024</c:v>
                </c:pt>
                <c:pt idx="10229">
                  <c:v>11.528513340311761</c:v>
                </c:pt>
                <c:pt idx="10230">
                  <c:v>11.528592099849316</c:v>
                </c:pt>
                <c:pt idx="10231">
                  <c:v>11.528670853183964</c:v>
                </c:pt>
                <c:pt idx="10232">
                  <c:v>11.528749600317115</c:v>
                </c:pt>
                <c:pt idx="10233">
                  <c:v>11.528828341249643</c:v>
                </c:pt>
                <c:pt idx="10234">
                  <c:v>11.528907075982518</c:v>
                </c:pt>
                <c:pt idx="10235">
                  <c:v>11.528985804516742</c:v>
                </c:pt>
                <c:pt idx="10236">
                  <c:v>11.52906452685327</c:v>
                </c:pt>
                <c:pt idx="10237">
                  <c:v>11.529143242993062</c:v>
                </c:pt>
                <c:pt idx="10238">
                  <c:v>11.529221952937098</c:v>
                </c:pt>
                <c:pt idx="10239">
                  <c:v>11.529300656686416</c:v>
                </c:pt>
                <c:pt idx="10240">
                  <c:v>11.529379354241909</c:v>
                </c:pt>
                <c:pt idx="10241">
                  <c:v>11.529458045604589</c:v>
                </c:pt>
                <c:pt idx="10242">
                  <c:v>11.529536730775424</c:v>
                </c:pt>
                <c:pt idx="10243">
                  <c:v>11.529615409755394</c:v>
                </c:pt>
                <c:pt idx="10244">
                  <c:v>11.52969408254547</c:v>
                </c:pt>
                <c:pt idx="10245">
                  <c:v>11.52977274914662</c:v>
                </c:pt>
                <c:pt idx="10246">
                  <c:v>11.529851409559818</c:v>
                </c:pt>
                <c:pt idx="10247">
                  <c:v>11.529930063786052</c:v>
                </c:pt>
                <c:pt idx="10248">
                  <c:v>11.530008711826282</c:v>
                </c:pt>
                <c:pt idx="10249">
                  <c:v>11.530087353681484</c:v>
                </c:pt>
                <c:pt idx="10250">
                  <c:v>11.530165989352618</c:v>
                </c:pt>
                <c:pt idx="10251">
                  <c:v>11.530244618840706</c:v>
                </c:pt>
                <c:pt idx="10252">
                  <c:v>11.530323242146649</c:v>
                </c:pt>
                <c:pt idx="10253">
                  <c:v>11.530401859271464</c:v>
                </c:pt>
                <c:pt idx="10254">
                  <c:v>11.530480470216114</c:v>
                </c:pt>
                <c:pt idx="10255">
                  <c:v>11.53055907498157</c:v>
                </c:pt>
                <c:pt idx="10256">
                  <c:v>11.530637673568824</c:v>
                </c:pt>
                <c:pt idx="10257">
                  <c:v>11.530716265978777</c:v>
                </c:pt>
                <c:pt idx="10258">
                  <c:v>11.530794852212475</c:v>
                </c:pt>
                <c:pt idx="10259">
                  <c:v>11.530873432270743</c:v>
                </c:pt>
                <c:pt idx="10260">
                  <c:v>11.530952006154907</c:v>
                </c:pt>
                <c:pt idx="10261">
                  <c:v>11.531030573865582</c:v>
                </c:pt>
                <c:pt idx="10262">
                  <c:v>11.531109135403858</c:v>
                </c:pt>
                <c:pt idx="10263">
                  <c:v>11.531187690770698</c:v>
                </c:pt>
                <c:pt idx="10264">
                  <c:v>11.531266239967104</c:v>
                </c:pt>
                <c:pt idx="10265">
                  <c:v>11.531344782993948</c:v>
                </c:pt>
                <c:pt idx="10266">
                  <c:v>11.531423319852347</c:v>
                </c:pt>
                <c:pt idx="10267">
                  <c:v>11.531501850543163</c:v>
                </c:pt>
                <c:pt idx="10268">
                  <c:v>11.531580375067406</c:v>
                </c:pt>
                <c:pt idx="10269">
                  <c:v>11.531658893426009</c:v>
                </c:pt>
                <c:pt idx="10270">
                  <c:v>11.531737405619975</c:v>
                </c:pt>
                <c:pt idx="10271">
                  <c:v>11.531815911650249</c:v>
                </c:pt>
                <c:pt idx="10272">
                  <c:v>11.531894411517831</c:v>
                </c:pt>
                <c:pt idx="10273">
                  <c:v>11.531972905223649</c:v>
                </c:pt>
                <c:pt idx="10274">
                  <c:v>11.532051392768706</c:v>
                </c:pt>
                <c:pt idx="10275">
                  <c:v>11.53212987415395</c:v>
                </c:pt>
                <c:pt idx="10276">
                  <c:v>11.532208349380333</c:v>
                </c:pt>
                <c:pt idx="10277">
                  <c:v>11.532286818449016</c:v>
                </c:pt>
                <c:pt idx="10278">
                  <c:v>11.532365281360448</c:v>
                </c:pt>
                <c:pt idx="10279">
                  <c:v>11.532443738116109</c:v>
                </c:pt>
                <c:pt idx="10280">
                  <c:v>11.532522188716785</c:v>
                </c:pt>
                <c:pt idx="10281">
                  <c:v>11.532600633163456</c:v>
                </c:pt>
                <c:pt idx="10282">
                  <c:v>11.532679071457064</c:v>
                </c:pt>
                <c:pt idx="10283">
                  <c:v>11.532757503598596</c:v>
                </c:pt>
                <c:pt idx="10284">
                  <c:v>11.532835929589076</c:v>
                </c:pt>
                <c:pt idx="10285">
                  <c:v>11.532914349429324</c:v>
                </c:pt>
                <c:pt idx="10286">
                  <c:v>11.53299276312034</c:v>
                </c:pt>
                <c:pt idx="10287">
                  <c:v>11.533071170663098</c:v>
                </c:pt>
                <c:pt idx="10288">
                  <c:v>11.533149572058772</c:v>
                </c:pt>
                <c:pt idx="10289">
                  <c:v>11.53322796730806</c:v>
                </c:pt>
                <c:pt idx="10290">
                  <c:v>11.533306356412014</c:v>
                </c:pt>
                <c:pt idx="10291">
                  <c:v>11.533384739371598</c:v>
                </c:pt>
                <c:pt idx="10292">
                  <c:v>11.533463116187777</c:v>
                </c:pt>
                <c:pt idx="10293">
                  <c:v>11.533541486861511</c:v>
                </c:pt>
                <c:pt idx="10294">
                  <c:v>11.533619851393764</c:v>
                </c:pt>
                <c:pt idx="10295">
                  <c:v>11.5336982097855</c:v>
                </c:pt>
                <c:pt idx="10296">
                  <c:v>11.533776562037675</c:v>
                </c:pt>
                <c:pt idx="10297">
                  <c:v>11.533854908151259</c:v>
                </c:pt>
                <c:pt idx="10298">
                  <c:v>11.533933248127274</c:v>
                </c:pt>
                <c:pt idx="10299">
                  <c:v>11.534011581966448</c:v>
                </c:pt>
                <c:pt idx="10300">
                  <c:v>11.534089909670058</c:v>
                </c:pt>
                <c:pt idx="10301">
                  <c:v>11.534168231238848</c:v>
                </c:pt>
                <c:pt idx="10302">
                  <c:v>11.534246546673916</c:v>
                </c:pt>
                <c:pt idx="10303">
                  <c:v>11.534324855976118</c:v>
                </c:pt>
                <c:pt idx="10304">
                  <c:v>11.534403159146459</c:v>
                </c:pt>
                <c:pt idx="10305">
                  <c:v>11.534481456185892</c:v>
                </c:pt>
                <c:pt idx="10306">
                  <c:v>11.534559747095368</c:v>
                </c:pt>
                <c:pt idx="10307">
                  <c:v>11.534638031875868</c:v>
                </c:pt>
                <c:pt idx="10308">
                  <c:v>11.534716310528356</c:v>
                </c:pt>
                <c:pt idx="10309">
                  <c:v>11.534794583053753</c:v>
                </c:pt>
                <c:pt idx="10310">
                  <c:v>11.534872849453048</c:v>
                </c:pt>
                <c:pt idx="10311">
                  <c:v>11.534951109727198</c:v>
                </c:pt>
                <c:pt idx="10312">
                  <c:v>11.535029363877149</c:v>
                </c:pt>
                <c:pt idx="10313">
                  <c:v>11.535107611903877</c:v>
                </c:pt>
                <c:pt idx="10314">
                  <c:v>11.53518585380843</c:v>
                </c:pt>
                <c:pt idx="10315">
                  <c:v>11.535264089591449</c:v>
                </c:pt>
                <c:pt idx="10316">
                  <c:v>11.535342319254276</c:v>
                </c:pt>
                <c:pt idx="10317">
                  <c:v>11.535420542797599</c:v>
                </c:pt>
                <c:pt idx="10318">
                  <c:v>11.535498760222518</c:v>
                </c:pt>
                <c:pt idx="10319">
                  <c:v>11.535576971530002</c:v>
                </c:pt>
                <c:pt idx="10320">
                  <c:v>11.535655176720875</c:v>
                </c:pt>
                <c:pt idx="10321">
                  <c:v>11.535733375796276</c:v>
                </c:pt>
                <c:pt idx="10322">
                  <c:v>11.53581156875693</c:v>
                </c:pt>
                <c:pt idx="10323">
                  <c:v>11.535889755604074</c:v>
                </c:pt>
                <c:pt idx="10324">
                  <c:v>11.53596793633835</c:v>
                </c:pt>
                <c:pt idx="10325">
                  <c:v>11.536046110960974</c:v>
                </c:pt>
                <c:pt idx="10326">
                  <c:v>11.536124279472752</c:v>
                </c:pt>
                <c:pt idx="10327">
                  <c:v>11.536202441874718</c:v>
                </c:pt>
                <c:pt idx="10328">
                  <c:v>11.536280598167822</c:v>
                </c:pt>
                <c:pt idx="10329">
                  <c:v>11.536358748352948</c:v>
                </c:pt>
                <c:pt idx="10330">
                  <c:v>11.536436892431174</c:v>
                </c:pt>
                <c:pt idx="10331">
                  <c:v>11.53651503040332</c:v>
                </c:pt>
                <c:pt idx="10332">
                  <c:v>11.536593162270398</c:v>
                </c:pt>
                <c:pt idx="10333">
                  <c:v>11.536671288033398</c:v>
                </c:pt>
                <c:pt idx="10334">
                  <c:v>11.536749407693229</c:v>
                </c:pt>
                <c:pt idx="10335">
                  <c:v>11.536827521250848</c:v>
                </c:pt>
                <c:pt idx="10336">
                  <c:v>11.536905628707224</c:v>
                </c:pt>
                <c:pt idx="10337">
                  <c:v>11.5369837300633</c:v>
                </c:pt>
                <c:pt idx="10338">
                  <c:v>11.537061825320018</c:v>
                </c:pt>
                <c:pt idx="10339">
                  <c:v>11.53713991447837</c:v>
                </c:pt>
                <c:pt idx="10340">
                  <c:v>11.53721799753926</c:v>
                </c:pt>
                <c:pt idx="10341">
                  <c:v>11.53729607450367</c:v>
                </c:pt>
                <c:pt idx="10342">
                  <c:v>11.537374145372402</c:v>
                </c:pt>
                <c:pt idx="10343">
                  <c:v>11.537452210146824</c:v>
                </c:pt>
                <c:pt idx="10344">
                  <c:v>11.537530268827506</c:v>
                </c:pt>
                <c:pt idx="10345">
                  <c:v>11.537608321415448</c:v>
                </c:pt>
                <c:pt idx="10346">
                  <c:v>11.537686367911689</c:v>
                </c:pt>
                <c:pt idx="10347">
                  <c:v>11.537764408317145</c:v>
                </c:pt>
                <c:pt idx="10348">
                  <c:v>11.537842442632748</c:v>
                </c:pt>
                <c:pt idx="10349">
                  <c:v>11.537920470859426</c:v>
                </c:pt>
                <c:pt idx="10350">
                  <c:v>11.537998492998348</c:v>
                </c:pt>
                <c:pt idx="10351">
                  <c:v>11.538076509050191</c:v>
                </c:pt>
                <c:pt idx="10352">
                  <c:v>11.538154519016004</c:v>
                </c:pt>
                <c:pt idx="10353">
                  <c:v>11.538232522896735</c:v>
                </c:pt>
                <c:pt idx="10354">
                  <c:v>11.538310520693253</c:v>
                </c:pt>
                <c:pt idx="10355">
                  <c:v>11.538388512406758</c:v>
                </c:pt>
                <c:pt idx="10356">
                  <c:v>11.53846649803795</c:v>
                </c:pt>
                <c:pt idx="10357">
                  <c:v>11.53854447758785</c:v>
                </c:pt>
                <c:pt idx="10358">
                  <c:v>11.538622451057398</c:v>
                </c:pt>
                <c:pt idx="10359">
                  <c:v>11.538700418447593</c:v>
                </c:pt>
                <c:pt idx="10360">
                  <c:v>11.538778379759318</c:v>
                </c:pt>
                <c:pt idx="10361">
                  <c:v>11.538856334993568</c:v>
                </c:pt>
                <c:pt idx="10362">
                  <c:v>11.53893428415128</c:v>
                </c:pt>
                <c:pt idx="10363">
                  <c:v>11.539012227233384</c:v>
                </c:pt>
                <c:pt idx="10364">
                  <c:v>11.539090164240831</c:v>
                </c:pt>
                <c:pt idx="10365">
                  <c:v>11.539168095174499</c:v>
                </c:pt>
                <c:pt idx="10366">
                  <c:v>11.539246020035568</c:v>
                </c:pt>
                <c:pt idx="10367">
                  <c:v>11.53932393882476</c:v>
                </c:pt>
                <c:pt idx="10368">
                  <c:v>11.539401851543076</c:v>
                </c:pt>
                <c:pt idx="10369">
                  <c:v>11.539479758191471</c:v>
                </c:pt>
                <c:pt idx="10370">
                  <c:v>11.539557658770899</c:v>
                </c:pt>
                <c:pt idx="10371">
                  <c:v>11.539635553282404</c:v>
                </c:pt>
                <c:pt idx="10372">
                  <c:v>11.539713441726612</c:v>
                </c:pt>
                <c:pt idx="10373">
                  <c:v>11.539791324104788</c:v>
                </c:pt>
                <c:pt idx="10374">
                  <c:v>11.539869200417773</c:v>
                </c:pt>
                <c:pt idx="10375">
                  <c:v>11.539947070666512</c:v>
                </c:pt>
                <c:pt idx="10376">
                  <c:v>11.540024934851946</c:v>
                </c:pt>
                <c:pt idx="10377">
                  <c:v>11.540102792975018</c:v>
                </c:pt>
                <c:pt idx="10378">
                  <c:v>11.54018064503668</c:v>
                </c:pt>
                <c:pt idx="10379">
                  <c:v>11.540258491037756</c:v>
                </c:pt>
                <c:pt idx="10380">
                  <c:v>11.540336330979525</c:v>
                </c:pt>
                <c:pt idx="10381">
                  <c:v>11.540414164862602</c:v>
                </c:pt>
                <c:pt idx="10382">
                  <c:v>11.540491992688034</c:v>
                </c:pt>
                <c:pt idx="10383">
                  <c:v>11.54056981445677</c:v>
                </c:pt>
                <c:pt idx="10384">
                  <c:v>11.540647630169754</c:v>
                </c:pt>
                <c:pt idx="10385">
                  <c:v>11.540725439827909</c:v>
                </c:pt>
                <c:pt idx="10386">
                  <c:v>11.540803243432148</c:v>
                </c:pt>
                <c:pt idx="10387">
                  <c:v>11.540881040983548</c:v>
                </c:pt>
                <c:pt idx="10388">
                  <c:v>11.540958832482934</c:v>
                </c:pt>
                <c:pt idx="10389">
                  <c:v>11.541036617931272</c:v>
                </c:pt>
                <c:pt idx="10390">
                  <c:v>11.54111439732948</c:v>
                </c:pt>
                <c:pt idx="10391">
                  <c:v>11.541192170678498</c:v>
                </c:pt>
                <c:pt idx="10392">
                  <c:v>11.541269937979369</c:v>
                </c:pt>
                <c:pt idx="10393">
                  <c:v>11.541347699232919</c:v>
                </c:pt>
                <c:pt idx="10394">
                  <c:v>11.541425454440118</c:v>
                </c:pt>
                <c:pt idx="10395">
                  <c:v>11.541503203601936</c:v>
                </c:pt>
                <c:pt idx="10396">
                  <c:v>11.541580946719279</c:v>
                </c:pt>
                <c:pt idx="10397">
                  <c:v>11.541658683793001</c:v>
                </c:pt>
                <c:pt idx="10398">
                  <c:v>11.541736414824356</c:v>
                </c:pt>
                <c:pt idx="10399">
                  <c:v>11.541814139813933</c:v>
                </c:pt>
                <c:pt idx="10400">
                  <c:v>11.541891858762821</c:v>
                </c:pt>
                <c:pt idx="10401">
                  <c:v>11.541969571671949</c:v>
                </c:pt>
                <c:pt idx="10402">
                  <c:v>11.542047278542361</c:v>
                </c:pt>
                <c:pt idx="10403">
                  <c:v>11.542124979374655</c:v>
                </c:pt>
                <c:pt idx="10404">
                  <c:v>11.542202674170115</c:v>
                </c:pt>
                <c:pt idx="10405">
                  <c:v>11.542280362929562</c:v>
                </c:pt>
                <c:pt idx="10406">
                  <c:v>11.542358045653931</c:v>
                </c:pt>
                <c:pt idx="10407">
                  <c:v>11.54243572234417</c:v>
                </c:pt>
                <c:pt idx="10408">
                  <c:v>11.542513393001204</c:v>
                </c:pt>
                <c:pt idx="10409">
                  <c:v>11.542591057626026</c:v>
                </c:pt>
                <c:pt idx="10410">
                  <c:v>11.542668716219421</c:v>
                </c:pt>
                <c:pt idx="10411">
                  <c:v>11.542746368782486</c:v>
                </c:pt>
                <c:pt idx="10412">
                  <c:v>11.542824015316096</c:v>
                </c:pt>
                <c:pt idx="10413">
                  <c:v>11.542901655821183</c:v>
                </c:pt>
                <c:pt idx="10414">
                  <c:v>11.542979290298694</c:v>
                </c:pt>
                <c:pt idx="10415">
                  <c:v>11.543056918749572</c:v>
                </c:pt>
                <c:pt idx="10416">
                  <c:v>11.543134541174716</c:v>
                </c:pt>
                <c:pt idx="10417">
                  <c:v>11.543212157575098</c:v>
                </c:pt>
                <c:pt idx="10418">
                  <c:v>11.543289767951647</c:v>
                </c:pt>
                <c:pt idx="10419">
                  <c:v>11.543367372305292</c:v>
                </c:pt>
                <c:pt idx="10420">
                  <c:v>11.543444970636974</c:v>
                </c:pt>
                <c:pt idx="10421">
                  <c:v>11.543522562947606</c:v>
                </c:pt>
                <c:pt idx="10422">
                  <c:v>11.543600149238147</c:v>
                </c:pt>
                <c:pt idx="10423">
                  <c:v>11.543677729509518</c:v>
                </c:pt>
                <c:pt idx="10424">
                  <c:v>11.543755303762667</c:v>
                </c:pt>
                <c:pt idx="10425">
                  <c:v>11.543832871998514</c:v>
                </c:pt>
                <c:pt idx="10426">
                  <c:v>11.543910434217995</c:v>
                </c:pt>
                <c:pt idx="10427">
                  <c:v>11.543987990422046</c:v>
                </c:pt>
                <c:pt idx="10428">
                  <c:v>11.544065540611475</c:v>
                </c:pt>
                <c:pt idx="10429">
                  <c:v>11.544143084787548</c:v>
                </c:pt>
                <c:pt idx="10430">
                  <c:v>11.544220622950803</c:v>
                </c:pt>
                <c:pt idx="10431">
                  <c:v>11.544298155102499</c:v>
                </c:pt>
                <c:pt idx="10432">
                  <c:v>11.544375681243343</c:v>
                </c:pt>
                <c:pt idx="10433">
                  <c:v>11.544453201374518</c:v>
                </c:pt>
                <c:pt idx="10434">
                  <c:v>11.544530715496666</c:v>
                </c:pt>
                <c:pt idx="10435">
                  <c:v>11.5445985354251</c:v>
                </c:pt>
                <c:pt idx="10436">
                  <c:v>11.544666350754294</c:v>
                </c:pt>
                <c:pt idx="10437">
                  <c:v>11.544734161484881</c:v>
                </c:pt>
                <c:pt idx="10438">
                  <c:v>11.54480196761739</c:v>
                </c:pt>
                <c:pt idx="10439">
                  <c:v>11.544869769152648</c:v>
                </c:pt>
                <c:pt idx="10440">
                  <c:v>11.544937566091244</c:v>
                </c:pt>
                <c:pt idx="10441">
                  <c:v>11.54500535843365</c:v>
                </c:pt>
                <c:pt idx="10442">
                  <c:v>11.54507314618046</c:v>
                </c:pt>
                <c:pt idx="10443">
                  <c:v>11.545140929332581</c:v>
                </c:pt>
                <c:pt idx="10444">
                  <c:v>11.545208707890348</c:v>
                </c:pt>
                <c:pt idx="10445">
                  <c:v>11.545276481854453</c:v>
                </c:pt>
                <c:pt idx="10446">
                  <c:v>11.545344251225774</c:v>
                </c:pt>
                <c:pt idx="10447">
                  <c:v>11.545412016004526</c:v>
                </c:pt>
                <c:pt idx="10448">
                  <c:v>11.545479776191568</c:v>
                </c:pt>
                <c:pt idx="10449">
                  <c:v>11.545547531787582</c:v>
                </c:pt>
                <c:pt idx="10450">
                  <c:v>11.545615282792868</c:v>
                </c:pt>
                <c:pt idx="10451">
                  <c:v>11.545683029208424</c:v>
                </c:pt>
                <c:pt idx="10452">
                  <c:v>11.545750771034649</c:v>
                </c:pt>
                <c:pt idx="10453">
                  <c:v>11.545818508272253</c:v>
                </c:pt>
                <c:pt idx="10454">
                  <c:v>11.545886240921854</c:v>
                </c:pt>
                <c:pt idx="10455">
                  <c:v>11.545953968984017</c:v>
                </c:pt>
                <c:pt idx="10456">
                  <c:v>11.546021692459398</c:v>
                </c:pt>
                <c:pt idx="10457">
                  <c:v>11.546089411348676</c:v>
                </c:pt>
                <c:pt idx="10458">
                  <c:v>11.546157125652361</c:v>
                </c:pt>
                <c:pt idx="10459">
                  <c:v>11.546224835371151</c:v>
                </c:pt>
                <c:pt idx="10460">
                  <c:v>11.54629254050565</c:v>
                </c:pt>
                <c:pt idx="10461">
                  <c:v>11.546360241056448</c:v>
                </c:pt>
                <c:pt idx="10462">
                  <c:v>11.546427937024276</c:v>
                </c:pt>
                <c:pt idx="10463">
                  <c:v>11.546495628409559</c:v>
                </c:pt>
                <c:pt idx="10464">
                  <c:v>11.546563315213071</c:v>
                </c:pt>
                <c:pt idx="10465">
                  <c:v>11.5466309974354</c:v>
                </c:pt>
                <c:pt idx="10466">
                  <c:v>11.546698675077149</c:v>
                </c:pt>
                <c:pt idx="10467">
                  <c:v>11.54676634813895</c:v>
                </c:pt>
                <c:pt idx="10468">
                  <c:v>11.546834016621426</c:v>
                </c:pt>
                <c:pt idx="10469">
                  <c:v>11.546901680525098</c:v>
                </c:pt>
                <c:pt idx="10470">
                  <c:v>11.546969339850815</c:v>
                </c:pt>
                <c:pt idx="10471">
                  <c:v>11.547036994599004</c:v>
                </c:pt>
                <c:pt idx="10472">
                  <c:v>11.547104644770318</c:v>
                </c:pt>
                <c:pt idx="10473">
                  <c:v>11.547172290365411</c:v>
                </c:pt>
                <c:pt idx="10474">
                  <c:v>11.547239931384885</c:v>
                </c:pt>
                <c:pt idx="10475">
                  <c:v>11.547307567829359</c:v>
                </c:pt>
                <c:pt idx="10476">
                  <c:v>11.54737519969936</c:v>
                </c:pt>
                <c:pt idx="10477">
                  <c:v>11.547442826995789</c:v>
                </c:pt>
                <c:pt idx="10478">
                  <c:v>11.547510449718981</c:v>
                </c:pt>
                <c:pt idx="10479">
                  <c:v>11.547578067869651</c:v>
                </c:pt>
                <c:pt idx="10480">
                  <c:v>11.547645681448415</c:v>
                </c:pt>
                <c:pt idx="10481">
                  <c:v>11.547713290455848</c:v>
                </c:pt>
                <c:pt idx="10482">
                  <c:v>11.5477808948927</c:v>
                </c:pt>
                <c:pt idx="10483">
                  <c:v>11.547848494759448</c:v>
                </c:pt>
                <c:pt idx="10484">
                  <c:v>11.547916090056781</c:v>
                </c:pt>
                <c:pt idx="10485">
                  <c:v>11.547983680785292</c:v>
                </c:pt>
                <c:pt idx="10486">
                  <c:v>11.548051266945603</c:v>
                </c:pt>
                <c:pt idx="10487">
                  <c:v>11.548118848538298</c:v>
                </c:pt>
                <c:pt idx="10488">
                  <c:v>11.548186425564101</c:v>
                </c:pt>
                <c:pt idx="10489">
                  <c:v>11.548253998023498</c:v>
                </c:pt>
                <c:pt idx="10490">
                  <c:v>11.548321565917071</c:v>
                </c:pt>
                <c:pt idx="10491">
                  <c:v>11.548389129245798</c:v>
                </c:pt>
                <c:pt idx="10492">
                  <c:v>11.548456688009884</c:v>
                </c:pt>
                <c:pt idx="10493">
                  <c:v>11.548524242210091</c:v>
                </c:pt>
                <c:pt idx="10494">
                  <c:v>11.548591791847038</c:v>
                </c:pt>
                <c:pt idx="10495">
                  <c:v>11.54865933692135</c:v>
                </c:pt>
                <c:pt idx="10496">
                  <c:v>11.548726877433612</c:v>
                </c:pt>
                <c:pt idx="10497">
                  <c:v>11.548794413384471</c:v>
                </c:pt>
                <c:pt idx="10498">
                  <c:v>11.548861944774382</c:v>
                </c:pt>
                <c:pt idx="10499">
                  <c:v>11.548929471604398</c:v>
                </c:pt>
                <c:pt idx="10500">
                  <c:v>11.548996993874733</c:v>
                </c:pt>
                <c:pt idx="10501">
                  <c:v>11.549064511586106</c:v>
                </c:pt>
                <c:pt idx="10502">
                  <c:v>11.549132024739135</c:v>
                </c:pt>
                <c:pt idx="10503">
                  <c:v>11.549199533334452</c:v>
                </c:pt>
                <c:pt idx="10504">
                  <c:v>11.549267037372665</c:v>
                </c:pt>
                <c:pt idx="10505">
                  <c:v>11.549334536854404</c:v>
                </c:pt>
                <c:pt idx="10506">
                  <c:v>11.549402031780337</c:v>
                </c:pt>
                <c:pt idx="10507">
                  <c:v>11.549469522150842</c:v>
                </c:pt>
                <c:pt idx="10508">
                  <c:v>11.549537007966824</c:v>
                </c:pt>
                <c:pt idx="10509">
                  <c:v>11.54960448922872</c:v>
                </c:pt>
                <c:pt idx="10510">
                  <c:v>11.549671965937231</c:v>
                </c:pt>
                <c:pt idx="10511">
                  <c:v>11.549739438092956</c:v>
                </c:pt>
                <c:pt idx="10512">
                  <c:v>11.549806905696473</c:v>
                </c:pt>
                <c:pt idx="10513">
                  <c:v>11.54987436874843</c:v>
                </c:pt>
                <c:pt idx="10514">
                  <c:v>11.549941827249432</c:v>
                </c:pt>
                <c:pt idx="10515">
                  <c:v>11.550009281200104</c:v>
                </c:pt>
                <c:pt idx="10516">
                  <c:v>11.55007673060102</c:v>
                </c:pt>
                <c:pt idx="10517">
                  <c:v>11.550144175452836</c:v>
                </c:pt>
                <c:pt idx="10518">
                  <c:v>11.550211615756151</c:v>
                </c:pt>
                <c:pt idx="10519">
                  <c:v>11.550279051511568</c:v>
                </c:pt>
                <c:pt idx="10520">
                  <c:v>11.550346482719728</c:v>
                </c:pt>
                <c:pt idx="10521">
                  <c:v>11.550413909381316</c:v>
                </c:pt>
                <c:pt idx="10522">
                  <c:v>11.550481331496755</c:v>
                </c:pt>
                <c:pt idx="10523">
                  <c:v>11.550548749066676</c:v>
                </c:pt>
                <c:pt idx="10524">
                  <c:v>11.550616162091853</c:v>
                </c:pt>
                <c:pt idx="10525">
                  <c:v>11.550683570572836</c:v>
                </c:pt>
                <c:pt idx="10526">
                  <c:v>11.550750974510224</c:v>
                </c:pt>
                <c:pt idx="10527">
                  <c:v>11.550818373904606</c:v>
                </c:pt>
                <c:pt idx="10528">
                  <c:v>11.550885768756624</c:v>
                </c:pt>
                <c:pt idx="10529">
                  <c:v>11.550953159066886</c:v>
                </c:pt>
                <c:pt idx="10530">
                  <c:v>11.551020544836</c:v>
                </c:pt>
                <c:pt idx="10531">
                  <c:v>11.551087926064577</c:v>
                </c:pt>
                <c:pt idx="10532">
                  <c:v>11.551155302753232</c:v>
                </c:pt>
                <c:pt idx="10533">
                  <c:v>11.551222674902569</c:v>
                </c:pt>
                <c:pt idx="10534">
                  <c:v>11.551290042513212</c:v>
                </c:pt>
                <c:pt idx="10535">
                  <c:v>11.551357405585765</c:v>
                </c:pt>
                <c:pt idx="10536">
                  <c:v>11.551424764120839</c:v>
                </c:pt>
                <c:pt idx="10537">
                  <c:v>11.551492118119137</c:v>
                </c:pt>
                <c:pt idx="10538">
                  <c:v>11.551559467581002</c:v>
                </c:pt>
                <c:pt idx="10539">
                  <c:v>11.551626812507429</c:v>
                </c:pt>
                <c:pt idx="10540">
                  <c:v>11.551694152898577</c:v>
                </c:pt>
                <c:pt idx="10541">
                  <c:v>11.551761488755398</c:v>
                </c:pt>
                <c:pt idx="10542">
                  <c:v>11.551828820078461</c:v>
                </c:pt>
                <c:pt idx="10543">
                  <c:v>11.551896146868376</c:v>
                </c:pt>
                <c:pt idx="10544">
                  <c:v>11.551963469125543</c:v>
                </c:pt>
                <c:pt idx="10545">
                  <c:v>11.552030786850809</c:v>
                </c:pt>
                <c:pt idx="10546">
                  <c:v>11.552098100044702</c:v>
                </c:pt>
                <c:pt idx="10547">
                  <c:v>11.552165408707832</c:v>
                </c:pt>
                <c:pt idx="10548">
                  <c:v>11.552232712840826</c:v>
                </c:pt>
                <c:pt idx="10549">
                  <c:v>11.552300012444364</c:v>
                </c:pt>
                <c:pt idx="10550">
                  <c:v>11.552367307518757</c:v>
                </c:pt>
                <c:pt idx="10551">
                  <c:v>11.552434598065183</c:v>
                </c:pt>
                <c:pt idx="10552">
                  <c:v>11.552501884083426</c:v>
                </c:pt>
                <c:pt idx="10553">
                  <c:v>11.552569165574782</c:v>
                </c:pt>
                <c:pt idx="10554">
                  <c:v>11.552636442539768</c:v>
                </c:pt>
                <c:pt idx="10555">
                  <c:v>11.552703714978676</c:v>
                </c:pt>
                <c:pt idx="10556">
                  <c:v>11.552770982892351</c:v>
                </c:pt>
                <c:pt idx="10557">
                  <c:v>11.552838246281476</c:v>
                </c:pt>
                <c:pt idx="10558">
                  <c:v>11.552905505146478</c:v>
                </c:pt>
                <c:pt idx="10559">
                  <c:v>11.552972759488018</c:v>
                </c:pt>
                <c:pt idx="10560">
                  <c:v>11.553040009306727</c:v>
                </c:pt>
                <c:pt idx="10561">
                  <c:v>11.553107254603161</c:v>
                </c:pt>
                <c:pt idx="10562">
                  <c:v>11.553174495377892</c:v>
                </c:pt>
                <c:pt idx="10563">
                  <c:v>11.553241731631703</c:v>
                </c:pt>
                <c:pt idx="10564">
                  <c:v>11.553308963365108</c:v>
                </c:pt>
                <c:pt idx="10565">
                  <c:v>11.55337619057871</c:v>
                </c:pt>
                <c:pt idx="10566">
                  <c:v>11.55344341327312</c:v>
                </c:pt>
                <c:pt idx="10567">
                  <c:v>11.553510631449068</c:v>
                </c:pt>
                <c:pt idx="10568">
                  <c:v>11.553577845106776</c:v>
                </c:pt>
                <c:pt idx="10569">
                  <c:v>11.553645054247388</c:v>
                </c:pt>
                <c:pt idx="10570">
                  <c:v>11.553712258871052</c:v>
                </c:pt>
                <c:pt idx="10571">
                  <c:v>11.5537794589785</c:v>
                </c:pt>
                <c:pt idx="10572">
                  <c:v>11.553846654570506</c:v>
                </c:pt>
                <c:pt idx="10573">
                  <c:v>11.553913845647539</c:v>
                </c:pt>
                <c:pt idx="10574">
                  <c:v>11.553981032210254</c:v>
                </c:pt>
                <c:pt idx="10575">
                  <c:v>11.554048214259332</c:v>
                </c:pt>
                <c:pt idx="10576">
                  <c:v>11.554115391795092</c:v>
                </c:pt>
                <c:pt idx="10577">
                  <c:v>11.554182564818429</c:v>
                </c:pt>
                <c:pt idx="10578">
                  <c:v>11.554249733329859</c:v>
                </c:pt>
                <c:pt idx="10579">
                  <c:v>11.554316897330002</c:v>
                </c:pt>
                <c:pt idx="10580">
                  <c:v>11.554384056819424</c:v>
                </c:pt>
                <c:pt idx="10581">
                  <c:v>11.554451211798726</c:v>
                </c:pt>
                <c:pt idx="10582">
                  <c:v>11.554518362268565</c:v>
                </c:pt>
                <c:pt idx="10583">
                  <c:v>11.554585508229646</c:v>
                </c:pt>
                <c:pt idx="10584">
                  <c:v>11.554652649682302</c:v>
                </c:pt>
                <c:pt idx="10585">
                  <c:v>11.554719786627206</c:v>
                </c:pt>
                <c:pt idx="10586">
                  <c:v>11.554786919065316</c:v>
                </c:pt>
                <c:pt idx="10587">
                  <c:v>11.554854046996624</c:v>
                </c:pt>
                <c:pt idx="10588">
                  <c:v>11.554921170422245</c:v>
                </c:pt>
                <c:pt idx="10589">
                  <c:v>11.554988289342624</c:v>
                </c:pt>
                <c:pt idx="10590">
                  <c:v>11.555055403758336</c:v>
                </c:pt>
                <c:pt idx="10591">
                  <c:v>11.555122513670026</c:v>
                </c:pt>
                <c:pt idx="10592">
                  <c:v>11.555189619078424</c:v>
                </c:pt>
                <c:pt idx="10593">
                  <c:v>11.555256719983799</c:v>
                </c:pt>
                <c:pt idx="10594">
                  <c:v>11.555323816386856</c:v>
                </c:pt>
                <c:pt idx="10595">
                  <c:v>11.555390908288476</c:v>
                </c:pt>
                <c:pt idx="10596">
                  <c:v>11.55545799568911</c:v>
                </c:pt>
                <c:pt idx="10597">
                  <c:v>11.555525078589174</c:v>
                </c:pt>
                <c:pt idx="10598">
                  <c:v>11.555592156989514</c:v>
                </c:pt>
                <c:pt idx="10599">
                  <c:v>11.555659230890535</c:v>
                </c:pt>
                <c:pt idx="10600">
                  <c:v>11.555726300292926</c:v>
                </c:pt>
                <c:pt idx="10601">
                  <c:v>11.555793365197404</c:v>
                </c:pt>
                <c:pt idx="10602">
                  <c:v>11.555860425604486</c:v>
                </c:pt>
                <c:pt idx="10603">
                  <c:v>11.555927481514768</c:v>
                </c:pt>
                <c:pt idx="10604">
                  <c:v>11.55599453292905</c:v>
                </c:pt>
                <c:pt idx="10605">
                  <c:v>11.556061579847457</c:v>
                </c:pt>
                <c:pt idx="10606">
                  <c:v>11.556128622270798</c:v>
                </c:pt>
                <c:pt idx="10607">
                  <c:v>11.556195660200004</c:v>
                </c:pt>
                <c:pt idx="10608">
                  <c:v>11.55626269363535</c:v>
                </c:pt>
                <c:pt idx="10609">
                  <c:v>11.556329722577511</c:v>
                </c:pt>
                <c:pt idx="10610">
                  <c:v>11.556396747027106</c:v>
                </c:pt>
                <c:pt idx="10611">
                  <c:v>11.55646376698472</c:v>
                </c:pt>
                <c:pt idx="10612">
                  <c:v>11.556530782450952</c:v>
                </c:pt>
                <c:pt idx="10613">
                  <c:v>11.556597793426505</c:v>
                </c:pt>
                <c:pt idx="10614">
                  <c:v>11.55666479991172</c:v>
                </c:pt>
                <c:pt idx="10615">
                  <c:v>11.556731801907524</c:v>
                </c:pt>
                <c:pt idx="10616">
                  <c:v>11.556798799414199</c:v>
                </c:pt>
                <c:pt idx="10617">
                  <c:v>11.556865792432593</c:v>
                </c:pt>
                <c:pt idx="10618">
                  <c:v>11.556932780963226</c:v>
                </c:pt>
                <c:pt idx="10619">
                  <c:v>11.556999765006704</c:v>
                </c:pt>
                <c:pt idx="10620">
                  <c:v>11.557066744563604</c:v>
                </c:pt>
                <c:pt idx="10621">
                  <c:v>11.55713371963455</c:v>
                </c:pt>
                <c:pt idx="10622">
                  <c:v>11.557200690220135</c:v>
                </c:pt>
                <c:pt idx="10623">
                  <c:v>11.55726765632097</c:v>
                </c:pt>
                <c:pt idx="10624">
                  <c:v>11.557334617937736</c:v>
                </c:pt>
                <c:pt idx="10625">
                  <c:v>11.557401575070752</c:v>
                </c:pt>
                <c:pt idx="10626">
                  <c:v>11.557468527720976</c:v>
                </c:pt>
                <c:pt idx="10627">
                  <c:v>11.557535475888805</c:v>
                </c:pt>
                <c:pt idx="10628">
                  <c:v>11.557602419574756</c:v>
                </c:pt>
                <c:pt idx="10629">
                  <c:v>11.557669358779716</c:v>
                </c:pt>
                <c:pt idx="10630">
                  <c:v>11.55773629350411</c:v>
                </c:pt>
                <c:pt idx="10631">
                  <c:v>11.557803223748326</c:v>
                </c:pt>
                <c:pt idx="10632">
                  <c:v>11.557870149513318</c:v>
                </c:pt>
                <c:pt idx="10633">
                  <c:v>11.557937070799577</c:v>
                </c:pt>
                <c:pt idx="10634">
                  <c:v>11.55800398760767</c:v>
                </c:pt>
                <c:pt idx="10635">
                  <c:v>11.558070899938206</c:v>
                </c:pt>
                <c:pt idx="10636">
                  <c:v>11.558137807791777</c:v>
                </c:pt>
                <c:pt idx="10637">
                  <c:v>11.558204711169004</c:v>
                </c:pt>
                <c:pt idx="10638">
                  <c:v>11.558271610070348</c:v>
                </c:pt>
                <c:pt idx="10639">
                  <c:v>11.558338504496723</c:v>
                </c:pt>
                <c:pt idx="10640">
                  <c:v>11.558405394448474</c:v>
                </c:pt>
                <c:pt idx="10641">
                  <c:v>11.558472279926338</c:v>
                </c:pt>
                <c:pt idx="10642">
                  <c:v>11.558539160930581</c:v>
                </c:pt>
                <c:pt idx="10643">
                  <c:v>11.558606037462342</c:v>
                </c:pt>
                <c:pt idx="10644">
                  <c:v>11.55867290952165</c:v>
                </c:pt>
                <c:pt idx="10645">
                  <c:v>11.558739777109524</c:v>
                </c:pt>
                <c:pt idx="10646">
                  <c:v>11.558806640226416</c:v>
                </c:pt>
                <c:pt idx="10647">
                  <c:v>11.558873498872931</c:v>
                </c:pt>
                <c:pt idx="10648">
                  <c:v>11.558940353049676</c:v>
                </c:pt>
                <c:pt idx="10649">
                  <c:v>11.559007202757336</c:v>
                </c:pt>
                <c:pt idx="10650">
                  <c:v>11.559074047996226</c:v>
                </c:pt>
                <c:pt idx="10651">
                  <c:v>11.559140888767326</c:v>
                </c:pt>
                <c:pt idx="10652">
                  <c:v>11.559207725070785</c:v>
                </c:pt>
                <c:pt idx="10653">
                  <c:v>11.559274556907722</c:v>
                </c:pt>
                <c:pt idx="10654">
                  <c:v>11.559341384278195</c:v>
                </c:pt>
                <c:pt idx="10655">
                  <c:v>11.559408207183345</c:v>
                </c:pt>
                <c:pt idx="10656">
                  <c:v>11.559475025623309</c:v>
                </c:pt>
                <c:pt idx="10657">
                  <c:v>11.55954183959892</c:v>
                </c:pt>
                <c:pt idx="10658">
                  <c:v>11.559608649110599</c:v>
                </c:pt>
                <c:pt idx="10659">
                  <c:v>11.559675454159175</c:v>
                </c:pt>
                <c:pt idx="10660">
                  <c:v>11.559742254745311</c:v>
                </c:pt>
                <c:pt idx="10661">
                  <c:v>11.559809050869186</c:v>
                </c:pt>
                <c:pt idx="10662">
                  <c:v>11.559875842531595</c:v>
                </c:pt>
                <c:pt idx="10663">
                  <c:v>11.559942629733326</c:v>
                </c:pt>
                <c:pt idx="10664">
                  <c:v>11.56000941247475</c:v>
                </c:pt>
                <c:pt idx="10665">
                  <c:v>11.560076190756561</c:v>
                </c:pt>
                <c:pt idx="10666">
                  <c:v>11.560142964579352</c:v>
                </c:pt>
                <c:pt idx="10667">
                  <c:v>11.560209733943672</c:v>
                </c:pt>
                <c:pt idx="10668">
                  <c:v>11.560276498850151</c:v>
                </c:pt>
                <c:pt idx="10669">
                  <c:v>11.560343259299406</c:v>
                </c:pt>
                <c:pt idx="10670">
                  <c:v>11.560410015292026</c:v>
                </c:pt>
                <c:pt idx="10671">
                  <c:v>11.560476766828454</c:v>
                </c:pt>
                <c:pt idx="10672">
                  <c:v>11.560543513909602</c:v>
                </c:pt>
                <c:pt idx="10673">
                  <c:v>11.560610256535726</c:v>
                </c:pt>
                <c:pt idx="10674">
                  <c:v>11.560676994707524</c:v>
                </c:pt>
                <c:pt idx="10675">
                  <c:v>11.560743728425704</c:v>
                </c:pt>
                <c:pt idx="10676">
                  <c:v>11.560810457690801</c:v>
                </c:pt>
                <c:pt idx="10677">
                  <c:v>11.560877182503399</c:v>
                </c:pt>
                <c:pt idx="10678">
                  <c:v>11.560943902864096</c:v>
                </c:pt>
                <c:pt idx="10679">
                  <c:v>11.561010618773484</c:v>
                </c:pt>
                <c:pt idx="10680">
                  <c:v>11.561077330232148</c:v>
                </c:pt>
                <c:pt idx="10681">
                  <c:v>11.561144037240776</c:v>
                </c:pt>
                <c:pt idx="10682">
                  <c:v>11.561210739799723</c:v>
                </c:pt>
                <c:pt idx="10683">
                  <c:v>11.56127743790981</c:v>
                </c:pt>
                <c:pt idx="10684">
                  <c:v>11.561344131571548</c:v>
                </c:pt>
                <c:pt idx="10685">
                  <c:v>11.561410820785552</c:v>
                </c:pt>
                <c:pt idx="10686">
                  <c:v>11.561477505552396</c:v>
                </c:pt>
                <c:pt idx="10687">
                  <c:v>11.561544185872675</c:v>
                </c:pt>
                <c:pt idx="10688">
                  <c:v>11.561610861747004</c:v>
                </c:pt>
                <c:pt idx="10689">
                  <c:v>11.561677533175924</c:v>
                </c:pt>
                <c:pt idx="10690">
                  <c:v>11.561744200160076</c:v>
                </c:pt>
                <c:pt idx="10691">
                  <c:v>11.561810862700039</c:v>
                </c:pt>
                <c:pt idx="10692">
                  <c:v>11.561877520796401</c:v>
                </c:pt>
                <c:pt idx="10693">
                  <c:v>11.561944174449772</c:v>
                </c:pt>
                <c:pt idx="10694">
                  <c:v>11.562010823660724</c:v>
                </c:pt>
                <c:pt idx="10695">
                  <c:v>11.562077468429832</c:v>
                </c:pt>
                <c:pt idx="10696">
                  <c:v>11.562144108757774</c:v>
                </c:pt>
                <c:pt idx="10697">
                  <c:v>11.562210744644986</c:v>
                </c:pt>
                <c:pt idx="10698">
                  <c:v>11.562277376092197</c:v>
                </c:pt>
                <c:pt idx="10699">
                  <c:v>11.562344003100026</c:v>
                </c:pt>
                <c:pt idx="10700">
                  <c:v>11.562410625668965</c:v>
                </c:pt>
                <c:pt idx="10701">
                  <c:v>11.562477243799476</c:v>
                </c:pt>
                <c:pt idx="10702">
                  <c:v>11.562543857492518</c:v>
                </c:pt>
                <c:pt idx="10703">
                  <c:v>11.562610466748326</c:v>
                </c:pt>
                <c:pt idx="10704">
                  <c:v>11.562677071567737</c:v>
                </c:pt>
                <c:pt idx="10705">
                  <c:v>11.5627436719511</c:v>
                </c:pt>
                <c:pt idx="10706">
                  <c:v>11.562810267899323</c:v>
                </c:pt>
                <c:pt idx="10707">
                  <c:v>11.562876859412745</c:v>
                </c:pt>
                <c:pt idx="10708">
                  <c:v>11.562943446491916</c:v>
                </c:pt>
                <c:pt idx="10709">
                  <c:v>11.563010029137654</c:v>
                </c:pt>
                <c:pt idx="10710">
                  <c:v>11.563076607350428</c:v>
                </c:pt>
                <c:pt idx="10711">
                  <c:v>11.563143181130798</c:v>
                </c:pt>
                <c:pt idx="10712">
                  <c:v>11.563209750479489</c:v>
                </c:pt>
                <c:pt idx="10713">
                  <c:v>11.563276315396974</c:v>
                </c:pt>
                <c:pt idx="10714">
                  <c:v>11.563342875883826</c:v>
                </c:pt>
                <c:pt idx="10715">
                  <c:v>11.563409431940778</c:v>
                </c:pt>
                <c:pt idx="10716">
                  <c:v>11.56347598356813</c:v>
                </c:pt>
                <c:pt idx="10717">
                  <c:v>11.563542530766892</c:v>
                </c:pt>
                <c:pt idx="10718">
                  <c:v>11.563609073537156</c:v>
                </c:pt>
                <c:pt idx="10719">
                  <c:v>11.563675611879889</c:v>
                </c:pt>
                <c:pt idx="10720">
                  <c:v>11.563742145795578</c:v>
                </c:pt>
                <c:pt idx="10721">
                  <c:v>11.5638086752848</c:v>
                </c:pt>
                <c:pt idx="10722">
                  <c:v>11.563875200348146</c:v>
                </c:pt>
                <c:pt idx="10723">
                  <c:v>11.563941720986193</c:v>
                </c:pt>
                <c:pt idx="10724">
                  <c:v>11.56400823719955</c:v>
                </c:pt>
                <c:pt idx="10725">
                  <c:v>11.564074748988784</c:v>
                </c:pt>
                <c:pt idx="10726">
                  <c:v>11.5641412563545</c:v>
                </c:pt>
                <c:pt idx="10727">
                  <c:v>11.564207759297279</c:v>
                </c:pt>
                <c:pt idx="10728">
                  <c:v>11.56427425781772</c:v>
                </c:pt>
                <c:pt idx="10729">
                  <c:v>11.564340751916385</c:v>
                </c:pt>
                <c:pt idx="10730">
                  <c:v>11.564407241593885</c:v>
                </c:pt>
                <c:pt idx="10731">
                  <c:v>11.564473726850798</c:v>
                </c:pt>
                <c:pt idx="10732">
                  <c:v>11.564540207687841</c:v>
                </c:pt>
                <c:pt idx="10733">
                  <c:v>11.564606684105335</c:v>
                </c:pt>
                <c:pt idx="10734">
                  <c:v>11.56467315610395</c:v>
                </c:pt>
                <c:pt idx="10735">
                  <c:v>11.564739623684424</c:v>
                </c:pt>
                <c:pt idx="10736">
                  <c:v>11.564806086847316</c:v>
                </c:pt>
                <c:pt idx="10737">
                  <c:v>11.564872545592975</c:v>
                </c:pt>
                <c:pt idx="10738">
                  <c:v>11.564938999922274</c:v>
                </c:pt>
                <c:pt idx="10739">
                  <c:v>11.56500544983567</c:v>
                </c:pt>
                <c:pt idx="10740">
                  <c:v>11.565071895333769</c:v>
                </c:pt>
                <c:pt idx="10741">
                  <c:v>11.565138336417172</c:v>
                </c:pt>
                <c:pt idx="10742">
                  <c:v>11.565204773086474</c:v>
                </c:pt>
                <c:pt idx="10743">
                  <c:v>11.565271205342164</c:v>
                </c:pt>
                <c:pt idx="10744">
                  <c:v>11.565337633185074</c:v>
                </c:pt>
                <c:pt idx="10745">
                  <c:v>11.565404056615499</c:v>
                </c:pt>
                <c:pt idx="10746">
                  <c:v>11.565470475634006</c:v>
                </c:pt>
                <c:pt idx="10747">
                  <c:v>11.565536890241599</c:v>
                </c:pt>
                <c:pt idx="10748">
                  <c:v>11.565603300438276</c:v>
                </c:pt>
                <c:pt idx="10749">
                  <c:v>11.565669706225124</c:v>
                </c:pt>
                <c:pt idx="10750">
                  <c:v>11.565736107602573</c:v>
                </c:pt>
                <c:pt idx="10751">
                  <c:v>11.565802504571026</c:v>
                </c:pt>
                <c:pt idx="10752">
                  <c:v>11.565868897131272</c:v>
                </c:pt>
                <c:pt idx="10753">
                  <c:v>11.565935285283874</c:v>
                </c:pt>
                <c:pt idx="10754">
                  <c:v>11.566001669029356</c:v>
                </c:pt>
                <c:pt idx="10755">
                  <c:v>11.56606804836832</c:v>
                </c:pt>
                <c:pt idx="10756">
                  <c:v>11.566134423301374</c:v>
                </c:pt>
                <c:pt idx="10757">
                  <c:v>11.5662007938291</c:v>
                </c:pt>
                <c:pt idx="10758">
                  <c:v>11.566267159952051</c:v>
                </c:pt>
                <c:pt idx="10759">
                  <c:v>11.566333521670845</c:v>
                </c:pt>
                <c:pt idx="10760">
                  <c:v>11.566399878986161</c:v>
                </c:pt>
                <c:pt idx="10761">
                  <c:v>11.566466231898412</c:v>
                </c:pt>
                <c:pt idx="10762">
                  <c:v>11.566532580408174</c:v>
                </c:pt>
                <c:pt idx="10763">
                  <c:v>11.566598924516004</c:v>
                </c:pt>
                <c:pt idx="10764">
                  <c:v>11.566665264222722</c:v>
                </c:pt>
                <c:pt idx="10765">
                  <c:v>11.566731599528875</c:v>
                </c:pt>
                <c:pt idx="10766">
                  <c:v>11.566797930434722</c:v>
                </c:pt>
                <c:pt idx="10767">
                  <c:v>11.566864256941319</c:v>
                </c:pt>
                <c:pt idx="10768">
                  <c:v>11.566930579048874</c:v>
                </c:pt>
                <c:pt idx="10769">
                  <c:v>11.566996896758079</c:v>
                </c:pt>
                <c:pt idx="10770">
                  <c:v>11.567063210069454</c:v>
                </c:pt>
                <c:pt idx="10771">
                  <c:v>11.567129518983776</c:v>
                </c:pt>
                <c:pt idx="10772">
                  <c:v>11.567195823501471</c:v>
                </c:pt>
                <c:pt idx="10773">
                  <c:v>11.567262123623204</c:v>
                </c:pt>
                <c:pt idx="10774">
                  <c:v>11.567328419349518</c:v>
                </c:pt>
                <c:pt idx="10775">
                  <c:v>11.567394710681006</c:v>
                </c:pt>
                <c:pt idx="10776">
                  <c:v>11.567460997618324</c:v>
                </c:pt>
                <c:pt idx="10777">
                  <c:v>11.567527280161812</c:v>
                </c:pt>
                <c:pt idx="10778">
                  <c:v>11.567593558312376</c:v>
                </c:pt>
                <c:pt idx="10779">
                  <c:v>11.567659832070326</c:v>
                </c:pt>
                <c:pt idx="10780">
                  <c:v>11.567726101436344</c:v>
                </c:pt>
                <c:pt idx="10781">
                  <c:v>11.567792366411069</c:v>
                </c:pt>
                <c:pt idx="10782">
                  <c:v>11.567858626995038</c:v>
                </c:pt>
                <c:pt idx="10783">
                  <c:v>11.567924883188834</c:v>
                </c:pt>
                <c:pt idx="10784">
                  <c:v>11.567991134993035</c:v>
                </c:pt>
                <c:pt idx="10785">
                  <c:v>11.568057382408227</c:v>
                </c:pt>
                <c:pt idx="10786">
                  <c:v>11.568123625434991</c:v>
                </c:pt>
                <c:pt idx="10787">
                  <c:v>11.568189864073906</c:v>
                </c:pt>
                <c:pt idx="10788">
                  <c:v>11.568256098325554</c:v>
                </c:pt>
                <c:pt idx="10789">
                  <c:v>11.568322328190431</c:v>
                </c:pt>
                <c:pt idx="10790">
                  <c:v>11.568388553669374</c:v>
                </c:pt>
                <c:pt idx="10791">
                  <c:v>11.568454774762722</c:v>
                </c:pt>
                <c:pt idx="10792">
                  <c:v>11.568520991471098</c:v>
                </c:pt>
                <c:pt idx="10793">
                  <c:v>11.568587203795129</c:v>
                </c:pt>
                <c:pt idx="10794">
                  <c:v>11.568653411735378</c:v>
                </c:pt>
                <c:pt idx="10795">
                  <c:v>11.568719615292425</c:v>
                </c:pt>
                <c:pt idx="10796">
                  <c:v>11.568785814466874</c:v>
                </c:pt>
                <c:pt idx="10797">
                  <c:v>11.568852009259254</c:v>
                </c:pt>
                <c:pt idx="10798">
                  <c:v>11.568918199670069</c:v>
                </c:pt>
                <c:pt idx="10799">
                  <c:v>11.568984385700206</c:v>
                </c:pt>
                <c:pt idx="10800">
                  <c:v>11.569050567350002</c:v>
                </c:pt>
                <c:pt idx="10801">
                  <c:v>11.56911674461997</c:v>
                </c:pt>
                <c:pt idx="10802">
                  <c:v>11.569182917510854</c:v>
                </c:pt>
                <c:pt idx="10803">
                  <c:v>11.569249086023172</c:v>
                </c:pt>
                <c:pt idx="10804">
                  <c:v>11.569315250157509</c:v>
                </c:pt>
                <c:pt idx="10805">
                  <c:v>11.569381409914444</c:v>
                </c:pt>
                <c:pt idx="10806">
                  <c:v>11.569447565294556</c:v>
                </c:pt>
                <c:pt idx="10807">
                  <c:v>11.56951371629842</c:v>
                </c:pt>
                <c:pt idx="10808">
                  <c:v>11.569579862926716</c:v>
                </c:pt>
                <c:pt idx="10809">
                  <c:v>11.569646005179838</c:v>
                </c:pt>
                <c:pt idx="10810">
                  <c:v>11.569712143058336</c:v>
                </c:pt>
                <c:pt idx="10811">
                  <c:v>11.569778276563024</c:v>
                </c:pt>
                <c:pt idx="10812">
                  <c:v>11.569844405694354</c:v>
                </c:pt>
                <c:pt idx="10813">
                  <c:v>11.569910530452885</c:v>
                </c:pt>
                <c:pt idx="10814">
                  <c:v>11.569976650839276</c:v>
                </c:pt>
                <c:pt idx="10815">
                  <c:v>11.57004276685398</c:v>
                </c:pt>
                <c:pt idx="10816">
                  <c:v>11.570108878497686</c:v>
                </c:pt>
                <c:pt idx="10817">
                  <c:v>11.570174985770921</c:v>
                </c:pt>
                <c:pt idx="10818">
                  <c:v>11.570241088674281</c:v>
                </c:pt>
                <c:pt idx="10819">
                  <c:v>11.570307187208334</c:v>
                </c:pt>
                <c:pt idx="10820">
                  <c:v>11.570373281373648</c:v>
                </c:pt>
                <c:pt idx="10821">
                  <c:v>11.570439371170854</c:v>
                </c:pt>
                <c:pt idx="10822">
                  <c:v>11.570505456600452</c:v>
                </c:pt>
                <c:pt idx="10823">
                  <c:v>11.570571537663056</c:v>
                </c:pt>
                <c:pt idx="10824">
                  <c:v>11.570637614359365</c:v>
                </c:pt>
                <c:pt idx="10825">
                  <c:v>11.570703686689583</c:v>
                </c:pt>
                <c:pt idx="10826">
                  <c:v>11.570769754654666</c:v>
                </c:pt>
                <c:pt idx="10827">
                  <c:v>11.570835818255155</c:v>
                </c:pt>
                <c:pt idx="10828">
                  <c:v>11.570901877491346</c:v>
                </c:pt>
                <c:pt idx="10829">
                  <c:v>11.5709679323641</c:v>
                </c:pt>
                <c:pt idx="10830">
                  <c:v>11.571033982873891</c:v>
                </c:pt>
                <c:pt idx="10831">
                  <c:v>11.5711000290213</c:v>
                </c:pt>
                <c:pt idx="10832">
                  <c:v>11.571166070806926</c:v>
                </c:pt>
                <c:pt idx="10833">
                  <c:v>11.571232108231282</c:v>
                </c:pt>
                <c:pt idx="10834">
                  <c:v>11.571298141294998</c:v>
                </c:pt>
                <c:pt idx="10835">
                  <c:v>11.571364169998649</c:v>
                </c:pt>
                <c:pt idx="10836">
                  <c:v>11.571430194342804</c:v>
                </c:pt>
                <c:pt idx="10837">
                  <c:v>11.571496214328182</c:v>
                </c:pt>
                <c:pt idx="10838">
                  <c:v>11.571562229954875</c:v>
                </c:pt>
                <c:pt idx="10839">
                  <c:v>11.571628241223964</c:v>
                </c:pt>
                <c:pt idx="10840">
                  <c:v>11.571694248135856</c:v>
                </c:pt>
                <c:pt idx="10841">
                  <c:v>11.571760250691121</c:v>
                </c:pt>
                <c:pt idx="10842">
                  <c:v>11.571826248890337</c:v>
                </c:pt>
                <c:pt idx="10843">
                  <c:v>11.571892242734078</c:v>
                </c:pt>
                <c:pt idx="10844">
                  <c:v>11.57195823222292</c:v>
                </c:pt>
                <c:pt idx="10845">
                  <c:v>11.57202421735753</c:v>
                </c:pt>
                <c:pt idx="10846">
                  <c:v>11.572090198138291</c:v>
                </c:pt>
                <c:pt idx="10847">
                  <c:v>11.572156174565826</c:v>
                </c:pt>
                <c:pt idx="10848">
                  <c:v>11.572222146640771</c:v>
                </c:pt>
                <c:pt idx="10849">
                  <c:v>11.572288114363754</c:v>
                </c:pt>
                <c:pt idx="10850">
                  <c:v>11.572354077735326</c:v>
                </c:pt>
                <c:pt idx="10851">
                  <c:v>11.57242003675587</c:v>
                </c:pt>
                <c:pt idx="10852">
                  <c:v>11.572485991426349</c:v>
                </c:pt>
                <c:pt idx="10853">
                  <c:v>11.572551941746779</c:v>
                </c:pt>
                <c:pt idx="10854">
                  <c:v>11.572617887718311</c:v>
                </c:pt>
                <c:pt idx="10855">
                  <c:v>11.572683829341164</c:v>
                </c:pt>
                <c:pt idx="10856">
                  <c:v>11.572749766615894</c:v>
                </c:pt>
                <c:pt idx="10857">
                  <c:v>11.572815699543376</c:v>
                </c:pt>
                <c:pt idx="10858">
                  <c:v>11.572881628123827</c:v>
                </c:pt>
                <c:pt idx="10859">
                  <c:v>11.572947552358126</c:v>
                </c:pt>
                <c:pt idx="10860">
                  <c:v>11.573013472246595</c:v>
                </c:pt>
                <c:pt idx="10861">
                  <c:v>11.573079387789976</c:v>
                </c:pt>
                <c:pt idx="10862">
                  <c:v>11.573145298988878</c:v>
                </c:pt>
                <c:pt idx="10863">
                  <c:v>11.57321120584359</c:v>
                </c:pt>
                <c:pt idx="10864">
                  <c:v>11.573277108354969</c:v>
                </c:pt>
                <c:pt idx="10865">
                  <c:v>11.573343006523496</c:v>
                </c:pt>
                <c:pt idx="10866">
                  <c:v>11.573408900349754</c:v>
                </c:pt>
                <c:pt idx="10867">
                  <c:v>11.573474789834272</c:v>
                </c:pt>
                <c:pt idx="10868">
                  <c:v>11.573540674977757</c:v>
                </c:pt>
                <c:pt idx="10869">
                  <c:v>11.573606555780609</c:v>
                </c:pt>
                <c:pt idx="10870">
                  <c:v>11.573672432243329</c:v>
                </c:pt>
                <c:pt idx="10871">
                  <c:v>11.573738304366756</c:v>
                </c:pt>
                <c:pt idx="10872">
                  <c:v>11.573804172151302</c:v>
                </c:pt>
                <c:pt idx="10873">
                  <c:v>11.573870035597583</c:v>
                </c:pt>
                <c:pt idx="10874">
                  <c:v>11.573935894706176</c:v>
                </c:pt>
                <c:pt idx="10875">
                  <c:v>11.574001749477548</c:v>
                </c:pt>
                <c:pt idx="10876">
                  <c:v>11.574067599912466</c:v>
                </c:pt>
                <c:pt idx="10877">
                  <c:v>11.574133446011343</c:v>
                </c:pt>
                <c:pt idx="10878">
                  <c:v>11.5741992877748</c:v>
                </c:pt>
                <c:pt idx="10879">
                  <c:v>11.574265125203398</c:v>
                </c:pt>
                <c:pt idx="10880">
                  <c:v>11.57433095829772</c:v>
                </c:pt>
                <c:pt idx="10881">
                  <c:v>11.57439678705833</c:v>
                </c:pt>
                <c:pt idx="10882">
                  <c:v>11.574462611485806</c:v>
                </c:pt>
                <c:pt idx="10883">
                  <c:v>11.574528431580697</c:v>
                </c:pt>
                <c:pt idx="10884">
                  <c:v>11.574594247343715</c:v>
                </c:pt>
                <c:pt idx="10885">
                  <c:v>11.574660058775066</c:v>
                </c:pt>
                <c:pt idx="10886">
                  <c:v>11.574725865875671</c:v>
                </c:pt>
                <c:pt idx="10887">
                  <c:v>11.574791668646</c:v>
                </c:pt>
                <c:pt idx="10888">
                  <c:v>11.574857467086597</c:v>
                </c:pt>
                <c:pt idx="10889">
                  <c:v>11.574923261198045</c:v>
                </c:pt>
                <c:pt idx="10890">
                  <c:v>11.574989050980976</c:v>
                </c:pt>
                <c:pt idx="10891">
                  <c:v>11.57505483643588</c:v>
                </c:pt>
                <c:pt idx="10892">
                  <c:v>11.575120617563304</c:v>
                </c:pt>
                <c:pt idx="10893">
                  <c:v>11.575186394363865</c:v>
                </c:pt>
                <c:pt idx="10894">
                  <c:v>11.575252166837984</c:v>
                </c:pt>
                <c:pt idx="10895">
                  <c:v>11.575317934986504</c:v>
                </c:pt>
                <c:pt idx="10896">
                  <c:v>11.575383698809874</c:v>
                </c:pt>
                <c:pt idx="10897">
                  <c:v>11.575449458308769</c:v>
                </c:pt>
                <c:pt idx="10898">
                  <c:v>11.575515213483449</c:v>
                </c:pt>
                <c:pt idx="10899">
                  <c:v>11.57558096433457</c:v>
                </c:pt>
                <c:pt idx="10900">
                  <c:v>11.575646710863088</c:v>
                </c:pt>
                <c:pt idx="10901">
                  <c:v>11.575712453069091</c:v>
                </c:pt>
                <c:pt idx="10902">
                  <c:v>11.57577819095329</c:v>
                </c:pt>
                <c:pt idx="10903">
                  <c:v>11.575843924516402</c:v>
                </c:pt>
                <c:pt idx="10904">
                  <c:v>11.575909653759004</c:v>
                </c:pt>
                <c:pt idx="10905">
                  <c:v>11.575975378681354</c:v>
                </c:pt>
                <c:pt idx="10906">
                  <c:v>11.576041099284376</c:v>
                </c:pt>
                <c:pt idx="10907">
                  <c:v>11.576106815568506</c:v>
                </c:pt>
                <c:pt idx="10908">
                  <c:v>11.576172527534057</c:v>
                </c:pt>
                <c:pt idx="10909">
                  <c:v>11.576238235182078</c:v>
                </c:pt>
                <c:pt idx="10910">
                  <c:v>11.576303938512694</c:v>
                </c:pt>
                <c:pt idx="10911">
                  <c:v>11.576369637526772</c:v>
                </c:pt>
                <c:pt idx="10912">
                  <c:v>11.576435332224872</c:v>
                </c:pt>
                <c:pt idx="10913">
                  <c:v>11.576501022607276</c:v>
                </c:pt>
                <c:pt idx="10914">
                  <c:v>11.576566708674777</c:v>
                </c:pt>
                <c:pt idx="10915">
                  <c:v>11.576632390428077</c:v>
                </c:pt>
                <c:pt idx="10916">
                  <c:v>11.576698067867326</c:v>
                </c:pt>
                <c:pt idx="10917">
                  <c:v>11.576763740993398</c:v>
                </c:pt>
                <c:pt idx="10918">
                  <c:v>11.576829409806844</c:v>
                </c:pt>
                <c:pt idx="10919">
                  <c:v>11.576895074308172</c:v>
                </c:pt>
                <c:pt idx="10920">
                  <c:v>11.57696073449795</c:v>
                </c:pt>
                <c:pt idx="10921">
                  <c:v>11.577026390376751</c:v>
                </c:pt>
                <c:pt idx="10922">
                  <c:v>11.577092041945146</c:v>
                </c:pt>
                <c:pt idx="10923">
                  <c:v>11.577157689203696</c:v>
                </c:pt>
                <c:pt idx="10924">
                  <c:v>11.577223332152958</c:v>
                </c:pt>
                <c:pt idx="10925">
                  <c:v>11.577288970793511</c:v>
                </c:pt>
                <c:pt idx="10926">
                  <c:v>11.577354605125922</c:v>
                </c:pt>
                <c:pt idx="10927">
                  <c:v>11.57742023515075</c:v>
                </c:pt>
                <c:pt idx="10928">
                  <c:v>11.577485860868554</c:v>
                </c:pt>
                <c:pt idx="10929">
                  <c:v>11.577551482279848</c:v>
                </c:pt>
                <c:pt idx="10930">
                  <c:v>11.577617099385376</c:v>
                </c:pt>
                <c:pt idx="10931">
                  <c:v>11.577682712185506</c:v>
                </c:pt>
                <c:pt idx="10932">
                  <c:v>11.577748320680893</c:v>
                </c:pt>
                <c:pt idx="10933">
                  <c:v>11.577813924872068</c:v>
                </c:pt>
                <c:pt idx="10934">
                  <c:v>11.577879524759654</c:v>
                </c:pt>
                <c:pt idx="10935">
                  <c:v>11.577945120344149</c:v>
                </c:pt>
                <c:pt idx="10936">
                  <c:v>11.578010711626163</c:v>
                </c:pt>
                <c:pt idx="10937">
                  <c:v>11.578076298606332</c:v>
                </c:pt>
                <c:pt idx="10938">
                  <c:v>11.578141881284935</c:v>
                </c:pt>
                <c:pt idx="10939">
                  <c:v>11.578207459662831</c:v>
                </c:pt>
                <c:pt idx="10940">
                  <c:v>11.578273033740468</c:v>
                </c:pt>
                <c:pt idx="10941">
                  <c:v>11.578338603518461</c:v>
                </c:pt>
                <c:pt idx="10942">
                  <c:v>11.578404168997322</c:v>
                </c:pt>
                <c:pt idx="10943">
                  <c:v>11.578469730177634</c:v>
                </c:pt>
                <c:pt idx="10944">
                  <c:v>11.578535287059974</c:v>
                </c:pt>
                <c:pt idx="10945">
                  <c:v>11.578600839644874</c:v>
                </c:pt>
                <c:pt idx="10946">
                  <c:v>11.578666387932905</c:v>
                </c:pt>
                <c:pt idx="10947">
                  <c:v>11.578731931924652</c:v>
                </c:pt>
                <c:pt idx="10948">
                  <c:v>11.578797471620664</c:v>
                </c:pt>
                <c:pt idx="10949">
                  <c:v>11.578863007021498</c:v>
                </c:pt>
                <c:pt idx="10950">
                  <c:v>11.578928538127744</c:v>
                </c:pt>
                <c:pt idx="10951">
                  <c:v>11.578994064939932</c:v>
                </c:pt>
                <c:pt idx="10952">
                  <c:v>11.579059587458676</c:v>
                </c:pt>
                <c:pt idx="10953">
                  <c:v>11.579125105684431</c:v>
                </c:pt>
                <c:pt idx="10954">
                  <c:v>11.57919061961787</c:v>
                </c:pt>
                <c:pt idx="10955">
                  <c:v>11.579256129259504</c:v>
                </c:pt>
                <c:pt idx="10956">
                  <c:v>11.57932163460992</c:v>
                </c:pt>
                <c:pt idx="10957">
                  <c:v>11.579387135669741</c:v>
                </c:pt>
                <c:pt idx="10958">
                  <c:v>11.579452632439402</c:v>
                </c:pt>
                <c:pt idx="10959">
                  <c:v>11.57951812491936</c:v>
                </c:pt>
                <c:pt idx="10960">
                  <c:v>11.57958361311047</c:v>
                </c:pt>
                <c:pt idx="10961">
                  <c:v>11.579649097013156</c:v>
                </c:pt>
                <c:pt idx="10962">
                  <c:v>11.579714576628103</c:v>
                </c:pt>
                <c:pt idx="10963">
                  <c:v>11.579780051955472</c:v>
                </c:pt>
                <c:pt idx="10964">
                  <c:v>11.579845522996274</c:v>
                </c:pt>
                <c:pt idx="10965">
                  <c:v>11.579910989750848</c:v>
                </c:pt>
                <c:pt idx="10966">
                  <c:v>11.579976452219839</c:v>
                </c:pt>
                <c:pt idx="10967">
                  <c:v>11.580041910403772</c:v>
                </c:pt>
                <c:pt idx="10968">
                  <c:v>11.58010736430322</c:v>
                </c:pt>
                <c:pt idx="10969">
                  <c:v>11.58017281391872</c:v>
                </c:pt>
                <c:pt idx="10970">
                  <c:v>11.580238259250853</c:v>
                </c:pt>
                <c:pt idx="10971">
                  <c:v>11.580303700300098</c:v>
                </c:pt>
                <c:pt idx="10972">
                  <c:v>11.580369137067256</c:v>
                </c:pt>
                <c:pt idx="10973">
                  <c:v>11.580434569552752</c:v>
                </c:pt>
                <c:pt idx="10974">
                  <c:v>11.580499997756991</c:v>
                </c:pt>
                <c:pt idx="10975">
                  <c:v>11.580565421680568</c:v>
                </c:pt>
                <c:pt idx="10976">
                  <c:v>11.580630841324348</c:v>
                </c:pt>
                <c:pt idx="10977">
                  <c:v>11.580696256688606</c:v>
                </c:pt>
                <c:pt idx="10978">
                  <c:v>11.580761667773798</c:v>
                </c:pt>
                <c:pt idx="10979">
                  <c:v>11.580827074580801</c:v>
                </c:pt>
                <c:pt idx="10980">
                  <c:v>11.580892477110034</c:v>
                </c:pt>
                <c:pt idx="10981">
                  <c:v>11.580957875362056</c:v>
                </c:pt>
                <c:pt idx="10982">
                  <c:v>11.581023269337418</c:v>
                </c:pt>
                <c:pt idx="10983">
                  <c:v>11.581088659036702</c:v>
                </c:pt>
                <c:pt idx="10984">
                  <c:v>11.581154044460447</c:v>
                </c:pt>
                <c:pt idx="10985">
                  <c:v>11.581219425609216</c:v>
                </c:pt>
                <c:pt idx="10986">
                  <c:v>11.581284802483571</c:v>
                </c:pt>
                <c:pt idx="10987">
                  <c:v>11.581350175084069</c:v>
                </c:pt>
                <c:pt idx="10988">
                  <c:v>11.581415543411271</c:v>
                </c:pt>
                <c:pt idx="10989">
                  <c:v>11.581480907465776</c:v>
                </c:pt>
                <c:pt idx="10990">
                  <c:v>11.581546267248131</c:v>
                </c:pt>
                <c:pt idx="10991">
                  <c:v>11.581611622758668</c:v>
                </c:pt>
                <c:pt idx="10992">
                  <c:v>11.581676973998272</c:v>
                </c:pt>
                <c:pt idx="10993">
                  <c:v>11.58174232096737</c:v>
                </c:pt>
                <c:pt idx="10994">
                  <c:v>11.581807663666503</c:v>
                </c:pt>
                <c:pt idx="10995">
                  <c:v>11.581873002096261</c:v>
                </c:pt>
                <c:pt idx="10996">
                  <c:v>11.581938336257183</c:v>
                </c:pt>
                <c:pt idx="10997">
                  <c:v>11.582003666149832</c:v>
                </c:pt>
                <c:pt idx="10998">
                  <c:v>11.582068991774765</c:v>
                </c:pt>
                <c:pt idx="10999">
                  <c:v>11.582134313132554</c:v>
                </c:pt>
                <c:pt idx="11000">
                  <c:v>11.582199630223776</c:v>
                </c:pt>
                <c:pt idx="11001">
                  <c:v>11.582264943048846</c:v>
                </c:pt>
                <c:pt idx="11002">
                  <c:v>11.582330251608576</c:v>
                </c:pt>
                <c:pt idx="11003">
                  <c:v>11.582395555903309</c:v>
                </c:pt>
                <c:pt idx="11004">
                  <c:v>11.582460855933554</c:v>
                </c:pt>
                <c:pt idx="11005">
                  <c:v>11.582526151700074</c:v>
                </c:pt>
                <c:pt idx="11006">
                  <c:v>11.582591443203334</c:v>
                </c:pt>
                <c:pt idx="11007">
                  <c:v>11.582656730444015</c:v>
                </c:pt>
                <c:pt idx="11008">
                  <c:v>11.582722013422405</c:v>
                </c:pt>
                <c:pt idx="11009">
                  <c:v>11.58278729213926</c:v>
                </c:pt>
                <c:pt idx="11010">
                  <c:v>11.582852566594974</c:v>
                </c:pt>
                <c:pt idx="11011">
                  <c:v>11.582917836790276</c:v>
                </c:pt>
                <c:pt idx="11012">
                  <c:v>11.58298310272567</c:v>
                </c:pt>
                <c:pt idx="11013">
                  <c:v>11.5830483644017</c:v>
                </c:pt>
                <c:pt idx="11014">
                  <c:v>11.583113621818928</c:v>
                </c:pt>
                <c:pt idx="11015">
                  <c:v>11.583178874977904</c:v>
                </c:pt>
                <c:pt idx="11016">
                  <c:v>11.583244123879181</c:v>
                </c:pt>
                <c:pt idx="11017">
                  <c:v>11.58330936852332</c:v>
                </c:pt>
                <c:pt idx="11018">
                  <c:v>11.583374608910868</c:v>
                </c:pt>
                <c:pt idx="11019">
                  <c:v>11.583439845042507</c:v>
                </c:pt>
                <c:pt idx="11020">
                  <c:v>11.583505076918454</c:v>
                </c:pt>
                <c:pt idx="11021">
                  <c:v>11.58357030453956</c:v>
                </c:pt>
                <c:pt idx="11022">
                  <c:v>11.583635527906441</c:v>
                </c:pt>
                <c:pt idx="11023">
                  <c:v>11.58370074701927</c:v>
                </c:pt>
                <c:pt idx="11024">
                  <c:v>11.583765961878965</c:v>
                </c:pt>
                <c:pt idx="11025">
                  <c:v>11.58383117248597</c:v>
                </c:pt>
                <c:pt idx="11026">
                  <c:v>11.583896378840826</c:v>
                </c:pt>
                <c:pt idx="11027">
                  <c:v>11.583961580944065</c:v>
                </c:pt>
                <c:pt idx="11028">
                  <c:v>11.584026778796284</c:v>
                </c:pt>
                <c:pt idx="11029">
                  <c:v>11.584091972398021</c:v>
                </c:pt>
                <c:pt idx="11030">
                  <c:v>11.584157161749818</c:v>
                </c:pt>
                <c:pt idx="11031">
                  <c:v>11.584222346852263</c:v>
                </c:pt>
                <c:pt idx="11032">
                  <c:v>11.584287527705875</c:v>
                </c:pt>
                <c:pt idx="11033">
                  <c:v>11.584352704311218</c:v>
                </c:pt>
                <c:pt idx="11034">
                  <c:v>11.584417876668876</c:v>
                </c:pt>
                <c:pt idx="11035">
                  <c:v>11.584483044779327</c:v>
                </c:pt>
                <c:pt idx="11036">
                  <c:v>11.584548208643289</c:v>
                </c:pt>
                <c:pt idx="11037">
                  <c:v>11.584613368261012</c:v>
                </c:pt>
                <c:pt idx="11038">
                  <c:v>11.584678523633318</c:v>
                </c:pt>
                <c:pt idx="11039">
                  <c:v>11.5847436747607</c:v>
                </c:pt>
                <c:pt idx="11040">
                  <c:v>11.584808821643675</c:v>
                </c:pt>
                <c:pt idx="11041">
                  <c:v>11.584873964282798</c:v>
                </c:pt>
                <c:pt idx="11042">
                  <c:v>11.584939102678662</c:v>
                </c:pt>
                <c:pt idx="11043">
                  <c:v>11.585004236831871</c:v>
                </c:pt>
                <c:pt idx="11044">
                  <c:v>11.58506936674272</c:v>
                </c:pt>
                <c:pt idx="11045">
                  <c:v>11.585134492412022</c:v>
                </c:pt>
                <c:pt idx="11046">
                  <c:v>11.585199613840368</c:v>
                </c:pt>
                <c:pt idx="11047">
                  <c:v>11.585264731027976</c:v>
                </c:pt>
                <c:pt idx="11048">
                  <c:v>11.585329843975686</c:v>
                </c:pt>
                <c:pt idx="11049">
                  <c:v>11.585394952684076</c:v>
                </c:pt>
                <c:pt idx="11050">
                  <c:v>11.585460057153472</c:v>
                </c:pt>
                <c:pt idx="11051">
                  <c:v>11.585525157384572</c:v>
                </c:pt>
                <c:pt idx="11052">
                  <c:v>11.585590253378076</c:v>
                </c:pt>
                <c:pt idx="11053">
                  <c:v>11.585655345134089</c:v>
                </c:pt>
                <c:pt idx="11054">
                  <c:v>11.585720432653568</c:v>
                </c:pt>
                <c:pt idx="11055">
                  <c:v>11.585785515937099</c:v>
                </c:pt>
                <c:pt idx="11056">
                  <c:v>11.585850594984874</c:v>
                </c:pt>
                <c:pt idx="11057">
                  <c:v>11.585915669797602</c:v>
                </c:pt>
                <c:pt idx="11058">
                  <c:v>11.585980740375962</c:v>
                </c:pt>
                <c:pt idx="11059">
                  <c:v>11.586045806720422</c:v>
                </c:pt>
                <c:pt idx="11060">
                  <c:v>11.586110868831518</c:v>
                </c:pt>
                <c:pt idx="11061">
                  <c:v>11.586175926709821</c:v>
                </c:pt>
                <c:pt idx="11062">
                  <c:v>11.586240980355868</c:v>
                </c:pt>
                <c:pt idx="11063">
                  <c:v>11.586306029770222</c:v>
                </c:pt>
                <c:pt idx="11064">
                  <c:v>11.586371074953398</c:v>
                </c:pt>
                <c:pt idx="11065">
                  <c:v>11.586436115906167</c:v>
                </c:pt>
                <c:pt idx="11066">
                  <c:v>11.586501152628546</c:v>
                </c:pt>
                <c:pt idx="11067">
                  <c:v>11.58656618512159</c:v>
                </c:pt>
                <c:pt idx="11068">
                  <c:v>11.586631213385806</c:v>
                </c:pt>
                <c:pt idx="11069">
                  <c:v>11.586696237421524</c:v>
                </c:pt>
                <c:pt idx="11070">
                  <c:v>11.586761257229325</c:v>
                </c:pt>
                <c:pt idx="11071">
                  <c:v>11.586826272809855</c:v>
                </c:pt>
                <c:pt idx="11072">
                  <c:v>11.586891284163555</c:v>
                </c:pt>
                <c:pt idx="11073">
                  <c:v>11.58695629129115</c:v>
                </c:pt>
                <c:pt idx="11074">
                  <c:v>11.587021294193081</c:v>
                </c:pt>
                <c:pt idx="11075">
                  <c:v>11.587086292870024</c:v>
                </c:pt>
                <c:pt idx="11076">
                  <c:v>11.5871512873222</c:v>
                </c:pt>
                <c:pt idx="11077">
                  <c:v>11.587216277550478</c:v>
                </c:pt>
                <c:pt idx="11078">
                  <c:v>11.587281263555301</c:v>
                </c:pt>
                <c:pt idx="11079">
                  <c:v>11.587346245337224</c:v>
                </c:pt>
                <c:pt idx="11080">
                  <c:v>11.587411222896773</c:v>
                </c:pt>
                <c:pt idx="11081">
                  <c:v>11.587476196234523</c:v>
                </c:pt>
                <c:pt idx="11082">
                  <c:v>11.587541165351015</c:v>
                </c:pt>
                <c:pt idx="11083">
                  <c:v>11.587606130246806</c:v>
                </c:pt>
                <c:pt idx="11084">
                  <c:v>11.587671090922401</c:v>
                </c:pt>
                <c:pt idx="11085">
                  <c:v>11.587736047378424</c:v>
                </c:pt>
                <c:pt idx="11086">
                  <c:v>11.587800999615336</c:v>
                </c:pt>
                <c:pt idx="11087">
                  <c:v>11.587865947633748</c:v>
                </c:pt>
                <c:pt idx="11088">
                  <c:v>11.587930891434189</c:v>
                </c:pt>
                <c:pt idx="11089">
                  <c:v>11.587995831017206</c:v>
                </c:pt>
                <c:pt idx="11090">
                  <c:v>11.588060766383348</c:v>
                </c:pt>
                <c:pt idx="11091">
                  <c:v>11.588125697533098</c:v>
                </c:pt>
                <c:pt idx="11092">
                  <c:v>11.588190624467197</c:v>
                </c:pt>
                <c:pt idx="11093">
                  <c:v>11.588255547186</c:v>
                </c:pt>
                <c:pt idx="11094">
                  <c:v>11.588320465689998</c:v>
                </c:pt>
                <c:pt idx="11095">
                  <c:v>11.588385379980089</c:v>
                </c:pt>
                <c:pt idx="11096">
                  <c:v>11.588450290056475</c:v>
                </c:pt>
                <c:pt idx="11097">
                  <c:v>11.588515195919815</c:v>
                </c:pt>
                <c:pt idx="11098">
                  <c:v>11.588580097570659</c:v>
                </c:pt>
                <c:pt idx="11099">
                  <c:v>11.588644995009552</c:v>
                </c:pt>
                <c:pt idx="11100">
                  <c:v>11.588709888237037</c:v>
                </c:pt>
                <c:pt idx="11101">
                  <c:v>11.588774777253667</c:v>
                </c:pt>
                <c:pt idx="11102">
                  <c:v>11.588839662059984</c:v>
                </c:pt>
                <c:pt idx="11103">
                  <c:v>11.588904542656538</c:v>
                </c:pt>
                <c:pt idx="11104">
                  <c:v>11.588969419043869</c:v>
                </c:pt>
                <c:pt idx="11105">
                  <c:v>11.589034291222646</c:v>
                </c:pt>
                <c:pt idx="11106">
                  <c:v>11.58909915919307</c:v>
                </c:pt>
                <c:pt idx="11107">
                  <c:v>11.589164022956027</c:v>
                </c:pt>
                <c:pt idx="11108">
                  <c:v>11.589228882511945</c:v>
                </c:pt>
                <c:pt idx="11109">
                  <c:v>11.589293737861377</c:v>
                </c:pt>
                <c:pt idx="11110">
                  <c:v>11.589358589004863</c:v>
                </c:pt>
                <c:pt idx="11111">
                  <c:v>11.589423435942956</c:v>
                </c:pt>
                <c:pt idx="11112">
                  <c:v>11.589488278676328</c:v>
                </c:pt>
                <c:pt idx="11113">
                  <c:v>11.589553117205122</c:v>
                </c:pt>
                <c:pt idx="11114">
                  <c:v>11.589617951530286</c:v>
                </c:pt>
                <c:pt idx="11115">
                  <c:v>11.589682781652236</c:v>
                </c:pt>
                <c:pt idx="11116">
                  <c:v>11.589747607571512</c:v>
                </c:pt>
                <c:pt idx="11117">
                  <c:v>11.589812429288672</c:v>
                </c:pt>
                <c:pt idx="11118">
                  <c:v>11.589877246804274</c:v>
                </c:pt>
                <c:pt idx="11119">
                  <c:v>11.58994206011876</c:v>
                </c:pt>
                <c:pt idx="11120">
                  <c:v>11.5900068692328</c:v>
                </c:pt>
                <c:pt idx="11121">
                  <c:v>11.590071674146881</c:v>
                </c:pt>
                <c:pt idx="11122">
                  <c:v>11.590136474861566</c:v>
                </c:pt>
                <c:pt idx="11123">
                  <c:v>11.590201271377385</c:v>
                </c:pt>
                <c:pt idx="11124">
                  <c:v>11.590266063694891</c:v>
                </c:pt>
                <c:pt idx="11125">
                  <c:v>11.590330851814624</c:v>
                </c:pt>
                <c:pt idx="11126">
                  <c:v>11.590395635737128</c:v>
                </c:pt>
                <c:pt idx="11127">
                  <c:v>11.590460415462974</c:v>
                </c:pt>
                <c:pt idx="11128">
                  <c:v>11.590525190992619</c:v>
                </c:pt>
                <c:pt idx="11129">
                  <c:v>11.590589962326726</c:v>
                </c:pt>
                <c:pt idx="11130">
                  <c:v>11.590654729465736</c:v>
                </c:pt>
                <c:pt idx="11131">
                  <c:v>11.590719492410249</c:v>
                </c:pt>
                <c:pt idx="11132">
                  <c:v>11.590784251160876</c:v>
                </c:pt>
                <c:pt idx="11133">
                  <c:v>11.590849005717924</c:v>
                </c:pt>
                <c:pt idx="11134">
                  <c:v>11.590913756082163</c:v>
                </c:pt>
                <c:pt idx="11135">
                  <c:v>11.590978502254048</c:v>
                </c:pt>
                <c:pt idx="11136">
                  <c:v>11.591043244234168</c:v>
                </c:pt>
                <c:pt idx="11137">
                  <c:v>11.591107982023038</c:v>
                </c:pt>
                <c:pt idx="11138">
                  <c:v>11.591172715621168</c:v>
                </c:pt>
                <c:pt idx="11139">
                  <c:v>11.591237445029165</c:v>
                </c:pt>
                <c:pt idx="11140">
                  <c:v>11.591302170247518</c:v>
                </c:pt>
                <c:pt idx="11141">
                  <c:v>11.591366891276792</c:v>
                </c:pt>
                <c:pt idx="11142">
                  <c:v>11.591431608117523</c:v>
                </c:pt>
                <c:pt idx="11143">
                  <c:v>11.591496320770256</c:v>
                </c:pt>
                <c:pt idx="11144">
                  <c:v>11.591561029235518</c:v>
                </c:pt>
                <c:pt idx="11145">
                  <c:v>11.591625733513848</c:v>
                </c:pt>
                <c:pt idx="11146">
                  <c:v>11.591690433605883</c:v>
                </c:pt>
                <c:pt idx="11147">
                  <c:v>11.591755129512041</c:v>
                </c:pt>
                <c:pt idx="11148">
                  <c:v>11.591819821232908</c:v>
                </c:pt>
                <c:pt idx="11149">
                  <c:v>11.59188450876913</c:v>
                </c:pt>
                <c:pt idx="11150">
                  <c:v>11.591949192120946</c:v>
                </c:pt>
                <c:pt idx="11151">
                  <c:v>11.592013871289288</c:v>
                </c:pt>
                <c:pt idx="11152">
                  <c:v>11.592078546274315</c:v>
                </c:pt>
                <c:pt idx="11153">
                  <c:v>11.59214321707687</c:v>
                </c:pt>
                <c:pt idx="11154">
                  <c:v>11.592207883697355</c:v>
                </c:pt>
                <c:pt idx="11155">
                  <c:v>11.592272546136353</c:v>
                </c:pt>
                <c:pt idx="11156">
                  <c:v>11.592337204394402</c:v>
                </c:pt>
                <c:pt idx="11157">
                  <c:v>11.592401858472074</c:v>
                </c:pt>
                <c:pt idx="11158">
                  <c:v>11.592466508369888</c:v>
                </c:pt>
                <c:pt idx="11159">
                  <c:v>11.592531154088174</c:v>
                </c:pt>
                <c:pt idx="11160">
                  <c:v>11.592595795627776</c:v>
                </c:pt>
                <c:pt idx="11161">
                  <c:v>11.592660432989106</c:v>
                </c:pt>
                <c:pt idx="11162">
                  <c:v>11.592725066172703</c:v>
                </c:pt>
                <c:pt idx="11163">
                  <c:v>11.592789695179174</c:v>
                </c:pt>
                <c:pt idx="11164">
                  <c:v>11.592854320009026</c:v>
                </c:pt>
                <c:pt idx="11165">
                  <c:v>11.59291894066266</c:v>
                </c:pt>
                <c:pt idx="11166">
                  <c:v>11.592983557140824</c:v>
                </c:pt>
                <c:pt idx="11167">
                  <c:v>11.593048169443936</c:v>
                </c:pt>
                <c:pt idx="11168">
                  <c:v>11.593112777572568</c:v>
                </c:pt>
                <c:pt idx="11169">
                  <c:v>11.59317738152729</c:v>
                </c:pt>
                <c:pt idx="11170">
                  <c:v>11.593241981308598</c:v>
                </c:pt>
                <c:pt idx="11171">
                  <c:v>11.593306576917056</c:v>
                </c:pt>
                <c:pt idx="11172">
                  <c:v>11.593371168353025</c:v>
                </c:pt>
                <c:pt idx="11173">
                  <c:v>11.593435755617502</c:v>
                </c:pt>
                <c:pt idx="11174">
                  <c:v>11.593500338710589</c:v>
                </c:pt>
                <c:pt idx="11175">
                  <c:v>11.593564917632976</c:v>
                </c:pt>
                <c:pt idx="11176">
                  <c:v>11.59362949238519</c:v>
                </c:pt>
                <c:pt idx="11177">
                  <c:v>11.593694062967804</c:v>
                </c:pt>
                <c:pt idx="11178">
                  <c:v>11.593758629381275</c:v>
                </c:pt>
                <c:pt idx="11179">
                  <c:v>11.593823191626219</c:v>
                </c:pt>
                <c:pt idx="11180">
                  <c:v>11.59388774970315</c:v>
                </c:pt>
                <c:pt idx="11181">
                  <c:v>11.593952303612602</c:v>
                </c:pt>
                <c:pt idx="11182">
                  <c:v>11.594016853355116</c:v>
                </c:pt>
                <c:pt idx="11183">
                  <c:v>11.594081398931232</c:v>
                </c:pt>
                <c:pt idx="11184">
                  <c:v>11.594145940341468</c:v>
                </c:pt>
                <c:pt idx="11185">
                  <c:v>11.594210477586412</c:v>
                </c:pt>
                <c:pt idx="11186">
                  <c:v>11.594275010666548</c:v>
                </c:pt>
                <c:pt idx="11187">
                  <c:v>11.594339539582474</c:v>
                </c:pt>
                <c:pt idx="11188">
                  <c:v>11.59440406433462</c:v>
                </c:pt>
                <c:pt idx="11189">
                  <c:v>11.594468584923623</c:v>
                </c:pt>
                <c:pt idx="11190">
                  <c:v>11.594533101350001</c:v>
                </c:pt>
                <c:pt idx="11191">
                  <c:v>11.594597613614274</c:v>
                </c:pt>
                <c:pt idx="11192">
                  <c:v>11.594662121716953</c:v>
                </c:pt>
                <c:pt idx="11193">
                  <c:v>11.594726625658629</c:v>
                </c:pt>
                <c:pt idx="11194">
                  <c:v>11.594791125439798</c:v>
                </c:pt>
                <c:pt idx="11195">
                  <c:v>11.594855621061042</c:v>
                </c:pt>
                <c:pt idx="11196">
                  <c:v>11.594920112522848</c:v>
                </c:pt>
                <c:pt idx="11197">
                  <c:v>11.594984599825874</c:v>
                </c:pt>
                <c:pt idx="11198">
                  <c:v>11.595049082970379</c:v>
                </c:pt>
                <c:pt idx="11199">
                  <c:v>11.595113561957158</c:v>
                </c:pt>
                <c:pt idx="11200">
                  <c:v>11.59517803678667</c:v>
                </c:pt>
                <c:pt idx="11201">
                  <c:v>11.595242507459472</c:v>
                </c:pt>
                <c:pt idx="11202">
                  <c:v>11.595306973976022</c:v>
                </c:pt>
                <c:pt idx="11203">
                  <c:v>11.595371436336919</c:v>
                </c:pt>
                <c:pt idx="11204">
                  <c:v>11.595435894542845</c:v>
                </c:pt>
                <c:pt idx="11205">
                  <c:v>11.595500348593974</c:v>
                </c:pt>
                <c:pt idx="11206">
                  <c:v>11.595564798491036</c:v>
                </c:pt>
                <c:pt idx="11207">
                  <c:v>11.595629244234654</c:v>
                </c:pt>
                <c:pt idx="11208">
                  <c:v>11.595693685825276</c:v>
                </c:pt>
                <c:pt idx="11209">
                  <c:v>11.59575812326344</c:v>
                </c:pt>
                <c:pt idx="11210">
                  <c:v>11.595822556549807</c:v>
                </c:pt>
                <c:pt idx="11211">
                  <c:v>11.595886985684576</c:v>
                </c:pt>
                <c:pt idx="11212">
                  <c:v>11.595951410668606</c:v>
                </c:pt>
                <c:pt idx="11213">
                  <c:v>11.596015831502326</c:v>
                </c:pt>
                <c:pt idx="11214">
                  <c:v>11.596080248186379</c:v>
                </c:pt>
                <c:pt idx="11215">
                  <c:v>11.596144660720972</c:v>
                </c:pt>
                <c:pt idx="11216">
                  <c:v>11.596209069106974</c:v>
                </c:pt>
                <c:pt idx="11217">
                  <c:v>11.596273473344768</c:v>
                </c:pt>
                <c:pt idx="11218">
                  <c:v>11.596337873434972</c:v>
                </c:pt>
                <c:pt idx="11219">
                  <c:v>11.596402269378126</c:v>
                </c:pt>
                <c:pt idx="11220">
                  <c:v>11.596466661174555</c:v>
                </c:pt>
                <c:pt idx="11221">
                  <c:v>11.596531048825026</c:v>
                </c:pt>
                <c:pt idx="11222">
                  <c:v>11.596595432330002</c:v>
                </c:pt>
                <c:pt idx="11223">
                  <c:v>11.596659811690024</c:v>
                </c:pt>
                <c:pt idx="11224">
                  <c:v>11.596724186905558</c:v>
                </c:pt>
                <c:pt idx="11225">
                  <c:v>11.596788557977318</c:v>
                </c:pt>
                <c:pt idx="11226">
                  <c:v>11.596852924905514</c:v>
                </c:pt>
                <c:pt idx="11227">
                  <c:v>11.596917287690975</c:v>
                </c:pt>
                <c:pt idx="11228">
                  <c:v>11.596981646334131</c:v>
                </c:pt>
                <c:pt idx="11229">
                  <c:v>11.597046000835523</c:v>
                </c:pt>
                <c:pt idx="11230">
                  <c:v>11.597110351195671</c:v>
                </c:pt>
                <c:pt idx="11231">
                  <c:v>11.597174697415118</c:v>
                </c:pt>
                <c:pt idx="11232">
                  <c:v>11.59723903949442</c:v>
                </c:pt>
                <c:pt idx="11233">
                  <c:v>11.597303377434049</c:v>
                </c:pt>
                <c:pt idx="11234">
                  <c:v>11.597367711234501</c:v>
                </c:pt>
                <c:pt idx="11235">
                  <c:v>11.597432040896567</c:v>
                </c:pt>
                <c:pt idx="11236">
                  <c:v>11.597496366420502</c:v>
                </c:pt>
                <c:pt idx="11237">
                  <c:v>11.597560687806922</c:v>
                </c:pt>
                <c:pt idx="11238">
                  <c:v>11.597625005056369</c:v>
                </c:pt>
                <c:pt idx="11239">
                  <c:v>11.597689318169504</c:v>
                </c:pt>
                <c:pt idx="11240">
                  <c:v>11.597753627146473</c:v>
                </c:pt>
                <c:pt idx="11241">
                  <c:v>11.597817931988192</c:v>
                </c:pt>
                <c:pt idx="11242">
                  <c:v>11.597882232695072</c:v>
                </c:pt>
                <c:pt idx="11243">
                  <c:v>11.597946529267723</c:v>
                </c:pt>
                <c:pt idx="11244">
                  <c:v>11.598010821706389</c:v>
                </c:pt>
                <c:pt idx="11245">
                  <c:v>11.598075110011793</c:v>
                </c:pt>
                <c:pt idx="11246">
                  <c:v>11.59813939418472</c:v>
                </c:pt>
                <c:pt idx="11247">
                  <c:v>11.598203674225319</c:v>
                </c:pt>
                <c:pt idx="11248">
                  <c:v>11.598267950134268</c:v>
                </c:pt>
                <c:pt idx="11249">
                  <c:v>11.598332221912097</c:v>
                </c:pt>
                <c:pt idx="11250">
                  <c:v>11.598396489559319</c:v>
                </c:pt>
                <c:pt idx="11251">
                  <c:v>11.598460753076491</c:v>
                </c:pt>
                <c:pt idx="11252">
                  <c:v>11.598525012464121</c:v>
                </c:pt>
                <c:pt idx="11253">
                  <c:v>11.598589267722756</c:v>
                </c:pt>
                <c:pt idx="11254">
                  <c:v>11.598653518852904</c:v>
                </c:pt>
                <c:pt idx="11255">
                  <c:v>11.598717765855048</c:v>
                </c:pt>
                <c:pt idx="11256">
                  <c:v>11.598782008730002</c:v>
                </c:pt>
                <c:pt idx="11257">
                  <c:v>11.598846247477828</c:v>
                </c:pt>
                <c:pt idx="11258">
                  <c:v>11.598910482099299</c:v>
                </c:pt>
                <c:pt idx="11259">
                  <c:v>11.598974712595098</c:v>
                </c:pt>
                <c:pt idx="11260">
                  <c:v>11.599038938965695</c:v>
                </c:pt>
                <c:pt idx="11261">
                  <c:v>11.599103161211268</c:v>
                </c:pt>
                <c:pt idx="11262">
                  <c:v>11.599167379332739</c:v>
                </c:pt>
                <c:pt idx="11263">
                  <c:v>11.599231593330495</c:v>
                </c:pt>
                <c:pt idx="11264">
                  <c:v>11.599295803205079</c:v>
                </c:pt>
                <c:pt idx="11265">
                  <c:v>11.599360008957019</c:v>
                </c:pt>
                <c:pt idx="11266">
                  <c:v>11.599424210586967</c:v>
                </c:pt>
                <c:pt idx="11267">
                  <c:v>11.599488408095089</c:v>
                </c:pt>
                <c:pt idx="11268">
                  <c:v>11.599552601482324</c:v>
                </c:pt>
                <c:pt idx="11269">
                  <c:v>11.599616790749025</c:v>
                </c:pt>
                <c:pt idx="11270">
                  <c:v>11.599680975895676</c:v>
                </c:pt>
                <c:pt idx="11271">
                  <c:v>11.599745156922802</c:v>
                </c:pt>
                <c:pt idx="11272">
                  <c:v>11.59980933383105</c:v>
                </c:pt>
                <c:pt idx="11273">
                  <c:v>11.599873506620883</c:v>
                </c:pt>
                <c:pt idx="11274">
                  <c:v>11.599937675292844</c:v>
                </c:pt>
                <c:pt idx="11275">
                  <c:v>11.600001839847454</c:v>
                </c:pt>
                <c:pt idx="11276">
                  <c:v>11.600066000285254</c:v>
                </c:pt>
                <c:pt idx="11277">
                  <c:v>11.600130156606722</c:v>
                </c:pt>
                <c:pt idx="11278">
                  <c:v>11.600194308812423</c:v>
                </c:pt>
                <c:pt idx="11279">
                  <c:v>11.600258456902893</c:v>
                </c:pt>
                <c:pt idx="11280">
                  <c:v>11.600322600878648</c:v>
                </c:pt>
                <c:pt idx="11281">
                  <c:v>11.600386740740223</c:v>
                </c:pt>
                <c:pt idx="11282">
                  <c:v>11.600450876488249</c:v>
                </c:pt>
                <c:pt idx="11283">
                  <c:v>11.600515008122922</c:v>
                </c:pt>
                <c:pt idx="11284">
                  <c:v>11.6005791356451</c:v>
                </c:pt>
                <c:pt idx="11285">
                  <c:v>11.600643259055298</c:v>
                </c:pt>
                <c:pt idx="11286">
                  <c:v>11.600707378353762</c:v>
                </c:pt>
                <c:pt idx="11287">
                  <c:v>11.600771493541298</c:v>
                </c:pt>
                <c:pt idx="11288">
                  <c:v>11.600835604618339</c:v>
                </c:pt>
                <c:pt idx="11289">
                  <c:v>11.600899711585416</c:v>
                </c:pt>
                <c:pt idx="11290">
                  <c:v>11.600963814443052</c:v>
                </c:pt>
                <c:pt idx="11291">
                  <c:v>11.601027913191768</c:v>
                </c:pt>
                <c:pt idx="11292">
                  <c:v>11.601092007832111</c:v>
                </c:pt>
                <c:pt idx="11293">
                  <c:v>11.601156098364587</c:v>
                </c:pt>
                <c:pt idx="11294">
                  <c:v>11.601220184789698</c:v>
                </c:pt>
                <c:pt idx="11295">
                  <c:v>11.60128426710807</c:v>
                </c:pt>
                <c:pt idx="11296">
                  <c:v>11.601348345320098</c:v>
                </c:pt>
                <c:pt idx="11297">
                  <c:v>11.601412419426429</c:v>
                </c:pt>
                <c:pt idx="11298">
                  <c:v>11.601476489427503</c:v>
                </c:pt>
                <c:pt idx="11299">
                  <c:v>11.601540555323874</c:v>
                </c:pt>
                <c:pt idx="11300">
                  <c:v>11.60160461711607</c:v>
                </c:pt>
                <c:pt idx="11301">
                  <c:v>11.601668674804619</c:v>
                </c:pt>
                <c:pt idx="11302">
                  <c:v>11.601732728390038</c:v>
                </c:pt>
                <c:pt idx="11303">
                  <c:v>11.601796777872861</c:v>
                </c:pt>
                <c:pt idx="11304">
                  <c:v>11.60186082325361</c:v>
                </c:pt>
                <c:pt idx="11305">
                  <c:v>11.601924864532798</c:v>
                </c:pt>
                <c:pt idx="11306">
                  <c:v>11.601988901710968</c:v>
                </c:pt>
                <c:pt idx="11307">
                  <c:v>11.602052934788768</c:v>
                </c:pt>
                <c:pt idx="11308">
                  <c:v>11.602116963766376</c:v>
                </c:pt>
                <c:pt idx="11309">
                  <c:v>11.602180988644674</c:v>
                </c:pt>
                <c:pt idx="11310">
                  <c:v>11.602245009423974</c:v>
                </c:pt>
                <c:pt idx="11311">
                  <c:v>11.602309026104924</c:v>
                </c:pt>
                <c:pt idx="11312">
                  <c:v>11.602373038687984</c:v>
                </c:pt>
                <c:pt idx="11313">
                  <c:v>11.602437047173726</c:v>
                </c:pt>
                <c:pt idx="11314">
                  <c:v>11.602501051562594</c:v>
                </c:pt>
                <c:pt idx="11315">
                  <c:v>11.602565051855187</c:v>
                </c:pt>
                <c:pt idx="11316">
                  <c:v>11.602629048052007</c:v>
                </c:pt>
                <c:pt idx="11317">
                  <c:v>11.602693040153568</c:v>
                </c:pt>
                <c:pt idx="11318">
                  <c:v>11.60275702816042</c:v>
                </c:pt>
                <c:pt idx="11319">
                  <c:v>11.602821012073051</c:v>
                </c:pt>
                <c:pt idx="11320">
                  <c:v>11.60288499189202</c:v>
                </c:pt>
                <c:pt idx="11321">
                  <c:v>11.602948967617817</c:v>
                </c:pt>
                <c:pt idx="11322">
                  <c:v>11.603012939251</c:v>
                </c:pt>
                <c:pt idx="11323">
                  <c:v>11.603076906792053</c:v>
                </c:pt>
                <c:pt idx="11324">
                  <c:v>11.603140870241532</c:v>
                </c:pt>
                <c:pt idx="11325">
                  <c:v>11.603204829599974</c:v>
                </c:pt>
                <c:pt idx="11326">
                  <c:v>11.603268784867748</c:v>
                </c:pt>
                <c:pt idx="11327">
                  <c:v>11.603332736045704</c:v>
                </c:pt>
                <c:pt idx="11328">
                  <c:v>11.603396683134068</c:v>
                </c:pt>
                <c:pt idx="11329">
                  <c:v>11.603460626133471</c:v>
                </c:pt>
                <c:pt idx="11330">
                  <c:v>11.603524565044436</c:v>
                </c:pt>
                <c:pt idx="11331">
                  <c:v>11.60358849986747</c:v>
                </c:pt>
                <c:pt idx="11332">
                  <c:v>11.603652430603107</c:v>
                </c:pt>
                <c:pt idx="11333">
                  <c:v>11.603716357251866</c:v>
                </c:pt>
                <c:pt idx="11334">
                  <c:v>11.603780279814366</c:v>
                </c:pt>
                <c:pt idx="11335">
                  <c:v>11.603844198290838</c:v>
                </c:pt>
                <c:pt idx="11336">
                  <c:v>11.603908112682099</c:v>
                </c:pt>
                <c:pt idx="11337">
                  <c:v>11.603972022988568</c:v>
                </c:pt>
                <c:pt idx="11338">
                  <c:v>11.604035929210768</c:v>
                </c:pt>
                <c:pt idx="11339">
                  <c:v>11.604099831349345</c:v>
                </c:pt>
                <c:pt idx="11340">
                  <c:v>11.604163729404448</c:v>
                </c:pt>
                <c:pt idx="11341">
                  <c:v>11.604227623376998</c:v>
                </c:pt>
                <c:pt idx="11342">
                  <c:v>11.604291513267373</c:v>
                </c:pt>
                <c:pt idx="11343">
                  <c:v>11.604355399076068</c:v>
                </c:pt>
                <c:pt idx="11344">
                  <c:v>11.604419280803652</c:v>
                </c:pt>
                <c:pt idx="11345">
                  <c:v>11.604483158450593</c:v>
                </c:pt>
                <c:pt idx="11346">
                  <c:v>11.604547032017452</c:v>
                </c:pt>
                <c:pt idx="11347">
                  <c:v>11.604610901504739</c:v>
                </c:pt>
                <c:pt idx="11348">
                  <c:v>11.604674766912968</c:v>
                </c:pt>
                <c:pt idx="11349">
                  <c:v>11.60473862824268</c:v>
                </c:pt>
                <c:pt idx="11350">
                  <c:v>11.604802485494368</c:v>
                </c:pt>
                <c:pt idx="11351">
                  <c:v>11.604866338668586</c:v>
                </c:pt>
                <c:pt idx="11352">
                  <c:v>11.604930187765818</c:v>
                </c:pt>
                <c:pt idx="11353">
                  <c:v>11.604994032786626</c:v>
                </c:pt>
                <c:pt idx="11354">
                  <c:v>11.605057873731489</c:v>
                </c:pt>
                <c:pt idx="11355">
                  <c:v>11.605121710600951</c:v>
                </c:pt>
                <c:pt idx="11356">
                  <c:v>11.605185543395525</c:v>
                </c:pt>
                <c:pt idx="11357">
                  <c:v>11.605249372115736</c:v>
                </c:pt>
                <c:pt idx="11358">
                  <c:v>11.605313196762101</c:v>
                </c:pt>
                <c:pt idx="11359">
                  <c:v>11.60537701733514</c:v>
                </c:pt>
                <c:pt idx="11360">
                  <c:v>11.605440833835479</c:v>
                </c:pt>
                <c:pt idx="11361">
                  <c:v>11.605504646263421</c:v>
                </c:pt>
                <c:pt idx="11362">
                  <c:v>11.605568454619503</c:v>
                </c:pt>
                <c:pt idx="11363">
                  <c:v>11.605632258904585</c:v>
                </c:pt>
                <c:pt idx="11364">
                  <c:v>11.605696059118779</c:v>
                </c:pt>
                <c:pt idx="11365">
                  <c:v>11.605759855262765</c:v>
                </c:pt>
                <c:pt idx="11366">
                  <c:v>11.605823647336958</c:v>
                </c:pt>
                <c:pt idx="11367">
                  <c:v>11.605887435342106</c:v>
                </c:pt>
                <c:pt idx="11368">
                  <c:v>11.605951219278596</c:v>
                </c:pt>
                <c:pt idx="11369">
                  <c:v>11.606014999147048</c:v>
                </c:pt>
                <c:pt idx="11370">
                  <c:v>11.606078774947703</c:v>
                </c:pt>
                <c:pt idx="11371">
                  <c:v>11.606142546681372</c:v>
                </c:pt>
                <c:pt idx="11372">
                  <c:v>11.606206314348476</c:v>
                </c:pt>
                <c:pt idx="11373">
                  <c:v>11.606270077949469</c:v>
                </c:pt>
                <c:pt idx="11374">
                  <c:v>11.606333837485026</c:v>
                </c:pt>
                <c:pt idx="11375">
                  <c:v>11.606397592955425</c:v>
                </c:pt>
                <c:pt idx="11376">
                  <c:v>11.606461344361394</c:v>
                </c:pt>
                <c:pt idx="11377">
                  <c:v>11.606525091703379</c:v>
                </c:pt>
                <c:pt idx="11378">
                  <c:v>11.606588834982015</c:v>
                </c:pt>
                <c:pt idx="11379">
                  <c:v>11.606652574197472</c:v>
                </c:pt>
                <c:pt idx="11380">
                  <c:v>11.60671630935062</c:v>
                </c:pt>
                <c:pt idx="11381">
                  <c:v>11.606780040441853</c:v>
                </c:pt>
                <c:pt idx="11382">
                  <c:v>11.606843767471695</c:v>
                </c:pt>
                <c:pt idx="11383">
                  <c:v>11.60690749044066</c:v>
                </c:pt>
                <c:pt idx="11384">
                  <c:v>11.60697120934927</c:v>
                </c:pt>
                <c:pt idx="11385">
                  <c:v>11.607034924198034</c:v>
                </c:pt>
                <c:pt idx="11386">
                  <c:v>11.607098634987478</c:v>
                </c:pt>
                <c:pt idx="11387">
                  <c:v>11.607162341718098</c:v>
                </c:pt>
                <c:pt idx="11388">
                  <c:v>11.607226044390448</c:v>
                </c:pt>
                <c:pt idx="11389">
                  <c:v>11.60728974300504</c:v>
                </c:pt>
                <c:pt idx="11390">
                  <c:v>11.607353437562363</c:v>
                </c:pt>
                <c:pt idx="11391">
                  <c:v>11.60741712806295</c:v>
                </c:pt>
                <c:pt idx="11392">
                  <c:v>11.607480814507445</c:v>
                </c:pt>
                <c:pt idx="11393">
                  <c:v>11.60754449689597</c:v>
                </c:pt>
                <c:pt idx="11394">
                  <c:v>11.607608175229434</c:v>
                </c:pt>
                <c:pt idx="11395">
                  <c:v>11.607671849508232</c:v>
                </c:pt>
                <c:pt idx="11396">
                  <c:v>11.607735519732872</c:v>
                </c:pt>
                <c:pt idx="11397">
                  <c:v>11.607799185903868</c:v>
                </c:pt>
                <c:pt idx="11398">
                  <c:v>11.607862848021751</c:v>
                </c:pt>
                <c:pt idx="11399">
                  <c:v>11.607926506087022</c:v>
                </c:pt>
                <c:pt idx="11400">
                  <c:v>11.607990160100201</c:v>
                </c:pt>
                <c:pt idx="11401">
                  <c:v>11.608053810061801</c:v>
                </c:pt>
                <c:pt idx="11402">
                  <c:v>11.608117455972348</c:v>
                </c:pt>
                <c:pt idx="11403">
                  <c:v>11.608181097832349</c:v>
                </c:pt>
                <c:pt idx="11404">
                  <c:v>11.608244735642321</c:v>
                </c:pt>
                <c:pt idx="11405">
                  <c:v>11.608308369402748</c:v>
                </c:pt>
                <c:pt idx="11406">
                  <c:v>11.608371999114125</c:v>
                </c:pt>
                <c:pt idx="11407">
                  <c:v>11.60843562477722</c:v>
                </c:pt>
                <c:pt idx="11408">
                  <c:v>11.608499246392229</c:v>
                </c:pt>
                <c:pt idx="11409">
                  <c:v>11.608562863959788</c:v>
                </c:pt>
                <c:pt idx="11410">
                  <c:v>11.60862647748041</c:v>
                </c:pt>
                <c:pt idx="11411">
                  <c:v>11.608690086954608</c:v>
                </c:pt>
                <c:pt idx="11412">
                  <c:v>11.608753692382898</c:v>
                </c:pt>
                <c:pt idx="11413">
                  <c:v>11.608817293765796</c:v>
                </c:pt>
                <c:pt idx="11414">
                  <c:v>11.608880891103814</c:v>
                </c:pt>
                <c:pt idx="11415">
                  <c:v>11.608944484397448</c:v>
                </c:pt>
                <c:pt idx="11416">
                  <c:v>11.609008073647272</c:v>
                </c:pt>
                <c:pt idx="11417">
                  <c:v>11.609071658853741</c:v>
                </c:pt>
                <c:pt idx="11418">
                  <c:v>11.609135240017389</c:v>
                </c:pt>
                <c:pt idx="11419">
                  <c:v>11.609198817138729</c:v>
                </c:pt>
                <c:pt idx="11420">
                  <c:v>11.609262390218277</c:v>
                </c:pt>
                <c:pt idx="11421">
                  <c:v>11.609325959256543</c:v>
                </c:pt>
                <c:pt idx="11422">
                  <c:v>11.60938952425405</c:v>
                </c:pt>
                <c:pt idx="11423">
                  <c:v>11.609453085211294</c:v>
                </c:pt>
                <c:pt idx="11424">
                  <c:v>11.609516642128806</c:v>
                </c:pt>
                <c:pt idx="11425">
                  <c:v>11.609580195007124</c:v>
                </c:pt>
                <c:pt idx="11426">
                  <c:v>11.609643743846666</c:v>
                </c:pt>
                <c:pt idx="11427">
                  <c:v>11.609707288648076</c:v>
                </c:pt>
                <c:pt idx="11428">
                  <c:v>11.609770829411731</c:v>
                </c:pt>
                <c:pt idx="11429">
                  <c:v>11.609834366138276</c:v>
                </c:pt>
                <c:pt idx="11430">
                  <c:v>11.609897898828176</c:v>
                </c:pt>
                <c:pt idx="11431">
                  <c:v>11.609961427481798</c:v>
                </c:pt>
                <c:pt idx="11432">
                  <c:v>11.610024952099902</c:v>
                </c:pt>
                <c:pt idx="11433">
                  <c:v>11.610088472682861</c:v>
                </c:pt>
                <c:pt idx="11434">
                  <c:v>11.610151989231213</c:v>
                </c:pt>
                <c:pt idx="11435">
                  <c:v>11.610215501745467</c:v>
                </c:pt>
                <c:pt idx="11436">
                  <c:v>11.610279010226138</c:v>
                </c:pt>
                <c:pt idx="11437">
                  <c:v>11.610342514673739</c:v>
                </c:pt>
                <c:pt idx="11438">
                  <c:v>11.610406015088898</c:v>
                </c:pt>
                <c:pt idx="11439">
                  <c:v>11.610469511471777</c:v>
                </c:pt>
                <c:pt idx="11440">
                  <c:v>11.610533003823274</c:v>
                </c:pt>
                <c:pt idx="11441">
                  <c:v>11.610596492143674</c:v>
                </c:pt>
                <c:pt idx="11442">
                  <c:v>11.610659976433602</c:v>
                </c:pt>
                <c:pt idx="11443">
                  <c:v>11.610723456693448</c:v>
                </c:pt>
                <c:pt idx="11444">
                  <c:v>11.610786932924073</c:v>
                </c:pt>
                <c:pt idx="11445">
                  <c:v>11.610850405125433</c:v>
                </c:pt>
                <c:pt idx="11446">
                  <c:v>11.610913873298433</c:v>
                </c:pt>
                <c:pt idx="11447">
                  <c:v>11.610977337443478</c:v>
                </c:pt>
                <c:pt idx="11448">
                  <c:v>11.611040797561083</c:v>
                </c:pt>
                <c:pt idx="11449">
                  <c:v>11.611104253651755</c:v>
                </c:pt>
                <c:pt idx="11450">
                  <c:v>11.611167705715998</c:v>
                </c:pt>
                <c:pt idx="11451">
                  <c:v>11.611231153754348</c:v>
                </c:pt>
                <c:pt idx="11452">
                  <c:v>11.611294597767326</c:v>
                </c:pt>
                <c:pt idx="11453">
                  <c:v>11.611358037755348</c:v>
                </c:pt>
                <c:pt idx="11454">
                  <c:v>11.611421473719018</c:v>
                </c:pt>
                <c:pt idx="11455">
                  <c:v>11.611484905658852</c:v>
                </c:pt>
                <c:pt idx="11456">
                  <c:v>11.611548333575312</c:v>
                </c:pt>
                <c:pt idx="11457">
                  <c:v>11.611611757468927</c:v>
                </c:pt>
                <c:pt idx="11458">
                  <c:v>11.611675177340205</c:v>
                </c:pt>
                <c:pt idx="11459">
                  <c:v>11.611738593189672</c:v>
                </c:pt>
                <c:pt idx="11460">
                  <c:v>11.611802005017799</c:v>
                </c:pt>
                <c:pt idx="11461">
                  <c:v>11.611865412825118</c:v>
                </c:pt>
                <c:pt idx="11462">
                  <c:v>11.611928816612098</c:v>
                </c:pt>
                <c:pt idx="11463">
                  <c:v>11.611992216379424</c:v>
                </c:pt>
                <c:pt idx="11464">
                  <c:v>11.612055612127406</c:v>
                </c:pt>
                <c:pt idx="11465">
                  <c:v>11.612119003856614</c:v>
                </c:pt>
                <c:pt idx="11466">
                  <c:v>11.61218239156757</c:v>
                </c:pt>
                <c:pt idx="11467">
                  <c:v>11.612245775260778</c:v>
                </c:pt>
                <c:pt idx="11468">
                  <c:v>11.612309154936749</c:v>
                </c:pt>
                <c:pt idx="11469">
                  <c:v>11.612372530595989</c:v>
                </c:pt>
                <c:pt idx="11470">
                  <c:v>11.612435902239024</c:v>
                </c:pt>
                <c:pt idx="11471">
                  <c:v>11.612499269866456</c:v>
                </c:pt>
                <c:pt idx="11472">
                  <c:v>11.612562633478429</c:v>
                </c:pt>
                <c:pt idx="11473">
                  <c:v>11.612625993075847</c:v>
                </c:pt>
                <c:pt idx="11474">
                  <c:v>11.612689348659124</c:v>
                </c:pt>
                <c:pt idx="11475">
                  <c:v>11.612752700228636</c:v>
                </c:pt>
                <c:pt idx="11476">
                  <c:v>11.612816047785024</c:v>
                </c:pt>
                <c:pt idx="11477">
                  <c:v>11.612879391328754</c:v>
                </c:pt>
                <c:pt idx="11478">
                  <c:v>11.612942730860334</c:v>
                </c:pt>
                <c:pt idx="11479">
                  <c:v>11.613006066380272</c:v>
                </c:pt>
                <c:pt idx="11480">
                  <c:v>11.613069397889076</c:v>
                </c:pt>
                <c:pt idx="11481">
                  <c:v>11.613132725387254</c:v>
                </c:pt>
                <c:pt idx="11482">
                  <c:v>11.61319604887532</c:v>
                </c:pt>
                <c:pt idx="11483">
                  <c:v>11.613259368353763</c:v>
                </c:pt>
                <c:pt idx="11484">
                  <c:v>11.613322683823098</c:v>
                </c:pt>
                <c:pt idx="11485">
                  <c:v>11.613385995283863</c:v>
                </c:pt>
                <c:pt idx="11486">
                  <c:v>11.613449302736527</c:v>
                </c:pt>
                <c:pt idx="11487">
                  <c:v>11.613512606181622</c:v>
                </c:pt>
                <c:pt idx="11488">
                  <c:v>11.613575905619625</c:v>
                </c:pt>
                <c:pt idx="11489">
                  <c:v>11.613639201051072</c:v>
                </c:pt>
                <c:pt idx="11490">
                  <c:v>11.613702492476461</c:v>
                </c:pt>
                <c:pt idx="11491">
                  <c:v>11.613765779896299</c:v>
                </c:pt>
                <c:pt idx="11492">
                  <c:v>11.613829063311091</c:v>
                </c:pt>
                <c:pt idx="11493">
                  <c:v>11.613892342721352</c:v>
                </c:pt>
                <c:pt idx="11494">
                  <c:v>11.613955618127578</c:v>
                </c:pt>
                <c:pt idx="11495">
                  <c:v>11.614018889530268</c:v>
                </c:pt>
                <c:pt idx="11496">
                  <c:v>11.614082156929976</c:v>
                </c:pt>
                <c:pt idx="11497">
                  <c:v>11.614145420327141</c:v>
                </c:pt>
                <c:pt idx="11498">
                  <c:v>11.614208679722312</c:v>
                </c:pt>
                <c:pt idx="11499">
                  <c:v>11.614271935115948</c:v>
                </c:pt>
                <c:pt idx="11500">
                  <c:v>11.614335186508667</c:v>
                </c:pt>
                <c:pt idx="11501">
                  <c:v>11.614398433900798</c:v>
                </c:pt>
                <c:pt idx="11502">
                  <c:v>11.614461677293068</c:v>
                </c:pt>
                <c:pt idx="11503">
                  <c:v>11.61452491668582</c:v>
                </c:pt>
                <c:pt idx="11504">
                  <c:v>11.614588152079595</c:v>
                </c:pt>
                <c:pt idx="11505">
                  <c:v>11.614651383474806</c:v>
                </c:pt>
                <c:pt idx="11506">
                  <c:v>11.614714610872262</c:v>
                </c:pt>
                <c:pt idx="11507">
                  <c:v>11.614777834272163</c:v>
                </c:pt>
                <c:pt idx="11508">
                  <c:v>11.614841053675118</c:v>
                </c:pt>
                <c:pt idx="11509">
                  <c:v>11.61490426908165</c:v>
                </c:pt>
                <c:pt idx="11510">
                  <c:v>11.614967480492089</c:v>
                </c:pt>
                <c:pt idx="11511">
                  <c:v>11.615030687907424</c:v>
                </c:pt>
                <c:pt idx="11512">
                  <c:v>11.615093891327676</c:v>
                </c:pt>
                <c:pt idx="11513">
                  <c:v>11.615157090753421</c:v>
                </c:pt>
                <c:pt idx="11514">
                  <c:v>11.615220286185314</c:v>
                </c:pt>
                <c:pt idx="11515">
                  <c:v>11.6152834776238</c:v>
                </c:pt>
                <c:pt idx="11516">
                  <c:v>11.615346665069376</c:v>
                </c:pt>
                <c:pt idx="11517">
                  <c:v>11.615409848522576</c:v>
                </c:pt>
                <c:pt idx="11518">
                  <c:v>11.615473027983834</c:v>
                </c:pt>
                <c:pt idx="11519">
                  <c:v>11.615536203453827</c:v>
                </c:pt>
                <c:pt idx="11520">
                  <c:v>11.615599374932724</c:v>
                </c:pt>
                <c:pt idx="11521">
                  <c:v>11.615662542421354</c:v>
                </c:pt>
                <c:pt idx="11522">
                  <c:v>11.615725705920068</c:v>
                </c:pt>
                <c:pt idx="11523">
                  <c:v>11.615788865429456</c:v>
                </c:pt>
                <c:pt idx="11524">
                  <c:v>11.615852020949974</c:v>
                </c:pt>
                <c:pt idx="11525">
                  <c:v>11.615915172482053</c:v>
                </c:pt>
                <c:pt idx="11526">
                  <c:v>11.61597832002631</c:v>
                </c:pt>
                <c:pt idx="11527">
                  <c:v>11.616041463583208</c:v>
                </c:pt>
                <c:pt idx="11528">
                  <c:v>11.61610460315325</c:v>
                </c:pt>
                <c:pt idx="11529">
                  <c:v>11.616167738736936</c:v>
                </c:pt>
                <c:pt idx="11530">
                  <c:v>11.616230870334771</c:v>
                </c:pt>
                <c:pt idx="11531">
                  <c:v>11.61629399794727</c:v>
                </c:pt>
                <c:pt idx="11532">
                  <c:v>11.616357121574808</c:v>
                </c:pt>
                <c:pt idx="11533">
                  <c:v>11.61642024121822</c:v>
                </c:pt>
                <c:pt idx="11534">
                  <c:v>11.616483356877724</c:v>
                </c:pt>
                <c:pt idx="11535">
                  <c:v>11.61654646855381</c:v>
                </c:pt>
                <c:pt idx="11536">
                  <c:v>11.616609576247209</c:v>
                </c:pt>
                <c:pt idx="11537">
                  <c:v>11.61667267995808</c:v>
                </c:pt>
                <c:pt idx="11538">
                  <c:v>11.616735779687321</c:v>
                </c:pt>
                <c:pt idx="11539">
                  <c:v>11.616798875435046</c:v>
                </c:pt>
                <c:pt idx="11540">
                  <c:v>11.616861967202038</c:v>
                </c:pt>
                <c:pt idx="11541">
                  <c:v>11.616925054988712</c:v>
                </c:pt>
                <c:pt idx="11542">
                  <c:v>11.616988138795568</c:v>
                </c:pt>
                <c:pt idx="11543">
                  <c:v>11.617051218623114</c:v>
                </c:pt>
                <c:pt idx="11544">
                  <c:v>11.617114294471843</c:v>
                </c:pt>
                <c:pt idx="11545">
                  <c:v>11.61717736634226</c:v>
                </c:pt>
                <c:pt idx="11546">
                  <c:v>11.617240434234848</c:v>
                </c:pt>
                <c:pt idx="11547">
                  <c:v>11.61730349815006</c:v>
                </c:pt>
                <c:pt idx="11548">
                  <c:v>11.617366558088674</c:v>
                </c:pt>
                <c:pt idx="11549">
                  <c:v>11.617429614050847</c:v>
                </c:pt>
                <c:pt idx="11550">
                  <c:v>11.617492666037229</c:v>
                </c:pt>
                <c:pt idx="11551">
                  <c:v>11.61755571404832</c:v>
                </c:pt>
                <c:pt idx="11552">
                  <c:v>11.617618758084591</c:v>
                </c:pt>
                <c:pt idx="11553">
                  <c:v>11.617681798146569</c:v>
                </c:pt>
                <c:pt idx="11554">
                  <c:v>11.617744834234752</c:v>
                </c:pt>
                <c:pt idx="11555">
                  <c:v>11.617807866349636</c:v>
                </c:pt>
                <c:pt idx="11556">
                  <c:v>11.617870894491718</c:v>
                </c:pt>
                <c:pt idx="11557">
                  <c:v>11.617933918661512</c:v>
                </c:pt>
                <c:pt idx="11558">
                  <c:v>11.617996938859507</c:v>
                </c:pt>
                <c:pt idx="11559">
                  <c:v>11.618059955086206</c:v>
                </c:pt>
                <c:pt idx="11560">
                  <c:v>11.618122967342098</c:v>
                </c:pt>
                <c:pt idx="11561">
                  <c:v>11.618185975627721</c:v>
                </c:pt>
                <c:pt idx="11562">
                  <c:v>11.618248979943518</c:v>
                </c:pt>
                <c:pt idx="11563">
                  <c:v>11.618311980289938</c:v>
                </c:pt>
                <c:pt idx="11564">
                  <c:v>11.61837497666779</c:v>
                </c:pt>
                <c:pt idx="11565">
                  <c:v>11.618437969077226</c:v>
                </c:pt>
                <c:pt idx="11566">
                  <c:v>11.618500957518867</c:v>
                </c:pt>
                <c:pt idx="11567">
                  <c:v>11.618563941993211</c:v>
                </c:pt>
                <c:pt idx="11568">
                  <c:v>11.618626922500768</c:v>
                </c:pt>
                <c:pt idx="11569">
                  <c:v>11.618689899042074</c:v>
                </c:pt>
                <c:pt idx="11570">
                  <c:v>11.618752871617492</c:v>
                </c:pt>
                <c:pt idx="11571">
                  <c:v>11.618815840227661</c:v>
                </c:pt>
                <c:pt idx="11572">
                  <c:v>11.618878804872942</c:v>
                </c:pt>
                <c:pt idx="11573">
                  <c:v>11.618941765553982</c:v>
                </c:pt>
                <c:pt idx="11574">
                  <c:v>11.619004722271383</c:v>
                </c:pt>
                <c:pt idx="11575">
                  <c:v>11.61906767502537</c:v>
                </c:pt>
                <c:pt idx="11576">
                  <c:v>11.619130623816545</c:v>
                </c:pt>
                <c:pt idx="11577">
                  <c:v>11.619193568645423</c:v>
                </c:pt>
                <c:pt idx="11578">
                  <c:v>11.6192565095125</c:v>
                </c:pt>
                <c:pt idx="11579">
                  <c:v>11.619319446418269</c:v>
                </c:pt>
                <c:pt idx="11580">
                  <c:v>11.619382379363326</c:v>
                </c:pt>
                <c:pt idx="11581">
                  <c:v>11.619445308348014</c:v>
                </c:pt>
                <c:pt idx="11582">
                  <c:v>11.619508233372756</c:v>
                </c:pt>
                <c:pt idx="11583">
                  <c:v>11.619571154438299</c:v>
                </c:pt>
                <c:pt idx="11584">
                  <c:v>11.619634071545134</c:v>
                </c:pt>
                <c:pt idx="11585">
                  <c:v>11.619696984693451</c:v>
                </c:pt>
                <c:pt idx="11586">
                  <c:v>11.619759893884074</c:v>
                </c:pt>
                <c:pt idx="11587">
                  <c:v>11.619822799117342</c:v>
                </c:pt>
                <c:pt idx="11588">
                  <c:v>11.619885700393798</c:v>
                </c:pt>
                <c:pt idx="11589">
                  <c:v>11.619948597713956</c:v>
                </c:pt>
                <c:pt idx="11590">
                  <c:v>11.620011491078268</c:v>
                </c:pt>
                <c:pt idx="11591">
                  <c:v>11.620074380487271</c:v>
                </c:pt>
                <c:pt idx="11592">
                  <c:v>11.620137265941437</c:v>
                </c:pt>
                <c:pt idx="11593">
                  <c:v>11.620200147441269</c:v>
                </c:pt>
                <c:pt idx="11594">
                  <c:v>11.620263024987269</c:v>
                </c:pt>
                <c:pt idx="11595">
                  <c:v>11.620325898579935</c:v>
                </c:pt>
                <c:pt idx="11596">
                  <c:v>11.620388768219748</c:v>
                </c:pt>
                <c:pt idx="11597">
                  <c:v>11.620451633907274</c:v>
                </c:pt>
                <c:pt idx="11598">
                  <c:v>11.620514495642869</c:v>
                </c:pt>
                <c:pt idx="11599">
                  <c:v>11.620577353427153</c:v>
                </c:pt>
                <c:pt idx="11600">
                  <c:v>11.620640207260585</c:v>
                </c:pt>
                <c:pt idx="11601">
                  <c:v>11.620703057143659</c:v>
                </c:pt>
                <c:pt idx="11602">
                  <c:v>11.620765903076848</c:v>
                </c:pt>
                <c:pt idx="11603">
                  <c:v>11.620828745060633</c:v>
                </c:pt>
                <c:pt idx="11604">
                  <c:v>11.620891583095711</c:v>
                </c:pt>
                <c:pt idx="11605">
                  <c:v>11.620954417182327</c:v>
                </c:pt>
                <c:pt idx="11606">
                  <c:v>11.621017247321069</c:v>
                </c:pt>
                <c:pt idx="11607">
                  <c:v>11.621080073512431</c:v>
                </c:pt>
                <c:pt idx="11608">
                  <c:v>11.62114289575692</c:v>
                </c:pt>
                <c:pt idx="11609">
                  <c:v>11.621205714054998</c:v>
                </c:pt>
                <c:pt idx="11610">
                  <c:v>11.621268528407207</c:v>
                </c:pt>
                <c:pt idx="11611">
                  <c:v>11.621331338814015</c:v>
                </c:pt>
                <c:pt idx="11612">
                  <c:v>11.621394145275918</c:v>
                </c:pt>
                <c:pt idx="11613">
                  <c:v>11.621456947793428</c:v>
                </c:pt>
                <c:pt idx="11614">
                  <c:v>11.621519746367023</c:v>
                </c:pt>
                <c:pt idx="11615">
                  <c:v>11.621582540997206</c:v>
                </c:pt>
                <c:pt idx="11616">
                  <c:v>11.621645331684471</c:v>
                </c:pt>
                <c:pt idx="11617">
                  <c:v>11.621708118429314</c:v>
                </c:pt>
                <c:pt idx="11618">
                  <c:v>11.621770901232113</c:v>
                </c:pt>
                <c:pt idx="11619">
                  <c:v>11.621833680093648</c:v>
                </c:pt>
                <c:pt idx="11620">
                  <c:v>11.621896455014252</c:v>
                </c:pt>
                <c:pt idx="11621">
                  <c:v>11.621959225994351</c:v>
                </c:pt>
                <c:pt idx="11622">
                  <c:v>11.622021993034448</c:v>
                </c:pt>
                <c:pt idx="11623">
                  <c:v>11.622084756135274</c:v>
                </c:pt>
                <c:pt idx="11624">
                  <c:v>11.622147515297026</c:v>
                </c:pt>
                <c:pt idx="11625">
                  <c:v>11.62221027052022</c:v>
                </c:pt>
                <c:pt idx="11626">
                  <c:v>11.622273021805498</c:v>
                </c:pt>
                <c:pt idx="11627">
                  <c:v>11.622335769153333</c:v>
                </c:pt>
                <c:pt idx="11628">
                  <c:v>11.622398512564175</c:v>
                </c:pt>
                <c:pt idx="11629">
                  <c:v>11.62246125203853</c:v>
                </c:pt>
                <c:pt idx="11630">
                  <c:v>11.622523987576868</c:v>
                </c:pt>
                <c:pt idx="11631">
                  <c:v>11.622586719179854</c:v>
                </c:pt>
                <c:pt idx="11632">
                  <c:v>11.622649446847626</c:v>
                </c:pt>
                <c:pt idx="11633">
                  <c:v>11.622712170580934</c:v>
                </c:pt>
                <c:pt idx="11634">
                  <c:v>11.622774890380256</c:v>
                </c:pt>
                <c:pt idx="11635">
                  <c:v>11.622837606246074</c:v>
                </c:pt>
                <c:pt idx="11636">
                  <c:v>11.6229003181788</c:v>
                </c:pt>
                <c:pt idx="11637">
                  <c:v>11.622963026179018</c:v>
                </c:pt>
                <c:pt idx="11638">
                  <c:v>11.623025730247168</c:v>
                </c:pt>
                <c:pt idx="11639">
                  <c:v>11.623088430383801</c:v>
                </c:pt>
                <c:pt idx="11640">
                  <c:v>11.623151126589363</c:v>
                </c:pt>
                <c:pt idx="11641">
                  <c:v>11.623213818864352</c:v>
                </c:pt>
                <c:pt idx="11642">
                  <c:v>11.623276507209274</c:v>
                </c:pt>
                <c:pt idx="11643">
                  <c:v>11.623339191624597</c:v>
                </c:pt>
                <c:pt idx="11644">
                  <c:v>11.62340187211084</c:v>
                </c:pt>
                <c:pt idx="11645">
                  <c:v>11.623464548668506</c:v>
                </c:pt>
                <c:pt idx="11646">
                  <c:v>11.623527221298025</c:v>
                </c:pt>
                <c:pt idx="11647">
                  <c:v>11.623589890000041</c:v>
                </c:pt>
                <c:pt idx="11648">
                  <c:v>11.623652554774759</c:v>
                </c:pt>
                <c:pt idx="11649">
                  <c:v>11.623715215622974</c:v>
                </c:pt>
                <c:pt idx="11650">
                  <c:v>11.623777872544984</c:v>
                </c:pt>
                <c:pt idx="11651">
                  <c:v>11.623840525541384</c:v>
                </c:pt>
                <c:pt idx="11652">
                  <c:v>11.623903174612618</c:v>
                </c:pt>
                <c:pt idx="11653">
                  <c:v>11.623965819759222</c:v>
                </c:pt>
                <c:pt idx="11654">
                  <c:v>11.624028460981483</c:v>
                </c:pt>
                <c:pt idx="11655">
                  <c:v>11.624091098280381</c:v>
                </c:pt>
                <c:pt idx="11656">
                  <c:v>11.624153731655918</c:v>
                </c:pt>
                <c:pt idx="11657">
                  <c:v>11.624216361108799</c:v>
                </c:pt>
                <c:pt idx="11658">
                  <c:v>11.624278986639329</c:v>
                </c:pt>
                <c:pt idx="11659">
                  <c:v>11.624341608248399</c:v>
                </c:pt>
                <c:pt idx="11660">
                  <c:v>11.624404225936139</c:v>
                </c:pt>
                <c:pt idx="11661">
                  <c:v>11.624466839703176</c:v>
                </c:pt>
                <c:pt idx="11662">
                  <c:v>11.624529449549897</c:v>
                </c:pt>
                <c:pt idx="11663">
                  <c:v>11.624592055476922</c:v>
                </c:pt>
                <c:pt idx="11664">
                  <c:v>11.624654657484674</c:v>
                </c:pt>
                <c:pt idx="11665">
                  <c:v>11.624717255573655</c:v>
                </c:pt>
                <c:pt idx="11666">
                  <c:v>11.624779849744371</c:v>
                </c:pt>
                <c:pt idx="11667">
                  <c:v>11.6248424399973</c:v>
                </c:pt>
                <c:pt idx="11668">
                  <c:v>11.624905026332931</c:v>
                </c:pt>
                <c:pt idx="11669">
                  <c:v>11.624967608751748</c:v>
                </c:pt>
                <c:pt idx="11670">
                  <c:v>11.625030187254284</c:v>
                </c:pt>
                <c:pt idx="11671">
                  <c:v>11.625092761840977</c:v>
                </c:pt>
                <c:pt idx="11672">
                  <c:v>11.625155332512335</c:v>
                </c:pt>
                <c:pt idx="11673">
                  <c:v>11.625217899268852</c:v>
                </c:pt>
                <c:pt idx="11674">
                  <c:v>11.625280462111011</c:v>
                </c:pt>
                <c:pt idx="11675">
                  <c:v>11.625343021039308</c:v>
                </c:pt>
                <c:pt idx="11676">
                  <c:v>11.62540557605433</c:v>
                </c:pt>
                <c:pt idx="11677">
                  <c:v>11.625468127156266</c:v>
                </c:pt>
                <c:pt idx="11678">
                  <c:v>11.625530674346038</c:v>
                </c:pt>
                <c:pt idx="11679">
                  <c:v>11.625593217623765</c:v>
                </c:pt>
                <c:pt idx="11680">
                  <c:v>11.625655756990001</c:v>
                </c:pt>
                <c:pt idx="11681">
                  <c:v>11.625718292445352</c:v>
                </c:pt>
                <c:pt idx="11682">
                  <c:v>11.625780823990302</c:v>
                </c:pt>
                <c:pt idx="11683">
                  <c:v>11.625843351625306</c:v>
                </c:pt>
                <c:pt idx="11684">
                  <c:v>11.625905875350846</c:v>
                </c:pt>
                <c:pt idx="11685">
                  <c:v>11.625968395167414</c:v>
                </c:pt>
                <c:pt idx="11686">
                  <c:v>11.626030911075501</c:v>
                </c:pt>
                <c:pt idx="11687">
                  <c:v>11.626093423075496</c:v>
                </c:pt>
                <c:pt idx="11688">
                  <c:v>11.626155931168178</c:v>
                </c:pt>
                <c:pt idx="11689">
                  <c:v>11.626218435353698</c:v>
                </c:pt>
                <c:pt idx="11690">
                  <c:v>11.626280935632787</c:v>
                </c:pt>
                <c:pt idx="11691">
                  <c:v>11.626343432005783</c:v>
                </c:pt>
                <c:pt idx="11692">
                  <c:v>11.626405924473232</c:v>
                </c:pt>
                <c:pt idx="11693">
                  <c:v>11.626468413035614</c:v>
                </c:pt>
                <c:pt idx="11694">
                  <c:v>11.626530897693424</c:v>
                </c:pt>
                <c:pt idx="11695">
                  <c:v>11.626593378447136</c:v>
                </c:pt>
                <c:pt idx="11696">
                  <c:v>11.626655855297274</c:v>
                </c:pt>
                <c:pt idx="11697">
                  <c:v>11.626718328244253</c:v>
                </c:pt>
                <c:pt idx="11698">
                  <c:v>11.626780797288674</c:v>
                </c:pt>
                <c:pt idx="11699">
                  <c:v>11.626843262430848</c:v>
                </c:pt>
                <c:pt idx="11700">
                  <c:v>11.626905723671367</c:v>
                </c:pt>
                <c:pt idx="11701">
                  <c:v>11.626968181010717</c:v>
                </c:pt>
                <c:pt idx="11702">
                  <c:v>11.627030634449676</c:v>
                </c:pt>
                <c:pt idx="11703">
                  <c:v>11.627093083988203</c:v>
                </c:pt>
                <c:pt idx="11704">
                  <c:v>11.627155529627064</c:v>
                </c:pt>
                <c:pt idx="11705">
                  <c:v>11.627217971366711</c:v>
                </c:pt>
                <c:pt idx="11706">
                  <c:v>11.62728040920763</c:v>
                </c:pt>
                <c:pt idx="11707">
                  <c:v>11.627342843150311</c:v>
                </c:pt>
                <c:pt idx="11708">
                  <c:v>11.627405273195254</c:v>
                </c:pt>
                <c:pt idx="11709">
                  <c:v>11.627467699342894</c:v>
                </c:pt>
                <c:pt idx="11710">
                  <c:v>11.627530121593768</c:v>
                </c:pt>
                <c:pt idx="11711">
                  <c:v>11.627592539948468</c:v>
                </c:pt>
                <c:pt idx="11712">
                  <c:v>11.627654954407129</c:v>
                </c:pt>
                <c:pt idx="11713">
                  <c:v>11.627717364970479</c:v>
                </c:pt>
                <c:pt idx="11714">
                  <c:v>11.627779771639203</c:v>
                </c:pt>
                <c:pt idx="11715">
                  <c:v>11.627842174413468</c:v>
                </c:pt>
                <c:pt idx="11716">
                  <c:v>11.627904573293868</c:v>
                </c:pt>
                <c:pt idx="11717">
                  <c:v>11.627966968280907</c:v>
                </c:pt>
                <c:pt idx="11718">
                  <c:v>11.628029359375043</c:v>
                </c:pt>
                <c:pt idx="11719">
                  <c:v>11.628091746576663</c:v>
                </c:pt>
                <c:pt idx="11720">
                  <c:v>11.628154129886568</c:v>
                </c:pt>
                <c:pt idx="11721">
                  <c:v>11.628216509304966</c:v>
                </c:pt>
                <c:pt idx="11722">
                  <c:v>11.628278884832246</c:v>
                </c:pt>
                <c:pt idx="11723">
                  <c:v>11.628341256469355</c:v>
                </c:pt>
                <c:pt idx="11724">
                  <c:v>11.62840362421634</c:v>
                </c:pt>
                <c:pt idx="11725">
                  <c:v>11.628465988073748</c:v>
                </c:pt>
                <c:pt idx="11726">
                  <c:v>11.628528348042313</c:v>
                </c:pt>
                <c:pt idx="11727">
                  <c:v>11.628590704122271</c:v>
                </c:pt>
                <c:pt idx="11728">
                  <c:v>11.628653056314198</c:v>
                </c:pt>
                <c:pt idx="11729">
                  <c:v>11.628715404618447</c:v>
                </c:pt>
                <c:pt idx="11730">
                  <c:v>11.62877774903574</c:v>
                </c:pt>
                <c:pt idx="11731">
                  <c:v>11.628840089566568</c:v>
                </c:pt>
                <c:pt idx="11732">
                  <c:v>11.628902426211082</c:v>
                </c:pt>
                <c:pt idx="11733">
                  <c:v>11.628964758970106</c:v>
                </c:pt>
                <c:pt idx="11734">
                  <c:v>11.629027087844069</c:v>
                </c:pt>
                <c:pt idx="11735">
                  <c:v>11.6290894128333</c:v>
                </c:pt>
                <c:pt idx="11736">
                  <c:v>11.629151733938361</c:v>
                </c:pt>
                <c:pt idx="11737">
                  <c:v>11.629214051159744</c:v>
                </c:pt>
                <c:pt idx="11738">
                  <c:v>11.629276364497935</c:v>
                </c:pt>
                <c:pt idx="11739">
                  <c:v>11.629338673953415</c:v>
                </c:pt>
                <c:pt idx="11740">
                  <c:v>11.629400979526766</c:v>
                </c:pt>
                <c:pt idx="11741">
                  <c:v>11.629463281218181</c:v>
                </c:pt>
                <c:pt idx="11742">
                  <c:v>11.629525579028456</c:v>
                </c:pt>
                <c:pt idx="11743">
                  <c:v>11.629587872958011</c:v>
                </c:pt>
                <c:pt idx="11744">
                  <c:v>11.629650163007094</c:v>
                </c:pt>
                <c:pt idx="11745">
                  <c:v>11.629712449176468</c:v>
                </c:pt>
                <c:pt idx="11746">
                  <c:v>11.629774731466521</c:v>
                </c:pt>
                <c:pt idx="11747">
                  <c:v>11.629837009877729</c:v>
                </c:pt>
                <c:pt idx="11748">
                  <c:v>11.629899284410568</c:v>
                </c:pt>
                <c:pt idx="11749">
                  <c:v>11.629961555065551</c:v>
                </c:pt>
                <c:pt idx="11750">
                  <c:v>11.630023821843118</c:v>
                </c:pt>
                <c:pt idx="11751">
                  <c:v>11.630086084743805</c:v>
                </c:pt>
                <c:pt idx="11752">
                  <c:v>11.630148343768049</c:v>
                </c:pt>
                <c:pt idx="11753">
                  <c:v>11.630210598916349</c:v>
                </c:pt>
                <c:pt idx="11754">
                  <c:v>11.630272850189183</c:v>
                </c:pt>
                <c:pt idx="11755">
                  <c:v>11.630335097587039</c:v>
                </c:pt>
                <c:pt idx="11756">
                  <c:v>11.630397341110312</c:v>
                </c:pt>
                <c:pt idx="11757">
                  <c:v>11.630459580759744</c:v>
                </c:pt>
                <c:pt idx="11758">
                  <c:v>11.630521816535548</c:v>
                </c:pt>
                <c:pt idx="11759">
                  <c:v>11.630584048438322</c:v>
                </c:pt>
                <c:pt idx="11760">
                  <c:v>11.630646276468598</c:v>
                </c:pt>
                <c:pt idx="11761">
                  <c:v>11.630708500626612</c:v>
                </c:pt>
                <c:pt idx="11762">
                  <c:v>11.630770720912993</c:v>
                </c:pt>
                <c:pt idx="11763">
                  <c:v>11.630832937328504</c:v>
                </c:pt>
                <c:pt idx="11764">
                  <c:v>11.630895149873218</c:v>
                </c:pt>
                <c:pt idx="11765">
                  <c:v>11.6309573585478</c:v>
                </c:pt>
                <c:pt idx="11766">
                  <c:v>11.631019563352693</c:v>
                </c:pt>
                <c:pt idx="11767">
                  <c:v>11.631081764288393</c:v>
                </c:pt>
                <c:pt idx="11768">
                  <c:v>11.631143961355287</c:v>
                </c:pt>
                <c:pt idx="11769">
                  <c:v>11.631206154554118</c:v>
                </c:pt>
                <c:pt idx="11770">
                  <c:v>11.631268343885019</c:v>
                </c:pt>
                <c:pt idx="11771">
                  <c:v>11.631330529348849</c:v>
                </c:pt>
                <c:pt idx="11772">
                  <c:v>11.631392710945768</c:v>
                </c:pt>
                <c:pt idx="11773">
                  <c:v>11.631454888676403</c:v>
                </c:pt>
                <c:pt idx="11774">
                  <c:v>11.631517062541191</c:v>
                </c:pt>
                <c:pt idx="11775">
                  <c:v>11.63157923254065</c:v>
                </c:pt>
                <c:pt idx="11776">
                  <c:v>11.631641398675212</c:v>
                </c:pt>
                <c:pt idx="11777">
                  <c:v>11.631703560945398</c:v>
                </c:pt>
                <c:pt idx="11778">
                  <c:v>11.631765719351668</c:v>
                </c:pt>
                <c:pt idx="11779">
                  <c:v>11.631827873894498</c:v>
                </c:pt>
                <c:pt idx="11780">
                  <c:v>11.631890024574398</c:v>
                </c:pt>
                <c:pt idx="11781">
                  <c:v>11.63195217139176</c:v>
                </c:pt>
                <c:pt idx="11782">
                  <c:v>11.632014314347376</c:v>
                </c:pt>
                <c:pt idx="11783">
                  <c:v>11.632076453441266</c:v>
                </c:pt>
                <c:pt idx="11784">
                  <c:v>11.632138588674168</c:v>
                </c:pt>
                <c:pt idx="11785">
                  <c:v>11.632200720046548</c:v>
                </c:pt>
                <c:pt idx="11786">
                  <c:v>11.632262847558849</c:v>
                </c:pt>
                <c:pt idx="11787">
                  <c:v>11.632324971211498</c:v>
                </c:pt>
                <c:pt idx="11788">
                  <c:v>11.632387091005167</c:v>
                </c:pt>
                <c:pt idx="11789">
                  <c:v>11.632449206940176</c:v>
                </c:pt>
                <c:pt idx="11790">
                  <c:v>11.63251131901697</c:v>
                </c:pt>
                <c:pt idx="11791">
                  <c:v>11.632573427236098</c:v>
                </c:pt>
                <c:pt idx="11792">
                  <c:v>11.632635531598106</c:v>
                </c:pt>
                <c:pt idx="11793">
                  <c:v>11.632697632103374</c:v>
                </c:pt>
                <c:pt idx="11794">
                  <c:v>11.63275972875236</c:v>
                </c:pt>
                <c:pt idx="11795">
                  <c:v>11.632821821545621</c:v>
                </c:pt>
                <c:pt idx="11796">
                  <c:v>11.632883910483622</c:v>
                </c:pt>
                <c:pt idx="11797">
                  <c:v>11.632945995566804</c:v>
                </c:pt>
                <c:pt idx="11798">
                  <c:v>11.633008076795678</c:v>
                </c:pt>
                <c:pt idx="11799">
                  <c:v>11.633070154170698</c:v>
                </c:pt>
                <c:pt idx="11800">
                  <c:v>11.633132227692384</c:v>
                </c:pt>
                <c:pt idx="11801">
                  <c:v>11.633194297361173</c:v>
                </c:pt>
                <c:pt idx="11802">
                  <c:v>11.633256363177548</c:v>
                </c:pt>
                <c:pt idx="11803">
                  <c:v>11.633318425141931</c:v>
                </c:pt>
                <c:pt idx="11804">
                  <c:v>11.633380483254998</c:v>
                </c:pt>
                <c:pt idx="11805">
                  <c:v>11.633442537517126</c:v>
                </c:pt>
                <c:pt idx="11806">
                  <c:v>11.633504587928709</c:v>
                </c:pt>
                <c:pt idx="11807">
                  <c:v>11.633566634490146</c:v>
                </c:pt>
                <c:pt idx="11808">
                  <c:v>11.633628677202141</c:v>
                </c:pt>
                <c:pt idx="11809">
                  <c:v>11.633690716065077</c:v>
                </c:pt>
                <c:pt idx="11810">
                  <c:v>11.633752751079431</c:v>
                </c:pt>
                <c:pt idx="11811">
                  <c:v>11.633814782245683</c:v>
                </c:pt>
                <c:pt idx="11812">
                  <c:v>11.633876809564304</c:v>
                </c:pt>
                <c:pt idx="11813">
                  <c:v>11.633938833035778</c:v>
                </c:pt>
                <c:pt idx="11814">
                  <c:v>11.634000852660568</c:v>
                </c:pt>
                <c:pt idx="11815">
                  <c:v>11.634062868439168</c:v>
                </c:pt>
                <c:pt idx="11816">
                  <c:v>11.634124880371985</c:v>
                </c:pt>
                <c:pt idx="11817">
                  <c:v>11.63418688845972</c:v>
                </c:pt>
                <c:pt idx="11818">
                  <c:v>11.634248892702601</c:v>
                </c:pt>
                <c:pt idx="11819">
                  <c:v>11.634310893101148</c:v>
                </c:pt>
                <c:pt idx="11820">
                  <c:v>11.634372889655948</c:v>
                </c:pt>
                <c:pt idx="11821">
                  <c:v>11.634434882367426</c:v>
                </c:pt>
                <c:pt idx="11822">
                  <c:v>11.634496871236022</c:v>
                </c:pt>
                <c:pt idx="11823">
                  <c:v>11.634558856262224</c:v>
                </c:pt>
                <c:pt idx="11824">
                  <c:v>11.634620837446528</c:v>
                </c:pt>
                <c:pt idx="11825">
                  <c:v>11.634682814789491</c:v>
                </c:pt>
                <c:pt idx="11826">
                  <c:v>11.634744788291318</c:v>
                </c:pt>
                <c:pt idx="11827">
                  <c:v>11.634806757952767</c:v>
                </c:pt>
                <c:pt idx="11828">
                  <c:v>11.634868723774048</c:v>
                </c:pt>
                <c:pt idx="11829">
                  <c:v>11.634930685756098</c:v>
                </c:pt>
                <c:pt idx="11830">
                  <c:v>11.634992643898997</c:v>
                </c:pt>
                <c:pt idx="11831">
                  <c:v>11.635054598203395</c:v>
                </c:pt>
                <c:pt idx="11832">
                  <c:v>11.635116548669506</c:v>
                </c:pt>
                <c:pt idx="11833">
                  <c:v>11.635178495298048</c:v>
                </c:pt>
                <c:pt idx="11834">
                  <c:v>11.6352404380895</c:v>
                </c:pt>
                <c:pt idx="11835">
                  <c:v>11.635302377044274</c:v>
                </c:pt>
                <c:pt idx="11836">
                  <c:v>11.635364312162807</c:v>
                </c:pt>
                <c:pt idx="11837">
                  <c:v>11.635426243445735</c:v>
                </c:pt>
                <c:pt idx="11838">
                  <c:v>11.635488170893236</c:v>
                </c:pt>
                <c:pt idx="11839">
                  <c:v>11.635550094506074</c:v>
                </c:pt>
                <c:pt idx="11840">
                  <c:v>11.635612014284579</c:v>
                </c:pt>
                <c:pt idx="11841">
                  <c:v>11.635673930229284</c:v>
                </c:pt>
                <c:pt idx="11842">
                  <c:v>11.635735842340656</c:v>
                </c:pt>
                <c:pt idx="11843">
                  <c:v>11.635797750619121</c:v>
                </c:pt>
                <c:pt idx="11844">
                  <c:v>11.635859655065298</c:v>
                </c:pt>
                <c:pt idx="11845">
                  <c:v>11.635921555679369</c:v>
                </c:pt>
                <c:pt idx="11846">
                  <c:v>11.635983452462082</c:v>
                </c:pt>
                <c:pt idx="11847">
                  <c:v>11.636045345413818</c:v>
                </c:pt>
                <c:pt idx="11848">
                  <c:v>11.636107234535059</c:v>
                </c:pt>
                <c:pt idx="11849">
                  <c:v>11.63616911982627</c:v>
                </c:pt>
                <c:pt idx="11850">
                  <c:v>11.63623100128793</c:v>
                </c:pt>
                <c:pt idx="11851">
                  <c:v>11.636292878920512</c:v>
                </c:pt>
                <c:pt idx="11852">
                  <c:v>11.63635475272449</c:v>
                </c:pt>
                <c:pt idx="11853">
                  <c:v>11.636416622700336</c:v>
                </c:pt>
                <c:pt idx="11854">
                  <c:v>11.636478488848518</c:v>
                </c:pt>
                <c:pt idx="11855">
                  <c:v>11.636540351169534</c:v>
                </c:pt>
                <c:pt idx="11856">
                  <c:v>11.636602209663826</c:v>
                </c:pt>
                <c:pt idx="11857">
                  <c:v>11.636664064331868</c:v>
                </c:pt>
                <c:pt idx="11858">
                  <c:v>11.636725915174168</c:v>
                </c:pt>
                <c:pt idx="11859">
                  <c:v>11.636787762191148</c:v>
                </c:pt>
                <c:pt idx="11860">
                  <c:v>11.636849605383375</c:v>
                </c:pt>
                <c:pt idx="11861">
                  <c:v>11.636911444751078</c:v>
                </c:pt>
                <c:pt idx="11862">
                  <c:v>11.636973280295068</c:v>
                </c:pt>
                <c:pt idx="11863">
                  <c:v>11.637035112015768</c:v>
                </c:pt>
                <c:pt idx="11864">
                  <c:v>11.63709693991342</c:v>
                </c:pt>
                <c:pt idx="11865">
                  <c:v>11.637158763988618</c:v>
                </c:pt>
                <c:pt idx="11866">
                  <c:v>11.637220584241748</c:v>
                </c:pt>
                <c:pt idx="11867">
                  <c:v>11.637282400673444</c:v>
                </c:pt>
                <c:pt idx="11868">
                  <c:v>11.637344213284226</c:v>
                </c:pt>
                <c:pt idx="11869">
                  <c:v>11.637406022074334</c:v>
                </c:pt>
                <c:pt idx="11870">
                  <c:v>11.637467827044356</c:v>
                </c:pt>
                <c:pt idx="11871">
                  <c:v>11.637529628194748</c:v>
                </c:pt>
                <c:pt idx="11872">
                  <c:v>11.637591425526017</c:v>
                </c:pt>
                <c:pt idx="11873">
                  <c:v>11.637653219038604</c:v>
                </c:pt>
                <c:pt idx="11874">
                  <c:v>11.637715008732981</c:v>
                </c:pt>
                <c:pt idx="11875">
                  <c:v>11.637776794609634</c:v>
                </c:pt>
                <c:pt idx="11876">
                  <c:v>11.637838576669026</c:v>
                </c:pt>
                <c:pt idx="11877">
                  <c:v>11.637900354911631</c:v>
                </c:pt>
                <c:pt idx="11878">
                  <c:v>11.637962129337918</c:v>
                </c:pt>
                <c:pt idx="11879">
                  <c:v>11.638023899948365</c:v>
                </c:pt>
                <c:pt idx="11880">
                  <c:v>11.638085666743438</c:v>
                </c:pt>
                <c:pt idx="11881">
                  <c:v>11.63814742972361</c:v>
                </c:pt>
                <c:pt idx="11882">
                  <c:v>11.638209188889348</c:v>
                </c:pt>
                <c:pt idx="11883">
                  <c:v>11.638270944241006</c:v>
                </c:pt>
                <c:pt idx="11884">
                  <c:v>11.638332695779418</c:v>
                </c:pt>
                <c:pt idx="11885">
                  <c:v>11.638394443504698</c:v>
                </c:pt>
                <c:pt idx="11886">
                  <c:v>11.638456187417438</c:v>
                </c:pt>
                <c:pt idx="11887">
                  <c:v>11.638517927518095</c:v>
                </c:pt>
                <c:pt idx="11888">
                  <c:v>11.638579663807143</c:v>
                </c:pt>
                <c:pt idx="11889">
                  <c:v>11.638641396285061</c:v>
                </c:pt>
                <c:pt idx="11890">
                  <c:v>11.638703124952222</c:v>
                </c:pt>
                <c:pt idx="11891">
                  <c:v>11.638764849809377</c:v>
                </c:pt>
                <c:pt idx="11892">
                  <c:v>11.638826570856713</c:v>
                </c:pt>
                <c:pt idx="11893">
                  <c:v>11.638888288094748</c:v>
                </c:pt>
                <c:pt idx="11894">
                  <c:v>11.638950001524098</c:v>
                </c:pt>
                <c:pt idx="11895">
                  <c:v>11.639011711145091</c:v>
                </c:pt>
                <c:pt idx="11896">
                  <c:v>11.63907341695824</c:v>
                </c:pt>
                <c:pt idx="11897">
                  <c:v>11.63913511896402</c:v>
                </c:pt>
                <c:pt idx="11898">
                  <c:v>11.639196817163006</c:v>
                </c:pt>
                <c:pt idx="11899">
                  <c:v>11.639258511555328</c:v>
                </c:pt>
                <c:pt idx="11900">
                  <c:v>11.639320202141798</c:v>
                </c:pt>
                <c:pt idx="11901">
                  <c:v>11.639381888922788</c:v>
                </c:pt>
                <c:pt idx="11902">
                  <c:v>11.639443571898752</c:v>
                </c:pt>
                <c:pt idx="11903">
                  <c:v>11.639505251070151</c:v>
                </c:pt>
                <c:pt idx="11904">
                  <c:v>11.639566926437469</c:v>
                </c:pt>
                <c:pt idx="11905">
                  <c:v>11.639628598001169</c:v>
                </c:pt>
                <c:pt idx="11906">
                  <c:v>11.639690265761725</c:v>
                </c:pt>
                <c:pt idx="11907">
                  <c:v>11.639751929719603</c:v>
                </c:pt>
                <c:pt idx="11908">
                  <c:v>11.639813589875269</c:v>
                </c:pt>
                <c:pt idx="11909">
                  <c:v>11.639875246229197</c:v>
                </c:pt>
                <c:pt idx="11910">
                  <c:v>11.639936898781874</c:v>
                </c:pt>
                <c:pt idx="11911">
                  <c:v>11.639998547533699</c:v>
                </c:pt>
                <c:pt idx="11912">
                  <c:v>11.640060192485223</c:v>
                </c:pt>
                <c:pt idx="11913">
                  <c:v>11.640121833636798</c:v>
                </c:pt>
                <c:pt idx="11914">
                  <c:v>11.640183470989131</c:v>
                </c:pt>
                <c:pt idx="11915">
                  <c:v>11.640245104542448</c:v>
                </c:pt>
                <c:pt idx="11916">
                  <c:v>11.640306734297321</c:v>
                </c:pt>
                <c:pt idx="11917">
                  <c:v>11.640368360254024</c:v>
                </c:pt>
                <c:pt idx="11918">
                  <c:v>11.640429982413453</c:v>
                </c:pt>
                <c:pt idx="11919">
                  <c:v>11.640491600775798</c:v>
                </c:pt>
                <c:pt idx="11920">
                  <c:v>11.640553215341535</c:v>
                </c:pt>
                <c:pt idx="11921">
                  <c:v>11.640614826111118</c:v>
                </c:pt>
                <c:pt idx="11922">
                  <c:v>11.640676433085046</c:v>
                </c:pt>
                <c:pt idx="11923">
                  <c:v>11.640738036263794</c:v>
                </c:pt>
                <c:pt idx="11924">
                  <c:v>11.64079963564782</c:v>
                </c:pt>
                <c:pt idx="11925">
                  <c:v>11.640861231237507</c:v>
                </c:pt>
                <c:pt idx="11926">
                  <c:v>11.640922823033481</c:v>
                </c:pt>
                <c:pt idx="11927">
                  <c:v>11.640984411036262</c:v>
                </c:pt>
                <c:pt idx="11928">
                  <c:v>11.641045995246088</c:v>
                </c:pt>
                <c:pt idx="11929">
                  <c:v>11.641107575663533</c:v>
                </c:pt>
                <c:pt idx="11930">
                  <c:v>11.641169152289065</c:v>
                </c:pt>
                <c:pt idx="11931">
                  <c:v>11.641230725123098</c:v>
                </c:pt>
                <c:pt idx="11932">
                  <c:v>11.641292294166259</c:v>
                </c:pt>
                <c:pt idx="11933">
                  <c:v>11.641353859418848</c:v>
                </c:pt>
                <c:pt idx="11934">
                  <c:v>11.641415420881348</c:v>
                </c:pt>
                <c:pt idx="11935">
                  <c:v>11.641476978554355</c:v>
                </c:pt>
                <c:pt idx="11936">
                  <c:v>11.641538532438204</c:v>
                </c:pt>
                <c:pt idx="11937">
                  <c:v>11.641600082533348</c:v>
                </c:pt>
                <c:pt idx="11938">
                  <c:v>11.641661628840398</c:v>
                </c:pt>
                <c:pt idx="11939">
                  <c:v>11.641723171359635</c:v>
                </c:pt>
                <c:pt idx="11940">
                  <c:v>11.641784710091793</c:v>
                </c:pt>
                <c:pt idx="11941">
                  <c:v>11.641846245037067</c:v>
                </c:pt>
                <c:pt idx="11942">
                  <c:v>11.641907776195998</c:v>
                </c:pt>
                <c:pt idx="11943">
                  <c:v>11.641969303569118</c:v>
                </c:pt>
                <c:pt idx="11944">
                  <c:v>11.642030827156859</c:v>
                </c:pt>
                <c:pt idx="11945">
                  <c:v>11.642092346959664</c:v>
                </c:pt>
                <c:pt idx="11946">
                  <c:v>11.642153862978015</c:v>
                </c:pt>
                <c:pt idx="11947">
                  <c:v>11.642215375212368</c:v>
                </c:pt>
                <c:pt idx="11948">
                  <c:v>11.64227688366322</c:v>
                </c:pt>
                <c:pt idx="11949">
                  <c:v>11.642338388330998</c:v>
                </c:pt>
                <c:pt idx="11950">
                  <c:v>11.642399889216195</c:v>
                </c:pt>
                <c:pt idx="11951">
                  <c:v>11.642461386319262</c:v>
                </c:pt>
                <c:pt idx="11952">
                  <c:v>11.642522879640676</c:v>
                </c:pt>
                <c:pt idx="11953">
                  <c:v>11.642584369180877</c:v>
                </c:pt>
                <c:pt idx="11954">
                  <c:v>11.642645854940374</c:v>
                </c:pt>
                <c:pt idx="11955">
                  <c:v>11.642707336919567</c:v>
                </c:pt>
                <c:pt idx="11956">
                  <c:v>11.642768815118979</c:v>
                </c:pt>
                <c:pt idx="11957">
                  <c:v>11.642830289539052</c:v>
                </c:pt>
                <c:pt idx="11958">
                  <c:v>11.642891760180248</c:v>
                </c:pt>
                <c:pt idx="11959">
                  <c:v>11.64295322704305</c:v>
                </c:pt>
                <c:pt idx="11960">
                  <c:v>11.643014690127902</c:v>
                </c:pt>
                <c:pt idx="11961">
                  <c:v>11.643076149435268</c:v>
                </c:pt>
                <c:pt idx="11962">
                  <c:v>11.643137604965634</c:v>
                </c:pt>
                <c:pt idx="11963">
                  <c:v>11.643199056719444</c:v>
                </c:pt>
                <c:pt idx="11964">
                  <c:v>11.643260504697148</c:v>
                </c:pt>
                <c:pt idx="11965">
                  <c:v>11.643321948899167</c:v>
                </c:pt>
                <c:pt idx="11966">
                  <c:v>11.643383389326207</c:v>
                </c:pt>
                <c:pt idx="11967">
                  <c:v>11.643444825978454</c:v>
                </c:pt>
                <c:pt idx="11968">
                  <c:v>11.643506258856474</c:v>
                </c:pt>
                <c:pt idx="11969">
                  <c:v>11.643567687960719</c:v>
                </c:pt>
                <c:pt idx="11970">
                  <c:v>11.643629113291668</c:v>
                </c:pt>
                <c:pt idx="11971">
                  <c:v>11.643690534849824</c:v>
                </c:pt>
                <c:pt idx="11972">
                  <c:v>11.643751952635498</c:v>
                </c:pt>
                <c:pt idx="11973">
                  <c:v>11.643813366649333</c:v>
                </c:pt>
                <c:pt idx="11974">
                  <c:v>11.643874776891698</c:v>
                </c:pt>
                <c:pt idx="11975">
                  <c:v>11.643936183363088</c:v>
                </c:pt>
                <c:pt idx="11976">
                  <c:v>11.64399758606395</c:v>
                </c:pt>
                <c:pt idx="11977">
                  <c:v>11.64405898499464</c:v>
                </c:pt>
                <c:pt idx="11978">
                  <c:v>11.644120380155817</c:v>
                </c:pt>
                <c:pt idx="11979">
                  <c:v>11.644181771548018</c:v>
                </c:pt>
                <c:pt idx="11980">
                  <c:v>11.644243159171348</c:v>
                </c:pt>
                <c:pt idx="11981">
                  <c:v>11.644304543026609</c:v>
                </c:pt>
                <c:pt idx="11982">
                  <c:v>11.644365923113925</c:v>
                </c:pt>
                <c:pt idx="11983">
                  <c:v>11.644427299434209</c:v>
                </c:pt>
                <c:pt idx="11984">
                  <c:v>11.644488671987546</c:v>
                </c:pt>
                <c:pt idx="11985">
                  <c:v>11.644550040774448</c:v>
                </c:pt>
                <c:pt idx="11986">
                  <c:v>11.644611405795459</c:v>
                </c:pt>
                <c:pt idx="11987">
                  <c:v>11.644672767051139</c:v>
                </c:pt>
                <c:pt idx="11988">
                  <c:v>11.644734124541923</c:v>
                </c:pt>
                <c:pt idx="11989">
                  <c:v>11.644795478268085</c:v>
                </c:pt>
                <c:pt idx="11990">
                  <c:v>11.644856828230198</c:v>
                </c:pt>
                <c:pt idx="11991">
                  <c:v>11.644918174428698</c:v>
                </c:pt>
                <c:pt idx="11992">
                  <c:v>11.644979516864128</c:v>
                </c:pt>
                <c:pt idx="11993">
                  <c:v>11.645040855536864</c:v>
                </c:pt>
                <c:pt idx="11994">
                  <c:v>11.645102190447401</c:v>
                </c:pt>
                <c:pt idx="11995">
                  <c:v>11.645163521596148</c:v>
                </c:pt>
                <c:pt idx="11996">
                  <c:v>11.645224848983712</c:v>
                </c:pt>
                <c:pt idx="11997">
                  <c:v>11.645286172610412</c:v>
                </c:pt>
                <c:pt idx="11998">
                  <c:v>11.645347492476748</c:v>
                </c:pt>
                <c:pt idx="11999">
                  <c:v>11.645408808583289</c:v>
                </c:pt>
                <c:pt idx="12000">
                  <c:v>11.645470120930211</c:v>
                </c:pt>
                <c:pt idx="12001">
                  <c:v>11.64553142951825</c:v>
                </c:pt>
                <c:pt idx="12002">
                  <c:v>11.645592734347776</c:v>
                </c:pt>
                <c:pt idx="12003">
                  <c:v>11.645654035419339</c:v>
                </c:pt>
                <c:pt idx="12004">
                  <c:v>11.645715332733133</c:v>
                </c:pt>
                <c:pt idx="12005">
                  <c:v>11.645776626289887</c:v>
                </c:pt>
                <c:pt idx="12006">
                  <c:v>11.645837916090002</c:v>
                </c:pt>
                <c:pt idx="12007">
                  <c:v>11.645899202133844</c:v>
                </c:pt>
                <c:pt idx="12008">
                  <c:v>11.645960484421968</c:v>
                </c:pt>
                <c:pt idx="12009">
                  <c:v>11.646021762954652</c:v>
                </c:pt>
                <c:pt idx="12010">
                  <c:v>11.646083037732812</c:v>
                </c:pt>
                <c:pt idx="12011">
                  <c:v>11.646144308756451</c:v>
                </c:pt>
                <c:pt idx="12012">
                  <c:v>11.646205576026182</c:v>
                </c:pt>
                <c:pt idx="12013">
                  <c:v>11.646266839542466</c:v>
                </c:pt>
                <c:pt idx="12014">
                  <c:v>11.646328099305748</c:v>
                </c:pt>
                <c:pt idx="12015">
                  <c:v>11.646389355316519</c:v>
                </c:pt>
                <c:pt idx="12016">
                  <c:v>11.64645060757522</c:v>
                </c:pt>
                <c:pt idx="12017">
                  <c:v>11.646511856082306</c:v>
                </c:pt>
                <c:pt idx="12018">
                  <c:v>11.646573100838243</c:v>
                </c:pt>
                <c:pt idx="12019">
                  <c:v>11.646634341843489</c:v>
                </c:pt>
                <c:pt idx="12020">
                  <c:v>11.646695579098505</c:v>
                </c:pt>
                <c:pt idx="12021">
                  <c:v>11.646756812603774</c:v>
                </c:pt>
                <c:pt idx="12022">
                  <c:v>11.646818042359648</c:v>
                </c:pt>
                <c:pt idx="12023">
                  <c:v>11.646879268366758</c:v>
                </c:pt>
                <c:pt idx="12024">
                  <c:v>11.646940490625441</c:v>
                </c:pt>
                <c:pt idx="12025">
                  <c:v>11.647001709136076</c:v>
                </c:pt>
                <c:pt idx="12026">
                  <c:v>11.647062923899448</c:v>
                </c:pt>
                <c:pt idx="12027">
                  <c:v>11.647124134915698</c:v>
                </c:pt>
                <c:pt idx="12028">
                  <c:v>11.647185342185399</c:v>
                </c:pt>
                <c:pt idx="12029">
                  <c:v>11.647246545709002</c:v>
                </c:pt>
                <c:pt idx="12030">
                  <c:v>11.647307745486948</c:v>
                </c:pt>
                <c:pt idx="12031">
                  <c:v>11.647368941519584</c:v>
                </c:pt>
                <c:pt idx="12032">
                  <c:v>11.64743013380777</c:v>
                </c:pt>
                <c:pt idx="12033">
                  <c:v>11.64749132235144</c:v>
                </c:pt>
                <c:pt idx="12034">
                  <c:v>11.647552507151499</c:v>
                </c:pt>
                <c:pt idx="12035">
                  <c:v>11.647613688208118</c:v>
                </c:pt>
                <c:pt idx="12036">
                  <c:v>11.647674865521843</c:v>
                </c:pt>
                <c:pt idx="12037">
                  <c:v>11.647736039093132</c:v>
                </c:pt>
                <c:pt idx="12038">
                  <c:v>11.647797208922444</c:v>
                </c:pt>
                <c:pt idx="12039">
                  <c:v>11.647858375010218</c:v>
                </c:pt>
                <c:pt idx="12040">
                  <c:v>11.647919537356966</c:v>
                </c:pt>
                <c:pt idx="12041">
                  <c:v>11.647980695963094</c:v>
                </c:pt>
                <c:pt idx="12042">
                  <c:v>11.648041850829069</c:v>
                </c:pt>
                <c:pt idx="12043">
                  <c:v>11.648103001955265</c:v>
                </c:pt>
                <c:pt idx="12044">
                  <c:v>11.648164149342398</c:v>
                </c:pt>
                <c:pt idx="12045">
                  <c:v>11.648225292990608</c:v>
                </c:pt>
                <c:pt idx="12046">
                  <c:v>11.648286432900681</c:v>
                </c:pt>
                <c:pt idx="12047">
                  <c:v>11.648347569072701</c:v>
                </c:pt>
                <c:pt idx="12048">
                  <c:v>11.648408701507448</c:v>
                </c:pt>
                <c:pt idx="12049">
                  <c:v>11.648469830205254</c:v>
                </c:pt>
                <c:pt idx="12050">
                  <c:v>11.648530955166525</c:v>
                </c:pt>
                <c:pt idx="12051">
                  <c:v>11.648592076391761</c:v>
                </c:pt>
                <c:pt idx="12052">
                  <c:v>11.648653193881398</c:v>
                </c:pt>
                <c:pt idx="12053">
                  <c:v>11.648714307635965</c:v>
                </c:pt>
                <c:pt idx="12054">
                  <c:v>11.648775417655738</c:v>
                </c:pt>
                <c:pt idx="12055">
                  <c:v>11.648836523941519</c:v>
                </c:pt>
                <c:pt idx="12056">
                  <c:v>11.648897626493358</c:v>
                </c:pt>
                <c:pt idx="12057">
                  <c:v>11.648958725311912</c:v>
                </c:pt>
                <c:pt idx="12058">
                  <c:v>11.649019820397863</c:v>
                </c:pt>
                <c:pt idx="12059">
                  <c:v>11.649080911751275</c:v>
                </c:pt>
                <c:pt idx="12060">
                  <c:v>11.649141999372761</c:v>
                </c:pt>
                <c:pt idx="12061">
                  <c:v>11.649203083262748</c:v>
                </c:pt>
                <c:pt idx="12062">
                  <c:v>11.649264163421748</c:v>
                </c:pt>
                <c:pt idx="12063">
                  <c:v>11.649325239850223</c:v>
                </c:pt>
                <c:pt idx="12064">
                  <c:v>11.649386312548566</c:v>
                </c:pt>
                <c:pt idx="12065">
                  <c:v>11.649447381517259</c:v>
                </c:pt>
                <c:pt idx="12066">
                  <c:v>11.649508446756748</c:v>
                </c:pt>
                <c:pt idx="12067">
                  <c:v>11.649569508267534</c:v>
                </c:pt>
                <c:pt idx="12068">
                  <c:v>11.649630566050019</c:v>
                </c:pt>
                <c:pt idx="12069">
                  <c:v>11.649691620104681</c:v>
                </c:pt>
                <c:pt idx="12070">
                  <c:v>11.649752670431971</c:v>
                </c:pt>
                <c:pt idx="12071">
                  <c:v>11.649813717032348</c:v>
                </c:pt>
                <c:pt idx="12072">
                  <c:v>11.64987475990627</c:v>
                </c:pt>
                <c:pt idx="12073">
                  <c:v>11.649935799054168</c:v>
                </c:pt>
                <c:pt idx="12074">
                  <c:v>11.649996834476546</c:v>
                </c:pt>
                <c:pt idx="12075">
                  <c:v>11.650057866173809</c:v>
                </c:pt>
                <c:pt idx="12076">
                  <c:v>11.650118894146436</c:v>
                </c:pt>
                <c:pt idx="12077">
                  <c:v>11.650179918394873</c:v>
                </c:pt>
                <c:pt idx="12078">
                  <c:v>11.650240938919584</c:v>
                </c:pt>
                <c:pt idx="12079">
                  <c:v>11.650301955721014</c:v>
                </c:pt>
                <c:pt idx="12080">
                  <c:v>11.650362968799623</c:v>
                </c:pt>
                <c:pt idx="12081">
                  <c:v>11.650423978155862</c:v>
                </c:pt>
                <c:pt idx="12082">
                  <c:v>11.650484983790189</c:v>
                </c:pt>
                <c:pt idx="12083">
                  <c:v>11.650545985703054</c:v>
                </c:pt>
                <c:pt idx="12084">
                  <c:v>11.650606983894924</c:v>
                </c:pt>
                <c:pt idx="12085">
                  <c:v>11.650667978366327</c:v>
                </c:pt>
                <c:pt idx="12086">
                  <c:v>11.650728969117418</c:v>
                </c:pt>
                <c:pt idx="12087">
                  <c:v>11.650789956149124</c:v>
                </c:pt>
                <c:pt idx="12088">
                  <c:v>11.650850939461376</c:v>
                </c:pt>
                <c:pt idx="12089">
                  <c:v>11.650911919054989</c:v>
                </c:pt>
                <c:pt idx="12090">
                  <c:v>11.650972894930339</c:v>
                </c:pt>
                <c:pt idx="12091">
                  <c:v>11.651033867087857</c:v>
                </c:pt>
                <c:pt idx="12092">
                  <c:v>11.651094835528125</c:v>
                </c:pt>
                <c:pt idx="12093">
                  <c:v>11.651155800251216</c:v>
                </c:pt>
                <c:pt idx="12094">
                  <c:v>11.651216761257963</c:v>
                </c:pt>
                <c:pt idx="12095">
                  <c:v>11.651277718548696</c:v>
                </c:pt>
                <c:pt idx="12096">
                  <c:v>11.651338672123853</c:v>
                </c:pt>
                <c:pt idx="12097">
                  <c:v>11.651399621983909</c:v>
                </c:pt>
                <c:pt idx="12098">
                  <c:v>11.651460568129391</c:v>
                </c:pt>
                <c:pt idx="12099">
                  <c:v>11.651521510560487</c:v>
                </c:pt>
                <c:pt idx="12100">
                  <c:v>11.651582449277926</c:v>
                </c:pt>
                <c:pt idx="12101">
                  <c:v>11.651643384282051</c:v>
                </c:pt>
                <c:pt idx="12102">
                  <c:v>11.651704315573356</c:v>
                </c:pt>
                <c:pt idx="12103">
                  <c:v>11.651765243152221</c:v>
                </c:pt>
                <c:pt idx="12104">
                  <c:v>11.651826167019165</c:v>
                </c:pt>
                <c:pt idx="12105">
                  <c:v>11.65188708717462</c:v>
                </c:pt>
                <c:pt idx="12106">
                  <c:v>11.651948003619031</c:v>
                </c:pt>
                <c:pt idx="12107">
                  <c:v>11.652008916352857</c:v>
                </c:pt>
                <c:pt idx="12108">
                  <c:v>11.65206982537655</c:v>
                </c:pt>
                <c:pt idx="12109">
                  <c:v>11.652130730690555</c:v>
                </c:pt>
                <c:pt idx="12110">
                  <c:v>11.652191632295336</c:v>
                </c:pt>
                <c:pt idx="12111">
                  <c:v>11.652252530191356</c:v>
                </c:pt>
                <c:pt idx="12112">
                  <c:v>11.652313424378995</c:v>
                </c:pt>
                <c:pt idx="12113">
                  <c:v>11.6523743148588</c:v>
                </c:pt>
                <c:pt idx="12114">
                  <c:v>11.652435201631176</c:v>
                </c:pt>
                <c:pt idx="12115">
                  <c:v>11.652496084696574</c:v>
                </c:pt>
                <c:pt idx="12116">
                  <c:v>11.652556964055426</c:v>
                </c:pt>
                <c:pt idx="12117">
                  <c:v>11.652617839708411</c:v>
                </c:pt>
                <c:pt idx="12118">
                  <c:v>11.652678711655405</c:v>
                </c:pt>
                <c:pt idx="12119">
                  <c:v>11.652739579897558</c:v>
                </c:pt>
                <c:pt idx="12120">
                  <c:v>11.652800444434716</c:v>
                </c:pt>
                <c:pt idx="12121">
                  <c:v>11.65286130526775</c:v>
                </c:pt>
                <c:pt idx="12122">
                  <c:v>11.65292216239696</c:v>
                </c:pt>
                <c:pt idx="12123">
                  <c:v>11.652983015822826</c:v>
                </c:pt>
                <c:pt idx="12124">
                  <c:v>11.653043865545754</c:v>
                </c:pt>
                <c:pt idx="12125">
                  <c:v>11.653104711566316</c:v>
                </c:pt>
                <c:pt idx="12126">
                  <c:v>11.653165553884676</c:v>
                </c:pt>
                <c:pt idx="12127">
                  <c:v>11.653226392501571</c:v>
                </c:pt>
                <c:pt idx="12128">
                  <c:v>11.653287227417374</c:v>
                </c:pt>
                <c:pt idx="12129">
                  <c:v>11.653348058632478</c:v>
                </c:pt>
                <c:pt idx="12130">
                  <c:v>11.653408886147426</c:v>
                </c:pt>
                <c:pt idx="12131">
                  <c:v>11.653469709962536</c:v>
                </c:pt>
                <c:pt idx="12132">
                  <c:v>11.653530530078488</c:v>
                </c:pt>
                <c:pt idx="12133">
                  <c:v>11.65359134649535</c:v>
                </c:pt>
                <c:pt idx="12134">
                  <c:v>11.653652159213976</c:v>
                </c:pt>
                <c:pt idx="12135">
                  <c:v>11.653712968234517</c:v>
                </c:pt>
                <c:pt idx="12136">
                  <c:v>11.653773773557608</c:v>
                </c:pt>
                <c:pt idx="12137">
                  <c:v>11.653834575183781</c:v>
                </c:pt>
                <c:pt idx="12138">
                  <c:v>11.65389537311305</c:v>
                </c:pt>
                <c:pt idx="12139">
                  <c:v>11.653956167346324</c:v>
                </c:pt>
                <c:pt idx="12140">
                  <c:v>11.654016957883854</c:v>
                </c:pt>
                <c:pt idx="12141">
                  <c:v>11.654077744726113</c:v>
                </c:pt>
                <c:pt idx="12142">
                  <c:v>11.654138527873569</c:v>
                </c:pt>
                <c:pt idx="12143">
                  <c:v>11.654199307326676</c:v>
                </c:pt>
                <c:pt idx="12144">
                  <c:v>11.654260083085831</c:v>
                </c:pt>
                <c:pt idx="12145">
                  <c:v>11.654320855151518</c:v>
                </c:pt>
                <c:pt idx="12146">
                  <c:v>11.654381623524221</c:v>
                </c:pt>
                <c:pt idx="12147">
                  <c:v>11.654442388204426</c:v>
                </c:pt>
                <c:pt idx="12148">
                  <c:v>11.65450314919233</c:v>
                </c:pt>
                <c:pt idx="12149">
                  <c:v>11.654563906488654</c:v>
                </c:pt>
                <c:pt idx="12150">
                  <c:v>11.654624660093742</c:v>
                </c:pt>
                <c:pt idx="12151">
                  <c:v>11.654685410008074</c:v>
                </c:pt>
                <c:pt idx="12152">
                  <c:v>11.654746156232052</c:v>
                </c:pt>
                <c:pt idx="12153">
                  <c:v>11.654806898766292</c:v>
                </c:pt>
                <c:pt idx="12154">
                  <c:v>11.65486763761084</c:v>
                </c:pt>
                <c:pt idx="12155">
                  <c:v>11.654928372766518</c:v>
                </c:pt>
                <c:pt idx="12156">
                  <c:v>11.654989104233696</c:v>
                </c:pt>
                <c:pt idx="12157">
                  <c:v>11.65504983201286</c:v>
                </c:pt>
                <c:pt idx="12158">
                  <c:v>11.655110556104345</c:v>
                </c:pt>
                <c:pt idx="12159">
                  <c:v>11.655171276508456</c:v>
                </c:pt>
                <c:pt idx="12160">
                  <c:v>11.655231993226026</c:v>
                </c:pt>
                <c:pt idx="12161">
                  <c:v>11.65529270625715</c:v>
                </c:pt>
                <c:pt idx="12162">
                  <c:v>11.655353415602505</c:v>
                </c:pt>
                <c:pt idx="12163">
                  <c:v>11.655414121262472</c:v>
                </c:pt>
                <c:pt idx="12164">
                  <c:v>11.655474823237476</c:v>
                </c:pt>
                <c:pt idx="12165">
                  <c:v>11.655535521528112</c:v>
                </c:pt>
                <c:pt idx="12166">
                  <c:v>11.65559621613456</c:v>
                </c:pt>
                <c:pt idx="12167">
                  <c:v>11.655656907057349</c:v>
                </c:pt>
                <c:pt idx="12168">
                  <c:v>11.655717594296874</c:v>
                </c:pt>
                <c:pt idx="12169">
                  <c:v>11.655778277853816</c:v>
                </c:pt>
                <c:pt idx="12170">
                  <c:v>11.655838957728585</c:v>
                </c:pt>
                <c:pt idx="12171">
                  <c:v>11.655899633921456</c:v>
                </c:pt>
                <c:pt idx="12172">
                  <c:v>11.655960306432807</c:v>
                </c:pt>
                <c:pt idx="12173">
                  <c:v>11.656020975263354</c:v>
                </c:pt>
                <c:pt idx="12174">
                  <c:v>11.656081640413403</c:v>
                </c:pt>
                <c:pt idx="12175">
                  <c:v>11.656142301883422</c:v>
                </c:pt>
                <c:pt idx="12176">
                  <c:v>11.65620295967385</c:v>
                </c:pt>
                <c:pt idx="12177">
                  <c:v>11.656263613785136</c:v>
                </c:pt>
                <c:pt idx="12178">
                  <c:v>11.656324264217721</c:v>
                </c:pt>
                <c:pt idx="12179">
                  <c:v>11.656384910972056</c:v>
                </c:pt>
                <c:pt idx="12180">
                  <c:v>11.656445554048757</c:v>
                </c:pt>
                <c:pt idx="12181">
                  <c:v>11.656506193447855</c:v>
                </c:pt>
                <c:pt idx="12182">
                  <c:v>11.656566829170076</c:v>
                </c:pt>
                <c:pt idx="12183">
                  <c:v>11.656627461215795</c:v>
                </c:pt>
                <c:pt idx="12184">
                  <c:v>11.656688089585559</c:v>
                </c:pt>
                <c:pt idx="12185">
                  <c:v>11.65674871427975</c:v>
                </c:pt>
                <c:pt idx="12186">
                  <c:v>11.656809335298806</c:v>
                </c:pt>
                <c:pt idx="12187">
                  <c:v>11.656869952643179</c:v>
                </c:pt>
                <c:pt idx="12188">
                  <c:v>11.656930566313322</c:v>
                </c:pt>
                <c:pt idx="12189">
                  <c:v>11.656991176309656</c:v>
                </c:pt>
                <c:pt idx="12190">
                  <c:v>11.657051782632641</c:v>
                </c:pt>
                <c:pt idx="12191">
                  <c:v>11.657112385282725</c:v>
                </c:pt>
                <c:pt idx="12192">
                  <c:v>11.657172984260351</c:v>
                </c:pt>
                <c:pt idx="12193">
                  <c:v>11.657233579566066</c:v>
                </c:pt>
                <c:pt idx="12194">
                  <c:v>11.657294171200014</c:v>
                </c:pt>
                <c:pt idx="12195">
                  <c:v>11.657354759162954</c:v>
                </c:pt>
                <c:pt idx="12196">
                  <c:v>11.657415343455169</c:v>
                </c:pt>
                <c:pt idx="12197">
                  <c:v>11.657475924077183</c:v>
                </c:pt>
                <c:pt idx="12198">
                  <c:v>11.657536501029542</c:v>
                </c:pt>
                <c:pt idx="12199">
                  <c:v>11.657597074312324</c:v>
                </c:pt>
                <c:pt idx="12200">
                  <c:v>11.657657643926274</c:v>
                </c:pt>
                <c:pt idx="12201">
                  <c:v>11.657718209871769</c:v>
                </c:pt>
                <c:pt idx="12202">
                  <c:v>11.657778772149275</c:v>
                </c:pt>
                <c:pt idx="12203">
                  <c:v>11.657839330759316</c:v>
                </c:pt>
                <c:pt idx="12204">
                  <c:v>11.657899885702054</c:v>
                </c:pt>
                <c:pt idx="12205">
                  <c:v>11.657960436978167</c:v>
                </c:pt>
                <c:pt idx="12206">
                  <c:v>11.658020984588068</c:v>
                </c:pt>
                <c:pt idx="12207">
                  <c:v>11.658081528532168</c:v>
                </c:pt>
                <c:pt idx="12208">
                  <c:v>11.658142068810944</c:v>
                </c:pt>
                <c:pt idx="12209">
                  <c:v>11.658202605424801</c:v>
                </c:pt>
                <c:pt idx="12210">
                  <c:v>11.658263138374201</c:v>
                </c:pt>
                <c:pt idx="12211">
                  <c:v>11.658323667659468</c:v>
                </c:pt>
                <c:pt idx="12212">
                  <c:v>11.658384193281396</c:v>
                </c:pt>
                <c:pt idx="12213">
                  <c:v>11.658444715240122</c:v>
                </c:pt>
                <c:pt idx="12214">
                  <c:v>11.658505233536074</c:v>
                </c:pt>
                <c:pt idx="12215">
                  <c:v>11.658565748169828</c:v>
                </c:pt>
                <c:pt idx="12216">
                  <c:v>11.658626259141824</c:v>
                </c:pt>
                <c:pt idx="12217">
                  <c:v>11.65868676645238</c:v>
                </c:pt>
                <c:pt idx="12218">
                  <c:v>11.65874727010207</c:v>
                </c:pt>
                <c:pt idx="12219">
                  <c:v>11.658807770091281</c:v>
                </c:pt>
                <c:pt idx="12220">
                  <c:v>11.658868266420468</c:v>
                </c:pt>
                <c:pt idx="12221">
                  <c:v>11.658928759089999</c:v>
                </c:pt>
                <c:pt idx="12222">
                  <c:v>11.658989248100532</c:v>
                </c:pt>
                <c:pt idx="12223">
                  <c:v>11.659049733452306</c:v>
                </c:pt>
                <c:pt idx="12224">
                  <c:v>11.659110215145876</c:v>
                </c:pt>
                <c:pt idx="12225">
                  <c:v>11.659170693181492</c:v>
                </c:pt>
                <c:pt idx="12226">
                  <c:v>11.659231167559813</c:v>
                </c:pt>
                <c:pt idx="12227">
                  <c:v>11.659291638281276</c:v>
                </c:pt>
                <c:pt idx="12228">
                  <c:v>11.659352105346107</c:v>
                </c:pt>
                <c:pt idx="12229">
                  <c:v>11.659412568755062</c:v>
                </c:pt>
                <c:pt idx="12230">
                  <c:v>11.659473028508321</c:v>
                </c:pt>
                <c:pt idx="12231">
                  <c:v>11.659533484606326</c:v>
                </c:pt>
                <c:pt idx="12232">
                  <c:v>11.659593937049824</c:v>
                </c:pt>
                <c:pt idx="12233">
                  <c:v>11.659654385838802</c:v>
                </c:pt>
                <c:pt idx="12234">
                  <c:v>11.659714830974076</c:v>
                </c:pt>
                <c:pt idx="12235">
                  <c:v>11.659775272455954</c:v>
                </c:pt>
                <c:pt idx="12236">
                  <c:v>11.659835710284852</c:v>
                </c:pt>
                <c:pt idx="12237">
                  <c:v>11.659896144461324</c:v>
                </c:pt>
                <c:pt idx="12238">
                  <c:v>11.659956574985738</c:v>
                </c:pt>
                <c:pt idx="12239">
                  <c:v>11.660017001858309</c:v>
                </c:pt>
                <c:pt idx="12240">
                  <c:v>11.660077425079818</c:v>
                </c:pt>
                <c:pt idx="12241">
                  <c:v>11.66013784465062</c:v>
                </c:pt>
                <c:pt idx="12242">
                  <c:v>11.660198260571091</c:v>
                </c:pt>
                <c:pt idx="12243">
                  <c:v>11.660258672841705</c:v>
                </c:pt>
                <c:pt idx="12244">
                  <c:v>11.660319081462895</c:v>
                </c:pt>
                <c:pt idx="12245">
                  <c:v>11.660379486435048</c:v>
                </c:pt>
                <c:pt idx="12246">
                  <c:v>11.660439887758868</c:v>
                </c:pt>
                <c:pt idx="12247">
                  <c:v>11.660500285434352</c:v>
                </c:pt>
                <c:pt idx="12248">
                  <c:v>11.660560679462353</c:v>
                </c:pt>
                <c:pt idx="12249">
                  <c:v>11.660621069842954</c:v>
                </c:pt>
                <c:pt idx="12250">
                  <c:v>11.660681456576869</c:v>
                </c:pt>
                <c:pt idx="12251">
                  <c:v>11.660741839664476</c:v>
                </c:pt>
                <c:pt idx="12252">
                  <c:v>11.660802219106261</c:v>
                </c:pt>
                <c:pt idx="12253">
                  <c:v>11.660862594902374</c:v>
                </c:pt>
                <c:pt idx="12254">
                  <c:v>11.660922967053548</c:v>
                </c:pt>
                <c:pt idx="12255">
                  <c:v>11.660983335560196</c:v>
                </c:pt>
                <c:pt idx="12256">
                  <c:v>11.661043700422685</c:v>
                </c:pt>
                <c:pt idx="12257">
                  <c:v>11.661104061641483</c:v>
                </c:pt>
                <c:pt idx="12258">
                  <c:v>11.661164419217023</c:v>
                </c:pt>
                <c:pt idx="12259">
                  <c:v>11.661224773149749</c:v>
                </c:pt>
                <c:pt idx="12260">
                  <c:v>11.661285123440093</c:v>
                </c:pt>
                <c:pt idx="12261">
                  <c:v>11.661345470088499</c:v>
                </c:pt>
                <c:pt idx="12262">
                  <c:v>11.661405813095422</c:v>
                </c:pt>
                <c:pt idx="12263">
                  <c:v>11.661466152461276</c:v>
                </c:pt>
                <c:pt idx="12264">
                  <c:v>11.661526488186496</c:v>
                </c:pt>
                <c:pt idx="12265">
                  <c:v>11.66158682027155</c:v>
                </c:pt>
                <c:pt idx="12266">
                  <c:v>11.66164714871686</c:v>
                </c:pt>
                <c:pt idx="12267">
                  <c:v>11.661707473522869</c:v>
                </c:pt>
                <c:pt idx="12268">
                  <c:v>11.661767794690013</c:v>
                </c:pt>
                <c:pt idx="12269">
                  <c:v>11.661828112218718</c:v>
                </c:pt>
                <c:pt idx="12270">
                  <c:v>11.661888426109471</c:v>
                </c:pt>
                <c:pt idx="12271">
                  <c:v>11.661948736362667</c:v>
                </c:pt>
                <c:pt idx="12272">
                  <c:v>11.662009042978752</c:v>
                </c:pt>
                <c:pt idx="12273">
                  <c:v>11.662069345958169</c:v>
                </c:pt>
                <c:pt idx="12274">
                  <c:v>11.662129645301356</c:v>
                </c:pt>
                <c:pt idx="12275">
                  <c:v>11.662189941008776</c:v>
                </c:pt>
                <c:pt idx="12276">
                  <c:v>11.662250233080806</c:v>
                </c:pt>
                <c:pt idx="12277">
                  <c:v>11.66231052151792</c:v>
                </c:pt>
                <c:pt idx="12278">
                  <c:v>11.662370806320569</c:v>
                </c:pt>
                <c:pt idx="12279">
                  <c:v>11.662431087489308</c:v>
                </c:pt>
                <c:pt idx="12280">
                  <c:v>11.662491365024286</c:v>
                </c:pt>
                <c:pt idx="12281">
                  <c:v>11.662551638926145</c:v>
                </c:pt>
                <c:pt idx="12282">
                  <c:v>11.662611909195165</c:v>
                </c:pt>
                <c:pt idx="12283">
                  <c:v>11.662672175832004</c:v>
                </c:pt>
                <c:pt idx="12284">
                  <c:v>11.662732438837105</c:v>
                </c:pt>
                <c:pt idx="12285">
                  <c:v>11.662792698210573</c:v>
                </c:pt>
                <c:pt idx="12286">
                  <c:v>11.662852953953179</c:v>
                </c:pt>
                <c:pt idx="12287">
                  <c:v>11.662913206065276</c:v>
                </c:pt>
                <c:pt idx="12288">
                  <c:v>11.66297345454722</c:v>
                </c:pt>
                <c:pt idx="12289">
                  <c:v>11.663033699399532</c:v>
                </c:pt>
                <c:pt idx="12290">
                  <c:v>11.66309394062262</c:v>
                </c:pt>
                <c:pt idx="12291">
                  <c:v>11.663154178216924</c:v>
                </c:pt>
                <c:pt idx="12292">
                  <c:v>11.663214412182871</c:v>
                </c:pt>
                <c:pt idx="12293">
                  <c:v>11.663274642520912</c:v>
                </c:pt>
                <c:pt idx="12294">
                  <c:v>11.663334869231475</c:v>
                </c:pt>
                <c:pt idx="12295">
                  <c:v>11.663395092315001</c:v>
                </c:pt>
                <c:pt idx="12296">
                  <c:v>11.663455311771926</c:v>
                </c:pt>
                <c:pt idx="12297">
                  <c:v>11.663515527602724</c:v>
                </c:pt>
                <c:pt idx="12298">
                  <c:v>11.663575739807722</c:v>
                </c:pt>
                <c:pt idx="12299">
                  <c:v>11.663635948387476</c:v>
                </c:pt>
                <c:pt idx="12300">
                  <c:v>11.663696153342439</c:v>
                </c:pt>
                <c:pt idx="12301">
                  <c:v>11.66375635467282</c:v>
                </c:pt>
                <c:pt idx="12302">
                  <c:v>11.663816552379391</c:v>
                </c:pt>
                <c:pt idx="12303">
                  <c:v>11.66387674646225</c:v>
                </c:pt>
                <c:pt idx="12304">
                  <c:v>11.663936936922175</c:v>
                </c:pt>
                <c:pt idx="12305">
                  <c:v>11.663997123759225</c:v>
                </c:pt>
                <c:pt idx="12306">
                  <c:v>11.664057306974144</c:v>
                </c:pt>
                <c:pt idx="12307">
                  <c:v>11.664117486567262</c:v>
                </c:pt>
                <c:pt idx="12308">
                  <c:v>11.664177662539013</c:v>
                </c:pt>
                <c:pt idx="12309">
                  <c:v>11.664237834889876</c:v>
                </c:pt>
                <c:pt idx="12310">
                  <c:v>11.664298003620168</c:v>
                </c:pt>
                <c:pt idx="12311">
                  <c:v>11.664358168730331</c:v>
                </c:pt>
                <c:pt idx="12312">
                  <c:v>11.664418330221086</c:v>
                </c:pt>
                <c:pt idx="12313">
                  <c:v>11.664478488092449</c:v>
                </c:pt>
                <c:pt idx="12314">
                  <c:v>11.664538642345256</c:v>
                </c:pt>
                <c:pt idx="12315">
                  <c:v>11.66459879297965</c:v>
                </c:pt>
                <c:pt idx="12316">
                  <c:v>11.66465893999616</c:v>
                </c:pt>
                <c:pt idx="12317">
                  <c:v>11.664719083395225</c:v>
                </c:pt>
                <c:pt idx="12318">
                  <c:v>11.664779223177279</c:v>
                </c:pt>
                <c:pt idx="12319">
                  <c:v>11.664839359342826</c:v>
                </c:pt>
                <c:pt idx="12320">
                  <c:v>11.664899491892095</c:v>
                </c:pt>
                <c:pt idx="12321">
                  <c:v>11.664959620825725</c:v>
                </c:pt>
                <c:pt idx="12322">
                  <c:v>11.665019746144086</c:v>
                </c:pt>
                <c:pt idx="12323">
                  <c:v>11.665079867847711</c:v>
                </c:pt>
                <c:pt idx="12324">
                  <c:v>11.665139985936754</c:v>
                </c:pt>
                <c:pt idx="12325">
                  <c:v>11.665200100411868</c:v>
                </c:pt>
                <c:pt idx="12326">
                  <c:v>11.665260211273507</c:v>
                </c:pt>
                <c:pt idx="12327">
                  <c:v>11.665320318522054</c:v>
                </c:pt>
                <c:pt idx="12328">
                  <c:v>11.66538042215789</c:v>
                </c:pt>
                <c:pt idx="12329">
                  <c:v>11.665440522181576</c:v>
                </c:pt>
                <c:pt idx="12330">
                  <c:v>11.665500618593455</c:v>
                </c:pt>
                <c:pt idx="12331">
                  <c:v>11.665560711393823</c:v>
                </c:pt>
                <c:pt idx="12332">
                  <c:v>11.665620800583374</c:v>
                </c:pt>
                <c:pt idx="12333">
                  <c:v>11.665680886162514</c:v>
                </c:pt>
                <c:pt idx="12334">
                  <c:v>11.665740968131406</c:v>
                </c:pt>
                <c:pt idx="12335">
                  <c:v>11.665801046490769</c:v>
                </c:pt>
                <c:pt idx="12336">
                  <c:v>11.665861121240942</c:v>
                </c:pt>
                <c:pt idx="12337">
                  <c:v>11.665921192382353</c:v>
                </c:pt>
                <c:pt idx="12338">
                  <c:v>11.665981259915474</c:v>
                </c:pt>
                <c:pt idx="12339">
                  <c:v>11.66604132384065</c:v>
                </c:pt>
                <c:pt idx="12340">
                  <c:v>11.666101384158369</c:v>
                </c:pt>
                <c:pt idx="12341">
                  <c:v>11.666161440869081</c:v>
                </c:pt>
                <c:pt idx="12342">
                  <c:v>11.666221493973111</c:v>
                </c:pt>
                <c:pt idx="12343">
                  <c:v>11.666281543471168</c:v>
                </c:pt>
                <c:pt idx="12344">
                  <c:v>11.666341589363403</c:v>
                </c:pt>
                <c:pt idx="12345">
                  <c:v>11.66640163165035</c:v>
                </c:pt>
                <c:pt idx="12346">
                  <c:v>11.66646167033243</c:v>
                </c:pt>
                <c:pt idx="12347">
                  <c:v>11.666521705410068</c:v>
                </c:pt>
                <c:pt idx="12348">
                  <c:v>11.666581736883774</c:v>
                </c:pt>
                <c:pt idx="12349">
                  <c:v>11.666641764753848</c:v>
                </c:pt>
                <c:pt idx="12350">
                  <c:v>11.666701789020818</c:v>
                </c:pt>
                <c:pt idx="12351">
                  <c:v>11.6667618096851</c:v>
                </c:pt>
                <c:pt idx="12352">
                  <c:v>11.666821826747107</c:v>
                </c:pt>
                <c:pt idx="12353">
                  <c:v>11.666881840207306</c:v>
                </c:pt>
                <c:pt idx="12354">
                  <c:v>11.66694185006607</c:v>
                </c:pt>
                <c:pt idx="12355">
                  <c:v>11.66700185632388</c:v>
                </c:pt>
                <c:pt idx="12356">
                  <c:v>11.667061858981159</c:v>
                </c:pt>
                <c:pt idx="12357">
                  <c:v>11.667121858038335</c:v>
                </c:pt>
                <c:pt idx="12358">
                  <c:v>11.66718185349584</c:v>
                </c:pt>
                <c:pt idx="12359">
                  <c:v>11.667241845354098</c:v>
                </c:pt>
                <c:pt idx="12360">
                  <c:v>11.667301833613561</c:v>
                </c:pt>
                <c:pt idx="12361">
                  <c:v>11.667361818274649</c:v>
                </c:pt>
                <c:pt idx="12362">
                  <c:v>11.667421799337783</c:v>
                </c:pt>
                <c:pt idx="12363">
                  <c:v>11.66748177680342</c:v>
                </c:pt>
                <c:pt idx="12364">
                  <c:v>11.66754175067196</c:v>
                </c:pt>
                <c:pt idx="12365">
                  <c:v>11.667601720943848</c:v>
                </c:pt>
                <c:pt idx="12366">
                  <c:v>11.667661687619518</c:v>
                </c:pt>
                <c:pt idx="12367">
                  <c:v>11.667721650699431</c:v>
                </c:pt>
                <c:pt idx="12368">
                  <c:v>11.667781610183972</c:v>
                </c:pt>
                <c:pt idx="12369">
                  <c:v>11.667841566073568</c:v>
                </c:pt>
                <c:pt idx="12370">
                  <c:v>11.667901518368724</c:v>
                </c:pt>
                <c:pt idx="12371">
                  <c:v>11.667961467069761</c:v>
                </c:pt>
                <c:pt idx="12372">
                  <c:v>11.66802141217709</c:v>
                </c:pt>
                <c:pt idx="12373">
                  <c:v>11.668081353691413</c:v>
                </c:pt>
                <c:pt idx="12374">
                  <c:v>11.668141291612868</c:v>
                </c:pt>
                <c:pt idx="12375">
                  <c:v>11.668201225941987</c:v>
                </c:pt>
                <c:pt idx="12376">
                  <c:v>11.668261156679106</c:v>
                </c:pt>
                <c:pt idx="12377">
                  <c:v>11.668321083824813</c:v>
                </c:pt>
                <c:pt idx="12378">
                  <c:v>11.66838100737961</c:v>
                </c:pt>
                <c:pt idx="12379">
                  <c:v>11.668440927343676</c:v>
                </c:pt>
                <c:pt idx="12380">
                  <c:v>11.668500843717553</c:v>
                </c:pt>
                <c:pt idx="12381">
                  <c:v>11.668560756501677</c:v>
                </c:pt>
                <c:pt idx="12382">
                  <c:v>11.668620665696448</c:v>
                </c:pt>
                <c:pt idx="12383">
                  <c:v>11.668680571302374</c:v>
                </c:pt>
                <c:pt idx="12384">
                  <c:v>11.668740473319803</c:v>
                </c:pt>
                <c:pt idx="12385">
                  <c:v>11.668800371749199</c:v>
                </c:pt>
                <c:pt idx="12386">
                  <c:v>11.668860266590988</c:v>
                </c:pt>
                <c:pt idx="12387">
                  <c:v>11.6689201578456</c:v>
                </c:pt>
                <c:pt idx="12388">
                  <c:v>11.668980045513463</c:v>
                </c:pt>
                <c:pt idx="12389">
                  <c:v>11.669039929595026</c:v>
                </c:pt>
                <c:pt idx="12390">
                  <c:v>11.669099810090676</c:v>
                </c:pt>
                <c:pt idx="12391">
                  <c:v>11.669159687000864</c:v>
                </c:pt>
                <c:pt idx="12392">
                  <c:v>11.669219560326034</c:v>
                </c:pt>
                <c:pt idx="12393">
                  <c:v>11.669279430066602</c:v>
                </c:pt>
                <c:pt idx="12394">
                  <c:v>11.669339296223109</c:v>
                </c:pt>
                <c:pt idx="12395">
                  <c:v>11.669399158795652</c:v>
                </c:pt>
                <c:pt idx="12396">
                  <c:v>11.669459017785149</c:v>
                </c:pt>
                <c:pt idx="12397">
                  <c:v>11.669518873191452</c:v>
                </c:pt>
                <c:pt idx="12398">
                  <c:v>11.669578725015448</c:v>
                </c:pt>
                <c:pt idx="12399">
                  <c:v>11.669638573257474</c:v>
                </c:pt>
                <c:pt idx="12400">
                  <c:v>11.669698417917807</c:v>
                </c:pt>
                <c:pt idx="12401">
                  <c:v>11.669758258997026</c:v>
                </c:pt>
                <c:pt idx="12402">
                  <c:v>11.669818096495485</c:v>
                </c:pt>
                <c:pt idx="12403">
                  <c:v>11.669877930413644</c:v>
                </c:pt>
                <c:pt idx="12404">
                  <c:v>11.669937760751914</c:v>
                </c:pt>
                <c:pt idx="12405">
                  <c:v>11.669997587510732</c:v>
                </c:pt>
                <c:pt idx="12406">
                  <c:v>11.670057410690518</c:v>
                </c:pt>
                <c:pt idx="12407">
                  <c:v>11.670117230291716</c:v>
                </c:pt>
                <c:pt idx="12408">
                  <c:v>11.670177046314731</c:v>
                </c:pt>
                <c:pt idx="12409">
                  <c:v>11.670236858760131</c:v>
                </c:pt>
                <c:pt idx="12410">
                  <c:v>11.670296667628024</c:v>
                </c:pt>
                <c:pt idx="12411">
                  <c:v>11.670356472919057</c:v>
                </c:pt>
                <c:pt idx="12412">
                  <c:v>11.670416274633773</c:v>
                </c:pt>
                <c:pt idx="12413">
                  <c:v>11.670476072772274</c:v>
                </c:pt>
                <c:pt idx="12414">
                  <c:v>11.670535867335326</c:v>
                </c:pt>
                <c:pt idx="12415">
                  <c:v>11.670595658323126</c:v>
                </c:pt>
                <c:pt idx="12416">
                  <c:v>11.670655445736113</c:v>
                </c:pt>
                <c:pt idx="12417">
                  <c:v>11.670715229574851</c:v>
                </c:pt>
                <c:pt idx="12418">
                  <c:v>11.670775009839696</c:v>
                </c:pt>
                <c:pt idx="12419">
                  <c:v>11.670834786531071</c:v>
                </c:pt>
                <c:pt idx="12420">
                  <c:v>11.670894559649536</c:v>
                </c:pt>
                <c:pt idx="12421">
                  <c:v>11.670954329195139</c:v>
                </c:pt>
                <c:pt idx="12422">
                  <c:v>11.671014095168704</c:v>
                </c:pt>
                <c:pt idx="12423">
                  <c:v>11.671073857570461</c:v>
                </c:pt>
                <c:pt idx="12424">
                  <c:v>11.671133616400924</c:v>
                </c:pt>
                <c:pt idx="12425">
                  <c:v>11.671193371660463</c:v>
                </c:pt>
                <c:pt idx="12426">
                  <c:v>11.671253123349498</c:v>
                </c:pt>
                <c:pt idx="12427">
                  <c:v>11.671312871468553</c:v>
                </c:pt>
                <c:pt idx="12428">
                  <c:v>11.671372616017946</c:v>
                </c:pt>
                <c:pt idx="12429">
                  <c:v>11.671432356998174</c:v>
                </c:pt>
                <c:pt idx="12430">
                  <c:v>11.671492094409572</c:v>
                </c:pt>
                <c:pt idx="12431">
                  <c:v>11.67155182825265</c:v>
                </c:pt>
                <c:pt idx="12432">
                  <c:v>11.671611558527809</c:v>
                </c:pt>
                <c:pt idx="12433">
                  <c:v>11.671671285235448</c:v>
                </c:pt>
                <c:pt idx="12434">
                  <c:v>11.67173100837608</c:v>
                </c:pt>
                <c:pt idx="12435">
                  <c:v>11.671790727950038</c:v>
                </c:pt>
                <c:pt idx="12436">
                  <c:v>11.671850443957748</c:v>
                </c:pt>
                <c:pt idx="12437">
                  <c:v>11.671910156399745</c:v>
                </c:pt>
                <c:pt idx="12438">
                  <c:v>11.67196986527634</c:v>
                </c:pt>
                <c:pt idx="12439">
                  <c:v>11.672029570588089</c:v>
                </c:pt>
                <c:pt idx="12440">
                  <c:v>11.672089272335176</c:v>
                </c:pt>
                <c:pt idx="12441">
                  <c:v>11.672148970518206</c:v>
                </c:pt>
                <c:pt idx="12442">
                  <c:v>11.672208665137607</c:v>
                </c:pt>
                <c:pt idx="12443">
                  <c:v>11.672268356193769</c:v>
                </c:pt>
                <c:pt idx="12444">
                  <c:v>11.672328043687118</c:v>
                </c:pt>
                <c:pt idx="12445">
                  <c:v>11.6723877276181</c:v>
                </c:pt>
                <c:pt idx="12446">
                  <c:v>11.672447407987208</c:v>
                </c:pt>
                <c:pt idx="12447">
                  <c:v>11.672507084794592</c:v>
                </c:pt>
                <c:pt idx="12448">
                  <c:v>11.672566758041071</c:v>
                </c:pt>
                <c:pt idx="12449">
                  <c:v>11.672626427726676</c:v>
                </c:pt>
                <c:pt idx="12450">
                  <c:v>11.672686093852167</c:v>
                </c:pt>
                <c:pt idx="12451">
                  <c:v>11.672745756417672</c:v>
                </c:pt>
                <c:pt idx="12452">
                  <c:v>11.672805415423854</c:v>
                </c:pt>
                <c:pt idx="12453">
                  <c:v>11.672865070871053</c:v>
                </c:pt>
                <c:pt idx="12454">
                  <c:v>11.672924722759692</c:v>
                </c:pt>
                <c:pt idx="12455">
                  <c:v>11.672984371090196</c:v>
                </c:pt>
                <c:pt idx="12456">
                  <c:v>11.673044015863104</c:v>
                </c:pt>
                <c:pt idx="12457">
                  <c:v>11.673103657078494</c:v>
                </c:pt>
                <c:pt idx="12458">
                  <c:v>11.673163294737137</c:v>
                </c:pt>
                <c:pt idx="12459">
                  <c:v>11.673222928839342</c:v>
                </c:pt>
                <c:pt idx="12460">
                  <c:v>11.673282559385576</c:v>
                </c:pt>
                <c:pt idx="12461">
                  <c:v>11.673342186376118</c:v>
                </c:pt>
                <c:pt idx="12462">
                  <c:v>11.673401809811567</c:v>
                </c:pt>
                <c:pt idx="12463">
                  <c:v>11.67346142969226</c:v>
                </c:pt>
                <c:pt idx="12464">
                  <c:v>11.673521046018635</c:v>
                </c:pt>
                <c:pt idx="12465">
                  <c:v>11.673580658791122</c:v>
                </c:pt>
                <c:pt idx="12466">
                  <c:v>11.673640268010125</c:v>
                </c:pt>
                <c:pt idx="12467">
                  <c:v>11.673699873676124</c:v>
                </c:pt>
                <c:pt idx="12468">
                  <c:v>11.673759475789424</c:v>
                </c:pt>
                <c:pt idx="12469">
                  <c:v>11.673819074350563</c:v>
                </c:pt>
                <c:pt idx="12470">
                  <c:v>11.673878669359921</c:v>
                </c:pt>
                <c:pt idx="12471">
                  <c:v>11.673938260817932</c:v>
                </c:pt>
                <c:pt idx="12472">
                  <c:v>11.673997848725024</c:v>
                </c:pt>
                <c:pt idx="12473">
                  <c:v>11.674057433081568</c:v>
                </c:pt>
                <c:pt idx="12474">
                  <c:v>11.67411701388807</c:v>
                </c:pt>
                <c:pt idx="12475">
                  <c:v>11.674176591144892</c:v>
                </c:pt>
                <c:pt idx="12476">
                  <c:v>11.674236164852468</c:v>
                </c:pt>
                <c:pt idx="12477">
                  <c:v>11.674295735011251</c:v>
                </c:pt>
                <c:pt idx="12478">
                  <c:v>11.674355301621631</c:v>
                </c:pt>
                <c:pt idx="12479">
                  <c:v>11.674414864684056</c:v>
                </c:pt>
                <c:pt idx="12480">
                  <c:v>11.674474424198904</c:v>
                </c:pt>
                <c:pt idx="12481">
                  <c:v>11.67453398016665</c:v>
                </c:pt>
                <c:pt idx="12482">
                  <c:v>11.674593532587767</c:v>
                </c:pt>
                <c:pt idx="12483">
                  <c:v>11.674653081462433</c:v>
                </c:pt>
                <c:pt idx="12484">
                  <c:v>11.674712626791333</c:v>
                </c:pt>
                <c:pt idx="12485">
                  <c:v>11.674772168574798</c:v>
                </c:pt>
                <c:pt idx="12486">
                  <c:v>11.674831706813249</c:v>
                </c:pt>
                <c:pt idx="12487">
                  <c:v>11.67489124150711</c:v>
                </c:pt>
                <c:pt idx="12488">
                  <c:v>11.674950772656798</c:v>
                </c:pt>
                <c:pt idx="12489">
                  <c:v>11.67501030026275</c:v>
                </c:pt>
                <c:pt idx="12490">
                  <c:v>11.675069824325426</c:v>
                </c:pt>
                <c:pt idx="12491">
                  <c:v>11.675129344845082</c:v>
                </c:pt>
                <c:pt idx="12492">
                  <c:v>11.675188861822322</c:v>
                </c:pt>
                <c:pt idx="12493">
                  <c:v>11.675248375257492</c:v>
                </c:pt>
                <c:pt idx="12494">
                  <c:v>11.67530788515103</c:v>
                </c:pt>
                <c:pt idx="12495">
                  <c:v>11.675367391503352</c:v>
                </c:pt>
                <c:pt idx="12496">
                  <c:v>11.675426894314876</c:v>
                </c:pt>
                <c:pt idx="12497">
                  <c:v>11.675486393586196</c:v>
                </c:pt>
                <c:pt idx="12498">
                  <c:v>11.675545889317338</c:v>
                </c:pt>
                <c:pt idx="12499">
                  <c:v>11.675605381508896</c:v>
                </c:pt>
                <c:pt idx="12500">
                  <c:v>11.675664870161476</c:v>
                </c:pt>
                <c:pt idx="12501">
                  <c:v>11.675724355275324</c:v>
                </c:pt>
                <c:pt idx="12502">
                  <c:v>11.675783836851023</c:v>
                </c:pt>
                <c:pt idx="12503">
                  <c:v>11.675843314888775</c:v>
                </c:pt>
                <c:pt idx="12504">
                  <c:v>11.675902789389006</c:v>
                </c:pt>
                <c:pt idx="12505">
                  <c:v>11.675962260352316</c:v>
                </c:pt>
                <c:pt idx="12506">
                  <c:v>11.676021727779048</c:v>
                </c:pt>
                <c:pt idx="12507">
                  <c:v>11.676081191669622</c:v>
                </c:pt>
                <c:pt idx="12508">
                  <c:v>11.676140652024452</c:v>
                </c:pt>
                <c:pt idx="12509">
                  <c:v>11.67620010884395</c:v>
                </c:pt>
                <c:pt idx="12510">
                  <c:v>11.67625956212855</c:v>
                </c:pt>
                <c:pt idx="12511">
                  <c:v>11.676319011878666</c:v>
                </c:pt>
                <c:pt idx="12512">
                  <c:v>11.676378458094698</c:v>
                </c:pt>
                <c:pt idx="12513">
                  <c:v>11.676437900777129</c:v>
                </c:pt>
                <c:pt idx="12514">
                  <c:v>11.676497339926465</c:v>
                </c:pt>
                <c:pt idx="12515">
                  <c:v>11.676556775542776</c:v>
                </c:pt>
                <c:pt idx="12516">
                  <c:v>11.676616207626822</c:v>
                </c:pt>
                <c:pt idx="12517">
                  <c:v>11.67667563617875</c:v>
                </c:pt>
                <c:pt idx="12518">
                  <c:v>11.676735061199254</c:v>
                </c:pt>
                <c:pt idx="12519">
                  <c:v>11.676794482688624</c:v>
                </c:pt>
                <c:pt idx="12520">
                  <c:v>11.6768539006473</c:v>
                </c:pt>
                <c:pt idx="12521">
                  <c:v>11.676913315075678</c:v>
                </c:pt>
                <c:pt idx="12522">
                  <c:v>11.676972725974201</c:v>
                </c:pt>
                <c:pt idx="12523">
                  <c:v>11.677032133343324</c:v>
                </c:pt>
                <c:pt idx="12524">
                  <c:v>11.677091537183356</c:v>
                </c:pt>
                <c:pt idx="12525">
                  <c:v>11.677150937494773</c:v>
                </c:pt>
                <c:pt idx="12526">
                  <c:v>11.677210334278032</c:v>
                </c:pt>
                <c:pt idx="12527">
                  <c:v>11.677269727533448</c:v>
                </c:pt>
                <c:pt idx="12528">
                  <c:v>11.67732911726166</c:v>
                </c:pt>
                <c:pt idx="12529">
                  <c:v>11.677388503462868</c:v>
                </c:pt>
                <c:pt idx="12530">
                  <c:v>11.677447886137569</c:v>
                </c:pt>
                <c:pt idx="12531">
                  <c:v>11.677507265286174</c:v>
                </c:pt>
                <c:pt idx="12532">
                  <c:v>11.677566640909104</c:v>
                </c:pt>
                <c:pt idx="12533">
                  <c:v>11.677626013006806</c:v>
                </c:pt>
                <c:pt idx="12534">
                  <c:v>11.67768538157962</c:v>
                </c:pt>
                <c:pt idx="12535">
                  <c:v>11.677744746628052</c:v>
                </c:pt>
                <c:pt idx="12536">
                  <c:v>11.677804108152463</c:v>
                </c:pt>
                <c:pt idx="12537">
                  <c:v>11.677863466153298</c:v>
                </c:pt>
                <c:pt idx="12538">
                  <c:v>11.677922820630968</c:v>
                </c:pt>
                <c:pt idx="12539">
                  <c:v>11.677982171585922</c:v>
                </c:pt>
                <c:pt idx="12540">
                  <c:v>11.678041519018516</c:v>
                </c:pt>
                <c:pt idx="12541">
                  <c:v>11.67810086292922</c:v>
                </c:pt>
                <c:pt idx="12542">
                  <c:v>11.678160203318418</c:v>
                </c:pt>
                <c:pt idx="12543">
                  <c:v>11.678219540186548</c:v>
                </c:pt>
                <c:pt idx="12544">
                  <c:v>11.678278873533998</c:v>
                </c:pt>
                <c:pt idx="12545">
                  <c:v>11.678338203361269</c:v>
                </c:pt>
                <c:pt idx="12546">
                  <c:v>11.6783975296687</c:v>
                </c:pt>
                <c:pt idx="12547">
                  <c:v>11.678456852456724</c:v>
                </c:pt>
                <c:pt idx="12548">
                  <c:v>11.67851617172575</c:v>
                </c:pt>
                <c:pt idx="12549">
                  <c:v>11.678575487476211</c:v>
                </c:pt>
                <c:pt idx="12550">
                  <c:v>11.678634799708529</c:v>
                </c:pt>
                <c:pt idx="12551">
                  <c:v>11.678694108423114</c:v>
                </c:pt>
                <c:pt idx="12552">
                  <c:v>11.678753413620385</c:v>
                </c:pt>
                <c:pt idx="12553">
                  <c:v>11.678812715300758</c:v>
                </c:pt>
                <c:pt idx="12554">
                  <c:v>11.67887201346465</c:v>
                </c:pt>
                <c:pt idx="12555">
                  <c:v>11.678931308112448</c:v>
                </c:pt>
                <c:pt idx="12556">
                  <c:v>11.678990599244672</c:v>
                </c:pt>
                <c:pt idx="12557">
                  <c:v>11.679049886861705</c:v>
                </c:pt>
                <c:pt idx="12558">
                  <c:v>11.67910917096375</c:v>
                </c:pt>
                <c:pt idx="12559">
                  <c:v>11.679168451551448</c:v>
                </c:pt>
                <c:pt idx="12560">
                  <c:v>11.679227728625255</c:v>
                </c:pt>
                <c:pt idx="12561">
                  <c:v>11.679287002185454</c:v>
                </c:pt>
                <c:pt idx="12562">
                  <c:v>11.679346272232506</c:v>
                </c:pt>
                <c:pt idx="12563">
                  <c:v>11.679405538766977</c:v>
                </c:pt>
                <c:pt idx="12564">
                  <c:v>11.679464801788876</c:v>
                </c:pt>
                <c:pt idx="12565">
                  <c:v>11.679524061298952</c:v>
                </c:pt>
                <c:pt idx="12566">
                  <c:v>11.679583317297576</c:v>
                </c:pt>
                <c:pt idx="12567">
                  <c:v>11.679642569785253</c:v>
                </c:pt>
                <c:pt idx="12568">
                  <c:v>11.679701818762076</c:v>
                </c:pt>
                <c:pt idx="12569">
                  <c:v>11.679761064228735</c:v>
                </c:pt>
                <c:pt idx="12570">
                  <c:v>11.679820306185599</c:v>
                </c:pt>
                <c:pt idx="12571">
                  <c:v>11.679879544633062</c:v>
                </c:pt>
                <c:pt idx="12572">
                  <c:v>11.679938779571538</c:v>
                </c:pt>
                <c:pt idx="12573">
                  <c:v>11.679998011001446</c:v>
                </c:pt>
                <c:pt idx="12574">
                  <c:v>11.680057238923309</c:v>
                </c:pt>
                <c:pt idx="12575">
                  <c:v>11.680116463337209</c:v>
                </c:pt>
                <c:pt idx="12576">
                  <c:v>11.680175684243848</c:v>
                </c:pt>
                <c:pt idx="12577">
                  <c:v>11.680234901643679</c:v>
                </c:pt>
                <c:pt idx="12578">
                  <c:v>11.68029411553697</c:v>
                </c:pt>
                <c:pt idx="12579">
                  <c:v>11.680353325924168</c:v>
                </c:pt>
                <c:pt idx="12580">
                  <c:v>11.680412532805827</c:v>
                </c:pt>
                <c:pt idx="12581">
                  <c:v>11.680471736182028</c:v>
                </c:pt>
                <c:pt idx="12582">
                  <c:v>11.680530936053502</c:v>
                </c:pt>
                <c:pt idx="12583">
                  <c:v>11.68059013242055</c:v>
                </c:pt>
                <c:pt idx="12584">
                  <c:v>11.680649325283676</c:v>
                </c:pt>
                <c:pt idx="12585">
                  <c:v>11.68070851464307</c:v>
                </c:pt>
                <c:pt idx="12586">
                  <c:v>11.680767700499349</c:v>
                </c:pt>
                <c:pt idx="12587">
                  <c:v>11.680826882852868</c:v>
                </c:pt>
                <c:pt idx="12588">
                  <c:v>11.68088606170407</c:v>
                </c:pt>
                <c:pt idx="12589">
                  <c:v>11.680945237053324</c:v>
                </c:pt>
                <c:pt idx="12590">
                  <c:v>11.681004408901066</c:v>
                </c:pt>
                <c:pt idx="12591">
                  <c:v>11.681063577247709</c:v>
                </c:pt>
                <c:pt idx="12592">
                  <c:v>11.681122742093558</c:v>
                </c:pt>
                <c:pt idx="12593">
                  <c:v>11.681181903439349</c:v>
                </c:pt>
                <c:pt idx="12594">
                  <c:v>11.681241061285148</c:v>
                </c:pt>
                <c:pt idx="12595">
                  <c:v>11.681300215631548</c:v>
                </c:pt>
                <c:pt idx="12596">
                  <c:v>11.681359366478912</c:v>
                </c:pt>
                <c:pt idx="12597">
                  <c:v>11.681418513827674</c:v>
                </c:pt>
                <c:pt idx="12598">
                  <c:v>11.681477657678185</c:v>
                </c:pt>
                <c:pt idx="12599">
                  <c:v>11.681536798030956</c:v>
                </c:pt>
                <c:pt idx="12600">
                  <c:v>11.681595934886326</c:v>
                </c:pt>
                <c:pt idx="12601">
                  <c:v>11.681655068244716</c:v>
                </c:pt>
                <c:pt idx="12602">
                  <c:v>11.681714198106581</c:v>
                </c:pt>
                <c:pt idx="12603">
                  <c:v>11.681773324472298</c:v>
                </c:pt>
                <c:pt idx="12604">
                  <c:v>11.681832447342321</c:v>
                </c:pt>
                <c:pt idx="12605">
                  <c:v>11.681891566717018</c:v>
                </c:pt>
                <c:pt idx="12606">
                  <c:v>11.681950682596748</c:v>
                </c:pt>
                <c:pt idx="12607">
                  <c:v>11.682009794982164</c:v>
                </c:pt>
                <c:pt idx="12608">
                  <c:v>11.682068903873418</c:v>
                </c:pt>
                <c:pt idx="12609">
                  <c:v>11.682128009271031</c:v>
                </c:pt>
                <c:pt idx="12610">
                  <c:v>11.6821871111754</c:v>
                </c:pt>
                <c:pt idx="12611">
                  <c:v>11.682246209587078</c:v>
                </c:pt>
                <c:pt idx="12612">
                  <c:v>11.682305304506052</c:v>
                </c:pt>
                <c:pt idx="12613">
                  <c:v>11.682364395933169</c:v>
                </c:pt>
                <c:pt idx="12614">
                  <c:v>11.682423483868696</c:v>
                </c:pt>
                <c:pt idx="12615">
                  <c:v>11.682482568313139</c:v>
                </c:pt>
                <c:pt idx="12616">
                  <c:v>11.682541649266676</c:v>
                </c:pt>
                <c:pt idx="12617">
                  <c:v>11.682600726729859</c:v>
                </c:pt>
                <c:pt idx="12618">
                  <c:v>11.682659800703156</c:v>
                </c:pt>
                <c:pt idx="12619">
                  <c:v>11.682718871186974</c:v>
                </c:pt>
                <c:pt idx="12620">
                  <c:v>11.682777938181559</c:v>
                </c:pt>
                <c:pt idx="12621">
                  <c:v>11.682837001687504</c:v>
                </c:pt>
                <c:pt idx="12622">
                  <c:v>11.682896061705152</c:v>
                </c:pt>
                <c:pt idx="12623">
                  <c:v>11.682955118234924</c:v>
                </c:pt>
                <c:pt idx="12624">
                  <c:v>11.683014171277227</c:v>
                </c:pt>
                <c:pt idx="12625">
                  <c:v>11.683073220832448</c:v>
                </c:pt>
                <c:pt idx="12626">
                  <c:v>11.683132266901104</c:v>
                </c:pt>
                <c:pt idx="12627">
                  <c:v>11.683191309483449</c:v>
                </c:pt>
                <c:pt idx="12628">
                  <c:v>11.68325034858</c:v>
                </c:pt>
                <c:pt idx="12629">
                  <c:v>11.683309384191141</c:v>
                </c:pt>
                <c:pt idx="12630">
                  <c:v>11.683368416317283</c:v>
                </c:pt>
                <c:pt idx="12631">
                  <c:v>11.683427444958841</c:v>
                </c:pt>
                <c:pt idx="12632">
                  <c:v>11.683486470116321</c:v>
                </c:pt>
                <c:pt idx="12633">
                  <c:v>11.68354549178985</c:v>
                </c:pt>
                <c:pt idx="12634">
                  <c:v>11.683604509980126</c:v>
                </c:pt>
                <c:pt idx="12635">
                  <c:v>11.683663524687434</c:v>
                </c:pt>
                <c:pt idx="12636">
                  <c:v>11.683722535912256</c:v>
                </c:pt>
                <c:pt idx="12637">
                  <c:v>11.683781543654906</c:v>
                </c:pt>
                <c:pt idx="12638">
                  <c:v>11.683840547915873</c:v>
                </c:pt>
                <c:pt idx="12639">
                  <c:v>11.683899548695544</c:v>
                </c:pt>
                <c:pt idx="12640">
                  <c:v>11.683958545994319</c:v>
                </c:pt>
                <c:pt idx="12641">
                  <c:v>11.684017539812634</c:v>
                </c:pt>
                <c:pt idx="12642">
                  <c:v>11.684076530150868</c:v>
                </c:pt>
                <c:pt idx="12643">
                  <c:v>11.684135517009524</c:v>
                </c:pt>
                <c:pt idx="12644">
                  <c:v>11.684194500388807</c:v>
                </c:pt>
                <c:pt idx="12645">
                  <c:v>11.684253480289318</c:v>
                </c:pt>
                <c:pt idx="12646">
                  <c:v>11.684312456711398</c:v>
                </c:pt>
                <c:pt idx="12647">
                  <c:v>11.684371429655336</c:v>
                </c:pt>
                <c:pt idx="12648">
                  <c:v>11.684430399122052</c:v>
                </c:pt>
                <c:pt idx="12649">
                  <c:v>11.684489365111222</c:v>
                </c:pt>
                <c:pt idx="12650">
                  <c:v>11.684548327623716</c:v>
                </c:pt>
                <c:pt idx="12651">
                  <c:v>11.684607286659839</c:v>
                </c:pt>
                <c:pt idx="12652">
                  <c:v>11.68466624222</c:v>
                </c:pt>
                <c:pt idx="12653">
                  <c:v>11.684725194304601</c:v>
                </c:pt>
                <c:pt idx="12654">
                  <c:v>11.684784142914062</c:v>
                </c:pt>
                <c:pt idx="12655">
                  <c:v>11.68484308804879</c:v>
                </c:pt>
                <c:pt idx="12656">
                  <c:v>11.684902029709194</c:v>
                </c:pt>
                <c:pt idx="12657">
                  <c:v>11.684960967895668</c:v>
                </c:pt>
                <c:pt idx="12658">
                  <c:v>11.685019902608676</c:v>
                </c:pt>
                <c:pt idx="12659">
                  <c:v>11.685078833848555</c:v>
                </c:pt>
                <c:pt idx="12660">
                  <c:v>11.685137761615755</c:v>
                </c:pt>
                <c:pt idx="12661">
                  <c:v>11.685196685910682</c:v>
                </c:pt>
                <c:pt idx="12662">
                  <c:v>11.685255606733739</c:v>
                </c:pt>
                <c:pt idx="12663">
                  <c:v>11.685314524085356</c:v>
                </c:pt>
                <c:pt idx="12664">
                  <c:v>11.685373437965881</c:v>
                </c:pt>
                <c:pt idx="12665">
                  <c:v>11.685432348375826</c:v>
                </c:pt>
                <c:pt idx="12666">
                  <c:v>11.685491255315474</c:v>
                </c:pt>
                <c:pt idx="12667">
                  <c:v>11.685550158785423</c:v>
                </c:pt>
                <c:pt idx="12668">
                  <c:v>11.685609058785872</c:v>
                </c:pt>
                <c:pt idx="12669">
                  <c:v>11.685667955317189</c:v>
                </c:pt>
                <c:pt idx="12670">
                  <c:v>11.685726848380074</c:v>
                </c:pt>
                <c:pt idx="12671">
                  <c:v>11.685785737974674</c:v>
                </c:pt>
                <c:pt idx="12672">
                  <c:v>11.685844624101536</c:v>
                </c:pt>
                <c:pt idx="12673">
                  <c:v>11.685903506761036</c:v>
                </c:pt>
                <c:pt idx="12674">
                  <c:v>11.685962385953561</c:v>
                </c:pt>
                <c:pt idx="12675">
                  <c:v>11.686021261679498</c:v>
                </c:pt>
                <c:pt idx="12676">
                  <c:v>11.68608013393937</c:v>
                </c:pt>
                <c:pt idx="12677">
                  <c:v>11.686139002733455</c:v>
                </c:pt>
                <c:pt idx="12678">
                  <c:v>11.686197868062226</c:v>
                </c:pt>
                <c:pt idx="12679">
                  <c:v>11.68625672992605</c:v>
                </c:pt>
                <c:pt idx="12680">
                  <c:v>11.686315588325371</c:v>
                </c:pt>
                <c:pt idx="12681">
                  <c:v>11.686374443260492</c:v>
                </c:pt>
                <c:pt idx="12682">
                  <c:v>11.686433294732106</c:v>
                </c:pt>
                <c:pt idx="12683">
                  <c:v>11.68649214274032</c:v>
                </c:pt>
                <c:pt idx="12684">
                  <c:v>11.686550987285672</c:v>
                </c:pt>
                <c:pt idx="12685">
                  <c:v>11.686609828368526</c:v>
                </c:pt>
                <c:pt idx="12686">
                  <c:v>11.686668665989314</c:v>
                </c:pt>
                <c:pt idx="12687">
                  <c:v>11.68672750014845</c:v>
                </c:pt>
                <c:pt idx="12688">
                  <c:v>11.686786330846438</c:v>
                </c:pt>
                <c:pt idx="12689">
                  <c:v>11.686845158083354</c:v>
                </c:pt>
                <c:pt idx="12690">
                  <c:v>11.686903981859931</c:v>
                </c:pt>
                <c:pt idx="12691">
                  <c:v>11.686962802176485</c:v>
                </c:pt>
                <c:pt idx="12692">
                  <c:v>11.687021619033413</c:v>
                </c:pt>
                <c:pt idx="12693">
                  <c:v>11.687080432431118</c:v>
                </c:pt>
                <c:pt idx="12694">
                  <c:v>11.687139242370019</c:v>
                </c:pt>
                <c:pt idx="12695">
                  <c:v>11.687198048850448</c:v>
                </c:pt>
                <c:pt idx="12696">
                  <c:v>11.687256851873002</c:v>
                </c:pt>
                <c:pt idx="12697">
                  <c:v>11.687315651437903</c:v>
                </c:pt>
                <c:pt idx="12698">
                  <c:v>11.687374447545617</c:v>
                </c:pt>
                <c:pt idx="12699">
                  <c:v>11.687433240196553</c:v>
                </c:pt>
                <c:pt idx="12700">
                  <c:v>11.687492029391116</c:v>
                </c:pt>
                <c:pt idx="12701">
                  <c:v>11.687550815129814</c:v>
                </c:pt>
                <c:pt idx="12702">
                  <c:v>11.687609597412752</c:v>
                </c:pt>
                <c:pt idx="12703">
                  <c:v>11.687668376240632</c:v>
                </c:pt>
                <c:pt idx="12704">
                  <c:v>11.687727151613768</c:v>
                </c:pt>
                <c:pt idx="12705">
                  <c:v>11.687785923532561</c:v>
                </c:pt>
                <c:pt idx="12706">
                  <c:v>11.687844691997421</c:v>
                </c:pt>
                <c:pt idx="12707">
                  <c:v>11.687903457008749</c:v>
                </c:pt>
                <c:pt idx="12708">
                  <c:v>11.687962218567026</c:v>
                </c:pt>
                <c:pt idx="12709">
                  <c:v>11.688020976672441</c:v>
                </c:pt>
                <c:pt idx="12710">
                  <c:v>11.688079731325619</c:v>
                </c:pt>
                <c:pt idx="12711">
                  <c:v>11.688138482526798</c:v>
                </c:pt>
                <c:pt idx="12712">
                  <c:v>11.688197230276657</c:v>
                </c:pt>
                <c:pt idx="12713">
                  <c:v>11.688255974575318</c:v>
                </c:pt>
                <c:pt idx="12714">
                  <c:v>11.688314715423312</c:v>
                </c:pt>
                <c:pt idx="12715">
                  <c:v>11.688373452820917</c:v>
                </c:pt>
                <c:pt idx="12716">
                  <c:v>11.68843218676883</c:v>
                </c:pt>
                <c:pt idx="12717">
                  <c:v>11.688490917267176</c:v>
                </c:pt>
                <c:pt idx="12718">
                  <c:v>11.688549644316451</c:v>
                </c:pt>
                <c:pt idx="12719">
                  <c:v>11.688608367917061</c:v>
                </c:pt>
                <c:pt idx="12720">
                  <c:v>11.688667088069417</c:v>
                </c:pt>
                <c:pt idx="12721">
                  <c:v>11.688725804773917</c:v>
                </c:pt>
                <c:pt idx="12722">
                  <c:v>11.688784518030976</c:v>
                </c:pt>
                <c:pt idx="12723">
                  <c:v>11.688843227840975</c:v>
                </c:pt>
                <c:pt idx="12724">
                  <c:v>11.688901934204342</c:v>
                </c:pt>
                <c:pt idx="12725">
                  <c:v>11.688960637121468</c:v>
                </c:pt>
                <c:pt idx="12726">
                  <c:v>11.689019336592777</c:v>
                </c:pt>
                <c:pt idx="12727">
                  <c:v>11.689078032618655</c:v>
                </c:pt>
                <c:pt idx="12728">
                  <c:v>11.689136725199509</c:v>
                </c:pt>
                <c:pt idx="12729">
                  <c:v>11.689195414335749</c:v>
                </c:pt>
                <c:pt idx="12730">
                  <c:v>11.689254100027775</c:v>
                </c:pt>
                <c:pt idx="12731">
                  <c:v>11.689312782275991</c:v>
                </c:pt>
                <c:pt idx="12732">
                  <c:v>11.689371461080682</c:v>
                </c:pt>
                <c:pt idx="12733">
                  <c:v>11.689430136442734</c:v>
                </c:pt>
                <c:pt idx="12734">
                  <c:v>11.689488808361856</c:v>
                </c:pt>
                <c:pt idx="12735">
                  <c:v>11.689547476838866</c:v>
                </c:pt>
                <c:pt idx="12736">
                  <c:v>11.6896061418741</c:v>
                </c:pt>
                <c:pt idx="12737">
                  <c:v>11.689664803468052</c:v>
                </c:pt>
                <c:pt idx="12738">
                  <c:v>11.689723461620748</c:v>
                </c:pt>
                <c:pt idx="12739">
                  <c:v>11.68978211633312</c:v>
                </c:pt>
                <c:pt idx="12740">
                  <c:v>11.689840767605236</c:v>
                </c:pt>
                <c:pt idx="12741">
                  <c:v>11.689899415437587</c:v>
                </c:pt>
                <c:pt idx="12742">
                  <c:v>11.689958059830568</c:v>
                </c:pt>
                <c:pt idx="12743">
                  <c:v>11.690016700784593</c:v>
                </c:pt>
                <c:pt idx="12744">
                  <c:v>11.690075338300055</c:v>
                </c:pt>
                <c:pt idx="12745">
                  <c:v>11.69013397237736</c:v>
                </c:pt>
                <c:pt idx="12746">
                  <c:v>11.690192603016914</c:v>
                </c:pt>
                <c:pt idx="12747">
                  <c:v>11.690251230219113</c:v>
                </c:pt>
                <c:pt idx="12748">
                  <c:v>11.69030985398437</c:v>
                </c:pt>
                <c:pt idx="12749">
                  <c:v>11.690368474312979</c:v>
                </c:pt>
                <c:pt idx="12750">
                  <c:v>11.690427091205652</c:v>
                </c:pt>
                <c:pt idx="12751">
                  <c:v>11.690485704662473</c:v>
                </c:pt>
                <c:pt idx="12752">
                  <c:v>11.690544314684081</c:v>
                </c:pt>
                <c:pt idx="12753">
                  <c:v>11.690602921270518</c:v>
                </c:pt>
                <c:pt idx="12754">
                  <c:v>11.690661524422548</c:v>
                </c:pt>
                <c:pt idx="12755">
                  <c:v>11.690720124140448</c:v>
                </c:pt>
                <c:pt idx="12756">
                  <c:v>11.690778720424618</c:v>
                </c:pt>
                <c:pt idx="12757">
                  <c:v>11.690837313275482</c:v>
                </c:pt>
                <c:pt idx="12758">
                  <c:v>11.690895902693413</c:v>
                </c:pt>
                <c:pt idx="12759">
                  <c:v>11.690954488678818</c:v>
                </c:pt>
                <c:pt idx="12760">
                  <c:v>11.691013071232048</c:v>
                </c:pt>
                <c:pt idx="12761">
                  <c:v>11.691071650353614</c:v>
                </c:pt>
                <c:pt idx="12762">
                  <c:v>11.69113022604397</c:v>
                </c:pt>
                <c:pt idx="12763">
                  <c:v>11.69118879830333</c:v>
                </c:pt>
                <c:pt idx="12764">
                  <c:v>11.691247367132148</c:v>
                </c:pt>
                <c:pt idx="12765">
                  <c:v>11.691305932530918</c:v>
                </c:pt>
                <c:pt idx="12766">
                  <c:v>11.691364494499958</c:v>
                </c:pt>
                <c:pt idx="12767">
                  <c:v>11.691423053039692</c:v>
                </c:pt>
                <c:pt idx="12768">
                  <c:v>11.691481608150518</c:v>
                </c:pt>
                <c:pt idx="12769">
                  <c:v>11.691540159832853</c:v>
                </c:pt>
                <c:pt idx="12770">
                  <c:v>11.69159870808709</c:v>
                </c:pt>
                <c:pt idx="12771">
                  <c:v>11.691657252913625</c:v>
                </c:pt>
                <c:pt idx="12772">
                  <c:v>11.691715794312769</c:v>
                </c:pt>
                <c:pt idx="12773">
                  <c:v>11.69177433228522</c:v>
                </c:pt>
                <c:pt idx="12774">
                  <c:v>11.691832866831062</c:v>
                </c:pt>
                <c:pt idx="12775">
                  <c:v>11.691891397950798</c:v>
                </c:pt>
                <c:pt idx="12776">
                  <c:v>11.691949925644888</c:v>
                </c:pt>
                <c:pt idx="12777">
                  <c:v>11.692008449913665</c:v>
                </c:pt>
                <c:pt idx="12778">
                  <c:v>11.692066970757551</c:v>
                </c:pt>
                <c:pt idx="12779">
                  <c:v>11.692125488176949</c:v>
                </c:pt>
                <c:pt idx="12780">
                  <c:v>11.69218400217227</c:v>
                </c:pt>
                <c:pt idx="12781">
                  <c:v>11.692242512743995</c:v>
                </c:pt>
                <c:pt idx="12782">
                  <c:v>11.69230101989222</c:v>
                </c:pt>
                <c:pt idx="12783">
                  <c:v>11.692359523617672</c:v>
                </c:pt>
                <c:pt idx="12784">
                  <c:v>11.692418023920636</c:v>
                </c:pt>
                <c:pt idx="12785">
                  <c:v>11.69247652080152</c:v>
                </c:pt>
                <c:pt idx="12786">
                  <c:v>11.692535014260811</c:v>
                </c:pt>
                <c:pt idx="12787">
                  <c:v>11.692593504298626</c:v>
                </c:pt>
                <c:pt idx="12788">
                  <c:v>11.692651990915644</c:v>
                </c:pt>
                <c:pt idx="12789">
                  <c:v>11.692710474112181</c:v>
                </c:pt>
                <c:pt idx="12790">
                  <c:v>11.692768953888654</c:v>
                </c:pt>
                <c:pt idx="12791">
                  <c:v>11.692827430245416</c:v>
                </c:pt>
                <c:pt idx="12792">
                  <c:v>11.692885903182924</c:v>
                </c:pt>
                <c:pt idx="12793">
                  <c:v>11.692944372701509</c:v>
                </c:pt>
                <c:pt idx="12794">
                  <c:v>11.693002838801727</c:v>
                </c:pt>
                <c:pt idx="12795">
                  <c:v>11.69306130148366</c:v>
                </c:pt>
                <c:pt idx="12796">
                  <c:v>11.69311976074801</c:v>
                </c:pt>
                <c:pt idx="12797">
                  <c:v>11.693178216595069</c:v>
                </c:pt>
                <c:pt idx="12798">
                  <c:v>11.693236669025326</c:v>
                </c:pt>
                <c:pt idx="12799">
                  <c:v>11.69329511803895</c:v>
                </c:pt>
                <c:pt idx="12800">
                  <c:v>11.693353563636498</c:v>
                </c:pt>
                <c:pt idx="12801">
                  <c:v>11.693412005818454</c:v>
                </c:pt>
                <c:pt idx="12802">
                  <c:v>11.693470444585078</c:v>
                </c:pt>
                <c:pt idx="12803">
                  <c:v>11.693528879936814</c:v>
                </c:pt>
                <c:pt idx="12804">
                  <c:v>11.693587311874056</c:v>
                </c:pt>
                <c:pt idx="12805">
                  <c:v>11.693645740397208</c:v>
                </c:pt>
                <c:pt idx="12806">
                  <c:v>11.69370416550667</c:v>
                </c:pt>
                <c:pt idx="12807">
                  <c:v>11.693762587202833</c:v>
                </c:pt>
                <c:pt idx="12808">
                  <c:v>11.693821005486098</c:v>
                </c:pt>
                <c:pt idx="12809">
                  <c:v>11.693879420356781</c:v>
                </c:pt>
                <c:pt idx="12810">
                  <c:v>11.693937831815553</c:v>
                </c:pt>
                <c:pt idx="12811">
                  <c:v>11.693996239862576</c:v>
                </c:pt>
                <c:pt idx="12812">
                  <c:v>11.694054644498207</c:v>
                </c:pt>
                <c:pt idx="12813">
                  <c:v>11.694113045722981</c:v>
                </c:pt>
                <c:pt idx="12814">
                  <c:v>11.694171443537115</c:v>
                </c:pt>
                <c:pt idx="12815">
                  <c:v>11.694229837941414</c:v>
                </c:pt>
                <c:pt idx="12816">
                  <c:v>11.694288228935868</c:v>
                </c:pt>
                <c:pt idx="12817">
                  <c:v>11.69434661652102</c:v>
                </c:pt>
                <c:pt idx="12818">
                  <c:v>11.694405000697255</c:v>
                </c:pt>
                <c:pt idx="12819">
                  <c:v>11.694463381464978</c:v>
                </c:pt>
                <c:pt idx="12820">
                  <c:v>11.694521758824568</c:v>
                </c:pt>
                <c:pt idx="12821">
                  <c:v>11.69458013277648</c:v>
                </c:pt>
                <c:pt idx="12822">
                  <c:v>11.694638503321052</c:v>
                </c:pt>
                <c:pt idx="12823">
                  <c:v>11.694696870458706</c:v>
                </c:pt>
                <c:pt idx="12824">
                  <c:v>11.694755234189829</c:v>
                </c:pt>
                <c:pt idx="12825">
                  <c:v>11.694813594514818</c:v>
                </c:pt>
                <c:pt idx="12826">
                  <c:v>11.694871951434003</c:v>
                </c:pt>
                <c:pt idx="12827">
                  <c:v>11.69493030494805</c:v>
                </c:pt>
                <c:pt idx="12828">
                  <c:v>11.694988655057045</c:v>
                </c:pt>
                <c:pt idx="12829">
                  <c:v>11.695047001761516</c:v>
                </c:pt>
                <c:pt idx="12830">
                  <c:v>11.695105345061846</c:v>
                </c:pt>
                <c:pt idx="12831">
                  <c:v>11.695163684958418</c:v>
                </c:pt>
                <c:pt idx="12832">
                  <c:v>11.695222021451668</c:v>
                </c:pt>
                <c:pt idx="12833">
                  <c:v>11.695280354542026</c:v>
                </c:pt>
                <c:pt idx="12834">
                  <c:v>11.69533868422972</c:v>
                </c:pt>
                <c:pt idx="12835">
                  <c:v>11.695397010515309</c:v>
                </c:pt>
                <c:pt idx="12836">
                  <c:v>11.695455333399154</c:v>
                </c:pt>
                <c:pt idx="12837">
                  <c:v>11.695513652881624</c:v>
                </c:pt>
                <c:pt idx="12838">
                  <c:v>11.695571968963121</c:v>
                </c:pt>
                <c:pt idx="12839">
                  <c:v>11.695630281644076</c:v>
                </c:pt>
                <c:pt idx="12840">
                  <c:v>11.695688590924854</c:v>
                </c:pt>
                <c:pt idx="12841">
                  <c:v>11.69574689680598</c:v>
                </c:pt>
                <c:pt idx="12842">
                  <c:v>11.695805199287454</c:v>
                </c:pt>
                <c:pt idx="12843">
                  <c:v>11.695863498370093</c:v>
                </c:pt>
                <c:pt idx="12844">
                  <c:v>11.69592179405406</c:v>
                </c:pt>
                <c:pt idx="12845">
                  <c:v>11.69598008634002</c:v>
                </c:pt>
                <c:pt idx="12846">
                  <c:v>11.696038375228104</c:v>
                </c:pt>
                <c:pt idx="12847">
                  <c:v>11.69609666071876</c:v>
                </c:pt>
                <c:pt idx="12848">
                  <c:v>11.696154942812433</c:v>
                </c:pt>
                <c:pt idx="12849">
                  <c:v>11.696213221509508</c:v>
                </c:pt>
                <c:pt idx="12850">
                  <c:v>11.696271496810272</c:v>
                </c:pt>
                <c:pt idx="12851">
                  <c:v>11.696329768715398</c:v>
                </c:pt>
                <c:pt idx="12852">
                  <c:v>11.696388037225054</c:v>
                </c:pt>
                <c:pt idx="12853">
                  <c:v>11.696446302339726</c:v>
                </c:pt>
                <c:pt idx="12854">
                  <c:v>11.696504564059676</c:v>
                </c:pt>
                <c:pt idx="12855">
                  <c:v>11.696562822385406</c:v>
                </c:pt>
                <c:pt idx="12856">
                  <c:v>11.696621077317323</c:v>
                </c:pt>
                <c:pt idx="12857">
                  <c:v>11.696679328855808</c:v>
                </c:pt>
                <c:pt idx="12858">
                  <c:v>11.696737577001368</c:v>
                </c:pt>
                <c:pt idx="12859">
                  <c:v>11.696795821754034</c:v>
                </c:pt>
                <c:pt idx="12860">
                  <c:v>11.696854063114568</c:v>
                </c:pt>
                <c:pt idx="12861">
                  <c:v>11.69691230108325</c:v>
                </c:pt>
                <c:pt idx="12862">
                  <c:v>11.696970535660457</c:v>
                </c:pt>
                <c:pt idx="12863">
                  <c:v>11.69702876684649</c:v>
                </c:pt>
                <c:pt idx="12864">
                  <c:v>11.697086994642072</c:v>
                </c:pt>
                <c:pt idx="12865">
                  <c:v>11.697145219047364</c:v>
                </c:pt>
                <c:pt idx="12866">
                  <c:v>11.697203440062449</c:v>
                </c:pt>
                <c:pt idx="12867">
                  <c:v>11.69726165768839</c:v>
                </c:pt>
                <c:pt idx="12868">
                  <c:v>11.697319871925114</c:v>
                </c:pt>
                <c:pt idx="12869">
                  <c:v>11.697378082772982</c:v>
                </c:pt>
                <c:pt idx="12870">
                  <c:v>11.697436290232856</c:v>
                </c:pt>
                <c:pt idx="12871">
                  <c:v>11.697494494304674</c:v>
                </c:pt>
                <c:pt idx="12872">
                  <c:v>11.697552694989026</c:v>
                </c:pt>
                <c:pt idx="12873">
                  <c:v>11.69761089228612</c:v>
                </c:pt>
                <c:pt idx="12874">
                  <c:v>11.697669086196548</c:v>
                </c:pt>
                <c:pt idx="12875">
                  <c:v>11.697727276720666</c:v>
                </c:pt>
                <c:pt idx="12876">
                  <c:v>11.697785463858818</c:v>
                </c:pt>
                <c:pt idx="12877">
                  <c:v>11.697843647611448</c:v>
                </c:pt>
                <c:pt idx="12878">
                  <c:v>11.697901827978916</c:v>
                </c:pt>
                <c:pt idx="12879">
                  <c:v>11.697960004961621</c:v>
                </c:pt>
                <c:pt idx="12880">
                  <c:v>11.698018178559968</c:v>
                </c:pt>
                <c:pt idx="12881">
                  <c:v>11.698076348774343</c:v>
                </c:pt>
                <c:pt idx="12882">
                  <c:v>11.698134515605156</c:v>
                </c:pt>
                <c:pt idx="12883">
                  <c:v>11.698192679052751</c:v>
                </c:pt>
                <c:pt idx="12884">
                  <c:v>11.698250839117568</c:v>
                </c:pt>
                <c:pt idx="12885">
                  <c:v>11.698308995799998</c:v>
                </c:pt>
                <c:pt idx="12886">
                  <c:v>11.698367149100333</c:v>
                </c:pt>
                <c:pt idx="12887">
                  <c:v>11.698425299019252</c:v>
                </c:pt>
                <c:pt idx="12888">
                  <c:v>11.698483445556818</c:v>
                </c:pt>
                <c:pt idx="12889">
                  <c:v>11.698541588713613</c:v>
                </c:pt>
                <c:pt idx="12890">
                  <c:v>11.69859972848997</c:v>
                </c:pt>
                <c:pt idx="12891">
                  <c:v>11.698657864886266</c:v>
                </c:pt>
                <c:pt idx="12892">
                  <c:v>11.698715997902928</c:v>
                </c:pt>
                <c:pt idx="12893">
                  <c:v>11.698774127540338</c:v>
                </c:pt>
                <c:pt idx="12894">
                  <c:v>11.698832253798894</c:v>
                </c:pt>
                <c:pt idx="12895">
                  <c:v>11.698890376678982</c:v>
                </c:pt>
                <c:pt idx="12896">
                  <c:v>11.698948496180995</c:v>
                </c:pt>
                <c:pt idx="12897">
                  <c:v>11.69900661230543</c:v>
                </c:pt>
                <c:pt idx="12898">
                  <c:v>11.699064725052368</c:v>
                </c:pt>
                <c:pt idx="12899">
                  <c:v>11.699122834422532</c:v>
                </c:pt>
                <c:pt idx="12900">
                  <c:v>11.699180940416181</c:v>
                </c:pt>
                <c:pt idx="12901">
                  <c:v>11.699239043033721</c:v>
                </c:pt>
                <c:pt idx="12902">
                  <c:v>11.699297142275498</c:v>
                </c:pt>
                <c:pt idx="12903">
                  <c:v>11.699355238142036</c:v>
                </c:pt>
                <c:pt idx="12904">
                  <c:v>11.699413330633599</c:v>
                </c:pt>
                <c:pt idx="12905">
                  <c:v>11.699471419750619</c:v>
                </c:pt>
                <c:pt idx="12906">
                  <c:v>11.699529505493492</c:v>
                </c:pt>
                <c:pt idx="12907">
                  <c:v>11.699587587862707</c:v>
                </c:pt>
                <c:pt idx="12908">
                  <c:v>11.69964566685835</c:v>
                </c:pt>
                <c:pt idx="12909">
                  <c:v>11.699703742481118</c:v>
                </c:pt>
                <c:pt idx="12910">
                  <c:v>11.699761814731316</c:v>
                </c:pt>
                <c:pt idx="12911">
                  <c:v>11.699819883609322</c:v>
                </c:pt>
                <c:pt idx="12912">
                  <c:v>11.699877949115518</c:v>
                </c:pt>
                <c:pt idx="12913">
                  <c:v>11.699936011250324</c:v>
                </c:pt>
                <c:pt idx="12914">
                  <c:v>11.699994070014094</c:v>
                </c:pt>
                <c:pt idx="12915">
                  <c:v>11.70005212540725</c:v>
                </c:pt>
                <c:pt idx="12916">
                  <c:v>11.700110177430098</c:v>
                </c:pt>
                <c:pt idx="12917">
                  <c:v>11.700168226083251</c:v>
                </c:pt>
                <c:pt idx="12918">
                  <c:v>11.700226271366882</c:v>
                </c:pt>
                <c:pt idx="12919">
                  <c:v>11.70028431328145</c:v>
                </c:pt>
                <c:pt idx="12920">
                  <c:v>11.700342351827354</c:v>
                </c:pt>
                <c:pt idx="12921">
                  <c:v>11.700400387004979</c:v>
                </c:pt>
                <c:pt idx="12922">
                  <c:v>11.700458418814716</c:v>
                </c:pt>
                <c:pt idx="12923">
                  <c:v>11.700516447256959</c:v>
                </c:pt>
                <c:pt idx="12924">
                  <c:v>11.700574472332097</c:v>
                </c:pt>
                <c:pt idx="12925">
                  <c:v>11.700632494040521</c:v>
                </c:pt>
                <c:pt idx="12926">
                  <c:v>11.70069051238271</c:v>
                </c:pt>
                <c:pt idx="12927">
                  <c:v>11.70074852735879</c:v>
                </c:pt>
                <c:pt idx="12928">
                  <c:v>11.700806538969523</c:v>
                </c:pt>
                <c:pt idx="12929">
                  <c:v>11.70086454721489</c:v>
                </c:pt>
                <c:pt idx="12930">
                  <c:v>11.700922552095602</c:v>
                </c:pt>
                <c:pt idx="12931">
                  <c:v>11.70098055361195</c:v>
                </c:pt>
                <c:pt idx="12932">
                  <c:v>11.701038551764304</c:v>
                </c:pt>
                <c:pt idx="12933">
                  <c:v>11.701096546553075</c:v>
                </c:pt>
                <c:pt idx="12934">
                  <c:v>11.701154537978654</c:v>
                </c:pt>
                <c:pt idx="12935">
                  <c:v>11.701212526041401</c:v>
                </c:pt>
                <c:pt idx="12936">
                  <c:v>11.701270510741743</c:v>
                </c:pt>
                <c:pt idx="12937">
                  <c:v>11.701328492079931</c:v>
                </c:pt>
                <c:pt idx="12938">
                  <c:v>11.701386470056718</c:v>
                </c:pt>
                <c:pt idx="12939">
                  <c:v>11.701444444672131</c:v>
                </c:pt>
                <c:pt idx="12940">
                  <c:v>11.701502415926702</c:v>
                </c:pt>
                <c:pt idx="12941">
                  <c:v>11.701560383820768</c:v>
                </c:pt>
                <c:pt idx="12942">
                  <c:v>11.701618348354748</c:v>
                </c:pt>
                <c:pt idx="12943">
                  <c:v>11.701676309529089</c:v>
                </c:pt>
                <c:pt idx="12944">
                  <c:v>11.701734267344102</c:v>
                </c:pt>
                <c:pt idx="12945">
                  <c:v>11.701792221800185</c:v>
                </c:pt>
                <c:pt idx="12946">
                  <c:v>11.701850172897748</c:v>
                </c:pt>
                <c:pt idx="12947">
                  <c:v>11.701908120637048</c:v>
                </c:pt>
                <c:pt idx="12948">
                  <c:v>11.701966065018848</c:v>
                </c:pt>
                <c:pt idx="12949">
                  <c:v>11.702024006043224</c:v>
                </c:pt>
                <c:pt idx="12950">
                  <c:v>11.702081943710548</c:v>
                </c:pt>
                <c:pt idx="12951">
                  <c:v>11.702139878021461</c:v>
                </c:pt>
                <c:pt idx="12952">
                  <c:v>11.702197808975956</c:v>
                </c:pt>
                <c:pt idx="12953">
                  <c:v>11.702255736574742</c:v>
                </c:pt>
                <c:pt idx="12954">
                  <c:v>11.702313660818048</c:v>
                </c:pt>
                <c:pt idx="12955">
                  <c:v>11.702371581706448</c:v>
                </c:pt>
                <c:pt idx="12956">
                  <c:v>11.702429499240226</c:v>
                </c:pt>
                <c:pt idx="12957">
                  <c:v>11.702487413419766</c:v>
                </c:pt>
                <c:pt idx="12958">
                  <c:v>11.702545324245326</c:v>
                </c:pt>
                <c:pt idx="12959">
                  <c:v>11.70260323171745</c:v>
                </c:pt>
                <c:pt idx="12960">
                  <c:v>11.702661135836498</c:v>
                </c:pt>
                <c:pt idx="12961">
                  <c:v>11.702719036602884</c:v>
                </c:pt>
                <c:pt idx="12962">
                  <c:v>11.702776934016956</c:v>
                </c:pt>
                <c:pt idx="12963">
                  <c:v>11.702834828079126</c:v>
                </c:pt>
                <c:pt idx="12964">
                  <c:v>11.702892718789776</c:v>
                </c:pt>
                <c:pt idx="12965">
                  <c:v>11.702950606149226</c:v>
                </c:pt>
                <c:pt idx="12966">
                  <c:v>11.703008490157947</c:v>
                </c:pt>
                <c:pt idx="12967">
                  <c:v>11.703066370816314</c:v>
                </c:pt>
                <c:pt idx="12968">
                  <c:v>11.703124248124706</c:v>
                </c:pt>
                <c:pt idx="12969">
                  <c:v>11.703182122083508</c:v>
                </c:pt>
                <c:pt idx="12970">
                  <c:v>11.703239992693108</c:v>
                </c:pt>
                <c:pt idx="12971">
                  <c:v>11.703297859953894</c:v>
                </c:pt>
                <c:pt idx="12972">
                  <c:v>11.703355723866251</c:v>
                </c:pt>
                <c:pt idx="12973">
                  <c:v>11.703413584430548</c:v>
                </c:pt>
                <c:pt idx="12974">
                  <c:v>11.703471441647247</c:v>
                </c:pt>
                <c:pt idx="12975">
                  <c:v>11.703529295516654</c:v>
                </c:pt>
                <c:pt idx="12976">
                  <c:v>11.703587146039185</c:v>
                </c:pt>
                <c:pt idx="12977">
                  <c:v>11.703644993215226</c:v>
                </c:pt>
                <c:pt idx="12978">
                  <c:v>11.703702837045174</c:v>
                </c:pt>
                <c:pt idx="12979">
                  <c:v>11.703760677529402</c:v>
                </c:pt>
                <c:pt idx="12980">
                  <c:v>11.703818514668304</c:v>
                </c:pt>
                <c:pt idx="12981">
                  <c:v>11.70387634846225</c:v>
                </c:pt>
                <c:pt idx="12982">
                  <c:v>11.70393417891165</c:v>
                </c:pt>
                <c:pt idx="12983">
                  <c:v>11.703992006016868</c:v>
                </c:pt>
                <c:pt idx="12984">
                  <c:v>11.704049829778322</c:v>
                </c:pt>
                <c:pt idx="12985">
                  <c:v>11.704107650196368</c:v>
                </c:pt>
                <c:pt idx="12986">
                  <c:v>11.704165467271306</c:v>
                </c:pt>
                <c:pt idx="12987">
                  <c:v>11.704223281003753</c:v>
                </c:pt>
                <c:pt idx="12988">
                  <c:v>11.704281091394048</c:v>
                </c:pt>
                <c:pt idx="12989">
                  <c:v>11.704338898442401</c:v>
                </c:pt>
                <c:pt idx="12990">
                  <c:v>11.704396702149287</c:v>
                </c:pt>
                <c:pt idx="12991">
                  <c:v>11.704454502515096</c:v>
                </c:pt>
                <c:pt idx="12992">
                  <c:v>11.704512299540276</c:v>
                </c:pt>
                <c:pt idx="12993">
                  <c:v>11.704570093225035</c:v>
                </c:pt>
                <c:pt idx="12994">
                  <c:v>11.704627883569936</c:v>
                </c:pt>
                <c:pt idx="12995">
                  <c:v>11.704685670575305</c:v>
                </c:pt>
                <c:pt idx="12996">
                  <c:v>11.704743454241518</c:v>
                </c:pt>
                <c:pt idx="12997">
                  <c:v>11.704801234569</c:v>
                </c:pt>
                <c:pt idx="12998">
                  <c:v>11.704859011558087</c:v>
                </c:pt>
                <c:pt idx="12999">
                  <c:v>11.704916785209191</c:v>
                </c:pt>
                <c:pt idx="13000">
                  <c:v>11.704974555522696</c:v>
                </c:pt>
                <c:pt idx="13001">
                  <c:v>11.705032322499004</c:v>
                </c:pt>
                <c:pt idx="13002">
                  <c:v>11.705090086138435</c:v>
                </c:pt>
                <c:pt idx="13003">
                  <c:v>11.70514784644145</c:v>
                </c:pt>
                <c:pt idx="13004">
                  <c:v>11.705205603408396</c:v>
                </c:pt>
                <c:pt idx="13005">
                  <c:v>11.705263357039671</c:v>
                </c:pt>
                <c:pt idx="13006">
                  <c:v>11.705321107335648</c:v>
                </c:pt>
                <c:pt idx="13007">
                  <c:v>11.70537885429674</c:v>
                </c:pt>
                <c:pt idx="13008">
                  <c:v>11.705436597923487</c:v>
                </c:pt>
                <c:pt idx="13009">
                  <c:v>11.705494338215836</c:v>
                </c:pt>
                <c:pt idx="13010">
                  <c:v>11.70555207517442</c:v>
                </c:pt>
                <c:pt idx="13011">
                  <c:v>11.705609808799776</c:v>
                </c:pt>
                <c:pt idx="13012">
                  <c:v>11.705667539092072</c:v>
                </c:pt>
                <c:pt idx="13013">
                  <c:v>11.705725266051811</c:v>
                </c:pt>
                <c:pt idx="13014">
                  <c:v>11.705782989679356</c:v>
                </c:pt>
                <c:pt idx="13015">
                  <c:v>11.705840709975053</c:v>
                </c:pt>
                <c:pt idx="13016">
                  <c:v>11.705898426939321</c:v>
                </c:pt>
                <c:pt idx="13017">
                  <c:v>11.705956140572518</c:v>
                </c:pt>
                <c:pt idx="13018">
                  <c:v>11.706013850875069</c:v>
                </c:pt>
                <c:pt idx="13019">
                  <c:v>11.706071557847332</c:v>
                </c:pt>
                <c:pt idx="13020">
                  <c:v>11.706129261489684</c:v>
                </c:pt>
                <c:pt idx="13021">
                  <c:v>11.706186961802517</c:v>
                </c:pt>
                <c:pt idx="13022">
                  <c:v>11.706244658786323</c:v>
                </c:pt>
                <c:pt idx="13023">
                  <c:v>11.706302352441167</c:v>
                </c:pt>
                <c:pt idx="13024">
                  <c:v>11.706360042767749</c:v>
                </c:pt>
                <c:pt idx="13025">
                  <c:v>11.706417729766354</c:v>
                </c:pt>
                <c:pt idx="13026">
                  <c:v>11.70647541343736</c:v>
                </c:pt>
                <c:pt idx="13027">
                  <c:v>11.70653309378115</c:v>
                </c:pt>
                <c:pt idx="13028">
                  <c:v>11.706590770798112</c:v>
                </c:pt>
                <c:pt idx="13029">
                  <c:v>11.706648444488625</c:v>
                </c:pt>
                <c:pt idx="13030">
                  <c:v>11.706706114853077</c:v>
                </c:pt>
                <c:pt idx="13031">
                  <c:v>11.706763781891713</c:v>
                </c:pt>
                <c:pt idx="13032">
                  <c:v>11.706821445605318</c:v>
                </c:pt>
                <c:pt idx="13033">
                  <c:v>11.706879105993799</c:v>
                </c:pt>
                <c:pt idx="13034">
                  <c:v>11.706936763057927</c:v>
                </c:pt>
                <c:pt idx="13035">
                  <c:v>11.706994416797817</c:v>
                </c:pt>
                <c:pt idx="13036">
                  <c:v>11.707052067213946</c:v>
                </c:pt>
                <c:pt idx="13037">
                  <c:v>11.707109714306696</c:v>
                </c:pt>
                <c:pt idx="13038">
                  <c:v>11.707167358076449</c:v>
                </c:pt>
                <c:pt idx="13039">
                  <c:v>11.707224998523568</c:v>
                </c:pt>
                <c:pt idx="13040">
                  <c:v>11.707282635648502</c:v>
                </c:pt>
                <c:pt idx="13041">
                  <c:v>11.707340269451548</c:v>
                </c:pt>
                <c:pt idx="13042">
                  <c:v>11.707397899933165</c:v>
                </c:pt>
                <c:pt idx="13043">
                  <c:v>11.707455527093687</c:v>
                </c:pt>
                <c:pt idx="13044">
                  <c:v>11.707513150933448</c:v>
                </c:pt>
                <c:pt idx="13045">
                  <c:v>11.707570771452998</c:v>
                </c:pt>
                <c:pt idx="13046">
                  <c:v>11.707628388652461</c:v>
                </c:pt>
                <c:pt idx="13047">
                  <c:v>11.70768600253262</c:v>
                </c:pt>
                <c:pt idx="13048">
                  <c:v>11.707743613093465</c:v>
                </c:pt>
                <c:pt idx="13049">
                  <c:v>11.707801220335448</c:v>
                </c:pt>
                <c:pt idx="13050">
                  <c:v>11.707858824259201</c:v>
                </c:pt>
                <c:pt idx="13051">
                  <c:v>11.707916424864845</c:v>
                </c:pt>
                <c:pt idx="13052">
                  <c:v>11.707974022152753</c:v>
                </c:pt>
                <c:pt idx="13053">
                  <c:v>11.708031616123602</c:v>
                </c:pt>
                <c:pt idx="13054">
                  <c:v>11.708089206777478</c:v>
                </c:pt>
                <c:pt idx="13055">
                  <c:v>11.708146794114848</c:v>
                </c:pt>
                <c:pt idx="13056">
                  <c:v>11.708204378136131</c:v>
                </c:pt>
                <c:pt idx="13057">
                  <c:v>11.708261958841668</c:v>
                </c:pt>
                <c:pt idx="13058">
                  <c:v>11.708319536231848</c:v>
                </c:pt>
                <c:pt idx="13059">
                  <c:v>11.708377110307048</c:v>
                </c:pt>
                <c:pt idx="13060">
                  <c:v>11.708434681067756</c:v>
                </c:pt>
                <c:pt idx="13061">
                  <c:v>11.708492248514204</c:v>
                </c:pt>
                <c:pt idx="13062">
                  <c:v>11.708549812646854</c:v>
                </c:pt>
                <c:pt idx="13063">
                  <c:v>11.70860737346602</c:v>
                </c:pt>
                <c:pt idx="13064">
                  <c:v>11.708664930972148</c:v>
                </c:pt>
                <c:pt idx="13065">
                  <c:v>11.708722485165497</c:v>
                </c:pt>
                <c:pt idx="13066">
                  <c:v>11.70878003604677</c:v>
                </c:pt>
                <c:pt idx="13067">
                  <c:v>11.708837583616015</c:v>
                </c:pt>
                <c:pt idx="13068">
                  <c:v>11.708895127873648</c:v>
                </c:pt>
                <c:pt idx="13069">
                  <c:v>11.708952668820295</c:v>
                </c:pt>
                <c:pt idx="13070">
                  <c:v>11.709010206456089</c:v>
                </c:pt>
                <c:pt idx="13071">
                  <c:v>11.709067740781448</c:v>
                </c:pt>
                <c:pt idx="13072">
                  <c:v>11.709125271796893</c:v>
                </c:pt>
                <c:pt idx="13073">
                  <c:v>11.70918279950267</c:v>
                </c:pt>
                <c:pt idx="13074">
                  <c:v>11.709240323899181</c:v>
                </c:pt>
                <c:pt idx="13075">
                  <c:v>11.709297844986844</c:v>
                </c:pt>
                <c:pt idx="13076">
                  <c:v>11.709355362766015</c:v>
                </c:pt>
                <c:pt idx="13077">
                  <c:v>11.709412877237106</c:v>
                </c:pt>
                <c:pt idx="13078">
                  <c:v>11.709470388400423</c:v>
                </c:pt>
                <c:pt idx="13079">
                  <c:v>11.709527896256425</c:v>
                </c:pt>
                <c:pt idx="13080">
                  <c:v>11.709585400805462</c:v>
                </c:pt>
                <c:pt idx="13081">
                  <c:v>11.709642902047976</c:v>
                </c:pt>
                <c:pt idx="13082">
                  <c:v>11.709700399984166</c:v>
                </c:pt>
                <c:pt idx="13083">
                  <c:v>11.709757894614594</c:v>
                </c:pt>
                <c:pt idx="13084">
                  <c:v>11.709815385939548</c:v>
                </c:pt>
                <c:pt idx="13085">
                  <c:v>11.709872873959503</c:v>
                </c:pt>
                <c:pt idx="13086">
                  <c:v>11.70993035867475</c:v>
                </c:pt>
                <c:pt idx="13087">
                  <c:v>11.709987840085684</c:v>
                </c:pt>
                <c:pt idx="13088">
                  <c:v>11.710045318192696</c:v>
                </c:pt>
                <c:pt idx="13089">
                  <c:v>11.710102792996148</c:v>
                </c:pt>
                <c:pt idx="13090">
                  <c:v>11.710160264496468</c:v>
                </c:pt>
                <c:pt idx="13091">
                  <c:v>11.710217732693998</c:v>
                </c:pt>
                <c:pt idx="13092">
                  <c:v>11.710275197589118</c:v>
                </c:pt>
                <c:pt idx="13093">
                  <c:v>11.710332659182226</c:v>
                </c:pt>
                <c:pt idx="13094">
                  <c:v>11.710390117473668</c:v>
                </c:pt>
                <c:pt idx="13095">
                  <c:v>11.71044757246387</c:v>
                </c:pt>
                <c:pt idx="13096">
                  <c:v>11.710505024153163</c:v>
                </c:pt>
                <c:pt idx="13097">
                  <c:v>11.710562472541957</c:v>
                </c:pt>
                <c:pt idx="13098">
                  <c:v>11.710619917630623</c:v>
                </c:pt>
                <c:pt idx="13099">
                  <c:v>11.71067735941954</c:v>
                </c:pt>
                <c:pt idx="13100">
                  <c:v>11.710734797909106</c:v>
                </c:pt>
                <c:pt idx="13101">
                  <c:v>11.710792233099674</c:v>
                </c:pt>
                <c:pt idx="13102">
                  <c:v>11.710849664991548</c:v>
                </c:pt>
                <c:pt idx="13103">
                  <c:v>11.710907093585304</c:v>
                </c:pt>
                <c:pt idx="13104">
                  <c:v>11.710964518881164</c:v>
                </c:pt>
                <c:pt idx="13105">
                  <c:v>11.711021940879396</c:v>
                </c:pt>
                <c:pt idx="13106">
                  <c:v>11.711079359580831</c:v>
                </c:pt>
                <c:pt idx="13107">
                  <c:v>11.7111367749854</c:v>
                </c:pt>
                <c:pt idx="13108">
                  <c:v>11.711194187093618</c:v>
                </c:pt>
                <c:pt idx="13109">
                  <c:v>11.711251595905898</c:v>
                </c:pt>
                <c:pt idx="13110">
                  <c:v>11.711309001422499</c:v>
                </c:pt>
                <c:pt idx="13111">
                  <c:v>11.711366403644048</c:v>
                </c:pt>
                <c:pt idx="13112">
                  <c:v>11.711423802570698</c:v>
                </c:pt>
                <c:pt idx="13113">
                  <c:v>11.711481198202932</c:v>
                </c:pt>
                <c:pt idx="13114">
                  <c:v>11.711538590541069</c:v>
                </c:pt>
                <c:pt idx="13115">
                  <c:v>11.711595979585516</c:v>
                </c:pt>
                <c:pt idx="13116">
                  <c:v>11.711653365336648</c:v>
                </c:pt>
                <c:pt idx="13117">
                  <c:v>11.711710747794744</c:v>
                </c:pt>
                <c:pt idx="13118">
                  <c:v>11.711768126960381</c:v>
                </c:pt>
                <c:pt idx="13119">
                  <c:v>11.711825502833948</c:v>
                </c:pt>
                <c:pt idx="13120">
                  <c:v>11.711882875415609</c:v>
                </c:pt>
                <c:pt idx="13121">
                  <c:v>11.711940244705843</c:v>
                </c:pt>
                <c:pt idx="13122">
                  <c:v>11.711997610705032</c:v>
                </c:pt>
                <c:pt idx="13123">
                  <c:v>11.712054973413551</c:v>
                </c:pt>
                <c:pt idx="13124">
                  <c:v>11.712112332831778</c:v>
                </c:pt>
                <c:pt idx="13125">
                  <c:v>11.71216968896009</c:v>
                </c:pt>
                <c:pt idx="13126">
                  <c:v>11.712227041798798</c:v>
                </c:pt>
                <c:pt idx="13127">
                  <c:v>11.712284391348486</c:v>
                </c:pt>
                <c:pt idx="13128">
                  <c:v>11.71234173760932</c:v>
                </c:pt>
                <c:pt idx="13129">
                  <c:v>11.712399080581749</c:v>
                </c:pt>
                <c:pt idx="13130">
                  <c:v>11.71245642026615</c:v>
                </c:pt>
                <c:pt idx="13131">
                  <c:v>11.712513756662904</c:v>
                </c:pt>
                <c:pt idx="13132">
                  <c:v>11.712571089772368</c:v>
                </c:pt>
                <c:pt idx="13133">
                  <c:v>11.712628419594958</c:v>
                </c:pt>
                <c:pt idx="13134">
                  <c:v>11.712685746131017</c:v>
                </c:pt>
                <c:pt idx="13135">
                  <c:v>11.712743069380934</c:v>
                </c:pt>
                <c:pt idx="13136">
                  <c:v>11.712800389345084</c:v>
                </c:pt>
                <c:pt idx="13137">
                  <c:v>11.712857706023843</c:v>
                </c:pt>
                <c:pt idx="13138">
                  <c:v>11.71291501941759</c:v>
                </c:pt>
                <c:pt idx="13139">
                  <c:v>11.7129723295267</c:v>
                </c:pt>
                <c:pt idx="13140">
                  <c:v>11.713029636351548</c:v>
                </c:pt>
                <c:pt idx="13141">
                  <c:v>11.713086939892516</c:v>
                </c:pt>
                <c:pt idx="13142">
                  <c:v>11.713144240149974</c:v>
                </c:pt>
                <c:pt idx="13143">
                  <c:v>11.7132015371243</c:v>
                </c:pt>
                <c:pt idx="13144">
                  <c:v>11.713258830815848</c:v>
                </c:pt>
                <c:pt idx="13145">
                  <c:v>11.713316121225061</c:v>
                </c:pt>
                <c:pt idx="13146">
                  <c:v>11.713373408352126</c:v>
                </c:pt>
                <c:pt idx="13147">
                  <c:v>11.713430692197814</c:v>
                </c:pt>
                <c:pt idx="13148">
                  <c:v>11.713487972762122</c:v>
                </c:pt>
                <c:pt idx="13149">
                  <c:v>11.713545250045559</c:v>
                </c:pt>
                <c:pt idx="13150">
                  <c:v>11.7136025240485</c:v>
                </c:pt>
                <c:pt idx="13151">
                  <c:v>11.713659794771308</c:v>
                </c:pt>
                <c:pt idx="13152">
                  <c:v>11.713717062214368</c:v>
                </c:pt>
                <c:pt idx="13153">
                  <c:v>11.713774326378067</c:v>
                </c:pt>
                <c:pt idx="13154">
                  <c:v>11.713831587262764</c:v>
                </c:pt>
                <c:pt idx="13155">
                  <c:v>11.713888844868839</c:v>
                </c:pt>
                <c:pt idx="13156">
                  <c:v>11.71394609919667</c:v>
                </c:pt>
                <c:pt idx="13157">
                  <c:v>11.714003350246625</c:v>
                </c:pt>
                <c:pt idx="13158">
                  <c:v>11.71406059801909</c:v>
                </c:pt>
                <c:pt idx="13159">
                  <c:v>11.714117842514398</c:v>
                </c:pt>
                <c:pt idx="13160">
                  <c:v>11.714175083732917</c:v>
                </c:pt>
                <c:pt idx="13161">
                  <c:v>11.714232321675263</c:v>
                </c:pt>
                <c:pt idx="13162">
                  <c:v>11.7142895563415</c:v>
                </c:pt>
                <c:pt idx="13163">
                  <c:v>11.714346787732048</c:v>
                </c:pt>
                <c:pt idx="13164">
                  <c:v>11.714404015847506</c:v>
                </c:pt>
                <c:pt idx="13165">
                  <c:v>11.714461240687987</c:v>
                </c:pt>
                <c:pt idx="13166">
                  <c:v>11.714518462253896</c:v>
                </c:pt>
                <c:pt idx="13167">
                  <c:v>11.714575680545789</c:v>
                </c:pt>
                <c:pt idx="13168">
                  <c:v>11.714632895564026</c:v>
                </c:pt>
                <c:pt idx="13169">
                  <c:v>11.71469010730879</c:v>
                </c:pt>
                <c:pt idx="13170">
                  <c:v>11.714747315780563</c:v>
                </c:pt>
                <c:pt idx="13171">
                  <c:v>11.714804520979714</c:v>
                </c:pt>
                <c:pt idx="13172">
                  <c:v>11.714861722906491</c:v>
                </c:pt>
                <c:pt idx="13173">
                  <c:v>11.714918921561541</c:v>
                </c:pt>
                <c:pt idx="13174">
                  <c:v>11.714976116945168</c:v>
                </c:pt>
                <c:pt idx="13175">
                  <c:v>11.715033309057585</c:v>
                </c:pt>
                <c:pt idx="13176">
                  <c:v>11.715090497899252</c:v>
                </c:pt>
                <c:pt idx="13177">
                  <c:v>11.715147683470498</c:v>
                </c:pt>
                <c:pt idx="13178">
                  <c:v>11.715204865771796</c:v>
                </c:pt>
                <c:pt idx="13179">
                  <c:v>11.715262044803444</c:v>
                </c:pt>
                <c:pt idx="13180">
                  <c:v>11.715319220565837</c:v>
                </c:pt>
                <c:pt idx="13181">
                  <c:v>11.71537639305935</c:v>
                </c:pt>
                <c:pt idx="13182">
                  <c:v>11.715433562284376</c:v>
                </c:pt>
                <c:pt idx="13183">
                  <c:v>11.715490728241226</c:v>
                </c:pt>
                <c:pt idx="13184">
                  <c:v>11.715547890930354</c:v>
                </c:pt>
                <c:pt idx="13185">
                  <c:v>11.715605050352062</c:v>
                </c:pt>
                <c:pt idx="13186">
                  <c:v>11.715662206506776</c:v>
                </c:pt>
                <c:pt idx="13187">
                  <c:v>11.71571935939485</c:v>
                </c:pt>
                <c:pt idx="13188">
                  <c:v>11.715776509016656</c:v>
                </c:pt>
                <c:pt idx="13189">
                  <c:v>11.715833655372569</c:v>
                </c:pt>
                <c:pt idx="13190">
                  <c:v>11.71589079846297</c:v>
                </c:pt>
                <c:pt idx="13191">
                  <c:v>11.715947938288325</c:v>
                </c:pt>
                <c:pt idx="13192">
                  <c:v>11.716005074848702</c:v>
                </c:pt>
                <c:pt idx="13193">
                  <c:v>11.71606220814477</c:v>
                </c:pt>
                <c:pt idx="13194">
                  <c:v>11.716119338176817</c:v>
                </c:pt>
                <c:pt idx="13195">
                  <c:v>11.716176464945212</c:v>
                </c:pt>
                <c:pt idx="13196">
                  <c:v>11.716233588450319</c:v>
                </c:pt>
                <c:pt idx="13197">
                  <c:v>11.716290708692448</c:v>
                </c:pt>
                <c:pt idx="13198">
                  <c:v>11.716347825672202</c:v>
                </c:pt>
                <c:pt idx="13199">
                  <c:v>11.716404939389827</c:v>
                </c:pt>
                <c:pt idx="13200">
                  <c:v>11.716462049845424</c:v>
                </c:pt>
                <c:pt idx="13201">
                  <c:v>11.716519157039723</c:v>
                </c:pt>
                <c:pt idx="13202">
                  <c:v>11.716576260972975</c:v>
                </c:pt>
                <c:pt idx="13203">
                  <c:v>11.716633361645551</c:v>
                </c:pt>
                <c:pt idx="13204">
                  <c:v>11.716690459057835</c:v>
                </c:pt>
                <c:pt idx="13205">
                  <c:v>11.716747553210185</c:v>
                </c:pt>
                <c:pt idx="13206">
                  <c:v>11.716804644102982</c:v>
                </c:pt>
                <c:pt idx="13207">
                  <c:v>11.716861731736479</c:v>
                </c:pt>
                <c:pt idx="13208">
                  <c:v>11.71691881611139</c:v>
                </c:pt>
                <c:pt idx="13209">
                  <c:v>11.71697589722775</c:v>
                </c:pt>
                <c:pt idx="13210">
                  <c:v>11.717032975086052</c:v>
                </c:pt>
                <c:pt idx="13211">
                  <c:v>11.717090049686636</c:v>
                </c:pt>
                <c:pt idx="13212">
                  <c:v>11.717147121029907</c:v>
                </c:pt>
                <c:pt idx="13213">
                  <c:v>11.717204189116218</c:v>
                </c:pt>
                <c:pt idx="13214">
                  <c:v>11.717261253945964</c:v>
                </c:pt>
                <c:pt idx="13215">
                  <c:v>11.717318315519448</c:v>
                </c:pt>
                <c:pt idx="13216">
                  <c:v>11.717375373837069</c:v>
                </c:pt>
                <c:pt idx="13217">
                  <c:v>11.717432428899412</c:v>
                </c:pt>
                <c:pt idx="13218">
                  <c:v>11.717489480706542</c:v>
                </c:pt>
                <c:pt idx="13219">
                  <c:v>11.717546529259026</c:v>
                </c:pt>
                <c:pt idx="13220">
                  <c:v>11.717603574557007</c:v>
                </c:pt>
                <c:pt idx="13221">
                  <c:v>11.717660616601083</c:v>
                </c:pt>
                <c:pt idx="13222">
                  <c:v>11.717717655391548</c:v>
                </c:pt>
                <c:pt idx="13223">
                  <c:v>11.717774690928778</c:v>
                </c:pt>
                <c:pt idx="13224">
                  <c:v>11.717831723213036</c:v>
                </c:pt>
                <c:pt idx="13225">
                  <c:v>11.717888752245008</c:v>
                </c:pt>
                <c:pt idx="13226">
                  <c:v>11.717945778024749</c:v>
                </c:pt>
                <c:pt idx="13227">
                  <c:v>11.718002800552718</c:v>
                </c:pt>
                <c:pt idx="13228">
                  <c:v>11.718059819829374</c:v>
                </c:pt>
                <c:pt idx="13229">
                  <c:v>11.71811683585493</c:v>
                </c:pt>
                <c:pt idx="13230">
                  <c:v>11.718173848629798</c:v>
                </c:pt>
                <c:pt idx="13231">
                  <c:v>11.718230858154548</c:v>
                </c:pt>
                <c:pt idx="13232">
                  <c:v>11.718287864429335</c:v>
                </c:pt>
                <c:pt idx="13233">
                  <c:v>11.718344867454498</c:v>
                </c:pt>
                <c:pt idx="13234">
                  <c:v>11.718401867230668</c:v>
                </c:pt>
                <c:pt idx="13235">
                  <c:v>11.718458863757968</c:v>
                </c:pt>
                <c:pt idx="13236">
                  <c:v>11.718515857036849</c:v>
                </c:pt>
                <c:pt idx="13237">
                  <c:v>11.71857284706768</c:v>
                </c:pt>
                <c:pt idx="13238">
                  <c:v>11.718629833850818</c:v>
                </c:pt>
                <c:pt idx="13239">
                  <c:v>11.71868681738678</c:v>
                </c:pt>
                <c:pt idx="13240">
                  <c:v>11.718743797675479</c:v>
                </c:pt>
                <c:pt idx="13241">
                  <c:v>11.718800774717918</c:v>
                </c:pt>
                <c:pt idx="13242">
                  <c:v>11.718857748513965</c:v>
                </c:pt>
                <c:pt idx="13243">
                  <c:v>11.718914719064367</c:v>
                </c:pt>
                <c:pt idx="13244">
                  <c:v>11.718971686369098</c:v>
                </c:pt>
                <c:pt idx="13245">
                  <c:v>11.719028650428982</c:v>
                </c:pt>
                <c:pt idx="13246">
                  <c:v>11.719085611244024</c:v>
                </c:pt>
                <c:pt idx="13247">
                  <c:v>11.719142568814719</c:v>
                </c:pt>
                <c:pt idx="13248">
                  <c:v>11.719199523141432</c:v>
                </c:pt>
                <c:pt idx="13249">
                  <c:v>11.719256474224535</c:v>
                </c:pt>
                <c:pt idx="13250">
                  <c:v>11.719313422064348</c:v>
                </c:pt>
                <c:pt idx="13251">
                  <c:v>11.719370366661368</c:v>
                </c:pt>
                <c:pt idx="13252">
                  <c:v>11.719427308015868</c:v>
                </c:pt>
                <c:pt idx="13253">
                  <c:v>11.719484246128376</c:v>
                </c:pt>
                <c:pt idx="13254">
                  <c:v>11.719541180998798</c:v>
                </c:pt>
                <c:pt idx="13255">
                  <c:v>11.71959811262802</c:v>
                </c:pt>
                <c:pt idx="13256">
                  <c:v>11.719655041016168</c:v>
                </c:pt>
                <c:pt idx="13257">
                  <c:v>11.719711966163695</c:v>
                </c:pt>
                <c:pt idx="13258">
                  <c:v>11.719768888070918</c:v>
                </c:pt>
                <c:pt idx="13259">
                  <c:v>11.719825806738227</c:v>
                </c:pt>
                <c:pt idx="13260">
                  <c:v>11.71988272216598</c:v>
                </c:pt>
                <c:pt idx="13261">
                  <c:v>11.719939634354555</c:v>
                </c:pt>
                <c:pt idx="13262">
                  <c:v>11.719996543304324</c:v>
                </c:pt>
                <c:pt idx="13263">
                  <c:v>11.720053449015618</c:v>
                </c:pt>
                <c:pt idx="13264">
                  <c:v>11.720110351488868</c:v>
                </c:pt>
                <c:pt idx="13265">
                  <c:v>11.720167250724407</c:v>
                </c:pt>
                <c:pt idx="13266">
                  <c:v>11.720224146722503</c:v>
                </c:pt>
                <c:pt idx="13267">
                  <c:v>11.720281039483821</c:v>
                </c:pt>
                <c:pt idx="13268">
                  <c:v>11.72033792900845</c:v>
                </c:pt>
                <c:pt idx="13269">
                  <c:v>11.720394815296835</c:v>
                </c:pt>
                <c:pt idx="13270">
                  <c:v>11.720451698349359</c:v>
                </c:pt>
                <c:pt idx="13271">
                  <c:v>11.720508578166386</c:v>
                </c:pt>
                <c:pt idx="13272">
                  <c:v>11.720565454748277</c:v>
                </c:pt>
                <c:pt idx="13273">
                  <c:v>11.720622328095411</c:v>
                </c:pt>
                <c:pt idx="13274">
                  <c:v>11.720679198208151</c:v>
                </c:pt>
                <c:pt idx="13275">
                  <c:v>11.720736065086866</c:v>
                </c:pt>
                <c:pt idx="13276">
                  <c:v>11.720792928731921</c:v>
                </c:pt>
                <c:pt idx="13277">
                  <c:v>11.720849789143688</c:v>
                </c:pt>
                <c:pt idx="13278">
                  <c:v>11.720906646322531</c:v>
                </c:pt>
                <c:pt idx="13279">
                  <c:v>11.720963500268818</c:v>
                </c:pt>
                <c:pt idx="13280">
                  <c:v>11.721020350982919</c:v>
                </c:pt>
                <c:pt idx="13281">
                  <c:v>11.721077198465201</c:v>
                </c:pt>
                <c:pt idx="13282">
                  <c:v>11.721134042716018</c:v>
                </c:pt>
                <c:pt idx="13283">
                  <c:v>11.721190883735748</c:v>
                </c:pt>
                <c:pt idx="13284">
                  <c:v>11.721247721524712</c:v>
                </c:pt>
                <c:pt idx="13285">
                  <c:v>11.721304556083473</c:v>
                </c:pt>
                <c:pt idx="13286">
                  <c:v>11.721361387411992</c:v>
                </c:pt>
                <c:pt idx="13287">
                  <c:v>11.721418215511239</c:v>
                </c:pt>
                <c:pt idx="13288">
                  <c:v>11.721475040381048</c:v>
                </c:pt>
                <c:pt idx="13289">
                  <c:v>11.721531862022005</c:v>
                </c:pt>
                <c:pt idx="13290">
                  <c:v>11.721588680434349</c:v>
                </c:pt>
                <c:pt idx="13291">
                  <c:v>11.721645495618715</c:v>
                </c:pt>
                <c:pt idx="13292">
                  <c:v>11.721702307575212</c:v>
                </c:pt>
                <c:pt idx="13293">
                  <c:v>11.721759116304296</c:v>
                </c:pt>
                <c:pt idx="13294">
                  <c:v>11.721815921806318</c:v>
                </c:pt>
                <c:pt idx="13295">
                  <c:v>11.721872724081589</c:v>
                </c:pt>
                <c:pt idx="13296">
                  <c:v>11.721929523130648</c:v>
                </c:pt>
                <c:pt idx="13297">
                  <c:v>11.721986318953805</c:v>
                </c:pt>
                <c:pt idx="13298">
                  <c:v>11.72204311155131</c:v>
                </c:pt>
                <c:pt idx="13299">
                  <c:v>11.722099900923602</c:v>
                </c:pt>
                <c:pt idx="13300">
                  <c:v>11.72215668707104</c:v>
                </c:pt>
                <c:pt idx="13301">
                  <c:v>11.722213469993948</c:v>
                </c:pt>
                <c:pt idx="13302">
                  <c:v>11.722270249692818</c:v>
                </c:pt>
                <c:pt idx="13303">
                  <c:v>11.722327026167925</c:v>
                </c:pt>
                <c:pt idx="13304">
                  <c:v>11.722383799419628</c:v>
                </c:pt>
                <c:pt idx="13305">
                  <c:v>11.722440569448421</c:v>
                </c:pt>
                <c:pt idx="13306">
                  <c:v>11.722497336254374</c:v>
                </c:pt>
                <c:pt idx="13307">
                  <c:v>11.722554099838106</c:v>
                </c:pt>
                <c:pt idx="13308">
                  <c:v>11.722610860199909</c:v>
                </c:pt>
                <c:pt idx="13309">
                  <c:v>11.722667617340175</c:v>
                </c:pt>
                <c:pt idx="13310">
                  <c:v>11.72272437125925</c:v>
                </c:pt>
                <c:pt idx="13311">
                  <c:v>11.722781121957498</c:v>
                </c:pt>
                <c:pt idx="13312">
                  <c:v>11.722837869435304</c:v>
                </c:pt>
                <c:pt idx="13313">
                  <c:v>11.722894613693002</c:v>
                </c:pt>
                <c:pt idx="13314">
                  <c:v>11.722951354730965</c:v>
                </c:pt>
                <c:pt idx="13315">
                  <c:v>11.723008092549568</c:v>
                </c:pt>
                <c:pt idx="13316">
                  <c:v>11.723064827149184</c:v>
                </c:pt>
                <c:pt idx="13317">
                  <c:v>11.723121558530098</c:v>
                </c:pt>
                <c:pt idx="13318">
                  <c:v>11.723178286692745</c:v>
                </c:pt>
                <c:pt idx="13319">
                  <c:v>11.723235011637684</c:v>
                </c:pt>
                <c:pt idx="13320">
                  <c:v>11.723291733364951</c:v>
                </c:pt>
                <c:pt idx="13321">
                  <c:v>11.723348451874998</c:v>
                </c:pt>
                <c:pt idx="13322">
                  <c:v>11.723405167168352</c:v>
                </c:pt>
                <c:pt idx="13323">
                  <c:v>11.723461879245226</c:v>
                </c:pt>
                <c:pt idx="13324">
                  <c:v>11.723518588105978</c:v>
                </c:pt>
                <c:pt idx="13325">
                  <c:v>11.723575293751042</c:v>
                </c:pt>
                <c:pt idx="13326">
                  <c:v>11.723631996180755</c:v>
                </c:pt>
                <c:pt idx="13327">
                  <c:v>11.723688695395483</c:v>
                </c:pt>
                <c:pt idx="13328">
                  <c:v>11.723745391395598</c:v>
                </c:pt>
                <c:pt idx="13329">
                  <c:v>11.723802084181449</c:v>
                </c:pt>
                <c:pt idx="13330">
                  <c:v>11.723858773753348</c:v>
                </c:pt>
                <c:pt idx="13331">
                  <c:v>11.72391546011171</c:v>
                </c:pt>
                <c:pt idx="13332">
                  <c:v>11.723972143257036</c:v>
                </c:pt>
                <c:pt idx="13333">
                  <c:v>11.724028823189633</c:v>
                </c:pt>
                <c:pt idx="13334">
                  <c:v>11.724085499909689</c:v>
                </c:pt>
                <c:pt idx="13335">
                  <c:v>11.724142173417668</c:v>
                </c:pt>
                <c:pt idx="13336">
                  <c:v>11.724198843713948</c:v>
                </c:pt>
                <c:pt idx="13337">
                  <c:v>11.724255510798868</c:v>
                </c:pt>
                <c:pt idx="13338">
                  <c:v>11.724312174672736</c:v>
                </c:pt>
                <c:pt idx="13339">
                  <c:v>11.724368835336106</c:v>
                </c:pt>
                <c:pt idx="13340">
                  <c:v>11.724425492789303</c:v>
                </c:pt>
                <c:pt idx="13341">
                  <c:v>11.724482147032518</c:v>
                </c:pt>
                <c:pt idx="13342">
                  <c:v>11.72453879806622</c:v>
                </c:pt>
                <c:pt idx="13343">
                  <c:v>11.724595445890698</c:v>
                </c:pt>
                <c:pt idx="13344">
                  <c:v>11.72465209050649</c:v>
                </c:pt>
                <c:pt idx="13345">
                  <c:v>11.724708731913706</c:v>
                </c:pt>
                <c:pt idx="13346">
                  <c:v>11.724765370112998</c:v>
                </c:pt>
                <c:pt idx="13347">
                  <c:v>11.724822005104548</c:v>
                </c:pt>
                <c:pt idx="13348">
                  <c:v>11.724878636888768</c:v>
                </c:pt>
                <c:pt idx="13349">
                  <c:v>11.724935265466009</c:v>
                </c:pt>
                <c:pt idx="13350">
                  <c:v>11.724991890836613</c:v>
                </c:pt>
                <c:pt idx="13351">
                  <c:v>11.725048513000974</c:v>
                </c:pt>
                <c:pt idx="13352">
                  <c:v>11.725105131959442</c:v>
                </c:pt>
                <c:pt idx="13353">
                  <c:v>11.72516174771229</c:v>
                </c:pt>
                <c:pt idx="13354">
                  <c:v>11.725218360260076</c:v>
                </c:pt>
                <c:pt idx="13355">
                  <c:v>11.725274969603149</c:v>
                </c:pt>
                <c:pt idx="13356">
                  <c:v>11.7253315757417</c:v>
                </c:pt>
                <c:pt idx="13357">
                  <c:v>11.725388178676168</c:v>
                </c:pt>
                <c:pt idx="13358">
                  <c:v>11.725444778407056</c:v>
                </c:pt>
                <c:pt idx="13359">
                  <c:v>11.725501374934346</c:v>
                </c:pt>
                <c:pt idx="13360">
                  <c:v>11.725557968258775</c:v>
                </c:pt>
                <c:pt idx="13361">
                  <c:v>11.725614558380579</c:v>
                </c:pt>
                <c:pt idx="13362">
                  <c:v>11.725671145300048</c:v>
                </c:pt>
                <c:pt idx="13363">
                  <c:v>11.725727729017768</c:v>
                </c:pt>
                <c:pt idx="13364">
                  <c:v>11.72578430953388</c:v>
                </c:pt>
                <c:pt idx="13365">
                  <c:v>11.725840886848816</c:v>
                </c:pt>
                <c:pt idx="13366">
                  <c:v>11.725897460962942</c:v>
                </c:pt>
                <c:pt idx="13367">
                  <c:v>11.72595403187662</c:v>
                </c:pt>
                <c:pt idx="13368">
                  <c:v>11.726010599590206</c:v>
                </c:pt>
                <c:pt idx="13369">
                  <c:v>11.726067164104068</c:v>
                </c:pt>
                <c:pt idx="13370">
                  <c:v>11.726123725418432</c:v>
                </c:pt>
                <c:pt idx="13371">
                  <c:v>11.726180283534068</c:v>
                </c:pt>
                <c:pt idx="13372">
                  <c:v>11.726236838450976</c:v>
                </c:pt>
                <c:pt idx="13373">
                  <c:v>11.726293390169499</c:v>
                </c:pt>
                <c:pt idx="13374">
                  <c:v>11.726349938690168</c:v>
                </c:pt>
                <c:pt idx="13375">
                  <c:v>11.726406484013285</c:v>
                </c:pt>
                <c:pt idx="13376">
                  <c:v>11.726463026139204</c:v>
                </c:pt>
                <c:pt idx="13377">
                  <c:v>11.726519565068322</c:v>
                </c:pt>
                <c:pt idx="13378">
                  <c:v>11.726576100800907</c:v>
                </c:pt>
                <c:pt idx="13379">
                  <c:v>11.72663263333742</c:v>
                </c:pt>
                <c:pt idx="13380">
                  <c:v>11.726689162678168</c:v>
                </c:pt>
                <c:pt idx="13381">
                  <c:v>11.726745688823549</c:v>
                </c:pt>
                <c:pt idx="13382">
                  <c:v>11.726802211773906</c:v>
                </c:pt>
                <c:pt idx="13383">
                  <c:v>11.726858731529591</c:v>
                </c:pt>
                <c:pt idx="13384">
                  <c:v>11.726915248090981</c:v>
                </c:pt>
                <c:pt idx="13385">
                  <c:v>11.726971761458275</c:v>
                </c:pt>
                <c:pt idx="13386">
                  <c:v>11.727028271632268</c:v>
                </c:pt>
                <c:pt idx="13387">
                  <c:v>11.727084778612934</c:v>
                </c:pt>
                <c:pt idx="13388">
                  <c:v>11.727141282400718</c:v>
                </c:pt>
                <c:pt idx="13389">
                  <c:v>11.727197782995948</c:v>
                </c:pt>
                <c:pt idx="13390">
                  <c:v>11.727254280399148</c:v>
                </c:pt>
                <c:pt idx="13391">
                  <c:v>11.727310774610393</c:v>
                </c:pt>
                <c:pt idx="13392">
                  <c:v>11.727367265630386</c:v>
                </c:pt>
                <c:pt idx="13393">
                  <c:v>11.727423753459398</c:v>
                </c:pt>
                <c:pt idx="13394">
                  <c:v>11.727480238097707</c:v>
                </c:pt>
                <c:pt idx="13395">
                  <c:v>11.727536719545506</c:v>
                </c:pt>
                <c:pt idx="13396">
                  <c:v>11.727593197803394</c:v>
                </c:pt>
                <c:pt idx="13397">
                  <c:v>11.727649672871683</c:v>
                </c:pt>
                <c:pt idx="13398">
                  <c:v>11.727706144750718</c:v>
                </c:pt>
                <c:pt idx="13399">
                  <c:v>11.727762613440863</c:v>
                </c:pt>
                <c:pt idx="13400">
                  <c:v>11.727819078942471</c:v>
                </c:pt>
                <c:pt idx="13401">
                  <c:v>11.727875541255793</c:v>
                </c:pt>
                <c:pt idx="13402">
                  <c:v>11.727932000381518</c:v>
                </c:pt>
                <c:pt idx="13403">
                  <c:v>11.727980391380818</c:v>
                </c:pt>
                <c:pt idx="13404">
                  <c:v>11.728028780038329</c:v>
                </c:pt>
                <c:pt idx="13405">
                  <c:v>11.728077166354721</c:v>
                </c:pt>
                <c:pt idx="13406">
                  <c:v>11.728125550330011</c:v>
                </c:pt>
                <c:pt idx="13407">
                  <c:v>11.728173931964365</c:v>
                </c:pt>
                <c:pt idx="13408">
                  <c:v>11.728222311258044</c:v>
                </c:pt>
                <c:pt idx="13409">
                  <c:v>11.728270688211222</c:v>
                </c:pt>
                <c:pt idx="13410">
                  <c:v>11.728319062824298</c:v>
                </c:pt>
                <c:pt idx="13411">
                  <c:v>11.728367435097301</c:v>
                </c:pt>
                <c:pt idx="13412">
                  <c:v>11.728415805030648</c:v>
                </c:pt>
                <c:pt idx="13413">
                  <c:v>11.728464172624378</c:v>
                </c:pt>
                <c:pt idx="13414">
                  <c:v>11.728512537878792</c:v>
                </c:pt>
                <c:pt idx="13415">
                  <c:v>11.728560900794022</c:v>
                </c:pt>
                <c:pt idx="13416">
                  <c:v>11.728609261370487</c:v>
                </c:pt>
                <c:pt idx="13417">
                  <c:v>11.72865761960842</c:v>
                </c:pt>
                <c:pt idx="13418">
                  <c:v>11.728705975507848</c:v>
                </c:pt>
                <c:pt idx="13419">
                  <c:v>11.728754329069099</c:v>
                </c:pt>
                <c:pt idx="13420">
                  <c:v>11.728802680292288</c:v>
                </c:pt>
                <c:pt idx="13421">
                  <c:v>11.728851029177948</c:v>
                </c:pt>
                <c:pt idx="13422">
                  <c:v>11.728899375726025</c:v>
                </c:pt>
                <c:pt idx="13423">
                  <c:v>11.728947719936818</c:v>
                </c:pt>
                <c:pt idx="13424">
                  <c:v>11.728996061810442</c:v>
                </c:pt>
                <c:pt idx="13425">
                  <c:v>11.729044401347473</c:v>
                </c:pt>
                <c:pt idx="13426">
                  <c:v>11.7290927385478</c:v>
                </c:pt>
                <c:pt idx="13427">
                  <c:v>11.729141073411718</c:v>
                </c:pt>
                <c:pt idx="13428">
                  <c:v>11.72918940593954</c:v>
                </c:pt>
                <c:pt idx="13429">
                  <c:v>11.729237736131418</c:v>
                </c:pt>
                <c:pt idx="13430">
                  <c:v>11.729286063987606</c:v>
                </c:pt>
                <c:pt idx="13431">
                  <c:v>11.729334389508322</c:v>
                </c:pt>
                <c:pt idx="13432">
                  <c:v>11.729382712693797</c:v>
                </c:pt>
                <c:pt idx="13433">
                  <c:v>11.729431033544326</c:v>
                </c:pt>
                <c:pt idx="13434">
                  <c:v>11.72947935205992</c:v>
                </c:pt>
                <c:pt idx="13435">
                  <c:v>11.729527668241015</c:v>
                </c:pt>
                <c:pt idx="13436">
                  <c:v>11.729575982087768</c:v>
                </c:pt>
                <c:pt idx="13437">
                  <c:v>11.729624293600416</c:v>
                </c:pt>
                <c:pt idx="13438">
                  <c:v>11.729672602779168</c:v>
                </c:pt>
                <c:pt idx="13439">
                  <c:v>11.729720909624259</c:v>
                </c:pt>
                <c:pt idx="13440">
                  <c:v>11.729769214135922</c:v>
                </c:pt>
                <c:pt idx="13441">
                  <c:v>11.72981751631435</c:v>
                </c:pt>
                <c:pt idx="13442">
                  <c:v>11.7298658161598</c:v>
                </c:pt>
                <c:pt idx="13443">
                  <c:v>11.729914113672468</c:v>
                </c:pt>
                <c:pt idx="13444">
                  <c:v>11.729962408852618</c:v>
                </c:pt>
                <c:pt idx="13445">
                  <c:v>11.730010701700381</c:v>
                </c:pt>
                <c:pt idx="13446">
                  <c:v>11.730058992216218</c:v>
                </c:pt>
                <c:pt idx="13447">
                  <c:v>11.730107280400118</c:v>
                </c:pt>
                <c:pt idx="13448">
                  <c:v>11.730155566252368</c:v>
                </c:pt>
                <c:pt idx="13449">
                  <c:v>11.730203849773215</c:v>
                </c:pt>
                <c:pt idx="13450">
                  <c:v>11.730252130962848</c:v>
                </c:pt>
                <c:pt idx="13451">
                  <c:v>11.73030040982148</c:v>
                </c:pt>
                <c:pt idx="13452">
                  <c:v>11.730348686349448</c:v>
                </c:pt>
                <c:pt idx="13453">
                  <c:v>11.730396960546983</c:v>
                </c:pt>
                <c:pt idx="13454">
                  <c:v>11.73044523241415</c:v>
                </c:pt>
                <c:pt idx="13455">
                  <c:v>11.730493501951253</c:v>
                </c:pt>
                <c:pt idx="13456">
                  <c:v>11.730541769158448</c:v>
                </c:pt>
                <c:pt idx="13457">
                  <c:v>11.73059003403618</c:v>
                </c:pt>
                <c:pt idx="13458">
                  <c:v>11.730638296584452</c:v>
                </c:pt>
                <c:pt idx="13459">
                  <c:v>11.730686556803574</c:v>
                </c:pt>
                <c:pt idx="13460">
                  <c:v>11.730734814693736</c:v>
                </c:pt>
                <c:pt idx="13461">
                  <c:v>11.7307830702552</c:v>
                </c:pt>
                <c:pt idx="13462">
                  <c:v>11.730831323488168</c:v>
                </c:pt>
                <c:pt idx="13463">
                  <c:v>11.730879574392848</c:v>
                </c:pt>
                <c:pt idx="13464">
                  <c:v>11.730927822969548</c:v>
                </c:pt>
                <c:pt idx="13465">
                  <c:v>11.730976069218418</c:v>
                </c:pt>
                <c:pt idx="13466">
                  <c:v>11.731024313139701</c:v>
                </c:pt>
                <c:pt idx="13467">
                  <c:v>11.731072554733617</c:v>
                </c:pt>
                <c:pt idx="13468">
                  <c:v>11.73112079400029</c:v>
                </c:pt>
                <c:pt idx="13469">
                  <c:v>11.731169030940245</c:v>
                </c:pt>
                <c:pt idx="13470">
                  <c:v>11.731217265553319</c:v>
                </c:pt>
                <c:pt idx="13471">
                  <c:v>11.731265497840013</c:v>
                </c:pt>
                <c:pt idx="13472">
                  <c:v>11.731313727800412</c:v>
                </c:pt>
                <c:pt idx="13473">
                  <c:v>11.73136195543491</c:v>
                </c:pt>
                <c:pt idx="13474">
                  <c:v>11.731410180743648</c:v>
                </c:pt>
                <c:pt idx="13475">
                  <c:v>11.731458403726748</c:v>
                </c:pt>
                <c:pt idx="13476">
                  <c:v>11.731506624384494</c:v>
                </c:pt>
                <c:pt idx="13477">
                  <c:v>11.731554842717113</c:v>
                </c:pt>
                <c:pt idx="13478">
                  <c:v>11.731603058724838</c:v>
                </c:pt>
                <c:pt idx="13479">
                  <c:v>11.731651272407888</c:v>
                </c:pt>
                <c:pt idx="13480">
                  <c:v>11.731699483766493</c:v>
                </c:pt>
                <c:pt idx="13481">
                  <c:v>11.731747692800868</c:v>
                </c:pt>
                <c:pt idx="13482">
                  <c:v>11.731795899511262</c:v>
                </c:pt>
                <c:pt idx="13483">
                  <c:v>11.731844103897798</c:v>
                </c:pt>
                <c:pt idx="13484">
                  <c:v>11.731892305960928</c:v>
                </c:pt>
                <c:pt idx="13485">
                  <c:v>11.731940505700658</c:v>
                </c:pt>
                <c:pt idx="13486">
                  <c:v>11.731988703117199</c:v>
                </c:pt>
                <c:pt idx="13487">
                  <c:v>11.732036898211074</c:v>
                </c:pt>
                <c:pt idx="13488">
                  <c:v>11.732085090982128</c:v>
                </c:pt>
                <c:pt idx="13489">
                  <c:v>11.732133281430791</c:v>
                </c:pt>
                <c:pt idx="13490">
                  <c:v>11.732181469557245</c:v>
                </c:pt>
                <c:pt idx="13491">
                  <c:v>11.732229655361717</c:v>
                </c:pt>
                <c:pt idx="13492">
                  <c:v>11.732277838844428</c:v>
                </c:pt>
                <c:pt idx="13493">
                  <c:v>11.732326020005603</c:v>
                </c:pt>
                <c:pt idx="13494">
                  <c:v>11.732374198845465</c:v>
                </c:pt>
                <c:pt idx="13495">
                  <c:v>11.732422375364274</c:v>
                </c:pt>
                <c:pt idx="13496">
                  <c:v>11.73247054956215</c:v>
                </c:pt>
                <c:pt idx="13497">
                  <c:v>11.732518721439398</c:v>
                </c:pt>
                <c:pt idx="13498">
                  <c:v>11.732566890996274</c:v>
                </c:pt>
                <c:pt idx="13499">
                  <c:v>11.732615058232922</c:v>
                </c:pt>
                <c:pt idx="13500">
                  <c:v>11.732663223149606</c:v>
                </c:pt>
                <c:pt idx="13501">
                  <c:v>11.732711385746541</c:v>
                </c:pt>
                <c:pt idx="13502">
                  <c:v>11.732759546023956</c:v>
                </c:pt>
                <c:pt idx="13503">
                  <c:v>11.732807703982067</c:v>
                </c:pt>
                <c:pt idx="13504">
                  <c:v>11.7328558596211</c:v>
                </c:pt>
                <c:pt idx="13505">
                  <c:v>11.732904012941304</c:v>
                </c:pt>
                <c:pt idx="13506">
                  <c:v>11.732952163942818</c:v>
                </c:pt>
                <c:pt idx="13507">
                  <c:v>11.733000312625975</c:v>
                </c:pt>
                <c:pt idx="13508">
                  <c:v>11.733048458990933</c:v>
                </c:pt>
                <c:pt idx="13509">
                  <c:v>11.73309660303793</c:v>
                </c:pt>
                <c:pt idx="13510">
                  <c:v>11.733144744767191</c:v>
                </c:pt>
                <c:pt idx="13511">
                  <c:v>11.733192884178937</c:v>
                </c:pt>
                <c:pt idx="13512">
                  <c:v>11.733241021273296</c:v>
                </c:pt>
                <c:pt idx="13513">
                  <c:v>11.733289156050768</c:v>
                </c:pt>
                <c:pt idx="13514">
                  <c:v>11.733337288511319</c:v>
                </c:pt>
                <c:pt idx="13515">
                  <c:v>11.733385418655237</c:v>
                </c:pt>
                <c:pt idx="13516">
                  <c:v>11.733433546482756</c:v>
                </c:pt>
                <c:pt idx="13517">
                  <c:v>11.733481671994099</c:v>
                </c:pt>
                <c:pt idx="13518">
                  <c:v>11.733529795189488</c:v>
                </c:pt>
                <c:pt idx="13519">
                  <c:v>11.733577916069146</c:v>
                </c:pt>
                <c:pt idx="13520">
                  <c:v>11.7336260346333</c:v>
                </c:pt>
                <c:pt idx="13521">
                  <c:v>11.733674150882161</c:v>
                </c:pt>
                <c:pt idx="13522">
                  <c:v>11.733722264815968</c:v>
                </c:pt>
                <c:pt idx="13523">
                  <c:v>11.733770376434935</c:v>
                </c:pt>
                <c:pt idx="13524">
                  <c:v>11.733818485739189</c:v>
                </c:pt>
                <c:pt idx="13525">
                  <c:v>11.733866592729274</c:v>
                </c:pt>
                <c:pt idx="13526">
                  <c:v>11.733914697405021</c:v>
                </c:pt>
                <c:pt idx="13527">
                  <c:v>11.733962799766848</c:v>
                </c:pt>
                <c:pt idx="13528">
                  <c:v>11.734010899814967</c:v>
                </c:pt>
                <c:pt idx="13529">
                  <c:v>11.734058997549548</c:v>
                </c:pt>
                <c:pt idx="13530">
                  <c:v>11.734107092970794</c:v>
                </c:pt>
                <c:pt idx="13531">
                  <c:v>11.734155186079038</c:v>
                </c:pt>
                <c:pt idx="13532">
                  <c:v>11.734203276874503</c:v>
                </c:pt>
                <c:pt idx="13533">
                  <c:v>11.734251365357292</c:v>
                </c:pt>
                <c:pt idx="13534">
                  <c:v>11.734299451527818</c:v>
                </c:pt>
                <c:pt idx="13535">
                  <c:v>11.7343475353861</c:v>
                </c:pt>
                <c:pt idx="13536">
                  <c:v>11.734395616932398</c:v>
                </c:pt>
                <c:pt idx="13537">
                  <c:v>11.734443696167</c:v>
                </c:pt>
                <c:pt idx="13538">
                  <c:v>11.734491773089999</c:v>
                </c:pt>
                <c:pt idx="13539">
                  <c:v>11.734539847701894</c:v>
                </c:pt>
                <c:pt idx="13540">
                  <c:v>11.734587920002642</c:v>
                </c:pt>
                <c:pt idx="13541">
                  <c:v>11.734635989992498</c:v>
                </c:pt>
                <c:pt idx="13542">
                  <c:v>11.734684057671855</c:v>
                </c:pt>
                <c:pt idx="13543">
                  <c:v>11.734732123040768</c:v>
                </c:pt>
                <c:pt idx="13544">
                  <c:v>11.734780186099448</c:v>
                </c:pt>
                <c:pt idx="13545">
                  <c:v>11.734828246848299</c:v>
                </c:pt>
                <c:pt idx="13546">
                  <c:v>11.734876305287369</c:v>
                </c:pt>
                <c:pt idx="13547">
                  <c:v>11.734924361416839</c:v>
                </c:pt>
                <c:pt idx="13548">
                  <c:v>11.734972415237218</c:v>
                </c:pt>
                <c:pt idx="13549">
                  <c:v>11.735020466748463</c:v>
                </c:pt>
                <c:pt idx="13550">
                  <c:v>11.735068515950848</c:v>
                </c:pt>
                <c:pt idx="13551">
                  <c:v>11.735116562844636</c:v>
                </c:pt>
                <c:pt idx="13552">
                  <c:v>11.735164607430017</c:v>
                </c:pt>
                <c:pt idx="13553">
                  <c:v>11.735212649707229</c:v>
                </c:pt>
                <c:pt idx="13554">
                  <c:v>11.735260689676448</c:v>
                </c:pt>
                <c:pt idx="13555">
                  <c:v>11.735308727337998</c:v>
                </c:pt>
                <c:pt idx="13556">
                  <c:v>11.735356762692048</c:v>
                </c:pt>
                <c:pt idx="13557">
                  <c:v>11.735404795738804</c:v>
                </c:pt>
                <c:pt idx="13558">
                  <c:v>11.7354528264785</c:v>
                </c:pt>
                <c:pt idx="13559">
                  <c:v>11.735500854911329</c:v>
                </c:pt>
                <c:pt idx="13560">
                  <c:v>11.735548881037548</c:v>
                </c:pt>
                <c:pt idx="13561">
                  <c:v>11.735596904857374</c:v>
                </c:pt>
                <c:pt idx="13562">
                  <c:v>11.735644926371021</c:v>
                </c:pt>
                <c:pt idx="13563">
                  <c:v>11.735692945578714</c:v>
                </c:pt>
                <c:pt idx="13564">
                  <c:v>11.735740962480673</c:v>
                </c:pt>
                <c:pt idx="13565">
                  <c:v>11.735788977077119</c:v>
                </c:pt>
                <c:pt idx="13566">
                  <c:v>11.735836989368373</c:v>
                </c:pt>
                <c:pt idx="13567">
                  <c:v>11.73588499935437</c:v>
                </c:pt>
                <c:pt idx="13568">
                  <c:v>11.7359330070356</c:v>
                </c:pt>
                <c:pt idx="13569">
                  <c:v>11.735981012412212</c:v>
                </c:pt>
                <c:pt idx="13570">
                  <c:v>11.736029015484419</c:v>
                </c:pt>
                <c:pt idx="13571">
                  <c:v>11.736077016252418</c:v>
                </c:pt>
                <c:pt idx="13572">
                  <c:v>11.736125014716491</c:v>
                </c:pt>
                <c:pt idx="13573">
                  <c:v>11.736173010876728</c:v>
                </c:pt>
                <c:pt idx="13574">
                  <c:v>11.736221004733457</c:v>
                </c:pt>
                <c:pt idx="13575">
                  <c:v>11.736268996287098</c:v>
                </c:pt>
                <c:pt idx="13576">
                  <c:v>11.736316985537448</c:v>
                </c:pt>
                <c:pt idx="13577">
                  <c:v>11.736364972485081</c:v>
                </c:pt>
                <c:pt idx="13578">
                  <c:v>11.736412957130003</c:v>
                </c:pt>
                <c:pt idx="13579">
                  <c:v>11.736460939472511</c:v>
                </c:pt>
                <c:pt idx="13580">
                  <c:v>11.736508919512818</c:v>
                </c:pt>
                <c:pt idx="13581">
                  <c:v>11.736556897251162</c:v>
                </c:pt>
                <c:pt idx="13582">
                  <c:v>11.736604872687774</c:v>
                </c:pt>
                <c:pt idx="13583">
                  <c:v>11.736652845822801</c:v>
                </c:pt>
                <c:pt idx="13584">
                  <c:v>11.736700816656544</c:v>
                </c:pt>
                <c:pt idx="13585">
                  <c:v>11.736748785189191</c:v>
                </c:pt>
                <c:pt idx="13586">
                  <c:v>11.736796751420977</c:v>
                </c:pt>
                <c:pt idx="13587">
                  <c:v>11.73684471535211</c:v>
                </c:pt>
                <c:pt idx="13588">
                  <c:v>11.736892676982816</c:v>
                </c:pt>
                <c:pt idx="13589">
                  <c:v>11.736940636313312</c:v>
                </c:pt>
                <c:pt idx="13590">
                  <c:v>11.736988593343819</c:v>
                </c:pt>
                <c:pt idx="13591">
                  <c:v>11.737036548074565</c:v>
                </c:pt>
                <c:pt idx="13592">
                  <c:v>11.737084500505762</c:v>
                </c:pt>
                <c:pt idx="13593">
                  <c:v>11.737132450637635</c:v>
                </c:pt>
                <c:pt idx="13594">
                  <c:v>11.737180398470398</c:v>
                </c:pt>
                <c:pt idx="13595">
                  <c:v>11.737228344004192</c:v>
                </c:pt>
                <c:pt idx="13596">
                  <c:v>11.737276287239498</c:v>
                </c:pt>
                <c:pt idx="13597">
                  <c:v>11.737324228176268</c:v>
                </c:pt>
                <c:pt idx="13598">
                  <c:v>11.737372166814668</c:v>
                </c:pt>
                <c:pt idx="13599">
                  <c:v>11.737420103155348</c:v>
                </c:pt>
                <c:pt idx="13600">
                  <c:v>11.737468037198145</c:v>
                </c:pt>
                <c:pt idx="13601">
                  <c:v>11.737515968943349</c:v>
                </c:pt>
                <c:pt idx="13602">
                  <c:v>11.737563898391212</c:v>
                </c:pt>
                <c:pt idx="13603">
                  <c:v>11.737611825541951</c:v>
                </c:pt>
                <c:pt idx="13604">
                  <c:v>11.737659750395791</c:v>
                </c:pt>
                <c:pt idx="13605">
                  <c:v>11.737707672952947</c:v>
                </c:pt>
                <c:pt idx="13606">
                  <c:v>11.737755593213642</c:v>
                </c:pt>
                <c:pt idx="13607">
                  <c:v>11.737803511178097</c:v>
                </c:pt>
                <c:pt idx="13608">
                  <c:v>11.737851426846426</c:v>
                </c:pt>
                <c:pt idx="13609">
                  <c:v>11.737899340219148</c:v>
                </c:pt>
                <c:pt idx="13610">
                  <c:v>11.737947251296212</c:v>
                </c:pt>
                <c:pt idx="13611">
                  <c:v>11.737995160077752</c:v>
                </c:pt>
                <c:pt idx="13612">
                  <c:v>11.738043066564448</c:v>
                </c:pt>
                <c:pt idx="13613">
                  <c:v>11.738090970756048</c:v>
                </c:pt>
                <c:pt idx="13614">
                  <c:v>11.738138872652993</c:v>
                </c:pt>
                <c:pt idx="13615">
                  <c:v>11.738186772255418</c:v>
                </c:pt>
                <c:pt idx="13616">
                  <c:v>11.738234669563619</c:v>
                </c:pt>
                <c:pt idx="13617">
                  <c:v>11.738282564577748</c:v>
                </c:pt>
                <c:pt idx="13618">
                  <c:v>11.738330457298048</c:v>
                </c:pt>
                <c:pt idx="13619">
                  <c:v>11.738378347724641</c:v>
                </c:pt>
                <c:pt idx="13620">
                  <c:v>11.738426235858116</c:v>
                </c:pt>
                <c:pt idx="13621">
                  <c:v>11.738474121698268</c:v>
                </c:pt>
                <c:pt idx="13622">
                  <c:v>11.738522005245498</c:v>
                </c:pt>
                <c:pt idx="13623">
                  <c:v>11.738569886500001</c:v>
                </c:pt>
                <c:pt idx="13624">
                  <c:v>11.738617765461948</c:v>
                </c:pt>
                <c:pt idx="13625">
                  <c:v>11.738665642131574</c:v>
                </c:pt>
                <c:pt idx="13626">
                  <c:v>11.738713516509346</c:v>
                </c:pt>
                <c:pt idx="13627">
                  <c:v>11.738761388594996</c:v>
                </c:pt>
                <c:pt idx="13628">
                  <c:v>11.73880925838932</c:v>
                </c:pt>
                <c:pt idx="13629">
                  <c:v>11.738857125891952</c:v>
                </c:pt>
                <c:pt idx="13630">
                  <c:v>11.738904991103647</c:v>
                </c:pt>
                <c:pt idx="13631">
                  <c:v>11.738952854024252</c:v>
                </c:pt>
                <c:pt idx="13632">
                  <c:v>11.739000714654098</c:v>
                </c:pt>
                <c:pt idx="13633">
                  <c:v>11.739048572993431</c:v>
                </c:pt>
                <c:pt idx="13634">
                  <c:v>11.739096429042444</c:v>
                </c:pt>
                <c:pt idx="13635">
                  <c:v>11.739144282801366</c:v>
                </c:pt>
                <c:pt idx="13636">
                  <c:v>11.739192134270413</c:v>
                </c:pt>
                <c:pt idx="13637">
                  <c:v>11.739239983449812</c:v>
                </c:pt>
                <c:pt idx="13638">
                  <c:v>11.739287830339773</c:v>
                </c:pt>
                <c:pt idx="13639">
                  <c:v>11.739335674940518</c:v>
                </c:pt>
                <c:pt idx="13640">
                  <c:v>11.73938351725227</c:v>
                </c:pt>
                <c:pt idx="13641">
                  <c:v>11.739431357275254</c:v>
                </c:pt>
                <c:pt idx="13642">
                  <c:v>11.739479195009654</c:v>
                </c:pt>
                <c:pt idx="13643">
                  <c:v>11.739527030455728</c:v>
                </c:pt>
                <c:pt idx="13644">
                  <c:v>11.739574863613683</c:v>
                </c:pt>
                <c:pt idx="13645">
                  <c:v>11.739622694483735</c:v>
                </c:pt>
                <c:pt idx="13646">
                  <c:v>11.739670523066103</c:v>
                </c:pt>
                <c:pt idx="13647">
                  <c:v>11.739718349361011</c:v>
                </c:pt>
                <c:pt idx="13648">
                  <c:v>11.739766173368674</c:v>
                </c:pt>
                <c:pt idx="13649">
                  <c:v>11.739813995089307</c:v>
                </c:pt>
                <c:pt idx="13650">
                  <c:v>11.739861814523135</c:v>
                </c:pt>
                <c:pt idx="13651">
                  <c:v>11.739909631670368</c:v>
                </c:pt>
                <c:pt idx="13652">
                  <c:v>11.739957446531241</c:v>
                </c:pt>
                <c:pt idx="13653">
                  <c:v>11.740005259105956</c:v>
                </c:pt>
                <c:pt idx="13654">
                  <c:v>11.740053069394698</c:v>
                </c:pt>
                <c:pt idx="13655">
                  <c:v>11.740100877397808</c:v>
                </c:pt>
                <c:pt idx="13656">
                  <c:v>11.740148683115287</c:v>
                </c:pt>
                <c:pt idx="13657">
                  <c:v>11.740196486547678</c:v>
                </c:pt>
                <c:pt idx="13658">
                  <c:v>11.740244287694914</c:v>
                </c:pt>
                <c:pt idx="13659">
                  <c:v>11.740292086557311</c:v>
                </c:pt>
                <c:pt idx="13660">
                  <c:v>11.740339883135068</c:v>
                </c:pt>
                <c:pt idx="13661">
                  <c:v>11.740387677428455</c:v>
                </c:pt>
                <c:pt idx="13662">
                  <c:v>11.74043546943764</c:v>
                </c:pt>
                <c:pt idx="13663">
                  <c:v>11.740483259162859</c:v>
                </c:pt>
                <c:pt idx="13664">
                  <c:v>11.740531046604328</c:v>
                </c:pt>
                <c:pt idx="13665">
                  <c:v>11.740578831762267</c:v>
                </c:pt>
                <c:pt idx="13666">
                  <c:v>11.740626614636893</c:v>
                </c:pt>
                <c:pt idx="13667">
                  <c:v>11.740674395228423</c:v>
                </c:pt>
                <c:pt idx="13668">
                  <c:v>11.740722173537048</c:v>
                </c:pt>
                <c:pt idx="13669">
                  <c:v>11.740769949563083</c:v>
                </c:pt>
                <c:pt idx="13670">
                  <c:v>11.740817723306641</c:v>
                </c:pt>
                <c:pt idx="13671">
                  <c:v>11.740865494767981</c:v>
                </c:pt>
                <c:pt idx="13672">
                  <c:v>11.740913263947315</c:v>
                </c:pt>
                <c:pt idx="13673">
                  <c:v>11.740961030844772</c:v>
                </c:pt>
                <c:pt idx="13674">
                  <c:v>11.741008795460733</c:v>
                </c:pt>
                <c:pt idx="13675">
                  <c:v>11.741056557795478</c:v>
                </c:pt>
                <c:pt idx="13676">
                  <c:v>11.741104317848977</c:v>
                </c:pt>
                <c:pt idx="13677">
                  <c:v>11.741152075621548</c:v>
                </c:pt>
                <c:pt idx="13678">
                  <c:v>11.741199831113448</c:v>
                </c:pt>
                <c:pt idx="13679">
                  <c:v>11.741247584324848</c:v>
                </c:pt>
                <c:pt idx="13680">
                  <c:v>11.741295335256018</c:v>
                </c:pt>
                <c:pt idx="13681">
                  <c:v>11.741343083907031</c:v>
                </c:pt>
                <c:pt idx="13682">
                  <c:v>11.741390830278398</c:v>
                </c:pt>
                <c:pt idx="13683">
                  <c:v>11.741438574370092</c:v>
                </c:pt>
                <c:pt idx="13684">
                  <c:v>11.741486316182424</c:v>
                </c:pt>
                <c:pt idx="13685">
                  <c:v>11.741534055715496</c:v>
                </c:pt>
                <c:pt idx="13686">
                  <c:v>11.741581792969658</c:v>
                </c:pt>
                <c:pt idx="13687">
                  <c:v>11.741629527945085</c:v>
                </c:pt>
                <c:pt idx="13688">
                  <c:v>11.741677260641991</c:v>
                </c:pt>
                <c:pt idx="13689">
                  <c:v>11.741724991060497</c:v>
                </c:pt>
                <c:pt idx="13690">
                  <c:v>11.741772719201098</c:v>
                </c:pt>
                <c:pt idx="13691">
                  <c:v>11.741820445063649</c:v>
                </c:pt>
                <c:pt idx="13692">
                  <c:v>11.741868168648669</c:v>
                </c:pt>
                <c:pt idx="13693">
                  <c:v>11.741915889956298</c:v>
                </c:pt>
                <c:pt idx="13694">
                  <c:v>11.741963608986698</c:v>
                </c:pt>
                <c:pt idx="13695">
                  <c:v>11.742011325740068</c:v>
                </c:pt>
                <c:pt idx="13696">
                  <c:v>11.742059040216649</c:v>
                </c:pt>
                <c:pt idx="13697">
                  <c:v>11.742106752416667</c:v>
                </c:pt>
                <c:pt idx="13698">
                  <c:v>11.742154462340341</c:v>
                </c:pt>
                <c:pt idx="13699">
                  <c:v>11.742202169987868</c:v>
                </c:pt>
                <c:pt idx="13700">
                  <c:v>11.742249875359519</c:v>
                </c:pt>
                <c:pt idx="13701">
                  <c:v>11.742297578455458</c:v>
                </c:pt>
                <c:pt idx="13702">
                  <c:v>11.742345279275922</c:v>
                </c:pt>
                <c:pt idx="13703">
                  <c:v>11.742392977821121</c:v>
                </c:pt>
                <c:pt idx="13704">
                  <c:v>11.742440674091286</c:v>
                </c:pt>
                <c:pt idx="13705">
                  <c:v>11.742488368086622</c:v>
                </c:pt>
                <c:pt idx="13706">
                  <c:v>11.742536059807481</c:v>
                </c:pt>
                <c:pt idx="13707">
                  <c:v>11.742583749253683</c:v>
                </c:pt>
                <c:pt idx="13708">
                  <c:v>11.742631436425842</c:v>
                </c:pt>
                <c:pt idx="13709">
                  <c:v>11.742679121324043</c:v>
                </c:pt>
                <c:pt idx="13710">
                  <c:v>11.742726803948505</c:v>
                </c:pt>
                <c:pt idx="13711">
                  <c:v>11.742774484299398</c:v>
                </c:pt>
                <c:pt idx="13712">
                  <c:v>11.742822162376983</c:v>
                </c:pt>
                <c:pt idx="13713">
                  <c:v>11.742869838181624</c:v>
                </c:pt>
                <c:pt idx="13714">
                  <c:v>11.742917511713273</c:v>
                </c:pt>
                <c:pt idx="13715">
                  <c:v>11.742965182972165</c:v>
                </c:pt>
                <c:pt idx="13716">
                  <c:v>11.743012851958845</c:v>
                </c:pt>
                <c:pt idx="13717">
                  <c:v>11.743060518673188</c:v>
                </c:pt>
                <c:pt idx="13718">
                  <c:v>11.743108183115371</c:v>
                </c:pt>
                <c:pt idx="13719">
                  <c:v>11.743155845286067</c:v>
                </c:pt>
                <c:pt idx="13720">
                  <c:v>11.743203505185038</c:v>
                </c:pt>
                <c:pt idx="13721">
                  <c:v>11.743251162812465</c:v>
                </c:pt>
                <c:pt idx="13722">
                  <c:v>11.743298818169121</c:v>
                </c:pt>
                <c:pt idx="13723">
                  <c:v>11.743346471254668</c:v>
                </c:pt>
                <c:pt idx="13724">
                  <c:v>11.743394122069498</c:v>
                </c:pt>
                <c:pt idx="13725">
                  <c:v>11.743441770613765</c:v>
                </c:pt>
                <c:pt idx="13726">
                  <c:v>11.743489416888021</c:v>
                </c:pt>
                <c:pt idx="13727">
                  <c:v>11.743537060891933</c:v>
                </c:pt>
                <c:pt idx="13728">
                  <c:v>11.743584702626102</c:v>
                </c:pt>
                <c:pt idx="13729">
                  <c:v>11.743632342090642</c:v>
                </c:pt>
                <c:pt idx="13730">
                  <c:v>11.743679979285773</c:v>
                </c:pt>
                <c:pt idx="13731">
                  <c:v>11.743727614211711</c:v>
                </c:pt>
                <c:pt idx="13732">
                  <c:v>11.743775246868669</c:v>
                </c:pt>
                <c:pt idx="13733">
                  <c:v>11.743822877256861</c:v>
                </c:pt>
                <c:pt idx="13734">
                  <c:v>11.743870505376448</c:v>
                </c:pt>
                <c:pt idx="13735">
                  <c:v>11.743918131227749</c:v>
                </c:pt>
                <c:pt idx="13736">
                  <c:v>11.743965754810947</c:v>
                </c:pt>
                <c:pt idx="13737">
                  <c:v>11.744013376126349</c:v>
                </c:pt>
                <c:pt idx="13738">
                  <c:v>11.744060995173948</c:v>
                </c:pt>
                <c:pt idx="13739">
                  <c:v>11.744108611954044</c:v>
                </c:pt>
                <c:pt idx="13740">
                  <c:v>11.744156226467057</c:v>
                </c:pt>
                <c:pt idx="13741">
                  <c:v>11.744203838712933</c:v>
                </c:pt>
                <c:pt idx="13742">
                  <c:v>11.744251448691829</c:v>
                </c:pt>
                <c:pt idx="13743">
                  <c:v>11.744299056404451</c:v>
                </c:pt>
                <c:pt idx="13744">
                  <c:v>11.744346661850402</c:v>
                </c:pt>
                <c:pt idx="13745">
                  <c:v>11.744394265030348</c:v>
                </c:pt>
                <c:pt idx="13746">
                  <c:v>11.744441865944371</c:v>
                </c:pt>
                <c:pt idx="13747">
                  <c:v>11.744489464592498</c:v>
                </c:pt>
                <c:pt idx="13748">
                  <c:v>11.744537060975267</c:v>
                </c:pt>
                <c:pt idx="13749">
                  <c:v>11.744584655092646</c:v>
                </c:pt>
                <c:pt idx="13750">
                  <c:v>11.744632246944926</c:v>
                </c:pt>
                <c:pt idx="13751">
                  <c:v>11.744679836532333</c:v>
                </c:pt>
                <c:pt idx="13752">
                  <c:v>11.744727423854952</c:v>
                </c:pt>
                <c:pt idx="13753">
                  <c:v>11.744775008913287</c:v>
                </c:pt>
                <c:pt idx="13754">
                  <c:v>11.744822591707448</c:v>
                </c:pt>
                <c:pt idx="13755">
                  <c:v>11.744870172237368</c:v>
                </c:pt>
                <c:pt idx="13756">
                  <c:v>11.744917750503678</c:v>
                </c:pt>
                <c:pt idx="13757">
                  <c:v>11.744965326506398</c:v>
                </c:pt>
                <c:pt idx="13758">
                  <c:v>11.745012900245742</c:v>
                </c:pt>
                <c:pt idx="13759">
                  <c:v>11.745060471721848</c:v>
                </c:pt>
                <c:pt idx="13760">
                  <c:v>11.745108040935021</c:v>
                </c:pt>
                <c:pt idx="13761">
                  <c:v>11.7451556078856</c:v>
                </c:pt>
                <c:pt idx="13762">
                  <c:v>11.745203172573468</c:v>
                </c:pt>
                <c:pt idx="13763">
                  <c:v>11.745250734999278</c:v>
                </c:pt>
                <c:pt idx="13764">
                  <c:v>11.745298295162893</c:v>
                </c:pt>
                <c:pt idx="13765">
                  <c:v>11.74534585306465</c:v>
                </c:pt>
                <c:pt idx="13766">
                  <c:v>11.745393408704748</c:v>
                </c:pt>
                <c:pt idx="13767">
                  <c:v>11.745440962083432</c:v>
                </c:pt>
                <c:pt idx="13768">
                  <c:v>11.745488513200986</c:v>
                </c:pt>
                <c:pt idx="13769">
                  <c:v>11.745536062057354</c:v>
                </c:pt>
                <c:pt idx="13770">
                  <c:v>11.745583608653023</c:v>
                </c:pt>
                <c:pt idx="13771">
                  <c:v>11.745631152988125</c:v>
                </c:pt>
                <c:pt idx="13772">
                  <c:v>11.745678695062868</c:v>
                </c:pt>
                <c:pt idx="13773">
                  <c:v>11.745726234877473</c:v>
                </c:pt>
                <c:pt idx="13774">
                  <c:v>11.745773772432042</c:v>
                </c:pt>
                <c:pt idx="13775">
                  <c:v>11.745821307727113</c:v>
                </c:pt>
                <c:pt idx="13776">
                  <c:v>11.745868840762498</c:v>
                </c:pt>
                <c:pt idx="13777">
                  <c:v>11.745916371538771</c:v>
                </c:pt>
                <c:pt idx="13778">
                  <c:v>11.745963900055768</c:v>
                </c:pt>
                <c:pt idx="13779">
                  <c:v>11.746011426314018</c:v>
                </c:pt>
                <c:pt idx="13780">
                  <c:v>11.746058950313698</c:v>
                </c:pt>
                <c:pt idx="13781">
                  <c:v>11.746106472054992</c:v>
                </c:pt>
                <c:pt idx="13782">
                  <c:v>11.746153991537968</c:v>
                </c:pt>
                <c:pt idx="13783">
                  <c:v>11.746201508762992</c:v>
                </c:pt>
                <c:pt idx="13784">
                  <c:v>11.746249023730215</c:v>
                </c:pt>
                <c:pt idx="13785">
                  <c:v>11.746296536439875</c:v>
                </c:pt>
                <c:pt idx="13786">
                  <c:v>11.746344046892148</c:v>
                </c:pt>
                <c:pt idx="13787">
                  <c:v>11.746391555087355</c:v>
                </c:pt>
                <c:pt idx="13788">
                  <c:v>11.746439061025606</c:v>
                </c:pt>
                <c:pt idx="13789">
                  <c:v>11.746486564707174</c:v>
                </c:pt>
                <c:pt idx="13790">
                  <c:v>11.746534066132202</c:v>
                </c:pt>
                <c:pt idx="13791">
                  <c:v>11.746581565300975</c:v>
                </c:pt>
                <c:pt idx="13792">
                  <c:v>11.746629062213668</c:v>
                </c:pt>
                <c:pt idx="13793">
                  <c:v>11.746676556870545</c:v>
                </c:pt>
                <c:pt idx="13794">
                  <c:v>11.746724049271748</c:v>
                </c:pt>
                <c:pt idx="13795">
                  <c:v>11.746771539417548</c:v>
                </c:pt>
                <c:pt idx="13796">
                  <c:v>11.746819027308169</c:v>
                </c:pt>
                <c:pt idx="13797">
                  <c:v>11.746866512943775</c:v>
                </c:pt>
                <c:pt idx="13798">
                  <c:v>11.746913996324601</c:v>
                </c:pt>
                <c:pt idx="13799">
                  <c:v>11.746961477450718</c:v>
                </c:pt>
                <c:pt idx="13800">
                  <c:v>11.747008956322768</c:v>
                </c:pt>
                <c:pt idx="13801">
                  <c:v>11.747056432940548</c:v>
                </c:pt>
                <c:pt idx="13802">
                  <c:v>11.747103907304398</c:v>
                </c:pt>
                <c:pt idx="13803">
                  <c:v>11.747151379414438</c:v>
                </c:pt>
                <c:pt idx="13804">
                  <c:v>11.747198849271086</c:v>
                </c:pt>
                <c:pt idx="13805">
                  <c:v>11.747246316874563</c:v>
                </c:pt>
                <c:pt idx="13806">
                  <c:v>11.747293782224721</c:v>
                </c:pt>
                <c:pt idx="13807">
                  <c:v>11.747341245322318</c:v>
                </c:pt>
                <c:pt idx="13808">
                  <c:v>11.747388706167039</c:v>
                </c:pt>
                <c:pt idx="13809">
                  <c:v>11.747436164759517</c:v>
                </c:pt>
                <c:pt idx="13810">
                  <c:v>11.747483621099692</c:v>
                </c:pt>
                <c:pt idx="13811">
                  <c:v>11.747531075187871</c:v>
                </c:pt>
                <c:pt idx="13812">
                  <c:v>11.747578527024265</c:v>
                </c:pt>
                <c:pt idx="13813">
                  <c:v>11.747625976609092</c:v>
                </c:pt>
                <c:pt idx="13814">
                  <c:v>11.747673423942416</c:v>
                </c:pt>
                <c:pt idx="13815">
                  <c:v>11.747720869024848</c:v>
                </c:pt>
                <c:pt idx="13816">
                  <c:v>11.747768311856268</c:v>
                </c:pt>
                <c:pt idx="13817">
                  <c:v>11.747815752436948</c:v>
                </c:pt>
                <c:pt idx="13818">
                  <c:v>11.747863190767044</c:v>
                </c:pt>
                <c:pt idx="13819">
                  <c:v>11.747910626847018</c:v>
                </c:pt>
                <c:pt idx="13820">
                  <c:v>11.747958060676696</c:v>
                </c:pt>
                <c:pt idx="13821">
                  <c:v>11.748005492256686</c:v>
                </c:pt>
                <c:pt idx="13822">
                  <c:v>11.748052921587098</c:v>
                </c:pt>
                <c:pt idx="13823">
                  <c:v>11.748100348667981</c:v>
                </c:pt>
                <c:pt idx="13824">
                  <c:v>11.748147773499618</c:v>
                </c:pt>
                <c:pt idx="13825">
                  <c:v>11.748195196082268</c:v>
                </c:pt>
                <c:pt idx="13826">
                  <c:v>11.748242616416118</c:v>
                </c:pt>
                <c:pt idx="13827">
                  <c:v>11.748290034501393</c:v>
                </c:pt>
                <c:pt idx="13828">
                  <c:v>11.748337450338248</c:v>
                </c:pt>
                <c:pt idx="13829">
                  <c:v>11.748384863927035</c:v>
                </c:pt>
                <c:pt idx="13830">
                  <c:v>11.748432275267836</c:v>
                </c:pt>
                <c:pt idx="13831">
                  <c:v>11.748479684360806</c:v>
                </c:pt>
                <c:pt idx="13832">
                  <c:v>11.748527091206448</c:v>
                </c:pt>
                <c:pt idx="13833">
                  <c:v>11.748574495804718</c:v>
                </c:pt>
                <c:pt idx="13834">
                  <c:v>11.748621898155768</c:v>
                </c:pt>
                <c:pt idx="13835">
                  <c:v>11.748669298260168</c:v>
                </c:pt>
                <c:pt idx="13836">
                  <c:v>11.748716696117798</c:v>
                </c:pt>
                <c:pt idx="13837">
                  <c:v>11.748764091728978</c:v>
                </c:pt>
                <c:pt idx="13838">
                  <c:v>11.748811485093704</c:v>
                </c:pt>
                <c:pt idx="13839">
                  <c:v>11.748858876212722</c:v>
                </c:pt>
                <c:pt idx="13840">
                  <c:v>11.74890626508593</c:v>
                </c:pt>
                <c:pt idx="13841">
                  <c:v>11.748953651713306</c:v>
                </c:pt>
                <c:pt idx="13842">
                  <c:v>11.749001036095548</c:v>
                </c:pt>
                <c:pt idx="13843">
                  <c:v>11.749048418232491</c:v>
                </c:pt>
                <c:pt idx="13844">
                  <c:v>11.749095798124468</c:v>
                </c:pt>
                <c:pt idx="13845">
                  <c:v>11.749143175771698</c:v>
                </c:pt>
                <c:pt idx="13846">
                  <c:v>11.74919055117441</c:v>
                </c:pt>
                <c:pt idx="13847">
                  <c:v>11.749237924332768</c:v>
                </c:pt>
                <c:pt idx="13848">
                  <c:v>11.749285295247054</c:v>
                </c:pt>
                <c:pt idx="13849">
                  <c:v>11.749332663917418</c:v>
                </c:pt>
                <c:pt idx="13850">
                  <c:v>11.74938003034411</c:v>
                </c:pt>
                <c:pt idx="13851">
                  <c:v>11.749427394527324</c:v>
                </c:pt>
                <c:pt idx="13852">
                  <c:v>11.749474756467277</c:v>
                </c:pt>
                <c:pt idx="13853">
                  <c:v>11.749522116164185</c:v>
                </c:pt>
                <c:pt idx="13854">
                  <c:v>11.749569473618257</c:v>
                </c:pt>
                <c:pt idx="13855">
                  <c:v>11.749616828829724</c:v>
                </c:pt>
                <c:pt idx="13856">
                  <c:v>11.749664181798741</c:v>
                </c:pt>
                <c:pt idx="13857">
                  <c:v>11.749711532525588</c:v>
                </c:pt>
                <c:pt idx="13858">
                  <c:v>11.749758881010349</c:v>
                </c:pt>
                <c:pt idx="13859">
                  <c:v>11.749806227253531</c:v>
                </c:pt>
                <c:pt idx="13860">
                  <c:v>11.749853571255048</c:v>
                </c:pt>
                <c:pt idx="13861">
                  <c:v>11.74990091301523</c:v>
                </c:pt>
                <c:pt idx="13862">
                  <c:v>11.749948252534269</c:v>
                </c:pt>
                <c:pt idx="13863">
                  <c:v>11.749995589812368</c:v>
                </c:pt>
                <c:pt idx="13864">
                  <c:v>11.750042924849804</c:v>
                </c:pt>
                <c:pt idx="13865">
                  <c:v>11.750090257646804</c:v>
                </c:pt>
                <c:pt idx="13866">
                  <c:v>11.750137588203376</c:v>
                </c:pt>
                <c:pt idx="13867">
                  <c:v>11.750184916519856</c:v>
                </c:pt>
                <c:pt idx="13868">
                  <c:v>11.750232242596525</c:v>
                </c:pt>
                <c:pt idx="13869">
                  <c:v>11.750279566433548</c:v>
                </c:pt>
                <c:pt idx="13870">
                  <c:v>11.750326888031138</c:v>
                </c:pt>
                <c:pt idx="13871">
                  <c:v>11.7503742073895</c:v>
                </c:pt>
                <c:pt idx="13872">
                  <c:v>11.750421524508839</c:v>
                </c:pt>
                <c:pt idx="13873">
                  <c:v>11.75046883938948</c:v>
                </c:pt>
                <c:pt idx="13874">
                  <c:v>11.750516152031324</c:v>
                </c:pt>
                <c:pt idx="13875">
                  <c:v>11.750563462434803</c:v>
                </c:pt>
                <c:pt idx="13876">
                  <c:v>11.750610770600289</c:v>
                </c:pt>
                <c:pt idx="13877">
                  <c:v>11.750658076527754</c:v>
                </c:pt>
                <c:pt idx="13878">
                  <c:v>11.750705380217418</c:v>
                </c:pt>
                <c:pt idx="13879">
                  <c:v>11.75075268166959</c:v>
                </c:pt>
                <c:pt idx="13880">
                  <c:v>11.750799980884432</c:v>
                </c:pt>
                <c:pt idx="13881">
                  <c:v>11.750847277862174</c:v>
                </c:pt>
                <c:pt idx="13882">
                  <c:v>11.750894572603094</c:v>
                </c:pt>
                <c:pt idx="13883">
                  <c:v>11.750941865107144</c:v>
                </c:pt>
                <c:pt idx="13884">
                  <c:v>11.750989155374816</c:v>
                </c:pt>
                <c:pt idx="13885">
                  <c:v>11.751036443406226</c:v>
                </c:pt>
                <c:pt idx="13886">
                  <c:v>11.751083729201568</c:v>
                </c:pt>
                <c:pt idx="13887">
                  <c:v>11.751131012761096</c:v>
                </c:pt>
                <c:pt idx="13888">
                  <c:v>11.751178294084982</c:v>
                </c:pt>
                <c:pt idx="13889">
                  <c:v>11.751225573173448</c:v>
                </c:pt>
                <c:pt idx="13890">
                  <c:v>11.751272850026712</c:v>
                </c:pt>
                <c:pt idx="13891">
                  <c:v>11.751320124644968</c:v>
                </c:pt>
                <c:pt idx="13892">
                  <c:v>11.75136739702846</c:v>
                </c:pt>
                <c:pt idx="13893">
                  <c:v>11.75141466717737</c:v>
                </c:pt>
                <c:pt idx="13894">
                  <c:v>11.751461935091919</c:v>
                </c:pt>
                <c:pt idx="13895">
                  <c:v>11.75150920077232</c:v>
                </c:pt>
                <c:pt idx="13896">
                  <c:v>11.751556464218773</c:v>
                </c:pt>
                <c:pt idx="13897">
                  <c:v>11.751603725431448</c:v>
                </c:pt>
                <c:pt idx="13898">
                  <c:v>11.751650984410718</c:v>
                </c:pt>
                <c:pt idx="13899">
                  <c:v>11.751698241156632</c:v>
                </c:pt>
                <c:pt idx="13900">
                  <c:v>11.751745495669446</c:v>
                </c:pt>
                <c:pt idx="13901">
                  <c:v>11.751792747949377</c:v>
                </c:pt>
                <c:pt idx="13902">
                  <c:v>11.751839997996656</c:v>
                </c:pt>
                <c:pt idx="13903">
                  <c:v>11.751887245811433</c:v>
                </c:pt>
                <c:pt idx="13904">
                  <c:v>11.75193449139398</c:v>
                </c:pt>
                <c:pt idx="13905">
                  <c:v>11.751981734744488</c:v>
                </c:pt>
                <c:pt idx="13906">
                  <c:v>11.752028975863166</c:v>
                </c:pt>
                <c:pt idx="13907">
                  <c:v>11.752076214750327</c:v>
                </c:pt>
                <c:pt idx="13908">
                  <c:v>11.752123451405881</c:v>
                </c:pt>
                <c:pt idx="13909">
                  <c:v>11.752170685830338</c:v>
                </c:pt>
                <c:pt idx="13910">
                  <c:v>11.75221791802382</c:v>
                </c:pt>
                <c:pt idx="13911">
                  <c:v>11.752265147986503</c:v>
                </c:pt>
                <c:pt idx="13912">
                  <c:v>11.752312375718654</c:v>
                </c:pt>
                <c:pt idx="13913">
                  <c:v>11.752359601220419</c:v>
                </c:pt>
                <c:pt idx="13914">
                  <c:v>11.752406824492153</c:v>
                </c:pt>
                <c:pt idx="13915">
                  <c:v>11.752454045533772</c:v>
                </c:pt>
                <c:pt idx="13916">
                  <c:v>11.752501264345756</c:v>
                </c:pt>
                <c:pt idx="13917">
                  <c:v>11.752548480928224</c:v>
                </c:pt>
                <c:pt idx="13918">
                  <c:v>11.752595695281476</c:v>
                </c:pt>
                <c:pt idx="13919">
                  <c:v>11.75264290740556</c:v>
                </c:pt>
                <c:pt idx="13920">
                  <c:v>11.752690117300771</c:v>
                </c:pt>
                <c:pt idx="13921">
                  <c:v>11.752737324967342</c:v>
                </c:pt>
                <c:pt idx="13922">
                  <c:v>11.752784530405449</c:v>
                </c:pt>
                <c:pt idx="13923">
                  <c:v>11.75283173361511</c:v>
                </c:pt>
                <c:pt idx="13924">
                  <c:v>11.7528789345969</c:v>
                </c:pt>
                <c:pt idx="13925">
                  <c:v>11.752926133350861</c:v>
                </c:pt>
                <c:pt idx="13926">
                  <c:v>11.752973329877205</c:v>
                </c:pt>
                <c:pt idx="13927">
                  <c:v>11.753020524176144</c:v>
                </c:pt>
                <c:pt idx="13928">
                  <c:v>11.753067716247884</c:v>
                </c:pt>
                <c:pt idx="13929">
                  <c:v>11.753114906092637</c:v>
                </c:pt>
                <c:pt idx="13930">
                  <c:v>11.753162093710616</c:v>
                </c:pt>
                <c:pt idx="13931">
                  <c:v>11.753209279102116</c:v>
                </c:pt>
                <c:pt idx="13932">
                  <c:v>11.753256462267082</c:v>
                </c:pt>
                <c:pt idx="13933">
                  <c:v>11.753303643205992</c:v>
                </c:pt>
                <c:pt idx="13934">
                  <c:v>11.753350821918966</c:v>
                </c:pt>
                <c:pt idx="13935">
                  <c:v>11.753397998406276</c:v>
                </c:pt>
                <c:pt idx="13936">
                  <c:v>11.753445172668044</c:v>
                </c:pt>
                <c:pt idx="13937">
                  <c:v>11.753492344704426</c:v>
                </c:pt>
                <c:pt idx="13938">
                  <c:v>11.753539514515825</c:v>
                </c:pt>
                <c:pt idx="13939">
                  <c:v>11.753586682102156</c:v>
                </c:pt>
                <c:pt idx="13940">
                  <c:v>11.753633847464016</c:v>
                </c:pt>
                <c:pt idx="13941">
                  <c:v>11.753681010601303</c:v>
                </c:pt>
                <c:pt idx="13942">
                  <c:v>11.753728171514251</c:v>
                </c:pt>
                <c:pt idx="13943">
                  <c:v>11.753775330203252</c:v>
                </c:pt>
                <c:pt idx="13944">
                  <c:v>11.753822486668412</c:v>
                </c:pt>
                <c:pt idx="13945">
                  <c:v>11.753869640909954</c:v>
                </c:pt>
                <c:pt idx="13946">
                  <c:v>11.753916792928059</c:v>
                </c:pt>
                <c:pt idx="13947">
                  <c:v>11.753963942722967</c:v>
                </c:pt>
                <c:pt idx="13948">
                  <c:v>11.754011090294798</c:v>
                </c:pt>
                <c:pt idx="13949">
                  <c:v>11.754058235644004</c:v>
                </c:pt>
                <c:pt idx="13950">
                  <c:v>11.754105378770538</c:v>
                </c:pt>
                <c:pt idx="13951">
                  <c:v>11.754152519674722</c:v>
                </c:pt>
                <c:pt idx="13952">
                  <c:v>11.75419965835672</c:v>
                </c:pt>
                <c:pt idx="13953">
                  <c:v>11.75424679481678</c:v>
                </c:pt>
                <c:pt idx="13954">
                  <c:v>11.754293929055098</c:v>
                </c:pt>
                <c:pt idx="13955">
                  <c:v>11.754341061071761</c:v>
                </c:pt>
                <c:pt idx="13956">
                  <c:v>11.754388190867353</c:v>
                </c:pt>
                <c:pt idx="13957">
                  <c:v>11.754435318441807</c:v>
                </c:pt>
                <c:pt idx="13958">
                  <c:v>11.754482443795153</c:v>
                </c:pt>
                <c:pt idx="13959">
                  <c:v>11.754529566927976</c:v>
                </c:pt>
                <c:pt idx="13960">
                  <c:v>11.754576687840178</c:v>
                </c:pt>
                <c:pt idx="13961">
                  <c:v>11.754623806532168</c:v>
                </c:pt>
                <c:pt idx="13962">
                  <c:v>11.754670923004099</c:v>
                </c:pt>
                <c:pt idx="13963">
                  <c:v>11.754718037256168</c:v>
                </c:pt>
                <c:pt idx="13964">
                  <c:v>11.754765149288591</c:v>
                </c:pt>
                <c:pt idx="13965">
                  <c:v>11.754812259101573</c:v>
                </c:pt>
                <c:pt idx="13966">
                  <c:v>11.754859366695323</c:v>
                </c:pt>
                <c:pt idx="13967">
                  <c:v>11.754906472070058</c:v>
                </c:pt>
                <c:pt idx="13968">
                  <c:v>11.754953575225979</c:v>
                </c:pt>
                <c:pt idx="13969">
                  <c:v>11.755000676163395</c:v>
                </c:pt>
                <c:pt idx="13970">
                  <c:v>11.755047774882316</c:v>
                </c:pt>
                <c:pt idx="13971">
                  <c:v>11.755094871383092</c:v>
                </c:pt>
                <c:pt idx="13972">
                  <c:v>11.755141965665722</c:v>
                </c:pt>
                <c:pt idx="13973">
                  <c:v>11.755189057730774</c:v>
                </c:pt>
                <c:pt idx="13974">
                  <c:v>11.755236147578154</c:v>
                </c:pt>
                <c:pt idx="13975">
                  <c:v>11.755283235208388</c:v>
                </c:pt>
                <c:pt idx="13976">
                  <c:v>11.755330320621194</c:v>
                </c:pt>
                <c:pt idx="13977">
                  <c:v>11.755377403817207</c:v>
                </c:pt>
                <c:pt idx="13978">
                  <c:v>11.755424484796499</c:v>
                </c:pt>
                <c:pt idx="13979">
                  <c:v>11.755471563559277</c:v>
                </c:pt>
                <c:pt idx="13980">
                  <c:v>11.755518640105752</c:v>
                </c:pt>
                <c:pt idx="13981">
                  <c:v>11.755565714436127</c:v>
                </c:pt>
                <c:pt idx="13982">
                  <c:v>11.755612786550616</c:v>
                </c:pt>
                <c:pt idx="13983">
                  <c:v>11.755659856449574</c:v>
                </c:pt>
                <c:pt idx="13984">
                  <c:v>11.75570692413277</c:v>
                </c:pt>
                <c:pt idx="13985">
                  <c:v>11.755753989600837</c:v>
                </c:pt>
                <c:pt idx="13986">
                  <c:v>11.755801052853855</c:v>
                </c:pt>
                <c:pt idx="13987">
                  <c:v>11.755848113892032</c:v>
                </c:pt>
                <c:pt idx="13988">
                  <c:v>11.755895172715569</c:v>
                </c:pt>
                <c:pt idx="13989">
                  <c:v>11.755942229324795</c:v>
                </c:pt>
                <c:pt idx="13990">
                  <c:v>11.75598928371957</c:v>
                </c:pt>
                <c:pt idx="13991">
                  <c:v>11.756036335900552</c:v>
                </c:pt>
                <c:pt idx="13992">
                  <c:v>11.75608338586752</c:v>
                </c:pt>
                <c:pt idx="13993">
                  <c:v>11.756130433621006</c:v>
                </c:pt>
                <c:pt idx="13994">
                  <c:v>11.75617747916109</c:v>
                </c:pt>
                <c:pt idx="13995">
                  <c:v>11.756224522488004</c:v>
                </c:pt>
                <c:pt idx="13996">
                  <c:v>11.756271563601945</c:v>
                </c:pt>
                <c:pt idx="13997">
                  <c:v>11.756318602503118</c:v>
                </c:pt>
                <c:pt idx="13998">
                  <c:v>11.756365639191751</c:v>
                </c:pt>
                <c:pt idx="13999">
                  <c:v>11.756412673668134</c:v>
                </c:pt>
                <c:pt idx="14000">
                  <c:v>11.756459705932173</c:v>
                </c:pt>
                <c:pt idx="14001">
                  <c:v>11.756506735984487</c:v>
                </c:pt>
                <c:pt idx="14002">
                  <c:v>11.756553763824868</c:v>
                </c:pt>
                <c:pt idx="14003">
                  <c:v>11.756600789453849</c:v>
                </c:pt>
                <c:pt idx="14004">
                  <c:v>11.756647812871522</c:v>
                </c:pt>
                <c:pt idx="14005">
                  <c:v>11.756694834078194</c:v>
                </c:pt>
                <c:pt idx="14006">
                  <c:v>11.756741853073777</c:v>
                </c:pt>
                <c:pt idx="14007">
                  <c:v>11.756788869858779</c:v>
                </c:pt>
                <c:pt idx="14008">
                  <c:v>11.756835884433306</c:v>
                </c:pt>
                <c:pt idx="14009">
                  <c:v>11.75688289679757</c:v>
                </c:pt>
                <c:pt idx="14010">
                  <c:v>11.756929906951767</c:v>
                </c:pt>
                <c:pt idx="14011">
                  <c:v>11.75697691489612</c:v>
                </c:pt>
                <c:pt idx="14012">
                  <c:v>11.757023920630717</c:v>
                </c:pt>
                <c:pt idx="14013">
                  <c:v>11.757070924156098</c:v>
                </c:pt>
                <c:pt idx="14014">
                  <c:v>11.757117925472143</c:v>
                </c:pt>
                <c:pt idx="14015">
                  <c:v>11.757164924579168</c:v>
                </c:pt>
                <c:pt idx="14016">
                  <c:v>11.757211921477348</c:v>
                </c:pt>
                <c:pt idx="14017">
                  <c:v>11.757258916167</c:v>
                </c:pt>
                <c:pt idx="14018">
                  <c:v>11.757305908648204</c:v>
                </c:pt>
                <c:pt idx="14019">
                  <c:v>11.757352898921226</c:v>
                </c:pt>
                <c:pt idx="14020">
                  <c:v>11.757399886986272</c:v>
                </c:pt>
                <c:pt idx="14021">
                  <c:v>11.75744687284365</c:v>
                </c:pt>
                <c:pt idx="14022">
                  <c:v>11.757493856493276</c:v>
                </c:pt>
                <c:pt idx="14023">
                  <c:v>11.75754083793557</c:v>
                </c:pt>
                <c:pt idx="14024">
                  <c:v>11.757587817170776</c:v>
                </c:pt>
                <c:pt idx="14025">
                  <c:v>11.757634794199006</c:v>
                </c:pt>
                <c:pt idx="14026">
                  <c:v>11.757681769020499</c:v>
                </c:pt>
                <c:pt idx="14027">
                  <c:v>11.757728741635363</c:v>
                </c:pt>
                <c:pt idx="14028">
                  <c:v>11.757775712044118</c:v>
                </c:pt>
                <c:pt idx="14029">
                  <c:v>11.757822680246663</c:v>
                </c:pt>
                <c:pt idx="14030">
                  <c:v>11.7578696462433</c:v>
                </c:pt>
                <c:pt idx="14031">
                  <c:v>11.75791661003422</c:v>
                </c:pt>
                <c:pt idx="14032">
                  <c:v>11.75796357161965</c:v>
                </c:pt>
                <c:pt idx="14033">
                  <c:v>11.758010530999794</c:v>
                </c:pt>
                <c:pt idx="14034">
                  <c:v>11.758057488174771</c:v>
                </c:pt>
                <c:pt idx="14035">
                  <c:v>11.758104443145051</c:v>
                </c:pt>
                <c:pt idx="14036">
                  <c:v>11.758151395910472</c:v>
                </c:pt>
                <c:pt idx="14037">
                  <c:v>11.758198346471643</c:v>
                </c:pt>
                <c:pt idx="14038">
                  <c:v>11.758245294828464</c:v>
                </c:pt>
                <c:pt idx="14039">
                  <c:v>11.758292240981232</c:v>
                </c:pt>
                <c:pt idx="14040">
                  <c:v>11.758339184930078</c:v>
                </c:pt>
                <c:pt idx="14041">
                  <c:v>11.758386126675468</c:v>
                </c:pt>
                <c:pt idx="14042">
                  <c:v>11.75843306621735</c:v>
                </c:pt>
                <c:pt idx="14043">
                  <c:v>11.758480003556009</c:v>
                </c:pt>
                <c:pt idx="14044">
                  <c:v>11.758526938691659</c:v>
                </c:pt>
                <c:pt idx="14045">
                  <c:v>11.758573871624508</c:v>
                </c:pt>
                <c:pt idx="14046">
                  <c:v>11.758620802354748</c:v>
                </c:pt>
                <c:pt idx="14047">
                  <c:v>11.758667730882619</c:v>
                </c:pt>
                <c:pt idx="14048">
                  <c:v>11.758714657208326</c:v>
                </c:pt>
                <c:pt idx="14049">
                  <c:v>11.758761581331948</c:v>
                </c:pt>
                <c:pt idx="14050">
                  <c:v>11.758808503253928</c:v>
                </c:pt>
                <c:pt idx="14051">
                  <c:v>11.758855422974293</c:v>
                </c:pt>
                <c:pt idx="14052">
                  <c:v>11.758902340493298</c:v>
                </c:pt>
                <c:pt idx="14053">
                  <c:v>11.758949255811165</c:v>
                </c:pt>
                <c:pt idx="14054">
                  <c:v>11.75899616892808</c:v>
                </c:pt>
                <c:pt idx="14055">
                  <c:v>11.759043079844359</c:v>
                </c:pt>
                <c:pt idx="14056">
                  <c:v>11.759089988559976</c:v>
                </c:pt>
                <c:pt idx="14057">
                  <c:v>11.759136895075361</c:v>
                </c:pt>
                <c:pt idx="14058">
                  <c:v>11.759183799390437</c:v>
                </c:pt>
                <c:pt idx="14059">
                  <c:v>11.75923070150573</c:v>
                </c:pt>
                <c:pt idx="14060">
                  <c:v>11.759277601421319</c:v>
                </c:pt>
                <c:pt idx="14061">
                  <c:v>11.75932449913741</c:v>
                </c:pt>
                <c:pt idx="14062">
                  <c:v>11.759371394654201</c:v>
                </c:pt>
                <c:pt idx="14063">
                  <c:v>11.75941828797192</c:v>
                </c:pt>
                <c:pt idx="14064">
                  <c:v>11.75946517909075</c:v>
                </c:pt>
                <c:pt idx="14065">
                  <c:v>11.759512068010904</c:v>
                </c:pt>
                <c:pt idx="14066">
                  <c:v>11.759558954732594</c:v>
                </c:pt>
                <c:pt idx="14067">
                  <c:v>11.759605839256114</c:v>
                </c:pt>
                <c:pt idx="14068">
                  <c:v>11.759652721581396</c:v>
                </c:pt>
                <c:pt idx="14069">
                  <c:v>11.759699601709027</c:v>
                </c:pt>
                <c:pt idx="14070">
                  <c:v>11.759746479638824</c:v>
                </c:pt>
                <c:pt idx="14071">
                  <c:v>11.759793355371254</c:v>
                </c:pt>
                <c:pt idx="14072">
                  <c:v>11.759840228906524</c:v>
                </c:pt>
                <c:pt idx="14073">
                  <c:v>11.759887100244654</c:v>
                </c:pt>
                <c:pt idx="14074">
                  <c:v>11.759933969386006</c:v>
                </c:pt>
                <c:pt idx="14075">
                  <c:v>11.759980836330756</c:v>
                </c:pt>
                <c:pt idx="14076">
                  <c:v>11.760027701079093</c:v>
                </c:pt>
                <c:pt idx="14077">
                  <c:v>11.760074563631239</c:v>
                </c:pt>
                <c:pt idx="14078">
                  <c:v>11.760121423987368</c:v>
                </c:pt>
                <c:pt idx="14079">
                  <c:v>11.760168282147744</c:v>
                </c:pt>
                <c:pt idx="14080">
                  <c:v>11.760215138112498</c:v>
                </c:pt>
                <c:pt idx="14081">
                  <c:v>11.760261991881912</c:v>
                </c:pt>
                <c:pt idx="14082">
                  <c:v>11.760308843456118</c:v>
                </c:pt>
                <c:pt idx="14083">
                  <c:v>11.760355692835383</c:v>
                </c:pt>
                <c:pt idx="14084">
                  <c:v>11.760402540019879</c:v>
                </c:pt>
                <c:pt idx="14085">
                  <c:v>11.760449385009824</c:v>
                </c:pt>
                <c:pt idx="14086">
                  <c:v>11.760496227805527</c:v>
                </c:pt>
                <c:pt idx="14087">
                  <c:v>11.76054306840685</c:v>
                </c:pt>
                <c:pt idx="14088">
                  <c:v>11.760589906814356</c:v>
                </c:pt>
                <c:pt idx="14089">
                  <c:v>11.760636743028122</c:v>
                </c:pt>
                <c:pt idx="14090">
                  <c:v>11.760683577048466</c:v>
                </c:pt>
                <c:pt idx="14091">
                  <c:v>11.760730408875276</c:v>
                </c:pt>
                <c:pt idx="14092">
                  <c:v>11.760777238509124</c:v>
                </c:pt>
                <c:pt idx="14093">
                  <c:v>11.76082406594997</c:v>
                </c:pt>
                <c:pt idx="14094">
                  <c:v>11.760870891198147</c:v>
                </c:pt>
                <c:pt idx="14095">
                  <c:v>11.760917714253818</c:v>
                </c:pt>
                <c:pt idx="14096">
                  <c:v>11.760964535117274</c:v>
                </c:pt>
                <c:pt idx="14097">
                  <c:v>11.761011353788508</c:v>
                </c:pt>
                <c:pt idx="14098">
                  <c:v>11.761058170267917</c:v>
                </c:pt>
                <c:pt idx="14099">
                  <c:v>11.761104984555647</c:v>
                </c:pt>
                <c:pt idx="14100">
                  <c:v>11.76115179665179</c:v>
                </c:pt>
                <c:pt idx="14101">
                  <c:v>11.761198606556848</c:v>
                </c:pt>
                <c:pt idx="14102">
                  <c:v>11.761245414270798</c:v>
                </c:pt>
                <c:pt idx="14103">
                  <c:v>11.761292219793866</c:v>
                </c:pt>
                <c:pt idx="14104">
                  <c:v>11.761339023126272</c:v>
                </c:pt>
                <c:pt idx="14105">
                  <c:v>11.761385824268229</c:v>
                </c:pt>
                <c:pt idx="14106">
                  <c:v>11.761432623219974</c:v>
                </c:pt>
                <c:pt idx="14107">
                  <c:v>11.761479419981622</c:v>
                </c:pt>
                <c:pt idx="14108">
                  <c:v>11.76152621455345</c:v>
                </c:pt>
                <c:pt idx="14109">
                  <c:v>11.761573006935658</c:v>
                </c:pt>
                <c:pt idx="14110">
                  <c:v>11.761619797128446</c:v>
                </c:pt>
                <c:pt idx="14111">
                  <c:v>11.761666585132009</c:v>
                </c:pt>
                <c:pt idx="14112">
                  <c:v>11.761713370946548</c:v>
                </c:pt>
                <c:pt idx="14113">
                  <c:v>11.761760154572297</c:v>
                </c:pt>
                <c:pt idx="14114">
                  <c:v>11.761806936009474</c:v>
                </c:pt>
                <c:pt idx="14115">
                  <c:v>11.761853715258161</c:v>
                </c:pt>
                <c:pt idx="14116">
                  <c:v>11.761900492318698</c:v>
                </c:pt>
                <c:pt idx="14117">
                  <c:v>11.76194726719125</c:v>
                </c:pt>
                <c:pt idx="14118">
                  <c:v>11.76199403987602</c:v>
                </c:pt>
                <c:pt idx="14119">
                  <c:v>11.762040810373284</c:v>
                </c:pt>
                <c:pt idx="14120">
                  <c:v>11.762087578683127</c:v>
                </c:pt>
                <c:pt idx="14121">
                  <c:v>11.762134344805725</c:v>
                </c:pt>
                <c:pt idx="14122">
                  <c:v>11.762181108741284</c:v>
                </c:pt>
                <c:pt idx="14123">
                  <c:v>11.762227870490181</c:v>
                </c:pt>
                <c:pt idx="14124">
                  <c:v>11.762274630052518</c:v>
                </c:pt>
                <c:pt idx="14125">
                  <c:v>11.762321387428498</c:v>
                </c:pt>
                <c:pt idx="14126">
                  <c:v>11.762368142618318</c:v>
                </c:pt>
                <c:pt idx="14127">
                  <c:v>11.762414895622374</c:v>
                </c:pt>
                <c:pt idx="14128">
                  <c:v>11.762461646440375</c:v>
                </c:pt>
                <c:pt idx="14129">
                  <c:v>11.762508395072986</c:v>
                </c:pt>
                <c:pt idx="14130">
                  <c:v>11.762555141520266</c:v>
                </c:pt>
                <c:pt idx="14131">
                  <c:v>11.762601885782416</c:v>
                </c:pt>
                <c:pt idx="14132">
                  <c:v>11.762648627859654</c:v>
                </c:pt>
                <c:pt idx="14133">
                  <c:v>11.76269536775215</c:v>
                </c:pt>
                <c:pt idx="14134">
                  <c:v>11.76274210546015</c:v>
                </c:pt>
                <c:pt idx="14135">
                  <c:v>11.76278884098382</c:v>
                </c:pt>
                <c:pt idx="14136">
                  <c:v>11.762835574323491</c:v>
                </c:pt>
                <c:pt idx="14137">
                  <c:v>11.762882305479074</c:v>
                </c:pt>
                <c:pt idx="14138">
                  <c:v>11.762929034451034</c:v>
                </c:pt>
                <c:pt idx="14139">
                  <c:v>11.762975761239423</c:v>
                </c:pt>
                <c:pt idx="14140">
                  <c:v>11.763022485844695</c:v>
                </c:pt>
                <c:pt idx="14141">
                  <c:v>11.763069208266804</c:v>
                </c:pt>
                <c:pt idx="14142">
                  <c:v>11.763115928506014</c:v>
                </c:pt>
                <c:pt idx="14143">
                  <c:v>11.763162646562549</c:v>
                </c:pt>
                <c:pt idx="14144">
                  <c:v>11.76320936243661</c:v>
                </c:pt>
                <c:pt idx="14145">
                  <c:v>11.763256076128426</c:v>
                </c:pt>
                <c:pt idx="14146">
                  <c:v>11.763302787638118</c:v>
                </c:pt>
                <c:pt idx="14147">
                  <c:v>11.763349496966002</c:v>
                </c:pt>
                <c:pt idx="14148">
                  <c:v>11.76339620411219</c:v>
                </c:pt>
                <c:pt idx="14149">
                  <c:v>11.763442909077026</c:v>
                </c:pt>
                <c:pt idx="14150">
                  <c:v>11.763489611860528</c:v>
                </c:pt>
                <c:pt idx="14151">
                  <c:v>11.763536312463035</c:v>
                </c:pt>
                <c:pt idx="14152">
                  <c:v>11.763583010884506</c:v>
                </c:pt>
                <c:pt idx="14153">
                  <c:v>11.763629707125439</c:v>
                </c:pt>
                <c:pt idx="14154">
                  <c:v>11.763676401185966</c:v>
                </c:pt>
                <c:pt idx="14155">
                  <c:v>11.763723093066254</c:v>
                </c:pt>
                <c:pt idx="14156">
                  <c:v>11.763769782766515</c:v>
                </c:pt>
                <c:pt idx="14157">
                  <c:v>11.763816470286956</c:v>
                </c:pt>
                <c:pt idx="14158">
                  <c:v>11.76386315562776</c:v>
                </c:pt>
                <c:pt idx="14159">
                  <c:v>11.763909838789267</c:v>
                </c:pt>
                <c:pt idx="14160">
                  <c:v>11.763956519771376</c:v>
                </c:pt>
                <c:pt idx="14161">
                  <c:v>11.764003198574493</c:v>
                </c:pt>
                <c:pt idx="14162">
                  <c:v>11.76404987519885</c:v>
                </c:pt>
                <c:pt idx="14163">
                  <c:v>11.764096549644691</c:v>
                </c:pt>
                <c:pt idx="14164">
                  <c:v>11.764143221911944</c:v>
                </c:pt>
                <c:pt idx="14165">
                  <c:v>11.764189892001102</c:v>
                </c:pt>
                <c:pt idx="14166">
                  <c:v>11.764236559912339</c:v>
                </c:pt>
                <c:pt idx="14167">
                  <c:v>11.764283225645606</c:v>
                </c:pt>
                <c:pt idx="14168">
                  <c:v>11.764329889201369</c:v>
                </c:pt>
                <c:pt idx="14169">
                  <c:v>11.764376550579764</c:v>
                </c:pt>
                <c:pt idx="14170">
                  <c:v>11.76442320978097</c:v>
                </c:pt>
                <c:pt idx="14171">
                  <c:v>11.764469866805189</c:v>
                </c:pt>
                <c:pt idx="14172">
                  <c:v>11.764516521652636</c:v>
                </c:pt>
                <c:pt idx="14173">
                  <c:v>11.764563174323511</c:v>
                </c:pt>
                <c:pt idx="14174">
                  <c:v>11.76460982481802</c:v>
                </c:pt>
                <c:pt idx="14175">
                  <c:v>11.76465647313635</c:v>
                </c:pt>
                <c:pt idx="14176">
                  <c:v>11.764703119278723</c:v>
                </c:pt>
                <c:pt idx="14177">
                  <c:v>11.764749763245334</c:v>
                </c:pt>
                <c:pt idx="14178">
                  <c:v>11.764796405036387</c:v>
                </c:pt>
                <c:pt idx="14179">
                  <c:v>11.764843044652068</c:v>
                </c:pt>
                <c:pt idx="14180">
                  <c:v>11.764889682092631</c:v>
                </c:pt>
                <c:pt idx="14181">
                  <c:v>11.764936317358332</c:v>
                </c:pt>
                <c:pt idx="14182">
                  <c:v>11.764982950449077</c:v>
                </c:pt>
                <c:pt idx="14183">
                  <c:v>11.765029581365384</c:v>
                </c:pt>
                <c:pt idx="14184">
                  <c:v>11.765076210107459</c:v>
                </c:pt>
                <c:pt idx="14185">
                  <c:v>11.765122836675175</c:v>
                </c:pt>
                <c:pt idx="14186">
                  <c:v>11.765169461069066</c:v>
                </c:pt>
                <c:pt idx="14187">
                  <c:v>11.765216083289276</c:v>
                </c:pt>
                <c:pt idx="14188">
                  <c:v>11.765262703335848</c:v>
                </c:pt>
                <c:pt idx="14189">
                  <c:v>11.765309321209156</c:v>
                </c:pt>
                <c:pt idx="14190">
                  <c:v>11.765355936909376</c:v>
                </c:pt>
                <c:pt idx="14191">
                  <c:v>11.765402550436706</c:v>
                </c:pt>
                <c:pt idx="14192">
                  <c:v>11.765449161791119</c:v>
                </c:pt>
                <c:pt idx="14193">
                  <c:v>11.765495770973137</c:v>
                </c:pt>
                <c:pt idx="14194">
                  <c:v>11.765542377982968</c:v>
                </c:pt>
                <c:pt idx="14195">
                  <c:v>11.765588982820432</c:v>
                </c:pt>
                <c:pt idx="14196">
                  <c:v>11.765635585486176</c:v>
                </c:pt>
                <c:pt idx="14197">
                  <c:v>11.765682185980086</c:v>
                </c:pt>
                <c:pt idx="14198">
                  <c:v>11.765728784302548</c:v>
                </c:pt>
                <c:pt idx="14199">
                  <c:v>11.765775380453718</c:v>
                </c:pt>
                <c:pt idx="14200">
                  <c:v>11.765821974433781</c:v>
                </c:pt>
                <c:pt idx="14201">
                  <c:v>11.765868566242954</c:v>
                </c:pt>
                <c:pt idx="14202">
                  <c:v>11.765915155881427</c:v>
                </c:pt>
                <c:pt idx="14203">
                  <c:v>11.765961743349401</c:v>
                </c:pt>
                <c:pt idx="14204">
                  <c:v>11.766008328647096</c:v>
                </c:pt>
                <c:pt idx="14205">
                  <c:v>11.766054911774702</c:v>
                </c:pt>
                <c:pt idx="14206">
                  <c:v>11.766101492732398</c:v>
                </c:pt>
                <c:pt idx="14207">
                  <c:v>11.766148071520437</c:v>
                </c:pt>
                <c:pt idx="14208">
                  <c:v>11.766194648139004</c:v>
                </c:pt>
                <c:pt idx="14209">
                  <c:v>11.766241222588254</c:v>
                </c:pt>
                <c:pt idx="14210">
                  <c:v>11.766287794868434</c:v>
                </c:pt>
                <c:pt idx="14211">
                  <c:v>11.766334364979746</c:v>
                </c:pt>
                <c:pt idx="14212">
                  <c:v>11.766380932922386</c:v>
                </c:pt>
                <c:pt idx="14213">
                  <c:v>11.766427498696547</c:v>
                </c:pt>
                <c:pt idx="14214">
                  <c:v>11.766474062302446</c:v>
                </c:pt>
                <c:pt idx="14215">
                  <c:v>11.766520623740266</c:v>
                </c:pt>
                <c:pt idx="14216">
                  <c:v>11.766567183010221</c:v>
                </c:pt>
                <c:pt idx="14217">
                  <c:v>11.766613740112428</c:v>
                </c:pt>
                <c:pt idx="14218">
                  <c:v>11.766660295047426</c:v>
                </c:pt>
                <c:pt idx="14219">
                  <c:v>11.76670684781501</c:v>
                </c:pt>
                <c:pt idx="14220">
                  <c:v>11.766753398415434</c:v>
                </c:pt>
                <c:pt idx="14221">
                  <c:v>11.766799946849106</c:v>
                </c:pt>
                <c:pt idx="14222">
                  <c:v>11.766846493116084</c:v>
                </c:pt>
                <c:pt idx="14223">
                  <c:v>11.766893037216629</c:v>
                </c:pt>
                <c:pt idx="14224">
                  <c:v>11.766939579151016</c:v>
                </c:pt>
                <c:pt idx="14225">
                  <c:v>11.766986118919172</c:v>
                </c:pt>
                <c:pt idx="14226">
                  <c:v>11.76703265652155</c:v>
                </c:pt>
                <c:pt idx="14227">
                  <c:v>11.767079191958294</c:v>
                </c:pt>
                <c:pt idx="14228">
                  <c:v>11.767125725229548</c:v>
                </c:pt>
                <c:pt idx="14229">
                  <c:v>11.767172256335646</c:v>
                </c:pt>
                <c:pt idx="14230">
                  <c:v>11.767218785276535</c:v>
                </c:pt>
                <c:pt idx="14231">
                  <c:v>11.767265312052798</c:v>
                </c:pt>
                <c:pt idx="14232">
                  <c:v>11.76731183666435</c:v>
                </c:pt>
                <c:pt idx="14233">
                  <c:v>11.767358359111418</c:v>
                </c:pt>
                <c:pt idx="14234">
                  <c:v>11.767404879394398</c:v>
                </c:pt>
                <c:pt idx="14235">
                  <c:v>11.767451397513105</c:v>
                </c:pt>
                <c:pt idx="14236">
                  <c:v>11.767497913468176</c:v>
                </c:pt>
                <c:pt idx="14237">
                  <c:v>11.767544427259436</c:v>
                </c:pt>
                <c:pt idx="14238">
                  <c:v>11.767590938887446</c:v>
                </c:pt>
                <c:pt idx="14239">
                  <c:v>11.767637448352035</c:v>
                </c:pt>
                <c:pt idx="14240">
                  <c:v>11.767683955653689</c:v>
                </c:pt>
                <c:pt idx="14241">
                  <c:v>11.767730460792498</c:v>
                </c:pt>
                <c:pt idx="14242">
                  <c:v>11.767776963768714</c:v>
                </c:pt>
                <c:pt idx="14243">
                  <c:v>11.767823464582392</c:v>
                </c:pt>
                <c:pt idx="14244">
                  <c:v>11.767869963234018</c:v>
                </c:pt>
                <c:pt idx="14245">
                  <c:v>11.767916459723558</c:v>
                </c:pt>
                <c:pt idx="14246">
                  <c:v>11.767962954051258</c:v>
                </c:pt>
                <c:pt idx="14247">
                  <c:v>11.768009446217333</c:v>
                </c:pt>
                <c:pt idx="14248">
                  <c:v>11.768055936221996</c:v>
                </c:pt>
                <c:pt idx="14249">
                  <c:v>11.768102424065431</c:v>
                </c:pt>
                <c:pt idx="14250">
                  <c:v>11.768148909747849</c:v>
                </c:pt>
                <c:pt idx="14251">
                  <c:v>11.768195393269449</c:v>
                </c:pt>
                <c:pt idx="14252">
                  <c:v>11.768241874630418</c:v>
                </c:pt>
                <c:pt idx="14253">
                  <c:v>11.768288353830998</c:v>
                </c:pt>
                <c:pt idx="14254">
                  <c:v>11.76833483087135</c:v>
                </c:pt>
                <c:pt idx="14255">
                  <c:v>11.768381305751648</c:v>
                </c:pt>
                <c:pt idx="14256">
                  <c:v>11.768427778472207</c:v>
                </c:pt>
                <c:pt idx="14257">
                  <c:v>11.768474249033114</c:v>
                </c:pt>
                <c:pt idx="14258">
                  <c:v>11.76852071743461</c:v>
                </c:pt>
                <c:pt idx="14259">
                  <c:v>11.768567183676796</c:v>
                </c:pt>
                <c:pt idx="14260">
                  <c:v>11.768613647760148</c:v>
                </c:pt>
                <c:pt idx="14261">
                  <c:v>11.768660109684625</c:v>
                </c:pt>
                <c:pt idx="14262">
                  <c:v>11.768706569450478</c:v>
                </c:pt>
                <c:pt idx="14263">
                  <c:v>11.768753027057919</c:v>
                </c:pt>
                <c:pt idx="14264">
                  <c:v>11.768799482507148</c:v>
                </c:pt>
                <c:pt idx="14265">
                  <c:v>11.768845935798375</c:v>
                </c:pt>
                <c:pt idx="14266">
                  <c:v>11.768892386931791</c:v>
                </c:pt>
                <c:pt idx="14267">
                  <c:v>11.768938835907599</c:v>
                </c:pt>
                <c:pt idx="14268">
                  <c:v>11.768985282726002</c:v>
                </c:pt>
                <c:pt idx="14269">
                  <c:v>11.769031727387196</c:v>
                </c:pt>
                <c:pt idx="14270">
                  <c:v>11.769078169891348</c:v>
                </c:pt>
                <c:pt idx="14271">
                  <c:v>11.769124610238766</c:v>
                </c:pt>
                <c:pt idx="14272">
                  <c:v>11.769171048429543</c:v>
                </c:pt>
                <c:pt idx="14273">
                  <c:v>11.769217484463914</c:v>
                </c:pt>
                <c:pt idx="14274">
                  <c:v>11.769263918342078</c:v>
                </c:pt>
                <c:pt idx="14275">
                  <c:v>11.76931035006425</c:v>
                </c:pt>
                <c:pt idx="14276">
                  <c:v>11.769356779630597</c:v>
                </c:pt>
                <c:pt idx="14277">
                  <c:v>11.769403207041426</c:v>
                </c:pt>
                <c:pt idx="14278">
                  <c:v>11.769449632296787</c:v>
                </c:pt>
                <c:pt idx="14279">
                  <c:v>11.769496055396953</c:v>
                </c:pt>
                <c:pt idx="14280">
                  <c:v>11.769542476342068</c:v>
                </c:pt>
                <c:pt idx="14281">
                  <c:v>11.769588895132324</c:v>
                </c:pt>
                <c:pt idx="14282">
                  <c:v>11.769635311768152</c:v>
                </c:pt>
                <c:pt idx="14283">
                  <c:v>11.76968172624937</c:v>
                </c:pt>
                <c:pt idx="14284">
                  <c:v>11.769728138576491</c:v>
                </c:pt>
                <c:pt idx="14285">
                  <c:v>11.769774548749709</c:v>
                </c:pt>
                <c:pt idx="14286">
                  <c:v>11.769820956768926</c:v>
                </c:pt>
                <c:pt idx="14287">
                  <c:v>11.769867362634633</c:v>
                </c:pt>
                <c:pt idx="14288">
                  <c:v>11.769913766346939</c:v>
                </c:pt>
                <c:pt idx="14289">
                  <c:v>11.769960167906039</c:v>
                </c:pt>
                <c:pt idx="14290">
                  <c:v>11.770006567312135</c:v>
                </c:pt>
                <c:pt idx="14291">
                  <c:v>11.770052964565425</c:v>
                </c:pt>
                <c:pt idx="14292">
                  <c:v>11.770099359666126</c:v>
                </c:pt>
                <c:pt idx="14293">
                  <c:v>11.770145752614392</c:v>
                </c:pt>
                <c:pt idx="14294">
                  <c:v>11.770192143410448</c:v>
                </c:pt>
                <c:pt idx="14295">
                  <c:v>11.770238532054535</c:v>
                </c:pt>
                <c:pt idx="14296">
                  <c:v>11.770284918546826</c:v>
                </c:pt>
                <c:pt idx="14297">
                  <c:v>11.770331302887451</c:v>
                </c:pt>
                <c:pt idx="14298">
                  <c:v>11.770377685076648</c:v>
                </c:pt>
                <c:pt idx="14299">
                  <c:v>11.770424065114739</c:v>
                </c:pt>
                <c:pt idx="14300">
                  <c:v>11.770470443001768</c:v>
                </c:pt>
                <c:pt idx="14301">
                  <c:v>11.770516818738107</c:v>
                </c:pt>
                <c:pt idx="14302">
                  <c:v>11.770563192323607</c:v>
                </c:pt>
                <c:pt idx="14303">
                  <c:v>11.770609563758812</c:v>
                </c:pt>
                <c:pt idx="14304">
                  <c:v>11.770655933043805</c:v>
                </c:pt>
                <c:pt idx="14305">
                  <c:v>11.770702300178788</c:v>
                </c:pt>
                <c:pt idx="14306">
                  <c:v>11.770748665163962</c:v>
                </c:pt>
                <c:pt idx="14307">
                  <c:v>11.770795027999519</c:v>
                </c:pt>
                <c:pt idx="14308">
                  <c:v>11.770841388685666</c:v>
                </c:pt>
                <c:pt idx="14309">
                  <c:v>11.770887747222599</c:v>
                </c:pt>
                <c:pt idx="14310">
                  <c:v>11.770934103610518</c:v>
                </c:pt>
                <c:pt idx="14311">
                  <c:v>11.770980457849626</c:v>
                </c:pt>
                <c:pt idx="14312">
                  <c:v>11.771026809940109</c:v>
                </c:pt>
                <c:pt idx="14313">
                  <c:v>11.771073159882148</c:v>
                </c:pt>
                <c:pt idx="14314">
                  <c:v>11.771119507676033</c:v>
                </c:pt>
                <c:pt idx="14315">
                  <c:v>11.771165853321868</c:v>
                </c:pt>
                <c:pt idx="14316">
                  <c:v>11.771212196819848</c:v>
                </c:pt>
                <c:pt idx="14317">
                  <c:v>11.771258538170278</c:v>
                </c:pt>
                <c:pt idx="14318">
                  <c:v>11.771304877373252</c:v>
                </c:pt>
                <c:pt idx="14319">
                  <c:v>11.771351214429004</c:v>
                </c:pt>
                <c:pt idx="14320">
                  <c:v>11.771397549337733</c:v>
                </c:pt>
                <c:pt idx="14321">
                  <c:v>11.771443882099637</c:v>
                </c:pt>
                <c:pt idx="14322">
                  <c:v>11.771490212714976</c:v>
                </c:pt>
                <c:pt idx="14323">
                  <c:v>11.771536541183774</c:v>
                </c:pt>
                <c:pt idx="14324">
                  <c:v>11.771582867506424</c:v>
                </c:pt>
                <c:pt idx="14325">
                  <c:v>11.771629191682988</c:v>
                </c:pt>
                <c:pt idx="14326">
                  <c:v>11.771675513713753</c:v>
                </c:pt>
                <c:pt idx="14327">
                  <c:v>11.771721833598891</c:v>
                </c:pt>
                <c:pt idx="14328">
                  <c:v>11.771768151338488</c:v>
                </c:pt>
                <c:pt idx="14329">
                  <c:v>11.771814466933048</c:v>
                </c:pt>
                <c:pt idx="14330">
                  <c:v>11.771860780382392</c:v>
                </c:pt>
                <c:pt idx="14331">
                  <c:v>11.771907091687094</c:v>
                </c:pt>
                <c:pt idx="14332">
                  <c:v>11.771953400847048</c:v>
                </c:pt>
                <c:pt idx="14333">
                  <c:v>11.771999707862568</c:v>
                </c:pt>
                <c:pt idx="14334">
                  <c:v>11.772046012733856</c:v>
                </c:pt>
                <c:pt idx="14335">
                  <c:v>11.772092315461126</c:v>
                </c:pt>
                <c:pt idx="14336">
                  <c:v>11.772138616044504</c:v>
                </c:pt>
                <c:pt idx="14337">
                  <c:v>11.772184914484376</c:v>
                </c:pt>
                <c:pt idx="14338">
                  <c:v>11.772231210780546</c:v>
                </c:pt>
                <c:pt idx="14339">
                  <c:v>11.772277504933601</c:v>
                </c:pt>
                <c:pt idx="14340">
                  <c:v>11.77232379694361</c:v>
                </c:pt>
                <c:pt idx="14341">
                  <c:v>11.772370086810698</c:v>
                </c:pt>
                <c:pt idx="14342">
                  <c:v>11.772416374535373</c:v>
                </c:pt>
                <c:pt idx="14343">
                  <c:v>11.77246266011732</c:v>
                </c:pt>
                <c:pt idx="14344">
                  <c:v>11.772508943557112</c:v>
                </c:pt>
                <c:pt idx="14345">
                  <c:v>11.77255522485485</c:v>
                </c:pt>
                <c:pt idx="14346">
                  <c:v>11.772601504010725</c:v>
                </c:pt>
                <c:pt idx="14347">
                  <c:v>11.772647781024952</c:v>
                </c:pt>
                <c:pt idx="14348">
                  <c:v>11.772694055897787</c:v>
                </c:pt>
                <c:pt idx="14349">
                  <c:v>11.772740328629286</c:v>
                </c:pt>
                <c:pt idx="14350">
                  <c:v>11.772786599219756</c:v>
                </c:pt>
                <c:pt idx="14351">
                  <c:v>11.772832867669271</c:v>
                </c:pt>
                <c:pt idx="14352">
                  <c:v>11.772879133978035</c:v>
                </c:pt>
                <c:pt idx="14353">
                  <c:v>11.772925398146446</c:v>
                </c:pt>
                <c:pt idx="14354">
                  <c:v>11.772971660174449</c:v>
                </c:pt>
                <c:pt idx="14355">
                  <c:v>11.773017920062642</c:v>
                </c:pt>
                <c:pt idx="14356">
                  <c:v>11.773064177810818</c:v>
                </c:pt>
                <c:pt idx="14357">
                  <c:v>11.773110433419323</c:v>
                </c:pt>
                <c:pt idx="14358">
                  <c:v>11.773156686888354</c:v>
                </c:pt>
                <c:pt idx="14359">
                  <c:v>11.773202938218075</c:v>
                </c:pt>
                <c:pt idx="14360">
                  <c:v>11.773249187408721</c:v>
                </c:pt>
                <c:pt idx="14361">
                  <c:v>11.773295434460481</c:v>
                </c:pt>
                <c:pt idx="14362">
                  <c:v>11.773341679373548</c:v>
                </c:pt>
                <c:pt idx="14363">
                  <c:v>11.773387922148123</c:v>
                </c:pt>
                <c:pt idx="14364">
                  <c:v>11.773434162784406</c:v>
                </c:pt>
                <c:pt idx="14365">
                  <c:v>11.773480401282585</c:v>
                </c:pt>
                <c:pt idx="14366">
                  <c:v>11.77352663764287</c:v>
                </c:pt>
                <c:pt idx="14367">
                  <c:v>11.773572871865452</c:v>
                </c:pt>
                <c:pt idx="14368">
                  <c:v>11.773619103950518</c:v>
                </c:pt>
                <c:pt idx="14369">
                  <c:v>11.7736653338983</c:v>
                </c:pt>
                <c:pt idx="14370">
                  <c:v>11.77371156170895</c:v>
                </c:pt>
                <c:pt idx="14371">
                  <c:v>11.773757787382696</c:v>
                </c:pt>
                <c:pt idx="14372">
                  <c:v>11.773804010919729</c:v>
                </c:pt>
                <c:pt idx="14373">
                  <c:v>11.773850232320276</c:v>
                </c:pt>
                <c:pt idx="14374">
                  <c:v>11.77389645158445</c:v>
                </c:pt>
                <c:pt idx="14375">
                  <c:v>11.773942668712518</c:v>
                </c:pt>
                <c:pt idx="14376">
                  <c:v>11.773988883704671</c:v>
                </c:pt>
                <c:pt idx="14377">
                  <c:v>11.774035096561096</c:v>
                </c:pt>
                <c:pt idx="14378">
                  <c:v>11.774081307281994</c:v>
                </c:pt>
                <c:pt idx="14379">
                  <c:v>11.774127515867555</c:v>
                </c:pt>
                <c:pt idx="14380">
                  <c:v>11.774173722317874</c:v>
                </c:pt>
                <c:pt idx="14381">
                  <c:v>11.774219926633448</c:v>
                </c:pt>
                <c:pt idx="14382">
                  <c:v>11.774266128814221</c:v>
                </c:pt>
                <c:pt idx="14383">
                  <c:v>11.774312328860431</c:v>
                </c:pt>
                <c:pt idx="14384">
                  <c:v>11.774358526772295</c:v>
                </c:pt>
                <c:pt idx="14385">
                  <c:v>11.774404722550011</c:v>
                </c:pt>
                <c:pt idx="14386">
                  <c:v>11.774450916193775</c:v>
                </c:pt>
                <c:pt idx="14387">
                  <c:v>11.774497107703782</c:v>
                </c:pt>
                <c:pt idx="14388">
                  <c:v>11.774543297080276</c:v>
                </c:pt>
                <c:pt idx="14389">
                  <c:v>11.774589484323325</c:v>
                </c:pt>
                <c:pt idx="14390">
                  <c:v>11.774635669433255</c:v>
                </c:pt>
                <c:pt idx="14391">
                  <c:v>11.77468185241022</c:v>
                </c:pt>
                <c:pt idx="14392">
                  <c:v>11.774728033254398</c:v>
                </c:pt>
                <c:pt idx="14393">
                  <c:v>11.774774211966054</c:v>
                </c:pt>
                <c:pt idx="14394">
                  <c:v>11.774820388545281</c:v>
                </c:pt>
                <c:pt idx="14395">
                  <c:v>11.774866562992351</c:v>
                </c:pt>
                <c:pt idx="14396">
                  <c:v>11.774912735307439</c:v>
                </c:pt>
                <c:pt idx="14397">
                  <c:v>11.774958905490651</c:v>
                </c:pt>
                <c:pt idx="14398">
                  <c:v>11.775005073542459</c:v>
                </c:pt>
                <c:pt idx="14399">
                  <c:v>11.775051239462806</c:v>
                </c:pt>
                <c:pt idx="14400">
                  <c:v>11.775097403251916</c:v>
                </c:pt>
                <c:pt idx="14401">
                  <c:v>11.775143564910051</c:v>
                </c:pt>
                <c:pt idx="14402">
                  <c:v>11.775189724437386</c:v>
                </c:pt>
                <c:pt idx="14403">
                  <c:v>11.775235881834117</c:v>
                </c:pt>
                <c:pt idx="14404">
                  <c:v>11.775282037100474</c:v>
                </c:pt>
                <c:pt idx="14405">
                  <c:v>11.775328190236445</c:v>
                </c:pt>
                <c:pt idx="14406">
                  <c:v>11.775374341242655</c:v>
                </c:pt>
                <c:pt idx="14407">
                  <c:v>11.77542049011895</c:v>
                </c:pt>
                <c:pt idx="14408">
                  <c:v>11.775466636865753</c:v>
                </c:pt>
                <c:pt idx="14409">
                  <c:v>11.77551278148284</c:v>
                </c:pt>
                <c:pt idx="14410">
                  <c:v>11.775558923970848</c:v>
                </c:pt>
                <c:pt idx="14411">
                  <c:v>11.775605064329834</c:v>
                </c:pt>
                <c:pt idx="14412">
                  <c:v>11.775651202559976</c:v>
                </c:pt>
                <c:pt idx="14413">
                  <c:v>11.775697338661526</c:v>
                </c:pt>
                <c:pt idx="14414">
                  <c:v>11.775743472634549</c:v>
                </c:pt>
                <c:pt idx="14415">
                  <c:v>11.775789604479376</c:v>
                </c:pt>
                <c:pt idx="14416">
                  <c:v>11.775835734196146</c:v>
                </c:pt>
                <c:pt idx="14417">
                  <c:v>11.775881861785066</c:v>
                </c:pt>
                <c:pt idx="14418">
                  <c:v>11.775927987246325</c:v>
                </c:pt>
                <c:pt idx="14419">
                  <c:v>11.775974110580123</c:v>
                </c:pt>
                <c:pt idx="14420">
                  <c:v>11.776020231786672</c:v>
                </c:pt>
                <c:pt idx="14421">
                  <c:v>11.776066350866136</c:v>
                </c:pt>
                <c:pt idx="14422">
                  <c:v>11.776112467818738</c:v>
                </c:pt>
                <c:pt idx="14423">
                  <c:v>11.776158582644662</c:v>
                </c:pt>
                <c:pt idx="14424">
                  <c:v>11.776204695344109</c:v>
                </c:pt>
                <c:pt idx="14425">
                  <c:v>11.77625080591727</c:v>
                </c:pt>
                <c:pt idx="14426">
                  <c:v>11.776296914364424</c:v>
                </c:pt>
                <c:pt idx="14427">
                  <c:v>11.776343020685518</c:v>
                </c:pt>
                <c:pt idx="14428">
                  <c:v>11.776389124881021</c:v>
                </c:pt>
                <c:pt idx="14429">
                  <c:v>11.776435226951024</c:v>
                </c:pt>
                <c:pt idx="14430">
                  <c:v>11.7764813268957</c:v>
                </c:pt>
                <c:pt idx="14431">
                  <c:v>11.776527424715281</c:v>
                </c:pt>
                <c:pt idx="14432">
                  <c:v>11.776573520409952</c:v>
                </c:pt>
                <c:pt idx="14433">
                  <c:v>11.776619613979976</c:v>
                </c:pt>
                <c:pt idx="14434">
                  <c:v>11.776665705425344</c:v>
                </c:pt>
                <c:pt idx="14435">
                  <c:v>11.776711794746451</c:v>
                </c:pt>
                <c:pt idx="14436">
                  <c:v>11.776757881943439</c:v>
                </c:pt>
                <c:pt idx="14437">
                  <c:v>11.776803967016493</c:v>
                </c:pt>
                <c:pt idx="14438">
                  <c:v>11.776850049965809</c:v>
                </c:pt>
                <c:pt idx="14439">
                  <c:v>11.776896130791583</c:v>
                </c:pt>
                <c:pt idx="14440">
                  <c:v>11.77694220949402</c:v>
                </c:pt>
                <c:pt idx="14441">
                  <c:v>11.776988286073301</c:v>
                </c:pt>
                <c:pt idx="14442">
                  <c:v>11.777034360529656</c:v>
                </c:pt>
                <c:pt idx="14443">
                  <c:v>11.777080432863206</c:v>
                </c:pt>
                <c:pt idx="14444">
                  <c:v>11.777126503074212</c:v>
                </c:pt>
                <c:pt idx="14445">
                  <c:v>11.777172571162851</c:v>
                </c:pt>
                <c:pt idx="14446">
                  <c:v>11.777218637129327</c:v>
                </c:pt>
                <c:pt idx="14447">
                  <c:v>11.777264700973729</c:v>
                </c:pt>
                <c:pt idx="14448">
                  <c:v>11.777310762696406</c:v>
                </c:pt>
                <c:pt idx="14449">
                  <c:v>11.777356822297673</c:v>
                </c:pt>
                <c:pt idx="14450">
                  <c:v>11.777402879777426</c:v>
                </c:pt>
                <c:pt idx="14451">
                  <c:v>11.77744893513597</c:v>
                </c:pt>
                <c:pt idx="14452">
                  <c:v>11.777494988373515</c:v>
                </c:pt>
                <c:pt idx="14453">
                  <c:v>11.777541039490266</c:v>
                </c:pt>
                <c:pt idx="14454">
                  <c:v>11.777587088486404</c:v>
                </c:pt>
                <c:pt idx="14455">
                  <c:v>11.77763313536213</c:v>
                </c:pt>
                <c:pt idx="14456">
                  <c:v>11.777679180117641</c:v>
                </c:pt>
                <c:pt idx="14457">
                  <c:v>11.777725222753118</c:v>
                </c:pt>
                <c:pt idx="14458">
                  <c:v>11.777771263268791</c:v>
                </c:pt>
                <c:pt idx="14459">
                  <c:v>11.777817301664818</c:v>
                </c:pt>
                <c:pt idx="14460">
                  <c:v>11.777863337941415</c:v>
                </c:pt>
                <c:pt idx="14461">
                  <c:v>11.777909372098769</c:v>
                </c:pt>
                <c:pt idx="14462">
                  <c:v>11.777955404137048</c:v>
                </c:pt>
                <c:pt idx="14463">
                  <c:v>11.778001434056437</c:v>
                </c:pt>
                <c:pt idx="14464">
                  <c:v>11.778047461857318</c:v>
                </c:pt>
                <c:pt idx="14465">
                  <c:v>11.778093487539648</c:v>
                </c:pt>
                <c:pt idx="14466">
                  <c:v>11.778139511103754</c:v>
                </c:pt>
                <c:pt idx="14467">
                  <c:v>11.778185532549752</c:v>
                </c:pt>
                <c:pt idx="14468">
                  <c:v>11.778231551877868</c:v>
                </c:pt>
                <c:pt idx="14469">
                  <c:v>11.778277569088315</c:v>
                </c:pt>
                <c:pt idx="14470">
                  <c:v>11.778323584181248</c:v>
                </c:pt>
                <c:pt idx="14471">
                  <c:v>11.778369597156942</c:v>
                </c:pt>
                <c:pt idx="14472">
                  <c:v>11.778415608015511</c:v>
                </c:pt>
                <c:pt idx="14473">
                  <c:v>11.778461616757181</c:v>
                </c:pt>
                <c:pt idx="14474">
                  <c:v>11.778507623382144</c:v>
                </c:pt>
                <c:pt idx="14475">
                  <c:v>11.778553627890499</c:v>
                </c:pt>
                <c:pt idx="14476">
                  <c:v>11.778599630282725</c:v>
                </c:pt>
                <c:pt idx="14477">
                  <c:v>11.778645630558735</c:v>
                </c:pt>
                <c:pt idx="14478">
                  <c:v>11.778691628718818</c:v>
                </c:pt>
                <c:pt idx="14479">
                  <c:v>11.778737624763165</c:v>
                </c:pt>
                <c:pt idx="14480">
                  <c:v>11.778783618691975</c:v>
                </c:pt>
                <c:pt idx="14481">
                  <c:v>11.77882961050544</c:v>
                </c:pt>
                <c:pt idx="14482">
                  <c:v>11.778875600203698</c:v>
                </c:pt>
                <c:pt idx="14483">
                  <c:v>11.778921587787098</c:v>
                </c:pt>
                <c:pt idx="14484">
                  <c:v>11.778967573255715</c:v>
                </c:pt>
                <c:pt idx="14485">
                  <c:v>11.779013556609756</c:v>
                </c:pt>
                <c:pt idx="14486">
                  <c:v>11.779059537849522</c:v>
                </c:pt>
                <c:pt idx="14487">
                  <c:v>11.779105516974926</c:v>
                </c:pt>
                <c:pt idx="14488">
                  <c:v>11.779151493986401</c:v>
                </c:pt>
                <c:pt idx="14489">
                  <c:v>11.779197468884115</c:v>
                </c:pt>
                <c:pt idx="14490">
                  <c:v>11.779243441668234</c:v>
                </c:pt>
                <c:pt idx="14491">
                  <c:v>11.779289412338954</c:v>
                </c:pt>
                <c:pt idx="14492">
                  <c:v>11.779335380896468</c:v>
                </c:pt>
                <c:pt idx="14493">
                  <c:v>11.779381347340973</c:v>
                </c:pt>
                <c:pt idx="14494">
                  <c:v>11.779427311672659</c:v>
                </c:pt>
                <c:pt idx="14495">
                  <c:v>11.779473273891723</c:v>
                </c:pt>
                <c:pt idx="14496">
                  <c:v>11.779519233998426</c:v>
                </c:pt>
                <c:pt idx="14497">
                  <c:v>11.779565191992761</c:v>
                </c:pt>
                <c:pt idx="14498">
                  <c:v>11.779611147875118</c:v>
                </c:pt>
                <c:pt idx="14499">
                  <c:v>11.779657101645636</c:v>
                </c:pt>
                <c:pt idx="14500">
                  <c:v>11.7797030533045</c:v>
                </c:pt>
                <c:pt idx="14501">
                  <c:v>11.779749002851904</c:v>
                </c:pt>
                <c:pt idx="14502">
                  <c:v>11.779794950288126</c:v>
                </c:pt>
                <c:pt idx="14503">
                  <c:v>11.779840895613116</c:v>
                </c:pt>
                <c:pt idx="14504">
                  <c:v>11.779886838827476</c:v>
                </c:pt>
                <c:pt idx="14505">
                  <c:v>11.779932779930823</c:v>
                </c:pt>
                <c:pt idx="14506">
                  <c:v>11.779978718923848</c:v>
                </c:pt>
                <c:pt idx="14507">
                  <c:v>11.780024655806582</c:v>
                </c:pt>
                <c:pt idx="14508">
                  <c:v>11.780070590579212</c:v>
                </c:pt>
                <c:pt idx="14509">
                  <c:v>11.780116523241952</c:v>
                </c:pt>
                <c:pt idx="14510">
                  <c:v>11.780162453794949</c:v>
                </c:pt>
                <c:pt idx="14511">
                  <c:v>11.780208382238357</c:v>
                </c:pt>
                <c:pt idx="14512">
                  <c:v>11.78025430857261</c:v>
                </c:pt>
                <c:pt idx="14513">
                  <c:v>11.78030023279765</c:v>
                </c:pt>
                <c:pt idx="14514">
                  <c:v>11.780346154913747</c:v>
                </c:pt>
                <c:pt idx="14515">
                  <c:v>11.780392074921101</c:v>
                </c:pt>
                <c:pt idx="14516">
                  <c:v>11.780437992819998</c:v>
                </c:pt>
                <c:pt idx="14517">
                  <c:v>11.780483908610355</c:v>
                </c:pt>
                <c:pt idx="14518">
                  <c:v>11.780529822292642</c:v>
                </c:pt>
                <c:pt idx="14519">
                  <c:v>11.780575733866957</c:v>
                </c:pt>
                <c:pt idx="14520">
                  <c:v>11.780621643333397</c:v>
                </c:pt>
                <c:pt idx="14521">
                  <c:v>11.780667550692455</c:v>
                </c:pt>
                <c:pt idx="14522">
                  <c:v>11.780713455944023</c:v>
                </c:pt>
                <c:pt idx="14523">
                  <c:v>11.780759359088426</c:v>
                </c:pt>
                <c:pt idx="14524">
                  <c:v>11.780805260125769</c:v>
                </c:pt>
                <c:pt idx="14525">
                  <c:v>11.780851159056331</c:v>
                </c:pt>
                <c:pt idx="14526">
                  <c:v>11.780897055880279</c:v>
                </c:pt>
                <c:pt idx="14527">
                  <c:v>11.780942950597803</c:v>
                </c:pt>
                <c:pt idx="14528">
                  <c:v>11.780988843209103</c:v>
                </c:pt>
                <c:pt idx="14529">
                  <c:v>11.781034733714366</c:v>
                </c:pt>
                <c:pt idx="14530">
                  <c:v>11.781080622113768</c:v>
                </c:pt>
                <c:pt idx="14531">
                  <c:v>11.781126508407558</c:v>
                </c:pt>
                <c:pt idx="14532">
                  <c:v>11.781172392595783</c:v>
                </c:pt>
                <c:pt idx="14533">
                  <c:v>11.781218274678928</c:v>
                </c:pt>
                <c:pt idx="14534">
                  <c:v>11.781264154656915</c:v>
                </c:pt>
                <c:pt idx="14535">
                  <c:v>11.78131003253</c:v>
                </c:pt>
                <c:pt idx="14536">
                  <c:v>11.781355908298448</c:v>
                </c:pt>
                <c:pt idx="14537">
                  <c:v>11.781401781962391</c:v>
                </c:pt>
                <c:pt idx="14538">
                  <c:v>11.781447653522036</c:v>
                </c:pt>
                <c:pt idx="14539">
                  <c:v>11.781493522977568</c:v>
                </c:pt>
                <c:pt idx="14540">
                  <c:v>11.781539390329298</c:v>
                </c:pt>
                <c:pt idx="14541">
                  <c:v>11.781585255577106</c:v>
                </c:pt>
                <c:pt idx="14542">
                  <c:v>11.78163111872149</c:v>
                </c:pt>
                <c:pt idx="14543">
                  <c:v>11.781676979762544</c:v>
                </c:pt>
                <c:pt idx="14544">
                  <c:v>11.781722838700459</c:v>
                </c:pt>
                <c:pt idx="14545">
                  <c:v>11.781768695535398</c:v>
                </c:pt>
                <c:pt idx="14546">
                  <c:v>11.781814550267654</c:v>
                </c:pt>
                <c:pt idx="14547">
                  <c:v>11.781860402897298</c:v>
                </c:pt>
                <c:pt idx="14548">
                  <c:v>11.781906253424594</c:v>
                </c:pt>
                <c:pt idx="14549">
                  <c:v>11.781952101849701</c:v>
                </c:pt>
                <c:pt idx="14550">
                  <c:v>11.781997948172798</c:v>
                </c:pt>
                <c:pt idx="14551">
                  <c:v>11.782043792394168</c:v>
                </c:pt>
                <c:pt idx="14552">
                  <c:v>11.782089634514019</c:v>
                </c:pt>
                <c:pt idx="14553">
                  <c:v>11.782135474532273</c:v>
                </c:pt>
                <c:pt idx="14554">
                  <c:v>11.782181312449406</c:v>
                </c:pt>
                <c:pt idx="14555">
                  <c:v>11.782227148265518</c:v>
                </c:pt>
                <c:pt idx="14556">
                  <c:v>11.782272981980798</c:v>
                </c:pt>
                <c:pt idx="14557">
                  <c:v>11.782318813595467</c:v>
                </c:pt>
                <c:pt idx="14558">
                  <c:v>11.782364643109682</c:v>
                </c:pt>
                <c:pt idx="14559">
                  <c:v>11.782410470523654</c:v>
                </c:pt>
                <c:pt idx="14560">
                  <c:v>11.782456295837576</c:v>
                </c:pt>
                <c:pt idx="14561">
                  <c:v>11.782502119051626</c:v>
                </c:pt>
                <c:pt idx="14562">
                  <c:v>11.782547940166006</c:v>
                </c:pt>
                <c:pt idx="14563">
                  <c:v>11.782593759180886</c:v>
                </c:pt>
                <c:pt idx="14564">
                  <c:v>11.782639576096576</c:v>
                </c:pt>
                <c:pt idx="14565">
                  <c:v>11.78268539091302</c:v>
                </c:pt>
                <c:pt idx="14566">
                  <c:v>11.782731203630636</c:v>
                </c:pt>
                <c:pt idx="14567">
                  <c:v>11.78277701424955</c:v>
                </c:pt>
                <c:pt idx="14568">
                  <c:v>11.782822822769974</c:v>
                </c:pt>
                <c:pt idx="14569">
                  <c:v>11.782868629192008</c:v>
                </c:pt>
                <c:pt idx="14570">
                  <c:v>11.78291443351595</c:v>
                </c:pt>
                <c:pt idx="14571">
                  <c:v>11.782960235741974</c:v>
                </c:pt>
                <c:pt idx="14572">
                  <c:v>11.783006035870187</c:v>
                </c:pt>
                <c:pt idx="14573">
                  <c:v>11.783051833900878</c:v>
                </c:pt>
                <c:pt idx="14574">
                  <c:v>11.783097629834209</c:v>
                </c:pt>
                <c:pt idx="14575">
                  <c:v>11.783143423670348</c:v>
                </c:pt>
                <c:pt idx="14576">
                  <c:v>11.783189215409658</c:v>
                </c:pt>
                <c:pt idx="14577">
                  <c:v>11.783235005051937</c:v>
                </c:pt>
                <c:pt idx="14578">
                  <c:v>11.783280792597731</c:v>
                </c:pt>
                <c:pt idx="14579">
                  <c:v>11.783326578047124</c:v>
                </c:pt>
                <c:pt idx="14580">
                  <c:v>11.783372361400298</c:v>
                </c:pt>
                <c:pt idx="14581">
                  <c:v>11.783418142657448</c:v>
                </c:pt>
                <c:pt idx="14582">
                  <c:v>11.783463921818798</c:v>
                </c:pt>
                <c:pt idx="14583">
                  <c:v>11.783509698884506</c:v>
                </c:pt>
                <c:pt idx="14584">
                  <c:v>11.783555473854753</c:v>
                </c:pt>
                <c:pt idx="14585">
                  <c:v>11.783601246729754</c:v>
                </c:pt>
                <c:pt idx="14586">
                  <c:v>11.783647017509805</c:v>
                </c:pt>
                <c:pt idx="14587">
                  <c:v>11.783692786194768</c:v>
                </c:pt>
                <c:pt idx="14588">
                  <c:v>11.78373855278517</c:v>
                </c:pt>
                <c:pt idx="14589">
                  <c:v>11.783784317281167</c:v>
                </c:pt>
                <c:pt idx="14590">
                  <c:v>11.783830079682724</c:v>
                </c:pt>
                <c:pt idx="14591">
                  <c:v>11.783875839990214</c:v>
                </c:pt>
                <c:pt idx="14592">
                  <c:v>11.783921598203818</c:v>
                </c:pt>
                <c:pt idx="14593">
                  <c:v>11.783967354323712</c:v>
                </c:pt>
                <c:pt idx="14594">
                  <c:v>11.784013108349999</c:v>
                </c:pt>
                <c:pt idx="14595">
                  <c:v>11.784058860283098</c:v>
                </c:pt>
                <c:pt idx="14596">
                  <c:v>11.784104610122984</c:v>
                </c:pt>
                <c:pt idx="14597">
                  <c:v>11.784150357869922</c:v>
                </c:pt>
                <c:pt idx="14598">
                  <c:v>11.784196103524087</c:v>
                </c:pt>
                <c:pt idx="14599">
                  <c:v>11.784241847085688</c:v>
                </c:pt>
                <c:pt idx="14600">
                  <c:v>11.784287588554912</c:v>
                </c:pt>
                <c:pt idx="14601">
                  <c:v>11.784333327931948</c:v>
                </c:pt>
                <c:pt idx="14602">
                  <c:v>11.784379065216948</c:v>
                </c:pt>
                <c:pt idx="14603">
                  <c:v>11.784424800410232</c:v>
                </c:pt>
                <c:pt idx="14604">
                  <c:v>11.784470533511858</c:v>
                </c:pt>
                <c:pt idx="14605">
                  <c:v>11.784516264522066</c:v>
                </c:pt>
                <c:pt idx="14606">
                  <c:v>11.784561993441041</c:v>
                </c:pt>
                <c:pt idx="14607">
                  <c:v>11.78460772026898</c:v>
                </c:pt>
                <c:pt idx="14608">
                  <c:v>11.784653445006068</c:v>
                </c:pt>
                <c:pt idx="14609">
                  <c:v>11.784699167652498</c:v>
                </c:pt>
                <c:pt idx="14610">
                  <c:v>11.784744888208474</c:v>
                </c:pt>
                <c:pt idx="14611">
                  <c:v>11.784790606674168</c:v>
                </c:pt>
                <c:pt idx="14612">
                  <c:v>11.784836323049786</c:v>
                </c:pt>
                <c:pt idx="14613">
                  <c:v>11.784882037335507</c:v>
                </c:pt>
                <c:pt idx="14614">
                  <c:v>11.784927749531395</c:v>
                </c:pt>
                <c:pt idx="14615">
                  <c:v>11.784973459637998</c:v>
                </c:pt>
                <c:pt idx="14616">
                  <c:v>11.785019167655236</c:v>
                </c:pt>
                <c:pt idx="14617">
                  <c:v>11.785064873583391</c:v>
                </c:pt>
                <c:pt idx="14618">
                  <c:v>11.785110577422452</c:v>
                </c:pt>
                <c:pt idx="14619">
                  <c:v>11.785156279172822</c:v>
                </c:pt>
                <c:pt idx="14620">
                  <c:v>11.78520197883465</c:v>
                </c:pt>
                <c:pt idx="14621">
                  <c:v>11.785247676408122</c:v>
                </c:pt>
                <c:pt idx="14622">
                  <c:v>11.78529337189341</c:v>
                </c:pt>
                <c:pt idx="14623">
                  <c:v>11.785339065290721</c:v>
                </c:pt>
                <c:pt idx="14624">
                  <c:v>11.785384756600276</c:v>
                </c:pt>
                <c:pt idx="14625">
                  <c:v>11.78543044582217</c:v>
                </c:pt>
                <c:pt idx="14626">
                  <c:v>11.785476132956672</c:v>
                </c:pt>
                <c:pt idx="14627">
                  <c:v>11.785521818004026</c:v>
                </c:pt>
                <c:pt idx="14628">
                  <c:v>11.785567500964319</c:v>
                </c:pt>
                <c:pt idx="14629">
                  <c:v>11.785613181837649</c:v>
                </c:pt>
                <c:pt idx="14630">
                  <c:v>11.785658860624434</c:v>
                </c:pt>
                <c:pt idx="14631">
                  <c:v>11.785704537324875</c:v>
                </c:pt>
                <c:pt idx="14632">
                  <c:v>11.78575021193882</c:v>
                </c:pt>
                <c:pt idx="14633">
                  <c:v>11.7857958844668</c:v>
                </c:pt>
                <c:pt idx="14634">
                  <c:v>11.785841554909004</c:v>
                </c:pt>
                <c:pt idx="14635">
                  <c:v>11.785887223265391</c:v>
                </c:pt>
                <c:pt idx="14636">
                  <c:v>11.785932889536276</c:v>
                </c:pt>
                <c:pt idx="14637">
                  <c:v>11.785978553721787</c:v>
                </c:pt>
                <c:pt idx="14638">
                  <c:v>11.786024215822341</c:v>
                </c:pt>
                <c:pt idx="14639">
                  <c:v>11.786069875837784</c:v>
                </c:pt>
                <c:pt idx="14640">
                  <c:v>11.786115533768573</c:v>
                </c:pt>
                <c:pt idx="14641">
                  <c:v>11.786161189614708</c:v>
                </c:pt>
                <c:pt idx="14642">
                  <c:v>11.786206843376696</c:v>
                </c:pt>
                <c:pt idx="14643">
                  <c:v>11.786252495054399</c:v>
                </c:pt>
                <c:pt idx="14644">
                  <c:v>11.786298144648118</c:v>
                </c:pt>
                <c:pt idx="14645">
                  <c:v>11.786343792158048</c:v>
                </c:pt>
                <c:pt idx="14646">
                  <c:v>11.7863894375844</c:v>
                </c:pt>
                <c:pt idx="14647">
                  <c:v>11.786435080927324</c:v>
                </c:pt>
                <c:pt idx="14648">
                  <c:v>11.786480722187029</c:v>
                </c:pt>
                <c:pt idx="14649">
                  <c:v>11.786526361363707</c:v>
                </c:pt>
                <c:pt idx="14650">
                  <c:v>11.786571998457545</c:v>
                </c:pt>
                <c:pt idx="14651">
                  <c:v>11.786617633468754</c:v>
                </c:pt>
                <c:pt idx="14652">
                  <c:v>11.786663266397463</c:v>
                </c:pt>
                <c:pt idx="14653">
                  <c:v>11.786708897243924</c:v>
                </c:pt>
                <c:pt idx="14654">
                  <c:v>11.786754526008396</c:v>
                </c:pt>
                <c:pt idx="14655">
                  <c:v>11.786800152690795</c:v>
                </c:pt>
                <c:pt idx="14656">
                  <c:v>11.786845777291568</c:v>
                </c:pt>
                <c:pt idx="14657">
                  <c:v>11.786891399810868</c:v>
                </c:pt>
                <c:pt idx="14658">
                  <c:v>11.786937020248835</c:v>
                </c:pt>
                <c:pt idx="14659">
                  <c:v>11.78698263860576</c:v>
                </c:pt>
                <c:pt idx="14660">
                  <c:v>11.787028254881561</c:v>
                </c:pt>
                <c:pt idx="14661">
                  <c:v>11.787073869076711</c:v>
                </c:pt>
                <c:pt idx="14662">
                  <c:v>11.78711948119121</c:v>
                </c:pt>
                <c:pt idx="14663">
                  <c:v>11.787165091225511</c:v>
                </c:pt>
                <c:pt idx="14664">
                  <c:v>11.787210699179548</c:v>
                </c:pt>
                <c:pt idx="14665">
                  <c:v>11.787256305053591</c:v>
                </c:pt>
                <c:pt idx="14666">
                  <c:v>11.787301908847818</c:v>
                </c:pt>
                <c:pt idx="14667">
                  <c:v>11.787347510562467</c:v>
                </c:pt>
                <c:pt idx="14668">
                  <c:v>11.787393110197668</c:v>
                </c:pt>
                <c:pt idx="14669">
                  <c:v>11.787438707753658</c:v>
                </c:pt>
                <c:pt idx="14670">
                  <c:v>11.787484303230594</c:v>
                </c:pt>
                <c:pt idx="14671">
                  <c:v>11.787529896628724</c:v>
                </c:pt>
                <c:pt idx="14672">
                  <c:v>11.787575487948098</c:v>
                </c:pt>
                <c:pt idx="14673">
                  <c:v>11.787621077189046</c:v>
                </c:pt>
                <c:pt idx="14674">
                  <c:v>11.787666664351708</c:v>
                </c:pt>
                <c:pt idx="14675">
                  <c:v>11.787712249436277</c:v>
                </c:pt>
                <c:pt idx="14676">
                  <c:v>11.787757832442956</c:v>
                </c:pt>
                <c:pt idx="14677">
                  <c:v>11.787803413371794</c:v>
                </c:pt>
                <c:pt idx="14678">
                  <c:v>11.787848992223308</c:v>
                </c:pt>
                <c:pt idx="14679">
                  <c:v>11.787894568997396</c:v>
                </c:pt>
                <c:pt idx="14680">
                  <c:v>11.787940143694318</c:v>
                </c:pt>
                <c:pt idx="14681">
                  <c:v>11.787985716314305</c:v>
                </c:pt>
                <c:pt idx="14682">
                  <c:v>11.788031286857498</c:v>
                </c:pt>
                <c:pt idx="14683">
                  <c:v>11.788076855324142</c:v>
                </c:pt>
                <c:pt idx="14684">
                  <c:v>11.788122421714267</c:v>
                </c:pt>
                <c:pt idx="14685">
                  <c:v>11.788167986028418</c:v>
                </c:pt>
                <c:pt idx="14686">
                  <c:v>11.788213548266445</c:v>
                </c:pt>
                <c:pt idx="14687">
                  <c:v>11.788259108428646</c:v>
                </c:pt>
                <c:pt idx="14688">
                  <c:v>11.788304666515215</c:v>
                </c:pt>
                <c:pt idx="14689">
                  <c:v>11.788350222526338</c:v>
                </c:pt>
                <c:pt idx="14690">
                  <c:v>11.788395776462201</c:v>
                </c:pt>
                <c:pt idx="14691">
                  <c:v>11.788441328323007</c:v>
                </c:pt>
                <c:pt idx="14692">
                  <c:v>11.788486878109076</c:v>
                </c:pt>
                <c:pt idx="14693">
                  <c:v>11.788532425820167</c:v>
                </c:pt>
                <c:pt idx="14694">
                  <c:v>11.788577971456903</c:v>
                </c:pt>
                <c:pt idx="14695">
                  <c:v>11.788623515019328</c:v>
                </c:pt>
                <c:pt idx="14696">
                  <c:v>11.788669056507636</c:v>
                </c:pt>
                <c:pt idx="14697">
                  <c:v>11.788714595922002</c:v>
                </c:pt>
                <c:pt idx="14698">
                  <c:v>11.788760133262628</c:v>
                </c:pt>
                <c:pt idx="14699">
                  <c:v>11.788805668529701</c:v>
                </c:pt>
                <c:pt idx="14700">
                  <c:v>11.788851201723398</c:v>
                </c:pt>
                <c:pt idx="14701">
                  <c:v>11.788896732843936</c:v>
                </c:pt>
                <c:pt idx="14702">
                  <c:v>11.788942261891448</c:v>
                </c:pt>
                <c:pt idx="14703">
                  <c:v>11.788987788866217</c:v>
                </c:pt>
                <c:pt idx="14704">
                  <c:v>11.789033313768376</c:v>
                </c:pt>
                <c:pt idx="14705">
                  <c:v>11.789078836598053</c:v>
                </c:pt>
                <c:pt idx="14706">
                  <c:v>11.789124357355519</c:v>
                </c:pt>
                <c:pt idx="14707">
                  <c:v>11.789169876040956</c:v>
                </c:pt>
                <c:pt idx="14708">
                  <c:v>11.789215392654498</c:v>
                </c:pt>
                <c:pt idx="14709">
                  <c:v>11.789260907196418</c:v>
                </c:pt>
                <c:pt idx="14710">
                  <c:v>11.789306419666856</c:v>
                </c:pt>
                <c:pt idx="14711">
                  <c:v>11.789351930065989</c:v>
                </c:pt>
                <c:pt idx="14712">
                  <c:v>11.789397438394021</c:v>
                </c:pt>
                <c:pt idx="14713">
                  <c:v>11.789442944651139</c:v>
                </c:pt>
                <c:pt idx="14714">
                  <c:v>11.789488448837533</c:v>
                </c:pt>
                <c:pt idx="14715">
                  <c:v>11.789533950953389</c:v>
                </c:pt>
                <c:pt idx="14716">
                  <c:v>11.789579450998897</c:v>
                </c:pt>
                <c:pt idx="14717">
                  <c:v>11.78962494897425</c:v>
                </c:pt>
                <c:pt idx="14718">
                  <c:v>11.789670444879619</c:v>
                </c:pt>
                <c:pt idx="14719">
                  <c:v>11.78971593871522</c:v>
                </c:pt>
                <c:pt idx="14720">
                  <c:v>11.789761430481212</c:v>
                </c:pt>
                <c:pt idx="14721">
                  <c:v>11.789806920177805</c:v>
                </c:pt>
                <c:pt idx="14722">
                  <c:v>11.789852407805173</c:v>
                </c:pt>
                <c:pt idx="14723">
                  <c:v>11.78989789336352</c:v>
                </c:pt>
                <c:pt idx="14724">
                  <c:v>11.789943376853021</c:v>
                </c:pt>
                <c:pt idx="14725">
                  <c:v>11.789988858273869</c:v>
                </c:pt>
                <c:pt idx="14726">
                  <c:v>11.790034337626368</c:v>
                </c:pt>
                <c:pt idx="14727">
                  <c:v>11.790079814910355</c:v>
                </c:pt>
                <c:pt idx="14728">
                  <c:v>11.790125290126371</c:v>
                </c:pt>
                <c:pt idx="14729">
                  <c:v>11.790170763274347</c:v>
                </c:pt>
                <c:pt idx="14730">
                  <c:v>11.790216234354885</c:v>
                </c:pt>
                <c:pt idx="14731">
                  <c:v>11.790261703367698</c:v>
                </c:pt>
                <c:pt idx="14732">
                  <c:v>11.790307170313298</c:v>
                </c:pt>
                <c:pt idx="14733">
                  <c:v>11.790352635191688</c:v>
                </c:pt>
                <c:pt idx="14734">
                  <c:v>11.790398098003115</c:v>
                </c:pt>
                <c:pt idx="14735">
                  <c:v>11.790443558747826</c:v>
                </c:pt>
                <c:pt idx="14736">
                  <c:v>11.790489017425957</c:v>
                </c:pt>
                <c:pt idx="14737">
                  <c:v>11.790534474037512</c:v>
                </c:pt>
                <c:pt idx="14738">
                  <c:v>11.790579928582975</c:v>
                </c:pt>
                <c:pt idx="14739">
                  <c:v>11.790625381062398</c:v>
                </c:pt>
                <c:pt idx="14740">
                  <c:v>11.790670831476021</c:v>
                </c:pt>
                <c:pt idx="14741">
                  <c:v>11.790716279824078</c:v>
                </c:pt>
                <c:pt idx="14742">
                  <c:v>11.790761726106448</c:v>
                </c:pt>
                <c:pt idx="14743">
                  <c:v>11.790807170323715</c:v>
                </c:pt>
                <c:pt idx="14744">
                  <c:v>11.790852612475863</c:v>
                </c:pt>
                <c:pt idx="14745">
                  <c:v>11.790898052563117</c:v>
                </c:pt>
                <c:pt idx="14746">
                  <c:v>11.790943490585661</c:v>
                </c:pt>
                <c:pt idx="14747">
                  <c:v>11.790988926543687</c:v>
                </c:pt>
                <c:pt idx="14748">
                  <c:v>11.791034360437378</c:v>
                </c:pt>
                <c:pt idx="14749">
                  <c:v>11.791079792266919</c:v>
                </c:pt>
                <c:pt idx="14750">
                  <c:v>11.791125222032399</c:v>
                </c:pt>
                <c:pt idx="14751">
                  <c:v>11.791170649734298</c:v>
                </c:pt>
                <c:pt idx="14752">
                  <c:v>11.791216075372548</c:v>
                </c:pt>
                <c:pt idx="14753">
                  <c:v>11.791261498947398</c:v>
                </c:pt>
                <c:pt idx="14754">
                  <c:v>11.791306920459048</c:v>
                </c:pt>
                <c:pt idx="14755">
                  <c:v>11.79135233990767</c:v>
                </c:pt>
                <c:pt idx="14756">
                  <c:v>11.791397757293398</c:v>
                </c:pt>
                <c:pt idx="14757">
                  <c:v>11.791443172616548</c:v>
                </c:pt>
                <c:pt idx="14758">
                  <c:v>11.79148858587727</c:v>
                </c:pt>
                <c:pt idx="14759">
                  <c:v>11.79153399707568</c:v>
                </c:pt>
                <c:pt idx="14760">
                  <c:v>11.791579406211998</c:v>
                </c:pt>
                <c:pt idx="14761">
                  <c:v>11.791624813286436</c:v>
                </c:pt>
                <c:pt idx="14762">
                  <c:v>11.791670218299155</c:v>
                </c:pt>
                <c:pt idx="14763">
                  <c:v>11.791715621250265</c:v>
                </c:pt>
                <c:pt idx="14764">
                  <c:v>11.791761022140218</c:v>
                </c:pt>
                <c:pt idx="14765">
                  <c:v>11.791806420968939</c:v>
                </c:pt>
                <c:pt idx="14766">
                  <c:v>11.791851817736697</c:v>
                </c:pt>
                <c:pt idx="14767">
                  <c:v>11.791897212443684</c:v>
                </c:pt>
                <c:pt idx="14768">
                  <c:v>11.791942605090068</c:v>
                </c:pt>
                <c:pt idx="14769">
                  <c:v>11.791987995676083</c:v>
                </c:pt>
                <c:pt idx="14770">
                  <c:v>11.792033384201869</c:v>
                </c:pt>
                <c:pt idx="14771">
                  <c:v>11.792078770667635</c:v>
                </c:pt>
                <c:pt idx="14772">
                  <c:v>11.792124155073548</c:v>
                </c:pt>
                <c:pt idx="14773">
                  <c:v>11.792169537419836</c:v>
                </c:pt>
                <c:pt idx="14774">
                  <c:v>11.792214917706676</c:v>
                </c:pt>
                <c:pt idx="14775">
                  <c:v>11.792260295934181</c:v>
                </c:pt>
                <c:pt idx="14776">
                  <c:v>11.792305672102625</c:v>
                </c:pt>
                <c:pt idx="14777">
                  <c:v>11.792351046212072</c:v>
                </c:pt>
                <c:pt idx="14778">
                  <c:v>11.792396418263024</c:v>
                </c:pt>
                <c:pt idx="14779">
                  <c:v>11.792441788255285</c:v>
                </c:pt>
                <c:pt idx="14780">
                  <c:v>11.792487156189376</c:v>
                </c:pt>
                <c:pt idx="14781">
                  <c:v>11.792532522065136</c:v>
                </c:pt>
                <c:pt idx="14782">
                  <c:v>11.79257788588286</c:v>
                </c:pt>
                <c:pt idx="14783">
                  <c:v>11.792623247642904</c:v>
                </c:pt>
                <c:pt idx="14784">
                  <c:v>11.792668607345352</c:v>
                </c:pt>
                <c:pt idx="14785">
                  <c:v>11.792713964990391</c:v>
                </c:pt>
                <c:pt idx="14786">
                  <c:v>11.79275932057822</c:v>
                </c:pt>
                <c:pt idx="14787">
                  <c:v>11.792804674109076</c:v>
                </c:pt>
                <c:pt idx="14788">
                  <c:v>11.79285002558292</c:v>
                </c:pt>
                <c:pt idx="14789">
                  <c:v>11.792895375000185</c:v>
                </c:pt>
                <c:pt idx="14790">
                  <c:v>11.792940722360973</c:v>
                </c:pt>
                <c:pt idx="14791">
                  <c:v>11.792986067665479</c:v>
                </c:pt>
                <c:pt idx="14792">
                  <c:v>11.793031410913848</c:v>
                </c:pt>
                <c:pt idx="14793">
                  <c:v>11.793076752106357</c:v>
                </c:pt>
                <c:pt idx="14794">
                  <c:v>11.793122091243108</c:v>
                </c:pt>
                <c:pt idx="14795">
                  <c:v>11.793167428324315</c:v>
                </c:pt>
                <c:pt idx="14796">
                  <c:v>11.793212763350038</c:v>
                </c:pt>
                <c:pt idx="14797">
                  <c:v>11.793258096320841</c:v>
                </c:pt>
                <c:pt idx="14798">
                  <c:v>11.793303427236426</c:v>
                </c:pt>
                <c:pt idx="14799">
                  <c:v>11.793348756097418</c:v>
                </c:pt>
                <c:pt idx="14800">
                  <c:v>11.793394082903708</c:v>
                </c:pt>
                <c:pt idx="14801">
                  <c:v>11.793439407655562</c:v>
                </c:pt>
                <c:pt idx="14802">
                  <c:v>11.793484730353175</c:v>
                </c:pt>
                <c:pt idx="14803">
                  <c:v>11.79353005099675</c:v>
                </c:pt>
                <c:pt idx="14804">
                  <c:v>11.793575369586431</c:v>
                </c:pt>
                <c:pt idx="14805">
                  <c:v>11.793620686122443</c:v>
                </c:pt>
                <c:pt idx="14806">
                  <c:v>11.79366600060497</c:v>
                </c:pt>
                <c:pt idx="14807">
                  <c:v>11.793711313034148</c:v>
                </c:pt>
                <c:pt idx="14808">
                  <c:v>11.79375662341025</c:v>
                </c:pt>
                <c:pt idx="14809">
                  <c:v>11.793801931733395</c:v>
                </c:pt>
                <c:pt idx="14810">
                  <c:v>11.793847238003806</c:v>
                </c:pt>
                <c:pt idx="14811">
                  <c:v>11.793892542221624</c:v>
                </c:pt>
                <c:pt idx="14812">
                  <c:v>11.793937844387074</c:v>
                </c:pt>
                <c:pt idx="14813">
                  <c:v>11.793983144500331</c:v>
                </c:pt>
                <c:pt idx="14814">
                  <c:v>11.794028442561428</c:v>
                </c:pt>
                <c:pt idx="14815">
                  <c:v>11.794073738570948</c:v>
                </c:pt>
                <c:pt idx="14816">
                  <c:v>11.794119032528807</c:v>
                </c:pt>
                <c:pt idx="14817">
                  <c:v>11.794164324435148</c:v>
                </c:pt>
                <c:pt idx="14818">
                  <c:v>11.79420961429023</c:v>
                </c:pt>
                <c:pt idx="14819">
                  <c:v>11.794254902094233</c:v>
                </c:pt>
                <c:pt idx="14820">
                  <c:v>11.794300187847343</c:v>
                </c:pt>
                <c:pt idx="14821">
                  <c:v>11.794345471549745</c:v>
                </c:pt>
                <c:pt idx="14822">
                  <c:v>11.794390753201618</c:v>
                </c:pt>
                <c:pt idx="14823">
                  <c:v>11.794436032803176</c:v>
                </c:pt>
                <c:pt idx="14824">
                  <c:v>11.794481310354568</c:v>
                </c:pt>
                <c:pt idx="14825">
                  <c:v>11.794526585856007</c:v>
                </c:pt>
                <c:pt idx="14826">
                  <c:v>11.794571859307664</c:v>
                </c:pt>
                <c:pt idx="14827">
                  <c:v>11.794617130709725</c:v>
                </c:pt>
                <c:pt idx="14828">
                  <c:v>11.794662400062368</c:v>
                </c:pt>
                <c:pt idx="14829">
                  <c:v>11.794707667365817</c:v>
                </c:pt>
                <c:pt idx="14830">
                  <c:v>11.79475293262022</c:v>
                </c:pt>
                <c:pt idx="14831">
                  <c:v>11.794798195825763</c:v>
                </c:pt>
                <c:pt idx="14832">
                  <c:v>11.794843456982646</c:v>
                </c:pt>
                <c:pt idx="14833">
                  <c:v>11.794888716091048</c:v>
                </c:pt>
                <c:pt idx="14834">
                  <c:v>11.794933973151148</c:v>
                </c:pt>
                <c:pt idx="14835">
                  <c:v>11.794979228163148</c:v>
                </c:pt>
                <c:pt idx="14836">
                  <c:v>11.795024481127236</c:v>
                </c:pt>
                <c:pt idx="14837">
                  <c:v>11.795069732043569</c:v>
                </c:pt>
                <c:pt idx="14838">
                  <c:v>11.795114980912349</c:v>
                </c:pt>
                <c:pt idx="14839">
                  <c:v>11.795160227733778</c:v>
                </c:pt>
                <c:pt idx="14840">
                  <c:v>11.795205472508014</c:v>
                </c:pt>
                <c:pt idx="14841">
                  <c:v>11.795250715235253</c:v>
                </c:pt>
                <c:pt idx="14842">
                  <c:v>11.795295955915682</c:v>
                </c:pt>
                <c:pt idx="14843">
                  <c:v>11.795341194549483</c:v>
                </c:pt>
                <c:pt idx="14844">
                  <c:v>11.795386431136842</c:v>
                </c:pt>
                <c:pt idx="14845">
                  <c:v>11.795431665677954</c:v>
                </c:pt>
                <c:pt idx="14846">
                  <c:v>11.795476898173026</c:v>
                </c:pt>
                <c:pt idx="14847">
                  <c:v>11.795522128622123</c:v>
                </c:pt>
                <c:pt idx="14848">
                  <c:v>11.79556735702557</c:v>
                </c:pt>
                <c:pt idx="14849">
                  <c:v>11.7956125833835</c:v>
                </c:pt>
                <c:pt idx="14850">
                  <c:v>11.795657807696102</c:v>
                </c:pt>
                <c:pt idx="14851">
                  <c:v>11.795703029963549</c:v>
                </c:pt>
                <c:pt idx="14852">
                  <c:v>11.795748250186056</c:v>
                </c:pt>
                <c:pt idx="14853">
                  <c:v>11.795793468363755</c:v>
                </c:pt>
                <c:pt idx="14854">
                  <c:v>11.795838684496868</c:v>
                </c:pt>
                <c:pt idx="14855">
                  <c:v>11.795883898585695</c:v>
                </c:pt>
                <c:pt idx="14856">
                  <c:v>11.795929110630093</c:v>
                </c:pt>
                <c:pt idx="14857">
                  <c:v>11.795974320630467</c:v>
                </c:pt>
                <c:pt idx="14858">
                  <c:v>11.796019528587166</c:v>
                </c:pt>
                <c:pt idx="14859">
                  <c:v>11.796064734500101</c:v>
                </c:pt>
                <c:pt idx="14860">
                  <c:v>11.796109938369566</c:v>
                </c:pt>
                <c:pt idx="14861">
                  <c:v>11.796155140195648</c:v>
                </c:pt>
                <c:pt idx="14862">
                  <c:v>11.796200339978771</c:v>
                </c:pt>
                <c:pt idx="14863">
                  <c:v>11.796245537718892</c:v>
                </c:pt>
                <c:pt idx="14864">
                  <c:v>11.796290733416269</c:v>
                </c:pt>
                <c:pt idx="14865">
                  <c:v>11.796335927071068</c:v>
                </c:pt>
                <c:pt idx="14866">
                  <c:v>11.796381118683531</c:v>
                </c:pt>
                <c:pt idx="14867">
                  <c:v>11.796426308253785</c:v>
                </c:pt>
                <c:pt idx="14868">
                  <c:v>11.796471495782033</c:v>
                </c:pt>
                <c:pt idx="14869">
                  <c:v>11.796516681268466</c:v>
                </c:pt>
                <c:pt idx="14870">
                  <c:v>11.79656186471326</c:v>
                </c:pt>
                <c:pt idx="14871">
                  <c:v>11.796607046116602</c:v>
                </c:pt>
                <c:pt idx="14872">
                  <c:v>11.796652225478676</c:v>
                </c:pt>
                <c:pt idx="14873">
                  <c:v>11.796697402799669</c:v>
                </c:pt>
                <c:pt idx="14874">
                  <c:v>11.796742578079774</c:v>
                </c:pt>
                <c:pt idx="14875">
                  <c:v>11.796787751319144</c:v>
                </c:pt>
                <c:pt idx="14876">
                  <c:v>11.796832922517996</c:v>
                </c:pt>
                <c:pt idx="14877">
                  <c:v>11.796878091676412</c:v>
                </c:pt>
                <c:pt idx="14878">
                  <c:v>11.796923258794845</c:v>
                </c:pt>
                <c:pt idx="14879">
                  <c:v>11.796968423873082</c:v>
                </c:pt>
                <c:pt idx="14880">
                  <c:v>11.797013586911707</c:v>
                </c:pt>
                <c:pt idx="14881">
                  <c:v>11.797058747910647</c:v>
                </c:pt>
                <c:pt idx="14882">
                  <c:v>11.797103906870298</c:v>
                </c:pt>
                <c:pt idx="14883">
                  <c:v>11.797149063790613</c:v>
                </c:pt>
                <c:pt idx="14884">
                  <c:v>11.797194218671864</c:v>
                </c:pt>
                <c:pt idx="14885">
                  <c:v>11.797239371514246</c:v>
                </c:pt>
                <c:pt idx="14886">
                  <c:v>11.797284522317934</c:v>
                </c:pt>
                <c:pt idx="14887">
                  <c:v>11.797329671083098</c:v>
                </c:pt>
                <c:pt idx="14888">
                  <c:v>11.797374817810001</c:v>
                </c:pt>
                <c:pt idx="14889">
                  <c:v>11.797419962498719</c:v>
                </c:pt>
                <c:pt idx="14890">
                  <c:v>11.797465105149513</c:v>
                </c:pt>
                <c:pt idx="14891">
                  <c:v>11.797510245762528</c:v>
                </c:pt>
                <c:pt idx="14892">
                  <c:v>11.797555384337963</c:v>
                </c:pt>
                <c:pt idx="14893">
                  <c:v>11.797600520875999</c:v>
                </c:pt>
                <c:pt idx="14894">
                  <c:v>11.797645655376819</c:v>
                </c:pt>
                <c:pt idx="14895">
                  <c:v>11.797690787840608</c:v>
                </c:pt>
                <c:pt idx="14896">
                  <c:v>11.79773591826755</c:v>
                </c:pt>
                <c:pt idx="14897">
                  <c:v>11.797781046657818</c:v>
                </c:pt>
                <c:pt idx="14898">
                  <c:v>11.797826173011618</c:v>
                </c:pt>
                <c:pt idx="14899">
                  <c:v>11.797871297329118</c:v>
                </c:pt>
                <c:pt idx="14900">
                  <c:v>11.797916419610518</c:v>
                </c:pt>
                <c:pt idx="14901">
                  <c:v>11.797961539855978</c:v>
                </c:pt>
                <c:pt idx="14902">
                  <c:v>11.798006658065702</c:v>
                </c:pt>
                <c:pt idx="14903">
                  <c:v>11.798051774239743</c:v>
                </c:pt>
                <c:pt idx="14904">
                  <c:v>11.798096888378632</c:v>
                </c:pt>
                <c:pt idx="14905">
                  <c:v>11.798142000482217</c:v>
                </c:pt>
                <c:pt idx="14906">
                  <c:v>11.798187110550748</c:v>
                </c:pt>
                <c:pt idx="14907">
                  <c:v>11.79823221858455</c:v>
                </c:pt>
                <c:pt idx="14908">
                  <c:v>11.798277324583641</c:v>
                </c:pt>
                <c:pt idx="14909">
                  <c:v>11.798322428548293</c:v>
                </c:pt>
                <c:pt idx="14910">
                  <c:v>11.798367530478663</c:v>
                </c:pt>
                <c:pt idx="14911">
                  <c:v>11.798412630374942</c:v>
                </c:pt>
                <c:pt idx="14912">
                  <c:v>11.79845772823731</c:v>
                </c:pt>
                <c:pt idx="14913">
                  <c:v>11.798502824065952</c:v>
                </c:pt>
                <c:pt idx="14914">
                  <c:v>11.798547917861054</c:v>
                </c:pt>
                <c:pt idx="14915">
                  <c:v>11.798593009622797</c:v>
                </c:pt>
                <c:pt idx="14916">
                  <c:v>11.798638099351365</c:v>
                </c:pt>
                <c:pt idx="14917">
                  <c:v>11.79868318704694</c:v>
                </c:pt>
                <c:pt idx="14918">
                  <c:v>11.798728272709701</c:v>
                </c:pt>
                <c:pt idx="14919">
                  <c:v>11.798773356339762</c:v>
                </c:pt>
                <c:pt idx="14920">
                  <c:v>11.79881843793744</c:v>
                </c:pt>
                <c:pt idx="14921">
                  <c:v>11.798863517502989</c:v>
                </c:pt>
                <c:pt idx="14922">
                  <c:v>11.798908595036348</c:v>
                </c:pt>
                <c:pt idx="14923">
                  <c:v>11.798953670537722</c:v>
                </c:pt>
                <c:pt idx="14924">
                  <c:v>11.798998744007461</c:v>
                </c:pt>
                <c:pt idx="14925">
                  <c:v>11.799043815445827</c:v>
                </c:pt>
                <c:pt idx="14926">
                  <c:v>11.799088884852718</c:v>
                </c:pt>
                <c:pt idx="14927">
                  <c:v>11.799133952228456</c:v>
                </c:pt>
                <c:pt idx="14928">
                  <c:v>11.799179017573216</c:v>
                </c:pt>
                <c:pt idx="14929">
                  <c:v>11.799224080887168</c:v>
                </c:pt>
                <c:pt idx="14930">
                  <c:v>11.799269142170411</c:v>
                </c:pt>
                <c:pt idx="14931">
                  <c:v>11.799314201423455</c:v>
                </c:pt>
                <c:pt idx="14932">
                  <c:v>11.799359258646136</c:v>
                </c:pt>
                <c:pt idx="14933">
                  <c:v>11.799404313838776</c:v>
                </c:pt>
                <c:pt idx="14934">
                  <c:v>11.7994493670015</c:v>
                </c:pt>
                <c:pt idx="14935">
                  <c:v>11.799494418134536</c:v>
                </c:pt>
                <c:pt idx="14936">
                  <c:v>11.79953946723807</c:v>
                </c:pt>
                <c:pt idx="14937">
                  <c:v>11.799584514312379</c:v>
                </c:pt>
                <c:pt idx="14938">
                  <c:v>11.799629559357324</c:v>
                </c:pt>
                <c:pt idx="14939">
                  <c:v>11.799674602373408</c:v>
                </c:pt>
                <c:pt idx="14940">
                  <c:v>11.799719643360714</c:v>
                </c:pt>
                <c:pt idx="14941">
                  <c:v>11.799764682319418</c:v>
                </c:pt>
                <c:pt idx="14942">
                  <c:v>11.799809719249724</c:v>
                </c:pt>
                <c:pt idx="14943">
                  <c:v>11.799854754151768</c:v>
                </c:pt>
                <c:pt idx="14944">
                  <c:v>11.799899787025771</c:v>
                </c:pt>
                <c:pt idx="14945">
                  <c:v>11.799944817871976</c:v>
                </c:pt>
                <c:pt idx="14946">
                  <c:v>11.799989846690362</c:v>
                </c:pt>
                <c:pt idx="14947">
                  <c:v>11.800034873481456</c:v>
                </c:pt>
                <c:pt idx="14948">
                  <c:v>11.800079898245052</c:v>
                </c:pt>
                <c:pt idx="14949">
                  <c:v>11.800124920981428</c:v>
                </c:pt>
                <c:pt idx="14950">
                  <c:v>11.800169941690962</c:v>
                </c:pt>
                <c:pt idx="14951">
                  <c:v>11.800214960373721</c:v>
                </c:pt>
                <c:pt idx="14952">
                  <c:v>11.800259977030002</c:v>
                </c:pt>
                <c:pt idx="14953">
                  <c:v>11.800304991659656</c:v>
                </c:pt>
                <c:pt idx="14954">
                  <c:v>11.800350004263192</c:v>
                </c:pt>
                <c:pt idx="14955">
                  <c:v>11.800395014840706</c:v>
                </c:pt>
                <c:pt idx="14956">
                  <c:v>11.800440023392326</c:v>
                </c:pt>
                <c:pt idx="14957">
                  <c:v>11.800485029918391</c:v>
                </c:pt>
                <c:pt idx="14958">
                  <c:v>11.800530034418845</c:v>
                </c:pt>
                <c:pt idx="14959">
                  <c:v>11.800575036893873</c:v>
                </c:pt>
                <c:pt idx="14960">
                  <c:v>11.800620037343988</c:v>
                </c:pt>
                <c:pt idx="14961">
                  <c:v>11.800665035769065</c:v>
                </c:pt>
                <c:pt idx="14962">
                  <c:v>11.800710032169359</c:v>
                </c:pt>
                <c:pt idx="14963">
                  <c:v>11.800755026545026</c:v>
                </c:pt>
                <c:pt idx="14964">
                  <c:v>11.800800018896364</c:v>
                </c:pt>
                <c:pt idx="14965">
                  <c:v>11.800845009223424</c:v>
                </c:pt>
                <c:pt idx="14966">
                  <c:v>11.800889997526511</c:v>
                </c:pt>
                <c:pt idx="14967">
                  <c:v>11.800934983805684</c:v>
                </c:pt>
                <c:pt idx="14968">
                  <c:v>11.800979968061108</c:v>
                </c:pt>
                <c:pt idx="14969">
                  <c:v>11.801024950293135</c:v>
                </c:pt>
                <c:pt idx="14970">
                  <c:v>11.80106993050185</c:v>
                </c:pt>
                <c:pt idx="14971">
                  <c:v>11.801114908687452</c:v>
                </c:pt>
                <c:pt idx="14972">
                  <c:v>11.80115988485008</c:v>
                </c:pt>
                <c:pt idx="14973">
                  <c:v>11.801204858990006</c:v>
                </c:pt>
                <c:pt idx="14974">
                  <c:v>11.801249831107368</c:v>
                </c:pt>
                <c:pt idx="14975">
                  <c:v>11.80129480120215</c:v>
                </c:pt>
                <c:pt idx="14976">
                  <c:v>11.801339769274819</c:v>
                </c:pt>
                <c:pt idx="14977">
                  <c:v>11.80138473532547</c:v>
                </c:pt>
                <c:pt idx="14978">
                  <c:v>11.801429699354276</c:v>
                </c:pt>
                <c:pt idx="14979">
                  <c:v>11.801474661361357</c:v>
                </c:pt>
                <c:pt idx="14980">
                  <c:v>11.801519621347024</c:v>
                </c:pt>
                <c:pt idx="14981">
                  <c:v>11.801564579311385</c:v>
                </c:pt>
                <c:pt idx="14982">
                  <c:v>11.801609535254476</c:v>
                </c:pt>
                <c:pt idx="14983">
                  <c:v>11.801654489176709</c:v>
                </c:pt>
                <c:pt idx="14984">
                  <c:v>11.801699441078181</c:v>
                </c:pt>
                <c:pt idx="14985">
                  <c:v>11.801744390959072</c:v>
                </c:pt>
                <c:pt idx="14986">
                  <c:v>11.801789338819574</c:v>
                </c:pt>
                <c:pt idx="14987">
                  <c:v>11.801834284659854</c:v>
                </c:pt>
                <c:pt idx="14988">
                  <c:v>11.801879228480066</c:v>
                </c:pt>
                <c:pt idx="14989">
                  <c:v>11.80192417028044</c:v>
                </c:pt>
                <c:pt idx="14990">
                  <c:v>11.801969110061142</c:v>
                </c:pt>
                <c:pt idx="14991">
                  <c:v>11.802014047822446</c:v>
                </c:pt>
                <c:pt idx="14992">
                  <c:v>11.802058983564256</c:v>
                </c:pt>
                <c:pt idx="14993">
                  <c:v>11.802103917287123</c:v>
                </c:pt>
                <c:pt idx="14994">
                  <c:v>11.80214884899083</c:v>
                </c:pt>
                <c:pt idx="14995">
                  <c:v>11.802193778675882</c:v>
                </c:pt>
                <c:pt idx="14996">
                  <c:v>11.802238706342354</c:v>
                </c:pt>
                <c:pt idx="14997">
                  <c:v>11.802283631990406</c:v>
                </c:pt>
                <c:pt idx="14998">
                  <c:v>11.802328555620274</c:v>
                </c:pt>
                <c:pt idx="14999">
                  <c:v>11.802373477232038</c:v>
                </c:pt>
                <c:pt idx="15000">
                  <c:v>11.802418396826091</c:v>
                </c:pt>
                <c:pt idx="15001">
                  <c:v>11.802463314402365</c:v>
                </c:pt>
                <c:pt idx="15002">
                  <c:v>11.802508229961107</c:v>
                </c:pt>
                <c:pt idx="15003">
                  <c:v>11.802553143502424</c:v>
                </c:pt>
                <c:pt idx="15004">
                  <c:v>11.802598055026854</c:v>
                </c:pt>
                <c:pt idx="15005">
                  <c:v>11.802642964534106</c:v>
                </c:pt>
                <c:pt idx="15006">
                  <c:v>11.802687872024825</c:v>
                </c:pt>
                <c:pt idx="15007">
                  <c:v>11.802732777498772</c:v>
                </c:pt>
                <c:pt idx="15008">
                  <c:v>11.80277768095622</c:v>
                </c:pt>
                <c:pt idx="15009">
                  <c:v>11.802822582397559</c:v>
                </c:pt>
                <c:pt idx="15010">
                  <c:v>11.802867481822855</c:v>
                </c:pt>
                <c:pt idx="15011">
                  <c:v>11.802912379232369</c:v>
                </c:pt>
                <c:pt idx="15012">
                  <c:v>11.802957274626145</c:v>
                </c:pt>
                <c:pt idx="15013">
                  <c:v>11.803002168004276</c:v>
                </c:pt>
                <c:pt idx="15014">
                  <c:v>11.803047059367318</c:v>
                </c:pt>
                <c:pt idx="15015">
                  <c:v>11.803091948714929</c:v>
                </c:pt>
                <c:pt idx="15016">
                  <c:v>11.803136836047916</c:v>
                </c:pt>
                <c:pt idx="15017">
                  <c:v>11.803181721365751</c:v>
                </c:pt>
                <c:pt idx="15018">
                  <c:v>11.80322660466917</c:v>
                </c:pt>
                <c:pt idx="15019">
                  <c:v>11.80327148595808</c:v>
                </c:pt>
                <c:pt idx="15020">
                  <c:v>11.803316365232927</c:v>
                </c:pt>
                <c:pt idx="15021">
                  <c:v>11.803361242493628</c:v>
                </c:pt>
                <c:pt idx="15022">
                  <c:v>11.803406117740574</c:v>
                </c:pt>
                <c:pt idx="15023">
                  <c:v>11.803450990973571</c:v>
                </c:pt>
                <c:pt idx="15024">
                  <c:v>11.803495862193179</c:v>
                </c:pt>
                <c:pt idx="15025">
                  <c:v>11.803540731399456</c:v>
                </c:pt>
                <c:pt idx="15026">
                  <c:v>11.803585598592576</c:v>
                </c:pt>
                <c:pt idx="15027">
                  <c:v>11.803630463772707</c:v>
                </c:pt>
                <c:pt idx="15028">
                  <c:v>11.803675326940056</c:v>
                </c:pt>
                <c:pt idx="15029">
                  <c:v>11.803720188094788</c:v>
                </c:pt>
                <c:pt idx="15030">
                  <c:v>11.803765047237089</c:v>
                </c:pt>
                <c:pt idx="15031">
                  <c:v>11.803809904367156</c:v>
                </c:pt>
                <c:pt idx="15032">
                  <c:v>11.803854759485176</c:v>
                </c:pt>
                <c:pt idx="15033">
                  <c:v>11.803899612591294</c:v>
                </c:pt>
                <c:pt idx="15034">
                  <c:v>11.803944463685573</c:v>
                </c:pt>
                <c:pt idx="15035">
                  <c:v>11.803989312768538</c:v>
                </c:pt>
                <c:pt idx="15036">
                  <c:v>11.804034159840031</c:v>
                </c:pt>
                <c:pt idx="15037">
                  <c:v>11.804079004900236</c:v>
                </c:pt>
                <c:pt idx="15038">
                  <c:v>11.804123847949571</c:v>
                </c:pt>
                <c:pt idx="15039">
                  <c:v>11.804168688988096</c:v>
                </c:pt>
                <c:pt idx="15040">
                  <c:v>11.804213528015994</c:v>
                </c:pt>
                <c:pt idx="15041">
                  <c:v>11.804258365033443</c:v>
                </c:pt>
                <c:pt idx="15042">
                  <c:v>11.804303200040623</c:v>
                </c:pt>
                <c:pt idx="15043">
                  <c:v>11.804348033037719</c:v>
                </c:pt>
                <c:pt idx="15044">
                  <c:v>11.804392864024924</c:v>
                </c:pt>
                <c:pt idx="15045">
                  <c:v>11.804437693002471</c:v>
                </c:pt>
                <c:pt idx="15046">
                  <c:v>11.804482519970422</c:v>
                </c:pt>
                <c:pt idx="15047">
                  <c:v>11.80452734492882</c:v>
                </c:pt>
                <c:pt idx="15048">
                  <c:v>11.804572167878169</c:v>
                </c:pt>
                <c:pt idx="15049">
                  <c:v>11.804616988818525</c:v>
                </c:pt>
                <c:pt idx="15050">
                  <c:v>11.804661807750049</c:v>
                </c:pt>
                <c:pt idx="15051">
                  <c:v>11.804706624672956</c:v>
                </c:pt>
                <c:pt idx="15052">
                  <c:v>11.804751439587356</c:v>
                </c:pt>
                <c:pt idx="15053">
                  <c:v>11.804796252493476</c:v>
                </c:pt>
                <c:pt idx="15054">
                  <c:v>11.804841063391468</c:v>
                </c:pt>
                <c:pt idx="15055">
                  <c:v>11.804885872281572</c:v>
                </c:pt>
                <c:pt idx="15056">
                  <c:v>11.804930679164027</c:v>
                </c:pt>
                <c:pt idx="15057">
                  <c:v>11.804975484038691</c:v>
                </c:pt>
                <c:pt idx="15058">
                  <c:v>11.805020286906124</c:v>
                </c:pt>
                <c:pt idx="15059">
                  <c:v>11.805065087766359</c:v>
                </c:pt>
                <c:pt idx="15060">
                  <c:v>11.805109886619476</c:v>
                </c:pt>
                <c:pt idx="15061">
                  <c:v>11.805154683465776</c:v>
                </c:pt>
                <c:pt idx="15062">
                  <c:v>11.805199478305491</c:v>
                </c:pt>
                <c:pt idx="15063">
                  <c:v>11.805244271138639</c:v>
                </c:pt>
                <c:pt idx="15064">
                  <c:v>11.805289061965473</c:v>
                </c:pt>
                <c:pt idx="15065">
                  <c:v>11.805333850786194</c:v>
                </c:pt>
                <c:pt idx="15066">
                  <c:v>11.805378637600866</c:v>
                </c:pt>
                <c:pt idx="15067">
                  <c:v>11.805423422409866</c:v>
                </c:pt>
                <c:pt idx="15068">
                  <c:v>11.805468205213367</c:v>
                </c:pt>
                <c:pt idx="15069">
                  <c:v>11.805512986011324</c:v>
                </c:pt>
                <c:pt idx="15070">
                  <c:v>11.805557764804076</c:v>
                </c:pt>
                <c:pt idx="15071">
                  <c:v>11.805602541591774</c:v>
                </c:pt>
                <c:pt idx="15072">
                  <c:v>11.805647316374758</c:v>
                </c:pt>
                <c:pt idx="15073">
                  <c:v>11.805692089152824</c:v>
                </c:pt>
                <c:pt idx="15074">
                  <c:v>11.805736859926654</c:v>
                </c:pt>
                <c:pt idx="15075">
                  <c:v>11.805781628695756</c:v>
                </c:pt>
                <c:pt idx="15076">
                  <c:v>11.805826395461025</c:v>
                </c:pt>
                <c:pt idx="15077">
                  <c:v>11.805871160222088</c:v>
                </c:pt>
                <c:pt idx="15078">
                  <c:v>11.80591592297948</c:v>
                </c:pt>
                <c:pt idx="15079">
                  <c:v>11.805960683733259</c:v>
                </c:pt>
                <c:pt idx="15080">
                  <c:v>11.806005442483604</c:v>
                </c:pt>
                <c:pt idx="15081">
                  <c:v>11.8060501992307</c:v>
                </c:pt>
                <c:pt idx="15082">
                  <c:v>11.806094953974776</c:v>
                </c:pt>
                <c:pt idx="15083">
                  <c:v>11.806139706715816</c:v>
                </c:pt>
                <c:pt idx="15084">
                  <c:v>11.806184457454322</c:v>
                </c:pt>
                <c:pt idx="15085">
                  <c:v>11.806229206190062</c:v>
                </c:pt>
                <c:pt idx="15086">
                  <c:v>11.806273952923558</c:v>
                </c:pt>
                <c:pt idx="15087">
                  <c:v>11.806318697654868</c:v>
                </c:pt>
                <c:pt idx="15088">
                  <c:v>11.806363440384168</c:v>
                </c:pt>
                <c:pt idx="15089">
                  <c:v>11.80640818111168</c:v>
                </c:pt>
                <c:pt idx="15090">
                  <c:v>11.806452919837653</c:v>
                </c:pt>
                <c:pt idx="15091">
                  <c:v>11.806497656562076</c:v>
                </c:pt>
                <c:pt idx="15092">
                  <c:v>11.806542391285136</c:v>
                </c:pt>
                <c:pt idx="15093">
                  <c:v>11.806587124007114</c:v>
                </c:pt>
                <c:pt idx="15094">
                  <c:v>11.806631854728206</c:v>
                </c:pt>
                <c:pt idx="15095">
                  <c:v>11.806676583448487</c:v>
                </c:pt>
                <c:pt idx="15096">
                  <c:v>11.80672131016815</c:v>
                </c:pt>
                <c:pt idx="15097">
                  <c:v>11.806766034887609</c:v>
                </c:pt>
                <c:pt idx="15098">
                  <c:v>11.806810757606724</c:v>
                </c:pt>
                <c:pt idx="15099">
                  <c:v>11.806855478325772</c:v>
                </c:pt>
                <c:pt idx="15100">
                  <c:v>11.806900197045056</c:v>
                </c:pt>
                <c:pt idx="15101">
                  <c:v>11.806944913764754</c:v>
                </c:pt>
                <c:pt idx="15102">
                  <c:v>11.806989628484814</c:v>
                </c:pt>
                <c:pt idx="15103">
                  <c:v>11.807034341205506</c:v>
                </c:pt>
                <c:pt idx="15104">
                  <c:v>11.807079051927127</c:v>
                </c:pt>
                <c:pt idx="15105">
                  <c:v>11.807123760649798</c:v>
                </c:pt>
                <c:pt idx="15106">
                  <c:v>11.807168467373698</c:v>
                </c:pt>
                <c:pt idx="15107">
                  <c:v>11.807213172099003</c:v>
                </c:pt>
                <c:pt idx="15108">
                  <c:v>11.807257874825876</c:v>
                </c:pt>
                <c:pt idx="15109">
                  <c:v>11.807302575554505</c:v>
                </c:pt>
                <c:pt idx="15110">
                  <c:v>11.807347274285076</c:v>
                </c:pt>
                <c:pt idx="15111">
                  <c:v>11.807391971017745</c:v>
                </c:pt>
                <c:pt idx="15112">
                  <c:v>11.807436665752805</c:v>
                </c:pt>
                <c:pt idx="15113">
                  <c:v>11.807481358490152</c:v>
                </c:pt>
                <c:pt idx="15114">
                  <c:v>11.807526049230272</c:v>
                </c:pt>
                <c:pt idx="15115">
                  <c:v>11.807570737973149</c:v>
                </c:pt>
                <c:pt idx="15116">
                  <c:v>11.807615424719067</c:v>
                </c:pt>
                <c:pt idx="15117">
                  <c:v>11.80766010946817</c:v>
                </c:pt>
                <c:pt idx="15118">
                  <c:v>11.807704792220656</c:v>
                </c:pt>
                <c:pt idx="15119">
                  <c:v>11.807749472976656</c:v>
                </c:pt>
                <c:pt idx="15120">
                  <c:v>11.80779415173637</c:v>
                </c:pt>
                <c:pt idx="15121">
                  <c:v>11.807838828500024</c:v>
                </c:pt>
                <c:pt idx="15122">
                  <c:v>11.807883503267774</c:v>
                </c:pt>
                <c:pt idx="15123">
                  <c:v>11.80792817603964</c:v>
                </c:pt>
                <c:pt idx="15124">
                  <c:v>11.807972846816027</c:v>
                </c:pt>
                <c:pt idx="15125">
                  <c:v>11.808017515597022</c:v>
                </c:pt>
                <c:pt idx="15126">
                  <c:v>11.808062182382798</c:v>
                </c:pt>
                <c:pt idx="15127">
                  <c:v>11.80810684717356</c:v>
                </c:pt>
                <c:pt idx="15128">
                  <c:v>11.808151509969459</c:v>
                </c:pt>
                <c:pt idx="15129">
                  <c:v>11.808196170770682</c:v>
                </c:pt>
                <c:pt idx="15130">
                  <c:v>11.808240829577406</c:v>
                </c:pt>
                <c:pt idx="15131">
                  <c:v>11.80828548638981</c:v>
                </c:pt>
                <c:pt idx="15132">
                  <c:v>11.808330141208073</c:v>
                </c:pt>
                <c:pt idx="15133">
                  <c:v>11.808374794032368</c:v>
                </c:pt>
                <c:pt idx="15134">
                  <c:v>11.808419444862883</c:v>
                </c:pt>
                <c:pt idx="15135">
                  <c:v>11.808464093699802</c:v>
                </c:pt>
                <c:pt idx="15136">
                  <c:v>11.808508740543264</c:v>
                </c:pt>
                <c:pt idx="15137">
                  <c:v>11.808553385393488</c:v>
                </c:pt>
                <c:pt idx="15138">
                  <c:v>11.808598028250639</c:v>
                </c:pt>
                <c:pt idx="15139">
                  <c:v>11.808642669114892</c:v>
                </c:pt>
                <c:pt idx="15140">
                  <c:v>11.808687307986474</c:v>
                </c:pt>
                <c:pt idx="15141">
                  <c:v>11.808731944865427</c:v>
                </c:pt>
                <c:pt idx="15142">
                  <c:v>11.80877657975207</c:v>
                </c:pt>
                <c:pt idx="15143">
                  <c:v>11.808821212646512</c:v>
                </c:pt>
                <c:pt idx="15144">
                  <c:v>11.808865843548956</c:v>
                </c:pt>
                <c:pt idx="15145">
                  <c:v>11.808910472459548</c:v>
                </c:pt>
                <c:pt idx="15146">
                  <c:v>11.808955099378537</c:v>
                </c:pt>
                <c:pt idx="15147">
                  <c:v>11.808999724306029</c:v>
                </c:pt>
                <c:pt idx="15148">
                  <c:v>11.809044347242354</c:v>
                </c:pt>
                <c:pt idx="15149">
                  <c:v>11.809088968187394</c:v>
                </c:pt>
                <c:pt idx="15150">
                  <c:v>11.809133587141456</c:v>
                </c:pt>
                <c:pt idx="15151">
                  <c:v>11.809178204104819</c:v>
                </c:pt>
                <c:pt idx="15152">
                  <c:v>11.809222819077714</c:v>
                </c:pt>
                <c:pt idx="15153">
                  <c:v>11.80926743206</c:v>
                </c:pt>
                <c:pt idx="15154">
                  <c:v>11.809312043052151</c:v>
                </c:pt>
                <c:pt idx="15155">
                  <c:v>11.809356652054324</c:v>
                </c:pt>
                <c:pt idx="15156">
                  <c:v>11.809401259066618</c:v>
                </c:pt>
                <c:pt idx="15157">
                  <c:v>11.809445864089156</c:v>
                </c:pt>
                <c:pt idx="15158">
                  <c:v>11.809490467122076</c:v>
                </c:pt>
                <c:pt idx="15159">
                  <c:v>11.809535068165825</c:v>
                </c:pt>
                <c:pt idx="15160">
                  <c:v>11.809579667220307</c:v>
                </c:pt>
                <c:pt idx="15161">
                  <c:v>11.809624264285826</c:v>
                </c:pt>
                <c:pt idx="15162">
                  <c:v>11.809668859362526</c:v>
                </c:pt>
                <c:pt idx="15163">
                  <c:v>11.809713452450518</c:v>
                </c:pt>
                <c:pt idx="15164">
                  <c:v>11.809758043550147</c:v>
                </c:pt>
                <c:pt idx="15165">
                  <c:v>11.809802632661524</c:v>
                </c:pt>
                <c:pt idx="15166">
                  <c:v>11.809847219784896</c:v>
                </c:pt>
                <c:pt idx="15167">
                  <c:v>11.809891804920072</c:v>
                </c:pt>
                <c:pt idx="15168">
                  <c:v>11.809936388067777</c:v>
                </c:pt>
                <c:pt idx="15169">
                  <c:v>11.809980969227755</c:v>
                </c:pt>
                <c:pt idx="15170">
                  <c:v>11.810025548400272</c:v>
                </c:pt>
                <c:pt idx="15171">
                  <c:v>11.810070125585671</c:v>
                </c:pt>
                <c:pt idx="15172">
                  <c:v>11.810114700784039</c:v>
                </c:pt>
                <c:pt idx="15173">
                  <c:v>11.81015927399555</c:v>
                </c:pt>
                <c:pt idx="15174">
                  <c:v>11.810203845220371</c:v>
                </c:pt>
                <c:pt idx="15175">
                  <c:v>11.810248414458689</c:v>
                </c:pt>
                <c:pt idx="15176">
                  <c:v>11.810292981710678</c:v>
                </c:pt>
                <c:pt idx="15177">
                  <c:v>11.81033754697652</c:v>
                </c:pt>
                <c:pt idx="15178">
                  <c:v>11.810382110256384</c:v>
                </c:pt>
                <c:pt idx="15179">
                  <c:v>11.810426671550452</c:v>
                </c:pt>
                <c:pt idx="15180">
                  <c:v>11.810471230858926</c:v>
                </c:pt>
                <c:pt idx="15181">
                  <c:v>11.810515788181904</c:v>
                </c:pt>
                <c:pt idx="15182">
                  <c:v>11.810560343519652</c:v>
                </c:pt>
                <c:pt idx="15183">
                  <c:v>11.810604896872391</c:v>
                </c:pt>
                <c:pt idx="15184">
                  <c:v>11.810649448240024</c:v>
                </c:pt>
                <c:pt idx="15185">
                  <c:v>11.810693997623074</c:v>
                </c:pt>
                <c:pt idx="15186">
                  <c:v>11.81073854502147</c:v>
                </c:pt>
                <c:pt idx="15187">
                  <c:v>11.810783090435516</c:v>
                </c:pt>
                <c:pt idx="15188">
                  <c:v>11.810827633865372</c:v>
                </c:pt>
                <c:pt idx="15189">
                  <c:v>11.810872175311188</c:v>
                </c:pt>
                <c:pt idx="15190">
                  <c:v>11.81091671477316</c:v>
                </c:pt>
                <c:pt idx="15191">
                  <c:v>11.810961252251451</c:v>
                </c:pt>
                <c:pt idx="15192">
                  <c:v>11.811005787746252</c:v>
                </c:pt>
                <c:pt idx="15193">
                  <c:v>11.811050321257721</c:v>
                </c:pt>
                <c:pt idx="15194">
                  <c:v>11.811094852786157</c:v>
                </c:pt>
                <c:pt idx="15195">
                  <c:v>11.811139382331417</c:v>
                </c:pt>
                <c:pt idx="15196">
                  <c:v>11.811183909893986</c:v>
                </c:pt>
                <c:pt idx="15197">
                  <c:v>11.811228435473938</c:v>
                </c:pt>
                <c:pt idx="15198">
                  <c:v>11.811272959071449</c:v>
                </c:pt>
                <c:pt idx="15199">
                  <c:v>11.811317480686698</c:v>
                </c:pt>
                <c:pt idx="15200">
                  <c:v>11.811362000319868</c:v>
                </c:pt>
                <c:pt idx="15201">
                  <c:v>11.811406517971241</c:v>
                </c:pt>
                <c:pt idx="15202">
                  <c:v>11.811451033640656</c:v>
                </c:pt>
                <c:pt idx="15203">
                  <c:v>11.811495547328731</c:v>
                </c:pt>
                <c:pt idx="15204">
                  <c:v>11.811540059035309</c:v>
                </c:pt>
                <c:pt idx="15205">
                  <c:v>11.811584568760706</c:v>
                </c:pt>
                <c:pt idx="15206">
                  <c:v>11.811629076505024</c:v>
                </c:pt>
                <c:pt idx="15207">
                  <c:v>11.811673582268442</c:v>
                </c:pt>
                <c:pt idx="15208">
                  <c:v>11.811718086051268</c:v>
                </c:pt>
                <c:pt idx="15209">
                  <c:v>11.811762587853602</c:v>
                </c:pt>
                <c:pt idx="15210">
                  <c:v>11.811807087675609</c:v>
                </c:pt>
                <c:pt idx="15211">
                  <c:v>11.811851585517468</c:v>
                </c:pt>
                <c:pt idx="15212">
                  <c:v>11.811896081379366</c:v>
                </c:pt>
                <c:pt idx="15213">
                  <c:v>11.81194057526147</c:v>
                </c:pt>
                <c:pt idx="15214">
                  <c:v>11.811985067163954</c:v>
                </c:pt>
                <c:pt idx="15215">
                  <c:v>11.812029557087124</c:v>
                </c:pt>
                <c:pt idx="15216">
                  <c:v>11.812074045030757</c:v>
                </c:pt>
                <c:pt idx="15217">
                  <c:v>11.81211853099545</c:v>
                </c:pt>
                <c:pt idx="15218">
                  <c:v>11.812163014981309</c:v>
                </c:pt>
                <c:pt idx="15219">
                  <c:v>11.812207496988352</c:v>
                </c:pt>
                <c:pt idx="15220">
                  <c:v>11.812251977016725</c:v>
                </c:pt>
                <c:pt idx="15221">
                  <c:v>11.812296455066909</c:v>
                </c:pt>
                <c:pt idx="15222">
                  <c:v>11.812340931138706</c:v>
                </c:pt>
                <c:pt idx="15223">
                  <c:v>11.812385405232543</c:v>
                </c:pt>
                <c:pt idx="15224">
                  <c:v>11.812429877348704</c:v>
                </c:pt>
                <c:pt idx="15225">
                  <c:v>11.812474347486956</c:v>
                </c:pt>
                <c:pt idx="15226">
                  <c:v>11.812518815647792</c:v>
                </c:pt>
                <c:pt idx="15227">
                  <c:v>11.812563281831123</c:v>
                </c:pt>
                <c:pt idx="15228">
                  <c:v>11.81260774603745</c:v>
                </c:pt>
                <c:pt idx="15229">
                  <c:v>11.812652208266927</c:v>
                </c:pt>
                <c:pt idx="15230">
                  <c:v>11.812696668519452</c:v>
                </c:pt>
                <c:pt idx="15231">
                  <c:v>11.812741126795252</c:v>
                </c:pt>
                <c:pt idx="15232">
                  <c:v>11.812785583094724</c:v>
                </c:pt>
                <c:pt idx="15233">
                  <c:v>11.812830037418042</c:v>
                </c:pt>
                <c:pt idx="15234">
                  <c:v>11.812874489765004</c:v>
                </c:pt>
                <c:pt idx="15235">
                  <c:v>11.812918940136148</c:v>
                </c:pt>
                <c:pt idx="15236">
                  <c:v>11.812963388531568</c:v>
                </c:pt>
                <c:pt idx="15237">
                  <c:v>11.813007834951454</c:v>
                </c:pt>
                <c:pt idx="15238">
                  <c:v>11.813052279395988</c:v>
                </c:pt>
                <c:pt idx="15239">
                  <c:v>11.81309672186512</c:v>
                </c:pt>
                <c:pt idx="15240">
                  <c:v>11.813141162359296</c:v>
                </c:pt>
                <c:pt idx="15241">
                  <c:v>11.81318560087862</c:v>
                </c:pt>
                <c:pt idx="15242">
                  <c:v>11.813230037423365</c:v>
                </c:pt>
                <c:pt idx="15243">
                  <c:v>11.813274471993335</c:v>
                </c:pt>
                <c:pt idx="15244">
                  <c:v>11.813318904589096</c:v>
                </c:pt>
                <c:pt idx="15245">
                  <c:v>11.813363335210687</c:v>
                </c:pt>
                <c:pt idx="15246">
                  <c:v>11.813407763858304</c:v>
                </c:pt>
                <c:pt idx="15247">
                  <c:v>11.81345219053207</c:v>
                </c:pt>
                <c:pt idx="15248">
                  <c:v>11.813496615232362</c:v>
                </c:pt>
                <c:pt idx="15249">
                  <c:v>11.813541037958988</c:v>
                </c:pt>
                <c:pt idx="15250">
                  <c:v>11.813585458712357</c:v>
                </c:pt>
                <c:pt idx="15251">
                  <c:v>11.813629877492534</c:v>
                </c:pt>
                <c:pt idx="15252">
                  <c:v>11.81367429429987</c:v>
                </c:pt>
                <c:pt idx="15253">
                  <c:v>11.813718709134418</c:v>
                </c:pt>
                <c:pt idx="15254">
                  <c:v>11.813763121996395</c:v>
                </c:pt>
                <c:pt idx="15255">
                  <c:v>11.813807532886077</c:v>
                </c:pt>
                <c:pt idx="15256">
                  <c:v>11.813851941803271</c:v>
                </c:pt>
                <c:pt idx="15257">
                  <c:v>11.813896348748576</c:v>
                </c:pt>
                <c:pt idx="15258">
                  <c:v>11.813940753721889</c:v>
                </c:pt>
                <c:pt idx="15259">
                  <c:v>11.81398515672355</c:v>
                </c:pt>
                <c:pt idx="15260">
                  <c:v>11.814029557753654</c:v>
                </c:pt>
                <c:pt idx="15261">
                  <c:v>11.814073956812397</c:v>
                </c:pt>
                <c:pt idx="15262">
                  <c:v>11.814118353899955</c:v>
                </c:pt>
                <c:pt idx="15263">
                  <c:v>11.814162749016498</c:v>
                </c:pt>
                <c:pt idx="15264">
                  <c:v>11.814207142162205</c:v>
                </c:pt>
                <c:pt idx="15265">
                  <c:v>11.81425153333725</c:v>
                </c:pt>
                <c:pt idx="15266">
                  <c:v>11.814295922541801</c:v>
                </c:pt>
                <c:pt idx="15267">
                  <c:v>11.814340309776039</c:v>
                </c:pt>
                <c:pt idx="15268">
                  <c:v>11.81438469504015</c:v>
                </c:pt>
                <c:pt idx="15269">
                  <c:v>11.814429078334276</c:v>
                </c:pt>
                <c:pt idx="15270">
                  <c:v>11.81447345965862</c:v>
                </c:pt>
                <c:pt idx="15271">
                  <c:v>11.814517839013376</c:v>
                </c:pt>
                <c:pt idx="15272">
                  <c:v>11.814562216398754</c:v>
                </c:pt>
                <c:pt idx="15273">
                  <c:v>11.814606591814726</c:v>
                </c:pt>
                <c:pt idx="15274">
                  <c:v>11.814650965261606</c:v>
                </c:pt>
                <c:pt idx="15275">
                  <c:v>11.814695336739717</c:v>
                </c:pt>
                <c:pt idx="15276">
                  <c:v>11.814739706249016</c:v>
                </c:pt>
                <c:pt idx="15277">
                  <c:v>11.814784073789758</c:v>
                </c:pt>
                <c:pt idx="15278">
                  <c:v>11.814828439361946</c:v>
                </c:pt>
                <c:pt idx="15279">
                  <c:v>11.814872802966052</c:v>
                </c:pt>
                <c:pt idx="15280">
                  <c:v>11.814917164602113</c:v>
                </c:pt>
                <c:pt idx="15281">
                  <c:v>11.814961524270315</c:v>
                </c:pt>
                <c:pt idx="15282">
                  <c:v>11.815005881970817</c:v>
                </c:pt>
                <c:pt idx="15283">
                  <c:v>11.815050237703936</c:v>
                </c:pt>
                <c:pt idx="15284">
                  <c:v>11.815094591469581</c:v>
                </c:pt>
                <c:pt idx="15285">
                  <c:v>11.815138943268016</c:v>
                </c:pt>
                <c:pt idx="15286">
                  <c:v>11.815183293099476</c:v>
                </c:pt>
                <c:pt idx="15287">
                  <c:v>11.815227640964054</c:v>
                </c:pt>
                <c:pt idx="15288">
                  <c:v>11.815271986862065</c:v>
                </c:pt>
                <c:pt idx="15289">
                  <c:v>11.815316330793626</c:v>
                </c:pt>
                <c:pt idx="15290">
                  <c:v>11.81536067275885</c:v>
                </c:pt>
                <c:pt idx="15291">
                  <c:v>11.815405012758102</c:v>
                </c:pt>
                <c:pt idx="15292">
                  <c:v>11.815449350791257</c:v>
                </c:pt>
                <c:pt idx="15293">
                  <c:v>11.815493686858552</c:v>
                </c:pt>
                <c:pt idx="15294">
                  <c:v>11.815538020960426</c:v>
                </c:pt>
                <c:pt idx="15295">
                  <c:v>11.815582353096836</c:v>
                </c:pt>
                <c:pt idx="15296">
                  <c:v>11.815626683267856</c:v>
                </c:pt>
                <c:pt idx="15297">
                  <c:v>11.815671011473878</c:v>
                </c:pt>
                <c:pt idx="15298">
                  <c:v>11.815715337715076</c:v>
                </c:pt>
                <c:pt idx="15299">
                  <c:v>11.815759661991432</c:v>
                </c:pt>
                <c:pt idx="15300">
                  <c:v>11.815803984303304</c:v>
                </c:pt>
                <c:pt idx="15301">
                  <c:v>11.815848304650771</c:v>
                </c:pt>
                <c:pt idx="15302">
                  <c:v>11.815892623034054</c:v>
                </c:pt>
                <c:pt idx="15303">
                  <c:v>11.815936939453428</c:v>
                </c:pt>
                <c:pt idx="15304">
                  <c:v>11.815981253908799</c:v>
                </c:pt>
                <c:pt idx="15305">
                  <c:v>11.816025566400366</c:v>
                </c:pt>
                <c:pt idx="15306">
                  <c:v>11.816069876928671</c:v>
                </c:pt>
                <c:pt idx="15307">
                  <c:v>11.816114185493403</c:v>
                </c:pt>
                <c:pt idx="15308">
                  <c:v>11.816158492095097</c:v>
                </c:pt>
                <c:pt idx="15309">
                  <c:v>11.816202796733801</c:v>
                </c:pt>
                <c:pt idx="15310">
                  <c:v>11.816247099409804</c:v>
                </c:pt>
                <c:pt idx="15311">
                  <c:v>11.816291400122937</c:v>
                </c:pt>
                <c:pt idx="15312">
                  <c:v>11.81633569887372</c:v>
                </c:pt>
                <c:pt idx="15313">
                  <c:v>11.816379995662222</c:v>
                </c:pt>
                <c:pt idx="15314">
                  <c:v>11.816424290488722</c:v>
                </c:pt>
                <c:pt idx="15315">
                  <c:v>11.816468583353009</c:v>
                </c:pt>
                <c:pt idx="15316">
                  <c:v>11.816512874255764</c:v>
                </c:pt>
                <c:pt idx="15317">
                  <c:v>11.816557163196723</c:v>
                </c:pt>
                <c:pt idx="15318">
                  <c:v>11.816601450176359</c:v>
                </c:pt>
                <c:pt idx="15319">
                  <c:v>11.816645735194752</c:v>
                </c:pt>
                <c:pt idx="15320">
                  <c:v>11.816690018252126</c:v>
                </c:pt>
                <c:pt idx="15321">
                  <c:v>11.816734299348635</c:v>
                </c:pt>
                <c:pt idx="15322">
                  <c:v>11.816778578484152</c:v>
                </c:pt>
                <c:pt idx="15323">
                  <c:v>11.816822855659357</c:v>
                </c:pt>
                <c:pt idx="15324">
                  <c:v>11.816867130874005</c:v>
                </c:pt>
                <c:pt idx="15325">
                  <c:v>11.81691140412854</c:v>
                </c:pt>
                <c:pt idx="15326">
                  <c:v>11.816955675423054</c:v>
                </c:pt>
                <c:pt idx="15327">
                  <c:v>11.816999944757677</c:v>
                </c:pt>
                <c:pt idx="15328">
                  <c:v>11.81704421213273</c:v>
                </c:pt>
                <c:pt idx="15329">
                  <c:v>11.81708847754807</c:v>
                </c:pt>
                <c:pt idx="15330">
                  <c:v>11.817132741004166</c:v>
                </c:pt>
                <c:pt idx="15331">
                  <c:v>11.817177002501097</c:v>
                </c:pt>
                <c:pt idx="15332">
                  <c:v>11.817221262039018</c:v>
                </c:pt>
                <c:pt idx="15333">
                  <c:v>11.817265519618152</c:v>
                </c:pt>
                <c:pt idx="15334">
                  <c:v>11.817309775238623</c:v>
                </c:pt>
                <c:pt idx="15335">
                  <c:v>11.81735402890062</c:v>
                </c:pt>
                <c:pt idx="15336">
                  <c:v>11.817398280604319</c:v>
                </c:pt>
                <c:pt idx="15337">
                  <c:v>11.817442530350037</c:v>
                </c:pt>
                <c:pt idx="15338">
                  <c:v>11.817486778137576</c:v>
                </c:pt>
                <c:pt idx="15339">
                  <c:v>11.817531023967376</c:v>
                </c:pt>
                <c:pt idx="15340">
                  <c:v>11.817575267839571</c:v>
                </c:pt>
                <c:pt idx="15341">
                  <c:v>11.817619509754374</c:v>
                </c:pt>
                <c:pt idx="15342">
                  <c:v>11.81766374971191</c:v>
                </c:pt>
                <c:pt idx="15343">
                  <c:v>11.81770798771236</c:v>
                </c:pt>
                <c:pt idx="15344">
                  <c:v>11.817752223755896</c:v>
                </c:pt>
                <c:pt idx="15345">
                  <c:v>11.817796457842784</c:v>
                </c:pt>
                <c:pt idx="15346">
                  <c:v>11.817840689972916</c:v>
                </c:pt>
                <c:pt idx="15347">
                  <c:v>11.817884920146756</c:v>
                </c:pt>
                <c:pt idx="15348">
                  <c:v>11.817929148364358</c:v>
                </c:pt>
                <c:pt idx="15349">
                  <c:v>11.81797337462592</c:v>
                </c:pt>
                <c:pt idx="15350">
                  <c:v>11.818017598931606</c:v>
                </c:pt>
                <c:pt idx="15351">
                  <c:v>11.818061821281548</c:v>
                </c:pt>
                <c:pt idx="15352">
                  <c:v>11.818106041676042</c:v>
                </c:pt>
                <c:pt idx="15353">
                  <c:v>11.818150260115138</c:v>
                </c:pt>
                <c:pt idx="15354">
                  <c:v>11.81819447659905</c:v>
                </c:pt>
                <c:pt idx="15355">
                  <c:v>11.818238691127952</c:v>
                </c:pt>
                <c:pt idx="15356">
                  <c:v>11.818282903702016</c:v>
                </c:pt>
                <c:pt idx="15357">
                  <c:v>11.818327114321413</c:v>
                </c:pt>
                <c:pt idx="15358">
                  <c:v>11.818371322986318</c:v>
                </c:pt>
                <c:pt idx="15359">
                  <c:v>11.818415529696924</c:v>
                </c:pt>
                <c:pt idx="15360">
                  <c:v>11.81845973445335</c:v>
                </c:pt>
                <c:pt idx="15361">
                  <c:v>11.818503937255809</c:v>
                </c:pt>
                <c:pt idx="15362">
                  <c:v>11.818548138104472</c:v>
                </c:pt>
                <c:pt idx="15363">
                  <c:v>11.818592336999506</c:v>
                </c:pt>
                <c:pt idx="15364">
                  <c:v>11.818636533941209</c:v>
                </c:pt>
                <c:pt idx="15365">
                  <c:v>11.818680728929404</c:v>
                </c:pt>
                <c:pt idx="15366">
                  <c:v>11.818724921964565</c:v>
                </c:pt>
                <c:pt idx="15367">
                  <c:v>11.818769113046812</c:v>
                </c:pt>
                <c:pt idx="15368">
                  <c:v>11.818813302176293</c:v>
                </c:pt>
                <c:pt idx="15369">
                  <c:v>11.818857489353148</c:v>
                </c:pt>
                <c:pt idx="15370">
                  <c:v>11.818901674577651</c:v>
                </c:pt>
                <c:pt idx="15371">
                  <c:v>11.818945857849872</c:v>
                </c:pt>
                <c:pt idx="15372">
                  <c:v>11.818990039170016</c:v>
                </c:pt>
                <c:pt idx="15373">
                  <c:v>11.819034218538446</c:v>
                </c:pt>
                <c:pt idx="15374">
                  <c:v>11.819078395954769</c:v>
                </c:pt>
                <c:pt idx="15375">
                  <c:v>11.819122571419724</c:v>
                </c:pt>
                <c:pt idx="15376">
                  <c:v>11.819166744933296</c:v>
                </c:pt>
                <c:pt idx="15377">
                  <c:v>11.819210916495654</c:v>
                </c:pt>
                <c:pt idx="15378">
                  <c:v>11.819255086106972</c:v>
                </c:pt>
                <c:pt idx="15379">
                  <c:v>11.819299253767525</c:v>
                </c:pt>
                <c:pt idx="15380">
                  <c:v>11.819343419477159</c:v>
                </c:pt>
                <c:pt idx="15381">
                  <c:v>11.819387583236384</c:v>
                </c:pt>
                <c:pt idx="15382">
                  <c:v>11.819431745045351</c:v>
                </c:pt>
                <c:pt idx="15383">
                  <c:v>11.819475904903976</c:v>
                </c:pt>
                <c:pt idx="15384">
                  <c:v>11.819520062812646</c:v>
                </c:pt>
                <c:pt idx="15385">
                  <c:v>11.819564218771591</c:v>
                </c:pt>
                <c:pt idx="15386">
                  <c:v>11.819608372780706</c:v>
                </c:pt>
                <c:pt idx="15387">
                  <c:v>11.819652524840476</c:v>
                </c:pt>
                <c:pt idx="15388">
                  <c:v>11.819696674950826</c:v>
                </c:pt>
                <c:pt idx="15389">
                  <c:v>11.819740823112022</c:v>
                </c:pt>
                <c:pt idx="15390">
                  <c:v>11.819784969324402</c:v>
                </c:pt>
                <c:pt idx="15391">
                  <c:v>11.819829113587756</c:v>
                </c:pt>
                <c:pt idx="15392">
                  <c:v>11.819873255902564</c:v>
                </c:pt>
                <c:pt idx="15393">
                  <c:v>11.819917396269036</c:v>
                </c:pt>
                <c:pt idx="15394">
                  <c:v>11.819961534687026</c:v>
                </c:pt>
                <c:pt idx="15395">
                  <c:v>11.820005671157</c:v>
                </c:pt>
                <c:pt idx="15396">
                  <c:v>11.820049805679076</c:v>
                </c:pt>
                <c:pt idx="15397">
                  <c:v>11.820093938253304</c:v>
                </c:pt>
                <c:pt idx="15398">
                  <c:v>11.820138068879952</c:v>
                </c:pt>
                <c:pt idx="15399">
                  <c:v>11.820182197559182</c:v>
                </c:pt>
                <c:pt idx="15400">
                  <c:v>11.820226324291161</c:v>
                </c:pt>
                <c:pt idx="15401">
                  <c:v>11.820270449076061</c:v>
                </c:pt>
                <c:pt idx="15402">
                  <c:v>11.82031457191405</c:v>
                </c:pt>
                <c:pt idx="15403">
                  <c:v>11.8203586928053</c:v>
                </c:pt>
                <c:pt idx="15404">
                  <c:v>11.82040281175008</c:v>
                </c:pt>
                <c:pt idx="15405">
                  <c:v>11.820446928748426</c:v>
                </c:pt>
                <c:pt idx="15406">
                  <c:v>11.820491043800329</c:v>
                </c:pt>
                <c:pt idx="15407">
                  <c:v>11.820535156906454</c:v>
                </c:pt>
                <c:pt idx="15408">
                  <c:v>11.820579268066474</c:v>
                </c:pt>
                <c:pt idx="15409">
                  <c:v>11.820623377280892</c:v>
                </c:pt>
                <c:pt idx="15410">
                  <c:v>11.820667484549778</c:v>
                </c:pt>
                <c:pt idx="15411">
                  <c:v>11.8207115898733</c:v>
                </c:pt>
                <c:pt idx="15412">
                  <c:v>11.820755693251623</c:v>
                </c:pt>
                <c:pt idx="15413">
                  <c:v>11.820799794685016</c:v>
                </c:pt>
                <c:pt idx="15414">
                  <c:v>11.820843894173382</c:v>
                </c:pt>
                <c:pt idx="15415">
                  <c:v>11.820887991717154</c:v>
                </c:pt>
                <c:pt idx="15416">
                  <c:v>11.82093208731642</c:v>
                </c:pt>
                <c:pt idx="15417">
                  <c:v>11.820976180971348</c:v>
                </c:pt>
                <c:pt idx="15418">
                  <c:v>11.821020272682116</c:v>
                </c:pt>
                <c:pt idx="15419">
                  <c:v>11.821064362448888</c:v>
                </c:pt>
                <c:pt idx="15420">
                  <c:v>11.821108450271748</c:v>
                </c:pt>
                <c:pt idx="15421">
                  <c:v>11.821152536151139</c:v>
                </c:pt>
                <c:pt idx="15422">
                  <c:v>11.821196620086972</c:v>
                </c:pt>
                <c:pt idx="15423">
                  <c:v>11.821240702079468</c:v>
                </c:pt>
                <c:pt idx="15424">
                  <c:v>11.821284782128849</c:v>
                </c:pt>
                <c:pt idx="15425">
                  <c:v>11.821328860235248</c:v>
                </c:pt>
                <c:pt idx="15426">
                  <c:v>11.821372936398868</c:v>
                </c:pt>
                <c:pt idx="15427">
                  <c:v>11.821417010619875</c:v>
                </c:pt>
                <c:pt idx="15428">
                  <c:v>11.821461082898418</c:v>
                </c:pt>
                <c:pt idx="15429">
                  <c:v>11.821505153234682</c:v>
                </c:pt>
                <c:pt idx="15430">
                  <c:v>11.821549221628874</c:v>
                </c:pt>
                <c:pt idx="15431">
                  <c:v>11.821593288081054</c:v>
                </c:pt>
                <c:pt idx="15432">
                  <c:v>11.821637352591505</c:v>
                </c:pt>
                <c:pt idx="15433">
                  <c:v>11.821681415160359</c:v>
                </c:pt>
                <c:pt idx="15434">
                  <c:v>11.82172547578779</c:v>
                </c:pt>
                <c:pt idx="15435">
                  <c:v>11.821769534473972</c:v>
                </c:pt>
                <c:pt idx="15436">
                  <c:v>11.821813591219062</c:v>
                </c:pt>
                <c:pt idx="15437">
                  <c:v>11.821857646023252</c:v>
                </c:pt>
                <c:pt idx="15438">
                  <c:v>11.821901698886689</c:v>
                </c:pt>
                <c:pt idx="15439">
                  <c:v>11.821945749809563</c:v>
                </c:pt>
                <c:pt idx="15440">
                  <c:v>11.821989798792039</c:v>
                </c:pt>
                <c:pt idx="15441">
                  <c:v>11.822033845834326</c:v>
                </c:pt>
                <c:pt idx="15442">
                  <c:v>11.822077890936479</c:v>
                </c:pt>
                <c:pt idx="15443">
                  <c:v>11.822121934098785</c:v>
                </c:pt>
                <c:pt idx="15444">
                  <c:v>11.822165975321376</c:v>
                </c:pt>
                <c:pt idx="15445">
                  <c:v>11.822210014604424</c:v>
                </c:pt>
                <c:pt idx="15446">
                  <c:v>11.822254051948176</c:v>
                </c:pt>
                <c:pt idx="15447">
                  <c:v>11.822298087352568</c:v>
                </c:pt>
                <c:pt idx="15448">
                  <c:v>11.822342120818012</c:v>
                </c:pt>
                <c:pt idx="15449">
                  <c:v>11.822386152344704</c:v>
                </c:pt>
                <c:pt idx="15450">
                  <c:v>11.822430181932482</c:v>
                </c:pt>
                <c:pt idx="15451">
                  <c:v>11.822474209581978</c:v>
                </c:pt>
                <c:pt idx="15452">
                  <c:v>11.822518235292875</c:v>
                </c:pt>
                <c:pt idx="15453">
                  <c:v>11.822562259065869</c:v>
                </c:pt>
                <c:pt idx="15454">
                  <c:v>11.822606280900574</c:v>
                </c:pt>
                <c:pt idx="15455">
                  <c:v>11.822650300797557</c:v>
                </c:pt>
                <c:pt idx="15456">
                  <c:v>11.822694318757057</c:v>
                </c:pt>
                <c:pt idx="15457">
                  <c:v>11.822738334778776</c:v>
                </c:pt>
                <c:pt idx="15458">
                  <c:v>11.822782348863379</c:v>
                </c:pt>
                <c:pt idx="15459">
                  <c:v>11.822826361010604</c:v>
                </c:pt>
                <c:pt idx="15460">
                  <c:v>11.822870371220986</c:v>
                </c:pt>
                <c:pt idx="15461">
                  <c:v>11.82291437949455</c:v>
                </c:pt>
                <c:pt idx="15462">
                  <c:v>11.822958385831463</c:v>
                </c:pt>
                <c:pt idx="15463">
                  <c:v>11.82300239023192</c:v>
                </c:pt>
                <c:pt idx="15464">
                  <c:v>11.823046392696074</c:v>
                </c:pt>
                <c:pt idx="15465">
                  <c:v>11.823090393224074</c:v>
                </c:pt>
                <c:pt idx="15466">
                  <c:v>11.82313439181612</c:v>
                </c:pt>
                <c:pt idx="15467">
                  <c:v>11.823178388472368</c:v>
                </c:pt>
                <c:pt idx="15468">
                  <c:v>11.823222383193018</c:v>
                </c:pt>
                <c:pt idx="15469">
                  <c:v>11.823266375978276</c:v>
                </c:pt>
                <c:pt idx="15470">
                  <c:v>11.823310366828123</c:v>
                </c:pt>
                <c:pt idx="15471">
                  <c:v>11.823354355743012</c:v>
                </c:pt>
                <c:pt idx="15472">
                  <c:v>11.823398342722783</c:v>
                </c:pt>
                <c:pt idx="15473">
                  <c:v>11.823442327768021</c:v>
                </c:pt>
                <c:pt idx="15474">
                  <c:v>11.823486310878506</c:v>
                </c:pt>
                <c:pt idx="15475">
                  <c:v>11.823530292054476</c:v>
                </c:pt>
                <c:pt idx="15476">
                  <c:v>11.823574271296334</c:v>
                </c:pt>
                <c:pt idx="15477">
                  <c:v>11.823618248603974</c:v>
                </c:pt>
                <c:pt idx="15478">
                  <c:v>11.823662223977752</c:v>
                </c:pt>
                <c:pt idx="15479">
                  <c:v>11.823706197417804</c:v>
                </c:pt>
                <c:pt idx="15480">
                  <c:v>11.823750168924272</c:v>
                </c:pt>
                <c:pt idx="15481">
                  <c:v>11.823794138497425</c:v>
                </c:pt>
                <c:pt idx="15482">
                  <c:v>11.823838106137158</c:v>
                </c:pt>
                <c:pt idx="15483">
                  <c:v>11.823882071844027</c:v>
                </c:pt>
                <c:pt idx="15484">
                  <c:v>11.823926035617772</c:v>
                </c:pt>
                <c:pt idx="15485">
                  <c:v>11.823969997458924</c:v>
                </c:pt>
                <c:pt idx="15486">
                  <c:v>11.824013957367471</c:v>
                </c:pt>
                <c:pt idx="15487">
                  <c:v>11.824057915343674</c:v>
                </c:pt>
                <c:pt idx="15488">
                  <c:v>11.82410187138762</c:v>
                </c:pt>
                <c:pt idx="15489">
                  <c:v>11.82414582549953</c:v>
                </c:pt>
                <c:pt idx="15490">
                  <c:v>11.824189777679566</c:v>
                </c:pt>
                <c:pt idx="15491">
                  <c:v>11.824233727927892</c:v>
                </c:pt>
                <c:pt idx="15492">
                  <c:v>11.824277676244678</c:v>
                </c:pt>
                <c:pt idx="15493">
                  <c:v>11.824321622629999</c:v>
                </c:pt>
                <c:pt idx="15494">
                  <c:v>11.824365567084312</c:v>
                </c:pt>
                <c:pt idx="15495">
                  <c:v>11.824409509607598</c:v>
                </c:pt>
                <c:pt idx="15496">
                  <c:v>11.824453450199821</c:v>
                </c:pt>
                <c:pt idx="15497">
                  <c:v>11.82449738886147</c:v>
                </c:pt>
                <c:pt idx="15498">
                  <c:v>11.824541325592568</c:v>
                </c:pt>
                <c:pt idx="15499">
                  <c:v>11.82458526039335</c:v>
                </c:pt>
                <c:pt idx="15500">
                  <c:v>11.82462919326392</c:v>
                </c:pt>
                <c:pt idx="15501">
                  <c:v>11.824673124204468</c:v>
                </c:pt>
                <c:pt idx="15502">
                  <c:v>11.82471705321522</c:v>
                </c:pt>
                <c:pt idx="15503">
                  <c:v>11.824760980296265</c:v>
                </c:pt>
                <c:pt idx="15504">
                  <c:v>11.82480490544782</c:v>
                </c:pt>
                <c:pt idx="15505">
                  <c:v>11.824848828670028</c:v>
                </c:pt>
                <c:pt idx="15506">
                  <c:v>11.824892749963078</c:v>
                </c:pt>
                <c:pt idx="15507">
                  <c:v>11.824936669327156</c:v>
                </c:pt>
                <c:pt idx="15508">
                  <c:v>11.82498058676237</c:v>
                </c:pt>
                <c:pt idx="15509">
                  <c:v>11.825024502269056</c:v>
                </c:pt>
                <c:pt idx="15510">
                  <c:v>11.825068415847024</c:v>
                </c:pt>
                <c:pt idx="15511">
                  <c:v>11.8251123274968</c:v>
                </c:pt>
                <c:pt idx="15512">
                  <c:v>11.825156237218531</c:v>
                </c:pt>
                <c:pt idx="15513">
                  <c:v>11.825200145012047</c:v>
                </c:pt>
                <c:pt idx="15514">
                  <c:v>11.825244050877879</c:v>
                </c:pt>
                <c:pt idx="15515">
                  <c:v>11.825287954816076</c:v>
                </c:pt>
                <c:pt idx="15516">
                  <c:v>11.825331856826876</c:v>
                </c:pt>
                <c:pt idx="15517">
                  <c:v>11.825375756910205</c:v>
                </c:pt>
                <c:pt idx="15518">
                  <c:v>11.825419655066609</c:v>
                </c:pt>
                <c:pt idx="15519">
                  <c:v>11.825463551295822</c:v>
                </c:pt>
                <c:pt idx="15520">
                  <c:v>11.825507445598356</c:v>
                </c:pt>
                <c:pt idx="15521">
                  <c:v>11.825551337974336</c:v>
                </c:pt>
                <c:pt idx="15522">
                  <c:v>11.825595228423818</c:v>
                </c:pt>
                <c:pt idx="15523">
                  <c:v>11.825639116947011</c:v>
                </c:pt>
                <c:pt idx="15524">
                  <c:v>11.825683003543988</c:v>
                </c:pt>
                <c:pt idx="15525">
                  <c:v>11.825726888215026</c:v>
                </c:pt>
                <c:pt idx="15526">
                  <c:v>11.825770770960284</c:v>
                </c:pt>
                <c:pt idx="15527">
                  <c:v>11.825814651780076</c:v>
                </c:pt>
                <c:pt idx="15528">
                  <c:v>11.825858530674276</c:v>
                </c:pt>
                <c:pt idx="15529">
                  <c:v>11.825902407643321</c:v>
                </c:pt>
                <c:pt idx="15530">
                  <c:v>11.825946282687223</c:v>
                </c:pt>
                <c:pt idx="15531">
                  <c:v>11.825990155806076</c:v>
                </c:pt>
                <c:pt idx="15532">
                  <c:v>11.826034027000359</c:v>
                </c:pt>
                <c:pt idx="15533">
                  <c:v>11.826077896269824</c:v>
                </c:pt>
                <c:pt idx="15534">
                  <c:v>11.826121763614948</c:v>
                </c:pt>
                <c:pt idx="15535">
                  <c:v>11.826165629035868</c:v>
                </c:pt>
                <c:pt idx="15536">
                  <c:v>11.82620949253268</c:v>
                </c:pt>
                <c:pt idx="15537">
                  <c:v>11.826253354105564</c:v>
                </c:pt>
                <c:pt idx="15538">
                  <c:v>11.826297213754724</c:v>
                </c:pt>
                <c:pt idx="15539">
                  <c:v>11.82634107148025</c:v>
                </c:pt>
                <c:pt idx="15540">
                  <c:v>11.826384927282374</c:v>
                </c:pt>
                <c:pt idx="15541">
                  <c:v>11.826428781161251</c:v>
                </c:pt>
                <c:pt idx="15542">
                  <c:v>11.826472633117056</c:v>
                </c:pt>
                <c:pt idx="15543">
                  <c:v>11.826516483150002</c:v>
                </c:pt>
                <c:pt idx="15544">
                  <c:v>11.826560331260104</c:v>
                </c:pt>
                <c:pt idx="15545">
                  <c:v>11.826604177447798</c:v>
                </c:pt>
                <c:pt idx="15546">
                  <c:v>11.826648021712861</c:v>
                </c:pt>
                <c:pt idx="15547">
                  <c:v>11.826691864055803</c:v>
                </c:pt>
                <c:pt idx="15548">
                  <c:v>11.826735704476679</c:v>
                </c:pt>
                <c:pt idx="15549">
                  <c:v>11.826779542975656</c:v>
                </c:pt>
                <c:pt idx="15550">
                  <c:v>11.826823379552902</c:v>
                </c:pt>
                <c:pt idx="15551">
                  <c:v>11.826867214208711</c:v>
                </c:pt>
                <c:pt idx="15552">
                  <c:v>11.826911046942881</c:v>
                </c:pt>
                <c:pt idx="15553">
                  <c:v>11.826954877756046</c:v>
                </c:pt>
                <c:pt idx="15554">
                  <c:v>11.826998706647966</c:v>
                </c:pt>
                <c:pt idx="15555">
                  <c:v>11.827042533619124</c:v>
                </c:pt>
                <c:pt idx="15556">
                  <c:v>11.827086358669618</c:v>
                </c:pt>
                <c:pt idx="15557">
                  <c:v>11.827130181799347</c:v>
                </c:pt>
                <c:pt idx="15558">
                  <c:v>11.827174003008821</c:v>
                </c:pt>
                <c:pt idx="15559">
                  <c:v>11.827217822298078</c:v>
                </c:pt>
                <c:pt idx="15560">
                  <c:v>11.8272616396673</c:v>
                </c:pt>
                <c:pt idx="15561">
                  <c:v>11.827305455116623</c:v>
                </c:pt>
                <c:pt idx="15562">
                  <c:v>11.827349268646326</c:v>
                </c:pt>
                <c:pt idx="15563">
                  <c:v>11.827393080256318</c:v>
                </c:pt>
                <c:pt idx="15564">
                  <c:v>11.827436889947192</c:v>
                </c:pt>
                <c:pt idx="15565">
                  <c:v>11.827480697718554</c:v>
                </c:pt>
                <c:pt idx="15566">
                  <c:v>11.82752450357102</c:v>
                </c:pt>
                <c:pt idx="15567">
                  <c:v>11.82756830750462</c:v>
                </c:pt>
                <c:pt idx="15568">
                  <c:v>11.827612109519519</c:v>
                </c:pt>
                <c:pt idx="15569">
                  <c:v>11.827655909615887</c:v>
                </c:pt>
                <c:pt idx="15570">
                  <c:v>11.827699707793888</c:v>
                </c:pt>
                <c:pt idx="15571">
                  <c:v>11.827743504053696</c:v>
                </c:pt>
                <c:pt idx="15572">
                  <c:v>11.827787298395474</c:v>
                </c:pt>
                <c:pt idx="15573">
                  <c:v>11.827831090819394</c:v>
                </c:pt>
                <c:pt idx="15574">
                  <c:v>11.827874881325616</c:v>
                </c:pt>
                <c:pt idx="15575">
                  <c:v>11.827918669914315</c:v>
                </c:pt>
                <c:pt idx="15576">
                  <c:v>11.827962456585666</c:v>
                </c:pt>
                <c:pt idx="15577">
                  <c:v>11.828006241339819</c:v>
                </c:pt>
                <c:pt idx="15578">
                  <c:v>11.828050024176951</c:v>
                </c:pt>
                <c:pt idx="15579">
                  <c:v>11.828093805097234</c:v>
                </c:pt>
                <c:pt idx="15580">
                  <c:v>11.82813758410083</c:v>
                </c:pt>
                <c:pt idx="15581">
                  <c:v>11.828181361187912</c:v>
                </c:pt>
                <c:pt idx="15582">
                  <c:v>11.82822513635864</c:v>
                </c:pt>
                <c:pt idx="15583">
                  <c:v>11.828268909613092</c:v>
                </c:pt>
                <c:pt idx="15584">
                  <c:v>11.828312680951635</c:v>
                </c:pt>
                <c:pt idx="15585">
                  <c:v>11.828356450374411</c:v>
                </c:pt>
                <c:pt idx="15586">
                  <c:v>11.828400217881512</c:v>
                </c:pt>
                <c:pt idx="15587">
                  <c:v>11.828443983472921</c:v>
                </c:pt>
                <c:pt idx="15588">
                  <c:v>11.828487747149076</c:v>
                </c:pt>
                <c:pt idx="15589">
                  <c:v>11.828531508910057</c:v>
                </c:pt>
                <c:pt idx="15590">
                  <c:v>11.828575268756028</c:v>
                </c:pt>
                <c:pt idx="15591">
                  <c:v>11.828619026687162</c:v>
                </c:pt>
                <c:pt idx="15592">
                  <c:v>11.828662782703621</c:v>
                </c:pt>
                <c:pt idx="15593">
                  <c:v>11.828706536805576</c:v>
                </c:pt>
                <c:pt idx="15594">
                  <c:v>11.82875028899319</c:v>
                </c:pt>
                <c:pt idx="15595">
                  <c:v>11.828794039266748</c:v>
                </c:pt>
                <c:pt idx="15596">
                  <c:v>11.82883778762608</c:v>
                </c:pt>
                <c:pt idx="15597">
                  <c:v>11.828881534071689</c:v>
                </c:pt>
                <c:pt idx="15598">
                  <c:v>11.828925278603629</c:v>
                </c:pt>
                <c:pt idx="15599">
                  <c:v>11.828969021222068</c:v>
                </c:pt>
                <c:pt idx="15600">
                  <c:v>11.829012761927173</c:v>
                </c:pt>
                <c:pt idx="15601">
                  <c:v>11.829056500719124</c:v>
                </c:pt>
                <c:pt idx="15602">
                  <c:v>11.829100237598126</c:v>
                </c:pt>
                <c:pt idx="15603">
                  <c:v>11.829143972564173</c:v>
                </c:pt>
                <c:pt idx="15604">
                  <c:v>11.829187705617622</c:v>
                </c:pt>
                <c:pt idx="15605">
                  <c:v>11.829231436758571</c:v>
                </c:pt>
                <c:pt idx="15606">
                  <c:v>11.829275165987198</c:v>
                </c:pt>
                <c:pt idx="15607">
                  <c:v>11.829318893303659</c:v>
                </c:pt>
                <c:pt idx="15608">
                  <c:v>11.829362618708126</c:v>
                </c:pt>
                <c:pt idx="15609">
                  <c:v>11.829406342200826</c:v>
                </c:pt>
                <c:pt idx="15610">
                  <c:v>11.829450063781756</c:v>
                </c:pt>
                <c:pt idx="15611">
                  <c:v>11.829493783451232</c:v>
                </c:pt>
                <c:pt idx="15612">
                  <c:v>11.829537501209527</c:v>
                </c:pt>
                <c:pt idx="15613">
                  <c:v>11.829581217056502</c:v>
                </c:pt>
                <c:pt idx="15614">
                  <c:v>11.829624930992404</c:v>
                </c:pt>
                <c:pt idx="15615">
                  <c:v>11.829668643017568</c:v>
                </c:pt>
                <c:pt idx="15616">
                  <c:v>11.829712353132116</c:v>
                </c:pt>
                <c:pt idx="15617">
                  <c:v>11.829756061336152</c:v>
                </c:pt>
                <c:pt idx="15618">
                  <c:v>11.82979976762987</c:v>
                </c:pt>
                <c:pt idx="15619">
                  <c:v>11.829843472013421</c:v>
                </c:pt>
                <c:pt idx="15620">
                  <c:v>11.829887174487085</c:v>
                </c:pt>
                <c:pt idx="15621">
                  <c:v>11.829930875050756</c:v>
                </c:pt>
                <c:pt idx="15622">
                  <c:v>11.829974573704822</c:v>
                </c:pt>
                <c:pt idx="15623">
                  <c:v>11.830018270449422</c:v>
                </c:pt>
                <c:pt idx="15624">
                  <c:v>11.830061965284699</c:v>
                </c:pt>
                <c:pt idx="15625">
                  <c:v>11.830105658210821</c:v>
                </c:pt>
                <c:pt idx="15626">
                  <c:v>11.830149349228046</c:v>
                </c:pt>
                <c:pt idx="15627">
                  <c:v>11.830193038336272</c:v>
                </c:pt>
                <c:pt idx="15628">
                  <c:v>11.830236725535924</c:v>
                </c:pt>
                <c:pt idx="15629">
                  <c:v>11.8302804108271</c:v>
                </c:pt>
                <c:pt idx="15630">
                  <c:v>11.830324094209956</c:v>
                </c:pt>
                <c:pt idx="15631">
                  <c:v>11.830367775684635</c:v>
                </c:pt>
                <c:pt idx="15632">
                  <c:v>11.830411455251342</c:v>
                </c:pt>
                <c:pt idx="15633">
                  <c:v>11.830455132910226</c:v>
                </c:pt>
                <c:pt idx="15634">
                  <c:v>11.830498808661456</c:v>
                </c:pt>
                <c:pt idx="15635">
                  <c:v>11.830542482505226</c:v>
                </c:pt>
                <c:pt idx="15636">
                  <c:v>11.830586154441738</c:v>
                </c:pt>
                <c:pt idx="15637">
                  <c:v>11.830629824470885</c:v>
                </c:pt>
                <c:pt idx="15638">
                  <c:v>11.830673492593148</c:v>
                </c:pt>
                <c:pt idx="15639">
                  <c:v>11.830717158808676</c:v>
                </c:pt>
                <c:pt idx="15640">
                  <c:v>11.830760823117419</c:v>
                </c:pt>
                <c:pt idx="15641">
                  <c:v>11.830804485519732</c:v>
                </c:pt>
                <c:pt idx="15642">
                  <c:v>11.830848146015718</c:v>
                </c:pt>
                <c:pt idx="15643">
                  <c:v>11.830891804605555</c:v>
                </c:pt>
                <c:pt idx="15644">
                  <c:v>11.830935461289402</c:v>
                </c:pt>
                <c:pt idx="15645">
                  <c:v>11.830979116067423</c:v>
                </c:pt>
                <c:pt idx="15646">
                  <c:v>11.831022768939768</c:v>
                </c:pt>
                <c:pt idx="15647">
                  <c:v>11.831066419906676</c:v>
                </c:pt>
                <c:pt idx="15648">
                  <c:v>11.83111006896822</c:v>
                </c:pt>
                <c:pt idx="15649">
                  <c:v>11.831153716124614</c:v>
                </c:pt>
                <c:pt idx="15650">
                  <c:v>11.831197361376015</c:v>
                </c:pt>
                <c:pt idx="15651">
                  <c:v>11.831241004722591</c:v>
                </c:pt>
                <c:pt idx="15652">
                  <c:v>11.831284646164514</c:v>
                </c:pt>
                <c:pt idx="15653">
                  <c:v>11.831328285701943</c:v>
                </c:pt>
                <c:pt idx="15654">
                  <c:v>11.831371923334938</c:v>
                </c:pt>
                <c:pt idx="15655">
                  <c:v>11.831415559064084</c:v>
                </c:pt>
                <c:pt idx="15656">
                  <c:v>11.831459192889023</c:v>
                </c:pt>
                <c:pt idx="15657">
                  <c:v>11.831502824810054</c:v>
                </c:pt>
                <c:pt idx="15658">
                  <c:v>11.831546454827524</c:v>
                </c:pt>
                <c:pt idx="15659">
                  <c:v>11.831590082941473</c:v>
                </c:pt>
                <c:pt idx="15660">
                  <c:v>11.831633709152111</c:v>
                </c:pt>
                <c:pt idx="15661">
                  <c:v>11.831677333459583</c:v>
                </c:pt>
                <c:pt idx="15662">
                  <c:v>11.831720955864055</c:v>
                </c:pt>
                <c:pt idx="15663">
                  <c:v>11.831764576365726</c:v>
                </c:pt>
                <c:pt idx="15664">
                  <c:v>11.831808194964673</c:v>
                </c:pt>
                <c:pt idx="15665">
                  <c:v>11.831851811661155</c:v>
                </c:pt>
                <c:pt idx="15666">
                  <c:v>11.831895426455299</c:v>
                </c:pt>
                <c:pt idx="15667">
                  <c:v>11.831939039347398</c:v>
                </c:pt>
                <c:pt idx="15668">
                  <c:v>11.831982650337254</c:v>
                </c:pt>
                <c:pt idx="15669">
                  <c:v>11.832026259425524</c:v>
                </c:pt>
                <c:pt idx="15670">
                  <c:v>11.832069866611866</c:v>
                </c:pt>
                <c:pt idx="15671">
                  <c:v>11.832113471896831</c:v>
                </c:pt>
                <c:pt idx="15672">
                  <c:v>11.83215707528047</c:v>
                </c:pt>
                <c:pt idx="15673">
                  <c:v>11.83220067676301</c:v>
                </c:pt>
                <c:pt idx="15674">
                  <c:v>11.832244276344495</c:v>
                </c:pt>
                <c:pt idx="15675">
                  <c:v>11.832287874025104</c:v>
                </c:pt>
                <c:pt idx="15676">
                  <c:v>11.83233146980492</c:v>
                </c:pt>
                <c:pt idx="15677">
                  <c:v>11.832375063684342</c:v>
                </c:pt>
                <c:pt idx="15678">
                  <c:v>11.832418655663426</c:v>
                </c:pt>
                <c:pt idx="15679">
                  <c:v>11.832462245742438</c:v>
                </c:pt>
                <c:pt idx="15680">
                  <c:v>11.832505833921372</c:v>
                </c:pt>
                <c:pt idx="15681">
                  <c:v>11.832549420200326</c:v>
                </c:pt>
                <c:pt idx="15682">
                  <c:v>11.832593004579676</c:v>
                </c:pt>
                <c:pt idx="15683">
                  <c:v>11.832636587059591</c:v>
                </c:pt>
                <c:pt idx="15684">
                  <c:v>11.832680167640024</c:v>
                </c:pt>
                <c:pt idx="15685">
                  <c:v>11.832723746321301</c:v>
                </c:pt>
                <c:pt idx="15686">
                  <c:v>11.832767323103599</c:v>
                </c:pt>
                <c:pt idx="15687">
                  <c:v>11.832810897987141</c:v>
                </c:pt>
                <c:pt idx="15688">
                  <c:v>11.8328544709718</c:v>
                </c:pt>
                <c:pt idx="15689">
                  <c:v>11.832898042058034</c:v>
                </c:pt>
                <c:pt idx="15690">
                  <c:v>11.832941611245976</c:v>
                </c:pt>
                <c:pt idx="15691">
                  <c:v>11.832985178535596</c:v>
                </c:pt>
                <c:pt idx="15692">
                  <c:v>11.833028743927255</c:v>
                </c:pt>
                <c:pt idx="15693">
                  <c:v>11.833072307421055</c:v>
                </c:pt>
                <c:pt idx="15694">
                  <c:v>11.833115869017158</c:v>
                </c:pt>
                <c:pt idx="15695">
                  <c:v>11.833159428715732</c:v>
                </c:pt>
                <c:pt idx="15696">
                  <c:v>11.833202986516946</c:v>
                </c:pt>
                <c:pt idx="15697">
                  <c:v>11.833246542421024</c:v>
                </c:pt>
                <c:pt idx="15698">
                  <c:v>11.833290096428016</c:v>
                </c:pt>
                <c:pt idx="15699">
                  <c:v>11.833333648538034</c:v>
                </c:pt>
                <c:pt idx="15700">
                  <c:v>11.833377198751418</c:v>
                </c:pt>
                <c:pt idx="15701">
                  <c:v>11.833420747068304</c:v>
                </c:pt>
                <c:pt idx="15702">
                  <c:v>11.833464293488905</c:v>
                </c:pt>
                <c:pt idx="15703">
                  <c:v>11.833507838013126</c:v>
                </c:pt>
                <c:pt idx="15704">
                  <c:v>11.833551380641314</c:v>
                </c:pt>
                <c:pt idx="15705">
                  <c:v>11.833594921373676</c:v>
                </c:pt>
                <c:pt idx="15706">
                  <c:v>11.833638460210318</c:v>
                </c:pt>
                <c:pt idx="15707">
                  <c:v>11.833681997151427</c:v>
                </c:pt>
                <c:pt idx="15708">
                  <c:v>11.833725532197146</c:v>
                </c:pt>
                <c:pt idx="15709">
                  <c:v>11.833769065347656</c:v>
                </c:pt>
                <c:pt idx="15710">
                  <c:v>11.833812596603106</c:v>
                </c:pt>
                <c:pt idx="15711">
                  <c:v>11.833856125963656</c:v>
                </c:pt>
                <c:pt idx="15712">
                  <c:v>11.833899653429524</c:v>
                </c:pt>
                <c:pt idx="15713">
                  <c:v>11.833943179000773</c:v>
                </c:pt>
                <c:pt idx="15714">
                  <c:v>11.83398670267767</c:v>
                </c:pt>
                <c:pt idx="15715">
                  <c:v>11.834030224460324</c:v>
                </c:pt>
                <c:pt idx="15716">
                  <c:v>11.834073744348915</c:v>
                </c:pt>
                <c:pt idx="15717">
                  <c:v>11.834117262343614</c:v>
                </c:pt>
                <c:pt idx="15718">
                  <c:v>11.834160778444568</c:v>
                </c:pt>
                <c:pt idx="15719">
                  <c:v>11.834204292651973</c:v>
                </c:pt>
                <c:pt idx="15720">
                  <c:v>11.834247804965974</c:v>
                </c:pt>
                <c:pt idx="15721">
                  <c:v>11.83429131538672</c:v>
                </c:pt>
                <c:pt idx="15722">
                  <c:v>11.834334823914396</c:v>
                </c:pt>
                <c:pt idx="15723">
                  <c:v>11.834378330549161</c:v>
                </c:pt>
                <c:pt idx="15724">
                  <c:v>11.834421835291188</c:v>
                </c:pt>
                <c:pt idx="15725">
                  <c:v>11.834465338140674</c:v>
                </c:pt>
                <c:pt idx="15726">
                  <c:v>11.834508839097674</c:v>
                </c:pt>
                <c:pt idx="15727">
                  <c:v>11.834552338162474</c:v>
                </c:pt>
                <c:pt idx="15728">
                  <c:v>11.834595835335127</c:v>
                </c:pt>
                <c:pt idx="15729">
                  <c:v>11.834639330615985</c:v>
                </c:pt>
                <c:pt idx="15730">
                  <c:v>11.834682824005018</c:v>
                </c:pt>
                <c:pt idx="15731">
                  <c:v>11.834726315502326</c:v>
                </c:pt>
                <c:pt idx="15732">
                  <c:v>11.834769805108326</c:v>
                </c:pt>
                <c:pt idx="15733">
                  <c:v>11.834813292823046</c:v>
                </c:pt>
                <c:pt idx="15734">
                  <c:v>11.834856778646676</c:v>
                </c:pt>
                <c:pt idx="15735">
                  <c:v>11.834900262579367</c:v>
                </c:pt>
                <c:pt idx="15736">
                  <c:v>11.834943744621292</c:v>
                </c:pt>
                <c:pt idx="15737">
                  <c:v>11.834987224772609</c:v>
                </c:pt>
                <c:pt idx="15738">
                  <c:v>11.835030703033485</c:v>
                </c:pt>
                <c:pt idx="15739">
                  <c:v>11.835074179404106</c:v>
                </c:pt>
                <c:pt idx="15740">
                  <c:v>11.835117653884572</c:v>
                </c:pt>
                <c:pt idx="15741">
                  <c:v>11.835161126475111</c:v>
                </c:pt>
                <c:pt idx="15742">
                  <c:v>11.835204597175872</c:v>
                </c:pt>
                <c:pt idx="15743">
                  <c:v>11.835248065987004</c:v>
                </c:pt>
                <c:pt idx="15744">
                  <c:v>11.835291532908773</c:v>
                </c:pt>
                <c:pt idx="15745">
                  <c:v>11.835334997941159</c:v>
                </c:pt>
                <c:pt idx="15746">
                  <c:v>11.835378461084318</c:v>
                </c:pt>
                <c:pt idx="15747">
                  <c:v>11.835421922338627</c:v>
                </c:pt>
                <c:pt idx="15748">
                  <c:v>11.835465381704127</c:v>
                </c:pt>
                <c:pt idx="15749">
                  <c:v>11.835508839181122</c:v>
                </c:pt>
                <c:pt idx="15750">
                  <c:v>11.835552294769531</c:v>
                </c:pt>
                <c:pt idx="15751">
                  <c:v>11.835595748469506</c:v>
                </c:pt>
                <c:pt idx="15752">
                  <c:v>11.835639200281534</c:v>
                </c:pt>
                <c:pt idx="15753">
                  <c:v>11.835682650205511</c:v>
                </c:pt>
                <c:pt idx="15754">
                  <c:v>11.835726098241556</c:v>
                </c:pt>
                <c:pt idx="15755">
                  <c:v>11.835769544390056</c:v>
                </c:pt>
                <c:pt idx="15756">
                  <c:v>11.835812988651075</c:v>
                </c:pt>
                <c:pt idx="15757">
                  <c:v>11.835856431024776</c:v>
                </c:pt>
                <c:pt idx="15758">
                  <c:v>11.835899871511376</c:v>
                </c:pt>
                <c:pt idx="15759">
                  <c:v>11.83594331011086</c:v>
                </c:pt>
                <c:pt idx="15760">
                  <c:v>11.835986746823577</c:v>
                </c:pt>
                <c:pt idx="15761">
                  <c:v>11.836030181649654</c:v>
                </c:pt>
                <c:pt idx="15762">
                  <c:v>11.836073614589175</c:v>
                </c:pt>
                <c:pt idx="15763">
                  <c:v>11.836117045642386</c:v>
                </c:pt>
                <c:pt idx="15764">
                  <c:v>11.836160474809422</c:v>
                </c:pt>
                <c:pt idx="15765">
                  <c:v>11.836203902090443</c:v>
                </c:pt>
                <c:pt idx="15766">
                  <c:v>11.836247327485626</c:v>
                </c:pt>
                <c:pt idx="15767">
                  <c:v>11.836290750995119</c:v>
                </c:pt>
                <c:pt idx="15768">
                  <c:v>11.8363341726191</c:v>
                </c:pt>
                <c:pt idx="15769">
                  <c:v>11.836377592357714</c:v>
                </c:pt>
                <c:pt idx="15770">
                  <c:v>11.836421010211142</c:v>
                </c:pt>
                <c:pt idx="15771">
                  <c:v>11.836464426179544</c:v>
                </c:pt>
                <c:pt idx="15772">
                  <c:v>11.836507840263106</c:v>
                </c:pt>
                <c:pt idx="15773">
                  <c:v>11.836551252462009</c:v>
                </c:pt>
                <c:pt idx="15774">
                  <c:v>11.836594662776276</c:v>
                </c:pt>
                <c:pt idx="15775">
                  <c:v>11.836638071206156</c:v>
                </c:pt>
                <c:pt idx="15776">
                  <c:v>11.836681477751847</c:v>
                </c:pt>
                <c:pt idx="15777">
                  <c:v>11.836724882413515</c:v>
                </c:pt>
                <c:pt idx="15778">
                  <c:v>11.836768285191299</c:v>
                </c:pt>
                <c:pt idx="15779">
                  <c:v>11.836811686085365</c:v>
                </c:pt>
                <c:pt idx="15780">
                  <c:v>11.836855085095868</c:v>
                </c:pt>
                <c:pt idx="15781">
                  <c:v>11.836898482222992</c:v>
                </c:pt>
                <c:pt idx="15782">
                  <c:v>11.836941877466879</c:v>
                </c:pt>
                <c:pt idx="15783">
                  <c:v>11.836985270827791</c:v>
                </c:pt>
                <c:pt idx="15784">
                  <c:v>11.837028662305618</c:v>
                </c:pt>
                <c:pt idx="15785">
                  <c:v>11.837072051900805</c:v>
                </c:pt>
                <c:pt idx="15786">
                  <c:v>11.837115439613411</c:v>
                </c:pt>
                <c:pt idx="15787">
                  <c:v>11.837158825443606</c:v>
                </c:pt>
                <c:pt idx="15788">
                  <c:v>11.837202209391553</c:v>
                </c:pt>
                <c:pt idx="15789">
                  <c:v>11.837245591457412</c:v>
                </c:pt>
                <c:pt idx="15790">
                  <c:v>11.837288971641351</c:v>
                </c:pt>
                <c:pt idx="15791">
                  <c:v>11.837332349943532</c:v>
                </c:pt>
                <c:pt idx="15792">
                  <c:v>11.837375726364098</c:v>
                </c:pt>
                <c:pt idx="15793">
                  <c:v>11.83741910090327</c:v>
                </c:pt>
                <c:pt idx="15794">
                  <c:v>11.837462473561152</c:v>
                </c:pt>
                <c:pt idx="15795">
                  <c:v>11.837505844337954</c:v>
                </c:pt>
                <c:pt idx="15796">
                  <c:v>11.837549213233824</c:v>
                </c:pt>
                <c:pt idx="15797">
                  <c:v>11.83759258024882</c:v>
                </c:pt>
                <c:pt idx="15798">
                  <c:v>11.837635945383274</c:v>
                </c:pt>
                <c:pt idx="15799">
                  <c:v>11.83767930863725</c:v>
                </c:pt>
                <c:pt idx="15800">
                  <c:v>11.837722670010939</c:v>
                </c:pt>
                <c:pt idx="15801">
                  <c:v>11.837766029504506</c:v>
                </c:pt>
                <c:pt idx="15802">
                  <c:v>11.83780938711811</c:v>
                </c:pt>
                <c:pt idx="15803">
                  <c:v>11.837852742851911</c:v>
                </c:pt>
                <c:pt idx="15804">
                  <c:v>11.837896096706126</c:v>
                </c:pt>
                <c:pt idx="15805">
                  <c:v>11.837939448680766</c:v>
                </c:pt>
                <c:pt idx="15806">
                  <c:v>11.837982798776142</c:v>
                </c:pt>
                <c:pt idx="15807">
                  <c:v>11.838026146992368</c:v>
                </c:pt>
                <c:pt idx="15808">
                  <c:v>11.838069493329614</c:v>
                </c:pt>
                <c:pt idx="15809">
                  <c:v>11.838112837788056</c:v>
                </c:pt>
                <c:pt idx="15810">
                  <c:v>11.838156180367783</c:v>
                </c:pt>
                <c:pt idx="15811">
                  <c:v>11.83819952106905</c:v>
                </c:pt>
                <c:pt idx="15812">
                  <c:v>11.83824285989197</c:v>
                </c:pt>
                <c:pt idx="15813">
                  <c:v>11.838286196836723</c:v>
                </c:pt>
                <c:pt idx="15814">
                  <c:v>11.838329531903465</c:v>
                </c:pt>
                <c:pt idx="15815">
                  <c:v>11.838372865092348</c:v>
                </c:pt>
                <c:pt idx="15816">
                  <c:v>11.838416196403573</c:v>
                </c:pt>
                <c:pt idx="15817">
                  <c:v>11.838459525837274</c:v>
                </c:pt>
                <c:pt idx="15818">
                  <c:v>11.838502853393599</c:v>
                </c:pt>
                <c:pt idx="15819">
                  <c:v>11.838546179072734</c:v>
                </c:pt>
                <c:pt idx="15820">
                  <c:v>11.838589502874839</c:v>
                </c:pt>
                <c:pt idx="15821">
                  <c:v>11.838632824800072</c:v>
                </c:pt>
                <c:pt idx="15822">
                  <c:v>11.838676144848597</c:v>
                </c:pt>
                <c:pt idx="15823">
                  <c:v>11.838719463020498</c:v>
                </c:pt>
                <c:pt idx="15824">
                  <c:v>11.838762779316168</c:v>
                </c:pt>
                <c:pt idx="15825">
                  <c:v>11.838806093735551</c:v>
                </c:pt>
                <c:pt idx="15826">
                  <c:v>11.838849406278868</c:v>
                </c:pt>
                <c:pt idx="15827">
                  <c:v>11.838892716946306</c:v>
                </c:pt>
                <c:pt idx="15828">
                  <c:v>11.838936025737986</c:v>
                </c:pt>
                <c:pt idx="15829">
                  <c:v>11.838979332654098</c:v>
                </c:pt>
                <c:pt idx="15830">
                  <c:v>11.83902263769482</c:v>
                </c:pt>
                <c:pt idx="15831">
                  <c:v>11.839065940860289</c:v>
                </c:pt>
                <c:pt idx="15832">
                  <c:v>11.839109242150673</c:v>
                </c:pt>
                <c:pt idx="15833">
                  <c:v>11.83915254156615</c:v>
                </c:pt>
                <c:pt idx="15834">
                  <c:v>11.839195839106958</c:v>
                </c:pt>
                <c:pt idx="15835">
                  <c:v>11.839239134772956</c:v>
                </c:pt>
                <c:pt idx="15836">
                  <c:v>11.839282428564674</c:v>
                </c:pt>
                <c:pt idx="15837">
                  <c:v>11.839325720482018</c:v>
                </c:pt>
                <c:pt idx="15838">
                  <c:v>11.839369010525354</c:v>
                </c:pt>
                <c:pt idx="15839">
                  <c:v>11.839412298694786</c:v>
                </c:pt>
                <c:pt idx="15840">
                  <c:v>11.839455584990256</c:v>
                </c:pt>
                <c:pt idx="15841">
                  <c:v>11.839498869412196</c:v>
                </c:pt>
                <c:pt idx="15842">
                  <c:v>11.839542151960726</c:v>
                </c:pt>
                <c:pt idx="15843">
                  <c:v>11.839585432635864</c:v>
                </c:pt>
                <c:pt idx="15844">
                  <c:v>11.839628711437912</c:v>
                </c:pt>
                <c:pt idx="15845">
                  <c:v>11.839671988366987</c:v>
                </c:pt>
                <c:pt idx="15846">
                  <c:v>11.839715263423274</c:v>
                </c:pt>
                <c:pt idx="15847">
                  <c:v>11.839758536606872</c:v>
                </c:pt>
                <c:pt idx="15848">
                  <c:v>11.839801807918002</c:v>
                </c:pt>
                <c:pt idx="15849">
                  <c:v>11.8398450773568</c:v>
                </c:pt>
                <c:pt idx="15850">
                  <c:v>11.839888344923436</c:v>
                </c:pt>
                <c:pt idx="15851">
                  <c:v>11.839931610618073</c:v>
                </c:pt>
                <c:pt idx="15852">
                  <c:v>11.839974874440871</c:v>
                </c:pt>
                <c:pt idx="15853">
                  <c:v>11.840018136391992</c:v>
                </c:pt>
                <c:pt idx="15854">
                  <c:v>11.840061396471548</c:v>
                </c:pt>
                <c:pt idx="15855">
                  <c:v>11.84010465467985</c:v>
                </c:pt>
                <c:pt idx="15856">
                  <c:v>11.840147911016922</c:v>
                </c:pt>
                <c:pt idx="15857">
                  <c:v>11.840191165482938</c:v>
                </c:pt>
                <c:pt idx="15858">
                  <c:v>11.840234418078104</c:v>
                </c:pt>
                <c:pt idx="15859">
                  <c:v>11.840277668802548</c:v>
                </c:pt>
                <c:pt idx="15860">
                  <c:v>11.840320917656468</c:v>
                </c:pt>
                <c:pt idx="15861">
                  <c:v>11.840364164639999</c:v>
                </c:pt>
                <c:pt idx="15862">
                  <c:v>11.840407409753309</c:v>
                </c:pt>
                <c:pt idx="15863">
                  <c:v>11.840450652996559</c:v>
                </c:pt>
                <c:pt idx="15864">
                  <c:v>11.840493894370002</c:v>
                </c:pt>
                <c:pt idx="15865">
                  <c:v>11.840537133873529</c:v>
                </c:pt>
                <c:pt idx="15866">
                  <c:v>11.840580371507572</c:v>
                </c:pt>
                <c:pt idx="15867">
                  <c:v>11.840623607272203</c:v>
                </c:pt>
                <c:pt idx="15868">
                  <c:v>11.840666841167584</c:v>
                </c:pt>
                <c:pt idx="15869">
                  <c:v>11.840710073193868</c:v>
                </c:pt>
                <c:pt idx="15870">
                  <c:v>11.84075330335124</c:v>
                </c:pt>
                <c:pt idx="15871">
                  <c:v>11.840796531639874</c:v>
                </c:pt>
                <c:pt idx="15872">
                  <c:v>11.840839758059834</c:v>
                </c:pt>
                <c:pt idx="15873">
                  <c:v>11.840882982611387</c:v>
                </c:pt>
                <c:pt idx="15874">
                  <c:v>11.840926205294657</c:v>
                </c:pt>
                <c:pt idx="15875">
                  <c:v>11.840969426109808</c:v>
                </c:pt>
                <c:pt idx="15876">
                  <c:v>11.841012645057001</c:v>
                </c:pt>
                <c:pt idx="15877">
                  <c:v>11.841055862136397</c:v>
                </c:pt>
                <c:pt idx="15878">
                  <c:v>11.84109907734817</c:v>
                </c:pt>
                <c:pt idx="15879">
                  <c:v>11.841142290692446</c:v>
                </c:pt>
                <c:pt idx="15880">
                  <c:v>11.841185502169422</c:v>
                </c:pt>
                <c:pt idx="15881">
                  <c:v>11.841228711779245</c:v>
                </c:pt>
                <c:pt idx="15882">
                  <c:v>11.841271919522068</c:v>
                </c:pt>
                <c:pt idx="15883">
                  <c:v>11.841315125397998</c:v>
                </c:pt>
                <c:pt idx="15884">
                  <c:v>11.841358329407418</c:v>
                </c:pt>
                <c:pt idx="15885">
                  <c:v>11.841401531550257</c:v>
                </c:pt>
                <c:pt idx="15886">
                  <c:v>11.841444731826774</c:v>
                </c:pt>
                <c:pt idx="15887">
                  <c:v>11.841487930237054</c:v>
                </c:pt>
                <c:pt idx="15888">
                  <c:v>11.841531126781334</c:v>
                </c:pt>
                <c:pt idx="15889">
                  <c:v>11.841574321459753</c:v>
                </c:pt>
                <c:pt idx="15890">
                  <c:v>11.841617514272478</c:v>
                </c:pt>
                <c:pt idx="15891">
                  <c:v>11.841660705219663</c:v>
                </c:pt>
                <c:pt idx="15892">
                  <c:v>11.841703894301469</c:v>
                </c:pt>
                <c:pt idx="15893">
                  <c:v>11.841747081518061</c:v>
                </c:pt>
                <c:pt idx="15894">
                  <c:v>11.841790266869596</c:v>
                </c:pt>
                <c:pt idx="15895">
                  <c:v>11.841833450356237</c:v>
                </c:pt>
                <c:pt idx="15896">
                  <c:v>11.841876631978145</c:v>
                </c:pt>
                <c:pt idx="15897">
                  <c:v>11.841919811735483</c:v>
                </c:pt>
                <c:pt idx="15898">
                  <c:v>11.841962989628408</c:v>
                </c:pt>
                <c:pt idx="15899">
                  <c:v>11.842006165657084</c:v>
                </c:pt>
                <c:pt idx="15900">
                  <c:v>11.842049339821791</c:v>
                </c:pt>
                <c:pt idx="15901">
                  <c:v>11.842092512122452</c:v>
                </c:pt>
                <c:pt idx="15902">
                  <c:v>11.842135682559222</c:v>
                </c:pt>
                <c:pt idx="15903">
                  <c:v>11.842178851132498</c:v>
                </c:pt>
                <c:pt idx="15904">
                  <c:v>11.842222017842372</c:v>
                </c:pt>
                <c:pt idx="15905">
                  <c:v>11.842265182688902</c:v>
                </c:pt>
                <c:pt idx="15906">
                  <c:v>11.842308345672333</c:v>
                </c:pt>
                <c:pt idx="15907">
                  <c:v>11.842351506792799</c:v>
                </c:pt>
                <c:pt idx="15908">
                  <c:v>11.842394666050469</c:v>
                </c:pt>
                <c:pt idx="15909">
                  <c:v>11.842437823445609</c:v>
                </c:pt>
                <c:pt idx="15910">
                  <c:v>11.842480978978157</c:v>
                </c:pt>
                <c:pt idx="15911">
                  <c:v>11.842524132648373</c:v>
                </c:pt>
                <c:pt idx="15912">
                  <c:v>11.842567284456354</c:v>
                </c:pt>
                <c:pt idx="15913">
                  <c:v>11.842610434402406</c:v>
                </c:pt>
                <c:pt idx="15914">
                  <c:v>11.842653582486674</c:v>
                </c:pt>
                <c:pt idx="15915">
                  <c:v>11.842696728709331</c:v>
                </c:pt>
                <c:pt idx="15916">
                  <c:v>11.842739873070348</c:v>
                </c:pt>
                <c:pt idx="15917">
                  <c:v>11.842783015570006</c:v>
                </c:pt>
                <c:pt idx="15918">
                  <c:v>11.842826156208424</c:v>
                </c:pt>
                <c:pt idx="15919">
                  <c:v>11.842869294985856</c:v>
                </c:pt>
                <c:pt idx="15920">
                  <c:v>11.842912431902436</c:v>
                </c:pt>
                <c:pt idx="15921">
                  <c:v>11.842955566958302</c:v>
                </c:pt>
                <c:pt idx="15922">
                  <c:v>11.842998700153617</c:v>
                </c:pt>
                <c:pt idx="15923">
                  <c:v>11.84304183148855</c:v>
                </c:pt>
                <c:pt idx="15924">
                  <c:v>11.843084960963274</c:v>
                </c:pt>
                <c:pt idx="15925">
                  <c:v>11.843128088577798</c:v>
                </c:pt>
                <c:pt idx="15926">
                  <c:v>11.843171214332548</c:v>
                </c:pt>
                <c:pt idx="15927">
                  <c:v>11.84321433822752</c:v>
                </c:pt>
                <c:pt idx="15928">
                  <c:v>11.843257460262848</c:v>
                </c:pt>
                <c:pt idx="15929">
                  <c:v>11.843300580438815</c:v>
                </c:pt>
                <c:pt idx="15930">
                  <c:v>11.843343698755481</c:v>
                </c:pt>
                <c:pt idx="15931">
                  <c:v>11.843386815213076</c:v>
                </c:pt>
                <c:pt idx="15932">
                  <c:v>11.84342992981165</c:v>
                </c:pt>
                <c:pt idx="15933">
                  <c:v>11.843473042551468</c:v>
                </c:pt>
                <c:pt idx="15934">
                  <c:v>11.84351615343267</c:v>
                </c:pt>
                <c:pt idx="15935">
                  <c:v>11.8435592624554</c:v>
                </c:pt>
                <c:pt idx="15936">
                  <c:v>11.843602369619807</c:v>
                </c:pt>
                <c:pt idx="15937">
                  <c:v>11.843645474926076</c:v>
                </c:pt>
                <c:pt idx="15938">
                  <c:v>11.843688578374374</c:v>
                </c:pt>
                <c:pt idx="15939">
                  <c:v>11.84373167996482</c:v>
                </c:pt>
                <c:pt idx="15940">
                  <c:v>11.843774779697602</c:v>
                </c:pt>
                <c:pt idx="15941">
                  <c:v>11.843817877572885</c:v>
                </c:pt>
                <c:pt idx="15942">
                  <c:v>11.843860973590818</c:v>
                </c:pt>
                <c:pt idx="15943">
                  <c:v>11.843904067751565</c:v>
                </c:pt>
                <c:pt idx="15944">
                  <c:v>11.843947160055288</c:v>
                </c:pt>
                <c:pt idx="15945">
                  <c:v>11.84399025050215</c:v>
                </c:pt>
                <c:pt idx="15946">
                  <c:v>11.8440333390923</c:v>
                </c:pt>
                <c:pt idx="15947">
                  <c:v>11.844076425825891</c:v>
                </c:pt>
                <c:pt idx="15948">
                  <c:v>11.844119510703107</c:v>
                </c:pt>
                <c:pt idx="15949">
                  <c:v>11.844162593724096</c:v>
                </c:pt>
                <c:pt idx="15950">
                  <c:v>11.844205674889016</c:v>
                </c:pt>
                <c:pt idx="15951">
                  <c:v>11.844248754198031</c:v>
                </c:pt>
                <c:pt idx="15952">
                  <c:v>11.844291831651299</c:v>
                </c:pt>
                <c:pt idx="15953">
                  <c:v>11.844334907249022</c:v>
                </c:pt>
                <c:pt idx="15954">
                  <c:v>11.844377980991098</c:v>
                </c:pt>
                <c:pt idx="15955">
                  <c:v>11.84442105287822</c:v>
                </c:pt>
                <c:pt idx="15956">
                  <c:v>11.844464122910097</c:v>
                </c:pt>
                <c:pt idx="15957">
                  <c:v>11.844507191087027</c:v>
                </c:pt>
                <c:pt idx="15958">
                  <c:v>11.844550257409292</c:v>
                </c:pt>
                <c:pt idx="15959">
                  <c:v>11.844593321876685</c:v>
                </c:pt>
                <c:pt idx="15960">
                  <c:v>11.844636384489776</c:v>
                </c:pt>
                <c:pt idx="15961">
                  <c:v>11.844679445248468</c:v>
                </c:pt>
                <c:pt idx="15962">
                  <c:v>11.844722504153053</c:v>
                </c:pt>
                <c:pt idx="15963">
                  <c:v>11.844765561203655</c:v>
                </c:pt>
                <c:pt idx="15964">
                  <c:v>11.844808616400423</c:v>
                </c:pt>
                <c:pt idx="15965">
                  <c:v>11.844851669743518</c:v>
                </c:pt>
                <c:pt idx="15966">
                  <c:v>11.844894721233111</c:v>
                </c:pt>
                <c:pt idx="15967">
                  <c:v>11.84493777086935</c:v>
                </c:pt>
                <c:pt idx="15968">
                  <c:v>11.844980818652402</c:v>
                </c:pt>
                <c:pt idx="15969">
                  <c:v>11.845023864582409</c:v>
                </c:pt>
                <c:pt idx="15970">
                  <c:v>11.84506690865955</c:v>
                </c:pt>
                <c:pt idx="15971">
                  <c:v>11.845109950884067</c:v>
                </c:pt>
                <c:pt idx="15972">
                  <c:v>11.845152991255853</c:v>
                </c:pt>
                <c:pt idx="15973">
                  <c:v>11.845196029775376</c:v>
                </c:pt>
                <c:pt idx="15974">
                  <c:v>11.845239066442582</c:v>
                </c:pt>
                <c:pt idx="15975">
                  <c:v>11.845282101257755</c:v>
                </c:pt>
                <c:pt idx="15976">
                  <c:v>11.84532513422101</c:v>
                </c:pt>
                <c:pt idx="15977">
                  <c:v>11.845368165332408</c:v>
                </c:pt>
                <c:pt idx="15978">
                  <c:v>11.845411194592415</c:v>
                </c:pt>
                <c:pt idx="15979">
                  <c:v>11.845454222001008</c:v>
                </c:pt>
                <c:pt idx="15980">
                  <c:v>11.845497247558166</c:v>
                </c:pt>
                <c:pt idx="15981">
                  <c:v>11.845540271264277</c:v>
                </c:pt>
                <c:pt idx="15982">
                  <c:v>11.845583293119374</c:v>
                </c:pt>
                <c:pt idx="15983">
                  <c:v>11.845626313123574</c:v>
                </c:pt>
                <c:pt idx="15984">
                  <c:v>11.845669331277314</c:v>
                </c:pt>
                <c:pt idx="15985">
                  <c:v>11.84571234758042</c:v>
                </c:pt>
                <c:pt idx="15986">
                  <c:v>11.84575536203327</c:v>
                </c:pt>
                <c:pt idx="15987">
                  <c:v>11.845798374635972</c:v>
                </c:pt>
                <c:pt idx="15988">
                  <c:v>11.84584138538867</c:v>
                </c:pt>
                <c:pt idx="15989">
                  <c:v>11.84588439429152</c:v>
                </c:pt>
                <c:pt idx="15990">
                  <c:v>11.845927401344673</c:v>
                </c:pt>
                <c:pt idx="15991">
                  <c:v>11.845970406548314</c:v>
                </c:pt>
                <c:pt idx="15992">
                  <c:v>11.846013409902568</c:v>
                </c:pt>
                <c:pt idx="15993">
                  <c:v>11.846056411407726</c:v>
                </c:pt>
                <c:pt idx="15994">
                  <c:v>11.846092244582724</c:v>
                </c:pt>
                <c:pt idx="15995">
                  <c:v>11.846128076473818</c:v>
                </c:pt>
                <c:pt idx="15996">
                  <c:v>11.846163907081044</c:v>
                </c:pt>
                <c:pt idx="15997">
                  <c:v>11.846199736404484</c:v>
                </c:pt>
                <c:pt idx="15998">
                  <c:v>11.846235564444276</c:v>
                </c:pt>
                <c:pt idx="15999">
                  <c:v>11.846271391200368</c:v>
                </c:pt>
                <c:pt idx="16000">
                  <c:v>11.846307216673004</c:v>
                </c:pt>
                <c:pt idx="16001">
                  <c:v>11.846343040862212</c:v>
                </c:pt>
                <c:pt idx="16002">
                  <c:v>11.846378863768098</c:v>
                </c:pt>
                <c:pt idx="16003">
                  <c:v>11.846414685390751</c:v>
                </c:pt>
                <c:pt idx="16004">
                  <c:v>11.846450505730274</c:v>
                </c:pt>
                <c:pt idx="16005">
                  <c:v>11.846486324786841</c:v>
                </c:pt>
                <c:pt idx="16006">
                  <c:v>11.84652214256022</c:v>
                </c:pt>
                <c:pt idx="16007">
                  <c:v>11.84655795905085</c:v>
                </c:pt>
                <c:pt idx="16008">
                  <c:v>11.846593774258707</c:v>
                </c:pt>
                <c:pt idx="16009">
                  <c:v>11.846629588183882</c:v>
                </c:pt>
                <c:pt idx="16010">
                  <c:v>11.846665400826463</c:v>
                </c:pt>
                <c:pt idx="16011">
                  <c:v>11.84670121218655</c:v>
                </c:pt>
                <c:pt idx="16012">
                  <c:v>11.846737022264316</c:v>
                </c:pt>
                <c:pt idx="16013">
                  <c:v>11.846772831059583</c:v>
                </c:pt>
                <c:pt idx="16014">
                  <c:v>11.846808638572719</c:v>
                </c:pt>
                <c:pt idx="16015">
                  <c:v>11.846844444803724</c:v>
                </c:pt>
                <c:pt idx="16016">
                  <c:v>11.846880249752704</c:v>
                </c:pt>
                <c:pt idx="16017">
                  <c:v>11.846916053419704</c:v>
                </c:pt>
                <c:pt idx="16018">
                  <c:v>11.846951855804862</c:v>
                </c:pt>
                <c:pt idx="16019">
                  <c:v>11.846987656908372</c:v>
                </c:pt>
                <c:pt idx="16020">
                  <c:v>11.847023456729977</c:v>
                </c:pt>
                <c:pt idx="16021">
                  <c:v>11.847059255270116</c:v>
                </c:pt>
                <c:pt idx="16022">
                  <c:v>11.84709505252877</c:v>
                </c:pt>
                <c:pt idx="16023">
                  <c:v>11.847130848506024</c:v>
                </c:pt>
                <c:pt idx="16024">
                  <c:v>11.847166643201964</c:v>
                </c:pt>
                <c:pt idx="16025">
                  <c:v>11.847202436616694</c:v>
                </c:pt>
                <c:pt idx="16026">
                  <c:v>11.847238228750303</c:v>
                </c:pt>
                <c:pt idx="16027">
                  <c:v>11.847274019602882</c:v>
                </c:pt>
                <c:pt idx="16028">
                  <c:v>11.847309809174519</c:v>
                </c:pt>
                <c:pt idx="16029">
                  <c:v>11.847345597465322</c:v>
                </c:pt>
                <c:pt idx="16030">
                  <c:v>11.847381384475343</c:v>
                </c:pt>
                <c:pt idx="16031">
                  <c:v>11.847417170204716</c:v>
                </c:pt>
                <c:pt idx="16032">
                  <c:v>11.847452954653514</c:v>
                </c:pt>
                <c:pt idx="16033">
                  <c:v>11.847488737821832</c:v>
                </c:pt>
                <c:pt idx="16034">
                  <c:v>11.847524519709868</c:v>
                </c:pt>
                <c:pt idx="16035">
                  <c:v>11.847560300317388</c:v>
                </c:pt>
                <c:pt idx="16036">
                  <c:v>11.847596079644916</c:v>
                </c:pt>
                <c:pt idx="16037">
                  <c:v>11.847631857692123</c:v>
                </c:pt>
                <c:pt idx="16038">
                  <c:v>11.847667634459409</c:v>
                </c:pt>
                <c:pt idx="16039">
                  <c:v>11.847703409946766</c:v>
                </c:pt>
                <c:pt idx="16040">
                  <c:v>11.84773918415428</c:v>
                </c:pt>
                <c:pt idx="16041">
                  <c:v>11.84777495708205</c:v>
                </c:pt>
                <c:pt idx="16042">
                  <c:v>11.847810728730098</c:v>
                </c:pt>
                <c:pt idx="16043">
                  <c:v>11.847846499098704</c:v>
                </c:pt>
                <c:pt idx="16044">
                  <c:v>11.847882268187806</c:v>
                </c:pt>
                <c:pt idx="16045">
                  <c:v>11.847918035997468</c:v>
                </c:pt>
                <c:pt idx="16046">
                  <c:v>11.847953802527869</c:v>
                </c:pt>
                <c:pt idx="16047">
                  <c:v>11.84798956777907</c:v>
                </c:pt>
                <c:pt idx="16048">
                  <c:v>11.848025331751098</c:v>
                </c:pt>
                <c:pt idx="16049">
                  <c:v>11.84806109444424</c:v>
                </c:pt>
                <c:pt idx="16050">
                  <c:v>11.848096855858406</c:v>
                </c:pt>
                <c:pt idx="16051">
                  <c:v>11.848132615993714</c:v>
                </c:pt>
                <c:pt idx="16052">
                  <c:v>11.848168374850291</c:v>
                </c:pt>
                <c:pt idx="16053">
                  <c:v>11.84820413242822</c:v>
                </c:pt>
                <c:pt idx="16054">
                  <c:v>11.848239888727592</c:v>
                </c:pt>
                <c:pt idx="16055">
                  <c:v>11.848275643748448</c:v>
                </c:pt>
                <c:pt idx="16056">
                  <c:v>11.848311397490948</c:v>
                </c:pt>
                <c:pt idx="16057">
                  <c:v>11.848347149955263</c:v>
                </c:pt>
                <c:pt idx="16058">
                  <c:v>11.848382901141312</c:v>
                </c:pt>
                <c:pt idx="16059">
                  <c:v>11.84841865104927</c:v>
                </c:pt>
                <c:pt idx="16060">
                  <c:v>11.848454399679287</c:v>
                </c:pt>
                <c:pt idx="16061">
                  <c:v>11.848490147031216</c:v>
                </c:pt>
                <c:pt idx="16062">
                  <c:v>11.848525893105407</c:v>
                </c:pt>
                <c:pt idx="16063">
                  <c:v>11.848561637901861</c:v>
                </c:pt>
                <c:pt idx="16064">
                  <c:v>11.848597381420673</c:v>
                </c:pt>
                <c:pt idx="16065">
                  <c:v>11.848633123661928</c:v>
                </c:pt>
                <c:pt idx="16066">
                  <c:v>11.848668864625719</c:v>
                </c:pt>
                <c:pt idx="16067">
                  <c:v>11.848704604312147</c:v>
                </c:pt>
                <c:pt idx="16068">
                  <c:v>11.848740342721294</c:v>
                </c:pt>
                <c:pt idx="16069">
                  <c:v>11.84877607985325</c:v>
                </c:pt>
                <c:pt idx="16070">
                  <c:v>11.848811815708107</c:v>
                </c:pt>
                <c:pt idx="16071">
                  <c:v>11.848847550285972</c:v>
                </c:pt>
                <c:pt idx="16072">
                  <c:v>11.848883283586899</c:v>
                </c:pt>
                <c:pt idx="16073">
                  <c:v>11.848919015611015</c:v>
                </c:pt>
                <c:pt idx="16074">
                  <c:v>11.848954746358398</c:v>
                </c:pt>
                <c:pt idx="16075">
                  <c:v>11.848990475829142</c:v>
                </c:pt>
                <c:pt idx="16076">
                  <c:v>11.849026204023374</c:v>
                </c:pt>
                <c:pt idx="16077">
                  <c:v>11.849061930941071</c:v>
                </c:pt>
                <c:pt idx="16078">
                  <c:v>11.849097656582456</c:v>
                </c:pt>
                <c:pt idx="16079">
                  <c:v>11.849133380947531</c:v>
                </c:pt>
                <c:pt idx="16080">
                  <c:v>11.84916910403644</c:v>
                </c:pt>
                <c:pt idx="16081">
                  <c:v>11.849204825849361</c:v>
                </c:pt>
                <c:pt idx="16082">
                  <c:v>11.849240546386072</c:v>
                </c:pt>
                <c:pt idx="16083">
                  <c:v>11.849276265646974</c:v>
                </c:pt>
                <c:pt idx="16084">
                  <c:v>11.849311983631958</c:v>
                </c:pt>
                <c:pt idx="16085">
                  <c:v>11.849347700341399</c:v>
                </c:pt>
                <c:pt idx="16086">
                  <c:v>11.849383415775113</c:v>
                </c:pt>
                <c:pt idx="16087">
                  <c:v>11.849419129933286</c:v>
                </c:pt>
                <c:pt idx="16088">
                  <c:v>11.849454842816026</c:v>
                </c:pt>
                <c:pt idx="16089">
                  <c:v>11.849490554423472</c:v>
                </c:pt>
                <c:pt idx="16090">
                  <c:v>11.84952626475542</c:v>
                </c:pt>
                <c:pt idx="16091">
                  <c:v>11.849561973812307</c:v>
                </c:pt>
                <c:pt idx="16092">
                  <c:v>11.849597681594108</c:v>
                </c:pt>
                <c:pt idx="16093">
                  <c:v>11.849633388100926</c:v>
                </c:pt>
                <c:pt idx="16094">
                  <c:v>11.8496690933328</c:v>
                </c:pt>
                <c:pt idx="16095">
                  <c:v>11.849704797289872</c:v>
                </c:pt>
                <c:pt idx="16096">
                  <c:v>11.849740499972222</c:v>
                </c:pt>
                <c:pt idx="16097">
                  <c:v>11.849776201379974</c:v>
                </c:pt>
                <c:pt idx="16098">
                  <c:v>11.849811901513091</c:v>
                </c:pt>
                <c:pt idx="16099">
                  <c:v>11.849847600371803</c:v>
                </c:pt>
                <c:pt idx="16100">
                  <c:v>11.849883297956154</c:v>
                </c:pt>
                <c:pt idx="16101">
                  <c:v>11.849918994266234</c:v>
                </c:pt>
                <c:pt idx="16102">
                  <c:v>11.849954689302125</c:v>
                </c:pt>
                <c:pt idx="16103">
                  <c:v>11.849990383063934</c:v>
                </c:pt>
                <c:pt idx="16104">
                  <c:v>11.850026075551774</c:v>
                </c:pt>
                <c:pt idx="16105">
                  <c:v>11.850061766765634</c:v>
                </c:pt>
                <c:pt idx="16106">
                  <c:v>11.850097456705823</c:v>
                </c:pt>
                <c:pt idx="16107">
                  <c:v>11.85013314537207</c:v>
                </c:pt>
                <c:pt idx="16108">
                  <c:v>11.850168832764806</c:v>
                </c:pt>
                <c:pt idx="16109">
                  <c:v>11.850204518884137</c:v>
                </c:pt>
                <c:pt idx="16110">
                  <c:v>11.850240203729808</c:v>
                </c:pt>
                <c:pt idx="16111">
                  <c:v>11.85027588730205</c:v>
                </c:pt>
                <c:pt idx="16112">
                  <c:v>11.850311569601125</c:v>
                </c:pt>
                <c:pt idx="16113">
                  <c:v>11.850347250627152</c:v>
                </c:pt>
                <c:pt idx="16114">
                  <c:v>11.850382930379856</c:v>
                </c:pt>
                <c:pt idx="16115">
                  <c:v>11.850418608859751</c:v>
                </c:pt>
                <c:pt idx="16116">
                  <c:v>11.850454286066734</c:v>
                </c:pt>
                <c:pt idx="16117">
                  <c:v>11.850489962000784</c:v>
                </c:pt>
                <c:pt idx="16118">
                  <c:v>11.850525636662121</c:v>
                </c:pt>
                <c:pt idx="16119">
                  <c:v>11.85056131005075</c:v>
                </c:pt>
                <c:pt idx="16120">
                  <c:v>11.850596982167076</c:v>
                </c:pt>
                <c:pt idx="16121">
                  <c:v>11.850632653010772</c:v>
                </c:pt>
                <c:pt idx="16122">
                  <c:v>11.85066832258202</c:v>
                </c:pt>
                <c:pt idx="16123">
                  <c:v>11.850703990881104</c:v>
                </c:pt>
                <c:pt idx="16124">
                  <c:v>11.850739657908196</c:v>
                </c:pt>
                <c:pt idx="16125">
                  <c:v>11.850775323662825</c:v>
                </c:pt>
                <c:pt idx="16126">
                  <c:v>11.850810988145676</c:v>
                </c:pt>
                <c:pt idx="16127">
                  <c:v>11.850846651356576</c:v>
                </c:pt>
                <c:pt idx="16128">
                  <c:v>11.850882313295761</c:v>
                </c:pt>
                <c:pt idx="16129">
                  <c:v>11.850917973963076</c:v>
                </c:pt>
                <c:pt idx="16130">
                  <c:v>11.850953633358722</c:v>
                </c:pt>
                <c:pt idx="16131">
                  <c:v>11.850989291483042</c:v>
                </c:pt>
                <c:pt idx="16132">
                  <c:v>11.851024948335597</c:v>
                </c:pt>
                <c:pt idx="16133">
                  <c:v>11.851060603916952</c:v>
                </c:pt>
                <c:pt idx="16134">
                  <c:v>11.851096258227205</c:v>
                </c:pt>
                <c:pt idx="16135">
                  <c:v>11.851131911266018</c:v>
                </c:pt>
                <c:pt idx="16136">
                  <c:v>11.851167563033712</c:v>
                </c:pt>
                <c:pt idx="16137">
                  <c:v>11.851203213530503</c:v>
                </c:pt>
                <c:pt idx="16138">
                  <c:v>11.851238862756384</c:v>
                </c:pt>
                <c:pt idx="16139">
                  <c:v>11.85127451071145</c:v>
                </c:pt>
                <c:pt idx="16140">
                  <c:v>11.851310157395771</c:v>
                </c:pt>
                <c:pt idx="16141">
                  <c:v>11.851345802809456</c:v>
                </c:pt>
                <c:pt idx="16142">
                  <c:v>11.851381446952548</c:v>
                </c:pt>
                <c:pt idx="16143">
                  <c:v>11.851417089825381</c:v>
                </c:pt>
                <c:pt idx="16144">
                  <c:v>11.851452731427706</c:v>
                </c:pt>
                <c:pt idx="16145">
                  <c:v>11.851488371759718</c:v>
                </c:pt>
                <c:pt idx="16146">
                  <c:v>11.851524010821526</c:v>
                </c:pt>
                <c:pt idx="16147">
                  <c:v>11.851559648613287</c:v>
                </c:pt>
                <c:pt idx="16148">
                  <c:v>11.851595285135019</c:v>
                </c:pt>
                <c:pt idx="16149">
                  <c:v>11.851630920386826</c:v>
                </c:pt>
                <c:pt idx="16150">
                  <c:v>11.851666554368888</c:v>
                </c:pt>
                <c:pt idx="16151">
                  <c:v>11.851702187081004</c:v>
                </c:pt>
                <c:pt idx="16152">
                  <c:v>11.8517378185238</c:v>
                </c:pt>
                <c:pt idx="16153">
                  <c:v>11.851773448696671</c:v>
                </c:pt>
                <c:pt idx="16154">
                  <c:v>11.851809077600384</c:v>
                </c:pt>
                <c:pt idx="16155">
                  <c:v>11.851844705234496</c:v>
                </c:pt>
                <c:pt idx="16156">
                  <c:v>11.851880331599476</c:v>
                </c:pt>
                <c:pt idx="16157">
                  <c:v>11.851915956695178</c:v>
                </c:pt>
                <c:pt idx="16158">
                  <c:v>11.851951580521821</c:v>
                </c:pt>
                <c:pt idx="16159">
                  <c:v>11.851987203079474</c:v>
                </c:pt>
                <c:pt idx="16160">
                  <c:v>11.852022824368317</c:v>
                </c:pt>
                <c:pt idx="16161">
                  <c:v>11.852058444388074</c:v>
                </c:pt>
                <c:pt idx="16162">
                  <c:v>11.852094063139319</c:v>
                </c:pt>
                <c:pt idx="16163">
                  <c:v>11.852129680621672</c:v>
                </c:pt>
                <c:pt idx="16164">
                  <c:v>11.852165296835718</c:v>
                </c:pt>
                <c:pt idx="16165">
                  <c:v>11.852200911781164</c:v>
                </c:pt>
                <c:pt idx="16166">
                  <c:v>11.852236525458324</c:v>
                </c:pt>
                <c:pt idx="16167">
                  <c:v>11.852272137867056</c:v>
                </c:pt>
                <c:pt idx="16168">
                  <c:v>11.852307749007526</c:v>
                </c:pt>
                <c:pt idx="16169">
                  <c:v>11.852343358880121</c:v>
                </c:pt>
                <c:pt idx="16170">
                  <c:v>11.852378967484478</c:v>
                </c:pt>
                <c:pt idx="16171">
                  <c:v>11.852414574821209</c:v>
                </c:pt>
                <c:pt idx="16172">
                  <c:v>11.852450180889825</c:v>
                </c:pt>
                <c:pt idx="16173">
                  <c:v>11.852485785690726</c:v>
                </c:pt>
                <c:pt idx="16174">
                  <c:v>11.852521389224064</c:v>
                </c:pt>
                <c:pt idx="16175">
                  <c:v>11.852556991489891</c:v>
                </c:pt>
                <c:pt idx="16176">
                  <c:v>11.852592592488174</c:v>
                </c:pt>
                <c:pt idx="16177">
                  <c:v>11.85262819221883</c:v>
                </c:pt>
                <c:pt idx="16178">
                  <c:v>11.852663790682406</c:v>
                </c:pt>
                <c:pt idx="16179">
                  <c:v>11.85269938787888</c:v>
                </c:pt>
                <c:pt idx="16180">
                  <c:v>11.852734983808185</c:v>
                </c:pt>
                <c:pt idx="16181">
                  <c:v>11.852770578470368</c:v>
                </c:pt>
                <c:pt idx="16182">
                  <c:v>11.852806171865691</c:v>
                </c:pt>
                <c:pt idx="16183">
                  <c:v>11.852841763994</c:v>
                </c:pt>
                <c:pt idx="16184">
                  <c:v>11.852877354855726</c:v>
                </c:pt>
                <c:pt idx="16185">
                  <c:v>11.85291294445072</c:v>
                </c:pt>
                <c:pt idx="16186">
                  <c:v>11.852948532779312</c:v>
                </c:pt>
                <c:pt idx="16187">
                  <c:v>11.85298411984134</c:v>
                </c:pt>
                <c:pt idx="16188">
                  <c:v>11.853019705636726</c:v>
                </c:pt>
                <c:pt idx="16189">
                  <c:v>11.853055290166118</c:v>
                </c:pt>
                <c:pt idx="16190">
                  <c:v>11.853090873429203</c:v>
                </c:pt>
                <c:pt idx="16191">
                  <c:v>11.853126455426102</c:v>
                </c:pt>
                <c:pt idx="16192">
                  <c:v>11.853162036157011</c:v>
                </c:pt>
                <c:pt idx="16193">
                  <c:v>11.853197615621985</c:v>
                </c:pt>
                <c:pt idx="16194">
                  <c:v>11.853233193821024</c:v>
                </c:pt>
                <c:pt idx="16195">
                  <c:v>11.853268770754308</c:v>
                </c:pt>
                <c:pt idx="16196">
                  <c:v>11.853304346422071</c:v>
                </c:pt>
                <c:pt idx="16197">
                  <c:v>11.853339920824126</c:v>
                </c:pt>
                <c:pt idx="16198">
                  <c:v>11.853375493960659</c:v>
                </c:pt>
                <c:pt idx="16199">
                  <c:v>11.85341106583185</c:v>
                </c:pt>
                <c:pt idx="16200">
                  <c:v>11.853446636437905</c:v>
                </c:pt>
                <c:pt idx="16201">
                  <c:v>11.853482205778546</c:v>
                </c:pt>
                <c:pt idx="16202">
                  <c:v>11.853517773853996</c:v>
                </c:pt>
                <c:pt idx="16203">
                  <c:v>11.853553340664424</c:v>
                </c:pt>
                <c:pt idx="16204">
                  <c:v>11.853588906210026</c:v>
                </c:pt>
                <c:pt idx="16205">
                  <c:v>11.853624470490573</c:v>
                </c:pt>
                <c:pt idx="16206">
                  <c:v>11.853660033506568</c:v>
                </c:pt>
                <c:pt idx="16207">
                  <c:v>11.853695595257799</c:v>
                </c:pt>
                <c:pt idx="16208">
                  <c:v>11.853731155744404</c:v>
                </c:pt>
                <c:pt idx="16209">
                  <c:v>11.853766714966518</c:v>
                </c:pt>
                <c:pt idx="16210">
                  <c:v>11.853802272924227</c:v>
                </c:pt>
                <c:pt idx="16211">
                  <c:v>11.853837829617571</c:v>
                </c:pt>
                <c:pt idx="16212">
                  <c:v>11.853873385046604</c:v>
                </c:pt>
                <c:pt idx="16213">
                  <c:v>11.853908939211626</c:v>
                </c:pt>
                <c:pt idx="16214">
                  <c:v>11.85394449211255</c:v>
                </c:pt>
                <c:pt idx="16215">
                  <c:v>11.853980043749576</c:v>
                </c:pt>
                <c:pt idx="16216">
                  <c:v>11.854015594122723</c:v>
                </c:pt>
                <c:pt idx="16217">
                  <c:v>11.854051143231946</c:v>
                </c:pt>
                <c:pt idx="16218">
                  <c:v>11.854086691077574</c:v>
                </c:pt>
                <c:pt idx="16219">
                  <c:v>11.854122237659706</c:v>
                </c:pt>
                <c:pt idx="16220">
                  <c:v>11.854157782978103</c:v>
                </c:pt>
                <c:pt idx="16221">
                  <c:v>11.854193327033185</c:v>
                </c:pt>
                <c:pt idx="16222">
                  <c:v>11.854228869824952</c:v>
                </c:pt>
                <c:pt idx="16223">
                  <c:v>11.854264411353435</c:v>
                </c:pt>
                <c:pt idx="16224">
                  <c:v>11.854299951618804</c:v>
                </c:pt>
                <c:pt idx="16225">
                  <c:v>11.854335490621066</c:v>
                </c:pt>
                <c:pt idx="16226">
                  <c:v>11.854371028360369</c:v>
                </c:pt>
                <c:pt idx="16227">
                  <c:v>11.854406564836895</c:v>
                </c:pt>
                <c:pt idx="16228">
                  <c:v>11.85444210005042</c:v>
                </c:pt>
                <c:pt idx="16229">
                  <c:v>11.85447763400143</c:v>
                </c:pt>
                <c:pt idx="16230">
                  <c:v>11.854513166689674</c:v>
                </c:pt>
                <c:pt idx="16231">
                  <c:v>11.854548698115424</c:v>
                </c:pt>
                <c:pt idx="16232">
                  <c:v>11.854584228278885</c:v>
                </c:pt>
                <c:pt idx="16233">
                  <c:v>11.854619757179774</c:v>
                </c:pt>
                <c:pt idx="16234">
                  <c:v>11.85465528481847</c:v>
                </c:pt>
                <c:pt idx="16235">
                  <c:v>11.854690811195127</c:v>
                </c:pt>
                <c:pt idx="16236">
                  <c:v>11.854726336309623</c:v>
                </c:pt>
                <c:pt idx="16237">
                  <c:v>11.854761860162</c:v>
                </c:pt>
                <c:pt idx="16238">
                  <c:v>11.854797382752595</c:v>
                </c:pt>
                <c:pt idx="16239">
                  <c:v>11.854832904081473</c:v>
                </c:pt>
                <c:pt idx="16240">
                  <c:v>11.854868424148446</c:v>
                </c:pt>
                <c:pt idx="16241">
                  <c:v>11.854903942953881</c:v>
                </c:pt>
                <c:pt idx="16242">
                  <c:v>11.854939460497777</c:v>
                </c:pt>
                <c:pt idx="16243">
                  <c:v>11.854974976780309</c:v>
                </c:pt>
                <c:pt idx="16244">
                  <c:v>11.855010491801391</c:v>
                </c:pt>
                <c:pt idx="16245">
                  <c:v>11.855046005561281</c:v>
                </c:pt>
                <c:pt idx="16246">
                  <c:v>11.855081518059896</c:v>
                </c:pt>
                <c:pt idx="16247">
                  <c:v>11.85511702929738</c:v>
                </c:pt>
                <c:pt idx="16248">
                  <c:v>11.85515253927395</c:v>
                </c:pt>
                <c:pt idx="16249">
                  <c:v>11.855188047989538</c:v>
                </c:pt>
                <c:pt idx="16250">
                  <c:v>11.855223555444349</c:v>
                </c:pt>
                <c:pt idx="16251">
                  <c:v>11.855259061638368</c:v>
                </c:pt>
                <c:pt idx="16252">
                  <c:v>11.855294566571795</c:v>
                </c:pt>
                <c:pt idx="16253">
                  <c:v>11.855330070244667</c:v>
                </c:pt>
                <c:pt idx="16254">
                  <c:v>11.855365572657037</c:v>
                </c:pt>
                <c:pt idx="16255">
                  <c:v>11.855401073809132</c:v>
                </c:pt>
                <c:pt idx="16256">
                  <c:v>11.855436573700942</c:v>
                </c:pt>
                <c:pt idx="16257">
                  <c:v>11.855472072332352</c:v>
                </c:pt>
                <c:pt idx="16258">
                  <c:v>11.855507569703823</c:v>
                </c:pt>
                <c:pt idx="16259">
                  <c:v>11.855543065815139</c:v>
                </c:pt>
                <c:pt idx="16260">
                  <c:v>11.855578560666522</c:v>
                </c:pt>
                <c:pt idx="16261">
                  <c:v>11.855614054258327</c:v>
                </c:pt>
                <c:pt idx="16262">
                  <c:v>11.855649546590174</c:v>
                </c:pt>
                <c:pt idx="16263">
                  <c:v>11.85568503766247</c:v>
                </c:pt>
                <c:pt idx="16264">
                  <c:v>11.855720527475031</c:v>
                </c:pt>
                <c:pt idx="16265">
                  <c:v>11.85575601602833</c:v>
                </c:pt>
                <c:pt idx="16266">
                  <c:v>11.855791503321992</c:v>
                </c:pt>
                <c:pt idx="16267">
                  <c:v>11.855826989356437</c:v>
                </c:pt>
                <c:pt idx="16268">
                  <c:v>11.855862474131674</c:v>
                </c:pt>
                <c:pt idx="16269">
                  <c:v>11.855897957647903</c:v>
                </c:pt>
                <c:pt idx="16270">
                  <c:v>11.855933439904991</c:v>
                </c:pt>
                <c:pt idx="16271">
                  <c:v>11.855968920903004</c:v>
                </c:pt>
                <c:pt idx="16272">
                  <c:v>11.856004400642389</c:v>
                </c:pt>
                <c:pt idx="16273">
                  <c:v>11.856039879123029</c:v>
                </c:pt>
                <c:pt idx="16274">
                  <c:v>11.856075356344776</c:v>
                </c:pt>
                <c:pt idx="16275">
                  <c:v>11.856110832308088</c:v>
                </c:pt>
                <c:pt idx="16276">
                  <c:v>11.856146307012811</c:v>
                </c:pt>
                <c:pt idx="16277">
                  <c:v>11.856181780459067</c:v>
                </c:pt>
                <c:pt idx="16278">
                  <c:v>11.856217252647216</c:v>
                </c:pt>
                <c:pt idx="16279">
                  <c:v>11.856252723576906</c:v>
                </c:pt>
                <c:pt idx="16280">
                  <c:v>11.85628819324857</c:v>
                </c:pt>
                <c:pt idx="16281">
                  <c:v>11.856323661662168</c:v>
                </c:pt>
                <c:pt idx="16282">
                  <c:v>11.85635912881782</c:v>
                </c:pt>
                <c:pt idx="16283">
                  <c:v>11.856394594715711</c:v>
                </c:pt>
                <c:pt idx="16284">
                  <c:v>11.856430059355754</c:v>
                </c:pt>
                <c:pt idx="16285">
                  <c:v>11.856465522737874</c:v>
                </c:pt>
                <c:pt idx="16286">
                  <c:v>11.856500984862556</c:v>
                </c:pt>
                <c:pt idx="16287">
                  <c:v>11.856536445729875</c:v>
                </c:pt>
                <c:pt idx="16288">
                  <c:v>11.85657190533945</c:v>
                </c:pt>
                <c:pt idx="16289">
                  <c:v>11.85660736369185</c:v>
                </c:pt>
                <c:pt idx="16290">
                  <c:v>11.856642820787142</c:v>
                </c:pt>
                <c:pt idx="16291">
                  <c:v>11.856678276625086</c:v>
                </c:pt>
                <c:pt idx="16292">
                  <c:v>11.856713731205884</c:v>
                </c:pt>
                <c:pt idx="16293">
                  <c:v>11.856749184529876</c:v>
                </c:pt>
                <c:pt idx="16294">
                  <c:v>11.85678463659702</c:v>
                </c:pt>
                <c:pt idx="16295">
                  <c:v>11.856820087407106</c:v>
                </c:pt>
                <c:pt idx="16296">
                  <c:v>11.856855536960742</c:v>
                </c:pt>
                <c:pt idx="16297">
                  <c:v>11.856890985257486</c:v>
                </c:pt>
                <c:pt idx="16298">
                  <c:v>11.85692643229785</c:v>
                </c:pt>
                <c:pt idx="16299">
                  <c:v>11.856961878081774</c:v>
                </c:pt>
                <c:pt idx="16300">
                  <c:v>11.856997322609407</c:v>
                </c:pt>
                <c:pt idx="16301">
                  <c:v>11.857032765880566</c:v>
                </c:pt>
                <c:pt idx="16302">
                  <c:v>11.85706820789567</c:v>
                </c:pt>
                <c:pt idx="16303">
                  <c:v>11.857103648654666</c:v>
                </c:pt>
                <c:pt idx="16304">
                  <c:v>11.857139088157755</c:v>
                </c:pt>
                <c:pt idx="16305">
                  <c:v>11.857174526404776</c:v>
                </c:pt>
                <c:pt idx="16306">
                  <c:v>11.857209963396016</c:v>
                </c:pt>
                <c:pt idx="16307">
                  <c:v>11.857245399131537</c:v>
                </c:pt>
                <c:pt idx="16308">
                  <c:v>11.857280833611426</c:v>
                </c:pt>
                <c:pt idx="16309">
                  <c:v>11.857316266835754</c:v>
                </c:pt>
                <c:pt idx="16310">
                  <c:v>11.857351698804589</c:v>
                </c:pt>
                <c:pt idx="16311">
                  <c:v>11.85738712951807</c:v>
                </c:pt>
                <c:pt idx="16312">
                  <c:v>11.857422558976388</c:v>
                </c:pt>
                <c:pt idx="16313">
                  <c:v>11.857457987179325</c:v>
                </c:pt>
                <c:pt idx="16314">
                  <c:v>11.857493414127189</c:v>
                </c:pt>
                <c:pt idx="16315">
                  <c:v>11.857528839820052</c:v>
                </c:pt>
                <c:pt idx="16316">
                  <c:v>11.857564264257856</c:v>
                </c:pt>
                <c:pt idx="16317">
                  <c:v>11.857599687441022</c:v>
                </c:pt>
                <c:pt idx="16318">
                  <c:v>11.857635109369353</c:v>
                </c:pt>
                <c:pt idx="16319">
                  <c:v>11.857670530042856</c:v>
                </c:pt>
                <c:pt idx="16320">
                  <c:v>11.857705949461886</c:v>
                </c:pt>
                <c:pt idx="16321">
                  <c:v>11.857741367626454</c:v>
                </c:pt>
                <c:pt idx="16322">
                  <c:v>11.857776784536616</c:v>
                </c:pt>
                <c:pt idx="16323">
                  <c:v>11.857812200192459</c:v>
                </c:pt>
                <c:pt idx="16324">
                  <c:v>11.857847614594126</c:v>
                </c:pt>
                <c:pt idx="16325">
                  <c:v>11.857883027741574</c:v>
                </c:pt>
                <c:pt idx="16326">
                  <c:v>11.857918439635014</c:v>
                </c:pt>
                <c:pt idx="16327">
                  <c:v>11.8579538502745</c:v>
                </c:pt>
                <c:pt idx="16328">
                  <c:v>11.857989259660277</c:v>
                </c:pt>
                <c:pt idx="16329">
                  <c:v>11.85802466779195</c:v>
                </c:pt>
                <c:pt idx="16330">
                  <c:v>11.858060074670094</c:v>
                </c:pt>
                <c:pt idx="16331">
                  <c:v>11.858095480294635</c:v>
                </c:pt>
                <c:pt idx="16332">
                  <c:v>11.858130884665755</c:v>
                </c:pt>
                <c:pt idx="16333">
                  <c:v>11.85816628778336</c:v>
                </c:pt>
                <c:pt idx="16334">
                  <c:v>11.858201689647531</c:v>
                </c:pt>
                <c:pt idx="16335">
                  <c:v>11.85823709025855</c:v>
                </c:pt>
                <c:pt idx="16336">
                  <c:v>11.858272489616398</c:v>
                </c:pt>
                <c:pt idx="16337">
                  <c:v>11.858307887721224</c:v>
                </c:pt>
                <c:pt idx="16338">
                  <c:v>11.858343284573005</c:v>
                </c:pt>
                <c:pt idx="16339">
                  <c:v>11.858378680171791</c:v>
                </c:pt>
                <c:pt idx="16340">
                  <c:v>11.858414074518128</c:v>
                </c:pt>
                <c:pt idx="16341">
                  <c:v>11.858449467611427</c:v>
                </c:pt>
                <c:pt idx="16342">
                  <c:v>11.85848485945238</c:v>
                </c:pt>
                <c:pt idx="16343">
                  <c:v>11.858520250040426</c:v>
                </c:pt>
                <c:pt idx="16344">
                  <c:v>11.858555639376322</c:v>
                </c:pt>
                <c:pt idx="16345">
                  <c:v>11.858591027459656</c:v>
                </c:pt>
                <c:pt idx="16346">
                  <c:v>11.858626414290775</c:v>
                </c:pt>
                <c:pt idx="16347">
                  <c:v>11.858661799869752</c:v>
                </c:pt>
                <c:pt idx="16348">
                  <c:v>11.858697184196616</c:v>
                </c:pt>
                <c:pt idx="16349">
                  <c:v>11.858732567271474</c:v>
                </c:pt>
                <c:pt idx="16350">
                  <c:v>11.858767949094421</c:v>
                </c:pt>
                <c:pt idx="16351">
                  <c:v>11.858803329665539</c:v>
                </c:pt>
                <c:pt idx="16352">
                  <c:v>11.858838708984926</c:v>
                </c:pt>
                <c:pt idx="16353">
                  <c:v>11.858874087052637</c:v>
                </c:pt>
                <c:pt idx="16354">
                  <c:v>11.8589094638688</c:v>
                </c:pt>
                <c:pt idx="16355">
                  <c:v>11.858944839433526</c:v>
                </c:pt>
                <c:pt idx="16356">
                  <c:v>11.858980213746895</c:v>
                </c:pt>
                <c:pt idx="16357">
                  <c:v>11.859015586808876</c:v>
                </c:pt>
                <c:pt idx="16358">
                  <c:v>11.859050958619708</c:v>
                </c:pt>
                <c:pt idx="16359">
                  <c:v>11.859086329179426</c:v>
                </c:pt>
                <c:pt idx="16360">
                  <c:v>11.859121698487987</c:v>
                </c:pt>
                <c:pt idx="16361">
                  <c:v>11.859157066545698</c:v>
                </c:pt>
                <c:pt idx="16362">
                  <c:v>11.859192433352456</c:v>
                </c:pt>
                <c:pt idx="16363">
                  <c:v>11.859227798908504</c:v>
                </c:pt>
                <c:pt idx="16364">
                  <c:v>11.859263163213898</c:v>
                </c:pt>
                <c:pt idx="16365">
                  <c:v>11.859298526268807</c:v>
                </c:pt>
                <c:pt idx="16366">
                  <c:v>11.859333888073024</c:v>
                </c:pt>
                <c:pt idx="16367">
                  <c:v>11.859369248627031</c:v>
                </c:pt>
                <c:pt idx="16368">
                  <c:v>11.859404607930566</c:v>
                </c:pt>
                <c:pt idx="16369">
                  <c:v>11.859439965983968</c:v>
                </c:pt>
                <c:pt idx="16370">
                  <c:v>11.859475322787086</c:v>
                </c:pt>
                <c:pt idx="16371">
                  <c:v>11.85951067834023</c:v>
                </c:pt>
                <c:pt idx="16372">
                  <c:v>11.859546032643474</c:v>
                </c:pt>
                <c:pt idx="16373">
                  <c:v>11.859581385696526</c:v>
                </c:pt>
                <c:pt idx="16374">
                  <c:v>11.859616737500145</c:v>
                </c:pt>
                <c:pt idx="16375">
                  <c:v>11.859652088053776</c:v>
                </c:pt>
                <c:pt idx="16376">
                  <c:v>11.859687437358081</c:v>
                </c:pt>
                <c:pt idx="16377">
                  <c:v>11.859722785412549</c:v>
                </c:pt>
                <c:pt idx="16378">
                  <c:v>11.859758132217754</c:v>
                </c:pt>
                <c:pt idx="16379">
                  <c:v>11.859793477773566</c:v>
                </c:pt>
                <c:pt idx="16380">
                  <c:v>11.859828822080127</c:v>
                </c:pt>
                <c:pt idx="16381">
                  <c:v>11.85986416513752</c:v>
                </c:pt>
                <c:pt idx="16382">
                  <c:v>11.859899506945981</c:v>
                </c:pt>
                <c:pt idx="16383">
                  <c:v>11.859934847505301</c:v>
                </c:pt>
                <c:pt idx="16384">
                  <c:v>11.859970186815517</c:v>
                </c:pt>
                <c:pt idx="16385">
                  <c:v>11.860005524877106</c:v>
                </c:pt>
                <c:pt idx="16386">
                  <c:v>11.860040861690004</c:v>
                </c:pt>
                <c:pt idx="16387">
                  <c:v>11.860076197254109</c:v>
                </c:pt>
                <c:pt idx="16388">
                  <c:v>11.860111531569776</c:v>
                </c:pt>
                <c:pt idx="16389">
                  <c:v>11.860146864637027</c:v>
                </c:pt>
                <c:pt idx="16390">
                  <c:v>11.860182196455726</c:v>
                </c:pt>
                <c:pt idx="16391">
                  <c:v>11.860217527026172</c:v>
                </c:pt>
                <c:pt idx="16392">
                  <c:v>11.860252856348565</c:v>
                </c:pt>
                <c:pt idx="16393">
                  <c:v>11.860288184422616</c:v>
                </c:pt>
                <c:pt idx="16394">
                  <c:v>11.860323511248756</c:v>
                </c:pt>
                <c:pt idx="16395">
                  <c:v>11.860358836827055</c:v>
                </c:pt>
                <c:pt idx="16396">
                  <c:v>11.8603941611573</c:v>
                </c:pt>
                <c:pt idx="16397">
                  <c:v>11.860429484239866</c:v>
                </c:pt>
                <c:pt idx="16398">
                  <c:v>11.860464806074866</c:v>
                </c:pt>
                <c:pt idx="16399">
                  <c:v>11.860500126662124</c:v>
                </c:pt>
                <c:pt idx="16400">
                  <c:v>11.860535446002009</c:v>
                </c:pt>
                <c:pt idx="16401">
                  <c:v>11.8605707640943</c:v>
                </c:pt>
                <c:pt idx="16402">
                  <c:v>11.860606080939426</c:v>
                </c:pt>
                <c:pt idx="16403">
                  <c:v>11.860641396537327</c:v>
                </c:pt>
                <c:pt idx="16404">
                  <c:v>11.860676710888045</c:v>
                </c:pt>
                <c:pt idx="16405">
                  <c:v>11.860712023991557</c:v>
                </c:pt>
                <c:pt idx="16406">
                  <c:v>11.860747335848403</c:v>
                </c:pt>
                <c:pt idx="16407">
                  <c:v>11.860782646458107</c:v>
                </c:pt>
                <c:pt idx="16408">
                  <c:v>11.860817955821076</c:v>
                </c:pt>
                <c:pt idx="16409">
                  <c:v>11.860853263937274</c:v>
                </c:pt>
                <c:pt idx="16410">
                  <c:v>11.860888570807068</c:v>
                </c:pt>
                <c:pt idx="16411">
                  <c:v>11.860923876430064</c:v>
                </c:pt>
                <c:pt idx="16412">
                  <c:v>11.860959180806752</c:v>
                </c:pt>
                <c:pt idx="16413">
                  <c:v>11.860994483937084</c:v>
                </c:pt>
                <c:pt idx="16414">
                  <c:v>11.861029785821149</c:v>
                </c:pt>
                <c:pt idx="16415">
                  <c:v>11.861065086459035</c:v>
                </c:pt>
                <c:pt idx="16416">
                  <c:v>11.861100385850831</c:v>
                </c:pt>
                <c:pt idx="16417">
                  <c:v>11.861135683996622</c:v>
                </c:pt>
                <c:pt idx="16418">
                  <c:v>11.861170980896498</c:v>
                </c:pt>
                <c:pt idx="16419">
                  <c:v>11.861206276550552</c:v>
                </c:pt>
                <c:pt idx="16420">
                  <c:v>11.86124157095886</c:v>
                </c:pt>
                <c:pt idx="16421">
                  <c:v>11.861276864121519</c:v>
                </c:pt>
                <c:pt idx="16422">
                  <c:v>11.86131215603862</c:v>
                </c:pt>
                <c:pt idx="16423">
                  <c:v>11.861347446710235</c:v>
                </c:pt>
                <c:pt idx="16424">
                  <c:v>11.86138273613647</c:v>
                </c:pt>
                <c:pt idx="16425">
                  <c:v>11.861418024317402</c:v>
                </c:pt>
                <c:pt idx="16426">
                  <c:v>11.861453311253122</c:v>
                </c:pt>
                <c:pt idx="16427">
                  <c:v>11.861488596943845</c:v>
                </c:pt>
                <c:pt idx="16428">
                  <c:v>11.861523881389306</c:v>
                </c:pt>
                <c:pt idx="16429">
                  <c:v>11.861559164590002</c:v>
                </c:pt>
                <c:pt idx="16430">
                  <c:v>11.861594446545752</c:v>
                </c:pt>
                <c:pt idx="16431">
                  <c:v>11.861629727256629</c:v>
                </c:pt>
                <c:pt idx="16432">
                  <c:v>11.861665006722976</c:v>
                </c:pt>
                <c:pt idx="16433">
                  <c:v>11.861700284944714</c:v>
                </c:pt>
                <c:pt idx="16434">
                  <c:v>11.861735561921822</c:v>
                </c:pt>
                <c:pt idx="16435">
                  <c:v>11.861770837654582</c:v>
                </c:pt>
                <c:pt idx="16436">
                  <c:v>11.86180611214311</c:v>
                </c:pt>
                <c:pt idx="16437">
                  <c:v>11.861841385387224</c:v>
                </c:pt>
                <c:pt idx="16438">
                  <c:v>11.861876657387361</c:v>
                </c:pt>
                <c:pt idx="16439">
                  <c:v>11.861911928143202</c:v>
                </c:pt>
                <c:pt idx="16440">
                  <c:v>11.86194719765518</c:v>
                </c:pt>
                <c:pt idx="16441">
                  <c:v>11.861982465923274</c:v>
                </c:pt>
                <c:pt idx="16442">
                  <c:v>11.862017732947574</c:v>
                </c:pt>
                <c:pt idx="16443">
                  <c:v>11.862052998728259</c:v>
                </c:pt>
                <c:pt idx="16444">
                  <c:v>11.862088263265141</c:v>
                </c:pt>
                <c:pt idx="16445">
                  <c:v>11.86212352655842</c:v>
                </c:pt>
                <c:pt idx="16446">
                  <c:v>11.862158788608356</c:v>
                </c:pt>
                <c:pt idx="16447">
                  <c:v>11.862194049415031</c:v>
                </c:pt>
                <c:pt idx="16448">
                  <c:v>11.862229308978179</c:v>
                </c:pt>
                <c:pt idx="16449">
                  <c:v>11.862264567298373</c:v>
                </c:pt>
                <c:pt idx="16450">
                  <c:v>11.862299824375365</c:v>
                </c:pt>
                <c:pt idx="16451">
                  <c:v>11.862335080209325</c:v>
                </c:pt>
                <c:pt idx="16452">
                  <c:v>11.862370334800326</c:v>
                </c:pt>
                <c:pt idx="16453">
                  <c:v>11.862405588148578</c:v>
                </c:pt>
                <c:pt idx="16454">
                  <c:v>11.862440840253992</c:v>
                </c:pt>
                <c:pt idx="16455">
                  <c:v>11.862476091116768</c:v>
                </c:pt>
                <c:pt idx="16456">
                  <c:v>11.862511340736825</c:v>
                </c:pt>
                <c:pt idx="16457">
                  <c:v>11.862546589114677</c:v>
                </c:pt>
                <c:pt idx="16458">
                  <c:v>11.862581836250019</c:v>
                </c:pt>
                <c:pt idx="16459">
                  <c:v>11.862617082142824</c:v>
                </c:pt>
                <c:pt idx="16460">
                  <c:v>11.862652326793556</c:v>
                </c:pt>
                <c:pt idx="16461">
                  <c:v>11.862687570202336</c:v>
                </c:pt>
                <c:pt idx="16462">
                  <c:v>11.862722812368849</c:v>
                </c:pt>
                <c:pt idx="16463">
                  <c:v>11.862758053293367</c:v>
                </c:pt>
                <c:pt idx="16464">
                  <c:v>11.862793292976102</c:v>
                </c:pt>
                <c:pt idx="16465">
                  <c:v>11.862828531416985</c:v>
                </c:pt>
                <c:pt idx="16466">
                  <c:v>11.862863768616107</c:v>
                </c:pt>
                <c:pt idx="16467">
                  <c:v>11.862899004573791</c:v>
                </c:pt>
                <c:pt idx="16468">
                  <c:v>11.862934239290009</c:v>
                </c:pt>
                <c:pt idx="16469">
                  <c:v>11.862969472764426</c:v>
                </c:pt>
                <c:pt idx="16470">
                  <c:v>11.863004704997676</c:v>
                </c:pt>
                <c:pt idx="16471">
                  <c:v>11.863039935989846</c:v>
                </c:pt>
                <c:pt idx="16472">
                  <c:v>11.863075165740485</c:v>
                </c:pt>
                <c:pt idx="16473">
                  <c:v>11.863110394250224</c:v>
                </c:pt>
                <c:pt idx="16474">
                  <c:v>11.863145621518974</c:v>
                </c:pt>
                <c:pt idx="16475">
                  <c:v>11.863180847546872</c:v>
                </c:pt>
                <c:pt idx="16476">
                  <c:v>11.863216072333756</c:v>
                </c:pt>
                <c:pt idx="16477">
                  <c:v>11.863251295880024</c:v>
                </c:pt>
                <c:pt idx="16478">
                  <c:v>11.863286518185769</c:v>
                </c:pt>
                <c:pt idx="16479">
                  <c:v>11.863321739250548</c:v>
                </c:pt>
                <c:pt idx="16480">
                  <c:v>11.863356959075126</c:v>
                </c:pt>
                <c:pt idx="16481">
                  <c:v>11.863392177659355</c:v>
                </c:pt>
                <c:pt idx="16482">
                  <c:v>11.863427395003196</c:v>
                </c:pt>
                <c:pt idx="16483">
                  <c:v>11.863462611106865</c:v>
                </c:pt>
                <c:pt idx="16484">
                  <c:v>11.863497825970354</c:v>
                </c:pt>
                <c:pt idx="16485">
                  <c:v>11.863533039593804</c:v>
                </c:pt>
                <c:pt idx="16486">
                  <c:v>11.863568251977172</c:v>
                </c:pt>
                <c:pt idx="16487">
                  <c:v>11.863603463120796</c:v>
                </c:pt>
                <c:pt idx="16488">
                  <c:v>11.863638673024772</c:v>
                </c:pt>
                <c:pt idx="16489">
                  <c:v>11.863673881688802</c:v>
                </c:pt>
                <c:pt idx="16490">
                  <c:v>11.863709089113376</c:v>
                </c:pt>
                <c:pt idx="16491">
                  <c:v>11.863744295298503</c:v>
                </c:pt>
                <c:pt idx="16492">
                  <c:v>11.863779500244055</c:v>
                </c:pt>
                <c:pt idx="16493">
                  <c:v>11.86381470395022</c:v>
                </c:pt>
                <c:pt idx="16494">
                  <c:v>11.863849906417318</c:v>
                </c:pt>
                <c:pt idx="16495">
                  <c:v>11.863885107645112</c:v>
                </c:pt>
                <c:pt idx="16496">
                  <c:v>11.863920307633762</c:v>
                </c:pt>
                <c:pt idx="16497">
                  <c:v>11.863955506383506</c:v>
                </c:pt>
                <c:pt idx="16498">
                  <c:v>11.86399070389435</c:v>
                </c:pt>
                <c:pt idx="16499">
                  <c:v>11.864025900166355</c:v>
                </c:pt>
                <c:pt idx="16500">
                  <c:v>11.864061095199636</c:v>
                </c:pt>
                <c:pt idx="16501">
                  <c:v>11.864096288994375</c:v>
                </c:pt>
                <c:pt idx="16502">
                  <c:v>11.864131481550345</c:v>
                </c:pt>
                <c:pt idx="16503">
                  <c:v>11.864166672868057</c:v>
                </c:pt>
                <c:pt idx="16504">
                  <c:v>11.864201862947162</c:v>
                </c:pt>
                <c:pt idx="16505">
                  <c:v>11.864237051788178</c:v>
                </c:pt>
                <c:pt idx="16506">
                  <c:v>11.8642722393908</c:v>
                </c:pt>
                <c:pt idx="16507">
                  <c:v>11.864307425755371</c:v>
                </c:pt>
                <c:pt idx="16508">
                  <c:v>11.864342610882012</c:v>
                </c:pt>
                <c:pt idx="16509">
                  <c:v>11.864377794770498</c:v>
                </c:pt>
                <c:pt idx="16510">
                  <c:v>11.864412977421381</c:v>
                </c:pt>
                <c:pt idx="16511">
                  <c:v>11.864448158834309</c:v>
                </c:pt>
                <c:pt idx="16512">
                  <c:v>11.864483339009631</c:v>
                </c:pt>
                <c:pt idx="16513">
                  <c:v>11.864518517947296</c:v>
                </c:pt>
                <c:pt idx="16514">
                  <c:v>11.864553695647414</c:v>
                </c:pt>
                <c:pt idx="16515">
                  <c:v>11.864588872110074</c:v>
                </c:pt>
                <c:pt idx="16516">
                  <c:v>11.864624047335425</c:v>
                </c:pt>
                <c:pt idx="16517">
                  <c:v>11.864659221323572</c:v>
                </c:pt>
                <c:pt idx="16518">
                  <c:v>11.864694394074554</c:v>
                </c:pt>
                <c:pt idx="16519">
                  <c:v>11.864729565588426</c:v>
                </c:pt>
                <c:pt idx="16520">
                  <c:v>11.864764735865414</c:v>
                </c:pt>
                <c:pt idx="16521">
                  <c:v>11.864799904905421</c:v>
                </c:pt>
                <c:pt idx="16522">
                  <c:v>11.864835072708576</c:v>
                </c:pt>
                <c:pt idx="16523">
                  <c:v>11.864870239275024</c:v>
                </c:pt>
                <c:pt idx="16524">
                  <c:v>11.864905404604746</c:v>
                </c:pt>
                <c:pt idx="16525">
                  <c:v>11.864940568698024</c:v>
                </c:pt>
                <c:pt idx="16526">
                  <c:v>11.864975731554749</c:v>
                </c:pt>
                <c:pt idx="16527">
                  <c:v>11.865010893175176</c:v>
                </c:pt>
                <c:pt idx="16528">
                  <c:v>11.865046053559434</c:v>
                </c:pt>
                <c:pt idx="16529">
                  <c:v>11.865081212707324</c:v>
                </c:pt>
                <c:pt idx="16530">
                  <c:v>11.865116370619031</c:v>
                </c:pt>
                <c:pt idx="16531">
                  <c:v>11.865151527294676</c:v>
                </c:pt>
                <c:pt idx="16532">
                  <c:v>11.865186682734498</c:v>
                </c:pt>
                <c:pt idx="16533">
                  <c:v>11.865221836938376</c:v>
                </c:pt>
                <c:pt idx="16534">
                  <c:v>11.865256989906575</c:v>
                </c:pt>
                <c:pt idx="16535">
                  <c:v>11.865292141638974</c:v>
                </c:pt>
                <c:pt idx="16536">
                  <c:v>11.865327292135786</c:v>
                </c:pt>
                <c:pt idx="16537">
                  <c:v>11.865362441397123</c:v>
                </c:pt>
                <c:pt idx="16538">
                  <c:v>11.865397589423152</c:v>
                </c:pt>
                <c:pt idx="16539">
                  <c:v>11.865432736213785</c:v>
                </c:pt>
                <c:pt idx="16540">
                  <c:v>11.865467881769092</c:v>
                </c:pt>
                <c:pt idx="16541">
                  <c:v>11.865503026089231</c:v>
                </c:pt>
                <c:pt idx="16542">
                  <c:v>11.865538169174172</c:v>
                </c:pt>
                <c:pt idx="16543">
                  <c:v>11.865573311024376</c:v>
                </c:pt>
                <c:pt idx="16544">
                  <c:v>11.865608451639424</c:v>
                </c:pt>
                <c:pt idx="16545">
                  <c:v>11.865643591019891</c:v>
                </c:pt>
                <c:pt idx="16546">
                  <c:v>11.865678729165404</c:v>
                </c:pt>
                <c:pt idx="16547">
                  <c:v>11.865713866076424</c:v>
                </c:pt>
                <c:pt idx="16548">
                  <c:v>11.865749001752826</c:v>
                </c:pt>
                <c:pt idx="16549">
                  <c:v>11.865784136194874</c:v>
                </c:pt>
                <c:pt idx="16550">
                  <c:v>11.865819269402442</c:v>
                </c:pt>
                <c:pt idx="16551">
                  <c:v>11.865854401375564</c:v>
                </c:pt>
                <c:pt idx="16552">
                  <c:v>11.865889532114782</c:v>
                </c:pt>
                <c:pt idx="16553">
                  <c:v>11.865924661619536</c:v>
                </c:pt>
                <c:pt idx="16554">
                  <c:v>11.86595978989042</c:v>
                </c:pt>
                <c:pt idx="16555">
                  <c:v>11.865994916927527</c:v>
                </c:pt>
                <c:pt idx="16556">
                  <c:v>11.86603004273042</c:v>
                </c:pt>
                <c:pt idx="16557">
                  <c:v>11.866065167299709</c:v>
                </c:pt>
                <c:pt idx="16558">
                  <c:v>11.866100290635396</c:v>
                </c:pt>
                <c:pt idx="16559">
                  <c:v>11.866135412737389</c:v>
                </c:pt>
                <c:pt idx="16560">
                  <c:v>11.866170533605858</c:v>
                </c:pt>
                <c:pt idx="16561">
                  <c:v>11.86620565324082</c:v>
                </c:pt>
                <c:pt idx="16562">
                  <c:v>11.866240771642504</c:v>
                </c:pt>
                <c:pt idx="16563">
                  <c:v>11.866275888810939</c:v>
                </c:pt>
                <c:pt idx="16564">
                  <c:v>11.866311004746224</c:v>
                </c:pt>
                <c:pt idx="16565">
                  <c:v>11.866346119448528</c:v>
                </c:pt>
                <c:pt idx="16566">
                  <c:v>11.86638123291757</c:v>
                </c:pt>
                <c:pt idx="16567">
                  <c:v>11.866416345153874</c:v>
                </c:pt>
                <c:pt idx="16568">
                  <c:v>11.86645145615736</c:v>
                </c:pt>
                <c:pt idx="16569">
                  <c:v>11.86648656592819</c:v>
                </c:pt>
                <c:pt idx="16570">
                  <c:v>11.866521674466076</c:v>
                </c:pt>
                <c:pt idx="16571">
                  <c:v>11.866556781771502</c:v>
                </c:pt>
                <c:pt idx="16572">
                  <c:v>11.866591887844526</c:v>
                </c:pt>
                <c:pt idx="16573">
                  <c:v>11.866626992685227</c:v>
                </c:pt>
                <c:pt idx="16574">
                  <c:v>11.866662096293426</c:v>
                </c:pt>
                <c:pt idx="16575">
                  <c:v>11.866697198669623</c:v>
                </c:pt>
                <c:pt idx="16576">
                  <c:v>11.866732299813581</c:v>
                </c:pt>
                <c:pt idx="16577">
                  <c:v>11.866767399725472</c:v>
                </c:pt>
                <c:pt idx="16578">
                  <c:v>11.866802498405415</c:v>
                </c:pt>
                <c:pt idx="16579">
                  <c:v>11.866837595853481</c:v>
                </c:pt>
                <c:pt idx="16580">
                  <c:v>11.866872692069744</c:v>
                </c:pt>
                <c:pt idx="16581">
                  <c:v>11.866907787054226</c:v>
                </c:pt>
                <c:pt idx="16582">
                  <c:v>11.866942880807326</c:v>
                </c:pt>
                <c:pt idx="16583">
                  <c:v>11.866977973328718</c:v>
                </c:pt>
                <c:pt idx="16584">
                  <c:v>11.867013064618622</c:v>
                </c:pt>
                <c:pt idx="16585">
                  <c:v>11.867048154677272</c:v>
                </c:pt>
                <c:pt idx="16586">
                  <c:v>11.86708324350473</c:v>
                </c:pt>
                <c:pt idx="16587">
                  <c:v>11.867118331100817</c:v>
                </c:pt>
                <c:pt idx="16588">
                  <c:v>11.867153417466001</c:v>
                </c:pt>
                <c:pt idx="16589">
                  <c:v>11.867188502600024</c:v>
                </c:pt>
                <c:pt idx="16590">
                  <c:v>11.867223586503149</c:v>
                </c:pt>
                <c:pt idx="16591">
                  <c:v>11.867258669175468</c:v>
                </c:pt>
                <c:pt idx="16592">
                  <c:v>11.867293750617039</c:v>
                </c:pt>
                <c:pt idx="16593">
                  <c:v>11.867328830827956</c:v>
                </c:pt>
                <c:pt idx="16594">
                  <c:v>11.867363909808272</c:v>
                </c:pt>
                <c:pt idx="16595">
                  <c:v>11.86739898755811</c:v>
                </c:pt>
                <c:pt idx="16596">
                  <c:v>11.867434064077576</c:v>
                </c:pt>
                <c:pt idx="16597">
                  <c:v>11.867469139366785</c:v>
                </c:pt>
                <c:pt idx="16598">
                  <c:v>11.867504213425708</c:v>
                </c:pt>
                <c:pt idx="16599">
                  <c:v>11.867539286254392</c:v>
                </c:pt>
                <c:pt idx="16600">
                  <c:v>11.867574357853034</c:v>
                </c:pt>
                <c:pt idx="16601">
                  <c:v>11.867609428221725</c:v>
                </c:pt>
                <c:pt idx="16602">
                  <c:v>11.867644497360526</c:v>
                </c:pt>
                <c:pt idx="16603">
                  <c:v>11.867679565269476</c:v>
                </c:pt>
                <c:pt idx="16604">
                  <c:v>11.867714631948854</c:v>
                </c:pt>
                <c:pt idx="16605">
                  <c:v>11.867749697398507</c:v>
                </c:pt>
                <c:pt idx="16606">
                  <c:v>11.867784761618536</c:v>
                </c:pt>
                <c:pt idx="16607">
                  <c:v>11.867819824609334</c:v>
                </c:pt>
                <c:pt idx="16608">
                  <c:v>11.8678548863705</c:v>
                </c:pt>
                <c:pt idx="16609">
                  <c:v>11.867889946902524</c:v>
                </c:pt>
                <c:pt idx="16610">
                  <c:v>11.867925006205326</c:v>
                </c:pt>
                <c:pt idx="16611">
                  <c:v>11.867960064279028</c:v>
                </c:pt>
                <c:pt idx="16612">
                  <c:v>11.867995121123705</c:v>
                </c:pt>
                <c:pt idx="16613">
                  <c:v>11.868030176739452</c:v>
                </c:pt>
                <c:pt idx="16614">
                  <c:v>11.868065231126376</c:v>
                </c:pt>
                <c:pt idx="16615">
                  <c:v>11.86810028428445</c:v>
                </c:pt>
                <c:pt idx="16616">
                  <c:v>11.868135336213882</c:v>
                </c:pt>
                <c:pt idx="16617">
                  <c:v>11.868170386914718</c:v>
                </c:pt>
                <c:pt idx="16618">
                  <c:v>11.868205436387059</c:v>
                </c:pt>
                <c:pt idx="16619">
                  <c:v>11.868240484630968</c:v>
                </c:pt>
                <c:pt idx="16620">
                  <c:v>11.868275531646544</c:v>
                </c:pt>
                <c:pt idx="16621">
                  <c:v>11.868310577433869</c:v>
                </c:pt>
                <c:pt idx="16622">
                  <c:v>11.868345621993031</c:v>
                </c:pt>
                <c:pt idx="16623">
                  <c:v>11.868380665324112</c:v>
                </c:pt>
                <c:pt idx="16624">
                  <c:v>11.868415707427276</c:v>
                </c:pt>
                <c:pt idx="16625">
                  <c:v>11.868450748302402</c:v>
                </c:pt>
                <c:pt idx="16626">
                  <c:v>11.868485787949774</c:v>
                </c:pt>
                <c:pt idx="16627">
                  <c:v>11.868520826369426</c:v>
                </c:pt>
                <c:pt idx="16628">
                  <c:v>11.868555863561372</c:v>
                </c:pt>
                <c:pt idx="16629">
                  <c:v>11.868590899525902</c:v>
                </c:pt>
                <c:pt idx="16630">
                  <c:v>11.868625934262734</c:v>
                </c:pt>
                <c:pt idx="16631">
                  <c:v>11.868660967772287</c:v>
                </c:pt>
                <c:pt idx="16632">
                  <c:v>11.868696000054539</c:v>
                </c:pt>
                <c:pt idx="16633">
                  <c:v>11.868731031109574</c:v>
                </c:pt>
                <c:pt idx="16634">
                  <c:v>11.868766060937475</c:v>
                </c:pt>
                <c:pt idx="16635">
                  <c:v>11.868801089538332</c:v>
                </c:pt>
                <c:pt idx="16636">
                  <c:v>11.868836116912334</c:v>
                </c:pt>
                <c:pt idx="16637">
                  <c:v>11.868871143059248</c:v>
                </c:pt>
                <c:pt idx="16638">
                  <c:v>11.868906167979484</c:v>
                </c:pt>
                <c:pt idx="16639">
                  <c:v>11.868941191673017</c:v>
                </c:pt>
                <c:pt idx="16640">
                  <c:v>11.868976214140028</c:v>
                </c:pt>
                <c:pt idx="16641">
                  <c:v>11.869011235380421</c:v>
                </c:pt>
                <c:pt idx="16642">
                  <c:v>11.869046255394432</c:v>
                </c:pt>
                <c:pt idx="16643">
                  <c:v>11.86908127418196</c:v>
                </c:pt>
                <c:pt idx="16644">
                  <c:v>11.869116291743303</c:v>
                </c:pt>
                <c:pt idx="16645">
                  <c:v>11.869151308078306</c:v>
                </c:pt>
                <c:pt idx="16646">
                  <c:v>11.869186323187453</c:v>
                </c:pt>
                <c:pt idx="16647">
                  <c:v>11.869221337070309</c:v>
                </c:pt>
                <c:pt idx="16648">
                  <c:v>11.869256349727507</c:v>
                </c:pt>
                <c:pt idx="16649">
                  <c:v>11.869291361158623</c:v>
                </c:pt>
                <c:pt idx="16650">
                  <c:v>11.869326371364124</c:v>
                </c:pt>
                <c:pt idx="16651">
                  <c:v>11.869361380343909</c:v>
                </c:pt>
                <c:pt idx="16652">
                  <c:v>11.869396388098156</c:v>
                </c:pt>
                <c:pt idx="16653">
                  <c:v>11.869431394627007</c:v>
                </c:pt>
                <c:pt idx="16654">
                  <c:v>11.869466399930307</c:v>
                </c:pt>
                <c:pt idx="16655">
                  <c:v>11.869501404008156</c:v>
                </c:pt>
                <c:pt idx="16656">
                  <c:v>11.869536406861041</c:v>
                </c:pt>
                <c:pt idx="16657">
                  <c:v>11.869571408488452</c:v>
                </c:pt>
                <c:pt idx="16658">
                  <c:v>11.869606408891064</c:v>
                </c:pt>
                <c:pt idx="16659">
                  <c:v>11.869641408068524</c:v>
                </c:pt>
                <c:pt idx="16660">
                  <c:v>11.869676406021124</c:v>
                </c:pt>
                <c:pt idx="16661">
                  <c:v>11.869711402748926</c:v>
                </c:pt>
                <c:pt idx="16662">
                  <c:v>11.869746398252131</c:v>
                </c:pt>
                <c:pt idx="16663">
                  <c:v>11.869781392530436</c:v>
                </c:pt>
                <c:pt idx="16664">
                  <c:v>11.869816385584423</c:v>
                </c:pt>
                <c:pt idx="16665">
                  <c:v>11.869851377413736</c:v>
                </c:pt>
                <c:pt idx="16666">
                  <c:v>11.869886368018868</c:v>
                </c:pt>
                <c:pt idx="16667">
                  <c:v>11.869921357399484</c:v>
                </c:pt>
                <c:pt idx="16668">
                  <c:v>11.869956345556076</c:v>
                </c:pt>
                <c:pt idx="16669">
                  <c:v>11.869991332488476</c:v>
                </c:pt>
                <c:pt idx="16670">
                  <c:v>11.870026318196812</c:v>
                </c:pt>
                <c:pt idx="16671">
                  <c:v>11.870061302681107</c:v>
                </c:pt>
                <c:pt idx="16672">
                  <c:v>11.870096285941749</c:v>
                </c:pt>
                <c:pt idx="16673">
                  <c:v>11.870131267978374</c:v>
                </c:pt>
                <c:pt idx="16674">
                  <c:v>11.870166248791376</c:v>
                </c:pt>
                <c:pt idx="16675">
                  <c:v>11.8702012283808</c:v>
                </c:pt>
                <c:pt idx="16676">
                  <c:v>11.870236206746831</c:v>
                </c:pt>
                <c:pt idx="16677">
                  <c:v>11.870271183889113</c:v>
                </c:pt>
                <c:pt idx="16678">
                  <c:v>11.870306159808338</c:v>
                </c:pt>
                <c:pt idx="16679">
                  <c:v>11.87034113450402</c:v>
                </c:pt>
                <c:pt idx="16680">
                  <c:v>11.870376107976632</c:v>
                </c:pt>
                <c:pt idx="16681">
                  <c:v>11.870411080226157</c:v>
                </c:pt>
                <c:pt idx="16682">
                  <c:v>11.870446051252799</c:v>
                </c:pt>
                <c:pt idx="16683">
                  <c:v>11.870481021056326</c:v>
                </c:pt>
                <c:pt idx="16684">
                  <c:v>11.870515989636976</c:v>
                </c:pt>
                <c:pt idx="16685">
                  <c:v>11.870550956995057</c:v>
                </c:pt>
                <c:pt idx="16686">
                  <c:v>11.870585923130276</c:v>
                </c:pt>
                <c:pt idx="16687">
                  <c:v>11.870620888043026</c:v>
                </c:pt>
                <c:pt idx="16688">
                  <c:v>11.870655851733177</c:v>
                </c:pt>
                <c:pt idx="16689">
                  <c:v>11.870690814201122</c:v>
                </c:pt>
                <c:pt idx="16690">
                  <c:v>11.870725775446436</c:v>
                </c:pt>
                <c:pt idx="16691">
                  <c:v>11.870760735469744</c:v>
                </c:pt>
                <c:pt idx="16692">
                  <c:v>11.87079569427072</c:v>
                </c:pt>
                <c:pt idx="16693">
                  <c:v>11.870830651849822</c:v>
                </c:pt>
                <c:pt idx="16694">
                  <c:v>11.870865608206724</c:v>
                </c:pt>
                <c:pt idx="16695">
                  <c:v>11.87090056334177</c:v>
                </c:pt>
                <c:pt idx="16696">
                  <c:v>11.870935517255152</c:v>
                </c:pt>
                <c:pt idx="16697">
                  <c:v>11.870970469946569</c:v>
                </c:pt>
                <c:pt idx="16698">
                  <c:v>11.871005421416463</c:v>
                </c:pt>
                <c:pt idx="16699">
                  <c:v>11.871040371664806</c:v>
                </c:pt>
                <c:pt idx="16700">
                  <c:v>11.871075320691633</c:v>
                </c:pt>
                <c:pt idx="16701">
                  <c:v>11.871110268497096</c:v>
                </c:pt>
                <c:pt idx="16702">
                  <c:v>11.871145215081359</c:v>
                </c:pt>
                <c:pt idx="16703">
                  <c:v>11.871180160444169</c:v>
                </c:pt>
                <c:pt idx="16704">
                  <c:v>11.871215104585962</c:v>
                </c:pt>
                <c:pt idx="16705">
                  <c:v>11.871250047506704</c:v>
                </c:pt>
                <c:pt idx="16706">
                  <c:v>11.871284989206504</c:v>
                </c:pt>
                <c:pt idx="16707">
                  <c:v>11.871319929685384</c:v>
                </c:pt>
                <c:pt idx="16708">
                  <c:v>11.871354868943484</c:v>
                </c:pt>
                <c:pt idx="16709">
                  <c:v>11.871389806980877</c:v>
                </c:pt>
                <c:pt idx="16710">
                  <c:v>11.87142474379765</c:v>
                </c:pt>
                <c:pt idx="16711">
                  <c:v>11.871459679393986</c:v>
                </c:pt>
                <c:pt idx="16712">
                  <c:v>11.871494613769828</c:v>
                </c:pt>
                <c:pt idx="16713">
                  <c:v>11.871529546925126</c:v>
                </c:pt>
                <c:pt idx="16714">
                  <c:v>11.871564478860305</c:v>
                </c:pt>
                <c:pt idx="16715">
                  <c:v>11.871599409575127</c:v>
                </c:pt>
                <c:pt idx="16716">
                  <c:v>11.871634339070086</c:v>
                </c:pt>
                <c:pt idx="16717">
                  <c:v>11.871669267344776</c:v>
                </c:pt>
                <c:pt idx="16718">
                  <c:v>11.871704194399587</c:v>
                </c:pt>
                <c:pt idx="16719">
                  <c:v>11.871739120234578</c:v>
                </c:pt>
                <c:pt idx="16720">
                  <c:v>11.871774044849802</c:v>
                </c:pt>
                <c:pt idx="16721">
                  <c:v>11.871808968245336</c:v>
                </c:pt>
                <c:pt idx="16722">
                  <c:v>11.871843890421276</c:v>
                </c:pt>
                <c:pt idx="16723">
                  <c:v>11.871878811377696</c:v>
                </c:pt>
                <c:pt idx="16724">
                  <c:v>11.871913731114669</c:v>
                </c:pt>
                <c:pt idx="16725">
                  <c:v>11.871948649632321</c:v>
                </c:pt>
                <c:pt idx="16726">
                  <c:v>11.871983566930703</c:v>
                </c:pt>
                <c:pt idx="16727">
                  <c:v>11.872018483009922</c:v>
                </c:pt>
                <c:pt idx="16728">
                  <c:v>11.872053397870054</c:v>
                </c:pt>
                <c:pt idx="16729">
                  <c:v>11.872088311511154</c:v>
                </c:pt>
                <c:pt idx="16730">
                  <c:v>11.872123223933334</c:v>
                </c:pt>
                <c:pt idx="16731">
                  <c:v>11.872158135136702</c:v>
                </c:pt>
                <c:pt idx="16732">
                  <c:v>11.872193045121326</c:v>
                </c:pt>
                <c:pt idx="16733">
                  <c:v>11.872227953887354</c:v>
                </c:pt>
                <c:pt idx="16734">
                  <c:v>11.872262861434606</c:v>
                </c:pt>
                <c:pt idx="16735">
                  <c:v>11.872297767763477</c:v>
                </c:pt>
                <c:pt idx="16736">
                  <c:v>11.872332672874041</c:v>
                </c:pt>
                <c:pt idx="16737">
                  <c:v>11.872367576766177</c:v>
                </c:pt>
                <c:pt idx="16738">
                  <c:v>11.872402479440122</c:v>
                </c:pt>
                <c:pt idx="16739">
                  <c:v>11.872437380895814</c:v>
                </c:pt>
                <c:pt idx="16740">
                  <c:v>11.872472281133406</c:v>
                </c:pt>
                <c:pt idx="16741">
                  <c:v>11.872507180153079</c:v>
                </c:pt>
                <c:pt idx="16742">
                  <c:v>11.872542077955027</c:v>
                </c:pt>
                <c:pt idx="16743">
                  <c:v>11.87257697453896</c:v>
                </c:pt>
                <c:pt idx="16744">
                  <c:v>11.872611869905176</c:v>
                </c:pt>
                <c:pt idx="16745">
                  <c:v>11.872646764053776</c:v>
                </c:pt>
                <c:pt idx="16746">
                  <c:v>11.872681656984872</c:v>
                </c:pt>
                <c:pt idx="16747">
                  <c:v>11.872716548698454</c:v>
                </c:pt>
                <c:pt idx="16748">
                  <c:v>11.8727514391945</c:v>
                </c:pt>
                <c:pt idx="16749">
                  <c:v>11.872786328473499</c:v>
                </c:pt>
                <c:pt idx="16750">
                  <c:v>11.872821216535074</c:v>
                </c:pt>
                <c:pt idx="16751">
                  <c:v>11.872856103379554</c:v>
                </c:pt>
                <c:pt idx="16752">
                  <c:v>11.872890989007132</c:v>
                </c:pt>
                <c:pt idx="16753">
                  <c:v>11.872925873417536</c:v>
                </c:pt>
                <c:pt idx="16754">
                  <c:v>11.872960756611166</c:v>
                </c:pt>
                <c:pt idx="16755">
                  <c:v>11.872995638588142</c:v>
                </c:pt>
                <c:pt idx="16756">
                  <c:v>11.873030519348335</c:v>
                </c:pt>
                <c:pt idx="16757">
                  <c:v>11.873065398891626</c:v>
                </c:pt>
                <c:pt idx="16758">
                  <c:v>11.873100277218699</c:v>
                </c:pt>
                <c:pt idx="16759">
                  <c:v>11.873135154329184</c:v>
                </c:pt>
                <c:pt idx="16760">
                  <c:v>11.873170030223276</c:v>
                </c:pt>
                <c:pt idx="16761">
                  <c:v>11.873204904901074</c:v>
                </c:pt>
                <c:pt idx="16762">
                  <c:v>11.873239778362818</c:v>
                </c:pt>
                <c:pt idx="16763">
                  <c:v>11.873274650608346</c:v>
                </c:pt>
                <c:pt idx="16764">
                  <c:v>11.873309521637754</c:v>
                </c:pt>
                <c:pt idx="16765">
                  <c:v>11.873344391451322</c:v>
                </c:pt>
                <c:pt idx="16766">
                  <c:v>11.873379260049004</c:v>
                </c:pt>
                <c:pt idx="16767">
                  <c:v>11.873414127430976</c:v>
                </c:pt>
                <c:pt idx="16768">
                  <c:v>11.873448993597156</c:v>
                </c:pt>
                <c:pt idx="16769">
                  <c:v>11.873483858547941</c:v>
                </c:pt>
                <c:pt idx="16770">
                  <c:v>11.873518722282855</c:v>
                </c:pt>
                <c:pt idx="16771">
                  <c:v>11.87355358480252</c:v>
                </c:pt>
                <c:pt idx="16772">
                  <c:v>11.873588446106822</c:v>
                </c:pt>
                <c:pt idx="16773">
                  <c:v>11.873623306195853</c:v>
                </c:pt>
                <c:pt idx="16774">
                  <c:v>11.873658165069706</c:v>
                </c:pt>
                <c:pt idx="16775">
                  <c:v>11.873693022728474</c:v>
                </c:pt>
                <c:pt idx="16776">
                  <c:v>11.873727879172305</c:v>
                </c:pt>
                <c:pt idx="16777">
                  <c:v>11.873762734401026</c:v>
                </c:pt>
                <c:pt idx="16778">
                  <c:v>11.873797588415067</c:v>
                </c:pt>
                <c:pt idx="16779">
                  <c:v>11.873832441214182</c:v>
                </c:pt>
                <c:pt idx="16780">
                  <c:v>11.873867292798726</c:v>
                </c:pt>
                <c:pt idx="16781">
                  <c:v>11.873902143168674</c:v>
                </c:pt>
                <c:pt idx="16782">
                  <c:v>11.873936992324206</c:v>
                </c:pt>
                <c:pt idx="16783">
                  <c:v>11.873971840265101</c:v>
                </c:pt>
                <c:pt idx="16784">
                  <c:v>11.874006686991777</c:v>
                </c:pt>
                <c:pt idx="16785">
                  <c:v>11.874041532504314</c:v>
                </c:pt>
                <c:pt idx="16786">
                  <c:v>11.874076376802472</c:v>
                </c:pt>
                <c:pt idx="16787">
                  <c:v>11.874111219886736</c:v>
                </c:pt>
                <c:pt idx="16788">
                  <c:v>11.874146061756807</c:v>
                </c:pt>
                <c:pt idx="16789">
                  <c:v>11.87418090241307</c:v>
                </c:pt>
                <c:pt idx="16790">
                  <c:v>11.874215741855448</c:v>
                </c:pt>
                <c:pt idx="16791">
                  <c:v>11.874250580084192</c:v>
                </c:pt>
                <c:pt idx="16792">
                  <c:v>11.874285417099276</c:v>
                </c:pt>
                <c:pt idx="16793">
                  <c:v>11.874320252900674</c:v>
                </c:pt>
                <c:pt idx="16794">
                  <c:v>11.874355087488636</c:v>
                </c:pt>
                <c:pt idx="16795">
                  <c:v>11.874389920863194</c:v>
                </c:pt>
                <c:pt idx="16796">
                  <c:v>11.874424753024456</c:v>
                </c:pt>
                <c:pt idx="16797">
                  <c:v>11.874459583972424</c:v>
                </c:pt>
                <c:pt idx="16798">
                  <c:v>11.874494413707422</c:v>
                </c:pt>
                <c:pt idx="16799">
                  <c:v>11.874529242229126</c:v>
                </c:pt>
                <c:pt idx="16800">
                  <c:v>11.87456406953785</c:v>
                </c:pt>
                <c:pt idx="16801">
                  <c:v>11.874598895633754</c:v>
                </c:pt>
                <c:pt idx="16802">
                  <c:v>11.874633720516812</c:v>
                </c:pt>
                <c:pt idx="16803">
                  <c:v>11.874668544187164</c:v>
                </c:pt>
                <c:pt idx="16804">
                  <c:v>11.874703366644864</c:v>
                </c:pt>
                <c:pt idx="16805">
                  <c:v>11.874738187890005</c:v>
                </c:pt>
                <c:pt idx="16806">
                  <c:v>11.87477300792267</c:v>
                </c:pt>
                <c:pt idx="16807">
                  <c:v>11.874807826743037</c:v>
                </c:pt>
                <c:pt idx="16808">
                  <c:v>11.874842644350906</c:v>
                </c:pt>
                <c:pt idx="16809">
                  <c:v>11.874877460746646</c:v>
                </c:pt>
                <c:pt idx="16810">
                  <c:v>11.874912275930274</c:v>
                </c:pt>
                <c:pt idx="16811">
                  <c:v>11.8749470899018</c:v>
                </c:pt>
                <c:pt idx="16812">
                  <c:v>11.874981902661371</c:v>
                </c:pt>
                <c:pt idx="16813">
                  <c:v>11.875016714209202</c:v>
                </c:pt>
                <c:pt idx="16814">
                  <c:v>11.875051524545057</c:v>
                </c:pt>
                <c:pt idx="16815">
                  <c:v>11.875086333669348</c:v>
                </c:pt>
                <c:pt idx="16816">
                  <c:v>11.875121141581658</c:v>
                </c:pt>
                <c:pt idx="16817">
                  <c:v>11.875155948282726</c:v>
                </c:pt>
                <c:pt idx="16818">
                  <c:v>11.875190753772173</c:v>
                </c:pt>
                <c:pt idx="16819">
                  <c:v>11.875225558050326</c:v>
                </c:pt>
                <c:pt idx="16820">
                  <c:v>11.875260361117169</c:v>
                </c:pt>
                <c:pt idx="16821">
                  <c:v>11.875295162972805</c:v>
                </c:pt>
                <c:pt idx="16822">
                  <c:v>11.87532996361732</c:v>
                </c:pt>
                <c:pt idx="16823">
                  <c:v>11.875364763050788</c:v>
                </c:pt>
                <c:pt idx="16824">
                  <c:v>11.875399561273326</c:v>
                </c:pt>
                <c:pt idx="16825">
                  <c:v>11.87543435828518</c:v>
                </c:pt>
                <c:pt idx="16826">
                  <c:v>11.875469154085902</c:v>
                </c:pt>
                <c:pt idx="16827">
                  <c:v>11.875503948676023</c:v>
                </c:pt>
                <c:pt idx="16828">
                  <c:v>11.875538742055452</c:v>
                </c:pt>
                <c:pt idx="16829">
                  <c:v>11.875573534224534</c:v>
                </c:pt>
                <c:pt idx="16830">
                  <c:v>11.875608325183055</c:v>
                </c:pt>
                <c:pt idx="16831">
                  <c:v>11.875643114931124</c:v>
                </c:pt>
                <c:pt idx="16832">
                  <c:v>11.875677903469095</c:v>
                </c:pt>
                <c:pt idx="16833">
                  <c:v>11.875712690796755</c:v>
                </c:pt>
                <c:pt idx="16834">
                  <c:v>11.875747476914345</c:v>
                </c:pt>
                <c:pt idx="16835">
                  <c:v>11.875782261821875</c:v>
                </c:pt>
                <c:pt idx="16836">
                  <c:v>11.875817045519376</c:v>
                </c:pt>
                <c:pt idx="16837">
                  <c:v>11.875851828007152</c:v>
                </c:pt>
                <c:pt idx="16838">
                  <c:v>11.875886609285164</c:v>
                </c:pt>
                <c:pt idx="16839">
                  <c:v>11.875921389353227</c:v>
                </c:pt>
                <c:pt idx="16840">
                  <c:v>11.875956168211857</c:v>
                </c:pt>
                <c:pt idx="16841">
                  <c:v>11.875990945861057</c:v>
                </c:pt>
                <c:pt idx="16842">
                  <c:v>11.876025722300623</c:v>
                </c:pt>
                <c:pt idx="16843">
                  <c:v>11.876060497530926</c:v>
                </c:pt>
                <c:pt idx="16844">
                  <c:v>11.876095271552026</c:v>
                </c:pt>
                <c:pt idx="16845">
                  <c:v>11.876130044363824</c:v>
                </c:pt>
                <c:pt idx="16846">
                  <c:v>11.876164815966657</c:v>
                </c:pt>
                <c:pt idx="16847">
                  <c:v>11.876199586360352</c:v>
                </c:pt>
                <c:pt idx="16848">
                  <c:v>11.876234355545142</c:v>
                </c:pt>
                <c:pt idx="16849">
                  <c:v>11.87626912352092</c:v>
                </c:pt>
                <c:pt idx="16850">
                  <c:v>11.876303890288074</c:v>
                </c:pt>
                <c:pt idx="16851">
                  <c:v>11.876338655846524</c:v>
                </c:pt>
                <c:pt idx="16852">
                  <c:v>11.876373420196368</c:v>
                </c:pt>
                <c:pt idx="16853">
                  <c:v>11.876408183337722</c:v>
                </c:pt>
                <c:pt idx="16854">
                  <c:v>11.876442945270725</c:v>
                </c:pt>
                <c:pt idx="16855">
                  <c:v>11.876477705995184</c:v>
                </c:pt>
                <c:pt idx="16856">
                  <c:v>11.876512465511473</c:v>
                </c:pt>
                <c:pt idx="16857">
                  <c:v>11.876547223819715</c:v>
                </c:pt>
                <c:pt idx="16858">
                  <c:v>11.876581980919592</c:v>
                </c:pt>
                <c:pt idx="16859">
                  <c:v>11.876616736811684</c:v>
                </c:pt>
                <c:pt idx="16860">
                  <c:v>11.876651491495654</c:v>
                </c:pt>
                <c:pt idx="16861">
                  <c:v>11.876686244972014</c:v>
                </c:pt>
                <c:pt idx="16862">
                  <c:v>11.876720997240374</c:v>
                </c:pt>
                <c:pt idx="16863">
                  <c:v>11.876755748301116</c:v>
                </c:pt>
                <c:pt idx="16864">
                  <c:v>11.876790498154326</c:v>
                </c:pt>
                <c:pt idx="16865">
                  <c:v>11.876825246799974</c:v>
                </c:pt>
                <c:pt idx="16866">
                  <c:v>11.876859994238325</c:v>
                </c:pt>
                <c:pt idx="16867">
                  <c:v>11.876894740469126</c:v>
                </c:pt>
                <c:pt idx="16868">
                  <c:v>11.876929485492768</c:v>
                </c:pt>
                <c:pt idx="16869">
                  <c:v>11.876964229309392</c:v>
                </c:pt>
                <c:pt idx="16870">
                  <c:v>11.876998971918654</c:v>
                </c:pt>
                <c:pt idx="16871">
                  <c:v>11.877033713321024</c:v>
                </c:pt>
                <c:pt idx="16872">
                  <c:v>11.877068453516451</c:v>
                </c:pt>
                <c:pt idx="16873">
                  <c:v>11.87710319250507</c:v>
                </c:pt>
                <c:pt idx="16874">
                  <c:v>11.877137930287052</c:v>
                </c:pt>
                <c:pt idx="16875">
                  <c:v>11.87717266686211</c:v>
                </c:pt>
                <c:pt idx="16876">
                  <c:v>11.877207402230708</c:v>
                </c:pt>
                <c:pt idx="16877">
                  <c:v>11.877242136392802</c:v>
                </c:pt>
                <c:pt idx="16878">
                  <c:v>11.877276869348476</c:v>
                </c:pt>
                <c:pt idx="16879">
                  <c:v>11.877311601097798</c:v>
                </c:pt>
                <c:pt idx="16880">
                  <c:v>11.877346331641009</c:v>
                </c:pt>
                <c:pt idx="16881">
                  <c:v>11.877381060977815</c:v>
                </c:pt>
                <c:pt idx="16882">
                  <c:v>11.877415789108674</c:v>
                </c:pt>
                <c:pt idx="16883">
                  <c:v>11.877450516033567</c:v>
                </c:pt>
                <c:pt idx="16884">
                  <c:v>11.877485241752424</c:v>
                </c:pt>
                <c:pt idx="16885">
                  <c:v>11.877519966265472</c:v>
                </c:pt>
                <c:pt idx="16886">
                  <c:v>11.877554689572802</c:v>
                </c:pt>
                <c:pt idx="16887">
                  <c:v>11.877589411674474</c:v>
                </c:pt>
                <c:pt idx="16888">
                  <c:v>11.87762413257054</c:v>
                </c:pt>
                <c:pt idx="16889">
                  <c:v>11.877658852261122</c:v>
                </c:pt>
                <c:pt idx="16890">
                  <c:v>11.877693570746404</c:v>
                </c:pt>
                <c:pt idx="16891">
                  <c:v>11.877728288026123</c:v>
                </c:pt>
                <c:pt idx="16892">
                  <c:v>11.877763004100714</c:v>
                </c:pt>
                <c:pt idx="16893">
                  <c:v>11.877797718970134</c:v>
                </c:pt>
                <c:pt idx="16894">
                  <c:v>11.877832432634477</c:v>
                </c:pt>
                <c:pt idx="16895">
                  <c:v>11.877867145093818</c:v>
                </c:pt>
                <c:pt idx="16896">
                  <c:v>11.877901856348366</c:v>
                </c:pt>
                <c:pt idx="16897">
                  <c:v>11.877936566397874</c:v>
                </c:pt>
                <c:pt idx="16898">
                  <c:v>11.87797127524272</c:v>
                </c:pt>
                <c:pt idx="16899">
                  <c:v>11.878005982882916</c:v>
                </c:pt>
                <c:pt idx="16900">
                  <c:v>11.878040689318535</c:v>
                </c:pt>
                <c:pt idx="16901">
                  <c:v>11.87807539454967</c:v>
                </c:pt>
                <c:pt idx="16902">
                  <c:v>11.87811009857637</c:v>
                </c:pt>
                <c:pt idx="16903">
                  <c:v>11.878144801398754</c:v>
                </c:pt>
                <c:pt idx="16904">
                  <c:v>11.878179503016893</c:v>
                </c:pt>
                <c:pt idx="16905">
                  <c:v>11.878214203430868</c:v>
                </c:pt>
                <c:pt idx="16906">
                  <c:v>11.878248902640768</c:v>
                </c:pt>
                <c:pt idx="16907">
                  <c:v>11.878283600646684</c:v>
                </c:pt>
                <c:pt idx="16908">
                  <c:v>11.878318297448686</c:v>
                </c:pt>
                <c:pt idx="16909">
                  <c:v>11.878352993046857</c:v>
                </c:pt>
                <c:pt idx="16910">
                  <c:v>11.878387687441286</c:v>
                </c:pt>
                <c:pt idx="16911">
                  <c:v>11.878422380632058</c:v>
                </c:pt>
                <c:pt idx="16912">
                  <c:v>11.878457072619344</c:v>
                </c:pt>
                <c:pt idx="16913">
                  <c:v>11.878491763402955</c:v>
                </c:pt>
                <c:pt idx="16914">
                  <c:v>11.878526452983326</c:v>
                </c:pt>
                <c:pt idx="16915">
                  <c:v>11.878561141360219</c:v>
                </c:pt>
                <c:pt idx="16916">
                  <c:v>11.878595828533976</c:v>
                </c:pt>
                <c:pt idx="16917">
                  <c:v>11.878630514504634</c:v>
                </c:pt>
                <c:pt idx="16918">
                  <c:v>11.87866519927201</c:v>
                </c:pt>
                <c:pt idx="16919">
                  <c:v>11.878699882836512</c:v>
                </c:pt>
                <c:pt idx="16920">
                  <c:v>11.878734565198124</c:v>
                </c:pt>
                <c:pt idx="16921">
                  <c:v>11.878769246356878</c:v>
                </c:pt>
                <c:pt idx="16922">
                  <c:v>11.878803926312907</c:v>
                </c:pt>
                <c:pt idx="16923">
                  <c:v>11.878838605066306</c:v>
                </c:pt>
                <c:pt idx="16924">
                  <c:v>11.878873282617068</c:v>
                </c:pt>
                <c:pt idx="16925">
                  <c:v>11.878907958965424</c:v>
                </c:pt>
                <c:pt idx="16926">
                  <c:v>11.878942634111286</c:v>
                </c:pt>
                <c:pt idx="16927">
                  <c:v>11.878977308054848</c:v>
                </c:pt>
                <c:pt idx="16928">
                  <c:v>11.879011980796191</c:v>
                </c:pt>
                <c:pt idx="16929">
                  <c:v>11.879046652335479</c:v>
                </c:pt>
                <c:pt idx="16930">
                  <c:v>11.879081322672471</c:v>
                </c:pt>
                <c:pt idx="16931">
                  <c:v>11.879115991807584</c:v>
                </c:pt>
                <c:pt idx="16932">
                  <c:v>11.879150659740874</c:v>
                </c:pt>
                <c:pt idx="16933">
                  <c:v>11.87918532647217</c:v>
                </c:pt>
                <c:pt idx="16934">
                  <c:v>11.87921999200182</c:v>
                </c:pt>
                <c:pt idx="16935">
                  <c:v>11.879254656329913</c:v>
                </c:pt>
                <c:pt idx="16936">
                  <c:v>11.879289319456358</c:v>
                </c:pt>
                <c:pt idx="16937">
                  <c:v>11.879323981381118</c:v>
                </c:pt>
                <c:pt idx="16938">
                  <c:v>11.879358642104634</c:v>
                </c:pt>
                <c:pt idx="16939">
                  <c:v>11.879393301626822</c:v>
                </c:pt>
                <c:pt idx="16940">
                  <c:v>11.879427959947899</c:v>
                </c:pt>
                <c:pt idx="16941">
                  <c:v>11.879462617067727</c:v>
                </c:pt>
                <c:pt idx="16942">
                  <c:v>11.879497272986466</c:v>
                </c:pt>
                <c:pt idx="16943">
                  <c:v>11.879531927704111</c:v>
                </c:pt>
                <c:pt idx="16944">
                  <c:v>11.879566581220876</c:v>
                </c:pt>
                <c:pt idx="16945">
                  <c:v>11.879601233536826</c:v>
                </c:pt>
                <c:pt idx="16946">
                  <c:v>11.879635884652076</c:v>
                </c:pt>
                <c:pt idx="16947">
                  <c:v>11.879670534566777</c:v>
                </c:pt>
                <c:pt idx="16948">
                  <c:v>11.879705183280659</c:v>
                </c:pt>
                <c:pt idx="16949">
                  <c:v>11.879739830794346</c:v>
                </c:pt>
                <c:pt idx="16950">
                  <c:v>11.879774477107409</c:v>
                </c:pt>
                <c:pt idx="16951">
                  <c:v>11.879809122220102</c:v>
                </c:pt>
                <c:pt idx="16952">
                  <c:v>11.879843766132639</c:v>
                </c:pt>
                <c:pt idx="16953">
                  <c:v>11.879878408845029</c:v>
                </c:pt>
                <c:pt idx="16954">
                  <c:v>11.87991305035735</c:v>
                </c:pt>
                <c:pt idx="16955">
                  <c:v>11.879947690669775</c:v>
                </c:pt>
                <c:pt idx="16956">
                  <c:v>11.879982329782177</c:v>
                </c:pt>
                <c:pt idx="16957">
                  <c:v>11.880016967694656</c:v>
                </c:pt>
                <c:pt idx="16958">
                  <c:v>11.8800516044075</c:v>
                </c:pt>
                <c:pt idx="16959">
                  <c:v>11.88008623992086</c:v>
                </c:pt>
                <c:pt idx="16960">
                  <c:v>11.880120874234304</c:v>
                </c:pt>
                <c:pt idx="16961">
                  <c:v>11.880155507348476</c:v>
                </c:pt>
                <c:pt idx="16962">
                  <c:v>11.880190139263124</c:v>
                </c:pt>
                <c:pt idx="16963">
                  <c:v>11.88022476997846</c:v>
                </c:pt>
                <c:pt idx="16964">
                  <c:v>11.880259399494584</c:v>
                </c:pt>
                <c:pt idx="16965">
                  <c:v>11.88029402781155</c:v>
                </c:pt>
                <c:pt idx="16966">
                  <c:v>11.880328654929432</c:v>
                </c:pt>
                <c:pt idx="16967">
                  <c:v>11.880363280848321</c:v>
                </c:pt>
                <c:pt idx="16968">
                  <c:v>11.880397905568326</c:v>
                </c:pt>
                <c:pt idx="16969">
                  <c:v>11.880432529089616</c:v>
                </c:pt>
                <c:pt idx="16970">
                  <c:v>11.880467151411844</c:v>
                </c:pt>
                <c:pt idx="16971">
                  <c:v>11.880501772535569</c:v>
                </c:pt>
                <c:pt idx="16972">
                  <c:v>11.880536392460872</c:v>
                </c:pt>
                <c:pt idx="16973">
                  <c:v>11.880571011187406</c:v>
                </c:pt>
                <c:pt idx="16974">
                  <c:v>11.880605628715672</c:v>
                </c:pt>
                <c:pt idx="16975">
                  <c:v>11.880640245045576</c:v>
                </c:pt>
                <c:pt idx="16976">
                  <c:v>11.880674860177226</c:v>
                </c:pt>
                <c:pt idx="16977">
                  <c:v>11.880709474110704</c:v>
                </c:pt>
                <c:pt idx="16978">
                  <c:v>11.880744086846176</c:v>
                </c:pt>
                <c:pt idx="16979">
                  <c:v>11.88077869838353</c:v>
                </c:pt>
                <c:pt idx="16980">
                  <c:v>11.880813308723027</c:v>
                </c:pt>
                <c:pt idx="16981">
                  <c:v>11.880847917864807</c:v>
                </c:pt>
                <c:pt idx="16982">
                  <c:v>11.880882525808753</c:v>
                </c:pt>
                <c:pt idx="16983">
                  <c:v>11.880917132554842</c:v>
                </c:pt>
                <c:pt idx="16984">
                  <c:v>11.8809517381035</c:v>
                </c:pt>
                <c:pt idx="16985">
                  <c:v>11.880986342454674</c:v>
                </c:pt>
                <c:pt idx="16986">
                  <c:v>11.881020945608389</c:v>
                </c:pt>
                <c:pt idx="16987">
                  <c:v>11.881055547564786</c:v>
                </c:pt>
                <c:pt idx="16988">
                  <c:v>11.881090148323954</c:v>
                </c:pt>
                <c:pt idx="16989">
                  <c:v>11.881124747885904</c:v>
                </c:pt>
                <c:pt idx="16990">
                  <c:v>11.881159346250788</c:v>
                </c:pt>
                <c:pt idx="16991">
                  <c:v>11.881193943418667</c:v>
                </c:pt>
                <c:pt idx="16992">
                  <c:v>11.881228539389626</c:v>
                </c:pt>
                <c:pt idx="16993">
                  <c:v>11.881263134163742</c:v>
                </c:pt>
                <c:pt idx="16994">
                  <c:v>11.881297727741101</c:v>
                </c:pt>
                <c:pt idx="16995">
                  <c:v>11.881332320121787</c:v>
                </c:pt>
                <c:pt idx="16996">
                  <c:v>11.881366911305882</c:v>
                </c:pt>
                <c:pt idx="16997">
                  <c:v>11.881401501293469</c:v>
                </c:pt>
                <c:pt idx="16998">
                  <c:v>11.881436090084774</c:v>
                </c:pt>
                <c:pt idx="16999">
                  <c:v>11.881470677679452</c:v>
                </c:pt>
                <c:pt idx="17000">
                  <c:v>11.881505264078006</c:v>
                </c:pt>
                <c:pt idx="17001">
                  <c:v>11.881539849280498</c:v>
                </c:pt>
                <c:pt idx="17002">
                  <c:v>11.881574433286676</c:v>
                </c:pt>
                <c:pt idx="17003">
                  <c:v>11.881609016097041</c:v>
                </c:pt>
                <c:pt idx="17004">
                  <c:v>11.881643597711276</c:v>
                </c:pt>
                <c:pt idx="17005">
                  <c:v>11.881678178129773</c:v>
                </c:pt>
                <c:pt idx="17006">
                  <c:v>11.881712757352505</c:v>
                </c:pt>
                <c:pt idx="17007">
                  <c:v>11.881747335379554</c:v>
                </c:pt>
                <c:pt idx="17008">
                  <c:v>11.881781912211006</c:v>
                </c:pt>
                <c:pt idx="17009">
                  <c:v>11.881816487846956</c:v>
                </c:pt>
                <c:pt idx="17010">
                  <c:v>11.881851062287444</c:v>
                </c:pt>
                <c:pt idx="17011">
                  <c:v>11.881885635532596</c:v>
                </c:pt>
                <c:pt idx="17012">
                  <c:v>11.88192020758248</c:v>
                </c:pt>
                <c:pt idx="17013">
                  <c:v>11.88195477843718</c:v>
                </c:pt>
                <c:pt idx="17014">
                  <c:v>11.881989348096775</c:v>
                </c:pt>
                <c:pt idx="17015">
                  <c:v>11.882023916561376</c:v>
                </c:pt>
                <c:pt idx="17016">
                  <c:v>11.88205848383099</c:v>
                </c:pt>
                <c:pt idx="17017">
                  <c:v>11.882093049905826</c:v>
                </c:pt>
                <c:pt idx="17018">
                  <c:v>11.882127614785826</c:v>
                </c:pt>
                <c:pt idx="17019">
                  <c:v>11.882162178471107</c:v>
                </c:pt>
                <c:pt idx="17020">
                  <c:v>11.882196740961822</c:v>
                </c:pt>
                <c:pt idx="17021">
                  <c:v>11.88223130225802</c:v>
                </c:pt>
                <c:pt idx="17022">
                  <c:v>11.882265862359764</c:v>
                </c:pt>
                <c:pt idx="17023">
                  <c:v>11.88230042126715</c:v>
                </c:pt>
                <c:pt idx="17024">
                  <c:v>11.882334978980412</c:v>
                </c:pt>
                <c:pt idx="17025">
                  <c:v>11.882369535499304</c:v>
                </c:pt>
                <c:pt idx="17026">
                  <c:v>11.882404090824142</c:v>
                </c:pt>
                <c:pt idx="17027">
                  <c:v>11.882438644954776</c:v>
                </c:pt>
                <c:pt idx="17028">
                  <c:v>11.882473197891592</c:v>
                </c:pt>
                <c:pt idx="17029">
                  <c:v>11.882507749634559</c:v>
                </c:pt>
                <c:pt idx="17030">
                  <c:v>11.882542300183857</c:v>
                </c:pt>
                <c:pt idx="17031">
                  <c:v>11.882576849539378</c:v>
                </c:pt>
                <c:pt idx="17032">
                  <c:v>11.882611397701124</c:v>
                </c:pt>
                <c:pt idx="17033">
                  <c:v>11.882645944669534</c:v>
                </c:pt>
                <c:pt idx="17034">
                  <c:v>11.882680490444427</c:v>
                </c:pt>
                <c:pt idx="17035">
                  <c:v>11.882715035025928</c:v>
                </c:pt>
                <c:pt idx="17036">
                  <c:v>11.882749578414185</c:v>
                </c:pt>
                <c:pt idx="17037">
                  <c:v>11.882784120609182</c:v>
                </c:pt>
                <c:pt idx="17038">
                  <c:v>11.882818661610973</c:v>
                </c:pt>
                <c:pt idx="17039">
                  <c:v>11.882853201419834</c:v>
                </c:pt>
                <c:pt idx="17040">
                  <c:v>11.88288774003575</c:v>
                </c:pt>
                <c:pt idx="17041">
                  <c:v>11.882922277458826</c:v>
                </c:pt>
                <c:pt idx="17042">
                  <c:v>11.88295681368918</c:v>
                </c:pt>
                <c:pt idx="17043">
                  <c:v>11.882991348726527</c:v>
                </c:pt>
                <c:pt idx="17044">
                  <c:v>11.883025882571419</c:v>
                </c:pt>
                <c:pt idx="17045">
                  <c:v>11.883060415223779</c:v>
                </c:pt>
                <c:pt idx="17046">
                  <c:v>11.883094946683766</c:v>
                </c:pt>
                <c:pt idx="17047">
                  <c:v>11.883129476951169</c:v>
                </c:pt>
                <c:pt idx="17048">
                  <c:v>11.883164006026426</c:v>
                </c:pt>
                <c:pt idx="17049">
                  <c:v>11.883198533909487</c:v>
                </c:pt>
                <c:pt idx="17050">
                  <c:v>11.883233060600254</c:v>
                </c:pt>
                <c:pt idx="17051">
                  <c:v>11.883267586099057</c:v>
                </c:pt>
                <c:pt idx="17052">
                  <c:v>11.883302110405976</c:v>
                </c:pt>
                <c:pt idx="17053">
                  <c:v>11.883336633520969</c:v>
                </c:pt>
                <c:pt idx="17054">
                  <c:v>11.883371155444005</c:v>
                </c:pt>
                <c:pt idx="17055">
                  <c:v>11.883405676175474</c:v>
                </c:pt>
                <c:pt idx="17056">
                  <c:v>11.883440195715327</c:v>
                </c:pt>
                <c:pt idx="17057">
                  <c:v>11.883474714063476</c:v>
                </c:pt>
                <c:pt idx="17058">
                  <c:v>11.883509231220378</c:v>
                </c:pt>
                <c:pt idx="17059">
                  <c:v>11.883543747185572</c:v>
                </c:pt>
                <c:pt idx="17060">
                  <c:v>11.883578261959626</c:v>
                </c:pt>
                <c:pt idx="17061">
                  <c:v>11.883612775542456</c:v>
                </c:pt>
                <c:pt idx="17062">
                  <c:v>11.883647287934126</c:v>
                </c:pt>
                <c:pt idx="17063">
                  <c:v>11.883681799134752</c:v>
                </c:pt>
                <c:pt idx="17064">
                  <c:v>11.883716309144477</c:v>
                </c:pt>
                <c:pt idx="17065">
                  <c:v>11.883750817963231</c:v>
                </c:pt>
                <c:pt idx="17066">
                  <c:v>11.88378532559102</c:v>
                </c:pt>
                <c:pt idx="17067">
                  <c:v>11.883819832028349</c:v>
                </c:pt>
                <c:pt idx="17068">
                  <c:v>11.883854337274776</c:v>
                </c:pt>
                <c:pt idx="17069">
                  <c:v>11.883888841330679</c:v>
                </c:pt>
                <c:pt idx="17070">
                  <c:v>11.883923344196145</c:v>
                </c:pt>
                <c:pt idx="17071">
                  <c:v>11.883957845871224</c:v>
                </c:pt>
                <c:pt idx="17072">
                  <c:v>11.883992346355956</c:v>
                </c:pt>
                <c:pt idx="17073">
                  <c:v>11.884026845650434</c:v>
                </c:pt>
                <c:pt idx="17074">
                  <c:v>11.884061343754761</c:v>
                </c:pt>
                <c:pt idx="17075">
                  <c:v>11.884095840669024</c:v>
                </c:pt>
                <c:pt idx="17076">
                  <c:v>11.884130336393326</c:v>
                </c:pt>
                <c:pt idx="17077">
                  <c:v>11.884164830927729</c:v>
                </c:pt>
                <c:pt idx="17078">
                  <c:v>11.884199324272135</c:v>
                </c:pt>
                <c:pt idx="17079">
                  <c:v>11.884233816427029</c:v>
                </c:pt>
                <c:pt idx="17080">
                  <c:v>11.884268307391993</c:v>
                </c:pt>
                <c:pt idx="17081">
                  <c:v>11.884302797167503</c:v>
                </c:pt>
                <c:pt idx="17082">
                  <c:v>11.884337285753508</c:v>
                </c:pt>
                <c:pt idx="17083">
                  <c:v>11.884371773149999</c:v>
                </c:pt>
                <c:pt idx="17084">
                  <c:v>11.884406259357496</c:v>
                </c:pt>
                <c:pt idx="17085">
                  <c:v>11.884440744375325</c:v>
                </c:pt>
                <c:pt idx="17086">
                  <c:v>11.884475228204154</c:v>
                </c:pt>
                <c:pt idx="17087">
                  <c:v>11.884509710843856</c:v>
                </c:pt>
                <c:pt idx="17088">
                  <c:v>11.884544192294562</c:v>
                </c:pt>
                <c:pt idx="17089">
                  <c:v>11.884578672556342</c:v>
                </c:pt>
                <c:pt idx="17090">
                  <c:v>11.884613151629274</c:v>
                </c:pt>
                <c:pt idx="17091">
                  <c:v>11.884647629513434</c:v>
                </c:pt>
                <c:pt idx="17092">
                  <c:v>11.884682106209034</c:v>
                </c:pt>
                <c:pt idx="17093">
                  <c:v>11.884716581715796</c:v>
                </c:pt>
                <c:pt idx="17094">
                  <c:v>11.884751056034155</c:v>
                </c:pt>
                <c:pt idx="17095">
                  <c:v>11.884785529164171</c:v>
                </c:pt>
                <c:pt idx="17096">
                  <c:v>11.88482000110565</c:v>
                </c:pt>
                <c:pt idx="17097">
                  <c:v>11.884854471858954</c:v>
                </c:pt>
                <c:pt idx="17098">
                  <c:v>11.884888941424039</c:v>
                </c:pt>
                <c:pt idx="17099">
                  <c:v>11.884923409801019</c:v>
                </c:pt>
                <c:pt idx="17100">
                  <c:v>11.884957876990002</c:v>
                </c:pt>
                <c:pt idx="17101">
                  <c:v>11.884992342991008</c:v>
                </c:pt>
                <c:pt idx="17102">
                  <c:v>11.885026807804314</c:v>
                </c:pt>
                <c:pt idx="17103">
                  <c:v>11.885061271429556</c:v>
                </c:pt>
                <c:pt idx="17104">
                  <c:v>11.885095733867338</c:v>
                </c:pt>
                <c:pt idx="17105">
                  <c:v>11.885130195117355</c:v>
                </c:pt>
                <c:pt idx="17106">
                  <c:v>11.885164655179826</c:v>
                </c:pt>
                <c:pt idx="17107">
                  <c:v>11.885199114054824</c:v>
                </c:pt>
                <c:pt idx="17108">
                  <c:v>11.885233571742576</c:v>
                </c:pt>
                <c:pt idx="17109">
                  <c:v>11.885268028242924</c:v>
                </c:pt>
                <c:pt idx="17110">
                  <c:v>11.885302483556092</c:v>
                </c:pt>
                <c:pt idx="17111">
                  <c:v>11.885336937682323</c:v>
                </c:pt>
                <c:pt idx="17112">
                  <c:v>11.885371390621158</c:v>
                </c:pt>
                <c:pt idx="17113">
                  <c:v>11.885405842373325</c:v>
                </c:pt>
                <c:pt idx="17114">
                  <c:v>11.885440292938522</c:v>
                </c:pt>
                <c:pt idx="17115">
                  <c:v>11.885474742316736</c:v>
                </c:pt>
                <c:pt idx="17116">
                  <c:v>11.885509190508506</c:v>
                </c:pt>
                <c:pt idx="17117">
                  <c:v>11.885543637513495</c:v>
                </c:pt>
                <c:pt idx="17118">
                  <c:v>11.885578083331842</c:v>
                </c:pt>
                <c:pt idx="17119">
                  <c:v>11.885612527963954</c:v>
                </c:pt>
                <c:pt idx="17120">
                  <c:v>11.885646971409576</c:v>
                </c:pt>
                <c:pt idx="17121">
                  <c:v>11.885681413668818</c:v>
                </c:pt>
                <c:pt idx="17122">
                  <c:v>11.885715854741845</c:v>
                </c:pt>
                <c:pt idx="17123">
                  <c:v>11.885750294628803</c:v>
                </c:pt>
                <c:pt idx="17124">
                  <c:v>11.885784733329627</c:v>
                </c:pt>
                <c:pt idx="17125">
                  <c:v>11.885819170844421</c:v>
                </c:pt>
                <c:pt idx="17126">
                  <c:v>11.885853607173306</c:v>
                </c:pt>
                <c:pt idx="17127">
                  <c:v>11.88588804231642</c:v>
                </c:pt>
                <c:pt idx="17128">
                  <c:v>11.885922476273814</c:v>
                </c:pt>
                <c:pt idx="17129">
                  <c:v>11.885956909045674</c:v>
                </c:pt>
                <c:pt idx="17130">
                  <c:v>11.885991340631715</c:v>
                </c:pt>
                <c:pt idx="17131">
                  <c:v>11.886025771032385</c:v>
                </c:pt>
                <c:pt idx="17132">
                  <c:v>11.886060200247726</c:v>
                </c:pt>
                <c:pt idx="17133">
                  <c:v>11.886094628277572</c:v>
                </c:pt>
                <c:pt idx="17134">
                  <c:v>11.886129055122344</c:v>
                </c:pt>
                <c:pt idx="17135">
                  <c:v>11.886163480781763</c:v>
                </c:pt>
                <c:pt idx="17136">
                  <c:v>11.886197905256196</c:v>
                </c:pt>
                <c:pt idx="17137">
                  <c:v>11.886232328545738</c:v>
                </c:pt>
                <c:pt idx="17138">
                  <c:v>11.886266750650119</c:v>
                </c:pt>
                <c:pt idx="17139">
                  <c:v>11.88630117156978</c:v>
                </c:pt>
                <c:pt idx="17140">
                  <c:v>11.886335591304778</c:v>
                </c:pt>
                <c:pt idx="17141">
                  <c:v>11.886370009854907</c:v>
                </c:pt>
                <c:pt idx="17142">
                  <c:v>11.886404427220556</c:v>
                </c:pt>
                <c:pt idx="17143">
                  <c:v>11.886438843401766</c:v>
                </c:pt>
                <c:pt idx="17144">
                  <c:v>11.886473258398436</c:v>
                </c:pt>
                <c:pt idx="17145">
                  <c:v>11.886507672210676</c:v>
                </c:pt>
                <c:pt idx="17146">
                  <c:v>11.886542084838776</c:v>
                </c:pt>
                <c:pt idx="17147">
                  <c:v>11.886576496282709</c:v>
                </c:pt>
                <c:pt idx="17148">
                  <c:v>11.886610906542376</c:v>
                </c:pt>
                <c:pt idx="17149">
                  <c:v>11.886645315618201</c:v>
                </c:pt>
                <c:pt idx="17150">
                  <c:v>11.886679723509976</c:v>
                </c:pt>
                <c:pt idx="17151">
                  <c:v>11.88671413021785</c:v>
                </c:pt>
                <c:pt idx="17152">
                  <c:v>11.886748535742111</c:v>
                </c:pt>
                <c:pt idx="17153">
                  <c:v>11.886782940082472</c:v>
                </c:pt>
                <c:pt idx="17154">
                  <c:v>11.886817343239304</c:v>
                </c:pt>
                <c:pt idx="17155">
                  <c:v>11.886851745212548</c:v>
                </c:pt>
                <c:pt idx="17156">
                  <c:v>11.886886146002476</c:v>
                </c:pt>
                <c:pt idx="17157">
                  <c:v>11.886920545608998</c:v>
                </c:pt>
                <c:pt idx="17158">
                  <c:v>11.886954944032084</c:v>
                </c:pt>
                <c:pt idx="17159">
                  <c:v>11.886989341272054</c:v>
                </c:pt>
                <c:pt idx="17160">
                  <c:v>11.887023737328892</c:v>
                </c:pt>
                <c:pt idx="17161">
                  <c:v>11.887058132202684</c:v>
                </c:pt>
                <c:pt idx="17162">
                  <c:v>11.887092525893509</c:v>
                </c:pt>
                <c:pt idx="17163">
                  <c:v>11.887126918401474</c:v>
                </c:pt>
                <c:pt idx="17164">
                  <c:v>11.887161309726585</c:v>
                </c:pt>
                <c:pt idx="17165">
                  <c:v>11.887195699869089</c:v>
                </c:pt>
                <c:pt idx="17166">
                  <c:v>11.887230088828774</c:v>
                </c:pt>
                <c:pt idx="17167">
                  <c:v>11.887264476606004</c:v>
                </c:pt>
                <c:pt idx="17168">
                  <c:v>11.887298863200714</c:v>
                </c:pt>
                <c:pt idx="17169">
                  <c:v>11.88733324861305</c:v>
                </c:pt>
                <c:pt idx="17170">
                  <c:v>11.88736763284307</c:v>
                </c:pt>
                <c:pt idx="17171">
                  <c:v>11.887402015890856</c:v>
                </c:pt>
                <c:pt idx="17172">
                  <c:v>11.887436397756609</c:v>
                </c:pt>
                <c:pt idx="17173">
                  <c:v>11.887470778440052</c:v>
                </c:pt>
                <c:pt idx="17174">
                  <c:v>11.88750515794171</c:v>
                </c:pt>
                <c:pt idx="17175">
                  <c:v>11.887539536261457</c:v>
                </c:pt>
                <c:pt idx="17176">
                  <c:v>11.887573913399109</c:v>
                </c:pt>
                <c:pt idx="17177">
                  <c:v>11.887608289355194</c:v>
                </c:pt>
                <c:pt idx="17178">
                  <c:v>11.887642664129721</c:v>
                </c:pt>
                <c:pt idx="17179">
                  <c:v>11.887677037722456</c:v>
                </c:pt>
                <c:pt idx="17180">
                  <c:v>11.887711410133768</c:v>
                </c:pt>
                <c:pt idx="17181">
                  <c:v>11.887745781363687</c:v>
                </c:pt>
                <c:pt idx="17182">
                  <c:v>11.887780151412256</c:v>
                </c:pt>
                <c:pt idx="17183">
                  <c:v>11.887814520279564</c:v>
                </c:pt>
                <c:pt idx="17184">
                  <c:v>11.887848887965704</c:v>
                </c:pt>
                <c:pt idx="17185">
                  <c:v>11.887883254470729</c:v>
                </c:pt>
                <c:pt idx="17186">
                  <c:v>11.88791761979475</c:v>
                </c:pt>
                <c:pt idx="17187">
                  <c:v>11.887951983937818</c:v>
                </c:pt>
                <c:pt idx="17188">
                  <c:v>11.887986346900076</c:v>
                </c:pt>
                <c:pt idx="17189">
                  <c:v>11.888020708681498</c:v>
                </c:pt>
                <c:pt idx="17190">
                  <c:v>11.888055069282274</c:v>
                </c:pt>
                <c:pt idx="17191">
                  <c:v>11.888089428702427</c:v>
                </c:pt>
                <c:pt idx="17192">
                  <c:v>11.888123786942048</c:v>
                </c:pt>
                <c:pt idx="17193">
                  <c:v>11.888158144001228</c:v>
                </c:pt>
                <c:pt idx="17194">
                  <c:v>11.88819249988005</c:v>
                </c:pt>
                <c:pt idx="17195">
                  <c:v>11.888226854578562</c:v>
                </c:pt>
                <c:pt idx="17196">
                  <c:v>11.888261208096868</c:v>
                </c:pt>
                <c:pt idx="17197">
                  <c:v>11.888295560435068</c:v>
                </c:pt>
                <c:pt idx="17198">
                  <c:v>11.888329911593228</c:v>
                </c:pt>
                <c:pt idx="17199">
                  <c:v>11.888364261571418</c:v>
                </c:pt>
                <c:pt idx="17200">
                  <c:v>11.88839861036973</c:v>
                </c:pt>
                <c:pt idx="17201">
                  <c:v>11.888432957988414</c:v>
                </c:pt>
                <c:pt idx="17202">
                  <c:v>11.888467304427056</c:v>
                </c:pt>
                <c:pt idx="17203">
                  <c:v>11.888501649686194</c:v>
                </c:pt>
                <c:pt idx="17204">
                  <c:v>11.888535993765824</c:v>
                </c:pt>
                <c:pt idx="17205">
                  <c:v>11.888570336666005</c:v>
                </c:pt>
                <c:pt idx="17206">
                  <c:v>11.888604678386759</c:v>
                </c:pt>
                <c:pt idx="17207">
                  <c:v>11.888639018928199</c:v>
                </c:pt>
                <c:pt idx="17208">
                  <c:v>11.888673358290244</c:v>
                </c:pt>
                <c:pt idx="17209">
                  <c:v>11.888707696473276</c:v>
                </c:pt>
                <c:pt idx="17210">
                  <c:v>11.888742033477326</c:v>
                </c:pt>
                <c:pt idx="17211">
                  <c:v>11.888776369302224</c:v>
                </c:pt>
                <c:pt idx="17212">
                  <c:v>11.888810703948277</c:v>
                </c:pt>
                <c:pt idx="17213">
                  <c:v>11.888845037415514</c:v>
                </c:pt>
                <c:pt idx="17214">
                  <c:v>11.888879369704004</c:v>
                </c:pt>
                <c:pt idx="17215">
                  <c:v>11.888913700813726</c:v>
                </c:pt>
                <c:pt idx="17216">
                  <c:v>11.88894803074507</c:v>
                </c:pt>
                <c:pt idx="17217">
                  <c:v>11.888982359497806</c:v>
                </c:pt>
                <c:pt idx="17218">
                  <c:v>11.889016687072122</c:v>
                </c:pt>
                <c:pt idx="17219">
                  <c:v>11.889051013468126</c:v>
                </c:pt>
                <c:pt idx="17220">
                  <c:v>11.889085338685936</c:v>
                </c:pt>
                <c:pt idx="17221">
                  <c:v>11.889119662725356</c:v>
                </c:pt>
                <c:pt idx="17222">
                  <c:v>11.889153985586766</c:v>
                </c:pt>
                <c:pt idx="17223">
                  <c:v>11.88918830727018</c:v>
                </c:pt>
                <c:pt idx="17224">
                  <c:v>11.889222627775656</c:v>
                </c:pt>
                <c:pt idx="17225">
                  <c:v>11.889256947103375</c:v>
                </c:pt>
                <c:pt idx="17226">
                  <c:v>11.889291265253117</c:v>
                </c:pt>
                <c:pt idx="17227">
                  <c:v>11.88932558222527</c:v>
                </c:pt>
                <c:pt idx="17228">
                  <c:v>11.889359898019826</c:v>
                </c:pt>
                <c:pt idx="17229">
                  <c:v>11.889394212636876</c:v>
                </c:pt>
                <c:pt idx="17230">
                  <c:v>11.889428526076356</c:v>
                </c:pt>
                <c:pt idx="17231">
                  <c:v>11.889462838338666</c:v>
                </c:pt>
                <c:pt idx="17232">
                  <c:v>11.889497149423507</c:v>
                </c:pt>
                <c:pt idx="17233">
                  <c:v>11.889531459331106</c:v>
                </c:pt>
                <c:pt idx="17234">
                  <c:v>11.889565768061654</c:v>
                </c:pt>
                <c:pt idx="17235">
                  <c:v>11.889600075615174</c:v>
                </c:pt>
                <c:pt idx="17236">
                  <c:v>11.889634381991726</c:v>
                </c:pt>
                <c:pt idx="17237">
                  <c:v>11.889668687191302</c:v>
                </c:pt>
                <c:pt idx="17238">
                  <c:v>11.889702991214152</c:v>
                </c:pt>
                <c:pt idx="17239">
                  <c:v>11.889737294060406</c:v>
                </c:pt>
                <c:pt idx="17240">
                  <c:v>11.889771595729774</c:v>
                </c:pt>
                <c:pt idx="17241">
                  <c:v>11.889805896222731</c:v>
                </c:pt>
                <c:pt idx="17242">
                  <c:v>11.889840195539056</c:v>
                </c:pt>
                <c:pt idx="17243">
                  <c:v>11.88987449367905</c:v>
                </c:pt>
                <c:pt idx="17244">
                  <c:v>11.889908790642744</c:v>
                </c:pt>
                <c:pt idx="17245">
                  <c:v>11.889943086430193</c:v>
                </c:pt>
                <c:pt idx="17246">
                  <c:v>11.889977381041485</c:v>
                </c:pt>
                <c:pt idx="17247">
                  <c:v>11.890011674476696</c:v>
                </c:pt>
                <c:pt idx="17248">
                  <c:v>11.89004596673592</c:v>
                </c:pt>
                <c:pt idx="17249">
                  <c:v>11.890080257819353</c:v>
                </c:pt>
                <c:pt idx="17250">
                  <c:v>11.890114547726753</c:v>
                </c:pt>
                <c:pt idx="17251">
                  <c:v>11.890148836458376</c:v>
                </c:pt>
                <c:pt idx="17252">
                  <c:v>11.890183124014371</c:v>
                </c:pt>
                <c:pt idx="17253">
                  <c:v>11.890217410394799</c:v>
                </c:pt>
                <c:pt idx="17254">
                  <c:v>11.890251695599707</c:v>
                </c:pt>
                <c:pt idx="17255">
                  <c:v>11.890285979629311</c:v>
                </c:pt>
                <c:pt idx="17256">
                  <c:v>11.8903202624833</c:v>
                </c:pt>
                <c:pt idx="17257">
                  <c:v>11.89035454416215</c:v>
                </c:pt>
                <c:pt idx="17258">
                  <c:v>11.8903888246658</c:v>
                </c:pt>
                <c:pt idx="17259">
                  <c:v>11.890423103994339</c:v>
                </c:pt>
                <c:pt idx="17260">
                  <c:v>11.890457382147854</c:v>
                </c:pt>
                <c:pt idx="17261">
                  <c:v>11.890491659126505</c:v>
                </c:pt>
                <c:pt idx="17262">
                  <c:v>11.890525934930089</c:v>
                </c:pt>
                <c:pt idx="17263">
                  <c:v>11.890560209559078</c:v>
                </c:pt>
                <c:pt idx="17264">
                  <c:v>11.890594483013167</c:v>
                </c:pt>
                <c:pt idx="17265">
                  <c:v>11.890628755292719</c:v>
                </c:pt>
                <c:pt idx="17266">
                  <c:v>11.89066302639773</c:v>
                </c:pt>
                <c:pt idx="17267">
                  <c:v>11.890697296328428</c:v>
                </c:pt>
                <c:pt idx="17268">
                  <c:v>11.890731565084424</c:v>
                </c:pt>
                <c:pt idx="17269">
                  <c:v>11.890765832666368</c:v>
                </c:pt>
                <c:pt idx="17270">
                  <c:v>11.890800099073877</c:v>
                </c:pt>
                <c:pt idx="17271">
                  <c:v>11.890834364307448</c:v>
                </c:pt>
                <c:pt idx="17272">
                  <c:v>11.89086862836675</c:v>
                </c:pt>
                <c:pt idx="17273">
                  <c:v>11.890902891252169</c:v>
                </c:pt>
                <c:pt idx="17274">
                  <c:v>11.890937152963724</c:v>
                </c:pt>
                <c:pt idx="17275">
                  <c:v>11.890971413501369</c:v>
                </c:pt>
                <c:pt idx="17276">
                  <c:v>11.891005672865322</c:v>
                </c:pt>
                <c:pt idx="17277">
                  <c:v>11.891039931055596</c:v>
                </c:pt>
                <c:pt idx="17278">
                  <c:v>11.89107418807229</c:v>
                </c:pt>
                <c:pt idx="17279">
                  <c:v>11.891108443915448</c:v>
                </c:pt>
                <c:pt idx="17280">
                  <c:v>11.891142698585357</c:v>
                </c:pt>
                <c:pt idx="17281">
                  <c:v>11.891176952081684</c:v>
                </c:pt>
                <c:pt idx="17282">
                  <c:v>11.891211204404851</c:v>
                </c:pt>
                <c:pt idx="17283">
                  <c:v>11.891245455554838</c:v>
                </c:pt>
                <c:pt idx="17284">
                  <c:v>11.891279705531698</c:v>
                </c:pt>
                <c:pt idx="17285">
                  <c:v>11.891313954335548</c:v>
                </c:pt>
                <c:pt idx="17286">
                  <c:v>11.89134820196651</c:v>
                </c:pt>
                <c:pt idx="17287">
                  <c:v>11.891382448424569</c:v>
                </c:pt>
                <c:pt idx="17288">
                  <c:v>11.891416693709976</c:v>
                </c:pt>
                <c:pt idx="17289">
                  <c:v>11.891450937822476</c:v>
                </c:pt>
                <c:pt idx="17290">
                  <c:v>11.891485180762405</c:v>
                </c:pt>
                <c:pt idx="17291">
                  <c:v>11.891519422529832</c:v>
                </c:pt>
                <c:pt idx="17292">
                  <c:v>11.8915536631248</c:v>
                </c:pt>
                <c:pt idx="17293">
                  <c:v>11.891587902547426</c:v>
                </c:pt>
                <c:pt idx="17294">
                  <c:v>11.891622140797683</c:v>
                </c:pt>
                <c:pt idx="17295">
                  <c:v>11.891656377875774</c:v>
                </c:pt>
                <c:pt idx="17296">
                  <c:v>11.891690613781726</c:v>
                </c:pt>
                <c:pt idx="17297">
                  <c:v>11.891724848515571</c:v>
                </c:pt>
                <c:pt idx="17298">
                  <c:v>11.891759082077471</c:v>
                </c:pt>
                <c:pt idx="17299">
                  <c:v>11.891793314467504</c:v>
                </c:pt>
                <c:pt idx="17300">
                  <c:v>11.891827545685672</c:v>
                </c:pt>
                <c:pt idx="17301">
                  <c:v>11.891861775732098</c:v>
                </c:pt>
                <c:pt idx="17302">
                  <c:v>11.891896004607027</c:v>
                </c:pt>
                <c:pt idx="17303">
                  <c:v>11.89193023231015</c:v>
                </c:pt>
                <c:pt idx="17304">
                  <c:v>11.891964458841871</c:v>
                </c:pt>
                <c:pt idx="17305">
                  <c:v>11.891998684202168</c:v>
                </c:pt>
                <c:pt idx="17306">
                  <c:v>11.892032908391156</c:v>
                </c:pt>
                <c:pt idx="17307">
                  <c:v>11.892067131408879</c:v>
                </c:pt>
                <c:pt idx="17308">
                  <c:v>11.892101353255423</c:v>
                </c:pt>
                <c:pt idx="17309">
                  <c:v>11.892135573930874</c:v>
                </c:pt>
                <c:pt idx="17310">
                  <c:v>11.89216979343532</c:v>
                </c:pt>
                <c:pt idx="17311">
                  <c:v>11.892204011768934</c:v>
                </c:pt>
                <c:pt idx="17312">
                  <c:v>11.892238228931459</c:v>
                </c:pt>
                <c:pt idx="17313">
                  <c:v>11.892272444923334</c:v>
                </c:pt>
                <c:pt idx="17314">
                  <c:v>11.892306659744619</c:v>
                </c:pt>
                <c:pt idx="17315">
                  <c:v>11.892340873395106</c:v>
                </c:pt>
                <c:pt idx="17316">
                  <c:v>11.892375085875111</c:v>
                </c:pt>
                <c:pt idx="17317">
                  <c:v>11.892409297184869</c:v>
                </c:pt>
                <c:pt idx="17318">
                  <c:v>11.892443507324057</c:v>
                </c:pt>
                <c:pt idx="17319">
                  <c:v>11.892477716292804</c:v>
                </c:pt>
                <c:pt idx="17320">
                  <c:v>11.892511924091501</c:v>
                </c:pt>
                <c:pt idx="17321">
                  <c:v>11.892546130720186</c:v>
                </c:pt>
                <c:pt idx="17322">
                  <c:v>11.892580336178732</c:v>
                </c:pt>
                <c:pt idx="17323">
                  <c:v>11.892614540467219</c:v>
                </c:pt>
                <c:pt idx="17324">
                  <c:v>11.892648743585756</c:v>
                </c:pt>
                <c:pt idx="17325">
                  <c:v>11.892682945534586</c:v>
                </c:pt>
                <c:pt idx="17326">
                  <c:v>11.892717146313684</c:v>
                </c:pt>
                <c:pt idx="17327">
                  <c:v>11.892751345923127</c:v>
                </c:pt>
                <c:pt idx="17328">
                  <c:v>11.892785544363111</c:v>
                </c:pt>
                <c:pt idx="17329">
                  <c:v>11.892819741633375</c:v>
                </c:pt>
                <c:pt idx="17330">
                  <c:v>11.892853937734372</c:v>
                </c:pt>
                <c:pt idx="17331">
                  <c:v>11.892888132666062</c:v>
                </c:pt>
                <c:pt idx="17332">
                  <c:v>11.892922326428376</c:v>
                </c:pt>
                <c:pt idx="17333">
                  <c:v>11.892956519021716</c:v>
                </c:pt>
                <c:pt idx="17334">
                  <c:v>11.892990710445726</c:v>
                </c:pt>
                <c:pt idx="17335">
                  <c:v>11.893024900700757</c:v>
                </c:pt>
                <c:pt idx="17336">
                  <c:v>11.893059089787025</c:v>
                </c:pt>
                <c:pt idx="17337">
                  <c:v>11.893093277704361</c:v>
                </c:pt>
                <c:pt idx="17338">
                  <c:v>11.893127464452748</c:v>
                </c:pt>
                <c:pt idx="17339">
                  <c:v>11.893161650032608</c:v>
                </c:pt>
                <c:pt idx="17340">
                  <c:v>11.893195834443874</c:v>
                </c:pt>
                <c:pt idx="17341">
                  <c:v>11.893230017686639</c:v>
                </c:pt>
                <c:pt idx="17342">
                  <c:v>11.89326419976077</c:v>
                </c:pt>
                <c:pt idx="17343">
                  <c:v>11.893298380666636</c:v>
                </c:pt>
                <c:pt idx="17344">
                  <c:v>11.893332560404307</c:v>
                </c:pt>
                <c:pt idx="17345">
                  <c:v>11.893366738973565</c:v>
                </c:pt>
                <c:pt idx="17346">
                  <c:v>11.893400916374826</c:v>
                </c:pt>
                <c:pt idx="17347">
                  <c:v>11.893435092608106</c:v>
                </c:pt>
                <c:pt idx="17348">
                  <c:v>11.893469267673154</c:v>
                </c:pt>
                <c:pt idx="17349">
                  <c:v>11.893503441570443</c:v>
                </c:pt>
                <c:pt idx="17350">
                  <c:v>11.893537614300074</c:v>
                </c:pt>
                <c:pt idx="17351">
                  <c:v>11.893571785861671</c:v>
                </c:pt>
                <c:pt idx="17352">
                  <c:v>11.893605956255772</c:v>
                </c:pt>
                <c:pt idx="17353">
                  <c:v>11.893640125482326</c:v>
                </c:pt>
                <c:pt idx="17354">
                  <c:v>11.893674293541398</c:v>
                </c:pt>
                <c:pt idx="17355">
                  <c:v>11.893708460432848</c:v>
                </c:pt>
                <c:pt idx="17356">
                  <c:v>11.89374262615717</c:v>
                </c:pt>
                <c:pt idx="17357">
                  <c:v>11.893776790714169</c:v>
                </c:pt>
                <c:pt idx="17358">
                  <c:v>11.893810954104024</c:v>
                </c:pt>
                <c:pt idx="17359">
                  <c:v>11.893845116326776</c:v>
                </c:pt>
                <c:pt idx="17360">
                  <c:v>11.893879277382474</c:v>
                </c:pt>
                <c:pt idx="17361">
                  <c:v>11.893913437271232</c:v>
                </c:pt>
                <c:pt idx="17362">
                  <c:v>11.893947595993152</c:v>
                </c:pt>
                <c:pt idx="17363">
                  <c:v>11.893981753548324</c:v>
                </c:pt>
                <c:pt idx="17364">
                  <c:v>11.894015909936737</c:v>
                </c:pt>
                <c:pt idx="17365">
                  <c:v>11.894050065158563</c:v>
                </c:pt>
                <c:pt idx="17366">
                  <c:v>11.89408421921396</c:v>
                </c:pt>
                <c:pt idx="17367">
                  <c:v>11.894118372102673</c:v>
                </c:pt>
                <c:pt idx="17368">
                  <c:v>11.89415252382512</c:v>
                </c:pt>
                <c:pt idx="17369">
                  <c:v>11.894186674381373</c:v>
                </c:pt>
                <c:pt idx="17370">
                  <c:v>11.894220823771168</c:v>
                </c:pt>
                <c:pt idx="17371">
                  <c:v>11.894254971994972</c:v>
                </c:pt>
                <c:pt idx="17372">
                  <c:v>11.894289119052702</c:v>
                </c:pt>
                <c:pt idx="17373">
                  <c:v>11.894323264944433</c:v>
                </c:pt>
                <c:pt idx="17374">
                  <c:v>11.894357409670269</c:v>
                </c:pt>
                <c:pt idx="17375">
                  <c:v>11.894391553230287</c:v>
                </c:pt>
                <c:pt idx="17376">
                  <c:v>11.894425695624562</c:v>
                </c:pt>
                <c:pt idx="17377">
                  <c:v>11.894459836853176</c:v>
                </c:pt>
                <c:pt idx="17378">
                  <c:v>11.894493976916285</c:v>
                </c:pt>
                <c:pt idx="17379">
                  <c:v>11.894528115813717</c:v>
                </c:pt>
                <c:pt idx="17380">
                  <c:v>11.894562253545876</c:v>
                </c:pt>
                <c:pt idx="17381">
                  <c:v>11.89459639011257</c:v>
                </c:pt>
                <c:pt idx="17382">
                  <c:v>11.894630525514074</c:v>
                </c:pt>
                <c:pt idx="17383">
                  <c:v>11.894664659750354</c:v>
                </c:pt>
                <c:pt idx="17384">
                  <c:v>11.894698792821549</c:v>
                </c:pt>
                <c:pt idx="17385">
                  <c:v>11.894732924727776</c:v>
                </c:pt>
                <c:pt idx="17386">
                  <c:v>11.894767055469034</c:v>
                </c:pt>
                <c:pt idx="17387">
                  <c:v>11.89480118504529</c:v>
                </c:pt>
                <c:pt idx="17388">
                  <c:v>11.894835313456856</c:v>
                </c:pt>
                <c:pt idx="17389">
                  <c:v>11.894869440703712</c:v>
                </c:pt>
                <c:pt idx="17390">
                  <c:v>11.894903566785954</c:v>
                </c:pt>
                <c:pt idx="17391">
                  <c:v>11.894937691703626</c:v>
                </c:pt>
                <c:pt idx="17392">
                  <c:v>11.894971815456818</c:v>
                </c:pt>
                <c:pt idx="17393">
                  <c:v>11.895005938045774</c:v>
                </c:pt>
                <c:pt idx="17394">
                  <c:v>11.895040059470174</c:v>
                </c:pt>
                <c:pt idx="17395">
                  <c:v>11.895074179730416</c:v>
                </c:pt>
                <c:pt idx="17396">
                  <c:v>11.895108298826576</c:v>
                </c:pt>
                <c:pt idx="17397">
                  <c:v>11.895142416758688</c:v>
                </c:pt>
                <c:pt idx="17398">
                  <c:v>11.895176533526781</c:v>
                </c:pt>
                <c:pt idx="17399">
                  <c:v>11.895210649130775</c:v>
                </c:pt>
                <c:pt idx="17400">
                  <c:v>11.89524476357108</c:v>
                </c:pt>
                <c:pt idx="17401">
                  <c:v>11.895278876847676</c:v>
                </c:pt>
                <c:pt idx="17402">
                  <c:v>11.895312988960503</c:v>
                </c:pt>
                <c:pt idx="17403">
                  <c:v>11.895347099909888</c:v>
                </c:pt>
                <c:pt idx="17404">
                  <c:v>11.89538120969555</c:v>
                </c:pt>
                <c:pt idx="17405">
                  <c:v>11.895415318317992</c:v>
                </c:pt>
                <c:pt idx="17406">
                  <c:v>11.895449425776826</c:v>
                </c:pt>
                <c:pt idx="17407">
                  <c:v>11.895483532072612</c:v>
                </c:pt>
                <c:pt idx="17408">
                  <c:v>11.895517637205138</c:v>
                </c:pt>
                <c:pt idx="17409">
                  <c:v>11.895551741174359</c:v>
                </c:pt>
                <c:pt idx="17410">
                  <c:v>11.895585843980806</c:v>
                </c:pt>
                <c:pt idx="17411">
                  <c:v>11.895619945624135</c:v>
                </c:pt>
                <c:pt idx="17412">
                  <c:v>11.895654046104623</c:v>
                </c:pt>
                <c:pt idx="17413">
                  <c:v>11.895688145422294</c:v>
                </c:pt>
                <c:pt idx="17414">
                  <c:v>11.895722243577152</c:v>
                </c:pt>
                <c:pt idx="17415">
                  <c:v>11.895756340569559</c:v>
                </c:pt>
                <c:pt idx="17416">
                  <c:v>11.895790436399327</c:v>
                </c:pt>
                <c:pt idx="17417">
                  <c:v>11.895824531066561</c:v>
                </c:pt>
                <c:pt idx="17418">
                  <c:v>11.895858624571307</c:v>
                </c:pt>
                <c:pt idx="17419">
                  <c:v>11.895892716913854</c:v>
                </c:pt>
                <c:pt idx="17420">
                  <c:v>11.895926808094124</c:v>
                </c:pt>
                <c:pt idx="17421">
                  <c:v>11.895960898112302</c:v>
                </c:pt>
                <c:pt idx="17422">
                  <c:v>11.895994986968354</c:v>
                </c:pt>
                <c:pt idx="17423">
                  <c:v>11.896029074662327</c:v>
                </c:pt>
                <c:pt idx="17424">
                  <c:v>11.896063161194299</c:v>
                </c:pt>
                <c:pt idx="17425">
                  <c:v>11.896097246564524</c:v>
                </c:pt>
                <c:pt idx="17426">
                  <c:v>11.896131330772972</c:v>
                </c:pt>
                <c:pt idx="17427">
                  <c:v>11.896165413819727</c:v>
                </c:pt>
                <c:pt idx="17428">
                  <c:v>11.89619949570487</c:v>
                </c:pt>
                <c:pt idx="17429">
                  <c:v>11.896233576428568</c:v>
                </c:pt>
                <c:pt idx="17430">
                  <c:v>11.896267655990622</c:v>
                </c:pt>
                <c:pt idx="17431">
                  <c:v>11.896301734391395</c:v>
                </c:pt>
                <c:pt idx="17432">
                  <c:v>11.89633581163087</c:v>
                </c:pt>
                <c:pt idx="17433">
                  <c:v>11.896369887709124</c:v>
                </c:pt>
                <c:pt idx="17434">
                  <c:v>11.896403962626326</c:v>
                </c:pt>
                <c:pt idx="17435">
                  <c:v>11.896438036382438</c:v>
                </c:pt>
                <c:pt idx="17436">
                  <c:v>11.89647210897737</c:v>
                </c:pt>
                <c:pt idx="17437">
                  <c:v>11.896506180411542</c:v>
                </c:pt>
                <c:pt idx="17438">
                  <c:v>11.896540250685057</c:v>
                </c:pt>
                <c:pt idx="17439">
                  <c:v>11.896574319797526</c:v>
                </c:pt>
                <c:pt idx="17440">
                  <c:v>11.896608387749454</c:v>
                </c:pt>
                <c:pt idx="17441">
                  <c:v>11.896642454540824</c:v>
                </c:pt>
                <c:pt idx="17442">
                  <c:v>11.896676520171654</c:v>
                </c:pt>
                <c:pt idx="17443">
                  <c:v>11.89671058464207</c:v>
                </c:pt>
                <c:pt idx="17444">
                  <c:v>11.896744647952136</c:v>
                </c:pt>
                <c:pt idx="17445">
                  <c:v>11.896778710101932</c:v>
                </c:pt>
                <c:pt idx="17446">
                  <c:v>11.896812771091543</c:v>
                </c:pt>
                <c:pt idx="17447">
                  <c:v>11.896846830921174</c:v>
                </c:pt>
                <c:pt idx="17448">
                  <c:v>11.896880889590514</c:v>
                </c:pt>
                <c:pt idx="17449">
                  <c:v>11.896914947100024</c:v>
                </c:pt>
                <c:pt idx="17450">
                  <c:v>11.896949003449766</c:v>
                </c:pt>
                <c:pt idx="17451">
                  <c:v>11.89698305863952</c:v>
                </c:pt>
                <c:pt idx="17452">
                  <c:v>11.897017112669674</c:v>
                </c:pt>
                <c:pt idx="17453">
                  <c:v>11.897051165540118</c:v>
                </c:pt>
                <c:pt idx="17454">
                  <c:v>11.897085217251076</c:v>
                </c:pt>
                <c:pt idx="17455">
                  <c:v>11.897119267802509</c:v>
                </c:pt>
                <c:pt idx="17456">
                  <c:v>11.89715331719456</c:v>
                </c:pt>
                <c:pt idx="17457">
                  <c:v>11.897187365427326</c:v>
                </c:pt>
                <c:pt idx="17458">
                  <c:v>11.897221412500768</c:v>
                </c:pt>
                <c:pt idx="17459">
                  <c:v>11.897255458415101</c:v>
                </c:pt>
                <c:pt idx="17460">
                  <c:v>11.89728950317035</c:v>
                </c:pt>
                <c:pt idx="17461">
                  <c:v>11.897323546766568</c:v>
                </c:pt>
                <c:pt idx="17462">
                  <c:v>11.897357589203875</c:v>
                </c:pt>
                <c:pt idx="17463">
                  <c:v>11.897391630482334</c:v>
                </c:pt>
                <c:pt idx="17464">
                  <c:v>11.897425670602022</c:v>
                </c:pt>
                <c:pt idx="17465">
                  <c:v>11.897459709563076</c:v>
                </c:pt>
                <c:pt idx="17466">
                  <c:v>11.897493747365409</c:v>
                </c:pt>
                <c:pt idx="17467">
                  <c:v>11.89752778400927</c:v>
                </c:pt>
                <c:pt idx="17468">
                  <c:v>11.897561819494674</c:v>
                </c:pt>
                <c:pt idx="17469">
                  <c:v>11.897595853821789</c:v>
                </c:pt>
                <c:pt idx="17470">
                  <c:v>11.897629886990417</c:v>
                </c:pt>
                <c:pt idx="17471">
                  <c:v>11.897663919000976</c:v>
                </c:pt>
                <c:pt idx="17472">
                  <c:v>11.897697949853304</c:v>
                </c:pt>
                <c:pt idx="17473">
                  <c:v>11.897731979547723</c:v>
                </c:pt>
                <c:pt idx="17474">
                  <c:v>11.897766008084044</c:v>
                </c:pt>
                <c:pt idx="17475">
                  <c:v>11.897800035462406</c:v>
                </c:pt>
                <c:pt idx="17476">
                  <c:v>11.897834061683024</c:v>
                </c:pt>
                <c:pt idx="17477">
                  <c:v>11.897868086745849</c:v>
                </c:pt>
                <c:pt idx="17478">
                  <c:v>11.897902110651057</c:v>
                </c:pt>
                <c:pt idx="17479">
                  <c:v>11.897936133398726</c:v>
                </c:pt>
                <c:pt idx="17480">
                  <c:v>11.897970154988773</c:v>
                </c:pt>
                <c:pt idx="17481">
                  <c:v>11.89800417542145</c:v>
                </c:pt>
                <c:pt idx="17482">
                  <c:v>11.898038194696769</c:v>
                </c:pt>
                <c:pt idx="17483">
                  <c:v>11.898072212814823</c:v>
                </c:pt>
                <c:pt idx="17484">
                  <c:v>11.898106229775706</c:v>
                </c:pt>
                <c:pt idx="17485">
                  <c:v>11.898140245579432</c:v>
                </c:pt>
                <c:pt idx="17486">
                  <c:v>11.898174260226142</c:v>
                </c:pt>
                <c:pt idx="17487">
                  <c:v>11.898208273715895</c:v>
                </c:pt>
                <c:pt idx="17488">
                  <c:v>11.89824228604877</c:v>
                </c:pt>
                <c:pt idx="17489">
                  <c:v>11.89827629722485</c:v>
                </c:pt>
                <c:pt idx="17490">
                  <c:v>11.8983103072442</c:v>
                </c:pt>
                <c:pt idx="17491">
                  <c:v>11.898344316107014</c:v>
                </c:pt>
                <c:pt idx="17492">
                  <c:v>11.898378323812961</c:v>
                </c:pt>
                <c:pt idx="17493">
                  <c:v>11.898412330362754</c:v>
                </c:pt>
                <c:pt idx="17494">
                  <c:v>11.898446335756098</c:v>
                </c:pt>
                <c:pt idx="17495">
                  <c:v>11.898480339993025</c:v>
                </c:pt>
                <c:pt idx="17496">
                  <c:v>11.8985143430736</c:v>
                </c:pt>
                <c:pt idx="17497">
                  <c:v>11.898548344998112</c:v>
                </c:pt>
                <c:pt idx="17498">
                  <c:v>11.898582345766552</c:v>
                </c:pt>
                <c:pt idx="17499">
                  <c:v>11.898616345378954</c:v>
                </c:pt>
                <c:pt idx="17500">
                  <c:v>11.898650343835413</c:v>
                </c:pt>
                <c:pt idx="17501">
                  <c:v>11.898684341136034</c:v>
                </c:pt>
                <c:pt idx="17502">
                  <c:v>11.898718337280869</c:v>
                </c:pt>
                <c:pt idx="17503">
                  <c:v>11.898752332270014</c:v>
                </c:pt>
                <c:pt idx="17504">
                  <c:v>11.898786326103536</c:v>
                </c:pt>
                <c:pt idx="17505">
                  <c:v>11.898820318781516</c:v>
                </c:pt>
                <c:pt idx="17506">
                  <c:v>11.898854310304054</c:v>
                </c:pt>
                <c:pt idx="17507">
                  <c:v>11.898888300671148</c:v>
                </c:pt>
                <c:pt idx="17508">
                  <c:v>11.898922289882996</c:v>
                </c:pt>
                <c:pt idx="17509">
                  <c:v>11.898956277939689</c:v>
                </c:pt>
                <c:pt idx="17510">
                  <c:v>11.898990264841046</c:v>
                </c:pt>
                <c:pt idx="17511">
                  <c:v>11.899024250587525</c:v>
                </c:pt>
                <c:pt idx="17512">
                  <c:v>11.899058235178822</c:v>
                </c:pt>
                <c:pt idx="17513">
                  <c:v>11.899092218615435</c:v>
                </c:pt>
                <c:pt idx="17514">
                  <c:v>11.899126200896974</c:v>
                </c:pt>
                <c:pt idx="17515">
                  <c:v>11.899160182023818</c:v>
                </c:pt>
                <c:pt idx="17516">
                  <c:v>11.899194161996029</c:v>
                </c:pt>
                <c:pt idx="17517">
                  <c:v>11.899228140813618</c:v>
                </c:pt>
                <c:pt idx="17518">
                  <c:v>11.899262118476724</c:v>
                </c:pt>
                <c:pt idx="17519">
                  <c:v>11.899296094985477</c:v>
                </c:pt>
                <c:pt idx="17520">
                  <c:v>11.899330070339674</c:v>
                </c:pt>
                <c:pt idx="17521">
                  <c:v>11.89936404453965</c:v>
                </c:pt>
                <c:pt idx="17522">
                  <c:v>11.899398017585456</c:v>
                </c:pt>
                <c:pt idx="17523">
                  <c:v>11.899431989477106</c:v>
                </c:pt>
                <c:pt idx="17524">
                  <c:v>11.899465960214705</c:v>
                </c:pt>
                <c:pt idx="17525">
                  <c:v>11.899499929798459</c:v>
                </c:pt>
                <c:pt idx="17526">
                  <c:v>11.899533898228254</c:v>
                </c:pt>
                <c:pt idx="17527">
                  <c:v>11.89956786550411</c:v>
                </c:pt>
                <c:pt idx="17528">
                  <c:v>11.899601831626342</c:v>
                </c:pt>
                <c:pt idx="17529">
                  <c:v>11.899635796594756</c:v>
                </c:pt>
                <c:pt idx="17530">
                  <c:v>11.899669760409704</c:v>
                </c:pt>
                <c:pt idx="17531">
                  <c:v>11.899703723071148</c:v>
                </c:pt>
                <c:pt idx="17532">
                  <c:v>11.899737684579184</c:v>
                </c:pt>
                <c:pt idx="17533">
                  <c:v>11.899771644933868</c:v>
                </c:pt>
                <c:pt idx="17534">
                  <c:v>11.899805604135286</c:v>
                </c:pt>
                <c:pt idx="17535">
                  <c:v>11.899839562183526</c:v>
                </c:pt>
                <c:pt idx="17536">
                  <c:v>11.899873519078676</c:v>
                </c:pt>
                <c:pt idx="17537">
                  <c:v>11.899907474820727</c:v>
                </c:pt>
                <c:pt idx="17538">
                  <c:v>11.899941429409862</c:v>
                </c:pt>
                <c:pt idx="17539">
                  <c:v>11.899975382846121</c:v>
                </c:pt>
                <c:pt idx="17540">
                  <c:v>11.900009335129718</c:v>
                </c:pt>
                <c:pt idx="17541">
                  <c:v>11.900043286260336</c:v>
                </c:pt>
                <c:pt idx="17542">
                  <c:v>11.900077236238452</c:v>
                </c:pt>
                <c:pt idx="17543">
                  <c:v>11.900111185063983</c:v>
                </c:pt>
                <c:pt idx="17544">
                  <c:v>11.900145132737046</c:v>
                </c:pt>
                <c:pt idx="17545">
                  <c:v>11.9001790792577</c:v>
                </c:pt>
                <c:pt idx="17546">
                  <c:v>11.900213024626025</c:v>
                </c:pt>
                <c:pt idx="17547">
                  <c:v>11.900246968842104</c:v>
                </c:pt>
                <c:pt idx="17548">
                  <c:v>11.900280911906076</c:v>
                </c:pt>
                <c:pt idx="17549">
                  <c:v>11.900314853817827</c:v>
                </c:pt>
                <c:pt idx="17550">
                  <c:v>11.900348794577628</c:v>
                </c:pt>
                <c:pt idx="17551">
                  <c:v>11.9003827341855</c:v>
                </c:pt>
                <c:pt idx="17552">
                  <c:v>11.900416672641526</c:v>
                </c:pt>
                <c:pt idx="17553">
                  <c:v>11.900450609945823</c:v>
                </c:pt>
                <c:pt idx="17554">
                  <c:v>11.900484546098395</c:v>
                </c:pt>
                <c:pt idx="17555">
                  <c:v>11.900518481099148</c:v>
                </c:pt>
                <c:pt idx="17556">
                  <c:v>11.900552414948526</c:v>
                </c:pt>
                <c:pt idx="17557">
                  <c:v>11.900586347646527</c:v>
                </c:pt>
                <c:pt idx="17558">
                  <c:v>11.900620279192974</c:v>
                </c:pt>
                <c:pt idx="17559">
                  <c:v>11.900654209588227</c:v>
                </c:pt>
                <c:pt idx="17560">
                  <c:v>11.900688138832052</c:v>
                </c:pt>
                <c:pt idx="17561">
                  <c:v>11.900722066924857</c:v>
                </c:pt>
                <c:pt idx="17562">
                  <c:v>11.900755993866584</c:v>
                </c:pt>
                <c:pt idx="17563">
                  <c:v>11.900789919657434</c:v>
                </c:pt>
                <c:pt idx="17564">
                  <c:v>11.900823844297118</c:v>
                </c:pt>
                <c:pt idx="17565">
                  <c:v>11.900857767786087</c:v>
                </c:pt>
                <c:pt idx="17566">
                  <c:v>11.9008916901243</c:v>
                </c:pt>
                <c:pt idx="17567">
                  <c:v>11.900925611311798</c:v>
                </c:pt>
                <c:pt idx="17568">
                  <c:v>11.900959531348811</c:v>
                </c:pt>
                <c:pt idx="17569">
                  <c:v>11.900993450235092</c:v>
                </c:pt>
                <c:pt idx="17570">
                  <c:v>11.901027367971018</c:v>
                </c:pt>
                <c:pt idx="17571">
                  <c:v>11.901061284556548</c:v>
                </c:pt>
                <c:pt idx="17572">
                  <c:v>11.901095199991818</c:v>
                </c:pt>
                <c:pt idx="17573">
                  <c:v>11.901129114276868</c:v>
                </c:pt>
                <c:pt idx="17574">
                  <c:v>11.901163027411748</c:v>
                </c:pt>
                <c:pt idx="17575">
                  <c:v>11.901196939396694</c:v>
                </c:pt>
                <c:pt idx="17576">
                  <c:v>11.901230850231459</c:v>
                </c:pt>
                <c:pt idx="17577">
                  <c:v>11.901264759916407</c:v>
                </c:pt>
                <c:pt idx="17578">
                  <c:v>11.901298668451448</c:v>
                </c:pt>
                <c:pt idx="17579">
                  <c:v>11.901332575836976</c:v>
                </c:pt>
                <c:pt idx="17580">
                  <c:v>11.901366482072486</c:v>
                </c:pt>
                <c:pt idx="17581">
                  <c:v>11.901400387158702</c:v>
                </c:pt>
                <c:pt idx="17582">
                  <c:v>11.901434291095409</c:v>
                </c:pt>
                <c:pt idx="17583">
                  <c:v>11.901468193882444</c:v>
                </c:pt>
                <c:pt idx="17584">
                  <c:v>11.90150209552033</c:v>
                </c:pt>
                <c:pt idx="17585">
                  <c:v>11.901535996008837</c:v>
                </c:pt>
                <c:pt idx="17586">
                  <c:v>11.901569895348141</c:v>
                </c:pt>
                <c:pt idx="17587">
                  <c:v>11.901603793538229</c:v>
                </c:pt>
                <c:pt idx="17588">
                  <c:v>11.901637690579372</c:v>
                </c:pt>
                <c:pt idx="17589">
                  <c:v>11.901671586471448</c:v>
                </c:pt>
                <c:pt idx="17590">
                  <c:v>11.901705481214748</c:v>
                </c:pt>
                <c:pt idx="17591">
                  <c:v>11.901739374809376</c:v>
                </c:pt>
                <c:pt idx="17592">
                  <c:v>11.901773267254955</c:v>
                </c:pt>
                <c:pt idx="17593">
                  <c:v>11.901807158552012</c:v>
                </c:pt>
                <c:pt idx="17594">
                  <c:v>11.901841048700488</c:v>
                </c:pt>
                <c:pt idx="17595">
                  <c:v>11.901874937700462</c:v>
                </c:pt>
                <c:pt idx="17596">
                  <c:v>11.901908825552008</c:v>
                </c:pt>
                <c:pt idx="17597">
                  <c:v>11.901942712255209</c:v>
                </c:pt>
                <c:pt idx="17598">
                  <c:v>11.901976597810139</c:v>
                </c:pt>
                <c:pt idx="17599">
                  <c:v>11.902010482216868</c:v>
                </c:pt>
                <c:pt idx="17600">
                  <c:v>11.902044365475502</c:v>
                </c:pt>
                <c:pt idx="17601">
                  <c:v>11.9020782475861</c:v>
                </c:pt>
                <c:pt idx="17602">
                  <c:v>11.902112128548724</c:v>
                </c:pt>
                <c:pt idx="17603">
                  <c:v>11.902146008363566</c:v>
                </c:pt>
                <c:pt idx="17604">
                  <c:v>11.90217988703041</c:v>
                </c:pt>
                <c:pt idx="17605">
                  <c:v>11.90221376454963</c:v>
                </c:pt>
                <c:pt idx="17606">
                  <c:v>11.902247640921226</c:v>
                </c:pt>
                <c:pt idx="17607">
                  <c:v>11.902281516145349</c:v>
                </c:pt>
                <c:pt idx="17608">
                  <c:v>11.90231539022172</c:v>
                </c:pt>
                <c:pt idx="17609">
                  <c:v>11.902349263150816</c:v>
                </c:pt>
                <c:pt idx="17610">
                  <c:v>11.902383134932569</c:v>
                </c:pt>
                <c:pt idx="17611">
                  <c:v>11.90241700556718</c:v>
                </c:pt>
                <c:pt idx="17612">
                  <c:v>11.902450875054503</c:v>
                </c:pt>
                <c:pt idx="17613">
                  <c:v>11.902484743394714</c:v>
                </c:pt>
                <c:pt idx="17614">
                  <c:v>11.902518610587824</c:v>
                </c:pt>
                <c:pt idx="17615">
                  <c:v>11.902552476634074</c:v>
                </c:pt>
                <c:pt idx="17616">
                  <c:v>11.902586341533476</c:v>
                </c:pt>
                <c:pt idx="17617">
                  <c:v>11.902620205286109</c:v>
                </c:pt>
                <c:pt idx="17618">
                  <c:v>11.902654067891874</c:v>
                </c:pt>
                <c:pt idx="17619">
                  <c:v>11.902687929351124</c:v>
                </c:pt>
                <c:pt idx="17620">
                  <c:v>11.902721789663769</c:v>
                </c:pt>
                <c:pt idx="17621">
                  <c:v>11.902755648830002</c:v>
                </c:pt>
                <c:pt idx="17622">
                  <c:v>11.902789506849896</c:v>
                </c:pt>
                <c:pt idx="17623">
                  <c:v>11.902823363723199</c:v>
                </c:pt>
                <c:pt idx="17624">
                  <c:v>11.902857219450476</c:v>
                </c:pt>
                <c:pt idx="17625">
                  <c:v>11.902891074031444</c:v>
                </c:pt>
                <c:pt idx="17626">
                  <c:v>11.902924927466406</c:v>
                </c:pt>
                <c:pt idx="17627">
                  <c:v>11.902958779755309</c:v>
                </c:pt>
                <c:pt idx="17628">
                  <c:v>11.902992630898376</c:v>
                </c:pt>
                <c:pt idx="17629">
                  <c:v>11.903026480895418</c:v>
                </c:pt>
                <c:pt idx="17630">
                  <c:v>11.90306032974677</c:v>
                </c:pt>
                <c:pt idx="17631">
                  <c:v>11.903094177452402</c:v>
                </c:pt>
                <c:pt idx="17632">
                  <c:v>11.903128024012398</c:v>
                </c:pt>
                <c:pt idx="17633">
                  <c:v>11.903161869426867</c:v>
                </c:pt>
                <c:pt idx="17634">
                  <c:v>11.903195713695851</c:v>
                </c:pt>
                <c:pt idx="17635">
                  <c:v>11.903229556819452</c:v>
                </c:pt>
                <c:pt idx="17636">
                  <c:v>11.903263398797709</c:v>
                </c:pt>
                <c:pt idx="17637">
                  <c:v>11.903297239630756</c:v>
                </c:pt>
                <c:pt idx="17638">
                  <c:v>11.903331079318606</c:v>
                </c:pt>
                <c:pt idx="17639">
                  <c:v>11.903364917861404</c:v>
                </c:pt>
                <c:pt idx="17640">
                  <c:v>11.903398755259149</c:v>
                </c:pt>
                <c:pt idx="17641">
                  <c:v>11.903432591512109</c:v>
                </c:pt>
                <c:pt idx="17642">
                  <c:v>11.903466426620026</c:v>
                </c:pt>
                <c:pt idx="17643">
                  <c:v>11.903500260583302</c:v>
                </c:pt>
                <c:pt idx="17644">
                  <c:v>11.903534093401834</c:v>
                </c:pt>
                <c:pt idx="17645">
                  <c:v>11.903567925075604</c:v>
                </c:pt>
                <c:pt idx="17646">
                  <c:v>11.903601755604956</c:v>
                </c:pt>
                <c:pt idx="17647">
                  <c:v>11.903635584989949</c:v>
                </c:pt>
                <c:pt idx="17648">
                  <c:v>11.903669413230332</c:v>
                </c:pt>
                <c:pt idx="17649">
                  <c:v>11.903703240326516</c:v>
                </c:pt>
                <c:pt idx="17650">
                  <c:v>11.90373706627847</c:v>
                </c:pt>
                <c:pt idx="17651">
                  <c:v>11.903770891086324</c:v>
                </c:pt>
                <c:pt idx="17652">
                  <c:v>11.903804714750002</c:v>
                </c:pt>
                <c:pt idx="17653">
                  <c:v>11.903838537269818</c:v>
                </c:pt>
                <c:pt idx="17654">
                  <c:v>11.903872358645479</c:v>
                </c:pt>
                <c:pt idx="17655">
                  <c:v>11.903906178877422</c:v>
                </c:pt>
                <c:pt idx="17656">
                  <c:v>11.903939997965718</c:v>
                </c:pt>
                <c:pt idx="17657">
                  <c:v>11.903973815910073</c:v>
                </c:pt>
                <c:pt idx="17658">
                  <c:v>11.90400763271095</c:v>
                </c:pt>
                <c:pt idx="17659">
                  <c:v>11.90404144836827</c:v>
                </c:pt>
                <c:pt idx="17660">
                  <c:v>11.904075262882133</c:v>
                </c:pt>
                <c:pt idx="17661">
                  <c:v>11.904109076252624</c:v>
                </c:pt>
                <c:pt idx="17662">
                  <c:v>11.904142888479804</c:v>
                </c:pt>
                <c:pt idx="17663">
                  <c:v>11.904176699563759</c:v>
                </c:pt>
                <c:pt idx="17664">
                  <c:v>11.904210509504559</c:v>
                </c:pt>
                <c:pt idx="17665">
                  <c:v>11.904244318302389</c:v>
                </c:pt>
                <c:pt idx="17666">
                  <c:v>11.904278125956948</c:v>
                </c:pt>
                <c:pt idx="17667">
                  <c:v>11.904311932468833</c:v>
                </c:pt>
                <c:pt idx="17668">
                  <c:v>11.904345737837803</c:v>
                </c:pt>
                <c:pt idx="17669">
                  <c:v>11.904379542064014</c:v>
                </c:pt>
                <c:pt idx="17670">
                  <c:v>11.904413345147534</c:v>
                </c:pt>
                <c:pt idx="17671">
                  <c:v>11.904447147088456</c:v>
                </c:pt>
                <c:pt idx="17672">
                  <c:v>11.904480947886826</c:v>
                </c:pt>
                <c:pt idx="17673">
                  <c:v>11.90451474754275</c:v>
                </c:pt>
                <c:pt idx="17674">
                  <c:v>11.904548546056304</c:v>
                </c:pt>
                <c:pt idx="17675">
                  <c:v>11.904582343427554</c:v>
                </c:pt>
                <c:pt idx="17676">
                  <c:v>11.904616139656554</c:v>
                </c:pt>
                <c:pt idx="17677">
                  <c:v>11.904649934743476</c:v>
                </c:pt>
                <c:pt idx="17678">
                  <c:v>11.904683728688276</c:v>
                </c:pt>
                <c:pt idx="17679">
                  <c:v>11.904717521491042</c:v>
                </c:pt>
                <c:pt idx="17680">
                  <c:v>11.904751313151939</c:v>
                </c:pt>
                <c:pt idx="17681">
                  <c:v>11.904785103670999</c:v>
                </c:pt>
                <c:pt idx="17682">
                  <c:v>11.904818893048304</c:v>
                </c:pt>
                <c:pt idx="17683">
                  <c:v>11.904852681283916</c:v>
                </c:pt>
                <c:pt idx="17684">
                  <c:v>11.904886468377924</c:v>
                </c:pt>
                <c:pt idx="17685">
                  <c:v>11.904920254330403</c:v>
                </c:pt>
                <c:pt idx="17686">
                  <c:v>11.904954039141456</c:v>
                </c:pt>
                <c:pt idx="17687">
                  <c:v>11.904987822811083</c:v>
                </c:pt>
                <c:pt idx="17688">
                  <c:v>11.905021605339439</c:v>
                </c:pt>
                <c:pt idx="17689">
                  <c:v>11.905055386726573</c:v>
                </c:pt>
                <c:pt idx="17690">
                  <c:v>11.905089166972564</c:v>
                </c:pt>
                <c:pt idx="17691">
                  <c:v>11.905122946077489</c:v>
                </c:pt>
                <c:pt idx="17692">
                  <c:v>11.905156724041424</c:v>
                </c:pt>
                <c:pt idx="17693">
                  <c:v>11.905190500864476</c:v>
                </c:pt>
                <c:pt idx="17694">
                  <c:v>11.905224276546756</c:v>
                </c:pt>
                <c:pt idx="17695">
                  <c:v>11.905258051088072</c:v>
                </c:pt>
                <c:pt idx="17696">
                  <c:v>11.90529182448882</c:v>
                </c:pt>
                <c:pt idx="17697">
                  <c:v>11.905325596749046</c:v>
                </c:pt>
                <c:pt idx="17698">
                  <c:v>11.905359367868574</c:v>
                </c:pt>
                <c:pt idx="17699">
                  <c:v>11.905393137847756</c:v>
                </c:pt>
                <c:pt idx="17700">
                  <c:v>11.905426906686653</c:v>
                </c:pt>
                <c:pt idx="17701">
                  <c:v>11.905460674385145</c:v>
                </c:pt>
                <c:pt idx="17702">
                  <c:v>11.905494440943416</c:v>
                </c:pt>
                <c:pt idx="17703">
                  <c:v>11.905528206361454</c:v>
                </c:pt>
                <c:pt idx="17704">
                  <c:v>11.905561970639521</c:v>
                </c:pt>
                <c:pt idx="17705">
                  <c:v>11.905595733777705</c:v>
                </c:pt>
                <c:pt idx="17706">
                  <c:v>11.905629495775779</c:v>
                </c:pt>
                <c:pt idx="17707">
                  <c:v>11.905663256634124</c:v>
                </c:pt>
                <c:pt idx="17708">
                  <c:v>11.905697016352805</c:v>
                </c:pt>
                <c:pt idx="17709">
                  <c:v>11.905730774931676</c:v>
                </c:pt>
                <c:pt idx="17710">
                  <c:v>11.905764532371011</c:v>
                </c:pt>
                <c:pt idx="17711">
                  <c:v>11.905798288670674</c:v>
                </c:pt>
                <c:pt idx="17712">
                  <c:v>11.905832043831024</c:v>
                </c:pt>
                <c:pt idx="17713">
                  <c:v>11.90586579785195</c:v>
                </c:pt>
                <c:pt idx="17714">
                  <c:v>11.905899550733714</c:v>
                </c:pt>
                <c:pt idx="17715">
                  <c:v>11.905933302476052</c:v>
                </c:pt>
                <c:pt idx="17716">
                  <c:v>11.905967053079356</c:v>
                </c:pt>
                <c:pt idx="17717">
                  <c:v>11.906000802543566</c:v>
                </c:pt>
                <c:pt idx="17718">
                  <c:v>11.906034550868963</c:v>
                </c:pt>
                <c:pt idx="17719">
                  <c:v>11.906068298055144</c:v>
                </c:pt>
                <c:pt idx="17720">
                  <c:v>11.906102044102656</c:v>
                </c:pt>
                <c:pt idx="17721">
                  <c:v>11.906135789011378</c:v>
                </c:pt>
                <c:pt idx="17722">
                  <c:v>11.906169532781472</c:v>
                </c:pt>
                <c:pt idx="17723">
                  <c:v>11.906203275412894</c:v>
                </c:pt>
                <c:pt idx="17724">
                  <c:v>11.906237016905926</c:v>
                </c:pt>
                <c:pt idx="17725">
                  <c:v>11.906270757260302</c:v>
                </c:pt>
                <c:pt idx="17726">
                  <c:v>11.906304496476409</c:v>
                </c:pt>
                <c:pt idx="17727">
                  <c:v>11.906338234554276</c:v>
                </c:pt>
                <c:pt idx="17728">
                  <c:v>11.906371971493748</c:v>
                </c:pt>
                <c:pt idx="17729">
                  <c:v>11.906405707295256</c:v>
                </c:pt>
                <c:pt idx="17730">
                  <c:v>11.906439441958726</c:v>
                </c:pt>
                <c:pt idx="17731">
                  <c:v>11.906473175484034</c:v>
                </c:pt>
                <c:pt idx="17732">
                  <c:v>11.90650690787152</c:v>
                </c:pt>
                <c:pt idx="17733">
                  <c:v>11.906540639121296</c:v>
                </c:pt>
                <c:pt idx="17734">
                  <c:v>11.90657436923305</c:v>
                </c:pt>
                <c:pt idx="17735">
                  <c:v>11.906608098207355</c:v>
                </c:pt>
                <c:pt idx="17736">
                  <c:v>11.906641826043852</c:v>
                </c:pt>
                <c:pt idx="17737">
                  <c:v>11.906675552743007</c:v>
                </c:pt>
                <c:pt idx="17738">
                  <c:v>11.906709278304657</c:v>
                </c:pt>
                <c:pt idx="17739">
                  <c:v>11.906743002728776</c:v>
                </c:pt>
                <c:pt idx="17740">
                  <c:v>11.906776726015721</c:v>
                </c:pt>
                <c:pt idx="17741">
                  <c:v>11.906810448165444</c:v>
                </c:pt>
                <c:pt idx="17742">
                  <c:v>11.90684416917802</c:v>
                </c:pt>
                <c:pt idx="17743">
                  <c:v>11.906877889053531</c:v>
                </c:pt>
                <c:pt idx="17744">
                  <c:v>11.906911607792049</c:v>
                </c:pt>
                <c:pt idx="17745">
                  <c:v>11.90694532539365</c:v>
                </c:pt>
                <c:pt idx="17746">
                  <c:v>11.906979041858415</c:v>
                </c:pt>
                <c:pt idx="17747">
                  <c:v>11.90701275718642</c:v>
                </c:pt>
                <c:pt idx="17748">
                  <c:v>11.907046471377736</c:v>
                </c:pt>
                <c:pt idx="17749">
                  <c:v>11.907080184432445</c:v>
                </c:pt>
                <c:pt idx="17750">
                  <c:v>11.907113896350623</c:v>
                </c:pt>
                <c:pt idx="17751">
                  <c:v>11.907147607132346</c:v>
                </c:pt>
                <c:pt idx="17752">
                  <c:v>11.907181316777702</c:v>
                </c:pt>
                <c:pt idx="17753">
                  <c:v>11.907215025286732</c:v>
                </c:pt>
                <c:pt idx="17754">
                  <c:v>11.907248732659548</c:v>
                </c:pt>
                <c:pt idx="17755">
                  <c:v>11.907282438896226</c:v>
                </c:pt>
                <c:pt idx="17756">
                  <c:v>11.907316143996811</c:v>
                </c:pt>
                <c:pt idx="17757">
                  <c:v>11.90734984796142</c:v>
                </c:pt>
                <c:pt idx="17758">
                  <c:v>11.907383550790094</c:v>
                </c:pt>
                <c:pt idx="17759">
                  <c:v>11.907417252483052</c:v>
                </c:pt>
                <c:pt idx="17760">
                  <c:v>11.907450953040026</c:v>
                </c:pt>
                <c:pt idx="17761">
                  <c:v>11.907484652461504</c:v>
                </c:pt>
                <c:pt idx="17762">
                  <c:v>11.907518350747162</c:v>
                </c:pt>
                <c:pt idx="17763">
                  <c:v>11.907552047897402</c:v>
                </c:pt>
                <c:pt idx="17764">
                  <c:v>11.907585743912168</c:v>
                </c:pt>
                <c:pt idx="17765">
                  <c:v>11.907619438791565</c:v>
                </c:pt>
                <c:pt idx="17766">
                  <c:v>11.907653132535652</c:v>
                </c:pt>
                <c:pt idx="17767">
                  <c:v>11.907686825144602</c:v>
                </c:pt>
                <c:pt idx="17768">
                  <c:v>11.907720516618276</c:v>
                </c:pt>
                <c:pt idx="17769">
                  <c:v>11.907754206956836</c:v>
                </c:pt>
                <c:pt idx="17770">
                  <c:v>11.907787896160476</c:v>
                </c:pt>
                <c:pt idx="17771">
                  <c:v>11.907821584229158</c:v>
                </c:pt>
                <c:pt idx="17772">
                  <c:v>11.907855271163022</c:v>
                </c:pt>
                <c:pt idx="17773">
                  <c:v>11.9078889569621</c:v>
                </c:pt>
                <c:pt idx="17774">
                  <c:v>11.907922641626469</c:v>
                </c:pt>
                <c:pt idx="17775">
                  <c:v>11.907956325156254</c:v>
                </c:pt>
                <c:pt idx="17776">
                  <c:v>11.907990007551469</c:v>
                </c:pt>
                <c:pt idx="17777">
                  <c:v>11.908023688812218</c:v>
                </c:pt>
                <c:pt idx="17778">
                  <c:v>11.908057368938602</c:v>
                </c:pt>
                <c:pt idx="17779">
                  <c:v>11.908091047930649</c:v>
                </c:pt>
                <c:pt idx="17780">
                  <c:v>11.908124725788481</c:v>
                </c:pt>
                <c:pt idx="17781">
                  <c:v>11.908158402512036</c:v>
                </c:pt>
                <c:pt idx="17782">
                  <c:v>11.908192078101722</c:v>
                </c:pt>
                <c:pt idx="17783">
                  <c:v>11.908225752557295</c:v>
                </c:pt>
                <c:pt idx="17784">
                  <c:v>11.908259425878935</c:v>
                </c:pt>
                <c:pt idx="17785">
                  <c:v>11.908293098066721</c:v>
                </c:pt>
                <c:pt idx="17786">
                  <c:v>11.908326769120718</c:v>
                </c:pt>
                <c:pt idx="17787">
                  <c:v>11.908360439041035</c:v>
                </c:pt>
                <c:pt idx="17788">
                  <c:v>11.908394107827716</c:v>
                </c:pt>
                <c:pt idx="17789">
                  <c:v>11.908427775480849</c:v>
                </c:pt>
                <c:pt idx="17790">
                  <c:v>11.908461442000448</c:v>
                </c:pt>
                <c:pt idx="17791">
                  <c:v>11.908495107386772</c:v>
                </c:pt>
                <c:pt idx="17792">
                  <c:v>11.908528771639713</c:v>
                </c:pt>
                <c:pt idx="17793">
                  <c:v>11.908562434759412</c:v>
                </c:pt>
                <c:pt idx="17794">
                  <c:v>11.908596096746072</c:v>
                </c:pt>
                <c:pt idx="17795">
                  <c:v>11.908629757599385</c:v>
                </c:pt>
                <c:pt idx="17796">
                  <c:v>11.908663417319811</c:v>
                </c:pt>
                <c:pt idx="17797">
                  <c:v>11.908697075907376</c:v>
                </c:pt>
                <c:pt idx="17798">
                  <c:v>11.908730733361924</c:v>
                </c:pt>
                <c:pt idx="17799">
                  <c:v>11.90876438968376</c:v>
                </c:pt>
                <c:pt idx="17800">
                  <c:v>11.908798044872848</c:v>
                </c:pt>
                <c:pt idx="17801">
                  <c:v>11.908831698929404</c:v>
                </c:pt>
                <c:pt idx="17802">
                  <c:v>11.908865351853319</c:v>
                </c:pt>
                <c:pt idx="17803">
                  <c:v>11.908899003644777</c:v>
                </c:pt>
                <c:pt idx="17804">
                  <c:v>11.908932654303829</c:v>
                </c:pt>
                <c:pt idx="17805">
                  <c:v>11.908966303830548</c:v>
                </c:pt>
                <c:pt idx="17806">
                  <c:v>11.908999952225022</c:v>
                </c:pt>
                <c:pt idx="17807">
                  <c:v>11.909033599487456</c:v>
                </c:pt>
                <c:pt idx="17808">
                  <c:v>11.909067245617509</c:v>
                </c:pt>
                <c:pt idx="17809">
                  <c:v>11.909100890615679</c:v>
                </c:pt>
                <c:pt idx="17810">
                  <c:v>11.909134534482071</c:v>
                </c:pt>
                <c:pt idx="17811">
                  <c:v>11.90916817721625</c:v>
                </c:pt>
                <c:pt idx="17812">
                  <c:v>11.909201818818804</c:v>
                </c:pt>
                <c:pt idx="17813">
                  <c:v>11.909235459289748</c:v>
                </c:pt>
                <c:pt idx="17814">
                  <c:v>11.909269098628856</c:v>
                </c:pt>
                <c:pt idx="17815">
                  <c:v>11.909302736836457</c:v>
                </c:pt>
                <c:pt idx="17816">
                  <c:v>11.90933637391268</c:v>
                </c:pt>
                <c:pt idx="17817">
                  <c:v>11.909370009857312</c:v>
                </c:pt>
                <c:pt idx="17818">
                  <c:v>11.909403644670689</c:v>
                </c:pt>
                <c:pt idx="17819">
                  <c:v>11.909437278352943</c:v>
                </c:pt>
                <c:pt idx="17820">
                  <c:v>11.909470910903774</c:v>
                </c:pt>
                <c:pt idx="17821">
                  <c:v>11.909504542323576</c:v>
                </c:pt>
                <c:pt idx="17822">
                  <c:v>11.909538172612352</c:v>
                </c:pt>
                <c:pt idx="17823">
                  <c:v>11.909571801770168</c:v>
                </c:pt>
                <c:pt idx="17824">
                  <c:v>11.90960542979712</c:v>
                </c:pt>
                <c:pt idx="17825">
                  <c:v>11.909639056693392</c:v>
                </c:pt>
                <c:pt idx="17826">
                  <c:v>11.90967268245867</c:v>
                </c:pt>
                <c:pt idx="17827">
                  <c:v>11.909706307093426</c:v>
                </c:pt>
                <c:pt idx="17828">
                  <c:v>11.909739930597718</c:v>
                </c:pt>
                <c:pt idx="17829">
                  <c:v>11.909773552971279</c:v>
                </c:pt>
                <c:pt idx="17830">
                  <c:v>11.909807174214528</c:v>
                </c:pt>
                <c:pt idx="17831">
                  <c:v>11.909840794327454</c:v>
                </c:pt>
                <c:pt idx="17832">
                  <c:v>11.909874413310053</c:v>
                </c:pt>
                <c:pt idx="17833">
                  <c:v>11.90990803116248</c:v>
                </c:pt>
                <c:pt idx="17834">
                  <c:v>11.909941647884786</c:v>
                </c:pt>
                <c:pt idx="17835">
                  <c:v>11.909975263477046</c:v>
                </c:pt>
                <c:pt idx="17836">
                  <c:v>11.910008877939354</c:v>
                </c:pt>
                <c:pt idx="17837">
                  <c:v>11.91004249127173</c:v>
                </c:pt>
                <c:pt idx="17838">
                  <c:v>11.910076103474308</c:v>
                </c:pt>
                <c:pt idx="17839">
                  <c:v>11.910109714547152</c:v>
                </c:pt>
                <c:pt idx="17840">
                  <c:v>11.910143324490312</c:v>
                </c:pt>
                <c:pt idx="17841">
                  <c:v>11.910176933303889</c:v>
                </c:pt>
                <c:pt idx="17842">
                  <c:v>11.910210540987954</c:v>
                </c:pt>
                <c:pt idx="17843">
                  <c:v>11.91024414754258</c:v>
                </c:pt>
                <c:pt idx="17844">
                  <c:v>11.910277752967842</c:v>
                </c:pt>
                <c:pt idx="17845">
                  <c:v>11.910311357263819</c:v>
                </c:pt>
                <c:pt idx="17846">
                  <c:v>11.910344960430548</c:v>
                </c:pt>
                <c:pt idx="17847">
                  <c:v>11.910378562468216</c:v>
                </c:pt>
                <c:pt idx="17848">
                  <c:v>11.910412163376787</c:v>
                </c:pt>
                <c:pt idx="17849">
                  <c:v>11.910445763156375</c:v>
                </c:pt>
                <c:pt idx="17850">
                  <c:v>11.910445763156375</c:v>
                </c:pt>
                <c:pt idx="17851">
                  <c:v>11.910445763156375</c:v>
                </c:pt>
                <c:pt idx="17852">
                  <c:v>11.910472642167274</c:v>
                </c:pt>
                <c:pt idx="17853">
                  <c:v>11.91049952045571</c:v>
                </c:pt>
                <c:pt idx="17854">
                  <c:v>11.910526398021691</c:v>
                </c:pt>
                <c:pt idx="17855">
                  <c:v>11.910553274865176</c:v>
                </c:pt>
                <c:pt idx="17856">
                  <c:v>11.910580150986426</c:v>
                </c:pt>
                <c:pt idx="17857">
                  <c:v>11.910607026385374</c:v>
                </c:pt>
                <c:pt idx="17858">
                  <c:v>11.91063390106202</c:v>
                </c:pt>
                <c:pt idx="17859">
                  <c:v>11.910660775016451</c:v>
                </c:pt>
                <c:pt idx="17860">
                  <c:v>11.910687648248794</c:v>
                </c:pt>
                <c:pt idx="17861">
                  <c:v>11.9107145207588</c:v>
                </c:pt>
                <c:pt idx="17862">
                  <c:v>11.910741392546777</c:v>
                </c:pt>
                <c:pt idx="17863">
                  <c:v>11.910768263612685</c:v>
                </c:pt>
                <c:pt idx="17864">
                  <c:v>11.910795133956562</c:v>
                </c:pt>
                <c:pt idx="17865">
                  <c:v>11.91082200357844</c:v>
                </c:pt>
                <c:pt idx="17866">
                  <c:v>11.91084887247837</c:v>
                </c:pt>
                <c:pt idx="17867">
                  <c:v>11.910875740656348</c:v>
                </c:pt>
                <c:pt idx="17868">
                  <c:v>11.910902608112488</c:v>
                </c:pt>
                <c:pt idx="17869">
                  <c:v>11.910929474846773</c:v>
                </c:pt>
                <c:pt idx="17870">
                  <c:v>11.910956340859252</c:v>
                </c:pt>
                <c:pt idx="17871">
                  <c:v>11.910983206150002</c:v>
                </c:pt>
                <c:pt idx="17872">
                  <c:v>11.911010070718964</c:v>
                </c:pt>
                <c:pt idx="17873">
                  <c:v>11.911036934566395</c:v>
                </c:pt>
                <c:pt idx="17874">
                  <c:v>11.911063797691931</c:v>
                </c:pt>
                <c:pt idx="17875">
                  <c:v>11.911090660095985</c:v>
                </c:pt>
                <c:pt idx="17876">
                  <c:v>11.911117521778467</c:v>
                </c:pt>
                <c:pt idx="17877">
                  <c:v>11.911144382739421</c:v>
                </c:pt>
                <c:pt idx="17878">
                  <c:v>11.91117124297879</c:v>
                </c:pt>
                <c:pt idx="17879">
                  <c:v>11.911198102496796</c:v>
                </c:pt>
                <c:pt idx="17880">
                  <c:v>11.911224961293398</c:v>
                </c:pt>
                <c:pt idx="17881">
                  <c:v>11.911251819368704</c:v>
                </c:pt>
                <c:pt idx="17882">
                  <c:v>11.911278676722548</c:v>
                </c:pt>
                <c:pt idx="17883">
                  <c:v>11.911305533355163</c:v>
                </c:pt>
                <c:pt idx="17884">
                  <c:v>11.911332389266486</c:v>
                </c:pt>
                <c:pt idx="17885">
                  <c:v>11.911359244456568</c:v>
                </c:pt>
                <c:pt idx="17886">
                  <c:v>11.91138609892552</c:v>
                </c:pt>
                <c:pt idx="17887">
                  <c:v>11.911412952673302</c:v>
                </c:pt>
                <c:pt idx="17888">
                  <c:v>11.911439805700077</c:v>
                </c:pt>
                <c:pt idx="17889">
                  <c:v>11.911466658005574</c:v>
                </c:pt>
                <c:pt idx="17890">
                  <c:v>11.91149350959015</c:v>
                </c:pt>
                <c:pt idx="17891">
                  <c:v>11.911520360453743</c:v>
                </c:pt>
                <c:pt idx="17892">
                  <c:v>11.911547210596424</c:v>
                </c:pt>
                <c:pt idx="17893">
                  <c:v>11.911574060018117</c:v>
                </c:pt>
                <c:pt idx="17894">
                  <c:v>11.911600908718977</c:v>
                </c:pt>
                <c:pt idx="17895">
                  <c:v>11.911627756699003</c:v>
                </c:pt>
                <c:pt idx="17896">
                  <c:v>11.911654603958254</c:v>
                </c:pt>
                <c:pt idx="17897">
                  <c:v>11.911681450496712</c:v>
                </c:pt>
                <c:pt idx="17898">
                  <c:v>11.911708296314471</c:v>
                </c:pt>
                <c:pt idx="17899">
                  <c:v>11.911735141411548</c:v>
                </c:pt>
                <c:pt idx="17900">
                  <c:v>11.911761985787992</c:v>
                </c:pt>
                <c:pt idx="17901">
                  <c:v>11.911788829443832</c:v>
                </c:pt>
                <c:pt idx="17902">
                  <c:v>11.911815672379108</c:v>
                </c:pt>
                <c:pt idx="17903">
                  <c:v>11.911842514593859</c:v>
                </c:pt>
                <c:pt idx="17904">
                  <c:v>11.911869356088127</c:v>
                </c:pt>
                <c:pt idx="17905">
                  <c:v>11.911896196861974</c:v>
                </c:pt>
                <c:pt idx="17906">
                  <c:v>11.911923036915361</c:v>
                </c:pt>
                <c:pt idx="17907">
                  <c:v>11.911949876248476</c:v>
                </c:pt>
                <c:pt idx="17908">
                  <c:v>11.911976714861119</c:v>
                </c:pt>
                <c:pt idx="17909">
                  <c:v>11.912003552753546</c:v>
                </c:pt>
                <c:pt idx="17910">
                  <c:v>11.912030389925807</c:v>
                </c:pt>
                <c:pt idx="17911">
                  <c:v>11.912057226377676</c:v>
                </c:pt>
                <c:pt idx="17912">
                  <c:v>11.912084062109535</c:v>
                </c:pt>
                <c:pt idx="17913">
                  <c:v>11.912110897121106</c:v>
                </c:pt>
                <c:pt idx="17914">
                  <c:v>11.912137731412654</c:v>
                </c:pt>
                <c:pt idx="17915">
                  <c:v>11.912164564984122</c:v>
                </c:pt>
                <c:pt idx="17916">
                  <c:v>11.912191397835571</c:v>
                </c:pt>
                <c:pt idx="17917">
                  <c:v>11.912218229967054</c:v>
                </c:pt>
                <c:pt idx="17918">
                  <c:v>11.912245061378583</c:v>
                </c:pt>
                <c:pt idx="17919">
                  <c:v>11.912271892070216</c:v>
                </c:pt>
                <c:pt idx="17920">
                  <c:v>11.912298722041978</c:v>
                </c:pt>
                <c:pt idx="17921">
                  <c:v>11.912325551293916</c:v>
                </c:pt>
                <c:pt idx="17922">
                  <c:v>11.912352379826126</c:v>
                </c:pt>
                <c:pt idx="17923">
                  <c:v>11.912379207638454</c:v>
                </c:pt>
                <c:pt idx="17924">
                  <c:v>11.91240603473126</c:v>
                </c:pt>
                <c:pt idx="17925">
                  <c:v>11.912432861104291</c:v>
                </c:pt>
                <c:pt idx="17926">
                  <c:v>11.91245968675752</c:v>
                </c:pt>
                <c:pt idx="17927">
                  <c:v>11.912486511691464</c:v>
                </c:pt>
                <c:pt idx="17928">
                  <c:v>11.912513335905524</c:v>
                </c:pt>
                <c:pt idx="17929">
                  <c:v>11.912540159400352</c:v>
                </c:pt>
                <c:pt idx="17930">
                  <c:v>11.91256698217545</c:v>
                </c:pt>
                <c:pt idx="17931">
                  <c:v>11.912593804231276</c:v>
                </c:pt>
                <c:pt idx="17932">
                  <c:v>11.912620625567589</c:v>
                </c:pt>
                <c:pt idx="17933">
                  <c:v>11.912647446184689</c:v>
                </c:pt>
                <c:pt idx="17934">
                  <c:v>11.91267426608238</c:v>
                </c:pt>
                <c:pt idx="17935">
                  <c:v>11.912701085260682</c:v>
                </c:pt>
                <c:pt idx="17936">
                  <c:v>11.912727903719825</c:v>
                </c:pt>
                <c:pt idx="17937">
                  <c:v>11.912754721459764</c:v>
                </c:pt>
                <c:pt idx="17938">
                  <c:v>11.912781538480576</c:v>
                </c:pt>
                <c:pt idx="17939">
                  <c:v>11.912808354782159</c:v>
                </c:pt>
                <c:pt idx="17940">
                  <c:v>11.912835170364724</c:v>
                </c:pt>
                <c:pt idx="17941">
                  <c:v>11.912861985228171</c:v>
                </c:pt>
                <c:pt idx="17942">
                  <c:v>11.91288879937265</c:v>
                </c:pt>
                <c:pt idx="17943">
                  <c:v>11.912915612798123</c:v>
                </c:pt>
                <c:pt idx="17944">
                  <c:v>11.912942425504674</c:v>
                </c:pt>
                <c:pt idx="17945">
                  <c:v>11.912969237492376</c:v>
                </c:pt>
                <c:pt idx="17946">
                  <c:v>11.912996048761126</c:v>
                </c:pt>
                <c:pt idx="17947">
                  <c:v>11.913022859311052</c:v>
                </c:pt>
                <c:pt idx="17948">
                  <c:v>11.913049669142303</c:v>
                </c:pt>
                <c:pt idx="17949">
                  <c:v>11.913076478254624</c:v>
                </c:pt>
                <c:pt idx="17950">
                  <c:v>11.913103286648354</c:v>
                </c:pt>
                <c:pt idx="17951">
                  <c:v>11.913130094323376</c:v>
                </c:pt>
                <c:pt idx="17952">
                  <c:v>11.913156901279779</c:v>
                </c:pt>
                <c:pt idx="17953">
                  <c:v>11.913183707517593</c:v>
                </c:pt>
                <c:pt idx="17954">
                  <c:v>11.91321051303685</c:v>
                </c:pt>
                <c:pt idx="17955">
                  <c:v>11.913237317837686</c:v>
                </c:pt>
                <c:pt idx="17956">
                  <c:v>11.913264121919848</c:v>
                </c:pt>
                <c:pt idx="17957">
                  <c:v>11.913290925283679</c:v>
                </c:pt>
                <c:pt idx="17958">
                  <c:v>11.913317727929101</c:v>
                </c:pt>
                <c:pt idx="17959">
                  <c:v>11.913344529856166</c:v>
                </c:pt>
                <c:pt idx="17960">
                  <c:v>11.913371331064898</c:v>
                </c:pt>
                <c:pt idx="17961">
                  <c:v>11.913398131555349</c:v>
                </c:pt>
                <c:pt idx="17962">
                  <c:v>11.913424931327556</c:v>
                </c:pt>
                <c:pt idx="17963">
                  <c:v>11.913451730381547</c:v>
                </c:pt>
                <c:pt idx="17964">
                  <c:v>11.913478528717372</c:v>
                </c:pt>
                <c:pt idx="17965">
                  <c:v>11.913505326335066</c:v>
                </c:pt>
                <c:pt idx="17966">
                  <c:v>11.91353212323467</c:v>
                </c:pt>
                <c:pt idx="17967">
                  <c:v>11.913558919416303</c:v>
                </c:pt>
                <c:pt idx="17968">
                  <c:v>11.913585714879774</c:v>
                </c:pt>
                <c:pt idx="17969">
                  <c:v>11.913612509625407</c:v>
                </c:pt>
                <c:pt idx="17970">
                  <c:v>11.913639303652976</c:v>
                </c:pt>
                <c:pt idx="17971">
                  <c:v>11.913666096962725</c:v>
                </c:pt>
                <c:pt idx="17972">
                  <c:v>11.91369288955447</c:v>
                </c:pt>
                <c:pt idx="17973">
                  <c:v>11.913719681428494</c:v>
                </c:pt>
                <c:pt idx="17974">
                  <c:v>11.913746472584776</c:v>
                </c:pt>
                <c:pt idx="17975">
                  <c:v>11.913773263023229</c:v>
                </c:pt>
                <c:pt idx="17976">
                  <c:v>11.913800052744024</c:v>
                </c:pt>
                <c:pt idx="17977">
                  <c:v>11.913826841747134</c:v>
                </c:pt>
                <c:pt idx="17978">
                  <c:v>11.913853630032616</c:v>
                </c:pt>
                <c:pt idx="17979">
                  <c:v>11.913880417600506</c:v>
                </c:pt>
                <c:pt idx="17980">
                  <c:v>11.913907204450844</c:v>
                </c:pt>
                <c:pt idx="17981">
                  <c:v>11.91393399058367</c:v>
                </c:pt>
                <c:pt idx="17982">
                  <c:v>11.913960775999007</c:v>
                </c:pt>
                <c:pt idx="17983">
                  <c:v>11.913987560696922</c:v>
                </c:pt>
                <c:pt idx="17984">
                  <c:v>11.914014344677414</c:v>
                </c:pt>
                <c:pt idx="17985">
                  <c:v>11.914041127940548</c:v>
                </c:pt>
                <c:pt idx="17986">
                  <c:v>11.91406791048637</c:v>
                </c:pt>
                <c:pt idx="17987">
                  <c:v>11.914094692314904</c:v>
                </c:pt>
                <c:pt idx="17988">
                  <c:v>11.914121473426148</c:v>
                </c:pt>
                <c:pt idx="17989">
                  <c:v>11.914148253820272</c:v>
                </c:pt>
                <c:pt idx="17990">
                  <c:v>11.914175033497163</c:v>
                </c:pt>
                <c:pt idx="17991">
                  <c:v>11.914201812456939</c:v>
                </c:pt>
                <c:pt idx="17992">
                  <c:v>11.914228590699617</c:v>
                </c:pt>
                <c:pt idx="17993">
                  <c:v>11.91425536822525</c:v>
                </c:pt>
                <c:pt idx="17994">
                  <c:v>11.914282145033848</c:v>
                </c:pt>
                <c:pt idx="17995">
                  <c:v>11.914308921125468</c:v>
                </c:pt>
                <c:pt idx="17996">
                  <c:v>11.914335696500169</c:v>
                </c:pt>
                <c:pt idx="17997">
                  <c:v>11.914362471157951</c:v>
                </c:pt>
                <c:pt idx="17998">
                  <c:v>11.914389245098882</c:v>
                </c:pt>
                <c:pt idx="17999">
                  <c:v>11.914416018323111</c:v>
                </c:pt>
                <c:pt idx="18000">
                  <c:v>11.9144427908303</c:v>
                </c:pt>
                <c:pt idx="18001">
                  <c:v>11.914469562620862</c:v>
                </c:pt>
                <c:pt idx="18002">
                  <c:v>11.914496333694776</c:v>
                </c:pt>
                <c:pt idx="18003">
                  <c:v>11.914523104051808</c:v>
                </c:pt>
                <c:pt idx="18004">
                  <c:v>11.914549873692454</c:v>
                </c:pt>
                <c:pt idx="18005">
                  <c:v>11.914576642616412</c:v>
                </c:pt>
                <c:pt idx="18006">
                  <c:v>11.914603410823814</c:v>
                </c:pt>
                <c:pt idx="18007">
                  <c:v>11.914630178314702</c:v>
                </c:pt>
                <c:pt idx="18008">
                  <c:v>11.914656945089106</c:v>
                </c:pt>
                <c:pt idx="18009">
                  <c:v>11.91468371114707</c:v>
                </c:pt>
                <c:pt idx="18010">
                  <c:v>11.914710476488629</c:v>
                </c:pt>
                <c:pt idx="18011">
                  <c:v>11.914737241113823</c:v>
                </c:pt>
                <c:pt idx="18012">
                  <c:v>11.9147640050227</c:v>
                </c:pt>
                <c:pt idx="18013">
                  <c:v>11.914790768215273</c:v>
                </c:pt>
                <c:pt idx="18014">
                  <c:v>11.914817530691614</c:v>
                </c:pt>
                <c:pt idx="18015">
                  <c:v>11.914844292451734</c:v>
                </c:pt>
                <c:pt idx="18016">
                  <c:v>11.914871053495681</c:v>
                </c:pt>
                <c:pt idx="18017">
                  <c:v>11.914897813823504</c:v>
                </c:pt>
                <c:pt idx="18018">
                  <c:v>11.91492457343522</c:v>
                </c:pt>
                <c:pt idx="18019">
                  <c:v>11.914951332330848</c:v>
                </c:pt>
                <c:pt idx="18020">
                  <c:v>11.914978090510409</c:v>
                </c:pt>
                <c:pt idx="18021">
                  <c:v>11.915004847974291</c:v>
                </c:pt>
                <c:pt idx="18022">
                  <c:v>11.915031604721976</c:v>
                </c:pt>
                <c:pt idx="18023">
                  <c:v>11.915058360753719</c:v>
                </c:pt>
                <c:pt idx="18024">
                  <c:v>11.915085116069791</c:v>
                </c:pt>
                <c:pt idx="18025">
                  <c:v>11.915111870669786</c:v>
                </c:pt>
                <c:pt idx="18026">
                  <c:v>11.915138624554119</c:v>
                </c:pt>
                <c:pt idx="18027">
                  <c:v>11.915165377722706</c:v>
                </c:pt>
                <c:pt idx="18028">
                  <c:v>11.915192130175566</c:v>
                </c:pt>
                <c:pt idx="18029">
                  <c:v>11.915218881912748</c:v>
                </c:pt>
                <c:pt idx="18030">
                  <c:v>11.915245632934322</c:v>
                </c:pt>
                <c:pt idx="18031">
                  <c:v>11.915272383240271</c:v>
                </c:pt>
                <c:pt idx="18032">
                  <c:v>11.91529913283067</c:v>
                </c:pt>
                <c:pt idx="18033">
                  <c:v>11.915325881705547</c:v>
                </c:pt>
                <c:pt idx="18034">
                  <c:v>11.915352629865026</c:v>
                </c:pt>
                <c:pt idx="18035">
                  <c:v>11.915379377308982</c:v>
                </c:pt>
                <c:pt idx="18036">
                  <c:v>11.915406124037474</c:v>
                </c:pt>
                <c:pt idx="18037">
                  <c:v>11.915432870050738</c:v>
                </c:pt>
                <c:pt idx="18038">
                  <c:v>11.915459615348592</c:v>
                </c:pt>
                <c:pt idx="18039">
                  <c:v>11.915486359931158</c:v>
                </c:pt>
                <c:pt idx="18040">
                  <c:v>11.915513103798302</c:v>
                </c:pt>
                <c:pt idx="18041">
                  <c:v>11.915539846950486</c:v>
                </c:pt>
                <c:pt idx="18042">
                  <c:v>11.915566589387446</c:v>
                </c:pt>
                <c:pt idx="18043">
                  <c:v>11.915593331109168</c:v>
                </c:pt>
                <c:pt idx="18044">
                  <c:v>11.915620072115725</c:v>
                </c:pt>
                <c:pt idx="18045">
                  <c:v>11.915646812407523</c:v>
                </c:pt>
                <c:pt idx="18046">
                  <c:v>11.915673551984007</c:v>
                </c:pt>
                <c:pt idx="18047">
                  <c:v>11.915700290845574</c:v>
                </c:pt>
                <c:pt idx="18048">
                  <c:v>11.915727028992151</c:v>
                </c:pt>
                <c:pt idx="18049">
                  <c:v>11.915753766423888</c:v>
                </c:pt>
                <c:pt idx="18050">
                  <c:v>11.915780503140848</c:v>
                </c:pt>
                <c:pt idx="18051">
                  <c:v>11.915807239142906</c:v>
                </c:pt>
                <c:pt idx="18052">
                  <c:v>11.915833974430027</c:v>
                </c:pt>
                <c:pt idx="18053">
                  <c:v>11.91586070900251</c:v>
                </c:pt>
                <c:pt idx="18054">
                  <c:v>11.915887442860274</c:v>
                </c:pt>
                <c:pt idx="18055">
                  <c:v>11.915914176003374</c:v>
                </c:pt>
                <c:pt idx="18056">
                  <c:v>11.9159409084318</c:v>
                </c:pt>
                <c:pt idx="18057">
                  <c:v>11.91596764014565</c:v>
                </c:pt>
                <c:pt idx="18058">
                  <c:v>11.915994371145031</c:v>
                </c:pt>
                <c:pt idx="18059">
                  <c:v>11.916021101429658</c:v>
                </c:pt>
                <c:pt idx="18060">
                  <c:v>11.916047831000023</c:v>
                </c:pt>
                <c:pt idx="18061">
                  <c:v>11.916074559855726</c:v>
                </c:pt>
                <c:pt idx="18062">
                  <c:v>11.916101287997115</c:v>
                </c:pt>
                <c:pt idx="18063">
                  <c:v>11.916128015424134</c:v>
                </c:pt>
                <c:pt idx="18064">
                  <c:v>11.916154742136817</c:v>
                </c:pt>
                <c:pt idx="18065">
                  <c:v>11.916181468135202</c:v>
                </c:pt>
                <c:pt idx="18066">
                  <c:v>11.916208193419321</c:v>
                </c:pt>
                <c:pt idx="18067">
                  <c:v>11.916234917989392</c:v>
                </c:pt>
                <c:pt idx="18068">
                  <c:v>11.916261641844949</c:v>
                </c:pt>
                <c:pt idx="18069">
                  <c:v>11.916288364986523</c:v>
                </c:pt>
                <c:pt idx="18070">
                  <c:v>11.91631508741399</c:v>
                </c:pt>
                <c:pt idx="18071">
                  <c:v>11.916341809127386</c:v>
                </c:pt>
                <c:pt idx="18072">
                  <c:v>11.916368530126753</c:v>
                </c:pt>
                <c:pt idx="18073">
                  <c:v>11.916395250412128</c:v>
                </c:pt>
                <c:pt idx="18074">
                  <c:v>11.916421969983547</c:v>
                </c:pt>
                <c:pt idx="18075">
                  <c:v>11.916448688841054</c:v>
                </c:pt>
                <c:pt idx="18076">
                  <c:v>11.916475406984677</c:v>
                </c:pt>
                <c:pt idx="18077">
                  <c:v>11.91650212441446</c:v>
                </c:pt>
                <c:pt idx="18078">
                  <c:v>11.916528841130445</c:v>
                </c:pt>
                <c:pt idx="18079">
                  <c:v>11.916555557132726</c:v>
                </c:pt>
                <c:pt idx="18080">
                  <c:v>11.916582272421307</c:v>
                </c:pt>
                <c:pt idx="18081">
                  <c:v>11.916608986995962</c:v>
                </c:pt>
                <c:pt idx="18082">
                  <c:v>11.916635700857119</c:v>
                </c:pt>
                <c:pt idx="18083">
                  <c:v>11.916662414004676</c:v>
                </c:pt>
                <c:pt idx="18084">
                  <c:v>11.916689126438676</c:v>
                </c:pt>
                <c:pt idx="18085">
                  <c:v>11.916715838159076</c:v>
                </c:pt>
                <c:pt idx="18086">
                  <c:v>11.916742549166125</c:v>
                </c:pt>
                <c:pt idx="18087">
                  <c:v>11.916769259459524</c:v>
                </c:pt>
                <c:pt idx="18088">
                  <c:v>11.916795969039553</c:v>
                </c:pt>
                <c:pt idx="18089">
                  <c:v>11.916822677906325</c:v>
                </c:pt>
                <c:pt idx="18090">
                  <c:v>11.916849386059564</c:v>
                </c:pt>
                <c:pt idx="18091">
                  <c:v>11.916876093499592</c:v>
                </c:pt>
                <c:pt idx="18092">
                  <c:v>11.916902800226374</c:v>
                </c:pt>
                <c:pt idx="18093">
                  <c:v>11.916929506239875</c:v>
                </c:pt>
                <c:pt idx="18094">
                  <c:v>11.916956211540338</c:v>
                </c:pt>
                <c:pt idx="18095">
                  <c:v>11.916982916127505</c:v>
                </c:pt>
                <c:pt idx="18096">
                  <c:v>11.917009620001462</c:v>
                </c:pt>
                <c:pt idx="18097">
                  <c:v>11.917036323162456</c:v>
                </c:pt>
                <c:pt idx="18098">
                  <c:v>11.917063025610398</c:v>
                </c:pt>
                <c:pt idx="18099">
                  <c:v>11.917089727345354</c:v>
                </c:pt>
                <c:pt idx="18100">
                  <c:v>11.917116428367327</c:v>
                </c:pt>
                <c:pt idx="18101">
                  <c:v>11.917143128676383</c:v>
                </c:pt>
                <c:pt idx="18102">
                  <c:v>11.917169828272549</c:v>
                </c:pt>
                <c:pt idx="18103">
                  <c:v>11.917196527155877</c:v>
                </c:pt>
                <c:pt idx="18104">
                  <c:v>11.917223225326387</c:v>
                </c:pt>
                <c:pt idx="18105">
                  <c:v>11.917249922784123</c:v>
                </c:pt>
                <c:pt idx="18106">
                  <c:v>11.917276619529122</c:v>
                </c:pt>
                <c:pt idx="18107">
                  <c:v>11.917303315561425</c:v>
                </c:pt>
                <c:pt idx="18108">
                  <c:v>11.917330010881072</c:v>
                </c:pt>
                <c:pt idx="18109">
                  <c:v>11.917356705488094</c:v>
                </c:pt>
                <c:pt idx="18110">
                  <c:v>11.917383399382535</c:v>
                </c:pt>
                <c:pt idx="18111">
                  <c:v>11.917410092564436</c:v>
                </c:pt>
                <c:pt idx="18112">
                  <c:v>11.91743678503382</c:v>
                </c:pt>
                <c:pt idx="18113">
                  <c:v>11.91746347679074</c:v>
                </c:pt>
                <c:pt idx="18114">
                  <c:v>11.917490167835229</c:v>
                </c:pt>
                <c:pt idx="18115">
                  <c:v>11.917516858167469</c:v>
                </c:pt>
                <c:pt idx="18116">
                  <c:v>11.917543547787076</c:v>
                </c:pt>
                <c:pt idx="18117">
                  <c:v>11.917570236694496</c:v>
                </c:pt>
                <c:pt idx="18118">
                  <c:v>11.917596924889754</c:v>
                </c:pt>
                <c:pt idx="18119">
                  <c:v>11.917623612372541</c:v>
                </c:pt>
                <c:pt idx="18120">
                  <c:v>11.917650299143357</c:v>
                </c:pt>
                <c:pt idx="18121">
                  <c:v>11.91767698520178</c:v>
                </c:pt>
                <c:pt idx="18122">
                  <c:v>11.917703670548192</c:v>
                </c:pt>
                <c:pt idx="18123">
                  <c:v>11.91773035518252</c:v>
                </c:pt>
                <c:pt idx="18124">
                  <c:v>11.917757039104806</c:v>
                </c:pt>
                <c:pt idx="18125">
                  <c:v>11.917783722315043</c:v>
                </c:pt>
                <c:pt idx="18126">
                  <c:v>11.917810404813318</c:v>
                </c:pt>
                <c:pt idx="18127">
                  <c:v>11.917837086599674</c:v>
                </c:pt>
                <c:pt idx="18128">
                  <c:v>11.917863767674048</c:v>
                </c:pt>
                <c:pt idx="18129">
                  <c:v>11.91789044803671</c:v>
                </c:pt>
                <c:pt idx="18130">
                  <c:v>11.917917127687469</c:v>
                </c:pt>
                <c:pt idx="18131">
                  <c:v>11.917943806626456</c:v>
                </c:pt>
                <c:pt idx="18132">
                  <c:v>11.917970484853601</c:v>
                </c:pt>
                <c:pt idx="18133">
                  <c:v>11.917997162369216</c:v>
                </c:pt>
                <c:pt idx="18134">
                  <c:v>11.918023839173067</c:v>
                </c:pt>
                <c:pt idx="18135">
                  <c:v>11.918050515265326</c:v>
                </c:pt>
                <c:pt idx="18136">
                  <c:v>11.918077190645914</c:v>
                </c:pt>
                <c:pt idx="18137">
                  <c:v>11.918103865314983</c:v>
                </c:pt>
                <c:pt idx="18138">
                  <c:v>11.918130539272534</c:v>
                </c:pt>
                <c:pt idx="18139">
                  <c:v>11.918157212518604</c:v>
                </c:pt>
                <c:pt idx="18140">
                  <c:v>11.918183885053228</c:v>
                </c:pt>
                <c:pt idx="18141">
                  <c:v>11.918210556876449</c:v>
                </c:pt>
                <c:pt idx="18142">
                  <c:v>11.918237227988326</c:v>
                </c:pt>
                <c:pt idx="18143">
                  <c:v>11.918263898388821</c:v>
                </c:pt>
                <c:pt idx="18144">
                  <c:v>11.91829056807806</c:v>
                </c:pt>
                <c:pt idx="18145">
                  <c:v>11.918317237056039</c:v>
                </c:pt>
                <c:pt idx="18146">
                  <c:v>11.918343905322798</c:v>
                </c:pt>
                <c:pt idx="18147">
                  <c:v>11.91837057287839</c:v>
                </c:pt>
                <c:pt idx="18148">
                  <c:v>11.918397239722839</c:v>
                </c:pt>
                <c:pt idx="18149">
                  <c:v>11.918423905856168</c:v>
                </c:pt>
                <c:pt idx="18150">
                  <c:v>11.918450571278466</c:v>
                </c:pt>
                <c:pt idx="18151">
                  <c:v>11.918477235989776</c:v>
                </c:pt>
                <c:pt idx="18152">
                  <c:v>11.918503899990002</c:v>
                </c:pt>
                <c:pt idx="18153">
                  <c:v>11.918530563279322</c:v>
                </c:pt>
                <c:pt idx="18154">
                  <c:v>11.918557225857716</c:v>
                </c:pt>
                <c:pt idx="18155">
                  <c:v>11.918583887725276</c:v>
                </c:pt>
                <c:pt idx="18156">
                  <c:v>11.918610548881952</c:v>
                </c:pt>
                <c:pt idx="18157">
                  <c:v>11.918637209327876</c:v>
                </c:pt>
                <c:pt idx="18158">
                  <c:v>11.918663869062977</c:v>
                </c:pt>
                <c:pt idx="18159">
                  <c:v>11.918690528087406</c:v>
                </c:pt>
                <c:pt idx="18160">
                  <c:v>11.918717186401118</c:v>
                </c:pt>
                <c:pt idx="18161">
                  <c:v>11.918743844004204</c:v>
                </c:pt>
                <c:pt idx="18162">
                  <c:v>11.918770500896668</c:v>
                </c:pt>
                <c:pt idx="18163">
                  <c:v>11.918797157078581</c:v>
                </c:pt>
                <c:pt idx="18164">
                  <c:v>11.918823812549952</c:v>
                </c:pt>
                <c:pt idx="18165">
                  <c:v>11.918850467310733</c:v>
                </c:pt>
                <c:pt idx="18166">
                  <c:v>11.918877121361245</c:v>
                </c:pt>
                <c:pt idx="18167">
                  <c:v>11.918903774701242</c:v>
                </c:pt>
                <c:pt idx="18168">
                  <c:v>11.918930427330848</c:v>
                </c:pt>
                <c:pt idx="18169">
                  <c:v>11.918957079250131</c:v>
                </c:pt>
                <c:pt idx="18170">
                  <c:v>11.918983730459098</c:v>
                </c:pt>
                <c:pt idx="18171">
                  <c:v>11.919010380957799</c:v>
                </c:pt>
                <c:pt idx="18172">
                  <c:v>11.919037030746392</c:v>
                </c:pt>
                <c:pt idx="18173">
                  <c:v>11.919063679824546</c:v>
                </c:pt>
                <c:pt idx="18174">
                  <c:v>11.91909032819267</c:v>
                </c:pt>
                <c:pt idx="18175">
                  <c:v>11.919116975850672</c:v>
                </c:pt>
                <c:pt idx="18176">
                  <c:v>11.919143622798599</c:v>
                </c:pt>
                <c:pt idx="18177">
                  <c:v>11.919170269036485</c:v>
                </c:pt>
                <c:pt idx="18178">
                  <c:v>11.919196914564477</c:v>
                </c:pt>
                <c:pt idx="18179">
                  <c:v>11.919223559382306</c:v>
                </c:pt>
                <c:pt idx="18180">
                  <c:v>11.919250203490275</c:v>
                </c:pt>
                <c:pt idx="18181">
                  <c:v>11.919276846888376</c:v>
                </c:pt>
                <c:pt idx="18182">
                  <c:v>11.919303489576619</c:v>
                </c:pt>
                <c:pt idx="18183">
                  <c:v>11.919330131555059</c:v>
                </c:pt>
                <c:pt idx="18184">
                  <c:v>11.91935677282372</c:v>
                </c:pt>
                <c:pt idx="18185">
                  <c:v>11.919383413382652</c:v>
                </c:pt>
                <c:pt idx="18186">
                  <c:v>11.919410053231859</c:v>
                </c:pt>
                <c:pt idx="18187">
                  <c:v>11.919436692371512</c:v>
                </c:pt>
                <c:pt idx="18188">
                  <c:v>11.919463330801356</c:v>
                </c:pt>
                <c:pt idx="18189">
                  <c:v>11.919489968521805</c:v>
                </c:pt>
                <c:pt idx="18190">
                  <c:v>11.9195166055325</c:v>
                </c:pt>
                <c:pt idx="18191">
                  <c:v>11.919543241833775</c:v>
                </c:pt>
                <c:pt idx="18192">
                  <c:v>11.919569877425722</c:v>
                </c:pt>
                <c:pt idx="18193">
                  <c:v>11.919596512308154</c:v>
                </c:pt>
                <c:pt idx="18194">
                  <c:v>11.919623146480939</c:v>
                </c:pt>
                <c:pt idx="18195">
                  <c:v>11.919649779944574</c:v>
                </c:pt>
                <c:pt idx="18196">
                  <c:v>11.91967641269885</c:v>
                </c:pt>
                <c:pt idx="18197">
                  <c:v>11.91970304474386</c:v>
                </c:pt>
                <c:pt idx="18198">
                  <c:v>11.919729676079626</c:v>
                </c:pt>
                <c:pt idx="18199">
                  <c:v>11.919756306706176</c:v>
                </c:pt>
                <c:pt idx="18200">
                  <c:v>11.919782936623678</c:v>
                </c:pt>
                <c:pt idx="18201">
                  <c:v>11.919809565831807</c:v>
                </c:pt>
                <c:pt idx="18202">
                  <c:v>11.919836194330976</c:v>
                </c:pt>
                <c:pt idx="18203">
                  <c:v>11.919862822121054</c:v>
                </c:pt>
                <c:pt idx="18204">
                  <c:v>11.919889449202129</c:v>
                </c:pt>
                <c:pt idx="18205">
                  <c:v>11.919916075574276</c:v>
                </c:pt>
                <c:pt idx="18206">
                  <c:v>11.919942701237369</c:v>
                </c:pt>
                <c:pt idx="18207">
                  <c:v>11.919969326191607</c:v>
                </c:pt>
                <c:pt idx="18208">
                  <c:v>11.919995950436977</c:v>
                </c:pt>
                <c:pt idx="18209">
                  <c:v>11.920022573973517</c:v>
                </c:pt>
                <c:pt idx="18210">
                  <c:v>11.920049196801276</c:v>
                </c:pt>
                <c:pt idx="18211">
                  <c:v>11.920075818920274</c:v>
                </c:pt>
                <c:pt idx="18212">
                  <c:v>11.920102440330448</c:v>
                </c:pt>
                <c:pt idx="18213">
                  <c:v>11.920129061032098</c:v>
                </c:pt>
                <c:pt idx="18214">
                  <c:v>11.92015568102506</c:v>
                </c:pt>
                <c:pt idx="18215">
                  <c:v>11.920182300309406</c:v>
                </c:pt>
                <c:pt idx="18216">
                  <c:v>11.920208918885177</c:v>
                </c:pt>
                <c:pt idx="18217">
                  <c:v>11.920235536752422</c:v>
                </c:pt>
                <c:pt idx="18218">
                  <c:v>11.920262153911168</c:v>
                </c:pt>
                <c:pt idx="18219">
                  <c:v>11.920288770361468</c:v>
                </c:pt>
                <c:pt idx="18220">
                  <c:v>11.920315386103351</c:v>
                </c:pt>
                <c:pt idx="18221">
                  <c:v>11.920342001136849</c:v>
                </c:pt>
                <c:pt idx="18222">
                  <c:v>11.920368615462021</c:v>
                </c:pt>
                <c:pt idx="18223">
                  <c:v>11.920395229078878</c:v>
                </c:pt>
                <c:pt idx="18224">
                  <c:v>11.920421841987473</c:v>
                </c:pt>
                <c:pt idx="18225">
                  <c:v>11.920448454187836</c:v>
                </c:pt>
                <c:pt idx="18226">
                  <c:v>11.92047506568001</c:v>
                </c:pt>
                <c:pt idx="18227">
                  <c:v>11.920501676464054</c:v>
                </c:pt>
                <c:pt idx="18228">
                  <c:v>11.920528286539939</c:v>
                </c:pt>
                <c:pt idx="18229">
                  <c:v>11.920554895907875</c:v>
                </c:pt>
                <c:pt idx="18230">
                  <c:v>11.92058150456757</c:v>
                </c:pt>
                <c:pt idx="18231">
                  <c:v>11.92060811251935</c:v>
                </c:pt>
                <c:pt idx="18232">
                  <c:v>11.920634719763303</c:v>
                </c:pt>
                <c:pt idx="18233">
                  <c:v>11.920661326299069</c:v>
                </c:pt>
                <c:pt idx="18234">
                  <c:v>11.920687932127167</c:v>
                </c:pt>
                <c:pt idx="18235">
                  <c:v>11.920714537247374</c:v>
                </c:pt>
                <c:pt idx="18236">
                  <c:v>11.920741141659548</c:v>
                </c:pt>
                <c:pt idx="18237">
                  <c:v>11.920767745364143</c:v>
                </c:pt>
                <c:pt idx="18238">
                  <c:v>11.920794348360976</c:v>
                </c:pt>
                <c:pt idx="18239">
                  <c:v>11.920820950650098</c:v>
                </c:pt>
                <c:pt idx="18240">
                  <c:v>11.920847552231567</c:v>
                </c:pt>
                <c:pt idx="18241">
                  <c:v>11.920874153105407</c:v>
                </c:pt>
                <c:pt idx="18242">
                  <c:v>11.92090075327166</c:v>
                </c:pt>
                <c:pt idx="18243">
                  <c:v>11.920927352730363</c:v>
                </c:pt>
                <c:pt idx="18244">
                  <c:v>11.920953951481549</c:v>
                </c:pt>
                <c:pt idx="18245">
                  <c:v>11.920980549525362</c:v>
                </c:pt>
                <c:pt idx="18246">
                  <c:v>11.921007146861545</c:v>
                </c:pt>
                <c:pt idx="18247">
                  <c:v>11.921033743490398</c:v>
                </c:pt>
                <c:pt idx="18248">
                  <c:v>11.921060339411946</c:v>
                </c:pt>
                <c:pt idx="18249">
                  <c:v>11.921086934626176</c:v>
                </c:pt>
                <c:pt idx="18250">
                  <c:v>11.921113529133041</c:v>
                </c:pt>
                <c:pt idx="18251">
                  <c:v>11.921140122932698</c:v>
                </c:pt>
                <c:pt idx="18252">
                  <c:v>11.921166716025144</c:v>
                </c:pt>
                <c:pt idx="18253">
                  <c:v>11.921193308410411</c:v>
                </c:pt>
                <c:pt idx="18254">
                  <c:v>11.921219900088548</c:v>
                </c:pt>
                <c:pt idx="18255">
                  <c:v>11.921246491059588</c:v>
                </c:pt>
                <c:pt idx="18256">
                  <c:v>11.921273081323445</c:v>
                </c:pt>
                <c:pt idx="18257">
                  <c:v>11.921299670880519</c:v>
                </c:pt>
                <c:pt idx="18258">
                  <c:v>11.921326259730487</c:v>
                </c:pt>
                <c:pt idx="18259">
                  <c:v>11.921352847873498</c:v>
                </c:pt>
                <c:pt idx="18260">
                  <c:v>11.921379435309614</c:v>
                </c:pt>
                <c:pt idx="18261">
                  <c:v>11.92140602203885</c:v>
                </c:pt>
                <c:pt idx="18262">
                  <c:v>11.921432608061354</c:v>
                </c:pt>
                <c:pt idx="18263">
                  <c:v>11.921459193376853</c:v>
                </c:pt>
                <c:pt idx="18264">
                  <c:v>11.921485777985724</c:v>
                </c:pt>
                <c:pt idx="18265">
                  <c:v>11.921512361887816</c:v>
                </c:pt>
                <c:pt idx="18266">
                  <c:v>11.921538945083254</c:v>
                </c:pt>
                <c:pt idx="18267">
                  <c:v>11.921565527572037</c:v>
                </c:pt>
                <c:pt idx="18268">
                  <c:v>11.92159210935422</c:v>
                </c:pt>
                <c:pt idx="18269">
                  <c:v>11.921618690429819</c:v>
                </c:pt>
                <c:pt idx="18270">
                  <c:v>11.921645270798889</c:v>
                </c:pt>
                <c:pt idx="18271">
                  <c:v>11.921671850461461</c:v>
                </c:pt>
                <c:pt idx="18272">
                  <c:v>11.921698429417548</c:v>
                </c:pt>
                <c:pt idx="18273">
                  <c:v>11.921725007667266</c:v>
                </c:pt>
                <c:pt idx="18274">
                  <c:v>11.921751585210481</c:v>
                </c:pt>
                <c:pt idx="18275">
                  <c:v>11.921778162047435</c:v>
                </c:pt>
                <c:pt idx="18276">
                  <c:v>11.921804738178182</c:v>
                </c:pt>
                <c:pt idx="18277">
                  <c:v>11.921831313602558</c:v>
                </c:pt>
                <c:pt idx="18278">
                  <c:v>11.921857888320702</c:v>
                </c:pt>
                <c:pt idx="18279">
                  <c:v>11.921884462332649</c:v>
                </c:pt>
                <c:pt idx="18280">
                  <c:v>11.921911035638431</c:v>
                </c:pt>
                <c:pt idx="18281">
                  <c:v>11.921937608238101</c:v>
                </c:pt>
                <c:pt idx="18282">
                  <c:v>11.921964180131596</c:v>
                </c:pt>
                <c:pt idx="18283">
                  <c:v>11.921990751319219</c:v>
                </c:pt>
                <c:pt idx="18284">
                  <c:v>11.922017321800746</c:v>
                </c:pt>
                <c:pt idx="18285">
                  <c:v>11.922043891576322</c:v>
                </c:pt>
                <c:pt idx="18286">
                  <c:v>11.922070460645914</c:v>
                </c:pt>
                <c:pt idx="18287">
                  <c:v>11.922097029009748</c:v>
                </c:pt>
                <c:pt idx="18288">
                  <c:v>11.9221235966675</c:v>
                </c:pt>
                <c:pt idx="18289">
                  <c:v>11.922150163619541</c:v>
                </c:pt>
                <c:pt idx="18290">
                  <c:v>11.9221767298658</c:v>
                </c:pt>
                <c:pt idx="18291">
                  <c:v>11.922203295406376</c:v>
                </c:pt>
                <c:pt idx="18292">
                  <c:v>11.922229860241112</c:v>
                </c:pt>
                <c:pt idx="18293">
                  <c:v>11.922256424370246</c:v>
                </c:pt>
                <c:pt idx="18294">
                  <c:v>11.922282987793739</c:v>
                </c:pt>
                <c:pt idx="18295">
                  <c:v>11.922309550511654</c:v>
                </c:pt>
                <c:pt idx="18296">
                  <c:v>11.922336112524079</c:v>
                </c:pt>
                <c:pt idx="18297">
                  <c:v>11.922362673830794</c:v>
                </c:pt>
                <c:pt idx="18298">
                  <c:v>11.922389234432126</c:v>
                </c:pt>
                <c:pt idx="18299">
                  <c:v>11.922415794328026</c:v>
                </c:pt>
                <c:pt idx="18300">
                  <c:v>11.922442353518576</c:v>
                </c:pt>
                <c:pt idx="18301">
                  <c:v>11.922468912003596</c:v>
                </c:pt>
                <c:pt idx="18302">
                  <c:v>11.922495469783374</c:v>
                </c:pt>
                <c:pt idx="18303">
                  <c:v>11.922522026857846</c:v>
                </c:pt>
                <c:pt idx="18304">
                  <c:v>11.922548583227076</c:v>
                </c:pt>
                <c:pt idx="18305">
                  <c:v>11.92257513889105</c:v>
                </c:pt>
                <c:pt idx="18306">
                  <c:v>11.92260169384987</c:v>
                </c:pt>
                <c:pt idx="18307">
                  <c:v>11.92262824810352</c:v>
                </c:pt>
                <c:pt idx="18308">
                  <c:v>11.922654801652072</c:v>
                </c:pt>
                <c:pt idx="18309">
                  <c:v>11.92268135449555</c:v>
                </c:pt>
                <c:pt idx="18310">
                  <c:v>11.922707906634002</c:v>
                </c:pt>
                <c:pt idx="18311">
                  <c:v>11.922734458067557</c:v>
                </c:pt>
                <c:pt idx="18312">
                  <c:v>11.922761008795927</c:v>
                </c:pt>
                <c:pt idx="18313">
                  <c:v>11.922787558819598</c:v>
                </c:pt>
                <c:pt idx="18314">
                  <c:v>11.922814108138173</c:v>
                </c:pt>
                <c:pt idx="18315">
                  <c:v>11.922840656752006</c:v>
                </c:pt>
                <c:pt idx="18316">
                  <c:v>11.922867204661026</c:v>
                </c:pt>
                <c:pt idx="18317">
                  <c:v>11.922893751865276</c:v>
                </c:pt>
                <c:pt idx="18318">
                  <c:v>11.922920298364804</c:v>
                </c:pt>
                <c:pt idx="18319">
                  <c:v>11.922946844159707</c:v>
                </c:pt>
                <c:pt idx="18320">
                  <c:v>11.92297338924976</c:v>
                </c:pt>
                <c:pt idx="18321">
                  <c:v>11.922999933635326</c:v>
                </c:pt>
                <c:pt idx="18322">
                  <c:v>11.923026477316252</c:v>
                </c:pt>
                <c:pt idx="18323">
                  <c:v>11.923053020292635</c:v>
                </c:pt>
                <c:pt idx="18324">
                  <c:v>11.923079562564523</c:v>
                </c:pt>
                <c:pt idx="18325">
                  <c:v>11.923106104131937</c:v>
                </c:pt>
                <c:pt idx="18326">
                  <c:v>11.92313264499492</c:v>
                </c:pt>
                <c:pt idx="18327">
                  <c:v>11.923159185153493</c:v>
                </c:pt>
                <c:pt idx="18328">
                  <c:v>11.923185724607714</c:v>
                </c:pt>
                <c:pt idx="18329">
                  <c:v>11.923212263357607</c:v>
                </c:pt>
                <c:pt idx="18330">
                  <c:v>11.923238801403222</c:v>
                </c:pt>
                <c:pt idx="18331">
                  <c:v>11.923265338744571</c:v>
                </c:pt>
                <c:pt idx="18332">
                  <c:v>11.92329187538172</c:v>
                </c:pt>
                <c:pt idx="18333">
                  <c:v>11.923318411314668</c:v>
                </c:pt>
                <c:pt idx="18334">
                  <c:v>11.923344946543525</c:v>
                </c:pt>
                <c:pt idx="18335">
                  <c:v>11.923371481068248</c:v>
                </c:pt>
                <c:pt idx="18336">
                  <c:v>11.923398014888956</c:v>
                </c:pt>
                <c:pt idx="18337">
                  <c:v>11.923424548005579</c:v>
                </c:pt>
                <c:pt idx="18338">
                  <c:v>11.923451080418239</c:v>
                </c:pt>
                <c:pt idx="18339">
                  <c:v>11.923477612127039</c:v>
                </c:pt>
                <c:pt idx="18340">
                  <c:v>11.923504143131749</c:v>
                </c:pt>
                <c:pt idx="18341">
                  <c:v>11.923530673432674</c:v>
                </c:pt>
                <c:pt idx="18342">
                  <c:v>11.923557203029826</c:v>
                </c:pt>
                <c:pt idx="18343">
                  <c:v>11.923583731923054</c:v>
                </c:pt>
                <c:pt idx="18344">
                  <c:v>11.923610260112548</c:v>
                </c:pt>
                <c:pt idx="18345">
                  <c:v>11.923636787598356</c:v>
                </c:pt>
                <c:pt idx="18346">
                  <c:v>11.92366331438045</c:v>
                </c:pt>
                <c:pt idx="18347">
                  <c:v>11.923689840458994</c:v>
                </c:pt>
                <c:pt idx="18348">
                  <c:v>11.923716365833744</c:v>
                </c:pt>
                <c:pt idx="18349">
                  <c:v>11.923742890505094</c:v>
                </c:pt>
                <c:pt idx="18350">
                  <c:v>11.923769414472725</c:v>
                </c:pt>
                <c:pt idx="18351">
                  <c:v>11.923795937736974</c:v>
                </c:pt>
                <c:pt idx="18352">
                  <c:v>11.923822460297698</c:v>
                </c:pt>
                <c:pt idx="18353">
                  <c:v>11.923848982155018</c:v>
                </c:pt>
                <c:pt idx="18354">
                  <c:v>11.92387550330897</c:v>
                </c:pt>
                <c:pt idx="18355">
                  <c:v>11.923902023759547</c:v>
                </c:pt>
                <c:pt idx="18356">
                  <c:v>11.923928543506815</c:v>
                </c:pt>
                <c:pt idx="18357">
                  <c:v>11.923955062550798</c:v>
                </c:pt>
                <c:pt idx="18358">
                  <c:v>11.923981580891548</c:v>
                </c:pt>
                <c:pt idx="18359">
                  <c:v>11.9240080985291</c:v>
                </c:pt>
                <c:pt idx="18360">
                  <c:v>11.924034615463524</c:v>
                </c:pt>
                <c:pt idx="18361">
                  <c:v>11.924061131694698</c:v>
                </c:pt>
                <c:pt idx="18362">
                  <c:v>11.924087647222885</c:v>
                </c:pt>
                <c:pt idx="18363">
                  <c:v>11.924114162047989</c:v>
                </c:pt>
                <c:pt idx="18364">
                  <c:v>11.924140676170071</c:v>
                </c:pt>
                <c:pt idx="18365">
                  <c:v>11.924167189589181</c:v>
                </c:pt>
                <c:pt idx="18366">
                  <c:v>11.924193702305343</c:v>
                </c:pt>
                <c:pt idx="18367">
                  <c:v>11.9242202143186</c:v>
                </c:pt>
                <c:pt idx="18368">
                  <c:v>11.924246725629002</c:v>
                </c:pt>
                <c:pt idx="18369">
                  <c:v>11.924273236236548</c:v>
                </c:pt>
                <c:pt idx="18370">
                  <c:v>11.924299746141314</c:v>
                </c:pt>
                <c:pt idx="18371">
                  <c:v>11.92432625534332</c:v>
                </c:pt>
                <c:pt idx="18372">
                  <c:v>11.924352763842611</c:v>
                </c:pt>
                <c:pt idx="18373">
                  <c:v>11.92437927163922</c:v>
                </c:pt>
                <c:pt idx="18374">
                  <c:v>11.924405778733178</c:v>
                </c:pt>
                <c:pt idx="18375">
                  <c:v>11.924432285124556</c:v>
                </c:pt>
                <c:pt idx="18376">
                  <c:v>11.924458790813318</c:v>
                </c:pt>
                <c:pt idx="18377">
                  <c:v>11.924485295799572</c:v>
                </c:pt>
                <c:pt idx="18378">
                  <c:v>11.924511800083328</c:v>
                </c:pt>
                <c:pt idx="18379">
                  <c:v>11.924538303664654</c:v>
                </c:pt>
                <c:pt idx="18380">
                  <c:v>11.924564806543504</c:v>
                </c:pt>
                <c:pt idx="18381">
                  <c:v>11.92459130872</c:v>
                </c:pt>
                <c:pt idx="18382">
                  <c:v>11.924617810194142</c:v>
                </c:pt>
                <c:pt idx="18383">
                  <c:v>11.924644310966082</c:v>
                </c:pt>
                <c:pt idx="18384">
                  <c:v>11.924670811035543</c:v>
                </c:pt>
                <c:pt idx="18385">
                  <c:v>11.924697310402873</c:v>
                </c:pt>
                <c:pt idx="18386">
                  <c:v>11.924723809068004</c:v>
                </c:pt>
                <c:pt idx="18387">
                  <c:v>11.924750307030973</c:v>
                </c:pt>
                <c:pt idx="18388">
                  <c:v>11.924776804291819</c:v>
                </c:pt>
                <c:pt idx="18389">
                  <c:v>11.924803300850485</c:v>
                </c:pt>
                <c:pt idx="18390">
                  <c:v>11.924829796707296</c:v>
                </c:pt>
                <c:pt idx="18391">
                  <c:v>11.924856291862024</c:v>
                </c:pt>
                <c:pt idx="18392">
                  <c:v>11.924882786314718</c:v>
                </c:pt>
                <c:pt idx="18393">
                  <c:v>11.924909280065508</c:v>
                </c:pt>
                <c:pt idx="18394">
                  <c:v>11.924935773114395</c:v>
                </c:pt>
                <c:pt idx="18395">
                  <c:v>11.924962265461421</c:v>
                </c:pt>
                <c:pt idx="18396">
                  <c:v>11.92498875710662</c:v>
                </c:pt>
                <c:pt idx="18397">
                  <c:v>11.92501524805003</c:v>
                </c:pt>
                <c:pt idx="18398">
                  <c:v>11.925041738291689</c:v>
                </c:pt>
                <c:pt idx="18399">
                  <c:v>11.925068227831634</c:v>
                </c:pt>
                <c:pt idx="18400">
                  <c:v>11.925094716670024</c:v>
                </c:pt>
                <c:pt idx="18401">
                  <c:v>11.925121204806528</c:v>
                </c:pt>
                <c:pt idx="18402">
                  <c:v>11.925147692241552</c:v>
                </c:pt>
                <c:pt idx="18403">
                  <c:v>11.925174178975016</c:v>
                </c:pt>
                <c:pt idx="18404">
                  <c:v>11.925200665006956</c:v>
                </c:pt>
                <c:pt idx="18405">
                  <c:v>11.925227150337381</c:v>
                </c:pt>
                <c:pt idx="18406">
                  <c:v>11.925253634966372</c:v>
                </c:pt>
                <c:pt idx="18407">
                  <c:v>11.925280118893976</c:v>
                </c:pt>
                <c:pt idx="18408">
                  <c:v>11.925306602120122</c:v>
                </c:pt>
                <c:pt idx="18409">
                  <c:v>11.92533308464497</c:v>
                </c:pt>
                <c:pt idx="18410">
                  <c:v>11.92535956646852</c:v>
                </c:pt>
                <c:pt idx="18411">
                  <c:v>11.925386047590779</c:v>
                </c:pt>
                <c:pt idx="18412">
                  <c:v>11.925412528011822</c:v>
                </c:pt>
                <c:pt idx="18413">
                  <c:v>11.925439007731775</c:v>
                </c:pt>
                <c:pt idx="18414">
                  <c:v>11.925465486750355</c:v>
                </c:pt>
                <c:pt idx="18415">
                  <c:v>11.925491965068016</c:v>
                </c:pt>
                <c:pt idx="18416">
                  <c:v>11.92551844268441</c:v>
                </c:pt>
                <c:pt idx="18417">
                  <c:v>11.925544919600011</c:v>
                </c:pt>
                <c:pt idx="18418">
                  <c:v>11.925571395814284</c:v>
                </c:pt>
                <c:pt idx="18419">
                  <c:v>11.925597871327874</c:v>
                </c:pt>
                <c:pt idx="18420">
                  <c:v>11.925624346140276</c:v>
                </c:pt>
                <c:pt idx="18421">
                  <c:v>11.925650820251906</c:v>
                </c:pt>
                <c:pt idx="18422">
                  <c:v>11.925677293662726</c:v>
                </c:pt>
                <c:pt idx="18423">
                  <c:v>11.925703766372617</c:v>
                </c:pt>
                <c:pt idx="18424">
                  <c:v>11.925730238381918</c:v>
                </c:pt>
                <c:pt idx="18425">
                  <c:v>11.925756709690194</c:v>
                </c:pt>
                <c:pt idx="18426">
                  <c:v>11.925783180297891</c:v>
                </c:pt>
                <c:pt idx="18427">
                  <c:v>11.925809650205023</c:v>
                </c:pt>
                <c:pt idx="18428">
                  <c:v>11.925836119411416</c:v>
                </c:pt>
                <c:pt idx="18429">
                  <c:v>11.9258625879171</c:v>
                </c:pt>
                <c:pt idx="18430">
                  <c:v>11.925889055722442</c:v>
                </c:pt>
                <c:pt idx="18431">
                  <c:v>11.925915522827022</c:v>
                </c:pt>
                <c:pt idx="18432">
                  <c:v>11.925941989231227</c:v>
                </c:pt>
                <c:pt idx="18433">
                  <c:v>11.925968454934985</c:v>
                </c:pt>
                <c:pt idx="18434">
                  <c:v>11.925994919938438</c:v>
                </c:pt>
                <c:pt idx="18435">
                  <c:v>11.926021384241293</c:v>
                </c:pt>
                <c:pt idx="18436">
                  <c:v>11.926047847844016</c:v>
                </c:pt>
                <c:pt idx="18437">
                  <c:v>11.926074310746326</c:v>
                </c:pt>
                <c:pt idx="18438">
                  <c:v>11.926100772948304</c:v>
                </c:pt>
                <c:pt idx="18439">
                  <c:v>11.926127234450115</c:v>
                </c:pt>
                <c:pt idx="18440">
                  <c:v>11.926153695251747</c:v>
                </c:pt>
                <c:pt idx="18441">
                  <c:v>11.926180155353222</c:v>
                </c:pt>
                <c:pt idx="18442">
                  <c:v>11.92620661475458</c:v>
                </c:pt>
                <c:pt idx="18443">
                  <c:v>11.926233073455855</c:v>
                </c:pt>
                <c:pt idx="18444">
                  <c:v>11.9262595314571</c:v>
                </c:pt>
                <c:pt idx="18445">
                  <c:v>11.926285988758314</c:v>
                </c:pt>
                <c:pt idx="18446">
                  <c:v>11.926312445359548</c:v>
                </c:pt>
                <c:pt idx="18447">
                  <c:v>11.926338901260888</c:v>
                </c:pt>
                <c:pt idx="18448">
                  <c:v>11.926365356462314</c:v>
                </c:pt>
                <c:pt idx="18449">
                  <c:v>11.926391810963878</c:v>
                </c:pt>
                <c:pt idx="18450">
                  <c:v>11.926418264765624</c:v>
                </c:pt>
                <c:pt idx="18451">
                  <c:v>11.926444717867732</c:v>
                </c:pt>
                <c:pt idx="18452">
                  <c:v>11.926471170269792</c:v>
                </c:pt>
                <c:pt idx="18453">
                  <c:v>11.926497621972302</c:v>
                </c:pt>
                <c:pt idx="18454">
                  <c:v>11.926524072975116</c:v>
                </c:pt>
                <c:pt idx="18455">
                  <c:v>11.926550523278324</c:v>
                </c:pt>
                <c:pt idx="18456">
                  <c:v>11.926576972881982</c:v>
                </c:pt>
                <c:pt idx="18457">
                  <c:v>11.926603421785916</c:v>
                </c:pt>
                <c:pt idx="18458">
                  <c:v>11.926629869990416</c:v>
                </c:pt>
                <c:pt idx="18459">
                  <c:v>11.926656317495514</c:v>
                </c:pt>
                <c:pt idx="18460">
                  <c:v>11.926682764301002</c:v>
                </c:pt>
                <c:pt idx="18461">
                  <c:v>11.926709210407241</c:v>
                </c:pt>
                <c:pt idx="18462">
                  <c:v>11.926735655813896</c:v>
                </c:pt>
                <c:pt idx="18463">
                  <c:v>11.926762100521316</c:v>
                </c:pt>
                <c:pt idx="18464">
                  <c:v>11.926788544529456</c:v>
                </c:pt>
                <c:pt idx="18465">
                  <c:v>11.9268149878383</c:v>
                </c:pt>
                <c:pt idx="18466">
                  <c:v>11.92684143044792</c:v>
                </c:pt>
                <c:pt idx="18467">
                  <c:v>11.926867872358352</c:v>
                </c:pt>
                <c:pt idx="18468">
                  <c:v>11.926894313569745</c:v>
                </c:pt>
                <c:pt idx="18469">
                  <c:v>11.926920754081769</c:v>
                </c:pt>
                <c:pt idx="18470">
                  <c:v>11.92694719389484</c:v>
                </c:pt>
                <c:pt idx="18471">
                  <c:v>11.926973633008867</c:v>
                </c:pt>
                <c:pt idx="18472">
                  <c:v>11.927000071423885</c:v>
                </c:pt>
                <c:pt idx="18473">
                  <c:v>11.927026509139974</c:v>
                </c:pt>
                <c:pt idx="18474">
                  <c:v>11.927052946157046</c:v>
                </c:pt>
                <c:pt idx="18475">
                  <c:v>11.927079382475261</c:v>
                </c:pt>
                <c:pt idx="18476">
                  <c:v>11.927105818094622</c:v>
                </c:pt>
                <c:pt idx="18477">
                  <c:v>11.92713225301515</c:v>
                </c:pt>
                <c:pt idx="18478">
                  <c:v>11.927158687236803</c:v>
                </c:pt>
                <c:pt idx="18479">
                  <c:v>11.927185120759868</c:v>
                </c:pt>
                <c:pt idx="18480">
                  <c:v>11.927211553584169</c:v>
                </c:pt>
                <c:pt idx="18481">
                  <c:v>11.927237985709779</c:v>
                </c:pt>
                <c:pt idx="18482">
                  <c:v>11.927264417136746</c:v>
                </c:pt>
                <c:pt idx="18483">
                  <c:v>11.927290847865114</c:v>
                </c:pt>
                <c:pt idx="18484">
                  <c:v>11.927317277894916</c:v>
                </c:pt>
                <c:pt idx="18485">
                  <c:v>11.927343707226168</c:v>
                </c:pt>
                <c:pt idx="18486">
                  <c:v>11.927370135858968</c:v>
                </c:pt>
                <c:pt idx="18487">
                  <c:v>11.9273965637933</c:v>
                </c:pt>
                <c:pt idx="18488">
                  <c:v>11.927422991029276</c:v>
                </c:pt>
                <c:pt idx="18489">
                  <c:v>11.927449417566836</c:v>
                </c:pt>
                <c:pt idx="18490">
                  <c:v>11.927475843405926</c:v>
                </c:pt>
                <c:pt idx="18491">
                  <c:v>11.927502268546824</c:v>
                </c:pt>
                <c:pt idx="18492">
                  <c:v>11.927528692989419</c:v>
                </c:pt>
                <c:pt idx="18493">
                  <c:v>11.927555116733796</c:v>
                </c:pt>
                <c:pt idx="18494">
                  <c:v>11.927581539780078</c:v>
                </c:pt>
                <c:pt idx="18495">
                  <c:v>11.927607962128002</c:v>
                </c:pt>
                <c:pt idx="18496">
                  <c:v>11.927634383777924</c:v>
                </c:pt>
                <c:pt idx="18497">
                  <c:v>11.927660804729722</c:v>
                </c:pt>
                <c:pt idx="18498">
                  <c:v>11.927687224983504</c:v>
                </c:pt>
                <c:pt idx="18499">
                  <c:v>11.927713644539244</c:v>
                </c:pt>
                <c:pt idx="18500">
                  <c:v>11.927740063397025</c:v>
                </c:pt>
                <c:pt idx="18501">
                  <c:v>11.927766481556848</c:v>
                </c:pt>
                <c:pt idx="18502">
                  <c:v>11.92779289901882</c:v>
                </c:pt>
                <c:pt idx="18503">
                  <c:v>11.927819315782894</c:v>
                </c:pt>
                <c:pt idx="18504">
                  <c:v>11.92784573184915</c:v>
                </c:pt>
                <c:pt idx="18505">
                  <c:v>11.927872147217611</c:v>
                </c:pt>
                <c:pt idx="18506">
                  <c:v>11.92789856188832</c:v>
                </c:pt>
                <c:pt idx="18507">
                  <c:v>11.927924975861314</c:v>
                </c:pt>
                <c:pt idx="18508">
                  <c:v>11.927951389136618</c:v>
                </c:pt>
                <c:pt idx="18509">
                  <c:v>11.927977801714299</c:v>
                </c:pt>
                <c:pt idx="18510">
                  <c:v>11.92800421359437</c:v>
                </c:pt>
                <c:pt idx="18511">
                  <c:v>11.928030624776849</c:v>
                </c:pt>
                <c:pt idx="18512">
                  <c:v>11.928057035261823</c:v>
                </c:pt>
                <c:pt idx="18513">
                  <c:v>11.928083445049294</c:v>
                </c:pt>
                <c:pt idx="18514">
                  <c:v>11.928109854139302</c:v>
                </c:pt>
                <c:pt idx="18515">
                  <c:v>11.928136262531892</c:v>
                </c:pt>
                <c:pt idx="18516">
                  <c:v>11.928162670227096</c:v>
                </c:pt>
                <c:pt idx="18517">
                  <c:v>11.928189077224976</c:v>
                </c:pt>
                <c:pt idx="18518">
                  <c:v>11.928215483525399</c:v>
                </c:pt>
                <c:pt idx="18519">
                  <c:v>11.928241889128767</c:v>
                </c:pt>
                <c:pt idx="18520">
                  <c:v>11.928268294034748</c:v>
                </c:pt>
                <c:pt idx="18521">
                  <c:v>11.928294698243636</c:v>
                </c:pt>
                <c:pt idx="18522">
                  <c:v>11.928321101755161</c:v>
                </c:pt>
                <c:pt idx="18523">
                  <c:v>11.928347504569842</c:v>
                </c:pt>
                <c:pt idx="18524">
                  <c:v>11.928373906687295</c:v>
                </c:pt>
                <c:pt idx="18525">
                  <c:v>11.928400308107706</c:v>
                </c:pt>
                <c:pt idx="18526">
                  <c:v>11.928426708831068</c:v>
                </c:pt>
                <c:pt idx="18527">
                  <c:v>11.928453108857468</c:v>
                </c:pt>
                <c:pt idx="18528">
                  <c:v>11.928479508186976</c:v>
                </c:pt>
                <c:pt idx="18529">
                  <c:v>11.928505906819487</c:v>
                </c:pt>
                <c:pt idx="18530">
                  <c:v>11.928532304755169</c:v>
                </c:pt>
                <c:pt idx="18531">
                  <c:v>11.928558701993998</c:v>
                </c:pt>
                <c:pt idx="18532">
                  <c:v>11.928585098536074</c:v>
                </c:pt>
                <c:pt idx="18533">
                  <c:v>11.928611494381368</c:v>
                </c:pt>
                <c:pt idx="18534">
                  <c:v>11.928637889530002</c:v>
                </c:pt>
                <c:pt idx="18535">
                  <c:v>11.92866428398183</c:v>
                </c:pt>
                <c:pt idx="18536">
                  <c:v>11.92869067773707</c:v>
                </c:pt>
                <c:pt idx="18537">
                  <c:v>11.928717070795697</c:v>
                </c:pt>
                <c:pt idx="18538">
                  <c:v>11.928743463157748</c:v>
                </c:pt>
                <c:pt idx="18539">
                  <c:v>11.928769854823274</c:v>
                </c:pt>
                <c:pt idx="18540">
                  <c:v>11.928796245792274</c:v>
                </c:pt>
                <c:pt idx="18541">
                  <c:v>11.928822636064821</c:v>
                </c:pt>
                <c:pt idx="18542">
                  <c:v>11.92884902564095</c:v>
                </c:pt>
                <c:pt idx="18543">
                  <c:v>11.928875414520668</c:v>
                </c:pt>
                <c:pt idx="18544">
                  <c:v>11.92890180270404</c:v>
                </c:pt>
                <c:pt idx="18545">
                  <c:v>11.928928190190955</c:v>
                </c:pt>
                <c:pt idx="18546">
                  <c:v>11.928954576981869</c:v>
                </c:pt>
                <c:pt idx="18547">
                  <c:v>11.928980963076398</c:v>
                </c:pt>
                <c:pt idx="18548">
                  <c:v>11.929007348474721</c:v>
                </c:pt>
                <c:pt idx="18549">
                  <c:v>11.929033733176873</c:v>
                </c:pt>
                <c:pt idx="18550">
                  <c:v>11.929060117182889</c:v>
                </c:pt>
                <c:pt idx="18551">
                  <c:v>11.92908650049282</c:v>
                </c:pt>
                <c:pt idx="18552">
                  <c:v>11.92911288310667</c:v>
                </c:pt>
                <c:pt idx="18553">
                  <c:v>11.929139265024506</c:v>
                </c:pt>
                <c:pt idx="18554">
                  <c:v>11.929165646246352</c:v>
                </c:pt>
                <c:pt idx="18555">
                  <c:v>11.929192026772252</c:v>
                </c:pt>
                <c:pt idx="18556">
                  <c:v>11.929218406602232</c:v>
                </c:pt>
                <c:pt idx="18557">
                  <c:v>11.929244785736339</c:v>
                </c:pt>
                <c:pt idx="18558">
                  <c:v>11.929271164174462</c:v>
                </c:pt>
                <c:pt idx="18559">
                  <c:v>11.929297541917069</c:v>
                </c:pt>
                <c:pt idx="18560">
                  <c:v>11.929323918963762</c:v>
                </c:pt>
                <c:pt idx="18561">
                  <c:v>11.929350295314729</c:v>
                </c:pt>
                <c:pt idx="18562">
                  <c:v>11.929376670970001</c:v>
                </c:pt>
                <c:pt idx="18563">
                  <c:v>11.92940304592971</c:v>
                </c:pt>
                <c:pt idx="18564">
                  <c:v>11.929429420193609</c:v>
                </c:pt>
                <c:pt idx="18565">
                  <c:v>11.92945579376202</c:v>
                </c:pt>
                <c:pt idx="18566">
                  <c:v>11.929482166634886</c:v>
                </c:pt>
                <c:pt idx="18567">
                  <c:v>11.929508538812334</c:v>
                </c:pt>
                <c:pt idx="18568">
                  <c:v>11.929534910294176</c:v>
                </c:pt>
                <c:pt idx="18569">
                  <c:v>11.929561281080565</c:v>
                </c:pt>
                <c:pt idx="18570">
                  <c:v>11.929587651171676</c:v>
                </c:pt>
                <c:pt idx="18571">
                  <c:v>11.929614020567326</c:v>
                </c:pt>
                <c:pt idx="18572">
                  <c:v>11.929640389267737</c:v>
                </c:pt>
                <c:pt idx="18573">
                  <c:v>11.92966675727272</c:v>
                </c:pt>
                <c:pt idx="18574">
                  <c:v>11.929693124582519</c:v>
                </c:pt>
                <c:pt idx="18575">
                  <c:v>11.929719491197114</c:v>
                </c:pt>
                <c:pt idx="18576">
                  <c:v>11.929745857116529</c:v>
                </c:pt>
                <c:pt idx="18577">
                  <c:v>11.9297722223408</c:v>
                </c:pt>
                <c:pt idx="18578">
                  <c:v>11.929798586870001</c:v>
                </c:pt>
                <c:pt idx="18579">
                  <c:v>11.929824950704056</c:v>
                </c:pt>
                <c:pt idx="18580">
                  <c:v>11.929851313843116</c:v>
                </c:pt>
                <c:pt idx="18581">
                  <c:v>11.92987767628718</c:v>
                </c:pt>
                <c:pt idx="18582">
                  <c:v>11.929904038036375</c:v>
                </c:pt>
                <c:pt idx="18583">
                  <c:v>11.929930399090464</c:v>
                </c:pt>
                <c:pt idx="18584">
                  <c:v>11.929956759449826</c:v>
                </c:pt>
                <c:pt idx="18585">
                  <c:v>11.929983119114199</c:v>
                </c:pt>
                <c:pt idx="18586">
                  <c:v>11.930009478083829</c:v>
                </c:pt>
                <c:pt idx="18587">
                  <c:v>11.930035836358726</c:v>
                </c:pt>
                <c:pt idx="18588">
                  <c:v>11.930062193938793</c:v>
                </c:pt>
                <c:pt idx="18589">
                  <c:v>11.930088550824276</c:v>
                </c:pt>
                <c:pt idx="18590">
                  <c:v>11.930114907014946</c:v>
                </c:pt>
                <c:pt idx="18591">
                  <c:v>11.930141262511048</c:v>
                </c:pt>
                <c:pt idx="18592">
                  <c:v>11.930167617312568</c:v>
                </c:pt>
                <c:pt idx="18593">
                  <c:v>11.930193971419531</c:v>
                </c:pt>
                <c:pt idx="18594">
                  <c:v>11.930220324831968</c:v>
                </c:pt>
                <c:pt idx="18595">
                  <c:v>11.930246677550002</c:v>
                </c:pt>
                <c:pt idx="18596">
                  <c:v>11.930273029573398</c:v>
                </c:pt>
                <c:pt idx="18597">
                  <c:v>11.930299380902518</c:v>
                </c:pt>
                <c:pt idx="18598">
                  <c:v>11.930325731537248</c:v>
                </c:pt>
                <c:pt idx="18599">
                  <c:v>11.930352081477633</c:v>
                </c:pt>
                <c:pt idx="18600">
                  <c:v>11.930378430723698</c:v>
                </c:pt>
                <c:pt idx="18601">
                  <c:v>11.930404779275539</c:v>
                </c:pt>
                <c:pt idx="18602">
                  <c:v>11.930431127133131</c:v>
                </c:pt>
                <c:pt idx="18603">
                  <c:v>11.930457474296531</c:v>
                </c:pt>
                <c:pt idx="18604">
                  <c:v>11.930483820765776</c:v>
                </c:pt>
                <c:pt idx="18605">
                  <c:v>11.930510166540904</c:v>
                </c:pt>
                <c:pt idx="18606">
                  <c:v>11.930536511622108</c:v>
                </c:pt>
                <c:pt idx="18607">
                  <c:v>11.930562856009072</c:v>
                </c:pt>
                <c:pt idx="18608">
                  <c:v>11.930589199702045</c:v>
                </c:pt>
                <c:pt idx="18609">
                  <c:v>11.930615542700966</c:v>
                </c:pt>
                <c:pt idx="18610">
                  <c:v>11.93064188500605</c:v>
                </c:pt>
                <c:pt idx="18611">
                  <c:v>11.930668226617232</c:v>
                </c:pt>
                <c:pt idx="18612">
                  <c:v>11.930694567534557</c:v>
                </c:pt>
                <c:pt idx="18613">
                  <c:v>11.930720907758053</c:v>
                </c:pt>
                <c:pt idx="18614">
                  <c:v>11.930747247287774</c:v>
                </c:pt>
                <c:pt idx="18615">
                  <c:v>11.930773586123721</c:v>
                </c:pt>
                <c:pt idx="18616">
                  <c:v>11.930799924265974</c:v>
                </c:pt>
                <c:pt idx="18617">
                  <c:v>11.930826261714518</c:v>
                </c:pt>
                <c:pt idx="18618">
                  <c:v>11.930852598469476</c:v>
                </c:pt>
                <c:pt idx="18619">
                  <c:v>11.930878934530748</c:v>
                </c:pt>
                <c:pt idx="18620">
                  <c:v>11.930905269898496</c:v>
                </c:pt>
                <c:pt idx="18621">
                  <c:v>11.930931604572701</c:v>
                </c:pt>
                <c:pt idx="18622">
                  <c:v>11.930957938553416</c:v>
                </c:pt>
                <c:pt idx="18623">
                  <c:v>11.930984271840726</c:v>
                </c:pt>
                <c:pt idx="18624">
                  <c:v>11.931010604434491</c:v>
                </c:pt>
                <c:pt idx="18625">
                  <c:v>11.931036936334976</c:v>
                </c:pt>
                <c:pt idx="18626">
                  <c:v>11.931063267542021</c:v>
                </c:pt>
                <c:pt idx="18627">
                  <c:v>11.9310895980558</c:v>
                </c:pt>
                <c:pt idx="18628">
                  <c:v>11.931115927876299</c:v>
                </c:pt>
                <c:pt idx="18629">
                  <c:v>11.931142257003556</c:v>
                </c:pt>
                <c:pt idx="18630">
                  <c:v>11.931168585437508</c:v>
                </c:pt>
                <c:pt idx="18631">
                  <c:v>11.931194913178492</c:v>
                </c:pt>
                <c:pt idx="18632">
                  <c:v>11.931221240226245</c:v>
                </c:pt>
                <c:pt idx="18633">
                  <c:v>11.9312475665809</c:v>
                </c:pt>
                <c:pt idx="18634">
                  <c:v>11.931273892242498</c:v>
                </c:pt>
                <c:pt idx="18635">
                  <c:v>11.931300217211071</c:v>
                </c:pt>
                <c:pt idx="18636">
                  <c:v>11.931326541486666</c:v>
                </c:pt>
                <c:pt idx="18637">
                  <c:v>11.931352865069307</c:v>
                </c:pt>
                <c:pt idx="18638">
                  <c:v>11.931379187958949</c:v>
                </c:pt>
                <c:pt idx="18639">
                  <c:v>11.931405510155887</c:v>
                </c:pt>
                <c:pt idx="18640">
                  <c:v>11.931431831659976</c:v>
                </c:pt>
                <c:pt idx="18641">
                  <c:v>11.931458152471098</c:v>
                </c:pt>
                <c:pt idx="18642">
                  <c:v>11.931484472589554</c:v>
                </c:pt>
                <c:pt idx="18643">
                  <c:v>11.931510792015262</c:v>
                </c:pt>
                <c:pt idx="18644">
                  <c:v>11.931537110748369</c:v>
                </c:pt>
                <c:pt idx="18645">
                  <c:v>11.931563428788644</c:v>
                </c:pt>
                <c:pt idx="18646">
                  <c:v>11.93158974613638</c:v>
                </c:pt>
                <c:pt idx="18647">
                  <c:v>11.931616062791518</c:v>
                </c:pt>
                <c:pt idx="18648">
                  <c:v>11.931642378754146</c:v>
                </c:pt>
                <c:pt idx="18649">
                  <c:v>11.931668694024236</c:v>
                </c:pt>
                <c:pt idx="18650">
                  <c:v>11.931695008601855</c:v>
                </c:pt>
                <c:pt idx="18651">
                  <c:v>11.931721322487018</c:v>
                </c:pt>
                <c:pt idx="18652">
                  <c:v>11.931747635679814</c:v>
                </c:pt>
                <c:pt idx="18653">
                  <c:v>11.931773948180219</c:v>
                </c:pt>
                <c:pt idx="18654">
                  <c:v>11.931800259988403</c:v>
                </c:pt>
                <c:pt idx="18655">
                  <c:v>11.9318265711041</c:v>
                </c:pt>
                <c:pt idx="18656">
                  <c:v>11.931852881527634</c:v>
                </c:pt>
                <c:pt idx="18657">
                  <c:v>11.931879191258947</c:v>
                </c:pt>
                <c:pt idx="18658">
                  <c:v>11.931905500298068</c:v>
                </c:pt>
                <c:pt idx="18659">
                  <c:v>11.931931808645059</c:v>
                </c:pt>
                <c:pt idx="18660">
                  <c:v>11.931958116299931</c:v>
                </c:pt>
                <c:pt idx="18661">
                  <c:v>11.931984423262728</c:v>
                </c:pt>
                <c:pt idx="18662">
                  <c:v>11.932010729533483</c:v>
                </c:pt>
                <c:pt idx="18663">
                  <c:v>11.932037035112337</c:v>
                </c:pt>
                <c:pt idx="18664">
                  <c:v>11.932063339999036</c:v>
                </c:pt>
                <c:pt idx="18665">
                  <c:v>11.932089644193924</c:v>
                </c:pt>
                <c:pt idx="18666">
                  <c:v>11.932115947696868</c:v>
                </c:pt>
                <c:pt idx="18667">
                  <c:v>11.932142250508104</c:v>
                </c:pt>
                <c:pt idx="18668">
                  <c:v>11.932168552627306</c:v>
                </c:pt>
                <c:pt idx="18669">
                  <c:v>11.932194854054806</c:v>
                </c:pt>
                <c:pt idx="18670">
                  <c:v>11.932221154790453</c:v>
                </c:pt>
                <c:pt idx="18671">
                  <c:v>11.932247454834609</c:v>
                </c:pt>
                <c:pt idx="18672">
                  <c:v>11.932273754186989</c:v>
                </c:pt>
                <c:pt idx="18673">
                  <c:v>11.932300052847754</c:v>
                </c:pt>
                <c:pt idx="18674">
                  <c:v>11.932326350816869</c:v>
                </c:pt>
                <c:pt idx="18675">
                  <c:v>11.932352648094447</c:v>
                </c:pt>
                <c:pt idx="18676">
                  <c:v>11.932378944680448</c:v>
                </c:pt>
                <c:pt idx="18677">
                  <c:v>11.932405240575052</c:v>
                </c:pt>
                <c:pt idx="18678">
                  <c:v>11.932431535778264</c:v>
                </c:pt>
                <c:pt idx="18679">
                  <c:v>11.93245783028997</c:v>
                </c:pt>
                <c:pt idx="18680">
                  <c:v>11.932484124110125</c:v>
                </c:pt>
                <c:pt idx="18681">
                  <c:v>11.932510417239074</c:v>
                </c:pt>
                <c:pt idx="18682">
                  <c:v>11.932536709676809</c:v>
                </c:pt>
                <c:pt idx="18683">
                  <c:v>11.932563001423079</c:v>
                </c:pt>
                <c:pt idx="18684">
                  <c:v>11.932589292478356</c:v>
                </c:pt>
                <c:pt idx="18685">
                  <c:v>11.932615582842132</c:v>
                </c:pt>
                <c:pt idx="18686">
                  <c:v>11.932641872514894</c:v>
                </c:pt>
                <c:pt idx="18687">
                  <c:v>11.932668161496498</c:v>
                </c:pt>
                <c:pt idx="18688">
                  <c:v>11.932694449787126</c:v>
                </c:pt>
                <c:pt idx="18689">
                  <c:v>11.93272073738655</c:v>
                </c:pt>
                <c:pt idx="18690">
                  <c:v>11.93274702429502</c:v>
                </c:pt>
                <c:pt idx="18691">
                  <c:v>11.932773310512493</c:v>
                </c:pt>
                <c:pt idx="18692">
                  <c:v>11.932799596039125</c:v>
                </c:pt>
                <c:pt idx="18693">
                  <c:v>11.932825880874649</c:v>
                </c:pt>
                <c:pt idx="18694">
                  <c:v>11.932852165019396</c:v>
                </c:pt>
                <c:pt idx="18695">
                  <c:v>11.932878448473298</c:v>
                </c:pt>
                <c:pt idx="18696">
                  <c:v>11.932904731236416</c:v>
                </c:pt>
                <c:pt idx="18697">
                  <c:v>11.932931013308774</c:v>
                </c:pt>
                <c:pt idx="18698">
                  <c:v>11.932957294690372</c:v>
                </c:pt>
                <c:pt idx="18699">
                  <c:v>11.932983575381376</c:v>
                </c:pt>
                <c:pt idx="18700">
                  <c:v>11.93300985538157</c:v>
                </c:pt>
                <c:pt idx="18701">
                  <c:v>11.933036134691276</c:v>
                </c:pt>
                <c:pt idx="18702">
                  <c:v>11.933062413310262</c:v>
                </c:pt>
                <c:pt idx="18703">
                  <c:v>11.933088691238773</c:v>
                </c:pt>
                <c:pt idx="18704">
                  <c:v>11.933114968476771</c:v>
                </c:pt>
                <c:pt idx="18705">
                  <c:v>11.9331412450243</c:v>
                </c:pt>
                <c:pt idx="18706">
                  <c:v>11.933167520881389</c:v>
                </c:pt>
                <c:pt idx="18707">
                  <c:v>11.933193796048073</c:v>
                </c:pt>
                <c:pt idx="18708">
                  <c:v>11.93322007052439</c:v>
                </c:pt>
                <c:pt idx="18709">
                  <c:v>11.93324634431038</c:v>
                </c:pt>
                <c:pt idx="18710">
                  <c:v>11.933272617406073</c:v>
                </c:pt>
                <c:pt idx="18711">
                  <c:v>11.933298889811498</c:v>
                </c:pt>
                <c:pt idx="18712">
                  <c:v>11.933325161526698</c:v>
                </c:pt>
                <c:pt idx="18713">
                  <c:v>11.933351432551698</c:v>
                </c:pt>
                <c:pt idx="18714">
                  <c:v>11.933377702886641</c:v>
                </c:pt>
                <c:pt idx="18715">
                  <c:v>11.933403972531412</c:v>
                </c:pt>
                <c:pt idx="18716">
                  <c:v>11.933430241486176</c:v>
                </c:pt>
                <c:pt idx="18717">
                  <c:v>11.933456509750776</c:v>
                </c:pt>
                <c:pt idx="18718">
                  <c:v>11.933482777325503</c:v>
                </c:pt>
                <c:pt idx="18719">
                  <c:v>11.933509044210094</c:v>
                </c:pt>
                <c:pt idx="18720">
                  <c:v>11.933535310404856</c:v>
                </c:pt>
                <c:pt idx="18721">
                  <c:v>11.933561575909724</c:v>
                </c:pt>
                <c:pt idx="18722">
                  <c:v>11.933587840724726</c:v>
                </c:pt>
                <c:pt idx="18723">
                  <c:v>11.933614104849879</c:v>
                </c:pt>
                <c:pt idx="18724">
                  <c:v>11.933640368285324</c:v>
                </c:pt>
                <c:pt idx="18725">
                  <c:v>11.933666631030922</c:v>
                </c:pt>
                <c:pt idx="18726">
                  <c:v>11.933692893086874</c:v>
                </c:pt>
                <c:pt idx="18727">
                  <c:v>11.933719154453085</c:v>
                </c:pt>
                <c:pt idx="18728">
                  <c:v>11.933745415129724</c:v>
                </c:pt>
                <c:pt idx="18729">
                  <c:v>11.933771675116695</c:v>
                </c:pt>
                <c:pt idx="18730">
                  <c:v>11.933797934414129</c:v>
                </c:pt>
                <c:pt idx="18731">
                  <c:v>11.93382419302203</c:v>
                </c:pt>
                <c:pt idx="18732">
                  <c:v>11.933850450940435</c:v>
                </c:pt>
                <c:pt idx="18733">
                  <c:v>11.933876708169382</c:v>
                </c:pt>
                <c:pt idx="18734">
                  <c:v>11.933902964708906</c:v>
                </c:pt>
                <c:pt idx="18735">
                  <c:v>11.933929220559035</c:v>
                </c:pt>
                <c:pt idx="18736">
                  <c:v>11.933955475719817</c:v>
                </c:pt>
                <c:pt idx="18737">
                  <c:v>11.933981730191283</c:v>
                </c:pt>
                <c:pt idx="18738">
                  <c:v>11.934007983973448</c:v>
                </c:pt>
                <c:pt idx="18739">
                  <c:v>11.934034237066523</c:v>
                </c:pt>
                <c:pt idx="18740">
                  <c:v>11.934060489470051</c:v>
                </c:pt>
                <c:pt idx="18741">
                  <c:v>11.93408674118472</c:v>
                </c:pt>
                <c:pt idx="18742">
                  <c:v>11.934112992210148</c:v>
                </c:pt>
                <c:pt idx="18743">
                  <c:v>11.934139242546484</c:v>
                </c:pt>
                <c:pt idx="18744">
                  <c:v>11.934165492193667</c:v>
                </c:pt>
                <c:pt idx="18745">
                  <c:v>11.934191741151903</c:v>
                </c:pt>
                <c:pt idx="18746">
                  <c:v>11.934217989421258</c:v>
                </c:pt>
                <c:pt idx="18747">
                  <c:v>11.934244237001559</c:v>
                </c:pt>
                <c:pt idx="18748">
                  <c:v>11.934244237001559</c:v>
                </c:pt>
                <c:pt idx="18749">
                  <c:v>11.934263922234596</c:v>
                </c:pt>
                <c:pt idx="18750">
                  <c:v>11.934283607080305</c:v>
                </c:pt>
                <c:pt idx="18751">
                  <c:v>11.934303291538441</c:v>
                </c:pt>
                <c:pt idx="18752">
                  <c:v>11.934322975609108</c:v>
                </c:pt>
                <c:pt idx="18753">
                  <c:v>11.934342659292319</c:v>
                </c:pt>
                <c:pt idx="18754">
                  <c:v>11.934362342588091</c:v>
                </c:pt>
                <c:pt idx="18755">
                  <c:v>11.934382025496438</c:v>
                </c:pt>
                <c:pt idx="18756">
                  <c:v>11.934401708017369</c:v>
                </c:pt>
                <c:pt idx="18757">
                  <c:v>11.934421390150918</c:v>
                </c:pt>
                <c:pt idx="18758">
                  <c:v>11.934441071897085</c:v>
                </c:pt>
                <c:pt idx="18759">
                  <c:v>11.934460753255888</c:v>
                </c:pt>
                <c:pt idx="18760">
                  <c:v>11.934480434227376</c:v>
                </c:pt>
                <c:pt idx="18761">
                  <c:v>11.934500114811462</c:v>
                </c:pt>
                <c:pt idx="18762">
                  <c:v>11.934519795008272</c:v>
                </c:pt>
                <c:pt idx="18763">
                  <c:v>11.934539474817766</c:v>
                </c:pt>
                <c:pt idx="18764">
                  <c:v>11.934559154239977</c:v>
                </c:pt>
                <c:pt idx="18765">
                  <c:v>11.934578833274919</c:v>
                </c:pt>
                <c:pt idx="18766">
                  <c:v>11.934598511922626</c:v>
                </c:pt>
                <c:pt idx="18767">
                  <c:v>11.934618190183043</c:v>
                </c:pt>
                <c:pt idx="18768">
                  <c:v>11.934637868056274</c:v>
                </c:pt>
                <c:pt idx="18769">
                  <c:v>11.934657545542272</c:v>
                </c:pt>
                <c:pt idx="18770">
                  <c:v>11.934677222641071</c:v>
                </c:pt>
                <c:pt idx="18771">
                  <c:v>11.934696899352724</c:v>
                </c:pt>
                <c:pt idx="18772">
                  <c:v>11.934716575677166</c:v>
                </c:pt>
                <c:pt idx="18773">
                  <c:v>11.934736251614479</c:v>
                </c:pt>
                <c:pt idx="18774">
                  <c:v>11.934755927164657</c:v>
                </c:pt>
                <c:pt idx="18775">
                  <c:v>11.934775602327715</c:v>
                </c:pt>
                <c:pt idx="18776">
                  <c:v>11.934795277103674</c:v>
                </c:pt>
                <c:pt idx="18777">
                  <c:v>11.934814951492518</c:v>
                </c:pt>
                <c:pt idx="18778">
                  <c:v>11.934834625494325</c:v>
                </c:pt>
                <c:pt idx="18779">
                  <c:v>11.934854299109126</c:v>
                </c:pt>
                <c:pt idx="18780">
                  <c:v>11.934873972336741</c:v>
                </c:pt>
                <c:pt idx="18781">
                  <c:v>11.934893645177398</c:v>
                </c:pt>
                <c:pt idx="18782">
                  <c:v>11.934913317631048</c:v>
                </c:pt>
                <c:pt idx="18783">
                  <c:v>11.934932989697703</c:v>
                </c:pt>
                <c:pt idx="18784">
                  <c:v>11.934952661377368</c:v>
                </c:pt>
                <c:pt idx="18785">
                  <c:v>11.934972332670068</c:v>
                </c:pt>
                <c:pt idx="18786">
                  <c:v>11.934992003575818</c:v>
                </c:pt>
                <c:pt idx="18787">
                  <c:v>11.935011674094628</c:v>
                </c:pt>
                <c:pt idx="18788">
                  <c:v>11.93503134422652</c:v>
                </c:pt>
                <c:pt idx="18789">
                  <c:v>11.935051013971501</c:v>
                </c:pt>
                <c:pt idx="18790">
                  <c:v>11.935070683329592</c:v>
                </c:pt>
                <c:pt idx="18791">
                  <c:v>11.935090352300806</c:v>
                </c:pt>
                <c:pt idx="18792">
                  <c:v>11.93511002088516</c:v>
                </c:pt>
                <c:pt idx="18793">
                  <c:v>11.93512968908267</c:v>
                </c:pt>
                <c:pt idx="18794">
                  <c:v>11.935149356893374</c:v>
                </c:pt>
                <c:pt idx="18795">
                  <c:v>11.93516902431722</c:v>
                </c:pt>
                <c:pt idx="18796">
                  <c:v>11.935188691354274</c:v>
                </c:pt>
                <c:pt idx="18797">
                  <c:v>11.935208358004552</c:v>
                </c:pt>
                <c:pt idx="18798">
                  <c:v>11.935228024268062</c:v>
                </c:pt>
                <c:pt idx="18799">
                  <c:v>11.935247690144816</c:v>
                </c:pt>
                <c:pt idx="18800">
                  <c:v>11.935267355634831</c:v>
                </c:pt>
                <c:pt idx="18801">
                  <c:v>11.935287020738123</c:v>
                </c:pt>
                <c:pt idx="18802">
                  <c:v>11.935306685454705</c:v>
                </c:pt>
                <c:pt idx="18803">
                  <c:v>11.935326349784596</c:v>
                </c:pt>
                <c:pt idx="18804">
                  <c:v>11.935346013727898</c:v>
                </c:pt>
                <c:pt idx="18805">
                  <c:v>11.935365677284354</c:v>
                </c:pt>
                <c:pt idx="18806">
                  <c:v>11.935385340454255</c:v>
                </c:pt>
                <c:pt idx="18807">
                  <c:v>11.935405003237522</c:v>
                </c:pt>
                <c:pt idx="18808">
                  <c:v>11.935424665634173</c:v>
                </c:pt>
                <c:pt idx="18809">
                  <c:v>11.935444327644374</c:v>
                </c:pt>
                <c:pt idx="18810">
                  <c:v>11.935463989267706</c:v>
                </c:pt>
                <c:pt idx="18811">
                  <c:v>11.935483650504572</c:v>
                </c:pt>
                <c:pt idx="18812">
                  <c:v>11.935503311354926</c:v>
                </c:pt>
                <c:pt idx="18813">
                  <c:v>11.935522971818704</c:v>
                </c:pt>
                <c:pt idx="18814">
                  <c:v>11.935542631896061</c:v>
                </c:pt>
                <c:pt idx="18815">
                  <c:v>11.935562291586818</c:v>
                </c:pt>
                <c:pt idx="18816">
                  <c:v>11.93558195089097</c:v>
                </c:pt>
                <c:pt idx="18817">
                  <c:v>11.935601609808772</c:v>
                </c:pt>
                <c:pt idx="18818">
                  <c:v>11.935621268340059</c:v>
                </c:pt>
                <c:pt idx="18819">
                  <c:v>11.935640926485023</c:v>
                </c:pt>
                <c:pt idx="18820">
                  <c:v>11.935660584243356</c:v>
                </c:pt>
                <c:pt idx="18821">
                  <c:v>11.935680241615374</c:v>
                </c:pt>
                <c:pt idx="18822">
                  <c:v>11.935699898601095</c:v>
                </c:pt>
                <c:pt idx="18823">
                  <c:v>11.935719555200174</c:v>
                </c:pt>
                <c:pt idx="18824">
                  <c:v>11.935739211413118</c:v>
                </c:pt>
                <c:pt idx="18825">
                  <c:v>11.935758867239485</c:v>
                </c:pt>
                <c:pt idx="18826">
                  <c:v>11.93577852267962</c:v>
                </c:pt>
                <c:pt idx="18827">
                  <c:v>11.935798177733425</c:v>
                </c:pt>
                <c:pt idx="18828">
                  <c:v>11.935817832401012</c:v>
                </c:pt>
                <c:pt idx="18829">
                  <c:v>11.935837486682114</c:v>
                </c:pt>
                <c:pt idx="18830">
                  <c:v>11.935857140577021</c:v>
                </c:pt>
                <c:pt idx="18831">
                  <c:v>11.93587679408567</c:v>
                </c:pt>
                <c:pt idx="18832">
                  <c:v>11.935896447208076</c:v>
                </c:pt>
                <c:pt idx="18833">
                  <c:v>11.935916099944334</c:v>
                </c:pt>
                <c:pt idx="18834">
                  <c:v>11.935935752294142</c:v>
                </c:pt>
                <c:pt idx="18835">
                  <c:v>11.935955404257863</c:v>
                </c:pt>
                <c:pt idx="18836">
                  <c:v>11.935975055835396</c:v>
                </c:pt>
                <c:pt idx="18837">
                  <c:v>11.935994707026754</c:v>
                </c:pt>
                <c:pt idx="18838">
                  <c:v>11.936014357831954</c:v>
                </c:pt>
                <c:pt idx="18839">
                  <c:v>11.936034008251006</c:v>
                </c:pt>
                <c:pt idx="18840">
                  <c:v>11.936053658283926</c:v>
                </c:pt>
                <c:pt idx="18841">
                  <c:v>11.936073307930698</c:v>
                </c:pt>
                <c:pt idx="18842">
                  <c:v>11.9360929571914</c:v>
                </c:pt>
                <c:pt idx="18843">
                  <c:v>11.936112606066009</c:v>
                </c:pt>
                <c:pt idx="18844">
                  <c:v>11.936132254554552</c:v>
                </c:pt>
                <c:pt idx="18845">
                  <c:v>11.936151902657031</c:v>
                </c:pt>
                <c:pt idx="18846">
                  <c:v>11.936171550373468</c:v>
                </c:pt>
                <c:pt idx="18847">
                  <c:v>11.936191197703899</c:v>
                </c:pt>
                <c:pt idx="18848">
                  <c:v>11.93621084464832</c:v>
                </c:pt>
                <c:pt idx="18849">
                  <c:v>11.936230491206723</c:v>
                </c:pt>
                <c:pt idx="18850">
                  <c:v>11.936250137379158</c:v>
                </c:pt>
                <c:pt idx="18851">
                  <c:v>11.936269783165628</c:v>
                </c:pt>
                <c:pt idx="18852">
                  <c:v>11.93628942856615</c:v>
                </c:pt>
                <c:pt idx="18853">
                  <c:v>11.936309073580739</c:v>
                </c:pt>
                <c:pt idx="18854">
                  <c:v>11.936328718209403</c:v>
                </c:pt>
                <c:pt idx="18855">
                  <c:v>11.93634836245208</c:v>
                </c:pt>
                <c:pt idx="18856">
                  <c:v>11.936368006309046</c:v>
                </c:pt>
                <c:pt idx="18857">
                  <c:v>11.93638764978005</c:v>
                </c:pt>
                <c:pt idx="18858">
                  <c:v>11.936407292865326</c:v>
                </c:pt>
                <c:pt idx="18859">
                  <c:v>11.936426935564524</c:v>
                </c:pt>
                <c:pt idx="18860">
                  <c:v>11.936446577878115</c:v>
                </c:pt>
                <c:pt idx="18861">
                  <c:v>11.936466219805792</c:v>
                </c:pt>
                <c:pt idx="18862">
                  <c:v>11.936485861347506</c:v>
                </c:pt>
                <c:pt idx="18863">
                  <c:v>11.936505502503564</c:v>
                </c:pt>
                <c:pt idx="18864">
                  <c:v>11.936525143273848</c:v>
                </c:pt>
                <c:pt idx="18865">
                  <c:v>11.936544783658436</c:v>
                </c:pt>
                <c:pt idx="18866">
                  <c:v>11.936564423657257</c:v>
                </c:pt>
                <c:pt idx="18867">
                  <c:v>11.936584063270359</c:v>
                </c:pt>
                <c:pt idx="18868">
                  <c:v>11.936603702497749</c:v>
                </c:pt>
                <c:pt idx="18869">
                  <c:v>11.936623341339448</c:v>
                </c:pt>
                <c:pt idx="18870">
                  <c:v>11.936642979795479</c:v>
                </c:pt>
                <c:pt idx="18871">
                  <c:v>11.936662617865856</c:v>
                </c:pt>
                <c:pt idx="18872">
                  <c:v>11.93668225555057</c:v>
                </c:pt>
                <c:pt idx="18873">
                  <c:v>11.936701892849674</c:v>
                </c:pt>
                <c:pt idx="18874">
                  <c:v>11.936721529763116</c:v>
                </c:pt>
                <c:pt idx="18875">
                  <c:v>11.936741166290981</c:v>
                </c:pt>
                <c:pt idx="18876">
                  <c:v>11.93676080243327</c:v>
                </c:pt>
                <c:pt idx="18877">
                  <c:v>11.936780438190002</c:v>
                </c:pt>
                <c:pt idx="18878">
                  <c:v>11.936800073561146</c:v>
                </c:pt>
                <c:pt idx="18879">
                  <c:v>11.936819708546762</c:v>
                </c:pt>
                <c:pt idx="18880">
                  <c:v>11.936839343146852</c:v>
                </c:pt>
                <c:pt idx="18881">
                  <c:v>11.936858977361435</c:v>
                </c:pt>
                <c:pt idx="18882">
                  <c:v>11.936878611190448</c:v>
                </c:pt>
                <c:pt idx="18883">
                  <c:v>11.936898244634133</c:v>
                </c:pt>
                <c:pt idx="18884">
                  <c:v>11.936917877692277</c:v>
                </c:pt>
                <c:pt idx="18885">
                  <c:v>11.936937510365073</c:v>
                </c:pt>
                <c:pt idx="18886">
                  <c:v>11.936957142652231</c:v>
                </c:pt>
                <c:pt idx="18887">
                  <c:v>11.936976774554068</c:v>
                </c:pt>
                <c:pt idx="18888">
                  <c:v>11.936996406070508</c:v>
                </c:pt>
                <c:pt idx="18889">
                  <c:v>11.937016037201557</c:v>
                </c:pt>
                <c:pt idx="18890">
                  <c:v>11.937035667947256</c:v>
                </c:pt>
                <c:pt idx="18891">
                  <c:v>11.93705529830755</c:v>
                </c:pt>
                <c:pt idx="18892">
                  <c:v>11.937074928282518</c:v>
                </c:pt>
                <c:pt idx="18893">
                  <c:v>11.937094557872166</c:v>
                </c:pt>
                <c:pt idx="18894">
                  <c:v>11.937114187076491</c:v>
                </c:pt>
                <c:pt idx="18895">
                  <c:v>11.937133815895528</c:v>
                </c:pt>
                <c:pt idx="18896">
                  <c:v>11.937153444329278</c:v>
                </c:pt>
                <c:pt idx="18897">
                  <c:v>11.937173072377748</c:v>
                </c:pt>
                <c:pt idx="18898">
                  <c:v>11.937192700040988</c:v>
                </c:pt>
                <c:pt idx="18899">
                  <c:v>11.937212327318981</c:v>
                </c:pt>
                <c:pt idx="18900">
                  <c:v>11.937231954211748</c:v>
                </c:pt>
                <c:pt idx="18901">
                  <c:v>11.937251580719311</c:v>
                </c:pt>
                <c:pt idx="18902">
                  <c:v>11.937271206841681</c:v>
                </c:pt>
                <c:pt idx="18903">
                  <c:v>11.937290832578871</c:v>
                </c:pt>
                <c:pt idx="18904">
                  <c:v>11.93731045793081</c:v>
                </c:pt>
                <c:pt idx="18905">
                  <c:v>11.937330082897788</c:v>
                </c:pt>
                <c:pt idx="18906">
                  <c:v>11.937349707479518</c:v>
                </c:pt>
                <c:pt idx="18907">
                  <c:v>11.937369331676168</c:v>
                </c:pt>
                <c:pt idx="18908">
                  <c:v>11.937388955487707</c:v>
                </c:pt>
                <c:pt idx="18909">
                  <c:v>11.937408578914155</c:v>
                </c:pt>
                <c:pt idx="18910">
                  <c:v>11.937428201955518</c:v>
                </c:pt>
                <c:pt idx="18911">
                  <c:v>11.93744782461185</c:v>
                </c:pt>
                <c:pt idx="18912">
                  <c:v>11.937467446883128</c:v>
                </c:pt>
                <c:pt idx="18913">
                  <c:v>11.937487068769469</c:v>
                </c:pt>
                <c:pt idx="18914">
                  <c:v>11.937506690270624</c:v>
                </c:pt>
                <c:pt idx="18915">
                  <c:v>11.93752631138687</c:v>
                </c:pt>
                <c:pt idx="18916">
                  <c:v>11.937545932118134</c:v>
                </c:pt>
                <c:pt idx="18917">
                  <c:v>11.937565552464434</c:v>
                </c:pt>
                <c:pt idx="18918">
                  <c:v>11.937585172425782</c:v>
                </c:pt>
                <c:pt idx="18919">
                  <c:v>11.937604792002197</c:v>
                </c:pt>
                <c:pt idx="18920">
                  <c:v>11.93762441119369</c:v>
                </c:pt>
                <c:pt idx="18921">
                  <c:v>11.937644030000326</c:v>
                </c:pt>
                <c:pt idx="18922">
                  <c:v>11.937663648421978</c:v>
                </c:pt>
                <c:pt idx="18923">
                  <c:v>11.937683266458802</c:v>
                </c:pt>
                <c:pt idx="18924">
                  <c:v>11.937702884110765</c:v>
                </c:pt>
                <c:pt idx="18925">
                  <c:v>11.937722501377868</c:v>
                </c:pt>
                <c:pt idx="18926">
                  <c:v>11.937742118260175</c:v>
                </c:pt>
                <c:pt idx="18927">
                  <c:v>11.937761734757649</c:v>
                </c:pt>
                <c:pt idx="18928">
                  <c:v>11.937781350870321</c:v>
                </c:pt>
                <c:pt idx="18929">
                  <c:v>11.937800966598216</c:v>
                </c:pt>
                <c:pt idx="18930">
                  <c:v>11.937820581941338</c:v>
                </c:pt>
                <c:pt idx="18931">
                  <c:v>11.937840196899707</c:v>
                </c:pt>
                <c:pt idx="18932">
                  <c:v>11.937859811473334</c:v>
                </c:pt>
                <c:pt idx="18933">
                  <c:v>11.93787942566224</c:v>
                </c:pt>
                <c:pt idx="18934">
                  <c:v>11.937899039466474</c:v>
                </c:pt>
                <c:pt idx="18935">
                  <c:v>11.937918652885939</c:v>
                </c:pt>
                <c:pt idx="18936">
                  <c:v>11.937938265920762</c:v>
                </c:pt>
                <c:pt idx="18937">
                  <c:v>11.937957878570922</c:v>
                </c:pt>
                <c:pt idx="18938">
                  <c:v>11.937977490836348</c:v>
                </c:pt>
                <c:pt idx="18939">
                  <c:v>11.937997102717311</c:v>
                </c:pt>
                <c:pt idx="18940">
                  <c:v>11.938016714213568</c:v>
                </c:pt>
                <c:pt idx="18941">
                  <c:v>11.938036325325276</c:v>
                </c:pt>
                <c:pt idx="18942">
                  <c:v>11.938055936052296</c:v>
                </c:pt>
                <c:pt idx="18943">
                  <c:v>11.938075546394748</c:v>
                </c:pt>
                <c:pt idx="18944">
                  <c:v>11.938095156352718</c:v>
                </c:pt>
                <c:pt idx="18945">
                  <c:v>11.938114765926118</c:v>
                </c:pt>
                <c:pt idx="18946">
                  <c:v>11.938134375115</c:v>
                </c:pt>
                <c:pt idx="18947">
                  <c:v>11.938153983919298</c:v>
                </c:pt>
                <c:pt idx="18948">
                  <c:v>11.938173592339114</c:v>
                </c:pt>
                <c:pt idx="18949">
                  <c:v>11.938193200374485</c:v>
                </c:pt>
                <c:pt idx="18950">
                  <c:v>11.938212808025478</c:v>
                </c:pt>
                <c:pt idx="18951">
                  <c:v>11.938232415291932</c:v>
                </c:pt>
                <c:pt idx="18952">
                  <c:v>11.938252022173948</c:v>
                </c:pt>
                <c:pt idx="18953">
                  <c:v>11.938271628671389</c:v>
                </c:pt>
                <c:pt idx="18954">
                  <c:v>11.938291234784728</c:v>
                </c:pt>
                <c:pt idx="18955">
                  <c:v>11.938310840513411</c:v>
                </c:pt>
                <c:pt idx="18956">
                  <c:v>11.938330445857941</c:v>
                </c:pt>
                <c:pt idx="18957">
                  <c:v>11.938350050817997</c:v>
                </c:pt>
                <c:pt idx="18958">
                  <c:v>11.938369655393698</c:v>
                </c:pt>
                <c:pt idx="18959">
                  <c:v>11.938389259585104</c:v>
                </c:pt>
                <c:pt idx="18960">
                  <c:v>11.938408863392143</c:v>
                </c:pt>
                <c:pt idx="18961">
                  <c:v>11.938428466814779</c:v>
                </c:pt>
                <c:pt idx="18962">
                  <c:v>11.938448069853369</c:v>
                </c:pt>
                <c:pt idx="18963">
                  <c:v>11.938467672507571</c:v>
                </c:pt>
                <c:pt idx="18964">
                  <c:v>11.93848727477752</c:v>
                </c:pt>
                <c:pt idx="18965">
                  <c:v>11.938506876663334</c:v>
                </c:pt>
                <c:pt idx="18966">
                  <c:v>11.9385264781647</c:v>
                </c:pt>
                <c:pt idx="18967">
                  <c:v>11.938546079282059</c:v>
                </c:pt>
                <c:pt idx="18968">
                  <c:v>11.938565680014998</c:v>
                </c:pt>
                <c:pt idx="18969">
                  <c:v>11.93858528036392</c:v>
                </c:pt>
                <c:pt idx="18970">
                  <c:v>11.938604880328636</c:v>
                </c:pt>
                <c:pt idx="18971">
                  <c:v>11.938624479909206</c:v>
                </c:pt>
                <c:pt idx="18972">
                  <c:v>11.938644079105726</c:v>
                </c:pt>
                <c:pt idx="18973">
                  <c:v>11.938663677917949</c:v>
                </c:pt>
                <c:pt idx="18974">
                  <c:v>11.938683276346156</c:v>
                </c:pt>
                <c:pt idx="18975">
                  <c:v>11.938702874390271</c:v>
                </c:pt>
                <c:pt idx="18976">
                  <c:v>11.938722472050298</c:v>
                </c:pt>
                <c:pt idx="18977">
                  <c:v>11.938742069326302</c:v>
                </c:pt>
                <c:pt idx="18978">
                  <c:v>11.938761666218218</c:v>
                </c:pt>
                <c:pt idx="18979">
                  <c:v>11.938781262726128</c:v>
                </c:pt>
                <c:pt idx="18980">
                  <c:v>11.938800858850014</c:v>
                </c:pt>
                <c:pt idx="18981">
                  <c:v>11.938820454589901</c:v>
                </c:pt>
                <c:pt idx="18982">
                  <c:v>11.938840049945803</c:v>
                </c:pt>
                <c:pt idx="18983">
                  <c:v>11.938859644917731</c:v>
                </c:pt>
                <c:pt idx="18984">
                  <c:v>11.93887923950572</c:v>
                </c:pt>
                <c:pt idx="18985">
                  <c:v>11.93889883370975</c:v>
                </c:pt>
                <c:pt idx="18986">
                  <c:v>11.938918427529767</c:v>
                </c:pt>
                <c:pt idx="18987">
                  <c:v>11.938938020966051</c:v>
                </c:pt>
                <c:pt idx="18988">
                  <c:v>11.938957614018355</c:v>
                </c:pt>
                <c:pt idx="18989">
                  <c:v>11.938977206686781</c:v>
                </c:pt>
                <c:pt idx="18990">
                  <c:v>11.93899679897134</c:v>
                </c:pt>
                <c:pt idx="18991">
                  <c:v>11.93901639087205</c:v>
                </c:pt>
                <c:pt idx="18992">
                  <c:v>11.939035982388924</c:v>
                </c:pt>
                <c:pt idx="18993">
                  <c:v>11.939055573521976</c:v>
                </c:pt>
                <c:pt idx="18994">
                  <c:v>11.939075164271218</c:v>
                </c:pt>
                <c:pt idx="18995">
                  <c:v>11.939094754636686</c:v>
                </c:pt>
                <c:pt idx="18996">
                  <c:v>11.939114344618369</c:v>
                </c:pt>
                <c:pt idx="18997">
                  <c:v>11.939133934216304</c:v>
                </c:pt>
                <c:pt idx="18998">
                  <c:v>11.939153523430468</c:v>
                </c:pt>
                <c:pt idx="18999">
                  <c:v>11.939173112260921</c:v>
                </c:pt>
                <c:pt idx="19000">
                  <c:v>11.939192700707656</c:v>
                </c:pt>
                <c:pt idx="19001">
                  <c:v>11.93921228877069</c:v>
                </c:pt>
                <c:pt idx="19002">
                  <c:v>11.939231876450044</c:v>
                </c:pt>
                <c:pt idx="19003">
                  <c:v>11.939251463745718</c:v>
                </c:pt>
                <c:pt idx="19004">
                  <c:v>11.939271050657748</c:v>
                </c:pt>
                <c:pt idx="19005">
                  <c:v>11.939290637186136</c:v>
                </c:pt>
                <c:pt idx="19006">
                  <c:v>11.939310223330891</c:v>
                </c:pt>
                <c:pt idx="19007">
                  <c:v>11.939329809092049</c:v>
                </c:pt>
                <c:pt idx="19008">
                  <c:v>11.939349394469676</c:v>
                </c:pt>
                <c:pt idx="19009">
                  <c:v>11.939368979463568</c:v>
                </c:pt>
                <c:pt idx="19010">
                  <c:v>11.939388564073997</c:v>
                </c:pt>
                <c:pt idx="19011">
                  <c:v>11.939408148300863</c:v>
                </c:pt>
                <c:pt idx="19012">
                  <c:v>11.939427732144194</c:v>
                </c:pt>
                <c:pt idx="19013">
                  <c:v>11.939447315604127</c:v>
                </c:pt>
                <c:pt idx="19014">
                  <c:v>11.939447315604127</c:v>
                </c:pt>
                <c:pt idx="19015">
                  <c:v>11.939447315604127</c:v>
                </c:pt>
                <c:pt idx="19016">
                  <c:v>11.939447315604127</c:v>
                </c:pt>
                <c:pt idx="19017">
                  <c:v>11.939447315604127</c:v>
                </c:pt>
                <c:pt idx="19018">
                  <c:v>11.939466898680436</c:v>
                </c:pt>
                <c:pt idx="19019">
                  <c:v>11.939479953851462</c:v>
                </c:pt>
                <c:pt idx="19020">
                  <c:v>11.93949300885218</c:v>
                </c:pt>
                <c:pt idx="19021">
                  <c:v>11.939506063682472</c:v>
                </c:pt>
                <c:pt idx="19022">
                  <c:v>11.939519118342417</c:v>
                </c:pt>
                <c:pt idx="19023">
                  <c:v>11.93953217283177</c:v>
                </c:pt>
                <c:pt idx="19024">
                  <c:v>11.9395452271508</c:v>
                </c:pt>
                <c:pt idx="19025">
                  <c:v>11.9395582812994</c:v>
                </c:pt>
                <c:pt idx="19026">
                  <c:v>11.939571335277599</c:v>
                </c:pt>
                <c:pt idx="19027">
                  <c:v>11.939584389085494</c:v>
                </c:pt>
                <c:pt idx="19028">
                  <c:v>11.939597442722794</c:v>
                </c:pt>
                <c:pt idx="19029">
                  <c:v>11.9396104961898</c:v>
                </c:pt>
                <c:pt idx="19030">
                  <c:v>11.939623549486402</c:v>
                </c:pt>
                <c:pt idx="19031">
                  <c:v>11.939636602612676</c:v>
                </c:pt>
                <c:pt idx="19032">
                  <c:v>11.939649655568566</c:v>
                </c:pt>
                <c:pt idx="19033">
                  <c:v>11.939662708353932</c:v>
                </c:pt>
                <c:pt idx="19034">
                  <c:v>11.939675760969021</c:v>
                </c:pt>
                <c:pt idx="19035">
                  <c:v>11.939688813413754</c:v>
                </c:pt>
                <c:pt idx="19036">
                  <c:v>11.939701865688106</c:v>
                </c:pt>
                <c:pt idx="19037">
                  <c:v>11.939714917792106</c:v>
                </c:pt>
                <c:pt idx="19038">
                  <c:v>11.93972796972575</c:v>
                </c:pt>
                <c:pt idx="19039">
                  <c:v>11.93974102148905</c:v>
                </c:pt>
                <c:pt idx="19040">
                  <c:v>11.939754073082026</c:v>
                </c:pt>
                <c:pt idx="19041">
                  <c:v>11.939767124504595</c:v>
                </c:pt>
                <c:pt idx="19042">
                  <c:v>11.939780175756864</c:v>
                </c:pt>
                <c:pt idx="19043">
                  <c:v>11.9397932268388</c:v>
                </c:pt>
                <c:pt idx="19044">
                  <c:v>11.939806277750424</c:v>
                </c:pt>
                <c:pt idx="19045">
                  <c:v>11.939819328491687</c:v>
                </c:pt>
                <c:pt idx="19046">
                  <c:v>11.939832379062757</c:v>
                </c:pt>
                <c:pt idx="19047">
                  <c:v>11.939845429463302</c:v>
                </c:pt>
                <c:pt idx="19048">
                  <c:v>11.939858479693633</c:v>
                </c:pt>
                <c:pt idx="19049">
                  <c:v>11.939871529753665</c:v>
                </c:pt>
                <c:pt idx="19050">
                  <c:v>11.939884579643518</c:v>
                </c:pt>
                <c:pt idx="19051">
                  <c:v>11.939897629362823</c:v>
                </c:pt>
                <c:pt idx="19052">
                  <c:v>11.939910678911962</c:v>
                </c:pt>
                <c:pt idx="19053">
                  <c:v>11.939923728290713</c:v>
                </c:pt>
                <c:pt idx="19054">
                  <c:v>11.939936777499424</c:v>
                </c:pt>
                <c:pt idx="19055">
                  <c:v>11.939949826537672</c:v>
                </c:pt>
                <c:pt idx="19056">
                  <c:v>11.939962875405676</c:v>
                </c:pt>
                <c:pt idx="19057">
                  <c:v>11.939975924103415</c:v>
                </c:pt>
                <c:pt idx="19058">
                  <c:v>11.939988972630868</c:v>
                </c:pt>
                <c:pt idx="19059">
                  <c:v>11.9400020209881</c:v>
                </c:pt>
                <c:pt idx="19060">
                  <c:v>11.940015069175049</c:v>
                </c:pt>
                <c:pt idx="19061">
                  <c:v>11.940028117191748</c:v>
                </c:pt>
                <c:pt idx="19062">
                  <c:v>11.94004116503821</c:v>
                </c:pt>
                <c:pt idx="19063">
                  <c:v>11.94005421271442</c:v>
                </c:pt>
                <c:pt idx="19064">
                  <c:v>11.940067260220388</c:v>
                </c:pt>
                <c:pt idx="19065">
                  <c:v>11.940080307556123</c:v>
                </c:pt>
                <c:pt idx="19066">
                  <c:v>11.940093354721625</c:v>
                </c:pt>
                <c:pt idx="19067">
                  <c:v>11.940106401716903</c:v>
                </c:pt>
                <c:pt idx="19068">
                  <c:v>11.940119448541958</c:v>
                </c:pt>
                <c:pt idx="19069">
                  <c:v>11.940132495196796</c:v>
                </c:pt>
                <c:pt idx="19070">
                  <c:v>11.940145541681421</c:v>
                </c:pt>
                <c:pt idx="19071">
                  <c:v>11.940158587995818</c:v>
                </c:pt>
                <c:pt idx="19072">
                  <c:v>11.940171634140048</c:v>
                </c:pt>
                <c:pt idx="19073">
                  <c:v>11.940184680114063</c:v>
                </c:pt>
                <c:pt idx="19074">
                  <c:v>11.940197725917868</c:v>
                </c:pt>
                <c:pt idx="19075">
                  <c:v>11.940210771551412</c:v>
                </c:pt>
                <c:pt idx="19076">
                  <c:v>11.94022381701495</c:v>
                </c:pt>
                <c:pt idx="19077">
                  <c:v>11.940236862308309</c:v>
                </c:pt>
                <c:pt idx="19078">
                  <c:v>11.940249907431287</c:v>
                </c:pt>
                <c:pt idx="19079">
                  <c:v>11.940262952384193</c:v>
                </c:pt>
                <c:pt idx="19080">
                  <c:v>11.940275997166934</c:v>
                </c:pt>
                <c:pt idx="19081">
                  <c:v>11.94028904177951</c:v>
                </c:pt>
                <c:pt idx="19082">
                  <c:v>11.940302086221925</c:v>
                </c:pt>
                <c:pt idx="19083">
                  <c:v>11.940315130494087</c:v>
                </c:pt>
                <c:pt idx="19084">
                  <c:v>11.940328174596248</c:v>
                </c:pt>
                <c:pt idx="19085">
                  <c:v>11.940341218528276</c:v>
                </c:pt>
                <c:pt idx="19086">
                  <c:v>11.940354262290068</c:v>
                </c:pt>
                <c:pt idx="19087">
                  <c:v>11.940367305881761</c:v>
                </c:pt>
                <c:pt idx="19088">
                  <c:v>11.940380349303314</c:v>
                </c:pt>
                <c:pt idx="19089">
                  <c:v>11.940393392554718</c:v>
                </c:pt>
                <c:pt idx="19090">
                  <c:v>11.940406435636056</c:v>
                </c:pt>
                <c:pt idx="19091">
                  <c:v>11.940419478547309</c:v>
                </c:pt>
                <c:pt idx="19092">
                  <c:v>11.940425999939006</c:v>
                </c:pt>
                <c:pt idx="19093">
                  <c:v>11.940432521288395</c:v>
                </c:pt>
                <c:pt idx="19094">
                  <c:v>11.94043904259502</c:v>
                </c:pt>
                <c:pt idx="19095">
                  <c:v>11.940445563859226</c:v>
                </c:pt>
                <c:pt idx="19096">
                  <c:v>11.940452085080922</c:v>
                </c:pt>
                <c:pt idx="19097">
                  <c:v>11.940458606260069</c:v>
                </c:pt>
                <c:pt idx="19098">
                  <c:v>11.940465127396703</c:v>
                </c:pt>
                <c:pt idx="19099">
                  <c:v>11.940471648490798</c:v>
                </c:pt>
                <c:pt idx="19100">
                  <c:v>11.940478169542397</c:v>
                </c:pt>
                <c:pt idx="19101">
                  <c:v>11.940484690551459</c:v>
                </c:pt>
                <c:pt idx="19102">
                  <c:v>11.940491211518006</c:v>
                </c:pt>
                <c:pt idx="19103">
                  <c:v>11.940497732442022</c:v>
                </c:pt>
                <c:pt idx="19104">
                  <c:v>11.940504253323526</c:v>
                </c:pt>
                <c:pt idx="19105">
                  <c:v>11.940510774162473</c:v>
                </c:pt>
                <c:pt idx="19106">
                  <c:v>11.940517294958926</c:v>
                </c:pt>
                <c:pt idx="19107">
                  <c:v>11.940523815712853</c:v>
                </c:pt>
                <c:pt idx="19108">
                  <c:v>11.940530336424384</c:v>
                </c:pt>
                <c:pt idx="19109">
                  <c:v>11.940536857093274</c:v>
                </c:pt>
              </c:numCache>
            </c:numRef>
          </c:val>
        </c:ser>
        <c:ser>
          <c:idx val="1"/>
          <c:order val="1"/>
          <c:tx>
            <c:strRef>
              <c:f>Лист1!$K$8</c:f>
              <c:strCache>
                <c:ptCount val="1"/>
                <c:pt idx="0">
                  <c:v>LN КЧС</c:v>
                </c:pt>
              </c:strCache>
            </c:strRef>
          </c:tx>
          <c:marker>
            <c:symbol val="none"/>
          </c:marker>
          <c:trendline>
            <c:trendlineType val="exp"/>
            <c:dispRSqr val="1"/>
            <c:dispEq val="1"/>
            <c:trendlineLbl>
              <c:layout>
                <c:manualLayout>
                  <c:x val="-0.17080549100274278"/>
                  <c:y val="-0.10480169145523589"/>
                </c:manualLayout>
              </c:layout>
              <c:tx>
                <c:rich>
                  <a:bodyPr/>
                  <a:lstStyle/>
                  <a:p>
                    <a:pPr>
                      <a:defRPr/>
                    </a:pPr>
                    <a:r>
                      <a:rPr lang="en-US" baseline="0"/>
                      <a:t>y</a:t>
                    </a:r>
                    <a:r>
                      <a:rPr lang="en-US" sz="1000" b="0" i="0" u="none" strike="noStrike" baseline="0"/>
                      <a:t>LN </a:t>
                    </a:r>
                    <a:r>
                      <a:rPr lang="ru-RU" sz="1000" b="0" i="0" u="none" strike="noStrike" baseline="0"/>
                      <a:t>КЧС</a:t>
                    </a:r>
                    <a:r>
                      <a:rPr lang="en-US" sz="1000" b="0" i="0" u="none" strike="noStrike" baseline="0"/>
                      <a:t> </a:t>
                    </a:r>
                    <a:r>
                      <a:rPr lang="ru-RU" sz="1000" b="0" i="0" u="none" strike="noStrike" baseline="0"/>
                      <a:t>верх</a:t>
                    </a:r>
                    <a:r>
                      <a:rPr lang="en-US" baseline="0"/>
                      <a:t> = 11,234e</a:t>
                    </a:r>
                    <a:r>
                      <a:rPr lang="en-US" baseline="30000"/>
                      <a:t>2E-06x</a:t>
                    </a:r>
                    <a:r>
                      <a:rPr lang="en-US" baseline="0"/>
                      <a:t>
R² = 0,5684</a:t>
                    </a:r>
                    <a:endParaRPr lang="en-US"/>
                  </a:p>
                </c:rich>
              </c:tx>
              <c:numFmt formatCode="General" sourceLinked="0"/>
            </c:trendlineLbl>
          </c:trendline>
          <c:trendline>
            <c:trendlineType val="linear"/>
            <c:dispRSqr val="1"/>
            <c:dispEq val="1"/>
            <c:trendlineLbl>
              <c:layout>
                <c:manualLayout>
                  <c:x val="4.3531568451988557E-2"/>
                  <c:y val="-0.11424212598425361"/>
                </c:manualLayout>
              </c:layout>
              <c:numFmt formatCode="General" sourceLinked="0"/>
            </c:trendlineLbl>
          </c:trendline>
          <c:trendline>
            <c:trendlineType val="log"/>
            <c:dispRSqr val="1"/>
            <c:dispEq val="1"/>
            <c:trendlineLbl>
              <c:layout>
                <c:manualLayout>
                  <c:x val="4.4215914107974423E-2"/>
                  <c:y val="0.52611986001749778"/>
                </c:manualLayout>
              </c:layout>
              <c:numFmt formatCode="General" sourceLinked="0"/>
            </c:trendlineLbl>
          </c:trendline>
          <c:trendline>
            <c:trendlineType val="power"/>
            <c:dispRSqr val="1"/>
            <c:dispEq val="1"/>
            <c:trendlineLbl>
              <c:layout>
                <c:manualLayout>
                  <c:x val="-0.20303799178138832"/>
                  <c:y val="0.54020669291338663"/>
                </c:manualLayout>
              </c:layout>
              <c:numFmt formatCode="General" sourceLinked="0"/>
            </c:trendlineLbl>
          </c:trendline>
          <c:trendline>
            <c:trendlineType val="poly"/>
            <c:order val="2"/>
            <c:dispRSqr val="1"/>
            <c:dispEq val="1"/>
            <c:trendlineLbl>
              <c:layout>
                <c:manualLayout>
                  <c:x val="-0.12281258189683489"/>
                  <c:y val="6.2916302128900911E-2"/>
                </c:manualLayout>
              </c:layout>
              <c:numFmt formatCode="General" sourceLinked="0"/>
            </c:trendlineLbl>
          </c:trendline>
          <c:trendline>
            <c:trendlineType val="poly"/>
            <c:order val="3"/>
            <c:dispRSqr val="1"/>
            <c:dispEq val="1"/>
            <c:trendlineLbl>
              <c:layout>
                <c:manualLayout>
                  <c:x val="1.7298318305869177E-2"/>
                  <c:y val="0.24108741615631649"/>
                </c:manualLayout>
              </c:layout>
              <c:numFmt formatCode="General" sourceLinked="0"/>
            </c:trendlineLbl>
          </c:trendline>
          <c:trendline>
            <c:trendlineType val="poly"/>
            <c:order val="4"/>
            <c:dispRSqr val="1"/>
            <c:dispEq val="1"/>
            <c:trendlineLbl>
              <c:layout>
                <c:manualLayout>
                  <c:x val="4.1079419660514246E-2"/>
                  <c:y val="0.40222659667541588"/>
                </c:manualLayout>
              </c:layout>
              <c:numFmt formatCode="General" sourceLinked="0"/>
            </c:trendlineLbl>
          </c:trendline>
          <c:val>
            <c:numRef>
              <c:f>Лист1!$K$9:$K$19118</c:f>
              <c:numCache>
                <c:formatCode>General</c:formatCode>
                <c:ptCount val="19110"/>
                <c:pt idx="0">
                  <c:v>8.4967863816385751</c:v>
                </c:pt>
                <c:pt idx="1">
                  <c:v>8.8871002041237048</c:v>
                </c:pt>
                <c:pt idx="2">
                  <c:v>9.126741348099868</c:v>
                </c:pt>
                <c:pt idx="3">
                  <c:v>9.3061049939605667</c:v>
                </c:pt>
                <c:pt idx="4">
                  <c:v>9.4552454150719267</c:v>
                </c:pt>
                <c:pt idx="5">
                  <c:v>9.5740803000370338</c:v>
                </c:pt>
                <c:pt idx="6">
                  <c:v>9.6658646799571066</c:v>
                </c:pt>
                <c:pt idx="7">
                  <c:v>9.7317497892818139</c:v>
                </c:pt>
                <c:pt idx="8">
                  <c:v>9.7818847307768699</c:v>
                </c:pt>
                <c:pt idx="9">
                  <c:v>9.8286023553443567</c:v>
                </c:pt>
                <c:pt idx="10">
                  <c:v>9.8730798901147026</c:v>
                </c:pt>
                <c:pt idx="11">
                  <c:v>9.9124472939077659</c:v>
                </c:pt>
                <c:pt idx="12">
                  <c:v>9.9440535142827891</c:v>
                </c:pt>
                <c:pt idx="13">
                  <c:v>9.9734799243561625</c:v>
                </c:pt>
                <c:pt idx="14">
                  <c:v>10.000795735003125</c:v>
                </c:pt>
                <c:pt idx="15">
                  <c:v>10.026545540028026</c:v>
                </c:pt>
                <c:pt idx="16">
                  <c:v>10.051390182459619</c:v>
                </c:pt>
                <c:pt idx="17">
                  <c:v>10.075590409135756</c:v>
                </c:pt>
                <c:pt idx="18">
                  <c:v>10.096295600054219</c:v>
                </c:pt>
                <c:pt idx="19">
                  <c:v>10.116580767996837</c:v>
                </c:pt>
                <c:pt idx="20">
                  <c:v>10.136026825490701</c:v>
                </c:pt>
                <c:pt idx="21">
                  <c:v>10.154362995588254</c:v>
                </c:pt>
                <c:pt idx="22">
                  <c:v>10.17179565580472</c:v>
                </c:pt>
                <c:pt idx="23">
                  <c:v>10.186935674455849</c:v>
                </c:pt>
                <c:pt idx="24">
                  <c:v>10.201590142315791</c:v>
                </c:pt>
                <c:pt idx="25">
                  <c:v>10.215703688424664</c:v>
                </c:pt>
                <c:pt idx="26">
                  <c:v>10.229079383061098</c:v>
                </c:pt>
                <c:pt idx="27">
                  <c:v>10.242135990940183</c:v>
                </c:pt>
                <c:pt idx="28">
                  <c:v>10.255024318618776</c:v>
                </c:pt>
                <c:pt idx="29">
                  <c:v>10.267540214063837</c:v>
                </c:pt>
                <c:pt idx="30">
                  <c:v>10.278768329466978</c:v>
                </c:pt>
                <c:pt idx="31">
                  <c:v>10.28973586171716</c:v>
                </c:pt>
                <c:pt idx="32">
                  <c:v>10.300550796963456</c:v>
                </c:pt>
                <c:pt idx="33">
                  <c:v>10.310817587253805</c:v>
                </c:pt>
                <c:pt idx="34">
                  <c:v>10.32084829289068</c:v>
                </c:pt>
                <c:pt idx="35">
                  <c:v>10.330485815856823</c:v>
                </c:pt>
                <c:pt idx="36">
                  <c:v>10.339869763279014</c:v>
                </c:pt>
                <c:pt idx="37">
                  <c:v>10.347339693049006</c:v>
                </c:pt>
                <c:pt idx="38">
                  <c:v>10.35465870873383</c:v>
                </c:pt>
                <c:pt idx="39">
                  <c:v>10.361892931354786</c:v>
                </c:pt>
                <c:pt idx="40">
                  <c:v>10.368729864680153</c:v>
                </c:pt>
                <c:pt idx="41">
                  <c:v>10.37548918444466</c:v>
                </c:pt>
                <c:pt idx="42">
                  <c:v>10.382141162595767</c:v>
                </c:pt>
                <c:pt idx="43">
                  <c:v>10.388718406890618</c:v>
                </c:pt>
                <c:pt idx="44">
                  <c:v>10.39506919293537</c:v>
                </c:pt>
                <c:pt idx="45">
                  <c:v>10.401379900890218</c:v>
                </c:pt>
                <c:pt idx="46">
                  <c:v>10.40765103342857</c:v>
                </c:pt>
                <c:pt idx="47">
                  <c:v>10.41358290972248</c:v>
                </c:pt>
                <c:pt idx="48">
                  <c:v>10.419449960407377</c:v>
                </c:pt>
                <c:pt idx="49">
                  <c:v>10.425253116340453</c:v>
                </c:pt>
                <c:pt idx="50">
                  <c:v>10.431022789865063</c:v>
                </c:pt>
                <c:pt idx="51">
                  <c:v>10.436642021785184</c:v>
                </c:pt>
                <c:pt idx="52">
                  <c:v>10.442025614868674</c:v>
                </c:pt>
                <c:pt idx="53">
                  <c:v>10.447322329909063</c:v>
                </c:pt>
                <c:pt idx="54">
                  <c:v>10.452504513676226</c:v>
                </c:pt>
                <c:pt idx="55">
                  <c:v>10.457659980805484</c:v>
                </c:pt>
                <c:pt idx="56">
                  <c:v>10.462731842903526</c:v>
                </c:pt>
                <c:pt idx="57">
                  <c:v>10.467749672391324</c:v>
                </c:pt>
                <c:pt idx="58">
                  <c:v>10.47268585262708</c:v>
                </c:pt>
                <c:pt idx="59">
                  <c:v>10.477569625937134</c:v>
                </c:pt>
                <c:pt idx="60">
                  <c:v>10.482401638934748</c:v>
                </c:pt>
                <c:pt idx="61">
                  <c:v>10.487182524535006</c:v>
                </c:pt>
                <c:pt idx="62">
                  <c:v>10.491940661981408</c:v>
                </c:pt>
                <c:pt idx="63">
                  <c:v>10.496648638220154</c:v>
                </c:pt>
                <c:pt idx="64">
                  <c:v>10.50111453123867</c:v>
                </c:pt>
                <c:pt idx="65">
                  <c:v>10.505533184565786</c:v>
                </c:pt>
                <c:pt idx="66">
                  <c:v>10.509932399256806</c:v>
                </c:pt>
                <c:pt idx="67">
                  <c:v>10.514230906841259</c:v>
                </c:pt>
                <c:pt idx="68">
                  <c:v>10.518511016314495</c:v>
                </c:pt>
                <c:pt idx="69">
                  <c:v>10.522719050145998</c:v>
                </c:pt>
                <c:pt idx="70">
                  <c:v>10.526882644905626</c:v>
                </c:pt>
                <c:pt idx="71">
                  <c:v>10.530975584289799</c:v>
                </c:pt>
                <c:pt idx="72">
                  <c:v>10.535025251464386</c:v>
                </c:pt>
                <c:pt idx="73">
                  <c:v>10.53903210295962</c:v>
                </c:pt>
                <c:pt idx="74">
                  <c:v>10.542996586426804</c:v>
                </c:pt>
                <c:pt idx="75">
                  <c:v>10.546787760701491</c:v>
                </c:pt>
                <c:pt idx="76">
                  <c:v>10.550459895975557</c:v>
                </c:pt>
                <c:pt idx="77">
                  <c:v>10.554066422987304</c:v>
                </c:pt>
                <c:pt idx="78">
                  <c:v>10.557659989689776</c:v>
                </c:pt>
                <c:pt idx="79">
                  <c:v>10.561240688896971</c:v>
                </c:pt>
                <c:pt idx="80">
                  <c:v>10.564756994198056</c:v>
                </c:pt>
                <c:pt idx="81">
                  <c:v>10.568235258574376</c:v>
                </c:pt>
                <c:pt idx="82">
                  <c:v>10.571701466550762</c:v>
                </c:pt>
                <c:pt idx="83">
                  <c:v>10.575104614545834</c:v>
                </c:pt>
                <c:pt idx="84">
                  <c:v>10.578419844675169</c:v>
                </c:pt>
                <c:pt idx="85">
                  <c:v>10.581698744480091</c:v>
                </c:pt>
                <c:pt idx="86">
                  <c:v>10.584941634505027</c:v>
                </c:pt>
                <c:pt idx="87">
                  <c:v>10.588174042178203</c:v>
                </c:pt>
                <c:pt idx="88">
                  <c:v>10.591370903420968</c:v>
                </c:pt>
                <c:pt idx="89">
                  <c:v>10.594532525004327</c:v>
                </c:pt>
                <c:pt idx="90">
                  <c:v>10.597659208142355</c:v>
                </c:pt>
                <c:pt idx="91">
                  <c:v>10.600751248607924</c:v>
                </c:pt>
                <c:pt idx="92">
                  <c:v>10.603784115249407</c:v>
                </c:pt>
                <c:pt idx="93">
                  <c:v>10.606783064147889</c:v>
                </c:pt>
                <c:pt idx="94">
                  <c:v>10.609748372241457</c:v>
                </c:pt>
                <c:pt idx="95">
                  <c:v>10.61268031151455</c:v>
                </c:pt>
                <c:pt idx="96">
                  <c:v>10.615554617948746</c:v>
                </c:pt>
                <c:pt idx="97">
                  <c:v>10.618371762738661</c:v>
                </c:pt>
                <c:pt idx="98">
                  <c:v>10.621107809394994</c:v>
                </c:pt>
                <c:pt idx="99">
                  <c:v>10.623836390521276</c:v>
                </c:pt>
                <c:pt idx="100">
                  <c:v>10.626557546747376</c:v>
                </c:pt>
                <c:pt idx="101">
                  <c:v>10.629271318372338</c:v>
                </c:pt>
                <c:pt idx="102">
                  <c:v>10.631953613220418</c:v>
                </c:pt>
                <c:pt idx="103">
                  <c:v>10.634628732605281</c:v>
                </c:pt>
                <c:pt idx="104">
                  <c:v>10.637296714814964</c:v>
                </c:pt>
                <c:pt idx="105">
                  <c:v>10.639885775090388</c:v>
                </c:pt>
                <c:pt idx="106">
                  <c:v>10.642468149439246</c:v>
                </c:pt>
                <c:pt idx="107">
                  <c:v>10.645020053422533</c:v>
                </c:pt>
                <c:pt idx="108">
                  <c:v>10.647565461764611</c:v>
                </c:pt>
                <c:pt idx="109">
                  <c:v>10.650080708801704</c:v>
                </c:pt>
                <c:pt idx="110">
                  <c:v>10.652566005416872</c:v>
                </c:pt>
                <c:pt idx="111">
                  <c:v>10.655045140642496</c:v>
                </c:pt>
                <c:pt idx="112">
                  <c:v>10.657494621352836</c:v>
                </c:pt>
                <c:pt idx="113">
                  <c:v>10.65991465002355</c:v>
                </c:pt>
                <c:pt idx="114">
                  <c:v>10.662328836291437</c:v>
                </c:pt>
                <c:pt idx="115">
                  <c:v>10.664737208297877</c:v>
                </c:pt>
                <c:pt idx="116">
                  <c:v>10.667116495634444</c:v>
                </c:pt>
                <c:pt idx="117">
                  <c:v>10.66949013539741</c:v>
                </c:pt>
                <c:pt idx="118">
                  <c:v>10.671834965659009</c:v>
                </c:pt>
                <c:pt idx="119">
                  <c:v>10.674151175523901</c:v>
                </c:pt>
                <c:pt idx="120">
                  <c:v>10.676462032955676</c:v>
                </c:pt>
                <c:pt idx="121">
                  <c:v>10.678767562634548</c:v>
                </c:pt>
                <c:pt idx="122">
                  <c:v>10.68106778907079</c:v>
                </c:pt>
                <c:pt idx="123">
                  <c:v>10.683362736605897</c:v>
                </c:pt>
                <c:pt idx="124">
                  <c:v>10.685629558417579</c:v>
                </c:pt>
                <c:pt idx="125">
                  <c:v>10.687845613149459</c:v>
                </c:pt>
                <c:pt idx="126">
                  <c:v>10.690056767839518</c:v>
                </c:pt>
                <c:pt idx="127">
                  <c:v>10.692240323807754</c:v>
                </c:pt>
                <c:pt idx="128">
                  <c:v>10.694373778997283</c:v>
                </c:pt>
                <c:pt idx="129">
                  <c:v>10.696434818173403</c:v>
                </c:pt>
                <c:pt idx="130">
                  <c:v>10.69846903897735</c:v>
                </c:pt>
                <c:pt idx="131">
                  <c:v>10.700476596184711</c:v>
                </c:pt>
                <c:pt idx="132">
                  <c:v>10.702480131179422</c:v>
                </c:pt>
                <c:pt idx="133">
                  <c:v>10.704412325269505</c:v>
                </c:pt>
                <c:pt idx="134">
                  <c:v>10.706340793184131</c:v>
                </c:pt>
                <c:pt idx="135">
                  <c:v>10.708265549267258</c:v>
                </c:pt>
                <c:pt idx="136">
                  <c:v>10.710164291083952</c:v>
                </c:pt>
                <c:pt idx="137">
                  <c:v>10.71205943451149</c:v>
                </c:pt>
                <c:pt idx="138">
                  <c:v>10.713928760318289</c:v>
                </c:pt>
                <c:pt idx="139">
                  <c:v>10.715794598265456</c:v>
                </c:pt>
                <c:pt idx="140">
                  <c:v>10.717656961343518</c:v>
                </c:pt>
                <c:pt idx="141">
                  <c:v>10.719493753007956</c:v>
                </c:pt>
                <c:pt idx="142">
                  <c:v>10.721327177053281</c:v>
                </c:pt>
                <c:pt idx="143">
                  <c:v>10.723157245805858</c:v>
                </c:pt>
                <c:pt idx="144">
                  <c:v>10.724961982628017</c:v>
                </c:pt>
                <c:pt idx="145">
                  <c:v>10.726763468242048</c:v>
                </c:pt>
                <c:pt idx="146">
                  <c:v>10.728561714340698</c:v>
                </c:pt>
                <c:pt idx="147">
                  <c:v>10.730334861483916</c:v>
                </c:pt>
                <c:pt idx="148">
                  <c:v>10.732104870140509</c:v>
                </c:pt>
                <c:pt idx="149">
                  <c:v>10.733871751401042</c:v>
                </c:pt>
                <c:pt idx="150">
                  <c:v>10.735613760377419</c:v>
                </c:pt>
                <c:pt idx="151">
                  <c:v>10.737352740034808</c:v>
                </c:pt>
                <c:pt idx="152">
                  <c:v>10.739067019969132</c:v>
                </c:pt>
                <c:pt idx="153">
                  <c:v>10.740778366176006</c:v>
                </c:pt>
                <c:pt idx="154">
                  <c:v>10.742465181307614</c:v>
                </c:pt>
                <c:pt idx="155">
                  <c:v>10.744149155884623</c:v>
                </c:pt>
                <c:pt idx="156">
                  <c:v>10.745830299457976</c:v>
                </c:pt>
                <c:pt idx="157">
                  <c:v>10.747487122395498</c:v>
                </c:pt>
                <c:pt idx="158">
                  <c:v>10.749119740747048</c:v>
                </c:pt>
                <c:pt idx="159">
                  <c:v>10.750749697999852</c:v>
                </c:pt>
                <c:pt idx="160">
                  <c:v>10.752377002814768</c:v>
                </c:pt>
                <c:pt idx="161">
                  <c:v>10.753980303819851</c:v>
                </c:pt>
                <c:pt idx="162">
                  <c:v>10.755581038365191</c:v>
                </c:pt>
                <c:pt idx="163">
                  <c:v>10.757157922428616</c:v>
                </c:pt>
                <c:pt idx="164">
                  <c:v>10.758732323843144</c:v>
                </c:pt>
                <c:pt idx="165">
                  <c:v>10.760304250413744</c:v>
                </c:pt>
                <c:pt idx="166">
                  <c:v>10.761852517406751</c:v>
                </c:pt>
                <c:pt idx="167">
                  <c:v>10.763398390974068</c:v>
                </c:pt>
                <c:pt idx="168">
                  <c:v>10.764920750925548</c:v>
                </c:pt>
                <c:pt idx="169">
                  <c:v>10.766440796819674</c:v>
                </c:pt>
                <c:pt idx="170">
                  <c:v>10.767958535680487</c:v>
                </c:pt>
                <c:pt idx="171">
                  <c:v>10.769452942458226</c:v>
                </c:pt>
                <c:pt idx="172">
                  <c:v>10.770945119316325</c:v>
                </c:pt>
                <c:pt idx="173">
                  <c:v>10.772435072899826</c:v>
                </c:pt>
                <c:pt idx="174">
                  <c:v>10.773901871142757</c:v>
                </c:pt>
                <c:pt idx="175">
                  <c:v>10.775366521039471</c:v>
                </c:pt>
                <c:pt idx="176">
                  <c:v>10.776808150957468</c:v>
                </c:pt>
                <c:pt idx="177">
                  <c:v>10.778247705570015</c:v>
                </c:pt>
                <c:pt idx="178">
                  <c:v>10.779664372473709</c:v>
                </c:pt>
                <c:pt idx="179">
                  <c:v>10.781079035270999</c:v>
                </c:pt>
                <c:pt idx="180">
                  <c:v>10.78247093959977</c:v>
                </c:pt>
                <c:pt idx="181">
                  <c:v>10.783860909223483</c:v>
                </c:pt>
                <c:pt idx="182">
                  <c:v>10.785248949513049</c:v>
                </c:pt>
                <c:pt idx="183">
                  <c:v>10.786635065817029</c:v>
                </c:pt>
                <c:pt idx="184">
                  <c:v>10.788019263461768</c:v>
                </c:pt>
                <c:pt idx="185">
                  <c:v>10.7893809306827</c:v>
                </c:pt>
                <c:pt idx="186">
                  <c:v>10.790720156810268</c:v>
                </c:pt>
                <c:pt idx="187">
                  <c:v>10.792057591809726</c:v>
                </c:pt>
                <c:pt idx="188">
                  <c:v>10.793393240465548</c:v>
                </c:pt>
                <c:pt idx="189">
                  <c:v>10.794727107543418</c:v>
                </c:pt>
                <c:pt idx="190">
                  <c:v>10.796059197789702</c:v>
                </c:pt>
                <c:pt idx="191">
                  <c:v>10.797389515931869</c:v>
                </c:pt>
                <c:pt idx="192">
                  <c:v>10.798697640799045</c:v>
                </c:pt>
                <c:pt idx="193">
                  <c:v>10.800004056710836</c:v>
                </c:pt>
                <c:pt idx="194">
                  <c:v>10.801308768126621</c:v>
                </c:pt>
                <c:pt idx="195">
                  <c:v>10.802591432987526</c:v>
                </c:pt>
                <c:pt idx="196">
                  <c:v>10.803872454726505</c:v>
                </c:pt>
                <c:pt idx="197">
                  <c:v>10.805151837548241</c:v>
                </c:pt>
                <c:pt idx="198">
                  <c:v>10.806429585640554</c:v>
                </c:pt>
                <c:pt idx="199">
                  <c:v>10.807705703176014</c:v>
                </c:pt>
                <c:pt idx="200">
                  <c:v>10.808980194310768</c:v>
                </c:pt>
                <c:pt idx="201">
                  <c:v>10.81025306318522</c:v>
                </c:pt>
                <c:pt idx="202">
                  <c:v>10.81150414795805</c:v>
                </c:pt>
                <c:pt idx="203">
                  <c:v>10.81275366947332</c:v>
                </c:pt>
                <c:pt idx="204">
                  <c:v>10.814001631632818</c:v>
                </c:pt>
                <c:pt idx="205">
                  <c:v>10.815248038323826</c:v>
                </c:pt>
                <c:pt idx="206">
                  <c:v>10.816492893418866</c:v>
                </c:pt>
                <c:pt idx="207">
                  <c:v>10.817736200776126</c:v>
                </c:pt>
                <c:pt idx="208">
                  <c:v>10.818977964239448</c:v>
                </c:pt>
                <c:pt idx="209">
                  <c:v>10.820218187638668</c:v>
                </c:pt>
                <c:pt idx="210">
                  <c:v>10.821436908133172</c:v>
                </c:pt>
                <c:pt idx="211">
                  <c:v>10.822654145155752</c:v>
                </c:pt>
                <c:pt idx="212">
                  <c:v>10.823869902313533</c:v>
                </c:pt>
                <c:pt idx="213">
                  <c:v>10.82508418320047</c:v>
                </c:pt>
                <c:pt idx="214">
                  <c:v>10.826277121150028</c:v>
                </c:pt>
                <c:pt idx="215">
                  <c:v>10.827468637694302</c:v>
                </c:pt>
                <c:pt idx="216">
                  <c:v>10.828658736216219</c:v>
                </c:pt>
                <c:pt idx="217">
                  <c:v>10.829847420087066</c:v>
                </c:pt>
                <c:pt idx="218">
                  <c:v>10.831014916336272</c:v>
                </c:pt>
                <c:pt idx="219">
                  <c:v>10.832181051127376</c:v>
                </c:pt>
                <c:pt idx="220">
                  <c:v>10.833345827631819</c:v>
                </c:pt>
                <c:pt idx="221">
                  <c:v>10.834509249010306</c:v>
                </c:pt>
                <c:pt idx="222">
                  <c:v>10.835671318412196</c:v>
                </c:pt>
                <c:pt idx="223">
                  <c:v>10.836832038976176</c:v>
                </c:pt>
                <c:pt idx="224">
                  <c:v>10.83799141382965</c:v>
                </c:pt>
                <c:pt idx="225">
                  <c:v>10.839129829592064</c:v>
                </c:pt>
                <c:pt idx="226">
                  <c:v>10.840266950837599</c:v>
                </c:pt>
                <c:pt idx="227">
                  <c:v>10.84140278050695</c:v>
                </c:pt>
                <c:pt idx="228">
                  <c:v>10.842517771379773</c:v>
                </c:pt>
                <c:pt idx="229">
                  <c:v>10.843631520432442</c:v>
                </c:pt>
                <c:pt idx="230">
                  <c:v>10.844744030428076</c:v>
                </c:pt>
                <c:pt idx="231">
                  <c:v>10.845855304120402</c:v>
                </c:pt>
                <c:pt idx="232">
                  <c:v>10.846965344254247</c:v>
                </c:pt>
                <c:pt idx="233">
                  <c:v>10.848074153565131</c:v>
                </c:pt>
                <c:pt idx="234">
                  <c:v>10.849181734779521</c:v>
                </c:pt>
                <c:pt idx="235">
                  <c:v>10.850288090614855</c:v>
                </c:pt>
                <c:pt idx="236">
                  <c:v>10.851393223779535</c:v>
                </c:pt>
                <c:pt idx="237">
                  <c:v>10.852477780573302</c:v>
                </c:pt>
                <c:pt idx="238">
                  <c:v>10.853541826563195</c:v>
                </c:pt>
                <c:pt idx="239">
                  <c:v>10.854604741562374</c:v>
                </c:pt>
                <c:pt idx="240">
                  <c:v>10.855666527972884</c:v>
                </c:pt>
                <c:pt idx="241">
                  <c:v>10.856727188188486</c:v>
                </c:pt>
                <c:pt idx="242">
                  <c:v>10.85776747031432</c:v>
                </c:pt>
                <c:pt idx="243">
                  <c:v>10.858806671377772</c:v>
                </c:pt>
                <c:pt idx="244">
                  <c:v>10.859844793623479</c:v>
                </c:pt>
                <c:pt idx="245">
                  <c:v>10.860881839288846</c:v>
                </c:pt>
                <c:pt idx="246">
                  <c:v>10.861917810604426</c:v>
                </c:pt>
                <c:pt idx="247">
                  <c:v>10.862952709794079</c:v>
                </c:pt>
                <c:pt idx="248">
                  <c:v>10.863986539074784</c:v>
                </c:pt>
                <c:pt idx="249">
                  <c:v>10.86501930065587</c:v>
                </c:pt>
                <c:pt idx="250">
                  <c:v>10.866031900927776</c:v>
                </c:pt>
                <c:pt idx="251">
                  <c:v>10.8670434768774</c:v>
                </c:pt>
                <c:pt idx="252">
                  <c:v>10.868054030575173</c:v>
                </c:pt>
                <c:pt idx="253">
                  <c:v>10.869063564085074</c:v>
                </c:pt>
                <c:pt idx="254">
                  <c:v>10.870072079464776</c:v>
                </c:pt>
                <c:pt idx="255">
                  <c:v>10.871060578737374</c:v>
                </c:pt>
                <c:pt idx="256">
                  <c:v>10.872048101843976</c:v>
                </c:pt>
                <c:pt idx="257">
                  <c:v>10.873034650710776</c:v>
                </c:pt>
                <c:pt idx="258">
                  <c:v>10.87402022725797</c:v>
                </c:pt>
                <c:pt idx="259">
                  <c:v>10.874985907806424</c:v>
                </c:pt>
                <c:pt idx="260">
                  <c:v>10.875950656715474</c:v>
                </c:pt>
                <c:pt idx="261">
                  <c:v>10.876914475781104</c:v>
                </c:pt>
                <c:pt idx="262">
                  <c:v>10.87787736679393</c:v>
                </c:pt>
                <c:pt idx="263">
                  <c:v>10.878839331539504</c:v>
                </c:pt>
                <c:pt idx="264">
                  <c:v>10.879800371798126</c:v>
                </c:pt>
                <c:pt idx="265">
                  <c:v>10.880760489345077</c:v>
                </c:pt>
                <c:pt idx="266">
                  <c:v>10.881700887014485</c:v>
                </c:pt>
                <c:pt idx="267">
                  <c:v>10.882640401167025</c:v>
                </c:pt>
                <c:pt idx="268">
                  <c:v>10.883579033461055</c:v>
                </c:pt>
                <c:pt idx="269">
                  <c:v>10.884516785550518</c:v>
                </c:pt>
                <c:pt idx="270">
                  <c:v>10.885434930213561</c:v>
                </c:pt>
                <c:pt idx="271">
                  <c:v>10.886352232660029</c:v>
                </c:pt>
                <c:pt idx="272">
                  <c:v>10.887268694433738</c:v>
                </c:pt>
                <c:pt idx="273">
                  <c:v>10.888184317074376</c:v>
                </c:pt>
                <c:pt idx="274">
                  <c:v>10.889080441396873</c:v>
                </c:pt>
                <c:pt idx="275">
                  <c:v>10.889975763399518</c:v>
                </c:pt>
                <c:pt idx="276">
                  <c:v>10.890870284517696</c:v>
                </c:pt>
                <c:pt idx="277">
                  <c:v>10.891764006182926</c:v>
                </c:pt>
                <c:pt idx="278">
                  <c:v>10.892656929823</c:v>
                </c:pt>
                <c:pt idx="279">
                  <c:v>10.893549056861554</c:v>
                </c:pt>
                <c:pt idx="280">
                  <c:v>10.894440388718706</c:v>
                </c:pt>
                <c:pt idx="281">
                  <c:v>10.895330926810956</c:v>
                </c:pt>
                <c:pt idx="282">
                  <c:v>10.896220672550678</c:v>
                </c:pt>
                <c:pt idx="283">
                  <c:v>10.897109627346676</c:v>
                </c:pt>
                <c:pt idx="284">
                  <c:v>10.897979297204452</c:v>
                </c:pt>
                <c:pt idx="285">
                  <c:v>10.898848211393764</c:v>
                </c:pt>
                <c:pt idx="286">
                  <c:v>10.899716371226756</c:v>
                </c:pt>
                <c:pt idx="287">
                  <c:v>10.900583778011725</c:v>
                </c:pt>
                <c:pt idx="288">
                  <c:v>10.901450433054309</c:v>
                </c:pt>
                <c:pt idx="289">
                  <c:v>10.902297921958716</c:v>
                </c:pt>
                <c:pt idx="290">
                  <c:v>10.903144693233816</c:v>
                </c:pt>
                <c:pt idx="291">
                  <c:v>10.90399074809392</c:v>
                </c:pt>
                <c:pt idx="292">
                  <c:v>10.904817718397684</c:v>
                </c:pt>
                <c:pt idx="293">
                  <c:v>10.905644005386769</c:v>
                </c:pt>
                <c:pt idx="294">
                  <c:v>10.906469610189118</c:v>
                </c:pt>
                <c:pt idx="295">
                  <c:v>10.907294533930326</c:v>
                </c:pt>
                <c:pt idx="296">
                  <c:v>10.908118777733343</c:v>
                </c:pt>
                <c:pt idx="297">
                  <c:v>10.908942342717989</c:v>
                </c:pt>
                <c:pt idx="298">
                  <c:v>10.909765230001454</c:v>
                </c:pt>
                <c:pt idx="299">
                  <c:v>10.91058744069813</c:v>
                </c:pt>
                <c:pt idx="300">
                  <c:v>10.911408975919734</c:v>
                </c:pt>
                <c:pt idx="301">
                  <c:v>10.912211602741371</c:v>
                </c:pt>
                <c:pt idx="302">
                  <c:v>10.913013585869802</c:v>
                </c:pt>
                <c:pt idx="303">
                  <c:v>10.913814926336666</c:v>
                </c:pt>
                <c:pt idx="304">
                  <c:v>10.914615625171118</c:v>
                </c:pt>
                <c:pt idx="305">
                  <c:v>10.915415683399846</c:v>
                </c:pt>
                <c:pt idx="306">
                  <c:v>10.916215102047069</c:v>
                </c:pt>
                <c:pt idx="307">
                  <c:v>10.917013882134498</c:v>
                </c:pt>
                <c:pt idx="308">
                  <c:v>10.917793892150982</c:v>
                </c:pt>
                <c:pt idx="309">
                  <c:v>10.918573294225952</c:v>
                </c:pt>
                <c:pt idx="310">
                  <c:v>10.919352089306376</c:v>
                </c:pt>
                <c:pt idx="311">
                  <c:v>10.920130278337076</c:v>
                </c:pt>
                <c:pt idx="312">
                  <c:v>10.9209078622603</c:v>
                </c:pt>
                <c:pt idx="313">
                  <c:v>10.921684842016592</c:v>
                </c:pt>
                <c:pt idx="314">
                  <c:v>10.922461218544131</c:v>
                </c:pt>
                <c:pt idx="315">
                  <c:v>10.923236992778516</c:v>
                </c:pt>
                <c:pt idx="316">
                  <c:v>10.924012165653798</c:v>
                </c:pt>
                <c:pt idx="317">
                  <c:v>10.92478673810157</c:v>
                </c:pt>
                <c:pt idx="318">
                  <c:v>10.925560711051151</c:v>
                </c:pt>
                <c:pt idx="319">
                  <c:v>10.926316106770518</c:v>
                </c:pt>
                <c:pt idx="320">
                  <c:v>10.9270709322979</c:v>
                </c:pt>
                <c:pt idx="321">
                  <c:v>10.927825188493332</c:v>
                </c:pt>
                <c:pt idx="322">
                  <c:v>10.928578876215273</c:v>
                </c:pt>
                <c:pt idx="323">
                  <c:v>10.929331996319727</c:v>
                </c:pt>
                <c:pt idx="324">
                  <c:v>10.930084549661126</c:v>
                </c:pt>
                <c:pt idx="325">
                  <c:v>10.930836537091826</c:v>
                </c:pt>
                <c:pt idx="326">
                  <c:v>10.931587959462385</c:v>
                </c:pt>
                <c:pt idx="327">
                  <c:v>10.932338817621154</c:v>
                </c:pt>
                <c:pt idx="328">
                  <c:v>10.933089112415002</c:v>
                </c:pt>
                <c:pt idx="329">
                  <c:v>10.933838844688594</c:v>
                </c:pt>
                <c:pt idx="330">
                  <c:v>10.934588015284804</c:v>
                </c:pt>
                <c:pt idx="331">
                  <c:v>10.935336625044556</c:v>
                </c:pt>
                <c:pt idx="332">
                  <c:v>10.936066870599802</c:v>
                </c:pt>
                <c:pt idx="333">
                  <c:v>10.936796583285576</c:v>
                </c:pt>
                <c:pt idx="334">
                  <c:v>10.937525763878995</c:v>
                </c:pt>
                <c:pt idx="335">
                  <c:v>10.938254413155468</c:v>
                </c:pt>
                <c:pt idx="336">
                  <c:v>10.938982531888772</c:v>
                </c:pt>
                <c:pt idx="337">
                  <c:v>10.939710120850798</c:v>
                </c:pt>
                <c:pt idx="338">
                  <c:v>10.940437180812131</c:v>
                </c:pt>
                <c:pt idx="339">
                  <c:v>10.941163712541249</c:v>
                </c:pt>
                <c:pt idx="340">
                  <c:v>10.941872015653749</c:v>
                </c:pt>
                <c:pt idx="341">
                  <c:v>10.942579817428156</c:v>
                </c:pt>
                <c:pt idx="342">
                  <c:v>10.943287118573286</c:v>
                </c:pt>
                <c:pt idx="343">
                  <c:v>10.943993919797204</c:v>
                </c:pt>
                <c:pt idx="344">
                  <c:v>10.944700221805979</c:v>
                </c:pt>
                <c:pt idx="345">
                  <c:v>10.945406025304427</c:v>
                </c:pt>
                <c:pt idx="346">
                  <c:v>10.946093704414498</c:v>
                </c:pt>
                <c:pt idx="347">
                  <c:v>10.946780910947124</c:v>
                </c:pt>
                <c:pt idx="348">
                  <c:v>10.947467645551168</c:v>
                </c:pt>
                <c:pt idx="349">
                  <c:v>10.948153908874398</c:v>
                </c:pt>
                <c:pt idx="350">
                  <c:v>10.948839701563355</c:v>
                </c:pt>
                <c:pt idx="351">
                  <c:v>10.949525024262934</c:v>
                </c:pt>
                <c:pt idx="352">
                  <c:v>10.950209877617061</c:v>
                </c:pt>
                <c:pt idx="353">
                  <c:v>10.950894262267919</c:v>
                </c:pt>
                <c:pt idx="354">
                  <c:v>10.951578178856657</c:v>
                </c:pt>
                <c:pt idx="355">
                  <c:v>10.952261628023274</c:v>
                </c:pt>
                <c:pt idx="356">
                  <c:v>10.95294461040624</c:v>
                </c:pt>
                <c:pt idx="357">
                  <c:v>10.953609632043916</c:v>
                </c:pt>
                <c:pt idx="358">
                  <c:v>10.954274211721676</c:v>
                </c:pt>
                <c:pt idx="359">
                  <c:v>10.954938350026676</c:v>
                </c:pt>
                <c:pt idx="360">
                  <c:v>10.955602047544799</c:v>
                </c:pt>
                <c:pt idx="361">
                  <c:v>10.956265304860437</c:v>
                </c:pt>
                <c:pt idx="362">
                  <c:v>10.956928122557498</c:v>
                </c:pt>
                <c:pt idx="363">
                  <c:v>10.957590501218384</c:v>
                </c:pt>
                <c:pt idx="364">
                  <c:v>10.958235027557302</c:v>
                </c:pt>
                <c:pt idx="365">
                  <c:v>10.958879138749674</c:v>
                </c:pt>
                <c:pt idx="366">
                  <c:v>10.959522835330027</c:v>
                </c:pt>
                <c:pt idx="367">
                  <c:v>10.960166117831324</c:v>
                </c:pt>
                <c:pt idx="368">
                  <c:v>10.960808986786359</c:v>
                </c:pt>
                <c:pt idx="369">
                  <c:v>10.961451442726428</c:v>
                </c:pt>
                <c:pt idx="370">
                  <c:v>10.962093486181855</c:v>
                </c:pt>
                <c:pt idx="371">
                  <c:v>10.962735117682106</c:v>
                </c:pt>
                <c:pt idx="372">
                  <c:v>10.963376337755056</c:v>
                </c:pt>
                <c:pt idx="373">
                  <c:v>10.964017146928432</c:v>
                </c:pt>
                <c:pt idx="374">
                  <c:v>10.964640243043856</c:v>
                </c:pt>
                <c:pt idx="375">
                  <c:v>10.965262951152274</c:v>
                </c:pt>
                <c:pt idx="376">
                  <c:v>10.965885271736719</c:v>
                </c:pt>
                <c:pt idx="377">
                  <c:v>10.966507205278964</c:v>
                </c:pt>
                <c:pt idx="378">
                  <c:v>10.967128752260168</c:v>
                </c:pt>
                <c:pt idx="379">
                  <c:v>10.967749913160826</c:v>
                </c:pt>
                <c:pt idx="380">
                  <c:v>10.968370688460098</c:v>
                </c:pt>
                <c:pt idx="381">
                  <c:v>10.968991078636485</c:v>
                </c:pt>
                <c:pt idx="382">
                  <c:v>10.969611084167505</c:v>
                </c:pt>
                <c:pt idx="383">
                  <c:v>10.97023070552985</c:v>
                </c:pt>
                <c:pt idx="384">
                  <c:v>10.970849943199322</c:v>
                </c:pt>
                <c:pt idx="385">
                  <c:v>10.971468797650715</c:v>
                </c:pt>
                <c:pt idx="386">
                  <c:v>10.972070094752542</c:v>
                </c:pt>
                <c:pt idx="387">
                  <c:v>10.972671030513425</c:v>
                </c:pt>
                <c:pt idx="388">
                  <c:v>10.973271605367392</c:v>
                </c:pt>
                <c:pt idx="389">
                  <c:v>10.973871819747773</c:v>
                </c:pt>
                <c:pt idx="390">
                  <c:v>10.974471674086764</c:v>
                </c:pt>
                <c:pt idx="391">
                  <c:v>10.975071168816319</c:v>
                </c:pt>
                <c:pt idx="392">
                  <c:v>10.975670304367364</c:v>
                </c:pt>
                <c:pt idx="393">
                  <c:v>10.97626908116972</c:v>
                </c:pt>
                <c:pt idx="394">
                  <c:v>10.976867499653059</c:v>
                </c:pt>
                <c:pt idx="395">
                  <c:v>10.977465560245877</c:v>
                </c:pt>
                <c:pt idx="396">
                  <c:v>10.978063263375997</c:v>
                </c:pt>
                <c:pt idx="397">
                  <c:v>10.978660609470468</c:v>
                </c:pt>
                <c:pt idx="398">
                  <c:v>10.979257598955698</c:v>
                </c:pt>
                <c:pt idx="399">
                  <c:v>10.979854232257045</c:v>
                </c:pt>
                <c:pt idx="400">
                  <c:v>10.980450509799311</c:v>
                </c:pt>
                <c:pt idx="401">
                  <c:v>10.981046432006424</c:v>
                </c:pt>
                <c:pt idx="402">
                  <c:v>10.981624988014849</c:v>
                </c:pt>
                <c:pt idx="403">
                  <c:v>10.982203209489869</c:v>
                </c:pt>
                <c:pt idx="404">
                  <c:v>10.982781096817854</c:v>
                </c:pt>
                <c:pt idx="405">
                  <c:v>10.983358650384996</c:v>
                </c:pt>
                <c:pt idx="406">
                  <c:v>10.983935870576566</c:v>
                </c:pt>
                <c:pt idx="407">
                  <c:v>10.984512757777187</c:v>
                </c:pt>
                <c:pt idx="408">
                  <c:v>10.985089312370874</c:v>
                </c:pt>
                <c:pt idx="409">
                  <c:v>10.985665534740876</c:v>
                </c:pt>
                <c:pt idx="410">
                  <c:v>10.986224492045952</c:v>
                </c:pt>
                <c:pt idx="411">
                  <c:v>10.986783137092354</c:v>
                </c:pt>
                <c:pt idx="412">
                  <c:v>10.987341470228692</c:v>
                </c:pt>
                <c:pt idx="413">
                  <c:v>10.9878994918031</c:v>
                </c:pt>
                <c:pt idx="414">
                  <c:v>10.988457202163104</c:v>
                </c:pt>
                <c:pt idx="415">
                  <c:v>10.989014601655581</c:v>
                </c:pt>
                <c:pt idx="416">
                  <c:v>10.98957169062697</c:v>
                </c:pt>
                <c:pt idx="417">
                  <c:v>10.990128469423018</c:v>
                </c:pt>
                <c:pt idx="418">
                  <c:v>10.990684938389114</c:v>
                </c:pt>
                <c:pt idx="419">
                  <c:v>10.991241097869366</c:v>
                </c:pt>
                <c:pt idx="420">
                  <c:v>10.991796948208426</c:v>
                </c:pt>
                <c:pt idx="421">
                  <c:v>10.99235248974937</c:v>
                </c:pt>
                <c:pt idx="422">
                  <c:v>10.992907722835323</c:v>
                </c:pt>
                <c:pt idx="423">
                  <c:v>10.993445836424067</c:v>
                </c:pt>
                <c:pt idx="424">
                  <c:v>10.99398366060198</c:v>
                </c:pt>
                <c:pt idx="425">
                  <c:v>10.994521195680687</c:v>
                </c:pt>
                <c:pt idx="426">
                  <c:v>10.995058441970661</c:v>
                </c:pt>
                <c:pt idx="427">
                  <c:v>10.995595399782156</c:v>
                </c:pt>
                <c:pt idx="428">
                  <c:v>10.996132069424474</c:v>
                </c:pt>
                <c:pt idx="429">
                  <c:v>10.996668451207032</c:v>
                </c:pt>
                <c:pt idx="430">
                  <c:v>10.997204545438429</c:v>
                </c:pt>
                <c:pt idx="431">
                  <c:v>10.997740352426804</c:v>
                </c:pt>
                <c:pt idx="432">
                  <c:v>10.998275872479747</c:v>
                </c:pt>
                <c:pt idx="433">
                  <c:v>10.998811105904448</c:v>
                </c:pt>
                <c:pt idx="434">
                  <c:v>10.999346053007738</c:v>
                </c:pt>
                <c:pt idx="435">
                  <c:v>10.999880714095356</c:v>
                </c:pt>
                <c:pt idx="436">
                  <c:v>11.000415089473369</c:v>
                </c:pt>
                <c:pt idx="437">
                  <c:v>11.000949179446852</c:v>
                </c:pt>
                <c:pt idx="438">
                  <c:v>11.001482984320479</c:v>
                </c:pt>
                <c:pt idx="439">
                  <c:v>11.002016504398506</c:v>
                </c:pt>
                <c:pt idx="440">
                  <c:v>11.002533080675796</c:v>
                </c:pt>
                <c:pt idx="441">
                  <c:v>11.003049390239825</c:v>
                </c:pt>
                <c:pt idx="442">
                  <c:v>11.00356543336585</c:v>
                </c:pt>
                <c:pt idx="443">
                  <c:v>11.004081210328724</c:v>
                </c:pt>
                <c:pt idx="444">
                  <c:v>11.004596721402825</c:v>
                </c:pt>
                <c:pt idx="445">
                  <c:v>11.005111966862197</c:v>
                </c:pt>
                <c:pt idx="446">
                  <c:v>11.005626946980406</c:v>
                </c:pt>
                <c:pt idx="447">
                  <c:v>11.006141662030483</c:v>
                </c:pt>
                <c:pt idx="448">
                  <c:v>11.006656112285476</c:v>
                </c:pt>
                <c:pt idx="449">
                  <c:v>11.00715371550692</c:v>
                </c:pt>
                <c:pt idx="450">
                  <c:v>11.007651071242563</c:v>
                </c:pt>
                <c:pt idx="451">
                  <c:v>11.008148179738441</c:v>
                </c:pt>
                <c:pt idx="452">
                  <c:v>11.008645041240246</c:v>
                </c:pt>
                <c:pt idx="453">
                  <c:v>11.009141655993284</c:v>
                </c:pt>
                <c:pt idx="454">
                  <c:v>11.009638024242527</c:v>
                </c:pt>
                <c:pt idx="455">
                  <c:v>11.010134146232549</c:v>
                </c:pt>
                <c:pt idx="456">
                  <c:v>11.010630022207705</c:v>
                </c:pt>
                <c:pt idx="457">
                  <c:v>11.011125652411453</c:v>
                </c:pt>
                <c:pt idx="458">
                  <c:v>11.011621037087869</c:v>
                </c:pt>
                <c:pt idx="459">
                  <c:v>11.012116176479726</c:v>
                </c:pt>
                <c:pt idx="460">
                  <c:v>11.012611070829886</c:v>
                </c:pt>
                <c:pt idx="461">
                  <c:v>11.013105720380768</c:v>
                </c:pt>
                <c:pt idx="462">
                  <c:v>11.013600125374445</c:v>
                </c:pt>
                <c:pt idx="463">
                  <c:v>11.014094286052606</c:v>
                </c:pt>
                <c:pt idx="464">
                  <c:v>11.014571742699442</c:v>
                </c:pt>
                <c:pt idx="465">
                  <c:v>11.015048971490447</c:v>
                </c:pt>
                <c:pt idx="466">
                  <c:v>11.015525972642656</c:v>
                </c:pt>
                <c:pt idx="467">
                  <c:v>11.016002746373228</c:v>
                </c:pt>
                <c:pt idx="468">
                  <c:v>11.016479292899026</c:v>
                </c:pt>
                <c:pt idx="469">
                  <c:v>11.016955612436224</c:v>
                </c:pt>
                <c:pt idx="470">
                  <c:v>11.01743170520122</c:v>
                </c:pt>
                <c:pt idx="471">
                  <c:v>11.017907571409754</c:v>
                </c:pt>
                <c:pt idx="472">
                  <c:v>11.018383211277339</c:v>
                </c:pt>
                <c:pt idx="473">
                  <c:v>11.018858625019103</c:v>
                </c:pt>
                <c:pt idx="474">
                  <c:v>11.019333812850222</c:v>
                </c:pt>
                <c:pt idx="475">
                  <c:v>11.019808774985012</c:v>
                </c:pt>
                <c:pt idx="476">
                  <c:v>11.020283511637867</c:v>
                </c:pt>
                <c:pt idx="477">
                  <c:v>11.020741664308893</c:v>
                </c:pt>
                <c:pt idx="478">
                  <c:v>11.021199607172168</c:v>
                </c:pt>
                <c:pt idx="479">
                  <c:v>11.021657340419768</c:v>
                </c:pt>
                <c:pt idx="480">
                  <c:v>11.0221148642435</c:v>
                </c:pt>
                <c:pt idx="481">
                  <c:v>11.022572178834904</c:v>
                </c:pt>
                <c:pt idx="482">
                  <c:v>11.02302928438527</c:v>
                </c:pt>
                <c:pt idx="483">
                  <c:v>11.023486181085676</c:v>
                </c:pt>
                <c:pt idx="484">
                  <c:v>11.023942869126722</c:v>
                </c:pt>
                <c:pt idx="485">
                  <c:v>11.024399348699005</c:v>
                </c:pt>
                <c:pt idx="486">
                  <c:v>11.02485561999279</c:v>
                </c:pt>
                <c:pt idx="487">
                  <c:v>11.025311683198018</c:v>
                </c:pt>
                <c:pt idx="488">
                  <c:v>11.025767538504512</c:v>
                </c:pt>
                <c:pt idx="489">
                  <c:v>11.026223186101351</c:v>
                </c:pt>
                <c:pt idx="490">
                  <c:v>11.026678626178281</c:v>
                </c:pt>
                <c:pt idx="491">
                  <c:v>11.027133858923879</c:v>
                </c:pt>
                <c:pt idx="492">
                  <c:v>11.027588884526924</c:v>
                </c:pt>
                <c:pt idx="493">
                  <c:v>11.028043703175731</c:v>
                </c:pt>
                <c:pt idx="494">
                  <c:v>11.028482082478357</c:v>
                </c:pt>
                <c:pt idx="495">
                  <c:v>11.028920269688678</c:v>
                </c:pt>
                <c:pt idx="496">
                  <c:v>11.029358264975063</c:v>
                </c:pt>
                <c:pt idx="497">
                  <c:v>11.02979606850557</c:v>
                </c:pt>
                <c:pt idx="498">
                  <c:v>11.03023368044801</c:v>
                </c:pt>
                <c:pt idx="499">
                  <c:v>11.030671100969998</c:v>
                </c:pt>
                <c:pt idx="500">
                  <c:v>11.031108330238945</c:v>
                </c:pt>
                <c:pt idx="501">
                  <c:v>11.031545368421996</c:v>
                </c:pt>
                <c:pt idx="502">
                  <c:v>11.031982215686106</c:v>
                </c:pt>
                <c:pt idx="503">
                  <c:v>11.03241887219802</c:v>
                </c:pt>
                <c:pt idx="504">
                  <c:v>11.032855338124321</c:v>
                </c:pt>
                <c:pt idx="505">
                  <c:v>11.033291613631048</c:v>
                </c:pt>
                <c:pt idx="506">
                  <c:v>11.033727698884549</c:v>
                </c:pt>
                <c:pt idx="507">
                  <c:v>11.034163594050492</c:v>
                </c:pt>
                <c:pt idx="508">
                  <c:v>11.034599299294824</c:v>
                </c:pt>
                <c:pt idx="509">
                  <c:v>11.035034814782811</c:v>
                </c:pt>
                <c:pt idx="510">
                  <c:v>11.035470140679344</c:v>
                </c:pt>
                <c:pt idx="511">
                  <c:v>11.035905277149856</c:v>
                </c:pt>
                <c:pt idx="512">
                  <c:v>11.036340224358939</c:v>
                </c:pt>
                <c:pt idx="513">
                  <c:v>11.036774982471208</c:v>
                </c:pt>
                <c:pt idx="514">
                  <c:v>11.037209551650999</c:v>
                </c:pt>
                <c:pt idx="515">
                  <c:v>11.037643932062444</c:v>
                </c:pt>
                <c:pt idx="516">
                  <c:v>11.038062046052747</c:v>
                </c:pt>
                <c:pt idx="517">
                  <c:v>11.038479985296988</c:v>
                </c:pt>
                <c:pt idx="518">
                  <c:v>11.038897749940848</c:v>
                </c:pt>
                <c:pt idx="519">
                  <c:v>11.03931534013029</c:v>
                </c:pt>
                <c:pt idx="520">
                  <c:v>11.039732756011089</c:v>
                </c:pt>
                <c:pt idx="521">
                  <c:v>11.040149997728475</c:v>
                </c:pt>
                <c:pt idx="522">
                  <c:v>11.040567065427815</c:v>
                </c:pt>
                <c:pt idx="523">
                  <c:v>11.040983959254204</c:v>
                </c:pt>
                <c:pt idx="524">
                  <c:v>11.041400679352551</c:v>
                </c:pt>
                <c:pt idx="525">
                  <c:v>11.041817225867597</c:v>
                </c:pt>
                <c:pt idx="526">
                  <c:v>11.042233598943882</c:v>
                </c:pt>
                <c:pt idx="527">
                  <c:v>11.042649798725806</c:v>
                </c:pt>
                <c:pt idx="528">
                  <c:v>11.043065825357488</c:v>
                </c:pt>
                <c:pt idx="529">
                  <c:v>11.043481678983024</c:v>
                </c:pt>
                <c:pt idx="530">
                  <c:v>11.04389735974617</c:v>
                </c:pt>
                <c:pt idx="531">
                  <c:v>11.044312867790618</c:v>
                </c:pt>
                <c:pt idx="532">
                  <c:v>11.044728203259798</c:v>
                </c:pt>
                <c:pt idx="533">
                  <c:v>11.045127401674748</c:v>
                </c:pt>
                <c:pt idx="534">
                  <c:v>11.045526440793861</c:v>
                </c:pt>
                <c:pt idx="535">
                  <c:v>11.045925320744267</c:v>
                </c:pt>
                <c:pt idx="536">
                  <c:v>11.046324041652783</c:v>
                </c:pt>
                <c:pt idx="537">
                  <c:v>11.046722603646513</c:v>
                </c:pt>
                <c:pt idx="538">
                  <c:v>11.047121006851643</c:v>
                </c:pt>
                <c:pt idx="539">
                  <c:v>11.0475192513951</c:v>
                </c:pt>
                <c:pt idx="540">
                  <c:v>11.047917337402851</c:v>
                </c:pt>
                <c:pt idx="541">
                  <c:v>11.048315265001099</c:v>
                </c:pt>
                <c:pt idx="542">
                  <c:v>11.048713034316098</c:v>
                </c:pt>
                <c:pt idx="543">
                  <c:v>11.049110645473501</c:v>
                </c:pt>
                <c:pt idx="544">
                  <c:v>11.049508098599254</c:v>
                </c:pt>
                <c:pt idx="545">
                  <c:v>11.049905393818637</c:v>
                </c:pt>
                <c:pt idx="546">
                  <c:v>11.050302531257326</c:v>
                </c:pt>
                <c:pt idx="547">
                  <c:v>11.050699511040442</c:v>
                </c:pt>
                <c:pt idx="548">
                  <c:v>11.05108046342586</c:v>
                </c:pt>
                <c:pt idx="549">
                  <c:v>11.051461270741974</c:v>
                </c:pt>
                <c:pt idx="550">
                  <c:v>11.051841933099052</c:v>
                </c:pt>
                <c:pt idx="551">
                  <c:v>11.05222245060745</c:v>
                </c:pt>
                <c:pt idx="552">
                  <c:v>11.052602823377454</c:v>
                </c:pt>
                <c:pt idx="553">
                  <c:v>11.052983051518822</c:v>
                </c:pt>
                <c:pt idx="554">
                  <c:v>11.05336313514178</c:v>
                </c:pt>
                <c:pt idx="555">
                  <c:v>11.053743074356076</c:v>
                </c:pt>
                <c:pt idx="556">
                  <c:v>11.05412286927139</c:v>
                </c:pt>
                <c:pt idx="557">
                  <c:v>11.054502519997431</c:v>
                </c:pt>
                <c:pt idx="558">
                  <c:v>11.054882026643316</c:v>
                </c:pt>
                <c:pt idx="559">
                  <c:v>11.055261389318471</c:v>
                </c:pt>
                <c:pt idx="560">
                  <c:v>11.055640608132373</c:v>
                </c:pt>
                <c:pt idx="561">
                  <c:v>11.05601968319367</c:v>
                </c:pt>
                <c:pt idx="562">
                  <c:v>11.056398614611616</c:v>
                </c:pt>
                <c:pt idx="563">
                  <c:v>11.056777402494934</c:v>
                </c:pt>
                <c:pt idx="564">
                  <c:v>11.05715604695232</c:v>
                </c:pt>
                <c:pt idx="565">
                  <c:v>11.057534548092452</c:v>
                </c:pt>
                <c:pt idx="566">
                  <c:v>11.05791290602345</c:v>
                </c:pt>
                <c:pt idx="567">
                  <c:v>11.058291120853948</c:v>
                </c:pt>
                <c:pt idx="568">
                  <c:v>11.058669192692133</c:v>
                </c:pt>
                <c:pt idx="569">
                  <c:v>11.05903137745757</c:v>
                </c:pt>
                <c:pt idx="570">
                  <c:v>11.059393431092678</c:v>
                </c:pt>
                <c:pt idx="571">
                  <c:v>11.059755353692402</c:v>
                </c:pt>
                <c:pt idx="572">
                  <c:v>11.060117145351541</c:v>
                </c:pt>
                <c:pt idx="573">
                  <c:v>11.06047880616482</c:v>
                </c:pt>
                <c:pt idx="574">
                  <c:v>11.060840336226876</c:v>
                </c:pt>
                <c:pt idx="575">
                  <c:v>11.061201735632098</c:v>
                </c:pt>
                <c:pt idx="576">
                  <c:v>11.061563004475023</c:v>
                </c:pt>
                <c:pt idx="577">
                  <c:v>11.061924142849904</c:v>
                </c:pt>
                <c:pt idx="578">
                  <c:v>11.062285150850936</c:v>
                </c:pt>
                <c:pt idx="579">
                  <c:v>11.062646028572358</c:v>
                </c:pt>
                <c:pt idx="580">
                  <c:v>11.063006776107851</c:v>
                </c:pt>
                <c:pt idx="581">
                  <c:v>11.06336739355144</c:v>
                </c:pt>
                <c:pt idx="582">
                  <c:v>11.063727880997059</c:v>
                </c:pt>
                <c:pt idx="583">
                  <c:v>11.064088238538396</c:v>
                </c:pt>
                <c:pt idx="584">
                  <c:v>11.064448466268773</c:v>
                </c:pt>
                <c:pt idx="585">
                  <c:v>11.06480856428195</c:v>
                </c:pt>
                <c:pt idx="586">
                  <c:v>11.065168532671224</c:v>
                </c:pt>
                <c:pt idx="587">
                  <c:v>11.065528371529879</c:v>
                </c:pt>
                <c:pt idx="588">
                  <c:v>11.065888080951105</c:v>
                </c:pt>
                <c:pt idx="589">
                  <c:v>11.066247661028006</c:v>
                </c:pt>
                <c:pt idx="590">
                  <c:v>11.066591486243142</c:v>
                </c:pt>
                <c:pt idx="591">
                  <c:v>11.06693519328315</c:v>
                </c:pt>
                <c:pt idx="592">
                  <c:v>11.067278782229208</c:v>
                </c:pt>
                <c:pt idx="593">
                  <c:v>11.067622253162456</c:v>
                </c:pt>
                <c:pt idx="594">
                  <c:v>11.067965606163924</c:v>
                </c:pt>
                <c:pt idx="595">
                  <c:v>11.068308841314476</c:v>
                </c:pt>
                <c:pt idx="596">
                  <c:v>11.068651958695275</c:v>
                </c:pt>
                <c:pt idx="597">
                  <c:v>11.068994958386822</c:v>
                </c:pt>
                <c:pt idx="598">
                  <c:v>11.069337840470002</c:v>
                </c:pt>
                <c:pt idx="599">
                  <c:v>11.069680605025319</c:v>
                </c:pt>
                <c:pt idx="600">
                  <c:v>11.070023252133169</c:v>
                </c:pt>
                <c:pt idx="601">
                  <c:v>11.070365781874298</c:v>
                </c:pt>
                <c:pt idx="602">
                  <c:v>11.070708194329034</c:v>
                </c:pt>
                <c:pt idx="603">
                  <c:v>11.071050489577548</c:v>
                </c:pt>
                <c:pt idx="604">
                  <c:v>11.071392667700188</c:v>
                </c:pt>
                <c:pt idx="605">
                  <c:v>11.071734728776972</c:v>
                </c:pt>
                <c:pt idx="606">
                  <c:v>11.072076672888091</c:v>
                </c:pt>
                <c:pt idx="607">
                  <c:v>11.072418500113194</c:v>
                </c:pt>
                <c:pt idx="608">
                  <c:v>11.07276021053247</c:v>
                </c:pt>
                <c:pt idx="609">
                  <c:v>11.073101804225626</c:v>
                </c:pt>
                <c:pt idx="610">
                  <c:v>11.073443281272374</c:v>
                </c:pt>
                <c:pt idx="611">
                  <c:v>11.073784641752352</c:v>
                </c:pt>
                <c:pt idx="612">
                  <c:v>11.074125885745115</c:v>
                </c:pt>
                <c:pt idx="613">
                  <c:v>11.074467013330139</c:v>
                </c:pt>
                <c:pt idx="614">
                  <c:v>11.074808024586815</c:v>
                </c:pt>
                <c:pt idx="615">
                  <c:v>11.075148919594454</c:v>
                </c:pt>
                <c:pt idx="616">
                  <c:v>11.075489698432435</c:v>
                </c:pt>
                <c:pt idx="617">
                  <c:v>11.07583036117947</c:v>
                </c:pt>
                <c:pt idx="618">
                  <c:v>11.076170907915058</c:v>
                </c:pt>
                <c:pt idx="619">
                  <c:v>11.076511338718054</c:v>
                </c:pt>
                <c:pt idx="620">
                  <c:v>11.076836187318326</c:v>
                </c:pt>
                <c:pt idx="621">
                  <c:v>11.077160930426119</c:v>
                </c:pt>
                <c:pt idx="622">
                  <c:v>11.077485568110127</c:v>
                </c:pt>
                <c:pt idx="623">
                  <c:v>11.077810100438713</c:v>
                </c:pt>
                <c:pt idx="624">
                  <c:v>11.078134527480326</c:v>
                </c:pt>
                <c:pt idx="625">
                  <c:v>11.078458849303004</c:v>
                </c:pt>
                <c:pt idx="626">
                  <c:v>11.078783065975195</c:v>
                </c:pt>
                <c:pt idx="627">
                  <c:v>11.079107177565026</c:v>
                </c:pt>
                <c:pt idx="628">
                  <c:v>11.079431184140562</c:v>
                </c:pt>
                <c:pt idx="629">
                  <c:v>11.07975508576985</c:v>
                </c:pt>
                <c:pt idx="630">
                  <c:v>11.080078882520818</c:v>
                </c:pt>
                <c:pt idx="631">
                  <c:v>11.080402574461514</c:v>
                </c:pt>
                <c:pt idx="632">
                  <c:v>11.080726161659419</c:v>
                </c:pt>
                <c:pt idx="633">
                  <c:v>11.08104964418265</c:v>
                </c:pt>
                <c:pt idx="634">
                  <c:v>11.081373022098653</c:v>
                </c:pt>
                <c:pt idx="635">
                  <c:v>11.081696295475426</c:v>
                </c:pt>
                <c:pt idx="636">
                  <c:v>11.082019464380112</c:v>
                </c:pt>
                <c:pt idx="637">
                  <c:v>11.082342528880456</c:v>
                </c:pt>
                <c:pt idx="638">
                  <c:v>11.082665489043805</c:v>
                </c:pt>
                <c:pt idx="639">
                  <c:v>11.082988344937569</c:v>
                </c:pt>
                <c:pt idx="640">
                  <c:v>11.08331109662906</c:v>
                </c:pt>
                <c:pt idx="641">
                  <c:v>11.0836337441855</c:v>
                </c:pt>
                <c:pt idx="642">
                  <c:v>11.08395628767407</c:v>
                </c:pt>
                <c:pt idx="643">
                  <c:v>11.084278727161767</c:v>
                </c:pt>
                <c:pt idx="644">
                  <c:v>11.084601062715981</c:v>
                </c:pt>
                <c:pt idx="645">
                  <c:v>11.084923294403351</c:v>
                </c:pt>
                <c:pt idx="646">
                  <c:v>11.085245422290907</c:v>
                </c:pt>
                <c:pt idx="647">
                  <c:v>11.0855674464455</c:v>
                </c:pt>
                <c:pt idx="648">
                  <c:v>11.085889366933976</c:v>
                </c:pt>
                <c:pt idx="649">
                  <c:v>11.086211183822797</c:v>
                </c:pt>
                <c:pt idx="650">
                  <c:v>11.086517579842253</c:v>
                </c:pt>
                <c:pt idx="651">
                  <c:v>11.086823882011618</c:v>
                </c:pt>
                <c:pt idx="652">
                  <c:v>11.08713009038882</c:v>
                </c:pt>
                <c:pt idx="653">
                  <c:v>11.087436205031176</c:v>
                </c:pt>
                <c:pt idx="654">
                  <c:v>11.087742225995974</c:v>
                </c:pt>
                <c:pt idx="655">
                  <c:v>11.088048153340603</c:v>
                </c:pt>
                <c:pt idx="656">
                  <c:v>11.088353987122318</c:v>
                </c:pt>
                <c:pt idx="657">
                  <c:v>11.088659727398346</c:v>
                </c:pt>
                <c:pt idx="658">
                  <c:v>11.088965374225818</c:v>
                </c:pt>
                <c:pt idx="659">
                  <c:v>11.089270927661849</c:v>
                </c:pt>
                <c:pt idx="660">
                  <c:v>11.089576387763504</c:v>
                </c:pt>
                <c:pt idx="661">
                  <c:v>11.08988175458777</c:v>
                </c:pt>
                <c:pt idx="662">
                  <c:v>11.090187028191609</c:v>
                </c:pt>
                <c:pt idx="663">
                  <c:v>11.090492208632009</c:v>
                </c:pt>
                <c:pt idx="664">
                  <c:v>11.090797295965524</c:v>
                </c:pt>
                <c:pt idx="665">
                  <c:v>11.091102290249276</c:v>
                </c:pt>
                <c:pt idx="666">
                  <c:v>11.091407191539815</c:v>
                </c:pt>
                <c:pt idx="667">
                  <c:v>11.091711999893921</c:v>
                </c:pt>
                <c:pt idx="668">
                  <c:v>11.092016715368336</c:v>
                </c:pt>
                <c:pt idx="669">
                  <c:v>11.092321338019262</c:v>
                </c:pt>
                <c:pt idx="670">
                  <c:v>11.092625867903624</c:v>
                </c:pt>
                <c:pt idx="671">
                  <c:v>11.092930305077752</c:v>
                </c:pt>
                <c:pt idx="672">
                  <c:v>11.093234649598084</c:v>
                </c:pt>
                <c:pt idx="673">
                  <c:v>11.09353890152102</c:v>
                </c:pt>
                <c:pt idx="674">
                  <c:v>11.093843060902868</c:v>
                </c:pt>
                <c:pt idx="675">
                  <c:v>11.094147127799939</c:v>
                </c:pt>
                <c:pt idx="676">
                  <c:v>11.094435905739322</c:v>
                </c:pt>
                <c:pt idx="677">
                  <c:v>11.094724600310048</c:v>
                </c:pt>
                <c:pt idx="678">
                  <c:v>11.095013211560326</c:v>
                </c:pt>
                <c:pt idx="679">
                  <c:v>11.095301739538133</c:v>
                </c:pt>
                <c:pt idx="680">
                  <c:v>11.095590184291568</c:v>
                </c:pt>
                <c:pt idx="681">
                  <c:v>11.095878545868636</c:v>
                </c:pt>
                <c:pt idx="682">
                  <c:v>11.096166824317272</c:v>
                </c:pt>
                <c:pt idx="683">
                  <c:v>11.096455019685495</c:v>
                </c:pt>
                <c:pt idx="684">
                  <c:v>11.096743132020858</c:v>
                </c:pt>
                <c:pt idx="685">
                  <c:v>11.097031161371429</c:v>
                </c:pt>
                <c:pt idx="686">
                  <c:v>11.097319107785168</c:v>
                </c:pt>
                <c:pt idx="687">
                  <c:v>11.097606971309554</c:v>
                </c:pt>
                <c:pt idx="688">
                  <c:v>11.097894751992364</c:v>
                </c:pt>
                <c:pt idx="689">
                  <c:v>11.098182449881282</c:v>
                </c:pt>
                <c:pt idx="690">
                  <c:v>11.098470065023932</c:v>
                </c:pt>
                <c:pt idx="691">
                  <c:v>11.098757597467896</c:v>
                </c:pt>
                <c:pt idx="692">
                  <c:v>11.09904504726072</c:v>
                </c:pt>
                <c:pt idx="693">
                  <c:v>11.099332414450002</c:v>
                </c:pt>
                <c:pt idx="694">
                  <c:v>11.099619699083009</c:v>
                </c:pt>
                <c:pt idx="695">
                  <c:v>11.099906901207152</c:v>
                </c:pt>
                <c:pt idx="696">
                  <c:v>11.100194020870019</c:v>
                </c:pt>
                <c:pt idx="697">
                  <c:v>11.10048105811885</c:v>
                </c:pt>
                <c:pt idx="698">
                  <c:v>11.100768013000939</c:v>
                </c:pt>
                <c:pt idx="699">
                  <c:v>11.101054885563546</c:v>
                </c:pt>
                <c:pt idx="700">
                  <c:v>11.101341675853794</c:v>
                </c:pt>
                <c:pt idx="701">
                  <c:v>11.101628383919046</c:v>
                </c:pt>
                <c:pt idx="702">
                  <c:v>11.101915009806435</c:v>
                </c:pt>
                <c:pt idx="703">
                  <c:v>11.102201553562873</c:v>
                </c:pt>
                <c:pt idx="704">
                  <c:v>11.102488015235506</c:v>
                </c:pt>
                <c:pt idx="705">
                  <c:v>11.10277439487135</c:v>
                </c:pt>
                <c:pt idx="706">
                  <c:v>11.103060692517378</c:v>
                </c:pt>
                <c:pt idx="707">
                  <c:v>11.103346908220521</c:v>
                </c:pt>
                <c:pt idx="708">
                  <c:v>11.103617984394548</c:v>
                </c:pt>
                <c:pt idx="709">
                  <c:v>11.103888987106272</c:v>
                </c:pt>
                <c:pt idx="710">
                  <c:v>11.104159916395385</c:v>
                </c:pt>
                <c:pt idx="711">
                  <c:v>11.104430772301702</c:v>
                </c:pt>
                <c:pt idx="712">
                  <c:v>11.10470155486497</c:v>
                </c:pt>
                <c:pt idx="713">
                  <c:v>11.104972264124868</c:v>
                </c:pt>
                <c:pt idx="714">
                  <c:v>11.105242900121105</c:v>
                </c:pt>
                <c:pt idx="715">
                  <c:v>11.105513462893319</c:v>
                </c:pt>
                <c:pt idx="716">
                  <c:v>11.10578395248112</c:v>
                </c:pt>
                <c:pt idx="717">
                  <c:v>11.106054368924086</c:v>
                </c:pt>
                <c:pt idx="718">
                  <c:v>11.106324712261769</c:v>
                </c:pt>
                <c:pt idx="719">
                  <c:v>11.106594982533686</c:v>
                </c:pt>
                <c:pt idx="720">
                  <c:v>11.106865179779319</c:v>
                </c:pt>
                <c:pt idx="721">
                  <c:v>11.107135304038119</c:v>
                </c:pt>
                <c:pt idx="722">
                  <c:v>11.10740535534952</c:v>
                </c:pt>
                <c:pt idx="723">
                  <c:v>11.107675333752868</c:v>
                </c:pt>
                <c:pt idx="724">
                  <c:v>11.107945239287579</c:v>
                </c:pt>
                <c:pt idx="725">
                  <c:v>11.108215071992918</c:v>
                </c:pt>
                <c:pt idx="726">
                  <c:v>11.108484831908388</c:v>
                </c:pt>
                <c:pt idx="727">
                  <c:v>11.108754519072777</c:v>
                </c:pt>
                <c:pt idx="728">
                  <c:v>11.10902413352575</c:v>
                </c:pt>
                <c:pt idx="729">
                  <c:v>11.109293675306352</c:v>
                </c:pt>
                <c:pt idx="730">
                  <c:v>11.109563144453761</c:v>
                </c:pt>
                <c:pt idx="731">
                  <c:v>11.109832541007124</c:v>
                </c:pt>
                <c:pt idx="732">
                  <c:v>11.110101865005515</c:v>
                </c:pt>
                <c:pt idx="733">
                  <c:v>11.110371116488018</c:v>
                </c:pt>
                <c:pt idx="734">
                  <c:v>11.110640295493702</c:v>
                </c:pt>
                <c:pt idx="735">
                  <c:v>11.110909402061511</c:v>
                </c:pt>
                <c:pt idx="736">
                  <c:v>11.111178436230345</c:v>
                </c:pt>
                <c:pt idx="737">
                  <c:v>11.111432457614464</c:v>
                </c:pt>
                <c:pt idx="738">
                  <c:v>11.111686414488073</c:v>
                </c:pt>
                <c:pt idx="739">
                  <c:v>11.111940306883771</c:v>
                </c:pt>
                <c:pt idx="740">
                  <c:v>11.112194134834573</c:v>
                </c:pt>
                <c:pt idx="741">
                  <c:v>11.112447898373174</c:v>
                </c:pt>
                <c:pt idx="742">
                  <c:v>11.112701597532034</c:v>
                </c:pt>
                <c:pt idx="743">
                  <c:v>11.112955232344024</c:v>
                </c:pt>
                <c:pt idx="744">
                  <c:v>11.11320880284171</c:v>
                </c:pt>
                <c:pt idx="745">
                  <c:v>11.1134623090577</c:v>
                </c:pt>
                <c:pt idx="746">
                  <c:v>11.113715751024568</c:v>
                </c:pt>
                <c:pt idx="747">
                  <c:v>11.113969128774848</c:v>
                </c:pt>
                <c:pt idx="748">
                  <c:v>11.114222442341072</c:v>
                </c:pt>
                <c:pt idx="749">
                  <c:v>11.114475691755969</c:v>
                </c:pt>
                <c:pt idx="750">
                  <c:v>11.114728877051718</c:v>
                </c:pt>
                <c:pt idx="751">
                  <c:v>11.114981998260912</c:v>
                </c:pt>
                <c:pt idx="752">
                  <c:v>11.115235055415972</c:v>
                </c:pt>
                <c:pt idx="753">
                  <c:v>11.115488048549405</c:v>
                </c:pt>
                <c:pt idx="754">
                  <c:v>11.115740977693306</c:v>
                </c:pt>
                <c:pt idx="755">
                  <c:v>11.115993842880304</c:v>
                </c:pt>
                <c:pt idx="756">
                  <c:v>11.116246644142684</c:v>
                </c:pt>
                <c:pt idx="757">
                  <c:v>11.116499381512734</c:v>
                </c:pt>
                <c:pt idx="758">
                  <c:v>11.116752055022754</c:v>
                </c:pt>
                <c:pt idx="759">
                  <c:v>11.117004664704986</c:v>
                </c:pt>
                <c:pt idx="760">
                  <c:v>11.117257210591687</c:v>
                </c:pt>
                <c:pt idx="761">
                  <c:v>11.117509692715066</c:v>
                </c:pt>
                <c:pt idx="762">
                  <c:v>11.117762111107314</c:v>
                </c:pt>
                <c:pt idx="763">
                  <c:v>11.118014465800497</c:v>
                </c:pt>
                <c:pt idx="764">
                  <c:v>11.118266756827049</c:v>
                </c:pt>
                <c:pt idx="765">
                  <c:v>11.118518984218708</c:v>
                </c:pt>
                <c:pt idx="766">
                  <c:v>11.118771148007918</c:v>
                </c:pt>
                <c:pt idx="767">
                  <c:v>11.119023248226517</c:v>
                </c:pt>
                <c:pt idx="768">
                  <c:v>11.119275284906601</c:v>
                </c:pt>
                <c:pt idx="769">
                  <c:v>11.119527258080305</c:v>
                </c:pt>
                <c:pt idx="770">
                  <c:v>11.119779167779317</c:v>
                </c:pt>
                <c:pt idx="771">
                  <c:v>11.120031014035916</c:v>
                </c:pt>
                <c:pt idx="772">
                  <c:v>11.12028279688195</c:v>
                </c:pt>
                <c:pt idx="773">
                  <c:v>11.120534516349492</c:v>
                </c:pt>
                <c:pt idx="774">
                  <c:v>11.120786172470002</c:v>
                </c:pt>
                <c:pt idx="775">
                  <c:v>11.121037765275748</c:v>
                </c:pt>
                <c:pt idx="776">
                  <c:v>11.121289294798505</c:v>
                </c:pt>
                <c:pt idx="777">
                  <c:v>11.121540761069999</c:v>
                </c:pt>
                <c:pt idx="778">
                  <c:v>11.121792164122242</c:v>
                </c:pt>
                <c:pt idx="779">
                  <c:v>11.122043503986809</c:v>
                </c:pt>
                <c:pt idx="780">
                  <c:v>11.122294780695498</c:v>
                </c:pt>
                <c:pt idx="781">
                  <c:v>11.122531218757358</c:v>
                </c:pt>
                <c:pt idx="782">
                  <c:v>11.122767600929222</c:v>
                </c:pt>
                <c:pt idx="783">
                  <c:v>11.123003927237848</c:v>
                </c:pt>
                <c:pt idx="784">
                  <c:v>11.123240197709581</c:v>
                </c:pt>
                <c:pt idx="785">
                  <c:v>11.123476412370751</c:v>
                </c:pt>
                <c:pt idx="786">
                  <c:v>11.123712571247736</c:v>
                </c:pt>
                <c:pt idx="787">
                  <c:v>11.123948674366867</c:v>
                </c:pt>
                <c:pt idx="788">
                  <c:v>11.124184721754448</c:v>
                </c:pt>
                <c:pt idx="789">
                  <c:v>11.124420713436848</c:v>
                </c:pt>
                <c:pt idx="790">
                  <c:v>11.12465664944032</c:v>
                </c:pt>
                <c:pt idx="791">
                  <c:v>11.124892529791103</c:v>
                </c:pt>
                <c:pt idx="792">
                  <c:v>11.125128354515468</c:v>
                </c:pt>
                <c:pt idx="793">
                  <c:v>11.125364123639649</c:v>
                </c:pt>
                <c:pt idx="794">
                  <c:v>11.125599837190011</c:v>
                </c:pt>
                <c:pt idx="795">
                  <c:v>11.125835495192266</c:v>
                </c:pt>
                <c:pt idx="796">
                  <c:v>11.126071097673048</c:v>
                </c:pt>
                <c:pt idx="797">
                  <c:v>11.126306644658419</c:v>
                </c:pt>
                <c:pt idx="798">
                  <c:v>11.126542136174459</c:v>
                </c:pt>
                <c:pt idx="799">
                  <c:v>11.126777572247304</c:v>
                </c:pt>
                <c:pt idx="800">
                  <c:v>11.127012952903035</c:v>
                </c:pt>
                <c:pt idx="801">
                  <c:v>11.127248278167759</c:v>
                </c:pt>
                <c:pt idx="802">
                  <c:v>11.127483548067532</c:v>
                </c:pt>
                <c:pt idx="803">
                  <c:v>11.127718762628348</c:v>
                </c:pt>
                <c:pt idx="804">
                  <c:v>11.127953921876298</c:v>
                </c:pt>
                <c:pt idx="805">
                  <c:v>11.128189025837498</c:v>
                </c:pt>
                <c:pt idx="806">
                  <c:v>11.128424074537731</c:v>
                </c:pt>
                <c:pt idx="807">
                  <c:v>11.128659068003058</c:v>
                </c:pt>
                <c:pt idx="808">
                  <c:v>11.128894006259419</c:v>
                </c:pt>
                <c:pt idx="809">
                  <c:v>11.129128889332748</c:v>
                </c:pt>
                <c:pt idx="810">
                  <c:v>11.129363717249023</c:v>
                </c:pt>
                <c:pt idx="811">
                  <c:v>11.129598490034068</c:v>
                </c:pt>
                <c:pt idx="812">
                  <c:v>11.129833207713789</c:v>
                </c:pt>
                <c:pt idx="813">
                  <c:v>11.130067870314047</c:v>
                </c:pt>
                <c:pt idx="814">
                  <c:v>11.130302477860688</c:v>
                </c:pt>
                <c:pt idx="815">
                  <c:v>11.130537030379539</c:v>
                </c:pt>
                <c:pt idx="816">
                  <c:v>11.130771527896398</c:v>
                </c:pt>
                <c:pt idx="817">
                  <c:v>11.131005970437068</c:v>
                </c:pt>
                <c:pt idx="818">
                  <c:v>11.131240358027329</c:v>
                </c:pt>
                <c:pt idx="819">
                  <c:v>11.13147469069291</c:v>
                </c:pt>
                <c:pt idx="820">
                  <c:v>11.131708968459463</c:v>
                </c:pt>
                <c:pt idx="821">
                  <c:v>11.131943191352901</c:v>
                </c:pt>
                <c:pt idx="822">
                  <c:v>11.1321773593989</c:v>
                </c:pt>
                <c:pt idx="823">
                  <c:v>11.132411472622978</c:v>
                </c:pt>
                <c:pt idx="824">
                  <c:v>11.132645531050882</c:v>
                </c:pt>
                <c:pt idx="825">
                  <c:v>11.132864911083789</c:v>
                </c:pt>
                <c:pt idx="826">
                  <c:v>11.133084242999656</c:v>
                </c:pt>
                <c:pt idx="827">
                  <c:v>11.133303526819548</c:v>
                </c:pt>
                <c:pt idx="828">
                  <c:v>11.133522762564651</c:v>
                </c:pt>
                <c:pt idx="829">
                  <c:v>11.133741950255953</c:v>
                </c:pt>
                <c:pt idx="830">
                  <c:v>11.133961089914415</c:v>
                </c:pt>
                <c:pt idx="831">
                  <c:v>11.134180181561398</c:v>
                </c:pt>
                <c:pt idx="832">
                  <c:v>11.134399225217718</c:v>
                </c:pt>
                <c:pt idx="833">
                  <c:v>11.134618220904381</c:v>
                </c:pt>
                <c:pt idx="834">
                  <c:v>11.134837168642433</c:v>
                </c:pt>
                <c:pt idx="835">
                  <c:v>11.135056068452863</c:v>
                </c:pt>
                <c:pt idx="836">
                  <c:v>11.135274920356649</c:v>
                </c:pt>
                <c:pt idx="837">
                  <c:v>11.135493724374768</c:v>
                </c:pt>
                <c:pt idx="838">
                  <c:v>11.135712480528158</c:v>
                </c:pt>
                <c:pt idx="839">
                  <c:v>11.135931188837748</c:v>
                </c:pt>
                <c:pt idx="840">
                  <c:v>11.1361498493245</c:v>
                </c:pt>
                <c:pt idx="841">
                  <c:v>11.136368462009248</c:v>
                </c:pt>
                <c:pt idx="842">
                  <c:v>11.136587026913</c:v>
                </c:pt>
                <c:pt idx="843">
                  <c:v>11.136805544056518</c:v>
                </c:pt>
                <c:pt idx="844">
                  <c:v>11.137024013460758</c:v>
                </c:pt>
                <c:pt idx="845">
                  <c:v>11.137242435146531</c:v>
                </c:pt>
                <c:pt idx="846">
                  <c:v>11.137460809134689</c:v>
                </c:pt>
                <c:pt idx="847">
                  <c:v>11.13767913544606</c:v>
                </c:pt>
                <c:pt idx="848">
                  <c:v>11.137897414101458</c:v>
                </c:pt>
                <c:pt idx="849">
                  <c:v>11.138115645121648</c:v>
                </c:pt>
                <c:pt idx="850">
                  <c:v>11.138333828527513</c:v>
                </c:pt>
                <c:pt idx="851">
                  <c:v>11.138551964339698</c:v>
                </c:pt>
                <c:pt idx="852">
                  <c:v>11.138770052579098</c:v>
                </c:pt>
                <c:pt idx="853">
                  <c:v>11.138988093266358</c:v>
                </c:pt>
                <c:pt idx="854">
                  <c:v>11.13920608642225</c:v>
                </c:pt>
                <c:pt idx="855">
                  <c:v>11.139424032067456</c:v>
                </c:pt>
                <c:pt idx="856">
                  <c:v>11.139641930222721</c:v>
                </c:pt>
                <c:pt idx="857">
                  <c:v>11.139859780908719</c:v>
                </c:pt>
                <c:pt idx="858">
                  <c:v>11.140077584146141</c:v>
                </c:pt>
                <c:pt idx="859">
                  <c:v>11.140295339955637</c:v>
                </c:pt>
                <c:pt idx="860">
                  <c:v>11.140513048357848</c:v>
                </c:pt>
                <c:pt idx="861">
                  <c:v>11.140730709373448</c:v>
                </c:pt>
                <c:pt idx="862">
                  <c:v>11.140948323023045</c:v>
                </c:pt>
                <c:pt idx="863">
                  <c:v>11.141165889327235</c:v>
                </c:pt>
                <c:pt idx="864">
                  <c:v>11.141383408306618</c:v>
                </c:pt>
                <c:pt idx="865">
                  <c:v>11.141600879981794</c:v>
                </c:pt>
                <c:pt idx="866">
                  <c:v>11.141818304373228</c:v>
                </c:pt>
                <c:pt idx="867">
                  <c:v>11.142035681501753</c:v>
                </c:pt>
                <c:pt idx="868">
                  <c:v>11.14225301138765</c:v>
                </c:pt>
                <c:pt idx="869">
                  <c:v>11.142470294051513</c:v>
                </c:pt>
                <c:pt idx="870">
                  <c:v>11.142687529513884</c:v>
                </c:pt>
                <c:pt idx="871">
                  <c:v>11.142904717795259</c:v>
                </c:pt>
                <c:pt idx="872">
                  <c:v>11.143121858916118</c:v>
                </c:pt>
                <c:pt idx="873">
                  <c:v>11.143338952896963</c:v>
                </c:pt>
                <c:pt idx="874">
                  <c:v>11.143541531433012</c:v>
                </c:pt>
                <c:pt idx="875">
                  <c:v>11.143744068939316</c:v>
                </c:pt>
                <c:pt idx="876">
                  <c:v>11.143946565432469</c:v>
                </c:pt>
                <c:pt idx="877">
                  <c:v>11.14414902092911</c:v>
                </c:pt>
                <c:pt idx="878">
                  <c:v>11.144351435445722</c:v>
                </c:pt>
                <c:pt idx="879">
                  <c:v>11.144553808999168</c:v>
                </c:pt>
                <c:pt idx="880">
                  <c:v>11.144756141605761</c:v>
                </c:pt>
                <c:pt idx="881">
                  <c:v>11.144958433282058</c:v>
                </c:pt>
                <c:pt idx="882">
                  <c:v>11.145160684044868</c:v>
                </c:pt>
                <c:pt idx="883">
                  <c:v>11.145362893910518</c:v>
                </c:pt>
                <c:pt idx="884">
                  <c:v>11.14556506289561</c:v>
                </c:pt>
                <c:pt idx="885">
                  <c:v>11.145767191016651</c:v>
                </c:pt>
                <c:pt idx="886">
                  <c:v>11.145969278290169</c:v>
                </c:pt>
                <c:pt idx="887">
                  <c:v>11.146171324732554</c:v>
                </c:pt>
                <c:pt idx="888">
                  <c:v>11.146373330360648</c:v>
                </c:pt>
                <c:pt idx="889">
                  <c:v>11.146575295190617</c:v>
                </c:pt>
                <c:pt idx="890">
                  <c:v>11.146777219239016</c:v>
                </c:pt>
                <c:pt idx="891">
                  <c:v>11.146979102522318</c:v>
                </c:pt>
                <c:pt idx="892">
                  <c:v>11.147180945056997</c:v>
                </c:pt>
                <c:pt idx="893">
                  <c:v>11.147382746859448</c:v>
                </c:pt>
                <c:pt idx="894">
                  <c:v>11.147584507946329</c:v>
                </c:pt>
                <c:pt idx="895">
                  <c:v>11.147786228333629</c:v>
                </c:pt>
                <c:pt idx="896">
                  <c:v>11.147987908038131</c:v>
                </c:pt>
                <c:pt idx="897">
                  <c:v>11.148189547076131</c:v>
                </c:pt>
                <c:pt idx="898">
                  <c:v>11.148391145463915</c:v>
                </c:pt>
                <c:pt idx="899">
                  <c:v>11.148592703218203</c:v>
                </c:pt>
                <c:pt idx="900">
                  <c:v>11.148794220355041</c:v>
                </c:pt>
                <c:pt idx="901">
                  <c:v>11.148995696890788</c:v>
                </c:pt>
                <c:pt idx="902">
                  <c:v>11.149197132842145</c:v>
                </c:pt>
                <c:pt idx="903">
                  <c:v>11.149398528225117</c:v>
                </c:pt>
                <c:pt idx="904">
                  <c:v>11.149599883056155</c:v>
                </c:pt>
                <c:pt idx="905">
                  <c:v>11.149801197351481</c:v>
                </c:pt>
                <c:pt idx="906">
                  <c:v>11.150002471127754</c:v>
                </c:pt>
                <c:pt idx="907">
                  <c:v>11.150203704400893</c:v>
                </c:pt>
                <c:pt idx="908">
                  <c:v>11.150404897187528</c:v>
                </c:pt>
                <c:pt idx="909">
                  <c:v>11.150606049503526</c:v>
                </c:pt>
                <c:pt idx="910">
                  <c:v>11.15080716136543</c:v>
                </c:pt>
                <c:pt idx="911">
                  <c:v>11.15100823278955</c:v>
                </c:pt>
                <c:pt idx="912">
                  <c:v>11.151209263792078</c:v>
                </c:pt>
                <c:pt idx="913">
                  <c:v>11.151410254389395</c:v>
                </c:pt>
                <c:pt idx="914">
                  <c:v>11.151611204597351</c:v>
                </c:pt>
                <c:pt idx="915">
                  <c:v>11.151812114432563</c:v>
                </c:pt>
                <c:pt idx="916">
                  <c:v>11.152012983911121</c:v>
                </c:pt>
                <c:pt idx="917">
                  <c:v>11.152213813049354</c:v>
                </c:pt>
                <c:pt idx="918">
                  <c:v>11.152414601863176</c:v>
                </c:pt>
                <c:pt idx="919">
                  <c:v>11.152615350369034</c:v>
                </c:pt>
                <c:pt idx="920">
                  <c:v>11.152816058582992</c:v>
                </c:pt>
                <c:pt idx="921">
                  <c:v>11.1530167265211</c:v>
                </c:pt>
                <c:pt idx="922">
                  <c:v>11.153217354199796</c:v>
                </c:pt>
                <c:pt idx="923">
                  <c:v>11.153417941635094</c:v>
                </c:pt>
                <c:pt idx="924">
                  <c:v>11.153618488843147</c:v>
                </c:pt>
                <c:pt idx="925">
                  <c:v>11.153818995840082</c:v>
                </c:pt>
                <c:pt idx="926">
                  <c:v>11.154019462642019</c:v>
                </c:pt>
                <c:pt idx="927">
                  <c:v>11.154219889265072</c:v>
                </c:pt>
                <c:pt idx="928">
                  <c:v>11.154420275725426</c:v>
                </c:pt>
                <c:pt idx="929">
                  <c:v>11.154620622038925</c:v>
                </c:pt>
                <c:pt idx="930">
                  <c:v>11.154820928221902</c:v>
                </c:pt>
                <c:pt idx="931">
                  <c:v>11.155021194290347</c:v>
                </c:pt>
                <c:pt idx="932">
                  <c:v>11.155221420260318</c:v>
                </c:pt>
                <c:pt idx="933">
                  <c:v>11.155421606147982</c:v>
                </c:pt>
                <c:pt idx="934">
                  <c:v>11.155621751969084</c:v>
                </c:pt>
                <c:pt idx="935">
                  <c:v>11.155821857739976</c:v>
                </c:pt>
                <c:pt idx="936">
                  <c:v>11.156021923476493</c:v>
                </c:pt>
                <c:pt idx="937">
                  <c:v>11.156221949194748</c:v>
                </c:pt>
                <c:pt idx="938">
                  <c:v>11.156407651543105</c:v>
                </c:pt>
                <c:pt idx="939">
                  <c:v>11.156593319412371</c:v>
                </c:pt>
                <c:pt idx="940">
                  <c:v>11.156778952815396</c:v>
                </c:pt>
                <c:pt idx="941">
                  <c:v>11.156964551765174</c:v>
                </c:pt>
                <c:pt idx="942">
                  <c:v>11.157150116274332</c:v>
                </c:pt>
                <c:pt idx="943">
                  <c:v>11.157335646355712</c:v>
                </c:pt>
                <c:pt idx="944">
                  <c:v>11.157521142022063</c:v>
                </c:pt>
                <c:pt idx="945">
                  <c:v>11.15770660328617</c:v>
                </c:pt>
                <c:pt idx="946">
                  <c:v>11.157892030160752</c:v>
                </c:pt>
                <c:pt idx="947">
                  <c:v>11.158077422658486</c:v>
                </c:pt>
                <c:pt idx="948">
                  <c:v>11.158262780792313</c:v>
                </c:pt>
                <c:pt idx="949">
                  <c:v>11.158448104574983</c:v>
                </c:pt>
                <c:pt idx="950">
                  <c:v>11.158633394019004</c:v>
                </c:pt>
                <c:pt idx="951">
                  <c:v>11.158818649137205</c:v>
                </c:pt>
                <c:pt idx="952">
                  <c:v>11.159003869942326</c:v>
                </c:pt>
                <c:pt idx="953">
                  <c:v>11.159189056447145</c:v>
                </c:pt>
                <c:pt idx="954">
                  <c:v>11.159374208664056</c:v>
                </c:pt>
                <c:pt idx="955">
                  <c:v>11.159559326606148</c:v>
                </c:pt>
                <c:pt idx="956">
                  <c:v>11.159744410285841</c:v>
                </c:pt>
                <c:pt idx="957">
                  <c:v>11.15992945971583</c:v>
                </c:pt>
                <c:pt idx="958">
                  <c:v>11.160114474908974</c:v>
                </c:pt>
                <c:pt idx="959">
                  <c:v>11.160299455877782</c:v>
                </c:pt>
                <c:pt idx="960">
                  <c:v>11.160484402635024</c:v>
                </c:pt>
                <c:pt idx="961">
                  <c:v>11.160669315193276</c:v>
                </c:pt>
                <c:pt idx="962">
                  <c:v>11.1608541935651</c:v>
                </c:pt>
                <c:pt idx="963">
                  <c:v>11.161039037763405</c:v>
                </c:pt>
                <c:pt idx="964">
                  <c:v>11.161223847800418</c:v>
                </c:pt>
                <c:pt idx="965">
                  <c:v>11.16140862368912</c:v>
                </c:pt>
                <c:pt idx="966">
                  <c:v>11.161593365442</c:v>
                </c:pt>
                <c:pt idx="967">
                  <c:v>11.161778073071648</c:v>
                </c:pt>
                <c:pt idx="968">
                  <c:v>11.161962746590698</c:v>
                </c:pt>
                <c:pt idx="969">
                  <c:v>11.162147386011746</c:v>
                </c:pt>
                <c:pt idx="970">
                  <c:v>11.16233199134737</c:v>
                </c:pt>
                <c:pt idx="971">
                  <c:v>11.162516562610152</c:v>
                </c:pt>
                <c:pt idx="972">
                  <c:v>11.162701099812656</c:v>
                </c:pt>
                <c:pt idx="973">
                  <c:v>11.162885602967474</c:v>
                </c:pt>
                <c:pt idx="974">
                  <c:v>11.163070072087157</c:v>
                </c:pt>
                <c:pt idx="975">
                  <c:v>11.163254507184359</c:v>
                </c:pt>
                <c:pt idx="976">
                  <c:v>11.163438908271354</c:v>
                </c:pt>
                <c:pt idx="977">
                  <c:v>11.163623275360926</c:v>
                </c:pt>
                <c:pt idx="978">
                  <c:v>11.163807608465529</c:v>
                </c:pt>
                <c:pt idx="979">
                  <c:v>11.163991907597719</c:v>
                </c:pt>
                <c:pt idx="980">
                  <c:v>11.164176172769999</c:v>
                </c:pt>
                <c:pt idx="981">
                  <c:v>11.164360403994769</c:v>
                </c:pt>
                <c:pt idx="982">
                  <c:v>11.16454460128487</c:v>
                </c:pt>
                <c:pt idx="983">
                  <c:v>11.164728764652343</c:v>
                </c:pt>
                <c:pt idx="984">
                  <c:v>11.164912894110149</c:v>
                </c:pt>
                <c:pt idx="985">
                  <c:v>11.165096989670426</c:v>
                </c:pt>
                <c:pt idx="986">
                  <c:v>11.165281051345772</c:v>
                </c:pt>
                <c:pt idx="987">
                  <c:v>11.165465079148778</c:v>
                </c:pt>
                <c:pt idx="988">
                  <c:v>11.165649073091522</c:v>
                </c:pt>
                <c:pt idx="989">
                  <c:v>11.165833033186876</c:v>
                </c:pt>
                <c:pt idx="990">
                  <c:v>11.166016959447179</c:v>
                </c:pt>
                <c:pt idx="991">
                  <c:v>11.166200851884676</c:v>
                </c:pt>
                <c:pt idx="992">
                  <c:v>11.166384710512046</c:v>
                </c:pt>
                <c:pt idx="993">
                  <c:v>11.166568535341726</c:v>
                </c:pt>
                <c:pt idx="994">
                  <c:v>11.166752326385875</c:v>
                </c:pt>
                <c:pt idx="995">
                  <c:v>11.166936083657173</c:v>
                </c:pt>
                <c:pt idx="996">
                  <c:v>11.167119807167976</c:v>
                </c:pt>
                <c:pt idx="997">
                  <c:v>11.167303496930479</c:v>
                </c:pt>
                <c:pt idx="998">
                  <c:v>11.167487152957484</c:v>
                </c:pt>
                <c:pt idx="999">
                  <c:v>11.167670775261049</c:v>
                </c:pt>
                <c:pt idx="1000">
                  <c:v>11.16785436385365</c:v>
                </c:pt>
                <c:pt idx="1001">
                  <c:v>11.168037918747766</c:v>
                </c:pt>
                <c:pt idx="1002">
                  <c:v>11.16822143995538</c:v>
                </c:pt>
                <c:pt idx="1003">
                  <c:v>11.168404927489426</c:v>
                </c:pt>
                <c:pt idx="1004">
                  <c:v>11.168588381361868</c:v>
                </c:pt>
                <c:pt idx="1005">
                  <c:v>11.168771801585168</c:v>
                </c:pt>
                <c:pt idx="1006">
                  <c:v>11.168955188171648</c:v>
                </c:pt>
                <c:pt idx="1007">
                  <c:v>11.169138541133675</c:v>
                </c:pt>
                <c:pt idx="1008">
                  <c:v>11.169321860483498</c:v>
                </c:pt>
                <c:pt idx="1009">
                  <c:v>11.169505146233591</c:v>
                </c:pt>
                <c:pt idx="1010">
                  <c:v>11.169688398396127</c:v>
                </c:pt>
                <c:pt idx="1011">
                  <c:v>11.16987161698346</c:v>
                </c:pt>
                <c:pt idx="1012">
                  <c:v>11.170054802007991</c:v>
                </c:pt>
                <c:pt idx="1013">
                  <c:v>11.17023795348172</c:v>
                </c:pt>
                <c:pt idx="1014">
                  <c:v>11.170421071417223</c:v>
                </c:pt>
                <c:pt idx="1015">
                  <c:v>11.170604155826776</c:v>
                </c:pt>
                <c:pt idx="1016">
                  <c:v>11.170773127073748</c:v>
                </c:pt>
                <c:pt idx="1017">
                  <c:v>11.170942069774485</c:v>
                </c:pt>
                <c:pt idx="1018">
                  <c:v>11.171110983938338</c:v>
                </c:pt>
                <c:pt idx="1019">
                  <c:v>11.171279869575018</c:v>
                </c:pt>
                <c:pt idx="1020">
                  <c:v>11.171448726694148</c:v>
                </c:pt>
                <c:pt idx="1021">
                  <c:v>11.171617555305376</c:v>
                </c:pt>
                <c:pt idx="1022">
                  <c:v>11.171786355418403</c:v>
                </c:pt>
                <c:pt idx="1023">
                  <c:v>11.171955127042548</c:v>
                </c:pt>
                <c:pt idx="1024">
                  <c:v>11.172123870187786</c:v>
                </c:pt>
                <c:pt idx="1025">
                  <c:v>11.172292584863552</c:v>
                </c:pt>
                <c:pt idx="1026">
                  <c:v>11.172461271079476</c:v>
                </c:pt>
                <c:pt idx="1027">
                  <c:v>11.17262992884517</c:v>
                </c:pt>
                <c:pt idx="1028">
                  <c:v>11.172798558170276</c:v>
                </c:pt>
                <c:pt idx="1029">
                  <c:v>11.172967159064184</c:v>
                </c:pt>
                <c:pt idx="1030">
                  <c:v>11.1731357315367</c:v>
                </c:pt>
                <c:pt idx="1031">
                  <c:v>11.173304275597324</c:v>
                </c:pt>
                <c:pt idx="1032">
                  <c:v>11.173472791255636</c:v>
                </c:pt>
                <c:pt idx="1033">
                  <c:v>11.173641278521314</c:v>
                </c:pt>
                <c:pt idx="1034">
                  <c:v>11.173809737403626</c:v>
                </c:pt>
                <c:pt idx="1035">
                  <c:v>11.173978167912283</c:v>
                </c:pt>
                <c:pt idx="1036">
                  <c:v>11.174146570057102</c:v>
                </c:pt>
                <c:pt idx="1037">
                  <c:v>11.174314943847305</c:v>
                </c:pt>
                <c:pt idx="1038">
                  <c:v>11.174483289292557</c:v>
                </c:pt>
                <c:pt idx="1039">
                  <c:v>11.174651606402387</c:v>
                </c:pt>
                <c:pt idx="1040">
                  <c:v>11.174819895186356</c:v>
                </c:pt>
                <c:pt idx="1041">
                  <c:v>11.174988155653937</c:v>
                </c:pt>
                <c:pt idx="1042">
                  <c:v>11.17515638781472</c:v>
                </c:pt>
                <c:pt idx="1043">
                  <c:v>11.175324591678194</c:v>
                </c:pt>
                <c:pt idx="1044">
                  <c:v>11.175492767253894</c:v>
                </c:pt>
                <c:pt idx="1045">
                  <c:v>11.175660914551322</c:v>
                </c:pt>
                <c:pt idx="1046">
                  <c:v>11.175829033580024</c:v>
                </c:pt>
                <c:pt idx="1047">
                  <c:v>11.175997124349404</c:v>
                </c:pt>
                <c:pt idx="1048">
                  <c:v>11.176165186869051</c:v>
                </c:pt>
                <c:pt idx="1049">
                  <c:v>11.17633322114845</c:v>
                </c:pt>
                <c:pt idx="1050">
                  <c:v>11.176501227197052</c:v>
                </c:pt>
                <c:pt idx="1051">
                  <c:v>11.176669205024426</c:v>
                </c:pt>
                <c:pt idx="1052">
                  <c:v>11.176837154639884</c:v>
                </c:pt>
                <c:pt idx="1053">
                  <c:v>11.177005076053058</c:v>
                </c:pt>
                <c:pt idx="1054">
                  <c:v>11.177172969273363</c:v>
                </c:pt>
                <c:pt idx="1055">
                  <c:v>11.17734083431027</c:v>
                </c:pt>
                <c:pt idx="1056">
                  <c:v>11.177508671173232</c:v>
                </c:pt>
                <c:pt idx="1057">
                  <c:v>11.17767647987171</c:v>
                </c:pt>
                <c:pt idx="1058">
                  <c:v>11.177844260415155</c:v>
                </c:pt>
                <c:pt idx="1059">
                  <c:v>11.178012012813008</c:v>
                </c:pt>
                <c:pt idx="1060">
                  <c:v>11.178179737074711</c:v>
                </c:pt>
                <c:pt idx="1061">
                  <c:v>11.178347433209714</c:v>
                </c:pt>
                <c:pt idx="1062">
                  <c:v>11.178515101227433</c:v>
                </c:pt>
                <c:pt idx="1063">
                  <c:v>11.178682741137299</c:v>
                </c:pt>
                <c:pt idx="1064">
                  <c:v>11.178850352948739</c:v>
                </c:pt>
                <c:pt idx="1065">
                  <c:v>11.179017936671164</c:v>
                </c:pt>
                <c:pt idx="1066">
                  <c:v>11.179185492313994</c:v>
                </c:pt>
                <c:pt idx="1067">
                  <c:v>11.179353019886674</c:v>
                </c:pt>
                <c:pt idx="1068">
                  <c:v>11.179520519398524</c:v>
                </c:pt>
                <c:pt idx="1069">
                  <c:v>11.179687990859026</c:v>
                </c:pt>
                <c:pt idx="1070">
                  <c:v>11.179855434277414</c:v>
                </c:pt>
                <c:pt idx="1071">
                  <c:v>11.180022849663279</c:v>
                </c:pt>
                <c:pt idx="1072">
                  <c:v>11.18019023702603</c:v>
                </c:pt>
                <c:pt idx="1073">
                  <c:v>11.18035759637473</c:v>
                </c:pt>
                <c:pt idx="1074">
                  <c:v>11.18052492771907</c:v>
                </c:pt>
                <c:pt idx="1075">
                  <c:v>11.180692231068436</c:v>
                </c:pt>
                <c:pt idx="1076">
                  <c:v>11.180859506431831</c:v>
                </c:pt>
                <c:pt idx="1077">
                  <c:v>11.181026753818982</c:v>
                </c:pt>
                <c:pt idx="1078">
                  <c:v>11.181193973239118</c:v>
                </c:pt>
                <c:pt idx="1079">
                  <c:v>11.181361164701443</c:v>
                </c:pt>
                <c:pt idx="1080">
                  <c:v>11.181528328215748</c:v>
                </c:pt>
                <c:pt idx="1081">
                  <c:v>11.181695463790961</c:v>
                </c:pt>
                <c:pt idx="1082">
                  <c:v>11.181862571436518</c:v>
                </c:pt>
                <c:pt idx="1083">
                  <c:v>11.182029651161789</c:v>
                </c:pt>
                <c:pt idx="1084">
                  <c:v>11.182196702976082</c:v>
                </c:pt>
                <c:pt idx="1085">
                  <c:v>11.182363726888719</c:v>
                </c:pt>
                <c:pt idx="1086">
                  <c:v>11.182530722909076</c:v>
                </c:pt>
                <c:pt idx="1087">
                  <c:v>11.182697691046426</c:v>
                </c:pt>
                <c:pt idx="1088">
                  <c:v>11.182864631310002</c:v>
                </c:pt>
                <c:pt idx="1089">
                  <c:v>11.18303154370915</c:v>
                </c:pt>
                <c:pt idx="1090">
                  <c:v>11.183198428253235</c:v>
                </c:pt>
                <c:pt idx="1091">
                  <c:v>11.183365284951448</c:v>
                </c:pt>
                <c:pt idx="1092">
                  <c:v>11.183532113813326</c:v>
                </c:pt>
                <c:pt idx="1093">
                  <c:v>11.183698914847866</c:v>
                </c:pt>
                <c:pt idx="1094">
                  <c:v>11.183865688064468</c:v>
                </c:pt>
                <c:pt idx="1095">
                  <c:v>11.18403243347241</c:v>
                </c:pt>
                <c:pt idx="1096">
                  <c:v>11.184199151080954</c:v>
                </c:pt>
                <c:pt idx="1097">
                  <c:v>11.184365840899368</c:v>
                </c:pt>
                <c:pt idx="1098">
                  <c:v>11.184532502936976</c:v>
                </c:pt>
                <c:pt idx="1099">
                  <c:v>11.184699137202866</c:v>
                </c:pt>
                <c:pt idx="1100">
                  <c:v>11.184865743706448</c:v>
                </c:pt>
                <c:pt idx="1101">
                  <c:v>11.185032322456976</c:v>
                </c:pt>
                <c:pt idx="1102">
                  <c:v>11.185198873463579</c:v>
                </c:pt>
                <c:pt idx="1103">
                  <c:v>11.185365396735591</c:v>
                </c:pt>
                <c:pt idx="1104">
                  <c:v>11.185531892282341</c:v>
                </c:pt>
                <c:pt idx="1105">
                  <c:v>11.185698360112696</c:v>
                </c:pt>
                <c:pt idx="1106">
                  <c:v>11.185850931283976</c:v>
                </c:pt>
                <c:pt idx="1107">
                  <c:v>11.186003479180844</c:v>
                </c:pt>
                <c:pt idx="1108">
                  <c:v>11.186156003810401</c:v>
                </c:pt>
                <c:pt idx="1109">
                  <c:v>11.186308505179742</c:v>
                </c:pt>
                <c:pt idx="1110">
                  <c:v>11.186460983295962</c:v>
                </c:pt>
                <c:pt idx="1111">
                  <c:v>11.186613438166152</c:v>
                </c:pt>
                <c:pt idx="1112">
                  <c:v>11.186765869797396</c:v>
                </c:pt>
                <c:pt idx="1113">
                  <c:v>11.18691827819678</c:v>
                </c:pt>
                <c:pt idx="1114">
                  <c:v>11.187070663371298</c:v>
                </c:pt>
                <c:pt idx="1115">
                  <c:v>11.187223025328281</c:v>
                </c:pt>
                <c:pt idx="1116">
                  <c:v>11.187375364074413</c:v>
                </c:pt>
                <c:pt idx="1117">
                  <c:v>11.18752767961727</c:v>
                </c:pt>
                <c:pt idx="1118">
                  <c:v>11.187679971963481</c:v>
                </c:pt>
                <c:pt idx="1119">
                  <c:v>11.187832241120274</c:v>
                </c:pt>
                <c:pt idx="1120">
                  <c:v>11.187984487094701</c:v>
                </c:pt>
                <c:pt idx="1121">
                  <c:v>11.188136709893818</c:v>
                </c:pt>
                <c:pt idx="1122">
                  <c:v>11.188288909524681</c:v>
                </c:pt>
                <c:pt idx="1123">
                  <c:v>11.188441085994343</c:v>
                </c:pt>
                <c:pt idx="1124">
                  <c:v>11.188593239309856</c:v>
                </c:pt>
                <c:pt idx="1125">
                  <c:v>11.188745369478246</c:v>
                </c:pt>
                <c:pt idx="1126">
                  <c:v>11.188897476506568</c:v>
                </c:pt>
                <c:pt idx="1127">
                  <c:v>11.189049560401877</c:v>
                </c:pt>
                <c:pt idx="1128">
                  <c:v>11.189201621171089</c:v>
                </c:pt>
                <c:pt idx="1129">
                  <c:v>11.189353658821521</c:v>
                </c:pt>
                <c:pt idx="1130">
                  <c:v>11.189505673359974</c:v>
                </c:pt>
                <c:pt idx="1131">
                  <c:v>11.189657664793438</c:v>
                </c:pt>
                <c:pt idx="1132">
                  <c:v>11.189809633129126</c:v>
                </c:pt>
                <c:pt idx="1133">
                  <c:v>11.189961578373808</c:v>
                </c:pt>
                <c:pt idx="1134">
                  <c:v>11.190113500534698</c:v>
                </c:pt>
                <c:pt idx="1135">
                  <c:v>11.190265399618768</c:v>
                </c:pt>
                <c:pt idx="1136">
                  <c:v>11.19041727563302</c:v>
                </c:pt>
                <c:pt idx="1137">
                  <c:v>11.190569128584427</c:v>
                </c:pt>
                <c:pt idx="1138">
                  <c:v>11.190720958480025</c:v>
                </c:pt>
                <c:pt idx="1139">
                  <c:v>11.190872765326798</c:v>
                </c:pt>
                <c:pt idx="1140">
                  <c:v>11.191024549131765</c:v>
                </c:pt>
                <c:pt idx="1141">
                  <c:v>11.191176309901897</c:v>
                </c:pt>
                <c:pt idx="1142">
                  <c:v>11.191328047644086</c:v>
                </c:pt>
                <c:pt idx="1143">
                  <c:v>11.191479762365638</c:v>
                </c:pt>
                <c:pt idx="1144">
                  <c:v>11.191631454073219</c:v>
                </c:pt>
                <c:pt idx="1145">
                  <c:v>11.191783122773915</c:v>
                </c:pt>
                <c:pt idx="1146">
                  <c:v>11.191934768474701</c:v>
                </c:pt>
                <c:pt idx="1147">
                  <c:v>11.192086391182572</c:v>
                </c:pt>
                <c:pt idx="1148">
                  <c:v>11.192237990904466</c:v>
                </c:pt>
                <c:pt idx="1149">
                  <c:v>11.192389567647426</c:v>
                </c:pt>
                <c:pt idx="1150">
                  <c:v>11.19254112141825</c:v>
                </c:pt>
                <c:pt idx="1151">
                  <c:v>11.192692652224126</c:v>
                </c:pt>
                <c:pt idx="1152">
                  <c:v>11.192844160071768</c:v>
                </c:pt>
                <c:pt idx="1153">
                  <c:v>11.192995644968327</c:v>
                </c:pt>
                <c:pt idx="1154">
                  <c:v>11.193147106920685</c:v>
                </c:pt>
                <c:pt idx="1155">
                  <c:v>11.193298545935795</c:v>
                </c:pt>
                <c:pt idx="1156">
                  <c:v>11.193449962020606</c:v>
                </c:pt>
                <c:pt idx="1157">
                  <c:v>11.19360135518205</c:v>
                </c:pt>
                <c:pt idx="1158">
                  <c:v>11.193752725427077</c:v>
                </c:pt>
                <c:pt idx="1159">
                  <c:v>11.193904072762622</c:v>
                </c:pt>
                <c:pt idx="1160">
                  <c:v>11.194055397195614</c:v>
                </c:pt>
                <c:pt idx="1161">
                  <c:v>11.194206698732989</c:v>
                </c:pt>
                <c:pt idx="1162">
                  <c:v>11.194357977381673</c:v>
                </c:pt>
                <c:pt idx="1163">
                  <c:v>11.194509233148699</c:v>
                </c:pt>
                <c:pt idx="1164">
                  <c:v>11.194660466040649</c:v>
                </c:pt>
                <c:pt idx="1165">
                  <c:v>11.194811676064791</c:v>
                </c:pt>
                <c:pt idx="1166">
                  <c:v>11.194962863227914</c:v>
                </c:pt>
                <c:pt idx="1167">
                  <c:v>11.195114027536954</c:v>
                </c:pt>
                <c:pt idx="1168">
                  <c:v>11.195265168998761</c:v>
                </c:pt>
                <c:pt idx="1169">
                  <c:v>11.195416287620409</c:v>
                </c:pt>
                <c:pt idx="1170">
                  <c:v>11.19556738340845</c:v>
                </c:pt>
                <c:pt idx="1171">
                  <c:v>11.195718456370098</c:v>
                </c:pt>
                <c:pt idx="1172">
                  <c:v>11.195869506512173</c:v>
                </c:pt>
                <c:pt idx="1173">
                  <c:v>11.196020533841544</c:v>
                </c:pt>
                <c:pt idx="1174">
                  <c:v>11.196171538365103</c:v>
                </c:pt>
                <c:pt idx="1175">
                  <c:v>11.196322520089739</c:v>
                </c:pt>
                <c:pt idx="1176">
                  <c:v>11.196473479022334</c:v>
                </c:pt>
                <c:pt idx="1177">
                  <c:v>11.19662441516977</c:v>
                </c:pt>
                <c:pt idx="1178">
                  <c:v>11.196775328538923</c:v>
                </c:pt>
                <c:pt idx="1179">
                  <c:v>11.196926219136676</c:v>
                </c:pt>
                <c:pt idx="1180">
                  <c:v>11.197077086969868</c:v>
                </c:pt>
                <c:pt idx="1181">
                  <c:v>11.197227932045411</c:v>
                </c:pt>
                <c:pt idx="1182">
                  <c:v>11.197378754369998</c:v>
                </c:pt>
                <c:pt idx="1183">
                  <c:v>11.197529553950934</c:v>
                </c:pt>
                <c:pt idx="1184">
                  <c:v>11.197680330794636</c:v>
                </c:pt>
                <c:pt idx="1185">
                  <c:v>11.19783108490811</c:v>
                </c:pt>
                <c:pt idx="1186">
                  <c:v>11.197981816298222</c:v>
                </c:pt>
                <c:pt idx="1187">
                  <c:v>11.198132524971768</c:v>
                </c:pt>
                <c:pt idx="1188">
                  <c:v>11.198283210935664</c:v>
                </c:pt>
                <c:pt idx="1189">
                  <c:v>11.198433874196716</c:v>
                </c:pt>
                <c:pt idx="1190">
                  <c:v>11.198584514761826</c:v>
                </c:pt>
                <c:pt idx="1191">
                  <c:v>11.198735132637651</c:v>
                </c:pt>
                <c:pt idx="1192">
                  <c:v>11.198885727831211</c:v>
                </c:pt>
                <c:pt idx="1193">
                  <c:v>11.19903630034938</c:v>
                </c:pt>
                <c:pt idx="1194">
                  <c:v>11.199186850198759</c:v>
                </c:pt>
                <c:pt idx="1195">
                  <c:v>11.199337377386311</c:v>
                </c:pt>
                <c:pt idx="1196">
                  <c:v>11.199487881918754</c:v>
                </c:pt>
                <c:pt idx="1197">
                  <c:v>11.199638363803052</c:v>
                </c:pt>
                <c:pt idx="1198">
                  <c:v>11.199788823046006</c:v>
                </c:pt>
                <c:pt idx="1199">
                  <c:v>11.199939259654426</c:v>
                </c:pt>
                <c:pt idx="1200">
                  <c:v>11.20008967363492</c:v>
                </c:pt>
                <c:pt idx="1201">
                  <c:v>11.200240064994498</c:v>
                </c:pt>
                <c:pt idx="1202">
                  <c:v>11.20039043373998</c:v>
                </c:pt>
                <c:pt idx="1203">
                  <c:v>11.200540779878075</c:v>
                </c:pt>
                <c:pt idx="1204">
                  <c:v>11.200691103415608</c:v>
                </c:pt>
                <c:pt idx="1205">
                  <c:v>11.200841404359368</c:v>
                </c:pt>
                <c:pt idx="1206">
                  <c:v>11.200991682716058</c:v>
                </c:pt>
                <c:pt idx="1207">
                  <c:v>11.201141938492748</c:v>
                </c:pt>
                <c:pt idx="1208">
                  <c:v>11.201292171695933</c:v>
                </c:pt>
                <c:pt idx="1209">
                  <c:v>11.201442382332495</c:v>
                </c:pt>
                <c:pt idx="1210">
                  <c:v>11.201592570409311</c:v>
                </c:pt>
                <c:pt idx="1211">
                  <c:v>11.201742735932848</c:v>
                </c:pt>
                <c:pt idx="1212">
                  <c:v>11.201892878910197</c:v>
                </c:pt>
                <c:pt idx="1213">
                  <c:v>11.202042999348111</c:v>
                </c:pt>
                <c:pt idx="1214">
                  <c:v>11.202193097253064</c:v>
                </c:pt>
                <c:pt idx="1215">
                  <c:v>11.202343172632098</c:v>
                </c:pt>
                <c:pt idx="1216">
                  <c:v>11.202493225491926</c:v>
                </c:pt>
                <c:pt idx="1217">
                  <c:v>11.202643255839355</c:v>
                </c:pt>
                <c:pt idx="1218">
                  <c:v>11.202793263680855</c:v>
                </c:pt>
                <c:pt idx="1219">
                  <c:v>11.202943249023479</c:v>
                </c:pt>
                <c:pt idx="1220">
                  <c:v>11.203079579816725</c:v>
                </c:pt>
                <c:pt idx="1221">
                  <c:v>11.203215892026421</c:v>
                </c:pt>
                <c:pt idx="1222">
                  <c:v>11.203352185657618</c:v>
                </c:pt>
                <c:pt idx="1223">
                  <c:v>11.203488460715418</c:v>
                </c:pt>
                <c:pt idx="1224">
                  <c:v>11.203624717204844</c:v>
                </c:pt>
                <c:pt idx="1225">
                  <c:v>11.203760955130969</c:v>
                </c:pt>
                <c:pt idx="1226">
                  <c:v>11.203897174498849</c:v>
                </c:pt>
                <c:pt idx="1227">
                  <c:v>11.204033375313541</c:v>
                </c:pt>
                <c:pt idx="1228">
                  <c:v>11.204169557580096</c:v>
                </c:pt>
                <c:pt idx="1229">
                  <c:v>11.204305721303447</c:v>
                </c:pt>
                <c:pt idx="1230">
                  <c:v>11.204441866489002</c:v>
                </c:pt>
                <c:pt idx="1231">
                  <c:v>11.204577993141449</c:v>
                </c:pt>
                <c:pt idx="1232">
                  <c:v>11.204714101265955</c:v>
                </c:pt>
                <c:pt idx="1233">
                  <c:v>11.204850190867548</c:v>
                </c:pt>
                <c:pt idx="1234">
                  <c:v>11.204986261951303</c:v>
                </c:pt>
                <c:pt idx="1235">
                  <c:v>11.205122314522226</c:v>
                </c:pt>
                <c:pt idx="1236">
                  <c:v>11.205258348585364</c:v>
                </c:pt>
                <c:pt idx="1237">
                  <c:v>11.205394364145754</c:v>
                </c:pt>
                <c:pt idx="1238">
                  <c:v>11.205530361208456</c:v>
                </c:pt>
                <c:pt idx="1239">
                  <c:v>11.205666339778476</c:v>
                </c:pt>
                <c:pt idx="1240">
                  <c:v>11.205802299860776</c:v>
                </c:pt>
                <c:pt idx="1241">
                  <c:v>11.205938241460442</c:v>
                </c:pt>
                <c:pt idx="1242">
                  <c:v>11.206074164582498</c:v>
                </c:pt>
                <c:pt idx="1243">
                  <c:v>11.206210069232041</c:v>
                </c:pt>
                <c:pt idx="1244">
                  <c:v>11.206345955413983</c:v>
                </c:pt>
                <c:pt idx="1245">
                  <c:v>11.206481823133382</c:v>
                </c:pt>
                <c:pt idx="1246">
                  <c:v>11.20661767239525</c:v>
                </c:pt>
                <c:pt idx="1247">
                  <c:v>11.206753503204602</c:v>
                </c:pt>
                <c:pt idx="1248">
                  <c:v>11.206889315566476</c:v>
                </c:pt>
                <c:pt idx="1249">
                  <c:v>11.207025109485798</c:v>
                </c:pt>
                <c:pt idx="1250">
                  <c:v>11.207160884967681</c:v>
                </c:pt>
                <c:pt idx="1251">
                  <c:v>11.207296642017068</c:v>
                </c:pt>
                <c:pt idx="1252">
                  <c:v>11.207432380639</c:v>
                </c:pt>
                <c:pt idx="1253">
                  <c:v>11.207568100838351</c:v>
                </c:pt>
                <c:pt idx="1254">
                  <c:v>11.207703802620411</c:v>
                </c:pt>
                <c:pt idx="1255">
                  <c:v>11.20783948598992</c:v>
                </c:pt>
                <c:pt idx="1256">
                  <c:v>11.207975150951796</c:v>
                </c:pt>
                <c:pt idx="1257">
                  <c:v>11.208110797511356</c:v>
                </c:pt>
                <c:pt idx="1258">
                  <c:v>11.208246425673448</c:v>
                </c:pt>
                <c:pt idx="1259">
                  <c:v>11.208382035443035</c:v>
                </c:pt>
                <c:pt idx="1260">
                  <c:v>11.208517626825055</c:v>
                </c:pt>
                <c:pt idx="1261">
                  <c:v>11.208653199824543</c:v>
                </c:pt>
                <c:pt idx="1262">
                  <c:v>11.208788754446481</c:v>
                </c:pt>
                <c:pt idx="1263">
                  <c:v>11.208924290695848</c:v>
                </c:pt>
                <c:pt idx="1264">
                  <c:v>11.209059808577656</c:v>
                </c:pt>
                <c:pt idx="1265">
                  <c:v>11.20919530809684</c:v>
                </c:pt>
                <c:pt idx="1266">
                  <c:v>11.209330789258392</c:v>
                </c:pt>
                <c:pt idx="1267">
                  <c:v>11.209466252067422</c:v>
                </c:pt>
                <c:pt idx="1268">
                  <c:v>11.209601696528496</c:v>
                </c:pt>
                <c:pt idx="1269">
                  <c:v>11.209737122646979</c:v>
                </c:pt>
                <c:pt idx="1270">
                  <c:v>11.20987253042772</c:v>
                </c:pt>
                <c:pt idx="1271">
                  <c:v>11.21000791987567</c:v>
                </c:pt>
                <c:pt idx="1272">
                  <c:v>11.210143290995799</c:v>
                </c:pt>
                <c:pt idx="1273">
                  <c:v>11.210278643792943</c:v>
                </c:pt>
                <c:pt idx="1274">
                  <c:v>11.210413978272445</c:v>
                </c:pt>
                <c:pt idx="1275">
                  <c:v>11.210549294438875</c:v>
                </c:pt>
                <c:pt idx="1276">
                  <c:v>11.210684592297326</c:v>
                </c:pt>
                <c:pt idx="1277">
                  <c:v>11.210819871852721</c:v>
                </c:pt>
                <c:pt idx="1278">
                  <c:v>11.210955133110048</c:v>
                </c:pt>
                <c:pt idx="1279">
                  <c:v>11.211090376074239</c:v>
                </c:pt>
                <c:pt idx="1280">
                  <c:v>11.211225600750094</c:v>
                </c:pt>
                <c:pt idx="1281">
                  <c:v>11.211360807143008</c:v>
                </c:pt>
                <c:pt idx="1282">
                  <c:v>11.211495995257469</c:v>
                </c:pt>
                <c:pt idx="1283">
                  <c:v>11.211631165098485</c:v>
                </c:pt>
                <c:pt idx="1284">
                  <c:v>11.21176631667128</c:v>
                </c:pt>
                <c:pt idx="1285">
                  <c:v>11.211901449980388</c:v>
                </c:pt>
                <c:pt idx="1286">
                  <c:v>11.212036565031166</c:v>
                </c:pt>
                <c:pt idx="1287">
                  <c:v>11.212171661828219</c:v>
                </c:pt>
                <c:pt idx="1288">
                  <c:v>11.212306740376608</c:v>
                </c:pt>
                <c:pt idx="1289">
                  <c:v>11.212441800681272</c:v>
                </c:pt>
                <c:pt idx="1290">
                  <c:v>11.212576842747056</c:v>
                </c:pt>
                <c:pt idx="1291">
                  <c:v>11.212711866578958</c:v>
                </c:pt>
                <c:pt idx="1292">
                  <c:v>11.212846872182007</c:v>
                </c:pt>
                <c:pt idx="1293">
                  <c:v>11.212981859560784</c:v>
                </c:pt>
                <c:pt idx="1294">
                  <c:v>11.213116828720533</c:v>
                </c:pt>
                <c:pt idx="1295">
                  <c:v>11.213251779666068</c:v>
                </c:pt>
                <c:pt idx="1296">
                  <c:v>11.213386712402306</c:v>
                </c:pt>
                <c:pt idx="1297">
                  <c:v>11.213521626934098</c:v>
                </c:pt>
                <c:pt idx="1298">
                  <c:v>11.213656523266527</c:v>
                </c:pt>
                <c:pt idx="1299">
                  <c:v>11.213791401404333</c:v>
                </c:pt>
                <c:pt idx="1300">
                  <c:v>11.213926261352468</c:v>
                </c:pt>
                <c:pt idx="1301">
                  <c:v>11.214061103115728</c:v>
                </c:pt>
                <c:pt idx="1302">
                  <c:v>11.214195926699418</c:v>
                </c:pt>
                <c:pt idx="1303">
                  <c:v>11.214330732108021</c:v>
                </c:pt>
                <c:pt idx="1304">
                  <c:v>11.21446551934657</c:v>
                </c:pt>
                <c:pt idx="1305">
                  <c:v>11.214600288419966</c:v>
                </c:pt>
                <c:pt idx="1306">
                  <c:v>11.214735039333107</c:v>
                </c:pt>
                <c:pt idx="1307">
                  <c:v>11.214869772090768</c:v>
                </c:pt>
                <c:pt idx="1308">
                  <c:v>11.215004486698195</c:v>
                </c:pt>
                <c:pt idx="1309">
                  <c:v>11.215139183159923</c:v>
                </c:pt>
                <c:pt idx="1310">
                  <c:v>11.215273861480958</c:v>
                </c:pt>
                <c:pt idx="1311">
                  <c:v>11.215408521666184</c:v>
                </c:pt>
                <c:pt idx="1312">
                  <c:v>11.215543163720485</c:v>
                </c:pt>
                <c:pt idx="1313">
                  <c:v>11.215677787648746</c:v>
                </c:pt>
                <c:pt idx="1314">
                  <c:v>11.215812393455844</c:v>
                </c:pt>
                <c:pt idx="1315">
                  <c:v>11.21594698114667</c:v>
                </c:pt>
                <c:pt idx="1316">
                  <c:v>11.216081550726066</c:v>
                </c:pt>
                <c:pt idx="1317">
                  <c:v>11.21621610219893</c:v>
                </c:pt>
                <c:pt idx="1318">
                  <c:v>11.216350635570118</c:v>
                </c:pt>
                <c:pt idx="1319">
                  <c:v>11.21648515084455</c:v>
                </c:pt>
                <c:pt idx="1320">
                  <c:v>11.216619648027034</c:v>
                </c:pt>
                <c:pt idx="1321">
                  <c:v>11.216754127122462</c:v>
                </c:pt>
                <c:pt idx="1322">
                  <c:v>11.216888588135694</c:v>
                </c:pt>
                <c:pt idx="1323">
                  <c:v>11.217023031071468</c:v>
                </c:pt>
                <c:pt idx="1324">
                  <c:v>11.217157455935018</c:v>
                </c:pt>
                <c:pt idx="1325">
                  <c:v>11.217291862730709</c:v>
                </c:pt>
                <c:pt idx="1326">
                  <c:v>11.217426251463879</c:v>
                </c:pt>
                <c:pt idx="1327">
                  <c:v>11.217560622139018</c:v>
                </c:pt>
                <c:pt idx="1328">
                  <c:v>11.21769497476112</c:v>
                </c:pt>
                <c:pt idx="1329">
                  <c:v>11.217829309334999</c:v>
                </c:pt>
                <c:pt idx="1330">
                  <c:v>11.217963625865458</c:v>
                </c:pt>
                <c:pt idx="1331">
                  <c:v>11.218097924357483</c:v>
                </c:pt>
                <c:pt idx="1332">
                  <c:v>11.218232204815942</c:v>
                </c:pt>
                <c:pt idx="1333">
                  <c:v>11.218366467245398</c:v>
                </c:pt>
                <c:pt idx="1334">
                  <c:v>11.218500711651048</c:v>
                </c:pt>
                <c:pt idx="1335">
                  <c:v>11.21863493803748</c:v>
                </c:pt>
                <c:pt idx="1336">
                  <c:v>11.218769146409548</c:v>
                </c:pt>
                <c:pt idx="1337">
                  <c:v>11.218903336772248</c:v>
                </c:pt>
                <c:pt idx="1338">
                  <c:v>11.219037509130272</c:v>
                </c:pt>
                <c:pt idx="1339">
                  <c:v>11.219171663488448</c:v>
                </c:pt>
                <c:pt idx="1340">
                  <c:v>11.219305799851695</c:v>
                </c:pt>
                <c:pt idx="1341">
                  <c:v>11.219439918224879</c:v>
                </c:pt>
                <c:pt idx="1342">
                  <c:v>11.219574018612523</c:v>
                </c:pt>
                <c:pt idx="1343">
                  <c:v>11.219708101019748</c:v>
                </c:pt>
                <c:pt idx="1344">
                  <c:v>11.219842165451333</c:v>
                </c:pt>
                <c:pt idx="1345">
                  <c:v>11.219976211912044</c:v>
                </c:pt>
                <c:pt idx="1346">
                  <c:v>11.220110240406699</c:v>
                </c:pt>
                <c:pt idx="1347">
                  <c:v>11.220230850694904</c:v>
                </c:pt>
                <c:pt idx="1348">
                  <c:v>11.220351446437915</c:v>
                </c:pt>
                <c:pt idx="1349">
                  <c:v>11.220472027639548</c:v>
                </c:pt>
                <c:pt idx="1350">
                  <c:v>11.220592594303024</c:v>
                </c:pt>
                <c:pt idx="1351">
                  <c:v>11.220713146431789</c:v>
                </c:pt>
                <c:pt idx="1352">
                  <c:v>11.220833684029747</c:v>
                </c:pt>
                <c:pt idx="1353">
                  <c:v>11.22095420710002</c:v>
                </c:pt>
                <c:pt idx="1354">
                  <c:v>11.221074715646228</c:v>
                </c:pt>
                <c:pt idx="1355">
                  <c:v>11.221195209671848</c:v>
                </c:pt>
                <c:pt idx="1356">
                  <c:v>11.221315689180361</c:v>
                </c:pt>
                <c:pt idx="1357">
                  <c:v>11.221436154175494</c:v>
                </c:pt>
                <c:pt idx="1358">
                  <c:v>11.221556604660453</c:v>
                </c:pt>
                <c:pt idx="1359">
                  <c:v>11.221677040638737</c:v>
                </c:pt>
                <c:pt idx="1360">
                  <c:v>11.221797462114042</c:v>
                </c:pt>
                <c:pt idx="1361">
                  <c:v>11.221917869089868</c:v>
                </c:pt>
                <c:pt idx="1362">
                  <c:v>11.2220382615695</c:v>
                </c:pt>
                <c:pt idx="1363">
                  <c:v>11.222158639556518</c:v>
                </c:pt>
                <c:pt idx="1364">
                  <c:v>11.222279003054418</c:v>
                </c:pt>
                <c:pt idx="1365">
                  <c:v>11.222399352066716</c:v>
                </c:pt>
                <c:pt idx="1366">
                  <c:v>11.222519686596851</c:v>
                </c:pt>
                <c:pt idx="1367">
                  <c:v>11.222640006648374</c:v>
                </c:pt>
                <c:pt idx="1368">
                  <c:v>11.222760312224652</c:v>
                </c:pt>
                <c:pt idx="1369">
                  <c:v>11.222880603329276</c:v>
                </c:pt>
                <c:pt idx="1370">
                  <c:v>11.223000879965674</c:v>
                </c:pt>
                <c:pt idx="1371">
                  <c:v>11.223121142137229</c:v>
                </c:pt>
                <c:pt idx="1372">
                  <c:v>11.223241389847768</c:v>
                </c:pt>
                <c:pt idx="1373">
                  <c:v>11.223361623100322</c:v>
                </c:pt>
                <c:pt idx="1374">
                  <c:v>11.223481841898787</c:v>
                </c:pt>
                <c:pt idx="1375">
                  <c:v>11.223602046246322</c:v>
                </c:pt>
                <c:pt idx="1376">
                  <c:v>11.223722236146509</c:v>
                </c:pt>
                <c:pt idx="1377">
                  <c:v>11.223842411602819</c:v>
                </c:pt>
                <c:pt idx="1378">
                  <c:v>11.223962572618721</c:v>
                </c:pt>
                <c:pt idx="1379">
                  <c:v>11.224082719197696</c:v>
                </c:pt>
                <c:pt idx="1380">
                  <c:v>11.2242028513432</c:v>
                </c:pt>
                <c:pt idx="1381">
                  <c:v>11.224322969058619</c:v>
                </c:pt>
                <c:pt idx="1382">
                  <c:v>11.224443072347679</c:v>
                </c:pt>
                <c:pt idx="1383">
                  <c:v>11.224563161213425</c:v>
                </c:pt>
                <c:pt idx="1384">
                  <c:v>11.224683235659883</c:v>
                </c:pt>
                <c:pt idx="1385">
                  <c:v>11.224803295690043</c:v>
                </c:pt>
                <c:pt idx="1386">
                  <c:v>11.224923341307406</c:v>
                </c:pt>
                <c:pt idx="1387">
                  <c:v>11.225043372515781</c:v>
                </c:pt>
                <c:pt idx="1388">
                  <c:v>11.225163389318269</c:v>
                </c:pt>
                <c:pt idx="1389">
                  <c:v>11.225283391718468</c:v>
                </c:pt>
                <c:pt idx="1390">
                  <c:v>11.225403379719816</c:v>
                </c:pt>
                <c:pt idx="1391">
                  <c:v>11.225523353325764</c:v>
                </c:pt>
                <c:pt idx="1392">
                  <c:v>11.225643312539775</c:v>
                </c:pt>
                <c:pt idx="1393">
                  <c:v>11.225763257365324</c:v>
                </c:pt>
                <c:pt idx="1394">
                  <c:v>11.225883187805787</c:v>
                </c:pt>
                <c:pt idx="1395">
                  <c:v>11.22600310386469</c:v>
                </c:pt>
                <c:pt idx="1396">
                  <c:v>11.226123005545448</c:v>
                </c:pt>
                <c:pt idx="1397">
                  <c:v>11.226242892851531</c:v>
                </c:pt>
                <c:pt idx="1398">
                  <c:v>11.226362765786348</c:v>
                </c:pt>
                <c:pt idx="1399">
                  <c:v>11.2264826243534</c:v>
                </c:pt>
                <c:pt idx="1400">
                  <c:v>11.226602468556068</c:v>
                </c:pt>
                <c:pt idx="1401">
                  <c:v>11.226722298397847</c:v>
                </c:pt>
                <c:pt idx="1402">
                  <c:v>11.226842113882144</c:v>
                </c:pt>
                <c:pt idx="1403">
                  <c:v>11.226961915012398</c:v>
                </c:pt>
                <c:pt idx="1404">
                  <c:v>11.227081701791981</c:v>
                </c:pt>
                <c:pt idx="1405">
                  <c:v>11.227201474224502</c:v>
                </c:pt>
                <c:pt idx="1406">
                  <c:v>11.227321232313313</c:v>
                </c:pt>
                <c:pt idx="1407">
                  <c:v>11.227440976061954</c:v>
                </c:pt>
                <c:pt idx="1408">
                  <c:v>11.227560705473495</c:v>
                </c:pt>
                <c:pt idx="1409">
                  <c:v>11.227680420551772</c:v>
                </c:pt>
                <c:pt idx="1410">
                  <c:v>11.227800121300048</c:v>
                </c:pt>
                <c:pt idx="1411">
                  <c:v>11.227919807721848</c:v>
                </c:pt>
                <c:pt idx="1412">
                  <c:v>11.228039479820449</c:v>
                </c:pt>
                <c:pt idx="1413">
                  <c:v>11.228159137599345</c:v>
                </c:pt>
                <c:pt idx="1414">
                  <c:v>11.228278781061766</c:v>
                </c:pt>
                <c:pt idx="1415">
                  <c:v>11.228398410211609</c:v>
                </c:pt>
                <c:pt idx="1416">
                  <c:v>11.228518025051999</c:v>
                </c:pt>
                <c:pt idx="1417">
                  <c:v>11.228637625586463</c:v>
                </c:pt>
                <c:pt idx="1418">
                  <c:v>11.228757211818246</c:v>
                </c:pt>
                <c:pt idx="1419">
                  <c:v>11.228876783750703</c:v>
                </c:pt>
                <c:pt idx="1420">
                  <c:v>11.228996341387749</c:v>
                </c:pt>
                <c:pt idx="1421">
                  <c:v>11.229115884732318</c:v>
                </c:pt>
                <c:pt idx="1422">
                  <c:v>11.229235413787984</c:v>
                </c:pt>
                <c:pt idx="1423">
                  <c:v>11.229354928558161</c:v>
                </c:pt>
                <c:pt idx="1424">
                  <c:v>11.22947442904627</c:v>
                </c:pt>
                <c:pt idx="1425">
                  <c:v>11.229593915255705</c:v>
                </c:pt>
                <c:pt idx="1426">
                  <c:v>11.2297133871899</c:v>
                </c:pt>
                <c:pt idx="1427">
                  <c:v>11.229832844852254</c:v>
                </c:pt>
                <c:pt idx="1428">
                  <c:v>11.229952288246182</c:v>
                </c:pt>
                <c:pt idx="1429">
                  <c:v>11.23007171737499</c:v>
                </c:pt>
                <c:pt idx="1430">
                  <c:v>11.230191132242368</c:v>
                </c:pt>
                <c:pt idx="1431">
                  <c:v>11.230310532851448</c:v>
                </c:pt>
                <c:pt idx="1432">
                  <c:v>11.230429919205752</c:v>
                </c:pt>
                <c:pt idx="1433">
                  <c:v>11.230549291308719</c:v>
                </c:pt>
                <c:pt idx="1434">
                  <c:v>11.230668649163498</c:v>
                </c:pt>
                <c:pt idx="1435">
                  <c:v>11.230787992773799</c:v>
                </c:pt>
                <c:pt idx="1436">
                  <c:v>11.230907322142848</c:v>
                </c:pt>
                <c:pt idx="1437">
                  <c:v>11.231026637274168</c:v>
                </c:pt>
                <c:pt idx="1438">
                  <c:v>11.231145938171061</c:v>
                </c:pt>
                <c:pt idx="1439">
                  <c:v>11.231265224836941</c:v>
                </c:pt>
                <c:pt idx="1440">
                  <c:v>11.23138449727521</c:v>
                </c:pt>
                <c:pt idx="1441">
                  <c:v>11.23150375548926</c:v>
                </c:pt>
                <c:pt idx="1442">
                  <c:v>11.231622999482481</c:v>
                </c:pt>
                <c:pt idx="1443">
                  <c:v>11.231742229258277</c:v>
                </c:pt>
                <c:pt idx="1444">
                  <c:v>11.231861444819895</c:v>
                </c:pt>
                <c:pt idx="1445">
                  <c:v>11.231980646171023</c:v>
                </c:pt>
                <c:pt idx="1446">
                  <c:v>11.232099833314956</c:v>
                </c:pt>
                <c:pt idx="1447">
                  <c:v>11.232219006254848</c:v>
                </c:pt>
                <c:pt idx="1448">
                  <c:v>11.232338164994298</c:v>
                </c:pt>
                <c:pt idx="1449">
                  <c:v>11.232457309536652</c:v>
                </c:pt>
                <c:pt idx="1450">
                  <c:v>11.232576439885326</c:v>
                </c:pt>
                <c:pt idx="1451">
                  <c:v>11.232695556043486</c:v>
                </c:pt>
                <c:pt idx="1452">
                  <c:v>11.232814658014766</c:v>
                </c:pt>
                <c:pt idx="1453">
                  <c:v>11.232933745802448</c:v>
                </c:pt>
                <c:pt idx="1454">
                  <c:v>11.233052819410002</c:v>
                </c:pt>
                <c:pt idx="1455">
                  <c:v>11.233171878840498</c:v>
                </c:pt>
                <c:pt idx="1456">
                  <c:v>11.233290924097748</c:v>
                </c:pt>
                <c:pt idx="1457">
                  <c:v>11.23340995518485</c:v>
                </c:pt>
                <c:pt idx="1458">
                  <c:v>11.233528972105221</c:v>
                </c:pt>
                <c:pt idx="1459">
                  <c:v>11.23364797486227</c:v>
                </c:pt>
                <c:pt idx="1460">
                  <c:v>11.233766963459319</c:v>
                </c:pt>
                <c:pt idx="1461">
                  <c:v>11.233885937899789</c:v>
                </c:pt>
                <c:pt idx="1462">
                  <c:v>11.23400489818702</c:v>
                </c:pt>
                <c:pt idx="1463">
                  <c:v>11.234123844324348</c:v>
                </c:pt>
                <c:pt idx="1464">
                  <c:v>11.234242776315249</c:v>
                </c:pt>
                <c:pt idx="1465">
                  <c:v>11.234361694162885</c:v>
                </c:pt>
                <c:pt idx="1466">
                  <c:v>11.234480597870929</c:v>
                </c:pt>
                <c:pt idx="1467">
                  <c:v>11.234599487442468</c:v>
                </c:pt>
                <c:pt idx="1468">
                  <c:v>11.234718362880875</c:v>
                </c:pt>
                <c:pt idx="1469">
                  <c:v>11.23483722418977</c:v>
                </c:pt>
                <c:pt idx="1470">
                  <c:v>11.23495607137224</c:v>
                </c:pt>
                <c:pt idx="1471">
                  <c:v>11.235074904431738</c:v>
                </c:pt>
                <c:pt idx="1472">
                  <c:v>11.235193723371498</c:v>
                </c:pt>
                <c:pt idx="1473">
                  <c:v>11.235312528195232</c:v>
                </c:pt>
                <c:pt idx="1474">
                  <c:v>11.235431318906052</c:v>
                </c:pt>
                <c:pt idx="1475">
                  <c:v>11.235550095507104</c:v>
                </c:pt>
                <c:pt idx="1476">
                  <c:v>11.235668858002034</c:v>
                </c:pt>
                <c:pt idx="1477">
                  <c:v>11.235787606394119</c:v>
                </c:pt>
                <c:pt idx="1478">
                  <c:v>11.2359063406867</c:v>
                </c:pt>
                <c:pt idx="1479">
                  <c:v>11.236025060883048</c:v>
                </c:pt>
                <c:pt idx="1480">
                  <c:v>11.236143766986718</c:v>
                </c:pt>
                <c:pt idx="1481">
                  <c:v>11.236249271694982</c:v>
                </c:pt>
                <c:pt idx="1482">
                  <c:v>11.236354765273047</c:v>
                </c:pt>
                <c:pt idx="1483">
                  <c:v>11.23646024772362</c:v>
                </c:pt>
                <c:pt idx="1484">
                  <c:v>11.2365657190487</c:v>
                </c:pt>
                <c:pt idx="1485">
                  <c:v>11.236671179250658</c:v>
                </c:pt>
                <c:pt idx="1486">
                  <c:v>11.236776628332118</c:v>
                </c:pt>
                <c:pt idx="1487">
                  <c:v>11.236882066295149</c:v>
                </c:pt>
                <c:pt idx="1488">
                  <c:v>11.236987493142202</c:v>
                </c:pt>
                <c:pt idx="1489">
                  <c:v>11.237092908875598</c:v>
                </c:pt>
                <c:pt idx="1490">
                  <c:v>11.237198313497688</c:v>
                </c:pt>
                <c:pt idx="1491">
                  <c:v>11.237303707010659</c:v>
                </c:pt>
                <c:pt idx="1492">
                  <c:v>11.237409089417319</c:v>
                </c:pt>
                <c:pt idx="1493">
                  <c:v>11.237514460719449</c:v>
                </c:pt>
                <c:pt idx="1494">
                  <c:v>11.237619820919818</c:v>
                </c:pt>
                <c:pt idx="1495">
                  <c:v>11.237725170020394</c:v>
                </c:pt>
                <c:pt idx="1496">
                  <c:v>11.23783050802392</c:v>
                </c:pt>
                <c:pt idx="1497">
                  <c:v>11.237935834932408</c:v>
                </c:pt>
                <c:pt idx="1498">
                  <c:v>11.238041150748298</c:v>
                </c:pt>
                <c:pt idx="1499">
                  <c:v>11.238146455473951</c:v>
                </c:pt>
                <c:pt idx="1500">
                  <c:v>11.238251749111496</c:v>
                </c:pt>
                <c:pt idx="1501">
                  <c:v>11.238357031663798</c:v>
                </c:pt>
                <c:pt idx="1502">
                  <c:v>11.238462303132698</c:v>
                </c:pt>
                <c:pt idx="1503">
                  <c:v>11.238567563520698</c:v>
                </c:pt>
                <c:pt idx="1504">
                  <c:v>11.238672812830098</c:v>
                </c:pt>
                <c:pt idx="1505">
                  <c:v>11.238778051063248</c:v>
                </c:pt>
                <c:pt idx="1506">
                  <c:v>11.238883278222483</c:v>
                </c:pt>
                <c:pt idx="1507">
                  <c:v>11.238988494309998</c:v>
                </c:pt>
                <c:pt idx="1508">
                  <c:v>11.239093699328496</c:v>
                </c:pt>
                <c:pt idx="1509">
                  <c:v>11.239198893279942</c:v>
                </c:pt>
                <c:pt idx="1510">
                  <c:v>11.239304076166782</c:v>
                </c:pt>
                <c:pt idx="1511">
                  <c:v>11.23940924799135</c:v>
                </c:pt>
                <c:pt idx="1512">
                  <c:v>11.239514408755962</c:v>
                </c:pt>
                <c:pt idx="1513">
                  <c:v>11.239619558463026</c:v>
                </c:pt>
                <c:pt idx="1514">
                  <c:v>11.239724697114649</c:v>
                </c:pt>
                <c:pt idx="1515">
                  <c:v>11.239829824713368</c:v>
                </c:pt>
                <c:pt idx="1516">
                  <c:v>11.239934941261437</c:v>
                </c:pt>
                <c:pt idx="1517">
                  <c:v>11.240040046761168</c:v>
                </c:pt>
                <c:pt idx="1518">
                  <c:v>11.240145141214786</c:v>
                </c:pt>
                <c:pt idx="1519">
                  <c:v>11.240250224624969</c:v>
                </c:pt>
                <c:pt idx="1520">
                  <c:v>11.240355296993661</c:v>
                </c:pt>
                <c:pt idx="1521">
                  <c:v>11.240460358323309</c:v>
                </c:pt>
                <c:pt idx="1522">
                  <c:v>11.240565408616233</c:v>
                </c:pt>
                <c:pt idx="1523">
                  <c:v>11.240670447874653</c:v>
                </c:pt>
                <c:pt idx="1524">
                  <c:v>11.240775476101089</c:v>
                </c:pt>
                <c:pt idx="1525">
                  <c:v>11.240880493297841</c:v>
                </c:pt>
                <c:pt idx="1526">
                  <c:v>11.240985499467055</c:v>
                </c:pt>
                <c:pt idx="1527">
                  <c:v>11.241090494611019</c:v>
                </c:pt>
                <c:pt idx="1528">
                  <c:v>11.241195478732298</c:v>
                </c:pt>
                <c:pt idx="1529">
                  <c:v>11.241300451832988</c:v>
                </c:pt>
                <c:pt idx="1530">
                  <c:v>11.241405413915658</c:v>
                </c:pt>
                <c:pt idx="1531">
                  <c:v>11.241510364982318</c:v>
                </c:pt>
                <c:pt idx="1532">
                  <c:v>11.241615305035348</c:v>
                </c:pt>
                <c:pt idx="1533">
                  <c:v>11.241720234077242</c:v>
                </c:pt>
                <c:pt idx="1534">
                  <c:v>11.241825152109993</c:v>
                </c:pt>
                <c:pt idx="1535">
                  <c:v>11.241930059136369</c:v>
                </c:pt>
                <c:pt idx="1536">
                  <c:v>11.242034955158324</c:v>
                </c:pt>
                <c:pt idx="1537">
                  <c:v>11.242139840178178</c:v>
                </c:pt>
                <c:pt idx="1538">
                  <c:v>11.242244714198357</c:v>
                </c:pt>
                <c:pt idx="1539">
                  <c:v>11.24234957722113</c:v>
                </c:pt>
                <c:pt idx="1540">
                  <c:v>11.242454429248802</c:v>
                </c:pt>
                <c:pt idx="1541">
                  <c:v>11.242559270283706</c:v>
                </c:pt>
                <c:pt idx="1542">
                  <c:v>11.242664100328065</c:v>
                </c:pt>
                <c:pt idx="1543">
                  <c:v>11.242768919384266</c:v>
                </c:pt>
                <c:pt idx="1544">
                  <c:v>11.242873727454439</c:v>
                </c:pt>
                <c:pt idx="1545">
                  <c:v>11.242978524541318</c:v>
                </c:pt>
                <c:pt idx="1546">
                  <c:v>11.243083310646778</c:v>
                </c:pt>
                <c:pt idx="1547">
                  <c:v>11.243188085773248</c:v>
                </c:pt>
                <c:pt idx="1548">
                  <c:v>11.243292849923064</c:v>
                </c:pt>
                <c:pt idx="1549">
                  <c:v>11.243397603098405</c:v>
                </c:pt>
                <c:pt idx="1550">
                  <c:v>11.243502345301838</c:v>
                </c:pt>
                <c:pt idx="1551">
                  <c:v>11.243607076535405</c:v>
                </c:pt>
                <c:pt idx="1552">
                  <c:v>11.243711796801399</c:v>
                </c:pt>
                <c:pt idx="1553">
                  <c:v>11.243816506102389</c:v>
                </c:pt>
                <c:pt idx="1554">
                  <c:v>11.243921204440348</c:v>
                </c:pt>
                <c:pt idx="1555">
                  <c:v>11.244025891817726</c:v>
                </c:pt>
                <c:pt idx="1556">
                  <c:v>11.24413056823693</c:v>
                </c:pt>
                <c:pt idx="1557">
                  <c:v>11.244235233700039</c:v>
                </c:pt>
                <c:pt idx="1558">
                  <c:v>11.244339888209435</c:v>
                </c:pt>
                <c:pt idx="1559">
                  <c:v>11.244444531767424</c:v>
                </c:pt>
                <c:pt idx="1560">
                  <c:v>11.244549164376261</c:v>
                </c:pt>
                <c:pt idx="1561">
                  <c:v>11.244653786038178</c:v>
                </c:pt>
                <c:pt idx="1562">
                  <c:v>11.244758396755698</c:v>
                </c:pt>
                <c:pt idx="1563">
                  <c:v>11.244862996530941</c:v>
                </c:pt>
                <c:pt idx="1564">
                  <c:v>11.244967585366098</c:v>
                </c:pt>
                <c:pt idx="1565">
                  <c:v>11.245072163263718</c:v>
                </c:pt>
                <c:pt idx="1566">
                  <c:v>11.245176730225898</c:v>
                </c:pt>
                <c:pt idx="1567">
                  <c:v>11.245281286254951</c:v>
                </c:pt>
                <c:pt idx="1568">
                  <c:v>11.245385831353191</c:v>
                </c:pt>
                <c:pt idx="1569">
                  <c:v>11.245490365522894</c:v>
                </c:pt>
                <c:pt idx="1570">
                  <c:v>11.245594888766426</c:v>
                </c:pt>
                <c:pt idx="1571">
                  <c:v>11.24569940108583</c:v>
                </c:pt>
                <c:pt idx="1572">
                  <c:v>11.245803902483631</c:v>
                </c:pt>
                <c:pt idx="1573">
                  <c:v>11.245908392962031</c:v>
                </c:pt>
                <c:pt idx="1574">
                  <c:v>11.246012872523314</c:v>
                </c:pt>
                <c:pt idx="1575">
                  <c:v>11.246117341169748</c:v>
                </c:pt>
                <c:pt idx="1576">
                  <c:v>11.246221798903532</c:v>
                </c:pt>
                <c:pt idx="1577">
                  <c:v>11.246326245727246</c:v>
                </c:pt>
                <c:pt idx="1578">
                  <c:v>11.246430681642851</c:v>
                </c:pt>
                <c:pt idx="1579">
                  <c:v>11.246535106652733</c:v>
                </c:pt>
                <c:pt idx="1580">
                  <c:v>11.246639520759175</c:v>
                </c:pt>
                <c:pt idx="1581">
                  <c:v>11.246743923964448</c:v>
                </c:pt>
                <c:pt idx="1582">
                  <c:v>11.246848316270798</c:v>
                </c:pt>
                <c:pt idx="1583">
                  <c:v>11.246952697680598</c:v>
                </c:pt>
                <c:pt idx="1584">
                  <c:v>11.247057068196018</c:v>
                </c:pt>
                <c:pt idx="1585">
                  <c:v>11.247161427819256</c:v>
                </c:pt>
                <c:pt idx="1586">
                  <c:v>11.247265776552803</c:v>
                </c:pt>
                <c:pt idx="1587">
                  <c:v>11.247370114398882</c:v>
                </c:pt>
                <c:pt idx="1588">
                  <c:v>11.247474441359698</c:v>
                </c:pt>
                <c:pt idx="1589">
                  <c:v>11.247578757437452</c:v>
                </c:pt>
                <c:pt idx="1590">
                  <c:v>11.247683062634668</c:v>
                </c:pt>
                <c:pt idx="1591">
                  <c:v>11.247787356953342</c:v>
                </c:pt>
                <c:pt idx="1592">
                  <c:v>11.247891640395695</c:v>
                </c:pt>
                <c:pt idx="1593">
                  <c:v>11.247995912964418</c:v>
                </c:pt>
                <c:pt idx="1594">
                  <c:v>11.248100174661348</c:v>
                </c:pt>
                <c:pt idx="1595">
                  <c:v>11.248204425488961</c:v>
                </c:pt>
                <c:pt idx="1596">
                  <c:v>11.248308665449331</c:v>
                </c:pt>
                <c:pt idx="1597">
                  <c:v>11.248412894545092</c:v>
                </c:pt>
                <c:pt idx="1598">
                  <c:v>11.248517112778098</c:v>
                </c:pt>
                <c:pt idx="1599">
                  <c:v>11.248621320150736</c:v>
                </c:pt>
                <c:pt idx="1600">
                  <c:v>11.248725516665651</c:v>
                </c:pt>
                <c:pt idx="1601">
                  <c:v>11.248829702324443</c:v>
                </c:pt>
                <c:pt idx="1602">
                  <c:v>11.248933877129998</c:v>
                </c:pt>
                <c:pt idx="1603">
                  <c:v>11.249038041084161</c:v>
                </c:pt>
                <c:pt idx="1604">
                  <c:v>11.249142194189323</c:v>
                </c:pt>
                <c:pt idx="1605">
                  <c:v>11.249246336447754</c:v>
                </c:pt>
                <c:pt idx="1606">
                  <c:v>11.249350467861648</c:v>
                </c:pt>
                <c:pt idx="1607">
                  <c:v>11.249454588433396</c:v>
                </c:pt>
                <c:pt idx="1608">
                  <c:v>11.249558698165147</c:v>
                </c:pt>
                <c:pt idx="1609">
                  <c:v>11.249662797059191</c:v>
                </c:pt>
                <c:pt idx="1610">
                  <c:v>11.249766885117783</c:v>
                </c:pt>
                <c:pt idx="1611">
                  <c:v>11.249870962343081</c:v>
                </c:pt>
                <c:pt idx="1612">
                  <c:v>11.249975028737618</c:v>
                </c:pt>
                <c:pt idx="1613">
                  <c:v>11.250079084303399</c:v>
                </c:pt>
                <c:pt idx="1614">
                  <c:v>11.250183129042728</c:v>
                </c:pt>
                <c:pt idx="1615">
                  <c:v>11.250287162957868</c:v>
                </c:pt>
                <c:pt idx="1616">
                  <c:v>11.250391186051001</c:v>
                </c:pt>
                <c:pt idx="1617">
                  <c:v>11.250495198324726</c:v>
                </c:pt>
                <c:pt idx="1618">
                  <c:v>11.250599199780774</c:v>
                </c:pt>
                <c:pt idx="1619">
                  <c:v>11.250703190421692</c:v>
                </c:pt>
                <c:pt idx="1620">
                  <c:v>11.250807170249702</c:v>
                </c:pt>
                <c:pt idx="1621">
                  <c:v>11.250911139267025</c:v>
                </c:pt>
                <c:pt idx="1622">
                  <c:v>11.25101509747592</c:v>
                </c:pt>
                <c:pt idx="1623">
                  <c:v>11.251119044878623</c:v>
                </c:pt>
                <c:pt idx="1624">
                  <c:v>11.251222981477348</c:v>
                </c:pt>
                <c:pt idx="1625">
                  <c:v>11.251326907274468</c:v>
                </c:pt>
                <c:pt idx="1626">
                  <c:v>11.2514308222721</c:v>
                </c:pt>
                <c:pt idx="1627">
                  <c:v>11.251534726472515</c:v>
                </c:pt>
                <c:pt idx="1628">
                  <c:v>11.251638619877976</c:v>
                </c:pt>
                <c:pt idx="1629">
                  <c:v>11.251742502490716</c:v>
                </c:pt>
                <c:pt idx="1630">
                  <c:v>11.251846374312986</c:v>
                </c:pt>
                <c:pt idx="1631">
                  <c:v>11.251950235347024</c:v>
                </c:pt>
                <c:pt idx="1632">
                  <c:v>11.25205408559505</c:v>
                </c:pt>
                <c:pt idx="1633">
                  <c:v>11.252157925059329</c:v>
                </c:pt>
                <c:pt idx="1634">
                  <c:v>11.252261753742095</c:v>
                </c:pt>
                <c:pt idx="1635">
                  <c:v>11.252365571645587</c:v>
                </c:pt>
                <c:pt idx="1636">
                  <c:v>11.252469378772076</c:v>
                </c:pt>
                <c:pt idx="1637">
                  <c:v>11.2525731751237</c:v>
                </c:pt>
                <c:pt idx="1638">
                  <c:v>11.252676960702777</c:v>
                </c:pt>
                <c:pt idx="1639">
                  <c:v>11.252780735511536</c:v>
                </c:pt>
                <c:pt idx="1640">
                  <c:v>11.252884499552298</c:v>
                </c:pt>
                <c:pt idx="1641">
                  <c:v>11.252988252827107</c:v>
                </c:pt>
                <c:pt idx="1642">
                  <c:v>11.253091995338185</c:v>
                </c:pt>
                <c:pt idx="1643">
                  <c:v>11.253195727087975</c:v>
                </c:pt>
                <c:pt idx="1644">
                  <c:v>11.253299448078604</c:v>
                </c:pt>
                <c:pt idx="1645">
                  <c:v>11.253403158312304</c:v>
                </c:pt>
                <c:pt idx="1646">
                  <c:v>11.253506857791423</c:v>
                </c:pt>
                <c:pt idx="1647">
                  <c:v>11.253610546517844</c:v>
                </c:pt>
                <c:pt idx="1648">
                  <c:v>11.253714224494146</c:v>
                </c:pt>
                <c:pt idx="1649">
                  <c:v>11.253817891722434</c:v>
                </c:pt>
                <c:pt idx="1650">
                  <c:v>11.253921548204946</c:v>
                </c:pt>
                <c:pt idx="1651">
                  <c:v>11.2540251939439</c:v>
                </c:pt>
                <c:pt idx="1652">
                  <c:v>11.254128828941518</c:v>
                </c:pt>
                <c:pt idx="1653">
                  <c:v>11.254232453200062</c:v>
                </c:pt>
                <c:pt idx="1654">
                  <c:v>11.25433606672172</c:v>
                </c:pt>
                <c:pt idx="1655">
                  <c:v>11.254439669508828</c:v>
                </c:pt>
                <c:pt idx="1656">
                  <c:v>11.25454326156332</c:v>
                </c:pt>
                <c:pt idx="1657">
                  <c:v>11.254646842887785</c:v>
                </c:pt>
                <c:pt idx="1658">
                  <c:v>11.254750413484089</c:v>
                </c:pt>
                <c:pt idx="1659">
                  <c:v>11.254853973354733</c:v>
                </c:pt>
                <c:pt idx="1660">
                  <c:v>11.254957522501838</c:v>
                </c:pt>
                <c:pt idx="1661">
                  <c:v>11.255061060927629</c:v>
                </c:pt>
                <c:pt idx="1662">
                  <c:v>11.255164588634324</c:v>
                </c:pt>
                <c:pt idx="1663">
                  <c:v>11.255268105624143</c:v>
                </c:pt>
                <c:pt idx="1664">
                  <c:v>11.255371611899303</c:v>
                </c:pt>
                <c:pt idx="1665">
                  <c:v>11.255475107462024</c:v>
                </c:pt>
                <c:pt idx="1666">
                  <c:v>11.255578592314521</c:v>
                </c:pt>
                <c:pt idx="1667">
                  <c:v>11.255682066459105</c:v>
                </c:pt>
                <c:pt idx="1668">
                  <c:v>11.255785529897809</c:v>
                </c:pt>
                <c:pt idx="1669">
                  <c:v>11.255888982632833</c:v>
                </c:pt>
                <c:pt idx="1670">
                  <c:v>11.255992424666626</c:v>
                </c:pt>
                <c:pt idx="1671">
                  <c:v>11.256095856001323</c:v>
                </c:pt>
                <c:pt idx="1672">
                  <c:v>11.256199276639002</c:v>
                </c:pt>
                <c:pt idx="1673">
                  <c:v>11.256302686581851</c:v>
                </c:pt>
                <c:pt idx="1674">
                  <c:v>11.256406085832324</c:v>
                </c:pt>
                <c:pt idx="1675">
                  <c:v>11.25650947439245</c:v>
                </c:pt>
                <c:pt idx="1676">
                  <c:v>11.256612852264524</c:v>
                </c:pt>
                <c:pt idx="1677">
                  <c:v>11.256716219450782</c:v>
                </c:pt>
                <c:pt idx="1678">
                  <c:v>11.256819575953196</c:v>
                </c:pt>
                <c:pt idx="1679">
                  <c:v>11.256922921774237</c:v>
                </c:pt>
                <c:pt idx="1680">
                  <c:v>11.257026256916054</c:v>
                </c:pt>
                <c:pt idx="1681">
                  <c:v>11.257129581380768</c:v>
                </c:pt>
                <c:pt idx="1682">
                  <c:v>11.25723289517067</c:v>
                </c:pt>
                <c:pt idx="1683">
                  <c:v>11.257336198288025</c:v>
                </c:pt>
                <c:pt idx="1684">
                  <c:v>11.257439490734766</c:v>
                </c:pt>
                <c:pt idx="1685">
                  <c:v>11.25754277251337</c:v>
                </c:pt>
                <c:pt idx="1686">
                  <c:v>11.257646043626041</c:v>
                </c:pt>
                <c:pt idx="1687">
                  <c:v>11.257749304074707</c:v>
                </c:pt>
                <c:pt idx="1688">
                  <c:v>11.25785255386185</c:v>
                </c:pt>
                <c:pt idx="1689">
                  <c:v>11.257955792989565</c:v>
                </c:pt>
                <c:pt idx="1690">
                  <c:v>11.258059021460069</c:v>
                </c:pt>
                <c:pt idx="1691">
                  <c:v>11.258162239275553</c:v>
                </c:pt>
                <c:pt idx="1692">
                  <c:v>11.258265446438218</c:v>
                </c:pt>
                <c:pt idx="1693">
                  <c:v>11.258368642950147</c:v>
                </c:pt>
                <c:pt idx="1694">
                  <c:v>11.25845893116322</c:v>
                </c:pt>
                <c:pt idx="1695">
                  <c:v>11.258549211225041</c:v>
                </c:pt>
                <c:pt idx="1696">
                  <c:v>11.258639483136868</c:v>
                </c:pt>
                <c:pt idx="1697">
                  <c:v>11.258729746900498</c:v>
                </c:pt>
                <c:pt idx="1698">
                  <c:v>11.258820002517398</c:v>
                </c:pt>
                <c:pt idx="1699">
                  <c:v>11.258910249988936</c:v>
                </c:pt>
                <c:pt idx="1700">
                  <c:v>11.259000489316568</c:v>
                </c:pt>
                <c:pt idx="1701">
                  <c:v>11.259090720501828</c:v>
                </c:pt>
                <c:pt idx="1702">
                  <c:v>11.25918094354615</c:v>
                </c:pt>
                <c:pt idx="1703">
                  <c:v>11.259271158450995</c:v>
                </c:pt>
                <c:pt idx="1704">
                  <c:v>11.259361365217798</c:v>
                </c:pt>
                <c:pt idx="1705">
                  <c:v>11.259451563848184</c:v>
                </c:pt>
                <c:pt idx="1706">
                  <c:v>11.259541754343456</c:v>
                </c:pt>
                <c:pt idx="1707">
                  <c:v>11.259631936705174</c:v>
                </c:pt>
                <c:pt idx="1708">
                  <c:v>11.259722110934694</c:v>
                </c:pt>
                <c:pt idx="1709">
                  <c:v>11.259812277033586</c:v>
                </c:pt>
                <c:pt idx="1710">
                  <c:v>11.259902435003324</c:v>
                </c:pt>
                <c:pt idx="1711">
                  <c:v>11.259992584845326</c:v>
                </c:pt>
                <c:pt idx="1712">
                  <c:v>11.260082726560984</c:v>
                </c:pt>
                <c:pt idx="1713">
                  <c:v>11.260172860151901</c:v>
                </c:pt>
                <c:pt idx="1714">
                  <c:v>11.260262985619468</c:v>
                </c:pt>
                <c:pt idx="1715">
                  <c:v>11.260353102965205</c:v>
                </c:pt>
                <c:pt idx="1716">
                  <c:v>11.260443212190522</c:v>
                </c:pt>
                <c:pt idx="1717">
                  <c:v>11.260533313296976</c:v>
                </c:pt>
                <c:pt idx="1718">
                  <c:v>11.260623406285792</c:v>
                </c:pt>
                <c:pt idx="1719">
                  <c:v>11.260713491158668</c:v>
                </c:pt>
                <c:pt idx="1720">
                  <c:v>11.260803567917</c:v>
                </c:pt>
                <c:pt idx="1721">
                  <c:v>11.260893636562272</c:v>
                </c:pt>
                <c:pt idx="1722">
                  <c:v>11.260983697095838</c:v>
                </c:pt>
                <c:pt idx="1723">
                  <c:v>11.261073749519268</c:v>
                </c:pt>
                <c:pt idx="1724">
                  <c:v>11.261163793833948</c:v>
                </c:pt>
                <c:pt idx="1725">
                  <c:v>11.261253830041481</c:v>
                </c:pt>
                <c:pt idx="1726">
                  <c:v>11.261343858143171</c:v>
                </c:pt>
                <c:pt idx="1727">
                  <c:v>11.261433878140554</c:v>
                </c:pt>
                <c:pt idx="1728">
                  <c:v>11.261523890035019</c:v>
                </c:pt>
                <c:pt idx="1729">
                  <c:v>11.2616138938281</c:v>
                </c:pt>
                <c:pt idx="1730">
                  <c:v>11.261703889521222</c:v>
                </c:pt>
                <c:pt idx="1731">
                  <c:v>11.261793877115849</c:v>
                </c:pt>
                <c:pt idx="1732">
                  <c:v>11.261883856613439</c:v>
                </c:pt>
                <c:pt idx="1733">
                  <c:v>11.261973828015448</c:v>
                </c:pt>
                <c:pt idx="1734">
                  <c:v>11.26206379132333</c:v>
                </c:pt>
                <c:pt idx="1735">
                  <c:v>11.262153746538543</c:v>
                </c:pt>
                <c:pt idx="1736">
                  <c:v>11.262243693662546</c:v>
                </c:pt>
                <c:pt idx="1737">
                  <c:v>11.262333632696789</c:v>
                </c:pt>
                <c:pt idx="1738">
                  <c:v>11.262423563642734</c:v>
                </c:pt>
                <c:pt idx="1739">
                  <c:v>11.262513486501819</c:v>
                </c:pt>
                <c:pt idx="1740">
                  <c:v>11.262603401275518</c:v>
                </c:pt>
                <c:pt idx="1741">
                  <c:v>11.262693307965376</c:v>
                </c:pt>
                <c:pt idx="1742">
                  <c:v>11.262783206572562</c:v>
                </c:pt>
                <c:pt idx="1743">
                  <c:v>11.262873097098801</c:v>
                </c:pt>
                <c:pt idx="1744">
                  <c:v>11.26296297954547</c:v>
                </c:pt>
                <c:pt idx="1745">
                  <c:v>11.263052853914004</c:v>
                </c:pt>
                <c:pt idx="1746">
                  <c:v>11.263142720205851</c:v>
                </c:pt>
                <c:pt idx="1747">
                  <c:v>11.263232578422524</c:v>
                </c:pt>
                <c:pt idx="1748">
                  <c:v>11.26332242856534</c:v>
                </c:pt>
                <c:pt idx="1749">
                  <c:v>11.263412270635875</c:v>
                </c:pt>
                <c:pt idx="1750">
                  <c:v>11.263502104635538</c:v>
                </c:pt>
                <c:pt idx="1751">
                  <c:v>11.263591930565777</c:v>
                </c:pt>
                <c:pt idx="1752">
                  <c:v>11.26368174842805</c:v>
                </c:pt>
                <c:pt idx="1753">
                  <c:v>11.263771558223787</c:v>
                </c:pt>
                <c:pt idx="1754">
                  <c:v>11.263861359954451</c:v>
                </c:pt>
                <c:pt idx="1755">
                  <c:v>11.263951153621495</c:v>
                </c:pt>
                <c:pt idx="1756">
                  <c:v>11.264040939226376</c:v>
                </c:pt>
                <c:pt idx="1757">
                  <c:v>11.264130716770492</c:v>
                </c:pt>
                <c:pt idx="1758">
                  <c:v>11.264220486255248</c:v>
                </c:pt>
                <c:pt idx="1759">
                  <c:v>11.264310247682349</c:v>
                </c:pt>
                <c:pt idx="1760">
                  <c:v>11.264400001052969</c:v>
                </c:pt>
                <c:pt idx="1761">
                  <c:v>11.264489746368676</c:v>
                </c:pt>
                <c:pt idx="1762">
                  <c:v>11.26457948363073</c:v>
                </c:pt>
                <c:pt idx="1763">
                  <c:v>11.264669212840976</c:v>
                </c:pt>
                <c:pt idx="1764">
                  <c:v>11.264758934000458</c:v>
                </c:pt>
                <c:pt idx="1765">
                  <c:v>11.264848647110798</c:v>
                </c:pt>
                <c:pt idx="1766">
                  <c:v>11.264938352173433</c:v>
                </c:pt>
                <c:pt idx="1767">
                  <c:v>11.265028049189789</c:v>
                </c:pt>
                <c:pt idx="1768">
                  <c:v>11.265117738161322</c:v>
                </c:pt>
                <c:pt idx="1769">
                  <c:v>11.265207419089474</c:v>
                </c:pt>
                <c:pt idx="1770">
                  <c:v>11.26529709197562</c:v>
                </c:pt>
                <c:pt idx="1771">
                  <c:v>11.265386756821387</c:v>
                </c:pt>
                <c:pt idx="1772">
                  <c:v>11.265476413628042</c:v>
                </c:pt>
                <c:pt idx="1773">
                  <c:v>11.265566062396926</c:v>
                </c:pt>
                <c:pt idx="1774">
                  <c:v>11.26565570312972</c:v>
                </c:pt>
                <c:pt idx="1775">
                  <c:v>11.265745335827875</c:v>
                </c:pt>
                <c:pt idx="1776">
                  <c:v>11.265834960492546</c:v>
                </c:pt>
                <c:pt idx="1777">
                  <c:v>11.265924577125476</c:v>
                </c:pt>
                <c:pt idx="1778">
                  <c:v>11.266014185727952</c:v>
                </c:pt>
                <c:pt idx="1779">
                  <c:v>11.266103786301441</c:v>
                </c:pt>
                <c:pt idx="1780">
                  <c:v>11.266193378847404</c:v>
                </c:pt>
                <c:pt idx="1781">
                  <c:v>11.266282963367274</c:v>
                </c:pt>
                <c:pt idx="1782">
                  <c:v>11.26637253986245</c:v>
                </c:pt>
                <c:pt idx="1783">
                  <c:v>11.266462108334402</c:v>
                </c:pt>
                <c:pt idx="1784">
                  <c:v>11.266551668784567</c:v>
                </c:pt>
                <c:pt idx="1785">
                  <c:v>11.266641221214377</c:v>
                </c:pt>
                <c:pt idx="1786">
                  <c:v>11.266730765625272</c:v>
                </c:pt>
                <c:pt idx="1787">
                  <c:v>11.266820302018671</c:v>
                </c:pt>
                <c:pt idx="1788">
                  <c:v>11.266909830396029</c:v>
                </c:pt>
                <c:pt idx="1789">
                  <c:v>11.266999350758775</c:v>
                </c:pt>
                <c:pt idx="1790">
                  <c:v>11.26708886310835</c:v>
                </c:pt>
                <c:pt idx="1791">
                  <c:v>11.267178367446148</c:v>
                </c:pt>
                <c:pt idx="1792">
                  <c:v>11.267267863773668</c:v>
                </c:pt>
                <c:pt idx="1793">
                  <c:v>11.267357352092318</c:v>
                </c:pt>
                <c:pt idx="1794">
                  <c:v>11.267446832403619</c:v>
                </c:pt>
                <c:pt idx="1795">
                  <c:v>11.267536304708809</c:v>
                </c:pt>
                <c:pt idx="1796">
                  <c:v>11.267625769009307</c:v>
                </c:pt>
                <c:pt idx="1797">
                  <c:v>11.267715225306771</c:v>
                </c:pt>
                <c:pt idx="1798">
                  <c:v>11.267804673602521</c:v>
                </c:pt>
                <c:pt idx="1799">
                  <c:v>11.267894113898</c:v>
                </c:pt>
                <c:pt idx="1800">
                  <c:v>11.267983546194607</c:v>
                </c:pt>
                <c:pt idx="1801">
                  <c:v>11.268072970493748</c:v>
                </c:pt>
                <c:pt idx="1802">
                  <c:v>11.268162386796998</c:v>
                </c:pt>
                <c:pt idx="1803">
                  <c:v>11.268251795105648</c:v>
                </c:pt>
                <c:pt idx="1804">
                  <c:v>11.268341195421083</c:v>
                </c:pt>
                <c:pt idx="1805">
                  <c:v>11.268430587745026</c:v>
                </c:pt>
                <c:pt idx="1806">
                  <c:v>11.268519972078519</c:v>
                </c:pt>
                <c:pt idx="1807">
                  <c:v>11.268609348423222</c:v>
                </c:pt>
                <c:pt idx="1808">
                  <c:v>11.268698716780495</c:v>
                </c:pt>
                <c:pt idx="1809">
                  <c:v>11.268788077151783</c:v>
                </c:pt>
                <c:pt idx="1810">
                  <c:v>11.268877429538415</c:v>
                </c:pt>
                <c:pt idx="1811">
                  <c:v>11.268966773942099</c:v>
                </c:pt>
                <c:pt idx="1812">
                  <c:v>11.269056110364026</c:v>
                </c:pt>
                <c:pt idx="1813">
                  <c:v>11.269145438805577</c:v>
                </c:pt>
                <c:pt idx="1814">
                  <c:v>11.269234759268421</c:v>
                </c:pt>
                <c:pt idx="1815">
                  <c:v>11.269324071753623</c:v>
                </c:pt>
                <c:pt idx="1816">
                  <c:v>11.269413376262976</c:v>
                </c:pt>
                <c:pt idx="1817">
                  <c:v>11.269502672797676</c:v>
                </c:pt>
                <c:pt idx="1818">
                  <c:v>11.269591961359195</c:v>
                </c:pt>
                <c:pt idx="1819">
                  <c:v>11.269681241949026</c:v>
                </c:pt>
                <c:pt idx="1820">
                  <c:v>11.269770514568526</c:v>
                </c:pt>
                <c:pt idx="1821">
                  <c:v>11.269859779219146</c:v>
                </c:pt>
                <c:pt idx="1822">
                  <c:v>11.269949035902391</c:v>
                </c:pt>
                <c:pt idx="1823">
                  <c:v>11.270038284619407</c:v>
                </c:pt>
                <c:pt idx="1824">
                  <c:v>11.270127525371848</c:v>
                </c:pt>
                <c:pt idx="1825">
                  <c:v>11.270216758161178</c:v>
                </c:pt>
                <c:pt idx="1826">
                  <c:v>11.270305982988683</c:v>
                </c:pt>
                <c:pt idx="1827">
                  <c:v>11.270395199855818</c:v>
                </c:pt>
                <c:pt idx="1828">
                  <c:v>11.270484408764123</c:v>
                </c:pt>
                <c:pt idx="1829">
                  <c:v>11.270573609714718</c:v>
                </c:pt>
                <c:pt idx="1830">
                  <c:v>11.270662802709326</c:v>
                </c:pt>
                <c:pt idx="1831">
                  <c:v>11.270751987749216</c:v>
                </c:pt>
                <c:pt idx="1832">
                  <c:v>11.270841164835764</c:v>
                </c:pt>
                <c:pt idx="1833">
                  <c:v>11.270930333970657</c:v>
                </c:pt>
                <c:pt idx="1834">
                  <c:v>11.271019495155031</c:v>
                </c:pt>
                <c:pt idx="1835">
                  <c:v>11.271108648390348</c:v>
                </c:pt>
                <c:pt idx="1836">
                  <c:v>11.271197793678168</c:v>
                </c:pt>
                <c:pt idx="1837">
                  <c:v>11.271286931019775</c:v>
                </c:pt>
                <c:pt idx="1838">
                  <c:v>11.271376060416618</c:v>
                </c:pt>
                <c:pt idx="1839">
                  <c:v>11.271465181870019</c:v>
                </c:pt>
                <c:pt idx="1840">
                  <c:v>11.271554295381724</c:v>
                </c:pt>
                <c:pt idx="1841">
                  <c:v>11.271643400952748</c:v>
                </c:pt>
                <c:pt idx="1842">
                  <c:v>11.271732498584736</c:v>
                </c:pt>
                <c:pt idx="1843">
                  <c:v>11.271821588279018</c:v>
                </c:pt>
                <c:pt idx="1844">
                  <c:v>11.271910670037048</c:v>
                </c:pt>
                <c:pt idx="1845">
                  <c:v>11.271999743860221</c:v>
                </c:pt>
                <c:pt idx="1846">
                  <c:v>11.272088809750002</c:v>
                </c:pt>
                <c:pt idx="1847">
                  <c:v>11.27217786770767</c:v>
                </c:pt>
                <c:pt idx="1848">
                  <c:v>11.272266917734752</c:v>
                </c:pt>
                <c:pt idx="1849">
                  <c:v>11.272355959832646</c:v>
                </c:pt>
                <c:pt idx="1850">
                  <c:v>11.272444994002848</c:v>
                </c:pt>
                <c:pt idx="1851">
                  <c:v>11.272534020246557</c:v>
                </c:pt>
                <c:pt idx="1852">
                  <c:v>11.272623038565312</c:v>
                </c:pt>
                <c:pt idx="1853">
                  <c:v>11.272712048960424</c:v>
                </c:pt>
                <c:pt idx="1854">
                  <c:v>11.272801051433468</c:v>
                </c:pt>
                <c:pt idx="1855">
                  <c:v>11.2728900459858</c:v>
                </c:pt>
                <c:pt idx="1856">
                  <c:v>11.272979032618796</c:v>
                </c:pt>
                <c:pt idx="1857">
                  <c:v>11.273068011333848</c:v>
                </c:pt>
                <c:pt idx="1858">
                  <c:v>11.273156982132447</c:v>
                </c:pt>
                <c:pt idx="1859">
                  <c:v>11.273245945015919</c:v>
                </c:pt>
                <c:pt idx="1860">
                  <c:v>11.273334899985802</c:v>
                </c:pt>
                <c:pt idx="1861">
                  <c:v>11.273423847043206</c:v>
                </c:pt>
                <c:pt idx="1862">
                  <c:v>11.273512786189825</c:v>
                </c:pt>
                <c:pt idx="1863">
                  <c:v>11.273601717426986</c:v>
                </c:pt>
                <c:pt idx="1864">
                  <c:v>11.273690640756071</c:v>
                </c:pt>
                <c:pt idx="1865">
                  <c:v>11.273779556178512</c:v>
                </c:pt>
                <c:pt idx="1866">
                  <c:v>11.273868463695617</c:v>
                </c:pt>
                <c:pt idx="1867">
                  <c:v>11.27395736330905</c:v>
                </c:pt>
                <c:pt idx="1868">
                  <c:v>11.274046255020046</c:v>
                </c:pt>
                <c:pt idx="1869">
                  <c:v>11.274135138829827</c:v>
                </c:pt>
                <c:pt idx="1870">
                  <c:v>11.274224014740069</c:v>
                </c:pt>
                <c:pt idx="1871">
                  <c:v>11.274312882752048</c:v>
                </c:pt>
                <c:pt idx="1872">
                  <c:v>11.274401742867283</c:v>
                </c:pt>
                <c:pt idx="1873">
                  <c:v>11.274490595087126</c:v>
                </c:pt>
                <c:pt idx="1874">
                  <c:v>11.274579439412818</c:v>
                </c:pt>
                <c:pt idx="1875">
                  <c:v>11.27466827584597</c:v>
                </c:pt>
                <c:pt idx="1876">
                  <c:v>11.274757104387909</c:v>
                </c:pt>
                <c:pt idx="1877">
                  <c:v>11.274845925040037</c:v>
                </c:pt>
                <c:pt idx="1878">
                  <c:v>11.274934737803759</c:v>
                </c:pt>
                <c:pt idx="1879">
                  <c:v>11.275023542680469</c:v>
                </c:pt>
                <c:pt idx="1880">
                  <c:v>11.275112339671582</c:v>
                </c:pt>
                <c:pt idx="1881">
                  <c:v>11.275201128778468</c:v>
                </c:pt>
                <c:pt idx="1882">
                  <c:v>11.275289910002584</c:v>
                </c:pt>
                <c:pt idx="1883">
                  <c:v>11.275378683345268</c:v>
                </c:pt>
                <c:pt idx="1884">
                  <c:v>11.275467448807976</c:v>
                </c:pt>
                <c:pt idx="1885">
                  <c:v>11.275556206392126</c:v>
                </c:pt>
                <c:pt idx="1886">
                  <c:v>11.275644956099031</c:v>
                </c:pt>
                <c:pt idx="1887">
                  <c:v>11.275733697930002</c:v>
                </c:pt>
                <c:pt idx="1888">
                  <c:v>11.275822431886604</c:v>
                </c:pt>
                <c:pt idx="1889">
                  <c:v>11.275911157970228</c:v>
                </c:pt>
                <c:pt idx="1890">
                  <c:v>11.275999876182356</c:v>
                </c:pt>
                <c:pt idx="1891">
                  <c:v>11.27608858652402</c:v>
                </c:pt>
                <c:pt idx="1892">
                  <c:v>11.276177288996973</c:v>
                </c:pt>
                <c:pt idx="1893">
                  <c:v>11.276265983602498</c:v>
                </c:pt>
                <c:pt idx="1894">
                  <c:v>11.276354670341989</c:v>
                </c:pt>
                <c:pt idx="1895">
                  <c:v>11.276443349216837</c:v>
                </c:pt>
                <c:pt idx="1896">
                  <c:v>11.276532020228474</c:v>
                </c:pt>
                <c:pt idx="1897">
                  <c:v>11.276620683378193</c:v>
                </c:pt>
                <c:pt idx="1898">
                  <c:v>11.276709338667526</c:v>
                </c:pt>
                <c:pt idx="1899">
                  <c:v>11.276797986097725</c:v>
                </c:pt>
                <c:pt idx="1900">
                  <c:v>11.276886625670286</c:v>
                </c:pt>
                <c:pt idx="1901">
                  <c:v>11.276975257386571</c:v>
                </c:pt>
                <c:pt idx="1902">
                  <c:v>11.277063881247971</c:v>
                </c:pt>
                <c:pt idx="1903">
                  <c:v>11.277152497255868</c:v>
                </c:pt>
                <c:pt idx="1904">
                  <c:v>11.277241105411598</c:v>
                </c:pt>
                <c:pt idx="1905">
                  <c:v>11.277329705716689</c:v>
                </c:pt>
                <c:pt idx="1906">
                  <c:v>11.277418298172551</c:v>
                </c:pt>
                <c:pt idx="1907">
                  <c:v>11.277506882780406</c:v>
                </c:pt>
                <c:pt idx="1908">
                  <c:v>11.27759545954172</c:v>
                </c:pt>
                <c:pt idx="1909">
                  <c:v>11.277684028457882</c:v>
                </c:pt>
                <c:pt idx="1910">
                  <c:v>11.277772589530288</c:v>
                </c:pt>
                <c:pt idx="1911">
                  <c:v>11.277861142760248</c:v>
                </c:pt>
                <c:pt idx="1912">
                  <c:v>11.277949688149382</c:v>
                </c:pt>
                <c:pt idx="1913">
                  <c:v>11.278038225698847</c:v>
                </c:pt>
                <c:pt idx="1914">
                  <c:v>11.278126755410048</c:v>
                </c:pt>
                <c:pt idx="1915">
                  <c:v>11.278215277284549</c:v>
                </c:pt>
                <c:pt idx="1916">
                  <c:v>11.278303791323447</c:v>
                </c:pt>
                <c:pt idx="1917">
                  <c:v>11.278392297528544</c:v>
                </c:pt>
                <c:pt idx="1918">
                  <c:v>11.278480795900865</c:v>
                </c:pt>
                <c:pt idx="1919">
                  <c:v>11.278569286441916</c:v>
                </c:pt>
                <c:pt idx="1920">
                  <c:v>11.278657769153048</c:v>
                </c:pt>
                <c:pt idx="1921">
                  <c:v>11.278746244035753</c:v>
                </c:pt>
                <c:pt idx="1922">
                  <c:v>11.278834711091312</c:v>
                </c:pt>
                <c:pt idx="1923">
                  <c:v>11.278923170321029</c:v>
                </c:pt>
                <c:pt idx="1924">
                  <c:v>11.27901162172663</c:v>
                </c:pt>
                <c:pt idx="1925">
                  <c:v>11.279100065309159</c:v>
                </c:pt>
                <c:pt idx="1926">
                  <c:v>11.279188501070111</c:v>
                </c:pt>
                <c:pt idx="1927">
                  <c:v>11.279276929010868</c:v>
                </c:pt>
                <c:pt idx="1928">
                  <c:v>11.279365349132798</c:v>
                </c:pt>
                <c:pt idx="1929">
                  <c:v>11.279453761437347</c:v>
                </c:pt>
                <c:pt idx="1930">
                  <c:v>11.279542165925827</c:v>
                </c:pt>
                <c:pt idx="1931">
                  <c:v>11.279630562599674</c:v>
                </c:pt>
                <c:pt idx="1932">
                  <c:v>11.279718951460168</c:v>
                </c:pt>
                <c:pt idx="1933">
                  <c:v>11.27980733250882</c:v>
                </c:pt>
                <c:pt idx="1934">
                  <c:v>11.279895705746934</c:v>
                </c:pt>
                <c:pt idx="1935">
                  <c:v>11.279984071175924</c:v>
                </c:pt>
                <c:pt idx="1936">
                  <c:v>11.280072428797098</c:v>
                </c:pt>
                <c:pt idx="1937">
                  <c:v>11.280160778611965</c:v>
                </c:pt>
                <c:pt idx="1938">
                  <c:v>11.280249120621798</c:v>
                </c:pt>
                <c:pt idx="1939">
                  <c:v>11.28033745482802</c:v>
                </c:pt>
                <c:pt idx="1940">
                  <c:v>11.280425781231948</c:v>
                </c:pt>
                <c:pt idx="1941">
                  <c:v>11.280514099835102</c:v>
                </c:pt>
                <c:pt idx="1942">
                  <c:v>11.280602410638725</c:v>
                </c:pt>
                <c:pt idx="1943">
                  <c:v>11.280690713644256</c:v>
                </c:pt>
                <c:pt idx="1944">
                  <c:v>11.280779008853019</c:v>
                </c:pt>
                <c:pt idx="1945">
                  <c:v>11.28086729626645</c:v>
                </c:pt>
                <c:pt idx="1946">
                  <c:v>11.280955575885892</c:v>
                </c:pt>
                <c:pt idx="1947">
                  <c:v>11.281043847712731</c:v>
                </c:pt>
                <c:pt idx="1948">
                  <c:v>11.281132111748352</c:v>
                </c:pt>
                <c:pt idx="1949">
                  <c:v>11.28122036799401</c:v>
                </c:pt>
                <c:pt idx="1950">
                  <c:v>11.281308616451348</c:v>
                </c:pt>
                <c:pt idx="1951">
                  <c:v>11.281396857121578</c:v>
                </c:pt>
                <c:pt idx="1952">
                  <c:v>11.281485090006036</c:v>
                </c:pt>
                <c:pt idx="1953">
                  <c:v>11.281573315106128</c:v>
                </c:pt>
                <c:pt idx="1954">
                  <c:v>11.28166153242325</c:v>
                </c:pt>
                <c:pt idx="1955">
                  <c:v>11.281749741958748</c:v>
                </c:pt>
                <c:pt idx="1956">
                  <c:v>11.281837943714018</c:v>
                </c:pt>
                <c:pt idx="1957">
                  <c:v>11.281926137690418</c:v>
                </c:pt>
                <c:pt idx="1958">
                  <c:v>11.282014323889356</c:v>
                </c:pt>
                <c:pt idx="1959">
                  <c:v>11.282102502312149</c:v>
                </c:pt>
                <c:pt idx="1960">
                  <c:v>11.282190672960224</c:v>
                </c:pt>
                <c:pt idx="1961">
                  <c:v>11.282266241614355</c:v>
                </c:pt>
                <c:pt idx="1962">
                  <c:v>11.282341804558325</c:v>
                </c:pt>
                <c:pt idx="1963">
                  <c:v>11.282417361792966</c:v>
                </c:pt>
                <c:pt idx="1964">
                  <c:v>11.282492913319174</c:v>
                </c:pt>
                <c:pt idx="1965">
                  <c:v>11.282568459137719</c:v>
                </c:pt>
                <c:pt idx="1966">
                  <c:v>11.282643999249554</c:v>
                </c:pt>
                <c:pt idx="1967">
                  <c:v>11.282719533655509</c:v>
                </c:pt>
                <c:pt idx="1968">
                  <c:v>11.282795062356453</c:v>
                </c:pt>
                <c:pt idx="1969">
                  <c:v>11.282870585353242</c:v>
                </c:pt>
                <c:pt idx="1970">
                  <c:v>11.282946102646736</c:v>
                </c:pt>
                <c:pt idx="1971">
                  <c:v>11.283021614237798</c:v>
                </c:pt>
                <c:pt idx="1972">
                  <c:v>11.283097120127296</c:v>
                </c:pt>
                <c:pt idx="1973">
                  <c:v>11.283172620316048</c:v>
                </c:pt>
                <c:pt idx="1974">
                  <c:v>11.283248114805021</c:v>
                </c:pt>
                <c:pt idx="1975">
                  <c:v>11.283323603594948</c:v>
                </c:pt>
                <c:pt idx="1976">
                  <c:v>11.283399086686796</c:v>
                </c:pt>
                <c:pt idx="1977">
                  <c:v>11.283474564081352</c:v>
                </c:pt>
                <c:pt idx="1978">
                  <c:v>11.2835500357795</c:v>
                </c:pt>
                <c:pt idx="1979">
                  <c:v>11.283625501782103</c:v>
                </c:pt>
                <c:pt idx="1980">
                  <c:v>11.283700962090013</c:v>
                </c:pt>
                <c:pt idx="1981">
                  <c:v>11.283776416704102</c:v>
                </c:pt>
                <c:pt idx="1982">
                  <c:v>11.28385186562522</c:v>
                </c:pt>
                <c:pt idx="1983">
                  <c:v>11.283927308854221</c:v>
                </c:pt>
                <c:pt idx="1984">
                  <c:v>11.284002746391968</c:v>
                </c:pt>
                <c:pt idx="1985">
                  <c:v>11.284078178239341</c:v>
                </c:pt>
                <c:pt idx="1986">
                  <c:v>11.284153604397098</c:v>
                </c:pt>
                <c:pt idx="1987">
                  <c:v>11.284229024866319</c:v>
                </c:pt>
                <c:pt idx="1988">
                  <c:v>11.28430443964765</c:v>
                </c:pt>
                <c:pt idx="1989">
                  <c:v>11.284379848742018</c:v>
                </c:pt>
                <c:pt idx="1990">
                  <c:v>11.2844552521503</c:v>
                </c:pt>
                <c:pt idx="1991">
                  <c:v>11.28453064987332</c:v>
                </c:pt>
                <c:pt idx="1992">
                  <c:v>11.284606041911955</c:v>
                </c:pt>
                <c:pt idx="1993">
                  <c:v>11.28468142826706</c:v>
                </c:pt>
                <c:pt idx="1994">
                  <c:v>11.2847568089395</c:v>
                </c:pt>
                <c:pt idx="1995">
                  <c:v>11.284832183930098</c:v>
                </c:pt>
                <c:pt idx="1996">
                  <c:v>11.284907553239758</c:v>
                </c:pt>
                <c:pt idx="1997">
                  <c:v>11.284982916869374</c:v>
                </c:pt>
                <c:pt idx="1998">
                  <c:v>11.285058274819606</c:v>
                </c:pt>
                <c:pt idx="1999">
                  <c:v>11.285133627091511</c:v>
                </c:pt>
                <c:pt idx="2000">
                  <c:v>11.285208973685881</c:v>
                </c:pt>
                <c:pt idx="2001">
                  <c:v>11.285284314603572</c:v>
                </c:pt>
                <c:pt idx="2002">
                  <c:v>11.28535964984543</c:v>
                </c:pt>
                <c:pt idx="2003">
                  <c:v>11.285434979412438</c:v>
                </c:pt>
                <c:pt idx="2004">
                  <c:v>11.285510303305102</c:v>
                </c:pt>
                <c:pt idx="2005">
                  <c:v>11.285585621524676</c:v>
                </c:pt>
                <c:pt idx="2006">
                  <c:v>11.285660934071716</c:v>
                </c:pt>
                <c:pt idx="2007">
                  <c:v>11.285736240947406</c:v>
                </c:pt>
                <c:pt idx="2008">
                  <c:v>11.285811542152118</c:v>
                </c:pt>
                <c:pt idx="2009">
                  <c:v>11.285886837687313</c:v>
                </c:pt>
                <c:pt idx="2010">
                  <c:v>11.285962127553148</c:v>
                </c:pt>
                <c:pt idx="2011">
                  <c:v>11.286037411751035</c:v>
                </c:pt>
                <c:pt idx="2012">
                  <c:v>11.286112690281634</c:v>
                </c:pt>
                <c:pt idx="2013">
                  <c:v>11.286187963145803</c:v>
                </c:pt>
                <c:pt idx="2014">
                  <c:v>11.286263230344392</c:v>
                </c:pt>
                <c:pt idx="2015">
                  <c:v>11.286338491878258</c:v>
                </c:pt>
                <c:pt idx="2016">
                  <c:v>11.286413747748252</c:v>
                </c:pt>
                <c:pt idx="2017">
                  <c:v>11.286488997955226</c:v>
                </c:pt>
                <c:pt idx="2018">
                  <c:v>11.286564242500036</c:v>
                </c:pt>
                <c:pt idx="2019">
                  <c:v>11.286639481383521</c:v>
                </c:pt>
                <c:pt idx="2020">
                  <c:v>11.28671471460655</c:v>
                </c:pt>
                <c:pt idx="2021">
                  <c:v>11.286789942169976</c:v>
                </c:pt>
                <c:pt idx="2022">
                  <c:v>11.286865164074618</c:v>
                </c:pt>
                <c:pt idx="2023">
                  <c:v>11.286940380321361</c:v>
                </c:pt>
                <c:pt idx="2024">
                  <c:v>11.287015590911048</c:v>
                </c:pt>
                <c:pt idx="2025">
                  <c:v>11.287090795844518</c:v>
                </c:pt>
                <c:pt idx="2026">
                  <c:v>11.287165995122651</c:v>
                </c:pt>
                <c:pt idx="2027">
                  <c:v>11.287241188746265</c:v>
                </c:pt>
                <c:pt idx="2028">
                  <c:v>11.287316376716227</c:v>
                </c:pt>
                <c:pt idx="2029">
                  <c:v>11.287391559033381</c:v>
                </c:pt>
                <c:pt idx="2030">
                  <c:v>11.28746673569858</c:v>
                </c:pt>
                <c:pt idx="2031">
                  <c:v>11.287541906712669</c:v>
                </c:pt>
                <c:pt idx="2032">
                  <c:v>11.287617072076499</c:v>
                </c:pt>
                <c:pt idx="2033">
                  <c:v>11.287692231790952</c:v>
                </c:pt>
                <c:pt idx="2034">
                  <c:v>11.287767385856798</c:v>
                </c:pt>
                <c:pt idx="2035">
                  <c:v>11.28784253427497</c:v>
                </c:pt>
                <c:pt idx="2036">
                  <c:v>11.28791767704627</c:v>
                </c:pt>
                <c:pt idx="2037">
                  <c:v>11.287992814171558</c:v>
                </c:pt>
                <c:pt idx="2038">
                  <c:v>11.288067945651648</c:v>
                </c:pt>
                <c:pt idx="2039">
                  <c:v>11.288143071487493</c:v>
                </c:pt>
                <c:pt idx="2040">
                  <c:v>11.288218191679698</c:v>
                </c:pt>
                <c:pt idx="2041">
                  <c:v>11.288293306229548</c:v>
                </c:pt>
                <c:pt idx="2042">
                  <c:v>11.288368415137388</c:v>
                </c:pt>
                <c:pt idx="2043">
                  <c:v>11.28844351840455</c:v>
                </c:pt>
                <c:pt idx="2044">
                  <c:v>11.288518616031448</c:v>
                </c:pt>
                <c:pt idx="2045">
                  <c:v>11.28859370801921</c:v>
                </c:pt>
                <c:pt idx="2046">
                  <c:v>11.288668794368498</c:v>
                </c:pt>
                <c:pt idx="2047">
                  <c:v>11.288743875080346</c:v>
                </c:pt>
                <c:pt idx="2048">
                  <c:v>11.288818950155356</c:v>
                </c:pt>
                <c:pt idx="2049">
                  <c:v>11.288894019594723</c:v>
                </c:pt>
                <c:pt idx="2050">
                  <c:v>11.288969083398991</c:v>
                </c:pt>
                <c:pt idx="2051">
                  <c:v>11.289044141569109</c:v>
                </c:pt>
                <c:pt idx="2052">
                  <c:v>11.28911919410592</c:v>
                </c:pt>
                <c:pt idx="2053">
                  <c:v>11.289194241010271</c:v>
                </c:pt>
                <c:pt idx="2054">
                  <c:v>11.289269282283007</c:v>
                </c:pt>
                <c:pt idx="2055">
                  <c:v>11.28934431792506</c:v>
                </c:pt>
                <c:pt idx="2056">
                  <c:v>11.28941934793702</c:v>
                </c:pt>
                <c:pt idx="2057">
                  <c:v>11.289494372320062</c:v>
                </c:pt>
                <c:pt idx="2058">
                  <c:v>11.289569391074696</c:v>
                </c:pt>
                <c:pt idx="2059">
                  <c:v>11.289644404202027</c:v>
                </c:pt>
                <c:pt idx="2060">
                  <c:v>11.289719411702812</c:v>
                </c:pt>
                <c:pt idx="2061">
                  <c:v>11.289794413577894</c:v>
                </c:pt>
                <c:pt idx="2062">
                  <c:v>11.289869409828119</c:v>
                </c:pt>
                <c:pt idx="2063">
                  <c:v>11.289944400454321</c:v>
                </c:pt>
                <c:pt idx="2064">
                  <c:v>11.290019385457358</c:v>
                </c:pt>
                <c:pt idx="2065">
                  <c:v>11.290094364838064</c:v>
                </c:pt>
                <c:pt idx="2066">
                  <c:v>11.290169338597282</c:v>
                </c:pt>
                <c:pt idx="2067">
                  <c:v>11.290244306735858</c:v>
                </c:pt>
                <c:pt idx="2068">
                  <c:v>11.290319269254635</c:v>
                </c:pt>
                <c:pt idx="2069">
                  <c:v>11.290394226154453</c:v>
                </c:pt>
                <c:pt idx="2070">
                  <c:v>11.290469177436155</c:v>
                </c:pt>
                <c:pt idx="2071">
                  <c:v>11.290544123100583</c:v>
                </c:pt>
                <c:pt idx="2072">
                  <c:v>11.290619063148569</c:v>
                </c:pt>
                <c:pt idx="2073">
                  <c:v>11.290693997580986</c:v>
                </c:pt>
                <c:pt idx="2074">
                  <c:v>11.290768926398645</c:v>
                </c:pt>
                <c:pt idx="2075">
                  <c:v>11.290843849602396</c:v>
                </c:pt>
                <c:pt idx="2076">
                  <c:v>11.290918767192959</c:v>
                </c:pt>
                <c:pt idx="2077">
                  <c:v>11.290993679171541</c:v>
                </c:pt>
                <c:pt idx="2078">
                  <c:v>11.291068585538618</c:v>
                </c:pt>
                <c:pt idx="2079">
                  <c:v>11.291143486295036</c:v>
                </c:pt>
                <c:pt idx="2080">
                  <c:v>11.291218381441874</c:v>
                </c:pt>
                <c:pt idx="2081">
                  <c:v>11.291293270979947</c:v>
                </c:pt>
                <c:pt idx="2082">
                  <c:v>11.291368154909794</c:v>
                </c:pt>
                <c:pt idx="2083">
                  <c:v>11.291443033232651</c:v>
                </c:pt>
                <c:pt idx="2084">
                  <c:v>11.291517905949069</c:v>
                </c:pt>
                <c:pt idx="2085">
                  <c:v>11.291592773059982</c:v>
                </c:pt>
                <c:pt idx="2086">
                  <c:v>11.291667634566229</c:v>
                </c:pt>
                <c:pt idx="2087">
                  <c:v>11.291742490468653</c:v>
                </c:pt>
                <c:pt idx="2088">
                  <c:v>11.291817340768088</c:v>
                </c:pt>
                <c:pt idx="2089">
                  <c:v>11.291892185465368</c:v>
                </c:pt>
                <c:pt idx="2090">
                  <c:v>11.291967024561348</c:v>
                </c:pt>
                <c:pt idx="2091">
                  <c:v>11.292041858056864</c:v>
                </c:pt>
                <c:pt idx="2092">
                  <c:v>11.292116685952738</c:v>
                </c:pt>
                <c:pt idx="2093">
                  <c:v>11.292191508249816</c:v>
                </c:pt>
                <c:pt idx="2094">
                  <c:v>11.292266324948956</c:v>
                </c:pt>
                <c:pt idx="2095">
                  <c:v>11.292341136050942</c:v>
                </c:pt>
                <c:pt idx="2096">
                  <c:v>11.292415941556662</c:v>
                </c:pt>
                <c:pt idx="2097">
                  <c:v>11.292490741466954</c:v>
                </c:pt>
                <c:pt idx="2098">
                  <c:v>11.292565535782696</c:v>
                </c:pt>
                <c:pt idx="2099">
                  <c:v>11.2926403245045</c:v>
                </c:pt>
                <c:pt idx="2100">
                  <c:v>11.292715107633461</c:v>
                </c:pt>
                <c:pt idx="2101">
                  <c:v>11.292789885170324</c:v>
                </c:pt>
                <c:pt idx="2102">
                  <c:v>11.292864657115924</c:v>
                </c:pt>
                <c:pt idx="2103">
                  <c:v>11.292939423471099</c:v>
                </c:pt>
                <c:pt idx="2104">
                  <c:v>11.293014184236668</c:v>
                </c:pt>
                <c:pt idx="2105">
                  <c:v>11.293088939413515</c:v>
                </c:pt>
                <c:pt idx="2106">
                  <c:v>11.293163689002418</c:v>
                </c:pt>
                <c:pt idx="2107">
                  <c:v>11.293238433004255</c:v>
                </c:pt>
                <c:pt idx="2108">
                  <c:v>11.293313171419735</c:v>
                </c:pt>
                <c:pt idx="2109">
                  <c:v>11.29338790425</c:v>
                </c:pt>
                <c:pt idx="2110">
                  <c:v>11.293462631495592</c:v>
                </c:pt>
                <c:pt idx="2111">
                  <c:v>11.293537353157436</c:v>
                </c:pt>
                <c:pt idx="2112">
                  <c:v>11.293612069236371</c:v>
                </c:pt>
                <c:pt idx="2113">
                  <c:v>11.293686779733276</c:v>
                </c:pt>
                <c:pt idx="2114">
                  <c:v>11.293761484648764</c:v>
                </c:pt>
                <c:pt idx="2115">
                  <c:v>11.293836183984059</c:v>
                </c:pt>
                <c:pt idx="2116">
                  <c:v>11.293910877739696</c:v>
                </c:pt>
                <c:pt idx="2117">
                  <c:v>11.293985565916593</c:v>
                </c:pt>
                <c:pt idx="2118">
                  <c:v>11.294060248515548</c:v>
                </c:pt>
                <c:pt idx="2119">
                  <c:v>11.294134925537497</c:v>
                </c:pt>
                <c:pt idx="2120">
                  <c:v>11.294209596983171</c:v>
                </c:pt>
                <c:pt idx="2121">
                  <c:v>11.294284262853433</c:v>
                </c:pt>
                <c:pt idx="2122">
                  <c:v>11.294358923149098</c:v>
                </c:pt>
                <c:pt idx="2123">
                  <c:v>11.294433577871072</c:v>
                </c:pt>
                <c:pt idx="2124">
                  <c:v>11.294508227020103</c:v>
                </c:pt>
                <c:pt idx="2125">
                  <c:v>11.294582870597059</c:v>
                </c:pt>
                <c:pt idx="2126">
                  <c:v>11.29465750860277</c:v>
                </c:pt>
                <c:pt idx="2127">
                  <c:v>11.294732141038049</c:v>
                </c:pt>
                <c:pt idx="2128">
                  <c:v>11.294806767903765</c:v>
                </c:pt>
                <c:pt idx="2129">
                  <c:v>11.294881389200718</c:v>
                </c:pt>
                <c:pt idx="2130">
                  <c:v>11.29495600492975</c:v>
                </c:pt>
                <c:pt idx="2131">
                  <c:v>11.295030615091704</c:v>
                </c:pt>
                <c:pt idx="2132">
                  <c:v>11.295105219687466</c:v>
                </c:pt>
                <c:pt idx="2133">
                  <c:v>11.295179818717624</c:v>
                </c:pt>
                <c:pt idx="2134">
                  <c:v>11.295254412183272</c:v>
                </c:pt>
                <c:pt idx="2135">
                  <c:v>11.295329000085133</c:v>
                </c:pt>
                <c:pt idx="2136">
                  <c:v>11.295403582424072</c:v>
                </c:pt>
                <c:pt idx="2137">
                  <c:v>11.295478159200899</c:v>
                </c:pt>
                <c:pt idx="2138">
                  <c:v>11.295552730416444</c:v>
                </c:pt>
                <c:pt idx="2139">
                  <c:v>11.295627296071537</c:v>
                </c:pt>
                <c:pt idx="2140">
                  <c:v>11.295701856167026</c:v>
                </c:pt>
                <c:pt idx="2141">
                  <c:v>11.295776410703686</c:v>
                </c:pt>
                <c:pt idx="2142">
                  <c:v>11.295850959682404</c:v>
                </c:pt>
                <c:pt idx="2143">
                  <c:v>11.295925503103978</c:v>
                </c:pt>
                <c:pt idx="2144">
                  <c:v>11.29600004096925</c:v>
                </c:pt>
                <c:pt idx="2145">
                  <c:v>11.296074573279039</c:v>
                </c:pt>
                <c:pt idx="2146">
                  <c:v>11.296149100034148</c:v>
                </c:pt>
                <c:pt idx="2147">
                  <c:v>11.296223621235381</c:v>
                </c:pt>
                <c:pt idx="2148">
                  <c:v>11.296298136883815</c:v>
                </c:pt>
                <c:pt idx="2149">
                  <c:v>11.296372646979968</c:v>
                </c:pt>
                <c:pt idx="2150">
                  <c:v>11.296447151524779</c:v>
                </c:pt>
                <c:pt idx="2151">
                  <c:v>11.296521650519068</c:v>
                </c:pt>
                <c:pt idx="2152">
                  <c:v>11.296596143963702</c:v>
                </c:pt>
                <c:pt idx="2153">
                  <c:v>11.29667063185944</c:v>
                </c:pt>
                <c:pt idx="2154">
                  <c:v>11.296745114207159</c:v>
                </c:pt>
                <c:pt idx="2155">
                  <c:v>11.296819591007672</c:v>
                </c:pt>
                <c:pt idx="2156">
                  <c:v>11.296894062261799</c:v>
                </c:pt>
                <c:pt idx="2157">
                  <c:v>11.296968527970368</c:v>
                </c:pt>
                <c:pt idx="2158">
                  <c:v>11.297042988134223</c:v>
                </c:pt>
                <c:pt idx="2159">
                  <c:v>11.297117442754043</c:v>
                </c:pt>
                <c:pt idx="2160">
                  <c:v>11.297191891831018</c:v>
                </c:pt>
                <c:pt idx="2161">
                  <c:v>11.29726633536565</c:v>
                </c:pt>
                <c:pt idx="2162">
                  <c:v>11.297340773358798</c:v>
                </c:pt>
                <c:pt idx="2163">
                  <c:v>11.297415205811415</c:v>
                </c:pt>
                <c:pt idx="2164">
                  <c:v>11.297489632724325</c:v>
                </c:pt>
                <c:pt idx="2165">
                  <c:v>11.297564054098073</c:v>
                </c:pt>
                <c:pt idx="2166">
                  <c:v>11.297638469933798</c:v>
                </c:pt>
                <c:pt idx="2167">
                  <c:v>11.297712880232217</c:v>
                </c:pt>
                <c:pt idx="2168">
                  <c:v>11.297787284994151</c:v>
                </c:pt>
                <c:pt idx="2169">
                  <c:v>11.297861684220338</c:v>
                </c:pt>
                <c:pt idx="2170">
                  <c:v>11.297936077911888</c:v>
                </c:pt>
                <c:pt idx="2171">
                  <c:v>11.298010466069318</c:v>
                </c:pt>
                <c:pt idx="2172">
                  <c:v>11.298084848693581</c:v>
                </c:pt>
                <c:pt idx="2173">
                  <c:v>11.298159225785469</c:v>
                </c:pt>
                <c:pt idx="2174">
                  <c:v>11.298233597345821</c:v>
                </c:pt>
                <c:pt idx="2175">
                  <c:v>11.298307963375338</c:v>
                </c:pt>
                <c:pt idx="2176">
                  <c:v>11.298382323875099</c:v>
                </c:pt>
                <c:pt idx="2177">
                  <c:v>11.298456678845854</c:v>
                </c:pt>
                <c:pt idx="2178">
                  <c:v>11.298531028288266</c:v>
                </c:pt>
                <c:pt idx="2179">
                  <c:v>11.298605372203252</c:v>
                </c:pt>
                <c:pt idx="2180">
                  <c:v>11.298679710591518</c:v>
                </c:pt>
                <c:pt idx="2181">
                  <c:v>11.298754043454219</c:v>
                </c:pt>
                <c:pt idx="2182">
                  <c:v>11.298828370791702</c:v>
                </c:pt>
                <c:pt idx="2183">
                  <c:v>11.298902692605338</c:v>
                </c:pt>
                <c:pt idx="2184">
                  <c:v>11.298977008895397</c:v>
                </c:pt>
                <c:pt idx="2185">
                  <c:v>11.299051319663167</c:v>
                </c:pt>
                <c:pt idx="2186">
                  <c:v>11.299125624909149</c:v>
                </c:pt>
                <c:pt idx="2187">
                  <c:v>11.299199924634275</c:v>
                </c:pt>
                <c:pt idx="2188">
                  <c:v>11.29927421883937</c:v>
                </c:pt>
                <c:pt idx="2189">
                  <c:v>11.299348507525234</c:v>
                </c:pt>
                <c:pt idx="2190">
                  <c:v>11.299422790692699</c:v>
                </c:pt>
                <c:pt idx="2191">
                  <c:v>11.299497068342589</c:v>
                </c:pt>
                <c:pt idx="2192">
                  <c:v>11.299571340475698</c:v>
                </c:pt>
                <c:pt idx="2193">
                  <c:v>11.299645607092907</c:v>
                </c:pt>
                <c:pt idx="2194">
                  <c:v>11.299719868194977</c:v>
                </c:pt>
                <c:pt idx="2195">
                  <c:v>11.299794123782744</c:v>
                </c:pt>
                <c:pt idx="2196">
                  <c:v>11.299868373857018</c:v>
                </c:pt>
                <c:pt idx="2197">
                  <c:v>11.299942618418656</c:v>
                </c:pt>
                <c:pt idx="2198">
                  <c:v>11.300016857468558</c:v>
                </c:pt>
                <c:pt idx="2199">
                  <c:v>11.30009109100717</c:v>
                </c:pt>
                <c:pt idx="2200">
                  <c:v>11.300165319035706</c:v>
                </c:pt>
                <c:pt idx="2201">
                  <c:v>11.300239541554854</c:v>
                </c:pt>
                <c:pt idx="2202">
                  <c:v>11.300313758565427</c:v>
                </c:pt>
                <c:pt idx="2203">
                  <c:v>11.300387970068341</c:v>
                </c:pt>
                <c:pt idx="2204">
                  <c:v>11.300462176064126</c:v>
                </c:pt>
                <c:pt idx="2205">
                  <c:v>11.300536376554039</c:v>
                </c:pt>
                <c:pt idx="2206">
                  <c:v>11.300610571538376</c:v>
                </c:pt>
                <c:pt idx="2207">
                  <c:v>11.300684761018324</c:v>
                </c:pt>
                <c:pt idx="2208">
                  <c:v>11.300758944994593</c:v>
                </c:pt>
                <c:pt idx="2209">
                  <c:v>11.300833123468054</c:v>
                </c:pt>
                <c:pt idx="2210">
                  <c:v>11.300907296439474</c:v>
                </c:pt>
                <c:pt idx="2211">
                  <c:v>11.30098146390962</c:v>
                </c:pt>
                <c:pt idx="2212">
                  <c:v>11.301055625879394</c:v>
                </c:pt>
                <c:pt idx="2213">
                  <c:v>11.301129782349568</c:v>
                </c:pt>
                <c:pt idx="2214">
                  <c:v>11.301203933321</c:v>
                </c:pt>
                <c:pt idx="2215">
                  <c:v>11.301278078794445</c:v>
                </c:pt>
                <c:pt idx="2216">
                  <c:v>11.301352218770754</c:v>
                </c:pt>
                <c:pt idx="2217">
                  <c:v>11.301426353250736</c:v>
                </c:pt>
                <c:pt idx="2218">
                  <c:v>11.301500482235202</c:v>
                </c:pt>
                <c:pt idx="2219">
                  <c:v>11.301574605724976</c:v>
                </c:pt>
                <c:pt idx="2220">
                  <c:v>11.301648723720849</c:v>
                </c:pt>
                <c:pt idx="2221">
                  <c:v>11.301722836223757</c:v>
                </c:pt>
                <c:pt idx="2222">
                  <c:v>11.301796943234224</c:v>
                </c:pt>
                <c:pt idx="2223">
                  <c:v>11.301871044753318</c:v>
                </c:pt>
                <c:pt idx="2224">
                  <c:v>11.301945140781818</c:v>
                </c:pt>
                <c:pt idx="2225">
                  <c:v>11.302019231320587</c:v>
                </c:pt>
                <c:pt idx="2226">
                  <c:v>11.30209331637017</c:v>
                </c:pt>
                <c:pt idx="2227">
                  <c:v>11.302167395931654</c:v>
                </c:pt>
                <c:pt idx="2228">
                  <c:v>11.302241470005759</c:v>
                </c:pt>
                <c:pt idx="2229">
                  <c:v>11.302315538593326</c:v>
                </c:pt>
                <c:pt idx="2230">
                  <c:v>11.302389601695102</c:v>
                </c:pt>
                <c:pt idx="2231">
                  <c:v>11.302463659312057</c:v>
                </c:pt>
                <c:pt idx="2232">
                  <c:v>11.302537711444835</c:v>
                </c:pt>
                <c:pt idx="2233">
                  <c:v>11.30261175809412</c:v>
                </c:pt>
                <c:pt idx="2234">
                  <c:v>11.302685799261148</c:v>
                </c:pt>
                <c:pt idx="2235">
                  <c:v>11.302759834946457</c:v>
                </c:pt>
                <c:pt idx="2236">
                  <c:v>11.302833865150674</c:v>
                </c:pt>
                <c:pt idx="2237">
                  <c:v>11.302907889875016</c:v>
                </c:pt>
                <c:pt idx="2238">
                  <c:v>11.302981909120026</c:v>
                </c:pt>
                <c:pt idx="2239">
                  <c:v>11.303055922886557</c:v>
                </c:pt>
                <c:pt idx="2240">
                  <c:v>11.303129931175519</c:v>
                </c:pt>
                <c:pt idx="2241">
                  <c:v>11.303203933987676</c:v>
                </c:pt>
                <c:pt idx="2242">
                  <c:v>11.303277931323789</c:v>
                </c:pt>
                <c:pt idx="2243">
                  <c:v>11.303351923184717</c:v>
                </c:pt>
                <c:pt idx="2244">
                  <c:v>11.303425909571256</c:v>
                </c:pt>
                <c:pt idx="2245">
                  <c:v>11.303499890484385</c:v>
                </c:pt>
                <c:pt idx="2246">
                  <c:v>11.303573865924402</c:v>
                </c:pt>
                <c:pt idx="2247">
                  <c:v>11.303647835892754</c:v>
                </c:pt>
                <c:pt idx="2248">
                  <c:v>11.303721800389704</c:v>
                </c:pt>
                <c:pt idx="2249">
                  <c:v>11.303795759416436</c:v>
                </c:pt>
                <c:pt idx="2250">
                  <c:v>11.303869712973636</c:v>
                </c:pt>
                <c:pt idx="2251">
                  <c:v>11.303943661062112</c:v>
                </c:pt>
                <c:pt idx="2252">
                  <c:v>11.304017603682674</c:v>
                </c:pt>
                <c:pt idx="2253">
                  <c:v>11.304091540836119</c:v>
                </c:pt>
                <c:pt idx="2254">
                  <c:v>11.30416547252328</c:v>
                </c:pt>
                <c:pt idx="2255">
                  <c:v>11.304239398745061</c:v>
                </c:pt>
                <c:pt idx="2256">
                  <c:v>11.304313319501929</c:v>
                </c:pt>
                <c:pt idx="2257">
                  <c:v>11.304387234795056</c:v>
                </c:pt>
                <c:pt idx="2258">
                  <c:v>11.304461144625073</c:v>
                </c:pt>
                <c:pt idx="2259">
                  <c:v>11.304535048992857</c:v>
                </c:pt>
                <c:pt idx="2260">
                  <c:v>11.304608947899188</c:v>
                </c:pt>
                <c:pt idx="2261">
                  <c:v>11.304682841344874</c:v>
                </c:pt>
                <c:pt idx="2262">
                  <c:v>11.30475672933072</c:v>
                </c:pt>
                <c:pt idx="2263">
                  <c:v>11.304830611857536</c:v>
                </c:pt>
                <c:pt idx="2264">
                  <c:v>11.304904488926127</c:v>
                </c:pt>
                <c:pt idx="2265">
                  <c:v>11.304978360537298</c:v>
                </c:pt>
                <c:pt idx="2266">
                  <c:v>11.30505222669187</c:v>
                </c:pt>
                <c:pt idx="2267">
                  <c:v>11.305126087390622</c:v>
                </c:pt>
                <c:pt idx="2268">
                  <c:v>11.305199942634374</c:v>
                </c:pt>
                <c:pt idx="2269">
                  <c:v>11.305273792423936</c:v>
                </c:pt>
                <c:pt idx="2270">
                  <c:v>11.305347636760176</c:v>
                </c:pt>
                <c:pt idx="2271">
                  <c:v>11.305421475643724</c:v>
                </c:pt>
                <c:pt idx="2272">
                  <c:v>11.305495309075576</c:v>
                </c:pt>
                <c:pt idx="2273">
                  <c:v>11.305569137056453</c:v>
                </c:pt>
                <c:pt idx="2274">
                  <c:v>11.305642959587196</c:v>
                </c:pt>
                <c:pt idx="2275">
                  <c:v>11.305716776668465</c:v>
                </c:pt>
                <c:pt idx="2276">
                  <c:v>11.305790588301171</c:v>
                </c:pt>
                <c:pt idx="2277">
                  <c:v>11.305864394486168</c:v>
                </c:pt>
                <c:pt idx="2278">
                  <c:v>11.305938195224106</c:v>
                </c:pt>
                <c:pt idx="2279">
                  <c:v>11.306011990516</c:v>
                </c:pt>
                <c:pt idx="2280">
                  <c:v>11.306085780362547</c:v>
                </c:pt>
                <c:pt idx="2281">
                  <c:v>11.30615956476457</c:v>
                </c:pt>
                <c:pt idx="2282">
                  <c:v>11.306233343722834</c:v>
                </c:pt>
                <c:pt idx="2283">
                  <c:v>11.306307117238175</c:v>
                </c:pt>
                <c:pt idx="2284">
                  <c:v>11.306380885311386</c:v>
                </c:pt>
                <c:pt idx="2285">
                  <c:v>11.306454647943408</c:v>
                </c:pt>
                <c:pt idx="2286">
                  <c:v>11.30652840513463</c:v>
                </c:pt>
                <c:pt idx="2287">
                  <c:v>11.306602156886399</c:v>
                </c:pt>
                <c:pt idx="2288">
                  <c:v>11.306675903198986</c:v>
                </c:pt>
                <c:pt idx="2289">
                  <c:v>11.306749644073586</c:v>
                </c:pt>
                <c:pt idx="2290">
                  <c:v>11.306823379510869</c:v>
                </c:pt>
                <c:pt idx="2291">
                  <c:v>11.306897109511652</c:v>
                </c:pt>
                <c:pt idx="2292">
                  <c:v>11.306970834076704</c:v>
                </c:pt>
                <c:pt idx="2293">
                  <c:v>11.307044553206987</c:v>
                </c:pt>
                <c:pt idx="2294">
                  <c:v>11.307118266902885</c:v>
                </c:pt>
                <c:pt idx="2295">
                  <c:v>11.307191975165622</c:v>
                </c:pt>
                <c:pt idx="2296">
                  <c:v>11.307265677995835</c:v>
                </c:pt>
                <c:pt idx="2297">
                  <c:v>11.307339375394356</c:v>
                </c:pt>
                <c:pt idx="2298">
                  <c:v>11.307413067361972</c:v>
                </c:pt>
                <c:pt idx="2299">
                  <c:v>11.30748675389956</c:v>
                </c:pt>
                <c:pt idx="2300">
                  <c:v>11.307560435007726</c:v>
                </c:pt>
                <c:pt idx="2301">
                  <c:v>11.307634110687477</c:v>
                </c:pt>
                <c:pt idx="2302">
                  <c:v>11.307707780939339</c:v>
                </c:pt>
                <c:pt idx="2303">
                  <c:v>11.307781445764419</c:v>
                </c:pt>
                <c:pt idx="2304">
                  <c:v>11.307855105163394</c:v>
                </c:pt>
                <c:pt idx="2305">
                  <c:v>11.307928759137051</c:v>
                </c:pt>
                <c:pt idx="2306">
                  <c:v>11.308002407686224</c:v>
                </c:pt>
                <c:pt idx="2307">
                  <c:v>11.30807605081166</c:v>
                </c:pt>
                <c:pt idx="2308">
                  <c:v>11.308149688514197</c:v>
                </c:pt>
                <c:pt idx="2309">
                  <c:v>11.308223320794509</c:v>
                </c:pt>
                <c:pt idx="2310">
                  <c:v>11.308296947653734</c:v>
                </c:pt>
                <c:pt idx="2311">
                  <c:v>11.308370569092318</c:v>
                </c:pt>
                <c:pt idx="2312">
                  <c:v>11.30844418511122</c:v>
                </c:pt>
                <c:pt idx="2313">
                  <c:v>11.308517795711168</c:v>
                </c:pt>
                <c:pt idx="2314">
                  <c:v>11.308591400892999</c:v>
                </c:pt>
                <c:pt idx="2315">
                  <c:v>11.308665000657518</c:v>
                </c:pt>
                <c:pt idx="2316">
                  <c:v>11.30873859500552</c:v>
                </c:pt>
                <c:pt idx="2317">
                  <c:v>11.308812183937761</c:v>
                </c:pt>
                <c:pt idx="2318">
                  <c:v>11.30888576745509</c:v>
                </c:pt>
                <c:pt idx="2319">
                  <c:v>11.30895934555828</c:v>
                </c:pt>
                <c:pt idx="2320">
                  <c:v>11.309032918248318</c:v>
                </c:pt>
                <c:pt idx="2321">
                  <c:v>11.309106485525454</c:v>
                </c:pt>
                <c:pt idx="2322">
                  <c:v>11.309180047391004</c:v>
                </c:pt>
                <c:pt idx="2323">
                  <c:v>11.309253603845622</c:v>
                </c:pt>
                <c:pt idx="2324">
                  <c:v>11.309327154890068</c:v>
                </c:pt>
                <c:pt idx="2325">
                  <c:v>11.30940070052517</c:v>
                </c:pt>
                <c:pt idx="2326">
                  <c:v>11.309474240751722</c:v>
                </c:pt>
                <c:pt idx="2327">
                  <c:v>11.309547775570477</c:v>
                </c:pt>
                <c:pt idx="2328">
                  <c:v>11.309621304982276</c:v>
                </c:pt>
                <c:pt idx="2329">
                  <c:v>11.309694828988084</c:v>
                </c:pt>
                <c:pt idx="2330">
                  <c:v>11.309768347588136</c:v>
                </c:pt>
                <c:pt idx="2331">
                  <c:v>11.3098418607838</c:v>
                </c:pt>
                <c:pt idx="2332">
                  <c:v>11.30991536857565</c:v>
                </c:pt>
                <c:pt idx="2333">
                  <c:v>11.309988870964506</c:v>
                </c:pt>
                <c:pt idx="2334">
                  <c:v>11.310062367951163</c:v>
                </c:pt>
                <c:pt idx="2335">
                  <c:v>11.310135859536476</c:v>
                </c:pt>
                <c:pt idx="2336">
                  <c:v>11.31020934572105</c:v>
                </c:pt>
                <c:pt idx="2337">
                  <c:v>11.310282826505874</c:v>
                </c:pt>
                <c:pt idx="2338">
                  <c:v>11.310356301891627</c:v>
                </c:pt>
                <c:pt idx="2339">
                  <c:v>11.31042977187917</c:v>
                </c:pt>
                <c:pt idx="2340">
                  <c:v>11.310503236469424</c:v>
                </c:pt>
                <c:pt idx="2341">
                  <c:v>11.310576695662776</c:v>
                </c:pt>
                <c:pt idx="2342">
                  <c:v>11.310637907535424</c:v>
                </c:pt>
                <c:pt idx="2343">
                  <c:v>11.310699115661476</c:v>
                </c:pt>
                <c:pt idx="2344">
                  <c:v>11.31076032004122</c:v>
                </c:pt>
                <c:pt idx="2345">
                  <c:v>11.310821520675269</c:v>
                </c:pt>
                <c:pt idx="2346">
                  <c:v>11.310882717564136</c:v>
                </c:pt>
                <c:pt idx="2347">
                  <c:v>11.310943910708026</c:v>
                </c:pt>
                <c:pt idx="2348">
                  <c:v>11.311005100107543</c:v>
                </c:pt>
                <c:pt idx="2349">
                  <c:v>11.311066285763276</c:v>
                </c:pt>
                <c:pt idx="2350">
                  <c:v>11.311127467675393</c:v>
                </c:pt>
                <c:pt idx="2351">
                  <c:v>11.311188645844599</c:v>
                </c:pt>
                <c:pt idx="2352">
                  <c:v>11.311249820271259</c:v>
                </c:pt>
                <c:pt idx="2353">
                  <c:v>11.311310990955818</c:v>
                </c:pt>
                <c:pt idx="2354">
                  <c:v>11.311372157898797</c:v>
                </c:pt>
                <c:pt idx="2355">
                  <c:v>11.311433321100587</c:v>
                </c:pt>
                <c:pt idx="2356">
                  <c:v>11.31149448056167</c:v>
                </c:pt>
                <c:pt idx="2357">
                  <c:v>11.311555636282502</c:v>
                </c:pt>
                <c:pt idx="2358">
                  <c:v>11.311616788263537</c:v>
                </c:pt>
                <c:pt idx="2359">
                  <c:v>11.311677936505276</c:v>
                </c:pt>
                <c:pt idx="2360">
                  <c:v>11.311739081008072</c:v>
                </c:pt>
                <c:pt idx="2361">
                  <c:v>11.311800221772462</c:v>
                </c:pt>
                <c:pt idx="2362">
                  <c:v>11.311861358798899</c:v>
                </c:pt>
                <c:pt idx="2363">
                  <c:v>11.311922492087819</c:v>
                </c:pt>
                <c:pt idx="2364">
                  <c:v>11.311983621639705</c:v>
                </c:pt>
                <c:pt idx="2365">
                  <c:v>11.312044747455024</c:v>
                </c:pt>
                <c:pt idx="2366">
                  <c:v>11.31210586953415</c:v>
                </c:pt>
                <c:pt idx="2367">
                  <c:v>11.312166987877626</c:v>
                </c:pt>
                <c:pt idx="2368">
                  <c:v>11.312228102485848</c:v>
                </c:pt>
                <c:pt idx="2369">
                  <c:v>11.312289213359465</c:v>
                </c:pt>
                <c:pt idx="2370">
                  <c:v>11.312350320498492</c:v>
                </c:pt>
                <c:pt idx="2371">
                  <c:v>11.312411423903804</c:v>
                </c:pt>
                <c:pt idx="2372">
                  <c:v>11.312472523575726</c:v>
                </c:pt>
                <c:pt idx="2373">
                  <c:v>11.312533619514818</c:v>
                </c:pt>
                <c:pt idx="2374">
                  <c:v>11.312594711721317</c:v>
                </c:pt>
                <c:pt idx="2375">
                  <c:v>11.312655800195676</c:v>
                </c:pt>
                <c:pt idx="2376">
                  <c:v>11.312716884938522</c:v>
                </c:pt>
                <c:pt idx="2377">
                  <c:v>11.31277796595028</c:v>
                </c:pt>
                <c:pt idx="2378">
                  <c:v>11.312839043231406</c:v>
                </c:pt>
                <c:pt idx="2379">
                  <c:v>11.312900116782378</c:v>
                </c:pt>
                <c:pt idx="2380">
                  <c:v>11.312961186603419</c:v>
                </c:pt>
                <c:pt idx="2381">
                  <c:v>11.313022252695276</c:v>
                </c:pt>
                <c:pt idx="2382">
                  <c:v>11.313083315058376</c:v>
                </c:pt>
                <c:pt idx="2383">
                  <c:v>11.313144373692976</c:v>
                </c:pt>
                <c:pt idx="2384">
                  <c:v>11.313205428599607</c:v>
                </c:pt>
                <c:pt idx="2385">
                  <c:v>11.313266479778829</c:v>
                </c:pt>
                <c:pt idx="2386">
                  <c:v>11.313327527231033</c:v>
                </c:pt>
                <c:pt idx="2387">
                  <c:v>11.313388570956672</c:v>
                </c:pt>
                <c:pt idx="2388">
                  <c:v>11.313449610956345</c:v>
                </c:pt>
                <c:pt idx="2389">
                  <c:v>11.31351064723008</c:v>
                </c:pt>
                <c:pt idx="2390">
                  <c:v>11.313571679778757</c:v>
                </c:pt>
                <c:pt idx="2391">
                  <c:v>11.313632708602785</c:v>
                </c:pt>
                <c:pt idx="2392">
                  <c:v>11.313693733702356</c:v>
                </c:pt>
                <c:pt idx="2393">
                  <c:v>11.313754755078152</c:v>
                </c:pt>
                <c:pt idx="2394">
                  <c:v>11.313815772730548</c:v>
                </c:pt>
                <c:pt idx="2395">
                  <c:v>11.313876786660064</c:v>
                </c:pt>
                <c:pt idx="2396">
                  <c:v>11.313937796867124</c:v>
                </c:pt>
                <c:pt idx="2397">
                  <c:v>11.313998803352099</c:v>
                </c:pt>
                <c:pt idx="2398">
                  <c:v>11.314059806115544</c:v>
                </c:pt>
                <c:pt idx="2399">
                  <c:v>11.314120805157868</c:v>
                </c:pt>
                <c:pt idx="2400">
                  <c:v>11.314181800479551</c:v>
                </c:pt>
                <c:pt idx="2401">
                  <c:v>11.314242792081028</c:v>
                </c:pt>
                <c:pt idx="2402">
                  <c:v>11.314303779962755</c:v>
                </c:pt>
                <c:pt idx="2403">
                  <c:v>11.314364764125168</c:v>
                </c:pt>
                <c:pt idx="2404">
                  <c:v>11.314425744568778</c:v>
                </c:pt>
                <c:pt idx="2405">
                  <c:v>11.314486721294006</c:v>
                </c:pt>
                <c:pt idx="2406">
                  <c:v>11.314547694301352</c:v>
                </c:pt>
                <c:pt idx="2407">
                  <c:v>11.314608663591038</c:v>
                </c:pt>
                <c:pt idx="2408">
                  <c:v>11.3146696291638</c:v>
                </c:pt>
                <c:pt idx="2409">
                  <c:v>11.314730591020076</c:v>
                </c:pt>
                <c:pt idx="2410">
                  <c:v>11.31479154916005</c:v>
                </c:pt>
                <c:pt idx="2411">
                  <c:v>11.314852503584452</c:v>
                </c:pt>
                <c:pt idx="2412">
                  <c:v>11.314913454293618</c:v>
                </c:pt>
                <c:pt idx="2413">
                  <c:v>11.31497440128804</c:v>
                </c:pt>
                <c:pt idx="2414">
                  <c:v>11.315035344568264</c:v>
                </c:pt>
                <c:pt idx="2415">
                  <c:v>11.315096284134476</c:v>
                </c:pt>
                <c:pt idx="2416">
                  <c:v>11.315157219987434</c:v>
                </c:pt>
                <c:pt idx="2417">
                  <c:v>11.315218152127144</c:v>
                </c:pt>
                <c:pt idx="2418">
                  <c:v>11.315279080554538</c:v>
                </c:pt>
                <c:pt idx="2419">
                  <c:v>11.315340005269995</c:v>
                </c:pt>
                <c:pt idx="2420">
                  <c:v>11.315400926273734</c:v>
                </c:pt>
                <c:pt idx="2421">
                  <c:v>11.315461843566357</c:v>
                </c:pt>
                <c:pt idx="2422">
                  <c:v>11.315522757148292</c:v>
                </c:pt>
                <c:pt idx="2423">
                  <c:v>11.315583667019856</c:v>
                </c:pt>
                <c:pt idx="2424">
                  <c:v>11.315644573181892</c:v>
                </c:pt>
                <c:pt idx="2425">
                  <c:v>11.315705475634322</c:v>
                </c:pt>
                <c:pt idx="2426">
                  <c:v>11.315766374378098</c:v>
                </c:pt>
                <c:pt idx="2427">
                  <c:v>11.315827269413274</c:v>
                </c:pt>
                <c:pt idx="2428">
                  <c:v>11.315888160740499</c:v>
                </c:pt>
                <c:pt idx="2429">
                  <c:v>11.315949048360354</c:v>
                </c:pt>
                <c:pt idx="2430">
                  <c:v>11.316009932272976</c:v>
                </c:pt>
                <c:pt idx="2431">
                  <c:v>11.316070812478976</c:v>
                </c:pt>
                <c:pt idx="2432">
                  <c:v>11.316131688978802</c:v>
                </c:pt>
                <c:pt idx="2433">
                  <c:v>11.316192561772954</c:v>
                </c:pt>
                <c:pt idx="2434">
                  <c:v>11.316253430861812</c:v>
                </c:pt>
                <c:pt idx="2435">
                  <c:v>11.316314296245872</c:v>
                </c:pt>
                <c:pt idx="2436">
                  <c:v>11.31637515792554</c:v>
                </c:pt>
                <c:pt idx="2437">
                  <c:v>11.316436015901493</c:v>
                </c:pt>
                <c:pt idx="2438">
                  <c:v>11.316496870173731</c:v>
                </c:pt>
                <c:pt idx="2439">
                  <c:v>11.316557720742869</c:v>
                </c:pt>
                <c:pt idx="2440">
                  <c:v>11.316618567609579</c:v>
                </c:pt>
                <c:pt idx="2441">
                  <c:v>11.316679410774173</c:v>
                </c:pt>
                <c:pt idx="2442">
                  <c:v>11.316740250237126</c:v>
                </c:pt>
                <c:pt idx="2443">
                  <c:v>11.316801085998813</c:v>
                </c:pt>
                <c:pt idx="2444">
                  <c:v>11.316861918059764</c:v>
                </c:pt>
                <c:pt idx="2445">
                  <c:v>11.316922746420394</c:v>
                </c:pt>
                <c:pt idx="2446">
                  <c:v>11.31698357108117</c:v>
                </c:pt>
                <c:pt idx="2447">
                  <c:v>11.31704439204252</c:v>
                </c:pt>
                <c:pt idx="2448">
                  <c:v>11.317105209305003</c:v>
                </c:pt>
                <c:pt idx="2449">
                  <c:v>11.317166022868784</c:v>
                </c:pt>
                <c:pt idx="2450">
                  <c:v>11.317226832734596</c:v>
                </c:pt>
                <c:pt idx="2451">
                  <c:v>11.317287638902824</c:v>
                </c:pt>
                <c:pt idx="2452">
                  <c:v>11.31734844137373</c:v>
                </c:pt>
                <c:pt idx="2453">
                  <c:v>11.317409240148253</c:v>
                </c:pt>
                <c:pt idx="2454">
                  <c:v>11.317470035226298</c:v>
                </c:pt>
                <c:pt idx="2455">
                  <c:v>11.317530826608534</c:v>
                </c:pt>
                <c:pt idx="2456">
                  <c:v>11.317591614295306</c:v>
                </c:pt>
                <c:pt idx="2457">
                  <c:v>11.317652398287361</c:v>
                </c:pt>
                <c:pt idx="2458">
                  <c:v>11.317713178584709</c:v>
                </c:pt>
                <c:pt idx="2459">
                  <c:v>11.317773955188169</c:v>
                </c:pt>
                <c:pt idx="2460">
                  <c:v>11.317834728098054</c:v>
                </c:pt>
                <c:pt idx="2461">
                  <c:v>11.317895497314819</c:v>
                </c:pt>
                <c:pt idx="2462">
                  <c:v>11.317956262838926</c:v>
                </c:pt>
                <c:pt idx="2463">
                  <c:v>11.318017024670768</c:v>
                </c:pt>
                <c:pt idx="2464">
                  <c:v>11.31807778281074</c:v>
                </c:pt>
                <c:pt idx="2465">
                  <c:v>11.318138537259674</c:v>
                </c:pt>
                <c:pt idx="2466">
                  <c:v>11.318199288017514</c:v>
                </c:pt>
                <c:pt idx="2467">
                  <c:v>11.31826003508497</c:v>
                </c:pt>
                <c:pt idx="2468">
                  <c:v>11.318320778462438</c:v>
                </c:pt>
                <c:pt idx="2469">
                  <c:v>11.318381518150378</c:v>
                </c:pt>
                <c:pt idx="2470">
                  <c:v>11.318442254149399</c:v>
                </c:pt>
                <c:pt idx="2471">
                  <c:v>11.318502986459444</c:v>
                </c:pt>
                <c:pt idx="2472">
                  <c:v>11.318563715081471</c:v>
                </c:pt>
                <c:pt idx="2473">
                  <c:v>11.318624440015748</c:v>
                </c:pt>
                <c:pt idx="2474">
                  <c:v>11.318685161262746</c:v>
                </c:pt>
                <c:pt idx="2475">
                  <c:v>11.318745878822988</c:v>
                </c:pt>
                <c:pt idx="2476">
                  <c:v>11.318806592696674</c:v>
                </c:pt>
                <c:pt idx="2477">
                  <c:v>11.31886730288443</c:v>
                </c:pt>
                <c:pt idx="2478">
                  <c:v>11.318928009386719</c:v>
                </c:pt>
                <c:pt idx="2479">
                  <c:v>11.318988712203959</c:v>
                </c:pt>
                <c:pt idx="2480">
                  <c:v>11.319049411336589</c:v>
                </c:pt>
                <c:pt idx="2481">
                  <c:v>11.319110106785054</c:v>
                </c:pt>
                <c:pt idx="2482">
                  <c:v>11.319170798549807</c:v>
                </c:pt>
                <c:pt idx="2483">
                  <c:v>11.319231486631294</c:v>
                </c:pt>
                <c:pt idx="2484">
                  <c:v>11.319292171030002</c:v>
                </c:pt>
                <c:pt idx="2485">
                  <c:v>11.319352851746364</c:v>
                </c:pt>
                <c:pt idx="2486">
                  <c:v>11.319413528780725</c:v>
                </c:pt>
                <c:pt idx="2487">
                  <c:v>11.31947420213352</c:v>
                </c:pt>
                <c:pt idx="2488">
                  <c:v>11.319534871805539</c:v>
                </c:pt>
                <c:pt idx="2489">
                  <c:v>11.319595537796776</c:v>
                </c:pt>
                <c:pt idx="2490">
                  <c:v>11.319656200107884</c:v>
                </c:pt>
                <c:pt idx="2491">
                  <c:v>11.319716858739371</c:v>
                </c:pt>
                <c:pt idx="2492">
                  <c:v>11.319777513691404</c:v>
                </c:pt>
                <c:pt idx="2493">
                  <c:v>11.319838164964796</c:v>
                </c:pt>
                <c:pt idx="2494">
                  <c:v>11.319898812559829</c:v>
                </c:pt>
                <c:pt idx="2495">
                  <c:v>11.319959456476974</c:v>
                </c:pt>
                <c:pt idx="2496">
                  <c:v>11.320020096716629</c:v>
                </c:pt>
                <c:pt idx="2497">
                  <c:v>11.320080733279324</c:v>
                </c:pt>
                <c:pt idx="2498">
                  <c:v>11.320141366165364</c:v>
                </c:pt>
                <c:pt idx="2499">
                  <c:v>11.320201995375323</c:v>
                </c:pt>
                <c:pt idx="2500">
                  <c:v>11.320262620909606</c:v>
                </c:pt>
                <c:pt idx="2501">
                  <c:v>11.320323242768653</c:v>
                </c:pt>
                <c:pt idx="2502">
                  <c:v>11.320383860952916</c:v>
                </c:pt>
                <c:pt idx="2503">
                  <c:v>11.320444475462876</c:v>
                </c:pt>
                <c:pt idx="2504">
                  <c:v>11.320505086298859</c:v>
                </c:pt>
                <c:pt idx="2505">
                  <c:v>11.320565693461432</c:v>
                </c:pt>
                <c:pt idx="2506">
                  <c:v>11.320626296951026</c:v>
                </c:pt>
                <c:pt idx="2507">
                  <c:v>11.320686896768182</c:v>
                </c:pt>
                <c:pt idx="2508">
                  <c:v>11.320747492912899</c:v>
                </c:pt>
                <c:pt idx="2509">
                  <c:v>11.320808085386121</c:v>
                </c:pt>
                <c:pt idx="2510">
                  <c:v>11.320868674188116</c:v>
                </c:pt>
                <c:pt idx="2511">
                  <c:v>11.320929259319374</c:v>
                </c:pt>
                <c:pt idx="2512">
                  <c:v>11.320989840780276</c:v>
                </c:pt>
                <c:pt idx="2513">
                  <c:v>11.3210504185712</c:v>
                </c:pt>
                <c:pt idx="2514">
                  <c:v>11.321110992692743</c:v>
                </c:pt>
                <c:pt idx="2515">
                  <c:v>11.321171563145283</c:v>
                </c:pt>
                <c:pt idx="2516">
                  <c:v>11.321232129929276</c:v>
                </c:pt>
                <c:pt idx="2517">
                  <c:v>11.321292693045136</c:v>
                </c:pt>
                <c:pt idx="2518">
                  <c:v>11.321353252493337</c:v>
                </c:pt>
                <c:pt idx="2519">
                  <c:v>11.32141380827432</c:v>
                </c:pt>
                <c:pt idx="2520">
                  <c:v>11.321474360388509</c:v>
                </c:pt>
                <c:pt idx="2521">
                  <c:v>11.321534908836426</c:v>
                </c:pt>
                <c:pt idx="2522">
                  <c:v>11.321595453618334</c:v>
                </c:pt>
                <c:pt idx="2523">
                  <c:v>11.321655994734853</c:v>
                </c:pt>
                <c:pt idx="2524">
                  <c:v>11.321716532186464</c:v>
                </c:pt>
                <c:pt idx="2525">
                  <c:v>11.321777065973317</c:v>
                </c:pt>
                <c:pt idx="2526">
                  <c:v>11.321837596096152</c:v>
                </c:pt>
                <c:pt idx="2527">
                  <c:v>11.321898122555311</c:v>
                </c:pt>
                <c:pt idx="2528">
                  <c:v>11.32195864535124</c:v>
                </c:pt>
                <c:pt idx="2529">
                  <c:v>11.322019164484384</c:v>
                </c:pt>
                <c:pt idx="2530">
                  <c:v>11.322079679955182</c:v>
                </c:pt>
                <c:pt idx="2531">
                  <c:v>11.322140191764079</c:v>
                </c:pt>
                <c:pt idx="2532">
                  <c:v>11.322200699911519</c:v>
                </c:pt>
                <c:pt idx="2533">
                  <c:v>11.32226120439795</c:v>
                </c:pt>
                <c:pt idx="2534">
                  <c:v>11.322321705223798</c:v>
                </c:pt>
                <c:pt idx="2535">
                  <c:v>11.322382202389576</c:v>
                </c:pt>
                <c:pt idx="2536">
                  <c:v>11.322442695895576</c:v>
                </c:pt>
                <c:pt idx="2537">
                  <c:v>11.32250318574237</c:v>
                </c:pt>
                <c:pt idx="2538">
                  <c:v>11.322563671930364</c:v>
                </c:pt>
                <c:pt idx="2539">
                  <c:v>11.322624154460026</c:v>
                </c:pt>
                <c:pt idx="2540">
                  <c:v>11.32268463333183</c:v>
                </c:pt>
                <c:pt idx="2541">
                  <c:v>11.322745108546071</c:v>
                </c:pt>
                <c:pt idx="2542">
                  <c:v>11.322805580103276</c:v>
                </c:pt>
                <c:pt idx="2543">
                  <c:v>11.322866048003856</c:v>
                </c:pt>
                <c:pt idx="2544">
                  <c:v>11.322926512248452</c:v>
                </c:pt>
                <c:pt idx="2545">
                  <c:v>11.322986972837176</c:v>
                </c:pt>
                <c:pt idx="2546">
                  <c:v>11.323047429770627</c:v>
                </c:pt>
                <c:pt idx="2547">
                  <c:v>11.323107883049374</c:v>
                </c:pt>
                <c:pt idx="2548">
                  <c:v>11.323168332673653</c:v>
                </c:pt>
                <c:pt idx="2549">
                  <c:v>11.32322877864404</c:v>
                </c:pt>
                <c:pt idx="2550">
                  <c:v>11.323289220961023</c:v>
                </c:pt>
                <c:pt idx="2551">
                  <c:v>11.323349659624776</c:v>
                </c:pt>
                <c:pt idx="2552">
                  <c:v>11.323410094636024</c:v>
                </c:pt>
                <c:pt idx="2553">
                  <c:v>11.32347052599507</c:v>
                </c:pt>
                <c:pt idx="2554">
                  <c:v>11.323530953702498</c:v>
                </c:pt>
                <c:pt idx="2555">
                  <c:v>11.323591377758436</c:v>
                </c:pt>
                <c:pt idx="2556">
                  <c:v>11.323651798163636</c:v>
                </c:pt>
                <c:pt idx="2557">
                  <c:v>11.323712214918476</c:v>
                </c:pt>
                <c:pt idx="2558">
                  <c:v>11.323772628023256</c:v>
                </c:pt>
                <c:pt idx="2559">
                  <c:v>11.32383303747857</c:v>
                </c:pt>
                <c:pt idx="2560">
                  <c:v>11.323893443284787</c:v>
                </c:pt>
                <c:pt idx="2561">
                  <c:v>11.32395384544237</c:v>
                </c:pt>
                <c:pt idx="2562">
                  <c:v>11.324014243951753</c:v>
                </c:pt>
                <c:pt idx="2563">
                  <c:v>11.324074638813377</c:v>
                </c:pt>
                <c:pt idx="2564">
                  <c:v>11.324135030027724</c:v>
                </c:pt>
                <c:pt idx="2565">
                  <c:v>11.324195417595107</c:v>
                </c:pt>
                <c:pt idx="2566">
                  <c:v>11.324255801516095</c:v>
                </c:pt>
                <c:pt idx="2567">
                  <c:v>11.324316181791048</c:v>
                </c:pt>
                <c:pt idx="2568">
                  <c:v>11.32437655842052</c:v>
                </c:pt>
                <c:pt idx="2569">
                  <c:v>11.324436931404977</c:v>
                </c:pt>
                <c:pt idx="2570">
                  <c:v>11.324497300744472</c:v>
                </c:pt>
                <c:pt idx="2571">
                  <c:v>11.324557666439873</c:v>
                </c:pt>
                <c:pt idx="2572">
                  <c:v>11.324618028491468</c:v>
                </c:pt>
                <c:pt idx="2573">
                  <c:v>11.324678386899718</c:v>
                </c:pt>
                <c:pt idx="2574">
                  <c:v>11.324738741665051</c:v>
                </c:pt>
                <c:pt idx="2575">
                  <c:v>11.324799092788005</c:v>
                </c:pt>
                <c:pt idx="2576">
                  <c:v>11.324859440268714</c:v>
                </c:pt>
                <c:pt idx="2577">
                  <c:v>11.324919784107928</c:v>
                </c:pt>
                <c:pt idx="2578">
                  <c:v>11.324980124305984</c:v>
                </c:pt>
                <c:pt idx="2579">
                  <c:v>11.32504046086332</c:v>
                </c:pt>
                <c:pt idx="2580">
                  <c:v>11.325100793780374</c:v>
                </c:pt>
                <c:pt idx="2581">
                  <c:v>11.325161123057548</c:v>
                </c:pt>
                <c:pt idx="2582">
                  <c:v>11.325221448695398</c:v>
                </c:pt>
                <c:pt idx="2583">
                  <c:v>11.32528177069425</c:v>
                </c:pt>
                <c:pt idx="2584">
                  <c:v>11.325342089054569</c:v>
                </c:pt>
                <c:pt idx="2585">
                  <c:v>11.32540240377682</c:v>
                </c:pt>
                <c:pt idx="2586">
                  <c:v>11.325462714861491</c:v>
                </c:pt>
                <c:pt idx="2587">
                  <c:v>11.325523022308786</c:v>
                </c:pt>
                <c:pt idx="2588">
                  <c:v>11.325583326119474</c:v>
                </c:pt>
                <c:pt idx="2589">
                  <c:v>11.325643626293704</c:v>
                </c:pt>
                <c:pt idx="2590">
                  <c:v>11.325703922832082</c:v>
                </c:pt>
                <c:pt idx="2591">
                  <c:v>11.325764215735134</c:v>
                </c:pt>
                <c:pt idx="2592">
                  <c:v>11.325824505003053</c:v>
                </c:pt>
                <c:pt idx="2593">
                  <c:v>11.325884790636326</c:v>
                </c:pt>
                <c:pt idx="2594">
                  <c:v>11.325945072635507</c:v>
                </c:pt>
                <c:pt idx="2595">
                  <c:v>11.326005351001022</c:v>
                </c:pt>
                <c:pt idx="2596">
                  <c:v>11.326065625733266</c:v>
                </c:pt>
                <c:pt idx="2597">
                  <c:v>11.326125896832689</c:v>
                </c:pt>
                <c:pt idx="2598">
                  <c:v>11.326186164299726</c:v>
                </c:pt>
                <c:pt idx="2599">
                  <c:v>11.326246428134814</c:v>
                </c:pt>
                <c:pt idx="2600">
                  <c:v>11.3263066883384</c:v>
                </c:pt>
                <c:pt idx="2601">
                  <c:v>11.326366944910895</c:v>
                </c:pt>
                <c:pt idx="2602">
                  <c:v>11.326427197852762</c:v>
                </c:pt>
                <c:pt idx="2603">
                  <c:v>11.326487447164476</c:v>
                </c:pt>
                <c:pt idx="2604">
                  <c:v>11.326547692846455</c:v>
                </c:pt>
                <c:pt idx="2605">
                  <c:v>11.32660793489903</c:v>
                </c:pt>
                <c:pt idx="2606">
                  <c:v>11.326668173322627</c:v>
                </c:pt>
                <c:pt idx="2607">
                  <c:v>11.326728408117868</c:v>
                </c:pt>
                <c:pt idx="2608">
                  <c:v>11.326788639285176</c:v>
                </c:pt>
                <c:pt idx="2609">
                  <c:v>11.326848866824777</c:v>
                </c:pt>
                <c:pt idx="2610">
                  <c:v>11.326909090737304</c:v>
                </c:pt>
                <c:pt idx="2611">
                  <c:v>11.326969311023126</c:v>
                </c:pt>
                <c:pt idx="2612">
                  <c:v>11.327029527682686</c:v>
                </c:pt>
                <c:pt idx="2613">
                  <c:v>11.327089740716417</c:v>
                </c:pt>
                <c:pt idx="2614">
                  <c:v>11.327149950124756</c:v>
                </c:pt>
                <c:pt idx="2615">
                  <c:v>11.327210155908142</c:v>
                </c:pt>
                <c:pt idx="2616">
                  <c:v>11.327270358067016</c:v>
                </c:pt>
                <c:pt idx="2617">
                  <c:v>11.327330556601806</c:v>
                </c:pt>
                <c:pt idx="2618">
                  <c:v>11.327390751512937</c:v>
                </c:pt>
                <c:pt idx="2619">
                  <c:v>11.327450942800867</c:v>
                </c:pt>
                <c:pt idx="2620">
                  <c:v>11.327511130466025</c:v>
                </c:pt>
                <c:pt idx="2621">
                  <c:v>11.327571314508846</c:v>
                </c:pt>
                <c:pt idx="2622">
                  <c:v>11.32763149492977</c:v>
                </c:pt>
                <c:pt idx="2623">
                  <c:v>11.327691671729276</c:v>
                </c:pt>
                <c:pt idx="2624">
                  <c:v>11.327751844907652</c:v>
                </c:pt>
                <c:pt idx="2625">
                  <c:v>11.327812014465479</c:v>
                </c:pt>
                <c:pt idx="2626">
                  <c:v>11.327872180403148</c:v>
                </c:pt>
                <c:pt idx="2627">
                  <c:v>11.327932342721105</c:v>
                </c:pt>
                <c:pt idx="2628">
                  <c:v>11.327992501419772</c:v>
                </c:pt>
                <c:pt idx="2629">
                  <c:v>11.328052656499585</c:v>
                </c:pt>
                <c:pt idx="2630">
                  <c:v>11.328112807960984</c:v>
                </c:pt>
                <c:pt idx="2631">
                  <c:v>11.3281729558044</c:v>
                </c:pt>
                <c:pt idx="2632">
                  <c:v>11.328233100030268</c:v>
                </c:pt>
                <c:pt idx="2633">
                  <c:v>11.328293240639033</c:v>
                </c:pt>
                <c:pt idx="2634">
                  <c:v>11.328353377631098</c:v>
                </c:pt>
                <c:pt idx="2635">
                  <c:v>11.328413511007026</c:v>
                </c:pt>
                <c:pt idx="2636">
                  <c:v>11.328473640767005</c:v>
                </c:pt>
                <c:pt idx="2637">
                  <c:v>11.328533766911669</c:v>
                </c:pt>
                <c:pt idx="2638">
                  <c:v>11.328593889441407</c:v>
                </c:pt>
                <c:pt idx="2639">
                  <c:v>11.328654008356652</c:v>
                </c:pt>
                <c:pt idx="2640">
                  <c:v>11.328714123657798</c:v>
                </c:pt>
                <c:pt idx="2641">
                  <c:v>11.328774235345374</c:v>
                </c:pt>
                <c:pt idx="2642">
                  <c:v>11.328834343419675</c:v>
                </c:pt>
                <c:pt idx="2643">
                  <c:v>11.32889444788125</c:v>
                </c:pt>
                <c:pt idx="2644">
                  <c:v>11.32895454873049</c:v>
                </c:pt>
                <c:pt idx="2645">
                  <c:v>11.329014645967852</c:v>
                </c:pt>
                <c:pt idx="2646">
                  <c:v>11.329074739593725</c:v>
                </c:pt>
                <c:pt idx="2647">
                  <c:v>11.32913482960875</c:v>
                </c:pt>
                <c:pt idx="2648">
                  <c:v>11.329194916012854</c:v>
                </c:pt>
                <c:pt idx="2649">
                  <c:v>11.329254998807068</c:v>
                </c:pt>
                <c:pt idx="2650">
                  <c:v>11.329315077991344</c:v>
                </c:pt>
                <c:pt idx="2651">
                  <c:v>11.329375153566437</c:v>
                </c:pt>
                <c:pt idx="2652">
                  <c:v>11.329435225532768</c:v>
                </c:pt>
                <c:pt idx="2653">
                  <c:v>11.329495293890504</c:v>
                </c:pt>
                <c:pt idx="2654">
                  <c:v>11.329555358640407</c:v>
                </c:pt>
                <c:pt idx="2655">
                  <c:v>11.329615419782559</c:v>
                </c:pt>
                <c:pt idx="2656">
                  <c:v>11.329675477317696</c:v>
                </c:pt>
                <c:pt idx="2657">
                  <c:v>11.329735531246287</c:v>
                </c:pt>
                <c:pt idx="2658">
                  <c:v>11.329795581568376</c:v>
                </c:pt>
                <c:pt idx="2659">
                  <c:v>11.329855628284704</c:v>
                </c:pt>
                <c:pt idx="2660">
                  <c:v>11.329915671395664</c:v>
                </c:pt>
                <c:pt idx="2661">
                  <c:v>11.329975710901675</c:v>
                </c:pt>
                <c:pt idx="2662">
                  <c:v>11.330035746803164</c:v>
                </c:pt>
                <c:pt idx="2663">
                  <c:v>11.330095779100558</c:v>
                </c:pt>
                <c:pt idx="2664">
                  <c:v>11.3301558077943</c:v>
                </c:pt>
                <c:pt idx="2665">
                  <c:v>11.3302158328848</c:v>
                </c:pt>
                <c:pt idx="2666">
                  <c:v>11.330275854372498</c:v>
                </c:pt>
                <c:pt idx="2667">
                  <c:v>11.330335872257857</c:v>
                </c:pt>
                <c:pt idx="2668">
                  <c:v>11.330395886541273</c:v>
                </c:pt>
                <c:pt idx="2669">
                  <c:v>11.330455897223324</c:v>
                </c:pt>
                <c:pt idx="2670">
                  <c:v>11.33051590430405</c:v>
                </c:pt>
                <c:pt idx="2671">
                  <c:v>11.33057590778427</c:v>
                </c:pt>
                <c:pt idx="2672">
                  <c:v>11.33063590766438</c:v>
                </c:pt>
                <c:pt idx="2673">
                  <c:v>11.330695903944534</c:v>
                </c:pt>
                <c:pt idx="2674">
                  <c:v>11.330755896625456</c:v>
                </c:pt>
                <c:pt idx="2675">
                  <c:v>11.33081588570745</c:v>
                </c:pt>
                <c:pt idx="2676">
                  <c:v>11.33087587119098</c:v>
                </c:pt>
                <c:pt idx="2677">
                  <c:v>11.33093585307647</c:v>
                </c:pt>
                <c:pt idx="2678">
                  <c:v>11.330995831364374</c:v>
                </c:pt>
                <c:pt idx="2679">
                  <c:v>11.331055806055046</c:v>
                </c:pt>
                <c:pt idx="2680">
                  <c:v>11.331115777148996</c:v>
                </c:pt>
                <c:pt idx="2681">
                  <c:v>11.331175744646631</c:v>
                </c:pt>
                <c:pt idx="2682">
                  <c:v>11.331235708548379</c:v>
                </c:pt>
                <c:pt idx="2683">
                  <c:v>11.331295668854668</c:v>
                </c:pt>
                <c:pt idx="2684">
                  <c:v>11.33135562556595</c:v>
                </c:pt>
                <c:pt idx="2685">
                  <c:v>11.331415578682718</c:v>
                </c:pt>
                <c:pt idx="2686">
                  <c:v>11.33147552820515</c:v>
                </c:pt>
                <c:pt idx="2687">
                  <c:v>11.33153547413395</c:v>
                </c:pt>
                <c:pt idx="2688">
                  <c:v>11.331595416469456</c:v>
                </c:pt>
                <c:pt idx="2689">
                  <c:v>11.331655355212051</c:v>
                </c:pt>
                <c:pt idx="2690">
                  <c:v>11.331715290362252</c:v>
                </c:pt>
                <c:pt idx="2691">
                  <c:v>11.331775221920417</c:v>
                </c:pt>
                <c:pt idx="2692">
                  <c:v>11.33183514988702</c:v>
                </c:pt>
                <c:pt idx="2693">
                  <c:v>11.331895074262475</c:v>
                </c:pt>
                <c:pt idx="2694">
                  <c:v>11.331954995047226</c:v>
                </c:pt>
                <c:pt idx="2695">
                  <c:v>11.33201491224176</c:v>
                </c:pt>
                <c:pt idx="2696">
                  <c:v>11.332074825846368</c:v>
                </c:pt>
                <c:pt idx="2697">
                  <c:v>11.332134735861526</c:v>
                </c:pt>
                <c:pt idx="2698">
                  <c:v>11.332194642287718</c:v>
                </c:pt>
                <c:pt idx="2699">
                  <c:v>11.332254545125348</c:v>
                </c:pt>
                <c:pt idx="2700">
                  <c:v>11.332314444374719</c:v>
                </c:pt>
                <c:pt idx="2701">
                  <c:v>11.332374340036495</c:v>
                </c:pt>
                <c:pt idx="2702">
                  <c:v>11.332434232111142</c:v>
                </c:pt>
                <c:pt idx="2703">
                  <c:v>11.332494120598676</c:v>
                </c:pt>
                <c:pt idx="2704">
                  <c:v>11.332554005500004</c:v>
                </c:pt>
                <c:pt idx="2705">
                  <c:v>11.332613886815139</c:v>
                </c:pt>
                <c:pt idx="2706">
                  <c:v>11.332673764544833</c:v>
                </c:pt>
                <c:pt idx="2707">
                  <c:v>11.332733638689525</c:v>
                </c:pt>
                <c:pt idx="2708">
                  <c:v>11.332793509249399</c:v>
                </c:pt>
                <c:pt idx="2709">
                  <c:v>11.332853376224866</c:v>
                </c:pt>
                <c:pt idx="2710">
                  <c:v>11.332913239616676</c:v>
                </c:pt>
                <c:pt idx="2711">
                  <c:v>11.33297309942497</c:v>
                </c:pt>
                <c:pt idx="2712">
                  <c:v>11.333032955650356</c:v>
                </c:pt>
                <c:pt idx="2713">
                  <c:v>11.33309280829315</c:v>
                </c:pt>
                <c:pt idx="2714">
                  <c:v>11.333152657353832</c:v>
                </c:pt>
                <c:pt idx="2715">
                  <c:v>11.333212502832819</c:v>
                </c:pt>
                <c:pt idx="2716">
                  <c:v>11.333272344730462</c:v>
                </c:pt>
                <c:pt idx="2717">
                  <c:v>11.333332183047432</c:v>
                </c:pt>
                <c:pt idx="2718">
                  <c:v>11.333392017784011</c:v>
                </c:pt>
                <c:pt idx="2719">
                  <c:v>11.333451848940404</c:v>
                </c:pt>
                <c:pt idx="2720">
                  <c:v>11.33351167651735</c:v>
                </c:pt>
                <c:pt idx="2721">
                  <c:v>11.333571500515161</c:v>
                </c:pt>
                <c:pt idx="2722">
                  <c:v>11.33363132093428</c:v>
                </c:pt>
                <c:pt idx="2723">
                  <c:v>11.333691137775132</c:v>
                </c:pt>
                <c:pt idx="2724">
                  <c:v>11.333750951038144</c:v>
                </c:pt>
                <c:pt idx="2725">
                  <c:v>11.33381076072374</c:v>
                </c:pt>
                <c:pt idx="2726">
                  <c:v>11.333870566832353</c:v>
                </c:pt>
                <c:pt idx="2727">
                  <c:v>11.33393036936442</c:v>
                </c:pt>
                <c:pt idx="2728">
                  <c:v>11.333990168320339</c:v>
                </c:pt>
                <c:pt idx="2729">
                  <c:v>11.334049963700565</c:v>
                </c:pt>
                <c:pt idx="2730">
                  <c:v>11.334109755505519</c:v>
                </c:pt>
                <c:pt idx="2731">
                  <c:v>11.334169543735625</c:v>
                </c:pt>
                <c:pt idx="2732">
                  <c:v>11.334229328391313</c:v>
                </c:pt>
                <c:pt idx="2733">
                  <c:v>11.33428910947301</c:v>
                </c:pt>
                <c:pt idx="2734">
                  <c:v>11.334348886981143</c:v>
                </c:pt>
                <c:pt idx="2735">
                  <c:v>11.334408660916138</c:v>
                </c:pt>
                <c:pt idx="2736">
                  <c:v>11.334468431278419</c:v>
                </c:pt>
                <c:pt idx="2737">
                  <c:v>11.334528198068428</c:v>
                </c:pt>
                <c:pt idx="2738">
                  <c:v>11.334587961286575</c:v>
                </c:pt>
                <c:pt idx="2739">
                  <c:v>11.334647720933294</c:v>
                </c:pt>
                <c:pt idx="2740">
                  <c:v>11.334707477009022</c:v>
                </c:pt>
                <c:pt idx="2741">
                  <c:v>11.334767229514153</c:v>
                </c:pt>
                <c:pt idx="2742">
                  <c:v>11.334826978449152</c:v>
                </c:pt>
                <c:pt idx="2743">
                  <c:v>11.334886723814417</c:v>
                </c:pt>
                <c:pt idx="2744">
                  <c:v>11.334946465610392</c:v>
                </c:pt>
                <c:pt idx="2745">
                  <c:v>11.335006203837526</c:v>
                </c:pt>
                <c:pt idx="2746">
                  <c:v>11.335065938496166</c:v>
                </c:pt>
                <c:pt idx="2747">
                  <c:v>11.335125669586812</c:v>
                </c:pt>
                <c:pt idx="2748">
                  <c:v>11.335185397109992</c:v>
                </c:pt>
                <c:pt idx="2749">
                  <c:v>11.335245121065762</c:v>
                </c:pt>
                <c:pt idx="2750">
                  <c:v>11.335304841454922</c:v>
                </c:pt>
                <c:pt idx="2751">
                  <c:v>11.335364558277774</c:v>
                </c:pt>
                <c:pt idx="2752">
                  <c:v>11.33542427153481</c:v>
                </c:pt>
                <c:pt idx="2753">
                  <c:v>11.335483981226323</c:v>
                </c:pt>
                <c:pt idx="2754">
                  <c:v>11.335543687352684</c:v>
                </c:pt>
                <c:pt idx="2755">
                  <c:v>11.335603389914535</c:v>
                </c:pt>
                <c:pt idx="2756">
                  <c:v>11.335663088912209</c:v>
                </c:pt>
                <c:pt idx="2757">
                  <c:v>11.335722784346121</c:v>
                </c:pt>
                <c:pt idx="2758">
                  <c:v>11.335782476216774</c:v>
                </c:pt>
                <c:pt idx="2759">
                  <c:v>11.335842164524379</c:v>
                </c:pt>
                <c:pt idx="2760">
                  <c:v>11.335901849269572</c:v>
                </c:pt>
                <c:pt idx="2761">
                  <c:v>11.335961530452709</c:v>
                </c:pt>
                <c:pt idx="2762">
                  <c:v>11.336021208074216</c:v>
                </c:pt>
                <c:pt idx="2763">
                  <c:v>11.336080882134516</c:v>
                </c:pt>
                <c:pt idx="2764">
                  <c:v>11.336140552634054</c:v>
                </c:pt>
                <c:pt idx="2765">
                  <c:v>11.336200219573294</c:v>
                </c:pt>
                <c:pt idx="2766">
                  <c:v>11.336259882952431</c:v>
                </c:pt>
                <c:pt idx="2767">
                  <c:v>11.336319542772149</c:v>
                </c:pt>
                <c:pt idx="2768">
                  <c:v>11.336379199032798</c:v>
                </c:pt>
                <c:pt idx="2769">
                  <c:v>11.336438851734806</c:v>
                </c:pt>
                <c:pt idx="2770">
                  <c:v>11.336498500878546</c:v>
                </c:pt>
                <c:pt idx="2771">
                  <c:v>11.336558146464489</c:v>
                </c:pt>
                <c:pt idx="2772">
                  <c:v>11.336617788493051</c:v>
                </c:pt>
                <c:pt idx="2773">
                  <c:v>11.336677426964654</c:v>
                </c:pt>
                <c:pt idx="2774">
                  <c:v>11.33673706187972</c:v>
                </c:pt>
                <c:pt idx="2775">
                  <c:v>11.336796693238767</c:v>
                </c:pt>
                <c:pt idx="2776">
                  <c:v>11.336856321041974</c:v>
                </c:pt>
                <c:pt idx="2777">
                  <c:v>11.336915945289954</c:v>
                </c:pt>
                <c:pt idx="2778">
                  <c:v>11.336975565983121</c:v>
                </c:pt>
                <c:pt idx="2779">
                  <c:v>11.337035183121868</c:v>
                </c:pt>
                <c:pt idx="2780">
                  <c:v>11.337094796706674</c:v>
                </c:pt>
                <c:pt idx="2781">
                  <c:v>11.337154406737818</c:v>
                </c:pt>
                <c:pt idx="2782">
                  <c:v>11.337214013215878</c:v>
                </c:pt>
                <c:pt idx="2783">
                  <c:v>11.337273616141209</c:v>
                </c:pt>
                <c:pt idx="2784">
                  <c:v>11.337333215514256</c:v>
                </c:pt>
                <c:pt idx="2785">
                  <c:v>11.3373928113354</c:v>
                </c:pt>
                <c:pt idx="2786">
                  <c:v>11.337452403605107</c:v>
                </c:pt>
                <c:pt idx="2787">
                  <c:v>11.33751199232379</c:v>
                </c:pt>
                <c:pt idx="2788">
                  <c:v>11.337571577491865</c:v>
                </c:pt>
                <c:pt idx="2789">
                  <c:v>11.337631159109772</c:v>
                </c:pt>
                <c:pt idx="2790">
                  <c:v>11.337690737177924</c:v>
                </c:pt>
                <c:pt idx="2791">
                  <c:v>11.337750311696707</c:v>
                </c:pt>
                <c:pt idx="2792">
                  <c:v>11.337809882666599</c:v>
                </c:pt>
                <c:pt idx="2793">
                  <c:v>11.337869450088004</c:v>
                </c:pt>
                <c:pt idx="2794">
                  <c:v>11.33792901396135</c:v>
                </c:pt>
                <c:pt idx="2795">
                  <c:v>11.337988574287056</c:v>
                </c:pt>
                <c:pt idx="2796">
                  <c:v>11.338048131065499</c:v>
                </c:pt>
                <c:pt idx="2797">
                  <c:v>11.338107684297148</c:v>
                </c:pt>
                <c:pt idx="2798">
                  <c:v>11.338167233982478</c:v>
                </c:pt>
                <c:pt idx="2799">
                  <c:v>11.338226780121731</c:v>
                </c:pt>
                <c:pt idx="2800">
                  <c:v>11.338286322715634</c:v>
                </c:pt>
                <c:pt idx="2801">
                  <c:v>11.338345861764337</c:v>
                </c:pt>
                <c:pt idx="2802">
                  <c:v>11.338405397268374</c:v>
                </c:pt>
                <c:pt idx="2803">
                  <c:v>11.338464929228104</c:v>
                </c:pt>
                <c:pt idx="2804">
                  <c:v>11.338524457644009</c:v>
                </c:pt>
                <c:pt idx="2805">
                  <c:v>11.338583982516495</c:v>
                </c:pt>
                <c:pt idx="2806">
                  <c:v>11.338643503846004</c:v>
                </c:pt>
                <c:pt idx="2807">
                  <c:v>11.338703021632798</c:v>
                </c:pt>
                <c:pt idx="2808">
                  <c:v>11.338762535877652</c:v>
                </c:pt>
                <c:pt idx="2809">
                  <c:v>11.338822046580658</c:v>
                </c:pt>
                <c:pt idx="2810">
                  <c:v>11.338881553742366</c:v>
                </c:pt>
                <c:pt idx="2811">
                  <c:v>11.338941057363169</c:v>
                </c:pt>
                <c:pt idx="2812">
                  <c:v>11.339000557443526</c:v>
                </c:pt>
                <c:pt idx="2813">
                  <c:v>11.339060053983816</c:v>
                </c:pt>
                <c:pt idx="2814">
                  <c:v>11.339119546984477</c:v>
                </c:pt>
                <c:pt idx="2815">
                  <c:v>11.339179036446026</c:v>
                </c:pt>
                <c:pt idx="2816">
                  <c:v>11.339238522368674</c:v>
                </c:pt>
                <c:pt idx="2817">
                  <c:v>11.339298004752921</c:v>
                </c:pt>
                <c:pt idx="2818">
                  <c:v>11.339357483599287</c:v>
                </c:pt>
                <c:pt idx="2819">
                  <c:v>11.3394169589083</c:v>
                </c:pt>
                <c:pt idx="2820">
                  <c:v>11.33947643067987</c:v>
                </c:pt>
                <c:pt idx="2821">
                  <c:v>11.339535898915061</c:v>
                </c:pt>
                <c:pt idx="2822">
                  <c:v>11.33959536361373</c:v>
                </c:pt>
                <c:pt idx="2823">
                  <c:v>11.339654824776726</c:v>
                </c:pt>
                <c:pt idx="2824">
                  <c:v>11.339714282404321</c:v>
                </c:pt>
                <c:pt idx="2825">
                  <c:v>11.339773736496767</c:v>
                </c:pt>
                <c:pt idx="2826">
                  <c:v>11.339833187054728</c:v>
                </c:pt>
                <c:pt idx="2827">
                  <c:v>11.339892634078534</c:v>
                </c:pt>
                <c:pt idx="2828">
                  <c:v>11.339952077568705</c:v>
                </c:pt>
                <c:pt idx="2829">
                  <c:v>11.340011517525356</c:v>
                </c:pt>
                <c:pt idx="2830">
                  <c:v>11.340070953949187</c:v>
                </c:pt>
                <c:pt idx="2831">
                  <c:v>11.340130386840555</c:v>
                </c:pt>
                <c:pt idx="2832">
                  <c:v>11.340189816199874</c:v>
                </c:pt>
                <c:pt idx="2833">
                  <c:v>11.340249242027536</c:v>
                </c:pt>
                <c:pt idx="2834">
                  <c:v>11.340308664323985</c:v>
                </c:pt>
                <c:pt idx="2835">
                  <c:v>11.340368083089638</c:v>
                </c:pt>
                <c:pt idx="2836">
                  <c:v>11.340427498324924</c:v>
                </c:pt>
                <c:pt idx="2837">
                  <c:v>11.34048691003033</c:v>
                </c:pt>
                <c:pt idx="2838">
                  <c:v>11.340546318206149</c:v>
                </c:pt>
                <c:pt idx="2839">
                  <c:v>11.340605722852642</c:v>
                </c:pt>
                <c:pt idx="2840">
                  <c:v>11.340665123970492</c:v>
                </c:pt>
                <c:pt idx="2841">
                  <c:v>11.340724521560254</c:v>
                </c:pt>
                <c:pt idx="2842">
                  <c:v>11.340783915622056</c:v>
                </c:pt>
                <c:pt idx="2843">
                  <c:v>11.340843306156405</c:v>
                </c:pt>
                <c:pt idx="2844">
                  <c:v>11.340902693163732</c:v>
                </c:pt>
                <c:pt idx="2845">
                  <c:v>11.340962076644454</c:v>
                </c:pt>
                <c:pt idx="2846">
                  <c:v>11.341021456598968</c:v>
                </c:pt>
                <c:pt idx="2847">
                  <c:v>11.341080833027776</c:v>
                </c:pt>
                <c:pt idx="2848">
                  <c:v>11.341140205931161</c:v>
                </c:pt>
                <c:pt idx="2849">
                  <c:v>11.341199575309734</c:v>
                </c:pt>
                <c:pt idx="2850">
                  <c:v>11.341258941163506</c:v>
                </c:pt>
                <c:pt idx="2851">
                  <c:v>11.341318303493365</c:v>
                </c:pt>
                <c:pt idx="2852">
                  <c:v>11.341377662299648</c:v>
                </c:pt>
                <c:pt idx="2853">
                  <c:v>11.341437017582729</c:v>
                </c:pt>
                <c:pt idx="2854">
                  <c:v>11.341496369342726</c:v>
                </c:pt>
                <c:pt idx="2855">
                  <c:v>11.34155571758037</c:v>
                </c:pt>
                <c:pt idx="2856">
                  <c:v>11.341615062296031</c:v>
                </c:pt>
                <c:pt idx="2857">
                  <c:v>11.341674403490098</c:v>
                </c:pt>
                <c:pt idx="2858">
                  <c:v>11.341733741163019</c:v>
                </c:pt>
                <c:pt idx="2859">
                  <c:v>11.341793075315191</c:v>
                </c:pt>
                <c:pt idx="2860">
                  <c:v>11.341852405947021</c:v>
                </c:pt>
                <c:pt idx="2861">
                  <c:v>11.341911733058931</c:v>
                </c:pt>
                <c:pt idx="2862">
                  <c:v>11.341971056651348</c:v>
                </c:pt>
                <c:pt idx="2863">
                  <c:v>11.342030376724802</c:v>
                </c:pt>
                <c:pt idx="2864">
                  <c:v>11.342089693279426</c:v>
                </c:pt>
                <c:pt idx="2865">
                  <c:v>11.3421490063158</c:v>
                </c:pt>
                <c:pt idx="2866">
                  <c:v>11.342208315834394</c:v>
                </c:pt>
                <c:pt idx="2867">
                  <c:v>11.342267621835568</c:v>
                </c:pt>
                <c:pt idx="2868">
                  <c:v>11.342326924319785</c:v>
                </c:pt>
                <c:pt idx="2869">
                  <c:v>11.342386223287509</c:v>
                </c:pt>
                <c:pt idx="2870">
                  <c:v>11.342445518739023</c:v>
                </c:pt>
                <c:pt idx="2871">
                  <c:v>11.342504810674722</c:v>
                </c:pt>
                <c:pt idx="2872">
                  <c:v>11.342564099095076</c:v>
                </c:pt>
                <c:pt idx="2873">
                  <c:v>11.342623384000468</c:v>
                </c:pt>
                <c:pt idx="2874">
                  <c:v>11.342682665391472</c:v>
                </c:pt>
                <c:pt idx="2875">
                  <c:v>11.3427419432684</c:v>
                </c:pt>
                <c:pt idx="2876">
                  <c:v>11.342801217631656</c:v>
                </c:pt>
                <c:pt idx="2877">
                  <c:v>11.342860488481675</c:v>
                </c:pt>
                <c:pt idx="2878">
                  <c:v>11.342907902632438</c:v>
                </c:pt>
                <c:pt idx="2879">
                  <c:v>11.342955314535224</c:v>
                </c:pt>
                <c:pt idx="2880">
                  <c:v>11.343002724190191</c:v>
                </c:pt>
                <c:pt idx="2881">
                  <c:v>11.343050131597606</c:v>
                </c:pt>
                <c:pt idx="2882">
                  <c:v>11.343097536757726</c:v>
                </c:pt>
                <c:pt idx="2883">
                  <c:v>11.343144939670585</c:v>
                </c:pt>
                <c:pt idx="2884">
                  <c:v>11.343192340336568</c:v>
                </c:pt>
                <c:pt idx="2885">
                  <c:v>11.343239738755846</c:v>
                </c:pt>
                <c:pt idx="2886">
                  <c:v>11.343287134928676</c:v>
                </c:pt>
                <c:pt idx="2887">
                  <c:v>11.343334528855102</c:v>
                </c:pt>
                <c:pt idx="2888">
                  <c:v>11.343381920535448</c:v>
                </c:pt>
                <c:pt idx="2889">
                  <c:v>11.343429309970023</c:v>
                </c:pt>
                <c:pt idx="2890">
                  <c:v>11.343476697158998</c:v>
                </c:pt>
                <c:pt idx="2891">
                  <c:v>11.34352408210235</c:v>
                </c:pt>
                <c:pt idx="2892">
                  <c:v>11.34357146480048</c:v>
                </c:pt>
                <c:pt idx="2893">
                  <c:v>11.343618845253769</c:v>
                </c:pt>
                <c:pt idx="2894">
                  <c:v>11.34366622346217</c:v>
                </c:pt>
                <c:pt idx="2895">
                  <c:v>11.343713599426026</c:v>
                </c:pt>
                <c:pt idx="2896">
                  <c:v>11.343760973145422</c:v>
                </c:pt>
                <c:pt idx="2897">
                  <c:v>11.343808344620697</c:v>
                </c:pt>
                <c:pt idx="2898">
                  <c:v>11.343855713852021</c:v>
                </c:pt>
                <c:pt idx="2899">
                  <c:v>11.343903080839608</c:v>
                </c:pt>
                <c:pt idx="2900">
                  <c:v>11.343950445583671</c:v>
                </c:pt>
                <c:pt idx="2901">
                  <c:v>11.343997808084422</c:v>
                </c:pt>
                <c:pt idx="2902">
                  <c:v>11.344045168342067</c:v>
                </c:pt>
                <c:pt idx="2903">
                  <c:v>11.344092526356828</c:v>
                </c:pt>
                <c:pt idx="2904">
                  <c:v>11.344139882128976</c:v>
                </c:pt>
                <c:pt idx="2905">
                  <c:v>11.344187235658536</c:v>
                </c:pt>
                <c:pt idx="2906">
                  <c:v>11.344234586945976</c:v>
                </c:pt>
                <c:pt idx="2907">
                  <c:v>11.344281935991242</c:v>
                </c:pt>
                <c:pt idx="2908">
                  <c:v>11.344329282794748</c:v>
                </c:pt>
                <c:pt idx="2909">
                  <c:v>11.344376627356644</c:v>
                </c:pt>
                <c:pt idx="2910">
                  <c:v>11.344423969677138</c:v>
                </c:pt>
                <c:pt idx="2911">
                  <c:v>11.34447130975644</c:v>
                </c:pt>
                <c:pt idx="2912">
                  <c:v>11.344518647594763</c:v>
                </c:pt>
                <c:pt idx="2913">
                  <c:v>11.344565983192318</c:v>
                </c:pt>
                <c:pt idx="2914">
                  <c:v>11.344613316549356</c:v>
                </c:pt>
                <c:pt idx="2915">
                  <c:v>11.344660647666005</c:v>
                </c:pt>
                <c:pt idx="2916">
                  <c:v>11.344707976542544</c:v>
                </c:pt>
                <c:pt idx="2917">
                  <c:v>11.344755303179168</c:v>
                </c:pt>
                <c:pt idx="2918">
                  <c:v>11.344802627576087</c:v>
                </c:pt>
                <c:pt idx="2919">
                  <c:v>11.344849949733513</c:v>
                </c:pt>
                <c:pt idx="2920">
                  <c:v>11.344897269651659</c:v>
                </c:pt>
                <c:pt idx="2921">
                  <c:v>11.344944587330735</c:v>
                </c:pt>
                <c:pt idx="2922">
                  <c:v>11.344991902770948</c:v>
                </c:pt>
                <c:pt idx="2923">
                  <c:v>11.345039215972639</c:v>
                </c:pt>
                <c:pt idx="2924">
                  <c:v>11.345086526935781</c:v>
                </c:pt>
                <c:pt idx="2925">
                  <c:v>11.345133835660704</c:v>
                </c:pt>
                <c:pt idx="2926">
                  <c:v>11.345181142147503</c:v>
                </c:pt>
                <c:pt idx="2927">
                  <c:v>11.345228446396613</c:v>
                </c:pt>
                <c:pt idx="2928">
                  <c:v>11.345275748408142</c:v>
                </c:pt>
                <c:pt idx="2929">
                  <c:v>11.345323048182294</c:v>
                </c:pt>
                <c:pt idx="2930">
                  <c:v>11.345370345719285</c:v>
                </c:pt>
                <c:pt idx="2931">
                  <c:v>11.345417641019322</c:v>
                </c:pt>
                <c:pt idx="2932">
                  <c:v>11.345464934082749</c:v>
                </c:pt>
                <c:pt idx="2933">
                  <c:v>11.345512224909506</c:v>
                </c:pt>
                <c:pt idx="2934">
                  <c:v>11.345559513499982</c:v>
                </c:pt>
                <c:pt idx="2935">
                  <c:v>11.345606799854306</c:v>
                </c:pt>
                <c:pt idx="2936">
                  <c:v>11.345654083972654</c:v>
                </c:pt>
                <c:pt idx="2937">
                  <c:v>11.345701365855421</c:v>
                </c:pt>
                <c:pt idx="2938">
                  <c:v>11.345748645502727</c:v>
                </c:pt>
                <c:pt idx="2939">
                  <c:v>11.345795922914771</c:v>
                </c:pt>
                <c:pt idx="2940">
                  <c:v>11.345843198091766</c:v>
                </c:pt>
                <c:pt idx="2941">
                  <c:v>11.345890471033924</c:v>
                </c:pt>
                <c:pt idx="2942">
                  <c:v>11.345937741741457</c:v>
                </c:pt>
                <c:pt idx="2943">
                  <c:v>11.345985010214577</c:v>
                </c:pt>
                <c:pt idx="2944">
                  <c:v>11.346032276453506</c:v>
                </c:pt>
                <c:pt idx="2945">
                  <c:v>11.346079540458417</c:v>
                </c:pt>
                <c:pt idx="2946">
                  <c:v>11.346126802229559</c:v>
                </c:pt>
                <c:pt idx="2947">
                  <c:v>11.346174061767135</c:v>
                </c:pt>
                <c:pt idx="2948">
                  <c:v>11.346221319071351</c:v>
                </c:pt>
                <c:pt idx="2949">
                  <c:v>11.346268574142419</c:v>
                </c:pt>
                <c:pt idx="2950">
                  <c:v>11.346315826980549</c:v>
                </c:pt>
                <c:pt idx="2951">
                  <c:v>11.346363077585959</c:v>
                </c:pt>
                <c:pt idx="2952">
                  <c:v>11.346410325958852</c:v>
                </c:pt>
                <c:pt idx="2953">
                  <c:v>11.346457572099474</c:v>
                </c:pt>
                <c:pt idx="2954">
                  <c:v>11.346504816008117</c:v>
                </c:pt>
                <c:pt idx="2955">
                  <c:v>11.346552057684574</c:v>
                </c:pt>
                <c:pt idx="2956">
                  <c:v>11.346599297129631</c:v>
                </c:pt>
                <c:pt idx="2957">
                  <c:v>11.346646534343135</c:v>
                </c:pt>
                <c:pt idx="2958">
                  <c:v>11.346693769325222</c:v>
                </c:pt>
                <c:pt idx="2959">
                  <c:v>11.346741002076421</c:v>
                </c:pt>
                <c:pt idx="2960">
                  <c:v>11.346788232596802</c:v>
                </c:pt>
                <c:pt idx="2961">
                  <c:v>11.346835460886545</c:v>
                </c:pt>
                <c:pt idx="2962">
                  <c:v>11.346882686945976</c:v>
                </c:pt>
                <c:pt idx="2963">
                  <c:v>11.346929910775049</c:v>
                </c:pt>
                <c:pt idx="2964">
                  <c:v>11.346977132374215</c:v>
                </c:pt>
                <c:pt idx="2965">
                  <c:v>11.34702435174362</c:v>
                </c:pt>
                <c:pt idx="2966">
                  <c:v>11.34707156888344</c:v>
                </c:pt>
                <c:pt idx="2967">
                  <c:v>11.347118783793782</c:v>
                </c:pt>
                <c:pt idx="2968">
                  <c:v>11.347165996475253</c:v>
                </c:pt>
                <c:pt idx="2969">
                  <c:v>11.347213206927655</c:v>
                </c:pt>
                <c:pt idx="2970">
                  <c:v>11.347260415151331</c:v>
                </c:pt>
                <c:pt idx="2971">
                  <c:v>11.347307621146498</c:v>
                </c:pt>
                <c:pt idx="2972">
                  <c:v>11.347354824913371</c:v>
                </c:pt>
                <c:pt idx="2973">
                  <c:v>11.347402026452155</c:v>
                </c:pt>
                <c:pt idx="2974">
                  <c:v>11.347449225763144</c:v>
                </c:pt>
                <c:pt idx="2975">
                  <c:v>11.347496422846326</c:v>
                </c:pt>
                <c:pt idx="2976">
                  <c:v>11.347543617702074</c:v>
                </c:pt>
                <c:pt idx="2977">
                  <c:v>11.347590810330573</c:v>
                </c:pt>
                <c:pt idx="2978">
                  <c:v>11.347638000732053</c:v>
                </c:pt>
                <c:pt idx="2979">
                  <c:v>11.347685188906706</c:v>
                </c:pt>
                <c:pt idx="2980">
                  <c:v>11.347732374854752</c:v>
                </c:pt>
                <c:pt idx="2981">
                  <c:v>11.34777955857637</c:v>
                </c:pt>
                <c:pt idx="2982">
                  <c:v>11.347826740071703</c:v>
                </c:pt>
                <c:pt idx="2983">
                  <c:v>11.347873919341227</c:v>
                </c:pt>
                <c:pt idx="2984">
                  <c:v>11.347921096384868</c:v>
                </c:pt>
                <c:pt idx="2985">
                  <c:v>11.347968271202978</c:v>
                </c:pt>
                <c:pt idx="2986">
                  <c:v>11.348015443795648</c:v>
                </c:pt>
                <c:pt idx="2987">
                  <c:v>11.3480626141633</c:v>
                </c:pt>
                <c:pt idx="2988">
                  <c:v>11.34810978230594</c:v>
                </c:pt>
                <c:pt idx="2989">
                  <c:v>11.348156948223853</c:v>
                </c:pt>
                <c:pt idx="2990">
                  <c:v>11.348204111917253</c:v>
                </c:pt>
                <c:pt idx="2991">
                  <c:v>11.348251273386342</c:v>
                </c:pt>
                <c:pt idx="2992">
                  <c:v>11.348298432631298</c:v>
                </c:pt>
                <c:pt idx="2993">
                  <c:v>11.348345589652418</c:v>
                </c:pt>
                <c:pt idx="2994">
                  <c:v>11.348392744449848</c:v>
                </c:pt>
                <c:pt idx="2995">
                  <c:v>11.348439897023876</c:v>
                </c:pt>
                <c:pt idx="2996">
                  <c:v>11.348487047374492</c:v>
                </c:pt>
                <c:pt idx="2997">
                  <c:v>11.348534195502129</c:v>
                </c:pt>
                <c:pt idx="2998">
                  <c:v>11.348581341406927</c:v>
                </c:pt>
                <c:pt idx="2999">
                  <c:v>11.348628485089048</c:v>
                </c:pt>
                <c:pt idx="3000">
                  <c:v>11.348675626548831</c:v>
                </c:pt>
                <c:pt idx="3001">
                  <c:v>11.348722765786368</c:v>
                </c:pt>
                <c:pt idx="3002">
                  <c:v>11.348769902801893</c:v>
                </c:pt>
                <c:pt idx="3003">
                  <c:v>11.348817037595632</c:v>
                </c:pt>
                <c:pt idx="3004">
                  <c:v>11.348864170167783</c:v>
                </c:pt>
                <c:pt idx="3005">
                  <c:v>11.348911300518438</c:v>
                </c:pt>
                <c:pt idx="3006">
                  <c:v>11.348958428648148</c:v>
                </c:pt>
                <c:pt idx="3007">
                  <c:v>11.349005554556825</c:v>
                </c:pt>
                <c:pt idx="3008">
                  <c:v>11.349052678244774</c:v>
                </c:pt>
                <c:pt idx="3009">
                  <c:v>11.349099799712105</c:v>
                </c:pt>
                <c:pt idx="3010">
                  <c:v>11.349146918959176</c:v>
                </c:pt>
                <c:pt idx="3011">
                  <c:v>11.349194035986171</c:v>
                </c:pt>
                <c:pt idx="3012">
                  <c:v>11.349241150793068</c:v>
                </c:pt>
                <c:pt idx="3013">
                  <c:v>11.349288263380402</c:v>
                </c:pt>
                <c:pt idx="3014">
                  <c:v>11.349335373748318</c:v>
                </c:pt>
                <c:pt idx="3015">
                  <c:v>11.349382481896765</c:v>
                </c:pt>
                <c:pt idx="3016">
                  <c:v>11.349429587826341</c:v>
                </c:pt>
                <c:pt idx="3017">
                  <c:v>11.349476691536836</c:v>
                </c:pt>
                <c:pt idx="3018">
                  <c:v>11.349523793028785</c:v>
                </c:pt>
                <c:pt idx="3019">
                  <c:v>11.349570892302324</c:v>
                </c:pt>
                <c:pt idx="3020">
                  <c:v>11.349617989357553</c:v>
                </c:pt>
                <c:pt idx="3021">
                  <c:v>11.34966508419479</c:v>
                </c:pt>
                <c:pt idx="3022">
                  <c:v>11.34971217681422</c:v>
                </c:pt>
                <c:pt idx="3023">
                  <c:v>11.349759267216022</c:v>
                </c:pt>
                <c:pt idx="3024">
                  <c:v>11.349806355400426</c:v>
                </c:pt>
                <c:pt idx="3025">
                  <c:v>11.349853441367635</c:v>
                </c:pt>
                <c:pt idx="3026">
                  <c:v>11.349900525117864</c:v>
                </c:pt>
                <c:pt idx="3027">
                  <c:v>11.34994760665132</c:v>
                </c:pt>
                <c:pt idx="3028">
                  <c:v>11.349994685968296</c:v>
                </c:pt>
                <c:pt idx="3029">
                  <c:v>11.350041763068736</c:v>
                </c:pt>
                <c:pt idx="3030">
                  <c:v>11.350088837953212</c:v>
                </c:pt>
                <c:pt idx="3031">
                  <c:v>11.350135910621574</c:v>
                </c:pt>
                <c:pt idx="3032">
                  <c:v>11.350182981074274</c:v>
                </c:pt>
                <c:pt idx="3033">
                  <c:v>11.350230049311454</c:v>
                </c:pt>
                <c:pt idx="3034">
                  <c:v>11.350277115333324</c:v>
                </c:pt>
                <c:pt idx="3035">
                  <c:v>11.350324179140102</c:v>
                </c:pt>
                <c:pt idx="3036">
                  <c:v>11.350371240731953</c:v>
                </c:pt>
                <c:pt idx="3037">
                  <c:v>11.350418300109174</c:v>
                </c:pt>
                <c:pt idx="3038">
                  <c:v>11.350465357271856</c:v>
                </c:pt>
                <c:pt idx="3039">
                  <c:v>11.350512412220375</c:v>
                </c:pt>
                <c:pt idx="3040">
                  <c:v>11.350559464954626</c:v>
                </c:pt>
                <c:pt idx="3041">
                  <c:v>11.350606515475304</c:v>
                </c:pt>
                <c:pt idx="3042">
                  <c:v>11.350653563782071</c:v>
                </c:pt>
                <c:pt idx="3043">
                  <c:v>11.350700609875426</c:v>
                </c:pt>
                <c:pt idx="3044">
                  <c:v>11.350747653755695</c:v>
                </c:pt>
                <c:pt idx="3045">
                  <c:v>11.350794695422874</c:v>
                </c:pt>
                <c:pt idx="3046">
                  <c:v>11.3508417348771</c:v>
                </c:pt>
                <c:pt idx="3047">
                  <c:v>11.35088877211885</c:v>
                </c:pt>
                <c:pt idx="3048">
                  <c:v>11.350935807148364</c:v>
                </c:pt>
                <c:pt idx="3049">
                  <c:v>11.350982839965534</c:v>
                </c:pt>
                <c:pt idx="3050">
                  <c:v>11.351029870570525</c:v>
                </c:pt>
                <c:pt idx="3051">
                  <c:v>11.351076898964061</c:v>
                </c:pt>
                <c:pt idx="3052">
                  <c:v>11.35112392514576</c:v>
                </c:pt>
                <c:pt idx="3053">
                  <c:v>11.35117094911625</c:v>
                </c:pt>
                <c:pt idx="3054">
                  <c:v>11.351217970875567</c:v>
                </c:pt>
                <c:pt idx="3055">
                  <c:v>11.351264990423974</c:v>
                </c:pt>
                <c:pt idx="3056">
                  <c:v>11.351312007761624</c:v>
                </c:pt>
                <c:pt idx="3057">
                  <c:v>11.351359022888754</c:v>
                </c:pt>
                <c:pt idx="3058">
                  <c:v>11.351406035805718</c:v>
                </c:pt>
                <c:pt idx="3059">
                  <c:v>11.351453046512272</c:v>
                </c:pt>
                <c:pt idx="3060">
                  <c:v>11.351500055009165</c:v>
                </c:pt>
                <c:pt idx="3061">
                  <c:v>11.351547061296127</c:v>
                </c:pt>
                <c:pt idx="3062">
                  <c:v>11.351594065373774</c:v>
                </c:pt>
                <c:pt idx="3063">
                  <c:v>11.351641067242074</c:v>
                </c:pt>
                <c:pt idx="3064">
                  <c:v>11.351688066901374</c:v>
                </c:pt>
                <c:pt idx="3065">
                  <c:v>11.351735064351734</c:v>
                </c:pt>
                <c:pt idx="3066">
                  <c:v>11.351782059593562</c:v>
                </c:pt>
                <c:pt idx="3067">
                  <c:v>11.351829052626774</c:v>
                </c:pt>
                <c:pt idx="3068">
                  <c:v>11.351876043451814</c:v>
                </c:pt>
                <c:pt idx="3069">
                  <c:v>11.35192303206883</c:v>
                </c:pt>
                <c:pt idx="3070">
                  <c:v>11.351970018478022</c:v>
                </c:pt>
                <c:pt idx="3071">
                  <c:v>11.352017002679695</c:v>
                </c:pt>
                <c:pt idx="3072">
                  <c:v>11.35206398467375</c:v>
                </c:pt>
                <c:pt idx="3073">
                  <c:v>11.352110964460724</c:v>
                </c:pt>
                <c:pt idx="3074">
                  <c:v>11.352157942040726</c:v>
                </c:pt>
                <c:pt idx="3075">
                  <c:v>11.35220491741395</c:v>
                </c:pt>
                <c:pt idx="3076">
                  <c:v>11.352251890580424</c:v>
                </c:pt>
                <c:pt idx="3077">
                  <c:v>11.352298861540676</c:v>
                </c:pt>
                <c:pt idx="3078">
                  <c:v>11.352345830294777</c:v>
                </c:pt>
                <c:pt idx="3079">
                  <c:v>11.352392796842826</c:v>
                </c:pt>
                <c:pt idx="3080">
                  <c:v>11.35243976118524</c:v>
                </c:pt>
                <c:pt idx="3081">
                  <c:v>11.352486723322066</c:v>
                </c:pt>
                <c:pt idx="3082">
                  <c:v>11.352533683253425</c:v>
                </c:pt>
                <c:pt idx="3083">
                  <c:v>11.352580640979777</c:v>
                </c:pt>
                <c:pt idx="3084">
                  <c:v>11.352627596501172</c:v>
                </c:pt>
                <c:pt idx="3085">
                  <c:v>11.352674549817829</c:v>
                </c:pt>
                <c:pt idx="3086">
                  <c:v>11.352721500929874</c:v>
                </c:pt>
                <c:pt idx="3087">
                  <c:v>11.352768449837729</c:v>
                </c:pt>
                <c:pt idx="3088">
                  <c:v>11.352815396541526</c:v>
                </c:pt>
                <c:pt idx="3089">
                  <c:v>11.352862341041376</c:v>
                </c:pt>
                <c:pt idx="3090">
                  <c:v>11.352909283337572</c:v>
                </c:pt>
                <c:pt idx="3091">
                  <c:v>11.352956223430391</c:v>
                </c:pt>
                <c:pt idx="3092">
                  <c:v>11.35300316131972</c:v>
                </c:pt>
                <c:pt idx="3093">
                  <c:v>11.35305009700622</c:v>
                </c:pt>
                <c:pt idx="3094">
                  <c:v>11.353097030489785</c:v>
                </c:pt>
                <c:pt idx="3095">
                  <c:v>11.353143961770513</c:v>
                </c:pt>
                <c:pt idx="3096">
                  <c:v>11.353190890849092</c:v>
                </c:pt>
                <c:pt idx="3097">
                  <c:v>11.353237817725351</c:v>
                </c:pt>
                <c:pt idx="3098">
                  <c:v>11.353284742399374</c:v>
                </c:pt>
                <c:pt idx="3099">
                  <c:v>11.353331664871686</c:v>
                </c:pt>
                <c:pt idx="3100">
                  <c:v>11.353378585142423</c:v>
                </c:pt>
                <c:pt idx="3101">
                  <c:v>11.353425503211756</c:v>
                </c:pt>
                <c:pt idx="3102">
                  <c:v>11.353472419080015</c:v>
                </c:pt>
                <c:pt idx="3103">
                  <c:v>11.353519332747165</c:v>
                </c:pt>
                <c:pt idx="3104">
                  <c:v>11.353566244213468</c:v>
                </c:pt>
                <c:pt idx="3105">
                  <c:v>11.35361315347912</c:v>
                </c:pt>
                <c:pt idx="3106">
                  <c:v>11.353660060544504</c:v>
                </c:pt>
                <c:pt idx="3107">
                  <c:v>11.353706965409852</c:v>
                </c:pt>
                <c:pt idx="3108">
                  <c:v>11.353753868075026</c:v>
                </c:pt>
                <c:pt idx="3109">
                  <c:v>11.35380076854047</c:v>
                </c:pt>
                <c:pt idx="3110">
                  <c:v>11.35384766680651</c:v>
                </c:pt>
                <c:pt idx="3111">
                  <c:v>11.353894562873107</c:v>
                </c:pt>
                <c:pt idx="3112">
                  <c:v>11.353941456740479</c:v>
                </c:pt>
                <c:pt idx="3113">
                  <c:v>11.353988348409111</c:v>
                </c:pt>
                <c:pt idx="3114">
                  <c:v>11.354035237878948</c:v>
                </c:pt>
                <c:pt idx="3115">
                  <c:v>11.354082125150102</c:v>
                </c:pt>
                <c:pt idx="3116">
                  <c:v>11.354129010223076</c:v>
                </c:pt>
                <c:pt idx="3117">
                  <c:v>11.354175893097954</c:v>
                </c:pt>
                <c:pt idx="3118">
                  <c:v>11.354222773774907</c:v>
                </c:pt>
                <c:pt idx="3119">
                  <c:v>11.354269652254178</c:v>
                </c:pt>
                <c:pt idx="3120">
                  <c:v>11.354316528536026</c:v>
                </c:pt>
                <c:pt idx="3121">
                  <c:v>11.354363402620448</c:v>
                </c:pt>
                <c:pt idx="3122">
                  <c:v>11.354410274508053</c:v>
                </c:pt>
                <c:pt idx="3123">
                  <c:v>11.354457144198436</c:v>
                </c:pt>
                <c:pt idx="3124">
                  <c:v>11.354504011692429</c:v>
                </c:pt>
                <c:pt idx="3125">
                  <c:v>11.354550876989892</c:v>
                </c:pt>
                <c:pt idx="3126">
                  <c:v>11.354597740090922</c:v>
                </c:pt>
                <c:pt idx="3127">
                  <c:v>11.354644600996076</c:v>
                </c:pt>
                <c:pt idx="3128">
                  <c:v>11.354691459705426</c:v>
                </c:pt>
                <c:pt idx="3129">
                  <c:v>11.354738316219088</c:v>
                </c:pt>
                <c:pt idx="3130">
                  <c:v>11.354785170537276</c:v>
                </c:pt>
                <c:pt idx="3131">
                  <c:v>11.354832022660315</c:v>
                </c:pt>
                <c:pt idx="3132">
                  <c:v>11.354878872588175</c:v>
                </c:pt>
                <c:pt idx="3133">
                  <c:v>11.35492572032134</c:v>
                </c:pt>
                <c:pt idx="3134">
                  <c:v>11.354972565859896</c:v>
                </c:pt>
                <c:pt idx="3135">
                  <c:v>11.355019409204159</c:v>
                </c:pt>
                <c:pt idx="3136">
                  <c:v>11.355066250354149</c:v>
                </c:pt>
                <c:pt idx="3137">
                  <c:v>11.355113089310002</c:v>
                </c:pt>
                <c:pt idx="3138">
                  <c:v>11.355159926072172</c:v>
                </c:pt>
                <c:pt idx="3139">
                  <c:v>11.355206760640774</c:v>
                </c:pt>
                <c:pt idx="3140">
                  <c:v>11.355253593016087</c:v>
                </c:pt>
                <c:pt idx="3141">
                  <c:v>11.355300423198056</c:v>
                </c:pt>
                <c:pt idx="3142">
                  <c:v>11.355347251187327</c:v>
                </c:pt>
                <c:pt idx="3143">
                  <c:v>11.355394076983623</c:v>
                </c:pt>
                <c:pt idx="3144">
                  <c:v>11.35544090058746</c:v>
                </c:pt>
                <c:pt idx="3145">
                  <c:v>11.355487721998834</c:v>
                </c:pt>
                <c:pt idx="3146">
                  <c:v>11.355534541218191</c:v>
                </c:pt>
                <c:pt idx="3147">
                  <c:v>11.355581358245553</c:v>
                </c:pt>
                <c:pt idx="3148">
                  <c:v>11.355628173081024</c:v>
                </c:pt>
                <c:pt idx="3149">
                  <c:v>11.355674985725212</c:v>
                </c:pt>
                <c:pt idx="3150">
                  <c:v>11.355721796177896</c:v>
                </c:pt>
                <c:pt idx="3151">
                  <c:v>11.355768604439564</c:v>
                </c:pt>
                <c:pt idx="3152">
                  <c:v>11.355815410510322</c:v>
                </c:pt>
                <c:pt idx="3153">
                  <c:v>11.355862214390484</c:v>
                </c:pt>
                <c:pt idx="3154">
                  <c:v>11.355909016080089</c:v>
                </c:pt>
                <c:pt idx="3155">
                  <c:v>11.355955815579327</c:v>
                </c:pt>
                <c:pt idx="3156">
                  <c:v>11.356002612888492</c:v>
                </c:pt>
                <c:pt idx="3157">
                  <c:v>11.356049408007753</c:v>
                </c:pt>
                <c:pt idx="3158">
                  <c:v>11.356096200937369</c:v>
                </c:pt>
                <c:pt idx="3159">
                  <c:v>11.356142991677428</c:v>
                </c:pt>
                <c:pt idx="3160">
                  <c:v>11.356189780228286</c:v>
                </c:pt>
                <c:pt idx="3161">
                  <c:v>11.356236566590095</c:v>
                </c:pt>
                <c:pt idx="3162">
                  <c:v>11.356283350762999</c:v>
                </c:pt>
                <c:pt idx="3163">
                  <c:v>11.356330132747271</c:v>
                </c:pt>
                <c:pt idx="3164">
                  <c:v>11.356376912543071</c:v>
                </c:pt>
                <c:pt idx="3165">
                  <c:v>11.356423690150537</c:v>
                </c:pt>
                <c:pt idx="3166">
                  <c:v>11.356470465570062</c:v>
                </c:pt>
                <c:pt idx="3167">
                  <c:v>11.356517238801908</c:v>
                </c:pt>
                <c:pt idx="3168">
                  <c:v>11.356564009845954</c:v>
                </c:pt>
                <c:pt idx="3169">
                  <c:v>11.356610778702523</c:v>
                </c:pt>
                <c:pt idx="3170">
                  <c:v>11.356657545371856</c:v>
                </c:pt>
                <c:pt idx="3171">
                  <c:v>11.356704309854358</c:v>
                </c:pt>
                <c:pt idx="3172">
                  <c:v>11.356751072149876</c:v>
                </c:pt>
                <c:pt idx="3173">
                  <c:v>11.356797832258875</c:v>
                </c:pt>
                <c:pt idx="3174">
                  <c:v>11.356844590181456</c:v>
                </c:pt>
                <c:pt idx="3175">
                  <c:v>11.356891345917656</c:v>
                </c:pt>
                <c:pt idx="3176">
                  <c:v>11.356938099468145</c:v>
                </c:pt>
                <c:pt idx="3177">
                  <c:v>11.356984850832706</c:v>
                </c:pt>
                <c:pt idx="3178">
                  <c:v>11.357031600011553</c:v>
                </c:pt>
                <c:pt idx="3179">
                  <c:v>11.357078347005144</c:v>
                </c:pt>
                <c:pt idx="3180">
                  <c:v>11.357125091813558</c:v>
                </c:pt>
                <c:pt idx="3181">
                  <c:v>11.357171834437002</c:v>
                </c:pt>
                <c:pt idx="3182">
                  <c:v>11.35721857487567</c:v>
                </c:pt>
                <c:pt idx="3183">
                  <c:v>11.357265313129774</c:v>
                </c:pt>
                <c:pt idx="3184">
                  <c:v>11.357312049199503</c:v>
                </c:pt>
                <c:pt idx="3185">
                  <c:v>11.357358783085083</c:v>
                </c:pt>
                <c:pt idx="3186">
                  <c:v>11.357405514786874</c:v>
                </c:pt>
                <c:pt idx="3187">
                  <c:v>11.357452244304739</c:v>
                </c:pt>
                <c:pt idx="3188">
                  <c:v>11.357498971639018</c:v>
                </c:pt>
                <c:pt idx="3189">
                  <c:v>11.357545696790041</c:v>
                </c:pt>
                <c:pt idx="3190">
                  <c:v>11.357592419757868</c:v>
                </c:pt>
                <c:pt idx="3191">
                  <c:v>11.357639140542767</c:v>
                </c:pt>
                <c:pt idx="3192">
                  <c:v>11.35768585914505</c:v>
                </c:pt>
                <c:pt idx="3193">
                  <c:v>11.35773257556469</c:v>
                </c:pt>
                <c:pt idx="3194">
                  <c:v>11.35777928980187</c:v>
                </c:pt>
                <c:pt idx="3195">
                  <c:v>11.3578260018571</c:v>
                </c:pt>
                <c:pt idx="3196">
                  <c:v>11.357872711730396</c:v>
                </c:pt>
                <c:pt idx="3197">
                  <c:v>11.357919419422087</c:v>
                </c:pt>
                <c:pt idx="3198">
                  <c:v>11.357966124932085</c:v>
                </c:pt>
                <c:pt idx="3199">
                  <c:v>11.358012828260874</c:v>
                </c:pt>
                <c:pt idx="3200">
                  <c:v>11.358059529408576</c:v>
                </c:pt>
                <c:pt idx="3201">
                  <c:v>11.358106228375426</c:v>
                </c:pt>
                <c:pt idx="3202">
                  <c:v>11.358152925161459</c:v>
                </c:pt>
                <c:pt idx="3203">
                  <c:v>11.358199619767186</c:v>
                </c:pt>
                <c:pt idx="3204">
                  <c:v>11.358246312192406</c:v>
                </c:pt>
                <c:pt idx="3205">
                  <c:v>11.358293002437652</c:v>
                </c:pt>
                <c:pt idx="3206">
                  <c:v>11.358339690503024</c:v>
                </c:pt>
                <c:pt idx="3207">
                  <c:v>11.358386376388836</c:v>
                </c:pt>
                <c:pt idx="3208">
                  <c:v>11.358433060094956</c:v>
                </c:pt>
                <c:pt idx="3209">
                  <c:v>11.35847974162192</c:v>
                </c:pt>
                <c:pt idx="3210">
                  <c:v>11.35852642096982</c:v>
                </c:pt>
                <c:pt idx="3211">
                  <c:v>11.358573098138846</c:v>
                </c:pt>
                <c:pt idx="3212">
                  <c:v>11.358619773129334</c:v>
                </c:pt>
                <c:pt idx="3213">
                  <c:v>11.358666445941157</c:v>
                </c:pt>
                <c:pt idx="3214">
                  <c:v>11.358713116574837</c:v>
                </c:pt>
                <c:pt idx="3215">
                  <c:v>11.358759785030468</c:v>
                </c:pt>
                <c:pt idx="3216">
                  <c:v>11.358806451308368</c:v>
                </c:pt>
                <c:pt idx="3217">
                  <c:v>11.35885311540842</c:v>
                </c:pt>
                <c:pt idx="3218">
                  <c:v>11.358899777331121</c:v>
                </c:pt>
                <c:pt idx="3219">
                  <c:v>11.358946437076691</c:v>
                </c:pt>
                <c:pt idx="3220">
                  <c:v>11.358993094645054</c:v>
                </c:pt>
                <c:pt idx="3221">
                  <c:v>11.359039750036777</c:v>
                </c:pt>
                <c:pt idx="3222">
                  <c:v>11.359086403251762</c:v>
                </c:pt>
                <c:pt idx="3223">
                  <c:v>11.359133054290348</c:v>
                </c:pt>
                <c:pt idx="3224">
                  <c:v>11.359179703152607</c:v>
                </c:pt>
                <c:pt idx="3225">
                  <c:v>11.359226349839046</c:v>
                </c:pt>
                <c:pt idx="3226">
                  <c:v>11.359272994349524</c:v>
                </c:pt>
                <c:pt idx="3227">
                  <c:v>11.359319636684511</c:v>
                </c:pt>
                <c:pt idx="3228">
                  <c:v>11.359366276844082</c:v>
                </c:pt>
                <c:pt idx="3229">
                  <c:v>11.35941291482845</c:v>
                </c:pt>
                <c:pt idx="3230">
                  <c:v>11.359459550637716</c:v>
                </c:pt>
                <c:pt idx="3231">
                  <c:v>11.359506184272076</c:v>
                </c:pt>
                <c:pt idx="3232">
                  <c:v>11.359552815732149</c:v>
                </c:pt>
                <c:pt idx="3233">
                  <c:v>11.359599445017526</c:v>
                </c:pt>
                <c:pt idx="3234">
                  <c:v>11.359646072129083</c:v>
                </c:pt>
                <c:pt idx="3235">
                  <c:v>11.359692697066416</c:v>
                </c:pt>
                <c:pt idx="3236">
                  <c:v>11.359739319830027</c:v>
                </c:pt>
                <c:pt idx="3237">
                  <c:v>11.359785940419806</c:v>
                </c:pt>
                <c:pt idx="3238">
                  <c:v>11.359832558836564</c:v>
                </c:pt>
                <c:pt idx="3239">
                  <c:v>11.35987917507985</c:v>
                </c:pt>
                <c:pt idx="3240">
                  <c:v>11.359925789150308</c:v>
                </c:pt>
                <c:pt idx="3241">
                  <c:v>11.359972401048006</c:v>
                </c:pt>
                <c:pt idx="3242">
                  <c:v>11.360019010773136</c:v>
                </c:pt>
                <c:pt idx="3243">
                  <c:v>11.360065618326024</c:v>
                </c:pt>
                <c:pt idx="3244">
                  <c:v>11.360112223706524</c:v>
                </c:pt>
                <c:pt idx="3245">
                  <c:v>11.360158826915132</c:v>
                </c:pt>
                <c:pt idx="3246">
                  <c:v>11.360205427952014</c:v>
                </c:pt>
                <c:pt idx="3247">
                  <c:v>11.360252026817356</c:v>
                </c:pt>
                <c:pt idx="3248">
                  <c:v>11.360298623511312</c:v>
                </c:pt>
                <c:pt idx="3249">
                  <c:v>11.360345218034174</c:v>
                </c:pt>
                <c:pt idx="3250">
                  <c:v>11.360391810386076</c:v>
                </c:pt>
                <c:pt idx="3251">
                  <c:v>11.360438400567174</c:v>
                </c:pt>
                <c:pt idx="3252">
                  <c:v>11.360484988577841</c:v>
                </c:pt>
                <c:pt idx="3253">
                  <c:v>11.360531574418095</c:v>
                </c:pt>
                <c:pt idx="3254">
                  <c:v>11.360578158088074</c:v>
                </c:pt>
                <c:pt idx="3255">
                  <c:v>11.360624739588376</c:v>
                </c:pt>
                <c:pt idx="3256">
                  <c:v>11.360671318918676</c:v>
                </c:pt>
                <c:pt idx="3257">
                  <c:v>11.360717896079572</c:v>
                </c:pt>
                <c:pt idx="3258">
                  <c:v>11.360764471071127</c:v>
                </c:pt>
                <c:pt idx="3259">
                  <c:v>11.360811043893563</c:v>
                </c:pt>
                <c:pt idx="3260">
                  <c:v>11.36085761454718</c:v>
                </c:pt>
                <c:pt idx="3261">
                  <c:v>11.360904183031861</c:v>
                </c:pt>
                <c:pt idx="3262">
                  <c:v>11.360950749348124</c:v>
                </c:pt>
                <c:pt idx="3263">
                  <c:v>11.360997313496076</c:v>
                </c:pt>
                <c:pt idx="3264">
                  <c:v>11.361043875475982</c:v>
                </c:pt>
                <c:pt idx="3265">
                  <c:v>11.361090435287824</c:v>
                </c:pt>
                <c:pt idx="3266">
                  <c:v>11.361136992932074</c:v>
                </c:pt>
                <c:pt idx="3267">
                  <c:v>11.361183548408768</c:v>
                </c:pt>
                <c:pt idx="3268">
                  <c:v>11.361230101718034</c:v>
                </c:pt>
                <c:pt idx="3269">
                  <c:v>11.361276652860306</c:v>
                </c:pt>
                <c:pt idx="3270">
                  <c:v>11.36132320183564</c:v>
                </c:pt>
                <c:pt idx="3271">
                  <c:v>11.361369748644284</c:v>
                </c:pt>
                <c:pt idx="3272">
                  <c:v>11.361416293286561</c:v>
                </c:pt>
                <c:pt idx="3273">
                  <c:v>11.361462835762408</c:v>
                </c:pt>
                <c:pt idx="3274">
                  <c:v>11.361509376072076</c:v>
                </c:pt>
                <c:pt idx="3275">
                  <c:v>11.361555914215826</c:v>
                </c:pt>
                <c:pt idx="3276">
                  <c:v>11.361602450193972</c:v>
                </c:pt>
                <c:pt idx="3277">
                  <c:v>11.361648984006624</c:v>
                </c:pt>
                <c:pt idx="3278">
                  <c:v>11.361695515654061</c:v>
                </c:pt>
                <c:pt idx="3279">
                  <c:v>11.361742045136287</c:v>
                </c:pt>
                <c:pt idx="3280">
                  <c:v>11.361788572453559</c:v>
                </c:pt>
                <c:pt idx="3281">
                  <c:v>11.361835097606365</c:v>
                </c:pt>
                <c:pt idx="3282">
                  <c:v>11.361881620594408</c:v>
                </c:pt>
                <c:pt idx="3283">
                  <c:v>11.361928141418298</c:v>
                </c:pt>
                <c:pt idx="3284">
                  <c:v>11.361974660078101</c:v>
                </c:pt>
                <c:pt idx="3285">
                  <c:v>11.362021176574027</c:v>
                </c:pt>
                <c:pt idx="3286">
                  <c:v>11.362067690906386</c:v>
                </c:pt>
                <c:pt idx="3287">
                  <c:v>11.362114203075116</c:v>
                </c:pt>
                <c:pt idx="3288">
                  <c:v>11.362160713080502</c:v>
                </c:pt>
                <c:pt idx="3289">
                  <c:v>11.362207220923004</c:v>
                </c:pt>
                <c:pt idx="3290">
                  <c:v>11.3622537266024</c:v>
                </c:pt>
                <c:pt idx="3291">
                  <c:v>11.362300230119365</c:v>
                </c:pt>
                <c:pt idx="3292">
                  <c:v>11.362346731473695</c:v>
                </c:pt>
                <c:pt idx="3293">
                  <c:v>11.362393230665802</c:v>
                </c:pt>
                <c:pt idx="3294">
                  <c:v>11.362439727695826</c:v>
                </c:pt>
                <c:pt idx="3295">
                  <c:v>11.362486222564065</c:v>
                </c:pt>
                <c:pt idx="3296">
                  <c:v>11.362532715270438</c:v>
                </c:pt>
                <c:pt idx="3297">
                  <c:v>11.362579205815415</c:v>
                </c:pt>
                <c:pt idx="3298">
                  <c:v>11.362625694199076</c:v>
                </c:pt>
                <c:pt idx="3299">
                  <c:v>11.36267218042167</c:v>
                </c:pt>
                <c:pt idx="3300">
                  <c:v>11.362718664483452</c:v>
                </c:pt>
                <c:pt idx="3301">
                  <c:v>11.36276514638457</c:v>
                </c:pt>
                <c:pt idx="3302">
                  <c:v>11.362811626125312</c:v>
                </c:pt>
                <c:pt idx="3303">
                  <c:v>11.362858103705626</c:v>
                </c:pt>
                <c:pt idx="3304">
                  <c:v>11.362904579126123</c:v>
                </c:pt>
                <c:pt idx="3305">
                  <c:v>11.362951052386471</c:v>
                </c:pt>
                <c:pt idx="3306">
                  <c:v>11.362997523487332</c:v>
                </c:pt>
                <c:pt idx="3307">
                  <c:v>11.363043992428524</c:v>
                </c:pt>
                <c:pt idx="3308">
                  <c:v>11.363090459210573</c:v>
                </c:pt>
                <c:pt idx="3309">
                  <c:v>11.363136923833579</c:v>
                </c:pt>
                <c:pt idx="3310">
                  <c:v>11.363183386297724</c:v>
                </c:pt>
                <c:pt idx="3311">
                  <c:v>11.363229846603309</c:v>
                </c:pt>
                <c:pt idx="3312">
                  <c:v>11.363276304750254</c:v>
                </c:pt>
                <c:pt idx="3313">
                  <c:v>11.363322760738999</c:v>
                </c:pt>
                <c:pt idx="3314">
                  <c:v>11.363369214569834</c:v>
                </c:pt>
                <c:pt idx="3315">
                  <c:v>11.363415666242556</c:v>
                </c:pt>
                <c:pt idx="3316">
                  <c:v>11.363462115757841</c:v>
                </c:pt>
                <c:pt idx="3317">
                  <c:v>11.363508563115484</c:v>
                </c:pt>
                <c:pt idx="3318">
                  <c:v>11.363555008316059</c:v>
                </c:pt>
                <c:pt idx="3319">
                  <c:v>11.363601451359386</c:v>
                </c:pt>
                <c:pt idx="3320">
                  <c:v>11.36364789224611</c:v>
                </c:pt>
                <c:pt idx="3321">
                  <c:v>11.363694330975974</c:v>
                </c:pt>
                <c:pt idx="3322">
                  <c:v>11.363740767549411</c:v>
                </c:pt>
                <c:pt idx="3323">
                  <c:v>11.36378720196663</c:v>
                </c:pt>
                <c:pt idx="3324">
                  <c:v>11.363833634227781</c:v>
                </c:pt>
                <c:pt idx="3325">
                  <c:v>11.363880064332974</c:v>
                </c:pt>
                <c:pt idx="3326">
                  <c:v>11.363926492282573</c:v>
                </c:pt>
                <c:pt idx="3327">
                  <c:v>11.363972918076756</c:v>
                </c:pt>
                <c:pt idx="3328">
                  <c:v>11.364019341715677</c:v>
                </c:pt>
                <c:pt idx="3329">
                  <c:v>11.364065763199548</c:v>
                </c:pt>
                <c:pt idx="3330">
                  <c:v>11.364112182528565</c:v>
                </c:pt>
                <c:pt idx="3331">
                  <c:v>11.364158599703027</c:v>
                </c:pt>
                <c:pt idx="3332">
                  <c:v>11.364205014722836</c:v>
                </c:pt>
                <c:pt idx="3333">
                  <c:v>11.364251427588492</c:v>
                </c:pt>
                <c:pt idx="3334">
                  <c:v>11.364297838300176</c:v>
                </c:pt>
                <c:pt idx="3335">
                  <c:v>11.364344246857852</c:v>
                </c:pt>
                <c:pt idx="3336">
                  <c:v>11.364390653261976</c:v>
                </c:pt>
                <c:pt idx="3337">
                  <c:v>11.364437057512692</c:v>
                </c:pt>
                <c:pt idx="3338">
                  <c:v>11.364483459610026</c:v>
                </c:pt>
                <c:pt idx="3339">
                  <c:v>11.364529859554398</c:v>
                </c:pt>
                <c:pt idx="3340">
                  <c:v>11.364576257345888</c:v>
                </c:pt>
                <c:pt idx="3341">
                  <c:v>11.364622652984572</c:v>
                </c:pt>
                <c:pt idx="3342">
                  <c:v>11.364669046470954</c:v>
                </c:pt>
                <c:pt idx="3343">
                  <c:v>11.364715437805074</c:v>
                </c:pt>
                <c:pt idx="3344">
                  <c:v>11.364761826987102</c:v>
                </c:pt>
                <c:pt idx="3345">
                  <c:v>11.364808214017376</c:v>
                </c:pt>
                <c:pt idx="3346">
                  <c:v>11.364854598895826</c:v>
                </c:pt>
                <c:pt idx="3347">
                  <c:v>11.364900981622906</c:v>
                </c:pt>
                <c:pt idx="3348">
                  <c:v>11.364947362198729</c:v>
                </c:pt>
                <c:pt idx="3349">
                  <c:v>11.364993740623495</c:v>
                </c:pt>
                <c:pt idx="3350">
                  <c:v>11.365040116897511</c:v>
                </c:pt>
                <c:pt idx="3351">
                  <c:v>11.365086491020792</c:v>
                </c:pt>
                <c:pt idx="3352">
                  <c:v>11.365132862993526</c:v>
                </c:pt>
                <c:pt idx="3353">
                  <c:v>11.365179232816079</c:v>
                </c:pt>
                <c:pt idx="3354">
                  <c:v>11.365225600488436</c:v>
                </c:pt>
                <c:pt idx="3355">
                  <c:v>11.365271966011035</c:v>
                </c:pt>
                <c:pt idx="3356">
                  <c:v>11.365318329384024</c:v>
                </c:pt>
                <c:pt idx="3357">
                  <c:v>11.365364690607526</c:v>
                </c:pt>
                <c:pt idx="3358">
                  <c:v>11.365411049681784</c:v>
                </c:pt>
                <c:pt idx="3359">
                  <c:v>11.365457406606977</c:v>
                </c:pt>
                <c:pt idx="3360">
                  <c:v>11.36550376138312</c:v>
                </c:pt>
                <c:pt idx="3361">
                  <c:v>11.365550114010826</c:v>
                </c:pt>
                <c:pt idx="3362">
                  <c:v>11.365596464490045</c:v>
                </c:pt>
                <c:pt idx="3363">
                  <c:v>11.365642812820985</c:v>
                </c:pt>
                <c:pt idx="3364">
                  <c:v>11.365689159003804</c:v>
                </c:pt>
                <c:pt idx="3365">
                  <c:v>11.3657355030387</c:v>
                </c:pt>
                <c:pt idx="3366">
                  <c:v>11.365781844925976</c:v>
                </c:pt>
                <c:pt idx="3367">
                  <c:v>11.365828184665654</c:v>
                </c:pt>
                <c:pt idx="3368">
                  <c:v>11.365874522258308</c:v>
                </c:pt>
                <c:pt idx="3369">
                  <c:v>11.365920857703786</c:v>
                </c:pt>
                <c:pt idx="3370">
                  <c:v>11.365967191002326</c:v>
                </c:pt>
                <c:pt idx="3371">
                  <c:v>11.366013522154169</c:v>
                </c:pt>
                <c:pt idx="3372">
                  <c:v>11.366059851159742</c:v>
                </c:pt>
                <c:pt idx="3373">
                  <c:v>11.36610617801886</c:v>
                </c:pt>
                <c:pt idx="3374">
                  <c:v>11.366152502731856</c:v>
                </c:pt>
                <c:pt idx="3375">
                  <c:v>11.366198825299072</c:v>
                </c:pt>
                <c:pt idx="3376">
                  <c:v>11.366245145720583</c:v>
                </c:pt>
                <c:pt idx="3377">
                  <c:v>11.366291463996625</c:v>
                </c:pt>
                <c:pt idx="3378">
                  <c:v>11.366337780127386</c:v>
                </c:pt>
                <c:pt idx="3379">
                  <c:v>11.366384094113076</c:v>
                </c:pt>
                <c:pt idx="3380">
                  <c:v>11.366430405953874</c:v>
                </c:pt>
                <c:pt idx="3381">
                  <c:v>11.366476715650068</c:v>
                </c:pt>
                <c:pt idx="3382">
                  <c:v>11.366523023201562</c:v>
                </c:pt>
                <c:pt idx="3383">
                  <c:v>11.366569328609042</c:v>
                </c:pt>
                <c:pt idx="3384">
                  <c:v>11.36661563187212</c:v>
                </c:pt>
                <c:pt idx="3385">
                  <c:v>11.366661932991452</c:v>
                </c:pt>
                <c:pt idx="3386">
                  <c:v>11.366708231967213</c:v>
                </c:pt>
                <c:pt idx="3387">
                  <c:v>11.366754528799399</c:v>
                </c:pt>
                <c:pt idx="3388">
                  <c:v>11.366800823488191</c:v>
                </c:pt>
                <c:pt idx="3389">
                  <c:v>11.366847116033854</c:v>
                </c:pt>
                <c:pt idx="3390">
                  <c:v>11.3668934064367</c:v>
                </c:pt>
                <c:pt idx="3391">
                  <c:v>11.366939694696876</c:v>
                </c:pt>
                <c:pt idx="3392">
                  <c:v>11.366985980814487</c:v>
                </c:pt>
                <c:pt idx="3393">
                  <c:v>11.367032264789966</c:v>
                </c:pt>
                <c:pt idx="3394">
                  <c:v>11.367078546623057</c:v>
                </c:pt>
                <c:pt idx="3395">
                  <c:v>11.367124826314379</c:v>
                </c:pt>
                <c:pt idx="3396">
                  <c:v>11.367171103863992</c:v>
                </c:pt>
                <c:pt idx="3397">
                  <c:v>11.3672173792721</c:v>
                </c:pt>
                <c:pt idx="3398">
                  <c:v>11.367263652538869</c:v>
                </c:pt>
                <c:pt idx="3399">
                  <c:v>11.367309923664546</c:v>
                </c:pt>
                <c:pt idx="3400">
                  <c:v>11.367356192649376</c:v>
                </c:pt>
                <c:pt idx="3401">
                  <c:v>11.367402459493427</c:v>
                </c:pt>
                <c:pt idx="3402">
                  <c:v>11.367448724196837</c:v>
                </c:pt>
                <c:pt idx="3403">
                  <c:v>11.367494986760125</c:v>
                </c:pt>
                <c:pt idx="3404">
                  <c:v>11.367541247183171</c:v>
                </c:pt>
                <c:pt idx="3405">
                  <c:v>11.367587505466396</c:v>
                </c:pt>
                <c:pt idx="3406">
                  <c:v>11.367633761609676</c:v>
                </c:pt>
                <c:pt idx="3407">
                  <c:v>11.367680015613526</c:v>
                </c:pt>
                <c:pt idx="3408">
                  <c:v>11.367726267478076</c:v>
                </c:pt>
                <c:pt idx="3409">
                  <c:v>11.367772517203523</c:v>
                </c:pt>
                <c:pt idx="3410">
                  <c:v>11.367818764789885</c:v>
                </c:pt>
                <c:pt idx="3411">
                  <c:v>11.367865010237622</c:v>
                </c:pt>
                <c:pt idx="3412">
                  <c:v>11.367911253546804</c:v>
                </c:pt>
                <c:pt idx="3413">
                  <c:v>11.367957494717622</c:v>
                </c:pt>
                <c:pt idx="3414">
                  <c:v>11.36800373375031</c:v>
                </c:pt>
                <c:pt idx="3415">
                  <c:v>11.368049970645076</c:v>
                </c:pt>
                <c:pt idx="3416">
                  <c:v>11.368096205402139</c:v>
                </c:pt>
                <c:pt idx="3417">
                  <c:v>11.36814243802147</c:v>
                </c:pt>
                <c:pt idx="3418">
                  <c:v>11.368188668503546</c:v>
                </c:pt>
                <c:pt idx="3419">
                  <c:v>11.368234896848573</c:v>
                </c:pt>
                <c:pt idx="3420">
                  <c:v>11.368281123056418</c:v>
                </c:pt>
                <c:pt idx="3421">
                  <c:v>11.368327347127616</c:v>
                </c:pt>
                <c:pt idx="3422">
                  <c:v>11.368373569062244</c:v>
                </c:pt>
                <c:pt idx="3423">
                  <c:v>11.3684197888605</c:v>
                </c:pt>
                <c:pt idx="3424">
                  <c:v>11.368466006522699</c:v>
                </c:pt>
                <c:pt idx="3425">
                  <c:v>11.368512222048794</c:v>
                </c:pt>
                <c:pt idx="3426">
                  <c:v>11.36855843543905</c:v>
                </c:pt>
                <c:pt idx="3427">
                  <c:v>11.3686046466938</c:v>
                </c:pt>
                <c:pt idx="3428">
                  <c:v>11.368650855813177</c:v>
                </c:pt>
                <c:pt idx="3429">
                  <c:v>11.36869706279737</c:v>
                </c:pt>
                <c:pt idx="3430">
                  <c:v>11.368743267646577</c:v>
                </c:pt>
                <c:pt idx="3431">
                  <c:v>11.368789470361024</c:v>
                </c:pt>
                <c:pt idx="3432">
                  <c:v>11.36883567094082</c:v>
                </c:pt>
                <c:pt idx="3433">
                  <c:v>11.368881869386326</c:v>
                </c:pt>
                <c:pt idx="3434">
                  <c:v>11.368928065697448</c:v>
                </c:pt>
                <c:pt idx="3435">
                  <c:v>11.368974259874722</c:v>
                </c:pt>
                <c:pt idx="3436">
                  <c:v>11.369020451918146</c:v>
                </c:pt>
                <c:pt idx="3437">
                  <c:v>11.369066641828079</c:v>
                </c:pt>
                <c:pt idx="3438">
                  <c:v>11.369112829604495</c:v>
                </c:pt>
                <c:pt idx="3439">
                  <c:v>11.369159015247742</c:v>
                </c:pt>
                <c:pt idx="3440">
                  <c:v>11.36920519875777</c:v>
                </c:pt>
                <c:pt idx="3441">
                  <c:v>11.369251380135131</c:v>
                </c:pt>
                <c:pt idx="3442">
                  <c:v>11.369297559380039</c:v>
                </c:pt>
                <c:pt idx="3443">
                  <c:v>11.369343736492224</c:v>
                </c:pt>
                <c:pt idx="3444">
                  <c:v>11.369389911472391</c:v>
                </c:pt>
                <c:pt idx="3445">
                  <c:v>11.369436084320519</c:v>
                </c:pt>
                <c:pt idx="3446">
                  <c:v>11.3694822550368</c:v>
                </c:pt>
                <c:pt idx="3447">
                  <c:v>11.36952842362119</c:v>
                </c:pt>
                <c:pt idx="3448">
                  <c:v>11.369574590074444</c:v>
                </c:pt>
                <c:pt idx="3449">
                  <c:v>11.369620754396276</c:v>
                </c:pt>
                <c:pt idx="3450">
                  <c:v>11.369666916587308</c:v>
                </c:pt>
                <c:pt idx="3451">
                  <c:v>11.369713076647253</c:v>
                </c:pt>
                <c:pt idx="3452">
                  <c:v>11.369759234576623</c:v>
                </c:pt>
                <c:pt idx="3453">
                  <c:v>11.36980539037542</c:v>
                </c:pt>
                <c:pt idx="3454">
                  <c:v>11.369851544044074</c:v>
                </c:pt>
                <c:pt idx="3455">
                  <c:v>11.369897695582768</c:v>
                </c:pt>
                <c:pt idx="3456">
                  <c:v>11.36994384499137</c:v>
                </c:pt>
                <c:pt idx="3457">
                  <c:v>11.369989992270424</c:v>
                </c:pt>
                <c:pt idx="3458">
                  <c:v>11.370036137420128</c:v>
                </c:pt>
                <c:pt idx="3459">
                  <c:v>11.370082280440389</c:v>
                </c:pt>
                <c:pt idx="3460">
                  <c:v>11.370128421331415</c:v>
                </c:pt>
                <c:pt idx="3461">
                  <c:v>11.370174560093844</c:v>
                </c:pt>
                <c:pt idx="3462">
                  <c:v>11.3702206967275</c:v>
                </c:pt>
                <c:pt idx="3463">
                  <c:v>11.370266831232676</c:v>
                </c:pt>
                <c:pt idx="3464">
                  <c:v>11.370312963609512</c:v>
                </c:pt>
                <c:pt idx="3465">
                  <c:v>11.370359093858324</c:v>
                </c:pt>
                <c:pt idx="3466">
                  <c:v>11.370405221979174</c:v>
                </c:pt>
                <c:pt idx="3467">
                  <c:v>11.370451347972304</c:v>
                </c:pt>
                <c:pt idx="3468">
                  <c:v>11.370497471838046</c:v>
                </c:pt>
                <c:pt idx="3469">
                  <c:v>11.370543593576398</c:v>
                </c:pt>
                <c:pt idx="3470">
                  <c:v>11.370589713187639</c:v>
                </c:pt>
                <c:pt idx="3471">
                  <c:v>11.370635830671826</c:v>
                </c:pt>
                <c:pt idx="3472">
                  <c:v>11.370681946029473</c:v>
                </c:pt>
                <c:pt idx="3473">
                  <c:v>11.370728059260429</c:v>
                </c:pt>
                <c:pt idx="3474">
                  <c:v>11.37077417036515</c:v>
                </c:pt>
                <c:pt idx="3475">
                  <c:v>11.370820279343814</c:v>
                </c:pt>
                <c:pt idx="3476">
                  <c:v>11.37086638619637</c:v>
                </c:pt>
                <c:pt idx="3477">
                  <c:v>11.370912490923256</c:v>
                </c:pt>
                <c:pt idx="3478">
                  <c:v>11.370958593524676</c:v>
                </c:pt>
                <c:pt idx="3479">
                  <c:v>11.371004694000691</c:v>
                </c:pt>
                <c:pt idx="3480">
                  <c:v>11.37105079235144</c:v>
                </c:pt>
                <c:pt idx="3481">
                  <c:v>11.37109688857741</c:v>
                </c:pt>
                <c:pt idx="3482">
                  <c:v>11.371142982678435</c:v>
                </c:pt>
                <c:pt idx="3483">
                  <c:v>11.371189074655026</c:v>
                </c:pt>
                <c:pt idx="3484">
                  <c:v>11.371235164507157</c:v>
                </c:pt>
                <c:pt idx="3485">
                  <c:v>11.371281252235155</c:v>
                </c:pt>
                <c:pt idx="3486">
                  <c:v>11.371327337839173</c:v>
                </c:pt>
                <c:pt idx="3487">
                  <c:v>11.371373421319348</c:v>
                </c:pt>
                <c:pt idx="3488">
                  <c:v>11.371419502676074</c:v>
                </c:pt>
                <c:pt idx="3489">
                  <c:v>11.371465581909376</c:v>
                </c:pt>
                <c:pt idx="3490">
                  <c:v>11.371511659019356</c:v>
                </c:pt>
                <c:pt idx="3491">
                  <c:v>11.371557734006426</c:v>
                </c:pt>
                <c:pt idx="3492">
                  <c:v>11.371603806870652</c:v>
                </c:pt>
                <c:pt idx="3493">
                  <c:v>11.371649877612391</c:v>
                </c:pt>
                <c:pt idx="3494">
                  <c:v>11.37169594623149</c:v>
                </c:pt>
                <c:pt idx="3495">
                  <c:v>11.371742012728586</c:v>
                </c:pt>
                <c:pt idx="3496">
                  <c:v>11.371788077103474</c:v>
                </c:pt>
                <c:pt idx="3497">
                  <c:v>11.371834139356711</c:v>
                </c:pt>
                <c:pt idx="3498">
                  <c:v>11.371880199488126</c:v>
                </c:pt>
                <c:pt idx="3499">
                  <c:v>11.371926257498288</c:v>
                </c:pt>
                <c:pt idx="3500">
                  <c:v>11.371972313387024</c:v>
                </c:pt>
                <c:pt idx="3501">
                  <c:v>11.372018367154796</c:v>
                </c:pt>
                <c:pt idx="3502">
                  <c:v>11.372064418801834</c:v>
                </c:pt>
                <c:pt idx="3503">
                  <c:v>11.372110468328026</c:v>
                </c:pt>
                <c:pt idx="3504">
                  <c:v>11.372156515733948</c:v>
                </c:pt>
                <c:pt idx="3505">
                  <c:v>11.372202561019376</c:v>
                </c:pt>
                <c:pt idx="3506">
                  <c:v>11.372248604184836</c:v>
                </c:pt>
                <c:pt idx="3507">
                  <c:v>11.372294645230436</c:v>
                </c:pt>
                <c:pt idx="3508">
                  <c:v>11.372340684156354</c:v>
                </c:pt>
                <c:pt idx="3509">
                  <c:v>11.372386720962806</c:v>
                </c:pt>
                <c:pt idx="3510">
                  <c:v>11.372432755650095</c:v>
                </c:pt>
                <c:pt idx="3511">
                  <c:v>11.372478788217984</c:v>
                </c:pt>
                <c:pt idx="3512">
                  <c:v>11.372524818667356</c:v>
                </c:pt>
                <c:pt idx="3513">
                  <c:v>11.372570846997586</c:v>
                </c:pt>
                <c:pt idx="3514">
                  <c:v>11.372616873209701</c:v>
                </c:pt>
                <c:pt idx="3515">
                  <c:v>11.372662897303298</c:v>
                </c:pt>
                <c:pt idx="3516">
                  <c:v>11.372708919278757</c:v>
                </c:pt>
                <c:pt idx="3517">
                  <c:v>11.372754939136378</c:v>
                </c:pt>
                <c:pt idx="3518">
                  <c:v>11.372800956876155</c:v>
                </c:pt>
                <c:pt idx="3519">
                  <c:v>11.372846972498499</c:v>
                </c:pt>
                <c:pt idx="3520">
                  <c:v>11.372892986003441</c:v>
                </c:pt>
                <c:pt idx="3521">
                  <c:v>11.372938997391172</c:v>
                </c:pt>
                <c:pt idx="3522">
                  <c:v>11.372985006662148</c:v>
                </c:pt>
                <c:pt idx="3523">
                  <c:v>11.373031013816172</c:v>
                </c:pt>
                <c:pt idx="3524">
                  <c:v>11.373077018853754</c:v>
                </c:pt>
                <c:pt idx="3525">
                  <c:v>11.373123021774923</c:v>
                </c:pt>
                <c:pt idx="3526">
                  <c:v>11.373169022579956</c:v>
                </c:pt>
                <c:pt idx="3527">
                  <c:v>11.373215021269004</c:v>
                </c:pt>
                <c:pt idx="3528">
                  <c:v>11.373261017842276</c:v>
                </c:pt>
                <c:pt idx="3529">
                  <c:v>11.373307012300023</c:v>
                </c:pt>
                <c:pt idx="3530">
                  <c:v>11.373353004642222</c:v>
                </c:pt>
                <c:pt idx="3531">
                  <c:v>11.373398994869326</c:v>
                </c:pt>
                <c:pt idx="3532">
                  <c:v>11.373444982981482</c:v>
                </c:pt>
                <c:pt idx="3533">
                  <c:v>11.373490968978755</c:v>
                </c:pt>
                <c:pt idx="3534">
                  <c:v>11.373536952861482</c:v>
                </c:pt>
                <c:pt idx="3535">
                  <c:v>11.373582934629731</c:v>
                </c:pt>
                <c:pt idx="3536">
                  <c:v>11.373628914283556</c:v>
                </c:pt>
                <c:pt idx="3537">
                  <c:v>11.373674891823574</c:v>
                </c:pt>
                <c:pt idx="3538">
                  <c:v>11.373720867249776</c:v>
                </c:pt>
                <c:pt idx="3539">
                  <c:v>11.373766840562292</c:v>
                </c:pt>
                <c:pt idx="3540">
                  <c:v>11.373812811761365</c:v>
                </c:pt>
                <c:pt idx="3541">
                  <c:v>11.373858780847028</c:v>
                </c:pt>
                <c:pt idx="3542">
                  <c:v>11.37390474781977</c:v>
                </c:pt>
                <c:pt idx="3543">
                  <c:v>11.373950712679656</c:v>
                </c:pt>
                <c:pt idx="3544">
                  <c:v>11.373996675426984</c:v>
                </c:pt>
                <c:pt idx="3545">
                  <c:v>11.374042636061574</c:v>
                </c:pt>
                <c:pt idx="3546">
                  <c:v>11.374088594584101</c:v>
                </c:pt>
                <c:pt idx="3547">
                  <c:v>11.374134550994457</c:v>
                </c:pt>
                <c:pt idx="3548">
                  <c:v>11.37418050529282</c:v>
                </c:pt>
                <c:pt idx="3549">
                  <c:v>11.374226457479573</c:v>
                </c:pt>
                <c:pt idx="3550">
                  <c:v>11.374272407554818</c:v>
                </c:pt>
                <c:pt idx="3551">
                  <c:v>11.374318355518767</c:v>
                </c:pt>
                <c:pt idx="3552">
                  <c:v>11.374364301371568</c:v>
                </c:pt>
                <c:pt idx="3553">
                  <c:v>11.374410245113484</c:v>
                </c:pt>
                <c:pt idx="3554">
                  <c:v>11.374456186744746</c:v>
                </c:pt>
                <c:pt idx="3555">
                  <c:v>11.374502126265376</c:v>
                </c:pt>
                <c:pt idx="3556">
                  <c:v>11.374548063675565</c:v>
                </c:pt>
                <c:pt idx="3557">
                  <c:v>11.374593998975724</c:v>
                </c:pt>
                <c:pt idx="3558">
                  <c:v>11.374639932166046</c:v>
                </c:pt>
                <c:pt idx="3559">
                  <c:v>11.374685863246416</c:v>
                </c:pt>
                <c:pt idx="3560">
                  <c:v>11.374731792217162</c:v>
                </c:pt>
                <c:pt idx="3561">
                  <c:v>11.374777719078654</c:v>
                </c:pt>
                <c:pt idx="3562">
                  <c:v>11.374823643830945</c:v>
                </c:pt>
                <c:pt idx="3563">
                  <c:v>11.37486956647427</c:v>
                </c:pt>
                <c:pt idx="3564">
                  <c:v>11.374915487008783</c:v>
                </c:pt>
                <c:pt idx="3565">
                  <c:v>11.374961405434698</c:v>
                </c:pt>
                <c:pt idx="3566">
                  <c:v>11.375007321752276</c:v>
                </c:pt>
                <c:pt idx="3567">
                  <c:v>11.375053235961653</c:v>
                </c:pt>
                <c:pt idx="3568">
                  <c:v>11.375099148062874</c:v>
                </c:pt>
                <c:pt idx="3569">
                  <c:v>11.375145058056411</c:v>
                </c:pt>
                <c:pt idx="3570">
                  <c:v>11.375190965942126</c:v>
                </c:pt>
                <c:pt idx="3571">
                  <c:v>11.375236871720681</c:v>
                </c:pt>
                <c:pt idx="3572">
                  <c:v>11.375282775391724</c:v>
                </c:pt>
                <c:pt idx="3573">
                  <c:v>11.375328676955782</c:v>
                </c:pt>
                <c:pt idx="3574">
                  <c:v>11.375374576413074</c:v>
                </c:pt>
                <c:pt idx="3575">
                  <c:v>11.375420473763727</c:v>
                </c:pt>
                <c:pt idx="3576">
                  <c:v>11.375466369007881</c:v>
                </c:pt>
                <c:pt idx="3577">
                  <c:v>11.375512262145699</c:v>
                </c:pt>
                <c:pt idx="3578">
                  <c:v>11.375558153177376</c:v>
                </c:pt>
                <c:pt idx="3579">
                  <c:v>11.375604042103328</c:v>
                </c:pt>
                <c:pt idx="3580">
                  <c:v>11.375649928923496</c:v>
                </c:pt>
                <c:pt idx="3581">
                  <c:v>11.375695813638158</c:v>
                </c:pt>
                <c:pt idx="3582">
                  <c:v>11.375741696247481</c:v>
                </c:pt>
                <c:pt idx="3583">
                  <c:v>11.375787576751753</c:v>
                </c:pt>
                <c:pt idx="3584">
                  <c:v>11.375833455150996</c:v>
                </c:pt>
                <c:pt idx="3585">
                  <c:v>11.375879331445526</c:v>
                </c:pt>
                <c:pt idx="3586">
                  <c:v>11.375925205635527</c:v>
                </c:pt>
                <c:pt idx="3587">
                  <c:v>11.375971077721276</c:v>
                </c:pt>
                <c:pt idx="3588">
                  <c:v>11.376016947702826</c:v>
                </c:pt>
                <c:pt idx="3589">
                  <c:v>11.376062815580475</c:v>
                </c:pt>
                <c:pt idx="3590">
                  <c:v>11.376108681354168</c:v>
                </c:pt>
                <c:pt idx="3591">
                  <c:v>11.376154545024523</c:v>
                </c:pt>
                <c:pt idx="3592">
                  <c:v>11.376200406591296</c:v>
                </c:pt>
                <c:pt idx="3593">
                  <c:v>11.376246266055078</c:v>
                </c:pt>
                <c:pt idx="3594">
                  <c:v>11.376292123415666</c:v>
                </c:pt>
                <c:pt idx="3595">
                  <c:v>11.376337978673552</c:v>
                </c:pt>
                <c:pt idx="3596">
                  <c:v>11.376383831828932</c:v>
                </c:pt>
                <c:pt idx="3597">
                  <c:v>11.376429682881724</c:v>
                </c:pt>
                <c:pt idx="3598">
                  <c:v>11.376475531832376</c:v>
                </c:pt>
                <c:pt idx="3599">
                  <c:v>11.376521378681026</c:v>
                </c:pt>
                <c:pt idx="3600">
                  <c:v>11.376567223427827</c:v>
                </c:pt>
                <c:pt idx="3601">
                  <c:v>11.376613066072842</c:v>
                </c:pt>
                <c:pt idx="3602">
                  <c:v>11.37665890661652</c:v>
                </c:pt>
                <c:pt idx="3603">
                  <c:v>11.376704745058976</c:v>
                </c:pt>
                <c:pt idx="3604">
                  <c:v>11.376750581400326</c:v>
                </c:pt>
                <c:pt idx="3605">
                  <c:v>11.376796415640877</c:v>
                </c:pt>
                <c:pt idx="3606">
                  <c:v>11.376842247780576</c:v>
                </c:pt>
                <c:pt idx="3607">
                  <c:v>11.376888077819872</c:v>
                </c:pt>
                <c:pt idx="3608">
                  <c:v>11.376933905758882</c:v>
                </c:pt>
                <c:pt idx="3609">
                  <c:v>11.376979731597787</c:v>
                </c:pt>
                <c:pt idx="3610">
                  <c:v>11.377025555336784</c:v>
                </c:pt>
                <c:pt idx="3611">
                  <c:v>11.37707137697606</c:v>
                </c:pt>
                <c:pt idx="3612">
                  <c:v>11.377117196515812</c:v>
                </c:pt>
                <c:pt idx="3613">
                  <c:v>11.377163013956229</c:v>
                </c:pt>
                <c:pt idx="3614">
                  <c:v>11.377208829297503</c:v>
                </c:pt>
                <c:pt idx="3615">
                  <c:v>11.377254642539828</c:v>
                </c:pt>
                <c:pt idx="3616">
                  <c:v>11.3773004536834</c:v>
                </c:pt>
                <c:pt idx="3617">
                  <c:v>11.377346262728476</c:v>
                </c:pt>
                <c:pt idx="3618">
                  <c:v>11.377392069675032</c:v>
                </c:pt>
                <c:pt idx="3619">
                  <c:v>11.377437874523631</c:v>
                </c:pt>
                <c:pt idx="3620">
                  <c:v>11.377483677274052</c:v>
                </c:pt>
                <c:pt idx="3621">
                  <c:v>11.377529477926716</c:v>
                </c:pt>
                <c:pt idx="3622">
                  <c:v>11.377575276481769</c:v>
                </c:pt>
                <c:pt idx="3623">
                  <c:v>11.377621072939332</c:v>
                </c:pt>
                <c:pt idx="3624">
                  <c:v>11.377666867299776</c:v>
                </c:pt>
                <c:pt idx="3625">
                  <c:v>11.377712659563176</c:v>
                </c:pt>
                <c:pt idx="3626">
                  <c:v>11.37775844972975</c:v>
                </c:pt>
                <c:pt idx="3627">
                  <c:v>11.377804237799795</c:v>
                </c:pt>
                <c:pt idx="3628">
                  <c:v>11.377850023773139</c:v>
                </c:pt>
                <c:pt idx="3629">
                  <c:v>11.377895807650354</c:v>
                </c:pt>
                <c:pt idx="3630">
                  <c:v>11.377941589431503</c:v>
                </c:pt>
                <c:pt idx="3631">
                  <c:v>11.377987369116775</c:v>
                </c:pt>
                <c:pt idx="3632">
                  <c:v>11.378033146706366</c:v>
                </c:pt>
                <c:pt idx="3633">
                  <c:v>11.378078922200448</c:v>
                </c:pt>
                <c:pt idx="3634">
                  <c:v>11.37812469559927</c:v>
                </c:pt>
                <c:pt idx="3635">
                  <c:v>11.378170466902947</c:v>
                </c:pt>
                <c:pt idx="3636">
                  <c:v>11.378216236111722</c:v>
                </c:pt>
                <c:pt idx="3637">
                  <c:v>11.378262003225769</c:v>
                </c:pt>
                <c:pt idx="3638">
                  <c:v>11.378307768245284</c:v>
                </c:pt>
                <c:pt idx="3639">
                  <c:v>11.378353531170458</c:v>
                </c:pt>
                <c:pt idx="3640">
                  <c:v>11.378399292001482</c:v>
                </c:pt>
                <c:pt idx="3641">
                  <c:v>11.37844505073855</c:v>
                </c:pt>
                <c:pt idx="3642">
                  <c:v>11.378490807381874</c:v>
                </c:pt>
                <c:pt idx="3643">
                  <c:v>11.378536561931577</c:v>
                </c:pt>
                <c:pt idx="3644">
                  <c:v>11.378582314388078</c:v>
                </c:pt>
                <c:pt idx="3645">
                  <c:v>11.378628064751068</c:v>
                </c:pt>
                <c:pt idx="3646">
                  <c:v>11.378673813021226</c:v>
                </c:pt>
                <c:pt idx="3647">
                  <c:v>11.37871955919857</c:v>
                </c:pt>
                <c:pt idx="3648">
                  <c:v>11.3787653032833</c:v>
                </c:pt>
                <c:pt idx="3649">
                  <c:v>11.378811045275548</c:v>
                </c:pt>
                <c:pt idx="3650">
                  <c:v>11.378856785175659</c:v>
                </c:pt>
                <c:pt idx="3651">
                  <c:v>11.378902522983704</c:v>
                </c:pt>
                <c:pt idx="3652">
                  <c:v>11.378948258699854</c:v>
                </c:pt>
                <c:pt idx="3653">
                  <c:v>11.378993992324366</c:v>
                </c:pt>
                <c:pt idx="3654">
                  <c:v>11.379039723857424</c:v>
                </c:pt>
                <c:pt idx="3655">
                  <c:v>11.379085453299176</c:v>
                </c:pt>
                <c:pt idx="3656">
                  <c:v>11.379131180649855</c:v>
                </c:pt>
                <c:pt idx="3657">
                  <c:v>11.379176905909754</c:v>
                </c:pt>
                <c:pt idx="3658">
                  <c:v>11.37922262907872</c:v>
                </c:pt>
                <c:pt idx="3659">
                  <c:v>11.3792683501573</c:v>
                </c:pt>
                <c:pt idx="3660">
                  <c:v>11.379314069145536</c:v>
                </c:pt>
                <c:pt idx="3661">
                  <c:v>11.379359786043652</c:v>
                </c:pt>
                <c:pt idx="3662">
                  <c:v>11.379405500851854</c:v>
                </c:pt>
                <c:pt idx="3663">
                  <c:v>11.379451213570372</c:v>
                </c:pt>
                <c:pt idx="3664">
                  <c:v>11.379496924199273</c:v>
                </c:pt>
                <c:pt idx="3665">
                  <c:v>11.379542632738781</c:v>
                </c:pt>
                <c:pt idx="3666">
                  <c:v>11.37958833918915</c:v>
                </c:pt>
                <c:pt idx="3667">
                  <c:v>11.379634043550414</c:v>
                </c:pt>
                <c:pt idx="3668">
                  <c:v>11.379679745822866</c:v>
                </c:pt>
                <c:pt idx="3669">
                  <c:v>11.37972544600682</c:v>
                </c:pt>
                <c:pt idx="3670">
                  <c:v>11.379771144102357</c:v>
                </c:pt>
                <c:pt idx="3671">
                  <c:v>11.379816840109799</c:v>
                </c:pt>
                <c:pt idx="3672">
                  <c:v>11.379862534029115</c:v>
                </c:pt>
                <c:pt idx="3673">
                  <c:v>11.379908225860422</c:v>
                </c:pt>
                <c:pt idx="3674">
                  <c:v>11.379942493364071</c:v>
                </c:pt>
                <c:pt idx="3675">
                  <c:v>11.379976759693324</c:v>
                </c:pt>
                <c:pt idx="3676">
                  <c:v>11.380011024848509</c:v>
                </c:pt>
                <c:pt idx="3677">
                  <c:v>11.380045288829759</c:v>
                </c:pt>
                <c:pt idx="3678">
                  <c:v>11.380079551636802</c:v>
                </c:pt>
                <c:pt idx="3679">
                  <c:v>11.380113813270055</c:v>
                </c:pt>
                <c:pt idx="3680">
                  <c:v>11.380148073729504</c:v>
                </c:pt>
                <c:pt idx="3681">
                  <c:v>11.380182333015298</c:v>
                </c:pt>
                <c:pt idx="3682">
                  <c:v>11.380216591127356</c:v>
                </c:pt>
                <c:pt idx="3683">
                  <c:v>11.380250848065726</c:v>
                </c:pt>
                <c:pt idx="3684">
                  <c:v>11.380285103830651</c:v>
                </c:pt>
                <c:pt idx="3685">
                  <c:v>11.380319358422295</c:v>
                </c:pt>
                <c:pt idx="3686">
                  <c:v>11.380353611840405</c:v>
                </c:pt>
                <c:pt idx="3687">
                  <c:v>11.380387864085376</c:v>
                </c:pt>
                <c:pt idx="3688">
                  <c:v>11.380422115157154</c:v>
                </c:pt>
                <c:pt idx="3689">
                  <c:v>11.380456365055824</c:v>
                </c:pt>
                <c:pt idx="3690">
                  <c:v>11.38049061378158</c:v>
                </c:pt>
                <c:pt idx="3691">
                  <c:v>11.380524861334226</c:v>
                </c:pt>
                <c:pt idx="3692">
                  <c:v>11.380559107714086</c:v>
                </c:pt>
                <c:pt idx="3693">
                  <c:v>11.380593352921302</c:v>
                </c:pt>
                <c:pt idx="3694">
                  <c:v>11.380627596955676</c:v>
                </c:pt>
                <c:pt idx="3695">
                  <c:v>11.380661839817424</c:v>
                </c:pt>
                <c:pt idx="3696">
                  <c:v>11.380696081506759</c:v>
                </c:pt>
                <c:pt idx="3697">
                  <c:v>11.380730322023474</c:v>
                </c:pt>
                <c:pt idx="3698">
                  <c:v>11.380764561367998</c:v>
                </c:pt>
                <c:pt idx="3699">
                  <c:v>11.380798799540036</c:v>
                </c:pt>
                <c:pt idx="3700">
                  <c:v>11.380833036540066</c:v>
                </c:pt>
                <c:pt idx="3701">
                  <c:v>11.380867272367826</c:v>
                </c:pt>
                <c:pt idx="3702">
                  <c:v>11.380901507023502</c:v>
                </c:pt>
                <c:pt idx="3703">
                  <c:v>11.380935740507276</c:v>
                </c:pt>
                <c:pt idx="3704">
                  <c:v>11.380969972819159</c:v>
                </c:pt>
                <c:pt idx="3705">
                  <c:v>11.38100420395933</c:v>
                </c:pt>
                <c:pt idx="3706">
                  <c:v>11.381038433927571</c:v>
                </c:pt>
                <c:pt idx="3707">
                  <c:v>11.381072662724264</c:v>
                </c:pt>
                <c:pt idx="3708">
                  <c:v>11.381106890349484</c:v>
                </c:pt>
                <c:pt idx="3709">
                  <c:v>11.381141116803009</c:v>
                </c:pt>
                <c:pt idx="3710">
                  <c:v>11.381175342085228</c:v>
                </c:pt>
                <c:pt idx="3711">
                  <c:v>11.381209566196119</c:v>
                </c:pt>
                <c:pt idx="3712">
                  <c:v>11.381243789135748</c:v>
                </c:pt>
                <c:pt idx="3713">
                  <c:v>11.381278010904229</c:v>
                </c:pt>
                <c:pt idx="3714">
                  <c:v>11.381312231501624</c:v>
                </c:pt>
                <c:pt idx="3715">
                  <c:v>11.381346450928024</c:v>
                </c:pt>
                <c:pt idx="3716">
                  <c:v>11.381380669183423</c:v>
                </c:pt>
                <c:pt idx="3717">
                  <c:v>11.381414886268125</c:v>
                </c:pt>
                <c:pt idx="3718">
                  <c:v>11.38144910218185</c:v>
                </c:pt>
                <c:pt idx="3719">
                  <c:v>11.381483316925111</c:v>
                </c:pt>
                <c:pt idx="3720">
                  <c:v>11.381517530497506</c:v>
                </c:pt>
                <c:pt idx="3721">
                  <c:v>11.381551742899498</c:v>
                </c:pt>
                <c:pt idx="3722">
                  <c:v>11.381585954131056</c:v>
                </c:pt>
                <c:pt idx="3723">
                  <c:v>11.381620164192238</c:v>
                </c:pt>
                <c:pt idx="3724">
                  <c:v>11.381654373083174</c:v>
                </c:pt>
                <c:pt idx="3725">
                  <c:v>11.38168858080382</c:v>
                </c:pt>
                <c:pt idx="3726">
                  <c:v>11.381722787354368</c:v>
                </c:pt>
                <c:pt idx="3727">
                  <c:v>11.381756992734886</c:v>
                </c:pt>
                <c:pt idx="3728">
                  <c:v>11.381791196945427</c:v>
                </c:pt>
                <c:pt idx="3729">
                  <c:v>11.381825399986084</c:v>
                </c:pt>
                <c:pt idx="3730">
                  <c:v>11.381859601856927</c:v>
                </c:pt>
                <c:pt idx="3731">
                  <c:v>11.38189380255805</c:v>
                </c:pt>
                <c:pt idx="3732">
                  <c:v>11.381928002089515</c:v>
                </c:pt>
                <c:pt idx="3733">
                  <c:v>11.381962200451415</c:v>
                </c:pt>
                <c:pt idx="3734">
                  <c:v>11.381996397643872</c:v>
                </c:pt>
                <c:pt idx="3735">
                  <c:v>11.382030593667004</c:v>
                </c:pt>
                <c:pt idx="3736">
                  <c:v>11.382064788520514</c:v>
                </c:pt>
                <c:pt idx="3737">
                  <c:v>11.382098982204974</c:v>
                </c:pt>
                <c:pt idx="3738">
                  <c:v>11.382133174720311</c:v>
                </c:pt>
                <c:pt idx="3739">
                  <c:v>11.382167366066406</c:v>
                </c:pt>
                <c:pt idx="3740">
                  <c:v>11.382201556243556</c:v>
                </c:pt>
                <c:pt idx="3741">
                  <c:v>11.382235745251782</c:v>
                </c:pt>
                <c:pt idx="3742">
                  <c:v>11.38226993309117</c:v>
                </c:pt>
                <c:pt idx="3743">
                  <c:v>11.382304119761876</c:v>
                </c:pt>
                <c:pt idx="3744">
                  <c:v>11.382338305263724</c:v>
                </c:pt>
                <c:pt idx="3745">
                  <c:v>11.382372489597046</c:v>
                </c:pt>
                <c:pt idx="3746">
                  <c:v>11.382406672762016</c:v>
                </c:pt>
                <c:pt idx="3747">
                  <c:v>11.382440854758377</c:v>
                </c:pt>
                <c:pt idx="3748">
                  <c:v>11.382475035586307</c:v>
                </c:pt>
                <c:pt idx="3749">
                  <c:v>11.382509215246071</c:v>
                </c:pt>
                <c:pt idx="3750">
                  <c:v>11.382543393737432</c:v>
                </c:pt>
                <c:pt idx="3751">
                  <c:v>11.382577571060784</c:v>
                </c:pt>
                <c:pt idx="3752">
                  <c:v>11.382611747215979</c:v>
                </c:pt>
                <c:pt idx="3753">
                  <c:v>11.382645922203411</c:v>
                </c:pt>
                <c:pt idx="3754">
                  <c:v>11.382680096022879</c:v>
                </c:pt>
                <c:pt idx="3755">
                  <c:v>11.382714268674473</c:v>
                </c:pt>
                <c:pt idx="3756">
                  <c:v>11.382748440158279</c:v>
                </c:pt>
                <c:pt idx="3757">
                  <c:v>11.382782610474576</c:v>
                </c:pt>
                <c:pt idx="3758">
                  <c:v>11.382816779623349</c:v>
                </c:pt>
                <c:pt idx="3759">
                  <c:v>11.382850947604426</c:v>
                </c:pt>
                <c:pt idx="3760">
                  <c:v>11.382885114418174</c:v>
                </c:pt>
                <c:pt idx="3761">
                  <c:v>11.382919280064709</c:v>
                </c:pt>
                <c:pt idx="3762">
                  <c:v>11.382953444543814</c:v>
                </c:pt>
                <c:pt idx="3763">
                  <c:v>11.382987607855856</c:v>
                </c:pt>
                <c:pt idx="3764">
                  <c:v>11.383021770000767</c:v>
                </c:pt>
                <c:pt idx="3765">
                  <c:v>11.383055930978704</c:v>
                </c:pt>
                <c:pt idx="3766">
                  <c:v>11.383090090789773</c:v>
                </c:pt>
                <c:pt idx="3767">
                  <c:v>11.383124249433804</c:v>
                </c:pt>
                <c:pt idx="3768">
                  <c:v>11.383158406911161</c:v>
                </c:pt>
                <c:pt idx="3769">
                  <c:v>11.383192563221829</c:v>
                </c:pt>
                <c:pt idx="3770">
                  <c:v>11.383226718365886</c:v>
                </c:pt>
                <c:pt idx="3771">
                  <c:v>11.383260872343406</c:v>
                </c:pt>
                <c:pt idx="3772">
                  <c:v>11.383295025154466</c:v>
                </c:pt>
                <c:pt idx="3773">
                  <c:v>11.383329176799155</c:v>
                </c:pt>
                <c:pt idx="3774">
                  <c:v>11.383363327277548</c:v>
                </c:pt>
                <c:pt idx="3775">
                  <c:v>11.383397476589774</c:v>
                </c:pt>
                <c:pt idx="3776">
                  <c:v>11.383431624735772</c:v>
                </c:pt>
                <c:pt idx="3777">
                  <c:v>11.383465771715759</c:v>
                </c:pt>
                <c:pt idx="3778">
                  <c:v>11.383499917529955</c:v>
                </c:pt>
                <c:pt idx="3779">
                  <c:v>11.383534062178006</c:v>
                </c:pt>
                <c:pt idx="3780">
                  <c:v>11.383568205660184</c:v>
                </c:pt>
                <c:pt idx="3781">
                  <c:v>11.383602347976774</c:v>
                </c:pt>
                <c:pt idx="3782">
                  <c:v>11.383636489127777</c:v>
                </c:pt>
                <c:pt idx="3783">
                  <c:v>11.38367062911297</c:v>
                </c:pt>
                <c:pt idx="3784">
                  <c:v>11.383704767932796</c:v>
                </c:pt>
                <c:pt idx="3785">
                  <c:v>11.383738905587309</c:v>
                </c:pt>
                <c:pt idx="3786">
                  <c:v>11.38377304207626</c:v>
                </c:pt>
                <c:pt idx="3787">
                  <c:v>11.383807177400072</c:v>
                </c:pt>
                <c:pt idx="3788">
                  <c:v>11.383841311558704</c:v>
                </c:pt>
                <c:pt idx="3789">
                  <c:v>11.383875444552215</c:v>
                </c:pt>
                <c:pt idx="3790">
                  <c:v>11.383909576380818</c:v>
                </c:pt>
                <c:pt idx="3791">
                  <c:v>11.383943707044279</c:v>
                </c:pt>
                <c:pt idx="3792">
                  <c:v>11.383977836543066</c:v>
                </c:pt>
                <c:pt idx="3793">
                  <c:v>11.384011964876848</c:v>
                </c:pt>
                <c:pt idx="3794">
                  <c:v>11.384046092046191</c:v>
                </c:pt>
                <c:pt idx="3795">
                  <c:v>11.384080218050784</c:v>
                </c:pt>
                <c:pt idx="3796">
                  <c:v>11.384114342890733</c:v>
                </c:pt>
                <c:pt idx="3797">
                  <c:v>11.384148466566312</c:v>
                </c:pt>
                <c:pt idx="3798">
                  <c:v>11.384182589077502</c:v>
                </c:pt>
                <c:pt idx="3799">
                  <c:v>11.384216710424402</c:v>
                </c:pt>
                <c:pt idx="3800">
                  <c:v>11.384250830607074</c:v>
                </c:pt>
                <c:pt idx="3801">
                  <c:v>11.38428494962557</c:v>
                </c:pt>
                <c:pt idx="3802">
                  <c:v>11.384319067480007</c:v>
                </c:pt>
                <c:pt idx="3803">
                  <c:v>11.384353184170365</c:v>
                </c:pt>
                <c:pt idx="3804">
                  <c:v>11.384387299697076</c:v>
                </c:pt>
                <c:pt idx="3805">
                  <c:v>11.384421414059732</c:v>
                </c:pt>
                <c:pt idx="3806">
                  <c:v>11.384455527258726</c:v>
                </c:pt>
                <c:pt idx="3807">
                  <c:v>11.384489639294127</c:v>
                </c:pt>
                <c:pt idx="3808">
                  <c:v>11.384523750165704</c:v>
                </c:pt>
                <c:pt idx="3809">
                  <c:v>11.384557859874024</c:v>
                </c:pt>
                <c:pt idx="3810">
                  <c:v>11.384591968418666</c:v>
                </c:pt>
                <c:pt idx="3811">
                  <c:v>11.384626075800076</c:v>
                </c:pt>
                <c:pt idx="3812">
                  <c:v>11.384660182018205</c:v>
                </c:pt>
                <c:pt idx="3813">
                  <c:v>11.384694287073152</c:v>
                </c:pt>
                <c:pt idx="3814">
                  <c:v>11.384728390964971</c:v>
                </c:pt>
                <c:pt idx="3815">
                  <c:v>11.384762493693762</c:v>
                </c:pt>
                <c:pt idx="3816">
                  <c:v>11.384796595259729</c:v>
                </c:pt>
                <c:pt idx="3817">
                  <c:v>11.384830695662552</c:v>
                </c:pt>
                <c:pt idx="3818">
                  <c:v>11.384864794902716</c:v>
                </c:pt>
                <c:pt idx="3819">
                  <c:v>11.38489889298015</c:v>
                </c:pt>
                <c:pt idx="3820">
                  <c:v>11.384932989894956</c:v>
                </c:pt>
                <c:pt idx="3821">
                  <c:v>11.384967085647192</c:v>
                </c:pt>
                <c:pt idx="3822">
                  <c:v>11.385001180236953</c:v>
                </c:pt>
                <c:pt idx="3823">
                  <c:v>11.385035273664474</c:v>
                </c:pt>
                <c:pt idx="3824">
                  <c:v>11.385069365929454</c:v>
                </c:pt>
                <c:pt idx="3825">
                  <c:v>11.385103457032146</c:v>
                </c:pt>
                <c:pt idx="3826">
                  <c:v>11.385137546972826</c:v>
                </c:pt>
                <c:pt idx="3827">
                  <c:v>11.385171635751316</c:v>
                </c:pt>
                <c:pt idx="3828">
                  <c:v>11.385205723367857</c:v>
                </c:pt>
                <c:pt idx="3829">
                  <c:v>11.385239809822599</c:v>
                </c:pt>
                <c:pt idx="3830">
                  <c:v>11.385273895115256</c:v>
                </c:pt>
                <c:pt idx="3831">
                  <c:v>11.385307979246376</c:v>
                </c:pt>
                <c:pt idx="3832">
                  <c:v>11.385342062215551</c:v>
                </c:pt>
                <c:pt idx="3833">
                  <c:v>11.385376144023256</c:v>
                </c:pt>
                <c:pt idx="3834">
                  <c:v>11.385410224669565</c:v>
                </c:pt>
                <c:pt idx="3835">
                  <c:v>11.385444304154287</c:v>
                </c:pt>
                <c:pt idx="3836">
                  <c:v>11.385478382477499</c:v>
                </c:pt>
                <c:pt idx="3837">
                  <c:v>11.385512459639576</c:v>
                </c:pt>
                <c:pt idx="3838">
                  <c:v>11.385546535640593</c:v>
                </c:pt>
                <c:pt idx="3839">
                  <c:v>11.385580610480257</c:v>
                </c:pt>
                <c:pt idx="3840">
                  <c:v>11.385614684158774</c:v>
                </c:pt>
                <c:pt idx="3841">
                  <c:v>11.385648756676456</c:v>
                </c:pt>
                <c:pt idx="3842">
                  <c:v>11.385682828033378</c:v>
                </c:pt>
                <c:pt idx="3843">
                  <c:v>11.385716898229401</c:v>
                </c:pt>
                <c:pt idx="3844">
                  <c:v>11.385750967264476</c:v>
                </c:pt>
                <c:pt idx="3845">
                  <c:v>11.385785035139115</c:v>
                </c:pt>
                <c:pt idx="3846">
                  <c:v>11.38581910185297</c:v>
                </c:pt>
                <c:pt idx="3847">
                  <c:v>11.38585316740645</c:v>
                </c:pt>
                <c:pt idx="3848">
                  <c:v>11.38588723179963</c:v>
                </c:pt>
                <c:pt idx="3849">
                  <c:v>11.385921295032222</c:v>
                </c:pt>
                <c:pt idx="3850">
                  <c:v>11.385955357104782</c:v>
                </c:pt>
                <c:pt idx="3851">
                  <c:v>11.385989418017077</c:v>
                </c:pt>
                <c:pt idx="3852">
                  <c:v>11.386023477769106</c:v>
                </c:pt>
                <c:pt idx="3853">
                  <c:v>11.386057536361385</c:v>
                </c:pt>
                <c:pt idx="3854">
                  <c:v>11.386091593793427</c:v>
                </c:pt>
                <c:pt idx="3855">
                  <c:v>11.38612565006575</c:v>
                </c:pt>
                <c:pt idx="3856">
                  <c:v>11.386159705178272</c:v>
                </c:pt>
                <c:pt idx="3857">
                  <c:v>11.386193759131087</c:v>
                </c:pt>
                <c:pt idx="3858">
                  <c:v>11.386227811924368</c:v>
                </c:pt>
                <c:pt idx="3859">
                  <c:v>11.386261863557902</c:v>
                </c:pt>
                <c:pt idx="3860">
                  <c:v>11.386295914032059</c:v>
                </c:pt>
                <c:pt idx="3861">
                  <c:v>11.386329963346819</c:v>
                </c:pt>
                <c:pt idx="3862">
                  <c:v>11.386364011502355</c:v>
                </c:pt>
                <c:pt idx="3863">
                  <c:v>11.38639805849847</c:v>
                </c:pt>
                <c:pt idx="3864">
                  <c:v>11.386432104335524</c:v>
                </c:pt>
                <c:pt idx="3865">
                  <c:v>11.386466149013502</c:v>
                </c:pt>
                <c:pt idx="3866">
                  <c:v>11.386500192532456</c:v>
                </c:pt>
                <c:pt idx="3867">
                  <c:v>11.38653423489265</c:v>
                </c:pt>
                <c:pt idx="3868">
                  <c:v>11.386568276093724</c:v>
                </c:pt>
                <c:pt idx="3869">
                  <c:v>11.38660231613626</c:v>
                </c:pt>
                <c:pt idx="3870">
                  <c:v>11.386636355020084</c:v>
                </c:pt>
                <c:pt idx="3871">
                  <c:v>11.386670392745074</c:v>
                </c:pt>
                <c:pt idx="3872">
                  <c:v>11.386704429311672</c:v>
                </c:pt>
                <c:pt idx="3873">
                  <c:v>11.386738464719844</c:v>
                </c:pt>
                <c:pt idx="3874">
                  <c:v>11.386772498969737</c:v>
                </c:pt>
                <c:pt idx="3875">
                  <c:v>11.386806532061311</c:v>
                </c:pt>
                <c:pt idx="3876">
                  <c:v>11.38684056399447</c:v>
                </c:pt>
                <c:pt idx="3877">
                  <c:v>11.386874594769758</c:v>
                </c:pt>
                <c:pt idx="3878">
                  <c:v>11.38690862438675</c:v>
                </c:pt>
                <c:pt idx="3879">
                  <c:v>11.386942652846006</c:v>
                </c:pt>
                <c:pt idx="3880">
                  <c:v>11.386976680147121</c:v>
                </c:pt>
                <c:pt idx="3881">
                  <c:v>11.387010706290543</c:v>
                </c:pt>
                <c:pt idx="3882">
                  <c:v>11.387044731276276</c:v>
                </c:pt>
                <c:pt idx="3883">
                  <c:v>11.387078755104254</c:v>
                </c:pt>
                <c:pt idx="3884">
                  <c:v>11.387112777774696</c:v>
                </c:pt>
                <c:pt idx="3885">
                  <c:v>11.387146799287752</c:v>
                </c:pt>
                <c:pt idx="3886">
                  <c:v>11.3871808196433</c:v>
                </c:pt>
                <c:pt idx="3887">
                  <c:v>11.387214838841425</c:v>
                </c:pt>
                <c:pt idx="3888">
                  <c:v>11.387248856882321</c:v>
                </c:pt>
                <c:pt idx="3889">
                  <c:v>11.387282873766072</c:v>
                </c:pt>
                <c:pt idx="3890">
                  <c:v>11.387316889492551</c:v>
                </c:pt>
                <c:pt idx="3891">
                  <c:v>11.387350904062128</c:v>
                </c:pt>
                <c:pt idx="3892">
                  <c:v>11.387384917474774</c:v>
                </c:pt>
                <c:pt idx="3893">
                  <c:v>11.387418929730503</c:v>
                </c:pt>
                <c:pt idx="3894">
                  <c:v>11.387452940829474</c:v>
                </c:pt>
                <c:pt idx="3895">
                  <c:v>11.387486950771811</c:v>
                </c:pt>
                <c:pt idx="3896">
                  <c:v>11.387520959557326</c:v>
                </c:pt>
                <c:pt idx="3897">
                  <c:v>11.387554967186457</c:v>
                </c:pt>
                <c:pt idx="3898">
                  <c:v>11.387588973659021</c:v>
                </c:pt>
                <c:pt idx="3899">
                  <c:v>11.3876229789751</c:v>
                </c:pt>
                <c:pt idx="3900">
                  <c:v>11.387656983134956</c:v>
                </c:pt>
                <c:pt idx="3901">
                  <c:v>11.387690986138546</c:v>
                </c:pt>
                <c:pt idx="3902">
                  <c:v>11.387724987986006</c:v>
                </c:pt>
                <c:pt idx="3903">
                  <c:v>11.387758988677334</c:v>
                </c:pt>
                <c:pt idx="3904">
                  <c:v>11.387792988212677</c:v>
                </c:pt>
                <c:pt idx="3905">
                  <c:v>11.38782698659209</c:v>
                </c:pt>
                <c:pt idx="3906">
                  <c:v>11.387860983815653</c:v>
                </c:pt>
                <c:pt idx="3907">
                  <c:v>11.387894979883537</c:v>
                </c:pt>
                <c:pt idx="3908">
                  <c:v>11.387928974795543</c:v>
                </c:pt>
                <c:pt idx="3909">
                  <c:v>11.387962968552023</c:v>
                </c:pt>
                <c:pt idx="3910">
                  <c:v>11.387996961152973</c:v>
                </c:pt>
                <c:pt idx="3911">
                  <c:v>11.388030952598466</c:v>
                </c:pt>
                <c:pt idx="3912">
                  <c:v>11.388064942888573</c:v>
                </c:pt>
                <c:pt idx="3913">
                  <c:v>11.388098932023384</c:v>
                </c:pt>
                <c:pt idx="3914">
                  <c:v>11.38813292000297</c:v>
                </c:pt>
                <c:pt idx="3915">
                  <c:v>11.38816690682742</c:v>
                </c:pt>
                <c:pt idx="3916">
                  <c:v>11.388200892496794</c:v>
                </c:pt>
                <c:pt idx="3917">
                  <c:v>11.38823487701128</c:v>
                </c:pt>
                <c:pt idx="3918">
                  <c:v>11.388268860370648</c:v>
                </c:pt>
                <c:pt idx="3919">
                  <c:v>11.388302842575328</c:v>
                </c:pt>
                <c:pt idx="3920">
                  <c:v>11.388336823625338</c:v>
                </c:pt>
                <c:pt idx="3921">
                  <c:v>11.388370803520463</c:v>
                </c:pt>
                <c:pt idx="3922">
                  <c:v>11.388404782261102</c:v>
                </c:pt>
                <c:pt idx="3923">
                  <c:v>11.388438759847341</c:v>
                </c:pt>
                <c:pt idx="3924">
                  <c:v>11.388472736278922</c:v>
                </c:pt>
                <c:pt idx="3925">
                  <c:v>11.388506711556326</c:v>
                </c:pt>
                <c:pt idx="3926">
                  <c:v>11.388540685679304</c:v>
                </c:pt>
                <c:pt idx="3927">
                  <c:v>11.388574658648126</c:v>
                </c:pt>
                <c:pt idx="3928">
                  <c:v>11.38860863046285</c:v>
                </c:pt>
                <c:pt idx="3929">
                  <c:v>11.388642601123523</c:v>
                </c:pt>
                <c:pt idx="3930">
                  <c:v>11.388676570630254</c:v>
                </c:pt>
                <c:pt idx="3931">
                  <c:v>11.388710538983124</c:v>
                </c:pt>
                <c:pt idx="3932">
                  <c:v>11.388744506182126</c:v>
                </c:pt>
                <c:pt idx="3933">
                  <c:v>11.388778472227346</c:v>
                </c:pt>
                <c:pt idx="3934">
                  <c:v>11.388812437118974</c:v>
                </c:pt>
                <c:pt idx="3935">
                  <c:v>11.388846400857025</c:v>
                </c:pt>
                <c:pt idx="3936">
                  <c:v>11.388880363441581</c:v>
                </c:pt>
                <c:pt idx="3937">
                  <c:v>11.388914324872719</c:v>
                </c:pt>
                <c:pt idx="3938">
                  <c:v>11.388948285150498</c:v>
                </c:pt>
                <c:pt idx="3939">
                  <c:v>11.388982244275054</c:v>
                </c:pt>
                <c:pt idx="3940">
                  <c:v>11.389016202246522</c:v>
                </c:pt>
                <c:pt idx="3941">
                  <c:v>11.389050159064759</c:v>
                </c:pt>
                <c:pt idx="3942">
                  <c:v>11.389084114730032</c:v>
                </c:pt>
                <c:pt idx="3943">
                  <c:v>11.389118069242157</c:v>
                </c:pt>
                <c:pt idx="3944">
                  <c:v>11.389152022601564</c:v>
                </c:pt>
                <c:pt idx="3945">
                  <c:v>11.389185974808306</c:v>
                </c:pt>
                <c:pt idx="3946">
                  <c:v>11.389219925862076</c:v>
                </c:pt>
                <c:pt idx="3947">
                  <c:v>11.389253875763426</c:v>
                </c:pt>
                <c:pt idx="3948">
                  <c:v>11.389287824512056</c:v>
                </c:pt>
                <c:pt idx="3949">
                  <c:v>11.38932177210828</c:v>
                </c:pt>
                <c:pt idx="3950">
                  <c:v>11.38935571855211</c:v>
                </c:pt>
                <c:pt idx="3951">
                  <c:v>11.389389663843676</c:v>
                </c:pt>
                <c:pt idx="3952">
                  <c:v>11.389423607982884</c:v>
                </c:pt>
                <c:pt idx="3953">
                  <c:v>11.389457550970095</c:v>
                </c:pt>
                <c:pt idx="3954">
                  <c:v>11.389491492805076</c:v>
                </c:pt>
                <c:pt idx="3955">
                  <c:v>11.389525433488076</c:v>
                </c:pt>
                <c:pt idx="3956">
                  <c:v>11.389559373019168</c:v>
                </c:pt>
                <c:pt idx="3957">
                  <c:v>11.389593311398402</c:v>
                </c:pt>
                <c:pt idx="3958">
                  <c:v>11.38962724862583</c:v>
                </c:pt>
                <c:pt idx="3959">
                  <c:v>11.389661184701483</c:v>
                </c:pt>
                <c:pt idx="3960">
                  <c:v>11.389695119625756</c:v>
                </c:pt>
                <c:pt idx="3961">
                  <c:v>11.389729053398307</c:v>
                </c:pt>
                <c:pt idx="3962">
                  <c:v>11.389762986019354</c:v>
                </c:pt>
                <c:pt idx="3963">
                  <c:v>11.389796917489271</c:v>
                </c:pt>
                <c:pt idx="3964">
                  <c:v>11.389830847807627</c:v>
                </c:pt>
                <c:pt idx="3965">
                  <c:v>11.389864776974729</c:v>
                </c:pt>
                <c:pt idx="3966">
                  <c:v>11.389898704990792</c:v>
                </c:pt>
                <c:pt idx="3967">
                  <c:v>11.389932631855824</c:v>
                </c:pt>
                <c:pt idx="3968">
                  <c:v>11.389966557569931</c:v>
                </c:pt>
                <c:pt idx="3969">
                  <c:v>11.390000482132848</c:v>
                </c:pt>
                <c:pt idx="3970">
                  <c:v>11.390034405545126</c:v>
                </c:pt>
                <c:pt idx="3971">
                  <c:v>11.390068327806597</c:v>
                </c:pt>
                <c:pt idx="3972">
                  <c:v>11.390102248917406</c:v>
                </c:pt>
                <c:pt idx="3973">
                  <c:v>11.390136168877676</c:v>
                </c:pt>
                <c:pt idx="3974">
                  <c:v>11.390170087687286</c:v>
                </c:pt>
                <c:pt idx="3975">
                  <c:v>11.39020400534652</c:v>
                </c:pt>
                <c:pt idx="3976">
                  <c:v>11.390237921855384</c:v>
                </c:pt>
                <c:pt idx="3977">
                  <c:v>11.390271837213957</c:v>
                </c:pt>
                <c:pt idx="3978">
                  <c:v>11.39030575142232</c:v>
                </c:pt>
                <c:pt idx="3979">
                  <c:v>11.390339664480544</c:v>
                </c:pt>
                <c:pt idx="3980">
                  <c:v>11.39037357638872</c:v>
                </c:pt>
                <c:pt idx="3981">
                  <c:v>11.390407487147003</c:v>
                </c:pt>
                <c:pt idx="3982">
                  <c:v>11.390441396755287</c:v>
                </c:pt>
                <c:pt idx="3983">
                  <c:v>11.390475305213664</c:v>
                </c:pt>
                <c:pt idx="3984">
                  <c:v>11.390509212522524</c:v>
                </c:pt>
                <c:pt idx="3985">
                  <c:v>11.390543118681476</c:v>
                </c:pt>
                <c:pt idx="3986">
                  <c:v>11.390577023690916</c:v>
                </c:pt>
                <c:pt idx="3987">
                  <c:v>11.390610927550869</c:v>
                </c:pt>
                <c:pt idx="3988">
                  <c:v>11.390644830261518</c:v>
                </c:pt>
                <c:pt idx="3989">
                  <c:v>11.390678731822565</c:v>
                </c:pt>
                <c:pt idx="3990">
                  <c:v>11.390712632234459</c:v>
                </c:pt>
                <c:pt idx="3991">
                  <c:v>11.390746531497292</c:v>
                </c:pt>
                <c:pt idx="3992">
                  <c:v>11.390780429610727</c:v>
                </c:pt>
                <c:pt idx="3993">
                  <c:v>11.390814326575256</c:v>
                </c:pt>
                <c:pt idx="3994">
                  <c:v>11.390848222390821</c:v>
                </c:pt>
                <c:pt idx="3995">
                  <c:v>11.390882117057506</c:v>
                </c:pt>
                <c:pt idx="3996">
                  <c:v>11.390916010575372</c:v>
                </c:pt>
                <c:pt idx="3997">
                  <c:v>11.390949902944504</c:v>
                </c:pt>
                <c:pt idx="3998">
                  <c:v>11.390983794165004</c:v>
                </c:pt>
                <c:pt idx="3999">
                  <c:v>11.391017684236893</c:v>
                </c:pt>
                <c:pt idx="4000">
                  <c:v>11.391051573160302</c:v>
                </c:pt>
                <c:pt idx="4001">
                  <c:v>11.39108546093529</c:v>
                </c:pt>
                <c:pt idx="4002">
                  <c:v>11.391119347561936</c:v>
                </c:pt>
                <c:pt idx="4003">
                  <c:v>11.39115323304032</c:v>
                </c:pt>
                <c:pt idx="4004">
                  <c:v>11.391187117370512</c:v>
                </c:pt>
                <c:pt idx="4005">
                  <c:v>11.391221000552468</c:v>
                </c:pt>
                <c:pt idx="4006">
                  <c:v>11.391254882586654</c:v>
                </c:pt>
                <c:pt idx="4007">
                  <c:v>11.391288763472748</c:v>
                </c:pt>
                <c:pt idx="4008">
                  <c:v>11.391322643210968</c:v>
                </c:pt>
                <c:pt idx="4009">
                  <c:v>11.391356521801407</c:v>
                </c:pt>
                <c:pt idx="4010">
                  <c:v>11.391390399244116</c:v>
                </c:pt>
                <c:pt idx="4011">
                  <c:v>11.391424275539295</c:v>
                </c:pt>
                <c:pt idx="4012">
                  <c:v>11.391458150686686</c:v>
                </c:pt>
                <c:pt idx="4013">
                  <c:v>11.391492024686787</c:v>
                </c:pt>
                <c:pt idx="4014">
                  <c:v>11.391525897539324</c:v>
                </c:pt>
                <c:pt idx="4015">
                  <c:v>11.391559769244575</c:v>
                </c:pt>
                <c:pt idx="4016">
                  <c:v>11.391593639802702</c:v>
                </c:pt>
                <c:pt idx="4017">
                  <c:v>11.391627509213444</c:v>
                </c:pt>
                <c:pt idx="4018">
                  <c:v>11.39166137747719</c:v>
                </c:pt>
                <c:pt idx="4019">
                  <c:v>11.391695244593922</c:v>
                </c:pt>
                <c:pt idx="4020">
                  <c:v>11.3917291105637</c:v>
                </c:pt>
                <c:pt idx="4021">
                  <c:v>11.391762975386674</c:v>
                </c:pt>
                <c:pt idx="4022">
                  <c:v>11.391796839062875</c:v>
                </c:pt>
                <c:pt idx="4023">
                  <c:v>11.391830701592168</c:v>
                </c:pt>
                <c:pt idx="4024">
                  <c:v>11.391864562974959</c:v>
                </c:pt>
                <c:pt idx="4025">
                  <c:v>11.391898423211103</c:v>
                </c:pt>
                <c:pt idx="4026">
                  <c:v>11.391932282300974</c:v>
                </c:pt>
                <c:pt idx="4027">
                  <c:v>11.39196614024431</c:v>
                </c:pt>
                <c:pt idx="4028">
                  <c:v>11.391999997041356</c:v>
                </c:pt>
                <c:pt idx="4029">
                  <c:v>11.392033852692174</c:v>
                </c:pt>
                <c:pt idx="4030">
                  <c:v>11.39206770719677</c:v>
                </c:pt>
                <c:pt idx="4031">
                  <c:v>11.392101560555307</c:v>
                </c:pt>
                <c:pt idx="4032">
                  <c:v>11.392135412767876</c:v>
                </c:pt>
                <c:pt idx="4033">
                  <c:v>11.392169263834429</c:v>
                </c:pt>
                <c:pt idx="4034">
                  <c:v>11.392203113755167</c:v>
                </c:pt>
                <c:pt idx="4035">
                  <c:v>11.392236962530125</c:v>
                </c:pt>
                <c:pt idx="4036">
                  <c:v>11.392270810159404</c:v>
                </c:pt>
                <c:pt idx="4037">
                  <c:v>11.392304656643123</c:v>
                </c:pt>
                <c:pt idx="4038">
                  <c:v>11.39233850198112</c:v>
                </c:pt>
                <c:pt idx="4039">
                  <c:v>11.392372346173733</c:v>
                </c:pt>
                <c:pt idx="4040">
                  <c:v>11.392406189221088</c:v>
                </c:pt>
                <c:pt idx="4041">
                  <c:v>11.39244003112305</c:v>
                </c:pt>
                <c:pt idx="4042">
                  <c:v>11.39247387187957</c:v>
                </c:pt>
                <c:pt idx="4043">
                  <c:v>11.392507711491104</c:v>
                </c:pt>
                <c:pt idx="4044">
                  <c:v>11.392541549957556</c:v>
                </c:pt>
                <c:pt idx="4045">
                  <c:v>11.392575387278974</c:v>
                </c:pt>
                <c:pt idx="4046">
                  <c:v>11.392609223455526</c:v>
                </c:pt>
                <c:pt idx="4047">
                  <c:v>11.392643058487316</c:v>
                </c:pt>
                <c:pt idx="4048">
                  <c:v>11.392676892374126</c:v>
                </c:pt>
                <c:pt idx="4049">
                  <c:v>11.392710725116256</c:v>
                </c:pt>
                <c:pt idx="4050">
                  <c:v>11.392744556713991</c:v>
                </c:pt>
                <c:pt idx="4051">
                  <c:v>11.392778387166894</c:v>
                </c:pt>
                <c:pt idx="4052">
                  <c:v>11.392812216475571</c:v>
                </c:pt>
                <c:pt idx="4053">
                  <c:v>11.392846044639789</c:v>
                </c:pt>
                <c:pt idx="4054">
                  <c:v>11.392879871659586</c:v>
                </c:pt>
                <c:pt idx="4055">
                  <c:v>11.392913697535256</c:v>
                </c:pt>
                <c:pt idx="4056">
                  <c:v>11.392947522266866</c:v>
                </c:pt>
                <c:pt idx="4057">
                  <c:v>11.392981345854222</c:v>
                </c:pt>
                <c:pt idx="4058">
                  <c:v>11.393015168297671</c:v>
                </c:pt>
                <c:pt idx="4059">
                  <c:v>11.393048989597204</c:v>
                </c:pt>
                <c:pt idx="4060">
                  <c:v>11.393082809753004</c:v>
                </c:pt>
                <c:pt idx="4061">
                  <c:v>11.393116628764822</c:v>
                </c:pt>
                <c:pt idx="4062">
                  <c:v>11.393150446633053</c:v>
                </c:pt>
                <c:pt idx="4063">
                  <c:v>11.393184263357726</c:v>
                </c:pt>
                <c:pt idx="4064">
                  <c:v>11.393218078938775</c:v>
                </c:pt>
                <c:pt idx="4065">
                  <c:v>11.393251893376416</c:v>
                </c:pt>
                <c:pt idx="4066">
                  <c:v>11.39328570667068</c:v>
                </c:pt>
                <c:pt idx="4067">
                  <c:v>11.393319518821752</c:v>
                </c:pt>
                <c:pt idx="4068">
                  <c:v>11.393353329829386</c:v>
                </c:pt>
                <c:pt idx="4069">
                  <c:v>11.393387139694006</c:v>
                </c:pt>
                <c:pt idx="4070">
                  <c:v>11.393420948415505</c:v>
                </c:pt>
                <c:pt idx="4071">
                  <c:v>11.393454755994076</c:v>
                </c:pt>
                <c:pt idx="4072">
                  <c:v>11.393488562429777</c:v>
                </c:pt>
                <c:pt idx="4073">
                  <c:v>11.393522367722452</c:v>
                </c:pt>
                <c:pt idx="4074">
                  <c:v>11.393556171872472</c:v>
                </c:pt>
                <c:pt idx="4075">
                  <c:v>11.393589974879923</c:v>
                </c:pt>
                <c:pt idx="4076">
                  <c:v>11.393623776744557</c:v>
                </c:pt>
                <c:pt idx="4077">
                  <c:v>11.393657577466886</c:v>
                </c:pt>
                <c:pt idx="4078">
                  <c:v>11.393691377046554</c:v>
                </c:pt>
                <c:pt idx="4079">
                  <c:v>11.393725175483922</c:v>
                </c:pt>
                <c:pt idx="4080">
                  <c:v>11.39375897277902</c:v>
                </c:pt>
                <c:pt idx="4081">
                  <c:v>11.393792768931887</c:v>
                </c:pt>
                <c:pt idx="4082">
                  <c:v>11.393826563942676</c:v>
                </c:pt>
                <c:pt idx="4083">
                  <c:v>11.393860357811302</c:v>
                </c:pt>
                <c:pt idx="4084">
                  <c:v>11.393894150537974</c:v>
                </c:pt>
                <c:pt idx="4085">
                  <c:v>11.393927942122742</c:v>
                </c:pt>
                <c:pt idx="4086">
                  <c:v>11.393961732565682</c:v>
                </c:pt>
                <c:pt idx="4087">
                  <c:v>11.393995521866866</c:v>
                </c:pt>
                <c:pt idx="4088">
                  <c:v>11.394029310026372</c:v>
                </c:pt>
                <c:pt idx="4089">
                  <c:v>11.394063097044279</c:v>
                </c:pt>
                <c:pt idx="4090">
                  <c:v>11.394096882920676</c:v>
                </c:pt>
                <c:pt idx="4091">
                  <c:v>11.394130667655592</c:v>
                </c:pt>
                <c:pt idx="4092">
                  <c:v>11.394164451249155</c:v>
                </c:pt>
                <c:pt idx="4093">
                  <c:v>11.394198233701427</c:v>
                </c:pt>
                <c:pt idx="4094">
                  <c:v>11.394232015012484</c:v>
                </c:pt>
                <c:pt idx="4095">
                  <c:v>11.394265795182401</c:v>
                </c:pt>
                <c:pt idx="4096">
                  <c:v>11.394299574211256</c:v>
                </c:pt>
                <c:pt idx="4097">
                  <c:v>11.394333352099128</c:v>
                </c:pt>
                <c:pt idx="4098">
                  <c:v>11.394367128846094</c:v>
                </c:pt>
                <c:pt idx="4099">
                  <c:v>11.394400904452256</c:v>
                </c:pt>
                <c:pt idx="4100">
                  <c:v>11.394434678917753</c:v>
                </c:pt>
                <c:pt idx="4101">
                  <c:v>11.394468452242316</c:v>
                </c:pt>
                <c:pt idx="4102">
                  <c:v>11.394502224426512</c:v>
                </c:pt>
                <c:pt idx="4103">
                  <c:v>11.394535995470006</c:v>
                </c:pt>
                <c:pt idx="4104">
                  <c:v>11.394569765373147</c:v>
                </c:pt>
                <c:pt idx="4105">
                  <c:v>11.394603534135976</c:v>
                </c:pt>
                <c:pt idx="4106">
                  <c:v>11.394637301758404</c:v>
                </c:pt>
                <c:pt idx="4107">
                  <c:v>11.394671068240667</c:v>
                </c:pt>
                <c:pt idx="4108">
                  <c:v>11.394704833582876</c:v>
                </c:pt>
                <c:pt idx="4109">
                  <c:v>11.394738597784874</c:v>
                </c:pt>
                <c:pt idx="4110">
                  <c:v>11.394772360846956</c:v>
                </c:pt>
                <c:pt idx="4111">
                  <c:v>11.39480612276915</c:v>
                </c:pt>
                <c:pt idx="4112">
                  <c:v>11.394839883551494</c:v>
                </c:pt>
                <c:pt idx="4113">
                  <c:v>11.394873643194048</c:v>
                </c:pt>
                <c:pt idx="4114">
                  <c:v>11.394907401697019</c:v>
                </c:pt>
                <c:pt idx="4115">
                  <c:v>11.394941159060346</c:v>
                </c:pt>
                <c:pt idx="4116">
                  <c:v>11.394974915284154</c:v>
                </c:pt>
                <c:pt idx="4117">
                  <c:v>11.39500867036852</c:v>
                </c:pt>
                <c:pt idx="4118">
                  <c:v>11.395042424313512</c:v>
                </c:pt>
                <c:pt idx="4119">
                  <c:v>11.395076177119321</c:v>
                </c:pt>
                <c:pt idx="4120">
                  <c:v>11.395109928785811</c:v>
                </c:pt>
                <c:pt idx="4121">
                  <c:v>11.395143679313072</c:v>
                </c:pt>
                <c:pt idx="4122">
                  <c:v>11.395177428701359</c:v>
                </c:pt>
                <c:pt idx="4123">
                  <c:v>11.395211176950673</c:v>
                </c:pt>
                <c:pt idx="4124">
                  <c:v>11.395244924061124</c:v>
                </c:pt>
                <c:pt idx="4125">
                  <c:v>11.395278670032653</c:v>
                </c:pt>
                <c:pt idx="4126">
                  <c:v>11.395312414865504</c:v>
                </c:pt>
                <c:pt idx="4127">
                  <c:v>11.395346158559752</c:v>
                </c:pt>
                <c:pt idx="4128">
                  <c:v>11.395379901115183</c:v>
                </c:pt>
                <c:pt idx="4129">
                  <c:v>11.395413642532224</c:v>
                </c:pt>
                <c:pt idx="4130">
                  <c:v>11.395447382810802</c:v>
                </c:pt>
                <c:pt idx="4131">
                  <c:v>11.39548112195102</c:v>
                </c:pt>
                <c:pt idx="4132">
                  <c:v>11.395514859953099</c:v>
                </c:pt>
                <c:pt idx="4133">
                  <c:v>11.395548596816777</c:v>
                </c:pt>
                <c:pt idx="4134">
                  <c:v>11.395582332542419</c:v>
                </c:pt>
                <c:pt idx="4135">
                  <c:v>11.395616067129874</c:v>
                </c:pt>
                <c:pt idx="4136">
                  <c:v>11.395649800579408</c:v>
                </c:pt>
                <c:pt idx="4137">
                  <c:v>11.395683532891027</c:v>
                </c:pt>
                <c:pt idx="4138">
                  <c:v>11.395717264064785</c:v>
                </c:pt>
                <c:pt idx="4139">
                  <c:v>11.395750994100776</c:v>
                </c:pt>
                <c:pt idx="4140">
                  <c:v>11.395784722999124</c:v>
                </c:pt>
                <c:pt idx="4141">
                  <c:v>11.395818450759847</c:v>
                </c:pt>
                <c:pt idx="4142">
                  <c:v>11.395852177383174</c:v>
                </c:pt>
                <c:pt idx="4143">
                  <c:v>11.395885902868876</c:v>
                </c:pt>
                <c:pt idx="4144">
                  <c:v>11.395919627217324</c:v>
                </c:pt>
                <c:pt idx="4145">
                  <c:v>11.395953350428424</c:v>
                </c:pt>
                <c:pt idx="4146">
                  <c:v>11.395987072502448</c:v>
                </c:pt>
                <c:pt idx="4147">
                  <c:v>11.396020793439105</c:v>
                </c:pt>
                <c:pt idx="4148">
                  <c:v>11.396054513238912</c:v>
                </c:pt>
                <c:pt idx="4149">
                  <c:v>11.396088231901556</c:v>
                </c:pt>
                <c:pt idx="4150">
                  <c:v>11.396121949427346</c:v>
                </c:pt>
                <c:pt idx="4151">
                  <c:v>11.396155665816323</c:v>
                </c:pt>
                <c:pt idx="4152">
                  <c:v>11.396189381068552</c:v>
                </c:pt>
                <c:pt idx="4153">
                  <c:v>11.396223095184085</c:v>
                </c:pt>
                <c:pt idx="4154">
                  <c:v>11.396256808163129</c:v>
                </c:pt>
                <c:pt idx="4155">
                  <c:v>11.396290520005454</c:v>
                </c:pt>
                <c:pt idx="4156">
                  <c:v>11.3963242307114</c:v>
                </c:pt>
                <c:pt idx="4157">
                  <c:v>11.396357940280986</c:v>
                </c:pt>
                <c:pt idx="4158">
                  <c:v>11.396391648714275</c:v>
                </c:pt>
                <c:pt idx="4159">
                  <c:v>11.396425356011354</c:v>
                </c:pt>
                <c:pt idx="4160">
                  <c:v>11.396459062172276</c:v>
                </c:pt>
                <c:pt idx="4161">
                  <c:v>11.396492767197136</c:v>
                </c:pt>
                <c:pt idx="4162">
                  <c:v>11.396526471086098</c:v>
                </c:pt>
                <c:pt idx="4163">
                  <c:v>11.396560173838974</c:v>
                </c:pt>
                <c:pt idx="4164">
                  <c:v>11.396593875456126</c:v>
                </c:pt>
                <c:pt idx="4165">
                  <c:v>11.396627575937456</c:v>
                </c:pt>
                <c:pt idx="4166">
                  <c:v>11.396661275283122</c:v>
                </c:pt>
                <c:pt idx="4167">
                  <c:v>11.396694973493286</c:v>
                </c:pt>
                <c:pt idx="4168">
                  <c:v>11.396728670567716</c:v>
                </c:pt>
                <c:pt idx="4169">
                  <c:v>11.396762366506804</c:v>
                </c:pt>
                <c:pt idx="4170">
                  <c:v>11.3967960613105</c:v>
                </c:pt>
                <c:pt idx="4171">
                  <c:v>11.396829754978906</c:v>
                </c:pt>
                <c:pt idx="4172">
                  <c:v>11.396863447512068</c:v>
                </c:pt>
                <c:pt idx="4173">
                  <c:v>11.396897138910106</c:v>
                </c:pt>
                <c:pt idx="4174">
                  <c:v>11.396930829173074</c:v>
                </c:pt>
                <c:pt idx="4175">
                  <c:v>11.396964518301134</c:v>
                </c:pt>
                <c:pt idx="4176">
                  <c:v>11.396998206294064</c:v>
                </c:pt>
                <c:pt idx="4177">
                  <c:v>11.39703189315227</c:v>
                </c:pt>
                <c:pt idx="4178">
                  <c:v>11.397065578875702</c:v>
                </c:pt>
                <c:pt idx="4179">
                  <c:v>11.397099263464456</c:v>
                </c:pt>
                <c:pt idx="4180">
                  <c:v>11.397132946918564</c:v>
                </c:pt>
                <c:pt idx="4181">
                  <c:v>11.397166629238157</c:v>
                </c:pt>
                <c:pt idx="4182">
                  <c:v>11.397200310423306</c:v>
                </c:pt>
                <c:pt idx="4183">
                  <c:v>11.397233990474037</c:v>
                </c:pt>
                <c:pt idx="4184">
                  <c:v>11.397267669390468</c:v>
                </c:pt>
                <c:pt idx="4185">
                  <c:v>11.397301347172681</c:v>
                </c:pt>
                <c:pt idx="4186">
                  <c:v>11.397335023820744</c:v>
                </c:pt>
                <c:pt idx="4187">
                  <c:v>11.397368699334717</c:v>
                </c:pt>
                <c:pt idx="4188">
                  <c:v>11.397402373714726</c:v>
                </c:pt>
                <c:pt idx="4189">
                  <c:v>11.397436046960856</c:v>
                </c:pt>
                <c:pt idx="4190">
                  <c:v>11.397469719072976</c:v>
                </c:pt>
                <c:pt idx="4191">
                  <c:v>11.397503390051362</c:v>
                </c:pt>
                <c:pt idx="4192">
                  <c:v>11.397537059896191</c:v>
                </c:pt>
                <c:pt idx="4193">
                  <c:v>11.397570728607199</c:v>
                </c:pt>
                <c:pt idx="4194">
                  <c:v>11.397604396184855</c:v>
                </c:pt>
                <c:pt idx="4195">
                  <c:v>11.397638062628864</c:v>
                </c:pt>
                <c:pt idx="4196">
                  <c:v>11.397671727939548</c:v>
                </c:pt>
                <c:pt idx="4197">
                  <c:v>11.39770539211697</c:v>
                </c:pt>
                <c:pt idx="4198">
                  <c:v>11.397739055161209</c:v>
                </c:pt>
                <c:pt idx="4199">
                  <c:v>11.397772717072101</c:v>
                </c:pt>
                <c:pt idx="4200">
                  <c:v>11.397806377850006</c:v>
                </c:pt>
                <c:pt idx="4201">
                  <c:v>11.397840037494976</c:v>
                </c:pt>
                <c:pt idx="4202">
                  <c:v>11.397873696006858</c:v>
                </c:pt>
                <c:pt idx="4203">
                  <c:v>11.397907353385976</c:v>
                </c:pt>
                <c:pt idx="4204">
                  <c:v>11.397941009632284</c:v>
                </c:pt>
                <c:pt idx="4205">
                  <c:v>11.397974664745902</c:v>
                </c:pt>
                <c:pt idx="4206">
                  <c:v>11.398008318726889</c:v>
                </c:pt>
                <c:pt idx="4207">
                  <c:v>11.398041971575323</c:v>
                </c:pt>
                <c:pt idx="4208">
                  <c:v>11.398075623291268</c:v>
                </c:pt>
                <c:pt idx="4209">
                  <c:v>11.398109273874846</c:v>
                </c:pt>
                <c:pt idx="4210">
                  <c:v>11.398142923326084</c:v>
                </c:pt>
                <c:pt idx="4211">
                  <c:v>11.398176571645072</c:v>
                </c:pt>
                <c:pt idx="4212">
                  <c:v>11.39821021883189</c:v>
                </c:pt>
                <c:pt idx="4213">
                  <c:v>11.398243864886616</c:v>
                </c:pt>
                <c:pt idx="4214">
                  <c:v>11.39827750980932</c:v>
                </c:pt>
                <c:pt idx="4215">
                  <c:v>11.398311153600048</c:v>
                </c:pt>
                <c:pt idx="4216">
                  <c:v>11.398344796258973</c:v>
                </c:pt>
                <c:pt idx="4217">
                  <c:v>11.398378437786068</c:v>
                </c:pt>
                <c:pt idx="4218">
                  <c:v>11.398412078181472</c:v>
                </c:pt>
                <c:pt idx="4219">
                  <c:v>11.398445717445325</c:v>
                </c:pt>
                <c:pt idx="4220">
                  <c:v>11.398479355577409</c:v>
                </c:pt>
                <c:pt idx="4221">
                  <c:v>11.398512992578112</c:v>
                </c:pt>
                <c:pt idx="4222">
                  <c:v>11.398546628447509</c:v>
                </c:pt>
                <c:pt idx="4223">
                  <c:v>11.398580263185424</c:v>
                </c:pt>
                <c:pt idx="4224">
                  <c:v>11.398613896792071</c:v>
                </c:pt>
                <c:pt idx="4225">
                  <c:v>11.398647529267704</c:v>
                </c:pt>
                <c:pt idx="4226">
                  <c:v>11.398681160611998</c:v>
                </c:pt>
                <c:pt idx="4227">
                  <c:v>11.398714790825396</c:v>
                </c:pt>
                <c:pt idx="4228">
                  <c:v>11.398748419907829</c:v>
                </c:pt>
                <c:pt idx="4229">
                  <c:v>11.398782047859386</c:v>
                </c:pt>
                <c:pt idx="4230">
                  <c:v>11.398815674680142</c:v>
                </c:pt>
                <c:pt idx="4231">
                  <c:v>11.398849300370168</c:v>
                </c:pt>
                <c:pt idx="4232">
                  <c:v>11.398882924929552</c:v>
                </c:pt>
                <c:pt idx="4233">
                  <c:v>11.39891654835837</c:v>
                </c:pt>
                <c:pt idx="4234">
                  <c:v>11.398950170656668</c:v>
                </c:pt>
                <c:pt idx="4235">
                  <c:v>11.398983791824563</c:v>
                </c:pt>
                <c:pt idx="4236">
                  <c:v>11.399017411862109</c:v>
                </c:pt>
                <c:pt idx="4237">
                  <c:v>11.399051030769424</c:v>
                </c:pt>
                <c:pt idx="4238">
                  <c:v>11.399084648546568</c:v>
                </c:pt>
                <c:pt idx="4239">
                  <c:v>11.399118265193435</c:v>
                </c:pt>
                <c:pt idx="4240">
                  <c:v>11.399151880710361</c:v>
                </c:pt>
                <c:pt idx="4241">
                  <c:v>11.399185495097322</c:v>
                </c:pt>
                <c:pt idx="4242">
                  <c:v>11.399219108354394</c:v>
                </c:pt>
                <c:pt idx="4243">
                  <c:v>11.399252720481652</c:v>
                </c:pt>
                <c:pt idx="4244">
                  <c:v>11.399286331479303</c:v>
                </c:pt>
                <c:pt idx="4245">
                  <c:v>11.399319941347034</c:v>
                </c:pt>
                <c:pt idx="4246">
                  <c:v>11.399353550085324</c:v>
                </c:pt>
                <c:pt idx="4247">
                  <c:v>11.399387157694076</c:v>
                </c:pt>
                <c:pt idx="4248">
                  <c:v>11.399420764173408</c:v>
                </c:pt>
                <c:pt idx="4249">
                  <c:v>11.399454369523502</c:v>
                </c:pt>
                <c:pt idx="4250">
                  <c:v>11.399487973744209</c:v>
                </c:pt>
                <c:pt idx="4251">
                  <c:v>11.399521576835564</c:v>
                </c:pt>
                <c:pt idx="4252">
                  <c:v>11.399555178798018</c:v>
                </c:pt>
                <c:pt idx="4253">
                  <c:v>11.399588779631276</c:v>
                </c:pt>
                <c:pt idx="4254">
                  <c:v>11.39962237933555</c:v>
                </c:pt>
                <c:pt idx="4255">
                  <c:v>11.399655977910976</c:v>
                </c:pt>
                <c:pt idx="4256">
                  <c:v>11.399689575357721</c:v>
                </c:pt>
                <c:pt idx="4257">
                  <c:v>11.399723171675419</c:v>
                </c:pt>
                <c:pt idx="4258">
                  <c:v>11.39975676686468</c:v>
                </c:pt>
                <c:pt idx="4259">
                  <c:v>11.39979036092517</c:v>
                </c:pt>
                <c:pt idx="4260">
                  <c:v>11.39982395385722</c:v>
                </c:pt>
                <c:pt idx="4261">
                  <c:v>11.39985754566082</c:v>
                </c:pt>
                <c:pt idx="4262">
                  <c:v>11.39989113633605</c:v>
                </c:pt>
                <c:pt idx="4263">
                  <c:v>11.399924725882984</c:v>
                </c:pt>
                <c:pt idx="4264">
                  <c:v>11.399958314301704</c:v>
                </c:pt>
                <c:pt idx="4265">
                  <c:v>11.399991901592273</c:v>
                </c:pt>
                <c:pt idx="4266">
                  <c:v>11.400025487754768</c:v>
                </c:pt>
                <c:pt idx="4267">
                  <c:v>11.400059072789398</c:v>
                </c:pt>
                <c:pt idx="4268">
                  <c:v>11.400092656695884</c:v>
                </c:pt>
                <c:pt idx="4269">
                  <c:v>11.400126239474726</c:v>
                </c:pt>
                <c:pt idx="4270">
                  <c:v>11.400159821125674</c:v>
                </c:pt>
                <c:pt idx="4271">
                  <c:v>11.400193401648927</c:v>
                </c:pt>
                <c:pt idx="4272">
                  <c:v>11.400226981044614</c:v>
                </c:pt>
                <c:pt idx="4273">
                  <c:v>11.400260559312764</c:v>
                </c:pt>
                <c:pt idx="4274">
                  <c:v>11.40029413645345</c:v>
                </c:pt>
                <c:pt idx="4275">
                  <c:v>11.400327712466746</c:v>
                </c:pt>
                <c:pt idx="4276">
                  <c:v>11.400361287352718</c:v>
                </c:pt>
                <c:pt idx="4277">
                  <c:v>11.400394861111488</c:v>
                </c:pt>
                <c:pt idx="4278">
                  <c:v>11.400428433743082</c:v>
                </c:pt>
                <c:pt idx="4279">
                  <c:v>11.400462005247702</c:v>
                </c:pt>
                <c:pt idx="4280">
                  <c:v>11.400495575625213</c:v>
                </c:pt>
                <c:pt idx="4281">
                  <c:v>11.400529144875664</c:v>
                </c:pt>
                <c:pt idx="4282">
                  <c:v>11.400562712999379</c:v>
                </c:pt>
                <c:pt idx="4283">
                  <c:v>11.400596279996462</c:v>
                </c:pt>
                <c:pt idx="4284">
                  <c:v>11.400629845866534</c:v>
                </c:pt>
                <c:pt idx="4285">
                  <c:v>11.400663410610131</c:v>
                </c:pt>
                <c:pt idx="4286">
                  <c:v>11.400696974227325</c:v>
                </c:pt>
                <c:pt idx="4287">
                  <c:v>11.400730536717845</c:v>
                </c:pt>
                <c:pt idx="4288">
                  <c:v>11.400764098082002</c:v>
                </c:pt>
                <c:pt idx="4289">
                  <c:v>11.400797658319776</c:v>
                </c:pt>
                <c:pt idx="4290">
                  <c:v>11.400831217431326</c:v>
                </c:pt>
                <c:pt idx="4291">
                  <c:v>11.40086477541672</c:v>
                </c:pt>
                <c:pt idx="4292">
                  <c:v>11.400898332276023</c:v>
                </c:pt>
                <c:pt idx="4293">
                  <c:v>11.400931888009326</c:v>
                </c:pt>
                <c:pt idx="4294">
                  <c:v>11.400965442616631</c:v>
                </c:pt>
                <c:pt idx="4295">
                  <c:v>11.400998996098092</c:v>
                </c:pt>
                <c:pt idx="4296">
                  <c:v>11.401032548453752</c:v>
                </c:pt>
                <c:pt idx="4297">
                  <c:v>11.401066099683726</c:v>
                </c:pt>
                <c:pt idx="4298">
                  <c:v>11.401099649788026</c:v>
                </c:pt>
                <c:pt idx="4299">
                  <c:v>11.401133198766702</c:v>
                </c:pt>
                <c:pt idx="4300">
                  <c:v>11.401166746619909</c:v>
                </c:pt>
                <c:pt idx="4301">
                  <c:v>11.401200293347722</c:v>
                </c:pt>
                <c:pt idx="4302">
                  <c:v>11.401233838950162</c:v>
                </c:pt>
                <c:pt idx="4303">
                  <c:v>11.401267383427346</c:v>
                </c:pt>
                <c:pt idx="4304">
                  <c:v>11.401300926779337</c:v>
                </c:pt>
                <c:pt idx="4305">
                  <c:v>11.401334469006224</c:v>
                </c:pt>
                <c:pt idx="4306">
                  <c:v>11.401368010108037</c:v>
                </c:pt>
                <c:pt idx="4307">
                  <c:v>11.401401550084985</c:v>
                </c:pt>
                <c:pt idx="4308">
                  <c:v>11.401435088936866</c:v>
                </c:pt>
                <c:pt idx="4309">
                  <c:v>11.401468626664016</c:v>
                </c:pt>
                <c:pt idx="4310">
                  <c:v>11.401502163266427</c:v>
                </c:pt>
                <c:pt idx="4311">
                  <c:v>11.401535698744174</c:v>
                </c:pt>
                <c:pt idx="4312">
                  <c:v>11.401569233097376</c:v>
                </c:pt>
                <c:pt idx="4313">
                  <c:v>11.40160276632597</c:v>
                </c:pt>
                <c:pt idx="4314">
                  <c:v>11.401636298430176</c:v>
                </c:pt>
                <c:pt idx="4315">
                  <c:v>11.401669829410002</c:v>
                </c:pt>
                <c:pt idx="4316">
                  <c:v>11.40170335926555</c:v>
                </c:pt>
                <c:pt idx="4317">
                  <c:v>11.401736887996872</c:v>
                </c:pt>
                <c:pt idx="4318">
                  <c:v>11.401770415604066</c:v>
                </c:pt>
                <c:pt idx="4319">
                  <c:v>11.401803942087197</c:v>
                </c:pt>
                <c:pt idx="4320">
                  <c:v>11.401837467446352</c:v>
                </c:pt>
                <c:pt idx="4321">
                  <c:v>11.401870991681568</c:v>
                </c:pt>
                <c:pt idx="4322">
                  <c:v>11.401904514792976</c:v>
                </c:pt>
                <c:pt idx="4323">
                  <c:v>11.401938036780606</c:v>
                </c:pt>
                <c:pt idx="4324">
                  <c:v>11.401971557644547</c:v>
                </c:pt>
                <c:pt idx="4325">
                  <c:v>11.402005077385006</c:v>
                </c:pt>
                <c:pt idx="4326">
                  <c:v>11.402038596001795</c:v>
                </c:pt>
                <c:pt idx="4327">
                  <c:v>11.402072113495027</c:v>
                </c:pt>
                <c:pt idx="4328">
                  <c:v>11.402105629865073</c:v>
                </c:pt>
                <c:pt idx="4329">
                  <c:v>11.402139145111652</c:v>
                </c:pt>
                <c:pt idx="4330">
                  <c:v>11.402172659235054</c:v>
                </c:pt>
                <c:pt idx="4331">
                  <c:v>11.402206172235324</c:v>
                </c:pt>
                <c:pt idx="4332">
                  <c:v>11.402239684112471</c:v>
                </c:pt>
                <c:pt idx="4333">
                  <c:v>11.402273194866634</c:v>
                </c:pt>
                <c:pt idx="4334">
                  <c:v>11.402306704497864</c:v>
                </c:pt>
                <c:pt idx="4335">
                  <c:v>11.402340213006381</c:v>
                </c:pt>
                <c:pt idx="4336">
                  <c:v>11.402373720391719</c:v>
                </c:pt>
                <c:pt idx="4337">
                  <c:v>11.402407226654809</c:v>
                </c:pt>
                <c:pt idx="4338">
                  <c:v>11.402440731795053</c:v>
                </c:pt>
                <c:pt idx="4339">
                  <c:v>11.402474235812772</c:v>
                </c:pt>
                <c:pt idx="4340">
                  <c:v>11.40250773870801</c:v>
                </c:pt>
                <c:pt idx="4341">
                  <c:v>11.402541240480724</c:v>
                </c:pt>
                <c:pt idx="4342">
                  <c:v>11.40257474113114</c:v>
                </c:pt>
                <c:pt idx="4343">
                  <c:v>11.402608240659372</c:v>
                </c:pt>
                <c:pt idx="4344">
                  <c:v>11.402641739065476</c:v>
                </c:pt>
                <c:pt idx="4345">
                  <c:v>11.402675236349458</c:v>
                </c:pt>
                <c:pt idx="4346">
                  <c:v>11.402708732511229</c:v>
                </c:pt>
                <c:pt idx="4347">
                  <c:v>11.402742227551174</c:v>
                </c:pt>
                <c:pt idx="4348">
                  <c:v>11.402775721469252</c:v>
                </c:pt>
                <c:pt idx="4349">
                  <c:v>11.402809214265636</c:v>
                </c:pt>
                <c:pt idx="4350">
                  <c:v>11.402842705940056</c:v>
                </c:pt>
                <c:pt idx="4351">
                  <c:v>11.402876196492922</c:v>
                </c:pt>
                <c:pt idx="4352">
                  <c:v>11.402909685924302</c:v>
                </c:pt>
                <c:pt idx="4353">
                  <c:v>11.402943174234</c:v>
                </c:pt>
                <c:pt idx="4354">
                  <c:v>11.402976661422366</c:v>
                </c:pt>
                <c:pt idx="4355">
                  <c:v>11.40301014748937</c:v>
                </c:pt>
                <c:pt idx="4356">
                  <c:v>11.4030436324351</c:v>
                </c:pt>
                <c:pt idx="4357">
                  <c:v>11.403077116259626</c:v>
                </c:pt>
                <c:pt idx="4358">
                  <c:v>11.403110598963076</c:v>
                </c:pt>
                <c:pt idx="4359">
                  <c:v>11.403144080545372</c:v>
                </c:pt>
                <c:pt idx="4360">
                  <c:v>11.403177561006729</c:v>
                </c:pt>
                <c:pt idx="4361">
                  <c:v>11.403211040347188</c:v>
                </c:pt>
                <c:pt idx="4362">
                  <c:v>11.403244518566966</c:v>
                </c:pt>
                <c:pt idx="4363">
                  <c:v>11.4032779956657</c:v>
                </c:pt>
                <c:pt idx="4364">
                  <c:v>11.403311471643898</c:v>
                </c:pt>
                <c:pt idx="4365">
                  <c:v>11.403344946501496</c:v>
                </c:pt>
                <c:pt idx="4366">
                  <c:v>11.403378420238436</c:v>
                </c:pt>
                <c:pt idx="4367">
                  <c:v>11.403411892855173</c:v>
                </c:pt>
                <c:pt idx="4368">
                  <c:v>11.403445364351407</c:v>
                </c:pt>
                <c:pt idx="4369">
                  <c:v>11.403478834727434</c:v>
                </c:pt>
                <c:pt idx="4370">
                  <c:v>11.403512303983074</c:v>
                </c:pt>
                <c:pt idx="4371">
                  <c:v>11.403545772118592</c:v>
                </c:pt>
                <c:pt idx="4372">
                  <c:v>11.403579239134126</c:v>
                </c:pt>
                <c:pt idx="4373">
                  <c:v>11.403612705029527</c:v>
                </c:pt>
                <c:pt idx="4374">
                  <c:v>11.403646169805157</c:v>
                </c:pt>
                <c:pt idx="4375">
                  <c:v>11.403679633460754</c:v>
                </c:pt>
                <c:pt idx="4376">
                  <c:v>11.403713095996656</c:v>
                </c:pt>
                <c:pt idx="4377">
                  <c:v>11.403746557412976</c:v>
                </c:pt>
                <c:pt idx="4378">
                  <c:v>11.403780017709561</c:v>
                </c:pt>
                <c:pt idx="4379">
                  <c:v>11.40381347688645</c:v>
                </c:pt>
                <c:pt idx="4380">
                  <c:v>11.403846934944118</c:v>
                </c:pt>
                <c:pt idx="4381">
                  <c:v>11.403880391882124</c:v>
                </c:pt>
                <c:pt idx="4382">
                  <c:v>11.403913847700936</c:v>
                </c:pt>
                <c:pt idx="4383">
                  <c:v>11.403947302400484</c:v>
                </c:pt>
                <c:pt idx="4384">
                  <c:v>11.403980755980855</c:v>
                </c:pt>
                <c:pt idx="4385">
                  <c:v>11.404014208442124</c:v>
                </c:pt>
                <c:pt idx="4386">
                  <c:v>11.404047659784426</c:v>
                </c:pt>
                <c:pt idx="4387">
                  <c:v>11.404081110007652</c:v>
                </c:pt>
                <c:pt idx="4388">
                  <c:v>11.404114559112054</c:v>
                </c:pt>
                <c:pt idx="4389">
                  <c:v>11.404148007097646</c:v>
                </c:pt>
                <c:pt idx="4390">
                  <c:v>11.404181453964515</c:v>
                </c:pt>
                <c:pt idx="4391">
                  <c:v>11.404214899712727</c:v>
                </c:pt>
                <c:pt idx="4392">
                  <c:v>11.404248344342358</c:v>
                </c:pt>
                <c:pt idx="4393">
                  <c:v>11.4042817878534</c:v>
                </c:pt>
                <c:pt idx="4394">
                  <c:v>11.40431523024618</c:v>
                </c:pt>
                <c:pt idx="4395">
                  <c:v>11.404348671520518</c:v>
                </c:pt>
                <c:pt idx="4396">
                  <c:v>11.404382111676568</c:v>
                </c:pt>
                <c:pt idx="4397">
                  <c:v>11.404415550714425</c:v>
                </c:pt>
                <c:pt idx="4398">
                  <c:v>11.404448988634144</c:v>
                </c:pt>
                <c:pt idx="4399">
                  <c:v>11.404482425435805</c:v>
                </c:pt>
                <c:pt idx="4400">
                  <c:v>11.404515861119485</c:v>
                </c:pt>
                <c:pt idx="4401">
                  <c:v>11.404549295685403</c:v>
                </c:pt>
                <c:pt idx="4402">
                  <c:v>11.404582729133196</c:v>
                </c:pt>
                <c:pt idx="4403">
                  <c:v>11.404616161463377</c:v>
                </c:pt>
                <c:pt idx="4404">
                  <c:v>11.404649592675874</c:v>
                </c:pt>
                <c:pt idx="4405">
                  <c:v>11.404683022770763</c:v>
                </c:pt>
                <c:pt idx="4406">
                  <c:v>11.40471645174812</c:v>
                </c:pt>
                <c:pt idx="4407">
                  <c:v>11.404749879608145</c:v>
                </c:pt>
                <c:pt idx="4408">
                  <c:v>11.404783306350518</c:v>
                </c:pt>
                <c:pt idx="4409">
                  <c:v>11.404816731975727</c:v>
                </c:pt>
                <c:pt idx="4410">
                  <c:v>11.4048501564837</c:v>
                </c:pt>
                <c:pt idx="4411">
                  <c:v>11.4048835798745</c:v>
                </c:pt>
                <c:pt idx="4412">
                  <c:v>11.40491700214822</c:v>
                </c:pt>
                <c:pt idx="4413">
                  <c:v>11.404950423304928</c:v>
                </c:pt>
                <c:pt idx="4414">
                  <c:v>11.404983843344702</c:v>
                </c:pt>
                <c:pt idx="4415">
                  <c:v>11.405017262267714</c:v>
                </c:pt>
                <c:pt idx="4416">
                  <c:v>11.405050680073737</c:v>
                </c:pt>
                <c:pt idx="4417">
                  <c:v>11.405084096763307</c:v>
                </c:pt>
                <c:pt idx="4418">
                  <c:v>11.405117512336023</c:v>
                </c:pt>
                <c:pt idx="4419">
                  <c:v>11.405150926792134</c:v>
                </c:pt>
                <c:pt idx="4420">
                  <c:v>11.405184340131855</c:v>
                </c:pt>
                <c:pt idx="4421">
                  <c:v>11.405217752355163</c:v>
                </c:pt>
                <c:pt idx="4422">
                  <c:v>11.405251163462133</c:v>
                </c:pt>
                <c:pt idx="4423">
                  <c:v>11.405284573452874</c:v>
                </c:pt>
                <c:pt idx="4424">
                  <c:v>11.40531798232735</c:v>
                </c:pt>
                <c:pt idx="4425">
                  <c:v>11.40535139008575</c:v>
                </c:pt>
                <c:pt idx="4426">
                  <c:v>11.405384796728196</c:v>
                </c:pt>
                <c:pt idx="4427">
                  <c:v>11.4054182022545</c:v>
                </c:pt>
                <c:pt idx="4428">
                  <c:v>11.405451606665089</c:v>
                </c:pt>
                <c:pt idx="4429">
                  <c:v>11.405485009959808</c:v>
                </c:pt>
                <c:pt idx="4430">
                  <c:v>11.405518412138624</c:v>
                </c:pt>
                <c:pt idx="4431">
                  <c:v>11.405551813202019</c:v>
                </c:pt>
                <c:pt idx="4432">
                  <c:v>11.405585213149763</c:v>
                </c:pt>
                <c:pt idx="4433">
                  <c:v>11.405618611981724</c:v>
                </c:pt>
                <c:pt idx="4434">
                  <c:v>11.405652009698523</c:v>
                </c:pt>
                <c:pt idx="4435">
                  <c:v>11.405685406299774</c:v>
                </c:pt>
                <c:pt idx="4436">
                  <c:v>11.40571880178582</c:v>
                </c:pt>
                <c:pt idx="4437">
                  <c:v>11.405752196156676</c:v>
                </c:pt>
                <c:pt idx="4438">
                  <c:v>11.405785589412414</c:v>
                </c:pt>
                <c:pt idx="4439">
                  <c:v>11.405818981552931</c:v>
                </c:pt>
                <c:pt idx="4440">
                  <c:v>11.405852372578552</c:v>
                </c:pt>
                <c:pt idx="4441">
                  <c:v>11.405885762489316</c:v>
                </c:pt>
                <c:pt idx="4442">
                  <c:v>11.405919151285072</c:v>
                </c:pt>
                <c:pt idx="4443">
                  <c:v>11.405952538966273</c:v>
                </c:pt>
                <c:pt idx="4444">
                  <c:v>11.405985925532484</c:v>
                </c:pt>
                <c:pt idx="4445">
                  <c:v>11.406019310984325</c:v>
                </c:pt>
                <c:pt idx="4446">
                  <c:v>11.406052695321424</c:v>
                </c:pt>
                <c:pt idx="4447">
                  <c:v>11.406086078544266</c:v>
                </c:pt>
                <c:pt idx="4448">
                  <c:v>11.406119460652418</c:v>
                </c:pt>
                <c:pt idx="4449">
                  <c:v>11.406152841646406</c:v>
                </c:pt>
                <c:pt idx="4450">
                  <c:v>11.406186221526234</c:v>
                </c:pt>
                <c:pt idx="4451">
                  <c:v>11.406219600291667</c:v>
                </c:pt>
                <c:pt idx="4452">
                  <c:v>11.406252977943106</c:v>
                </c:pt>
                <c:pt idx="4453">
                  <c:v>11.406286354480526</c:v>
                </c:pt>
                <c:pt idx="4454">
                  <c:v>11.40631972990397</c:v>
                </c:pt>
                <c:pt idx="4455">
                  <c:v>11.406353104213498</c:v>
                </c:pt>
                <c:pt idx="4456">
                  <c:v>11.406386477409423</c:v>
                </c:pt>
                <c:pt idx="4457">
                  <c:v>11.406419849491376</c:v>
                </c:pt>
                <c:pt idx="4458">
                  <c:v>11.406453220459722</c:v>
                </c:pt>
                <c:pt idx="4459">
                  <c:v>11.406486590314609</c:v>
                </c:pt>
                <c:pt idx="4460">
                  <c:v>11.406519959055824</c:v>
                </c:pt>
                <c:pt idx="4461">
                  <c:v>11.406553326683674</c:v>
                </c:pt>
                <c:pt idx="4462">
                  <c:v>11.406586693198218</c:v>
                </c:pt>
                <c:pt idx="4463">
                  <c:v>11.406620058599326</c:v>
                </c:pt>
                <c:pt idx="4464">
                  <c:v>11.406653422887279</c:v>
                </c:pt>
                <c:pt idx="4465">
                  <c:v>11.406686786062124</c:v>
                </c:pt>
                <c:pt idx="4466">
                  <c:v>11.406720148123902</c:v>
                </c:pt>
                <c:pt idx="4467">
                  <c:v>11.406753509072702</c:v>
                </c:pt>
                <c:pt idx="4468">
                  <c:v>11.406786868908723</c:v>
                </c:pt>
                <c:pt idx="4469">
                  <c:v>11.406820227631592</c:v>
                </c:pt>
                <c:pt idx="4470">
                  <c:v>11.406853585241857</c:v>
                </c:pt>
                <c:pt idx="4471">
                  <c:v>11.406886941739454</c:v>
                </c:pt>
                <c:pt idx="4472">
                  <c:v>11.406920297124406</c:v>
                </c:pt>
                <c:pt idx="4473">
                  <c:v>11.406953651396787</c:v>
                </c:pt>
                <c:pt idx="4474">
                  <c:v>11.406987004556724</c:v>
                </c:pt>
                <c:pt idx="4475">
                  <c:v>11.407020356604272</c:v>
                </c:pt>
                <c:pt idx="4476">
                  <c:v>11.407053707539481</c:v>
                </c:pt>
                <c:pt idx="4477">
                  <c:v>11.407087057362476</c:v>
                </c:pt>
                <c:pt idx="4478">
                  <c:v>11.407120406073251</c:v>
                </c:pt>
                <c:pt idx="4479">
                  <c:v>11.407153753671951</c:v>
                </c:pt>
                <c:pt idx="4480">
                  <c:v>11.407187100158623</c:v>
                </c:pt>
                <c:pt idx="4481">
                  <c:v>11.407220445533341</c:v>
                </c:pt>
                <c:pt idx="4482">
                  <c:v>11.407253789796105</c:v>
                </c:pt>
                <c:pt idx="4483">
                  <c:v>11.407287132947276</c:v>
                </c:pt>
                <c:pt idx="4484">
                  <c:v>11.407320474986545</c:v>
                </c:pt>
                <c:pt idx="4485">
                  <c:v>11.407353815914204</c:v>
                </c:pt>
                <c:pt idx="4486">
                  <c:v>11.407387155730282</c:v>
                </c:pt>
                <c:pt idx="4487">
                  <c:v>11.407420494434851</c:v>
                </c:pt>
                <c:pt idx="4488">
                  <c:v>11.407453832028104</c:v>
                </c:pt>
                <c:pt idx="4489">
                  <c:v>11.407487168509824</c:v>
                </c:pt>
                <c:pt idx="4490">
                  <c:v>11.407520503880274</c:v>
                </c:pt>
                <c:pt idx="4491">
                  <c:v>11.40755383813957</c:v>
                </c:pt>
                <c:pt idx="4492">
                  <c:v>11.407587171287776</c:v>
                </c:pt>
                <c:pt idx="4493">
                  <c:v>11.407620503324805</c:v>
                </c:pt>
                <c:pt idx="4494">
                  <c:v>11.407653834250922</c:v>
                </c:pt>
                <c:pt idx="4495">
                  <c:v>11.4076871640661</c:v>
                </c:pt>
                <c:pt idx="4496">
                  <c:v>11.407720492770443</c:v>
                </c:pt>
                <c:pt idx="4497">
                  <c:v>11.407753820364032</c:v>
                </c:pt>
                <c:pt idx="4498">
                  <c:v>11.407787146846974</c:v>
                </c:pt>
                <c:pt idx="4499">
                  <c:v>11.4078204722192</c:v>
                </c:pt>
                <c:pt idx="4500">
                  <c:v>11.40785379648093</c:v>
                </c:pt>
                <c:pt idx="4501">
                  <c:v>11.407887119632194</c:v>
                </c:pt>
                <c:pt idx="4502">
                  <c:v>11.407920441672998</c:v>
                </c:pt>
                <c:pt idx="4503">
                  <c:v>11.407953762603601</c:v>
                </c:pt>
                <c:pt idx="4504">
                  <c:v>11.407987082423904</c:v>
                </c:pt>
                <c:pt idx="4505">
                  <c:v>11.408020401133998</c:v>
                </c:pt>
                <c:pt idx="4506">
                  <c:v>11.408053718734051</c:v>
                </c:pt>
                <c:pt idx="4507">
                  <c:v>11.408087035224074</c:v>
                </c:pt>
                <c:pt idx="4508">
                  <c:v>11.408120350604101</c:v>
                </c:pt>
                <c:pt idx="4509">
                  <c:v>11.408153664874268</c:v>
                </c:pt>
                <c:pt idx="4510">
                  <c:v>11.408186978034674</c:v>
                </c:pt>
                <c:pt idx="4511">
                  <c:v>11.408220290085277</c:v>
                </c:pt>
                <c:pt idx="4512">
                  <c:v>11.408253601026258</c:v>
                </c:pt>
                <c:pt idx="4513">
                  <c:v>11.408286910857672</c:v>
                </c:pt>
                <c:pt idx="4514">
                  <c:v>11.408320219579551</c:v>
                </c:pt>
                <c:pt idx="4515">
                  <c:v>11.408353527191998</c:v>
                </c:pt>
                <c:pt idx="4516">
                  <c:v>11.408386833695106</c:v>
                </c:pt>
                <c:pt idx="4517">
                  <c:v>11.408420139088976</c:v>
                </c:pt>
                <c:pt idx="4518">
                  <c:v>11.408453443373498</c:v>
                </c:pt>
                <c:pt idx="4519">
                  <c:v>11.40848674654908</c:v>
                </c:pt>
                <c:pt idx="4520">
                  <c:v>11.408520048615371</c:v>
                </c:pt>
                <c:pt idx="4521">
                  <c:v>11.408553349572781</c:v>
                </c:pt>
                <c:pt idx="4522">
                  <c:v>11.408586649421375</c:v>
                </c:pt>
                <c:pt idx="4523">
                  <c:v>11.40861994816092</c:v>
                </c:pt>
                <c:pt idx="4524">
                  <c:v>11.408653245791792</c:v>
                </c:pt>
                <c:pt idx="4525">
                  <c:v>11.408686542313974</c:v>
                </c:pt>
                <c:pt idx="4526">
                  <c:v>11.408719837727554</c:v>
                </c:pt>
                <c:pt idx="4527">
                  <c:v>11.408753132032498</c:v>
                </c:pt>
                <c:pt idx="4528">
                  <c:v>11.408786425229104</c:v>
                </c:pt>
                <c:pt idx="4529">
                  <c:v>11.408819717317222</c:v>
                </c:pt>
                <c:pt idx="4530">
                  <c:v>11.408853008297033</c:v>
                </c:pt>
                <c:pt idx="4531">
                  <c:v>11.408886298168738</c:v>
                </c:pt>
                <c:pt idx="4532">
                  <c:v>11.408919586931971</c:v>
                </c:pt>
                <c:pt idx="4533">
                  <c:v>11.408952874587326</c:v>
                </c:pt>
                <c:pt idx="4534">
                  <c:v>11.408986161134495</c:v>
                </c:pt>
                <c:pt idx="4535">
                  <c:v>11.409019446573783</c:v>
                </c:pt>
                <c:pt idx="4536">
                  <c:v>11.409052730905186</c:v>
                </c:pt>
                <c:pt idx="4537">
                  <c:v>11.409086014128949</c:v>
                </c:pt>
                <c:pt idx="4538">
                  <c:v>11.409119296244754</c:v>
                </c:pt>
                <c:pt idx="4539">
                  <c:v>11.409152577252836</c:v>
                </c:pt>
                <c:pt idx="4540">
                  <c:v>11.409185857153474</c:v>
                </c:pt>
                <c:pt idx="4541">
                  <c:v>11.409219135946534</c:v>
                </c:pt>
                <c:pt idx="4542">
                  <c:v>11.409252413632185</c:v>
                </c:pt>
                <c:pt idx="4543">
                  <c:v>11.409285690210469</c:v>
                </c:pt>
                <c:pt idx="4544">
                  <c:v>11.409318965681448</c:v>
                </c:pt>
                <c:pt idx="4545">
                  <c:v>11.409352240045274</c:v>
                </c:pt>
                <c:pt idx="4546">
                  <c:v>11.409385513301856</c:v>
                </c:pt>
                <c:pt idx="4547">
                  <c:v>11.409418785451399</c:v>
                </c:pt>
                <c:pt idx="4548">
                  <c:v>11.409452056494066</c:v>
                </c:pt>
                <c:pt idx="4549">
                  <c:v>11.409485326429719</c:v>
                </c:pt>
                <c:pt idx="4550">
                  <c:v>11.409518595258374</c:v>
                </c:pt>
                <c:pt idx="4551">
                  <c:v>11.409551862980354</c:v>
                </c:pt>
                <c:pt idx="4552">
                  <c:v>11.409585129595676</c:v>
                </c:pt>
                <c:pt idx="4553">
                  <c:v>11.409618395104324</c:v>
                </c:pt>
                <c:pt idx="4554">
                  <c:v>11.409651659506476</c:v>
                </c:pt>
                <c:pt idx="4555">
                  <c:v>11.409684922802121</c:v>
                </c:pt>
                <c:pt idx="4556">
                  <c:v>11.409718184991231</c:v>
                </c:pt>
                <c:pt idx="4557">
                  <c:v>11.409751446074099</c:v>
                </c:pt>
                <c:pt idx="4558">
                  <c:v>11.40978470605072</c:v>
                </c:pt>
                <c:pt idx="4559">
                  <c:v>11.409817964921135</c:v>
                </c:pt>
                <c:pt idx="4560">
                  <c:v>11.40985122268545</c:v>
                </c:pt>
                <c:pt idx="4561">
                  <c:v>11.409884479343811</c:v>
                </c:pt>
                <c:pt idx="4562">
                  <c:v>11.409917734896</c:v>
                </c:pt>
                <c:pt idx="4563">
                  <c:v>11.4099509893424</c:v>
                </c:pt>
                <c:pt idx="4564">
                  <c:v>11.409984242683084</c:v>
                </c:pt>
                <c:pt idx="4565">
                  <c:v>11.410017494917808</c:v>
                </c:pt>
                <c:pt idx="4566">
                  <c:v>11.410050746046966</c:v>
                </c:pt>
                <c:pt idx="4567">
                  <c:v>11.410083996070519</c:v>
                </c:pt>
                <c:pt idx="4568">
                  <c:v>11.410117244988546</c:v>
                </c:pt>
                <c:pt idx="4569">
                  <c:v>11.410150492801121</c:v>
                </c:pt>
                <c:pt idx="4570">
                  <c:v>11.410183739508376</c:v>
                </c:pt>
                <c:pt idx="4571">
                  <c:v>11.410216985110202</c:v>
                </c:pt>
                <c:pt idx="4572">
                  <c:v>11.410250229606856</c:v>
                </c:pt>
                <c:pt idx="4573">
                  <c:v>11.41028347299835</c:v>
                </c:pt>
                <c:pt idx="4574">
                  <c:v>11.410316715284756</c:v>
                </c:pt>
                <c:pt idx="4575">
                  <c:v>11.410349956466154</c:v>
                </c:pt>
                <c:pt idx="4576">
                  <c:v>11.410383196542606</c:v>
                </c:pt>
                <c:pt idx="4577">
                  <c:v>11.410416435514289</c:v>
                </c:pt>
                <c:pt idx="4578">
                  <c:v>11.410449673381104</c:v>
                </c:pt>
                <c:pt idx="4579">
                  <c:v>11.410482910143175</c:v>
                </c:pt>
                <c:pt idx="4580">
                  <c:v>11.410516145800502</c:v>
                </c:pt>
                <c:pt idx="4581">
                  <c:v>11.410549380353364</c:v>
                </c:pt>
                <c:pt idx="4582">
                  <c:v>11.410582613801829</c:v>
                </c:pt>
                <c:pt idx="4583">
                  <c:v>11.410615846145674</c:v>
                </c:pt>
                <c:pt idx="4584">
                  <c:v>11.410649077385377</c:v>
                </c:pt>
                <c:pt idx="4585">
                  <c:v>11.410682307520554</c:v>
                </c:pt>
                <c:pt idx="4586">
                  <c:v>11.410715536551654</c:v>
                </c:pt>
                <c:pt idx="4587">
                  <c:v>11.410748764478615</c:v>
                </c:pt>
                <c:pt idx="4588">
                  <c:v>11.410781991301523</c:v>
                </c:pt>
                <c:pt idx="4589">
                  <c:v>11.410815217020454</c:v>
                </c:pt>
                <c:pt idx="4590">
                  <c:v>11.410848441635448</c:v>
                </c:pt>
                <c:pt idx="4591">
                  <c:v>11.410881665146636</c:v>
                </c:pt>
                <c:pt idx="4592">
                  <c:v>11.410914887554046</c:v>
                </c:pt>
                <c:pt idx="4593">
                  <c:v>11.410948108857763</c:v>
                </c:pt>
                <c:pt idx="4594">
                  <c:v>11.410981329057863</c:v>
                </c:pt>
                <c:pt idx="4595">
                  <c:v>11.411014548154419</c:v>
                </c:pt>
                <c:pt idx="4596">
                  <c:v>11.411047766147501</c:v>
                </c:pt>
                <c:pt idx="4597">
                  <c:v>11.411080983037181</c:v>
                </c:pt>
                <c:pt idx="4598">
                  <c:v>11.411114198823544</c:v>
                </c:pt>
                <c:pt idx="4599">
                  <c:v>11.411147413506654</c:v>
                </c:pt>
                <c:pt idx="4600">
                  <c:v>11.41118062708658</c:v>
                </c:pt>
                <c:pt idx="4601">
                  <c:v>11.411213839563404</c:v>
                </c:pt>
                <c:pt idx="4602">
                  <c:v>11.411247050937195</c:v>
                </c:pt>
                <c:pt idx="4603">
                  <c:v>11.411280261208027</c:v>
                </c:pt>
                <c:pt idx="4604">
                  <c:v>11.411313470375948</c:v>
                </c:pt>
                <c:pt idx="4605">
                  <c:v>11.41134667844112</c:v>
                </c:pt>
                <c:pt idx="4606">
                  <c:v>11.411379885403498</c:v>
                </c:pt>
                <c:pt idx="4607">
                  <c:v>11.411413091263254</c:v>
                </c:pt>
                <c:pt idx="4608">
                  <c:v>11.411446296020495</c:v>
                </c:pt>
                <c:pt idx="4609">
                  <c:v>11.411479499674996</c:v>
                </c:pt>
                <c:pt idx="4610">
                  <c:v>11.411512702227165</c:v>
                </c:pt>
                <c:pt idx="4611">
                  <c:v>11.411545903676966</c:v>
                </c:pt>
                <c:pt idx="4612">
                  <c:v>11.411579104024465</c:v>
                </c:pt>
                <c:pt idx="4613">
                  <c:v>11.411612303269752</c:v>
                </c:pt>
                <c:pt idx="4614">
                  <c:v>11.41164550141286</c:v>
                </c:pt>
                <c:pt idx="4615">
                  <c:v>11.411678698453898</c:v>
                </c:pt>
                <c:pt idx="4616">
                  <c:v>11.411711894392932</c:v>
                </c:pt>
                <c:pt idx="4617">
                  <c:v>11.411745089230031</c:v>
                </c:pt>
                <c:pt idx="4618">
                  <c:v>11.411778282965271</c:v>
                </c:pt>
                <c:pt idx="4619">
                  <c:v>11.411811475598718</c:v>
                </c:pt>
                <c:pt idx="4620">
                  <c:v>11.41184466713046</c:v>
                </c:pt>
                <c:pt idx="4621">
                  <c:v>11.411877857560555</c:v>
                </c:pt>
                <c:pt idx="4622">
                  <c:v>11.411911046889083</c:v>
                </c:pt>
                <c:pt idx="4623">
                  <c:v>11.41194423511612</c:v>
                </c:pt>
                <c:pt idx="4624">
                  <c:v>11.411977422241698</c:v>
                </c:pt>
                <c:pt idx="4625">
                  <c:v>11.412010608266026</c:v>
                </c:pt>
                <c:pt idx="4626">
                  <c:v>11.412043793188976</c:v>
                </c:pt>
                <c:pt idx="4627">
                  <c:v>11.412076977010759</c:v>
                </c:pt>
                <c:pt idx="4628">
                  <c:v>11.412110159731412</c:v>
                </c:pt>
                <c:pt idx="4629">
                  <c:v>11.41214334135101</c:v>
                </c:pt>
                <c:pt idx="4630">
                  <c:v>11.412176521869725</c:v>
                </c:pt>
                <c:pt idx="4631">
                  <c:v>11.412209701287329</c:v>
                </c:pt>
                <c:pt idx="4632">
                  <c:v>11.412242879604353</c:v>
                </c:pt>
                <c:pt idx="4633">
                  <c:v>11.412276056820374</c:v>
                </c:pt>
                <c:pt idx="4634">
                  <c:v>11.412309232935726</c:v>
                </c:pt>
                <c:pt idx="4635">
                  <c:v>11.412342407950501</c:v>
                </c:pt>
                <c:pt idx="4636">
                  <c:v>11.412375581864753</c:v>
                </c:pt>
                <c:pt idx="4637">
                  <c:v>11.412408754678529</c:v>
                </c:pt>
                <c:pt idx="4638">
                  <c:v>11.412441926391924</c:v>
                </c:pt>
                <c:pt idx="4639">
                  <c:v>11.412475097005059</c:v>
                </c:pt>
                <c:pt idx="4640">
                  <c:v>11.412508266517756</c:v>
                </c:pt>
                <c:pt idx="4641">
                  <c:v>11.412541434930374</c:v>
                </c:pt>
                <c:pt idx="4642">
                  <c:v>11.412574602242884</c:v>
                </c:pt>
                <c:pt idx="4643">
                  <c:v>11.412607768455366</c:v>
                </c:pt>
                <c:pt idx="4644">
                  <c:v>11.412640933568021</c:v>
                </c:pt>
                <c:pt idx="4645">
                  <c:v>11.412674097580506</c:v>
                </c:pt>
                <c:pt idx="4646">
                  <c:v>11.41270726049332</c:v>
                </c:pt>
                <c:pt idx="4647">
                  <c:v>11.412740422306404</c:v>
                </c:pt>
                <c:pt idx="4648">
                  <c:v>11.412773583019787</c:v>
                </c:pt>
                <c:pt idx="4649">
                  <c:v>11.412806742633592</c:v>
                </c:pt>
                <c:pt idx="4650">
                  <c:v>11.412839901147874</c:v>
                </c:pt>
                <c:pt idx="4651">
                  <c:v>11.412873058562704</c:v>
                </c:pt>
                <c:pt idx="4652">
                  <c:v>11.412906214878296</c:v>
                </c:pt>
                <c:pt idx="4653">
                  <c:v>11.412939370094326</c:v>
                </c:pt>
                <c:pt idx="4654">
                  <c:v>11.41297252421122</c:v>
                </c:pt>
                <c:pt idx="4655">
                  <c:v>11.413005677229066</c:v>
                </c:pt>
                <c:pt idx="4656">
                  <c:v>11.413038829147741</c:v>
                </c:pt>
                <c:pt idx="4657">
                  <c:v>11.413071979967302</c:v>
                </c:pt>
                <c:pt idx="4658">
                  <c:v>11.41310512968802</c:v>
                </c:pt>
                <c:pt idx="4659">
                  <c:v>11.413138278309876</c:v>
                </c:pt>
                <c:pt idx="4660">
                  <c:v>11.413171425832918</c:v>
                </c:pt>
                <c:pt idx="4661">
                  <c:v>11.413204572257326</c:v>
                </c:pt>
                <c:pt idx="4662">
                  <c:v>11.413237717583026</c:v>
                </c:pt>
                <c:pt idx="4663">
                  <c:v>11.413270861810043</c:v>
                </c:pt>
                <c:pt idx="4664">
                  <c:v>11.41330400493865</c:v>
                </c:pt>
                <c:pt idx="4665">
                  <c:v>11.413337146968821</c:v>
                </c:pt>
                <c:pt idx="4666">
                  <c:v>11.413370287900637</c:v>
                </c:pt>
                <c:pt idx="4667">
                  <c:v>11.413403427734167</c:v>
                </c:pt>
                <c:pt idx="4668">
                  <c:v>11.413436566469654</c:v>
                </c:pt>
                <c:pt idx="4669">
                  <c:v>11.413469704106674</c:v>
                </c:pt>
                <c:pt idx="4670">
                  <c:v>11.413502840645824</c:v>
                </c:pt>
                <c:pt idx="4671">
                  <c:v>11.413535976087035</c:v>
                </c:pt>
                <c:pt idx="4672">
                  <c:v>11.413569110430094</c:v>
                </c:pt>
                <c:pt idx="4673">
                  <c:v>11.413602243675452</c:v>
                </c:pt>
                <c:pt idx="4674">
                  <c:v>11.413635375823116</c:v>
                </c:pt>
                <c:pt idx="4675">
                  <c:v>11.413668506872888</c:v>
                </c:pt>
                <c:pt idx="4676">
                  <c:v>11.413701636825127</c:v>
                </c:pt>
                <c:pt idx="4677">
                  <c:v>11.413734765679814</c:v>
                </c:pt>
                <c:pt idx="4678">
                  <c:v>11.41376789343702</c:v>
                </c:pt>
                <c:pt idx="4679">
                  <c:v>11.413801020096797</c:v>
                </c:pt>
                <c:pt idx="4680">
                  <c:v>11.413834145659274</c:v>
                </c:pt>
                <c:pt idx="4681">
                  <c:v>11.413867270124426</c:v>
                </c:pt>
                <c:pt idx="4682">
                  <c:v>11.413900393492412</c:v>
                </c:pt>
                <c:pt idx="4683">
                  <c:v>11.413933515763391</c:v>
                </c:pt>
                <c:pt idx="4684">
                  <c:v>11.413966636937102</c:v>
                </c:pt>
                <c:pt idx="4685">
                  <c:v>11.413999757013936</c:v>
                </c:pt>
                <c:pt idx="4686">
                  <c:v>11.414032875993875</c:v>
                </c:pt>
                <c:pt idx="4687">
                  <c:v>11.414065993876983</c:v>
                </c:pt>
                <c:pt idx="4688">
                  <c:v>11.414099110663336</c:v>
                </c:pt>
                <c:pt idx="4689">
                  <c:v>11.414132226353004</c:v>
                </c:pt>
                <c:pt idx="4690">
                  <c:v>11.414165340946051</c:v>
                </c:pt>
                <c:pt idx="4691">
                  <c:v>11.414198454442563</c:v>
                </c:pt>
                <c:pt idx="4692">
                  <c:v>11.414231566842609</c:v>
                </c:pt>
                <c:pt idx="4693">
                  <c:v>11.414264678146274</c:v>
                </c:pt>
                <c:pt idx="4694">
                  <c:v>11.414297788353498</c:v>
                </c:pt>
                <c:pt idx="4695">
                  <c:v>11.414330897464676</c:v>
                </c:pt>
                <c:pt idx="4696">
                  <c:v>11.414364005479563</c:v>
                </c:pt>
                <c:pt idx="4697">
                  <c:v>11.414397112398364</c:v>
                </c:pt>
                <c:pt idx="4698">
                  <c:v>11.41443021822128</c:v>
                </c:pt>
                <c:pt idx="4699">
                  <c:v>11.414463322947936</c:v>
                </c:pt>
                <c:pt idx="4700">
                  <c:v>11.414496426578856</c:v>
                </c:pt>
                <c:pt idx="4701">
                  <c:v>11.41452952911397</c:v>
                </c:pt>
                <c:pt idx="4702">
                  <c:v>11.414562630553325</c:v>
                </c:pt>
                <c:pt idx="4703">
                  <c:v>11.41459573089702</c:v>
                </c:pt>
                <c:pt idx="4704">
                  <c:v>11.414628830145119</c:v>
                </c:pt>
                <c:pt idx="4705">
                  <c:v>11.414661928297692</c:v>
                </c:pt>
                <c:pt idx="4706">
                  <c:v>11.414695025354815</c:v>
                </c:pt>
                <c:pt idx="4707">
                  <c:v>11.414728121316442</c:v>
                </c:pt>
                <c:pt idx="4708">
                  <c:v>11.414761216183004</c:v>
                </c:pt>
                <c:pt idx="4709">
                  <c:v>11.414794309954226</c:v>
                </c:pt>
                <c:pt idx="4710">
                  <c:v>11.414827402630243</c:v>
                </c:pt>
                <c:pt idx="4711">
                  <c:v>11.414860494211148</c:v>
                </c:pt>
                <c:pt idx="4712">
                  <c:v>11.414893584697133</c:v>
                </c:pt>
                <c:pt idx="4713">
                  <c:v>11.414926674088125</c:v>
                </c:pt>
                <c:pt idx="4714">
                  <c:v>11.41495976238425</c:v>
                </c:pt>
                <c:pt idx="4715">
                  <c:v>11.41499284958557</c:v>
                </c:pt>
                <c:pt idx="4716">
                  <c:v>11.415025935692166</c:v>
                </c:pt>
                <c:pt idx="4717">
                  <c:v>11.415059020704106</c:v>
                </c:pt>
                <c:pt idx="4718">
                  <c:v>11.41509210462147</c:v>
                </c:pt>
                <c:pt idx="4719">
                  <c:v>11.415125187444316</c:v>
                </c:pt>
                <c:pt idx="4720">
                  <c:v>11.415158269172728</c:v>
                </c:pt>
                <c:pt idx="4721">
                  <c:v>11.415191349806777</c:v>
                </c:pt>
                <c:pt idx="4722">
                  <c:v>11.415224429346534</c:v>
                </c:pt>
                <c:pt idx="4723">
                  <c:v>11.41525750779207</c:v>
                </c:pt>
                <c:pt idx="4724">
                  <c:v>11.41529058514347</c:v>
                </c:pt>
                <c:pt idx="4725">
                  <c:v>11.415323661400768</c:v>
                </c:pt>
                <c:pt idx="4726">
                  <c:v>11.415356736564124</c:v>
                </c:pt>
                <c:pt idx="4727">
                  <c:v>11.415389810633474</c:v>
                </c:pt>
                <c:pt idx="4728">
                  <c:v>11.415422883609104</c:v>
                </c:pt>
                <c:pt idx="4729">
                  <c:v>11.415455955490756</c:v>
                </c:pt>
                <c:pt idx="4730">
                  <c:v>11.415489026278864</c:v>
                </c:pt>
                <c:pt idx="4731">
                  <c:v>11.415522095973136</c:v>
                </c:pt>
                <c:pt idx="4732">
                  <c:v>11.415555164573952</c:v>
                </c:pt>
                <c:pt idx="4733">
                  <c:v>11.415588232081411</c:v>
                </c:pt>
                <c:pt idx="4734">
                  <c:v>11.415621298495166</c:v>
                </c:pt>
                <c:pt idx="4735">
                  <c:v>11.415654363815722</c:v>
                </c:pt>
                <c:pt idx="4736">
                  <c:v>11.415687428043077</c:v>
                </c:pt>
                <c:pt idx="4737">
                  <c:v>11.415720491177032</c:v>
                </c:pt>
                <c:pt idx="4738">
                  <c:v>11.415753553218046</c:v>
                </c:pt>
                <c:pt idx="4739">
                  <c:v>11.415786614165986</c:v>
                </c:pt>
                <c:pt idx="4740">
                  <c:v>11.415819674020726</c:v>
                </c:pt>
                <c:pt idx="4741">
                  <c:v>11.415852732782676</c:v>
                </c:pt>
                <c:pt idx="4742">
                  <c:v>11.415885790451744</c:v>
                </c:pt>
                <c:pt idx="4743">
                  <c:v>11.415918847028077</c:v>
                </c:pt>
                <c:pt idx="4744">
                  <c:v>11.41595190251171</c:v>
                </c:pt>
                <c:pt idx="4745">
                  <c:v>11.415984956902834</c:v>
                </c:pt>
                <c:pt idx="4746">
                  <c:v>11.41601801020116</c:v>
                </c:pt>
                <c:pt idx="4747">
                  <c:v>11.416051062407123</c:v>
                </c:pt>
                <c:pt idx="4748">
                  <c:v>11.416084113520766</c:v>
                </c:pt>
                <c:pt idx="4749">
                  <c:v>11.416117163541868</c:v>
                </c:pt>
                <c:pt idx="4750">
                  <c:v>11.416150212470825</c:v>
                </c:pt>
                <c:pt idx="4751">
                  <c:v>11.416183260307571</c:v>
                </c:pt>
                <c:pt idx="4752">
                  <c:v>11.416216307052196</c:v>
                </c:pt>
                <c:pt idx="4753">
                  <c:v>11.416249352704774</c:v>
                </c:pt>
                <c:pt idx="4754">
                  <c:v>11.416282397265455</c:v>
                </c:pt>
                <c:pt idx="4755">
                  <c:v>11.416315440733998</c:v>
                </c:pt>
                <c:pt idx="4756">
                  <c:v>11.416348483110783</c:v>
                </c:pt>
                <c:pt idx="4757">
                  <c:v>11.416381524395986</c:v>
                </c:pt>
                <c:pt idx="4758">
                  <c:v>11.416414564589498</c:v>
                </c:pt>
                <c:pt idx="4759">
                  <c:v>11.416447603691164</c:v>
                </c:pt>
                <c:pt idx="4760">
                  <c:v>11.416480641701424</c:v>
                </c:pt>
                <c:pt idx="4761">
                  <c:v>11.416513678620159</c:v>
                </c:pt>
                <c:pt idx="4762">
                  <c:v>11.416546714447634</c:v>
                </c:pt>
                <c:pt idx="4763">
                  <c:v>11.416579749183544</c:v>
                </c:pt>
                <c:pt idx="4764">
                  <c:v>11.41661278282832</c:v>
                </c:pt>
                <c:pt idx="4765">
                  <c:v>11.416645815382038</c:v>
                </c:pt>
                <c:pt idx="4766">
                  <c:v>11.41667884684437</c:v>
                </c:pt>
                <c:pt idx="4767">
                  <c:v>11.4167118772158</c:v>
                </c:pt>
                <c:pt idx="4768">
                  <c:v>11.416744906496326</c:v>
                </c:pt>
                <c:pt idx="4769">
                  <c:v>11.416777934685822</c:v>
                </c:pt>
                <c:pt idx="4770">
                  <c:v>11.416810961784558</c:v>
                </c:pt>
                <c:pt idx="4771">
                  <c:v>11.416843987792543</c:v>
                </c:pt>
                <c:pt idx="4772">
                  <c:v>11.41687701270985</c:v>
                </c:pt>
                <c:pt idx="4773">
                  <c:v>11.416910036536542</c:v>
                </c:pt>
                <c:pt idx="4774">
                  <c:v>11.4169430592727</c:v>
                </c:pt>
                <c:pt idx="4775">
                  <c:v>11.41697608091839</c:v>
                </c:pt>
                <c:pt idx="4776">
                  <c:v>11.417009101473688</c:v>
                </c:pt>
                <c:pt idx="4777">
                  <c:v>11.417042120938666</c:v>
                </c:pt>
                <c:pt idx="4778">
                  <c:v>11.417075139313395</c:v>
                </c:pt>
                <c:pt idx="4779">
                  <c:v>11.417108156597946</c:v>
                </c:pt>
                <c:pt idx="4780">
                  <c:v>11.417141172792393</c:v>
                </c:pt>
                <c:pt idx="4781">
                  <c:v>11.417174187896798</c:v>
                </c:pt>
                <c:pt idx="4782">
                  <c:v>11.417207201911257</c:v>
                </c:pt>
                <c:pt idx="4783">
                  <c:v>11.41724021483582</c:v>
                </c:pt>
                <c:pt idx="4784">
                  <c:v>11.417273226670476</c:v>
                </c:pt>
                <c:pt idx="4785">
                  <c:v>11.417306237415566</c:v>
                </c:pt>
                <c:pt idx="4786">
                  <c:v>11.417339247070894</c:v>
                </c:pt>
                <c:pt idx="4787">
                  <c:v>11.41737225563662</c:v>
                </c:pt>
                <c:pt idx="4788">
                  <c:v>11.417405263112816</c:v>
                </c:pt>
                <c:pt idx="4789">
                  <c:v>11.417438269499556</c:v>
                </c:pt>
                <c:pt idx="4790">
                  <c:v>11.41747127479692</c:v>
                </c:pt>
                <c:pt idx="4791">
                  <c:v>11.417504279005099</c:v>
                </c:pt>
                <c:pt idx="4792">
                  <c:v>11.417537282123774</c:v>
                </c:pt>
                <c:pt idx="4793">
                  <c:v>11.417570284153371</c:v>
                </c:pt>
                <c:pt idx="4794">
                  <c:v>11.417603285093904</c:v>
                </c:pt>
                <c:pt idx="4795">
                  <c:v>11.417636284945509</c:v>
                </c:pt>
                <c:pt idx="4796">
                  <c:v>11.417669283707976</c:v>
                </c:pt>
                <c:pt idx="4797">
                  <c:v>11.417702281381622</c:v>
                </c:pt>
                <c:pt idx="4798">
                  <c:v>11.417735277966571</c:v>
                </c:pt>
                <c:pt idx="4799">
                  <c:v>11.417768273462597</c:v>
                </c:pt>
                <c:pt idx="4800">
                  <c:v>11.417801267870049</c:v>
                </c:pt>
                <c:pt idx="4801">
                  <c:v>11.417834261189016</c:v>
                </c:pt>
                <c:pt idx="4802">
                  <c:v>11.417867253419256</c:v>
                </c:pt>
                <c:pt idx="4803">
                  <c:v>11.417900244561119</c:v>
                </c:pt>
                <c:pt idx="4804">
                  <c:v>11.417933234614624</c:v>
                </c:pt>
                <c:pt idx="4805">
                  <c:v>11.417966223579814</c:v>
                </c:pt>
                <c:pt idx="4806">
                  <c:v>11.417999211456772</c:v>
                </c:pt>
                <c:pt idx="4807">
                  <c:v>11.418032198245566</c:v>
                </c:pt>
                <c:pt idx="4808">
                  <c:v>11.418065183946268</c:v>
                </c:pt>
                <c:pt idx="4809">
                  <c:v>11.418098168558949</c:v>
                </c:pt>
                <c:pt idx="4810">
                  <c:v>11.418131152083681</c:v>
                </c:pt>
                <c:pt idx="4811">
                  <c:v>11.418164134520538</c:v>
                </c:pt>
                <c:pt idx="4812">
                  <c:v>11.418197115869587</c:v>
                </c:pt>
                <c:pt idx="4813">
                  <c:v>11.418230096130904</c:v>
                </c:pt>
                <c:pt idx="4814">
                  <c:v>11.418263075304548</c:v>
                </c:pt>
                <c:pt idx="4815">
                  <c:v>11.418296053390623</c:v>
                </c:pt>
                <c:pt idx="4816">
                  <c:v>11.418329030389168</c:v>
                </c:pt>
                <c:pt idx="4817">
                  <c:v>11.418362006300271</c:v>
                </c:pt>
                <c:pt idx="4818">
                  <c:v>11.418394981123996</c:v>
                </c:pt>
                <c:pt idx="4819">
                  <c:v>11.41842795486042</c:v>
                </c:pt>
                <c:pt idx="4820">
                  <c:v>11.418460927509622</c:v>
                </c:pt>
                <c:pt idx="4821">
                  <c:v>11.418493899071652</c:v>
                </c:pt>
                <c:pt idx="4822">
                  <c:v>11.41852686954658</c:v>
                </c:pt>
                <c:pt idx="4823">
                  <c:v>11.41855983893452</c:v>
                </c:pt>
                <c:pt idx="4824">
                  <c:v>11.418592807235489</c:v>
                </c:pt>
                <c:pt idx="4825">
                  <c:v>11.418625774449598</c:v>
                </c:pt>
                <c:pt idx="4826">
                  <c:v>11.418658740576795</c:v>
                </c:pt>
                <c:pt idx="4827">
                  <c:v>11.418691705617448</c:v>
                </c:pt>
                <c:pt idx="4828">
                  <c:v>11.418724669571398</c:v>
                </c:pt>
                <c:pt idx="4829">
                  <c:v>11.418757632438734</c:v>
                </c:pt>
                <c:pt idx="4830">
                  <c:v>11.418790594219553</c:v>
                </c:pt>
                <c:pt idx="4831">
                  <c:v>11.418823554913928</c:v>
                </c:pt>
                <c:pt idx="4832">
                  <c:v>11.41885651452203</c:v>
                </c:pt>
                <c:pt idx="4833">
                  <c:v>11.418889473043636</c:v>
                </c:pt>
                <c:pt idx="4834">
                  <c:v>11.418922430479098</c:v>
                </c:pt>
                <c:pt idx="4835">
                  <c:v>11.418955386828419</c:v>
                </c:pt>
                <c:pt idx="4836">
                  <c:v>11.418988342091648</c:v>
                </c:pt>
                <c:pt idx="4837">
                  <c:v>11.41902129626888</c:v>
                </c:pt>
                <c:pt idx="4838">
                  <c:v>11.419054249360174</c:v>
                </c:pt>
                <c:pt idx="4839">
                  <c:v>11.419087201365572</c:v>
                </c:pt>
                <c:pt idx="4840">
                  <c:v>11.419120152285171</c:v>
                </c:pt>
                <c:pt idx="4841">
                  <c:v>11.419153102119051</c:v>
                </c:pt>
                <c:pt idx="4842">
                  <c:v>11.419186050867422</c:v>
                </c:pt>
                <c:pt idx="4843">
                  <c:v>11.419218998529924</c:v>
                </c:pt>
                <c:pt idx="4844">
                  <c:v>11.41925194510705</c:v>
                </c:pt>
                <c:pt idx="4845">
                  <c:v>11.419284890598774</c:v>
                </c:pt>
                <c:pt idx="4846">
                  <c:v>11.419317835005074</c:v>
                </c:pt>
                <c:pt idx="4847">
                  <c:v>11.419350778326072</c:v>
                </c:pt>
                <c:pt idx="4848">
                  <c:v>11.419383720561861</c:v>
                </c:pt>
                <c:pt idx="4849">
                  <c:v>11.419416661712502</c:v>
                </c:pt>
                <c:pt idx="4850">
                  <c:v>11.419449601778076</c:v>
                </c:pt>
                <c:pt idx="4851">
                  <c:v>11.419482540758715</c:v>
                </c:pt>
                <c:pt idx="4852">
                  <c:v>11.419515478654199</c:v>
                </c:pt>
                <c:pt idx="4853">
                  <c:v>11.419548415465028</c:v>
                </c:pt>
                <c:pt idx="4854">
                  <c:v>11.419581351190864</c:v>
                </c:pt>
                <c:pt idx="4855">
                  <c:v>11.41961428583207</c:v>
                </c:pt>
                <c:pt idx="4856">
                  <c:v>11.419647219388811</c:v>
                </c:pt>
                <c:pt idx="4857">
                  <c:v>11.419680151860682</c:v>
                </c:pt>
                <c:pt idx="4858">
                  <c:v>11.41971308324805</c:v>
                </c:pt>
                <c:pt idx="4859">
                  <c:v>11.419746013551126</c:v>
                </c:pt>
                <c:pt idx="4860">
                  <c:v>11.419778942769714</c:v>
                </c:pt>
                <c:pt idx="4861">
                  <c:v>11.419811870904066</c:v>
                </c:pt>
                <c:pt idx="4862">
                  <c:v>11.419844797954187</c:v>
                </c:pt>
                <c:pt idx="4863">
                  <c:v>11.419877723920148</c:v>
                </c:pt>
                <c:pt idx="4864">
                  <c:v>11.41991064880205</c:v>
                </c:pt>
                <c:pt idx="4865">
                  <c:v>11.419943572599976</c:v>
                </c:pt>
                <c:pt idx="4866">
                  <c:v>11.419976495313845</c:v>
                </c:pt>
                <c:pt idx="4867">
                  <c:v>11.420009416943998</c:v>
                </c:pt>
                <c:pt idx="4868">
                  <c:v>11.420042337490173</c:v>
                </c:pt>
                <c:pt idx="4869">
                  <c:v>11.42007525695271</c:v>
                </c:pt>
                <c:pt idx="4870">
                  <c:v>11.420108175331508</c:v>
                </c:pt>
                <c:pt idx="4871">
                  <c:v>11.420141092626892</c:v>
                </c:pt>
                <c:pt idx="4872">
                  <c:v>11.420174008838677</c:v>
                </c:pt>
                <c:pt idx="4873">
                  <c:v>11.420206923967022</c:v>
                </c:pt>
                <c:pt idx="4874">
                  <c:v>11.420239838012026</c:v>
                </c:pt>
                <c:pt idx="4875">
                  <c:v>11.420272750973668</c:v>
                </c:pt>
                <c:pt idx="4876">
                  <c:v>11.420305662852098</c:v>
                </c:pt>
                <c:pt idx="4877">
                  <c:v>11.42033857364742</c:v>
                </c:pt>
                <c:pt idx="4878">
                  <c:v>11.420371483359469</c:v>
                </c:pt>
                <c:pt idx="4879">
                  <c:v>11.420404391988876</c:v>
                </c:pt>
                <c:pt idx="4880">
                  <c:v>11.420437299535173</c:v>
                </c:pt>
                <c:pt idx="4881">
                  <c:v>11.42047020599845</c:v>
                </c:pt>
                <c:pt idx="4882">
                  <c:v>11.420503111379029</c:v>
                </c:pt>
                <c:pt idx="4883">
                  <c:v>11.420536015677026</c:v>
                </c:pt>
                <c:pt idx="4884">
                  <c:v>11.420568918892075</c:v>
                </c:pt>
                <c:pt idx="4885">
                  <c:v>11.420601821024686</c:v>
                </c:pt>
                <c:pt idx="4886">
                  <c:v>11.42063472207478</c:v>
                </c:pt>
                <c:pt idx="4887">
                  <c:v>11.420667622042432</c:v>
                </c:pt>
                <c:pt idx="4888">
                  <c:v>11.420700520927722</c:v>
                </c:pt>
                <c:pt idx="4889">
                  <c:v>11.420733418730689</c:v>
                </c:pt>
                <c:pt idx="4890">
                  <c:v>11.42076631545145</c:v>
                </c:pt>
                <c:pt idx="4891">
                  <c:v>11.420799211090054</c:v>
                </c:pt>
                <c:pt idx="4892">
                  <c:v>11.420832105646529</c:v>
                </c:pt>
                <c:pt idx="4893">
                  <c:v>11.42086499912102</c:v>
                </c:pt>
                <c:pt idx="4894">
                  <c:v>11.420897891513555</c:v>
                </c:pt>
                <c:pt idx="4895">
                  <c:v>11.420930782824222</c:v>
                </c:pt>
                <c:pt idx="4896">
                  <c:v>11.420963673053068</c:v>
                </c:pt>
                <c:pt idx="4897">
                  <c:v>11.420996562200274</c:v>
                </c:pt>
                <c:pt idx="4898">
                  <c:v>11.421029450265692</c:v>
                </c:pt>
                <c:pt idx="4899">
                  <c:v>11.421062337249575</c:v>
                </c:pt>
                <c:pt idx="4900">
                  <c:v>11.421095223151939</c:v>
                </c:pt>
                <c:pt idx="4901">
                  <c:v>11.421128107972732</c:v>
                </c:pt>
                <c:pt idx="4902">
                  <c:v>11.421160991712398</c:v>
                </c:pt>
                <c:pt idx="4903">
                  <c:v>11.421193874370635</c:v>
                </c:pt>
                <c:pt idx="4904">
                  <c:v>11.421226755947639</c:v>
                </c:pt>
                <c:pt idx="4905">
                  <c:v>11.42125963644348</c:v>
                </c:pt>
                <c:pt idx="4906">
                  <c:v>11.421292515858276</c:v>
                </c:pt>
                <c:pt idx="4907">
                  <c:v>11.421325394191948</c:v>
                </c:pt>
                <c:pt idx="4908">
                  <c:v>11.421358271444738</c:v>
                </c:pt>
                <c:pt idx="4909">
                  <c:v>11.421391147616536</c:v>
                </c:pt>
                <c:pt idx="4910">
                  <c:v>11.421424022707734</c:v>
                </c:pt>
                <c:pt idx="4911">
                  <c:v>11.421456896718126</c:v>
                </c:pt>
                <c:pt idx="4912">
                  <c:v>11.421489769647804</c:v>
                </c:pt>
                <c:pt idx="4913">
                  <c:v>11.421522641496868</c:v>
                </c:pt>
                <c:pt idx="4914">
                  <c:v>11.421555512265472</c:v>
                </c:pt>
                <c:pt idx="4915">
                  <c:v>11.421588381953548</c:v>
                </c:pt>
                <c:pt idx="4916">
                  <c:v>11.421621250561328</c:v>
                </c:pt>
                <c:pt idx="4917">
                  <c:v>11.421654118088776</c:v>
                </c:pt>
                <c:pt idx="4918">
                  <c:v>11.42168698453597</c:v>
                </c:pt>
                <c:pt idx="4919">
                  <c:v>11.421719849903004</c:v>
                </c:pt>
                <c:pt idx="4920">
                  <c:v>11.421752714189926</c:v>
                </c:pt>
                <c:pt idx="4921">
                  <c:v>11.42178557739682</c:v>
                </c:pt>
                <c:pt idx="4922">
                  <c:v>11.421818439523769</c:v>
                </c:pt>
                <c:pt idx="4923">
                  <c:v>11.421851300570731</c:v>
                </c:pt>
                <c:pt idx="4924">
                  <c:v>11.421884160538085</c:v>
                </c:pt>
                <c:pt idx="4925">
                  <c:v>11.421917019425596</c:v>
                </c:pt>
                <c:pt idx="4926">
                  <c:v>11.421949877233436</c:v>
                </c:pt>
                <c:pt idx="4927">
                  <c:v>11.421982733961675</c:v>
                </c:pt>
                <c:pt idx="4928">
                  <c:v>11.422015589610385</c:v>
                </c:pt>
                <c:pt idx="4929">
                  <c:v>11.422048444179637</c:v>
                </c:pt>
                <c:pt idx="4930">
                  <c:v>11.422081297669576</c:v>
                </c:pt>
                <c:pt idx="4931">
                  <c:v>11.422114150080052</c:v>
                </c:pt>
                <c:pt idx="4932">
                  <c:v>11.422147001411355</c:v>
                </c:pt>
                <c:pt idx="4933">
                  <c:v>11.422179851663484</c:v>
                </c:pt>
                <c:pt idx="4934">
                  <c:v>11.422212700836498</c:v>
                </c:pt>
                <c:pt idx="4935">
                  <c:v>11.422245548930501</c:v>
                </c:pt>
                <c:pt idx="4936">
                  <c:v>11.422278395945531</c:v>
                </c:pt>
                <c:pt idx="4937">
                  <c:v>11.422311241881671</c:v>
                </c:pt>
                <c:pt idx="4938">
                  <c:v>11.422344086739002</c:v>
                </c:pt>
                <c:pt idx="4939">
                  <c:v>11.42237693051756</c:v>
                </c:pt>
                <c:pt idx="4940">
                  <c:v>11.422409773217456</c:v>
                </c:pt>
                <c:pt idx="4941">
                  <c:v>11.422442614838856</c:v>
                </c:pt>
                <c:pt idx="4942">
                  <c:v>11.422475455381484</c:v>
                </c:pt>
                <c:pt idx="4943">
                  <c:v>11.422508294845857</c:v>
                </c:pt>
                <c:pt idx="4944">
                  <c:v>11.422541133231652</c:v>
                </c:pt>
                <c:pt idx="4945">
                  <c:v>11.42257397053922</c:v>
                </c:pt>
                <c:pt idx="4946">
                  <c:v>11.422606806768666</c:v>
                </c:pt>
                <c:pt idx="4947">
                  <c:v>11.422639641919726</c:v>
                </c:pt>
                <c:pt idx="4948">
                  <c:v>11.422672475992666</c:v>
                </c:pt>
                <c:pt idx="4949">
                  <c:v>11.422705308987736</c:v>
                </c:pt>
                <c:pt idx="4950">
                  <c:v>11.42273814090465</c:v>
                </c:pt>
                <c:pt idx="4951">
                  <c:v>11.42277097174375</c:v>
                </c:pt>
                <c:pt idx="4952">
                  <c:v>11.422803801505024</c:v>
                </c:pt>
                <c:pt idx="4953">
                  <c:v>11.422836630188684</c:v>
                </c:pt>
                <c:pt idx="4954">
                  <c:v>11.422869457794373</c:v>
                </c:pt>
                <c:pt idx="4955">
                  <c:v>11.422902284322587</c:v>
                </c:pt>
                <c:pt idx="4956">
                  <c:v>11.42293510977327</c:v>
                </c:pt>
                <c:pt idx="4957">
                  <c:v>11.422967934146454</c:v>
                </c:pt>
                <c:pt idx="4958">
                  <c:v>11.423000757442274</c:v>
                </c:pt>
                <c:pt idx="4959">
                  <c:v>11.423033579660776</c:v>
                </c:pt>
                <c:pt idx="4960">
                  <c:v>11.423066400801892</c:v>
                </c:pt>
                <c:pt idx="4961">
                  <c:v>11.423099220865989</c:v>
                </c:pt>
                <c:pt idx="4962">
                  <c:v>11.423132039852774</c:v>
                </c:pt>
                <c:pt idx="4963">
                  <c:v>11.423164857762705</c:v>
                </c:pt>
                <c:pt idx="4964">
                  <c:v>11.423197674595455</c:v>
                </c:pt>
                <c:pt idx="4965">
                  <c:v>11.423230490351397</c:v>
                </c:pt>
                <c:pt idx="4966">
                  <c:v>11.423263305030448</c:v>
                </c:pt>
                <c:pt idx="4967">
                  <c:v>11.423296118632834</c:v>
                </c:pt>
                <c:pt idx="4968">
                  <c:v>11.423328931158448</c:v>
                </c:pt>
                <c:pt idx="4969">
                  <c:v>11.423361742607398</c:v>
                </c:pt>
                <c:pt idx="4970">
                  <c:v>11.423394552980024</c:v>
                </c:pt>
                <c:pt idx="4971">
                  <c:v>11.423427362275909</c:v>
                </c:pt>
                <c:pt idx="4972">
                  <c:v>11.423460170495465</c:v>
                </c:pt>
                <c:pt idx="4973">
                  <c:v>11.423492977638775</c:v>
                </c:pt>
                <c:pt idx="4974">
                  <c:v>11.423525783705614</c:v>
                </c:pt>
                <c:pt idx="4975">
                  <c:v>11.42355858869635</c:v>
                </c:pt>
                <c:pt idx="4976">
                  <c:v>11.423591392610954</c:v>
                </c:pt>
                <c:pt idx="4977">
                  <c:v>11.4236241954495</c:v>
                </c:pt>
                <c:pt idx="4978">
                  <c:v>11.423656997212056</c:v>
                </c:pt>
                <c:pt idx="4979">
                  <c:v>11.423689797898676</c:v>
                </c:pt>
                <c:pt idx="4980">
                  <c:v>11.423722597509474</c:v>
                </c:pt>
                <c:pt idx="4981">
                  <c:v>11.423755396044459</c:v>
                </c:pt>
                <c:pt idx="4982">
                  <c:v>11.423788193503752</c:v>
                </c:pt>
                <c:pt idx="4983">
                  <c:v>11.423820989887407</c:v>
                </c:pt>
                <c:pt idx="4984">
                  <c:v>11.423853785195448</c:v>
                </c:pt>
                <c:pt idx="4985">
                  <c:v>11.423886579428254</c:v>
                </c:pt>
                <c:pt idx="4986">
                  <c:v>11.423919372585274</c:v>
                </c:pt>
                <c:pt idx="4987">
                  <c:v>11.423952164667059</c:v>
                </c:pt>
                <c:pt idx="4988">
                  <c:v>11.42398495567358</c:v>
                </c:pt>
                <c:pt idx="4989">
                  <c:v>11.424017745604868</c:v>
                </c:pt>
                <c:pt idx="4990">
                  <c:v>11.424050534461054</c:v>
                </c:pt>
                <c:pt idx="4991">
                  <c:v>11.424083322242142</c:v>
                </c:pt>
                <c:pt idx="4992">
                  <c:v>11.424116108948256</c:v>
                </c:pt>
                <c:pt idx="4993">
                  <c:v>11.424148894579382</c:v>
                </c:pt>
                <c:pt idx="4994">
                  <c:v>11.424181679135675</c:v>
                </c:pt>
                <c:pt idx="4995">
                  <c:v>11.424214462617098</c:v>
                </c:pt>
                <c:pt idx="4996">
                  <c:v>11.424247245023954</c:v>
                </c:pt>
                <c:pt idx="4997">
                  <c:v>11.424280026356078</c:v>
                </c:pt>
                <c:pt idx="4998">
                  <c:v>11.424312806613623</c:v>
                </c:pt>
                <c:pt idx="4999">
                  <c:v>11.424345585796662</c:v>
                </c:pt>
                <c:pt idx="5000">
                  <c:v>11.424378363905248</c:v>
                </c:pt>
                <c:pt idx="5001">
                  <c:v>11.424411140939448</c:v>
                </c:pt>
                <c:pt idx="5002">
                  <c:v>11.424443916899422</c:v>
                </c:pt>
                <c:pt idx="5003">
                  <c:v>11.42447669178512</c:v>
                </c:pt>
                <c:pt idx="5004">
                  <c:v>11.424509465596657</c:v>
                </c:pt>
                <c:pt idx="5005">
                  <c:v>11.424542238334126</c:v>
                </c:pt>
                <c:pt idx="5006">
                  <c:v>11.424575009997548</c:v>
                </c:pt>
                <c:pt idx="5007">
                  <c:v>11.424607780587042</c:v>
                </c:pt>
                <c:pt idx="5008">
                  <c:v>11.424640550102676</c:v>
                </c:pt>
                <c:pt idx="5009">
                  <c:v>11.424673318544466</c:v>
                </c:pt>
                <c:pt idx="5010">
                  <c:v>11.42470608591254</c:v>
                </c:pt>
                <c:pt idx="5011">
                  <c:v>11.424738852207026</c:v>
                </c:pt>
                <c:pt idx="5012">
                  <c:v>11.42477161742776</c:v>
                </c:pt>
                <c:pt idx="5013">
                  <c:v>11.424804381575049</c:v>
                </c:pt>
                <c:pt idx="5014">
                  <c:v>11.424837144648883</c:v>
                </c:pt>
                <c:pt idx="5015">
                  <c:v>11.424869906649334</c:v>
                </c:pt>
                <c:pt idx="5016">
                  <c:v>11.424902667576468</c:v>
                </c:pt>
                <c:pt idx="5017">
                  <c:v>11.424935427430363</c:v>
                </c:pt>
                <c:pt idx="5018">
                  <c:v>11.424968186210961</c:v>
                </c:pt>
                <c:pt idx="5019">
                  <c:v>11.425000943918706</c:v>
                </c:pt>
                <c:pt idx="5020">
                  <c:v>11.425033700553294</c:v>
                </c:pt>
                <c:pt idx="5021">
                  <c:v>11.425066456114926</c:v>
                </c:pt>
                <c:pt idx="5022">
                  <c:v>11.425099210603781</c:v>
                </c:pt>
                <c:pt idx="5023">
                  <c:v>11.42513196401956</c:v>
                </c:pt>
                <c:pt idx="5024">
                  <c:v>11.425164716362724</c:v>
                </c:pt>
                <c:pt idx="5025">
                  <c:v>11.425197467633199</c:v>
                </c:pt>
                <c:pt idx="5026">
                  <c:v>11.425230217831126</c:v>
                </c:pt>
                <c:pt idx="5027">
                  <c:v>11.425262966956396</c:v>
                </c:pt>
                <c:pt idx="5028">
                  <c:v>11.425295715009346</c:v>
                </c:pt>
                <c:pt idx="5029">
                  <c:v>11.425328461989713</c:v>
                </c:pt>
                <c:pt idx="5030">
                  <c:v>11.425361207897842</c:v>
                </c:pt>
                <c:pt idx="5031">
                  <c:v>11.42539395273371</c:v>
                </c:pt>
                <c:pt idx="5032">
                  <c:v>11.425426696497476</c:v>
                </c:pt>
                <c:pt idx="5033">
                  <c:v>11.425459439189108</c:v>
                </c:pt>
                <c:pt idx="5034">
                  <c:v>11.425492180808472</c:v>
                </c:pt>
                <c:pt idx="5035">
                  <c:v>11.425524921356002</c:v>
                </c:pt>
                <c:pt idx="5036">
                  <c:v>11.425557660831625</c:v>
                </c:pt>
                <c:pt idx="5037">
                  <c:v>11.425590399235476</c:v>
                </c:pt>
                <c:pt idx="5038">
                  <c:v>11.425623136567436</c:v>
                </c:pt>
                <c:pt idx="5039">
                  <c:v>11.425655872827855</c:v>
                </c:pt>
                <c:pt idx="5040">
                  <c:v>11.425688608016452</c:v>
                </c:pt>
                <c:pt idx="5041">
                  <c:v>11.425721342133548</c:v>
                </c:pt>
                <c:pt idx="5042">
                  <c:v>11.425754075179354</c:v>
                </c:pt>
                <c:pt idx="5043">
                  <c:v>11.425786807153559</c:v>
                </c:pt>
                <c:pt idx="5044">
                  <c:v>11.425819538056446</c:v>
                </c:pt>
                <c:pt idx="5045">
                  <c:v>11.425841358063122</c:v>
                </c:pt>
                <c:pt idx="5046">
                  <c:v>11.425863177593778</c:v>
                </c:pt>
                <c:pt idx="5047">
                  <c:v>11.425884996648492</c:v>
                </c:pt>
                <c:pt idx="5048">
                  <c:v>11.42590681522705</c:v>
                </c:pt>
                <c:pt idx="5049">
                  <c:v>11.425928633329359</c:v>
                </c:pt>
                <c:pt idx="5050">
                  <c:v>11.425950450955821</c:v>
                </c:pt>
                <c:pt idx="5051">
                  <c:v>11.425972268106324</c:v>
                </c:pt>
                <c:pt idx="5052">
                  <c:v>11.42599408478077</c:v>
                </c:pt>
                <c:pt idx="5053">
                  <c:v>11.4260159009793</c:v>
                </c:pt>
                <c:pt idx="5054">
                  <c:v>11.426037716701986</c:v>
                </c:pt>
                <c:pt idx="5055">
                  <c:v>11.426059531948574</c:v>
                </c:pt>
                <c:pt idx="5056">
                  <c:v>11.42608134671935</c:v>
                </c:pt>
                <c:pt idx="5057">
                  <c:v>11.426103161014248</c:v>
                </c:pt>
                <c:pt idx="5058">
                  <c:v>11.426124974833312</c:v>
                </c:pt>
                <c:pt idx="5059">
                  <c:v>11.426146788176535</c:v>
                </c:pt>
                <c:pt idx="5060">
                  <c:v>11.426168601043946</c:v>
                </c:pt>
                <c:pt idx="5061">
                  <c:v>11.426190413435567</c:v>
                </c:pt>
                <c:pt idx="5062">
                  <c:v>11.426212225351417</c:v>
                </c:pt>
                <c:pt idx="5063">
                  <c:v>11.42623403679152</c:v>
                </c:pt>
                <c:pt idx="5064">
                  <c:v>11.426255847755892</c:v>
                </c:pt>
                <c:pt idx="5065">
                  <c:v>11.426277658244555</c:v>
                </c:pt>
                <c:pt idx="5066">
                  <c:v>11.426299468257533</c:v>
                </c:pt>
                <c:pt idx="5067">
                  <c:v>11.426321277794845</c:v>
                </c:pt>
                <c:pt idx="5068">
                  <c:v>11.426343086856511</c:v>
                </c:pt>
                <c:pt idx="5069">
                  <c:v>11.426364895442553</c:v>
                </c:pt>
                <c:pt idx="5070">
                  <c:v>11.426386703552989</c:v>
                </c:pt>
                <c:pt idx="5071">
                  <c:v>11.426408511187876</c:v>
                </c:pt>
                <c:pt idx="5072">
                  <c:v>11.426430318347311</c:v>
                </c:pt>
                <c:pt idx="5073">
                  <c:v>11.426452125030885</c:v>
                </c:pt>
                <c:pt idx="5074">
                  <c:v>11.426473931239112</c:v>
                </c:pt>
                <c:pt idx="5075">
                  <c:v>11.426495736971846</c:v>
                </c:pt>
                <c:pt idx="5076">
                  <c:v>11.426517542229124</c:v>
                </c:pt>
                <c:pt idx="5077">
                  <c:v>11.426539347010879</c:v>
                </c:pt>
                <c:pt idx="5078">
                  <c:v>11.42656115131723</c:v>
                </c:pt>
                <c:pt idx="5079">
                  <c:v>11.426582955148318</c:v>
                </c:pt>
                <c:pt idx="5080">
                  <c:v>11.426604758503776</c:v>
                </c:pt>
                <c:pt idx="5081">
                  <c:v>11.426626561383864</c:v>
                </c:pt>
                <c:pt idx="5082">
                  <c:v>11.42664836378867</c:v>
                </c:pt>
                <c:pt idx="5083">
                  <c:v>11.426670165718141</c:v>
                </c:pt>
                <c:pt idx="5084">
                  <c:v>11.4266919671723</c:v>
                </c:pt>
                <c:pt idx="5085">
                  <c:v>11.426713768151098</c:v>
                </c:pt>
                <c:pt idx="5086">
                  <c:v>11.426735568654756</c:v>
                </c:pt>
                <c:pt idx="5087">
                  <c:v>11.4267573686831</c:v>
                </c:pt>
                <c:pt idx="5088">
                  <c:v>11.426779168236207</c:v>
                </c:pt>
                <c:pt idx="5089">
                  <c:v>11.426800967314103</c:v>
                </c:pt>
                <c:pt idx="5090">
                  <c:v>11.426822765916818</c:v>
                </c:pt>
                <c:pt idx="5091">
                  <c:v>11.426844564044426</c:v>
                </c:pt>
                <c:pt idx="5092">
                  <c:v>11.426866361696753</c:v>
                </c:pt>
                <c:pt idx="5093">
                  <c:v>11.42688815887402</c:v>
                </c:pt>
                <c:pt idx="5094">
                  <c:v>11.426909955576178</c:v>
                </c:pt>
                <c:pt idx="5095">
                  <c:v>11.426931751803252</c:v>
                </c:pt>
                <c:pt idx="5096">
                  <c:v>11.426953547555264</c:v>
                </c:pt>
                <c:pt idx="5097">
                  <c:v>11.426975342832218</c:v>
                </c:pt>
                <c:pt idx="5098">
                  <c:v>11.426997137634165</c:v>
                </c:pt>
                <c:pt idx="5099">
                  <c:v>11.427018931961101</c:v>
                </c:pt>
                <c:pt idx="5100">
                  <c:v>11.427040725813058</c:v>
                </c:pt>
                <c:pt idx="5101">
                  <c:v>11.427062519190052</c:v>
                </c:pt>
                <c:pt idx="5102">
                  <c:v>11.427084312092106</c:v>
                </c:pt>
                <c:pt idx="5103">
                  <c:v>11.42710610451925</c:v>
                </c:pt>
                <c:pt idx="5104">
                  <c:v>11.427127896471468</c:v>
                </c:pt>
                <c:pt idx="5105">
                  <c:v>11.427149687948825</c:v>
                </c:pt>
                <c:pt idx="5106">
                  <c:v>11.427171478951298</c:v>
                </c:pt>
                <c:pt idx="5107">
                  <c:v>11.427193269478979</c:v>
                </c:pt>
                <c:pt idx="5108">
                  <c:v>11.427215059531818</c:v>
                </c:pt>
                <c:pt idx="5109">
                  <c:v>11.427236849109876</c:v>
                </c:pt>
                <c:pt idx="5110">
                  <c:v>11.427258638213118</c:v>
                </c:pt>
                <c:pt idx="5111">
                  <c:v>11.427280426841651</c:v>
                </c:pt>
                <c:pt idx="5112">
                  <c:v>11.427302214995434</c:v>
                </c:pt>
                <c:pt idx="5113">
                  <c:v>11.427324002674498</c:v>
                </c:pt>
                <c:pt idx="5114">
                  <c:v>11.427345789878848</c:v>
                </c:pt>
                <c:pt idx="5115">
                  <c:v>11.427367576608582</c:v>
                </c:pt>
                <c:pt idx="5116">
                  <c:v>11.427389362863634</c:v>
                </c:pt>
                <c:pt idx="5117">
                  <c:v>11.427411148644055</c:v>
                </c:pt>
                <c:pt idx="5118">
                  <c:v>11.427432933950008</c:v>
                </c:pt>
                <c:pt idx="5119">
                  <c:v>11.427454718781124</c:v>
                </c:pt>
                <c:pt idx="5120">
                  <c:v>11.427476503137752</c:v>
                </c:pt>
                <c:pt idx="5121">
                  <c:v>11.427498287019851</c:v>
                </c:pt>
                <c:pt idx="5122">
                  <c:v>11.427520070427432</c:v>
                </c:pt>
                <c:pt idx="5123">
                  <c:v>11.427541853360504</c:v>
                </c:pt>
                <c:pt idx="5124">
                  <c:v>11.427563635819094</c:v>
                </c:pt>
                <c:pt idx="5125">
                  <c:v>11.427585417803318</c:v>
                </c:pt>
                <c:pt idx="5126">
                  <c:v>11.42760719931289</c:v>
                </c:pt>
                <c:pt idx="5127">
                  <c:v>11.427628980348143</c:v>
                </c:pt>
                <c:pt idx="5128">
                  <c:v>11.427650760908994</c:v>
                </c:pt>
                <c:pt idx="5129">
                  <c:v>11.427672540995461</c:v>
                </c:pt>
                <c:pt idx="5130">
                  <c:v>11.42769432060757</c:v>
                </c:pt>
                <c:pt idx="5131">
                  <c:v>11.427716099745423</c:v>
                </c:pt>
                <c:pt idx="5132">
                  <c:v>11.427737878408882</c:v>
                </c:pt>
                <c:pt idx="5133">
                  <c:v>11.427759656597924</c:v>
                </c:pt>
                <c:pt idx="5134">
                  <c:v>11.427781434312783</c:v>
                </c:pt>
                <c:pt idx="5135">
                  <c:v>11.427803211553394</c:v>
                </c:pt>
                <c:pt idx="5136">
                  <c:v>11.427824988319761</c:v>
                </c:pt>
                <c:pt idx="5137">
                  <c:v>11.427846764611914</c:v>
                </c:pt>
                <c:pt idx="5138">
                  <c:v>11.427868540429868</c:v>
                </c:pt>
                <c:pt idx="5139">
                  <c:v>11.42789031577365</c:v>
                </c:pt>
                <c:pt idx="5140">
                  <c:v>11.427912090643272</c:v>
                </c:pt>
                <c:pt idx="5141">
                  <c:v>11.42793386503876</c:v>
                </c:pt>
                <c:pt idx="5142">
                  <c:v>11.427955638960135</c:v>
                </c:pt>
                <c:pt idx="5143">
                  <c:v>11.427977412407419</c:v>
                </c:pt>
                <c:pt idx="5144">
                  <c:v>11.427999185380628</c:v>
                </c:pt>
                <c:pt idx="5145">
                  <c:v>11.428020957879783</c:v>
                </c:pt>
                <c:pt idx="5146">
                  <c:v>11.428042729904909</c:v>
                </c:pt>
                <c:pt idx="5147">
                  <c:v>11.428064501456021</c:v>
                </c:pt>
                <c:pt idx="5148">
                  <c:v>11.42808627253315</c:v>
                </c:pt>
                <c:pt idx="5149">
                  <c:v>11.428108043136298</c:v>
                </c:pt>
                <c:pt idx="5150">
                  <c:v>11.428129813265512</c:v>
                </c:pt>
                <c:pt idx="5151">
                  <c:v>11.428151582920748</c:v>
                </c:pt>
                <c:pt idx="5152">
                  <c:v>11.428173352102148</c:v>
                </c:pt>
                <c:pt idx="5153">
                  <c:v>11.428195120809646</c:v>
                </c:pt>
                <c:pt idx="5154">
                  <c:v>11.428216889043266</c:v>
                </c:pt>
                <c:pt idx="5155">
                  <c:v>11.428238656803035</c:v>
                </c:pt>
                <c:pt idx="5156">
                  <c:v>11.428260424088981</c:v>
                </c:pt>
                <c:pt idx="5157">
                  <c:v>11.428282190901118</c:v>
                </c:pt>
                <c:pt idx="5158">
                  <c:v>11.428303957239468</c:v>
                </c:pt>
                <c:pt idx="5159">
                  <c:v>11.428325723103979</c:v>
                </c:pt>
                <c:pt idx="5160">
                  <c:v>11.428347488494918</c:v>
                </c:pt>
                <c:pt idx="5161">
                  <c:v>11.428369253412061</c:v>
                </c:pt>
                <c:pt idx="5162">
                  <c:v>11.428391017855491</c:v>
                </c:pt>
                <c:pt idx="5163">
                  <c:v>11.428412781825244</c:v>
                </c:pt>
                <c:pt idx="5164">
                  <c:v>11.428434545321423</c:v>
                </c:pt>
                <c:pt idx="5165">
                  <c:v>11.428456308343804</c:v>
                </c:pt>
                <c:pt idx="5166">
                  <c:v>11.428478070892515</c:v>
                </c:pt>
                <c:pt idx="5167">
                  <c:v>11.428499832967876</c:v>
                </c:pt>
                <c:pt idx="5168">
                  <c:v>11.428521594569496</c:v>
                </c:pt>
                <c:pt idx="5169">
                  <c:v>11.428543355697593</c:v>
                </c:pt>
                <c:pt idx="5170">
                  <c:v>11.428565116352148</c:v>
                </c:pt>
                <c:pt idx="5171">
                  <c:v>11.428586876533315</c:v>
                </c:pt>
                <c:pt idx="5172">
                  <c:v>11.428608636240751</c:v>
                </c:pt>
                <c:pt idx="5173">
                  <c:v>11.428630395474825</c:v>
                </c:pt>
                <c:pt idx="5174">
                  <c:v>11.428652154235449</c:v>
                </c:pt>
                <c:pt idx="5175">
                  <c:v>11.428673912522637</c:v>
                </c:pt>
                <c:pt idx="5176">
                  <c:v>11.428695670336413</c:v>
                </c:pt>
                <c:pt idx="5177">
                  <c:v>11.428717427676791</c:v>
                </c:pt>
                <c:pt idx="5178">
                  <c:v>11.428739184543808</c:v>
                </c:pt>
                <c:pt idx="5179">
                  <c:v>11.428760940937448</c:v>
                </c:pt>
                <c:pt idx="5180">
                  <c:v>11.4287826968578</c:v>
                </c:pt>
                <c:pt idx="5181">
                  <c:v>11.428804452304821</c:v>
                </c:pt>
                <c:pt idx="5182">
                  <c:v>11.428826207278551</c:v>
                </c:pt>
                <c:pt idx="5183">
                  <c:v>11.428847961779017</c:v>
                </c:pt>
                <c:pt idx="5184">
                  <c:v>11.428869715806234</c:v>
                </c:pt>
                <c:pt idx="5185">
                  <c:v>11.428891469360218</c:v>
                </c:pt>
                <c:pt idx="5186">
                  <c:v>11.428913222440999</c:v>
                </c:pt>
                <c:pt idx="5187">
                  <c:v>11.428934975048596</c:v>
                </c:pt>
                <c:pt idx="5188">
                  <c:v>11.428956727183023</c:v>
                </c:pt>
                <c:pt idx="5189">
                  <c:v>11.428978478844298</c:v>
                </c:pt>
                <c:pt idx="5190">
                  <c:v>11.42900023003247</c:v>
                </c:pt>
                <c:pt idx="5191">
                  <c:v>11.429021980747518</c:v>
                </c:pt>
                <c:pt idx="5192">
                  <c:v>11.4290437309895</c:v>
                </c:pt>
                <c:pt idx="5193">
                  <c:v>11.429065480758398</c:v>
                </c:pt>
                <c:pt idx="5194">
                  <c:v>11.429087230054364</c:v>
                </c:pt>
                <c:pt idx="5195">
                  <c:v>11.429108978877117</c:v>
                </c:pt>
                <c:pt idx="5196">
                  <c:v>11.429130727226974</c:v>
                </c:pt>
                <c:pt idx="5197">
                  <c:v>11.429152475103827</c:v>
                </c:pt>
                <c:pt idx="5198">
                  <c:v>11.429174222507736</c:v>
                </c:pt>
                <c:pt idx="5199">
                  <c:v>11.429195969438696</c:v>
                </c:pt>
                <c:pt idx="5200">
                  <c:v>11.429217715896744</c:v>
                </c:pt>
                <c:pt idx="5201">
                  <c:v>11.429239461881892</c:v>
                </c:pt>
                <c:pt idx="5202">
                  <c:v>11.429261207394163</c:v>
                </c:pt>
                <c:pt idx="5203">
                  <c:v>11.429282952433573</c:v>
                </c:pt>
                <c:pt idx="5204">
                  <c:v>11.429304697000154</c:v>
                </c:pt>
                <c:pt idx="5205">
                  <c:v>11.429326441093915</c:v>
                </c:pt>
                <c:pt idx="5206">
                  <c:v>11.429348184714785</c:v>
                </c:pt>
                <c:pt idx="5207">
                  <c:v>11.429369927863073</c:v>
                </c:pt>
                <c:pt idx="5208">
                  <c:v>11.429391670538498</c:v>
                </c:pt>
                <c:pt idx="5209">
                  <c:v>11.429413412741226</c:v>
                </c:pt>
                <c:pt idx="5210">
                  <c:v>11.429435154471276</c:v>
                </c:pt>
                <c:pt idx="5211">
                  <c:v>11.429456895728654</c:v>
                </c:pt>
                <c:pt idx="5212">
                  <c:v>11.429478636513123</c:v>
                </c:pt>
                <c:pt idx="5213">
                  <c:v>11.429500376825176</c:v>
                </c:pt>
                <c:pt idx="5214">
                  <c:v>11.429522116664456</c:v>
                </c:pt>
                <c:pt idx="5215">
                  <c:v>11.429543856031177</c:v>
                </c:pt>
                <c:pt idx="5216">
                  <c:v>11.429565594925412</c:v>
                </c:pt>
                <c:pt idx="5217">
                  <c:v>11.429587333347046</c:v>
                </c:pt>
                <c:pt idx="5218">
                  <c:v>11.429609071295976</c:v>
                </c:pt>
                <c:pt idx="5219">
                  <c:v>11.429630808772426</c:v>
                </c:pt>
                <c:pt idx="5220">
                  <c:v>11.429652545776406</c:v>
                </c:pt>
                <c:pt idx="5221">
                  <c:v>11.429674282307976</c:v>
                </c:pt>
                <c:pt idx="5222">
                  <c:v>11.429696018367121</c:v>
                </c:pt>
                <c:pt idx="5223">
                  <c:v>11.429717753953533</c:v>
                </c:pt>
                <c:pt idx="5224">
                  <c:v>11.429739489067726</c:v>
                </c:pt>
                <c:pt idx="5225">
                  <c:v>11.429761223709459</c:v>
                </c:pt>
                <c:pt idx="5226">
                  <c:v>11.429782957878874</c:v>
                </c:pt>
                <c:pt idx="5227">
                  <c:v>11.429804691575846</c:v>
                </c:pt>
                <c:pt idx="5228">
                  <c:v>11.429826424800515</c:v>
                </c:pt>
                <c:pt idx="5229">
                  <c:v>11.429848157552858</c:v>
                </c:pt>
                <c:pt idx="5230">
                  <c:v>11.429869889832904</c:v>
                </c:pt>
                <c:pt idx="5231">
                  <c:v>11.429891621640664</c:v>
                </c:pt>
                <c:pt idx="5232">
                  <c:v>11.429913352976165</c:v>
                </c:pt>
                <c:pt idx="5233">
                  <c:v>11.429935083839423</c:v>
                </c:pt>
                <c:pt idx="5234">
                  <c:v>11.42995681423047</c:v>
                </c:pt>
                <c:pt idx="5235">
                  <c:v>11.429978544149302</c:v>
                </c:pt>
                <c:pt idx="5236">
                  <c:v>11.43000027359597</c:v>
                </c:pt>
                <c:pt idx="5237">
                  <c:v>11.430022002570448</c:v>
                </c:pt>
                <c:pt idx="5238">
                  <c:v>11.430043731072818</c:v>
                </c:pt>
                <c:pt idx="5239">
                  <c:v>11.430065459103075</c:v>
                </c:pt>
                <c:pt idx="5240">
                  <c:v>11.430087186661224</c:v>
                </c:pt>
                <c:pt idx="5241">
                  <c:v>11.430108913747302</c:v>
                </c:pt>
                <c:pt idx="5242">
                  <c:v>11.430130640361314</c:v>
                </c:pt>
                <c:pt idx="5243">
                  <c:v>11.4301523665033</c:v>
                </c:pt>
                <c:pt idx="5244">
                  <c:v>11.43017409217326</c:v>
                </c:pt>
                <c:pt idx="5245">
                  <c:v>11.430195817371256</c:v>
                </c:pt>
                <c:pt idx="5246">
                  <c:v>11.43021754209723</c:v>
                </c:pt>
                <c:pt idx="5247">
                  <c:v>11.430239266351274</c:v>
                </c:pt>
                <c:pt idx="5248">
                  <c:v>11.430260990133368</c:v>
                </c:pt>
                <c:pt idx="5249">
                  <c:v>11.430282713443585</c:v>
                </c:pt>
                <c:pt idx="5250">
                  <c:v>11.430304436281892</c:v>
                </c:pt>
                <c:pt idx="5251">
                  <c:v>11.430326158648327</c:v>
                </c:pt>
                <c:pt idx="5252">
                  <c:v>11.430347880542914</c:v>
                </c:pt>
                <c:pt idx="5253">
                  <c:v>11.430369601965666</c:v>
                </c:pt>
                <c:pt idx="5254">
                  <c:v>11.430391322916513</c:v>
                </c:pt>
                <c:pt idx="5255">
                  <c:v>11.430413043395765</c:v>
                </c:pt>
                <c:pt idx="5256">
                  <c:v>11.43043476340315</c:v>
                </c:pt>
                <c:pt idx="5257">
                  <c:v>11.430456482938787</c:v>
                </c:pt>
                <c:pt idx="5258">
                  <c:v>11.430478202002696</c:v>
                </c:pt>
                <c:pt idx="5259">
                  <c:v>11.430499920594897</c:v>
                </c:pt>
                <c:pt idx="5260">
                  <c:v>11.430521638715412</c:v>
                </c:pt>
                <c:pt idx="5261">
                  <c:v>11.430543356364355</c:v>
                </c:pt>
                <c:pt idx="5262">
                  <c:v>11.430565073541462</c:v>
                </c:pt>
                <c:pt idx="5263">
                  <c:v>11.430586790247126</c:v>
                </c:pt>
                <c:pt idx="5264">
                  <c:v>11.43060850648102</c:v>
                </c:pt>
                <c:pt idx="5265">
                  <c:v>11.430630222243424</c:v>
                </c:pt>
                <c:pt idx="5266">
                  <c:v>11.430651937534222</c:v>
                </c:pt>
                <c:pt idx="5267">
                  <c:v>11.430673652353498</c:v>
                </c:pt>
                <c:pt idx="5268">
                  <c:v>11.430695366701256</c:v>
                </c:pt>
                <c:pt idx="5269">
                  <c:v>11.430717080577498</c:v>
                </c:pt>
                <c:pt idx="5270">
                  <c:v>11.430738793982282</c:v>
                </c:pt>
                <c:pt idx="5271">
                  <c:v>11.430760506915592</c:v>
                </c:pt>
                <c:pt idx="5272">
                  <c:v>11.430782219377553</c:v>
                </c:pt>
                <c:pt idx="5273">
                  <c:v>11.430803931367906</c:v>
                </c:pt>
                <c:pt idx="5274">
                  <c:v>11.430825642886955</c:v>
                </c:pt>
                <c:pt idx="5275">
                  <c:v>11.430847353934622</c:v>
                </c:pt>
                <c:pt idx="5276">
                  <c:v>11.430869064510928</c:v>
                </c:pt>
                <c:pt idx="5277">
                  <c:v>11.430890774615898</c:v>
                </c:pt>
                <c:pt idx="5278">
                  <c:v>11.430912484249548</c:v>
                </c:pt>
                <c:pt idx="5279">
                  <c:v>11.430934193411902</c:v>
                </c:pt>
                <c:pt idx="5280">
                  <c:v>11.430955902102978</c:v>
                </c:pt>
                <c:pt idx="5281">
                  <c:v>11.430977610322795</c:v>
                </c:pt>
                <c:pt idx="5282">
                  <c:v>11.430999318071377</c:v>
                </c:pt>
                <c:pt idx="5283">
                  <c:v>11.431021025348743</c:v>
                </c:pt>
                <c:pt idx="5284">
                  <c:v>11.431042732154912</c:v>
                </c:pt>
                <c:pt idx="5285">
                  <c:v>11.431064438489924</c:v>
                </c:pt>
                <c:pt idx="5286">
                  <c:v>11.431086144353747</c:v>
                </c:pt>
                <c:pt idx="5287">
                  <c:v>11.431107849746454</c:v>
                </c:pt>
                <c:pt idx="5288">
                  <c:v>11.43112955466805</c:v>
                </c:pt>
                <c:pt idx="5289">
                  <c:v>11.431151259118543</c:v>
                </c:pt>
                <c:pt idx="5290">
                  <c:v>11.431172963097968</c:v>
                </c:pt>
                <c:pt idx="5291">
                  <c:v>11.43119466660635</c:v>
                </c:pt>
                <c:pt idx="5292">
                  <c:v>11.431216369643684</c:v>
                </c:pt>
                <c:pt idx="5293">
                  <c:v>11.431238072210013</c:v>
                </c:pt>
                <c:pt idx="5294">
                  <c:v>11.431259774305351</c:v>
                </c:pt>
                <c:pt idx="5295">
                  <c:v>11.431281475929719</c:v>
                </c:pt>
                <c:pt idx="5296">
                  <c:v>11.431303177083118</c:v>
                </c:pt>
                <c:pt idx="5297">
                  <c:v>11.431324877765622</c:v>
                </c:pt>
                <c:pt idx="5298">
                  <c:v>11.431346577977274</c:v>
                </c:pt>
                <c:pt idx="5299">
                  <c:v>11.431368277717848</c:v>
                </c:pt>
                <c:pt idx="5300">
                  <c:v>11.43138997698772</c:v>
                </c:pt>
                <c:pt idx="5301">
                  <c:v>11.431411675786682</c:v>
                </c:pt>
                <c:pt idx="5302">
                  <c:v>11.431433374114825</c:v>
                </c:pt>
                <c:pt idx="5303">
                  <c:v>11.431455071972165</c:v>
                </c:pt>
                <c:pt idx="5304">
                  <c:v>11.431476769358715</c:v>
                </c:pt>
                <c:pt idx="5305">
                  <c:v>11.431498466274498</c:v>
                </c:pt>
                <c:pt idx="5306">
                  <c:v>11.431520162719448</c:v>
                </c:pt>
                <c:pt idx="5307">
                  <c:v>11.43154185869385</c:v>
                </c:pt>
                <c:pt idx="5308">
                  <c:v>11.431563554197458</c:v>
                </c:pt>
                <c:pt idx="5309">
                  <c:v>11.43158524923038</c:v>
                </c:pt>
                <c:pt idx="5310">
                  <c:v>11.431606943792644</c:v>
                </c:pt>
                <c:pt idx="5311">
                  <c:v>11.431628637884256</c:v>
                </c:pt>
                <c:pt idx="5312">
                  <c:v>11.431650331505256</c:v>
                </c:pt>
                <c:pt idx="5313">
                  <c:v>11.431672024655635</c:v>
                </c:pt>
                <c:pt idx="5314">
                  <c:v>11.431693717335442</c:v>
                </c:pt>
                <c:pt idx="5315">
                  <c:v>11.431715409544685</c:v>
                </c:pt>
                <c:pt idx="5316">
                  <c:v>11.431737101283387</c:v>
                </c:pt>
                <c:pt idx="5317">
                  <c:v>11.431758792551452</c:v>
                </c:pt>
                <c:pt idx="5318">
                  <c:v>11.43178048334925</c:v>
                </c:pt>
                <c:pt idx="5319">
                  <c:v>11.431802173676447</c:v>
                </c:pt>
                <c:pt idx="5320">
                  <c:v>11.431823863533083</c:v>
                </c:pt>
                <c:pt idx="5321">
                  <c:v>11.431845552919487</c:v>
                </c:pt>
                <c:pt idx="5322">
                  <c:v>11.431867241835365</c:v>
                </c:pt>
                <c:pt idx="5323">
                  <c:v>11.431888930280849</c:v>
                </c:pt>
                <c:pt idx="5324">
                  <c:v>11.431910618255952</c:v>
                </c:pt>
                <c:pt idx="5325">
                  <c:v>11.4319323057607</c:v>
                </c:pt>
                <c:pt idx="5326">
                  <c:v>11.431953992795098</c:v>
                </c:pt>
                <c:pt idx="5327">
                  <c:v>11.431975679359191</c:v>
                </c:pt>
                <c:pt idx="5328">
                  <c:v>11.431997365452988</c:v>
                </c:pt>
                <c:pt idx="5329">
                  <c:v>11.432019051076503</c:v>
                </c:pt>
                <c:pt idx="5330">
                  <c:v>11.432040736229776</c:v>
                </c:pt>
                <c:pt idx="5331">
                  <c:v>11.432062420912768</c:v>
                </c:pt>
                <c:pt idx="5332">
                  <c:v>11.432084105125695</c:v>
                </c:pt>
                <c:pt idx="5333">
                  <c:v>11.43210578886822</c:v>
                </c:pt>
                <c:pt idx="5334">
                  <c:v>11.432127472140655</c:v>
                </c:pt>
                <c:pt idx="5335">
                  <c:v>11.432149154943026</c:v>
                </c:pt>
                <c:pt idx="5336">
                  <c:v>11.4321708372751</c:v>
                </c:pt>
                <c:pt idx="5337">
                  <c:v>11.432192519137176</c:v>
                </c:pt>
                <c:pt idx="5338">
                  <c:v>11.432214200529106</c:v>
                </c:pt>
                <c:pt idx="5339">
                  <c:v>11.432235881450952</c:v>
                </c:pt>
                <c:pt idx="5340">
                  <c:v>11.432257561902773</c:v>
                </c:pt>
                <c:pt idx="5341">
                  <c:v>11.432279241884563</c:v>
                </c:pt>
                <c:pt idx="5342">
                  <c:v>11.432300921396342</c:v>
                </c:pt>
                <c:pt idx="5343">
                  <c:v>11.432322600438118</c:v>
                </c:pt>
                <c:pt idx="5344">
                  <c:v>11.432344279010024</c:v>
                </c:pt>
                <c:pt idx="5345">
                  <c:v>11.432365957111811</c:v>
                </c:pt>
                <c:pt idx="5346">
                  <c:v>11.432387634743774</c:v>
                </c:pt>
                <c:pt idx="5347">
                  <c:v>11.432409311905884</c:v>
                </c:pt>
                <c:pt idx="5348">
                  <c:v>11.432430988598014</c:v>
                </c:pt>
                <c:pt idx="5349">
                  <c:v>11.432452664820184</c:v>
                </c:pt>
                <c:pt idx="5350">
                  <c:v>11.432474340572602</c:v>
                </c:pt>
                <c:pt idx="5351">
                  <c:v>11.432496015855357</c:v>
                </c:pt>
                <c:pt idx="5352">
                  <c:v>11.432517690668069</c:v>
                </c:pt>
                <c:pt idx="5353">
                  <c:v>11.432539365010976</c:v>
                </c:pt>
                <c:pt idx="5354">
                  <c:v>11.432561038884309</c:v>
                </c:pt>
                <c:pt idx="5355">
                  <c:v>11.432582712287807</c:v>
                </c:pt>
                <c:pt idx="5356">
                  <c:v>11.432604385221454</c:v>
                </c:pt>
                <c:pt idx="5357">
                  <c:v>11.432626057685574</c:v>
                </c:pt>
                <c:pt idx="5358">
                  <c:v>11.432647729679866</c:v>
                </c:pt>
                <c:pt idx="5359">
                  <c:v>11.432669401204567</c:v>
                </c:pt>
                <c:pt idx="5360">
                  <c:v>11.432691072259622</c:v>
                </c:pt>
                <c:pt idx="5361">
                  <c:v>11.432712742845053</c:v>
                </c:pt>
                <c:pt idx="5362">
                  <c:v>11.432734412960992</c:v>
                </c:pt>
                <c:pt idx="5363">
                  <c:v>11.432756082607126</c:v>
                </c:pt>
                <c:pt idx="5364">
                  <c:v>11.432777751783807</c:v>
                </c:pt>
                <c:pt idx="5365">
                  <c:v>11.432799420490944</c:v>
                </c:pt>
                <c:pt idx="5366">
                  <c:v>11.432821088728558</c:v>
                </c:pt>
                <c:pt idx="5367">
                  <c:v>11.432842756496672</c:v>
                </c:pt>
                <c:pt idx="5368">
                  <c:v>11.432864423795301</c:v>
                </c:pt>
                <c:pt idx="5369">
                  <c:v>11.432886090624526</c:v>
                </c:pt>
                <c:pt idx="5370">
                  <c:v>11.432907756984196</c:v>
                </c:pt>
                <c:pt idx="5371">
                  <c:v>11.432929422874498</c:v>
                </c:pt>
                <c:pt idx="5372">
                  <c:v>11.432951088295408</c:v>
                </c:pt>
                <c:pt idx="5373">
                  <c:v>11.432972753246936</c:v>
                </c:pt>
                <c:pt idx="5374">
                  <c:v>11.432994417729176</c:v>
                </c:pt>
                <c:pt idx="5375">
                  <c:v>11.433016081741927</c:v>
                </c:pt>
                <c:pt idx="5376">
                  <c:v>11.433037745285434</c:v>
                </c:pt>
                <c:pt idx="5377">
                  <c:v>11.43305940835965</c:v>
                </c:pt>
                <c:pt idx="5378">
                  <c:v>11.433081070964571</c:v>
                </c:pt>
                <c:pt idx="5379">
                  <c:v>11.433102733100252</c:v>
                </c:pt>
                <c:pt idx="5380">
                  <c:v>11.433124394766674</c:v>
                </c:pt>
                <c:pt idx="5381">
                  <c:v>11.433146055964002</c:v>
                </c:pt>
                <c:pt idx="5382">
                  <c:v>11.433167716691907</c:v>
                </c:pt>
                <c:pt idx="5383">
                  <c:v>11.43318937695075</c:v>
                </c:pt>
                <c:pt idx="5384">
                  <c:v>11.433211036740431</c:v>
                </c:pt>
                <c:pt idx="5385">
                  <c:v>11.433232696061006</c:v>
                </c:pt>
                <c:pt idx="5386">
                  <c:v>11.433254354912412</c:v>
                </c:pt>
                <c:pt idx="5387">
                  <c:v>11.43327601329475</c:v>
                </c:pt>
                <c:pt idx="5388">
                  <c:v>11.43329767120802</c:v>
                </c:pt>
                <c:pt idx="5389">
                  <c:v>11.433319328652216</c:v>
                </c:pt>
                <c:pt idx="5390">
                  <c:v>11.433340985627385</c:v>
                </c:pt>
                <c:pt idx="5391">
                  <c:v>11.433362642133453</c:v>
                </c:pt>
                <c:pt idx="5392">
                  <c:v>11.433384298170706</c:v>
                </c:pt>
                <c:pt idx="5393">
                  <c:v>11.433405953738896</c:v>
                </c:pt>
                <c:pt idx="5394">
                  <c:v>11.43342760883813</c:v>
                </c:pt>
                <c:pt idx="5395">
                  <c:v>11.433449263468528</c:v>
                </c:pt>
                <c:pt idx="5396">
                  <c:v>11.433470917629824</c:v>
                </c:pt>
                <c:pt idx="5397">
                  <c:v>11.433492571322427</c:v>
                </c:pt>
                <c:pt idx="5398">
                  <c:v>11.433514224546045</c:v>
                </c:pt>
                <c:pt idx="5399">
                  <c:v>11.433535877300816</c:v>
                </c:pt>
                <c:pt idx="5400">
                  <c:v>11.433557529586759</c:v>
                </c:pt>
                <c:pt idx="5401">
                  <c:v>11.433579181403783</c:v>
                </c:pt>
                <c:pt idx="5402">
                  <c:v>11.433600832752123</c:v>
                </c:pt>
                <c:pt idx="5403">
                  <c:v>11.433622483631691</c:v>
                </c:pt>
                <c:pt idx="5404">
                  <c:v>11.43364413404252</c:v>
                </c:pt>
                <c:pt idx="5405">
                  <c:v>11.433665783984591</c:v>
                </c:pt>
                <c:pt idx="5406">
                  <c:v>11.433687433457974</c:v>
                </c:pt>
                <c:pt idx="5407">
                  <c:v>11.433709082462666</c:v>
                </c:pt>
                <c:pt idx="5408">
                  <c:v>11.433730730998684</c:v>
                </c:pt>
                <c:pt idx="5409">
                  <c:v>11.433752379066076</c:v>
                </c:pt>
                <c:pt idx="5410">
                  <c:v>11.433774026664794</c:v>
                </c:pt>
                <c:pt idx="5411">
                  <c:v>11.433795673794924</c:v>
                </c:pt>
                <c:pt idx="5412">
                  <c:v>11.433817320456468</c:v>
                </c:pt>
                <c:pt idx="5413">
                  <c:v>11.433838966649446</c:v>
                </c:pt>
                <c:pt idx="5414">
                  <c:v>11.433860612373868</c:v>
                </c:pt>
                <c:pt idx="5415">
                  <c:v>11.433882257629891</c:v>
                </c:pt>
                <c:pt idx="5416">
                  <c:v>11.433903902417168</c:v>
                </c:pt>
                <c:pt idx="5417">
                  <c:v>11.433925546736068</c:v>
                </c:pt>
                <c:pt idx="5418">
                  <c:v>11.433947190586521</c:v>
                </c:pt>
                <c:pt idx="5419">
                  <c:v>11.433968833968516</c:v>
                </c:pt>
                <c:pt idx="5420">
                  <c:v>11.433990476882085</c:v>
                </c:pt>
                <c:pt idx="5421">
                  <c:v>11.434012119327274</c:v>
                </c:pt>
                <c:pt idx="5422">
                  <c:v>11.434033761304018</c:v>
                </c:pt>
                <c:pt idx="5423">
                  <c:v>11.434055402812398</c:v>
                </c:pt>
                <c:pt idx="5424">
                  <c:v>11.434077043852419</c:v>
                </c:pt>
                <c:pt idx="5425">
                  <c:v>11.434098684424258</c:v>
                </c:pt>
                <c:pt idx="5426">
                  <c:v>11.434120324527697</c:v>
                </c:pt>
                <c:pt idx="5427">
                  <c:v>11.434141964162848</c:v>
                </c:pt>
                <c:pt idx="5428">
                  <c:v>11.434163603329747</c:v>
                </c:pt>
                <c:pt idx="5429">
                  <c:v>11.4341852420284</c:v>
                </c:pt>
                <c:pt idx="5430">
                  <c:v>11.434206880258818</c:v>
                </c:pt>
                <c:pt idx="5431">
                  <c:v>11.434228518021047</c:v>
                </c:pt>
                <c:pt idx="5432">
                  <c:v>11.434250155315068</c:v>
                </c:pt>
                <c:pt idx="5433">
                  <c:v>11.434271792140867</c:v>
                </c:pt>
                <c:pt idx="5434">
                  <c:v>11.434293428498698</c:v>
                </c:pt>
                <c:pt idx="5435">
                  <c:v>11.434315064388317</c:v>
                </c:pt>
                <c:pt idx="5436">
                  <c:v>11.434336699809856</c:v>
                </c:pt>
                <c:pt idx="5437">
                  <c:v>11.434358334763262</c:v>
                </c:pt>
                <c:pt idx="5438">
                  <c:v>11.434379969248631</c:v>
                </c:pt>
                <c:pt idx="5439">
                  <c:v>11.434401603265966</c:v>
                </c:pt>
                <c:pt idx="5440">
                  <c:v>11.43442323681527</c:v>
                </c:pt>
                <c:pt idx="5441">
                  <c:v>11.434444869896579</c:v>
                </c:pt>
                <c:pt idx="5442">
                  <c:v>11.434466502510002</c:v>
                </c:pt>
                <c:pt idx="5443">
                  <c:v>11.434488134655277</c:v>
                </c:pt>
                <c:pt idx="5444">
                  <c:v>11.434509766332701</c:v>
                </c:pt>
                <c:pt idx="5445">
                  <c:v>11.434531397542226</c:v>
                </c:pt>
                <c:pt idx="5446">
                  <c:v>11.434553028283828</c:v>
                </c:pt>
                <c:pt idx="5447">
                  <c:v>11.43457465855756</c:v>
                </c:pt>
                <c:pt idx="5448">
                  <c:v>11.434596288363474</c:v>
                </c:pt>
                <c:pt idx="5449">
                  <c:v>11.43461791770147</c:v>
                </c:pt>
                <c:pt idx="5450">
                  <c:v>11.434639546571686</c:v>
                </c:pt>
                <c:pt idx="5451">
                  <c:v>11.434661174974098</c:v>
                </c:pt>
                <c:pt idx="5452">
                  <c:v>11.434682802908776</c:v>
                </c:pt>
                <c:pt idx="5453">
                  <c:v>11.434704430375628</c:v>
                </c:pt>
                <c:pt idx="5454">
                  <c:v>11.434726057374775</c:v>
                </c:pt>
                <c:pt idx="5455">
                  <c:v>11.434747683906204</c:v>
                </c:pt>
                <c:pt idx="5456">
                  <c:v>11.434769309969974</c:v>
                </c:pt>
                <c:pt idx="5457">
                  <c:v>11.434790935566006</c:v>
                </c:pt>
                <c:pt idx="5458">
                  <c:v>11.434812560694393</c:v>
                </c:pt>
                <c:pt idx="5459">
                  <c:v>11.434834185355149</c:v>
                </c:pt>
                <c:pt idx="5460">
                  <c:v>11.434855809548306</c:v>
                </c:pt>
                <c:pt idx="5461">
                  <c:v>11.434877433273771</c:v>
                </c:pt>
                <c:pt idx="5462">
                  <c:v>11.434899056531835</c:v>
                </c:pt>
                <c:pt idx="5463">
                  <c:v>11.434920679322257</c:v>
                </c:pt>
                <c:pt idx="5464">
                  <c:v>11.434942301645144</c:v>
                </c:pt>
                <c:pt idx="5465">
                  <c:v>11.434963923500431</c:v>
                </c:pt>
                <c:pt idx="5466">
                  <c:v>11.4349855448884</c:v>
                </c:pt>
                <c:pt idx="5467">
                  <c:v>11.4350071658088</c:v>
                </c:pt>
                <c:pt idx="5468">
                  <c:v>11.435028786261745</c:v>
                </c:pt>
                <c:pt idx="5469">
                  <c:v>11.435050406247274</c:v>
                </c:pt>
                <c:pt idx="5470">
                  <c:v>11.43507202576537</c:v>
                </c:pt>
                <c:pt idx="5471">
                  <c:v>11.435093644816073</c:v>
                </c:pt>
                <c:pt idx="5472">
                  <c:v>11.435115263399407</c:v>
                </c:pt>
                <c:pt idx="5473">
                  <c:v>11.435136881515406</c:v>
                </c:pt>
                <c:pt idx="5474">
                  <c:v>11.435158499164039</c:v>
                </c:pt>
                <c:pt idx="5475">
                  <c:v>11.435180116345464</c:v>
                </c:pt>
                <c:pt idx="5476">
                  <c:v>11.435201733059419</c:v>
                </c:pt>
                <c:pt idx="5477">
                  <c:v>11.435223349306192</c:v>
                </c:pt>
                <c:pt idx="5478">
                  <c:v>11.435244965085722</c:v>
                </c:pt>
                <c:pt idx="5479">
                  <c:v>11.435266580398</c:v>
                </c:pt>
                <c:pt idx="5480">
                  <c:v>11.435288195243077</c:v>
                </c:pt>
                <c:pt idx="5481">
                  <c:v>11.435309809621026</c:v>
                </c:pt>
                <c:pt idx="5482">
                  <c:v>11.435331423531668</c:v>
                </c:pt>
                <c:pt idx="5483">
                  <c:v>11.435353036975252</c:v>
                </c:pt>
                <c:pt idx="5484">
                  <c:v>11.435374649951669</c:v>
                </c:pt>
                <c:pt idx="5485">
                  <c:v>11.435396262461024</c:v>
                </c:pt>
                <c:pt idx="5486">
                  <c:v>11.435417874503361</c:v>
                </c:pt>
                <c:pt idx="5487">
                  <c:v>11.435439486078424</c:v>
                </c:pt>
                <c:pt idx="5488">
                  <c:v>11.435461097186502</c:v>
                </c:pt>
                <c:pt idx="5489">
                  <c:v>11.435482707827576</c:v>
                </c:pt>
                <c:pt idx="5490">
                  <c:v>11.435504318001788</c:v>
                </c:pt>
                <c:pt idx="5491">
                  <c:v>11.435525927708724</c:v>
                </c:pt>
                <c:pt idx="5492">
                  <c:v>11.435547536949018</c:v>
                </c:pt>
                <c:pt idx="5493">
                  <c:v>11.435569145722004</c:v>
                </c:pt>
                <c:pt idx="5494">
                  <c:v>11.435590754028356</c:v>
                </c:pt>
                <c:pt idx="5495">
                  <c:v>11.435612361867559</c:v>
                </c:pt>
                <c:pt idx="5496">
                  <c:v>11.435633969240024</c:v>
                </c:pt>
                <c:pt idx="5497">
                  <c:v>11.435655576145574</c:v>
                </c:pt>
                <c:pt idx="5498">
                  <c:v>11.435677182584282</c:v>
                </c:pt>
                <c:pt idx="5499">
                  <c:v>11.435698788556168</c:v>
                </c:pt>
                <c:pt idx="5500">
                  <c:v>11.435720394061256</c:v>
                </c:pt>
                <c:pt idx="5501">
                  <c:v>11.435741999099553</c:v>
                </c:pt>
                <c:pt idx="5502">
                  <c:v>11.435763603671081</c:v>
                </c:pt>
                <c:pt idx="5503">
                  <c:v>11.43578520777587</c:v>
                </c:pt>
                <c:pt idx="5504">
                  <c:v>11.435806811414029</c:v>
                </c:pt>
                <c:pt idx="5505">
                  <c:v>11.435828414585266</c:v>
                </c:pt>
                <c:pt idx="5506">
                  <c:v>11.435850017290004</c:v>
                </c:pt>
                <c:pt idx="5507">
                  <c:v>11.435871619527926</c:v>
                </c:pt>
                <c:pt idx="5508">
                  <c:v>11.435893221299272</c:v>
                </c:pt>
                <c:pt idx="5509">
                  <c:v>11.435914822604024</c:v>
                </c:pt>
                <c:pt idx="5510">
                  <c:v>11.435936423442104</c:v>
                </c:pt>
                <c:pt idx="5511">
                  <c:v>11.435958023813621</c:v>
                </c:pt>
                <c:pt idx="5512">
                  <c:v>11.435979623718568</c:v>
                </c:pt>
                <c:pt idx="5513">
                  <c:v>11.436001223156996</c:v>
                </c:pt>
                <c:pt idx="5514">
                  <c:v>11.436022822128887</c:v>
                </c:pt>
                <c:pt idx="5515">
                  <c:v>11.436044420634271</c:v>
                </c:pt>
                <c:pt idx="5516">
                  <c:v>11.43606601867317</c:v>
                </c:pt>
                <c:pt idx="5517">
                  <c:v>11.436087616245722</c:v>
                </c:pt>
                <c:pt idx="5518">
                  <c:v>11.436109213351592</c:v>
                </c:pt>
                <c:pt idx="5519">
                  <c:v>11.436130809991155</c:v>
                </c:pt>
                <c:pt idx="5520">
                  <c:v>11.436152406164314</c:v>
                </c:pt>
                <c:pt idx="5521">
                  <c:v>11.436174001871088</c:v>
                </c:pt>
                <c:pt idx="5522">
                  <c:v>11.436195597111499</c:v>
                </c:pt>
                <c:pt idx="5523">
                  <c:v>11.436217191885563</c:v>
                </c:pt>
                <c:pt idx="5524">
                  <c:v>11.436238786193298</c:v>
                </c:pt>
                <c:pt idx="5525">
                  <c:v>11.436260380034698</c:v>
                </c:pt>
                <c:pt idx="5526">
                  <c:v>11.436281973409896</c:v>
                </c:pt>
                <c:pt idx="5527">
                  <c:v>11.436303566318783</c:v>
                </c:pt>
                <c:pt idx="5528">
                  <c:v>11.436325158761433</c:v>
                </c:pt>
                <c:pt idx="5529">
                  <c:v>11.436346750737853</c:v>
                </c:pt>
                <c:pt idx="5530">
                  <c:v>11.436368342248068</c:v>
                </c:pt>
                <c:pt idx="5531">
                  <c:v>11.436389933292109</c:v>
                </c:pt>
                <c:pt idx="5532">
                  <c:v>11.436411523870001</c:v>
                </c:pt>
                <c:pt idx="5533">
                  <c:v>11.436433113981726</c:v>
                </c:pt>
                <c:pt idx="5534">
                  <c:v>11.436454703627374</c:v>
                </c:pt>
                <c:pt idx="5535">
                  <c:v>11.436476292806876</c:v>
                </c:pt>
                <c:pt idx="5536">
                  <c:v>11.436497881520276</c:v>
                </c:pt>
                <c:pt idx="5537">
                  <c:v>11.436519469767624</c:v>
                </c:pt>
                <c:pt idx="5538">
                  <c:v>11.436541057549029</c:v>
                </c:pt>
                <c:pt idx="5539">
                  <c:v>11.436562644864226</c:v>
                </c:pt>
                <c:pt idx="5540">
                  <c:v>11.436584231713526</c:v>
                </c:pt>
                <c:pt idx="5541">
                  <c:v>11.436605818096822</c:v>
                </c:pt>
                <c:pt idx="5542">
                  <c:v>11.436627404014148</c:v>
                </c:pt>
                <c:pt idx="5543">
                  <c:v>11.436648989465571</c:v>
                </c:pt>
                <c:pt idx="5544">
                  <c:v>11.436670574451057</c:v>
                </c:pt>
                <c:pt idx="5545">
                  <c:v>11.436692158970652</c:v>
                </c:pt>
                <c:pt idx="5546">
                  <c:v>11.436713743024342</c:v>
                </c:pt>
                <c:pt idx="5547">
                  <c:v>11.436735326612181</c:v>
                </c:pt>
                <c:pt idx="5548">
                  <c:v>11.436756909734182</c:v>
                </c:pt>
                <c:pt idx="5549">
                  <c:v>11.436778492390298</c:v>
                </c:pt>
                <c:pt idx="5550">
                  <c:v>11.43680007458075</c:v>
                </c:pt>
                <c:pt idx="5551">
                  <c:v>11.436821656305334</c:v>
                </c:pt>
                <c:pt idx="5552">
                  <c:v>11.436843237564172</c:v>
                </c:pt>
                <c:pt idx="5553">
                  <c:v>11.43686481835736</c:v>
                </c:pt>
                <c:pt idx="5554">
                  <c:v>11.436886398684761</c:v>
                </c:pt>
                <c:pt idx="5555">
                  <c:v>11.436907978546326</c:v>
                </c:pt>
                <c:pt idx="5556">
                  <c:v>11.436929557942324</c:v>
                </c:pt>
                <c:pt idx="5557">
                  <c:v>11.43695113687264</c:v>
                </c:pt>
                <c:pt idx="5558">
                  <c:v>11.436972715337332</c:v>
                </c:pt>
                <c:pt idx="5559">
                  <c:v>11.436994293336406</c:v>
                </c:pt>
                <c:pt idx="5560">
                  <c:v>11.437015870869878</c:v>
                </c:pt>
                <c:pt idx="5561">
                  <c:v>11.437037447937771</c:v>
                </c:pt>
                <c:pt idx="5562">
                  <c:v>11.437059024540105</c:v>
                </c:pt>
                <c:pt idx="5563">
                  <c:v>11.437080600676898</c:v>
                </c:pt>
                <c:pt idx="5564">
                  <c:v>11.437102176348173</c:v>
                </c:pt>
                <c:pt idx="5565">
                  <c:v>11.437123751553941</c:v>
                </c:pt>
                <c:pt idx="5566">
                  <c:v>11.437145326294242</c:v>
                </c:pt>
                <c:pt idx="5567">
                  <c:v>11.437166900569077</c:v>
                </c:pt>
                <c:pt idx="5568">
                  <c:v>11.437188474378468</c:v>
                </c:pt>
                <c:pt idx="5569">
                  <c:v>11.437210047722449</c:v>
                </c:pt>
                <c:pt idx="5570">
                  <c:v>11.437231620601018</c:v>
                </c:pt>
                <c:pt idx="5571">
                  <c:v>11.437253193014218</c:v>
                </c:pt>
                <c:pt idx="5572">
                  <c:v>11.437274764962048</c:v>
                </c:pt>
                <c:pt idx="5573">
                  <c:v>11.43729633644457</c:v>
                </c:pt>
                <c:pt idx="5574">
                  <c:v>11.437317907461749</c:v>
                </c:pt>
                <c:pt idx="5575">
                  <c:v>11.437339478013634</c:v>
                </c:pt>
                <c:pt idx="5576">
                  <c:v>11.437361048100238</c:v>
                </c:pt>
                <c:pt idx="5577">
                  <c:v>11.437382617721584</c:v>
                </c:pt>
                <c:pt idx="5578">
                  <c:v>11.437404186877696</c:v>
                </c:pt>
                <c:pt idx="5579">
                  <c:v>11.437425755568581</c:v>
                </c:pt>
                <c:pt idx="5580">
                  <c:v>11.437447323794272</c:v>
                </c:pt>
                <c:pt idx="5581">
                  <c:v>11.437468891554785</c:v>
                </c:pt>
                <c:pt idx="5582">
                  <c:v>11.437490458850139</c:v>
                </c:pt>
                <c:pt idx="5583">
                  <c:v>11.437512025680354</c:v>
                </c:pt>
                <c:pt idx="5584">
                  <c:v>11.437533592045456</c:v>
                </c:pt>
                <c:pt idx="5585">
                  <c:v>11.437555157945452</c:v>
                </c:pt>
                <c:pt idx="5586">
                  <c:v>11.437576723380371</c:v>
                </c:pt>
                <c:pt idx="5587">
                  <c:v>11.437598288350237</c:v>
                </c:pt>
                <c:pt idx="5588">
                  <c:v>11.437619852855066</c:v>
                </c:pt>
                <c:pt idx="5589">
                  <c:v>11.437641416894868</c:v>
                </c:pt>
                <c:pt idx="5590">
                  <c:v>11.437662980469682</c:v>
                </c:pt>
                <c:pt idx="5591">
                  <c:v>11.437684543579516</c:v>
                </c:pt>
                <c:pt idx="5592">
                  <c:v>11.4377061062244</c:v>
                </c:pt>
                <c:pt idx="5593">
                  <c:v>11.437727668404325</c:v>
                </c:pt>
                <c:pt idx="5594">
                  <c:v>11.437749230119374</c:v>
                </c:pt>
                <c:pt idx="5595">
                  <c:v>11.437770791369468</c:v>
                </c:pt>
                <c:pt idx="5596">
                  <c:v>11.437792352154712</c:v>
                </c:pt>
                <c:pt idx="5597">
                  <c:v>11.437813912475098</c:v>
                </c:pt>
                <c:pt idx="5598">
                  <c:v>11.437835472330649</c:v>
                </c:pt>
                <c:pt idx="5599">
                  <c:v>11.437857031721382</c:v>
                </c:pt>
                <c:pt idx="5600">
                  <c:v>11.437878590647317</c:v>
                </c:pt>
                <c:pt idx="5601">
                  <c:v>11.437900149108469</c:v>
                </c:pt>
                <c:pt idx="5602">
                  <c:v>11.437921707104776</c:v>
                </c:pt>
                <c:pt idx="5603">
                  <c:v>11.437943264636518</c:v>
                </c:pt>
                <c:pt idx="5604">
                  <c:v>11.437964821703485</c:v>
                </c:pt>
                <c:pt idx="5605">
                  <c:v>11.437986378305776</c:v>
                </c:pt>
                <c:pt idx="5606">
                  <c:v>11.438007934443307</c:v>
                </c:pt>
                <c:pt idx="5607">
                  <c:v>11.438029490116218</c:v>
                </c:pt>
                <c:pt idx="5608">
                  <c:v>11.438051045324498</c:v>
                </c:pt>
                <c:pt idx="5609">
                  <c:v>11.438072600068161</c:v>
                </c:pt>
                <c:pt idx="5610">
                  <c:v>11.438094154347224</c:v>
                </c:pt>
                <c:pt idx="5611">
                  <c:v>11.438115708161698</c:v>
                </c:pt>
                <c:pt idx="5612">
                  <c:v>11.438137261511642</c:v>
                </c:pt>
                <c:pt idx="5613">
                  <c:v>11.438158814397037</c:v>
                </c:pt>
                <c:pt idx="5614">
                  <c:v>11.438180366817912</c:v>
                </c:pt>
                <c:pt idx="5615">
                  <c:v>11.438201918774292</c:v>
                </c:pt>
                <c:pt idx="5616">
                  <c:v>11.438223470266088</c:v>
                </c:pt>
                <c:pt idx="5617">
                  <c:v>11.438245021293641</c:v>
                </c:pt>
                <c:pt idx="5618">
                  <c:v>11.43826657185665</c:v>
                </c:pt>
                <c:pt idx="5619">
                  <c:v>11.438288121955241</c:v>
                </c:pt>
                <c:pt idx="5620">
                  <c:v>11.438309671589439</c:v>
                </c:pt>
                <c:pt idx="5621">
                  <c:v>11.438331220759258</c:v>
                </c:pt>
                <c:pt idx="5622">
                  <c:v>11.438352769464718</c:v>
                </c:pt>
                <c:pt idx="5623">
                  <c:v>11.438374317705845</c:v>
                </c:pt>
                <c:pt idx="5624">
                  <c:v>11.438395865482653</c:v>
                </c:pt>
                <c:pt idx="5625">
                  <c:v>11.438417412795165</c:v>
                </c:pt>
                <c:pt idx="5626">
                  <c:v>11.438438959643404</c:v>
                </c:pt>
                <c:pt idx="5627">
                  <c:v>11.438460506027386</c:v>
                </c:pt>
                <c:pt idx="5628">
                  <c:v>11.438482051947124</c:v>
                </c:pt>
                <c:pt idx="5629">
                  <c:v>11.438503597402654</c:v>
                </c:pt>
                <c:pt idx="5630">
                  <c:v>11.438525142393948</c:v>
                </c:pt>
                <c:pt idx="5631">
                  <c:v>11.43854668692113</c:v>
                </c:pt>
                <c:pt idx="5632">
                  <c:v>11.438568230984123</c:v>
                </c:pt>
                <c:pt idx="5633">
                  <c:v>11.438589774583004</c:v>
                </c:pt>
                <c:pt idx="5634">
                  <c:v>11.438611317717728</c:v>
                </c:pt>
                <c:pt idx="5635">
                  <c:v>11.438632860388374</c:v>
                </c:pt>
                <c:pt idx="5636">
                  <c:v>11.438654402594942</c:v>
                </c:pt>
                <c:pt idx="5637">
                  <c:v>11.438675944337398</c:v>
                </c:pt>
                <c:pt idx="5638">
                  <c:v>11.438697485615931</c:v>
                </c:pt>
                <c:pt idx="5639">
                  <c:v>11.438719026430388</c:v>
                </c:pt>
                <c:pt idx="5640">
                  <c:v>11.438740566780853</c:v>
                </c:pt>
                <c:pt idx="5641">
                  <c:v>11.438762106667337</c:v>
                </c:pt>
                <c:pt idx="5642">
                  <c:v>11.438783646089867</c:v>
                </c:pt>
                <c:pt idx="5643">
                  <c:v>11.438805185048448</c:v>
                </c:pt>
                <c:pt idx="5644">
                  <c:v>11.438826723543118</c:v>
                </c:pt>
                <c:pt idx="5645">
                  <c:v>11.438848261573913</c:v>
                </c:pt>
                <c:pt idx="5646">
                  <c:v>11.438869799140813</c:v>
                </c:pt>
                <c:pt idx="5647">
                  <c:v>11.438891336243858</c:v>
                </c:pt>
                <c:pt idx="5648">
                  <c:v>11.438912872883067</c:v>
                </c:pt>
                <c:pt idx="5649">
                  <c:v>11.43893440905846</c:v>
                </c:pt>
                <c:pt idx="5650">
                  <c:v>11.438955944769999</c:v>
                </c:pt>
                <c:pt idx="5651">
                  <c:v>11.438977480017712</c:v>
                </c:pt>
                <c:pt idx="5652">
                  <c:v>11.438999014801936</c:v>
                </c:pt>
                <c:pt idx="5653">
                  <c:v>11.439020549122256</c:v>
                </c:pt>
                <c:pt idx="5654">
                  <c:v>11.439042082978863</c:v>
                </c:pt>
                <c:pt idx="5655">
                  <c:v>11.439063616371769</c:v>
                </c:pt>
                <c:pt idx="5656">
                  <c:v>11.439085149301006</c:v>
                </c:pt>
                <c:pt idx="5657">
                  <c:v>11.439106681766582</c:v>
                </c:pt>
                <c:pt idx="5658">
                  <c:v>11.439128213768521</c:v>
                </c:pt>
                <c:pt idx="5659">
                  <c:v>11.439149745306842</c:v>
                </c:pt>
                <c:pt idx="5660">
                  <c:v>11.439171276381565</c:v>
                </c:pt>
                <c:pt idx="5661">
                  <c:v>11.439192806992716</c:v>
                </c:pt>
                <c:pt idx="5662">
                  <c:v>11.439214337140324</c:v>
                </c:pt>
                <c:pt idx="5663">
                  <c:v>11.439235866824356</c:v>
                </c:pt>
                <c:pt idx="5664">
                  <c:v>11.439257396044892</c:v>
                </c:pt>
                <c:pt idx="5665">
                  <c:v>11.439278924801918</c:v>
                </c:pt>
                <c:pt idx="5666">
                  <c:v>11.439300453095491</c:v>
                </c:pt>
                <c:pt idx="5667">
                  <c:v>11.439321980925483</c:v>
                </c:pt>
                <c:pt idx="5668">
                  <c:v>11.439343508292259</c:v>
                </c:pt>
                <c:pt idx="5669">
                  <c:v>11.439365035195499</c:v>
                </c:pt>
                <c:pt idx="5670">
                  <c:v>11.439386561635359</c:v>
                </c:pt>
                <c:pt idx="5671">
                  <c:v>11.439408087611831</c:v>
                </c:pt>
                <c:pt idx="5672">
                  <c:v>11.439429613125048</c:v>
                </c:pt>
                <c:pt idx="5673">
                  <c:v>11.439451138174723</c:v>
                </c:pt>
                <c:pt idx="5674">
                  <c:v>11.439472662761183</c:v>
                </c:pt>
                <c:pt idx="5675">
                  <c:v>11.439494186884374</c:v>
                </c:pt>
                <c:pt idx="5676">
                  <c:v>11.439515710544256</c:v>
                </c:pt>
                <c:pt idx="5677">
                  <c:v>11.439537233740989</c:v>
                </c:pt>
                <c:pt idx="5678">
                  <c:v>11.43955875647425</c:v>
                </c:pt>
                <c:pt idx="5679">
                  <c:v>11.439580278744538</c:v>
                </c:pt>
                <c:pt idx="5680">
                  <c:v>11.439601800551385</c:v>
                </c:pt>
                <c:pt idx="5681">
                  <c:v>11.439623321895168</c:v>
                </c:pt>
                <c:pt idx="5682">
                  <c:v>11.43964484277582</c:v>
                </c:pt>
                <c:pt idx="5683">
                  <c:v>11.439666363193314</c:v>
                </c:pt>
                <c:pt idx="5684">
                  <c:v>11.439687883147776</c:v>
                </c:pt>
                <c:pt idx="5685">
                  <c:v>11.43970940263897</c:v>
                </c:pt>
                <c:pt idx="5686">
                  <c:v>11.43973092166717</c:v>
                </c:pt>
                <c:pt idx="5687">
                  <c:v>11.439752440232313</c:v>
                </c:pt>
                <c:pt idx="5688">
                  <c:v>11.439773958334419</c:v>
                </c:pt>
                <c:pt idx="5689">
                  <c:v>11.439795475973503</c:v>
                </c:pt>
                <c:pt idx="5690">
                  <c:v>11.439816993149684</c:v>
                </c:pt>
                <c:pt idx="5691">
                  <c:v>11.439838509862724</c:v>
                </c:pt>
                <c:pt idx="5692">
                  <c:v>11.439860026112845</c:v>
                </c:pt>
                <c:pt idx="5693">
                  <c:v>11.439881541900057</c:v>
                </c:pt>
                <c:pt idx="5694">
                  <c:v>11.439903057224354</c:v>
                </c:pt>
                <c:pt idx="5695">
                  <c:v>11.439924572085754</c:v>
                </c:pt>
                <c:pt idx="5696">
                  <c:v>11.439946086484326</c:v>
                </c:pt>
                <c:pt idx="5697">
                  <c:v>11.439967600419903</c:v>
                </c:pt>
                <c:pt idx="5698">
                  <c:v>11.439989113892716</c:v>
                </c:pt>
                <c:pt idx="5699">
                  <c:v>11.44001062690271</c:v>
                </c:pt>
                <c:pt idx="5700">
                  <c:v>11.440032139450002</c:v>
                </c:pt>
                <c:pt idx="5701">
                  <c:v>11.440053651534319</c:v>
                </c:pt>
                <c:pt idx="5702">
                  <c:v>11.440075163155948</c:v>
                </c:pt>
                <c:pt idx="5703">
                  <c:v>11.440096674314887</c:v>
                </c:pt>
                <c:pt idx="5704">
                  <c:v>11.440118185010963</c:v>
                </c:pt>
                <c:pt idx="5705">
                  <c:v>11.440139695244575</c:v>
                </c:pt>
                <c:pt idx="5706">
                  <c:v>11.440161205015388</c:v>
                </c:pt>
                <c:pt idx="5707">
                  <c:v>11.440182714323544</c:v>
                </c:pt>
                <c:pt idx="5708">
                  <c:v>11.44020422316907</c:v>
                </c:pt>
                <c:pt idx="5709">
                  <c:v>11.440225731551948</c:v>
                </c:pt>
                <c:pt idx="5710">
                  <c:v>11.440247239472274</c:v>
                </c:pt>
                <c:pt idx="5711">
                  <c:v>11.440268746929949</c:v>
                </c:pt>
                <c:pt idx="5712">
                  <c:v>11.440290253925106</c:v>
                </c:pt>
                <c:pt idx="5713">
                  <c:v>11.440311760457588</c:v>
                </c:pt>
                <c:pt idx="5714">
                  <c:v>11.440333266527805</c:v>
                </c:pt>
                <c:pt idx="5715">
                  <c:v>11.440354772135393</c:v>
                </c:pt>
                <c:pt idx="5716">
                  <c:v>11.4403762772805</c:v>
                </c:pt>
                <c:pt idx="5717">
                  <c:v>11.440397781963098</c:v>
                </c:pt>
                <c:pt idx="5718">
                  <c:v>11.440419286183356</c:v>
                </c:pt>
                <c:pt idx="5719">
                  <c:v>11.440440789941132</c:v>
                </c:pt>
                <c:pt idx="5720">
                  <c:v>11.440462293236514</c:v>
                </c:pt>
                <c:pt idx="5721">
                  <c:v>11.440483796069516</c:v>
                </c:pt>
                <c:pt idx="5722">
                  <c:v>11.440505298440154</c:v>
                </c:pt>
                <c:pt idx="5723">
                  <c:v>11.440526800348454</c:v>
                </c:pt>
                <c:pt idx="5724">
                  <c:v>11.440548301794417</c:v>
                </c:pt>
                <c:pt idx="5725">
                  <c:v>11.440569802778089</c:v>
                </c:pt>
                <c:pt idx="5726">
                  <c:v>11.440591303299469</c:v>
                </c:pt>
                <c:pt idx="5727">
                  <c:v>11.440612803358604</c:v>
                </c:pt>
                <c:pt idx="5728">
                  <c:v>11.440634302955486</c:v>
                </c:pt>
                <c:pt idx="5729">
                  <c:v>11.440655802090147</c:v>
                </c:pt>
                <c:pt idx="5730">
                  <c:v>11.440677300762605</c:v>
                </c:pt>
                <c:pt idx="5731">
                  <c:v>11.440698798972868</c:v>
                </c:pt>
                <c:pt idx="5732">
                  <c:v>11.440720296721</c:v>
                </c:pt>
                <c:pt idx="5733">
                  <c:v>11.440741794006959</c:v>
                </c:pt>
                <c:pt idx="5734">
                  <c:v>11.440763290830798</c:v>
                </c:pt>
                <c:pt idx="5735">
                  <c:v>11.440784787192547</c:v>
                </c:pt>
                <c:pt idx="5736">
                  <c:v>11.440806283092204</c:v>
                </c:pt>
                <c:pt idx="5737">
                  <c:v>11.440827778529799</c:v>
                </c:pt>
                <c:pt idx="5738">
                  <c:v>11.440849273505426</c:v>
                </c:pt>
                <c:pt idx="5739">
                  <c:v>11.440870768018781</c:v>
                </c:pt>
                <c:pt idx="5740">
                  <c:v>11.440892262070397</c:v>
                </c:pt>
                <c:pt idx="5741">
                  <c:v>11.440913755659935</c:v>
                </c:pt>
                <c:pt idx="5742">
                  <c:v>11.440935248787509</c:v>
                </c:pt>
                <c:pt idx="5743">
                  <c:v>11.440956741453098</c:v>
                </c:pt>
                <c:pt idx="5744">
                  <c:v>11.440978233656841</c:v>
                </c:pt>
                <c:pt idx="5745">
                  <c:v>11.440999725398639</c:v>
                </c:pt>
                <c:pt idx="5746">
                  <c:v>11.441021216678548</c:v>
                </c:pt>
                <c:pt idx="5747">
                  <c:v>11.441042707496603</c:v>
                </c:pt>
                <c:pt idx="5748">
                  <c:v>11.441064197852798</c:v>
                </c:pt>
                <c:pt idx="5749">
                  <c:v>11.441085687747183</c:v>
                </c:pt>
                <c:pt idx="5750">
                  <c:v>11.441107177179751</c:v>
                </c:pt>
                <c:pt idx="5751">
                  <c:v>11.441128666150389</c:v>
                </c:pt>
                <c:pt idx="5752">
                  <c:v>11.441150154659548</c:v>
                </c:pt>
                <c:pt idx="5753">
                  <c:v>11.441171642706733</c:v>
                </c:pt>
                <c:pt idx="5754">
                  <c:v>11.441193130292348</c:v>
                </c:pt>
                <c:pt idx="5755">
                  <c:v>11.441214617416229</c:v>
                </c:pt>
                <c:pt idx="5756">
                  <c:v>11.441236104078383</c:v>
                </c:pt>
                <c:pt idx="5757">
                  <c:v>11.441257590278868</c:v>
                </c:pt>
                <c:pt idx="5758">
                  <c:v>11.441279076017713</c:v>
                </c:pt>
                <c:pt idx="5759">
                  <c:v>11.441300561294918</c:v>
                </c:pt>
                <c:pt idx="5760">
                  <c:v>11.441322046110409</c:v>
                </c:pt>
                <c:pt idx="5761">
                  <c:v>11.441343530464549</c:v>
                </c:pt>
                <c:pt idx="5762">
                  <c:v>11.441365014356998</c:v>
                </c:pt>
                <c:pt idx="5763">
                  <c:v>11.441386497787922</c:v>
                </c:pt>
                <c:pt idx="5764">
                  <c:v>11.44140798075729</c:v>
                </c:pt>
                <c:pt idx="5765">
                  <c:v>11.441429463265148</c:v>
                </c:pt>
                <c:pt idx="5766">
                  <c:v>11.441450945311518</c:v>
                </c:pt>
                <c:pt idx="5767">
                  <c:v>11.441472426896448</c:v>
                </c:pt>
                <c:pt idx="5768">
                  <c:v>11.44149390801992</c:v>
                </c:pt>
                <c:pt idx="5769">
                  <c:v>11.44151538868195</c:v>
                </c:pt>
                <c:pt idx="5770">
                  <c:v>11.441536868882576</c:v>
                </c:pt>
                <c:pt idx="5771">
                  <c:v>11.441558348621813</c:v>
                </c:pt>
                <c:pt idx="5772">
                  <c:v>11.44157982789968</c:v>
                </c:pt>
                <c:pt idx="5773">
                  <c:v>11.441601306716198</c:v>
                </c:pt>
                <c:pt idx="5774">
                  <c:v>11.441622785071294</c:v>
                </c:pt>
                <c:pt idx="5775">
                  <c:v>11.441644262965276</c:v>
                </c:pt>
                <c:pt idx="5776">
                  <c:v>11.441665740397745</c:v>
                </c:pt>
                <c:pt idx="5777">
                  <c:v>11.441687217369306</c:v>
                </c:pt>
                <c:pt idx="5778">
                  <c:v>11.441708693879239</c:v>
                </c:pt>
                <c:pt idx="5779">
                  <c:v>11.441730169928077</c:v>
                </c:pt>
                <c:pt idx="5780">
                  <c:v>11.441751645515698</c:v>
                </c:pt>
                <c:pt idx="5781">
                  <c:v>11.441773120642031</c:v>
                </c:pt>
                <c:pt idx="5782">
                  <c:v>11.441794595307424</c:v>
                </c:pt>
                <c:pt idx="5783">
                  <c:v>11.441816069511511</c:v>
                </c:pt>
                <c:pt idx="5784">
                  <c:v>11.441837543254499</c:v>
                </c:pt>
                <c:pt idx="5785">
                  <c:v>11.44185901653637</c:v>
                </c:pt>
                <c:pt idx="5786">
                  <c:v>11.441880489357143</c:v>
                </c:pt>
                <c:pt idx="5787">
                  <c:v>11.441901961716736</c:v>
                </c:pt>
                <c:pt idx="5788">
                  <c:v>11.441923433615393</c:v>
                </c:pt>
                <c:pt idx="5789">
                  <c:v>11.441944905053118</c:v>
                </c:pt>
                <c:pt idx="5790">
                  <c:v>11.441966376029734</c:v>
                </c:pt>
                <c:pt idx="5791">
                  <c:v>11.44198784654535</c:v>
                </c:pt>
                <c:pt idx="5792">
                  <c:v>11.442009316600076</c:v>
                </c:pt>
                <c:pt idx="5793">
                  <c:v>11.44203078619368</c:v>
                </c:pt>
                <c:pt idx="5794">
                  <c:v>11.442052255326526</c:v>
                </c:pt>
                <c:pt idx="5795">
                  <c:v>11.442073723998268</c:v>
                </c:pt>
                <c:pt idx="5796">
                  <c:v>11.442095192209226</c:v>
                </c:pt>
                <c:pt idx="5797">
                  <c:v>11.442116659959376</c:v>
                </c:pt>
                <c:pt idx="5798">
                  <c:v>11.442138127248517</c:v>
                </c:pt>
                <c:pt idx="5799">
                  <c:v>11.442159594076974</c:v>
                </c:pt>
                <c:pt idx="5800">
                  <c:v>11.442181060444469</c:v>
                </c:pt>
                <c:pt idx="5801">
                  <c:v>11.442202526351252</c:v>
                </c:pt>
                <c:pt idx="5802">
                  <c:v>11.442223991797244</c:v>
                </c:pt>
                <c:pt idx="5803">
                  <c:v>11.442245456782487</c:v>
                </c:pt>
                <c:pt idx="5804">
                  <c:v>11.442266921307002</c:v>
                </c:pt>
                <c:pt idx="5805">
                  <c:v>11.442288385370768</c:v>
                </c:pt>
                <c:pt idx="5806">
                  <c:v>11.442309848973883</c:v>
                </c:pt>
                <c:pt idx="5807">
                  <c:v>11.442331312116304</c:v>
                </c:pt>
                <c:pt idx="5808">
                  <c:v>11.442352774798065</c:v>
                </c:pt>
                <c:pt idx="5809">
                  <c:v>11.442374237019196</c:v>
                </c:pt>
                <c:pt idx="5810">
                  <c:v>11.442395698779702</c:v>
                </c:pt>
                <c:pt idx="5811">
                  <c:v>11.442417160079614</c:v>
                </c:pt>
                <c:pt idx="5812">
                  <c:v>11.442438620918956</c:v>
                </c:pt>
                <c:pt idx="5813">
                  <c:v>11.442460081297723</c:v>
                </c:pt>
                <c:pt idx="5814">
                  <c:v>11.442481541215972</c:v>
                </c:pt>
                <c:pt idx="5815">
                  <c:v>11.442503000673682</c:v>
                </c:pt>
                <c:pt idx="5816">
                  <c:v>11.442524459670906</c:v>
                </c:pt>
                <c:pt idx="5817">
                  <c:v>11.442545918207779</c:v>
                </c:pt>
                <c:pt idx="5818">
                  <c:v>11.442567376284028</c:v>
                </c:pt>
                <c:pt idx="5819">
                  <c:v>11.442588833899826</c:v>
                </c:pt>
                <c:pt idx="5820">
                  <c:v>11.442610291055226</c:v>
                </c:pt>
                <c:pt idx="5821">
                  <c:v>11.442631747750228</c:v>
                </c:pt>
                <c:pt idx="5822">
                  <c:v>11.442653203984875</c:v>
                </c:pt>
                <c:pt idx="5823">
                  <c:v>11.44267465975917</c:v>
                </c:pt>
                <c:pt idx="5824">
                  <c:v>11.442696115073106</c:v>
                </c:pt>
                <c:pt idx="5825">
                  <c:v>11.442717569926756</c:v>
                </c:pt>
                <c:pt idx="5826">
                  <c:v>11.442739024320074</c:v>
                </c:pt>
                <c:pt idx="5827">
                  <c:v>11.442760478253099</c:v>
                </c:pt>
                <c:pt idx="5828">
                  <c:v>11.442781931725882</c:v>
                </c:pt>
                <c:pt idx="5829">
                  <c:v>11.442803384738419</c:v>
                </c:pt>
                <c:pt idx="5830">
                  <c:v>11.44282483729075</c:v>
                </c:pt>
                <c:pt idx="5831">
                  <c:v>11.442846289382874</c:v>
                </c:pt>
                <c:pt idx="5832">
                  <c:v>11.442867741014748</c:v>
                </c:pt>
                <c:pt idx="5833">
                  <c:v>11.442889192186566</c:v>
                </c:pt>
                <c:pt idx="5834">
                  <c:v>11.442910642898168</c:v>
                </c:pt>
                <c:pt idx="5835">
                  <c:v>11.442932093149787</c:v>
                </c:pt>
                <c:pt idx="5836">
                  <c:v>11.442953542941096</c:v>
                </c:pt>
                <c:pt idx="5837">
                  <c:v>11.442974992272413</c:v>
                </c:pt>
                <c:pt idx="5838">
                  <c:v>11.442996441143666</c:v>
                </c:pt>
                <c:pt idx="5839">
                  <c:v>11.443017889554868</c:v>
                </c:pt>
                <c:pt idx="5840">
                  <c:v>11.443039337506161</c:v>
                </c:pt>
                <c:pt idx="5841">
                  <c:v>11.443060784997243</c:v>
                </c:pt>
                <c:pt idx="5842">
                  <c:v>11.443082232028535</c:v>
                </c:pt>
                <c:pt idx="5843">
                  <c:v>11.44310367859967</c:v>
                </c:pt>
                <c:pt idx="5844">
                  <c:v>11.443125124710948</c:v>
                </c:pt>
                <c:pt idx="5845">
                  <c:v>11.443146570362376</c:v>
                </c:pt>
                <c:pt idx="5846">
                  <c:v>11.443168015553765</c:v>
                </c:pt>
                <c:pt idx="5847">
                  <c:v>11.443189460285332</c:v>
                </c:pt>
                <c:pt idx="5848">
                  <c:v>11.443210904557031</c:v>
                </c:pt>
                <c:pt idx="5849">
                  <c:v>11.443232348368884</c:v>
                </c:pt>
                <c:pt idx="5850">
                  <c:v>11.44325379172091</c:v>
                </c:pt>
                <c:pt idx="5851">
                  <c:v>11.443275234613118</c:v>
                </c:pt>
                <c:pt idx="5852">
                  <c:v>11.443296677045559</c:v>
                </c:pt>
                <c:pt idx="5853">
                  <c:v>11.443318119018221</c:v>
                </c:pt>
                <c:pt idx="5854">
                  <c:v>11.443339560531133</c:v>
                </c:pt>
                <c:pt idx="5855">
                  <c:v>11.443361001584318</c:v>
                </c:pt>
                <c:pt idx="5856">
                  <c:v>11.443382442177795</c:v>
                </c:pt>
                <c:pt idx="5857">
                  <c:v>11.443403882311568</c:v>
                </c:pt>
                <c:pt idx="5858">
                  <c:v>11.443425321985702</c:v>
                </c:pt>
                <c:pt idx="5859">
                  <c:v>11.443446761200169</c:v>
                </c:pt>
                <c:pt idx="5860">
                  <c:v>11.443468199955007</c:v>
                </c:pt>
                <c:pt idx="5861">
                  <c:v>11.443489638250337</c:v>
                </c:pt>
                <c:pt idx="5862">
                  <c:v>11.443511076085871</c:v>
                </c:pt>
                <c:pt idx="5863">
                  <c:v>11.443532513462081</c:v>
                </c:pt>
                <c:pt idx="5864">
                  <c:v>11.443553950378451</c:v>
                </c:pt>
                <c:pt idx="5865">
                  <c:v>11.443575386835418</c:v>
                </c:pt>
                <c:pt idx="5866">
                  <c:v>11.443596822832976</c:v>
                </c:pt>
                <c:pt idx="5867">
                  <c:v>11.443618258370885</c:v>
                </c:pt>
                <c:pt idx="5868">
                  <c:v>11.443639693449487</c:v>
                </c:pt>
                <c:pt idx="5869">
                  <c:v>11.443661128068447</c:v>
                </c:pt>
                <c:pt idx="5870">
                  <c:v>11.443682562228076</c:v>
                </c:pt>
                <c:pt idx="5871">
                  <c:v>11.443703995928276</c:v>
                </c:pt>
                <c:pt idx="5872">
                  <c:v>11.44372542916909</c:v>
                </c:pt>
                <c:pt idx="5873">
                  <c:v>11.44374686195053</c:v>
                </c:pt>
                <c:pt idx="5874">
                  <c:v>11.443768294272616</c:v>
                </c:pt>
                <c:pt idx="5875">
                  <c:v>11.443789726135366</c:v>
                </c:pt>
                <c:pt idx="5876">
                  <c:v>11.443811157538798</c:v>
                </c:pt>
                <c:pt idx="5877">
                  <c:v>11.443832588483026</c:v>
                </c:pt>
                <c:pt idx="5878">
                  <c:v>11.443854018967826</c:v>
                </c:pt>
                <c:pt idx="5879">
                  <c:v>11.443875448993348</c:v>
                </c:pt>
                <c:pt idx="5880">
                  <c:v>11.443896878559826</c:v>
                </c:pt>
                <c:pt idx="5881">
                  <c:v>11.44391830766695</c:v>
                </c:pt>
                <c:pt idx="5882">
                  <c:v>11.44393973631492</c:v>
                </c:pt>
                <c:pt idx="5883">
                  <c:v>11.443961164503648</c:v>
                </c:pt>
                <c:pt idx="5884">
                  <c:v>11.44398259223332</c:v>
                </c:pt>
                <c:pt idx="5885">
                  <c:v>11.444004019503806</c:v>
                </c:pt>
                <c:pt idx="5886">
                  <c:v>11.444025446315061</c:v>
                </c:pt>
                <c:pt idx="5887">
                  <c:v>11.444046872667474</c:v>
                </c:pt>
                <c:pt idx="5888">
                  <c:v>11.444068298560644</c:v>
                </c:pt>
                <c:pt idx="5889">
                  <c:v>11.444089723994768</c:v>
                </c:pt>
                <c:pt idx="5890">
                  <c:v>11.444111148969798</c:v>
                </c:pt>
                <c:pt idx="5891">
                  <c:v>11.444132573486026</c:v>
                </c:pt>
                <c:pt idx="5892">
                  <c:v>11.444153997543017</c:v>
                </c:pt>
                <c:pt idx="5893">
                  <c:v>11.444175421141008</c:v>
                </c:pt>
                <c:pt idx="5894">
                  <c:v>11.444196844280254</c:v>
                </c:pt>
                <c:pt idx="5895">
                  <c:v>11.444218266960418</c:v>
                </c:pt>
                <c:pt idx="5896">
                  <c:v>11.444239689181709</c:v>
                </c:pt>
                <c:pt idx="5897">
                  <c:v>11.444261110944048</c:v>
                </c:pt>
                <c:pt idx="5898">
                  <c:v>11.444282532247566</c:v>
                </c:pt>
                <c:pt idx="5899">
                  <c:v>11.444303953092094</c:v>
                </c:pt>
                <c:pt idx="5900">
                  <c:v>11.444325373477968</c:v>
                </c:pt>
                <c:pt idx="5901">
                  <c:v>11.444346793404932</c:v>
                </c:pt>
                <c:pt idx="5902">
                  <c:v>11.444368212873048</c:v>
                </c:pt>
                <c:pt idx="5903">
                  <c:v>11.444389631882457</c:v>
                </c:pt>
                <c:pt idx="5904">
                  <c:v>11.444411050433065</c:v>
                </c:pt>
                <c:pt idx="5905">
                  <c:v>11.444432468524974</c:v>
                </c:pt>
                <c:pt idx="5906">
                  <c:v>11.444453886158065</c:v>
                </c:pt>
                <c:pt idx="5907">
                  <c:v>11.444475303332498</c:v>
                </c:pt>
                <c:pt idx="5908">
                  <c:v>11.444496720048274</c:v>
                </c:pt>
                <c:pt idx="5909">
                  <c:v>11.444518136305328</c:v>
                </c:pt>
                <c:pt idx="5910">
                  <c:v>11.444539552103826</c:v>
                </c:pt>
                <c:pt idx="5911">
                  <c:v>11.444560967443568</c:v>
                </c:pt>
                <c:pt idx="5912">
                  <c:v>11.444582382324773</c:v>
                </c:pt>
                <c:pt idx="5913">
                  <c:v>11.444603796747389</c:v>
                </c:pt>
                <c:pt idx="5914">
                  <c:v>11.444625210711433</c:v>
                </c:pt>
                <c:pt idx="5915">
                  <c:v>11.444646624216936</c:v>
                </c:pt>
                <c:pt idx="5916">
                  <c:v>11.444668037263904</c:v>
                </c:pt>
                <c:pt idx="5917">
                  <c:v>11.444689449852365</c:v>
                </c:pt>
                <c:pt idx="5918">
                  <c:v>11.444710861982339</c:v>
                </c:pt>
                <c:pt idx="5919">
                  <c:v>11.444732273653846</c:v>
                </c:pt>
                <c:pt idx="5920">
                  <c:v>11.444753684866891</c:v>
                </c:pt>
                <c:pt idx="5921">
                  <c:v>11.444775095621518</c:v>
                </c:pt>
                <c:pt idx="5922">
                  <c:v>11.444796505917729</c:v>
                </c:pt>
                <c:pt idx="5923">
                  <c:v>11.444817915755548</c:v>
                </c:pt>
                <c:pt idx="5924">
                  <c:v>11.444839325135002</c:v>
                </c:pt>
                <c:pt idx="5925">
                  <c:v>11.444860734056098</c:v>
                </c:pt>
                <c:pt idx="5926">
                  <c:v>11.444882142518848</c:v>
                </c:pt>
                <c:pt idx="5927">
                  <c:v>11.444903550523319</c:v>
                </c:pt>
                <c:pt idx="5928">
                  <c:v>11.44492495806948</c:v>
                </c:pt>
                <c:pt idx="5929">
                  <c:v>11.444946365157367</c:v>
                </c:pt>
                <c:pt idx="5930">
                  <c:v>11.444967771787001</c:v>
                </c:pt>
                <c:pt idx="5931">
                  <c:v>11.444989177958401</c:v>
                </c:pt>
                <c:pt idx="5932">
                  <c:v>11.445010583671568</c:v>
                </c:pt>
                <c:pt idx="5933">
                  <c:v>11.445031988926578</c:v>
                </c:pt>
                <c:pt idx="5934">
                  <c:v>11.4450533937234</c:v>
                </c:pt>
                <c:pt idx="5935">
                  <c:v>11.445074798062054</c:v>
                </c:pt>
                <c:pt idx="5936">
                  <c:v>11.445096201942579</c:v>
                </c:pt>
                <c:pt idx="5937">
                  <c:v>11.445117605364986</c:v>
                </c:pt>
                <c:pt idx="5938">
                  <c:v>11.445139008329422</c:v>
                </c:pt>
                <c:pt idx="5939">
                  <c:v>11.445160410835518</c:v>
                </c:pt>
                <c:pt idx="5940">
                  <c:v>11.445181812883726</c:v>
                </c:pt>
                <c:pt idx="5941">
                  <c:v>11.44520321447385</c:v>
                </c:pt>
                <c:pt idx="5942">
                  <c:v>11.445224615605976</c:v>
                </c:pt>
                <c:pt idx="5943">
                  <c:v>11.445246016280176</c:v>
                </c:pt>
                <c:pt idx="5944">
                  <c:v>11.445267416496234</c:v>
                </c:pt>
                <c:pt idx="5945">
                  <c:v>11.44528881625442</c:v>
                </c:pt>
                <c:pt idx="5946">
                  <c:v>11.44531021555467</c:v>
                </c:pt>
                <c:pt idx="5947">
                  <c:v>11.445331614396984</c:v>
                </c:pt>
                <c:pt idx="5948">
                  <c:v>11.445353012781407</c:v>
                </c:pt>
                <c:pt idx="5949">
                  <c:v>11.44537441070795</c:v>
                </c:pt>
                <c:pt idx="5950">
                  <c:v>11.445395808176629</c:v>
                </c:pt>
                <c:pt idx="5951">
                  <c:v>11.445417205187526</c:v>
                </c:pt>
                <c:pt idx="5952">
                  <c:v>11.445438601740484</c:v>
                </c:pt>
                <c:pt idx="5953">
                  <c:v>11.445459997835776</c:v>
                </c:pt>
                <c:pt idx="5954">
                  <c:v>11.445481393473127</c:v>
                </c:pt>
                <c:pt idx="5955">
                  <c:v>11.445502788652794</c:v>
                </c:pt>
                <c:pt idx="5956">
                  <c:v>11.445524183374717</c:v>
                </c:pt>
                <c:pt idx="5957">
                  <c:v>11.445545577639042</c:v>
                </c:pt>
                <c:pt idx="5958">
                  <c:v>11.445566971445476</c:v>
                </c:pt>
                <c:pt idx="5959">
                  <c:v>11.44558836479422</c:v>
                </c:pt>
                <c:pt idx="5960">
                  <c:v>11.445609757685453</c:v>
                </c:pt>
                <c:pt idx="5961">
                  <c:v>11.445631150118858</c:v>
                </c:pt>
                <c:pt idx="5962">
                  <c:v>11.445652542094729</c:v>
                </c:pt>
                <c:pt idx="5963">
                  <c:v>11.445673933612992</c:v>
                </c:pt>
                <c:pt idx="5964">
                  <c:v>11.44569532467367</c:v>
                </c:pt>
                <c:pt idx="5965">
                  <c:v>11.445716715276779</c:v>
                </c:pt>
                <c:pt idx="5966">
                  <c:v>11.44573810542235</c:v>
                </c:pt>
                <c:pt idx="5967">
                  <c:v>11.445759495110371</c:v>
                </c:pt>
                <c:pt idx="5968">
                  <c:v>11.445780884340984</c:v>
                </c:pt>
                <c:pt idx="5969">
                  <c:v>11.445802273113976</c:v>
                </c:pt>
                <c:pt idx="5970">
                  <c:v>11.445823661429493</c:v>
                </c:pt>
                <c:pt idx="5971">
                  <c:v>11.445845049287676</c:v>
                </c:pt>
                <c:pt idx="5972">
                  <c:v>11.445866436688386</c:v>
                </c:pt>
                <c:pt idx="5973">
                  <c:v>11.445887823631562</c:v>
                </c:pt>
                <c:pt idx="5974">
                  <c:v>11.445909210117454</c:v>
                </c:pt>
                <c:pt idx="5975">
                  <c:v>11.445930596146074</c:v>
                </c:pt>
                <c:pt idx="5976">
                  <c:v>11.445951981717098</c:v>
                </c:pt>
                <c:pt idx="5977">
                  <c:v>11.445973366830918</c:v>
                </c:pt>
                <c:pt idx="5978">
                  <c:v>11.445994751487452</c:v>
                </c:pt>
                <c:pt idx="5979">
                  <c:v>11.446016135686676</c:v>
                </c:pt>
                <c:pt idx="5980">
                  <c:v>11.446037519428753</c:v>
                </c:pt>
                <c:pt idx="5981">
                  <c:v>11.446058902713283</c:v>
                </c:pt>
                <c:pt idx="5982">
                  <c:v>11.446080285540736</c:v>
                </c:pt>
                <c:pt idx="5983">
                  <c:v>11.446101667910968</c:v>
                </c:pt>
                <c:pt idx="5984">
                  <c:v>11.446123049824013</c:v>
                </c:pt>
                <c:pt idx="5985">
                  <c:v>11.446144431279878</c:v>
                </c:pt>
                <c:pt idx="5986">
                  <c:v>11.446165812278585</c:v>
                </c:pt>
                <c:pt idx="5987">
                  <c:v>11.446187192820155</c:v>
                </c:pt>
                <c:pt idx="5988">
                  <c:v>11.446208572904606</c:v>
                </c:pt>
                <c:pt idx="5989">
                  <c:v>11.44622995253196</c:v>
                </c:pt>
                <c:pt idx="5990">
                  <c:v>11.446251331702236</c:v>
                </c:pt>
                <c:pt idx="5991">
                  <c:v>11.446272710415448</c:v>
                </c:pt>
                <c:pt idx="5992">
                  <c:v>11.446294088671628</c:v>
                </c:pt>
                <c:pt idx="5993">
                  <c:v>11.446315466470676</c:v>
                </c:pt>
                <c:pt idx="5994">
                  <c:v>11.446336843812952</c:v>
                </c:pt>
                <c:pt idx="5995">
                  <c:v>11.446358220698098</c:v>
                </c:pt>
                <c:pt idx="5996">
                  <c:v>11.446379597126329</c:v>
                </c:pt>
                <c:pt idx="5997">
                  <c:v>11.446400973097624</c:v>
                </c:pt>
                <c:pt idx="5998">
                  <c:v>11.44642234861195</c:v>
                </c:pt>
                <c:pt idx="5999">
                  <c:v>11.4464437236694</c:v>
                </c:pt>
                <c:pt idx="6000">
                  <c:v>11.446465098270002</c:v>
                </c:pt>
                <c:pt idx="6001">
                  <c:v>11.446486472413676</c:v>
                </c:pt>
                <c:pt idx="6002">
                  <c:v>11.446507846100516</c:v>
                </c:pt>
                <c:pt idx="6003">
                  <c:v>11.44652921933055</c:v>
                </c:pt>
                <c:pt idx="6004">
                  <c:v>11.446550592103772</c:v>
                </c:pt>
                <c:pt idx="6005">
                  <c:v>11.446571964420205</c:v>
                </c:pt>
                <c:pt idx="6006">
                  <c:v>11.44659333627988</c:v>
                </c:pt>
                <c:pt idx="6007">
                  <c:v>11.446614707682807</c:v>
                </c:pt>
                <c:pt idx="6008">
                  <c:v>11.446636078629158</c:v>
                </c:pt>
                <c:pt idx="6009">
                  <c:v>11.446657449118499</c:v>
                </c:pt>
                <c:pt idx="6010">
                  <c:v>11.446678819151302</c:v>
                </c:pt>
                <c:pt idx="6011">
                  <c:v>11.446700188727437</c:v>
                </c:pt>
                <c:pt idx="6012">
                  <c:v>11.446721557846924</c:v>
                </c:pt>
                <c:pt idx="6013">
                  <c:v>11.446742926509804</c:v>
                </c:pt>
                <c:pt idx="6014">
                  <c:v>11.446764294716029</c:v>
                </c:pt>
                <c:pt idx="6015">
                  <c:v>11.446785662465684</c:v>
                </c:pt>
                <c:pt idx="6016">
                  <c:v>11.446807029758769</c:v>
                </c:pt>
                <c:pt idx="6017">
                  <c:v>11.446828396595301</c:v>
                </c:pt>
                <c:pt idx="6018">
                  <c:v>11.446849762975305</c:v>
                </c:pt>
                <c:pt idx="6019">
                  <c:v>11.446871128898708</c:v>
                </c:pt>
                <c:pt idx="6020">
                  <c:v>11.446892494365796</c:v>
                </c:pt>
                <c:pt idx="6021">
                  <c:v>11.446913859376314</c:v>
                </c:pt>
                <c:pt idx="6022">
                  <c:v>11.446935223930383</c:v>
                </c:pt>
                <c:pt idx="6023">
                  <c:v>11.446956588028026</c:v>
                </c:pt>
                <c:pt idx="6024">
                  <c:v>11.44697795166925</c:v>
                </c:pt>
                <c:pt idx="6025">
                  <c:v>11.446999314854066</c:v>
                </c:pt>
                <c:pt idx="6026">
                  <c:v>11.447020677582508</c:v>
                </c:pt>
                <c:pt idx="6027">
                  <c:v>11.447042039854606</c:v>
                </c:pt>
                <c:pt idx="6028">
                  <c:v>11.447063401670256</c:v>
                </c:pt>
                <c:pt idx="6029">
                  <c:v>11.447084763029794</c:v>
                </c:pt>
                <c:pt idx="6030">
                  <c:v>11.447106123932935</c:v>
                </c:pt>
                <c:pt idx="6031">
                  <c:v>11.447127484379699</c:v>
                </c:pt>
                <c:pt idx="6032">
                  <c:v>11.447148844370398</c:v>
                </c:pt>
                <c:pt idx="6033">
                  <c:v>11.447170203904761</c:v>
                </c:pt>
                <c:pt idx="6034">
                  <c:v>11.447191562982905</c:v>
                </c:pt>
                <c:pt idx="6035">
                  <c:v>11.447212921604848</c:v>
                </c:pt>
                <c:pt idx="6036">
                  <c:v>11.447234279770624</c:v>
                </c:pt>
                <c:pt idx="6037">
                  <c:v>11.447255637480209</c:v>
                </c:pt>
                <c:pt idx="6038">
                  <c:v>11.447276994733667</c:v>
                </c:pt>
                <c:pt idx="6039">
                  <c:v>11.447298351530998</c:v>
                </c:pt>
                <c:pt idx="6040">
                  <c:v>11.447319707872218</c:v>
                </c:pt>
                <c:pt idx="6041">
                  <c:v>11.447341063757348</c:v>
                </c:pt>
                <c:pt idx="6042">
                  <c:v>11.447362419186469</c:v>
                </c:pt>
                <c:pt idx="6043">
                  <c:v>11.447383774159498</c:v>
                </c:pt>
                <c:pt idx="6044">
                  <c:v>11.447405128676518</c:v>
                </c:pt>
                <c:pt idx="6045">
                  <c:v>11.447426482737518</c:v>
                </c:pt>
                <c:pt idx="6046">
                  <c:v>11.447447836342556</c:v>
                </c:pt>
                <c:pt idx="6047">
                  <c:v>11.447469189491612</c:v>
                </c:pt>
                <c:pt idx="6048">
                  <c:v>11.447490542184722</c:v>
                </c:pt>
                <c:pt idx="6049">
                  <c:v>11.447511894421902</c:v>
                </c:pt>
                <c:pt idx="6050">
                  <c:v>11.447533246203177</c:v>
                </c:pt>
                <c:pt idx="6051">
                  <c:v>11.447554597528574</c:v>
                </c:pt>
                <c:pt idx="6052">
                  <c:v>11.447575948398068</c:v>
                </c:pt>
                <c:pt idx="6053">
                  <c:v>11.44759729881175</c:v>
                </c:pt>
                <c:pt idx="6054">
                  <c:v>11.447618648769568</c:v>
                </c:pt>
                <c:pt idx="6055">
                  <c:v>11.447639998271599</c:v>
                </c:pt>
                <c:pt idx="6056">
                  <c:v>11.447661347317798</c:v>
                </c:pt>
                <c:pt idx="6057">
                  <c:v>11.447682695908387</c:v>
                </c:pt>
                <c:pt idx="6058">
                  <c:v>11.447704044043</c:v>
                </c:pt>
                <c:pt idx="6059">
                  <c:v>11.447725391721971</c:v>
                </c:pt>
                <c:pt idx="6060">
                  <c:v>11.447746738945334</c:v>
                </c:pt>
                <c:pt idx="6061">
                  <c:v>11.447768085712703</c:v>
                </c:pt>
                <c:pt idx="6062">
                  <c:v>11.447789432024702</c:v>
                </c:pt>
                <c:pt idx="6063">
                  <c:v>11.447810777880928</c:v>
                </c:pt>
                <c:pt idx="6064">
                  <c:v>11.447832123281518</c:v>
                </c:pt>
                <c:pt idx="6065">
                  <c:v>11.447853468226498</c:v>
                </c:pt>
                <c:pt idx="6066">
                  <c:v>11.4478748127159</c:v>
                </c:pt>
                <c:pt idx="6067">
                  <c:v>11.447896156749724</c:v>
                </c:pt>
                <c:pt idx="6068">
                  <c:v>11.447917500327964</c:v>
                </c:pt>
                <c:pt idx="6069">
                  <c:v>11.447938843450668</c:v>
                </c:pt>
                <c:pt idx="6070">
                  <c:v>11.44796018611776</c:v>
                </c:pt>
                <c:pt idx="6071">
                  <c:v>11.447981528329564</c:v>
                </c:pt>
                <c:pt idx="6072">
                  <c:v>11.448002870085778</c:v>
                </c:pt>
                <c:pt idx="6073">
                  <c:v>11.44802421138653</c:v>
                </c:pt>
                <c:pt idx="6074">
                  <c:v>11.448045552231843</c:v>
                </c:pt>
                <c:pt idx="6075">
                  <c:v>11.448066892621732</c:v>
                </c:pt>
                <c:pt idx="6076">
                  <c:v>11.44808823255622</c:v>
                </c:pt>
                <c:pt idx="6077">
                  <c:v>11.448109572035323</c:v>
                </c:pt>
                <c:pt idx="6078">
                  <c:v>11.448130911059064</c:v>
                </c:pt>
                <c:pt idx="6079">
                  <c:v>11.44815224962746</c:v>
                </c:pt>
                <c:pt idx="6080">
                  <c:v>11.448173587740429</c:v>
                </c:pt>
                <c:pt idx="6081">
                  <c:v>11.448194925398299</c:v>
                </c:pt>
                <c:pt idx="6082">
                  <c:v>11.448216262600768</c:v>
                </c:pt>
                <c:pt idx="6083">
                  <c:v>11.448237599348024</c:v>
                </c:pt>
                <c:pt idx="6084">
                  <c:v>11.448258935639958</c:v>
                </c:pt>
                <c:pt idx="6085">
                  <c:v>11.448280271476699</c:v>
                </c:pt>
                <c:pt idx="6086">
                  <c:v>11.448301606858218</c:v>
                </c:pt>
                <c:pt idx="6087">
                  <c:v>11.448322941784452</c:v>
                </c:pt>
                <c:pt idx="6088">
                  <c:v>11.448344276255742</c:v>
                </c:pt>
                <c:pt idx="6089">
                  <c:v>11.448365610271665</c:v>
                </c:pt>
                <c:pt idx="6090">
                  <c:v>11.448386943832658</c:v>
                </c:pt>
                <c:pt idx="6091">
                  <c:v>11.448408276938439</c:v>
                </c:pt>
                <c:pt idx="6092">
                  <c:v>11.448429609589127</c:v>
                </c:pt>
                <c:pt idx="6093">
                  <c:v>11.448450941784744</c:v>
                </c:pt>
                <c:pt idx="6094">
                  <c:v>11.44847227352532</c:v>
                </c:pt>
                <c:pt idx="6095">
                  <c:v>11.448493604810798</c:v>
                </c:pt>
                <c:pt idx="6096">
                  <c:v>11.448514935641356</c:v>
                </c:pt>
                <c:pt idx="6097">
                  <c:v>11.448536266016879</c:v>
                </c:pt>
                <c:pt idx="6098">
                  <c:v>11.448557595937425</c:v>
                </c:pt>
                <c:pt idx="6099">
                  <c:v>11.448578925403011</c:v>
                </c:pt>
                <c:pt idx="6100">
                  <c:v>11.448600254413671</c:v>
                </c:pt>
                <c:pt idx="6101">
                  <c:v>11.448621582969398</c:v>
                </c:pt>
                <c:pt idx="6102">
                  <c:v>11.44864291107025</c:v>
                </c:pt>
                <c:pt idx="6103">
                  <c:v>11.448664238716226</c:v>
                </c:pt>
                <c:pt idx="6104">
                  <c:v>11.44868556590732</c:v>
                </c:pt>
                <c:pt idx="6105">
                  <c:v>11.448706892643575</c:v>
                </c:pt>
                <c:pt idx="6106">
                  <c:v>11.448728218925021</c:v>
                </c:pt>
                <c:pt idx="6107">
                  <c:v>11.448749544751664</c:v>
                </c:pt>
                <c:pt idx="6108">
                  <c:v>11.448770870123518</c:v>
                </c:pt>
                <c:pt idx="6109">
                  <c:v>11.448792195040625</c:v>
                </c:pt>
                <c:pt idx="6110">
                  <c:v>11.448813519502984</c:v>
                </c:pt>
                <c:pt idx="6111">
                  <c:v>11.448834843510619</c:v>
                </c:pt>
                <c:pt idx="6112">
                  <c:v>11.448856167063548</c:v>
                </c:pt>
                <c:pt idx="6113">
                  <c:v>11.448877490161703</c:v>
                </c:pt>
                <c:pt idx="6114">
                  <c:v>11.44889881280538</c:v>
                </c:pt>
                <c:pt idx="6115">
                  <c:v>11.448920134994298</c:v>
                </c:pt>
                <c:pt idx="6116">
                  <c:v>11.448941456728623</c:v>
                </c:pt>
                <c:pt idx="6117">
                  <c:v>11.448962778008331</c:v>
                </c:pt>
                <c:pt idx="6118">
                  <c:v>11.448984098833447</c:v>
                </c:pt>
                <c:pt idx="6119">
                  <c:v>11.449005419204004</c:v>
                </c:pt>
                <c:pt idx="6120">
                  <c:v>11.449026739120002</c:v>
                </c:pt>
                <c:pt idx="6121">
                  <c:v>11.44904805858147</c:v>
                </c:pt>
                <c:pt idx="6122">
                  <c:v>11.449069377588454</c:v>
                </c:pt>
                <c:pt idx="6123">
                  <c:v>11.449090696140924</c:v>
                </c:pt>
                <c:pt idx="6124">
                  <c:v>11.449112014238906</c:v>
                </c:pt>
                <c:pt idx="6125">
                  <c:v>11.44913333188245</c:v>
                </c:pt>
                <c:pt idx="6126">
                  <c:v>11.449154649071565</c:v>
                </c:pt>
                <c:pt idx="6127">
                  <c:v>11.449175965806269</c:v>
                </c:pt>
                <c:pt idx="6128">
                  <c:v>11.449197282086578</c:v>
                </c:pt>
                <c:pt idx="6129">
                  <c:v>11.449218597912513</c:v>
                </c:pt>
                <c:pt idx="6130">
                  <c:v>11.449239913284122</c:v>
                </c:pt>
                <c:pt idx="6131">
                  <c:v>11.44926122820134</c:v>
                </c:pt>
                <c:pt idx="6132">
                  <c:v>11.449282542664276</c:v>
                </c:pt>
                <c:pt idx="6133">
                  <c:v>11.449303856672904</c:v>
                </c:pt>
                <c:pt idx="6134">
                  <c:v>11.44932517022726</c:v>
                </c:pt>
                <c:pt idx="6135">
                  <c:v>11.449346483327357</c:v>
                </c:pt>
                <c:pt idx="6136">
                  <c:v>11.449367795973217</c:v>
                </c:pt>
                <c:pt idx="6137">
                  <c:v>11.449389108164857</c:v>
                </c:pt>
                <c:pt idx="6138">
                  <c:v>11.449410419902376</c:v>
                </c:pt>
                <c:pt idx="6139">
                  <c:v>11.449431731185557</c:v>
                </c:pt>
                <c:pt idx="6140">
                  <c:v>11.449453042014655</c:v>
                </c:pt>
                <c:pt idx="6141">
                  <c:v>11.449474352389714</c:v>
                </c:pt>
                <c:pt idx="6142">
                  <c:v>11.449495662310445</c:v>
                </c:pt>
                <c:pt idx="6143">
                  <c:v>11.449516971777177</c:v>
                </c:pt>
                <c:pt idx="6144">
                  <c:v>11.449538280789826</c:v>
                </c:pt>
                <c:pt idx="6145">
                  <c:v>11.449559589348501</c:v>
                </c:pt>
                <c:pt idx="6146">
                  <c:v>11.449580897453039</c:v>
                </c:pt>
                <c:pt idx="6147">
                  <c:v>11.449602205103472</c:v>
                </c:pt>
                <c:pt idx="6148">
                  <c:v>11.44962351229997</c:v>
                </c:pt>
                <c:pt idx="6149">
                  <c:v>11.449644819042598</c:v>
                </c:pt>
                <c:pt idx="6150">
                  <c:v>11.449666125331037</c:v>
                </c:pt>
                <c:pt idx="6151">
                  <c:v>11.449687431165676</c:v>
                </c:pt>
                <c:pt idx="6152">
                  <c:v>11.44970873654632</c:v>
                </c:pt>
                <c:pt idx="6153">
                  <c:v>11.449730041473082</c:v>
                </c:pt>
                <c:pt idx="6154">
                  <c:v>11.449751345945955</c:v>
                </c:pt>
                <c:pt idx="6155">
                  <c:v>11.449772649964959</c:v>
                </c:pt>
                <c:pt idx="6156">
                  <c:v>11.449793953530111</c:v>
                </c:pt>
                <c:pt idx="6157">
                  <c:v>11.449815256641434</c:v>
                </c:pt>
                <c:pt idx="6158">
                  <c:v>11.449836559299085</c:v>
                </c:pt>
                <c:pt idx="6159">
                  <c:v>11.449857861502654</c:v>
                </c:pt>
                <c:pt idx="6160">
                  <c:v>11.449879163252486</c:v>
                </c:pt>
                <c:pt idx="6161">
                  <c:v>11.449900464548778</c:v>
                </c:pt>
                <c:pt idx="6162">
                  <c:v>11.449921765391093</c:v>
                </c:pt>
                <c:pt idx="6163">
                  <c:v>11.44994306577996</c:v>
                </c:pt>
                <c:pt idx="6164">
                  <c:v>11.449964365714996</c:v>
                </c:pt>
                <c:pt idx="6165">
                  <c:v>11.449985665196355</c:v>
                </c:pt>
                <c:pt idx="6166">
                  <c:v>11.450006964224126</c:v>
                </c:pt>
                <c:pt idx="6167">
                  <c:v>11.450028262798115</c:v>
                </c:pt>
                <c:pt idx="6168">
                  <c:v>11.45004956091857</c:v>
                </c:pt>
                <c:pt idx="6169">
                  <c:v>11.450070858585494</c:v>
                </c:pt>
                <c:pt idx="6170">
                  <c:v>11.450092155798751</c:v>
                </c:pt>
                <c:pt idx="6171">
                  <c:v>11.450113452558359</c:v>
                </c:pt>
                <c:pt idx="6172">
                  <c:v>11.450134748864524</c:v>
                </c:pt>
                <c:pt idx="6173">
                  <c:v>11.450156044717152</c:v>
                </c:pt>
                <c:pt idx="6174">
                  <c:v>11.450177340116278</c:v>
                </c:pt>
                <c:pt idx="6175">
                  <c:v>11.450198635062014</c:v>
                </c:pt>
                <c:pt idx="6176">
                  <c:v>11.450219929554104</c:v>
                </c:pt>
                <c:pt idx="6177">
                  <c:v>11.450241223592839</c:v>
                </c:pt>
                <c:pt idx="6178">
                  <c:v>11.450262517178174</c:v>
                </c:pt>
                <c:pt idx="6179">
                  <c:v>11.450283810310054</c:v>
                </c:pt>
                <c:pt idx="6180">
                  <c:v>11.450305102988562</c:v>
                </c:pt>
                <c:pt idx="6181">
                  <c:v>11.450326395213706</c:v>
                </c:pt>
                <c:pt idx="6182">
                  <c:v>11.450347686985502</c:v>
                </c:pt>
                <c:pt idx="6183">
                  <c:v>11.45036897830397</c:v>
                </c:pt>
                <c:pt idx="6184">
                  <c:v>11.450390269169176</c:v>
                </c:pt>
                <c:pt idx="6185">
                  <c:v>11.450411559581115</c:v>
                </c:pt>
                <c:pt idx="6186">
                  <c:v>11.45043284953975</c:v>
                </c:pt>
                <c:pt idx="6187">
                  <c:v>11.450454139045089</c:v>
                </c:pt>
                <c:pt idx="6188">
                  <c:v>11.450475428097024</c:v>
                </c:pt>
                <c:pt idx="6189">
                  <c:v>11.450496716696074</c:v>
                </c:pt>
                <c:pt idx="6190">
                  <c:v>11.450518004841626</c:v>
                </c:pt>
                <c:pt idx="6191">
                  <c:v>11.450539292534277</c:v>
                </c:pt>
                <c:pt idx="6192">
                  <c:v>11.450560579773526</c:v>
                </c:pt>
                <c:pt idx="6193">
                  <c:v>11.450581866559816</c:v>
                </c:pt>
                <c:pt idx="6194">
                  <c:v>11.450603152892837</c:v>
                </c:pt>
                <c:pt idx="6195">
                  <c:v>11.45062443877285</c:v>
                </c:pt>
                <c:pt idx="6196">
                  <c:v>11.450645724199784</c:v>
                </c:pt>
                <c:pt idx="6197">
                  <c:v>11.450667009173674</c:v>
                </c:pt>
                <c:pt idx="6198">
                  <c:v>11.450688293694506</c:v>
                </c:pt>
                <c:pt idx="6199">
                  <c:v>11.450709577762453</c:v>
                </c:pt>
                <c:pt idx="6200">
                  <c:v>11.450730861377124</c:v>
                </c:pt>
                <c:pt idx="6201">
                  <c:v>11.450752144538956</c:v>
                </c:pt>
                <c:pt idx="6202">
                  <c:v>11.450773427247801</c:v>
                </c:pt>
                <c:pt idx="6203">
                  <c:v>11.450794709503818</c:v>
                </c:pt>
                <c:pt idx="6204">
                  <c:v>11.450815991306722</c:v>
                </c:pt>
                <c:pt idx="6205">
                  <c:v>11.450837272656898</c:v>
                </c:pt>
                <c:pt idx="6206">
                  <c:v>11.450858553554022</c:v>
                </c:pt>
                <c:pt idx="6207">
                  <c:v>11.450879833998426</c:v>
                </c:pt>
                <c:pt idx="6208">
                  <c:v>11.450901113989836</c:v>
                </c:pt>
                <c:pt idx="6209">
                  <c:v>11.450922393528502</c:v>
                </c:pt>
                <c:pt idx="6210">
                  <c:v>11.450943672614352</c:v>
                </c:pt>
                <c:pt idx="6211">
                  <c:v>11.450964951247474</c:v>
                </c:pt>
                <c:pt idx="6212">
                  <c:v>11.450986229427864</c:v>
                </c:pt>
                <c:pt idx="6213">
                  <c:v>11.451007507155326</c:v>
                </c:pt>
                <c:pt idx="6214">
                  <c:v>11.451028784429999</c:v>
                </c:pt>
                <c:pt idx="6215">
                  <c:v>11.451050061252142</c:v>
                </c:pt>
                <c:pt idx="6216">
                  <c:v>11.451071337621542</c:v>
                </c:pt>
                <c:pt idx="6217">
                  <c:v>11.451092613538368</c:v>
                </c:pt>
                <c:pt idx="6218">
                  <c:v>11.45111388900235</c:v>
                </c:pt>
                <c:pt idx="6219">
                  <c:v>11.451135164013778</c:v>
                </c:pt>
                <c:pt idx="6220">
                  <c:v>11.451156438572596</c:v>
                </c:pt>
                <c:pt idx="6221">
                  <c:v>11.451177712678819</c:v>
                </c:pt>
                <c:pt idx="6222">
                  <c:v>11.451198986332463</c:v>
                </c:pt>
                <c:pt idx="6223">
                  <c:v>11.451220259533549</c:v>
                </c:pt>
                <c:pt idx="6224">
                  <c:v>11.451241532282102</c:v>
                </c:pt>
                <c:pt idx="6225">
                  <c:v>11.451262804578121</c:v>
                </c:pt>
                <c:pt idx="6226">
                  <c:v>11.451284076421757</c:v>
                </c:pt>
                <c:pt idx="6227">
                  <c:v>11.45130534781269</c:v>
                </c:pt>
                <c:pt idx="6228">
                  <c:v>11.451326618751272</c:v>
                </c:pt>
                <c:pt idx="6229">
                  <c:v>11.451347889237409</c:v>
                </c:pt>
                <c:pt idx="6230">
                  <c:v>11.451369159271119</c:v>
                </c:pt>
                <c:pt idx="6231">
                  <c:v>11.451390428852431</c:v>
                </c:pt>
                <c:pt idx="6232">
                  <c:v>11.451411697981356</c:v>
                </c:pt>
                <c:pt idx="6233">
                  <c:v>11.451432966658027</c:v>
                </c:pt>
                <c:pt idx="6234">
                  <c:v>11.451454234882286</c:v>
                </c:pt>
                <c:pt idx="6235">
                  <c:v>11.451475502654006</c:v>
                </c:pt>
                <c:pt idx="6236">
                  <c:v>11.451496769973582</c:v>
                </c:pt>
                <c:pt idx="6237">
                  <c:v>11.451518036840866</c:v>
                </c:pt>
                <c:pt idx="6238">
                  <c:v>11.451539303255879</c:v>
                </c:pt>
                <c:pt idx="6239">
                  <c:v>11.451560569218676</c:v>
                </c:pt>
                <c:pt idx="6240">
                  <c:v>11.451581834729334</c:v>
                </c:pt>
                <c:pt idx="6241">
                  <c:v>11.451603099787524</c:v>
                </c:pt>
                <c:pt idx="6242">
                  <c:v>11.451624364393624</c:v>
                </c:pt>
                <c:pt idx="6243">
                  <c:v>11.451645628547579</c:v>
                </c:pt>
                <c:pt idx="6244">
                  <c:v>11.451666892249502</c:v>
                </c:pt>
                <c:pt idx="6245">
                  <c:v>11.451688155499054</c:v>
                </c:pt>
                <c:pt idx="6246">
                  <c:v>11.451709418296586</c:v>
                </c:pt>
                <c:pt idx="6247">
                  <c:v>11.451730680642036</c:v>
                </c:pt>
                <c:pt idx="6248">
                  <c:v>11.451751942535408</c:v>
                </c:pt>
                <c:pt idx="6249">
                  <c:v>11.451773203976723</c:v>
                </c:pt>
                <c:pt idx="6250">
                  <c:v>11.451794464966024</c:v>
                </c:pt>
                <c:pt idx="6251">
                  <c:v>11.451815725503252</c:v>
                </c:pt>
                <c:pt idx="6252">
                  <c:v>11.451836985588526</c:v>
                </c:pt>
                <c:pt idx="6253">
                  <c:v>11.451858245221777</c:v>
                </c:pt>
                <c:pt idx="6254">
                  <c:v>11.451879504403102</c:v>
                </c:pt>
                <c:pt idx="6255">
                  <c:v>11.451900763132448</c:v>
                </c:pt>
                <c:pt idx="6256">
                  <c:v>11.451922021409896</c:v>
                </c:pt>
                <c:pt idx="6257">
                  <c:v>11.451943279235454</c:v>
                </c:pt>
                <c:pt idx="6258">
                  <c:v>11.451964536609191</c:v>
                </c:pt>
                <c:pt idx="6259">
                  <c:v>11.451985793530868</c:v>
                </c:pt>
                <c:pt idx="6260">
                  <c:v>11.452007050000876</c:v>
                </c:pt>
                <c:pt idx="6261">
                  <c:v>11.452028306018924</c:v>
                </c:pt>
                <c:pt idx="6262">
                  <c:v>11.452049561585381</c:v>
                </c:pt>
                <c:pt idx="6263">
                  <c:v>11.452070816699845</c:v>
                </c:pt>
                <c:pt idx="6264">
                  <c:v>11.45209207136258</c:v>
                </c:pt>
                <c:pt idx="6265">
                  <c:v>11.452113325573471</c:v>
                </c:pt>
                <c:pt idx="6266">
                  <c:v>11.452134579332876</c:v>
                </c:pt>
                <c:pt idx="6267">
                  <c:v>11.452155832640408</c:v>
                </c:pt>
                <c:pt idx="6268">
                  <c:v>11.45217708549613</c:v>
                </c:pt>
                <c:pt idx="6269">
                  <c:v>11.452198337900418</c:v>
                </c:pt>
                <c:pt idx="6270">
                  <c:v>11.452219589852836</c:v>
                </c:pt>
                <c:pt idx="6271">
                  <c:v>11.452240841353722</c:v>
                </c:pt>
                <c:pt idx="6272">
                  <c:v>11.452262092403076</c:v>
                </c:pt>
                <c:pt idx="6273">
                  <c:v>11.452283343000676</c:v>
                </c:pt>
                <c:pt idx="6274">
                  <c:v>11.452304593146884</c:v>
                </c:pt>
                <c:pt idx="6275">
                  <c:v>11.452325842841304</c:v>
                </c:pt>
                <c:pt idx="6276">
                  <c:v>11.452347092084407</c:v>
                </c:pt>
                <c:pt idx="6277">
                  <c:v>11.452368340875768</c:v>
                </c:pt>
                <c:pt idx="6278">
                  <c:v>11.452389589215837</c:v>
                </c:pt>
                <c:pt idx="6279">
                  <c:v>11.452410837104445</c:v>
                </c:pt>
                <c:pt idx="6280">
                  <c:v>11.452432084541428</c:v>
                </c:pt>
                <c:pt idx="6281">
                  <c:v>11.452453331527</c:v>
                </c:pt>
                <c:pt idx="6282">
                  <c:v>11.452474578061178</c:v>
                </c:pt>
                <c:pt idx="6283">
                  <c:v>11.452495824143899</c:v>
                </c:pt>
                <c:pt idx="6284">
                  <c:v>11.452517069775174</c:v>
                </c:pt>
                <c:pt idx="6285">
                  <c:v>11.452538314955277</c:v>
                </c:pt>
                <c:pt idx="6286">
                  <c:v>11.452559559683991</c:v>
                </c:pt>
                <c:pt idx="6287">
                  <c:v>11.452580803961277</c:v>
                </c:pt>
                <c:pt idx="6288">
                  <c:v>11.45260204778727</c:v>
                </c:pt>
                <c:pt idx="6289">
                  <c:v>11.452623291161856</c:v>
                </c:pt>
                <c:pt idx="6290">
                  <c:v>11.452644534085513</c:v>
                </c:pt>
                <c:pt idx="6291">
                  <c:v>11.452665776557502</c:v>
                </c:pt>
                <c:pt idx="6292">
                  <c:v>11.452687018578624</c:v>
                </c:pt>
                <c:pt idx="6293">
                  <c:v>11.452708260148338</c:v>
                </c:pt>
                <c:pt idx="6294">
                  <c:v>11.452729501266875</c:v>
                </c:pt>
                <c:pt idx="6295">
                  <c:v>11.452750741934159</c:v>
                </c:pt>
                <c:pt idx="6296">
                  <c:v>11.452771982150383</c:v>
                </c:pt>
                <c:pt idx="6297">
                  <c:v>11.452793221915474</c:v>
                </c:pt>
                <c:pt idx="6298">
                  <c:v>11.452814461229456</c:v>
                </c:pt>
                <c:pt idx="6299">
                  <c:v>11.45283570009232</c:v>
                </c:pt>
                <c:pt idx="6300">
                  <c:v>11.452856938504288</c:v>
                </c:pt>
                <c:pt idx="6301">
                  <c:v>11.452878176464846</c:v>
                </c:pt>
                <c:pt idx="6302">
                  <c:v>11.452899413974556</c:v>
                </c:pt>
                <c:pt idx="6303">
                  <c:v>11.452920651033224</c:v>
                </c:pt>
                <c:pt idx="6304">
                  <c:v>11.45294188764087</c:v>
                </c:pt>
                <c:pt idx="6305">
                  <c:v>11.452963123797545</c:v>
                </c:pt>
                <c:pt idx="6306">
                  <c:v>11.452984359503454</c:v>
                </c:pt>
                <c:pt idx="6307">
                  <c:v>11.453005594758125</c:v>
                </c:pt>
                <c:pt idx="6308">
                  <c:v>11.453026829561876</c:v>
                </c:pt>
                <c:pt idx="6309">
                  <c:v>11.453048063914814</c:v>
                </c:pt>
                <c:pt idx="6310">
                  <c:v>11.453069297816874</c:v>
                </c:pt>
                <c:pt idx="6311">
                  <c:v>11.453090531268177</c:v>
                </c:pt>
                <c:pt idx="6312">
                  <c:v>11.453111764268373</c:v>
                </c:pt>
                <c:pt idx="6313">
                  <c:v>11.453132996817876</c:v>
                </c:pt>
                <c:pt idx="6314">
                  <c:v>11.453154228916572</c:v>
                </c:pt>
                <c:pt idx="6315">
                  <c:v>11.453175460564449</c:v>
                </c:pt>
                <c:pt idx="6316">
                  <c:v>11.453196691761576</c:v>
                </c:pt>
                <c:pt idx="6317">
                  <c:v>11.453217922507974</c:v>
                </c:pt>
                <c:pt idx="6318">
                  <c:v>11.453239152803576</c:v>
                </c:pt>
                <c:pt idx="6319">
                  <c:v>11.453260382648494</c:v>
                </c:pt>
                <c:pt idx="6320">
                  <c:v>11.453281612042726</c:v>
                </c:pt>
                <c:pt idx="6321">
                  <c:v>11.453302840986348</c:v>
                </c:pt>
                <c:pt idx="6322">
                  <c:v>11.453324069479139</c:v>
                </c:pt>
                <c:pt idx="6323">
                  <c:v>11.453345297521476</c:v>
                </c:pt>
                <c:pt idx="6324">
                  <c:v>11.453366525113022</c:v>
                </c:pt>
                <c:pt idx="6325">
                  <c:v>11.453387752254034</c:v>
                </c:pt>
                <c:pt idx="6326">
                  <c:v>11.453408978944571</c:v>
                </c:pt>
                <c:pt idx="6327">
                  <c:v>11.453430205184521</c:v>
                </c:pt>
                <c:pt idx="6328">
                  <c:v>11.453451430973686</c:v>
                </c:pt>
                <c:pt idx="6329">
                  <c:v>11.453472656312504</c:v>
                </c:pt>
                <c:pt idx="6330">
                  <c:v>11.453493881200806</c:v>
                </c:pt>
                <c:pt idx="6331">
                  <c:v>11.453515105638624</c:v>
                </c:pt>
                <c:pt idx="6332">
                  <c:v>11.453536329626166</c:v>
                </c:pt>
                <c:pt idx="6333">
                  <c:v>11.453557553163032</c:v>
                </c:pt>
                <c:pt idx="6334">
                  <c:v>11.453578776249374</c:v>
                </c:pt>
                <c:pt idx="6335">
                  <c:v>11.453599998885556</c:v>
                </c:pt>
                <c:pt idx="6336">
                  <c:v>11.453621221071087</c:v>
                </c:pt>
                <c:pt idx="6337">
                  <c:v>11.453642442806474</c:v>
                </c:pt>
                <c:pt idx="6338">
                  <c:v>11.453663664091339</c:v>
                </c:pt>
                <c:pt idx="6339">
                  <c:v>11.453684884926121</c:v>
                </c:pt>
                <c:pt idx="6340">
                  <c:v>11.453706105310276</c:v>
                </c:pt>
                <c:pt idx="6341">
                  <c:v>11.453727325244326</c:v>
                </c:pt>
                <c:pt idx="6342">
                  <c:v>11.453748544728102</c:v>
                </c:pt>
                <c:pt idx="6343">
                  <c:v>11.453769763761469</c:v>
                </c:pt>
                <c:pt idx="6344">
                  <c:v>11.453790982344724</c:v>
                </c:pt>
                <c:pt idx="6345">
                  <c:v>11.453812200477724</c:v>
                </c:pt>
                <c:pt idx="6346">
                  <c:v>11.453833418160556</c:v>
                </c:pt>
                <c:pt idx="6347">
                  <c:v>11.453854635393176</c:v>
                </c:pt>
                <c:pt idx="6348">
                  <c:v>11.453875852175656</c:v>
                </c:pt>
                <c:pt idx="6349">
                  <c:v>11.453897068508098</c:v>
                </c:pt>
                <c:pt idx="6350">
                  <c:v>11.453918284390197</c:v>
                </c:pt>
                <c:pt idx="6351">
                  <c:v>11.453939499822424</c:v>
                </c:pt>
                <c:pt idx="6352">
                  <c:v>11.453960714804326</c:v>
                </c:pt>
                <c:pt idx="6353">
                  <c:v>11.453981929336306</c:v>
                </c:pt>
                <c:pt idx="6354">
                  <c:v>11.454003143418181</c:v>
                </c:pt>
                <c:pt idx="6355">
                  <c:v>11.45402435705007</c:v>
                </c:pt>
                <c:pt idx="6356">
                  <c:v>11.454045570231974</c:v>
                </c:pt>
                <c:pt idx="6357">
                  <c:v>11.454066782963823</c:v>
                </c:pt>
                <c:pt idx="6358">
                  <c:v>11.45408799524583</c:v>
                </c:pt>
                <c:pt idx="6359">
                  <c:v>11.454109207077726</c:v>
                </c:pt>
                <c:pt idx="6360">
                  <c:v>11.454130418459776</c:v>
                </c:pt>
                <c:pt idx="6361">
                  <c:v>11.454151629391838</c:v>
                </c:pt>
                <c:pt idx="6362">
                  <c:v>11.454172839874072</c:v>
                </c:pt>
                <c:pt idx="6363">
                  <c:v>11.454194049906476</c:v>
                </c:pt>
                <c:pt idx="6364">
                  <c:v>11.454215259489024</c:v>
                </c:pt>
                <c:pt idx="6365">
                  <c:v>11.45423646862155</c:v>
                </c:pt>
                <c:pt idx="6366">
                  <c:v>11.454257677304406</c:v>
                </c:pt>
                <c:pt idx="6367">
                  <c:v>11.454278885537418</c:v>
                </c:pt>
                <c:pt idx="6368">
                  <c:v>11.454300093320679</c:v>
                </c:pt>
                <c:pt idx="6369">
                  <c:v>11.454321300654083</c:v>
                </c:pt>
                <c:pt idx="6370">
                  <c:v>11.454342507538019</c:v>
                </c:pt>
                <c:pt idx="6371">
                  <c:v>11.454363713971963</c:v>
                </c:pt>
                <c:pt idx="6372">
                  <c:v>11.454384919956405</c:v>
                </c:pt>
                <c:pt idx="6373">
                  <c:v>11.454406125490976</c:v>
                </c:pt>
                <c:pt idx="6374">
                  <c:v>11.454427330575976</c:v>
                </c:pt>
                <c:pt idx="6375">
                  <c:v>11.454448535211359</c:v>
                </c:pt>
                <c:pt idx="6376">
                  <c:v>11.454469739397057</c:v>
                </c:pt>
                <c:pt idx="6377">
                  <c:v>11.454490943133059</c:v>
                </c:pt>
                <c:pt idx="6378">
                  <c:v>11.454512146419569</c:v>
                </c:pt>
                <c:pt idx="6379">
                  <c:v>11.45453334925652</c:v>
                </c:pt>
                <c:pt idx="6380">
                  <c:v>11.454554551644064</c:v>
                </c:pt>
                <c:pt idx="6381">
                  <c:v>11.454575753581757</c:v>
                </c:pt>
                <c:pt idx="6382">
                  <c:v>11.454596955070176</c:v>
                </c:pt>
                <c:pt idx="6383">
                  <c:v>11.454618156108976</c:v>
                </c:pt>
                <c:pt idx="6384">
                  <c:v>11.454639356698461</c:v>
                </c:pt>
                <c:pt idx="6385">
                  <c:v>11.454660556838361</c:v>
                </c:pt>
                <c:pt idx="6386">
                  <c:v>11.454681756528776</c:v>
                </c:pt>
                <c:pt idx="6387">
                  <c:v>11.454702955769909</c:v>
                </c:pt>
                <c:pt idx="6388">
                  <c:v>11.454724154561475</c:v>
                </c:pt>
                <c:pt idx="6389">
                  <c:v>11.454745352903776</c:v>
                </c:pt>
                <c:pt idx="6390">
                  <c:v>11.454766550796776</c:v>
                </c:pt>
                <c:pt idx="6391">
                  <c:v>11.454787748240324</c:v>
                </c:pt>
                <c:pt idx="6392">
                  <c:v>11.454808945234548</c:v>
                </c:pt>
                <c:pt idx="6393">
                  <c:v>11.454830141779516</c:v>
                </c:pt>
                <c:pt idx="6394">
                  <c:v>11.454851337875196</c:v>
                </c:pt>
                <c:pt idx="6395">
                  <c:v>11.454872533521703</c:v>
                </c:pt>
                <c:pt idx="6396">
                  <c:v>11.45489372871878</c:v>
                </c:pt>
                <c:pt idx="6397">
                  <c:v>11.454914923466722</c:v>
                </c:pt>
                <c:pt idx="6398">
                  <c:v>11.454936117765568</c:v>
                </c:pt>
                <c:pt idx="6399">
                  <c:v>11.454957311615004</c:v>
                </c:pt>
                <c:pt idx="6400">
                  <c:v>11.454978505015378</c:v>
                </c:pt>
                <c:pt idx="6401">
                  <c:v>11.454999697966722</c:v>
                </c:pt>
                <c:pt idx="6402">
                  <c:v>11.455020890468811</c:v>
                </c:pt>
                <c:pt idx="6403">
                  <c:v>11.455042082521782</c:v>
                </c:pt>
                <c:pt idx="6404">
                  <c:v>11.455063274125576</c:v>
                </c:pt>
                <c:pt idx="6405">
                  <c:v>11.455084465280478</c:v>
                </c:pt>
                <c:pt idx="6406">
                  <c:v>11.455105655986273</c:v>
                </c:pt>
                <c:pt idx="6407">
                  <c:v>11.455126846242976</c:v>
                </c:pt>
                <c:pt idx="6408">
                  <c:v>11.455148036050559</c:v>
                </c:pt>
                <c:pt idx="6409">
                  <c:v>11.455169225409415</c:v>
                </c:pt>
                <c:pt idx="6410">
                  <c:v>11.455190414319091</c:v>
                </c:pt>
                <c:pt idx="6411">
                  <c:v>11.455211602779755</c:v>
                </c:pt>
                <c:pt idx="6412">
                  <c:v>11.455232790791579</c:v>
                </c:pt>
                <c:pt idx="6413">
                  <c:v>11.455253978354484</c:v>
                </c:pt>
                <c:pt idx="6414">
                  <c:v>11.455275165468478</c:v>
                </c:pt>
                <c:pt idx="6415">
                  <c:v>11.455296352133718</c:v>
                </c:pt>
                <c:pt idx="6416">
                  <c:v>11.455317538349998</c:v>
                </c:pt>
                <c:pt idx="6417">
                  <c:v>11.455338724117254</c:v>
                </c:pt>
                <c:pt idx="6418">
                  <c:v>11.45535990943582</c:v>
                </c:pt>
                <c:pt idx="6419">
                  <c:v>11.455381094305586</c:v>
                </c:pt>
                <c:pt idx="6420">
                  <c:v>11.455402278726801</c:v>
                </c:pt>
                <c:pt idx="6421">
                  <c:v>11.45542346269877</c:v>
                </c:pt>
                <c:pt idx="6422">
                  <c:v>11.455444646222416</c:v>
                </c:pt>
                <c:pt idx="6423">
                  <c:v>11.455465829297081</c:v>
                </c:pt>
                <c:pt idx="6424">
                  <c:v>11.455487011923161</c:v>
                </c:pt>
                <c:pt idx="6425">
                  <c:v>11.455508194100378</c:v>
                </c:pt>
                <c:pt idx="6426">
                  <c:v>11.4555293758291</c:v>
                </c:pt>
                <c:pt idx="6427">
                  <c:v>11.455550557109131</c:v>
                </c:pt>
                <c:pt idx="6428">
                  <c:v>11.455571737940344</c:v>
                </c:pt>
                <c:pt idx="6429">
                  <c:v>11.45559291832318</c:v>
                </c:pt>
                <c:pt idx="6430">
                  <c:v>11.455614098257254</c:v>
                </c:pt>
                <c:pt idx="6431">
                  <c:v>11.455635277742857</c:v>
                </c:pt>
                <c:pt idx="6432">
                  <c:v>11.455656456779806</c:v>
                </c:pt>
                <c:pt idx="6433">
                  <c:v>11.455677635368236</c:v>
                </c:pt>
                <c:pt idx="6434">
                  <c:v>11.455698813508192</c:v>
                </c:pt>
                <c:pt idx="6435">
                  <c:v>11.455719991199476</c:v>
                </c:pt>
                <c:pt idx="6436">
                  <c:v>11.455741168442406</c:v>
                </c:pt>
                <c:pt idx="6437">
                  <c:v>11.455762345236854</c:v>
                </c:pt>
                <c:pt idx="6438">
                  <c:v>11.455783521583006</c:v>
                </c:pt>
                <c:pt idx="6439">
                  <c:v>11.455804697480579</c:v>
                </c:pt>
                <c:pt idx="6440">
                  <c:v>11.455825872929781</c:v>
                </c:pt>
                <c:pt idx="6441">
                  <c:v>11.455847047930456</c:v>
                </c:pt>
                <c:pt idx="6442">
                  <c:v>11.455868222482874</c:v>
                </c:pt>
                <c:pt idx="6443">
                  <c:v>11.45588939658713</c:v>
                </c:pt>
                <c:pt idx="6444">
                  <c:v>11.455910570242787</c:v>
                </c:pt>
                <c:pt idx="6445">
                  <c:v>11.455931743450108</c:v>
                </c:pt>
                <c:pt idx="6446">
                  <c:v>11.455952916209414</c:v>
                </c:pt>
                <c:pt idx="6447">
                  <c:v>11.455974088520104</c:v>
                </c:pt>
                <c:pt idx="6448">
                  <c:v>11.455995260382776</c:v>
                </c:pt>
                <c:pt idx="6449">
                  <c:v>11.456016431797076</c:v>
                </c:pt>
                <c:pt idx="6450">
                  <c:v>11.456037602763308</c:v>
                </c:pt>
                <c:pt idx="6451">
                  <c:v>11.45605877328112</c:v>
                </c:pt>
                <c:pt idx="6452">
                  <c:v>11.456079943350868</c:v>
                </c:pt>
                <c:pt idx="6453">
                  <c:v>11.456101112972467</c:v>
                </c:pt>
                <c:pt idx="6454">
                  <c:v>11.456122282145976</c:v>
                </c:pt>
                <c:pt idx="6455">
                  <c:v>11.456143450871252</c:v>
                </c:pt>
                <c:pt idx="6456">
                  <c:v>11.456164619148581</c:v>
                </c:pt>
                <c:pt idx="6457">
                  <c:v>11.456185786977599</c:v>
                </c:pt>
                <c:pt idx="6458">
                  <c:v>11.456206954358773</c:v>
                </c:pt>
                <c:pt idx="6459">
                  <c:v>11.456228121291668</c:v>
                </c:pt>
                <c:pt idx="6460">
                  <c:v>11.45624928777676</c:v>
                </c:pt>
                <c:pt idx="6461">
                  <c:v>11.45627045381365</c:v>
                </c:pt>
                <c:pt idx="6462">
                  <c:v>11.456291619402734</c:v>
                </c:pt>
                <c:pt idx="6463">
                  <c:v>11.45631278454365</c:v>
                </c:pt>
                <c:pt idx="6464">
                  <c:v>11.45633394923672</c:v>
                </c:pt>
                <c:pt idx="6465">
                  <c:v>11.456355113481834</c:v>
                </c:pt>
                <c:pt idx="6466">
                  <c:v>11.456376277279126</c:v>
                </c:pt>
                <c:pt idx="6467">
                  <c:v>11.456397440628356</c:v>
                </c:pt>
                <c:pt idx="6468">
                  <c:v>11.456418603529826</c:v>
                </c:pt>
                <c:pt idx="6469">
                  <c:v>11.456439765983484</c:v>
                </c:pt>
                <c:pt idx="6470">
                  <c:v>11.456460927989209</c:v>
                </c:pt>
                <c:pt idx="6471">
                  <c:v>11.456482089547176</c:v>
                </c:pt>
                <c:pt idx="6472">
                  <c:v>11.456503250657176</c:v>
                </c:pt>
                <c:pt idx="6473">
                  <c:v>11.456524411319474</c:v>
                </c:pt>
                <c:pt idx="6474">
                  <c:v>11.45654557153413</c:v>
                </c:pt>
                <c:pt idx="6475">
                  <c:v>11.456566731300876</c:v>
                </c:pt>
                <c:pt idx="6476">
                  <c:v>11.456587890620096</c:v>
                </c:pt>
                <c:pt idx="6477">
                  <c:v>11.456609049491416</c:v>
                </c:pt>
                <c:pt idx="6478">
                  <c:v>11.456630207915154</c:v>
                </c:pt>
                <c:pt idx="6479">
                  <c:v>11.456651365891052</c:v>
                </c:pt>
                <c:pt idx="6480">
                  <c:v>11.456672523419456</c:v>
                </c:pt>
                <c:pt idx="6481">
                  <c:v>11.456693680500177</c:v>
                </c:pt>
                <c:pt idx="6482">
                  <c:v>11.456714837133438</c:v>
                </c:pt>
                <c:pt idx="6483">
                  <c:v>11.456735993318874</c:v>
                </c:pt>
                <c:pt idx="6484">
                  <c:v>11.45675714905682</c:v>
                </c:pt>
                <c:pt idx="6485">
                  <c:v>11.456778304347274</c:v>
                </c:pt>
                <c:pt idx="6486">
                  <c:v>11.456799459190124</c:v>
                </c:pt>
                <c:pt idx="6487">
                  <c:v>11.456820613585474</c:v>
                </c:pt>
                <c:pt idx="6488">
                  <c:v>11.456841767533312</c:v>
                </c:pt>
                <c:pt idx="6489">
                  <c:v>11.456862921033689</c:v>
                </c:pt>
                <c:pt idx="6490">
                  <c:v>11.456884074086778</c:v>
                </c:pt>
                <c:pt idx="6491">
                  <c:v>11.456905226692076</c:v>
                </c:pt>
                <c:pt idx="6492">
                  <c:v>11.456926378850126</c:v>
                </c:pt>
                <c:pt idx="6493">
                  <c:v>11.456947530560868</c:v>
                </c:pt>
                <c:pt idx="6494">
                  <c:v>11.456968681824032</c:v>
                </c:pt>
                <c:pt idx="6495">
                  <c:v>11.456989832640081</c:v>
                </c:pt>
                <c:pt idx="6496">
                  <c:v>11.457010983008471</c:v>
                </c:pt>
                <c:pt idx="6497">
                  <c:v>11.457032132929809</c:v>
                </c:pt>
                <c:pt idx="6498">
                  <c:v>11.457053282403596</c:v>
                </c:pt>
                <c:pt idx="6499">
                  <c:v>11.457074431430216</c:v>
                </c:pt>
                <c:pt idx="6500">
                  <c:v>11.457095580009559</c:v>
                </c:pt>
                <c:pt idx="6501">
                  <c:v>11.457116728141656</c:v>
                </c:pt>
                <c:pt idx="6502">
                  <c:v>11.457137875826623</c:v>
                </c:pt>
                <c:pt idx="6503">
                  <c:v>11.45715902306415</c:v>
                </c:pt>
                <c:pt idx="6504">
                  <c:v>11.457180169854597</c:v>
                </c:pt>
                <c:pt idx="6505">
                  <c:v>11.457201316197867</c:v>
                </c:pt>
                <c:pt idx="6506">
                  <c:v>11.457222462093968</c:v>
                </c:pt>
                <c:pt idx="6507">
                  <c:v>11.457243607542956</c:v>
                </c:pt>
                <c:pt idx="6508">
                  <c:v>11.4572647525448</c:v>
                </c:pt>
                <c:pt idx="6509">
                  <c:v>11.457285897099554</c:v>
                </c:pt>
                <c:pt idx="6510">
                  <c:v>11.457307041207224</c:v>
                </c:pt>
                <c:pt idx="6511">
                  <c:v>11.457328184867798</c:v>
                </c:pt>
                <c:pt idx="6512">
                  <c:v>11.457349328081376</c:v>
                </c:pt>
                <c:pt idx="6513">
                  <c:v>11.457370470847909</c:v>
                </c:pt>
                <c:pt idx="6514">
                  <c:v>11.457391613167434</c:v>
                </c:pt>
                <c:pt idx="6515">
                  <c:v>11.45741275504006</c:v>
                </c:pt>
                <c:pt idx="6516">
                  <c:v>11.45743389646568</c:v>
                </c:pt>
                <c:pt idx="6517">
                  <c:v>11.457455037444296</c:v>
                </c:pt>
                <c:pt idx="6518">
                  <c:v>11.457476177975852</c:v>
                </c:pt>
                <c:pt idx="6519">
                  <c:v>11.457497318060765</c:v>
                </c:pt>
                <c:pt idx="6520">
                  <c:v>11.457518457698489</c:v>
                </c:pt>
                <c:pt idx="6521">
                  <c:v>11.457539596889685</c:v>
                </c:pt>
                <c:pt idx="6522">
                  <c:v>11.457560735633654</c:v>
                </c:pt>
                <c:pt idx="6523">
                  <c:v>11.457581873931026</c:v>
                </c:pt>
                <c:pt idx="6524">
                  <c:v>11.457603011781456</c:v>
                </c:pt>
                <c:pt idx="6525">
                  <c:v>11.45762414918515</c:v>
                </c:pt>
                <c:pt idx="6526">
                  <c:v>11.457645286142126</c:v>
                </c:pt>
                <c:pt idx="6527">
                  <c:v>11.457666422652204</c:v>
                </c:pt>
                <c:pt idx="6528">
                  <c:v>11.457687558715762</c:v>
                </c:pt>
                <c:pt idx="6529">
                  <c:v>11.4577086943323</c:v>
                </c:pt>
                <c:pt idx="6530">
                  <c:v>11.457729829502378</c:v>
                </c:pt>
                <c:pt idx="6531">
                  <c:v>11.457750964225573</c:v>
                </c:pt>
                <c:pt idx="6532">
                  <c:v>11.457772098502303</c:v>
                </c:pt>
                <c:pt idx="6533">
                  <c:v>11.457793232332179</c:v>
                </c:pt>
                <c:pt idx="6534">
                  <c:v>11.45781436571553</c:v>
                </c:pt>
                <c:pt idx="6535">
                  <c:v>11.457835498652274</c:v>
                </c:pt>
                <c:pt idx="6536">
                  <c:v>11.457856631142507</c:v>
                </c:pt>
                <c:pt idx="6537">
                  <c:v>11.457877763185992</c:v>
                </c:pt>
                <c:pt idx="6538">
                  <c:v>11.457898894783026</c:v>
                </c:pt>
                <c:pt idx="6539">
                  <c:v>11.457920025933499</c:v>
                </c:pt>
                <c:pt idx="6540">
                  <c:v>11.457941156637469</c:v>
                </c:pt>
                <c:pt idx="6541">
                  <c:v>11.457962286894952</c:v>
                </c:pt>
                <c:pt idx="6542">
                  <c:v>11.457983416706034</c:v>
                </c:pt>
                <c:pt idx="6543">
                  <c:v>11.458004546070471</c:v>
                </c:pt>
                <c:pt idx="6544">
                  <c:v>11.458025674988566</c:v>
                </c:pt>
                <c:pt idx="6545">
                  <c:v>11.458046803460356</c:v>
                </c:pt>
                <c:pt idx="6546">
                  <c:v>11.458067931485509</c:v>
                </c:pt>
                <c:pt idx="6547">
                  <c:v>11.458089059064507</c:v>
                </c:pt>
                <c:pt idx="6548">
                  <c:v>11.458110186196915</c:v>
                </c:pt>
                <c:pt idx="6549">
                  <c:v>11.458131312883102</c:v>
                </c:pt>
                <c:pt idx="6550">
                  <c:v>11.458152439122976</c:v>
                </c:pt>
                <c:pt idx="6551">
                  <c:v>11.458173564916468</c:v>
                </c:pt>
                <c:pt idx="6552">
                  <c:v>11.458194690263724</c:v>
                </c:pt>
                <c:pt idx="6553">
                  <c:v>11.458215815164706</c:v>
                </c:pt>
                <c:pt idx="6554">
                  <c:v>11.458236939619525</c:v>
                </c:pt>
                <c:pt idx="6555">
                  <c:v>11.45825806362792</c:v>
                </c:pt>
                <c:pt idx="6556">
                  <c:v>11.458279187190101</c:v>
                </c:pt>
                <c:pt idx="6557">
                  <c:v>11.458300310306306</c:v>
                </c:pt>
                <c:pt idx="6558">
                  <c:v>11.458321432976092</c:v>
                </c:pt>
                <c:pt idx="6559">
                  <c:v>11.458342555200026</c:v>
                </c:pt>
                <c:pt idx="6560">
                  <c:v>11.458363676977545</c:v>
                </c:pt>
                <c:pt idx="6561">
                  <c:v>11.458384798309076</c:v>
                </c:pt>
                <c:pt idx="6562">
                  <c:v>11.458405919194426</c:v>
                </c:pt>
                <c:pt idx="6563">
                  <c:v>11.458427039633754</c:v>
                </c:pt>
                <c:pt idx="6564">
                  <c:v>11.458448159627071</c:v>
                </c:pt>
                <c:pt idx="6565">
                  <c:v>11.458469279174174</c:v>
                </c:pt>
                <c:pt idx="6566">
                  <c:v>11.458490398275424</c:v>
                </c:pt>
                <c:pt idx="6567">
                  <c:v>11.458511516930507</c:v>
                </c:pt>
                <c:pt idx="6568">
                  <c:v>11.458532635139804</c:v>
                </c:pt>
                <c:pt idx="6569">
                  <c:v>11.45855375290289</c:v>
                </c:pt>
                <c:pt idx="6570">
                  <c:v>11.458574870220152</c:v>
                </c:pt>
                <c:pt idx="6571">
                  <c:v>11.458595987091471</c:v>
                </c:pt>
                <c:pt idx="6572">
                  <c:v>11.458617103516881</c:v>
                </c:pt>
                <c:pt idx="6573">
                  <c:v>11.458638219496494</c:v>
                </c:pt>
                <c:pt idx="6574">
                  <c:v>11.458659335030054</c:v>
                </c:pt>
                <c:pt idx="6575">
                  <c:v>11.458680450117832</c:v>
                </c:pt>
                <c:pt idx="6576">
                  <c:v>11.458701564759782</c:v>
                </c:pt>
                <c:pt idx="6577">
                  <c:v>11.458722678955922</c:v>
                </c:pt>
                <c:pt idx="6578">
                  <c:v>11.458743792706256</c:v>
                </c:pt>
                <c:pt idx="6579">
                  <c:v>11.458764906010792</c:v>
                </c:pt>
                <c:pt idx="6580">
                  <c:v>11.458786018869766</c:v>
                </c:pt>
                <c:pt idx="6581">
                  <c:v>11.458807131282624</c:v>
                </c:pt>
                <c:pt idx="6582">
                  <c:v>11.45882824324995</c:v>
                </c:pt>
                <c:pt idx="6583">
                  <c:v>11.458849354771557</c:v>
                </c:pt>
                <c:pt idx="6584">
                  <c:v>11.458870465847481</c:v>
                </c:pt>
                <c:pt idx="6585">
                  <c:v>11.45889157647775</c:v>
                </c:pt>
                <c:pt idx="6586">
                  <c:v>11.458912686662352</c:v>
                </c:pt>
                <c:pt idx="6587">
                  <c:v>11.458933796401332</c:v>
                </c:pt>
                <c:pt idx="6588">
                  <c:v>11.4589549056947</c:v>
                </c:pt>
                <c:pt idx="6589">
                  <c:v>11.458976014542472</c:v>
                </c:pt>
                <c:pt idx="6590">
                  <c:v>11.458997122944673</c:v>
                </c:pt>
                <c:pt idx="6591">
                  <c:v>11.45901823090141</c:v>
                </c:pt>
                <c:pt idx="6592">
                  <c:v>11.459039338412541</c:v>
                </c:pt>
                <c:pt idx="6593">
                  <c:v>11.45906044547802</c:v>
                </c:pt>
                <c:pt idx="6594">
                  <c:v>11.459081552098176</c:v>
                </c:pt>
                <c:pt idx="6595">
                  <c:v>11.459102658272776</c:v>
                </c:pt>
                <c:pt idx="6596">
                  <c:v>11.459123764001868</c:v>
                </c:pt>
                <c:pt idx="6597">
                  <c:v>11.459144869285739</c:v>
                </c:pt>
                <c:pt idx="6598">
                  <c:v>11.45916597412387</c:v>
                </c:pt>
                <c:pt idx="6599">
                  <c:v>11.459187078516848</c:v>
                </c:pt>
                <c:pt idx="6600">
                  <c:v>11.45920818246425</c:v>
                </c:pt>
                <c:pt idx="6601">
                  <c:v>11.459229285966376</c:v>
                </c:pt>
                <c:pt idx="6602">
                  <c:v>11.459250389023152</c:v>
                </c:pt>
                <c:pt idx="6603">
                  <c:v>11.459271491634548</c:v>
                </c:pt>
                <c:pt idx="6604">
                  <c:v>11.459292593800836</c:v>
                </c:pt>
                <c:pt idx="6605">
                  <c:v>11.45931369552158</c:v>
                </c:pt>
                <c:pt idx="6606">
                  <c:v>11.459334796797156</c:v>
                </c:pt>
                <c:pt idx="6607">
                  <c:v>11.459355897627526</c:v>
                </c:pt>
                <c:pt idx="6608">
                  <c:v>11.459376998012553</c:v>
                </c:pt>
                <c:pt idx="6609">
                  <c:v>11.45939809795242</c:v>
                </c:pt>
                <c:pt idx="6610">
                  <c:v>11.459419197447213</c:v>
                </c:pt>
                <c:pt idx="6611">
                  <c:v>11.459440296496734</c:v>
                </c:pt>
                <c:pt idx="6612">
                  <c:v>11.459461395101009</c:v>
                </c:pt>
                <c:pt idx="6613">
                  <c:v>11.459482493260209</c:v>
                </c:pt>
                <c:pt idx="6614">
                  <c:v>11.459503590974156</c:v>
                </c:pt>
                <c:pt idx="6615">
                  <c:v>11.459524688243174</c:v>
                </c:pt>
                <c:pt idx="6616">
                  <c:v>11.459545785067084</c:v>
                </c:pt>
                <c:pt idx="6617">
                  <c:v>11.459566881445902</c:v>
                </c:pt>
                <c:pt idx="6618">
                  <c:v>11.459587977379703</c:v>
                </c:pt>
                <c:pt idx="6619">
                  <c:v>11.459609072868453</c:v>
                </c:pt>
                <c:pt idx="6620">
                  <c:v>11.459630167912024</c:v>
                </c:pt>
                <c:pt idx="6621">
                  <c:v>11.459651262510734</c:v>
                </c:pt>
                <c:pt idx="6622">
                  <c:v>11.459672356664576</c:v>
                </c:pt>
                <c:pt idx="6623">
                  <c:v>11.459693450373306</c:v>
                </c:pt>
                <c:pt idx="6624">
                  <c:v>11.459714543637174</c:v>
                </c:pt>
                <c:pt idx="6625">
                  <c:v>11.45973563645622</c:v>
                </c:pt>
                <c:pt idx="6626">
                  <c:v>11.459756728830166</c:v>
                </c:pt>
                <c:pt idx="6627">
                  <c:v>11.459777820759356</c:v>
                </c:pt>
                <c:pt idx="6628">
                  <c:v>11.459798912243755</c:v>
                </c:pt>
                <c:pt idx="6629">
                  <c:v>11.459820003283124</c:v>
                </c:pt>
                <c:pt idx="6630">
                  <c:v>11.459841093877774</c:v>
                </c:pt>
                <c:pt idx="6631">
                  <c:v>11.459862184027624</c:v>
                </c:pt>
                <c:pt idx="6632">
                  <c:v>11.459883273732776</c:v>
                </c:pt>
                <c:pt idx="6633">
                  <c:v>11.459904362992976</c:v>
                </c:pt>
                <c:pt idx="6634">
                  <c:v>11.459925451808523</c:v>
                </c:pt>
                <c:pt idx="6635">
                  <c:v>11.459946540179448</c:v>
                </c:pt>
                <c:pt idx="6636">
                  <c:v>11.459967628105456</c:v>
                </c:pt>
                <c:pt idx="6637">
                  <c:v>11.459988715586872</c:v>
                </c:pt>
                <c:pt idx="6638">
                  <c:v>11.460009802623723</c:v>
                </c:pt>
                <c:pt idx="6639">
                  <c:v>11.460030889215776</c:v>
                </c:pt>
                <c:pt idx="6640">
                  <c:v>11.460051975363164</c:v>
                </c:pt>
                <c:pt idx="6641">
                  <c:v>11.460073061066</c:v>
                </c:pt>
                <c:pt idx="6642">
                  <c:v>11.460094146324337</c:v>
                </c:pt>
                <c:pt idx="6643">
                  <c:v>11.460115231137976</c:v>
                </c:pt>
                <c:pt idx="6644">
                  <c:v>11.460136315507176</c:v>
                </c:pt>
                <c:pt idx="6645">
                  <c:v>11.460157399431573</c:v>
                </c:pt>
                <c:pt idx="6646">
                  <c:v>11.460178482911493</c:v>
                </c:pt>
                <c:pt idx="6647">
                  <c:v>11.460199565947176</c:v>
                </c:pt>
                <c:pt idx="6648">
                  <c:v>11.460220648538202</c:v>
                </c:pt>
                <c:pt idx="6649">
                  <c:v>11.460241730684785</c:v>
                </c:pt>
                <c:pt idx="6650">
                  <c:v>11.460262812387041</c:v>
                </c:pt>
                <c:pt idx="6651">
                  <c:v>11.46028389364473</c:v>
                </c:pt>
                <c:pt idx="6652">
                  <c:v>11.460304974457976</c:v>
                </c:pt>
                <c:pt idx="6653">
                  <c:v>11.460326054826854</c:v>
                </c:pt>
                <c:pt idx="6654">
                  <c:v>11.460347134751371</c:v>
                </c:pt>
                <c:pt idx="6655">
                  <c:v>11.460368214231551</c:v>
                </c:pt>
                <c:pt idx="6656">
                  <c:v>11.460389293267509</c:v>
                </c:pt>
                <c:pt idx="6657">
                  <c:v>11.460410371859027</c:v>
                </c:pt>
                <c:pt idx="6658">
                  <c:v>11.460431450006174</c:v>
                </c:pt>
                <c:pt idx="6659">
                  <c:v>11.460452527709277</c:v>
                </c:pt>
                <c:pt idx="6660">
                  <c:v>11.460473604967804</c:v>
                </c:pt>
                <c:pt idx="6661">
                  <c:v>11.460494681782368</c:v>
                </c:pt>
                <c:pt idx="6662">
                  <c:v>11.460515758152484</c:v>
                </c:pt>
                <c:pt idx="6663">
                  <c:v>11.460536834078683</c:v>
                </c:pt>
                <c:pt idx="6664">
                  <c:v>11.460557909560439</c:v>
                </c:pt>
                <c:pt idx="6665">
                  <c:v>11.460578984598019</c:v>
                </c:pt>
                <c:pt idx="6666">
                  <c:v>11.460600059191552</c:v>
                </c:pt>
                <c:pt idx="6667">
                  <c:v>11.46062113334095</c:v>
                </c:pt>
                <c:pt idx="6668">
                  <c:v>11.460642207046392</c:v>
                </c:pt>
                <c:pt idx="6669">
                  <c:v>11.46066328030742</c:v>
                </c:pt>
                <c:pt idx="6670">
                  <c:v>11.460684353124684</c:v>
                </c:pt>
                <c:pt idx="6671">
                  <c:v>11.460705425497604</c:v>
                </c:pt>
                <c:pt idx="6672">
                  <c:v>11.460726497426732</c:v>
                </c:pt>
                <c:pt idx="6673">
                  <c:v>11.460747568911676</c:v>
                </c:pt>
                <c:pt idx="6674">
                  <c:v>11.46076863995267</c:v>
                </c:pt>
                <c:pt idx="6675">
                  <c:v>11.460789710549822</c:v>
                </c:pt>
                <c:pt idx="6676">
                  <c:v>11.460810780702769</c:v>
                </c:pt>
                <c:pt idx="6677">
                  <c:v>11.460831850411926</c:v>
                </c:pt>
                <c:pt idx="6678">
                  <c:v>11.460852919677126</c:v>
                </c:pt>
                <c:pt idx="6679">
                  <c:v>11.460873988498419</c:v>
                </c:pt>
                <c:pt idx="6680">
                  <c:v>11.460895056875852</c:v>
                </c:pt>
                <c:pt idx="6681">
                  <c:v>11.460916124809406</c:v>
                </c:pt>
                <c:pt idx="6682">
                  <c:v>11.460937192299102</c:v>
                </c:pt>
                <c:pt idx="6683">
                  <c:v>11.460958259345079</c:v>
                </c:pt>
                <c:pt idx="6684">
                  <c:v>11.460979325947052</c:v>
                </c:pt>
                <c:pt idx="6685">
                  <c:v>11.461000392105326</c:v>
                </c:pt>
                <c:pt idx="6686">
                  <c:v>11.461021457819799</c:v>
                </c:pt>
                <c:pt idx="6687">
                  <c:v>11.461042523090549</c:v>
                </c:pt>
                <c:pt idx="6688">
                  <c:v>11.461063587917549</c:v>
                </c:pt>
                <c:pt idx="6689">
                  <c:v>11.461084652300856</c:v>
                </c:pt>
                <c:pt idx="6690">
                  <c:v>11.461105716240432</c:v>
                </c:pt>
                <c:pt idx="6691">
                  <c:v>11.46112677973635</c:v>
                </c:pt>
                <c:pt idx="6692">
                  <c:v>11.46114784278868</c:v>
                </c:pt>
                <c:pt idx="6693">
                  <c:v>11.461168905397193</c:v>
                </c:pt>
                <c:pt idx="6694">
                  <c:v>11.461189967562174</c:v>
                </c:pt>
                <c:pt idx="6695">
                  <c:v>11.461211029283549</c:v>
                </c:pt>
                <c:pt idx="6696">
                  <c:v>11.461232090561372</c:v>
                </c:pt>
                <c:pt idx="6697">
                  <c:v>11.461253151395548</c:v>
                </c:pt>
                <c:pt idx="6698">
                  <c:v>11.461274211786328</c:v>
                </c:pt>
                <c:pt idx="6699">
                  <c:v>11.46129527173337</c:v>
                </c:pt>
                <c:pt idx="6700">
                  <c:v>11.461316331237002</c:v>
                </c:pt>
                <c:pt idx="6701">
                  <c:v>11.461337390297134</c:v>
                </c:pt>
                <c:pt idx="6702">
                  <c:v>11.461358448913748</c:v>
                </c:pt>
                <c:pt idx="6703">
                  <c:v>11.461379507087004</c:v>
                </c:pt>
                <c:pt idx="6704">
                  <c:v>11.46140056481677</c:v>
                </c:pt>
                <c:pt idx="6705">
                  <c:v>11.461421622103114</c:v>
                </c:pt>
                <c:pt idx="6706">
                  <c:v>11.461442678946195</c:v>
                </c:pt>
                <c:pt idx="6707">
                  <c:v>11.461463735345674</c:v>
                </c:pt>
                <c:pt idx="6708">
                  <c:v>11.461484791301856</c:v>
                </c:pt>
                <c:pt idx="6709">
                  <c:v>11.461505846814704</c:v>
                </c:pt>
                <c:pt idx="6710">
                  <c:v>11.461526901884323</c:v>
                </c:pt>
                <c:pt idx="6711">
                  <c:v>11.461547956510456</c:v>
                </c:pt>
                <c:pt idx="6712">
                  <c:v>11.461569010693404</c:v>
                </c:pt>
                <c:pt idx="6713">
                  <c:v>11.46159006443307</c:v>
                </c:pt>
                <c:pt idx="6714">
                  <c:v>11.4616111177295</c:v>
                </c:pt>
                <c:pt idx="6715">
                  <c:v>11.461632170582726</c:v>
                </c:pt>
                <c:pt idx="6716">
                  <c:v>11.461653222992654</c:v>
                </c:pt>
                <c:pt idx="6717">
                  <c:v>11.461674274959456</c:v>
                </c:pt>
                <c:pt idx="6718">
                  <c:v>11.461695326483056</c:v>
                </c:pt>
                <c:pt idx="6719">
                  <c:v>11.461716377563524</c:v>
                </c:pt>
                <c:pt idx="6720">
                  <c:v>11.4617374282008</c:v>
                </c:pt>
                <c:pt idx="6721">
                  <c:v>11.461758478394984</c:v>
                </c:pt>
                <c:pt idx="6722">
                  <c:v>11.461779528146074</c:v>
                </c:pt>
                <c:pt idx="6723">
                  <c:v>11.461800577454076</c:v>
                </c:pt>
                <c:pt idx="6724">
                  <c:v>11.461821626319017</c:v>
                </c:pt>
                <c:pt idx="6725">
                  <c:v>11.461842674741009</c:v>
                </c:pt>
                <c:pt idx="6726">
                  <c:v>11.461863722719768</c:v>
                </c:pt>
                <c:pt idx="6727">
                  <c:v>11.461884770255654</c:v>
                </c:pt>
                <c:pt idx="6728">
                  <c:v>11.461905817348526</c:v>
                </c:pt>
                <c:pt idx="6729">
                  <c:v>11.461926863998412</c:v>
                </c:pt>
                <c:pt idx="6730">
                  <c:v>11.461947910205376</c:v>
                </c:pt>
                <c:pt idx="6731">
                  <c:v>11.461968955969375</c:v>
                </c:pt>
                <c:pt idx="6732">
                  <c:v>11.461990001290468</c:v>
                </c:pt>
                <c:pt idx="6733">
                  <c:v>11.462011046168724</c:v>
                </c:pt>
                <c:pt idx="6734">
                  <c:v>11.462032090604142</c:v>
                </c:pt>
                <c:pt idx="6735">
                  <c:v>11.462053134596472</c:v>
                </c:pt>
                <c:pt idx="6736">
                  <c:v>11.462074178146176</c:v>
                </c:pt>
                <c:pt idx="6737">
                  <c:v>11.462095221252994</c:v>
                </c:pt>
                <c:pt idx="6738">
                  <c:v>11.462116263917016</c:v>
                </c:pt>
                <c:pt idx="6739">
                  <c:v>11.462137306138176</c:v>
                </c:pt>
                <c:pt idx="6740">
                  <c:v>11.462158347916573</c:v>
                </c:pt>
                <c:pt idx="6741">
                  <c:v>11.462179389252279</c:v>
                </c:pt>
                <c:pt idx="6742">
                  <c:v>11.462200430145348</c:v>
                </c:pt>
                <c:pt idx="6743">
                  <c:v>11.462221470595518</c:v>
                </c:pt>
                <c:pt idx="6744">
                  <c:v>11.462242510603231</c:v>
                </c:pt>
                <c:pt idx="6745">
                  <c:v>11.462263550168089</c:v>
                </c:pt>
                <c:pt idx="6746">
                  <c:v>11.462284589290361</c:v>
                </c:pt>
                <c:pt idx="6747">
                  <c:v>11.462305627969872</c:v>
                </c:pt>
                <c:pt idx="6748">
                  <c:v>11.462326666206859</c:v>
                </c:pt>
                <c:pt idx="6749">
                  <c:v>11.462347704001274</c:v>
                </c:pt>
                <c:pt idx="6750">
                  <c:v>11.462368741353048</c:v>
                </c:pt>
                <c:pt idx="6751">
                  <c:v>11.462389778262441</c:v>
                </c:pt>
                <c:pt idx="6752">
                  <c:v>11.462410814729241</c:v>
                </c:pt>
                <c:pt idx="6753">
                  <c:v>11.462431850753388</c:v>
                </c:pt>
                <c:pt idx="6754">
                  <c:v>11.462452886335061</c:v>
                </c:pt>
                <c:pt idx="6755">
                  <c:v>11.46247392147413</c:v>
                </c:pt>
                <c:pt idx="6756">
                  <c:v>11.46249495617101</c:v>
                </c:pt>
                <c:pt idx="6757">
                  <c:v>11.462515990425176</c:v>
                </c:pt>
                <c:pt idx="6758">
                  <c:v>11.462537024237127</c:v>
                </c:pt>
                <c:pt idx="6759">
                  <c:v>11.462558057606557</c:v>
                </c:pt>
                <c:pt idx="6760">
                  <c:v>11.462579090533502</c:v>
                </c:pt>
                <c:pt idx="6761">
                  <c:v>11.462600123018166</c:v>
                </c:pt>
                <c:pt idx="6762">
                  <c:v>11.46262115506048</c:v>
                </c:pt>
                <c:pt idx="6763">
                  <c:v>11.462642186660474</c:v>
                </c:pt>
                <c:pt idx="6764">
                  <c:v>11.462663217818234</c:v>
                </c:pt>
                <c:pt idx="6765">
                  <c:v>11.462684248533606</c:v>
                </c:pt>
                <c:pt idx="6766">
                  <c:v>11.462705278806723</c:v>
                </c:pt>
                <c:pt idx="6767">
                  <c:v>11.462726308637471</c:v>
                </c:pt>
                <c:pt idx="6768">
                  <c:v>11.462747338026123</c:v>
                </c:pt>
                <c:pt idx="6769">
                  <c:v>11.4627683669723</c:v>
                </c:pt>
                <c:pt idx="6770">
                  <c:v>11.462789395476545</c:v>
                </c:pt>
                <c:pt idx="6771">
                  <c:v>11.462810423538382</c:v>
                </c:pt>
                <c:pt idx="6772">
                  <c:v>11.462831451158159</c:v>
                </c:pt>
                <c:pt idx="6773">
                  <c:v>11.462852478335806</c:v>
                </c:pt>
                <c:pt idx="6774">
                  <c:v>11.462873505071284</c:v>
                </c:pt>
                <c:pt idx="6775">
                  <c:v>11.462894531364832</c:v>
                </c:pt>
                <c:pt idx="6776">
                  <c:v>11.462915557216052</c:v>
                </c:pt>
                <c:pt idx="6777">
                  <c:v>11.462936582625316</c:v>
                </c:pt>
                <c:pt idx="6778">
                  <c:v>11.462957607592324</c:v>
                </c:pt>
                <c:pt idx="6779">
                  <c:v>11.462978632117414</c:v>
                </c:pt>
                <c:pt idx="6780">
                  <c:v>11.462999656200576</c:v>
                </c:pt>
                <c:pt idx="6781">
                  <c:v>11.463020679841589</c:v>
                </c:pt>
                <c:pt idx="6782">
                  <c:v>11.463041703040689</c:v>
                </c:pt>
                <c:pt idx="6783">
                  <c:v>11.463062725797823</c:v>
                </c:pt>
                <c:pt idx="6784">
                  <c:v>11.463083748113014</c:v>
                </c:pt>
                <c:pt idx="6785">
                  <c:v>11.463104769986362</c:v>
                </c:pt>
                <c:pt idx="6786">
                  <c:v>11.463125791417623</c:v>
                </c:pt>
                <c:pt idx="6787">
                  <c:v>11.463146812407254</c:v>
                </c:pt>
                <c:pt idx="6788">
                  <c:v>11.463167832954674</c:v>
                </c:pt>
                <c:pt idx="6789">
                  <c:v>11.463188853060426</c:v>
                </c:pt>
                <c:pt idx="6790">
                  <c:v>11.463209872724411</c:v>
                </c:pt>
                <c:pt idx="6791">
                  <c:v>11.463230891946482</c:v>
                </c:pt>
                <c:pt idx="6792">
                  <c:v>11.463251910726656</c:v>
                </c:pt>
                <c:pt idx="6793">
                  <c:v>11.463272929065157</c:v>
                </c:pt>
                <c:pt idx="6794">
                  <c:v>11.463293946961899</c:v>
                </c:pt>
                <c:pt idx="6795">
                  <c:v>11.463314964416893</c:v>
                </c:pt>
                <c:pt idx="6796">
                  <c:v>11.463335981430165</c:v>
                </c:pt>
                <c:pt idx="6797">
                  <c:v>11.463356998001776</c:v>
                </c:pt>
                <c:pt idx="6798">
                  <c:v>11.463378014131616</c:v>
                </c:pt>
                <c:pt idx="6799">
                  <c:v>11.463399029819827</c:v>
                </c:pt>
                <c:pt idx="6800">
                  <c:v>11.463420045066426</c:v>
                </c:pt>
                <c:pt idx="6801">
                  <c:v>11.463441059871414</c:v>
                </c:pt>
                <c:pt idx="6802">
                  <c:v>11.463462074234736</c:v>
                </c:pt>
                <c:pt idx="6803">
                  <c:v>11.463483088156424</c:v>
                </c:pt>
                <c:pt idx="6804">
                  <c:v>11.463504101636509</c:v>
                </c:pt>
                <c:pt idx="6805">
                  <c:v>11.463525114675102</c:v>
                </c:pt>
                <c:pt idx="6806">
                  <c:v>11.463546127272156</c:v>
                </c:pt>
                <c:pt idx="6807">
                  <c:v>11.463567139427806</c:v>
                </c:pt>
                <c:pt idx="6808">
                  <c:v>11.463588151141726</c:v>
                </c:pt>
                <c:pt idx="6809">
                  <c:v>11.46360916241427</c:v>
                </c:pt>
                <c:pt idx="6810">
                  <c:v>11.463630173245461</c:v>
                </c:pt>
                <c:pt idx="6811">
                  <c:v>11.463651183634989</c:v>
                </c:pt>
                <c:pt idx="6812">
                  <c:v>11.463672193583276</c:v>
                </c:pt>
                <c:pt idx="6813">
                  <c:v>11.463693203090006</c:v>
                </c:pt>
                <c:pt idx="6814">
                  <c:v>11.46371421215551</c:v>
                </c:pt>
                <c:pt idx="6815">
                  <c:v>11.463735220779474</c:v>
                </c:pt>
                <c:pt idx="6816">
                  <c:v>11.463756228962291</c:v>
                </c:pt>
                <c:pt idx="6817">
                  <c:v>11.463777236703526</c:v>
                </c:pt>
                <c:pt idx="6818">
                  <c:v>11.463798244003536</c:v>
                </c:pt>
                <c:pt idx="6819">
                  <c:v>11.463819250862391</c:v>
                </c:pt>
                <c:pt idx="6820">
                  <c:v>11.463840257279848</c:v>
                </c:pt>
                <c:pt idx="6821">
                  <c:v>11.463861263255939</c:v>
                </c:pt>
                <c:pt idx="6822">
                  <c:v>11.463882268791004</c:v>
                </c:pt>
                <c:pt idx="6823">
                  <c:v>11.46390327388473</c:v>
                </c:pt>
                <c:pt idx="6824">
                  <c:v>11.463924278537172</c:v>
                </c:pt>
                <c:pt idx="6825">
                  <c:v>11.46394528274852</c:v>
                </c:pt>
                <c:pt idx="6826">
                  <c:v>11.463966286518724</c:v>
                </c:pt>
                <c:pt idx="6827">
                  <c:v>11.463987289847829</c:v>
                </c:pt>
                <c:pt idx="6828">
                  <c:v>11.46400829273562</c:v>
                </c:pt>
                <c:pt idx="6829">
                  <c:v>11.464029295182424</c:v>
                </c:pt>
                <c:pt idx="6830">
                  <c:v>11.464050297188187</c:v>
                </c:pt>
                <c:pt idx="6831">
                  <c:v>11.464071298752708</c:v>
                </c:pt>
                <c:pt idx="6832">
                  <c:v>11.464092299876381</c:v>
                </c:pt>
                <c:pt idx="6833">
                  <c:v>11.464113300558793</c:v>
                </c:pt>
                <c:pt idx="6834">
                  <c:v>11.464134300800326</c:v>
                </c:pt>
                <c:pt idx="6835">
                  <c:v>11.464155300600799</c:v>
                </c:pt>
                <c:pt idx="6836">
                  <c:v>11.46417629996041</c:v>
                </c:pt>
                <c:pt idx="6837">
                  <c:v>11.464197298878876</c:v>
                </c:pt>
                <c:pt idx="6838">
                  <c:v>11.464218297356487</c:v>
                </c:pt>
                <c:pt idx="6839">
                  <c:v>11.464239295393172</c:v>
                </c:pt>
                <c:pt idx="6840">
                  <c:v>11.464260292989024</c:v>
                </c:pt>
                <c:pt idx="6841">
                  <c:v>11.464281290143834</c:v>
                </c:pt>
                <c:pt idx="6842">
                  <c:v>11.464302286857849</c:v>
                </c:pt>
                <c:pt idx="6843">
                  <c:v>11.464323283130998</c:v>
                </c:pt>
                <c:pt idx="6844">
                  <c:v>11.464344278963456</c:v>
                </c:pt>
                <c:pt idx="6845">
                  <c:v>11.464365274354851</c:v>
                </c:pt>
                <c:pt idx="6846">
                  <c:v>11.464386269305574</c:v>
                </c:pt>
                <c:pt idx="6847">
                  <c:v>11.464407263815502</c:v>
                </c:pt>
                <c:pt idx="6848">
                  <c:v>11.464428257884775</c:v>
                </c:pt>
                <c:pt idx="6849">
                  <c:v>11.464449251513212</c:v>
                </c:pt>
                <c:pt idx="6850">
                  <c:v>11.464470244700825</c:v>
                </c:pt>
                <c:pt idx="6851">
                  <c:v>11.464491237447973</c:v>
                </c:pt>
                <c:pt idx="6852">
                  <c:v>11.464512229754154</c:v>
                </c:pt>
                <c:pt idx="6853">
                  <c:v>11.464533221619806</c:v>
                </c:pt>
                <c:pt idx="6854">
                  <c:v>11.464554213044954</c:v>
                </c:pt>
                <c:pt idx="6855">
                  <c:v>11.464575204029186</c:v>
                </c:pt>
                <c:pt idx="6856">
                  <c:v>11.464596194573026</c:v>
                </c:pt>
                <c:pt idx="6857">
                  <c:v>11.46461718467611</c:v>
                </c:pt>
                <c:pt idx="6858">
                  <c:v>11.464638174338702</c:v>
                </c:pt>
                <c:pt idx="6859">
                  <c:v>11.464659163560739</c:v>
                </c:pt>
                <c:pt idx="6860">
                  <c:v>11.464680152342336</c:v>
                </c:pt>
                <c:pt idx="6861">
                  <c:v>11.464701140683212</c:v>
                </c:pt>
                <c:pt idx="6862">
                  <c:v>11.4647221285837</c:v>
                </c:pt>
                <c:pt idx="6863">
                  <c:v>11.464743116043724</c:v>
                </c:pt>
                <c:pt idx="6864">
                  <c:v>11.464764103063224</c:v>
                </c:pt>
                <c:pt idx="6865">
                  <c:v>11.464785089642326</c:v>
                </c:pt>
                <c:pt idx="6866">
                  <c:v>11.464806075781059</c:v>
                </c:pt>
                <c:pt idx="6867">
                  <c:v>11.464827061479197</c:v>
                </c:pt>
                <c:pt idx="6868">
                  <c:v>11.464848046737055</c:v>
                </c:pt>
                <c:pt idx="6869">
                  <c:v>11.464869031554539</c:v>
                </c:pt>
                <c:pt idx="6870">
                  <c:v>11.464890015931672</c:v>
                </c:pt>
                <c:pt idx="6871">
                  <c:v>11.46491099986847</c:v>
                </c:pt>
                <c:pt idx="6872">
                  <c:v>11.46493198336495</c:v>
                </c:pt>
                <c:pt idx="6873">
                  <c:v>11.464952966421132</c:v>
                </c:pt>
                <c:pt idx="6874">
                  <c:v>11.464973949037033</c:v>
                </c:pt>
                <c:pt idx="6875">
                  <c:v>11.464994931212679</c:v>
                </c:pt>
                <c:pt idx="6876">
                  <c:v>11.465015912948184</c:v>
                </c:pt>
                <c:pt idx="6877">
                  <c:v>11.465036894243468</c:v>
                </c:pt>
                <c:pt idx="6878">
                  <c:v>11.465057875098374</c:v>
                </c:pt>
                <c:pt idx="6879">
                  <c:v>11.465078855513022</c:v>
                </c:pt>
                <c:pt idx="6880">
                  <c:v>11.465099835487823</c:v>
                </c:pt>
                <c:pt idx="6881">
                  <c:v>11.465120815022185</c:v>
                </c:pt>
                <c:pt idx="6882">
                  <c:v>11.465141794116422</c:v>
                </c:pt>
                <c:pt idx="6883">
                  <c:v>11.46516277277065</c:v>
                </c:pt>
                <c:pt idx="6884">
                  <c:v>11.465183750984774</c:v>
                </c:pt>
                <c:pt idx="6885">
                  <c:v>11.46520472875882</c:v>
                </c:pt>
                <c:pt idx="6886">
                  <c:v>11.465225706092808</c:v>
                </c:pt>
                <c:pt idx="6887">
                  <c:v>11.465246682986859</c:v>
                </c:pt>
                <c:pt idx="6888">
                  <c:v>11.465267659440785</c:v>
                </c:pt>
                <c:pt idx="6889">
                  <c:v>11.46528863545471</c:v>
                </c:pt>
                <c:pt idx="6890">
                  <c:v>11.465309611028689</c:v>
                </c:pt>
                <c:pt idx="6891">
                  <c:v>11.465330586162574</c:v>
                </c:pt>
                <c:pt idx="6892">
                  <c:v>11.465351560856568</c:v>
                </c:pt>
                <c:pt idx="6893">
                  <c:v>11.465372535110706</c:v>
                </c:pt>
                <c:pt idx="6894">
                  <c:v>11.465393508924874</c:v>
                </c:pt>
                <c:pt idx="6895">
                  <c:v>11.465414482299177</c:v>
                </c:pt>
                <c:pt idx="6896">
                  <c:v>11.465435455233738</c:v>
                </c:pt>
                <c:pt idx="6897">
                  <c:v>11.46545642772837</c:v>
                </c:pt>
                <c:pt idx="6898">
                  <c:v>11.465477399783069</c:v>
                </c:pt>
                <c:pt idx="6899">
                  <c:v>11.465498371397874</c:v>
                </c:pt>
                <c:pt idx="6900">
                  <c:v>11.465519342573026</c:v>
                </c:pt>
                <c:pt idx="6901">
                  <c:v>11.465540313308491</c:v>
                </c:pt>
                <c:pt idx="6902">
                  <c:v>11.465561283603876</c:v>
                </c:pt>
                <c:pt idx="6903">
                  <c:v>11.465582253459891</c:v>
                </c:pt>
                <c:pt idx="6904">
                  <c:v>11.465603222875822</c:v>
                </c:pt>
                <c:pt idx="6905">
                  <c:v>11.465624191852276</c:v>
                </c:pt>
                <c:pt idx="6906">
                  <c:v>11.465645160389032</c:v>
                </c:pt>
                <c:pt idx="6907">
                  <c:v>11.465666128486099</c:v>
                </c:pt>
                <c:pt idx="6908">
                  <c:v>11.465687096143512</c:v>
                </c:pt>
                <c:pt idx="6909">
                  <c:v>11.46570806336112</c:v>
                </c:pt>
                <c:pt idx="6910">
                  <c:v>11.465729030139364</c:v>
                </c:pt>
                <c:pt idx="6911">
                  <c:v>11.465749996477905</c:v>
                </c:pt>
                <c:pt idx="6912">
                  <c:v>11.465770962376764</c:v>
                </c:pt>
                <c:pt idx="6913">
                  <c:v>11.46579192783617</c:v>
                </c:pt>
                <c:pt idx="6914">
                  <c:v>11.465812892856126</c:v>
                </c:pt>
                <c:pt idx="6915">
                  <c:v>11.465833857436504</c:v>
                </c:pt>
                <c:pt idx="6916">
                  <c:v>11.465854821577338</c:v>
                </c:pt>
                <c:pt idx="6917">
                  <c:v>11.465875785278568</c:v>
                </c:pt>
                <c:pt idx="6918">
                  <c:v>11.465896748540526</c:v>
                </c:pt>
                <c:pt idx="6919">
                  <c:v>11.465917711362978</c:v>
                </c:pt>
                <c:pt idx="6920">
                  <c:v>11.465938673746026</c:v>
                </c:pt>
                <c:pt idx="6921">
                  <c:v>11.465959635689606</c:v>
                </c:pt>
                <c:pt idx="6922">
                  <c:v>11.465980597193804</c:v>
                </c:pt>
                <c:pt idx="6923">
                  <c:v>11.466001558258506</c:v>
                </c:pt>
                <c:pt idx="6924">
                  <c:v>11.466022518884111</c:v>
                </c:pt>
                <c:pt idx="6925">
                  <c:v>11.4660434790701</c:v>
                </c:pt>
                <c:pt idx="6926">
                  <c:v>11.466064438817007</c:v>
                </c:pt>
                <c:pt idx="6927">
                  <c:v>11.466085398124516</c:v>
                </c:pt>
                <c:pt idx="6928">
                  <c:v>11.466106356992738</c:v>
                </c:pt>
                <c:pt idx="6929">
                  <c:v>11.466127315421589</c:v>
                </c:pt>
                <c:pt idx="6930">
                  <c:v>11.466148273411306</c:v>
                </c:pt>
                <c:pt idx="6931">
                  <c:v>11.466169230961826</c:v>
                </c:pt>
                <c:pt idx="6932">
                  <c:v>11.466190188073055</c:v>
                </c:pt>
                <c:pt idx="6933">
                  <c:v>11.466211144745133</c:v>
                </c:pt>
                <c:pt idx="6934">
                  <c:v>11.466232100978052</c:v>
                </c:pt>
                <c:pt idx="6935">
                  <c:v>11.4662530567718</c:v>
                </c:pt>
                <c:pt idx="6936">
                  <c:v>11.466274012126426</c:v>
                </c:pt>
                <c:pt idx="6937">
                  <c:v>11.46629496704201</c:v>
                </c:pt>
                <c:pt idx="6938">
                  <c:v>11.466315921518316</c:v>
                </c:pt>
                <c:pt idx="6939">
                  <c:v>11.466336875555774</c:v>
                </c:pt>
                <c:pt idx="6940">
                  <c:v>11.466357829153894</c:v>
                </c:pt>
                <c:pt idx="6941">
                  <c:v>11.466378782313003</c:v>
                </c:pt>
                <c:pt idx="6942">
                  <c:v>11.466399735033304</c:v>
                </c:pt>
                <c:pt idx="6943">
                  <c:v>11.466420687314475</c:v>
                </c:pt>
                <c:pt idx="6944">
                  <c:v>11.466441639156777</c:v>
                </c:pt>
                <c:pt idx="6945">
                  <c:v>11.466462590560022</c:v>
                </c:pt>
                <c:pt idx="6946">
                  <c:v>11.466483541524285</c:v>
                </c:pt>
                <c:pt idx="6947">
                  <c:v>11.466504492049587</c:v>
                </c:pt>
                <c:pt idx="6948">
                  <c:v>11.466525442135914</c:v>
                </c:pt>
                <c:pt idx="6949">
                  <c:v>11.466546391783568</c:v>
                </c:pt>
                <c:pt idx="6950">
                  <c:v>11.466567340992079</c:v>
                </c:pt>
                <c:pt idx="6951">
                  <c:v>11.466588289761876</c:v>
                </c:pt>
                <c:pt idx="6952">
                  <c:v>11.466609238092927</c:v>
                </c:pt>
                <c:pt idx="6953">
                  <c:v>11.46663018598503</c:v>
                </c:pt>
                <c:pt idx="6954">
                  <c:v>11.466651133438274</c:v>
                </c:pt>
                <c:pt idx="6955">
                  <c:v>11.466672080452767</c:v>
                </c:pt>
                <c:pt idx="6956">
                  <c:v>11.466693027028526</c:v>
                </c:pt>
                <c:pt idx="6957">
                  <c:v>11.466713973165534</c:v>
                </c:pt>
                <c:pt idx="6958">
                  <c:v>11.466734918863994</c:v>
                </c:pt>
                <c:pt idx="6959">
                  <c:v>11.466755864123424</c:v>
                </c:pt>
                <c:pt idx="6960">
                  <c:v>11.466776808944392</c:v>
                </c:pt>
                <c:pt idx="6961">
                  <c:v>11.466797753326476</c:v>
                </c:pt>
                <c:pt idx="6962">
                  <c:v>11.466818697270002</c:v>
                </c:pt>
                <c:pt idx="6963">
                  <c:v>11.466839640774873</c:v>
                </c:pt>
                <c:pt idx="6964">
                  <c:v>11.46686058384115</c:v>
                </c:pt>
                <c:pt idx="6965">
                  <c:v>11.466881526468876</c:v>
                </c:pt>
                <c:pt idx="6966">
                  <c:v>11.466902468657922</c:v>
                </c:pt>
                <c:pt idx="6967">
                  <c:v>11.46692341040843</c:v>
                </c:pt>
                <c:pt idx="6968">
                  <c:v>11.466944351720496</c:v>
                </c:pt>
                <c:pt idx="6969">
                  <c:v>11.46696529259385</c:v>
                </c:pt>
                <c:pt idx="6970">
                  <c:v>11.466986233028965</c:v>
                </c:pt>
                <c:pt idx="6971">
                  <c:v>11.467007173025314</c:v>
                </c:pt>
                <c:pt idx="6972">
                  <c:v>11.467028112583192</c:v>
                </c:pt>
                <c:pt idx="6973">
                  <c:v>11.467049051702791</c:v>
                </c:pt>
                <c:pt idx="6974">
                  <c:v>11.467069990383775</c:v>
                </c:pt>
                <c:pt idx="6975">
                  <c:v>11.467090928626456</c:v>
                </c:pt>
                <c:pt idx="6976">
                  <c:v>11.467111866430683</c:v>
                </c:pt>
                <c:pt idx="6977">
                  <c:v>11.467132803796552</c:v>
                </c:pt>
                <c:pt idx="6978">
                  <c:v>11.46715374072406</c:v>
                </c:pt>
                <c:pt idx="6979">
                  <c:v>11.467174677213222</c:v>
                </c:pt>
                <c:pt idx="6980">
                  <c:v>11.467195613264074</c:v>
                </c:pt>
                <c:pt idx="6981">
                  <c:v>11.467216548876578</c:v>
                </c:pt>
                <c:pt idx="6982">
                  <c:v>11.467237484050813</c:v>
                </c:pt>
                <c:pt idx="6983">
                  <c:v>11.467258418786773</c:v>
                </c:pt>
                <c:pt idx="6984">
                  <c:v>11.46727935308448</c:v>
                </c:pt>
                <c:pt idx="6985">
                  <c:v>11.467300286943956</c:v>
                </c:pt>
                <c:pt idx="6986">
                  <c:v>11.467321220365207</c:v>
                </c:pt>
                <c:pt idx="6987">
                  <c:v>11.467342153348326</c:v>
                </c:pt>
                <c:pt idx="6988">
                  <c:v>11.467363085893098</c:v>
                </c:pt>
                <c:pt idx="6989">
                  <c:v>11.467384017999876</c:v>
                </c:pt>
                <c:pt idx="6990">
                  <c:v>11.467404949668534</c:v>
                </c:pt>
                <c:pt idx="6991">
                  <c:v>11.467425880898862</c:v>
                </c:pt>
                <c:pt idx="6992">
                  <c:v>11.467446811691364</c:v>
                </c:pt>
                <c:pt idx="6993">
                  <c:v>11.467467742045446</c:v>
                </c:pt>
                <c:pt idx="6994">
                  <c:v>11.467488671961721</c:v>
                </c:pt>
                <c:pt idx="6995">
                  <c:v>11.467509601439756</c:v>
                </c:pt>
                <c:pt idx="6996">
                  <c:v>11.46753053047996</c:v>
                </c:pt>
                <c:pt idx="6997">
                  <c:v>11.467551459081974</c:v>
                </c:pt>
                <c:pt idx="6998">
                  <c:v>11.467572387246006</c:v>
                </c:pt>
                <c:pt idx="6999">
                  <c:v>11.467593314972104</c:v>
                </c:pt>
                <c:pt idx="7000">
                  <c:v>11.467614242260325</c:v>
                </c:pt>
                <c:pt idx="7001">
                  <c:v>11.467635169110421</c:v>
                </c:pt>
                <c:pt idx="7002">
                  <c:v>11.467656095522807</c:v>
                </c:pt>
                <c:pt idx="7003">
                  <c:v>11.46767702149706</c:v>
                </c:pt>
                <c:pt idx="7004">
                  <c:v>11.467697947033539</c:v>
                </c:pt>
                <c:pt idx="7005">
                  <c:v>11.467718872132149</c:v>
                </c:pt>
                <c:pt idx="7006">
                  <c:v>11.467739796792976</c:v>
                </c:pt>
                <c:pt idx="7007">
                  <c:v>11.467760721015818</c:v>
                </c:pt>
                <c:pt idx="7008">
                  <c:v>11.467781644800954</c:v>
                </c:pt>
                <c:pt idx="7009">
                  <c:v>11.467802568148381</c:v>
                </c:pt>
                <c:pt idx="7010">
                  <c:v>11.467823491057798</c:v>
                </c:pt>
                <c:pt idx="7011">
                  <c:v>11.467844413529718</c:v>
                </c:pt>
                <c:pt idx="7012">
                  <c:v>11.467865335563674</c:v>
                </c:pt>
                <c:pt idx="7013">
                  <c:v>11.467886257160114</c:v>
                </c:pt>
                <c:pt idx="7014">
                  <c:v>11.467907178318564</c:v>
                </c:pt>
                <c:pt idx="7015">
                  <c:v>11.467928099039492</c:v>
                </c:pt>
                <c:pt idx="7016">
                  <c:v>11.467949019322857</c:v>
                </c:pt>
                <c:pt idx="7017">
                  <c:v>11.467969939168459</c:v>
                </c:pt>
                <c:pt idx="7018">
                  <c:v>11.467990858576426</c:v>
                </c:pt>
                <c:pt idx="7019">
                  <c:v>11.468011777546717</c:v>
                </c:pt>
                <c:pt idx="7020">
                  <c:v>11.468032696079502</c:v>
                </c:pt>
                <c:pt idx="7021">
                  <c:v>11.468053614174694</c:v>
                </c:pt>
                <c:pt idx="7022">
                  <c:v>11.468074531832332</c:v>
                </c:pt>
                <c:pt idx="7023">
                  <c:v>11.468095449052431</c:v>
                </c:pt>
                <c:pt idx="7024">
                  <c:v>11.468116365835016</c:v>
                </c:pt>
                <c:pt idx="7025">
                  <c:v>11.4681372821801</c:v>
                </c:pt>
                <c:pt idx="7026">
                  <c:v>11.468158198087689</c:v>
                </c:pt>
                <c:pt idx="7027">
                  <c:v>11.468179113557817</c:v>
                </c:pt>
                <c:pt idx="7028">
                  <c:v>11.468200028590497</c:v>
                </c:pt>
                <c:pt idx="7029">
                  <c:v>11.468220943185749</c:v>
                </c:pt>
                <c:pt idx="7030">
                  <c:v>11.468241857343589</c:v>
                </c:pt>
                <c:pt idx="7031">
                  <c:v>11.468262771064035</c:v>
                </c:pt>
                <c:pt idx="7032">
                  <c:v>11.468283684347108</c:v>
                </c:pt>
                <c:pt idx="7033">
                  <c:v>11.468304597192825</c:v>
                </c:pt>
                <c:pt idx="7034">
                  <c:v>11.468325509601202</c:v>
                </c:pt>
                <c:pt idx="7035">
                  <c:v>11.468346421572262</c:v>
                </c:pt>
                <c:pt idx="7036">
                  <c:v>11.46836733310602</c:v>
                </c:pt>
                <c:pt idx="7037">
                  <c:v>11.468388244202492</c:v>
                </c:pt>
                <c:pt idx="7038">
                  <c:v>11.468409154861726</c:v>
                </c:pt>
                <c:pt idx="7039">
                  <c:v>11.468430065083755</c:v>
                </c:pt>
                <c:pt idx="7040">
                  <c:v>11.468450974868476</c:v>
                </c:pt>
                <c:pt idx="7041">
                  <c:v>11.468471884215923</c:v>
                </c:pt>
                <c:pt idx="7042">
                  <c:v>11.468492793126355</c:v>
                </c:pt>
                <c:pt idx="7043">
                  <c:v>11.468513701599417</c:v>
                </c:pt>
                <c:pt idx="7044">
                  <c:v>11.468534609635476</c:v>
                </c:pt>
                <c:pt idx="7045">
                  <c:v>11.468555517234376</c:v>
                </c:pt>
                <c:pt idx="7046">
                  <c:v>11.468576424396037</c:v>
                </c:pt>
                <c:pt idx="7047">
                  <c:v>11.468597331120726</c:v>
                </c:pt>
                <c:pt idx="7048">
                  <c:v>11.468618237408359</c:v>
                </c:pt>
                <c:pt idx="7049">
                  <c:v>11.468639143258756</c:v>
                </c:pt>
                <c:pt idx="7050">
                  <c:v>11.468660048672216</c:v>
                </c:pt>
                <c:pt idx="7051">
                  <c:v>11.468680953648757</c:v>
                </c:pt>
                <c:pt idx="7052">
                  <c:v>11.468701858188076</c:v>
                </c:pt>
                <c:pt idx="7053">
                  <c:v>11.468722762290406</c:v>
                </c:pt>
                <c:pt idx="7054">
                  <c:v>11.468743665955953</c:v>
                </c:pt>
                <c:pt idx="7055">
                  <c:v>11.46876456918447</c:v>
                </c:pt>
                <c:pt idx="7056">
                  <c:v>11.468785471976027</c:v>
                </c:pt>
                <c:pt idx="7057">
                  <c:v>11.468806374330677</c:v>
                </c:pt>
                <c:pt idx="7058">
                  <c:v>11.468827276248454</c:v>
                </c:pt>
                <c:pt idx="7059">
                  <c:v>11.468848177729306</c:v>
                </c:pt>
                <c:pt idx="7060">
                  <c:v>11.468869078773309</c:v>
                </c:pt>
                <c:pt idx="7061">
                  <c:v>11.468889979380474</c:v>
                </c:pt>
                <c:pt idx="7062">
                  <c:v>11.468910879550808</c:v>
                </c:pt>
                <c:pt idx="7063">
                  <c:v>11.46893177928435</c:v>
                </c:pt>
                <c:pt idx="7064">
                  <c:v>11.468952678581077</c:v>
                </c:pt>
                <c:pt idx="7065">
                  <c:v>11.468973577441046</c:v>
                </c:pt>
                <c:pt idx="7066">
                  <c:v>11.468994475864276</c:v>
                </c:pt>
                <c:pt idx="7067">
                  <c:v>11.469015373850739</c:v>
                </c:pt>
                <c:pt idx="7068">
                  <c:v>11.469036271400654</c:v>
                </c:pt>
                <c:pt idx="7069">
                  <c:v>11.469057168513567</c:v>
                </c:pt>
                <c:pt idx="7070">
                  <c:v>11.469078065189954</c:v>
                </c:pt>
                <c:pt idx="7071">
                  <c:v>11.469098961429674</c:v>
                </c:pt>
                <c:pt idx="7072">
                  <c:v>11.469119857232776</c:v>
                </c:pt>
                <c:pt idx="7073">
                  <c:v>11.469140752599298</c:v>
                </c:pt>
                <c:pt idx="7074">
                  <c:v>11.469161647529052</c:v>
                </c:pt>
                <c:pt idx="7075">
                  <c:v>11.469182542022422</c:v>
                </c:pt>
                <c:pt idx="7076">
                  <c:v>11.469203436079004</c:v>
                </c:pt>
                <c:pt idx="7077">
                  <c:v>11.469224329699129</c:v>
                </c:pt>
                <c:pt idx="7078">
                  <c:v>11.469245222882774</c:v>
                </c:pt>
                <c:pt idx="7079">
                  <c:v>11.469266115629908</c:v>
                </c:pt>
                <c:pt idx="7080">
                  <c:v>11.469287007940476</c:v>
                </c:pt>
                <c:pt idx="7081">
                  <c:v>11.469307899814504</c:v>
                </c:pt>
                <c:pt idx="7082">
                  <c:v>11.469328791252098</c:v>
                </c:pt>
                <c:pt idx="7083">
                  <c:v>11.469349682253352</c:v>
                </c:pt>
                <c:pt idx="7084">
                  <c:v>11.469370572818129</c:v>
                </c:pt>
                <c:pt idx="7085">
                  <c:v>11.469391462946501</c:v>
                </c:pt>
                <c:pt idx="7086">
                  <c:v>11.469412352638571</c:v>
                </c:pt>
                <c:pt idx="7087">
                  <c:v>11.469433241894126</c:v>
                </c:pt>
                <c:pt idx="7088">
                  <c:v>11.469454130713446</c:v>
                </c:pt>
                <c:pt idx="7089">
                  <c:v>11.469475019096395</c:v>
                </c:pt>
                <c:pt idx="7090">
                  <c:v>11.469495907043031</c:v>
                </c:pt>
                <c:pt idx="7091">
                  <c:v>11.469516794553314</c:v>
                </c:pt>
                <c:pt idx="7092">
                  <c:v>11.469537681627378</c:v>
                </c:pt>
                <c:pt idx="7093">
                  <c:v>11.469558568265116</c:v>
                </c:pt>
                <c:pt idx="7094">
                  <c:v>11.469579454466556</c:v>
                </c:pt>
                <c:pt idx="7095">
                  <c:v>11.469600340231855</c:v>
                </c:pt>
                <c:pt idx="7096">
                  <c:v>11.469621225560974</c:v>
                </c:pt>
                <c:pt idx="7097">
                  <c:v>11.46964211045387</c:v>
                </c:pt>
                <c:pt idx="7098">
                  <c:v>11.469662994910626</c:v>
                </c:pt>
                <c:pt idx="7099">
                  <c:v>11.469683878931345</c:v>
                </c:pt>
                <c:pt idx="7100">
                  <c:v>11.46970476251567</c:v>
                </c:pt>
                <c:pt idx="7101">
                  <c:v>11.46972564566402</c:v>
                </c:pt>
                <c:pt idx="7102">
                  <c:v>11.469746528376408</c:v>
                </c:pt>
                <c:pt idx="7103">
                  <c:v>11.469767410652425</c:v>
                </c:pt>
                <c:pt idx="7104">
                  <c:v>11.469788292492536</c:v>
                </c:pt>
                <c:pt idx="7105">
                  <c:v>11.469809173896676</c:v>
                </c:pt>
                <c:pt idx="7106">
                  <c:v>11.469830054864788</c:v>
                </c:pt>
                <c:pt idx="7107">
                  <c:v>11.469850935396726</c:v>
                </c:pt>
                <c:pt idx="7108">
                  <c:v>11.469871815492729</c:v>
                </c:pt>
                <c:pt idx="7109">
                  <c:v>11.46989269515282</c:v>
                </c:pt>
                <c:pt idx="7110">
                  <c:v>11.469913574376974</c:v>
                </c:pt>
                <c:pt idx="7111">
                  <c:v>11.469934453165253</c:v>
                </c:pt>
                <c:pt idx="7112">
                  <c:v>11.46995533151742</c:v>
                </c:pt>
                <c:pt idx="7113">
                  <c:v>11.469976209433804</c:v>
                </c:pt>
                <c:pt idx="7114">
                  <c:v>11.469997086914306</c:v>
                </c:pt>
                <c:pt idx="7115">
                  <c:v>11.470017963958952</c:v>
                </c:pt>
                <c:pt idx="7116">
                  <c:v>11.470038840567756</c:v>
                </c:pt>
                <c:pt idx="7117">
                  <c:v>11.470059716740774</c:v>
                </c:pt>
                <c:pt idx="7118">
                  <c:v>11.470080592478023</c:v>
                </c:pt>
                <c:pt idx="7119">
                  <c:v>11.470101467779299</c:v>
                </c:pt>
                <c:pt idx="7120">
                  <c:v>11.47012234264492</c:v>
                </c:pt>
                <c:pt idx="7121">
                  <c:v>11.470143217074806</c:v>
                </c:pt>
                <c:pt idx="7122">
                  <c:v>11.470164091069018</c:v>
                </c:pt>
                <c:pt idx="7123">
                  <c:v>11.470184964627435</c:v>
                </c:pt>
                <c:pt idx="7124">
                  <c:v>11.47020583775007</c:v>
                </c:pt>
                <c:pt idx="7125">
                  <c:v>11.470226710437114</c:v>
                </c:pt>
                <c:pt idx="7126">
                  <c:v>11.470247582688502</c:v>
                </c:pt>
                <c:pt idx="7127">
                  <c:v>11.47026845450425</c:v>
                </c:pt>
                <c:pt idx="7128">
                  <c:v>11.470289325884426</c:v>
                </c:pt>
                <c:pt idx="7129">
                  <c:v>11.47031019682888</c:v>
                </c:pt>
                <c:pt idx="7130">
                  <c:v>11.470331067337808</c:v>
                </c:pt>
                <c:pt idx="7131">
                  <c:v>11.470351937411165</c:v>
                </c:pt>
                <c:pt idx="7132">
                  <c:v>11.470372807048976</c:v>
                </c:pt>
                <c:pt idx="7133">
                  <c:v>11.47039367625125</c:v>
                </c:pt>
                <c:pt idx="7134">
                  <c:v>11.470414545018111</c:v>
                </c:pt>
                <c:pt idx="7135">
                  <c:v>11.470435413349424</c:v>
                </c:pt>
                <c:pt idx="7136">
                  <c:v>11.470456281245173</c:v>
                </c:pt>
                <c:pt idx="7137">
                  <c:v>11.470477148705402</c:v>
                </c:pt>
                <c:pt idx="7138">
                  <c:v>11.470498015730326</c:v>
                </c:pt>
                <c:pt idx="7139">
                  <c:v>11.470518882319736</c:v>
                </c:pt>
                <c:pt idx="7140">
                  <c:v>11.470539748473804</c:v>
                </c:pt>
                <c:pt idx="7141">
                  <c:v>11.470560614192459</c:v>
                </c:pt>
                <c:pt idx="7142">
                  <c:v>11.47058147947577</c:v>
                </c:pt>
                <c:pt idx="7143">
                  <c:v>11.470602344323726</c:v>
                </c:pt>
                <c:pt idx="7144">
                  <c:v>11.470623208736322</c:v>
                </c:pt>
                <c:pt idx="7145">
                  <c:v>11.470644072713721</c:v>
                </c:pt>
                <c:pt idx="7146">
                  <c:v>11.470664936255721</c:v>
                </c:pt>
                <c:pt idx="7147">
                  <c:v>11.470685799362426</c:v>
                </c:pt>
                <c:pt idx="7148">
                  <c:v>11.47070666203382</c:v>
                </c:pt>
                <c:pt idx="7149">
                  <c:v>11.470727524270044</c:v>
                </c:pt>
                <c:pt idx="7150">
                  <c:v>11.470748386071042</c:v>
                </c:pt>
                <c:pt idx="7151">
                  <c:v>11.470769247436836</c:v>
                </c:pt>
                <c:pt idx="7152">
                  <c:v>11.470790108367456</c:v>
                </c:pt>
                <c:pt idx="7153">
                  <c:v>11.470810968862882</c:v>
                </c:pt>
                <c:pt idx="7154">
                  <c:v>11.470831828923172</c:v>
                </c:pt>
                <c:pt idx="7155">
                  <c:v>11.470852688548376</c:v>
                </c:pt>
                <c:pt idx="7156">
                  <c:v>11.470873547738359</c:v>
                </c:pt>
                <c:pt idx="7157">
                  <c:v>11.470894406493302</c:v>
                </c:pt>
                <c:pt idx="7158">
                  <c:v>11.470915264813163</c:v>
                </c:pt>
                <c:pt idx="7159">
                  <c:v>11.470936122697974</c:v>
                </c:pt>
                <c:pt idx="7160">
                  <c:v>11.470956980147729</c:v>
                </c:pt>
                <c:pt idx="7161">
                  <c:v>11.47097783716247</c:v>
                </c:pt>
                <c:pt idx="7162">
                  <c:v>11.470998693742194</c:v>
                </c:pt>
                <c:pt idx="7163">
                  <c:v>11.471019549887034</c:v>
                </c:pt>
                <c:pt idx="7164">
                  <c:v>11.471040405596709</c:v>
                </c:pt>
                <c:pt idx="7165">
                  <c:v>11.471061260871448</c:v>
                </c:pt>
                <c:pt idx="7166">
                  <c:v>11.471082115711416</c:v>
                </c:pt>
                <c:pt idx="7167">
                  <c:v>11.471102970116389</c:v>
                </c:pt>
                <c:pt idx="7168">
                  <c:v>11.471123824086465</c:v>
                </c:pt>
                <c:pt idx="7169">
                  <c:v>11.471144677621753</c:v>
                </c:pt>
                <c:pt idx="7170">
                  <c:v>11.471165530722002</c:v>
                </c:pt>
                <c:pt idx="7171">
                  <c:v>11.471186383387504</c:v>
                </c:pt>
                <c:pt idx="7172">
                  <c:v>11.471207235618159</c:v>
                </c:pt>
                <c:pt idx="7173">
                  <c:v>11.471228087413998</c:v>
                </c:pt>
                <c:pt idx="7174">
                  <c:v>11.471248938775092</c:v>
                </c:pt>
                <c:pt idx="7175">
                  <c:v>11.471269789701395</c:v>
                </c:pt>
                <c:pt idx="7176">
                  <c:v>11.471290640192947</c:v>
                </c:pt>
                <c:pt idx="7177">
                  <c:v>11.471311490249763</c:v>
                </c:pt>
                <c:pt idx="7178">
                  <c:v>11.471332339871866</c:v>
                </c:pt>
                <c:pt idx="7179">
                  <c:v>11.471353189059268</c:v>
                </c:pt>
                <c:pt idx="7180">
                  <c:v>11.471374037811994</c:v>
                </c:pt>
                <c:pt idx="7181">
                  <c:v>11.471394886130057</c:v>
                </c:pt>
                <c:pt idx="7182">
                  <c:v>11.471415734013473</c:v>
                </c:pt>
                <c:pt idx="7183">
                  <c:v>11.471436581462404</c:v>
                </c:pt>
                <c:pt idx="7184">
                  <c:v>11.471457428476457</c:v>
                </c:pt>
                <c:pt idx="7185">
                  <c:v>11.471478275056056</c:v>
                </c:pt>
                <c:pt idx="7186">
                  <c:v>11.471499121201084</c:v>
                </c:pt>
                <c:pt idx="7187">
                  <c:v>11.471519966911558</c:v>
                </c:pt>
                <c:pt idx="7188">
                  <c:v>11.471540812187598</c:v>
                </c:pt>
                <c:pt idx="7189">
                  <c:v>11.471561657028976</c:v>
                </c:pt>
                <c:pt idx="7190">
                  <c:v>11.471582501435854</c:v>
                </c:pt>
                <c:pt idx="7191">
                  <c:v>11.471603345408306</c:v>
                </c:pt>
                <c:pt idx="7192">
                  <c:v>11.471624188946274</c:v>
                </c:pt>
                <c:pt idx="7193">
                  <c:v>11.471645032049826</c:v>
                </c:pt>
                <c:pt idx="7194">
                  <c:v>11.471665874718926</c:v>
                </c:pt>
                <c:pt idx="7195">
                  <c:v>11.47168671695373</c:v>
                </c:pt>
                <c:pt idx="7196">
                  <c:v>11.471707558754026</c:v>
                </c:pt>
                <c:pt idx="7197">
                  <c:v>11.471728400119797</c:v>
                </c:pt>
                <c:pt idx="7198">
                  <c:v>11.47174924105148</c:v>
                </c:pt>
                <c:pt idx="7199">
                  <c:v>11.471770081548735</c:v>
                </c:pt>
                <c:pt idx="7200">
                  <c:v>11.471790921611673</c:v>
                </c:pt>
                <c:pt idx="7201">
                  <c:v>11.471811761240311</c:v>
                </c:pt>
                <c:pt idx="7202">
                  <c:v>11.47183260043467</c:v>
                </c:pt>
                <c:pt idx="7203">
                  <c:v>11.471853439194764</c:v>
                </c:pt>
                <c:pt idx="7204">
                  <c:v>11.471874277520676</c:v>
                </c:pt>
                <c:pt idx="7205">
                  <c:v>11.471895115412236</c:v>
                </c:pt>
                <c:pt idx="7206">
                  <c:v>11.471915952869654</c:v>
                </c:pt>
                <c:pt idx="7207">
                  <c:v>11.471936789892871</c:v>
                </c:pt>
                <c:pt idx="7208">
                  <c:v>11.471957626481926</c:v>
                </c:pt>
                <c:pt idx="7209">
                  <c:v>11.471978462636702</c:v>
                </c:pt>
                <c:pt idx="7210">
                  <c:v>11.471999298357582</c:v>
                </c:pt>
                <c:pt idx="7211">
                  <c:v>11.472020133644316</c:v>
                </c:pt>
                <c:pt idx="7212">
                  <c:v>11.472040968496772</c:v>
                </c:pt>
                <c:pt idx="7213">
                  <c:v>11.472061802915229</c:v>
                </c:pt>
                <c:pt idx="7214">
                  <c:v>11.472082636899772</c:v>
                </c:pt>
                <c:pt idx="7215">
                  <c:v>11.472103470449976</c:v>
                </c:pt>
                <c:pt idx="7216">
                  <c:v>11.472124303566376</c:v>
                </c:pt>
                <c:pt idx="7217">
                  <c:v>11.472145136248731</c:v>
                </c:pt>
                <c:pt idx="7218">
                  <c:v>11.472165968496929</c:v>
                </c:pt>
                <c:pt idx="7219">
                  <c:v>11.472186800311386</c:v>
                </c:pt>
                <c:pt idx="7220">
                  <c:v>11.472207631691672</c:v>
                </c:pt>
                <c:pt idx="7221">
                  <c:v>11.472228462638098</c:v>
                </c:pt>
                <c:pt idx="7222">
                  <c:v>11.472249293150751</c:v>
                </c:pt>
                <c:pt idx="7223">
                  <c:v>11.472270123229302</c:v>
                </c:pt>
                <c:pt idx="7224">
                  <c:v>11.472290952874054</c:v>
                </c:pt>
                <c:pt idx="7225">
                  <c:v>11.472311782084931</c:v>
                </c:pt>
                <c:pt idx="7226">
                  <c:v>11.472332610862088</c:v>
                </c:pt>
                <c:pt idx="7227">
                  <c:v>11.472353439205182</c:v>
                </c:pt>
                <c:pt idx="7228">
                  <c:v>11.47237426711458</c:v>
                </c:pt>
                <c:pt idx="7229">
                  <c:v>11.472395094590187</c:v>
                </c:pt>
                <c:pt idx="7230">
                  <c:v>11.47241592163202</c:v>
                </c:pt>
                <c:pt idx="7231">
                  <c:v>11.472436748240236</c:v>
                </c:pt>
                <c:pt idx="7232">
                  <c:v>11.472457574414545</c:v>
                </c:pt>
                <c:pt idx="7233">
                  <c:v>11.472478400155046</c:v>
                </c:pt>
                <c:pt idx="7234">
                  <c:v>11.472499225462128</c:v>
                </c:pt>
                <c:pt idx="7235">
                  <c:v>11.47252005033528</c:v>
                </c:pt>
                <c:pt idx="7236">
                  <c:v>11.472540874774868</c:v>
                </c:pt>
                <c:pt idx="7237">
                  <c:v>11.472561698780726</c:v>
                </c:pt>
                <c:pt idx="7238">
                  <c:v>11.472582522353079</c:v>
                </c:pt>
                <c:pt idx="7239">
                  <c:v>11.472603345491624</c:v>
                </c:pt>
                <c:pt idx="7240">
                  <c:v>11.472624168196702</c:v>
                </c:pt>
                <c:pt idx="7241">
                  <c:v>11.472644990468378</c:v>
                </c:pt>
                <c:pt idx="7242">
                  <c:v>11.472665812306291</c:v>
                </c:pt>
                <c:pt idx="7243">
                  <c:v>11.472686633710682</c:v>
                </c:pt>
                <c:pt idx="7244">
                  <c:v>11.472707454681474</c:v>
                </c:pt>
                <c:pt idx="7245">
                  <c:v>11.47272827521882</c:v>
                </c:pt>
                <c:pt idx="7246">
                  <c:v>11.472749095322834</c:v>
                </c:pt>
                <c:pt idx="7247">
                  <c:v>11.472769914993156</c:v>
                </c:pt>
                <c:pt idx="7248">
                  <c:v>11.472790734230109</c:v>
                </c:pt>
                <c:pt idx="7249">
                  <c:v>11.472811553033656</c:v>
                </c:pt>
                <c:pt idx="7250">
                  <c:v>11.472832371403891</c:v>
                </c:pt>
                <c:pt idx="7251">
                  <c:v>11.472853189340519</c:v>
                </c:pt>
                <c:pt idx="7252">
                  <c:v>11.472874006843877</c:v>
                </c:pt>
                <c:pt idx="7253">
                  <c:v>11.472894823913874</c:v>
                </c:pt>
                <c:pt idx="7254">
                  <c:v>11.472915640550518</c:v>
                </c:pt>
                <c:pt idx="7255">
                  <c:v>11.472936456753876</c:v>
                </c:pt>
                <c:pt idx="7256">
                  <c:v>11.472957272524026</c:v>
                </c:pt>
                <c:pt idx="7257">
                  <c:v>11.472978087860634</c:v>
                </c:pt>
                <c:pt idx="7258">
                  <c:v>11.472998902764106</c:v>
                </c:pt>
                <c:pt idx="7259">
                  <c:v>11.473019717234326</c:v>
                </c:pt>
                <c:pt idx="7260">
                  <c:v>11.473040531271376</c:v>
                </c:pt>
                <c:pt idx="7261">
                  <c:v>11.473061344875083</c:v>
                </c:pt>
                <c:pt idx="7262">
                  <c:v>11.473082158045784</c:v>
                </c:pt>
                <c:pt idx="7263">
                  <c:v>11.473102970783074</c:v>
                </c:pt>
                <c:pt idx="7264">
                  <c:v>11.473123783087292</c:v>
                </c:pt>
                <c:pt idx="7265">
                  <c:v>11.473144594958486</c:v>
                </c:pt>
                <c:pt idx="7266">
                  <c:v>11.473165406396351</c:v>
                </c:pt>
                <c:pt idx="7267">
                  <c:v>11.473186217401407</c:v>
                </c:pt>
                <c:pt idx="7268">
                  <c:v>11.473207027972984</c:v>
                </c:pt>
                <c:pt idx="7269">
                  <c:v>11.473227838111686</c:v>
                </c:pt>
                <c:pt idx="7270">
                  <c:v>11.47324864781733</c:v>
                </c:pt>
                <c:pt idx="7271">
                  <c:v>11.473269457090002</c:v>
                </c:pt>
                <c:pt idx="7272">
                  <c:v>11.473290265929554</c:v>
                </c:pt>
                <c:pt idx="7273">
                  <c:v>11.473311074336133</c:v>
                </c:pt>
                <c:pt idx="7274">
                  <c:v>11.473331882309752</c:v>
                </c:pt>
                <c:pt idx="7275">
                  <c:v>11.473352689850405</c:v>
                </c:pt>
                <c:pt idx="7276">
                  <c:v>11.473373496958111</c:v>
                </c:pt>
                <c:pt idx="7277">
                  <c:v>11.473394303632896</c:v>
                </c:pt>
                <c:pt idx="7278">
                  <c:v>11.47341510987477</c:v>
                </c:pt>
                <c:pt idx="7279">
                  <c:v>11.473435915683885</c:v>
                </c:pt>
                <c:pt idx="7280">
                  <c:v>11.47345672105987</c:v>
                </c:pt>
                <c:pt idx="7281">
                  <c:v>11.473477526003126</c:v>
                </c:pt>
                <c:pt idx="7282">
                  <c:v>11.473498330513536</c:v>
                </c:pt>
                <c:pt idx="7283">
                  <c:v>11.473519134591136</c:v>
                </c:pt>
                <c:pt idx="7284">
                  <c:v>11.473539938236092</c:v>
                </c:pt>
                <c:pt idx="7285">
                  <c:v>11.473560741447956</c:v>
                </c:pt>
                <c:pt idx="7286">
                  <c:v>11.473581544227335</c:v>
                </c:pt>
                <c:pt idx="7287">
                  <c:v>11.47360234657372</c:v>
                </c:pt>
                <c:pt idx="7288">
                  <c:v>11.473623148487485</c:v>
                </c:pt>
                <c:pt idx="7289">
                  <c:v>11.473643949968556</c:v>
                </c:pt>
                <c:pt idx="7290">
                  <c:v>11.473664751016926</c:v>
                </c:pt>
                <c:pt idx="7291">
                  <c:v>11.473685551632729</c:v>
                </c:pt>
                <c:pt idx="7292">
                  <c:v>11.47370635181576</c:v>
                </c:pt>
                <c:pt idx="7293">
                  <c:v>11.47372715156607</c:v>
                </c:pt>
                <c:pt idx="7294">
                  <c:v>11.473747950883856</c:v>
                </c:pt>
                <c:pt idx="7295">
                  <c:v>11.473768749769034</c:v>
                </c:pt>
                <c:pt idx="7296">
                  <c:v>11.473789548221768</c:v>
                </c:pt>
                <c:pt idx="7297">
                  <c:v>11.47381034624167</c:v>
                </c:pt>
                <c:pt idx="7298">
                  <c:v>11.473831143829139</c:v>
                </c:pt>
                <c:pt idx="7299">
                  <c:v>11.47385194098409</c:v>
                </c:pt>
                <c:pt idx="7300">
                  <c:v>11.473872737706527</c:v>
                </c:pt>
                <c:pt idx="7301">
                  <c:v>11.47389353399647</c:v>
                </c:pt>
                <c:pt idx="7302">
                  <c:v>11.473914329853956</c:v>
                </c:pt>
                <c:pt idx="7303">
                  <c:v>11.473935125278954</c:v>
                </c:pt>
                <c:pt idx="7304">
                  <c:v>11.473955920271511</c:v>
                </c:pt>
                <c:pt idx="7305">
                  <c:v>11.473976714831654</c:v>
                </c:pt>
                <c:pt idx="7306">
                  <c:v>11.473997508959426</c:v>
                </c:pt>
                <c:pt idx="7307">
                  <c:v>11.474018302654745</c:v>
                </c:pt>
                <c:pt idx="7308">
                  <c:v>11.474039095917774</c:v>
                </c:pt>
                <c:pt idx="7309">
                  <c:v>11.474059888748426</c:v>
                </c:pt>
                <c:pt idx="7310">
                  <c:v>11.47408068114667</c:v>
                </c:pt>
                <c:pt idx="7311">
                  <c:v>11.474101473112647</c:v>
                </c:pt>
                <c:pt idx="7312">
                  <c:v>11.474122264646336</c:v>
                </c:pt>
                <c:pt idx="7313">
                  <c:v>11.474143055747756</c:v>
                </c:pt>
                <c:pt idx="7314">
                  <c:v>11.474163846416893</c:v>
                </c:pt>
                <c:pt idx="7315">
                  <c:v>11.474184636653806</c:v>
                </c:pt>
                <c:pt idx="7316">
                  <c:v>11.474205426458468</c:v>
                </c:pt>
                <c:pt idx="7317">
                  <c:v>11.474226215830956</c:v>
                </c:pt>
                <c:pt idx="7318">
                  <c:v>11.474247004771236</c:v>
                </c:pt>
                <c:pt idx="7319">
                  <c:v>11.474267793279349</c:v>
                </c:pt>
                <c:pt idx="7320">
                  <c:v>11.47428858135531</c:v>
                </c:pt>
                <c:pt idx="7321">
                  <c:v>11.474309368999135</c:v>
                </c:pt>
                <c:pt idx="7322">
                  <c:v>11.474330156210844</c:v>
                </c:pt>
                <c:pt idx="7323">
                  <c:v>11.474350942990448</c:v>
                </c:pt>
                <c:pt idx="7324">
                  <c:v>11.474371729337948</c:v>
                </c:pt>
                <c:pt idx="7325">
                  <c:v>11.47439251525345</c:v>
                </c:pt>
                <c:pt idx="7326">
                  <c:v>11.474413300736863</c:v>
                </c:pt>
                <c:pt idx="7327">
                  <c:v>11.474434085788399</c:v>
                </c:pt>
                <c:pt idx="7328">
                  <c:v>11.474454870407781</c:v>
                </c:pt>
                <c:pt idx="7329">
                  <c:v>11.474475654595029</c:v>
                </c:pt>
                <c:pt idx="7330">
                  <c:v>11.474496438350474</c:v>
                </c:pt>
                <c:pt idx="7331">
                  <c:v>11.474517221673922</c:v>
                </c:pt>
                <c:pt idx="7332">
                  <c:v>11.474538004565456</c:v>
                </c:pt>
                <c:pt idx="7333">
                  <c:v>11.474558787025037</c:v>
                </c:pt>
                <c:pt idx="7334">
                  <c:v>11.47457956905275</c:v>
                </c:pt>
                <c:pt idx="7335">
                  <c:v>11.47460035064857</c:v>
                </c:pt>
                <c:pt idx="7336">
                  <c:v>11.474621131812498</c:v>
                </c:pt>
                <c:pt idx="7337">
                  <c:v>11.474641912544676</c:v>
                </c:pt>
                <c:pt idx="7338">
                  <c:v>11.474662692844896</c:v>
                </c:pt>
                <c:pt idx="7339">
                  <c:v>11.474683472713362</c:v>
                </c:pt>
                <c:pt idx="7340">
                  <c:v>11.474704252150056</c:v>
                </c:pt>
                <c:pt idx="7341">
                  <c:v>11.474725031154925</c:v>
                </c:pt>
                <c:pt idx="7342">
                  <c:v>11.47474580972816</c:v>
                </c:pt>
                <c:pt idx="7343">
                  <c:v>11.474766587869476</c:v>
                </c:pt>
                <c:pt idx="7344">
                  <c:v>11.474787365579132</c:v>
                </c:pt>
                <c:pt idx="7345">
                  <c:v>11.474808142857098</c:v>
                </c:pt>
                <c:pt idx="7346">
                  <c:v>11.474828919703384</c:v>
                </c:pt>
                <c:pt idx="7347">
                  <c:v>11.474849696118024</c:v>
                </c:pt>
                <c:pt idx="7348">
                  <c:v>11.474870472100964</c:v>
                </c:pt>
                <c:pt idx="7349">
                  <c:v>11.474891247652296</c:v>
                </c:pt>
                <c:pt idx="7350">
                  <c:v>11.474912022772012</c:v>
                </c:pt>
                <c:pt idx="7351">
                  <c:v>11.474932797460134</c:v>
                </c:pt>
                <c:pt idx="7352">
                  <c:v>11.474953571716675</c:v>
                </c:pt>
                <c:pt idx="7353">
                  <c:v>11.474974345541657</c:v>
                </c:pt>
                <c:pt idx="7354">
                  <c:v>11.474995118935094</c:v>
                </c:pt>
                <c:pt idx="7355">
                  <c:v>11.475015891897026</c:v>
                </c:pt>
                <c:pt idx="7356">
                  <c:v>11.475036664427549</c:v>
                </c:pt>
                <c:pt idx="7357">
                  <c:v>11.475057436526448</c:v>
                </c:pt>
                <c:pt idx="7358">
                  <c:v>11.475078208193779</c:v>
                </c:pt>
                <c:pt idx="7359">
                  <c:v>11.475098979429875</c:v>
                </c:pt>
                <c:pt idx="7360">
                  <c:v>11.475119750234329</c:v>
                </c:pt>
                <c:pt idx="7361">
                  <c:v>11.475140520607559</c:v>
                </c:pt>
                <c:pt idx="7362">
                  <c:v>11.475161290549318</c:v>
                </c:pt>
                <c:pt idx="7363">
                  <c:v>11.47518206005957</c:v>
                </c:pt>
                <c:pt idx="7364">
                  <c:v>11.475202829138572</c:v>
                </c:pt>
                <c:pt idx="7365">
                  <c:v>11.475223597786323</c:v>
                </c:pt>
                <c:pt idx="7366">
                  <c:v>11.475244366002554</c:v>
                </c:pt>
                <c:pt idx="7367">
                  <c:v>11.475265133787552</c:v>
                </c:pt>
                <c:pt idx="7368">
                  <c:v>11.475285901141326</c:v>
                </c:pt>
                <c:pt idx="7369">
                  <c:v>11.475306668063809</c:v>
                </c:pt>
                <c:pt idx="7370">
                  <c:v>11.475327434554909</c:v>
                </c:pt>
                <c:pt idx="7371">
                  <c:v>11.475348200614862</c:v>
                </c:pt>
                <c:pt idx="7372">
                  <c:v>11.475368966243595</c:v>
                </c:pt>
                <c:pt idx="7373">
                  <c:v>11.475389731441124</c:v>
                </c:pt>
                <c:pt idx="7374">
                  <c:v>11.475410496207562</c:v>
                </c:pt>
                <c:pt idx="7375">
                  <c:v>11.475431260542768</c:v>
                </c:pt>
                <c:pt idx="7376">
                  <c:v>11.475452024446819</c:v>
                </c:pt>
                <c:pt idx="7377">
                  <c:v>11.475472787919577</c:v>
                </c:pt>
                <c:pt idx="7378">
                  <c:v>11.475493550961495</c:v>
                </c:pt>
                <c:pt idx="7379">
                  <c:v>11.475514313572157</c:v>
                </c:pt>
                <c:pt idx="7380">
                  <c:v>11.475535075751786</c:v>
                </c:pt>
                <c:pt idx="7381">
                  <c:v>11.4755558375004</c:v>
                </c:pt>
                <c:pt idx="7382">
                  <c:v>11.475576598817872</c:v>
                </c:pt>
                <c:pt idx="7383">
                  <c:v>11.475597359704423</c:v>
                </c:pt>
                <c:pt idx="7384">
                  <c:v>11.475618120159714</c:v>
                </c:pt>
                <c:pt idx="7385">
                  <c:v>11.475638880184334</c:v>
                </c:pt>
                <c:pt idx="7386">
                  <c:v>11.475659639777872</c:v>
                </c:pt>
                <c:pt idx="7387">
                  <c:v>11.475680398940465</c:v>
                </c:pt>
                <c:pt idx="7388">
                  <c:v>11.475701157671972</c:v>
                </c:pt>
                <c:pt idx="7389">
                  <c:v>11.475721915972684</c:v>
                </c:pt>
                <c:pt idx="7390">
                  <c:v>11.475742673842616</c:v>
                </c:pt>
                <c:pt idx="7391">
                  <c:v>11.475763431281464</c:v>
                </c:pt>
                <c:pt idx="7392">
                  <c:v>11.475784188289667</c:v>
                </c:pt>
                <c:pt idx="7393">
                  <c:v>11.475804944866876</c:v>
                </c:pt>
                <c:pt idx="7394">
                  <c:v>11.475825701013202</c:v>
                </c:pt>
                <c:pt idx="7395">
                  <c:v>11.475846456728963</c:v>
                </c:pt>
                <c:pt idx="7396">
                  <c:v>11.475867212013723</c:v>
                </c:pt>
                <c:pt idx="7397">
                  <c:v>11.475887966867784</c:v>
                </c:pt>
                <c:pt idx="7398">
                  <c:v>11.475908721290953</c:v>
                </c:pt>
                <c:pt idx="7399">
                  <c:v>11.475929475283502</c:v>
                </c:pt>
                <c:pt idx="7400">
                  <c:v>11.475950228845454</c:v>
                </c:pt>
                <c:pt idx="7401">
                  <c:v>11.475970981976463</c:v>
                </c:pt>
                <c:pt idx="7402">
                  <c:v>11.475991734676922</c:v>
                </c:pt>
                <c:pt idx="7403">
                  <c:v>11.476012486946702</c:v>
                </c:pt>
                <c:pt idx="7404">
                  <c:v>11.47603323878597</c:v>
                </c:pt>
                <c:pt idx="7405">
                  <c:v>11.476053990194323</c:v>
                </c:pt>
                <c:pt idx="7406">
                  <c:v>11.476074741172214</c:v>
                </c:pt>
                <c:pt idx="7407">
                  <c:v>11.47609549171951</c:v>
                </c:pt>
                <c:pt idx="7408">
                  <c:v>11.476116241836319</c:v>
                </c:pt>
                <c:pt idx="7409">
                  <c:v>11.476136991522502</c:v>
                </c:pt>
                <c:pt idx="7410">
                  <c:v>11.476157740778014</c:v>
                </c:pt>
                <c:pt idx="7411">
                  <c:v>11.476178489603113</c:v>
                </c:pt>
                <c:pt idx="7412">
                  <c:v>11.476199237997825</c:v>
                </c:pt>
                <c:pt idx="7413">
                  <c:v>11.476219985961812</c:v>
                </c:pt>
                <c:pt idx="7414">
                  <c:v>11.47624073349545</c:v>
                </c:pt>
                <c:pt idx="7415">
                  <c:v>11.476261480598618</c:v>
                </c:pt>
                <c:pt idx="7416">
                  <c:v>11.476282227271406</c:v>
                </c:pt>
                <c:pt idx="7417">
                  <c:v>11.476302973513727</c:v>
                </c:pt>
                <c:pt idx="7418">
                  <c:v>11.47632371932567</c:v>
                </c:pt>
                <c:pt idx="7419">
                  <c:v>11.476344464707276</c:v>
                </c:pt>
                <c:pt idx="7420">
                  <c:v>11.476365209658425</c:v>
                </c:pt>
                <c:pt idx="7421">
                  <c:v>11.476385954179326</c:v>
                </c:pt>
                <c:pt idx="7422">
                  <c:v>11.476406698269995</c:v>
                </c:pt>
                <c:pt idx="7423">
                  <c:v>11.476427441930028</c:v>
                </c:pt>
                <c:pt idx="7424">
                  <c:v>11.476448185159956</c:v>
                </c:pt>
                <c:pt idx="7425">
                  <c:v>11.476468927959624</c:v>
                </c:pt>
                <c:pt idx="7426">
                  <c:v>11.476489670329176</c:v>
                </c:pt>
                <c:pt idx="7427">
                  <c:v>11.476510412268302</c:v>
                </c:pt>
                <c:pt idx="7428">
                  <c:v>11.476531153777126</c:v>
                </c:pt>
                <c:pt idx="7429">
                  <c:v>11.47655189485587</c:v>
                </c:pt>
                <c:pt idx="7430">
                  <c:v>11.476572635504521</c:v>
                </c:pt>
                <c:pt idx="7431">
                  <c:v>11.476593375722826</c:v>
                </c:pt>
                <c:pt idx="7432">
                  <c:v>11.476614115511072</c:v>
                </c:pt>
                <c:pt idx="7433">
                  <c:v>11.47663485486942</c:v>
                </c:pt>
                <c:pt idx="7434">
                  <c:v>11.476655593797307</c:v>
                </c:pt>
                <c:pt idx="7435">
                  <c:v>11.476676332295122</c:v>
                </c:pt>
                <c:pt idx="7436">
                  <c:v>11.476697070363057</c:v>
                </c:pt>
                <c:pt idx="7437">
                  <c:v>11.476717808000776</c:v>
                </c:pt>
                <c:pt idx="7438">
                  <c:v>11.476738545208526</c:v>
                </c:pt>
                <c:pt idx="7439">
                  <c:v>11.476759281986174</c:v>
                </c:pt>
                <c:pt idx="7440">
                  <c:v>11.476780018333876</c:v>
                </c:pt>
                <c:pt idx="7441">
                  <c:v>11.476800754251595</c:v>
                </c:pt>
                <c:pt idx="7442">
                  <c:v>11.476821489739347</c:v>
                </c:pt>
                <c:pt idx="7443">
                  <c:v>11.476842224797156</c:v>
                </c:pt>
                <c:pt idx="7444">
                  <c:v>11.476862959425111</c:v>
                </c:pt>
                <c:pt idx="7445">
                  <c:v>11.476883693623055</c:v>
                </c:pt>
                <c:pt idx="7446">
                  <c:v>11.476904427391014</c:v>
                </c:pt>
                <c:pt idx="7447">
                  <c:v>11.476925160729181</c:v>
                </c:pt>
                <c:pt idx="7448">
                  <c:v>11.476945893637502</c:v>
                </c:pt>
                <c:pt idx="7449">
                  <c:v>11.476966626115972</c:v>
                </c:pt>
                <c:pt idx="7450">
                  <c:v>11.476987358164731</c:v>
                </c:pt>
                <c:pt idx="7451">
                  <c:v>11.477008089783428</c:v>
                </c:pt>
                <c:pt idx="7452">
                  <c:v>11.477028820972448</c:v>
                </c:pt>
                <c:pt idx="7453">
                  <c:v>11.477049551731756</c:v>
                </c:pt>
                <c:pt idx="7454">
                  <c:v>11.47707028206125</c:v>
                </c:pt>
                <c:pt idx="7455">
                  <c:v>11.47709101196102</c:v>
                </c:pt>
                <c:pt idx="7456">
                  <c:v>11.477111741430972</c:v>
                </c:pt>
                <c:pt idx="7457">
                  <c:v>11.477132470471414</c:v>
                </c:pt>
                <c:pt idx="7458">
                  <c:v>11.47715319908208</c:v>
                </c:pt>
                <c:pt idx="7459">
                  <c:v>11.477173927263078</c:v>
                </c:pt>
                <c:pt idx="7460">
                  <c:v>11.477194655014429</c:v>
                </c:pt>
                <c:pt idx="7461">
                  <c:v>11.477215382336148</c:v>
                </c:pt>
                <c:pt idx="7462">
                  <c:v>11.477236109228373</c:v>
                </c:pt>
                <c:pt idx="7463">
                  <c:v>11.47725683569077</c:v>
                </c:pt>
                <c:pt idx="7464">
                  <c:v>11.477277561723703</c:v>
                </c:pt>
                <c:pt idx="7465">
                  <c:v>11.477298287327077</c:v>
                </c:pt>
                <c:pt idx="7466">
                  <c:v>11.477319012500924</c:v>
                </c:pt>
                <c:pt idx="7467">
                  <c:v>11.477339737245323</c:v>
                </c:pt>
                <c:pt idx="7468">
                  <c:v>11.477360461560018</c:v>
                </c:pt>
                <c:pt idx="7469">
                  <c:v>11.477381185445337</c:v>
                </c:pt>
                <c:pt idx="7470">
                  <c:v>11.477401908901182</c:v>
                </c:pt>
                <c:pt idx="7471">
                  <c:v>11.477422631927574</c:v>
                </c:pt>
                <c:pt idx="7472">
                  <c:v>11.477443354524556</c:v>
                </c:pt>
                <c:pt idx="7473">
                  <c:v>11.477464076692074</c:v>
                </c:pt>
                <c:pt idx="7474">
                  <c:v>11.477484798430316</c:v>
                </c:pt>
                <c:pt idx="7475">
                  <c:v>11.477505519739099</c:v>
                </c:pt>
                <c:pt idx="7476">
                  <c:v>11.477526240618372</c:v>
                </c:pt>
                <c:pt idx="7477">
                  <c:v>11.477546961068507</c:v>
                </c:pt>
                <c:pt idx="7478">
                  <c:v>11.477567681089132</c:v>
                </c:pt>
                <c:pt idx="7479">
                  <c:v>11.477588400680544</c:v>
                </c:pt>
                <c:pt idx="7480">
                  <c:v>11.477609119842768</c:v>
                </c:pt>
                <c:pt idx="7481">
                  <c:v>11.477629838575504</c:v>
                </c:pt>
                <c:pt idx="7482">
                  <c:v>11.477650556879126</c:v>
                </c:pt>
                <c:pt idx="7483">
                  <c:v>11.477671274753437</c:v>
                </c:pt>
                <c:pt idx="7484">
                  <c:v>11.477691992198562</c:v>
                </c:pt>
                <c:pt idx="7485">
                  <c:v>11.477712709214483</c:v>
                </c:pt>
                <c:pt idx="7486">
                  <c:v>11.477733425801222</c:v>
                </c:pt>
                <c:pt idx="7487">
                  <c:v>11.477754141958787</c:v>
                </c:pt>
                <c:pt idx="7488">
                  <c:v>11.477774857687342</c:v>
                </c:pt>
                <c:pt idx="7489">
                  <c:v>11.477795572986524</c:v>
                </c:pt>
                <c:pt idx="7490">
                  <c:v>11.477816287856674</c:v>
                </c:pt>
                <c:pt idx="7491">
                  <c:v>11.477837002297736</c:v>
                </c:pt>
                <c:pt idx="7492">
                  <c:v>11.477857716309774</c:v>
                </c:pt>
                <c:pt idx="7493">
                  <c:v>11.477878429892661</c:v>
                </c:pt>
                <c:pt idx="7494">
                  <c:v>11.47789914304655</c:v>
                </c:pt>
                <c:pt idx="7495">
                  <c:v>11.477919855771416</c:v>
                </c:pt>
                <c:pt idx="7496">
                  <c:v>11.477940568067366</c:v>
                </c:pt>
                <c:pt idx="7497">
                  <c:v>11.477961279934133</c:v>
                </c:pt>
                <c:pt idx="7498">
                  <c:v>11.477981991372021</c:v>
                </c:pt>
                <c:pt idx="7499">
                  <c:v>11.478002702380962</c:v>
                </c:pt>
                <c:pt idx="7500">
                  <c:v>11.478023412960964</c:v>
                </c:pt>
                <c:pt idx="7501">
                  <c:v>11.478044123112046</c:v>
                </c:pt>
                <c:pt idx="7502">
                  <c:v>11.478064832834226</c:v>
                </c:pt>
                <c:pt idx="7503">
                  <c:v>11.478085542127522</c:v>
                </c:pt>
                <c:pt idx="7504">
                  <c:v>11.478106250991956</c:v>
                </c:pt>
                <c:pt idx="7505">
                  <c:v>11.478126959427534</c:v>
                </c:pt>
                <c:pt idx="7506">
                  <c:v>11.478147667434284</c:v>
                </c:pt>
                <c:pt idx="7507">
                  <c:v>11.478168375012221</c:v>
                </c:pt>
                <c:pt idx="7508">
                  <c:v>11.47818908216137</c:v>
                </c:pt>
                <c:pt idx="7509">
                  <c:v>11.478209788881735</c:v>
                </c:pt>
                <c:pt idx="7510">
                  <c:v>11.478230495173342</c:v>
                </c:pt>
                <c:pt idx="7511">
                  <c:v>11.478251201036207</c:v>
                </c:pt>
                <c:pt idx="7512">
                  <c:v>11.478271906470262</c:v>
                </c:pt>
                <c:pt idx="7513">
                  <c:v>11.478292611475785</c:v>
                </c:pt>
                <c:pt idx="7514">
                  <c:v>11.478313316052498</c:v>
                </c:pt>
                <c:pt idx="7515">
                  <c:v>11.478334020200609</c:v>
                </c:pt>
                <c:pt idx="7516">
                  <c:v>11.478354723920033</c:v>
                </c:pt>
                <c:pt idx="7517">
                  <c:v>11.478375427210697</c:v>
                </c:pt>
                <c:pt idx="7518">
                  <c:v>11.478396130072994</c:v>
                </c:pt>
                <c:pt idx="7519">
                  <c:v>11.478416832506692</c:v>
                </c:pt>
                <c:pt idx="7520">
                  <c:v>11.478437534511556</c:v>
                </c:pt>
                <c:pt idx="7521">
                  <c:v>11.478458236088088</c:v>
                </c:pt>
                <c:pt idx="7522">
                  <c:v>11.478478937235861</c:v>
                </c:pt>
                <c:pt idx="7523">
                  <c:v>11.478499637955327</c:v>
                </c:pt>
                <c:pt idx="7524">
                  <c:v>11.478520338246074</c:v>
                </c:pt>
                <c:pt idx="7525">
                  <c:v>11.478541038108474</c:v>
                </c:pt>
                <c:pt idx="7526">
                  <c:v>11.47856173754227</c:v>
                </c:pt>
                <c:pt idx="7527">
                  <c:v>11.478582436547788</c:v>
                </c:pt>
                <c:pt idx="7528">
                  <c:v>11.478603135124656</c:v>
                </c:pt>
                <c:pt idx="7529">
                  <c:v>11.478623833273209</c:v>
                </c:pt>
                <c:pt idx="7530">
                  <c:v>11.478644530993376</c:v>
                </c:pt>
                <c:pt idx="7531">
                  <c:v>11.478665228285116</c:v>
                </c:pt>
                <c:pt idx="7532">
                  <c:v>11.478685925148506</c:v>
                </c:pt>
                <c:pt idx="7533">
                  <c:v>11.478706621583544</c:v>
                </c:pt>
                <c:pt idx="7534">
                  <c:v>11.478727317590252</c:v>
                </c:pt>
                <c:pt idx="7535">
                  <c:v>11.478748013168676</c:v>
                </c:pt>
                <c:pt idx="7536">
                  <c:v>11.478768708318718</c:v>
                </c:pt>
                <c:pt idx="7537">
                  <c:v>11.478789403040546</c:v>
                </c:pt>
                <c:pt idx="7538">
                  <c:v>11.478810097334096</c:v>
                </c:pt>
                <c:pt idx="7539">
                  <c:v>11.4788307911994</c:v>
                </c:pt>
                <c:pt idx="7540">
                  <c:v>11.478851484636383</c:v>
                </c:pt>
                <c:pt idx="7541">
                  <c:v>11.478872177645346</c:v>
                </c:pt>
                <c:pt idx="7542">
                  <c:v>11.478892870226026</c:v>
                </c:pt>
                <c:pt idx="7543">
                  <c:v>11.478913562378498</c:v>
                </c:pt>
                <c:pt idx="7544">
                  <c:v>11.478934254102874</c:v>
                </c:pt>
                <c:pt idx="7545">
                  <c:v>11.478954945399073</c:v>
                </c:pt>
                <c:pt idx="7546">
                  <c:v>11.478975636267162</c:v>
                </c:pt>
                <c:pt idx="7547">
                  <c:v>11.478996326707152</c:v>
                </c:pt>
                <c:pt idx="7548">
                  <c:v>11.479017016719126</c:v>
                </c:pt>
                <c:pt idx="7549">
                  <c:v>11.479037706302872</c:v>
                </c:pt>
                <c:pt idx="7550">
                  <c:v>11.479058395458654</c:v>
                </c:pt>
                <c:pt idx="7551">
                  <c:v>11.479079084186402</c:v>
                </c:pt>
                <c:pt idx="7552">
                  <c:v>11.479099772486174</c:v>
                </c:pt>
                <c:pt idx="7553">
                  <c:v>11.479120460357848</c:v>
                </c:pt>
                <c:pt idx="7554">
                  <c:v>11.479141147801624</c:v>
                </c:pt>
                <c:pt idx="7555">
                  <c:v>11.47916183481742</c:v>
                </c:pt>
                <c:pt idx="7556">
                  <c:v>11.479182521405395</c:v>
                </c:pt>
                <c:pt idx="7557">
                  <c:v>11.479203207565305</c:v>
                </c:pt>
                <c:pt idx="7558">
                  <c:v>11.47922389329722</c:v>
                </c:pt>
                <c:pt idx="7559">
                  <c:v>11.479244578601477</c:v>
                </c:pt>
                <c:pt idx="7560">
                  <c:v>11.479265263477593</c:v>
                </c:pt>
                <c:pt idx="7561">
                  <c:v>11.479285947926074</c:v>
                </c:pt>
                <c:pt idx="7562">
                  <c:v>11.479306631946574</c:v>
                </c:pt>
                <c:pt idx="7563">
                  <c:v>11.479327315539306</c:v>
                </c:pt>
                <c:pt idx="7564">
                  <c:v>11.479347998704345</c:v>
                </c:pt>
                <c:pt idx="7565">
                  <c:v>11.479368681441381</c:v>
                </c:pt>
                <c:pt idx="7566">
                  <c:v>11.479389363750773</c:v>
                </c:pt>
                <c:pt idx="7567">
                  <c:v>11.47941004563242</c:v>
                </c:pt>
                <c:pt idx="7568">
                  <c:v>11.479430727086445</c:v>
                </c:pt>
                <c:pt idx="7569">
                  <c:v>11.479451408112512</c:v>
                </c:pt>
                <c:pt idx="7570">
                  <c:v>11.47947208871102</c:v>
                </c:pt>
                <c:pt idx="7571">
                  <c:v>11.479492768881856</c:v>
                </c:pt>
                <c:pt idx="7572">
                  <c:v>11.479513448625006</c:v>
                </c:pt>
                <c:pt idx="7573">
                  <c:v>11.479534127940576</c:v>
                </c:pt>
                <c:pt idx="7574">
                  <c:v>11.479554806828542</c:v>
                </c:pt>
                <c:pt idx="7575">
                  <c:v>11.479575485288674</c:v>
                </c:pt>
                <c:pt idx="7576">
                  <c:v>11.479596163321457</c:v>
                </c:pt>
                <c:pt idx="7577">
                  <c:v>11.479616840926576</c:v>
                </c:pt>
                <c:pt idx="7578">
                  <c:v>11.479637518104248</c:v>
                </c:pt>
                <c:pt idx="7579">
                  <c:v>11.479658194854082</c:v>
                </c:pt>
                <c:pt idx="7580">
                  <c:v>11.479678871176592</c:v>
                </c:pt>
                <c:pt idx="7581">
                  <c:v>11.479699547071707</c:v>
                </c:pt>
                <c:pt idx="7582">
                  <c:v>11.479720222539125</c:v>
                </c:pt>
                <c:pt idx="7583">
                  <c:v>11.479740897579326</c:v>
                </c:pt>
                <c:pt idx="7584">
                  <c:v>11.479761572191794</c:v>
                </c:pt>
                <c:pt idx="7585">
                  <c:v>11.479782246377091</c:v>
                </c:pt>
                <c:pt idx="7586">
                  <c:v>11.479802920134746</c:v>
                </c:pt>
                <c:pt idx="7587">
                  <c:v>11.47982359346512</c:v>
                </c:pt>
                <c:pt idx="7588">
                  <c:v>11.479844266368231</c:v>
                </c:pt>
                <c:pt idx="7589">
                  <c:v>11.479864938843839</c:v>
                </c:pt>
                <c:pt idx="7590">
                  <c:v>11.479885610892056</c:v>
                </c:pt>
                <c:pt idx="7591">
                  <c:v>11.479906282513006</c:v>
                </c:pt>
                <c:pt idx="7592">
                  <c:v>11.479926953706752</c:v>
                </c:pt>
                <c:pt idx="7593">
                  <c:v>11.479947624473022</c:v>
                </c:pt>
                <c:pt idx="7594">
                  <c:v>11.479968294812119</c:v>
                </c:pt>
                <c:pt idx="7595">
                  <c:v>11.479988964723972</c:v>
                </c:pt>
                <c:pt idx="7596">
                  <c:v>11.480009634208574</c:v>
                </c:pt>
                <c:pt idx="7597">
                  <c:v>11.480030303266057</c:v>
                </c:pt>
                <c:pt idx="7598">
                  <c:v>11.480050971896146</c:v>
                </c:pt>
                <c:pt idx="7599">
                  <c:v>11.480071640099148</c:v>
                </c:pt>
                <c:pt idx="7600">
                  <c:v>11.480092307875006</c:v>
                </c:pt>
                <c:pt idx="7601">
                  <c:v>11.480112975223706</c:v>
                </c:pt>
                <c:pt idx="7602">
                  <c:v>11.480133642145256</c:v>
                </c:pt>
                <c:pt idx="7603">
                  <c:v>11.480154308639706</c:v>
                </c:pt>
                <c:pt idx="7604">
                  <c:v>11.480174974707056</c:v>
                </c:pt>
                <c:pt idx="7605">
                  <c:v>11.48019564034732</c:v>
                </c:pt>
                <c:pt idx="7606">
                  <c:v>11.480216305560523</c:v>
                </c:pt>
                <c:pt idx="7607">
                  <c:v>11.480236970346798</c:v>
                </c:pt>
                <c:pt idx="7608">
                  <c:v>11.48025763470585</c:v>
                </c:pt>
                <c:pt idx="7609">
                  <c:v>11.480278298637984</c:v>
                </c:pt>
                <c:pt idx="7610">
                  <c:v>11.480298962143133</c:v>
                </c:pt>
                <c:pt idx="7611">
                  <c:v>11.480319625221314</c:v>
                </c:pt>
                <c:pt idx="7612">
                  <c:v>11.48034028787254</c:v>
                </c:pt>
                <c:pt idx="7613">
                  <c:v>11.480360950096818</c:v>
                </c:pt>
                <c:pt idx="7614">
                  <c:v>11.480381611894199</c:v>
                </c:pt>
                <c:pt idx="7615">
                  <c:v>11.480402273264808</c:v>
                </c:pt>
                <c:pt idx="7616">
                  <c:v>11.480422934208379</c:v>
                </c:pt>
                <c:pt idx="7617">
                  <c:v>11.480443594725099</c:v>
                </c:pt>
                <c:pt idx="7618">
                  <c:v>11.480464254814876</c:v>
                </c:pt>
                <c:pt idx="7619">
                  <c:v>11.480484914478053</c:v>
                </c:pt>
                <c:pt idx="7620">
                  <c:v>11.480505573714122</c:v>
                </c:pt>
                <c:pt idx="7621">
                  <c:v>11.480526232523664</c:v>
                </c:pt>
                <c:pt idx="7622">
                  <c:v>11.480546890906387</c:v>
                </c:pt>
                <c:pt idx="7623">
                  <c:v>11.480567548862124</c:v>
                </c:pt>
                <c:pt idx="7624">
                  <c:v>11.480588206391324</c:v>
                </c:pt>
                <c:pt idx="7625">
                  <c:v>11.480608863493686</c:v>
                </c:pt>
                <c:pt idx="7626">
                  <c:v>11.480629520169424</c:v>
                </c:pt>
                <c:pt idx="7627">
                  <c:v>11.48065017641845</c:v>
                </c:pt>
                <c:pt idx="7628">
                  <c:v>11.480670832240802</c:v>
                </c:pt>
                <c:pt idx="7629">
                  <c:v>11.480691487636498</c:v>
                </c:pt>
                <c:pt idx="7630">
                  <c:v>11.480712142605578</c:v>
                </c:pt>
                <c:pt idx="7631">
                  <c:v>11.480732797148132</c:v>
                </c:pt>
                <c:pt idx="7632">
                  <c:v>11.480753451263878</c:v>
                </c:pt>
                <c:pt idx="7633">
                  <c:v>11.480774104953143</c:v>
                </c:pt>
                <c:pt idx="7634">
                  <c:v>11.48079475821585</c:v>
                </c:pt>
                <c:pt idx="7635">
                  <c:v>11.480815411051994</c:v>
                </c:pt>
                <c:pt idx="7636">
                  <c:v>11.480836063461716</c:v>
                </c:pt>
                <c:pt idx="7637">
                  <c:v>11.480856715444776</c:v>
                </c:pt>
                <c:pt idx="7638">
                  <c:v>11.480877367001334</c:v>
                </c:pt>
                <c:pt idx="7639">
                  <c:v>11.480898018131469</c:v>
                </c:pt>
                <c:pt idx="7640">
                  <c:v>11.480918668835143</c:v>
                </c:pt>
                <c:pt idx="7641">
                  <c:v>11.480939319112426</c:v>
                </c:pt>
                <c:pt idx="7642">
                  <c:v>11.480959968963178</c:v>
                </c:pt>
                <c:pt idx="7643">
                  <c:v>11.480980618387576</c:v>
                </c:pt>
                <c:pt idx="7644">
                  <c:v>11.481001267385585</c:v>
                </c:pt>
                <c:pt idx="7645">
                  <c:v>11.48102191595722</c:v>
                </c:pt>
                <c:pt idx="7646">
                  <c:v>11.481042564102502</c:v>
                </c:pt>
                <c:pt idx="7647">
                  <c:v>11.481063211821446</c:v>
                </c:pt>
                <c:pt idx="7648">
                  <c:v>11.48108385911407</c:v>
                </c:pt>
                <c:pt idx="7649">
                  <c:v>11.481104505980404</c:v>
                </c:pt>
                <c:pt idx="7650">
                  <c:v>11.481125152420431</c:v>
                </c:pt>
                <c:pt idx="7651">
                  <c:v>11.481145798434202</c:v>
                </c:pt>
                <c:pt idx="7652">
                  <c:v>11.481166444021721</c:v>
                </c:pt>
                <c:pt idx="7653">
                  <c:v>11.48118708918302</c:v>
                </c:pt>
                <c:pt idx="7654">
                  <c:v>11.481207733918094</c:v>
                </c:pt>
                <c:pt idx="7655">
                  <c:v>11.481228378226973</c:v>
                </c:pt>
                <c:pt idx="7656">
                  <c:v>11.481249022109676</c:v>
                </c:pt>
                <c:pt idx="7657">
                  <c:v>11.48126966556622</c:v>
                </c:pt>
                <c:pt idx="7658">
                  <c:v>11.481290308596614</c:v>
                </c:pt>
                <c:pt idx="7659">
                  <c:v>11.481310951200868</c:v>
                </c:pt>
                <c:pt idx="7660">
                  <c:v>11.48133159337905</c:v>
                </c:pt>
                <c:pt idx="7661">
                  <c:v>11.481352235131123</c:v>
                </c:pt>
                <c:pt idx="7662">
                  <c:v>11.481372876457121</c:v>
                </c:pt>
                <c:pt idx="7663">
                  <c:v>11.481393517357066</c:v>
                </c:pt>
                <c:pt idx="7664">
                  <c:v>11.481414157830972</c:v>
                </c:pt>
                <c:pt idx="7665">
                  <c:v>11.481434797878872</c:v>
                </c:pt>
                <c:pt idx="7666">
                  <c:v>11.481455437500752</c:v>
                </c:pt>
                <c:pt idx="7667">
                  <c:v>11.481476076696676</c:v>
                </c:pt>
                <c:pt idx="7668">
                  <c:v>11.481496715466692</c:v>
                </c:pt>
                <c:pt idx="7669">
                  <c:v>11.481517353810549</c:v>
                </c:pt>
                <c:pt idx="7670">
                  <c:v>11.481537991728709</c:v>
                </c:pt>
                <c:pt idx="7671">
                  <c:v>11.481558629220729</c:v>
                </c:pt>
                <c:pt idx="7672">
                  <c:v>11.481579266286976</c:v>
                </c:pt>
                <c:pt idx="7673">
                  <c:v>11.481599902927409</c:v>
                </c:pt>
                <c:pt idx="7674">
                  <c:v>11.48162053914182</c:v>
                </c:pt>
                <c:pt idx="7675">
                  <c:v>11.481641174930463</c:v>
                </c:pt>
                <c:pt idx="7676">
                  <c:v>11.481661810293284</c:v>
                </c:pt>
                <c:pt idx="7677">
                  <c:v>11.481682445230296</c:v>
                </c:pt>
                <c:pt idx="7678">
                  <c:v>11.48170307974152</c:v>
                </c:pt>
                <c:pt idx="7679">
                  <c:v>11.481723713826964</c:v>
                </c:pt>
                <c:pt idx="7680">
                  <c:v>11.481744347486726</c:v>
                </c:pt>
                <c:pt idx="7681">
                  <c:v>11.481764980720603</c:v>
                </c:pt>
                <c:pt idx="7682">
                  <c:v>11.481785613528874</c:v>
                </c:pt>
                <c:pt idx="7683">
                  <c:v>11.481806245911359</c:v>
                </c:pt>
                <c:pt idx="7684">
                  <c:v>11.481826877868325</c:v>
                </c:pt>
                <c:pt idx="7685">
                  <c:v>11.481847509399374</c:v>
                </c:pt>
                <c:pt idx="7686">
                  <c:v>11.481868140504798</c:v>
                </c:pt>
                <c:pt idx="7687">
                  <c:v>11.481888771184771</c:v>
                </c:pt>
                <c:pt idx="7688">
                  <c:v>11.481909401439038</c:v>
                </c:pt>
                <c:pt idx="7689">
                  <c:v>11.481930031267726</c:v>
                </c:pt>
                <c:pt idx="7690">
                  <c:v>11.481950660670798</c:v>
                </c:pt>
                <c:pt idx="7691">
                  <c:v>11.481971289648323</c:v>
                </c:pt>
                <c:pt idx="7692">
                  <c:v>11.481991918200302</c:v>
                </c:pt>
                <c:pt idx="7693">
                  <c:v>11.482012546326844</c:v>
                </c:pt>
                <c:pt idx="7694">
                  <c:v>11.482033174027787</c:v>
                </c:pt>
                <c:pt idx="7695">
                  <c:v>11.482053801303152</c:v>
                </c:pt>
                <c:pt idx="7696">
                  <c:v>11.482074428153112</c:v>
                </c:pt>
                <c:pt idx="7697">
                  <c:v>11.482095054577723</c:v>
                </c:pt>
                <c:pt idx="7698">
                  <c:v>11.482115680576699</c:v>
                </c:pt>
                <c:pt idx="7699">
                  <c:v>11.482136306150426</c:v>
                </c:pt>
                <c:pt idx="7700">
                  <c:v>11.482156931298702</c:v>
                </c:pt>
                <c:pt idx="7701">
                  <c:v>11.482177556021472</c:v>
                </c:pt>
                <c:pt idx="7702">
                  <c:v>11.482198180318933</c:v>
                </c:pt>
                <c:pt idx="7703">
                  <c:v>11.482218804191067</c:v>
                </c:pt>
                <c:pt idx="7704">
                  <c:v>11.482239427637866</c:v>
                </c:pt>
                <c:pt idx="7705">
                  <c:v>11.482260050659352</c:v>
                </c:pt>
                <c:pt idx="7706">
                  <c:v>11.482280673255522</c:v>
                </c:pt>
                <c:pt idx="7707">
                  <c:v>11.482301295426424</c:v>
                </c:pt>
                <c:pt idx="7708">
                  <c:v>11.482321917172051</c:v>
                </c:pt>
                <c:pt idx="7709">
                  <c:v>11.482342538492476</c:v>
                </c:pt>
                <c:pt idx="7710">
                  <c:v>11.482363159387589</c:v>
                </c:pt>
                <c:pt idx="7711">
                  <c:v>11.48238377985753</c:v>
                </c:pt>
                <c:pt idx="7712">
                  <c:v>11.482404399902453</c:v>
                </c:pt>
                <c:pt idx="7713">
                  <c:v>11.48242501952196</c:v>
                </c:pt>
                <c:pt idx="7714">
                  <c:v>11.482445638716403</c:v>
                </c:pt>
                <c:pt idx="7715">
                  <c:v>11.482466257485706</c:v>
                </c:pt>
                <c:pt idx="7716">
                  <c:v>11.482486875829899</c:v>
                </c:pt>
                <c:pt idx="7717">
                  <c:v>11.482507493748805</c:v>
                </c:pt>
                <c:pt idx="7718">
                  <c:v>11.482528111242654</c:v>
                </c:pt>
                <c:pt idx="7719">
                  <c:v>11.482548728311512</c:v>
                </c:pt>
                <c:pt idx="7720">
                  <c:v>11.482569344955374</c:v>
                </c:pt>
                <c:pt idx="7721">
                  <c:v>11.482589961174122</c:v>
                </c:pt>
                <c:pt idx="7722">
                  <c:v>11.482610576968023</c:v>
                </c:pt>
                <c:pt idx="7723">
                  <c:v>11.482631192336656</c:v>
                </c:pt>
                <c:pt idx="7724">
                  <c:v>11.482651807280424</c:v>
                </c:pt>
                <c:pt idx="7725">
                  <c:v>11.48267242179922</c:v>
                </c:pt>
                <c:pt idx="7726">
                  <c:v>11.482693035893076</c:v>
                </c:pt>
                <c:pt idx="7727">
                  <c:v>11.482713649562006</c:v>
                </c:pt>
                <c:pt idx="7728">
                  <c:v>11.482734262806142</c:v>
                </c:pt>
                <c:pt idx="7729">
                  <c:v>11.482754875625268</c:v>
                </c:pt>
                <c:pt idx="7730">
                  <c:v>11.482775488019346</c:v>
                </c:pt>
                <c:pt idx="7731">
                  <c:v>11.482796099988882</c:v>
                </c:pt>
                <c:pt idx="7732">
                  <c:v>11.482816711533276</c:v>
                </c:pt>
                <c:pt idx="7733">
                  <c:v>11.482837322652976</c:v>
                </c:pt>
                <c:pt idx="7734">
                  <c:v>11.482857933347876</c:v>
                </c:pt>
                <c:pt idx="7735">
                  <c:v>11.482878543617932</c:v>
                </c:pt>
                <c:pt idx="7736">
                  <c:v>11.482899153463366</c:v>
                </c:pt>
                <c:pt idx="7737">
                  <c:v>11.482919762883823</c:v>
                </c:pt>
                <c:pt idx="7738">
                  <c:v>11.482940371879724</c:v>
                </c:pt>
                <c:pt idx="7739">
                  <c:v>11.482960980450748</c:v>
                </c:pt>
                <c:pt idx="7740">
                  <c:v>11.482981588597156</c:v>
                </c:pt>
                <c:pt idx="7741">
                  <c:v>11.48300219631887</c:v>
                </c:pt>
                <c:pt idx="7742">
                  <c:v>11.483022803615922</c:v>
                </c:pt>
                <c:pt idx="7743">
                  <c:v>11.483043410488326</c:v>
                </c:pt>
                <c:pt idx="7744">
                  <c:v>11.483064016936074</c:v>
                </c:pt>
                <c:pt idx="7745">
                  <c:v>11.483084622959311</c:v>
                </c:pt>
                <c:pt idx="7746">
                  <c:v>11.483105228557752</c:v>
                </c:pt>
                <c:pt idx="7747">
                  <c:v>11.483125833731709</c:v>
                </c:pt>
                <c:pt idx="7748">
                  <c:v>11.483146438481176</c:v>
                </c:pt>
                <c:pt idx="7749">
                  <c:v>11.483167042805952</c:v>
                </c:pt>
                <c:pt idx="7750">
                  <c:v>11.483187646706366</c:v>
                </c:pt>
                <c:pt idx="7751">
                  <c:v>11.483208250182079</c:v>
                </c:pt>
                <c:pt idx="7752">
                  <c:v>11.483228853233392</c:v>
                </c:pt>
                <c:pt idx="7753">
                  <c:v>11.483249455860276</c:v>
                </c:pt>
                <c:pt idx="7754">
                  <c:v>11.483270058062606</c:v>
                </c:pt>
                <c:pt idx="7755">
                  <c:v>11.48329065984055</c:v>
                </c:pt>
                <c:pt idx="7756">
                  <c:v>11.483311261194048</c:v>
                </c:pt>
                <c:pt idx="7757">
                  <c:v>11.483331862123149</c:v>
                </c:pt>
                <c:pt idx="7758">
                  <c:v>11.483352462627863</c:v>
                </c:pt>
                <c:pt idx="7759">
                  <c:v>11.483373062708203</c:v>
                </c:pt>
                <c:pt idx="7760">
                  <c:v>11.483393662364191</c:v>
                </c:pt>
                <c:pt idx="7761">
                  <c:v>11.483414261595852</c:v>
                </c:pt>
                <c:pt idx="7762">
                  <c:v>11.483434860403317</c:v>
                </c:pt>
                <c:pt idx="7763">
                  <c:v>11.483455458786329</c:v>
                </c:pt>
                <c:pt idx="7764">
                  <c:v>11.483476056745081</c:v>
                </c:pt>
                <c:pt idx="7765">
                  <c:v>11.483496654279538</c:v>
                </c:pt>
                <c:pt idx="7766">
                  <c:v>11.483517251389777</c:v>
                </c:pt>
                <c:pt idx="7767">
                  <c:v>11.483537848075752</c:v>
                </c:pt>
                <c:pt idx="7768">
                  <c:v>11.483558444337415</c:v>
                </c:pt>
                <c:pt idx="7769">
                  <c:v>11.483579040175</c:v>
                </c:pt>
                <c:pt idx="7770">
                  <c:v>11.483599635588531</c:v>
                </c:pt>
                <c:pt idx="7771">
                  <c:v>11.483620230577674</c:v>
                </c:pt>
                <c:pt idx="7772">
                  <c:v>11.483640825142825</c:v>
                </c:pt>
                <c:pt idx="7773">
                  <c:v>11.483661419283704</c:v>
                </c:pt>
                <c:pt idx="7774">
                  <c:v>11.483682013000678</c:v>
                </c:pt>
                <c:pt idx="7775">
                  <c:v>11.483702606293326</c:v>
                </c:pt>
                <c:pt idx="7776">
                  <c:v>11.483723199162016</c:v>
                </c:pt>
                <c:pt idx="7777">
                  <c:v>11.483743791606654</c:v>
                </c:pt>
                <c:pt idx="7778">
                  <c:v>11.483764383627276</c:v>
                </c:pt>
                <c:pt idx="7779">
                  <c:v>11.483784975223919</c:v>
                </c:pt>
                <c:pt idx="7780">
                  <c:v>11.483805566396375</c:v>
                </c:pt>
                <c:pt idx="7781">
                  <c:v>11.483826157145026</c:v>
                </c:pt>
                <c:pt idx="7782">
                  <c:v>11.48384674746957</c:v>
                </c:pt>
                <c:pt idx="7783">
                  <c:v>11.483867337370222</c:v>
                </c:pt>
                <c:pt idx="7784">
                  <c:v>11.483887926847038</c:v>
                </c:pt>
                <c:pt idx="7785">
                  <c:v>11.483908515899754</c:v>
                </c:pt>
                <c:pt idx="7786">
                  <c:v>11.483929104528636</c:v>
                </c:pt>
                <c:pt idx="7787">
                  <c:v>11.483949692733654</c:v>
                </c:pt>
                <c:pt idx="7788">
                  <c:v>11.483970280514798</c:v>
                </c:pt>
                <c:pt idx="7789">
                  <c:v>11.483990867872112</c:v>
                </c:pt>
                <c:pt idx="7790">
                  <c:v>11.484011454805568</c:v>
                </c:pt>
                <c:pt idx="7791">
                  <c:v>11.484032041315254</c:v>
                </c:pt>
                <c:pt idx="7792">
                  <c:v>11.484052627401114</c:v>
                </c:pt>
                <c:pt idx="7793">
                  <c:v>11.484073213063224</c:v>
                </c:pt>
                <c:pt idx="7794">
                  <c:v>11.484093798301521</c:v>
                </c:pt>
                <c:pt idx="7795">
                  <c:v>11.484114383116108</c:v>
                </c:pt>
                <c:pt idx="7796">
                  <c:v>11.484134967507057</c:v>
                </c:pt>
                <c:pt idx="7797">
                  <c:v>11.484155551474114</c:v>
                </c:pt>
                <c:pt idx="7798">
                  <c:v>11.484176135017568</c:v>
                </c:pt>
                <c:pt idx="7799">
                  <c:v>11.484196718137374</c:v>
                </c:pt>
                <c:pt idx="7800">
                  <c:v>11.484217300833468</c:v>
                </c:pt>
                <c:pt idx="7801">
                  <c:v>11.484237883105974</c:v>
                </c:pt>
                <c:pt idx="7802">
                  <c:v>11.484258464954744</c:v>
                </c:pt>
                <c:pt idx="7803">
                  <c:v>11.484279046380101</c:v>
                </c:pt>
                <c:pt idx="7804">
                  <c:v>11.484299627381786</c:v>
                </c:pt>
                <c:pt idx="7805">
                  <c:v>11.484320207959893</c:v>
                </c:pt>
                <c:pt idx="7806">
                  <c:v>11.484340788114448</c:v>
                </c:pt>
                <c:pt idx="7807">
                  <c:v>11.484361367845468</c:v>
                </c:pt>
                <c:pt idx="7808">
                  <c:v>11.484381947152983</c:v>
                </c:pt>
                <c:pt idx="7809">
                  <c:v>11.484402526037076</c:v>
                </c:pt>
                <c:pt idx="7810">
                  <c:v>11.484423104497511</c:v>
                </c:pt>
                <c:pt idx="7811">
                  <c:v>11.484443682534568</c:v>
                </c:pt>
                <c:pt idx="7812">
                  <c:v>11.484464260148306</c:v>
                </c:pt>
                <c:pt idx="7813">
                  <c:v>11.484484837338524</c:v>
                </c:pt>
                <c:pt idx="7814">
                  <c:v>11.484505414105152</c:v>
                </c:pt>
                <c:pt idx="7815">
                  <c:v>11.48452599044853</c:v>
                </c:pt>
                <c:pt idx="7816">
                  <c:v>11.484546566368653</c:v>
                </c:pt>
                <c:pt idx="7817">
                  <c:v>11.484567141865169</c:v>
                </c:pt>
                <c:pt idx="7818">
                  <c:v>11.484587716938472</c:v>
                </c:pt>
                <c:pt idx="7819">
                  <c:v>11.484608291588454</c:v>
                </c:pt>
                <c:pt idx="7820">
                  <c:v>11.484628865815115</c:v>
                </c:pt>
                <c:pt idx="7821">
                  <c:v>11.484649439618504</c:v>
                </c:pt>
                <c:pt idx="7822">
                  <c:v>11.484670012998595</c:v>
                </c:pt>
                <c:pt idx="7823">
                  <c:v>11.484690585955446</c:v>
                </c:pt>
                <c:pt idx="7824">
                  <c:v>11.484711158489056</c:v>
                </c:pt>
                <c:pt idx="7825">
                  <c:v>11.484731730599446</c:v>
                </c:pt>
                <c:pt idx="7826">
                  <c:v>11.484752302286656</c:v>
                </c:pt>
                <c:pt idx="7827">
                  <c:v>11.484772873550636</c:v>
                </c:pt>
                <c:pt idx="7828">
                  <c:v>11.484793444391448</c:v>
                </c:pt>
                <c:pt idx="7829">
                  <c:v>11.484814014809174</c:v>
                </c:pt>
                <c:pt idx="7830">
                  <c:v>11.484834584803776</c:v>
                </c:pt>
                <c:pt idx="7831">
                  <c:v>11.484855154375133</c:v>
                </c:pt>
                <c:pt idx="7832">
                  <c:v>11.484875723523468</c:v>
                </c:pt>
                <c:pt idx="7833">
                  <c:v>11.484896292248832</c:v>
                </c:pt>
                <c:pt idx="7834">
                  <c:v>11.484916860550916</c:v>
                </c:pt>
                <c:pt idx="7835">
                  <c:v>11.48493742843006</c:v>
                </c:pt>
                <c:pt idx="7836">
                  <c:v>11.484957995886175</c:v>
                </c:pt>
                <c:pt idx="7837">
                  <c:v>11.484978562919268</c:v>
                </c:pt>
                <c:pt idx="7838">
                  <c:v>11.484999129529402</c:v>
                </c:pt>
                <c:pt idx="7839">
                  <c:v>11.48501969571652</c:v>
                </c:pt>
                <c:pt idx="7840">
                  <c:v>11.485040261480776</c:v>
                </c:pt>
                <c:pt idx="7841">
                  <c:v>11.485060826822023</c:v>
                </c:pt>
                <c:pt idx="7842">
                  <c:v>11.485081391740326</c:v>
                </c:pt>
                <c:pt idx="7843">
                  <c:v>11.485101956235654</c:v>
                </c:pt>
                <c:pt idx="7844">
                  <c:v>11.485122520308154</c:v>
                </c:pt>
                <c:pt idx="7845">
                  <c:v>11.485143083957777</c:v>
                </c:pt>
                <c:pt idx="7846">
                  <c:v>11.485163647184558</c:v>
                </c:pt>
                <c:pt idx="7847">
                  <c:v>11.485184209988674</c:v>
                </c:pt>
                <c:pt idx="7848">
                  <c:v>11.485204772369732</c:v>
                </c:pt>
                <c:pt idx="7849">
                  <c:v>11.485225334328026</c:v>
                </c:pt>
                <c:pt idx="7850">
                  <c:v>11.485245895863526</c:v>
                </c:pt>
                <c:pt idx="7851">
                  <c:v>11.485266456976326</c:v>
                </c:pt>
                <c:pt idx="7852">
                  <c:v>11.485287017666428</c:v>
                </c:pt>
                <c:pt idx="7853">
                  <c:v>11.485307577933556</c:v>
                </c:pt>
                <c:pt idx="7854">
                  <c:v>11.485328137778119</c:v>
                </c:pt>
                <c:pt idx="7855">
                  <c:v>11.485348697200006</c:v>
                </c:pt>
                <c:pt idx="7856">
                  <c:v>11.485369256199291</c:v>
                </c:pt>
                <c:pt idx="7857">
                  <c:v>11.485389814775822</c:v>
                </c:pt>
                <c:pt idx="7858">
                  <c:v>11.485410372929735</c:v>
                </c:pt>
                <c:pt idx="7859">
                  <c:v>11.48543093066098</c:v>
                </c:pt>
                <c:pt idx="7860">
                  <c:v>11.485451487969474</c:v>
                </c:pt>
                <c:pt idx="7861">
                  <c:v>11.485472044855516</c:v>
                </c:pt>
                <c:pt idx="7862">
                  <c:v>11.485492601319095</c:v>
                </c:pt>
                <c:pt idx="7863">
                  <c:v>11.485513157359986</c:v>
                </c:pt>
                <c:pt idx="7864">
                  <c:v>11.485533712978373</c:v>
                </c:pt>
                <c:pt idx="7865">
                  <c:v>11.485554268174191</c:v>
                </c:pt>
                <c:pt idx="7866">
                  <c:v>11.485574822947532</c:v>
                </c:pt>
                <c:pt idx="7867">
                  <c:v>11.485595377298404</c:v>
                </c:pt>
                <c:pt idx="7868">
                  <c:v>11.485615931226755</c:v>
                </c:pt>
                <c:pt idx="7869">
                  <c:v>11.485636484732559</c:v>
                </c:pt>
                <c:pt idx="7870">
                  <c:v>11.485657037816141</c:v>
                </c:pt>
                <c:pt idx="7871">
                  <c:v>11.485677590477104</c:v>
                </c:pt>
                <c:pt idx="7872">
                  <c:v>11.485698142715744</c:v>
                </c:pt>
                <c:pt idx="7873">
                  <c:v>11.485718694532014</c:v>
                </c:pt>
                <c:pt idx="7874">
                  <c:v>11.485739245926091</c:v>
                </c:pt>
                <c:pt idx="7875">
                  <c:v>11.485759796897472</c:v>
                </c:pt>
                <c:pt idx="7876">
                  <c:v>11.485780347446791</c:v>
                </c:pt>
                <c:pt idx="7877">
                  <c:v>11.48580089757357</c:v>
                </c:pt>
                <c:pt idx="7878">
                  <c:v>11.485821447278168</c:v>
                </c:pt>
                <c:pt idx="7879">
                  <c:v>11.485841996560486</c:v>
                </c:pt>
                <c:pt idx="7880">
                  <c:v>11.485862545420552</c:v>
                </c:pt>
                <c:pt idx="7881">
                  <c:v>11.485883093858376</c:v>
                </c:pt>
                <c:pt idx="7882">
                  <c:v>11.485903641873922</c:v>
                </c:pt>
                <c:pt idx="7883">
                  <c:v>11.485924189467324</c:v>
                </c:pt>
                <c:pt idx="7884">
                  <c:v>11.485944736638476</c:v>
                </c:pt>
                <c:pt idx="7885">
                  <c:v>11.485965283387452</c:v>
                </c:pt>
                <c:pt idx="7886">
                  <c:v>11.485985829714377</c:v>
                </c:pt>
                <c:pt idx="7887">
                  <c:v>11.486006375619075</c:v>
                </c:pt>
                <c:pt idx="7888">
                  <c:v>11.486026921101528</c:v>
                </c:pt>
                <c:pt idx="7889">
                  <c:v>11.486047466161986</c:v>
                </c:pt>
                <c:pt idx="7890">
                  <c:v>11.48606801080035</c:v>
                </c:pt>
                <c:pt idx="7891">
                  <c:v>11.486088555016726</c:v>
                </c:pt>
                <c:pt idx="7892">
                  <c:v>11.48610909881087</c:v>
                </c:pt>
                <c:pt idx="7893">
                  <c:v>11.486129642183066</c:v>
                </c:pt>
                <c:pt idx="7894">
                  <c:v>11.486150185133239</c:v>
                </c:pt>
                <c:pt idx="7895">
                  <c:v>11.486170727661408</c:v>
                </c:pt>
                <c:pt idx="7896">
                  <c:v>11.486191269767676</c:v>
                </c:pt>
                <c:pt idx="7897">
                  <c:v>11.486211811451803</c:v>
                </c:pt>
                <c:pt idx="7898">
                  <c:v>11.486232352714072</c:v>
                </c:pt>
                <c:pt idx="7899">
                  <c:v>11.486252893554402</c:v>
                </c:pt>
                <c:pt idx="7900">
                  <c:v>11.486273433972798</c:v>
                </c:pt>
                <c:pt idx="7901">
                  <c:v>11.486293973969326</c:v>
                </c:pt>
                <c:pt idx="7902">
                  <c:v>11.486314513544048</c:v>
                </c:pt>
                <c:pt idx="7903">
                  <c:v>11.486335052696704</c:v>
                </c:pt>
                <c:pt idx="7904">
                  <c:v>11.486355591427674</c:v>
                </c:pt>
                <c:pt idx="7905">
                  <c:v>11.486376129736692</c:v>
                </c:pt>
                <c:pt idx="7906">
                  <c:v>11.486396667624026</c:v>
                </c:pt>
                <c:pt idx="7907">
                  <c:v>11.486417205089545</c:v>
                </c:pt>
                <c:pt idx="7908">
                  <c:v>11.486437742133125</c:v>
                </c:pt>
                <c:pt idx="7909">
                  <c:v>11.486458278755126</c:v>
                </c:pt>
                <c:pt idx="7910">
                  <c:v>11.486478814955326</c:v>
                </c:pt>
                <c:pt idx="7911">
                  <c:v>11.486499350733776</c:v>
                </c:pt>
                <c:pt idx="7912">
                  <c:v>11.486519886090457</c:v>
                </c:pt>
                <c:pt idx="7913">
                  <c:v>11.486540421025516</c:v>
                </c:pt>
                <c:pt idx="7914">
                  <c:v>11.486560955538996</c:v>
                </c:pt>
                <c:pt idx="7915">
                  <c:v>11.486581489630627</c:v>
                </c:pt>
                <c:pt idx="7916">
                  <c:v>11.486602023300724</c:v>
                </c:pt>
                <c:pt idx="7917">
                  <c:v>11.486622556549328</c:v>
                </c:pt>
                <c:pt idx="7918">
                  <c:v>11.486643089376036</c:v>
                </c:pt>
                <c:pt idx="7919">
                  <c:v>11.486663621781304</c:v>
                </c:pt>
                <c:pt idx="7920">
                  <c:v>11.486684153765127</c:v>
                </c:pt>
                <c:pt idx="7921">
                  <c:v>11.486704685327156</c:v>
                </c:pt>
                <c:pt idx="7922">
                  <c:v>11.486725216467846</c:v>
                </c:pt>
                <c:pt idx="7923">
                  <c:v>11.48674574718685</c:v>
                </c:pt>
                <c:pt idx="7924">
                  <c:v>11.486766277484554</c:v>
                </c:pt>
                <c:pt idx="7925">
                  <c:v>11.486786807360668</c:v>
                </c:pt>
                <c:pt idx="7926">
                  <c:v>11.48680733681517</c:v>
                </c:pt>
                <c:pt idx="7927">
                  <c:v>11.486827865848356</c:v>
                </c:pt>
                <c:pt idx="7928">
                  <c:v>11.486848394460109</c:v>
                </c:pt>
                <c:pt idx="7929">
                  <c:v>11.486868922650443</c:v>
                </c:pt>
                <c:pt idx="7930">
                  <c:v>11.486889450419406</c:v>
                </c:pt>
                <c:pt idx="7931">
                  <c:v>11.486909977767061</c:v>
                </c:pt>
                <c:pt idx="7932">
                  <c:v>11.48693050469315</c:v>
                </c:pt>
                <c:pt idx="7933">
                  <c:v>11.486951031198</c:v>
                </c:pt>
                <c:pt idx="7934">
                  <c:v>11.486971557281514</c:v>
                </c:pt>
                <c:pt idx="7935">
                  <c:v>11.486992082943724</c:v>
                </c:pt>
                <c:pt idx="7936">
                  <c:v>11.487012608184656</c:v>
                </c:pt>
                <c:pt idx="7937">
                  <c:v>11.487033133004322</c:v>
                </c:pt>
                <c:pt idx="7938">
                  <c:v>11.48705365740267</c:v>
                </c:pt>
                <c:pt idx="7939">
                  <c:v>11.487074181379795</c:v>
                </c:pt>
                <c:pt idx="7940">
                  <c:v>11.487094704935707</c:v>
                </c:pt>
                <c:pt idx="7941">
                  <c:v>11.487115228070412</c:v>
                </c:pt>
                <c:pt idx="7942">
                  <c:v>11.487135750783924</c:v>
                </c:pt>
                <c:pt idx="7943">
                  <c:v>11.487156273076359</c:v>
                </c:pt>
                <c:pt idx="7944">
                  <c:v>11.48717679494745</c:v>
                </c:pt>
                <c:pt idx="7945">
                  <c:v>11.4871973163975</c:v>
                </c:pt>
                <c:pt idx="7946">
                  <c:v>11.487217837426424</c:v>
                </c:pt>
                <c:pt idx="7947">
                  <c:v>11.487238358034254</c:v>
                </c:pt>
                <c:pt idx="7948">
                  <c:v>11.487258878220977</c:v>
                </c:pt>
                <c:pt idx="7949">
                  <c:v>11.487279397986654</c:v>
                </c:pt>
                <c:pt idx="7950">
                  <c:v>11.487299917331256</c:v>
                </c:pt>
                <c:pt idx="7951">
                  <c:v>11.487320436254818</c:v>
                </c:pt>
                <c:pt idx="7952">
                  <c:v>11.487340954757396</c:v>
                </c:pt>
                <c:pt idx="7953">
                  <c:v>11.487361472838948</c:v>
                </c:pt>
                <c:pt idx="7954">
                  <c:v>11.487381990499518</c:v>
                </c:pt>
                <c:pt idx="7955">
                  <c:v>11.487402507739176</c:v>
                </c:pt>
                <c:pt idx="7956">
                  <c:v>11.487423024557803</c:v>
                </c:pt>
                <c:pt idx="7957">
                  <c:v>11.487443540955537</c:v>
                </c:pt>
                <c:pt idx="7958">
                  <c:v>11.487464056932374</c:v>
                </c:pt>
                <c:pt idx="7959">
                  <c:v>11.487484572488457</c:v>
                </c:pt>
                <c:pt idx="7960">
                  <c:v>11.487505087623322</c:v>
                </c:pt>
                <c:pt idx="7961">
                  <c:v>11.487525602337497</c:v>
                </c:pt>
                <c:pt idx="7962">
                  <c:v>11.487546116630854</c:v>
                </c:pt>
                <c:pt idx="7963">
                  <c:v>11.487566630503434</c:v>
                </c:pt>
                <c:pt idx="7964">
                  <c:v>11.487587143955034</c:v>
                </c:pt>
                <c:pt idx="7965">
                  <c:v>11.487607656986052</c:v>
                </c:pt>
                <c:pt idx="7966">
                  <c:v>11.487628169596061</c:v>
                </c:pt>
                <c:pt idx="7967">
                  <c:v>11.487648681785435</c:v>
                </c:pt>
                <c:pt idx="7968">
                  <c:v>11.487669193554064</c:v>
                </c:pt>
                <c:pt idx="7969">
                  <c:v>11.487689704901976</c:v>
                </c:pt>
                <c:pt idx="7970">
                  <c:v>11.487710215829285</c:v>
                </c:pt>
                <c:pt idx="7971">
                  <c:v>11.487730726335672</c:v>
                </c:pt>
                <c:pt idx="7972">
                  <c:v>11.487751236421509</c:v>
                </c:pt>
                <c:pt idx="7973">
                  <c:v>11.487771746086688</c:v>
                </c:pt>
                <c:pt idx="7974">
                  <c:v>11.487792255331328</c:v>
                </c:pt>
                <c:pt idx="7975">
                  <c:v>11.487812764155148</c:v>
                </c:pt>
                <c:pt idx="7976">
                  <c:v>11.487833272558472</c:v>
                </c:pt>
                <c:pt idx="7977">
                  <c:v>11.487853780541203</c:v>
                </c:pt>
                <c:pt idx="7978">
                  <c:v>11.48787428810337</c:v>
                </c:pt>
                <c:pt idx="7979">
                  <c:v>11.487894795245024</c:v>
                </c:pt>
                <c:pt idx="7980">
                  <c:v>11.48791530196606</c:v>
                </c:pt>
                <c:pt idx="7981">
                  <c:v>11.487935808266721</c:v>
                </c:pt>
                <c:pt idx="7982">
                  <c:v>11.487956314146782</c:v>
                </c:pt>
                <c:pt idx="7983">
                  <c:v>11.487976819606386</c:v>
                </c:pt>
                <c:pt idx="7984">
                  <c:v>11.487997324645377</c:v>
                </c:pt>
                <c:pt idx="7985">
                  <c:v>11.48801782926405</c:v>
                </c:pt>
                <c:pt idx="7986">
                  <c:v>11.488038333462304</c:v>
                </c:pt>
                <c:pt idx="7987">
                  <c:v>11.4880588372401</c:v>
                </c:pt>
                <c:pt idx="7988">
                  <c:v>11.488079340597498</c:v>
                </c:pt>
                <c:pt idx="7989">
                  <c:v>11.488099843534568</c:v>
                </c:pt>
                <c:pt idx="7990">
                  <c:v>11.488120346051248</c:v>
                </c:pt>
                <c:pt idx="7991">
                  <c:v>11.488140848147626</c:v>
                </c:pt>
                <c:pt idx="7992">
                  <c:v>11.48816134982361</c:v>
                </c:pt>
                <c:pt idx="7993">
                  <c:v>11.488181851079316</c:v>
                </c:pt>
                <c:pt idx="7994">
                  <c:v>11.488202351914721</c:v>
                </c:pt>
                <c:pt idx="7995">
                  <c:v>11.488222852329857</c:v>
                </c:pt>
                <c:pt idx="7996">
                  <c:v>11.488243352324732</c:v>
                </c:pt>
                <c:pt idx="7997">
                  <c:v>11.488263851899367</c:v>
                </c:pt>
                <c:pt idx="7998">
                  <c:v>11.488284351053778</c:v>
                </c:pt>
                <c:pt idx="7999">
                  <c:v>11.488304849788006</c:v>
                </c:pt>
                <c:pt idx="8000">
                  <c:v>11.488325348101995</c:v>
                </c:pt>
                <c:pt idx="8001">
                  <c:v>11.488345845995838</c:v>
                </c:pt>
                <c:pt idx="8002">
                  <c:v>11.488366343469519</c:v>
                </c:pt>
                <c:pt idx="8003">
                  <c:v>11.488386840523074</c:v>
                </c:pt>
                <c:pt idx="8004">
                  <c:v>11.488407337156502</c:v>
                </c:pt>
                <c:pt idx="8005">
                  <c:v>11.488427833369856</c:v>
                </c:pt>
                <c:pt idx="8006">
                  <c:v>11.48844832916307</c:v>
                </c:pt>
                <c:pt idx="8007">
                  <c:v>11.488468824536239</c:v>
                </c:pt>
                <c:pt idx="8008">
                  <c:v>11.488489319489506</c:v>
                </c:pt>
                <c:pt idx="8009">
                  <c:v>11.488509814022526</c:v>
                </c:pt>
                <c:pt idx="8010">
                  <c:v>11.488530308135507</c:v>
                </c:pt>
                <c:pt idx="8011">
                  <c:v>11.488550801828573</c:v>
                </c:pt>
                <c:pt idx="8012">
                  <c:v>11.488571295101657</c:v>
                </c:pt>
                <c:pt idx="8013">
                  <c:v>11.488591787954768</c:v>
                </c:pt>
                <c:pt idx="8014">
                  <c:v>11.488612280387954</c:v>
                </c:pt>
                <c:pt idx="8015">
                  <c:v>11.488632772401184</c:v>
                </c:pt>
                <c:pt idx="8016">
                  <c:v>11.488653263994498</c:v>
                </c:pt>
                <c:pt idx="8017">
                  <c:v>11.488673755167936</c:v>
                </c:pt>
                <c:pt idx="8018">
                  <c:v>11.488694245921486</c:v>
                </c:pt>
                <c:pt idx="8019">
                  <c:v>11.488714736255169</c:v>
                </c:pt>
                <c:pt idx="8020">
                  <c:v>11.488735226169076</c:v>
                </c:pt>
                <c:pt idx="8021">
                  <c:v>11.488755715663023</c:v>
                </c:pt>
                <c:pt idx="8022">
                  <c:v>11.488776204737226</c:v>
                </c:pt>
                <c:pt idx="8023">
                  <c:v>11.488796693391636</c:v>
                </c:pt>
                <c:pt idx="8024">
                  <c:v>11.488817181626265</c:v>
                </c:pt>
                <c:pt idx="8025">
                  <c:v>11.488837669441139</c:v>
                </c:pt>
                <c:pt idx="8026">
                  <c:v>11.488858156836269</c:v>
                </c:pt>
                <c:pt idx="8027">
                  <c:v>11.488878643811574</c:v>
                </c:pt>
                <c:pt idx="8028">
                  <c:v>11.488899130367374</c:v>
                </c:pt>
                <c:pt idx="8029">
                  <c:v>11.488919616503384</c:v>
                </c:pt>
                <c:pt idx="8030">
                  <c:v>11.488940102219717</c:v>
                </c:pt>
                <c:pt idx="8031">
                  <c:v>11.488960587516397</c:v>
                </c:pt>
                <c:pt idx="8032">
                  <c:v>11.488981072393431</c:v>
                </c:pt>
                <c:pt idx="8033">
                  <c:v>11.489001556850855</c:v>
                </c:pt>
                <c:pt idx="8034">
                  <c:v>11.489022040888672</c:v>
                </c:pt>
                <c:pt idx="8035">
                  <c:v>11.489042524507035</c:v>
                </c:pt>
                <c:pt idx="8036">
                  <c:v>11.489063007705553</c:v>
                </c:pt>
                <c:pt idx="8037">
                  <c:v>11.489083490484672</c:v>
                </c:pt>
                <c:pt idx="8038">
                  <c:v>11.489103972844276</c:v>
                </c:pt>
                <c:pt idx="8039">
                  <c:v>11.489124454784276</c:v>
                </c:pt>
                <c:pt idx="8040">
                  <c:v>11.489144936304937</c:v>
                </c:pt>
                <c:pt idx="8041">
                  <c:v>11.489165417405889</c:v>
                </c:pt>
                <c:pt idx="8042">
                  <c:v>11.489185898087589</c:v>
                </c:pt>
                <c:pt idx="8043">
                  <c:v>11.489206378349778</c:v>
                </c:pt>
                <c:pt idx="8044">
                  <c:v>11.489226858192374</c:v>
                </c:pt>
                <c:pt idx="8045">
                  <c:v>11.489247337615724</c:v>
                </c:pt>
                <c:pt idx="8046">
                  <c:v>11.489267816619554</c:v>
                </c:pt>
                <c:pt idx="8047">
                  <c:v>11.489288295204076</c:v>
                </c:pt>
                <c:pt idx="8048">
                  <c:v>11.489308773369252</c:v>
                </c:pt>
                <c:pt idx="8049">
                  <c:v>11.48932925111505</c:v>
                </c:pt>
                <c:pt idx="8050">
                  <c:v>11.489349728441523</c:v>
                </c:pt>
                <c:pt idx="8051">
                  <c:v>11.489370205348704</c:v>
                </c:pt>
                <c:pt idx="8052">
                  <c:v>11.489390681836563</c:v>
                </c:pt>
                <c:pt idx="8053">
                  <c:v>11.48941115790517</c:v>
                </c:pt>
                <c:pt idx="8054">
                  <c:v>11.489431633554506</c:v>
                </c:pt>
                <c:pt idx="8055">
                  <c:v>11.489452108784699</c:v>
                </c:pt>
                <c:pt idx="8056">
                  <c:v>11.48947258359545</c:v>
                </c:pt>
                <c:pt idx="8057">
                  <c:v>11.489493057987239</c:v>
                </c:pt>
                <c:pt idx="8058">
                  <c:v>11.48951353195957</c:v>
                </c:pt>
                <c:pt idx="8059">
                  <c:v>11.489534005512876</c:v>
                </c:pt>
                <c:pt idx="8060">
                  <c:v>11.489554478647124</c:v>
                </c:pt>
                <c:pt idx="8061">
                  <c:v>11.489574951362071</c:v>
                </c:pt>
                <c:pt idx="8062">
                  <c:v>11.489595423657844</c:v>
                </c:pt>
                <c:pt idx="8063">
                  <c:v>11.489615895534676</c:v>
                </c:pt>
                <c:pt idx="8064">
                  <c:v>11.489636366992382</c:v>
                </c:pt>
                <c:pt idx="8065">
                  <c:v>11.489656838031006</c:v>
                </c:pt>
                <c:pt idx="8066">
                  <c:v>11.489677308650419</c:v>
                </c:pt>
                <c:pt idx="8067">
                  <c:v>11.489697778850926</c:v>
                </c:pt>
                <c:pt idx="8068">
                  <c:v>11.489718248632412</c:v>
                </c:pt>
                <c:pt idx="8069">
                  <c:v>11.489738717994896</c:v>
                </c:pt>
                <c:pt idx="8070">
                  <c:v>11.489759186938389</c:v>
                </c:pt>
                <c:pt idx="8071">
                  <c:v>11.489779655463012</c:v>
                </c:pt>
                <c:pt idx="8072">
                  <c:v>11.4898001235685</c:v>
                </c:pt>
                <c:pt idx="8073">
                  <c:v>11.489820591255132</c:v>
                </c:pt>
                <c:pt idx="8074">
                  <c:v>11.489841058522854</c:v>
                </c:pt>
                <c:pt idx="8075">
                  <c:v>11.489861525371673</c:v>
                </c:pt>
                <c:pt idx="8076">
                  <c:v>11.489881991801624</c:v>
                </c:pt>
                <c:pt idx="8077">
                  <c:v>11.4899024578127</c:v>
                </c:pt>
                <c:pt idx="8078">
                  <c:v>11.48992292340492</c:v>
                </c:pt>
                <c:pt idx="8079">
                  <c:v>11.489943388578304</c:v>
                </c:pt>
                <c:pt idx="8080">
                  <c:v>11.489963853332881</c:v>
                </c:pt>
                <c:pt idx="8081">
                  <c:v>11.489984317668824</c:v>
                </c:pt>
                <c:pt idx="8082">
                  <c:v>11.490004781585659</c:v>
                </c:pt>
                <c:pt idx="8083">
                  <c:v>11.490025245083896</c:v>
                </c:pt>
                <c:pt idx="8084">
                  <c:v>11.490045708163386</c:v>
                </c:pt>
                <c:pt idx="8085">
                  <c:v>11.490066170824146</c:v>
                </c:pt>
                <c:pt idx="8086">
                  <c:v>11.490086633066353</c:v>
                </c:pt>
                <c:pt idx="8087">
                  <c:v>11.490107094889552</c:v>
                </c:pt>
                <c:pt idx="8088">
                  <c:v>11.490127556294224</c:v>
                </c:pt>
                <c:pt idx="8089">
                  <c:v>11.490148017280276</c:v>
                </c:pt>
                <c:pt idx="8090">
                  <c:v>11.490168477847616</c:v>
                </c:pt>
                <c:pt idx="8091">
                  <c:v>11.49018893799637</c:v>
                </c:pt>
                <c:pt idx="8092">
                  <c:v>11.490209397726504</c:v>
                </c:pt>
                <c:pt idx="8093">
                  <c:v>11.490229857038052</c:v>
                </c:pt>
                <c:pt idx="8094">
                  <c:v>11.490250315931014</c:v>
                </c:pt>
                <c:pt idx="8095">
                  <c:v>11.490270774405419</c:v>
                </c:pt>
                <c:pt idx="8096">
                  <c:v>11.490291232461304</c:v>
                </c:pt>
                <c:pt idx="8097">
                  <c:v>11.490311690098642</c:v>
                </c:pt>
                <c:pt idx="8098">
                  <c:v>11.490332147317483</c:v>
                </c:pt>
                <c:pt idx="8099">
                  <c:v>11.490352604117835</c:v>
                </c:pt>
                <c:pt idx="8100">
                  <c:v>11.490373060499698</c:v>
                </c:pt>
                <c:pt idx="8101">
                  <c:v>11.490393516463152</c:v>
                </c:pt>
                <c:pt idx="8102">
                  <c:v>11.490413972008129</c:v>
                </c:pt>
                <c:pt idx="8103">
                  <c:v>11.490434427134726</c:v>
                </c:pt>
                <c:pt idx="8104">
                  <c:v>11.49045488184287</c:v>
                </c:pt>
                <c:pt idx="8105">
                  <c:v>11.490475336132636</c:v>
                </c:pt>
                <c:pt idx="8106">
                  <c:v>11.490495790004054</c:v>
                </c:pt>
                <c:pt idx="8107">
                  <c:v>11.490516243457106</c:v>
                </c:pt>
                <c:pt idx="8108">
                  <c:v>11.490536696491874</c:v>
                </c:pt>
                <c:pt idx="8109">
                  <c:v>11.490557149108314</c:v>
                </c:pt>
                <c:pt idx="8110">
                  <c:v>11.49057760130632</c:v>
                </c:pt>
                <c:pt idx="8111">
                  <c:v>11.490598053086154</c:v>
                </c:pt>
                <c:pt idx="8112">
                  <c:v>11.490618504447704</c:v>
                </c:pt>
                <c:pt idx="8113">
                  <c:v>11.490638955391002</c:v>
                </c:pt>
                <c:pt idx="8114">
                  <c:v>11.490659405916055</c:v>
                </c:pt>
                <c:pt idx="8115">
                  <c:v>11.490679856023016</c:v>
                </c:pt>
                <c:pt idx="8116">
                  <c:v>11.490700305711563</c:v>
                </c:pt>
                <c:pt idx="8117">
                  <c:v>11.490720754982036</c:v>
                </c:pt>
                <c:pt idx="8118">
                  <c:v>11.49074120383435</c:v>
                </c:pt>
                <c:pt idx="8119">
                  <c:v>11.490761652268507</c:v>
                </c:pt>
                <c:pt idx="8120">
                  <c:v>11.490782100284539</c:v>
                </c:pt>
                <c:pt idx="8121">
                  <c:v>11.49080254788247</c:v>
                </c:pt>
                <c:pt idx="8122">
                  <c:v>11.490822995062286</c:v>
                </c:pt>
                <c:pt idx="8123">
                  <c:v>11.490843441824023</c:v>
                </c:pt>
                <c:pt idx="8124">
                  <c:v>11.490863888167709</c:v>
                </c:pt>
                <c:pt idx="8125">
                  <c:v>11.490884334093376</c:v>
                </c:pt>
                <c:pt idx="8126">
                  <c:v>11.490904779600974</c:v>
                </c:pt>
                <c:pt idx="8127">
                  <c:v>11.490925224690548</c:v>
                </c:pt>
                <c:pt idx="8128">
                  <c:v>11.490945669362169</c:v>
                </c:pt>
                <c:pt idx="8129">
                  <c:v>11.490966113615801</c:v>
                </c:pt>
                <c:pt idx="8130">
                  <c:v>11.490986557451476</c:v>
                </c:pt>
                <c:pt idx="8131">
                  <c:v>11.491007000869224</c:v>
                </c:pt>
                <c:pt idx="8132">
                  <c:v>11.491027443869012</c:v>
                </c:pt>
                <c:pt idx="8133">
                  <c:v>11.491047886450914</c:v>
                </c:pt>
                <c:pt idx="8134">
                  <c:v>11.491068328614919</c:v>
                </c:pt>
                <c:pt idx="8135">
                  <c:v>11.491088770361053</c:v>
                </c:pt>
                <c:pt idx="8136">
                  <c:v>11.491109211689432</c:v>
                </c:pt>
                <c:pt idx="8137">
                  <c:v>11.491129652599771</c:v>
                </c:pt>
                <c:pt idx="8138">
                  <c:v>11.491150093092388</c:v>
                </c:pt>
                <c:pt idx="8139">
                  <c:v>11.491170533167224</c:v>
                </c:pt>
                <c:pt idx="8140">
                  <c:v>11.491190972824224</c:v>
                </c:pt>
                <c:pt idx="8141">
                  <c:v>11.491211412063468</c:v>
                </c:pt>
                <c:pt idx="8142">
                  <c:v>11.491231850884972</c:v>
                </c:pt>
                <c:pt idx="8143">
                  <c:v>11.491252289288736</c:v>
                </c:pt>
                <c:pt idx="8144">
                  <c:v>11.491272727274698</c:v>
                </c:pt>
                <c:pt idx="8145">
                  <c:v>11.491293164843098</c:v>
                </c:pt>
                <c:pt idx="8146">
                  <c:v>11.491313601993683</c:v>
                </c:pt>
                <c:pt idx="8147">
                  <c:v>11.491334038726826</c:v>
                </c:pt>
                <c:pt idx="8148">
                  <c:v>11.491354475042085</c:v>
                </c:pt>
                <c:pt idx="8149">
                  <c:v>11.491374910939783</c:v>
                </c:pt>
                <c:pt idx="8150">
                  <c:v>11.491395346419861</c:v>
                </c:pt>
                <c:pt idx="8151">
                  <c:v>11.491415781482345</c:v>
                </c:pt>
                <c:pt idx="8152">
                  <c:v>11.491436216127454</c:v>
                </c:pt>
                <c:pt idx="8153">
                  <c:v>11.491456650354575</c:v>
                </c:pt>
                <c:pt idx="8154">
                  <c:v>11.491477084164357</c:v>
                </c:pt>
                <c:pt idx="8155">
                  <c:v>11.491497517556727</c:v>
                </c:pt>
                <c:pt idx="8156">
                  <c:v>11.491517950531344</c:v>
                </c:pt>
                <c:pt idx="8157">
                  <c:v>11.491538383088582</c:v>
                </c:pt>
                <c:pt idx="8158">
                  <c:v>11.491558815228426</c:v>
                </c:pt>
                <c:pt idx="8159">
                  <c:v>11.49157924695063</c:v>
                </c:pt>
                <c:pt idx="8160">
                  <c:v>11.491599678255476</c:v>
                </c:pt>
                <c:pt idx="8161">
                  <c:v>11.491620109142893</c:v>
                </c:pt>
                <c:pt idx="8162">
                  <c:v>11.491640539612991</c:v>
                </c:pt>
                <c:pt idx="8163">
                  <c:v>11.491660969665505</c:v>
                </c:pt>
                <c:pt idx="8164">
                  <c:v>11.491681399300736</c:v>
                </c:pt>
                <c:pt idx="8165">
                  <c:v>11.491701828518602</c:v>
                </c:pt>
                <c:pt idx="8166">
                  <c:v>11.491722257319125</c:v>
                </c:pt>
                <c:pt idx="8167">
                  <c:v>11.491742685702322</c:v>
                </c:pt>
                <c:pt idx="8168">
                  <c:v>11.49176311366822</c:v>
                </c:pt>
                <c:pt idx="8169">
                  <c:v>11.491783541216801</c:v>
                </c:pt>
                <c:pt idx="8170">
                  <c:v>11.491803968348117</c:v>
                </c:pt>
                <c:pt idx="8171">
                  <c:v>11.491824395062173</c:v>
                </c:pt>
                <c:pt idx="8172">
                  <c:v>11.491844821359004</c:v>
                </c:pt>
                <c:pt idx="8173">
                  <c:v>11.491865247238568</c:v>
                </c:pt>
                <c:pt idx="8174">
                  <c:v>11.49188567270097</c:v>
                </c:pt>
                <c:pt idx="8175">
                  <c:v>11.491906097746154</c:v>
                </c:pt>
                <c:pt idx="8176">
                  <c:v>11.491926522374168</c:v>
                </c:pt>
                <c:pt idx="8177">
                  <c:v>11.491946946585054</c:v>
                </c:pt>
                <c:pt idx="8178">
                  <c:v>11.491967370378751</c:v>
                </c:pt>
                <c:pt idx="8179">
                  <c:v>11.491987793755349</c:v>
                </c:pt>
                <c:pt idx="8180">
                  <c:v>11.492008216714854</c:v>
                </c:pt>
                <c:pt idx="8181">
                  <c:v>11.492028639257256</c:v>
                </c:pt>
                <c:pt idx="8182">
                  <c:v>11.492049061382575</c:v>
                </c:pt>
                <c:pt idx="8183">
                  <c:v>11.492069483090848</c:v>
                </c:pt>
                <c:pt idx="8184">
                  <c:v>11.492089904382174</c:v>
                </c:pt>
                <c:pt idx="8185">
                  <c:v>11.492110325256307</c:v>
                </c:pt>
                <c:pt idx="8186">
                  <c:v>11.492130745713521</c:v>
                </c:pt>
                <c:pt idx="8187">
                  <c:v>11.492151165753748</c:v>
                </c:pt>
                <c:pt idx="8188">
                  <c:v>11.49217158537701</c:v>
                </c:pt>
                <c:pt idx="8189">
                  <c:v>11.492192004583407</c:v>
                </c:pt>
                <c:pt idx="8190">
                  <c:v>11.492212423372687</c:v>
                </c:pt>
                <c:pt idx="8191">
                  <c:v>11.492232841745174</c:v>
                </c:pt>
                <c:pt idx="8192">
                  <c:v>11.492253259700774</c:v>
                </c:pt>
                <c:pt idx="8193">
                  <c:v>11.492273677239357</c:v>
                </c:pt>
                <c:pt idx="8194">
                  <c:v>11.492294094361156</c:v>
                </c:pt>
                <c:pt idx="8195">
                  <c:v>11.492314511066176</c:v>
                </c:pt>
                <c:pt idx="8196">
                  <c:v>11.492334927354309</c:v>
                </c:pt>
                <c:pt idx="8197">
                  <c:v>11.492355343225519</c:v>
                </c:pt>
                <c:pt idx="8198">
                  <c:v>11.492375758680017</c:v>
                </c:pt>
                <c:pt idx="8199">
                  <c:v>11.492396173717736</c:v>
                </c:pt>
                <c:pt idx="8200">
                  <c:v>11.492416588338807</c:v>
                </c:pt>
                <c:pt idx="8201">
                  <c:v>11.492437002543038</c:v>
                </c:pt>
                <c:pt idx="8202">
                  <c:v>11.492457416330376</c:v>
                </c:pt>
                <c:pt idx="8203">
                  <c:v>11.492477829701174</c:v>
                </c:pt>
                <c:pt idx="8204">
                  <c:v>11.492498242655184</c:v>
                </c:pt>
                <c:pt idx="8205">
                  <c:v>11.492518655192566</c:v>
                </c:pt>
                <c:pt idx="8206">
                  <c:v>11.492539067313391</c:v>
                </c:pt>
                <c:pt idx="8207">
                  <c:v>11.492559479017448</c:v>
                </c:pt>
                <c:pt idx="8208">
                  <c:v>11.492579890304826</c:v>
                </c:pt>
                <c:pt idx="8209">
                  <c:v>11.492600301175656</c:v>
                </c:pt>
                <c:pt idx="8210">
                  <c:v>11.49262071162987</c:v>
                </c:pt>
                <c:pt idx="8211">
                  <c:v>11.492641121667521</c:v>
                </c:pt>
                <c:pt idx="8212">
                  <c:v>11.492661531288723</c:v>
                </c:pt>
                <c:pt idx="8213">
                  <c:v>11.492681940493169</c:v>
                </c:pt>
                <c:pt idx="8214">
                  <c:v>11.492702349281306</c:v>
                </c:pt>
                <c:pt idx="8215">
                  <c:v>11.492722757652709</c:v>
                </c:pt>
                <c:pt idx="8216">
                  <c:v>11.492743165607736</c:v>
                </c:pt>
                <c:pt idx="8217">
                  <c:v>11.492763573146375</c:v>
                </c:pt>
                <c:pt idx="8218">
                  <c:v>11.492783980268372</c:v>
                </c:pt>
                <c:pt idx="8219">
                  <c:v>11.492794183673254</c:v>
                </c:pt>
                <c:pt idx="8220">
                  <c:v>11.492804386974006</c:v>
                </c:pt>
                <c:pt idx="8221">
                  <c:v>11.492814590170672</c:v>
                </c:pt>
                <c:pt idx="8222">
                  <c:v>11.492824793263226</c:v>
                </c:pt>
                <c:pt idx="8223">
                  <c:v>11.492834996251773</c:v>
                </c:pt>
                <c:pt idx="8224">
                  <c:v>11.492845199136054</c:v>
                </c:pt>
                <c:pt idx="8225">
                  <c:v>11.492855401916296</c:v>
                </c:pt>
                <c:pt idx="8226">
                  <c:v>11.492865604592453</c:v>
                </c:pt>
                <c:pt idx="8227">
                  <c:v>11.492875807164525</c:v>
                </c:pt>
                <c:pt idx="8228">
                  <c:v>11.492886009632524</c:v>
                </c:pt>
                <c:pt idx="8229">
                  <c:v>11.492896211996509</c:v>
                </c:pt>
                <c:pt idx="8230">
                  <c:v>11.492906414256288</c:v>
                </c:pt>
                <c:pt idx="8231">
                  <c:v>11.492916616412003</c:v>
                </c:pt>
                <c:pt idx="8232">
                  <c:v>11.492926818463653</c:v>
                </c:pt>
                <c:pt idx="8233">
                  <c:v>11.492937020411096</c:v>
                </c:pt>
                <c:pt idx="8234">
                  <c:v>11.492947222254564</c:v>
                </c:pt>
                <c:pt idx="8235">
                  <c:v>11.49295742399396</c:v>
                </c:pt>
                <c:pt idx="8236">
                  <c:v>11.492967625629326</c:v>
                </c:pt>
                <c:pt idx="8237">
                  <c:v>11.492977827160532</c:v>
                </c:pt>
                <c:pt idx="8238">
                  <c:v>11.492988028587726</c:v>
                </c:pt>
                <c:pt idx="8239">
                  <c:v>11.492998229910825</c:v>
                </c:pt>
                <c:pt idx="8240">
                  <c:v>11.493008431129869</c:v>
                </c:pt>
                <c:pt idx="8241">
                  <c:v>11.493018632244851</c:v>
                </c:pt>
                <c:pt idx="8242">
                  <c:v>11.493028833255773</c:v>
                </c:pt>
                <c:pt idx="8243">
                  <c:v>11.493039034162756</c:v>
                </c:pt>
                <c:pt idx="8244">
                  <c:v>11.493049234965554</c:v>
                </c:pt>
                <c:pt idx="8245">
                  <c:v>11.493059435664184</c:v>
                </c:pt>
                <c:pt idx="8246">
                  <c:v>11.493069636258879</c:v>
                </c:pt>
                <c:pt idx="8247">
                  <c:v>11.493079836749526</c:v>
                </c:pt>
                <c:pt idx="8248">
                  <c:v>11.49309003713612</c:v>
                </c:pt>
                <c:pt idx="8249">
                  <c:v>11.493100237418755</c:v>
                </c:pt>
                <c:pt idx="8250">
                  <c:v>11.493110437597169</c:v>
                </c:pt>
                <c:pt idx="8251">
                  <c:v>11.493120637671629</c:v>
                </c:pt>
                <c:pt idx="8252">
                  <c:v>11.493130837642159</c:v>
                </c:pt>
                <c:pt idx="8253">
                  <c:v>11.493141037508456</c:v>
                </c:pt>
                <c:pt idx="8254">
                  <c:v>11.493151237270775</c:v>
                </c:pt>
                <c:pt idx="8255">
                  <c:v>11.493161436929087</c:v>
                </c:pt>
                <c:pt idx="8256">
                  <c:v>11.493171636483369</c:v>
                </c:pt>
                <c:pt idx="8257">
                  <c:v>11.493181835933624</c:v>
                </c:pt>
                <c:pt idx="8258">
                  <c:v>11.493192035279852</c:v>
                </c:pt>
                <c:pt idx="8259">
                  <c:v>11.493202234522125</c:v>
                </c:pt>
                <c:pt idx="8260">
                  <c:v>11.49321243366022</c:v>
                </c:pt>
                <c:pt idx="8261">
                  <c:v>11.49322263269436</c:v>
                </c:pt>
                <c:pt idx="8262">
                  <c:v>11.493232831624526</c:v>
                </c:pt>
                <c:pt idx="8263">
                  <c:v>11.493243030450607</c:v>
                </c:pt>
                <c:pt idx="8264">
                  <c:v>11.493253229172709</c:v>
                </c:pt>
                <c:pt idx="8265">
                  <c:v>11.49326342779071</c:v>
                </c:pt>
                <c:pt idx="8266">
                  <c:v>11.493273626304868</c:v>
                </c:pt>
                <c:pt idx="8267">
                  <c:v>11.49328382471495</c:v>
                </c:pt>
                <c:pt idx="8268">
                  <c:v>11.493294023021004</c:v>
                </c:pt>
                <c:pt idx="8269">
                  <c:v>11.49330422122307</c:v>
                </c:pt>
                <c:pt idx="8270">
                  <c:v>11.493314419321116</c:v>
                </c:pt>
                <c:pt idx="8271">
                  <c:v>11.493324617315167</c:v>
                </c:pt>
                <c:pt idx="8272">
                  <c:v>11.493334815205378</c:v>
                </c:pt>
                <c:pt idx="8273">
                  <c:v>11.493345012991284</c:v>
                </c:pt>
                <c:pt idx="8274">
                  <c:v>11.493355210673352</c:v>
                </c:pt>
                <c:pt idx="8275">
                  <c:v>11.493365408251398</c:v>
                </c:pt>
                <c:pt idx="8276">
                  <c:v>11.493375605725513</c:v>
                </c:pt>
                <c:pt idx="8277">
                  <c:v>11.49338580309562</c:v>
                </c:pt>
                <c:pt idx="8278">
                  <c:v>11.493396000361724</c:v>
                </c:pt>
                <c:pt idx="8279">
                  <c:v>11.493406197523971</c:v>
                </c:pt>
                <c:pt idx="8280">
                  <c:v>11.493416394582111</c:v>
                </c:pt>
                <c:pt idx="8281">
                  <c:v>11.493426591536172</c:v>
                </c:pt>
                <c:pt idx="8282">
                  <c:v>11.493436788386479</c:v>
                </c:pt>
                <c:pt idx="8283">
                  <c:v>11.493446985132584</c:v>
                </c:pt>
                <c:pt idx="8284">
                  <c:v>11.493457181774831</c:v>
                </c:pt>
                <c:pt idx="8285">
                  <c:v>11.493467378313106</c:v>
                </c:pt>
                <c:pt idx="8286">
                  <c:v>11.493477574747507</c:v>
                </c:pt>
                <c:pt idx="8287">
                  <c:v>11.493487771077756</c:v>
                </c:pt>
                <c:pt idx="8288">
                  <c:v>11.493497967304156</c:v>
                </c:pt>
                <c:pt idx="8289">
                  <c:v>11.493508163426545</c:v>
                </c:pt>
                <c:pt idx="8290">
                  <c:v>11.493518359445074</c:v>
                </c:pt>
                <c:pt idx="8291">
                  <c:v>11.4935285553595</c:v>
                </c:pt>
                <c:pt idx="8292">
                  <c:v>11.493538751170039</c:v>
                </c:pt>
                <c:pt idx="8293">
                  <c:v>11.493548946876626</c:v>
                </c:pt>
                <c:pt idx="8294">
                  <c:v>11.49355914247927</c:v>
                </c:pt>
                <c:pt idx="8295">
                  <c:v>11.493569337978052</c:v>
                </c:pt>
                <c:pt idx="8296">
                  <c:v>11.493579533372706</c:v>
                </c:pt>
                <c:pt idx="8297">
                  <c:v>11.493589728663506</c:v>
                </c:pt>
                <c:pt idx="8298">
                  <c:v>11.493599923850352</c:v>
                </c:pt>
                <c:pt idx="8299">
                  <c:v>11.493610118933256</c:v>
                </c:pt>
                <c:pt idx="8300">
                  <c:v>11.493620313912222</c:v>
                </c:pt>
                <c:pt idx="8301">
                  <c:v>11.493630508787415</c:v>
                </c:pt>
                <c:pt idx="8302">
                  <c:v>11.493640703558366</c:v>
                </c:pt>
                <c:pt idx="8303">
                  <c:v>11.493650898225576</c:v>
                </c:pt>
                <c:pt idx="8304">
                  <c:v>11.49366109278877</c:v>
                </c:pt>
                <c:pt idx="8305">
                  <c:v>11.493671287248082</c:v>
                </c:pt>
                <c:pt idx="8306">
                  <c:v>11.493681481603467</c:v>
                </c:pt>
                <c:pt idx="8307">
                  <c:v>11.493691675854929</c:v>
                </c:pt>
                <c:pt idx="8308">
                  <c:v>11.49370187000247</c:v>
                </c:pt>
                <c:pt idx="8309">
                  <c:v>11.4937120640461</c:v>
                </c:pt>
                <c:pt idx="8310">
                  <c:v>11.493722257985826</c:v>
                </c:pt>
                <c:pt idx="8311">
                  <c:v>11.493732451821582</c:v>
                </c:pt>
                <c:pt idx="8312">
                  <c:v>11.493742645553455</c:v>
                </c:pt>
                <c:pt idx="8313">
                  <c:v>11.493752839181521</c:v>
                </c:pt>
                <c:pt idx="8314">
                  <c:v>11.493763032705472</c:v>
                </c:pt>
                <c:pt idx="8315">
                  <c:v>11.49377322612562</c:v>
                </c:pt>
                <c:pt idx="8316">
                  <c:v>11.49378341944187</c:v>
                </c:pt>
                <c:pt idx="8317">
                  <c:v>11.493793612654224</c:v>
                </c:pt>
                <c:pt idx="8318">
                  <c:v>11.493803805762656</c:v>
                </c:pt>
                <c:pt idx="8319">
                  <c:v>11.493813998767182</c:v>
                </c:pt>
                <c:pt idx="8320">
                  <c:v>11.493824191667827</c:v>
                </c:pt>
                <c:pt idx="8321">
                  <c:v>11.493834384464577</c:v>
                </c:pt>
                <c:pt idx="8322">
                  <c:v>11.493844577157526</c:v>
                </c:pt>
                <c:pt idx="8323">
                  <c:v>11.493854769746406</c:v>
                </c:pt>
                <c:pt idx="8324">
                  <c:v>11.493864962231481</c:v>
                </c:pt>
                <c:pt idx="8325">
                  <c:v>11.493875154612681</c:v>
                </c:pt>
                <c:pt idx="8326">
                  <c:v>11.493885346890002</c:v>
                </c:pt>
                <c:pt idx="8327">
                  <c:v>11.493895539063516</c:v>
                </c:pt>
                <c:pt idx="8328">
                  <c:v>11.493905731132973</c:v>
                </c:pt>
                <c:pt idx="8329">
                  <c:v>11.493915923098649</c:v>
                </c:pt>
                <c:pt idx="8330">
                  <c:v>11.49392611496045</c:v>
                </c:pt>
                <c:pt idx="8331">
                  <c:v>11.493936306718426</c:v>
                </c:pt>
                <c:pt idx="8332">
                  <c:v>11.493946498372425</c:v>
                </c:pt>
                <c:pt idx="8333">
                  <c:v>11.493956689922626</c:v>
                </c:pt>
                <c:pt idx="8334">
                  <c:v>11.493966881368976</c:v>
                </c:pt>
                <c:pt idx="8335">
                  <c:v>11.493977072711385</c:v>
                </c:pt>
                <c:pt idx="8336">
                  <c:v>11.493987263950002</c:v>
                </c:pt>
                <c:pt idx="8337">
                  <c:v>11.49399745508472</c:v>
                </c:pt>
                <c:pt idx="8338">
                  <c:v>11.494007646115568</c:v>
                </c:pt>
                <c:pt idx="8339">
                  <c:v>11.494017837042676</c:v>
                </c:pt>
                <c:pt idx="8340">
                  <c:v>11.494028027865765</c:v>
                </c:pt>
                <c:pt idx="8341">
                  <c:v>11.494038218585167</c:v>
                </c:pt>
                <c:pt idx="8342">
                  <c:v>11.494048409200538</c:v>
                </c:pt>
                <c:pt idx="8343">
                  <c:v>11.494058599712153</c:v>
                </c:pt>
                <c:pt idx="8344">
                  <c:v>11.494068790119918</c:v>
                </c:pt>
                <c:pt idx="8345">
                  <c:v>11.49407898042376</c:v>
                </c:pt>
                <c:pt idx="8346">
                  <c:v>11.494089170623974</c:v>
                </c:pt>
                <c:pt idx="8347">
                  <c:v>11.494099360720178</c:v>
                </c:pt>
                <c:pt idx="8348">
                  <c:v>11.494109550712588</c:v>
                </c:pt>
                <c:pt idx="8349">
                  <c:v>11.494119740601148</c:v>
                </c:pt>
                <c:pt idx="8350">
                  <c:v>11.494129930385904</c:v>
                </c:pt>
                <c:pt idx="8351">
                  <c:v>11.494140120066813</c:v>
                </c:pt>
                <c:pt idx="8352">
                  <c:v>11.494150309643894</c:v>
                </c:pt>
                <c:pt idx="8353">
                  <c:v>11.494160499117148</c:v>
                </c:pt>
                <c:pt idx="8354">
                  <c:v>11.494170688486568</c:v>
                </c:pt>
                <c:pt idx="8355">
                  <c:v>11.494180877752189</c:v>
                </c:pt>
                <c:pt idx="8356">
                  <c:v>11.494191066913968</c:v>
                </c:pt>
                <c:pt idx="8357">
                  <c:v>11.49420125597195</c:v>
                </c:pt>
                <c:pt idx="8358">
                  <c:v>11.494211444926098</c:v>
                </c:pt>
                <c:pt idx="8359">
                  <c:v>11.494221633776441</c:v>
                </c:pt>
                <c:pt idx="8360">
                  <c:v>11.494231822522975</c:v>
                </c:pt>
                <c:pt idx="8361">
                  <c:v>11.494242011165706</c:v>
                </c:pt>
                <c:pt idx="8362">
                  <c:v>11.49425219970462</c:v>
                </c:pt>
                <c:pt idx="8363">
                  <c:v>11.494262388139715</c:v>
                </c:pt>
                <c:pt idx="8364">
                  <c:v>11.494272576471019</c:v>
                </c:pt>
                <c:pt idx="8365">
                  <c:v>11.494282764698518</c:v>
                </c:pt>
                <c:pt idx="8366">
                  <c:v>11.494292952822226</c:v>
                </c:pt>
                <c:pt idx="8367">
                  <c:v>11.494303140842048</c:v>
                </c:pt>
                <c:pt idx="8368">
                  <c:v>11.494313328758247</c:v>
                </c:pt>
                <c:pt idx="8369">
                  <c:v>11.494323516570548</c:v>
                </c:pt>
                <c:pt idx="8370">
                  <c:v>11.494333704279097</c:v>
                </c:pt>
                <c:pt idx="8371">
                  <c:v>11.494343891883839</c:v>
                </c:pt>
                <c:pt idx="8372">
                  <c:v>11.4943540793848</c:v>
                </c:pt>
                <c:pt idx="8373">
                  <c:v>11.494364266781966</c:v>
                </c:pt>
                <c:pt idx="8374">
                  <c:v>11.494374454075349</c:v>
                </c:pt>
                <c:pt idx="8375">
                  <c:v>11.49438464126497</c:v>
                </c:pt>
                <c:pt idx="8376">
                  <c:v>11.494394828350794</c:v>
                </c:pt>
                <c:pt idx="8377">
                  <c:v>11.49440501533285</c:v>
                </c:pt>
                <c:pt idx="8378">
                  <c:v>11.494415202211131</c:v>
                </c:pt>
                <c:pt idx="8379">
                  <c:v>11.49442538898565</c:v>
                </c:pt>
                <c:pt idx="8380">
                  <c:v>11.494435575656476</c:v>
                </c:pt>
                <c:pt idx="8381">
                  <c:v>11.494445762223357</c:v>
                </c:pt>
                <c:pt idx="8382">
                  <c:v>11.49445594868657</c:v>
                </c:pt>
                <c:pt idx="8383">
                  <c:v>11.494466135046107</c:v>
                </c:pt>
                <c:pt idx="8384">
                  <c:v>11.4944763213017</c:v>
                </c:pt>
                <c:pt idx="8385">
                  <c:v>11.494486507453749</c:v>
                </c:pt>
                <c:pt idx="8386">
                  <c:v>11.494496693501826</c:v>
                </c:pt>
                <c:pt idx="8387">
                  <c:v>11.494506879446384</c:v>
                </c:pt>
                <c:pt idx="8388">
                  <c:v>11.494517065286873</c:v>
                </c:pt>
                <c:pt idx="8389">
                  <c:v>11.494527251023786</c:v>
                </c:pt>
                <c:pt idx="8390">
                  <c:v>11.494537436657026</c:v>
                </c:pt>
                <c:pt idx="8391">
                  <c:v>11.494547622186372</c:v>
                </c:pt>
                <c:pt idx="8392">
                  <c:v>11.49455780761205</c:v>
                </c:pt>
                <c:pt idx="8393">
                  <c:v>11.494567992933977</c:v>
                </c:pt>
                <c:pt idx="8394">
                  <c:v>11.494578178152148</c:v>
                </c:pt>
                <c:pt idx="8395">
                  <c:v>11.494588363266624</c:v>
                </c:pt>
                <c:pt idx="8396">
                  <c:v>11.494598548277352</c:v>
                </c:pt>
                <c:pt idx="8397">
                  <c:v>11.494608733184332</c:v>
                </c:pt>
                <c:pt idx="8398">
                  <c:v>11.494618917987586</c:v>
                </c:pt>
                <c:pt idx="8399">
                  <c:v>11.494629102687112</c:v>
                </c:pt>
                <c:pt idx="8400">
                  <c:v>11.494639287283025</c:v>
                </c:pt>
                <c:pt idx="8401">
                  <c:v>11.494649471774984</c:v>
                </c:pt>
                <c:pt idx="8402">
                  <c:v>11.494659656163376</c:v>
                </c:pt>
                <c:pt idx="8403">
                  <c:v>11.494669840447974</c:v>
                </c:pt>
                <c:pt idx="8404">
                  <c:v>11.494680024628877</c:v>
                </c:pt>
                <c:pt idx="8405">
                  <c:v>11.494690208706126</c:v>
                </c:pt>
                <c:pt idx="8406">
                  <c:v>11.494700392679555</c:v>
                </c:pt>
                <c:pt idx="8407">
                  <c:v>11.494710576549414</c:v>
                </c:pt>
                <c:pt idx="8408">
                  <c:v>11.494720760315348</c:v>
                </c:pt>
                <c:pt idx="8409">
                  <c:v>11.494730943977732</c:v>
                </c:pt>
                <c:pt idx="8410">
                  <c:v>11.494741127536368</c:v>
                </c:pt>
                <c:pt idx="8411">
                  <c:v>11.494751310991319</c:v>
                </c:pt>
                <c:pt idx="8412">
                  <c:v>11.494761494342548</c:v>
                </c:pt>
                <c:pt idx="8413">
                  <c:v>11.494771677590093</c:v>
                </c:pt>
                <c:pt idx="8414">
                  <c:v>11.494781860733939</c:v>
                </c:pt>
                <c:pt idx="8415">
                  <c:v>11.494792043774085</c:v>
                </c:pt>
                <c:pt idx="8416">
                  <c:v>11.494802226710538</c:v>
                </c:pt>
                <c:pt idx="8417">
                  <c:v>11.494812409543302</c:v>
                </c:pt>
                <c:pt idx="8418">
                  <c:v>11.494822592272373</c:v>
                </c:pt>
                <c:pt idx="8419">
                  <c:v>11.494832774897764</c:v>
                </c:pt>
                <c:pt idx="8420">
                  <c:v>11.49484295741947</c:v>
                </c:pt>
                <c:pt idx="8421">
                  <c:v>11.494853139837481</c:v>
                </c:pt>
                <c:pt idx="8422">
                  <c:v>11.494863322151748</c:v>
                </c:pt>
                <c:pt idx="8423">
                  <c:v>11.494873504362468</c:v>
                </c:pt>
                <c:pt idx="8424">
                  <c:v>11.494883686469464</c:v>
                </c:pt>
                <c:pt idx="8425">
                  <c:v>11.494893868472769</c:v>
                </c:pt>
                <c:pt idx="8426">
                  <c:v>11.49490405037241</c:v>
                </c:pt>
                <c:pt idx="8427">
                  <c:v>11.494914232168426</c:v>
                </c:pt>
                <c:pt idx="8428">
                  <c:v>11.494924413860677</c:v>
                </c:pt>
                <c:pt idx="8429">
                  <c:v>11.494934595449436</c:v>
                </c:pt>
                <c:pt idx="8430">
                  <c:v>11.494944776934279</c:v>
                </c:pt>
                <c:pt idx="8431">
                  <c:v>11.494954958315587</c:v>
                </c:pt>
                <c:pt idx="8432">
                  <c:v>11.494965139593235</c:v>
                </c:pt>
                <c:pt idx="8433">
                  <c:v>11.494975320767225</c:v>
                </c:pt>
                <c:pt idx="8434">
                  <c:v>11.494985501837563</c:v>
                </c:pt>
                <c:pt idx="8435">
                  <c:v>11.494995682804246</c:v>
                </c:pt>
                <c:pt idx="8436">
                  <c:v>11.495005863667377</c:v>
                </c:pt>
                <c:pt idx="8437">
                  <c:v>11.495016044426764</c:v>
                </c:pt>
                <c:pt idx="8438">
                  <c:v>11.495026225082476</c:v>
                </c:pt>
                <c:pt idx="8439">
                  <c:v>11.495036405634504</c:v>
                </c:pt>
                <c:pt idx="8440">
                  <c:v>11.495046586083076</c:v>
                </c:pt>
                <c:pt idx="8441">
                  <c:v>11.495056766427776</c:v>
                </c:pt>
                <c:pt idx="8442">
                  <c:v>11.495066946669036</c:v>
                </c:pt>
                <c:pt idx="8443">
                  <c:v>11.49507712680645</c:v>
                </c:pt>
                <c:pt idx="8444">
                  <c:v>11.495087306840444</c:v>
                </c:pt>
                <c:pt idx="8445">
                  <c:v>11.495097486770616</c:v>
                </c:pt>
                <c:pt idx="8446">
                  <c:v>11.495107666597256</c:v>
                </c:pt>
                <c:pt idx="8447">
                  <c:v>11.495117846320326</c:v>
                </c:pt>
                <c:pt idx="8448">
                  <c:v>11.49512802593965</c:v>
                </c:pt>
                <c:pt idx="8449">
                  <c:v>11.495138205455422</c:v>
                </c:pt>
                <c:pt idx="8450">
                  <c:v>11.49514838486755</c:v>
                </c:pt>
                <c:pt idx="8451">
                  <c:v>11.495158564176069</c:v>
                </c:pt>
                <c:pt idx="8452">
                  <c:v>11.495168743380969</c:v>
                </c:pt>
                <c:pt idx="8453">
                  <c:v>11.495178922482257</c:v>
                </c:pt>
                <c:pt idx="8454">
                  <c:v>11.495189101479976</c:v>
                </c:pt>
                <c:pt idx="8455">
                  <c:v>11.495199280374004</c:v>
                </c:pt>
                <c:pt idx="8456">
                  <c:v>11.495209459164474</c:v>
                </c:pt>
                <c:pt idx="8457">
                  <c:v>11.495219637851324</c:v>
                </c:pt>
                <c:pt idx="8458">
                  <c:v>11.49522981643455</c:v>
                </c:pt>
                <c:pt idx="8459">
                  <c:v>11.495239994914179</c:v>
                </c:pt>
                <c:pt idx="8460">
                  <c:v>11.49525017329022</c:v>
                </c:pt>
                <c:pt idx="8461">
                  <c:v>11.495260351562672</c:v>
                </c:pt>
                <c:pt idx="8462">
                  <c:v>11.495270529731508</c:v>
                </c:pt>
                <c:pt idx="8463">
                  <c:v>11.495280707796759</c:v>
                </c:pt>
                <c:pt idx="8464">
                  <c:v>11.49529088575842</c:v>
                </c:pt>
                <c:pt idx="8465">
                  <c:v>11.495301063616488</c:v>
                </c:pt>
                <c:pt idx="8466">
                  <c:v>11.495311241370969</c:v>
                </c:pt>
                <c:pt idx="8467">
                  <c:v>11.495321419021867</c:v>
                </c:pt>
                <c:pt idx="8468">
                  <c:v>11.495331596569308</c:v>
                </c:pt>
                <c:pt idx="8469">
                  <c:v>11.495341774012912</c:v>
                </c:pt>
                <c:pt idx="8470">
                  <c:v>11.495351951353065</c:v>
                </c:pt>
                <c:pt idx="8471">
                  <c:v>11.495362128589656</c:v>
                </c:pt>
                <c:pt idx="8472">
                  <c:v>11.49537230572265</c:v>
                </c:pt>
                <c:pt idx="8473">
                  <c:v>11.495382482752067</c:v>
                </c:pt>
                <c:pt idx="8474">
                  <c:v>11.495392659678025</c:v>
                </c:pt>
                <c:pt idx="8475">
                  <c:v>11.495402836500404</c:v>
                </c:pt>
                <c:pt idx="8476">
                  <c:v>11.495413013219036</c:v>
                </c:pt>
                <c:pt idx="8477">
                  <c:v>11.495423189834087</c:v>
                </c:pt>
                <c:pt idx="8478">
                  <c:v>11.495433366345795</c:v>
                </c:pt>
                <c:pt idx="8479">
                  <c:v>11.495443542753724</c:v>
                </c:pt>
                <c:pt idx="8480">
                  <c:v>11.495453719058302</c:v>
                </c:pt>
                <c:pt idx="8481">
                  <c:v>11.495463895259126</c:v>
                </c:pt>
                <c:pt idx="8482">
                  <c:v>11.495474071356472</c:v>
                </c:pt>
                <c:pt idx="8483">
                  <c:v>11.495484247350426</c:v>
                </c:pt>
                <c:pt idx="8484">
                  <c:v>11.495494423240554</c:v>
                </c:pt>
                <c:pt idx="8485">
                  <c:v>11.495504599027466</c:v>
                </c:pt>
                <c:pt idx="8486">
                  <c:v>11.495514774710434</c:v>
                </c:pt>
                <c:pt idx="8487">
                  <c:v>11.49552495029007</c:v>
                </c:pt>
                <c:pt idx="8488">
                  <c:v>11.495535125766176</c:v>
                </c:pt>
                <c:pt idx="8489">
                  <c:v>11.495545301138726</c:v>
                </c:pt>
                <c:pt idx="8490">
                  <c:v>11.495555476407798</c:v>
                </c:pt>
                <c:pt idx="8491">
                  <c:v>11.495565651573175</c:v>
                </c:pt>
                <c:pt idx="8492">
                  <c:v>11.495575826635116</c:v>
                </c:pt>
                <c:pt idx="8493">
                  <c:v>11.495586001593574</c:v>
                </c:pt>
                <c:pt idx="8494">
                  <c:v>11.495596176448549</c:v>
                </c:pt>
                <c:pt idx="8495">
                  <c:v>11.495606351199868</c:v>
                </c:pt>
                <c:pt idx="8496">
                  <c:v>11.495616525847753</c:v>
                </c:pt>
                <c:pt idx="8497">
                  <c:v>11.495626700391899</c:v>
                </c:pt>
                <c:pt idx="8498">
                  <c:v>11.495636874832831</c:v>
                </c:pt>
                <c:pt idx="8499">
                  <c:v>11.495647049170024</c:v>
                </c:pt>
                <c:pt idx="8500">
                  <c:v>11.495657223403809</c:v>
                </c:pt>
                <c:pt idx="8501">
                  <c:v>11.495667397533976</c:v>
                </c:pt>
                <c:pt idx="8502">
                  <c:v>11.495677571560726</c:v>
                </c:pt>
                <c:pt idx="8503">
                  <c:v>11.495687745483998</c:v>
                </c:pt>
                <c:pt idx="8504">
                  <c:v>11.495697919303764</c:v>
                </c:pt>
                <c:pt idx="8505">
                  <c:v>11.495708093019807</c:v>
                </c:pt>
                <c:pt idx="8506">
                  <c:v>11.495718266632508</c:v>
                </c:pt>
                <c:pt idx="8507">
                  <c:v>11.495728440141708</c:v>
                </c:pt>
                <c:pt idx="8508">
                  <c:v>11.495738613547518</c:v>
                </c:pt>
                <c:pt idx="8509">
                  <c:v>11.495748786849624</c:v>
                </c:pt>
                <c:pt idx="8510">
                  <c:v>11.49575896004832</c:v>
                </c:pt>
                <c:pt idx="8511">
                  <c:v>11.495769133143536</c:v>
                </c:pt>
                <c:pt idx="8512">
                  <c:v>11.495779306135272</c:v>
                </c:pt>
                <c:pt idx="8513">
                  <c:v>11.495789479023587</c:v>
                </c:pt>
                <c:pt idx="8514">
                  <c:v>11.495799651808399</c:v>
                </c:pt>
                <c:pt idx="8515">
                  <c:v>11.495809824489598</c:v>
                </c:pt>
                <c:pt idx="8516">
                  <c:v>11.495819997067406</c:v>
                </c:pt>
                <c:pt idx="8517">
                  <c:v>11.495830169541676</c:v>
                </c:pt>
                <c:pt idx="8518">
                  <c:v>11.495840341912414</c:v>
                </c:pt>
                <c:pt idx="8519">
                  <c:v>11.495850514179857</c:v>
                </c:pt>
                <c:pt idx="8520">
                  <c:v>11.495860686343654</c:v>
                </c:pt>
                <c:pt idx="8521">
                  <c:v>11.495870858404126</c:v>
                </c:pt>
                <c:pt idx="8522">
                  <c:v>11.495881030361026</c:v>
                </c:pt>
                <c:pt idx="8523">
                  <c:v>11.495891202214434</c:v>
                </c:pt>
                <c:pt idx="8524">
                  <c:v>11.495901373964434</c:v>
                </c:pt>
                <c:pt idx="8525">
                  <c:v>11.495911545610969</c:v>
                </c:pt>
                <c:pt idx="8526">
                  <c:v>11.495921717154042</c:v>
                </c:pt>
                <c:pt idx="8527">
                  <c:v>11.49593188859367</c:v>
                </c:pt>
                <c:pt idx="8528">
                  <c:v>11.495942059929957</c:v>
                </c:pt>
                <c:pt idx="8529">
                  <c:v>11.495952231162526</c:v>
                </c:pt>
                <c:pt idx="8530">
                  <c:v>11.495962402291767</c:v>
                </c:pt>
                <c:pt idx="8531">
                  <c:v>11.495972573317566</c:v>
                </c:pt>
                <c:pt idx="8532">
                  <c:v>11.495982744239926</c:v>
                </c:pt>
                <c:pt idx="8533">
                  <c:v>11.495992915058824</c:v>
                </c:pt>
                <c:pt idx="8534">
                  <c:v>11.496003085774278</c:v>
                </c:pt>
                <c:pt idx="8535">
                  <c:v>11.496013256386389</c:v>
                </c:pt>
                <c:pt idx="8536">
                  <c:v>11.496023426894848</c:v>
                </c:pt>
                <c:pt idx="8537">
                  <c:v>11.496033597300107</c:v>
                </c:pt>
                <c:pt idx="8538">
                  <c:v>11.496043767601712</c:v>
                </c:pt>
                <c:pt idx="8539">
                  <c:v>11.496053937800006</c:v>
                </c:pt>
                <c:pt idx="8540">
                  <c:v>11.496064107894817</c:v>
                </c:pt>
                <c:pt idx="8541">
                  <c:v>11.496074277886354</c:v>
                </c:pt>
                <c:pt idx="8542">
                  <c:v>11.496084447774226</c:v>
                </c:pt>
                <c:pt idx="8543">
                  <c:v>11.496094617558846</c:v>
                </c:pt>
                <c:pt idx="8544">
                  <c:v>11.496104787239885</c:v>
                </c:pt>
                <c:pt idx="8545">
                  <c:v>11.496114956817594</c:v>
                </c:pt>
                <c:pt idx="8546">
                  <c:v>11.496125126291798</c:v>
                </c:pt>
                <c:pt idx="8547">
                  <c:v>11.496135295662826</c:v>
                </c:pt>
                <c:pt idx="8548">
                  <c:v>11.496145464930212</c:v>
                </c:pt>
                <c:pt idx="8549">
                  <c:v>11.496155634094254</c:v>
                </c:pt>
                <c:pt idx="8550">
                  <c:v>11.496165803154888</c:v>
                </c:pt>
                <c:pt idx="8551">
                  <c:v>11.496175972112113</c:v>
                </c:pt>
                <c:pt idx="8552">
                  <c:v>11.496186140965976</c:v>
                </c:pt>
                <c:pt idx="8553">
                  <c:v>11.496196309716376</c:v>
                </c:pt>
                <c:pt idx="8554">
                  <c:v>11.496206478363376</c:v>
                </c:pt>
                <c:pt idx="8555">
                  <c:v>11.496216646906976</c:v>
                </c:pt>
                <c:pt idx="8556">
                  <c:v>11.496226815347176</c:v>
                </c:pt>
                <c:pt idx="8557">
                  <c:v>11.496236983684026</c:v>
                </c:pt>
                <c:pt idx="8558">
                  <c:v>11.496247151917416</c:v>
                </c:pt>
                <c:pt idx="8559">
                  <c:v>11.496257320047444</c:v>
                </c:pt>
                <c:pt idx="8560">
                  <c:v>11.496267488074068</c:v>
                </c:pt>
                <c:pt idx="8561">
                  <c:v>11.496277655997337</c:v>
                </c:pt>
                <c:pt idx="8562">
                  <c:v>11.496287823817276</c:v>
                </c:pt>
                <c:pt idx="8563">
                  <c:v>11.496297991533689</c:v>
                </c:pt>
                <c:pt idx="8564">
                  <c:v>11.496308159146794</c:v>
                </c:pt>
                <c:pt idx="8565">
                  <c:v>11.496318326656498</c:v>
                </c:pt>
                <c:pt idx="8566">
                  <c:v>11.496328494062848</c:v>
                </c:pt>
                <c:pt idx="8567">
                  <c:v>11.496338661365828</c:v>
                </c:pt>
                <c:pt idx="8568">
                  <c:v>11.496348828565427</c:v>
                </c:pt>
                <c:pt idx="8569">
                  <c:v>11.496358995661653</c:v>
                </c:pt>
                <c:pt idx="8570">
                  <c:v>11.496369162654448</c:v>
                </c:pt>
                <c:pt idx="8571">
                  <c:v>11.496379329544002</c:v>
                </c:pt>
                <c:pt idx="8572">
                  <c:v>11.49638949633013</c:v>
                </c:pt>
                <c:pt idx="8573">
                  <c:v>11.496399663012893</c:v>
                </c:pt>
                <c:pt idx="8574">
                  <c:v>11.496409829592404</c:v>
                </c:pt>
                <c:pt idx="8575">
                  <c:v>11.496419996068461</c:v>
                </c:pt>
                <c:pt idx="8576">
                  <c:v>11.496430162441056</c:v>
                </c:pt>
                <c:pt idx="8577">
                  <c:v>11.496440328710372</c:v>
                </c:pt>
                <c:pt idx="8578">
                  <c:v>11.496450494876354</c:v>
                </c:pt>
                <c:pt idx="8579">
                  <c:v>11.496460660938984</c:v>
                </c:pt>
                <c:pt idx="8580">
                  <c:v>11.496470826898276</c:v>
                </c:pt>
                <c:pt idx="8581">
                  <c:v>11.496480992754316</c:v>
                </c:pt>
                <c:pt idx="8582">
                  <c:v>11.496491158506824</c:v>
                </c:pt>
                <c:pt idx="8583">
                  <c:v>11.496501324156059</c:v>
                </c:pt>
                <c:pt idx="8584">
                  <c:v>11.496511489701973</c:v>
                </c:pt>
                <c:pt idx="8585">
                  <c:v>11.496521655144551</c:v>
                </c:pt>
                <c:pt idx="8586">
                  <c:v>11.496531820483806</c:v>
                </c:pt>
                <c:pt idx="8587">
                  <c:v>11.496541985719704</c:v>
                </c:pt>
                <c:pt idx="8588">
                  <c:v>11.496552150852304</c:v>
                </c:pt>
                <c:pt idx="8589">
                  <c:v>11.496562315881556</c:v>
                </c:pt>
                <c:pt idx="8590">
                  <c:v>11.496572480807457</c:v>
                </c:pt>
                <c:pt idx="8591">
                  <c:v>11.496582645630054</c:v>
                </c:pt>
                <c:pt idx="8592">
                  <c:v>11.496592810349489</c:v>
                </c:pt>
                <c:pt idx="8593">
                  <c:v>11.496602974965402</c:v>
                </c:pt>
                <c:pt idx="8594">
                  <c:v>11.496613139477924</c:v>
                </c:pt>
                <c:pt idx="8595">
                  <c:v>11.496623303887256</c:v>
                </c:pt>
                <c:pt idx="8596">
                  <c:v>11.49663346819325</c:v>
                </c:pt>
                <c:pt idx="8597">
                  <c:v>11.496643632395974</c:v>
                </c:pt>
                <c:pt idx="8598">
                  <c:v>11.49665379649533</c:v>
                </c:pt>
                <c:pt idx="8599">
                  <c:v>11.496663960491398</c:v>
                </c:pt>
                <c:pt idx="8600">
                  <c:v>11.496674124384178</c:v>
                </c:pt>
                <c:pt idx="8601">
                  <c:v>11.496684288173748</c:v>
                </c:pt>
                <c:pt idx="8602">
                  <c:v>11.49669445185982</c:v>
                </c:pt>
                <c:pt idx="8603">
                  <c:v>11.496704615442791</c:v>
                </c:pt>
                <c:pt idx="8604">
                  <c:v>11.496714778922337</c:v>
                </c:pt>
                <c:pt idx="8605">
                  <c:v>11.496724942298519</c:v>
                </c:pt>
                <c:pt idx="8606">
                  <c:v>11.496735105571501</c:v>
                </c:pt>
                <c:pt idx="8607">
                  <c:v>11.496745268741295</c:v>
                </c:pt>
                <c:pt idx="8608">
                  <c:v>11.496755431807594</c:v>
                </c:pt>
                <c:pt idx="8609">
                  <c:v>11.496765594770704</c:v>
                </c:pt>
                <c:pt idx="8610">
                  <c:v>11.496775757630518</c:v>
                </c:pt>
                <c:pt idx="8611">
                  <c:v>11.496785920387079</c:v>
                </c:pt>
                <c:pt idx="8612">
                  <c:v>11.496796083040374</c:v>
                </c:pt>
                <c:pt idx="8613">
                  <c:v>11.496806245590356</c:v>
                </c:pt>
                <c:pt idx="8614">
                  <c:v>11.49681640803705</c:v>
                </c:pt>
                <c:pt idx="8615">
                  <c:v>11.496826570380479</c:v>
                </c:pt>
                <c:pt idx="8616">
                  <c:v>11.496836732620745</c:v>
                </c:pt>
                <c:pt idx="8617">
                  <c:v>11.496846894757574</c:v>
                </c:pt>
                <c:pt idx="8618">
                  <c:v>11.496857056791164</c:v>
                </c:pt>
                <c:pt idx="8619">
                  <c:v>11.496867218721524</c:v>
                </c:pt>
                <c:pt idx="8620">
                  <c:v>11.496877380548622</c:v>
                </c:pt>
                <c:pt idx="8621">
                  <c:v>11.496887542272455</c:v>
                </c:pt>
                <c:pt idx="8622">
                  <c:v>11.496897703893032</c:v>
                </c:pt>
                <c:pt idx="8623">
                  <c:v>11.49690786541035</c:v>
                </c:pt>
                <c:pt idx="8624">
                  <c:v>11.496918026824412</c:v>
                </c:pt>
                <c:pt idx="8625">
                  <c:v>11.496928188135218</c:v>
                </c:pt>
                <c:pt idx="8626">
                  <c:v>11.496938349342779</c:v>
                </c:pt>
                <c:pt idx="8627">
                  <c:v>11.496948510447124</c:v>
                </c:pt>
                <c:pt idx="8628">
                  <c:v>11.49695867144815</c:v>
                </c:pt>
                <c:pt idx="8629">
                  <c:v>11.496968832345972</c:v>
                </c:pt>
                <c:pt idx="8630">
                  <c:v>11.496978993140541</c:v>
                </c:pt>
                <c:pt idx="8631">
                  <c:v>11.496989153831873</c:v>
                </c:pt>
                <c:pt idx="8632">
                  <c:v>11.49699931442006</c:v>
                </c:pt>
                <c:pt idx="8633">
                  <c:v>11.497009474904827</c:v>
                </c:pt>
                <c:pt idx="8634">
                  <c:v>11.497019635286454</c:v>
                </c:pt>
                <c:pt idx="8635">
                  <c:v>11.497029795564844</c:v>
                </c:pt>
                <c:pt idx="8636">
                  <c:v>11.497039955740076</c:v>
                </c:pt>
                <c:pt idx="8637">
                  <c:v>11.497050115811939</c:v>
                </c:pt>
                <c:pt idx="8638">
                  <c:v>11.497060275780656</c:v>
                </c:pt>
                <c:pt idx="8639">
                  <c:v>11.49707043564613</c:v>
                </c:pt>
                <c:pt idx="8640">
                  <c:v>11.497080595408491</c:v>
                </c:pt>
                <c:pt idx="8641">
                  <c:v>11.497090755067434</c:v>
                </c:pt>
                <c:pt idx="8642">
                  <c:v>11.497100914623276</c:v>
                </c:pt>
                <c:pt idx="8643">
                  <c:v>11.497111074075848</c:v>
                </c:pt>
                <c:pt idx="8644">
                  <c:v>11.49712123342527</c:v>
                </c:pt>
                <c:pt idx="8645">
                  <c:v>11.497131392671445</c:v>
                </c:pt>
                <c:pt idx="8646">
                  <c:v>11.497141551814419</c:v>
                </c:pt>
                <c:pt idx="8647">
                  <c:v>11.497151710854148</c:v>
                </c:pt>
                <c:pt idx="8648">
                  <c:v>11.497161869790748</c:v>
                </c:pt>
                <c:pt idx="8649">
                  <c:v>11.49717202862411</c:v>
                </c:pt>
                <c:pt idx="8650">
                  <c:v>11.497182187354269</c:v>
                </c:pt>
                <c:pt idx="8651">
                  <c:v>11.497192345981254</c:v>
                </c:pt>
                <c:pt idx="8652">
                  <c:v>11.497202504505006</c:v>
                </c:pt>
                <c:pt idx="8653">
                  <c:v>11.497212662925561</c:v>
                </c:pt>
                <c:pt idx="8654">
                  <c:v>11.497222821242937</c:v>
                </c:pt>
                <c:pt idx="8655">
                  <c:v>11.497232979457124</c:v>
                </c:pt>
                <c:pt idx="8656">
                  <c:v>11.497243137568121</c:v>
                </c:pt>
                <c:pt idx="8657">
                  <c:v>11.497253295575932</c:v>
                </c:pt>
                <c:pt idx="8658">
                  <c:v>11.497263453480548</c:v>
                </c:pt>
                <c:pt idx="8659">
                  <c:v>11.497273611282003</c:v>
                </c:pt>
                <c:pt idx="8660">
                  <c:v>11.497283768980271</c:v>
                </c:pt>
                <c:pt idx="8661">
                  <c:v>11.49729392657536</c:v>
                </c:pt>
                <c:pt idx="8662">
                  <c:v>11.497304084067272</c:v>
                </c:pt>
                <c:pt idx="8663">
                  <c:v>11.49731424145601</c:v>
                </c:pt>
                <c:pt idx="8664">
                  <c:v>11.497324398741569</c:v>
                </c:pt>
                <c:pt idx="8665">
                  <c:v>11.497334555924084</c:v>
                </c:pt>
                <c:pt idx="8666">
                  <c:v>11.497344713003224</c:v>
                </c:pt>
                <c:pt idx="8667">
                  <c:v>11.49735486997927</c:v>
                </c:pt>
                <c:pt idx="8668">
                  <c:v>11.497365026852098</c:v>
                </c:pt>
                <c:pt idx="8669">
                  <c:v>11.497375183621802</c:v>
                </c:pt>
                <c:pt idx="8670">
                  <c:v>11.497385340288496</c:v>
                </c:pt>
                <c:pt idx="8671">
                  <c:v>11.497395496851921</c:v>
                </c:pt>
                <c:pt idx="8672">
                  <c:v>11.497405653312192</c:v>
                </c:pt>
                <c:pt idx="8673">
                  <c:v>11.497415809669418</c:v>
                </c:pt>
                <c:pt idx="8674">
                  <c:v>11.497425965923277</c:v>
                </c:pt>
                <c:pt idx="8675">
                  <c:v>11.497436122074102</c:v>
                </c:pt>
                <c:pt idx="8676">
                  <c:v>11.49744627812191</c:v>
                </c:pt>
                <c:pt idx="8677">
                  <c:v>11.497456434066411</c:v>
                </c:pt>
                <c:pt idx="8678">
                  <c:v>11.497466589907795</c:v>
                </c:pt>
                <c:pt idx="8679">
                  <c:v>11.497476745645956</c:v>
                </c:pt>
                <c:pt idx="8680">
                  <c:v>11.497486901281126</c:v>
                </c:pt>
                <c:pt idx="8681">
                  <c:v>11.497497056813026</c:v>
                </c:pt>
                <c:pt idx="8682">
                  <c:v>11.497507212241874</c:v>
                </c:pt>
                <c:pt idx="8683">
                  <c:v>11.497517367567555</c:v>
                </c:pt>
                <c:pt idx="8684">
                  <c:v>11.497527522790131</c:v>
                </c:pt>
                <c:pt idx="8685">
                  <c:v>11.497537677909724</c:v>
                </c:pt>
                <c:pt idx="8686">
                  <c:v>11.497547832926045</c:v>
                </c:pt>
                <c:pt idx="8687">
                  <c:v>11.497557987839107</c:v>
                </c:pt>
                <c:pt idx="8688">
                  <c:v>11.497568142649181</c:v>
                </c:pt>
                <c:pt idx="8689">
                  <c:v>11.497578297356149</c:v>
                </c:pt>
                <c:pt idx="8690">
                  <c:v>11.49758845196</c:v>
                </c:pt>
                <c:pt idx="8691">
                  <c:v>11.49759860646072</c:v>
                </c:pt>
                <c:pt idx="8692">
                  <c:v>11.497608760858331</c:v>
                </c:pt>
                <c:pt idx="8693">
                  <c:v>11.49761891515284</c:v>
                </c:pt>
                <c:pt idx="8694">
                  <c:v>11.497629069344256</c:v>
                </c:pt>
                <c:pt idx="8695">
                  <c:v>11.497639223432527</c:v>
                </c:pt>
                <c:pt idx="8696">
                  <c:v>11.497649377417726</c:v>
                </c:pt>
                <c:pt idx="8697">
                  <c:v>11.497659531299806</c:v>
                </c:pt>
                <c:pt idx="8698">
                  <c:v>11.497669685078778</c:v>
                </c:pt>
                <c:pt idx="8699">
                  <c:v>11.497679838754674</c:v>
                </c:pt>
                <c:pt idx="8700">
                  <c:v>11.497689992327476</c:v>
                </c:pt>
                <c:pt idx="8701">
                  <c:v>11.497700145797145</c:v>
                </c:pt>
                <c:pt idx="8702">
                  <c:v>11.497710299163774</c:v>
                </c:pt>
                <c:pt idx="8703">
                  <c:v>11.497720452427266</c:v>
                </c:pt>
                <c:pt idx="8704">
                  <c:v>11.497730605587726</c:v>
                </c:pt>
                <c:pt idx="8705">
                  <c:v>11.497740758645026</c:v>
                </c:pt>
                <c:pt idx="8706">
                  <c:v>11.497750911599304</c:v>
                </c:pt>
                <c:pt idx="8707">
                  <c:v>11.497761064450398</c:v>
                </c:pt>
                <c:pt idx="8708">
                  <c:v>11.497771217198551</c:v>
                </c:pt>
                <c:pt idx="8709">
                  <c:v>11.497781369843569</c:v>
                </c:pt>
                <c:pt idx="8710">
                  <c:v>11.497791522385512</c:v>
                </c:pt>
                <c:pt idx="8711">
                  <c:v>11.497801674824382</c:v>
                </c:pt>
                <c:pt idx="8712">
                  <c:v>11.497811827160181</c:v>
                </c:pt>
                <c:pt idx="8713">
                  <c:v>11.49782197939291</c:v>
                </c:pt>
                <c:pt idx="8714">
                  <c:v>11.497832131522573</c:v>
                </c:pt>
                <c:pt idx="8715">
                  <c:v>11.497842283549172</c:v>
                </c:pt>
                <c:pt idx="8716">
                  <c:v>11.497852435472707</c:v>
                </c:pt>
                <c:pt idx="8717">
                  <c:v>11.497862587293183</c:v>
                </c:pt>
                <c:pt idx="8718">
                  <c:v>11.497872739010598</c:v>
                </c:pt>
                <c:pt idx="8719">
                  <c:v>11.497882890625059</c:v>
                </c:pt>
                <c:pt idx="8720">
                  <c:v>11.497893042136267</c:v>
                </c:pt>
                <c:pt idx="8721">
                  <c:v>11.497903193544518</c:v>
                </c:pt>
                <c:pt idx="8722">
                  <c:v>11.497913344849723</c:v>
                </c:pt>
                <c:pt idx="8723">
                  <c:v>11.497923496051779</c:v>
                </c:pt>
                <c:pt idx="8724">
                  <c:v>11.497933647150992</c:v>
                </c:pt>
                <c:pt idx="8725">
                  <c:v>11.497943798147057</c:v>
                </c:pt>
                <c:pt idx="8726">
                  <c:v>11.497953949040083</c:v>
                </c:pt>
                <c:pt idx="8727">
                  <c:v>11.497964099830067</c:v>
                </c:pt>
                <c:pt idx="8728">
                  <c:v>11.497974250517016</c:v>
                </c:pt>
                <c:pt idx="8729">
                  <c:v>11.497984401100929</c:v>
                </c:pt>
                <c:pt idx="8730">
                  <c:v>11.49799455158182</c:v>
                </c:pt>
                <c:pt idx="8731">
                  <c:v>11.498004701959655</c:v>
                </c:pt>
                <c:pt idx="8732">
                  <c:v>11.498014852234475</c:v>
                </c:pt>
                <c:pt idx="8733">
                  <c:v>11.498025002406266</c:v>
                </c:pt>
                <c:pt idx="8734">
                  <c:v>11.498035152475033</c:v>
                </c:pt>
                <c:pt idx="8735">
                  <c:v>11.498045302440778</c:v>
                </c:pt>
                <c:pt idx="8736">
                  <c:v>11.498055452303499</c:v>
                </c:pt>
                <c:pt idx="8737">
                  <c:v>11.498065602063205</c:v>
                </c:pt>
                <c:pt idx="8738">
                  <c:v>11.498075751719801</c:v>
                </c:pt>
                <c:pt idx="8739">
                  <c:v>11.498085901273548</c:v>
                </c:pt>
                <c:pt idx="8740">
                  <c:v>11.498096050724318</c:v>
                </c:pt>
                <c:pt idx="8741">
                  <c:v>11.498106200071868</c:v>
                </c:pt>
                <c:pt idx="8742">
                  <c:v>11.498116349316518</c:v>
                </c:pt>
                <c:pt idx="8743">
                  <c:v>11.498126498458149</c:v>
                </c:pt>
                <c:pt idx="8744">
                  <c:v>11.498136647496789</c:v>
                </c:pt>
                <c:pt idx="8745">
                  <c:v>11.498146796432419</c:v>
                </c:pt>
                <c:pt idx="8746">
                  <c:v>11.49815694526505</c:v>
                </c:pt>
                <c:pt idx="8747">
                  <c:v>11.498167093994683</c:v>
                </c:pt>
                <c:pt idx="8748">
                  <c:v>11.498177242621319</c:v>
                </c:pt>
                <c:pt idx="8749">
                  <c:v>11.49818739114497</c:v>
                </c:pt>
                <c:pt idx="8750">
                  <c:v>11.498197539565714</c:v>
                </c:pt>
                <c:pt idx="8751">
                  <c:v>11.498207687883278</c:v>
                </c:pt>
                <c:pt idx="8752">
                  <c:v>11.498217836097954</c:v>
                </c:pt>
                <c:pt idx="8753">
                  <c:v>11.498227984209644</c:v>
                </c:pt>
                <c:pt idx="8754">
                  <c:v>11.498238132218351</c:v>
                </c:pt>
                <c:pt idx="8755">
                  <c:v>11.498248280124068</c:v>
                </c:pt>
                <c:pt idx="8756">
                  <c:v>11.498258427926798</c:v>
                </c:pt>
                <c:pt idx="8757">
                  <c:v>11.498268575626595</c:v>
                </c:pt>
                <c:pt idx="8758">
                  <c:v>11.498278723223292</c:v>
                </c:pt>
                <c:pt idx="8759">
                  <c:v>11.498288870717214</c:v>
                </c:pt>
                <c:pt idx="8760">
                  <c:v>11.498299018108074</c:v>
                </c:pt>
                <c:pt idx="8761">
                  <c:v>11.498309165395948</c:v>
                </c:pt>
                <c:pt idx="8762">
                  <c:v>11.498319312580865</c:v>
                </c:pt>
                <c:pt idx="8763">
                  <c:v>11.498329459662818</c:v>
                </c:pt>
                <c:pt idx="8764">
                  <c:v>11.49833960664181</c:v>
                </c:pt>
                <c:pt idx="8765">
                  <c:v>11.498349753517841</c:v>
                </c:pt>
                <c:pt idx="8766">
                  <c:v>11.498359900290913</c:v>
                </c:pt>
                <c:pt idx="8767">
                  <c:v>11.498370046961018</c:v>
                </c:pt>
                <c:pt idx="8768">
                  <c:v>11.498380193528192</c:v>
                </c:pt>
                <c:pt idx="8769">
                  <c:v>11.498390339992403</c:v>
                </c:pt>
                <c:pt idx="8770">
                  <c:v>11.498400486353665</c:v>
                </c:pt>
                <c:pt idx="8771">
                  <c:v>11.498410632611979</c:v>
                </c:pt>
                <c:pt idx="8772">
                  <c:v>11.49842077876735</c:v>
                </c:pt>
                <c:pt idx="8773">
                  <c:v>11.498430924819772</c:v>
                </c:pt>
                <c:pt idx="8774">
                  <c:v>11.498441070769276</c:v>
                </c:pt>
                <c:pt idx="8775">
                  <c:v>11.4984512166158</c:v>
                </c:pt>
                <c:pt idx="8776">
                  <c:v>11.498461362359398</c:v>
                </c:pt>
                <c:pt idx="8777">
                  <c:v>11.498471508000078</c:v>
                </c:pt>
                <c:pt idx="8778">
                  <c:v>11.498481653537819</c:v>
                </c:pt>
                <c:pt idx="8779">
                  <c:v>11.498491798972625</c:v>
                </c:pt>
                <c:pt idx="8780">
                  <c:v>11.498501944304499</c:v>
                </c:pt>
                <c:pt idx="8781">
                  <c:v>11.498512089533451</c:v>
                </c:pt>
                <c:pt idx="8782">
                  <c:v>11.498522234659484</c:v>
                </c:pt>
                <c:pt idx="8783">
                  <c:v>11.498532379682704</c:v>
                </c:pt>
                <c:pt idx="8784">
                  <c:v>11.498542524602774</c:v>
                </c:pt>
                <c:pt idx="8785">
                  <c:v>11.49855266942005</c:v>
                </c:pt>
                <c:pt idx="8786">
                  <c:v>11.498562814134402</c:v>
                </c:pt>
                <c:pt idx="8787">
                  <c:v>11.498572958745829</c:v>
                </c:pt>
                <c:pt idx="8788">
                  <c:v>11.498583103254353</c:v>
                </c:pt>
                <c:pt idx="8789">
                  <c:v>11.49859324765997</c:v>
                </c:pt>
                <c:pt idx="8790">
                  <c:v>11.498603391962671</c:v>
                </c:pt>
                <c:pt idx="8791">
                  <c:v>11.498613536162472</c:v>
                </c:pt>
                <c:pt idx="8792">
                  <c:v>11.498623680259348</c:v>
                </c:pt>
                <c:pt idx="8793">
                  <c:v>11.498633824253364</c:v>
                </c:pt>
                <c:pt idx="8794">
                  <c:v>11.498643968144458</c:v>
                </c:pt>
                <c:pt idx="8795">
                  <c:v>11.498654111932657</c:v>
                </c:pt>
                <c:pt idx="8796">
                  <c:v>11.498664255617976</c:v>
                </c:pt>
                <c:pt idx="8797">
                  <c:v>11.49867439920037</c:v>
                </c:pt>
                <c:pt idx="8798">
                  <c:v>11.498684542679886</c:v>
                </c:pt>
                <c:pt idx="8799">
                  <c:v>11.498694686056515</c:v>
                </c:pt>
                <c:pt idx="8800">
                  <c:v>11.498704829330256</c:v>
                </c:pt>
                <c:pt idx="8801">
                  <c:v>11.498714972501114</c:v>
                </c:pt>
                <c:pt idx="8802">
                  <c:v>11.498725115569087</c:v>
                </c:pt>
                <c:pt idx="8803">
                  <c:v>11.498735258534182</c:v>
                </c:pt>
                <c:pt idx="8804">
                  <c:v>11.498745401396395</c:v>
                </c:pt>
                <c:pt idx="8805">
                  <c:v>11.498755544155733</c:v>
                </c:pt>
                <c:pt idx="8806">
                  <c:v>11.498765686812106</c:v>
                </c:pt>
                <c:pt idx="8807">
                  <c:v>11.498775829365787</c:v>
                </c:pt>
                <c:pt idx="8808">
                  <c:v>11.498785971816503</c:v>
                </c:pt>
                <c:pt idx="8809">
                  <c:v>11.498796114164374</c:v>
                </c:pt>
                <c:pt idx="8810">
                  <c:v>11.498806256409457</c:v>
                </c:pt>
                <c:pt idx="8811">
                  <c:v>11.498816398551467</c:v>
                </c:pt>
                <c:pt idx="8812">
                  <c:v>11.498826540590718</c:v>
                </c:pt>
                <c:pt idx="8813">
                  <c:v>11.498836682527127</c:v>
                </c:pt>
                <c:pt idx="8814">
                  <c:v>11.498846824360674</c:v>
                </c:pt>
                <c:pt idx="8815">
                  <c:v>11.498856966091353</c:v>
                </c:pt>
                <c:pt idx="8816">
                  <c:v>11.498867107719168</c:v>
                </c:pt>
                <c:pt idx="8817">
                  <c:v>11.498877249244169</c:v>
                </c:pt>
                <c:pt idx="8818">
                  <c:v>11.498887390666304</c:v>
                </c:pt>
                <c:pt idx="8819">
                  <c:v>11.498897531985586</c:v>
                </c:pt>
                <c:pt idx="8820">
                  <c:v>11.498907673202025</c:v>
                </c:pt>
                <c:pt idx="8821">
                  <c:v>11.49891781431562</c:v>
                </c:pt>
                <c:pt idx="8822">
                  <c:v>11.498927955326375</c:v>
                </c:pt>
                <c:pt idx="8823">
                  <c:v>11.498938096234292</c:v>
                </c:pt>
                <c:pt idx="8824">
                  <c:v>11.49894823703937</c:v>
                </c:pt>
                <c:pt idx="8825">
                  <c:v>11.498958377741612</c:v>
                </c:pt>
                <c:pt idx="8826">
                  <c:v>11.498968518341023</c:v>
                </c:pt>
                <c:pt idx="8827">
                  <c:v>11.498978658837601</c:v>
                </c:pt>
                <c:pt idx="8828">
                  <c:v>11.498988799231348</c:v>
                </c:pt>
                <c:pt idx="8829">
                  <c:v>11.498998939522282</c:v>
                </c:pt>
                <c:pt idx="8830">
                  <c:v>11.499009079710406</c:v>
                </c:pt>
                <c:pt idx="8831">
                  <c:v>11.499019219795768</c:v>
                </c:pt>
                <c:pt idx="8832">
                  <c:v>11.49902935977812</c:v>
                </c:pt>
                <c:pt idx="8833">
                  <c:v>11.499039499657774</c:v>
                </c:pt>
                <c:pt idx="8834">
                  <c:v>11.499049639434586</c:v>
                </c:pt>
                <c:pt idx="8835">
                  <c:v>11.499059779108698</c:v>
                </c:pt>
                <c:pt idx="8836">
                  <c:v>11.499069918679806</c:v>
                </c:pt>
                <c:pt idx="8837">
                  <c:v>11.499080058148332</c:v>
                </c:pt>
                <c:pt idx="8838">
                  <c:v>11.499090197513755</c:v>
                </c:pt>
                <c:pt idx="8839">
                  <c:v>11.499100336776529</c:v>
                </c:pt>
                <c:pt idx="8840">
                  <c:v>11.499110475936501</c:v>
                </c:pt>
                <c:pt idx="8841">
                  <c:v>11.49912061499367</c:v>
                </c:pt>
                <c:pt idx="8842">
                  <c:v>11.499130753948076</c:v>
                </c:pt>
                <c:pt idx="8843">
                  <c:v>11.499140892799703</c:v>
                </c:pt>
                <c:pt idx="8844">
                  <c:v>11.499151031548402</c:v>
                </c:pt>
                <c:pt idx="8845">
                  <c:v>11.499161170194368</c:v>
                </c:pt>
                <c:pt idx="8846">
                  <c:v>11.499171308737548</c:v>
                </c:pt>
                <c:pt idx="8847">
                  <c:v>11.499181447177969</c:v>
                </c:pt>
                <c:pt idx="8848">
                  <c:v>11.499191585515581</c:v>
                </c:pt>
                <c:pt idx="8849">
                  <c:v>11.499201723750398</c:v>
                </c:pt>
                <c:pt idx="8850">
                  <c:v>11.499211861882467</c:v>
                </c:pt>
                <c:pt idx="8851">
                  <c:v>11.499221999911731</c:v>
                </c:pt>
                <c:pt idx="8852">
                  <c:v>11.499232137838325</c:v>
                </c:pt>
                <c:pt idx="8853">
                  <c:v>11.499242275662057</c:v>
                </c:pt>
                <c:pt idx="8854">
                  <c:v>11.499252413382878</c:v>
                </c:pt>
                <c:pt idx="8855">
                  <c:v>11.499262551001054</c:v>
                </c:pt>
                <c:pt idx="8856">
                  <c:v>11.499272688516442</c:v>
                </c:pt>
                <c:pt idx="8857">
                  <c:v>11.499282825929168</c:v>
                </c:pt>
                <c:pt idx="8858">
                  <c:v>11.499292963238934</c:v>
                </c:pt>
                <c:pt idx="8859">
                  <c:v>11.49930310044603</c:v>
                </c:pt>
                <c:pt idx="8860">
                  <c:v>11.499313237550366</c:v>
                </c:pt>
                <c:pt idx="8861">
                  <c:v>11.499323374551944</c:v>
                </c:pt>
                <c:pt idx="8862">
                  <c:v>11.499333511450764</c:v>
                </c:pt>
                <c:pt idx="8863">
                  <c:v>11.499343648246825</c:v>
                </c:pt>
                <c:pt idx="8864">
                  <c:v>11.499353784940118</c:v>
                </c:pt>
                <c:pt idx="8865">
                  <c:v>11.499363921530691</c:v>
                </c:pt>
                <c:pt idx="8866">
                  <c:v>11.4993740580185</c:v>
                </c:pt>
                <c:pt idx="8867">
                  <c:v>11.499384194403564</c:v>
                </c:pt>
                <c:pt idx="8868">
                  <c:v>11.499394330685877</c:v>
                </c:pt>
                <c:pt idx="8869">
                  <c:v>11.499404466865474</c:v>
                </c:pt>
                <c:pt idx="8870">
                  <c:v>11.499414602942384</c:v>
                </c:pt>
                <c:pt idx="8871">
                  <c:v>11.499424738916376</c:v>
                </c:pt>
                <c:pt idx="8872">
                  <c:v>11.499434874787916</c:v>
                </c:pt>
                <c:pt idx="8873">
                  <c:v>11.499445010556439</c:v>
                </c:pt>
                <c:pt idx="8874">
                  <c:v>11.499455146222274</c:v>
                </c:pt>
                <c:pt idx="8875">
                  <c:v>11.499465281785406</c:v>
                </c:pt>
                <c:pt idx="8876">
                  <c:v>11.499475417245824</c:v>
                </c:pt>
                <c:pt idx="8877">
                  <c:v>11.499485552603657</c:v>
                </c:pt>
                <c:pt idx="8878">
                  <c:v>11.499495687858504</c:v>
                </c:pt>
                <c:pt idx="8879">
                  <c:v>11.499505823010759</c:v>
                </c:pt>
                <c:pt idx="8880">
                  <c:v>11.499515958060387</c:v>
                </c:pt>
                <c:pt idx="8881">
                  <c:v>11.499526093007205</c:v>
                </c:pt>
                <c:pt idx="8882">
                  <c:v>11.499536227851365</c:v>
                </c:pt>
                <c:pt idx="8883">
                  <c:v>11.499546362592676</c:v>
                </c:pt>
                <c:pt idx="8884">
                  <c:v>11.499556497231326</c:v>
                </c:pt>
                <c:pt idx="8885">
                  <c:v>11.499566631767385</c:v>
                </c:pt>
                <c:pt idx="8886">
                  <c:v>11.499576766200496</c:v>
                </c:pt>
                <c:pt idx="8887">
                  <c:v>11.499586900531074</c:v>
                </c:pt>
                <c:pt idx="8888">
                  <c:v>11.499597034759026</c:v>
                </c:pt>
                <c:pt idx="8889">
                  <c:v>11.499607168884054</c:v>
                </c:pt>
                <c:pt idx="8890">
                  <c:v>11.499617302906502</c:v>
                </c:pt>
                <c:pt idx="8891">
                  <c:v>11.499627436826326</c:v>
                </c:pt>
                <c:pt idx="8892">
                  <c:v>11.499637570643431</c:v>
                </c:pt>
                <c:pt idx="8893">
                  <c:v>11.499647704357654</c:v>
                </c:pt>
                <c:pt idx="8894">
                  <c:v>11.499657837969478</c:v>
                </c:pt>
                <c:pt idx="8895">
                  <c:v>11.499667971478306</c:v>
                </c:pt>
                <c:pt idx="8896">
                  <c:v>11.499678104884598</c:v>
                </c:pt>
                <c:pt idx="8897">
                  <c:v>11.499688238188382</c:v>
                </c:pt>
                <c:pt idx="8898">
                  <c:v>11.499698371389156</c:v>
                </c:pt>
                <c:pt idx="8899">
                  <c:v>11.499708504487424</c:v>
                </c:pt>
                <c:pt idx="8900">
                  <c:v>11.499718637482976</c:v>
                </c:pt>
                <c:pt idx="8901">
                  <c:v>11.499728770375818</c:v>
                </c:pt>
                <c:pt idx="8902">
                  <c:v>11.499738903166056</c:v>
                </c:pt>
                <c:pt idx="8903">
                  <c:v>11.499749035853702</c:v>
                </c:pt>
                <c:pt idx="8904">
                  <c:v>11.499759168438469</c:v>
                </c:pt>
                <c:pt idx="8905">
                  <c:v>11.499769300920674</c:v>
                </c:pt>
                <c:pt idx="8906">
                  <c:v>11.499779433300224</c:v>
                </c:pt>
                <c:pt idx="8907">
                  <c:v>11.499789565577126</c:v>
                </c:pt>
                <c:pt idx="8908">
                  <c:v>11.499799697751326</c:v>
                </c:pt>
                <c:pt idx="8909">
                  <c:v>11.499809829822874</c:v>
                </c:pt>
                <c:pt idx="8910">
                  <c:v>11.499819961791749</c:v>
                </c:pt>
                <c:pt idx="8911">
                  <c:v>11.499830093658026</c:v>
                </c:pt>
                <c:pt idx="8912">
                  <c:v>11.499840225421574</c:v>
                </c:pt>
                <c:pt idx="8913">
                  <c:v>11.499850357082506</c:v>
                </c:pt>
                <c:pt idx="8914">
                  <c:v>11.499860488640792</c:v>
                </c:pt>
                <c:pt idx="8915">
                  <c:v>11.499870620096418</c:v>
                </c:pt>
                <c:pt idx="8916">
                  <c:v>11.499880751449426</c:v>
                </c:pt>
                <c:pt idx="8917">
                  <c:v>11.49989088269977</c:v>
                </c:pt>
                <c:pt idx="8918">
                  <c:v>11.499901013847476</c:v>
                </c:pt>
                <c:pt idx="8919">
                  <c:v>11.499911144892447</c:v>
                </c:pt>
                <c:pt idx="8920">
                  <c:v>11.499921275834975</c:v>
                </c:pt>
                <c:pt idx="8921">
                  <c:v>11.499931406674769</c:v>
                </c:pt>
                <c:pt idx="8922">
                  <c:v>11.499941537411956</c:v>
                </c:pt>
                <c:pt idx="8923">
                  <c:v>11.499951668046466</c:v>
                </c:pt>
                <c:pt idx="8924">
                  <c:v>11.499961798578369</c:v>
                </c:pt>
                <c:pt idx="8925">
                  <c:v>11.499971929007646</c:v>
                </c:pt>
                <c:pt idx="8926">
                  <c:v>11.499982059334391</c:v>
                </c:pt>
                <c:pt idx="8927">
                  <c:v>11.499992189558329</c:v>
                </c:pt>
                <c:pt idx="8928">
                  <c:v>11.500002319679774</c:v>
                </c:pt>
                <c:pt idx="8929">
                  <c:v>11.500012449698531</c:v>
                </c:pt>
                <c:pt idx="8930">
                  <c:v>11.500022579614704</c:v>
                </c:pt>
                <c:pt idx="8931">
                  <c:v>11.500032709428364</c:v>
                </c:pt>
                <c:pt idx="8932">
                  <c:v>11.500042839139349</c:v>
                </c:pt>
                <c:pt idx="8933">
                  <c:v>11.500052968747553</c:v>
                </c:pt>
                <c:pt idx="8934">
                  <c:v>11.500063098253284</c:v>
                </c:pt>
                <c:pt idx="8935">
                  <c:v>11.50007322765641</c:v>
                </c:pt>
                <c:pt idx="8936">
                  <c:v>11.500083356956956</c:v>
                </c:pt>
                <c:pt idx="8937">
                  <c:v>11.500093486154848</c:v>
                </c:pt>
                <c:pt idx="8938">
                  <c:v>11.500103615250168</c:v>
                </c:pt>
                <c:pt idx="8939">
                  <c:v>11.500113744242848</c:v>
                </c:pt>
                <c:pt idx="8940">
                  <c:v>11.500123873133019</c:v>
                </c:pt>
                <c:pt idx="8941">
                  <c:v>11.500134001920554</c:v>
                </c:pt>
                <c:pt idx="8942">
                  <c:v>11.5001441306055</c:v>
                </c:pt>
                <c:pt idx="8943">
                  <c:v>11.500154259187964</c:v>
                </c:pt>
                <c:pt idx="8944">
                  <c:v>11.500164387667622</c:v>
                </c:pt>
                <c:pt idx="8945">
                  <c:v>11.500174516044806</c:v>
                </c:pt>
                <c:pt idx="8946">
                  <c:v>11.5001846443194</c:v>
                </c:pt>
                <c:pt idx="8947">
                  <c:v>11.50019477249141</c:v>
                </c:pt>
                <c:pt idx="8948">
                  <c:v>11.500204900560847</c:v>
                </c:pt>
                <c:pt idx="8949">
                  <c:v>11.500215028527709</c:v>
                </c:pt>
                <c:pt idx="8950">
                  <c:v>11.500225156391997</c:v>
                </c:pt>
                <c:pt idx="8951">
                  <c:v>11.50023528415371</c:v>
                </c:pt>
                <c:pt idx="8952">
                  <c:v>11.500245411812848</c:v>
                </c:pt>
                <c:pt idx="8953">
                  <c:v>11.500255539369476</c:v>
                </c:pt>
                <c:pt idx="8954">
                  <c:v>11.500265666823438</c:v>
                </c:pt>
                <c:pt idx="8955">
                  <c:v>11.500275794174787</c:v>
                </c:pt>
                <c:pt idx="8956">
                  <c:v>11.500285921423764</c:v>
                </c:pt>
                <c:pt idx="8957">
                  <c:v>11.500296048570087</c:v>
                </c:pt>
                <c:pt idx="8958">
                  <c:v>11.500306175613851</c:v>
                </c:pt>
                <c:pt idx="8959">
                  <c:v>11.50031630255506</c:v>
                </c:pt>
                <c:pt idx="8960">
                  <c:v>11.500326429393713</c:v>
                </c:pt>
                <c:pt idx="8961">
                  <c:v>11.500336556129948</c:v>
                </c:pt>
                <c:pt idx="8962">
                  <c:v>11.50034668276337</c:v>
                </c:pt>
                <c:pt idx="8963">
                  <c:v>11.500356809294374</c:v>
                </c:pt>
                <c:pt idx="8964">
                  <c:v>11.500366935722832</c:v>
                </c:pt>
                <c:pt idx="8965">
                  <c:v>11.500377062048749</c:v>
                </c:pt>
                <c:pt idx="8966">
                  <c:v>11.500387188272118</c:v>
                </c:pt>
                <c:pt idx="8967">
                  <c:v>11.500397314392957</c:v>
                </c:pt>
                <c:pt idx="8968">
                  <c:v>11.500407440411255</c:v>
                </c:pt>
                <c:pt idx="8969">
                  <c:v>11.500417566327076</c:v>
                </c:pt>
                <c:pt idx="8970">
                  <c:v>11.500427692140256</c:v>
                </c:pt>
                <c:pt idx="8971">
                  <c:v>11.500437817851077</c:v>
                </c:pt>
                <c:pt idx="8972">
                  <c:v>11.500447943459116</c:v>
                </c:pt>
                <c:pt idx="8973">
                  <c:v>11.500458068964759</c:v>
                </c:pt>
                <c:pt idx="8974">
                  <c:v>11.500468194367873</c:v>
                </c:pt>
                <c:pt idx="8975">
                  <c:v>11.500478319668472</c:v>
                </c:pt>
                <c:pt idx="8976">
                  <c:v>11.500488444866546</c:v>
                </c:pt>
                <c:pt idx="8977">
                  <c:v>11.500498569962106</c:v>
                </c:pt>
                <c:pt idx="8978">
                  <c:v>11.50050869495514</c:v>
                </c:pt>
                <c:pt idx="8979">
                  <c:v>11.500518819845766</c:v>
                </c:pt>
                <c:pt idx="8980">
                  <c:v>11.500528944633668</c:v>
                </c:pt>
                <c:pt idx="8981">
                  <c:v>11.500539069319286</c:v>
                </c:pt>
                <c:pt idx="8982">
                  <c:v>11.500549193902174</c:v>
                </c:pt>
                <c:pt idx="8983">
                  <c:v>11.500559318382777</c:v>
                </c:pt>
                <c:pt idx="8984">
                  <c:v>11.500569442760646</c:v>
                </c:pt>
                <c:pt idx="8985">
                  <c:v>11.500579567036127</c:v>
                </c:pt>
                <c:pt idx="8986">
                  <c:v>11.500589691209209</c:v>
                </c:pt>
                <c:pt idx="8987">
                  <c:v>11.500599815279726</c:v>
                </c:pt>
                <c:pt idx="8988">
                  <c:v>11.500609939247708</c:v>
                </c:pt>
                <c:pt idx="8989">
                  <c:v>11.500620063113068</c:v>
                </c:pt>
                <c:pt idx="8990">
                  <c:v>11.500630186876077</c:v>
                </c:pt>
                <c:pt idx="8991">
                  <c:v>11.500640310536594</c:v>
                </c:pt>
                <c:pt idx="8992">
                  <c:v>11.50065043409462</c:v>
                </c:pt>
                <c:pt idx="8993">
                  <c:v>11.500660557550157</c:v>
                </c:pt>
                <c:pt idx="8994">
                  <c:v>11.500670680903214</c:v>
                </c:pt>
                <c:pt idx="8995">
                  <c:v>11.5006808041538</c:v>
                </c:pt>
                <c:pt idx="8996">
                  <c:v>11.500690927301886</c:v>
                </c:pt>
                <c:pt idx="8997">
                  <c:v>11.500701050347505</c:v>
                </c:pt>
                <c:pt idx="8998">
                  <c:v>11.500711173290648</c:v>
                </c:pt>
                <c:pt idx="8999">
                  <c:v>11.500721296131321</c:v>
                </c:pt>
                <c:pt idx="9000">
                  <c:v>11.500731418869522</c:v>
                </c:pt>
                <c:pt idx="9001">
                  <c:v>11.500741541505256</c:v>
                </c:pt>
                <c:pt idx="9002">
                  <c:v>11.500751664038518</c:v>
                </c:pt>
                <c:pt idx="9003">
                  <c:v>11.500761786469321</c:v>
                </c:pt>
                <c:pt idx="9004">
                  <c:v>11.500771908797658</c:v>
                </c:pt>
                <c:pt idx="9005">
                  <c:v>11.500782031023554</c:v>
                </c:pt>
                <c:pt idx="9006">
                  <c:v>11.500792153147026</c:v>
                </c:pt>
                <c:pt idx="9007">
                  <c:v>11.500802275168038</c:v>
                </c:pt>
                <c:pt idx="9008">
                  <c:v>11.500812397086426</c:v>
                </c:pt>
                <c:pt idx="9009">
                  <c:v>11.500822518902504</c:v>
                </c:pt>
                <c:pt idx="9010">
                  <c:v>11.500832640616089</c:v>
                </c:pt>
                <c:pt idx="9011">
                  <c:v>11.500842762227252</c:v>
                </c:pt>
                <c:pt idx="9012">
                  <c:v>11.500852883735959</c:v>
                </c:pt>
                <c:pt idx="9013">
                  <c:v>11.500863005142227</c:v>
                </c:pt>
                <c:pt idx="9014">
                  <c:v>11.500873126446049</c:v>
                </c:pt>
                <c:pt idx="9015">
                  <c:v>11.500883247647456</c:v>
                </c:pt>
                <c:pt idx="9016">
                  <c:v>11.500893368746389</c:v>
                </c:pt>
                <c:pt idx="9017">
                  <c:v>11.500903489742903</c:v>
                </c:pt>
                <c:pt idx="9018">
                  <c:v>11.500913610636983</c:v>
                </c:pt>
                <c:pt idx="9019">
                  <c:v>11.500923731428632</c:v>
                </c:pt>
                <c:pt idx="9020">
                  <c:v>11.50093385211785</c:v>
                </c:pt>
                <c:pt idx="9021">
                  <c:v>11.500943972704652</c:v>
                </c:pt>
                <c:pt idx="9022">
                  <c:v>11.500954093189026</c:v>
                </c:pt>
                <c:pt idx="9023">
                  <c:v>11.500964213570954</c:v>
                </c:pt>
                <c:pt idx="9024">
                  <c:v>11.500974333850468</c:v>
                </c:pt>
                <c:pt idx="9025">
                  <c:v>11.500984454027577</c:v>
                </c:pt>
                <c:pt idx="9026">
                  <c:v>11.500994574102368</c:v>
                </c:pt>
                <c:pt idx="9027">
                  <c:v>11.501004694074535</c:v>
                </c:pt>
                <c:pt idx="9028">
                  <c:v>11.501014813944424</c:v>
                </c:pt>
                <c:pt idx="9029">
                  <c:v>11.501024933711841</c:v>
                </c:pt>
                <c:pt idx="9030">
                  <c:v>11.50103505337688</c:v>
                </c:pt>
                <c:pt idx="9031">
                  <c:v>11.501045172939513</c:v>
                </c:pt>
                <c:pt idx="9032">
                  <c:v>11.501055292399744</c:v>
                </c:pt>
                <c:pt idx="9033">
                  <c:v>11.501065411757548</c:v>
                </c:pt>
                <c:pt idx="9034">
                  <c:v>11.501075531012992</c:v>
                </c:pt>
                <c:pt idx="9035">
                  <c:v>11.50108565016602</c:v>
                </c:pt>
                <c:pt idx="9036">
                  <c:v>11.501095769216649</c:v>
                </c:pt>
                <c:pt idx="9037">
                  <c:v>11.501105888164885</c:v>
                </c:pt>
                <c:pt idx="9038">
                  <c:v>11.501116007010731</c:v>
                </c:pt>
                <c:pt idx="9039">
                  <c:v>11.501126125754148</c:v>
                </c:pt>
                <c:pt idx="9040">
                  <c:v>11.501136244395274</c:v>
                </c:pt>
                <c:pt idx="9041">
                  <c:v>11.501146362933932</c:v>
                </c:pt>
                <c:pt idx="9042">
                  <c:v>11.501156481370218</c:v>
                </c:pt>
                <c:pt idx="9043">
                  <c:v>11.501166599704154</c:v>
                </c:pt>
                <c:pt idx="9044">
                  <c:v>11.50117671793568</c:v>
                </c:pt>
                <c:pt idx="9045">
                  <c:v>11.501186836064953</c:v>
                </c:pt>
                <c:pt idx="9046">
                  <c:v>11.50119695409162</c:v>
                </c:pt>
                <c:pt idx="9047">
                  <c:v>11.50120707201603</c:v>
                </c:pt>
                <c:pt idx="9048">
                  <c:v>11.501217189838068</c:v>
                </c:pt>
                <c:pt idx="9049">
                  <c:v>11.501227307557718</c:v>
                </c:pt>
                <c:pt idx="9050">
                  <c:v>11.501237425175038</c:v>
                </c:pt>
                <c:pt idx="9051">
                  <c:v>11.501247542689974</c:v>
                </c:pt>
                <c:pt idx="9052">
                  <c:v>11.501257660102498</c:v>
                </c:pt>
                <c:pt idx="9053">
                  <c:v>11.501267777412748</c:v>
                </c:pt>
                <c:pt idx="9054">
                  <c:v>11.501277894620612</c:v>
                </c:pt>
                <c:pt idx="9055">
                  <c:v>11.501288011726107</c:v>
                </c:pt>
                <c:pt idx="9056">
                  <c:v>11.50129812872925</c:v>
                </c:pt>
                <c:pt idx="9057">
                  <c:v>11.501308245630018</c:v>
                </c:pt>
                <c:pt idx="9058">
                  <c:v>11.501318362428448</c:v>
                </c:pt>
                <c:pt idx="9059">
                  <c:v>11.501328479124476</c:v>
                </c:pt>
                <c:pt idx="9060">
                  <c:v>11.501338595718309</c:v>
                </c:pt>
                <c:pt idx="9061">
                  <c:v>11.501348712209705</c:v>
                </c:pt>
                <c:pt idx="9062">
                  <c:v>11.501358828598763</c:v>
                </c:pt>
                <c:pt idx="9063">
                  <c:v>11.501368944885398</c:v>
                </c:pt>
                <c:pt idx="9064">
                  <c:v>11.501379061069848</c:v>
                </c:pt>
                <c:pt idx="9065">
                  <c:v>11.501389177151898</c:v>
                </c:pt>
                <c:pt idx="9066">
                  <c:v>11.501399293131605</c:v>
                </c:pt>
                <c:pt idx="9067">
                  <c:v>11.501409409009026</c:v>
                </c:pt>
                <c:pt idx="9068">
                  <c:v>11.501419524784026</c:v>
                </c:pt>
                <c:pt idx="9069">
                  <c:v>11.501429640456744</c:v>
                </c:pt>
                <c:pt idx="9070">
                  <c:v>11.501439756027176</c:v>
                </c:pt>
                <c:pt idx="9071">
                  <c:v>11.501449871495307</c:v>
                </c:pt>
                <c:pt idx="9072">
                  <c:v>11.501459986860954</c:v>
                </c:pt>
                <c:pt idx="9073">
                  <c:v>11.501470102124378</c:v>
                </c:pt>
                <c:pt idx="9074">
                  <c:v>11.501480217285598</c:v>
                </c:pt>
                <c:pt idx="9075">
                  <c:v>11.501490332344375</c:v>
                </c:pt>
                <c:pt idx="9076">
                  <c:v>11.50150044730076</c:v>
                </c:pt>
                <c:pt idx="9077">
                  <c:v>11.50151056215493</c:v>
                </c:pt>
                <c:pt idx="9078">
                  <c:v>11.501520676906789</c:v>
                </c:pt>
                <c:pt idx="9079">
                  <c:v>11.50153079155635</c:v>
                </c:pt>
                <c:pt idx="9080">
                  <c:v>11.501540906103592</c:v>
                </c:pt>
                <c:pt idx="9081">
                  <c:v>11.501551020548535</c:v>
                </c:pt>
                <c:pt idx="9082">
                  <c:v>11.501561134891148</c:v>
                </c:pt>
                <c:pt idx="9083">
                  <c:v>11.501571249131498</c:v>
                </c:pt>
                <c:pt idx="9084">
                  <c:v>11.501581363269571</c:v>
                </c:pt>
                <c:pt idx="9085">
                  <c:v>11.501591477305325</c:v>
                </c:pt>
                <c:pt idx="9086">
                  <c:v>11.501601591238785</c:v>
                </c:pt>
                <c:pt idx="9087">
                  <c:v>11.501611705069955</c:v>
                </c:pt>
                <c:pt idx="9088">
                  <c:v>11.501621818798837</c:v>
                </c:pt>
                <c:pt idx="9089">
                  <c:v>11.501631932425434</c:v>
                </c:pt>
                <c:pt idx="9090">
                  <c:v>11.501642045949756</c:v>
                </c:pt>
                <c:pt idx="9091">
                  <c:v>11.501652159371769</c:v>
                </c:pt>
                <c:pt idx="9092">
                  <c:v>11.501662272691517</c:v>
                </c:pt>
                <c:pt idx="9093">
                  <c:v>11.501672385908989</c:v>
                </c:pt>
                <c:pt idx="9094">
                  <c:v>11.501682499024184</c:v>
                </c:pt>
                <c:pt idx="9095">
                  <c:v>11.5016926120371</c:v>
                </c:pt>
                <c:pt idx="9096">
                  <c:v>11.50170272494775</c:v>
                </c:pt>
                <c:pt idx="9097">
                  <c:v>11.501712837756125</c:v>
                </c:pt>
                <c:pt idx="9098">
                  <c:v>11.501722950462234</c:v>
                </c:pt>
                <c:pt idx="9099">
                  <c:v>11.501733063066078</c:v>
                </c:pt>
                <c:pt idx="9100">
                  <c:v>11.501743175567659</c:v>
                </c:pt>
                <c:pt idx="9101">
                  <c:v>11.501753287966977</c:v>
                </c:pt>
                <c:pt idx="9102">
                  <c:v>11.501763400264018</c:v>
                </c:pt>
                <c:pt idx="9103">
                  <c:v>11.501773512458838</c:v>
                </c:pt>
                <c:pt idx="9104">
                  <c:v>11.501783624551383</c:v>
                </c:pt>
                <c:pt idx="9105">
                  <c:v>11.501793736541677</c:v>
                </c:pt>
                <c:pt idx="9106">
                  <c:v>11.50180384842972</c:v>
                </c:pt>
                <c:pt idx="9107">
                  <c:v>11.501813960215408</c:v>
                </c:pt>
                <c:pt idx="9108">
                  <c:v>11.501824071899055</c:v>
                </c:pt>
                <c:pt idx="9109">
                  <c:v>11.501834183480355</c:v>
                </c:pt>
                <c:pt idx="9110">
                  <c:v>11.501844294959422</c:v>
                </c:pt>
                <c:pt idx="9111">
                  <c:v>11.501854406336227</c:v>
                </c:pt>
                <c:pt idx="9112">
                  <c:v>11.501864517610803</c:v>
                </c:pt>
                <c:pt idx="9113">
                  <c:v>11.501874628783144</c:v>
                </c:pt>
                <c:pt idx="9114">
                  <c:v>11.501884739853256</c:v>
                </c:pt>
                <c:pt idx="9115">
                  <c:v>11.50189485082112</c:v>
                </c:pt>
                <c:pt idx="9116">
                  <c:v>11.501904961686764</c:v>
                </c:pt>
                <c:pt idx="9117">
                  <c:v>11.501915072450148</c:v>
                </c:pt>
                <c:pt idx="9118">
                  <c:v>11.501925183111247</c:v>
                </c:pt>
                <c:pt idx="9119">
                  <c:v>11.501935293670325</c:v>
                </c:pt>
                <c:pt idx="9120">
                  <c:v>11.501945404127065</c:v>
                </c:pt>
                <c:pt idx="9121">
                  <c:v>11.501955514481585</c:v>
                </c:pt>
                <c:pt idx="9122">
                  <c:v>11.50196562473379</c:v>
                </c:pt>
                <c:pt idx="9123">
                  <c:v>11.501975734883969</c:v>
                </c:pt>
                <c:pt idx="9124">
                  <c:v>11.501985844931843</c:v>
                </c:pt>
                <c:pt idx="9125">
                  <c:v>11.501995954877501</c:v>
                </c:pt>
                <c:pt idx="9126">
                  <c:v>11.502006064721026</c:v>
                </c:pt>
                <c:pt idx="9127">
                  <c:v>11.502016174462288</c:v>
                </c:pt>
                <c:pt idx="9128">
                  <c:v>11.502026284101319</c:v>
                </c:pt>
                <c:pt idx="9129">
                  <c:v>11.502036393638161</c:v>
                </c:pt>
                <c:pt idx="9130">
                  <c:v>11.502046503072776</c:v>
                </c:pt>
                <c:pt idx="9131">
                  <c:v>11.50205661240523</c:v>
                </c:pt>
                <c:pt idx="9132">
                  <c:v>11.502066721635353</c:v>
                </c:pt>
                <c:pt idx="9133">
                  <c:v>11.502076830763476</c:v>
                </c:pt>
                <c:pt idx="9134">
                  <c:v>11.502086939789436</c:v>
                </c:pt>
                <c:pt idx="9135">
                  <c:v>11.502097048712885</c:v>
                </c:pt>
                <c:pt idx="9136">
                  <c:v>11.502107157534352</c:v>
                </c:pt>
                <c:pt idx="9137">
                  <c:v>11.502117266253626</c:v>
                </c:pt>
                <c:pt idx="9138">
                  <c:v>11.502127374870716</c:v>
                </c:pt>
                <c:pt idx="9139">
                  <c:v>11.502137483385624</c:v>
                </c:pt>
                <c:pt idx="9140">
                  <c:v>11.502147591798376</c:v>
                </c:pt>
                <c:pt idx="9141">
                  <c:v>11.502157700108897</c:v>
                </c:pt>
                <c:pt idx="9142">
                  <c:v>11.502167808317274</c:v>
                </c:pt>
                <c:pt idx="9143">
                  <c:v>11.50217791642347</c:v>
                </c:pt>
                <c:pt idx="9144">
                  <c:v>11.5021880244275</c:v>
                </c:pt>
                <c:pt idx="9145">
                  <c:v>11.502198132329356</c:v>
                </c:pt>
                <c:pt idx="9146">
                  <c:v>11.502208240129024</c:v>
                </c:pt>
                <c:pt idx="9147">
                  <c:v>11.50221834782654</c:v>
                </c:pt>
                <c:pt idx="9148">
                  <c:v>11.502228455421893</c:v>
                </c:pt>
                <c:pt idx="9149">
                  <c:v>11.502238562915084</c:v>
                </c:pt>
                <c:pt idx="9150">
                  <c:v>11.502248670306114</c:v>
                </c:pt>
                <c:pt idx="9151">
                  <c:v>11.502258777594985</c:v>
                </c:pt>
                <c:pt idx="9152">
                  <c:v>11.502268884781699</c:v>
                </c:pt>
                <c:pt idx="9153">
                  <c:v>11.502278991866262</c:v>
                </c:pt>
                <c:pt idx="9154">
                  <c:v>11.502289098848799</c:v>
                </c:pt>
                <c:pt idx="9155">
                  <c:v>11.502299205729058</c:v>
                </c:pt>
                <c:pt idx="9156">
                  <c:v>11.502309312507126</c:v>
                </c:pt>
                <c:pt idx="9157">
                  <c:v>11.502319419183006</c:v>
                </c:pt>
                <c:pt idx="9158">
                  <c:v>11.502329525756823</c:v>
                </c:pt>
                <c:pt idx="9159">
                  <c:v>11.502339632228574</c:v>
                </c:pt>
                <c:pt idx="9160">
                  <c:v>11.502349738598054</c:v>
                </c:pt>
                <c:pt idx="9161">
                  <c:v>11.502359844865452</c:v>
                </c:pt>
                <c:pt idx="9162">
                  <c:v>11.502369951030712</c:v>
                </c:pt>
                <c:pt idx="9163">
                  <c:v>11.50238005709385</c:v>
                </c:pt>
                <c:pt idx="9164">
                  <c:v>11.502390163054843</c:v>
                </c:pt>
                <c:pt idx="9165">
                  <c:v>11.502400268913776</c:v>
                </c:pt>
                <c:pt idx="9166">
                  <c:v>11.502410374670466</c:v>
                </c:pt>
                <c:pt idx="9167">
                  <c:v>11.502420480325082</c:v>
                </c:pt>
                <c:pt idx="9168">
                  <c:v>11.502430585877576</c:v>
                </c:pt>
                <c:pt idx="9169">
                  <c:v>11.502440691328085</c:v>
                </c:pt>
                <c:pt idx="9170">
                  <c:v>11.502450796676298</c:v>
                </c:pt>
                <c:pt idx="9171">
                  <c:v>11.502460901922356</c:v>
                </c:pt>
                <c:pt idx="9172">
                  <c:v>11.50247100706637</c:v>
                </c:pt>
                <c:pt idx="9173">
                  <c:v>11.502481112108402</c:v>
                </c:pt>
                <c:pt idx="9174">
                  <c:v>11.502491217048231</c:v>
                </c:pt>
                <c:pt idx="9175">
                  <c:v>11.502501321885772</c:v>
                </c:pt>
                <c:pt idx="9176">
                  <c:v>11.502511426621355</c:v>
                </c:pt>
                <c:pt idx="9177">
                  <c:v>11.502521531254835</c:v>
                </c:pt>
                <c:pt idx="9178">
                  <c:v>11.502531635786362</c:v>
                </c:pt>
                <c:pt idx="9179">
                  <c:v>11.50254174021549</c:v>
                </c:pt>
                <c:pt idx="9180">
                  <c:v>11.502551844542674</c:v>
                </c:pt>
                <c:pt idx="9181">
                  <c:v>11.502561948767752</c:v>
                </c:pt>
                <c:pt idx="9182">
                  <c:v>11.502572052890736</c:v>
                </c:pt>
                <c:pt idx="9183">
                  <c:v>11.50258215691173</c:v>
                </c:pt>
                <c:pt idx="9184">
                  <c:v>11.502592260830436</c:v>
                </c:pt>
                <c:pt idx="9185">
                  <c:v>11.502602364647156</c:v>
                </c:pt>
                <c:pt idx="9186">
                  <c:v>11.502612468361784</c:v>
                </c:pt>
                <c:pt idx="9187">
                  <c:v>11.502622571974356</c:v>
                </c:pt>
                <c:pt idx="9188">
                  <c:v>11.502632675484918</c:v>
                </c:pt>
                <c:pt idx="9189">
                  <c:v>11.502642778893184</c:v>
                </c:pt>
                <c:pt idx="9190">
                  <c:v>11.5026528821995</c:v>
                </c:pt>
                <c:pt idx="9191">
                  <c:v>11.50266298540372</c:v>
                </c:pt>
                <c:pt idx="9192">
                  <c:v>11.502673088505878</c:v>
                </c:pt>
                <c:pt idx="9193">
                  <c:v>11.502683191506026</c:v>
                </c:pt>
                <c:pt idx="9194">
                  <c:v>11.502693294404091</c:v>
                </c:pt>
                <c:pt idx="9195">
                  <c:v>11.502703397199976</c:v>
                </c:pt>
                <c:pt idx="9196">
                  <c:v>11.502713499893812</c:v>
                </c:pt>
                <c:pt idx="9197">
                  <c:v>11.502723602485634</c:v>
                </c:pt>
                <c:pt idx="9198">
                  <c:v>11.502733704975396</c:v>
                </c:pt>
                <c:pt idx="9199">
                  <c:v>11.502743807363126</c:v>
                </c:pt>
                <c:pt idx="9200">
                  <c:v>11.502753909648774</c:v>
                </c:pt>
                <c:pt idx="9201">
                  <c:v>11.502764011832324</c:v>
                </c:pt>
                <c:pt idx="9202">
                  <c:v>11.502774113913853</c:v>
                </c:pt>
                <c:pt idx="9203">
                  <c:v>11.502784215893474</c:v>
                </c:pt>
                <c:pt idx="9204">
                  <c:v>11.502794317770826</c:v>
                </c:pt>
                <c:pt idx="9205">
                  <c:v>11.502804419546276</c:v>
                </c:pt>
                <c:pt idx="9206">
                  <c:v>11.5028145212195</c:v>
                </c:pt>
                <c:pt idx="9207">
                  <c:v>11.502824622790799</c:v>
                </c:pt>
                <c:pt idx="9208">
                  <c:v>11.502834724260072</c:v>
                </c:pt>
                <c:pt idx="9209">
                  <c:v>11.502844825627419</c:v>
                </c:pt>
                <c:pt idx="9210">
                  <c:v>11.502854926892462</c:v>
                </c:pt>
                <c:pt idx="9211">
                  <c:v>11.502865028055616</c:v>
                </c:pt>
                <c:pt idx="9212">
                  <c:v>11.502875129116719</c:v>
                </c:pt>
                <c:pt idx="9213">
                  <c:v>11.502885230075822</c:v>
                </c:pt>
                <c:pt idx="9214">
                  <c:v>11.502895330932871</c:v>
                </c:pt>
                <c:pt idx="9215">
                  <c:v>11.502905431687926</c:v>
                </c:pt>
                <c:pt idx="9216">
                  <c:v>11.502915532340976</c:v>
                </c:pt>
                <c:pt idx="9217">
                  <c:v>11.502925632891895</c:v>
                </c:pt>
                <c:pt idx="9218">
                  <c:v>11.502935733340864</c:v>
                </c:pt>
                <c:pt idx="9219">
                  <c:v>11.502945833687876</c:v>
                </c:pt>
                <c:pt idx="9220">
                  <c:v>11.502955933932737</c:v>
                </c:pt>
                <c:pt idx="9221">
                  <c:v>11.502966034075676</c:v>
                </c:pt>
                <c:pt idx="9222">
                  <c:v>11.50297613411656</c:v>
                </c:pt>
                <c:pt idx="9223">
                  <c:v>11.502986234055559</c:v>
                </c:pt>
                <c:pt idx="9224">
                  <c:v>11.502996333892376</c:v>
                </c:pt>
                <c:pt idx="9225">
                  <c:v>11.503006433627338</c:v>
                </c:pt>
                <c:pt idx="9226">
                  <c:v>11.503016533260126</c:v>
                </c:pt>
                <c:pt idx="9227">
                  <c:v>11.503026632790982</c:v>
                </c:pt>
                <c:pt idx="9228">
                  <c:v>11.50303673221987</c:v>
                </c:pt>
                <c:pt idx="9229">
                  <c:v>11.503046831546859</c:v>
                </c:pt>
                <c:pt idx="9230">
                  <c:v>11.503056930771622</c:v>
                </c:pt>
                <c:pt idx="9231">
                  <c:v>11.503067029894513</c:v>
                </c:pt>
                <c:pt idx="9232">
                  <c:v>11.503077128915415</c:v>
                </c:pt>
                <c:pt idx="9233">
                  <c:v>11.503087227834326</c:v>
                </c:pt>
                <c:pt idx="9234">
                  <c:v>11.50309732665125</c:v>
                </c:pt>
                <c:pt idx="9235">
                  <c:v>11.503107425366187</c:v>
                </c:pt>
                <c:pt idx="9236">
                  <c:v>11.503117523979142</c:v>
                </c:pt>
                <c:pt idx="9237">
                  <c:v>11.503127622490098</c:v>
                </c:pt>
                <c:pt idx="9238">
                  <c:v>11.503137720899113</c:v>
                </c:pt>
                <c:pt idx="9239">
                  <c:v>11.503147819206253</c:v>
                </c:pt>
                <c:pt idx="9240">
                  <c:v>11.503157917411173</c:v>
                </c:pt>
                <c:pt idx="9241">
                  <c:v>11.50316801551425</c:v>
                </c:pt>
                <c:pt idx="9242">
                  <c:v>11.503178113515348</c:v>
                </c:pt>
                <c:pt idx="9243">
                  <c:v>11.50318821141448</c:v>
                </c:pt>
                <c:pt idx="9244">
                  <c:v>11.503198309211646</c:v>
                </c:pt>
                <c:pt idx="9245">
                  <c:v>11.503208406906847</c:v>
                </c:pt>
                <c:pt idx="9246">
                  <c:v>11.503218504500087</c:v>
                </c:pt>
                <c:pt idx="9247">
                  <c:v>11.503228601991298</c:v>
                </c:pt>
                <c:pt idx="9248">
                  <c:v>11.503238699380686</c:v>
                </c:pt>
                <c:pt idx="9249">
                  <c:v>11.50324879666805</c:v>
                </c:pt>
                <c:pt idx="9250">
                  <c:v>11.503258893853458</c:v>
                </c:pt>
                <c:pt idx="9251">
                  <c:v>11.503268990936915</c:v>
                </c:pt>
                <c:pt idx="9252">
                  <c:v>11.503279087918418</c:v>
                </c:pt>
                <c:pt idx="9253">
                  <c:v>11.503289184797982</c:v>
                </c:pt>
                <c:pt idx="9254">
                  <c:v>11.503299281575597</c:v>
                </c:pt>
                <c:pt idx="9255">
                  <c:v>11.50330937825127</c:v>
                </c:pt>
                <c:pt idx="9256">
                  <c:v>11.503319474825</c:v>
                </c:pt>
                <c:pt idx="9257">
                  <c:v>11.503329571296781</c:v>
                </c:pt>
                <c:pt idx="9258">
                  <c:v>11.503339667666674</c:v>
                </c:pt>
                <c:pt idx="9259">
                  <c:v>11.503349763934541</c:v>
                </c:pt>
                <c:pt idx="9260">
                  <c:v>11.503359860100518</c:v>
                </c:pt>
                <c:pt idx="9261">
                  <c:v>11.503369956164573</c:v>
                </c:pt>
                <c:pt idx="9262">
                  <c:v>11.503380052126706</c:v>
                </c:pt>
                <c:pt idx="9263">
                  <c:v>11.50339014798689</c:v>
                </c:pt>
                <c:pt idx="9264">
                  <c:v>11.503400243745174</c:v>
                </c:pt>
                <c:pt idx="9265">
                  <c:v>11.503410339401524</c:v>
                </c:pt>
                <c:pt idx="9266">
                  <c:v>11.503420434955924</c:v>
                </c:pt>
                <c:pt idx="9267">
                  <c:v>11.503430530408561</c:v>
                </c:pt>
                <c:pt idx="9268">
                  <c:v>11.503440625759024</c:v>
                </c:pt>
                <c:pt idx="9269">
                  <c:v>11.503450721007686</c:v>
                </c:pt>
                <c:pt idx="9270">
                  <c:v>11.503460816154456</c:v>
                </c:pt>
                <c:pt idx="9271">
                  <c:v>11.503470911199306</c:v>
                </c:pt>
                <c:pt idx="9272">
                  <c:v>11.503481006142326</c:v>
                </c:pt>
                <c:pt idx="9273">
                  <c:v>11.503491100983259</c:v>
                </c:pt>
                <c:pt idx="9274">
                  <c:v>11.503501195722389</c:v>
                </c:pt>
                <c:pt idx="9275">
                  <c:v>11.50351129035962</c:v>
                </c:pt>
                <c:pt idx="9276">
                  <c:v>11.503521384894935</c:v>
                </c:pt>
                <c:pt idx="9277">
                  <c:v>11.503531479328426</c:v>
                </c:pt>
                <c:pt idx="9278">
                  <c:v>11.503541573659978</c:v>
                </c:pt>
                <c:pt idx="9279">
                  <c:v>11.503551667889521</c:v>
                </c:pt>
                <c:pt idx="9280">
                  <c:v>11.503561762017263</c:v>
                </c:pt>
                <c:pt idx="9281">
                  <c:v>11.503571856043116</c:v>
                </c:pt>
                <c:pt idx="9282">
                  <c:v>11.503581949967076</c:v>
                </c:pt>
                <c:pt idx="9283">
                  <c:v>11.503592043789174</c:v>
                </c:pt>
                <c:pt idx="9284">
                  <c:v>11.503602137509448</c:v>
                </c:pt>
                <c:pt idx="9285">
                  <c:v>11.503612231127764</c:v>
                </c:pt>
                <c:pt idx="9286">
                  <c:v>11.503622324644084</c:v>
                </c:pt>
                <c:pt idx="9287">
                  <c:v>11.503632418058739</c:v>
                </c:pt>
                <c:pt idx="9288">
                  <c:v>11.503642511371403</c:v>
                </c:pt>
                <c:pt idx="9289">
                  <c:v>11.50365260458212</c:v>
                </c:pt>
                <c:pt idx="9290">
                  <c:v>11.50366269769105</c:v>
                </c:pt>
                <c:pt idx="9291">
                  <c:v>11.503672790698101</c:v>
                </c:pt>
                <c:pt idx="9292">
                  <c:v>11.503682883603389</c:v>
                </c:pt>
                <c:pt idx="9293">
                  <c:v>11.503692976406736</c:v>
                </c:pt>
                <c:pt idx="9294">
                  <c:v>11.503703069108086</c:v>
                </c:pt>
                <c:pt idx="9295">
                  <c:v>11.503713161707687</c:v>
                </c:pt>
                <c:pt idx="9296">
                  <c:v>11.503723254205429</c:v>
                </c:pt>
                <c:pt idx="9297">
                  <c:v>11.503733346601322</c:v>
                </c:pt>
                <c:pt idx="9298">
                  <c:v>11.50374343889535</c:v>
                </c:pt>
                <c:pt idx="9299">
                  <c:v>11.50375353108752</c:v>
                </c:pt>
                <c:pt idx="9300">
                  <c:v>11.503763623177843</c:v>
                </c:pt>
                <c:pt idx="9301">
                  <c:v>11.50377371516632</c:v>
                </c:pt>
                <c:pt idx="9302">
                  <c:v>11.503783807052956</c:v>
                </c:pt>
                <c:pt idx="9303">
                  <c:v>11.503793898837754</c:v>
                </c:pt>
                <c:pt idx="9304">
                  <c:v>11.503803990520669</c:v>
                </c:pt>
                <c:pt idx="9305">
                  <c:v>11.503814082101766</c:v>
                </c:pt>
                <c:pt idx="9306">
                  <c:v>11.503824173581025</c:v>
                </c:pt>
                <c:pt idx="9307">
                  <c:v>11.503834264958456</c:v>
                </c:pt>
                <c:pt idx="9308">
                  <c:v>11.503844356234056</c:v>
                </c:pt>
                <c:pt idx="9309">
                  <c:v>11.5038544474078</c:v>
                </c:pt>
                <c:pt idx="9310">
                  <c:v>11.503864538479776</c:v>
                </c:pt>
                <c:pt idx="9311">
                  <c:v>11.503874629449816</c:v>
                </c:pt>
                <c:pt idx="9312">
                  <c:v>11.50388472031808</c:v>
                </c:pt>
                <c:pt idx="9313">
                  <c:v>11.503894811084526</c:v>
                </c:pt>
                <c:pt idx="9314">
                  <c:v>11.50390490174915</c:v>
                </c:pt>
                <c:pt idx="9315">
                  <c:v>11.503914992311946</c:v>
                </c:pt>
                <c:pt idx="9316">
                  <c:v>11.503925082772918</c:v>
                </c:pt>
                <c:pt idx="9317">
                  <c:v>11.503935173132096</c:v>
                </c:pt>
                <c:pt idx="9318">
                  <c:v>11.503945263389452</c:v>
                </c:pt>
                <c:pt idx="9319">
                  <c:v>11.503955353545004</c:v>
                </c:pt>
                <c:pt idx="9320">
                  <c:v>11.503965443598718</c:v>
                </c:pt>
                <c:pt idx="9321">
                  <c:v>11.503975533550639</c:v>
                </c:pt>
                <c:pt idx="9322">
                  <c:v>11.503985623400753</c:v>
                </c:pt>
                <c:pt idx="9323">
                  <c:v>11.50399571314907</c:v>
                </c:pt>
                <c:pt idx="9324">
                  <c:v>11.504005802795568</c:v>
                </c:pt>
                <c:pt idx="9325">
                  <c:v>11.504015892340284</c:v>
                </c:pt>
                <c:pt idx="9326">
                  <c:v>11.504025981783148</c:v>
                </c:pt>
                <c:pt idx="9327">
                  <c:v>11.504036071124411</c:v>
                </c:pt>
                <c:pt idx="9328">
                  <c:v>11.504046160363632</c:v>
                </c:pt>
                <c:pt idx="9329">
                  <c:v>11.50405624950117</c:v>
                </c:pt>
                <c:pt idx="9330">
                  <c:v>11.504066338536926</c:v>
                </c:pt>
                <c:pt idx="9331">
                  <c:v>11.504076427470848</c:v>
                </c:pt>
                <c:pt idx="9332">
                  <c:v>11.504086516303154</c:v>
                </c:pt>
                <c:pt idx="9333">
                  <c:v>11.504096605033407</c:v>
                </c:pt>
                <c:pt idx="9334">
                  <c:v>11.50410669366202</c:v>
                </c:pt>
                <c:pt idx="9335">
                  <c:v>11.504116782188833</c:v>
                </c:pt>
                <c:pt idx="9336">
                  <c:v>11.504126870613868</c:v>
                </c:pt>
                <c:pt idx="9337">
                  <c:v>11.504136958937154</c:v>
                </c:pt>
                <c:pt idx="9338">
                  <c:v>11.504147047158646</c:v>
                </c:pt>
                <c:pt idx="9339">
                  <c:v>11.504157135278373</c:v>
                </c:pt>
                <c:pt idx="9340">
                  <c:v>11.50416722329633</c:v>
                </c:pt>
                <c:pt idx="9341">
                  <c:v>11.504177311212498</c:v>
                </c:pt>
                <c:pt idx="9342">
                  <c:v>11.504187399027026</c:v>
                </c:pt>
                <c:pt idx="9343">
                  <c:v>11.504197486739605</c:v>
                </c:pt>
                <c:pt idx="9344">
                  <c:v>11.504207574350501</c:v>
                </c:pt>
                <c:pt idx="9345">
                  <c:v>11.504217661859647</c:v>
                </c:pt>
                <c:pt idx="9346">
                  <c:v>11.504227749267033</c:v>
                </c:pt>
                <c:pt idx="9347">
                  <c:v>11.504237836572672</c:v>
                </c:pt>
                <c:pt idx="9348">
                  <c:v>11.504247923776541</c:v>
                </c:pt>
                <c:pt idx="9349">
                  <c:v>11.504258010878667</c:v>
                </c:pt>
                <c:pt idx="9350">
                  <c:v>11.504268097879045</c:v>
                </c:pt>
                <c:pt idx="9351">
                  <c:v>11.504278184777547</c:v>
                </c:pt>
                <c:pt idx="9352">
                  <c:v>11.504288271574563</c:v>
                </c:pt>
                <c:pt idx="9353">
                  <c:v>11.504298358269709</c:v>
                </c:pt>
                <c:pt idx="9354">
                  <c:v>11.504308444863048</c:v>
                </c:pt>
                <c:pt idx="9355">
                  <c:v>11.504318531354768</c:v>
                </c:pt>
                <c:pt idx="9356">
                  <c:v>11.50432861774471</c:v>
                </c:pt>
                <c:pt idx="9357">
                  <c:v>11.504338704032802</c:v>
                </c:pt>
                <c:pt idx="9358">
                  <c:v>11.504348790219368</c:v>
                </c:pt>
                <c:pt idx="9359">
                  <c:v>11.504358876304103</c:v>
                </c:pt>
                <c:pt idx="9360">
                  <c:v>11.504368962287048</c:v>
                </c:pt>
                <c:pt idx="9361">
                  <c:v>11.504379048168387</c:v>
                </c:pt>
                <c:pt idx="9362">
                  <c:v>11.504389133947956</c:v>
                </c:pt>
                <c:pt idx="9363">
                  <c:v>11.504399219625776</c:v>
                </c:pt>
                <c:pt idx="9364">
                  <c:v>11.504409305201889</c:v>
                </c:pt>
                <c:pt idx="9365">
                  <c:v>11.504419390676286</c:v>
                </c:pt>
                <c:pt idx="9366">
                  <c:v>11.504429476048974</c:v>
                </c:pt>
                <c:pt idx="9367">
                  <c:v>11.504439561320028</c:v>
                </c:pt>
                <c:pt idx="9368">
                  <c:v>11.504449646489302</c:v>
                </c:pt>
                <c:pt idx="9369">
                  <c:v>11.504459731556729</c:v>
                </c:pt>
                <c:pt idx="9370">
                  <c:v>11.504469816522574</c:v>
                </c:pt>
                <c:pt idx="9371">
                  <c:v>11.5044799013867</c:v>
                </c:pt>
                <c:pt idx="9372">
                  <c:v>11.504489986149126</c:v>
                </c:pt>
                <c:pt idx="9373">
                  <c:v>11.504500070809854</c:v>
                </c:pt>
                <c:pt idx="9374">
                  <c:v>11.504510155368882</c:v>
                </c:pt>
                <c:pt idx="9375">
                  <c:v>11.504520239826329</c:v>
                </c:pt>
                <c:pt idx="9376">
                  <c:v>11.50453032418185</c:v>
                </c:pt>
                <c:pt idx="9377">
                  <c:v>11.504540408435789</c:v>
                </c:pt>
                <c:pt idx="9378">
                  <c:v>11.50455049258805</c:v>
                </c:pt>
                <c:pt idx="9379">
                  <c:v>11.504560576638626</c:v>
                </c:pt>
                <c:pt idx="9380">
                  <c:v>11.504570660587468</c:v>
                </c:pt>
                <c:pt idx="9381">
                  <c:v>11.504580744434664</c:v>
                </c:pt>
                <c:pt idx="9382">
                  <c:v>11.50459082818017</c:v>
                </c:pt>
                <c:pt idx="9383">
                  <c:v>11.504600911824006</c:v>
                </c:pt>
                <c:pt idx="9384">
                  <c:v>11.504610995366146</c:v>
                </c:pt>
                <c:pt idx="9385">
                  <c:v>11.50462107880662</c:v>
                </c:pt>
                <c:pt idx="9386">
                  <c:v>11.504631162145408</c:v>
                </c:pt>
                <c:pt idx="9387">
                  <c:v>11.504641245382532</c:v>
                </c:pt>
                <c:pt idx="9388">
                  <c:v>11.504651328517983</c:v>
                </c:pt>
                <c:pt idx="9389">
                  <c:v>11.504661411551748</c:v>
                </c:pt>
                <c:pt idx="9390">
                  <c:v>11.504671494483848</c:v>
                </c:pt>
                <c:pt idx="9391">
                  <c:v>11.504681577314336</c:v>
                </c:pt>
                <c:pt idx="9392">
                  <c:v>11.504691660043118</c:v>
                </c:pt>
                <c:pt idx="9393">
                  <c:v>11.504701742670248</c:v>
                </c:pt>
                <c:pt idx="9394">
                  <c:v>11.504711825195718</c:v>
                </c:pt>
                <c:pt idx="9395">
                  <c:v>11.504721907619498</c:v>
                </c:pt>
                <c:pt idx="9396">
                  <c:v>11.5047319899417</c:v>
                </c:pt>
                <c:pt idx="9397">
                  <c:v>11.504742072162276</c:v>
                </c:pt>
                <c:pt idx="9398">
                  <c:v>11.50475215428107</c:v>
                </c:pt>
                <c:pt idx="9399">
                  <c:v>11.504762236298276</c:v>
                </c:pt>
                <c:pt idx="9400">
                  <c:v>11.504772318213842</c:v>
                </c:pt>
                <c:pt idx="9401">
                  <c:v>11.504782400027764</c:v>
                </c:pt>
                <c:pt idx="9402">
                  <c:v>11.50479248174004</c:v>
                </c:pt>
                <c:pt idx="9403">
                  <c:v>11.504802563350678</c:v>
                </c:pt>
                <c:pt idx="9404">
                  <c:v>11.504812644859678</c:v>
                </c:pt>
                <c:pt idx="9405">
                  <c:v>11.504822726267042</c:v>
                </c:pt>
                <c:pt idx="9406">
                  <c:v>11.504832807572773</c:v>
                </c:pt>
                <c:pt idx="9407">
                  <c:v>11.504842888776873</c:v>
                </c:pt>
                <c:pt idx="9408">
                  <c:v>11.504852969879344</c:v>
                </c:pt>
                <c:pt idx="9409">
                  <c:v>11.504863050880168</c:v>
                </c:pt>
                <c:pt idx="9410">
                  <c:v>11.504873131779398</c:v>
                </c:pt>
                <c:pt idx="9411">
                  <c:v>11.504883212577004</c:v>
                </c:pt>
                <c:pt idx="9412">
                  <c:v>11.504893293272964</c:v>
                </c:pt>
                <c:pt idx="9413">
                  <c:v>11.504903373867316</c:v>
                </c:pt>
                <c:pt idx="9414">
                  <c:v>11.504913454360048</c:v>
                </c:pt>
                <c:pt idx="9415">
                  <c:v>11.504923534751168</c:v>
                </c:pt>
                <c:pt idx="9416">
                  <c:v>11.504933615040676</c:v>
                </c:pt>
                <c:pt idx="9417">
                  <c:v>11.504943695228571</c:v>
                </c:pt>
                <c:pt idx="9418">
                  <c:v>11.504953775314798</c:v>
                </c:pt>
                <c:pt idx="9419">
                  <c:v>11.504963855299533</c:v>
                </c:pt>
                <c:pt idx="9420">
                  <c:v>11.504973935182608</c:v>
                </c:pt>
                <c:pt idx="9421">
                  <c:v>11.504984014964124</c:v>
                </c:pt>
                <c:pt idx="9422">
                  <c:v>11.504994094643974</c:v>
                </c:pt>
                <c:pt idx="9423">
                  <c:v>11.505004174222325</c:v>
                </c:pt>
                <c:pt idx="9424">
                  <c:v>11.505014253699018</c:v>
                </c:pt>
                <c:pt idx="9425">
                  <c:v>11.505024333073974</c:v>
                </c:pt>
                <c:pt idx="9426">
                  <c:v>11.505034412347566</c:v>
                </c:pt>
                <c:pt idx="9427">
                  <c:v>11.505044491519374</c:v>
                </c:pt>
                <c:pt idx="9428">
                  <c:v>11.505054570589795</c:v>
                </c:pt>
                <c:pt idx="9429">
                  <c:v>11.505064649558379</c:v>
                </c:pt>
                <c:pt idx="9430">
                  <c:v>11.505074728425514</c:v>
                </c:pt>
                <c:pt idx="9431">
                  <c:v>11.505084807191126</c:v>
                </c:pt>
                <c:pt idx="9432">
                  <c:v>11.505094885855074</c:v>
                </c:pt>
                <c:pt idx="9433">
                  <c:v>11.505104964417434</c:v>
                </c:pt>
                <c:pt idx="9434">
                  <c:v>11.505115042878252</c:v>
                </c:pt>
                <c:pt idx="9435">
                  <c:v>11.505125121237493</c:v>
                </c:pt>
                <c:pt idx="9436">
                  <c:v>11.505135199495166</c:v>
                </c:pt>
                <c:pt idx="9437">
                  <c:v>11.505145277651357</c:v>
                </c:pt>
                <c:pt idx="9438">
                  <c:v>11.505155355705806</c:v>
                </c:pt>
                <c:pt idx="9439">
                  <c:v>11.505165433658766</c:v>
                </c:pt>
                <c:pt idx="9440">
                  <c:v>11.505175511510167</c:v>
                </c:pt>
                <c:pt idx="9441">
                  <c:v>11.505185589260076</c:v>
                </c:pt>
                <c:pt idx="9442">
                  <c:v>11.505195666908326</c:v>
                </c:pt>
                <c:pt idx="9443">
                  <c:v>11.50520574445501</c:v>
                </c:pt>
                <c:pt idx="9444">
                  <c:v>11.505215821900173</c:v>
                </c:pt>
                <c:pt idx="9445">
                  <c:v>11.505225899243802</c:v>
                </c:pt>
                <c:pt idx="9446">
                  <c:v>11.505235976485856</c:v>
                </c:pt>
                <c:pt idx="9447">
                  <c:v>11.505246053626479</c:v>
                </c:pt>
                <c:pt idx="9448">
                  <c:v>11.505256130665376</c:v>
                </c:pt>
                <c:pt idx="9449">
                  <c:v>11.505266207602824</c:v>
                </c:pt>
                <c:pt idx="9450">
                  <c:v>11.50527628443862</c:v>
                </c:pt>
                <c:pt idx="9451">
                  <c:v>11.505286361172956</c:v>
                </c:pt>
                <c:pt idx="9452">
                  <c:v>11.505296437805836</c:v>
                </c:pt>
                <c:pt idx="9453">
                  <c:v>11.505306514337104</c:v>
                </c:pt>
                <c:pt idx="9454">
                  <c:v>11.505316590766776</c:v>
                </c:pt>
                <c:pt idx="9455">
                  <c:v>11.505326667094899</c:v>
                </c:pt>
                <c:pt idx="9456">
                  <c:v>11.505336743321553</c:v>
                </c:pt>
                <c:pt idx="9457">
                  <c:v>11.505346819446839</c:v>
                </c:pt>
                <c:pt idx="9458">
                  <c:v>11.505356895470324</c:v>
                </c:pt>
                <c:pt idx="9459">
                  <c:v>11.50536697139235</c:v>
                </c:pt>
                <c:pt idx="9460">
                  <c:v>11.5053770472129</c:v>
                </c:pt>
                <c:pt idx="9461">
                  <c:v>11.505387122931927</c:v>
                </c:pt>
                <c:pt idx="9462">
                  <c:v>11.505397198549456</c:v>
                </c:pt>
                <c:pt idx="9463">
                  <c:v>11.505407274065565</c:v>
                </c:pt>
                <c:pt idx="9464">
                  <c:v>11.505417349480014</c:v>
                </c:pt>
                <c:pt idx="9465">
                  <c:v>11.505427424792869</c:v>
                </c:pt>
                <c:pt idx="9466">
                  <c:v>11.505437500004469</c:v>
                </c:pt>
                <c:pt idx="9467">
                  <c:v>11.505447575114408</c:v>
                </c:pt>
                <c:pt idx="9468">
                  <c:v>11.505457650122807</c:v>
                </c:pt>
                <c:pt idx="9469">
                  <c:v>11.505467725029726</c:v>
                </c:pt>
                <c:pt idx="9470">
                  <c:v>11.50547779983507</c:v>
                </c:pt>
                <c:pt idx="9471">
                  <c:v>11.505487874539149</c:v>
                </c:pt>
                <c:pt idx="9472">
                  <c:v>11.505497949141523</c:v>
                </c:pt>
                <c:pt idx="9473">
                  <c:v>11.505508023642372</c:v>
                </c:pt>
                <c:pt idx="9474">
                  <c:v>11.505518098041806</c:v>
                </c:pt>
                <c:pt idx="9475">
                  <c:v>11.505528172339753</c:v>
                </c:pt>
                <c:pt idx="9476">
                  <c:v>11.505538246536325</c:v>
                </c:pt>
                <c:pt idx="9477">
                  <c:v>11.505548320631178</c:v>
                </c:pt>
                <c:pt idx="9478">
                  <c:v>11.505558394624726</c:v>
                </c:pt>
                <c:pt idx="9479">
                  <c:v>11.505568468516659</c:v>
                </c:pt>
                <c:pt idx="9480">
                  <c:v>11.505578542307175</c:v>
                </c:pt>
                <c:pt idx="9481">
                  <c:v>11.505588615996334</c:v>
                </c:pt>
                <c:pt idx="9482">
                  <c:v>11.505598689583772</c:v>
                </c:pt>
                <c:pt idx="9483">
                  <c:v>11.50560876306985</c:v>
                </c:pt>
                <c:pt idx="9484">
                  <c:v>11.505618836454456</c:v>
                </c:pt>
                <c:pt idx="9485">
                  <c:v>11.50562890973759</c:v>
                </c:pt>
                <c:pt idx="9486">
                  <c:v>11.505638982919256</c:v>
                </c:pt>
                <c:pt idx="9487">
                  <c:v>11.505649055999553</c:v>
                </c:pt>
                <c:pt idx="9488">
                  <c:v>11.505659128978182</c:v>
                </c:pt>
                <c:pt idx="9489">
                  <c:v>11.505669201855452</c:v>
                </c:pt>
                <c:pt idx="9490">
                  <c:v>11.505679274631326</c:v>
                </c:pt>
                <c:pt idx="9491">
                  <c:v>11.505689347305742</c:v>
                </c:pt>
                <c:pt idx="9492">
                  <c:v>11.505699419878574</c:v>
                </c:pt>
                <c:pt idx="9493">
                  <c:v>11.505709492350002</c:v>
                </c:pt>
                <c:pt idx="9494">
                  <c:v>11.505719564719989</c:v>
                </c:pt>
                <c:pt idx="9495">
                  <c:v>11.505729636988518</c:v>
                </c:pt>
                <c:pt idx="9496">
                  <c:v>11.505739709155502</c:v>
                </c:pt>
                <c:pt idx="9497">
                  <c:v>11.505749781221132</c:v>
                </c:pt>
                <c:pt idx="9498">
                  <c:v>11.505759853185449</c:v>
                </c:pt>
                <c:pt idx="9499">
                  <c:v>11.505769925048074</c:v>
                </c:pt>
                <c:pt idx="9500">
                  <c:v>11.505779996809448</c:v>
                </c:pt>
                <c:pt idx="9501">
                  <c:v>11.505790068469341</c:v>
                </c:pt>
                <c:pt idx="9502">
                  <c:v>11.505800140027652</c:v>
                </c:pt>
                <c:pt idx="9503">
                  <c:v>11.505810211484736</c:v>
                </c:pt>
                <c:pt idx="9504">
                  <c:v>11.505820282840181</c:v>
                </c:pt>
                <c:pt idx="9505">
                  <c:v>11.505830354094376</c:v>
                </c:pt>
                <c:pt idx="9506">
                  <c:v>11.505840425247024</c:v>
                </c:pt>
                <c:pt idx="9507">
                  <c:v>11.505850496298272</c:v>
                </c:pt>
                <c:pt idx="9508">
                  <c:v>11.505860567248106</c:v>
                </c:pt>
                <c:pt idx="9509">
                  <c:v>11.505870638096525</c:v>
                </c:pt>
                <c:pt idx="9510">
                  <c:v>11.505880708843524</c:v>
                </c:pt>
                <c:pt idx="9511">
                  <c:v>11.505890779489174</c:v>
                </c:pt>
                <c:pt idx="9512">
                  <c:v>11.505900850033274</c:v>
                </c:pt>
                <c:pt idx="9513">
                  <c:v>11.505910920476012</c:v>
                </c:pt>
                <c:pt idx="9514">
                  <c:v>11.505920990817346</c:v>
                </c:pt>
                <c:pt idx="9515">
                  <c:v>11.50593106105727</c:v>
                </c:pt>
                <c:pt idx="9516">
                  <c:v>11.505941131195783</c:v>
                </c:pt>
                <c:pt idx="9517">
                  <c:v>11.505951201232891</c:v>
                </c:pt>
                <c:pt idx="9518">
                  <c:v>11.505961271168596</c:v>
                </c:pt>
                <c:pt idx="9519">
                  <c:v>11.505971341002891</c:v>
                </c:pt>
                <c:pt idx="9520">
                  <c:v>11.505981410735799</c:v>
                </c:pt>
                <c:pt idx="9521">
                  <c:v>11.5059914803673</c:v>
                </c:pt>
                <c:pt idx="9522">
                  <c:v>11.506001549897404</c:v>
                </c:pt>
                <c:pt idx="9523">
                  <c:v>11.50601161932612</c:v>
                </c:pt>
                <c:pt idx="9524">
                  <c:v>11.506021688653398</c:v>
                </c:pt>
                <c:pt idx="9525">
                  <c:v>11.506031757879366</c:v>
                </c:pt>
                <c:pt idx="9526">
                  <c:v>11.506041827003926</c:v>
                </c:pt>
                <c:pt idx="9527">
                  <c:v>11.506051896027056</c:v>
                </c:pt>
                <c:pt idx="9528">
                  <c:v>11.506061964948818</c:v>
                </c:pt>
                <c:pt idx="9529">
                  <c:v>11.506072033769311</c:v>
                </c:pt>
                <c:pt idx="9530">
                  <c:v>11.50608210248831</c:v>
                </c:pt>
                <c:pt idx="9531">
                  <c:v>11.50609217110585</c:v>
                </c:pt>
                <c:pt idx="9532">
                  <c:v>11.506102239622196</c:v>
                </c:pt>
                <c:pt idx="9533">
                  <c:v>11.506112308036982</c:v>
                </c:pt>
                <c:pt idx="9534">
                  <c:v>11.50612237635049</c:v>
                </c:pt>
                <c:pt idx="9535">
                  <c:v>11.506132444562626</c:v>
                </c:pt>
                <c:pt idx="9536">
                  <c:v>11.506142512673406</c:v>
                </c:pt>
                <c:pt idx="9537">
                  <c:v>11.5061525806828</c:v>
                </c:pt>
                <c:pt idx="9538">
                  <c:v>11.506162648590838</c:v>
                </c:pt>
                <c:pt idx="9539">
                  <c:v>11.506172716397517</c:v>
                </c:pt>
                <c:pt idx="9540">
                  <c:v>11.506182784102837</c:v>
                </c:pt>
                <c:pt idx="9541">
                  <c:v>11.506192851706826</c:v>
                </c:pt>
                <c:pt idx="9542">
                  <c:v>11.506202919209491</c:v>
                </c:pt>
                <c:pt idx="9543">
                  <c:v>11.506212986610651</c:v>
                </c:pt>
                <c:pt idx="9544">
                  <c:v>11.506223053910498</c:v>
                </c:pt>
                <c:pt idx="9545">
                  <c:v>11.506233121109103</c:v>
                </c:pt>
                <c:pt idx="9546">
                  <c:v>11.506243188206307</c:v>
                </c:pt>
                <c:pt idx="9547">
                  <c:v>11.506253255202164</c:v>
                </c:pt>
                <c:pt idx="9548">
                  <c:v>11.506263322096668</c:v>
                </c:pt>
                <c:pt idx="9549">
                  <c:v>11.506273388889849</c:v>
                </c:pt>
                <c:pt idx="9550">
                  <c:v>11.506283455581684</c:v>
                </c:pt>
                <c:pt idx="9551">
                  <c:v>11.506293522172168</c:v>
                </c:pt>
                <c:pt idx="9552">
                  <c:v>11.506303588661346</c:v>
                </c:pt>
                <c:pt idx="9553">
                  <c:v>11.506313655049169</c:v>
                </c:pt>
                <c:pt idx="9554">
                  <c:v>11.506323721335566</c:v>
                </c:pt>
                <c:pt idx="9555">
                  <c:v>11.506333787520818</c:v>
                </c:pt>
                <c:pt idx="9556">
                  <c:v>11.506343853604674</c:v>
                </c:pt>
                <c:pt idx="9557">
                  <c:v>11.506353919587189</c:v>
                </c:pt>
                <c:pt idx="9558">
                  <c:v>11.506363985468383</c:v>
                </c:pt>
                <c:pt idx="9559">
                  <c:v>11.506374051248256</c:v>
                </c:pt>
                <c:pt idx="9560">
                  <c:v>11.506384116926824</c:v>
                </c:pt>
                <c:pt idx="9561">
                  <c:v>11.506394182504042</c:v>
                </c:pt>
                <c:pt idx="9562">
                  <c:v>11.506404247980086</c:v>
                </c:pt>
                <c:pt idx="9563">
                  <c:v>11.50641431335457</c:v>
                </c:pt>
                <c:pt idx="9564">
                  <c:v>11.506424378627992</c:v>
                </c:pt>
                <c:pt idx="9565">
                  <c:v>11.50643444379987</c:v>
                </c:pt>
                <c:pt idx="9566">
                  <c:v>11.506444508870556</c:v>
                </c:pt>
                <c:pt idx="9567">
                  <c:v>11.506454573840058</c:v>
                </c:pt>
                <c:pt idx="9568">
                  <c:v>11.506464638708128</c:v>
                </c:pt>
                <c:pt idx="9569">
                  <c:v>11.506474703474765</c:v>
                </c:pt>
                <c:pt idx="9570">
                  <c:v>11.506484768140345</c:v>
                </c:pt>
                <c:pt idx="9571">
                  <c:v>11.506494832704556</c:v>
                </c:pt>
                <c:pt idx="9572">
                  <c:v>11.506504897167458</c:v>
                </c:pt>
                <c:pt idx="9573">
                  <c:v>11.506514961528987</c:v>
                </c:pt>
                <c:pt idx="9574">
                  <c:v>11.506525025789276</c:v>
                </c:pt>
                <c:pt idx="9575">
                  <c:v>11.506535089948345</c:v>
                </c:pt>
                <c:pt idx="9576">
                  <c:v>11.506545154006037</c:v>
                </c:pt>
                <c:pt idx="9577">
                  <c:v>11.506555217962502</c:v>
                </c:pt>
                <c:pt idx="9578">
                  <c:v>11.506565281817545</c:v>
                </c:pt>
                <c:pt idx="9579">
                  <c:v>11.506575345571418</c:v>
                </c:pt>
                <c:pt idx="9580">
                  <c:v>11.506585409224074</c:v>
                </c:pt>
                <c:pt idx="9581">
                  <c:v>11.506595472775356</c:v>
                </c:pt>
                <c:pt idx="9582">
                  <c:v>11.506605536225511</c:v>
                </c:pt>
                <c:pt idx="9583">
                  <c:v>11.506615599574189</c:v>
                </c:pt>
                <c:pt idx="9584">
                  <c:v>11.506625662821701</c:v>
                </c:pt>
                <c:pt idx="9585">
                  <c:v>11.506635725968026</c:v>
                </c:pt>
                <c:pt idx="9586">
                  <c:v>11.50664578901292</c:v>
                </c:pt>
                <c:pt idx="9587">
                  <c:v>11.506655851956674</c:v>
                </c:pt>
                <c:pt idx="9588">
                  <c:v>11.506665914799084</c:v>
                </c:pt>
                <c:pt idx="9589">
                  <c:v>11.506675977540276</c:v>
                </c:pt>
                <c:pt idx="9590">
                  <c:v>11.506686040180318</c:v>
                </c:pt>
                <c:pt idx="9591">
                  <c:v>11.506696102718887</c:v>
                </c:pt>
                <c:pt idx="9592">
                  <c:v>11.50670616515632</c:v>
                </c:pt>
                <c:pt idx="9593">
                  <c:v>11.506716227492484</c:v>
                </c:pt>
                <c:pt idx="9594">
                  <c:v>11.506726289727474</c:v>
                </c:pt>
                <c:pt idx="9595">
                  <c:v>11.506736351861186</c:v>
                </c:pt>
                <c:pt idx="9596">
                  <c:v>11.506746413893516</c:v>
                </c:pt>
                <c:pt idx="9597">
                  <c:v>11.506756475824726</c:v>
                </c:pt>
                <c:pt idx="9598">
                  <c:v>11.506766537654748</c:v>
                </c:pt>
                <c:pt idx="9599">
                  <c:v>11.506776599383452</c:v>
                </c:pt>
                <c:pt idx="9600">
                  <c:v>11.506786661010819</c:v>
                </c:pt>
                <c:pt idx="9601">
                  <c:v>11.506796722537052</c:v>
                </c:pt>
                <c:pt idx="9602">
                  <c:v>11.506806783962052</c:v>
                </c:pt>
                <c:pt idx="9603">
                  <c:v>11.506816845285822</c:v>
                </c:pt>
                <c:pt idx="9604">
                  <c:v>11.506826906508374</c:v>
                </c:pt>
                <c:pt idx="9605">
                  <c:v>11.506836967629781</c:v>
                </c:pt>
                <c:pt idx="9606">
                  <c:v>11.506847028649776</c:v>
                </c:pt>
                <c:pt idx="9607">
                  <c:v>11.506857089568626</c:v>
                </c:pt>
                <c:pt idx="9608">
                  <c:v>11.50686715038627</c:v>
                </c:pt>
                <c:pt idx="9609">
                  <c:v>11.506877211102704</c:v>
                </c:pt>
                <c:pt idx="9610">
                  <c:v>11.506887271717995</c:v>
                </c:pt>
                <c:pt idx="9611">
                  <c:v>11.506897332231887</c:v>
                </c:pt>
                <c:pt idx="9612">
                  <c:v>11.506907392644672</c:v>
                </c:pt>
                <c:pt idx="9613">
                  <c:v>11.506917452956234</c:v>
                </c:pt>
                <c:pt idx="9614">
                  <c:v>11.506927513166596</c:v>
                </c:pt>
                <c:pt idx="9615">
                  <c:v>11.506937573275756</c:v>
                </c:pt>
                <c:pt idx="9616">
                  <c:v>11.506947633283724</c:v>
                </c:pt>
                <c:pt idx="9617">
                  <c:v>11.506957693190435</c:v>
                </c:pt>
                <c:pt idx="9618">
                  <c:v>11.506967752995982</c:v>
                </c:pt>
                <c:pt idx="9619">
                  <c:v>11.506977812700326</c:v>
                </c:pt>
                <c:pt idx="9620">
                  <c:v>11.506987872303474</c:v>
                </c:pt>
                <c:pt idx="9621">
                  <c:v>11.506997931805429</c:v>
                </c:pt>
                <c:pt idx="9622">
                  <c:v>11.507007991206192</c:v>
                </c:pt>
                <c:pt idx="9623">
                  <c:v>11.507018050505762</c:v>
                </c:pt>
                <c:pt idx="9624">
                  <c:v>11.507028109704143</c:v>
                </c:pt>
                <c:pt idx="9625">
                  <c:v>11.507038168801342</c:v>
                </c:pt>
                <c:pt idx="9626">
                  <c:v>11.507048227797352</c:v>
                </c:pt>
                <c:pt idx="9627">
                  <c:v>11.507058286692168</c:v>
                </c:pt>
                <c:pt idx="9628">
                  <c:v>11.507068345485818</c:v>
                </c:pt>
                <c:pt idx="9629">
                  <c:v>11.507078404178298</c:v>
                </c:pt>
                <c:pt idx="9630">
                  <c:v>11.507088462769595</c:v>
                </c:pt>
                <c:pt idx="9631">
                  <c:v>11.507098521259715</c:v>
                </c:pt>
                <c:pt idx="9632">
                  <c:v>11.507108579648676</c:v>
                </c:pt>
                <c:pt idx="9633">
                  <c:v>11.507118637936442</c:v>
                </c:pt>
                <c:pt idx="9634">
                  <c:v>11.507128696123051</c:v>
                </c:pt>
                <c:pt idx="9635">
                  <c:v>11.507138754208494</c:v>
                </c:pt>
                <c:pt idx="9636">
                  <c:v>11.507148812192773</c:v>
                </c:pt>
                <c:pt idx="9637">
                  <c:v>11.507158870075891</c:v>
                </c:pt>
                <c:pt idx="9638">
                  <c:v>11.507168927857848</c:v>
                </c:pt>
                <c:pt idx="9639">
                  <c:v>11.507178985538648</c:v>
                </c:pt>
                <c:pt idx="9640">
                  <c:v>11.5071890431183</c:v>
                </c:pt>
                <c:pt idx="9641">
                  <c:v>11.507199100596781</c:v>
                </c:pt>
                <c:pt idx="9642">
                  <c:v>11.507209157974119</c:v>
                </c:pt>
                <c:pt idx="9643">
                  <c:v>11.507219215250307</c:v>
                </c:pt>
                <c:pt idx="9644">
                  <c:v>11.50722927242535</c:v>
                </c:pt>
                <c:pt idx="9645">
                  <c:v>11.507239329499274</c:v>
                </c:pt>
                <c:pt idx="9646">
                  <c:v>11.507249386471992</c:v>
                </c:pt>
                <c:pt idx="9647">
                  <c:v>11.507259443343601</c:v>
                </c:pt>
                <c:pt idx="9648">
                  <c:v>11.507269500114068</c:v>
                </c:pt>
                <c:pt idx="9649">
                  <c:v>11.507279556783402</c:v>
                </c:pt>
                <c:pt idx="9650">
                  <c:v>11.507289613351599</c:v>
                </c:pt>
                <c:pt idx="9651">
                  <c:v>11.507299669818662</c:v>
                </c:pt>
                <c:pt idx="9652">
                  <c:v>11.507309726184593</c:v>
                </c:pt>
                <c:pt idx="9653">
                  <c:v>11.507319782449395</c:v>
                </c:pt>
                <c:pt idx="9654">
                  <c:v>11.507329838613069</c:v>
                </c:pt>
                <c:pt idx="9655">
                  <c:v>11.507339894675622</c:v>
                </c:pt>
                <c:pt idx="9656">
                  <c:v>11.507349950637042</c:v>
                </c:pt>
                <c:pt idx="9657">
                  <c:v>11.507360006497347</c:v>
                </c:pt>
                <c:pt idx="9658">
                  <c:v>11.507370062256426</c:v>
                </c:pt>
                <c:pt idx="9659">
                  <c:v>11.507380117914598</c:v>
                </c:pt>
                <c:pt idx="9660">
                  <c:v>11.507390173471498</c:v>
                </c:pt>
                <c:pt idx="9661">
                  <c:v>11.507400228927485</c:v>
                </c:pt>
                <c:pt idx="9662">
                  <c:v>11.50741028428212</c:v>
                </c:pt>
                <c:pt idx="9663">
                  <c:v>11.507420339535736</c:v>
                </c:pt>
                <c:pt idx="9664">
                  <c:v>11.507430394688379</c:v>
                </c:pt>
                <c:pt idx="9665">
                  <c:v>11.507440449739654</c:v>
                </c:pt>
                <c:pt idx="9666">
                  <c:v>11.507450504690002</c:v>
                </c:pt>
                <c:pt idx="9667">
                  <c:v>11.507460559539172</c:v>
                </c:pt>
                <c:pt idx="9668">
                  <c:v>11.507470614287326</c:v>
                </c:pt>
                <c:pt idx="9669">
                  <c:v>11.507480668934274</c:v>
                </c:pt>
                <c:pt idx="9670">
                  <c:v>11.507490723480183</c:v>
                </c:pt>
                <c:pt idx="9671">
                  <c:v>11.507500777925006</c:v>
                </c:pt>
                <c:pt idx="9672">
                  <c:v>11.507510832268776</c:v>
                </c:pt>
                <c:pt idx="9673">
                  <c:v>11.507520886511369</c:v>
                </c:pt>
                <c:pt idx="9674">
                  <c:v>11.507530940652922</c:v>
                </c:pt>
                <c:pt idx="9675">
                  <c:v>11.5075409946934</c:v>
                </c:pt>
                <c:pt idx="9676">
                  <c:v>11.507551048632768</c:v>
                </c:pt>
                <c:pt idx="9677">
                  <c:v>11.507561102471048</c:v>
                </c:pt>
                <c:pt idx="9678">
                  <c:v>11.507571156208304</c:v>
                </c:pt>
                <c:pt idx="9679">
                  <c:v>11.507581209844474</c:v>
                </c:pt>
                <c:pt idx="9680">
                  <c:v>11.507591263379521</c:v>
                </c:pt>
                <c:pt idx="9681">
                  <c:v>11.507601316813528</c:v>
                </c:pt>
                <c:pt idx="9682">
                  <c:v>11.50761137014646</c:v>
                </c:pt>
                <c:pt idx="9683">
                  <c:v>11.507621423378318</c:v>
                </c:pt>
                <c:pt idx="9684">
                  <c:v>11.50763147650912</c:v>
                </c:pt>
                <c:pt idx="9685">
                  <c:v>11.507641529538851</c:v>
                </c:pt>
                <c:pt idx="9686">
                  <c:v>11.507651582467521</c:v>
                </c:pt>
                <c:pt idx="9687">
                  <c:v>11.507661635295118</c:v>
                </c:pt>
                <c:pt idx="9688">
                  <c:v>11.507671688021681</c:v>
                </c:pt>
                <c:pt idx="9689">
                  <c:v>11.507681740647168</c:v>
                </c:pt>
                <c:pt idx="9690">
                  <c:v>11.507691793171615</c:v>
                </c:pt>
                <c:pt idx="9691">
                  <c:v>11.507701845595003</c:v>
                </c:pt>
                <c:pt idx="9692">
                  <c:v>11.507711897917346</c:v>
                </c:pt>
                <c:pt idx="9693">
                  <c:v>11.507721950138631</c:v>
                </c:pt>
                <c:pt idx="9694">
                  <c:v>11.507732002258875</c:v>
                </c:pt>
                <c:pt idx="9695">
                  <c:v>11.507742054278074</c:v>
                </c:pt>
                <c:pt idx="9696">
                  <c:v>11.50775210619623</c:v>
                </c:pt>
                <c:pt idx="9697">
                  <c:v>11.50776215801335</c:v>
                </c:pt>
                <c:pt idx="9698">
                  <c:v>11.507772209729429</c:v>
                </c:pt>
                <c:pt idx="9699">
                  <c:v>11.50778226134447</c:v>
                </c:pt>
                <c:pt idx="9700">
                  <c:v>11.507792312858482</c:v>
                </c:pt>
                <c:pt idx="9701">
                  <c:v>11.507802364271448</c:v>
                </c:pt>
                <c:pt idx="9702">
                  <c:v>11.507812415583405</c:v>
                </c:pt>
                <c:pt idx="9703">
                  <c:v>11.507822466794318</c:v>
                </c:pt>
                <c:pt idx="9704">
                  <c:v>11.507832517904369</c:v>
                </c:pt>
                <c:pt idx="9705">
                  <c:v>11.507842568913089</c:v>
                </c:pt>
                <c:pt idx="9706">
                  <c:v>11.507852619821024</c:v>
                </c:pt>
                <c:pt idx="9707">
                  <c:v>11.507862670627766</c:v>
                </c:pt>
                <c:pt idx="9708">
                  <c:v>11.507872721333463</c:v>
                </c:pt>
                <c:pt idx="9709">
                  <c:v>11.507882771938371</c:v>
                </c:pt>
                <c:pt idx="9710">
                  <c:v>11.507892822442154</c:v>
                </c:pt>
                <c:pt idx="9711">
                  <c:v>11.507902872844976</c:v>
                </c:pt>
                <c:pt idx="9712">
                  <c:v>11.507912923146684</c:v>
                </c:pt>
                <c:pt idx="9713">
                  <c:v>11.507922973347437</c:v>
                </c:pt>
                <c:pt idx="9714">
                  <c:v>11.507933023447185</c:v>
                </c:pt>
                <c:pt idx="9715">
                  <c:v>11.507943073445929</c:v>
                </c:pt>
                <c:pt idx="9716">
                  <c:v>11.507953123343668</c:v>
                </c:pt>
                <c:pt idx="9717">
                  <c:v>11.507963173140411</c:v>
                </c:pt>
                <c:pt idx="9718">
                  <c:v>11.507973222836148</c:v>
                </c:pt>
                <c:pt idx="9719">
                  <c:v>11.507983272430909</c:v>
                </c:pt>
                <c:pt idx="9720">
                  <c:v>11.507993321924666</c:v>
                </c:pt>
                <c:pt idx="9721">
                  <c:v>11.508003371317431</c:v>
                </c:pt>
                <c:pt idx="9722">
                  <c:v>11.508013420609208</c:v>
                </c:pt>
                <c:pt idx="9723">
                  <c:v>11.508023469799991</c:v>
                </c:pt>
                <c:pt idx="9724">
                  <c:v>11.508033518889826</c:v>
                </c:pt>
                <c:pt idx="9725">
                  <c:v>11.508043567878621</c:v>
                </c:pt>
                <c:pt idx="9726">
                  <c:v>11.50805361676646</c:v>
                </c:pt>
                <c:pt idx="9727">
                  <c:v>11.508063665553298</c:v>
                </c:pt>
                <c:pt idx="9728">
                  <c:v>11.508073714239201</c:v>
                </c:pt>
                <c:pt idx="9729">
                  <c:v>11.508083762824111</c:v>
                </c:pt>
                <c:pt idx="9730">
                  <c:v>11.508093811308052</c:v>
                </c:pt>
                <c:pt idx="9731">
                  <c:v>11.508103859691012</c:v>
                </c:pt>
                <c:pt idx="9732">
                  <c:v>11.508113907972998</c:v>
                </c:pt>
                <c:pt idx="9733">
                  <c:v>11.508123956154018</c:v>
                </c:pt>
                <c:pt idx="9734">
                  <c:v>11.508134004234099</c:v>
                </c:pt>
                <c:pt idx="9735">
                  <c:v>11.508144052213199</c:v>
                </c:pt>
                <c:pt idx="9736">
                  <c:v>11.508154100091318</c:v>
                </c:pt>
                <c:pt idx="9737">
                  <c:v>11.508164147868518</c:v>
                </c:pt>
                <c:pt idx="9738">
                  <c:v>11.508174195544742</c:v>
                </c:pt>
                <c:pt idx="9739">
                  <c:v>11.50818424312002</c:v>
                </c:pt>
                <c:pt idx="9740">
                  <c:v>11.508194290594327</c:v>
                </c:pt>
                <c:pt idx="9741">
                  <c:v>11.508204337967706</c:v>
                </c:pt>
                <c:pt idx="9742">
                  <c:v>11.508214385240098</c:v>
                </c:pt>
                <c:pt idx="9743">
                  <c:v>11.508224432411472</c:v>
                </c:pt>
                <c:pt idx="9744">
                  <c:v>11.508234479482105</c:v>
                </c:pt>
                <c:pt idx="9745">
                  <c:v>11.508244526451687</c:v>
                </c:pt>
                <c:pt idx="9746">
                  <c:v>11.508254573320334</c:v>
                </c:pt>
                <c:pt idx="9747">
                  <c:v>11.508264620088033</c:v>
                </c:pt>
                <c:pt idx="9748">
                  <c:v>11.508274666754748</c:v>
                </c:pt>
                <c:pt idx="9749">
                  <c:v>11.508284713320634</c:v>
                </c:pt>
                <c:pt idx="9750">
                  <c:v>11.508294759785533</c:v>
                </c:pt>
                <c:pt idx="9751">
                  <c:v>11.508304806149503</c:v>
                </c:pt>
                <c:pt idx="9752">
                  <c:v>11.508314852412543</c:v>
                </c:pt>
                <c:pt idx="9753">
                  <c:v>11.50832489857466</c:v>
                </c:pt>
                <c:pt idx="9754">
                  <c:v>11.508334944635848</c:v>
                </c:pt>
                <c:pt idx="9755">
                  <c:v>11.508344990596118</c:v>
                </c:pt>
                <c:pt idx="9756">
                  <c:v>11.508355036455468</c:v>
                </c:pt>
                <c:pt idx="9757">
                  <c:v>11.508365082213748</c:v>
                </c:pt>
                <c:pt idx="9758">
                  <c:v>11.508375127871286</c:v>
                </c:pt>
                <c:pt idx="9759">
                  <c:v>11.50838517342801</c:v>
                </c:pt>
                <c:pt idx="9760">
                  <c:v>11.508395218883702</c:v>
                </c:pt>
                <c:pt idx="9761">
                  <c:v>11.508405264238473</c:v>
                </c:pt>
                <c:pt idx="9762">
                  <c:v>11.508415309492342</c:v>
                </c:pt>
                <c:pt idx="9763">
                  <c:v>11.508425354645304</c:v>
                </c:pt>
                <c:pt idx="9764">
                  <c:v>11.508435399697374</c:v>
                </c:pt>
                <c:pt idx="9765">
                  <c:v>11.508445444648521</c:v>
                </c:pt>
                <c:pt idx="9766">
                  <c:v>11.508455489498768</c:v>
                </c:pt>
                <c:pt idx="9767">
                  <c:v>11.508465534248154</c:v>
                </c:pt>
                <c:pt idx="9768">
                  <c:v>11.508475578896597</c:v>
                </c:pt>
                <c:pt idx="9769">
                  <c:v>11.508485623444166</c:v>
                </c:pt>
                <c:pt idx="9770">
                  <c:v>11.508495667890843</c:v>
                </c:pt>
                <c:pt idx="9771">
                  <c:v>11.50850571223663</c:v>
                </c:pt>
                <c:pt idx="9772">
                  <c:v>11.508515756481518</c:v>
                </c:pt>
                <c:pt idx="9773">
                  <c:v>11.508525800625542</c:v>
                </c:pt>
                <c:pt idx="9774">
                  <c:v>11.508535844668724</c:v>
                </c:pt>
                <c:pt idx="9775">
                  <c:v>11.50854588861092</c:v>
                </c:pt>
                <c:pt idx="9776">
                  <c:v>11.508555932452285</c:v>
                </c:pt>
                <c:pt idx="9777">
                  <c:v>11.508565976192768</c:v>
                </c:pt>
                <c:pt idx="9778">
                  <c:v>11.5085760198324</c:v>
                </c:pt>
                <c:pt idx="9779">
                  <c:v>11.50858606337113</c:v>
                </c:pt>
                <c:pt idx="9780">
                  <c:v>11.508596106809026</c:v>
                </c:pt>
                <c:pt idx="9781">
                  <c:v>11.508606150146004</c:v>
                </c:pt>
                <c:pt idx="9782">
                  <c:v>11.50861619338213</c:v>
                </c:pt>
                <c:pt idx="9783">
                  <c:v>11.508626236517404</c:v>
                </c:pt>
                <c:pt idx="9784">
                  <c:v>11.508636279551824</c:v>
                </c:pt>
                <c:pt idx="9785">
                  <c:v>11.508646322485356</c:v>
                </c:pt>
                <c:pt idx="9786">
                  <c:v>11.508656365318021</c:v>
                </c:pt>
                <c:pt idx="9787">
                  <c:v>11.508666408049844</c:v>
                </c:pt>
                <c:pt idx="9788">
                  <c:v>11.508676450680813</c:v>
                </c:pt>
                <c:pt idx="9789">
                  <c:v>11.508686493210929</c:v>
                </c:pt>
                <c:pt idx="9790">
                  <c:v>11.508696535640322</c:v>
                </c:pt>
                <c:pt idx="9791">
                  <c:v>11.508706577968729</c:v>
                </c:pt>
                <c:pt idx="9792">
                  <c:v>11.508716620196168</c:v>
                </c:pt>
                <c:pt idx="9793">
                  <c:v>11.508726662322895</c:v>
                </c:pt>
                <c:pt idx="9794">
                  <c:v>11.508736704348774</c:v>
                </c:pt>
                <c:pt idx="9795">
                  <c:v>11.508746746273811</c:v>
                </c:pt>
                <c:pt idx="9796">
                  <c:v>11.508756788098008</c:v>
                </c:pt>
                <c:pt idx="9797">
                  <c:v>11.50876682982137</c:v>
                </c:pt>
                <c:pt idx="9798">
                  <c:v>11.508776871443894</c:v>
                </c:pt>
                <c:pt idx="9799">
                  <c:v>11.508786912965586</c:v>
                </c:pt>
                <c:pt idx="9800">
                  <c:v>11.508796954386456</c:v>
                </c:pt>
                <c:pt idx="9801">
                  <c:v>11.508806995706482</c:v>
                </c:pt>
                <c:pt idx="9802">
                  <c:v>11.508817036925684</c:v>
                </c:pt>
                <c:pt idx="9803">
                  <c:v>11.508827078044066</c:v>
                </c:pt>
                <c:pt idx="9804">
                  <c:v>11.508837119061624</c:v>
                </c:pt>
                <c:pt idx="9805">
                  <c:v>11.508847159978357</c:v>
                </c:pt>
                <c:pt idx="9806">
                  <c:v>11.508857200794273</c:v>
                </c:pt>
                <c:pt idx="9807">
                  <c:v>11.508867241509375</c:v>
                </c:pt>
                <c:pt idx="9808">
                  <c:v>11.50887728212366</c:v>
                </c:pt>
                <c:pt idx="9809">
                  <c:v>11.508887322637131</c:v>
                </c:pt>
                <c:pt idx="9810">
                  <c:v>11.508897363049792</c:v>
                </c:pt>
                <c:pt idx="9811">
                  <c:v>11.508907403361643</c:v>
                </c:pt>
                <c:pt idx="9812">
                  <c:v>11.508917443572599</c:v>
                </c:pt>
                <c:pt idx="9813">
                  <c:v>11.508927483682918</c:v>
                </c:pt>
                <c:pt idx="9814">
                  <c:v>11.508937523692367</c:v>
                </c:pt>
                <c:pt idx="9815">
                  <c:v>11.508947563601005</c:v>
                </c:pt>
                <c:pt idx="9816">
                  <c:v>11.508957603408843</c:v>
                </c:pt>
                <c:pt idx="9817">
                  <c:v>11.508967643115787</c:v>
                </c:pt>
                <c:pt idx="9818">
                  <c:v>11.508977682722048</c:v>
                </c:pt>
                <c:pt idx="9819">
                  <c:v>11.508987722227568</c:v>
                </c:pt>
                <c:pt idx="9820">
                  <c:v>11.508997761632248</c:v>
                </c:pt>
                <c:pt idx="9821">
                  <c:v>11.509007800936123</c:v>
                </c:pt>
                <c:pt idx="9822">
                  <c:v>11.50901784013922</c:v>
                </c:pt>
                <c:pt idx="9823">
                  <c:v>11.50902787924152</c:v>
                </c:pt>
                <c:pt idx="9824">
                  <c:v>11.509037918243152</c:v>
                </c:pt>
                <c:pt idx="9825">
                  <c:v>11.509047957143776</c:v>
                </c:pt>
                <c:pt idx="9826">
                  <c:v>11.509057995943754</c:v>
                </c:pt>
                <c:pt idx="9827">
                  <c:v>11.509068034642924</c:v>
                </c:pt>
                <c:pt idx="9828">
                  <c:v>11.509078073241335</c:v>
                </c:pt>
                <c:pt idx="9829">
                  <c:v>11.509088111738974</c:v>
                </c:pt>
                <c:pt idx="9830">
                  <c:v>11.509098150135841</c:v>
                </c:pt>
                <c:pt idx="9831">
                  <c:v>11.509108188431941</c:v>
                </c:pt>
                <c:pt idx="9832">
                  <c:v>11.509118226627274</c:v>
                </c:pt>
                <c:pt idx="9833">
                  <c:v>11.509128264721843</c:v>
                </c:pt>
                <c:pt idx="9834">
                  <c:v>11.50913830271565</c:v>
                </c:pt>
                <c:pt idx="9835">
                  <c:v>11.5091483406087</c:v>
                </c:pt>
                <c:pt idx="9836">
                  <c:v>11.509158378400986</c:v>
                </c:pt>
                <c:pt idx="9837">
                  <c:v>11.509168416092511</c:v>
                </c:pt>
                <c:pt idx="9838">
                  <c:v>11.509178453683294</c:v>
                </c:pt>
                <c:pt idx="9839">
                  <c:v>11.509188491173319</c:v>
                </c:pt>
                <c:pt idx="9840">
                  <c:v>11.509198528562594</c:v>
                </c:pt>
                <c:pt idx="9841">
                  <c:v>11.509208565851118</c:v>
                </c:pt>
                <c:pt idx="9842">
                  <c:v>11.509218603038901</c:v>
                </c:pt>
                <c:pt idx="9843">
                  <c:v>11.509228640125938</c:v>
                </c:pt>
                <c:pt idx="9844">
                  <c:v>11.509238677112236</c:v>
                </c:pt>
                <c:pt idx="9845">
                  <c:v>11.509248713997788</c:v>
                </c:pt>
                <c:pt idx="9846">
                  <c:v>11.509258750782605</c:v>
                </c:pt>
                <c:pt idx="9847">
                  <c:v>11.509268787466683</c:v>
                </c:pt>
                <c:pt idx="9848">
                  <c:v>11.509278824050018</c:v>
                </c:pt>
                <c:pt idx="9849">
                  <c:v>11.509288860532646</c:v>
                </c:pt>
                <c:pt idx="9850">
                  <c:v>11.50929889691453</c:v>
                </c:pt>
                <c:pt idx="9851">
                  <c:v>11.509308933195687</c:v>
                </c:pt>
                <c:pt idx="9852">
                  <c:v>11.509318969376118</c:v>
                </c:pt>
                <c:pt idx="9853">
                  <c:v>11.509329005455818</c:v>
                </c:pt>
                <c:pt idx="9854">
                  <c:v>11.509339041434808</c:v>
                </c:pt>
                <c:pt idx="9855">
                  <c:v>11.509349077313074</c:v>
                </c:pt>
                <c:pt idx="9856">
                  <c:v>11.509359113090619</c:v>
                </c:pt>
                <c:pt idx="9857">
                  <c:v>11.509369148767451</c:v>
                </c:pt>
                <c:pt idx="9858">
                  <c:v>11.509379184343548</c:v>
                </c:pt>
                <c:pt idx="9859">
                  <c:v>11.509389219819099</c:v>
                </c:pt>
                <c:pt idx="9860">
                  <c:v>11.509399255193674</c:v>
                </c:pt>
                <c:pt idx="9861">
                  <c:v>11.509409290467799</c:v>
                </c:pt>
                <c:pt idx="9862">
                  <c:v>11.509419325641026</c:v>
                </c:pt>
                <c:pt idx="9863">
                  <c:v>11.509429360713519</c:v>
                </c:pt>
                <c:pt idx="9864">
                  <c:v>11.509439395685529</c:v>
                </c:pt>
                <c:pt idx="9865">
                  <c:v>11.509449430556574</c:v>
                </c:pt>
                <c:pt idx="9866">
                  <c:v>11.509459465327074</c:v>
                </c:pt>
                <c:pt idx="9867">
                  <c:v>11.50946949999685</c:v>
                </c:pt>
                <c:pt idx="9868">
                  <c:v>11.509479534566069</c:v>
                </c:pt>
                <c:pt idx="9869">
                  <c:v>11.509489569034441</c:v>
                </c:pt>
                <c:pt idx="9870">
                  <c:v>11.509499603402126</c:v>
                </c:pt>
                <c:pt idx="9871">
                  <c:v>11.509509637669192</c:v>
                </c:pt>
                <c:pt idx="9872">
                  <c:v>11.509519671835402</c:v>
                </c:pt>
                <c:pt idx="9873">
                  <c:v>11.50952970590105</c:v>
                </c:pt>
                <c:pt idx="9874">
                  <c:v>11.509539739866158</c:v>
                </c:pt>
                <c:pt idx="9875">
                  <c:v>11.509549773730322</c:v>
                </c:pt>
                <c:pt idx="9876">
                  <c:v>11.509559807494027</c:v>
                </c:pt>
                <c:pt idx="9877">
                  <c:v>11.509569841156866</c:v>
                </c:pt>
                <c:pt idx="9878">
                  <c:v>11.509579874719154</c:v>
                </c:pt>
                <c:pt idx="9879">
                  <c:v>11.509589908180827</c:v>
                </c:pt>
                <c:pt idx="9880">
                  <c:v>11.509599941541676</c:v>
                </c:pt>
                <c:pt idx="9881">
                  <c:v>11.509609974802018</c:v>
                </c:pt>
                <c:pt idx="9882">
                  <c:v>11.509620007961502</c:v>
                </c:pt>
                <c:pt idx="9883">
                  <c:v>11.509630041020436</c:v>
                </c:pt>
                <c:pt idx="9884">
                  <c:v>11.509640073978726</c:v>
                </c:pt>
                <c:pt idx="9885">
                  <c:v>11.509650106836309</c:v>
                </c:pt>
                <c:pt idx="9886">
                  <c:v>11.509660139593272</c:v>
                </c:pt>
                <c:pt idx="9887">
                  <c:v>11.509670172249555</c:v>
                </c:pt>
                <c:pt idx="9888">
                  <c:v>11.509680204805338</c:v>
                </c:pt>
                <c:pt idx="9889">
                  <c:v>11.509690237260338</c:v>
                </c:pt>
                <c:pt idx="9890">
                  <c:v>11.509700269614534</c:v>
                </c:pt>
                <c:pt idx="9891">
                  <c:v>11.509710301868274</c:v>
                </c:pt>
                <c:pt idx="9892">
                  <c:v>11.509720334021306</c:v>
                </c:pt>
                <c:pt idx="9893">
                  <c:v>11.5097303660737</c:v>
                </c:pt>
                <c:pt idx="9894">
                  <c:v>11.509740398025476</c:v>
                </c:pt>
                <c:pt idx="9895">
                  <c:v>11.509750429876581</c:v>
                </c:pt>
                <c:pt idx="9896">
                  <c:v>11.509760461627073</c:v>
                </c:pt>
                <c:pt idx="9897">
                  <c:v>11.509770493276925</c:v>
                </c:pt>
                <c:pt idx="9898">
                  <c:v>11.509780524826176</c:v>
                </c:pt>
                <c:pt idx="9899">
                  <c:v>11.509790556274774</c:v>
                </c:pt>
                <c:pt idx="9900">
                  <c:v>11.509800587622706</c:v>
                </c:pt>
                <c:pt idx="9901">
                  <c:v>11.50981061887005</c:v>
                </c:pt>
                <c:pt idx="9902">
                  <c:v>11.509820650016749</c:v>
                </c:pt>
                <c:pt idx="9903">
                  <c:v>11.509830681062837</c:v>
                </c:pt>
                <c:pt idx="9904">
                  <c:v>11.509840712008376</c:v>
                </c:pt>
                <c:pt idx="9905">
                  <c:v>11.509850742853148</c:v>
                </c:pt>
                <c:pt idx="9906">
                  <c:v>11.509860773597383</c:v>
                </c:pt>
                <c:pt idx="9907">
                  <c:v>11.509870804241</c:v>
                </c:pt>
                <c:pt idx="9908">
                  <c:v>11.509880834784123</c:v>
                </c:pt>
                <c:pt idx="9909">
                  <c:v>11.509890865226406</c:v>
                </c:pt>
                <c:pt idx="9910">
                  <c:v>11.509900895568288</c:v>
                </c:pt>
                <c:pt idx="9911">
                  <c:v>11.509910925809359</c:v>
                </c:pt>
                <c:pt idx="9912">
                  <c:v>11.509920955949974</c:v>
                </c:pt>
                <c:pt idx="9913">
                  <c:v>11.509930985989989</c:v>
                </c:pt>
                <c:pt idx="9914">
                  <c:v>11.509941015929362</c:v>
                </c:pt>
                <c:pt idx="9915">
                  <c:v>11.509951045768039</c:v>
                </c:pt>
                <c:pt idx="9916">
                  <c:v>11.50996107550622</c:v>
                </c:pt>
                <c:pt idx="9917">
                  <c:v>11.509971105143793</c:v>
                </c:pt>
                <c:pt idx="9918">
                  <c:v>11.509981134680778</c:v>
                </c:pt>
                <c:pt idx="9919">
                  <c:v>11.509991164117148</c:v>
                </c:pt>
                <c:pt idx="9920">
                  <c:v>11.510001193452981</c:v>
                </c:pt>
                <c:pt idx="9921">
                  <c:v>11.510011222688204</c:v>
                </c:pt>
                <c:pt idx="9922">
                  <c:v>11.510021251822838</c:v>
                </c:pt>
                <c:pt idx="9923">
                  <c:v>11.510031280856893</c:v>
                </c:pt>
                <c:pt idx="9924">
                  <c:v>11.510041309790365</c:v>
                </c:pt>
                <c:pt idx="9925">
                  <c:v>11.510051338623272</c:v>
                </c:pt>
                <c:pt idx="9926">
                  <c:v>11.510061367355487</c:v>
                </c:pt>
                <c:pt idx="9927">
                  <c:v>11.510071395987321</c:v>
                </c:pt>
                <c:pt idx="9928">
                  <c:v>11.510081424518493</c:v>
                </c:pt>
                <c:pt idx="9929">
                  <c:v>11.510091452949094</c:v>
                </c:pt>
                <c:pt idx="9930">
                  <c:v>11.510101481279033</c:v>
                </c:pt>
                <c:pt idx="9931">
                  <c:v>11.510111509508592</c:v>
                </c:pt>
                <c:pt idx="9932">
                  <c:v>11.510121537637493</c:v>
                </c:pt>
                <c:pt idx="9933">
                  <c:v>11.510131565665834</c:v>
                </c:pt>
                <c:pt idx="9934">
                  <c:v>11.510141593593612</c:v>
                </c:pt>
                <c:pt idx="9935">
                  <c:v>11.510151621420798</c:v>
                </c:pt>
                <c:pt idx="9936">
                  <c:v>11.510161649147497</c:v>
                </c:pt>
                <c:pt idx="9937">
                  <c:v>11.510171676773608</c:v>
                </c:pt>
                <c:pt idx="9938">
                  <c:v>11.510181704299161</c:v>
                </c:pt>
                <c:pt idx="9939">
                  <c:v>11.510191731724168</c:v>
                </c:pt>
                <c:pt idx="9940">
                  <c:v>11.510201759048632</c:v>
                </c:pt>
                <c:pt idx="9941">
                  <c:v>11.510211786272402</c:v>
                </c:pt>
                <c:pt idx="9942">
                  <c:v>11.510221813395914</c:v>
                </c:pt>
                <c:pt idx="9943">
                  <c:v>11.51023184041874</c:v>
                </c:pt>
                <c:pt idx="9944">
                  <c:v>11.510241867341025</c:v>
                </c:pt>
                <c:pt idx="9945">
                  <c:v>11.510251894162773</c:v>
                </c:pt>
                <c:pt idx="9946">
                  <c:v>11.510261920883988</c:v>
                </c:pt>
                <c:pt idx="9947">
                  <c:v>11.510271947504663</c:v>
                </c:pt>
                <c:pt idx="9948">
                  <c:v>11.51028197402481</c:v>
                </c:pt>
                <c:pt idx="9949">
                  <c:v>11.510292000444425</c:v>
                </c:pt>
                <c:pt idx="9950">
                  <c:v>11.510302026763515</c:v>
                </c:pt>
                <c:pt idx="9951">
                  <c:v>11.510312052982075</c:v>
                </c:pt>
                <c:pt idx="9952">
                  <c:v>11.510322079100114</c:v>
                </c:pt>
                <c:pt idx="9953">
                  <c:v>11.510332105117628</c:v>
                </c:pt>
                <c:pt idx="9954">
                  <c:v>11.510342131034625</c:v>
                </c:pt>
                <c:pt idx="9955">
                  <c:v>11.510352156851098</c:v>
                </c:pt>
                <c:pt idx="9956">
                  <c:v>11.510362182567063</c:v>
                </c:pt>
                <c:pt idx="9957">
                  <c:v>11.510372208182511</c:v>
                </c:pt>
                <c:pt idx="9958">
                  <c:v>11.510382233697452</c:v>
                </c:pt>
                <c:pt idx="9959">
                  <c:v>11.510392259111873</c:v>
                </c:pt>
                <c:pt idx="9960">
                  <c:v>11.510402284425806</c:v>
                </c:pt>
                <c:pt idx="9961">
                  <c:v>11.510412309639291</c:v>
                </c:pt>
                <c:pt idx="9962">
                  <c:v>11.510422334752112</c:v>
                </c:pt>
                <c:pt idx="9963">
                  <c:v>11.510432359764637</c:v>
                </c:pt>
                <c:pt idx="9964">
                  <c:v>11.510442384676422</c:v>
                </c:pt>
                <c:pt idx="9965">
                  <c:v>11.510452409487836</c:v>
                </c:pt>
                <c:pt idx="9966">
                  <c:v>11.51046243419875</c:v>
                </c:pt>
                <c:pt idx="9967">
                  <c:v>11.51047245880917</c:v>
                </c:pt>
                <c:pt idx="9968">
                  <c:v>11.510482483319089</c:v>
                </c:pt>
                <c:pt idx="9969">
                  <c:v>11.510492507728628</c:v>
                </c:pt>
                <c:pt idx="9970">
                  <c:v>11.510502532037474</c:v>
                </c:pt>
                <c:pt idx="9971">
                  <c:v>11.510512556246061</c:v>
                </c:pt>
                <c:pt idx="9972">
                  <c:v>11.51052258035392</c:v>
                </c:pt>
                <c:pt idx="9973">
                  <c:v>11.510532604361424</c:v>
                </c:pt>
                <c:pt idx="9974">
                  <c:v>11.510542628268476</c:v>
                </c:pt>
                <c:pt idx="9975">
                  <c:v>11.510552652074976</c:v>
                </c:pt>
                <c:pt idx="9976">
                  <c:v>11.510562675781054</c:v>
                </c:pt>
                <c:pt idx="9977">
                  <c:v>11.510572699386676</c:v>
                </c:pt>
                <c:pt idx="9978">
                  <c:v>11.510582722891751</c:v>
                </c:pt>
                <c:pt idx="9979">
                  <c:v>11.510592746296402</c:v>
                </c:pt>
                <c:pt idx="9980">
                  <c:v>11.510602769600583</c:v>
                </c:pt>
                <c:pt idx="9981">
                  <c:v>11.5106127928043</c:v>
                </c:pt>
                <c:pt idx="9982">
                  <c:v>11.510622815907556</c:v>
                </c:pt>
                <c:pt idx="9983">
                  <c:v>11.510632838910439</c:v>
                </c:pt>
                <c:pt idx="9984">
                  <c:v>11.510642861812677</c:v>
                </c:pt>
                <c:pt idx="9985">
                  <c:v>11.510652884614551</c:v>
                </c:pt>
                <c:pt idx="9986">
                  <c:v>11.51066290731597</c:v>
                </c:pt>
                <c:pt idx="9987">
                  <c:v>11.510672929916934</c:v>
                </c:pt>
                <c:pt idx="9988">
                  <c:v>11.510682952417454</c:v>
                </c:pt>
                <c:pt idx="9989">
                  <c:v>11.510692974817514</c:v>
                </c:pt>
                <c:pt idx="9990">
                  <c:v>11.510702997117129</c:v>
                </c:pt>
                <c:pt idx="9991">
                  <c:v>11.510713019316302</c:v>
                </c:pt>
                <c:pt idx="9992">
                  <c:v>11.510723041415018</c:v>
                </c:pt>
                <c:pt idx="9993">
                  <c:v>11.510733063413314</c:v>
                </c:pt>
                <c:pt idx="9994">
                  <c:v>11.510743085311161</c:v>
                </c:pt>
                <c:pt idx="9995">
                  <c:v>11.510753107108568</c:v>
                </c:pt>
                <c:pt idx="9996">
                  <c:v>11.510763128805545</c:v>
                </c:pt>
                <c:pt idx="9997">
                  <c:v>11.510773150402068</c:v>
                </c:pt>
                <c:pt idx="9998">
                  <c:v>11.510783171898195</c:v>
                </c:pt>
                <c:pt idx="9999">
                  <c:v>11.510793193293868</c:v>
                </c:pt>
                <c:pt idx="10000">
                  <c:v>11.510803214589156</c:v>
                </c:pt>
                <c:pt idx="10001">
                  <c:v>11.510813235783974</c:v>
                </c:pt>
                <c:pt idx="10002">
                  <c:v>11.510823256878359</c:v>
                </c:pt>
                <c:pt idx="10003">
                  <c:v>11.510833277872354</c:v>
                </c:pt>
                <c:pt idx="10004">
                  <c:v>11.510843298766005</c:v>
                </c:pt>
                <c:pt idx="10005">
                  <c:v>11.51085331955905</c:v>
                </c:pt>
                <c:pt idx="10006">
                  <c:v>11.510863340251698</c:v>
                </c:pt>
                <c:pt idx="10007">
                  <c:v>11.510873360844098</c:v>
                </c:pt>
                <c:pt idx="10008">
                  <c:v>11.510883381336003</c:v>
                </c:pt>
                <c:pt idx="10009">
                  <c:v>11.510893401727499</c:v>
                </c:pt>
                <c:pt idx="10010">
                  <c:v>11.510903422018494</c:v>
                </c:pt>
                <c:pt idx="10011">
                  <c:v>11.510913442209269</c:v>
                </c:pt>
                <c:pt idx="10012">
                  <c:v>11.510923462299433</c:v>
                </c:pt>
                <c:pt idx="10013">
                  <c:v>11.510933482289435</c:v>
                </c:pt>
                <c:pt idx="10014">
                  <c:v>11.510943502178916</c:v>
                </c:pt>
                <c:pt idx="10015">
                  <c:v>11.510953521968</c:v>
                </c:pt>
                <c:pt idx="10016">
                  <c:v>11.510963541656688</c:v>
                </c:pt>
                <c:pt idx="10017">
                  <c:v>11.510973561244983</c:v>
                </c:pt>
                <c:pt idx="10018">
                  <c:v>11.510983580732868</c:v>
                </c:pt>
                <c:pt idx="10019">
                  <c:v>11.510993600120401</c:v>
                </c:pt>
                <c:pt idx="10020">
                  <c:v>11.51100361940753</c:v>
                </c:pt>
                <c:pt idx="10021">
                  <c:v>11.511013638594273</c:v>
                </c:pt>
                <c:pt idx="10022">
                  <c:v>11.511023657680632</c:v>
                </c:pt>
                <c:pt idx="10023">
                  <c:v>11.511033676666624</c:v>
                </c:pt>
                <c:pt idx="10024">
                  <c:v>11.51104369555221</c:v>
                </c:pt>
                <c:pt idx="10025">
                  <c:v>11.511053714337431</c:v>
                </c:pt>
                <c:pt idx="10026">
                  <c:v>11.511063733022278</c:v>
                </c:pt>
                <c:pt idx="10027">
                  <c:v>11.511073751606748</c:v>
                </c:pt>
                <c:pt idx="10028">
                  <c:v>11.511083770090798</c:v>
                </c:pt>
                <c:pt idx="10029">
                  <c:v>11.511093788474483</c:v>
                </c:pt>
                <c:pt idx="10030">
                  <c:v>11.511103806757959</c:v>
                </c:pt>
                <c:pt idx="10031">
                  <c:v>11.511113824940962</c:v>
                </c:pt>
                <c:pt idx="10032">
                  <c:v>11.511123843023601</c:v>
                </c:pt>
                <c:pt idx="10033">
                  <c:v>11.511133861005868</c:v>
                </c:pt>
                <c:pt idx="10034">
                  <c:v>11.5111438788878</c:v>
                </c:pt>
                <c:pt idx="10035">
                  <c:v>11.511153896669359</c:v>
                </c:pt>
                <c:pt idx="10036">
                  <c:v>11.51116391435048</c:v>
                </c:pt>
                <c:pt idx="10037">
                  <c:v>11.511173931931348</c:v>
                </c:pt>
                <c:pt idx="10038">
                  <c:v>11.511183949411921</c:v>
                </c:pt>
                <c:pt idx="10039">
                  <c:v>11.511193966792048</c:v>
                </c:pt>
                <c:pt idx="10040">
                  <c:v>11.511203984071759</c:v>
                </c:pt>
                <c:pt idx="10041">
                  <c:v>11.511214001251348</c:v>
                </c:pt>
                <c:pt idx="10042">
                  <c:v>11.511224018330468</c:v>
                </c:pt>
                <c:pt idx="10043">
                  <c:v>11.511234035309359</c:v>
                </c:pt>
                <c:pt idx="10044">
                  <c:v>11.511244052187704</c:v>
                </c:pt>
                <c:pt idx="10045">
                  <c:v>11.511254068965794</c:v>
                </c:pt>
                <c:pt idx="10046">
                  <c:v>11.511264085643548</c:v>
                </c:pt>
                <c:pt idx="10047">
                  <c:v>11.511274102220998</c:v>
                </c:pt>
                <c:pt idx="10048">
                  <c:v>11.511284118698104</c:v>
                </c:pt>
                <c:pt idx="10049">
                  <c:v>11.511294135074868</c:v>
                </c:pt>
                <c:pt idx="10050">
                  <c:v>11.511304151351318</c:v>
                </c:pt>
                <c:pt idx="10051">
                  <c:v>11.511314167527448</c:v>
                </c:pt>
                <c:pt idx="10052">
                  <c:v>11.511324183603248</c:v>
                </c:pt>
                <c:pt idx="10053">
                  <c:v>11.511334199578735</c:v>
                </c:pt>
                <c:pt idx="10054">
                  <c:v>11.511344215453899</c:v>
                </c:pt>
                <c:pt idx="10055">
                  <c:v>11.511354231228752</c:v>
                </c:pt>
                <c:pt idx="10056">
                  <c:v>11.511364246903273</c:v>
                </c:pt>
                <c:pt idx="10057">
                  <c:v>11.511374262477448</c:v>
                </c:pt>
                <c:pt idx="10058">
                  <c:v>11.5113842779514</c:v>
                </c:pt>
                <c:pt idx="10059">
                  <c:v>11.511394293325004</c:v>
                </c:pt>
                <c:pt idx="10060">
                  <c:v>11.511404308598324</c:v>
                </c:pt>
                <c:pt idx="10061">
                  <c:v>11.511414323771277</c:v>
                </c:pt>
                <c:pt idx="10062">
                  <c:v>11.511424338844026</c:v>
                </c:pt>
                <c:pt idx="10063">
                  <c:v>11.511434353816426</c:v>
                </c:pt>
                <c:pt idx="10064">
                  <c:v>11.511444368688474</c:v>
                </c:pt>
                <c:pt idx="10065">
                  <c:v>11.511454383460222</c:v>
                </c:pt>
                <c:pt idx="10066">
                  <c:v>11.511464398131714</c:v>
                </c:pt>
                <c:pt idx="10067">
                  <c:v>11.51147441270292</c:v>
                </c:pt>
                <c:pt idx="10068">
                  <c:v>11.511484427173825</c:v>
                </c:pt>
                <c:pt idx="10069">
                  <c:v>11.511494441544446</c:v>
                </c:pt>
                <c:pt idx="10070">
                  <c:v>11.511504455814782</c:v>
                </c:pt>
                <c:pt idx="10071">
                  <c:v>11.511514469984832</c:v>
                </c:pt>
                <c:pt idx="10072">
                  <c:v>11.51152448405451</c:v>
                </c:pt>
                <c:pt idx="10073">
                  <c:v>11.511534498024124</c:v>
                </c:pt>
                <c:pt idx="10074">
                  <c:v>11.511544511893376</c:v>
                </c:pt>
                <c:pt idx="10075">
                  <c:v>11.511554525662321</c:v>
                </c:pt>
                <c:pt idx="10076">
                  <c:v>11.511564539330887</c:v>
                </c:pt>
                <c:pt idx="10077">
                  <c:v>11.511574552899274</c:v>
                </c:pt>
                <c:pt idx="10078">
                  <c:v>11.511584566367484</c:v>
                </c:pt>
                <c:pt idx="10079">
                  <c:v>11.511594579735345</c:v>
                </c:pt>
                <c:pt idx="10080">
                  <c:v>11.51160459300282</c:v>
                </c:pt>
                <c:pt idx="10081">
                  <c:v>11.511614606170118</c:v>
                </c:pt>
                <c:pt idx="10082">
                  <c:v>11.51162461923718</c:v>
                </c:pt>
                <c:pt idx="10083">
                  <c:v>11.511634632204068</c:v>
                </c:pt>
                <c:pt idx="10084">
                  <c:v>11.511644645070501</c:v>
                </c:pt>
                <c:pt idx="10085">
                  <c:v>11.511654657836782</c:v>
                </c:pt>
                <c:pt idx="10086">
                  <c:v>11.511664670502805</c:v>
                </c:pt>
                <c:pt idx="10087">
                  <c:v>11.511674683068568</c:v>
                </c:pt>
                <c:pt idx="10088">
                  <c:v>11.5116846955341</c:v>
                </c:pt>
                <c:pt idx="10089">
                  <c:v>11.511694707899366</c:v>
                </c:pt>
                <c:pt idx="10090">
                  <c:v>11.511704720164392</c:v>
                </c:pt>
                <c:pt idx="10091">
                  <c:v>11.511714732329171</c:v>
                </c:pt>
                <c:pt idx="10092">
                  <c:v>11.511724744393698</c:v>
                </c:pt>
                <c:pt idx="10093">
                  <c:v>11.511734756358006</c:v>
                </c:pt>
                <c:pt idx="10094">
                  <c:v>11.511744768222066</c:v>
                </c:pt>
                <c:pt idx="10095">
                  <c:v>11.511754779985889</c:v>
                </c:pt>
                <c:pt idx="10096">
                  <c:v>11.511764791649473</c:v>
                </c:pt>
                <c:pt idx="10097">
                  <c:v>11.511774803212818</c:v>
                </c:pt>
                <c:pt idx="10098">
                  <c:v>11.511784814676052</c:v>
                </c:pt>
                <c:pt idx="10099">
                  <c:v>11.511794826038855</c:v>
                </c:pt>
                <c:pt idx="10100">
                  <c:v>11.511804837301526</c:v>
                </c:pt>
                <c:pt idx="10101">
                  <c:v>11.511814848463972</c:v>
                </c:pt>
                <c:pt idx="10102">
                  <c:v>11.511824859526286</c:v>
                </c:pt>
                <c:pt idx="10103">
                  <c:v>11.511834870488322</c:v>
                </c:pt>
                <c:pt idx="10104">
                  <c:v>11.511844881350001</c:v>
                </c:pt>
                <c:pt idx="10105">
                  <c:v>11.511854892111549</c:v>
                </c:pt>
                <c:pt idx="10106">
                  <c:v>11.511864902772908</c:v>
                </c:pt>
                <c:pt idx="10107">
                  <c:v>11.511874913334049</c:v>
                </c:pt>
                <c:pt idx="10108">
                  <c:v>11.51188492379498</c:v>
                </c:pt>
                <c:pt idx="10109">
                  <c:v>11.511894934155704</c:v>
                </c:pt>
                <c:pt idx="10110">
                  <c:v>11.511904944416221</c:v>
                </c:pt>
                <c:pt idx="10111">
                  <c:v>11.511914954576531</c:v>
                </c:pt>
                <c:pt idx="10112">
                  <c:v>11.511924964636645</c:v>
                </c:pt>
                <c:pt idx="10113">
                  <c:v>11.511934974596555</c:v>
                </c:pt>
                <c:pt idx="10114">
                  <c:v>11.511944984456267</c:v>
                </c:pt>
                <c:pt idx="10115">
                  <c:v>11.511954994215783</c:v>
                </c:pt>
                <c:pt idx="10116">
                  <c:v>11.511965003875098</c:v>
                </c:pt>
                <c:pt idx="10117">
                  <c:v>11.511975013434233</c:v>
                </c:pt>
                <c:pt idx="10118">
                  <c:v>11.511985022893148</c:v>
                </c:pt>
                <c:pt idx="10119">
                  <c:v>11.511995032251923</c:v>
                </c:pt>
                <c:pt idx="10120">
                  <c:v>11.512005041510481</c:v>
                </c:pt>
                <c:pt idx="10121">
                  <c:v>11.512015050668866</c:v>
                </c:pt>
                <c:pt idx="10122">
                  <c:v>11.512025059727074</c:v>
                </c:pt>
                <c:pt idx="10123">
                  <c:v>11.512035068685122</c:v>
                </c:pt>
                <c:pt idx="10124">
                  <c:v>11.512045077543025</c:v>
                </c:pt>
                <c:pt idx="10125">
                  <c:v>11.512055086300585</c:v>
                </c:pt>
                <c:pt idx="10126">
                  <c:v>11.512065094958073</c:v>
                </c:pt>
                <c:pt idx="10127">
                  <c:v>11.512075103515388</c:v>
                </c:pt>
                <c:pt idx="10128">
                  <c:v>11.512085111972535</c:v>
                </c:pt>
                <c:pt idx="10129">
                  <c:v>11.512095120329514</c:v>
                </c:pt>
                <c:pt idx="10130">
                  <c:v>11.512105128586326</c:v>
                </c:pt>
                <c:pt idx="10131">
                  <c:v>11.512115136742974</c:v>
                </c:pt>
                <c:pt idx="10132">
                  <c:v>11.512125144799448</c:v>
                </c:pt>
                <c:pt idx="10133">
                  <c:v>11.512135152755784</c:v>
                </c:pt>
                <c:pt idx="10134">
                  <c:v>11.512145160611951</c:v>
                </c:pt>
                <c:pt idx="10135">
                  <c:v>11.51215516836797</c:v>
                </c:pt>
                <c:pt idx="10136">
                  <c:v>11.512165176023819</c:v>
                </c:pt>
                <c:pt idx="10137">
                  <c:v>11.512175183579448</c:v>
                </c:pt>
                <c:pt idx="10138">
                  <c:v>11.512185191035078</c:v>
                </c:pt>
                <c:pt idx="10139">
                  <c:v>11.512195198390485</c:v>
                </c:pt>
                <c:pt idx="10140">
                  <c:v>11.512205205645754</c:v>
                </c:pt>
                <c:pt idx="10141">
                  <c:v>11.512215212800864</c:v>
                </c:pt>
                <c:pt idx="10142">
                  <c:v>11.512225219855836</c:v>
                </c:pt>
                <c:pt idx="10143">
                  <c:v>11.51223522681067</c:v>
                </c:pt>
                <c:pt idx="10144">
                  <c:v>11.512245233665457</c:v>
                </c:pt>
                <c:pt idx="10145">
                  <c:v>11.512255240419924</c:v>
                </c:pt>
                <c:pt idx="10146">
                  <c:v>11.51226524707435</c:v>
                </c:pt>
                <c:pt idx="10147">
                  <c:v>11.512275253628674</c:v>
                </c:pt>
                <c:pt idx="10148">
                  <c:v>11.512285260082805</c:v>
                </c:pt>
                <c:pt idx="10149">
                  <c:v>11.512295266436842</c:v>
                </c:pt>
                <c:pt idx="10150">
                  <c:v>11.51230527269075</c:v>
                </c:pt>
                <c:pt idx="10151">
                  <c:v>11.512315278844534</c:v>
                </c:pt>
                <c:pt idx="10152">
                  <c:v>11.512325284898195</c:v>
                </c:pt>
                <c:pt idx="10153">
                  <c:v>11.512335290851739</c:v>
                </c:pt>
                <c:pt idx="10154">
                  <c:v>11.51234529670517</c:v>
                </c:pt>
                <c:pt idx="10155">
                  <c:v>11.512355302458468</c:v>
                </c:pt>
                <c:pt idx="10156">
                  <c:v>11.512365308111665</c:v>
                </c:pt>
                <c:pt idx="10157">
                  <c:v>11.51237531366475</c:v>
                </c:pt>
                <c:pt idx="10158">
                  <c:v>11.512385319117724</c:v>
                </c:pt>
                <c:pt idx="10159">
                  <c:v>11.512395324470548</c:v>
                </c:pt>
                <c:pt idx="10160">
                  <c:v>11.512405329723435</c:v>
                </c:pt>
                <c:pt idx="10161">
                  <c:v>11.512415334876026</c:v>
                </c:pt>
                <c:pt idx="10162">
                  <c:v>11.512425339928576</c:v>
                </c:pt>
                <c:pt idx="10163">
                  <c:v>11.512435344881089</c:v>
                </c:pt>
                <c:pt idx="10164">
                  <c:v>11.512445349733374</c:v>
                </c:pt>
                <c:pt idx="10165">
                  <c:v>11.512455354485727</c:v>
                </c:pt>
                <c:pt idx="10166">
                  <c:v>11.512465359137774</c:v>
                </c:pt>
                <c:pt idx="10167">
                  <c:v>11.512475363689846</c:v>
                </c:pt>
                <c:pt idx="10168">
                  <c:v>11.512485368141824</c:v>
                </c:pt>
                <c:pt idx="10169">
                  <c:v>11.512495372493722</c:v>
                </c:pt>
                <c:pt idx="10170">
                  <c:v>11.512505376745526</c:v>
                </c:pt>
                <c:pt idx="10171">
                  <c:v>11.51251538089725</c:v>
                </c:pt>
                <c:pt idx="10172">
                  <c:v>11.512525384948889</c:v>
                </c:pt>
                <c:pt idx="10173">
                  <c:v>11.512535388900456</c:v>
                </c:pt>
                <c:pt idx="10174">
                  <c:v>11.512545392751974</c:v>
                </c:pt>
                <c:pt idx="10175">
                  <c:v>11.512555396503426</c:v>
                </c:pt>
                <c:pt idx="10176">
                  <c:v>11.512565400154671</c:v>
                </c:pt>
                <c:pt idx="10177">
                  <c:v>11.512575403705934</c:v>
                </c:pt>
                <c:pt idx="10178">
                  <c:v>11.512585407157124</c:v>
                </c:pt>
                <c:pt idx="10179">
                  <c:v>11.512595410508357</c:v>
                </c:pt>
                <c:pt idx="10180">
                  <c:v>11.512605413759324</c:v>
                </c:pt>
                <c:pt idx="10181">
                  <c:v>11.5126154169103</c:v>
                </c:pt>
                <c:pt idx="10182">
                  <c:v>11.512625419961276</c:v>
                </c:pt>
                <c:pt idx="10183">
                  <c:v>11.5126354229121</c:v>
                </c:pt>
                <c:pt idx="10184">
                  <c:v>11.512645425762924</c:v>
                </c:pt>
                <c:pt idx="10185">
                  <c:v>11.512655428513666</c:v>
                </c:pt>
                <c:pt idx="10186">
                  <c:v>11.51266543116437</c:v>
                </c:pt>
                <c:pt idx="10187">
                  <c:v>11.512675433715019</c:v>
                </c:pt>
                <c:pt idx="10188">
                  <c:v>11.512685436165727</c:v>
                </c:pt>
                <c:pt idx="10189">
                  <c:v>11.512695438516172</c:v>
                </c:pt>
                <c:pt idx="10190">
                  <c:v>11.512705440766679</c:v>
                </c:pt>
                <c:pt idx="10191">
                  <c:v>11.512715442917141</c:v>
                </c:pt>
                <c:pt idx="10192">
                  <c:v>11.512725444967561</c:v>
                </c:pt>
                <c:pt idx="10193">
                  <c:v>11.512735446917954</c:v>
                </c:pt>
                <c:pt idx="10194">
                  <c:v>11.512745448768326</c:v>
                </c:pt>
                <c:pt idx="10195">
                  <c:v>11.51275545051859</c:v>
                </c:pt>
                <c:pt idx="10196">
                  <c:v>11.512765452168862</c:v>
                </c:pt>
                <c:pt idx="10197">
                  <c:v>11.512775453719103</c:v>
                </c:pt>
                <c:pt idx="10198">
                  <c:v>11.512785455169414</c:v>
                </c:pt>
                <c:pt idx="10199">
                  <c:v>11.5127954565195</c:v>
                </c:pt>
                <c:pt idx="10200">
                  <c:v>11.512805457769726</c:v>
                </c:pt>
                <c:pt idx="10201">
                  <c:v>11.512815458919786</c:v>
                </c:pt>
                <c:pt idx="10202">
                  <c:v>11.512825459969894</c:v>
                </c:pt>
                <c:pt idx="10203">
                  <c:v>11.512835460919986</c:v>
                </c:pt>
                <c:pt idx="10204">
                  <c:v>11.512845461770048</c:v>
                </c:pt>
                <c:pt idx="10205">
                  <c:v>11.512855462520115</c:v>
                </c:pt>
                <c:pt idx="10206">
                  <c:v>11.512865463170098</c:v>
                </c:pt>
                <c:pt idx="10207">
                  <c:v>11.512875463720148</c:v>
                </c:pt>
                <c:pt idx="10208">
                  <c:v>11.512885464170207</c:v>
                </c:pt>
                <c:pt idx="10209">
                  <c:v>11.51289546452022</c:v>
                </c:pt>
                <c:pt idx="10210">
                  <c:v>11.512905464770219</c:v>
                </c:pt>
                <c:pt idx="10211">
                  <c:v>11.512915464920228</c:v>
                </c:pt>
                <c:pt idx="10212">
                  <c:v>11.512925464970218</c:v>
                </c:pt>
                <c:pt idx="10213">
                  <c:v>11.512935464920229</c:v>
                </c:pt>
                <c:pt idx="10214">
                  <c:v>11.512945464770231</c:v>
                </c:pt>
                <c:pt idx="10215">
                  <c:v>11.512955464520237</c:v>
                </c:pt>
                <c:pt idx="10216">
                  <c:v>11.512965464170248</c:v>
                </c:pt>
                <c:pt idx="10217">
                  <c:v>11.512975463720268</c:v>
                </c:pt>
                <c:pt idx="10218">
                  <c:v>11.512985463170301</c:v>
                </c:pt>
                <c:pt idx="10219">
                  <c:v>11.512995462520342</c:v>
                </c:pt>
                <c:pt idx="10220">
                  <c:v>11.513005461770398</c:v>
                </c:pt>
                <c:pt idx="10221">
                  <c:v>11.513015460920448</c:v>
                </c:pt>
                <c:pt idx="10222">
                  <c:v>11.513025459970548</c:v>
                </c:pt>
                <c:pt idx="10223">
                  <c:v>11.513035458920672</c:v>
                </c:pt>
                <c:pt idx="10224">
                  <c:v>11.513045457770803</c:v>
                </c:pt>
                <c:pt idx="10225">
                  <c:v>11.513055456520966</c:v>
                </c:pt>
                <c:pt idx="10226">
                  <c:v>11.513065455171143</c:v>
                </c:pt>
                <c:pt idx="10227">
                  <c:v>11.513075453721353</c:v>
                </c:pt>
                <c:pt idx="10228">
                  <c:v>11.513085452171593</c:v>
                </c:pt>
                <c:pt idx="10229">
                  <c:v>11.513095450521865</c:v>
                </c:pt>
                <c:pt idx="10230">
                  <c:v>11.513105448772148</c:v>
                </c:pt>
                <c:pt idx="10231">
                  <c:v>11.513115446922511</c:v>
                </c:pt>
                <c:pt idx="10232">
                  <c:v>11.513125444972783</c:v>
                </c:pt>
                <c:pt idx="10233">
                  <c:v>11.513135442923314</c:v>
                </c:pt>
                <c:pt idx="10234">
                  <c:v>11.513145440773748</c:v>
                </c:pt>
                <c:pt idx="10235">
                  <c:v>11.513155438524286</c:v>
                </c:pt>
                <c:pt idx="10236">
                  <c:v>11.513165436174818</c:v>
                </c:pt>
                <c:pt idx="10237">
                  <c:v>11.513175433725435</c:v>
                </c:pt>
                <c:pt idx="10238">
                  <c:v>11.513185431176085</c:v>
                </c:pt>
                <c:pt idx="10239">
                  <c:v>11.513195428526789</c:v>
                </c:pt>
                <c:pt idx="10240">
                  <c:v>11.513205425777498</c:v>
                </c:pt>
                <c:pt idx="10241">
                  <c:v>11.513215422928353</c:v>
                </c:pt>
                <c:pt idx="10242">
                  <c:v>11.513225419979227</c:v>
                </c:pt>
                <c:pt idx="10243">
                  <c:v>11.513235416930153</c:v>
                </c:pt>
                <c:pt idx="10244">
                  <c:v>11.513245413781149</c:v>
                </c:pt>
                <c:pt idx="10245">
                  <c:v>11.513255410532205</c:v>
                </c:pt>
                <c:pt idx="10246">
                  <c:v>11.513265407183319</c:v>
                </c:pt>
                <c:pt idx="10247">
                  <c:v>11.51327540373441</c:v>
                </c:pt>
                <c:pt idx="10248">
                  <c:v>11.513285400185771</c:v>
                </c:pt>
                <c:pt idx="10249">
                  <c:v>11.513295396537108</c:v>
                </c:pt>
                <c:pt idx="10250">
                  <c:v>11.513305392788514</c:v>
                </c:pt>
                <c:pt idx="10251">
                  <c:v>11.513315388939995</c:v>
                </c:pt>
                <c:pt idx="10252">
                  <c:v>11.513325384991433</c:v>
                </c:pt>
                <c:pt idx="10253">
                  <c:v>11.513335380943195</c:v>
                </c:pt>
                <c:pt idx="10254">
                  <c:v>11.513345376794916</c:v>
                </c:pt>
                <c:pt idx="10255">
                  <c:v>11.513355372546723</c:v>
                </c:pt>
                <c:pt idx="10256">
                  <c:v>11.513365368198613</c:v>
                </c:pt>
                <c:pt idx="10257">
                  <c:v>11.513375363750452</c:v>
                </c:pt>
                <c:pt idx="10258">
                  <c:v>11.513385359202672</c:v>
                </c:pt>
                <c:pt idx="10259">
                  <c:v>11.513395354554818</c:v>
                </c:pt>
                <c:pt idx="10260">
                  <c:v>11.513405349807122</c:v>
                </c:pt>
                <c:pt idx="10261">
                  <c:v>11.51341534495943</c:v>
                </c:pt>
                <c:pt idx="10262">
                  <c:v>11.513425340011848</c:v>
                </c:pt>
                <c:pt idx="10263">
                  <c:v>11.513435334964528</c:v>
                </c:pt>
                <c:pt idx="10264">
                  <c:v>11.513445329817079</c:v>
                </c:pt>
                <c:pt idx="10265">
                  <c:v>11.513455324569836</c:v>
                </c:pt>
                <c:pt idx="10266">
                  <c:v>11.513465319222774</c:v>
                </c:pt>
                <c:pt idx="10267">
                  <c:v>11.513475313775666</c:v>
                </c:pt>
                <c:pt idx="10268">
                  <c:v>11.513485308228837</c:v>
                </c:pt>
                <c:pt idx="10269">
                  <c:v>11.513495302581974</c:v>
                </c:pt>
                <c:pt idx="10270">
                  <c:v>11.513505296835326</c:v>
                </c:pt>
                <c:pt idx="10271">
                  <c:v>11.513515290988726</c:v>
                </c:pt>
                <c:pt idx="10272">
                  <c:v>11.513525285042196</c:v>
                </c:pt>
                <c:pt idx="10273">
                  <c:v>11.513535278995874</c:v>
                </c:pt>
                <c:pt idx="10274">
                  <c:v>11.513545272849765</c:v>
                </c:pt>
                <c:pt idx="10275">
                  <c:v>11.513555266603539</c:v>
                </c:pt>
                <c:pt idx="10276">
                  <c:v>11.513565260257568</c:v>
                </c:pt>
                <c:pt idx="10277">
                  <c:v>11.513575253811725</c:v>
                </c:pt>
                <c:pt idx="10278">
                  <c:v>11.513585247266114</c:v>
                </c:pt>
                <c:pt idx="10279">
                  <c:v>11.513595240620432</c:v>
                </c:pt>
                <c:pt idx="10280">
                  <c:v>11.513605233875024</c:v>
                </c:pt>
                <c:pt idx="10281">
                  <c:v>11.513615227029726</c:v>
                </c:pt>
                <c:pt idx="10282">
                  <c:v>11.513625220084501</c:v>
                </c:pt>
                <c:pt idx="10283">
                  <c:v>11.513635213039526</c:v>
                </c:pt>
                <c:pt idx="10284">
                  <c:v>11.513645205894575</c:v>
                </c:pt>
                <c:pt idx="10285">
                  <c:v>11.513655198649829</c:v>
                </c:pt>
                <c:pt idx="10286">
                  <c:v>11.513665191305229</c:v>
                </c:pt>
                <c:pt idx="10287">
                  <c:v>11.513675183860768</c:v>
                </c:pt>
                <c:pt idx="10288">
                  <c:v>11.51368517631647</c:v>
                </c:pt>
                <c:pt idx="10289">
                  <c:v>11.513695168672319</c:v>
                </c:pt>
                <c:pt idx="10290">
                  <c:v>11.513705160928319</c:v>
                </c:pt>
                <c:pt idx="10291">
                  <c:v>11.513715153084478</c:v>
                </c:pt>
                <c:pt idx="10292">
                  <c:v>11.513725145140793</c:v>
                </c:pt>
                <c:pt idx="10293">
                  <c:v>11.513735137097274</c:v>
                </c:pt>
                <c:pt idx="10294">
                  <c:v>11.513745128953905</c:v>
                </c:pt>
                <c:pt idx="10295">
                  <c:v>11.513755120710698</c:v>
                </c:pt>
                <c:pt idx="10296">
                  <c:v>11.513765112367672</c:v>
                </c:pt>
                <c:pt idx="10297">
                  <c:v>11.513775103924798</c:v>
                </c:pt>
                <c:pt idx="10298">
                  <c:v>11.51378509538212</c:v>
                </c:pt>
                <c:pt idx="10299">
                  <c:v>11.513795086739583</c:v>
                </c:pt>
                <c:pt idx="10300">
                  <c:v>11.513805077997256</c:v>
                </c:pt>
                <c:pt idx="10301">
                  <c:v>11.513815069155061</c:v>
                </c:pt>
                <c:pt idx="10302">
                  <c:v>11.513825060213048</c:v>
                </c:pt>
                <c:pt idx="10303">
                  <c:v>11.513835051171252</c:v>
                </c:pt>
                <c:pt idx="10304">
                  <c:v>11.513845042029622</c:v>
                </c:pt>
                <c:pt idx="10305">
                  <c:v>11.513855032788166</c:v>
                </c:pt>
                <c:pt idx="10306">
                  <c:v>11.513865023446895</c:v>
                </c:pt>
                <c:pt idx="10307">
                  <c:v>11.513875014005817</c:v>
                </c:pt>
                <c:pt idx="10308">
                  <c:v>11.513885004464974</c:v>
                </c:pt>
                <c:pt idx="10309">
                  <c:v>11.513894994824328</c:v>
                </c:pt>
                <c:pt idx="10310">
                  <c:v>11.513904985083729</c:v>
                </c:pt>
                <c:pt idx="10311">
                  <c:v>11.513914975243422</c:v>
                </c:pt>
                <c:pt idx="10312">
                  <c:v>11.513924965303312</c:v>
                </c:pt>
                <c:pt idx="10313">
                  <c:v>11.513934955263426</c:v>
                </c:pt>
                <c:pt idx="10314">
                  <c:v>11.513944945123702</c:v>
                </c:pt>
                <c:pt idx="10315">
                  <c:v>11.513954934884282</c:v>
                </c:pt>
                <c:pt idx="10316">
                  <c:v>11.51396492454489</c:v>
                </c:pt>
                <c:pt idx="10317">
                  <c:v>11.5139749141058</c:v>
                </c:pt>
                <c:pt idx="10318">
                  <c:v>11.513984903567009</c:v>
                </c:pt>
                <c:pt idx="10319">
                  <c:v>11.513994892928361</c:v>
                </c:pt>
                <c:pt idx="10320">
                  <c:v>11.5140048821898</c:v>
                </c:pt>
                <c:pt idx="10321">
                  <c:v>11.514014871351549</c:v>
                </c:pt>
                <c:pt idx="10322">
                  <c:v>11.514024860413498</c:v>
                </c:pt>
                <c:pt idx="10323">
                  <c:v>11.514034849375726</c:v>
                </c:pt>
                <c:pt idx="10324">
                  <c:v>11.514044838238156</c:v>
                </c:pt>
                <c:pt idx="10325">
                  <c:v>11.514054827000789</c:v>
                </c:pt>
                <c:pt idx="10326">
                  <c:v>11.514064815663676</c:v>
                </c:pt>
                <c:pt idx="10327">
                  <c:v>11.51407480422675</c:v>
                </c:pt>
                <c:pt idx="10328">
                  <c:v>11.514084792690069</c:v>
                </c:pt>
                <c:pt idx="10329">
                  <c:v>11.514094781053631</c:v>
                </c:pt>
                <c:pt idx="10330">
                  <c:v>11.514104769317418</c:v>
                </c:pt>
                <c:pt idx="10331">
                  <c:v>11.514114757481449</c:v>
                </c:pt>
                <c:pt idx="10332">
                  <c:v>11.514124745545711</c:v>
                </c:pt>
                <c:pt idx="10333">
                  <c:v>11.514134733510216</c:v>
                </c:pt>
                <c:pt idx="10334">
                  <c:v>11.514144721374958</c:v>
                </c:pt>
                <c:pt idx="10335">
                  <c:v>11.514154709139946</c:v>
                </c:pt>
                <c:pt idx="10336">
                  <c:v>11.51416469680518</c:v>
                </c:pt>
                <c:pt idx="10337">
                  <c:v>11.514174684370648</c:v>
                </c:pt>
                <c:pt idx="10338">
                  <c:v>11.514184671836396</c:v>
                </c:pt>
                <c:pt idx="10339">
                  <c:v>11.514194659202374</c:v>
                </c:pt>
                <c:pt idx="10340">
                  <c:v>11.51420464646862</c:v>
                </c:pt>
                <c:pt idx="10341">
                  <c:v>11.514214633635099</c:v>
                </c:pt>
                <c:pt idx="10342">
                  <c:v>11.514224620701848</c:v>
                </c:pt>
                <c:pt idx="10343">
                  <c:v>11.514234607668856</c:v>
                </c:pt>
                <c:pt idx="10344">
                  <c:v>11.514244594536127</c:v>
                </c:pt>
                <c:pt idx="10345">
                  <c:v>11.514254581303659</c:v>
                </c:pt>
                <c:pt idx="10346">
                  <c:v>11.514264567971448</c:v>
                </c:pt>
                <c:pt idx="10347">
                  <c:v>11.514274554539519</c:v>
                </c:pt>
                <c:pt idx="10348">
                  <c:v>11.514284541007859</c:v>
                </c:pt>
                <c:pt idx="10349">
                  <c:v>11.514294527376466</c:v>
                </c:pt>
                <c:pt idx="10350">
                  <c:v>11.514304513645374</c:v>
                </c:pt>
                <c:pt idx="10351">
                  <c:v>11.514314499814498</c:v>
                </c:pt>
                <c:pt idx="10352">
                  <c:v>11.514324485883931</c:v>
                </c:pt>
                <c:pt idx="10353">
                  <c:v>11.514334471853649</c:v>
                </c:pt>
                <c:pt idx="10354">
                  <c:v>11.51434445772365</c:v>
                </c:pt>
                <c:pt idx="10355">
                  <c:v>11.514354443493918</c:v>
                </c:pt>
                <c:pt idx="10356">
                  <c:v>11.514364429164468</c:v>
                </c:pt>
                <c:pt idx="10357">
                  <c:v>11.514374414735331</c:v>
                </c:pt>
                <c:pt idx="10358">
                  <c:v>11.514384400206469</c:v>
                </c:pt>
                <c:pt idx="10359">
                  <c:v>11.514394385577903</c:v>
                </c:pt>
                <c:pt idx="10360">
                  <c:v>11.514404370849732</c:v>
                </c:pt>
                <c:pt idx="10361">
                  <c:v>11.514414356021724</c:v>
                </c:pt>
                <c:pt idx="10362">
                  <c:v>11.514424341093964</c:v>
                </c:pt>
                <c:pt idx="10363">
                  <c:v>11.514434326066688</c:v>
                </c:pt>
                <c:pt idx="10364">
                  <c:v>11.514444310939504</c:v>
                </c:pt>
                <c:pt idx="10365">
                  <c:v>11.514454295712722</c:v>
                </c:pt>
                <c:pt idx="10366">
                  <c:v>11.514464280386274</c:v>
                </c:pt>
                <c:pt idx="10367">
                  <c:v>11.514474264960079</c:v>
                </c:pt>
                <c:pt idx="10368">
                  <c:v>11.514484249434329</c:v>
                </c:pt>
                <c:pt idx="10369">
                  <c:v>11.514494233808815</c:v>
                </c:pt>
                <c:pt idx="10370">
                  <c:v>11.514504218083548</c:v>
                </c:pt>
                <c:pt idx="10371">
                  <c:v>11.514514202258527</c:v>
                </c:pt>
                <c:pt idx="10372">
                  <c:v>11.514524186333919</c:v>
                </c:pt>
                <c:pt idx="10373">
                  <c:v>11.514534170309739</c:v>
                </c:pt>
                <c:pt idx="10374">
                  <c:v>11.514544154185726</c:v>
                </c:pt>
                <c:pt idx="10375">
                  <c:v>11.514554137962056</c:v>
                </c:pt>
                <c:pt idx="10376">
                  <c:v>11.514564121638735</c:v>
                </c:pt>
                <c:pt idx="10377">
                  <c:v>11.514574105215749</c:v>
                </c:pt>
                <c:pt idx="10378">
                  <c:v>11.5145840886931</c:v>
                </c:pt>
                <c:pt idx="10379">
                  <c:v>11.514594072070775</c:v>
                </c:pt>
                <c:pt idx="10380">
                  <c:v>11.514604055348824</c:v>
                </c:pt>
                <c:pt idx="10381">
                  <c:v>11.514614038527156</c:v>
                </c:pt>
                <c:pt idx="10382">
                  <c:v>11.51462402160581</c:v>
                </c:pt>
                <c:pt idx="10383">
                  <c:v>11.514634004584854</c:v>
                </c:pt>
                <c:pt idx="10384">
                  <c:v>11.514643987464193</c:v>
                </c:pt>
                <c:pt idx="10385">
                  <c:v>11.514653970243899</c:v>
                </c:pt>
                <c:pt idx="10386">
                  <c:v>11.51466395292395</c:v>
                </c:pt>
                <c:pt idx="10387">
                  <c:v>11.514673935504346</c:v>
                </c:pt>
                <c:pt idx="10388">
                  <c:v>11.514683917985106</c:v>
                </c:pt>
                <c:pt idx="10389">
                  <c:v>11.51469390036619</c:v>
                </c:pt>
                <c:pt idx="10390">
                  <c:v>11.514703882647639</c:v>
                </c:pt>
                <c:pt idx="10391">
                  <c:v>11.514713864829446</c:v>
                </c:pt>
                <c:pt idx="10392">
                  <c:v>11.514723846911608</c:v>
                </c:pt>
                <c:pt idx="10393">
                  <c:v>11.51473382889413</c:v>
                </c:pt>
                <c:pt idx="10394">
                  <c:v>11.514743810777016</c:v>
                </c:pt>
                <c:pt idx="10395">
                  <c:v>11.514753792560258</c:v>
                </c:pt>
                <c:pt idx="10396">
                  <c:v>11.514763774243868</c:v>
                </c:pt>
                <c:pt idx="10397">
                  <c:v>11.514773755827845</c:v>
                </c:pt>
                <c:pt idx="10398">
                  <c:v>11.514783737312193</c:v>
                </c:pt>
                <c:pt idx="10399">
                  <c:v>11.514793718696914</c:v>
                </c:pt>
                <c:pt idx="10400">
                  <c:v>11.514803699982</c:v>
                </c:pt>
                <c:pt idx="10401">
                  <c:v>11.514813681167448</c:v>
                </c:pt>
                <c:pt idx="10402">
                  <c:v>11.514823662253248</c:v>
                </c:pt>
                <c:pt idx="10403">
                  <c:v>11.514833643239518</c:v>
                </c:pt>
                <c:pt idx="10404">
                  <c:v>11.514843624126133</c:v>
                </c:pt>
                <c:pt idx="10405">
                  <c:v>11.514853604913098</c:v>
                </c:pt>
                <c:pt idx="10406">
                  <c:v>11.514863585600468</c:v>
                </c:pt>
                <c:pt idx="10407">
                  <c:v>11.514873566188244</c:v>
                </c:pt>
                <c:pt idx="10408">
                  <c:v>11.514883546676392</c:v>
                </c:pt>
                <c:pt idx="10409">
                  <c:v>11.514893527064929</c:v>
                </c:pt>
                <c:pt idx="10410">
                  <c:v>11.514903507353848</c:v>
                </c:pt>
                <c:pt idx="10411">
                  <c:v>11.514913487543087</c:v>
                </c:pt>
                <c:pt idx="10412">
                  <c:v>11.514923467632755</c:v>
                </c:pt>
                <c:pt idx="10413">
                  <c:v>11.514933447623021</c:v>
                </c:pt>
                <c:pt idx="10414">
                  <c:v>11.514943427513449</c:v>
                </c:pt>
                <c:pt idx="10415">
                  <c:v>11.514953407304461</c:v>
                </c:pt>
                <c:pt idx="10416">
                  <c:v>11.514963386995703</c:v>
                </c:pt>
                <c:pt idx="10417">
                  <c:v>11.514973366587498</c:v>
                </c:pt>
                <c:pt idx="10418">
                  <c:v>11.514983346079671</c:v>
                </c:pt>
                <c:pt idx="10419">
                  <c:v>11.514993325472219</c:v>
                </c:pt>
                <c:pt idx="10420">
                  <c:v>11.515003304765196</c:v>
                </c:pt>
                <c:pt idx="10421">
                  <c:v>11.515013283958568</c:v>
                </c:pt>
                <c:pt idx="10422">
                  <c:v>11.515023263052369</c:v>
                </c:pt>
                <c:pt idx="10423">
                  <c:v>11.515033242046686</c:v>
                </c:pt>
                <c:pt idx="10424">
                  <c:v>11.515043220941276</c:v>
                </c:pt>
                <c:pt idx="10425">
                  <c:v>11.5150531997363</c:v>
                </c:pt>
                <c:pt idx="10426">
                  <c:v>11.515063178431769</c:v>
                </c:pt>
                <c:pt idx="10427">
                  <c:v>11.5150731570277</c:v>
                </c:pt>
                <c:pt idx="10428">
                  <c:v>11.515083135524074</c:v>
                </c:pt>
                <c:pt idx="10429">
                  <c:v>11.5150931139208</c:v>
                </c:pt>
                <c:pt idx="10430">
                  <c:v>11.515103092218002</c:v>
                </c:pt>
                <c:pt idx="10431">
                  <c:v>11.515113070415644</c:v>
                </c:pt>
                <c:pt idx="10432">
                  <c:v>11.515123048513715</c:v>
                </c:pt>
                <c:pt idx="10433">
                  <c:v>11.515133026512229</c:v>
                </c:pt>
                <c:pt idx="10434">
                  <c:v>11.515143004411183</c:v>
                </c:pt>
                <c:pt idx="10435">
                  <c:v>11.515152982210568</c:v>
                </c:pt>
                <c:pt idx="10436">
                  <c:v>11.51516295991042</c:v>
                </c:pt>
                <c:pt idx="10437">
                  <c:v>11.515172937510707</c:v>
                </c:pt>
                <c:pt idx="10438">
                  <c:v>11.515182915011454</c:v>
                </c:pt>
                <c:pt idx="10439">
                  <c:v>11.515192892412674</c:v>
                </c:pt>
                <c:pt idx="10440">
                  <c:v>11.515202869714274</c:v>
                </c:pt>
                <c:pt idx="10441">
                  <c:v>11.515212846916366</c:v>
                </c:pt>
                <c:pt idx="10442">
                  <c:v>11.51522282401892</c:v>
                </c:pt>
                <c:pt idx="10443">
                  <c:v>11.515232801022018</c:v>
                </c:pt>
                <c:pt idx="10444">
                  <c:v>11.515242777925424</c:v>
                </c:pt>
                <c:pt idx="10445">
                  <c:v>11.515252754729326</c:v>
                </c:pt>
                <c:pt idx="10446">
                  <c:v>11.515262731433715</c:v>
                </c:pt>
                <c:pt idx="10447">
                  <c:v>11.515272708038568</c:v>
                </c:pt>
                <c:pt idx="10448">
                  <c:v>11.515282684543926</c:v>
                </c:pt>
                <c:pt idx="10449">
                  <c:v>11.515292660949706</c:v>
                </c:pt>
                <c:pt idx="10450">
                  <c:v>11.515302637256006</c:v>
                </c:pt>
                <c:pt idx="10451">
                  <c:v>11.515312613462727</c:v>
                </c:pt>
                <c:pt idx="10452">
                  <c:v>11.515322589569974</c:v>
                </c:pt>
                <c:pt idx="10453">
                  <c:v>11.515332565577674</c:v>
                </c:pt>
                <c:pt idx="10454">
                  <c:v>11.515342541485834</c:v>
                </c:pt>
                <c:pt idx="10455">
                  <c:v>11.515352517294502</c:v>
                </c:pt>
                <c:pt idx="10456">
                  <c:v>11.515362493003646</c:v>
                </c:pt>
                <c:pt idx="10457">
                  <c:v>11.515372468613281</c:v>
                </c:pt>
                <c:pt idx="10458">
                  <c:v>11.515382444123404</c:v>
                </c:pt>
                <c:pt idx="10459">
                  <c:v>11.51539241953402</c:v>
                </c:pt>
                <c:pt idx="10460">
                  <c:v>11.51540239484523</c:v>
                </c:pt>
                <c:pt idx="10461">
                  <c:v>11.515412370056724</c:v>
                </c:pt>
                <c:pt idx="10462">
                  <c:v>11.515422345168822</c:v>
                </c:pt>
                <c:pt idx="10463">
                  <c:v>11.515432320181501</c:v>
                </c:pt>
                <c:pt idx="10464">
                  <c:v>11.515442295094594</c:v>
                </c:pt>
                <c:pt idx="10465">
                  <c:v>11.515452269908236</c:v>
                </c:pt>
                <c:pt idx="10466">
                  <c:v>11.515462244622325</c:v>
                </c:pt>
                <c:pt idx="10467">
                  <c:v>11.515472219236896</c:v>
                </c:pt>
                <c:pt idx="10468">
                  <c:v>11.51548219375201</c:v>
                </c:pt>
                <c:pt idx="10469">
                  <c:v>11.515492168167556</c:v>
                </c:pt>
                <c:pt idx="10470">
                  <c:v>11.515502142483706</c:v>
                </c:pt>
                <c:pt idx="10471">
                  <c:v>11.515512116700421</c:v>
                </c:pt>
                <c:pt idx="10472">
                  <c:v>11.515522090817496</c:v>
                </c:pt>
                <c:pt idx="10473">
                  <c:v>11.515532064835179</c:v>
                </c:pt>
                <c:pt idx="10474">
                  <c:v>11.515542038753487</c:v>
                </c:pt>
                <c:pt idx="10475">
                  <c:v>11.515552012572122</c:v>
                </c:pt>
                <c:pt idx="10476">
                  <c:v>11.515561986291358</c:v>
                </c:pt>
                <c:pt idx="10477">
                  <c:v>11.515571959911133</c:v>
                </c:pt>
                <c:pt idx="10478">
                  <c:v>11.51558193343145</c:v>
                </c:pt>
                <c:pt idx="10479">
                  <c:v>11.515591906852272</c:v>
                </c:pt>
                <c:pt idx="10480">
                  <c:v>11.515601880173637</c:v>
                </c:pt>
                <c:pt idx="10481">
                  <c:v>11.515611853395535</c:v>
                </c:pt>
                <c:pt idx="10482">
                  <c:v>11.515621826517972</c:v>
                </c:pt>
                <c:pt idx="10483">
                  <c:v>11.515631799540976</c:v>
                </c:pt>
                <c:pt idx="10484">
                  <c:v>11.515641772464457</c:v>
                </c:pt>
                <c:pt idx="10485">
                  <c:v>11.515651745288512</c:v>
                </c:pt>
                <c:pt idx="10486">
                  <c:v>11.51566171801311</c:v>
                </c:pt>
                <c:pt idx="10487">
                  <c:v>11.515671690638253</c:v>
                </c:pt>
                <c:pt idx="10488">
                  <c:v>11.515681663163956</c:v>
                </c:pt>
                <c:pt idx="10489">
                  <c:v>11.515691635590187</c:v>
                </c:pt>
                <c:pt idx="10490">
                  <c:v>11.515701607916982</c:v>
                </c:pt>
                <c:pt idx="10491">
                  <c:v>11.515711580144327</c:v>
                </c:pt>
                <c:pt idx="10492">
                  <c:v>11.515721552272229</c:v>
                </c:pt>
                <c:pt idx="10493">
                  <c:v>11.515731524300724</c:v>
                </c:pt>
                <c:pt idx="10494">
                  <c:v>11.515741496229722</c:v>
                </c:pt>
                <c:pt idx="10495">
                  <c:v>11.515751468059294</c:v>
                </c:pt>
                <c:pt idx="10496">
                  <c:v>11.515761439789436</c:v>
                </c:pt>
                <c:pt idx="10497">
                  <c:v>11.515771411420147</c:v>
                </c:pt>
                <c:pt idx="10498">
                  <c:v>11.515781382951419</c:v>
                </c:pt>
                <c:pt idx="10499">
                  <c:v>11.515791354383326</c:v>
                </c:pt>
                <c:pt idx="10500">
                  <c:v>11.515801325715692</c:v>
                </c:pt>
                <c:pt idx="10501">
                  <c:v>11.515811296948726</c:v>
                </c:pt>
                <c:pt idx="10502">
                  <c:v>11.515821268082254</c:v>
                </c:pt>
                <c:pt idx="10503">
                  <c:v>11.515831239116476</c:v>
                </c:pt>
                <c:pt idx="10504">
                  <c:v>11.515841210051125</c:v>
                </c:pt>
                <c:pt idx="10505">
                  <c:v>11.515851180886433</c:v>
                </c:pt>
                <c:pt idx="10506">
                  <c:v>11.515861151622323</c:v>
                </c:pt>
                <c:pt idx="10507">
                  <c:v>11.515871122258748</c:v>
                </c:pt>
                <c:pt idx="10508">
                  <c:v>11.51588109279586</c:v>
                </c:pt>
                <c:pt idx="10509">
                  <c:v>11.515891063233513</c:v>
                </c:pt>
                <c:pt idx="10510">
                  <c:v>11.515901033571755</c:v>
                </c:pt>
                <c:pt idx="10511">
                  <c:v>11.515911003810508</c:v>
                </c:pt>
                <c:pt idx="10512">
                  <c:v>11.515920973950028</c:v>
                </c:pt>
                <c:pt idx="10513">
                  <c:v>11.515930943990057</c:v>
                </c:pt>
                <c:pt idx="10514">
                  <c:v>11.515940913930686</c:v>
                </c:pt>
                <c:pt idx="10515">
                  <c:v>11.515950883771916</c:v>
                </c:pt>
                <c:pt idx="10516">
                  <c:v>11.51596085351375</c:v>
                </c:pt>
                <c:pt idx="10517">
                  <c:v>11.515970823156188</c:v>
                </c:pt>
                <c:pt idx="10518">
                  <c:v>11.515980792699256</c:v>
                </c:pt>
                <c:pt idx="10519">
                  <c:v>11.51599076214289</c:v>
                </c:pt>
                <c:pt idx="10520">
                  <c:v>11.516000731487157</c:v>
                </c:pt>
                <c:pt idx="10521">
                  <c:v>11.516010700732018</c:v>
                </c:pt>
                <c:pt idx="10522">
                  <c:v>11.516020669877518</c:v>
                </c:pt>
                <c:pt idx="10523">
                  <c:v>11.516030638923755</c:v>
                </c:pt>
                <c:pt idx="10524">
                  <c:v>11.516040607870373</c:v>
                </c:pt>
                <c:pt idx="10525">
                  <c:v>11.516050576717726</c:v>
                </c:pt>
                <c:pt idx="10526">
                  <c:v>11.516060545465702</c:v>
                </c:pt>
                <c:pt idx="10527">
                  <c:v>11.5160705141143</c:v>
                </c:pt>
                <c:pt idx="10528">
                  <c:v>11.516080482663519</c:v>
                </c:pt>
                <c:pt idx="10529">
                  <c:v>11.516090451113385</c:v>
                </c:pt>
                <c:pt idx="10530">
                  <c:v>11.516100419463871</c:v>
                </c:pt>
                <c:pt idx="10531">
                  <c:v>11.516110387714992</c:v>
                </c:pt>
                <c:pt idx="10532">
                  <c:v>11.51612035586675</c:v>
                </c:pt>
                <c:pt idx="10533">
                  <c:v>11.516130323919139</c:v>
                </c:pt>
                <c:pt idx="10534">
                  <c:v>11.516140291872171</c:v>
                </c:pt>
                <c:pt idx="10535">
                  <c:v>11.516150259725856</c:v>
                </c:pt>
                <c:pt idx="10536">
                  <c:v>11.516160227480158</c:v>
                </c:pt>
                <c:pt idx="10537">
                  <c:v>11.516170195135118</c:v>
                </c:pt>
                <c:pt idx="10538">
                  <c:v>11.516180162690718</c:v>
                </c:pt>
                <c:pt idx="10539">
                  <c:v>11.516190130146979</c:v>
                </c:pt>
                <c:pt idx="10540">
                  <c:v>11.516200097503885</c:v>
                </c:pt>
                <c:pt idx="10541">
                  <c:v>11.516210064761445</c:v>
                </c:pt>
                <c:pt idx="10542">
                  <c:v>11.516220031919659</c:v>
                </c:pt>
                <c:pt idx="10543">
                  <c:v>11.516229998978528</c:v>
                </c:pt>
                <c:pt idx="10544">
                  <c:v>11.516239965938059</c:v>
                </c:pt>
                <c:pt idx="10545">
                  <c:v>11.516249932798274</c:v>
                </c:pt>
                <c:pt idx="10546">
                  <c:v>11.516259899559104</c:v>
                </c:pt>
                <c:pt idx="10547">
                  <c:v>11.51626986622062</c:v>
                </c:pt>
                <c:pt idx="10548">
                  <c:v>11.516279832782802</c:v>
                </c:pt>
                <c:pt idx="10549">
                  <c:v>11.516289799245676</c:v>
                </c:pt>
                <c:pt idx="10550">
                  <c:v>11.516299765609178</c:v>
                </c:pt>
                <c:pt idx="10551">
                  <c:v>11.516309731873369</c:v>
                </c:pt>
                <c:pt idx="10552">
                  <c:v>11.516319698038252</c:v>
                </c:pt>
                <c:pt idx="10553">
                  <c:v>11.516329664103791</c:v>
                </c:pt>
                <c:pt idx="10554">
                  <c:v>11.516339630070016</c:v>
                </c:pt>
                <c:pt idx="10555">
                  <c:v>11.516349595936926</c:v>
                </c:pt>
                <c:pt idx="10556">
                  <c:v>11.51635956170451</c:v>
                </c:pt>
                <c:pt idx="10557">
                  <c:v>11.516369527372783</c:v>
                </c:pt>
                <c:pt idx="10558">
                  <c:v>11.516379492941743</c:v>
                </c:pt>
                <c:pt idx="10559">
                  <c:v>11.516389458411394</c:v>
                </c:pt>
                <c:pt idx="10560">
                  <c:v>11.51639942378173</c:v>
                </c:pt>
                <c:pt idx="10561">
                  <c:v>11.516409389052759</c:v>
                </c:pt>
                <c:pt idx="10562">
                  <c:v>11.516419354224524</c:v>
                </c:pt>
                <c:pt idx="10563">
                  <c:v>11.516429319297009</c:v>
                </c:pt>
                <c:pt idx="10564">
                  <c:v>11.516439284270026</c:v>
                </c:pt>
                <c:pt idx="10565">
                  <c:v>11.516449249143967</c:v>
                </c:pt>
                <c:pt idx="10566">
                  <c:v>11.516459213918475</c:v>
                </c:pt>
                <c:pt idx="10567">
                  <c:v>11.516469178593594</c:v>
                </c:pt>
                <c:pt idx="10568">
                  <c:v>11.516479143169525</c:v>
                </c:pt>
                <c:pt idx="10569">
                  <c:v>11.516489107646176</c:v>
                </c:pt>
                <c:pt idx="10570">
                  <c:v>11.516499072023526</c:v>
                </c:pt>
                <c:pt idx="10571">
                  <c:v>11.516509036301688</c:v>
                </c:pt>
                <c:pt idx="10572">
                  <c:v>11.516519000480359</c:v>
                </c:pt>
                <c:pt idx="10573">
                  <c:v>11.516528964559848</c:v>
                </c:pt>
                <c:pt idx="10574">
                  <c:v>11.51653892854007</c:v>
                </c:pt>
                <c:pt idx="10575">
                  <c:v>11.516548892421024</c:v>
                </c:pt>
                <c:pt idx="10576">
                  <c:v>11.516558856202726</c:v>
                </c:pt>
                <c:pt idx="10577">
                  <c:v>11.516568819885117</c:v>
                </c:pt>
                <c:pt idx="10578">
                  <c:v>11.516578783468118</c:v>
                </c:pt>
                <c:pt idx="10579">
                  <c:v>11.516588746951962</c:v>
                </c:pt>
                <c:pt idx="10580">
                  <c:v>11.516598710336519</c:v>
                </c:pt>
                <c:pt idx="10581">
                  <c:v>11.516608673621819</c:v>
                </c:pt>
                <c:pt idx="10582">
                  <c:v>11.51661863680785</c:v>
                </c:pt>
                <c:pt idx="10583">
                  <c:v>11.516628599894609</c:v>
                </c:pt>
                <c:pt idx="10584">
                  <c:v>11.516638562882116</c:v>
                </c:pt>
                <c:pt idx="10585">
                  <c:v>11.516648525770352</c:v>
                </c:pt>
                <c:pt idx="10586">
                  <c:v>11.516658488559337</c:v>
                </c:pt>
                <c:pt idx="10587">
                  <c:v>11.516668451249062</c:v>
                </c:pt>
                <c:pt idx="10588">
                  <c:v>11.516678413839518</c:v>
                </c:pt>
                <c:pt idx="10589">
                  <c:v>11.516688376330757</c:v>
                </c:pt>
                <c:pt idx="10590">
                  <c:v>11.516698338722726</c:v>
                </c:pt>
                <c:pt idx="10591">
                  <c:v>11.516708301015449</c:v>
                </c:pt>
                <c:pt idx="10592">
                  <c:v>11.516718263208924</c:v>
                </c:pt>
                <c:pt idx="10593">
                  <c:v>11.516728225303153</c:v>
                </c:pt>
                <c:pt idx="10594">
                  <c:v>11.516738187298145</c:v>
                </c:pt>
                <c:pt idx="10595">
                  <c:v>11.516748149193893</c:v>
                </c:pt>
                <c:pt idx="10596">
                  <c:v>11.516758110990398</c:v>
                </c:pt>
                <c:pt idx="10597">
                  <c:v>11.516768072687679</c:v>
                </c:pt>
                <c:pt idx="10598">
                  <c:v>11.51677803428572</c:v>
                </c:pt>
                <c:pt idx="10599">
                  <c:v>11.516787995784526</c:v>
                </c:pt>
                <c:pt idx="10600">
                  <c:v>11.516797957184124</c:v>
                </c:pt>
                <c:pt idx="10601">
                  <c:v>11.516807918484472</c:v>
                </c:pt>
                <c:pt idx="10602">
                  <c:v>11.516817879685572</c:v>
                </c:pt>
                <c:pt idx="10603">
                  <c:v>11.516827840787469</c:v>
                </c:pt>
                <c:pt idx="10604">
                  <c:v>11.516837801790144</c:v>
                </c:pt>
                <c:pt idx="10605">
                  <c:v>11.516847762693548</c:v>
                </c:pt>
                <c:pt idx="10606">
                  <c:v>11.516857723497818</c:v>
                </c:pt>
                <c:pt idx="10607">
                  <c:v>11.516867684202849</c:v>
                </c:pt>
                <c:pt idx="10608">
                  <c:v>11.516877644808657</c:v>
                </c:pt>
                <c:pt idx="10609">
                  <c:v>11.516887605315254</c:v>
                </c:pt>
                <c:pt idx="10610">
                  <c:v>11.516897565722656</c:v>
                </c:pt>
                <c:pt idx="10611">
                  <c:v>11.516907526030801</c:v>
                </c:pt>
                <c:pt idx="10612">
                  <c:v>11.516917486239763</c:v>
                </c:pt>
                <c:pt idx="10613">
                  <c:v>11.516927446349518</c:v>
                </c:pt>
                <c:pt idx="10614">
                  <c:v>11.516937406360084</c:v>
                </c:pt>
                <c:pt idx="10615">
                  <c:v>11.516947366271442</c:v>
                </c:pt>
                <c:pt idx="10616">
                  <c:v>11.516957326083599</c:v>
                </c:pt>
                <c:pt idx="10617">
                  <c:v>11.516967285796561</c:v>
                </c:pt>
                <c:pt idx="10618">
                  <c:v>11.516977245410319</c:v>
                </c:pt>
                <c:pt idx="10619">
                  <c:v>11.516987204925003</c:v>
                </c:pt>
                <c:pt idx="10620">
                  <c:v>11.516997164340282</c:v>
                </c:pt>
                <c:pt idx="10621">
                  <c:v>11.517007123656468</c:v>
                </c:pt>
                <c:pt idx="10622">
                  <c:v>11.517017082873448</c:v>
                </c:pt>
                <c:pt idx="10623">
                  <c:v>11.517027041991298</c:v>
                </c:pt>
                <c:pt idx="10624">
                  <c:v>11.517037001009976</c:v>
                </c:pt>
                <c:pt idx="10625">
                  <c:v>11.517046959929504</c:v>
                </c:pt>
                <c:pt idx="10626">
                  <c:v>11.517056918749784</c:v>
                </c:pt>
                <c:pt idx="10627">
                  <c:v>11.517066877470779</c:v>
                </c:pt>
                <c:pt idx="10628">
                  <c:v>11.517076836092704</c:v>
                </c:pt>
                <c:pt idx="10629">
                  <c:v>11.517086794615457</c:v>
                </c:pt>
                <c:pt idx="10630">
                  <c:v>11.51709675303905</c:v>
                </c:pt>
                <c:pt idx="10631">
                  <c:v>11.517106711363452</c:v>
                </c:pt>
                <c:pt idx="10632">
                  <c:v>11.517116669588702</c:v>
                </c:pt>
                <c:pt idx="10633">
                  <c:v>11.517126627714768</c:v>
                </c:pt>
                <c:pt idx="10634">
                  <c:v>11.517136585741722</c:v>
                </c:pt>
                <c:pt idx="10635">
                  <c:v>11.517146543669456</c:v>
                </c:pt>
                <c:pt idx="10636">
                  <c:v>11.51715650149805</c:v>
                </c:pt>
                <c:pt idx="10637">
                  <c:v>11.517166459227482</c:v>
                </c:pt>
                <c:pt idx="10638">
                  <c:v>11.517176416857767</c:v>
                </c:pt>
                <c:pt idx="10639">
                  <c:v>11.517186374389009</c:v>
                </c:pt>
                <c:pt idx="10640">
                  <c:v>11.517196331820875</c:v>
                </c:pt>
                <c:pt idx="10641">
                  <c:v>11.517206289153703</c:v>
                </c:pt>
                <c:pt idx="10642">
                  <c:v>11.517216246387386</c:v>
                </c:pt>
                <c:pt idx="10643">
                  <c:v>11.51722620352192</c:v>
                </c:pt>
                <c:pt idx="10644">
                  <c:v>11.517236160557314</c:v>
                </c:pt>
                <c:pt idx="10645">
                  <c:v>11.517246117493563</c:v>
                </c:pt>
                <c:pt idx="10646">
                  <c:v>11.517256074330675</c:v>
                </c:pt>
                <c:pt idx="10647">
                  <c:v>11.517266031068656</c:v>
                </c:pt>
                <c:pt idx="10648">
                  <c:v>11.517275987707468</c:v>
                </c:pt>
                <c:pt idx="10649">
                  <c:v>11.51728594424719</c:v>
                </c:pt>
                <c:pt idx="10650">
                  <c:v>11.517295900687763</c:v>
                </c:pt>
                <c:pt idx="10651">
                  <c:v>11.517305857029276</c:v>
                </c:pt>
                <c:pt idx="10652">
                  <c:v>11.517315813271518</c:v>
                </c:pt>
                <c:pt idx="10653">
                  <c:v>11.517325769414612</c:v>
                </c:pt>
                <c:pt idx="10654">
                  <c:v>11.517335725458768</c:v>
                </c:pt>
                <c:pt idx="10655">
                  <c:v>11.517345681403718</c:v>
                </c:pt>
                <c:pt idx="10656">
                  <c:v>11.517355637249544</c:v>
                </c:pt>
                <c:pt idx="10657">
                  <c:v>11.517365592996249</c:v>
                </c:pt>
                <c:pt idx="10658">
                  <c:v>11.517375548643818</c:v>
                </c:pt>
                <c:pt idx="10659">
                  <c:v>11.517385504192315</c:v>
                </c:pt>
                <c:pt idx="10660">
                  <c:v>11.51739545964168</c:v>
                </c:pt>
                <c:pt idx="10661">
                  <c:v>11.517405414991934</c:v>
                </c:pt>
                <c:pt idx="10662">
                  <c:v>11.51741537024308</c:v>
                </c:pt>
                <c:pt idx="10663">
                  <c:v>11.517425325395118</c:v>
                </c:pt>
                <c:pt idx="10664">
                  <c:v>11.517435280448074</c:v>
                </c:pt>
                <c:pt idx="10665">
                  <c:v>11.517445235402011</c:v>
                </c:pt>
                <c:pt idx="10666">
                  <c:v>11.517455190256625</c:v>
                </c:pt>
                <c:pt idx="10667">
                  <c:v>11.51746514501226</c:v>
                </c:pt>
                <c:pt idx="10668">
                  <c:v>11.5174750996688</c:v>
                </c:pt>
                <c:pt idx="10669">
                  <c:v>11.517485054226361</c:v>
                </c:pt>
                <c:pt idx="10670">
                  <c:v>11.517495008684676</c:v>
                </c:pt>
                <c:pt idx="10671">
                  <c:v>11.51750496304386</c:v>
                </c:pt>
                <c:pt idx="10672">
                  <c:v>11.517514917304124</c:v>
                </c:pt>
                <c:pt idx="10673">
                  <c:v>11.517524871465124</c:v>
                </c:pt>
                <c:pt idx="10674">
                  <c:v>11.517534825527241</c:v>
                </c:pt>
                <c:pt idx="10675">
                  <c:v>11.51754477949005</c:v>
                </c:pt>
                <c:pt idx="10676">
                  <c:v>11.51755473335389</c:v>
                </c:pt>
                <c:pt idx="10677">
                  <c:v>11.517564687118654</c:v>
                </c:pt>
                <c:pt idx="10678">
                  <c:v>11.517574640784339</c:v>
                </c:pt>
                <c:pt idx="10679">
                  <c:v>11.517584594351026</c:v>
                </c:pt>
                <c:pt idx="10680">
                  <c:v>11.517594547818502</c:v>
                </c:pt>
                <c:pt idx="10681">
                  <c:v>11.517604501187051</c:v>
                </c:pt>
                <c:pt idx="10682">
                  <c:v>11.517614454456362</c:v>
                </c:pt>
                <c:pt idx="10683">
                  <c:v>11.517624407626696</c:v>
                </c:pt>
                <c:pt idx="10684">
                  <c:v>11.51763436069797</c:v>
                </c:pt>
                <c:pt idx="10685">
                  <c:v>11.51764431367017</c:v>
                </c:pt>
                <c:pt idx="10686">
                  <c:v>11.517654266543326</c:v>
                </c:pt>
                <c:pt idx="10687">
                  <c:v>11.517664219317426</c:v>
                </c:pt>
                <c:pt idx="10688">
                  <c:v>11.517674171992418</c:v>
                </c:pt>
                <c:pt idx="10689">
                  <c:v>11.517684124568422</c:v>
                </c:pt>
                <c:pt idx="10690">
                  <c:v>11.51769407704543</c:v>
                </c:pt>
                <c:pt idx="10691">
                  <c:v>11.517704029423276</c:v>
                </c:pt>
                <c:pt idx="10692">
                  <c:v>11.517713981702018</c:v>
                </c:pt>
                <c:pt idx="10693">
                  <c:v>11.517723933881799</c:v>
                </c:pt>
                <c:pt idx="10694">
                  <c:v>11.517733885962533</c:v>
                </c:pt>
                <c:pt idx="10695">
                  <c:v>11.517743837944321</c:v>
                </c:pt>
                <c:pt idx="10696">
                  <c:v>11.517753789826868</c:v>
                </c:pt>
                <c:pt idx="10697">
                  <c:v>11.517763741610356</c:v>
                </c:pt>
                <c:pt idx="10698">
                  <c:v>11.517773693295048</c:v>
                </c:pt>
                <c:pt idx="10699">
                  <c:v>11.517783644880581</c:v>
                </c:pt>
                <c:pt idx="10700">
                  <c:v>11.517793596367104</c:v>
                </c:pt>
                <c:pt idx="10701">
                  <c:v>11.517803547754561</c:v>
                </c:pt>
                <c:pt idx="10702">
                  <c:v>11.517813499043005</c:v>
                </c:pt>
                <c:pt idx="10703">
                  <c:v>11.517823450232328</c:v>
                </c:pt>
                <c:pt idx="10704">
                  <c:v>11.517833401322811</c:v>
                </c:pt>
                <c:pt idx="10705">
                  <c:v>11.517843352314168</c:v>
                </c:pt>
                <c:pt idx="10706">
                  <c:v>11.517853303206518</c:v>
                </c:pt>
                <c:pt idx="10707">
                  <c:v>11.517863253999851</c:v>
                </c:pt>
                <c:pt idx="10708">
                  <c:v>11.517873204694148</c:v>
                </c:pt>
                <c:pt idx="10709">
                  <c:v>11.517883155289457</c:v>
                </c:pt>
                <c:pt idx="10710">
                  <c:v>11.517893105785738</c:v>
                </c:pt>
                <c:pt idx="10711">
                  <c:v>11.517903056183007</c:v>
                </c:pt>
                <c:pt idx="10712">
                  <c:v>11.517913006481267</c:v>
                </c:pt>
                <c:pt idx="10713">
                  <c:v>11.517922956680518</c:v>
                </c:pt>
                <c:pt idx="10714">
                  <c:v>11.51793290678077</c:v>
                </c:pt>
                <c:pt idx="10715">
                  <c:v>11.517942856782026</c:v>
                </c:pt>
                <c:pt idx="10716">
                  <c:v>11.517952806684256</c:v>
                </c:pt>
                <c:pt idx="10717">
                  <c:v>11.517962756487497</c:v>
                </c:pt>
                <c:pt idx="10718">
                  <c:v>11.517972706191657</c:v>
                </c:pt>
                <c:pt idx="10719">
                  <c:v>11.517982655797002</c:v>
                </c:pt>
                <c:pt idx="10720">
                  <c:v>11.517992605303252</c:v>
                </c:pt>
                <c:pt idx="10721">
                  <c:v>11.518002554710511</c:v>
                </c:pt>
                <c:pt idx="10722">
                  <c:v>11.518012504018785</c:v>
                </c:pt>
                <c:pt idx="10723">
                  <c:v>11.518022453228069</c:v>
                </c:pt>
                <c:pt idx="10724">
                  <c:v>11.518032402338369</c:v>
                </c:pt>
                <c:pt idx="10725">
                  <c:v>11.518042351349704</c:v>
                </c:pt>
                <c:pt idx="10726">
                  <c:v>11.518052300262021</c:v>
                </c:pt>
                <c:pt idx="10727">
                  <c:v>11.518062249075381</c:v>
                </c:pt>
                <c:pt idx="10728">
                  <c:v>11.518072197789758</c:v>
                </c:pt>
                <c:pt idx="10729">
                  <c:v>11.51808214640516</c:v>
                </c:pt>
                <c:pt idx="10730">
                  <c:v>11.518092094921588</c:v>
                </c:pt>
                <c:pt idx="10731">
                  <c:v>11.518102043339043</c:v>
                </c:pt>
                <c:pt idx="10732">
                  <c:v>11.518111991657422</c:v>
                </c:pt>
                <c:pt idx="10733">
                  <c:v>11.518121939877043</c:v>
                </c:pt>
                <c:pt idx="10734">
                  <c:v>11.518131887997598</c:v>
                </c:pt>
                <c:pt idx="10735">
                  <c:v>11.518141836019185</c:v>
                </c:pt>
                <c:pt idx="10736">
                  <c:v>11.518151783941693</c:v>
                </c:pt>
                <c:pt idx="10737">
                  <c:v>11.518161731765398</c:v>
                </c:pt>
                <c:pt idx="10738">
                  <c:v>11.518171679490067</c:v>
                </c:pt>
                <c:pt idx="10739">
                  <c:v>11.518181627115933</c:v>
                </c:pt>
                <c:pt idx="10740">
                  <c:v>11.518191574642728</c:v>
                </c:pt>
                <c:pt idx="10741">
                  <c:v>11.518201522070447</c:v>
                </c:pt>
                <c:pt idx="10742">
                  <c:v>11.518211469399345</c:v>
                </c:pt>
                <c:pt idx="10743">
                  <c:v>11.518221416629411</c:v>
                </c:pt>
                <c:pt idx="10744">
                  <c:v>11.518231363760398</c:v>
                </c:pt>
                <c:pt idx="10745">
                  <c:v>11.518241310792448</c:v>
                </c:pt>
                <c:pt idx="10746">
                  <c:v>11.518251257725568</c:v>
                </c:pt>
                <c:pt idx="10747">
                  <c:v>11.518261204559748</c:v>
                </c:pt>
                <c:pt idx="10748">
                  <c:v>11.518271151294851</c:v>
                </c:pt>
                <c:pt idx="10749">
                  <c:v>11.518281097931268</c:v>
                </c:pt>
                <c:pt idx="10750">
                  <c:v>11.518291044468638</c:v>
                </c:pt>
                <c:pt idx="10751">
                  <c:v>11.518300990907068</c:v>
                </c:pt>
                <c:pt idx="10752">
                  <c:v>11.518310937246563</c:v>
                </c:pt>
                <c:pt idx="10753">
                  <c:v>11.518320883487098</c:v>
                </c:pt>
                <c:pt idx="10754">
                  <c:v>11.518330829628779</c:v>
                </c:pt>
                <c:pt idx="10755">
                  <c:v>11.518340775671408</c:v>
                </c:pt>
                <c:pt idx="10756">
                  <c:v>11.518350721615208</c:v>
                </c:pt>
                <c:pt idx="10757">
                  <c:v>11.51836066746008</c:v>
                </c:pt>
                <c:pt idx="10758">
                  <c:v>11.518370613206118</c:v>
                </c:pt>
                <c:pt idx="10759">
                  <c:v>11.518380558853163</c:v>
                </c:pt>
                <c:pt idx="10760">
                  <c:v>11.518390504401287</c:v>
                </c:pt>
                <c:pt idx="10761">
                  <c:v>11.518400449850498</c:v>
                </c:pt>
                <c:pt idx="10762">
                  <c:v>11.518410395200799</c:v>
                </c:pt>
                <c:pt idx="10763">
                  <c:v>11.518420340452098</c:v>
                </c:pt>
                <c:pt idx="10764">
                  <c:v>11.518430285604676</c:v>
                </c:pt>
                <c:pt idx="10765">
                  <c:v>11.518440230658276</c:v>
                </c:pt>
                <c:pt idx="10766">
                  <c:v>11.518450175612928</c:v>
                </c:pt>
                <c:pt idx="10767">
                  <c:v>11.518460120468703</c:v>
                </c:pt>
                <c:pt idx="10768">
                  <c:v>11.518470065225568</c:v>
                </c:pt>
                <c:pt idx="10769">
                  <c:v>11.518480009883557</c:v>
                </c:pt>
                <c:pt idx="10770">
                  <c:v>11.518489954442726</c:v>
                </c:pt>
                <c:pt idx="10771">
                  <c:v>11.518499898902856</c:v>
                </c:pt>
                <c:pt idx="10772">
                  <c:v>11.518509843264129</c:v>
                </c:pt>
                <c:pt idx="10773">
                  <c:v>11.518519787526538</c:v>
                </c:pt>
                <c:pt idx="10774">
                  <c:v>11.518529731690061</c:v>
                </c:pt>
                <c:pt idx="10775">
                  <c:v>11.518539675754704</c:v>
                </c:pt>
                <c:pt idx="10776">
                  <c:v>11.518549619720456</c:v>
                </c:pt>
                <c:pt idx="10777">
                  <c:v>11.518559563587322</c:v>
                </c:pt>
                <c:pt idx="10778">
                  <c:v>11.518569507355314</c:v>
                </c:pt>
                <c:pt idx="10779">
                  <c:v>11.518579451024419</c:v>
                </c:pt>
                <c:pt idx="10780">
                  <c:v>11.51858939459467</c:v>
                </c:pt>
                <c:pt idx="10781">
                  <c:v>11.518599338066076</c:v>
                </c:pt>
                <c:pt idx="10782">
                  <c:v>11.518609281438518</c:v>
                </c:pt>
                <c:pt idx="10783">
                  <c:v>11.518619224712149</c:v>
                </c:pt>
                <c:pt idx="10784">
                  <c:v>11.518629167886907</c:v>
                </c:pt>
                <c:pt idx="10785">
                  <c:v>11.5186391109628</c:v>
                </c:pt>
                <c:pt idx="10786">
                  <c:v>11.518649053939823</c:v>
                </c:pt>
                <c:pt idx="10787">
                  <c:v>11.518658996817988</c:v>
                </c:pt>
                <c:pt idx="10788">
                  <c:v>11.518668939597294</c:v>
                </c:pt>
                <c:pt idx="10789">
                  <c:v>11.518678882277698</c:v>
                </c:pt>
                <c:pt idx="10790">
                  <c:v>11.518688824859332</c:v>
                </c:pt>
                <c:pt idx="10791">
                  <c:v>11.518698767342068</c:v>
                </c:pt>
                <c:pt idx="10792">
                  <c:v>11.518708709725955</c:v>
                </c:pt>
                <c:pt idx="10793">
                  <c:v>11.518718652010991</c:v>
                </c:pt>
                <c:pt idx="10794">
                  <c:v>11.518728594197148</c:v>
                </c:pt>
                <c:pt idx="10795">
                  <c:v>11.51873853628452</c:v>
                </c:pt>
                <c:pt idx="10796">
                  <c:v>11.518748478273015</c:v>
                </c:pt>
                <c:pt idx="10797">
                  <c:v>11.518758420162648</c:v>
                </c:pt>
                <c:pt idx="10798">
                  <c:v>11.518768361953363</c:v>
                </c:pt>
                <c:pt idx="10799">
                  <c:v>11.518778303645448</c:v>
                </c:pt>
                <c:pt idx="10800">
                  <c:v>11.518788245238603</c:v>
                </c:pt>
                <c:pt idx="10801">
                  <c:v>11.518798186732793</c:v>
                </c:pt>
                <c:pt idx="10802">
                  <c:v>11.518808128128383</c:v>
                </c:pt>
                <c:pt idx="10803">
                  <c:v>11.518818069425018</c:v>
                </c:pt>
                <c:pt idx="10804">
                  <c:v>11.518828010622798</c:v>
                </c:pt>
                <c:pt idx="10805">
                  <c:v>11.518837951721832</c:v>
                </c:pt>
                <c:pt idx="10806">
                  <c:v>11.518847892722</c:v>
                </c:pt>
                <c:pt idx="10807">
                  <c:v>11.518857833623336</c:v>
                </c:pt>
                <c:pt idx="10808">
                  <c:v>11.518867774425848</c:v>
                </c:pt>
                <c:pt idx="10809">
                  <c:v>11.518877715129561</c:v>
                </c:pt>
                <c:pt idx="10810">
                  <c:v>11.518887655734446</c:v>
                </c:pt>
                <c:pt idx="10811">
                  <c:v>11.518897596240517</c:v>
                </c:pt>
                <c:pt idx="10812">
                  <c:v>11.518907536647776</c:v>
                </c:pt>
                <c:pt idx="10813">
                  <c:v>11.518917476956219</c:v>
                </c:pt>
                <c:pt idx="10814">
                  <c:v>11.518927417165861</c:v>
                </c:pt>
                <c:pt idx="10815">
                  <c:v>11.518937357276696</c:v>
                </c:pt>
                <c:pt idx="10816">
                  <c:v>11.518947297288722</c:v>
                </c:pt>
                <c:pt idx="10817">
                  <c:v>11.518957237201954</c:v>
                </c:pt>
                <c:pt idx="10818">
                  <c:v>11.518967177016368</c:v>
                </c:pt>
                <c:pt idx="10819">
                  <c:v>11.518977116731993</c:v>
                </c:pt>
                <c:pt idx="10820">
                  <c:v>11.518987056348823</c:v>
                </c:pt>
                <c:pt idx="10821">
                  <c:v>11.518996995866857</c:v>
                </c:pt>
                <c:pt idx="10822">
                  <c:v>11.519006935286189</c:v>
                </c:pt>
                <c:pt idx="10823">
                  <c:v>11.519016874606574</c:v>
                </c:pt>
                <c:pt idx="10824">
                  <c:v>11.519026813828345</c:v>
                </c:pt>
                <c:pt idx="10825">
                  <c:v>11.519036752951077</c:v>
                </c:pt>
                <c:pt idx="10826">
                  <c:v>11.519046691975166</c:v>
                </c:pt>
                <c:pt idx="10827">
                  <c:v>11.51905663090047</c:v>
                </c:pt>
                <c:pt idx="10828">
                  <c:v>11.519066569727087</c:v>
                </c:pt>
                <c:pt idx="10829">
                  <c:v>11.519076508454734</c:v>
                </c:pt>
                <c:pt idx="10830">
                  <c:v>11.519086447083724</c:v>
                </c:pt>
                <c:pt idx="10831">
                  <c:v>11.519096385613892</c:v>
                </c:pt>
                <c:pt idx="10832">
                  <c:v>11.519106324045326</c:v>
                </c:pt>
                <c:pt idx="10833">
                  <c:v>11.519116262377956</c:v>
                </c:pt>
                <c:pt idx="10834">
                  <c:v>11.519126200611833</c:v>
                </c:pt>
                <c:pt idx="10835">
                  <c:v>11.519136138747077</c:v>
                </c:pt>
                <c:pt idx="10836">
                  <c:v>11.519146076783402</c:v>
                </c:pt>
                <c:pt idx="10837">
                  <c:v>11.51915601472087</c:v>
                </c:pt>
                <c:pt idx="10838">
                  <c:v>11.519165952559682</c:v>
                </c:pt>
                <c:pt idx="10839">
                  <c:v>11.519175890299742</c:v>
                </c:pt>
                <c:pt idx="10840">
                  <c:v>11.519185827941056</c:v>
                </c:pt>
                <c:pt idx="10841">
                  <c:v>11.519195765483568</c:v>
                </c:pt>
                <c:pt idx="10842">
                  <c:v>11.51920570292738</c:v>
                </c:pt>
                <c:pt idx="10843">
                  <c:v>11.519215640272398</c:v>
                </c:pt>
                <c:pt idx="10844">
                  <c:v>11.519225577518709</c:v>
                </c:pt>
                <c:pt idx="10845">
                  <c:v>11.519235514666375</c:v>
                </c:pt>
                <c:pt idx="10846">
                  <c:v>11.519245451715046</c:v>
                </c:pt>
                <c:pt idx="10847">
                  <c:v>11.519255388665099</c:v>
                </c:pt>
                <c:pt idx="10848">
                  <c:v>11.519265325516399</c:v>
                </c:pt>
                <c:pt idx="10849">
                  <c:v>11.519275262268978</c:v>
                </c:pt>
                <c:pt idx="10850">
                  <c:v>11.519285198922812</c:v>
                </c:pt>
                <c:pt idx="10851">
                  <c:v>11.519295135477906</c:v>
                </c:pt>
                <c:pt idx="10852">
                  <c:v>11.519305071934269</c:v>
                </c:pt>
                <c:pt idx="10853">
                  <c:v>11.519315008291898</c:v>
                </c:pt>
                <c:pt idx="10854">
                  <c:v>11.519324944550791</c:v>
                </c:pt>
                <c:pt idx="10855">
                  <c:v>11.51933488071097</c:v>
                </c:pt>
                <c:pt idx="10856">
                  <c:v>11.519344816772422</c:v>
                </c:pt>
                <c:pt idx="10857">
                  <c:v>11.519354752735133</c:v>
                </c:pt>
                <c:pt idx="10858">
                  <c:v>11.519364688599131</c:v>
                </c:pt>
                <c:pt idx="10859">
                  <c:v>11.519374624364408</c:v>
                </c:pt>
                <c:pt idx="10860">
                  <c:v>11.519384560030966</c:v>
                </c:pt>
                <c:pt idx="10861">
                  <c:v>11.51939449559881</c:v>
                </c:pt>
                <c:pt idx="10862">
                  <c:v>11.519404431068057</c:v>
                </c:pt>
                <c:pt idx="10863">
                  <c:v>11.519414366438356</c:v>
                </c:pt>
                <c:pt idx="10864">
                  <c:v>11.519424301710059</c:v>
                </c:pt>
                <c:pt idx="10865">
                  <c:v>11.519434236883241</c:v>
                </c:pt>
                <c:pt idx="10866">
                  <c:v>11.519444171957376</c:v>
                </c:pt>
                <c:pt idx="10867">
                  <c:v>11.519454106932956</c:v>
                </c:pt>
                <c:pt idx="10868">
                  <c:v>11.519464041809822</c:v>
                </c:pt>
                <c:pt idx="10869">
                  <c:v>11.519473976588024</c:v>
                </c:pt>
                <c:pt idx="10870">
                  <c:v>11.519483911267526</c:v>
                </c:pt>
                <c:pt idx="10871">
                  <c:v>11.519493845848372</c:v>
                </c:pt>
                <c:pt idx="10872">
                  <c:v>11.519503780330348</c:v>
                </c:pt>
                <c:pt idx="10873">
                  <c:v>11.519513714713749</c:v>
                </c:pt>
                <c:pt idx="10874">
                  <c:v>11.519523648998453</c:v>
                </c:pt>
                <c:pt idx="10875">
                  <c:v>11.519533583184474</c:v>
                </c:pt>
                <c:pt idx="10876">
                  <c:v>11.519543517271806</c:v>
                </c:pt>
                <c:pt idx="10877">
                  <c:v>11.51955345126045</c:v>
                </c:pt>
                <c:pt idx="10878">
                  <c:v>11.519563385150411</c:v>
                </c:pt>
                <c:pt idx="10879">
                  <c:v>11.519573318941704</c:v>
                </c:pt>
                <c:pt idx="10880">
                  <c:v>11.519583252634376</c:v>
                </c:pt>
                <c:pt idx="10881">
                  <c:v>11.519593186228224</c:v>
                </c:pt>
                <c:pt idx="10882">
                  <c:v>11.51960311972347</c:v>
                </c:pt>
                <c:pt idx="10883">
                  <c:v>11.51961305312005</c:v>
                </c:pt>
                <c:pt idx="10884">
                  <c:v>11.51962298641795</c:v>
                </c:pt>
                <c:pt idx="10885">
                  <c:v>11.519632919617322</c:v>
                </c:pt>
                <c:pt idx="10886">
                  <c:v>11.519642852717826</c:v>
                </c:pt>
                <c:pt idx="10887">
                  <c:v>11.519652785719655</c:v>
                </c:pt>
                <c:pt idx="10888">
                  <c:v>11.519662718622982</c:v>
                </c:pt>
                <c:pt idx="10889">
                  <c:v>11.51967265142747</c:v>
                </c:pt>
                <c:pt idx="10890">
                  <c:v>11.519682584133404</c:v>
                </c:pt>
                <c:pt idx="10891">
                  <c:v>11.519692516740779</c:v>
                </c:pt>
                <c:pt idx="10892">
                  <c:v>11.519702449249326</c:v>
                </c:pt>
                <c:pt idx="10893">
                  <c:v>11.519712381659202</c:v>
                </c:pt>
                <c:pt idx="10894">
                  <c:v>11.519722313970501</c:v>
                </c:pt>
                <c:pt idx="10895">
                  <c:v>11.519732246183176</c:v>
                </c:pt>
                <c:pt idx="10896">
                  <c:v>11.51974217829715</c:v>
                </c:pt>
                <c:pt idx="10897">
                  <c:v>11.519752110312503</c:v>
                </c:pt>
                <c:pt idx="10898">
                  <c:v>11.519762042229226</c:v>
                </c:pt>
                <c:pt idx="10899">
                  <c:v>11.519771974047286</c:v>
                </c:pt>
                <c:pt idx="10900">
                  <c:v>11.51978190576672</c:v>
                </c:pt>
                <c:pt idx="10901">
                  <c:v>11.519791837387524</c:v>
                </c:pt>
                <c:pt idx="10902">
                  <c:v>11.519801768909662</c:v>
                </c:pt>
                <c:pt idx="10903">
                  <c:v>11.519811700333079</c:v>
                </c:pt>
                <c:pt idx="10904">
                  <c:v>11.519821631658068</c:v>
                </c:pt>
                <c:pt idx="10905">
                  <c:v>11.519831562884329</c:v>
                </c:pt>
                <c:pt idx="10906">
                  <c:v>11.519841494011958</c:v>
                </c:pt>
                <c:pt idx="10907">
                  <c:v>11.519851425040962</c:v>
                </c:pt>
                <c:pt idx="10908">
                  <c:v>11.51986135597134</c:v>
                </c:pt>
                <c:pt idx="10909">
                  <c:v>11.519871286803097</c:v>
                </c:pt>
                <c:pt idx="10910">
                  <c:v>11.51988121753633</c:v>
                </c:pt>
                <c:pt idx="10911">
                  <c:v>11.519891148170748</c:v>
                </c:pt>
                <c:pt idx="10912">
                  <c:v>11.519901078706654</c:v>
                </c:pt>
                <c:pt idx="10913">
                  <c:v>11.51991100914395</c:v>
                </c:pt>
                <c:pt idx="10914">
                  <c:v>11.519920939482622</c:v>
                </c:pt>
                <c:pt idx="10915">
                  <c:v>11.519930869722726</c:v>
                </c:pt>
                <c:pt idx="10916">
                  <c:v>11.519940799864134</c:v>
                </c:pt>
                <c:pt idx="10917">
                  <c:v>11.519950729906984</c:v>
                </c:pt>
                <c:pt idx="10918">
                  <c:v>11.519960659851225</c:v>
                </c:pt>
                <c:pt idx="10919">
                  <c:v>11.519970589696863</c:v>
                </c:pt>
                <c:pt idx="10920">
                  <c:v>11.519980519444045</c:v>
                </c:pt>
                <c:pt idx="10921">
                  <c:v>11.519990449092345</c:v>
                </c:pt>
                <c:pt idx="10922">
                  <c:v>11.520000378642196</c:v>
                </c:pt>
                <c:pt idx="10923">
                  <c:v>11.52001030809344</c:v>
                </c:pt>
                <c:pt idx="10924">
                  <c:v>11.520020237446102</c:v>
                </c:pt>
                <c:pt idx="10925">
                  <c:v>11.52003016670016</c:v>
                </c:pt>
                <c:pt idx="10926">
                  <c:v>11.520040095855636</c:v>
                </c:pt>
                <c:pt idx="10927">
                  <c:v>11.520050024912518</c:v>
                </c:pt>
                <c:pt idx="10928">
                  <c:v>11.520059953870819</c:v>
                </c:pt>
                <c:pt idx="10929">
                  <c:v>11.520069882730548</c:v>
                </c:pt>
                <c:pt idx="10930">
                  <c:v>11.520079811491687</c:v>
                </c:pt>
                <c:pt idx="10931">
                  <c:v>11.520089740154246</c:v>
                </c:pt>
                <c:pt idx="10932">
                  <c:v>11.520099668718229</c:v>
                </c:pt>
                <c:pt idx="10933">
                  <c:v>11.520109597183676</c:v>
                </c:pt>
                <c:pt idx="10934">
                  <c:v>11.520119525550468</c:v>
                </c:pt>
                <c:pt idx="10935">
                  <c:v>11.520129453818731</c:v>
                </c:pt>
                <c:pt idx="10936">
                  <c:v>11.520139381988423</c:v>
                </c:pt>
                <c:pt idx="10937">
                  <c:v>11.52014931005955</c:v>
                </c:pt>
                <c:pt idx="10938">
                  <c:v>11.520159238032107</c:v>
                </c:pt>
                <c:pt idx="10939">
                  <c:v>11.520169165906101</c:v>
                </c:pt>
                <c:pt idx="10940">
                  <c:v>11.520179093681531</c:v>
                </c:pt>
                <c:pt idx="10941">
                  <c:v>11.52018902135841</c:v>
                </c:pt>
                <c:pt idx="10942">
                  <c:v>11.520198948936718</c:v>
                </c:pt>
                <c:pt idx="10943">
                  <c:v>11.520208876416488</c:v>
                </c:pt>
                <c:pt idx="10944">
                  <c:v>11.520218803797693</c:v>
                </c:pt>
                <c:pt idx="10945">
                  <c:v>11.520228731080348</c:v>
                </c:pt>
                <c:pt idx="10946">
                  <c:v>11.520238658264454</c:v>
                </c:pt>
                <c:pt idx="10947">
                  <c:v>11.52024858535</c:v>
                </c:pt>
                <c:pt idx="10948">
                  <c:v>11.520258512337021</c:v>
                </c:pt>
                <c:pt idx="10949">
                  <c:v>11.520268439225488</c:v>
                </c:pt>
                <c:pt idx="10950">
                  <c:v>11.520278366015313</c:v>
                </c:pt>
                <c:pt idx="10951">
                  <c:v>11.520288292706796</c:v>
                </c:pt>
                <c:pt idx="10952">
                  <c:v>11.520298219299654</c:v>
                </c:pt>
                <c:pt idx="10953">
                  <c:v>11.520308145793948</c:v>
                </c:pt>
                <c:pt idx="10954">
                  <c:v>11.520318072189719</c:v>
                </c:pt>
                <c:pt idx="10955">
                  <c:v>11.52032799848697</c:v>
                </c:pt>
                <c:pt idx="10956">
                  <c:v>11.520337924685682</c:v>
                </c:pt>
                <c:pt idx="10957">
                  <c:v>11.520347850785866</c:v>
                </c:pt>
                <c:pt idx="10958">
                  <c:v>11.520357776787518</c:v>
                </c:pt>
                <c:pt idx="10959">
                  <c:v>11.520367702690546</c:v>
                </c:pt>
                <c:pt idx="10960">
                  <c:v>11.520377628495268</c:v>
                </c:pt>
                <c:pt idx="10961">
                  <c:v>11.520387554201372</c:v>
                </c:pt>
                <c:pt idx="10962">
                  <c:v>11.520397479808929</c:v>
                </c:pt>
                <c:pt idx="10963">
                  <c:v>11.520407405317984</c:v>
                </c:pt>
                <c:pt idx="10964">
                  <c:v>11.520417330728524</c:v>
                </c:pt>
                <c:pt idx="10965">
                  <c:v>11.52042725604055</c:v>
                </c:pt>
                <c:pt idx="10966">
                  <c:v>11.520437181254067</c:v>
                </c:pt>
                <c:pt idx="10967">
                  <c:v>11.520447106369074</c:v>
                </c:pt>
                <c:pt idx="10968">
                  <c:v>11.520457031385575</c:v>
                </c:pt>
                <c:pt idx="10969">
                  <c:v>11.52046695630357</c:v>
                </c:pt>
                <c:pt idx="10970">
                  <c:v>11.520476881123066</c:v>
                </c:pt>
                <c:pt idx="10971">
                  <c:v>11.520486805844179</c:v>
                </c:pt>
                <c:pt idx="10972">
                  <c:v>11.520496730466554</c:v>
                </c:pt>
                <c:pt idx="10973">
                  <c:v>11.520506654990546</c:v>
                </c:pt>
                <c:pt idx="10974">
                  <c:v>11.520516579416126</c:v>
                </c:pt>
                <c:pt idx="10975">
                  <c:v>11.520526503743056</c:v>
                </c:pt>
                <c:pt idx="10976">
                  <c:v>11.520536427971564</c:v>
                </c:pt>
                <c:pt idx="10977">
                  <c:v>11.520546352101698</c:v>
                </c:pt>
                <c:pt idx="10978">
                  <c:v>11.520556276133156</c:v>
                </c:pt>
                <c:pt idx="10979">
                  <c:v>11.520566200066186</c:v>
                </c:pt>
                <c:pt idx="10980">
                  <c:v>11.520576123900751</c:v>
                </c:pt>
                <c:pt idx="10981">
                  <c:v>11.520586047636852</c:v>
                </c:pt>
                <c:pt idx="10982">
                  <c:v>11.520595971274449</c:v>
                </c:pt>
                <c:pt idx="10983">
                  <c:v>11.520605894813578</c:v>
                </c:pt>
                <c:pt idx="10984">
                  <c:v>11.520615818254274</c:v>
                </c:pt>
                <c:pt idx="10985">
                  <c:v>11.520625741596398</c:v>
                </c:pt>
                <c:pt idx="10986">
                  <c:v>11.520635664840125</c:v>
                </c:pt>
                <c:pt idx="10987">
                  <c:v>11.520645587985372</c:v>
                </c:pt>
                <c:pt idx="10988">
                  <c:v>11.520655511032139</c:v>
                </c:pt>
                <c:pt idx="10989">
                  <c:v>11.520665433980446</c:v>
                </c:pt>
                <c:pt idx="10990">
                  <c:v>11.520675356830289</c:v>
                </c:pt>
                <c:pt idx="10991">
                  <c:v>11.520685279581771</c:v>
                </c:pt>
                <c:pt idx="10992">
                  <c:v>11.52069520223459</c:v>
                </c:pt>
                <c:pt idx="10993">
                  <c:v>11.520705124789052</c:v>
                </c:pt>
                <c:pt idx="10994">
                  <c:v>11.520715047245059</c:v>
                </c:pt>
                <c:pt idx="10995">
                  <c:v>11.520724969602616</c:v>
                </c:pt>
                <c:pt idx="10996">
                  <c:v>11.520734891861776</c:v>
                </c:pt>
                <c:pt idx="10997">
                  <c:v>11.520744814022461</c:v>
                </c:pt>
                <c:pt idx="10998">
                  <c:v>11.520754736084562</c:v>
                </c:pt>
                <c:pt idx="10999">
                  <c:v>11.520764658048376</c:v>
                </c:pt>
                <c:pt idx="11000">
                  <c:v>11.520774579913629</c:v>
                </c:pt>
                <c:pt idx="11001">
                  <c:v>11.520784501680502</c:v>
                </c:pt>
                <c:pt idx="11002">
                  <c:v>11.520794423348924</c:v>
                </c:pt>
                <c:pt idx="11003">
                  <c:v>11.52080434491892</c:v>
                </c:pt>
                <c:pt idx="11004">
                  <c:v>11.520814266390465</c:v>
                </c:pt>
                <c:pt idx="11005">
                  <c:v>11.520824187763568</c:v>
                </c:pt>
                <c:pt idx="11006">
                  <c:v>11.520834109038272</c:v>
                </c:pt>
                <c:pt idx="11007">
                  <c:v>11.520844030214525</c:v>
                </c:pt>
                <c:pt idx="11008">
                  <c:v>11.520853951292349</c:v>
                </c:pt>
                <c:pt idx="11009">
                  <c:v>11.520863872271748</c:v>
                </c:pt>
                <c:pt idx="11010">
                  <c:v>11.520873793152635</c:v>
                </c:pt>
                <c:pt idx="11011">
                  <c:v>11.520883713935275</c:v>
                </c:pt>
                <c:pt idx="11012">
                  <c:v>11.520893634619405</c:v>
                </c:pt>
                <c:pt idx="11013">
                  <c:v>11.520903555205116</c:v>
                </c:pt>
                <c:pt idx="11014">
                  <c:v>11.520913475692398</c:v>
                </c:pt>
                <c:pt idx="11015">
                  <c:v>11.52092339608129</c:v>
                </c:pt>
                <c:pt idx="11016">
                  <c:v>11.520933316371757</c:v>
                </c:pt>
                <c:pt idx="11017">
                  <c:v>11.520943236563816</c:v>
                </c:pt>
                <c:pt idx="11018">
                  <c:v>11.520953156657448</c:v>
                </c:pt>
                <c:pt idx="11019">
                  <c:v>11.520963076652697</c:v>
                </c:pt>
                <c:pt idx="11020">
                  <c:v>11.52097299654953</c:v>
                </c:pt>
                <c:pt idx="11021">
                  <c:v>11.520982916348061</c:v>
                </c:pt>
                <c:pt idx="11022">
                  <c:v>11.520992836048086</c:v>
                </c:pt>
                <c:pt idx="11023">
                  <c:v>11.52100275564962</c:v>
                </c:pt>
                <c:pt idx="11024">
                  <c:v>11.521012675152848</c:v>
                </c:pt>
                <c:pt idx="11025">
                  <c:v>11.521022594557683</c:v>
                </c:pt>
                <c:pt idx="11026">
                  <c:v>11.521032513864126</c:v>
                </c:pt>
                <c:pt idx="11027">
                  <c:v>11.521042433072168</c:v>
                </c:pt>
                <c:pt idx="11028">
                  <c:v>11.521052352181837</c:v>
                </c:pt>
                <c:pt idx="11029">
                  <c:v>11.521062271193108</c:v>
                </c:pt>
                <c:pt idx="11030">
                  <c:v>11.521072190105997</c:v>
                </c:pt>
                <c:pt idx="11031">
                  <c:v>11.521082108920501</c:v>
                </c:pt>
                <c:pt idx="11032">
                  <c:v>11.521092027636621</c:v>
                </c:pt>
                <c:pt idx="11033">
                  <c:v>11.521101946254348</c:v>
                </c:pt>
                <c:pt idx="11034">
                  <c:v>11.521111864773648</c:v>
                </c:pt>
                <c:pt idx="11035">
                  <c:v>11.521121783194545</c:v>
                </c:pt>
                <c:pt idx="11036">
                  <c:v>11.521131701517318</c:v>
                </c:pt>
                <c:pt idx="11037">
                  <c:v>11.521141619741568</c:v>
                </c:pt>
                <c:pt idx="11038">
                  <c:v>11.521151537867439</c:v>
                </c:pt>
                <c:pt idx="11039">
                  <c:v>11.521161455894941</c:v>
                </c:pt>
                <c:pt idx="11040">
                  <c:v>11.521171373824068</c:v>
                </c:pt>
                <c:pt idx="11041">
                  <c:v>11.521181291654848</c:v>
                </c:pt>
                <c:pt idx="11042">
                  <c:v>11.52119120938727</c:v>
                </c:pt>
                <c:pt idx="11043">
                  <c:v>11.521201127021298</c:v>
                </c:pt>
                <c:pt idx="11044">
                  <c:v>11.521211044556948</c:v>
                </c:pt>
                <c:pt idx="11045">
                  <c:v>11.52122096199424</c:v>
                </c:pt>
                <c:pt idx="11046">
                  <c:v>11.521230879333316</c:v>
                </c:pt>
                <c:pt idx="11047">
                  <c:v>11.521240796573942</c:v>
                </c:pt>
                <c:pt idx="11048">
                  <c:v>11.521250713716219</c:v>
                </c:pt>
                <c:pt idx="11049">
                  <c:v>11.521260630760143</c:v>
                </c:pt>
                <c:pt idx="11050">
                  <c:v>11.521270547705718</c:v>
                </c:pt>
                <c:pt idx="11051">
                  <c:v>11.521280464552961</c:v>
                </c:pt>
                <c:pt idx="11052">
                  <c:v>11.521290381301798</c:v>
                </c:pt>
                <c:pt idx="11053">
                  <c:v>11.521300297952408</c:v>
                </c:pt>
                <c:pt idx="11054">
                  <c:v>11.521310214504622</c:v>
                </c:pt>
                <c:pt idx="11055">
                  <c:v>11.521320130958401</c:v>
                </c:pt>
                <c:pt idx="11056">
                  <c:v>11.52133004731404</c:v>
                </c:pt>
                <c:pt idx="11057">
                  <c:v>11.521339963571247</c:v>
                </c:pt>
                <c:pt idx="11058">
                  <c:v>11.521349879730121</c:v>
                </c:pt>
                <c:pt idx="11059">
                  <c:v>11.521359795790648</c:v>
                </c:pt>
                <c:pt idx="11060">
                  <c:v>11.521369711752786</c:v>
                </c:pt>
                <c:pt idx="11061">
                  <c:v>11.521379627616701</c:v>
                </c:pt>
                <c:pt idx="11062">
                  <c:v>11.521389543382357</c:v>
                </c:pt>
                <c:pt idx="11063">
                  <c:v>11.52139945904962</c:v>
                </c:pt>
                <c:pt idx="11064">
                  <c:v>11.521409374618539</c:v>
                </c:pt>
                <c:pt idx="11065">
                  <c:v>11.521419290089154</c:v>
                </c:pt>
                <c:pt idx="11066">
                  <c:v>11.52142920546145</c:v>
                </c:pt>
                <c:pt idx="11067">
                  <c:v>11.521439120735433</c:v>
                </c:pt>
                <c:pt idx="11068">
                  <c:v>11.521449035911106</c:v>
                </c:pt>
                <c:pt idx="11069">
                  <c:v>11.521458950988469</c:v>
                </c:pt>
                <c:pt idx="11070">
                  <c:v>11.521468865967519</c:v>
                </c:pt>
                <c:pt idx="11071">
                  <c:v>11.521478780848268</c:v>
                </c:pt>
                <c:pt idx="11072">
                  <c:v>11.521488695630715</c:v>
                </c:pt>
                <c:pt idx="11073">
                  <c:v>11.521498610314858</c:v>
                </c:pt>
                <c:pt idx="11074">
                  <c:v>11.521508524900703</c:v>
                </c:pt>
                <c:pt idx="11075">
                  <c:v>11.521518439388252</c:v>
                </c:pt>
                <c:pt idx="11076">
                  <c:v>11.521528353777493</c:v>
                </c:pt>
                <c:pt idx="11077">
                  <c:v>11.521538268068452</c:v>
                </c:pt>
                <c:pt idx="11078">
                  <c:v>11.521548182261098</c:v>
                </c:pt>
                <c:pt idx="11079">
                  <c:v>11.521558096355481</c:v>
                </c:pt>
                <c:pt idx="11080">
                  <c:v>11.521568010351498</c:v>
                </c:pt>
                <c:pt idx="11081">
                  <c:v>11.521577924249367</c:v>
                </c:pt>
                <c:pt idx="11082">
                  <c:v>11.521587838049015</c:v>
                </c:pt>
                <c:pt idx="11083">
                  <c:v>11.521597751750113</c:v>
                </c:pt>
                <c:pt idx="11084">
                  <c:v>11.521607665353063</c:v>
                </c:pt>
                <c:pt idx="11085">
                  <c:v>11.521617578857734</c:v>
                </c:pt>
                <c:pt idx="11086">
                  <c:v>11.521627492264118</c:v>
                </c:pt>
                <c:pt idx="11087">
                  <c:v>11.52163740557225</c:v>
                </c:pt>
                <c:pt idx="11088">
                  <c:v>11.521647318782104</c:v>
                </c:pt>
                <c:pt idx="11089">
                  <c:v>11.521657231893675</c:v>
                </c:pt>
                <c:pt idx="11090">
                  <c:v>11.521667144906983</c:v>
                </c:pt>
                <c:pt idx="11091">
                  <c:v>11.521677057822025</c:v>
                </c:pt>
                <c:pt idx="11092">
                  <c:v>11.5216869706388</c:v>
                </c:pt>
                <c:pt idx="11093">
                  <c:v>11.52169688335732</c:v>
                </c:pt>
                <c:pt idx="11094">
                  <c:v>11.521706795977567</c:v>
                </c:pt>
                <c:pt idx="11095">
                  <c:v>11.521716708499561</c:v>
                </c:pt>
                <c:pt idx="11096">
                  <c:v>11.5217266209233</c:v>
                </c:pt>
                <c:pt idx="11097">
                  <c:v>11.521736533248884</c:v>
                </c:pt>
                <c:pt idx="11098">
                  <c:v>11.521746445476007</c:v>
                </c:pt>
                <c:pt idx="11099">
                  <c:v>11.521756357605026</c:v>
                </c:pt>
                <c:pt idx="11100">
                  <c:v>11.521766269635712</c:v>
                </c:pt>
                <c:pt idx="11101">
                  <c:v>11.521776181568191</c:v>
                </c:pt>
                <c:pt idx="11102">
                  <c:v>11.521786093402424</c:v>
                </c:pt>
                <c:pt idx="11103">
                  <c:v>11.521796005138416</c:v>
                </c:pt>
                <c:pt idx="11104">
                  <c:v>11.521805916776165</c:v>
                </c:pt>
                <c:pt idx="11105">
                  <c:v>11.521815828315669</c:v>
                </c:pt>
                <c:pt idx="11106">
                  <c:v>11.521825739756947</c:v>
                </c:pt>
                <c:pt idx="11107">
                  <c:v>11.521835651099984</c:v>
                </c:pt>
                <c:pt idx="11108">
                  <c:v>11.521845562344787</c:v>
                </c:pt>
                <c:pt idx="11109">
                  <c:v>11.521855473491348</c:v>
                </c:pt>
                <c:pt idx="11110">
                  <c:v>11.521865384539698</c:v>
                </c:pt>
                <c:pt idx="11111">
                  <c:v>11.521875295489814</c:v>
                </c:pt>
                <c:pt idx="11112">
                  <c:v>11.5218852063417</c:v>
                </c:pt>
                <c:pt idx="11113">
                  <c:v>11.521895117095363</c:v>
                </c:pt>
                <c:pt idx="11114">
                  <c:v>11.521905027750798</c:v>
                </c:pt>
                <c:pt idx="11115">
                  <c:v>11.521914938308026</c:v>
                </c:pt>
                <c:pt idx="11116">
                  <c:v>11.521924848767028</c:v>
                </c:pt>
                <c:pt idx="11117">
                  <c:v>11.52193475912782</c:v>
                </c:pt>
                <c:pt idx="11118">
                  <c:v>11.521944669390388</c:v>
                </c:pt>
                <c:pt idx="11119">
                  <c:v>11.52195457955475</c:v>
                </c:pt>
                <c:pt idx="11120">
                  <c:v>11.521964489620848</c:v>
                </c:pt>
                <c:pt idx="11121">
                  <c:v>11.52197439958884</c:v>
                </c:pt>
                <c:pt idx="11122">
                  <c:v>11.521984309458571</c:v>
                </c:pt>
                <c:pt idx="11123">
                  <c:v>11.521994219230105</c:v>
                </c:pt>
                <c:pt idx="11124">
                  <c:v>11.522004128903436</c:v>
                </c:pt>
                <c:pt idx="11125">
                  <c:v>11.522014038478559</c:v>
                </c:pt>
                <c:pt idx="11126">
                  <c:v>11.522023947955468</c:v>
                </c:pt>
                <c:pt idx="11127">
                  <c:v>11.522033857334318</c:v>
                </c:pt>
                <c:pt idx="11128">
                  <c:v>11.522043766614749</c:v>
                </c:pt>
                <c:pt idx="11129">
                  <c:v>11.5220536757971</c:v>
                </c:pt>
                <c:pt idx="11130">
                  <c:v>11.522063584881254</c:v>
                </c:pt>
                <c:pt idx="11131">
                  <c:v>11.522073493867216</c:v>
                </c:pt>
                <c:pt idx="11132">
                  <c:v>11.522083402754994</c:v>
                </c:pt>
                <c:pt idx="11133">
                  <c:v>11.522093311544586</c:v>
                </c:pt>
                <c:pt idx="11134">
                  <c:v>11.522103220235994</c:v>
                </c:pt>
                <c:pt idx="11135">
                  <c:v>11.522113128829222</c:v>
                </c:pt>
                <c:pt idx="11136">
                  <c:v>11.52212303732427</c:v>
                </c:pt>
                <c:pt idx="11137">
                  <c:v>11.52213294572115</c:v>
                </c:pt>
                <c:pt idx="11138">
                  <c:v>11.522142854019854</c:v>
                </c:pt>
                <c:pt idx="11139">
                  <c:v>11.52215276222036</c:v>
                </c:pt>
                <c:pt idx="11140">
                  <c:v>11.522162670322714</c:v>
                </c:pt>
                <c:pt idx="11141">
                  <c:v>11.522172578326987</c:v>
                </c:pt>
                <c:pt idx="11142">
                  <c:v>11.522182486232905</c:v>
                </c:pt>
                <c:pt idx="11143">
                  <c:v>11.522192394040752</c:v>
                </c:pt>
                <c:pt idx="11144">
                  <c:v>11.522202301750438</c:v>
                </c:pt>
                <c:pt idx="11145">
                  <c:v>11.522212209361976</c:v>
                </c:pt>
                <c:pt idx="11146">
                  <c:v>11.522222116875323</c:v>
                </c:pt>
                <c:pt idx="11147">
                  <c:v>11.522232024290528</c:v>
                </c:pt>
                <c:pt idx="11148">
                  <c:v>11.522241931607578</c:v>
                </c:pt>
                <c:pt idx="11149">
                  <c:v>11.522251838826472</c:v>
                </c:pt>
                <c:pt idx="11150">
                  <c:v>11.522261745947215</c:v>
                </c:pt>
                <c:pt idx="11151">
                  <c:v>11.522271652969808</c:v>
                </c:pt>
                <c:pt idx="11152">
                  <c:v>11.522281559894274</c:v>
                </c:pt>
                <c:pt idx="11153">
                  <c:v>11.522291466720548</c:v>
                </c:pt>
                <c:pt idx="11154">
                  <c:v>11.522301373448707</c:v>
                </c:pt>
                <c:pt idx="11155">
                  <c:v>11.522311280078718</c:v>
                </c:pt>
                <c:pt idx="11156">
                  <c:v>11.522321186610428</c:v>
                </c:pt>
                <c:pt idx="11157">
                  <c:v>11.522331093044324</c:v>
                </c:pt>
                <c:pt idx="11158">
                  <c:v>11.522340999379924</c:v>
                </c:pt>
                <c:pt idx="11159">
                  <c:v>11.522350905617383</c:v>
                </c:pt>
                <c:pt idx="11160">
                  <c:v>11.522360811756714</c:v>
                </c:pt>
                <c:pt idx="11161">
                  <c:v>11.522370717797912</c:v>
                </c:pt>
                <c:pt idx="11162">
                  <c:v>11.522380623740984</c:v>
                </c:pt>
                <c:pt idx="11163">
                  <c:v>11.522390529586016</c:v>
                </c:pt>
                <c:pt idx="11164">
                  <c:v>11.52240043533275</c:v>
                </c:pt>
                <c:pt idx="11165">
                  <c:v>11.522410340981446</c:v>
                </c:pt>
                <c:pt idx="11166">
                  <c:v>11.52242024653202</c:v>
                </c:pt>
                <c:pt idx="11167">
                  <c:v>11.522430151984524</c:v>
                </c:pt>
                <c:pt idx="11168">
                  <c:v>11.522440057338876</c:v>
                </c:pt>
                <c:pt idx="11169">
                  <c:v>11.522449962595052</c:v>
                </c:pt>
                <c:pt idx="11170">
                  <c:v>11.522459867753152</c:v>
                </c:pt>
                <c:pt idx="11171">
                  <c:v>11.52246977281315</c:v>
                </c:pt>
                <c:pt idx="11172">
                  <c:v>11.522479677775054</c:v>
                </c:pt>
                <c:pt idx="11173">
                  <c:v>11.522489582638826</c:v>
                </c:pt>
                <c:pt idx="11174">
                  <c:v>11.522499487404502</c:v>
                </c:pt>
                <c:pt idx="11175">
                  <c:v>11.522509392072076</c:v>
                </c:pt>
                <c:pt idx="11176">
                  <c:v>11.522519296641574</c:v>
                </c:pt>
                <c:pt idx="11177">
                  <c:v>11.522529201112922</c:v>
                </c:pt>
                <c:pt idx="11178">
                  <c:v>11.522539105486329</c:v>
                </c:pt>
                <c:pt idx="11179">
                  <c:v>11.522549009761478</c:v>
                </c:pt>
                <c:pt idx="11180">
                  <c:v>11.522558913938466</c:v>
                </c:pt>
                <c:pt idx="11181">
                  <c:v>11.52256881801747</c:v>
                </c:pt>
                <c:pt idx="11182">
                  <c:v>11.522578721998363</c:v>
                </c:pt>
                <c:pt idx="11183">
                  <c:v>11.522588625881184</c:v>
                </c:pt>
                <c:pt idx="11184">
                  <c:v>11.522598529666025</c:v>
                </c:pt>
                <c:pt idx="11185">
                  <c:v>11.522608433352563</c:v>
                </c:pt>
                <c:pt idx="11186">
                  <c:v>11.522618336941129</c:v>
                </c:pt>
                <c:pt idx="11187">
                  <c:v>11.522628240431613</c:v>
                </c:pt>
                <c:pt idx="11188">
                  <c:v>11.52263814382402</c:v>
                </c:pt>
                <c:pt idx="11189">
                  <c:v>11.522648047118352</c:v>
                </c:pt>
                <c:pt idx="11190">
                  <c:v>11.52265795031462</c:v>
                </c:pt>
                <c:pt idx="11191">
                  <c:v>11.5226678534128</c:v>
                </c:pt>
                <c:pt idx="11192">
                  <c:v>11.522677756412907</c:v>
                </c:pt>
                <c:pt idx="11193">
                  <c:v>11.522687659315055</c:v>
                </c:pt>
                <c:pt idx="11194">
                  <c:v>11.522697562118974</c:v>
                </c:pt>
                <c:pt idx="11195">
                  <c:v>11.522707464824846</c:v>
                </c:pt>
                <c:pt idx="11196">
                  <c:v>11.522717367432699</c:v>
                </c:pt>
                <c:pt idx="11197">
                  <c:v>11.522727269942489</c:v>
                </c:pt>
                <c:pt idx="11198">
                  <c:v>11.522737172354224</c:v>
                </c:pt>
                <c:pt idx="11199">
                  <c:v>11.522747074668024</c:v>
                </c:pt>
                <c:pt idx="11200">
                  <c:v>11.522756976883526</c:v>
                </c:pt>
                <c:pt idx="11201">
                  <c:v>11.522766879001182</c:v>
                </c:pt>
                <c:pt idx="11202">
                  <c:v>11.522776781020603</c:v>
                </c:pt>
                <c:pt idx="11203">
                  <c:v>11.522786682942074</c:v>
                </c:pt>
                <c:pt idx="11204">
                  <c:v>11.522796584765524</c:v>
                </c:pt>
                <c:pt idx="11205">
                  <c:v>11.522806486490865</c:v>
                </c:pt>
                <c:pt idx="11206">
                  <c:v>11.522816388118224</c:v>
                </c:pt>
                <c:pt idx="11207">
                  <c:v>11.522826289647504</c:v>
                </c:pt>
                <c:pt idx="11208">
                  <c:v>11.522836191078754</c:v>
                </c:pt>
                <c:pt idx="11209">
                  <c:v>11.522846092411974</c:v>
                </c:pt>
                <c:pt idx="11210">
                  <c:v>11.522855993647136</c:v>
                </c:pt>
                <c:pt idx="11211">
                  <c:v>11.522865894784324</c:v>
                </c:pt>
                <c:pt idx="11212">
                  <c:v>11.522875795823397</c:v>
                </c:pt>
                <c:pt idx="11213">
                  <c:v>11.522885696764504</c:v>
                </c:pt>
                <c:pt idx="11214">
                  <c:v>11.522895597607556</c:v>
                </c:pt>
                <c:pt idx="11215">
                  <c:v>11.522905498352568</c:v>
                </c:pt>
                <c:pt idx="11216">
                  <c:v>11.522915398999571</c:v>
                </c:pt>
                <c:pt idx="11217">
                  <c:v>11.522925299548564</c:v>
                </c:pt>
                <c:pt idx="11218">
                  <c:v>11.522935199999528</c:v>
                </c:pt>
                <c:pt idx="11219">
                  <c:v>11.522945100352468</c:v>
                </c:pt>
                <c:pt idx="11220">
                  <c:v>11.522955000607407</c:v>
                </c:pt>
                <c:pt idx="11221">
                  <c:v>11.522964900764324</c:v>
                </c:pt>
                <c:pt idx="11222">
                  <c:v>11.522974800823254</c:v>
                </c:pt>
                <c:pt idx="11223">
                  <c:v>11.522984700784125</c:v>
                </c:pt>
                <c:pt idx="11224">
                  <c:v>11.522994600647024</c:v>
                </c:pt>
                <c:pt idx="11225">
                  <c:v>11.523004500411894</c:v>
                </c:pt>
                <c:pt idx="11226">
                  <c:v>11.523014400078768</c:v>
                </c:pt>
                <c:pt idx="11227">
                  <c:v>11.523024299647735</c:v>
                </c:pt>
                <c:pt idx="11228">
                  <c:v>11.523034199118516</c:v>
                </c:pt>
                <c:pt idx="11229">
                  <c:v>11.5230440984914</c:v>
                </c:pt>
                <c:pt idx="11230">
                  <c:v>11.52305399776627</c:v>
                </c:pt>
                <c:pt idx="11231">
                  <c:v>11.523063896943153</c:v>
                </c:pt>
                <c:pt idx="11232">
                  <c:v>11.523073796022043</c:v>
                </c:pt>
                <c:pt idx="11233">
                  <c:v>11.523083695002954</c:v>
                </c:pt>
                <c:pt idx="11234">
                  <c:v>11.523093593885855</c:v>
                </c:pt>
                <c:pt idx="11235">
                  <c:v>11.523103492670748</c:v>
                </c:pt>
                <c:pt idx="11236">
                  <c:v>11.523113391357718</c:v>
                </c:pt>
                <c:pt idx="11237">
                  <c:v>11.523123289946675</c:v>
                </c:pt>
                <c:pt idx="11238">
                  <c:v>11.523133188437649</c:v>
                </c:pt>
                <c:pt idx="11239">
                  <c:v>11.523143086830645</c:v>
                </c:pt>
                <c:pt idx="11240">
                  <c:v>11.523152985125664</c:v>
                </c:pt>
                <c:pt idx="11241">
                  <c:v>11.523162883322708</c:v>
                </c:pt>
                <c:pt idx="11242">
                  <c:v>11.523172781421748</c:v>
                </c:pt>
                <c:pt idx="11243">
                  <c:v>11.523182679422877</c:v>
                </c:pt>
                <c:pt idx="11244">
                  <c:v>11.523192577326098</c:v>
                </c:pt>
                <c:pt idx="11245">
                  <c:v>11.523202475131168</c:v>
                </c:pt>
                <c:pt idx="11246">
                  <c:v>11.523212372838364</c:v>
                </c:pt>
                <c:pt idx="11247">
                  <c:v>11.523222270447597</c:v>
                </c:pt>
                <c:pt idx="11248">
                  <c:v>11.523232167958868</c:v>
                </c:pt>
                <c:pt idx="11249">
                  <c:v>11.523242065372168</c:v>
                </c:pt>
                <c:pt idx="11250">
                  <c:v>11.523251962687498</c:v>
                </c:pt>
                <c:pt idx="11251">
                  <c:v>11.523261859904929</c:v>
                </c:pt>
                <c:pt idx="11252">
                  <c:v>11.523271757024368</c:v>
                </c:pt>
                <c:pt idx="11253">
                  <c:v>11.523281654045864</c:v>
                </c:pt>
                <c:pt idx="11254">
                  <c:v>11.523291550969406</c:v>
                </c:pt>
                <c:pt idx="11255">
                  <c:v>11.523301447794998</c:v>
                </c:pt>
                <c:pt idx="11256">
                  <c:v>11.523311344522645</c:v>
                </c:pt>
                <c:pt idx="11257">
                  <c:v>11.523321241152262</c:v>
                </c:pt>
                <c:pt idx="11258">
                  <c:v>11.52333113768411</c:v>
                </c:pt>
                <c:pt idx="11259">
                  <c:v>11.52334103411793</c:v>
                </c:pt>
                <c:pt idx="11260">
                  <c:v>11.523350930453811</c:v>
                </c:pt>
                <c:pt idx="11261">
                  <c:v>11.523360826691748</c:v>
                </c:pt>
                <c:pt idx="11262">
                  <c:v>11.523370722831647</c:v>
                </c:pt>
                <c:pt idx="11263">
                  <c:v>11.523380618873846</c:v>
                </c:pt>
                <c:pt idx="11264">
                  <c:v>11.523390514818002</c:v>
                </c:pt>
                <c:pt idx="11265">
                  <c:v>11.523400410664276</c:v>
                </c:pt>
                <c:pt idx="11266">
                  <c:v>11.523410306412503</c:v>
                </c:pt>
                <c:pt idx="11267">
                  <c:v>11.523420202062869</c:v>
                </c:pt>
                <c:pt idx="11268">
                  <c:v>11.523430097615405</c:v>
                </c:pt>
                <c:pt idx="11269">
                  <c:v>11.52343999306996</c:v>
                </c:pt>
                <c:pt idx="11270">
                  <c:v>11.523449888426526</c:v>
                </c:pt>
                <c:pt idx="11271">
                  <c:v>11.523459783685128</c:v>
                </c:pt>
                <c:pt idx="11272">
                  <c:v>11.523469678846011</c:v>
                </c:pt>
                <c:pt idx="11273">
                  <c:v>11.523479573908824</c:v>
                </c:pt>
                <c:pt idx="11274">
                  <c:v>11.523489468873706</c:v>
                </c:pt>
                <c:pt idx="11275">
                  <c:v>11.523499363740752</c:v>
                </c:pt>
                <c:pt idx="11276">
                  <c:v>11.523509258510016</c:v>
                </c:pt>
                <c:pt idx="11277">
                  <c:v>11.5235191531811</c:v>
                </c:pt>
                <c:pt idx="11278">
                  <c:v>11.523529047754419</c:v>
                </c:pt>
                <c:pt idx="11279">
                  <c:v>11.523538942229839</c:v>
                </c:pt>
                <c:pt idx="11280">
                  <c:v>11.523548836607459</c:v>
                </c:pt>
                <c:pt idx="11281">
                  <c:v>11.523558730886982</c:v>
                </c:pt>
                <c:pt idx="11282">
                  <c:v>11.523568625068709</c:v>
                </c:pt>
                <c:pt idx="11283">
                  <c:v>11.52357851915254</c:v>
                </c:pt>
                <c:pt idx="11284">
                  <c:v>11.523588413138482</c:v>
                </c:pt>
                <c:pt idx="11285">
                  <c:v>11.523598307026532</c:v>
                </c:pt>
                <c:pt idx="11286">
                  <c:v>11.523608200816694</c:v>
                </c:pt>
                <c:pt idx="11287">
                  <c:v>11.523618094508972</c:v>
                </c:pt>
                <c:pt idx="11288">
                  <c:v>11.523627988103364</c:v>
                </c:pt>
                <c:pt idx="11289">
                  <c:v>11.523637881599875</c:v>
                </c:pt>
                <c:pt idx="11290">
                  <c:v>11.523647774998503</c:v>
                </c:pt>
                <c:pt idx="11291">
                  <c:v>11.523657668299256</c:v>
                </c:pt>
                <c:pt idx="11292">
                  <c:v>11.52366756150213</c:v>
                </c:pt>
                <c:pt idx="11293">
                  <c:v>11.523677454607132</c:v>
                </c:pt>
                <c:pt idx="11294">
                  <c:v>11.52368734761427</c:v>
                </c:pt>
                <c:pt idx="11295">
                  <c:v>11.523697240523516</c:v>
                </c:pt>
                <c:pt idx="11296">
                  <c:v>11.523707133334906</c:v>
                </c:pt>
                <c:pt idx="11297">
                  <c:v>11.523717026048427</c:v>
                </c:pt>
                <c:pt idx="11298">
                  <c:v>11.523726918664106</c:v>
                </c:pt>
                <c:pt idx="11299">
                  <c:v>11.523736811182012</c:v>
                </c:pt>
                <c:pt idx="11300">
                  <c:v>11.523746703601812</c:v>
                </c:pt>
                <c:pt idx="11301">
                  <c:v>11.523756595924004</c:v>
                </c:pt>
                <c:pt idx="11302">
                  <c:v>11.523766488148103</c:v>
                </c:pt>
                <c:pt idx="11303">
                  <c:v>11.523776380274461</c:v>
                </c:pt>
                <c:pt idx="11304">
                  <c:v>11.523786272303099</c:v>
                </c:pt>
                <c:pt idx="11305">
                  <c:v>11.523796164233632</c:v>
                </c:pt>
                <c:pt idx="11306">
                  <c:v>11.523806056066476</c:v>
                </c:pt>
                <c:pt idx="11307">
                  <c:v>11.523815947801401</c:v>
                </c:pt>
                <c:pt idx="11308">
                  <c:v>11.523825839438517</c:v>
                </c:pt>
                <c:pt idx="11309">
                  <c:v>11.523835730977789</c:v>
                </c:pt>
                <c:pt idx="11310">
                  <c:v>11.52384562241922</c:v>
                </c:pt>
                <c:pt idx="11311">
                  <c:v>11.523855513762809</c:v>
                </c:pt>
                <c:pt idx="11312">
                  <c:v>11.523865405008561</c:v>
                </c:pt>
                <c:pt idx="11313">
                  <c:v>11.523875296156469</c:v>
                </c:pt>
                <c:pt idx="11314">
                  <c:v>11.523885187206563</c:v>
                </c:pt>
                <c:pt idx="11315">
                  <c:v>11.523895078158814</c:v>
                </c:pt>
                <c:pt idx="11316">
                  <c:v>11.523904969013236</c:v>
                </c:pt>
                <c:pt idx="11317">
                  <c:v>11.523914859769874</c:v>
                </c:pt>
                <c:pt idx="11318">
                  <c:v>11.523924750428597</c:v>
                </c:pt>
                <c:pt idx="11319">
                  <c:v>11.523934640989546</c:v>
                </c:pt>
                <c:pt idx="11320">
                  <c:v>11.523944531452672</c:v>
                </c:pt>
                <c:pt idx="11321">
                  <c:v>11.523954421817962</c:v>
                </c:pt>
                <c:pt idx="11322">
                  <c:v>11.52396431208545</c:v>
                </c:pt>
                <c:pt idx="11323">
                  <c:v>11.523974202255111</c:v>
                </c:pt>
                <c:pt idx="11324">
                  <c:v>11.523984092327026</c:v>
                </c:pt>
                <c:pt idx="11325">
                  <c:v>11.523993982300999</c:v>
                </c:pt>
                <c:pt idx="11326">
                  <c:v>11.524003872177229</c:v>
                </c:pt>
                <c:pt idx="11327">
                  <c:v>11.524013761955528</c:v>
                </c:pt>
                <c:pt idx="11328">
                  <c:v>11.524023651636261</c:v>
                </c:pt>
                <c:pt idx="11329">
                  <c:v>11.524033541219071</c:v>
                </c:pt>
                <c:pt idx="11330">
                  <c:v>11.524043430704069</c:v>
                </c:pt>
                <c:pt idx="11331">
                  <c:v>11.524053320091268</c:v>
                </c:pt>
                <c:pt idx="11332">
                  <c:v>11.524063209380685</c:v>
                </c:pt>
                <c:pt idx="11333">
                  <c:v>11.524073098572293</c:v>
                </c:pt>
                <c:pt idx="11334">
                  <c:v>11.524082987666105</c:v>
                </c:pt>
                <c:pt idx="11335">
                  <c:v>11.524092876662126</c:v>
                </c:pt>
                <c:pt idx="11336">
                  <c:v>11.524102765560349</c:v>
                </c:pt>
                <c:pt idx="11337">
                  <c:v>11.524112654360794</c:v>
                </c:pt>
                <c:pt idx="11338">
                  <c:v>11.524122543063445</c:v>
                </c:pt>
                <c:pt idx="11339">
                  <c:v>11.52413243166832</c:v>
                </c:pt>
                <c:pt idx="11340">
                  <c:v>11.524142320175393</c:v>
                </c:pt>
                <c:pt idx="11341">
                  <c:v>11.524152208584702</c:v>
                </c:pt>
                <c:pt idx="11342">
                  <c:v>11.524162096896216</c:v>
                </c:pt>
                <c:pt idx="11343">
                  <c:v>11.524171985109961</c:v>
                </c:pt>
                <c:pt idx="11344">
                  <c:v>11.524181873225929</c:v>
                </c:pt>
                <c:pt idx="11345">
                  <c:v>11.524191761244033</c:v>
                </c:pt>
                <c:pt idx="11346">
                  <c:v>11.524201649164498</c:v>
                </c:pt>
                <c:pt idx="11347">
                  <c:v>11.524211536987195</c:v>
                </c:pt>
                <c:pt idx="11348">
                  <c:v>11.524221424711936</c:v>
                </c:pt>
                <c:pt idx="11349">
                  <c:v>11.524231312339198</c:v>
                </c:pt>
                <c:pt idx="11350">
                  <c:v>11.524241199868548</c:v>
                </c:pt>
                <c:pt idx="11351">
                  <c:v>11.524251087300057</c:v>
                </c:pt>
                <c:pt idx="11352">
                  <c:v>11.524260974633968</c:v>
                </c:pt>
                <c:pt idx="11353">
                  <c:v>11.524270861869999</c:v>
                </c:pt>
                <c:pt idx="11354">
                  <c:v>11.524280749008362</c:v>
                </c:pt>
                <c:pt idx="11355">
                  <c:v>11.524290636048924</c:v>
                </c:pt>
                <c:pt idx="11356">
                  <c:v>11.524300522991718</c:v>
                </c:pt>
                <c:pt idx="11357">
                  <c:v>11.524310409836707</c:v>
                </c:pt>
                <c:pt idx="11358">
                  <c:v>11.524320296584103</c:v>
                </c:pt>
                <c:pt idx="11359">
                  <c:v>11.524330183233648</c:v>
                </c:pt>
                <c:pt idx="11360">
                  <c:v>11.524340069785483</c:v>
                </c:pt>
                <c:pt idx="11361">
                  <c:v>11.524349956239558</c:v>
                </c:pt>
                <c:pt idx="11362">
                  <c:v>11.524359842595848</c:v>
                </c:pt>
                <c:pt idx="11363">
                  <c:v>11.52436972885439</c:v>
                </c:pt>
                <c:pt idx="11364">
                  <c:v>11.524379615015345</c:v>
                </c:pt>
                <c:pt idx="11365">
                  <c:v>11.524389501078467</c:v>
                </c:pt>
                <c:pt idx="11366">
                  <c:v>11.524399387043848</c:v>
                </c:pt>
                <c:pt idx="11367">
                  <c:v>11.524409272911514</c:v>
                </c:pt>
                <c:pt idx="11368">
                  <c:v>11.52441915868145</c:v>
                </c:pt>
                <c:pt idx="11369">
                  <c:v>11.524429044353644</c:v>
                </c:pt>
                <c:pt idx="11370">
                  <c:v>11.52443892992812</c:v>
                </c:pt>
                <c:pt idx="11371">
                  <c:v>11.524448815404872</c:v>
                </c:pt>
                <c:pt idx="11372">
                  <c:v>11.524458700783901</c:v>
                </c:pt>
                <c:pt idx="11373">
                  <c:v>11.52446858606522</c:v>
                </c:pt>
                <c:pt idx="11374">
                  <c:v>11.524478471248798</c:v>
                </c:pt>
                <c:pt idx="11375">
                  <c:v>11.524488356334682</c:v>
                </c:pt>
                <c:pt idx="11376">
                  <c:v>11.524498241322844</c:v>
                </c:pt>
                <c:pt idx="11377">
                  <c:v>11.524508126213295</c:v>
                </c:pt>
                <c:pt idx="11378">
                  <c:v>11.524518011006036</c:v>
                </c:pt>
                <c:pt idx="11379">
                  <c:v>11.52452789570107</c:v>
                </c:pt>
                <c:pt idx="11380">
                  <c:v>11.524537780298395</c:v>
                </c:pt>
                <c:pt idx="11381">
                  <c:v>11.524547664798016</c:v>
                </c:pt>
                <c:pt idx="11382">
                  <c:v>11.524557549199956</c:v>
                </c:pt>
                <c:pt idx="11383">
                  <c:v>11.524567433504155</c:v>
                </c:pt>
                <c:pt idx="11384">
                  <c:v>11.524577317710675</c:v>
                </c:pt>
                <c:pt idx="11385">
                  <c:v>11.5245872018195</c:v>
                </c:pt>
                <c:pt idx="11386">
                  <c:v>11.52459708583063</c:v>
                </c:pt>
                <c:pt idx="11387">
                  <c:v>11.52460696974407</c:v>
                </c:pt>
                <c:pt idx="11388">
                  <c:v>11.52461685355982</c:v>
                </c:pt>
                <c:pt idx="11389">
                  <c:v>11.524626737277869</c:v>
                </c:pt>
                <c:pt idx="11390">
                  <c:v>11.524636620898256</c:v>
                </c:pt>
                <c:pt idx="11391">
                  <c:v>11.524646504421018</c:v>
                </c:pt>
                <c:pt idx="11392">
                  <c:v>11.524656387845926</c:v>
                </c:pt>
                <c:pt idx="11393">
                  <c:v>11.524666271173254</c:v>
                </c:pt>
                <c:pt idx="11394">
                  <c:v>11.52467615440289</c:v>
                </c:pt>
                <c:pt idx="11395">
                  <c:v>11.524686037534854</c:v>
                </c:pt>
                <c:pt idx="11396">
                  <c:v>11.524695920569144</c:v>
                </c:pt>
                <c:pt idx="11397">
                  <c:v>11.524705803505762</c:v>
                </c:pt>
                <c:pt idx="11398">
                  <c:v>11.524715686344701</c:v>
                </c:pt>
                <c:pt idx="11399">
                  <c:v>11.524725569085978</c:v>
                </c:pt>
                <c:pt idx="11400">
                  <c:v>11.524735451729587</c:v>
                </c:pt>
                <c:pt idx="11401">
                  <c:v>11.524745334275519</c:v>
                </c:pt>
                <c:pt idx="11402">
                  <c:v>11.524755216723806</c:v>
                </c:pt>
                <c:pt idx="11403">
                  <c:v>11.524765099074418</c:v>
                </c:pt>
                <c:pt idx="11404">
                  <c:v>11.524774981327369</c:v>
                </c:pt>
                <c:pt idx="11405">
                  <c:v>11.524784863482676</c:v>
                </c:pt>
                <c:pt idx="11406">
                  <c:v>11.524794745540317</c:v>
                </c:pt>
                <c:pt idx="11407">
                  <c:v>11.524804627500306</c:v>
                </c:pt>
                <c:pt idx="11408">
                  <c:v>11.524814509362654</c:v>
                </c:pt>
                <c:pt idx="11409">
                  <c:v>11.524824391127327</c:v>
                </c:pt>
                <c:pt idx="11410">
                  <c:v>11.52483427279437</c:v>
                </c:pt>
                <c:pt idx="11411">
                  <c:v>11.524844154363755</c:v>
                </c:pt>
                <c:pt idx="11412">
                  <c:v>11.524854035835503</c:v>
                </c:pt>
                <c:pt idx="11413">
                  <c:v>11.524863917209606</c:v>
                </c:pt>
                <c:pt idx="11414">
                  <c:v>11.524873798486068</c:v>
                </c:pt>
                <c:pt idx="11415">
                  <c:v>11.524883679664894</c:v>
                </c:pt>
                <c:pt idx="11416">
                  <c:v>11.524893560746083</c:v>
                </c:pt>
                <c:pt idx="11417">
                  <c:v>11.524903441729633</c:v>
                </c:pt>
                <c:pt idx="11418">
                  <c:v>11.524913322615443</c:v>
                </c:pt>
                <c:pt idx="11419">
                  <c:v>11.524923203403841</c:v>
                </c:pt>
                <c:pt idx="11420">
                  <c:v>11.524933084094448</c:v>
                </c:pt>
                <c:pt idx="11421">
                  <c:v>11.524942964687538</c:v>
                </c:pt>
                <c:pt idx="11422">
                  <c:v>11.52495284518295</c:v>
                </c:pt>
                <c:pt idx="11423">
                  <c:v>11.524962725580718</c:v>
                </c:pt>
                <c:pt idx="11424">
                  <c:v>11.524972605880848</c:v>
                </c:pt>
                <c:pt idx="11425">
                  <c:v>11.52498248608344</c:v>
                </c:pt>
                <c:pt idx="11426">
                  <c:v>11.524992366188366</c:v>
                </c:pt>
                <c:pt idx="11427">
                  <c:v>11.525002246195704</c:v>
                </c:pt>
                <c:pt idx="11428">
                  <c:v>11.525012126105375</c:v>
                </c:pt>
                <c:pt idx="11429">
                  <c:v>11.525022005917462</c:v>
                </c:pt>
                <c:pt idx="11430">
                  <c:v>11.52503188563195</c:v>
                </c:pt>
                <c:pt idx="11431">
                  <c:v>11.525041765248805</c:v>
                </c:pt>
                <c:pt idx="11432">
                  <c:v>11.52505164476807</c:v>
                </c:pt>
                <c:pt idx="11433">
                  <c:v>11.525061524189727</c:v>
                </c:pt>
                <c:pt idx="11434">
                  <c:v>11.525071403513699</c:v>
                </c:pt>
                <c:pt idx="11435">
                  <c:v>11.525081282740254</c:v>
                </c:pt>
                <c:pt idx="11436">
                  <c:v>11.525091161869099</c:v>
                </c:pt>
                <c:pt idx="11437">
                  <c:v>11.525101040900362</c:v>
                </c:pt>
                <c:pt idx="11438">
                  <c:v>11.525110919834029</c:v>
                </c:pt>
                <c:pt idx="11439">
                  <c:v>11.525120798670098</c:v>
                </c:pt>
                <c:pt idx="11440">
                  <c:v>11.525130677408715</c:v>
                </c:pt>
                <c:pt idx="11441">
                  <c:v>11.525140556049584</c:v>
                </c:pt>
                <c:pt idx="11442">
                  <c:v>11.525150434592797</c:v>
                </c:pt>
                <c:pt idx="11443">
                  <c:v>11.525160313038523</c:v>
                </c:pt>
                <c:pt idx="11444">
                  <c:v>11.525170191386666</c:v>
                </c:pt>
                <c:pt idx="11445">
                  <c:v>11.525180069637274</c:v>
                </c:pt>
                <c:pt idx="11446">
                  <c:v>11.525189947790222</c:v>
                </c:pt>
                <c:pt idx="11447">
                  <c:v>11.525199825845716</c:v>
                </c:pt>
                <c:pt idx="11448">
                  <c:v>11.52520970380345</c:v>
                </c:pt>
                <c:pt idx="11449">
                  <c:v>11.525219581663706</c:v>
                </c:pt>
                <c:pt idx="11450">
                  <c:v>11.5252294594264</c:v>
                </c:pt>
                <c:pt idx="11451">
                  <c:v>11.525239337091509</c:v>
                </c:pt>
                <c:pt idx="11452">
                  <c:v>11.525249214659153</c:v>
                </c:pt>
                <c:pt idx="11453">
                  <c:v>11.525259092129074</c:v>
                </c:pt>
                <c:pt idx="11454">
                  <c:v>11.525268969501465</c:v>
                </c:pt>
                <c:pt idx="11455">
                  <c:v>11.525278846776319</c:v>
                </c:pt>
                <c:pt idx="11456">
                  <c:v>11.525288723953619</c:v>
                </c:pt>
                <c:pt idx="11457">
                  <c:v>11.525298601033368</c:v>
                </c:pt>
                <c:pt idx="11458">
                  <c:v>11.525308478015548</c:v>
                </c:pt>
                <c:pt idx="11459">
                  <c:v>11.52531835490019</c:v>
                </c:pt>
                <c:pt idx="11460">
                  <c:v>11.52532823168727</c:v>
                </c:pt>
                <c:pt idx="11461">
                  <c:v>11.525338108376801</c:v>
                </c:pt>
                <c:pt idx="11462">
                  <c:v>11.525347984968786</c:v>
                </c:pt>
                <c:pt idx="11463">
                  <c:v>11.525357861463222</c:v>
                </c:pt>
                <c:pt idx="11464">
                  <c:v>11.525367737860115</c:v>
                </c:pt>
                <c:pt idx="11465">
                  <c:v>11.525377614159467</c:v>
                </c:pt>
                <c:pt idx="11466">
                  <c:v>11.525387490361277</c:v>
                </c:pt>
                <c:pt idx="11467">
                  <c:v>11.525397366465549</c:v>
                </c:pt>
                <c:pt idx="11468">
                  <c:v>11.525407242472324</c:v>
                </c:pt>
                <c:pt idx="11469">
                  <c:v>11.525417118381506</c:v>
                </c:pt>
                <c:pt idx="11470">
                  <c:v>11.525426994193154</c:v>
                </c:pt>
                <c:pt idx="11471">
                  <c:v>11.525436869907484</c:v>
                </c:pt>
                <c:pt idx="11472">
                  <c:v>11.525446745524018</c:v>
                </c:pt>
                <c:pt idx="11473">
                  <c:v>11.525456621043082</c:v>
                </c:pt>
                <c:pt idx="11474">
                  <c:v>11.525466496464556</c:v>
                </c:pt>
                <c:pt idx="11475">
                  <c:v>11.525476371788574</c:v>
                </c:pt>
                <c:pt idx="11476">
                  <c:v>11.525486247015206</c:v>
                </c:pt>
                <c:pt idx="11477">
                  <c:v>11.525496122144126</c:v>
                </c:pt>
                <c:pt idx="11478">
                  <c:v>11.525505997175557</c:v>
                </c:pt>
                <c:pt idx="11479">
                  <c:v>11.525515872109526</c:v>
                </c:pt>
                <c:pt idx="11480">
                  <c:v>11.525525746945966</c:v>
                </c:pt>
                <c:pt idx="11481">
                  <c:v>11.525535621685007</c:v>
                </c:pt>
                <c:pt idx="11482">
                  <c:v>11.525545496326421</c:v>
                </c:pt>
                <c:pt idx="11483">
                  <c:v>11.525555370870254</c:v>
                </c:pt>
                <c:pt idx="11484">
                  <c:v>11.52556524531667</c:v>
                </c:pt>
                <c:pt idx="11485">
                  <c:v>11.525575119665575</c:v>
                </c:pt>
                <c:pt idx="11486">
                  <c:v>11.525584993917088</c:v>
                </c:pt>
                <c:pt idx="11487">
                  <c:v>11.525594868070986</c:v>
                </c:pt>
                <c:pt idx="11488">
                  <c:v>11.525604742127324</c:v>
                </c:pt>
                <c:pt idx="11489">
                  <c:v>11.525614616086358</c:v>
                </c:pt>
                <c:pt idx="11490">
                  <c:v>11.525624489947656</c:v>
                </c:pt>
                <c:pt idx="11491">
                  <c:v>11.525634363711566</c:v>
                </c:pt>
                <c:pt idx="11492">
                  <c:v>11.525644237378145</c:v>
                </c:pt>
                <c:pt idx="11493">
                  <c:v>11.525654110947059</c:v>
                </c:pt>
                <c:pt idx="11494">
                  <c:v>11.525663984418417</c:v>
                </c:pt>
                <c:pt idx="11495">
                  <c:v>11.5256738577924</c:v>
                </c:pt>
                <c:pt idx="11496">
                  <c:v>11.525683731068987</c:v>
                </c:pt>
                <c:pt idx="11497">
                  <c:v>11.525693604247998</c:v>
                </c:pt>
                <c:pt idx="11498">
                  <c:v>11.525703477329452</c:v>
                </c:pt>
                <c:pt idx="11499">
                  <c:v>11.525713350313501</c:v>
                </c:pt>
                <c:pt idx="11500">
                  <c:v>11.525723223200089</c:v>
                </c:pt>
                <c:pt idx="11501">
                  <c:v>11.525733095989334</c:v>
                </c:pt>
                <c:pt idx="11502">
                  <c:v>11.52574296868085</c:v>
                </c:pt>
                <c:pt idx="11503">
                  <c:v>11.52575284127502</c:v>
                </c:pt>
                <c:pt idx="11504">
                  <c:v>11.525762713771721</c:v>
                </c:pt>
                <c:pt idx="11505">
                  <c:v>11.525772586170962</c:v>
                </c:pt>
                <c:pt idx="11506">
                  <c:v>11.525782458472754</c:v>
                </c:pt>
                <c:pt idx="11507">
                  <c:v>11.525792330677056</c:v>
                </c:pt>
                <c:pt idx="11508">
                  <c:v>11.525802202784009</c:v>
                </c:pt>
                <c:pt idx="11509">
                  <c:v>11.525812074793306</c:v>
                </c:pt>
                <c:pt idx="11510">
                  <c:v>11.52582194670525</c:v>
                </c:pt>
                <c:pt idx="11511">
                  <c:v>11.525831818519826</c:v>
                </c:pt>
                <c:pt idx="11512">
                  <c:v>11.525841690236771</c:v>
                </c:pt>
                <c:pt idx="11513">
                  <c:v>11.525851561856362</c:v>
                </c:pt>
                <c:pt idx="11514">
                  <c:v>11.525861433378498</c:v>
                </c:pt>
                <c:pt idx="11515">
                  <c:v>11.525871304803195</c:v>
                </c:pt>
                <c:pt idx="11516">
                  <c:v>11.525881176130444</c:v>
                </c:pt>
                <c:pt idx="11517">
                  <c:v>11.525891047360252</c:v>
                </c:pt>
                <c:pt idx="11518">
                  <c:v>11.525900918492622</c:v>
                </c:pt>
                <c:pt idx="11519">
                  <c:v>11.525910789527547</c:v>
                </c:pt>
                <c:pt idx="11520">
                  <c:v>11.52592066046504</c:v>
                </c:pt>
                <c:pt idx="11521">
                  <c:v>11.525930531305189</c:v>
                </c:pt>
                <c:pt idx="11522">
                  <c:v>11.525940402047723</c:v>
                </c:pt>
                <c:pt idx="11523">
                  <c:v>11.525950272692922</c:v>
                </c:pt>
                <c:pt idx="11524">
                  <c:v>11.525960143240685</c:v>
                </c:pt>
                <c:pt idx="11525">
                  <c:v>11.525970013691023</c:v>
                </c:pt>
                <c:pt idx="11526">
                  <c:v>11.52597988404395</c:v>
                </c:pt>
                <c:pt idx="11527">
                  <c:v>11.525989754299429</c:v>
                </c:pt>
                <c:pt idx="11528">
                  <c:v>11.5259996244575</c:v>
                </c:pt>
                <c:pt idx="11529">
                  <c:v>11.526009494518151</c:v>
                </c:pt>
                <c:pt idx="11530">
                  <c:v>11.526019364481387</c:v>
                </c:pt>
                <c:pt idx="11531">
                  <c:v>11.526029234347314</c:v>
                </c:pt>
                <c:pt idx="11532">
                  <c:v>11.526039104115616</c:v>
                </c:pt>
                <c:pt idx="11533">
                  <c:v>11.526048973786606</c:v>
                </c:pt>
                <c:pt idx="11534">
                  <c:v>11.526058843360191</c:v>
                </c:pt>
                <c:pt idx="11535">
                  <c:v>11.526068712836368</c:v>
                </c:pt>
                <c:pt idx="11536">
                  <c:v>11.526078582215098</c:v>
                </c:pt>
                <c:pt idx="11537">
                  <c:v>11.526088451496499</c:v>
                </c:pt>
                <c:pt idx="11538">
                  <c:v>11.526098320680468</c:v>
                </c:pt>
                <c:pt idx="11539">
                  <c:v>11.526108189767042</c:v>
                </c:pt>
                <c:pt idx="11540">
                  <c:v>11.526118058756214</c:v>
                </c:pt>
                <c:pt idx="11541">
                  <c:v>11.526127927647984</c:v>
                </c:pt>
                <c:pt idx="11542">
                  <c:v>11.52613779644237</c:v>
                </c:pt>
                <c:pt idx="11543">
                  <c:v>11.52614766513935</c:v>
                </c:pt>
                <c:pt idx="11544">
                  <c:v>11.526157533738974</c:v>
                </c:pt>
                <c:pt idx="11545">
                  <c:v>11.526167402241148</c:v>
                </c:pt>
                <c:pt idx="11546">
                  <c:v>11.526177270645976</c:v>
                </c:pt>
                <c:pt idx="11547">
                  <c:v>11.526187138953414</c:v>
                </c:pt>
                <c:pt idx="11548">
                  <c:v>11.52619700716347</c:v>
                </c:pt>
                <c:pt idx="11549">
                  <c:v>11.52620687527615</c:v>
                </c:pt>
                <c:pt idx="11550">
                  <c:v>11.526216743291418</c:v>
                </c:pt>
                <c:pt idx="11551">
                  <c:v>11.526226611209356</c:v>
                </c:pt>
                <c:pt idx="11552">
                  <c:v>11.526236479030002</c:v>
                </c:pt>
                <c:pt idx="11553">
                  <c:v>11.526246346753071</c:v>
                </c:pt>
                <c:pt idx="11554">
                  <c:v>11.526256214378872</c:v>
                </c:pt>
                <c:pt idx="11555">
                  <c:v>11.526266081907302</c:v>
                </c:pt>
                <c:pt idx="11556">
                  <c:v>11.526275949338363</c:v>
                </c:pt>
                <c:pt idx="11557">
                  <c:v>11.52628581667207</c:v>
                </c:pt>
                <c:pt idx="11558">
                  <c:v>11.526295683908399</c:v>
                </c:pt>
                <c:pt idx="11559">
                  <c:v>11.526305551047374</c:v>
                </c:pt>
                <c:pt idx="11560">
                  <c:v>11.526315418089</c:v>
                </c:pt>
                <c:pt idx="11561">
                  <c:v>11.526325285033245</c:v>
                </c:pt>
                <c:pt idx="11562">
                  <c:v>11.526335151880145</c:v>
                </c:pt>
                <c:pt idx="11563">
                  <c:v>11.526345018629724</c:v>
                </c:pt>
                <c:pt idx="11564">
                  <c:v>11.52635488528189</c:v>
                </c:pt>
                <c:pt idx="11565">
                  <c:v>11.526364751836731</c:v>
                </c:pt>
                <c:pt idx="11566">
                  <c:v>11.526374618294232</c:v>
                </c:pt>
                <c:pt idx="11567">
                  <c:v>11.526384484654383</c:v>
                </c:pt>
                <c:pt idx="11568">
                  <c:v>11.526394350917192</c:v>
                </c:pt>
                <c:pt idx="11569">
                  <c:v>11.526404217082808</c:v>
                </c:pt>
                <c:pt idx="11570">
                  <c:v>11.526414083150783</c:v>
                </c:pt>
                <c:pt idx="11571">
                  <c:v>11.526423949121568</c:v>
                </c:pt>
                <c:pt idx="11572">
                  <c:v>11.526433814995112</c:v>
                </c:pt>
                <c:pt idx="11573">
                  <c:v>11.526443680771131</c:v>
                </c:pt>
                <c:pt idx="11574">
                  <c:v>11.526453546450002</c:v>
                </c:pt>
                <c:pt idx="11575">
                  <c:v>11.526463412031369</c:v>
                </c:pt>
                <c:pt idx="11576">
                  <c:v>11.526473277515496</c:v>
                </c:pt>
                <c:pt idx="11577">
                  <c:v>11.5264831429023</c:v>
                </c:pt>
                <c:pt idx="11578">
                  <c:v>11.526493008191766</c:v>
                </c:pt>
                <c:pt idx="11579">
                  <c:v>11.526502873384034</c:v>
                </c:pt>
                <c:pt idx="11580">
                  <c:v>11.52651273847875</c:v>
                </c:pt>
                <c:pt idx="11581">
                  <c:v>11.526522603476254</c:v>
                </c:pt>
                <c:pt idx="11582">
                  <c:v>11.52653246837645</c:v>
                </c:pt>
                <c:pt idx="11583">
                  <c:v>11.526542333179412</c:v>
                </c:pt>
                <c:pt idx="11584">
                  <c:v>11.526552197884886</c:v>
                </c:pt>
                <c:pt idx="11585">
                  <c:v>11.526562062493138</c:v>
                </c:pt>
                <c:pt idx="11586">
                  <c:v>11.526571927004078</c:v>
                </c:pt>
                <c:pt idx="11587">
                  <c:v>11.526581791417714</c:v>
                </c:pt>
                <c:pt idx="11588">
                  <c:v>11.526591655734046</c:v>
                </c:pt>
                <c:pt idx="11589">
                  <c:v>11.52660151995307</c:v>
                </c:pt>
                <c:pt idx="11590">
                  <c:v>11.526611384074791</c:v>
                </c:pt>
                <c:pt idx="11591">
                  <c:v>11.526621248099216</c:v>
                </c:pt>
                <c:pt idx="11592">
                  <c:v>11.526631112026354</c:v>
                </c:pt>
                <c:pt idx="11593">
                  <c:v>11.52664097585617</c:v>
                </c:pt>
                <c:pt idx="11594">
                  <c:v>11.526650839588818</c:v>
                </c:pt>
                <c:pt idx="11595">
                  <c:v>11.52666070322395</c:v>
                </c:pt>
                <c:pt idx="11596">
                  <c:v>11.526670566761902</c:v>
                </c:pt>
                <c:pt idx="11597">
                  <c:v>11.526680430202564</c:v>
                </c:pt>
                <c:pt idx="11598">
                  <c:v>11.526690293546048</c:v>
                </c:pt>
                <c:pt idx="11599">
                  <c:v>11.526700156792035</c:v>
                </c:pt>
                <c:pt idx="11600">
                  <c:v>11.52671001994085</c:v>
                </c:pt>
                <c:pt idx="11601">
                  <c:v>11.526719882992371</c:v>
                </c:pt>
                <c:pt idx="11602">
                  <c:v>11.526729745946625</c:v>
                </c:pt>
                <c:pt idx="11603">
                  <c:v>11.526739608803702</c:v>
                </c:pt>
                <c:pt idx="11604">
                  <c:v>11.526749471563306</c:v>
                </c:pt>
                <c:pt idx="11605">
                  <c:v>11.526759334225726</c:v>
                </c:pt>
                <c:pt idx="11606">
                  <c:v>11.526769196790868</c:v>
                </c:pt>
                <c:pt idx="11607">
                  <c:v>11.526779059258764</c:v>
                </c:pt>
                <c:pt idx="11608">
                  <c:v>11.526788921629382</c:v>
                </c:pt>
                <c:pt idx="11609">
                  <c:v>11.526798783902731</c:v>
                </c:pt>
                <c:pt idx="11610">
                  <c:v>11.526808646078818</c:v>
                </c:pt>
                <c:pt idx="11611">
                  <c:v>11.526818508157652</c:v>
                </c:pt>
                <c:pt idx="11612">
                  <c:v>11.526828370139221</c:v>
                </c:pt>
                <c:pt idx="11613">
                  <c:v>11.526838232023534</c:v>
                </c:pt>
                <c:pt idx="11614">
                  <c:v>11.526848093810568</c:v>
                </c:pt>
                <c:pt idx="11615">
                  <c:v>11.526857955500386</c:v>
                </c:pt>
                <c:pt idx="11616">
                  <c:v>11.526867817092954</c:v>
                </c:pt>
                <c:pt idx="11617">
                  <c:v>11.526877678588274</c:v>
                </c:pt>
                <c:pt idx="11618">
                  <c:v>11.526887539986424</c:v>
                </c:pt>
                <c:pt idx="11619">
                  <c:v>11.526897401287087</c:v>
                </c:pt>
                <c:pt idx="11620">
                  <c:v>11.526907262490647</c:v>
                </c:pt>
                <c:pt idx="11621">
                  <c:v>11.526917123596965</c:v>
                </c:pt>
                <c:pt idx="11622">
                  <c:v>11.526926984606042</c:v>
                </c:pt>
                <c:pt idx="11623">
                  <c:v>11.526936845517882</c:v>
                </c:pt>
                <c:pt idx="11624">
                  <c:v>11.526946706332483</c:v>
                </c:pt>
                <c:pt idx="11625">
                  <c:v>11.526956567049854</c:v>
                </c:pt>
                <c:pt idx="11626">
                  <c:v>11.526966427669986</c:v>
                </c:pt>
                <c:pt idx="11627">
                  <c:v>11.526976288192888</c:v>
                </c:pt>
                <c:pt idx="11628">
                  <c:v>11.526986148618562</c:v>
                </c:pt>
                <c:pt idx="11629">
                  <c:v>11.526996008947076</c:v>
                </c:pt>
                <c:pt idx="11630">
                  <c:v>11.527005869178232</c:v>
                </c:pt>
                <c:pt idx="11631">
                  <c:v>11.527015729312231</c:v>
                </c:pt>
                <c:pt idx="11632">
                  <c:v>11.527025589349012</c:v>
                </c:pt>
                <c:pt idx="11633">
                  <c:v>11.527035449288569</c:v>
                </c:pt>
                <c:pt idx="11634">
                  <c:v>11.52704530913091</c:v>
                </c:pt>
                <c:pt idx="11635">
                  <c:v>11.527055168876018</c:v>
                </c:pt>
                <c:pt idx="11636">
                  <c:v>11.52706502852395</c:v>
                </c:pt>
                <c:pt idx="11637">
                  <c:v>11.527074888074647</c:v>
                </c:pt>
                <c:pt idx="11638">
                  <c:v>11.527084747528139</c:v>
                </c:pt>
                <c:pt idx="11639">
                  <c:v>11.527094606884422</c:v>
                </c:pt>
                <c:pt idx="11640">
                  <c:v>11.527104466143498</c:v>
                </c:pt>
                <c:pt idx="11641">
                  <c:v>11.527114325305371</c:v>
                </c:pt>
                <c:pt idx="11642">
                  <c:v>11.527124184369999</c:v>
                </c:pt>
                <c:pt idx="11643">
                  <c:v>11.527134043337512</c:v>
                </c:pt>
                <c:pt idx="11644">
                  <c:v>11.527143902207785</c:v>
                </c:pt>
                <c:pt idx="11645">
                  <c:v>11.527153760980749</c:v>
                </c:pt>
                <c:pt idx="11646">
                  <c:v>11.527163619656742</c:v>
                </c:pt>
                <c:pt idx="11647">
                  <c:v>11.527173478235348</c:v>
                </c:pt>
                <c:pt idx="11648">
                  <c:v>11.527183336716927</c:v>
                </c:pt>
                <c:pt idx="11649">
                  <c:v>11.527193195101237</c:v>
                </c:pt>
                <c:pt idx="11650">
                  <c:v>11.52720305338836</c:v>
                </c:pt>
                <c:pt idx="11651">
                  <c:v>11.5272129115783</c:v>
                </c:pt>
                <c:pt idx="11652">
                  <c:v>11.52722276967096</c:v>
                </c:pt>
                <c:pt idx="11653">
                  <c:v>11.527232627666626</c:v>
                </c:pt>
                <c:pt idx="11654">
                  <c:v>11.527242485565019</c:v>
                </c:pt>
                <c:pt idx="11655">
                  <c:v>11.527252343366239</c:v>
                </c:pt>
                <c:pt idx="11656">
                  <c:v>11.527262201070281</c:v>
                </c:pt>
                <c:pt idx="11657">
                  <c:v>11.527272058677148</c:v>
                </c:pt>
                <c:pt idx="11658">
                  <c:v>11.527281916186849</c:v>
                </c:pt>
                <c:pt idx="11659">
                  <c:v>11.527291773599368</c:v>
                </c:pt>
                <c:pt idx="11660">
                  <c:v>11.527301630914698</c:v>
                </c:pt>
                <c:pt idx="11661">
                  <c:v>11.527311488132774</c:v>
                </c:pt>
                <c:pt idx="11662">
                  <c:v>11.52732134525384</c:v>
                </c:pt>
                <c:pt idx="11663">
                  <c:v>11.527331202277818</c:v>
                </c:pt>
                <c:pt idx="11664">
                  <c:v>11.527341059204538</c:v>
                </c:pt>
                <c:pt idx="11665">
                  <c:v>11.52735091603409</c:v>
                </c:pt>
                <c:pt idx="11666">
                  <c:v>11.527360772766468</c:v>
                </c:pt>
                <c:pt idx="11667">
                  <c:v>11.527370629401718</c:v>
                </c:pt>
                <c:pt idx="11668">
                  <c:v>11.527380485939798</c:v>
                </c:pt>
                <c:pt idx="11669">
                  <c:v>11.527390342380748</c:v>
                </c:pt>
                <c:pt idx="11670">
                  <c:v>11.527400198724544</c:v>
                </c:pt>
                <c:pt idx="11671">
                  <c:v>11.527410054971183</c:v>
                </c:pt>
                <c:pt idx="11672">
                  <c:v>11.527419911120704</c:v>
                </c:pt>
                <c:pt idx="11673">
                  <c:v>11.527429767173031</c:v>
                </c:pt>
                <c:pt idx="11674">
                  <c:v>11.527439623128355</c:v>
                </c:pt>
                <c:pt idx="11675">
                  <c:v>11.527449478986417</c:v>
                </c:pt>
                <c:pt idx="11676">
                  <c:v>11.527459334747373</c:v>
                </c:pt>
                <c:pt idx="11677">
                  <c:v>11.527469190411068</c:v>
                </c:pt>
                <c:pt idx="11678">
                  <c:v>11.52747904597774</c:v>
                </c:pt>
                <c:pt idx="11679">
                  <c:v>11.527488901447279</c:v>
                </c:pt>
                <c:pt idx="11680">
                  <c:v>11.527498756819689</c:v>
                </c:pt>
                <c:pt idx="11681">
                  <c:v>11.527508612094971</c:v>
                </c:pt>
                <c:pt idx="11682">
                  <c:v>11.527518467273048</c:v>
                </c:pt>
                <c:pt idx="11683">
                  <c:v>11.527528322354071</c:v>
                </c:pt>
                <c:pt idx="11684">
                  <c:v>11.527538177338075</c:v>
                </c:pt>
                <c:pt idx="11685">
                  <c:v>11.527548032224866</c:v>
                </c:pt>
                <c:pt idx="11686">
                  <c:v>11.52755788701454</c:v>
                </c:pt>
                <c:pt idx="11687">
                  <c:v>11.527567741707099</c:v>
                </c:pt>
                <c:pt idx="11688">
                  <c:v>11.527577596302542</c:v>
                </c:pt>
                <c:pt idx="11689">
                  <c:v>11.527587450800873</c:v>
                </c:pt>
                <c:pt idx="11690">
                  <c:v>11.5275973052021</c:v>
                </c:pt>
                <c:pt idx="11691">
                  <c:v>11.527607159506276</c:v>
                </c:pt>
                <c:pt idx="11692">
                  <c:v>11.52761701371322</c:v>
                </c:pt>
                <c:pt idx="11693">
                  <c:v>11.527626867823122</c:v>
                </c:pt>
                <c:pt idx="11694">
                  <c:v>11.527636721835922</c:v>
                </c:pt>
                <c:pt idx="11695">
                  <c:v>11.527646575751676</c:v>
                </c:pt>
                <c:pt idx="11696">
                  <c:v>11.527656429570223</c:v>
                </c:pt>
                <c:pt idx="11697">
                  <c:v>11.527666283291721</c:v>
                </c:pt>
                <c:pt idx="11698">
                  <c:v>11.527676136916137</c:v>
                </c:pt>
                <c:pt idx="11699">
                  <c:v>11.527685990443453</c:v>
                </c:pt>
                <c:pt idx="11700">
                  <c:v>11.527695843873678</c:v>
                </c:pt>
                <c:pt idx="11701">
                  <c:v>11.527705697206814</c:v>
                </c:pt>
                <c:pt idx="11702">
                  <c:v>11.527715550442863</c:v>
                </c:pt>
                <c:pt idx="11703">
                  <c:v>11.527725403581798</c:v>
                </c:pt>
                <c:pt idx="11704">
                  <c:v>11.527735256623776</c:v>
                </c:pt>
                <c:pt idx="11705">
                  <c:v>11.527745109568507</c:v>
                </c:pt>
                <c:pt idx="11706">
                  <c:v>11.527754962416227</c:v>
                </c:pt>
                <c:pt idx="11707">
                  <c:v>11.52776481516687</c:v>
                </c:pt>
                <c:pt idx="11708">
                  <c:v>11.527774667820433</c:v>
                </c:pt>
                <c:pt idx="11709">
                  <c:v>11.527784520376926</c:v>
                </c:pt>
                <c:pt idx="11710">
                  <c:v>11.52779437283635</c:v>
                </c:pt>
                <c:pt idx="11711">
                  <c:v>11.5278042251987</c:v>
                </c:pt>
                <c:pt idx="11712">
                  <c:v>11.527814077463979</c:v>
                </c:pt>
                <c:pt idx="11713">
                  <c:v>11.527823929632095</c:v>
                </c:pt>
                <c:pt idx="11714">
                  <c:v>11.527833781703347</c:v>
                </c:pt>
                <c:pt idx="11715">
                  <c:v>11.527843633677437</c:v>
                </c:pt>
                <c:pt idx="11716">
                  <c:v>11.527853485554363</c:v>
                </c:pt>
                <c:pt idx="11717">
                  <c:v>11.527863337334431</c:v>
                </c:pt>
                <c:pt idx="11718">
                  <c:v>11.527873189017262</c:v>
                </c:pt>
                <c:pt idx="11719">
                  <c:v>11.527883040603209</c:v>
                </c:pt>
                <c:pt idx="11720">
                  <c:v>11.527892892092014</c:v>
                </c:pt>
                <c:pt idx="11721">
                  <c:v>11.527902743483768</c:v>
                </c:pt>
                <c:pt idx="11722">
                  <c:v>11.527912594778471</c:v>
                </c:pt>
                <c:pt idx="11723">
                  <c:v>11.527922445976042</c:v>
                </c:pt>
                <c:pt idx="11724">
                  <c:v>11.527932297076752</c:v>
                </c:pt>
                <c:pt idx="11725">
                  <c:v>11.527942148080321</c:v>
                </c:pt>
                <c:pt idx="11726">
                  <c:v>11.527951998986849</c:v>
                </c:pt>
                <c:pt idx="11727">
                  <c:v>11.527961849796341</c:v>
                </c:pt>
                <c:pt idx="11728">
                  <c:v>11.527971700508697</c:v>
                </c:pt>
                <c:pt idx="11729">
                  <c:v>11.527981551124222</c:v>
                </c:pt>
                <c:pt idx="11730">
                  <c:v>11.527991401642492</c:v>
                </c:pt>
                <c:pt idx="11731">
                  <c:v>11.52800125206395</c:v>
                </c:pt>
                <c:pt idx="11732">
                  <c:v>11.528011102388268</c:v>
                </c:pt>
                <c:pt idx="11733">
                  <c:v>11.528020952615469</c:v>
                </c:pt>
                <c:pt idx="11734">
                  <c:v>11.528030802745832</c:v>
                </c:pt>
                <c:pt idx="11735">
                  <c:v>11.528040652779071</c:v>
                </c:pt>
                <c:pt idx="11736">
                  <c:v>11.528050502715297</c:v>
                </c:pt>
                <c:pt idx="11737">
                  <c:v>11.528060352554498</c:v>
                </c:pt>
                <c:pt idx="11738">
                  <c:v>11.528070202296668</c:v>
                </c:pt>
                <c:pt idx="11739">
                  <c:v>11.528080051941847</c:v>
                </c:pt>
                <c:pt idx="11740">
                  <c:v>11.528089901489999</c:v>
                </c:pt>
                <c:pt idx="11741">
                  <c:v>11.52809975094114</c:v>
                </c:pt>
                <c:pt idx="11742">
                  <c:v>11.528109600295268</c:v>
                </c:pt>
                <c:pt idx="11743">
                  <c:v>11.528119449552348</c:v>
                </c:pt>
                <c:pt idx="11744">
                  <c:v>11.528129298712498</c:v>
                </c:pt>
                <c:pt idx="11745">
                  <c:v>11.52813914777561</c:v>
                </c:pt>
                <c:pt idx="11746">
                  <c:v>11.528148996741715</c:v>
                </c:pt>
                <c:pt idx="11747">
                  <c:v>11.528158845610717</c:v>
                </c:pt>
                <c:pt idx="11748">
                  <c:v>11.528168694382918</c:v>
                </c:pt>
                <c:pt idx="11749">
                  <c:v>11.528178543057948</c:v>
                </c:pt>
                <c:pt idx="11750">
                  <c:v>11.528188391636141</c:v>
                </c:pt>
                <c:pt idx="11751">
                  <c:v>11.528198240117248</c:v>
                </c:pt>
                <c:pt idx="11752">
                  <c:v>11.528208088501348</c:v>
                </c:pt>
                <c:pt idx="11753">
                  <c:v>11.528217936788518</c:v>
                </c:pt>
                <c:pt idx="11754">
                  <c:v>11.528227784978544</c:v>
                </c:pt>
                <c:pt idx="11755">
                  <c:v>11.528237633071818</c:v>
                </c:pt>
                <c:pt idx="11756">
                  <c:v>11.528247481068011</c:v>
                </c:pt>
                <c:pt idx="11757">
                  <c:v>11.528257328967214</c:v>
                </c:pt>
                <c:pt idx="11758">
                  <c:v>11.528267176769418</c:v>
                </c:pt>
                <c:pt idx="11759">
                  <c:v>11.528277024474562</c:v>
                </c:pt>
                <c:pt idx="11760">
                  <c:v>11.528286872082974</c:v>
                </c:pt>
                <c:pt idx="11761">
                  <c:v>11.528296719594216</c:v>
                </c:pt>
                <c:pt idx="11762">
                  <c:v>11.528306567008531</c:v>
                </c:pt>
                <c:pt idx="11763">
                  <c:v>11.528316414325868</c:v>
                </c:pt>
                <c:pt idx="11764">
                  <c:v>11.528326261546251</c:v>
                </c:pt>
                <c:pt idx="11765">
                  <c:v>11.52833610866967</c:v>
                </c:pt>
                <c:pt idx="11766">
                  <c:v>11.528345955696098</c:v>
                </c:pt>
                <c:pt idx="11767">
                  <c:v>11.528355802625548</c:v>
                </c:pt>
                <c:pt idx="11768">
                  <c:v>11.528365649458014</c:v>
                </c:pt>
                <c:pt idx="11769">
                  <c:v>11.528375496193531</c:v>
                </c:pt>
                <c:pt idx="11770">
                  <c:v>11.528385342832268</c:v>
                </c:pt>
                <c:pt idx="11771">
                  <c:v>11.528395189373793</c:v>
                </c:pt>
                <c:pt idx="11772">
                  <c:v>11.52840503581862</c:v>
                </c:pt>
                <c:pt idx="11773">
                  <c:v>11.528414882166357</c:v>
                </c:pt>
                <c:pt idx="11774">
                  <c:v>11.528424728417148</c:v>
                </c:pt>
                <c:pt idx="11775">
                  <c:v>11.528434574571024</c:v>
                </c:pt>
                <c:pt idx="11776">
                  <c:v>11.528444420627899</c:v>
                </c:pt>
                <c:pt idx="11777">
                  <c:v>11.528454266587856</c:v>
                </c:pt>
                <c:pt idx="11778">
                  <c:v>11.528464112450868</c:v>
                </c:pt>
                <c:pt idx="11779">
                  <c:v>11.528473958216944</c:v>
                </c:pt>
                <c:pt idx="11780">
                  <c:v>11.528483803886084</c:v>
                </c:pt>
                <c:pt idx="11781">
                  <c:v>11.528493649458282</c:v>
                </c:pt>
                <c:pt idx="11782">
                  <c:v>11.528503494933462</c:v>
                </c:pt>
                <c:pt idx="11783">
                  <c:v>11.528513340311761</c:v>
                </c:pt>
                <c:pt idx="11784">
                  <c:v>11.528523185593189</c:v>
                </c:pt>
                <c:pt idx="11785">
                  <c:v>11.528533030777757</c:v>
                </c:pt>
                <c:pt idx="11786">
                  <c:v>11.528542875865396</c:v>
                </c:pt>
                <c:pt idx="11787">
                  <c:v>11.528552720855918</c:v>
                </c:pt>
                <c:pt idx="11788">
                  <c:v>11.528562565749629</c:v>
                </c:pt>
                <c:pt idx="11789">
                  <c:v>11.528572410546403</c:v>
                </c:pt>
                <c:pt idx="11790">
                  <c:v>11.528582255246379</c:v>
                </c:pt>
                <c:pt idx="11791">
                  <c:v>11.528592099849316</c:v>
                </c:pt>
                <c:pt idx="11792">
                  <c:v>11.528601944355231</c:v>
                </c:pt>
                <c:pt idx="11793">
                  <c:v>11.528611788764348</c:v>
                </c:pt>
                <c:pt idx="11794">
                  <c:v>11.52862163307646</c:v>
                </c:pt>
                <c:pt idx="11795">
                  <c:v>11.528631477291841</c:v>
                </c:pt>
                <c:pt idx="11796">
                  <c:v>11.528641321410218</c:v>
                </c:pt>
                <c:pt idx="11797">
                  <c:v>11.52865116543161</c:v>
                </c:pt>
                <c:pt idx="11798">
                  <c:v>11.528661009356281</c:v>
                </c:pt>
                <c:pt idx="11799">
                  <c:v>11.528670853183964</c:v>
                </c:pt>
                <c:pt idx="11800">
                  <c:v>11.528680696914735</c:v>
                </c:pt>
                <c:pt idx="11801">
                  <c:v>11.52869054054862</c:v>
                </c:pt>
                <c:pt idx="11802">
                  <c:v>11.528700384085591</c:v>
                </c:pt>
                <c:pt idx="11803">
                  <c:v>11.528710227525677</c:v>
                </c:pt>
                <c:pt idx="11804">
                  <c:v>11.528720070868868</c:v>
                </c:pt>
                <c:pt idx="11805">
                  <c:v>11.528729914115168</c:v>
                </c:pt>
                <c:pt idx="11806">
                  <c:v>11.528739757264587</c:v>
                </c:pt>
                <c:pt idx="11807">
                  <c:v>11.528749600317115</c:v>
                </c:pt>
                <c:pt idx="11808">
                  <c:v>11.528759443272698</c:v>
                </c:pt>
                <c:pt idx="11809">
                  <c:v>11.528769286131498</c:v>
                </c:pt>
                <c:pt idx="11810">
                  <c:v>11.528779128893348</c:v>
                </c:pt>
                <c:pt idx="11811">
                  <c:v>11.528788971558395</c:v>
                </c:pt>
                <c:pt idx="11812">
                  <c:v>11.528798814126519</c:v>
                </c:pt>
                <c:pt idx="11813">
                  <c:v>11.528808656597763</c:v>
                </c:pt>
                <c:pt idx="11814">
                  <c:v>11.528818498972033</c:v>
                </c:pt>
                <c:pt idx="11815">
                  <c:v>11.528828341249643</c:v>
                </c:pt>
                <c:pt idx="11816">
                  <c:v>11.528838183430182</c:v>
                </c:pt>
                <c:pt idx="11817">
                  <c:v>11.528848025514041</c:v>
                </c:pt>
                <c:pt idx="11818">
                  <c:v>11.528857867500944</c:v>
                </c:pt>
                <c:pt idx="11819">
                  <c:v>11.528867709390948</c:v>
                </c:pt>
                <c:pt idx="11820">
                  <c:v>11.528877551184149</c:v>
                </c:pt>
                <c:pt idx="11821">
                  <c:v>11.528887392880469</c:v>
                </c:pt>
                <c:pt idx="11822">
                  <c:v>11.528897234479929</c:v>
                </c:pt>
                <c:pt idx="11823">
                  <c:v>11.528907075982518</c:v>
                </c:pt>
                <c:pt idx="11824">
                  <c:v>11.528916917388274</c:v>
                </c:pt>
                <c:pt idx="11825">
                  <c:v>11.528926758697168</c:v>
                </c:pt>
                <c:pt idx="11826">
                  <c:v>11.528936599909345</c:v>
                </c:pt>
                <c:pt idx="11827">
                  <c:v>11.528946441024408</c:v>
                </c:pt>
                <c:pt idx="11828">
                  <c:v>11.528956282042753</c:v>
                </c:pt>
                <c:pt idx="11829">
                  <c:v>11.52896612296426</c:v>
                </c:pt>
                <c:pt idx="11830">
                  <c:v>11.528975963788918</c:v>
                </c:pt>
                <c:pt idx="11831">
                  <c:v>11.528985804516742</c:v>
                </c:pt>
                <c:pt idx="11832">
                  <c:v>11.528995645147718</c:v>
                </c:pt>
                <c:pt idx="11833">
                  <c:v>11.529005485681868</c:v>
                </c:pt>
                <c:pt idx="11834">
                  <c:v>11.529015326119168</c:v>
                </c:pt>
                <c:pt idx="11835">
                  <c:v>11.529025166459649</c:v>
                </c:pt>
                <c:pt idx="11836">
                  <c:v>11.529035006703324</c:v>
                </c:pt>
                <c:pt idx="11837">
                  <c:v>11.529044846850114</c:v>
                </c:pt>
                <c:pt idx="11838">
                  <c:v>11.5290546869001</c:v>
                </c:pt>
                <c:pt idx="11839">
                  <c:v>11.52906452685327</c:v>
                </c:pt>
                <c:pt idx="11840">
                  <c:v>11.529074366709599</c:v>
                </c:pt>
                <c:pt idx="11841">
                  <c:v>11.529084206469237</c:v>
                </c:pt>
                <c:pt idx="11842">
                  <c:v>11.529094046131812</c:v>
                </c:pt>
                <c:pt idx="11843">
                  <c:v>11.52910388569769</c:v>
                </c:pt>
                <c:pt idx="11844">
                  <c:v>11.529113725166749</c:v>
                </c:pt>
                <c:pt idx="11845">
                  <c:v>11.529123564539001</c:v>
                </c:pt>
                <c:pt idx="11846">
                  <c:v>11.529133403814438</c:v>
                </c:pt>
                <c:pt idx="11847">
                  <c:v>11.529143242993062</c:v>
                </c:pt>
                <c:pt idx="11848">
                  <c:v>11.529153082074798</c:v>
                </c:pt>
                <c:pt idx="11849">
                  <c:v>11.529162921059868</c:v>
                </c:pt>
                <c:pt idx="11850">
                  <c:v>11.529172759948096</c:v>
                </c:pt>
                <c:pt idx="11851">
                  <c:v>11.529182598739506</c:v>
                </c:pt>
                <c:pt idx="11852">
                  <c:v>11.5291924374341</c:v>
                </c:pt>
                <c:pt idx="11853">
                  <c:v>11.529202276031906</c:v>
                </c:pt>
                <c:pt idx="11854">
                  <c:v>11.529212114532909</c:v>
                </c:pt>
                <c:pt idx="11855">
                  <c:v>11.529221952937098</c:v>
                </c:pt>
                <c:pt idx="11856">
                  <c:v>11.529231791244538</c:v>
                </c:pt>
                <c:pt idx="11857">
                  <c:v>11.529241629455163</c:v>
                </c:pt>
                <c:pt idx="11858">
                  <c:v>11.529251467569001</c:v>
                </c:pt>
                <c:pt idx="11859">
                  <c:v>11.529261305586051</c:v>
                </c:pt>
                <c:pt idx="11860">
                  <c:v>11.529271143506298</c:v>
                </c:pt>
                <c:pt idx="11861">
                  <c:v>11.529280981329794</c:v>
                </c:pt>
                <c:pt idx="11862">
                  <c:v>11.5292908190565</c:v>
                </c:pt>
                <c:pt idx="11863">
                  <c:v>11.529300656686416</c:v>
                </c:pt>
                <c:pt idx="11864">
                  <c:v>11.529310494219548</c:v>
                </c:pt>
                <c:pt idx="11865">
                  <c:v>11.529320331655915</c:v>
                </c:pt>
                <c:pt idx="11866">
                  <c:v>11.529330168995498</c:v>
                </c:pt>
                <c:pt idx="11867">
                  <c:v>11.529340006238323</c:v>
                </c:pt>
                <c:pt idx="11868">
                  <c:v>11.52934984338437</c:v>
                </c:pt>
                <c:pt idx="11869">
                  <c:v>11.529359680433648</c:v>
                </c:pt>
                <c:pt idx="11870">
                  <c:v>11.52936951738617</c:v>
                </c:pt>
                <c:pt idx="11871">
                  <c:v>11.529379354241909</c:v>
                </c:pt>
                <c:pt idx="11872">
                  <c:v>11.529389191000893</c:v>
                </c:pt>
                <c:pt idx="11873">
                  <c:v>11.52939902766312</c:v>
                </c:pt>
                <c:pt idx="11874">
                  <c:v>11.529408864228582</c:v>
                </c:pt>
                <c:pt idx="11875">
                  <c:v>11.52941870069729</c:v>
                </c:pt>
                <c:pt idx="11876">
                  <c:v>11.529428537069355</c:v>
                </c:pt>
                <c:pt idx="11877">
                  <c:v>11.529438373344474</c:v>
                </c:pt>
                <c:pt idx="11878">
                  <c:v>11.529448209522998</c:v>
                </c:pt>
                <c:pt idx="11879">
                  <c:v>11.529458045604589</c:v>
                </c:pt>
                <c:pt idx="11880">
                  <c:v>11.52946788158955</c:v>
                </c:pt>
                <c:pt idx="11881">
                  <c:v>11.52947771747775</c:v>
                </c:pt>
                <c:pt idx="11882">
                  <c:v>11.529487553269384</c:v>
                </c:pt>
                <c:pt idx="11883">
                  <c:v>11.529497388964021</c:v>
                </c:pt>
                <c:pt idx="11884">
                  <c:v>11.529507224562005</c:v>
                </c:pt>
                <c:pt idx="11885">
                  <c:v>11.529517060063149</c:v>
                </c:pt>
                <c:pt idx="11886">
                  <c:v>11.529526895467772</c:v>
                </c:pt>
                <c:pt idx="11887">
                  <c:v>11.529536730775424</c:v>
                </c:pt>
                <c:pt idx="11888">
                  <c:v>11.529546565986564</c:v>
                </c:pt>
                <c:pt idx="11889">
                  <c:v>11.529556401100773</c:v>
                </c:pt>
                <c:pt idx="11890">
                  <c:v>11.529566236118459</c:v>
                </c:pt>
                <c:pt idx="11891">
                  <c:v>11.529576071039276</c:v>
                </c:pt>
                <c:pt idx="11892">
                  <c:v>11.529585905863376</c:v>
                </c:pt>
                <c:pt idx="11893">
                  <c:v>11.529595740590741</c:v>
                </c:pt>
                <c:pt idx="11894">
                  <c:v>11.529605575221426</c:v>
                </c:pt>
                <c:pt idx="11895">
                  <c:v>11.529615409755394</c:v>
                </c:pt>
                <c:pt idx="11896">
                  <c:v>11.529625244192642</c:v>
                </c:pt>
                <c:pt idx="11897">
                  <c:v>11.529635078533175</c:v>
                </c:pt>
                <c:pt idx="11898">
                  <c:v>11.529644912777076</c:v>
                </c:pt>
                <c:pt idx="11899">
                  <c:v>11.529654746924106</c:v>
                </c:pt>
                <c:pt idx="11900">
                  <c:v>11.529664580974503</c:v>
                </c:pt>
                <c:pt idx="11901">
                  <c:v>11.529674414928287</c:v>
                </c:pt>
                <c:pt idx="11902">
                  <c:v>11.529684248785328</c:v>
                </c:pt>
                <c:pt idx="11903">
                  <c:v>11.52969408254547</c:v>
                </c:pt>
                <c:pt idx="11904">
                  <c:v>11.529703916209074</c:v>
                </c:pt>
                <c:pt idx="11905">
                  <c:v>11.529713749775928</c:v>
                </c:pt>
                <c:pt idx="11906">
                  <c:v>11.52972358324611</c:v>
                </c:pt>
                <c:pt idx="11907">
                  <c:v>11.529733416619596</c:v>
                </c:pt>
                <c:pt idx="11908">
                  <c:v>11.5297432498964</c:v>
                </c:pt>
                <c:pt idx="11909">
                  <c:v>11.529753083076468</c:v>
                </c:pt>
                <c:pt idx="11910">
                  <c:v>11.529762916159896</c:v>
                </c:pt>
                <c:pt idx="11911">
                  <c:v>11.52977274914662</c:v>
                </c:pt>
                <c:pt idx="11912">
                  <c:v>11.529782582036654</c:v>
                </c:pt>
                <c:pt idx="11913">
                  <c:v>11.52979241483</c:v>
                </c:pt>
                <c:pt idx="11914">
                  <c:v>11.529802247526726</c:v>
                </c:pt>
                <c:pt idx="11915">
                  <c:v>11.529812080126652</c:v>
                </c:pt>
                <c:pt idx="11916">
                  <c:v>11.529821912629959</c:v>
                </c:pt>
                <c:pt idx="11917">
                  <c:v>11.529831745036548</c:v>
                </c:pt>
                <c:pt idx="11918">
                  <c:v>11.52984157734655</c:v>
                </c:pt>
                <c:pt idx="11919">
                  <c:v>11.529851409559818</c:v>
                </c:pt>
                <c:pt idx="11920">
                  <c:v>11.529861241676418</c:v>
                </c:pt>
                <c:pt idx="11921">
                  <c:v>11.529871073696368</c:v>
                </c:pt>
                <c:pt idx="11922">
                  <c:v>11.529880905619654</c:v>
                </c:pt>
                <c:pt idx="11923">
                  <c:v>11.529890737446276</c:v>
                </c:pt>
                <c:pt idx="11924">
                  <c:v>11.52990056917619</c:v>
                </c:pt>
                <c:pt idx="11925">
                  <c:v>11.529910400809468</c:v>
                </c:pt>
                <c:pt idx="11926">
                  <c:v>11.5299202323461</c:v>
                </c:pt>
                <c:pt idx="11927">
                  <c:v>11.529930063786052</c:v>
                </c:pt>
                <c:pt idx="11928">
                  <c:v>11.529939895129472</c:v>
                </c:pt>
                <c:pt idx="11929">
                  <c:v>11.529949726376008</c:v>
                </c:pt>
                <c:pt idx="11930">
                  <c:v>11.529959557526105</c:v>
                </c:pt>
                <c:pt idx="11931">
                  <c:v>11.529969388579357</c:v>
                </c:pt>
                <c:pt idx="11932">
                  <c:v>11.529979219536056</c:v>
                </c:pt>
                <c:pt idx="11933">
                  <c:v>11.529989050396109</c:v>
                </c:pt>
                <c:pt idx="11934">
                  <c:v>11.529998881159511</c:v>
                </c:pt>
                <c:pt idx="11935">
                  <c:v>11.530008711826282</c:v>
                </c:pt>
                <c:pt idx="11936">
                  <c:v>11.530018542396398</c:v>
                </c:pt>
                <c:pt idx="11937">
                  <c:v>11.530028372869891</c:v>
                </c:pt>
                <c:pt idx="11938">
                  <c:v>11.53003820324675</c:v>
                </c:pt>
                <c:pt idx="11939">
                  <c:v>11.530048033526954</c:v>
                </c:pt>
                <c:pt idx="11940">
                  <c:v>11.530057863710518</c:v>
                </c:pt>
                <c:pt idx="11941">
                  <c:v>11.530067693797468</c:v>
                </c:pt>
                <c:pt idx="11942">
                  <c:v>11.530077523787794</c:v>
                </c:pt>
                <c:pt idx="11943">
                  <c:v>11.530087353681484</c:v>
                </c:pt>
                <c:pt idx="11944">
                  <c:v>11.530097183478548</c:v>
                </c:pt>
                <c:pt idx="11945">
                  <c:v>11.530107013179</c:v>
                </c:pt>
                <c:pt idx="11946">
                  <c:v>11.530116842782805</c:v>
                </c:pt>
                <c:pt idx="11947">
                  <c:v>11.530126672290001</c:v>
                </c:pt>
                <c:pt idx="11948">
                  <c:v>11.530136501700582</c:v>
                </c:pt>
                <c:pt idx="11949">
                  <c:v>11.530146331014546</c:v>
                </c:pt>
                <c:pt idx="11950">
                  <c:v>11.530156160231803</c:v>
                </c:pt>
                <c:pt idx="11951">
                  <c:v>11.530165989352618</c:v>
                </c:pt>
                <c:pt idx="11952">
                  <c:v>11.530175818376755</c:v>
                </c:pt>
                <c:pt idx="11953">
                  <c:v>11.530185647304272</c:v>
                </c:pt>
                <c:pt idx="11954">
                  <c:v>11.530195476135168</c:v>
                </c:pt>
                <c:pt idx="11955">
                  <c:v>11.530205304869487</c:v>
                </c:pt>
                <c:pt idx="11956">
                  <c:v>11.530215133507188</c:v>
                </c:pt>
                <c:pt idx="11957">
                  <c:v>11.53022496204829</c:v>
                </c:pt>
                <c:pt idx="11958">
                  <c:v>11.530234790492791</c:v>
                </c:pt>
                <c:pt idx="11959">
                  <c:v>11.530244618840706</c:v>
                </c:pt>
                <c:pt idx="11960">
                  <c:v>11.530254447091998</c:v>
                </c:pt>
                <c:pt idx="11961">
                  <c:v>11.53026427524672</c:v>
                </c:pt>
                <c:pt idx="11962">
                  <c:v>11.530274103304841</c:v>
                </c:pt>
                <c:pt idx="11963">
                  <c:v>11.530283931266375</c:v>
                </c:pt>
                <c:pt idx="11964">
                  <c:v>11.530293759131318</c:v>
                </c:pt>
                <c:pt idx="11965">
                  <c:v>11.530303586899681</c:v>
                </c:pt>
                <c:pt idx="11966">
                  <c:v>11.530313414571362</c:v>
                </c:pt>
                <c:pt idx="11967">
                  <c:v>11.530323242146649</c:v>
                </c:pt>
                <c:pt idx="11968">
                  <c:v>11.530333069625264</c:v>
                </c:pt>
                <c:pt idx="11969">
                  <c:v>11.530342897007326</c:v>
                </c:pt>
                <c:pt idx="11970">
                  <c:v>11.530352724292698</c:v>
                </c:pt>
                <c:pt idx="11971">
                  <c:v>11.530362551481637</c:v>
                </c:pt>
                <c:pt idx="11972">
                  <c:v>11.530372378573949</c:v>
                </c:pt>
                <c:pt idx="11973">
                  <c:v>11.530382205569706</c:v>
                </c:pt>
                <c:pt idx="11974">
                  <c:v>11.53039203246886</c:v>
                </c:pt>
                <c:pt idx="11975">
                  <c:v>11.530401859271464</c:v>
                </c:pt>
                <c:pt idx="11976">
                  <c:v>11.530411685977498</c:v>
                </c:pt>
                <c:pt idx="11977">
                  <c:v>11.530421512587004</c:v>
                </c:pt>
                <c:pt idx="11978">
                  <c:v>11.530431339099984</c:v>
                </c:pt>
                <c:pt idx="11979">
                  <c:v>11.530441165516249</c:v>
                </c:pt>
                <c:pt idx="11980">
                  <c:v>11.530450991836046</c:v>
                </c:pt>
                <c:pt idx="11981">
                  <c:v>11.530460818059376</c:v>
                </c:pt>
                <c:pt idx="11982">
                  <c:v>11.530470644185977</c:v>
                </c:pt>
                <c:pt idx="11983">
                  <c:v>11.530480470216114</c:v>
                </c:pt>
                <c:pt idx="11984">
                  <c:v>11.530490296149811</c:v>
                </c:pt>
                <c:pt idx="11985">
                  <c:v>11.530500121986739</c:v>
                </c:pt>
                <c:pt idx="11986">
                  <c:v>11.530509947727321</c:v>
                </c:pt>
                <c:pt idx="11987">
                  <c:v>11.530519773371168</c:v>
                </c:pt>
                <c:pt idx="11988">
                  <c:v>11.530529598918585</c:v>
                </c:pt>
                <c:pt idx="11989">
                  <c:v>11.530539424369454</c:v>
                </c:pt>
                <c:pt idx="11990">
                  <c:v>11.530549249723824</c:v>
                </c:pt>
                <c:pt idx="11991">
                  <c:v>11.53055907498157</c:v>
                </c:pt>
                <c:pt idx="11992">
                  <c:v>11.530568900142818</c:v>
                </c:pt>
                <c:pt idx="11993">
                  <c:v>11.530578725207498</c:v>
                </c:pt>
                <c:pt idx="11994">
                  <c:v>11.530588550175739</c:v>
                </c:pt>
                <c:pt idx="11995">
                  <c:v>11.530598375047402</c:v>
                </c:pt>
                <c:pt idx="11996">
                  <c:v>11.530608199822533</c:v>
                </c:pt>
                <c:pt idx="11997">
                  <c:v>11.530618024501145</c:v>
                </c:pt>
                <c:pt idx="11998">
                  <c:v>11.530627849083254</c:v>
                </c:pt>
                <c:pt idx="11999">
                  <c:v>11.530637673568824</c:v>
                </c:pt>
                <c:pt idx="12000">
                  <c:v>11.530647497957846</c:v>
                </c:pt>
                <c:pt idx="12001">
                  <c:v>11.530657322250368</c:v>
                </c:pt>
                <c:pt idx="12002">
                  <c:v>11.530667146446385</c:v>
                </c:pt>
                <c:pt idx="12003">
                  <c:v>11.530676970545883</c:v>
                </c:pt>
                <c:pt idx="12004">
                  <c:v>11.53068679454887</c:v>
                </c:pt>
                <c:pt idx="12005">
                  <c:v>11.530696618455424</c:v>
                </c:pt>
                <c:pt idx="12006">
                  <c:v>11.530706442265316</c:v>
                </c:pt>
                <c:pt idx="12007">
                  <c:v>11.530716265978777</c:v>
                </c:pt>
                <c:pt idx="12008">
                  <c:v>11.530726089595735</c:v>
                </c:pt>
                <c:pt idx="12009">
                  <c:v>11.530735913116192</c:v>
                </c:pt>
                <c:pt idx="12010">
                  <c:v>11.530745736540144</c:v>
                </c:pt>
                <c:pt idx="12011">
                  <c:v>11.530755559867698</c:v>
                </c:pt>
                <c:pt idx="12012">
                  <c:v>11.530765383098498</c:v>
                </c:pt>
                <c:pt idx="12013">
                  <c:v>11.530775206233018</c:v>
                </c:pt>
                <c:pt idx="12014">
                  <c:v>11.530785029270994</c:v>
                </c:pt>
                <c:pt idx="12015">
                  <c:v>11.530794852212475</c:v>
                </c:pt>
                <c:pt idx="12016">
                  <c:v>11.530804675057466</c:v>
                </c:pt>
                <c:pt idx="12017">
                  <c:v>11.53081449780597</c:v>
                </c:pt>
                <c:pt idx="12018">
                  <c:v>11.530824320457985</c:v>
                </c:pt>
                <c:pt idx="12019">
                  <c:v>11.530834143013518</c:v>
                </c:pt>
                <c:pt idx="12020">
                  <c:v>11.530843965472485</c:v>
                </c:pt>
                <c:pt idx="12021">
                  <c:v>11.530853787835056</c:v>
                </c:pt>
                <c:pt idx="12022">
                  <c:v>11.530863610101244</c:v>
                </c:pt>
                <c:pt idx="12023">
                  <c:v>11.530873432270743</c:v>
                </c:pt>
                <c:pt idx="12024">
                  <c:v>11.530883254344024</c:v>
                </c:pt>
                <c:pt idx="12025">
                  <c:v>11.530893076320679</c:v>
                </c:pt>
                <c:pt idx="12026">
                  <c:v>11.530902898200882</c:v>
                </c:pt>
                <c:pt idx="12027">
                  <c:v>11.53091271998462</c:v>
                </c:pt>
                <c:pt idx="12028">
                  <c:v>11.530922541671798</c:v>
                </c:pt>
                <c:pt idx="12029">
                  <c:v>11.530932363262686</c:v>
                </c:pt>
                <c:pt idx="12030">
                  <c:v>11.530942184757018</c:v>
                </c:pt>
                <c:pt idx="12031">
                  <c:v>11.530952006154907</c:v>
                </c:pt>
                <c:pt idx="12032">
                  <c:v>11.530961827456318</c:v>
                </c:pt>
                <c:pt idx="12033">
                  <c:v>11.530971648661291</c:v>
                </c:pt>
                <c:pt idx="12034">
                  <c:v>11.530981469769799</c:v>
                </c:pt>
                <c:pt idx="12035">
                  <c:v>11.530991290781849</c:v>
                </c:pt>
                <c:pt idx="12036">
                  <c:v>11.531001111697448</c:v>
                </c:pt>
                <c:pt idx="12037">
                  <c:v>11.531010932516613</c:v>
                </c:pt>
                <c:pt idx="12038">
                  <c:v>11.531020753239318</c:v>
                </c:pt>
                <c:pt idx="12039">
                  <c:v>11.531030573865582</c:v>
                </c:pt>
                <c:pt idx="12040">
                  <c:v>11.531040394395399</c:v>
                </c:pt>
                <c:pt idx="12041">
                  <c:v>11.531050214828776</c:v>
                </c:pt>
                <c:pt idx="12042">
                  <c:v>11.53106003516571</c:v>
                </c:pt>
                <c:pt idx="12043">
                  <c:v>11.531069855406226</c:v>
                </c:pt>
                <c:pt idx="12044">
                  <c:v>11.531079675550268</c:v>
                </c:pt>
                <c:pt idx="12045">
                  <c:v>11.531089495597898</c:v>
                </c:pt>
                <c:pt idx="12046">
                  <c:v>11.531099315549104</c:v>
                </c:pt>
                <c:pt idx="12047">
                  <c:v>11.531109135403858</c:v>
                </c:pt>
                <c:pt idx="12048">
                  <c:v>11.531118955162148</c:v>
                </c:pt>
                <c:pt idx="12049">
                  <c:v>11.531128774824014</c:v>
                </c:pt>
                <c:pt idx="12050">
                  <c:v>11.531138594389587</c:v>
                </c:pt>
                <c:pt idx="12051">
                  <c:v>11.531148413858649</c:v>
                </c:pt>
                <c:pt idx="12052">
                  <c:v>11.531158233231288</c:v>
                </c:pt>
                <c:pt idx="12053">
                  <c:v>11.531168052507498</c:v>
                </c:pt>
                <c:pt idx="12054">
                  <c:v>11.531177871687314</c:v>
                </c:pt>
                <c:pt idx="12055">
                  <c:v>11.531187690770698</c:v>
                </c:pt>
                <c:pt idx="12056">
                  <c:v>11.531197509757677</c:v>
                </c:pt>
                <c:pt idx="12057">
                  <c:v>11.53120732864825</c:v>
                </c:pt>
                <c:pt idx="12058">
                  <c:v>11.531217147442391</c:v>
                </c:pt>
                <c:pt idx="12059">
                  <c:v>11.531226966140141</c:v>
                </c:pt>
                <c:pt idx="12060">
                  <c:v>11.531236784741481</c:v>
                </c:pt>
                <c:pt idx="12061">
                  <c:v>11.531246603246419</c:v>
                </c:pt>
                <c:pt idx="12062">
                  <c:v>11.531256421654948</c:v>
                </c:pt>
                <c:pt idx="12063">
                  <c:v>11.531266239967104</c:v>
                </c:pt>
                <c:pt idx="12064">
                  <c:v>11.531276058182819</c:v>
                </c:pt>
                <c:pt idx="12065">
                  <c:v>11.53128587630216</c:v>
                </c:pt>
                <c:pt idx="12066">
                  <c:v>11.531295694325101</c:v>
                </c:pt>
                <c:pt idx="12067">
                  <c:v>11.531305512251658</c:v>
                </c:pt>
                <c:pt idx="12068">
                  <c:v>11.531315330081798</c:v>
                </c:pt>
                <c:pt idx="12069">
                  <c:v>11.531325147815428</c:v>
                </c:pt>
                <c:pt idx="12070">
                  <c:v>11.531334965452968</c:v>
                </c:pt>
                <c:pt idx="12071">
                  <c:v>11.531344782993948</c:v>
                </c:pt>
                <c:pt idx="12072">
                  <c:v>11.531354600438503</c:v>
                </c:pt>
                <c:pt idx="12073">
                  <c:v>11.531364417786833</c:v>
                </c:pt>
                <c:pt idx="12074">
                  <c:v>11.531374235038689</c:v>
                </c:pt>
                <c:pt idx="12075">
                  <c:v>11.531384052194168</c:v>
                </c:pt>
                <c:pt idx="12076">
                  <c:v>11.531393869253268</c:v>
                </c:pt>
                <c:pt idx="12077">
                  <c:v>11.531403686216001</c:v>
                </c:pt>
                <c:pt idx="12078">
                  <c:v>11.53141350308236</c:v>
                </c:pt>
                <c:pt idx="12079">
                  <c:v>11.531423319852347</c:v>
                </c:pt>
                <c:pt idx="12080">
                  <c:v>11.531433136525974</c:v>
                </c:pt>
                <c:pt idx="12081">
                  <c:v>11.531442953103276</c:v>
                </c:pt>
                <c:pt idx="12082">
                  <c:v>11.531452769584112</c:v>
                </c:pt>
                <c:pt idx="12083">
                  <c:v>11.531462585968654</c:v>
                </c:pt>
                <c:pt idx="12084">
                  <c:v>11.531472402256798</c:v>
                </c:pt>
                <c:pt idx="12085">
                  <c:v>11.531482218448765</c:v>
                </c:pt>
                <c:pt idx="12086">
                  <c:v>11.531492034544074</c:v>
                </c:pt>
                <c:pt idx="12087">
                  <c:v>11.531501850543163</c:v>
                </c:pt>
                <c:pt idx="12088">
                  <c:v>11.531511666445908</c:v>
                </c:pt>
                <c:pt idx="12089">
                  <c:v>11.531521482252185</c:v>
                </c:pt>
                <c:pt idx="12090">
                  <c:v>11.531531297962356</c:v>
                </c:pt>
                <c:pt idx="12091">
                  <c:v>11.531541113576042</c:v>
                </c:pt>
                <c:pt idx="12092">
                  <c:v>11.531550929093394</c:v>
                </c:pt>
                <c:pt idx="12093">
                  <c:v>11.531560744514348</c:v>
                </c:pt>
                <c:pt idx="12094">
                  <c:v>11.53157055983907</c:v>
                </c:pt>
                <c:pt idx="12095">
                  <c:v>11.531580375067406</c:v>
                </c:pt>
                <c:pt idx="12096">
                  <c:v>11.531590190199383</c:v>
                </c:pt>
                <c:pt idx="12097">
                  <c:v>11.531600005235035</c:v>
                </c:pt>
                <c:pt idx="12098">
                  <c:v>11.531609820174355</c:v>
                </c:pt>
                <c:pt idx="12099">
                  <c:v>11.531619635017346</c:v>
                </c:pt>
                <c:pt idx="12100">
                  <c:v>11.531629449764001</c:v>
                </c:pt>
                <c:pt idx="12101">
                  <c:v>11.531639264414329</c:v>
                </c:pt>
                <c:pt idx="12102">
                  <c:v>11.531649078968419</c:v>
                </c:pt>
                <c:pt idx="12103">
                  <c:v>11.531658893426009</c:v>
                </c:pt>
                <c:pt idx="12104">
                  <c:v>11.531668707787365</c:v>
                </c:pt>
                <c:pt idx="12105">
                  <c:v>11.531678522052312</c:v>
                </c:pt>
                <c:pt idx="12106">
                  <c:v>11.531688336221114</c:v>
                </c:pt>
                <c:pt idx="12107">
                  <c:v>11.531698150293426</c:v>
                </c:pt>
                <c:pt idx="12108">
                  <c:v>11.531707964269595</c:v>
                </c:pt>
                <c:pt idx="12109">
                  <c:v>11.531717778149366</c:v>
                </c:pt>
                <c:pt idx="12110">
                  <c:v>11.531727591932798</c:v>
                </c:pt>
                <c:pt idx="12111">
                  <c:v>11.531737405619975</c:v>
                </c:pt>
                <c:pt idx="12112">
                  <c:v>11.531747219210816</c:v>
                </c:pt>
                <c:pt idx="12113">
                  <c:v>11.531757032705352</c:v>
                </c:pt>
                <c:pt idx="12114">
                  <c:v>11.531766846103585</c:v>
                </c:pt>
                <c:pt idx="12115">
                  <c:v>11.531776659405516</c:v>
                </c:pt>
                <c:pt idx="12116">
                  <c:v>11.531786472611147</c:v>
                </c:pt>
                <c:pt idx="12117">
                  <c:v>11.53179628572048</c:v>
                </c:pt>
                <c:pt idx="12118">
                  <c:v>11.531806098733517</c:v>
                </c:pt>
                <c:pt idx="12119">
                  <c:v>11.531815911650249</c:v>
                </c:pt>
                <c:pt idx="12120">
                  <c:v>11.531825724470579</c:v>
                </c:pt>
                <c:pt idx="12121">
                  <c:v>11.531835537194869</c:v>
                </c:pt>
                <c:pt idx="12122">
                  <c:v>11.531845349822738</c:v>
                </c:pt>
                <c:pt idx="12123">
                  <c:v>11.531855162354248</c:v>
                </c:pt>
                <c:pt idx="12124">
                  <c:v>11.531864974789622</c:v>
                </c:pt>
                <c:pt idx="12125">
                  <c:v>11.53187478712864</c:v>
                </c:pt>
                <c:pt idx="12126">
                  <c:v>11.531884599371374</c:v>
                </c:pt>
                <c:pt idx="12127">
                  <c:v>11.531894411517831</c:v>
                </c:pt>
                <c:pt idx="12128">
                  <c:v>11.531904223568009</c:v>
                </c:pt>
                <c:pt idx="12129">
                  <c:v>11.53191403552192</c:v>
                </c:pt>
                <c:pt idx="12130">
                  <c:v>11.531923847379449</c:v>
                </c:pt>
                <c:pt idx="12131">
                  <c:v>11.531933659140902</c:v>
                </c:pt>
                <c:pt idx="12132">
                  <c:v>11.53194347080599</c:v>
                </c:pt>
                <c:pt idx="12133">
                  <c:v>11.531953282374715</c:v>
                </c:pt>
                <c:pt idx="12134">
                  <c:v>11.531963093847367</c:v>
                </c:pt>
                <c:pt idx="12135">
                  <c:v>11.531972905223649</c:v>
                </c:pt>
                <c:pt idx="12136">
                  <c:v>11.531982716503686</c:v>
                </c:pt>
                <c:pt idx="12137">
                  <c:v>11.531992527687454</c:v>
                </c:pt>
                <c:pt idx="12138">
                  <c:v>11.532002338774976</c:v>
                </c:pt>
                <c:pt idx="12139">
                  <c:v>11.532012149766222</c:v>
                </c:pt>
                <c:pt idx="12140">
                  <c:v>11.532021960661217</c:v>
                </c:pt>
                <c:pt idx="12141">
                  <c:v>11.532031771459962</c:v>
                </c:pt>
                <c:pt idx="12142">
                  <c:v>11.532041582162458</c:v>
                </c:pt>
                <c:pt idx="12143">
                  <c:v>11.532051392768706</c:v>
                </c:pt>
                <c:pt idx="12144">
                  <c:v>11.532061203278705</c:v>
                </c:pt>
                <c:pt idx="12145">
                  <c:v>11.532071013692448</c:v>
                </c:pt>
                <c:pt idx="12146">
                  <c:v>11.532080824010002</c:v>
                </c:pt>
                <c:pt idx="12147">
                  <c:v>11.532090634231254</c:v>
                </c:pt>
                <c:pt idx="12148">
                  <c:v>11.532100444356269</c:v>
                </c:pt>
                <c:pt idx="12149">
                  <c:v>11.532110254385072</c:v>
                </c:pt>
                <c:pt idx="12150">
                  <c:v>11.532120064317619</c:v>
                </c:pt>
                <c:pt idx="12151">
                  <c:v>11.53212987415395</c:v>
                </c:pt>
                <c:pt idx="12152">
                  <c:v>11.532139683894032</c:v>
                </c:pt>
                <c:pt idx="12153">
                  <c:v>11.532149493537894</c:v>
                </c:pt>
                <c:pt idx="12154">
                  <c:v>11.532159303085527</c:v>
                </c:pt>
                <c:pt idx="12155">
                  <c:v>11.532169112536932</c:v>
                </c:pt>
                <c:pt idx="12156">
                  <c:v>11.532178921892019</c:v>
                </c:pt>
                <c:pt idx="12157">
                  <c:v>11.532188731151068</c:v>
                </c:pt>
                <c:pt idx="12158">
                  <c:v>11.532198540313813</c:v>
                </c:pt>
                <c:pt idx="12159">
                  <c:v>11.532208349380333</c:v>
                </c:pt>
                <c:pt idx="12160">
                  <c:v>11.532218158350638</c:v>
                </c:pt>
                <c:pt idx="12161">
                  <c:v>11.532227967224721</c:v>
                </c:pt>
                <c:pt idx="12162">
                  <c:v>11.532237776002606</c:v>
                </c:pt>
                <c:pt idx="12163">
                  <c:v>11.532247584684272</c:v>
                </c:pt>
                <c:pt idx="12164">
                  <c:v>11.53225739326972</c:v>
                </c:pt>
                <c:pt idx="12165">
                  <c:v>11.53226720175897</c:v>
                </c:pt>
                <c:pt idx="12166">
                  <c:v>11.53227701015201</c:v>
                </c:pt>
                <c:pt idx="12167">
                  <c:v>11.532286818449016</c:v>
                </c:pt>
                <c:pt idx="12168">
                  <c:v>11.532296626649504</c:v>
                </c:pt>
                <c:pt idx="12169">
                  <c:v>11.532306434753922</c:v>
                </c:pt>
                <c:pt idx="12170">
                  <c:v>11.53231624276216</c:v>
                </c:pt>
                <c:pt idx="12171">
                  <c:v>11.532326050674204</c:v>
                </c:pt>
                <c:pt idx="12172">
                  <c:v>11.532335858490052</c:v>
                </c:pt>
                <c:pt idx="12173">
                  <c:v>11.532345666209707</c:v>
                </c:pt>
                <c:pt idx="12174">
                  <c:v>11.532355473833148</c:v>
                </c:pt>
                <c:pt idx="12175">
                  <c:v>11.532365281360448</c:v>
                </c:pt>
                <c:pt idx="12176">
                  <c:v>11.532375088791436</c:v>
                </c:pt>
                <c:pt idx="12177">
                  <c:v>11.532384896126526</c:v>
                </c:pt>
                <c:pt idx="12178">
                  <c:v>11.532394703365171</c:v>
                </c:pt>
                <c:pt idx="12179">
                  <c:v>11.532404510507853</c:v>
                </c:pt>
                <c:pt idx="12180">
                  <c:v>11.532414317554124</c:v>
                </c:pt>
                <c:pt idx="12181">
                  <c:v>11.532424124504272</c:v>
                </c:pt>
                <c:pt idx="12182">
                  <c:v>11.532433931358362</c:v>
                </c:pt>
                <c:pt idx="12183">
                  <c:v>11.532443738116109</c:v>
                </c:pt>
                <c:pt idx="12184">
                  <c:v>11.532453544777773</c:v>
                </c:pt>
                <c:pt idx="12185">
                  <c:v>11.532463351343274</c:v>
                </c:pt>
                <c:pt idx="12186">
                  <c:v>11.532473157812598</c:v>
                </c:pt>
                <c:pt idx="12187">
                  <c:v>11.532482964185776</c:v>
                </c:pt>
                <c:pt idx="12188">
                  <c:v>11.53249277046277</c:v>
                </c:pt>
                <c:pt idx="12189">
                  <c:v>11.532502576643726</c:v>
                </c:pt>
                <c:pt idx="12190">
                  <c:v>11.532512382728276</c:v>
                </c:pt>
                <c:pt idx="12191">
                  <c:v>11.532522188716785</c:v>
                </c:pt>
                <c:pt idx="12192">
                  <c:v>11.532531994609156</c:v>
                </c:pt>
                <c:pt idx="12193">
                  <c:v>11.532541800405356</c:v>
                </c:pt>
                <c:pt idx="12194">
                  <c:v>11.532551606105406</c:v>
                </c:pt>
                <c:pt idx="12195">
                  <c:v>11.53256141170932</c:v>
                </c:pt>
                <c:pt idx="12196">
                  <c:v>11.532571217217066</c:v>
                </c:pt>
                <c:pt idx="12197">
                  <c:v>11.532581022628674</c:v>
                </c:pt>
                <c:pt idx="12198">
                  <c:v>11.532590827944174</c:v>
                </c:pt>
                <c:pt idx="12199">
                  <c:v>11.532600633163456</c:v>
                </c:pt>
                <c:pt idx="12200">
                  <c:v>11.532610438286676</c:v>
                </c:pt>
                <c:pt idx="12201">
                  <c:v>11.532620243313664</c:v>
                </c:pt>
                <c:pt idx="12202">
                  <c:v>11.53263004824457</c:v>
                </c:pt>
                <c:pt idx="12203">
                  <c:v>11.532639853079452</c:v>
                </c:pt>
                <c:pt idx="12204">
                  <c:v>11.532649657818061</c:v>
                </c:pt>
                <c:pt idx="12205">
                  <c:v>11.532659462460455</c:v>
                </c:pt>
                <c:pt idx="12206">
                  <c:v>11.532669267006824</c:v>
                </c:pt>
                <c:pt idx="12207">
                  <c:v>11.532679071457064</c:v>
                </c:pt>
                <c:pt idx="12208">
                  <c:v>11.532688875811179</c:v>
                </c:pt>
                <c:pt idx="12209">
                  <c:v>11.532698680069167</c:v>
                </c:pt>
                <c:pt idx="12210">
                  <c:v>11.532708484230998</c:v>
                </c:pt>
                <c:pt idx="12211">
                  <c:v>11.532718288296781</c:v>
                </c:pt>
                <c:pt idx="12212">
                  <c:v>11.532728092266408</c:v>
                </c:pt>
                <c:pt idx="12213">
                  <c:v>11.532737896140034</c:v>
                </c:pt>
                <c:pt idx="12214">
                  <c:v>11.532747699917326</c:v>
                </c:pt>
                <c:pt idx="12215">
                  <c:v>11.532757503598596</c:v>
                </c:pt>
                <c:pt idx="12216">
                  <c:v>11.53276730718377</c:v>
                </c:pt>
                <c:pt idx="12217">
                  <c:v>11.532777110672818</c:v>
                </c:pt>
                <c:pt idx="12218">
                  <c:v>11.532786914065898</c:v>
                </c:pt>
                <c:pt idx="12219">
                  <c:v>11.532796717362737</c:v>
                </c:pt>
                <c:pt idx="12220">
                  <c:v>11.532806520563406</c:v>
                </c:pt>
                <c:pt idx="12221">
                  <c:v>11.532816323668024</c:v>
                </c:pt>
                <c:pt idx="12222">
                  <c:v>11.532826126676563</c:v>
                </c:pt>
                <c:pt idx="12223">
                  <c:v>11.532835929589076</c:v>
                </c:pt>
                <c:pt idx="12224">
                  <c:v>11.532845732405359</c:v>
                </c:pt>
                <c:pt idx="12225">
                  <c:v>11.532855535125712</c:v>
                </c:pt>
                <c:pt idx="12226">
                  <c:v>11.532865337749776</c:v>
                </c:pt>
                <c:pt idx="12227">
                  <c:v>11.532875140277753</c:v>
                </c:pt>
                <c:pt idx="12228">
                  <c:v>11.532884942709854</c:v>
                </c:pt>
                <c:pt idx="12229">
                  <c:v>11.532894745045729</c:v>
                </c:pt>
                <c:pt idx="12230">
                  <c:v>11.53290454728555</c:v>
                </c:pt>
                <c:pt idx="12231">
                  <c:v>11.532914349429324</c:v>
                </c:pt>
                <c:pt idx="12232">
                  <c:v>11.532924151476919</c:v>
                </c:pt>
                <c:pt idx="12233">
                  <c:v>11.532933953428486</c:v>
                </c:pt>
                <c:pt idx="12234">
                  <c:v>11.532943755283977</c:v>
                </c:pt>
                <c:pt idx="12235">
                  <c:v>11.532953557043404</c:v>
                </c:pt>
                <c:pt idx="12236">
                  <c:v>11.532963358706736</c:v>
                </c:pt>
                <c:pt idx="12237">
                  <c:v>11.532973160273908</c:v>
                </c:pt>
                <c:pt idx="12238">
                  <c:v>11.532982961745224</c:v>
                </c:pt>
                <c:pt idx="12239">
                  <c:v>11.53299276312034</c:v>
                </c:pt>
                <c:pt idx="12240">
                  <c:v>11.533002564399407</c:v>
                </c:pt>
                <c:pt idx="12241">
                  <c:v>11.53301236558241</c:v>
                </c:pt>
                <c:pt idx="12242">
                  <c:v>11.533022166669351</c:v>
                </c:pt>
                <c:pt idx="12243">
                  <c:v>11.53303196766023</c:v>
                </c:pt>
                <c:pt idx="12244">
                  <c:v>11.533041768555048</c:v>
                </c:pt>
                <c:pt idx="12245">
                  <c:v>11.533051569353818</c:v>
                </c:pt>
                <c:pt idx="12246">
                  <c:v>11.533061370056448</c:v>
                </c:pt>
                <c:pt idx="12247">
                  <c:v>11.533071170663098</c:v>
                </c:pt>
                <c:pt idx="12248">
                  <c:v>11.533080971173792</c:v>
                </c:pt>
                <c:pt idx="12249">
                  <c:v>11.53309077158835</c:v>
                </c:pt>
                <c:pt idx="12250">
                  <c:v>11.533100571906862</c:v>
                </c:pt>
                <c:pt idx="12251">
                  <c:v>11.533110372129325</c:v>
                </c:pt>
                <c:pt idx="12252">
                  <c:v>11.533120172255748</c:v>
                </c:pt>
                <c:pt idx="12253">
                  <c:v>11.533129972286128</c:v>
                </c:pt>
                <c:pt idx="12254">
                  <c:v>11.533139772220469</c:v>
                </c:pt>
                <c:pt idx="12255">
                  <c:v>11.533149572058772</c:v>
                </c:pt>
                <c:pt idx="12256">
                  <c:v>11.533159371801037</c:v>
                </c:pt>
                <c:pt idx="12257">
                  <c:v>11.533169171447271</c:v>
                </c:pt>
                <c:pt idx="12258">
                  <c:v>11.533178970997398</c:v>
                </c:pt>
                <c:pt idx="12259">
                  <c:v>11.533188770451643</c:v>
                </c:pt>
                <c:pt idx="12260">
                  <c:v>11.533198569809784</c:v>
                </c:pt>
                <c:pt idx="12261">
                  <c:v>11.533208369071803</c:v>
                </c:pt>
                <c:pt idx="12262">
                  <c:v>11.533218168237948</c:v>
                </c:pt>
                <c:pt idx="12263">
                  <c:v>11.53322796730806</c:v>
                </c:pt>
                <c:pt idx="12264">
                  <c:v>11.533237766282101</c:v>
                </c:pt>
                <c:pt idx="12265">
                  <c:v>11.533247565160135</c:v>
                </c:pt>
                <c:pt idx="12266">
                  <c:v>11.533257363942147</c:v>
                </c:pt>
                <c:pt idx="12267">
                  <c:v>11.533267162628141</c:v>
                </c:pt>
                <c:pt idx="12268">
                  <c:v>11.533276961218098</c:v>
                </c:pt>
                <c:pt idx="12269">
                  <c:v>11.5332867597121</c:v>
                </c:pt>
                <c:pt idx="12270">
                  <c:v>11.533296558110059</c:v>
                </c:pt>
                <c:pt idx="12271">
                  <c:v>11.533306356412014</c:v>
                </c:pt>
                <c:pt idx="12272">
                  <c:v>11.533316154617962</c:v>
                </c:pt>
                <c:pt idx="12273">
                  <c:v>11.533325952727907</c:v>
                </c:pt>
                <c:pt idx="12274">
                  <c:v>11.533335750741848</c:v>
                </c:pt>
                <c:pt idx="12275">
                  <c:v>11.533345548659792</c:v>
                </c:pt>
                <c:pt idx="12276">
                  <c:v>11.533355346481731</c:v>
                </c:pt>
                <c:pt idx="12277">
                  <c:v>11.533365144207668</c:v>
                </c:pt>
                <c:pt idx="12278">
                  <c:v>11.533374941837618</c:v>
                </c:pt>
                <c:pt idx="12279">
                  <c:v>11.533384739371598</c:v>
                </c:pt>
                <c:pt idx="12280">
                  <c:v>11.53339453680957</c:v>
                </c:pt>
                <c:pt idx="12281">
                  <c:v>11.53340433415155</c:v>
                </c:pt>
                <c:pt idx="12282">
                  <c:v>11.533414131397544</c:v>
                </c:pt>
                <c:pt idx="12283">
                  <c:v>11.533423928547553</c:v>
                </c:pt>
                <c:pt idx="12284">
                  <c:v>11.533433725601578</c:v>
                </c:pt>
                <c:pt idx="12285">
                  <c:v>11.533443522559624</c:v>
                </c:pt>
                <c:pt idx="12286">
                  <c:v>11.533453319421724</c:v>
                </c:pt>
                <c:pt idx="12287">
                  <c:v>11.533463116187777</c:v>
                </c:pt>
                <c:pt idx="12288">
                  <c:v>11.533472912857889</c:v>
                </c:pt>
                <c:pt idx="12289">
                  <c:v>11.533482709432027</c:v>
                </c:pt>
                <c:pt idx="12290">
                  <c:v>11.533492505910194</c:v>
                </c:pt>
                <c:pt idx="12291">
                  <c:v>11.533502302292389</c:v>
                </c:pt>
                <c:pt idx="12292">
                  <c:v>11.533512098578624</c:v>
                </c:pt>
                <c:pt idx="12293">
                  <c:v>11.533521894768878</c:v>
                </c:pt>
                <c:pt idx="12294">
                  <c:v>11.533531690863175</c:v>
                </c:pt>
                <c:pt idx="12295">
                  <c:v>11.533541486861511</c:v>
                </c:pt>
                <c:pt idx="12296">
                  <c:v>11.533551282763883</c:v>
                </c:pt>
                <c:pt idx="12297">
                  <c:v>11.533561078570299</c:v>
                </c:pt>
                <c:pt idx="12298">
                  <c:v>11.533570874280759</c:v>
                </c:pt>
                <c:pt idx="12299">
                  <c:v>11.533580669895272</c:v>
                </c:pt>
                <c:pt idx="12300">
                  <c:v>11.533590465413813</c:v>
                </c:pt>
                <c:pt idx="12301">
                  <c:v>11.533600260836412</c:v>
                </c:pt>
                <c:pt idx="12302">
                  <c:v>11.53361005616307</c:v>
                </c:pt>
                <c:pt idx="12303">
                  <c:v>11.533619851393764</c:v>
                </c:pt>
                <c:pt idx="12304">
                  <c:v>11.533629646528521</c:v>
                </c:pt>
                <c:pt idx="12305">
                  <c:v>11.533639441567336</c:v>
                </c:pt>
                <c:pt idx="12306">
                  <c:v>11.533649236510303</c:v>
                </c:pt>
                <c:pt idx="12307">
                  <c:v>11.533659031357136</c:v>
                </c:pt>
                <c:pt idx="12308">
                  <c:v>11.533668826108128</c:v>
                </c:pt>
                <c:pt idx="12309">
                  <c:v>11.533678620763148</c:v>
                </c:pt>
                <c:pt idx="12310">
                  <c:v>11.53368841532232</c:v>
                </c:pt>
                <c:pt idx="12311">
                  <c:v>11.5336982097855</c:v>
                </c:pt>
                <c:pt idx="12312">
                  <c:v>11.533708004152748</c:v>
                </c:pt>
                <c:pt idx="12313">
                  <c:v>11.533717798424087</c:v>
                </c:pt>
                <c:pt idx="12314">
                  <c:v>11.533727592599492</c:v>
                </c:pt>
                <c:pt idx="12315">
                  <c:v>11.53373738667897</c:v>
                </c:pt>
                <c:pt idx="12316">
                  <c:v>11.533747180662518</c:v>
                </c:pt>
                <c:pt idx="12317">
                  <c:v>11.533756974550162</c:v>
                </c:pt>
                <c:pt idx="12318">
                  <c:v>11.533766768341868</c:v>
                </c:pt>
                <c:pt idx="12319">
                  <c:v>11.533776562037675</c:v>
                </c:pt>
                <c:pt idx="12320">
                  <c:v>11.533786355637559</c:v>
                </c:pt>
                <c:pt idx="12321">
                  <c:v>11.533796149141525</c:v>
                </c:pt>
                <c:pt idx="12322">
                  <c:v>11.533805942549581</c:v>
                </c:pt>
                <c:pt idx="12323">
                  <c:v>11.533815735861731</c:v>
                </c:pt>
                <c:pt idx="12324">
                  <c:v>11.533825529077969</c:v>
                </c:pt>
                <c:pt idx="12325">
                  <c:v>11.533835322198303</c:v>
                </c:pt>
                <c:pt idx="12326">
                  <c:v>11.533845115222732</c:v>
                </c:pt>
                <c:pt idx="12327">
                  <c:v>11.533854908151259</c:v>
                </c:pt>
                <c:pt idx="12328">
                  <c:v>11.533864700983868</c:v>
                </c:pt>
                <c:pt idx="12329">
                  <c:v>11.533874493720612</c:v>
                </c:pt>
                <c:pt idx="12330">
                  <c:v>11.533884286361452</c:v>
                </c:pt>
                <c:pt idx="12331">
                  <c:v>11.533894078906426</c:v>
                </c:pt>
                <c:pt idx="12332">
                  <c:v>11.533903871355419</c:v>
                </c:pt>
                <c:pt idx="12333">
                  <c:v>11.533913663708548</c:v>
                </c:pt>
                <c:pt idx="12334">
                  <c:v>11.533923455965818</c:v>
                </c:pt>
                <c:pt idx="12335">
                  <c:v>11.533933248127274</c:v>
                </c:pt>
                <c:pt idx="12336">
                  <c:v>11.533943040192698</c:v>
                </c:pt>
                <c:pt idx="12337">
                  <c:v>11.533952832162306</c:v>
                </c:pt>
                <c:pt idx="12338">
                  <c:v>11.533962624036018</c:v>
                </c:pt>
                <c:pt idx="12339">
                  <c:v>11.533972415813848</c:v>
                </c:pt>
                <c:pt idx="12340">
                  <c:v>11.533982207495839</c:v>
                </c:pt>
                <c:pt idx="12341">
                  <c:v>11.533991999081929</c:v>
                </c:pt>
                <c:pt idx="12342">
                  <c:v>11.534001790572033</c:v>
                </c:pt>
                <c:pt idx="12343">
                  <c:v>11.534011581966448</c:v>
                </c:pt>
                <c:pt idx="12344">
                  <c:v>11.534021373264961</c:v>
                </c:pt>
                <c:pt idx="12345">
                  <c:v>11.534031164467548</c:v>
                </c:pt>
                <c:pt idx="12346">
                  <c:v>11.534040955574303</c:v>
                </c:pt>
                <c:pt idx="12347">
                  <c:v>11.534050746585168</c:v>
                </c:pt>
                <c:pt idx="12348">
                  <c:v>11.534060537500187</c:v>
                </c:pt>
                <c:pt idx="12349">
                  <c:v>11.534070328319331</c:v>
                </c:pt>
                <c:pt idx="12350">
                  <c:v>11.534080119042626</c:v>
                </c:pt>
                <c:pt idx="12351">
                  <c:v>11.534089909670058</c:v>
                </c:pt>
                <c:pt idx="12352">
                  <c:v>11.534099700201635</c:v>
                </c:pt>
                <c:pt idx="12353">
                  <c:v>11.534109490637348</c:v>
                </c:pt>
                <c:pt idx="12354">
                  <c:v>11.534119280977228</c:v>
                </c:pt>
                <c:pt idx="12355">
                  <c:v>11.534129071221251</c:v>
                </c:pt>
                <c:pt idx="12356">
                  <c:v>11.534138861369421</c:v>
                </c:pt>
                <c:pt idx="12357">
                  <c:v>11.534148651421749</c:v>
                </c:pt>
                <c:pt idx="12358">
                  <c:v>11.534158441378121</c:v>
                </c:pt>
                <c:pt idx="12359">
                  <c:v>11.534168231238848</c:v>
                </c:pt>
                <c:pt idx="12360">
                  <c:v>11.534178021003648</c:v>
                </c:pt>
                <c:pt idx="12361">
                  <c:v>11.53418781067265</c:v>
                </c:pt>
                <c:pt idx="12362">
                  <c:v>11.534197600245768</c:v>
                </c:pt>
                <c:pt idx="12363">
                  <c:v>11.534207389723058</c:v>
                </c:pt>
                <c:pt idx="12364">
                  <c:v>11.534217179104518</c:v>
                </c:pt>
                <c:pt idx="12365">
                  <c:v>11.534226968390053</c:v>
                </c:pt>
                <c:pt idx="12366">
                  <c:v>11.534236757579952</c:v>
                </c:pt>
                <c:pt idx="12367">
                  <c:v>11.534246546673916</c:v>
                </c:pt>
                <c:pt idx="12368">
                  <c:v>11.534256335672058</c:v>
                </c:pt>
                <c:pt idx="12369">
                  <c:v>11.534266124574348</c:v>
                </c:pt>
                <c:pt idx="12370">
                  <c:v>11.534275913380798</c:v>
                </c:pt>
                <c:pt idx="12371">
                  <c:v>11.534285702091442</c:v>
                </c:pt>
                <c:pt idx="12372">
                  <c:v>11.534295490706418</c:v>
                </c:pt>
                <c:pt idx="12373">
                  <c:v>11.534305279225467</c:v>
                </c:pt>
                <c:pt idx="12374">
                  <c:v>11.534315067648699</c:v>
                </c:pt>
                <c:pt idx="12375">
                  <c:v>11.534324855976118</c:v>
                </c:pt>
                <c:pt idx="12376">
                  <c:v>11.534334644207728</c:v>
                </c:pt>
                <c:pt idx="12377">
                  <c:v>11.534344432343518</c:v>
                </c:pt>
                <c:pt idx="12378">
                  <c:v>11.534354220383518</c:v>
                </c:pt>
                <c:pt idx="12379">
                  <c:v>11.534364008327712</c:v>
                </c:pt>
                <c:pt idx="12380">
                  <c:v>11.534373796175975</c:v>
                </c:pt>
                <c:pt idx="12381">
                  <c:v>11.534383583928683</c:v>
                </c:pt>
                <c:pt idx="12382">
                  <c:v>11.534393371585468</c:v>
                </c:pt>
                <c:pt idx="12383">
                  <c:v>11.534403159146459</c:v>
                </c:pt>
                <c:pt idx="12384">
                  <c:v>11.534412946611651</c:v>
                </c:pt>
                <c:pt idx="12385">
                  <c:v>11.534422733981051</c:v>
                </c:pt>
                <c:pt idx="12386">
                  <c:v>11.53443252125467</c:v>
                </c:pt>
                <c:pt idx="12387">
                  <c:v>11.534442308432478</c:v>
                </c:pt>
                <c:pt idx="12388">
                  <c:v>11.534452095514508</c:v>
                </c:pt>
                <c:pt idx="12389">
                  <c:v>11.534461882500748</c:v>
                </c:pt>
                <c:pt idx="12390">
                  <c:v>11.534471669391213</c:v>
                </c:pt>
                <c:pt idx="12391">
                  <c:v>11.534481456185892</c:v>
                </c:pt>
                <c:pt idx="12392">
                  <c:v>11.534491242884789</c:v>
                </c:pt>
                <c:pt idx="12393">
                  <c:v>11.53450102948792</c:v>
                </c:pt>
                <c:pt idx="12394">
                  <c:v>11.534510815995256</c:v>
                </c:pt>
                <c:pt idx="12395">
                  <c:v>11.534520602406818</c:v>
                </c:pt>
                <c:pt idx="12396">
                  <c:v>11.53453038872262</c:v>
                </c:pt>
                <c:pt idx="12397">
                  <c:v>11.534540174942636</c:v>
                </c:pt>
                <c:pt idx="12398">
                  <c:v>11.53454996106689</c:v>
                </c:pt>
                <c:pt idx="12399">
                  <c:v>11.534559747095368</c:v>
                </c:pt>
                <c:pt idx="12400">
                  <c:v>11.534569533028106</c:v>
                </c:pt>
                <c:pt idx="12401">
                  <c:v>11.53457931886507</c:v>
                </c:pt>
                <c:pt idx="12402">
                  <c:v>11.534589104606274</c:v>
                </c:pt>
                <c:pt idx="12403">
                  <c:v>11.534598890251692</c:v>
                </c:pt>
                <c:pt idx="12404">
                  <c:v>11.534608675801371</c:v>
                </c:pt>
                <c:pt idx="12405">
                  <c:v>11.534618461255205</c:v>
                </c:pt>
                <c:pt idx="12406">
                  <c:v>11.534628246613448</c:v>
                </c:pt>
                <c:pt idx="12407">
                  <c:v>11.534638031875868</c:v>
                </c:pt>
                <c:pt idx="12408">
                  <c:v>11.534647817042552</c:v>
                </c:pt>
                <c:pt idx="12409">
                  <c:v>11.534657602113461</c:v>
                </c:pt>
                <c:pt idx="12410">
                  <c:v>11.534667387088632</c:v>
                </c:pt>
                <c:pt idx="12411">
                  <c:v>11.534677171968058</c:v>
                </c:pt>
                <c:pt idx="12412">
                  <c:v>11.53468695675175</c:v>
                </c:pt>
                <c:pt idx="12413">
                  <c:v>11.534696741439683</c:v>
                </c:pt>
                <c:pt idx="12414">
                  <c:v>11.534706526031885</c:v>
                </c:pt>
                <c:pt idx="12415">
                  <c:v>11.534716310528356</c:v>
                </c:pt>
                <c:pt idx="12416">
                  <c:v>11.534726094929082</c:v>
                </c:pt>
                <c:pt idx="12417">
                  <c:v>11.534735879234077</c:v>
                </c:pt>
                <c:pt idx="12418">
                  <c:v>11.534745663443342</c:v>
                </c:pt>
                <c:pt idx="12419">
                  <c:v>11.534755447556787</c:v>
                </c:pt>
                <c:pt idx="12420">
                  <c:v>11.534765231574685</c:v>
                </c:pt>
                <c:pt idx="12421">
                  <c:v>11.534775015496765</c:v>
                </c:pt>
                <c:pt idx="12422">
                  <c:v>11.534784799323122</c:v>
                </c:pt>
                <c:pt idx="12423">
                  <c:v>11.534794583053753</c:v>
                </c:pt>
                <c:pt idx="12424">
                  <c:v>11.53480436668867</c:v>
                </c:pt>
                <c:pt idx="12425">
                  <c:v>11.534814150227865</c:v>
                </c:pt>
                <c:pt idx="12426">
                  <c:v>11.534823933671341</c:v>
                </c:pt>
                <c:pt idx="12427">
                  <c:v>11.534833717019108</c:v>
                </c:pt>
                <c:pt idx="12428">
                  <c:v>11.534843500271148</c:v>
                </c:pt>
                <c:pt idx="12429">
                  <c:v>11.534853283427498</c:v>
                </c:pt>
                <c:pt idx="12430">
                  <c:v>11.534863066488118</c:v>
                </c:pt>
                <c:pt idx="12431">
                  <c:v>11.534872849453048</c:v>
                </c:pt>
                <c:pt idx="12432">
                  <c:v>11.534882632322272</c:v>
                </c:pt>
                <c:pt idx="12433">
                  <c:v>11.534892415095785</c:v>
                </c:pt>
                <c:pt idx="12434">
                  <c:v>11.534902197773548</c:v>
                </c:pt>
                <c:pt idx="12435">
                  <c:v>11.534911980355584</c:v>
                </c:pt>
                <c:pt idx="12436">
                  <c:v>11.534921762841982</c:v>
                </c:pt>
                <c:pt idx="12437">
                  <c:v>11.534931545232798</c:v>
                </c:pt>
                <c:pt idx="12438">
                  <c:v>11.534941327527868</c:v>
                </c:pt>
                <c:pt idx="12439">
                  <c:v>11.534951109727198</c:v>
                </c:pt>
                <c:pt idx="12440">
                  <c:v>11.534960891830798</c:v>
                </c:pt>
                <c:pt idx="12441">
                  <c:v>11.534970673838748</c:v>
                </c:pt>
                <c:pt idx="12442">
                  <c:v>11.534980455751048</c:v>
                </c:pt>
                <c:pt idx="12443">
                  <c:v>11.534990237567674</c:v>
                </c:pt>
                <c:pt idx="12444">
                  <c:v>11.535000019288574</c:v>
                </c:pt>
                <c:pt idx="12445">
                  <c:v>11.535009800913757</c:v>
                </c:pt>
                <c:pt idx="12446">
                  <c:v>11.535019582443304</c:v>
                </c:pt>
                <c:pt idx="12447">
                  <c:v>11.535029363877149</c:v>
                </c:pt>
                <c:pt idx="12448">
                  <c:v>11.53503914521535</c:v>
                </c:pt>
                <c:pt idx="12449">
                  <c:v>11.535048926457851</c:v>
                </c:pt>
                <c:pt idx="12450">
                  <c:v>11.535058707604692</c:v>
                </c:pt>
                <c:pt idx="12451">
                  <c:v>11.535068488655773</c:v>
                </c:pt>
                <c:pt idx="12452">
                  <c:v>11.535078269611361</c:v>
                </c:pt>
                <c:pt idx="12453">
                  <c:v>11.535088050471197</c:v>
                </c:pt>
                <c:pt idx="12454">
                  <c:v>11.535097831235372</c:v>
                </c:pt>
                <c:pt idx="12455">
                  <c:v>11.535107611903877</c:v>
                </c:pt>
                <c:pt idx="12456">
                  <c:v>11.535117392476725</c:v>
                </c:pt>
                <c:pt idx="12457">
                  <c:v>11.535127172953915</c:v>
                </c:pt>
                <c:pt idx="12458">
                  <c:v>11.535136953335456</c:v>
                </c:pt>
                <c:pt idx="12459">
                  <c:v>11.535146733621326</c:v>
                </c:pt>
                <c:pt idx="12460">
                  <c:v>11.53515651381155</c:v>
                </c:pt>
                <c:pt idx="12461">
                  <c:v>11.535166293906126</c:v>
                </c:pt>
                <c:pt idx="12462">
                  <c:v>11.535176073905054</c:v>
                </c:pt>
                <c:pt idx="12463">
                  <c:v>11.53518585380843</c:v>
                </c:pt>
                <c:pt idx="12464">
                  <c:v>11.535195633615956</c:v>
                </c:pt>
                <c:pt idx="12465">
                  <c:v>11.535205413327954</c:v>
                </c:pt>
                <c:pt idx="12466">
                  <c:v>11.535215192944289</c:v>
                </c:pt>
                <c:pt idx="12467">
                  <c:v>11.535224972465</c:v>
                </c:pt>
                <c:pt idx="12468">
                  <c:v>11.535234751890062</c:v>
                </c:pt>
                <c:pt idx="12469">
                  <c:v>11.535244531219504</c:v>
                </c:pt>
                <c:pt idx="12470">
                  <c:v>11.535254310453302</c:v>
                </c:pt>
                <c:pt idx="12471">
                  <c:v>11.535264089591449</c:v>
                </c:pt>
                <c:pt idx="12472">
                  <c:v>11.53527386863399</c:v>
                </c:pt>
                <c:pt idx="12473">
                  <c:v>11.535283647580895</c:v>
                </c:pt>
                <c:pt idx="12474">
                  <c:v>11.535293426432148</c:v>
                </c:pt>
                <c:pt idx="12475">
                  <c:v>11.535303205187827</c:v>
                </c:pt>
                <c:pt idx="12476">
                  <c:v>11.535312983847858</c:v>
                </c:pt>
                <c:pt idx="12477">
                  <c:v>11.535322762412248</c:v>
                </c:pt>
                <c:pt idx="12478">
                  <c:v>11.535332540881056</c:v>
                </c:pt>
                <c:pt idx="12479">
                  <c:v>11.535342319254276</c:v>
                </c:pt>
                <c:pt idx="12480">
                  <c:v>11.535352097531785</c:v>
                </c:pt>
                <c:pt idx="12481">
                  <c:v>11.535361875713718</c:v>
                </c:pt>
                <c:pt idx="12482">
                  <c:v>11.535371653800048</c:v>
                </c:pt>
                <c:pt idx="12483">
                  <c:v>11.535381431790768</c:v>
                </c:pt>
                <c:pt idx="12484">
                  <c:v>11.535391209685892</c:v>
                </c:pt>
                <c:pt idx="12485">
                  <c:v>11.535400987485406</c:v>
                </c:pt>
                <c:pt idx="12486">
                  <c:v>11.535410765189306</c:v>
                </c:pt>
                <c:pt idx="12487">
                  <c:v>11.535420542797599</c:v>
                </c:pt>
                <c:pt idx="12488">
                  <c:v>11.535430320310304</c:v>
                </c:pt>
                <c:pt idx="12489">
                  <c:v>11.535440097727511</c:v>
                </c:pt>
                <c:pt idx="12490">
                  <c:v>11.535449875049084</c:v>
                </c:pt>
                <c:pt idx="12491">
                  <c:v>11.53545965227482</c:v>
                </c:pt>
                <c:pt idx="12492">
                  <c:v>11.535469429405122</c:v>
                </c:pt>
                <c:pt idx="12493">
                  <c:v>11.535479206439852</c:v>
                </c:pt>
                <c:pt idx="12494">
                  <c:v>11.535488983378979</c:v>
                </c:pt>
                <c:pt idx="12495">
                  <c:v>11.535498760222518</c:v>
                </c:pt>
                <c:pt idx="12496">
                  <c:v>11.535508536970486</c:v>
                </c:pt>
                <c:pt idx="12497">
                  <c:v>11.535518313622864</c:v>
                </c:pt>
                <c:pt idx="12498">
                  <c:v>11.535528090179657</c:v>
                </c:pt>
                <c:pt idx="12499">
                  <c:v>11.535537866640874</c:v>
                </c:pt>
                <c:pt idx="12500">
                  <c:v>11.53554764300652</c:v>
                </c:pt>
                <c:pt idx="12501">
                  <c:v>11.53555741927657</c:v>
                </c:pt>
                <c:pt idx="12502">
                  <c:v>11.535567195451053</c:v>
                </c:pt>
                <c:pt idx="12503">
                  <c:v>11.535576971530002</c:v>
                </c:pt>
                <c:pt idx="12504">
                  <c:v>11.535586747513324</c:v>
                </c:pt>
                <c:pt idx="12505">
                  <c:v>11.53559652340118</c:v>
                </c:pt>
                <c:pt idx="12506">
                  <c:v>11.535606299193406</c:v>
                </c:pt>
                <c:pt idx="12507">
                  <c:v>11.535616074890006</c:v>
                </c:pt>
                <c:pt idx="12508">
                  <c:v>11.535625850491003</c:v>
                </c:pt>
                <c:pt idx="12509">
                  <c:v>11.53563562599652</c:v>
                </c:pt>
                <c:pt idx="12510">
                  <c:v>11.535645401406477</c:v>
                </c:pt>
                <c:pt idx="12511">
                  <c:v>11.535655176720875</c:v>
                </c:pt>
                <c:pt idx="12512">
                  <c:v>11.535664951939722</c:v>
                </c:pt>
                <c:pt idx="12513">
                  <c:v>11.535674727063007</c:v>
                </c:pt>
                <c:pt idx="12514">
                  <c:v>11.535684502090756</c:v>
                </c:pt>
                <c:pt idx="12515">
                  <c:v>11.535694277023076</c:v>
                </c:pt>
                <c:pt idx="12516">
                  <c:v>11.53570405185957</c:v>
                </c:pt>
                <c:pt idx="12517">
                  <c:v>11.535713826600659</c:v>
                </c:pt>
                <c:pt idx="12518">
                  <c:v>11.535723601246207</c:v>
                </c:pt>
                <c:pt idx="12519">
                  <c:v>11.535733375796276</c:v>
                </c:pt>
                <c:pt idx="12520">
                  <c:v>11.535743150250671</c:v>
                </c:pt>
                <c:pt idx="12521">
                  <c:v>11.535752924609676</c:v>
                </c:pt>
                <c:pt idx="12522">
                  <c:v>11.535762698872986</c:v>
                </c:pt>
                <c:pt idx="12523">
                  <c:v>11.535772473040838</c:v>
                </c:pt>
                <c:pt idx="12524">
                  <c:v>11.535782247113156</c:v>
                </c:pt>
                <c:pt idx="12525">
                  <c:v>11.535792021090002</c:v>
                </c:pt>
                <c:pt idx="12526">
                  <c:v>11.535801794971198</c:v>
                </c:pt>
                <c:pt idx="12527">
                  <c:v>11.53581156875693</c:v>
                </c:pt>
                <c:pt idx="12528">
                  <c:v>11.535821342447131</c:v>
                </c:pt>
                <c:pt idx="12529">
                  <c:v>11.535831116041814</c:v>
                </c:pt>
                <c:pt idx="12530">
                  <c:v>11.535840889540976</c:v>
                </c:pt>
                <c:pt idx="12531">
                  <c:v>11.535850662944606</c:v>
                </c:pt>
                <c:pt idx="12532">
                  <c:v>11.535860436252721</c:v>
                </c:pt>
                <c:pt idx="12533">
                  <c:v>11.535870209465326</c:v>
                </c:pt>
                <c:pt idx="12534">
                  <c:v>11.535879982582413</c:v>
                </c:pt>
                <c:pt idx="12535">
                  <c:v>11.535889755604074</c:v>
                </c:pt>
                <c:pt idx="12536">
                  <c:v>11.535899528530052</c:v>
                </c:pt>
                <c:pt idx="12537">
                  <c:v>11.535909301360604</c:v>
                </c:pt>
                <c:pt idx="12538">
                  <c:v>11.53591907409565</c:v>
                </c:pt>
                <c:pt idx="12539">
                  <c:v>11.535928846735191</c:v>
                </c:pt>
                <c:pt idx="12540">
                  <c:v>11.535938619279317</c:v>
                </c:pt>
                <c:pt idx="12541">
                  <c:v>11.535948391727764</c:v>
                </c:pt>
                <c:pt idx="12542">
                  <c:v>11.535958164080798</c:v>
                </c:pt>
                <c:pt idx="12543">
                  <c:v>11.53596793633835</c:v>
                </c:pt>
                <c:pt idx="12544">
                  <c:v>11.535977708500381</c:v>
                </c:pt>
                <c:pt idx="12545">
                  <c:v>11.535987480566929</c:v>
                </c:pt>
                <c:pt idx="12546">
                  <c:v>11.535997252538024</c:v>
                </c:pt>
                <c:pt idx="12547">
                  <c:v>11.536007024413548</c:v>
                </c:pt>
                <c:pt idx="12548">
                  <c:v>11.536016796193627</c:v>
                </c:pt>
                <c:pt idx="12549">
                  <c:v>11.536026567878222</c:v>
                </c:pt>
                <c:pt idx="12550">
                  <c:v>11.536036339467461</c:v>
                </c:pt>
                <c:pt idx="12551">
                  <c:v>11.536046110960974</c:v>
                </c:pt>
                <c:pt idx="12552">
                  <c:v>11.536055882359083</c:v>
                </c:pt>
                <c:pt idx="12553">
                  <c:v>11.536065653661744</c:v>
                </c:pt>
                <c:pt idx="12554">
                  <c:v>11.536075424868928</c:v>
                </c:pt>
                <c:pt idx="12555">
                  <c:v>11.536085195980636</c:v>
                </c:pt>
                <c:pt idx="12556">
                  <c:v>11.536094966996869</c:v>
                </c:pt>
                <c:pt idx="12557">
                  <c:v>11.536104737917634</c:v>
                </c:pt>
                <c:pt idx="12558">
                  <c:v>11.536114508742926</c:v>
                </c:pt>
                <c:pt idx="12559">
                  <c:v>11.536124279472752</c:v>
                </c:pt>
                <c:pt idx="12560">
                  <c:v>11.536134050107124</c:v>
                </c:pt>
                <c:pt idx="12561">
                  <c:v>11.536143820646004</c:v>
                </c:pt>
                <c:pt idx="12562">
                  <c:v>11.536153591089436</c:v>
                </c:pt>
                <c:pt idx="12563">
                  <c:v>11.536163361437398</c:v>
                </c:pt>
                <c:pt idx="12564">
                  <c:v>11.536173131689919</c:v>
                </c:pt>
                <c:pt idx="12565">
                  <c:v>11.536182901846974</c:v>
                </c:pt>
                <c:pt idx="12566">
                  <c:v>11.536192671908575</c:v>
                </c:pt>
                <c:pt idx="12567">
                  <c:v>11.536202441874718</c:v>
                </c:pt>
                <c:pt idx="12568">
                  <c:v>11.53621221174542</c:v>
                </c:pt>
                <c:pt idx="12569">
                  <c:v>11.536221981520555</c:v>
                </c:pt>
                <c:pt idx="12570">
                  <c:v>11.536231751200463</c:v>
                </c:pt>
                <c:pt idx="12571">
                  <c:v>11.536241520784817</c:v>
                </c:pt>
                <c:pt idx="12572">
                  <c:v>11.536251290273718</c:v>
                </c:pt>
                <c:pt idx="12573">
                  <c:v>11.536261059667192</c:v>
                </c:pt>
                <c:pt idx="12574">
                  <c:v>11.53627082896522</c:v>
                </c:pt>
                <c:pt idx="12575">
                  <c:v>11.536280598167822</c:v>
                </c:pt>
                <c:pt idx="12576">
                  <c:v>11.536290367274962</c:v>
                </c:pt>
                <c:pt idx="12577">
                  <c:v>11.536300136286679</c:v>
                </c:pt>
                <c:pt idx="12578">
                  <c:v>11.536309905202964</c:v>
                </c:pt>
                <c:pt idx="12579">
                  <c:v>11.536319674023819</c:v>
                </c:pt>
                <c:pt idx="12580">
                  <c:v>11.536329442749244</c:v>
                </c:pt>
                <c:pt idx="12581">
                  <c:v>11.536339211379326</c:v>
                </c:pt>
                <c:pt idx="12582">
                  <c:v>11.536348979913813</c:v>
                </c:pt>
                <c:pt idx="12583">
                  <c:v>11.536358748352948</c:v>
                </c:pt>
                <c:pt idx="12584">
                  <c:v>11.536368516696696</c:v>
                </c:pt>
                <c:pt idx="12585">
                  <c:v>11.536378284944998</c:v>
                </c:pt>
                <c:pt idx="12586">
                  <c:v>11.536388053097895</c:v>
                </c:pt>
                <c:pt idx="12587">
                  <c:v>11.536397821155369</c:v>
                </c:pt>
                <c:pt idx="12588">
                  <c:v>11.536407589117434</c:v>
                </c:pt>
                <c:pt idx="12589">
                  <c:v>11.536417356984106</c:v>
                </c:pt>
                <c:pt idx="12590">
                  <c:v>11.536427124755321</c:v>
                </c:pt>
                <c:pt idx="12591">
                  <c:v>11.536436892431174</c:v>
                </c:pt>
                <c:pt idx="12592">
                  <c:v>11.536446660011569</c:v>
                </c:pt>
                <c:pt idx="12593">
                  <c:v>11.536456427496594</c:v>
                </c:pt>
                <c:pt idx="12594">
                  <c:v>11.536466194886309</c:v>
                </c:pt>
                <c:pt idx="12595">
                  <c:v>11.536475962180418</c:v>
                </c:pt>
                <c:pt idx="12596">
                  <c:v>11.536485729379256</c:v>
                </c:pt>
                <c:pt idx="12597">
                  <c:v>11.53649549648267</c:v>
                </c:pt>
                <c:pt idx="12598">
                  <c:v>11.536505263490684</c:v>
                </c:pt>
                <c:pt idx="12599">
                  <c:v>11.53651503040332</c:v>
                </c:pt>
                <c:pt idx="12600">
                  <c:v>11.536524797220553</c:v>
                </c:pt>
                <c:pt idx="12601">
                  <c:v>11.536534563942476</c:v>
                </c:pt>
                <c:pt idx="12602">
                  <c:v>11.536544330568876</c:v>
                </c:pt>
                <c:pt idx="12603">
                  <c:v>11.536554097100026</c:v>
                </c:pt>
                <c:pt idx="12604">
                  <c:v>11.536563863535628</c:v>
                </c:pt>
                <c:pt idx="12605">
                  <c:v>11.536573629875935</c:v>
                </c:pt>
                <c:pt idx="12606">
                  <c:v>11.536583396120864</c:v>
                </c:pt>
                <c:pt idx="12607">
                  <c:v>11.536593162270398</c:v>
                </c:pt>
                <c:pt idx="12608">
                  <c:v>11.536602928324585</c:v>
                </c:pt>
                <c:pt idx="12609">
                  <c:v>11.536612694283384</c:v>
                </c:pt>
                <c:pt idx="12610">
                  <c:v>11.536622460146798</c:v>
                </c:pt>
                <c:pt idx="12611">
                  <c:v>11.536632225914866</c:v>
                </c:pt>
                <c:pt idx="12612">
                  <c:v>11.536641991587544</c:v>
                </c:pt>
                <c:pt idx="12613">
                  <c:v>11.536651757164861</c:v>
                </c:pt>
                <c:pt idx="12614">
                  <c:v>11.536661522646812</c:v>
                </c:pt>
                <c:pt idx="12615">
                  <c:v>11.536671288033398</c:v>
                </c:pt>
                <c:pt idx="12616">
                  <c:v>11.536681053324624</c:v>
                </c:pt>
                <c:pt idx="12617">
                  <c:v>11.536690818520524</c:v>
                </c:pt>
                <c:pt idx="12618">
                  <c:v>11.536700583621</c:v>
                </c:pt>
                <c:pt idx="12619">
                  <c:v>11.53671034862615</c:v>
                </c:pt>
                <c:pt idx="12620">
                  <c:v>11.536720113535946</c:v>
                </c:pt>
                <c:pt idx="12621">
                  <c:v>11.536729878350389</c:v>
                </c:pt>
                <c:pt idx="12622">
                  <c:v>11.536739643069486</c:v>
                </c:pt>
                <c:pt idx="12623">
                  <c:v>11.536749407693229</c:v>
                </c:pt>
                <c:pt idx="12624">
                  <c:v>11.536759172221625</c:v>
                </c:pt>
                <c:pt idx="12625">
                  <c:v>11.536768936654678</c:v>
                </c:pt>
                <c:pt idx="12626">
                  <c:v>11.536778700992283</c:v>
                </c:pt>
                <c:pt idx="12627">
                  <c:v>11.536788465234748</c:v>
                </c:pt>
                <c:pt idx="12628">
                  <c:v>11.536798229381784</c:v>
                </c:pt>
                <c:pt idx="12629">
                  <c:v>11.536807993433468</c:v>
                </c:pt>
                <c:pt idx="12630">
                  <c:v>11.53681775738983</c:v>
                </c:pt>
                <c:pt idx="12631">
                  <c:v>11.536827521250848</c:v>
                </c:pt>
                <c:pt idx="12632">
                  <c:v>11.536837285016542</c:v>
                </c:pt>
                <c:pt idx="12633">
                  <c:v>11.536847048686926</c:v>
                </c:pt>
                <c:pt idx="12634">
                  <c:v>11.536856812262034</c:v>
                </c:pt>
                <c:pt idx="12635">
                  <c:v>11.536866575741676</c:v>
                </c:pt>
                <c:pt idx="12636">
                  <c:v>11.536876339126026</c:v>
                </c:pt>
                <c:pt idx="12637">
                  <c:v>11.536886102415071</c:v>
                </c:pt>
                <c:pt idx="12638">
                  <c:v>11.536895865608807</c:v>
                </c:pt>
                <c:pt idx="12639">
                  <c:v>11.536905628707224</c:v>
                </c:pt>
                <c:pt idx="12640">
                  <c:v>11.536915391710318</c:v>
                </c:pt>
                <c:pt idx="12641">
                  <c:v>11.536925154618098</c:v>
                </c:pt>
                <c:pt idx="12642">
                  <c:v>11.53693491743058</c:v>
                </c:pt>
                <c:pt idx="12643">
                  <c:v>11.536944680147739</c:v>
                </c:pt>
                <c:pt idx="12644">
                  <c:v>11.53695444276959</c:v>
                </c:pt>
                <c:pt idx="12645">
                  <c:v>11.536964205296131</c:v>
                </c:pt>
                <c:pt idx="12646">
                  <c:v>11.536973967727368</c:v>
                </c:pt>
                <c:pt idx="12647">
                  <c:v>11.5369837300633</c:v>
                </c:pt>
                <c:pt idx="12648">
                  <c:v>11.536993492303928</c:v>
                </c:pt>
                <c:pt idx="12649">
                  <c:v>11.537003254449274</c:v>
                </c:pt>
                <c:pt idx="12650">
                  <c:v>11.537013016499289</c:v>
                </c:pt>
                <c:pt idx="12651">
                  <c:v>11.537022778454018</c:v>
                </c:pt>
                <c:pt idx="12652">
                  <c:v>11.537032540313461</c:v>
                </c:pt>
                <c:pt idx="12653">
                  <c:v>11.537042302077607</c:v>
                </c:pt>
                <c:pt idx="12654">
                  <c:v>11.537052063746463</c:v>
                </c:pt>
                <c:pt idx="12655">
                  <c:v>11.537061825320018</c:v>
                </c:pt>
                <c:pt idx="12656">
                  <c:v>11.537071586798298</c:v>
                </c:pt>
                <c:pt idx="12657">
                  <c:v>11.537081348181299</c:v>
                </c:pt>
                <c:pt idx="12658">
                  <c:v>11.537091109469008</c:v>
                </c:pt>
                <c:pt idx="12659">
                  <c:v>11.537100870661437</c:v>
                </c:pt>
                <c:pt idx="12660">
                  <c:v>11.537110631758548</c:v>
                </c:pt>
                <c:pt idx="12661">
                  <c:v>11.537120392760448</c:v>
                </c:pt>
                <c:pt idx="12662">
                  <c:v>11.53713015366705</c:v>
                </c:pt>
                <c:pt idx="12663">
                  <c:v>11.53713991447837</c:v>
                </c:pt>
                <c:pt idx="12664">
                  <c:v>11.53714967519441</c:v>
                </c:pt>
                <c:pt idx="12665">
                  <c:v>11.537159435815168</c:v>
                </c:pt>
                <c:pt idx="12666">
                  <c:v>11.537169196340693</c:v>
                </c:pt>
                <c:pt idx="12667">
                  <c:v>11.537178956770918</c:v>
                </c:pt>
                <c:pt idx="12668">
                  <c:v>11.537188717105909</c:v>
                </c:pt>
                <c:pt idx="12669">
                  <c:v>11.537198477345619</c:v>
                </c:pt>
                <c:pt idx="12670">
                  <c:v>11.537208237490068</c:v>
                </c:pt>
                <c:pt idx="12671">
                  <c:v>11.53721799753926</c:v>
                </c:pt>
                <c:pt idx="12672">
                  <c:v>11.537227757493095</c:v>
                </c:pt>
                <c:pt idx="12673">
                  <c:v>11.537237517351871</c:v>
                </c:pt>
                <c:pt idx="12674">
                  <c:v>11.5372472771153</c:v>
                </c:pt>
                <c:pt idx="12675">
                  <c:v>11.537257036783465</c:v>
                </c:pt>
                <c:pt idx="12676">
                  <c:v>11.537266796356381</c:v>
                </c:pt>
                <c:pt idx="12677">
                  <c:v>11.53727655583406</c:v>
                </c:pt>
                <c:pt idx="12678">
                  <c:v>11.537286315216486</c:v>
                </c:pt>
                <c:pt idx="12679">
                  <c:v>11.53729607450367</c:v>
                </c:pt>
                <c:pt idx="12680">
                  <c:v>11.537305833695607</c:v>
                </c:pt>
                <c:pt idx="12681">
                  <c:v>11.537315592792298</c:v>
                </c:pt>
                <c:pt idx="12682">
                  <c:v>11.537325351793672</c:v>
                </c:pt>
                <c:pt idx="12683">
                  <c:v>11.537335110699985</c:v>
                </c:pt>
                <c:pt idx="12684">
                  <c:v>11.537344869510973</c:v>
                </c:pt>
                <c:pt idx="12685">
                  <c:v>11.537354628226725</c:v>
                </c:pt>
                <c:pt idx="12686">
                  <c:v>11.537364386847246</c:v>
                </c:pt>
                <c:pt idx="12687">
                  <c:v>11.537374145372402</c:v>
                </c:pt>
                <c:pt idx="12688">
                  <c:v>11.537383903802603</c:v>
                </c:pt>
                <c:pt idx="12689">
                  <c:v>11.537393662137344</c:v>
                </c:pt>
                <c:pt idx="12690">
                  <c:v>11.537403420377048</c:v>
                </c:pt>
                <c:pt idx="12691">
                  <c:v>11.537413178521446</c:v>
                </c:pt>
                <c:pt idx="12692">
                  <c:v>11.537422936570616</c:v>
                </c:pt>
                <c:pt idx="12693">
                  <c:v>11.53743269452457</c:v>
                </c:pt>
                <c:pt idx="12694">
                  <c:v>11.537442452383306</c:v>
                </c:pt>
                <c:pt idx="12695">
                  <c:v>11.537452210146824</c:v>
                </c:pt>
                <c:pt idx="12696">
                  <c:v>11.537461967815098</c:v>
                </c:pt>
                <c:pt idx="12697">
                  <c:v>11.537471725388228</c:v>
                </c:pt>
                <c:pt idx="12698">
                  <c:v>11.537481482866117</c:v>
                </c:pt>
                <c:pt idx="12699">
                  <c:v>11.537491240248796</c:v>
                </c:pt>
                <c:pt idx="12700">
                  <c:v>11.53750099753627</c:v>
                </c:pt>
                <c:pt idx="12701">
                  <c:v>11.53751075472854</c:v>
                </c:pt>
                <c:pt idx="12702">
                  <c:v>11.537520511825624</c:v>
                </c:pt>
                <c:pt idx="12703">
                  <c:v>11.537530268827506</c:v>
                </c:pt>
                <c:pt idx="12704">
                  <c:v>11.537540025734147</c:v>
                </c:pt>
                <c:pt idx="12705">
                  <c:v>11.537549782545621</c:v>
                </c:pt>
                <c:pt idx="12706">
                  <c:v>11.537559539262014</c:v>
                </c:pt>
                <c:pt idx="12707">
                  <c:v>11.537569295883022</c:v>
                </c:pt>
                <c:pt idx="12708">
                  <c:v>11.537579052408885</c:v>
                </c:pt>
                <c:pt idx="12709">
                  <c:v>11.537588808839592</c:v>
                </c:pt>
                <c:pt idx="12710">
                  <c:v>11.537598565175113</c:v>
                </c:pt>
                <c:pt idx="12711">
                  <c:v>11.537608321415448</c:v>
                </c:pt>
                <c:pt idx="12712">
                  <c:v>11.5376180775606</c:v>
                </c:pt>
                <c:pt idx="12713">
                  <c:v>11.537627833610568</c:v>
                </c:pt>
                <c:pt idx="12714">
                  <c:v>11.537637589565374</c:v>
                </c:pt>
                <c:pt idx="12715">
                  <c:v>11.537647345424975</c:v>
                </c:pt>
                <c:pt idx="12716">
                  <c:v>11.537657101189412</c:v>
                </c:pt>
                <c:pt idx="12717">
                  <c:v>11.537666856858676</c:v>
                </c:pt>
                <c:pt idx="12718">
                  <c:v>11.537676612432767</c:v>
                </c:pt>
                <c:pt idx="12719">
                  <c:v>11.537686367911689</c:v>
                </c:pt>
                <c:pt idx="12720">
                  <c:v>11.53769612329544</c:v>
                </c:pt>
                <c:pt idx="12721">
                  <c:v>11.537705878584026</c:v>
                </c:pt>
                <c:pt idx="12722">
                  <c:v>11.537715633777447</c:v>
                </c:pt>
                <c:pt idx="12723">
                  <c:v>11.537725388875698</c:v>
                </c:pt>
                <c:pt idx="12724">
                  <c:v>11.537735143878798</c:v>
                </c:pt>
                <c:pt idx="12725">
                  <c:v>11.537744898786826</c:v>
                </c:pt>
                <c:pt idx="12726">
                  <c:v>11.537754653599523</c:v>
                </c:pt>
                <c:pt idx="12727">
                  <c:v>11.537764408317145</c:v>
                </c:pt>
                <c:pt idx="12728">
                  <c:v>11.537774162939618</c:v>
                </c:pt>
                <c:pt idx="12729">
                  <c:v>11.537783917466976</c:v>
                </c:pt>
                <c:pt idx="12730">
                  <c:v>11.537793671899108</c:v>
                </c:pt>
                <c:pt idx="12731">
                  <c:v>11.537803426236048</c:v>
                </c:pt>
                <c:pt idx="12732">
                  <c:v>11.53781318047791</c:v>
                </c:pt>
                <c:pt idx="12733">
                  <c:v>11.537822934624739</c:v>
                </c:pt>
                <c:pt idx="12734">
                  <c:v>11.537832688676328</c:v>
                </c:pt>
                <c:pt idx="12735">
                  <c:v>11.537842442632748</c:v>
                </c:pt>
                <c:pt idx="12736">
                  <c:v>11.537852196494088</c:v>
                </c:pt>
                <c:pt idx="12737">
                  <c:v>11.537861950260258</c:v>
                </c:pt>
                <c:pt idx="12738">
                  <c:v>11.537871703931168</c:v>
                </c:pt>
                <c:pt idx="12739">
                  <c:v>11.537881457507202</c:v>
                </c:pt>
                <c:pt idx="12740">
                  <c:v>11.537891210987976</c:v>
                </c:pt>
                <c:pt idx="12741">
                  <c:v>11.537900964373618</c:v>
                </c:pt>
                <c:pt idx="12742">
                  <c:v>11.537910717664133</c:v>
                </c:pt>
                <c:pt idx="12743">
                  <c:v>11.537920470859426</c:v>
                </c:pt>
                <c:pt idx="12744">
                  <c:v>11.537930223959794</c:v>
                </c:pt>
                <c:pt idx="12745">
                  <c:v>11.537939976964974</c:v>
                </c:pt>
                <c:pt idx="12746">
                  <c:v>11.537949729874963</c:v>
                </c:pt>
                <c:pt idx="12747">
                  <c:v>11.537959482689848</c:v>
                </c:pt>
                <c:pt idx="12748">
                  <c:v>11.537969235409674</c:v>
                </c:pt>
                <c:pt idx="12749">
                  <c:v>11.537978988034231</c:v>
                </c:pt>
                <c:pt idx="12750">
                  <c:v>11.537988740563799</c:v>
                </c:pt>
                <c:pt idx="12751">
                  <c:v>11.537998492998348</c:v>
                </c:pt>
                <c:pt idx="12752">
                  <c:v>11.538008245337691</c:v>
                </c:pt>
                <c:pt idx="12753">
                  <c:v>11.538017997581925</c:v>
                </c:pt>
                <c:pt idx="12754">
                  <c:v>11.538027749730949</c:v>
                </c:pt>
                <c:pt idx="12755">
                  <c:v>11.538037501785084</c:v>
                </c:pt>
                <c:pt idx="12756">
                  <c:v>11.53804725374402</c:v>
                </c:pt>
                <c:pt idx="12757">
                  <c:v>11.538057005607833</c:v>
                </c:pt>
                <c:pt idx="12758">
                  <c:v>11.538066757376548</c:v>
                </c:pt>
                <c:pt idx="12759">
                  <c:v>11.538076509050191</c:v>
                </c:pt>
                <c:pt idx="12760">
                  <c:v>11.538086260628727</c:v>
                </c:pt>
                <c:pt idx="12761">
                  <c:v>11.538096012112169</c:v>
                </c:pt>
                <c:pt idx="12762">
                  <c:v>11.538105763500406</c:v>
                </c:pt>
                <c:pt idx="12763">
                  <c:v>11.538115514793793</c:v>
                </c:pt>
                <c:pt idx="12764">
                  <c:v>11.538125265991948</c:v>
                </c:pt>
                <c:pt idx="12765">
                  <c:v>11.538135017095064</c:v>
                </c:pt>
                <c:pt idx="12766">
                  <c:v>11.538144768103068</c:v>
                </c:pt>
                <c:pt idx="12767">
                  <c:v>11.538154519016004</c:v>
                </c:pt>
                <c:pt idx="12768">
                  <c:v>11.538164269833848</c:v>
                </c:pt>
                <c:pt idx="12769">
                  <c:v>11.538174020556513</c:v>
                </c:pt>
                <c:pt idx="12770">
                  <c:v>11.538183771184318</c:v>
                </c:pt>
                <c:pt idx="12771">
                  <c:v>11.538193521716947</c:v>
                </c:pt>
                <c:pt idx="12772">
                  <c:v>11.538203272154448</c:v>
                </c:pt>
                <c:pt idx="12773">
                  <c:v>11.538213022496874</c:v>
                </c:pt>
                <c:pt idx="12774">
                  <c:v>11.538222772744348</c:v>
                </c:pt>
                <c:pt idx="12775">
                  <c:v>11.538232522896735</c:v>
                </c:pt>
                <c:pt idx="12776">
                  <c:v>11.538242272954019</c:v>
                </c:pt>
                <c:pt idx="12777">
                  <c:v>11.538252022916238</c:v>
                </c:pt>
                <c:pt idx="12778">
                  <c:v>11.538261772783295</c:v>
                </c:pt>
                <c:pt idx="12779">
                  <c:v>11.538271522555348</c:v>
                </c:pt>
                <c:pt idx="12780">
                  <c:v>11.538281272232451</c:v>
                </c:pt>
                <c:pt idx="12781">
                  <c:v>11.538291021814393</c:v>
                </c:pt>
                <c:pt idx="12782">
                  <c:v>11.538300771301365</c:v>
                </c:pt>
                <c:pt idx="12783">
                  <c:v>11.538310520693253</c:v>
                </c:pt>
                <c:pt idx="12784">
                  <c:v>11.538320269990049</c:v>
                </c:pt>
                <c:pt idx="12785">
                  <c:v>11.538330019191955</c:v>
                </c:pt>
                <c:pt idx="12786">
                  <c:v>11.538339768298693</c:v>
                </c:pt>
                <c:pt idx="12787">
                  <c:v>11.538349517310387</c:v>
                </c:pt>
                <c:pt idx="12788">
                  <c:v>11.538359266227038</c:v>
                </c:pt>
                <c:pt idx="12789">
                  <c:v>11.53836901504865</c:v>
                </c:pt>
                <c:pt idx="12790">
                  <c:v>11.538378763775015</c:v>
                </c:pt>
                <c:pt idx="12791">
                  <c:v>11.538388512406758</c:v>
                </c:pt>
                <c:pt idx="12792">
                  <c:v>11.538398260943248</c:v>
                </c:pt>
                <c:pt idx="12793">
                  <c:v>11.538408009384728</c:v>
                </c:pt>
                <c:pt idx="12794">
                  <c:v>11.538417757731148</c:v>
                </c:pt>
                <c:pt idx="12795">
                  <c:v>11.538427505982568</c:v>
                </c:pt>
                <c:pt idx="12796">
                  <c:v>11.538437254139026</c:v>
                </c:pt>
                <c:pt idx="12797">
                  <c:v>11.538447002200305</c:v>
                </c:pt>
                <c:pt idx="12798">
                  <c:v>11.538456750166636</c:v>
                </c:pt>
                <c:pt idx="12799">
                  <c:v>11.53846649803795</c:v>
                </c:pt>
                <c:pt idx="12800">
                  <c:v>11.538476245814234</c:v>
                </c:pt>
                <c:pt idx="12801">
                  <c:v>11.538485993495501</c:v>
                </c:pt>
                <c:pt idx="12802">
                  <c:v>11.538495741081748</c:v>
                </c:pt>
                <c:pt idx="12803">
                  <c:v>11.538505488572998</c:v>
                </c:pt>
                <c:pt idx="12804">
                  <c:v>11.538515235969276</c:v>
                </c:pt>
                <c:pt idx="12805">
                  <c:v>11.538524983270351</c:v>
                </c:pt>
                <c:pt idx="12806">
                  <c:v>11.53853473047665</c:v>
                </c:pt>
                <c:pt idx="12807">
                  <c:v>11.53854447758785</c:v>
                </c:pt>
                <c:pt idx="12808">
                  <c:v>11.53855422460405</c:v>
                </c:pt>
                <c:pt idx="12809">
                  <c:v>11.538563971525233</c:v>
                </c:pt>
                <c:pt idx="12810">
                  <c:v>11.538573718351348</c:v>
                </c:pt>
                <c:pt idx="12811">
                  <c:v>11.538583465082613</c:v>
                </c:pt>
                <c:pt idx="12812">
                  <c:v>11.538593211718807</c:v>
                </c:pt>
                <c:pt idx="12813">
                  <c:v>11.538602958260002</c:v>
                </c:pt>
                <c:pt idx="12814">
                  <c:v>11.538612704706205</c:v>
                </c:pt>
                <c:pt idx="12815">
                  <c:v>11.538622451057398</c:v>
                </c:pt>
                <c:pt idx="12816">
                  <c:v>11.538632197313634</c:v>
                </c:pt>
                <c:pt idx="12817">
                  <c:v>11.538641943474765</c:v>
                </c:pt>
                <c:pt idx="12818">
                  <c:v>11.538651689541098</c:v>
                </c:pt>
                <c:pt idx="12819">
                  <c:v>11.538661435512298</c:v>
                </c:pt>
                <c:pt idx="12820">
                  <c:v>11.538671181388517</c:v>
                </c:pt>
                <c:pt idx="12821">
                  <c:v>11.538680927169954</c:v>
                </c:pt>
                <c:pt idx="12822">
                  <c:v>11.538690672856255</c:v>
                </c:pt>
                <c:pt idx="12823">
                  <c:v>11.538700418447593</c:v>
                </c:pt>
                <c:pt idx="12824">
                  <c:v>11.538710163943948</c:v>
                </c:pt>
                <c:pt idx="12825">
                  <c:v>11.538719909345344</c:v>
                </c:pt>
                <c:pt idx="12826">
                  <c:v>11.538729654651748</c:v>
                </c:pt>
                <c:pt idx="12827">
                  <c:v>11.538739399863276</c:v>
                </c:pt>
                <c:pt idx="12828">
                  <c:v>11.538749144979683</c:v>
                </c:pt>
                <c:pt idx="12829">
                  <c:v>11.538758890001198</c:v>
                </c:pt>
                <c:pt idx="12830">
                  <c:v>11.538768634927747</c:v>
                </c:pt>
                <c:pt idx="12831">
                  <c:v>11.538778379759318</c:v>
                </c:pt>
                <c:pt idx="12832">
                  <c:v>11.538788124495948</c:v>
                </c:pt>
                <c:pt idx="12833">
                  <c:v>11.538797869137621</c:v>
                </c:pt>
                <c:pt idx="12834">
                  <c:v>11.538807613684329</c:v>
                </c:pt>
                <c:pt idx="12835">
                  <c:v>11.538817358136081</c:v>
                </c:pt>
                <c:pt idx="12836">
                  <c:v>11.538827102492732</c:v>
                </c:pt>
                <c:pt idx="12837">
                  <c:v>11.53883684675473</c:v>
                </c:pt>
                <c:pt idx="12838">
                  <c:v>11.538846590921629</c:v>
                </c:pt>
                <c:pt idx="12839">
                  <c:v>11.538856334993568</c:v>
                </c:pt>
                <c:pt idx="12840">
                  <c:v>11.538866078970548</c:v>
                </c:pt>
                <c:pt idx="12841">
                  <c:v>11.538875822852525</c:v>
                </c:pt>
                <c:pt idx="12842">
                  <c:v>11.53888556663976</c:v>
                </c:pt>
                <c:pt idx="12843">
                  <c:v>11.538895310331938</c:v>
                </c:pt>
                <c:pt idx="12844">
                  <c:v>11.538905053929168</c:v>
                </c:pt>
                <c:pt idx="12845">
                  <c:v>11.538914797431387</c:v>
                </c:pt>
                <c:pt idx="12846">
                  <c:v>11.53892454083876</c:v>
                </c:pt>
                <c:pt idx="12847">
                  <c:v>11.53893428415128</c:v>
                </c:pt>
                <c:pt idx="12848">
                  <c:v>11.538944027368782</c:v>
                </c:pt>
                <c:pt idx="12849">
                  <c:v>11.538953770491245</c:v>
                </c:pt>
                <c:pt idx="12850">
                  <c:v>11.538963513519001</c:v>
                </c:pt>
                <c:pt idx="12851">
                  <c:v>11.538973256451698</c:v>
                </c:pt>
                <c:pt idx="12852">
                  <c:v>11.538982999289519</c:v>
                </c:pt>
                <c:pt idx="12853">
                  <c:v>11.538992742032296</c:v>
                </c:pt>
                <c:pt idx="12854">
                  <c:v>11.539002484680347</c:v>
                </c:pt>
                <c:pt idx="12855">
                  <c:v>11.539012227233384</c:v>
                </c:pt>
                <c:pt idx="12856">
                  <c:v>11.539021969691406</c:v>
                </c:pt>
                <c:pt idx="12857">
                  <c:v>11.539031712054708</c:v>
                </c:pt>
                <c:pt idx="12858">
                  <c:v>11.539041454323</c:v>
                </c:pt>
                <c:pt idx="12859">
                  <c:v>11.539051196496381</c:v>
                </c:pt>
                <c:pt idx="12860">
                  <c:v>11.539060938574853</c:v>
                </c:pt>
                <c:pt idx="12861">
                  <c:v>11.539070680558398</c:v>
                </c:pt>
                <c:pt idx="12862">
                  <c:v>11.53908042244708</c:v>
                </c:pt>
                <c:pt idx="12863">
                  <c:v>11.539090164240831</c:v>
                </c:pt>
                <c:pt idx="12864">
                  <c:v>11.5390999059397</c:v>
                </c:pt>
                <c:pt idx="12865">
                  <c:v>11.539109647543652</c:v>
                </c:pt>
                <c:pt idx="12866">
                  <c:v>11.539119389052701</c:v>
                </c:pt>
                <c:pt idx="12867">
                  <c:v>11.539129130466865</c:v>
                </c:pt>
                <c:pt idx="12868">
                  <c:v>11.539138871786134</c:v>
                </c:pt>
                <c:pt idx="12869">
                  <c:v>11.539148613010498</c:v>
                </c:pt>
                <c:pt idx="12870">
                  <c:v>11.539158354139992</c:v>
                </c:pt>
                <c:pt idx="12871">
                  <c:v>11.539168095174499</c:v>
                </c:pt>
                <c:pt idx="12872">
                  <c:v>11.539177836114296</c:v>
                </c:pt>
                <c:pt idx="12873">
                  <c:v>11.539187576959122</c:v>
                </c:pt>
                <c:pt idx="12874">
                  <c:v>11.539197317709124</c:v>
                </c:pt>
                <c:pt idx="12875">
                  <c:v>11.539207058364116</c:v>
                </c:pt>
                <c:pt idx="12876">
                  <c:v>11.539216798924302</c:v>
                </c:pt>
                <c:pt idx="12877">
                  <c:v>11.539226539389709</c:v>
                </c:pt>
                <c:pt idx="12878">
                  <c:v>11.539236279760132</c:v>
                </c:pt>
                <c:pt idx="12879">
                  <c:v>11.539246020035568</c:v>
                </c:pt>
                <c:pt idx="12880">
                  <c:v>11.539255760216248</c:v>
                </c:pt>
                <c:pt idx="12881">
                  <c:v>11.539265500302069</c:v>
                </c:pt>
                <c:pt idx="12882">
                  <c:v>11.539275240292998</c:v>
                </c:pt>
                <c:pt idx="12883">
                  <c:v>11.539284980189086</c:v>
                </c:pt>
                <c:pt idx="12884">
                  <c:v>11.5392947199903</c:v>
                </c:pt>
                <c:pt idx="12885">
                  <c:v>11.53930445969665</c:v>
                </c:pt>
                <c:pt idx="12886">
                  <c:v>11.539314199308132</c:v>
                </c:pt>
                <c:pt idx="12887">
                  <c:v>11.53932393882476</c:v>
                </c:pt>
                <c:pt idx="12888">
                  <c:v>11.53933367824653</c:v>
                </c:pt>
                <c:pt idx="12889">
                  <c:v>11.539343417573445</c:v>
                </c:pt>
                <c:pt idx="12890">
                  <c:v>11.539353156805499</c:v>
                </c:pt>
                <c:pt idx="12891">
                  <c:v>11.539362895942716</c:v>
                </c:pt>
                <c:pt idx="12892">
                  <c:v>11.539372634985073</c:v>
                </c:pt>
                <c:pt idx="12893">
                  <c:v>11.53938237393259</c:v>
                </c:pt>
                <c:pt idx="12894">
                  <c:v>11.539392112785254</c:v>
                </c:pt>
                <c:pt idx="12895">
                  <c:v>11.539401851543076</c:v>
                </c:pt>
                <c:pt idx="12896">
                  <c:v>11.539411590206056</c:v>
                </c:pt>
                <c:pt idx="12897">
                  <c:v>11.539421328774193</c:v>
                </c:pt>
                <c:pt idx="12898">
                  <c:v>11.5394310672475</c:v>
                </c:pt>
                <c:pt idx="12899">
                  <c:v>11.539440805626068</c:v>
                </c:pt>
                <c:pt idx="12900">
                  <c:v>11.539450543909584</c:v>
                </c:pt>
                <c:pt idx="12901">
                  <c:v>11.539460282098378</c:v>
                </c:pt>
                <c:pt idx="12902">
                  <c:v>11.53947002019234</c:v>
                </c:pt>
                <c:pt idx="12903">
                  <c:v>11.539479758191471</c:v>
                </c:pt>
                <c:pt idx="12904">
                  <c:v>11.539489496095779</c:v>
                </c:pt>
                <c:pt idx="12905">
                  <c:v>11.539499233905408</c:v>
                </c:pt>
                <c:pt idx="12906">
                  <c:v>11.53950897161992</c:v>
                </c:pt>
                <c:pt idx="12907">
                  <c:v>11.539518709239749</c:v>
                </c:pt>
                <c:pt idx="12908">
                  <c:v>11.539528446764763</c:v>
                </c:pt>
                <c:pt idx="12909">
                  <c:v>11.539538184194955</c:v>
                </c:pt>
                <c:pt idx="12910">
                  <c:v>11.539547921530335</c:v>
                </c:pt>
                <c:pt idx="12911">
                  <c:v>11.539557658770899</c:v>
                </c:pt>
                <c:pt idx="12912">
                  <c:v>11.53956739591665</c:v>
                </c:pt>
                <c:pt idx="12913">
                  <c:v>11.539577132967588</c:v>
                </c:pt>
                <c:pt idx="12914">
                  <c:v>11.539586869923834</c:v>
                </c:pt>
                <c:pt idx="12915">
                  <c:v>11.539596606785135</c:v>
                </c:pt>
                <c:pt idx="12916">
                  <c:v>11.53960634355156</c:v>
                </c:pt>
                <c:pt idx="12917">
                  <c:v>11.539616080223272</c:v>
                </c:pt>
                <c:pt idx="12918">
                  <c:v>11.539625816800184</c:v>
                </c:pt>
                <c:pt idx="12919">
                  <c:v>11.539635553282404</c:v>
                </c:pt>
                <c:pt idx="12920">
                  <c:v>11.539645289669711</c:v>
                </c:pt>
                <c:pt idx="12921">
                  <c:v>11.539655025962125</c:v>
                </c:pt>
                <c:pt idx="12922">
                  <c:v>11.539664762159848</c:v>
                </c:pt>
                <c:pt idx="12923">
                  <c:v>11.53967449826278</c:v>
                </c:pt>
                <c:pt idx="12924">
                  <c:v>11.539684234271025</c:v>
                </c:pt>
                <c:pt idx="12925">
                  <c:v>11.53969397018427</c:v>
                </c:pt>
                <c:pt idx="12926">
                  <c:v>11.539703706002831</c:v>
                </c:pt>
                <c:pt idx="12927">
                  <c:v>11.539713441726612</c:v>
                </c:pt>
                <c:pt idx="12928">
                  <c:v>11.539723177355603</c:v>
                </c:pt>
                <c:pt idx="12929">
                  <c:v>11.539732912889876</c:v>
                </c:pt>
                <c:pt idx="12930">
                  <c:v>11.539742648329344</c:v>
                </c:pt>
                <c:pt idx="12931">
                  <c:v>11.539752383673909</c:v>
                </c:pt>
                <c:pt idx="12932">
                  <c:v>11.5397621189238</c:v>
                </c:pt>
                <c:pt idx="12933">
                  <c:v>11.539771854078893</c:v>
                </c:pt>
                <c:pt idx="12934">
                  <c:v>11.539781589139226</c:v>
                </c:pt>
                <c:pt idx="12935">
                  <c:v>11.539791324104788</c:v>
                </c:pt>
                <c:pt idx="12936">
                  <c:v>11.539801058975581</c:v>
                </c:pt>
                <c:pt idx="12937">
                  <c:v>11.539810793751611</c:v>
                </c:pt>
                <c:pt idx="12938">
                  <c:v>11.539820528432868</c:v>
                </c:pt>
                <c:pt idx="12939">
                  <c:v>11.539830263019372</c:v>
                </c:pt>
                <c:pt idx="12940">
                  <c:v>11.539839997511109</c:v>
                </c:pt>
                <c:pt idx="12941">
                  <c:v>11.539849731908102</c:v>
                </c:pt>
                <c:pt idx="12942">
                  <c:v>11.539859466210308</c:v>
                </c:pt>
                <c:pt idx="12943">
                  <c:v>11.539869200417773</c:v>
                </c:pt>
                <c:pt idx="12944">
                  <c:v>11.539878934530448</c:v>
                </c:pt>
                <c:pt idx="12945">
                  <c:v>11.539888668548446</c:v>
                </c:pt>
                <c:pt idx="12946">
                  <c:v>11.539898402471648</c:v>
                </c:pt>
                <c:pt idx="12947">
                  <c:v>11.539908136300115</c:v>
                </c:pt>
                <c:pt idx="12948">
                  <c:v>11.539917870033818</c:v>
                </c:pt>
                <c:pt idx="12949">
                  <c:v>11.539927603672798</c:v>
                </c:pt>
                <c:pt idx="12950">
                  <c:v>11.539937337217026</c:v>
                </c:pt>
                <c:pt idx="12951">
                  <c:v>11.539947070666512</c:v>
                </c:pt>
                <c:pt idx="12952">
                  <c:v>11.539956804021276</c:v>
                </c:pt>
                <c:pt idx="12953">
                  <c:v>11.539966537281362</c:v>
                </c:pt>
                <c:pt idx="12954">
                  <c:v>11.539976270446546</c:v>
                </c:pt>
                <c:pt idx="12955">
                  <c:v>11.539986003517082</c:v>
                </c:pt>
                <c:pt idx="12956">
                  <c:v>11.539995736492891</c:v>
                </c:pt>
                <c:pt idx="12957">
                  <c:v>11.540005469373968</c:v>
                </c:pt>
                <c:pt idx="12958">
                  <c:v>11.540015202160321</c:v>
                </c:pt>
                <c:pt idx="12959">
                  <c:v>11.540024934851946</c:v>
                </c:pt>
                <c:pt idx="12960">
                  <c:v>11.54003466744885</c:v>
                </c:pt>
                <c:pt idx="12961">
                  <c:v>11.540044399951023</c:v>
                </c:pt>
                <c:pt idx="12962">
                  <c:v>11.540054132358481</c:v>
                </c:pt>
                <c:pt idx="12963">
                  <c:v>11.540063864671218</c:v>
                </c:pt>
                <c:pt idx="12964">
                  <c:v>11.54007359688925</c:v>
                </c:pt>
                <c:pt idx="12965">
                  <c:v>11.540083329012543</c:v>
                </c:pt>
                <c:pt idx="12966">
                  <c:v>11.540093061041118</c:v>
                </c:pt>
                <c:pt idx="12967">
                  <c:v>11.540102792975018</c:v>
                </c:pt>
                <c:pt idx="12968">
                  <c:v>11.540112524814193</c:v>
                </c:pt>
                <c:pt idx="12969">
                  <c:v>11.540122256558655</c:v>
                </c:pt>
                <c:pt idx="12970">
                  <c:v>11.540131988208413</c:v>
                </c:pt>
                <c:pt idx="12971">
                  <c:v>11.540141719763469</c:v>
                </c:pt>
                <c:pt idx="12972">
                  <c:v>11.540151451223798</c:v>
                </c:pt>
                <c:pt idx="12973">
                  <c:v>11.54016118258938</c:v>
                </c:pt>
                <c:pt idx="12974">
                  <c:v>11.540170913860418</c:v>
                </c:pt>
                <c:pt idx="12975">
                  <c:v>11.54018064503668</c:v>
                </c:pt>
                <c:pt idx="12976">
                  <c:v>11.54019037611825</c:v>
                </c:pt>
                <c:pt idx="12977">
                  <c:v>11.540200107105099</c:v>
                </c:pt>
                <c:pt idx="12978">
                  <c:v>11.540209837997304</c:v>
                </c:pt>
                <c:pt idx="12979">
                  <c:v>11.540219568794768</c:v>
                </c:pt>
                <c:pt idx="12980">
                  <c:v>11.540229299497568</c:v>
                </c:pt>
                <c:pt idx="12981">
                  <c:v>11.540239030105704</c:v>
                </c:pt>
                <c:pt idx="12982">
                  <c:v>11.540248760619011</c:v>
                </c:pt>
                <c:pt idx="12983">
                  <c:v>11.540258491037756</c:v>
                </c:pt>
                <c:pt idx="12984">
                  <c:v>11.540268221361933</c:v>
                </c:pt>
                <c:pt idx="12985">
                  <c:v>11.540277951591298</c:v>
                </c:pt>
                <c:pt idx="12986">
                  <c:v>11.54028768172604</c:v>
                </c:pt>
                <c:pt idx="12987">
                  <c:v>11.54029741176608</c:v>
                </c:pt>
                <c:pt idx="12988">
                  <c:v>11.540307141711336</c:v>
                </c:pt>
                <c:pt idx="12989">
                  <c:v>11.54031687156214</c:v>
                </c:pt>
                <c:pt idx="12990">
                  <c:v>11.540326601318148</c:v>
                </c:pt>
                <c:pt idx="12991">
                  <c:v>11.540336330979525</c:v>
                </c:pt>
                <c:pt idx="12992">
                  <c:v>11.54034606054622</c:v>
                </c:pt>
                <c:pt idx="12993">
                  <c:v>11.540355790018248</c:v>
                </c:pt>
                <c:pt idx="12994">
                  <c:v>11.540365519395619</c:v>
                </c:pt>
                <c:pt idx="12995">
                  <c:v>11.540375248678318</c:v>
                </c:pt>
                <c:pt idx="12996">
                  <c:v>11.540384977866379</c:v>
                </c:pt>
                <c:pt idx="12997">
                  <c:v>11.540394706959768</c:v>
                </c:pt>
                <c:pt idx="12998">
                  <c:v>11.540404435958514</c:v>
                </c:pt>
                <c:pt idx="12999">
                  <c:v>11.540414164862602</c:v>
                </c:pt>
                <c:pt idx="13000">
                  <c:v>11.540423893672038</c:v>
                </c:pt>
                <c:pt idx="13001">
                  <c:v>11.540433622386827</c:v>
                </c:pt>
                <c:pt idx="13002">
                  <c:v>11.540443351006974</c:v>
                </c:pt>
                <c:pt idx="13003">
                  <c:v>11.540453079532464</c:v>
                </c:pt>
                <c:pt idx="13004">
                  <c:v>11.540462807963324</c:v>
                </c:pt>
                <c:pt idx="13005">
                  <c:v>11.540472536299529</c:v>
                </c:pt>
                <c:pt idx="13006">
                  <c:v>11.540482264541104</c:v>
                </c:pt>
                <c:pt idx="13007">
                  <c:v>11.540491992688034</c:v>
                </c:pt>
                <c:pt idx="13008">
                  <c:v>11.540501720740318</c:v>
                </c:pt>
                <c:pt idx="13009">
                  <c:v>11.540511448697995</c:v>
                </c:pt>
                <c:pt idx="13010">
                  <c:v>11.540521176561018</c:v>
                </c:pt>
                <c:pt idx="13011">
                  <c:v>11.540530904329454</c:v>
                </c:pt>
                <c:pt idx="13012">
                  <c:v>11.540540632003276</c:v>
                </c:pt>
                <c:pt idx="13013">
                  <c:v>11.540550359582356</c:v>
                </c:pt>
                <c:pt idx="13014">
                  <c:v>11.540560087066869</c:v>
                </c:pt>
                <c:pt idx="13015">
                  <c:v>11.54056981445677</c:v>
                </c:pt>
                <c:pt idx="13016">
                  <c:v>11.540579541752045</c:v>
                </c:pt>
                <c:pt idx="13017">
                  <c:v>11.540589268952704</c:v>
                </c:pt>
                <c:pt idx="13018">
                  <c:v>11.540598996058742</c:v>
                </c:pt>
                <c:pt idx="13019">
                  <c:v>11.54060872307006</c:v>
                </c:pt>
                <c:pt idx="13020">
                  <c:v>11.540618449986978</c:v>
                </c:pt>
                <c:pt idx="13021">
                  <c:v>11.540628176809168</c:v>
                </c:pt>
                <c:pt idx="13022">
                  <c:v>11.540637903536764</c:v>
                </c:pt>
                <c:pt idx="13023">
                  <c:v>11.540647630169754</c:v>
                </c:pt>
                <c:pt idx="13024">
                  <c:v>11.54065735670812</c:v>
                </c:pt>
                <c:pt idx="13025">
                  <c:v>11.540667083151794</c:v>
                </c:pt>
                <c:pt idx="13026">
                  <c:v>11.540676809501054</c:v>
                </c:pt>
                <c:pt idx="13027">
                  <c:v>11.540686535755727</c:v>
                </c:pt>
                <c:pt idx="13028">
                  <c:v>11.540696261915585</c:v>
                </c:pt>
                <c:pt idx="13029">
                  <c:v>11.540705987980955</c:v>
                </c:pt>
                <c:pt idx="13030">
                  <c:v>11.540715713951718</c:v>
                </c:pt>
                <c:pt idx="13031">
                  <c:v>11.540725439827909</c:v>
                </c:pt>
                <c:pt idx="13032">
                  <c:v>11.540735165609496</c:v>
                </c:pt>
                <c:pt idx="13033">
                  <c:v>11.540744891296496</c:v>
                </c:pt>
                <c:pt idx="13034">
                  <c:v>11.540754616889011</c:v>
                </c:pt>
                <c:pt idx="13035">
                  <c:v>11.540764342386728</c:v>
                </c:pt>
                <c:pt idx="13036">
                  <c:v>11.54077406778997</c:v>
                </c:pt>
                <c:pt idx="13037">
                  <c:v>11.540783793098623</c:v>
                </c:pt>
                <c:pt idx="13038">
                  <c:v>11.540793518312702</c:v>
                </c:pt>
                <c:pt idx="13039">
                  <c:v>11.540803243432148</c:v>
                </c:pt>
                <c:pt idx="13040">
                  <c:v>11.540812968457118</c:v>
                </c:pt>
                <c:pt idx="13041">
                  <c:v>11.540822693387465</c:v>
                </c:pt>
                <c:pt idx="13042">
                  <c:v>11.540832418223276</c:v>
                </c:pt>
                <c:pt idx="13043">
                  <c:v>11.540842142964435</c:v>
                </c:pt>
                <c:pt idx="13044">
                  <c:v>11.540851867611048</c:v>
                </c:pt>
                <c:pt idx="13045">
                  <c:v>11.540861592163131</c:v>
                </c:pt>
                <c:pt idx="13046">
                  <c:v>11.540871316620628</c:v>
                </c:pt>
                <c:pt idx="13047">
                  <c:v>11.540881040983548</c:v>
                </c:pt>
                <c:pt idx="13048">
                  <c:v>11.540890765251918</c:v>
                </c:pt>
                <c:pt idx="13049">
                  <c:v>11.54090048942574</c:v>
                </c:pt>
                <c:pt idx="13050">
                  <c:v>11.540910213505002</c:v>
                </c:pt>
                <c:pt idx="13051">
                  <c:v>11.540919937489686</c:v>
                </c:pt>
                <c:pt idx="13052">
                  <c:v>11.540929661379748</c:v>
                </c:pt>
                <c:pt idx="13053">
                  <c:v>11.540939385175411</c:v>
                </c:pt>
                <c:pt idx="13054">
                  <c:v>11.540949108876447</c:v>
                </c:pt>
                <c:pt idx="13055">
                  <c:v>11.540958832482934</c:v>
                </c:pt>
                <c:pt idx="13056">
                  <c:v>11.540968555994848</c:v>
                </c:pt>
                <c:pt idx="13057">
                  <c:v>11.540978279412263</c:v>
                </c:pt>
                <c:pt idx="13058">
                  <c:v>11.540988002735098</c:v>
                </c:pt>
                <c:pt idx="13059">
                  <c:v>11.540997725963418</c:v>
                </c:pt>
                <c:pt idx="13060">
                  <c:v>11.5410074490971</c:v>
                </c:pt>
                <c:pt idx="13061">
                  <c:v>11.541017172136398</c:v>
                </c:pt>
                <c:pt idx="13062">
                  <c:v>11.541026895081103</c:v>
                </c:pt>
                <c:pt idx="13063">
                  <c:v>11.541036617931272</c:v>
                </c:pt>
                <c:pt idx="13064">
                  <c:v>11.541046340686883</c:v>
                </c:pt>
                <c:pt idx="13065">
                  <c:v>11.541056063347975</c:v>
                </c:pt>
                <c:pt idx="13066">
                  <c:v>11.541065785914393</c:v>
                </c:pt>
                <c:pt idx="13067">
                  <c:v>11.541075508386568</c:v>
                </c:pt>
                <c:pt idx="13068">
                  <c:v>11.541085230764084</c:v>
                </c:pt>
                <c:pt idx="13069">
                  <c:v>11.541094953047072</c:v>
                </c:pt>
                <c:pt idx="13070">
                  <c:v>11.541104675235518</c:v>
                </c:pt>
                <c:pt idx="13071">
                  <c:v>11.54111439732948</c:v>
                </c:pt>
                <c:pt idx="13072">
                  <c:v>11.541124119328909</c:v>
                </c:pt>
                <c:pt idx="13073">
                  <c:v>11.541133841233798</c:v>
                </c:pt>
                <c:pt idx="13074">
                  <c:v>11.541143563044212</c:v>
                </c:pt>
                <c:pt idx="13075">
                  <c:v>11.541153284760091</c:v>
                </c:pt>
                <c:pt idx="13076">
                  <c:v>11.541163006381398</c:v>
                </c:pt>
                <c:pt idx="13077">
                  <c:v>11.541172727908318</c:v>
                </c:pt>
                <c:pt idx="13078">
                  <c:v>11.541182449340685</c:v>
                </c:pt>
                <c:pt idx="13079">
                  <c:v>11.541192170678498</c:v>
                </c:pt>
                <c:pt idx="13080">
                  <c:v>11.541201891921848</c:v>
                </c:pt>
                <c:pt idx="13081">
                  <c:v>11.541211613070635</c:v>
                </c:pt>
                <c:pt idx="13082">
                  <c:v>11.541221334125048</c:v>
                </c:pt>
                <c:pt idx="13083">
                  <c:v>11.541231055084923</c:v>
                </c:pt>
                <c:pt idx="13084">
                  <c:v>11.541240775950268</c:v>
                </c:pt>
                <c:pt idx="13085">
                  <c:v>11.541250496721098</c:v>
                </c:pt>
                <c:pt idx="13086">
                  <c:v>11.541260217397497</c:v>
                </c:pt>
                <c:pt idx="13087">
                  <c:v>11.541269937979369</c:v>
                </c:pt>
                <c:pt idx="13088">
                  <c:v>11.541279658466753</c:v>
                </c:pt>
                <c:pt idx="13089">
                  <c:v>11.541289378859654</c:v>
                </c:pt>
                <c:pt idx="13090">
                  <c:v>11.541299099158067</c:v>
                </c:pt>
                <c:pt idx="13091">
                  <c:v>11.541308819361999</c:v>
                </c:pt>
                <c:pt idx="13092">
                  <c:v>11.541318539471398</c:v>
                </c:pt>
                <c:pt idx="13093">
                  <c:v>11.541328259486415</c:v>
                </c:pt>
                <c:pt idx="13094">
                  <c:v>11.541337979406906</c:v>
                </c:pt>
                <c:pt idx="13095">
                  <c:v>11.541347699232919</c:v>
                </c:pt>
                <c:pt idx="13096">
                  <c:v>11.541357418964463</c:v>
                </c:pt>
                <c:pt idx="13097">
                  <c:v>11.541367138601498</c:v>
                </c:pt>
                <c:pt idx="13098">
                  <c:v>11.54137685814413</c:v>
                </c:pt>
                <c:pt idx="13099">
                  <c:v>11.541386577592259</c:v>
                </c:pt>
                <c:pt idx="13100">
                  <c:v>11.541396296945926</c:v>
                </c:pt>
                <c:pt idx="13101">
                  <c:v>11.541406016205126</c:v>
                </c:pt>
                <c:pt idx="13102">
                  <c:v>11.541415735369855</c:v>
                </c:pt>
                <c:pt idx="13103">
                  <c:v>11.541425454440118</c:v>
                </c:pt>
                <c:pt idx="13104">
                  <c:v>11.541435173415946</c:v>
                </c:pt>
                <c:pt idx="13105">
                  <c:v>11.541444892297324</c:v>
                </c:pt>
                <c:pt idx="13106">
                  <c:v>11.541454611084276</c:v>
                </c:pt>
                <c:pt idx="13107">
                  <c:v>11.54146432977665</c:v>
                </c:pt>
                <c:pt idx="13108">
                  <c:v>11.541474048374644</c:v>
                </c:pt>
                <c:pt idx="13109">
                  <c:v>11.541483766878168</c:v>
                </c:pt>
                <c:pt idx="13110">
                  <c:v>11.541493485287285</c:v>
                </c:pt>
                <c:pt idx="13111">
                  <c:v>11.541503203601936</c:v>
                </c:pt>
                <c:pt idx="13112">
                  <c:v>11.541512921822141</c:v>
                </c:pt>
                <c:pt idx="13113">
                  <c:v>11.541522639947924</c:v>
                </c:pt>
                <c:pt idx="13114">
                  <c:v>11.541532357979314</c:v>
                </c:pt>
                <c:pt idx="13115">
                  <c:v>11.541542075916107</c:v>
                </c:pt>
                <c:pt idx="13116">
                  <c:v>11.541551793758462</c:v>
                </c:pt>
                <c:pt idx="13117">
                  <c:v>11.541561511506561</c:v>
                </c:pt>
                <c:pt idx="13118">
                  <c:v>11.541571229160118</c:v>
                </c:pt>
                <c:pt idx="13119">
                  <c:v>11.541580946719279</c:v>
                </c:pt>
                <c:pt idx="13120">
                  <c:v>11.541590664183992</c:v>
                </c:pt>
                <c:pt idx="13121">
                  <c:v>11.541600381554268</c:v>
                </c:pt>
                <c:pt idx="13122">
                  <c:v>11.541610098830118</c:v>
                </c:pt>
                <c:pt idx="13123">
                  <c:v>11.541619816011568</c:v>
                </c:pt>
                <c:pt idx="13124">
                  <c:v>11.541629533098583</c:v>
                </c:pt>
                <c:pt idx="13125">
                  <c:v>11.541639250091173</c:v>
                </c:pt>
                <c:pt idx="13126">
                  <c:v>11.541648966989346</c:v>
                </c:pt>
                <c:pt idx="13127">
                  <c:v>11.541658683793001</c:v>
                </c:pt>
                <c:pt idx="13128">
                  <c:v>11.541668400502342</c:v>
                </c:pt>
                <c:pt idx="13129">
                  <c:v>11.541678117117348</c:v>
                </c:pt>
                <c:pt idx="13130">
                  <c:v>11.54168783363788</c:v>
                </c:pt>
                <c:pt idx="13131">
                  <c:v>11.541697550063986</c:v>
                </c:pt>
                <c:pt idx="13132">
                  <c:v>11.541707266395681</c:v>
                </c:pt>
                <c:pt idx="13133">
                  <c:v>11.541716982632968</c:v>
                </c:pt>
                <c:pt idx="13134">
                  <c:v>11.541726698775848</c:v>
                </c:pt>
                <c:pt idx="13135">
                  <c:v>11.541736414824356</c:v>
                </c:pt>
                <c:pt idx="13136">
                  <c:v>11.541746130778423</c:v>
                </c:pt>
                <c:pt idx="13137">
                  <c:v>11.541755846638099</c:v>
                </c:pt>
                <c:pt idx="13138">
                  <c:v>11.541765562403391</c:v>
                </c:pt>
                <c:pt idx="13139">
                  <c:v>11.541775278074283</c:v>
                </c:pt>
                <c:pt idx="13140">
                  <c:v>11.541784993650781</c:v>
                </c:pt>
                <c:pt idx="13141">
                  <c:v>11.541794709132848</c:v>
                </c:pt>
                <c:pt idx="13142">
                  <c:v>11.541804424520603</c:v>
                </c:pt>
                <c:pt idx="13143">
                  <c:v>11.541814139813933</c:v>
                </c:pt>
                <c:pt idx="13144">
                  <c:v>11.541823855012783</c:v>
                </c:pt>
                <c:pt idx="13145">
                  <c:v>11.541833570117435</c:v>
                </c:pt>
                <c:pt idx="13146">
                  <c:v>11.541843285127612</c:v>
                </c:pt>
                <c:pt idx="13147">
                  <c:v>11.541853000043398</c:v>
                </c:pt>
                <c:pt idx="13148">
                  <c:v>11.541862714864818</c:v>
                </c:pt>
                <c:pt idx="13149">
                  <c:v>11.54187242959174</c:v>
                </c:pt>
                <c:pt idx="13150">
                  <c:v>11.541882144224518</c:v>
                </c:pt>
                <c:pt idx="13151">
                  <c:v>11.541891858762821</c:v>
                </c:pt>
                <c:pt idx="13152">
                  <c:v>11.541901573206745</c:v>
                </c:pt>
                <c:pt idx="13153">
                  <c:v>11.541911287556298</c:v>
                </c:pt>
                <c:pt idx="13154">
                  <c:v>11.541921001811328</c:v>
                </c:pt>
                <c:pt idx="13155">
                  <c:v>11.541930715972299</c:v>
                </c:pt>
                <c:pt idx="13156">
                  <c:v>11.541940430038748</c:v>
                </c:pt>
                <c:pt idx="13157">
                  <c:v>11.541950144010709</c:v>
                </c:pt>
                <c:pt idx="13158">
                  <c:v>11.541959857888575</c:v>
                </c:pt>
                <c:pt idx="13159">
                  <c:v>11.541969571671949</c:v>
                </c:pt>
                <c:pt idx="13160">
                  <c:v>11.541979285360965</c:v>
                </c:pt>
                <c:pt idx="13161">
                  <c:v>11.541988998955619</c:v>
                </c:pt>
                <c:pt idx="13162">
                  <c:v>11.541998712455918</c:v>
                </c:pt>
                <c:pt idx="13163">
                  <c:v>11.542008425861891</c:v>
                </c:pt>
                <c:pt idx="13164">
                  <c:v>11.542018139173498</c:v>
                </c:pt>
                <c:pt idx="13165">
                  <c:v>11.542027852390762</c:v>
                </c:pt>
                <c:pt idx="13166">
                  <c:v>11.542037565513676</c:v>
                </c:pt>
                <c:pt idx="13167">
                  <c:v>11.542047278542361</c:v>
                </c:pt>
                <c:pt idx="13168">
                  <c:v>11.542056991476477</c:v>
                </c:pt>
                <c:pt idx="13169">
                  <c:v>11.542066704316365</c:v>
                </c:pt>
                <c:pt idx="13170">
                  <c:v>11.542076417061924</c:v>
                </c:pt>
                <c:pt idx="13171">
                  <c:v>11.542086129713129</c:v>
                </c:pt>
                <c:pt idx="13172">
                  <c:v>11.542095842270008</c:v>
                </c:pt>
                <c:pt idx="13173">
                  <c:v>11.542105554732553</c:v>
                </c:pt>
                <c:pt idx="13174">
                  <c:v>11.542115267100771</c:v>
                </c:pt>
                <c:pt idx="13175">
                  <c:v>11.542124979374655</c:v>
                </c:pt>
                <c:pt idx="13176">
                  <c:v>11.542134691554224</c:v>
                </c:pt>
                <c:pt idx="13177">
                  <c:v>11.542144403639449</c:v>
                </c:pt>
                <c:pt idx="13178">
                  <c:v>11.542154115630359</c:v>
                </c:pt>
                <c:pt idx="13179">
                  <c:v>11.54216382752695</c:v>
                </c:pt>
                <c:pt idx="13180">
                  <c:v>11.542173539329276</c:v>
                </c:pt>
                <c:pt idx="13181">
                  <c:v>11.542183251037164</c:v>
                </c:pt>
                <c:pt idx="13182">
                  <c:v>11.542192962650795</c:v>
                </c:pt>
                <c:pt idx="13183">
                  <c:v>11.542202674170115</c:v>
                </c:pt>
                <c:pt idx="13184">
                  <c:v>11.542212385595118</c:v>
                </c:pt>
                <c:pt idx="13185">
                  <c:v>11.542222096925816</c:v>
                </c:pt>
                <c:pt idx="13186">
                  <c:v>11.542231808162224</c:v>
                </c:pt>
                <c:pt idx="13187">
                  <c:v>11.542241519304326</c:v>
                </c:pt>
                <c:pt idx="13188">
                  <c:v>11.542251230352051</c:v>
                </c:pt>
                <c:pt idx="13189">
                  <c:v>11.542260941305518</c:v>
                </c:pt>
                <c:pt idx="13190">
                  <c:v>11.542270652164694</c:v>
                </c:pt>
                <c:pt idx="13191">
                  <c:v>11.542280362929562</c:v>
                </c:pt>
                <c:pt idx="13192">
                  <c:v>11.542290073600132</c:v>
                </c:pt>
                <c:pt idx="13193">
                  <c:v>11.542299784176398</c:v>
                </c:pt>
                <c:pt idx="13194">
                  <c:v>11.542309494658387</c:v>
                </c:pt>
                <c:pt idx="13195">
                  <c:v>11.542319205046073</c:v>
                </c:pt>
                <c:pt idx="13196">
                  <c:v>11.542328915339468</c:v>
                </c:pt>
                <c:pt idx="13197">
                  <c:v>11.542338625538568</c:v>
                </c:pt>
                <c:pt idx="13198">
                  <c:v>11.5423483356434</c:v>
                </c:pt>
                <c:pt idx="13199">
                  <c:v>11.542358045653931</c:v>
                </c:pt>
                <c:pt idx="13200">
                  <c:v>11.542367755570099</c:v>
                </c:pt>
                <c:pt idx="13201">
                  <c:v>11.542377465392038</c:v>
                </c:pt>
                <c:pt idx="13202">
                  <c:v>11.542387175119847</c:v>
                </c:pt>
                <c:pt idx="13203">
                  <c:v>11.542396884753266</c:v>
                </c:pt>
                <c:pt idx="13204">
                  <c:v>11.542406594292476</c:v>
                </c:pt>
                <c:pt idx="13205">
                  <c:v>11.542416303737276</c:v>
                </c:pt>
                <c:pt idx="13206">
                  <c:v>11.542426013087876</c:v>
                </c:pt>
                <c:pt idx="13207">
                  <c:v>11.54243572234417</c:v>
                </c:pt>
                <c:pt idx="13208">
                  <c:v>11.542445431506316</c:v>
                </c:pt>
                <c:pt idx="13209">
                  <c:v>11.542455140574003</c:v>
                </c:pt>
                <c:pt idx="13210">
                  <c:v>11.542464849547526</c:v>
                </c:pt>
                <c:pt idx="13211">
                  <c:v>11.542474558426878</c:v>
                </c:pt>
                <c:pt idx="13212">
                  <c:v>11.542484267211774</c:v>
                </c:pt>
                <c:pt idx="13213">
                  <c:v>11.542493975902509</c:v>
                </c:pt>
                <c:pt idx="13214">
                  <c:v>11.542503684498984</c:v>
                </c:pt>
                <c:pt idx="13215">
                  <c:v>11.542513393001204</c:v>
                </c:pt>
                <c:pt idx="13216">
                  <c:v>11.542523101409168</c:v>
                </c:pt>
                <c:pt idx="13217">
                  <c:v>11.542532809723026</c:v>
                </c:pt>
                <c:pt idx="13218">
                  <c:v>11.542542517942485</c:v>
                </c:pt>
                <c:pt idx="13219">
                  <c:v>11.542552226067572</c:v>
                </c:pt>
                <c:pt idx="13220">
                  <c:v>11.542561934098535</c:v>
                </c:pt>
                <c:pt idx="13221">
                  <c:v>11.542571642035258</c:v>
                </c:pt>
                <c:pt idx="13222">
                  <c:v>11.542581349877739</c:v>
                </c:pt>
                <c:pt idx="13223">
                  <c:v>11.542591057626026</c:v>
                </c:pt>
                <c:pt idx="13224">
                  <c:v>11.542600765279978</c:v>
                </c:pt>
                <c:pt idx="13225">
                  <c:v>11.542610472839742</c:v>
                </c:pt>
                <c:pt idx="13226">
                  <c:v>11.542620180305267</c:v>
                </c:pt>
                <c:pt idx="13227">
                  <c:v>11.54262988767656</c:v>
                </c:pt>
                <c:pt idx="13228">
                  <c:v>11.542639594953718</c:v>
                </c:pt>
                <c:pt idx="13229">
                  <c:v>11.54264930213645</c:v>
                </c:pt>
                <c:pt idx="13230">
                  <c:v>11.542659009225074</c:v>
                </c:pt>
                <c:pt idx="13231">
                  <c:v>11.542668716219421</c:v>
                </c:pt>
                <c:pt idx="13232">
                  <c:v>11.542678423119479</c:v>
                </c:pt>
                <c:pt idx="13233">
                  <c:v>11.542688129925503</c:v>
                </c:pt>
                <c:pt idx="13234">
                  <c:v>11.542697836637323</c:v>
                </c:pt>
                <c:pt idx="13235">
                  <c:v>11.542707543254696</c:v>
                </c:pt>
                <c:pt idx="13236">
                  <c:v>11.54271724977797</c:v>
                </c:pt>
                <c:pt idx="13237">
                  <c:v>11.542726956207026</c:v>
                </c:pt>
                <c:pt idx="13238">
                  <c:v>11.542736662541857</c:v>
                </c:pt>
                <c:pt idx="13239">
                  <c:v>11.542746368782486</c:v>
                </c:pt>
                <c:pt idx="13240">
                  <c:v>11.542756074929027</c:v>
                </c:pt>
                <c:pt idx="13241">
                  <c:v>11.542765780981098</c:v>
                </c:pt>
                <c:pt idx="13242">
                  <c:v>11.542775486939098</c:v>
                </c:pt>
                <c:pt idx="13243">
                  <c:v>11.542785192802922</c:v>
                </c:pt>
                <c:pt idx="13244">
                  <c:v>11.542794898572506</c:v>
                </c:pt>
                <c:pt idx="13245">
                  <c:v>11.542804604247976</c:v>
                </c:pt>
                <c:pt idx="13246">
                  <c:v>11.542814309829106</c:v>
                </c:pt>
                <c:pt idx="13247">
                  <c:v>11.542824015316096</c:v>
                </c:pt>
                <c:pt idx="13248">
                  <c:v>11.542833720708893</c:v>
                </c:pt>
                <c:pt idx="13249">
                  <c:v>11.542843426007501</c:v>
                </c:pt>
                <c:pt idx="13250">
                  <c:v>11.542853131211917</c:v>
                </c:pt>
                <c:pt idx="13251">
                  <c:v>11.542862836322152</c:v>
                </c:pt>
                <c:pt idx="13252">
                  <c:v>11.542872541338181</c:v>
                </c:pt>
                <c:pt idx="13253">
                  <c:v>11.542882246260056</c:v>
                </c:pt>
                <c:pt idx="13254">
                  <c:v>11.5428919510877</c:v>
                </c:pt>
                <c:pt idx="13255">
                  <c:v>11.542901655821183</c:v>
                </c:pt>
                <c:pt idx="13256">
                  <c:v>11.542911360460399</c:v>
                </c:pt>
                <c:pt idx="13257">
                  <c:v>11.54292106500561</c:v>
                </c:pt>
                <c:pt idx="13258">
                  <c:v>11.542930769456548</c:v>
                </c:pt>
                <c:pt idx="13259">
                  <c:v>11.542940473813323</c:v>
                </c:pt>
                <c:pt idx="13260">
                  <c:v>11.542950178075923</c:v>
                </c:pt>
                <c:pt idx="13261">
                  <c:v>11.54295988224435</c:v>
                </c:pt>
                <c:pt idx="13262">
                  <c:v>11.542969586318605</c:v>
                </c:pt>
                <c:pt idx="13263">
                  <c:v>11.542979290298694</c:v>
                </c:pt>
                <c:pt idx="13264">
                  <c:v>11.54298899418462</c:v>
                </c:pt>
                <c:pt idx="13265">
                  <c:v>11.542998697976371</c:v>
                </c:pt>
                <c:pt idx="13266">
                  <c:v>11.543008401673948</c:v>
                </c:pt>
                <c:pt idx="13267">
                  <c:v>11.543018105277348</c:v>
                </c:pt>
                <c:pt idx="13268">
                  <c:v>11.543027808786672</c:v>
                </c:pt>
                <c:pt idx="13269">
                  <c:v>11.543037512201806</c:v>
                </c:pt>
                <c:pt idx="13270">
                  <c:v>11.543047215522774</c:v>
                </c:pt>
                <c:pt idx="13271">
                  <c:v>11.543056918749572</c:v>
                </c:pt>
                <c:pt idx="13272">
                  <c:v>11.543066621882216</c:v>
                </c:pt>
                <c:pt idx="13273">
                  <c:v>11.543076324920721</c:v>
                </c:pt>
                <c:pt idx="13274">
                  <c:v>11.543086027865106</c:v>
                </c:pt>
                <c:pt idx="13275">
                  <c:v>11.543095730715292</c:v>
                </c:pt>
                <c:pt idx="13276">
                  <c:v>11.543105433471361</c:v>
                </c:pt>
                <c:pt idx="13277">
                  <c:v>11.543115136133283</c:v>
                </c:pt>
                <c:pt idx="13278">
                  <c:v>11.54312483870107</c:v>
                </c:pt>
                <c:pt idx="13279">
                  <c:v>11.543134541174716</c:v>
                </c:pt>
                <c:pt idx="13280">
                  <c:v>11.543144243554226</c:v>
                </c:pt>
                <c:pt idx="13281">
                  <c:v>11.54315394583951</c:v>
                </c:pt>
                <c:pt idx="13282">
                  <c:v>11.543163648030733</c:v>
                </c:pt>
                <c:pt idx="13283">
                  <c:v>11.543173350127947</c:v>
                </c:pt>
                <c:pt idx="13284">
                  <c:v>11.543183052130923</c:v>
                </c:pt>
                <c:pt idx="13285">
                  <c:v>11.543192754039771</c:v>
                </c:pt>
                <c:pt idx="13286">
                  <c:v>11.543202455854498</c:v>
                </c:pt>
                <c:pt idx="13287">
                  <c:v>11.543212157575098</c:v>
                </c:pt>
                <c:pt idx="13288">
                  <c:v>11.543221859201568</c:v>
                </c:pt>
                <c:pt idx="13289">
                  <c:v>11.543231560733933</c:v>
                </c:pt>
                <c:pt idx="13290">
                  <c:v>11.543241262172085</c:v>
                </c:pt>
                <c:pt idx="13291">
                  <c:v>11.543250963516295</c:v>
                </c:pt>
                <c:pt idx="13292">
                  <c:v>11.543260664766301</c:v>
                </c:pt>
                <c:pt idx="13293">
                  <c:v>11.543270365922107</c:v>
                </c:pt>
                <c:pt idx="13294">
                  <c:v>11.543280066983975</c:v>
                </c:pt>
                <c:pt idx="13295">
                  <c:v>11.543289767951647</c:v>
                </c:pt>
                <c:pt idx="13296">
                  <c:v>11.543299468825214</c:v>
                </c:pt>
                <c:pt idx="13297">
                  <c:v>11.543309169604669</c:v>
                </c:pt>
                <c:pt idx="13298">
                  <c:v>11.543318870289999</c:v>
                </c:pt>
                <c:pt idx="13299">
                  <c:v>11.543328570881268</c:v>
                </c:pt>
                <c:pt idx="13300">
                  <c:v>11.543338271378421</c:v>
                </c:pt>
                <c:pt idx="13301">
                  <c:v>11.543347971781468</c:v>
                </c:pt>
                <c:pt idx="13302">
                  <c:v>11.543357672090398</c:v>
                </c:pt>
                <c:pt idx="13303">
                  <c:v>11.543367372305292</c:v>
                </c:pt>
                <c:pt idx="13304">
                  <c:v>11.543377072426058</c:v>
                </c:pt>
                <c:pt idx="13305">
                  <c:v>11.543386772452733</c:v>
                </c:pt>
                <c:pt idx="13306">
                  <c:v>11.54339647238532</c:v>
                </c:pt>
                <c:pt idx="13307">
                  <c:v>11.54340617222382</c:v>
                </c:pt>
                <c:pt idx="13308">
                  <c:v>11.543415871968318</c:v>
                </c:pt>
                <c:pt idx="13309">
                  <c:v>11.543425571618553</c:v>
                </c:pt>
                <c:pt idx="13310">
                  <c:v>11.543435271174802</c:v>
                </c:pt>
                <c:pt idx="13311">
                  <c:v>11.543444970636974</c:v>
                </c:pt>
                <c:pt idx="13312">
                  <c:v>11.543454670005056</c:v>
                </c:pt>
                <c:pt idx="13313">
                  <c:v>11.543464369279064</c:v>
                </c:pt>
                <c:pt idx="13314">
                  <c:v>11.543474068458996</c:v>
                </c:pt>
                <c:pt idx="13315">
                  <c:v>11.543483767544855</c:v>
                </c:pt>
                <c:pt idx="13316">
                  <c:v>11.543493466536646</c:v>
                </c:pt>
                <c:pt idx="13317">
                  <c:v>11.543503165434363</c:v>
                </c:pt>
                <c:pt idx="13318">
                  <c:v>11.54351286423802</c:v>
                </c:pt>
                <c:pt idx="13319">
                  <c:v>11.543522562947606</c:v>
                </c:pt>
                <c:pt idx="13320">
                  <c:v>11.543532261563129</c:v>
                </c:pt>
                <c:pt idx="13321">
                  <c:v>11.543541960084568</c:v>
                </c:pt>
                <c:pt idx="13322">
                  <c:v>11.543551658511989</c:v>
                </c:pt>
                <c:pt idx="13323">
                  <c:v>11.543561356845332</c:v>
                </c:pt>
                <c:pt idx="13324">
                  <c:v>11.543571055084616</c:v>
                </c:pt>
                <c:pt idx="13325">
                  <c:v>11.54358075322985</c:v>
                </c:pt>
                <c:pt idx="13326">
                  <c:v>11.543590451281021</c:v>
                </c:pt>
                <c:pt idx="13327">
                  <c:v>11.543600149238147</c:v>
                </c:pt>
                <c:pt idx="13328">
                  <c:v>11.543609847101274</c:v>
                </c:pt>
                <c:pt idx="13329">
                  <c:v>11.543619544870252</c:v>
                </c:pt>
                <c:pt idx="13330">
                  <c:v>11.543629242545236</c:v>
                </c:pt>
                <c:pt idx="13331">
                  <c:v>11.543638940126169</c:v>
                </c:pt>
                <c:pt idx="13332">
                  <c:v>11.543648637613069</c:v>
                </c:pt>
                <c:pt idx="13333">
                  <c:v>11.543658335005926</c:v>
                </c:pt>
                <c:pt idx="13334">
                  <c:v>11.543668032304742</c:v>
                </c:pt>
                <c:pt idx="13335">
                  <c:v>11.543677729509518</c:v>
                </c:pt>
                <c:pt idx="13336">
                  <c:v>11.54368742662027</c:v>
                </c:pt>
                <c:pt idx="13337">
                  <c:v>11.543697123636981</c:v>
                </c:pt>
                <c:pt idx="13338">
                  <c:v>11.54370682055967</c:v>
                </c:pt>
                <c:pt idx="13339">
                  <c:v>11.543716517388431</c:v>
                </c:pt>
                <c:pt idx="13340">
                  <c:v>11.543726214123026</c:v>
                </c:pt>
                <c:pt idx="13341">
                  <c:v>11.543735910763539</c:v>
                </c:pt>
                <c:pt idx="13342">
                  <c:v>11.543745607310115</c:v>
                </c:pt>
                <c:pt idx="13343">
                  <c:v>11.543755303762667</c:v>
                </c:pt>
                <c:pt idx="13344">
                  <c:v>11.5437650001212</c:v>
                </c:pt>
                <c:pt idx="13345">
                  <c:v>11.543774696385714</c:v>
                </c:pt>
                <c:pt idx="13346">
                  <c:v>11.543784392556224</c:v>
                </c:pt>
                <c:pt idx="13347">
                  <c:v>11.543794088632694</c:v>
                </c:pt>
                <c:pt idx="13348">
                  <c:v>11.543803784615058</c:v>
                </c:pt>
                <c:pt idx="13349">
                  <c:v>11.543813480503511</c:v>
                </c:pt>
                <c:pt idx="13350">
                  <c:v>11.543823176298048</c:v>
                </c:pt>
                <c:pt idx="13351">
                  <c:v>11.543832871998514</c:v>
                </c:pt>
                <c:pt idx="13352">
                  <c:v>11.543842567604974</c:v>
                </c:pt>
                <c:pt idx="13353">
                  <c:v>11.543852263117381</c:v>
                </c:pt>
                <c:pt idx="13354">
                  <c:v>11.543861958535798</c:v>
                </c:pt>
                <c:pt idx="13355">
                  <c:v>11.543871653860242</c:v>
                </c:pt>
                <c:pt idx="13356">
                  <c:v>11.543881349090668</c:v>
                </c:pt>
                <c:pt idx="13357">
                  <c:v>11.543891044227108</c:v>
                </c:pt>
                <c:pt idx="13358">
                  <c:v>11.543900739269549</c:v>
                </c:pt>
                <c:pt idx="13359">
                  <c:v>11.543910434217995</c:v>
                </c:pt>
                <c:pt idx="13360">
                  <c:v>11.54392012907236</c:v>
                </c:pt>
                <c:pt idx="13361">
                  <c:v>11.543929823832919</c:v>
                </c:pt>
                <c:pt idx="13362">
                  <c:v>11.543939518499426</c:v>
                </c:pt>
                <c:pt idx="13363">
                  <c:v>11.543949213071892</c:v>
                </c:pt>
                <c:pt idx="13364">
                  <c:v>11.543958907550348</c:v>
                </c:pt>
                <c:pt idx="13365">
                  <c:v>11.543968601934818</c:v>
                </c:pt>
                <c:pt idx="13366">
                  <c:v>11.543978296225468</c:v>
                </c:pt>
                <c:pt idx="13367">
                  <c:v>11.543987990422046</c:v>
                </c:pt>
                <c:pt idx="13368">
                  <c:v>11.543997684524639</c:v>
                </c:pt>
                <c:pt idx="13369">
                  <c:v>11.544007378533257</c:v>
                </c:pt>
                <c:pt idx="13370">
                  <c:v>11.544017072447902</c:v>
                </c:pt>
                <c:pt idx="13371">
                  <c:v>11.544026766268548</c:v>
                </c:pt>
                <c:pt idx="13372">
                  <c:v>11.544036459995286</c:v>
                </c:pt>
                <c:pt idx="13373">
                  <c:v>11.54404615362802</c:v>
                </c:pt>
                <c:pt idx="13374">
                  <c:v>11.54405584716679</c:v>
                </c:pt>
                <c:pt idx="13375">
                  <c:v>11.544065540611475</c:v>
                </c:pt>
                <c:pt idx="13376">
                  <c:v>11.544075233962444</c:v>
                </c:pt>
                <c:pt idx="13377">
                  <c:v>11.54408492721933</c:v>
                </c:pt>
                <c:pt idx="13378">
                  <c:v>11.544094620382259</c:v>
                </c:pt>
                <c:pt idx="13379">
                  <c:v>11.544104313451228</c:v>
                </c:pt>
                <c:pt idx="13380">
                  <c:v>11.54411400642625</c:v>
                </c:pt>
                <c:pt idx="13381">
                  <c:v>11.54412369930731</c:v>
                </c:pt>
                <c:pt idx="13382">
                  <c:v>11.544133392094418</c:v>
                </c:pt>
                <c:pt idx="13383">
                  <c:v>11.544143084787548</c:v>
                </c:pt>
                <c:pt idx="13384">
                  <c:v>11.544152777386801</c:v>
                </c:pt>
                <c:pt idx="13385">
                  <c:v>11.544162469891981</c:v>
                </c:pt>
                <c:pt idx="13386">
                  <c:v>11.544172162303308</c:v>
                </c:pt>
                <c:pt idx="13387">
                  <c:v>11.544181854620783</c:v>
                </c:pt>
                <c:pt idx="13388">
                  <c:v>11.544191546844225</c:v>
                </c:pt>
                <c:pt idx="13389">
                  <c:v>11.544201238973733</c:v>
                </c:pt>
                <c:pt idx="13390">
                  <c:v>11.544210931009303</c:v>
                </c:pt>
                <c:pt idx="13391">
                  <c:v>11.544220622950803</c:v>
                </c:pt>
                <c:pt idx="13392">
                  <c:v>11.544230314798646</c:v>
                </c:pt>
                <c:pt idx="13393">
                  <c:v>11.544240006552398</c:v>
                </c:pt>
                <c:pt idx="13394">
                  <c:v>11.544249698212255</c:v>
                </c:pt>
                <c:pt idx="13395">
                  <c:v>11.544259389778148</c:v>
                </c:pt>
                <c:pt idx="13396">
                  <c:v>11.544269081250032</c:v>
                </c:pt>
                <c:pt idx="13397">
                  <c:v>11.544278772628218</c:v>
                </c:pt>
                <c:pt idx="13398">
                  <c:v>11.544288463912261</c:v>
                </c:pt>
                <c:pt idx="13399">
                  <c:v>11.544298155102499</c:v>
                </c:pt>
                <c:pt idx="13400">
                  <c:v>11.544307846198848</c:v>
                </c:pt>
                <c:pt idx="13401">
                  <c:v>11.544317537201286</c:v>
                </c:pt>
                <c:pt idx="13402">
                  <c:v>11.54432722810976</c:v>
                </c:pt>
                <c:pt idx="13403">
                  <c:v>11.544336918924326</c:v>
                </c:pt>
                <c:pt idx="13404">
                  <c:v>11.544346609644972</c:v>
                </c:pt>
                <c:pt idx="13405">
                  <c:v>11.544356300271698</c:v>
                </c:pt>
                <c:pt idx="13406">
                  <c:v>11.544365990804451</c:v>
                </c:pt>
                <c:pt idx="13407">
                  <c:v>11.544375681243343</c:v>
                </c:pt>
                <c:pt idx="13408">
                  <c:v>11.544385371588501</c:v>
                </c:pt>
                <c:pt idx="13409">
                  <c:v>11.544395061839618</c:v>
                </c:pt>
                <c:pt idx="13410">
                  <c:v>11.544404751996847</c:v>
                </c:pt>
                <c:pt idx="13411">
                  <c:v>11.544414442060168</c:v>
                </c:pt>
                <c:pt idx="13412">
                  <c:v>11.544424132029599</c:v>
                </c:pt>
                <c:pt idx="13413">
                  <c:v>11.544433821905134</c:v>
                </c:pt>
                <c:pt idx="13414">
                  <c:v>11.544443511686774</c:v>
                </c:pt>
                <c:pt idx="13415">
                  <c:v>11.544453201374518</c:v>
                </c:pt>
                <c:pt idx="13416">
                  <c:v>11.544462890968386</c:v>
                </c:pt>
                <c:pt idx="13417">
                  <c:v>11.544472580468359</c:v>
                </c:pt>
                <c:pt idx="13418">
                  <c:v>11.54448226987445</c:v>
                </c:pt>
                <c:pt idx="13419">
                  <c:v>11.544491959186654</c:v>
                </c:pt>
                <c:pt idx="13420">
                  <c:v>11.544501648404973</c:v>
                </c:pt>
                <c:pt idx="13421">
                  <c:v>11.544511337529414</c:v>
                </c:pt>
                <c:pt idx="13422">
                  <c:v>11.544521026559968</c:v>
                </c:pt>
                <c:pt idx="13423">
                  <c:v>11.544530715496666</c:v>
                </c:pt>
                <c:pt idx="13424">
                  <c:v>11.544540404339481</c:v>
                </c:pt>
                <c:pt idx="13425">
                  <c:v>11.54455009308842</c:v>
                </c:pt>
                <c:pt idx="13426">
                  <c:v>11.544559781743468</c:v>
                </c:pt>
                <c:pt idx="13427">
                  <c:v>11.54456947030469</c:v>
                </c:pt>
                <c:pt idx="13428">
                  <c:v>11.544579158772018</c:v>
                </c:pt>
                <c:pt idx="13429">
                  <c:v>11.544588847145492</c:v>
                </c:pt>
                <c:pt idx="13430">
                  <c:v>11.5445985354251</c:v>
                </c:pt>
                <c:pt idx="13431">
                  <c:v>11.544608223610798</c:v>
                </c:pt>
                <c:pt idx="13432">
                  <c:v>11.544617911702717</c:v>
                </c:pt>
                <c:pt idx="13433">
                  <c:v>11.544627599700744</c:v>
                </c:pt>
                <c:pt idx="13434">
                  <c:v>11.544637287604926</c:v>
                </c:pt>
                <c:pt idx="13435">
                  <c:v>11.544646975415224</c:v>
                </c:pt>
                <c:pt idx="13436">
                  <c:v>11.544656663131683</c:v>
                </c:pt>
                <c:pt idx="13437">
                  <c:v>11.544666350754294</c:v>
                </c:pt>
                <c:pt idx="13438">
                  <c:v>11.54467603828305</c:v>
                </c:pt>
                <c:pt idx="13439">
                  <c:v>11.544685725717963</c:v>
                </c:pt>
                <c:pt idx="13440">
                  <c:v>11.544695413059031</c:v>
                </c:pt>
                <c:pt idx="13441">
                  <c:v>11.544705100306253</c:v>
                </c:pt>
                <c:pt idx="13442">
                  <c:v>11.544714787459633</c:v>
                </c:pt>
                <c:pt idx="13443">
                  <c:v>11.544724474519168</c:v>
                </c:pt>
                <c:pt idx="13444">
                  <c:v>11.544734161484881</c:v>
                </c:pt>
                <c:pt idx="13445">
                  <c:v>11.544743848356747</c:v>
                </c:pt>
                <c:pt idx="13446">
                  <c:v>11.544753535134781</c:v>
                </c:pt>
                <c:pt idx="13447">
                  <c:v>11.544763221818981</c:v>
                </c:pt>
                <c:pt idx="13448">
                  <c:v>11.54477290840935</c:v>
                </c:pt>
                <c:pt idx="13449">
                  <c:v>11.544782594905978</c:v>
                </c:pt>
                <c:pt idx="13450">
                  <c:v>11.544792281308602</c:v>
                </c:pt>
                <c:pt idx="13451">
                  <c:v>11.54480196761739</c:v>
                </c:pt>
                <c:pt idx="13452">
                  <c:v>11.54481165383244</c:v>
                </c:pt>
                <c:pt idx="13453">
                  <c:v>11.544821339953748</c:v>
                </c:pt>
                <c:pt idx="13454">
                  <c:v>11.544831025981212</c:v>
                </c:pt>
                <c:pt idx="13455">
                  <c:v>11.544840711914798</c:v>
                </c:pt>
                <c:pt idx="13456">
                  <c:v>11.544850397754603</c:v>
                </c:pt>
                <c:pt idx="13457">
                  <c:v>11.544860083500469</c:v>
                </c:pt>
                <c:pt idx="13458">
                  <c:v>11.544869769152648</c:v>
                </c:pt>
                <c:pt idx="13459">
                  <c:v>11.544879454710998</c:v>
                </c:pt>
                <c:pt idx="13460">
                  <c:v>11.544889140175618</c:v>
                </c:pt>
                <c:pt idx="13461">
                  <c:v>11.544898825546353</c:v>
                </c:pt>
                <c:pt idx="13462">
                  <c:v>11.54490851082328</c:v>
                </c:pt>
                <c:pt idx="13463">
                  <c:v>11.544918196006398</c:v>
                </c:pt>
                <c:pt idx="13464">
                  <c:v>11.544927881095635</c:v>
                </c:pt>
                <c:pt idx="13465">
                  <c:v>11.544937566091244</c:v>
                </c:pt>
                <c:pt idx="13466">
                  <c:v>11.544947250992966</c:v>
                </c:pt>
                <c:pt idx="13467">
                  <c:v>11.544956935800892</c:v>
                </c:pt>
                <c:pt idx="13468">
                  <c:v>11.544966620515018</c:v>
                </c:pt>
                <c:pt idx="13469">
                  <c:v>11.544976305135361</c:v>
                </c:pt>
                <c:pt idx="13470">
                  <c:v>11.54498598966191</c:v>
                </c:pt>
                <c:pt idx="13471">
                  <c:v>11.544995674094668</c:v>
                </c:pt>
                <c:pt idx="13472">
                  <c:v>11.54500535843365</c:v>
                </c:pt>
                <c:pt idx="13473">
                  <c:v>11.545015042678818</c:v>
                </c:pt>
                <c:pt idx="13474">
                  <c:v>11.545024726830228</c:v>
                </c:pt>
                <c:pt idx="13475">
                  <c:v>11.545034410887856</c:v>
                </c:pt>
                <c:pt idx="13476">
                  <c:v>11.545044094851702</c:v>
                </c:pt>
                <c:pt idx="13477">
                  <c:v>11.54505377872175</c:v>
                </c:pt>
                <c:pt idx="13478">
                  <c:v>11.545063462498018</c:v>
                </c:pt>
                <c:pt idx="13479">
                  <c:v>11.54507314618046</c:v>
                </c:pt>
                <c:pt idx="13480">
                  <c:v>11.545082829769415</c:v>
                </c:pt>
                <c:pt idx="13481">
                  <c:v>11.545092513264375</c:v>
                </c:pt>
                <c:pt idx="13482">
                  <c:v>11.54510219666545</c:v>
                </c:pt>
                <c:pt idx="13483">
                  <c:v>11.545111879972881</c:v>
                </c:pt>
                <c:pt idx="13484">
                  <c:v>11.545121563186543</c:v>
                </c:pt>
                <c:pt idx="13485">
                  <c:v>11.54513124630645</c:v>
                </c:pt>
                <c:pt idx="13486">
                  <c:v>11.545140929332581</c:v>
                </c:pt>
                <c:pt idx="13487">
                  <c:v>11.545150612264974</c:v>
                </c:pt>
                <c:pt idx="13488">
                  <c:v>11.545160295103587</c:v>
                </c:pt>
                <c:pt idx="13489">
                  <c:v>11.545169977848452</c:v>
                </c:pt>
                <c:pt idx="13490">
                  <c:v>11.545179660499548</c:v>
                </c:pt>
                <c:pt idx="13491">
                  <c:v>11.54518934305692</c:v>
                </c:pt>
                <c:pt idx="13492">
                  <c:v>11.545199025520525</c:v>
                </c:pt>
                <c:pt idx="13493">
                  <c:v>11.545208707890348</c:v>
                </c:pt>
                <c:pt idx="13494">
                  <c:v>11.545218390166491</c:v>
                </c:pt>
                <c:pt idx="13495">
                  <c:v>11.545228072348849</c:v>
                </c:pt>
                <c:pt idx="13496">
                  <c:v>11.545237754437473</c:v>
                </c:pt>
                <c:pt idx="13497">
                  <c:v>11.545247436432353</c:v>
                </c:pt>
                <c:pt idx="13498">
                  <c:v>11.545257118333492</c:v>
                </c:pt>
                <c:pt idx="13499">
                  <c:v>11.545266800140892</c:v>
                </c:pt>
                <c:pt idx="13500">
                  <c:v>11.545276481854453</c:v>
                </c:pt>
                <c:pt idx="13501">
                  <c:v>11.545286163474483</c:v>
                </c:pt>
                <c:pt idx="13502">
                  <c:v>11.545295845000679</c:v>
                </c:pt>
                <c:pt idx="13503">
                  <c:v>11.545305526433143</c:v>
                </c:pt>
                <c:pt idx="13504">
                  <c:v>11.545315207771868</c:v>
                </c:pt>
                <c:pt idx="13505">
                  <c:v>11.545324889016888</c:v>
                </c:pt>
                <c:pt idx="13506">
                  <c:v>11.545334570168174</c:v>
                </c:pt>
                <c:pt idx="13507">
                  <c:v>11.545344251225774</c:v>
                </c:pt>
                <c:pt idx="13508">
                  <c:v>11.545353932189567</c:v>
                </c:pt>
                <c:pt idx="13509">
                  <c:v>11.545363613059683</c:v>
                </c:pt>
                <c:pt idx="13510">
                  <c:v>11.545373293836068</c:v>
                </c:pt>
                <c:pt idx="13511">
                  <c:v>11.545382974518764</c:v>
                </c:pt>
                <c:pt idx="13512">
                  <c:v>11.545392655107729</c:v>
                </c:pt>
                <c:pt idx="13513">
                  <c:v>11.545402335603102</c:v>
                </c:pt>
                <c:pt idx="13514">
                  <c:v>11.545412016004526</c:v>
                </c:pt>
                <c:pt idx="13515">
                  <c:v>11.545421696312362</c:v>
                </c:pt>
                <c:pt idx="13516">
                  <c:v>11.545431376526524</c:v>
                </c:pt>
                <c:pt idx="13517">
                  <c:v>11.545441056647022</c:v>
                </c:pt>
                <c:pt idx="13518">
                  <c:v>11.545450736673626</c:v>
                </c:pt>
                <c:pt idx="13519">
                  <c:v>11.545460416606726</c:v>
                </c:pt>
                <c:pt idx="13520">
                  <c:v>11.545470096445976</c:v>
                </c:pt>
                <c:pt idx="13521">
                  <c:v>11.545479776191568</c:v>
                </c:pt>
                <c:pt idx="13522">
                  <c:v>11.545489455843526</c:v>
                </c:pt>
                <c:pt idx="13523">
                  <c:v>11.545499135401776</c:v>
                </c:pt>
                <c:pt idx="13524">
                  <c:v>11.545508814866364</c:v>
                </c:pt>
                <c:pt idx="13525">
                  <c:v>11.54551849423709</c:v>
                </c:pt>
                <c:pt idx="13526">
                  <c:v>11.54552817351424</c:v>
                </c:pt>
                <c:pt idx="13527">
                  <c:v>11.545537852697805</c:v>
                </c:pt>
                <c:pt idx="13528">
                  <c:v>11.545547531787582</c:v>
                </c:pt>
                <c:pt idx="13529">
                  <c:v>11.545557210783684</c:v>
                </c:pt>
                <c:pt idx="13530">
                  <c:v>11.545566889686091</c:v>
                </c:pt>
                <c:pt idx="13531">
                  <c:v>11.545576568494724</c:v>
                </c:pt>
                <c:pt idx="13532">
                  <c:v>11.54558624720992</c:v>
                </c:pt>
                <c:pt idx="13533">
                  <c:v>11.545595925831153</c:v>
                </c:pt>
                <c:pt idx="13534">
                  <c:v>11.545605604358855</c:v>
                </c:pt>
                <c:pt idx="13535">
                  <c:v>11.545615282792868</c:v>
                </c:pt>
                <c:pt idx="13536">
                  <c:v>11.545624961133244</c:v>
                </c:pt>
                <c:pt idx="13537">
                  <c:v>11.545634639380074</c:v>
                </c:pt>
                <c:pt idx="13538">
                  <c:v>11.545644317533055</c:v>
                </c:pt>
                <c:pt idx="13539">
                  <c:v>11.545653995592312</c:v>
                </c:pt>
                <c:pt idx="13540">
                  <c:v>11.545663673558002</c:v>
                </c:pt>
                <c:pt idx="13541">
                  <c:v>11.545673351430031</c:v>
                </c:pt>
                <c:pt idx="13542">
                  <c:v>11.545683029208424</c:v>
                </c:pt>
                <c:pt idx="13543">
                  <c:v>11.545692706893112</c:v>
                </c:pt>
                <c:pt idx="13544">
                  <c:v>11.545702384484166</c:v>
                </c:pt>
                <c:pt idx="13545">
                  <c:v>11.545712061981565</c:v>
                </c:pt>
                <c:pt idx="13546">
                  <c:v>11.545721739385312</c:v>
                </c:pt>
                <c:pt idx="13547">
                  <c:v>11.545731416695405</c:v>
                </c:pt>
                <c:pt idx="13548">
                  <c:v>11.545741093911849</c:v>
                </c:pt>
                <c:pt idx="13549">
                  <c:v>11.545750771034649</c:v>
                </c:pt>
                <c:pt idx="13550">
                  <c:v>11.545760448063801</c:v>
                </c:pt>
                <c:pt idx="13551">
                  <c:v>11.54577012499931</c:v>
                </c:pt>
                <c:pt idx="13552">
                  <c:v>11.545779801841173</c:v>
                </c:pt>
                <c:pt idx="13553">
                  <c:v>11.545789478589491</c:v>
                </c:pt>
                <c:pt idx="13554">
                  <c:v>11.545799155244024</c:v>
                </c:pt>
                <c:pt idx="13555">
                  <c:v>11.545808831804974</c:v>
                </c:pt>
                <c:pt idx="13556">
                  <c:v>11.545818508272253</c:v>
                </c:pt>
                <c:pt idx="13557">
                  <c:v>11.545828184645933</c:v>
                </c:pt>
                <c:pt idx="13558">
                  <c:v>11.545837860926024</c:v>
                </c:pt>
                <c:pt idx="13559">
                  <c:v>11.545847537112422</c:v>
                </c:pt>
                <c:pt idx="13560">
                  <c:v>11.545857213205322</c:v>
                </c:pt>
                <c:pt idx="13561">
                  <c:v>11.545866889204374</c:v>
                </c:pt>
                <c:pt idx="13562">
                  <c:v>11.545876565109976</c:v>
                </c:pt>
                <c:pt idx="13563">
                  <c:v>11.545886240921854</c:v>
                </c:pt>
                <c:pt idx="13564">
                  <c:v>11.54589591664015</c:v>
                </c:pt>
                <c:pt idx="13565">
                  <c:v>11.54590559226482</c:v>
                </c:pt>
                <c:pt idx="13566">
                  <c:v>11.545915267795881</c:v>
                </c:pt>
                <c:pt idx="13567">
                  <c:v>11.545924943233333</c:v>
                </c:pt>
                <c:pt idx="13568">
                  <c:v>11.545934618577174</c:v>
                </c:pt>
                <c:pt idx="13569">
                  <c:v>11.545944293827489</c:v>
                </c:pt>
                <c:pt idx="13570">
                  <c:v>11.545953968984017</c:v>
                </c:pt>
                <c:pt idx="13571">
                  <c:v>11.545963644047021</c:v>
                </c:pt>
                <c:pt idx="13572">
                  <c:v>11.545973319016428</c:v>
                </c:pt>
                <c:pt idx="13573">
                  <c:v>11.545982993892229</c:v>
                </c:pt>
                <c:pt idx="13574">
                  <c:v>11.545992668674423</c:v>
                </c:pt>
                <c:pt idx="13575">
                  <c:v>11.546002343363019</c:v>
                </c:pt>
                <c:pt idx="13576">
                  <c:v>11.54601201795802</c:v>
                </c:pt>
                <c:pt idx="13577">
                  <c:v>11.546021692459398</c:v>
                </c:pt>
                <c:pt idx="13578">
                  <c:v>11.546031366867224</c:v>
                </c:pt>
                <c:pt idx="13579">
                  <c:v>11.546041041181418</c:v>
                </c:pt>
                <c:pt idx="13580">
                  <c:v>11.546050715402057</c:v>
                </c:pt>
                <c:pt idx="13581">
                  <c:v>11.546060389529087</c:v>
                </c:pt>
                <c:pt idx="13582">
                  <c:v>11.546070063562498</c:v>
                </c:pt>
                <c:pt idx="13583">
                  <c:v>11.546079737502387</c:v>
                </c:pt>
                <c:pt idx="13584">
                  <c:v>11.546089411348676</c:v>
                </c:pt>
                <c:pt idx="13585">
                  <c:v>11.546099085101352</c:v>
                </c:pt>
                <c:pt idx="13586">
                  <c:v>11.546108758760461</c:v>
                </c:pt>
                <c:pt idx="13587">
                  <c:v>11.546118432325992</c:v>
                </c:pt>
                <c:pt idx="13588">
                  <c:v>11.546128105797941</c:v>
                </c:pt>
                <c:pt idx="13589">
                  <c:v>11.546137779176325</c:v>
                </c:pt>
                <c:pt idx="13590">
                  <c:v>11.546147452461131</c:v>
                </c:pt>
                <c:pt idx="13591">
                  <c:v>11.546157125652361</c:v>
                </c:pt>
                <c:pt idx="13592">
                  <c:v>11.546166798750031</c:v>
                </c:pt>
                <c:pt idx="13593">
                  <c:v>11.546176471754118</c:v>
                </c:pt>
                <c:pt idx="13594">
                  <c:v>11.546186144664659</c:v>
                </c:pt>
                <c:pt idx="13595">
                  <c:v>11.546195817481626</c:v>
                </c:pt>
                <c:pt idx="13596">
                  <c:v>11.546205490205018</c:v>
                </c:pt>
                <c:pt idx="13597">
                  <c:v>11.546215162834741</c:v>
                </c:pt>
                <c:pt idx="13598">
                  <c:v>11.546224835371151</c:v>
                </c:pt>
                <c:pt idx="13599">
                  <c:v>11.546234507813882</c:v>
                </c:pt>
                <c:pt idx="13600">
                  <c:v>11.546244180163049</c:v>
                </c:pt>
                <c:pt idx="13601">
                  <c:v>11.546253852418673</c:v>
                </c:pt>
                <c:pt idx="13602">
                  <c:v>11.546263524580738</c:v>
                </c:pt>
                <c:pt idx="13603">
                  <c:v>11.546273196649253</c:v>
                </c:pt>
                <c:pt idx="13604">
                  <c:v>11.546282868624226</c:v>
                </c:pt>
                <c:pt idx="13605">
                  <c:v>11.54629254050565</c:v>
                </c:pt>
                <c:pt idx="13606">
                  <c:v>11.546302212293519</c:v>
                </c:pt>
                <c:pt idx="13607">
                  <c:v>11.546311883987848</c:v>
                </c:pt>
                <c:pt idx="13608">
                  <c:v>11.546321555588657</c:v>
                </c:pt>
                <c:pt idx="13609">
                  <c:v>11.546331227095914</c:v>
                </c:pt>
                <c:pt idx="13610">
                  <c:v>11.546340898509674</c:v>
                </c:pt>
                <c:pt idx="13611">
                  <c:v>11.546350569829816</c:v>
                </c:pt>
                <c:pt idx="13612">
                  <c:v>11.546360241056448</c:v>
                </c:pt>
                <c:pt idx="13613">
                  <c:v>11.546369912189585</c:v>
                </c:pt>
                <c:pt idx="13614">
                  <c:v>11.546379583229168</c:v>
                </c:pt>
                <c:pt idx="13615">
                  <c:v>11.546389254175256</c:v>
                </c:pt>
                <c:pt idx="13616">
                  <c:v>11.546398925027765</c:v>
                </c:pt>
                <c:pt idx="13617">
                  <c:v>11.546408595786776</c:v>
                </c:pt>
                <c:pt idx="13618">
                  <c:v>11.546418266452264</c:v>
                </c:pt>
                <c:pt idx="13619">
                  <c:v>11.546427937024276</c:v>
                </c:pt>
                <c:pt idx="13620">
                  <c:v>11.546437607502726</c:v>
                </c:pt>
                <c:pt idx="13621">
                  <c:v>11.546447277887749</c:v>
                </c:pt>
                <c:pt idx="13622">
                  <c:v>11.546456948179022</c:v>
                </c:pt>
                <c:pt idx="13623">
                  <c:v>11.546466618377021</c:v>
                </c:pt>
                <c:pt idx="13624">
                  <c:v>11.546476288481324</c:v>
                </c:pt>
                <c:pt idx="13625">
                  <c:v>11.546485958492189</c:v>
                </c:pt>
                <c:pt idx="13626">
                  <c:v>11.546495628409559</c:v>
                </c:pt>
                <c:pt idx="13627">
                  <c:v>11.546505298233424</c:v>
                </c:pt>
                <c:pt idx="13628">
                  <c:v>11.546514967963784</c:v>
                </c:pt>
                <c:pt idx="13629">
                  <c:v>11.546524637600672</c:v>
                </c:pt>
                <c:pt idx="13630">
                  <c:v>11.546534307144094</c:v>
                </c:pt>
                <c:pt idx="13631">
                  <c:v>11.546543976593853</c:v>
                </c:pt>
                <c:pt idx="13632">
                  <c:v>11.546553645950212</c:v>
                </c:pt>
                <c:pt idx="13633">
                  <c:v>11.546563315213071</c:v>
                </c:pt>
                <c:pt idx="13634">
                  <c:v>11.546572984382447</c:v>
                </c:pt>
                <c:pt idx="13635">
                  <c:v>11.546582653458326</c:v>
                </c:pt>
                <c:pt idx="13636">
                  <c:v>11.546592322440716</c:v>
                </c:pt>
                <c:pt idx="13637">
                  <c:v>11.54660199132962</c:v>
                </c:pt>
                <c:pt idx="13638">
                  <c:v>11.546611660125018</c:v>
                </c:pt>
                <c:pt idx="13639">
                  <c:v>11.546621328826953</c:v>
                </c:pt>
                <c:pt idx="13640">
                  <c:v>11.5466309974354</c:v>
                </c:pt>
                <c:pt idx="13641">
                  <c:v>11.546640665950363</c:v>
                </c:pt>
                <c:pt idx="13642">
                  <c:v>11.546650334371849</c:v>
                </c:pt>
                <c:pt idx="13643">
                  <c:v>11.546660002699848</c:v>
                </c:pt>
                <c:pt idx="13644">
                  <c:v>11.546669670934389</c:v>
                </c:pt>
                <c:pt idx="13645">
                  <c:v>11.54667933907545</c:v>
                </c:pt>
                <c:pt idx="13646">
                  <c:v>11.546689007123074</c:v>
                </c:pt>
                <c:pt idx="13647">
                  <c:v>11.546698675077149</c:v>
                </c:pt>
                <c:pt idx="13648">
                  <c:v>11.546708342937798</c:v>
                </c:pt>
                <c:pt idx="13649">
                  <c:v>11.546718010704978</c:v>
                </c:pt>
                <c:pt idx="13650">
                  <c:v>11.546727678378694</c:v>
                </c:pt>
                <c:pt idx="13651">
                  <c:v>11.546737345958952</c:v>
                </c:pt>
                <c:pt idx="13652">
                  <c:v>11.546747013445756</c:v>
                </c:pt>
                <c:pt idx="13653">
                  <c:v>11.546756680839071</c:v>
                </c:pt>
                <c:pt idx="13654">
                  <c:v>11.54676634813895</c:v>
                </c:pt>
                <c:pt idx="13655">
                  <c:v>11.546776015345372</c:v>
                </c:pt>
                <c:pt idx="13656">
                  <c:v>11.546785682458331</c:v>
                </c:pt>
                <c:pt idx="13657">
                  <c:v>11.546795349477843</c:v>
                </c:pt>
                <c:pt idx="13658">
                  <c:v>11.546805016403924</c:v>
                </c:pt>
                <c:pt idx="13659">
                  <c:v>11.546814683236498</c:v>
                </c:pt>
                <c:pt idx="13660">
                  <c:v>11.546824349975688</c:v>
                </c:pt>
                <c:pt idx="13661">
                  <c:v>11.546834016621426</c:v>
                </c:pt>
                <c:pt idx="13662">
                  <c:v>11.546843683173668</c:v>
                </c:pt>
                <c:pt idx="13663">
                  <c:v>11.546853349632498</c:v>
                </c:pt>
                <c:pt idx="13664">
                  <c:v>11.546863015997925</c:v>
                </c:pt>
                <c:pt idx="13665">
                  <c:v>11.546872682269868</c:v>
                </c:pt>
                <c:pt idx="13666">
                  <c:v>11.54688234844842</c:v>
                </c:pt>
                <c:pt idx="13667">
                  <c:v>11.546892014533501</c:v>
                </c:pt>
                <c:pt idx="13668">
                  <c:v>11.546901680525098</c:v>
                </c:pt>
                <c:pt idx="13669">
                  <c:v>11.546911346423368</c:v>
                </c:pt>
                <c:pt idx="13670">
                  <c:v>11.546921012228168</c:v>
                </c:pt>
                <c:pt idx="13671">
                  <c:v>11.546930677939558</c:v>
                </c:pt>
                <c:pt idx="13672">
                  <c:v>11.546940343557498</c:v>
                </c:pt>
                <c:pt idx="13673">
                  <c:v>11.54695000908203</c:v>
                </c:pt>
                <c:pt idx="13674">
                  <c:v>11.546959674513133</c:v>
                </c:pt>
                <c:pt idx="13675">
                  <c:v>11.546969339850815</c:v>
                </c:pt>
                <c:pt idx="13676">
                  <c:v>11.546979005095068</c:v>
                </c:pt>
                <c:pt idx="13677">
                  <c:v>11.546988670245929</c:v>
                </c:pt>
                <c:pt idx="13678">
                  <c:v>11.546998335303364</c:v>
                </c:pt>
                <c:pt idx="13679">
                  <c:v>11.547008000267381</c:v>
                </c:pt>
                <c:pt idx="13680">
                  <c:v>11.547017665137998</c:v>
                </c:pt>
                <c:pt idx="13681">
                  <c:v>11.547027329915201</c:v>
                </c:pt>
                <c:pt idx="13682">
                  <c:v>11.547036994599004</c:v>
                </c:pt>
                <c:pt idx="13683">
                  <c:v>11.547046659189474</c:v>
                </c:pt>
                <c:pt idx="13684">
                  <c:v>11.547056323686373</c:v>
                </c:pt>
                <c:pt idx="13685">
                  <c:v>11.54706598808996</c:v>
                </c:pt>
                <c:pt idx="13686">
                  <c:v>11.547075652400141</c:v>
                </c:pt>
                <c:pt idx="13687">
                  <c:v>11.547085316616934</c:v>
                </c:pt>
                <c:pt idx="13688">
                  <c:v>11.547094980740319</c:v>
                </c:pt>
                <c:pt idx="13689">
                  <c:v>11.547104644770318</c:v>
                </c:pt>
                <c:pt idx="13690">
                  <c:v>11.547114308706927</c:v>
                </c:pt>
                <c:pt idx="13691">
                  <c:v>11.547123972550018</c:v>
                </c:pt>
                <c:pt idx="13692">
                  <c:v>11.547133636299966</c:v>
                </c:pt>
                <c:pt idx="13693">
                  <c:v>11.547143299956403</c:v>
                </c:pt>
                <c:pt idx="13694">
                  <c:v>11.547152963519448</c:v>
                </c:pt>
                <c:pt idx="13695">
                  <c:v>11.547162626989119</c:v>
                </c:pt>
                <c:pt idx="13696">
                  <c:v>11.547172290365411</c:v>
                </c:pt>
                <c:pt idx="13697">
                  <c:v>11.54718195364832</c:v>
                </c:pt>
                <c:pt idx="13698">
                  <c:v>11.547191616837848</c:v>
                </c:pt>
                <c:pt idx="13699">
                  <c:v>11.547201279934001</c:v>
                </c:pt>
                <c:pt idx="13700">
                  <c:v>11.547210942936685</c:v>
                </c:pt>
                <c:pt idx="13701">
                  <c:v>11.547220605846148</c:v>
                </c:pt>
                <c:pt idx="13702">
                  <c:v>11.54723026866222</c:v>
                </c:pt>
                <c:pt idx="13703">
                  <c:v>11.547239931384885</c:v>
                </c:pt>
                <c:pt idx="13704">
                  <c:v>11.547249594014183</c:v>
                </c:pt>
                <c:pt idx="13705">
                  <c:v>11.547259256550115</c:v>
                </c:pt>
                <c:pt idx="13706">
                  <c:v>11.547268918992668</c:v>
                </c:pt>
                <c:pt idx="13707">
                  <c:v>11.547278581341756</c:v>
                </c:pt>
                <c:pt idx="13708">
                  <c:v>11.547288243597738</c:v>
                </c:pt>
                <c:pt idx="13709">
                  <c:v>11.547297905760225</c:v>
                </c:pt>
                <c:pt idx="13710">
                  <c:v>11.547307567829359</c:v>
                </c:pt>
                <c:pt idx="13711">
                  <c:v>11.547317229805135</c:v>
                </c:pt>
                <c:pt idx="13712">
                  <c:v>11.547326891687561</c:v>
                </c:pt>
                <c:pt idx="13713">
                  <c:v>11.547336553476654</c:v>
                </c:pt>
                <c:pt idx="13714">
                  <c:v>11.547346215172359</c:v>
                </c:pt>
                <c:pt idx="13715">
                  <c:v>11.547355876774731</c:v>
                </c:pt>
                <c:pt idx="13716">
                  <c:v>11.547365538283767</c:v>
                </c:pt>
                <c:pt idx="13717">
                  <c:v>11.54737519969936</c:v>
                </c:pt>
                <c:pt idx="13718">
                  <c:v>11.547384861021799</c:v>
                </c:pt>
                <c:pt idx="13719">
                  <c:v>11.547394522250798</c:v>
                </c:pt>
                <c:pt idx="13720">
                  <c:v>11.547404183386471</c:v>
                </c:pt>
                <c:pt idx="13721">
                  <c:v>11.547413844428801</c:v>
                </c:pt>
                <c:pt idx="13722">
                  <c:v>11.547423505377797</c:v>
                </c:pt>
                <c:pt idx="13723">
                  <c:v>11.547433166233448</c:v>
                </c:pt>
                <c:pt idx="13724">
                  <c:v>11.547442826995789</c:v>
                </c:pt>
                <c:pt idx="13725">
                  <c:v>11.54745248766479</c:v>
                </c:pt>
                <c:pt idx="13726">
                  <c:v>11.547462148240465</c:v>
                </c:pt>
                <c:pt idx="13727">
                  <c:v>11.547471808722811</c:v>
                </c:pt>
                <c:pt idx="13728">
                  <c:v>11.547481469111798</c:v>
                </c:pt>
                <c:pt idx="13729">
                  <c:v>11.547491129407538</c:v>
                </c:pt>
                <c:pt idx="13730">
                  <c:v>11.54750078960992</c:v>
                </c:pt>
                <c:pt idx="13731">
                  <c:v>11.547510449718981</c:v>
                </c:pt>
                <c:pt idx="13732">
                  <c:v>11.547520109734718</c:v>
                </c:pt>
                <c:pt idx="13733">
                  <c:v>11.547529769657148</c:v>
                </c:pt>
                <c:pt idx="13734">
                  <c:v>11.547539429486276</c:v>
                </c:pt>
                <c:pt idx="13735">
                  <c:v>11.547549089222082</c:v>
                </c:pt>
                <c:pt idx="13736">
                  <c:v>11.547558748864548</c:v>
                </c:pt>
                <c:pt idx="13737">
                  <c:v>11.547568408413698</c:v>
                </c:pt>
                <c:pt idx="13738">
                  <c:v>11.547578067869651</c:v>
                </c:pt>
                <c:pt idx="13739">
                  <c:v>11.54758772723223</c:v>
                </c:pt>
                <c:pt idx="13740">
                  <c:v>11.547597386501501</c:v>
                </c:pt>
                <c:pt idx="13741">
                  <c:v>11.547607045677481</c:v>
                </c:pt>
                <c:pt idx="13742">
                  <c:v>11.547616704760149</c:v>
                </c:pt>
                <c:pt idx="13743">
                  <c:v>11.547626363749538</c:v>
                </c:pt>
                <c:pt idx="13744">
                  <c:v>11.547636022645626</c:v>
                </c:pt>
                <c:pt idx="13745">
                  <c:v>11.547645681448415</c:v>
                </c:pt>
                <c:pt idx="13746">
                  <c:v>11.547655340157915</c:v>
                </c:pt>
                <c:pt idx="13747">
                  <c:v>11.547664998774119</c:v>
                </c:pt>
                <c:pt idx="13748">
                  <c:v>11.547674657297049</c:v>
                </c:pt>
                <c:pt idx="13749">
                  <c:v>11.54768431572678</c:v>
                </c:pt>
                <c:pt idx="13750">
                  <c:v>11.547693974063035</c:v>
                </c:pt>
                <c:pt idx="13751">
                  <c:v>11.547703632306105</c:v>
                </c:pt>
                <c:pt idx="13752">
                  <c:v>11.547713290455848</c:v>
                </c:pt>
                <c:pt idx="13753">
                  <c:v>11.547722948512398</c:v>
                </c:pt>
                <c:pt idx="13754">
                  <c:v>11.547732606475634</c:v>
                </c:pt>
                <c:pt idx="13755">
                  <c:v>11.54774226434559</c:v>
                </c:pt>
                <c:pt idx="13756">
                  <c:v>11.547751922122268</c:v>
                </c:pt>
                <c:pt idx="13757">
                  <c:v>11.547761579805686</c:v>
                </c:pt>
                <c:pt idx="13758">
                  <c:v>11.547771237395818</c:v>
                </c:pt>
                <c:pt idx="13759">
                  <c:v>11.5477808948927</c:v>
                </c:pt>
                <c:pt idx="13760">
                  <c:v>11.547790552296307</c:v>
                </c:pt>
                <c:pt idx="13761">
                  <c:v>11.547800209606654</c:v>
                </c:pt>
                <c:pt idx="13762">
                  <c:v>11.54780986682373</c:v>
                </c:pt>
                <c:pt idx="13763">
                  <c:v>11.547819523947549</c:v>
                </c:pt>
                <c:pt idx="13764">
                  <c:v>11.547829180978002</c:v>
                </c:pt>
                <c:pt idx="13765">
                  <c:v>11.54783883791541</c:v>
                </c:pt>
                <c:pt idx="13766">
                  <c:v>11.547848494759448</c:v>
                </c:pt>
                <c:pt idx="13767">
                  <c:v>11.547858151510248</c:v>
                </c:pt>
                <c:pt idx="13768">
                  <c:v>11.547867808167792</c:v>
                </c:pt>
                <c:pt idx="13769">
                  <c:v>11.547877464731959</c:v>
                </c:pt>
                <c:pt idx="13770">
                  <c:v>11.547887121203118</c:v>
                </c:pt>
                <c:pt idx="13771">
                  <c:v>11.547896777580922</c:v>
                </c:pt>
                <c:pt idx="13772">
                  <c:v>11.547906433865473</c:v>
                </c:pt>
                <c:pt idx="13773">
                  <c:v>11.547916090056781</c:v>
                </c:pt>
                <c:pt idx="13774">
                  <c:v>11.547925746154705</c:v>
                </c:pt>
                <c:pt idx="13775">
                  <c:v>11.547935402159668</c:v>
                </c:pt>
                <c:pt idx="13776">
                  <c:v>11.547945058071269</c:v>
                </c:pt>
                <c:pt idx="13777">
                  <c:v>11.547954713889624</c:v>
                </c:pt>
                <c:pt idx="13778">
                  <c:v>11.547964369614743</c:v>
                </c:pt>
                <c:pt idx="13779">
                  <c:v>11.547974025246633</c:v>
                </c:pt>
                <c:pt idx="13780">
                  <c:v>11.547983680785292</c:v>
                </c:pt>
                <c:pt idx="13781">
                  <c:v>11.547993336230718</c:v>
                </c:pt>
                <c:pt idx="13782">
                  <c:v>11.548002991582925</c:v>
                </c:pt>
                <c:pt idx="13783">
                  <c:v>11.548012646841903</c:v>
                </c:pt>
                <c:pt idx="13784">
                  <c:v>11.548022302007658</c:v>
                </c:pt>
                <c:pt idx="13785">
                  <c:v>11.548031957080191</c:v>
                </c:pt>
                <c:pt idx="13786">
                  <c:v>11.548041612059498</c:v>
                </c:pt>
                <c:pt idx="13787">
                  <c:v>11.548051266945603</c:v>
                </c:pt>
                <c:pt idx="13788">
                  <c:v>11.548060921738379</c:v>
                </c:pt>
                <c:pt idx="13789">
                  <c:v>11.548070576438148</c:v>
                </c:pt>
                <c:pt idx="13790">
                  <c:v>11.548080231044604</c:v>
                </c:pt>
                <c:pt idx="13791">
                  <c:v>11.548089885557847</c:v>
                </c:pt>
                <c:pt idx="13792">
                  <c:v>11.548099539977882</c:v>
                </c:pt>
                <c:pt idx="13793">
                  <c:v>11.548109194304711</c:v>
                </c:pt>
                <c:pt idx="13794">
                  <c:v>11.548118848538298</c:v>
                </c:pt>
                <c:pt idx="13795">
                  <c:v>11.548128502678653</c:v>
                </c:pt>
                <c:pt idx="13796">
                  <c:v>11.548138156725971</c:v>
                </c:pt>
                <c:pt idx="13797">
                  <c:v>11.548147810679989</c:v>
                </c:pt>
                <c:pt idx="13798">
                  <c:v>11.548157464540708</c:v>
                </c:pt>
                <c:pt idx="13799">
                  <c:v>11.548167118308433</c:v>
                </c:pt>
                <c:pt idx="13800">
                  <c:v>11.548176771982778</c:v>
                </c:pt>
                <c:pt idx="13801">
                  <c:v>11.548186425564101</c:v>
                </c:pt>
                <c:pt idx="13802">
                  <c:v>11.548196079052147</c:v>
                </c:pt>
                <c:pt idx="13803">
                  <c:v>11.548205732446998</c:v>
                </c:pt>
                <c:pt idx="13804">
                  <c:v>11.548215385748668</c:v>
                </c:pt>
                <c:pt idx="13805">
                  <c:v>11.548225038957098</c:v>
                </c:pt>
                <c:pt idx="13806">
                  <c:v>11.548234692072461</c:v>
                </c:pt>
                <c:pt idx="13807">
                  <c:v>11.548244345094488</c:v>
                </c:pt>
                <c:pt idx="13808">
                  <c:v>11.548253998023498</c:v>
                </c:pt>
                <c:pt idx="13809">
                  <c:v>11.548263650859248</c:v>
                </c:pt>
                <c:pt idx="13810">
                  <c:v>11.548273303601729</c:v>
                </c:pt>
                <c:pt idx="13811">
                  <c:v>11.548282956251281</c:v>
                </c:pt>
                <c:pt idx="13812">
                  <c:v>11.548292608807518</c:v>
                </c:pt>
                <c:pt idx="13813">
                  <c:v>11.548302261270448</c:v>
                </c:pt>
                <c:pt idx="13814">
                  <c:v>11.548311913640381</c:v>
                </c:pt>
                <c:pt idx="13815">
                  <c:v>11.548321565917071</c:v>
                </c:pt>
                <c:pt idx="13816">
                  <c:v>11.548331218100781</c:v>
                </c:pt>
                <c:pt idx="13817">
                  <c:v>11.548340870191092</c:v>
                </c:pt>
                <c:pt idx="13818">
                  <c:v>11.548350522188418</c:v>
                </c:pt>
                <c:pt idx="13819">
                  <c:v>11.548360174092359</c:v>
                </c:pt>
                <c:pt idx="13820">
                  <c:v>11.548369825903418</c:v>
                </c:pt>
                <c:pt idx="13821">
                  <c:v>11.548379477621083</c:v>
                </c:pt>
                <c:pt idx="13822">
                  <c:v>11.548389129245798</c:v>
                </c:pt>
                <c:pt idx="13823">
                  <c:v>11.548398780777092</c:v>
                </c:pt>
                <c:pt idx="13824">
                  <c:v>11.548408432215469</c:v>
                </c:pt>
                <c:pt idx="13825">
                  <c:v>11.548418083560698</c:v>
                </c:pt>
                <c:pt idx="13826">
                  <c:v>11.548427734812718</c:v>
                </c:pt>
                <c:pt idx="13827">
                  <c:v>11.548437385971548</c:v>
                </c:pt>
                <c:pt idx="13828">
                  <c:v>11.54844703703732</c:v>
                </c:pt>
                <c:pt idx="13829">
                  <c:v>11.548456688009884</c:v>
                </c:pt>
                <c:pt idx="13830">
                  <c:v>11.548466338889376</c:v>
                </c:pt>
                <c:pt idx="13831">
                  <c:v>11.548475989675618</c:v>
                </c:pt>
                <c:pt idx="13832">
                  <c:v>11.54848564036878</c:v>
                </c:pt>
                <c:pt idx="13833">
                  <c:v>11.548495290968805</c:v>
                </c:pt>
                <c:pt idx="13834">
                  <c:v>11.548504941475699</c:v>
                </c:pt>
                <c:pt idx="13835">
                  <c:v>11.548514591889459</c:v>
                </c:pt>
                <c:pt idx="13836">
                  <c:v>11.548524242210091</c:v>
                </c:pt>
                <c:pt idx="13837">
                  <c:v>11.548533892437597</c:v>
                </c:pt>
                <c:pt idx="13838">
                  <c:v>11.548543542571968</c:v>
                </c:pt>
                <c:pt idx="13839">
                  <c:v>11.548553192613218</c:v>
                </c:pt>
                <c:pt idx="13840">
                  <c:v>11.54856284256136</c:v>
                </c:pt>
                <c:pt idx="13841">
                  <c:v>11.548572492416348</c:v>
                </c:pt>
                <c:pt idx="13842">
                  <c:v>11.548582142178264</c:v>
                </c:pt>
                <c:pt idx="13843">
                  <c:v>11.548591791847038</c:v>
                </c:pt>
                <c:pt idx="13844">
                  <c:v>11.548601441422614</c:v>
                </c:pt>
                <c:pt idx="13845">
                  <c:v>11.548611090905245</c:v>
                </c:pt>
                <c:pt idx="13846">
                  <c:v>11.548620740294538</c:v>
                </c:pt>
                <c:pt idx="13847">
                  <c:v>11.548630389591001</c:v>
                </c:pt>
                <c:pt idx="13848">
                  <c:v>11.548640038794222</c:v>
                </c:pt>
                <c:pt idx="13849">
                  <c:v>11.548649687904334</c:v>
                </c:pt>
                <c:pt idx="13850">
                  <c:v>11.54865933692135</c:v>
                </c:pt>
                <c:pt idx="13851">
                  <c:v>11.548668985845243</c:v>
                </c:pt>
                <c:pt idx="13852">
                  <c:v>11.548678634675998</c:v>
                </c:pt>
                <c:pt idx="13853">
                  <c:v>11.548688283413748</c:v>
                </c:pt>
                <c:pt idx="13854">
                  <c:v>11.548697932058355</c:v>
                </c:pt>
                <c:pt idx="13855">
                  <c:v>11.548707580609868</c:v>
                </c:pt>
                <c:pt idx="13856">
                  <c:v>11.548717229068286</c:v>
                </c:pt>
                <c:pt idx="13857">
                  <c:v>11.548726877433612</c:v>
                </c:pt>
                <c:pt idx="13858">
                  <c:v>11.54873652570585</c:v>
                </c:pt>
                <c:pt idx="13859">
                  <c:v>11.548746173885</c:v>
                </c:pt>
                <c:pt idx="13860">
                  <c:v>11.548755821971048</c:v>
                </c:pt>
                <c:pt idx="13861">
                  <c:v>11.548765469963998</c:v>
                </c:pt>
                <c:pt idx="13862">
                  <c:v>11.548775117863919</c:v>
                </c:pt>
                <c:pt idx="13863">
                  <c:v>11.548784765670698</c:v>
                </c:pt>
                <c:pt idx="13864">
                  <c:v>11.548794413384471</c:v>
                </c:pt>
                <c:pt idx="13865">
                  <c:v>11.548804061005118</c:v>
                </c:pt>
                <c:pt idx="13866">
                  <c:v>11.548813708532592</c:v>
                </c:pt>
                <c:pt idx="13867">
                  <c:v>11.548823355967214</c:v>
                </c:pt>
                <c:pt idx="13868">
                  <c:v>11.548833003308646</c:v>
                </c:pt>
                <c:pt idx="13869">
                  <c:v>11.54884265055701</c:v>
                </c:pt>
                <c:pt idx="13870">
                  <c:v>11.548852297712305</c:v>
                </c:pt>
                <c:pt idx="13871">
                  <c:v>11.548861944774382</c:v>
                </c:pt>
                <c:pt idx="13872">
                  <c:v>11.548871591743698</c:v>
                </c:pt>
                <c:pt idx="13873">
                  <c:v>11.548881238619797</c:v>
                </c:pt>
                <c:pt idx="13874">
                  <c:v>11.548890885402818</c:v>
                </c:pt>
                <c:pt idx="13875">
                  <c:v>11.548900532092818</c:v>
                </c:pt>
                <c:pt idx="13876">
                  <c:v>11.548910178689738</c:v>
                </c:pt>
                <c:pt idx="13877">
                  <c:v>11.548919825193508</c:v>
                </c:pt>
                <c:pt idx="13878">
                  <c:v>11.548929471604398</c:v>
                </c:pt>
                <c:pt idx="13879">
                  <c:v>11.548939117922171</c:v>
                </c:pt>
                <c:pt idx="13880">
                  <c:v>11.548948764146763</c:v>
                </c:pt>
                <c:pt idx="13881">
                  <c:v>11.548958410278418</c:v>
                </c:pt>
                <c:pt idx="13882">
                  <c:v>11.54896805631706</c:v>
                </c:pt>
                <c:pt idx="13883">
                  <c:v>11.548977702262617</c:v>
                </c:pt>
                <c:pt idx="13884">
                  <c:v>11.548987348115251</c:v>
                </c:pt>
                <c:pt idx="13885">
                  <c:v>11.548996993874733</c:v>
                </c:pt>
                <c:pt idx="13886">
                  <c:v>11.549006639541176</c:v>
                </c:pt>
                <c:pt idx="13887">
                  <c:v>11.549016285114583</c:v>
                </c:pt>
                <c:pt idx="13888">
                  <c:v>11.549025930594951</c:v>
                </c:pt>
                <c:pt idx="13889">
                  <c:v>11.549035575982376</c:v>
                </c:pt>
                <c:pt idx="13890">
                  <c:v>11.549045221276588</c:v>
                </c:pt>
                <c:pt idx="13891">
                  <c:v>11.54905486647786</c:v>
                </c:pt>
                <c:pt idx="13892">
                  <c:v>11.549064511586106</c:v>
                </c:pt>
                <c:pt idx="13893">
                  <c:v>11.549074156601316</c:v>
                </c:pt>
                <c:pt idx="13894">
                  <c:v>11.549083801523507</c:v>
                </c:pt>
                <c:pt idx="13895">
                  <c:v>11.549093446352668</c:v>
                </c:pt>
                <c:pt idx="13896">
                  <c:v>11.549103091088817</c:v>
                </c:pt>
                <c:pt idx="13897">
                  <c:v>11.54911273573194</c:v>
                </c:pt>
                <c:pt idx="13898">
                  <c:v>11.549122380282045</c:v>
                </c:pt>
                <c:pt idx="13899">
                  <c:v>11.549132024739135</c:v>
                </c:pt>
                <c:pt idx="13900">
                  <c:v>11.549141669103212</c:v>
                </c:pt>
                <c:pt idx="13901">
                  <c:v>11.549151313374271</c:v>
                </c:pt>
                <c:pt idx="13902">
                  <c:v>11.549160957552321</c:v>
                </c:pt>
                <c:pt idx="13903">
                  <c:v>11.549170601637361</c:v>
                </c:pt>
                <c:pt idx="13904">
                  <c:v>11.549180245629406</c:v>
                </c:pt>
                <c:pt idx="13905">
                  <c:v>11.549189889528456</c:v>
                </c:pt>
                <c:pt idx="13906">
                  <c:v>11.549199533334452</c:v>
                </c:pt>
                <c:pt idx="13907">
                  <c:v>11.549209177047475</c:v>
                </c:pt>
                <c:pt idx="13908">
                  <c:v>11.549218820667495</c:v>
                </c:pt>
                <c:pt idx="13909">
                  <c:v>11.549228464194368</c:v>
                </c:pt>
                <c:pt idx="13910">
                  <c:v>11.549238107628549</c:v>
                </c:pt>
                <c:pt idx="13911">
                  <c:v>11.549247750969569</c:v>
                </c:pt>
                <c:pt idx="13912">
                  <c:v>11.549257394217619</c:v>
                </c:pt>
                <c:pt idx="13913">
                  <c:v>11.549267037372665</c:v>
                </c:pt>
                <c:pt idx="13914">
                  <c:v>11.549276680434698</c:v>
                </c:pt>
                <c:pt idx="13915">
                  <c:v>11.5492863234038</c:v>
                </c:pt>
                <c:pt idx="13916">
                  <c:v>11.549295966279868</c:v>
                </c:pt>
                <c:pt idx="13917">
                  <c:v>11.549305609062978</c:v>
                </c:pt>
                <c:pt idx="13918">
                  <c:v>11.549315251753097</c:v>
                </c:pt>
                <c:pt idx="13919">
                  <c:v>11.549324894350233</c:v>
                </c:pt>
                <c:pt idx="13920">
                  <c:v>11.549334536854404</c:v>
                </c:pt>
                <c:pt idx="13921">
                  <c:v>11.549344179265573</c:v>
                </c:pt>
                <c:pt idx="13922">
                  <c:v>11.549353821583781</c:v>
                </c:pt>
                <c:pt idx="13923">
                  <c:v>11.549363463808998</c:v>
                </c:pt>
                <c:pt idx="13924">
                  <c:v>11.549373105941248</c:v>
                </c:pt>
                <c:pt idx="13925">
                  <c:v>11.549382747980561</c:v>
                </c:pt>
                <c:pt idx="13926">
                  <c:v>11.549392389926888</c:v>
                </c:pt>
                <c:pt idx="13927">
                  <c:v>11.549402031780337</c:v>
                </c:pt>
                <c:pt idx="13928">
                  <c:v>11.549411673540639</c:v>
                </c:pt>
                <c:pt idx="13929">
                  <c:v>11.54942131520807</c:v>
                </c:pt>
                <c:pt idx="13930">
                  <c:v>11.549430956782556</c:v>
                </c:pt>
                <c:pt idx="13931">
                  <c:v>11.549440598264152</c:v>
                </c:pt>
                <c:pt idx="13932">
                  <c:v>11.549450239652691</c:v>
                </c:pt>
                <c:pt idx="13933">
                  <c:v>11.549459880948294</c:v>
                </c:pt>
                <c:pt idx="13934">
                  <c:v>11.549469522150842</c:v>
                </c:pt>
                <c:pt idx="13935">
                  <c:v>11.549479163260518</c:v>
                </c:pt>
                <c:pt idx="13936">
                  <c:v>11.549488804277276</c:v>
                </c:pt>
                <c:pt idx="13937">
                  <c:v>11.549498445201069</c:v>
                </c:pt>
                <c:pt idx="13938">
                  <c:v>11.549508086031915</c:v>
                </c:pt>
                <c:pt idx="13939">
                  <c:v>11.549517726769817</c:v>
                </c:pt>
                <c:pt idx="13940">
                  <c:v>11.549527367414768</c:v>
                </c:pt>
                <c:pt idx="13941">
                  <c:v>11.549537007966824</c:v>
                </c:pt>
                <c:pt idx="13942">
                  <c:v>11.549546648425874</c:v>
                </c:pt>
                <c:pt idx="13943">
                  <c:v>11.54955628879202</c:v>
                </c:pt>
                <c:pt idx="13944">
                  <c:v>11.549565929065222</c:v>
                </c:pt>
                <c:pt idx="13945">
                  <c:v>11.549575569245492</c:v>
                </c:pt>
                <c:pt idx="13946">
                  <c:v>11.549585209332832</c:v>
                </c:pt>
                <c:pt idx="13947">
                  <c:v>11.549594849327372</c:v>
                </c:pt>
                <c:pt idx="13948">
                  <c:v>11.54960448922872</c:v>
                </c:pt>
                <c:pt idx="13949">
                  <c:v>11.549614129037273</c:v>
                </c:pt>
                <c:pt idx="13950">
                  <c:v>11.54962376875279</c:v>
                </c:pt>
                <c:pt idx="13951">
                  <c:v>11.549633408375607</c:v>
                </c:pt>
                <c:pt idx="13952">
                  <c:v>11.5496430479054</c:v>
                </c:pt>
                <c:pt idx="13953">
                  <c:v>11.549652687342256</c:v>
                </c:pt>
                <c:pt idx="13954">
                  <c:v>11.549662326686224</c:v>
                </c:pt>
                <c:pt idx="13955">
                  <c:v>11.549671965937231</c:v>
                </c:pt>
                <c:pt idx="13956">
                  <c:v>11.549681605095349</c:v>
                </c:pt>
                <c:pt idx="13957">
                  <c:v>11.549691244160551</c:v>
                </c:pt>
                <c:pt idx="13958">
                  <c:v>11.549700883132845</c:v>
                </c:pt>
                <c:pt idx="13959">
                  <c:v>11.549710522012228</c:v>
                </c:pt>
                <c:pt idx="13960">
                  <c:v>11.549720160798698</c:v>
                </c:pt>
                <c:pt idx="13961">
                  <c:v>11.549729799492273</c:v>
                </c:pt>
                <c:pt idx="13962">
                  <c:v>11.549739438092956</c:v>
                </c:pt>
                <c:pt idx="13963">
                  <c:v>11.549749076600722</c:v>
                </c:pt>
                <c:pt idx="13964">
                  <c:v>11.549758715015548</c:v>
                </c:pt>
                <c:pt idx="13965">
                  <c:v>11.549768353337543</c:v>
                </c:pt>
                <c:pt idx="13966">
                  <c:v>11.54977799156662</c:v>
                </c:pt>
                <c:pt idx="13967">
                  <c:v>11.5497876297028</c:v>
                </c:pt>
                <c:pt idx="13968">
                  <c:v>11.549797267746079</c:v>
                </c:pt>
                <c:pt idx="13969">
                  <c:v>11.549806905696473</c:v>
                </c:pt>
                <c:pt idx="13970">
                  <c:v>11.549816543553977</c:v>
                </c:pt>
                <c:pt idx="13971">
                  <c:v>11.549826181318501</c:v>
                </c:pt>
                <c:pt idx="13972">
                  <c:v>11.549835818990326</c:v>
                </c:pt>
                <c:pt idx="13973">
                  <c:v>11.549845456569173</c:v>
                </c:pt>
                <c:pt idx="13974">
                  <c:v>11.549855094055138</c:v>
                </c:pt>
                <c:pt idx="13975">
                  <c:v>11.549864731448224</c:v>
                </c:pt>
                <c:pt idx="13976">
                  <c:v>11.54987436874843</c:v>
                </c:pt>
                <c:pt idx="13977">
                  <c:v>11.549884005955764</c:v>
                </c:pt>
                <c:pt idx="13978">
                  <c:v>11.549893643070217</c:v>
                </c:pt>
                <c:pt idx="13979">
                  <c:v>11.549903280091748</c:v>
                </c:pt>
                <c:pt idx="13980">
                  <c:v>11.549912917020508</c:v>
                </c:pt>
                <c:pt idx="13981">
                  <c:v>11.54992255385635</c:v>
                </c:pt>
                <c:pt idx="13982">
                  <c:v>11.549932190599325</c:v>
                </c:pt>
                <c:pt idx="13983">
                  <c:v>11.549941827249432</c:v>
                </c:pt>
                <c:pt idx="13984">
                  <c:v>11.549951463806668</c:v>
                </c:pt>
                <c:pt idx="13985">
                  <c:v>11.549961100270938</c:v>
                </c:pt>
                <c:pt idx="13986">
                  <c:v>11.549970736642548</c:v>
                </c:pt>
                <c:pt idx="13987">
                  <c:v>11.549980372921254</c:v>
                </c:pt>
                <c:pt idx="13988">
                  <c:v>11.54999000910705</c:v>
                </c:pt>
                <c:pt idx="13989">
                  <c:v>11.549999645199994</c:v>
                </c:pt>
                <c:pt idx="13990">
                  <c:v>11.550009281200104</c:v>
                </c:pt>
                <c:pt idx="13991">
                  <c:v>11.550018917107376</c:v>
                </c:pt>
                <c:pt idx="13992">
                  <c:v>11.550028552921734</c:v>
                </c:pt>
                <c:pt idx="13993">
                  <c:v>11.550038188643279</c:v>
                </c:pt>
                <c:pt idx="13994">
                  <c:v>11.550047824272006</c:v>
                </c:pt>
                <c:pt idx="13995">
                  <c:v>11.550057459807856</c:v>
                </c:pt>
                <c:pt idx="13996">
                  <c:v>11.550067095250849</c:v>
                </c:pt>
                <c:pt idx="13997">
                  <c:v>11.55007673060102</c:v>
                </c:pt>
                <c:pt idx="13998">
                  <c:v>11.550086365858446</c:v>
                </c:pt>
                <c:pt idx="13999">
                  <c:v>11.550096001022856</c:v>
                </c:pt>
                <c:pt idx="14000">
                  <c:v>11.550105636094512</c:v>
                </c:pt>
                <c:pt idx="14001">
                  <c:v>11.55011527107335</c:v>
                </c:pt>
                <c:pt idx="14002">
                  <c:v>11.550124905959334</c:v>
                </c:pt>
                <c:pt idx="14003">
                  <c:v>11.5501345407525</c:v>
                </c:pt>
                <c:pt idx="14004">
                  <c:v>11.550144175452836</c:v>
                </c:pt>
                <c:pt idx="14005">
                  <c:v>11.550153810060356</c:v>
                </c:pt>
                <c:pt idx="14006">
                  <c:v>11.550163444575031</c:v>
                </c:pt>
                <c:pt idx="14007">
                  <c:v>11.550173078996895</c:v>
                </c:pt>
                <c:pt idx="14008">
                  <c:v>11.550182713326052</c:v>
                </c:pt>
                <c:pt idx="14009">
                  <c:v>11.55019234756217</c:v>
                </c:pt>
                <c:pt idx="14010">
                  <c:v>11.550201981705563</c:v>
                </c:pt>
                <c:pt idx="14011">
                  <c:v>11.550211615756151</c:v>
                </c:pt>
                <c:pt idx="14012">
                  <c:v>11.550221249713925</c:v>
                </c:pt>
                <c:pt idx="14013">
                  <c:v>11.550230883578887</c:v>
                </c:pt>
                <c:pt idx="14014">
                  <c:v>11.550240517351074</c:v>
                </c:pt>
                <c:pt idx="14015">
                  <c:v>11.550250151030383</c:v>
                </c:pt>
                <c:pt idx="14016">
                  <c:v>11.550259784616919</c:v>
                </c:pt>
                <c:pt idx="14017">
                  <c:v>11.55026941811065</c:v>
                </c:pt>
                <c:pt idx="14018">
                  <c:v>11.550279051511568</c:v>
                </c:pt>
                <c:pt idx="14019">
                  <c:v>11.550288684819703</c:v>
                </c:pt>
                <c:pt idx="14020">
                  <c:v>11.550298318035034</c:v>
                </c:pt>
                <c:pt idx="14021">
                  <c:v>11.550307951157558</c:v>
                </c:pt>
                <c:pt idx="14022">
                  <c:v>11.550317584187304</c:v>
                </c:pt>
                <c:pt idx="14023">
                  <c:v>11.550327217124332</c:v>
                </c:pt>
                <c:pt idx="14024">
                  <c:v>11.550336849968508</c:v>
                </c:pt>
                <c:pt idx="14025">
                  <c:v>11.550346482719728</c:v>
                </c:pt>
                <c:pt idx="14026">
                  <c:v>11.550356115378326</c:v>
                </c:pt>
                <c:pt idx="14027">
                  <c:v>11.550365747944069</c:v>
                </c:pt>
                <c:pt idx="14028">
                  <c:v>11.550375380417048</c:v>
                </c:pt>
                <c:pt idx="14029">
                  <c:v>11.550385012797276</c:v>
                </c:pt>
                <c:pt idx="14030">
                  <c:v>11.550394645084706</c:v>
                </c:pt>
                <c:pt idx="14031">
                  <c:v>11.550404277279503</c:v>
                </c:pt>
                <c:pt idx="14032">
                  <c:v>11.550413909381316</c:v>
                </c:pt>
                <c:pt idx="14033">
                  <c:v>11.550423541390312</c:v>
                </c:pt>
                <c:pt idx="14034">
                  <c:v>11.550433173306754</c:v>
                </c:pt>
                <c:pt idx="14035">
                  <c:v>11.550442805130176</c:v>
                </c:pt>
                <c:pt idx="14036">
                  <c:v>11.550452436861068</c:v>
                </c:pt>
                <c:pt idx="14037">
                  <c:v>11.550462068499026</c:v>
                </c:pt>
                <c:pt idx="14038">
                  <c:v>11.550471700044191</c:v>
                </c:pt>
                <c:pt idx="14039">
                  <c:v>11.550481331496755</c:v>
                </c:pt>
                <c:pt idx="14040">
                  <c:v>11.550490962856372</c:v>
                </c:pt>
                <c:pt idx="14041">
                  <c:v>11.550500594123442</c:v>
                </c:pt>
                <c:pt idx="14042">
                  <c:v>11.550510225297502</c:v>
                </c:pt>
                <c:pt idx="14043">
                  <c:v>11.550519856379065</c:v>
                </c:pt>
                <c:pt idx="14044">
                  <c:v>11.550529487367594</c:v>
                </c:pt>
                <c:pt idx="14045">
                  <c:v>11.550539118263643</c:v>
                </c:pt>
                <c:pt idx="14046">
                  <c:v>11.550548749066676</c:v>
                </c:pt>
                <c:pt idx="14047">
                  <c:v>11.550558379777106</c:v>
                </c:pt>
                <c:pt idx="14048">
                  <c:v>11.550568010394739</c:v>
                </c:pt>
                <c:pt idx="14049">
                  <c:v>11.55057764091965</c:v>
                </c:pt>
                <c:pt idx="14050">
                  <c:v>11.550587271351874</c:v>
                </c:pt>
                <c:pt idx="14051">
                  <c:v>11.550596901691334</c:v>
                </c:pt>
                <c:pt idx="14052">
                  <c:v>11.550606531938065</c:v>
                </c:pt>
                <c:pt idx="14053">
                  <c:v>11.550616162091853</c:v>
                </c:pt>
                <c:pt idx="14054">
                  <c:v>11.550625792153053</c:v>
                </c:pt>
                <c:pt idx="14055">
                  <c:v>11.550635422121516</c:v>
                </c:pt>
                <c:pt idx="14056">
                  <c:v>11.550645051997341</c:v>
                </c:pt>
                <c:pt idx="14057">
                  <c:v>11.550654681780276</c:v>
                </c:pt>
                <c:pt idx="14058">
                  <c:v>11.5506643114705</c:v>
                </c:pt>
                <c:pt idx="14059">
                  <c:v>11.550673941068027</c:v>
                </c:pt>
                <c:pt idx="14060">
                  <c:v>11.550683570572836</c:v>
                </c:pt>
                <c:pt idx="14061">
                  <c:v>11.550693199985009</c:v>
                </c:pt>
                <c:pt idx="14062">
                  <c:v>11.550702829304392</c:v>
                </c:pt>
                <c:pt idx="14063">
                  <c:v>11.550712458530887</c:v>
                </c:pt>
                <c:pt idx="14064">
                  <c:v>11.5507220876648</c:v>
                </c:pt>
                <c:pt idx="14065">
                  <c:v>11.550731716706078</c:v>
                </c:pt>
                <c:pt idx="14066">
                  <c:v>11.550741345654453</c:v>
                </c:pt>
                <c:pt idx="14067">
                  <c:v>11.550750974510224</c:v>
                </c:pt>
                <c:pt idx="14068">
                  <c:v>11.55076060327325</c:v>
                </c:pt>
                <c:pt idx="14069">
                  <c:v>11.550770231943579</c:v>
                </c:pt>
                <c:pt idx="14070">
                  <c:v>11.550779860521224</c:v>
                </c:pt>
                <c:pt idx="14071">
                  <c:v>11.550789489006124</c:v>
                </c:pt>
                <c:pt idx="14072">
                  <c:v>11.550799117398409</c:v>
                </c:pt>
                <c:pt idx="14073">
                  <c:v>11.550808745697799</c:v>
                </c:pt>
                <c:pt idx="14074">
                  <c:v>11.550818373904606</c:v>
                </c:pt>
                <c:pt idx="14075">
                  <c:v>11.550828002018696</c:v>
                </c:pt>
                <c:pt idx="14076">
                  <c:v>11.550837630040126</c:v>
                </c:pt>
                <c:pt idx="14077">
                  <c:v>11.550847257968924</c:v>
                </c:pt>
                <c:pt idx="14078">
                  <c:v>11.550856885804826</c:v>
                </c:pt>
                <c:pt idx="14079">
                  <c:v>11.550866513548227</c:v>
                </c:pt>
                <c:pt idx="14080">
                  <c:v>11.550876141198703</c:v>
                </c:pt>
                <c:pt idx="14081">
                  <c:v>11.550885768756624</c:v>
                </c:pt>
                <c:pt idx="14082">
                  <c:v>11.550895396221859</c:v>
                </c:pt>
                <c:pt idx="14083">
                  <c:v>11.550905023594403</c:v>
                </c:pt>
                <c:pt idx="14084">
                  <c:v>11.550914650874272</c:v>
                </c:pt>
                <c:pt idx="14085">
                  <c:v>11.550924278061474</c:v>
                </c:pt>
                <c:pt idx="14086">
                  <c:v>11.550933905155954</c:v>
                </c:pt>
                <c:pt idx="14087">
                  <c:v>11.550943532157754</c:v>
                </c:pt>
                <c:pt idx="14088">
                  <c:v>11.550953159066886</c:v>
                </c:pt>
                <c:pt idx="14089">
                  <c:v>11.550962785883346</c:v>
                </c:pt>
                <c:pt idx="14090">
                  <c:v>11.55097241260713</c:v>
                </c:pt>
                <c:pt idx="14091">
                  <c:v>11.550982039238377</c:v>
                </c:pt>
                <c:pt idx="14092">
                  <c:v>11.550991665776685</c:v>
                </c:pt>
                <c:pt idx="14093">
                  <c:v>11.551001292222457</c:v>
                </c:pt>
                <c:pt idx="14094">
                  <c:v>11.55101091857556</c:v>
                </c:pt>
                <c:pt idx="14095">
                  <c:v>11.551020544836</c:v>
                </c:pt>
                <c:pt idx="14096">
                  <c:v>11.551030171003774</c:v>
                </c:pt>
                <c:pt idx="14097">
                  <c:v>11.551039797078886</c:v>
                </c:pt>
                <c:pt idx="14098">
                  <c:v>11.55104942306135</c:v>
                </c:pt>
                <c:pt idx="14099">
                  <c:v>11.551059048951132</c:v>
                </c:pt>
                <c:pt idx="14100">
                  <c:v>11.55106867474827</c:v>
                </c:pt>
                <c:pt idx="14101">
                  <c:v>11.551078300452748</c:v>
                </c:pt>
                <c:pt idx="14102">
                  <c:v>11.551087926064577</c:v>
                </c:pt>
                <c:pt idx="14103">
                  <c:v>11.551097551583776</c:v>
                </c:pt>
                <c:pt idx="14104">
                  <c:v>11.55110717701028</c:v>
                </c:pt>
                <c:pt idx="14105">
                  <c:v>11.551116802344159</c:v>
                </c:pt>
                <c:pt idx="14106">
                  <c:v>11.551126427585396</c:v>
                </c:pt>
                <c:pt idx="14107">
                  <c:v>11.551136052734069</c:v>
                </c:pt>
                <c:pt idx="14108">
                  <c:v>11.551145677790002</c:v>
                </c:pt>
                <c:pt idx="14109">
                  <c:v>11.551155302753232</c:v>
                </c:pt>
                <c:pt idx="14110">
                  <c:v>11.551164927623899</c:v>
                </c:pt>
                <c:pt idx="14111">
                  <c:v>11.551174552401926</c:v>
                </c:pt>
                <c:pt idx="14112">
                  <c:v>11.551184177087418</c:v>
                </c:pt>
                <c:pt idx="14113">
                  <c:v>11.551193801680078</c:v>
                </c:pt>
                <c:pt idx="14114">
                  <c:v>11.551203426180205</c:v>
                </c:pt>
                <c:pt idx="14115">
                  <c:v>11.551213050587704</c:v>
                </c:pt>
                <c:pt idx="14116">
                  <c:v>11.551222674902569</c:v>
                </c:pt>
                <c:pt idx="14117">
                  <c:v>11.551232299124912</c:v>
                </c:pt>
                <c:pt idx="14118">
                  <c:v>11.551241923254418</c:v>
                </c:pt>
                <c:pt idx="14119">
                  <c:v>11.551251547291418</c:v>
                </c:pt>
                <c:pt idx="14120">
                  <c:v>11.551261171235748</c:v>
                </c:pt>
                <c:pt idx="14121">
                  <c:v>11.551270795087548</c:v>
                </c:pt>
                <c:pt idx="14122">
                  <c:v>11.551280418846726</c:v>
                </c:pt>
                <c:pt idx="14123">
                  <c:v>11.551290042513212</c:v>
                </c:pt>
                <c:pt idx="14124">
                  <c:v>11.55129966608712</c:v>
                </c:pt>
                <c:pt idx="14125">
                  <c:v>11.551309289568422</c:v>
                </c:pt>
                <c:pt idx="14126">
                  <c:v>11.551318912957099</c:v>
                </c:pt>
                <c:pt idx="14127">
                  <c:v>11.551328536253168</c:v>
                </c:pt>
                <c:pt idx="14128">
                  <c:v>11.551338159456646</c:v>
                </c:pt>
                <c:pt idx="14129">
                  <c:v>11.551347782567499</c:v>
                </c:pt>
                <c:pt idx="14130">
                  <c:v>11.551357405585765</c:v>
                </c:pt>
                <c:pt idx="14131">
                  <c:v>11.551367028511418</c:v>
                </c:pt>
                <c:pt idx="14132">
                  <c:v>11.551376651344482</c:v>
                </c:pt>
                <c:pt idx="14133">
                  <c:v>11.551386274085072</c:v>
                </c:pt>
                <c:pt idx="14134">
                  <c:v>11.551395896732805</c:v>
                </c:pt>
                <c:pt idx="14135">
                  <c:v>11.551405519288224</c:v>
                </c:pt>
                <c:pt idx="14136">
                  <c:v>11.551415141750748</c:v>
                </c:pt>
                <c:pt idx="14137">
                  <c:v>11.551424764120839</c:v>
                </c:pt>
                <c:pt idx="14138">
                  <c:v>11.551434386398432</c:v>
                </c:pt>
                <c:pt idx="14139">
                  <c:v>11.551444008583388</c:v>
                </c:pt>
                <c:pt idx="14140">
                  <c:v>11.551453630675569</c:v>
                </c:pt>
                <c:pt idx="14141">
                  <c:v>11.551463252675322</c:v>
                </c:pt>
                <c:pt idx="14142">
                  <c:v>11.551472874582474</c:v>
                </c:pt>
                <c:pt idx="14143">
                  <c:v>11.551482496397076</c:v>
                </c:pt>
                <c:pt idx="14144">
                  <c:v>11.551492118119137</c:v>
                </c:pt>
                <c:pt idx="14145">
                  <c:v>11.55150173974847</c:v>
                </c:pt>
                <c:pt idx="14146">
                  <c:v>11.551511361285316</c:v>
                </c:pt>
                <c:pt idx="14147">
                  <c:v>11.551520982729592</c:v>
                </c:pt>
                <c:pt idx="14148">
                  <c:v>11.551530604081387</c:v>
                </c:pt>
                <c:pt idx="14149">
                  <c:v>11.551540225340474</c:v>
                </c:pt>
                <c:pt idx="14150">
                  <c:v>11.551549846507122</c:v>
                </c:pt>
                <c:pt idx="14151">
                  <c:v>11.551559467581002</c:v>
                </c:pt>
                <c:pt idx="14152">
                  <c:v>11.551569088562434</c:v>
                </c:pt>
                <c:pt idx="14153">
                  <c:v>11.551578709451308</c:v>
                </c:pt>
                <c:pt idx="14154">
                  <c:v>11.551588330247723</c:v>
                </c:pt>
                <c:pt idx="14155">
                  <c:v>11.551597950951376</c:v>
                </c:pt>
                <c:pt idx="14156">
                  <c:v>11.551607571562572</c:v>
                </c:pt>
                <c:pt idx="14157">
                  <c:v>11.551617192081222</c:v>
                </c:pt>
                <c:pt idx="14158">
                  <c:v>11.551626812507429</c:v>
                </c:pt>
                <c:pt idx="14159">
                  <c:v>11.551636432840874</c:v>
                </c:pt>
                <c:pt idx="14160">
                  <c:v>11.551646053081928</c:v>
                </c:pt>
                <c:pt idx="14161">
                  <c:v>11.551655673230266</c:v>
                </c:pt>
                <c:pt idx="14162">
                  <c:v>11.55166529328617</c:v>
                </c:pt>
                <c:pt idx="14163">
                  <c:v>11.551674913249506</c:v>
                </c:pt>
                <c:pt idx="14164">
                  <c:v>11.551684533120453</c:v>
                </c:pt>
                <c:pt idx="14165">
                  <c:v>11.551694152898577</c:v>
                </c:pt>
                <c:pt idx="14166">
                  <c:v>11.551703772584302</c:v>
                </c:pt>
                <c:pt idx="14167">
                  <c:v>11.551713392177488</c:v>
                </c:pt>
                <c:pt idx="14168">
                  <c:v>11.55172301167814</c:v>
                </c:pt>
                <c:pt idx="14169">
                  <c:v>11.551732631086384</c:v>
                </c:pt>
                <c:pt idx="14170">
                  <c:v>11.551742250401874</c:v>
                </c:pt>
                <c:pt idx="14171">
                  <c:v>11.551751869624924</c:v>
                </c:pt>
                <c:pt idx="14172">
                  <c:v>11.551761488755398</c:v>
                </c:pt>
                <c:pt idx="14173">
                  <c:v>11.551771107793398</c:v>
                </c:pt>
                <c:pt idx="14174">
                  <c:v>11.551780726738906</c:v>
                </c:pt>
                <c:pt idx="14175">
                  <c:v>11.551790345591851</c:v>
                </c:pt>
                <c:pt idx="14176">
                  <c:v>11.551799964352284</c:v>
                </c:pt>
                <c:pt idx="14177">
                  <c:v>11.551809583020194</c:v>
                </c:pt>
                <c:pt idx="14178">
                  <c:v>11.551819201595588</c:v>
                </c:pt>
                <c:pt idx="14179">
                  <c:v>11.551828820078461</c:v>
                </c:pt>
                <c:pt idx="14180">
                  <c:v>11.551838438468829</c:v>
                </c:pt>
                <c:pt idx="14181">
                  <c:v>11.551848056766676</c:v>
                </c:pt>
                <c:pt idx="14182">
                  <c:v>11.551857674972016</c:v>
                </c:pt>
                <c:pt idx="14183">
                  <c:v>11.55186729308485</c:v>
                </c:pt>
                <c:pt idx="14184">
                  <c:v>11.55187691110517</c:v>
                </c:pt>
                <c:pt idx="14185">
                  <c:v>11.551886529033082</c:v>
                </c:pt>
                <c:pt idx="14186">
                  <c:v>11.551896146868376</c:v>
                </c:pt>
                <c:pt idx="14187">
                  <c:v>11.551905764611098</c:v>
                </c:pt>
                <c:pt idx="14188">
                  <c:v>11.551915382261418</c:v>
                </c:pt>
                <c:pt idx="14189">
                  <c:v>11.551924999819256</c:v>
                </c:pt>
                <c:pt idx="14190">
                  <c:v>11.551934617284576</c:v>
                </c:pt>
                <c:pt idx="14191">
                  <c:v>11.551944234657467</c:v>
                </c:pt>
                <c:pt idx="14192">
                  <c:v>11.551953851937707</c:v>
                </c:pt>
                <c:pt idx="14193">
                  <c:v>11.551963469125543</c:v>
                </c:pt>
                <c:pt idx="14194">
                  <c:v>11.551973086220848</c:v>
                </c:pt>
                <c:pt idx="14195">
                  <c:v>11.551982703223755</c:v>
                </c:pt>
                <c:pt idx="14196">
                  <c:v>11.551992320134119</c:v>
                </c:pt>
                <c:pt idx="14197">
                  <c:v>11.552001936952022</c:v>
                </c:pt>
                <c:pt idx="14198">
                  <c:v>11.552011553677429</c:v>
                </c:pt>
                <c:pt idx="14199">
                  <c:v>11.552021170310358</c:v>
                </c:pt>
                <c:pt idx="14200">
                  <c:v>11.552030786850809</c:v>
                </c:pt>
                <c:pt idx="14201">
                  <c:v>11.552040403298784</c:v>
                </c:pt>
                <c:pt idx="14202">
                  <c:v>11.552050019654402</c:v>
                </c:pt>
                <c:pt idx="14203">
                  <c:v>11.552059635917422</c:v>
                </c:pt>
                <c:pt idx="14204">
                  <c:v>11.552069252088007</c:v>
                </c:pt>
                <c:pt idx="14205">
                  <c:v>11.552078868165976</c:v>
                </c:pt>
                <c:pt idx="14206">
                  <c:v>11.552088484151549</c:v>
                </c:pt>
                <c:pt idx="14207">
                  <c:v>11.552098100044702</c:v>
                </c:pt>
                <c:pt idx="14208">
                  <c:v>11.55210771584548</c:v>
                </c:pt>
                <c:pt idx="14209">
                  <c:v>11.552117331553626</c:v>
                </c:pt>
                <c:pt idx="14210">
                  <c:v>11.552126947169464</c:v>
                </c:pt>
                <c:pt idx="14211">
                  <c:v>11.552136562692771</c:v>
                </c:pt>
                <c:pt idx="14212">
                  <c:v>11.552146178123616</c:v>
                </c:pt>
                <c:pt idx="14213">
                  <c:v>11.552155793461926</c:v>
                </c:pt>
                <c:pt idx="14214">
                  <c:v>11.552165408707832</c:v>
                </c:pt>
                <c:pt idx="14215">
                  <c:v>11.55217502386132</c:v>
                </c:pt>
                <c:pt idx="14216">
                  <c:v>11.552184638922503</c:v>
                </c:pt>
                <c:pt idx="14217">
                  <c:v>11.552194253891056</c:v>
                </c:pt>
                <c:pt idx="14218">
                  <c:v>11.552203868767124</c:v>
                </c:pt>
                <c:pt idx="14219">
                  <c:v>11.552213483550748</c:v>
                </c:pt>
                <c:pt idx="14220">
                  <c:v>11.552223098242004</c:v>
                </c:pt>
                <c:pt idx="14221">
                  <c:v>11.552232712840826</c:v>
                </c:pt>
                <c:pt idx="14222">
                  <c:v>11.552242327347308</c:v>
                </c:pt>
                <c:pt idx="14223">
                  <c:v>11.552251941761108</c:v>
                </c:pt>
                <c:pt idx="14224">
                  <c:v>11.552261556082676</c:v>
                </c:pt>
                <c:pt idx="14225">
                  <c:v>11.552271170311661</c:v>
                </c:pt>
                <c:pt idx="14226">
                  <c:v>11.552280784448326</c:v>
                </c:pt>
                <c:pt idx="14227">
                  <c:v>11.552290398492486</c:v>
                </c:pt>
                <c:pt idx="14228">
                  <c:v>11.552300012444364</c:v>
                </c:pt>
                <c:pt idx="14229">
                  <c:v>11.55230962630368</c:v>
                </c:pt>
                <c:pt idx="14230">
                  <c:v>11.552319240070505</c:v>
                </c:pt>
                <c:pt idx="14231">
                  <c:v>11.552328853745006</c:v>
                </c:pt>
                <c:pt idx="14232">
                  <c:v>11.55233846732707</c:v>
                </c:pt>
                <c:pt idx="14233">
                  <c:v>11.552348080816712</c:v>
                </c:pt>
                <c:pt idx="14234">
                  <c:v>11.552357694213956</c:v>
                </c:pt>
                <c:pt idx="14235">
                  <c:v>11.552367307518757</c:v>
                </c:pt>
                <c:pt idx="14236">
                  <c:v>11.552376920731151</c:v>
                </c:pt>
                <c:pt idx="14237">
                  <c:v>11.552386533851267</c:v>
                </c:pt>
                <c:pt idx="14238">
                  <c:v>11.552396146878722</c:v>
                </c:pt>
                <c:pt idx="14239">
                  <c:v>11.552405759813992</c:v>
                </c:pt>
                <c:pt idx="14240">
                  <c:v>11.552415372656741</c:v>
                </c:pt>
                <c:pt idx="14241">
                  <c:v>11.552424985407107</c:v>
                </c:pt>
                <c:pt idx="14242">
                  <c:v>11.552434598065183</c:v>
                </c:pt>
                <c:pt idx="14243">
                  <c:v>11.552444210630618</c:v>
                </c:pt>
                <c:pt idx="14244">
                  <c:v>11.552453823103756</c:v>
                </c:pt>
                <c:pt idx="14245">
                  <c:v>11.552463435484471</c:v>
                </c:pt>
                <c:pt idx="14246">
                  <c:v>11.552473047772727</c:v>
                </c:pt>
                <c:pt idx="14247">
                  <c:v>11.552482659968895</c:v>
                </c:pt>
                <c:pt idx="14248">
                  <c:v>11.552492272072399</c:v>
                </c:pt>
                <c:pt idx="14249">
                  <c:v>11.552501884083426</c:v>
                </c:pt>
                <c:pt idx="14250">
                  <c:v>11.55251149600228</c:v>
                </c:pt>
                <c:pt idx="14251">
                  <c:v>11.552521107828582</c:v>
                </c:pt>
                <c:pt idx="14252">
                  <c:v>11.55253071956276</c:v>
                </c:pt>
                <c:pt idx="14253">
                  <c:v>11.552540331204382</c:v>
                </c:pt>
                <c:pt idx="14254">
                  <c:v>11.552549942753474</c:v>
                </c:pt>
                <c:pt idx="14255">
                  <c:v>11.552559554210431</c:v>
                </c:pt>
                <c:pt idx="14256">
                  <c:v>11.552569165574782</c:v>
                </c:pt>
                <c:pt idx="14257">
                  <c:v>11.552578776846882</c:v>
                </c:pt>
                <c:pt idx="14258">
                  <c:v>11.552588388026731</c:v>
                </c:pt>
                <c:pt idx="14259">
                  <c:v>11.552597999114081</c:v>
                </c:pt>
                <c:pt idx="14260">
                  <c:v>11.552607610109089</c:v>
                </c:pt>
                <c:pt idx="14261">
                  <c:v>11.55261722101155</c:v>
                </c:pt>
                <c:pt idx="14262">
                  <c:v>11.552626831821906</c:v>
                </c:pt>
                <c:pt idx="14263">
                  <c:v>11.552636442539768</c:v>
                </c:pt>
                <c:pt idx="14264">
                  <c:v>11.552646053165356</c:v>
                </c:pt>
                <c:pt idx="14265">
                  <c:v>11.552655663698324</c:v>
                </c:pt>
                <c:pt idx="14266">
                  <c:v>11.552665274139176</c:v>
                </c:pt>
                <c:pt idx="14267">
                  <c:v>11.552674884487526</c:v>
                </c:pt>
                <c:pt idx="14268">
                  <c:v>11.552684494743724</c:v>
                </c:pt>
                <c:pt idx="14269">
                  <c:v>11.552694104907424</c:v>
                </c:pt>
                <c:pt idx="14270">
                  <c:v>11.552703714978676</c:v>
                </c:pt>
                <c:pt idx="14271">
                  <c:v>11.552713324957654</c:v>
                </c:pt>
                <c:pt idx="14272">
                  <c:v>11.552722934844409</c:v>
                </c:pt>
                <c:pt idx="14273">
                  <c:v>11.552732544638735</c:v>
                </c:pt>
                <c:pt idx="14274">
                  <c:v>11.552742154340574</c:v>
                </c:pt>
                <c:pt idx="14275">
                  <c:v>11.552751763950161</c:v>
                </c:pt>
                <c:pt idx="14276">
                  <c:v>11.552761373467456</c:v>
                </c:pt>
                <c:pt idx="14277">
                  <c:v>11.552770982892351</c:v>
                </c:pt>
                <c:pt idx="14278">
                  <c:v>11.552780592225103</c:v>
                </c:pt>
                <c:pt idx="14279">
                  <c:v>11.552790201465326</c:v>
                </c:pt>
                <c:pt idx="14280">
                  <c:v>11.552799810613195</c:v>
                </c:pt>
                <c:pt idx="14281">
                  <c:v>11.552809419668815</c:v>
                </c:pt>
                <c:pt idx="14282">
                  <c:v>11.552819028631976</c:v>
                </c:pt>
                <c:pt idx="14283">
                  <c:v>11.55282863750282</c:v>
                </c:pt>
                <c:pt idx="14284">
                  <c:v>11.552838246281476</c:v>
                </c:pt>
                <c:pt idx="14285">
                  <c:v>11.552847854967814</c:v>
                </c:pt>
                <c:pt idx="14286">
                  <c:v>11.552857463561573</c:v>
                </c:pt>
                <c:pt idx="14287">
                  <c:v>11.552867072063176</c:v>
                </c:pt>
                <c:pt idx="14288">
                  <c:v>11.552876680472457</c:v>
                </c:pt>
                <c:pt idx="14289">
                  <c:v>11.552886288789578</c:v>
                </c:pt>
                <c:pt idx="14290">
                  <c:v>11.552895897014126</c:v>
                </c:pt>
                <c:pt idx="14291">
                  <c:v>11.552905505146478</c:v>
                </c:pt>
                <c:pt idx="14292">
                  <c:v>11.552915113186424</c:v>
                </c:pt>
                <c:pt idx="14293">
                  <c:v>11.552924721134081</c:v>
                </c:pt>
                <c:pt idx="14294">
                  <c:v>11.552934328989595</c:v>
                </c:pt>
                <c:pt idx="14295">
                  <c:v>11.552943936752536</c:v>
                </c:pt>
                <c:pt idx="14296">
                  <c:v>11.552953544423326</c:v>
                </c:pt>
                <c:pt idx="14297">
                  <c:v>11.552963152001759</c:v>
                </c:pt>
                <c:pt idx="14298">
                  <c:v>11.552972759488018</c:v>
                </c:pt>
                <c:pt idx="14299">
                  <c:v>11.552982366881826</c:v>
                </c:pt>
                <c:pt idx="14300">
                  <c:v>11.552991974183326</c:v>
                </c:pt>
                <c:pt idx="14301">
                  <c:v>11.553001581392563</c:v>
                </c:pt>
                <c:pt idx="14302">
                  <c:v>11.553011188509513</c:v>
                </c:pt>
                <c:pt idx="14303">
                  <c:v>11.553020795534168</c:v>
                </c:pt>
                <c:pt idx="14304">
                  <c:v>11.553030402466534</c:v>
                </c:pt>
                <c:pt idx="14305">
                  <c:v>11.553040009306727</c:v>
                </c:pt>
                <c:pt idx="14306">
                  <c:v>11.553049616054475</c:v>
                </c:pt>
                <c:pt idx="14307">
                  <c:v>11.553059222709999</c:v>
                </c:pt>
                <c:pt idx="14308">
                  <c:v>11.553068829273078</c:v>
                </c:pt>
                <c:pt idx="14309">
                  <c:v>11.553078435744</c:v>
                </c:pt>
                <c:pt idx="14310">
                  <c:v>11.553088042122654</c:v>
                </c:pt>
                <c:pt idx="14311">
                  <c:v>11.553097648409089</c:v>
                </c:pt>
                <c:pt idx="14312">
                  <c:v>11.553107254603161</c:v>
                </c:pt>
                <c:pt idx="14313">
                  <c:v>11.553116860704856</c:v>
                </c:pt>
                <c:pt idx="14314">
                  <c:v>11.553126466714373</c:v>
                </c:pt>
                <c:pt idx="14315">
                  <c:v>11.553136072631723</c:v>
                </c:pt>
                <c:pt idx="14316">
                  <c:v>11.553145678456596</c:v>
                </c:pt>
                <c:pt idx="14317">
                  <c:v>11.553155284189376</c:v>
                </c:pt>
                <c:pt idx="14318">
                  <c:v>11.553164889829823</c:v>
                </c:pt>
                <c:pt idx="14319">
                  <c:v>11.553174495377892</c:v>
                </c:pt>
                <c:pt idx="14320">
                  <c:v>11.553184100833796</c:v>
                </c:pt>
                <c:pt idx="14321">
                  <c:v>11.553193706197423</c:v>
                </c:pt>
                <c:pt idx="14322">
                  <c:v>11.553203311468804</c:v>
                </c:pt>
                <c:pt idx="14323">
                  <c:v>11.553212916648029</c:v>
                </c:pt>
                <c:pt idx="14324">
                  <c:v>11.553222521734765</c:v>
                </c:pt>
                <c:pt idx="14325">
                  <c:v>11.553232126729426</c:v>
                </c:pt>
                <c:pt idx="14326">
                  <c:v>11.553241731631703</c:v>
                </c:pt>
                <c:pt idx="14327">
                  <c:v>11.5532513364418</c:v>
                </c:pt>
                <c:pt idx="14328">
                  <c:v>11.553260941159632</c:v>
                </c:pt>
                <c:pt idx="14329">
                  <c:v>11.553270545785224</c:v>
                </c:pt>
                <c:pt idx="14330">
                  <c:v>11.553280150318558</c:v>
                </c:pt>
                <c:pt idx="14331">
                  <c:v>11.553289754759676</c:v>
                </c:pt>
                <c:pt idx="14332">
                  <c:v>11.553299359108594</c:v>
                </c:pt>
                <c:pt idx="14333">
                  <c:v>11.553308963365108</c:v>
                </c:pt>
                <c:pt idx="14334">
                  <c:v>11.553318567529473</c:v>
                </c:pt>
                <c:pt idx="14335">
                  <c:v>11.553328171601601</c:v>
                </c:pt>
                <c:pt idx="14336">
                  <c:v>11.5533377755815</c:v>
                </c:pt>
                <c:pt idx="14337">
                  <c:v>11.553347379469258</c:v>
                </c:pt>
                <c:pt idx="14338">
                  <c:v>11.553356983264564</c:v>
                </c:pt>
                <c:pt idx="14339">
                  <c:v>11.553366586967774</c:v>
                </c:pt>
                <c:pt idx="14340">
                  <c:v>11.55337619057871</c:v>
                </c:pt>
                <c:pt idx="14341">
                  <c:v>11.553385794097439</c:v>
                </c:pt>
                <c:pt idx="14342">
                  <c:v>11.553395397523976</c:v>
                </c:pt>
                <c:pt idx="14343">
                  <c:v>11.553405000858312</c:v>
                </c:pt>
                <c:pt idx="14344">
                  <c:v>11.55341460410038</c:v>
                </c:pt>
                <c:pt idx="14345">
                  <c:v>11.553424207250124</c:v>
                </c:pt>
                <c:pt idx="14346">
                  <c:v>11.553433810307872</c:v>
                </c:pt>
                <c:pt idx="14347">
                  <c:v>11.55344341327312</c:v>
                </c:pt>
                <c:pt idx="14348">
                  <c:v>11.553453016146431</c:v>
                </c:pt>
                <c:pt idx="14349">
                  <c:v>11.553462618927432</c:v>
                </c:pt>
                <c:pt idx="14350">
                  <c:v>11.553472221616024</c:v>
                </c:pt>
                <c:pt idx="14351">
                  <c:v>11.553481824212557</c:v>
                </c:pt>
                <c:pt idx="14352">
                  <c:v>11.55349142671689</c:v>
                </c:pt>
                <c:pt idx="14353">
                  <c:v>11.55350102912911</c:v>
                </c:pt>
                <c:pt idx="14354">
                  <c:v>11.553510631449068</c:v>
                </c:pt>
                <c:pt idx="14355">
                  <c:v>11.553520233676746</c:v>
                </c:pt>
                <c:pt idx="14356">
                  <c:v>11.553529835812174</c:v>
                </c:pt>
                <c:pt idx="14357">
                  <c:v>11.553539437855576</c:v>
                </c:pt>
                <c:pt idx="14358">
                  <c:v>11.553549039806791</c:v>
                </c:pt>
                <c:pt idx="14359">
                  <c:v>11.55355864166552</c:v>
                </c:pt>
                <c:pt idx="14360">
                  <c:v>11.553568243432252</c:v>
                </c:pt>
                <c:pt idx="14361">
                  <c:v>11.553577845106776</c:v>
                </c:pt>
                <c:pt idx="14362">
                  <c:v>11.553587446689219</c:v>
                </c:pt>
                <c:pt idx="14363">
                  <c:v>11.553597048179375</c:v>
                </c:pt>
                <c:pt idx="14364">
                  <c:v>11.553606649577356</c:v>
                </c:pt>
                <c:pt idx="14365">
                  <c:v>11.553616250883142</c:v>
                </c:pt>
                <c:pt idx="14366">
                  <c:v>11.553625852096626</c:v>
                </c:pt>
                <c:pt idx="14367">
                  <c:v>11.553635453218076</c:v>
                </c:pt>
                <c:pt idx="14368">
                  <c:v>11.553645054247388</c:v>
                </c:pt>
                <c:pt idx="14369">
                  <c:v>11.553654655184431</c:v>
                </c:pt>
                <c:pt idx="14370">
                  <c:v>11.553664256029354</c:v>
                </c:pt>
                <c:pt idx="14371">
                  <c:v>11.55367385678187</c:v>
                </c:pt>
                <c:pt idx="14372">
                  <c:v>11.553683457442474</c:v>
                </c:pt>
                <c:pt idx="14373">
                  <c:v>11.553693058010754</c:v>
                </c:pt>
                <c:pt idx="14374">
                  <c:v>11.553702658487078</c:v>
                </c:pt>
                <c:pt idx="14375">
                  <c:v>11.553712258871052</c:v>
                </c:pt>
                <c:pt idx="14376">
                  <c:v>11.553721859162804</c:v>
                </c:pt>
                <c:pt idx="14377">
                  <c:v>11.553731459362504</c:v>
                </c:pt>
                <c:pt idx="14378">
                  <c:v>11.553741059470006</c:v>
                </c:pt>
                <c:pt idx="14379">
                  <c:v>11.553750659485472</c:v>
                </c:pt>
                <c:pt idx="14380">
                  <c:v>11.553760259408699</c:v>
                </c:pt>
                <c:pt idx="14381">
                  <c:v>11.553769859239734</c:v>
                </c:pt>
                <c:pt idx="14382">
                  <c:v>11.5537794589785</c:v>
                </c:pt>
                <c:pt idx="14383">
                  <c:v>11.553789058625407</c:v>
                </c:pt>
                <c:pt idx="14384">
                  <c:v>11.55379865817982</c:v>
                </c:pt>
                <c:pt idx="14385">
                  <c:v>11.553808257642354</c:v>
                </c:pt>
                <c:pt idx="14386">
                  <c:v>11.55381785701252</c:v>
                </c:pt>
                <c:pt idx="14387">
                  <c:v>11.553827456290653</c:v>
                </c:pt>
                <c:pt idx="14388">
                  <c:v>11.553837055476752</c:v>
                </c:pt>
                <c:pt idx="14389">
                  <c:v>11.553846654570506</c:v>
                </c:pt>
                <c:pt idx="14390">
                  <c:v>11.553856253572322</c:v>
                </c:pt>
                <c:pt idx="14391">
                  <c:v>11.553865852481756</c:v>
                </c:pt>
                <c:pt idx="14392">
                  <c:v>11.553875451299183</c:v>
                </c:pt>
                <c:pt idx="14393">
                  <c:v>11.553885050024476</c:v>
                </c:pt>
                <c:pt idx="14394">
                  <c:v>11.553894648657716</c:v>
                </c:pt>
                <c:pt idx="14395">
                  <c:v>11.553904247198739</c:v>
                </c:pt>
                <c:pt idx="14396">
                  <c:v>11.553913845647539</c:v>
                </c:pt>
                <c:pt idx="14397">
                  <c:v>11.553923444004301</c:v>
                </c:pt>
                <c:pt idx="14398">
                  <c:v>11.553933042269023</c:v>
                </c:pt>
                <c:pt idx="14399">
                  <c:v>11.55394264044145</c:v>
                </c:pt>
                <c:pt idx="14400">
                  <c:v>11.553952238521935</c:v>
                </c:pt>
                <c:pt idx="14401">
                  <c:v>11.553961836510089</c:v>
                </c:pt>
                <c:pt idx="14402">
                  <c:v>11.553971434406229</c:v>
                </c:pt>
                <c:pt idx="14403">
                  <c:v>11.553981032210254</c:v>
                </c:pt>
                <c:pt idx="14404">
                  <c:v>11.55399062992217</c:v>
                </c:pt>
                <c:pt idx="14405">
                  <c:v>11.554000227542026</c:v>
                </c:pt>
                <c:pt idx="14406">
                  <c:v>11.554009825069734</c:v>
                </c:pt>
                <c:pt idx="14407">
                  <c:v>11.55401942250519</c:v>
                </c:pt>
                <c:pt idx="14408">
                  <c:v>11.554029019848755</c:v>
                </c:pt>
                <c:pt idx="14409">
                  <c:v>11.554038617100026</c:v>
                </c:pt>
                <c:pt idx="14410">
                  <c:v>11.554048214259332</c:v>
                </c:pt>
                <c:pt idx="14411">
                  <c:v>11.554057811326462</c:v>
                </c:pt>
                <c:pt idx="14412">
                  <c:v>11.554067408301403</c:v>
                </c:pt>
                <c:pt idx="14413">
                  <c:v>11.554077005184336</c:v>
                </c:pt>
                <c:pt idx="14414">
                  <c:v>11.55408660197517</c:v>
                </c:pt>
                <c:pt idx="14415">
                  <c:v>11.554096198673976</c:v>
                </c:pt>
                <c:pt idx="14416">
                  <c:v>11.554105795280545</c:v>
                </c:pt>
                <c:pt idx="14417">
                  <c:v>11.554115391795092</c:v>
                </c:pt>
                <c:pt idx="14418">
                  <c:v>11.554124988217545</c:v>
                </c:pt>
                <c:pt idx="14419">
                  <c:v>11.554134584548031</c:v>
                </c:pt>
                <c:pt idx="14420">
                  <c:v>11.554144180786183</c:v>
                </c:pt>
                <c:pt idx="14421">
                  <c:v>11.554153776932369</c:v>
                </c:pt>
                <c:pt idx="14422">
                  <c:v>11.554163372986473</c:v>
                </c:pt>
                <c:pt idx="14423">
                  <c:v>11.554172968948492</c:v>
                </c:pt>
                <c:pt idx="14424">
                  <c:v>11.554182564818429</c:v>
                </c:pt>
                <c:pt idx="14425">
                  <c:v>11.554192160596289</c:v>
                </c:pt>
                <c:pt idx="14426">
                  <c:v>11.554201756282067</c:v>
                </c:pt>
                <c:pt idx="14427">
                  <c:v>11.554211351875768</c:v>
                </c:pt>
                <c:pt idx="14428">
                  <c:v>11.554220947377399</c:v>
                </c:pt>
                <c:pt idx="14429">
                  <c:v>11.554230542787026</c:v>
                </c:pt>
                <c:pt idx="14430">
                  <c:v>11.554240138104452</c:v>
                </c:pt>
                <c:pt idx="14431">
                  <c:v>11.554249733329859</c:v>
                </c:pt>
                <c:pt idx="14432">
                  <c:v>11.554259328463226</c:v>
                </c:pt>
                <c:pt idx="14433">
                  <c:v>11.554268923504488</c:v>
                </c:pt>
                <c:pt idx="14434">
                  <c:v>11.554278518453707</c:v>
                </c:pt>
                <c:pt idx="14435">
                  <c:v>11.554288113310863</c:v>
                </c:pt>
                <c:pt idx="14436">
                  <c:v>11.554297708075962</c:v>
                </c:pt>
                <c:pt idx="14437">
                  <c:v>11.554307302749002</c:v>
                </c:pt>
                <c:pt idx="14438">
                  <c:v>11.554316897330002</c:v>
                </c:pt>
                <c:pt idx="14439">
                  <c:v>11.554326491818903</c:v>
                </c:pt>
                <c:pt idx="14440">
                  <c:v>11.554336086215777</c:v>
                </c:pt>
                <c:pt idx="14441">
                  <c:v>11.554345680520598</c:v>
                </c:pt>
                <c:pt idx="14442">
                  <c:v>11.55435527473337</c:v>
                </c:pt>
                <c:pt idx="14443">
                  <c:v>11.554364868854092</c:v>
                </c:pt>
                <c:pt idx="14444">
                  <c:v>11.554374462882768</c:v>
                </c:pt>
                <c:pt idx="14445">
                  <c:v>11.554384056819424</c:v>
                </c:pt>
                <c:pt idx="14446">
                  <c:v>11.554393650663989</c:v>
                </c:pt>
                <c:pt idx="14447">
                  <c:v>11.554403244416537</c:v>
                </c:pt>
                <c:pt idx="14448">
                  <c:v>11.554412838077155</c:v>
                </c:pt>
                <c:pt idx="14449">
                  <c:v>11.55442243164552</c:v>
                </c:pt>
                <c:pt idx="14450">
                  <c:v>11.554432025122077</c:v>
                </c:pt>
                <c:pt idx="14451">
                  <c:v>11.554441618506468</c:v>
                </c:pt>
                <c:pt idx="14452">
                  <c:v>11.554451211798726</c:v>
                </c:pt>
                <c:pt idx="14453">
                  <c:v>11.554460804999072</c:v>
                </c:pt>
                <c:pt idx="14454">
                  <c:v>11.554470398107426</c:v>
                </c:pt>
                <c:pt idx="14455">
                  <c:v>11.554479991123674</c:v>
                </c:pt>
                <c:pt idx="14456">
                  <c:v>11.554489584048072</c:v>
                </c:pt>
                <c:pt idx="14457">
                  <c:v>11.554499176880174</c:v>
                </c:pt>
                <c:pt idx="14458">
                  <c:v>11.554508769620371</c:v>
                </c:pt>
                <c:pt idx="14459">
                  <c:v>11.554518362268565</c:v>
                </c:pt>
                <c:pt idx="14460">
                  <c:v>11.554527954824756</c:v>
                </c:pt>
                <c:pt idx="14461">
                  <c:v>11.554537547289067</c:v>
                </c:pt>
                <c:pt idx="14462">
                  <c:v>11.554547139661139</c:v>
                </c:pt>
                <c:pt idx="14463">
                  <c:v>11.554556731941286</c:v>
                </c:pt>
                <c:pt idx="14464">
                  <c:v>11.554566324129409</c:v>
                </c:pt>
                <c:pt idx="14465">
                  <c:v>11.554575916225422</c:v>
                </c:pt>
                <c:pt idx="14466">
                  <c:v>11.554585508229646</c:v>
                </c:pt>
                <c:pt idx="14467">
                  <c:v>11.55459510014162</c:v>
                </c:pt>
                <c:pt idx="14468">
                  <c:v>11.554604691961726</c:v>
                </c:pt>
                <c:pt idx="14469">
                  <c:v>11.554614283689824</c:v>
                </c:pt>
                <c:pt idx="14470">
                  <c:v>11.554623875325976</c:v>
                </c:pt>
                <c:pt idx="14471">
                  <c:v>11.554633466870001</c:v>
                </c:pt>
                <c:pt idx="14472">
                  <c:v>11.554643058322124</c:v>
                </c:pt>
                <c:pt idx="14473">
                  <c:v>11.554652649682302</c:v>
                </c:pt>
                <c:pt idx="14474">
                  <c:v>11.554662240950309</c:v>
                </c:pt>
                <c:pt idx="14475">
                  <c:v>11.554671832126427</c:v>
                </c:pt>
                <c:pt idx="14476">
                  <c:v>11.554681423210548</c:v>
                </c:pt>
                <c:pt idx="14477">
                  <c:v>11.554691014202724</c:v>
                </c:pt>
                <c:pt idx="14478">
                  <c:v>11.55470060510285</c:v>
                </c:pt>
                <c:pt idx="14479">
                  <c:v>11.554710195911019</c:v>
                </c:pt>
                <c:pt idx="14480">
                  <c:v>11.554719786627206</c:v>
                </c:pt>
                <c:pt idx="14481">
                  <c:v>11.554729377251412</c:v>
                </c:pt>
                <c:pt idx="14482">
                  <c:v>11.554738967783656</c:v>
                </c:pt>
                <c:pt idx="14483">
                  <c:v>11.554748558224002</c:v>
                </c:pt>
                <c:pt idx="14484">
                  <c:v>11.554758148572148</c:v>
                </c:pt>
                <c:pt idx="14485">
                  <c:v>11.55476773882847</c:v>
                </c:pt>
                <c:pt idx="14486">
                  <c:v>11.554777328992788</c:v>
                </c:pt>
                <c:pt idx="14487">
                  <c:v>11.554786919065316</c:v>
                </c:pt>
                <c:pt idx="14488">
                  <c:v>11.554796509045657</c:v>
                </c:pt>
                <c:pt idx="14489">
                  <c:v>11.554806098934026</c:v>
                </c:pt>
                <c:pt idx="14490">
                  <c:v>11.554815688730413</c:v>
                </c:pt>
                <c:pt idx="14491">
                  <c:v>11.554825278434906</c:v>
                </c:pt>
                <c:pt idx="14492">
                  <c:v>11.554834868047541</c:v>
                </c:pt>
                <c:pt idx="14493">
                  <c:v>11.554844457568111</c:v>
                </c:pt>
                <c:pt idx="14494">
                  <c:v>11.554854046996624</c:v>
                </c:pt>
                <c:pt idx="14495">
                  <c:v>11.554863636333282</c:v>
                </c:pt>
                <c:pt idx="14496">
                  <c:v>11.554873225577985</c:v>
                </c:pt>
                <c:pt idx="14497">
                  <c:v>11.554882814730774</c:v>
                </c:pt>
                <c:pt idx="14498">
                  <c:v>11.554892403791531</c:v>
                </c:pt>
                <c:pt idx="14499">
                  <c:v>11.554901992760385</c:v>
                </c:pt>
                <c:pt idx="14500">
                  <c:v>11.554911581637288</c:v>
                </c:pt>
                <c:pt idx="14501">
                  <c:v>11.554921170422245</c:v>
                </c:pt>
                <c:pt idx="14502">
                  <c:v>11.554930759115274</c:v>
                </c:pt>
                <c:pt idx="14503">
                  <c:v>11.554940347716329</c:v>
                </c:pt>
                <c:pt idx="14504">
                  <c:v>11.554949936225476</c:v>
                </c:pt>
                <c:pt idx="14505">
                  <c:v>11.554959524642674</c:v>
                </c:pt>
                <c:pt idx="14506">
                  <c:v>11.554969112967926</c:v>
                </c:pt>
                <c:pt idx="14507">
                  <c:v>11.554978701201218</c:v>
                </c:pt>
                <c:pt idx="14508">
                  <c:v>11.554988289342624</c:v>
                </c:pt>
                <c:pt idx="14509">
                  <c:v>11.55499787739207</c:v>
                </c:pt>
                <c:pt idx="14510">
                  <c:v>11.555007465349691</c:v>
                </c:pt>
                <c:pt idx="14511">
                  <c:v>11.555017053215298</c:v>
                </c:pt>
                <c:pt idx="14512">
                  <c:v>11.555026640988872</c:v>
                </c:pt>
                <c:pt idx="14513">
                  <c:v>11.555036228670762</c:v>
                </c:pt>
                <c:pt idx="14514">
                  <c:v>11.555045816260565</c:v>
                </c:pt>
                <c:pt idx="14515">
                  <c:v>11.555055403758336</c:v>
                </c:pt>
                <c:pt idx="14516">
                  <c:v>11.555064991164423</c:v>
                </c:pt>
                <c:pt idx="14517">
                  <c:v>11.555074578478498</c:v>
                </c:pt>
                <c:pt idx="14518">
                  <c:v>11.555084165700556</c:v>
                </c:pt>
                <c:pt idx="14519">
                  <c:v>11.555093752830773</c:v>
                </c:pt>
                <c:pt idx="14520">
                  <c:v>11.555103339869223</c:v>
                </c:pt>
                <c:pt idx="14521">
                  <c:v>11.555112926815514</c:v>
                </c:pt>
                <c:pt idx="14522">
                  <c:v>11.555122513670026</c:v>
                </c:pt>
                <c:pt idx="14523">
                  <c:v>11.555132100432624</c:v>
                </c:pt>
                <c:pt idx="14524">
                  <c:v>11.555141687103324</c:v>
                </c:pt>
                <c:pt idx="14525">
                  <c:v>11.555151273682124</c:v>
                </c:pt>
                <c:pt idx="14526">
                  <c:v>11.555160860169075</c:v>
                </c:pt>
                <c:pt idx="14527">
                  <c:v>11.555170446563974</c:v>
                </c:pt>
                <c:pt idx="14528">
                  <c:v>11.555180032867199</c:v>
                </c:pt>
                <c:pt idx="14529">
                  <c:v>11.555189619078424</c:v>
                </c:pt>
                <c:pt idx="14530">
                  <c:v>11.555199205197574</c:v>
                </c:pt>
                <c:pt idx="14531">
                  <c:v>11.55520879122497</c:v>
                </c:pt>
                <c:pt idx="14532">
                  <c:v>11.555218377160482</c:v>
                </c:pt>
                <c:pt idx="14533">
                  <c:v>11.555227963004105</c:v>
                </c:pt>
                <c:pt idx="14534">
                  <c:v>11.555237548755874</c:v>
                </c:pt>
                <c:pt idx="14535">
                  <c:v>11.555247134415724</c:v>
                </c:pt>
                <c:pt idx="14536">
                  <c:v>11.555256719983799</c:v>
                </c:pt>
                <c:pt idx="14537">
                  <c:v>11.555266305459774</c:v>
                </c:pt>
                <c:pt idx="14538">
                  <c:v>11.555275890843976</c:v>
                </c:pt>
                <c:pt idx="14539">
                  <c:v>11.555285476136326</c:v>
                </c:pt>
                <c:pt idx="14540">
                  <c:v>11.555295061336739</c:v>
                </c:pt>
                <c:pt idx="14541">
                  <c:v>11.555304646445411</c:v>
                </c:pt>
                <c:pt idx="14542">
                  <c:v>11.555314231462125</c:v>
                </c:pt>
                <c:pt idx="14543">
                  <c:v>11.555323816386856</c:v>
                </c:pt>
                <c:pt idx="14544">
                  <c:v>11.555333401219805</c:v>
                </c:pt>
                <c:pt idx="14545">
                  <c:v>11.555342985960976</c:v>
                </c:pt>
                <c:pt idx="14546">
                  <c:v>11.555352570610124</c:v>
                </c:pt>
                <c:pt idx="14547">
                  <c:v>11.555362155167504</c:v>
                </c:pt>
                <c:pt idx="14548">
                  <c:v>11.555371739632983</c:v>
                </c:pt>
                <c:pt idx="14549">
                  <c:v>11.555381324006676</c:v>
                </c:pt>
                <c:pt idx="14550">
                  <c:v>11.555390908288476</c:v>
                </c:pt>
                <c:pt idx="14551">
                  <c:v>11.555400492478418</c:v>
                </c:pt>
                <c:pt idx="14552">
                  <c:v>11.555410076576491</c:v>
                </c:pt>
                <c:pt idx="14553">
                  <c:v>11.555419660582704</c:v>
                </c:pt>
                <c:pt idx="14554">
                  <c:v>11.555429244497072</c:v>
                </c:pt>
                <c:pt idx="14555">
                  <c:v>11.555438828319575</c:v>
                </c:pt>
                <c:pt idx="14556">
                  <c:v>11.55544841205012</c:v>
                </c:pt>
                <c:pt idx="14557">
                  <c:v>11.55545799568911</c:v>
                </c:pt>
                <c:pt idx="14558">
                  <c:v>11.55546757923606</c:v>
                </c:pt>
                <c:pt idx="14559">
                  <c:v>11.555477162691021</c:v>
                </c:pt>
                <c:pt idx="14560">
                  <c:v>11.555486746054429</c:v>
                </c:pt>
                <c:pt idx="14561">
                  <c:v>11.555496329325926</c:v>
                </c:pt>
                <c:pt idx="14562">
                  <c:v>11.555505912505485</c:v>
                </c:pt>
                <c:pt idx="14563">
                  <c:v>11.55551549559312</c:v>
                </c:pt>
                <c:pt idx="14564">
                  <c:v>11.555525078589174</c:v>
                </c:pt>
                <c:pt idx="14565">
                  <c:v>11.555534661493176</c:v>
                </c:pt>
                <c:pt idx="14566">
                  <c:v>11.555544244305572</c:v>
                </c:pt>
                <c:pt idx="14567">
                  <c:v>11.555553827025978</c:v>
                </c:pt>
                <c:pt idx="14568">
                  <c:v>11.555563409654464</c:v>
                </c:pt>
                <c:pt idx="14569">
                  <c:v>11.555572992191276</c:v>
                </c:pt>
                <c:pt idx="14570">
                  <c:v>11.555582574636404</c:v>
                </c:pt>
                <c:pt idx="14571">
                  <c:v>11.555592156989514</c:v>
                </c:pt>
                <c:pt idx="14572">
                  <c:v>11.555601739250672</c:v>
                </c:pt>
                <c:pt idx="14573">
                  <c:v>11.555611321420164</c:v>
                </c:pt>
                <c:pt idx="14574">
                  <c:v>11.55562090349785</c:v>
                </c:pt>
                <c:pt idx="14575">
                  <c:v>11.555630485483807</c:v>
                </c:pt>
                <c:pt idx="14576">
                  <c:v>11.555640067377826</c:v>
                </c:pt>
                <c:pt idx="14577">
                  <c:v>11.555649649180131</c:v>
                </c:pt>
                <c:pt idx="14578">
                  <c:v>11.555659230890535</c:v>
                </c:pt>
                <c:pt idx="14579">
                  <c:v>11.555668812509179</c:v>
                </c:pt>
                <c:pt idx="14580">
                  <c:v>11.555678394035878</c:v>
                </c:pt>
                <c:pt idx="14581">
                  <c:v>11.555687975471022</c:v>
                </c:pt>
                <c:pt idx="14582">
                  <c:v>11.555697556814227</c:v>
                </c:pt>
                <c:pt idx="14583">
                  <c:v>11.555707138065602</c:v>
                </c:pt>
                <c:pt idx="14584">
                  <c:v>11.555716719225261</c:v>
                </c:pt>
                <c:pt idx="14585">
                  <c:v>11.555726300292926</c:v>
                </c:pt>
                <c:pt idx="14586">
                  <c:v>11.555735881269081</c:v>
                </c:pt>
                <c:pt idx="14587">
                  <c:v>11.555745462153157</c:v>
                </c:pt>
                <c:pt idx="14588">
                  <c:v>11.555755042945584</c:v>
                </c:pt>
                <c:pt idx="14589">
                  <c:v>11.555764623646349</c:v>
                </c:pt>
                <c:pt idx="14590">
                  <c:v>11.555774204255076</c:v>
                </c:pt>
                <c:pt idx="14591">
                  <c:v>11.55578378477213</c:v>
                </c:pt>
                <c:pt idx="14592">
                  <c:v>11.555793365197404</c:v>
                </c:pt>
                <c:pt idx="14593">
                  <c:v>11.555802945530896</c:v>
                </c:pt>
                <c:pt idx="14594">
                  <c:v>11.555812525772676</c:v>
                </c:pt>
                <c:pt idx="14595">
                  <c:v>11.555822105922534</c:v>
                </c:pt>
                <c:pt idx="14596">
                  <c:v>11.555831685980706</c:v>
                </c:pt>
                <c:pt idx="14597">
                  <c:v>11.555841265947153</c:v>
                </c:pt>
                <c:pt idx="14598">
                  <c:v>11.555850845821759</c:v>
                </c:pt>
                <c:pt idx="14599">
                  <c:v>11.555860425604486</c:v>
                </c:pt>
                <c:pt idx="14600">
                  <c:v>11.555870005295542</c:v>
                </c:pt>
                <c:pt idx="14601">
                  <c:v>11.555879584894827</c:v>
                </c:pt>
                <c:pt idx="14602">
                  <c:v>11.555889164402426</c:v>
                </c:pt>
                <c:pt idx="14603">
                  <c:v>11.555898743818096</c:v>
                </c:pt>
                <c:pt idx="14604">
                  <c:v>11.555908323142082</c:v>
                </c:pt>
                <c:pt idx="14605">
                  <c:v>11.555917902374309</c:v>
                </c:pt>
                <c:pt idx="14606">
                  <c:v>11.555927481514768</c:v>
                </c:pt>
                <c:pt idx="14607">
                  <c:v>11.555937060563476</c:v>
                </c:pt>
                <c:pt idx="14608">
                  <c:v>11.555946639520561</c:v>
                </c:pt>
                <c:pt idx="14609">
                  <c:v>11.555956218385816</c:v>
                </c:pt>
                <c:pt idx="14610">
                  <c:v>11.555965797159054</c:v>
                </c:pt>
                <c:pt idx="14611">
                  <c:v>11.555975375840752</c:v>
                </c:pt>
                <c:pt idx="14612">
                  <c:v>11.555984954430775</c:v>
                </c:pt>
                <c:pt idx="14613">
                  <c:v>11.55599453292905</c:v>
                </c:pt>
                <c:pt idx="14614">
                  <c:v>11.556004111335326</c:v>
                </c:pt>
                <c:pt idx="14615">
                  <c:v>11.556013689650001</c:v>
                </c:pt>
                <c:pt idx="14616">
                  <c:v>11.556023267872952</c:v>
                </c:pt>
                <c:pt idx="14617">
                  <c:v>11.556032846004307</c:v>
                </c:pt>
                <c:pt idx="14618">
                  <c:v>11.556042424043676</c:v>
                </c:pt>
                <c:pt idx="14619">
                  <c:v>11.556052001991366</c:v>
                </c:pt>
                <c:pt idx="14620">
                  <c:v>11.556061579847457</c:v>
                </c:pt>
                <c:pt idx="14621">
                  <c:v>11.556071157611623</c:v>
                </c:pt>
                <c:pt idx="14622">
                  <c:v>11.556080735284176</c:v>
                </c:pt>
                <c:pt idx="14623">
                  <c:v>11.556090312865079</c:v>
                </c:pt>
                <c:pt idx="14624">
                  <c:v>11.556099890354076</c:v>
                </c:pt>
                <c:pt idx="14625">
                  <c:v>11.556109467751369</c:v>
                </c:pt>
                <c:pt idx="14626">
                  <c:v>11.556119045056986</c:v>
                </c:pt>
                <c:pt idx="14627">
                  <c:v>11.556128622270798</c:v>
                </c:pt>
                <c:pt idx="14628">
                  <c:v>11.55613819939305</c:v>
                </c:pt>
                <c:pt idx="14629">
                  <c:v>11.556147776423504</c:v>
                </c:pt>
                <c:pt idx="14630">
                  <c:v>11.556157353362332</c:v>
                </c:pt>
                <c:pt idx="14631">
                  <c:v>11.556166930209375</c:v>
                </c:pt>
                <c:pt idx="14632">
                  <c:v>11.556176506964556</c:v>
                </c:pt>
                <c:pt idx="14633">
                  <c:v>11.556186083628239</c:v>
                </c:pt>
                <c:pt idx="14634">
                  <c:v>11.556195660200004</c:v>
                </c:pt>
                <c:pt idx="14635">
                  <c:v>11.556205236680174</c:v>
                </c:pt>
                <c:pt idx="14636">
                  <c:v>11.556214813068765</c:v>
                </c:pt>
                <c:pt idx="14637">
                  <c:v>11.556224389365376</c:v>
                </c:pt>
                <c:pt idx="14638">
                  <c:v>11.556233965570421</c:v>
                </c:pt>
                <c:pt idx="14639">
                  <c:v>11.55624354168377</c:v>
                </c:pt>
                <c:pt idx="14640">
                  <c:v>11.556253117705406</c:v>
                </c:pt>
                <c:pt idx="14641">
                  <c:v>11.55626269363535</c:v>
                </c:pt>
                <c:pt idx="14642">
                  <c:v>11.556272269473594</c:v>
                </c:pt>
                <c:pt idx="14643">
                  <c:v>11.55628184522015</c:v>
                </c:pt>
                <c:pt idx="14644">
                  <c:v>11.556291420874999</c:v>
                </c:pt>
                <c:pt idx="14645">
                  <c:v>11.556300996438162</c:v>
                </c:pt>
                <c:pt idx="14646">
                  <c:v>11.55631057190973</c:v>
                </c:pt>
                <c:pt idx="14647">
                  <c:v>11.556320147289417</c:v>
                </c:pt>
                <c:pt idx="14648">
                  <c:v>11.556329722577511</c:v>
                </c:pt>
                <c:pt idx="14649">
                  <c:v>11.556339297774045</c:v>
                </c:pt>
                <c:pt idx="14650">
                  <c:v>11.556348872878656</c:v>
                </c:pt>
                <c:pt idx="14651">
                  <c:v>11.556358447891698</c:v>
                </c:pt>
                <c:pt idx="14652">
                  <c:v>11.556368022813063</c:v>
                </c:pt>
                <c:pt idx="14653">
                  <c:v>11.556377597642754</c:v>
                </c:pt>
                <c:pt idx="14654">
                  <c:v>11.55638717238077</c:v>
                </c:pt>
                <c:pt idx="14655">
                  <c:v>11.556396747027106</c:v>
                </c:pt>
                <c:pt idx="14656">
                  <c:v>11.556406321581866</c:v>
                </c:pt>
                <c:pt idx="14657">
                  <c:v>11.556415896044866</c:v>
                </c:pt>
                <c:pt idx="14658">
                  <c:v>11.55642547041608</c:v>
                </c:pt>
                <c:pt idx="14659">
                  <c:v>11.556435044695776</c:v>
                </c:pt>
                <c:pt idx="14660">
                  <c:v>11.5564446188839</c:v>
                </c:pt>
                <c:pt idx="14661">
                  <c:v>11.556454192980139</c:v>
                </c:pt>
                <c:pt idx="14662">
                  <c:v>11.55646376698472</c:v>
                </c:pt>
                <c:pt idx="14663">
                  <c:v>11.556473340897714</c:v>
                </c:pt>
                <c:pt idx="14664">
                  <c:v>11.556482914719199</c:v>
                </c:pt>
                <c:pt idx="14665">
                  <c:v>11.556492488448841</c:v>
                </c:pt>
                <c:pt idx="14666">
                  <c:v>11.556502062086826</c:v>
                </c:pt>
                <c:pt idx="14667">
                  <c:v>11.55651163563315</c:v>
                </c:pt>
                <c:pt idx="14668">
                  <c:v>11.556521209087874</c:v>
                </c:pt>
                <c:pt idx="14669">
                  <c:v>11.556530782450952</c:v>
                </c:pt>
                <c:pt idx="14670">
                  <c:v>11.556540355722502</c:v>
                </c:pt>
                <c:pt idx="14671">
                  <c:v>11.556549928902285</c:v>
                </c:pt>
                <c:pt idx="14672">
                  <c:v>11.556559501990376</c:v>
                </c:pt>
                <c:pt idx="14673">
                  <c:v>11.556569074986886</c:v>
                </c:pt>
                <c:pt idx="14674">
                  <c:v>11.556578647891632</c:v>
                </c:pt>
                <c:pt idx="14675">
                  <c:v>11.556588220704874</c:v>
                </c:pt>
                <c:pt idx="14676">
                  <c:v>11.556597793426505</c:v>
                </c:pt>
                <c:pt idx="14677">
                  <c:v>11.556607366056356</c:v>
                </c:pt>
                <c:pt idx="14678">
                  <c:v>11.556616938594772</c:v>
                </c:pt>
                <c:pt idx="14679">
                  <c:v>11.556626511041454</c:v>
                </c:pt>
                <c:pt idx="14680">
                  <c:v>11.556636083396461</c:v>
                </c:pt>
                <c:pt idx="14681">
                  <c:v>11.556645655659826</c:v>
                </c:pt>
                <c:pt idx="14682">
                  <c:v>11.556655227831554</c:v>
                </c:pt>
                <c:pt idx="14683">
                  <c:v>11.55666479991172</c:v>
                </c:pt>
                <c:pt idx="14684">
                  <c:v>11.556674371900337</c:v>
                </c:pt>
                <c:pt idx="14685">
                  <c:v>11.556683943797154</c:v>
                </c:pt>
                <c:pt idx="14686">
                  <c:v>11.556693515602555</c:v>
                </c:pt>
                <c:pt idx="14687">
                  <c:v>11.556703087316116</c:v>
                </c:pt>
                <c:pt idx="14688">
                  <c:v>11.556712658938174</c:v>
                </c:pt>
                <c:pt idx="14689">
                  <c:v>11.556722230468742</c:v>
                </c:pt>
                <c:pt idx="14690">
                  <c:v>11.556731801907524</c:v>
                </c:pt>
                <c:pt idx="14691">
                  <c:v>11.556741373254654</c:v>
                </c:pt>
                <c:pt idx="14692">
                  <c:v>11.556750944510259</c:v>
                </c:pt>
                <c:pt idx="14693">
                  <c:v>11.556760515674361</c:v>
                </c:pt>
                <c:pt idx="14694">
                  <c:v>11.556770086746656</c:v>
                </c:pt>
                <c:pt idx="14695">
                  <c:v>11.556779657727523</c:v>
                </c:pt>
                <c:pt idx="14696">
                  <c:v>11.556789228616752</c:v>
                </c:pt>
                <c:pt idx="14697">
                  <c:v>11.556798799414199</c:v>
                </c:pt>
                <c:pt idx="14698">
                  <c:v>11.556808370120182</c:v>
                </c:pt>
                <c:pt idx="14699">
                  <c:v>11.556817940734568</c:v>
                </c:pt>
                <c:pt idx="14700">
                  <c:v>11.556827511257374</c:v>
                </c:pt>
                <c:pt idx="14701">
                  <c:v>11.556837081688554</c:v>
                </c:pt>
                <c:pt idx="14702">
                  <c:v>11.556846652028316</c:v>
                </c:pt>
                <c:pt idx="14703">
                  <c:v>11.556856222276172</c:v>
                </c:pt>
                <c:pt idx="14704">
                  <c:v>11.556865792432593</c:v>
                </c:pt>
                <c:pt idx="14705">
                  <c:v>11.556875362497431</c:v>
                </c:pt>
                <c:pt idx="14706">
                  <c:v>11.556884932470773</c:v>
                </c:pt>
                <c:pt idx="14707">
                  <c:v>11.556894502352376</c:v>
                </c:pt>
                <c:pt idx="14708">
                  <c:v>11.556904072142476</c:v>
                </c:pt>
                <c:pt idx="14709">
                  <c:v>11.556913641840946</c:v>
                </c:pt>
                <c:pt idx="14710">
                  <c:v>11.556923211447874</c:v>
                </c:pt>
                <c:pt idx="14711">
                  <c:v>11.556932780963226</c:v>
                </c:pt>
                <c:pt idx="14712">
                  <c:v>11.556942350387109</c:v>
                </c:pt>
                <c:pt idx="14713">
                  <c:v>11.556951919719276</c:v>
                </c:pt>
                <c:pt idx="14714">
                  <c:v>11.556961488959818</c:v>
                </c:pt>
                <c:pt idx="14715">
                  <c:v>11.556971058108926</c:v>
                </c:pt>
                <c:pt idx="14716">
                  <c:v>11.556980627166476</c:v>
                </c:pt>
                <c:pt idx="14717">
                  <c:v>11.556990196132329</c:v>
                </c:pt>
                <c:pt idx="14718">
                  <c:v>11.556999765006704</c:v>
                </c:pt>
                <c:pt idx="14719">
                  <c:v>11.557009333789576</c:v>
                </c:pt>
                <c:pt idx="14720">
                  <c:v>11.55701890248074</c:v>
                </c:pt>
                <c:pt idx="14721">
                  <c:v>11.557028471080418</c:v>
                </c:pt>
                <c:pt idx="14722">
                  <c:v>11.557038039588576</c:v>
                </c:pt>
                <c:pt idx="14723">
                  <c:v>11.557047608005124</c:v>
                </c:pt>
                <c:pt idx="14724">
                  <c:v>11.557057176330137</c:v>
                </c:pt>
                <c:pt idx="14725">
                  <c:v>11.557066744563604</c:v>
                </c:pt>
                <c:pt idx="14726">
                  <c:v>11.55707631270552</c:v>
                </c:pt>
                <c:pt idx="14727">
                  <c:v>11.557085880755883</c:v>
                </c:pt>
                <c:pt idx="14728">
                  <c:v>11.557095448714703</c:v>
                </c:pt>
                <c:pt idx="14729">
                  <c:v>11.557105016582026</c:v>
                </c:pt>
                <c:pt idx="14730">
                  <c:v>11.557114584357709</c:v>
                </c:pt>
                <c:pt idx="14731">
                  <c:v>11.557124152041899</c:v>
                </c:pt>
                <c:pt idx="14732">
                  <c:v>11.55713371963455</c:v>
                </c:pt>
                <c:pt idx="14733">
                  <c:v>11.557143287135666</c:v>
                </c:pt>
                <c:pt idx="14734">
                  <c:v>11.557152854545357</c:v>
                </c:pt>
                <c:pt idx="14735">
                  <c:v>11.557162421863278</c:v>
                </c:pt>
                <c:pt idx="14736">
                  <c:v>11.557171989089788</c:v>
                </c:pt>
                <c:pt idx="14737">
                  <c:v>11.557181556224776</c:v>
                </c:pt>
                <c:pt idx="14738">
                  <c:v>11.55719112326822</c:v>
                </c:pt>
                <c:pt idx="14739">
                  <c:v>11.557200690220135</c:v>
                </c:pt>
                <c:pt idx="14740">
                  <c:v>11.557210257080532</c:v>
                </c:pt>
                <c:pt idx="14741">
                  <c:v>11.557219823849406</c:v>
                </c:pt>
                <c:pt idx="14742">
                  <c:v>11.557229390526754</c:v>
                </c:pt>
                <c:pt idx="14743">
                  <c:v>11.557238957112581</c:v>
                </c:pt>
                <c:pt idx="14744">
                  <c:v>11.557248523606892</c:v>
                </c:pt>
                <c:pt idx="14745">
                  <c:v>11.557258090009686</c:v>
                </c:pt>
                <c:pt idx="14746">
                  <c:v>11.55726765632097</c:v>
                </c:pt>
                <c:pt idx="14747">
                  <c:v>11.557277222540728</c:v>
                </c:pt>
                <c:pt idx="14748">
                  <c:v>11.557286788669026</c:v>
                </c:pt>
                <c:pt idx="14749">
                  <c:v>11.557296354705823</c:v>
                </c:pt>
                <c:pt idx="14750">
                  <c:v>11.557305920650961</c:v>
                </c:pt>
                <c:pt idx="14751">
                  <c:v>11.557315486504688</c:v>
                </c:pt>
                <c:pt idx="14752">
                  <c:v>11.55732505226692</c:v>
                </c:pt>
                <c:pt idx="14753">
                  <c:v>11.557334617937736</c:v>
                </c:pt>
                <c:pt idx="14754">
                  <c:v>11.557344183516848</c:v>
                </c:pt>
                <c:pt idx="14755">
                  <c:v>11.557353749004568</c:v>
                </c:pt>
                <c:pt idx="14756">
                  <c:v>11.557363314400797</c:v>
                </c:pt>
                <c:pt idx="14757">
                  <c:v>11.557372879705524</c:v>
                </c:pt>
                <c:pt idx="14758">
                  <c:v>11.557382444918757</c:v>
                </c:pt>
                <c:pt idx="14759">
                  <c:v>11.5573920100405</c:v>
                </c:pt>
                <c:pt idx="14760">
                  <c:v>11.557401575070752</c:v>
                </c:pt>
                <c:pt idx="14761">
                  <c:v>11.557411140009505</c:v>
                </c:pt>
                <c:pt idx="14762">
                  <c:v>11.55742070485678</c:v>
                </c:pt>
                <c:pt idx="14763">
                  <c:v>11.557430269612572</c:v>
                </c:pt>
                <c:pt idx="14764">
                  <c:v>11.55743983427703</c:v>
                </c:pt>
                <c:pt idx="14765">
                  <c:v>11.557449398849849</c:v>
                </c:pt>
                <c:pt idx="14766">
                  <c:v>11.557458963331037</c:v>
                </c:pt>
                <c:pt idx="14767">
                  <c:v>11.557468527720976</c:v>
                </c:pt>
                <c:pt idx="14768">
                  <c:v>11.5574780920193</c:v>
                </c:pt>
                <c:pt idx="14769">
                  <c:v>11.557487656226373</c:v>
                </c:pt>
                <c:pt idx="14770">
                  <c:v>11.557497220341739</c:v>
                </c:pt>
                <c:pt idx="14771">
                  <c:v>11.557506784365676</c:v>
                </c:pt>
                <c:pt idx="14772">
                  <c:v>11.557516348298106</c:v>
                </c:pt>
                <c:pt idx="14773">
                  <c:v>11.557525912139134</c:v>
                </c:pt>
                <c:pt idx="14774">
                  <c:v>11.557535475888805</c:v>
                </c:pt>
                <c:pt idx="14775">
                  <c:v>11.557545039546918</c:v>
                </c:pt>
                <c:pt idx="14776">
                  <c:v>11.557554603113434</c:v>
                </c:pt>
                <c:pt idx="14777">
                  <c:v>11.557564166588676</c:v>
                </c:pt>
                <c:pt idx="14778">
                  <c:v>11.557573729972319</c:v>
                </c:pt>
                <c:pt idx="14779">
                  <c:v>11.557583293264715</c:v>
                </c:pt>
                <c:pt idx="14780">
                  <c:v>11.557592856465526</c:v>
                </c:pt>
                <c:pt idx="14781">
                  <c:v>11.557602419574756</c:v>
                </c:pt>
                <c:pt idx="14782">
                  <c:v>11.557611982592633</c:v>
                </c:pt>
                <c:pt idx="14783">
                  <c:v>11.557621545519082</c:v>
                </c:pt>
                <c:pt idx="14784">
                  <c:v>11.55763110835408</c:v>
                </c:pt>
                <c:pt idx="14785">
                  <c:v>11.557640671097674</c:v>
                </c:pt>
                <c:pt idx="14786">
                  <c:v>11.557650233749857</c:v>
                </c:pt>
                <c:pt idx="14787">
                  <c:v>11.5576597963104</c:v>
                </c:pt>
                <c:pt idx="14788">
                  <c:v>11.557669358779716</c:v>
                </c:pt>
                <c:pt idx="14789">
                  <c:v>11.557678921157398</c:v>
                </c:pt>
                <c:pt idx="14790">
                  <c:v>11.557688483443744</c:v>
                </c:pt>
                <c:pt idx="14791">
                  <c:v>11.55769804563865</c:v>
                </c:pt>
                <c:pt idx="14792">
                  <c:v>11.557707607742122</c:v>
                </c:pt>
                <c:pt idx="14793">
                  <c:v>11.557717169754158</c:v>
                </c:pt>
                <c:pt idx="14794">
                  <c:v>11.557726731674769</c:v>
                </c:pt>
                <c:pt idx="14795">
                  <c:v>11.55773629350411</c:v>
                </c:pt>
                <c:pt idx="14796">
                  <c:v>11.557745855241789</c:v>
                </c:pt>
                <c:pt idx="14797">
                  <c:v>11.557755416888076</c:v>
                </c:pt>
                <c:pt idx="14798">
                  <c:v>11.557764978443023</c:v>
                </c:pt>
                <c:pt idx="14799">
                  <c:v>11.557774539906509</c:v>
                </c:pt>
                <c:pt idx="14800">
                  <c:v>11.557784101278456</c:v>
                </c:pt>
                <c:pt idx="14801">
                  <c:v>11.557793662559092</c:v>
                </c:pt>
                <c:pt idx="14802">
                  <c:v>11.557803223748326</c:v>
                </c:pt>
                <c:pt idx="14803">
                  <c:v>11.557812784846119</c:v>
                </c:pt>
                <c:pt idx="14804">
                  <c:v>11.557822345852511</c:v>
                </c:pt>
                <c:pt idx="14805">
                  <c:v>11.5578319067675</c:v>
                </c:pt>
                <c:pt idx="14806">
                  <c:v>11.557841467591048</c:v>
                </c:pt>
                <c:pt idx="14807">
                  <c:v>11.557851028323222</c:v>
                </c:pt>
                <c:pt idx="14808">
                  <c:v>11.557860588963974</c:v>
                </c:pt>
                <c:pt idx="14809">
                  <c:v>11.557870149513318</c:v>
                </c:pt>
                <c:pt idx="14810">
                  <c:v>11.557879709971271</c:v>
                </c:pt>
                <c:pt idx="14811">
                  <c:v>11.557889270337824</c:v>
                </c:pt>
                <c:pt idx="14812">
                  <c:v>11.55789883061297</c:v>
                </c:pt>
                <c:pt idx="14813">
                  <c:v>11.557908390796705</c:v>
                </c:pt>
                <c:pt idx="14814">
                  <c:v>11.557917950889056</c:v>
                </c:pt>
                <c:pt idx="14815">
                  <c:v>11.557927510890012</c:v>
                </c:pt>
                <c:pt idx="14816">
                  <c:v>11.557937070799577</c:v>
                </c:pt>
                <c:pt idx="14817">
                  <c:v>11.557946630617772</c:v>
                </c:pt>
                <c:pt idx="14818">
                  <c:v>11.557956190344532</c:v>
                </c:pt>
                <c:pt idx="14819">
                  <c:v>11.557965749979928</c:v>
                </c:pt>
                <c:pt idx="14820">
                  <c:v>11.55797530952395</c:v>
                </c:pt>
                <c:pt idx="14821">
                  <c:v>11.55798486897657</c:v>
                </c:pt>
                <c:pt idx="14822">
                  <c:v>11.557994428337807</c:v>
                </c:pt>
                <c:pt idx="14823">
                  <c:v>11.55800398760767</c:v>
                </c:pt>
                <c:pt idx="14824">
                  <c:v>11.558013546786153</c:v>
                </c:pt>
                <c:pt idx="14825">
                  <c:v>11.558023105873261</c:v>
                </c:pt>
                <c:pt idx="14826">
                  <c:v>11.558032664869026</c:v>
                </c:pt>
                <c:pt idx="14827">
                  <c:v>11.558042223773352</c:v>
                </c:pt>
                <c:pt idx="14828">
                  <c:v>11.558051782586338</c:v>
                </c:pt>
                <c:pt idx="14829">
                  <c:v>11.558061341307955</c:v>
                </c:pt>
                <c:pt idx="14830">
                  <c:v>11.558070899938206</c:v>
                </c:pt>
                <c:pt idx="14831">
                  <c:v>11.558080458477084</c:v>
                </c:pt>
                <c:pt idx="14832">
                  <c:v>11.558090016924702</c:v>
                </c:pt>
                <c:pt idx="14833">
                  <c:v>11.558099575280774</c:v>
                </c:pt>
                <c:pt idx="14834">
                  <c:v>11.55810913354555</c:v>
                </c:pt>
                <c:pt idx="14835">
                  <c:v>11.558118691718981</c:v>
                </c:pt>
                <c:pt idx="14836">
                  <c:v>11.558128249801058</c:v>
                </c:pt>
                <c:pt idx="14837">
                  <c:v>11.558137807791777</c:v>
                </c:pt>
                <c:pt idx="14838">
                  <c:v>11.558147365691141</c:v>
                </c:pt>
                <c:pt idx="14839">
                  <c:v>11.558156923499153</c:v>
                </c:pt>
                <c:pt idx="14840">
                  <c:v>11.558166481215798</c:v>
                </c:pt>
                <c:pt idx="14841">
                  <c:v>11.558176038841127</c:v>
                </c:pt>
                <c:pt idx="14842">
                  <c:v>11.5581855963751</c:v>
                </c:pt>
                <c:pt idx="14843">
                  <c:v>11.558195153817712</c:v>
                </c:pt>
                <c:pt idx="14844">
                  <c:v>11.558204711169004</c:v>
                </c:pt>
                <c:pt idx="14845">
                  <c:v>11.558214268428976</c:v>
                </c:pt>
                <c:pt idx="14846">
                  <c:v>11.558223825597498</c:v>
                </c:pt>
                <c:pt idx="14847">
                  <c:v>11.558233382674768</c:v>
                </c:pt>
                <c:pt idx="14848">
                  <c:v>11.558242939660706</c:v>
                </c:pt>
                <c:pt idx="14849">
                  <c:v>11.558252496555271</c:v>
                </c:pt>
                <c:pt idx="14850">
                  <c:v>11.558262053358519</c:v>
                </c:pt>
                <c:pt idx="14851">
                  <c:v>11.558271610070348</c:v>
                </c:pt>
                <c:pt idx="14852">
                  <c:v>11.558281166690998</c:v>
                </c:pt>
                <c:pt idx="14853">
                  <c:v>11.558290723220285</c:v>
                </c:pt>
                <c:pt idx="14854">
                  <c:v>11.558300279658226</c:v>
                </c:pt>
                <c:pt idx="14855">
                  <c:v>11.558309836004829</c:v>
                </c:pt>
                <c:pt idx="14856">
                  <c:v>11.558319392260113</c:v>
                </c:pt>
                <c:pt idx="14857">
                  <c:v>11.558328948424068</c:v>
                </c:pt>
                <c:pt idx="14858">
                  <c:v>11.558338504496723</c:v>
                </c:pt>
                <c:pt idx="14859">
                  <c:v>11.558348060478048</c:v>
                </c:pt>
                <c:pt idx="14860">
                  <c:v>11.55835761636807</c:v>
                </c:pt>
                <c:pt idx="14861">
                  <c:v>11.558367172166761</c:v>
                </c:pt>
                <c:pt idx="14862">
                  <c:v>11.558376727874098</c:v>
                </c:pt>
                <c:pt idx="14863">
                  <c:v>11.55838628349022</c:v>
                </c:pt>
                <c:pt idx="14864">
                  <c:v>11.558395839014986</c:v>
                </c:pt>
                <c:pt idx="14865">
                  <c:v>11.558405394448474</c:v>
                </c:pt>
                <c:pt idx="14866">
                  <c:v>11.558414949790597</c:v>
                </c:pt>
                <c:pt idx="14867">
                  <c:v>11.558424505041454</c:v>
                </c:pt>
                <c:pt idx="14868">
                  <c:v>11.558434060201026</c:v>
                </c:pt>
                <c:pt idx="14869">
                  <c:v>11.558443615269374</c:v>
                </c:pt>
                <c:pt idx="14870">
                  <c:v>11.558453170246192</c:v>
                </c:pt>
                <c:pt idx="14871">
                  <c:v>11.558462725131841</c:v>
                </c:pt>
                <c:pt idx="14872">
                  <c:v>11.558472279926338</c:v>
                </c:pt>
                <c:pt idx="14873">
                  <c:v>11.558481834629402</c:v>
                </c:pt>
                <c:pt idx="14874">
                  <c:v>11.558491389241034</c:v>
                </c:pt>
                <c:pt idx="14875">
                  <c:v>11.558500943761517</c:v>
                </c:pt>
                <c:pt idx="14876">
                  <c:v>11.558510498190712</c:v>
                </c:pt>
                <c:pt idx="14877">
                  <c:v>11.558520052528626</c:v>
                </c:pt>
                <c:pt idx="14878">
                  <c:v>11.558529606775252</c:v>
                </c:pt>
                <c:pt idx="14879">
                  <c:v>11.558539160930581</c:v>
                </c:pt>
                <c:pt idx="14880">
                  <c:v>11.55854871499465</c:v>
                </c:pt>
                <c:pt idx="14881">
                  <c:v>11.558558268967426</c:v>
                </c:pt>
                <c:pt idx="14882">
                  <c:v>11.558567822849019</c:v>
                </c:pt>
                <c:pt idx="14883">
                  <c:v>11.558577376639157</c:v>
                </c:pt>
                <c:pt idx="14884">
                  <c:v>11.558586930338176</c:v>
                </c:pt>
                <c:pt idx="14885">
                  <c:v>11.5585964839458</c:v>
                </c:pt>
                <c:pt idx="14886">
                  <c:v>11.558606037462342</c:v>
                </c:pt>
                <c:pt idx="14887">
                  <c:v>11.558615590887356</c:v>
                </c:pt>
                <c:pt idx="14888">
                  <c:v>11.558625144221219</c:v>
                </c:pt>
                <c:pt idx="14889">
                  <c:v>11.558634697463932</c:v>
                </c:pt>
                <c:pt idx="14890">
                  <c:v>11.558644250615174</c:v>
                </c:pt>
                <c:pt idx="14891">
                  <c:v>11.558653803675259</c:v>
                </c:pt>
                <c:pt idx="14892">
                  <c:v>11.558663356644082</c:v>
                </c:pt>
                <c:pt idx="14893">
                  <c:v>11.55867290952165</c:v>
                </c:pt>
                <c:pt idx="14894">
                  <c:v>11.558682462307956</c:v>
                </c:pt>
                <c:pt idx="14895">
                  <c:v>11.55869201500311</c:v>
                </c:pt>
                <c:pt idx="14896">
                  <c:v>11.558701567606812</c:v>
                </c:pt>
                <c:pt idx="14897">
                  <c:v>11.558711120119348</c:v>
                </c:pt>
                <c:pt idx="14898">
                  <c:v>11.558720672540662</c:v>
                </c:pt>
                <c:pt idx="14899">
                  <c:v>11.558730224870716</c:v>
                </c:pt>
                <c:pt idx="14900">
                  <c:v>11.558739777109524</c:v>
                </c:pt>
                <c:pt idx="14901">
                  <c:v>11.558749329257084</c:v>
                </c:pt>
                <c:pt idx="14902">
                  <c:v>11.558758881313398</c:v>
                </c:pt>
                <c:pt idx="14903">
                  <c:v>11.558768433278468</c:v>
                </c:pt>
                <c:pt idx="14904">
                  <c:v>11.558777985152318</c:v>
                </c:pt>
                <c:pt idx="14905">
                  <c:v>11.558787536935025</c:v>
                </c:pt>
                <c:pt idx="14906">
                  <c:v>11.558797088626322</c:v>
                </c:pt>
                <c:pt idx="14907">
                  <c:v>11.558806640226416</c:v>
                </c:pt>
                <c:pt idx="14908">
                  <c:v>11.558816191735316</c:v>
                </c:pt>
                <c:pt idx="14909">
                  <c:v>11.558825743152948</c:v>
                </c:pt>
                <c:pt idx="14910">
                  <c:v>11.558835294479426</c:v>
                </c:pt>
                <c:pt idx="14911">
                  <c:v>11.558844845714654</c:v>
                </c:pt>
                <c:pt idx="14912">
                  <c:v>11.558854396858656</c:v>
                </c:pt>
                <c:pt idx="14913">
                  <c:v>11.558863947911393</c:v>
                </c:pt>
                <c:pt idx="14914">
                  <c:v>11.558873498872931</c:v>
                </c:pt>
                <c:pt idx="14915">
                  <c:v>11.558883049743272</c:v>
                </c:pt>
                <c:pt idx="14916">
                  <c:v>11.558892600522364</c:v>
                </c:pt>
                <c:pt idx="14917">
                  <c:v>11.558902151210253</c:v>
                </c:pt>
                <c:pt idx="14918">
                  <c:v>11.558911701806919</c:v>
                </c:pt>
                <c:pt idx="14919">
                  <c:v>11.558921252312388</c:v>
                </c:pt>
                <c:pt idx="14920">
                  <c:v>11.558930802726676</c:v>
                </c:pt>
                <c:pt idx="14921">
                  <c:v>11.558940353049676</c:v>
                </c:pt>
                <c:pt idx="14922">
                  <c:v>11.558949903281508</c:v>
                </c:pt>
                <c:pt idx="14923">
                  <c:v>11.558959453422133</c:v>
                </c:pt>
                <c:pt idx="14924">
                  <c:v>11.558969003471548</c:v>
                </c:pt>
                <c:pt idx="14925">
                  <c:v>11.558978553429775</c:v>
                </c:pt>
                <c:pt idx="14926">
                  <c:v>11.558988103296793</c:v>
                </c:pt>
                <c:pt idx="14927">
                  <c:v>11.558997653072614</c:v>
                </c:pt>
                <c:pt idx="14928">
                  <c:v>11.559007202757336</c:v>
                </c:pt>
                <c:pt idx="14929">
                  <c:v>11.55901675235067</c:v>
                </c:pt>
                <c:pt idx="14930">
                  <c:v>11.559026301852892</c:v>
                </c:pt>
                <c:pt idx="14931">
                  <c:v>11.559035851264078</c:v>
                </c:pt>
                <c:pt idx="14932">
                  <c:v>11.559045400583782</c:v>
                </c:pt>
                <c:pt idx="14933">
                  <c:v>11.559054949812452</c:v>
                </c:pt>
                <c:pt idx="14934">
                  <c:v>11.559064498950002</c:v>
                </c:pt>
                <c:pt idx="14935">
                  <c:v>11.559074047996226</c:v>
                </c:pt>
                <c:pt idx="14936">
                  <c:v>11.559083596951403</c:v>
                </c:pt>
                <c:pt idx="14937">
                  <c:v>11.559093145815236</c:v>
                </c:pt>
                <c:pt idx="14938">
                  <c:v>11.559102694588095</c:v>
                </c:pt>
                <c:pt idx="14939">
                  <c:v>11.559112243269556</c:v>
                </c:pt>
                <c:pt idx="14940">
                  <c:v>11.559121791859935</c:v>
                </c:pt>
                <c:pt idx="14941">
                  <c:v>11.55913134035915</c:v>
                </c:pt>
                <c:pt idx="14942">
                  <c:v>11.559140888767326</c:v>
                </c:pt>
                <c:pt idx="14943">
                  <c:v>11.559150437084076</c:v>
                </c:pt>
                <c:pt idx="14944">
                  <c:v>11.559159985309774</c:v>
                </c:pt>
                <c:pt idx="14945">
                  <c:v>11.559169533444418</c:v>
                </c:pt>
                <c:pt idx="14946">
                  <c:v>11.55917908148767</c:v>
                </c:pt>
                <c:pt idx="14947">
                  <c:v>11.559188629439866</c:v>
                </c:pt>
                <c:pt idx="14948">
                  <c:v>11.559198177300924</c:v>
                </c:pt>
                <c:pt idx="14949">
                  <c:v>11.559207725070785</c:v>
                </c:pt>
                <c:pt idx="14950">
                  <c:v>11.559217272749526</c:v>
                </c:pt>
                <c:pt idx="14951">
                  <c:v>11.55922682033707</c:v>
                </c:pt>
                <c:pt idx="14952">
                  <c:v>11.559236367833504</c:v>
                </c:pt>
                <c:pt idx="14953">
                  <c:v>11.559245915238774</c:v>
                </c:pt>
                <c:pt idx="14954">
                  <c:v>11.559255462552818</c:v>
                </c:pt>
                <c:pt idx="14955">
                  <c:v>11.559265009775785</c:v>
                </c:pt>
                <c:pt idx="14956">
                  <c:v>11.559274556907722</c:v>
                </c:pt>
                <c:pt idx="14957">
                  <c:v>11.559284103948361</c:v>
                </c:pt>
                <c:pt idx="14958">
                  <c:v>11.559293650897756</c:v>
                </c:pt>
                <c:pt idx="14959">
                  <c:v>11.559303197756121</c:v>
                </c:pt>
                <c:pt idx="14960">
                  <c:v>11.55931274452335</c:v>
                </c:pt>
                <c:pt idx="14961">
                  <c:v>11.559322291199436</c:v>
                </c:pt>
                <c:pt idx="14962">
                  <c:v>11.559331837784486</c:v>
                </c:pt>
                <c:pt idx="14963">
                  <c:v>11.559341384278195</c:v>
                </c:pt>
                <c:pt idx="14964">
                  <c:v>11.559350930680873</c:v>
                </c:pt>
                <c:pt idx="14965">
                  <c:v>11.559360476992417</c:v>
                </c:pt>
                <c:pt idx="14966">
                  <c:v>11.559370023212818</c:v>
                </c:pt>
                <c:pt idx="14967">
                  <c:v>11.559379569342116</c:v>
                </c:pt>
                <c:pt idx="14968">
                  <c:v>11.559389115380373</c:v>
                </c:pt>
                <c:pt idx="14969">
                  <c:v>11.5593986613273</c:v>
                </c:pt>
                <c:pt idx="14970">
                  <c:v>11.559408207183345</c:v>
                </c:pt>
                <c:pt idx="14971">
                  <c:v>11.559417752948102</c:v>
                </c:pt>
                <c:pt idx="14972">
                  <c:v>11.559427298621781</c:v>
                </c:pt>
                <c:pt idx="14973">
                  <c:v>11.559436844204404</c:v>
                </c:pt>
                <c:pt idx="14974">
                  <c:v>11.559446389695756</c:v>
                </c:pt>
                <c:pt idx="14975">
                  <c:v>11.559455935096045</c:v>
                </c:pt>
                <c:pt idx="14976">
                  <c:v>11.559465480405123</c:v>
                </c:pt>
                <c:pt idx="14977">
                  <c:v>11.559475025623309</c:v>
                </c:pt>
                <c:pt idx="14978">
                  <c:v>11.559484570750346</c:v>
                </c:pt>
                <c:pt idx="14979">
                  <c:v>11.559494115786203</c:v>
                </c:pt>
                <c:pt idx="14980">
                  <c:v>11.559503660730805</c:v>
                </c:pt>
                <c:pt idx="14981">
                  <c:v>11.559513205584476</c:v>
                </c:pt>
                <c:pt idx="14982">
                  <c:v>11.559522750347076</c:v>
                </c:pt>
                <c:pt idx="14983">
                  <c:v>11.559532295018592</c:v>
                </c:pt>
                <c:pt idx="14984">
                  <c:v>11.55954183959892</c:v>
                </c:pt>
                <c:pt idx="14985">
                  <c:v>11.559551384088072</c:v>
                </c:pt>
                <c:pt idx="14986">
                  <c:v>11.559560928486336</c:v>
                </c:pt>
                <c:pt idx="14987">
                  <c:v>11.559570472793272</c:v>
                </c:pt>
                <c:pt idx="14988">
                  <c:v>11.559580017009445</c:v>
                </c:pt>
                <c:pt idx="14989">
                  <c:v>11.559589561134176</c:v>
                </c:pt>
                <c:pt idx="14990">
                  <c:v>11.559599105168042</c:v>
                </c:pt>
                <c:pt idx="14991">
                  <c:v>11.559608649110599</c:v>
                </c:pt>
                <c:pt idx="14992">
                  <c:v>11.559618192962224</c:v>
                </c:pt>
                <c:pt idx="14993">
                  <c:v>11.559627736722756</c:v>
                </c:pt>
                <c:pt idx="14994">
                  <c:v>11.559637280392186</c:v>
                </c:pt>
                <c:pt idx="14995">
                  <c:v>11.559646823970574</c:v>
                </c:pt>
                <c:pt idx="14996">
                  <c:v>11.559656367457874</c:v>
                </c:pt>
                <c:pt idx="14997">
                  <c:v>11.559665910854052</c:v>
                </c:pt>
                <c:pt idx="14998">
                  <c:v>11.559675454159175</c:v>
                </c:pt>
                <c:pt idx="14999">
                  <c:v>11.559684997373376</c:v>
                </c:pt>
                <c:pt idx="15000">
                  <c:v>11.559694540496341</c:v>
                </c:pt>
                <c:pt idx="15001">
                  <c:v>11.559704083528176</c:v>
                </c:pt>
                <c:pt idx="15002">
                  <c:v>11.559713626469026</c:v>
                </c:pt>
                <c:pt idx="15003">
                  <c:v>11.559723169318769</c:v>
                </c:pt>
                <c:pt idx="15004">
                  <c:v>11.559732712077524</c:v>
                </c:pt>
                <c:pt idx="15005">
                  <c:v>11.559742254745311</c:v>
                </c:pt>
                <c:pt idx="15006">
                  <c:v>11.559751797321729</c:v>
                </c:pt>
                <c:pt idx="15007">
                  <c:v>11.559761339807368</c:v>
                </c:pt>
                <c:pt idx="15008">
                  <c:v>11.559770882201732</c:v>
                </c:pt>
                <c:pt idx="15009">
                  <c:v>11.559780424505156</c:v>
                </c:pt>
                <c:pt idx="15010">
                  <c:v>11.559789966717522</c:v>
                </c:pt>
                <c:pt idx="15011">
                  <c:v>11.559799508838928</c:v>
                </c:pt>
                <c:pt idx="15012">
                  <c:v>11.559809050869186</c:v>
                </c:pt>
                <c:pt idx="15013">
                  <c:v>11.559818592808384</c:v>
                </c:pt>
                <c:pt idx="15014">
                  <c:v>11.559828134656447</c:v>
                </c:pt>
                <c:pt idx="15015">
                  <c:v>11.55983767641357</c:v>
                </c:pt>
                <c:pt idx="15016">
                  <c:v>11.559847218079781</c:v>
                </c:pt>
                <c:pt idx="15017">
                  <c:v>11.559856759654755</c:v>
                </c:pt>
                <c:pt idx="15018">
                  <c:v>11.559866301138674</c:v>
                </c:pt>
                <c:pt idx="15019">
                  <c:v>11.559875842531595</c:v>
                </c:pt>
                <c:pt idx="15020">
                  <c:v>11.559885383833507</c:v>
                </c:pt>
                <c:pt idx="15021">
                  <c:v>11.559894925044475</c:v>
                </c:pt>
                <c:pt idx="15022">
                  <c:v>11.559904466164276</c:v>
                </c:pt>
                <c:pt idx="15023">
                  <c:v>11.559914007193036</c:v>
                </c:pt>
                <c:pt idx="15024">
                  <c:v>11.559923548130811</c:v>
                </c:pt>
                <c:pt idx="15025">
                  <c:v>11.55993308897756</c:v>
                </c:pt>
                <c:pt idx="15026">
                  <c:v>11.559942629733326</c:v>
                </c:pt>
                <c:pt idx="15027">
                  <c:v>11.559952170397986</c:v>
                </c:pt>
                <c:pt idx="15028">
                  <c:v>11.559961710971658</c:v>
                </c:pt>
                <c:pt idx="15029">
                  <c:v>11.559971251454312</c:v>
                </c:pt>
                <c:pt idx="15030">
                  <c:v>11.559980791846026</c:v>
                </c:pt>
                <c:pt idx="15031">
                  <c:v>11.559990332146572</c:v>
                </c:pt>
                <c:pt idx="15032">
                  <c:v>11.559999872356174</c:v>
                </c:pt>
                <c:pt idx="15033">
                  <c:v>11.56000941247475</c:v>
                </c:pt>
                <c:pt idx="15034">
                  <c:v>11.560018952502316</c:v>
                </c:pt>
                <c:pt idx="15035">
                  <c:v>11.560028492438848</c:v>
                </c:pt>
                <c:pt idx="15036">
                  <c:v>11.560038032284426</c:v>
                </c:pt>
                <c:pt idx="15037">
                  <c:v>11.560047572039061</c:v>
                </c:pt>
                <c:pt idx="15038">
                  <c:v>11.5600571117025</c:v>
                </c:pt>
                <c:pt idx="15039">
                  <c:v>11.560066651275054</c:v>
                </c:pt>
                <c:pt idx="15040">
                  <c:v>11.560076190756561</c:v>
                </c:pt>
                <c:pt idx="15041">
                  <c:v>11.560085730147104</c:v>
                </c:pt>
                <c:pt idx="15042">
                  <c:v>11.560095269446723</c:v>
                </c:pt>
                <c:pt idx="15043">
                  <c:v>11.560104808655154</c:v>
                </c:pt>
                <c:pt idx="15044">
                  <c:v>11.560114347772686</c:v>
                </c:pt>
                <c:pt idx="15045">
                  <c:v>11.560123886799229</c:v>
                </c:pt>
                <c:pt idx="15046">
                  <c:v>11.560133425734778</c:v>
                </c:pt>
                <c:pt idx="15047">
                  <c:v>11.560142964579352</c:v>
                </c:pt>
                <c:pt idx="15048">
                  <c:v>11.560152503332922</c:v>
                </c:pt>
                <c:pt idx="15049">
                  <c:v>11.560162041995495</c:v>
                </c:pt>
                <c:pt idx="15050">
                  <c:v>11.560171580567093</c:v>
                </c:pt>
                <c:pt idx="15051">
                  <c:v>11.560181119047726</c:v>
                </c:pt>
                <c:pt idx="15052">
                  <c:v>11.560190657437374</c:v>
                </c:pt>
                <c:pt idx="15053">
                  <c:v>11.560200195735996</c:v>
                </c:pt>
                <c:pt idx="15054">
                  <c:v>11.560209733943672</c:v>
                </c:pt>
                <c:pt idx="15055">
                  <c:v>11.560219272060372</c:v>
                </c:pt>
                <c:pt idx="15056">
                  <c:v>11.560228810086096</c:v>
                </c:pt>
                <c:pt idx="15057">
                  <c:v>11.560238348020846</c:v>
                </c:pt>
                <c:pt idx="15058">
                  <c:v>11.560247885864626</c:v>
                </c:pt>
                <c:pt idx="15059">
                  <c:v>11.560257423617433</c:v>
                </c:pt>
                <c:pt idx="15060">
                  <c:v>11.560266961279279</c:v>
                </c:pt>
                <c:pt idx="15061">
                  <c:v>11.560276498850151</c:v>
                </c:pt>
                <c:pt idx="15062">
                  <c:v>11.560286036330076</c:v>
                </c:pt>
                <c:pt idx="15063">
                  <c:v>11.560295573719022</c:v>
                </c:pt>
                <c:pt idx="15064">
                  <c:v>11.560305111017003</c:v>
                </c:pt>
                <c:pt idx="15065">
                  <c:v>11.560314648224034</c:v>
                </c:pt>
                <c:pt idx="15066">
                  <c:v>11.560324185340098</c:v>
                </c:pt>
                <c:pt idx="15067">
                  <c:v>11.56033372236522</c:v>
                </c:pt>
                <c:pt idx="15068">
                  <c:v>11.560343259299406</c:v>
                </c:pt>
                <c:pt idx="15069">
                  <c:v>11.560352796142592</c:v>
                </c:pt>
                <c:pt idx="15070">
                  <c:v>11.560362332894851</c:v>
                </c:pt>
                <c:pt idx="15071">
                  <c:v>11.560371869556148</c:v>
                </c:pt>
                <c:pt idx="15072">
                  <c:v>11.560381406126519</c:v>
                </c:pt>
                <c:pt idx="15073">
                  <c:v>11.560390942605952</c:v>
                </c:pt>
                <c:pt idx="15074">
                  <c:v>11.560400478994422</c:v>
                </c:pt>
                <c:pt idx="15075">
                  <c:v>11.560410015292026</c:v>
                </c:pt>
                <c:pt idx="15076">
                  <c:v>11.560419551498574</c:v>
                </c:pt>
                <c:pt idx="15077">
                  <c:v>11.560429087614196</c:v>
                </c:pt>
                <c:pt idx="15078">
                  <c:v>11.560438623638976</c:v>
                </c:pt>
                <c:pt idx="15079">
                  <c:v>11.560448159572704</c:v>
                </c:pt>
                <c:pt idx="15080">
                  <c:v>11.56045769541555</c:v>
                </c:pt>
                <c:pt idx="15081">
                  <c:v>11.560467231167566</c:v>
                </c:pt>
                <c:pt idx="15082">
                  <c:v>11.560476766828454</c:v>
                </c:pt>
                <c:pt idx="15083">
                  <c:v>11.560486302398576</c:v>
                </c:pt>
                <c:pt idx="15084">
                  <c:v>11.560495837877777</c:v>
                </c:pt>
                <c:pt idx="15085">
                  <c:v>11.560505373265856</c:v>
                </c:pt>
                <c:pt idx="15086">
                  <c:v>11.560514908563174</c:v>
                </c:pt>
                <c:pt idx="15087">
                  <c:v>11.560524443769507</c:v>
                </c:pt>
                <c:pt idx="15088">
                  <c:v>11.560533978885084</c:v>
                </c:pt>
                <c:pt idx="15089">
                  <c:v>11.560543513909602</c:v>
                </c:pt>
                <c:pt idx="15090">
                  <c:v>11.560553048843104</c:v>
                </c:pt>
                <c:pt idx="15091">
                  <c:v>11.560562583685806</c:v>
                </c:pt>
                <c:pt idx="15092">
                  <c:v>11.560572118437582</c:v>
                </c:pt>
                <c:pt idx="15093">
                  <c:v>11.56058165309847</c:v>
                </c:pt>
                <c:pt idx="15094">
                  <c:v>11.560591187668425</c:v>
                </c:pt>
                <c:pt idx="15095">
                  <c:v>11.560600722147484</c:v>
                </c:pt>
                <c:pt idx="15096">
                  <c:v>11.560610256535726</c:v>
                </c:pt>
                <c:pt idx="15097">
                  <c:v>11.56061979083289</c:v>
                </c:pt>
                <c:pt idx="15098">
                  <c:v>11.560629325039256</c:v>
                </c:pt>
                <c:pt idx="15099">
                  <c:v>11.560638859154786</c:v>
                </c:pt>
                <c:pt idx="15100">
                  <c:v>11.560648393179276</c:v>
                </c:pt>
                <c:pt idx="15101">
                  <c:v>11.56065792711289</c:v>
                </c:pt>
                <c:pt idx="15102">
                  <c:v>11.560667460955649</c:v>
                </c:pt>
                <c:pt idx="15103">
                  <c:v>11.560676994707524</c:v>
                </c:pt>
                <c:pt idx="15104">
                  <c:v>11.560686528368654</c:v>
                </c:pt>
                <c:pt idx="15105">
                  <c:v>11.560696061938572</c:v>
                </c:pt>
                <c:pt idx="15106">
                  <c:v>11.560705595417772</c:v>
                </c:pt>
                <c:pt idx="15107">
                  <c:v>11.560715128806077</c:v>
                </c:pt>
                <c:pt idx="15108">
                  <c:v>11.560724662103501</c:v>
                </c:pt>
                <c:pt idx="15109">
                  <c:v>11.560734195310054</c:v>
                </c:pt>
                <c:pt idx="15110">
                  <c:v>11.560743728425704</c:v>
                </c:pt>
                <c:pt idx="15111">
                  <c:v>11.560753261450483</c:v>
                </c:pt>
                <c:pt idx="15112">
                  <c:v>11.5607627943844</c:v>
                </c:pt>
                <c:pt idx="15113">
                  <c:v>11.56077232722742</c:v>
                </c:pt>
                <c:pt idx="15114">
                  <c:v>11.560781859979572</c:v>
                </c:pt>
                <c:pt idx="15115">
                  <c:v>11.56079139264085</c:v>
                </c:pt>
                <c:pt idx="15116">
                  <c:v>11.560800925211264</c:v>
                </c:pt>
                <c:pt idx="15117">
                  <c:v>11.560810457690801</c:v>
                </c:pt>
                <c:pt idx="15118">
                  <c:v>11.560819990079475</c:v>
                </c:pt>
                <c:pt idx="15119">
                  <c:v>11.560829522377286</c:v>
                </c:pt>
                <c:pt idx="15120">
                  <c:v>11.560839054584372</c:v>
                </c:pt>
                <c:pt idx="15121">
                  <c:v>11.56084858670032</c:v>
                </c:pt>
                <c:pt idx="15122">
                  <c:v>11.56085811872553</c:v>
                </c:pt>
                <c:pt idx="15123">
                  <c:v>11.560867650659894</c:v>
                </c:pt>
                <c:pt idx="15124">
                  <c:v>11.560877182503399</c:v>
                </c:pt>
                <c:pt idx="15125">
                  <c:v>11.560886714256124</c:v>
                </c:pt>
                <c:pt idx="15126">
                  <c:v>11.560896245917856</c:v>
                </c:pt>
                <c:pt idx="15127">
                  <c:v>11.5609057774888</c:v>
                </c:pt>
                <c:pt idx="15128">
                  <c:v>11.560915308968896</c:v>
                </c:pt>
                <c:pt idx="15129">
                  <c:v>11.560924840358139</c:v>
                </c:pt>
                <c:pt idx="15130">
                  <c:v>11.56093437165655</c:v>
                </c:pt>
                <c:pt idx="15131">
                  <c:v>11.560943902864096</c:v>
                </c:pt>
                <c:pt idx="15132">
                  <c:v>11.56095343398081</c:v>
                </c:pt>
                <c:pt idx="15133">
                  <c:v>11.560962965006684</c:v>
                </c:pt>
                <c:pt idx="15134">
                  <c:v>11.560972495941714</c:v>
                </c:pt>
                <c:pt idx="15135">
                  <c:v>11.560982026786018</c:v>
                </c:pt>
                <c:pt idx="15136">
                  <c:v>11.560991557539326</c:v>
                </c:pt>
                <c:pt idx="15137">
                  <c:v>11.561001088201792</c:v>
                </c:pt>
                <c:pt idx="15138">
                  <c:v>11.561010618773484</c:v>
                </c:pt>
                <c:pt idx="15139">
                  <c:v>11.561020149254343</c:v>
                </c:pt>
                <c:pt idx="15140">
                  <c:v>11.561029679644374</c:v>
                </c:pt>
                <c:pt idx="15141">
                  <c:v>11.561039209943704</c:v>
                </c:pt>
                <c:pt idx="15142">
                  <c:v>11.561048740151948</c:v>
                </c:pt>
                <c:pt idx="15143">
                  <c:v>11.561058270269514</c:v>
                </c:pt>
                <c:pt idx="15144">
                  <c:v>11.56106780029625</c:v>
                </c:pt>
                <c:pt idx="15145">
                  <c:v>11.561077330232148</c:v>
                </c:pt>
                <c:pt idx="15146">
                  <c:v>11.561086860077276</c:v>
                </c:pt>
                <c:pt idx="15147">
                  <c:v>11.561096389831521</c:v>
                </c:pt>
                <c:pt idx="15148">
                  <c:v>11.561105919494986</c:v>
                </c:pt>
                <c:pt idx="15149">
                  <c:v>11.561115449067628</c:v>
                </c:pt>
                <c:pt idx="15150">
                  <c:v>11.56112497854947</c:v>
                </c:pt>
                <c:pt idx="15151">
                  <c:v>11.561134507940524</c:v>
                </c:pt>
                <c:pt idx="15152">
                  <c:v>11.561144037240776</c:v>
                </c:pt>
                <c:pt idx="15153">
                  <c:v>11.561153566450113</c:v>
                </c:pt>
                <c:pt idx="15154">
                  <c:v>11.561163095568716</c:v>
                </c:pt>
                <c:pt idx="15155">
                  <c:v>11.561172624596518</c:v>
                </c:pt>
                <c:pt idx="15156">
                  <c:v>11.561182153533517</c:v>
                </c:pt>
                <c:pt idx="15157">
                  <c:v>11.561191682379715</c:v>
                </c:pt>
                <c:pt idx="15158">
                  <c:v>11.561201211135119</c:v>
                </c:pt>
                <c:pt idx="15159">
                  <c:v>11.561210739799723</c:v>
                </c:pt>
                <c:pt idx="15160">
                  <c:v>11.561220268373518</c:v>
                </c:pt>
                <c:pt idx="15161">
                  <c:v>11.561229796856548</c:v>
                </c:pt>
                <c:pt idx="15162">
                  <c:v>11.561239325248804</c:v>
                </c:pt>
                <c:pt idx="15163">
                  <c:v>11.561248853550216</c:v>
                </c:pt>
                <c:pt idx="15164">
                  <c:v>11.561258381760798</c:v>
                </c:pt>
                <c:pt idx="15165">
                  <c:v>11.56126790988073</c:v>
                </c:pt>
                <c:pt idx="15166">
                  <c:v>11.56127743790981</c:v>
                </c:pt>
                <c:pt idx="15167">
                  <c:v>11.561286965848106</c:v>
                </c:pt>
                <c:pt idx="15168">
                  <c:v>11.561296493695624</c:v>
                </c:pt>
                <c:pt idx="15169">
                  <c:v>11.56130602145236</c:v>
                </c:pt>
                <c:pt idx="15170">
                  <c:v>11.561315549118321</c:v>
                </c:pt>
                <c:pt idx="15171">
                  <c:v>11.561325076693498</c:v>
                </c:pt>
                <c:pt idx="15172">
                  <c:v>11.561334604177922</c:v>
                </c:pt>
                <c:pt idx="15173">
                  <c:v>11.561344131571548</c:v>
                </c:pt>
                <c:pt idx="15174">
                  <c:v>11.561353658874419</c:v>
                </c:pt>
                <c:pt idx="15175">
                  <c:v>11.561363186086448</c:v>
                </c:pt>
                <c:pt idx="15176">
                  <c:v>11.561372713207851</c:v>
                </c:pt>
                <c:pt idx="15177">
                  <c:v>11.561382240238423</c:v>
                </c:pt>
                <c:pt idx="15178">
                  <c:v>11.561391767178218</c:v>
                </c:pt>
                <c:pt idx="15179">
                  <c:v>11.561401294027373</c:v>
                </c:pt>
                <c:pt idx="15180">
                  <c:v>11.561410820785552</c:v>
                </c:pt>
                <c:pt idx="15181">
                  <c:v>11.561420347453073</c:v>
                </c:pt>
                <c:pt idx="15182">
                  <c:v>11.561429874029876</c:v>
                </c:pt>
                <c:pt idx="15183">
                  <c:v>11.561439400515857</c:v>
                </c:pt>
                <c:pt idx="15184">
                  <c:v>11.561448926911115</c:v>
                </c:pt>
                <c:pt idx="15185">
                  <c:v>11.561458453215625</c:v>
                </c:pt>
                <c:pt idx="15186">
                  <c:v>11.561467979429478</c:v>
                </c:pt>
                <c:pt idx="15187">
                  <c:v>11.561477505552396</c:v>
                </c:pt>
                <c:pt idx="15188">
                  <c:v>11.561487031584777</c:v>
                </c:pt>
                <c:pt idx="15189">
                  <c:v>11.561496557526381</c:v>
                </c:pt>
                <c:pt idx="15190">
                  <c:v>11.561506083376972</c:v>
                </c:pt>
                <c:pt idx="15191">
                  <c:v>11.561515609137</c:v>
                </c:pt>
                <c:pt idx="15192">
                  <c:v>11.561525134806304</c:v>
                </c:pt>
                <c:pt idx="15193">
                  <c:v>11.561534660384854</c:v>
                </c:pt>
                <c:pt idx="15194">
                  <c:v>11.561544185872675</c:v>
                </c:pt>
                <c:pt idx="15195">
                  <c:v>11.56155371126977</c:v>
                </c:pt>
                <c:pt idx="15196">
                  <c:v>11.561563236576122</c:v>
                </c:pt>
                <c:pt idx="15197">
                  <c:v>11.561572761791748</c:v>
                </c:pt>
                <c:pt idx="15198">
                  <c:v>11.561582286916726</c:v>
                </c:pt>
                <c:pt idx="15199">
                  <c:v>11.561591811950819</c:v>
                </c:pt>
                <c:pt idx="15200">
                  <c:v>11.56160133689427</c:v>
                </c:pt>
                <c:pt idx="15201">
                  <c:v>11.561610861747004</c:v>
                </c:pt>
                <c:pt idx="15202">
                  <c:v>11.561620386508986</c:v>
                </c:pt>
                <c:pt idx="15203">
                  <c:v>11.561629911180274</c:v>
                </c:pt>
                <c:pt idx="15204">
                  <c:v>11.561639435760856</c:v>
                </c:pt>
                <c:pt idx="15205">
                  <c:v>11.561648960250668</c:v>
                </c:pt>
                <c:pt idx="15206">
                  <c:v>11.561658484649803</c:v>
                </c:pt>
                <c:pt idx="15207">
                  <c:v>11.56166800895822</c:v>
                </c:pt>
                <c:pt idx="15208">
                  <c:v>11.561677533175924</c:v>
                </c:pt>
                <c:pt idx="15209">
                  <c:v>11.561687057303041</c:v>
                </c:pt>
                <c:pt idx="15210">
                  <c:v>11.561696581339302</c:v>
                </c:pt>
                <c:pt idx="15211">
                  <c:v>11.561706105284784</c:v>
                </c:pt>
                <c:pt idx="15212">
                  <c:v>11.561715629139664</c:v>
                </c:pt>
                <c:pt idx="15213">
                  <c:v>11.561725152903833</c:v>
                </c:pt>
                <c:pt idx="15214">
                  <c:v>11.561734676577403</c:v>
                </c:pt>
                <c:pt idx="15215">
                  <c:v>11.561744200160076</c:v>
                </c:pt>
                <c:pt idx="15216">
                  <c:v>11.561753723652098</c:v>
                </c:pt>
                <c:pt idx="15217">
                  <c:v>11.561763247053518</c:v>
                </c:pt>
                <c:pt idx="15218">
                  <c:v>11.561772770364216</c:v>
                </c:pt>
                <c:pt idx="15219">
                  <c:v>11.561782293584338</c:v>
                </c:pt>
                <c:pt idx="15220">
                  <c:v>11.561791816713503</c:v>
                </c:pt>
                <c:pt idx="15221">
                  <c:v>11.561801339752115</c:v>
                </c:pt>
                <c:pt idx="15222">
                  <c:v>11.561810862700039</c:v>
                </c:pt>
                <c:pt idx="15223">
                  <c:v>11.561820385557278</c:v>
                </c:pt>
                <c:pt idx="15224">
                  <c:v>11.561829908323832</c:v>
                </c:pt>
                <c:pt idx="15225">
                  <c:v>11.561839430999704</c:v>
                </c:pt>
                <c:pt idx="15226">
                  <c:v>11.561848953584894</c:v>
                </c:pt>
                <c:pt idx="15227">
                  <c:v>11.561858476079408</c:v>
                </c:pt>
                <c:pt idx="15228">
                  <c:v>11.561867998483256</c:v>
                </c:pt>
                <c:pt idx="15229">
                  <c:v>11.561877520796401</c:v>
                </c:pt>
                <c:pt idx="15230">
                  <c:v>11.56188704301889</c:v>
                </c:pt>
                <c:pt idx="15231">
                  <c:v>11.561896565150706</c:v>
                </c:pt>
                <c:pt idx="15232">
                  <c:v>11.561906087191851</c:v>
                </c:pt>
                <c:pt idx="15233">
                  <c:v>11.561915609142327</c:v>
                </c:pt>
                <c:pt idx="15234">
                  <c:v>11.561925131002118</c:v>
                </c:pt>
                <c:pt idx="15235">
                  <c:v>11.561934652771304</c:v>
                </c:pt>
                <c:pt idx="15236">
                  <c:v>11.561944174449772</c:v>
                </c:pt>
                <c:pt idx="15237">
                  <c:v>11.561953696037568</c:v>
                </c:pt>
                <c:pt idx="15238">
                  <c:v>11.561963217534744</c:v>
                </c:pt>
                <c:pt idx="15239">
                  <c:v>11.56197273894125</c:v>
                </c:pt>
                <c:pt idx="15240">
                  <c:v>11.561982260257096</c:v>
                </c:pt>
                <c:pt idx="15241">
                  <c:v>11.561991781482281</c:v>
                </c:pt>
                <c:pt idx="15242">
                  <c:v>11.562001302616821</c:v>
                </c:pt>
                <c:pt idx="15243">
                  <c:v>11.562010823660724</c:v>
                </c:pt>
                <c:pt idx="15244">
                  <c:v>11.56202034461395</c:v>
                </c:pt>
                <c:pt idx="15245">
                  <c:v>11.562029865476536</c:v>
                </c:pt>
                <c:pt idx="15246">
                  <c:v>11.56203938624858</c:v>
                </c:pt>
                <c:pt idx="15247">
                  <c:v>11.562048906929824</c:v>
                </c:pt>
                <c:pt idx="15248">
                  <c:v>11.562058427520439</c:v>
                </c:pt>
                <c:pt idx="15249">
                  <c:v>11.562067948020456</c:v>
                </c:pt>
                <c:pt idx="15250">
                  <c:v>11.562077468429832</c:v>
                </c:pt>
                <c:pt idx="15251">
                  <c:v>11.562086988748725</c:v>
                </c:pt>
                <c:pt idx="15252">
                  <c:v>11.562096508976811</c:v>
                </c:pt>
                <c:pt idx="15253">
                  <c:v>11.562106029114156</c:v>
                </c:pt>
                <c:pt idx="15254">
                  <c:v>11.562115549161026</c:v>
                </c:pt>
                <c:pt idx="15255">
                  <c:v>11.562125069117196</c:v>
                </c:pt>
                <c:pt idx="15256">
                  <c:v>11.562134588982891</c:v>
                </c:pt>
                <c:pt idx="15257">
                  <c:v>11.562144108757774</c:v>
                </c:pt>
                <c:pt idx="15258">
                  <c:v>11.562153628442054</c:v>
                </c:pt>
                <c:pt idx="15259">
                  <c:v>11.56216314803576</c:v>
                </c:pt>
                <c:pt idx="15260">
                  <c:v>11.562172667538842</c:v>
                </c:pt>
                <c:pt idx="15261">
                  <c:v>11.562182186951302</c:v>
                </c:pt>
                <c:pt idx="15262">
                  <c:v>11.562191706273147</c:v>
                </c:pt>
                <c:pt idx="15263">
                  <c:v>11.562201225504374</c:v>
                </c:pt>
                <c:pt idx="15264">
                  <c:v>11.562210744644986</c:v>
                </c:pt>
                <c:pt idx="15265">
                  <c:v>11.562220263694984</c:v>
                </c:pt>
                <c:pt idx="15266">
                  <c:v>11.562229782654368</c:v>
                </c:pt>
                <c:pt idx="15267">
                  <c:v>11.562239301523174</c:v>
                </c:pt>
                <c:pt idx="15268">
                  <c:v>11.562248820301322</c:v>
                </c:pt>
                <c:pt idx="15269">
                  <c:v>11.562258338988991</c:v>
                </c:pt>
                <c:pt idx="15270">
                  <c:v>11.562267857585876</c:v>
                </c:pt>
                <c:pt idx="15271">
                  <c:v>11.562277376092197</c:v>
                </c:pt>
                <c:pt idx="15272">
                  <c:v>11.56228689450813</c:v>
                </c:pt>
                <c:pt idx="15273">
                  <c:v>11.56229641283312</c:v>
                </c:pt>
                <c:pt idx="15274">
                  <c:v>11.562305931067726</c:v>
                </c:pt>
                <c:pt idx="15275">
                  <c:v>11.562315449211628</c:v>
                </c:pt>
                <c:pt idx="15276">
                  <c:v>11.562324967265004</c:v>
                </c:pt>
                <c:pt idx="15277">
                  <c:v>11.562334485227774</c:v>
                </c:pt>
                <c:pt idx="15278">
                  <c:v>11.562344003100026</c:v>
                </c:pt>
                <c:pt idx="15279">
                  <c:v>11.562353520881551</c:v>
                </c:pt>
                <c:pt idx="15280">
                  <c:v>11.56236303857256</c:v>
                </c:pt>
                <c:pt idx="15281">
                  <c:v>11.562372556173004</c:v>
                </c:pt>
                <c:pt idx="15282">
                  <c:v>11.562382073682826</c:v>
                </c:pt>
                <c:pt idx="15283">
                  <c:v>11.562391591102077</c:v>
                </c:pt>
                <c:pt idx="15284">
                  <c:v>11.562401108430754</c:v>
                </c:pt>
                <c:pt idx="15285">
                  <c:v>11.562410625668965</c:v>
                </c:pt>
                <c:pt idx="15286">
                  <c:v>11.562420142816372</c:v>
                </c:pt>
                <c:pt idx="15287">
                  <c:v>11.562429659873423</c:v>
                </c:pt>
                <c:pt idx="15288">
                  <c:v>11.562439176839835</c:v>
                </c:pt>
                <c:pt idx="15289">
                  <c:v>11.562448693715504</c:v>
                </c:pt>
                <c:pt idx="15290">
                  <c:v>11.562458210500827</c:v>
                </c:pt>
                <c:pt idx="15291">
                  <c:v>11.562467727195386</c:v>
                </c:pt>
                <c:pt idx="15292">
                  <c:v>11.562477243799476</c:v>
                </c:pt>
                <c:pt idx="15293">
                  <c:v>11.562486760313076</c:v>
                </c:pt>
                <c:pt idx="15294">
                  <c:v>11.562496276736161</c:v>
                </c:pt>
                <c:pt idx="15295">
                  <c:v>11.562505793068475</c:v>
                </c:pt>
                <c:pt idx="15296">
                  <c:v>11.562515309310276</c:v>
                </c:pt>
                <c:pt idx="15297">
                  <c:v>11.562524825461526</c:v>
                </c:pt>
                <c:pt idx="15298">
                  <c:v>11.562534341522396</c:v>
                </c:pt>
                <c:pt idx="15299">
                  <c:v>11.562543857492518</c:v>
                </c:pt>
                <c:pt idx="15300">
                  <c:v>11.562553373372054</c:v>
                </c:pt>
                <c:pt idx="15301">
                  <c:v>11.562562889161176</c:v>
                </c:pt>
                <c:pt idx="15302">
                  <c:v>11.562572404859656</c:v>
                </c:pt>
                <c:pt idx="15303">
                  <c:v>11.562581920467723</c:v>
                </c:pt>
                <c:pt idx="15304">
                  <c:v>11.562591435985139</c:v>
                </c:pt>
                <c:pt idx="15305">
                  <c:v>11.562600951412023</c:v>
                </c:pt>
                <c:pt idx="15306">
                  <c:v>11.562610466748326</c:v>
                </c:pt>
                <c:pt idx="15307">
                  <c:v>11.56261998199408</c:v>
                </c:pt>
                <c:pt idx="15308">
                  <c:v>11.562629497149445</c:v>
                </c:pt>
                <c:pt idx="15309">
                  <c:v>11.562639012214188</c:v>
                </c:pt>
                <c:pt idx="15310">
                  <c:v>11.562648527188403</c:v>
                </c:pt>
                <c:pt idx="15311">
                  <c:v>11.56265804207192</c:v>
                </c:pt>
                <c:pt idx="15312">
                  <c:v>11.562667556865176</c:v>
                </c:pt>
                <c:pt idx="15313">
                  <c:v>11.562677071567737</c:v>
                </c:pt>
                <c:pt idx="15314">
                  <c:v>11.562686586179842</c:v>
                </c:pt>
                <c:pt idx="15315">
                  <c:v>11.562696100701357</c:v>
                </c:pt>
                <c:pt idx="15316">
                  <c:v>11.562705615132346</c:v>
                </c:pt>
                <c:pt idx="15317">
                  <c:v>11.562715129472744</c:v>
                </c:pt>
                <c:pt idx="15318">
                  <c:v>11.562724643722722</c:v>
                </c:pt>
                <c:pt idx="15319">
                  <c:v>11.56273415788232</c:v>
                </c:pt>
                <c:pt idx="15320">
                  <c:v>11.5627436719511</c:v>
                </c:pt>
                <c:pt idx="15321">
                  <c:v>11.562753185929502</c:v>
                </c:pt>
                <c:pt idx="15322">
                  <c:v>11.562762699817426</c:v>
                </c:pt>
                <c:pt idx="15323">
                  <c:v>11.562772213614824</c:v>
                </c:pt>
                <c:pt idx="15324">
                  <c:v>11.562781727321672</c:v>
                </c:pt>
                <c:pt idx="15325">
                  <c:v>11.562791240938022</c:v>
                </c:pt>
                <c:pt idx="15326">
                  <c:v>11.562800754463877</c:v>
                </c:pt>
                <c:pt idx="15327">
                  <c:v>11.562810267899323</c:v>
                </c:pt>
                <c:pt idx="15328">
                  <c:v>11.562819781244071</c:v>
                </c:pt>
                <c:pt idx="15329">
                  <c:v>11.562829294498426</c:v>
                </c:pt>
                <c:pt idx="15330">
                  <c:v>11.562838807662377</c:v>
                </c:pt>
                <c:pt idx="15331">
                  <c:v>11.562848320735593</c:v>
                </c:pt>
                <c:pt idx="15332">
                  <c:v>11.562857833718526</c:v>
                </c:pt>
                <c:pt idx="15333">
                  <c:v>11.562867346610785</c:v>
                </c:pt>
                <c:pt idx="15334">
                  <c:v>11.562876859412745</c:v>
                </c:pt>
                <c:pt idx="15335">
                  <c:v>11.562886372124142</c:v>
                </c:pt>
                <c:pt idx="15336">
                  <c:v>11.56289588474487</c:v>
                </c:pt>
                <c:pt idx="15337">
                  <c:v>11.562905397275276</c:v>
                </c:pt>
                <c:pt idx="15338">
                  <c:v>11.56291490971515</c:v>
                </c:pt>
                <c:pt idx="15339">
                  <c:v>11.562924422064551</c:v>
                </c:pt>
                <c:pt idx="15340">
                  <c:v>11.562933934323476</c:v>
                </c:pt>
                <c:pt idx="15341">
                  <c:v>11.562943446491916</c:v>
                </c:pt>
                <c:pt idx="15342">
                  <c:v>11.562952958570012</c:v>
                </c:pt>
                <c:pt idx="15343">
                  <c:v>11.562962470557359</c:v>
                </c:pt>
                <c:pt idx="15344">
                  <c:v>11.562971982454361</c:v>
                </c:pt>
                <c:pt idx="15345">
                  <c:v>11.562981494260894</c:v>
                </c:pt>
                <c:pt idx="15346">
                  <c:v>11.562991005976954</c:v>
                </c:pt>
                <c:pt idx="15347">
                  <c:v>11.563000517602646</c:v>
                </c:pt>
                <c:pt idx="15348">
                  <c:v>11.563010029137654</c:v>
                </c:pt>
                <c:pt idx="15349">
                  <c:v>11.563019540582324</c:v>
                </c:pt>
                <c:pt idx="15350">
                  <c:v>11.563029051936475</c:v>
                </c:pt>
                <c:pt idx="15351">
                  <c:v>11.563038563200189</c:v>
                </c:pt>
                <c:pt idx="15352">
                  <c:v>11.563048074373439</c:v>
                </c:pt>
                <c:pt idx="15353">
                  <c:v>11.563057585456272</c:v>
                </c:pt>
                <c:pt idx="15354">
                  <c:v>11.56306709644857</c:v>
                </c:pt>
                <c:pt idx="15355">
                  <c:v>11.563076607350428</c:v>
                </c:pt>
                <c:pt idx="15356">
                  <c:v>11.563086118161973</c:v>
                </c:pt>
                <c:pt idx="15357">
                  <c:v>11.563095628882804</c:v>
                </c:pt>
                <c:pt idx="15358">
                  <c:v>11.56310513951332</c:v>
                </c:pt>
                <c:pt idx="15359">
                  <c:v>11.56311465005337</c:v>
                </c:pt>
                <c:pt idx="15360">
                  <c:v>11.563124160502975</c:v>
                </c:pt>
                <c:pt idx="15361">
                  <c:v>11.563133670862134</c:v>
                </c:pt>
                <c:pt idx="15362">
                  <c:v>11.563143181130798</c:v>
                </c:pt>
                <c:pt idx="15363">
                  <c:v>11.563152691309122</c:v>
                </c:pt>
                <c:pt idx="15364">
                  <c:v>11.563162201396954</c:v>
                </c:pt>
                <c:pt idx="15365">
                  <c:v>11.563171711394318</c:v>
                </c:pt>
                <c:pt idx="15366">
                  <c:v>11.563181221301274</c:v>
                </c:pt>
                <c:pt idx="15367">
                  <c:v>11.563190731117778</c:v>
                </c:pt>
                <c:pt idx="15368">
                  <c:v>11.563200240843852</c:v>
                </c:pt>
                <c:pt idx="15369">
                  <c:v>11.563209750479489</c:v>
                </c:pt>
                <c:pt idx="15370">
                  <c:v>11.563219260024702</c:v>
                </c:pt>
                <c:pt idx="15371">
                  <c:v>11.563228769479448</c:v>
                </c:pt>
                <c:pt idx="15372">
                  <c:v>11.563238278843826</c:v>
                </c:pt>
                <c:pt idx="15373">
                  <c:v>11.563247788117737</c:v>
                </c:pt>
                <c:pt idx="15374">
                  <c:v>11.563257297301336</c:v>
                </c:pt>
                <c:pt idx="15375">
                  <c:v>11.563266806394306</c:v>
                </c:pt>
                <c:pt idx="15376">
                  <c:v>11.563276315396974</c:v>
                </c:pt>
                <c:pt idx="15377">
                  <c:v>11.563285824309284</c:v>
                </c:pt>
                <c:pt idx="15378">
                  <c:v>11.563295333131</c:v>
                </c:pt>
                <c:pt idx="15379">
                  <c:v>11.563304841862379</c:v>
                </c:pt>
                <c:pt idx="15380">
                  <c:v>11.56331435050337</c:v>
                </c:pt>
                <c:pt idx="15381">
                  <c:v>11.563323859053922</c:v>
                </c:pt>
                <c:pt idx="15382">
                  <c:v>11.563333367514073</c:v>
                </c:pt>
                <c:pt idx="15383">
                  <c:v>11.563342875883826</c:v>
                </c:pt>
                <c:pt idx="15384">
                  <c:v>11.563352384163151</c:v>
                </c:pt>
                <c:pt idx="15385">
                  <c:v>11.563361892352068</c:v>
                </c:pt>
                <c:pt idx="15386">
                  <c:v>11.563371400450452</c:v>
                </c:pt>
                <c:pt idx="15387">
                  <c:v>11.563380908458722</c:v>
                </c:pt>
                <c:pt idx="15388">
                  <c:v>11.563390416376444</c:v>
                </c:pt>
                <c:pt idx="15389">
                  <c:v>11.563399924203759</c:v>
                </c:pt>
                <c:pt idx="15390">
                  <c:v>11.563409431940778</c:v>
                </c:pt>
                <c:pt idx="15391">
                  <c:v>11.563418939587338</c:v>
                </c:pt>
                <c:pt idx="15392">
                  <c:v>11.563428447143336</c:v>
                </c:pt>
                <c:pt idx="15393">
                  <c:v>11.563437954609233</c:v>
                </c:pt>
                <c:pt idx="15394">
                  <c:v>11.563447461984422</c:v>
                </c:pt>
                <c:pt idx="15395">
                  <c:v>11.563456969269508</c:v>
                </c:pt>
                <c:pt idx="15396">
                  <c:v>11.563466476464068</c:v>
                </c:pt>
                <c:pt idx="15397">
                  <c:v>11.56347598356813</c:v>
                </c:pt>
                <c:pt idx="15398">
                  <c:v>11.563485490582027</c:v>
                </c:pt>
                <c:pt idx="15399">
                  <c:v>11.563494997505488</c:v>
                </c:pt>
                <c:pt idx="15400">
                  <c:v>11.563504504338486</c:v>
                </c:pt>
                <c:pt idx="15401">
                  <c:v>11.563514011081139</c:v>
                </c:pt>
                <c:pt idx="15402">
                  <c:v>11.563523517733326</c:v>
                </c:pt>
                <c:pt idx="15403">
                  <c:v>11.563533024295314</c:v>
                </c:pt>
                <c:pt idx="15404">
                  <c:v>11.563542530766892</c:v>
                </c:pt>
                <c:pt idx="15405">
                  <c:v>11.563552037148076</c:v>
                </c:pt>
                <c:pt idx="15406">
                  <c:v>11.563561543438702</c:v>
                </c:pt>
                <c:pt idx="15407">
                  <c:v>11.563571049639121</c:v>
                </c:pt>
                <c:pt idx="15408">
                  <c:v>11.563580555749368</c:v>
                </c:pt>
                <c:pt idx="15409">
                  <c:v>11.56359006176887</c:v>
                </c:pt>
                <c:pt idx="15410">
                  <c:v>11.563599567698315</c:v>
                </c:pt>
                <c:pt idx="15411">
                  <c:v>11.563609073537156</c:v>
                </c:pt>
                <c:pt idx="15412">
                  <c:v>11.563618579285826</c:v>
                </c:pt>
                <c:pt idx="15413">
                  <c:v>11.563628084943989</c:v>
                </c:pt>
                <c:pt idx="15414">
                  <c:v>11.563637590511876</c:v>
                </c:pt>
                <c:pt idx="15415">
                  <c:v>11.563647095989525</c:v>
                </c:pt>
                <c:pt idx="15416">
                  <c:v>11.563656601376586</c:v>
                </c:pt>
                <c:pt idx="15417">
                  <c:v>11.563666106673416</c:v>
                </c:pt>
                <c:pt idx="15418">
                  <c:v>11.563675611879889</c:v>
                </c:pt>
                <c:pt idx="15419">
                  <c:v>11.563685116996076</c:v>
                </c:pt>
                <c:pt idx="15420">
                  <c:v>11.563694622021806</c:v>
                </c:pt>
                <c:pt idx="15421">
                  <c:v>11.563704126957274</c:v>
                </c:pt>
                <c:pt idx="15422">
                  <c:v>11.563713631802354</c:v>
                </c:pt>
                <c:pt idx="15423">
                  <c:v>11.563723136557087</c:v>
                </c:pt>
                <c:pt idx="15424">
                  <c:v>11.563732641221502</c:v>
                </c:pt>
                <c:pt idx="15425">
                  <c:v>11.563742145795578</c:v>
                </c:pt>
                <c:pt idx="15426">
                  <c:v>11.56375165027932</c:v>
                </c:pt>
                <c:pt idx="15427">
                  <c:v>11.563761154672719</c:v>
                </c:pt>
                <c:pt idx="15428">
                  <c:v>11.563770658975796</c:v>
                </c:pt>
                <c:pt idx="15429">
                  <c:v>11.56378016318855</c:v>
                </c:pt>
                <c:pt idx="15430">
                  <c:v>11.563789667310974</c:v>
                </c:pt>
                <c:pt idx="15431">
                  <c:v>11.563799171343074</c:v>
                </c:pt>
                <c:pt idx="15432">
                  <c:v>11.5638086752848</c:v>
                </c:pt>
                <c:pt idx="15433">
                  <c:v>11.563818179136234</c:v>
                </c:pt>
                <c:pt idx="15434">
                  <c:v>11.563827682897347</c:v>
                </c:pt>
                <c:pt idx="15435">
                  <c:v>11.563837186568152</c:v>
                </c:pt>
                <c:pt idx="15436">
                  <c:v>11.563846690148742</c:v>
                </c:pt>
                <c:pt idx="15437">
                  <c:v>11.563856193638772</c:v>
                </c:pt>
                <c:pt idx="15438">
                  <c:v>11.56386569703862</c:v>
                </c:pt>
                <c:pt idx="15439">
                  <c:v>11.563875200348146</c:v>
                </c:pt>
                <c:pt idx="15440">
                  <c:v>11.563884703567426</c:v>
                </c:pt>
                <c:pt idx="15441">
                  <c:v>11.563894206696371</c:v>
                </c:pt>
                <c:pt idx="15442">
                  <c:v>11.563903709734848</c:v>
                </c:pt>
                <c:pt idx="15443">
                  <c:v>11.563913212683152</c:v>
                </c:pt>
                <c:pt idx="15444">
                  <c:v>11.563922715541132</c:v>
                </c:pt>
                <c:pt idx="15445">
                  <c:v>11.563932218308986</c:v>
                </c:pt>
                <c:pt idx="15446">
                  <c:v>11.563941720986193</c:v>
                </c:pt>
                <c:pt idx="15447">
                  <c:v>11.563951223573273</c:v>
                </c:pt>
                <c:pt idx="15448">
                  <c:v>11.563960726070048</c:v>
                </c:pt>
                <c:pt idx="15449">
                  <c:v>11.563970228476538</c:v>
                </c:pt>
                <c:pt idx="15450">
                  <c:v>11.563979730792719</c:v>
                </c:pt>
                <c:pt idx="15451">
                  <c:v>11.563989233018749</c:v>
                </c:pt>
                <c:pt idx="15452">
                  <c:v>11.563998735154229</c:v>
                </c:pt>
                <c:pt idx="15453">
                  <c:v>11.56400823719955</c:v>
                </c:pt>
                <c:pt idx="15454">
                  <c:v>11.564017739154568</c:v>
                </c:pt>
                <c:pt idx="15455">
                  <c:v>11.564027241019312</c:v>
                </c:pt>
                <c:pt idx="15456">
                  <c:v>11.564036742793769</c:v>
                </c:pt>
                <c:pt idx="15457">
                  <c:v>11.564046244478035</c:v>
                </c:pt>
                <c:pt idx="15458">
                  <c:v>11.564055746071798</c:v>
                </c:pt>
                <c:pt idx="15459">
                  <c:v>11.564065247575449</c:v>
                </c:pt>
                <c:pt idx="15460">
                  <c:v>11.564074748988784</c:v>
                </c:pt>
                <c:pt idx="15461">
                  <c:v>11.564084250311852</c:v>
                </c:pt>
                <c:pt idx="15462">
                  <c:v>11.564093751544627</c:v>
                </c:pt>
                <c:pt idx="15463">
                  <c:v>11.564103252687152</c:v>
                </c:pt>
                <c:pt idx="15464">
                  <c:v>11.564112753739382</c:v>
                </c:pt>
                <c:pt idx="15465">
                  <c:v>11.564122254701354</c:v>
                </c:pt>
                <c:pt idx="15466">
                  <c:v>11.56413175557306</c:v>
                </c:pt>
                <c:pt idx="15467">
                  <c:v>11.5641412563545</c:v>
                </c:pt>
                <c:pt idx="15468">
                  <c:v>11.564150757045674</c:v>
                </c:pt>
                <c:pt idx="15469">
                  <c:v>11.564160257646678</c:v>
                </c:pt>
                <c:pt idx="15470">
                  <c:v>11.56416975815725</c:v>
                </c:pt>
                <c:pt idx="15471">
                  <c:v>11.564179258577656</c:v>
                </c:pt>
                <c:pt idx="15472">
                  <c:v>11.56418875890777</c:v>
                </c:pt>
                <c:pt idx="15473">
                  <c:v>11.564198259147741</c:v>
                </c:pt>
                <c:pt idx="15474">
                  <c:v>11.564207759297279</c:v>
                </c:pt>
                <c:pt idx="15475">
                  <c:v>11.564217259356656</c:v>
                </c:pt>
                <c:pt idx="15476">
                  <c:v>11.564226759325779</c:v>
                </c:pt>
                <c:pt idx="15477">
                  <c:v>11.564236259204806</c:v>
                </c:pt>
                <c:pt idx="15478">
                  <c:v>11.564245758993286</c:v>
                </c:pt>
                <c:pt idx="15479">
                  <c:v>11.56425525869167</c:v>
                </c:pt>
                <c:pt idx="15480">
                  <c:v>11.564264758299812</c:v>
                </c:pt>
                <c:pt idx="15481">
                  <c:v>11.56427425781772</c:v>
                </c:pt>
                <c:pt idx="15482">
                  <c:v>11.56428375724537</c:v>
                </c:pt>
                <c:pt idx="15483">
                  <c:v>11.5642932565828</c:v>
                </c:pt>
                <c:pt idx="15484">
                  <c:v>11.564302755829976</c:v>
                </c:pt>
                <c:pt idx="15485">
                  <c:v>11.564312254987016</c:v>
                </c:pt>
                <c:pt idx="15486">
                  <c:v>11.564321754053543</c:v>
                </c:pt>
                <c:pt idx="15487">
                  <c:v>11.564331253030128</c:v>
                </c:pt>
                <c:pt idx="15488">
                  <c:v>11.564340751916385</c:v>
                </c:pt>
                <c:pt idx="15489">
                  <c:v>11.564350250712412</c:v>
                </c:pt>
                <c:pt idx="15490">
                  <c:v>11.564359749418212</c:v>
                </c:pt>
                <c:pt idx="15491">
                  <c:v>11.56436924803379</c:v>
                </c:pt>
                <c:pt idx="15492">
                  <c:v>11.56437874655904</c:v>
                </c:pt>
                <c:pt idx="15493">
                  <c:v>11.564388244994277</c:v>
                </c:pt>
                <c:pt idx="15494">
                  <c:v>11.564397743339191</c:v>
                </c:pt>
                <c:pt idx="15495">
                  <c:v>11.564407241593885</c:v>
                </c:pt>
                <c:pt idx="15496">
                  <c:v>11.564416739758457</c:v>
                </c:pt>
                <c:pt idx="15497">
                  <c:v>11.564426237832741</c:v>
                </c:pt>
                <c:pt idx="15498">
                  <c:v>11.564435735816724</c:v>
                </c:pt>
                <c:pt idx="15499">
                  <c:v>11.564445233710527</c:v>
                </c:pt>
                <c:pt idx="15500">
                  <c:v>11.564454731514159</c:v>
                </c:pt>
                <c:pt idx="15501">
                  <c:v>11.564464229227719</c:v>
                </c:pt>
                <c:pt idx="15502">
                  <c:v>11.564473726850798</c:v>
                </c:pt>
                <c:pt idx="15503">
                  <c:v>11.564483224383824</c:v>
                </c:pt>
                <c:pt idx="15504">
                  <c:v>11.564492721826674</c:v>
                </c:pt>
                <c:pt idx="15505">
                  <c:v>11.564502219179403</c:v>
                </c:pt>
                <c:pt idx="15506">
                  <c:v>11.564511716441666</c:v>
                </c:pt>
                <c:pt idx="15507">
                  <c:v>11.56452121361388</c:v>
                </c:pt>
                <c:pt idx="15508">
                  <c:v>11.564530710695974</c:v>
                </c:pt>
                <c:pt idx="15509">
                  <c:v>11.564540207687841</c:v>
                </c:pt>
                <c:pt idx="15510">
                  <c:v>11.564549704589426</c:v>
                </c:pt>
                <c:pt idx="15511">
                  <c:v>11.56455920140082</c:v>
                </c:pt>
                <c:pt idx="15512">
                  <c:v>11.564568698122066</c:v>
                </c:pt>
                <c:pt idx="15513">
                  <c:v>11.564578194753118</c:v>
                </c:pt>
                <c:pt idx="15514">
                  <c:v>11.564587691294022</c:v>
                </c:pt>
                <c:pt idx="15515">
                  <c:v>11.564597187744724</c:v>
                </c:pt>
                <c:pt idx="15516">
                  <c:v>11.564606684105335</c:v>
                </c:pt>
                <c:pt idx="15517">
                  <c:v>11.564616180375568</c:v>
                </c:pt>
                <c:pt idx="15518">
                  <c:v>11.564625676555746</c:v>
                </c:pt>
                <c:pt idx="15519">
                  <c:v>11.564635172645756</c:v>
                </c:pt>
                <c:pt idx="15520">
                  <c:v>11.564644668645554</c:v>
                </c:pt>
                <c:pt idx="15521">
                  <c:v>11.564654164555169</c:v>
                </c:pt>
                <c:pt idx="15522">
                  <c:v>11.564663660374643</c:v>
                </c:pt>
                <c:pt idx="15523">
                  <c:v>11.56467315610395</c:v>
                </c:pt>
                <c:pt idx="15524">
                  <c:v>11.564682651743126</c:v>
                </c:pt>
                <c:pt idx="15525">
                  <c:v>11.564692147292028</c:v>
                </c:pt>
                <c:pt idx="15526">
                  <c:v>11.564701642750798</c:v>
                </c:pt>
                <c:pt idx="15527">
                  <c:v>11.564711138119458</c:v>
                </c:pt>
                <c:pt idx="15528">
                  <c:v>11.564720633397934</c:v>
                </c:pt>
                <c:pt idx="15529">
                  <c:v>11.564730128586326</c:v>
                </c:pt>
                <c:pt idx="15530">
                  <c:v>11.564739623684424</c:v>
                </c:pt>
                <c:pt idx="15531">
                  <c:v>11.564749118692404</c:v>
                </c:pt>
                <c:pt idx="15532">
                  <c:v>11.564758613610246</c:v>
                </c:pt>
                <c:pt idx="15533">
                  <c:v>11.564768108437939</c:v>
                </c:pt>
                <c:pt idx="15534">
                  <c:v>11.564777603175481</c:v>
                </c:pt>
                <c:pt idx="15535">
                  <c:v>11.564787097822872</c:v>
                </c:pt>
                <c:pt idx="15536">
                  <c:v>11.564796592380176</c:v>
                </c:pt>
                <c:pt idx="15537">
                  <c:v>11.564806086847316</c:v>
                </c:pt>
                <c:pt idx="15538">
                  <c:v>11.564815581224169</c:v>
                </c:pt>
                <c:pt idx="15539">
                  <c:v>11.564825075510985</c:v>
                </c:pt>
                <c:pt idx="15540">
                  <c:v>11.564834569707781</c:v>
                </c:pt>
                <c:pt idx="15541">
                  <c:v>11.564844063814192</c:v>
                </c:pt>
                <c:pt idx="15542">
                  <c:v>11.564853557830588</c:v>
                </c:pt>
                <c:pt idx="15543">
                  <c:v>11.564863051756848</c:v>
                </c:pt>
                <c:pt idx="15544">
                  <c:v>11.564872545592975</c:v>
                </c:pt>
                <c:pt idx="15545">
                  <c:v>11.564882039339073</c:v>
                </c:pt>
                <c:pt idx="15546">
                  <c:v>11.564891532994835</c:v>
                </c:pt>
                <c:pt idx="15547">
                  <c:v>11.564901026560568</c:v>
                </c:pt>
                <c:pt idx="15548">
                  <c:v>11.564910520036168</c:v>
                </c:pt>
                <c:pt idx="15549">
                  <c:v>11.564920013421666</c:v>
                </c:pt>
                <c:pt idx="15550">
                  <c:v>11.564929506717023</c:v>
                </c:pt>
                <c:pt idx="15551">
                  <c:v>11.564938999922274</c:v>
                </c:pt>
                <c:pt idx="15552">
                  <c:v>11.564948493037381</c:v>
                </c:pt>
                <c:pt idx="15553">
                  <c:v>11.56495798606238</c:v>
                </c:pt>
                <c:pt idx="15554">
                  <c:v>11.564967478997264</c:v>
                </c:pt>
                <c:pt idx="15555">
                  <c:v>11.564976971842032</c:v>
                </c:pt>
                <c:pt idx="15556">
                  <c:v>11.564986464596689</c:v>
                </c:pt>
                <c:pt idx="15557">
                  <c:v>11.564995957261274</c:v>
                </c:pt>
                <c:pt idx="15558">
                  <c:v>11.56500544983567</c:v>
                </c:pt>
                <c:pt idx="15559">
                  <c:v>11.565014942320024</c:v>
                </c:pt>
                <c:pt idx="15560">
                  <c:v>11.565024434714276</c:v>
                </c:pt>
                <c:pt idx="15561">
                  <c:v>11.565033927018376</c:v>
                </c:pt>
                <c:pt idx="15562">
                  <c:v>11.565043419232374</c:v>
                </c:pt>
                <c:pt idx="15563">
                  <c:v>11.565052911356355</c:v>
                </c:pt>
                <c:pt idx="15564">
                  <c:v>11.565062403390057</c:v>
                </c:pt>
                <c:pt idx="15565">
                  <c:v>11.565071895333769</c:v>
                </c:pt>
                <c:pt idx="15566">
                  <c:v>11.565081387187426</c:v>
                </c:pt>
                <c:pt idx="15567">
                  <c:v>11.565090878951031</c:v>
                </c:pt>
                <c:pt idx="15568">
                  <c:v>11.565100370624426</c:v>
                </c:pt>
                <c:pt idx="15569">
                  <c:v>11.56510986220778</c:v>
                </c:pt>
                <c:pt idx="15570">
                  <c:v>11.56511935370103</c:v>
                </c:pt>
                <c:pt idx="15571">
                  <c:v>11.565128845104089</c:v>
                </c:pt>
                <c:pt idx="15572">
                  <c:v>11.565138336417172</c:v>
                </c:pt>
                <c:pt idx="15573">
                  <c:v>11.565147827640176</c:v>
                </c:pt>
                <c:pt idx="15574">
                  <c:v>11.565157318773124</c:v>
                </c:pt>
                <c:pt idx="15575">
                  <c:v>11.565166809816018</c:v>
                </c:pt>
                <c:pt idx="15576">
                  <c:v>11.565176300768726</c:v>
                </c:pt>
                <c:pt idx="15577">
                  <c:v>11.56518579163132</c:v>
                </c:pt>
                <c:pt idx="15578">
                  <c:v>11.565195282404009</c:v>
                </c:pt>
                <c:pt idx="15579">
                  <c:v>11.565204773086474</c:v>
                </c:pt>
                <c:pt idx="15580">
                  <c:v>11.565214263678882</c:v>
                </c:pt>
                <c:pt idx="15581">
                  <c:v>11.565223754181266</c:v>
                </c:pt>
                <c:pt idx="15582">
                  <c:v>11.565233244593573</c:v>
                </c:pt>
                <c:pt idx="15583">
                  <c:v>11.56524273491582</c:v>
                </c:pt>
                <c:pt idx="15584">
                  <c:v>11.565252225148111</c:v>
                </c:pt>
                <c:pt idx="15585">
                  <c:v>11.565261715290111</c:v>
                </c:pt>
                <c:pt idx="15586">
                  <c:v>11.565271205342164</c:v>
                </c:pt>
                <c:pt idx="15587">
                  <c:v>11.565280695304176</c:v>
                </c:pt>
                <c:pt idx="15588">
                  <c:v>11.565290185176092</c:v>
                </c:pt>
                <c:pt idx="15589">
                  <c:v>11.565299674958066</c:v>
                </c:pt>
                <c:pt idx="15590">
                  <c:v>11.565309164649802</c:v>
                </c:pt>
                <c:pt idx="15591">
                  <c:v>11.565318654251548</c:v>
                </c:pt>
                <c:pt idx="15592">
                  <c:v>11.565328143763271</c:v>
                </c:pt>
                <c:pt idx="15593">
                  <c:v>11.565337633185074</c:v>
                </c:pt>
                <c:pt idx="15594">
                  <c:v>11.565347122516563</c:v>
                </c:pt>
                <c:pt idx="15595">
                  <c:v>11.565356611758174</c:v>
                </c:pt>
                <c:pt idx="15596">
                  <c:v>11.565366100909674</c:v>
                </c:pt>
                <c:pt idx="15597">
                  <c:v>11.565375589971147</c:v>
                </c:pt>
                <c:pt idx="15598">
                  <c:v>11.565385078942704</c:v>
                </c:pt>
                <c:pt idx="15599">
                  <c:v>11.565394567824107</c:v>
                </c:pt>
                <c:pt idx="15600">
                  <c:v>11.565404056615499</c:v>
                </c:pt>
                <c:pt idx="15601">
                  <c:v>11.565413545316726</c:v>
                </c:pt>
                <c:pt idx="15602">
                  <c:v>11.565423033928106</c:v>
                </c:pt>
                <c:pt idx="15603">
                  <c:v>11.56543252244945</c:v>
                </c:pt>
                <c:pt idx="15604">
                  <c:v>11.565442010880599</c:v>
                </c:pt>
                <c:pt idx="15605">
                  <c:v>11.565451499221764</c:v>
                </c:pt>
                <c:pt idx="15606">
                  <c:v>11.56546098747285</c:v>
                </c:pt>
                <c:pt idx="15607">
                  <c:v>11.565470475634006</c:v>
                </c:pt>
                <c:pt idx="15608">
                  <c:v>11.565479963705124</c:v>
                </c:pt>
                <c:pt idx="15609">
                  <c:v>11.5654894516864</c:v>
                </c:pt>
                <c:pt idx="15610">
                  <c:v>11.565498939577427</c:v>
                </c:pt>
                <c:pt idx="15611">
                  <c:v>11.565508427378356</c:v>
                </c:pt>
                <c:pt idx="15612">
                  <c:v>11.565517915089538</c:v>
                </c:pt>
                <c:pt idx="15613">
                  <c:v>11.565527402710423</c:v>
                </c:pt>
                <c:pt idx="15614">
                  <c:v>11.565536890241599</c:v>
                </c:pt>
                <c:pt idx="15615">
                  <c:v>11.565546377682596</c:v>
                </c:pt>
                <c:pt idx="15616">
                  <c:v>11.565555865033454</c:v>
                </c:pt>
                <c:pt idx="15617">
                  <c:v>11.565565352294422</c:v>
                </c:pt>
                <c:pt idx="15618">
                  <c:v>11.565574839465539</c:v>
                </c:pt>
                <c:pt idx="15619">
                  <c:v>11.565584326546514</c:v>
                </c:pt>
                <c:pt idx="15620">
                  <c:v>11.565593813537445</c:v>
                </c:pt>
                <c:pt idx="15621">
                  <c:v>11.565603300438276</c:v>
                </c:pt>
                <c:pt idx="15622">
                  <c:v>11.565612787249338</c:v>
                </c:pt>
                <c:pt idx="15623">
                  <c:v>11.565622273970305</c:v>
                </c:pt>
                <c:pt idx="15624">
                  <c:v>11.565631760601162</c:v>
                </c:pt>
                <c:pt idx="15625">
                  <c:v>11.565641247142176</c:v>
                </c:pt>
                <c:pt idx="15626">
                  <c:v>11.56565073359312</c:v>
                </c:pt>
                <c:pt idx="15627">
                  <c:v>11.565660219954202</c:v>
                </c:pt>
                <c:pt idx="15628">
                  <c:v>11.565669706225124</c:v>
                </c:pt>
                <c:pt idx="15629">
                  <c:v>11.565679192406106</c:v>
                </c:pt>
                <c:pt idx="15630">
                  <c:v>11.565688678497176</c:v>
                </c:pt>
                <c:pt idx="15631">
                  <c:v>11.56569816449815</c:v>
                </c:pt>
                <c:pt idx="15632">
                  <c:v>11.565707650409349</c:v>
                </c:pt>
                <c:pt idx="15633">
                  <c:v>11.565717136230274</c:v>
                </c:pt>
                <c:pt idx="15634">
                  <c:v>11.565726621961376</c:v>
                </c:pt>
                <c:pt idx="15635">
                  <c:v>11.565736107602573</c:v>
                </c:pt>
                <c:pt idx="15636">
                  <c:v>11.565745593153709</c:v>
                </c:pt>
                <c:pt idx="15637">
                  <c:v>11.565755078614774</c:v>
                </c:pt>
                <c:pt idx="15638">
                  <c:v>11.565764563986072</c:v>
                </c:pt>
                <c:pt idx="15639">
                  <c:v>11.565774049267176</c:v>
                </c:pt>
                <c:pt idx="15640">
                  <c:v>11.565783534458522</c:v>
                </c:pt>
                <c:pt idx="15641">
                  <c:v>11.565793019559804</c:v>
                </c:pt>
                <c:pt idx="15642">
                  <c:v>11.565802504571026</c:v>
                </c:pt>
                <c:pt idx="15643">
                  <c:v>11.565811989492342</c:v>
                </c:pt>
                <c:pt idx="15644">
                  <c:v>11.565821474323725</c:v>
                </c:pt>
                <c:pt idx="15645">
                  <c:v>11.565830959065307</c:v>
                </c:pt>
                <c:pt idx="15646">
                  <c:v>11.56584044371662</c:v>
                </c:pt>
                <c:pt idx="15647">
                  <c:v>11.565849928278126</c:v>
                </c:pt>
                <c:pt idx="15648">
                  <c:v>11.565859412749786</c:v>
                </c:pt>
                <c:pt idx="15649">
                  <c:v>11.565868897131272</c:v>
                </c:pt>
                <c:pt idx="15650">
                  <c:v>11.565878381422902</c:v>
                </c:pt>
                <c:pt idx="15651">
                  <c:v>11.565887865624726</c:v>
                </c:pt>
                <c:pt idx="15652">
                  <c:v>11.565897349736376</c:v>
                </c:pt>
                <c:pt idx="15653">
                  <c:v>11.565906833758273</c:v>
                </c:pt>
                <c:pt idx="15654">
                  <c:v>11.56591631769008</c:v>
                </c:pt>
                <c:pt idx="15655">
                  <c:v>11.565925801531881</c:v>
                </c:pt>
                <c:pt idx="15656">
                  <c:v>11.565935285283874</c:v>
                </c:pt>
                <c:pt idx="15657">
                  <c:v>11.565944768945872</c:v>
                </c:pt>
                <c:pt idx="15658">
                  <c:v>11.565954252518075</c:v>
                </c:pt>
                <c:pt idx="15659">
                  <c:v>11.565963736000096</c:v>
                </c:pt>
                <c:pt idx="15660">
                  <c:v>11.565973219392324</c:v>
                </c:pt>
                <c:pt idx="15661">
                  <c:v>11.565982702694578</c:v>
                </c:pt>
                <c:pt idx="15662">
                  <c:v>11.56599218590701</c:v>
                </c:pt>
                <c:pt idx="15663">
                  <c:v>11.566001669029356</c:v>
                </c:pt>
                <c:pt idx="15664">
                  <c:v>11.566011152061817</c:v>
                </c:pt>
                <c:pt idx="15665">
                  <c:v>11.566020635004374</c:v>
                </c:pt>
                <c:pt idx="15666">
                  <c:v>11.566030117857098</c:v>
                </c:pt>
                <c:pt idx="15667">
                  <c:v>11.566039600619726</c:v>
                </c:pt>
                <c:pt idx="15668">
                  <c:v>11.566049083292501</c:v>
                </c:pt>
                <c:pt idx="15669">
                  <c:v>11.56605856587537</c:v>
                </c:pt>
                <c:pt idx="15670">
                  <c:v>11.56606804836832</c:v>
                </c:pt>
                <c:pt idx="15671">
                  <c:v>11.56607753077135</c:v>
                </c:pt>
                <c:pt idx="15672">
                  <c:v>11.566087013084561</c:v>
                </c:pt>
                <c:pt idx="15673">
                  <c:v>11.566096495307775</c:v>
                </c:pt>
                <c:pt idx="15674">
                  <c:v>11.566105977440976</c:v>
                </c:pt>
                <c:pt idx="15675">
                  <c:v>11.566115459484354</c:v>
                </c:pt>
                <c:pt idx="15676">
                  <c:v>11.566124941437803</c:v>
                </c:pt>
                <c:pt idx="15677">
                  <c:v>11.566134423301374</c:v>
                </c:pt>
                <c:pt idx="15678">
                  <c:v>11.566143905075032</c:v>
                </c:pt>
                <c:pt idx="15679">
                  <c:v>11.56615338675879</c:v>
                </c:pt>
                <c:pt idx="15680">
                  <c:v>11.566162868352652</c:v>
                </c:pt>
                <c:pt idx="15681">
                  <c:v>11.566172349856602</c:v>
                </c:pt>
                <c:pt idx="15682">
                  <c:v>11.56618183127067</c:v>
                </c:pt>
                <c:pt idx="15683">
                  <c:v>11.566191312594821</c:v>
                </c:pt>
                <c:pt idx="15684">
                  <c:v>11.5662007938291</c:v>
                </c:pt>
                <c:pt idx="15685">
                  <c:v>11.566210274973464</c:v>
                </c:pt>
                <c:pt idx="15686">
                  <c:v>11.566219756027976</c:v>
                </c:pt>
                <c:pt idx="15687">
                  <c:v>11.566229236992539</c:v>
                </c:pt>
                <c:pt idx="15688">
                  <c:v>11.566238717867344</c:v>
                </c:pt>
                <c:pt idx="15689">
                  <c:v>11.566248198652064</c:v>
                </c:pt>
                <c:pt idx="15690">
                  <c:v>11.566257679347091</c:v>
                </c:pt>
                <c:pt idx="15691">
                  <c:v>11.566267159952051</c:v>
                </c:pt>
                <c:pt idx="15692">
                  <c:v>11.566276640467224</c:v>
                </c:pt>
                <c:pt idx="15693">
                  <c:v>11.566286120892515</c:v>
                </c:pt>
                <c:pt idx="15694">
                  <c:v>11.566295601227974</c:v>
                </c:pt>
                <c:pt idx="15695">
                  <c:v>11.566305081473468</c:v>
                </c:pt>
                <c:pt idx="15696">
                  <c:v>11.566314561629136</c:v>
                </c:pt>
                <c:pt idx="15697">
                  <c:v>11.566324041694923</c:v>
                </c:pt>
                <c:pt idx="15698">
                  <c:v>11.566333521670845</c:v>
                </c:pt>
                <c:pt idx="15699">
                  <c:v>11.566343001556897</c:v>
                </c:pt>
                <c:pt idx="15700">
                  <c:v>11.566352481353068</c:v>
                </c:pt>
                <c:pt idx="15701">
                  <c:v>11.566361961059398</c:v>
                </c:pt>
                <c:pt idx="15702">
                  <c:v>11.566371440675733</c:v>
                </c:pt>
                <c:pt idx="15703">
                  <c:v>11.566380920202446</c:v>
                </c:pt>
                <c:pt idx="15704">
                  <c:v>11.566390399639179</c:v>
                </c:pt>
                <c:pt idx="15705">
                  <c:v>11.566399878986161</c:v>
                </c:pt>
                <c:pt idx="15706">
                  <c:v>11.566409358243202</c:v>
                </c:pt>
                <c:pt idx="15707">
                  <c:v>11.566418837410327</c:v>
                </c:pt>
                <c:pt idx="15708">
                  <c:v>11.566428316487556</c:v>
                </c:pt>
                <c:pt idx="15709">
                  <c:v>11.566437795475084</c:v>
                </c:pt>
                <c:pt idx="15710">
                  <c:v>11.566447274372726</c:v>
                </c:pt>
                <c:pt idx="15711">
                  <c:v>11.566456753180457</c:v>
                </c:pt>
                <c:pt idx="15712">
                  <c:v>11.566466231898412</c:v>
                </c:pt>
                <c:pt idx="15713">
                  <c:v>11.566475710526326</c:v>
                </c:pt>
                <c:pt idx="15714">
                  <c:v>11.566485189064554</c:v>
                </c:pt>
                <c:pt idx="15715">
                  <c:v>11.566494667513021</c:v>
                </c:pt>
                <c:pt idx="15716">
                  <c:v>11.566504145871457</c:v>
                </c:pt>
                <c:pt idx="15717">
                  <c:v>11.566513624140157</c:v>
                </c:pt>
                <c:pt idx="15718">
                  <c:v>11.566523102319019</c:v>
                </c:pt>
                <c:pt idx="15719">
                  <c:v>11.566532580408174</c:v>
                </c:pt>
                <c:pt idx="15720">
                  <c:v>11.566542058407423</c:v>
                </c:pt>
                <c:pt idx="15721">
                  <c:v>11.566551536316707</c:v>
                </c:pt>
                <c:pt idx="15722">
                  <c:v>11.566561014136139</c:v>
                </c:pt>
                <c:pt idx="15723">
                  <c:v>11.566570491865846</c:v>
                </c:pt>
                <c:pt idx="15724">
                  <c:v>11.566579969505726</c:v>
                </c:pt>
                <c:pt idx="15725">
                  <c:v>11.566589447055774</c:v>
                </c:pt>
                <c:pt idx="15726">
                  <c:v>11.566598924516004</c:v>
                </c:pt>
                <c:pt idx="15727">
                  <c:v>11.566608401886414</c:v>
                </c:pt>
                <c:pt idx="15728">
                  <c:v>11.566617879167135</c:v>
                </c:pt>
                <c:pt idx="15729">
                  <c:v>11.566627356357774</c:v>
                </c:pt>
                <c:pt idx="15730">
                  <c:v>11.566636833458885</c:v>
                </c:pt>
                <c:pt idx="15731">
                  <c:v>11.566646310470027</c:v>
                </c:pt>
                <c:pt idx="15732">
                  <c:v>11.566655787391197</c:v>
                </c:pt>
                <c:pt idx="15733">
                  <c:v>11.566665264222722</c:v>
                </c:pt>
                <c:pt idx="15734">
                  <c:v>11.566674740964419</c:v>
                </c:pt>
                <c:pt idx="15735">
                  <c:v>11.566684217616489</c:v>
                </c:pt>
                <c:pt idx="15736">
                  <c:v>11.56669369417842</c:v>
                </c:pt>
                <c:pt idx="15737">
                  <c:v>11.566703170650699</c:v>
                </c:pt>
                <c:pt idx="15738">
                  <c:v>11.566712647033185</c:v>
                </c:pt>
                <c:pt idx="15739">
                  <c:v>11.566722123325871</c:v>
                </c:pt>
                <c:pt idx="15740">
                  <c:v>11.566731599528875</c:v>
                </c:pt>
                <c:pt idx="15741">
                  <c:v>11.566741075641852</c:v>
                </c:pt>
                <c:pt idx="15742">
                  <c:v>11.566750551665246</c:v>
                </c:pt>
                <c:pt idx="15743">
                  <c:v>11.566760027598654</c:v>
                </c:pt>
                <c:pt idx="15744">
                  <c:v>11.566769503442424</c:v>
                </c:pt>
                <c:pt idx="15745">
                  <c:v>11.566778979196254</c:v>
                </c:pt>
                <c:pt idx="15746">
                  <c:v>11.566788454860379</c:v>
                </c:pt>
                <c:pt idx="15747">
                  <c:v>11.566797930434722</c:v>
                </c:pt>
                <c:pt idx="15748">
                  <c:v>11.56680740591927</c:v>
                </c:pt>
                <c:pt idx="15749">
                  <c:v>11.56681688131405</c:v>
                </c:pt>
                <c:pt idx="15750">
                  <c:v>11.566826356619076</c:v>
                </c:pt>
                <c:pt idx="15751">
                  <c:v>11.566835831834345</c:v>
                </c:pt>
                <c:pt idx="15752">
                  <c:v>11.566845306959674</c:v>
                </c:pt>
                <c:pt idx="15753">
                  <c:v>11.566854781995309</c:v>
                </c:pt>
                <c:pt idx="15754">
                  <c:v>11.566864256941319</c:v>
                </c:pt>
                <c:pt idx="15755">
                  <c:v>11.566873731797283</c:v>
                </c:pt>
                <c:pt idx="15756">
                  <c:v>11.566883206563721</c:v>
                </c:pt>
                <c:pt idx="15757">
                  <c:v>11.566892681240171</c:v>
                </c:pt>
                <c:pt idx="15758">
                  <c:v>11.566902155827055</c:v>
                </c:pt>
                <c:pt idx="15759">
                  <c:v>11.566911630323984</c:v>
                </c:pt>
                <c:pt idx="15760">
                  <c:v>11.566921104731241</c:v>
                </c:pt>
                <c:pt idx="15761">
                  <c:v>11.566930579048874</c:v>
                </c:pt>
                <c:pt idx="15762">
                  <c:v>11.56694005327647</c:v>
                </c:pt>
                <c:pt idx="15763">
                  <c:v>11.566949527414454</c:v>
                </c:pt>
                <c:pt idx="15764">
                  <c:v>11.566959001462656</c:v>
                </c:pt>
                <c:pt idx="15765">
                  <c:v>11.56696847542111</c:v>
                </c:pt>
                <c:pt idx="15766">
                  <c:v>11.566977949289814</c:v>
                </c:pt>
                <c:pt idx="15767">
                  <c:v>11.56698742306877</c:v>
                </c:pt>
                <c:pt idx="15768">
                  <c:v>11.566996896758079</c:v>
                </c:pt>
                <c:pt idx="15769">
                  <c:v>11.567006370357404</c:v>
                </c:pt>
                <c:pt idx="15770">
                  <c:v>11.5670158438671</c:v>
                </c:pt>
                <c:pt idx="15771">
                  <c:v>11.567025317287056</c:v>
                </c:pt>
                <c:pt idx="15772">
                  <c:v>11.567034790617274</c:v>
                </c:pt>
                <c:pt idx="15773">
                  <c:v>11.567044263857724</c:v>
                </c:pt>
                <c:pt idx="15774">
                  <c:v>11.56705373700845</c:v>
                </c:pt>
                <c:pt idx="15775">
                  <c:v>11.567063210069454</c:v>
                </c:pt>
                <c:pt idx="15776">
                  <c:v>11.567072683040671</c:v>
                </c:pt>
                <c:pt idx="15777">
                  <c:v>11.567082155922186</c:v>
                </c:pt>
                <c:pt idx="15778">
                  <c:v>11.567091628713957</c:v>
                </c:pt>
                <c:pt idx="15779">
                  <c:v>11.567101101415998</c:v>
                </c:pt>
                <c:pt idx="15780">
                  <c:v>11.567110574028376</c:v>
                </c:pt>
                <c:pt idx="15781">
                  <c:v>11.567120046550848</c:v>
                </c:pt>
                <c:pt idx="15782">
                  <c:v>11.567129518983776</c:v>
                </c:pt>
                <c:pt idx="15783">
                  <c:v>11.567138991326869</c:v>
                </c:pt>
                <c:pt idx="15784">
                  <c:v>11.567148463580269</c:v>
                </c:pt>
                <c:pt idx="15785">
                  <c:v>11.567157935743976</c:v>
                </c:pt>
                <c:pt idx="15786">
                  <c:v>11.567167407817905</c:v>
                </c:pt>
                <c:pt idx="15787">
                  <c:v>11.567176879802156</c:v>
                </c:pt>
                <c:pt idx="15788">
                  <c:v>11.567186351696726</c:v>
                </c:pt>
                <c:pt idx="15789">
                  <c:v>11.567195823501471</c:v>
                </c:pt>
                <c:pt idx="15790">
                  <c:v>11.567205295216562</c:v>
                </c:pt>
                <c:pt idx="15791">
                  <c:v>11.567214766841939</c:v>
                </c:pt>
                <c:pt idx="15792">
                  <c:v>11.567224238377626</c:v>
                </c:pt>
                <c:pt idx="15793">
                  <c:v>11.567233709823565</c:v>
                </c:pt>
                <c:pt idx="15794">
                  <c:v>11.567243181179798</c:v>
                </c:pt>
                <c:pt idx="15795">
                  <c:v>11.567252652446372</c:v>
                </c:pt>
                <c:pt idx="15796">
                  <c:v>11.567262123623204</c:v>
                </c:pt>
                <c:pt idx="15797">
                  <c:v>11.567271594710341</c:v>
                </c:pt>
                <c:pt idx="15798">
                  <c:v>11.56728106570778</c:v>
                </c:pt>
                <c:pt idx="15799">
                  <c:v>11.56729053661552</c:v>
                </c:pt>
                <c:pt idx="15800">
                  <c:v>11.567300007433561</c:v>
                </c:pt>
                <c:pt idx="15801">
                  <c:v>11.567309478161922</c:v>
                </c:pt>
                <c:pt idx="15802">
                  <c:v>11.567318948800548</c:v>
                </c:pt>
                <c:pt idx="15803">
                  <c:v>11.567328419349518</c:v>
                </c:pt>
                <c:pt idx="15804">
                  <c:v>11.567337889808806</c:v>
                </c:pt>
                <c:pt idx="15805">
                  <c:v>11.567347360178371</c:v>
                </c:pt>
                <c:pt idx="15806">
                  <c:v>11.567356830458326</c:v>
                </c:pt>
                <c:pt idx="15807">
                  <c:v>11.567366300648475</c:v>
                </c:pt>
                <c:pt idx="15808">
                  <c:v>11.567375770749001</c:v>
                </c:pt>
                <c:pt idx="15809">
                  <c:v>11.567385240759844</c:v>
                </c:pt>
                <c:pt idx="15810">
                  <c:v>11.567394710681006</c:v>
                </c:pt>
                <c:pt idx="15811">
                  <c:v>11.56740418051249</c:v>
                </c:pt>
                <c:pt idx="15812">
                  <c:v>11.5674136502543</c:v>
                </c:pt>
                <c:pt idx="15813">
                  <c:v>11.567423119906454</c:v>
                </c:pt>
                <c:pt idx="15814">
                  <c:v>11.567432589469064</c:v>
                </c:pt>
                <c:pt idx="15815">
                  <c:v>11.567442058941806</c:v>
                </c:pt>
                <c:pt idx="15816">
                  <c:v>11.567451528324804</c:v>
                </c:pt>
                <c:pt idx="15817">
                  <c:v>11.567460997618324</c:v>
                </c:pt>
                <c:pt idx="15818">
                  <c:v>11.567470466822025</c:v>
                </c:pt>
                <c:pt idx="15819">
                  <c:v>11.56747993593615</c:v>
                </c:pt>
                <c:pt idx="15820">
                  <c:v>11.567489404960687</c:v>
                </c:pt>
                <c:pt idx="15821">
                  <c:v>11.567498873895406</c:v>
                </c:pt>
                <c:pt idx="15822">
                  <c:v>11.567508342740521</c:v>
                </c:pt>
                <c:pt idx="15823">
                  <c:v>11.567517811496026</c:v>
                </c:pt>
                <c:pt idx="15824">
                  <c:v>11.567527280161812</c:v>
                </c:pt>
                <c:pt idx="15825">
                  <c:v>11.567536748738068</c:v>
                </c:pt>
                <c:pt idx="15826">
                  <c:v>11.567546217224654</c:v>
                </c:pt>
                <c:pt idx="15827">
                  <c:v>11.56755568562135</c:v>
                </c:pt>
                <c:pt idx="15828">
                  <c:v>11.567565153928552</c:v>
                </c:pt>
                <c:pt idx="15829">
                  <c:v>11.567574622146116</c:v>
                </c:pt>
                <c:pt idx="15830">
                  <c:v>11.567584090274076</c:v>
                </c:pt>
                <c:pt idx="15831">
                  <c:v>11.567593558312376</c:v>
                </c:pt>
                <c:pt idx="15832">
                  <c:v>11.567603026260924</c:v>
                </c:pt>
                <c:pt idx="15833">
                  <c:v>11.567612494119922</c:v>
                </c:pt>
                <c:pt idx="15834">
                  <c:v>11.567621961889257</c:v>
                </c:pt>
                <c:pt idx="15835">
                  <c:v>11.567631429568976</c:v>
                </c:pt>
                <c:pt idx="15836">
                  <c:v>11.567640897159126</c:v>
                </c:pt>
                <c:pt idx="15837">
                  <c:v>11.567650364659475</c:v>
                </c:pt>
                <c:pt idx="15838">
                  <c:v>11.567659832070326</c:v>
                </c:pt>
                <c:pt idx="15839">
                  <c:v>11.567669299391454</c:v>
                </c:pt>
                <c:pt idx="15840">
                  <c:v>11.567678766622999</c:v>
                </c:pt>
                <c:pt idx="15841">
                  <c:v>11.567688233765042</c:v>
                </c:pt>
                <c:pt idx="15842">
                  <c:v>11.567697700817209</c:v>
                </c:pt>
                <c:pt idx="15843">
                  <c:v>11.567707167779869</c:v>
                </c:pt>
                <c:pt idx="15844">
                  <c:v>11.567716634652976</c:v>
                </c:pt>
                <c:pt idx="15845">
                  <c:v>11.567726101436344</c:v>
                </c:pt>
                <c:pt idx="15846">
                  <c:v>11.56773556813015</c:v>
                </c:pt>
                <c:pt idx="15847">
                  <c:v>11.567745034734354</c:v>
                </c:pt>
                <c:pt idx="15848">
                  <c:v>11.567754501249025</c:v>
                </c:pt>
                <c:pt idx="15849">
                  <c:v>11.567763967673848</c:v>
                </c:pt>
                <c:pt idx="15850">
                  <c:v>11.56777343400922</c:v>
                </c:pt>
                <c:pt idx="15851">
                  <c:v>11.567782900254954</c:v>
                </c:pt>
                <c:pt idx="15852">
                  <c:v>11.567792366411069</c:v>
                </c:pt>
                <c:pt idx="15853">
                  <c:v>11.567801832477587</c:v>
                </c:pt>
                <c:pt idx="15854">
                  <c:v>11.567811298454499</c:v>
                </c:pt>
                <c:pt idx="15855">
                  <c:v>11.567820764341798</c:v>
                </c:pt>
                <c:pt idx="15856">
                  <c:v>11.567830230139522</c:v>
                </c:pt>
                <c:pt idx="15857">
                  <c:v>11.567839695847741</c:v>
                </c:pt>
                <c:pt idx="15858">
                  <c:v>11.567849161466128</c:v>
                </c:pt>
                <c:pt idx="15859">
                  <c:v>11.567858626995038</c:v>
                </c:pt>
                <c:pt idx="15860">
                  <c:v>11.567868092434351</c:v>
                </c:pt>
                <c:pt idx="15861">
                  <c:v>11.567877557784074</c:v>
                </c:pt>
                <c:pt idx="15862">
                  <c:v>11.567887023044291</c:v>
                </c:pt>
                <c:pt idx="15863">
                  <c:v>11.567896488214744</c:v>
                </c:pt>
                <c:pt idx="15864">
                  <c:v>11.567905953295694</c:v>
                </c:pt>
                <c:pt idx="15865">
                  <c:v>11.567915418287056</c:v>
                </c:pt>
                <c:pt idx="15866">
                  <c:v>11.567924883188834</c:v>
                </c:pt>
                <c:pt idx="15867">
                  <c:v>11.567934348001074</c:v>
                </c:pt>
                <c:pt idx="15868">
                  <c:v>11.567943812723676</c:v>
                </c:pt>
                <c:pt idx="15869">
                  <c:v>11.567953277356672</c:v>
                </c:pt>
                <c:pt idx="15870">
                  <c:v>11.567962741900118</c:v>
                </c:pt>
                <c:pt idx="15871">
                  <c:v>11.567972206354005</c:v>
                </c:pt>
                <c:pt idx="15872">
                  <c:v>11.567981670718307</c:v>
                </c:pt>
                <c:pt idx="15873">
                  <c:v>11.567991134993035</c:v>
                </c:pt>
                <c:pt idx="15874">
                  <c:v>11.568000599178196</c:v>
                </c:pt>
                <c:pt idx="15875">
                  <c:v>11.568010063273768</c:v>
                </c:pt>
                <c:pt idx="15876">
                  <c:v>11.5680195272798</c:v>
                </c:pt>
                <c:pt idx="15877">
                  <c:v>11.568028991196249</c:v>
                </c:pt>
                <c:pt idx="15878">
                  <c:v>11.568038455023142</c:v>
                </c:pt>
                <c:pt idx="15879">
                  <c:v>11.56804791876047</c:v>
                </c:pt>
                <c:pt idx="15880">
                  <c:v>11.568057382408227</c:v>
                </c:pt>
                <c:pt idx="15881">
                  <c:v>11.568066845966436</c:v>
                </c:pt>
                <c:pt idx="15882">
                  <c:v>11.568076309435073</c:v>
                </c:pt>
                <c:pt idx="15883">
                  <c:v>11.568085772814165</c:v>
                </c:pt>
                <c:pt idx="15884">
                  <c:v>11.568095236103726</c:v>
                </c:pt>
                <c:pt idx="15885">
                  <c:v>11.568104699303706</c:v>
                </c:pt>
                <c:pt idx="15886">
                  <c:v>11.568114162414098</c:v>
                </c:pt>
                <c:pt idx="15887">
                  <c:v>11.568123625434991</c:v>
                </c:pt>
                <c:pt idx="15888">
                  <c:v>11.568133088366324</c:v>
                </c:pt>
                <c:pt idx="15889">
                  <c:v>11.568142551208124</c:v>
                </c:pt>
                <c:pt idx="15890">
                  <c:v>11.568152013960352</c:v>
                </c:pt>
                <c:pt idx="15891">
                  <c:v>11.568161476623049</c:v>
                </c:pt>
                <c:pt idx="15892">
                  <c:v>11.568170939196207</c:v>
                </c:pt>
                <c:pt idx="15893">
                  <c:v>11.568180401679818</c:v>
                </c:pt>
                <c:pt idx="15894">
                  <c:v>11.568189864073906</c:v>
                </c:pt>
                <c:pt idx="15895">
                  <c:v>11.568199326378449</c:v>
                </c:pt>
                <c:pt idx="15896">
                  <c:v>11.56820878859336</c:v>
                </c:pt>
                <c:pt idx="15897">
                  <c:v>11.568218250718937</c:v>
                </c:pt>
                <c:pt idx="15898">
                  <c:v>11.568227712754798</c:v>
                </c:pt>
                <c:pt idx="15899">
                  <c:v>11.5682371747013</c:v>
                </c:pt>
                <c:pt idx="15900">
                  <c:v>11.568246636558278</c:v>
                </c:pt>
                <c:pt idx="15901">
                  <c:v>11.568256098325554</c:v>
                </c:pt>
                <c:pt idx="15902">
                  <c:v>11.568265560003393</c:v>
                </c:pt>
                <c:pt idx="15903">
                  <c:v>11.568275021591623</c:v>
                </c:pt>
                <c:pt idx="15904">
                  <c:v>11.568284483090498</c:v>
                </c:pt>
                <c:pt idx="15905">
                  <c:v>11.568293944499768</c:v>
                </c:pt>
                <c:pt idx="15906">
                  <c:v>11.568303405819451</c:v>
                </c:pt>
                <c:pt idx="15907">
                  <c:v>11.568312867049787</c:v>
                </c:pt>
                <c:pt idx="15908">
                  <c:v>11.568322328190431</c:v>
                </c:pt>
                <c:pt idx="15909">
                  <c:v>11.568331789241718</c:v>
                </c:pt>
                <c:pt idx="15910">
                  <c:v>11.56834125020344</c:v>
                </c:pt>
                <c:pt idx="15911">
                  <c:v>11.568350711075638</c:v>
                </c:pt>
                <c:pt idx="15912">
                  <c:v>11.568360171858318</c:v>
                </c:pt>
                <c:pt idx="15913">
                  <c:v>11.568369632551498</c:v>
                </c:pt>
                <c:pt idx="15914">
                  <c:v>11.568379093155148</c:v>
                </c:pt>
                <c:pt idx="15915">
                  <c:v>11.568388553669374</c:v>
                </c:pt>
                <c:pt idx="15916">
                  <c:v>11.568398014094051</c:v>
                </c:pt>
                <c:pt idx="15917">
                  <c:v>11.56840747442933</c:v>
                </c:pt>
                <c:pt idx="15918">
                  <c:v>11.568416934675005</c:v>
                </c:pt>
                <c:pt idx="15919">
                  <c:v>11.568426394831102</c:v>
                </c:pt>
                <c:pt idx="15920">
                  <c:v>11.568435854897826</c:v>
                </c:pt>
                <c:pt idx="15921">
                  <c:v>11.568445314875024</c:v>
                </c:pt>
                <c:pt idx="15922">
                  <c:v>11.568454774762722</c:v>
                </c:pt>
                <c:pt idx="15923">
                  <c:v>11.568464234561052</c:v>
                </c:pt>
                <c:pt idx="15924">
                  <c:v>11.56847369426967</c:v>
                </c:pt>
                <c:pt idx="15925">
                  <c:v>11.568483153889014</c:v>
                </c:pt>
                <c:pt idx="15926">
                  <c:v>11.568492613418726</c:v>
                </c:pt>
                <c:pt idx="15927">
                  <c:v>11.568502072858974</c:v>
                </c:pt>
                <c:pt idx="15928">
                  <c:v>11.568511532209774</c:v>
                </c:pt>
                <c:pt idx="15929">
                  <c:v>11.568520991471098</c:v>
                </c:pt>
                <c:pt idx="15930">
                  <c:v>11.568530450642974</c:v>
                </c:pt>
                <c:pt idx="15931">
                  <c:v>11.56853990972543</c:v>
                </c:pt>
                <c:pt idx="15932">
                  <c:v>11.568549368718276</c:v>
                </c:pt>
                <c:pt idx="15933">
                  <c:v>11.568558827621654</c:v>
                </c:pt>
                <c:pt idx="15934">
                  <c:v>11.568568286435614</c:v>
                </c:pt>
                <c:pt idx="15935">
                  <c:v>11.568577745160098</c:v>
                </c:pt>
                <c:pt idx="15936">
                  <c:v>11.568587203795129</c:v>
                </c:pt>
                <c:pt idx="15937">
                  <c:v>11.568596662340704</c:v>
                </c:pt>
                <c:pt idx="15938">
                  <c:v>11.568606120796785</c:v>
                </c:pt>
                <c:pt idx="15939">
                  <c:v>11.568615579163422</c:v>
                </c:pt>
                <c:pt idx="15940">
                  <c:v>11.568625037440595</c:v>
                </c:pt>
                <c:pt idx="15941">
                  <c:v>11.568634495628414</c:v>
                </c:pt>
                <c:pt idx="15942">
                  <c:v>11.568643953726573</c:v>
                </c:pt>
                <c:pt idx="15943">
                  <c:v>11.568653411735378</c:v>
                </c:pt>
                <c:pt idx="15944">
                  <c:v>11.56866286965473</c:v>
                </c:pt>
                <c:pt idx="15945">
                  <c:v>11.568672327484634</c:v>
                </c:pt>
                <c:pt idx="15946">
                  <c:v>11.568681785225083</c:v>
                </c:pt>
                <c:pt idx="15947">
                  <c:v>11.568691242876085</c:v>
                </c:pt>
                <c:pt idx="15948">
                  <c:v>11.568700700437642</c:v>
                </c:pt>
                <c:pt idx="15949">
                  <c:v>11.568710157909756</c:v>
                </c:pt>
                <c:pt idx="15950">
                  <c:v>11.568719615292425</c:v>
                </c:pt>
                <c:pt idx="15951">
                  <c:v>11.568729072585652</c:v>
                </c:pt>
                <c:pt idx="15952">
                  <c:v>11.568738529789456</c:v>
                </c:pt>
                <c:pt idx="15953">
                  <c:v>11.568747986903794</c:v>
                </c:pt>
                <c:pt idx="15954">
                  <c:v>11.568757443928707</c:v>
                </c:pt>
                <c:pt idx="15955">
                  <c:v>11.568766900864187</c:v>
                </c:pt>
                <c:pt idx="15956">
                  <c:v>11.568776357710234</c:v>
                </c:pt>
                <c:pt idx="15957">
                  <c:v>11.568785814466874</c:v>
                </c:pt>
                <c:pt idx="15958">
                  <c:v>11.568795271134039</c:v>
                </c:pt>
                <c:pt idx="15959">
                  <c:v>11.568804727711797</c:v>
                </c:pt>
                <c:pt idx="15960">
                  <c:v>11.568814184200118</c:v>
                </c:pt>
                <c:pt idx="15961">
                  <c:v>11.568823640598998</c:v>
                </c:pt>
                <c:pt idx="15962">
                  <c:v>11.568833096908524</c:v>
                </c:pt>
                <c:pt idx="15963">
                  <c:v>11.568842553128702</c:v>
                </c:pt>
                <c:pt idx="15964">
                  <c:v>11.568852009259254</c:v>
                </c:pt>
                <c:pt idx="15965">
                  <c:v>11.568861465300376</c:v>
                </c:pt>
                <c:pt idx="15966">
                  <c:v>11.568870921252268</c:v>
                </c:pt>
                <c:pt idx="15967">
                  <c:v>11.568880377114676</c:v>
                </c:pt>
                <c:pt idx="15968">
                  <c:v>11.568889832887775</c:v>
                </c:pt>
                <c:pt idx="15969">
                  <c:v>11.568899288571236</c:v>
                </c:pt>
                <c:pt idx="15970">
                  <c:v>11.568908744165398</c:v>
                </c:pt>
                <c:pt idx="15971">
                  <c:v>11.568918199670069</c:v>
                </c:pt>
                <c:pt idx="15972">
                  <c:v>11.568927655085513</c:v>
                </c:pt>
                <c:pt idx="15973">
                  <c:v>11.568937110411461</c:v>
                </c:pt>
                <c:pt idx="15974">
                  <c:v>11.568946565648076</c:v>
                </c:pt>
                <c:pt idx="15975">
                  <c:v>11.568956020795151</c:v>
                </c:pt>
                <c:pt idx="15976">
                  <c:v>11.568965475852901</c:v>
                </c:pt>
                <c:pt idx="15977">
                  <c:v>11.56897493082125</c:v>
                </c:pt>
                <c:pt idx="15978">
                  <c:v>11.568984385700206</c:v>
                </c:pt>
                <c:pt idx="15979">
                  <c:v>11.568993840489764</c:v>
                </c:pt>
                <c:pt idx="15980">
                  <c:v>11.569003295190004</c:v>
                </c:pt>
                <c:pt idx="15981">
                  <c:v>11.569012749800709</c:v>
                </c:pt>
                <c:pt idx="15982">
                  <c:v>11.569022204322104</c:v>
                </c:pt>
                <c:pt idx="15983">
                  <c:v>11.569031658754104</c:v>
                </c:pt>
                <c:pt idx="15984">
                  <c:v>11.569041113096716</c:v>
                </c:pt>
                <c:pt idx="15985">
                  <c:v>11.569050567350002</c:v>
                </c:pt>
                <c:pt idx="15986">
                  <c:v>11.569060021513799</c:v>
                </c:pt>
                <c:pt idx="15987">
                  <c:v>11.569069475588366</c:v>
                </c:pt>
                <c:pt idx="15988">
                  <c:v>11.56907892957336</c:v>
                </c:pt>
                <c:pt idx="15989">
                  <c:v>11.569088383469074</c:v>
                </c:pt>
                <c:pt idx="15990">
                  <c:v>11.569097837275509</c:v>
                </c:pt>
                <c:pt idx="15991">
                  <c:v>11.569107290992379</c:v>
                </c:pt>
                <c:pt idx="15992">
                  <c:v>11.56911674461997</c:v>
                </c:pt>
                <c:pt idx="15993">
                  <c:v>11.569126198158196</c:v>
                </c:pt>
                <c:pt idx="15994">
                  <c:v>11.569135651607141</c:v>
                </c:pt>
                <c:pt idx="15995">
                  <c:v>11.569145104966536</c:v>
                </c:pt>
                <c:pt idx="15996">
                  <c:v>11.569154558236773</c:v>
                </c:pt>
                <c:pt idx="15997">
                  <c:v>11.569164011417422</c:v>
                </c:pt>
                <c:pt idx="15998">
                  <c:v>11.569173464508815</c:v>
                </c:pt>
                <c:pt idx="15999">
                  <c:v>11.569182917510854</c:v>
                </c:pt>
                <c:pt idx="16000">
                  <c:v>11.569192370423536</c:v>
                </c:pt>
                <c:pt idx="16001">
                  <c:v>11.569201823246853</c:v>
                </c:pt>
                <c:pt idx="16002">
                  <c:v>11.56921127598082</c:v>
                </c:pt>
                <c:pt idx="16003">
                  <c:v>11.569220728625433</c:v>
                </c:pt>
                <c:pt idx="16004">
                  <c:v>11.569230181180696</c:v>
                </c:pt>
                <c:pt idx="16005">
                  <c:v>11.569239633646749</c:v>
                </c:pt>
                <c:pt idx="16006">
                  <c:v>11.569249086023172</c:v>
                </c:pt>
                <c:pt idx="16007">
                  <c:v>11.5692585383104</c:v>
                </c:pt>
                <c:pt idx="16008">
                  <c:v>11.569267990508274</c:v>
                </c:pt>
                <c:pt idx="16009">
                  <c:v>11.569277442616791</c:v>
                </c:pt>
                <c:pt idx="16010">
                  <c:v>11.569286894636102</c:v>
                </c:pt>
                <c:pt idx="16011">
                  <c:v>11.569296346565826</c:v>
                </c:pt>
                <c:pt idx="16012">
                  <c:v>11.569305798406354</c:v>
                </c:pt>
                <c:pt idx="16013">
                  <c:v>11.569315250157509</c:v>
                </c:pt>
                <c:pt idx="16014">
                  <c:v>11.569324701819347</c:v>
                </c:pt>
                <c:pt idx="16015">
                  <c:v>11.569334153391853</c:v>
                </c:pt>
                <c:pt idx="16016">
                  <c:v>11.569343604875028</c:v>
                </c:pt>
                <c:pt idx="16017">
                  <c:v>11.569353056268872</c:v>
                </c:pt>
                <c:pt idx="16018">
                  <c:v>11.569362507573389</c:v>
                </c:pt>
                <c:pt idx="16019">
                  <c:v>11.569371958788578</c:v>
                </c:pt>
                <c:pt idx="16020">
                  <c:v>11.569381409914444</c:v>
                </c:pt>
                <c:pt idx="16021">
                  <c:v>11.569390860950985</c:v>
                </c:pt>
                <c:pt idx="16022">
                  <c:v>11.569400311898342</c:v>
                </c:pt>
                <c:pt idx="16023">
                  <c:v>11.569409762756109</c:v>
                </c:pt>
                <c:pt idx="16024">
                  <c:v>11.569419213524849</c:v>
                </c:pt>
                <c:pt idx="16025">
                  <c:v>11.56942866420397</c:v>
                </c:pt>
                <c:pt idx="16026">
                  <c:v>11.569438114794014</c:v>
                </c:pt>
                <c:pt idx="16027">
                  <c:v>11.569447565294556</c:v>
                </c:pt>
                <c:pt idx="16028">
                  <c:v>11.569457015706053</c:v>
                </c:pt>
                <c:pt idx="16029">
                  <c:v>11.569466466028024</c:v>
                </c:pt>
                <c:pt idx="16030">
                  <c:v>11.569475916260714</c:v>
                </c:pt>
                <c:pt idx="16031">
                  <c:v>11.569485366404125</c:v>
                </c:pt>
                <c:pt idx="16032">
                  <c:v>11.569494816458308</c:v>
                </c:pt>
                <c:pt idx="16033">
                  <c:v>11.569504266423072</c:v>
                </c:pt>
                <c:pt idx="16034">
                  <c:v>11.56951371629842</c:v>
                </c:pt>
                <c:pt idx="16035">
                  <c:v>11.56952316608462</c:v>
                </c:pt>
                <c:pt idx="16036">
                  <c:v>11.569532615781666</c:v>
                </c:pt>
                <c:pt idx="16037">
                  <c:v>11.569542065389246</c:v>
                </c:pt>
                <c:pt idx="16038">
                  <c:v>11.569551514907548</c:v>
                </c:pt>
                <c:pt idx="16039">
                  <c:v>11.569560964336453</c:v>
                </c:pt>
                <c:pt idx="16040">
                  <c:v>11.569570413676182</c:v>
                </c:pt>
                <c:pt idx="16041">
                  <c:v>11.569579862926716</c:v>
                </c:pt>
                <c:pt idx="16042">
                  <c:v>11.569589312087928</c:v>
                </c:pt>
                <c:pt idx="16043">
                  <c:v>11.569598761159636</c:v>
                </c:pt>
                <c:pt idx="16044">
                  <c:v>11.569608210142336</c:v>
                </c:pt>
                <c:pt idx="16045">
                  <c:v>11.56961765903552</c:v>
                </c:pt>
                <c:pt idx="16046">
                  <c:v>11.569627107839532</c:v>
                </c:pt>
                <c:pt idx="16047">
                  <c:v>11.569636556554446</c:v>
                </c:pt>
                <c:pt idx="16048">
                  <c:v>11.569646005179838</c:v>
                </c:pt>
                <c:pt idx="16049">
                  <c:v>11.569655453715924</c:v>
                </c:pt>
                <c:pt idx="16050">
                  <c:v>11.569664902162829</c:v>
                </c:pt>
                <c:pt idx="16051">
                  <c:v>11.56967435052047</c:v>
                </c:pt>
                <c:pt idx="16052">
                  <c:v>11.569683798788876</c:v>
                </c:pt>
                <c:pt idx="16053">
                  <c:v>11.569693246968061</c:v>
                </c:pt>
                <c:pt idx="16054">
                  <c:v>11.569702695057774</c:v>
                </c:pt>
                <c:pt idx="16055">
                  <c:v>11.569712143058336</c:v>
                </c:pt>
                <c:pt idx="16056">
                  <c:v>11.569721590969674</c:v>
                </c:pt>
                <c:pt idx="16057">
                  <c:v>11.569731038791724</c:v>
                </c:pt>
                <c:pt idx="16058">
                  <c:v>11.569740486524466</c:v>
                </c:pt>
                <c:pt idx="16059">
                  <c:v>11.569749934168128</c:v>
                </c:pt>
                <c:pt idx="16060">
                  <c:v>11.569759381722276</c:v>
                </c:pt>
                <c:pt idx="16061">
                  <c:v>11.569768829187348</c:v>
                </c:pt>
                <c:pt idx="16062">
                  <c:v>11.569778276563024</c:v>
                </c:pt>
                <c:pt idx="16063">
                  <c:v>11.569787723849522</c:v>
                </c:pt>
                <c:pt idx="16064">
                  <c:v>11.569797171046774</c:v>
                </c:pt>
                <c:pt idx="16065">
                  <c:v>11.569806618154864</c:v>
                </c:pt>
                <c:pt idx="16066">
                  <c:v>11.569816065173528</c:v>
                </c:pt>
                <c:pt idx="16067">
                  <c:v>11.569825512103074</c:v>
                </c:pt>
                <c:pt idx="16068">
                  <c:v>11.569834958943458</c:v>
                </c:pt>
                <c:pt idx="16069">
                  <c:v>11.569844405694354</c:v>
                </c:pt>
                <c:pt idx="16070">
                  <c:v>11.56985385235612</c:v>
                </c:pt>
                <c:pt idx="16071">
                  <c:v>11.569863298928768</c:v>
                </c:pt>
                <c:pt idx="16072">
                  <c:v>11.569872745411978</c:v>
                </c:pt>
                <c:pt idx="16073">
                  <c:v>11.569882191806126</c:v>
                </c:pt>
                <c:pt idx="16074">
                  <c:v>11.569891638110896</c:v>
                </c:pt>
                <c:pt idx="16075">
                  <c:v>11.569901084326505</c:v>
                </c:pt>
                <c:pt idx="16076">
                  <c:v>11.569910530452885</c:v>
                </c:pt>
                <c:pt idx="16077">
                  <c:v>11.569919976490036</c:v>
                </c:pt>
                <c:pt idx="16078">
                  <c:v>11.569929422437962</c:v>
                </c:pt>
                <c:pt idx="16079">
                  <c:v>11.569938868296672</c:v>
                </c:pt>
                <c:pt idx="16080">
                  <c:v>11.569948314066156</c:v>
                </c:pt>
                <c:pt idx="16081">
                  <c:v>11.569957759746424</c:v>
                </c:pt>
                <c:pt idx="16082">
                  <c:v>11.569967205337425</c:v>
                </c:pt>
                <c:pt idx="16083">
                  <c:v>11.569976650839276</c:v>
                </c:pt>
                <c:pt idx="16084">
                  <c:v>11.569986096251856</c:v>
                </c:pt>
                <c:pt idx="16085">
                  <c:v>11.569995541575224</c:v>
                </c:pt>
                <c:pt idx="16086">
                  <c:v>11.570004986809424</c:v>
                </c:pt>
                <c:pt idx="16087">
                  <c:v>11.570014431954355</c:v>
                </c:pt>
                <c:pt idx="16088">
                  <c:v>11.570023877010103</c:v>
                </c:pt>
                <c:pt idx="16089">
                  <c:v>11.57003332197665</c:v>
                </c:pt>
                <c:pt idx="16090">
                  <c:v>11.57004276685398</c:v>
                </c:pt>
                <c:pt idx="16091">
                  <c:v>11.570052211642126</c:v>
                </c:pt>
                <c:pt idx="16092">
                  <c:v>11.570061656341037</c:v>
                </c:pt>
                <c:pt idx="16093">
                  <c:v>11.570071100950663</c:v>
                </c:pt>
                <c:pt idx="16094">
                  <c:v>11.570080545471304</c:v>
                </c:pt>
                <c:pt idx="16095">
                  <c:v>11.570089989902707</c:v>
                </c:pt>
                <c:pt idx="16096">
                  <c:v>11.570099434244772</c:v>
                </c:pt>
                <c:pt idx="16097">
                  <c:v>11.570108878497686</c:v>
                </c:pt>
                <c:pt idx="16098">
                  <c:v>11.570118322661418</c:v>
                </c:pt>
                <c:pt idx="16099">
                  <c:v>11.570127766735968</c:v>
                </c:pt>
                <c:pt idx="16100">
                  <c:v>11.570137210721445</c:v>
                </c:pt>
                <c:pt idx="16101">
                  <c:v>11.57014665461752</c:v>
                </c:pt>
                <c:pt idx="16102">
                  <c:v>11.570156098424524</c:v>
                </c:pt>
                <c:pt idx="16103">
                  <c:v>11.570165542142304</c:v>
                </c:pt>
                <c:pt idx="16104">
                  <c:v>11.570174985770921</c:v>
                </c:pt>
                <c:pt idx="16105">
                  <c:v>11.570184429310364</c:v>
                </c:pt>
                <c:pt idx="16106">
                  <c:v>11.570193872760624</c:v>
                </c:pt>
                <c:pt idx="16107">
                  <c:v>11.570203316121702</c:v>
                </c:pt>
                <c:pt idx="16108">
                  <c:v>11.570212759393607</c:v>
                </c:pt>
                <c:pt idx="16109">
                  <c:v>11.570222202576337</c:v>
                </c:pt>
                <c:pt idx="16110">
                  <c:v>11.570231645669894</c:v>
                </c:pt>
                <c:pt idx="16111">
                  <c:v>11.570241088674281</c:v>
                </c:pt>
                <c:pt idx="16112">
                  <c:v>11.570250531589506</c:v>
                </c:pt>
                <c:pt idx="16113">
                  <c:v>11.570259974415547</c:v>
                </c:pt>
                <c:pt idx="16114">
                  <c:v>11.57026941715243</c:v>
                </c:pt>
                <c:pt idx="16115">
                  <c:v>11.570278859800149</c:v>
                </c:pt>
                <c:pt idx="16116">
                  <c:v>11.570288302358705</c:v>
                </c:pt>
                <c:pt idx="16117">
                  <c:v>11.5702977448281</c:v>
                </c:pt>
                <c:pt idx="16118">
                  <c:v>11.570307187208334</c:v>
                </c:pt>
                <c:pt idx="16119">
                  <c:v>11.570316629499414</c:v>
                </c:pt>
                <c:pt idx="16120">
                  <c:v>11.570326071701334</c:v>
                </c:pt>
                <c:pt idx="16121">
                  <c:v>11.570335513814102</c:v>
                </c:pt>
                <c:pt idx="16122">
                  <c:v>11.57034495583772</c:v>
                </c:pt>
                <c:pt idx="16123">
                  <c:v>11.570354397772178</c:v>
                </c:pt>
                <c:pt idx="16124">
                  <c:v>11.570363839617492</c:v>
                </c:pt>
                <c:pt idx="16125">
                  <c:v>11.570373281373648</c:v>
                </c:pt>
                <c:pt idx="16126">
                  <c:v>11.57038272304068</c:v>
                </c:pt>
                <c:pt idx="16127">
                  <c:v>11.570392164618548</c:v>
                </c:pt>
                <c:pt idx="16128">
                  <c:v>11.570401606107326</c:v>
                </c:pt>
                <c:pt idx="16129">
                  <c:v>11.570411047506884</c:v>
                </c:pt>
                <c:pt idx="16130">
                  <c:v>11.570420488817337</c:v>
                </c:pt>
                <c:pt idx="16131">
                  <c:v>11.570429930038674</c:v>
                </c:pt>
                <c:pt idx="16132">
                  <c:v>11.570439371170854</c:v>
                </c:pt>
                <c:pt idx="16133">
                  <c:v>11.570448812213884</c:v>
                </c:pt>
                <c:pt idx="16134">
                  <c:v>11.570458253167876</c:v>
                </c:pt>
                <c:pt idx="16135">
                  <c:v>11.57046769403258</c:v>
                </c:pt>
                <c:pt idx="16136">
                  <c:v>11.57047713480833</c:v>
                </c:pt>
                <c:pt idx="16137">
                  <c:v>11.570486575494886</c:v>
                </c:pt>
                <c:pt idx="16138">
                  <c:v>11.570496016092292</c:v>
                </c:pt>
                <c:pt idx="16139">
                  <c:v>11.570505456600452</c:v>
                </c:pt>
                <c:pt idx="16140">
                  <c:v>11.570514897019711</c:v>
                </c:pt>
                <c:pt idx="16141">
                  <c:v>11.570524337349758</c:v>
                </c:pt>
                <c:pt idx="16142">
                  <c:v>11.570533777590542</c:v>
                </c:pt>
                <c:pt idx="16143">
                  <c:v>11.570543217742468</c:v>
                </c:pt>
                <c:pt idx="16144">
                  <c:v>11.570552657805134</c:v>
                </c:pt>
                <c:pt idx="16145">
                  <c:v>11.570562097778589</c:v>
                </c:pt>
                <c:pt idx="16146">
                  <c:v>11.570571537663056</c:v>
                </c:pt>
                <c:pt idx="16147">
                  <c:v>11.570580977458476</c:v>
                </c:pt>
                <c:pt idx="16148">
                  <c:v>11.570590417164734</c:v>
                </c:pt>
                <c:pt idx="16149">
                  <c:v>11.570599856781875</c:v>
                </c:pt>
                <c:pt idx="16150">
                  <c:v>11.570609296309902</c:v>
                </c:pt>
                <c:pt idx="16151">
                  <c:v>11.570618735748702</c:v>
                </c:pt>
                <c:pt idx="16152">
                  <c:v>11.570628175098518</c:v>
                </c:pt>
                <c:pt idx="16153">
                  <c:v>11.570637614359365</c:v>
                </c:pt>
                <c:pt idx="16154">
                  <c:v>11.570647053530854</c:v>
                </c:pt>
                <c:pt idx="16155">
                  <c:v>11.570656492613374</c:v>
                </c:pt>
                <c:pt idx="16156">
                  <c:v>11.570665931606802</c:v>
                </c:pt>
                <c:pt idx="16157">
                  <c:v>11.570675370511131</c:v>
                </c:pt>
                <c:pt idx="16158">
                  <c:v>11.570684809326519</c:v>
                </c:pt>
                <c:pt idx="16159">
                  <c:v>11.570694248052522</c:v>
                </c:pt>
                <c:pt idx="16160">
                  <c:v>11.570703686689583</c:v>
                </c:pt>
                <c:pt idx="16161">
                  <c:v>11.570713125237548</c:v>
                </c:pt>
                <c:pt idx="16162">
                  <c:v>11.570722563696446</c:v>
                </c:pt>
                <c:pt idx="16163">
                  <c:v>11.570732002066361</c:v>
                </c:pt>
                <c:pt idx="16164">
                  <c:v>11.570741440346973</c:v>
                </c:pt>
                <c:pt idx="16165">
                  <c:v>11.570750878538714</c:v>
                </c:pt>
                <c:pt idx="16166">
                  <c:v>11.570760316641179</c:v>
                </c:pt>
                <c:pt idx="16167">
                  <c:v>11.570769754654666</c:v>
                </c:pt>
                <c:pt idx="16168">
                  <c:v>11.570779192579078</c:v>
                </c:pt>
                <c:pt idx="16169">
                  <c:v>11.570788630414416</c:v>
                </c:pt>
                <c:pt idx="16170">
                  <c:v>11.570798068160682</c:v>
                </c:pt>
                <c:pt idx="16171">
                  <c:v>11.570807505817879</c:v>
                </c:pt>
                <c:pt idx="16172">
                  <c:v>11.570816943386006</c:v>
                </c:pt>
                <c:pt idx="16173">
                  <c:v>11.570826380865066</c:v>
                </c:pt>
                <c:pt idx="16174">
                  <c:v>11.570835818255155</c:v>
                </c:pt>
                <c:pt idx="16175">
                  <c:v>11.570845255556026</c:v>
                </c:pt>
                <c:pt idx="16176">
                  <c:v>11.57085469276787</c:v>
                </c:pt>
                <c:pt idx="16177">
                  <c:v>11.570864129890673</c:v>
                </c:pt>
                <c:pt idx="16178">
                  <c:v>11.570873566924423</c:v>
                </c:pt>
                <c:pt idx="16179">
                  <c:v>11.57088300386912</c:v>
                </c:pt>
                <c:pt idx="16180">
                  <c:v>11.57089244072476</c:v>
                </c:pt>
                <c:pt idx="16181">
                  <c:v>11.570901877491346</c:v>
                </c:pt>
                <c:pt idx="16182">
                  <c:v>11.570911314168882</c:v>
                </c:pt>
                <c:pt idx="16183">
                  <c:v>11.570920750757367</c:v>
                </c:pt>
                <c:pt idx="16184">
                  <c:v>11.570930187256803</c:v>
                </c:pt>
                <c:pt idx="16185">
                  <c:v>11.570939623667298</c:v>
                </c:pt>
                <c:pt idx="16186">
                  <c:v>11.570949059988576</c:v>
                </c:pt>
                <c:pt idx="16187">
                  <c:v>11.570958496220838</c:v>
                </c:pt>
                <c:pt idx="16188">
                  <c:v>11.5709679323641</c:v>
                </c:pt>
                <c:pt idx="16189">
                  <c:v>11.570977368418317</c:v>
                </c:pt>
                <c:pt idx="16190">
                  <c:v>11.570986804383526</c:v>
                </c:pt>
                <c:pt idx="16191">
                  <c:v>11.570996240259674</c:v>
                </c:pt>
                <c:pt idx="16192">
                  <c:v>11.571005676046752</c:v>
                </c:pt>
                <c:pt idx="16193">
                  <c:v>11.571015111744828</c:v>
                </c:pt>
                <c:pt idx="16194">
                  <c:v>11.571024547353868</c:v>
                </c:pt>
                <c:pt idx="16195">
                  <c:v>11.571033982873891</c:v>
                </c:pt>
                <c:pt idx="16196">
                  <c:v>11.571043418304875</c:v>
                </c:pt>
                <c:pt idx="16197">
                  <c:v>11.571052853646854</c:v>
                </c:pt>
                <c:pt idx="16198">
                  <c:v>11.571062288899773</c:v>
                </c:pt>
                <c:pt idx="16199">
                  <c:v>11.571071724063668</c:v>
                </c:pt>
                <c:pt idx="16200">
                  <c:v>11.571081159138568</c:v>
                </c:pt>
                <c:pt idx="16201">
                  <c:v>11.571090594124454</c:v>
                </c:pt>
                <c:pt idx="16202">
                  <c:v>11.5711000290213</c:v>
                </c:pt>
                <c:pt idx="16203">
                  <c:v>11.571109463829137</c:v>
                </c:pt>
                <c:pt idx="16204">
                  <c:v>11.57111889854797</c:v>
                </c:pt>
                <c:pt idx="16205">
                  <c:v>11.571128333177768</c:v>
                </c:pt>
                <c:pt idx="16206">
                  <c:v>11.571137767718565</c:v>
                </c:pt>
                <c:pt idx="16207">
                  <c:v>11.571147202170353</c:v>
                </c:pt>
                <c:pt idx="16208">
                  <c:v>11.571156636533132</c:v>
                </c:pt>
                <c:pt idx="16209">
                  <c:v>11.571166070806926</c:v>
                </c:pt>
                <c:pt idx="16210">
                  <c:v>11.571175504991668</c:v>
                </c:pt>
                <c:pt idx="16211">
                  <c:v>11.571184939087534</c:v>
                </c:pt>
                <c:pt idx="16212">
                  <c:v>11.571194373094206</c:v>
                </c:pt>
                <c:pt idx="16213">
                  <c:v>11.571203807011969</c:v>
                </c:pt>
                <c:pt idx="16214">
                  <c:v>11.571213240840731</c:v>
                </c:pt>
                <c:pt idx="16215">
                  <c:v>11.571222674580499</c:v>
                </c:pt>
                <c:pt idx="16216">
                  <c:v>11.571232108231282</c:v>
                </c:pt>
                <c:pt idx="16217">
                  <c:v>11.571241541793063</c:v>
                </c:pt>
                <c:pt idx="16218">
                  <c:v>11.571250975265857</c:v>
                </c:pt>
                <c:pt idx="16219">
                  <c:v>11.571260408649659</c:v>
                </c:pt>
                <c:pt idx="16220">
                  <c:v>11.571269841944471</c:v>
                </c:pt>
                <c:pt idx="16221">
                  <c:v>11.5712792751503</c:v>
                </c:pt>
                <c:pt idx="16222">
                  <c:v>11.571288708267144</c:v>
                </c:pt>
                <c:pt idx="16223">
                  <c:v>11.571298141294998</c:v>
                </c:pt>
                <c:pt idx="16224">
                  <c:v>11.571307574233883</c:v>
                </c:pt>
                <c:pt idx="16225">
                  <c:v>11.571317007083783</c:v>
                </c:pt>
                <c:pt idx="16226">
                  <c:v>11.571326439844706</c:v>
                </c:pt>
                <c:pt idx="16227">
                  <c:v>11.57133587251665</c:v>
                </c:pt>
                <c:pt idx="16228">
                  <c:v>11.571345305099623</c:v>
                </c:pt>
                <c:pt idx="16229">
                  <c:v>11.571354737593621</c:v>
                </c:pt>
                <c:pt idx="16230">
                  <c:v>11.571364169998649</c:v>
                </c:pt>
                <c:pt idx="16231">
                  <c:v>11.571373602314615</c:v>
                </c:pt>
                <c:pt idx="16232">
                  <c:v>11.5713830345418</c:v>
                </c:pt>
                <c:pt idx="16233">
                  <c:v>11.571392466679921</c:v>
                </c:pt>
                <c:pt idx="16234">
                  <c:v>11.571401898729171</c:v>
                </c:pt>
                <c:pt idx="16235">
                  <c:v>11.571411330689306</c:v>
                </c:pt>
                <c:pt idx="16236">
                  <c:v>11.571420762560511</c:v>
                </c:pt>
                <c:pt idx="16237">
                  <c:v>11.571430194342804</c:v>
                </c:pt>
                <c:pt idx="16238">
                  <c:v>11.571439626036122</c:v>
                </c:pt>
                <c:pt idx="16239">
                  <c:v>11.571449057640526</c:v>
                </c:pt>
                <c:pt idx="16240">
                  <c:v>11.571458489155868</c:v>
                </c:pt>
                <c:pt idx="16241">
                  <c:v>11.571467920582339</c:v>
                </c:pt>
                <c:pt idx="16242">
                  <c:v>11.571477351919844</c:v>
                </c:pt>
                <c:pt idx="16243">
                  <c:v>11.571486783168424</c:v>
                </c:pt>
                <c:pt idx="16244">
                  <c:v>11.571496214328182</c:v>
                </c:pt>
                <c:pt idx="16245">
                  <c:v>11.57150564539867</c:v>
                </c:pt>
                <c:pt idx="16246">
                  <c:v>11.5715150763804</c:v>
                </c:pt>
                <c:pt idx="16247">
                  <c:v>11.571524507273164</c:v>
                </c:pt>
                <c:pt idx="16248">
                  <c:v>11.571533938077026</c:v>
                </c:pt>
                <c:pt idx="16249">
                  <c:v>11.571543368791895</c:v>
                </c:pt>
                <c:pt idx="16250">
                  <c:v>11.571552799417852</c:v>
                </c:pt>
                <c:pt idx="16251">
                  <c:v>11.571562229954875</c:v>
                </c:pt>
                <c:pt idx="16252">
                  <c:v>11.571571660402961</c:v>
                </c:pt>
                <c:pt idx="16253">
                  <c:v>11.57158109076212</c:v>
                </c:pt>
                <c:pt idx="16254">
                  <c:v>11.57159052103235</c:v>
                </c:pt>
                <c:pt idx="16255">
                  <c:v>11.571599951213654</c:v>
                </c:pt>
                <c:pt idx="16256">
                  <c:v>11.571609381306004</c:v>
                </c:pt>
                <c:pt idx="16257">
                  <c:v>11.571618811309452</c:v>
                </c:pt>
                <c:pt idx="16258">
                  <c:v>11.571628241223964</c:v>
                </c:pt>
                <c:pt idx="16259">
                  <c:v>11.571637671049572</c:v>
                </c:pt>
                <c:pt idx="16260">
                  <c:v>11.571647100786254</c:v>
                </c:pt>
                <c:pt idx="16261">
                  <c:v>11.571656530434026</c:v>
                </c:pt>
                <c:pt idx="16262">
                  <c:v>11.571665959992828</c:v>
                </c:pt>
                <c:pt idx="16263">
                  <c:v>11.571675389462751</c:v>
                </c:pt>
                <c:pt idx="16264">
                  <c:v>11.571684818843892</c:v>
                </c:pt>
                <c:pt idx="16265">
                  <c:v>11.571694248135856</c:v>
                </c:pt>
                <c:pt idx="16266">
                  <c:v>11.571703677339046</c:v>
                </c:pt>
                <c:pt idx="16267">
                  <c:v>11.571713106453315</c:v>
                </c:pt>
                <c:pt idx="16268">
                  <c:v>11.571722535478704</c:v>
                </c:pt>
                <c:pt idx="16269">
                  <c:v>11.571731964415148</c:v>
                </c:pt>
                <c:pt idx="16270">
                  <c:v>11.571741393262707</c:v>
                </c:pt>
                <c:pt idx="16271">
                  <c:v>11.571750822021366</c:v>
                </c:pt>
                <c:pt idx="16272">
                  <c:v>11.571760250691121</c:v>
                </c:pt>
                <c:pt idx="16273">
                  <c:v>11.571769679271979</c:v>
                </c:pt>
                <c:pt idx="16274">
                  <c:v>11.571779107763939</c:v>
                </c:pt>
                <c:pt idx="16275">
                  <c:v>11.571788536167098</c:v>
                </c:pt>
                <c:pt idx="16276">
                  <c:v>11.571797964481171</c:v>
                </c:pt>
                <c:pt idx="16277">
                  <c:v>11.57180739270645</c:v>
                </c:pt>
                <c:pt idx="16278">
                  <c:v>11.571816820842839</c:v>
                </c:pt>
                <c:pt idx="16279">
                  <c:v>11.571826248890337</c:v>
                </c:pt>
                <c:pt idx="16280">
                  <c:v>11.571835676849046</c:v>
                </c:pt>
                <c:pt idx="16281">
                  <c:v>11.571845104718673</c:v>
                </c:pt>
                <c:pt idx="16282">
                  <c:v>11.57185453249952</c:v>
                </c:pt>
                <c:pt idx="16283">
                  <c:v>11.571863960191372</c:v>
                </c:pt>
                <c:pt idx="16284">
                  <c:v>11.571873387794453</c:v>
                </c:pt>
                <c:pt idx="16285">
                  <c:v>11.571882815308864</c:v>
                </c:pt>
                <c:pt idx="16286">
                  <c:v>11.571892242734078</c:v>
                </c:pt>
                <c:pt idx="16287">
                  <c:v>11.571901670070448</c:v>
                </c:pt>
                <c:pt idx="16288">
                  <c:v>11.571911097318099</c:v>
                </c:pt>
                <c:pt idx="16289">
                  <c:v>11.571920524476798</c:v>
                </c:pt>
                <c:pt idx="16290">
                  <c:v>11.571929951546634</c:v>
                </c:pt>
                <c:pt idx="16291">
                  <c:v>11.571939378527706</c:v>
                </c:pt>
                <c:pt idx="16292">
                  <c:v>11.571948805419689</c:v>
                </c:pt>
                <c:pt idx="16293">
                  <c:v>11.57195823222292</c:v>
                </c:pt>
                <c:pt idx="16294">
                  <c:v>11.571967658937284</c:v>
                </c:pt>
                <c:pt idx="16295">
                  <c:v>11.571977085562768</c:v>
                </c:pt>
                <c:pt idx="16296">
                  <c:v>11.571986512099476</c:v>
                </c:pt>
                <c:pt idx="16297">
                  <c:v>11.571995938547309</c:v>
                </c:pt>
                <c:pt idx="16298">
                  <c:v>11.572005364906152</c:v>
                </c:pt>
                <c:pt idx="16299">
                  <c:v>11.572014791176224</c:v>
                </c:pt>
                <c:pt idx="16300">
                  <c:v>11.57202421735753</c:v>
                </c:pt>
                <c:pt idx="16301">
                  <c:v>11.572033643449824</c:v>
                </c:pt>
                <c:pt idx="16302">
                  <c:v>11.57204306945332</c:v>
                </c:pt>
                <c:pt idx="16303">
                  <c:v>11.57205249536808</c:v>
                </c:pt>
                <c:pt idx="16304">
                  <c:v>11.572061921193798</c:v>
                </c:pt>
                <c:pt idx="16305">
                  <c:v>11.572071346930768</c:v>
                </c:pt>
                <c:pt idx="16306">
                  <c:v>11.572080772578976</c:v>
                </c:pt>
                <c:pt idx="16307">
                  <c:v>11.572090198138291</c:v>
                </c:pt>
                <c:pt idx="16308">
                  <c:v>11.572099623608757</c:v>
                </c:pt>
                <c:pt idx="16309">
                  <c:v>11.572109048990272</c:v>
                </c:pt>
                <c:pt idx="16310">
                  <c:v>11.572118474283032</c:v>
                </c:pt>
                <c:pt idx="16311">
                  <c:v>11.572127899487077</c:v>
                </c:pt>
                <c:pt idx="16312">
                  <c:v>11.572137324602076</c:v>
                </c:pt>
                <c:pt idx="16313">
                  <c:v>11.572146749628454</c:v>
                </c:pt>
                <c:pt idx="16314">
                  <c:v>11.572156174565826</c:v>
                </c:pt>
                <c:pt idx="16315">
                  <c:v>11.572165599414404</c:v>
                </c:pt>
                <c:pt idx="16316">
                  <c:v>11.572175024174188</c:v>
                </c:pt>
                <c:pt idx="16317">
                  <c:v>11.572184448845174</c:v>
                </c:pt>
                <c:pt idx="16318">
                  <c:v>11.572193873427404</c:v>
                </c:pt>
                <c:pt idx="16319">
                  <c:v>11.572203297920696</c:v>
                </c:pt>
                <c:pt idx="16320">
                  <c:v>11.5722127223251</c:v>
                </c:pt>
                <c:pt idx="16321">
                  <c:v>11.572222146640771</c:v>
                </c:pt>
                <c:pt idx="16322">
                  <c:v>11.572231570867739</c:v>
                </c:pt>
                <c:pt idx="16323">
                  <c:v>11.572240995005769</c:v>
                </c:pt>
                <c:pt idx="16324">
                  <c:v>11.572250419054924</c:v>
                </c:pt>
                <c:pt idx="16325">
                  <c:v>11.572259843015352</c:v>
                </c:pt>
                <c:pt idx="16326">
                  <c:v>11.572269266887037</c:v>
                </c:pt>
                <c:pt idx="16327">
                  <c:v>11.572278690669744</c:v>
                </c:pt>
                <c:pt idx="16328">
                  <c:v>11.572288114363754</c:v>
                </c:pt>
                <c:pt idx="16329">
                  <c:v>11.572297537969082</c:v>
                </c:pt>
                <c:pt idx="16330">
                  <c:v>11.572306961485324</c:v>
                </c:pt>
                <c:pt idx="16331">
                  <c:v>11.572316384912893</c:v>
                </c:pt>
                <c:pt idx="16332">
                  <c:v>11.572325808251675</c:v>
                </c:pt>
                <c:pt idx="16333">
                  <c:v>11.572335231501766</c:v>
                </c:pt>
                <c:pt idx="16334">
                  <c:v>11.572344654662874</c:v>
                </c:pt>
                <c:pt idx="16335">
                  <c:v>11.572354077735326</c:v>
                </c:pt>
                <c:pt idx="16336">
                  <c:v>11.572363500718842</c:v>
                </c:pt>
                <c:pt idx="16337">
                  <c:v>11.572372923613649</c:v>
                </c:pt>
                <c:pt idx="16338">
                  <c:v>11.572382346419674</c:v>
                </c:pt>
                <c:pt idx="16339">
                  <c:v>11.572391769136891</c:v>
                </c:pt>
                <c:pt idx="16340">
                  <c:v>11.572401191765374</c:v>
                </c:pt>
                <c:pt idx="16341">
                  <c:v>11.572410614305127</c:v>
                </c:pt>
                <c:pt idx="16342">
                  <c:v>11.57242003675587</c:v>
                </c:pt>
                <c:pt idx="16343">
                  <c:v>11.572429459118061</c:v>
                </c:pt>
                <c:pt idx="16344">
                  <c:v>11.572438881391276</c:v>
                </c:pt>
                <c:pt idx="16345">
                  <c:v>11.572448303575806</c:v>
                </c:pt>
                <c:pt idx="16346">
                  <c:v>11.572457725671562</c:v>
                </c:pt>
                <c:pt idx="16347">
                  <c:v>11.572467147678546</c:v>
                </c:pt>
                <c:pt idx="16348">
                  <c:v>11.572476569596841</c:v>
                </c:pt>
                <c:pt idx="16349">
                  <c:v>11.572485991426349</c:v>
                </c:pt>
                <c:pt idx="16350">
                  <c:v>11.572495413166974</c:v>
                </c:pt>
                <c:pt idx="16351">
                  <c:v>11.572504834818888</c:v>
                </c:pt>
                <c:pt idx="16352">
                  <c:v>11.572514256382057</c:v>
                </c:pt>
                <c:pt idx="16353">
                  <c:v>11.572523677856276</c:v>
                </c:pt>
                <c:pt idx="16354">
                  <c:v>11.572533099241985</c:v>
                </c:pt>
                <c:pt idx="16355">
                  <c:v>11.572542520538802</c:v>
                </c:pt>
                <c:pt idx="16356">
                  <c:v>11.572551941746779</c:v>
                </c:pt>
                <c:pt idx="16357">
                  <c:v>11.572561362866102</c:v>
                </c:pt>
                <c:pt idx="16358">
                  <c:v>11.572570783896669</c:v>
                </c:pt>
                <c:pt idx="16359">
                  <c:v>11.57258020483858</c:v>
                </c:pt>
                <c:pt idx="16360">
                  <c:v>11.572589625691554</c:v>
                </c:pt>
                <c:pt idx="16361">
                  <c:v>11.572599046455856</c:v>
                </c:pt>
                <c:pt idx="16362">
                  <c:v>11.572608467131403</c:v>
                </c:pt>
                <c:pt idx="16363">
                  <c:v>11.572617887718311</c:v>
                </c:pt>
                <c:pt idx="16364">
                  <c:v>11.572627308216274</c:v>
                </c:pt>
                <c:pt idx="16365">
                  <c:v>11.572636728625739</c:v>
                </c:pt>
                <c:pt idx="16366">
                  <c:v>11.5726461489463</c:v>
                </c:pt>
                <c:pt idx="16367">
                  <c:v>11.572655569178076</c:v>
                </c:pt>
                <c:pt idx="16368">
                  <c:v>11.572664989321106</c:v>
                </c:pt>
                <c:pt idx="16369">
                  <c:v>11.57267440937545</c:v>
                </c:pt>
                <c:pt idx="16370">
                  <c:v>11.572683829341164</c:v>
                </c:pt>
                <c:pt idx="16371">
                  <c:v>11.572693249218041</c:v>
                </c:pt>
                <c:pt idx="16372">
                  <c:v>11.572702669006176</c:v>
                </c:pt>
                <c:pt idx="16373">
                  <c:v>11.572712088705506</c:v>
                </c:pt>
                <c:pt idx="16374">
                  <c:v>11.572721508316194</c:v>
                </c:pt>
                <c:pt idx="16375">
                  <c:v>11.572730927838156</c:v>
                </c:pt>
                <c:pt idx="16376">
                  <c:v>11.572740347271386</c:v>
                </c:pt>
                <c:pt idx="16377">
                  <c:v>11.572749766615894</c:v>
                </c:pt>
                <c:pt idx="16378">
                  <c:v>11.572759185871679</c:v>
                </c:pt>
                <c:pt idx="16379">
                  <c:v>11.572768605038744</c:v>
                </c:pt>
                <c:pt idx="16380">
                  <c:v>11.572778024117085</c:v>
                </c:pt>
                <c:pt idx="16381">
                  <c:v>11.572787443106726</c:v>
                </c:pt>
                <c:pt idx="16382">
                  <c:v>11.572796862007758</c:v>
                </c:pt>
                <c:pt idx="16383">
                  <c:v>11.572806280819822</c:v>
                </c:pt>
                <c:pt idx="16384">
                  <c:v>11.572815699543376</c:v>
                </c:pt>
                <c:pt idx="16385">
                  <c:v>11.572825118178066</c:v>
                </c:pt>
                <c:pt idx="16386">
                  <c:v>11.572834536724315</c:v>
                </c:pt>
                <c:pt idx="16387">
                  <c:v>11.572843955181472</c:v>
                </c:pt>
                <c:pt idx="16388">
                  <c:v>11.572853373550116</c:v>
                </c:pt>
                <c:pt idx="16389">
                  <c:v>11.572862791830055</c:v>
                </c:pt>
                <c:pt idx="16390">
                  <c:v>11.572872210021385</c:v>
                </c:pt>
                <c:pt idx="16391">
                  <c:v>11.572881628123827</c:v>
                </c:pt>
                <c:pt idx="16392">
                  <c:v>11.572891046137666</c:v>
                </c:pt>
                <c:pt idx="16393">
                  <c:v>11.572900464062799</c:v>
                </c:pt>
                <c:pt idx="16394">
                  <c:v>11.572909881899276</c:v>
                </c:pt>
                <c:pt idx="16395">
                  <c:v>11.572919299647118</c:v>
                </c:pt>
                <c:pt idx="16396">
                  <c:v>11.57292871730605</c:v>
                </c:pt>
                <c:pt idx="16397">
                  <c:v>11.5729381348764</c:v>
                </c:pt>
                <c:pt idx="16398">
                  <c:v>11.572947552358126</c:v>
                </c:pt>
                <c:pt idx="16399">
                  <c:v>11.572956969751054</c:v>
                </c:pt>
                <c:pt idx="16400">
                  <c:v>11.572966387055352</c:v>
                </c:pt>
                <c:pt idx="16401">
                  <c:v>11.572975804270962</c:v>
                </c:pt>
                <c:pt idx="16402">
                  <c:v>11.572985221397976</c:v>
                </c:pt>
                <c:pt idx="16403">
                  <c:v>11.572994638436176</c:v>
                </c:pt>
                <c:pt idx="16404">
                  <c:v>11.573004055385809</c:v>
                </c:pt>
                <c:pt idx="16405">
                  <c:v>11.573013472246595</c:v>
                </c:pt>
                <c:pt idx="16406">
                  <c:v>11.573022889018809</c:v>
                </c:pt>
                <c:pt idx="16407">
                  <c:v>11.573032305702426</c:v>
                </c:pt>
                <c:pt idx="16408">
                  <c:v>11.573041722297212</c:v>
                </c:pt>
                <c:pt idx="16409">
                  <c:v>11.573051138803406</c:v>
                </c:pt>
                <c:pt idx="16410">
                  <c:v>11.573060555221023</c:v>
                </c:pt>
                <c:pt idx="16411">
                  <c:v>11.573069971549804</c:v>
                </c:pt>
                <c:pt idx="16412">
                  <c:v>11.573079387789976</c:v>
                </c:pt>
                <c:pt idx="16413">
                  <c:v>11.5730888039415</c:v>
                </c:pt>
                <c:pt idx="16414">
                  <c:v>11.57309822000437</c:v>
                </c:pt>
                <c:pt idx="16415">
                  <c:v>11.573107635978564</c:v>
                </c:pt>
                <c:pt idx="16416">
                  <c:v>11.573117051864102</c:v>
                </c:pt>
                <c:pt idx="16417">
                  <c:v>11.573126467660986</c:v>
                </c:pt>
                <c:pt idx="16418">
                  <c:v>11.573135883369318</c:v>
                </c:pt>
                <c:pt idx="16419">
                  <c:v>11.573145298988878</c:v>
                </c:pt>
                <c:pt idx="16420">
                  <c:v>11.573154714519704</c:v>
                </c:pt>
                <c:pt idx="16421">
                  <c:v>11.57316412996197</c:v>
                </c:pt>
                <c:pt idx="16422">
                  <c:v>11.573173545315568</c:v>
                </c:pt>
                <c:pt idx="16423">
                  <c:v>11.573182960580555</c:v>
                </c:pt>
                <c:pt idx="16424">
                  <c:v>11.573192375756877</c:v>
                </c:pt>
                <c:pt idx="16425">
                  <c:v>11.573201790844548</c:v>
                </c:pt>
                <c:pt idx="16426">
                  <c:v>11.57321120584359</c:v>
                </c:pt>
                <c:pt idx="16427">
                  <c:v>11.573220620753983</c:v>
                </c:pt>
                <c:pt idx="16428">
                  <c:v>11.573230035575754</c:v>
                </c:pt>
                <c:pt idx="16429">
                  <c:v>11.573239450308854</c:v>
                </c:pt>
                <c:pt idx="16430">
                  <c:v>11.573248864953333</c:v>
                </c:pt>
                <c:pt idx="16431">
                  <c:v>11.573258279509179</c:v>
                </c:pt>
                <c:pt idx="16432">
                  <c:v>11.573267693976392</c:v>
                </c:pt>
                <c:pt idx="16433">
                  <c:v>11.573277108354969</c:v>
                </c:pt>
                <c:pt idx="16434">
                  <c:v>11.573286522645041</c:v>
                </c:pt>
                <c:pt idx="16435">
                  <c:v>11.573295936846339</c:v>
                </c:pt>
                <c:pt idx="16436">
                  <c:v>11.57330535095895</c:v>
                </c:pt>
                <c:pt idx="16437">
                  <c:v>11.573314764983012</c:v>
                </c:pt>
                <c:pt idx="16438">
                  <c:v>11.573324178918462</c:v>
                </c:pt>
                <c:pt idx="16439">
                  <c:v>11.573333592765326</c:v>
                </c:pt>
                <c:pt idx="16440">
                  <c:v>11.573343006523496</c:v>
                </c:pt>
                <c:pt idx="16441">
                  <c:v>11.573352420193068</c:v>
                </c:pt>
                <c:pt idx="16442">
                  <c:v>11.57336183377406</c:v>
                </c:pt>
                <c:pt idx="16443">
                  <c:v>11.573371247266417</c:v>
                </c:pt>
                <c:pt idx="16444">
                  <c:v>11.573380660670161</c:v>
                </c:pt>
                <c:pt idx="16445">
                  <c:v>11.573390073985324</c:v>
                </c:pt>
                <c:pt idx="16446">
                  <c:v>11.573399487211818</c:v>
                </c:pt>
                <c:pt idx="16447">
                  <c:v>11.573408900349754</c:v>
                </c:pt>
                <c:pt idx="16448">
                  <c:v>11.573418313399054</c:v>
                </c:pt>
                <c:pt idx="16449">
                  <c:v>11.573427726359755</c:v>
                </c:pt>
                <c:pt idx="16450">
                  <c:v>11.573437139231872</c:v>
                </c:pt>
                <c:pt idx="16451">
                  <c:v>11.573446552015492</c:v>
                </c:pt>
                <c:pt idx="16452">
                  <c:v>11.573455964710266</c:v>
                </c:pt>
                <c:pt idx="16453">
                  <c:v>11.573465377316564</c:v>
                </c:pt>
                <c:pt idx="16454">
                  <c:v>11.573474789834272</c:v>
                </c:pt>
                <c:pt idx="16455">
                  <c:v>11.573484202263522</c:v>
                </c:pt>
                <c:pt idx="16456">
                  <c:v>11.573493614604031</c:v>
                </c:pt>
                <c:pt idx="16457">
                  <c:v>11.573503026855832</c:v>
                </c:pt>
                <c:pt idx="16458">
                  <c:v>11.573512439019172</c:v>
                </c:pt>
                <c:pt idx="16459">
                  <c:v>11.573521851093922</c:v>
                </c:pt>
                <c:pt idx="16460">
                  <c:v>11.573531263080104</c:v>
                </c:pt>
                <c:pt idx="16461">
                  <c:v>11.573540674977757</c:v>
                </c:pt>
                <c:pt idx="16462">
                  <c:v>11.573550086786724</c:v>
                </c:pt>
                <c:pt idx="16463">
                  <c:v>11.573559498507169</c:v>
                </c:pt>
                <c:pt idx="16464">
                  <c:v>11.573568910138922</c:v>
                </c:pt>
                <c:pt idx="16465">
                  <c:v>11.573578321682168</c:v>
                </c:pt>
                <c:pt idx="16466">
                  <c:v>11.573587733136854</c:v>
                </c:pt>
                <c:pt idx="16467">
                  <c:v>11.573597144502974</c:v>
                </c:pt>
                <c:pt idx="16468">
                  <c:v>11.573606555780609</c:v>
                </c:pt>
                <c:pt idx="16469">
                  <c:v>11.573615966969459</c:v>
                </c:pt>
                <c:pt idx="16470">
                  <c:v>11.573625378069854</c:v>
                </c:pt>
                <c:pt idx="16471">
                  <c:v>11.573634789081726</c:v>
                </c:pt>
                <c:pt idx="16472">
                  <c:v>11.573644200005065</c:v>
                </c:pt>
                <c:pt idx="16473">
                  <c:v>11.573653610839656</c:v>
                </c:pt>
                <c:pt idx="16474">
                  <c:v>11.573663021585759</c:v>
                </c:pt>
                <c:pt idx="16475">
                  <c:v>11.573672432243329</c:v>
                </c:pt>
                <c:pt idx="16476">
                  <c:v>11.57368184281235</c:v>
                </c:pt>
                <c:pt idx="16477">
                  <c:v>11.5736912532928</c:v>
                </c:pt>
                <c:pt idx="16478">
                  <c:v>11.573700663684686</c:v>
                </c:pt>
                <c:pt idx="16479">
                  <c:v>11.573710073988074</c:v>
                </c:pt>
                <c:pt idx="16480">
                  <c:v>11.573719484202817</c:v>
                </c:pt>
                <c:pt idx="16481">
                  <c:v>11.573728894329054</c:v>
                </c:pt>
                <c:pt idx="16482">
                  <c:v>11.573738304366756</c:v>
                </c:pt>
                <c:pt idx="16483">
                  <c:v>11.57374771431588</c:v>
                </c:pt>
                <c:pt idx="16484">
                  <c:v>11.573757124176471</c:v>
                </c:pt>
                <c:pt idx="16485">
                  <c:v>11.573766533948634</c:v>
                </c:pt>
                <c:pt idx="16486">
                  <c:v>11.573775943632018</c:v>
                </c:pt>
                <c:pt idx="16487">
                  <c:v>11.573785353227098</c:v>
                </c:pt>
                <c:pt idx="16488">
                  <c:v>11.573794762733415</c:v>
                </c:pt>
                <c:pt idx="16489">
                  <c:v>11.573804172151302</c:v>
                </c:pt>
                <c:pt idx="16490">
                  <c:v>11.573813581480652</c:v>
                </c:pt>
                <c:pt idx="16491">
                  <c:v>11.573822990721467</c:v>
                </c:pt>
                <c:pt idx="16492">
                  <c:v>11.573832399873774</c:v>
                </c:pt>
                <c:pt idx="16493">
                  <c:v>11.573841808937502</c:v>
                </c:pt>
                <c:pt idx="16494">
                  <c:v>11.573851217912722</c:v>
                </c:pt>
                <c:pt idx="16495">
                  <c:v>11.573860626799416</c:v>
                </c:pt>
                <c:pt idx="16496">
                  <c:v>11.573870035597583</c:v>
                </c:pt>
                <c:pt idx="16497">
                  <c:v>11.573879444307225</c:v>
                </c:pt>
                <c:pt idx="16498">
                  <c:v>11.573888852928444</c:v>
                </c:pt>
                <c:pt idx="16499">
                  <c:v>11.57389826146095</c:v>
                </c:pt>
                <c:pt idx="16500">
                  <c:v>11.573907669905022</c:v>
                </c:pt>
                <c:pt idx="16501">
                  <c:v>11.573917078260584</c:v>
                </c:pt>
                <c:pt idx="16502">
                  <c:v>11.573926486527627</c:v>
                </c:pt>
                <c:pt idx="16503">
                  <c:v>11.573935894706176</c:v>
                </c:pt>
                <c:pt idx="16504">
                  <c:v>11.573945302796171</c:v>
                </c:pt>
                <c:pt idx="16505">
                  <c:v>11.573954710797679</c:v>
                </c:pt>
                <c:pt idx="16506">
                  <c:v>11.573964118710675</c:v>
                </c:pt>
                <c:pt idx="16507">
                  <c:v>11.573973526535163</c:v>
                </c:pt>
                <c:pt idx="16508">
                  <c:v>11.57398293427115</c:v>
                </c:pt>
                <c:pt idx="16509">
                  <c:v>11.57399234191862</c:v>
                </c:pt>
                <c:pt idx="16510">
                  <c:v>11.574001749477548</c:v>
                </c:pt>
                <c:pt idx="16511">
                  <c:v>11.574011156948067</c:v>
                </c:pt>
                <c:pt idx="16512">
                  <c:v>11.57402056433004</c:v>
                </c:pt>
                <c:pt idx="16513">
                  <c:v>11.574029971623514</c:v>
                </c:pt>
                <c:pt idx="16514">
                  <c:v>11.574039378828576</c:v>
                </c:pt>
                <c:pt idx="16515">
                  <c:v>11.574048785944973</c:v>
                </c:pt>
                <c:pt idx="16516">
                  <c:v>11.574058192972965</c:v>
                </c:pt>
                <c:pt idx="16517">
                  <c:v>11.574067599912466</c:v>
                </c:pt>
                <c:pt idx="16518">
                  <c:v>11.574077006763471</c:v>
                </c:pt>
                <c:pt idx="16519">
                  <c:v>11.574086413526098</c:v>
                </c:pt>
                <c:pt idx="16520">
                  <c:v>11.574095820200032</c:v>
                </c:pt>
                <c:pt idx="16521">
                  <c:v>11.574105226785584</c:v>
                </c:pt>
                <c:pt idx="16522">
                  <c:v>11.574114633282656</c:v>
                </c:pt>
                <c:pt idx="16523">
                  <c:v>11.574124039691236</c:v>
                </c:pt>
                <c:pt idx="16524">
                  <c:v>11.574133446011343</c:v>
                </c:pt>
                <c:pt idx="16525">
                  <c:v>11.57414285224306</c:v>
                </c:pt>
                <c:pt idx="16526">
                  <c:v>11.574152258386126</c:v>
                </c:pt>
                <c:pt idx="16527">
                  <c:v>11.574161664440798</c:v>
                </c:pt>
                <c:pt idx="16528">
                  <c:v>11.574171070407003</c:v>
                </c:pt>
                <c:pt idx="16529">
                  <c:v>11.57418047628475</c:v>
                </c:pt>
                <c:pt idx="16530">
                  <c:v>11.574189882074002</c:v>
                </c:pt>
                <c:pt idx="16531">
                  <c:v>11.5741992877748</c:v>
                </c:pt>
                <c:pt idx="16532">
                  <c:v>11.574208693387128</c:v>
                </c:pt>
                <c:pt idx="16533">
                  <c:v>11.574218098910992</c:v>
                </c:pt>
                <c:pt idx="16534">
                  <c:v>11.574227504346394</c:v>
                </c:pt>
                <c:pt idx="16535">
                  <c:v>11.574236909693354</c:v>
                </c:pt>
                <c:pt idx="16536">
                  <c:v>11.574246314951814</c:v>
                </c:pt>
                <c:pt idx="16537">
                  <c:v>11.574255720121798</c:v>
                </c:pt>
                <c:pt idx="16538">
                  <c:v>11.574265125203398</c:v>
                </c:pt>
                <c:pt idx="16539">
                  <c:v>11.574274530196512</c:v>
                </c:pt>
                <c:pt idx="16540">
                  <c:v>11.574283935101169</c:v>
                </c:pt>
                <c:pt idx="16541">
                  <c:v>11.574293339917375</c:v>
                </c:pt>
                <c:pt idx="16542">
                  <c:v>11.574302744645133</c:v>
                </c:pt>
                <c:pt idx="16543">
                  <c:v>11.57431214928444</c:v>
                </c:pt>
                <c:pt idx="16544">
                  <c:v>11.574321553835301</c:v>
                </c:pt>
                <c:pt idx="16545">
                  <c:v>11.57433095829772</c:v>
                </c:pt>
                <c:pt idx="16546">
                  <c:v>11.574340362671695</c:v>
                </c:pt>
                <c:pt idx="16547">
                  <c:v>11.574349766957228</c:v>
                </c:pt>
                <c:pt idx="16548">
                  <c:v>11.574359171154319</c:v>
                </c:pt>
                <c:pt idx="16549">
                  <c:v>11.574368575262977</c:v>
                </c:pt>
                <c:pt idx="16550">
                  <c:v>11.574377979283195</c:v>
                </c:pt>
                <c:pt idx="16551">
                  <c:v>11.57438738321498</c:v>
                </c:pt>
                <c:pt idx="16552">
                  <c:v>11.57439678705833</c:v>
                </c:pt>
                <c:pt idx="16553">
                  <c:v>11.574406190813272</c:v>
                </c:pt>
                <c:pt idx="16554">
                  <c:v>11.574415594479754</c:v>
                </c:pt>
                <c:pt idx="16555">
                  <c:v>11.5744249980578</c:v>
                </c:pt>
                <c:pt idx="16556">
                  <c:v>11.574434401547474</c:v>
                </c:pt>
                <c:pt idx="16557">
                  <c:v>11.574443804948748</c:v>
                </c:pt>
                <c:pt idx="16558">
                  <c:v>11.574453208261454</c:v>
                </c:pt>
                <c:pt idx="16559">
                  <c:v>11.574462611485806</c:v>
                </c:pt>
                <c:pt idx="16560">
                  <c:v>11.574472014621756</c:v>
                </c:pt>
                <c:pt idx="16561">
                  <c:v>11.574481417669379</c:v>
                </c:pt>
                <c:pt idx="16562">
                  <c:v>11.574490820628426</c:v>
                </c:pt>
                <c:pt idx="16563">
                  <c:v>11.574500223499079</c:v>
                </c:pt>
                <c:pt idx="16564">
                  <c:v>11.574509626281372</c:v>
                </c:pt>
                <c:pt idx="16565">
                  <c:v>11.574519028975256</c:v>
                </c:pt>
                <c:pt idx="16566">
                  <c:v>11.574528431580697</c:v>
                </c:pt>
                <c:pt idx="16567">
                  <c:v>11.574537834097841</c:v>
                </c:pt>
                <c:pt idx="16568">
                  <c:v>11.574547236526525</c:v>
                </c:pt>
                <c:pt idx="16569">
                  <c:v>11.574556638866781</c:v>
                </c:pt>
                <c:pt idx="16570">
                  <c:v>11.57456604111848</c:v>
                </c:pt>
                <c:pt idx="16571">
                  <c:v>11.574575443281917</c:v>
                </c:pt>
                <c:pt idx="16572">
                  <c:v>11.574584845357057</c:v>
                </c:pt>
                <c:pt idx="16573">
                  <c:v>11.574594247343715</c:v>
                </c:pt>
                <c:pt idx="16574">
                  <c:v>11.574603649241839</c:v>
                </c:pt>
                <c:pt idx="16575">
                  <c:v>11.574613051051688</c:v>
                </c:pt>
                <c:pt idx="16576">
                  <c:v>11.574622452773143</c:v>
                </c:pt>
                <c:pt idx="16577">
                  <c:v>11.574631854406329</c:v>
                </c:pt>
                <c:pt idx="16578">
                  <c:v>11.57464125595088</c:v>
                </c:pt>
                <c:pt idx="16579">
                  <c:v>11.574650657407172</c:v>
                </c:pt>
                <c:pt idx="16580">
                  <c:v>11.574660058775066</c:v>
                </c:pt>
                <c:pt idx="16581">
                  <c:v>11.574669460054498</c:v>
                </c:pt>
                <c:pt idx="16582">
                  <c:v>11.57467886124571</c:v>
                </c:pt>
                <c:pt idx="16583">
                  <c:v>11.574688262348459</c:v>
                </c:pt>
                <c:pt idx="16584">
                  <c:v>11.57469766336283</c:v>
                </c:pt>
                <c:pt idx="16585">
                  <c:v>11.574707064288821</c:v>
                </c:pt>
                <c:pt idx="16586">
                  <c:v>11.574716465126436</c:v>
                </c:pt>
                <c:pt idx="16587">
                  <c:v>11.574725865875671</c:v>
                </c:pt>
                <c:pt idx="16588">
                  <c:v>11.574735266536544</c:v>
                </c:pt>
                <c:pt idx="16589">
                  <c:v>11.574744667109076</c:v>
                </c:pt>
                <c:pt idx="16590">
                  <c:v>11.574754067593162</c:v>
                </c:pt>
                <c:pt idx="16591">
                  <c:v>11.57476346798892</c:v>
                </c:pt>
                <c:pt idx="16592">
                  <c:v>11.574772868296309</c:v>
                </c:pt>
                <c:pt idx="16593">
                  <c:v>11.574782268515374</c:v>
                </c:pt>
                <c:pt idx="16594">
                  <c:v>11.574791668646</c:v>
                </c:pt>
                <c:pt idx="16595">
                  <c:v>11.5748010686883</c:v>
                </c:pt>
                <c:pt idx="16596">
                  <c:v>11.574810468642236</c:v>
                </c:pt>
                <c:pt idx="16597">
                  <c:v>11.57481986850782</c:v>
                </c:pt>
                <c:pt idx="16598">
                  <c:v>11.57482926828505</c:v>
                </c:pt>
                <c:pt idx="16599">
                  <c:v>11.574838667973914</c:v>
                </c:pt>
                <c:pt idx="16600">
                  <c:v>11.574848067574431</c:v>
                </c:pt>
                <c:pt idx="16601">
                  <c:v>11.574857467086597</c:v>
                </c:pt>
                <c:pt idx="16602">
                  <c:v>11.574866866510412</c:v>
                </c:pt>
                <c:pt idx="16603">
                  <c:v>11.574876265845878</c:v>
                </c:pt>
                <c:pt idx="16604">
                  <c:v>11.574885665092999</c:v>
                </c:pt>
                <c:pt idx="16605">
                  <c:v>11.574895064251768</c:v>
                </c:pt>
                <c:pt idx="16606">
                  <c:v>11.574904463322207</c:v>
                </c:pt>
                <c:pt idx="16607">
                  <c:v>11.574913862304296</c:v>
                </c:pt>
                <c:pt idx="16608">
                  <c:v>11.574923261198045</c:v>
                </c:pt>
                <c:pt idx="16609">
                  <c:v>11.574932660003459</c:v>
                </c:pt>
                <c:pt idx="16610">
                  <c:v>11.574942058720534</c:v>
                </c:pt>
                <c:pt idx="16611">
                  <c:v>11.574951457349274</c:v>
                </c:pt>
                <c:pt idx="16612">
                  <c:v>11.574960855889724</c:v>
                </c:pt>
                <c:pt idx="16613">
                  <c:v>11.574970254341755</c:v>
                </c:pt>
                <c:pt idx="16614">
                  <c:v>11.574979652705501</c:v>
                </c:pt>
                <c:pt idx="16615">
                  <c:v>11.574989050980976</c:v>
                </c:pt>
                <c:pt idx="16616">
                  <c:v>11.574998449168007</c:v>
                </c:pt>
                <c:pt idx="16617">
                  <c:v>11.575007847266866</c:v>
                </c:pt>
                <c:pt idx="16618">
                  <c:v>11.575017245277307</c:v>
                </c:pt>
                <c:pt idx="16619">
                  <c:v>11.575026643199354</c:v>
                </c:pt>
                <c:pt idx="16620">
                  <c:v>11.575036041033156</c:v>
                </c:pt>
                <c:pt idx="16621">
                  <c:v>11.575045438778711</c:v>
                </c:pt>
                <c:pt idx="16622">
                  <c:v>11.57505483643588</c:v>
                </c:pt>
                <c:pt idx="16623">
                  <c:v>11.575064234004774</c:v>
                </c:pt>
                <c:pt idx="16624">
                  <c:v>11.575073631485164</c:v>
                </c:pt>
                <c:pt idx="16625">
                  <c:v>11.575083028877406</c:v>
                </c:pt>
                <c:pt idx="16626">
                  <c:v>11.575092426181326</c:v>
                </c:pt>
                <c:pt idx="16627">
                  <c:v>11.575101823396906</c:v>
                </c:pt>
                <c:pt idx="16628">
                  <c:v>11.575111220524224</c:v>
                </c:pt>
                <c:pt idx="16629">
                  <c:v>11.575120617563304</c:v>
                </c:pt>
                <c:pt idx="16630">
                  <c:v>11.575130014513995</c:v>
                </c:pt>
                <c:pt idx="16631">
                  <c:v>11.575139411376373</c:v>
                </c:pt>
                <c:pt idx="16632">
                  <c:v>11.57514880815037</c:v>
                </c:pt>
                <c:pt idx="16633">
                  <c:v>11.57515820483615</c:v>
                </c:pt>
                <c:pt idx="16634">
                  <c:v>11.575167601433646</c:v>
                </c:pt>
                <c:pt idx="16635">
                  <c:v>11.575176997942854</c:v>
                </c:pt>
                <c:pt idx="16636">
                  <c:v>11.575186394363865</c:v>
                </c:pt>
                <c:pt idx="16637">
                  <c:v>11.575195790696354</c:v>
                </c:pt>
                <c:pt idx="16638">
                  <c:v>11.575205186940675</c:v>
                </c:pt>
                <c:pt idx="16639">
                  <c:v>11.575214583096709</c:v>
                </c:pt>
                <c:pt idx="16640">
                  <c:v>11.575223979164452</c:v>
                </c:pt>
                <c:pt idx="16641">
                  <c:v>11.575233375144022</c:v>
                </c:pt>
                <c:pt idx="16642">
                  <c:v>11.575242771035089</c:v>
                </c:pt>
                <c:pt idx="16643">
                  <c:v>11.575252166837984</c:v>
                </c:pt>
                <c:pt idx="16644">
                  <c:v>11.575261562552598</c:v>
                </c:pt>
                <c:pt idx="16645">
                  <c:v>11.575270958178956</c:v>
                </c:pt>
                <c:pt idx="16646">
                  <c:v>11.575280353717076</c:v>
                </c:pt>
                <c:pt idx="16647">
                  <c:v>11.575289749166824</c:v>
                </c:pt>
                <c:pt idx="16648">
                  <c:v>11.575299144528326</c:v>
                </c:pt>
                <c:pt idx="16649">
                  <c:v>11.575308539801526</c:v>
                </c:pt>
                <c:pt idx="16650">
                  <c:v>11.575317934986504</c:v>
                </c:pt>
                <c:pt idx="16651">
                  <c:v>11.575327330083194</c:v>
                </c:pt>
                <c:pt idx="16652">
                  <c:v>11.575336725091626</c:v>
                </c:pt>
                <c:pt idx="16653">
                  <c:v>11.575346120011792</c:v>
                </c:pt>
                <c:pt idx="16654">
                  <c:v>11.575355514843787</c:v>
                </c:pt>
                <c:pt idx="16655">
                  <c:v>11.575364909587424</c:v>
                </c:pt>
                <c:pt idx="16656">
                  <c:v>11.575374304242716</c:v>
                </c:pt>
                <c:pt idx="16657">
                  <c:v>11.575383698809874</c:v>
                </c:pt>
                <c:pt idx="16658">
                  <c:v>11.575393093288724</c:v>
                </c:pt>
                <c:pt idx="16659">
                  <c:v>11.575402487679376</c:v>
                </c:pt>
                <c:pt idx="16660">
                  <c:v>11.575411881981672</c:v>
                </c:pt>
                <c:pt idx="16661">
                  <c:v>11.575421276195772</c:v>
                </c:pt>
                <c:pt idx="16662">
                  <c:v>11.575430670321769</c:v>
                </c:pt>
                <c:pt idx="16663">
                  <c:v>11.575440064359352</c:v>
                </c:pt>
                <c:pt idx="16664">
                  <c:v>11.575449458308769</c:v>
                </c:pt>
                <c:pt idx="16665">
                  <c:v>11.575458852169831</c:v>
                </c:pt>
                <c:pt idx="16666">
                  <c:v>11.57546824594257</c:v>
                </c:pt>
                <c:pt idx="16667">
                  <c:v>11.575477639627357</c:v>
                </c:pt>
                <c:pt idx="16668">
                  <c:v>11.57548703322375</c:v>
                </c:pt>
                <c:pt idx="16669">
                  <c:v>11.575496426731776</c:v>
                </c:pt>
                <c:pt idx="16670">
                  <c:v>11.575505820151674</c:v>
                </c:pt>
                <c:pt idx="16671">
                  <c:v>11.575515213483449</c:v>
                </c:pt>
                <c:pt idx="16672">
                  <c:v>11.575524606726846</c:v>
                </c:pt>
                <c:pt idx="16673">
                  <c:v>11.575533999882099</c:v>
                </c:pt>
                <c:pt idx="16674">
                  <c:v>11.575543392949074</c:v>
                </c:pt>
                <c:pt idx="16675">
                  <c:v>11.575552785927771</c:v>
                </c:pt>
                <c:pt idx="16676">
                  <c:v>11.575562178818318</c:v>
                </c:pt>
                <c:pt idx="16677">
                  <c:v>11.5755715716205</c:v>
                </c:pt>
                <c:pt idx="16678">
                  <c:v>11.57558096433457</c:v>
                </c:pt>
                <c:pt idx="16679">
                  <c:v>11.575590356960529</c:v>
                </c:pt>
                <c:pt idx="16680">
                  <c:v>11.575599749498076</c:v>
                </c:pt>
                <c:pt idx="16681">
                  <c:v>11.575609141947472</c:v>
                </c:pt>
                <c:pt idx="16682">
                  <c:v>11.575618534308777</c:v>
                </c:pt>
                <c:pt idx="16683">
                  <c:v>11.575627926581674</c:v>
                </c:pt>
                <c:pt idx="16684">
                  <c:v>11.57563731876656</c:v>
                </c:pt>
                <c:pt idx="16685">
                  <c:v>11.575646710863088</c:v>
                </c:pt>
                <c:pt idx="16686">
                  <c:v>11.575656102871324</c:v>
                </c:pt>
                <c:pt idx="16687">
                  <c:v>11.575665494791414</c:v>
                </c:pt>
                <c:pt idx="16688">
                  <c:v>11.575674886623426</c:v>
                </c:pt>
                <c:pt idx="16689">
                  <c:v>11.575684278367275</c:v>
                </c:pt>
                <c:pt idx="16690">
                  <c:v>11.57569367002257</c:v>
                </c:pt>
                <c:pt idx="16691">
                  <c:v>11.575703061589882</c:v>
                </c:pt>
                <c:pt idx="16692">
                  <c:v>11.575712453069091</c:v>
                </c:pt>
                <c:pt idx="16693">
                  <c:v>11.575721844459906</c:v>
                </c:pt>
                <c:pt idx="16694">
                  <c:v>11.575731235762762</c:v>
                </c:pt>
                <c:pt idx="16695">
                  <c:v>11.575740626977154</c:v>
                </c:pt>
                <c:pt idx="16696">
                  <c:v>11.575750018103564</c:v>
                </c:pt>
                <c:pt idx="16697">
                  <c:v>11.575759409141687</c:v>
                </c:pt>
                <c:pt idx="16698">
                  <c:v>11.575768800091538</c:v>
                </c:pt>
                <c:pt idx="16699">
                  <c:v>11.57577819095329</c:v>
                </c:pt>
                <c:pt idx="16700">
                  <c:v>11.575787581726876</c:v>
                </c:pt>
                <c:pt idx="16701">
                  <c:v>11.575796972412352</c:v>
                </c:pt>
                <c:pt idx="16702">
                  <c:v>11.575806363009525</c:v>
                </c:pt>
                <c:pt idx="16703">
                  <c:v>11.575815753518444</c:v>
                </c:pt>
                <c:pt idx="16704">
                  <c:v>11.575825143939273</c:v>
                </c:pt>
                <c:pt idx="16705">
                  <c:v>11.575834534272074</c:v>
                </c:pt>
                <c:pt idx="16706">
                  <c:v>11.575843924516402</c:v>
                </c:pt>
                <c:pt idx="16707">
                  <c:v>11.575853314672704</c:v>
                </c:pt>
                <c:pt idx="16708">
                  <c:v>11.575862704740825</c:v>
                </c:pt>
                <c:pt idx="16709">
                  <c:v>11.575872094720777</c:v>
                </c:pt>
                <c:pt idx="16710">
                  <c:v>11.575881484612561</c:v>
                </c:pt>
                <c:pt idx="16711">
                  <c:v>11.575890874416174</c:v>
                </c:pt>
                <c:pt idx="16712">
                  <c:v>11.57590026413162</c:v>
                </c:pt>
                <c:pt idx="16713">
                  <c:v>11.575909653759004</c:v>
                </c:pt>
                <c:pt idx="16714">
                  <c:v>11.575919043298009</c:v>
                </c:pt>
                <c:pt idx="16715">
                  <c:v>11.57592843274897</c:v>
                </c:pt>
                <c:pt idx="16716">
                  <c:v>11.575937822111754</c:v>
                </c:pt>
                <c:pt idx="16717">
                  <c:v>11.575947211386515</c:v>
                </c:pt>
                <c:pt idx="16718">
                  <c:v>11.575956600572859</c:v>
                </c:pt>
                <c:pt idx="16719">
                  <c:v>11.575965989671168</c:v>
                </c:pt>
                <c:pt idx="16720">
                  <c:v>11.575975378681354</c:v>
                </c:pt>
                <c:pt idx="16721">
                  <c:v>11.575984767603376</c:v>
                </c:pt>
                <c:pt idx="16722">
                  <c:v>11.575994156437318</c:v>
                </c:pt>
                <c:pt idx="16723">
                  <c:v>11.576003545182926</c:v>
                </c:pt>
                <c:pt idx="16724">
                  <c:v>11.576012933840484</c:v>
                </c:pt>
                <c:pt idx="16725">
                  <c:v>11.576022322409926</c:v>
                </c:pt>
                <c:pt idx="16726">
                  <c:v>11.576031710891169</c:v>
                </c:pt>
                <c:pt idx="16727">
                  <c:v>11.576041099284376</c:v>
                </c:pt>
                <c:pt idx="16728">
                  <c:v>11.576050487589304</c:v>
                </c:pt>
                <c:pt idx="16729">
                  <c:v>11.576059875806264</c:v>
                </c:pt>
                <c:pt idx="16730">
                  <c:v>11.576069263934853</c:v>
                </c:pt>
                <c:pt idx="16731">
                  <c:v>11.576078651975418</c:v>
                </c:pt>
                <c:pt idx="16732">
                  <c:v>11.576088039927876</c:v>
                </c:pt>
                <c:pt idx="16733">
                  <c:v>11.576097427792169</c:v>
                </c:pt>
                <c:pt idx="16734">
                  <c:v>11.576106815568506</c:v>
                </c:pt>
                <c:pt idx="16735">
                  <c:v>11.576116203256404</c:v>
                </c:pt>
                <c:pt idx="16736">
                  <c:v>11.57612559085632</c:v>
                </c:pt>
                <c:pt idx="16737">
                  <c:v>11.576134978368248</c:v>
                </c:pt>
                <c:pt idx="16738">
                  <c:v>11.576144365791782</c:v>
                </c:pt>
                <c:pt idx="16739">
                  <c:v>11.576153753127327</c:v>
                </c:pt>
                <c:pt idx="16740">
                  <c:v>11.576163140374748</c:v>
                </c:pt>
                <c:pt idx="16741">
                  <c:v>11.576172527534057</c:v>
                </c:pt>
                <c:pt idx="16742">
                  <c:v>11.576181914605337</c:v>
                </c:pt>
                <c:pt idx="16743">
                  <c:v>11.57619130158832</c:v>
                </c:pt>
                <c:pt idx="16744">
                  <c:v>11.57620068848327</c:v>
                </c:pt>
                <c:pt idx="16745">
                  <c:v>11.576210075290113</c:v>
                </c:pt>
                <c:pt idx="16746">
                  <c:v>11.576219462008845</c:v>
                </c:pt>
                <c:pt idx="16747">
                  <c:v>11.576228848639467</c:v>
                </c:pt>
                <c:pt idx="16748">
                  <c:v>11.576238235182078</c:v>
                </c:pt>
                <c:pt idx="16749">
                  <c:v>11.576247621636389</c:v>
                </c:pt>
                <c:pt idx="16750">
                  <c:v>11.576257008002704</c:v>
                </c:pt>
                <c:pt idx="16751">
                  <c:v>11.576266394280896</c:v>
                </c:pt>
                <c:pt idx="16752">
                  <c:v>11.576275780470899</c:v>
                </c:pt>
                <c:pt idx="16753">
                  <c:v>11.576285166572989</c:v>
                </c:pt>
                <c:pt idx="16754">
                  <c:v>11.576294552587024</c:v>
                </c:pt>
                <c:pt idx="16755">
                  <c:v>11.576303938512694</c:v>
                </c:pt>
                <c:pt idx="16756">
                  <c:v>11.576313324350398</c:v>
                </c:pt>
                <c:pt idx="16757">
                  <c:v>11.576322710100021</c:v>
                </c:pt>
                <c:pt idx="16758">
                  <c:v>11.576332095761552</c:v>
                </c:pt>
                <c:pt idx="16759">
                  <c:v>11.576341481334968</c:v>
                </c:pt>
                <c:pt idx="16760">
                  <c:v>11.576350866820327</c:v>
                </c:pt>
                <c:pt idx="16761">
                  <c:v>11.576360252217588</c:v>
                </c:pt>
                <c:pt idx="16762">
                  <c:v>11.576369637526772</c:v>
                </c:pt>
                <c:pt idx="16763">
                  <c:v>11.576379022747853</c:v>
                </c:pt>
                <c:pt idx="16764">
                  <c:v>11.576388407880867</c:v>
                </c:pt>
                <c:pt idx="16765">
                  <c:v>11.5763977929258</c:v>
                </c:pt>
                <c:pt idx="16766">
                  <c:v>11.576407177882755</c:v>
                </c:pt>
                <c:pt idx="16767">
                  <c:v>11.576416562751426</c:v>
                </c:pt>
                <c:pt idx="16768">
                  <c:v>11.576425947532128</c:v>
                </c:pt>
                <c:pt idx="16769">
                  <c:v>11.576435332224872</c:v>
                </c:pt>
                <c:pt idx="16770">
                  <c:v>11.576444716829474</c:v>
                </c:pt>
                <c:pt idx="16771">
                  <c:v>11.576454101345806</c:v>
                </c:pt>
                <c:pt idx="16772">
                  <c:v>11.576463485774216</c:v>
                </c:pt>
                <c:pt idx="16773">
                  <c:v>11.57647287011457</c:v>
                </c:pt>
                <c:pt idx="16774">
                  <c:v>11.576482254367045</c:v>
                </c:pt>
                <c:pt idx="16775">
                  <c:v>11.576491638531076</c:v>
                </c:pt>
                <c:pt idx="16776">
                  <c:v>11.576501022607276</c:v>
                </c:pt>
                <c:pt idx="16777">
                  <c:v>11.576510406595339</c:v>
                </c:pt>
                <c:pt idx="16778">
                  <c:v>11.576519790495382</c:v>
                </c:pt>
                <c:pt idx="16779">
                  <c:v>11.576529174307376</c:v>
                </c:pt>
                <c:pt idx="16780">
                  <c:v>11.576538558031404</c:v>
                </c:pt>
                <c:pt idx="16781">
                  <c:v>11.576547941667176</c:v>
                </c:pt>
                <c:pt idx="16782">
                  <c:v>11.576557325215004</c:v>
                </c:pt>
                <c:pt idx="16783">
                  <c:v>11.576566708674777</c:v>
                </c:pt>
                <c:pt idx="16784">
                  <c:v>11.576576092046524</c:v>
                </c:pt>
                <c:pt idx="16785">
                  <c:v>11.576585475330184</c:v>
                </c:pt>
                <c:pt idx="16786">
                  <c:v>11.57659485852599</c:v>
                </c:pt>
                <c:pt idx="16787">
                  <c:v>11.576604241633422</c:v>
                </c:pt>
                <c:pt idx="16788">
                  <c:v>11.576613624652962</c:v>
                </c:pt>
                <c:pt idx="16789">
                  <c:v>11.57662300758447</c:v>
                </c:pt>
                <c:pt idx="16790">
                  <c:v>11.576632390428077</c:v>
                </c:pt>
                <c:pt idx="16791">
                  <c:v>11.576641773183376</c:v>
                </c:pt>
                <c:pt idx="16792">
                  <c:v>11.576651155850771</c:v>
                </c:pt>
                <c:pt idx="16793">
                  <c:v>11.576660538430152</c:v>
                </c:pt>
                <c:pt idx="16794">
                  <c:v>11.576669920921471</c:v>
                </c:pt>
                <c:pt idx="16795">
                  <c:v>11.576679303324774</c:v>
                </c:pt>
                <c:pt idx="16796">
                  <c:v>11.57668868564005</c:v>
                </c:pt>
                <c:pt idx="16797">
                  <c:v>11.576698067867326</c:v>
                </c:pt>
                <c:pt idx="16798">
                  <c:v>11.576707450006516</c:v>
                </c:pt>
                <c:pt idx="16799">
                  <c:v>11.576716832057809</c:v>
                </c:pt>
                <c:pt idx="16800">
                  <c:v>11.576726214021026</c:v>
                </c:pt>
                <c:pt idx="16801">
                  <c:v>11.576735595896126</c:v>
                </c:pt>
                <c:pt idx="16802">
                  <c:v>11.576744977683322</c:v>
                </c:pt>
                <c:pt idx="16803">
                  <c:v>11.576754359382427</c:v>
                </c:pt>
                <c:pt idx="16804">
                  <c:v>11.576763740993398</c:v>
                </c:pt>
                <c:pt idx="16805">
                  <c:v>11.576773122516448</c:v>
                </c:pt>
                <c:pt idx="16806">
                  <c:v>11.576782503951575</c:v>
                </c:pt>
                <c:pt idx="16807">
                  <c:v>11.57679188529865</c:v>
                </c:pt>
                <c:pt idx="16808">
                  <c:v>11.576801266557702</c:v>
                </c:pt>
                <c:pt idx="16809">
                  <c:v>11.576810647728752</c:v>
                </c:pt>
                <c:pt idx="16810">
                  <c:v>11.576820028811799</c:v>
                </c:pt>
                <c:pt idx="16811">
                  <c:v>11.576829409806844</c:v>
                </c:pt>
                <c:pt idx="16812">
                  <c:v>11.576838790713881</c:v>
                </c:pt>
                <c:pt idx="16813">
                  <c:v>11.576848171532921</c:v>
                </c:pt>
                <c:pt idx="16814">
                  <c:v>11.576857552264064</c:v>
                </c:pt>
                <c:pt idx="16815">
                  <c:v>11.576866932907105</c:v>
                </c:pt>
                <c:pt idx="16816">
                  <c:v>11.576876313462074</c:v>
                </c:pt>
                <c:pt idx="16817">
                  <c:v>11.576885693929126</c:v>
                </c:pt>
                <c:pt idx="16818">
                  <c:v>11.576895074308172</c:v>
                </c:pt>
                <c:pt idx="16819">
                  <c:v>11.576904454599276</c:v>
                </c:pt>
                <c:pt idx="16820">
                  <c:v>11.576913834802324</c:v>
                </c:pt>
                <c:pt idx="16821">
                  <c:v>11.576923214917414</c:v>
                </c:pt>
                <c:pt idx="16822">
                  <c:v>11.576932594944576</c:v>
                </c:pt>
                <c:pt idx="16823">
                  <c:v>11.576941974883654</c:v>
                </c:pt>
                <c:pt idx="16824">
                  <c:v>11.576951354734787</c:v>
                </c:pt>
                <c:pt idx="16825">
                  <c:v>11.57696073449795</c:v>
                </c:pt>
                <c:pt idx="16826">
                  <c:v>11.576970114173131</c:v>
                </c:pt>
                <c:pt idx="16827">
                  <c:v>11.576979493760334</c:v>
                </c:pt>
                <c:pt idx="16828">
                  <c:v>11.576988873259562</c:v>
                </c:pt>
                <c:pt idx="16829">
                  <c:v>11.576998252670817</c:v>
                </c:pt>
                <c:pt idx="16830">
                  <c:v>11.5770076319941</c:v>
                </c:pt>
                <c:pt idx="16831">
                  <c:v>11.577017011229422</c:v>
                </c:pt>
                <c:pt idx="16832">
                  <c:v>11.577026390376751</c:v>
                </c:pt>
                <c:pt idx="16833">
                  <c:v>11.577035769436121</c:v>
                </c:pt>
                <c:pt idx="16834">
                  <c:v>11.577045148407535</c:v>
                </c:pt>
                <c:pt idx="16835">
                  <c:v>11.577054527290979</c:v>
                </c:pt>
                <c:pt idx="16836">
                  <c:v>11.57706390608646</c:v>
                </c:pt>
                <c:pt idx="16837">
                  <c:v>11.577073284793981</c:v>
                </c:pt>
                <c:pt idx="16838">
                  <c:v>11.577082663413542</c:v>
                </c:pt>
                <c:pt idx="16839">
                  <c:v>11.577092041945146</c:v>
                </c:pt>
                <c:pt idx="16840">
                  <c:v>11.577101420388791</c:v>
                </c:pt>
                <c:pt idx="16841">
                  <c:v>11.577110798744485</c:v>
                </c:pt>
                <c:pt idx="16842">
                  <c:v>11.577120177012223</c:v>
                </c:pt>
                <c:pt idx="16843">
                  <c:v>11.577129555192014</c:v>
                </c:pt>
                <c:pt idx="16844">
                  <c:v>11.577138933283853</c:v>
                </c:pt>
                <c:pt idx="16845">
                  <c:v>11.57714831128775</c:v>
                </c:pt>
                <c:pt idx="16846">
                  <c:v>11.577157689203696</c:v>
                </c:pt>
                <c:pt idx="16847">
                  <c:v>11.577167067031693</c:v>
                </c:pt>
                <c:pt idx="16848">
                  <c:v>11.577176444771748</c:v>
                </c:pt>
                <c:pt idx="16849">
                  <c:v>11.57718582242387</c:v>
                </c:pt>
                <c:pt idx="16850">
                  <c:v>11.577195199988052</c:v>
                </c:pt>
                <c:pt idx="16851">
                  <c:v>11.577204577464389</c:v>
                </c:pt>
                <c:pt idx="16852">
                  <c:v>11.577213954852548</c:v>
                </c:pt>
                <c:pt idx="16853">
                  <c:v>11.577223332152958</c:v>
                </c:pt>
                <c:pt idx="16854">
                  <c:v>11.577232709365402</c:v>
                </c:pt>
                <c:pt idx="16855">
                  <c:v>11.577242086489926</c:v>
                </c:pt>
                <c:pt idx="16856">
                  <c:v>11.577251463526448</c:v>
                </c:pt>
                <c:pt idx="16857">
                  <c:v>11.577260840475118</c:v>
                </c:pt>
                <c:pt idx="16858">
                  <c:v>11.577270217335844</c:v>
                </c:pt>
                <c:pt idx="16859">
                  <c:v>11.577279594108656</c:v>
                </c:pt>
                <c:pt idx="16860">
                  <c:v>11.577288970793511</c:v>
                </c:pt>
                <c:pt idx="16861">
                  <c:v>11.577298347390448</c:v>
                </c:pt>
                <c:pt idx="16862">
                  <c:v>11.577307723899493</c:v>
                </c:pt>
                <c:pt idx="16863">
                  <c:v>11.577317100320611</c:v>
                </c:pt>
                <c:pt idx="16864">
                  <c:v>11.577326476653798</c:v>
                </c:pt>
                <c:pt idx="16865">
                  <c:v>11.5773358528991</c:v>
                </c:pt>
                <c:pt idx="16866">
                  <c:v>11.57734522905646</c:v>
                </c:pt>
                <c:pt idx="16867">
                  <c:v>11.577354605125922</c:v>
                </c:pt>
                <c:pt idx="16868">
                  <c:v>11.577363981107448</c:v>
                </c:pt>
                <c:pt idx="16869">
                  <c:v>11.577373357001099</c:v>
                </c:pt>
                <c:pt idx="16870">
                  <c:v>11.577382732806839</c:v>
                </c:pt>
                <c:pt idx="16871">
                  <c:v>11.57739210852467</c:v>
                </c:pt>
                <c:pt idx="16872">
                  <c:v>11.577401484154548</c:v>
                </c:pt>
                <c:pt idx="16873">
                  <c:v>11.577410859696718</c:v>
                </c:pt>
                <c:pt idx="16874">
                  <c:v>11.57742023515075</c:v>
                </c:pt>
                <c:pt idx="16875">
                  <c:v>11.577429610516974</c:v>
                </c:pt>
                <c:pt idx="16876">
                  <c:v>11.5774389857953</c:v>
                </c:pt>
                <c:pt idx="16877">
                  <c:v>11.577448360985729</c:v>
                </c:pt>
                <c:pt idx="16878">
                  <c:v>11.577457736088375</c:v>
                </c:pt>
                <c:pt idx="16879">
                  <c:v>11.577467111102926</c:v>
                </c:pt>
                <c:pt idx="16880">
                  <c:v>11.577476486029676</c:v>
                </c:pt>
                <c:pt idx="16881">
                  <c:v>11.577485860868554</c:v>
                </c:pt>
                <c:pt idx="16882">
                  <c:v>11.577495235619574</c:v>
                </c:pt>
                <c:pt idx="16883">
                  <c:v>11.577504610282732</c:v>
                </c:pt>
                <c:pt idx="16884">
                  <c:v>11.577513984857841</c:v>
                </c:pt>
                <c:pt idx="16885">
                  <c:v>11.577523359345173</c:v>
                </c:pt>
                <c:pt idx="16886">
                  <c:v>11.577532733744734</c:v>
                </c:pt>
                <c:pt idx="16887">
                  <c:v>11.577542108056226</c:v>
                </c:pt>
                <c:pt idx="16888">
                  <c:v>11.577551482279848</c:v>
                </c:pt>
                <c:pt idx="16889">
                  <c:v>11.577560856415722</c:v>
                </c:pt>
                <c:pt idx="16890">
                  <c:v>11.577570230463676</c:v>
                </c:pt>
                <c:pt idx="16891">
                  <c:v>11.57757960442375</c:v>
                </c:pt>
                <c:pt idx="16892">
                  <c:v>11.577588978295974</c:v>
                </c:pt>
                <c:pt idx="16893">
                  <c:v>11.577598352080306</c:v>
                </c:pt>
                <c:pt idx="16894">
                  <c:v>11.577607725776758</c:v>
                </c:pt>
                <c:pt idx="16895">
                  <c:v>11.577617099385376</c:v>
                </c:pt>
                <c:pt idx="16896">
                  <c:v>11.577626472906104</c:v>
                </c:pt>
                <c:pt idx="16897">
                  <c:v>11.577635846339026</c:v>
                </c:pt>
                <c:pt idx="16898">
                  <c:v>11.577645219684131</c:v>
                </c:pt>
                <c:pt idx="16899">
                  <c:v>11.577654592941172</c:v>
                </c:pt>
                <c:pt idx="16900">
                  <c:v>11.577663966110448</c:v>
                </c:pt>
                <c:pt idx="16901">
                  <c:v>11.577673339191914</c:v>
                </c:pt>
                <c:pt idx="16902">
                  <c:v>11.577682712185506</c:v>
                </c:pt>
                <c:pt idx="16903">
                  <c:v>11.57769208509125</c:v>
                </c:pt>
                <c:pt idx="16904">
                  <c:v>11.577701457909139</c:v>
                </c:pt>
                <c:pt idx="16905">
                  <c:v>11.577710830639182</c:v>
                </c:pt>
                <c:pt idx="16906">
                  <c:v>11.577720203281377</c:v>
                </c:pt>
                <c:pt idx="16907">
                  <c:v>11.577729575835725</c:v>
                </c:pt>
                <c:pt idx="16908">
                  <c:v>11.577738948302256</c:v>
                </c:pt>
                <c:pt idx="16909">
                  <c:v>11.577748320680893</c:v>
                </c:pt>
                <c:pt idx="16910">
                  <c:v>11.577757692971716</c:v>
                </c:pt>
                <c:pt idx="16911">
                  <c:v>11.577767065174699</c:v>
                </c:pt>
                <c:pt idx="16912">
                  <c:v>11.577776437289852</c:v>
                </c:pt>
                <c:pt idx="16913">
                  <c:v>11.577785809317154</c:v>
                </c:pt>
                <c:pt idx="16914">
                  <c:v>11.577795181256631</c:v>
                </c:pt>
                <c:pt idx="16915">
                  <c:v>11.577804553108399</c:v>
                </c:pt>
                <c:pt idx="16916">
                  <c:v>11.577813924872068</c:v>
                </c:pt>
                <c:pt idx="16917">
                  <c:v>11.577823296548072</c:v>
                </c:pt>
                <c:pt idx="16918">
                  <c:v>11.577832668136256</c:v>
                </c:pt>
                <c:pt idx="16919">
                  <c:v>11.577842039636559</c:v>
                </c:pt>
                <c:pt idx="16920">
                  <c:v>11.577851411049064</c:v>
                </c:pt>
                <c:pt idx="16921">
                  <c:v>11.577860782373698</c:v>
                </c:pt>
                <c:pt idx="16922">
                  <c:v>11.577870153610611</c:v>
                </c:pt>
                <c:pt idx="16923">
                  <c:v>11.577879524759654</c:v>
                </c:pt>
                <c:pt idx="16924">
                  <c:v>11.57788889582088</c:v>
                </c:pt>
                <c:pt idx="16925">
                  <c:v>11.577898266794289</c:v>
                </c:pt>
                <c:pt idx="16926">
                  <c:v>11.577907637679886</c:v>
                </c:pt>
                <c:pt idx="16927">
                  <c:v>11.577917008477669</c:v>
                </c:pt>
                <c:pt idx="16928">
                  <c:v>11.577926379187724</c:v>
                </c:pt>
                <c:pt idx="16929">
                  <c:v>11.577935749809804</c:v>
                </c:pt>
                <c:pt idx="16930">
                  <c:v>11.577945120344149</c:v>
                </c:pt>
                <c:pt idx="16931">
                  <c:v>11.577954490790701</c:v>
                </c:pt>
                <c:pt idx="16932">
                  <c:v>11.577963861149451</c:v>
                </c:pt>
                <c:pt idx="16933">
                  <c:v>11.577973231420392</c:v>
                </c:pt>
                <c:pt idx="16934">
                  <c:v>11.577982601603532</c:v>
                </c:pt>
                <c:pt idx="16935">
                  <c:v>11.577991971698868</c:v>
                </c:pt>
                <c:pt idx="16936">
                  <c:v>11.578001341706415</c:v>
                </c:pt>
                <c:pt idx="16937">
                  <c:v>11.578010711626163</c:v>
                </c:pt>
                <c:pt idx="16938">
                  <c:v>11.578020081458098</c:v>
                </c:pt>
                <c:pt idx="16939">
                  <c:v>11.578029451202275</c:v>
                </c:pt>
                <c:pt idx="16940">
                  <c:v>11.578038820858644</c:v>
                </c:pt>
                <c:pt idx="16941">
                  <c:v>11.57804819042722</c:v>
                </c:pt>
                <c:pt idx="16942">
                  <c:v>11.578057559908105</c:v>
                </c:pt>
                <c:pt idx="16943">
                  <c:v>11.578066929301016</c:v>
                </c:pt>
                <c:pt idx="16944">
                  <c:v>11.578076298606332</c:v>
                </c:pt>
                <c:pt idx="16945">
                  <c:v>11.57808566782367</c:v>
                </c:pt>
                <c:pt idx="16946">
                  <c:v>11.578095036953325</c:v>
                </c:pt>
                <c:pt idx="16947">
                  <c:v>11.5781044059952</c:v>
                </c:pt>
                <c:pt idx="16948">
                  <c:v>11.578113774949296</c:v>
                </c:pt>
                <c:pt idx="16949">
                  <c:v>11.578123143815482</c:v>
                </c:pt>
                <c:pt idx="16950">
                  <c:v>11.578132512594166</c:v>
                </c:pt>
                <c:pt idx="16951">
                  <c:v>11.578141881284935</c:v>
                </c:pt>
                <c:pt idx="16952">
                  <c:v>11.578151249887936</c:v>
                </c:pt>
                <c:pt idx="16953">
                  <c:v>11.578160618403167</c:v>
                </c:pt>
                <c:pt idx="16954">
                  <c:v>11.578169986830618</c:v>
                </c:pt>
                <c:pt idx="16955">
                  <c:v>11.578179355170318</c:v>
                </c:pt>
                <c:pt idx="16956">
                  <c:v>11.578188723422253</c:v>
                </c:pt>
                <c:pt idx="16957">
                  <c:v>11.578198091586421</c:v>
                </c:pt>
                <c:pt idx="16958">
                  <c:v>11.578207459662831</c:v>
                </c:pt>
                <c:pt idx="16959">
                  <c:v>11.578216827651469</c:v>
                </c:pt>
                <c:pt idx="16960">
                  <c:v>11.578226195552363</c:v>
                </c:pt>
                <c:pt idx="16961">
                  <c:v>11.578235563365496</c:v>
                </c:pt>
                <c:pt idx="16962">
                  <c:v>11.578244931090868</c:v>
                </c:pt>
                <c:pt idx="16963">
                  <c:v>11.578254298728504</c:v>
                </c:pt>
                <c:pt idx="16964">
                  <c:v>11.578263666278348</c:v>
                </c:pt>
                <c:pt idx="16965">
                  <c:v>11.578273033740468</c:v>
                </c:pt>
                <c:pt idx="16966">
                  <c:v>11.578282401114848</c:v>
                </c:pt>
                <c:pt idx="16967">
                  <c:v>11.578291768401398</c:v>
                </c:pt>
                <c:pt idx="16968">
                  <c:v>11.578301135600361</c:v>
                </c:pt>
                <c:pt idx="16969">
                  <c:v>11.578310502711448</c:v>
                </c:pt>
                <c:pt idx="16970">
                  <c:v>11.578319869734891</c:v>
                </c:pt>
                <c:pt idx="16971">
                  <c:v>11.578329236670545</c:v>
                </c:pt>
                <c:pt idx="16972">
                  <c:v>11.578338603518461</c:v>
                </c:pt>
                <c:pt idx="16973">
                  <c:v>11.578347970278639</c:v>
                </c:pt>
                <c:pt idx="16974">
                  <c:v>11.578357336951081</c:v>
                </c:pt>
                <c:pt idx="16975">
                  <c:v>11.578366703535748</c:v>
                </c:pt>
                <c:pt idx="16976">
                  <c:v>11.578376070032768</c:v>
                </c:pt>
                <c:pt idx="16977">
                  <c:v>11.578385436442014</c:v>
                </c:pt>
                <c:pt idx="16978">
                  <c:v>11.578394802763532</c:v>
                </c:pt>
                <c:pt idx="16979">
                  <c:v>11.578404168997322</c:v>
                </c:pt>
                <c:pt idx="16980">
                  <c:v>11.578413535143406</c:v>
                </c:pt>
                <c:pt idx="16981">
                  <c:v>11.57842290120173</c:v>
                </c:pt>
                <c:pt idx="16982">
                  <c:v>11.578432267172374</c:v>
                </c:pt>
                <c:pt idx="16983">
                  <c:v>11.578441633055252</c:v>
                </c:pt>
                <c:pt idx="16984">
                  <c:v>11.578450998850427</c:v>
                </c:pt>
                <c:pt idx="16985">
                  <c:v>11.578460364557888</c:v>
                </c:pt>
                <c:pt idx="16986">
                  <c:v>11.578469730177634</c:v>
                </c:pt>
                <c:pt idx="16987">
                  <c:v>11.578479095709676</c:v>
                </c:pt>
                <c:pt idx="16988">
                  <c:v>11.578488461153988</c:v>
                </c:pt>
                <c:pt idx="16989">
                  <c:v>11.578497826510597</c:v>
                </c:pt>
                <c:pt idx="16990">
                  <c:v>11.578507191779497</c:v>
                </c:pt>
                <c:pt idx="16991">
                  <c:v>11.578516556960786</c:v>
                </c:pt>
                <c:pt idx="16992">
                  <c:v>11.578525922054148</c:v>
                </c:pt>
                <c:pt idx="16993">
                  <c:v>11.578535287059974</c:v>
                </c:pt>
                <c:pt idx="16994">
                  <c:v>11.578544651978056</c:v>
                </c:pt>
                <c:pt idx="16995">
                  <c:v>11.578554016808518</c:v>
                </c:pt>
                <c:pt idx="16996">
                  <c:v>11.578563381551048</c:v>
                </c:pt>
                <c:pt idx="16997">
                  <c:v>11.578572746206083</c:v>
                </c:pt>
                <c:pt idx="16998">
                  <c:v>11.57858211077337</c:v>
                </c:pt>
                <c:pt idx="16999">
                  <c:v>11.578591475252964</c:v>
                </c:pt>
                <c:pt idx="17000">
                  <c:v>11.578600839644874</c:v>
                </c:pt>
                <c:pt idx="17001">
                  <c:v>11.578610203949072</c:v>
                </c:pt>
                <c:pt idx="17002">
                  <c:v>11.578619568165594</c:v>
                </c:pt>
                <c:pt idx="17003">
                  <c:v>11.578628932294418</c:v>
                </c:pt>
                <c:pt idx="17004">
                  <c:v>11.578638296335569</c:v>
                </c:pt>
                <c:pt idx="17005">
                  <c:v>11.578647660289029</c:v>
                </c:pt>
                <c:pt idx="17006">
                  <c:v>11.578657024154808</c:v>
                </c:pt>
                <c:pt idx="17007">
                  <c:v>11.578666387932905</c:v>
                </c:pt>
                <c:pt idx="17008">
                  <c:v>11.578675751623321</c:v>
                </c:pt>
                <c:pt idx="17009">
                  <c:v>11.578685115226072</c:v>
                </c:pt>
                <c:pt idx="17010">
                  <c:v>11.578694478741127</c:v>
                </c:pt>
                <c:pt idx="17011">
                  <c:v>11.578703842168515</c:v>
                </c:pt>
                <c:pt idx="17012">
                  <c:v>11.578713205508254</c:v>
                </c:pt>
                <c:pt idx="17013">
                  <c:v>11.578722568760277</c:v>
                </c:pt>
                <c:pt idx="17014">
                  <c:v>11.578731931924652</c:v>
                </c:pt>
                <c:pt idx="17015">
                  <c:v>11.578741295001359</c:v>
                </c:pt>
                <c:pt idx="17016">
                  <c:v>11.578750657990399</c:v>
                </c:pt>
                <c:pt idx="17017">
                  <c:v>11.578760020891748</c:v>
                </c:pt>
                <c:pt idx="17018">
                  <c:v>11.578769383705488</c:v>
                </c:pt>
                <c:pt idx="17019">
                  <c:v>11.578778746431396</c:v>
                </c:pt>
                <c:pt idx="17020">
                  <c:v>11.578788109069936</c:v>
                </c:pt>
                <c:pt idx="17021">
                  <c:v>11.578797471620664</c:v>
                </c:pt>
                <c:pt idx="17022">
                  <c:v>11.578806834083776</c:v>
                </c:pt>
                <c:pt idx="17023">
                  <c:v>11.578816196459163</c:v>
                </c:pt>
                <c:pt idx="17024">
                  <c:v>11.578825558746956</c:v>
                </c:pt>
                <c:pt idx="17025">
                  <c:v>11.578834920947052</c:v>
                </c:pt>
                <c:pt idx="17026">
                  <c:v>11.578844283059516</c:v>
                </c:pt>
                <c:pt idx="17027">
                  <c:v>11.578853645084335</c:v>
                </c:pt>
                <c:pt idx="17028">
                  <c:v>11.578863007021498</c:v>
                </c:pt>
                <c:pt idx="17029">
                  <c:v>11.578872368871018</c:v>
                </c:pt>
                <c:pt idx="17030">
                  <c:v>11.578881730632917</c:v>
                </c:pt>
                <c:pt idx="17031">
                  <c:v>11.57889109230716</c:v>
                </c:pt>
                <c:pt idx="17032">
                  <c:v>11.578900453893761</c:v>
                </c:pt>
                <c:pt idx="17033">
                  <c:v>11.578909815392725</c:v>
                </c:pt>
                <c:pt idx="17034">
                  <c:v>11.578919176804051</c:v>
                </c:pt>
                <c:pt idx="17035">
                  <c:v>11.578928538127744</c:v>
                </c:pt>
                <c:pt idx="17036">
                  <c:v>11.578937899363806</c:v>
                </c:pt>
                <c:pt idx="17037">
                  <c:v>11.578947260512225</c:v>
                </c:pt>
                <c:pt idx="17038">
                  <c:v>11.578956621573019</c:v>
                </c:pt>
                <c:pt idx="17039">
                  <c:v>11.578965982546148</c:v>
                </c:pt>
                <c:pt idx="17040">
                  <c:v>11.578975343431633</c:v>
                </c:pt>
                <c:pt idx="17041">
                  <c:v>11.578984704229654</c:v>
                </c:pt>
                <c:pt idx="17042">
                  <c:v>11.578994064939932</c:v>
                </c:pt>
                <c:pt idx="17043">
                  <c:v>11.579003425562602</c:v>
                </c:pt>
                <c:pt idx="17044">
                  <c:v>11.57901278609765</c:v>
                </c:pt>
                <c:pt idx="17045">
                  <c:v>11.57902214654508</c:v>
                </c:pt>
                <c:pt idx="17046">
                  <c:v>11.579031506905004</c:v>
                </c:pt>
                <c:pt idx="17047">
                  <c:v>11.579040867177104</c:v>
                </c:pt>
                <c:pt idx="17048">
                  <c:v>11.579050227361726</c:v>
                </c:pt>
                <c:pt idx="17049">
                  <c:v>11.579059587458676</c:v>
                </c:pt>
                <c:pt idx="17050">
                  <c:v>11.579068947468002</c:v>
                </c:pt>
                <c:pt idx="17051">
                  <c:v>11.579078307389754</c:v>
                </c:pt>
                <c:pt idx="17052">
                  <c:v>11.579087667223998</c:v>
                </c:pt>
                <c:pt idx="17053">
                  <c:v>11.579097026970436</c:v>
                </c:pt>
                <c:pt idx="17054">
                  <c:v>11.57910638662946</c:v>
                </c:pt>
                <c:pt idx="17055">
                  <c:v>11.579115746200701</c:v>
                </c:pt>
                <c:pt idx="17056">
                  <c:v>11.579125105684431</c:v>
                </c:pt>
                <c:pt idx="17057">
                  <c:v>11.579134465080564</c:v>
                </c:pt>
                <c:pt idx="17058">
                  <c:v>11.579143824389106</c:v>
                </c:pt>
                <c:pt idx="17059">
                  <c:v>11.579153183610018</c:v>
                </c:pt>
                <c:pt idx="17060">
                  <c:v>11.579162542743386</c:v>
                </c:pt>
                <c:pt idx="17061">
                  <c:v>11.579171901789133</c:v>
                </c:pt>
                <c:pt idx="17062">
                  <c:v>11.579181260747324</c:v>
                </c:pt>
                <c:pt idx="17063">
                  <c:v>11.57919061961787</c:v>
                </c:pt>
                <c:pt idx="17064">
                  <c:v>11.579199978400856</c:v>
                </c:pt>
                <c:pt idx="17065">
                  <c:v>11.579209337096326</c:v>
                </c:pt>
                <c:pt idx="17066">
                  <c:v>11.579218695704062</c:v>
                </c:pt>
                <c:pt idx="17067">
                  <c:v>11.5792280542243</c:v>
                </c:pt>
                <c:pt idx="17068">
                  <c:v>11.579237412656974</c:v>
                </c:pt>
                <c:pt idx="17069">
                  <c:v>11.579246771002024</c:v>
                </c:pt>
                <c:pt idx="17070">
                  <c:v>11.579256129259504</c:v>
                </c:pt>
                <c:pt idx="17071">
                  <c:v>11.579265487429421</c:v>
                </c:pt>
                <c:pt idx="17072">
                  <c:v>11.579274845511762</c:v>
                </c:pt>
                <c:pt idx="17073">
                  <c:v>11.579284203506576</c:v>
                </c:pt>
                <c:pt idx="17074">
                  <c:v>11.57929356141373</c:v>
                </c:pt>
                <c:pt idx="17075">
                  <c:v>11.579302919233356</c:v>
                </c:pt>
                <c:pt idx="17076">
                  <c:v>11.579312276965426</c:v>
                </c:pt>
                <c:pt idx="17077">
                  <c:v>11.57932163460992</c:v>
                </c:pt>
                <c:pt idx="17078">
                  <c:v>11.579330992166852</c:v>
                </c:pt>
                <c:pt idx="17079">
                  <c:v>11.579340349636206</c:v>
                </c:pt>
                <c:pt idx="17080">
                  <c:v>11.579349707018014</c:v>
                </c:pt>
                <c:pt idx="17081">
                  <c:v>11.579359064312255</c:v>
                </c:pt>
                <c:pt idx="17082">
                  <c:v>11.579368421518943</c:v>
                </c:pt>
                <c:pt idx="17083">
                  <c:v>11.579377778638069</c:v>
                </c:pt>
                <c:pt idx="17084">
                  <c:v>11.579387135669741</c:v>
                </c:pt>
                <c:pt idx="17085">
                  <c:v>11.57939649261367</c:v>
                </c:pt>
                <c:pt idx="17086">
                  <c:v>11.579405849470152</c:v>
                </c:pt>
                <c:pt idx="17087">
                  <c:v>11.579415206239076</c:v>
                </c:pt>
                <c:pt idx="17088">
                  <c:v>11.579424562920456</c:v>
                </c:pt>
                <c:pt idx="17089">
                  <c:v>11.579433919514388</c:v>
                </c:pt>
                <c:pt idx="17090">
                  <c:v>11.579443276020653</c:v>
                </c:pt>
                <c:pt idx="17091">
                  <c:v>11.579452632439402</c:v>
                </c:pt>
                <c:pt idx="17092">
                  <c:v>11.579461988770468</c:v>
                </c:pt>
                <c:pt idx="17093">
                  <c:v>11.579471345014118</c:v>
                </c:pt>
                <c:pt idx="17094">
                  <c:v>11.579480701170256</c:v>
                </c:pt>
                <c:pt idx="17095">
                  <c:v>11.579490057238928</c:v>
                </c:pt>
                <c:pt idx="17096">
                  <c:v>11.579499413219876</c:v>
                </c:pt>
                <c:pt idx="17097">
                  <c:v>11.579508769113382</c:v>
                </c:pt>
                <c:pt idx="17098">
                  <c:v>11.57951812491936</c:v>
                </c:pt>
                <c:pt idx="17099">
                  <c:v>11.579527480637799</c:v>
                </c:pt>
                <c:pt idx="17100">
                  <c:v>11.579536836268957</c:v>
                </c:pt>
                <c:pt idx="17101">
                  <c:v>11.579546191812124</c:v>
                </c:pt>
                <c:pt idx="17102">
                  <c:v>11.579555547268107</c:v>
                </c:pt>
                <c:pt idx="17103">
                  <c:v>11.579564902636356</c:v>
                </c:pt>
                <c:pt idx="17104">
                  <c:v>11.579574257917276</c:v>
                </c:pt>
                <c:pt idx="17105">
                  <c:v>11.57958361311047</c:v>
                </c:pt>
                <c:pt idx="17106">
                  <c:v>11.579592968216335</c:v>
                </c:pt>
                <c:pt idx="17107">
                  <c:v>11.579602323234509</c:v>
                </c:pt>
                <c:pt idx="17108">
                  <c:v>11.579611678165326</c:v>
                </c:pt>
                <c:pt idx="17109">
                  <c:v>11.5796210330085</c:v>
                </c:pt>
                <c:pt idx="17110">
                  <c:v>11.579630387764338</c:v>
                </c:pt>
                <c:pt idx="17111">
                  <c:v>11.579639742432432</c:v>
                </c:pt>
                <c:pt idx="17112">
                  <c:v>11.579649097013156</c:v>
                </c:pt>
                <c:pt idx="17113">
                  <c:v>11.579658451506354</c:v>
                </c:pt>
                <c:pt idx="17114">
                  <c:v>11.579667805912026</c:v>
                </c:pt>
                <c:pt idx="17115">
                  <c:v>11.579677160230212</c:v>
                </c:pt>
                <c:pt idx="17116">
                  <c:v>11.579686514461098</c:v>
                </c:pt>
                <c:pt idx="17117">
                  <c:v>11.579695868604126</c:v>
                </c:pt>
                <c:pt idx="17118">
                  <c:v>11.57970522265977</c:v>
                </c:pt>
                <c:pt idx="17119">
                  <c:v>11.579714576628103</c:v>
                </c:pt>
                <c:pt idx="17120">
                  <c:v>11.579723930508656</c:v>
                </c:pt>
                <c:pt idx="17121">
                  <c:v>11.579733284301852</c:v>
                </c:pt>
                <c:pt idx="17122">
                  <c:v>11.579742638007678</c:v>
                </c:pt>
                <c:pt idx="17123">
                  <c:v>11.579751991625759</c:v>
                </c:pt>
                <c:pt idx="17124">
                  <c:v>11.579761345156481</c:v>
                </c:pt>
                <c:pt idx="17125">
                  <c:v>11.57977069859972</c:v>
                </c:pt>
                <c:pt idx="17126">
                  <c:v>11.579780051955472</c:v>
                </c:pt>
                <c:pt idx="17127">
                  <c:v>11.579789405223774</c:v>
                </c:pt>
                <c:pt idx="17128">
                  <c:v>11.57979875840452</c:v>
                </c:pt>
                <c:pt idx="17129">
                  <c:v>11.579808111497821</c:v>
                </c:pt>
                <c:pt idx="17130">
                  <c:v>11.579817464503646</c:v>
                </c:pt>
                <c:pt idx="17131">
                  <c:v>11.579826817422108</c:v>
                </c:pt>
                <c:pt idx="17132">
                  <c:v>11.579836170252856</c:v>
                </c:pt>
                <c:pt idx="17133">
                  <c:v>11.579845522996274</c:v>
                </c:pt>
                <c:pt idx="17134">
                  <c:v>11.57985487565217</c:v>
                </c:pt>
                <c:pt idx="17135">
                  <c:v>11.579864228220712</c:v>
                </c:pt>
                <c:pt idx="17136">
                  <c:v>11.579873580701598</c:v>
                </c:pt>
                <c:pt idx="17137">
                  <c:v>11.579882933095124</c:v>
                </c:pt>
                <c:pt idx="17138">
                  <c:v>11.579892285401154</c:v>
                </c:pt>
                <c:pt idx="17139">
                  <c:v>11.579901637619734</c:v>
                </c:pt>
                <c:pt idx="17140">
                  <c:v>11.579910989750848</c:v>
                </c:pt>
                <c:pt idx="17141">
                  <c:v>11.579920341794498</c:v>
                </c:pt>
                <c:pt idx="17142">
                  <c:v>11.579929693750703</c:v>
                </c:pt>
                <c:pt idx="17143">
                  <c:v>11.579939045619454</c:v>
                </c:pt>
                <c:pt idx="17144">
                  <c:v>11.57994839740072</c:v>
                </c:pt>
                <c:pt idx="17145">
                  <c:v>11.579957749094545</c:v>
                </c:pt>
                <c:pt idx="17146">
                  <c:v>11.57996710070092</c:v>
                </c:pt>
                <c:pt idx="17147">
                  <c:v>11.579976452219839</c:v>
                </c:pt>
                <c:pt idx="17148">
                  <c:v>11.57998580365132</c:v>
                </c:pt>
                <c:pt idx="17149">
                  <c:v>11.579995154995332</c:v>
                </c:pt>
                <c:pt idx="17150">
                  <c:v>11.580004506251926</c:v>
                </c:pt>
                <c:pt idx="17151">
                  <c:v>11.580013857421052</c:v>
                </c:pt>
                <c:pt idx="17152">
                  <c:v>11.580023208502723</c:v>
                </c:pt>
                <c:pt idx="17153">
                  <c:v>11.580032559497088</c:v>
                </c:pt>
                <c:pt idx="17154">
                  <c:v>11.580041910403772</c:v>
                </c:pt>
                <c:pt idx="17155">
                  <c:v>11.580051261223137</c:v>
                </c:pt>
                <c:pt idx="17156">
                  <c:v>11.580060611955066</c:v>
                </c:pt>
                <c:pt idx="17157">
                  <c:v>11.580069962599548</c:v>
                </c:pt>
                <c:pt idx="17158">
                  <c:v>11.58007931315662</c:v>
                </c:pt>
                <c:pt idx="17159">
                  <c:v>11.580088663626254</c:v>
                </c:pt>
                <c:pt idx="17160">
                  <c:v>11.580098014008454</c:v>
                </c:pt>
                <c:pt idx="17161">
                  <c:v>11.58010736430322</c:v>
                </c:pt>
                <c:pt idx="17162">
                  <c:v>11.580116714510551</c:v>
                </c:pt>
                <c:pt idx="17163">
                  <c:v>11.580126064630463</c:v>
                </c:pt>
                <c:pt idx="17164">
                  <c:v>11.580135414662974</c:v>
                </c:pt>
                <c:pt idx="17165">
                  <c:v>11.580144764608027</c:v>
                </c:pt>
                <c:pt idx="17166">
                  <c:v>11.580154114465676</c:v>
                </c:pt>
                <c:pt idx="17167">
                  <c:v>11.580163464235802</c:v>
                </c:pt>
                <c:pt idx="17168">
                  <c:v>11.58017281391872</c:v>
                </c:pt>
                <c:pt idx="17169">
                  <c:v>11.580182163514113</c:v>
                </c:pt>
                <c:pt idx="17170">
                  <c:v>11.5801915130221</c:v>
                </c:pt>
                <c:pt idx="17171">
                  <c:v>11.580200862442666</c:v>
                </c:pt>
                <c:pt idx="17172">
                  <c:v>11.580210211775825</c:v>
                </c:pt>
                <c:pt idx="17173">
                  <c:v>11.580219561021568</c:v>
                </c:pt>
                <c:pt idx="17174">
                  <c:v>11.580228910179917</c:v>
                </c:pt>
                <c:pt idx="17175">
                  <c:v>11.580238259250853</c:v>
                </c:pt>
                <c:pt idx="17176">
                  <c:v>11.580247608234384</c:v>
                </c:pt>
                <c:pt idx="17177">
                  <c:v>11.580256957130514</c:v>
                </c:pt>
                <c:pt idx="17178">
                  <c:v>11.580266305939254</c:v>
                </c:pt>
                <c:pt idx="17179">
                  <c:v>11.580275654660568</c:v>
                </c:pt>
                <c:pt idx="17180">
                  <c:v>11.580285003294501</c:v>
                </c:pt>
                <c:pt idx="17181">
                  <c:v>11.580294351841054</c:v>
                </c:pt>
                <c:pt idx="17182">
                  <c:v>11.580303700300098</c:v>
                </c:pt>
                <c:pt idx="17183">
                  <c:v>11.580313048671918</c:v>
                </c:pt>
                <c:pt idx="17184">
                  <c:v>11.58032239695628</c:v>
                </c:pt>
                <c:pt idx="17185">
                  <c:v>11.580331745153247</c:v>
                </c:pt>
                <c:pt idx="17186">
                  <c:v>11.580341093262819</c:v>
                </c:pt>
                <c:pt idx="17187">
                  <c:v>11.580350441285018</c:v>
                </c:pt>
                <c:pt idx="17188">
                  <c:v>11.580359789219818</c:v>
                </c:pt>
                <c:pt idx="17189">
                  <c:v>11.580369137067256</c:v>
                </c:pt>
                <c:pt idx="17190">
                  <c:v>11.580378484827293</c:v>
                </c:pt>
                <c:pt idx="17191">
                  <c:v>11.580387832499976</c:v>
                </c:pt>
                <c:pt idx="17192">
                  <c:v>11.580397180085242</c:v>
                </c:pt>
                <c:pt idx="17193">
                  <c:v>11.580406527583296</c:v>
                </c:pt>
                <c:pt idx="17194">
                  <c:v>11.580415874993706</c:v>
                </c:pt>
                <c:pt idx="17195">
                  <c:v>11.580425222316844</c:v>
                </c:pt>
                <c:pt idx="17196">
                  <c:v>11.580434569552752</c:v>
                </c:pt>
                <c:pt idx="17197">
                  <c:v>11.580443916701126</c:v>
                </c:pt>
                <c:pt idx="17198">
                  <c:v>11.580453263762102</c:v>
                </c:pt>
                <c:pt idx="17199">
                  <c:v>11.580462610735786</c:v>
                </c:pt>
                <c:pt idx="17200">
                  <c:v>11.580471957622104</c:v>
                </c:pt>
                <c:pt idx="17201">
                  <c:v>11.58048130442107</c:v>
                </c:pt>
                <c:pt idx="17202">
                  <c:v>11.580490651132656</c:v>
                </c:pt>
                <c:pt idx="17203">
                  <c:v>11.580499997756991</c:v>
                </c:pt>
                <c:pt idx="17204">
                  <c:v>11.580509344293759</c:v>
                </c:pt>
                <c:pt idx="17205">
                  <c:v>11.580518690743277</c:v>
                </c:pt>
                <c:pt idx="17206">
                  <c:v>11.58052803710545</c:v>
                </c:pt>
                <c:pt idx="17207">
                  <c:v>11.580537383380276</c:v>
                </c:pt>
                <c:pt idx="17208">
                  <c:v>11.580546729567807</c:v>
                </c:pt>
                <c:pt idx="17209">
                  <c:v>11.580556075667923</c:v>
                </c:pt>
                <c:pt idx="17210">
                  <c:v>11.580565421680568</c:v>
                </c:pt>
                <c:pt idx="17211">
                  <c:v>11.580574767605979</c:v>
                </c:pt>
                <c:pt idx="17212">
                  <c:v>11.580584113444155</c:v>
                </c:pt>
                <c:pt idx="17213">
                  <c:v>11.580593459194764</c:v>
                </c:pt>
                <c:pt idx="17214">
                  <c:v>11.580602804858152</c:v>
                </c:pt>
                <c:pt idx="17215">
                  <c:v>11.580612150434181</c:v>
                </c:pt>
                <c:pt idx="17216">
                  <c:v>11.580621495922868</c:v>
                </c:pt>
                <c:pt idx="17217">
                  <c:v>11.580630841324348</c:v>
                </c:pt>
                <c:pt idx="17218">
                  <c:v>11.58064018663827</c:v>
                </c:pt>
                <c:pt idx="17219">
                  <c:v>11.580649531865095</c:v>
                </c:pt>
                <c:pt idx="17220">
                  <c:v>11.580658877004376</c:v>
                </c:pt>
                <c:pt idx="17221">
                  <c:v>11.580668222056349</c:v>
                </c:pt>
                <c:pt idx="17222">
                  <c:v>11.58067756702105</c:v>
                </c:pt>
                <c:pt idx="17223">
                  <c:v>11.580686911898516</c:v>
                </c:pt>
                <c:pt idx="17224">
                  <c:v>11.580696256688606</c:v>
                </c:pt>
                <c:pt idx="17225">
                  <c:v>11.580705601391168</c:v>
                </c:pt>
                <c:pt idx="17226">
                  <c:v>11.580714946006585</c:v>
                </c:pt>
                <c:pt idx="17227">
                  <c:v>11.58072429053467</c:v>
                </c:pt>
                <c:pt idx="17228">
                  <c:v>11.580733634975422</c:v>
                </c:pt>
                <c:pt idx="17229">
                  <c:v>11.580742979328978</c:v>
                </c:pt>
                <c:pt idx="17230">
                  <c:v>11.580752323594989</c:v>
                </c:pt>
                <c:pt idx="17231">
                  <c:v>11.580761667773798</c:v>
                </c:pt>
                <c:pt idx="17232">
                  <c:v>11.5807710118653</c:v>
                </c:pt>
                <c:pt idx="17233">
                  <c:v>11.580780355869573</c:v>
                </c:pt>
                <c:pt idx="17234">
                  <c:v>11.580789699786475</c:v>
                </c:pt>
                <c:pt idx="17235">
                  <c:v>11.580799043615929</c:v>
                </c:pt>
                <c:pt idx="17236">
                  <c:v>11.580808387358188</c:v>
                </c:pt>
                <c:pt idx="17237">
                  <c:v>11.580817731013147</c:v>
                </c:pt>
                <c:pt idx="17238">
                  <c:v>11.580827074580801</c:v>
                </c:pt>
                <c:pt idx="17239">
                  <c:v>11.580836418061176</c:v>
                </c:pt>
                <c:pt idx="17240">
                  <c:v>11.580845761454208</c:v>
                </c:pt>
                <c:pt idx="17241">
                  <c:v>11.580855104759962</c:v>
                </c:pt>
                <c:pt idx="17242">
                  <c:v>11.580864447978421</c:v>
                </c:pt>
                <c:pt idx="17243">
                  <c:v>11.580873791109568</c:v>
                </c:pt>
                <c:pt idx="17244">
                  <c:v>11.580883134153455</c:v>
                </c:pt>
                <c:pt idx="17245">
                  <c:v>11.580892477110034</c:v>
                </c:pt>
                <c:pt idx="17246">
                  <c:v>11.580901819979324</c:v>
                </c:pt>
                <c:pt idx="17247">
                  <c:v>11.580911162761318</c:v>
                </c:pt>
                <c:pt idx="17248">
                  <c:v>11.580920505456037</c:v>
                </c:pt>
                <c:pt idx="17249">
                  <c:v>11.580929848063464</c:v>
                </c:pt>
                <c:pt idx="17250">
                  <c:v>11.580939190583624</c:v>
                </c:pt>
                <c:pt idx="17251">
                  <c:v>11.580948533016473</c:v>
                </c:pt>
                <c:pt idx="17252">
                  <c:v>11.580957875362056</c:v>
                </c:pt>
                <c:pt idx="17253">
                  <c:v>11.580967217620374</c:v>
                </c:pt>
                <c:pt idx="17254">
                  <c:v>11.580976559791386</c:v>
                </c:pt>
                <c:pt idx="17255">
                  <c:v>11.580985901875138</c:v>
                </c:pt>
                <c:pt idx="17256">
                  <c:v>11.580995243871616</c:v>
                </c:pt>
                <c:pt idx="17257">
                  <c:v>11.581004585780823</c:v>
                </c:pt>
                <c:pt idx="17258">
                  <c:v>11.581013927602758</c:v>
                </c:pt>
                <c:pt idx="17259">
                  <c:v>11.581023269337418</c:v>
                </c:pt>
                <c:pt idx="17260">
                  <c:v>11.581032610984824</c:v>
                </c:pt>
                <c:pt idx="17261">
                  <c:v>11.581041952544959</c:v>
                </c:pt>
                <c:pt idx="17262">
                  <c:v>11.581051294017819</c:v>
                </c:pt>
                <c:pt idx="17263">
                  <c:v>11.581060635403437</c:v>
                </c:pt>
                <c:pt idx="17264">
                  <c:v>11.581069976701784</c:v>
                </c:pt>
                <c:pt idx="17265">
                  <c:v>11.581079317912868</c:v>
                </c:pt>
                <c:pt idx="17266">
                  <c:v>11.581088659036702</c:v>
                </c:pt>
                <c:pt idx="17267">
                  <c:v>11.581098000073268</c:v>
                </c:pt>
                <c:pt idx="17268">
                  <c:v>11.581107341022598</c:v>
                </c:pt>
                <c:pt idx="17269">
                  <c:v>11.581116681884666</c:v>
                </c:pt>
                <c:pt idx="17270">
                  <c:v>11.581126022659483</c:v>
                </c:pt>
                <c:pt idx="17271">
                  <c:v>11.581135363347052</c:v>
                </c:pt>
                <c:pt idx="17272">
                  <c:v>11.581144703947372</c:v>
                </c:pt>
                <c:pt idx="17273">
                  <c:v>11.581154044460447</c:v>
                </c:pt>
                <c:pt idx="17274">
                  <c:v>11.581163384886278</c:v>
                </c:pt>
                <c:pt idx="17275">
                  <c:v>11.581172725224848</c:v>
                </c:pt>
                <c:pt idx="17276">
                  <c:v>11.58118206547622</c:v>
                </c:pt>
                <c:pt idx="17277">
                  <c:v>11.581191405640315</c:v>
                </c:pt>
                <c:pt idx="17278">
                  <c:v>11.581200745717148</c:v>
                </c:pt>
                <c:pt idx="17279">
                  <c:v>11.581210085706818</c:v>
                </c:pt>
                <c:pt idx="17280">
                  <c:v>11.581219425609216</c:v>
                </c:pt>
                <c:pt idx="17281">
                  <c:v>11.581228765424298</c:v>
                </c:pt>
                <c:pt idx="17282">
                  <c:v>11.581238105152313</c:v>
                </c:pt>
                <c:pt idx="17283">
                  <c:v>11.581247444793018</c:v>
                </c:pt>
                <c:pt idx="17284">
                  <c:v>11.581256784346495</c:v>
                </c:pt>
                <c:pt idx="17285">
                  <c:v>11.581266123812743</c:v>
                </c:pt>
                <c:pt idx="17286">
                  <c:v>11.581275463191641</c:v>
                </c:pt>
                <c:pt idx="17287">
                  <c:v>11.581284802483571</c:v>
                </c:pt>
                <c:pt idx="17288">
                  <c:v>11.581294141688153</c:v>
                </c:pt>
                <c:pt idx="17289">
                  <c:v>11.581303480805412</c:v>
                </c:pt>
                <c:pt idx="17290">
                  <c:v>11.581312819835654</c:v>
                </c:pt>
                <c:pt idx="17291">
                  <c:v>11.581322158778548</c:v>
                </c:pt>
                <c:pt idx="17292">
                  <c:v>11.581331497634288</c:v>
                </c:pt>
                <c:pt idx="17293">
                  <c:v>11.581340836402786</c:v>
                </c:pt>
                <c:pt idx="17294">
                  <c:v>11.581350175084069</c:v>
                </c:pt>
                <c:pt idx="17295">
                  <c:v>11.581359513678144</c:v>
                </c:pt>
                <c:pt idx="17296">
                  <c:v>11.581368852185012</c:v>
                </c:pt>
                <c:pt idx="17297">
                  <c:v>11.581378190604648</c:v>
                </c:pt>
                <c:pt idx="17298">
                  <c:v>11.581387528937125</c:v>
                </c:pt>
                <c:pt idx="17299">
                  <c:v>11.581396867182375</c:v>
                </c:pt>
                <c:pt idx="17300">
                  <c:v>11.581406205340476</c:v>
                </c:pt>
                <c:pt idx="17301">
                  <c:v>11.581415543411271</c:v>
                </c:pt>
                <c:pt idx="17302">
                  <c:v>11.58142488139492</c:v>
                </c:pt>
                <c:pt idx="17303">
                  <c:v>11.581434219291491</c:v>
                </c:pt>
                <c:pt idx="17304">
                  <c:v>11.581443557100728</c:v>
                </c:pt>
                <c:pt idx="17305">
                  <c:v>11.581452894822776</c:v>
                </c:pt>
                <c:pt idx="17306">
                  <c:v>11.581462232457564</c:v>
                </c:pt>
                <c:pt idx="17307">
                  <c:v>11.581471570005252</c:v>
                </c:pt>
                <c:pt idx="17308">
                  <c:v>11.581480907465776</c:v>
                </c:pt>
                <c:pt idx="17309">
                  <c:v>11.581490244839054</c:v>
                </c:pt>
                <c:pt idx="17310">
                  <c:v>11.581499582125154</c:v>
                </c:pt>
                <c:pt idx="17311">
                  <c:v>11.581508919324104</c:v>
                </c:pt>
                <c:pt idx="17312">
                  <c:v>11.581518256435842</c:v>
                </c:pt>
                <c:pt idx="17313">
                  <c:v>11.581527593460414</c:v>
                </c:pt>
                <c:pt idx="17314">
                  <c:v>11.581536930397824</c:v>
                </c:pt>
                <c:pt idx="17315">
                  <c:v>11.581546267248131</c:v>
                </c:pt>
                <c:pt idx="17316">
                  <c:v>11.581555604011053</c:v>
                </c:pt>
                <c:pt idx="17317">
                  <c:v>11.581564940686922</c:v>
                </c:pt>
                <c:pt idx="17318">
                  <c:v>11.581574277275624</c:v>
                </c:pt>
                <c:pt idx="17319">
                  <c:v>11.581583613777127</c:v>
                </c:pt>
                <c:pt idx="17320">
                  <c:v>11.581592950191475</c:v>
                </c:pt>
                <c:pt idx="17321">
                  <c:v>11.58160228651867</c:v>
                </c:pt>
                <c:pt idx="17322">
                  <c:v>11.581611622758668</c:v>
                </c:pt>
                <c:pt idx="17323">
                  <c:v>11.581620958911518</c:v>
                </c:pt>
                <c:pt idx="17324">
                  <c:v>11.581630294977316</c:v>
                </c:pt>
                <c:pt idx="17325">
                  <c:v>11.581639630955754</c:v>
                </c:pt>
                <c:pt idx="17326">
                  <c:v>11.58164896684711</c:v>
                </c:pt>
                <c:pt idx="17327">
                  <c:v>11.581658302651318</c:v>
                </c:pt>
                <c:pt idx="17328">
                  <c:v>11.581667638368376</c:v>
                </c:pt>
                <c:pt idx="17329">
                  <c:v>11.581676973998272</c:v>
                </c:pt>
                <c:pt idx="17330">
                  <c:v>11.58168630954111</c:v>
                </c:pt>
                <c:pt idx="17331">
                  <c:v>11.581695644996612</c:v>
                </c:pt>
                <c:pt idx="17332">
                  <c:v>11.581704980365053</c:v>
                </c:pt>
                <c:pt idx="17333">
                  <c:v>11.581714315646376</c:v>
                </c:pt>
                <c:pt idx="17334">
                  <c:v>11.581723650840498</c:v>
                </c:pt>
                <c:pt idx="17335">
                  <c:v>11.581732985947502</c:v>
                </c:pt>
                <c:pt idx="17336">
                  <c:v>11.58174232096737</c:v>
                </c:pt>
                <c:pt idx="17337">
                  <c:v>11.581751655900081</c:v>
                </c:pt>
                <c:pt idx="17338">
                  <c:v>11.581760990745659</c:v>
                </c:pt>
                <c:pt idx="17339">
                  <c:v>11.581770325504099</c:v>
                </c:pt>
                <c:pt idx="17340">
                  <c:v>11.581779660175398</c:v>
                </c:pt>
                <c:pt idx="17341">
                  <c:v>11.581788994759568</c:v>
                </c:pt>
                <c:pt idx="17342">
                  <c:v>11.581798329256603</c:v>
                </c:pt>
                <c:pt idx="17343">
                  <c:v>11.581807663666503</c:v>
                </c:pt>
                <c:pt idx="17344">
                  <c:v>11.581816997989367</c:v>
                </c:pt>
                <c:pt idx="17345">
                  <c:v>11.581826332224924</c:v>
                </c:pt>
                <c:pt idx="17346">
                  <c:v>11.581835666373435</c:v>
                </c:pt>
                <c:pt idx="17347">
                  <c:v>11.581845000434818</c:v>
                </c:pt>
                <c:pt idx="17348">
                  <c:v>11.581854334409106</c:v>
                </c:pt>
                <c:pt idx="17349">
                  <c:v>11.581863668296235</c:v>
                </c:pt>
                <c:pt idx="17350">
                  <c:v>11.581873002096261</c:v>
                </c:pt>
                <c:pt idx="17351">
                  <c:v>11.581882335809174</c:v>
                </c:pt>
                <c:pt idx="17352">
                  <c:v>11.581891669434951</c:v>
                </c:pt>
                <c:pt idx="17353">
                  <c:v>11.581901002973618</c:v>
                </c:pt>
                <c:pt idx="17354">
                  <c:v>11.58191033642518</c:v>
                </c:pt>
                <c:pt idx="17355">
                  <c:v>11.581919669789624</c:v>
                </c:pt>
                <c:pt idx="17356">
                  <c:v>11.581929003066959</c:v>
                </c:pt>
                <c:pt idx="17357">
                  <c:v>11.581938336257183</c:v>
                </c:pt>
                <c:pt idx="17358">
                  <c:v>11.5819476693603</c:v>
                </c:pt>
                <c:pt idx="17359">
                  <c:v>11.58195700237631</c:v>
                </c:pt>
                <c:pt idx="17360">
                  <c:v>11.581966335305276</c:v>
                </c:pt>
                <c:pt idx="17361">
                  <c:v>11.581975668147019</c:v>
                </c:pt>
                <c:pt idx="17362">
                  <c:v>11.581985000901723</c:v>
                </c:pt>
                <c:pt idx="17363">
                  <c:v>11.581994333569376</c:v>
                </c:pt>
                <c:pt idx="17364">
                  <c:v>11.582003666149832</c:v>
                </c:pt>
                <c:pt idx="17365">
                  <c:v>11.582012998643348</c:v>
                </c:pt>
                <c:pt idx="17366">
                  <c:v>11.582022331049554</c:v>
                </c:pt>
                <c:pt idx="17367">
                  <c:v>11.582031663368776</c:v>
                </c:pt>
                <c:pt idx="17368">
                  <c:v>11.582040995601009</c:v>
                </c:pt>
                <c:pt idx="17369">
                  <c:v>11.582050327746026</c:v>
                </c:pt>
                <c:pt idx="17370">
                  <c:v>11.582059659804035</c:v>
                </c:pt>
                <c:pt idx="17371">
                  <c:v>11.582068991774765</c:v>
                </c:pt>
                <c:pt idx="17372">
                  <c:v>11.582078323658545</c:v>
                </c:pt>
                <c:pt idx="17373">
                  <c:v>11.582087655455352</c:v>
                </c:pt>
                <c:pt idx="17374">
                  <c:v>11.582096987164872</c:v>
                </c:pt>
                <c:pt idx="17375">
                  <c:v>11.582106318787529</c:v>
                </c:pt>
                <c:pt idx="17376">
                  <c:v>11.582115650322852</c:v>
                </c:pt>
                <c:pt idx="17377">
                  <c:v>11.582124981771234</c:v>
                </c:pt>
                <c:pt idx="17378">
                  <c:v>11.582134313132554</c:v>
                </c:pt>
                <c:pt idx="17379">
                  <c:v>11.58214364440677</c:v>
                </c:pt>
                <c:pt idx="17380">
                  <c:v>11.582152975593972</c:v>
                </c:pt>
                <c:pt idx="17381">
                  <c:v>11.582162306694022</c:v>
                </c:pt>
                <c:pt idx="17382">
                  <c:v>11.58217163770705</c:v>
                </c:pt>
                <c:pt idx="17383">
                  <c:v>11.582180968633002</c:v>
                </c:pt>
                <c:pt idx="17384">
                  <c:v>11.582190299471886</c:v>
                </c:pt>
                <c:pt idx="17385">
                  <c:v>11.582199630223776</c:v>
                </c:pt>
                <c:pt idx="17386">
                  <c:v>11.582208960888471</c:v>
                </c:pt>
                <c:pt idx="17387">
                  <c:v>11.582218291466178</c:v>
                </c:pt>
                <c:pt idx="17388">
                  <c:v>11.582227621956818</c:v>
                </c:pt>
                <c:pt idx="17389">
                  <c:v>11.582236952360505</c:v>
                </c:pt>
                <c:pt idx="17390">
                  <c:v>11.582246282677024</c:v>
                </c:pt>
                <c:pt idx="17391">
                  <c:v>11.582255612906422</c:v>
                </c:pt>
                <c:pt idx="17392">
                  <c:v>11.582264943048846</c:v>
                </c:pt>
                <c:pt idx="17393">
                  <c:v>11.582274273104316</c:v>
                </c:pt>
                <c:pt idx="17394">
                  <c:v>11.58228360307254</c:v>
                </c:pt>
                <c:pt idx="17395">
                  <c:v>11.58229293295382</c:v>
                </c:pt>
                <c:pt idx="17396">
                  <c:v>11.582302262748074</c:v>
                </c:pt>
                <c:pt idx="17397">
                  <c:v>11.582311592455236</c:v>
                </c:pt>
                <c:pt idx="17398">
                  <c:v>11.582320922075381</c:v>
                </c:pt>
                <c:pt idx="17399">
                  <c:v>11.582330251608576</c:v>
                </c:pt>
                <c:pt idx="17400">
                  <c:v>11.58233958105455</c:v>
                </c:pt>
                <c:pt idx="17401">
                  <c:v>11.582348910413568</c:v>
                </c:pt>
                <c:pt idx="17402">
                  <c:v>11.58235823968557</c:v>
                </c:pt>
                <c:pt idx="17403">
                  <c:v>11.582367568870518</c:v>
                </c:pt>
                <c:pt idx="17404">
                  <c:v>11.582376897968476</c:v>
                </c:pt>
                <c:pt idx="17405">
                  <c:v>11.582386226979441</c:v>
                </c:pt>
                <c:pt idx="17406">
                  <c:v>11.582395555903309</c:v>
                </c:pt>
                <c:pt idx="17407">
                  <c:v>11.582404884740136</c:v>
                </c:pt>
                <c:pt idx="17408">
                  <c:v>11.582414213490022</c:v>
                </c:pt>
                <c:pt idx="17409">
                  <c:v>11.582423542152622</c:v>
                </c:pt>
                <c:pt idx="17410">
                  <c:v>11.582432870728553</c:v>
                </c:pt>
                <c:pt idx="17411">
                  <c:v>11.582442199217176</c:v>
                </c:pt>
                <c:pt idx="17412">
                  <c:v>11.582451527618852</c:v>
                </c:pt>
                <c:pt idx="17413">
                  <c:v>11.582460855933554</c:v>
                </c:pt>
                <c:pt idx="17414">
                  <c:v>11.582470184161222</c:v>
                </c:pt>
                <c:pt idx="17415">
                  <c:v>11.582479512302028</c:v>
                </c:pt>
                <c:pt idx="17416">
                  <c:v>11.58248884035555</c:v>
                </c:pt>
                <c:pt idx="17417">
                  <c:v>11.582498168322189</c:v>
                </c:pt>
                <c:pt idx="17418">
                  <c:v>11.582507496201822</c:v>
                </c:pt>
                <c:pt idx="17419">
                  <c:v>11.582516823994474</c:v>
                </c:pt>
                <c:pt idx="17420">
                  <c:v>11.582526151700074</c:v>
                </c:pt>
                <c:pt idx="17421">
                  <c:v>11.58253547931878</c:v>
                </c:pt>
                <c:pt idx="17422">
                  <c:v>11.582544806850404</c:v>
                </c:pt>
                <c:pt idx="17423">
                  <c:v>11.582554134294991</c:v>
                </c:pt>
                <c:pt idx="17424">
                  <c:v>11.582563461652498</c:v>
                </c:pt>
                <c:pt idx="17425">
                  <c:v>11.582572788923105</c:v>
                </c:pt>
                <c:pt idx="17426">
                  <c:v>11.582582116106856</c:v>
                </c:pt>
                <c:pt idx="17427">
                  <c:v>11.582591443203334</c:v>
                </c:pt>
                <c:pt idx="17428">
                  <c:v>11.582600770212952</c:v>
                </c:pt>
                <c:pt idx="17429">
                  <c:v>11.58261009713558</c:v>
                </c:pt>
                <c:pt idx="17430">
                  <c:v>11.58261942397122</c:v>
                </c:pt>
                <c:pt idx="17431">
                  <c:v>11.582628750719865</c:v>
                </c:pt>
                <c:pt idx="17432">
                  <c:v>11.582638077381556</c:v>
                </c:pt>
                <c:pt idx="17433">
                  <c:v>11.582647403956226</c:v>
                </c:pt>
                <c:pt idx="17434">
                  <c:v>11.582656730444015</c:v>
                </c:pt>
                <c:pt idx="17435">
                  <c:v>11.582666056844745</c:v>
                </c:pt>
                <c:pt idx="17436">
                  <c:v>11.582675383158332</c:v>
                </c:pt>
                <c:pt idx="17437">
                  <c:v>11.582684709385186</c:v>
                </c:pt>
                <c:pt idx="17438">
                  <c:v>11.582694035525</c:v>
                </c:pt>
                <c:pt idx="17439">
                  <c:v>11.582703361577646</c:v>
                </c:pt>
                <c:pt idx="17440">
                  <c:v>11.58271268754347</c:v>
                </c:pt>
                <c:pt idx="17441">
                  <c:v>11.582722013422405</c:v>
                </c:pt>
                <c:pt idx="17442">
                  <c:v>11.582731339214298</c:v>
                </c:pt>
                <c:pt idx="17443">
                  <c:v>11.5827406649191</c:v>
                </c:pt>
                <c:pt idx="17444">
                  <c:v>11.582749990537074</c:v>
                </c:pt>
                <c:pt idx="17445">
                  <c:v>11.582759316068142</c:v>
                </c:pt>
                <c:pt idx="17446">
                  <c:v>11.582768641512017</c:v>
                </c:pt>
                <c:pt idx="17447">
                  <c:v>11.58277796686907</c:v>
                </c:pt>
                <c:pt idx="17448">
                  <c:v>11.58278729213926</c:v>
                </c:pt>
                <c:pt idx="17449">
                  <c:v>11.582796617322428</c:v>
                </c:pt>
                <c:pt idx="17450">
                  <c:v>11.582805942418434</c:v>
                </c:pt>
                <c:pt idx="17451">
                  <c:v>11.582815267427724</c:v>
                </c:pt>
                <c:pt idx="17452">
                  <c:v>11.582824592350002</c:v>
                </c:pt>
                <c:pt idx="17453">
                  <c:v>11.582833917185335</c:v>
                </c:pt>
                <c:pt idx="17454">
                  <c:v>11.582843241933544</c:v>
                </c:pt>
                <c:pt idx="17455">
                  <c:v>11.582852566594974</c:v>
                </c:pt>
                <c:pt idx="17456">
                  <c:v>11.582861891169404</c:v>
                </c:pt>
                <c:pt idx="17457">
                  <c:v>11.582871215656896</c:v>
                </c:pt>
                <c:pt idx="17458">
                  <c:v>11.582880540057452</c:v>
                </c:pt>
                <c:pt idx="17459">
                  <c:v>11.58288986437107</c:v>
                </c:pt>
                <c:pt idx="17460">
                  <c:v>11.582899188597739</c:v>
                </c:pt>
                <c:pt idx="17461">
                  <c:v>11.58290851273747</c:v>
                </c:pt>
                <c:pt idx="17462">
                  <c:v>11.582917836790276</c:v>
                </c:pt>
                <c:pt idx="17463">
                  <c:v>11.582927160756118</c:v>
                </c:pt>
                <c:pt idx="17464">
                  <c:v>11.58293648463505</c:v>
                </c:pt>
                <c:pt idx="17465">
                  <c:v>11.582945808427125</c:v>
                </c:pt>
                <c:pt idx="17466">
                  <c:v>11.58295513213208</c:v>
                </c:pt>
                <c:pt idx="17467">
                  <c:v>11.582964455750204</c:v>
                </c:pt>
                <c:pt idx="17468">
                  <c:v>11.582973779281399</c:v>
                </c:pt>
                <c:pt idx="17469">
                  <c:v>11.58298310272567</c:v>
                </c:pt>
                <c:pt idx="17470">
                  <c:v>11.582992426083004</c:v>
                </c:pt>
                <c:pt idx="17471">
                  <c:v>11.583001749353418</c:v>
                </c:pt>
                <c:pt idx="17472">
                  <c:v>11.583011072536916</c:v>
                </c:pt>
                <c:pt idx="17473">
                  <c:v>11.58302039563349</c:v>
                </c:pt>
                <c:pt idx="17474">
                  <c:v>11.58302971864315</c:v>
                </c:pt>
                <c:pt idx="17475">
                  <c:v>11.583039041565884</c:v>
                </c:pt>
                <c:pt idx="17476">
                  <c:v>11.5830483644017</c:v>
                </c:pt>
                <c:pt idx="17477">
                  <c:v>11.583057687150607</c:v>
                </c:pt>
                <c:pt idx="17478">
                  <c:v>11.583067009812599</c:v>
                </c:pt>
                <c:pt idx="17479">
                  <c:v>11.583076332387726</c:v>
                </c:pt>
                <c:pt idx="17480">
                  <c:v>11.583085654875854</c:v>
                </c:pt>
                <c:pt idx="17481">
                  <c:v>11.583094977277122</c:v>
                </c:pt>
                <c:pt idx="17482">
                  <c:v>11.583104299591476</c:v>
                </c:pt>
                <c:pt idx="17483">
                  <c:v>11.583113621818928</c:v>
                </c:pt>
                <c:pt idx="17484">
                  <c:v>11.583122943959468</c:v>
                </c:pt>
                <c:pt idx="17485">
                  <c:v>11.583132266013127</c:v>
                </c:pt>
                <c:pt idx="17486">
                  <c:v>11.583141587979869</c:v>
                </c:pt>
                <c:pt idx="17487">
                  <c:v>11.583150909859725</c:v>
                </c:pt>
                <c:pt idx="17488">
                  <c:v>11.583160231652679</c:v>
                </c:pt>
                <c:pt idx="17489">
                  <c:v>11.583169553358752</c:v>
                </c:pt>
                <c:pt idx="17490">
                  <c:v>11.583178874977904</c:v>
                </c:pt>
                <c:pt idx="17491">
                  <c:v>11.583188196510168</c:v>
                </c:pt>
                <c:pt idx="17492">
                  <c:v>11.58319751795557</c:v>
                </c:pt>
                <c:pt idx="17493">
                  <c:v>11.583206839314126</c:v>
                </c:pt>
                <c:pt idx="17494">
                  <c:v>11.583216160585662</c:v>
                </c:pt>
                <c:pt idx="17495">
                  <c:v>11.583225481770281</c:v>
                </c:pt>
                <c:pt idx="17496">
                  <c:v>11.583234802868354</c:v>
                </c:pt>
                <c:pt idx="17497">
                  <c:v>11.583244123879181</c:v>
                </c:pt>
                <c:pt idx="17498">
                  <c:v>11.583253444803258</c:v>
                </c:pt>
                <c:pt idx="17499">
                  <c:v>11.583262765640448</c:v>
                </c:pt>
                <c:pt idx="17500">
                  <c:v>11.583272086390748</c:v>
                </c:pt>
                <c:pt idx="17501">
                  <c:v>11.583281407054221</c:v>
                </c:pt>
                <c:pt idx="17502">
                  <c:v>11.583290727630791</c:v>
                </c:pt>
                <c:pt idx="17503">
                  <c:v>11.58330004812049</c:v>
                </c:pt>
                <c:pt idx="17504">
                  <c:v>11.58330936852332</c:v>
                </c:pt>
                <c:pt idx="17505">
                  <c:v>11.583318688839269</c:v>
                </c:pt>
                <c:pt idx="17506">
                  <c:v>11.583328009068369</c:v>
                </c:pt>
                <c:pt idx="17507">
                  <c:v>11.583337329210593</c:v>
                </c:pt>
                <c:pt idx="17508">
                  <c:v>11.583346649266026</c:v>
                </c:pt>
                <c:pt idx="17509">
                  <c:v>11.583355969234448</c:v>
                </c:pt>
                <c:pt idx="17510">
                  <c:v>11.583365289116092</c:v>
                </c:pt>
                <c:pt idx="17511">
                  <c:v>11.583374608910868</c:v>
                </c:pt>
                <c:pt idx="17512">
                  <c:v>11.58338392861879</c:v>
                </c:pt>
                <c:pt idx="17513">
                  <c:v>11.583393248239855</c:v>
                </c:pt>
                <c:pt idx="17514">
                  <c:v>11.583402567774074</c:v>
                </c:pt>
                <c:pt idx="17515">
                  <c:v>11.583411887221422</c:v>
                </c:pt>
                <c:pt idx="17516">
                  <c:v>11.583421206581926</c:v>
                </c:pt>
                <c:pt idx="17517">
                  <c:v>11.583430525855686</c:v>
                </c:pt>
                <c:pt idx="17518">
                  <c:v>11.583439845042507</c:v>
                </c:pt>
                <c:pt idx="17519">
                  <c:v>11.583449164142356</c:v>
                </c:pt>
                <c:pt idx="17520">
                  <c:v>11.583458483155468</c:v>
                </c:pt>
                <c:pt idx="17521">
                  <c:v>11.583467802081756</c:v>
                </c:pt>
                <c:pt idx="17522">
                  <c:v>11.583477120921168</c:v>
                </c:pt>
                <c:pt idx="17523">
                  <c:v>11.583486439673866</c:v>
                </c:pt>
                <c:pt idx="17524">
                  <c:v>11.58349575833952</c:v>
                </c:pt>
                <c:pt idx="17525">
                  <c:v>11.583505076918454</c:v>
                </c:pt>
                <c:pt idx="17526">
                  <c:v>11.58351439541052</c:v>
                </c:pt>
                <c:pt idx="17527">
                  <c:v>11.583523713815765</c:v>
                </c:pt>
                <c:pt idx="17528">
                  <c:v>11.583533032134184</c:v>
                </c:pt>
                <c:pt idx="17529">
                  <c:v>11.583542350365859</c:v>
                </c:pt>
                <c:pt idx="17530">
                  <c:v>11.583551668510518</c:v>
                </c:pt>
                <c:pt idx="17531">
                  <c:v>11.583560986568456</c:v>
                </c:pt>
                <c:pt idx="17532">
                  <c:v>11.58357030453956</c:v>
                </c:pt>
                <c:pt idx="17533">
                  <c:v>11.583579622423844</c:v>
                </c:pt>
                <c:pt idx="17534">
                  <c:v>11.583588940221302</c:v>
                </c:pt>
                <c:pt idx="17535">
                  <c:v>11.583598257932024</c:v>
                </c:pt>
                <c:pt idx="17536">
                  <c:v>11.583607575555774</c:v>
                </c:pt>
                <c:pt idx="17537">
                  <c:v>11.583616893092772</c:v>
                </c:pt>
                <c:pt idx="17538">
                  <c:v>11.583626210543061</c:v>
                </c:pt>
                <c:pt idx="17539">
                  <c:v>11.583635527906441</c:v>
                </c:pt>
                <c:pt idx="17540">
                  <c:v>11.583644845182999</c:v>
                </c:pt>
                <c:pt idx="17541">
                  <c:v>11.58365416237263</c:v>
                </c:pt>
                <c:pt idx="17542">
                  <c:v>11.583663479475568</c:v>
                </c:pt>
                <c:pt idx="17543">
                  <c:v>11.583672796491703</c:v>
                </c:pt>
                <c:pt idx="17544">
                  <c:v>11.583682113421117</c:v>
                </c:pt>
                <c:pt idx="17545">
                  <c:v>11.583691430263551</c:v>
                </c:pt>
                <c:pt idx="17546">
                  <c:v>11.58370074701927</c:v>
                </c:pt>
                <c:pt idx="17547">
                  <c:v>11.583710063688189</c:v>
                </c:pt>
                <c:pt idx="17548">
                  <c:v>11.583719380270308</c:v>
                </c:pt>
                <c:pt idx="17549">
                  <c:v>11.583728696765629</c:v>
                </c:pt>
                <c:pt idx="17550">
                  <c:v>11.583738013174154</c:v>
                </c:pt>
                <c:pt idx="17551">
                  <c:v>11.583747329495884</c:v>
                </c:pt>
                <c:pt idx="17552">
                  <c:v>11.583756645730819</c:v>
                </c:pt>
                <c:pt idx="17553">
                  <c:v>11.583765961878965</c:v>
                </c:pt>
                <c:pt idx="17554">
                  <c:v>11.583775277940322</c:v>
                </c:pt>
                <c:pt idx="17555">
                  <c:v>11.583784593915002</c:v>
                </c:pt>
                <c:pt idx="17556">
                  <c:v>11.583793909802672</c:v>
                </c:pt>
                <c:pt idx="17557">
                  <c:v>11.58380322560367</c:v>
                </c:pt>
                <c:pt idx="17558">
                  <c:v>11.583812541317878</c:v>
                </c:pt>
                <c:pt idx="17559">
                  <c:v>11.58382185694532</c:v>
                </c:pt>
                <c:pt idx="17560">
                  <c:v>11.58383117248597</c:v>
                </c:pt>
                <c:pt idx="17561">
                  <c:v>11.583840487939831</c:v>
                </c:pt>
                <c:pt idx="17562">
                  <c:v>11.583849803307038</c:v>
                </c:pt>
                <c:pt idx="17563">
                  <c:v>11.583859118587357</c:v>
                </c:pt>
                <c:pt idx="17564">
                  <c:v>11.583868433780793</c:v>
                </c:pt>
                <c:pt idx="17565">
                  <c:v>11.583877748887568</c:v>
                </c:pt>
                <c:pt idx="17566">
                  <c:v>11.583887063907572</c:v>
                </c:pt>
                <c:pt idx="17567">
                  <c:v>11.583896378840826</c:v>
                </c:pt>
                <c:pt idx="17568">
                  <c:v>11.583905693687276</c:v>
                </c:pt>
                <c:pt idx="17569">
                  <c:v>11.583915008446979</c:v>
                </c:pt>
                <c:pt idx="17570">
                  <c:v>11.583924323119916</c:v>
                </c:pt>
                <c:pt idx="17571">
                  <c:v>11.583933637706124</c:v>
                </c:pt>
                <c:pt idx="17572">
                  <c:v>11.58394295220552</c:v>
                </c:pt>
                <c:pt idx="17573">
                  <c:v>11.583952266618166</c:v>
                </c:pt>
                <c:pt idx="17574">
                  <c:v>11.583961580944065</c:v>
                </c:pt>
                <c:pt idx="17575">
                  <c:v>11.583970895183224</c:v>
                </c:pt>
                <c:pt idx="17576">
                  <c:v>11.583980209335596</c:v>
                </c:pt>
                <c:pt idx="17577">
                  <c:v>11.58398952340133</c:v>
                </c:pt>
                <c:pt idx="17578">
                  <c:v>11.58399883738012</c:v>
                </c:pt>
                <c:pt idx="17579">
                  <c:v>11.584008151272251</c:v>
                </c:pt>
                <c:pt idx="17580">
                  <c:v>11.584017465077642</c:v>
                </c:pt>
                <c:pt idx="17581">
                  <c:v>11.584026778796284</c:v>
                </c:pt>
                <c:pt idx="17582">
                  <c:v>11.584036092428311</c:v>
                </c:pt>
                <c:pt idx="17583">
                  <c:v>11.584045405973335</c:v>
                </c:pt>
                <c:pt idx="17584">
                  <c:v>11.58405471943175</c:v>
                </c:pt>
                <c:pt idx="17585">
                  <c:v>11.584064032803422</c:v>
                </c:pt>
                <c:pt idx="17586">
                  <c:v>11.584073346088358</c:v>
                </c:pt>
                <c:pt idx="17587">
                  <c:v>11.584082659286556</c:v>
                </c:pt>
                <c:pt idx="17588">
                  <c:v>11.584091972398021</c:v>
                </c:pt>
                <c:pt idx="17589">
                  <c:v>11.584101285422751</c:v>
                </c:pt>
                <c:pt idx="17590">
                  <c:v>11.58411059836075</c:v>
                </c:pt>
                <c:pt idx="17591">
                  <c:v>11.584119911212019</c:v>
                </c:pt>
                <c:pt idx="17592">
                  <c:v>11.584129223976561</c:v>
                </c:pt>
                <c:pt idx="17593">
                  <c:v>11.584138536654374</c:v>
                </c:pt>
                <c:pt idx="17594">
                  <c:v>11.58414784924547</c:v>
                </c:pt>
                <c:pt idx="17595">
                  <c:v>11.584157161749818</c:v>
                </c:pt>
                <c:pt idx="17596">
                  <c:v>11.584166474167471</c:v>
                </c:pt>
                <c:pt idx="17597">
                  <c:v>11.58417578649831</c:v>
                </c:pt>
                <c:pt idx="17598">
                  <c:v>11.584185098742624</c:v>
                </c:pt>
                <c:pt idx="17599">
                  <c:v>11.584194410900087</c:v>
                </c:pt>
                <c:pt idx="17600">
                  <c:v>11.58420372297074</c:v>
                </c:pt>
                <c:pt idx="17601">
                  <c:v>11.584213034954917</c:v>
                </c:pt>
                <c:pt idx="17602">
                  <c:v>11.584222346852263</c:v>
                </c:pt>
                <c:pt idx="17603">
                  <c:v>11.584231658662899</c:v>
                </c:pt>
                <c:pt idx="17604">
                  <c:v>11.584240970386823</c:v>
                </c:pt>
                <c:pt idx="17605">
                  <c:v>11.584250282024042</c:v>
                </c:pt>
                <c:pt idx="17606">
                  <c:v>11.584259593574551</c:v>
                </c:pt>
                <c:pt idx="17607">
                  <c:v>11.584268905038348</c:v>
                </c:pt>
                <c:pt idx="17608">
                  <c:v>11.584278216415468</c:v>
                </c:pt>
                <c:pt idx="17609">
                  <c:v>11.584287527705875</c:v>
                </c:pt>
                <c:pt idx="17610">
                  <c:v>11.584296838909712</c:v>
                </c:pt>
                <c:pt idx="17611">
                  <c:v>11.58430615002659</c:v>
                </c:pt>
                <c:pt idx="17612">
                  <c:v>11.584315461056763</c:v>
                </c:pt>
                <c:pt idx="17613">
                  <c:v>11.584324772000498</c:v>
                </c:pt>
                <c:pt idx="17614">
                  <c:v>11.584334082857444</c:v>
                </c:pt>
                <c:pt idx="17615">
                  <c:v>11.584343393627677</c:v>
                </c:pt>
                <c:pt idx="17616">
                  <c:v>11.584352704311218</c:v>
                </c:pt>
                <c:pt idx="17617">
                  <c:v>11.584362014908077</c:v>
                </c:pt>
                <c:pt idx="17618">
                  <c:v>11.584371325418243</c:v>
                </c:pt>
                <c:pt idx="17619">
                  <c:v>11.584380635841732</c:v>
                </c:pt>
                <c:pt idx="17620">
                  <c:v>11.584389946178533</c:v>
                </c:pt>
                <c:pt idx="17621">
                  <c:v>11.584399256428744</c:v>
                </c:pt>
                <c:pt idx="17622">
                  <c:v>11.584408566592092</c:v>
                </c:pt>
                <c:pt idx="17623">
                  <c:v>11.584417876668876</c:v>
                </c:pt>
                <c:pt idx="17624">
                  <c:v>11.584427186658939</c:v>
                </c:pt>
                <c:pt idx="17625">
                  <c:v>11.584436496562454</c:v>
                </c:pt>
                <c:pt idx="17626">
                  <c:v>11.584445806379104</c:v>
                </c:pt>
                <c:pt idx="17627">
                  <c:v>11.584455116109154</c:v>
                </c:pt>
                <c:pt idx="17628">
                  <c:v>11.584464425752545</c:v>
                </c:pt>
                <c:pt idx="17629">
                  <c:v>11.58447373530927</c:v>
                </c:pt>
                <c:pt idx="17630">
                  <c:v>11.584483044779327</c:v>
                </c:pt>
                <c:pt idx="17631">
                  <c:v>11.584492354162776</c:v>
                </c:pt>
                <c:pt idx="17632">
                  <c:v>11.584501663459449</c:v>
                </c:pt>
                <c:pt idx="17633">
                  <c:v>11.58451097266952</c:v>
                </c:pt>
                <c:pt idx="17634">
                  <c:v>11.584520281792923</c:v>
                </c:pt>
                <c:pt idx="17635">
                  <c:v>11.584529590829726</c:v>
                </c:pt>
                <c:pt idx="17636">
                  <c:v>11.584538899779774</c:v>
                </c:pt>
                <c:pt idx="17637">
                  <c:v>11.584548208643289</c:v>
                </c:pt>
                <c:pt idx="17638">
                  <c:v>11.584557517420079</c:v>
                </c:pt>
                <c:pt idx="17639">
                  <c:v>11.584566826110104</c:v>
                </c:pt>
                <c:pt idx="17640">
                  <c:v>11.584576134713581</c:v>
                </c:pt>
                <c:pt idx="17641">
                  <c:v>11.584585443230408</c:v>
                </c:pt>
                <c:pt idx="17642">
                  <c:v>11.584594751660589</c:v>
                </c:pt>
                <c:pt idx="17643">
                  <c:v>11.584604060004121</c:v>
                </c:pt>
                <c:pt idx="17644">
                  <c:v>11.584613368261012</c:v>
                </c:pt>
                <c:pt idx="17645">
                  <c:v>11.584622676431257</c:v>
                </c:pt>
                <c:pt idx="17646">
                  <c:v>11.584631984514861</c:v>
                </c:pt>
                <c:pt idx="17647">
                  <c:v>11.584641292511828</c:v>
                </c:pt>
                <c:pt idx="17648">
                  <c:v>11.584650600422155</c:v>
                </c:pt>
                <c:pt idx="17649">
                  <c:v>11.58465990824585</c:v>
                </c:pt>
                <c:pt idx="17650">
                  <c:v>11.584669215983016</c:v>
                </c:pt>
                <c:pt idx="17651">
                  <c:v>11.584678523633318</c:v>
                </c:pt>
                <c:pt idx="17652">
                  <c:v>11.584687831197122</c:v>
                </c:pt>
                <c:pt idx="17653">
                  <c:v>11.584697138674304</c:v>
                </c:pt>
                <c:pt idx="17654">
                  <c:v>11.584706446064814</c:v>
                </c:pt>
                <c:pt idx="17655">
                  <c:v>11.584715753368721</c:v>
                </c:pt>
                <c:pt idx="17656">
                  <c:v>11.584725060586003</c:v>
                </c:pt>
                <c:pt idx="17657">
                  <c:v>11.584734367716672</c:v>
                </c:pt>
                <c:pt idx="17658">
                  <c:v>11.5847436747607</c:v>
                </c:pt>
                <c:pt idx="17659">
                  <c:v>11.584752981718113</c:v>
                </c:pt>
                <c:pt idx="17660">
                  <c:v>11.584762288588974</c:v>
                </c:pt>
                <c:pt idx="17661">
                  <c:v>11.584771595373091</c:v>
                </c:pt>
                <c:pt idx="17662">
                  <c:v>11.584780902070657</c:v>
                </c:pt>
                <c:pt idx="17663">
                  <c:v>11.584790208681676</c:v>
                </c:pt>
                <c:pt idx="17664">
                  <c:v>11.584799515206074</c:v>
                </c:pt>
                <c:pt idx="17665">
                  <c:v>11.584808821643675</c:v>
                </c:pt>
                <c:pt idx="17666">
                  <c:v>11.584818127994748</c:v>
                </c:pt>
                <c:pt idx="17667">
                  <c:v>11.584827434259307</c:v>
                </c:pt>
                <c:pt idx="17668">
                  <c:v>11.58483674043722</c:v>
                </c:pt>
                <c:pt idx="17669">
                  <c:v>11.58484604652852</c:v>
                </c:pt>
                <c:pt idx="17670">
                  <c:v>11.584855352533214</c:v>
                </c:pt>
                <c:pt idx="17671">
                  <c:v>11.584864658451314</c:v>
                </c:pt>
                <c:pt idx="17672">
                  <c:v>11.584873964282798</c:v>
                </c:pt>
                <c:pt idx="17673">
                  <c:v>11.584883270027722</c:v>
                </c:pt>
                <c:pt idx="17674">
                  <c:v>11.584892575686109</c:v>
                </c:pt>
                <c:pt idx="17675">
                  <c:v>11.584901881257718</c:v>
                </c:pt>
                <c:pt idx="17676">
                  <c:v>11.584911186742758</c:v>
                </c:pt>
                <c:pt idx="17677">
                  <c:v>11.584920492141368</c:v>
                </c:pt>
                <c:pt idx="17678">
                  <c:v>11.584929797453313</c:v>
                </c:pt>
                <c:pt idx="17679">
                  <c:v>11.584939102678662</c:v>
                </c:pt>
                <c:pt idx="17680">
                  <c:v>11.584948407817418</c:v>
                </c:pt>
                <c:pt idx="17681">
                  <c:v>11.584957712869604</c:v>
                </c:pt>
                <c:pt idx="17682">
                  <c:v>11.584967017835199</c:v>
                </c:pt>
                <c:pt idx="17683">
                  <c:v>11.584976322714212</c:v>
                </c:pt>
                <c:pt idx="17684">
                  <c:v>11.584985627506654</c:v>
                </c:pt>
                <c:pt idx="17685">
                  <c:v>11.584994932212501</c:v>
                </c:pt>
                <c:pt idx="17686">
                  <c:v>11.585004236831871</c:v>
                </c:pt>
                <c:pt idx="17687">
                  <c:v>11.585013541364482</c:v>
                </c:pt>
                <c:pt idx="17688">
                  <c:v>11.58502284581062</c:v>
                </c:pt>
                <c:pt idx="17689">
                  <c:v>11.58503215017017</c:v>
                </c:pt>
                <c:pt idx="17690">
                  <c:v>11.585041454443157</c:v>
                </c:pt>
                <c:pt idx="17691">
                  <c:v>11.585050758629576</c:v>
                </c:pt>
                <c:pt idx="17692">
                  <c:v>11.585060062729427</c:v>
                </c:pt>
                <c:pt idx="17693">
                  <c:v>11.58506936674272</c:v>
                </c:pt>
                <c:pt idx="17694">
                  <c:v>11.585078670669436</c:v>
                </c:pt>
                <c:pt idx="17695">
                  <c:v>11.585087974509735</c:v>
                </c:pt>
                <c:pt idx="17696">
                  <c:v>11.58509727826336</c:v>
                </c:pt>
                <c:pt idx="17697">
                  <c:v>11.585106581930274</c:v>
                </c:pt>
                <c:pt idx="17698">
                  <c:v>11.585115885510719</c:v>
                </c:pt>
                <c:pt idx="17699">
                  <c:v>11.585125189004646</c:v>
                </c:pt>
                <c:pt idx="17700">
                  <c:v>11.585134492412022</c:v>
                </c:pt>
                <c:pt idx="17701">
                  <c:v>11.58514379573284</c:v>
                </c:pt>
                <c:pt idx="17702">
                  <c:v>11.585153098967124</c:v>
                </c:pt>
                <c:pt idx="17703">
                  <c:v>11.585162402114818</c:v>
                </c:pt>
                <c:pt idx="17704">
                  <c:v>11.585171705175998</c:v>
                </c:pt>
                <c:pt idx="17705">
                  <c:v>11.585181008150627</c:v>
                </c:pt>
                <c:pt idx="17706">
                  <c:v>11.585190311038724</c:v>
                </c:pt>
                <c:pt idx="17707">
                  <c:v>11.585199613840368</c:v>
                </c:pt>
                <c:pt idx="17708">
                  <c:v>11.585208916555256</c:v>
                </c:pt>
                <c:pt idx="17709">
                  <c:v>11.585218219183774</c:v>
                </c:pt>
                <c:pt idx="17710">
                  <c:v>11.585227521725622</c:v>
                </c:pt>
                <c:pt idx="17711">
                  <c:v>11.585236824181123</c:v>
                </c:pt>
                <c:pt idx="17712">
                  <c:v>11.585246126549874</c:v>
                </c:pt>
                <c:pt idx="17713">
                  <c:v>11.585255428832168</c:v>
                </c:pt>
                <c:pt idx="17714">
                  <c:v>11.585264731027976</c:v>
                </c:pt>
                <c:pt idx="17715">
                  <c:v>11.585274033137226</c:v>
                </c:pt>
                <c:pt idx="17716">
                  <c:v>11.585283335160023</c:v>
                </c:pt>
                <c:pt idx="17717">
                  <c:v>11.585292637096154</c:v>
                </c:pt>
                <c:pt idx="17718">
                  <c:v>11.585301938945802</c:v>
                </c:pt>
                <c:pt idx="17719">
                  <c:v>11.585311240708952</c:v>
                </c:pt>
                <c:pt idx="17720">
                  <c:v>11.585320542385578</c:v>
                </c:pt>
                <c:pt idx="17721">
                  <c:v>11.585329843975686</c:v>
                </c:pt>
                <c:pt idx="17722">
                  <c:v>11.585339145479274</c:v>
                </c:pt>
                <c:pt idx="17723">
                  <c:v>11.585348446896345</c:v>
                </c:pt>
                <c:pt idx="17724">
                  <c:v>11.585357748226899</c:v>
                </c:pt>
                <c:pt idx="17725">
                  <c:v>11.585367049470944</c:v>
                </c:pt>
                <c:pt idx="17726">
                  <c:v>11.58537635062847</c:v>
                </c:pt>
                <c:pt idx="17727">
                  <c:v>11.5853856516995</c:v>
                </c:pt>
                <c:pt idx="17728">
                  <c:v>11.585394952684076</c:v>
                </c:pt>
                <c:pt idx="17729">
                  <c:v>11.585404253582164</c:v>
                </c:pt>
                <c:pt idx="17730">
                  <c:v>11.585413554393504</c:v>
                </c:pt>
                <c:pt idx="17731">
                  <c:v>11.585422855118576</c:v>
                </c:pt>
                <c:pt idx="17732">
                  <c:v>11.585432155757106</c:v>
                </c:pt>
                <c:pt idx="17733">
                  <c:v>11.585441456309081</c:v>
                </c:pt>
                <c:pt idx="17734">
                  <c:v>11.585450756774454</c:v>
                </c:pt>
                <c:pt idx="17735">
                  <c:v>11.585460057153472</c:v>
                </c:pt>
                <c:pt idx="17736">
                  <c:v>11.585469357446096</c:v>
                </c:pt>
                <c:pt idx="17737">
                  <c:v>11.585478657651954</c:v>
                </c:pt>
                <c:pt idx="17738">
                  <c:v>11.585487957771537</c:v>
                </c:pt>
                <c:pt idx="17739">
                  <c:v>11.585497257804613</c:v>
                </c:pt>
                <c:pt idx="17740">
                  <c:v>11.585506557751128</c:v>
                </c:pt>
                <c:pt idx="17741">
                  <c:v>11.585515857611076</c:v>
                </c:pt>
                <c:pt idx="17742">
                  <c:v>11.585525157384572</c:v>
                </c:pt>
                <c:pt idx="17743">
                  <c:v>11.585534457071756</c:v>
                </c:pt>
                <c:pt idx="17744">
                  <c:v>11.585543756672276</c:v>
                </c:pt>
                <c:pt idx="17745">
                  <c:v>11.585553056186434</c:v>
                </c:pt>
                <c:pt idx="17746">
                  <c:v>11.585562355614037</c:v>
                </c:pt>
                <c:pt idx="17747">
                  <c:v>11.585571654955082</c:v>
                </c:pt>
                <c:pt idx="17748">
                  <c:v>11.585580954209888</c:v>
                </c:pt>
                <c:pt idx="17749">
                  <c:v>11.585590253378076</c:v>
                </c:pt>
                <c:pt idx="17750">
                  <c:v>11.585599552459792</c:v>
                </c:pt>
                <c:pt idx="17751">
                  <c:v>11.585608851454896</c:v>
                </c:pt>
                <c:pt idx="17752">
                  <c:v>11.58561815036367</c:v>
                </c:pt>
                <c:pt idx="17753">
                  <c:v>11.585627449185974</c:v>
                </c:pt>
                <c:pt idx="17754">
                  <c:v>11.585636747921876</c:v>
                </c:pt>
                <c:pt idx="17755">
                  <c:v>11.585646046571286</c:v>
                </c:pt>
                <c:pt idx="17756">
                  <c:v>11.585655345134089</c:v>
                </c:pt>
                <c:pt idx="17757">
                  <c:v>11.585664643610533</c:v>
                </c:pt>
                <c:pt idx="17758">
                  <c:v>11.585673942000517</c:v>
                </c:pt>
                <c:pt idx="17759">
                  <c:v>11.585683240304126</c:v>
                </c:pt>
                <c:pt idx="17760">
                  <c:v>11.585692538521268</c:v>
                </c:pt>
                <c:pt idx="17761">
                  <c:v>11.585701836651722</c:v>
                </c:pt>
                <c:pt idx="17762">
                  <c:v>11.585711134695869</c:v>
                </c:pt>
                <c:pt idx="17763">
                  <c:v>11.585720432653568</c:v>
                </c:pt>
                <c:pt idx="17764">
                  <c:v>11.585729730524832</c:v>
                </c:pt>
                <c:pt idx="17765">
                  <c:v>11.585739028309792</c:v>
                </c:pt>
                <c:pt idx="17766">
                  <c:v>11.585748326008074</c:v>
                </c:pt>
                <c:pt idx="17767">
                  <c:v>11.585757623619926</c:v>
                </c:pt>
                <c:pt idx="17768">
                  <c:v>11.585766921145376</c:v>
                </c:pt>
                <c:pt idx="17769">
                  <c:v>11.585776218584522</c:v>
                </c:pt>
                <c:pt idx="17770">
                  <c:v>11.585785515937099</c:v>
                </c:pt>
                <c:pt idx="17771">
                  <c:v>11.585794813203254</c:v>
                </c:pt>
                <c:pt idx="17772">
                  <c:v>11.585804110382806</c:v>
                </c:pt>
                <c:pt idx="17773">
                  <c:v>11.585813407476065</c:v>
                </c:pt>
                <c:pt idx="17774">
                  <c:v>11.585822704482894</c:v>
                </c:pt>
                <c:pt idx="17775">
                  <c:v>11.585832001403395</c:v>
                </c:pt>
                <c:pt idx="17776">
                  <c:v>11.585841298237344</c:v>
                </c:pt>
                <c:pt idx="17777">
                  <c:v>11.585850594984874</c:v>
                </c:pt>
                <c:pt idx="17778">
                  <c:v>11.585859891646022</c:v>
                </c:pt>
                <c:pt idx="17779">
                  <c:v>11.585869188220567</c:v>
                </c:pt>
                <c:pt idx="17780">
                  <c:v>11.585878484708818</c:v>
                </c:pt>
                <c:pt idx="17781">
                  <c:v>11.585887781110646</c:v>
                </c:pt>
                <c:pt idx="17782">
                  <c:v>11.585897077426159</c:v>
                </c:pt>
                <c:pt idx="17783">
                  <c:v>11.585906373655074</c:v>
                </c:pt>
                <c:pt idx="17784">
                  <c:v>11.585915669797602</c:v>
                </c:pt>
                <c:pt idx="17785">
                  <c:v>11.585924965853749</c:v>
                </c:pt>
                <c:pt idx="17786">
                  <c:v>11.585934261823526</c:v>
                </c:pt>
                <c:pt idx="17787">
                  <c:v>11.585943557706889</c:v>
                </c:pt>
                <c:pt idx="17788">
                  <c:v>11.585952853503807</c:v>
                </c:pt>
                <c:pt idx="17789">
                  <c:v>11.5859621492142</c:v>
                </c:pt>
                <c:pt idx="17790">
                  <c:v>11.585971444838281</c:v>
                </c:pt>
                <c:pt idx="17791">
                  <c:v>11.585980740375962</c:v>
                </c:pt>
                <c:pt idx="17792">
                  <c:v>11.585990035827372</c:v>
                </c:pt>
                <c:pt idx="17793">
                  <c:v>11.585999331192102</c:v>
                </c:pt>
                <c:pt idx="17794">
                  <c:v>11.586008626470548</c:v>
                </c:pt>
                <c:pt idx="17795">
                  <c:v>11.586017921662625</c:v>
                </c:pt>
                <c:pt idx="17796">
                  <c:v>11.586027216768404</c:v>
                </c:pt>
                <c:pt idx="17797">
                  <c:v>11.586036511787723</c:v>
                </c:pt>
                <c:pt idx="17798">
                  <c:v>11.586045806720422</c:v>
                </c:pt>
                <c:pt idx="17799">
                  <c:v>11.586055101566892</c:v>
                </c:pt>
                <c:pt idx="17800">
                  <c:v>11.58606439632706</c:v>
                </c:pt>
                <c:pt idx="17801">
                  <c:v>11.586073691000658</c:v>
                </c:pt>
                <c:pt idx="17802">
                  <c:v>11.586082985588046</c:v>
                </c:pt>
                <c:pt idx="17803">
                  <c:v>11.58609228008887</c:v>
                </c:pt>
                <c:pt idx="17804">
                  <c:v>11.586101574503386</c:v>
                </c:pt>
                <c:pt idx="17805">
                  <c:v>11.586110868831518</c:v>
                </c:pt>
                <c:pt idx="17806">
                  <c:v>11.586120163073268</c:v>
                </c:pt>
                <c:pt idx="17807">
                  <c:v>11.586129457228656</c:v>
                </c:pt>
                <c:pt idx="17808">
                  <c:v>11.586138751297634</c:v>
                </c:pt>
                <c:pt idx="17809">
                  <c:v>11.58614804528025</c:v>
                </c:pt>
                <c:pt idx="17810">
                  <c:v>11.586157339176479</c:v>
                </c:pt>
                <c:pt idx="17811">
                  <c:v>11.586166632986426</c:v>
                </c:pt>
                <c:pt idx="17812">
                  <c:v>11.586175926709821</c:v>
                </c:pt>
                <c:pt idx="17813">
                  <c:v>11.586185220347023</c:v>
                </c:pt>
                <c:pt idx="17814">
                  <c:v>11.586194513897773</c:v>
                </c:pt>
                <c:pt idx="17815">
                  <c:v>11.58620380736205</c:v>
                </c:pt>
                <c:pt idx="17816">
                  <c:v>11.586213100740048</c:v>
                </c:pt>
                <c:pt idx="17817">
                  <c:v>11.586222394031685</c:v>
                </c:pt>
                <c:pt idx="17818">
                  <c:v>11.586231687236959</c:v>
                </c:pt>
                <c:pt idx="17819">
                  <c:v>11.586240980355868</c:v>
                </c:pt>
                <c:pt idx="17820">
                  <c:v>11.586250273388426</c:v>
                </c:pt>
                <c:pt idx="17821">
                  <c:v>11.586259566334606</c:v>
                </c:pt>
                <c:pt idx="17822">
                  <c:v>11.586268859194439</c:v>
                </c:pt>
                <c:pt idx="17823">
                  <c:v>11.586278151967912</c:v>
                </c:pt>
                <c:pt idx="17824">
                  <c:v>11.586287444655033</c:v>
                </c:pt>
                <c:pt idx="17825">
                  <c:v>11.5862967372558</c:v>
                </c:pt>
                <c:pt idx="17826">
                  <c:v>11.586306029770222</c:v>
                </c:pt>
                <c:pt idx="17827">
                  <c:v>11.58631532219828</c:v>
                </c:pt>
                <c:pt idx="17828">
                  <c:v>11.586324614540002</c:v>
                </c:pt>
                <c:pt idx="17829">
                  <c:v>11.586333906795366</c:v>
                </c:pt>
                <c:pt idx="17830">
                  <c:v>11.586343198964396</c:v>
                </c:pt>
                <c:pt idx="17831">
                  <c:v>11.586352491047071</c:v>
                </c:pt>
                <c:pt idx="17832">
                  <c:v>11.586361783043348</c:v>
                </c:pt>
                <c:pt idx="17833">
                  <c:v>11.586371074953398</c:v>
                </c:pt>
                <c:pt idx="17834">
                  <c:v>11.586380366777069</c:v>
                </c:pt>
                <c:pt idx="17835">
                  <c:v>11.586389658514404</c:v>
                </c:pt>
                <c:pt idx="17836">
                  <c:v>11.586398950165378</c:v>
                </c:pt>
                <c:pt idx="17837">
                  <c:v>11.586408241730032</c:v>
                </c:pt>
                <c:pt idx="17838">
                  <c:v>11.586417533208481</c:v>
                </c:pt>
                <c:pt idx="17839">
                  <c:v>11.586426824600426</c:v>
                </c:pt>
                <c:pt idx="17840">
                  <c:v>11.586436115906167</c:v>
                </c:pt>
                <c:pt idx="17841">
                  <c:v>11.586445407125376</c:v>
                </c:pt>
                <c:pt idx="17842">
                  <c:v>11.586454698258452</c:v>
                </c:pt>
                <c:pt idx="17843">
                  <c:v>11.586463989305027</c:v>
                </c:pt>
                <c:pt idx="17844">
                  <c:v>11.586473280265389</c:v>
                </c:pt>
                <c:pt idx="17845">
                  <c:v>11.586482571139536</c:v>
                </c:pt>
                <c:pt idx="17846">
                  <c:v>11.586491861927152</c:v>
                </c:pt>
                <c:pt idx="17847">
                  <c:v>11.586501152628546</c:v>
                </c:pt>
                <c:pt idx="17848">
                  <c:v>11.586510443243634</c:v>
                </c:pt>
                <c:pt idx="17849">
                  <c:v>11.586519733772404</c:v>
                </c:pt>
                <c:pt idx="17850">
                  <c:v>11.586519733772404</c:v>
                </c:pt>
                <c:pt idx="17851">
                  <c:v>11.586519733772404</c:v>
                </c:pt>
                <c:pt idx="17852">
                  <c:v>11.58652902421486</c:v>
                </c:pt>
                <c:pt idx="17853">
                  <c:v>11.586538314571024</c:v>
                </c:pt>
                <c:pt idx="17854">
                  <c:v>11.586547604840852</c:v>
                </c:pt>
                <c:pt idx="17855">
                  <c:v>11.586556895024502</c:v>
                </c:pt>
                <c:pt idx="17856">
                  <c:v>11.58656618512159</c:v>
                </c:pt>
                <c:pt idx="17857">
                  <c:v>11.586575475132499</c:v>
                </c:pt>
                <c:pt idx="17858">
                  <c:v>11.58658476505712</c:v>
                </c:pt>
                <c:pt idx="17859">
                  <c:v>11.586594054895476</c:v>
                </c:pt>
                <c:pt idx="17860">
                  <c:v>11.58660334464745</c:v>
                </c:pt>
                <c:pt idx="17861">
                  <c:v>11.58661263431315</c:v>
                </c:pt>
                <c:pt idx="17862">
                  <c:v>11.586621923892498</c:v>
                </c:pt>
                <c:pt idx="17863">
                  <c:v>11.586631213385806</c:v>
                </c:pt>
                <c:pt idx="17864">
                  <c:v>11.586640502792509</c:v>
                </c:pt>
                <c:pt idx="17865">
                  <c:v>11.58664979211305</c:v>
                </c:pt>
                <c:pt idx="17866">
                  <c:v>11.586659081347324</c:v>
                </c:pt>
                <c:pt idx="17867">
                  <c:v>11.586668370495239</c:v>
                </c:pt>
                <c:pt idx="17868">
                  <c:v>11.586677659556926</c:v>
                </c:pt>
                <c:pt idx="17869">
                  <c:v>11.586686948532375</c:v>
                </c:pt>
                <c:pt idx="17870">
                  <c:v>11.586696237421524</c:v>
                </c:pt>
                <c:pt idx="17871">
                  <c:v>11.586705526224286</c:v>
                </c:pt>
                <c:pt idx="17872">
                  <c:v>11.586714814940818</c:v>
                </c:pt>
                <c:pt idx="17873">
                  <c:v>11.586724103570971</c:v>
                </c:pt>
                <c:pt idx="17874">
                  <c:v>11.586733392114954</c:v>
                </c:pt>
                <c:pt idx="17875">
                  <c:v>11.586742680572646</c:v>
                </c:pt>
                <c:pt idx="17876">
                  <c:v>11.586751968944069</c:v>
                </c:pt>
                <c:pt idx="17877">
                  <c:v>11.586761257229325</c:v>
                </c:pt>
                <c:pt idx="17878">
                  <c:v>11.5867705454281</c:v>
                </c:pt>
                <c:pt idx="17879">
                  <c:v>11.586779833540724</c:v>
                </c:pt>
                <c:pt idx="17880">
                  <c:v>11.586789121567056</c:v>
                </c:pt>
                <c:pt idx="17881">
                  <c:v>11.586798409507123</c:v>
                </c:pt>
                <c:pt idx="17882">
                  <c:v>11.586807697360976</c:v>
                </c:pt>
                <c:pt idx="17883">
                  <c:v>11.586816985128479</c:v>
                </c:pt>
                <c:pt idx="17884">
                  <c:v>11.586826272809855</c:v>
                </c:pt>
                <c:pt idx="17885">
                  <c:v>11.586835560404786</c:v>
                </c:pt>
                <c:pt idx="17886">
                  <c:v>11.586844847913552</c:v>
                </c:pt>
                <c:pt idx="17887">
                  <c:v>11.586854135336059</c:v>
                </c:pt>
                <c:pt idx="17888">
                  <c:v>11.586863422672311</c:v>
                </c:pt>
                <c:pt idx="17889">
                  <c:v>11.586872709922314</c:v>
                </c:pt>
                <c:pt idx="17890">
                  <c:v>11.586881997086072</c:v>
                </c:pt>
                <c:pt idx="17891">
                  <c:v>11.586891284163555</c:v>
                </c:pt>
                <c:pt idx="17892">
                  <c:v>11.586900571154802</c:v>
                </c:pt>
                <c:pt idx="17893">
                  <c:v>11.586909858059824</c:v>
                </c:pt>
                <c:pt idx="17894">
                  <c:v>11.586919144878548</c:v>
                </c:pt>
                <c:pt idx="17895">
                  <c:v>11.586928431611048</c:v>
                </c:pt>
                <c:pt idx="17896">
                  <c:v>11.586937718257374</c:v>
                </c:pt>
                <c:pt idx="17897">
                  <c:v>11.586947004817359</c:v>
                </c:pt>
                <c:pt idx="17898">
                  <c:v>11.58695629129115</c:v>
                </c:pt>
                <c:pt idx="17899">
                  <c:v>11.586965577678702</c:v>
                </c:pt>
                <c:pt idx="17900">
                  <c:v>11.586974863980005</c:v>
                </c:pt>
                <c:pt idx="17901">
                  <c:v>11.586984150195084</c:v>
                </c:pt>
                <c:pt idx="17902">
                  <c:v>11.586993436323954</c:v>
                </c:pt>
                <c:pt idx="17903">
                  <c:v>11.587002722366543</c:v>
                </c:pt>
                <c:pt idx="17904">
                  <c:v>11.587012008322926</c:v>
                </c:pt>
                <c:pt idx="17905">
                  <c:v>11.587021294193081</c:v>
                </c:pt>
                <c:pt idx="17906">
                  <c:v>11.587030579977103</c:v>
                </c:pt>
                <c:pt idx="17907">
                  <c:v>11.58703986567472</c:v>
                </c:pt>
                <c:pt idx="17908">
                  <c:v>11.587049151286196</c:v>
                </c:pt>
                <c:pt idx="17909">
                  <c:v>11.587058436811448</c:v>
                </c:pt>
                <c:pt idx="17910">
                  <c:v>11.587067722250403</c:v>
                </c:pt>
                <c:pt idx="17911">
                  <c:v>11.587077007603314</c:v>
                </c:pt>
                <c:pt idx="17912">
                  <c:v>11.587086292870024</c:v>
                </c:pt>
                <c:pt idx="17913">
                  <c:v>11.587095578050306</c:v>
                </c:pt>
                <c:pt idx="17914">
                  <c:v>11.58710486314448</c:v>
                </c:pt>
                <c:pt idx="17915">
                  <c:v>11.587114148152441</c:v>
                </c:pt>
                <c:pt idx="17916">
                  <c:v>11.587123433074103</c:v>
                </c:pt>
                <c:pt idx="17917">
                  <c:v>11.587132717909824</c:v>
                </c:pt>
                <c:pt idx="17918">
                  <c:v>11.587142002659071</c:v>
                </c:pt>
                <c:pt idx="17919">
                  <c:v>11.5871512873222</c:v>
                </c:pt>
                <c:pt idx="17920">
                  <c:v>11.587160571899123</c:v>
                </c:pt>
                <c:pt idx="17921">
                  <c:v>11.587169856389854</c:v>
                </c:pt>
                <c:pt idx="17922">
                  <c:v>11.587179140794348</c:v>
                </c:pt>
                <c:pt idx="17923">
                  <c:v>11.587188425112691</c:v>
                </c:pt>
                <c:pt idx="17924">
                  <c:v>11.587197709344816</c:v>
                </c:pt>
                <c:pt idx="17925">
                  <c:v>11.587206993490744</c:v>
                </c:pt>
                <c:pt idx="17926">
                  <c:v>11.587216277550478</c:v>
                </c:pt>
                <c:pt idx="17927">
                  <c:v>11.587225561524019</c:v>
                </c:pt>
                <c:pt idx="17928">
                  <c:v>11.58723484541137</c:v>
                </c:pt>
                <c:pt idx="17929">
                  <c:v>11.587244129212518</c:v>
                </c:pt>
                <c:pt idx="17930">
                  <c:v>11.587253412927499</c:v>
                </c:pt>
                <c:pt idx="17931">
                  <c:v>11.587262696556284</c:v>
                </c:pt>
                <c:pt idx="17932">
                  <c:v>11.587271980098741</c:v>
                </c:pt>
                <c:pt idx="17933">
                  <c:v>11.587281263555301</c:v>
                </c:pt>
                <c:pt idx="17934">
                  <c:v>11.587290546925535</c:v>
                </c:pt>
                <c:pt idx="17935">
                  <c:v>11.587299830209686</c:v>
                </c:pt>
                <c:pt idx="17936">
                  <c:v>11.587309113407466</c:v>
                </c:pt>
                <c:pt idx="17937">
                  <c:v>11.587318396519148</c:v>
                </c:pt>
                <c:pt idx="17938">
                  <c:v>11.587327679544689</c:v>
                </c:pt>
                <c:pt idx="17939">
                  <c:v>11.58733696248405</c:v>
                </c:pt>
                <c:pt idx="17940">
                  <c:v>11.587346245337224</c:v>
                </c:pt>
                <c:pt idx="17941">
                  <c:v>11.587355528104224</c:v>
                </c:pt>
                <c:pt idx="17942">
                  <c:v>11.58736481078507</c:v>
                </c:pt>
                <c:pt idx="17943">
                  <c:v>11.587374093379733</c:v>
                </c:pt>
                <c:pt idx="17944">
                  <c:v>11.587383375888272</c:v>
                </c:pt>
                <c:pt idx="17945">
                  <c:v>11.587392658310568</c:v>
                </c:pt>
                <c:pt idx="17946">
                  <c:v>11.587401940646757</c:v>
                </c:pt>
                <c:pt idx="17947">
                  <c:v>11.587411222896773</c:v>
                </c:pt>
                <c:pt idx="17948">
                  <c:v>11.587420505060654</c:v>
                </c:pt>
                <c:pt idx="17949">
                  <c:v>11.587429787138333</c:v>
                </c:pt>
                <c:pt idx="17950">
                  <c:v>11.587439069130006</c:v>
                </c:pt>
                <c:pt idx="17951">
                  <c:v>11.58744835103527</c:v>
                </c:pt>
                <c:pt idx="17952">
                  <c:v>11.587457632854504</c:v>
                </c:pt>
                <c:pt idx="17953">
                  <c:v>11.587466914587724</c:v>
                </c:pt>
                <c:pt idx="17954">
                  <c:v>11.587476196234523</c:v>
                </c:pt>
                <c:pt idx="17955">
                  <c:v>11.587485477795322</c:v>
                </c:pt>
                <c:pt idx="17956">
                  <c:v>11.587494759270006</c:v>
                </c:pt>
                <c:pt idx="17957">
                  <c:v>11.58750404065845</c:v>
                </c:pt>
                <c:pt idx="17958">
                  <c:v>11.587513321960801</c:v>
                </c:pt>
                <c:pt idx="17959">
                  <c:v>11.587522603177012</c:v>
                </c:pt>
                <c:pt idx="17960">
                  <c:v>11.587531884307086</c:v>
                </c:pt>
                <c:pt idx="17961">
                  <c:v>11.587541165351015</c:v>
                </c:pt>
                <c:pt idx="17962">
                  <c:v>11.587550446308809</c:v>
                </c:pt>
                <c:pt idx="17963">
                  <c:v>11.587559727180469</c:v>
                </c:pt>
                <c:pt idx="17964">
                  <c:v>11.587569007966026</c:v>
                </c:pt>
                <c:pt idx="17965">
                  <c:v>11.587578288665387</c:v>
                </c:pt>
                <c:pt idx="17966">
                  <c:v>11.587587569278726</c:v>
                </c:pt>
                <c:pt idx="17967">
                  <c:v>11.587596849805887</c:v>
                </c:pt>
                <c:pt idx="17968">
                  <c:v>11.587606130246806</c:v>
                </c:pt>
                <c:pt idx="17969">
                  <c:v>11.587615410601673</c:v>
                </c:pt>
                <c:pt idx="17970">
                  <c:v>11.587624690870419</c:v>
                </c:pt>
                <c:pt idx="17971">
                  <c:v>11.587633971053062</c:v>
                </c:pt>
                <c:pt idx="17972">
                  <c:v>11.587643251149576</c:v>
                </c:pt>
                <c:pt idx="17973">
                  <c:v>11.587652531160026</c:v>
                </c:pt>
                <c:pt idx="17974">
                  <c:v>11.587661811084256</c:v>
                </c:pt>
                <c:pt idx="17975">
                  <c:v>11.587671090922401</c:v>
                </c:pt>
                <c:pt idx="17976">
                  <c:v>11.58768037067445</c:v>
                </c:pt>
                <c:pt idx="17977">
                  <c:v>11.587689650340424</c:v>
                </c:pt>
                <c:pt idx="17978">
                  <c:v>11.587698929920204</c:v>
                </c:pt>
                <c:pt idx="17979">
                  <c:v>11.58770820941392</c:v>
                </c:pt>
                <c:pt idx="17980">
                  <c:v>11.587717488821513</c:v>
                </c:pt>
                <c:pt idx="17981">
                  <c:v>11.587726768143012</c:v>
                </c:pt>
                <c:pt idx="17982">
                  <c:v>11.587736047378424</c:v>
                </c:pt>
                <c:pt idx="17983">
                  <c:v>11.587745326527704</c:v>
                </c:pt>
                <c:pt idx="17984">
                  <c:v>11.587754605590868</c:v>
                </c:pt>
                <c:pt idx="17985">
                  <c:v>11.587763884567964</c:v>
                </c:pt>
                <c:pt idx="17986">
                  <c:v>11.587773163458948</c:v>
                </c:pt>
                <c:pt idx="17987">
                  <c:v>11.58778244226384</c:v>
                </c:pt>
                <c:pt idx="17988">
                  <c:v>11.587791720982635</c:v>
                </c:pt>
                <c:pt idx="17989">
                  <c:v>11.587800999615336</c:v>
                </c:pt>
                <c:pt idx="17990">
                  <c:v>11.587810278161976</c:v>
                </c:pt>
                <c:pt idx="17991">
                  <c:v>11.58781955662247</c:v>
                </c:pt>
                <c:pt idx="17992">
                  <c:v>11.587828834996891</c:v>
                </c:pt>
                <c:pt idx="17993">
                  <c:v>11.587838113285256</c:v>
                </c:pt>
                <c:pt idx="17994">
                  <c:v>11.5878473914875</c:v>
                </c:pt>
                <c:pt idx="17995">
                  <c:v>11.587856669603672</c:v>
                </c:pt>
                <c:pt idx="17996">
                  <c:v>11.587865947633748</c:v>
                </c:pt>
                <c:pt idx="17997">
                  <c:v>11.587875225577751</c:v>
                </c:pt>
                <c:pt idx="17998">
                  <c:v>11.587884503435706</c:v>
                </c:pt>
                <c:pt idx="17999">
                  <c:v>11.587893781207518</c:v>
                </c:pt>
                <c:pt idx="18000">
                  <c:v>11.587903058893309</c:v>
                </c:pt>
                <c:pt idx="18001">
                  <c:v>11.587912336493007</c:v>
                </c:pt>
                <c:pt idx="18002">
                  <c:v>11.587921614006634</c:v>
                </c:pt>
                <c:pt idx="18003">
                  <c:v>11.587930891434189</c:v>
                </c:pt>
                <c:pt idx="18004">
                  <c:v>11.587940168775669</c:v>
                </c:pt>
                <c:pt idx="18005">
                  <c:v>11.587949446031091</c:v>
                </c:pt>
                <c:pt idx="18006">
                  <c:v>11.587958723200398</c:v>
                </c:pt>
                <c:pt idx="18007">
                  <c:v>11.587968000283718</c:v>
                </c:pt>
                <c:pt idx="18008">
                  <c:v>11.587977277280952</c:v>
                </c:pt>
                <c:pt idx="18009">
                  <c:v>11.587986554192122</c:v>
                </c:pt>
                <c:pt idx="18010">
                  <c:v>11.587995831017206</c:v>
                </c:pt>
                <c:pt idx="18011">
                  <c:v>11.588005107756247</c:v>
                </c:pt>
                <c:pt idx="18012">
                  <c:v>11.588014384409234</c:v>
                </c:pt>
                <c:pt idx="18013">
                  <c:v>11.588023660976043</c:v>
                </c:pt>
                <c:pt idx="18014">
                  <c:v>11.588032937457054</c:v>
                </c:pt>
                <c:pt idx="18015">
                  <c:v>11.588042213851855</c:v>
                </c:pt>
                <c:pt idx="18016">
                  <c:v>11.588051490160618</c:v>
                </c:pt>
                <c:pt idx="18017">
                  <c:v>11.588060766383348</c:v>
                </c:pt>
                <c:pt idx="18018">
                  <c:v>11.588070042520018</c:v>
                </c:pt>
                <c:pt idx="18019">
                  <c:v>11.588079318570653</c:v>
                </c:pt>
                <c:pt idx="18020">
                  <c:v>11.58808859453525</c:v>
                </c:pt>
                <c:pt idx="18021">
                  <c:v>11.58809787041378</c:v>
                </c:pt>
                <c:pt idx="18022">
                  <c:v>11.58810714620628</c:v>
                </c:pt>
                <c:pt idx="18023">
                  <c:v>11.588116421912741</c:v>
                </c:pt>
                <c:pt idx="18024">
                  <c:v>11.588125697533098</c:v>
                </c:pt>
                <c:pt idx="18025">
                  <c:v>11.58813497306755</c:v>
                </c:pt>
                <c:pt idx="18026">
                  <c:v>11.588144248515906</c:v>
                </c:pt>
                <c:pt idx="18027">
                  <c:v>11.588153523878221</c:v>
                </c:pt>
                <c:pt idx="18028">
                  <c:v>11.588162799154498</c:v>
                </c:pt>
                <c:pt idx="18029">
                  <c:v>11.588172074344767</c:v>
                </c:pt>
                <c:pt idx="18030">
                  <c:v>11.588181349448996</c:v>
                </c:pt>
                <c:pt idx="18031">
                  <c:v>11.588190624467197</c:v>
                </c:pt>
                <c:pt idx="18032">
                  <c:v>11.588199899399374</c:v>
                </c:pt>
                <c:pt idx="18033">
                  <c:v>11.588209174245518</c:v>
                </c:pt>
                <c:pt idx="18034">
                  <c:v>11.588218449005661</c:v>
                </c:pt>
                <c:pt idx="18035">
                  <c:v>11.58822772367968</c:v>
                </c:pt>
                <c:pt idx="18036">
                  <c:v>11.58823699826787</c:v>
                </c:pt>
                <c:pt idx="18037">
                  <c:v>11.588246272770002</c:v>
                </c:pt>
                <c:pt idx="18038">
                  <c:v>11.588255547186</c:v>
                </c:pt>
                <c:pt idx="18039">
                  <c:v>11.588264821516043</c:v>
                </c:pt>
                <c:pt idx="18040">
                  <c:v>11.588274095760069</c:v>
                </c:pt>
                <c:pt idx="18041">
                  <c:v>11.588283369918098</c:v>
                </c:pt>
                <c:pt idx="18042">
                  <c:v>11.588292643990098</c:v>
                </c:pt>
                <c:pt idx="18043">
                  <c:v>11.588301917976118</c:v>
                </c:pt>
                <c:pt idx="18044">
                  <c:v>11.588311191875997</c:v>
                </c:pt>
                <c:pt idx="18045">
                  <c:v>11.588320465689998</c:v>
                </c:pt>
                <c:pt idx="18046">
                  <c:v>11.588329739418098</c:v>
                </c:pt>
                <c:pt idx="18047">
                  <c:v>11.5883390130601</c:v>
                </c:pt>
                <c:pt idx="18048">
                  <c:v>11.588348286616068</c:v>
                </c:pt>
                <c:pt idx="18049">
                  <c:v>11.588357560086081</c:v>
                </c:pt>
                <c:pt idx="18050">
                  <c:v>11.588366833470078</c:v>
                </c:pt>
                <c:pt idx="18051">
                  <c:v>11.588376106768081</c:v>
                </c:pt>
                <c:pt idx="18052">
                  <c:v>11.588385379980089</c:v>
                </c:pt>
                <c:pt idx="18053">
                  <c:v>11.588394653106107</c:v>
                </c:pt>
                <c:pt idx="18054">
                  <c:v>11.588403926146134</c:v>
                </c:pt>
                <c:pt idx="18055">
                  <c:v>11.588413199100168</c:v>
                </c:pt>
                <c:pt idx="18056">
                  <c:v>11.588422471968224</c:v>
                </c:pt>
                <c:pt idx="18057">
                  <c:v>11.588431744750292</c:v>
                </c:pt>
                <c:pt idx="18058">
                  <c:v>11.588441017446376</c:v>
                </c:pt>
                <c:pt idx="18059">
                  <c:v>11.588450290056475</c:v>
                </c:pt>
                <c:pt idx="18060">
                  <c:v>11.588459562580594</c:v>
                </c:pt>
                <c:pt idx="18061">
                  <c:v>11.588468835018736</c:v>
                </c:pt>
                <c:pt idx="18062">
                  <c:v>11.588478107370792</c:v>
                </c:pt>
                <c:pt idx="18063">
                  <c:v>11.588487379637106</c:v>
                </c:pt>
                <c:pt idx="18064">
                  <c:v>11.588496651817326</c:v>
                </c:pt>
                <c:pt idx="18065">
                  <c:v>11.588505923911541</c:v>
                </c:pt>
                <c:pt idx="18066">
                  <c:v>11.588515195919815</c:v>
                </c:pt>
                <c:pt idx="18067">
                  <c:v>11.588524467842117</c:v>
                </c:pt>
                <c:pt idx="18068">
                  <c:v>11.58853373967845</c:v>
                </c:pt>
                <c:pt idx="18069">
                  <c:v>11.58854301142882</c:v>
                </c:pt>
                <c:pt idx="18070">
                  <c:v>11.58855228309322</c:v>
                </c:pt>
                <c:pt idx="18071">
                  <c:v>11.58856155467166</c:v>
                </c:pt>
                <c:pt idx="18072">
                  <c:v>11.588570826164139</c:v>
                </c:pt>
                <c:pt idx="18073">
                  <c:v>11.588580097570659</c:v>
                </c:pt>
                <c:pt idx="18074">
                  <c:v>11.58858936889122</c:v>
                </c:pt>
                <c:pt idx="18075">
                  <c:v>11.588598640125818</c:v>
                </c:pt>
                <c:pt idx="18076">
                  <c:v>11.588607911274471</c:v>
                </c:pt>
                <c:pt idx="18077">
                  <c:v>11.588617182337098</c:v>
                </c:pt>
                <c:pt idx="18078">
                  <c:v>11.588626453313912</c:v>
                </c:pt>
                <c:pt idx="18079">
                  <c:v>11.588635724204703</c:v>
                </c:pt>
                <c:pt idx="18080">
                  <c:v>11.588644995009552</c:v>
                </c:pt>
                <c:pt idx="18081">
                  <c:v>11.588654265728454</c:v>
                </c:pt>
                <c:pt idx="18082">
                  <c:v>11.5886635363614</c:v>
                </c:pt>
                <c:pt idx="18083">
                  <c:v>11.588672806908409</c:v>
                </c:pt>
                <c:pt idx="18084">
                  <c:v>11.588682077369524</c:v>
                </c:pt>
                <c:pt idx="18085">
                  <c:v>11.5886913477446</c:v>
                </c:pt>
                <c:pt idx="18086">
                  <c:v>11.588700618033787</c:v>
                </c:pt>
                <c:pt idx="18087">
                  <c:v>11.588709888237037</c:v>
                </c:pt>
                <c:pt idx="18088">
                  <c:v>11.588719158354349</c:v>
                </c:pt>
                <c:pt idx="18089">
                  <c:v>11.588728428385718</c:v>
                </c:pt>
                <c:pt idx="18090">
                  <c:v>11.588737698331173</c:v>
                </c:pt>
                <c:pt idx="18091">
                  <c:v>11.588746968190692</c:v>
                </c:pt>
                <c:pt idx="18092">
                  <c:v>11.588756237964398</c:v>
                </c:pt>
                <c:pt idx="18093">
                  <c:v>11.588765507651935</c:v>
                </c:pt>
                <c:pt idx="18094">
                  <c:v>11.588774777253667</c:v>
                </c:pt>
                <c:pt idx="18095">
                  <c:v>11.588784046769474</c:v>
                </c:pt>
                <c:pt idx="18096">
                  <c:v>11.588793316199357</c:v>
                </c:pt>
                <c:pt idx="18097">
                  <c:v>11.58880258554332</c:v>
                </c:pt>
                <c:pt idx="18098">
                  <c:v>11.588811854801362</c:v>
                </c:pt>
                <c:pt idx="18099">
                  <c:v>11.588821123973347</c:v>
                </c:pt>
                <c:pt idx="18100">
                  <c:v>11.5888303930597</c:v>
                </c:pt>
                <c:pt idx="18101">
                  <c:v>11.588839662059984</c:v>
                </c:pt>
                <c:pt idx="18102">
                  <c:v>11.588848930974363</c:v>
                </c:pt>
                <c:pt idx="18103">
                  <c:v>11.588858199802818</c:v>
                </c:pt>
                <c:pt idx="18104">
                  <c:v>11.588867468545383</c:v>
                </c:pt>
                <c:pt idx="18105">
                  <c:v>11.588876737202034</c:v>
                </c:pt>
                <c:pt idx="18106">
                  <c:v>11.588886005772773</c:v>
                </c:pt>
                <c:pt idx="18107">
                  <c:v>11.588895274257609</c:v>
                </c:pt>
                <c:pt idx="18108">
                  <c:v>11.588904542656538</c:v>
                </c:pt>
                <c:pt idx="18109">
                  <c:v>11.588913810969567</c:v>
                </c:pt>
                <c:pt idx="18110">
                  <c:v>11.588923079196693</c:v>
                </c:pt>
                <c:pt idx="18111">
                  <c:v>11.588932347337922</c:v>
                </c:pt>
                <c:pt idx="18112">
                  <c:v>11.588941615393251</c:v>
                </c:pt>
                <c:pt idx="18113">
                  <c:v>11.588950883362687</c:v>
                </c:pt>
                <c:pt idx="18114">
                  <c:v>11.588960151246225</c:v>
                </c:pt>
                <c:pt idx="18115">
                  <c:v>11.588969419043869</c:v>
                </c:pt>
                <c:pt idx="18116">
                  <c:v>11.588978686755492</c:v>
                </c:pt>
                <c:pt idx="18117">
                  <c:v>11.588987954381494</c:v>
                </c:pt>
                <c:pt idx="18118">
                  <c:v>11.588997221921471</c:v>
                </c:pt>
                <c:pt idx="18119">
                  <c:v>11.589006489375564</c:v>
                </c:pt>
                <c:pt idx="18120">
                  <c:v>11.58901575674377</c:v>
                </c:pt>
                <c:pt idx="18121">
                  <c:v>11.589025024026094</c:v>
                </c:pt>
                <c:pt idx="18122">
                  <c:v>11.589034291222646</c:v>
                </c:pt>
                <c:pt idx="18123">
                  <c:v>11.589043558333104</c:v>
                </c:pt>
                <c:pt idx="18124">
                  <c:v>11.589052825357779</c:v>
                </c:pt>
                <c:pt idx="18125">
                  <c:v>11.589062092296585</c:v>
                </c:pt>
                <c:pt idx="18126">
                  <c:v>11.589071359149516</c:v>
                </c:pt>
                <c:pt idx="18127">
                  <c:v>11.589080625916573</c:v>
                </c:pt>
                <c:pt idx="18128">
                  <c:v>11.589089892597826</c:v>
                </c:pt>
                <c:pt idx="18129">
                  <c:v>11.58909915919307</c:v>
                </c:pt>
                <c:pt idx="18130">
                  <c:v>11.589108425702515</c:v>
                </c:pt>
                <c:pt idx="18131">
                  <c:v>11.5891176921261</c:v>
                </c:pt>
                <c:pt idx="18132">
                  <c:v>11.589126958463806</c:v>
                </c:pt>
                <c:pt idx="18133">
                  <c:v>11.589136224715753</c:v>
                </c:pt>
                <c:pt idx="18134">
                  <c:v>11.58914549088165</c:v>
                </c:pt>
                <c:pt idx="18135">
                  <c:v>11.58915475696177</c:v>
                </c:pt>
                <c:pt idx="18136">
                  <c:v>11.589164022956027</c:v>
                </c:pt>
                <c:pt idx="18137">
                  <c:v>11.589173288864432</c:v>
                </c:pt>
                <c:pt idx="18138">
                  <c:v>11.589182554687122</c:v>
                </c:pt>
                <c:pt idx="18139">
                  <c:v>11.589191820423679</c:v>
                </c:pt>
                <c:pt idx="18140">
                  <c:v>11.589201086074498</c:v>
                </c:pt>
                <c:pt idx="18141">
                  <c:v>11.589210351639512</c:v>
                </c:pt>
                <c:pt idx="18142">
                  <c:v>11.589219617118674</c:v>
                </c:pt>
                <c:pt idx="18143">
                  <c:v>11.589228882511945</c:v>
                </c:pt>
                <c:pt idx="18144">
                  <c:v>11.589238147819392</c:v>
                </c:pt>
                <c:pt idx="18145">
                  <c:v>11.589247413041004</c:v>
                </c:pt>
                <c:pt idx="18146">
                  <c:v>11.589256678176756</c:v>
                </c:pt>
                <c:pt idx="18147">
                  <c:v>11.589265943226666</c:v>
                </c:pt>
                <c:pt idx="18148">
                  <c:v>11.589275208190742</c:v>
                </c:pt>
                <c:pt idx="18149">
                  <c:v>11.589284473069075</c:v>
                </c:pt>
                <c:pt idx="18150">
                  <c:v>11.589293737861377</c:v>
                </c:pt>
                <c:pt idx="18151">
                  <c:v>11.58930300256795</c:v>
                </c:pt>
                <c:pt idx="18152">
                  <c:v>11.589312267188674</c:v>
                </c:pt>
                <c:pt idx="18153">
                  <c:v>11.589321531723565</c:v>
                </c:pt>
                <c:pt idx="18154">
                  <c:v>11.589330796172634</c:v>
                </c:pt>
                <c:pt idx="18155">
                  <c:v>11.589340060535868</c:v>
                </c:pt>
                <c:pt idx="18156">
                  <c:v>11.589349324813282</c:v>
                </c:pt>
                <c:pt idx="18157">
                  <c:v>11.589358589004863</c:v>
                </c:pt>
                <c:pt idx="18158">
                  <c:v>11.589367853110623</c:v>
                </c:pt>
                <c:pt idx="18159">
                  <c:v>11.589377117130548</c:v>
                </c:pt>
                <c:pt idx="18160">
                  <c:v>11.589386381064674</c:v>
                </c:pt>
                <c:pt idx="18161">
                  <c:v>11.589395644912969</c:v>
                </c:pt>
                <c:pt idx="18162">
                  <c:v>11.589404908675474</c:v>
                </c:pt>
                <c:pt idx="18163">
                  <c:v>11.589414172352107</c:v>
                </c:pt>
                <c:pt idx="18164">
                  <c:v>11.589423435942956</c:v>
                </c:pt>
                <c:pt idx="18165">
                  <c:v>11.589432699448153</c:v>
                </c:pt>
                <c:pt idx="18166">
                  <c:v>11.589441962867276</c:v>
                </c:pt>
                <c:pt idx="18167">
                  <c:v>11.589451226200676</c:v>
                </c:pt>
                <c:pt idx="18168">
                  <c:v>11.589460489448276</c:v>
                </c:pt>
                <c:pt idx="18169">
                  <c:v>11.589469752610016</c:v>
                </c:pt>
                <c:pt idx="18170">
                  <c:v>11.589479015686116</c:v>
                </c:pt>
                <c:pt idx="18171">
                  <c:v>11.589488278676328</c:v>
                </c:pt>
                <c:pt idx="18172">
                  <c:v>11.589497541580574</c:v>
                </c:pt>
                <c:pt idx="18173">
                  <c:v>11.589506804399276</c:v>
                </c:pt>
                <c:pt idx="18174">
                  <c:v>11.589516067131974</c:v>
                </c:pt>
                <c:pt idx="18175">
                  <c:v>11.589525329778954</c:v>
                </c:pt>
                <c:pt idx="18176">
                  <c:v>11.589534592340257</c:v>
                </c:pt>
                <c:pt idx="18177">
                  <c:v>11.589543854815522</c:v>
                </c:pt>
                <c:pt idx="18178">
                  <c:v>11.589553117205122</c:v>
                </c:pt>
                <c:pt idx="18179">
                  <c:v>11.589562379509072</c:v>
                </c:pt>
                <c:pt idx="18180">
                  <c:v>11.589571641726955</c:v>
                </c:pt>
                <c:pt idx="18181">
                  <c:v>11.589580903859298</c:v>
                </c:pt>
                <c:pt idx="18182">
                  <c:v>11.589590165905674</c:v>
                </c:pt>
                <c:pt idx="18183">
                  <c:v>11.589599427866403</c:v>
                </c:pt>
                <c:pt idx="18184">
                  <c:v>11.589608689741185</c:v>
                </c:pt>
                <c:pt idx="18185">
                  <c:v>11.589617951530286</c:v>
                </c:pt>
                <c:pt idx="18186">
                  <c:v>11.589627213233626</c:v>
                </c:pt>
                <c:pt idx="18187">
                  <c:v>11.589636474851154</c:v>
                </c:pt>
                <c:pt idx="18188">
                  <c:v>11.589645736383011</c:v>
                </c:pt>
                <c:pt idx="18189">
                  <c:v>11.589654997829042</c:v>
                </c:pt>
                <c:pt idx="18190">
                  <c:v>11.589664259189277</c:v>
                </c:pt>
                <c:pt idx="18191">
                  <c:v>11.589673520463561</c:v>
                </c:pt>
                <c:pt idx="18192">
                  <c:v>11.589682781652236</c:v>
                </c:pt>
                <c:pt idx="18193">
                  <c:v>11.589692042755146</c:v>
                </c:pt>
                <c:pt idx="18194">
                  <c:v>11.589701303772278</c:v>
                </c:pt>
                <c:pt idx="18195">
                  <c:v>11.589710564703656</c:v>
                </c:pt>
                <c:pt idx="18196">
                  <c:v>11.589719825549373</c:v>
                </c:pt>
                <c:pt idx="18197">
                  <c:v>11.589729086309104</c:v>
                </c:pt>
                <c:pt idx="18198">
                  <c:v>11.589738346983189</c:v>
                </c:pt>
                <c:pt idx="18199">
                  <c:v>11.589747607571512</c:v>
                </c:pt>
                <c:pt idx="18200">
                  <c:v>11.589756868074106</c:v>
                </c:pt>
                <c:pt idx="18201">
                  <c:v>11.589766128490892</c:v>
                </c:pt>
                <c:pt idx="18202">
                  <c:v>11.58977538882195</c:v>
                </c:pt>
                <c:pt idx="18203">
                  <c:v>11.589784649067385</c:v>
                </c:pt>
                <c:pt idx="18204">
                  <c:v>11.589793909226806</c:v>
                </c:pt>
                <c:pt idx="18205">
                  <c:v>11.589803169300609</c:v>
                </c:pt>
                <c:pt idx="18206">
                  <c:v>11.589812429288672</c:v>
                </c:pt>
                <c:pt idx="18207">
                  <c:v>11.589821689190968</c:v>
                </c:pt>
                <c:pt idx="18208">
                  <c:v>11.589830949007554</c:v>
                </c:pt>
                <c:pt idx="18209">
                  <c:v>11.589840208738424</c:v>
                </c:pt>
                <c:pt idx="18210">
                  <c:v>11.589849468383434</c:v>
                </c:pt>
                <c:pt idx="18211">
                  <c:v>11.589858727942769</c:v>
                </c:pt>
                <c:pt idx="18212">
                  <c:v>11.589867987416369</c:v>
                </c:pt>
                <c:pt idx="18213">
                  <c:v>11.589877246804274</c:v>
                </c:pt>
                <c:pt idx="18214">
                  <c:v>11.589886506106492</c:v>
                </c:pt>
                <c:pt idx="18215">
                  <c:v>11.589895765322749</c:v>
                </c:pt>
                <c:pt idx="18216">
                  <c:v>11.58990502445341</c:v>
                </c:pt>
                <c:pt idx="18217">
                  <c:v>11.58991428349835</c:v>
                </c:pt>
                <c:pt idx="18218">
                  <c:v>11.589923542457518</c:v>
                </c:pt>
                <c:pt idx="18219">
                  <c:v>11.58993280133102</c:v>
                </c:pt>
                <c:pt idx="18220">
                  <c:v>11.58994206011876</c:v>
                </c:pt>
                <c:pt idx="18221">
                  <c:v>11.589951318820782</c:v>
                </c:pt>
                <c:pt idx="18222">
                  <c:v>11.589960577437084</c:v>
                </c:pt>
                <c:pt idx="18223">
                  <c:v>11.589969835967768</c:v>
                </c:pt>
                <c:pt idx="18224">
                  <c:v>11.589979094412518</c:v>
                </c:pt>
                <c:pt idx="18225">
                  <c:v>11.589988352771664</c:v>
                </c:pt>
                <c:pt idx="18226">
                  <c:v>11.589997611045106</c:v>
                </c:pt>
                <c:pt idx="18227">
                  <c:v>11.5900068692328</c:v>
                </c:pt>
                <c:pt idx="18228">
                  <c:v>11.590016127334792</c:v>
                </c:pt>
                <c:pt idx="18229">
                  <c:v>11.590025385351048</c:v>
                </c:pt>
                <c:pt idx="18230">
                  <c:v>11.590034643281674</c:v>
                </c:pt>
                <c:pt idx="18231">
                  <c:v>11.590043901126519</c:v>
                </c:pt>
                <c:pt idx="18232">
                  <c:v>11.590053158885677</c:v>
                </c:pt>
                <c:pt idx="18233">
                  <c:v>11.590062416559132</c:v>
                </c:pt>
                <c:pt idx="18234">
                  <c:v>11.590071674146881</c:v>
                </c:pt>
                <c:pt idx="18235">
                  <c:v>11.590080931649034</c:v>
                </c:pt>
                <c:pt idx="18236">
                  <c:v>11.590090189065279</c:v>
                </c:pt>
                <c:pt idx="18237">
                  <c:v>11.590099446395927</c:v>
                </c:pt>
                <c:pt idx="18238">
                  <c:v>11.590108703640848</c:v>
                </c:pt>
                <c:pt idx="18239">
                  <c:v>11.590117960800118</c:v>
                </c:pt>
                <c:pt idx="18240">
                  <c:v>11.5901272178737</c:v>
                </c:pt>
                <c:pt idx="18241">
                  <c:v>11.590136474861566</c:v>
                </c:pt>
                <c:pt idx="18242">
                  <c:v>11.590145731763744</c:v>
                </c:pt>
                <c:pt idx="18243">
                  <c:v>11.590154988580229</c:v>
                </c:pt>
                <c:pt idx="18244">
                  <c:v>11.59016424531103</c:v>
                </c:pt>
                <c:pt idx="18245">
                  <c:v>11.590173501956141</c:v>
                </c:pt>
                <c:pt idx="18246">
                  <c:v>11.590182758515573</c:v>
                </c:pt>
                <c:pt idx="18247">
                  <c:v>11.590192014989418</c:v>
                </c:pt>
                <c:pt idx="18248">
                  <c:v>11.590201271377385</c:v>
                </c:pt>
                <c:pt idx="18249">
                  <c:v>11.590210527679771</c:v>
                </c:pt>
                <c:pt idx="18250">
                  <c:v>11.590219783896448</c:v>
                </c:pt>
                <c:pt idx="18251">
                  <c:v>11.590229040027499</c:v>
                </c:pt>
                <c:pt idx="18252">
                  <c:v>11.590238296072862</c:v>
                </c:pt>
                <c:pt idx="18253">
                  <c:v>11.590247552032542</c:v>
                </c:pt>
                <c:pt idx="18254">
                  <c:v>11.590256807906552</c:v>
                </c:pt>
                <c:pt idx="18255">
                  <c:v>11.590266063694891</c:v>
                </c:pt>
                <c:pt idx="18256">
                  <c:v>11.590275319397561</c:v>
                </c:pt>
                <c:pt idx="18257">
                  <c:v>11.590284575014564</c:v>
                </c:pt>
                <c:pt idx="18258">
                  <c:v>11.590293830545924</c:v>
                </c:pt>
                <c:pt idx="18259">
                  <c:v>11.590303085991467</c:v>
                </c:pt>
                <c:pt idx="18260">
                  <c:v>11.590312341351487</c:v>
                </c:pt>
                <c:pt idx="18261">
                  <c:v>11.590321596625932</c:v>
                </c:pt>
                <c:pt idx="18262">
                  <c:v>11.590330851814624</c:v>
                </c:pt>
                <c:pt idx="18263">
                  <c:v>11.590340106917655</c:v>
                </c:pt>
                <c:pt idx="18264">
                  <c:v>11.590349361935033</c:v>
                </c:pt>
                <c:pt idx="18265">
                  <c:v>11.590358616866753</c:v>
                </c:pt>
                <c:pt idx="18266">
                  <c:v>11.590367871712818</c:v>
                </c:pt>
                <c:pt idx="18267">
                  <c:v>11.590377126473241</c:v>
                </c:pt>
                <c:pt idx="18268">
                  <c:v>11.59038638114802</c:v>
                </c:pt>
                <c:pt idx="18269">
                  <c:v>11.590395635737128</c:v>
                </c:pt>
                <c:pt idx="18270">
                  <c:v>11.590404890240711</c:v>
                </c:pt>
                <c:pt idx="18271">
                  <c:v>11.590414144658428</c:v>
                </c:pt>
                <c:pt idx="18272">
                  <c:v>11.590423398990612</c:v>
                </c:pt>
                <c:pt idx="18273">
                  <c:v>11.590432653237174</c:v>
                </c:pt>
                <c:pt idx="18274">
                  <c:v>11.590441907398057</c:v>
                </c:pt>
                <c:pt idx="18275">
                  <c:v>11.590451161473318</c:v>
                </c:pt>
                <c:pt idx="18276">
                  <c:v>11.590460415462974</c:v>
                </c:pt>
                <c:pt idx="18277">
                  <c:v>11.590469669367026</c:v>
                </c:pt>
                <c:pt idx="18278">
                  <c:v>11.590478923185294</c:v>
                </c:pt>
                <c:pt idx="18279">
                  <c:v>11.59048817691802</c:v>
                </c:pt>
                <c:pt idx="18280">
                  <c:v>11.59049743056512</c:v>
                </c:pt>
                <c:pt idx="18281">
                  <c:v>11.590506684126577</c:v>
                </c:pt>
                <c:pt idx="18282">
                  <c:v>11.59051593760242</c:v>
                </c:pt>
                <c:pt idx="18283">
                  <c:v>11.590525190992619</c:v>
                </c:pt>
                <c:pt idx="18284">
                  <c:v>11.590534444297226</c:v>
                </c:pt>
                <c:pt idx="18285">
                  <c:v>11.590543697516175</c:v>
                </c:pt>
                <c:pt idx="18286">
                  <c:v>11.590552950649522</c:v>
                </c:pt>
                <c:pt idx="18287">
                  <c:v>11.590562203697274</c:v>
                </c:pt>
                <c:pt idx="18288">
                  <c:v>11.590571456659344</c:v>
                </c:pt>
                <c:pt idx="18289">
                  <c:v>11.590580709535832</c:v>
                </c:pt>
                <c:pt idx="18290">
                  <c:v>11.590589962326726</c:v>
                </c:pt>
                <c:pt idx="18291">
                  <c:v>11.590599215032071</c:v>
                </c:pt>
                <c:pt idx="18292">
                  <c:v>11.590608467651613</c:v>
                </c:pt>
                <c:pt idx="18293">
                  <c:v>11.590617720185652</c:v>
                </c:pt>
                <c:pt idx="18294">
                  <c:v>11.59062697263408</c:v>
                </c:pt>
                <c:pt idx="18295">
                  <c:v>11.590636224997027</c:v>
                </c:pt>
                <c:pt idx="18296">
                  <c:v>11.590645477274119</c:v>
                </c:pt>
                <c:pt idx="18297">
                  <c:v>11.590654729465736</c:v>
                </c:pt>
                <c:pt idx="18298">
                  <c:v>11.590663981571698</c:v>
                </c:pt>
                <c:pt idx="18299">
                  <c:v>11.590673233592153</c:v>
                </c:pt>
                <c:pt idx="18300">
                  <c:v>11.590682485526974</c:v>
                </c:pt>
                <c:pt idx="18301">
                  <c:v>11.590691737376178</c:v>
                </c:pt>
                <c:pt idx="18302">
                  <c:v>11.590700989139796</c:v>
                </c:pt>
                <c:pt idx="18303">
                  <c:v>11.590710240817819</c:v>
                </c:pt>
                <c:pt idx="18304">
                  <c:v>11.590719492410249</c:v>
                </c:pt>
                <c:pt idx="18305">
                  <c:v>11.590728743917003</c:v>
                </c:pt>
                <c:pt idx="18306">
                  <c:v>11.590737995338356</c:v>
                </c:pt>
                <c:pt idx="18307">
                  <c:v>11.590747246674002</c:v>
                </c:pt>
                <c:pt idx="18308">
                  <c:v>11.590756497924074</c:v>
                </c:pt>
                <c:pt idx="18309">
                  <c:v>11.590765749088565</c:v>
                </c:pt>
                <c:pt idx="18310">
                  <c:v>11.590775000167469</c:v>
                </c:pt>
                <c:pt idx="18311">
                  <c:v>11.590784251160876</c:v>
                </c:pt>
                <c:pt idx="18312">
                  <c:v>11.590793502068546</c:v>
                </c:pt>
                <c:pt idx="18313">
                  <c:v>11.59080275289071</c:v>
                </c:pt>
                <c:pt idx="18314">
                  <c:v>11.590812003627304</c:v>
                </c:pt>
                <c:pt idx="18315">
                  <c:v>11.590821254278314</c:v>
                </c:pt>
                <c:pt idx="18316">
                  <c:v>11.590830504843774</c:v>
                </c:pt>
                <c:pt idx="18317">
                  <c:v>11.590839755323676</c:v>
                </c:pt>
                <c:pt idx="18318">
                  <c:v>11.590849005717924</c:v>
                </c:pt>
                <c:pt idx="18319">
                  <c:v>11.590858256026674</c:v>
                </c:pt>
                <c:pt idx="18320">
                  <c:v>11.59086750624982</c:v>
                </c:pt>
                <c:pt idx="18321">
                  <c:v>11.590876756387409</c:v>
                </c:pt>
                <c:pt idx="18322">
                  <c:v>11.590886006439456</c:v>
                </c:pt>
                <c:pt idx="18323">
                  <c:v>11.590895256406018</c:v>
                </c:pt>
                <c:pt idx="18324">
                  <c:v>11.590904506286822</c:v>
                </c:pt>
                <c:pt idx="18325">
                  <c:v>11.590913756082163</c:v>
                </c:pt>
                <c:pt idx="18326">
                  <c:v>11.590923005791948</c:v>
                </c:pt>
                <c:pt idx="18327">
                  <c:v>11.590932255416295</c:v>
                </c:pt>
                <c:pt idx="18328">
                  <c:v>11.590941504954868</c:v>
                </c:pt>
                <c:pt idx="18329">
                  <c:v>11.590950754408</c:v>
                </c:pt>
                <c:pt idx="18330">
                  <c:v>11.590960003775548</c:v>
                </c:pt>
                <c:pt idx="18331">
                  <c:v>11.590969253057594</c:v>
                </c:pt>
                <c:pt idx="18332">
                  <c:v>11.590978502254048</c:v>
                </c:pt>
                <c:pt idx="18333">
                  <c:v>11.590987751365002</c:v>
                </c:pt>
                <c:pt idx="18334">
                  <c:v>11.590997000390383</c:v>
                </c:pt>
                <c:pt idx="18335">
                  <c:v>11.591006249330224</c:v>
                </c:pt>
                <c:pt idx="18336">
                  <c:v>11.591015498184518</c:v>
                </c:pt>
                <c:pt idx="18337">
                  <c:v>11.591024746953281</c:v>
                </c:pt>
                <c:pt idx="18338">
                  <c:v>11.591033995636499</c:v>
                </c:pt>
                <c:pt idx="18339">
                  <c:v>11.591043244234168</c:v>
                </c:pt>
                <c:pt idx="18340">
                  <c:v>11.591052492746327</c:v>
                </c:pt>
                <c:pt idx="18341">
                  <c:v>11.591061741172798</c:v>
                </c:pt>
                <c:pt idx="18342">
                  <c:v>11.591070989513998</c:v>
                </c:pt>
                <c:pt idx="18343">
                  <c:v>11.591080237769576</c:v>
                </c:pt>
                <c:pt idx="18344">
                  <c:v>11.591089485939568</c:v>
                </c:pt>
                <c:pt idx="18345">
                  <c:v>11.591098734024071</c:v>
                </c:pt>
                <c:pt idx="18346">
                  <c:v>11.591107982023038</c:v>
                </c:pt>
                <c:pt idx="18347">
                  <c:v>11.591117229936478</c:v>
                </c:pt>
                <c:pt idx="18348">
                  <c:v>11.591126477764394</c:v>
                </c:pt>
                <c:pt idx="18349">
                  <c:v>11.591135725506788</c:v>
                </c:pt>
                <c:pt idx="18350">
                  <c:v>11.59114497316367</c:v>
                </c:pt>
                <c:pt idx="18351">
                  <c:v>11.591154220735021</c:v>
                </c:pt>
                <c:pt idx="18352">
                  <c:v>11.59116346822076</c:v>
                </c:pt>
                <c:pt idx="18353">
                  <c:v>11.591172715621168</c:v>
                </c:pt>
                <c:pt idx="18354">
                  <c:v>11.591181962935995</c:v>
                </c:pt>
                <c:pt idx="18355">
                  <c:v>11.591191210165302</c:v>
                </c:pt>
                <c:pt idx="18356">
                  <c:v>11.591200457309084</c:v>
                </c:pt>
                <c:pt idx="18357">
                  <c:v>11.591209704367364</c:v>
                </c:pt>
                <c:pt idx="18358">
                  <c:v>11.591218951340098</c:v>
                </c:pt>
                <c:pt idx="18359">
                  <c:v>11.591228198227398</c:v>
                </c:pt>
                <c:pt idx="18360">
                  <c:v>11.591237445029165</c:v>
                </c:pt>
                <c:pt idx="18361">
                  <c:v>11.591246691745425</c:v>
                </c:pt>
                <c:pt idx="18362">
                  <c:v>11.591255938376181</c:v>
                </c:pt>
                <c:pt idx="18363">
                  <c:v>11.591265184921351</c:v>
                </c:pt>
                <c:pt idx="18364">
                  <c:v>11.591274431381205</c:v>
                </c:pt>
                <c:pt idx="18365">
                  <c:v>11.591283677755468</c:v>
                </c:pt>
                <c:pt idx="18366">
                  <c:v>11.59129292404425</c:v>
                </c:pt>
                <c:pt idx="18367">
                  <c:v>11.591302170247518</c:v>
                </c:pt>
                <c:pt idx="18368">
                  <c:v>11.591311416365301</c:v>
                </c:pt>
                <c:pt idx="18369">
                  <c:v>11.591320662397468</c:v>
                </c:pt>
                <c:pt idx="18370">
                  <c:v>11.591329908344408</c:v>
                </c:pt>
                <c:pt idx="18371">
                  <c:v>11.591339154205732</c:v>
                </c:pt>
                <c:pt idx="18372">
                  <c:v>11.591348399981568</c:v>
                </c:pt>
                <c:pt idx="18373">
                  <c:v>11.591357645671918</c:v>
                </c:pt>
                <c:pt idx="18374">
                  <c:v>11.591366891276792</c:v>
                </c:pt>
                <c:pt idx="18375">
                  <c:v>11.591376136796168</c:v>
                </c:pt>
                <c:pt idx="18376">
                  <c:v>11.591385382230007</c:v>
                </c:pt>
                <c:pt idx="18377">
                  <c:v>11.591394627578518</c:v>
                </c:pt>
                <c:pt idx="18378">
                  <c:v>11.591403872841486</c:v>
                </c:pt>
                <c:pt idx="18379">
                  <c:v>11.59141311801897</c:v>
                </c:pt>
                <c:pt idx="18380">
                  <c:v>11.591422363110981</c:v>
                </c:pt>
                <c:pt idx="18381">
                  <c:v>11.591431608117523</c:v>
                </c:pt>
                <c:pt idx="18382">
                  <c:v>11.591440853038682</c:v>
                </c:pt>
                <c:pt idx="18383">
                  <c:v>11.591450097874199</c:v>
                </c:pt>
                <c:pt idx="18384">
                  <c:v>11.591459342624336</c:v>
                </c:pt>
                <c:pt idx="18385">
                  <c:v>11.591468587289009</c:v>
                </c:pt>
                <c:pt idx="18386">
                  <c:v>11.591477831868314</c:v>
                </c:pt>
                <c:pt idx="18387">
                  <c:v>11.591487076362064</c:v>
                </c:pt>
                <c:pt idx="18388">
                  <c:v>11.591496320770256</c:v>
                </c:pt>
                <c:pt idx="18389">
                  <c:v>11.591505565093085</c:v>
                </c:pt>
                <c:pt idx="18390">
                  <c:v>11.591514809330459</c:v>
                </c:pt>
                <c:pt idx="18391">
                  <c:v>11.591524053482377</c:v>
                </c:pt>
                <c:pt idx="18392">
                  <c:v>11.591533297548876</c:v>
                </c:pt>
                <c:pt idx="18393">
                  <c:v>11.591542541529856</c:v>
                </c:pt>
                <c:pt idx="18394">
                  <c:v>11.591551785425418</c:v>
                </c:pt>
                <c:pt idx="18395">
                  <c:v>11.591561029235518</c:v>
                </c:pt>
                <c:pt idx="18396">
                  <c:v>11.591570272960197</c:v>
                </c:pt>
                <c:pt idx="18397">
                  <c:v>11.59157951659942</c:v>
                </c:pt>
                <c:pt idx="18398">
                  <c:v>11.591588760153106</c:v>
                </c:pt>
                <c:pt idx="18399">
                  <c:v>11.591598003621518</c:v>
                </c:pt>
                <c:pt idx="18400">
                  <c:v>11.591607247004424</c:v>
                </c:pt>
                <c:pt idx="18401">
                  <c:v>11.591616490301869</c:v>
                </c:pt>
                <c:pt idx="18402">
                  <c:v>11.591625733513848</c:v>
                </c:pt>
                <c:pt idx="18403">
                  <c:v>11.591634976640474</c:v>
                </c:pt>
                <c:pt idx="18404">
                  <c:v>11.591644219681754</c:v>
                </c:pt>
                <c:pt idx="18405">
                  <c:v>11.591653462637318</c:v>
                </c:pt>
                <c:pt idx="18406">
                  <c:v>11.591662705507614</c:v>
                </c:pt>
                <c:pt idx="18407">
                  <c:v>11.591671948292372</c:v>
                </c:pt>
                <c:pt idx="18408">
                  <c:v>11.591681190991848</c:v>
                </c:pt>
                <c:pt idx="18409">
                  <c:v>11.591690433605883</c:v>
                </c:pt>
                <c:pt idx="18410">
                  <c:v>11.591699676134454</c:v>
                </c:pt>
                <c:pt idx="18411">
                  <c:v>11.5917089185776</c:v>
                </c:pt>
                <c:pt idx="18412">
                  <c:v>11.591718160935248</c:v>
                </c:pt>
                <c:pt idx="18413">
                  <c:v>11.591727403207631</c:v>
                </c:pt>
                <c:pt idx="18414">
                  <c:v>11.591736645394517</c:v>
                </c:pt>
                <c:pt idx="18415">
                  <c:v>11.591745887495987</c:v>
                </c:pt>
                <c:pt idx="18416">
                  <c:v>11.591755129512041</c:v>
                </c:pt>
                <c:pt idx="18417">
                  <c:v>11.591764371442682</c:v>
                </c:pt>
                <c:pt idx="18418">
                  <c:v>11.591773613287907</c:v>
                </c:pt>
                <c:pt idx="18419">
                  <c:v>11.591782855047821</c:v>
                </c:pt>
                <c:pt idx="18420">
                  <c:v>11.591792096722129</c:v>
                </c:pt>
                <c:pt idx="18421">
                  <c:v>11.591801338311118</c:v>
                </c:pt>
                <c:pt idx="18422">
                  <c:v>11.591810579814721</c:v>
                </c:pt>
                <c:pt idx="18423">
                  <c:v>11.591819821232908</c:v>
                </c:pt>
                <c:pt idx="18424">
                  <c:v>11.591829062565694</c:v>
                </c:pt>
                <c:pt idx="18425">
                  <c:v>11.591838303813068</c:v>
                </c:pt>
                <c:pt idx="18426">
                  <c:v>11.591847544975062</c:v>
                </c:pt>
                <c:pt idx="18427">
                  <c:v>11.591856786051647</c:v>
                </c:pt>
                <c:pt idx="18428">
                  <c:v>11.591866027042837</c:v>
                </c:pt>
                <c:pt idx="18429">
                  <c:v>11.59187526794863</c:v>
                </c:pt>
                <c:pt idx="18430">
                  <c:v>11.59188450876913</c:v>
                </c:pt>
                <c:pt idx="18431">
                  <c:v>11.591893749504038</c:v>
                </c:pt>
                <c:pt idx="18432">
                  <c:v>11.591902990153653</c:v>
                </c:pt>
                <c:pt idx="18433">
                  <c:v>11.591912230717885</c:v>
                </c:pt>
                <c:pt idx="18434">
                  <c:v>11.591921471196629</c:v>
                </c:pt>
                <c:pt idx="18435">
                  <c:v>11.591930711590168</c:v>
                </c:pt>
                <c:pt idx="18436">
                  <c:v>11.591939951898254</c:v>
                </c:pt>
                <c:pt idx="18437">
                  <c:v>11.591949192120946</c:v>
                </c:pt>
                <c:pt idx="18438">
                  <c:v>11.591958432258251</c:v>
                </c:pt>
                <c:pt idx="18439">
                  <c:v>11.591967672310098</c:v>
                </c:pt>
                <c:pt idx="18440">
                  <c:v>11.591976912276733</c:v>
                </c:pt>
                <c:pt idx="18441">
                  <c:v>11.59198615215792</c:v>
                </c:pt>
                <c:pt idx="18442">
                  <c:v>11.591995391953708</c:v>
                </c:pt>
                <c:pt idx="18443">
                  <c:v>11.592004631664174</c:v>
                </c:pt>
                <c:pt idx="18444">
                  <c:v>11.592013871289288</c:v>
                </c:pt>
                <c:pt idx="18445">
                  <c:v>11.592023110828878</c:v>
                </c:pt>
                <c:pt idx="18446">
                  <c:v>11.592032350283327</c:v>
                </c:pt>
                <c:pt idx="18447">
                  <c:v>11.592041589652149</c:v>
                </c:pt>
                <c:pt idx="18448">
                  <c:v>11.592050828935736</c:v>
                </c:pt>
                <c:pt idx="18449">
                  <c:v>11.592060068133955</c:v>
                </c:pt>
                <c:pt idx="18450">
                  <c:v>11.59206930724682</c:v>
                </c:pt>
                <c:pt idx="18451">
                  <c:v>11.592078546274315</c:v>
                </c:pt>
                <c:pt idx="18452">
                  <c:v>11.592087785216458</c:v>
                </c:pt>
                <c:pt idx="18453">
                  <c:v>11.592097024073254</c:v>
                </c:pt>
                <c:pt idx="18454">
                  <c:v>11.59210626284476</c:v>
                </c:pt>
                <c:pt idx="18455">
                  <c:v>11.592115501530744</c:v>
                </c:pt>
                <c:pt idx="18456">
                  <c:v>11.592124740131448</c:v>
                </c:pt>
                <c:pt idx="18457">
                  <c:v>11.592133978646856</c:v>
                </c:pt>
                <c:pt idx="18458">
                  <c:v>11.59214321707687</c:v>
                </c:pt>
                <c:pt idx="18459">
                  <c:v>11.59215245542153</c:v>
                </c:pt>
                <c:pt idx="18460">
                  <c:v>11.592161693680858</c:v>
                </c:pt>
                <c:pt idx="18461">
                  <c:v>11.59217093185484</c:v>
                </c:pt>
                <c:pt idx="18462">
                  <c:v>11.592180169943482</c:v>
                </c:pt>
                <c:pt idx="18463">
                  <c:v>11.592189407946806</c:v>
                </c:pt>
                <c:pt idx="18464">
                  <c:v>11.592198645864736</c:v>
                </c:pt>
                <c:pt idx="18465">
                  <c:v>11.592207883697355</c:v>
                </c:pt>
                <c:pt idx="18466">
                  <c:v>11.592217121444639</c:v>
                </c:pt>
                <c:pt idx="18467">
                  <c:v>11.592226359106586</c:v>
                </c:pt>
                <c:pt idx="18468">
                  <c:v>11.592235596683329</c:v>
                </c:pt>
                <c:pt idx="18469">
                  <c:v>11.592244834174506</c:v>
                </c:pt>
                <c:pt idx="18470">
                  <c:v>11.592254071580436</c:v>
                </c:pt>
                <c:pt idx="18471">
                  <c:v>11.592263308901058</c:v>
                </c:pt>
                <c:pt idx="18472">
                  <c:v>11.592272546136353</c:v>
                </c:pt>
                <c:pt idx="18473">
                  <c:v>11.592281783286323</c:v>
                </c:pt>
                <c:pt idx="18474">
                  <c:v>11.592291020350968</c:v>
                </c:pt>
                <c:pt idx="18475">
                  <c:v>11.592300257330304</c:v>
                </c:pt>
                <c:pt idx="18476">
                  <c:v>11.592309494224304</c:v>
                </c:pt>
                <c:pt idx="18477">
                  <c:v>11.592318731032968</c:v>
                </c:pt>
                <c:pt idx="18478">
                  <c:v>11.592327967756342</c:v>
                </c:pt>
                <c:pt idx="18479">
                  <c:v>11.592337204394402</c:v>
                </c:pt>
                <c:pt idx="18480">
                  <c:v>11.592346440947123</c:v>
                </c:pt>
                <c:pt idx="18481">
                  <c:v>11.592355677414545</c:v>
                </c:pt>
                <c:pt idx="18482">
                  <c:v>11.592364913796654</c:v>
                </c:pt>
                <c:pt idx="18483">
                  <c:v>11.592374150093448</c:v>
                </c:pt>
                <c:pt idx="18484">
                  <c:v>11.592383386304952</c:v>
                </c:pt>
                <c:pt idx="18485">
                  <c:v>11.592392622431118</c:v>
                </c:pt>
                <c:pt idx="18486">
                  <c:v>11.592401858472074</c:v>
                </c:pt>
                <c:pt idx="18487">
                  <c:v>11.592411094427582</c:v>
                </c:pt>
                <c:pt idx="18488">
                  <c:v>11.592420330297855</c:v>
                </c:pt>
                <c:pt idx="18489">
                  <c:v>11.592429566082854</c:v>
                </c:pt>
                <c:pt idx="18490">
                  <c:v>11.592438801782524</c:v>
                </c:pt>
                <c:pt idx="18491">
                  <c:v>11.592448037396879</c:v>
                </c:pt>
                <c:pt idx="18492">
                  <c:v>11.592457272926099</c:v>
                </c:pt>
                <c:pt idx="18493">
                  <c:v>11.592466508369888</c:v>
                </c:pt>
                <c:pt idx="18494">
                  <c:v>11.592475743728254</c:v>
                </c:pt>
                <c:pt idx="18495">
                  <c:v>11.592484979001577</c:v>
                </c:pt>
                <c:pt idx="18496">
                  <c:v>11.592494214189548</c:v>
                </c:pt>
                <c:pt idx="18497">
                  <c:v>11.592503449291979</c:v>
                </c:pt>
                <c:pt idx="18498">
                  <c:v>11.592512684309376</c:v>
                </c:pt>
                <c:pt idx="18499">
                  <c:v>11.592521919241372</c:v>
                </c:pt>
                <c:pt idx="18500">
                  <c:v>11.592531154088174</c:v>
                </c:pt>
                <c:pt idx="18501">
                  <c:v>11.592540388849754</c:v>
                </c:pt>
                <c:pt idx="18502">
                  <c:v>11.592549623525874</c:v>
                </c:pt>
                <c:pt idx="18503">
                  <c:v>11.592558858116774</c:v>
                </c:pt>
                <c:pt idx="18504">
                  <c:v>11.592568092622425</c:v>
                </c:pt>
                <c:pt idx="18505">
                  <c:v>11.592577327042804</c:v>
                </c:pt>
                <c:pt idx="18506">
                  <c:v>11.592586561378042</c:v>
                </c:pt>
                <c:pt idx="18507">
                  <c:v>11.592595795627776</c:v>
                </c:pt>
                <c:pt idx="18508">
                  <c:v>11.592605029792304</c:v>
                </c:pt>
                <c:pt idx="18509">
                  <c:v>11.592614263871596</c:v>
                </c:pt>
                <c:pt idx="18510">
                  <c:v>11.592623497865622</c:v>
                </c:pt>
                <c:pt idx="18511">
                  <c:v>11.592632731774406</c:v>
                </c:pt>
                <c:pt idx="18512">
                  <c:v>11.592641965597878</c:v>
                </c:pt>
                <c:pt idx="18513">
                  <c:v>11.59265119933611</c:v>
                </c:pt>
                <c:pt idx="18514">
                  <c:v>11.592660432989106</c:v>
                </c:pt>
                <c:pt idx="18515">
                  <c:v>11.592669666556796</c:v>
                </c:pt>
                <c:pt idx="18516">
                  <c:v>11.59267890003925</c:v>
                </c:pt>
                <c:pt idx="18517">
                  <c:v>11.59268813343645</c:v>
                </c:pt>
                <c:pt idx="18518">
                  <c:v>11.592697366748476</c:v>
                </c:pt>
                <c:pt idx="18519">
                  <c:v>11.592706599975184</c:v>
                </c:pt>
                <c:pt idx="18520">
                  <c:v>11.592715833116516</c:v>
                </c:pt>
                <c:pt idx="18521">
                  <c:v>11.592725066172703</c:v>
                </c:pt>
                <c:pt idx="18522">
                  <c:v>11.592734299143814</c:v>
                </c:pt>
                <c:pt idx="18523">
                  <c:v>11.592743532029456</c:v>
                </c:pt>
                <c:pt idx="18524">
                  <c:v>11.592752764829784</c:v>
                </c:pt>
                <c:pt idx="18525">
                  <c:v>11.592761997544986</c:v>
                </c:pt>
                <c:pt idx="18526">
                  <c:v>11.59277123017495</c:v>
                </c:pt>
                <c:pt idx="18527">
                  <c:v>11.592780462719666</c:v>
                </c:pt>
                <c:pt idx="18528">
                  <c:v>11.592789695179174</c:v>
                </c:pt>
                <c:pt idx="18529">
                  <c:v>11.592798927553392</c:v>
                </c:pt>
                <c:pt idx="18530">
                  <c:v>11.5928081598424</c:v>
                </c:pt>
                <c:pt idx="18531">
                  <c:v>11.592817392046173</c:v>
                </c:pt>
                <c:pt idx="18532">
                  <c:v>11.59282662416472</c:v>
                </c:pt>
                <c:pt idx="18533">
                  <c:v>11.592835856198121</c:v>
                </c:pt>
                <c:pt idx="18534">
                  <c:v>11.592845088146102</c:v>
                </c:pt>
                <c:pt idx="18535">
                  <c:v>11.592854320009026</c:v>
                </c:pt>
                <c:pt idx="18536">
                  <c:v>11.592863551786579</c:v>
                </c:pt>
                <c:pt idx="18537">
                  <c:v>11.592872783478978</c:v>
                </c:pt>
                <c:pt idx="18538">
                  <c:v>11.592882015086307</c:v>
                </c:pt>
                <c:pt idx="18539">
                  <c:v>11.59289124660812</c:v>
                </c:pt>
                <c:pt idx="18540">
                  <c:v>11.59290047804485</c:v>
                </c:pt>
                <c:pt idx="18541">
                  <c:v>11.592909709396364</c:v>
                </c:pt>
                <c:pt idx="18542">
                  <c:v>11.59291894066266</c:v>
                </c:pt>
                <c:pt idx="18543">
                  <c:v>11.592928171843743</c:v>
                </c:pt>
                <c:pt idx="18544">
                  <c:v>11.59293740293962</c:v>
                </c:pt>
                <c:pt idx="18545">
                  <c:v>11.592946633950326</c:v>
                </c:pt>
                <c:pt idx="18546">
                  <c:v>11.592955864875719</c:v>
                </c:pt>
                <c:pt idx="18547">
                  <c:v>11.592965095715954</c:v>
                </c:pt>
                <c:pt idx="18548">
                  <c:v>11.592974326470983</c:v>
                </c:pt>
                <c:pt idx="18549">
                  <c:v>11.592983557140824</c:v>
                </c:pt>
                <c:pt idx="18550">
                  <c:v>11.592992787725427</c:v>
                </c:pt>
                <c:pt idx="18551">
                  <c:v>11.593002018224874</c:v>
                </c:pt>
                <c:pt idx="18552">
                  <c:v>11.593011248639058</c:v>
                </c:pt>
                <c:pt idx="18553">
                  <c:v>11.593020478968073</c:v>
                </c:pt>
                <c:pt idx="18554">
                  <c:v>11.593029709211891</c:v>
                </c:pt>
                <c:pt idx="18555">
                  <c:v>11.59303893937051</c:v>
                </c:pt>
                <c:pt idx="18556">
                  <c:v>11.593048169443936</c:v>
                </c:pt>
                <c:pt idx="18557">
                  <c:v>11.593057399432167</c:v>
                </c:pt>
                <c:pt idx="18558">
                  <c:v>11.593066629335206</c:v>
                </c:pt>
                <c:pt idx="18559">
                  <c:v>11.593075859153057</c:v>
                </c:pt>
                <c:pt idx="18560">
                  <c:v>11.59308508888572</c:v>
                </c:pt>
                <c:pt idx="18561">
                  <c:v>11.593094318533288</c:v>
                </c:pt>
                <c:pt idx="18562">
                  <c:v>11.593103548095478</c:v>
                </c:pt>
                <c:pt idx="18563">
                  <c:v>11.593112777572568</c:v>
                </c:pt>
                <c:pt idx="18564">
                  <c:v>11.593122006964505</c:v>
                </c:pt>
                <c:pt idx="18565">
                  <c:v>11.593131236271256</c:v>
                </c:pt>
                <c:pt idx="18566">
                  <c:v>11.593140465492798</c:v>
                </c:pt>
                <c:pt idx="18567">
                  <c:v>11.593149694629302</c:v>
                </c:pt>
                <c:pt idx="18568">
                  <c:v>11.593158923680399</c:v>
                </c:pt>
                <c:pt idx="18569">
                  <c:v>11.593168152646431</c:v>
                </c:pt>
                <c:pt idx="18570">
                  <c:v>11.59317738152729</c:v>
                </c:pt>
                <c:pt idx="18571">
                  <c:v>11.593186610323082</c:v>
                </c:pt>
                <c:pt idx="18572">
                  <c:v>11.5931958390335</c:v>
                </c:pt>
                <c:pt idx="18573">
                  <c:v>11.593205067658849</c:v>
                </c:pt>
                <c:pt idx="18574">
                  <c:v>11.593214296199054</c:v>
                </c:pt>
                <c:pt idx="18575">
                  <c:v>11.593223524654048</c:v>
                </c:pt>
                <c:pt idx="18576">
                  <c:v>11.593232753023926</c:v>
                </c:pt>
                <c:pt idx="18577">
                  <c:v>11.593241981308598</c:v>
                </c:pt>
                <c:pt idx="18578">
                  <c:v>11.593251209508129</c:v>
                </c:pt>
                <c:pt idx="18579">
                  <c:v>11.593260437622503</c:v>
                </c:pt>
                <c:pt idx="18580">
                  <c:v>11.593269665651718</c:v>
                </c:pt>
                <c:pt idx="18581">
                  <c:v>11.593278893595768</c:v>
                </c:pt>
                <c:pt idx="18582">
                  <c:v>11.593288121454668</c:v>
                </c:pt>
                <c:pt idx="18583">
                  <c:v>11.59329734922845</c:v>
                </c:pt>
                <c:pt idx="18584">
                  <c:v>11.593306576917056</c:v>
                </c:pt>
                <c:pt idx="18585">
                  <c:v>11.593315804520493</c:v>
                </c:pt>
                <c:pt idx="18586">
                  <c:v>11.593325032038798</c:v>
                </c:pt>
                <c:pt idx="18587">
                  <c:v>11.593334259472048</c:v>
                </c:pt>
                <c:pt idx="18588">
                  <c:v>11.593343486819968</c:v>
                </c:pt>
                <c:pt idx="18589">
                  <c:v>11.593352714082844</c:v>
                </c:pt>
                <c:pt idx="18590">
                  <c:v>11.593361941260463</c:v>
                </c:pt>
                <c:pt idx="18591">
                  <c:v>11.593371168353025</c:v>
                </c:pt>
                <c:pt idx="18592">
                  <c:v>11.59338039536062</c:v>
                </c:pt>
                <c:pt idx="18593">
                  <c:v>11.593389622282926</c:v>
                </c:pt>
                <c:pt idx="18594">
                  <c:v>11.593398849120105</c:v>
                </c:pt>
                <c:pt idx="18595">
                  <c:v>11.59340807587215</c:v>
                </c:pt>
                <c:pt idx="18596">
                  <c:v>11.593417302539066</c:v>
                </c:pt>
                <c:pt idx="18597">
                  <c:v>11.593426529120856</c:v>
                </c:pt>
                <c:pt idx="18598">
                  <c:v>11.593435755617502</c:v>
                </c:pt>
                <c:pt idx="18599">
                  <c:v>11.593444982029114</c:v>
                </c:pt>
                <c:pt idx="18600">
                  <c:v>11.593454208355476</c:v>
                </c:pt>
                <c:pt idx="18601">
                  <c:v>11.5934634345967</c:v>
                </c:pt>
                <c:pt idx="18602">
                  <c:v>11.593472660752848</c:v>
                </c:pt>
                <c:pt idx="18603">
                  <c:v>11.593481886823884</c:v>
                </c:pt>
                <c:pt idx="18604">
                  <c:v>11.593491112809804</c:v>
                </c:pt>
                <c:pt idx="18605">
                  <c:v>11.593500338710589</c:v>
                </c:pt>
                <c:pt idx="18606">
                  <c:v>11.593509564526373</c:v>
                </c:pt>
                <c:pt idx="18607">
                  <c:v>11.593518790256818</c:v>
                </c:pt>
                <c:pt idx="18608">
                  <c:v>11.593528015902304</c:v>
                </c:pt>
                <c:pt idx="18609">
                  <c:v>11.593537241462718</c:v>
                </c:pt>
                <c:pt idx="18610">
                  <c:v>11.59354646693785</c:v>
                </c:pt>
                <c:pt idx="18611">
                  <c:v>11.593555692328026</c:v>
                </c:pt>
                <c:pt idx="18612">
                  <c:v>11.593564917632976</c:v>
                </c:pt>
                <c:pt idx="18613">
                  <c:v>11.593574142852868</c:v>
                </c:pt>
                <c:pt idx="18614">
                  <c:v>11.593583367987724</c:v>
                </c:pt>
                <c:pt idx="18615">
                  <c:v>11.593592593037426</c:v>
                </c:pt>
                <c:pt idx="18616">
                  <c:v>11.593601818002073</c:v>
                </c:pt>
                <c:pt idx="18617">
                  <c:v>11.593611042881481</c:v>
                </c:pt>
                <c:pt idx="18618">
                  <c:v>11.593620267675885</c:v>
                </c:pt>
                <c:pt idx="18619">
                  <c:v>11.59362949238519</c:v>
                </c:pt>
                <c:pt idx="18620">
                  <c:v>11.593638717009426</c:v>
                </c:pt>
                <c:pt idx="18621">
                  <c:v>11.593647941548522</c:v>
                </c:pt>
                <c:pt idx="18622">
                  <c:v>11.593657166002549</c:v>
                </c:pt>
                <c:pt idx="18623">
                  <c:v>11.593666390371487</c:v>
                </c:pt>
                <c:pt idx="18624">
                  <c:v>11.593675614655337</c:v>
                </c:pt>
                <c:pt idx="18625">
                  <c:v>11.593684838854209</c:v>
                </c:pt>
                <c:pt idx="18626">
                  <c:v>11.593694062967804</c:v>
                </c:pt>
                <c:pt idx="18627">
                  <c:v>11.593703286996373</c:v>
                </c:pt>
                <c:pt idx="18628">
                  <c:v>11.593712510939886</c:v>
                </c:pt>
                <c:pt idx="18629">
                  <c:v>11.593721734798319</c:v>
                </c:pt>
                <c:pt idx="18630">
                  <c:v>11.593730958571674</c:v>
                </c:pt>
                <c:pt idx="18631">
                  <c:v>11.59374018225995</c:v>
                </c:pt>
                <c:pt idx="18632">
                  <c:v>11.59374940586315</c:v>
                </c:pt>
                <c:pt idx="18633">
                  <c:v>11.593758629381275</c:v>
                </c:pt>
                <c:pt idx="18634">
                  <c:v>11.593767852814329</c:v>
                </c:pt>
                <c:pt idx="18635">
                  <c:v>11.59377707616232</c:v>
                </c:pt>
                <c:pt idx="18636">
                  <c:v>11.593786299425407</c:v>
                </c:pt>
                <c:pt idx="18637">
                  <c:v>11.593795522603072</c:v>
                </c:pt>
                <c:pt idx="18638">
                  <c:v>11.593804745695849</c:v>
                </c:pt>
                <c:pt idx="18639">
                  <c:v>11.593813968703563</c:v>
                </c:pt>
                <c:pt idx="18640">
                  <c:v>11.593823191626219</c:v>
                </c:pt>
                <c:pt idx="18641">
                  <c:v>11.593832414463822</c:v>
                </c:pt>
                <c:pt idx="18642">
                  <c:v>11.59384163721635</c:v>
                </c:pt>
                <c:pt idx="18643">
                  <c:v>11.593850859883824</c:v>
                </c:pt>
                <c:pt idx="18644">
                  <c:v>11.593860082466227</c:v>
                </c:pt>
                <c:pt idx="18645">
                  <c:v>11.593869304963588</c:v>
                </c:pt>
                <c:pt idx="18646">
                  <c:v>11.593878527375891</c:v>
                </c:pt>
                <c:pt idx="18647">
                  <c:v>11.59388774970315</c:v>
                </c:pt>
                <c:pt idx="18648">
                  <c:v>11.593896971945426</c:v>
                </c:pt>
                <c:pt idx="18649">
                  <c:v>11.593906194102507</c:v>
                </c:pt>
                <c:pt idx="18650">
                  <c:v>11.593915416174614</c:v>
                </c:pt>
                <c:pt idx="18651">
                  <c:v>11.593924638161676</c:v>
                </c:pt>
                <c:pt idx="18652">
                  <c:v>11.5939338600637</c:v>
                </c:pt>
                <c:pt idx="18653">
                  <c:v>11.593943081880669</c:v>
                </c:pt>
                <c:pt idx="18654">
                  <c:v>11.593952303612602</c:v>
                </c:pt>
                <c:pt idx="18655">
                  <c:v>11.593961525259497</c:v>
                </c:pt>
                <c:pt idx="18656">
                  <c:v>11.593970746821348</c:v>
                </c:pt>
                <c:pt idx="18657">
                  <c:v>11.593979968298168</c:v>
                </c:pt>
                <c:pt idx="18658">
                  <c:v>11.593989189689974</c:v>
                </c:pt>
                <c:pt idx="18659">
                  <c:v>11.593998410996708</c:v>
                </c:pt>
                <c:pt idx="18660">
                  <c:v>11.594007632218425</c:v>
                </c:pt>
                <c:pt idx="18661">
                  <c:v>11.594016853355116</c:v>
                </c:pt>
                <c:pt idx="18662">
                  <c:v>11.594026074406777</c:v>
                </c:pt>
                <c:pt idx="18663">
                  <c:v>11.594035295373414</c:v>
                </c:pt>
                <c:pt idx="18664">
                  <c:v>11.594044516255074</c:v>
                </c:pt>
                <c:pt idx="18665">
                  <c:v>11.594053737051603</c:v>
                </c:pt>
                <c:pt idx="18666">
                  <c:v>11.594062957763169</c:v>
                </c:pt>
                <c:pt idx="18667">
                  <c:v>11.594072178389709</c:v>
                </c:pt>
                <c:pt idx="18668">
                  <c:v>11.594081398931232</c:v>
                </c:pt>
                <c:pt idx="18669">
                  <c:v>11.594090619387774</c:v>
                </c:pt>
                <c:pt idx="18670">
                  <c:v>11.594099839759332</c:v>
                </c:pt>
                <c:pt idx="18671">
                  <c:v>11.5941090600457</c:v>
                </c:pt>
                <c:pt idx="18672">
                  <c:v>11.594118280247161</c:v>
                </c:pt>
                <c:pt idx="18673">
                  <c:v>11.59412750036361</c:v>
                </c:pt>
                <c:pt idx="18674">
                  <c:v>11.594136720395051</c:v>
                </c:pt>
                <c:pt idx="18675">
                  <c:v>11.594145940341468</c:v>
                </c:pt>
                <c:pt idx="18676">
                  <c:v>11.594155160202908</c:v>
                </c:pt>
                <c:pt idx="18677">
                  <c:v>11.594164379979329</c:v>
                </c:pt>
                <c:pt idx="18678">
                  <c:v>11.594173599670745</c:v>
                </c:pt>
                <c:pt idx="18679">
                  <c:v>11.594182819277172</c:v>
                </c:pt>
                <c:pt idx="18680">
                  <c:v>11.594192038798575</c:v>
                </c:pt>
                <c:pt idx="18681">
                  <c:v>11.594201258234992</c:v>
                </c:pt>
                <c:pt idx="18682">
                  <c:v>11.594210477586412</c:v>
                </c:pt>
                <c:pt idx="18683">
                  <c:v>11.594219696852818</c:v>
                </c:pt>
                <c:pt idx="18684">
                  <c:v>11.594228916034263</c:v>
                </c:pt>
                <c:pt idx="18685">
                  <c:v>11.594238135130698</c:v>
                </c:pt>
                <c:pt idx="18686">
                  <c:v>11.594247354142144</c:v>
                </c:pt>
                <c:pt idx="18687">
                  <c:v>11.594256573068694</c:v>
                </c:pt>
                <c:pt idx="18688">
                  <c:v>11.594265791909999</c:v>
                </c:pt>
                <c:pt idx="18689">
                  <c:v>11.594275010666548</c:v>
                </c:pt>
                <c:pt idx="18690">
                  <c:v>11.594284229338054</c:v>
                </c:pt>
                <c:pt idx="18691">
                  <c:v>11.594293447924548</c:v>
                </c:pt>
                <c:pt idx="18692">
                  <c:v>11.594302666426096</c:v>
                </c:pt>
                <c:pt idx="18693">
                  <c:v>11.594311884842648</c:v>
                </c:pt>
                <c:pt idx="18694">
                  <c:v>11.594321103174074</c:v>
                </c:pt>
                <c:pt idx="18695">
                  <c:v>11.594330321420818</c:v>
                </c:pt>
                <c:pt idx="18696">
                  <c:v>11.594339539582474</c:v>
                </c:pt>
                <c:pt idx="18697">
                  <c:v>11.594348757659091</c:v>
                </c:pt>
                <c:pt idx="18698">
                  <c:v>11.594357975650761</c:v>
                </c:pt>
                <c:pt idx="18699">
                  <c:v>11.594367193557398</c:v>
                </c:pt>
                <c:pt idx="18700">
                  <c:v>11.594376411379208</c:v>
                </c:pt>
                <c:pt idx="18701">
                  <c:v>11.594385629115978</c:v>
                </c:pt>
                <c:pt idx="18702">
                  <c:v>11.594394846767782</c:v>
                </c:pt>
                <c:pt idx="18703">
                  <c:v>11.59440406433462</c:v>
                </c:pt>
                <c:pt idx="18704">
                  <c:v>11.594413281816497</c:v>
                </c:pt>
                <c:pt idx="18705">
                  <c:v>11.594422499213412</c:v>
                </c:pt>
                <c:pt idx="18706">
                  <c:v>11.594431716525374</c:v>
                </c:pt>
                <c:pt idx="18707">
                  <c:v>11.59444093375237</c:v>
                </c:pt>
                <c:pt idx="18708">
                  <c:v>11.594450150894405</c:v>
                </c:pt>
                <c:pt idx="18709">
                  <c:v>11.59445936795149</c:v>
                </c:pt>
                <c:pt idx="18710">
                  <c:v>11.594468584923623</c:v>
                </c:pt>
                <c:pt idx="18711">
                  <c:v>11.594477801810799</c:v>
                </c:pt>
                <c:pt idx="18712">
                  <c:v>11.594487018613076</c:v>
                </c:pt>
                <c:pt idx="18713">
                  <c:v>11.594496235330416</c:v>
                </c:pt>
                <c:pt idx="18714">
                  <c:v>11.594505451962652</c:v>
                </c:pt>
                <c:pt idx="18715">
                  <c:v>11.59451466851004</c:v>
                </c:pt>
                <c:pt idx="18716">
                  <c:v>11.594523884972448</c:v>
                </c:pt>
                <c:pt idx="18717">
                  <c:v>11.594533101350001</c:v>
                </c:pt>
                <c:pt idx="18718">
                  <c:v>11.594542317642556</c:v>
                </c:pt>
                <c:pt idx="18719">
                  <c:v>11.594551533850169</c:v>
                </c:pt>
                <c:pt idx="18720">
                  <c:v>11.594560749972848</c:v>
                </c:pt>
                <c:pt idx="18721">
                  <c:v>11.594569966010608</c:v>
                </c:pt>
                <c:pt idx="18722">
                  <c:v>11.594579181963418</c:v>
                </c:pt>
                <c:pt idx="18723">
                  <c:v>11.594588397831304</c:v>
                </c:pt>
                <c:pt idx="18724">
                  <c:v>11.594597613614274</c:v>
                </c:pt>
                <c:pt idx="18725">
                  <c:v>11.594606829312276</c:v>
                </c:pt>
                <c:pt idx="18726">
                  <c:v>11.59461604492537</c:v>
                </c:pt>
                <c:pt idx="18727">
                  <c:v>11.594625260453498</c:v>
                </c:pt>
                <c:pt idx="18728">
                  <c:v>11.59463447589677</c:v>
                </c:pt>
                <c:pt idx="18729">
                  <c:v>11.594643691255087</c:v>
                </c:pt>
                <c:pt idx="18730">
                  <c:v>11.594652906528482</c:v>
                </c:pt>
                <c:pt idx="18731">
                  <c:v>11.594662121716953</c:v>
                </c:pt>
                <c:pt idx="18732">
                  <c:v>11.594671336820499</c:v>
                </c:pt>
                <c:pt idx="18733">
                  <c:v>11.594680551839152</c:v>
                </c:pt>
                <c:pt idx="18734">
                  <c:v>11.594689766772868</c:v>
                </c:pt>
                <c:pt idx="18735">
                  <c:v>11.594698981621669</c:v>
                </c:pt>
                <c:pt idx="18736">
                  <c:v>11.594708196385568</c:v>
                </c:pt>
                <c:pt idx="18737">
                  <c:v>11.594717411064551</c:v>
                </c:pt>
                <c:pt idx="18738">
                  <c:v>11.594726625658629</c:v>
                </c:pt>
                <c:pt idx="18739">
                  <c:v>11.5947358401678</c:v>
                </c:pt>
                <c:pt idx="18740">
                  <c:v>11.594745054592055</c:v>
                </c:pt>
                <c:pt idx="18741">
                  <c:v>11.594754268931409</c:v>
                </c:pt>
                <c:pt idx="18742">
                  <c:v>11.594763483185798</c:v>
                </c:pt>
                <c:pt idx="18743">
                  <c:v>11.594772697355411</c:v>
                </c:pt>
                <c:pt idx="18744">
                  <c:v>11.594781911440062</c:v>
                </c:pt>
                <c:pt idx="18745">
                  <c:v>11.594791125439798</c:v>
                </c:pt>
                <c:pt idx="18746">
                  <c:v>11.594800339354666</c:v>
                </c:pt>
                <c:pt idx="18747">
                  <c:v>11.594809553184676</c:v>
                </c:pt>
                <c:pt idx="18748">
                  <c:v>11.594809553184676</c:v>
                </c:pt>
                <c:pt idx="18749">
                  <c:v>11.59481876692969</c:v>
                </c:pt>
                <c:pt idx="18750">
                  <c:v>11.594827980589848</c:v>
                </c:pt>
                <c:pt idx="18751">
                  <c:v>11.594837194165144</c:v>
                </c:pt>
                <c:pt idx="18752">
                  <c:v>11.594846407655535</c:v>
                </c:pt>
                <c:pt idx="18753">
                  <c:v>11.594855621061042</c:v>
                </c:pt>
                <c:pt idx="18754">
                  <c:v>11.594864834381672</c:v>
                </c:pt>
                <c:pt idx="18755">
                  <c:v>11.594874047617395</c:v>
                </c:pt>
                <c:pt idx="18756">
                  <c:v>11.594883260768254</c:v>
                </c:pt>
                <c:pt idx="18757">
                  <c:v>11.59489247383422</c:v>
                </c:pt>
                <c:pt idx="18758">
                  <c:v>11.594901686815298</c:v>
                </c:pt>
                <c:pt idx="18759">
                  <c:v>11.594910899711518</c:v>
                </c:pt>
                <c:pt idx="18760">
                  <c:v>11.594920112522848</c:v>
                </c:pt>
                <c:pt idx="18761">
                  <c:v>11.594929325249316</c:v>
                </c:pt>
                <c:pt idx="18762">
                  <c:v>11.594938537890902</c:v>
                </c:pt>
                <c:pt idx="18763">
                  <c:v>11.59494775044762</c:v>
                </c:pt>
                <c:pt idx="18764">
                  <c:v>11.594956962919463</c:v>
                </c:pt>
                <c:pt idx="18765">
                  <c:v>11.594966175306437</c:v>
                </c:pt>
                <c:pt idx="18766">
                  <c:v>11.594975387608541</c:v>
                </c:pt>
                <c:pt idx="18767">
                  <c:v>11.594984599825874</c:v>
                </c:pt>
                <c:pt idx="18768">
                  <c:v>11.594993811958167</c:v>
                </c:pt>
                <c:pt idx="18769">
                  <c:v>11.595003024005686</c:v>
                </c:pt>
                <c:pt idx="18770">
                  <c:v>11.595012235968474</c:v>
                </c:pt>
                <c:pt idx="18771">
                  <c:v>11.595021447846133</c:v>
                </c:pt>
                <c:pt idx="18772">
                  <c:v>11.595030659639166</c:v>
                </c:pt>
                <c:pt idx="18773">
                  <c:v>11.595039871347307</c:v>
                </c:pt>
                <c:pt idx="18774">
                  <c:v>11.595049082970379</c:v>
                </c:pt>
                <c:pt idx="18775">
                  <c:v>11.595058294508776</c:v>
                </c:pt>
                <c:pt idx="18776">
                  <c:v>11.595067505962326</c:v>
                </c:pt>
                <c:pt idx="18777">
                  <c:v>11.595076717330954</c:v>
                </c:pt>
                <c:pt idx="18778">
                  <c:v>11.59508592861477</c:v>
                </c:pt>
                <c:pt idx="18779">
                  <c:v>11.595095139813752</c:v>
                </c:pt>
                <c:pt idx="18780">
                  <c:v>11.595104350927874</c:v>
                </c:pt>
                <c:pt idx="18781">
                  <c:v>11.595113561957158</c:v>
                </c:pt>
                <c:pt idx="18782">
                  <c:v>11.595122772901604</c:v>
                </c:pt>
                <c:pt idx="18783">
                  <c:v>11.595131983761206</c:v>
                </c:pt>
                <c:pt idx="18784">
                  <c:v>11.595141194535971</c:v>
                </c:pt>
                <c:pt idx="18785">
                  <c:v>11.595150405225899</c:v>
                </c:pt>
                <c:pt idx="18786">
                  <c:v>11.595159615831006</c:v>
                </c:pt>
                <c:pt idx="18787">
                  <c:v>11.595168826351244</c:v>
                </c:pt>
                <c:pt idx="18788">
                  <c:v>11.59517803678667</c:v>
                </c:pt>
                <c:pt idx="18789">
                  <c:v>11.595187247137359</c:v>
                </c:pt>
                <c:pt idx="18790">
                  <c:v>11.595196457403118</c:v>
                </c:pt>
                <c:pt idx="18791">
                  <c:v>11.595205667583956</c:v>
                </c:pt>
                <c:pt idx="18792">
                  <c:v>11.595214877680124</c:v>
                </c:pt>
                <c:pt idx="18793">
                  <c:v>11.595224087691346</c:v>
                </c:pt>
                <c:pt idx="18794">
                  <c:v>11.595233297617806</c:v>
                </c:pt>
                <c:pt idx="18795">
                  <c:v>11.595242507459472</c:v>
                </c:pt>
                <c:pt idx="18796">
                  <c:v>11.595251717216259</c:v>
                </c:pt>
                <c:pt idx="18797">
                  <c:v>11.595260926888256</c:v>
                </c:pt>
                <c:pt idx="18798">
                  <c:v>11.595270136475435</c:v>
                </c:pt>
                <c:pt idx="18799">
                  <c:v>11.595279345977801</c:v>
                </c:pt>
                <c:pt idx="18800">
                  <c:v>11.595288555395356</c:v>
                </c:pt>
                <c:pt idx="18801">
                  <c:v>11.595297764728089</c:v>
                </c:pt>
                <c:pt idx="18802">
                  <c:v>11.595306973976022</c:v>
                </c:pt>
                <c:pt idx="18803">
                  <c:v>11.595316183139133</c:v>
                </c:pt>
                <c:pt idx="18804">
                  <c:v>11.595325392217443</c:v>
                </c:pt>
                <c:pt idx="18805">
                  <c:v>11.595334601210952</c:v>
                </c:pt>
                <c:pt idx="18806">
                  <c:v>11.595343810119656</c:v>
                </c:pt>
                <c:pt idx="18807">
                  <c:v>11.595353018943539</c:v>
                </c:pt>
                <c:pt idx="18808">
                  <c:v>11.595362227682656</c:v>
                </c:pt>
                <c:pt idx="18809">
                  <c:v>11.595371436336919</c:v>
                </c:pt>
                <c:pt idx="18810">
                  <c:v>11.595380644906422</c:v>
                </c:pt>
                <c:pt idx="18811">
                  <c:v>11.59538985339112</c:v>
                </c:pt>
                <c:pt idx="18812">
                  <c:v>11.595399061791021</c:v>
                </c:pt>
                <c:pt idx="18813">
                  <c:v>11.595408270106176</c:v>
                </c:pt>
                <c:pt idx="18814">
                  <c:v>11.595417478336454</c:v>
                </c:pt>
                <c:pt idx="18815">
                  <c:v>11.59542668648206</c:v>
                </c:pt>
                <c:pt idx="18816">
                  <c:v>11.595435894542845</c:v>
                </c:pt>
                <c:pt idx="18817">
                  <c:v>11.595445102518672</c:v>
                </c:pt>
                <c:pt idx="18818">
                  <c:v>11.595454310409973</c:v>
                </c:pt>
                <c:pt idx="18819">
                  <c:v>11.595463518216327</c:v>
                </c:pt>
                <c:pt idx="18820">
                  <c:v>11.595472725937794</c:v>
                </c:pt>
                <c:pt idx="18821">
                  <c:v>11.595481933574701</c:v>
                </c:pt>
                <c:pt idx="18822">
                  <c:v>11.595491141126654</c:v>
                </c:pt>
                <c:pt idx="18823">
                  <c:v>11.595500348593974</c:v>
                </c:pt>
                <c:pt idx="18824">
                  <c:v>11.595509555976502</c:v>
                </c:pt>
                <c:pt idx="18825">
                  <c:v>11.595518763274081</c:v>
                </c:pt>
                <c:pt idx="18826">
                  <c:v>11.595527970487026</c:v>
                </c:pt>
                <c:pt idx="18827">
                  <c:v>11.595537177615174</c:v>
                </c:pt>
                <c:pt idx="18828">
                  <c:v>11.59554638465857</c:v>
                </c:pt>
                <c:pt idx="18829">
                  <c:v>11.595555591617179</c:v>
                </c:pt>
                <c:pt idx="18830">
                  <c:v>11.595564798491036</c:v>
                </c:pt>
                <c:pt idx="18831">
                  <c:v>11.59557400528012</c:v>
                </c:pt>
                <c:pt idx="18832">
                  <c:v>11.595583211984559</c:v>
                </c:pt>
                <c:pt idx="18833">
                  <c:v>11.595592418604127</c:v>
                </c:pt>
                <c:pt idx="18834">
                  <c:v>11.5956016251388</c:v>
                </c:pt>
                <c:pt idx="18835">
                  <c:v>11.595610831588949</c:v>
                </c:pt>
                <c:pt idx="18836">
                  <c:v>11.59562003795412</c:v>
                </c:pt>
                <c:pt idx="18837">
                  <c:v>11.595629244234654</c:v>
                </c:pt>
                <c:pt idx="18838">
                  <c:v>11.595638450430412</c:v>
                </c:pt>
                <c:pt idx="18839">
                  <c:v>11.595647656541527</c:v>
                </c:pt>
                <c:pt idx="18840">
                  <c:v>11.595656862567809</c:v>
                </c:pt>
                <c:pt idx="18841">
                  <c:v>11.595666068509349</c:v>
                </c:pt>
                <c:pt idx="18842">
                  <c:v>11.595675274366068</c:v>
                </c:pt>
                <c:pt idx="18843">
                  <c:v>11.595684480138004</c:v>
                </c:pt>
                <c:pt idx="18844">
                  <c:v>11.595693685825276</c:v>
                </c:pt>
                <c:pt idx="18845">
                  <c:v>11.595702891427887</c:v>
                </c:pt>
                <c:pt idx="18846">
                  <c:v>11.595712096945586</c:v>
                </c:pt>
                <c:pt idx="18847">
                  <c:v>11.59572130237863</c:v>
                </c:pt>
                <c:pt idx="18848">
                  <c:v>11.595730507727088</c:v>
                </c:pt>
                <c:pt idx="18849">
                  <c:v>11.595739712990509</c:v>
                </c:pt>
                <c:pt idx="18850">
                  <c:v>11.595748918169456</c:v>
                </c:pt>
                <c:pt idx="18851">
                  <c:v>11.59575812326344</c:v>
                </c:pt>
                <c:pt idx="18852">
                  <c:v>11.595767328272807</c:v>
                </c:pt>
                <c:pt idx="18853">
                  <c:v>11.595776533197474</c:v>
                </c:pt>
                <c:pt idx="18854">
                  <c:v>11.595785738037376</c:v>
                </c:pt>
                <c:pt idx="18855">
                  <c:v>11.595794942792523</c:v>
                </c:pt>
                <c:pt idx="18856">
                  <c:v>11.595804147462974</c:v>
                </c:pt>
                <c:pt idx="18857">
                  <c:v>11.595813352048706</c:v>
                </c:pt>
                <c:pt idx="18858">
                  <c:v>11.595822556549807</c:v>
                </c:pt>
                <c:pt idx="18859">
                  <c:v>11.595831760965977</c:v>
                </c:pt>
                <c:pt idx="18860">
                  <c:v>11.595840965297537</c:v>
                </c:pt>
                <c:pt idx="18861">
                  <c:v>11.595850169544375</c:v>
                </c:pt>
                <c:pt idx="18862">
                  <c:v>11.595859373706524</c:v>
                </c:pt>
                <c:pt idx="18863">
                  <c:v>11.595868577783994</c:v>
                </c:pt>
                <c:pt idx="18864">
                  <c:v>11.595877781776508</c:v>
                </c:pt>
                <c:pt idx="18865">
                  <c:v>11.595886985684576</c:v>
                </c:pt>
                <c:pt idx="18866">
                  <c:v>11.595896189507856</c:v>
                </c:pt>
                <c:pt idx="18867">
                  <c:v>11.595905393246404</c:v>
                </c:pt>
                <c:pt idx="18868">
                  <c:v>11.595914596900359</c:v>
                </c:pt>
                <c:pt idx="18869">
                  <c:v>11.5959238004694</c:v>
                </c:pt>
                <c:pt idx="18870">
                  <c:v>11.595933003953837</c:v>
                </c:pt>
                <c:pt idx="18871">
                  <c:v>11.595942207353573</c:v>
                </c:pt>
                <c:pt idx="18872">
                  <c:v>11.595951410668606</c:v>
                </c:pt>
                <c:pt idx="18873">
                  <c:v>11.595960613898956</c:v>
                </c:pt>
                <c:pt idx="18874">
                  <c:v>11.595969817044576</c:v>
                </c:pt>
                <c:pt idx="18875">
                  <c:v>11.595979020105514</c:v>
                </c:pt>
                <c:pt idx="18876">
                  <c:v>11.595988223081756</c:v>
                </c:pt>
                <c:pt idx="18877">
                  <c:v>11.595997425973305</c:v>
                </c:pt>
                <c:pt idx="18878">
                  <c:v>11.59600662878017</c:v>
                </c:pt>
                <c:pt idx="18879">
                  <c:v>11.596015831502326</c:v>
                </c:pt>
                <c:pt idx="18880">
                  <c:v>11.596025034139803</c:v>
                </c:pt>
                <c:pt idx="18881">
                  <c:v>11.596034236692711</c:v>
                </c:pt>
                <c:pt idx="18882">
                  <c:v>11.596043439160702</c:v>
                </c:pt>
                <c:pt idx="18883">
                  <c:v>11.596052641544112</c:v>
                </c:pt>
                <c:pt idx="18884">
                  <c:v>11.596061843842845</c:v>
                </c:pt>
                <c:pt idx="18885">
                  <c:v>11.596071046056812</c:v>
                </c:pt>
                <c:pt idx="18886">
                  <c:v>11.596080248186379</c:v>
                </c:pt>
                <c:pt idx="18887">
                  <c:v>11.596089450230966</c:v>
                </c:pt>
                <c:pt idx="18888">
                  <c:v>11.596098652190982</c:v>
                </c:pt>
                <c:pt idx="18889">
                  <c:v>11.596107854066416</c:v>
                </c:pt>
                <c:pt idx="18890">
                  <c:v>11.596117055857</c:v>
                </c:pt>
                <c:pt idx="18891">
                  <c:v>11.596126257563084</c:v>
                </c:pt>
                <c:pt idx="18892">
                  <c:v>11.596135459184326</c:v>
                </c:pt>
                <c:pt idx="18893">
                  <c:v>11.596144660720972</c:v>
                </c:pt>
                <c:pt idx="18894">
                  <c:v>11.596153862172962</c:v>
                </c:pt>
                <c:pt idx="18895">
                  <c:v>11.596163063540285</c:v>
                </c:pt>
                <c:pt idx="18896">
                  <c:v>11.59617226482295</c:v>
                </c:pt>
                <c:pt idx="18897">
                  <c:v>11.596181466020939</c:v>
                </c:pt>
                <c:pt idx="18898">
                  <c:v>11.596190667134273</c:v>
                </c:pt>
                <c:pt idx="18899">
                  <c:v>11.596199868163026</c:v>
                </c:pt>
                <c:pt idx="18900">
                  <c:v>11.596209069106974</c:v>
                </c:pt>
                <c:pt idx="18901">
                  <c:v>11.596218269966325</c:v>
                </c:pt>
                <c:pt idx="18902">
                  <c:v>11.596227470741031</c:v>
                </c:pt>
                <c:pt idx="18903">
                  <c:v>11.596236671431082</c:v>
                </c:pt>
                <c:pt idx="18904">
                  <c:v>11.596245872036484</c:v>
                </c:pt>
                <c:pt idx="18905">
                  <c:v>11.596255072557232</c:v>
                </c:pt>
                <c:pt idx="18906">
                  <c:v>11.596264272993334</c:v>
                </c:pt>
                <c:pt idx="18907">
                  <c:v>11.596273473344768</c:v>
                </c:pt>
                <c:pt idx="18908">
                  <c:v>11.596282673611595</c:v>
                </c:pt>
                <c:pt idx="18909">
                  <c:v>11.596291873793758</c:v>
                </c:pt>
                <c:pt idx="18910">
                  <c:v>11.596301073891278</c:v>
                </c:pt>
                <c:pt idx="18911">
                  <c:v>11.596310273904159</c:v>
                </c:pt>
                <c:pt idx="18912">
                  <c:v>11.596319473832398</c:v>
                </c:pt>
                <c:pt idx="18913">
                  <c:v>11.596328673675998</c:v>
                </c:pt>
                <c:pt idx="18914">
                  <c:v>11.596337873434972</c:v>
                </c:pt>
                <c:pt idx="18915">
                  <c:v>11.596347073109326</c:v>
                </c:pt>
                <c:pt idx="18916">
                  <c:v>11.596356272699024</c:v>
                </c:pt>
                <c:pt idx="18917">
                  <c:v>11.596365472204067</c:v>
                </c:pt>
                <c:pt idx="18918">
                  <c:v>11.596374671624503</c:v>
                </c:pt>
                <c:pt idx="18919">
                  <c:v>11.59638387096032</c:v>
                </c:pt>
                <c:pt idx="18920">
                  <c:v>11.596393070211491</c:v>
                </c:pt>
                <c:pt idx="18921">
                  <c:v>11.596402269378126</c:v>
                </c:pt>
                <c:pt idx="18922">
                  <c:v>11.596411468459978</c:v>
                </c:pt>
                <c:pt idx="18923">
                  <c:v>11.5964206674573</c:v>
                </c:pt>
                <c:pt idx="18924">
                  <c:v>11.596429866370002</c:v>
                </c:pt>
                <c:pt idx="18925">
                  <c:v>11.596439065198076</c:v>
                </c:pt>
                <c:pt idx="18926">
                  <c:v>11.5964482639415</c:v>
                </c:pt>
                <c:pt idx="18927">
                  <c:v>11.596457462600334</c:v>
                </c:pt>
                <c:pt idx="18928">
                  <c:v>11.596466661174555</c:v>
                </c:pt>
                <c:pt idx="18929">
                  <c:v>11.596475859664174</c:v>
                </c:pt>
                <c:pt idx="18930">
                  <c:v>11.59648505806932</c:v>
                </c:pt>
                <c:pt idx="18931">
                  <c:v>11.596494256389727</c:v>
                </c:pt>
                <c:pt idx="18932">
                  <c:v>11.596503454625324</c:v>
                </c:pt>
                <c:pt idx="18933">
                  <c:v>11.5965126527765</c:v>
                </c:pt>
                <c:pt idx="18934">
                  <c:v>11.596521850843066</c:v>
                </c:pt>
                <c:pt idx="18935">
                  <c:v>11.596531048825026</c:v>
                </c:pt>
                <c:pt idx="18936">
                  <c:v>11.596540246722475</c:v>
                </c:pt>
                <c:pt idx="18937">
                  <c:v>11.596549444535146</c:v>
                </c:pt>
                <c:pt idx="18938">
                  <c:v>11.596558642263307</c:v>
                </c:pt>
                <c:pt idx="18939">
                  <c:v>11.596567839907003</c:v>
                </c:pt>
                <c:pt idx="18940">
                  <c:v>11.596577037465854</c:v>
                </c:pt>
                <c:pt idx="18941">
                  <c:v>11.5965862349404</c:v>
                </c:pt>
                <c:pt idx="18942">
                  <c:v>11.596595432330002</c:v>
                </c:pt>
                <c:pt idx="18943">
                  <c:v>11.596604629635184</c:v>
                </c:pt>
                <c:pt idx="18944">
                  <c:v>11.596613826855783</c:v>
                </c:pt>
                <c:pt idx="18945">
                  <c:v>11.596623023991793</c:v>
                </c:pt>
                <c:pt idx="18946">
                  <c:v>11.596632221043345</c:v>
                </c:pt>
                <c:pt idx="18947">
                  <c:v>11.59664141801006</c:v>
                </c:pt>
                <c:pt idx="18948">
                  <c:v>11.596650614892322</c:v>
                </c:pt>
                <c:pt idx="18949">
                  <c:v>11.596659811690024</c:v>
                </c:pt>
                <c:pt idx="18950">
                  <c:v>11.596669008403104</c:v>
                </c:pt>
                <c:pt idx="18951">
                  <c:v>11.596678205031603</c:v>
                </c:pt>
                <c:pt idx="18952">
                  <c:v>11.596687401575542</c:v>
                </c:pt>
                <c:pt idx="18953">
                  <c:v>11.596696598035036</c:v>
                </c:pt>
                <c:pt idx="18954">
                  <c:v>11.596705794409704</c:v>
                </c:pt>
                <c:pt idx="18955">
                  <c:v>11.596714990699924</c:v>
                </c:pt>
                <c:pt idx="18956">
                  <c:v>11.596724186905558</c:v>
                </c:pt>
                <c:pt idx="18957">
                  <c:v>11.596733383026654</c:v>
                </c:pt>
                <c:pt idx="18958">
                  <c:v>11.596742579063267</c:v>
                </c:pt>
                <c:pt idx="18959">
                  <c:v>11.596751775015083</c:v>
                </c:pt>
                <c:pt idx="18960">
                  <c:v>11.59676097088246</c:v>
                </c:pt>
                <c:pt idx="18961">
                  <c:v>11.596770166665275</c:v>
                </c:pt>
                <c:pt idx="18962">
                  <c:v>11.596779362363518</c:v>
                </c:pt>
                <c:pt idx="18963">
                  <c:v>11.596788557977318</c:v>
                </c:pt>
                <c:pt idx="18964">
                  <c:v>11.596797753506356</c:v>
                </c:pt>
                <c:pt idx="18965">
                  <c:v>11.596806948950936</c:v>
                </c:pt>
                <c:pt idx="18966">
                  <c:v>11.596816144310951</c:v>
                </c:pt>
                <c:pt idx="18967">
                  <c:v>11.59682533958642</c:v>
                </c:pt>
                <c:pt idx="18968">
                  <c:v>11.596834534777452</c:v>
                </c:pt>
                <c:pt idx="18969">
                  <c:v>11.5968437298837</c:v>
                </c:pt>
                <c:pt idx="18970">
                  <c:v>11.596852924905514</c:v>
                </c:pt>
                <c:pt idx="18971">
                  <c:v>11.596862119842784</c:v>
                </c:pt>
                <c:pt idx="18972">
                  <c:v>11.596871314695498</c:v>
                </c:pt>
                <c:pt idx="18973">
                  <c:v>11.596880509463778</c:v>
                </c:pt>
                <c:pt idx="18974">
                  <c:v>11.596889704147324</c:v>
                </c:pt>
                <c:pt idx="18975">
                  <c:v>11.596898898746424</c:v>
                </c:pt>
                <c:pt idx="18976">
                  <c:v>11.596908093260959</c:v>
                </c:pt>
                <c:pt idx="18977">
                  <c:v>11.596917287690975</c:v>
                </c:pt>
                <c:pt idx="18978">
                  <c:v>11.596926482036448</c:v>
                </c:pt>
                <c:pt idx="18979">
                  <c:v>11.596935676297402</c:v>
                </c:pt>
                <c:pt idx="18980">
                  <c:v>11.596944870473802</c:v>
                </c:pt>
                <c:pt idx="18981">
                  <c:v>11.596954064565679</c:v>
                </c:pt>
                <c:pt idx="18982">
                  <c:v>11.596963258573025</c:v>
                </c:pt>
                <c:pt idx="18983">
                  <c:v>11.596972452495843</c:v>
                </c:pt>
                <c:pt idx="18984">
                  <c:v>11.596981646334131</c:v>
                </c:pt>
                <c:pt idx="18985">
                  <c:v>11.596990840087896</c:v>
                </c:pt>
                <c:pt idx="18986">
                  <c:v>11.597000033757135</c:v>
                </c:pt>
                <c:pt idx="18987">
                  <c:v>11.597009227341852</c:v>
                </c:pt>
                <c:pt idx="18988">
                  <c:v>11.597018420842048</c:v>
                </c:pt>
                <c:pt idx="18989">
                  <c:v>11.597027614257723</c:v>
                </c:pt>
                <c:pt idx="18990">
                  <c:v>11.597036807589019</c:v>
                </c:pt>
                <c:pt idx="18991">
                  <c:v>11.597046000835523</c:v>
                </c:pt>
                <c:pt idx="18992">
                  <c:v>11.597055193997647</c:v>
                </c:pt>
                <c:pt idx="18993">
                  <c:v>11.59706438707526</c:v>
                </c:pt>
                <c:pt idx="18994">
                  <c:v>11.597073580068361</c:v>
                </c:pt>
                <c:pt idx="18995">
                  <c:v>11.597082772976952</c:v>
                </c:pt>
                <c:pt idx="18996">
                  <c:v>11.597091965801033</c:v>
                </c:pt>
                <c:pt idx="18997">
                  <c:v>11.597101158540609</c:v>
                </c:pt>
                <c:pt idx="18998">
                  <c:v>11.597110351195671</c:v>
                </c:pt>
                <c:pt idx="18999">
                  <c:v>11.597119543766254</c:v>
                </c:pt>
                <c:pt idx="19000">
                  <c:v>11.597128736252298</c:v>
                </c:pt>
                <c:pt idx="19001">
                  <c:v>11.597137928653863</c:v>
                </c:pt>
                <c:pt idx="19002">
                  <c:v>11.597147120970918</c:v>
                </c:pt>
                <c:pt idx="19003">
                  <c:v>11.5971563132035</c:v>
                </c:pt>
                <c:pt idx="19004">
                  <c:v>11.597165505351548</c:v>
                </c:pt>
                <c:pt idx="19005">
                  <c:v>11.597174697415118</c:v>
                </c:pt>
                <c:pt idx="19006">
                  <c:v>11.597183889394207</c:v>
                </c:pt>
                <c:pt idx="19007">
                  <c:v>11.597193081288795</c:v>
                </c:pt>
                <c:pt idx="19008">
                  <c:v>11.597202273098892</c:v>
                </c:pt>
                <c:pt idx="19009">
                  <c:v>11.597211464824403</c:v>
                </c:pt>
                <c:pt idx="19010">
                  <c:v>11.597220656465623</c:v>
                </c:pt>
                <c:pt idx="19011">
                  <c:v>11.597229848022259</c:v>
                </c:pt>
                <c:pt idx="19012">
                  <c:v>11.59723903949442</c:v>
                </c:pt>
                <c:pt idx="19013">
                  <c:v>11.59724823088208</c:v>
                </c:pt>
                <c:pt idx="19014">
                  <c:v>11.597257422185269</c:v>
                </c:pt>
                <c:pt idx="19015">
                  <c:v>11.597266613403979</c:v>
                </c:pt>
                <c:pt idx="19016">
                  <c:v>11.597275804538212</c:v>
                </c:pt>
                <c:pt idx="19017">
                  <c:v>11.597284995588026</c:v>
                </c:pt>
                <c:pt idx="19018">
                  <c:v>11.597294186553249</c:v>
                </c:pt>
                <c:pt idx="19019">
                  <c:v>11.597303377434049</c:v>
                </c:pt>
                <c:pt idx="19020">
                  <c:v>11.597312568230393</c:v>
                </c:pt>
                <c:pt idx="19021">
                  <c:v>11.597321758942249</c:v>
                </c:pt>
                <c:pt idx="19022">
                  <c:v>11.59733094956967</c:v>
                </c:pt>
                <c:pt idx="19023">
                  <c:v>11.597340140112463</c:v>
                </c:pt>
                <c:pt idx="19024">
                  <c:v>11.597349330571053</c:v>
                </c:pt>
                <c:pt idx="19025">
                  <c:v>11.597358520945058</c:v>
                </c:pt>
                <c:pt idx="19026">
                  <c:v>11.597367711234501</c:v>
                </c:pt>
                <c:pt idx="19027">
                  <c:v>11.597376901439668</c:v>
                </c:pt>
                <c:pt idx="19028">
                  <c:v>11.597386091560304</c:v>
                </c:pt>
                <c:pt idx="19029">
                  <c:v>11.597395281596448</c:v>
                </c:pt>
                <c:pt idx="19030">
                  <c:v>11.59740447154817</c:v>
                </c:pt>
                <c:pt idx="19031">
                  <c:v>11.597413661415418</c:v>
                </c:pt>
                <c:pt idx="19032">
                  <c:v>11.597422851198226</c:v>
                </c:pt>
                <c:pt idx="19033">
                  <c:v>11.597432040896567</c:v>
                </c:pt>
                <c:pt idx="19034">
                  <c:v>11.597441230510466</c:v>
                </c:pt>
                <c:pt idx="19035">
                  <c:v>11.597450420039916</c:v>
                </c:pt>
                <c:pt idx="19036">
                  <c:v>11.597459609485018</c:v>
                </c:pt>
                <c:pt idx="19037">
                  <c:v>11.597468798845478</c:v>
                </c:pt>
                <c:pt idx="19038">
                  <c:v>11.597477988121593</c:v>
                </c:pt>
                <c:pt idx="19039">
                  <c:v>11.597487177313274</c:v>
                </c:pt>
                <c:pt idx="19040">
                  <c:v>11.597496366420502</c:v>
                </c:pt>
                <c:pt idx="19041">
                  <c:v>11.597505555443385</c:v>
                </c:pt>
                <c:pt idx="19042">
                  <c:v>11.59751474438165</c:v>
                </c:pt>
                <c:pt idx="19043">
                  <c:v>11.597523933235568</c:v>
                </c:pt>
                <c:pt idx="19044">
                  <c:v>11.597533122005053</c:v>
                </c:pt>
                <c:pt idx="19045">
                  <c:v>11.597542310690107</c:v>
                </c:pt>
                <c:pt idx="19046">
                  <c:v>11.597551499290718</c:v>
                </c:pt>
                <c:pt idx="19047">
                  <c:v>11.597560687806922</c:v>
                </c:pt>
                <c:pt idx="19048">
                  <c:v>11.597569876238706</c:v>
                </c:pt>
                <c:pt idx="19049">
                  <c:v>11.597579064586025</c:v>
                </c:pt>
                <c:pt idx="19050">
                  <c:v>11.597588252849054</c:v>
                </c:pt>
                <c:pt idx="19051">
                  <c:v>11.597597441027427</c:v>
                </c:pt>
                <c:pt idx="19052">
                  <c:v>11.597606629121502</c:v>
                </c:pt>
                <c:pt idx="19053">
                  <c:v>11.597615817131144</c:v>
                </c:pt>
                <c:pt idx="19054">
                  <c:v>11.597625005056369</c:v>
                </c:pt>
                <c:pt idx="19055">
                  <c:v>11.597634192897182</c:v>
                </c:pt>
                <c:pt idx="19056">
                  <c:v>11.597643380653498</c:v>
                </c:pt>
                <c:pt idx="19057">
                  <c:v>11.597652568325564</c:v>
                </c:pt>
                <c:pt idx="19058">
                  <c:v>11.597661755913098</c:v>
                </c:pt>
                <c:pt idx="19059">
                  <c:v>11.597670943416288</c:v>
                </c:pt>
                <c:pt idx="19060">
                  <c:v>11.597680130835037</c:v>
                </c:pt>
                <c:pt idx="19061">
                  <c:v>11.597689318169504</c:v>
                </c:pt>
                <c:pt idx="19062">
                  <c:v>11.597698505419316</c:v>
                </c:pt>
                <c:pt idx="19063">
                  <c:v>11.597707692584844</c:v>
                </c:pt>
                <c:pt idx="19064">
                  <c:v>11.597716879666081</c:v>
                </c:pt>
                <c:pt idx="19065">
                  <c:v>11.597726066662696</c:v>
                </c:pt>
                <c:pt idx="19066">
                  <c:v>11.597735253575022</c:v>
                </c:pt>
                <c:pt idx="19067">
                  <c:v>11.59774444040295</c:v>
                </c:pt>
                <c:pt idx="19068">
                  <c:v>11.597753627146473</c:v>
                </c:pt>
                <c:pt idx="19069">
                  <c:v>11.597762813805698</c:v>
                </c:pt>
                <c:pt idx="19070">
                  <c:v>11.597772000380347</c:v>
                </c:pt>
                <c:pt idx="19071">
                  <c:v>11.597781186870693</c:v>
                </c:pt>
                <c:pt idx="19072">
                  <c:v>11.59779037327665</c:v>
                </c:pt>
                <c:pt idx="19073">
                  <c:v>11.597799559598331</c:v>
                </c:pt>
                <c:pt idx="19074">
                  <c:v>11.597808745835398</c:v>
                </c:pt>
                <c:pt idx="19075">
                  <c:v>11.597817931988192</c:v>
                </c:pt>
                <c:pt idx="19076">
                  <c:v>11.5978271180566</c:v>
                </c:pt>
                <c:pt idx="19077">
                  <c:v>11.597836304040626</c:v>
                </c:pt>
                <c:pt idx="19078">
                  <c:v>11.597845489940269</c:v>
                </c:pt>
                <c:pt idx="19079">
                  <c:v>11.597854675755533</c:v>
                </c:pt>
                <c:pt idx="19080">
                  <c:v>11.597863861486418</c:v>
                </c:pt>
                <c:pt idx="19081">
                  <c:v>11.597873047132918</c:v>
                </c:pt>
                <c:pt idx="19082">
                  <c:v>11.597882232695072</c:v>
                </c:pt>
                <c:pt idx="19083">
                  <c:v>11.597891418172818</c:v>
                </c:pt>
                <c:pt idx="19084">
                  <c:v>11.59790060356622</c:v>
                </c:pt>
                <c:pt idx="19085">
                  <c:v>11.597909788875223</c:v>
                </c:pt>
                <c:pt idx="19086">
                  <c:v>11.597918974099848</c:v>
                </c:pt>
                <c:pt idx="19087">
                  <c:v>11.597928159240148</c:v>
                </c:pt>
                <c:pt idx="19088">
                  <c:v>11.597937344296067</c:v>
                </c:pt>
                <c:pt idx="19089">
                  <c:v>11.597946529267723</c:v>
                </c:pt>
                <c:pt idx="19090">
                  <c:v>11.597955714154798</c:v>
                </c:pt>
                <c:pt idx="19091">
                  <c:v>11.597964898957629</c:v>
                </c:pt>
                <c:pt idx="19092">
                  <c:v>11.597974083676093</c:v>
                </c:pt>
                <c:pt idx="19093">
                  <c:v>11.597983268310202</c:v>
                </c:pt>
                <c:pt idx="19094">
                  <c:v>11.597992452859952</c:v>
                </c:pt>
                <c:pt idx="19095">
                  <c:v>11.59800163732535</c:v>
                </c:pt>
                <c:pt idx="19096">
                  <c:v>11.598010821706389</c:v>
                </c:pt>
                <c:pt idx="19097">
                  <c:v>11.598020006003068</c:v>
                </c:pt>
                <c:pt idx="19098">
                  <c:v>11.598029190215398</c:v>
                </c:pt>
                <c:pt idx="19099">
                  <c:v>11.598038374343409</c:v>
                </c:pt>
                <c:pt idx="19100">
                  <c:v>11.598047558387076</c:v>
                </c:pt>
                <c:pt idx="19101">
                  <c:v>11.598056742346349</c:v>
                </c:pt>
                <c:pt idx="19102">
                  <c:v>11.598065926221301</c:v>
                </c:pt>
                <c:pt idx="19103">
                  <c:v>11.598075110011793</c:v>
                </c:pt>
                <c:pt idx="19104">
                  <c:v>11.598084293718179</c:v>
                </c:pt>
                <c:pt idx="19105">
                  <c:v>11.598093477340099</c:v>
                </c:pt>
                <c:pt idx="19106">
                  <c:v>11.598102660877695</c:v>
                </c:pt>
                <c:pt idx="19107">
                  <c:v>11.598111844330948</c:v>
                </c:pt>
                <c:pt idx="19108">
                  <c:v>11.598121027699765</c:v>
                </c:pt>
                <c:pt idx="19109">
                  <c:v>11.598130210984456</c:v>
                </c:pt>
              </c:numCache>
            </c:numRef>
          </c:val>
        </c:ser>
        <c:marker val="1"/>
        <c:axId val="158790784"/>
        <c:axId val="158792320"/>
      </c:lineChart>
      <c:catAx>
        <c:axId val="158790784"/>
        <c:scaling>
          <c:orientation val="minMax"/>
        </c:scaling>
        <c:axPos val="b"/>
        <c:tickLblPos val="nextTo"/>
        <c:crossAx val="158792320"/>
        <c:crosses val="autoZero"/>
        <c:auto val="1"/>
        <c:lblAlgn val="ctr"/>
        <c:lblOffset val="100"/>
      </c:catAx>
      <c:valAx>
        <c:axId val="158792320"/>
        <c:scaling>
          <c:orientation val="minMax"/>
        </c:scaling>
        <c:axPos val="l"/>
        <c:numFmt formatCode="General" sourceLinked="1"/>
        <c:tickLblPos val="nextTo"/>
        <c:crossAx val="158790784"/>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4.6083462351480683E-2"/>
          <c:y val="6.9919072615923034E-2"/>
          <c:w val="0.92502226961796274"/>
          <c:h val="0.79822506561679785"/>
        </c:manualLayout>
      </c:layout>
      <c:lineChart>
        <c:grouping val="standard"/>
        <c:ser>
          <c:idx val="0"/>
          <c:order val="0"/>
          <c:tx>
            <c:strRef>
              <c:f>Лист5!$AR$7</c:f>
              <c:strCache>
                <c:ptCount val="1"/>
                <c:pt idx="0">
                  <c:v>LN КСФ</c:v>
                </c:pt>
              </c:strCache>
            </c:strRef>
          </c:tx>
          <c:marker>
            <c:symbol val="none"/>
          </c:marker>
          <c:trendline>
            <c:trendlineType val="exp"/>
            <c:dispRSqr val="1"/>
            <c:dispEq val="1"/>
            <c:trendlineLbl>
              <c:layout>
                <c:manualLayout>
                  <c:x val="-0.65960619874406334"/>
                  <c:y val="-0.16747776319626848"/>
                </c:manualLayout>
              </c:layout>
              <c:tx>
                <c:rich>
                  <a:bodyPr/>
                  <a:lstStyle/>
                  <a:p>
                    <a:pPr>
                      <a:defRPr/>
                    </a:pPr>
                    <a:r>
                      <a:rPr lang="en-US" baseline="0"/>
                      <a:t>yLN KC</a:t>
                    </a:r>
                    <a:r>
                      <a:rPr lang="ru-RU" baseline="0"/>
                      <a:t>Ф</a:t>
                    </a:r>
                    <a:r>
                      <a:rPr lang="en-US" baseline="0"/>
                      <a:t> </a:t>
                    </a:r>
                    <a:r>
                      <a:rPr lang="ru-RU" baseline="0"/>
                      <a:t>низ </a:t>
                    </a:r>
                    <a:r>
                      <a:rPr lang="en-US" baseline="0"/>
                      <a:t>= 10,538e</a:t>
                    </a:r>
                    <a:r>
                      <a:rPr lang="en-US" baseline="30000"/>
                      <a:t>0,0006x</a:t>
                    </a:r>
                    <a:r>
                      <a:rPr lang="en-US" baseline="0"/>
                      <a:t>
R² = 0,3598</a:t>
                    </a:r>
                    <a:endParaRPr lang="en-US"/>
                  </a:p>
                </c:rich>
              </c:tx>
              <c:numFmt formatCode="General" sourceLinked="0"/>
            </c:trendlineLbl>
          </c:trendline>
          <c:trendline>
            <c:trendlineType val="linear"/>
            <c:dispRSqr val="1"/>
            <c:dispEq val="1"/>
            <c:trendlineLbl>
              <c:layout>
                <c:manualLayout>
                  <c:x val="-0.48849057391824491"/>
                  <c:y val="-0.14447470107903179"/>
                </c:manualLayout>
              </c:layout>
              <c:numFmt formatCode="General" sourceLinked="0"/>
            </c:trendlineLbl>
          </c:trendline>
          <c:trendline>
            <c:trendlineType val="log"/>
            <c:dispRSqr val="1"/>
            <c:dispEq val="1"/>
            <c:trendlineLbl>
              <c:layout>
                <c:manualLayout>
                  <c:x val="-0.43656932846749247"/>
                  <c:y val="0.28978419364246588"/>
                </c:manualLayout>
              </c:layout>
              <c:numFmt formatCode="General" sourceLinked="0"/>
            </c:trendlineLbl>
          </c:trendline>
          <c:trendline>
            <c:trendlineType val="power"/>
            <c:dispRSqr val="1"/>
            <c:dispEq val="1"/>
            <c:trendlineLbl>
              <c:layout>
                <c:manualLayout>
                  <c:x val="-0.6818589137896226"/>
                  <c:y val="0.24972985539191492"/>
                </c:manualLayout>
              </c:layout>
              <c:numFmt formatCode="General" sourceLinked="0"/>
            </c:trendlineLbl>
          </c:trendline>
          <c:trendline>
            <c:trendlineType val="poly"/>
            <c:order val="2"/>
          </c:trendline>
          <c:trendline>
            <c:trendlineType val="poly"/>
            <c:order val="2"/>
            <c:dispRSqr val="1"/>
            <c:dispEq val="1"/>
            <c:trendlineLbl>
              <c:layout>
                <c:manualLayout>
                  <c:x val="-0.55503848172824277"/>
                  <c:y val="9.9843294601843435E-2"/>
                </c:manualLayout>
              </c:layout>
              <c:numFmt formatCode="General" sourceLinked="0"/>
            </c:trendlineLbl>
          </c:trendline>
          <c:trendline>
            <c:trendlineType val="poly"/>
            <c:order val="3"/>
            <c:dispRSqr val="1"/>
            <c:dispEq val="1"/>
            <c:trendlineLbl>
              <c:layout>
                <c:manualLayout>
                  <c:x val="-0.5164243510806471"/>
                  <c:y val="0.41007691746865416"/>
                </c:manualLayout>
              </c:layout>
              <c:numFmt formatCode="General" sourceLinked="0"/>
            </c:trendlineLbl>
          </c:trendline>
          <c:trendline>
            <c:trendlineType val="poly"/>
            <c:order val="4"/>
            <c:dispRSqr val="1"/>
            <c:dispEq val="1"/>
            <c:trendlineLbl>
              <c:layout>
                <c:manualLayout>
                  <c:x val="-0.43378402266747085"/>
                  <c:y val="0.53312344532048461"/>
                </c:manualLayout>
              </c:layout>
              <c:numFmt formatCode="General" sourceLinked="0"/>
            </c:trendlineLbl>
          </c:trendline>
          <c:val>
            <c:numRef>
              <c:f>Лист5!$AR$8:$AR$57</c:f>
              <c:numCache>
                <c:formatCode>General</c:formatCode>
                <c:ptCount val="50"/>
                <c:pt idx="0">
                  <c:v>9.8639667943738445</c:v>
                </c:pt>
                <c:pt idx="1">
                  <c:v>10.320650638390102</c:v>
                </c:pt>
                <c:pt idx="2">
                  <c:v>10.44703202886485</c:v>
                </c:pt>
                <c:pt idx="3">
                  <c:v>10.530468220833113</c:v>
                </c:pt>
                <c:pt idx="4">
                  <c:v>10.576916602230002</c:v>
                </c:pt>
                <c:pt idx="5">
                  <c:v>10.612483475650414</c:v>
                </c:pt>
                <c:pt idx="6">
                  <c:v>10.63568716285973</c:v>
                </c:pt>
                <c:pt idx="7">
                  <c:v>10.654549805042524</c:v>
                </c:pt>
                <c:pt idx="8">
                  <c:v>10.668164384234995</c:v>
                </c:pt>
                <c:pt idx="9">
                  <c:v>10.679642272079779</c:v>
                </c:pt>
                <c:pt idx="10">
                  <c:v>10.689646819760673</c:v>
                </c:pt>
                <c:pt idx="11">
                  <c:v>10.697994757448496</c:v>
                </c:pt>
                <c:pt idx="12">
                  <c:v>10.704524547379622</c:v>
                </c:pt>
                <c:pt idx="13">
                  <c:v>10.710632837149578</c:v>
                </c:pt>
                <c:pt idx="14">
                  <c:v>10.715750213986345</c:v>
                </c:pt>
                <c:pt idx="15">
                  <c:v>10.721062311471098</c:v>
                </c:pt>
                <c:pt idx="16">
                  <c:v>10.724961982628029</c:v>
                </c:pt>
                <c:pt idx="17">
                  <c:v>10.728671258963818</c:v>
                </c:pt>
                <c:pt idx="18">
                  <c:v>10.732148534449324</c:v>
                </c:pt>
                <c:pt idx="19">
                  <c:v>10.73509147624309</c:v>
                </c:pt>
                <c:pt idx="20">
                  <c:v>10.737678462326922</c:v>
                </c:pt>
                <c:pt idx="21">
                  <c:v>10.740150490648061</c:v>
                </c:pt>
                <c:pt idx="22">
                  <c:v>10.742465181307614</c:v>
                </c:pt>
                <c:pt idx="23">
                  <c:v>10.744321710994674</c:v>
                </c:pt>
                <c:pt idx="24">
                  <c:v>10.746325482201097</c:v>
                </c:pt>
                <c:pt idx="25">
                  <c:v>10.748153380734836</c:v>
                </c:pt>
                <c:pt idx="26">
                  <c:v>10.749656204178475</c:v>
                </c:pt>
                <c:pt idx="27">
                  <c:v>10.75117819291795</c:v>
                </c:pt>
                <c:pt idx="28">
                  <c:v>10.752419790885472</c:v>
                </c:pt>
                <c:pt idx="29">
                  <c:v>10.75346752712287</c:v>
                </c:pt>
                <c:pt idx="30">
                  <c:v>10.754428767838098</c:v>
                </c:pt>
                <c:pt idx="31">
                  <c:v>10.755730309601876</c:v>
                </c:pt>
                <c:pt idx="32">
                  <c:v>10.757136629750102</c:v>
                </c:pt>
                <c:pt idx="33">
                  <c:v>10.758243248292468</c:v>
                </c:pt>
                <c:pt idx="34">
                  <c:v>10.759263656544302</c:v>
                </c:pt>
                <c:pt idx="35">
                  <c:v>10.7598159432376</c:v>
                </c:pt>
                <c:pt idx="36">
                  <c:v>10.760855962858242</c:v>
                </c:pt>
                <c:pt idx="37">
                  <c:v>10.761958475426191</c:v>
                </c:pt>
                <c:pt idx="38">
                  <c:v>10.762869251237102</c:v>
                </c:pt>
                <c:pt idx="39">
                  <c:v>10.763884952369828</c:v>
                </c:pt>
                <c:pt idx="40">
                  <c:v>10.764603783665628</c:v>
                </c:pt>
                <c:pt idx="41">
                  <c:v>10.765089759059506</c:v>
                </c:pt>
                <c:pt idx="42">
                  <c:v>10.765575498395966</c:v>
                </c:pt>
                <c:pt idx="43">
                  <c:v>10.766461892308374</c:v>
                </c:pt>
                <c:pt idx="44">
                  <c:v>10.766946965764324</c:v>
                </c:pt>
                <c:pt idx="45">
                  <c:v>10.767579316866724</c:v>
                </c:pt>
                <c:pt idx="46">
                  <c:v>10.767958535680487</c:v>
                </c:pt>
                <c:pt idx="47">
                  <c:v>10.768527094399488</c:v>
                </c:pt>
                <c:pt idx="48">
                  <c:v>10.769011167356631</c:v>
                </c:pt>
                <c:pt idx="49">
                  <c:v>10.769473974500535</c:v>
                </c:pt>
              </c:numCache>
            </c:numRef>
          </c:val>
        </c:ser>
        <c:ser>
          <c:idx val="1"/>
          <c:order val="1"/>
          <c:tx>
            <c:strRef>
              <c:f>Лист5!$AS$7</c:f>
              <c:strCache>
                <c:ptCount val="1"/>
                <c:pt idx="0">
                  <c:v>LN КСУ</c:v>
                </c:pt>
              </c:strCache>
            </c:strRef>
          </c:tx>
          <c:marker>
            <c:symbol val="none"/>
          </c:marker>
          <c:trendline>
            <c:trendlineType val="exp"/>
            <c:dispRSqr val="1"/>
            <c:dispEq val="1"/>
            <c:trendlineLbl>
              <c:layout>
                <c:manualLayout>
                  <c:x val="-0.17547942661013541"/>
                  <c:y val="-7.5386489756030933E-2"/>
                </c:manualLayout>
              </c:layout>
              <c:tx>
                <c:rich>
                  <a:bodyPr/>
                  <a:lstStyle/>
                  <a:p>
                    <a:pPr>
                      <a:defRPr/>
                    </a:pPr>
                    <a:r>
                      <a:rPr lang="en-US" baseline="0"/>
                      <a:t>y</a:t>
                    </a:r>
                    <a:r>
                      <a:rPr lang="en-US" sz="1000" b="0" i="0" u="none" strike="noStrike" baseline="0"/>
                      <a:t>LN KC</a:t>
                    </a:r>
                    <a:r>
                      <a:rPr lang="ru-RU" sz="1000" b="0" i="0" u="none" strike="noStrike" baseline="0"/>
                      <a:t>У верх</a:t>
                    </a:r>
                    <a:r>
                      <a:rPr lang="en-US" baseline="0"/>
                      <a:t> = 11,167e</a:t>
                    </a:r>
                    <a:r>
                      <a:rPr lang="en-US" baseline="30000"/>
                      <a:t>0,0021x</a:t>
                    </a:r>
                    <a:r>
                      <a:rPr lang="en-US" baseline="0"/>
                      <a:t>
R² = 0,6301</a:t>
                    </a:r>
                    <a:endParaRPr lang="en-US"/>
                  </a:p>
                </c:rich>
              </c:tx>
              <c:numFmt formatCode="General" sourceLinked="0"/>
            </c:trendlineLbl>
          </c:trendline>
          <c:trendline>
            <c:trendlineType val="linear"/>
            <c:dispRSqr val="1"/>
            <c:dispEq val="1"/>
            <c:trendlineLbl>
              <c:layout>
                <c:manualLayout>
                  <c:x val="2.333082980012114E-2"/>
                  <c:y val="-8.0853958318086921E-2"/>
                </c:manualLayout>
              </c:layout>
              <c:numFmt formatCode="General" sourceLinked="0"/>
            </c:trendlineLbl>
          </c:trendline>
          <c:trendline>
            <c:trendlineType val="log"/>
            <c:dispRSqr val="1"/>
            <c:dispEq val="1"/>
            <c:trendlineLbl>
              <c:layout>
                <c:manualLayout>
                  <c:x val="-2.7155463101855232E-4"/>
                  <c:y val="0.40346383785360451"/>
                </c:manualLayout>
              </c:layout>
              <c:numFmt formatCode="General" sourceLinked="0"/>
            </c:trendlineLbl>
          </c:trendline>
          <c:trendline>
            <c:trendlineType val="power"/>
            <c:dispRSqr val="1"/>
            <c:dispEq val="1"/>
            <c:trendlineLbl>
              <c:layout>
                <c:manualLayout>
                  <c:x val="-0.25080771466037211"/>
                  <c:y val="0.43234179060950978"/>
                </c:manualLayout>
              </c:layout>
              <c:numFmt formatCode="General" sourceLinked="0"/>
            </c:trendlineLbl>
          </c:trendline>
          <c:trendline>
            <c:trendlineType val="poly"/>
            <c:order val="2"/>
            <c:dispRSqr val="1"/>
            <c:dispEq val="1"/>
            <c:trendlineLbl>
              <c:layout>
                <c:manualLayout>
                  <c:x val="-0.15298719967696486"/>
                  <c:y val="0.12346405031793165"/>
                </c:manualLayout>
              </c:layout>
              <c:numFmt formatCode="General" sourceLinked="0"/>
            </c:trendlineLbl>
          </c:trendline>
          <c:trendline>
            <c:trendlineType val="poly"/>
            <c:order val="3"/>
            <c:dispRSqr val="1"/>
            <c:dispEq val="1"/>
            <c:trendlineLbl>
              <c:layout>
                <c:manualLayout>
                  <c:x val="-7.8443081080225824E-2"/>
                  <c:y val="0.28023950131233594"/>
                </c:manualLayout>
              </c:layout>
              <c:numFmt formatCode="General" sourceLinked="0"/>
            </c:trendlineLbl>
          </c:trendline>
          <c:trendline>
            <c:trendlineType val="poly"/>
            <c:order val="4"/>
            <c:dispRSqr val="1"/>
            <c:dispEq val="1"/>
            <c:trendlineLbl>
              <c:layout>
                <c:manualLayout>
                  <c:x val="3.6602977546344666E-2"/>
                  <c:y val="0.5752432597189806"/>
                </c:manualLayout>
              </c:layout>
              <c:numFmt formatCode="General" sourceLinked="0"/>
            </c:trendlineLbl>
          </c:trendline>
          <c:val>
            <c:numRef>
              <c:f>Лист5!$AS$8:$AS$57</c:f>
              <c:numCache>
                <c:formatCode>General</c:formatCode>
                <c:ptCount val="50"/>
                <c:pt idx="0">
                  <c:v>9.8639667943738445</c:v>
                </c:pt>
                <c:pt idx="1">
                  <c:v>10.632990770056718</c:v>
                </c:pt>
                <c:pt idx="2">
                  <c:v>10.8920617359953</c:v>
                </c:pt>
                <c:pt idx="3">
                  <c:v>11.093401999611023</c:v>
                </c:pt>
                <c:pt idx="4">
                  <c:v>11.220378243517029</c:v>
                </c:pt>
                <c:pt idx="5">
                  <c:v>11.328473640767005</c:v>
                </c:pt>
                <c:pt idx="6">
                  <c:v>11.40571880178582</c:v>
                </c:pt>
                <c:pt idx="7">
                  <c:v>11.473872737706527</c:v>
                </c:pt>
                <c:pt idx="8">
                  <c:v>11.526818508157652</c:v>
                </c:pt>
                <c:pt idx="9">
                  <c:v>11.574575443281917</c:v>
                </c:pt>
                <c:pt idx="10">
                  <c:v>11.618779858650225</c:v>
                </c:pt>
                <c:pt idx="11">
                  <c:v>11.657735513753984</c:v>
                </c:pt>
                <c:pt idx="12">
                  <c:v>11.689832389062706</c:v>
                </c:pt>
                <c:pt idx="13">
                  <c:v>11.721353268848663</c:v>
                </c:pt>
                <c:pt idx="14">
                  <c:v>11.74897734418504</c:v>
                </c:pt>
                <c:pt idx="15">
                  <c:v>11.77885260561898</c:v>
                </c:pt>
                <c:pt idx="16">
                  <c:v>11.801654489176709</c:v>
                </c:pt>
                <c:pt idx="17">
                  <c:v>11.824189777679566</c:v>
                </c:pt>
                <c:pt idx="18">
                  <c:v>11.846077911466766</c:v>
                </c:pt>
                <c:pt idx="19">
                  <c:v>11.865242928867595</c:v>
                </c:pt>
                <c:pt idx="20">
                  <c:v>11.882659763122673</c:v>
                </c:pt>
                <c:pt idx="21">
                  <c:v>11.899839562183526</c:v>
                </c:pt>
                <c:pt idx="22">
                  <c:v>11.916415290157676</c:v>
                </c:pt>
                <c:pt idx="23">
                  <c:v>11.930108318032381</c:v>
                </c:pt>
                <c:pt idx="24">
                  <c:v>11.945311595227789</c:v>
                </c:pt>
                <c:pt idx="25">
                  <c:v>11.959551710083376</c:v>
                </c:pt>
                <c:pt idx="26">
                  <c:v>11.971571085549117</c:v>
                </c:pt>
                <c:pt idx="27">
                  <c:v>11.984059704834838</c:v>
                </c:pt>
                <c:pt idx="28">
                  <c:v>11.994505577413976</c:v>
                </c:pt>
                <c:pt idx="29">
                  <c:v>12.003546340600375</c:v>
                </c:pt>
                <c:pt idx="30">
                  <c:v>12.012050907788026</c:v>
                </c:pt>
                <c:pt idx="31">
                  <c:v>12.02383108553639</c:v>
                </c:pt>
                <c:pt idx="32">
                  <c:v>12.036813404022098</c:v>
                </c:pt>
                <c:pt idx="33">
                  <c:v>12.047229305709999</c:v>
                </c:pt>
                <c:pt idx="34">
                  <c:v>12.057027244892883</c:v>
                </c:pt>
                <c:pt idx="35">
                  <c:v>12.06244473993997</c:v>
                </c:pt>
                <c:pt idx="36">
                  <c:v>12.072855489242528</c:v>
                </c:pt>
                <c:pt idx="37">
                  <c:v>12.08408013746347</c:v>
                </c:pt>
                <c:pt idx="38">
                  <c:v>12.093508467912681</c:v>
                </c:pt>
                <c:pt idx="39">
                  <c:v>12.104194946707446</c:v>
                </c:pt>
                <c:pt idx="40">
                  <c:v>12.11188283787452</c:v>
                </c:pt>
                <c:pt idx="41">
                  <c:v>12.117175855903012</c:v>
                </c:pt>
                <c:pt idx="42">
                  <c:v>12.122566028777976</c:v>
                </c:pt>
                <c:pt idx="43">
                  <c:v>12.132560649593493</c:v>
                </c:pt>
                <c:pt idx="44">
                  <c:v>12.138114952346946</c:v>
                </c:pt>
                <c:pt idx="45">
                  <c:v>12.145473023401244</c:v>
                </c:pt>
                <c:pt idx="46">
                  <c:v>12.149957217003672</c:v>
                </c:pt>
                <c:pt idx="47">
                  <c:v>12.156787859055415</c:v>
                </c:pt>
                <c:pt idx="48">
                  <c:v>12.162690083887529</c:v>
                </c:pt>
                <c:pt idx="49">
                  <c:v>12.168417506226374</c:v>
                </c:pt>
              </c:numCache>
            </c:numRef>
          </c:val>
        </c:ser>
        <c:marker val="1"/>
        <c:axId val="229751808"/>
        <c:axId val="229765888"/>
      </c:lineChart>
      <c:catAx>
        <c:axId val="229751808"/>
        <c:scaling>
          <c:orientation val="minMax"/>
        </c:scaling>
        <c:axPos val="b"/>
        <c:tickLblPos val="nextTo"/>
        <c:crossAx val="229765888"/>
        <c:crosses val="autoZero"/>
        <c:auto val="1"/>
        <c:lblAlgn val="ctr"/>
        <c:lblOffset val="100"/>
      </c:catAx>
      <c:valAx>
        <c:axId val="229765888"/>
        <c:scaling>
          <c:orientation val="minMax"/>
        </c:scaling>
        <c:axPos val="l"/>
        <c:numFmt formatCode="General" sourceLinked="1"/>
        <c:tickLblPos val="nextTo"/>
        <c:crossAx val="229751808"/>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8051521337610573E-2"/>
          <c:y val="7.4548702245552628E-2"/>
          <c:w val="0.92937548377553625"/>
          <c:h val="0.79822506561679785"/>
        </c:manualLayout>
      </c:layout>
      <c:lineChart>
        <c:grouping val="standard"/>
        <c:ser>
          <c:idx val="0"/>
          <c:order val="0"/>
          <c:tx>
            <c:strRef>
              <c:f>Лист1!$AO$8</c:f>
              <c:strCache>
                <c:ptCount val="1"/>
                <c:pt idx="0">
                  <c:v>Доля КСФ</c:v>
                </c:pt>
              </c:strCache>
            </c:strRef>
          </c:tx>
          <c:marker>
            <c:symbol val="none"/>
          </c:marker>
          <c:trendline>
            <c:trendlineType val="exp"/>
            <c:dispRSqr val="1"/>
            <c:dispEq val="1"/>
            <c:trendlineLbl>
              <c:layout>
                <c:manualLayout>
                  <c:x val="-0.64013827160493864"/>
                  <c:y val="-5.6847112860892376E-2"/>
                </c:manualLayout>
              </c:layout>
              <c:tx>
                <c:rich>
                  <a:bodyPr/>
                  <a:lstStyle/>
                  <a:p>
                    <a:pPr>
                      <a:defRPr/>
                    </a:pPr>
                    <a:r>
                      <a:rPr lang="en-US" baseline="0"/>
                      <a:t>y </a:t>
                    </a:r>
                    <a:r>
                      <a:rPr lang="ru-RU" sz="1000" b="0" i="0" u="none" strike="noStrike" baseline="0"/>
                      <a:t>Доля КСФ </a:t>
                    </a:r>
                    <a:r>
                      <a:rPr lang="en-US" baseline="0"/>
                      <a:t>= 0,8566e</a:t>
                    </a:r>
                    <a:r>
                      <a:rPr lang="en-US" baseline="30000"/>
                      <a:t>0,0038x</a:t>
                    </a:r>
                    <a:r>
                      <a:rPr lang="en-US" baseline="0"/>
                      <a:t>
R² = 0,3634</a:t>
                    </a:r>
                    <a:endParaRPr lang="en-US"/>
                  </a:p>
                </c:rich>
              </c:tx>
              <c:numFmt formatCode="General" sourceLinked="0"/>
            </c:trendlineLbl>
          </c:trendline>
          <c:trendline>
            <c:trendlineType val="linear"/>
          </c:trendline>
          <c:trendline>
            <c:trendlineType val="linear"/>
            <c:dispRSqr val="1"/>
            <c:dispEq val="1"/>
            <c:trendlineLbl>
              <c:layout>
                <c:manualLayout>
                  <c:x val="-0.4607612390337032"/>
                  <c:y val="-5.5483763539590593E-2"/>
                </c:manualLayout>
              </c:layout>
              <c:numFmt formatCode="General" sourceLinked="0"/>
            </c:trendlineLbl>
          </c:trendline>
          <c:trendline>
            <c:trendlineType val="log"/>
            <c:dispRSqr val="1"/>
            <c:dispEq val="1"/>
            <c:trendlineLbl>
              <c:layout>
                <c:manualLayout>
                  <c:x val="-0.46358356103498838"/>
                  <c:y val="0.22838410355096311"/>
                </c:manualLayout>
              </c:layout>
              <c:numFmt formatCode="General" sourceLinked="0"/>
            </c:trendlineLbl>
          </c:trendline>
          <c:trendline>
            <c:trendlineType val="power"/>
            <c:dispRSqr val="1"/>
            <c:dispEq val="1"/>
            <c:trendlineLbl>
              <c:layout>
                <c:manualLayout>
                  <c:x val="-0.72740635611696658"/>
                  <c:y val="0.23951644756181947"/>
                </c:manualLayout>
              </c:layout>
              <c:numFmt formatCode="General" sourceLinked="0"/>
            </c:trendlineLbl>
          </c:trendline>
          <c:trendline>
            <c:trendlineType val="poly"/>
            <c:order val="2"/>
            <c:dispRSqr val="1"/>
            <c:dispEq val="1"/>
            <c:trendlineLbl>
              <c:layout>
                <c:manualLayout>
                  <c:x val="-0.53092365218298965"/>
                  <c:y val="6.4623468084426414E-2"/>
                </c:manualLayout>
              </c:layout>
              <c:numFmt formatCode="General" sourceLinked="0"/>
            </c:trendlineLbl>
          </c:trendline>
          <c:trendline>
            <c:trendlineType val="poly"/>
            <c:order val="3"/>
            <c:dispRSqr val="1"/>
            <c:dispEq val="1"/>
            <c:trendlineLbl>
              <c:layout>
                <c:manualLayout>
                  <c:x val="-0.50673087769096214"/>
                  <c:y val="0.35333877593538865"/>
                </c:manualLayout>
              </c:layout>
              <c:numFmt formatCode="General" sourceLinked="0"/>
            </c:trendlineLbl>
          </c:trendline>
          <c:trendline>
            <c:trendlineType val="poly"/>
            <c:order val="3"/>
          </c:trendline>
          <c:trendline>
            <c:trendlineType val="poly"/>
            <c:order val="4"/>
            <c:dispRSqr val="1"/>
            <c:dispEq val="1"/>
            <c:trendlineLbl>
              <c:layout>
                <c:manualLayout>
                  <c:x val="-0.45221935455630397"/>
                  <c:y val="0.52522543460256177"/>
                </c:manualLayout>
              </c:layout>
              <c:numFmt formatCode="General" sourceLinked="0"/>
            </c:trendlineLbl>
          </c:trendline>
          <c:val>
            <c:numRef>
              <c:f>Лист1!$AO$9:$AO$58</c:f>
              <c:numCache>
                <c:formatCode>General</c:formatCode>
                <c:ptCount val="50"/>
                <c:pt idx="0">
                  <c:v>0.5690988919088481</c:v>
                </c:pt>
                <c:pt idx="1">
                  <c:v>0.73499895463099185</c:v>
                </c:pt>
                <c:pt idx="2">
                  <c:v>0.80665900062722162</c:v>
                </c:pt>
                <c:pt idx="3">
                  <c:v>0.84826468743466443</c:v>
                </c:pt>
                <c:pt idx="4">
                  <c:v>0.87628057704370077</c:v>
                </c:pt>
                <c:pt idx="5">
                  <c:v>0.89619485678444921</c:v>
                </c:pt>
                <c:pt idx="6">
                  <c:v>0.91015053313820005</c:v>
                </c:pt>
                <c:pt idx="7">
                  <c:v>0.9212837131507422</c:v>
                </c:pt>
                <c:pt idx="8">
                  <c:v>0.92828768555300023</c:v>
                </c:pt>
                <c:pt idx="9">
                  <c:v>0.93492577879991634</c:v>
                </c:pt>
                <c:pt idx="10">
                  <c:v>0.94088438218691151</c:v>
                </c:pt>
                <c:pt idx="11">
                  <c:v>0.94558854275559268</c:v>
                </c:pt>
                <c:pt idx="12">
                  <c:v>0.94966548191511602</c:v>
                </c:pt>
                <c:pt idx="13">
                  <c:v>0.95301066276395552</c:v>
                </c:pt>
                <c:pt idx="14">
                  <c:v>0.95557181685134862</c:v>
                </c:pt>
                <c:pt idx="15">
                  <c:v>0.95787162868493125</c:v>
                </c:pt>
                <c:pt idx="16">
                  <c:v>0.96017144051851233</c:v>
                </c:pt>
                <c:pt idx="17">
                  <c:v>0.96168722559063369</c:v>
                </c:pt>
                <c:pt idx="18">
                  <c:v>0.96335981601505893</c:v>
                </c:pt>
                <c:pt idx="19">
                  <c:v>0.96471879573489461</c:v>
                </c:pt>
                <c:pt idx="20">
                  <c:v>0.96628684925778796</c:v>
                </c:pt>
                <c:pt idx="21">
                  <c:v>0.96785490278068165</c:v>
                </c:pt>
                <c:pt idx="22">
                  <c:v>0.96895254024670707</c:v>
                </c:pt>
                <c:pt idx="23">
                  <c:v>0.9700501777127325</c:v>
                </c:pt>
                <c:pt idx="24">
                  <c:v>0.97083420447418911</c:v>
                </c:pt>
                <c:pt idx="25">
                  <c:v>0.97172276813715242</c:v>
                </c:pt>
                <c:pt idx="26">
                  <c:v>0.97287267405394162</c:v>
                </c:pt>
                <c:pt idx="27">
                  <c:v>0.97376123771691403</c:v>
                </c:pt>
                <c:pt idx="28">
                  <c:v>0.97444072757683464</c:v>
                </c:pt>
                <c:pt idx="29">
                  <c:v>0.97522475433828693</c:v>
                </c:pt>
                <c:pt idx="30">
                  <c:v>0.97569517039515674</c:v>
                </c:pt>
                <c:pt idx="31">
                  <c:v>0.9765837340581226</c:v>
                </c:pt>
                <c:pt idx="32">
                  <c:v>0.9772632239180431</c:v>
                </c:pt>
                <c:pt idx="33">
                  <c:v>0.97768137152415324</c:v>
                </c:pt>
                <c:pt idx="34">
                  <c:v>0.9785176667363531</c:v>
                </c:pt>
                <c:pt idx="35">
                  <c:v>0.97914488814552103</c:v>
                </c:pt>
                <c:pt idx="36">
                  <c:v>0.97966757265315341</c:v>
                </c:pt>
                <c:pt idx="37">
                  <c:v>0.98003345180848844</c:v>
                </c:pt>
                <c:pt idx="38">
                  <c:v>0.98060840476688271</c:v>
                </c:pt>
                <c:pt idx="39">
                  <c:v>0.98092201547146141</c:v>
                </c:pt>
                <c:pt idx="40">
                  <c:v>0.98134016307756256</c:v>
                </c:pt>
                <c:pt idx="41">
                  <c:v>0.98201965293748694</c:v>
                </c:pt>
                <c:pt idx="42">
                  <c:v>0.98259460589588121</c:v>
                </c:pt>
                <c:pt idx="43">
                  <c:v>0.98296048505121636</c:v>
                </c:pt>
                <c:pt idx="44">
                  <c:v>0.98343090110809117</c:v>
                </c:pt>
                <c:pt idx="45">
                  <c:v>0.98358770646038052</c:v>
                </c:pt>
                <c:pt idx="46">
                  <c:v>0.98384904871419665</c:v>
                </c:pt>
                <c:pt idx="47">
                  <c:v>0.98437173322182725</c:v>
                </c:pt>
                <c:pt idx="48">
                  <c:v>0.98458080702487982</c:v>
                </c:pt>
                <c:pt idx="49">
                  <c:v>0.98478988082792684</c:v>
                </c:pt>
              </c:numCache>
            </c:numRef>
          </c:val>
        </c:ser>
        <c:ser>
          <c:idx val="1"/>
          <c:order val="1"/>
          <c:tx>
            <c:strRef>
              <c:f>Лист1!$AP$8</c:f>
              <c:strCache>
                <c:ptCount val="1"/>
                <c:pt idx="0">
                  <c:v>Доля КСУ</c:v>
                </c:pt>
              </c:strCache>
            </c:strRef>
          </c:tx>
          <c:marker>
            <c:symbol val="none"/>
          </c:marker>
          <c:trendline>
            <c:trendlineType val="exp"/>
            <c:dispRSqr val="1"/>
            <c:dispEq val="1"/>
            <c:trendlineLbl>
              <c:layout>
                <c:manualLayout>
                  <c:x val="-0.17586172839506173"/>
                  <c:y val="-0.33378937007874476"/>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aseline="0"/>
                      <a:t>y </a:t>
                    </a:r>
                    <a:r>
                      <a:rPr lang="ru-RU" sz="1000" b="0" i="0" baseline="0"/>
                      <a:t>Доля КСУ низ </a:t>
                    </a:r>
                    <a:r>
                      <a:rPr lang="en-US" baseline="0"/>
                      <a:t>= 0,2423e</a:t>
                    </a:r>
                    <a:r>
                      <a:rPr lang="en-US" baseline="30000"/>
                      <a:t>0,0182x</a:t>
                    </a:r>
                    <a:r>
                      <a:rPr lang="en-US" baseline="0"/>
                      <a:t>
R² = 0,6818</a:t>
                    </a:r>
                    <a:endParaRPr lang="en-US"/>
                  </a:p>
                </c:rich>
              </c:tx>
              <c:numFmt formatCode="General" sourceLinked="0"/>
            </c:trendlineLbl>
          </c:trendline>
          <c:trendline>
            <c:trendlineType val="linear"/>
            <c:dispRSqr val="1"/>
            <c:dispEq val="1"/>
            <c:trendlineLbl>
              <c:layout>
                <c:manualLayout>
                  <c:x val="2.4424769126081464E-2"/>
                  <c:y val="-0.39981299212599086"/>
                </c:manualLayout>
              </c:layout>
              <c:numFmt formatCode="General" sourceLinked="0"/>
            </c:trendlineLbl>
          </c:trendline>
          <c:trendline>
            <c:trendlineType val="log"/>
            <c:dispRSqr val="1"/>
            <c:dispEq val="1"/>
            <c:trendlineLbl>
              <c:layout>
                <c:manualLayout>
                  <c:x val="-0.11079331087462689"/>
                  <c:y val="0.25936668788203177"/>
                </c:manualLayout>
              </c:layout>
              <c:numFmt formatCode="General" sourceLinked="0"/>
            </c:trendlineLbl>
          </c:trendline>
          <c:trendline>
            <c:trendlineType val="power"/>
            <c:dispRSqr val="1"/>
            <c:dispEq val="1"/>
            <c:trendlineLbl>
              <c:layout>
                <c:manualLayout>
                  <c:x val="1.3709743947176584E-2"/>
                  <c:y val="-0.22377577952647784"/>
                </c:manualLayout>
              </c:layout>
              <c:numFmt formatCode="General" sourceLinked="0"/>
            </c:trendlineLbl>
          </c:trendline>
          <c:trendline>
            <c:trendlineType val="poly"/>
            <c:order val="2"/>
            <c:dispRSqr val="1"/>
            <c:dispEq val="1"/>
            <c:trendlineLbl>
              <c:layout>
                <c:manualLayout>
                  <c:x val="-0.13537094745773839"/>
                  <c:y val="-0.24702929022182324"/>
                </c:manualLayout>
              </c:layout>
              <c:numFmt formatCode="General" sourceLinked="0"/>
            </c:trendlineLbl>
          </c:trendline>
          <c:trendline>
            <c:trendlineType val="poly"/>
            <c:order val="3"/>
            <c:dispRSqr val="1"/>
            <c:dispEq val="1"/>
            <c:trendlineLbl>
              <c:layout>
                <c:manualLayout>
                  <c:x val="-2.9896218528239926E-2"/>
                  <c:y val="-9.6836541265675202E-2"/>
                </c:manualLayout>
              </c:layout>
              <c:numFmt formatCode="General" sourceLinked="0"/>
            </c:trendlineLbl>
          </c:trendline>
          <c:trendline>
            <c:trendlineType val="poly"/>
            <c:order val="3"/>
          </c:trendline>
          <c:trendline>
            <c:trendlineType val="poly"/>
            <c:order val="4"/>
          </c:trendline>
          <c:trendline>
            <c:trendlineType val="log"/>
          </c:trendline>
          <c:trendline>
            <c:trendlineType val="poly"/>
            <c:order val="4"/>
            <c:dispRSqr val="1"/>
            <c:dispEq val="1"/>
            <c:trendlineLbl>
              <c:layout>
                <c:manualLayout>
                  <c:x val="2.8558922116775201E-2"/>
                  <c:y val="0.12435569679840053"/>
                </c:manualLayout>
              </c:layout>
              <c:numFmt formatCode="General" sourceLinked="0"/>
            </c:trendlineLbl>
          </c:trendline>
          <c:val>
            <c:numRef>
              <c:f>Лист1!$AP$9:$AP$58</c:f>
              <c:numCache>
                <c:formatCode>General</c:formatCode>
                <c:ptCount val="50"/>
                <c:pt idx="0">
                  <c:v>9.9987143460613243E-2</c:v>
                </c:pt>
                <c:pt idx="1">
                  <c:v>0.15828236633790826</c:v>
                </c:pt>
                <c:pt idx="2">
                  <c:v>0.1960530424082135</c:v>
                </c:pt>
                <c:pt idx="3">
                  <c:v>0.22529248627105294</c:v>
                </c:pt>
                <c:pt idx="4">
                  <c:v>0.24990357595459806</c:v>
                </c:pt>
                <c:pt idx="5">
                  <c:v>0.27089646812496943</c:v>
                </c:pt>
                <c:pt idx="6">
                  <c:v>0.28805994820651276</c:v>
                </c:pt>
                <c:pt idx="7">
                  <c:v>0.30370819328889037</c:v>
                </c:pt>
                <c:pt idx="8">
                  <c:v>0.31478318364648405</c:v>
                </c:pt>
                <c:pt idx="9">
                  <c:v>0.32644590151891073</c:v>
                </c:pt>
                <c:pt idx="10">
                  <c:v>0.33796168751263173</c:v>
                </c:pt>
                <c:pt idx="11">
                  <c:v>0.34787958932540347</c:v>
                </c:pt>
                <c:pt idx="12">
                  <c:v>0.35719139713850168</c:v>
                </c:pt>
                <c:pt idx="13">
                  <c:v>0.36541958234613481</c:v>
                </c:pt>
                <c:pt idx="14">
                  <c:v>0.37216926552427515</c:v>
                </c:pt>
                <c:pt idx="15">
                  <c:v>0.37863426818741475</c:v>
                </c:pt>
                <c:pt idx="16">
                  <c:v>0.38550333351699817</c:v>
                </c:pt>
                <c:pt idx="17">
                  <c:v>0.39029698605984203</c:v>
                </c:pt>
                <c:pt idx="18">
                  <c:v>0.39588039745073622</c:v>
                </c:pt>
                <c:pt idx="19">
                  <c:v>0.40065568350873326</c:v>
                </c:pt>
                <c:pt idx="20">
                  <c:v>0.40644112623285245</c:v>
                </c:pt>
                <c:pt idx="21">
                  <c:v>0.41250206622954827</c:v>
                </c:pt>
                <c:pt idx="22">
                  <c:v>0.41693757231803408</c:v>
                </c:pt>
                <c:pt idx="23">
                  <c:v>0.42156592649732766</c:v>
                </c:pt>
                <c:pt idx="24">
                  <c:v>0.42500964240454031</c:v>
                </c:pt>
                <c:pt idx="25">
                  <c:v>0.42906863555384583</c:v>
                </c:pt>
                <c:pt idx="26">
                  <c:v>0.43452348155087073</c:v>
                </c:pt>
                <c:pt idx="27">
                  <c:v>0.43889470494242538</c:v>
                </c:pt>
                <c:pt idx="28">
                  <c:v>0.44235678733447759</c:v>
                </c:pt>
                <c:pt idx="29">
                  <c:v>0.44648924642312449</c:v>
                </c:pt>
                <c:pt idx="30">
                  <c:v>0.44905137105809317</c:v>
                </c:pt>
                <c:pt idx="31">
                  <c:v>0.45404705493415615</c:v>
                </c:pt>
                <c:pt idx="32">
                  <c:v>0.45798666593201376</c:v>
                </c:pt>
                <c:pt idx="33">
                  <c:v>0.46048450787004297</c:v>
                </c:pt>
                <c:pt idx="34">
                  <c:v>0.4656271236248119</c:v>
                </c:pt>
                <c:pt idx="35">
                  <c:v>0.46959428434992073</c:v>
                </c:pt>
                <c:pt idx="36">
                  <c:v>0.47299208404503462</c:v>
                </c:pt>
                <c:pt idx="37">
                  <c:v>0.47543482652855068</c:v>
                </c:pt>
                <c:pt idx="38">
                  <c:v>0.47937443752640452</c:v>
                </c:pt>
                <c:pt idx="39">
                  <c:v>0.48157841570702126</c:v>
                </c:pt>
                <c:pt idx="40">
                  <c:v>0.48459051922052637</c:v>
                </c:pt>
                <c:pt idx="41">
                  <c:v>0.48960456958143017</c:v>
                </c:pt>
                <c:pt idx="42">
                  <c:v>0.49394824324572767</c:v>
                </c:pt>
                <c:pt idx="43">
                  <c:v>0.49677668191085561</c:v>
                </c:pt>
                <c:pt idx="44">
                  <c:v>0.50049589509063852</c:v>
                </c:pt>
                <c:pt idx="45">
                  <c:v>0.50176318254449281</c:v>
                </c:pt>
                <c:pt idx="46">
                  <c:v>0.50392124451301745</c:v>
                </c:pt>
                <c:pt idx="47">
                  <c:v>0.50832920087424449</c:v>
                </c:pt>
                <c:pt idx="48">
                  <c:v>0.51012911638842084</c:v>
                </c:pt>
                <c:pt idx="49">
                  <c:v>0.51196576487225132</c:v>
                </c:pt>
              </c:numCache>
            </c:numRef>
          </c:val>
        </c:ser>
        <c:marker val="1"/>
        <c:axId val="230718848"/>
        <c:axId val="230741120"/>
      </c:lineChart>
      <c:catAx>
        <c:axId val="230718848"/>
        <c:scaling>
          <c:orientation val="minMax"/>
        </c:scaling>
        <c:axPos val="b"/>
        <c:tickLblPos val="nextTo"/>
        <c:crossAx val="230741120"/>
        <c:crosses val="autoZero"/>
        <c:auto val="1"/>
        <c:lblAlgn val="ctr"/>
        <c:lblOffset val="100"/>
      </c:catAx>
      <c:valAx>
        <c:axId val="230741120"/>
        <c:scaling>
          <c:orientation val="minMax"/>
        </c:scaling>
        <c:axPos val="l"/>
        <c:numFmt formatCode="General" sourceLinked="1"/>
        <c:tickLblPos val="nextTo"/>
        <c:crossAx val="230718848"/>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808573928259071"/>
          <c:y val="4.6770924467774859E-2"/>
          <c:w val="0.82114923270602802"/>
          <c:h val="0.79822506561679785"/>
        </c:manualLayout>
      </c:layout>
      <c:lineChart>
        <c:grouping val="standard"/>
        <c:ser>
          <c:idx val="0"/>
          <c:order val="0"/>
          <c:tx>
            <c:strRef>
              <c:f>Лист2!$AU$11</c:f>
              <c:strCache>
                <c:ptCount val="1"/>
                <c:pt idx="0">
                  <c:v>Доля КСФ</c:v>
                </c:pt>
              </c:strCache>
            </c:strRef>
          </c:tx>
          <c:marker>
            <c:symbol val="none"/>
          </c:marker>
          <c:trendline>
            <c:trendlineType val="exp"/>
            <c:dispRSqr val="1"/>
            <c:dispEq val="1"/>
            <c:trendlineLbl>
              <c:layout>
                <c:manualLayout>
                  <c:x val="-0.52316535225460004"/>
                  <c:y val="-8.5715952172646354E-2"/>
                </c:manualLayout>
              </c:layout>
              <c:tx>
                <c:rich>
                  <a:bodyPr/>
                  <a:lstStyle/>
                  <a:p>
                    <a:pPr>
                      <a:defRPr/>
                    </a:pPr>
                    <a:r>
                      <a:rPr lang="en-US" baseline="0"/>
                      <a:t>y </a:t>
                    </a:r>
                    <a:r>
                      <a:rPr lang="ru-RU" baseline="0"/>
                      <a:t>Доля КСФ верх</a:t>
                    </a:r>
                    <a:r>
                      <a:rPr lang="en-US" baseline="0"/>
                      <a:t>= 0,8976e</a:t>
                    </a:r>
                    <a:r>
                      <a:rPr lang="en-US" baseline="30000"/>
                      <a:t>0,0025x</a:t>
                    </a:r>
                    <a:r>
                      <a:rPr lang="en-US" baseline="0"/>
                      <a:t>
R² = 0,5023</a:t>
                    </a:r>
                    <a:endParaRPr lang="en-US"/>
                  </a:p>
                </c:rich>
              </c:tx>
              <c:numFmt formatCode="General" sourceLinked="0"/>
            </c:trendlineLbl>
          </c:trendline>
          <c:trendline>
            <c:trendlineType val="linear"/>
            <c:dispRSqr val="1"/>
            <c:dispEq val="1"/>
            <c:trendlineLbl>
              <c:layout>
                <c:manualLayout>
                  <c:x val="-0.34417238459643568"/>
                  <c:y val="-8.3175123942840767E-2"/>
                </c:manualLayout>
              </c:layout>
              <c:numFmt formatCode="General" sourceLinked="0"/>
            </c:trendlineLbl>
          </c:trendline>
          <c:trendline>
            <c:trendlineType val="log"/>
            <c:dispRSqr val="1"/>
            <c:dispEq val="1"/>
            <c:trendlineLbl>
              <c:layout>
                <c:manualLayout>
                  <c:x val="-0.36852036730091647"/>
                  <c:y val="0.24313538932633644"/>
                </c:manualLayout>
              </c:layout>
              <c:numFmt formatCode="General" sourceLinked="0"/>
            </c:trendlineLbl>
          </c:trendline>
          <c:trendline>
            <c:trendlineType val="power"/>
            <c:dispRSqr val="1"/>
            <c:dispEq val="1"/>
            <c:trendlineLbl>
              <c:layout>
                <c:manualLayout>
                  <c:x val="-0.63316055585076358"/>
                  <c:y val="0.23199912041258094"/>
                </c:manualLayout>
              </c:layout>
              <c:numFmt formatCode="General" sourceLinked="0"/>
            </c:trendlineLbl>
          </c:trendline>
          <c:trendline>
            <c:trendlineType val="poly"/>
            <c:order val="2"/>
            <c:dispRSqr val="1"/>
            <c:dispEq val="1"/>
            <c:trendlineLbl>
              <c:layout>
                <c:manualLayout>
                  <c:x val="-0.44233999596454687"/>
                  <c:y val="0.10751859142607174"/>
                </c:manualLayout>
              </c:layout>
              <c:numFmt formatCode="General" sourceLinked="0"/>
            </c:trendlineLbl>
          </c:trendline>
          <c:trendline>
            <c:trendlineType val="poly"/>
            <c:order val="2"/>
          </c:trendline>
          <c:trendline>
            <c:trendlineType val="poly"/>
            <c:order val="3"/>
            <c:dispRSqr val="1"/>
            <c:dispEq val="1"/>
            <c:trendlineLbl>
              <c:layout>
                <c:manualLayout>
                  <c:x val="-0.39624804571208122"/>
                  <c:y val="0.35974117818606005"/>
                </c:manualLayout>
              </c:layout>
              <c:numFmt formatCode="General" sourceLinked="0"/>
            </c:trendlineLbl>
          </c:trendline>
          <c:trendline>
            <c:trendlineType val="poly"/>
            <c:order val="4"/>
            <c:dispRSqr val="1"/>
            <c:dispEq val="1"/>
            <c:trendlineLbl>
              <c:layout>
                <c:manualLayout>
                  <c:x val="-0.31484305659914907"/>
                  <c:y val="0.55628390201224298"/>
                </c:manualLayout>
              </c:layout>
              <c:numFmt formatCode="General" sourceLinked="0"/>
            </c:trendlineLbl>
          </c:trendline>
          <c:val>
            <c:numRef>
              <c:f>Лист2!$AU$12:$AU$61</c:f>
              <c:numCache>
                <c:formatCode>General</c:formatCode>
                <c:ptCount val="50"/>
                <c:pt idx="0">
                  <c:v>0.74752135074114068</c:v>
                </c:pt>
                <c:pt idx="1">
                  <c:v>0.81849415922253854</c:v>
                </c:pt>
                <c:pt idx="2">
                  <c:v>0.85854520467262263</c:v>
                </c:pt>
                <c:pt idx="3">
                  <c:v>0.88460783351330796</c:v>
                </c:pt>
                <c:pt idx="4">
                  <c:v>0.90306272700500556</c:v>
                </c:pt>
                <c:pt idx="5">
                  <c:v>0.91660940414253911</c:v>
                </c:pt>
                <c:pt idx="6">
                  <c:v>0.92505153627171965</c:v>
                </c:pt>
                <c:pt idx="7">
                  <c:v>0.93295376460194357</c:v>
                </c:pt>
                <c:pt idx="8">
                  <c:v>0.93908903504466479</c:v>
                </c:pt>
                <c:pt idx="9">
                  <c:v>0.94424266221655062</c:v>
                </c:pt>
                <c:pt idx="10">
                  <c:v>0.94846372828114256</c:v>
                </c:pt>
                <c:pt idx="11">
                  <c:v>0.95214489054678308</c:v>
                </c:pt>
                <c:pt idx="12">
                  <c:v>0.95553155983115656</c:v>
                </c:pt>
                <c:pt idx="13">
                  <c:v>0.95818199666241721</c:v>
                </c:pt>
                <c:pt idx="14">
                  <c:v>0.96048885834888376</c:v>
                </c:pt>
                <c:pt idx="15">
                  <c:v>0.96299204868951194</c:v>
                </c:pt>
                <c:pt idx="16">
                  <c:v>0.9650534995582607</c:v>
                </c:pt>
                <c:pt idx="17">
                  <c:v>0.96652596446451788</c:v>
                </c:pt>
                <c:pt idx="18">
                  <c:v>0.96824384018848331</c:v>
                </c:pt>
                <c:pt idx="19">
                  <c:v>0.96951997644056165</c:v>
                </c:pt>
                <c:pt idx="20">
                  <c:v>0.97084519485619492</c:v>
                </c:pt>
                <c:pt idx="21">
                  <c:v>0.97207224894473343</c:v>
                </c:pt>
                <c:pt idx="22">
                  <c:v>0.97315205654265269</c:v>
                </c:pt>
                <c:pt idx="23">
                  <c:v>0.97433002846765449</c:v>
                </c:pt>
                <c:pt idx="24">
                  <c:v>0.97511534308432313</c:v>
                </c:pt>
                <c:pt idx="25">
                  <c:v>0.97585157553744972</c:v>
                </c:pt>
                <c:pt idx="26">
                  <c:v>0.97668597231765975</c:v>
                </c:pt>
                <c:pt idx="27">
                  <c:v>0.97761853342495364</c:v>
                </c:pt>
                <c:pt idx="28">
                  <c:v>0.9783547658780799</c:v>
                </c:pt>
                <c:pt idx="29">
                  <c:v>0.97904191616766945</c:v>
                </c:pt>
                <c:pt idx="30">
                  <c:v>0.97972906645725377</c:v>
                </c:pt>
                <c:pt idx="31">
                  <c:v>0.98056346323745258</c:v>
                </c:pt>
                <c:pt idx="32">
                  <c:v>0.98105428487287716</c:v>
                </c:pt>
                <c:pt idx="33">
                  <c:v>0.98149602434475258</c:v>
                </c:pt>
                <c:pt idx="34">
                  <c:v>0.98203592814371254</c:v>
                </c:pt>
                <c:pt idx="35">
                  <c:v>0.98247766761558863</c:v>
                </c:pt>
                <c:pt idx="36">
                  <c:v>0.98301757141454749</c:v>
                </c:pt>
                <c:pt idx="37">
                  <c:v>0.98355747521350745</c:v>
                </c:pt>
                <c:pt idx="38">
                  <c:v>0.9839992146853912</c:v>
                </c:pt>
                <c:pt idx="39">
                  <c:v>0.98429370766663349</c:v>
                </c:pt>
                <c:pt idx="40">
                  <c:v>0.98463728281142637</c:v>
                </c:pt>
                <c:pt idx="41">
                  <c:v>0.98478452930204607</c:v>
                </c:pt>
                <c:pt idx="42">
                  <c:v>0.98488269362913561</c:v>
                </c:pt>
                <c:pt idx="43">
                  <c:v>0.98512810444684407</c:v>
                </c:pt>
                <c:pt idx="44">
                  <c:v>0.9854716795916364</c:v>
                </c:pt>
                <c:pt idx="45">
                  <c:v>0.98561892608225687</c:v>
                </c:pt>
                <c:pt idx="46">
                  <c:v>0.9860115833905958</c:v>
                </c:pt>
                <c:pt idx="47">
                  <c:v>0.98625699420830459</c:v>
                </c:pt>
                <c:pt idx="48">
                  <c:v>0.98645332286247156</c:v>
                </c:pt>
                <c:pt idx="49">
                  <c:v>0.99995091783645829</c:v>
                </c:pt>
              </c:numCache>
            </c:numRef>
          </c:val>
        </c:ser>
        <c:ser>
          <c:idx val="1"/>
          <c:order val="1"/>
          <c:tx>
            <c:strRef>
              <c:f>Лист2!$AV$11</c:f>
              <c:strCache>
                <c:ptCount val="1"/>
                <c:pt idx="0">
                  <c:v>Доля КСУ</c:v>
                </c:pt>
              </c:strCache>
            </c:strRef>
          </c:tx>
          <c:marker>
            <c:symbol val="none"/>
          </c:marker>
          <c:trendline>
            <c:trendlineType val="exp"/>
            <c:dispRSqr val="1"/>
            <c:dispEq val="1"/>
            <c:trendlineLbl>
              <c:layout>
                <c:manualLayout>
                  <c:x val="-8.1780107241196082E-2"/>
                  <c:y val="-0.39211816637777386"/>
                </c:manualLayout>
              </c:layout>
              <c:tx>
                <c:rich>
                  <a:bodyPr/>
                  <a:lstStyle/>
                  <a:p>
                    <a:pPr>
                      <a:defRPr/>
                    </a:pPr>
                    <a:r>
                      <a:rPr lang="en-US" baseline="0"/>
                      <a:t>y</a:t>
                    </a:r>
                    <a:r>
                      <a:rPr lang="ru-RU" sz="1000" b="0" i="0" u="none" strike="noStrike" baseline="0"/>
                      <a:t>Доля КСУ низ</a:t>
                    </a:r>
                    <a:r>
                      <a:rPr lang="en-US" baseline="0"/>
                      <a:t> = 0,2351e</a:t>
                    </a:r>
                    <a:r>
                      <a:rPr lang="en-US" baseline="30000"/>
                      <a:t>0,0177x</a:t>
                    </a:r>
                    <a:r>
                      <a:rPr lang="en-US" baseline="0"/>
                      <a:t>
R² = 0,6836</a:t>
                    </a:r>
                    <a:endParaRPr lang="en-US"/>
                  </a:p>
                </c:rich>
              </c:tx>
              <c:numFmt formatCode="General" sourceLinked="0"/>
            </c:trendlineLbl>
          </c:trendline>
          <c:trendline>
            <c:trendlineType val="linear"/>
            <c:dispRSqr val="1"/>
            <c:dispEq val="1"/>
            <c:trendlineLbl>
              <c:layout>
                <c:manualLayout>
                  <c:x val="9.0118977915153886E-2"/>
                  <c:y val="-0.42378025663458735"/>
                </c:manualLayout>
              </c:layout>
              <c:numFmt formatCode="General" sourceLinked="0"/>
            </c:trendlineLbl>
          </c:trendline>
          <c:trendline>
            <c:trendlineType val="log"/>
            <c:dispRSqr val="1"/>
            <c:dispEq val="1"/>
            <c:trendlineLbl>
              <c:layout>
                <c:manualLayout>
                  <c:x val="5.1877756582685376E-2"/>
                  <c:y val="0.22262685914260719"/>
                </c:manualLayout>
              </c:layout>
              <c:numFmt formatCode="General" sourceLinked="0"/>
            </c:trendlineLbl>
          </c:trendline>
          <c:trendline>
            <c:trendlineType val="power"/>
            <c:dispRSqr val="1"/>
            <c:dispEq val="1"/>
            <c:trendlineLbl>
              <c:layout>
                <c:manualLayout>
                  <c:x val="9.0551304158378768E-2"/>
                  <c:y val="-0.1685097696121319"/>
                </c:manualLayout>
              </c:layout>
              <c:numFmt formatCode="General" sourceLinked="0"/>
            </c:trendlineLbl>
          </c:trendline>
          <c:trendline>
            <c:trendlineType val="poly"/>
            <c:order val="2"/>
            <c:dispRSqr val="1"/>
            <c:dispEq val="1"/>
            <c:trendlineLbl>
              <c:layout>
                <c:manualLayout>
                  <c:x val="-5.9459558154533534E-3"/>
                  <c:y val="-0.25747156605424748"/>
                </c:manualLayout>
              </c:layout>
              <c:numFmt formatCode="General" sourceLinked="0"/>
            </c:trendlineLbl>
          </c:trendline>
          <c:trendline>
            <c:trendlineType val="poly"/>
            <c:order val="3"/>
            <c:dispRSqr val="1"/>
            <c:dispEq val="1"/>
            <c:trendlineLbl>
              <c:layout>
                <c:manualLayout>
                  <c:x val="4.5903793949042676E-2"/>
                  <c:y val="-6.4583697871100257E-2"/>
                </c:manualLayout>
              </c:layout>
              <c:numFmt formatCode="General" sourceLinked="0"/>
            </c:trendlineLbl>
          </c:trendline>
          <c:trendline>
            <c:trendlineType val="poly"/>
            <c:order val="4"/>
            <c:dispRSqr val="1"/>
            <c:dispEq val="1"/>
            <c:trendlineLbl>
              <c:layout>
                <c:manualLayout>
                  <c:x val="7.4250562302637033E-2"/>
                  <c:y val="8.3436862058910738E-2"/>
                </c:manualLayout>
              </c:layout>
              <c:numFmt formatCode="General" sourceLinked="0"/>
            </c:trendlineLbl>
          </c:trendline>
          <c:val>
            <c:numRef>
              <c:f>Лист2!$AV$12:$AV$61</c:f>
              <c:numCache>
                <c:formatCode>General</c:formatCode>
                <c:ptCount val="50"/>
                <c:pt idx="0">
                  <c:v>0.10032501431410192</c:v>
                </c:pt>
                <c:pt idx="1">
                  <c:v>0.15615001178808388</c:v>
                </c:pt>
                <c:pt idx="2">
                  <c:v>0.19267623185477081</c:v>
                </c:pt>
                <c:pt idx="3">
                  <c:v>0.22015930753426971</c:v>
                </c:pt>
                <c:pt idx="4">
                  <c:v>0.24251456670371488</c:v>
                </c:pt>
                <c:pt idx="5">
                  <c:v>0.26151022195278273</c:v>
                </c:pt>
                <c:pt idx="6">
                  <c:v>0.27777777777778023</c:v>
                </c:pt>
                <c:pt idx="7">
                  <c:v>0.28936378027011767</c:v>
                </c:pt>
                <c:pt idx="8">
                  <c:v>0.30156444713886754</c:v>
                </c:pt>
                <c:pt idx="9">
                  <c:v>0.31208952207739732</c:v>
                </c:pt>
                <c:pt idx="10">
                  <c:v>0.32181469132060991</c:v>
                </c:pt>
                <c:pt idx="11">
                  <c:v>0.33050419318986252</c:v>
                </c:pt>
                <c:pt idx="12">
                  <c:v>0.33871375164191181</c:v>
                </c:pt>
                <c:pt idx="13">
                  <c:v>0.34684752955441289</c:v>
                </c:pt>
                <c:pt idx="14">
                  <c:v>0.35366777811458233</c:v>
                </c:pt>
                <c:pt idx="15">
                  <c:v>0.35999966319760679</c:v>
                </c:pt>
                <c:pt idx="16">
                  <c:v>0.36729985517496888</c:v>
                </c:pt>
                <c:pt idx="17">
                  <c:v>0.37366542049779394</c:v>
                </c:pt>
                <c:pt idx="18">
                  <c:v>0.37846485466976892</c:v>
                </c:pt>
                <c:pt idx="19">
                  <c:v>0.38435889663534867</c:v>
                </c:pt>
                <c:pt idx="20">
                  <c:v>0.38895624936849937</c:v>
                </c:pt>
                <c:pt idx="21">
                  <c:v>0.39395776497929158</c:v>
                </c:pt>
                <c:pt idx="22">
                  <c:v>0.39879929945101211</c:v>
                </c:pt>
                <c:pt idx="23">
                  <c:v>0.4032450911050488</c:v>
                </c:pt>
                <c:pt idx="24">
                  <c:v>0.40829712707554477</c:v>
                </c:pt>
                <c:pt idx="25">
                  <c:v>0.41179987201508877</c:v>
                </c:pt>
                <c:pt idx="26">
                  <c:v>0.4152099962951738</c:v>
                </c:pt>
                <c:pt idx="27">
                  <c:v>0.41921794483176722</c:v>
                </c:pt>
                <c:pt idx="28">
                  <c:v>0.42385739786467763</c:v>
                </c:pt>
                <c:pt idx="29">
                  <c:v>0.42764642484254711</c:v>
                </c:pt>
                <c:pt idx="30">
                  <c:v>0.43130073086120652</c:v>
                </c:pt>
                <c:pt idx="31">
                  <c:v>0.4350729177191785</c:v>
                </c:pt>
                <c:pt idx="32">
                  <c:v>0.43979657135159045</c:v>
                </c:pt>
                <c:pt idx="33">
                  <c:v>0.44265939173487162</c:v>
                </c:pt>
                <c:pt idx="34">
                  <c:v>0.4453117106193798</c:v>
                </c:pt>
                <c:pt idx="35">
                  <c:v>0.44864605435990706</c:v>
                </c:pt>
                <c:pt idx="36">
                  <c:v>0.45144993432353225</c:v>
                </c:pt>
                <c:pt idx="37">
                  <c:v>0.45496951938298125</c:v>
                </c:pt>
                <c:pt idx="38">
                  <c:v>0.45858172510188489</c:v>
                </c:pt>
                <c:pt idx="39">
                  <c:v>0.4616129466841804</c:v>
                </c:pt>
                <c:pt idx="40">
                  <c:v>0.46368428143208623</c:v>
                </c:pt>
                <c:pt idx="41">
                  <c:v>0.46615977905762934</c:v>
                </c:pt>
                <c:pt idx="42">
                  <c:v>0.46724596679128355</c:v>
                </c:pt>
                <c:pt idx="43">
                  <c:v>0.46798693206695902</c:v>
                </c:pt>
                <c:pt idx="44">
                  <c:v>0.46988144555589473</c:v>
                </c:pt>
                <c:pt idx="45">
                  <c:v>0.47259270486006077</c:v>
                </c:pt>
                <c:pt idx="46">
                  <c:v>0.47377993331312518</c:v>
                </c:pt>
                <c:pt idx="47">
                  <c:v>0.47701323633424592</c:v>
                </c:pt>
                <c:pt idx="48">
                  <c:v>0.47907615102219531</c:v>
                </c:pt>
                <c:pt idx="49">
                  <c:v>0.48076016301236346</c:v>
                </c:pt>
              </c:numCache>
            </c:numRef>
          </c:val>
        </c:ser>
        <c:marker val="1"/>
        <c:axId val="230855424"/>
        <c:axId val="230856960"/>
      </c:lineChart>
      <c:catAx>
        <c:axId val="230855424"/>
        <c:scaling>
          <c:orientation val="minMax"/>
        </c:scaling>
        <c:axPos val="b"/>
        <c:tickLblPos val="nextTo"/>
        <c:crossAx val="230856960"/>
        <c:crosses val="autoZero"/>
        <c:auto val="1"/>
        <c:lblAlgn val="ctr"/>
        <c:lblOffset val="100"/>
      </c:catAx>
      <c:valAx>
        <c:axId val="230856960"/>
        <c:scaling>
          <c:orientation val="minMax"/>
        </c:scaling>
        <c:axPos val="l"/>
        <c:numFmt formatCode="General" sourceLinked="1"/>
        <c:tickLblPos val="nextTo"/>
        <c:crossAx val="230855424"/>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762316995853248E-2"/>
          <c:y val="6.9919072615923034E-2"/>
          <c:w val="0.87366426071741032"/>
          <c:h val="0.79822506561679785"/>
        </c:manualLayout>
      </c:layout>
      <c:lineChart>
        <c:grouping val="standard"/>
        <c:ser>
          <c:idx val="0"/>
          <c:order val="0"/>
          <c:tx>
            <c:strRef>
              <c:f>Лист3!$AU$9</c:f>
              <c:strCache>
                <c:ptCount val="1"/>
                <c:pt idx="0">
                  <c:v>Доля КСФ</c:v>
                </c:pt>
              </c:strCache>
            </c:strRef>
          </c:tx>
          <c:marker>
            <c:symbol val="none"/>
          </c:marker>
          <c:trendline>
            <c:trendlineType val="exp"/>
            <c:dispRSqr val="1"/>
            <c:dispEq val="1"/>
            <c:trendlineLbl>
              <c:layout>
                <c:manualLayout>
                  <c:x val="-0.5631651960759555"/>
                  <c:y val="-0.1025099599009604"/>
                </c:manualLayout>
              </c:layout>
              <c:tx>
                <c:rich>
                  <a:bodyPr/>
                  <a:lstStyle/>
                  <a:p>
                    <a:pPr>
                      <a:defRPr/>
                    </a:pPr>
                    <a:r>
                      <a:rPr lang="en-US" baseline="0"/>
                      <a:t>y </a:t>
                    </a:r>
                    <a:r>
                      <a:rPr lang="ru-RU" baseline="0"/>
                      <a:t>Доля КСФ верх</a:t>
                    </a:r>
                    <a:r>
                      <a:rPr lang="en-US" baseline="0"/>
                      <a:t>= 0,859e</a:t>
                    </a:r>
                    <a:r>
                      <a:rPr lang="en-US" baseline="30000"/>
                      <a:t>0,0038x</a:t>
                    </a:r>
                    <a:r>
                      <a:rPr lang="en-US" baseline="0"/>
                      <a:t>
R² = 0,3696</a:t>
                    </a:r>
                    <a:endParaRPr lang="en-US"/>
                  </a:p>
                </c:rich>
              </c:tx>
              <c:numFmt formatCode="General" sourceLinked="0"/>
            </c:trendlineLbl>
          </c:trendline>
          <c:trendline>
            <c:trendlineType val="linear"/>
            <c:dispRSqr val="1"/>
            <c:dispEq val="1"/>
            <c:trendlineLbl>
              <c:layout>
                <c:manualLayout>
                  <c:x val="-0.44096087572119552"/>
                  <c:y val="-2.0696082357881868E-2"/>
                </c:manualLayout>
              </c:layout>
              <c:numFmt formatCode="General" sourceLinked="0"/>
            </c:trendlineLbl>
          </c:trendline>
          <c:trendline>
            <c:trendlineType val="log"/>
            <c:dispRSqr val="1"/>
            <c:dispEq val="1"/>
            <c:trendlineLbl>
              <c:layout>
                <c:manualLayout>
                  <c:x val="-0.39422046909374897"/>
                  <c:y val="0.29378025663458734"/>
                </c:manualLayout>
              </c:layout>
              <c:numFmt formatCode="General" sourceLinked="0"/>
            </c:trendlineLbl>
          </c:trendline>
          <c:trendline>
            <c:trendlineType val="power"/>
            <c:dispRSqr val="1"/>
            <c:dispEq val="1"/>
            <c:trendlineLbl>
              <c:layout>
                <c:manualLayout>
                  <c:x val="-0.63914249571726156"/>
                  <c:y val="0.33232720909886998"/>
                </c:manualLayout>
              </c:layout>
              <c:numFmt formatCode="General" sourceLinked="0"/>
            </c:trendlineLbl>
          </c:trendline>
          <c:trendline>
            <c:trendlineType val="poly"/>
            <c:order val="2"/>
            <c:dispRSqr val="1"/>
            <c:dispEq val="1"/>
            <c:trendlineLbl>
              <c:layout>
                <c:manualLayout>
                  <c:x val="-0.52591003253609558"/>
                  <c:y val="0.13341170895304755"/>
                </c:manualLayout>
              </c:layout>
              <c:numFmt formatCode="General" sourceLinked="0"/>
            </c:trendlineLbl>
          </c:trendline>
          <c:trendline>
            <c:trendlineType val="poly"/>
            <c:order val="2"/>
          </c:trendline>
          <c:trendline>
            <c:trendlineType val="poly"/>
            <c:order val="3"/>
            <c:dispRSqr val="1"/>
            <c:dispEq val="1"/>
            <c:trendlineLbl>
              <c:layout>
                <c:manualLayout>
                  <c:x val="-0.39443210808788404"/>
                  <c:y val="0.49113735783027135"/>
                </c:manualLayout>
              </c:layout>
              <c:numFmt formatCode="General" sourceLinked="0"/>
            </c:trendlineLbl>
          </c:trendline>
          <c:trendline>
            <c:trendlineType val="poly"/>
            <c:order val="4"/>
            <c:dispRSqr val="1"/>
            <c:dispEq val="1"/>
            <c:trendlineLbl>
              <c:layout>
                <c:manualLayout>
                  <c:x val="-0.40691118709584295"/>
                  <c:y val="0.58115434319783477"/>
                </c:manualLayout>
              </c:layout>
              <c:numFmt formatCode="General" sourceLinked="0"/>
            </c:trendlineLbl>
          </c:trendline>
          <c:val>
            <c:numRef>
              <c:f>Лист3!$AU$10:$AU$59</c:f>
              <c:numCache>
                <c:formatCode>General</c:formatCode>
                <c:ptCount val="50"/>
                <c:pt idx="0">
                  <c:v>0.57383889695210888</c:v>
                </c:pt>
                <c:pt idx="1">
                  <c:v>0.73857039187227858</c:v>
                </c:pt>
                <c:pt idx="2">
                  <c:v>0.80891690856313503</c:v>
                </c:pt>
                <c:pt idx="3">
                  <c:v>0.85159651669086123</c:v>
                </c:pt>
                <c:pt idx="4">
                  <c:v>0.87672351233672685</c:v>
                </c:pt>
                <c:pt idx="5">
                  <c:v>0.89595428156748913</c:v>
                </c:pt>
                <c:pt idx="6">
                  <c:v>0.91064949201742296</c:v>
                </c:pt>
                <c:pt idx="7">
                  <c:v>0.92130805515239478</c:v>
                </c:pt>
                <c:pt idx="8">
                  <c:v>0.92969883889695215</c:v>
                </c:pt>
                <c:pt idx="9">
                  <c:v>0.93659288824383169</c:v>
                </c:pt>
                <c:pt idx="10">
                  <c:v>0.94235304789550067</c:v>
                </c:pt>
                <c:pt idx="11">
                  <c:v>0.94679789550073046</c:v>
                </c:pt>
                <c:pt idx="12">
                  <c:v>0.95124274310595058</c:v>
                </c:pt>
                <c:pt idx="13">
                  <c:v>0.95459905660378652</c:v>
                </c:pt>
                <c:pt idx="14">
                  <c:v>0.95800072568940564</c:v>
                </c:pt>
                <c:pt idx="15">
                  <c:v>0.96040457184325057</c:v>
                </c:pt>
                <c:pt idx="16">
                  <c:v>0.96271770682148061</c:v>
                </c:pt>
                <c:pt idx="17">
                  <c:v>0.9642597968069665</c:v>
                </c:pt>
                <c:pt idx="18">
                  <c:v>0.96652757619738761</c:v>
                </c:pt>
                <c:pt idx="19">
                  <c:v>0.96870464441219795</c:v>
                </c:pt>
                <c:pt idx="20">
                  <c:v>0.97024673439767783</c:v>
                </c:pt>
                <c:pt idx="21">
                  <c:v>0.97197024673440302</c:v>
                </c:pt>
                <c:pt idx="22">
                  <c:v>0.97283200290275751</c:v>
                </c:pt>
                <c:pt idx="23">
                  <c:v>0.97419267053701064</c:v>
                </c:pt>
                <c:pt idx="24">
                  <c:v>0.97505442670537501</c:v>
                </c:pt>
                <c:pt idx="25">
                  <c:v>0.97573476052249664</c:v>
                </c:pt>
                <c:pt idx="26">
                  <c:v>0.9764150943396227</c:v>
                </c:pt>
                <c:pt idx="27">
                  <c:v>0.97705007256894605</c:v>
                </c:pt>
                <c:pt idx="28">
                  <c:v>0.97818396226415094</c:v>
                </c:pt>
                <c:pt idx="29">
                  <c:v>0.97927249637155778</c:v>
                </c:pt>
                <c:pt idx="30">
                  <c:v>0.97986211901306242</c:v>
                </c:pt>
                <c:pt idx="31">
                  <c:v>0.98067851959361463</c:v>
                </c:pt>
                <c:pt idx="32">
                  <c:v>0.98126814223512338</c:v>
                </c:pt>
                <c:pt idx="33">
                  <c:v>0.98181240928882441</c:v>
                </c:pt>
                <c:pt idx="34">
                  <c:v>0.98222060957910062</c:v>
                </c:pt>
                <c:pt idx="35">
                  <c:v>0.98285558780841797</c:v>
                </c:pt>
                <c:pt idx="36">
                  <c:v>0.98335449927431051</c:v>
                </c:pt>
                <c:pt idx="37">
                  <c:v>0.98362663280116114</c:v>
                </c:pt>
                <c:pt idx="38">
                  <c:v>0.98394412191581959</c:v>
                </c:pt>
                <c:pt idx="39">
                  <c:v>0.98426161103047893</c:v>
                </c:pt>
                <c:pt idx="40">
                  <c:v>0.98444303338171268</c:v>
                </c:pt>
                <c:pt idx="41">
                  <c:v>0.98462445573294199</c:v>
                </c:pt>
                <c:pt idx="42">
                  <c:v>0.98489658925979651</c:v>
                </c:pt>
                <c:pt idx="43">
                  <c:v>0.9851687227866408</c:v>
                </c:pt>
                <c:pt idx="44">
                  <c:v>0.98562227866473162</c:v>
                </c:pt>
                <c:pt idx="45">
                  <c:v>0.98603047895500728</c:v>
                </c:pt>
                <c:pt idx="46">
                  <c:v>0.98625725689404931</c:v>
                </c:pt>
                <c:pt idx="47">
                  <c:v>0.98657474600870831</c:v>
                </c:pt>
                <c:pt idx="48">
                  <c:v>0.98702830188679247</c:v>
                </c:pt>
                <c:pt idx="49">
                  <c:v>0.98720972423802611</c:v>
                </c:pt>
              </c:numCache>
            </c:numRef>
          </c:val>
        </c:ser>
        <c:ser>
          <c:idx val="1"/>
          <c:order val="1"/>
          <c:tx>
            <c:strRef>
              <c:f>Лист3!$AV$9</c:f>
              <c:strCache>
                <c:ptCount val="1"/>
                <c:pt idx="0">
                  <c:v>Доля КСУ</c:v>
                </c:pt>
              </c:strCache>
            </c:strRef>
          </c:tx>
          <c:marker>
            <c:symbol val="none"/>
          </c:marker>
          <c:trendline>
            <c:trendlineType val="exp"/>
            <c:dispRSqr val="1"/>
            <c:dispEq val="1"/>
            <c:trendlineLbl>
              <c:layout>
                <c:manualLayout>
                  <c:x val="-0.14781347488716035"/>
                  <c:y val="-0.39462368032325973"/>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aseline="0"/>
                      <a:t>y</a:t>
                    </a:r>
                    <a:r>
                      <a:rPr lang="ru-RU" sz="1000" b="0" i="0" u="none" strike="noStrike" baseline="0"/>
                      <a:t>Доля КСУ низ </a:t>
                    </a:r>
                    <a:r>
                      <a:rPr lang="en-US" baseline="0"/>
                      <a:t> = 0,2435e</a:t>
                    </a:r>
                    <a:r>
                      <a:rPr lang="en-US" baseline="30000"/>
                      <a:t>0,0182x</a:t>
                    </a:r>
                    <a:r>
                      <a:rPr lang="en-US" baseline="0"/>
                      <a:t>
R² = 0,6741</a:t>
                    </a:r>
                    <a:endParaRPr lang="en-US"/>
                  </a:p>
                </c:rich>
              </c:tx>
              <c:numFmt formatCode="General" sourceLinked="0"/>
            </c:trendlineLbl>
          </c:trendline>
          <c:trendline>
            <c:trendlineType val="linear"/>
            <c:dispRSqr val="1"/>
            <c:dispEq val="1"/>
            <c:trendlineLbl>
              <c:layout>
                <c:manualLayout>
                  <c:x val="3.5272257367550096E-2"/>
                  <c:y val="-0.42205453484981437"/>
                </c:manualLayout>
              </c:layout>
              <c:numFmt formatCode="General" sourceLinked="0"/>
            </c:trendlineLbl>
          </c:trendline>
          <c:trendline>
            <c:trendlineType val="log"/>
            <c:dispRSqr val="1"/>
            <c:dispEq val="1"/>
            <c:trendlineLbl>
              <c:layout>
                <c:manualLayout>
                  <c:x val="-0.11736396517615102"/>
                  <c:y val="0.25030985710119569"/>
                </c:manualLayout>
              </c:layout>
              <c:numFmt formatCode="General" sourceLinked="0"/>
            </c:trendlineLbl>
          </c:trendline>
          <c:trendline>
            <c:trendlineType val="power"/>
            <c:dispRSqr val="1"/>
            <c:dispEq val="1"/>
            <c:trendlineLbl>
              <c:layout>
                <c:manualLayout>
                  <c:x val="1.2489425619642239E-2"/>
                  <c:y val="-0.16114792942548847"/>
                </c:manualLayout>
              </c:layout>
              <c:numFmt formatCode="General" sourceLinked="0"/>
            </c:trendlineLbl>
          </c:trendline>
          <c:trendline>
            <c:trendlineType val="poly"/>
            <c:order val="2"/>
            <c:dispRSqr val="1"/>
            <c:dispEq val="1"/>
            <c:trendlineLbl>
              <c:layout>
                <c:manualLayout>
                  <c:x val="-5.1158806755734677E-2"/>
                  <c:y val="-0.27966608340624088"/>
                </c:manualLayout>
              </c:layout>
              <c:numFmt formatCode="General" sourceLinked="0"/>
            </c:trendlineLbl>
          </c:trendline>
          <c:trendline>
            <c:trendlineType val="poly"/>
            <c:order val="3"/>
            <c:dispRSqr val="1"/>
            <c:dispEq val="1"/>
            <c:trendlineLbl>
              <c:layout>
                <c:manualLayout>
                  <c:x val="-1.5677029811729103E-2"/>
                  <c:y val="-5.6670312044327785E-2"/>
                </c:manualLayout>
              </c:layout>
              <c:numFmt formatCode="General" sourceLinked="0"/>
            </c:trendlineLbl>
          </c:trendline>
          <c:trendline>
            <c:trendlineType val="poly"/>
            <c:order val="4"/>
            <c:dispRSqr val="1"/>
            <c:dispEq val="1"/>
            <c:trendlineLbl>
              <c:layout>
                <c:manualLayout>
                  <c:x val="4.8586439239020736E-2"/>
                  <c:y val="9.7302420530767E-2"/>
                </c:manualLayout>
              </c:layout>
              <c:numFmt formatCode="General" sourceLinked="0"/>
            </c:trendlineLbl>
          </c:trendline>
          <c:val>
            <c:numRef>
              <c:f>Лист3!$AV$10:$AV$59</c:f>
              <c:numCache>
                <c:formatCode>General</c:formatCode>
                <c:ptCount val="50"/>
                <c:pt idx="0">
                  <c:v>0.10070041388092969</c:v>
                </c:pt>
                <c:pt idx="1">
                  <c:v>0.15851639605221535</c:v>
                </c:pt>
                <c:pt idx="2">
                  <c:v>0.19555078000636741</c:v>
                </c:pt>
                <c:pt idx="3">
                  <c:v>0.22550939191340341</c:v>
                </c:pt>
                <c:pt idx="4">
                  <c:v>0.24755651066539341</c:v>
                </c:pt>
                <c:pt idx="5">
                  <c:v>0.26780483922317738</c:v>
                </c:pt>
                <c:pt idx="6">
                  <c:v>0.28585641515441429</c:v>
                </c:pt>
                <c:pt idx="7">
                  <c:v>0.30081980261063601</c:v>
                </c:pt>
                <c:pt idx="8">
                  <c:v>0.31407195160777102</c:v>
                </c:pt>
                <c:pt idx="9">
                  <c:v>0.32617000955109837</c:v>
                </c:pt>
                <c:pt idx="10">
                  <c:v>0.33728907991086293</c:v>
                </c:pt>
                <c:pt idx="11">
                  <c:v>0.34664915631964388</c:v>
                </c:pt>
                <c:pt idx="12">
                  <c:v>0.35678923909582938</c:v>
                </c:pt>
                <c:pt idx="13">
                  <c:v>0.36503502069404647</c:v>
                </c:pt>
                <c:pt idx="14">
                  <c:v>0.37398917542184507</c:v>
                </c:pt>
                <c:pt idx="15">
                  <c:v>0.38073861827443717</c:v>
                </c:pt>
                <c:pt idx="16">
                  <c:v>0.38763928685132121</c:v>
                </c:pt>
                <c:pt idx="17">
                  <c:v>0.39251034702324533</c:v>
                </c:pt>
                <c:pt idx="18">
                  <c:v>0.40007163323782508</c:v>
                </c:pt>
                <c:pt idx="19">
                  <c:v>0.40771251193887625</c:v>
                </c:pt>
                <c:pt idx="20">
                  <c:v>0.41339541547277936</c:v>
                </c:pt>
                <c:pt idx="21">
                  <c:v>0.42004934734161098</c:v>
                </c:pt>
                <c:pt idx="22">
                  <c:v>0.42352753900031836</c:v>
                </c:pt>
                <c:pt idx="23">
                  <c:v>0.42925819802610626</c:v>
                </c:pt>
                <c:pt idx="24">
                  <c:v>0.43303884113339702</c:v>
                </c:pt>
                <c:pt idx="25">
                  <c:v>0.43614294810569881</c:v>
                </c:pt>
                <c:pt idx="26">
                  <c:v>0.43936644380770939</c:v>
                </c:pt>
                <c:pt idx="27">
                  <c:v>0.44248646927730512</c:v>
                </c:pt>
                <c:pt idx="28">
                  <c:v>0.44825692454632038</c:v>
                </c:pt>
                <c:pt idx="29">
                  <c:v>0.45398758357211288</c:v>
                </c:pt>
                <c:pt idx="30">
                  <c:v>0.45719516077682265</c:v>
                </c:pt>
                <c:pt idx="31">
                  <c:v>0.46177968799745739</c:v>
                </c:pt>
                <c:pt idx="32">
                  <c:v>0.46519420566698505</c:v>
                </c:pt>
                <c:pt idx="33">
                  <c:v>0.468441579114934</c:v>
                </c:pt>
                <c:pt idx="34">
                  <c:v>0.47094874243871376</c:v>
                </c:pt>
                <c:pt idx="35">
                  <c:v>0.47496020375676773</c:v>
                </c:pt>
                <c:pt idx="36">
                  <c:v>0.47819961795606497</c:v>
                </c:pt>
                <c:pt idx="37">
                  <c:v>0.48001432664756488</c:v>
                </c:pt>
                <c:pt idx="38">
                  <c:v>0.48218720152817585</c:v>
                </c:pt>
                <c:pt idx="39">
                  <c:v>0.48441579114931937</c:v>
                </c:pt>
                <c:pt idx="40">
                  <c:v>0.48572110792741446</c:v>
                </c:pt>
                <c:pt idx="41">
                  <c:v>0.48705826170009886</c:v>
                </c:pt>
                <c:pt idx="42">
                  <c:v>0.48911174785100286</c:v>
                </c:pt>
                <c:pt idx="43">
                  <c:v>0.49121298949379238</c:v>
                </c:pt>
                <c:pt idx="44">
                  <c:v>0.49479465138491202</c:v>
                </c:pt>
                <c:pt idx="45">
                  <c:v>0.49808978032474216</c:v>
                </c:pt>
                <c:pt idx="46">
                  <c:v>0.49996020375676853</c:v>
                </c:pt>
                <c:pt idx="47">
                  <c:v>0.5026345113021331</c:v>
                </c:pt>
                <c:pt idx="48">
                  <c:v>0.50653454313912749</c:v>
                </c:pt>
                <c:pt idx="49">
                  <c:v>0.50812639286851324</c:v>
                </c:pt>
              </c:numCache>
            </c:numRef>
          </c:val>
        </c:ser>
        <c:marker val="1"/>
        <c:axId val="231024512"/>
        <c:axId val="231026048"/>
      </c:lineChart>
      <c:catAx>
        <c:axId val="231024512"/>
        <c:scaling>
          <c:orientation val="minMax"/>
        </c:scaling>
        <c:axPos val="b"/>
        <c:tickLblPos val="nextTo"/>
        <c:crossAx val="231026048"/>
        <c:crosses val="autoZero"/>
        <c:auto val="1"/>
        <c:lblAlgn val="ctr"/>
        <c:lblOffset val="100"/>
      </c:catAx>
      <c:valAx>
        <c:axId val="231026048"/>
        <c:scaling>
          <c:orientation val="minMax"/>
        </c:scaling>
        <c:axPos val="l"/>
        <c:numFmt formatCode="General" sourceLinked="1"/>
        <c:tickLblPos val="nextTo"/>
        <c:crossAx val="231024512"/>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220795684696734E-2"/>
          <c:y val="2.625146050292114E-2"/>
          <c:w val="0.85196129191019065"/>
          <c:h val="0.8121139545056868"/>
        </c:manualLayout>
      </c:layout>
      <c:lineChart>
        <c:grouping val="standard"/>
        <c:ser>
          <c:idx val="0"/>
          <c:order val="0"/>
          <c:tx>
            <c:strRef>
              <c:f>Лист4!$AU$8</c:f>
              <c:strCache>
                <c:ptCount val="1"/>
                <c:pt idx="0">
                  <c:v>Доля КСФ</c:v>
                </c:pt>
              </c:strCache>
            </c:strRef>
          </c:tx>
          <c:marker>
            <c:symbol val="none"/>
          </c:marker>
          <c:trendline>
            <c:trendlineType val="exp"/>
            <c:dispRSqr val="1"/>
            <c:dispEq val="1"/>
            <c:trendlineLbl>
              <c:layout>
                <c:manualLayout>
                  <c:x val="-0.52983434192387668"/>
                  <c:y val="-9.7937809857101196E-2"/>
                </c:manualLayout>
              </c:layout>
              <c:tx>
                <c:rich>
                  <a:bodyPr/>
                  <a:lstStyle/>
                  <a:p>
                    <a:pPr>
                      <a:defRPr/>
                    </a:pPr>
                    <a:r>
                      <a:rPr lang="en-US" baseline="0"/>
                      <a:t>y</a:t>
                    </a:r>
                    <a:r>
                      <a:rPr lang="ru-RU" baseline="0"/>
                      <a:t> Доля КСФ верх</a:t>
                    </a:r>
                    <a:r>
                      <a:rPr lang="en-US" baseline="0"/>
                      <a:t> = 0,8665e</a:t>
                    </a:r>
                    <a:r>
                      <a:rPr lang="en-US" baseline="30000"/>
                      <a:t>0,0035x</a:t>
                    </a:r>
                    <a:r>
                      <a:rPr lang="en-US" baseline="0"/>
                      <a:t>
R² = 0,3554</a:t>
                    </a:r>
                    <a:endParaRPr lang="en-US"/>
                  </a:p>
                </c:rich>
              </c:tx>
              <c:numFmt formatCode="General" sourceLinked="0"/>
            </c:trendlineLbl>
          </c:trendline>
          <c:trendline>
            <c:trendlineType val="linear"/>
            <c:dispRSqr val="1"/>
            <c:dispEq val="1"/>
            <c:trendlineLbl>
              <c:layout>
                <c:manualLayout>
                  <c:x val="-0.35213891290295263"/>
                  <c:y val="-0.11043839874921936"/>
                </c:manualLayout>
              </c:layout>
              <c:numFmt formatCode="General" sourceLinked="0"/>
            </c:trendlineLbl>
          </c:trendline>
          <c:trendline>
            <c:trendlineType val="log"/>
            <c:dispRSqr val="1"/>
            <c:dispEq val="1"/>
            <c:trendlineLbl>
              <c:layout>
                <c:manualLayout>
                  <c:x val="-0.40749100557427131"/>
                  <c:y val="0.27037609008551478"/>
                </c:manualLayout>
              </c:layout>
              <c:numFmt formatCode="General" sourceLinked="0"/>
            </c:trendlineLbl>
          </c:trendline>
          <c:trendline>
            <c:trendlineType val="power"/>
            <c:dispRSqr val="1"/>
            <c:dispEq val="1"/>
            <c:trendlineLbl>
              <c:layout>
                <c:manualLayout>
                  <c:x val="-0.6542088188302988"/>
                  <c:y val="0.28479925493184322"/>
                </c:manualLayout>
              </c:layout>
              <c:numFmt formatCode="General" sourceLinked="0"/>
            </c:trendlineLbl>
          </c:trendline>
          <c:trendline>
            <c:trendlineType val="poly"/>
            <c:order val="2"/>
            <c:dispRSqr val="1"/>
            <c:dispEq val="1"/>
            <c:trendlineLbl>
              <c:layout>
                <c:manualLayout>
                  <c:x val="-0.46627860580929814"/>
                  <c:y val="0.10960337729127574"/>
                </c:manualLayout>
              </c:layout>
              <c:numFmt formatCode="General" sourceLinked="0"/>
            </c:trendlineLbl>
          </c:trendline>
          <c:trendline>
            <c:trendlineType val="poly"/>
            <c:order val="3"/>
            <c:dispRSqr val="1"/>
            <c:dispEq val="1"/>
            <c:trendlineLbl>
              <c:layout>
                <c:manualLayout>
                  <c:x val="-0.47400783529384266"/>
                  <c:y val="0.42011853357040208"/>
                </c:manualLayout>
              </c:layout>
              <c:numFmt formatCode="General" sourceLinked="0"/>
            </c:trendlineLbl>
          </c:trendline>
          <c:trendline>
            <c:trendlineType val="poly"/>
            <c:order val="4"/>
            <c:dispRSqr val="1"/>
            <c:dispEq val="1"/>
            <c:trendlineLbl>
              <c:layout>
                <c:manualLayout>
                  <c:x val="-0.37260744908490173"/>
                  <c:y val="0.52821844043688082"/>
                </c:manualLayout>
              </c:layout>
              <c:numFmt formatCode="General" sourceLinked="0"/>
            </c:trendlineLbl>
          </c:trendline>
          <c:val>
            <c:numRef>
              <c:f>Лист4!$AU$9:$AU$58</c:f>
              <c:numCache>
                <c:formatCode>General</c:formatCode>
                <c:ptCount val="50"/>
                <c:pt idx="0">
                  <c:v>0.58343207459687807</c:v>
                </c:pt>
                <c:pt idx="1">
                  <c:v>0.74921436299005717</c:v>
                </c:pt>
                <c:pt idx="2">
                  <c:v>0.81927772912265695</c:v>
                </c:pt>
                <c:pt idx="3">
                  <c:v>0.86177940343105186</c:v>
                </c:pt>
                <c:pt idx="4">
                  <c:v>0.8886198547215497</c:v>
                </c:pt>
                <c:pt idx="5">
                  <c:v>0.90500231827314415</c:v>
                </c:pt>
                <c:pt idx="6">
                  <c:v>0.91808768224202753</c:v>
                </c:pt>
                <c:pt idx="7">
                  <c:v>0.92890629024779769</c:v>
                </c:pt>
                <c:pt idx="8">
                  <c:v>0.93627324712791649</c:v>
                </c:pt>
                <c:pt idx="9">
                  <c:v>0.94137344804492296</c:v>
                </c:pt>
                <c:pt idx="10">
                  <c:v>0.94626758023800939</c:v>
                </c:pt>
                <c:pt idx="11">
                  <c:v>0.95007985163052755</c:v>
                </c:pt>
                <c:pt idx="12">
                  <c:v>0.95384060584204833</c:v>
                </c:pt>
                <c:pt idx="13">
                  <c:v>0.95677708515790016</c:v>
                </c:pt>
                <c:pt idx="14">
                  <c:v>0.95976508165473184</c:v>
                </c:pt>
                <c:pt idx="15">
                  <c:v>0.96301066405646252</c:v>
                </c:pt>
                <c:pt idx="16">
                  <c:v>0.96501983411468384</c:v>
                </c:pt>
                <c:pt idx="17">
                  <c:v>0.96646231518211256</c:v>
                </c:pt>
                <c:pt idx="18">
                  <c:v>0.96836845087836798</c:v>
                </c:pt>
                <c:pt idx="19">
                  <c:v>0.97027458657462262</c:v>
                </c:pt>
                <c:pt idx="20">
                  <c:v>0.9713564473752001</c:v>
                </c:pt>
                <c:pt idx="21">
                  <c:v>0.9724383081757767</c:v>
                </c:pt>
                <c:pt idx="22">
                  <c:v>0.97346865179537378</c:v>
                </c:pt>
                <c:pt idx="23">
                  <c:v>0.97444747823399658</c:v>
                </c:pt>
                <c:pt idx="24">
                  <c:v>0.97542630467260827</c:v>
                </c:pt>
                <c:pt idx="25">
                  <c:v>0.9761990623873118</c:v>
                </c:pt>
                <c:pt idx="26">
                  <c:v>0.97728092318788362</c:v>
                </c:pt>
                <c:pt idx="27">
                  <c:v>0.97815671526454073</c:v>
                </c:pt>
                <c:pt idx="28">
                  <c:v>0.97877492143629963</c:v>
                </c:pt>
                <c:pt idx="29">
                  <c:v>0.97975374787491631</c:v>
                </c:pt>
                <c:pt idx="30">
                  <c:v>0.98021740250373501</c:v>
                </c:pt>
                <c:pt idx="31">
                  <c:v>0.98062953995157465</c:v>
                </c:pt>
                <c:pt idx="32">
                  <c:v>0.98129926330431194</c:v>
                </c:pt>
                <c:pt idx="33">
                  <c:v>0.98191746947607028</c:v>
                </c:pt>
                <c:pt idx="34">
                  <c:v>0.98248415846684856</c:v>
                </c:pt>
                <c:pt idx="35">
                  <c:v>0.98310236463860656</c:v>
                </c:pt>
                <c:pt idx="36">
                  <c:v>0.98387512235330565</c:v>
                </c:pt>
                <c:pt idx="37">
                  <c:v>0.98413270825819998</c:v>
                </c:pt>
                <c:pt idx="38">
                  <c:v>0.98449332852505878</c:v>
                </c:pt>
                <c:pt idx="39">
                  <c:v>0.98511153469682144</c:v>
                </c:pt>
                <c:pt idx="40">
                  <c:v>0.98531760342074048</c:v>
                </c:pt>
                <c:pt idx="41">
                  <c:v>0.98557518932563348</c:v>
                </c:pt>
                <c:pt idx="42">
                  <c:v>0.98583277523053936</c:v>
                </c:pt>
                <c:pt idx="43">
                  <c:v>0.98609036113543858</c:v>
                </c:pt>
                <c:pt idx="44">
                  <c:v>0.98639946422131786</c:v>
                </c:pt>
                <c:pt idx="45">
                  <c:v>0.98681160166915671</c:v>
                </c:pt>
                <c:pt idx="46">
                  <c:v>0.98712070475503144</c:v>
                </c:pt>
                <c:pt idx="47">
                  <c:v>0.98727525629797563</c:v>
                </c:pt>
                <c:pt idx="48">
                  <c:v>0.9874298078409145</c:v>
                </c:pt>
                <c:pt idx="49">
                  <c:v>0.98773891092679411</c:v>
                </c:pt>
              </c:numCache>
            </c:numRef>
          </c:val>
        </c:ser>
        <c:ser>
          <c:idx val="1"/>
          <c:order val="1"/>
          <c:tx>
            <c:strRef>
              <c:f>Лист4!$AV$8</c:f>
              <c:strCache>
                <c:ptCount val="1"/>
                <c:pt idx="0">
                  <c:v>Доля КСУ</c:v>
                </c:pt>
              </c:strCache>
            </c:strRef>
          </c:tx>
          <c:marker>
            <c:symbol val="none"/>
          </c:marker>
          <c:trendline>
            <c:trendlineType val="exp"/>
            <c:dispRSqr val="1"/>
            <c:dispEq val="1"/>
            <c:trendlineLbl>
              <c:layout>
                <c:manualLayout>
                  <c:x val="-7.6956003644944981E-2"/>
                  <c:y val="-0.40751705909661257"/>
                </c:manualLayout>
              </c:layout>
              <c:tx>
                <c:rich>
                  <a:bodyPr/>
                  <a:lstStyle/>
                  <a:p>
                    <a:pPr>
                      <a:defRPr/>
                    </a:pPr>
                    <a:r>
                      <a:rPr lang="en-US" baseline="0"/>
                      <a:t>y </a:t>
                    </a:r>
                    <a:r>
                      <a:rPr lang="ru-RU" sz="1000" b="0" i="0" u="none" strike="noStrike" baseline="0"/>
                      <a:t>Доля КСУ низ</a:t>
                    </a:r>
                    <a:r>
                      <a:rPr lang="en-US" sz="1000" b="0" i="0" u="none" strike="noStrike" baseline="0"/>
                      <a:t> </a:t>
                    </a:r>
                    <a:r>
                      <a:rPr lang="en-US" baseline="0"/>
                      <a:t>= 0,2511e</a:t>
                    </a:r>
                    <a:r>
                      <a:rPr lang="en-US" baseline="30000"/>
                      <a:t>0,0174x</a:t>
                    </a:r>
                    <a:r>
                      <a:rPr lang="en-US" baseline="0"/>
                      <a:t>
R² = 0,6782</a:t>
                    </a:r>
                    <a:endParaRPr lang="en-US"/>
                  </a:p>
                </c:rich>
              </c:tx>
              <c:numFmt formatCode="General" sourceLinked="0"/>
            </c:trendlineLbl>
          </c:trendline>
          <c:trendline>
            <c:trendlineType val="linear"/>
            <c:dispRSqr val="1"/>
            <c:dispEq val="1"/>
            <c:trendlineLbl>
              <c:layout>
                <c:manualLayout>
                  <c:x val="8.8869833407322726E-2"/>
                  <c:y val="-0.42647318879071738"/>
                </c:manualLayout>
              </c:layout>
              <c:numFmt formatCode="General" sourceLinked="0"/>
            </c:trendlineLbl>
          </c:trendline>
          <c:trendline>
            <c:trendlineType val="log"/>
            <c:dispRSqr val="1"/>
            <c:dispEq val="1"/>
            <c:trendlineLbl>
              <c:layout>
                <c:manualLayout>
                  <c:x val="-0.1273969281742284"/>
                  <c:y val="0.26924290915248628"/>
                </c:manualLayout>
              </c:layout>
              <c:numFmt formatCode="General" sourceLinked="0"/>
            </c:trendlineLbl>
          </c:trendline>
          <c:trendline>
            <c:trendlineType val="power"/>
            <c:dispRSqr val="1"/>
            <c:dispEq val="1"/>
            <c:trendlineLbl>
              <c:layout>
                <c:manualLayout>
                  <c:x val="5.5647926946912424E-2"/>
                  <c:y val="-0.21172669545339176"/>
                </c:manualLayout>
              </c:layout>
              <c:numFmt formatCode="General" sourceLinked="0"/>
            </c:trendlineLbl>
          </c:trendline>
          <c:trendline>
            <c:trendlineType val="poly"/>
            <c:order val="2"/>
            <c:dispRSqr val="1"/>
            <c:dispEq val="1"/>
            <c:trendlineLbl>
              <c:layout>
                <c:manualLayout>
                  <c:x val="-0.12204084656191599"/>
                  <c:y val="-0.25582558631784169"/>
                </c:manualLayout>
              </c:layout>
              <c:numFmt formatCode="General" sourceLinked="0"/>
            </c:trendlineLbl>
          </c:trendline>
          <c:trendline>
            <c:trendlineType val="poly"/>
            <c:order val="3"/>
            <c:dispRSqr val="1"/>
            <c:dispEq val="1"/>
            <c:trendlineLbl>
              <c:layout>
                <c:manualLayout>
                  <c:x val="1.5472432527075874E-2"/>
                  <c:y val="-9.3668614003894701E-2"/>
                </c:manualLayout>
              </c:layout>
              <c:numFmt formatCode="General" sourceLinked="0"/>
            </c:trendlineLbl>
          </c:trendline>
          <c:trendline>
            <c:trendlineType val="poly"/>
            <c:order val="4"/>
            <c:dispRSqr val="1"/>
            <c:dispEq val="1"/>
            <c:trendlineLbl>
              <c:layout>
                <c:manualLayout>
                  <c:x val="8.0225563530024524E-2"/>
                  <c:y val="0.1059510625687918"/>
                </c:manualLayout>
              </c:layout>
              <c:numFmt formatCode="General" sourceLinked="0"/>
            </c:trendlineLbl>
          </c:trendline>
          <c:val>
            <c:numRef>
              <c:f>Лист4!$AV$9:$AV$58</c:f>
              <c:numCache>
                <c:formatCode>General</c:formatCode>
                <c:ptCount val="50"/>
                <c:pt idx="0">
                  <c:v>0.10648200383617309</c:v>
                </c:pt>
                <c:pt idx="1">
                  <c:v>0.16699575012223319</c:v>
                </c:pt>
                <c:pt idx="2">
                  <c:v>0.20535747865658732</c:v>
                </c:pt>
                <c:pt idx="3">
                  <c:v>0.2363853473240814</c:v>
                </c:pt>
                <c:pt idx="4">
                  <c:v>0.26087855880251232</c:v>
                </c:pt>
                <c:pt idx="5">
                  <c:v>0.27881830832299426</c:v>
                </c:pt>
                <c:pt idx="6">
                  <c:v>0.29553574786566117</c:v>
                </c:pt>
                <c:pt idx="7">
                  <c:v>0.31133175373274946</c:v>
                </c:pt>
                <c:pt idx="8">
                  <c:v>0.32343262251306931</c:v>
                </c:pt>
                <c:pt idx="9">
                  <c:v>0.33274098311331995</c:v>
                </c:pt>
                <c:pt idx="10">
                  <c:v>0.34256647485802438</c:v>
                </c:pt>
                <c:pt idx="11">
                  <c:v>0.35091579224491698</c:v>
                </c:pt>
                <c:pt idx="12">
                  <c:v>0.35983865508293139</c:v>
                </c:pt>
                <c:pt idx="13">
                  <c:v>0.36734175786979811</c:v>
                </c:pt>
                <c:pt idx="14">
                  <c:v>0.3755218323366834</c:v>
                </c:pt>
                <c:pt idx="15">
                  <c:v>0.3849994358569333</c:v>
                </c:pt>
                <c:pt idx="16">
                  <c:v>0.39123321674376621</c:v>
                </c:pt>
                <c:pt idx="17">
                  <c:v>0.39597201850389541</c:v>
                </c:pt>
                <c:pt idx="18">
                  <c:v>0.4025818947685133</c:v>
                </c:pt>
                <c:pt idx="19">
                  <c:v>0.40953965925758778</c:v>
                </c:pt>
                <c:pt idx="20">
                  <c:v>0.41368611079770085</c:v>
                </c:pt>
                <c:pt idx="21">
                  <c:v>0.41803001241114729</c:v>
                </c:pt>
                <c:pt idx="22">
                  <c:v>0.42235510925571002</c:v>
                </c:pt>
                <c:pt idx="23">
                  <c:v>0.42664259656248832</c:v>
                </c:pt>
                <c:pt idx="24">
                  <c:v>0.43110872917372089</c:v>
                </c:pt>
                <c:pt idx="25">
                  <c:v>0.43477565910714988</c:v>
                </c:pt>
                <c:pt idx="26">
                  <c:v>0.44010681108729188</c:v>
                </c:pt>
                <c:pt idx="27">
                  <c:v>0.44458234608296682</c:v>
                </c:pt>
                <c:pt idx="28">
                  <c:v>0.44785437586972443</c:v>
                </c:pt>
                <c:pt idx="29">
                  <c:v>0.45321373500319673</c:v>
                </c:pt>
                <c:pt idx="30">
                  <c:v>0.45583700026326684</c:v>
                </c:pt>
                <c:pt idx="31">
                  <c:v>0.45824401068110598</c:v>
                </c:pt>
                <c:pt idx="32">
                  <c:v>0.46227763360788332</c:v>
                </c:pt>
                <c:pt idx="33">
                  <c:v>0.46611380646131823</c:v>
                </c:pt>
                <c:pt idx="34">
                  <c:v>0.46973372447252354</c:v>
                </c:pt>
                <c:pt idx="35">
                  <c:v>0.47379555455263273</c:v>
                </c:pt>
                <c:pt idx="36">
                  <c:v>0.47901387791944683</c:v>
                </c:pt>
                <c:pt idx="37">
                  <c:v>0.48080033096393282</c:v>
                </c:pt>
                <c:pt idx="38">
                  <c:v>0.48336718191733702</c:v>
                </c:pt>
                <c:pt idx="39">
                  <c:v>0.48788032645078838</c:v>
                </c:pt>
                <c:pt idx="40">
                  <c:v>0.48942231749972187</c:v>
                </c:pt>
                <c:pt idx="41">
                  <c:v>0.49139681823310438</c:v>
                </c:pt>
                <c:pt idx="42">
                  <c:v>0.49341833088871584</c:v>
                </c:pt>
                <c:pt idx="43">
                  <c:v>0.49548685546654947</c:v>
                </c:pt>
                <c:pt idx="44">
                  <c:v>0.49802549926661788</c:v>
                </c:pt>
                <c:pt idx="45">
                  <c:v>0.50148557674225458</c:v>
                </c:pt>
                <c:pt idx="46">
                  <c:v>0.50413704915565938</c:v>
                </c:pt>
                <c:pt idx="47">
                  <c:v>0.50549099251570195</c:v>
                </c:pt>
                <c:pt idx="48">
                  <c:v>0.5068731430290726</c:v>
                </c:pt>
                <c:pt idx="49">
                  <c:v>0.50969385836248615</c:v>
                </c:pt>
              </c:numCache>
            </c:numRef>
          </c:val>
        </c:ser>
        <c:marker val="1"/>
        <c:axId val="231135488"/>
        <c:axId val="231141376"/>
      </c:lineChart>
      <c:catAx>
        <c:axId val="231135488"/>
        <c:scaling>
          <c:orientation val="minMax"/>
        </c:scaling>
        <c:axPos val="b"/>
        <c:tickLblPos val="nextTo"/>
        <c:crossAx val="231141376"/>
        <c:crosses val="autoZero"/>
        <c:auto val="1"/>
        <c:lblAlgn val="ctr"/>
        <c:lblOffset val="100"/>
      </c:catAx>
      <c:valAx>
        <c:axId val="231141376"/>
        <c:scaling>
          <c:orientation val="minMax"/>
        </c:scaling>
        <c:axPos val="l"/>
        <c:numFmt formatCode="General" sourceLinked="1"/>
        <c:tickLblPos val="nextTo"/>
        <c:crossAx val="231135488"/>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0154296750642112E-2"/>
          <c:y val="6.9919072615923034E-2"/>
          <c:w val="0.92109458015861223"/>
          <c:h val="0.79822506561679785"/>
        </c:manualLayout>
      </c:layout>
      <c:lineChart>
        <c:grouping val="standard"/>
        <c:ser>
          <c:idx val="0"/>
          <c:order val="0"/>
          <c:tx>
            <c:strRef>
              <c:f>Лист5!$AT$7</c:f>
              <c:strCache>
                <c:ptCount val="1"/>
                <c:pt idx="0">
                  <c:v>Доля КСФ</c:v>
                </c:pt>
              </c:strCache>
            </c:strRef>
          </c:tx>
          <c:marker>
            <c:symbol val="none"/>
          </c:marker>
          <c:trendline>
            <c:trendlineType val="exp"/>
            <c:dispRSqr val="1"/>
            <c:dispEq val="1"/>
            <c:trendlineLbl>
              <c:layout>
                <c:manualLayout>
                  <c:x val="-0.63573954199121341"/>
                  <c:y val="-9.4642250716703749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aseline="0"/>
                      <a:t>y</a:t>
                    </a:r>
                    <a:r>
                      <a:rPr lang="ru-RU" baseline="0"/>
                      <a:t> </a:t>
                    </a:r>
                    <a:r>
                      <a:rPr lang="en-US" sz="1000" b="0" i="0" baseline="0"/>
                      <a:t>LN KC</a:t>
                    </a:r>
                    <a:r>
                      <a:rPr lang="ru-RU" sz="1000" b="0" i="0" baseline="0"/>
                      <a:t>Ф</a:t>
                    </a:r>
                    <a:r>
                      <a:rPr lang="en-US" sz="1000" b="0" i="0" baseline="0"/>
                      <a:t> </a:t>
                    </a:r>
                    <a:r>
                      <a:rPr lang="ru-RU" sz="1000" b="0" i="0" baseline="0"/>
                      <a:t>верх </a:t>
                    </a:r>
                    <a:r>
                      <a:rPr lang="en-US" baseline="0"/>
                      <a:t>= 0,7763e</a:t>
                    </a:r>
                    <a:r>
                      <a:rPr lang="en-US" baseline="30000"/>
                      <a:t>0,0062x</a:t>
                    </a:r>
                    <a:r>
                      <a:rPr lang="en-US" baseline="0"/>
                      <a:t>
R² = 0,3694</a:t>
                    </a:r>
                    <a:endParaRPr lang="en-US"/>
                  </a:p>
                </c:rich>
              </c:tx>
              <c:numFmt formatCode="General" sourceLinked="0"/>
            </c:trendlineLbl>
          </c:trendline>
          <c:trendline>
            <c:trendlineType val="linear"/>
            <c:dispRSqr val="1"/>
            <c:dispEq val="1"/>
            <c:trendlineLbl>
              <c:layout>
                <c:manualLayout>
                  <c:x val="-0.46330468125447316"/>
                  <c:y val="-0.11268240872737134"/>
                </c:manualLayout>
              </c:layout>
              <c:numFmt formatCode="General" sourceLinked="0"/>
            </c:trendlineLbl>
          </c:trendline>
          <c:trendline>
            <c:trendlineType val="log"/>
            <c:dispRSqr val="1"/>
            <c:dispEq val="1"/>
            <c:trendlineLbl>
              <c:layout>
                <c:manualLayout>
                  <c:x val="-0.46220868617837862"/>
                  <c:y val="0.18994957493674144"/>
                </c:manualLayout>
              </c:layout>
              <c:numFmt formatCode="General" sourceLinked="0"/>
            </c:trendlineLbl>
          </c:trendline>
          <c:trendline>
            <c:trendlineType val="power"/>
            <c:dispRSqr val="1"/>
            <c:dispEq val="1"/>
            <c:trendlineLbl>
              <c:layout>
                <c:manualLayout>
                  <c:x val="-0.68393361207208214"/>
                  <c:y val="0.23682768413183086"/>
                </c:manualLayout>
              </c:layout>
              <c:numFmt formatCode="General" sourceLinked="0"/>
            </c:trendlineLbl>
          </c:trendline>
          <c:trendline>
            <c:trendlineType val="poly"/>
            <c:order val="2"/>
            <c:dispRSqr val="1"/>
            <c:dispEq val="1"/>
            <c:trendlineLbl>
              <c:layout>
                <c:manualLayout>
                  <c:x val="-0.60871697456206653"/>
                  <c:y val="-6.3603076411749213E-2"/>
                </c:manualLayout>
              </c:layout>
              <c:numFmt formatCode="General" sourceLinked="0"/>
            </c:trendlineLbl>
          </c:trendline>
          <c:trendline>
            <c:trendlineType val="poly"/>
            <c:order val="3"/>
            <c:dispRSqr val="1"/>
            <c:dispEq val="1"/>
            <c:trendlineLbl>
              <c:layout>
                <c:manualLayout>
                  <c:x val="-0.49909749369404566"/>
                  <c:y val="0.3413748998709808"/>
                </c:manualLayout>
              </c:layout>
              <c:numFmt formatCode="General" sourceLinked="0"/>
            </c:trendlineLbl>
          </c:trendline>
          <c:trendline>
            <c:trendlineType val="poly"/>
            <c:order val="4"/>
            <c:dispRSqr val="1"/>
            <c:dispEq val="1"/>
            <c:trendlineLbl>
              <c:layout>
                <c:manualLayout>
                  <c:x val="-0.43436573875612683"/>
                  <c:y val="0.42526705741104154"/>
                </c:manualLayout>
              </c:layout>
              <c:numFmt formatCode="General" sourceLinked="0"/>
            </c:trendlineLbl>
          </c:trendline>
          <c:val>
            <c:numRef>
              <c:f>Лист5!$AT$8:$AT$57</c:f>
              <c:numCache>
                <c:formatCode>General</c:formatCode>
                <c:ptCount val="50"/>
                <c:pt idx="0">
                  <c:v>0.39470712628575166</c:v>
                </c:pt>
                <c:pt idx="1">
                  <c:v>0.62317531360995893</c:v>
                </c:pt>
                <c:pt idx="2">
                  <c:v>0.70712628574948155</c:v>
                </c:pt>
                <c:pt idx="3">
                  <c:v>0.76865748249738997</c:v>
                </c:pt>
                <c:pt idx="4">
                  <c:v>0.80520253762292859</c:v>
                </c:pt>
                <c:pt idx="5">
                  <c:v>0.83435645800398295</c:v>
                </c:pt>
                <c:pt idx="6">
                  <c:v>0.8539429650768886</c:v>
                </c:pt>
                <c:pt idx="7">
                  <c:v>0.8702034615147769</c:v>
                </c:pt>
                <c:pt idx="8">
                  <c:v>0.88213193175518922</c:v>
                </c:pt>
                <c:pt idx="9">
                  <c:v>0.8923152729587126</c:v>
                </c:pt>
                <c:pt idx="10">
                  <c:v>0.90128728930132707</c:v>
                </c:pt>
                <c:pt idx="11">
                  <c:v>0.90884267148459874</c:v>
                </c:pt>
                <c:pt idx="12">
                  <c:v>0.91479664113988213</c:v>
                </c:pt>
                <c:pt idx="13">
                  <c:v>0.92040158498778357</c:v>
                </c:pt>
                <c:pt idx="14">
                  <c:v>0.92512369885232049</c:v>
                </c:pt>
                <c:pt idx="15">
                  <c:v>0.93005112201531603</c:v>
                </c:pt>
                <c:pt idx="16">
                  <c:v>0.93368509659803456</c:v>
                </c:pt>
                <c:pt idx="17">
                  <c:v>0.93715482374196657</c:v>
                </c:pt>
                <c:pt idx="18">
                  <c:v>0.94041924158745149</c:v>
                </c:pt>
                <c:pt idx="19">
                  <c:v>0.94319091711663661</c:v>
                </c:pt>
                <c:pt idx="20">
                  <c:v>0.94563409776829221</c:v>
                </c:pt>
                <c:pt idx="21">
                  <c:v>0.94797462377071062</c:v>
                </c:pt>
                <c:pt idx="22">
                  <c:v>0.95017143326421805</c:v>
                </c:pt>
                <c:pt idx="23">
                  <c:v>0.95193709323095244</c:v>
                </c:pt>
                <c:pt idx="24">
                  <c:v>0.95384646970661258</c:v>
                </c:pt>
                <c:pt idx="25">
                  <c:v>0.95559159874350763</c:v>
                </c:pt>
                <c:pt idx="26">
                  <c:v>0.95702876383271396</c:v>
                </c:pt>
                <c:pt idx="27">
                  <c:v>0.95848645985176117</c:v>
                </c:pt>
                <c:pt idx="28">
                  <c:v>0.95967725378282465</c:v>
                </c:pt>
                <c:pt idx="29">
                  <c:v>0.96068326934526849</c:v>
                </c:pt>
                <c:pt idx="30">
                  <c:v>0.96160716118833023</c:v>
                </c:pt>
                <c:pt idx="31">
                  <c:v>0.96285954790892481</c:v>
                </c:pt>
                <c:pt idx="32">
                  <c:v>0.96421458927874848</c:v>
                </c:pt>
                <c:pt idx="33">
                  <c:v>0.96528219763073053</c:v>
                </c:pt>
                <c:pt idx="34">
                  <c:v>0.96626768226332971</c:v>
                </c:pt>
                <c:pt idx="35">
                  <c:v>0.96680148643932728</c:v>
                </c:pt>
                <c:pt idx="36">
                  <c:v>0.96780750200176568</c:v>
                </c:pt>
                <c:pt idx="37">
                  <c:v>0.96887511035375451</c:v>
                </c:pt>
                <c:pt idx="38">
                  <c:v>0.96975794033711782</c:v>
                </c:pt>
                <c:pt idx="39">
                  <c:v>0.97074342496972121</c:v>
                </c:pt>
                <c:pt idx="40">
                  <c:v>0.97144147658448754</c:v>
                </c:pt>
                <c:pt idx="41">
                  <c:v>0.97191368797092759</c:v>
                </c:pt>
                <c:pt idx="42">
                  <c:v>0.97238589935738184</c:v>
                </c:pt>
                <c:pt idx="43">
                  <c:v>0.97324819841090604</c:v>
                </c:pt>
                <c:pt idx="44">
                  <c:v>0.97372040979735952</c:v>
                </c:pt>
                <c:pt idx="45">
                  <c:v>0.97433633769273409</c:v>
                </c:pt>
                <c:pt idx="46">
                  <c:v>0.97470589442996414</c:v>
                </c:pt>
                <c:pt idx="47">
                  <c:v>0.97526022953579572</c:v>
                </c:pt>
                <c:pt idx="48">
                  <c:v>0.97573244092224465</c:v>
                </c:pt>
                <c:pt idx="49">
                  <c:v>0.97618412137885724</c:v>
                </c:pt>
              </c:numCache>
            </c:numRef>
          </c:val>
        </c:ser>
        <c:ser>
          <c:idx val="1"/>
          <c:order val="1"/>
          <c:tx>
            <c:strRef>
              <c:f>Лист5!$AU$7</c:f>
              <c:strCache>
                <c:ptCount val="1"/>
                <c:pt idx="0">
                  <c:v>Доля КСУ</c:v>
                </c:pt>
              </c:strCache>
            </c:strRef>
          </c:tx>
          <c:marker>
            <c:symbol val="none"/>
          </c:marker>
          <c:trendline>
            <c:trendlineType val="exp"/>
            <c:dispRSqr val="1"/>
            <c:dispEq val="1"/>
            <c:trendlineLbl>
              <c:layout>
                <c:manualLayout>
                  <c:x val="-0.17409540788533781"/>
                  <c:y val="-0.51051280650974828"/>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aseline="0"/>
                      <a:t>y</a:t>
                    </a:r>
                    <a:r>
                      <a:rPr lang="en-US" sz="1000" b="0" i="0" baseline="0"/>
                      <a:t>LN </a:t>
                    </a:r>
                    <a:r>
                      <a:rPr lang="ru-RU" sz="1000" b="0" i="0" baseline="0"/>
                      <a:t>КСУ низ</a:t>
                    </a:r>
                    <a:r>
                      <a:rPr lang="en-US" baseline="0"/>
                      <a:t> = 0,1264e</a:t>
                    </a:r>
                    <a:r>
                      <a:rPr lang="en-US" baseline="30000"/>
                      <a:t>0,0246x</a:t>
                    </a:r>
                    <a:r>
                      <a:rPr lang="en-US" baseline="0"/>
                      <a:t>
R² = 0,6585</a:t>
                    </a:r>
                    <a:endParaRPr lang="en-US"/>
                  </a:p>
                </c:rich>
              </c:tx>
              <c:numFmt formatCode="General" sourceLinked="0"/>
            </c:trendlineLbl>
          </c:trendline>
          <c:trendline>
            <c:trendlineType val="linear"/>
            <c:dispRSqr val="1"/>
            <c:dispEq val="1"/>
            <c:trendlineLbl>
              <c:layout>
                <c:manualLayout>
                  <c:x val="1.8276630515525184E-2"/>
                  <c:y val="-0.5609271984618257"/>
                </c:manualLayout>
              </c:layout>
              <c:numFmt formatCode="General" sourceLinked="0"/>
            </c:trendlineLbl>
          </c:trendline>
          <c:trendline>
            <c:trendlineType val="log"/>
            <c:dispRSqr val="1"/>
            <c:dispEq val="1"/>
            <c:trendlineLbl>
              <c:layout>
                <c:manualLayout>
                  <c:x val="-6.8803333545570972E-2"/>
                  <c:y val="-0.21678194816632701"/>
                </c:manualLayout>
              </c:layout>
              <c:numFmt formatCode="General" sourceLinked="0"/>
            </c:trendlineLbl>
          </c:trendline>
          <c:trendline>
            <c:trendlineType val="power"/>
            <c:dispRSqr val="1"/>
            <c:dispEq val="1"/>
            <c:trendlineLbl>
              <c:layout>
                <c:manualLayout>
                  <c:x val="-0.2639751192985893"/>
                  <c:y val="-0.29871442735534498"/>
                </c:manualLayout>
              </c:layout>
              <c:numFmt formatCode="General" sourceLinked="0"/>
            </c:trendlineLbl>
          </c:trendline>
          <c:trendline>
            <c:trendlineType val="poly"/>
            <c:order val="2"/>
            <c:dispRSqr val="1"/>
            <c:dispEq val="1"/>
            <c:trendlineLbl>
              <c:layout>
                <c:manualLayout>
                  <c:x val="4.2328680528321706E-2"/>
                  <c:y val="-0.33949051365022537"/>
                </c:manualLayout>
              </c:layout>
              <c:numFmt formatCode="General" sourceLinked="0"/>
            </c:trendlineLbl>
          </c:trendline>
          <c:trendline>
            <c:trendlineType val="poly"/>
            <c:order val="3"/>
            <c:dispRSqr val="1"/>
            <c:dispEq val="1"/>
            <c:trendlineLbl>
              <c:layout>
                <c:manualLayout>
                  <c:x val="-6.3484375773782867E-2"/>
                  <c:y val="-6.6527123637132882E-2"/>
                </c:manualLayout>
              </c:layout>
              <c:numFmt formatCode="General" sourceLinked="0"/>
            </c:trendlineLbl>
          </c:trendline>
          <c:trendline>
            <c:trendlineType val="poly"/>
            <c:order val="4"/>
            <c:dispRSqr val="1"/>
            <c:dispEq val="1"/>
            <c:trendlineLbl>
              <c:layout>
                <c:manualLayout>
                  <c:x val="4.6550784925469524E-5"/>
                  <c:y val="0.12043762401470881"/>
                </c:manualLayout>
              </c:layout>
              <c:tx>
                <c:rich>
                  <a:bodyPr/>
                  <a:lstStyle/>
                  <a:p>
                    <a:pPr>
                      <a:defRPr/>
                    </a:pPr>
                    <a:r>
                      <a:rPr lang="ru-RU" baseline="0"/>
                      <a:t>.</a:t>
                    </a:r>
                    <a:endParaRPr lang="en-US"/>
                  </a:p>
                </c:rich>
              </c:tx>
              <c:numFmt formatCode="General" sourceLinked="0"/>
            </c:trendlineLbl>
          </c:trendline>
          <c:val>
            <c:numRef>
              <c:f>Лист5!$AU$8:$AU$57</c:f>
              <c:numCache>
                <c:formatCode>General</c:formatCode>
                <c:ptCount val="50"/>
                <c:pt idx="0">
                  <c:v>3.4071112481635801E-2</c:v>
                </c:pt>
                <c:pt idx="1">
                  <c:v>7.3513852632026713E-2</c:v>
                </c:pt>
                <c:pt idx="2">
                  <c:v>9.5253792128110928E-2</c:v>
                </c:pt>
                <c:pt idx="3">
                  <c:v>0.11649927958870122</c:v>
                </c:pt>
                <c:pt idx="4">
                  <c:v>0.13227212229801327</c:v>
                </c:pt>
                <c:pt idx="5">
                  <c:v>0.14737151779052587</c:v>
                </c:pt>
                <c:pt idx="6">
                  <c:v>0.15920646651106748</c:v>
                </c:pt>
                <c:pt idx="7">
                  <c:v>0.17043531273648363</c:v>
                </c:pt>
                <c:pt idx="8">
                  <c:v>0.17970230088558442</c:v>
                </c:pt>
                <c:pt idx="9">
                  <c:v>0.18849255929437042</c:v>
                </c:pt>
                <c:pt idx="10">
                  <c:v>0.19701166658691641</c:v>
                </c:pt>
                <c:pt idx="11">
                  <c:v>0.20483783213796647</c:v>
                </c:pt>
                <c:pt idx="12">
                  <c:v>0.21151913742045136</c:v>
                </c:pt>
                <c:pt idx="13">
                  <c:v>0.21829259863786599</c:v>
                </c:pt>
                <c:pt idx="14">
                  <c:v>0.22440679047462198</c:v>
                </c:pt>
                <c:pt idx="15">
                  <c:v>0.23121215182335841</c:v>
                </c:pt>
                <c:pt idx="16">
                  <c:v>0.23654479044272281</c:v>
                </c:pt>
                <c:pt idx="17">
                  <c:v>0.24193591263617498</c:v>
                </c:pt>
                <c:pt idx="18">
                  <c:v>0.24728981800975081</c:v>
                </c:pt>
                <c:pt idx="19">
                  <c:v>0.25207483770808192</c:v>
                </c:pt>
                <c:pt idx="20">
                  <c:v>0.25650363927331499</c:v>
                </c:pt>
                <c:pt idx="21">
                  <c:v>0.2609483909042119</c:v>
                </c:pt>
                <c:pt idx="22">
                  <c:v>0.26530984774776456</c:v>
                </c:pt>
                <c:pt idx="23">
                  <c:v>0.26896772947270858</c:v>
                </c:pt>
                <c:pt idx="24">
                  <c:v>0.27308816310183087</c:v>
                </c:pt>
                <c:pt idx="25">
                  <c:v>0.27700479033638686</c:v>
                </c:pt>
                <c:pt idx="26">
                  <c:v>0.28035430412522083</c:v>
                </c:pt>
                <c:pt idx="27">
                  <c:v>0.28387749640680482</c:v>
                </c:pt>
                <c:pt idx="28">
                  <c:v>0.28685838645591338</c:v>
                </c:pt>
                <c:pt idx="29">
                  <c:v>0.28946356384723054</c:v>
                </c:pt>
                <c:pt idx="30">
                  <c:v>0.29193582402469781</c:v>
                </c:pt>
                <c:pt idx="31">
                  <c:v>0.29539521604363939</c:v>
                </c:pt>
                <c:pt idx="32">
                  <c:v>0.29925513193362646</c:v>
                </c:pt>
                <c:pt idx="33">
                  <c:v>0.30238843372127838</c:v>
                </c:pt>
                <c:pt idx="34">
                  <c:v>0.30536577931135189</c:v>
                </c:pt>
                <c:pt idx="35">
                  <c:v>0.30702458614010497</c:v>
                </c:pt>
                <c:pt idx="36">
                  <c:v>0.31023763825605527</c:v>
                </c:pt>
                <c:pt idx="37">
                  <c:v>0.31373956378342682</c:v>
                </c:pt>
                <c:pt idx="38">
                  <c:v>0.31671159268494864</c:v>
                </c:pt>
                <c:pt idx="39">
                  <c:v>0.32011427335931908</c:v>
                </c:pt>
                <c:pt idx="40">
                  <c:v>0.32258476130727537</c:v>
                </c:pt>
                <c:pt idx="41">
                  <c:v>0.32429673502155931</c:v>
                </c:pt>
                <c:pt idx="42">
                  <c:v>0.32604947001476592</c:v>
                </c:pt>
                <c:pt idx="43">
                  <c:v>0.32932455016384909</c:v>
                </c:pt>
                <c:pt idx="44">
                  <c:v>0.33115880771487594</c:v>
                </c:pt>
                <c:pt idx="45">
                  <c:v>0.33360448444957491</c:v>
                </c:pt>
                <c:pt idx="46">
                  <c:v>0.33510379062171586</c:v>
                </c:pt>
                <c:pt idx="47">
                  <c:v>0.33740060007691752</c:v>
                </c:pt>
                <c:pt idx="48">
                  <c:v>0.33939790274359066</c:v>
                </c:pt>
                <c:pt idx="49">
                  <c:v>0.34134735521327897</c:v>
                </c:pt>
              </c:numCache>
            </c:numRef>
          </c:val>
        </c:ser>
        <c:marker val="1"/>
        <c:axId val="231537280"/>
        <c:axId val="233005440"/>
      </c:lineChart>
      <c:catAx>
        <c:axId val="231537280"/>
        <c:scaling>
          <c:orientation val="minMax"/>
        </c:scaling>
        <c:axPos val="b"/>
        <c:tickLblPos val="nextTo"/>
        <c:crossAx val="233005440"/>
        <c:crosses val="autoZero"/>
        <c:auto val="1"/>
        <c:lblAlgn val="ctr"/>
        <c:lblOffset val="100"/>
      </c:catAx>
      <c:valAx>
        <c:axId val="233005440"/>
        <c:scaling>
          <c:orientation val="minMax"/>
        </c:scaling>
        <c:axPos val="l"/>
        <c:numFmt formatCode="General" sourceLinked="1"/>
        <c:tickLblPos val="nextTo"/>
        <c:crossAx val="23153728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Лист2!$P$11</c:f>
              <c:strCache>
                <c:ptCount val="1"/>
                <c:pt idx="0">
                  <c:v>LN КДС</c:v>
                </c:pt>
              </c:strCache>
            </c:strRef>
          </c:tx>
          <c:marker>
            <c:symbol val="none"/>
          </c:marker>
          <c:trendline>
            <c:trendlineType val="exp"/>
            <c:dispRSqr val="1"/>
            <c:dispEq val="1"/>
            <c:trendlineLbl>
              <c:layout>
                <c:manualLayout>
                  <c:x val="-0.62327863855728638"/>
                  <c:y val="-5.6030183727034118E-2"/>
                </c:manualLayout>
              </c:layout>
              <c:tx>
                <c:rich>
                  <a:bodyPr/>
                  <a:lstStyle/>
                  <a:p>
                    <a:pPr>
                      <a:defRPr/>
                    </a:pPr>
                    <a:r>
                      <a:rPr lang="en-US" baseline="0"/>
                      <a:t>y</a:t>
                    </a:r>
                    <a:r>
                      <a:rPr lang="en-US" sz="1000" b="0" i="0" u="none" strike="noStrike" baseline="0"/>
                      <a:t>LN </a:t>
                    </a:r>
                    <a:r>
                      <a:rPr lang="ru-RU" sz="1000" b="0" i="0" u="none" strike="noStrike" baseline="0"/>
                      <a:t>КДС</a:t>
                    </a:r>
                    <a:r>
                      <a:rPr lang="en-US" sz="1000" b="0" i="0" u="none" strike="noStrike" baseline="0"/>
                      <a:t> </a:t>
                    </a:r>
                    <a:r>
                      <a:rPr lang="ru-RU" sz="1000" b="0" i="0" u="none" strike="noStrike" baseline="0"/>
                      <a:t>низ</a:t>
                    </a:r>
                    <a:r>
                      <a:rPr lang="en-US" sz="1000" b="0" i="0" u="none" strike="noStrike" baseline="0"/>
                      <a:t> </a:t>
                    </a:r>
                    <a:r>
                      <a:rPr lang="en-US" baseline="0"/>
                      <a:t> = 10,005e</a:t>
                    </a:r>
                    <a:r>
                      <a:rPr lang="en-US" baseline="30000"/>
                      <a:t>1E-05x</a:t>
                    </a:r>
                    <a:r>
                      <a:rPr lang="en-US" baseline="0"/>
                      <a:t>
R² = 0,6259</a:t>
                    </a:r>
                    <a:endParaRPr lang="en-US"/>
                  </a:p>
                </c:rich>
              </c:tx>
              <c:numFmt formatCode="General" sourceLinked="0"/>
            </c:trendlineLbl>
          </c:trendline>
          <c:trendline>
            <c:trendlineType val="linear"/>
            <c:dispRSqr val="1"/>
            <c:dispEq val="1"/>
            <c:trendlineLbl>
              <c:layout>
                <c:manualLayout>
                  <c:x val="-0.43106358479383688"/>
                  <c:y val="-4.2141294838146375E-2"/>
                </c:manualLayout>
              </c:layout>
              <c:numFmt formatCode="General" sourceLinked="0"/>
            </c:trendlineLbl>
          </c:trendline>
          <c:trendline>
            <c:trendlineType val="log"/>
            <c:dispRSqr val="1"/>
            <c:dispEq val="1"/>
            <c:trendlineLbl>
              <c:layout>
                <c:manualLayout>
                  <c:x val="-0.4343540767081574"/>
                  <c:y val="0.5552088801399826"/>
                </c:manualLayout>
              </c:layout>
              <c:numFmt formatCode="General" sourceLinked="0"/>
            </c:trendlineLbl>
          </c:trendline>
          <c:trendline>
            <c:trendlineType val="power"/>
            <c:dispRSqr val="1"/>
            <c:dispEq val="1"/>
            <c:trendlineLbl>
              <c:layout>
                <c:manualLayout>
                  <c:x val="-0.68865498264330771"/>
                  <c:y val="0.55073235637212015"/>
                </c:manualLayout>
              </c:layout>
              <c:numFmt formatCode="General" sourceLinked="0"/>
            </c:trendlineLbl>
          </c:trendline>
          <c:trendline>
            <c:trendlineType val="poly"/>
            <c:order val="2"/>
            <c:dispRSqr val="1"/>
            <c:dispEq val="1"/>
            <c:trendlineLbl>
              <c:layout>
                <c:manualLayout>
                  <c:x val="-0.52047227161120957"/>
                  <c:y val="0.14618474773986584"/>
                </c:manualLayout>
              </c:layout>
              <c:numFmt formatCode="General" sourceLinked="0"/>
            </c:trendlineLbl>
          </c:trendline>
          <c:trendline>
            <c:trendlineType val="poly"/>
            <c:order val="3"/>
            <c:dispRSqr val="1"/>
            <c:dispEq val="1"/>
            <c:trendlineLbl>
              <c:layout>
                <c:manualLayout>
                  <c:x val="-0.50259046651426631"/>
                  <c:y val="0.29422936716244508"/>
                </c:manualLayout>
              </c:layout>
              <c:numFmt formatCode="General" sourceLinked="0"/>
            </c:trendlineLbl>
          </c:trendline>
          <c:trendline>
            <c:trendlineType val="poly"/>
            <c:order val="4"/>
            <c:dispRSqr val="1"/>
            <c:dispEq val="1"/>
            <c:trendlineLbl>
              <c:layout>
                <c:manualLayout>
                  <c:x val="-0.40905291677250138"/>
                  <c:y val="0.38361621463984297"/>
                </c:manualLayout>
              </c:layout>
              <c:numFmt formatCode="General" sourceLinked="0"/>
            </c:trendlineLbl>
          </c:trendline>
          <c:val>
            <c:numRef>
              <c:f>Лист2!$P$12:$P$20385</c:f>
              <c:numCache>
                <c:formatCode>General</c:formatCode>
                <c:ptCount val="20374"/>
                <c:pt idx="0">
                  <c:v>3.1354942159291497</c:v>
                </c:pt>
                <c:pt idx="1">
                  <c:v>3.7841896339182597</c:v>
                </c:pt>
                <c:pt idx="2">
                  <c:v>4.1743872698955782</c:v>
                </c:pt>
                <c:pt idx="3">
                  <c:v>4.4426512564903167</c:v>
                </c:pt>
                <c:pt idx="4">
                  <c:v>4.6539603501574769</c:v>
                </c:pt>
                <c:pt idx="5">
                  <c:v>4.8202815656050255</c:v>
                </c:pt>
                <c:pt idx="6">
                  <c:v>4.9628446302598945</c:v>
                </c:pt>
                <c:pt idx="7">
                  <c:v>5.0875963352323836</c:v>
                </c:pt>
                <c:pt idx="8">
                  <c:v>5.1984970312658261</c:v>
                </c:pt>
                <c:pt idx="9">
                  <c:v>5.2983173665480345</c:v>
                </c:pt>
                <c:pt idx="10">
                  <c:v>5.389071729816501</c:v>
                </c:pt>
                <c:pt idx="11">
                  <c:v>5.4722706736714803</c:v>
                </c:pt>
                <c:pt idx="12">
                  <c:v>5.5451774444795623</c:v>
                </c:pt>
                <c:pt idx="13">
                  <c:v>5.6131281063880705</c:v>
                </c:pt>
                <c:pt idx="14">
                  <c:v>5.6767538022682817</c:v>
                </c:pt>
                <c:pt idx="15">
                  <c:v>5.7365722974791922</c:v>
                </c:pt>
                <c:pt idx="16">
                  <c:v>5.7930136083841504</c:v>
                </c:pt>
                <c:pt idx="17">
                  <c:v>5.8464387750577274</c:v>
                </c:pt>
                <c:pt idx="18">
                  <c:v>5.8971538676366659</c:v>
                </c:pt>
                <c:pt idx="19">
                  <c:v>5.9454206086065753</c:v>
                </c:pt>
                <c:pt idx="20">
                  <c:v>5.9914645471079755</c:v>
                </c:pt>
                <c:pt idx="21">
                  <c:v>6.0354814325247563</c:v>
                </c:pt>
                <c:pt idx="22">
                  <c:v>6.0776422433490414</c:v>
                </c:pt>
                <c:pt idx="23">
                  <c:v>6.1180971980413483</c:v>
                </c:pt>
                <c:pt idx="24">
                  <c:v>6.156978985585555</c:v>
                </c:pt>
                <c:pt idx="25">
                  <c:v>6.1944053911046719</c:v>
                </c:pt>
                <c:pt idx="26">
                  <c:v>6.2304814475784775</c:v>
                </c:pt>
                <c:pt idx="27">
                  <c:v>6.2653012127377075</c:v>
                </c:pt>
                <c:pt idx="28">
                  <c:v>6.2989492468559245</c:v>
                </c:pt>
                <c:pt idx="29">
                  <c:v>6.3297209055227004</c:v>
                </c:pt>
                <c:pt idx="30">
                  <c:v>6.3595738686723777</c:v>
                </c:pt>
                <c:pt idx="31">
                  <c:v>6.3885614055456434</c:v>
                </c:pt>
                <c:pt idx="32">
                  <c:v>6.4167322825123803</c:v>
                </c:pt>
                <c:pt idx="33">
                  <c:v>6.4441312567003797</c:v>
                </c:pt>
                <c:pt idx="34">
                  <c:v>6.4707995037826835</c:v>
                </c:pt>
                <c:pt idx="35">
                  <c:v>6.4967749901858634</c:v>
                </c:pt>
                <c:pt idx="36">
                  <c:v>6.522092798170152</c:v>
                </c:pt>
                <c:pt idx="37">
                  <c:v>6.5467854107605294</c:v>
                </c:pt>
                <c:pt idx="38">
                  <c:v>6.5708829623395841</c:v>
                </c:pt>
                <c:pt idx="39">
                  <c:v>6.5944134597497746</c:v>
                </c:pt>
                <c:pt idx="40">
                  <c:v>6.6174029779744261</c:v>
                </c:pt>
                <c:pt idx="41">
                  <c:v>6.6398758338265358</c:v>
                </c:pt>
                <c:pt idx="42">
                  <c:v>6.6618547405452544</c:v>
                </c:pt>
                <c:pt idx="43">
                  <c:v>6.6833609457662764</c:v>
                </c:pt>
                <c:pt idx="44">
                  <c:v>6.7044143549641069</c:v>
                </c:pt>
                <c:pt idx="45">
                  <c:v>6.7250336421668395</c:v>
                </c:pt>
                <c:pt idx="46">
                  <c:v>6.7452363494843723</c:v>
                </c:pt>
                <c:pt idx="47">
                  <c:v>6.7650389767805255</c:v>
                </c:pt>
                <c:pt idx="48">
                  <c:v>6.7844570626376415</c:v>
                </c:pt>
                <c:pt idx="49">
                  <c:v>6.80350525760828</c:v>
                </c:pt>
                <c:pt idx="50">
                  <c:v>6.8221973906204845</c:v>
                </c:pt>
                <c:pt idx="51">
                  <c:v>6.8405465292886865</c:v>
                </c:pt>
                <c:pt idx="52">
                  <c:v>6.8585650347913694</c:v>
                </c:pt>
                <c:pt idx="53">
                  <c:v>6.8762646118907824</c:v>
                </c:pt>
                <c:pt idx="54">
                  <c:v>6.8936563546026424</c:v>
                </c:pt>
                <c:pt idx="55">
                  <c:v>6.9107507879619394</c:v>
                </c:pt>
                <c:pt idx="56">
                  <c:v>6.9275579062782606</c:v>
                </c:pt>
                <c:pt idx="57">
                  <c:v>6.9440872082295275</c:v>
                </c:pt>
                <c:pt idx="58">
                  <c:v>6.9603477291013114</c:v>
                </c:pt>
                <c:pt idx="59">
                  <c:v>6.9763480704477514</c:v>
                </c:pt>
                <c:pt idx="60">
                  <c:v>6.9920964274158877</c:v>
                </c:pt>
                <c:pt idx="61">
                  <c:v>7.007600613951853</c:v>
                </c:pt>
                <c:pt idx="62">
                  <c:v>7.0228680860826413</c:v>
                </c:pt>
                <c:pt idx="63">
                  <c:v>7.0379059634471766</c:v>
                </c:pt>
                <c:pt idx="64">
                  <c:v>7.0527210492323231</c:v>
                </c:pt>
                <c:pt idx="65">
                  <c:v>7.0673198486534243</c:v>
                </c:pt>
                <c:pt idx="66">
                  <c:v>7.0817085861055764</c:v>
                </c:pt>
                <c:pt idx="67">
                  <c:v>7.0950643772871285</c:v>
                </c:pt>
                <c:pt idx="68">
                  <c:v>7.108244139731541</c:v>
                </c:pt>
                <c:pt idx="69">
                  <c:v>7.1212524532445434</c:v>
                </c:pt>
                <c:pt idx="70">
                  <c:v>7.1340937211928734</c:v>
                </c:pt>
                <c:pt idx="71">
                  <c:v>7.1467721794526424</c:v>
                </c:pt>
                <c:pt idx="72">
                  <c:v>7.1592919047975734</c:v>
                </c:pt>
                <c:pt idx="73">
                  <c:v>7.1716568227685142</c:v>
                </c:pt>
                <c:pt idx="74">
                  <c:v>7.1838707150624526</c:v>
                </c:pt>
                <c:pt idx="75">
                  <c:v>7.1959372264754684</c:v>
                </c:pt>
                <c:pt idx="76">
                  <c:v>7.2078598714324755</c:v>
                </c:pt>
                <c:pt idx="77">
                  <c:v>7.2196420401307524</c:v>
                </c:pt>
                <c:pt idx="78">
                  <c:v>7.2312870043276796</c:v>
                </c:pt>
                <c:pt idx="79">
                  <c:v>7.2427979227937564</c:v>
                </c:pt>
                <c:pt idx="80">
                  <c:v>7.254177846456427</c:v>
                </c:pt>
                <c:pt idx="81">
                  <c:v>7.2654297232539529</c:v>
                </c:pt>
                <c:pt idx="82">
                  <c:v>7.2765564027187102</c:v>
                </c:pt>
                <c:pt idx="83">
                  <c:v>7.2875606403097235</c:v>
                </c:pt>
                <c:pt idx="84">
                  <c:v>7.2984451015081504</c:v>
                </c:pt>
                <c:pt idx="85">
                  <c:v>7.3092123656927734</c:v>
                </c:pt>
                <c:pt idx="86">
                  <c:v>7.3198649298089675</c:v>
                </c:pt>
                <c:pt idx="87">
                  <c:v>7.3304052118444005</c:v>
                </c:pt>
                <c:pt idx="88">
                  <c:v>7.3408355541232746</c:v>
                </c:pt>
                <c:pt idx="89">
                  <c:v>7.3511582264306865</c:v>
                </c:pt>
                <c:pt idx="90">
                  <c:v>7.3613754289773485</c:v>
                </c:pt>
                <c:pt idx="91">
                  <c:v>7.3714892952142934</c:v>
                </c:pt>
                <c:pt idx="92">
                  <c:v>7.381501894506707</c:v>
                </c:pt>
                <c:pt idx="93">
                  <c:v>7.3914152346753355</c:v>
                </c:pt>
                <c:pt idx="94">
                  <c:v>7.4012312644130533</c:v>
                </c:pt>
                <c:pt idx="95">
                  <c:v>7.4109518755836374</c:v>
                </c:pt>
                <c:pt idx="96">
                  <c:v>7.4205789054108013</c:v>
                </c:pt>
                <c:pt idx="97">
                  <c:v>7.4301141385618008</c:v>
                </c:pt>
                <c:pt idx="98">
                  <c:v>7.439559309133374</c:v>
                </c:pt>
                <c:pt idx="99">
                  <c:v>7.4489161025442003</c:v>
                </c:pt>
                <c:pt idx="100">
                  <c:v>7.4581861573404655</c:v>
                </c:pt>
                <c:pt idx="101">
                  <c:v>7.4673710669175355</c:v>
                </c:pt>
                <c:pt idx="102">
                  <c:v>7.4764723811639735</c:v>
                </c:pt>
                <c:pt idx="103">
                  <c:v>7.4854916080307543</c:v>
                </c:pt>
                <c:pt idx="104">
                  <c:v>7.4944302150315654</c:v>
                </c:pt>
                <c:pt idx="105">
                  <c:v>7.5032896306750816</c:v>
                </c:pt>
                <c:pt idx="106">
                  <c:v>7.5120712458354655</c:v>
                </c:pt>
                <c:pt idx="107">
                  <c:v>7.5207764150627971</c:v>
                </c:pt>
                <c:pt idx="108">
                  <c:v>7.5294064578370055</c:v>
                </c:pt>
                <c:pt idx="109">
                  <c:v>7.5379626597682075</c:v>
                </c:pt>
                <c:pt idx="110">
                  <c:v>7.5464462737460236</c:v>
                </c:pt>
                <c:pt idx="111">
                  <c:v>7.5548585210406758</c:v>
                </c:pt>
                <c:pt idx="112">
                  <c:v>7.5632005923580712</c:v>
                </c:pt>
                <c:pt idx="113">
                  <c:v>7.5714736488512724</c:v>
                </c:pt>
                <c:pt idx="114">
                  <c:v>7.5796788230904584</c:v>
                </c:pt>
                <c:pt idx="115">
                  <c:v>7.5878172199934255</c:v>
                </c:pt>
                <c:pt idx="116">
                  <c:v>7.5958899177185355</c:v>
                </c:pt>
                <c:pt idx="117">
                  <c:v>7.6038979685218795</c:v>
                </c:pt>
                <c:pt idx="118">
                  <c:v>7.611842399580417</c:v>
                </c:pt>
                <c:pt idx="119">
                  <c:v>7.6197242137826704</c:v>
                </c:pt>
                <c:pt idx="120">
                  <c:v>7.6275443904884366</c:v>
                </c:pt>
                <c:pt idx="121">
                  <c:v>7.6353038862594147</c:v>
                </c:pt>
                <c:pt idx="122">
                  <c:v>7.643003635560718</c:v>
                </c:pt>
                <c:pt idx="123">
                  <c:v>7.6506445514368755</c:v>
                </c:pt>
                <c:pt idx="124">
                  <c:v>7.6582275261613475</c:v>
                </c:pt>
                <c:pt idx="125">
                  <c:v>7.6657534318616989</c:v>
                </c:pt>
                <c:pt idx="126">
                  <c:v>7.6732231211217581</c:v>
                </c:pt>
                <c:pt idx="127">
                  <c:v>7.6806374275609359</c:v>
                </c:pt>
                <c:pt idx="128">
                  <c:v>7.6879971663930045</c:v>
                </c:pt>
                <c:pt idx="129">
                  <c:v>7.6953031349635834</c:v>
                </c:pt>
                <c:pt idx="130">
                  <c:v>7.7025561132685825</c:v>
                </c:pt>
                <c:pt idx="131">
                  <c:v>7.7097568644541834</c:v>
                </c:pt>
                <c:pt idx="132">
                  <c:v>7.7169061352983883</c:v>
                </c:pt>
                <c:pt idx="133">
                  <c:v>7.7240046566759739</c:v>
                </c:pt>
                <c:pt idx="134">
                  <c:v>7.7310531440071939</c:v>
                </c:pt>
                <c:pt idx="135">
                  <c:v>7.7376162828579043</c:v>
                </c:pt>
                <c:pt idx="136">
                  <c:v>7.7441366276279231</c:v>
                </c:pt>
                <c:pt idx="137">
                  <c:v>7.7506147327704085</c:v>
                </c:pt>
                <c:pt idx="138">
                  <c:v>7.7570511420320125</c:v>
                </c:pt>
                <c:pt idx="139">
                  <c:v>7.7634463887273624</c:v>
                </c:pt>
                <c:pt idx="140">
                  <c:v>7.7698009960038963</c:v>
                </c:pt>
                <c:pt idx="141">
                  <c:v>7.7761154770987355</c:v>
                </c:pt>
                <c:pt idx="142">
                  <c:v>7.7823903355874595</c:v>
                </c:pt>
                <c:pt idx="143">
                  <c:v>7.7886260656250323</c:v>
                </c:pt>
                <c:pt idx="144">
                  <c:v>7.7948231521793891</c:v>
                </c:pt>
                <c:pt idx="145">
                  <c:v>7.8009820712577245</c:v>
                </c:pt>
                <c:pt idx="146">
                  <c:v>7.8071032901259745</c:v>
                </c:pt>
                <c:pt idx="147">
                  <c:v>7.8131872675213545</c:v>
                </c:pt>
                <c:pt idx="148">
                  <c:v>7.8192344538590701</c:v>
                </c:pt>
                <c:pt idx="149">
                  <c:v>7.8252452914317754</c:v>
                </c:pt>
                <c:pt idx="150">
                  <c:v>7.8312202146043521</c:v>
                </c:pt>
                <c:pt idx="151">
                  <c:v>7.8371596500016754</c:v>
                </c:pt>
                <c:pt idx="152">
                  <c:v>7.843064016692054</c:v>
                </c:pt>
                <c:pt idx="153">
                  <c:v>7.8489337263640708</c:v>
                </c:pt>
                <c:pt idx="154">
                  <c:v>7.8547691834991902</c:v>
                </c:pt>
                <c:pt idx="155">
                  <c:v>7.8605707855386724</c:v>
                </c:pt>
                <c:pt idx="156">
                  <c:v>7.8663389230465395</c:v>
                </c:pt>
                <c:pt idx="157">
                  <c:v>7.8720739798668715</c:v>
                </c:pt>
                <c:pt idx="158">
                  <c:v>7.8777763332772555</c:v>
                </c:pt>
                <c:pt idx="159">
                  <c:v>7.8834463541377398</c:v>
                </c:pt>
                <c:pt idx="160">
                  <c:v>7.8890844070354671</c:v>
                </c:pt>
                <c:pt idx="161">
                  <c:v>7.8946908504255759</c:v>
                </c:pt>
                <c:pt idx="162">
                  <c:v>7.9002660367677011</c:v>
                </c:pt>
                <c:pt idx="163">
                  <c:v>7.9058103126589305</c:v>
                </c:pt>
                <c:pt idx="164">
                  <c:v>7.9113240189633531</c:v>
                </c:pt>
                <c:pt idx="165">
                  <c:v>7.9168074909376536</c:v>
                </c:pt>
                <c:pt idx="166">
                  <c:v>7.9222610583532473</c:v>
                </c:pt>
                <c:pt idx="167">
                  <c:v>7.9276850456157755</c:v>
                </c:pt>
                <c:pt idx="168">
                  <c:v>7.9330797718804194</c:v>
                </c:pt>
                <c:pt idx="169">
                  <c:v>7.9384455511647882</c:v>
                </c:pt>
                <c:pt idx="170">
                  <c:v>7.9437826924586803</c:v>
                </c:pt>
                <c:pt idx="171">
                  <c:v>7.9490914998305859</c:v>
                </c:pt>
                <c:pt idx="172">
                  <c:v>7.9543722725318684</c:v>
                </c:pt>
                <c:pt idx="173">
                  <c:v>7.9596253050981796</c:v>
                </c:pt>
                <c:pt idx="174">
                  <c:v>7.9648508874472608</c:v>
                </c:pt>
                <c:pt idx="175">
                  <c:v>7.9700493049762029</c:v>
                </c:pt>
                <c:pt idx="176">
                  <c:v>7.97522083865341</c:v>
                </c:pt>
                <c:pt idx="177">
                  <c:v>7.9803657651112534</c:v>
                </c:pt>
                <c:pt idx="178">
                  <c:v>7.9854843567338225</c:v>
                </c:pt>
                <c:pt idx="179">
                  <c:v>7.9905768817439231</c:v>
                </c:pt>
                <c:pt idx="180">
                  <c:v>7.9956436042872934</c:v>
                </c:pt>
                <c:pt idx="181">
                  <c:v>8.0006847845147497</c:v>
                </c:pt>
                <c:pt idx="182">
                  <c:v>8.0057006786625546</c:v>
                </c:pt>
                <c:pt idx="183">
                  <c:v>8.0106915391303026</c:v>
                </c:pt>
                <c:pt idx="184">
                  <c:v>8.0156576145573748</c:v>
                </c:pt>
                <c:pt idx="185">
                  <c:v>8.0205991498969702</c:v>
                </c:pt>
                <c:pt idx="186">
                  <c:v>8.0255163864890768</c:v>
                </c:pt>
                <c:pt idx="187">
                  <c:v>8.030409562130485</c:v>
                </c:pt>
                <c:pt idx="188">
                  <c:v>8.0352789111446672</c:v>
                </c:pt>
                <c:pt idx="189">
                  <c:v>8.0401246644483759</c:v>
                </c:pt>
                <c:pt idx="190">
                  <c:v>8.0449470496177184</c:v>
                </c:pt>
                <c:pt idx="191">
                  <c:v>8.0497462909521946</c:v>
                </c:pt>
                <c:pt idx="192">
                  <c:v>8.0545226095373028</c:v>
                </c:pt>
                <c:pt idx="193">
                  <c:v>8.0592762233056767</c:v>
                </c:pt>
                <c:pt idx="194">
                  <c:v>8.0640073470966627</c:v>
                </c:pt>
                <c:pt idx="195">
                  <c:v>8.0687161927147812</c:v>
                </c:pt>
                <c:pt idx="196">
                  <c:v>8.0734029689864268</c:v>
                </c:pt>
                <c:pt idx="197">
                  <c:v>8.0780678818154339</c:v>
                </c:pt>
                <c:pt idx="198">
                  <c:v>8.0827111342375719</c:v>
                </c:pt>
                <c:pt idx="199">
                  <c:v>8.0873329264733513</c:v>
                </c:pt>
                <c:pt idx="200">
                  <c:v>8.091933455979893</c:v>
                </c:pt>
                <c:pt idx="201">
                  <c:v>8.0965129175016894</c:v>
                </c:pt>
                <c:pt idx="202">
                  <c:v>8.1010715031194689</c:v>
                </c:pt>
                <c:pt idx="203">
                  <c:v>8.1056094022998977</c:v>
                </c:pt>
                <c:pt idx="204">
                  <c:v>8.1101268019410995</c:v>
                </c:pt>
                <c:pt idx="205">
                  <c:v>8.1146238864200981</c:v>
                </c:pt>
                <c:pt idx="206">
                  <c:v>8.119100837637486</c:v>
                </c:pt>
                <c:pt idx="207">
                  <c:v>8.1235578350616748</c:v>
                </c:pt>
                <c:pt idx="208">
                  <c:v>8.1279950557719456</c:v>
                </c:pt>
                <c:pt idx="209">
                  <c:v>8.1324126745009266</c:v>
                </c:pt>
                <c:pt idx="210">
                  <c:v>8.1368108636755139</c:v>
                </c:pt>
                <c:pt idx="211">
                  <c:v>8.1411897934576913</c:v>
                </c:pt>
                <c:pt idx="212">
                  <c:v>8.1455496317835845</c:v>
                </c:pt>
                <c:pt idx="213">
                  <c:v>8.149890544402421</c:v>
                </c:pt>
                <c:pt idx="214">
                  <c:v>8.1542126949142286</c:v>
                </c:pt>
                <c:pt idx="215">
                  <c:v>8.1585162448068367</c:v>
                </c:pt>
                <c:pt idx="216">
                  <c:v>8.1628013534920729</c:v>
                </c:pt>
                <c:pt idx="217">
                  <c:v>8.1670681783412373</c:v>
                </c:pt>
                <c:pt idx="218">
                  <c:v>8.1713168747197304</c:v>
                </c:pt>
                <c:pt idx="219">
                  <c:v>8.1755475960211523</c:v>
                </c:pt>
                <c:pt idx="220">
                  <c:v>8.1797604936999004</c:v>
                </c:pt>
                <c:pt idx="221">
                  <c:v>8.1839557173049542</c:v>
                </c:pt>
                <c:pt idx="222">
                  <c:v>8.1881334145104319</c:v>
                </c:pt>
                <c:pt idx="223">
                  <c:v>8.1922937311476396</c:v>
                </c:pt>
                <c:pt idx="224">
                  <c:v>8.1964368112351451</c:v>
                </c:pt>
                <c:pt idx="225">
                  <c:v>8.2005627970085637</c:v>
                </c:pt>
                <c:pt idx="226">
                  <c:v>8.2046718289507989</c:v>
                </c:pt>
                <c:pt idx="227">
                  <c:v>8.2087640458196649</c:v>
                </c:pt>
                <c:pt idx="228">
                  <c:v>8.2128395846764857</c:v>
                </c:pt>
                <c:pt idx="229">
                  <c:v>8.216898580913611</c:v>
                </c:pt>
                <c:pt idx="230">
                  <c:v>8.2209411682813389</c:v>
                </c:pt>
                <c:pt idx="231">
                  <c:v>8.2249674789144596</c:v>
                </c:pt>
                <c:pt idx="232">
                  <c:v>8.2289776433582489</c:v>
                </c:pt>
                <c:pt idx="233">
                  <c:v>8.2329717905932931</c:v>
                </c:pt>
                <c:pt idx="234">
                  <c:v>8.2369500480614519</c:v>
                </c:pt>
                <c:pt idx="235">
                  <c:v>8.240912541688898</c:v>
                </c:pt>
                <c:pt idx="236">
                  <c:v>8.2448593959112539</c:v>
                </c:pt>
                <c:pt idx="237">
                  <c:v>8.2487907336963939</c:v>
                </c:pt>
                <c:pt idx="238">
                  <c:v>8.2527066765677795</c:v>
                </c:pt>
                <c:pt idx="239">
                  <c:v>8.2566073446261576</c:v>
                </c:pt>
                <c:pt idx="240">
                  <c:v>8.2604928565731868</c:v>
                </c:pt>
                <c:pt idx="241">
                  <c:v>8.2643633297316619</c:v>
                </c:pt>
                <c:pt idx="242">
                  <c:v>8.2682188800674989</c:v>
                </c:pt>
                <c:pt idx="243">
                  <c:v>8.2720596222104117</c:v>
                </c:pt>
                <c:pt idx="244">
                  <c:v>8.2758856694743557</c:v>
                </c:pt>
                <c:pt idx="245">
                  <c:v>8.2796971338776277</c:v>
                </c:pt>
                <c:pt idx="246">
                  <c:v>8.2834941261625108</c:v>
                </c:pt>
                <c:pt idx="247">
                  <c:v>8.2872767558145419</c:v>
                </c:pt>
                <c:pt idx="248">
                  <c:v>8.2910451310817219</c:v>
                </c:pt>
                <c:pt idx="249">
                  <c:v>8.2947993589925719</c:v>
                </c:pt>
                <c:pt idx="250">
                  <c:v>8.2985395453748687</c:v>
                </c:pt>
                <c:pt idx="251">
                  <c:v>8.3022657948733674</c:v>
                </c:pt>
                <c:pt idx="252">
                  <c:v>8.3059782109673268</c:v>
                </c:pt>
                <c:pt idx="253">
                  <c:v>8.3096768959878542</c:v>
                </c:pt>
                <c:pt idx="254">
                  <c:v>8.3133619511343984</c:v>
                </c:pt>
                <c:pt idx="255">
                  <c:v>8.3170334764924032</c:v>
                </c:pt>
                <c:pt idx="256">
                  <c:v>8.3206915710484548</c:v>
                </c:pt>
                <c:pt idx="257">
                  <c:v>8.324336332707011</c:v>
                </c:pt>
                <c:pt idx="258">
                  <c:v>8.3279678583055006</c:v>
                </c:pt>
                <c:pt idx="259">
                  <c:v>8.3315862436307544</c:v>
                </c:pt>
                <c:pt idx="260">
                  <c:v>8.3351915834332022</c:v>
                </c:pt>
                <c:pt idx="261">
                  <c:v>8.338783971442199</c:v>
                </c:pt>
                <c:pt idx="262">
                  <c:v>8.3423635003805519</c:v>
                </c:pt>
                <c:pt idx="263">
                  <c:v>8.3459302619790208</c:v>
                </c:pt>
                <c:pt idx="264">
                  <c:v>8.3494843469901276</c:v>
                </c:pt>
                <c:pt idx="265">
                  <c:v>8.3530258452023247</c:v>
                </c:pt>
                <c:pt idx="266">
                  <c:v>8.3565548454535232</c:v>
                </c:pt>
                <c:pt idx="267">
                  <c:v>8.3600714356440253</c:v>
                </c:pt>
                <c:pt idx="268">
                  <c:v>8.3635757027506372</c:v>
                </c:pt>
                <c:pt idx="269">
                  <c:v>8.3670677328385992</c:v>
                </c:pt>
                <c:pt idx="270">
                  <c:v>8.3705476110747767</c:v>
                </c:pt>
                <c:pt idx="271">
                  <c:v>8.3740154217399088</c:v>
                </c:pt>
                <c:pt idx="272">
                  <c:v>8.3774712482411005</c:v>
                </c:pt>
                <c:pt idx="273">
                  <c:v>8.3809151731236096</c:v>
                </c:pt>
                <c:pt idx="274">
                  <c:v>8.3843472780828208</c:v>
                </c:pt>
                <c:pt idx="275">
                  <c:v>8.3877676439757707</c:v>
                </c:pt>
                <c:pt idx="276">
                  <c:v>8.391176350832751</c:v>
                </c:pt>
                <c:pt idx="277">
                  <c:v>8.3945734778683274</c:v>
                </c:pt>
                <c:pt idx="278">
                  <c:v>8.3979591034925019</c:v>
                </c:pt>
                <c:pt idx="279">
                  <c:v>8.4013333053217032</c:v>
                </c:pt>
                <c:pt idx="280">
                  <c:v>8.4044723213521184</c:v>
                </c:pt>
                <c:pt idx="281">
                  <c:v>8.4076015147861547</c:v>
                </c:pt>
                <c:pt idx="282">
                  <c:v>8.4107209469057214</c:v>
                </c:pt>
                <c:pt idx="283">
                  <c:v>8.4138306784211068</c:v>
                </c:pt>
                <c:pt idx="284">
                  <c:v>8.4169307694778457</c:v>
                </c:pt>
                <c:pt idx="285">
                  <c:v>8.4200212796639704</c:v>
                </c:pt>
                <c:pt idx="286">
                  <c:v>8.4231022680166507</c:v>
                </c:pt>
                <c:pt idx="287">
                  <c:v>8.4261737930290685</c:v>
                </c:pt>
                <c:pt idx="288">
                  <c:v>8.4292359126570968</c:v>
                </c:pt>
                <c:pt idx="289">
                  <c:v>8.432288684325794</c:v>
                </c:pt>
                <c:pt idx="290">
                  <c:v>8.4353321649359163</c:v>
                </c:pt>
                <c:pt idx="291">
                  <c:v>8.4383664108702519</c:v>
                </c:pt>
                <c:pt idx="292">
                  <c:v>8.4413914779999519</c:v>
                </c:pt>
                <c:pt idx="293">
                  <c:v>8.4444074216905189</c:v>
                </c:pt>
                <c:pt idx="294">
                  <c:v>8.4474142968084234</c:v>
                </c:pt>
                <c:pt idx="295">
                  <c:v>8.4504121577260243</c:v>
                </c:pt>
                <c:pt idx="296">
                  <c:v>8.4534010583285664</c:v>
                </c:pt>
                <c:pt idx="297">
                  <c:v>8.4563810520194806</c:v>
                </c:pt>
                <c:pt idx="298">
                  <c:v>8.4593521917263867</c:v>
                </c:pt>
                <c:pt idx="299">
                  <c:v>8.4623145299063776</c:v>
                </c:pt>
                <c:pt idx="300">
                  <c:v>8.4652681185513217</c:v>
                </c:pt>
                <c:pt idx="301">
                  <c:v>8.468213009194498</c:v>
                </c:pt>
                <c:pt idx="302">
                  <c:v>8.4711492529148327</c:v>
                </c:pt>
                <c:pt idx="303">
                  <c:v>8.4740769003426095</c:v>
                </c:pt>
                <c:pt idx="304">
                  <c:v>8.4769960016648245</c:v>
                </c:pt>
                <c:pt idx="305">
                  <c:v>8.4799066066302267</c:v>
                </c:pt>
                <c:pt idx="306">
                  <c:v>8.4828087645544059</c:v>
                </c:pt>
                <c:pt idx="307">
                  <c:v>8.4857025243248767</c:v>
                </c:pt>
                <c:pt idx="308">
                  <c:v>8.4885879344060147</c:v>
                </c:pt>
                <c:pt idx="309">
                  <c:v>8.491465042843501</c:v>
                </c:pt>
                <c:pt idx="310">
                  <c:v>8.494333897270149</c:v>
                </c:pt>
                <c:pt idx="311">
                  <c:v>8.4971945449095507</c:v>
                </c:pt>
                <c:pt idx="312">
                  <c:v>8.5000470325812767</c:v>
                </c:pt>
                <c:pt idx="313">
                  <c:v>8.5028914067053769</c:v>
                </c:pt>
                <c:pt idx="314">
                  <c:v>8.5057277133069746</c:v>
                </c:pt>
                <c:pt idx="315">
                  <c:v>8.5085559980205687</c:v>
                </c:pt>
                <c:pt idx="316">
                  <c:v>8.5113763060946699</c:v>
                </c:pt>
                <c:pt idx="317">
                  <c:v>8.5141886823959219</c:v>
                </c:pt>
                <c:pt idx="318">
                  <c:v>8.5169931714135139</c:v>
                </c:pt>
                <c:pt idx="319">
                  <c:v>8.5197898172636091</c:v>
                </c:pt>
                <c:pt idx="320">
                  <c:v>8.5225786636925189</c:v>
                </c:pt>
                <c:pt idx="321">
                  <c:v>8.5253597540826327</c:v>
                </c:pt>
                <c:pt idx="322">
                  <c:v>8.5281331314545419</c:v>
                </c:pt>
                <c:pt idx="323">
                  <c:v>8.5308988384723516</c:v>
                </c:pt>
                <c:pt idx="324">
                  <c:v>8.5336569174470256</c:v>
                </c:pt>
                <c:pt idx="325">
                  <c:v>8.5364074103400505</c:v>
                </c:pt>
                <c:pt idx="326">
                  <c:v>8.5391503587683228</c:v>
                </c:pt>
                <c:pt idx="327">
                  <c:v>8.5418858040066095</c:v>
                </c:pt>
                <c:pt idx="328">
                  <c:v>8.5446137869922119</c:v>
                </c:pt>
                <c:pt idx="329">
                  <c:v>8.5473343483282243</c:v>
                </c:pt>
                <c:pt idx="330">
                  <c:v>8.550047528287319</c:v>
                </c:pt>
                <c:pt idx="331">
                  <c:v>8.5527533668147875</c:v>
                </c:pt>
                <c:pt idx="332">
                  <c:v>8.5554519035333296</c:v>
                </c:pt>
                <c:pt idx="333">
                  <c:v>8.5581431777451922</c:v>
                </c:pt>
                <c:pt idx="334">
                  <c:v>8.5608272284363007</c:v>
                </c:pt>
                <c:pt idx="335">
                  <c:v>8.5635040942795246</c:v>
                </c:pt>
                <c:pt idx="336">
                  <c:v>8.5661738136378585</c:v>
                </c:pt>
                <c:pt idx="337">
                  <c:v>8.5688364245680777</c:v>
                </c:pt>
                <c:pt idx="338">
                  <c:v>8.5714919648236165</c:v>
                </c:pt>
                <c:pt idx="339">
                  <c:v>8.5741404718579872</c:v>
                </c:pt>
                <c:pt idx="340">
                  <c:v>8.5767819828278942</c:v>
                </c:pt>
                <c:pt idx="341">
                  <c:v>8.5794165345964917</c:v>
                </c:pt>
                <c:pt idx="342">
                  <c:v>8.5820441637358531</c:v>
                </c:pt>
                <c:pt idx="343">
                  <c:v>8.5846649065312501</c:v>
                </c:pt>
                <c:pt idx="344">
                  <c:v>8.5872787989829185</c:v>
                </c:pt>
                <c:pt idx="345">
                  <c:v>8.5898858768098023</c:v>
                </c:pt>
                <c:pt idx="346">
                  <c:v>8.5924861754517678</c:v>
                </c:pt>
                <c:pt idx="347">
                  <c:v>8.5950797300733086</c:v>
                </c:pt>
                <c:pt idx="348">
                  <c:v>8.5976665755661248</c:v>
                </c:pt>
                <c:pt idx="349">
                  <c:v>8.6002467465515089</c:v>
                </c:pt>
                <c:pt idx="350">
                  <c:v>8.6028202773836746</c:v>
                </c:pt>
                <c:pt idx="351">
                  <c:v>8.6053872021521531</c:v>
                </c:pt>
                <c:pt idx="352">
                  <c:v>8.6079475546847046</c:v>
                </c:pt>
                <c:pt idx="353">
                  <c:v>8.6105013685498886</c:v>
                </c:pt>
                <c:pt idx="354">
                  <c:v>8.6130486770597585</c:v>
                </c:pt>
                <c:pt idx="355">
                  <c:v>8.6155895132725213</c:v>
                </c:pt>
                <c:pt idx="356">
                  <c:v>8.6181239099946119</c:v>
                </c:pt>
                <c:pt idx="357">
                  <c:v>8.6206518997844697</c:v>
                </c:pt>
                <c:pt idx="358">
                  <c:v>8.6231735149534519</c:v>
                </c:pt>
                <c:pt idx="359">
                  <c:v>8.6256887875695369</c:v>
                </c:pt>
                <c:pt idx="360">
                  <c:v>8.6281977494591189</c:v>
                </c:pt>
                <c:pt idx="361">
                  <c:v>8.6307004322098315</c:v>
                </c:pt>
                <c:pt idx="362">
                  <c:v>8.6331968671725434</c:v>
                </c:pt>
                <c:pt idx="363">
                  <c:v>8.635687085464026</c:v>
                </c:pt>
                <c:pt idx="364">
                  <c:v>8.6381711179690939</c:v>
                </c:pt>
                <c:pt idx="365">
                  <c:v>8.6406489953431507</c:v>
                </c:pt>
                <c:pt idx="366">
                  <c:v>8.6431207480139989</c:v>
                </c:pt>
                <c:pt idx="367">
                  <c:v>8.6455864061846768</c:v>
                </c:pt>
                <c:pt idx="368">
                  <c:v>8.6480459998349986</c:v>
                </c:pt>
                <c:pt idx="369">
                  <c:v>8.6504995587245883</c:v>
                </c:pt>
                <c:pt idx="370">
                  <c:v>8.6529471123938571</c:v>
                </c:pt>
                <c:pt idx="371">
                  <c:v>8.6553886901676567</c:v>
                </c:pt>
                <c:pt idx="372">
                  <c:v>8.6578243211559833</c:v>
                </c:pt>
                <c:pt idx="373">
                  <c:v>8.660254034256889</c:v>
                </c:pt>
                <c:pt idx="374">
                  <c:v>8.6626778581583253</c:v>
                </c:pt>
                <c:pt idx="375">
                  <c:v>8.6650958213397367</c:v>
                </c:pt>
                <c:pt idx="376">
                  <c:v>8.6675079520751055</c:v>
                </c:pt>
                <c:pt idx="377">
                  <c:v>8.6699142784339767</c:v>
                </c:pt>
                <c:pt idx="378">
                  <c:v>8.6723148282835378</c:v>
                </c:pt>
                <c:pt idx="379">
                  <c:v>8.67470962929122</c:v>
                </c:pt>
                <c:pt idx="380">
                  <c:v>8.6770987089258487</c:v>
                </c:pt>
                <c:pt idx="381">
                  <c:v>8.6794820944600772</c:v>
                </c:pt>
                <c:pt idx="382">
                  <c:v>8.681859812971469</c:v>
                </c:pt>
                <c:pt idx="383">
                  <c:v>8.6842318913456751</c:v>
                </c:pt>
                <c:pt idx="384">
                  <c:v>8.6865983562769724</c:v>
                </c:pt>
                <c:pt idx="385">
                  <c:v>8.688959234270671</c:v>
                </c:pt>
                <c:pt idx="386">
                  <c:v>8.6913145516448509</c:v>
                </c:pt>
                <c:pt idx="387">
                  <c:v>8.6936643345320164</c:v>
                </c:pt>
                <c:pt idx="388">
                  <c:v>8.6960086088809057</c:v>
                </c:pt>
                <c:pt idx="389">
                  <c:v>8.6983474004580614</c:v>
                </c:pt>
                <c:pt idx="390">
                  <c:v>8.7006807348501614</c:v>
                </c:pt>
                <c:pt idx="391">
                  <c:v>8.7030086374644497</c:v>
                </c:pt>
                <c:pt idx="392">
                  <c:v>8.7053311335316312</c:v>
                </c:pt>
                <c:pt idx="393">
                  <c:v>8.7076482481069206</c:v>
                </c:pt>
                <c:pt idx="394">
                  <c:v>8.7099600060717179</c:v>
                </c:pt>
                <c:pt idx="395">
                  <c:v>8.7122664321353529</c:v>
                </c:pt>
                <c:pt idx="396">
                  <c:v>8.714567550836481</c:v>
                </c:pt>
                <c:pt idx="397">
                  <c:v>8.716863386544798</c:v>
                </c:pt>
                <c:pt idx="398">
                  <c:v>8.7191539634625119</c:v>
                </c:pt>
                <c:pt idx="399">
                  <c:v>8.7214393056260047</c:v>
                </c:pt>
                <c:pt idx="400">
                  <c:v>8.7237194369070092</c:v>
                </c:pt>
                <c:pt idx="401">
                  <c:v>8.7259943810145639</c:v>
                </c:pt>
                <c:pt idx="402">
                  <c:v>8.7282641614960141</c:v>
                </c:pt>
                <c:pt idx="403">
                  <c:v>8.7305288017393519</c:v>
                </c:pt>
                <c:pt idx="404">
                  <c:v>8.732788324973118</c:v>
                </c:pt>
                <c:pt idx="405">
                  <c:v>8.7350427542693367</c:v>
                </c:pt>
                <c:pt idx="406">
                  <c:v>8.7372921125442211</c:v>
                </c:pt>
                <c:pt idx="407">
                  <c:v>8.7395364225596772</c:v>
                </c:pt>
                <c:pt idx="408">
                  <c:v>8.7417757069246189</c:v>
                </c:pt>
                <c:pt idx="409">
                  <c:v>8.7440099880967139</c:v>
                </c:pt>
                <c:pt idx="410">
                  <c:v>8.7462392883830606</c:v>
                </c:pt>
                <c:pt idx="411">
                  <c:v>8.748463629942048</c:v>
                </c:pt>
                <c:pt idx="412">
                  <c:v>8.750683034784684</c:v>
                </c:pt>
                <c:pt idx="413">
                  <c:v>8.7528975247753067</c:v>
                </c:pt>
                <c:pt idx="414">
                  <c:v>8.7551071216338929</c:v>
                </c:pt>
                <c:pt idx="415">
                  <c:v>8.757311846936398</c:v>
                </c:pt>
                <c:pt idx="416">
                  <c:v>8.7595117221164589</c:v>
                </c:pt>
                <c:pt idx="417">
                  <c:v>8.7617067684666505</c:v>
                </c:pt>
                <c:pt idx="418">
                  <c:v>8.7638970071394606</c:v>
                </c:pt>
                <c:pt idx="419">
                  <c:v>8.7660824591488726</c:v>
                </c:pt>
                <c:pt idx="420">
                  <c:v>8.7682631453711402</c:v>
                </c:pt>
                <c:pt idx="421">
                  <c:v>8.7704390865469986</c:v>
                </c:pt>
                <c:pt idx="422">
                  <c:v>8.7726103032807448</c:v>
                </c:pt>
                <c:pt idx="423">
                  <c:v>8.7747768160440067</c:v>
                </c:pt>
                <c:pt idx="424">
                  <c:v>8.7769386451749956</c:v>
                </c:pt>
                <c:pt idx="425">
                  <c:v>8.7790958108805306</c:v>
                </c:pt>
                <c:pt idx="426">
                  <c:v>8.7812483332368139</c:v>
                </c:pt>
                <c:pt idx="427">
                  <c:v>8.7833962321908938</c:v>
                </c:pt>
                <c:pt idx="428">
                  <c:v>8.7855395275614061</c:v>
                </c:pt>
                <c:pt idx="429">
                  <c:v>8.7876782390394972</c:v>
                </c:pt>
                <c:pt idx="430">
                  <c:v>8.7898123861909685</c:v>
                </c:pt>
                <c:pt idx="431">
                  <c:v>8.7919419884560419</c:v>
                </c:pt>
                <c:pt idx="432">
                  <c:v>8.7940670651513919</c:v>
                </c:pt>
                <c:pt idx="433">
                  <c:v>8.7961876354704529</c:v>
                </c:pt>
                <c:pt idx="434">
                  <c:v>8.7983037184849699</c:v>
                </c:pt>
                <c:pt idx="435">
                  <c:v>8.8004153331460362</c:v>
                </c:pt>
                <c:pt idx="436">
                  <c:v>8.8025224982844268</c:v>
                </c:pt>
                <c:pt idx="437">
                  <c:v>8.8046252326128087</c:v>
                </c:pt>
                <c:pt idx="438">
                  <c:v>8.8067235547256768</c:v>
                </c:pt>
                <c:pt idx="439">
                  <c:v>8.8088174831006416</c:v>
                </c:pt>
                <c:pt idx="440">
                  <c:v>8.8109070360997368</c:v>
                </c:pt>
                <c:pt idx="441">
                  <c:v>8.8129922319700267</c:v>
                </c:pt>
                <c:pt idx="442">
                  <c:v>8.8150730888444642</c:v>
                </c:pt>
                <c:pt idx="443">
                  <c:v>8.817149624743406</c:v>
                </c:pt>
                <c:pt idx="444">
                  <c:v>8.8192218575749397</c:v>
                </c:pt>
                <c:pt idx="445">
                  <c:v>8.8212898051361126</c:v>
                </c:pt>
                <c:pt idx="446">
                  <c:v>8.8233534851137119</c:v>
                </c:pt>
                <c:pt idx="447">
                  <c:v>8.8254129150857032</c:v>
                </c:pt>
                <c:pt idx="448">
                  <c:v>8.8274681125206538</c:v>
                </c:pt>
                <c:pt idx="449">
                  <c:v>8.8295190947808067</c:v>
                </c:pt>
                <c:pt idx="450">
                  <c:v>8.8315658791210705</c:v>
                </c:pt>
                <c:pt idx="451">
                  <c:v>8.8336084826908419</c:v>
                </c:pt>
                <c:pt idx="452">
                  <c:v>8.8356469225347727</c:v>
                </c:pt>
                <c:pt idx="453">
                  <c:v>8.8376812155931965</c:v>
                </c:pt>
                <c:pt idx="454">
                  <c:v>8.8397113787034751</c:v>
                </c:pt>
                <c:pt idx="455">
                  <c:v>8.841737428600581</c:v>
                </c:pt>
                <c:pt idx="456">
                  <c:v>8.8437593819179838</c:v>
                </c:pt>
                <c:pt idx="457">
                  <c:v>8.8457772551884748</c:v>
                </c:pt>
                <c:pt idx="458">
                  <c:v>8.8477910648448486</c:v>
                </c:pt>
                <c:pt idx="459">
                  <c:v>8.8498008272210225</c:v>
                </c:pt>
                <c:pt idx="460">
                  <c:v>8.8518065585525267</c:v>
                </c:pt>
                <c:pt idx="461">
                  <c:v>8.8538082749773075</c:v>
                </c:pt>
                <c:pt idx="462">
                  <c:v>8.8558059925365704</c:v>
                </c:pt>
                <c:pt idx="463">
                  <c:v>8.8577997271759248</c:v>
                </c:pt>
                <c:pt idx="464">
                  <c:v>8.8597894947455273</c:v>
                </c:pt>
                <c:pt idx="465">
                  <c:v>8.8617753110008302</c:v>
                </c:pt>
                <c:pt idx="466">
                  <c:v>8.8637571916043267</c:v>
                </c:pt>
                <c:pt idx="467">
                  <c:v>8.8657351521248859</c:v>
                </c:pt>
                <c:pt idx="468">
                  <c:v>8.8677092080394768</c:v>
                </c:pt>
                <c:pt idx="469">
                  <c:v>8.8696793747335168</c:v>
                </c:pt>
                <c:pt idx="470">
                  <c:v>8.8716456675018716</c:v>
                </c:pt>
                <c:pt idx="471">
                  <c:v>8.8736081015491095</c:v>
                </c:pt>
                <c:pt idx="472">
                  <c:v>8.8755666919905547</c:v>
                </c:pt>
                <c:pt idx="473">
                  <c:v>8.8775214538528679</c:v>
                </c:pt>
                <c:pt idx="474">
                  <c:v>8.8794724020748017</c:v>
                </c:pt>
                <c:pt idx="475">
                  <c:v>8.8814195515078964</c:v>
                </c:pt>
                <c:pt idx="476">
                  <c:v>8.8833629169167594</c:v>
                </c:pt>
                <c:pt idx="477">
                  <c:v>8.8853025129807595</c:v>
                </c:pt>
                <c:pt idx="478">
                  <c:v>8.8872383542931406</c:v>
                </c:pt>
                <c:pt idx="479">
                  <c:v>8.8891704553634128</c:v>
                </c:pt>
                <c:pt idx="480">
                  <c:v>8.8910988306166363</c:v>
                </c:pt>
                <c:pt idx="481">
                  <c:v>8.8930234943947113</c:v>
                </c:pt>
                <c:pt idx="482">
                  <c:v>8.894944460956868</c:v>
                </c:pt>
                <c:pt idx="483">
                  <c:v>8.8968617444803915</c:v>
                </c:pt>
                <c:pt idx="484">
                  <c:v>8.8987753590610694</c:v>
                </c:pt>
                <c:pt idx="485">
                  <c:v>8.9006853187140766</c:v>
                </c:pt>
                <c:pt idx="486">
                  <c:v>8.9025916373741047</c:v>
                </c:pt>
                <c:pt idx="487">
                  <c:v>8.9044943288967566</c:v>
                </c:pt>
                <c:pt idx="488">
                  <c:v>8.906393407058367</c:v>
                </c:pt>
                <c:pt idx="489">
                  <c:v>8.9082888855570985</c:v>
                </c:pt>
                <c:pt idx="490">
                  <c:v>8.9101807780132898</c:v>
                </c:pt>
                <c:pt idx="491">
                  <c:v>8.912069097970134</c:v>
                </c:pt>
                <c:pt idx="492">
                  <c:v>8.9139538588942546</c:v>
                </c:pt>
                <c:pt idx="493">
                  <c:v>8.9158350741763268</c:v>
                </c:pt>
                <c:pt idx="494">
                  <c:v>8.917712757131385</c:v>
                </c:pt>
                <c:pt idx="495">
                  <c:v>8.9195869210000271</c:v>
                </c:pt>
                <c:pt idx="496">
                  <c:v>8.9214575789480062</c:v>
                </c:pt>
                <c:pt idx="497">
                  <c:v>8.9233247440675481</c:v>
                </c:pt>
                <c:pt idx="498">
                  <c:v>8.925188429378025</c:v>
                </c:pt>
                <c:pt idx="499">
                  <c:v>8.9270486478256945</c:v>
                </c:pt>
                <c:pt idx="500">
                  <c:v>8.9289054122848679</c:v>
                </c:pt>
                <c:pt idx="501">
                  <c:v>8.9307587355582694</c:v>
                </c:pt>
                <c:pt idx="502">
                  <c:v>8.9326086303775689</c:v>
                </c:pt>
                <c:pt idx="503">
                  <c:v>8.9344551094039204</c:v>
                </c:pt>
                <c:pt idx="504">
                  <c:v>8.9362981852284289</c:v>
                </c:pt>
                <c:pt idx="505">
                  <c:v>8.9381378703727883</c:v>
                </c:pt>
                <c:pt idx="506">
                  <c:v>8.9399741772896348</c:v>
                </c:pt>
                <c:pt idx="507">
                  <c:v>8.9418071183631636</c:v>
                </c:pt>
                <c:pt idx="508">
                  <c:v>8.9436367059096913</c:v>
                </c:pt>
                <c:pt idx="509">
                  <c:v>8.9454629521776727</c:v>
                </c:pt>
                <c:pt idx="510">
                  <c:v>8.9472858693491322</c:v>
                </c:pt>
                <c:pt idx="511">
                  <c:v>8.9491054695392496</c:v>
                </c:pt>
                <c:pt idx="512">
                  <c:v>8.9509217647972612</c:v>
                </c:pt>
                <c:pt idx="513">
                  <c:v>8.9527347671070086</c:v>
                </c:pt>
                <c:pt idx="514">
                  <c:v>8.9545444883867766</c:v>
                </c:pt>
                <c:pt idx="515">
                  <c:v>8.9563509404908679</c:v>
                </c:pt>
                <c:pt idx="516">
                  <c:v>8.9581541352093268</c:v>
                </c:pt>
                <c:pt idx="517">
                  <c:v>8.9599540842681247</c:v>
                </c:pt>
                <c:pt idx="518">
                  <c:v>8.9617507993304972</c:v>
                </c:pt>
                <c:pt idx="519">
                  <c:v>8.9635442919968575</c:v>
                </c:pt>
                <c:pt idx="520">
                  <c:v>8.9653345738049985</c:v>
                </c:pt>
                <c:pt idx="521">
                  <c:v>8.9671216562309191</c:v>
                </c:pt>
                <c:pt idx="522">
                  <c:v>8.9689055506897208</c:v>
                </c:pt>
                <c:pt idx="523">
                  <c:v>8.9706862685351059</c:v>
                </c:pt>
                <c:pt idx="524">
                  <c:v>8.9724638210599768</c:v>
                </c:pt>
                <c:pt idx="525">
                  <c:v>8.9742382194975807</c:v>
                </c:pt>
                <c:pt idx="526">
                  <c:v>8.9760094750214048</c:v>
                </c:pt>
                <c:pt idx="527">
                  <c:v>8.9777775987454866</c:v>
                </c:pt>
                <c:pt idx="528">
                  <c:v>8.9795426017251767</c:v>
                </c:pt>
                <c:pt idx="529">
                  <c:v>8.981304494957131</c:v>
                </c:pt>
                <c:pt idx="530">
                  <c:v>8.9830632893803664</c:v>
                </c:pt>
                <c:pt idx="531">
                  <c:v>8.9848189958760081</c:v>
                </c:pt>
                <c:pt idx="532">
                  <c:v>8.9865716252680556</c:v>
                </c:pt>
                <c:pt idx="533">
                  <c:v>8.9883211883236189</c:v>
                </c:pt>
                <c:pt idx="534">
                  <c:v>8.9900676957536554</c:v>
                </c:pt>
                <c:pt idx="535">
                  <c:v>8.9918111582127089</c:v>
                </c:pt>
                <c:pt idx="536">
                  <c:v>8.9935515862999846</c:v>
                </c:pt>
                <c:pt idx="537">
                  <c:v>8.9952889905593096</c:v>
                </c:pt>
                <c:pt idx="538">
                  <c:v>8.997023381479698</c:v>
                </c:pt>
                <c:pt idx="539">
                  <c:v>8.9987547694957009</c:v>
                </c:pt>
                <c:pt idx="540">
                  <c:v>9.0004831649877097</c:v>
                </c:pt>
                <c:pt idx="541">
                  <c:v>9.0022085782824206</c:v>
                </c:pt>
                <c:pt idx="542">
                  <c:v>9.0039310196531375</c:v>
                </c:pt>
                <c:pt idx="543">
                  <c:v>9.0056504993202768</c:v>
                </c:pt>
                <c:pt idx="544">
                  <c:v>9.0073670274513482</c:v>
                </c:pt>
                <c:pt idx="545">
                  <c:v>9.0090806141620732</c:v>
                </c:pt>
                <c:pt idx="546">
                  <c:v>9.0107912695156021</c:v>
                </c:pt>
                <c:pt idx="547">
                  <c:v>9.0124990035243187</c:v>
                </c:pt>
                <c:pt idx="548">
                  <c:v>9.0142038261484991</c:v>
                </c:pt>
                <c:pt idx="549">
                  <c:v>9.0159057472984259</c:v>
                </c:pt>
                <c:pt idx="550">
                  <c:v>9.0176047768333554</c:v>
                </c:pt>
                <c:pt idx="551">
                  <c:v>9.0193009245625007</c:v>
                </c:pt>
                <c:pt idx="552">
                  <c:v>9.0209942002452728</c:v>
                </c:pt>
                <c:pt idx="553">
                  <c:v>9.0225639644992643</c:v>
                </c:pt>
                <c:pt idx="554">
                  <c:v>9.024131268455033</c:v>
                </c:pt>
                <c:pt idx="555">
                  <c:v>9.0256961198125847</c:v>
                </c:pt>
                <c:pt idx="556">
                  <c:v>9.0272585262357889</c:v>
                </c:pt>
                <c:pt idx="557">
                  <c:v>9.0288184953526631</c:v>
                </c:pt>
                <c:pt idx="558">
                  <c:v>9.030376034755907</c:v>
                </c:pt>
                <c:pt idx="559">
                  <c:v>9.0319311520021319</c:v>
                </c:pt>
                <c:pt idx="560">
                  <c:v>9.0334838546133067</c:v>
                </c:pt>
                <c:pt idx="561">
                  <c:v>9.0350341500761324</c:v>
                </c:pt>
                <c:pt idx="562">
                  <c:v>9.0365820458427208</c:v>
                </c:pt>
                <c:pt idx="563">
                  <c:v>9.0381275493304489</c:v>
                </c:pt>
                <c:pt idx="564">
                  <c:v>9.039670667922671</c:v>
                </c:pt>
                <c:pt idx="565">
                  <c:v>9.041211408968211</c:v>
                </c:pt>
                <c:pt idx="566">
                  <c:v>9.0427497797822767</c:v>
                </c:pt>
                <c:pt idx="567">
                  <c:v>9.044285787646098</c:v>
                </c:pt>
                <c:pt idx="568">
                  <c:v>9.0458194398077367</c:v>
                </c:pt>
                <c:pt idx="569">
                  <c:v>9.0473507434816689</c:v>
                </c:pt>
                <c:pt idx="570">
                  <c:v>9.0488797058494939</c:v>
                </c:pt>
                <c:pt idx="571">
                  <c:v>9.0504063340599963</c:v>
                </c:pt>
                <c:pt idx="572">
                  <c:v>9.0519306352285547</c:v>
                </c:pt>
                <c:pt idx="573">
                  <c:v>9.053452616439154</c:v>
                </c:pt>
                <c:pt idx="574">
                  <c:v>9.0549722847424849</c:v>
                </c:pt>
                <c:pt idx="575">
                  <c:v>9.0564896471580454</c:v>
                </c:pt>
                <c:pt idx="576">
                  <c:v>9.058004710672483</c:v>
                </c:pt>
                <c:pt idx="577">
                  <c:v>9.0595174822415991</c:v>
                </c:pt>
                <c:pt idx="578">
                  <c:v>9.0610279687891691</c:v>
                </c:pt>
                <c:pt idx="579">
                  <c:v>9.0625361772079582</c:v>
                </c:pt>
                <c:pt idx="580">
                  <c:v>9.0640421143588856</c:v>
                </c:pt>
                <c:pt idx="581">
                  <c:v>9.0655457870729528</c:v>
                </c:pt>
                <c:pt idx="582">
                  <c:v>9.0670472021497268</c:v>
                </c:pt>
                <c:pt idx="583">
                  <c:v>9.0685463663583068</c:v>
                </c:pt>
                <c:pt idx="584">
                  <c:v>9.0700432864374605</c:v>
                </c:pt>
                <c:pt idx="585">
                  <c:v>9.0715379690957256</c:v>
                </c:pt>
                <c:pt idx="586">
                  <c:v>9.073030421011568</c:v>
                </c:pt>
                <c:pt idx="587">
                  <c:v>9.0745206488336478</c:v>
                </c:pt>
                <c:pt idx="588">
                  <c:v>9.0760086591808928</c:v>
                </c:pt>
                <c:pt idx="589">
                  <c:v>9.0774944586427768</c:v>
                </c:pt>
                <c:pt idx="590">
                  <c:v>9.0789780537793519</c:v>
                </c:pt>
                <c:pt idx="591">
                  <c:v>9.0804594511216727</c:v>
                </c:pt>
                <c:pt idx="592">
                  <c:v>9.0819386571716585</c:v>
                </c:pt>
                <c:pt idx="593">
                  <c:v>9.0834156784025168</c:v>
                </c:pt>
                <c:pt idx="594">
                  <c:v>9.0848905212587674</c:v>
                </c:pt>
                <c:pt idx="595">
                  <c:v>9.0863631921564689</c:v>
                </c:pt>
                <c:pt idx="596">
                  <c:v>9.0878336974833864</c:v>
                </c:pt>
                <c:pt idx="597">
                  <c:v>9.089302043599119</c:v>
                </c:pt>
                <c:pt idx="598">
                  <c:v>9.0907682368353377</c:v>
                </c:pt>
                <c:pt idx="599">
                  <c:v>9.0922322834958536</c:v>
                </c:pt>
                <c:pt idx="600">
                  <c:v>9.093694189856862</c:v>
                </c:pt>
                <c:pt idx="601">
                  <c:v>9.0951539621670658</c:v>
                </c:pt>
                <c:pt idx="602">
                  <c:v>9.0966116066478406</c:v>
                </c:pt>
                <c:pt idx="603">
                  <c:v>9.0980671294933959</c:v>
                </c:pt>
                <c:pt idx="604">
                  <c:v>9.0995205368709566</c:v>
                </c:pt>
                <c:pt idx="605">
                  <c:v>9.1009718349208182</c:v>
                </c:pt>
                <c:pt idx="606">
                  <c:v>9.1024210297566892</c:v>
                </c:pt>
                <c:pt idx="607">
                  <c:v>9.103868127465665</c:v>
                </c:pt>
                <c:pt idx="608">
                  <c:v>9.105313134108469</c:v>
                </c:pt>
                <c:pt idx="609">
                  <c:v>9.1067560557196767</c:v>
                </c:pt>
                <c:pt idx="610">
                  <c:v>9.1081968983074795</c:v>
                </c:pt>
                <c:pt idx="611">
                  <c:v>9.1096356678545511</c:v>
                </c:pt>
                <c:pt idx="612">
                  <c:v>9.1110723703174639</c:v>
                </c:pt>
                <c:pt idx="613">
                  <c:v>9.1125070116274767</c:v>
                </c:pt>
                <c:pt idx="614">
                  <c:v>9.1139395976898747</c:v>
                </c:pt>
                <c:pt idx="615">
                  <c:v>9.1153701343849551</c:v>
                </c:pt>
                <c:pt idx="616">
                  <c:v>9.1167986275678192</c:v>
                </c:pt>
                <c:pt idx="617">
                  <c:v>9.1182250830682889</c:v>
                </c:pt>
                <c:pt idx="618">
                  <c:v>9.1196495066916796</c:v>
                </c:pt>
                <c:pt idx="619">
                  <c:v>9.1210719042179189</c:v>
                </c:pt>
                <c:pt idx="620">
                  <c:v>9.1224922814030247</c:v>
                </c:pt>
                <c:pt idx="621">
                  <c:v>9.1239106439777959</c:v>
                </c:pt>
                <c:pt idx="622">
                  <c:v>9.1253269976492266</c:v>
                </c:pt>
                <c:pt idx="623">
                  <c:v>9.126741348099868</c:v>
                </c:pt>
                <c:pt idx="624">
                  <c:v>9.1281537009882339</c:v>
                </c:pt>
                <c:pt idx="625">
                  <c:v>9.1295640619488942</c:v>
                </c:pt>
                <c:pt idx="626">
                  <c:v>9.1309724365926019</c:v>
                </c:pt>
                <c:pt idx="627">
                  <c:v>9.1323788305064699</c:v>
                </c:pt>
                <c:pt idx="628">
                  <c:v>9.1337832492540283</c:v>
                </c:pt>
                <c:pt idx="629">
                  <c:v>9.1351856983754232</c:v>
                </c:pt>
                <c:pt idx="630">
                  <c:v>9.1365861833875215</c:v>
                </c:pt>
                <c:pt idx="631">
                  <c:v>9.1379847097840425</c:v>
                </c:pt>
                <c:pt idx="632">
                  <c:v>9.139381283035668</c:v>
                </c:pt>
                <c:pt idx="633">
                  <c:v>9.140775908590248</c:v>
                </c:pt>
                <c:pt idx="634">
                  <c:v>9.1421685918728439</c:v>
                </c:pt>
                <c:pt idx="635">
                  <c:v>9.1435593382858347</c:v>
                </c:pt>
                <c:pt idx="636">
                  <c:v>9.1449481532091159</c:v>
                </c:pt>
                <c:pt idx="637">
                  <c:v>9.1463350420002687</c:v>
                </c:pt>
                <c:pt idx="638">
                  <c:v>9.1477200099944689</c:v>
                </c:pt>
                <c:pt idx="639">
                  <c:v>9.1491030625049934</c:v>
                </c:pt>
                <c:pt idx="640">
                  <c:v>9.1504842048229413</c:v>
                </c:pt>
                <c:pt idx="641">
                  <c:v>9.1518634422170955</c:v>
                </c:pt>
                <c:pt idx="642">
                  <c:v>9.1532407799356097</c:v>
                </c:pt>
                <c:pt idx="643">
                  <c:v>9.1546162232038206</c:v>
                </c:pt>
                <c:pt idx="644">
                  <c:v>9.1559897772261767</c:v>
                </c:pt>
                <c:pt idx="645">
                  <c:v>9.1573614471852949</c:v>
                </c:pt>
                <c:pt idx="646">
                  <c:v>9.1587312382430248</c:v>
                </c:pt>
                <c:pt idx="647">
                  <c:v>9.1600991555394362</c:v>
                </c:pt>
                <c:pt idx="648">
                  <c:v>9.1614652041940463</c:v>
                </c:pt>
                <c:pt idx="649">
                  <c:v>9.1628293893051307</c:v>
                </c:pt>
                <c:pt idx="650">
                  <c:v>9.1641917159502029</c:v>
                </c:pt>
                <c:pt idx="651">
                  <c:v>9.1655521891860747</c:v>
                </c:pt>
                <c:pt idx="652">
                  <c:v>9.1669108140488547</c:v>
                </c:pt>
                <c:pt idx="653">
                  <c:v>9.168267595554271</c:v>
                </c:pt>
                <c:pt idx="654">
                  <c:v>9.1696225386977179</c:v>
                </c:pt>
                <c:pt idx="655">
                  <c:v>9.1709756484538989</c:v>
                </c:pt>
                <c:pt idx="656">
                  <c:v>9.1723269297779666</c:v>
                </c:pt>
                <c:pt idx="657">
                  <c:v>9.1736763876045906</c:v>
                </c:pt>
                <c:pt idx="658">
                  <c:v>9.1750240268486767</c:v>
                </c:pt>
                <c:pt idx="659">
                  <c:v>9.1763698524050294</c:v>
                </c:pt>
                <c:pt idx="660">
                  <c:v>9.1777138691490894</c:v>
                </c:pt>
                <c:pt idx="661">
                  <c:v>9.179056081936416</c:v>
                </c:pt>
                <c:pt idx="662">
                  <c:v>9.1803964956031106</c:v>
                </c:pt>
                <c:pt idx="663">
                  <c:v>9.1817351149658517</c:v>
                </c:pt>
                <c:pt idx="664">
                  <c:v>9.1830719448219789</c:v>
                </c:pt>
                <c:pt idx="665">
                  <c:v>9.1844069899497267</c:v>
                </c:pt>
                <c:pt idx="666">
                  <c:v>9.185740255108092</c:v>
                </c:pt>
                <c:pt idx="667">
                  <c:v>9.1870717450366861</c:v>
                </c:pt>
                <c:pt idx="668">
                  <c:v>9.1884014644574119</c:v>
                </c:pt>
                <c:pt idx="669">
                  <c:v>9.1897294180720586</c:v>
                </c:pt>
                <c:pt idx="670">
                  <c:v>9.191055610564316</c:v>
                </c:pt>
                <c:pt idx="671">
                  <c:v>9.1923800465991903</c:v>
                </c:pt>
                <c:pt idx="672">
                  <c:v>9.1937027308231603</c:v>
                </c:pt>
                <c:pt idx="673">
                  <c:v>9.1950236678642892</c:v>
                </c:pt>
                <c:pt idx="674">
                  <c:v>9.1963428623323207</c:v>
                </c:pt>
                <c:pt idx="675">
                  <c:v>9.1976603188188086</c:v>
                </c:pt>
                <c:pt idx="676">
                  <c:v>9.1989760418970619</c:v>
                </c:pt>
                <c:pt idx="677">
                  <c:v>9.2002900361226807</c:v>
                </c:pt>
                <c:pt idx="678">
                  <c:v>9.201602306032898</c:v>
                </c:pt>
                <c:pt idx="679">
                  <c:v>9.2029128561474067</c:v>
                </c:pt>
                <c:pt idx="680">
                  <c:v>9.2042216909679979</c:v>
                </c:pt>
                <c:pt idx="681">
                  <c:v>9.2055288149789725</c:v>
                </c:pt>
                <c:pt idx="682">
                  <c:v>9.2068342326470241</c:v>
                </c:pt>
                <c:pt idx="683">
                  <c:v>9.2081379484209833</c:v>
                </c:pt>
                <c:pt idx="684">
                  <c:v>9.2094399667330205</c:v>
                </c:pt>
                <c:pt idx="685">
                  <c:v>9.2107402919975101</c:v>
                </c:pt>
                <c:pt idx="686">
                  <c:v>9.212038928611765</c:v>
                </c:pt>
                <c:pt idx="687">
                  <c:v>9.2133358809559809</c:v>
                </c:pt>
                <c:pt idx="688">
                  <c:v>9.2146311533933289</c:v>
                </c:pt>
                <c:pt idx="689">
                  <c:v>9.2159247502700659</c:v>
                </c:pt>
                <c:pt idx="690">
                  <c:v>9.2172166759156156</c:v>
                </c:pt>
                <c:pt idx="691">
                  <c:v>9.218506934642571</c:v>
                </c:pt>
                <c:pt idx="692">
                  <c:v>9.2197955307469748</c:v>
                </c:pt>
                <c:pt idx="693">
                  <c:v>9.221082468508083</c:v>
                </c:pt>
                <c:pt idx="694">
                  <c:v>9.2223677521889016</c:v>
                </c:pt>
                <c:pt idx="695">
                  <c:v>9.223651386035753</c:v>
                </c:pt>
                <c:pt idx="696">
                  <c:v>9.2249333742790789</c:v>
                </c:pt>
                <c:pt idx="697">
                  <c:v>9.2262137211323125</c:v>
                </c:pt>
                <c:pt idx="698">
                  <c:v>9.2274924307937507</c:v>
                </c:pt>
                <c:pt idx="699">
                  <c:v>9.2287695074445484</c:v>
                </c:pt>
                <c:pt idx="700">
                  <c:v>9.2300449552505182</c:v>
                </c:pt>
                <c:pt idx="701">
                  <c:v>9.2313187783612989</c:v>
                </c:pt>
                <c:pt idx="702">
                  <c:v>9.2325909809109987</c:v>
                </c:pt>
                <c:pt idx="703">
                  <c:v>9.2338615670174189</c:v>
                </c:pt>
                <c:pt idx="704">
                  <c:v>9.2351305407834037</c:v>
                </c:pt>
                <c:pt idx="705">
                  <c:v>9.2363979062954389</c:v>
                </c:pt>
                <c:pt idx="706">
                  <c:v>9.2376636676250659</c:v>
                </c:pt>
                <c:pt idx="707">
                  <c:v>9.2389278288280909</c:v>
                </c:pt>
                <c:pt idx="708">
                  <c:v>9.2401903939450687</c:v>
                </c:pt>
                <c:pt idx="709">
                  <c:v>9.2414513670012219</c:v>
                </c:pt>
                <c:pt idx="710">
                  <c:v>9.2427107520066336</c:v>
                </c:pt>
                <c:pt idx="711">
                  <c:v>9.2439685529561419</c:v>
                </c:pt>
                <c:pt idx="712">
                  <c:v>9.2452247738296851</c:v>
                </c:pt>
                <c:pt idx="713">
                  <c:v>9.2464794185920507</c:v>
                </c:pt>
                <c:pt idx="714">
                  <c:v>9.2477324911932453</c:v>
                </c:pt>
                <c:pt idx="715">
                  <c:v>9.2489839955683859</c:v>
                </c:pt>
                <c:pt idx="716">
                  <c:v>9.2502339356378602</c:v>
                </c:pt>
                <c:pt idx="717">
                  <c:v>9.251482315307479</c:v>
                </c:pt>
                <c:pt idx="718">
                  <c:v>9.2527291384680268</c:v>
                </c:pt>
                <c:pt idx="719">
                  <c:v>9.2539744089962443</c:v>
                </c:pt>
                <c:pt idx="720">
                  <c:v>9.2552181307542707</c:v>
                </c:pt>
                <c:pt idx="721">
                  <c:v>9.2564603075897747</c:v>
                </c:pt>
                <c:pt idx="722">
                  <c:v>9.2577009433360189</c:v>
                </c:pt>
                <c:pt idx="723">
                  <c:v>9.2589400418122452</c:v>
                </c:pt>
                <c:pt idx="724">
                  <c:v>9.260177606823353</c:v>
                </c:pt>
                <c:pt idx="725">
                  <c:v>9.2614136421601589</c:v>
                </c:pt>
                <c:pt idx="726">
                  <c:v>9.262648151599528</c:v>
                </c:pt>
                <c:pt idx="727">
                  <c:v>9.2638811389042228</c:v>
                </c:pt>
                <c:pt idx="728">
                  <c:v>9.2651126078231627</c:v>
                </c:pt>
                <c:pt idx="729">
                  <c:v>9.2663425620914683</c:v>
                </c:pt>
                <c:pt idx="730">
                  <c:v>9.2675710054304439</c:v>
                </c:pt>
                <c:pt idx="731">
                  <c:v>9.2687979415477511</c:v>
                </c:pt>
                <c:pt idx="732">
                  <c:v>9.2700233741373559</c:v>
                </c:pt>
                <c:pt idx="733">
                  <c:v>9.271247306879701</c:v>
                </c:pt>
                <c:pt idx="734">
                  <c:v>9.2724697434417322</c:v>
                </c:pt>
                <c:pt idx="735">
                  <c:v>9.2736906874769467</c:v>
                </c:pt>
                <c:pt idx="736">
                  <c:v>9.2749101426254619</c:v>
                </c:pt>
                <c:pt idx="737">
                  <c:v>9.2761281125141419</c:v>
                </c:pt>
                <c:pt idx="738">
                  <c:v>9.2773446007566509</c:v>
                </c:pt>
                <c:pt idx="739">
                  <c:v>9.278559610953323</c:v>
                </c:pt>
                <c:pt idx="740">
                  <c:v>9.2797731466913991</c:v>
                </c:pt>
                <c:pt idx="741">
                  <c:v>9.2809852115455147</c:v>
                </c:pt>
                <c:pt idx="742">
                  <c:v>9.2821958090766206</c:v>
                </c:pt>
                <c:pt idx="743">
                  <c:v>9.2834049428331884</c:v>
                </c:pt>
                <c:pt idx="744">
                  <c:v>9.2846126163507687</c:v>
                </c:pt>
                <c:pt idx="745">
                  <c:v>9.2858188331520886</c:v>
                </c:pt>
                <c:pt idx="746">
                  <c:v>9.2870235967471402</c:v>
                </c:pt>
                <c:pt idx="747">
                  <c:v>9.2882269106332487</c:v>
                </c:pt>
                <c:pt idx="748">
                  <c:v>9.289428778295143</c:v>
                </c:pt>
                <c:pt idx="749">
                  <c:v>9.2906292032049862</c:v>
                </c:pt>
                <c:pt idx="750">
                  <c:v>9.2918281888223184</c:v>
                </c:pt>
                <c:pt idx="751">
                  <c:v>9.2930257385947819</c:v>
                </c:pt>
                <c:pt idx="752">
                  <c:v>9.2942218559567689</c:v>
                </c:pt>
                <c:pt idx="753">
                  <c:v>9.2954165443313048</c:v>
                </c:pt>
                <c:pt idx="754">
                  <c:v>9.2966098071283767</c:v>
                </c:pt>
                <c:pt idx="755">
                  <c:v>9.297801647746148</c:v>
                </c:pt>
                <c:pt idx="756">
                  <c:v>9.2989920695706889</c:v>
                </c:pt>
                <c:pt idx="757">
                  <c:v>9.3001810759759724</c:v>
                </c:pt>
                <c:pt idx="758">
                  <c:v>9.301368670323745</c:v>
                </c:pt>
                <c:pt idx="759">
                  <c:v>9.3025548559641678</c:v>
                </c:pt>
                <c:pt idx="760">
                  <c:v>9.3037396362348268</c:v>
                </c:pt>
                <c:pt idx="761">
                  <c:v>9.304923014462128</c:v>
                </c:pt>
                <c:pt idx="762">
                  <c:v>9.3061049939605667</c:v>
                </c:pt>
                <c:pt idx="763">
                  <c:v>9.3072855780326726</c:v>
                </c:pt>
                <c:pt idx="764">
                  <c:v>9.3084647699693868</c:v>
                </c:pt>
                <c:pt idx="765">
                  <c:v>9.3096425730501267</c:v>
                </c:pt>
                <c:pt idx="766">
                  <c:v>9.3108189905424013</c:v>
                </c:pt>
                <c:pt idx="767">
                  <c:v>9.3119940257026848</c:v>
                </c:pt>
                <c:pt idx="768">
                  <c:v>9.313167681775651</c:v>
                </c:pt>
                <c:pt idx="769">
                  <c:v>9.3143399619946674</c:v>
                </c:pt>
                <c:pt idx="770">
                  <c:v>9.3155108695818196</c:v>
                </c:pt>
                <c:pt idx="771">
                  <c:v>9.3166804077475227</c:v>
                </c:pt>
                <c:pt idx="772">
                  <c:v>9.3178485796914678</c:v>
                </c:pt>
                <c:pt idx="773">
                  <c:v>9.319015388601839</c:v>
                </c:pt>
                <c:pt idx="774">
                  <c:v>9.3201808376557267</c:v>
                </c:pt>
                <c:pt idx="775">
                  <c:v>9.3213449300190945</c:v>
                </c:pt>
                <c:pt idx="776">
                  <c:v>9.3225076688470523</c:v>
                </c:pt>
                <c:pt idx="777">
                  <c:v>9.3236690572831868</c:v>
                </c:pt>
                <c:pt idx="778">
                  <c:v>9.3248290984608815</c:v>
                </c:pt>
                <c:pt idx="779">
                  <c:v>9.3259877955021508</c:v>
                </c:pt>
                <c:pt idx="780">
                  <c:v>9.3271451515182697</c:v>
                </c:pt>
                <c:pt idx="781">
                  <c:v>9.3283011696097482</c:v>
                </c:pt>
                <c:pt idx="782">
                  <c:v>9.3294558528664648</c:v>
                </c:pt>
                <c:pt idx="783">
                  <c:v>9.3306092043671267</c:v>
                </c:pt>
                <c:pt idx="784">
                  <c:v>9.3317612271805199</c:v>
                </c:pt>
                <c:pt idx="785">
                  <c:v>9.3329119243643657</c:v>
                </c:pt>
                <c:pt idx="786">
                  <c:v>9.3340612989659508</c:v>
                </c:pt>
                <c:pt idx="787">
                  <c:v>9.3352093540220746</c:v>
                </c:pt>
                <c:pt idx="788">
                  <c:v>9.3363560925590505</c:v>
                </c:pt>
                <c:pt idx="789">
                  <c:v>9.3375015175928624</c:v>
                </c:pt>
                <c:pt idx="790">
                  <c:v>9.338645632129106</c:v>
                </c:pt>
                <c:pt idx="791">
                  <c:v>9.3397884391630708</c:v>
                </c:pt>
                <c:pt idx="792">
                  <c:v>9.340929941679768</c:v>
                </c:pt>
                <c:pt idx="793">
                  <c:v>9.3420701426540589</c:v>
                </c:pt>
                <c:pt idx="794">
                  <c:v>9.3432090450506049</c:v>
                </c:pt>
                <c:pt idx="795">
                  <c:v>9.3443466518239227</c:v>
                </c:pt>
                <c:pt idx="796">
                  <c:v>9.3454829659184764</c:v>
                </c:pt>
                <c:pt idx="797">
                  <c:v>9.3466179902687347</c:v>
                </c:pt>
                <c:pt idx="798">
                  <c:v>9.3477517277991389</c:v>
                </c:pt>
                <c:pt idx="799">
                  <c:v>9.3488841814242427</c:v>
                </c:pt>
                <c:pt idx="800">
                  <c:v>9.3500153540487716</c:v>
                </c:pt>
                <c:pt idx="801">
                  <c:v>9.3511452485673274</c:v>
                </c:pt>
                <c:pt idx="802">
                  <c:v>9.3522738678648505</c:v>
                </c:pt>
                <c:pt idx="803">
                  <c:v>9.3534012148169587</c:v>
                </c:pt>
                <c:pt idx="804">
                  <c:v>9.3545272922887914</c:v>
                </c:pt>
                <c:pt idx="805">
                  <c:v>9.3556521031363395</c:v>
                </c:pt>
                <c:pt idx="806">
                  <c:v>9.3567756502057566</c:v>
                </c:pt>
                <c:pt idx="807">
                  <c:v>9.3578979363338028</c:v>
                </c:pt>
                <c:pt idx="808">
                  <c:v>9.3590189643475448</c:v>
                </c:pt>
                <c:pt idx="809">
                  <c:v>9.3601387370645774</c:v>
                </c:pt>
                <c:pt idx="810">
                  <c:v>9.3612572572930528</c:v>
                </c:pt>
                <c:pt idx="811">
                  <c:v>9.3623745278316868</c:v>
                </c:pt>
                <c:pt idx="812">
                  <c:v>9.3634905514700275</c:v>
                </c:pt>
                <c:pt idx="813">
                  <c:v>9.3646053309877217</c:v>
                </c:pt>
                <c:pt idx="814">
                  <c:v>9.3657188691557067</c:v>
                </c:pt>
                <c:pt idx="815">
                  <c:v>9.3668311687356205</c:v>
                </c:pt>
                <c:pt idx="816">
                  <c:v>9.3679422324797788</c:v>
                </c:pt>
                <c:pt idx="817">
                  <c:v>9.3690520631310044</c:v>
                </c:pt>
                <c:pt idx="818">
                  <c:v>9.3701606634236256</c:v>
                </c:pt>
                <c:pt idx="819">
                  <c:v>9.3712680360824656</c:v>
                </c:pt>
                <c:pt idx="820">
                  <c:v>9.3723741838234158</c:v>
                </c:pt>
                <c:pt idx="821">
                  <c:v>9.3734791093533705</c:v>
                </c:pt>
                <c:pt idx="822">
                  <c:v>9.3745828153703652</c:v>
                </c:pt>
                <c:pt idx="823">
                  <c:v>9.3756853045631381</c:v>
                </c:pt>
                <c:pt idx="824">
                  <c:v>9.3767865796120038</c:v>
                </c:pt>
                <c:pt idx="825">
                  <c:v>9.377886643188095</c:v>
                </c:pt>
                <c:pt idx="826">
                  <c:v>9.3789854979538934</c:v>
                </c:pt>
                <c:pt idx="827">
                  <c:v>9.3800831465632797</c:v>
                </c:pt>
                <c:pt idx="828">
                  <c:v>9.3811795916611036</c:v>
                </c:pt>
                <c:pt idx="829">
                  <c:v>9.3822748358837611</c:v>
                </c:pt>
                <c:pt idx="830">
                  <c:v>9.3833688818585319</c:v>
                </c:pt>
                <c:pt idx="831">
                  <c:v>9.3844617322047998</c:v>
                </c:pt>
                <c:pt idx="832">
                  <c:v>9.3855533895328467</c:v>
                </c:pt>
                <c:pt idx="833">
                  <c:v>9.3866438564447012</c:v>
                </c:pt>
                <c:pt idx="834">
                  <c:v>9.3877331355333844</c:v>
                </c:pt>
                <c:pt idx="835">
                  <c:v>9.3888212293841988</c:v>
                </c:pt>
                <c:pt idx="836">
                  <c:v>9.3899081405735139</c:v>
                </c:pt>
                <c:pt idx="837">
                  <c:v>9.3909938716694548</c:v>
                </c:pt>
                <c:pt idx="838">
                  <c:v>9.392078425231718</c:v>
                </c:pt>
                <c:pt idx="839">
                  <c:v>9.3931618038117879</c:v>
                </c:pt>
                <c:pt idx="840">
                  <c:v>9.3942440099527893</c:v>
                </c:pt>
                <c:pt idx="841">
                  <c:v>9.3953250461896207</c:v>
                </c:pt>
                <c:pt idx="842">
                  <c:v>9.3964049150491391</c:v>
                </c:pt>
                <c:pt idx="843">
                  <c:v>9.3974836190494866</c:v>
                </c:pt>
                <c:pt idx="844">
                  <c:v>9.3985611607011119</c:v>
                </c:pt>
                <c:pt idx="845">
                  <c:v>9.3996375425065768</c:v>
                </c:pt>
                <c:pt idx="846">
                  <c:v>9.4007127669598507</c:v>
                </c:pt>
                <c:pt idx="847">
                  <c:v>9.4017868365472932</c:v>
                </c:pt>
                <c:pt idx="848">
                  <c:v>9.4028597537465828</c:v>
                </c:pt>
                <c:pt idx="849">
                  <c:v>9.4039315210283725</c:v>
                </c:pt>
                <c:pt idx="850">
                  <c:v>9.4050021408547426</c:v>
                </c:pt>
                <c:pt idx="851">
                  <c:v>9.4060716156800552</c:v>
                </c:pt>
                <c:pt idx="852">
                  <c:v>9.4071399479507907</c:v>
                </c:pt>
                <c:pt idx="853">
                  <c:v>9.4082071401055689</c:v>
                </c:pt>
                <c:pt idx="854">
                  <c:v>9.4092731945753219</c:v>
                </c:pt>
                <c:pt idx="855">
                  <c:v>9.4103381137830802</c:v>
                </c:pt>
                <c:pt idx="856">
                  <c:v>9.41140190014419</c:v>
                </c:pt>
                <c:pt idx="857">
                  <c:v>9.4124645560664693</c:v>
                </c:pt>
                <c:pt idx="858">
                  <c:v>9.4135260839494528</c:v>
                </c:pt>
                <c:pt idx="859">
                  <c:v>9.4145864861859767</c:v>
                </c:pt>
                <c:pt idx="860">
                  <c:v>9.4156457651605123</c:v>
                </c:pt>
                <c:pt idx="861">
                  <c:v>9.4167039232503686</c:v>
                </c:pt>
                <c:pt idx="862">
                  <c:v>9.4177609628251506</c:v>
                </c:pt>
                <c:pt idx="863">
                  <c:v>9.4188168862470008</c:v>
                </c:pt>
                <c:pt idx="864">
                  <c:v>9.4198716958704889</c:v>
                </c:pt>
                <c:pt idx="865">
                  <c:v>9.420925394042996</c:v>
                </c:pt>
                <c:pt idx="866">
                  <c:v>9.4219779831041439</c:v>
                </c:pt>
                <c:pt idx="867">
                  <c:v>9.4230294653865219</c:v>
                </c:pt>
                <c:pt idx="868">
                  <c:v>9.4240798432150985</c:v>
                </c:pt>
                <c:pt idx="869">
                  <c:v>9.4251291189076767</c:v>
                </c:pt>
                <c:pt idx="870">
                  <c:v>9.4261772947746216</c:v>
                </c:pt>
                <c:pt idx="871">
                  <c:v>9.42722437311925</c:v>
                </c:pt>
                <c:pt idx="872">
                  <c:v>9.4282703562374959</c:v>
                </c:pt>
                <c:pt idx="873">
                  <c:v>9.4293152464181684</c:v>
                </c:pt>
                <c:pt idx="874">
                  <c:v>9.4303590459428683</c:v>
                </c:pt>
                <c:pt idx="875">
                  <c:v>9.4314017570860678</c:v>
                </c:pt>
                <c:pt idx="876">
                  <c:v>9.4324433821151477</c:v>
                </c:pt>
                <c:pt idx="877">
                  <c:v>9.4334839232903924</c:v>
                </c:pt>
                <c:pt idx="878">
                  <c:v>9.4345233828650539</c:v>
                </c:pt>
                <c:pt idx="879">
                  <c:v>9.4355617630853583</c:v>
                </c:pt>
                <c:pt idx="880">
                  <c:v>9.4365990661905386</c:v>
                </c:pt>
                <c:pt idx="881">
                  <c:v>9.4376352944128676</c:v>
                </c:pt>
                <c:pt idx="882">
                  <c:v>9.4386704499776819</c:v>
                </c:pt>
                <c:pt idx="883">
                  <c:v>9.4397045351035267</c:v>
                </c:pt>
                <c:pt idx="884">
                  <c:v>9.4407375520017247</c:v>
                </c:pt>
                <c:pt idx="885">
                  <c:v>9.4417695028771629</c:v>
                </c:pt>
                <c:pt idx="886">
                  <c:v>9.4428003899277506</c:v>
                </c:pt>
                <c:pt idx="887">
                  <c:v>9.4438302153445548</c:v>
                </c:pt>
                <c:pt idx="888">
                  <c:v>9.444858981311743</c:v>
                </c:pt>
                <c:pt idx="889">
                  <c:v>9.4458866900074767</c:v>
                </c:pt>
                <c:pt idx="890">
                  <c:v>9.4469133436020485</c:v>
                </c:pt>
                <c:pt idx="891">
                  <c:v>9.4479389442599739</c:v>
                </c:pt>
                <c:pt idx="892">
                  <c:v>9.4489634941386615</c:v>
                </c:pt>
                <c:pt idx="893">
                  <c:v>9.4499869953894748</c:v>
                </c:pt>
                <c:pt idx="894">
                  <c:v>9.4510094501562207</c:v>
                </c:pt>
                <c:pt idx="895">
                  <c:v>9.452030860577068</c:v>
                </c:pt>
                <c:pt idx="896">
                  <c:v>9.4530512287830142</c:v>
                </c:pt>
                <c:pt idx="897">
                  <c:v>9.4540705568987828</c:v>
                </c:pt>
                <c:pt idx="898">
                  <c:v>9.4550888470428678</c:v>
                </c:pt>
                <c:pt idx="899">
                  <c:v>9.4561061013267267</c:v>
                </c:pt>
                <c:pt idx="900">
                  <c:v>9.4571223218557918</c:v>
                </c:pt>
                <c:pt idx="901">
                  <c:v>9.458137510729161</c:v>
                </c:pt>
                <c:pt idx="902">
                  <c:v>9.4591516700389704</c:v>
                </c:pt>
                <c:pt idx="903">
                  <c:v>9.4601648018717235</c:v>
                </c:pt>
                <c:pt idx="904">
                  <c:v>9.4611769083071504</c:v>
                </c:pt>
                <c:pt idx="905">
                  <c:v>9.4621879914187748</c:v>
                </c:pt>
                <c:pt idx="906">
                  <c:v>9.4631980532737838</c:v>
                </c:pt>
                <c:pt idx="907">
                  <c:v>9.4642070959332347</c:v>
                </c:pt>
                <c:pt idx="908">
                  <c:v>9.465215121451843</c:v>
                </c:pt>
                <c:pt idx="909">
                  <c:v>9.4662221318781654</c:v>
                </c:pt>
                <c:pt idx="910">
                  <c:v>9.4672281292544689</c:v>
                </c:pt>
                <c:pt idx="911">
                  <c:v>9.4682331156172168</c:v>
                </c:pt>
                <c:pt idx="912">
                  <c:v>9.4692370929963108</c:v>
                </c:pt>
                <c:pt idx="913">
                  <c:v>9.4702400634155115</c:v>
                </c:pt>
                <c:pt idx="914">
                  <c:v>9.4712420288929948</c:v>
                </c:pt>
                <c:pt idx="915">
                  <c:v>9.472242991440476</c:v>
                </c:pt>
                <c:pt idx="916">
                  <c:v>9.4732429530637567</c:v>
                </c:pt>
                <c:pt idx="917">
                  <c:v>9.4742419157625601</c:v>
                </c:pt>
                <c:pt idx="918">
                  <c:v>9.4752398815307206</c:v>
                </c:pt>
                <c:pt idx="919">
                  <c:v>9.4762368523561449</c:v>
                </c:pt>
                <c:pt idx="920">
                  <c:v>9.4772328302204247</c:v>
                </c:pt>
                <c:pt idx="921">
                  <c:v>9.4782278170997838</c:v>
                </c:pt>
                <c:pt idx="922">
                  <c:v>9.4792218149642746</c:v>
                </c:pt>
                <c:pt idx="923">
                  <c:v>9.4802148257780008</c:v>
                </c:pt>
                <c:pt idx="924">
                  <c:v>9.4812068514994028</c:v>
                </c:pt>
                <c:pt idx="925">
                  <c:v>9.4821978940810911</c:v>
                </c:pt>
                <c:pt idx="926">
                  <c:v>9.4831879554695266</c:v>
                </c:pt>
                <c:pt idx="927">
                  <c:v>9.4841770376059227</c:v>
                </c:pt>
                <c:pt idx="928">
                  <c:v>9.4851651424254069</c:v>
                </c:pt>
                <c:pt idx="929">
                  <c:v>9.4861522718574758</c:v>
                </c:pt>
                <c:pt idx="930">
                  <c:v>9.487138427825883</c:v>
                </c:pt>
                <c:pt idx="931">
                  <c:v>9.4881236122487156</c:v>
                </c:pt>
                <c:pt idx="932">
                  <c:v>9.4891078270384028</c:v>
                </c:pt>
                <c:pt idx="933">
                  <c:v>9.4900910741016826</c:v>
                </c:pt>
                <c:pt idx="934">
                  <c:v>9.4910733553397559</c:v>
                </c:pt>
                <c:pt idx="935">
                  <c:v>9.4920546726481767</c:v>
                </c:pt>
                <c:pt idx="936">
                  <c:v>9.4930350279169247</c:v>
                </c:pt>
                <c:pt idx="937">
                  <c:v>9.4940144230304089</c:v>
                </c:pt>
                <c:pt idx="938">
                  <c:v>9.4949928598677094</c:v>
                </c:pt>
                <c:pt idx="939">
                  <c:v>9.495970340301831</c:v>
                </c:pt>
                <c:pt idx="940">
                  <c:v>9.4969468662010748</c:v>
                </c:pt>
                <c:pt idx="941">
                  <c:v>9.4979224394276347</c:v>
                </c:pt>
                <c:pt idx="942">
                  <c:v>9.498897061838619</c:v>
                </c:pt>
                <c:pt idx="943">
                  <c:v>9.4998707352855813</c:v>
                </c:pt>
                <c:pt idx="944">
                  <c:v>9.5008434616146609</c:v>
                </c:pt>
                <c:pt idx="945">
                  <c:v>9.5018152426666607</c:v>
                </c:pt>
                <c:pt idx="946">
                  <c:v>9.5027860802770068</c:v>
                </c:pt>
                <c:pt idx="947">
                  <c:v>9.5037559762757233</c:v>
                </c:pt>
                <c:pt idx="948">
                  <c:v>9.5047249324876368</c:v>
                </c:pt>
                <c:pt idx="949">
                  <c:v>9.5056929507321826</c:v>
                </c:pt>
                <c:pt idx="950">
                  <c:v>9.5066600328235502</c:v>
                </c:pt>
                <c:pt idx="951">
                  <c:v>9.5076261805706519</c:v>
                </c:pt>
                <c:pt idx="952">
                  <c:v>9.5085913957771986</c:v>
                </c:pt>
                <c:pt idx="953">
                  <c:v>9.5095556802416361</c:v>
                </c:pt>
                <c:pt idx="954">
                  <c:v>9.5105190357572766</c:v>
                </c:pt>
                <c:pt idx="955">
                  <c:v>9.5114814641121139</c:v>
                </c:pt>
                <c:pt idx="956">
                  <c:v>9.5124429670893313</c:v>
                </c:pt>
                <c:pt idx="957">
                  <c:v>9.5134035464663267</c:v>
                </c:pt>
                <c:pt idx="958">
                  <c:v>9.5143632040160089</c:v>
                </c:pt>
                <c:pt idx="959">
                  <c:v>9.5153219415060182</c:v>
                </c:pt>
                <c:pt idx="960">
                  <c:v>9.5162797606987919</c:v>
                </c:pt>
                <c:pt idx="961">
                  <c:v>9.5172366633517687</c:v>
                </c:pt>
                <c:pt idx="962">
                  <c:v>9.5181926512173458</c:v>
                </c:pt>
                <c:pt idx="963">
                  <c:v>9.5191477260429167</c:v>
                </c:pt>
                <c:pt idx="964">
                  <c:v>9.5201018895707819</c:v>
                </c:pt>
                <c:pt idx="965">
                  <c:v>9.5210551435384989</c:v>
                </c:pt>
                <c:pt idx="966">
                  <c:v>9.522007489678419</c:v>
                </c:pt>
                <c:pt idx="967">
                  <c:v>9.522958929717996</c:v>
                </c:pt>
                <c:pt idx="968">
                  <c:v>9.5239094653798109</c:v>
                </c:pt>
                <c:pt idx="969">
                  <c:v>9.5248590983815209</c:v>
                </c:pt>
                <c:pt idx="970">
                  <c:v>9.5258078304359248</c:v>
                </c:pt>
                <c:pt idx="971">
                  <c:v>9.5267556632508139</c:v>
                </c:pt>
                <c:pt idx="972">
                  <c:v>9.5277025985293768</c:v>
                </c:pt>
                <c:pt idx="973">
                  <c:v>9.5286486379697237</c:v>
                </c:pt>
                <c:pt idx="974">
                  <c:v>9.5295937832652822</c:v>
                </c:pt>
                <c:pt idx="975">
                  <c:v>9.5305380361046748</c:v>
                </c:pt>
                <c:pt idx="976">
                  <c:v>9.5314813981716284</c:v>
                </c:pt>
                <c:pt idx="977">
                  <c:v>9.5324238711453066</c:v>
                </c:pt>
                <c:pt idx="978">
                  <c:v>9.5333654566999559</c:v>
                </c:pt>
                <c:pt idx="979">
                  <c:v>9.5343061565052096</c:v>
                </c:pt>
                <c:pt idx="980">
                  <c:v>9.5352459722259297</c:v>
                </c:pt>
                <c:pt idx="981">
                  <c:v>9.5361849055223225</c:v>
                </c:pt>
                <c:pt idx="982">
                  <c:v>9.5371229580498689</c:v>
                </c:pt>
                <c:pt idx="983">
                  <c:v>9.5380601314594919</c:v>
                </c:pt>
                <c:pt idx="984">
                  <c:v>9.5389964273973789</c:v>
                </c:pt>
                <c:pt idx="985">
                  <c:v>9.5399318475051729</c:v>
                </c:pt>
                <c:pt idx="986">
                  <c:v>9.540866393419849</c:v>
                </c:pt>
                <c:pt idx="987">
                  <c:v>9.5418000667737939</c:v>
                </c:pt>
                <c:pt idx="988">
                  <c:v>9.5427328691950208</c:v>
                </c:pt>
                <c:pt idx="989">
                  <c:v>9.5436648023066706</c:v>
                </c:pt>
                <c:pt idx="990">
                  <c:v>9.5445958677275513</c:v>
                </c:pt>
                <c:pt idx="991">
                  <c:v>9.5455260670719326</c:v>
                </c:pt>
                <c:pt idx="992">
                  <c:v>9.5464554019495509</c:v>
                </c:pt>
                <c:pt idx="993">
                  <c:v>9.5473838739656873</c:v>
                </c:pt>
                <c:pt idx="994">
                  <c:v>9.5483114847209514</c:v>
                </c:pt>
                <c:pt idx="995">
                  <c:v>9.5492382358122345</c:v>
                </c:pt>
                <c:pt idx="996">
                  <c:v>9.5501641288309091</c:v>
                </c:pt>
                <c:pt idx="997">
                  <c:v>9.5510891653646564</c:v>
                </c:pt>
                <c:pt idx="998">
                  <c:v>9.5520133469965671</c:v>
                </c:pt>
                <c:pt idx="999">
                  <c:v>9.5529366753055029</c:v>
                </c:pt>
                <c:pt idx="1000">
                  <c:v>9.5538591518653728</c:v>
                </c:pt>
                <c:pt idx="1001">
                  <c:v>9.5547807782465721</c:v>
                </c:pt>
                <c:pt idx="1002">
                  <c:v>9.5557015560147267</c:v>
                </c:pt>
                <c:pt idx="1003">
                  <c:v>9.5566214867308439</c:v>
                </c:pt>
                <c:pt idx="1004">
                  <c:v>9.5575405719523747</c:v>
                </c:pt>
                <c:pt idx="1005">
                  <c:v>9.5584588132317947</c:v>
                </c:pt>
                <c:pt idx="1006">
                  <c:v>9.5593762121176766</c:v>
                </c:pt>
                <c:pt idx="1007">
                  <c:v>9.5602927701540885</c:v>
                </c:pt>
                <c:pt idx="1008">
                  <c:v>9.561208488881098</c:v>
                </c:pt>
                <c:pt idx="1009">
                  <c:v>9.5621233698344881</c:v>
                </c:pt>
                <c:pt idx="1010">
                  <c:v>9.5630374145457768</c:v>
                </c:pt>
                <c:pt idx="1011">
                  <c:v>9.5639506245420698</c:v>
                </c:pt>
                <c:pt idx="1012">
                  <c:v>9.5648630013467688</c:v>
                </c:pt>
                <c:pt idx="1013">
                  <c:v>9.5657745464788047</c:v>
                </c:pt>
                <c:pt idx="1014">
                  <c:v>9.5666852614529567</c:v>
                </c:pt>
                <c:pt idx="1015">
                  <c:v>9.5675951477799241</c:v>
                </c:pt>
                <c:pt idx="1016">
                  <c:v>9.5685042069664359</c:v>
                </c:pt>
                <c:pt idx="1017">
                  <c:v>9.5694124405146361</c:v>
                </c:pt>
                <c:pt idx="1018">
                  <c:v>9.5703198499232247</c:v>
                </c:pt>
                <c:pt idx="1019">
                  <c:v>9.5712264366863788</c:v>
                </c:pt>
                <c:pt idx="1020">
                  <c:v>9.5721322022943767</c:v>
                </c:pt>
                <c:pt idx="1021">
                  <c:v>9.5730371482334107</c:v>
                </c:pt>
                <c:pt idx="1022">
                  <c:v>9.5739412759856748</c:v>
                </c:pt>
                <c:pt idx="1023">
                  <c:v>9.5748445870293519</c:v>
                </c:pt>
                <c:pt idx="1024">
                  <c:v>9.5757470828383706</c:v>
                </c:pt>
                <c:pt idx="1025">
                  <c:v>9.5766487648831529</c:v>
                </c:pt>
                <c:pt idx="1026">
                  <c:v>9.5775496346299214</c:v>
                </c:pt>
                <c:pt idx="1027">
                  <c:v>9.5784496935405787</c:v>
                </c:pt>
                <c:pt idx="1028">
                  <c:v>9.5793489430737289</c:v>
                </c:pt>
                <c:pt idx="1029">
                  <c:v>9.5802473846836325</c:v>
                </c:pt>
                <c:pt idx="1030">
                  <c:v>9.5811450198207222</c:v>
                </c:pt>
                <c:pt idx="1031">
                  <c:v>9.5820418499315387</c:v>
                </c:pt>
                <c:pt idx="1032">
                  <c:v>9.5828689798380822</c:v>
                </c:pt>
                <c:pt idx="1033">
                  <c:v>9.5836954261661127</c:v>
                </c:pt>
                <c:pt idx="1034">
                  <c:v>9.5845211900445619</c:v>
                </c:pt>
                <c:pt idx="1035">
                  <c:v>9.5853462725997485</c:v>
                </c:pt>
                <c:pt idx="1036">
                  <c:v>9.5861706749546549</c:v>
                </c:pt>
                <c:pt idx="1037">
                  <c:v>9.5869943982302548</c:v>
                </c:pt>
                <c:pt idx="1038">
                  <c:v>9.5878174435441679</c:v>
                </c:pt>
                <c:pt idx="1039">
                  <c:v>9.588639812011575</c:v>
                </c:pt>
                <c:pt idx="1040">
                  <c:v>9.5894615047447527</c:v>
                </c:pt>
                <c:pt idx="1041">
                  <c:v>9.5902825228532667</c:v>
                </c:pt>
                <c:pt idx="1042">
                  <c:v>9.5911028674439756</c:v>
                </c:pt>
                <c:pt idx="1043">
                  <c:v>9.5919225396210148</c:v>
                </c:pt>
                <c:pt idx="1044">
                  <c:v>9.5927415404857967</c:v>
                </c:pt>
                <c:pt idx="1045">
                  <c:v>9.5935598711370567</c:v>
                </c:pt>
                <c:pt idx="1046">
                  <c:v>9.5943775326707179</c:v>
                </c:pt>
                <c:pt idx="1047">
                  <c:v>9.5951945261803271</c:v>
                </c:pt>
                <c:pt idx="1048">
                  <c:v>9.5960108527561676</c:v>
                </c:pt>
                <c:pt idx="1049">
                  <c:v>9.5968265134865547</c:v>
                </c:pt>
                <c:pt idx="1050">
                  <c:v>9.5976415094566754</c:v>
                </c:pt>
                <c:pt idx="1051">
                  <c:v>9.5984558417492547</c:v>
                </c:pt>
                <c:pt idx="1052">
                  <c:v>9.5992695114442768</c:v>
                </c:pt>
                <c:pt idx="1053">
                  <c:v>9.6000825196191268</c:v>
                </c:pt>
                <c:pt idx="1054">
                  <c:v>9.6008948673485968</c:v>
                </c:pt>
                <c:pt idx="1055">
                  <c:v>9.6017065557048547</c:v>
                </c:pt>
                <c:pt idx="1056">
                  <c:v>9.6025175857574148</c:v>
                </c:pt>
                <c:pt idx="1057">
                  <c:v>9.6033279585732352</c:v>
                </c:pt>
                <c:pt idx="1058">
                  <c:v>9.6041376752166645</c:v>
                </c:pt>
                <c:pt idx="1059">
                  <c:v>9.6049467367494721</c:v>
                </c:pt>
                <c:pt idx="1060">
                  <c:v>9.6057551442308409</c:v>
                </c:pt>
                <c:pt idx="1061">
                  <c:v>9.6065628987174208</c:v>
                </c:pt>
                <c:pt idx="1062">
                  <c:v>9.607370001263245</c:v>
                </c:pt>
                <c:pt idx="1063">
                  <c:v>9.6081764529198459</c:v>
                </c:pt>
                <c:pt idx="1064">
                  <c:v>9.6089822547362225</c:v>
                </c:pt>
                <c:pt idx="1065">
                  <c:v>9.6097874077587857</c:v>
                </c:pt>
                <c:pt idx="1066">
                  <c:v>9.6105919130314579</c:v>
                </c:pt>
                <c:pt idx="1067">
                  <c:v>9.6113957715955411</c:v>
                </c:pt>
                <c:pt idx="1068">
                  <c:v>9.6121989844902309</c:v>
                </c:pt>
                <c:pt idx="1069">
                  <c:v>9.6130015527516122</c:v>
                </c:pt>
                <c:pt idx="1070">
                  <c:v>9.6138034774136685</c:v>
                </c:pt>
                <c:pt idx="1071">
                  <c:v>9.614604759507829</c:v>
                </c:pt>
                <c:pt idx="1072">
                  <c:v>9.6154054000630076</c:v>
                </c:pt>
                <c:pt idx="1073">
                  <c:v>9.6162054001056685</c:v>
                </c:pt>
                <c:pt idx="1074">
                  <c:v>9.6170047606598139</c:v>
                </c:pt>
                <c:pt idx="1075">
                  <c:v>9.6178034827470089</c:v>
                </c:pt>
                <c:pt idx="1076">
                  <c:v>9.6186015673863476</c:v>
                </c:pt>
                <c:pt idx="1077">
                  <c:v>9.6193990155944729</c:v>
                </c:pt>
                <c:pt idx="1078">
                  <c:v>9.6201958283856506</c:v>
                </c:pt>
                <c:pt idx="1079">
                  <c:v>9.6209920067716475</c:v>
                </c:pt>
                <c:pt idx="1080">
                  <c:v>9.6217875517618943</c:v>
                </c:pt>
                <c:pt idx="1081">
                  <c:v>9.6225824643633704</c:v>
                </c:pt>
                <c:pt idx="1082">
                  <c:v>9.6233767455806589</c:v>
                </c:pt>
                <c:pt idx="1083">
                  <c:v>9.6241703964159679</c:v>
                </c:pt>
                <c:pt idx="1084">
                  <c:v>9.624963417869111</c:v>
                </c:pt>
                <c:pt idx="1085">
                  <c:v>9.6257558109375161</c:v>
                </c:pt>
                <c:pt idx="1086">
                  <c:v>9.6265475766163267</c:v>
                </c:pt>
                <c:pt idx="1087">
                  <c:v>9.6273387158980199</c:v>
                </c:pt>
                <c:pt idx="1088">
                  <c:v>9.6281292297731689</c:v>
                </c:pt>
                <c:pt idx="1089">
                  <c:v>9.6289191192297299</c:v>
                </c:pt>
                <c:pt idx="1090">
                  <c:v>9.6297083852533181</c:v>
                </c:pt>
                <c:pt idx="1091">
                  <c:v>9.6304970288273548</c:v>
                </c:pt>
                <c:pt idx="1092">
                  <c:v>9.6312850509327319</c:v>
                </c:pt>
                <c:pt idx="1093">
                  <c:v>9.6320724525482202</c:v>
                </c:pt>
                <c:pt idx="1094">
                  <c:v>9.6328592346501729</c:v>
                </c:pt>
                <c:pt idx="1095">
                  <c:v>9.6336453982126784</c:v>
                </c:pt>
                <c:pt idx="1096">
                  <c:v>9.6344309442075122</c:v>
                </c:pt>
                <c:pt idx="1097">
                  <c:v>9.6352158736041709</c:v>
                </c:pt>
                <c:pt idx="1098">
                  <c:v>9.6360001873698629</c:v>
                </c:pt>
                <c:pt idx="1099">
                  <c:v>9.636783886469539</c:v>
                </c:pt>
                <c:pt idx="1100">
                  <c:v>9.6375669718658603</c:v>
                </c:pt>
                <c:pt idx="1101">
                  <c:v>9.6383494445192319</c:v>
                </c:pt>
                <c:pt idx="1102">
                  <c:v>9.6391313053878438</c:v>
                </c:pt>
                <c:pt idx="1103">
                  <c:v>9.6399125554275802</c:v>
                </c:pt>
                <c:pt idx="1104">
                  <c:v>9.6406931955920889</c:v>
                </c:pt>
                <c:pt idx="1105">
                  <c:v>9.6414732268329182</c:v>
                </c:pt>
                <c:pt idx="1106">
                  <c:v>9.642252650099195</c:v>
                </c:pt>
                <c:pt idx="1107">
                  <c:v>9.6430314663379182</c:v>
                </c:pt>
                <c:pt idx="1108">
                  <c:v>9.6438096764939445</c:v>
                </c:pt>
                <c:pt idx="1109">
                  <c:v>9.6445872815098017</c:v>
                </c:pt>
                <c:pt idx="1110">
                  <c:v>9.6453642823258914</c:v>
                </c:pt>
                <c:pt idx="1111">
                  <c:v>9.6461406798804195</c:v>
                </c:pt>
                <c:pt idx="1112">
                  <c:v>9.6469164751094016</c:v>
                </c:pt>
                <c:pt idx="1113">
                  <c:v>9.6476916689466687</c:v>
                </c:pt>
                <c:pt idx="1114">
                  <c:v>9.648466262323895</c:v>
                </c:pt>
                <c:pt idx="1115">
                  <c:v>9.6492402561705699</c:v>
                </c:pt>
                <c:pt idx="1116">
                  <c:v>9.6500136514140831</c:v>
                </c:pt>
                <c:pt idx="1117">
                  <c:v>9.6507864489795967</c:v>
                </c:pt>
                <c:pt idx="1118">
                  <c:v>9.6515586497901609</c:v>
                </c:pt>
                <c:pt idx="1119">
                  <c:v>9.6523302547668308</c:v>
                </c:pt>
                <c:pt idx="1120">
                  <c:v>9.6531012648280505</c:v>
                </c:pt>
                <c:pt idx="1121">
                  <c:v>9.6538716808906919</c:v>
                </c:pt>
                <c:pt idx="1122">
                  <c:v>9.6546415038695468</c:v>
                </c:pt>
                <c:pt idx="1123">
                  <c:v>9.6554107346767228</c:v>
                </c:pt>
                <c:pt idx="1124">
                  <c:v>9.6561793742226207</c:v>
                </c:pt>
                <c:pt idx="1125">
                  <c:v>9.6569474234155219</c:v>
                </c:pt>
                <c:pt idx="1126">
                  <c:v>9.6577148831615549</c:v>
                </c:pt>
                <c:pt idx="1127">
                  <c:v>9.6584817543647841</c:v>
                </c:pt>
                <c:pt idx="1128">
                  <c:v>9.6592480379271848</c:v>
                </c:pt>
                <c:pt idx="1129">
                  <c:v>9.6600137347486701</c:v>
                </c:pt>
                <c:pt idx="1130">
                  <c:v>9.6607788457270782</c:v>
                </c:pt>
                <c:pt idx="1131">
                  <c:v>9.6615433717582047</c:v>
                </c:pt>
                <c:pt idx="1132">
                  <c:v>9.6623073137357665</c:v>
                </c:pt>
                <c:pt idx="1133">
                  <c:v>9.663070672551461</c:v>
                </c:pt>
                <c:pt idx="1134">
                  <c:v>9.6638334490949287</c:v>
                </c:pt>
                <c:pt idx="1135">
                  <c:v>9.6645956442537759</c:v>
                </c:pt>
                <c:pt idx="1136">
                  <c:v>9.6653572589135948</c:v>
                </c:pt>
                <c:pt idx="1137">
                  <c:v>9.6661182939579362</c:v>
                </c:pt>
                <c:pt idx="1138">
                  <c:v>9.6668787502683475</c:v>
                </c:pt>
                <c:pt idx="1139">
                  <c:v>9.6676386287243705</c:v>
                </c:pt>
                <c:pt idx="1140">
                  <c:v>9.6683979302035183</c:v>
                </c:pt>
                <c:pt idx="1141">
                  <c:v>9.6691566555813768</c:v>
                </c:pt>
                <c:pt idx="1142">
                  <c:v>9.6699148057313788</c:v>
                </c:pt>
                <c:pt idx="1143">
                  <c:v>9.670672381525188</c:v>
                </c:pt>
                <c:pt idx="1144">
                  <c:v>9.6714293838323435</c:v>
                </c:pt>
                <c:pt idx="1145">
                  <c:v>9.6721858135204748</c:v>
                </c:pt>
                <c:pt idx="1146">
                  <c:v>9.672941671455149</c:v>
                </c:pt>
                <c:pt idx="1147">
                  <c:v>9.6736969585001766</c:v>
                </c:pt>
                <c:pt idx="1148">
                  <c:v>9.67445167551708</c:v>
                </c:pt>
                <c:pt idx="1149">
                  <c:v>9.6752058233658005</c:v>
                </c:pt>
                <c:pt idx="1150">
                  <c:v>9.6759594029040947</c:v>
                </c:pt>
                <c:pt idx="1151">
                  <c:v>9.67671241498787</c:v>
                </c:pt>
                <c:pt idx="1152">
                  <c:v>9.6774648604710709</c:v>
                </c:pt>
                <c:pt idx="1153">
                  <c:v>9.6782167402057429</c:v>
                </c:pt>
                <c:pt idx="1154">
                  <c:v>9.6789680550419881</c:v>
                </c:pt>
                <c:pt idx="1155">
                  <c:v>9.6797188058280028</c:v>
                </c:pt>
                <c:pt idx="1156">
                  <c:v>9.6804689934100683</c:v>
                </c:pt>
                <c:pt idx="1157">
                  <c:v>9.6812186186325189</c:v>
                </c:pt>
                <c:pt idx="1158">
                  <c:v>9.6819676823380139</c:v>
                </c:pt>
                <c:pt idx="1159">
                  <c:v>9.6827161853669743</c:v>
                </c:pt>
                <c:pt idx="1160">
                  <c:v>9.6834641285581622</c:v>
                </c:pt>
                <c:pt idx="1161">
                  <c:v>9.684211512748405</c:v>
                </c:pt>
                <c:pt idx="1162">
                  <c:v>9.6849583387726632</c:v>
                </c:pt>
                <c:pt idx="1163">
                  <c:v>9.6857046074640767</c:v>
                </c:pt>
                <c:pt idx="1164">
                  <c:v>9.6864503196537068</c:v>
                </c:pt>
                <c:pt idx="1165">
                  <c:v>9.6871954761710199</c:v>
                </c:pt>
                <c:pt idx="1166">
                  <c:v>9.687940077843546</c:v>
                </c:pt>
                <c:pt idx="1167">
                  <c:v>9.6886841254969198</c:v>
                </c:pt>
                <c:pt idx="1168">
                  <c:v>9.6894276199549747</c:v>
                </c:pt>
                <c:pt idx="1169">
                  <c:v>9.6901705620396488</c:v>
                </c:pt>
                <c:pt idx="1170">
                  <c:v>9.6909129525711499</c:v>
                </c:pt>
                <c:pt idx="1171">
                  <c:v>9.6916547923677854</c:v>
                </c:pt>
                <c:pt idx="1172">
                  <c:v>9.6923960822460593</c:v>
                </c:pt>
                <c:pt idx="1173">
                  <c:v>9.6931368230206747</c:v>
                </c:pt>
                <c:pt idx="1174">
                  <c:v>9.6938770155045031</c:v>
                </c:pt>
                <c:pt idx="1175">
                  <c:v>9.6946166605086361</c:v>
                </c:pt>
                <c:pt idx="1176">
                  <c:v>9.6953557588423553</c:v>
                </c:pt>
                <c:pt idx="1177">
                  <c:v>9.6960943113131517</c:v>
                </c:pt>
                <c:pt idx="1178">
                  <c:v>9.6968323187268162</c:v>
                </c:pt>
                <c:pt idx="1179">
                  <c:v>9.697569781886985</c:v>
                </c:pt>
                <c:pt idx="1180">
                  <c:v>9.6983067015960689</c:v>
                </c:pt>
                <c:pt idx="1181">
                  <c:v>9.6990430786544035</c:v>
                </c:pt>
                <c:pt idx="1182">
                  <c:v>9.6997789138605199</c:v>
                </c:pt>
                <c:pt idx="1183">
                  <c:v>9.7005142080113007</c:v>
                </c:pt>
                <c:pt idx="1184">
                  <c:v>9.7012489619017419</c:v>
                </c:pt>
                <c:pt idx="1185">
                  <c:v>9.701983176325399</c:v>
                </c:pt>
                <c:pt idx="1186">
                  <c:v>9.7027168520736566</c:v>
                </c:pt>
                <c:pt idx="1187">
                  <c:v>9.7034499899363968</c:v>
                </c:pt>
                <c:pt idx="1188">
                  <c:v>9.7041825907017607</c:v>
                </c:pt>
                <c:pt idx="1189">
                  <c:v>9.7049146551561183</c:v>
                </c:pt>
                <c:pt idx="1190">
                  <c:v>9.7056461840841362</c:v>
                </c:pt>
                <c:pt idx="1191">
                  <c:v>9.7063771782687329</c:v>
                </c:pt>
                <c:pt idx="1192">
                  <c:v>9.7071076384911219</c:v>
                </c:pt>
                <c:pt idx="1193">
                  <c:v>9.7078375655308413</c:v>
                </c:pt>
                <c:pt idx="1194">
                  <c:v>9.7085669601656583</c:v>
                </c:pt>
                <c:pt idx="1195">
                  <c:v>9.7092958231716811</c:v>
                </c:pt>
                <c:pt idx="1196">
                  <c:v>9.7100241553233282</c:v>
                </c:pt>
                <c:pt idx="1197">
                  <c:v>9.710751957393299</c:v>
                </c:pt>
                <c:pt idx="1198">
                  <c:v>9.71147923015263</c:v>
                </c:pt>
                <c:pt idx="1199">
                  <c:v>9.7122059743706615</c:v>
                </c:pt>
                <c:pt idx="1200">
                  <c:v>9.712932190815069</c:v>
                </c:pt>
                <c:pt idx="1201">
                  <c:v>9.7136578802518319</c:v>
                </c:pt>
                <c:pt idx="1202">
                  <c:v>9.7143830434453413</c:v>
                </c:pt>
                <c:pt idx="1203">
                  <c:v>9.7151076811582087</c:v>
                </c:pt>
                <c:pt idx="1204">
                  <c:v>9.7158317941514589</c:v>
                </c:pt>
                <c:pt idx="1205">
                  <c:v>9.71655538318449</c:v>
                </c:pt>
                <c:pt idx="1206">
                  <c:v>9.7172784490148114</c:v>
                </c:pt>
                <c:pt idx="1207">
                  <c:v>9.7180009923990109</c:v>
                </c:pt>
                <c:pt idx="1208">
                  <c:v>9.7187230140909939</c:v>
                </c:pt>
                <c:pt idx="1209">
                  <c:v>9.7194445148439499</c:v>
                </c:pt>
                <c:pt idx="1210">
                  <c:v>9.7201654954085619</c:v>
                </c:pt>
                <c:pt idx="1211">
                  <c:v>9.7208859565348487</c:v>
                </c:pt>
                <c:pt idx="1212">
                  <c:v>9.7216058989705481</c:v>
                </c:pt>
                <c:pt idx="1213">
                  <c:v>9.7223253234620159</c:v>
                </c:pt>
                <c:pt idx="1214">
                  <c:v>9.7230442307539526</c:v>
                </c:pt>
                <c:pt idx="1215">
                  <c:v>9.7237626215894402</c:v>
                </c:pt>
                <c:pt idx="1216">
                  <c:v>9.7244804967100009</c:v>
                </c:pt>
                <c:pt idx="1217">
                  <c:v>9.7251978568555444</c:v>
                </c:pt>
                <c:pt idx="1218">
                  <c:v>9.7259147027643689</c:v>
                </c:pt>
                <c:pt idx="1219">
                  <c:v>9.7266310351732326</c:v>
                </c:pt>
                <c:pt idx="1220">
                  <c:v>9.7273468548172541</c:v>
                </c:pt>
                <c:pt idx="1221">
                  <c:v>9.7280621624299979</c:v>
                </c:pt>
                <c:pt idx="1222">
                  <c:v>9.7287769587434987</c:v>
                </c:pt>
                <c:pt idx="1223">
                  <c:v>9.7294912444881643</c:v>
                </c:pt>
                <c:pt idx="1224">
                  <c:v>9.7302050203927113</c:v>
                </c:pt>
                <c:pt idx="1225">
                  <c:v>9.7309182871848439</c:v>
                </c:pt>
                <c:pt idx="1226">
                  <c:v>9.7316310455899373</c:v>
                </c:pt>
                <c:pt idx="1227">
                  <c:v>9.7323432963322993</c:v>
                </c:pt>
                <c:pt idx="1228">
                  <c:v>9.7330550401344595</c:v>
                </c:pt>
                <c:pt idx="1229">
                  <c:v>9.7337662777179208</c:v>
                </c:pt>
                <c:pt idx="1230">
                  <c:v>9.7344770098018429</c:v>
                </c:pt>
                <c:pt idx="1231">
                  <c:v>9.7351872371044568</c:v>
                </c:pt>
                <c:pt idx="1232">
                  <c:v>9.735896960342167</c:v>
                </c:pt>
                <c:pt idx="1233">
                  <c:v>9.7366061802300479</c:v>
                </c:pt>
                <c:pt idx="1234">
                  <c:v>9.7373148974815429</c:v>
                </c:pt>
                <c:pt idx="1235">
                  <c:v>9.7380231128084631</c:v>
                </c:pt>
                <c:pt idx="1236">
                  <c:v>9.7387308269216462</c:v>
                </c:pt>
                <c:pt idx="1237">
                  <c:v>9.7394380405296221</c:v>
                </c:pt>
                <c:pt idx="1238">
                  <c:v>9.7401447543399549</c:v>
                </c:pt>
                <c:pt idx="1239">
                  <c:v>9.7408509690585419</c:v>
                </c:pt>
                <c:pt idx="1240">
                  <c:v>9.7415566853899076</c:v>
                </c:pt>
                <c:pt idx="1241">
                  <c:v>9.7422619040367699</c:v>
                </c:pt>
                <c:pt idx="1242">
                  <c:v>9.742966625701019</c:v>
                </c:pt>
                <c:pt idx="1243">
                  <c:v>9.7436708510822427</c:v>
                </c:pt>
                <c:pt idx="1244">
                  <c:v>9.7443745808789419</c:v>
                </c:pt>
                <c:pt idx="1245">
                  <c:v>9.7450778157884876</c:v>
                </c:pt>
                <c:pt idx="1246">
                  <c:v>9.7457805565061228</c:v>
                </c:pt>
                <c:pt idx="1247">
                  <c:v>9.7464828037259768</c:v>
                </c:pt>
                <c:pt idx="1248">
                  <c:v>9.7471845581407273</c:v>
                </c:pt>
                <c:pt idx="1249">
                  <c:v>9.7478858204415459</c:v>
                </c:pt>
                <c:pt idx="1250">
                  <c:v>9.7485865913181655</c:v>
                </c:pt>
                <c:pt idx="1251">
                  <c:v>9.7492868714588283</c:v>
                </c:pt>
                <c:pt idx="1252">
                  <c:v>9.749986661550361</c:v>
                </c:pt>
                <c:pt idx="1253">
                  <c:v>9.7506859622781654</c:v>
                </c:pt>
                <c:pt idx="1254">
                  <c:v>9.7513847743261692</c:v>
                </c:pt>
                <c:pt idx="1255">
                  <c:v>9.7520830983768967</c:v>
                </c:pt>
                <c:pt idx="1256">
                  <c:v>9.7527809351114243</c:v>
                </c:pt>
                <c:pt idx="1257">
                  <c:v>9.75347828520942</c:v>
                </c:pt>
                <c:pt idx="1258">
                  <c:v>9.754175149349118</c:v>
                </c:pt>
                <c:pt idx="1259">
                  <c:v>9.7548715282073442</c:v>
                </c:pt>
                <c:pt idx="1260">
                  <c:v>9.755567422459503</c:v>
                </c:pt>
                <c:pt idx="1261">
                  <c:v>9.7562628327796048</c:v>
                </c:pt>
                <c:pt idx="1262">
                  <c:v>9.7569577598402368</c:v>
                </c:pt>
                <c:pt idx="1263">
                  <c:v>9.7576522043125831</c:v>
                </c:pt>
                <c:pt idx="1264">
                  <c:v>9.7583461668664579</c:v>
                </c:pt>
                <c:pt idx="1265">
                  <c:v>9.7590396481702548</c:v>
                </c:pt>
                <c:pt idx="1266">
                  <c:v>9.7597326488910028</c:v>
                </c:pt>
                <c:pt idx="1267">
                  <c:v>9.7604251696942903</c:v>
                </c:pt>
                <c:pt idx="1268">
                  <c:v>9.7611172112444002</c:v>
                </c:pt>
                <c:pt idx="1269">
                  <c:v>9.7618087742041819</c:v>
                </c:pt>
                <c:pt idx="1270">
                  <c:v>9.7624998592352821</c:v>
                </c:pt>
                <c:pt idx="1271">
                  <c:v>9.7631904669974059</c:v>
                </c:pt>
                <c:pt idx="1272">
                  <c:v>9.7638805981498145</c:v>
                </c:pt>
                <c:pt idx="1273">
                  <c:v>9.7645702533494596</c:v>
                </c:pt>
                <c:pt idx="1274">
                  <c:v>9.7652594332526856</c:v>
                </c:pt>
                <c:pt idx="1275">
                  <c:v>9.7659481385140658</c:v>
                </c:pt>
                <c:pt idx="1276">
                  <c:v>9.7666363697870651</c:v>
                </c:pt>
                <c:pt idx="1277">
                  <c:v>9.767324127723251</c:v>
                </c:pt>
                <c:pt idx="1278">
                  <c:v>9.7680114129736619</c:v>
                </c:pt>
                <c:pt idx="1279">
                  <c:v>9.7686982261874888</c:v>
                </c:pt>
                <c:pt idx="1280">
                  <c:v>9.7693845680126508</c:v>
                </c:pt>
                <c:pt idx="1281">
                  <c:v>9.7700704390957682</c:v>
                </c:pt>
                <c:pt idx="1282">
                  <c:v>9.7707558400821686</c:v>
                </c:pt>
                <c:pt idx="1283">
                  <c:v>9.7714407716157954</c:v>
                </c:pt>
                <c:pt idx="1284">
                  <c:v>9.7721252343393008</c:v>
                </c:pt>
                <c:pt idx="1285">
                  <c:v>9.7728092288940225</c:v>
                </c:pt>
                <c:pt idx="1286">
                  <c:v>9.7734927559199747</c:v>
                </c:pt>
                <c:pt idx="1287">
                  <c:v>9.7741758160557879</c:v>
                </c:pt>
                <c:pt idx="1288">
                  <c:v>9.7748584099389451</c:v>
                </c:pt>
                <c:pt idx="1289">
                  <c:v>9.7755405382056306</c:v>
                </c:pt>
                <c:pt idx="1290">
                  <c:v>9.7762222014902509</c:v>
                </c:pt>
                <c:pt idx="1291">
                  <c:v>9.7769034004266739</c:v>
                </c:pt>
                <c:pt idx="1292">
                  <c:v>9.7775841356470714</c:v>
                </c:pt>
                <c:pt idx="1293">
                  <c:v>9.7782644077820482</c:v>
                </c:pt>
                <c:pt idx="1294">
                  <c:v>9.7789442174615271</c:v>
                </c:pt>
                <c:pt idx="1295">
                  <c:v>9.7796235653137416</c:v>
                </c:pt>
                <c:pt idx="1296">
                  <c:v>9.7803024519657491</c:v>
                </c:pt>
                <c:pt idx="1297">
                  <c:v>9.7809808780433567</c:v>
                </c:pt>
                <c:pt idx="1298">
                  <c:v>9.7816588441709929</c:v>
                </c:pt>
                <c:pt idx="1299">
                  <c:v>9.7823363509719776</c:v>
                </c:pt>
                <c:pt idx="1300">
                  <c:v>9.7830133990682544</c:v>
                </c:pt>
                <c:pt idx="1301">
                  <c:v>9.783689989080532</c:v>
                </c:pt>
                <c:pt idx="1302">
                  <c:v>9.7843661216282651</c:v>
                </c:pt>
                <c:pt idx="1303">
                  <c:v>9.7850417973296508</c:v>
                </c:pt>
                <c:pt idx="1304">
                  <c:v>9.7857170168016268</c:v>
                </c:pt>
                <c:pt idx="1305">
                  <c:v>9.7863917806597396</c:v>
                </c:pt>
                <c:pt idx="1306">
                  <c:v>9.7870660895188699</c:v>
                </c:pt>
                <c:pt idx="1307">
                  <c:v>9.7877399439918129</c:v>
                </c:pt>
                <c:pt idx="1308">
                  <c:v>9.7884133446906159</c:v>
                </c:pt>
                <c:pt idx="1309">
                  <c:v>9.7890862922261768</c:v>
                </c:pt>
                <c:pt idx="1310">
                  <c:v>9.7897587872077789</c:v>
                </c:pt>
                <c:pt idx="1311">
                  <c:v>9.7904308302438547</c:v>
                </c:pt>
                <c:pt idx="1312">
                  <c:v>9.7911024219413179</c:v>
                </c:pt>
                <c:pt idx="1313">
                  <c:v>9.7917735629060889</c:v>
                </c:pt>
                <c:pt idx="1314">
                  <c:v>9.7924442537429073</c:v>
                </c:pt>
                <c:pt idx="1315">
                  <c:v>9.7931144950547484</c:v>
                </c:pt>
                <c:pt idx="1316">
                  <c:v>9.7937842874441667</c:v>
                </c:pt>
                <c:pt idx="1317">
                  <c:v>9.7944536315119937</c:v>
                </c:pt>
                <c:pt idx="1318">
                  <c:v>9.7951225278580036</c:v>
                </c:pt>
                <c:pt idx="1319">
                  <c:v>9.7957909770807543</c:v>
                </c:pt>
                <c:pt idx="1320">
                  <c:v>9.7964589797776043</c:v>
                </c:pt>
                <c:pt idx="1321">
                  <c:v>9.7971265365447202</c:v>
                </c:pt>
                <c:pt idx="1322">
                  <c:v>9.7977936479770609</c:v>
                </c:pt>
                <c:pt idx="1323">
                  <c:v>9.7984603146684215</c:v>
                </c:pt>
                <c:pt idx="1324">
                  <c:v>9.7991265372113858</c:v>
                </c:pt>
                <c:pt idx="1325">
                  <c:v>9.7997923161973706</c:v>
                </c:pt>
                <c:pt idx="1326">
                  <c:v>9.8004576522165845</c:v>
                </c:pt>
                <c:pt idx="1327">
                  <c:v>9.8011225458580995</c:v>
                </c:pt>
                <c:pt idx="1328">
                  <c:v>9.8017869977098986</c:v>
                </c:pt>
                <c:pt idx="1329">
                  <c:v>9.8024510083583767</c:v>
                </c:pt>
                <c:pt idx="1330">
                  <c:v>9.803114578389474</c:v>
                </c:pt>
                <c:pt idx="1331">
                  <c:v>9.8037777083871163</c:v>
                </c:pt>
                <c:pt idx="1332">
                  <c:v>9.8044403989349913</c:v>
                </c:pt>
                <c:pt idx="1333">
                  <c:v>9.8051026506147263</c:v>
                </c:pt>
                <c:pt idx="1334">
                  <c:v>9.8057644640075168</c:v>
                </c:pt>
                <c:pt idx="1335">
                  <c:v>9.8064258396930768</c:v>
                </c:pt>
                <c:pt idx="1336">
                  <c:v>9.8070867782498805</c:v>
                </c:pt>
                <c:pt idx="1337">
                  <c:v>9.8077472802553007</c:v>
                </c:pt>
                <c:pt idx="1338">
                  <c:v>9.8084073462858576</c:v>
                </c:pt>
                <c:pt idx="1339">
                  <c:v>9.8090669769167267</c:v>
                </c:pt>
                <c:pt idx="1340">
                  <c:v>9.8097261727216747</c:v>
                </c:pt>
                <c:pt idx="1341">
                  <c:v>9.8103849342738041</c:v>
                </c:pt>
                <c:pt idx="1342">
                  <c:v>9.8110432621448478</c:v>
                </c:pt>
                <c:pt idx="1343">
                  <c:v>9.8117011569054196</c:v>
                </c:pt>
                <c:pt idx="1344">
                  <c:v>9.8123586191250265</c:v>
                </c:pt>
                <c:pt idx="1345">
                  <c:v>9.8130156493720531</c:v>
                </c:pt>
                <c:pt idx="1346">
                  <c:v>9.8136722482137646</c:v>
                </c:pt>
                <c:pt idx="1347">
                  <c:v>9.8143284162162985</c:v>
                </c:pt>
                <c:pt idx="1348">
                  <c:v>9.8149841539447245</c:v>
                </c:pt>
                <c:pt idx="1349">
                  <c:v>9.8156394619630358</c:v>
                </c:pt>
                <c:pt idx="1350">
                  <c:v>9.8162943408337515</c:v>
                </c:pt>
                <c:pt idx="1351">
                  <c:v>9.8169487911188789</c:v>
                </c:pt>
                <c:pt idx="1352">
                  <c:v>9.8176028133790663</c:v>
                </c:pt>
                <c:pt idx="1353">
                  <c:v>9.8182564081734682</c:v>
                </c:pt>
                <c:pt idx="1354">
                  <c:v>9.8189095760608307</c:v>
                </c:pt>
                <c:pt idx="1355">
                  <c:v>9.8195623175984661</c:v>
                </c:pt>
                <c:pt idx="1356">
                  <c:v>9.8202146333423066</c:v>
                </c:pt>
                <c:pt idx="1357">
                  <c:v>9.8208665238478048</c:v>
                </c:pt>
                <c:pt idx="1358">
                  <c:v>9.8215179896688749</c:v>
                </c:pt>
                <c:pt idx="1359">
                  <c:v>9.8221690313585395</c:v>
                </c:pt>
                <c:pt idx="1360">
                  <c:v>9.8228196494687268</c:v>
                </c:pt>
                <c:pt idx="1361">
                  <c:v>9.8234698445500968</c:v>
                </c:pt>
                <c:pt idx="1362">
                  <c:v>9.8241196171525509</c:v>
                </c:pt>
                <c:pt idx="1363">
                  <c:v>9.8247689678247188</c:v>
                </c:pt>
                <c:pt idx="1364">
                  <c:v>9.8254178971143311</c:v>
                </c:pt>
                <c:pt idx="1365">
                  <c:v>9.8260664055675448</c:v>
                </c:pt>
                <c:pt idx="1366">
                  <c:v>9.8267144937302167</c:v>
                </c:pt>
                <c:pt idx="1367">
                  <c:v>9.8273621621466329</c:v>
                </c:pt>
                <c:pt idx="1368">
                  <c:v>9.8280094113601688</c:v>
                </c:pt>
                <c:pt idx="1369">
                  <c:v>9.8286562419131229</c:v>
                </c:pt>
                <c:pt idx="1370">
                  <c:v>9.8293026543467548</c:v>
                </c:pt>
                <c:pt idx="1371">
                  <c:v>9.8299486492012598</c:v>
                </c:pt>
                <c:pt idx="1372">
                  <c:v>9.8305942270158067</c:v>
                </c:pt>
                <c:pt idx="1373">
                  <c:v>9.8312393883285036</c:v>
                </c:pt>
                <c:pt idx="1374">
                  <c:v>9.8318841336764358</c:v>
                </c:pt>
                <c:pt idx="1375">
                  <c:v>9.8325284635956329</c:v>
                </c:pt>
                <c:pt idx="1376">
                  <c:v>9.8331723786211018</c:v>
                </c:pt>
                <c:pt idx="1377">
                  <c:v>9.8338158792868224</c:v>
                </c:pt>
                <c:pt idx="1378">
                  <c:v>9.8344589661256947</c:v>
                </c:pt>
                <c:pt idx="1379">
                  <c:v>9.8351016396697268</c:v>
                </c:pt>
                <c:pt idx="1380">
                  <c:v>9.8357439004496268</c:v>
                </c:pt>
                <c:pt idx="1381">
                  <c:v>9.8363857489953936</c:v>
                </c:pt>
                <c:pt idx="1382">
                  <c:v>9.8370271858357619</c:v>
                </c:pt>
                <c:pt idx="1383">
                  <c:v>9.8376682114988352</c:v>
                </c:pt>
                <c:pt idx="1384">
                  <c:v>9.8383088265110619</c:v>
                </c:pt>
                <c:pt idx="1385">
                  <c:v>9.838949031398549</c:v>
                </c:pt>
                <c:pt idx="1386">
                  <c:v>9.8395888266860112</c:v>
                </c:pt>
                <c:pt idx="1387">
                  <c:v>9.8402282128969372</c:v>
                </c:pt>
                <c:pt idx="1388">
                  <c:v>9.840867190554448</c:v>
                </c:pt>
                <c:pt idx="1389">
                  <c:v>9.8415057601802474</c:v>
                </c:pt>
                <c:pt idx="1390">
                  <c:v>9.8421439222950688</c:v>
                </c:pt>
                <c:pt idx="1391">
                  <c:v>9.8427816774187367</c:v>
                </c:pt>
                <c:pt idx="1392">
                  <c:v>9.8434190260700092</c:v>
                </c:pt>
                <c:pt idx="1393">
                  <c:v>9.8440559687667015</c:v>
                </c:pt>
                <c:pt idx="1394">
                  <c:v>9.8446925060256767</c:v>
                </c:pt>
                <c:pt idx="1395">
                  <c:v>9.8453286383625951</c:v>
                </c:pt>
                <c:pt idx="1396">
                  <c:v>9.8459643662924616</c:v>
                </c:pt>
                <c:pt idx="1397">
                  <c:v>9.8465996903291266</c:v>
                </c:pt>
                <c:pt idx="1398">
                  <c:v>9.8472346109853568</c:v>
                </c:pt>
                <c:pt idx="1399">
                  <c:v>9.8478691287731159</c:v>
                </c:pt>
                <c:pt idx="1400">
                  <c:v>9.8485032442033678</c:v>
                </c:pt>
                <c:pt idx="1401">
                  <c:v>9.8491369577861647</c:v>
                </c:pt>
                <c:pt idx="1402">
                  <c:v>9.8497702700301399</c:v>
                </c:pt>
                <c:pt idx="1403">
                  <c:v>9.8504031814436726</c:v>
                </c:pt>
                <c:pt idx="1404">
                  <c:v>9.8510356925337046</c:v>
                </c:pt>
                <c:pt idx="1405">
                  <c:v>9.8516678038064249</c:v>
                </c:pt>
                <c:pt idx="1406">
                  <c:v>9.8522995157668714</c:v>
                </c:pt>
                <c:pt idx="1407">
                  <c:v>9.8529308289191242</c:v>
                </c:pt>
                <c:pt idx="1408">
                  <c:v>9.8535617437664023</c:v>
                </c:pt>
                <c:pt idx="1409">
                  <c:v>9.8541922608112547</c:v>
                </c:pt>
                <c:pt idx="1410">
                  <c:v>9.8548223805548449</c:v>
                </c:pt>
                <c:pt idx="1411">
                  <c:v>9.8554521034975728</c:v>
                </c:pt>
                <c:pt idx="1412">
                  <c:v>9.8560814301388575</c:v>
                </c:pt>
                <c:pt idx="1413">
                  <c:v>9.8567103609771998</c:v>
                </c:pt>
                <c:pt idx="1414">
                  <c:v>9.8573388965101501</c:v>
                </c:pt>
                <c:pt idx="1415">
                  <c:v>9.8579670372343227</c:v>
                </c:pt>
                <c:pt idx="1416">
                  <c:v>9.8585947836454046</c:v>
                </c:pt>
                <c:pt idx="1417">
                  <c:v>9.8592221362381167</c:v>
                </c:pt>
                <c:pt idx="1418">
                  <c:v>9.8598490955064548</c:v>
                </c:pt>
                <c:pt idx="1419">
                  <c:v>9.8604756619428375</c:v>
                </c:pt>
                <c:pt idx="1420">
                  <c:v>9.8611018360397047</c:v>
                </c:pt>
                <c:pt idx="1421">
                  <c:v>9.8617276182880076</c:v>
                </c:pt>
                <c:pt idx="1422">
                  <c:v>9.8623530091775731</c:v>
                </c:pt>
                <c:pt idx="1423">
                  <c:v>9.8629780091979224</c:v>
                </c:pt>
                <c:pt idx="1424">
                  <c:v>9.8636026188373691</c:v>
                </c:pt>
                <c:pt idx="1425">
                  <c:v>9.8642268385828267</c:v>
                </c:pt>
                <c:pt idx="1426">
                  <c:v>9.8648506689212248</c:v>
                </c:pt>
                <c:pt idx="1427">
                  <c:v>9.8654741103380363</c:v>
                </c:pt>
                <c:pt idx="1428">
                  <c:v>9.8660971633175691</c:v>
                </c:pt>
                <c:pt idx="1429">
                  <c:v>9.8667198283440527</c:v>
                </c:pt>
                <c:pt idx="1430">
                  <c:v>9.867342105899775</c:v>
                </c:pt>
                <c:pt idx="1431">
                  <c:v>9.8679639964670827</c:v>
                </c:pt>
                <c:pt idx="1432">
                  <c:v>9.8685855005268728</c:v>
                </c:pt>
                <c:pt idx="1433">
                  <c:v>9.869206618559403</c:v>
                </c:pt>
                <c:pt idx="1434">
                  <c:v>9.8698273510435008</c:v>
                </c:pt>
                <c:pt idx="1435">
                  <c:v>9.8704476984580651</c:v>
                </c:pt>
                <c:pt idx="1436">
                  <c:v>9.8710676612800174</c:v>
                </c:pt>
                <c:pt idx="1437">
                  <c:v>9.8716872399864943</c:v>
                </c:pt>
                <c:pt idx="1438">
                  <c:v>9.872306435052554</c:v>
                </c:pt>
                <c:pt idx="1439">
                  <c:v>9.8729252469534874</c:v>
                </c:pt>
                <c:pt idx="1440">
                  <c:v>9.873543676163159</c:v>
                </c:pt>
                <c:pt idx="1441">
                  <c:v>9.8741617231542982</c:v>
                </c:pt>
                <c:pt idx="1442">
                  <c:v>9.874779388399384</c:v>
                </c:pt>
                <c:pt idx="1443">
                  <c:v>9.8753966723697548</c:v>
                </c:pt>
                <c:pt idx="1444">
                  <c:v>9.8760135755353726</c:v>
                </c:pt>
                <c:pt idx="1445">
                  <c:v>9.8766300983664124</c:v>
                </c:pt>
                <c:pt idx="1446">
                  <c:v>9.8772462413309068</c:v>
                </c:pt>
                <c:pt idx="1447">
                  <c:v>9.877862004897155</c:v>
                </c:pt>
                <c:pt idx="1448">
                  <c:v>9.8784773895319606</c:v>
                </c:pt>
                <c:pt idx="1449">
                  <c:v>9.8790923957014982</c:v>
                </c:pt>
                <c:pt idx="1450">
                  <c:v>9.8797070238707256</c:v>
                </c:pt>
                <c:pt idx="1451">
                  <c:v>9.8803212745043005</c:v>
                </c:pt>
                <c:pt idx="1452">
                  <c:v>9.8809351480656247</c:v>
                </c:pt>
                <c:pt idx="1453">
                  <c:v>9.8815486450173733</c:v>
                </c:pt>
                <c:pt idx="1454">
                  <c:v>9.882161765821369</c:v>
                </c:pt>
                <c:pt idx="1455">
                  <c:v>9.8827745109386989</c:v>
                </c:pt>
                <c:pt idx="1456">
                  <c:v>9.8833868808291268</c:v>
                </c:pt>
                <c:pt idx="1457">
                  <c:v>9.8839988759522708</c:v>
                </c:pt>
                <c:pt idx="1458">
                  <c:v>9.8846104967664505</c:v>
                </c:pt>
                <c:pt idx="1459">
                  <c:v>9.885221743729236</c:v>
                </c:pt>
                <c:pt idx="1460">
                  <c:v>9.8858326172975346</c:v>
                </c:pt>
                <c:pt idx="1461">
                  <c:v>9.8864431179270085</c:v>
                </c:pt>
                <c:pt idx="1462">
                  <c:v>9.8870532460727034</c:v>
                </c:pt>
                <c:pt idx="1463">
                  <c:v>9.8876630021891572</c:v>
                </c:pt>
                <c:pt idx="1464">
                  <c:v>9.8882723867296498</c:v>
                </c:pt>
                <c:pt idx="1465">
                  <c:v>9.8888814001467651</c:v>
                </c:pt>
                <c:pt idx="1466">
                  <c:v>9.8894900428922767</c:v>
                </c:pt>
                <c:pt idx="1467">
                  <c:v>9.8900983154171147</c:v>
                </c:pt>
                <c:pt idx="1468">
                  <c:v>9.890706218171502</c:v>
                </c:pt>
                <c:pt idx="1469">
                  <c:v>9.8913137516044181</c:v>
                </c:pt>
                <c:pt idx="1470">
                  <c:v>9.8919209161646648</c:v>
                </c:pt>
                <c:pt idx="1471">
                  <c:v>9.8925277122997866</c:v>
                </c:pt>
                <c:pt idx="1472">
                  <c:v>9.8931341404566364</c:v>
                </c:pt>
                <c:pt idx="1473">
                  <c:v>9.8937402010813411</c:v>
                </c:pt>
                <c:pt idx="1474">
                  <c:v>9.8943458946188443</c:v>
                </c:pt>
                <c:pt idx="1475">
                  <c:v>9.8949512215138409</c:v>
                </c:pt>
                <c:pt idx="1476">
                  <c:v>9.8955561822098748</c:v>
                </c:pt>
                <c:pt idx="1477">
                  <c:v>9.8961607771496727</c:v>
                </c:pt>
                <c:pt idx="1478">
                  <c:v>9.8967650067753006</c:v>
                </c:pt>
                <c:pt idx="1479">
                  <c:v>9.8973688715279504</c:v>
                </c:pt>
                <c:pt idx="1480">
                  <c:v>9.8979723718480201</c:v>
                </c:pt>
                <c:pt idx="1481">
                  <c:v>9.898575508175103</c:v>
                </c:pt>
                <c:pt idx="1482">
                  <c:v>9.8991782809480302</c:v>
                </c:pt>
                <c:pt idx="1483">
                  <c:v>9.8997806906048247</c:v>
                </c:pt>
                <c:pt idx="1484">
                  <c:v>9.9003827375826567</c:v>
                </c:pt>
                <c:pt idx="1485">
                  <c:v>9.9009844223180092</c:v>
                </c:pt>
                <c:pt idx="1486">
                  <c:v>9.9015857452465337</c:v>
                </c:pt>
                <c:pt idx="1487">
                  <c:v>9.9021867068031248</c:v>
                </c:pt>
                <c:pt idx="1488">
                  <c:v>9.9027873074218267</c:v>
                </c:pt>
                <c:pt idx="1489">
                  <c:v>9.9033875475357966</c:v>
                </c:pt>
                <c:pt idx="1490">
                  <c:v>9.9039874275777784</c:v>
                </c:pt>
                <c:pt idx="1491">
                  <c:v>9.9045869479794568</c:v>
                </c:pt>
                <c:pt idx="1492">
                  <c:v>9.9051861091717228</c:v>
                </c:pt>
                <c:pt idx="1493">
                  <c:v>9.9057849115849486</c:v>
                </c:pt>
                <c:pt idx="1494">
                  <c:v>9.9063833556481544</c:v>
                </c:pt>
                <c:pt idx="1495">
                  <c:v>9.9069814417903839</c:v>
                </c:pt>
                <c:pt idx="1496">
                  <c:v>9.9075791704393836</c:v>
                </c:pt>
                <c:pt idx="1497">
                  <c:v>9.9081765420222592</c:v>
                </c:pt>
                <c:pt idx="1498">
                  <c:v>9.9087735569653645</c:v>
                </c:pt>
                <c:pt idx="1499">
                  <c:v>9.9093702156942847</c:v>
                </c:pt>
                <c:pt idx="1500">
                  <c:v>9.9099665186338548</c:v>
                </c:pt>
                <c:pt idx="1501">
                  <c:v>9.9105624662080896</c:v>
                </c:pt>
                <c:pt idx="1502">
                  <c:v>9.9111580588403498</c:v>
                </c:pt>
                <c:pt idx="1503">
                  <c:v>9.9117532969531599</c:v>
                </c:pt>
                <c:pt idx="1504">
                  <c:v>9.9123481809683209</c:v>
                </c:pt>
                <c:pt idx="1505">
                  <c:v>9.9129427113068846</c:v>
                </c:pt>
                <c:pt idx="1506">
                  <c:v>9.9135368883892863</c:v>
                </c:pt>
                <c:pt idx="1507">
                  <c:v>9.9141307126346074</c:v>
                </c:pt>
                <c:pt idx="1508">
                  <c:v>9.914724184462111</c:v>
                </c:pt>
                <c:pt idx="1509">
                  <c:v>9.9153173042897045</c:v>
                </c:pt>
                <c:pt idx="1510">
                  <c:v>9.915910072534686</c:v>
                </c:pt>
                <c:pt idx="1511">
                  <c:v>9.916502489613622</c:v>
                </c:pt>
                <c:pt idx="1512">
                  <c:v>9.9170945559424268</c:v>
                </c:pt>
                <c:pt idx="1513">
                  <c:v>9.9176862719360539</c:v>
                </c:pt>
                <c:pt idx="1514">
                  <c:v>9.9182776380087638</c:v>
                </c:pt>
                <c:pt idx="1515">
                  <c:v>9.918868654574398</c:v>
                </c:pt>
                <c:pt idx="1516">
                  <c:v>9.9194593220458263</c:v>
                </c:pt>
                <c:pt idx="1517">
                  <c:v>9.9200496408351029</c:v>
                </c:pt>
                <c:pt idx="1518">
                  <c:v>9.9206396113537068</c:v>
                </c:pt>
                <c:pt idx="1519">
                  <c:v>9.9212292340122854</c:v>
                </c:pt>
                <c:pt idx="1520">
                  <c:v>9.9218185092208486</c:v>
                </c:pt>
                <c:pt idx="1521">
                  <c:v>9.922407437388765</c:v>
                </c:pt>
                <c:pt idx="1522">
                  <c:v>9.922996018924314</c:v>
                </c:pt>
                <c:pt idx="1523">
                  <c:v>9.9235842542353776</c:v>
                </c:pt>
                <c:pt idx="1524">
                  <c:v>9.9241721437289616</c:v>
                </c:pt>
                <c:pt idx="1525">
                  <c:v>9.9247596878116671</c:v>
                </c:pt>
                <c:pt idx="1526">
                  <c:v>9.9253468868891161</c:v>
                </c:pt>
                <c:pt idx="1527">
                  <c:v>9.9259337413659576</c:v>
                </c:pt>
                <c:pt idx="1528">
                  <c:v>9.9265202516467248</c:v>
                </c:pt>
                <c:pt idx="1529">
                  <c:v>9.9271064181347626</c:v>
                </c:pt>
                <c:pt idx="1530">
                  <c:v>9.9276922412329505</c:v>
                </c:pt>
                <c:pt idx="1531">
                  <c:v>9.9282777213433189</c:v>
                </c:pt>
                <c:pt idx="1532">
                  <c:v>9.9288628588673564</c:v>
                </c:pt>
                <c:pt idx="1533">
                  <c:v>9.9294476542057772</c:v>
                </c:pt>
                <c:pt idx="1534">
                  <c:v>9.9300321077582527</c:v>
                </c:pt>
                <c:pt idx="1535">
                  <c:v>9.9306162199245041</c:v>
                </c:pt>
                <c:pt idx="1536">
                  <c:v>9.9311999911026643</c:v>
                </c:pt>
                <c:pt idx="1537">
                  <c:v>9.9317834216909482</c:v>
                </c:pt>
                <c:pt idx="1538">
                  <c:v>9.9323665120865048</c:v>
                </c:pt>
                <c:pt idx="1539">
                  <c:v>9.9329492626857547</c:v>
                </c:pt>
                <c:pt idx="1540">
                  <c:v>9.9335316738845041</c:v>
                </c:pt>
                <c:pt idx="1541">
                  <c:v>9.9341137460777595</c:v>
                </c:pt>
                <c:pt idx="1542">
                  <c:v>9.9346954796603217</c:v>
                </c:pt>
                <c:pt idx="1543">
                  <c:v>9.9352768750255347</c:v>
                </c:pt>
                <c:pt idx="1544">
                  <c:v>9.935857932566579</c:v>
                </c:pt>
                <c:pt idx="1545">
                  <c:v>9.9364386526758146</c:v>
                </c:pt>
                <c:pt idx="1546">
                  <c:v>9.9370190357449228</c:v>
                </c:pt>
                <c:pt idx="1547">
                  <c:v>9.9375990821648958</c:v>
                </c:pt>
                <c:pt idx="1548">
                  <c:v>9.9381787923259939</c:v>
                </c:pt>
                <c:pt idx="1549">
                  <c:v>9.9387581666180189</c:v>
                </c:pt>
                <c:pt idx="1550">
                  <c:v>9.9393372054298261</c:v>
                </c:pt>
                <c:pt idx="1551">
                  <c:v>9.9399159091496792</c:v>
                </c:pt>
                <c:pt idx="1552">
                  <c:v>9.9404942781653745</c:v>
                </c:pt>
                <c:pt idx="1553">
                  <c:v>9.9410723128633993</c:v>
                </c:pt>
                <c:pt idx="1554">
                  <c:v>9.9416500136304684</c:v>
                </c:pt>
                <c:pt idx="1555">
                  <c:v>9.9422273808520139</c:v>
                </c:pt>
                <c:pt idx="1556">
                  <c:v>9.9428044149130788</c:v>
                </c:pt>
                <c:pt idx="1557">
                  <c:v>9.9433811161977985</c:v>
                </c:pt>
                <c:pt idx="1558">
                  <c:v>9.9439574850898413</c:v>
                </c:pt>
                <c:pt idx="1559">
                  <c:v>9.9445335219721187</c:v>
                </c:pt>
                <c:pt idx="1560">
                  <c:v>9.9451092272270465</c:v>
                </c:pt>
                <c:pt idx="1561">
                  <c:v>9.9456846012359268</c:v>
                </c:pt>
                <c:pt idx="1562">
                  <c:v>9.9462596443799978</c:v>
                </c:pt>
                <c:pt idx="1563">
                  <c:v>9.9468343570395028</c:v>
                </c:pt>
                <c:pt idx="1564">
                  <c:v>9.9474087395940529</c:v>
                </c:pt>
                <c:pt idx="1565">
                  <c:v>9.94798279242268</c:v>
                </c:pt>
                <c:pt idx="1566">
                  <c:v>9.9485565159037268</c:v>
                </c:pt>
                <c:pt idx="1567">
                  <c:v>9.9491299104148219</c:v>
                </c:pt>
                <c:pt idx="1568">
                  <c:v>9.9497029763330946</c:v>
                </c:pt>
                <c:pt idx="1569">
                  <c:v>9.9502757140348859</c:v>
                </c:pt>
                <c:pt idx="1570">
                  <c:v>9.9508481238959661</c:v>
                </c:pt>
                <c:pt idx="1571">
                  <c:v>9.9514202062914308</c:v>
                </c:pt>
                <c:pt idx="1572">
                  <c:v>9.9519919615957431</c:v>
                </c:pt>
                <c:pt idx="1573">
                  <c:v>9.9525633901827248</c:v>
                </c:pt>
                <c:pt idx="1574">
                  <c:v>9.9531344924255567</c:v>
                </c:pt>
                <c:pt idx="1575">
                  <c:v>9.9537052686967566</c:v>
                </c:pt>
                <c:pt idx="1576">
                  <c:v>9.9542757193682547</c:v>
                </c:pt>
                <c:pt idx="1577">
                  <c:v>9.9548458448112704</c:v>
                </c:pt>
                <c:pt idx="1578">
                  <c:v>9.9554156453964868</c:v>
                </c:pt>
                <c:pt idx="1579">
                  <c:v>9.9559851214938817</c:v>
                </c:pt>
                <c:pt idx="1580">
                  <c:v>9.9565542734729178</c:v>
                </c:pt>
                <c:pt idx="1581">
                  <c:v>9.9571231017020381</c:v>
                </c:pt>
                <c:pt idx="1582">
                  <c:v>9.9576916065496768</c:v>
                </c:pt>
                <c:pt idx="1583">
                  <c:v>9.9582597883831081</c:v>
                </c:pt>
                <c:pt idx="1584">
                  <c:v>9.9588276475693025</c:v>
                </c:pt>
                <c:pt idx="1585">
                  <c:v>9.9593951844744186</c:v>
                </c:pt>
                <c:pt idx="1586">
                  <c:v>9.9599623994641266</c:v>
                </c:pt>
                <c:pt idx="1587">
                  <c:v>9.9605292929034306</c:v>
                </c:pt>
                <c:pt idx="1588">
                  <c:v>9.9610958651564427</c:v>
                </c:pt>
                <c:pt idx="1589">
                  <c:v>9.9616621165873074</c:v>
                </c:pt>
                <c:pt idx="1590">
                  <c:v>9.9622280475587282</c:v>
                </c:pt>
                <c:pt idx="1591">
                  <c:v>9.9627936584335348</c:v>
                </c:pt>
                <c:pt idx="1592">
                  <c:v>9.963358949573518</c:v>
                </c:pt>
                <c:pt idx="1593">
                  <c:v>9.9639239213399584</c:v>
                </c:pt>
                <c:pt idx="1594">
                  <c:v>9.9644885740935276</c:v>
                </c:pt>
                <c:pt idx="1595">
                  <c:v>9.9650529081943713</c:v>
                </c:pt>
                <c:pt idx="1596">
                  <c:v>9.9656169240017825</c:v>
                </c:pt>
                <c:pt idx="1597">
                  <c:v>9.9661806218745514</c:v>
                </c:pt>
                <c:pt idx="1598">
                  <c:v>9.9667440021711524</c:v>
                </c:pt>
                <c:pt idx="1599">
                  <c:v>9.9673070652490825</c:v>
                </c:pt>
                <c:pt idx="1600">
                  <c:v>9.9678698114654267</c:v>
                </c:pt>
                <c:pt idx="1601">
                  <c:v>9.9684322411765098</c:v>
                </c:pt>
                <c:pt idx="1602">
                  <c:v>9.9689943547382747</c:v>
                </c:pt>
                <c:pt idx="1603">
                  <c:v>9.9695561525059535</c:v>
                </c:pt>
                <c:pt idx="1604">
                  <c:v>9.9701176348338905</c:v>
                </c:pt>
                <c:pt idx="1605">
                  <c:v>9.970678802076451</c:v>
                </c:pt>
                <c:pt idx="1606">
                  <c:v>9.9712396545870483</c:v>
                </c:pt>
                <c:pt idx="1607">
                  <c:v>9.9718001927182147</c:v>
                </c:pt>
                <c:pt idx="1608">
                  <c:v>9.9723604168225037</c:v>
                </c:pt>
                <c:pt idx="1609">
                  <c:v>9.9729203272514653</c:v>
                </c:pt>
                <c:pt idx="1610">
                  <c:v>9.9734799243561625</c:v>
                </c:pt>
                <c:pt idx="1611">
                  <c:v>9.9740392084871825</c:v>
                </c:pt>
                <c:pt idx="1612">
                  <c:v>9.9745981799940804</c:v>
                </c:pt>
                <c:pt idx="1613">
                  <c:v>9.975156839226651</c:v>
                </c:pt>
                <c:pt idx="1614">
                  <c:v>9.9757151865330087</c:v>
                </c:pt>
                <c:pt idx="1615">
                  <c:v>9.9762732222617707</c:v>
                </c:pt>
                <c:pt idx="1616">
                  <c:v>9.9768309467603746</c:v>
                </c:pt>
                <c:pt idx="1617">
                  <c:v>9.977388360375663</c:v>
                </c:pt>
                <c:pt idx="1618">
                  <c:v>9.9779454634541089</c:v>
                </c:pt>
                <c:pt idx="1619">
                  <c:v>9.9785022563415744</c:v>
                </c:pt>
                <c:pt idx="1620">
                  <c:v>9.9790587393832748</c:v>
                </c:pt>
                <c:pt idx="1621">
                  <c:v>9.979614912923795</c:v>
                </c:pt>
                <c:pt idx="1622">
                  <c:v>9.9801707773070856</c:v>
                </c:pt>
                <c:pt idx="1623">
                  <c:v>9.9807263328769746</c:v>
                </c:pt>
                <c:pt idx="1624">
                  <c:v>9.9812815799761498</c:v>
                </c:pt>
                <c:pt idx="1625">
                  <c:v>9.981836518947274</c:v>
                </c:pt>
                <c:pt idx="1626">
                  <c:v>9.9823911501315639</c:v>
                </c:pt>
                <c:pt idx="1627">
                  <c:v>9.9829454738708456</c:v>
                </c:pt>
                <c:pt idx="1628">
                  <c:v>9.9834994905055208</c:v>
                </c:pt>
                <c:pt idx="1629">
                  <c:v>9.9840532003756977</c:v>
                </c:pt>
                <c:pt idx="1630">
                  <c:v>9.9846066038209766</c:v>
                </c:pt>
                <c:pt idx="1631">
                  <c:v>9.9851597011801534</c:v>
                </c:pt>
                <c:pt idx="1632">
                  <c:v>9.9857124927917997</c:v>
                </c:pt>
                <c:pt idx="1633">
                  <c:v>9.9862649789937006</c:v>
                </c:pt>
                <c:pt idx="1634">
                  <c:v>9.986817160123131</c:v>
                </c:pt>
                <c:pt idx="1635">
                  <c:v>9.9873690365168279</c:v>
                </c:pt>
                <c:pt idx="1636">
                  <c:v>9.987920608510958</c:v>
                </c:pt>
                <c:pt idx="1637">
                  <c:v>9.9884718764411229</c:v>
                </c:pt>
                <c:pt idx="1638">
                  <c:v>9.9890228406424004</c:v>
                </c:pt>
                <c:pt idx="1639">
                  <c:v>9.9895735014492768</c:v>
                </c:pt>
                <c:pt idx="1640">
                  <c:v>9.9901238591956751</c:v>
                </c:pt>
                <c:pt idx="1641">
                  <c:v>9.9906739142150442</c:v>
                </c:pt>
                <c:pt idx="1642">
                  <c:v>9.991223666840213</c:v>
                </c:pt>
                <c:pt idx="1643">
                  <c:v>9.9917731174034881</c:v>
                </c:pt>
                <c:pt idx="1644">
                  <c:v>9.99232226623662</c:v>
                </c:pt>
                <c:pt idx="1645">
                  <c:v>9.9928711136707999</c:v>
                </c:pt>
                <c:pt idx="1646">
                  <c:v>9.9934196600367358</c:v>
                </c:pt>
                <c:pt idx="1647">
                  <c:v>9.993967905664503</c:v>
                </c:pt>
                <c:pt idx="1648">
                  <c:v>9.9945158508837046</c:v>
                </c:pt>
                <c:pt idx="1649">
                  <c:v>9.9950634960233398</c:v>
                </c:pt>
                <c:pt idx="1650">
                  <c:v>9.9956108414119367</c:v>
                </c:pt>
                <c:pt idx="1651">
                  <c:v>9.9961578873774357</c:v>
                </c:pt>
                <c:pt idx="1652">
                  <c:v>9.9967046342473864</c:v>
                </c:pt>
                <c:pt idx="1653">
                  <c:v>9.9972510823482921</c:v>
                </c:pt>
                <c:pt idx="1654">
                  <c:v>9.9977972320068726</c:v>
                </c:pt>
                <c:pt idx="1655">
                  <c:v>9.9983430835488019</c:v>
                </c:pt>
                <c:pt idx="1656">
                  <c:v>9.9988886372993804</c:v>
                </c:pt>
                <c:pt idx="1657">
                  <c:v>9.9994338935834612</c:v>
                </c:pt>
                <c:pt idx="1658">
                  <c:v>9.9999788527248885</c:v>
                </c:pt>
                <c:pt idx="1659">
                  <c:v>10.000523515047774</c:v>
                </c:pt>
                <c:pt idx="1660">
                  <c:v>10.001067880874992</c:v>
                </c:pt>
                <c:pt idx="1661">
                  <c:v>10.001611950529327</c:v>
                </c:pt>
                <c:pt idx="1662">
                  <c:v>10.002155724332818</c:v>
                </c:pt>
                <c:pt idx="1663">
                  <c:v>10.002699202607191</c:v>
                </c:pt>
                <c:pt idx="1664">
                  <c:v>10.003242385673119</c:v>
                </c:pt>
                <c:pt idx="1665">
                  <c:v>10.0037852738515</c:v>
                </c:pt>
                <c:pt idx="1666">
                  <c:v>10.0043278674622</c:v>
                </c:pt>
                <c:pt idx="1667">
                  <c:v>10.004870166824718</c:v>
                </c:pt>
                <c:pt idx="1668">
                  <c:v>10.005412172258056</c:v>
                </c:pt>
                <c:pt idx="1669">
                  <c:v>10.00595388408062</c:v>
                </c:pt>
                <c:pt idx="1670">
                  <c:v>10.006495302610357</c:v>
                </c:pt>
                <c:pt idx="1671">
                  <c:v>10.007036428164724</c:v>
                </c:pt>
                <c:pt idx="1672">
                  <c:v>10.00757726106051</c:v>
                </c:pt>
                <c:pt idx="1673">
                  <c:v>10.008117801614212</c:v>
                </c:pt>
                <c:pt idx="1674">
                  <c:v>10.008658050141667</c:v>
                </c:pt>
                <c:pt idx="1675">
                  <c:v>10.00919800695825</c:v>
                </c:pt>
                <c:pt idx="1676">
                  <c:v>10.009737672378806</c:v>
                </c:pt>
                <c:pt idx="1677">
                  <c:v>10.010277046717645</c:v>
                </c:pt>
                <c:pt idx="1678">
                  <c:v>10.010816130288656</c:v>
                </c:pt>
                <c:pt idx="1679">
                  <c:v>10.011354923405133</c:v>
                </c:pt>
                <c:pt idx="1680">
                  <c:v>10.011893426379915</c:v>
                </c:pt>
                <c:pt idx="1681">
                  <c:v>10.012431639525449</c:v>
                </c:pt>
                <c:pt idx="1682">
                  <c:v>10.012969563153121</c:v>
                </c:pt>
                <c:pt idx="1683">
                  <c:v>10.013507197574677</c:v>
                </c:pt>
                <c:pt idx="1684">
                  <c:v>10.014044543100772</c:v>
                </c:pt>
                <c:pt idx="1685">
                  <c:v>10.014581600041716</c:v>
                </c:pt>
                <c:pt idx="1686">
                  <c:v>10.015118368707316</c:v>
                </c:pt>
                <c:pt idx="1687">
                  <c:v>10.015654849407017</c:v>
                </c:pt>
                <c:pt idx="1688">
                  <c:v>10.01619104244922</c:v>
                </c:pt>
                <c:pt idx="1689">
                  <c:v>10.016726948142654</c:v>
                </c:pt>
                <c:pt idx="1690">
                  <c:v>10.017262566794971</c:v>
                </c:pt>
                <c:pt idx="1691">
                  <c:v>10.017797898713539</c:v>
                </c:pt>
                <c:pt idx="1692">
                  <c:v>10.018332944205168</c:v>
                </c:pt>
                <c:pt idx="1693">
                  <c:v>10.018867703576097</c:v>
                </c:pt>
                <c:pt idx="1694">
                  <c:v>10.019402177132484</c:v>
                </c:pt>
                <c:pt idx="1695">
                  <c:v>10.019936365179374</c:v>
                </c:pt>
                <c:pt idx="1696">
                  <c:v>10.02047026802175</c:v>
                </c:pt>
                <c:pt idx="1697">
                  <c:v>10.021003885963967</c:v>
                </c:pt>
                <c:pt idx="1698">
                  <c:v>10.021537219310058</c:v>
                </c:pt>
                <c:pt idx="1699">
                  <c:v>10.022070268363075</c:v>
                </c:pt>
                <c:pt idx="1700">
                  <c:v>10.022603033426376</c:v>
                </c:pt>
                <c:pt idx="1701">
                  <c:v>10.023135514802076</c:v>
                </c:pt>
                <c:pt idx="1702">
                  <c:v>10.023667712792234</c:v>
                </c:pt>
                <c:pt idx="1703">
                  <c:v>10.024199627698392</c:v>
                </c:pt>
                <c:pt idx="1704">
                  <c:v>10.0247312598215</c:v>
                </c:pt>
                <c:pt idx="1705">
                  <c:v>10.02526260946205</c:v>
                </c:pt>
                <c:pt idx="1706">
                  <c:v>10.025793676920102</c:v>
                </c:pt>
                <c:pt idx="1707">
                  <c:v>10.026324462495086</c:v>
                </c:pt>
                <c:pt idx="1708">
                  <c:v>10.026854966486416</c:v>
                </c:pt>
                <c:pt idx="1709">
                  <c:v>10.027385189192348</c:v>
                </c:pt>
                <c:pt idx="1710">
                  <c:v>10.027915130911083</c:v>
                </c:pt>
                <c:pt idx="1711">
                  <c:v>10.028444791940512</c:v>
                </c:pt>
                <c:pt idx="1712">
                  <c:v>10.028974172577446</c:v>
                </c:pt>
                <c:pt idx="1713">
                  <c:v>10.029503273119024</c:v>
                </c:pt>
                <c:pt idx="1714">
                  <c:v>10.030032093861086</c:v>
                </c:pt>
                <c:pt idx="1715">
                  <c:v>10.030560635099604</c:v>
                </c:pt>
                <c:pt idx="1716">
                  <c:v>10.03108889712985</c:v>
                </c:pt>
                <c:pt idx="1717">
                  <c:v>10.031616880246656</c:v>
                </c:pt>
                <c:pt idx="1718">
                  <c:v>10.032144584744406</c:v>
                </c:pt>
                <c:pt idx="1719">
                  <c:v>10.032672010916954</c:v>
                </c:pt>
                <c:pt idx="1720">
                  <c:v>10.033199159057785</c:v>
                </c:pt>
                <c:pt idx="1721">
                  <c:v>10.033726029459855</c:v>
                </c:pt>
                <c:pt idx="1722">
                  <c:v>10.034252622415668</c:v>
                </c:pt>
                <c:pt idx="1723">
                  <c:v>10.034778938217299</c:v>
                </c:pt>
                <c:pt idx="1724">
                  <c:v>10.03530497715632</c:v>
                </c:pt>
                <c:pt idx="1725">
                  <c:v>10.035830739523854</c:v>
                </c:pt>
                <c:pt idx="1726">
                  <c:v>10.036356225610549</c:v>
                </c:pt>
                <c:pt idx="1727">
                  <c:v>10.036881435706659</c:v>
                </c:pt>
                <c:pt idx="1728">
                  <c:v>10.037406370101976</c:v>
                </c:pt>
                <c:pt idx="1729">
                  <c:v>10.03793102908562</c:v>
                </c:pt>
                <c:pt idx="1730">
                  <c:v>10.038455412946616</c:v>
                </c:pt>
                <c:pt idx="1731">
                  <c:v>10.038979521973268</c:v>
                </c:pt>
                <c:pt idx="1732">
                  <c:v>10.039503356453571</c:v>
                </c:pt>
                <c:pt idx="1733">
                  <c:v>10.040026916674956</c:v>
                </c:pt>
                <c:pt idx="1734">
                  <c:v>10.04055020292447</c:v>
                </c:pt>
                <c:pt idx="1735">
                  <c:v>10.041073215488694</c:v>
                </c:pt>
                <c:pt idx="1736">
                  <c:v>10.041595954653758</c:v>
                </c:pt>
                <c:pt idx="1737">
                  <c:v>10.042118420705348</c:v>
                </c:pt>
                <c:pt idx="1738">
                  <c:v>10.042640613928802</c:v>
                </c:pt>
                <c:pt idx="1739">
                  <c:v>10.043162534608626</c:v>
                </c:pt>
                <c:pt idx="1740">
                  <c:v>10.043684183029416</c:v>
                </c:pt>
                <c:pt idx="1741">
                  <c:v>10.044205559475007</c:v>
                </c:pt>
                <c:pt idx="1742">
                  <c:v>10.044726664228849</c:v>
                </c:pt>
                <c:pt idx="1743">
                  <c:v>10.045247497573962</c:v>
                </c:pt>
                <c:pt idx="1744">
                  <c:v>10.045768059792898</c:v>
                </c:pt>
                <c:pt idx="1745">
                  <c:v>10.046288351167799</c:v>
                </c:pt>
                <c:pt idx="1746">
                  <c:v>10.046808371980351</c:v>
                </c:pt>
                <c:pt idx="1747">
                  <c:v>10.047328122511624</c:v>
                </c:pt>
                <c:pt idx="1748">
                  <c:v>10.047847603042964</c:v>
                </c:pt>
                <c:pt idx="1749">
                  <c:v>10.048366813854212</c:v>
                </c:pt>
                <c:pt idx="1750">
                  <c:v>10.048885755225481</c:v>
                </c:pt>
                <c:pt idx="1751">
                  <c:v>10.049404427436286</c:v>
                </c:pt>
                <c:pt idx="1752">
                  <c:v>10.049922830765674</c:v>
                </c:pt>
                <c:pt idx="1753">
                  <c:v>10.050440965492324</c:v>
                </c:pt>
                <c:pt idx="1754">
                  <c:v>10.050958831894336</c:v>
                </c:pt>
                <c:pt idx="1755">
                  <c:v>10.051476430249577</c:v>
                </c:pt>
                <c:pt idx="1756">
                  <c:v>10.051993760835348</c:v>
                </c:pt>
                <c:pt idx="1757">
                  <c:v>10.052510823928696</c:v>
                </c:pt>
                <c:pt idx="1758">
                  <c:v>10.053027619805796</c:v>
                </c:pt>
                <c:pt idx="1759">
                  <c:v>10.053544148742874</c:v>
                </c:pt>
                <c:pt idx="1760">
                  <c:v>10.054060411015501</c:v>
                </c:pt>
                <c:pt idx="1761">
                  <c:v>10.054576406898986</c:v>
                </c:pt>
                <c:pt idx="1762">
                  <c:v>10.055092136668158</c:v>
                </c:pt>
                <c:pt idx="1763">
                  <c:v>10.055607600597053</c:v>
                </c:pt>
                <c:pt idx="1764">
                  <c:v>10.056122798959722</c:v>
                </c:pt>
                <c:pt idx="1765">
                  <c:v>10.056637732029918</c:v>
                </c:pt>
                <c:pt idx="1766">
                  <c:v>10.057152400080279</c:v>
                </c:pt>
                <c:pt idx="1767">
                  <c:v>10.057666803383826</c:v>
                </c:pt>
                <c:pt idx="1768">
                  <c:v>10.058180942212608</c:v>
                </c:pt>
                <c:pt idx="1769">
                  <c:v>10.058694816838576</c:v>
                </c:pt>
                <c:pt idx="1770">
                  <c:v>10.059208427532903</c:v>
                </c:pt>
                <c:pt idx="1771">
                  <c:v>10.059721774566764</c:v>
                </c:pt>
                <c:pt idx="1772">
                  <c:v>10.060234858210753</c:v>
                </c:pt>
                <c:pt idx="1773">
                  <c:v>10.060747678734726</c:v>
                </c:pt>
                <c:pt idx="1774">
                  <c:v>10.061260236408724</c:v>
                </c:pt>
                <c:pt idx="1775">
                  <c:v>10.061772531501846</c:v>
                </c:pt>
                <c:pt idx="1776">
                  <c:v>10.062284564283228</c:v>
                </c:pt>
                <c:pt idx="1777">
                  <c:v>10.062796335021158</c:v>
                </c:pt>
                <c:pt idx="1778">
                  <c:v>10.063307843983569</c:v>
                </c:pt>
                <c:pt idx="1779">
                  <c:v>10.06381909143847</c:v>
                </c:pt>
                <c:pt idx="1780">
                  <c:v>10.06433007765297</c:v>
                </c:pt>
                <c:pt idx="1781">
                  <c:v>10.064840802893887</c:v>
                </c:pt>
                <c:pt idx="1782">
                  <c:v>10.065351267427706</c:v>
                </c:pt>
                <c:pt idx="1783">
                  <c:v>10.065861471520387</c:v>
                </c:pt>
                <c:pt idx="1784">
                  <c:v>10.066371415437608</c:v>
                </c:pt>
                <c:pt idx="1785">
                  <c:v>10.06688109944457</c:v>
                </c:pt>
                <c:pt idx="1786">
                  <c:v>10.06739052380607</c:v>
                </c:pt>
                <c:pt idx="1787">
                  <c:v>10.067899688786516</c:v>
                </c:pt>
                <c:pt idx="1788">
                  <c:v>10.068408594650002</c:v>
                </c:pt>
                <c:pt idx="1789">
                  <c:v>10.068917241659863</c:v>
                </c:pt>
                <c:pt idx="1790">
                  <c:v>10.069425630079559</c:v>
                </c:pt>
                <c:pt idx="1791">
                  <c:v>10.069933760171793</c:v>
                </c:pt>
                <c:pt idx="1792">
                  <c:v>10.070441632198976</c:v>
                </c:pt>
                <c:pt idx="1793">
                  <c:v>10.070949246423076</c:v>
                </c:pt>
                <c:pt idx="1794">
                  <c:v>10.071456603105775</c:v>
                </c:pt>
                <c:pt idx="1795">
                  <c:v>10.071963702508018</c:v>
                </c:pt>
                <c:pt idx="1796">
                  <c:v>10.072470544890924</c:v>
                </c:pt>
                <c:pt idx="1797">
                  <c:v>10.072977130514705</c:v>
                </c:pt>
                <c:pt idx="1798">
                  <c:v>10.073483459639474</c:v>
                </c:pt>
                <c:pt idx="1799">
                  <c:v>10.073989532524854</c:v>
                </c:pt>
                <c:pt idx="1800">
                  <c:v>10.074495349429824</c:v>
                </c:pt>
                <c:pt idx="1801">
                  <c:v>10.075000910613479</c:v>
                </c:pt>
                <c:pt idx="1802">
                  <c:v>10.075506216334377</c:v>
                </c:pt>
                <c:pt idx="1803">
                  <c:v>10.076011266849974</c:v>
                </c:pt>
                <c:pt idx="1804">
                  <c:v>10.0765160624185</c:v>
                </c:pt>
                <c:pt idx="1805">
                  <c:v>10.077020603297003</c:v>
                </c:pt>
                <c:pt idx="1806">
                  <c:v>10.077524889742406</c:v>
                </c:pt>
                <c:pt idx="1807">
                  <c:v>10.07802892201101</c:v>
                </c:pt>
                <c:pt idx="1808">
                  <c:v>10.078532700359306</c:v>
                </c:pt>
                <c:pt idx="1809">
                  <c:v>10.079036225042795</c:v>
                </c:pt>
                <c:pt idx="1810">
                  <c:v>10.079539496316524</c:v>
                </c:pt>
                <c:pt idx="1811">
                  <c:v>10.080042514435776</c:v>
                </c:pt>
                <c:pt idx="1812">
                  <c:v>10.080545279655086</c:v>
                </c:pt>
                <c:pt idx="1813">
                  <c:v>10.081047792228372</c:v>
                </c:pt>
                <c:pt idx="1814">
                  <c:v>10.081550052409726</c:v>
                </c:pt>
                <c:pt idx="1815">
                  <c:v>10.082052060452371</c:v>
                </c:pt>
                <c:pt idx="1816">
                  <c:v>10.082553816609542</c:v>
                </c:pt>
                <c:pt idx="1817">
                  <c:v>10.083055321133461</c:v>
                </c:pt>
                <c:pt idx="1818">
                  <c:v>10.083556574276876</c:v>
                </c:pt>
                <c:pt idx="1819">
                  <c:v>10.084057576291276</c:v>
                </c:pt>
                <c:pt idx="1820">
                  <c:v>10.084558327428432</c:v>
                </c:pt>
                <c:pt idx="1821">
                  <c:v>10.085058827939379</c:v>
                </c:pt>
                <c:pt idx="1822">
                  <c:v>10.085559078074876</c:v>
                </c:pt>
                <c:pt idx="1823">
                  <c:v>10.086059078085402</c:v>
                </c:pt>
                <c:pt idx="1824">
                  <c:v>10.086558828220674</c:v>
                </c:pt>
                <c:pt idx="1825">
                  <c:v>10.087058328730498</c:v>
                </c:pt>
                <c:pt idx="1826">
                  <c:v>10.087557579864338</c:v>
                </c:pt>
                <c:pt idx="1827">
                  <c:v>10.088056581870561</c:v>
                </c:pt>
                <c:pt idx="1828">
                  <c:v>10.088555334998109</c:v>
                </c:pt>
                <c:pt idx="1829">
                  <c:v>10.089053839494976</c:v>
                </c:pt>
                <c:pt idx="1830">
                  <c:v>10.089552095609058</c:v>
                </c:pt>
                <c:pt idx="1831">
                  <c:v>10.090050103587339</c:v>
                </c:pt>
                <c:pt idx="1832">
                  <c:v>10.090547863677276</c:v>
                </c:pt>
                <c:pt idx="1833">
                  <c:v>10.091045376125329</c:v>
                </c:pt>
                <c:pt idx="1834">
                  <c:v>10.091542641177844</c:v>
                </c:pt>
                <c:pt idx="1835">
                  <c:v>10.092039659080831</c:v>
                </c:pt>
                <c:pt idx="1836">
                  <c:v>10.092536430079576</c:v>
                </c:pt>
                <c:pt idx="1837">
                  <c:v>10.093032954419424</c:v>
                </c:pt>
                <c:pt idx="1838">
                  <c:v>10.093529232345341</c:v>
                </c:pt>
                <c:pt idx="1839">
                  <c:v>10.094025264101418</c:v>
                </c:pt>
                <c:pt idx="1840">
                  <c:v>10.094521049932098</c:v>
                </c:pt>
                <c:pt idx="1841">
                  <c:v>10.095016590081089</c:v>
                </c:pt>
                <c:pt idx="1842">
                  <c:v>10.095511884791469</c:v>
                </c:pt>
                <c:pt idx="1843">
                  <c:v>10.096006934306574</c:v>
                </c:pt>
                <c:pt idx="1844">
                  <c:v>10.096501738868826</c:v>
                </c:pt>
                <c:pt idx="1845">
                  <c:v>10.096996298720759</c:v>
                </c:pt>
                <c:pt idx="1846">
                  <c:v>10.097490614104025</c:v>
                </c:pt>
                <c:pt idx="1847">
                  <c:v>10.09798468526022</c:v>
                </c:pt>
                <c:pt idx="1848">
                  <c:v>10.098478512430745</c:v>
                </c:pt>
                <c:pt idx="1849">
                  <c:v>10.098972095856363</c:v>
                </c:pt>
                <c:pt idx="1850">
                  <c:v>10.099465435777569</c:v>
                </c:pt>
                <c:pt idx="1851">
                  <c:v>10.099958532434503</c:v>
                </c:pt>
                <c:pt idx="1852">
                  <c:v>10.100451386066952</c:v>
                </c:pt>
                <c:pt idx="1853">
                  <c:v>10.100943996914353</c:v>
                </c:pt>
                <c:pt idx="1854">
                  <c:v>10.101436365215784</c:v>
                </c:pt>
                <c:pt idx="1855">
                  <c:v>10.101928491209963</c:v>
                </c:pt>
                <c:pt idx="1856">
                  <c:v>10.102420375135306</c:v>
                </c:pt>
                <c:pt idx="1857">
                  <c:v>10.102912017229826</c:v>
                </c:pt>
                <c:pt idx="1858">
                  <c:v>10.103403417731034</c:v>
                </c:pt>
                <c:pt idx="1859">
                  <c:v>10.103894576876472</c:v>
                </c:pt>
                <c:pt idx="1860">
                  <c:v>10.104385494903019</c:v>
                </c:pt>
                <c:pt idx="1861">
                  <c:v>10.104876172047309</c:v>
                </c:pt>
                <c:pt idx="1862">
                  <c:v>10.105366608545626</c:v>
                </c:pt>
                <c:pt idx="1863">
                  <c:v>10.105856804633866</c:v>
                </c:pt>
                <c:pt idx="1864">
                  <c:v>10.10634676054763</c:v>
                </c:pt>
                <c:pt idx="1865">
                  <c:v>10.106836476522172</c:v>
                </c:pt>
                <c:pt idx="1866">
                  <c:v>10.107325952792298</c:v>
                </c:pt>
                <c:pt idx="1867">
                  <c:v>10.107815189592698</c:v>
                </c:pt>
                <c:pt idx="1868">
                  <c:v>10.108304187157398</c:v>
                </c:pt>
                <c:pt idx="1869">
                  <c:v>10.108792945720458</c:v>
                </c:pt>
                <c:pt idx="1870">
                  <c:v>10.109281465515219</c:v>
                </c:pt>
                <c:pt idx="1871">
                  <c:v>10.109769746774925</c:v>
                </c:pt>
                <c:pt idx="1872">
                  <c:v>10.110257789732348</c:v>
                </c:pt>
                <c:pt idx="1873">
                  <c:v>10.110745594620116</c:v>
                </c:pt>
                <c:pt idx="1874">
                  <c:v>10.111233161670121</c:v>
                </c:pt>
                <c:pt idx="1875">
                  <c:v>10.111720491114459</c:v>
                </c:pt>
                <c:pt idx="1876">
                  <c:v>10.11220758318462</c:v>
                </c:pt>
                <c:pt idx="1877">
                  <c:v>10.11269443811147</c:v>
                </c:pt>
                <c:pt idx="1878">
                  <c:v>10.113181056125956</c:v>
                </c:pt>
                <c:pt idx="1879">
                  <c:v>10.11366743745848</c:v>
                </c:pt>
                <c:pt idx="1880">
                  <c:v>10.114153582339219</c:v>
                </c:pt>
                <c:pt idx="1881">
                  <c:v>10.114639490997959</c:v>
                </c:pt>
                <c:pt idx="1882">
                  <c:v>10.115125163664118</c:v>
                </c:pt>
                <c:pt idx="1883">
                  <c:v>10.115610600566873</c:v>
                </c:pt>
                <c:pt idx="1884">
                  <c:v>10.116095801934955</c:v>
                </c:pt>
                <c:pt idx="1885">
                  <c:v>10.116580767996837</c:v>
                </c:pt>
                <c:pt idx="1886">
                  <c:v>10.117065498980637</c:v>
                </c:pt>
                <c:pt idx="1887">
                  <c:v>10.117549995114146</c:v>
                </c:pt>
                <c:pt idx="1888">
                  <c:v>10.118034256624822</c:v>
                </c:pt>
                <c:pt idx="1889">
                  <c:v>10.118518283739768</c:v>
                </c:pt>
                <c:pt idx="1890">
                  <c:v>10.119002076685852</c:v>
                </c:pt>
                <c:pt idx="1891">
                  <c:v>10.119485635689566</c:v>
                </c:pt>
                <c:pt idx="1892">
                  <c:v>10.119968960976692</c:v>
                </c:pt>
                <c:pt idx="1893">
                  <c:v>10.120452052773622</c:v>
                </c:pt>
                <c:pt idx="1894">
                  <c:v>10.120934911305456</c:v>
                </c:pt>
                <c:pt idx="1895">
                  <c:v>10.12141753679745</c:v>
                </c:pt>
                <c:pt idx="1896">
                  <c:v>10.121899929474433</c:v>
                </c:pt>
                <c:pt idx="1897">
                  <c:v>10.122382089560922</c:v>
                </c:pt>
                <c:pt idx="1898">
                  <c:v>10.122864017281104</c:v>
                </c:pt>
                <c:pt idx="1899">
                  <c:v>10.123345712858798</c:v>
                </c:pt>
                <c:pt idx="1900">
                  <c:v>10.123827176517603</c:v>
                </c:pt>
                <c:pt idx="1901">
                  <c:v>10.124308408480648</c:v>
                </c:pt>
                <c:pt idx="1902">
                  <c:v>10.124789408970967</c:v>
                </c:pt>
                <c:pt idx="1903">
                  <c:v>10.125270178210997</c:v>
                </c:pt>
                <c:pt idx="1904">
                  <c:v>10.125750716423036</c:v>
                </c:pt>
                <c:pt idx="1905">
                  <c:v>10.126231023829</c:v>
                </c:pt>
                <c:pt idx="1906">
                  <c:v>10.126711100650386</c:v>
                </c:pt>
                <c:pt idx="1907">
                  <c:v>10.127190947108851</c:v>
                </c:pt>
                <c:pt idx="1908">
                  <c:v>10.127670563425001</c:v>
                </c:pt>
                <c:pt idx="1909">
                  <c:v>10.128149949819608</c:v>
                </c:pt>
                <c:pt idx="1910">
                  <c:v>10.128629106512998</c:v>
                </c:pt>
                <c:pt idx="1911">
                  <c:v>10.129108033725236</c:v>
                </c:pt>
                <c:pt idx="1912">
                  <c:v>10.129586731675976</c:v>
                </c:pt>
                <c:pt idx="1913">
                  <c:v>10.130065200584619</c:v>
                </c:pt>
                <c:pt idx="1914">
                  <c:v>10.130543440670248</c:v>
                </c:pt>
                <c:pt idx="1915">
                  <c:v>10.131021452151465</c:v>
                </c:pt>
                <c:pt idx="1916">
                  <c:v>10.131499235247325</c:v>
                </c:pt>
                <c:pt idx="1917">
                  <c:v>10.131976790174992</c:v>
                </c:pt>
                <c:pt idx="1918">
                  <c:v>10.132454117153127</c:v>
                </c:pt>
                <c:pt idx="1919">
                  <c:v>10.13293121639882</c:v>
                </c:pt>
                <c:pt idx="1920">
                  <c:v>10.133408088129364</c:v>
                </c:pt>
                <c:pt idx="1921">
                  <c:v>10.133884732561652</c:v>
                </c:pt>
                <c:pt idx="1922">
                  <c:v>10.134361149912092</c:v>
                </c:pt>
                <c:pt idx="1923">
                  <c:v>10.134837340397418</c:v>
                </c:pt>
                <c:pt idx="1924">
                  <c:v>10.135313304233081</c:v>
                </c:pt>
                <c:pt idx="1925">
                  <c:v>10.135789041635103</c:v>
                </c:pt>
                <c:pt idx="1926">
                  <c:v>10.136264552818568</c:v>
                </c:pt>
                <c:pt idx="1927">
                  <c:v>10.13673983799873</c:v>
                </c:pt>
                <c:pt idx="1928">
                  <c:v>10.137214897389986</c:v>
                </c:pt>
                <c:pt idx="1929">
                  <c:v>10.137689731207072</c:v>
                </c:pt>
                <c:pt idx="1930">
                  <c:v>10.13816433966401</c:v>
                </c:pt>
                <c:pt idx="1931">
                  <c:v>10.138638722974497</c:v>
                </c:pt>
                <c:pt idx="1932">
                  <c:v>10.139112881352395</c:v>
                </c:pt>
                <c:pt idx="1933">
                  <c:v>10.139586815010556</c:v>
                </c:pt>
                <c:pt idx="1934">
                  <c:v>10.140060524161999</c:v>
                </c:pt>
                <c:pt idx="1935">
                  <c:v>10.140534009019374</c:v>
                </c:pt>
                <c:pt idx="1936">
                  <c:v>10.141007269794843</c:v>
                </c:pt>
                <c:pt idx="1937">
                  <c:v>10.141480306700544</c:v>
                </c:pt>
                <c:pt idx="1938">
                  <c:v>10.141953119948118</c:v>
                </c:pt>
                <c:pt idx="1939">
                  <c:v>10.142425709748979</c:v>
                </c:pt>
                <c:pt idx="1940">
                  <c:v>10.142898076314209</c:v>
                </c:pt>
                <c:pt idx="1941">
                  <c:v>10.143370219854614</c:v>
                </c:pt>
                <c:pt idx="1942">
                  <c:v>10.143842140580691</c:v>
                </c:pt>
                <c:pt idx="1943">
                  <c:v>10.144313838702645</c:v>
                </c:pt>
                <c:pt idx="1944">
                  <c:v>10.144785314430369</c:v>
                </c:pt>
                <c:pt idx="1945">
                  <c:v>10.145256567973503</c:v>
                </c:pt>
                <c:pt idx="1946">
                  <c:v>10.145727599541326</c:v>
                </c:pt>
                <c:pt idx="1947">
                  <c:v>10.146198409342848</c:v>
                </c:pt>
                <c:pt idx="1948">
                  <c:v>10.146668997586845</c:v>
                </c:pt>
                <c:pt idx="1949">
                  <c:v>10.147139364481689</c:v>
                </c:pt>
                <c:pt idx="1950">
                  <c:v>10.147609510235528</c:v>
                </c:pt>
                <c:pt idx="1951">
                  <c:v>10.148079435056099</c:v>
                </c:pt>
                <c:pt idx="1952">
                  <c:v>10.148549139151269</c:v>
                </c:pt>
                <c:pt idx="1953">
                  <c:v>10.149018622727967</c:v>
                </c:pt>
                <c:pt idx="1954">
                  <c:v>10.14948788599327</c:v>
                </c:pt>
                <c:pt idx="1955">
                  <c:v>10.149956929153833</c:v>
                </c:pt>
                <c:pt idx="1956">
                  <c:v>10.150425752416055</c:v>
                </c:pt>
                <c:pt idx="1957">
                  <c:v>10.150894355986125</c:v>
                </c:pt>
                <c:pt idx="1958">
                  <c:v>10.151362740069498</c:v>
                </c:pt>
                <c:pt idx="1959">
                  <c:v>10.15183090487208</c:v>
                </c:pt>
                <c:pt idx="1960">
                  <c:v>10.152298850598926</c:v>
                </c:pt>
                <c:pt idx="1961">
                  <c:v>10.152766577455088</c:v>
                </c:pt>
                <c:pt idx="1962">
                  <c:v>10.153234085644872</c:v>
                </c:pt>
                <c:pt idx="1963">
                  <c:v>10.153701375373002</c:v>
                </c:pt>
                <c:pt idx="1964">
                  <c:v>10.154168446843418</c:v>
                </c:pt>
                <c:pt idx="1965">
                  <c:v>10.15459640413205</c:v>
                </c:pt>
                <c:pt idx="1966">
                  <c:v>10.155024178351555</c:v>
                </c:pt>
                <c:pt idx="1967">
                  <c:v>10.155451769658532</c:v>
                </c:pt>
                <c:pt idx="1968">
                  <c:v>10.155879178209416</c:v>
                </c:pt>
                <c:pt idx="1969">
                  <c:v>10.156306404160087</c:v>
                </c:pt>
                <c:pt idx="1970">
                  <c:v>10.156733447666786</c:v>
                </c:pt>
                <c:pt idx="1971">
                  <c:v>10.15716030888516</c:v>
                </c:pt>
                <c:pt idx="1972">
                  <c:v>10.157586987970786</c:v>
                </c:pt>
                <c:pt idx="1973">
                  <c:v>10.158013485078998</c:v>
                </c:pt>
                <c:pt idx="1974">
                  <c:v>10.158439800365095</c:v>
                </c:pt>
                <c:pt idx="1975">
                  <c:v>10.158865933983696</c:v>
                </c:pt>
                <c:pt idx="1976">
                  <c:v>10.159291886089886</c:v>
                </c:pt>
                <c:pt idx="1977">
                  <c:v>10.159717656838129</c:v>
                </c:pt>
                <c:pt idx="1978">
                  <c:v>10.160143246382786</c:v>
                </c:pt>
                <c:pt idx="1979">
                  <c:v>10.160568654878034</c:v>
                </c:pt>
                <c:pt idx="1980">
                  <c:v>10.160993882477847</c:v>
                </c:pt>
                <c:pt idx="1981">
                  <c:v>10.161418929336001</c:v>
                </c:pt>
                <c:pt idx="1982">
                  <c:v>10.16184379560608</c:v>
                </c:pt>
                <c:pt idx="1983">
                  <c:v>10.162268481441448</c:v>
                </c:pt>
                <c:pt idx="1984">
                  <c:v>10.162692986995372</c:v>
                </c:pt>
                <c:pt idx="1985">
                  <c:v>10.16311731242075</c:v>
                </c:pt>
                <c:pt idx="1986">
                  <c:v>10.163541457870435</c:v>
                </c:pt>
                <c:pt idx="1987">
                  <c:v>10.163965423497018</c:v>
                </c:pt>
                <c:pt idx="1988">
                  <c:v>10.164389209452954</c:v>
                </c:pt>
                <c:pt idx="1989">
                  <c:v>10.164812815890389</c:v>
                </c:pt>
                <c:pt idx="1990">
                  <c:v>10.165236242961507</c:v>
                </c:pt>
                <c:pt idx="1991">
                  <c:v>10.165659490817816</c:v>
                </c:pt>
                <c:pt idx="1992">
                  <c:v>10.166082559611381</c:v>
                </c:pt>
                <c:pt idx="1993">
                  <c:v>10.166505449493199</c:v>
                </c:pt>
                <c:pt idx="1994">
                  <c:v>10.166928160614749</c:v>
                </c:pt>
                <c:pt idx="1995">
                  <c:v>10.167350693127355</c:v>
                </c:pt>
                <c:pt idx="1996">
                  <c:v>10.167773047181511</c:v>
                </c:pt>
                <c:pt idx="1997">
                  <c:v>10.168195222928032</c:v>
                </c:pt>
                <c:pt idx="1998">
                  <c:v>10.168617220517397</c:v>
                </c:pt>
                <c:pt idx="1999">
                  <c:v>10.169039040099976</c:v>
                </c:pt>
                <c:pt idx="2000">
                  <c:v>10.169460681825704</c:v>
                </c:pt>
                <c:pt idx="2001">
                  <c:v>10.169882145844674</c:v>
                </c:pt>
                <c:pt idx="2002">
                  <c:v>10.170303432306518</c:v>
                </c:pt>
                <c:pt idx="2003">
                  <c:v>10.170724541360849</c:v>
                </c:pt>
                <c:pt idx="2004">
                  <c:v>10.171145473156981</c:v>
                </c:pt>
                <c:pt idx="2005">
                  <c:v>10.171566227844124</c:v>
                </c:pt>
                <c:pt idx="2006">
                  <c:v>10.171986805571136</c:v>
                </c:pt>
                <c:pt idx="2007">
                  <c:v>10.172407206487078</c:v>
                </c:pt>
                <c:pt idx="2008">
                  <c:v>10.172827430740044</c:v>
                </c:pt>
                <c:pt idx="2009">
                  <c:v>10.17324747847892</c:v>
                </c:pt>
                <c:pt idx="2010">
                  <c:v>10.173667349851767</c:v>
                </c:pt>
                <c:pt idx="2011">
                  <c:v>10.174087045006656</c:v>
                </c:pt>
                <c:pt idx="2012">
                  <c:v>10.17450656409137</c:v>
                </c:pt>
                <c:pt idx="2013">
                  <c:v>10.174925907253643</c:v>
                </c:pt>
                <c:pt idx="2014">
                  <c:v>10.175345074640974</c:v>
                </c:pt>
                <c:pt idx="2015">
                  <c:v>10.17576406640055</c:v>
                </c:pt>
                <c:pt idx="2016">
                  <c:v>10.176182882679585</c:v>
                </c:pt>
                <c:pt idx="2017">
                  <c:v>10.176601523625004</c:v>
                </c:pt>
                <c:pt idx="2018">
                  <c:v>10.177019989383467</c:v>
                </c:pt>
                <c:pt idx="2019">
                  <c:v>10.177438280101622</c:v>
                </c:pt>
                <c:pt idx="2020">
                  <c:v>10.177856395925804</c:v>
                </c:pt>
                <c:pt idx="2021">
                  <c:v>10.178274337002168</c:v>
                </c:pt>
                <c:pt idx="2022">
                  <c:v>10.178692103476797</c:v>
                </c:pt>
                <c:pt idx="2023">
                  <c:v>10.17910969549547</c:v>
                </c:pt>
                <c:pt idx="2024">
                  <c:v>10.179527113203834</c:v>
                </c:pt>
                <c:pt idx="2025">
                  <c:v>10.179944356747461</c:v>
                </c:pt>
                <c:pt idx="2026">
                  <c:v>10.180361426271212</c:v>
                </c:pt>
                <c:pt idx="2027">
                  <c:v>10.180778321920748</c:v>
                </c:pt>
                <c:pt idx="2028">
                  <c:v>10.181195043840701</c:v>
                </c:pt>
                <c:pt idx="2029">
                  <c:v>10.181611592175798</c:v>
                </c:pt>
                <c:pt idx="2030">
                  <c:v>10.182027967070621</c:v>
                </c:pt>
                <c:pt idx="2031">
                  <c:v>10.182444168669576</c:v>
                </c:pt>
                <c:pt idx="2032">
                  <c:v>10.182860197116769</c:v>
                </c:pt>
                <c:pt idx="2033">
                  <c:v>10.183276052556296</c:v>
                </c:pt>
                <c:pt idx="2034">
                  <c:v>10.18369173513195</c:v>
                </c:pt>
                <c:pt idx="2035">
                  <c:v>10.1841072449874</c:v>
                </c:pt>
                <c:pt idx="2036">
                  <c:v>10.184522582266116</c:v>
                </c:pt>
                <c:pt idx="2037">
                  <c:v>10.184937747111391</c:v>
                </c:pt>
                <c:pt idx="2038">
                  <c:v>10.185352739666374</c:v>
                </c:pt>
                <c:pt idx="2039">
                  <c:v>10.185767560073916</c:v>
                </c:pt>
                <c:pt idx="2040">
                  <c:v>10.18618220847687</c:v>
                </c:pt>
                <c:pt idx="2041">
                  <c:v>10.186596685017772</c:v>
                </c:pt>
                <c:pt idx="2042">
                  <c:v>10.187010989839051</c:v>
                </c:pt>
                <c:pt idx="2043">
                  <c:v>10.187425123082923</c:v>
                </c:pt>
                <c:pt idx="2044">
                  <c:v>10.187839084891451</c:v>
                </c:pt>
                <c:pt idx="2045">
                  <c:v>10.188252875406508</c:v>
                </c:pt>
                <c:pt idx="2046">
                  <c:v>10.188666494769794</c:v>
                </c:pt>
                <c:pt idx="2047">
                  <c:v>10.189079943122819</c:v>
                </c:pt>
                <c:pt idx="2048">
                  <c:v>10.189493220607055</c:v>
                </c:pt>
                <c:pt idx="2049">
                  <c:v>10.189906327363406</c:v>
                </c:pt>
                <c:pt idx="2050">
                  <c:v>10.190319263533068</c:v>
                </c:pt>
                <c:pt idx="2051">
                  <c:v>10.190732029256862</c:v>
                </c:pt>
                <c:pt idx="2052">
                  <c:v>10.191144624675401</c:v>
                </c:pt>
                <c:pt idx="2053">
                  <c:v>10.191557049929173</c:v>
                </c:pt>
                <c:pt idx="2054">
                  <c:v>10.191969305158468</c:v>
                </c:pt>
                <c:pt idx="2055">
                  <c:v>10.192381390503432</c:v>
                </c:pt>
                <c:pt idx="2056">
                  <c:v>10.192793306104006</c:v>
                </c:pt>
                <c:pt idx="2057">
                  <c:v>10.193205052099978</c:v>
                </c:pt>
                <c:pt idx="2058">
                  <c:v>10.193616628630966</c:v>
                </c:pt>
                <c:pt idx="2059">
                  <c:v>10.194028035836388</c:v>
                </c:pt>
                <c:pt idx="2060">
                  <c:v>10.194439273855536</c:v>
                </c:pt>
                <c:pt idx="2061">
                  <c:v>10.194850342827481</c:v>
                </c:pt>
                <c:pt idx="2062">
                  <c:v>10.195261242891148</c:v>
                </c:pt>
                <c:pt idx="2063">
                  <c:v>10.195671974185327</c:v>
                </c:pt>
                <c:pt idx="2064">
                  <c:v>10.196082536848676</c:v>
                </c:pt>
                <c:pt idx="2065">
                  <c:v>10.196492931019346</c:v>
                </c:pt>
                <c:pt idx="2066">
                  <c:v>10.196903156835669</c:v>
                </c:pt>
                <c:pt idx="2067">
                  <c:v>10.197313214435868</c:v>
                </c:pt>
                <c:pt idx="2068">
                  <c:v>10.197723103957665</c:v>
                </c:pt>
                <c:pt idx="2069">
                  <c:v>10.19813282553905</c:v>
                </c:pt>
                <c:pt idx="2070">
                  <c:v>10.198542379317322</c:v>
                </c:pt>
                <c:pt idx="2071">
                  <c:v>10.198951765429948</c:v>
                </c:pt>
                <c:pt idx="2072">
                  <c:v>10.199360984014101</c:v>
                </c:pt>
                <c:pt idx="2073">
                  <c:v>10.199770035207079</c:v>
                </c:pt>
                <c:pt idx="2074">
                  <c:v>10.200178919145497</c:v>
                </c:pt>
                <c:pt idx="2075">
                  <c:v>10.200587635966174</c:v>
                </c:pt>
                <c:pt idx="2076">
                  <c:v>10.200996185805646</c:v>
                </c:pt>
                <c:pt idx="2077">
                  <c:v>10.201404568800324</c:v>
                </c:pt>
                <c:pt idx="2078">
                  <c:v>10.201812785086368</c:v>
                </c:pt>
                <c:pt idx="2079">
                  <c:v>10.202220834799924</c:v>
                </c:pt>
                <c:pt idx="2080">
                  <c:v>10.202628718076799</c:v>
                </c:pt>
                <c:pt idx="2081">
                  <c:v>10.20303643505275</c:v>
                </c:pt>
                <c:pt idx="2082">
                  <c:v>10.2034439858633</c:v>
                </c:pt>
                <c:pt idx="2083">
                  <c:v>10.203851370643848</c:v>
                </c:pt>
                <c:pt idx="2084">
                  <c:v>10.204258589529625</c:v>
                </c:pt>
                <c:pt idx="2085">
                  <c:v>10.204665642655668</c:v>
                </c:pt>
                <c:pt idx="2086">
                  <c:v>10.205072530156906</c:v>
                </c:pt>
                <c:pt idx="2087">
                  <c:v>10.205479252168123</c:v>
                </c:pt>
                <c:pt idx="2088">
                  <c:v>10.205885808823686</c:v>
                </c:pt>
                <c:pt idx="2089">
                  <c:v>10.206292200258019</c:v>
                </c:pt>
                <c:pt idx="2090">
                  <c:v>10.206698426605533</c:v>
                </c:pt>
                <c:pt idx="2091">
                  <c:v>10.207104488000214</c:v>
                </c:pt>
                <c:pt idx="2092">
                  <c:v>10.207510384575961</c:v>
                </c:pt>
                <c:pt idx="2093">
                  <c:v>10.207916116466521</c:v>
                </c:pt>
                <c:pt idx="2094">
                  <c:v>10.208321683805332</c:v>
                </c:pt>
                <c:pt idx="2095">
                  <c:v>10.208727086726242</c:v>
                </c:pt>
                <c:pt idx="2096">
                  <c:v>10.209132325362082</c:v>
                </c:pt>
                <c:pt idx="2097">
                  <c:v>10.209537399846189</c:v>
                </c:pt>
                <c:pt idx="2098">
                  <c:v>10.209942310311192</c:v>
                </c:pt>
                <c:pt idx="2099">
                  <c:v>10.210347056890168</c:v>
                </c:pt>
                <c:pt idx="2100">
                  <c:v>10.210751639715632</c:v>
                </c:pt>
                <c:pt idx="2101">
                  <c:v>10.211156058920025</c:v>
                </c:pt>
                <c:pt idx="2102">
                  <c:v>10.211560314635642</c:v>
                </c:pt>
                <c:pt idx="2103">
                  <c:v>10.211964406994499</c:v>
                </c:pt>
                <c:pt idx="2104">
                  <c:v>10.212368336128902</c:v>
                </c:pt>
                <c:pt idx="2105">
                  <c:v>10.212772102170318</c:v>
                </c:pt>
                <c:pt idx="2106">
                  <c:v>10.213175705250382</c:v>
                </c:pt>
                <c:pt idx="2107">
                  <c:v>10.213579145500994</c:v>
                </c:pt>
                <c:pt idx="2108">
                  <c:v>10.213982423053061</c:v>
                </c:pt>
                <c:pt idx="2109">
                  <c:v>10.214385538037916</c:v>
                </c:pt>
                <c:pt idx="2110">
                  <c:v>10.214788490586541</c:v>
                </c:pt>
                <c:pt idx="2111">
                  <c:v>10.215191280829819</c:v>
                </c:pt>
                <c:pt idx="2112">
                  <c:v>10.215593908898434</c:v>
                </c:pt>
                <c:pt idx="2113">
                  <c:v>10.215996374923025</c:v>
                </c:pt>
                <c:pt idx="2114">
                  <c:v>10.216398679033681</c:v>
                </c:pt>
                <c:pt idx="2115">
                  <c:v>10.216800821360927</c:v>
                </c:pt>
                <c:pt idx="2116">
                  <c:v>10.217202802034718</c:v>
                </c:pt>
                <c:pt idx="2117">
                  <c:v>10.217604621184989</c:v>
                </c:pt>
                <c:pt idx="2118">
                  <c:v>10.21800627894147</c:v>
                </c:pt>
                <c:pt idx="2119">
                  <c:v>10.218407775433768</c:v>
                </c:pt>
                <c:pt idx="2120">
                  <c:v>10.218809110791318</c:v>
                </c:pt>
                <c:pt idx="2121">
                  <c:v>10.219210285143431</c:v>
                </c:pt>
                <c:pt idx="2122">
                  <c:v>10.21961129861922</c:v>
                </c:pt>
                <c:pt idx="2123">
                  <c:v>10.220012151347644</c:v>
                </c:pt>
                <c:pt idx="2124">
                  <c:v>10.220412843457551</c:v>
                </c:pt>
                <c:pt idx="2125">
                  <c:v>10.220813375077507</c:v>
                </c:pt>
                <c:pt idx="2126">
                  <c:v>10.221213746336151</c:v>
                </c:pt>
                <c:pt idx="2127">
                  <c:v>10.221613957361983</c:v>
                </c:pt>
                <c:pt idx="2128">
                  <c:v>10.222014008282892</c:v>
                </c:pt>
                <c:pt idx="2129">
                  <c:v>10.222413899227076</c:v>
                </c:pt>
                <c:pt idx="2130">
                  <c:v>10.222813630322371</c:v>
                </c:pt>
                <c:pt idx="2131">
                  <c:v>10.223213201696481</c:v>
                </c:pt>
                <c:pt idx="2132">
                  <c:v>10.223612613477277</c:v>
                </c:pt>
                <c:pt idx="2133">
                  <c:v>10.224011865791756</c:v>
                </c:pt>
                <c:pt idx="2134">
                  <c:v>10.22441095876772</c:v>
                </c:pt>
                <c:pt idx="2135">
                  <c:v>10.224809892531848</c:v>
                </c:pt>
                <c:pt idx="2136">
                  <c:v>10.225208667211318</c:v>
                </c:pt>
                <c:pt idx="2137">
                  <c:v>10.22560728293295</c:v>
                </c:pt>
                <c:pt idx="2138">
                  <c:v>10.226005739823366</c:v>
                </c:pt>
                <c:pt idx="2139">
                  <c:v>10.22640403800925</c:v>
                </c:pt>
                <c:pt idx="2140">
                  <c:v>10.226802177616614</c:v>
                </c:pt>
                <c:pt idx="2141">
                  <c:v>10.227200158772018</c:v>
                </c:pt>
                <c:pt idx="2142">
                  <c:v>10.227597981601461</c:v>
                </c:pt>
                <c:pt idx="2143">
                  <c:v>10.227995646230717</c:v>
                </c:pt>
                <c:pt idx="2144">
                  <c:v>10.228393152785767</c:v>
                </c:pt>
                <c:pt idx="2145">
                  <c:v>10.228790501392249</c:v>
                </c:pt>
                <c:pt idx="2146">
                  <c:v>10.229187692175428</c:v>
                </c:pt>
                <c:pt idx="2147">
                  <c:v>10.22958472526072</c:v>
                </c:pt>
                <c:pt idx="2148">
                  <c:v>10.229981600773298</c:v>
                </c:pt>
                <c:pt idx="2149">
                  <c:v>10.23037831883809</c:v>
                </c:pt>
                <c:pt idx="2150">
                  <c:v>10.23077487958027</c:v>
                </c:pt>
                <c:pt idx="2151">
                  <c:v>10.231171283124164</c:v>
                </c:pt>
                <c:pt idx="2152">
                  <c:v>10.231567529594747</c:v>
                </c:pt>
                <c:pt idx="2153">
                  <c:v>10.231963619116065</c:v>
                </c:pt>
                <c:pt idx="2154">
                  <c:v>10.232359551812769</c:v>
                </c:pt>
                <c:pt idx="2155">
                  <c:v>10.232755327808727</c:v>
                </c:pt>
                <c:pt idx="2156">
                  <c:v>10.23315094722801</c:v>
                </c:pt>
                <c:pt idx="2157">
                  <c:v>10.233546410194464</c:v>
                </c:pt>
                <c:pt idx="2158">
                  <c:v>10.233941716831698</c:v>
                </c:pt>
                <c:pt idx="2159">
                  <c:v>10.234336867263503</c:v>
                </c:pt>
                <c:pt idx="2160">
                  <c:v>10.234731861612998</c:v>
                </c:pt>
                <c:pt idx="2161">
                  <c:v>10.235126700003637</c:v>
                </c:pt>
                <c:pt idx="2162">
                  <c:v>10.235521382558398</c:v>
                </c:pt>
                <c:pt idx="2163">
                  <c:v>10.235915909400319</c:v>
                </c:pt>
                <c:pt idx="2164">
                  <c:v>10.236310280652056</c:v>
                </c:pt>
                <c:pt idx="2165">
                  <c:v>10.236704496436669</c:v>
                </c:pt>
                <c:pt idx="2166">
                  <c:v>10.237098556876308</c:v>
                </c:pt>
                <c:pt idx="2167">
                  <c:v>10.237492462093448</c:v>
                </c:pt>
                <c:pt idx="2168">
                  <c:v>10.237886212210432</c:v>
                </c:pt>
                <c:pt idx="2169">
                  <c:v>10.238279807349246</c:v>
                </c:pt>
                <c:pt idx="2170">
                  <c:v>10.238673247631743</c:v>
                </c:pt>
                <c:pt idx="2171">
                  <c:v>10.239066533180125</c:v>
                </c:pt>
                <c:pt idx="2172">
                  <c:v>10.239459664115659</c:v>
                </c:pt>
                <c:pt idx="2173">
                  <c:v>10.239852640559992</c:v>
                </c:pt>
                <c:pt idx="2174">
                  <c:v>10.240245462634363</c:v>
                </c:pt>
                <c:pt idx="2175">
                  <c:v>10.240638130460418</c:v>
                </c:pt>
                <c:pt idx="2176">
                  <c:v>10.241030644158798</c:v>
                </c:pt>
                <c:pt idx="2177">
                  <c:v>10.241423003850596</c:v>
                </c:pt>
                <c:pt idx="2178">
                  <c:v>10.241815209656798</c:v>
                </c:pt>
                <c:pt idx="2179">
                  <c:v>10.242207261697818</c:v>
                </c:pt>
                <c:pt idx="2180">
                  <c:v>10.242599160094271</c:v>
                </c:pt>
                <c:pt idx="2181">
                  <c:v>10.242990904966533</c:v>
                </c:pt>
                <c:pt idx="2182">
                  <c:v>10.243382496434798</c:v>
                </c:pt>
                <c:pt idx="2183">
                  <c:v>10.243773934619298</c:v>
                </c:pt>
                <c:pt idx="2184">
                  <c:v>10.244165219639848</c:v>
                </c:pt>
                <c:pt idx="2185">
                  <c:v>10.244556351616321</c:v>
                </c:pt>
                <c:pt idx="2186">
                  <c:v>10.24494733066838</c:v>
                </c:pt>
                <c:pt idx="2187">
                  <c:v>10.245338156915548</c:v>
                </c:pt>
                <c:pt idx="2188">
                  <c:v>10.245728830477255</c:v>
                </c:pt>
                <c:pt idx="2189">
                  <c:v>10.246119351472718</c:v>
                </c:pt>
                <c:pt idx="2190">
                  <c:v>10.246509720021068</c:v>
                </c:pt>
                <c:pt idx="2191">
                  <c:v>10.246899936241284</c:v>
                </c:pt>
                <c:pt idx="2192">
                  <c:v>10.247290000252059</c:v>
                </c:pt>
                <c:pt idx="2193">
                  <c:v>10.247679912172448</c:v>
                </c:pt>
                <c:pt idx="2194">
                  <c:v>10.248069672120698</c:v>
                </c:pt>
                <c:pt idx="2195">
                  <c:v>10.248459280215318</c:v>
                </c:pt>
                <c:pt idx="2196">
                  <c:v>10.248848736574445</c:v>
                </c:pt>
                <c:pt idx="2197">
                  <c:v>10.249238041316618</c:v>
                </c:pt>
                <c:pt idx="2198">
                  <c:v>10.249627194559448</c:v>
                </c:pt>
                <c:pt idx="2199">
                  <c:v>10.250016196421004</c:v>
                </c:pt>
                <c:pt idx="2200">
                  <c:v>10.25040504701888</c:v>
                </c:pt>
                <c:pt idx="2201">
                  <c:v>10.250793746470761</c:v>
                </c:pt>
                <c:pt idx="2202">
                  <c:v>10.251182294894084</c:v>
                </c:pt>
                <c:pt idx="2203">
                  <c:v>10.251570692406155</c:v>
                </c:pt>
                <c:pt idx="2204">
                  <c:v>10.251958939124171</c:v>
                </c:pt>
                <c:pt idx="2205">
                  <c:v>10.252347035165172</c:v>
                </c:pt>
                <c:pt idx="2206">
                  <c:v>10.252734980646126</c:v>
                </c:pt>
                <c:pt idx="2207">
                  <c:v>10.253122775683622</c:v>
                </c:pt>
                <c:pt idx="2208">
                  <c:v>10.253510420394468</c:v>
                </c:pt>
                <c:pt idx="2209">
                  <c:v>10.25389791489515</c:v>
                </c:pt>
                <c:pt idx="2210">
                  <c:v>10.254285259302026</c:v>
                </c:pt>
                <c:pt idx="2211">
                  <c:v>10.254672453731223</c:v>
                </c:pt>
                <c:pt idx="2212">
                  <c:v>10.255059498298976</c:v>
                </c:pt>
                <c:pt idx="2213">
                  <c:v>10.255446393121307</c:v>
                </c:pt>
                <c:pt idx="2214">
                  <c:v>10.255833138313672</c:v>
                </c:pt>
                <c:pt idx="2215">
                  <c:v>10.256219733992088</c:v>
                </c:pt>
                <c:pt idx="2216">
                  <c:v>10.256606180272083</c:v>
                </c:pt>
                <c:pt idx="2217">
                  <c:v>10.256992477269074</c:v>
                </c:pt>
                <c:pt idx="2218">
                  <c:v>10.257378625098243</c:v>
                </c:pt>
                <c:pt idx="2219">
                  <c:v>10.257764623874849</c:v>
                </c:pt>
                <c:pt idx="2220">
                  <c:v>10.258150473713901</c:v>
                </c:pt>
                <c:pt idx="2221">
                  <c:v>10.258536174730276</c:v>
                </c:pt>
                <c:pt idx="2222">
                  <c:v>10.258921727038619</c:v>
                </c:pt>
                <c:pt idx="2223">
                  <c:v>10.259307130753868</c:v>
                </c:pt>
                <c:pt idx="2224">
                  <c:v>10.259692385990252</c:v>
                </c:pt>
                <c:pt idx="2225">
                  <c:v>10.260077492862148</c:v>
                </c:pt>
                <c:pt idx="2226">
                  <c:v>10.260462451483859</c:v>
                </c:pt>
                <c:pt idx="2227">
                  <c:v>10.260847261969452</c:v>
                </c:pt>
                <c:pt idx="2228">
                  <c:v>10.261231924432787</c:v>
                </c:pt>
                <c:pt idx="2229">
                  <c:v>10.261616438988026</c:v>
                </c:pt>
                <c:pt idx="2230">
                  <c:v>10.262000805748524</c:v>
                </c:pt>
                <c:pt idx="2231">
                  <c:v>10.262385024827974</c:v>
                </c:pt>
                <c:pt idx="2232">
                  <c:v>10.26276909633982</c:v>
                </c:pt>
                <c:pt idx="2233">
                  <c:v>10.263153020397368</c:v>
                </c:pt>
                <c:pt idx="2234">
                  <c:v>10.26353679711382</c:v>
                </c:pt>
                <c:pt idx="2235">
                  <c:v>10.263920426602168</c:v>
                </c:pt>
                <c:pt idx="2236">
                  <c:v>10.264303908975398</c:v>
                </c:pt>
                <c:pt idx="2237">
                  <c:v>10.264687244346367</c:v>
                </c:pt>
                <c:pt idx="2238">
                  <c:v>10.265070432827446</c:v>
                </c:pt>
                <c:pt idx="2239">
                  <c:v>10.265453474531439</c:v>
                </c:pt>
                <c:pt idx="2240">
                  <c:v>10.265836369570676</c:v>
                </c:pt>
                <c:pt idx="2241">
                  <c:v>10.266219118057396</c:v>
                </c:pt>
                <c:pt idx="2242">
                  <c:v>10.266601720103763</c:v>
                </c:pt>
                <c:pt idx="2243">
                  <c:v>10.266984175821802</c:v>
                </c:pt>
                <c:pt idx="2244">
                  <c:v>10.267366485323363</c:v>
                </c:pt>
                <c:pt idx="2245">
                  <c:v>10.267748648720236</c:v>
                </c:pt>
                <c:pt idx="2246">
                  <c:v>10.268130666124037</c:v>
                </c:pt>
                <c:pt idx="2247">
                  <c:v>10.268512537646368</c:v>
                </c:pt>
                <c:pt idx="2248">
                  <c:v>10.268894263398307</c:v>
                </c:pt>
                <c:pt idx="2249">
                  <c:v>10.269275843491393</c:v>
                </c:pt>
                <c:pt idx="2250">
                  <c:v>10.269657278036739</c:v>
                </c:pt>
                <c:pt idx="2251">
                  <c:v>10.270038567145066</c:v>
                </c:pt>
                <c:pt idx="2252">
                  <c:v>10.270419710927509</c:v>
                </c:pt>
                <c:pt idx="2253">
                  <c:v>10.270800709494713</c:v>
                </c:pt>
                <c:pt idx="2254">
                  <c:v>10.271181562957294</c:v>
                </c:pt>
                <c:pt idx="2255">
                  <c:v>10.271562271425736</c:v>
                </c:pt>
                <c:pt idx="2256">
                  <c:v>10.271942835010394</c:v>
                </c:pt>
                <c:pt idx="2257">
                  <c:v>10.272323253821503</c:v>
                </c:pt>
                <c:pt idx="2258">
                  <c:v>10.272703527969172</c:v>
                </c:pt>
                <c:pt idx="2259">
                  <c:v>10.273083657563404</c:v>
                </c:pt>
                <c:pt idx="2260">
                  <c:v>10.273463642713988</c:v>
                </c:pt>
                <c:pt idx="2261">
                  <c:v>10.273843483530698</c:v>
                </c:pt>
                <c:pt idx="2262">
                  <c:v>10.274223180123046</c:v>
                </c:pt>
                <c:pt idx="2263">
                  <c:v>10.274602732600881</c:v>
                </c:pt>
                <c:pt idx="2264">
                  <c:v>10.274982141073098</c:v>
                </c:pt>
                <c:pt idx="2265">
                  <c:v>10.275361405649203</c:v>
                </c:pt>
                <c:pt idx="2266">
                  <c:v>10.275740526438179</c:v>
                </c:pt>
                <c:pt idx="2267">
                  <c:v>10.276119503549054</c:v>
                </c:pt>
                <c:pt idx="2268">
                  <c:v>10.276498337090684</c:v>
                </c:pt>
                <c:pt idx="2269">
                  <c:v>10.276877027171798</c:v>
                </c:pt>
                <c:pt idx="2270">
                  <c:v>10.277255573901037</c:v>
                </c:pt>
                <c:pt idx="2271">
                  <c:v>10.277633977386866</c:v>
                </c:pt>
                <c:pt idx="2272">
                  <c:v>10.278012237737656</c:v>
                </c:pt>
                <c:pt idx="2273">
                  <c:v>10.278390355061653</c:v>
                </c:pt>
                <c:pt idx="2274">
                  <c:v>10.278768329466978</c:v>
                </c:pt>
                <c:pt idx="2275">
                  <c:v>10.279146161061627</c:v>
                </c:pt>
                <c:pt idx="2276">
                  <c:v>10.279523849953481</c:v>
                </c:pt>
                <c:pt idx="2277">
                  <c:v>10.279901396250288</c:v>
                </c:pt>
                <c:pt idx="2278">
                  <c:v>10.280278800059648</c:v>
                </c:pt>
                <c:pt idx="2279">
                  <c:v>10.280656061489179</c:v>
                </c:pt>
                <c:pt idx="2280">
                  <c:v>10.281033180646148</c:v>
                </c:pt>
                <c:pt idx="2281">
                  <c:v>10.281410157637891</c:v>
                </c:pt>
                <c:pt idx="2282">
                  <c:v>10.281786992571519</c:v>
                </c:pt>
                <c:pt idx="2283">
                  <c:v>10.282163685554048</c:v>
                </c:pt>
                <c:pt idx="2284">
                  <c:v>10.282540236692476</c:v>
                </c:pt>
                <c:pt idx="2285">
                  <c:v>10.282916646093451</c:v>
                </c:pt>
                <c:pt idx="2286">
                  <c:v>10.28329291386372</c:v>
                </c:pt>
                <c:pt idx="2287">
                  <c:v>10.283669040109794</c:v>
                </c:pt>
                <c:pt idx="2288">
                  <c:v>10.284045024938099</c:v>
                </c:pt>
                <c:pt idx="2289">
                  <c:v>10.28442086845496</c:v>
                </c:pt>
                <c:pt idx="2290">
                  <c:v>10.284796570766536</c:v>
                </c:pt>
                <c:pt idx="2291">
                  <c:v>10.285172131978888</c:v>
                </c:pt>
                <c:pt idx="2292">
                  <c:v>10.285547552198075</c:v>
                </c:pt>
                <c:pt idx="2293">
                  <c:v>10.285922831529676</c:v>
                </c:pt>
                <c:pt idx="2294">
                  <c:v>10.286297970079485</c:v>
                </c:pt>
                <c:pt idx="2295">
                  <c:v>10.28667296795321</c:v>
                </c:pt>
                <c:pt idx="2296">
                  <c:v>10.28704782525625</c:v>
                </c:pt>
                <c:pt idx="2297">
                  <c:v>10.28742254209393</c:v>
                </c:pt>
                <c:pt idx="2298">
                  <c:v>10.287797118571499</c:v>
                </c:pt>
                <c:pt idx="2299">
                  <c:v>10.288171554793998</c:v>
                </c:pt>
                <c:pt idx="2300">
                  <c:v>10.288545850866656</c:v>
                </c:pt>
                <c:pt idx="2301">
                  <c:v>10.288920006893969</c:v>
                </c:pt>
                <c:pt idx="2302">
                  <c:v>10.289294022981109</c:v>
                </c:pt>
                <c:pt idx="2303">
                  <c:v>10.289667899232425</c:v>
                </c:pt>
                <c:pt idx="2304">
                  <c:v>10.290041635752518</c:v>
                </c:pt>
                <c:pt idx="2305">
                  <c:v>10.290415232645834</c:v>
                </c:pt>
                <c:pt idx="2306">
                  <c:v>10.290788690016621</c:v>
                </c:pt>
                <c:pt idx="2307">
                  <c:v>10.291162007969065</c:v>
                </c:pt>
                <c:pt idx="2308">
                  <c:v>10.291535186607224</c:v>
                </c:pt>
                <c:pt idx="2309">
                  <c:v>10.291908226035018</c:v>
                </c:pt>
                <c:pt idx="2310">
                  <c:v>10.292281126356318</c:v>
                </c:pt>
                <c:pt idx="2311">
                  <c:v>10.29265388767479</c:v>
                </c:pt>
                <c:pt idx="2312">
                  <c:v>10.293026510094034</c:v>
                </c:pt>
                <c:pt idx="2313">
                  <c:v>10.293398993717448</c:v>
                </c:pt>
                <c:pt idx="2314">
                  <c:v>10.293771338648629</c:v>
                </c:pt>
                <c:pt idx="2315">
                  <c:v>10.294143544990485</c:v>
                </c:pt>
                <c:pt idx="2316">
                  <c:v>10.294515612846523</c:v>
                </c:pt>
                <c:pt idx="2317">
                  <c:v>10.294887542319458</c:v>
                </c:pt>
                <c:pt idx="2318">
                  <c:v>10.2952593335123</c:v>
                </c:pt>
                <c:pt idx="2319">
                  <c:v>10.295630986527804</c:v>
                </c:pt>
                <c:pt idx="2320">
                  <c:v>10.296002501468672</c:v>
                </c:pt>
                <c:pt idx="2321">
                  <c:v>10.296373878437418</c:v>
                </c:pt>
                <c:pt idx="2322">
                  <c:v>10.296745117536547</c:v>
                </c:pt>
                <c:pt idx="2323">
                  <c:v>10.297116218868426</c:v>
                </c:pt>
                <c:pt idx="2324">
                  <c:v>10.297487182535015</c:v>
                </c:pt>
                <c:pt idx="2325">
                  <c:v>10.297858008638668</c:v>
                </c:pt>
                <c:pt idx="2326">
                  <c:v>10.298228697281298</c:v>
                </c:pt>
                <c:pt idx="2327">
                  <c:v>10.2985992485648</c:v>
                </c:pt>
                <c:pt idx="2328">
                  <c:v>10.298969662590741</c:v>
                </c:pt>
                <c:pt idx="2329">
                  <c:v>10.299339939461321</c:v>
                </c:pt>
                <c:pt idx="2330">
                  <c:v>10.299710079277359</c:v>
                </c:pt>
                <c:pt idx="2331">
                  <c:v>10.300080082140704</c:v>
                </c:pt>
                <c:pt idx="2332">
                  <c:v>10.300449948152552</c:v>
                </c:pt>
                <c:pt idx="2333">
                  <c:v>10.300819677414104</c:v>
                </c:pt>
                <c:pt idx="2334">
                  <c:v>10.301189270026526</c:v>
                </c:pt>
                <c:pt idx="2335">
                  <c:v>10.301558726090548</c:v>
                </c:pt>
                <c:pt idx="2336">
                  <c:v>10.301928045707328</c:v>
                </c:pt>
                <c:pt idx="2337">
                  <c:v>10.302297228977476</c:v>
                </c:pt>
                <c:pt idx="2338">
                  <c:v>10.302666276001757</c:v>
                </c:pt>
                <c:pt idx="2339">
                  <c:v>10.303035186880274</c:v>
                </c:pt>
                <c:pt idx="2340">
                  <c:v>10.303403961713871</c:v>
                </c:pt>
                <c:pt idx="2341">
                  <c:v>10.30377260060275</c:v>
                </c:pt>
                <c:pt idx="2342">
                  <c:v>10.304141103647071</c:v>
                </c:pt>
                <c:pt idx="2343">
                  <c:v>10.304509470947018</c:v>
                </c:pt>
                <c:pt idx="2344">
                  <c:v>10.304877702602262</c:v>
                </c:pt>
                <c:pt idx="2345">
                  <c:v>10.305245798712972</c:v>
                </c:pt>
                <c:pt idx="2346">
                  <c:v>10.305613759378804</c:v>
                </c:pt>
                <c:pt idx="2347">
                  <c:v>10.305981584699374</c:v>
                </c:pt>
                <c:pt idx="2348">
                  <c:v>10.306349274774179</c:v>
                </c:pt>
                <c:pt idx="2349">
                  <c:v>10.306716829702834</c:v>
                </c:pt>
                <c:pt idx="2350">
                  <c:v>10.307084249584406</c:v>
                </c:pt>
                <c:pt idx="2351">
                  <c:v>10.307451534518076</c:v>
                </c:pt>
                <c:pt idx="2352">
                  <c:v>10.30781868460309</c:v>
                </c:pt>
                <c:pt idx="2353">
                  <c:v>10.30818569993845</c:v>
                </c:pt>
                <c:pt idx="2354">
                  <c:v>10.308552580622974</c:v>
                </c:pt>
                <c:pt idx="2355">
                  <c:v>10.308919326755392</c:v>
                </c:pt>
                <c:pt idx="2356">
                  <c:v>10.309285938434424</c:v>
                </c:pt>
                <c:pt idx="2357">
                  <c:v>10.30965241575857</c:v>
                </c:pt>
                <c:pt idx="2358">
                  <c:v>10.310018758826304</c:v>
                </c:pt>
                <c:pt idx="2359">
                  <c:v>10.310384967735924</c:v>
                </c:pt>
                <c:pt idx="2360">
                  <c:v>10.310751042585672</c:v>
                </c:pt>
                <c:pt idx="2361">
                  <c:v>10.311116983473669</c:v>
                </c:pt>
                <c:pt idx="2362">
                  <c:v>10.311482790497926</c:v>
                </c:pt>
                <c:pt idx="2363">
                  <c:v>10.311848463756318</c:v>
                </c:pt>
                <c:pt idx="2364">
                  <c:v>10.312214003346726</c:v>
                </c:pt>
                <c:pt idx="2365">
                  <c:v>10.312579409366739</c:v>
                </c:pt>
                <c:pt idx="2366">
                  <c:v>10.31294468191383</c:v>
                </c:pt>
                <c:pt idx="2367">
                  <c:v>10.313309821085706</c:v>
                </c:pt>
                <c:pt idx="2368">
                  <c:v>10.31367482697971</c:v>
                </c:pt>
                <c:pt idx="2369">
                  <c:v>10.314039699692852</c:v>
                </c:pt>
                <c:pt idx="2370">
                  <c:v>10.314404439322574</c:v>
                </c:pt>
                <c:pt idx="2371">
                  <c:v>10.314769045965734</c:v>
                </c:pt>
                <c:pt idx="2372">
                  <c:v>10.315133519719508</c:v>
                </c:pt>
                <c:pt idx="2373">
                  <c:v>10.315497860680418</c:v>
                </c:pt>
                <c:pt idx="2374">
                  <c:v>10.315862068945332</c:v>
                </c:pt>
                <c:pt idx="2375">
                  <c:v>10.316226144610791</c:v>
                </c:pt>
                <c:pt idx="2376">
                  <c:v>10.316590087773504</c:v>
                </c:pt>
                <c:pt idx="2377">
                  <c:v>10.316953898529826</c:v>
                </c:pt>
                <c:pt idx="2378">
                  <c:v>10.31731757697592</c:v>
                </c:pt>
                <c:pt idx="2379">
                  <c:v>10.317681123208132</c:v>
                </c:pt>
                <c:pt idx="2380">
                  <c:v>10.318044537322526</c:v>
                </c:pt>
                <c:pt idx="2381">
                  <c:v>10.318407819415139</c:v>
                </c:pt>
                <c:pt idx="2382">
                  <c:v>10.31877096958163</c:v>
                </c:pt>
                <c:pt idx="2383">
                  <c:v>10.31913398791805</c:v>
                </c:pt>
                <c:pt idx="2384">
                  <c:v>10.319496874520141</c:v>
                </c:pt>
                <c:pt idx="2385">
                  <c:v>10.31985962948306</c:v>
                </c:pt>
                <c:pt idx="2386">
                  <c:v>10.320222252902523</c:v>
                </c:pt>
                <c:pt idx="2387">
                  <c:v>10.320584744874004</c:v>
                </c:pt>
                <c:pt idx="2388">
                  <c:v>10.32094710549266</c:v>
                </c:pt>
                <c:pt idx="2389">
                  <c:v>10.321309334853664</c:v>
                </c:pt>
                <c:pt idx="2390">
                  <c:v>10.321671433052048</c:v>
                </c:pt>
                <c:pt idx="2391">
                  <c:v>10.322033400182823</c:v>
                </c:pt>
                <c:pt idx="2392">
                  <c:v>10.322395236340824</c:v>
                </c:pt>
                <c:pt idx="2393">
                  <c:v>10.322756941620726</c:v>
                </c:pt>
                <c:pt idx="2394">
                  <c:v>10.323118516117194</c:v>
                </c:pt>
                <c:pt idx="2395">
                  <c:v>10.323479959924876</c:v>
                </c:pt>
                <c:pt idx="2396">
                  <c:v>10.323841273138052</c:v>
                </c:pt>
                <c:pt idx="2397">
                  <c:v>10.324202455851168</c:v>
                </c:pt>
                <c:pt idx="2398">
                  <c:v>10.324563508158439</c:v>
                </c:pt>
                <c:pt idx="2399">
                  <c:v>10.324924430153992</c:v>
                </c:pt>
                <c:pt idx="2400">
                  <c:v>10.325285221931852</c:v>
                </c:pt>
                <c:pt idx="2401">
                  <c:v>10.325645883586066</c:v>
                </c:pt>
                <c:pt idx="2402">
                  <c:v>10.32600641521012</c:v>
                </c:pt>
                <c:pt idx="2403">
                  <c:v>10.326366816898124</c:v>
                </c:pt>
                <c:pt idx="2404">
                  <c:v>10.326727088743457</c:v>
                </c:pt>
                <c:pt idx="2405">
                  <c:v>10.327087230839776</c:v>
                </c:pt>
                <c:pt idx="2406">
                  <c:v>10.327447243280456</c:v>
                </c:pt>
                <c:pt idx="2407">
                  <c:v>10.327807126158818</c:v>
                </c:pt>
                <c:pt idx="2408">
                  <c:v>10.328166879568126</c:v>
                </c:pt>
                <c:pt idx="2409">
                  <c:v>10.328526503601402</c:v>
                </c:pt>
                <c:pt idx="2410">
                  <c:v>10.328885998351742</c:v>
                </c:pt>
                <c:pt idx="2411">
                  <c:v>10.329245363912055</c:v>
                </c:pt>
                <c:pt idx="2412">
                  <c:v>10.329604600375154</c:v>
                </c:pt>
                <c:pt idx="2413">
                  <c:v>10.329963707833748</c:v>
                </c:pt>
                <c:pt idx="2414">
                  <c:v>10.330322686380468</c:v>
                </c:pt>
                <c:pt idx="2415">
                  <c:v>10.330681536107976</c:v>
                </c:pt>
                <c:pt idx="2416">
                  <c:v>10.331040257108407</c:v>
                </c:pt>
                <c:pt idx="2417">
                  <c:v>10.331398849474118</c:v>
                </c:pt>
                <c:pt idx="2418">
                  <c:v>10.331757313297555</c:v>
                </c:pt>
                <c:pt idx="2419">
                  <c:v>10.332115648670721</c:v>
                </c:pt>
                <c:pt idx="2420">
                  <c:v>10.332473855685752</c:v>
                </c:pt>
                <c:pt idx="2421">
                  <c:v>10.332831934434276</c:v>
                </c:pt>
                <c:pt idx="2422">
                  <c:v>10.333189885008434</c:v>
                </c:pt>
                <c:pt idx="2423">
                  <c:v>10.333547707499672</c:v>
                </c:pt>
                <c:pt idx="2424">
                  <c:v>10.333905401999868</c:v>
                </c:pt>
                <c:pt idx="2425">
                  <c:v>10.334262968600449</c:v>
                </c:pt>
                <c:pt idx="2426">
                  <c:v>10.334620407392848</c:v>
                </c:pt>
                <c:pt idx="2427">
                  <c:v>10.334977718468442</c:v>
                </c:pt>
                <c:pt idx="2428">
                  <c:v>10.33533490191842</c:v>
                </c:pt>
                <c:pt idx="2429">
                  <c:v>10.335691957833976</c:v>
                </c:pt>
                <c:pt idx="2430">
                  <c:v>10.336048886306004</c:v>
                </c:pt>
                <c:pt idx="2431">
                  <c:v>10.336405687425676</c:v>
                </c:pt>
                <c:pt idx="2432">
                  <c:v>10.33676236128356</c:v>
                </c:pt>
                <c:pt idx="2433">
                  <c:v>10.337118907970643</c:v>
                </c:pt>
                <c:pt idx="2434">
                  <c:v>10.337475327577494</c:v>
                </c:pt>
                <c:pt idx="2435">
                  <c:v>10.337831620194669</c:v>
                </c:pt>
                <c:pt idx="2436">
                  <c:v>10.338187785912618</c:v>
                </c:pt>
                <c:pt idx="2437">
                  <c:v>10.338543824821732</c:v>
                </c:pt>
                <c:pt idx="2438">
                  <c:v>10.338899737012246</c:v>
                </c:pt>
                <c:pt idx="2439">
                  <c:v>10.339255522574339</c:v>
                </c:pt>
                <c:pt idx="2440">
                  <c:v>10.339611181598068</c:v>
                </c:pt>
                <c:pt idx="2441">
                  <c:v>10.339966714173462</c:v>
                </c:pt>
                <c:pt idx="2442">
                  <c:v>10.340322120390262</c:v>
                </c:pt>
                <c:pt idx="2443">
                  <c:v>10.340677400338498</c:v>
                </c:pt>
                <c:pt idx="2444">
                  <c:v>10.341032554107803</c:v>
                </c:pt>
                <c:pt idx="2445">
                  <c:v>10.341387581787455</c:v>
                </c:pt>
                <c:pt idx="2446">
                  <c:v>10.341742483467284</c:v>
                </c:pt>
                <c:pt idx="2447">
                  <c:v>10.342097259236711</c:v>
                </c:pt>
                <c:pt idx="2448">
                  <c:v>10.342451909184724</c:v>
                </c:pt>
                <c:pt idx="2449">
                  <c:v>10.342806433400806</c:v>
                </c:pt>
                <c:pt idx="2450">
                  <c:v>10.34316083197403</c:v>
                </c:pt>
                <c:pt idx="2451">
                  <c:v>10.343515104993401</c:v>
                </c:pt>
                <c:pt idx="2452">
                  <c:v>10.343869252547854</c:v>
                </c:pt>
                <c:pt idx="2453">
                  <c:v>10.344223274726216</c:v>
                </c:pt>
                <c:pt idx="2454">
                  <c:v>10.344577171617221</c:v>
                </c:pt>
                <c:pt idx="2455">
                  <c:v>10.344930943309528</c:v>
                </c:pt>
                <c:pt idx="2456">
                  <c:v>10.345284589891724</c:v>
                </c:pt>
                <c:pt idx="2457">
                  <c:v>10.345638111452146</c:v>
                </c:pt>
                <c:pt idx="2458">
                  <c:v>10.345991508079306</c:v>
                </c:pt>
                <c:pt idx="2459">
                  <c:v>10.346344779861354</c:v>
                </c:pt>
                <c:pt idx="2460">
                  <c:v>10.34669792688655</c:v>
                </c:pt>
                <c:pt idx="2461">
                  <c:v>10.34705094924295</c:v>
                </c:pt>
                <c:pt idx="2462">
                  <c:v>10.347403847018546</c:v>
                </c:pt>
                <c:pt idx="2463">
                  <c:v>10.347756620301254</c:v>
                </c:pt>
                <c:pt idx="2464">
                  <c:v>10.348109269178813</c:v>
                </c:pt>
                <c:pt idx="2465">
                  <c:v>10.348461793738998</c:v>
                </c:pt>
                <c:pt idx="2466">
                  <c:v>10.348814194069423</c:v>
                </c:pt>
                <c:pt idx="2467">
                  <c:v>10.349166470257595</c:v>
                </c:pt>
                <c:pt idx="2468">
                  <c:v>10.349518622390955</c:v>
                </c:pt>
                <c:pt idx="2469">
                  <c:v>10.349870650556843</c:v>
                </c:pt>
                <c:pt idx="2470">
                  <c:v>10.350222554842524</c:v>
                </c:pt>
                <c:pt idx="2471">
                  <c:v>10.350574335335176</c:v>
                </c:pt>
                <c:pt idx="2472">
                  <c:v>10.350925992121716</c:v>
                </c:pt>
                <c:pt idx="2473">
                  <c:v>10.351277525289326</c:v>
                </c:pt>
                <c:pt idx="2474">
                  <c:v>10.351628934924729</c:v>
                </c:pt>
                <c:pt idx="2475">
                  <c:v>10.351980221114816</c:v>
                </c:pt>
                <c:pt idx="2476">
                  <c:v>10.352331383946337</c:v>
                </c:pt>
                <c:pt idx="2477">
                  <c:v>10.352682423505769</c:v>
                </c:pt>
                <c:pt idx="2478">
                  <c:v>10.353033339879573</c:v>
                </c:pt>
                <c:pt idx="2479">
                  <c:v>10.353384133154321</c:v>
                </c:pt>
                <c:pt idx="2480">
                  <c:v>10.353734803416353</c:v>
                </c:pt>
                <c:pt idx="2481">
                  <c:v>10.354085350751674</c:v>
                </c:pt>
                <c:pt idx="2482">
                  <c:v>10.354435775246829</c:v>
                </c:pt>
                <c:pt idx="2483">
                  <c:v>10.354786076987624</c:v>
                </c:pt>
                <c:pt idx="2484">
                  <c:v>10.355136256060121</c:v>
                </c:pt>
                <c:pt idx="2485">
                  <c:v>10.35548631255009</c:v>
                </c:pt>
                <c:pt idx="2486">
                  <c:v>10.355836246543365</c:v>
                </c:pt>
                <c:pt idx="2487">
                  <c:v>10.356186058125651</c:v>
                </c:pt>
                <c:pt idx="2488">
                  <c:v>10.356535747382541</c:v>
                </c:pt>
                <c:pt idx="2489">
                  <c:v>10.356885314399731</c:v>
                </c:pt>
                <c:pt idx="2490">
                  <c:v>10.357234759262457</c:v>
                </c:pt>
                <c:pt idx="2491">
                  <c:v>10.357584082056123</c:v>
                </c:pt>
                <c:pt idx="2492">
                  <c:v>10.357933282866016</c:v>
                </c:pt>
                <c:pt idx="2493">
                  <c:v>10.35828236177716</c:v>
                </c:pt>
                <c:pt idx="2494">
                  <c:v>10.358631318874854</c:v>
                </c:pt>
                <c:pt idx="2495">
                  <c:v>10.358980154244026</c:v>
                </c:pt>
                <c:pt idx="2496">
                  <c:v>10.359328867969372</c:v>
                </c:pt>
                <c:pt idx="2497">
                  <c:v>10.359677460135904</c:v>
                </c:pt>
                <c:pt idx="2498">
                  <c:v>10.360025930828376</c:v>
                </c:pt>
                <c:pt idx="2499">
                  <c:v>10.360374280131158</c:v>
                </c:pt>
                <c:pt idx="2500">
                  <c:v>10.360722508129159</c:v>
                </c:pt>
                <c:pt idx="2501">
                  <c:v>10.361070614906406</c:v>
                </c:pt>
                <c:pt idx="2502">
                  <c:v>10.361418600547594</c:v>
                </c:pt>
                <c:pt idx="2503">
                  <c:v>10.361766465136906</c:v>
                </c:pt>
                <c:pt idx="2504">
                  <c:v>10.362114208758632</c:v>
                </c:pt>
                <c:pt idx="2505">
                  <c:v>10.362461831496574</c:v>
                </c:pt>
                <c:pt idx="2506">
                  <c:v>10.362809333435122</c:v>
                </c:pt>
                <c:pt idx="2507">
                  <c:v>10.363156714657826</c:v>
                </c:pt>
                <c:pt idx="2508">
                  <c:v>10.363503975248902</c:v>
                </c:pt>
                <c:pt idx="2509">
                  <c:v>10.36385111529173</c:v>
                </c:pt>
                <c:pt idx="2510">
                  <c:v>10.364198134870271</c:v>
                </c:pt>
                <c:pt idx="2511">
                  <c:v>10.364545034068138</c:v>
                </c:pt>
                <c:pt idx="2512">
                  <c:v>10.364891812968491</c:v>
                </c:pt>
                <c:pt idx="2513">
                  <c:v>10.365238471654884</c:v>
                </c:pt>
                <c:pt idx="2514">
                  <c:v>10.365585010210873</c:v>
                </c:pt>
                <c:pt idx="2515">
                  <c:v>10.365931428719326</c:v>
                </c:pt>
                <c:pt idx="2516">
                  <c:v>10.366277727263562</c:v>
                </c:pt>
                <c:pt idx="2517">
                  <c:v>10.366623905926724</c:v>
                </c:pt>
                <c:pt idx="2518">
                  <c:v>10.366969964791599</c:v>
                </c:pt>
                <c:pt idx="2519">
                  <c:v>10.367315903941209</c:v>
                </c:pt>
                <c:pt idx="2520">
                  <c:v>10.367661723458307</c:v>
                </c:pt>
                <c:pt idx="2521">
                  <c:v>10.36800742342562</c:v>
                </c:pt>
                <c:pt idx="2522">
                  <c:v>10.368353003925742</c:v>
                </c:pt>
                <c:pt idx="2523">
                  <c:v>10.36869846504125</c:v>
                </c:pt>
                <c:pt idx="2524">
                  <c:v>10.369043806854584</c:v>
                </c:pt>
                <c:pt idx="2525">
                  <c:v>10.369389029448261</c:v>
                </c:pt>
                <c:pt idx="2526">
                  <c:v>10.369734132904323</c:v>
                </c:pt>
                <c:pt idx="2527">
                  <c:v>10.37007911730487</c:v>
                </c:pt>
                <c:pt idx="2528">
                  <c:v>10.370423982732394</c:v>
                </c:pt>
                <c:pt idx="2529">
                  <c:v>10.370768729268756</c:v>
                </c:pt>
                <c:pt idx="2530">
                  <c:v>10.371113356995899</c:v>
                </c:pt>
                <c:pt idx="2531">
                  <c:v>10.371457865995724</c:v>
                </c:pt>
                <c:pt idx="2532">
                  <c:v>10.371802256350026</c:v>
                </c:pt>
                <c:pt idx="2533">
                  <c:v>10.37214652814041</c:v>
                </c:pt>
                <c:pt idx="2534">
                  <c:v>10.372490681448422</c:v>
                </c:pt>
                <c:pt idx="2535">
                  <c:v>10.372834716355712</c:v>
                </c:pt>
                <c:pt idx="2536">
                  <c:v>10.373178632943564</c:v>
                </c:pt>
                <c:pt idx="2537">
                  <c:v>10.373522431293592</c:v>
                </c:pt>
                <c:pt idx="2538">
                  <c:v>10.373866111487056</c:v>
                </c:pt>
                <c:pt idx="2539">
                  <c:v>10.374209673604804</c:v>
                </c:pt>
                <c:pt idx="2540">
                  <c:v>10.374553117728359</c:v>
                </c:pt>
                <c:pt idx="2541">
                  <c:v>10.374896443938329</c:v>
                </c:pt>
                <c:pt idx="2542">
                  <c:v>10.375239652316106</c:v>
                </c:pt>
                <c:pt idx="2543">
                  <c:v>10.375582742942164</c:v>
                </c:pt>
                <c:pt idx="2544">
                  <c:v>10.375925715897324</c:v>
                </c:pt>
                <c:pt idx="2545">
                  <c:v>10.376268571262472</c:v>
                </c:pt>
                <c:pt idx="2546">
                  <c:v>10.376611309118109</c:v>
                </c:pt>
                <c:pt idx="2547">
                  <c:v>10.376953929544754</c:v>
                </c:pt>
                <c:pt idx="2548">
                  <c:v>10.377296432622854</c:v>
                </c:pt>
                <c:pt idx="2549">
                  <c:v>10.377638818432834</c:v>
                </c:pt>
                <c:pt idx="2550">
                  <c:v>10.377981087054716</c:v>
                </c:pt>
                <c:pt idx="2551">
                  <c:v>10.378323238568974</c:v>
                </c:pt>
                <c:pt idx="2552">
                  <c:v>10.378665273055592</c:v>
                </c:pt>
                <c:pt idx="2553">
                  <c:v>10.379007190594654</c:v>
                </c:pt>
                <c:pt idx="2554">
                  <c:v>10.379348991266024</c:v>
                </c:pt>
                <c:pt idx="2555">
                  <c:v>10.379690675149792</c:v>
                </c:pt>
                <c:pt idx="2556">
                  <c:v>10.380032242325379</c:v>
                </c:pt>
                <c:pt idx="2557">
                  <c:v>10.380373692872498</c:v>
                </c:pt>
                <c:pt idx="2558">
                  <c:v>10.380715026871183</c:v>
                </c:pt>
                <c:pt idx="2559">
                  <c:v>10.381056244400726</c:v>
                </c:pt>
                <c:pt idx="2560">
                  <c:v>10.381397345540462</c:v>
                </c:pt>
                <c:pt idx="2561">
                  <c:v>10.381738330370002</c:v>
                </c:pt>
                <c:pt idx="2562">
                  <c:v>10.382079198968476</c:v>
                </c:pt>
                <c:pt idx="2563">
                  <c:v>10.382419951415145</c:v>
                </c:pt>
                <c:pt idx="2564">
                  <c:v>10.382760587789123</c:v>
                </c:pt>
                <c:pt idx="2565">
                  <c:v>10.383101108169352</c:v>
                </c:pt>
                <c:pt idx="2566">
                  <c:v>10.383441512635136</c:v>
                </c:pt>
                <c:pt idx="2567">
                  <c:v>10.383781801265041</c:v>
                </c:pt>
                <c:pt idx="2568">
                  <c:v>10.384121974137868</c:v>
                </c:pt>
                <c:pt idx="2569">
                  <c:v>10.384462031332626</c:v>
                </c:pt>
                <c:pt idx="2570">
                  <c:v>10.384801972927734</c:v>
                </c:pt>
                <c:pt idx="2571">
                  <c:v>10.38514179900185</c:v>
                </c:pt>
                <c:pt idx="2572">
                  <c:v>10.385481509633525</c:v>
                </c:pt>
                <c:pt idx="2573">
                  <c:v>10.385821104900868</c:v>
                </c:pt>
                <c:pt idx="2574">
                  <c:v>10.386160584882527</c:v>
                </c:pt>
                <c:pt idx="2575">
                  <c:v>10.386499949656756</c:v>
                </c:pt>
                <c:pt idx="2576">
                  <c:v>10.386839199301471</c:v>
                </c:pt>
                <c:pt idx="2577">
                  <c:v>10.387178333894798</c:v>
                </c:pt>
                <c:pt idx="2578">
                  <c:v>10.387517353514976</c:v>
                </c:pt>
                <c:pt idx="2579">
                  <c:v>10.387856258239868</c:v>
                </c:pt>
                <c:pt idx="2580">
                  <c:v>10.388195048147059</c:v>
                </c:pt>
                <c:pt idx="2581">
                  <c:v>10.388533723314632</c:v>
                </c:pt>
                <c:pt idx="2582">
                  <c:v>10.388872283820167</c:v>
                </c:pt>
                <c:pt idx="2583">
                  <c:v>10.389210729741277</c:v>
                </c:pt>
                <c:pt idx="2584">
                  <c:v>10.389549061155504</c:v>
                </c:pt>
                <c:pt idx="2585">
                  <c:v>10.389887278140446</c:v>
                </c:pt>
                <c:pt idx="2586">
                  <c:v>10.390225380773018</c:v>
                </c:pt>
                <c:pt idx="2587">
                  <c:v>10.39056336913101</c:v>
                </c:pt>
                <c:pt idx="2588">
                  <c:v>10.390901243291458</c:v>
                </c:pt>
                <c:pt idx="2589">
                  <c:v>10.391239003331517</c:v>
                </c:pt>
                <c:pt idx="2590">
                  <c:v>10.391576649328352</c:v>
                </c:pt>
                <c:pt idx="2591">
                  <c:v>10.39191418135864</c:v>
                </c:pt>
                <c:pt idx="2592">
                  <c:v>10.392251599499676</c:v>
                </c:pt>
                <c:pt idx="2593">
                  <c:v>10.392588903828081</c:v>
                </c:pt>
                <c:pt idx="2594">
                  <c:v>10.392926094420472</c:v>
                </c:pt>
                <c:pt idx="2595">
                  <c:v>10.393263171353798</c:v>
                </c:pt>
                <c:pt idx="2596">
                  <c:v>10.393600134704577</c:v>
                </c:pt>
                <c:pt idx="2597">
                  <c:v>10.393936984549407</c:v>
                </c:pt>
                <c:pt idx="2598">
                  <c:v>10.394273720964391</c:v>
                </c:pt>
                <c:pt idx="2599">
                  <c:v>10.394610344026256</c:v>
                </c:pt>
                <c:pt idx="2600">
                  <c:v>10.394946853811152</c:v>
                </c:pt>
                <c:pt idx="2601">
                  <c:v>10.395283250395376</c:v>
                </c:pt>
                <c:pt idx="2602">
                  <c:v>10.395619533854985</c:v>
                </c:pt>
                <c:pt idx="2603">
                  <c:v>10.395955704265866</c:v>
                </c:pt>
                <c:pt idx="2604">
                  <c:v>10.396291761704299</c:v>
                </c:pt>
                <c:pt idx="2605">
                  <c:v>10.39662770624607</c:v>
                </c:pt>
                <c:pt idx="2606">
                  <c:v>10.396963537967098</c:v>
                </c:pt>
                <c:pt idx="2607">
                  <c:v>10.397299256942874</c:v>
                </c:pt>
                <c:pt idx="2608">
                  <c:v>10.397634863249442</c:v>
                </c:pt>
                <c:pt idx="2609">
                  <c:v>10.397970356961952</c:v>
                </c:pt>
                <c:pt idx="2610">
                  <c:v>10.398305738156301</c:v>
                </c:pt>
                <c:pt idx="2611">
                  <c:v>10.398641006907823</c:v>
                </c:pt>
                <c:pt idx="2612">
                  <c:v>10.398976163291783</c:v>
                </c:pt>
                <c:pt idx="2613">
                  <c:v>10.399311207383771</c:v>
                </c:pt>
                <c:pt idx="2614">
                  <c:v>10.399646139258838</c:v>
                </c:pt>
                <c:pt idx="2615">
                  <c:v>10.399980958991856</c:v>
                </c:pt>
                <c:pt idx="2616">
                  <c:v>10.400315666658265</c:v>
                </c:pt>
                <c:pt idx="2617">
                  <c:v>10.400650262332936</c:v>
                </c:pt>
                <c:pt idx="2618">
                  <c:v>10.400984746090787</c:v>
                </c:pt>
                <c:pt idx="2619">
                  <c:v>10.40131911800667</c:v>
                </c:pt>
                <c:pt idx="2620">
                  <c:v>10.401653378155329</c:v>
                </c:pt>
                <c:pt idx="2621">
                  <c:v>10.401987526611482</c:v>
                </c:pt>
                <c:pt idx="2622">
                  <c:v>10.402321563449744</c:v>
                </c:pt>
                <c:pt idx="2623">
                  <c:v>10.402655488744672</c:v>
                </c:pt>
                <c:pt idx="2624">
                  <c:v>10.402989302570676</c:v>
                </c:pt>
                <c:pt idx="2625">
                  <c:v>10.403323005002216</c:v>
                </c:pt>
                <c:pt idx="2626">
                  <c:v>10.403656596113704</c:v>
                </c:pt>
                <c:pt idx="2627">
                  <c:v>10.403990075979054</c:v>
                </c:pt>
                <c:pt idx="2628">
                  <c:v>10.404323444672636</c:v>
                </c:pt>
                <c:pt idx="2629">
                  <c:v>10.404656702268806</c:v>
                </c:pt>
                <c:pt idx="2630">
                  <c:v>10.404989848841332</c:v>
                </c:pt>
                <c:pt idx="2631">
                  <c:v>10.405322884463986</c:v>
                </c:pt>
                <c:pt idx="2632">
                  <c:v>10.405655809211032</c:v>
                </c:pt>
                <c:pt idx="2633">
                  <c:v>10.405988623155887</c:v>
                </c:pt>
                <c:pt idx="2634">
                  <c:v>10.406321326372469</c:v>
                </c:pt>
                <c:pt idx="2635">
                  <c:v>10.406653918934676</c:v>
                </c:pt>
                <c:pt idx="2636">
                  <c:v>10.40698640091567</c:v>
                </c:pt>
                <c:pt idx="2637">
                  <c:v>10.407318772389148</c:v>
                </c:pt>
                <c:pt idx="2638">
                  <c:v>10.40765103342857</c:v>
                </c:pt>
                <c:pt idx="2639">
                  <c:v>10.40798318410725</c:v>
                </c:pt>
                <c:pt idx="2640">
                  <c:v>10.408315224498468</c:v>
                </c:pt>
                <c:pt idx="2641">
                  <c:v>10.408647154675492</c:v>
                </c:pt>
                <c:pt idx="2642">
                  <c:v>10.408978974711331</c:v>
                </c:pt>
                <c:pt idx="2643">
                  <c:v>10.409310684679328</c:v>
                </c:pt>
                <c:pt idx="2644">
                  <c:v>10.409642284652312</c:v>
                </c:pt>
                <c:pt idx="2645">
                  <c:v>10.409973774703021</c:v>
                </c:pt>
                <c:pt idx="2646">
                  <c:v>10.410305154904568</c:v>
                </c:pt>
                <c:pt idx="2647">
                  <c:v>10.410636425329788</c:v>
                </c:pt>
                <c:pt idx="2648">
                  <c:v>10.410967586051019</c:v>
                </c:pt>
                <c:pt idx="2649">
                  <c:v>10.41129863714125</c:v>
                </c:pt>
                <c:pt idx="2650">
                  <c:v>10.411629578672922</c:v>
                </c:pt>
                <c:pt idx="2651">
                  <c:v>10.411960410718518</c:v>
                </c:pt>
                <c:pt idx="2652">
                  <c:v>10.412291133350481</c:v>
                </c:pt>
                <c:pt idx="2653">
                  <c:v>10.41262174664114</c:v>
                </c:pt>
                <c:pt idx="2654">
                  <c:v>10.412952250662824</c:v>
                </c:pt>
                <c:pt idx="2655">
                  <c:v>10.413282645487596</c:v>
                </c:pt>
                <c:pt idx="2656">
                  <c:v>10.413612931187776</c:v>
                </c:pt>
                <c:pt idx="2657">
                  <c:v>10.41394310783523</c:v>
                </c:pt>
                <c:pt idx="2658">
                  <c:v>10.414273175502098</c:v>
                </c:pt>
                <c:pt idx="2659">
                  <c:v>10.414603134260252</c:v>
                </c:pt>
                <c:pt idx="2660">
                  <c:v>10.414932984181521</c:v>
                </c:pt>
                <c:pt idx="2661">
                  <c:v>10.415262725337707</c:v>
                </c:pt>
                <c:pt idx="2662">
                  <c:v>10.415592357800605</c:v>
                </c:pt>
                <c:pt idx="2663">
                  <c:v>10.415921881641518</c:v>
                </c:pt>
                <c:pt idx="2664">
                  <c:v>10.416251296932378</c:v>
                </c:pt>
                <c:pt idx="2665">
                  <c:v>10.416580603744524</c:v>
                </c:pt>
                <c:pt idx="2666">
                  <c:v>10.416909802149426</c:v>
                </c:pt>
                <c:pt idx="2667">
                  <c:v>10.417238892218322</c:v>
                </c:pt>
                <c:pt idx="2668">
                  <c:v>10.417567874022676</c:v>
                </c:pt>
                <c:pt idx="2669">
                  <c:v>10.417896747633471</c:v>
                </c:pt>
                <c:pt idx="2670">
                  <c:v>10.418225513122035</c:v>
                </c:pt>
                <c:pt idx="2671">
                  <c:v>10.418554170559373</c:v>
                </c:pt>
                <c:pt idx="2672">
                  <c:v>10.418882720016468</c:v>
                </c:pt>
                <c:pt idx="2673">
                  <c:v>10.419211161564311</c:v>
                </c:pt>
                <c:pt idx="2674">
                  <c:v>10.419539495273726</c:v>
                </c:pt>
                <c:pt idx="2675">
                  <c:v>10.419867721215448</c:v>
                </c:pt>
                <c:pt idx="2676">
                  <c:v>10.420195839460364</c:v>
                </c:pt>
                <c:pt idx="2677">
                  <c:v>10.420523850078832</c:v>
                </c:pt>
                <c:pt idx="2678">
                  <c:v>10.420851753141701</c:v>
                </c:pt>
                <c:pt idx="2679">
                  <c:v>10.421179548719396</c:v>
                </c:pt>
                <c:pt idx="2680">
                  <c:v>10.421507236882453</c:v>
                </c:pt>
                <c:pt idx="2681">
                  <c:v>10.421834817701084</c:v>
                </c:pt>
                <c:pt idx="2682">
                  <c:v>10.42216229124552</c:v>
                </c:pt>
                <c:pt idx="2683">
                  <c:v>10.422489657586441</c:v>
                </c:pt>
                <c:pt idx="2684">
                  <c:v>10.422816916793376</c:v>
                </c:pt>
                <c:pt idx="2685">
                  <c:v>10.423144068936873</c:v>
                </c:pt>
                <c:pt idx="2686">
                  <c:v>10.423471114086885</c:v>
                </c:pt>
                <c:pt idx="2687">
                  <c:v>10.423798052313334</c:v>
                </c:pt>
                <c:pt idx="2688">
                  <c:v>10.424124883686112</c:v>
                </c:pt>
                <c:pt idx="2689">
                  <c:v>10.424451608275042</c:v>
                </c:pt>
                <c:pt idx="2690">
                  <c:v>10.424778226149883</c:v>
                </c:pt>
                <c:pt idx="2691">
                  <c:v>10.425104737380376</c:v>
                </c:pt>
                <c:pt idx="2692">
                  <c:v>10.42543114203597</c:v>
                </c:pt>
                <c:pt idx="2693">
                  <c:v>10.425757440186377</c:v>
                </c:pt>
                <c:pt idx="2694">
                  <c:v>10.426083631901054</c:v>
                </c:pt>
                <c:pt idx="2695">
                  <c:v>10.426409717249477</c:v>
                </c:pt>
                <c:pt idx="2696">
                  <c:v>10.426735696300724</c:v>
                </c:pt>
                <c:pt idx="2697">
                  <c:v>10.427061569124286</c:v>
                </c:pt>
                <c:pt idx="2698">
                  <c:v>10.427387335789406</c:v>
                </c:pt>
                <c:pt idx="2699">
                  <c:v>10.427712996365136</c:v>
                </c:pt>
                <c:pt idx="2700">
                  <c:v>10.428038550920595</c:v>
                </c:pt>
                <c:pt idx="2701">
                  <c:v>10.428363999524768</c:v>
                </c:pt>
                <c:pt idx="2702">
                  <c:v>10.428689342246626</c:v>
                </c:pt>
                <c:pt idx="2703">
                  <c:v>10.429014579155076</c:v>
                </c:pt>
                <c:pt idx="2704">
                  <c:v>10.42933971031875</c:v>
                </c:pt>
                <c:pt idx="2705">
                  <c:v>10.429664735806556</c:v>
                </c:pt>
                <c:pt idx="2706">
                  <c:v>10.429989655687228</c:v>
                </c:pt>
                <c:pt idx="2707">
                  <c:v>10.430314470029058</c:v>
                </c:pt>
                <c:pt idx="2708">
                  <c:v>10.430639178900991</c:v>
                </c:pt>
                <c:pt idx="2709">
                  <c:v>10.430963782370975</c:v>
                </c:pt>
                <c:pt idx="2710">
                  <c:v>10.431288280508081</c:v>
                </c:pt>
                <c:pt idx="2711">
                  <c:v>10.43161267338018</c:v>
                </c:pt>
                <c:pt idx="2712">
                  <c:v>10.431936961055667</c:v>
                </c:pt>
                <c:pt idx="2713">
                  <c:v>10.432261143602748</c:v>
                </c:pt>
                <c:pt idx="2714">
                  <c:v>10.432585221089576</c:v>
                </c:pt>
                <c:pt idx="2715">
                  <c:v>10.432909193584194</c:v>
                </c:pt>
                <c:pt idx="2716">
                  <c:v>10.433233061154628</c:v>
                </c:pt>
                <c:pt idx="2717">
                  <c:v>10.433556823868923</c:v>
                </c:pt>
                <c:pt idx="2718">
                  <c:v>10.433880481794647</c:v>
                </c:pt>
                <c:pt idx="2719">
                  <c:v>10.434204034999922</c:v>
                </c:pt>
                <c:pt idx="2720">
                  <c:v>10.434527483552348</c:v>
                </c:pt>
                <c:pt idx="2721">
                  <c:v>10.434850827519666</c:v>
                </c:pt>
                <c:pt idx="2722">
                  <c:v>10.43517406696945</c:v>
                </c:pt>
                <c:pt idx="2723">
                  <c:v>10.435497201969403</c:v>
                </c:pt>
                <c:pt idx="2724">
                  <c:v>10.435820232586552</c:v>
                </c:pt>
                <c:pt idx="2725">
                  <c:v>10.43614315888877</c:v>
                </c:pt>
                <c:pt idx="2726">
                  <c:v>10.436465980943252</c:v>
                </c:pt>
                <c:pt idx="2727">
                  <c:v>10.436788698817304</c:v>
                </c:pt>
                <c:pt idx="2728">
                  <c:v>10.437111312578097</c:v>
                </c:pt>
                <c:pt idx="2729">
                  <c:v>10.437433822292833</c:v>
                </c:pt>
                <c:pt idx="2730">
                  <c:v>10.437756228028586</c:v>
                </c:pt>
                <c:pt idx="2731">
                  <c:v>10.438078529852348</c:v>
                </c:pt>
                <c:pt idx="2732">
                  <c:v>10.438400727831148</c:v>
                </c:pt>
                <c:pt idx="2733">
                  <c:v>10.438722822031798</c:v>
                </c:pt>
                <c:pt idx="2734">
                  <c:v>10.439044812521422</c:v>
                </c:pt>
                <c:pt idx="2735">
                  <c:v>10.439366699366316</c:v>
                </c:pt>
                <c:pt idx="2736">
                  <c:v>10.439688482633347</c:v>
                </c:pt>
                <c:pt idx="2737">
                  <c:v>10.440010162389305</c:v>
                </c:pt>
                <c:pt idx="2738">
                  <c:v>10.440331738700673</c:v>
                </c:pt>
                <c:pt idx="2739">
                  <c:v>10.440653211633959</c:v>
                </c:pt>
                <c:pt idx="2740">
                  <c:v>10.44097458125561</c:v>
                </c:pt>
                <c:pt idx="2741">
                  <c:v>10.441295847631999</c:v>
                </c:pt>
                <c:pt idx="2742">
                  <c:v>10.441617010829464</c:v>
                </c:pt>
                <c:pt idx="2743">
                  <c:v>10.441938070914238</c:v>
                </c:pt>
                <c:pt idx="2744">
                  <c:v>10.442259027952517</c:v>
                </c:pt>
                <c:pt idx="2745">
                  <c:v>10.442579882010428</c:v>
                </c:pt>
                <c:pt idx="2746">
                  <c:v>10.442900633154032</c:v>
                </c:pt>
                <c:pt idx="2747">
                  <c:v>10.443221281449318</c:v>
                </c:pt>
                <c:pt idx="2748">
                  <c:v>10.443541826962274</c:v>
                </c:pt>
                <c:pt idx="2749">
                  <c:v>10.44386226975867</c:v>
                </c:pt>
                <c:pt idx="2750">
                  <c:v>10.4441826099044</c:v>
                </c:pt>
                <c:pt idx="2751">
                  <c:v>10.444502847465177</c:v>
                </c:pt>
                <c:pt idx="2752">
                  <c:v>10.44482298250669</c:v>
                </c:pt>
                <c:pt idx="2753">
                  <c:v>10.445143015094558</c:v>
                </c:pt>
                <c:pt idx="2754">
                  <c:v>10.445462945294334</c:v>
                </c:pt>
                <c:pt idx="2755">
                  <c:v>10.445782773171514</c:v>
                </c:pt>
                <c:pt idx="2756">
                  <c:v>10.446102498791518</c:v>
                </c:pt>
                <c:pt idx="2757">
                  <c:v>10.446422122219738</c:v>
                </c:pt>
                <c:pt idx="2758">
                  <c:v>10.446741643521451</c:v>
                </c:pt>
                <c:pt idx="2759">
                  <c:v>10.447061062761918</c:v>
                </c:pt>
                <c:pt idx="2760">
                  <c:v>10.447380380006315</c:v>
                </c:pt>
                <c:pt idx="2761">
                  <c:v>10.447699595319754</c:v>
                </c:pt>
                <c:pt idx="2762">
                  <c:v>10.44801870876729</c:v>
                </c:pt>
                <c:pt idx="2763">
                  <c:v>10.448337720413809</c:v>
                </c:pt>
                <c:pt idx="2764">
                  <c:v>10.448656630324573</c:v>
                </c:pt>
                <c:pt idx="2765">
                  <c:v>10.448975438564098</c:v>
                </c:pt>
                <c:pt idx="2766">
                  <c:v>10.449294145197364</c:v>
                </c:pt>
                <c:pt idx="2767">
                  <c:v>10.449612750289052</c:v>
                </c:pt>
                <c:pt idx="2768">
                  <c:v>10.449931253903864</c:v>
                </c:pt>
                <c:pt idx="2769">
                  <c:v>10.450249656106529</c:v>
                </c:pt>
                <c:pt idx="2770">
                  <c:v>10.450567956961407</c:v>
                </c:pt>
                <c:pt idx="2771">
                  <c:v>10.450886156533068</c:v>
                </c:pt>
                <c:pt idx="2772">
                  <c:v>10.451204254885992</c:v>
                </c:pt>
                <c:pt idx="2773">
                  <c:v>10.451522252084485</c:v>
                </c:pt>
                <c:pt idx="2774">
                  <c:v>10.45184014819284</c:v>
                </c:pt>
                <c:pt idx="2775">
                  <c:v>10.45215794327547</c:v>
                </c:pt>
                <c:pt idx="2776">
                  <c:v>10.452475637396526</c:v>
                </c:pt>
                <c:pt idx="2777">
                  <c:v>10.452793230620099</c:v>
                </c:pt>
                <c:pt idx="2778">
                  <c:v>10.453110723010031</c:v>
                </c:pt>
                <c:pt idx="2779">
                  <c:v>10.453428114630672</c:v>
                </c:pt>
                <c:pt idx="2780">
                  <c:v>10.453745405545854</c:v>
                </c:pt>
                <c:pt idx="2781">
                  <c:v>10.454062595819424</c:v>
                </c:pt>
                <c:pt idx="2782">
                  <c:v>10.454379685515201</c:v>
                </c:pt>
                <c:pt idx="2783">
                  <c:v>10.454696674697109</c:v>
                </c:pt>
                <c:pt idx="2784">
                  <c:v>10.455013563428524</c:v>
                </c:pt>
                <c:pt idx="2785">
                  <c:v>10.455330351773425</c:v>
                </c:pt>
                <c:pt idx="2786">
                  <c:v>10.455647039795251</c:v>
                </c:pt>
                <c:pt idx="2787">
                  <c:v>10.455963627557306</c:v>
                </c:pt>
                <c:pt idx="2788">
                  <c:v>10.456280115123514</c:v>
                </c:pt>
                <c:pt idx="2789">
                  <c:v>10.456596502557003</c:v>
                </c:pt>
                <c:pt idx="2790">
                  <c:v>10.456912789920954</c:v>
                </c:pt>
                <c:pt idx="2791">
                  <c:v>10.45722897727895</c:v>
                </c:pt>
                <c:pt idx="2792">
                  <c:v>10.45754506469412</c:v>
                </c:pt>
                <c:pt idx="2793">
                  <c:v>10.457861052229624</c:v>
                </c:pt>
                <c:pt idx="2794">
                  <c:v>10.458176939948522</c:v>
                </c:pt>
                <c:pt idx="2795">
                  <c:v>10.458492727913869</c:v>
                </c:pt>
                <c:pt idx="2796">
                  <c:v>10.458808416188672</c:v>
                </c:pt>
                <c:pt idx="2797">
                  <c:v>10.459124004835836</c:v>
                </c:pt>
                <c:pt idx="2798">
                  <c:v>10.459439493918385</c:v>
                </c:pt>
                <c:pt idx="2799">
                  <c:v>10.459754883498752</c:v>
                </c:pt>
                <c:pt idx="2800">
                  <c:v>10.460070173639847</c:v>
                </c:pt>
                <c:pt idx="2801">
                  <c:v>10.460385364404502</c:v>
                </c:pt>
                <c:pt idx="2802">
                  <c:v>10.460700455855276</c:v>
                </c:pt>
                <c:pt idx="2803">
                  <c:v>10.46101544805463</c:v>
                </c:pt>
                <c:pt idx="2804">
                  <c:v>10.461330341065175</c:v>
                </c:pt>
                <c:pt idx="2805">
                  <c:v>10.461645134949425</c:v>
                </c:pt>
                <c:pt idx="2806">
                  <c:v>10.461959829769476</c:v>
                </c:pt>
                <c:pt idx="2807">
                  <c:v>10.462274425587974</c:v>
                </c:pt>
                <c:pt idx="2808">
                  <c:v>10.462588922467122</c:v>
                </c:pt>
                <c:pt idx="2809">
                  <c:v>10.462903320468884</c:v>
                </c:pt>
                <c:pt idx="2810">
                  <c:v>10.463217619655724</c:v>
                </c:pt>
                <c:pt idx="2811">
                  <c:v>10.463531820089745</c:v>
                </c:pt>
                <c:pt idx="2812">
                  <c:v>10.463845921832609</c:v>
                </c:pt>
                <c:pt idx="2813">
                  <c:v>10.464159924946674</c:v>
                </c:pt>
                <c:pt idx="2814">
                  <c:v>10.464473829493734</c:v>
                </c:pt>
                <c:pt idx="2815">
                  <c:v>10.464787635535739</c:v>
                </c:pt>
                <c:pt idx="2816">
                  <c:v>10.465101343134224</c:v>
                </c:pt>
                <c:pt idx="2817">
                  <c:v>10.465414952351345</c:v>
                </c:pt>
                <c:pt idx="2818">
                  <c:v>10.465728463248274</c:v>
                </c:pt>
                <c:pt idx="2819">
                  <c:v>10.466041875887173</c:v>
                </c:pt>
                <c:pt idx="2820">
                  <c:v>10.466355190329153</c:v>
                </c:pt>
                <c:pt idx="2821">
                  <c:v>10.466668406636046</c:v>
                </c:pt>
                <c:pt idx="2822">
                  <c:v>10.466981524869327</c:v>
                </c:pt>
                <c:pt idx="2823">
                  <c:v>10.46729454509002</c:v>
                </c:pt>
                <c:pt idx="2824">
                  <c:v>10.467607467359837</c:v>
                </c:pt>
                <c:pt idx="2825">
                  <c:v>10.467920291739954</c:v>
                </c:pt>
                <c:pt idx="2826">
                  <c:v>10.468233018291549</c:v>
                </c:pt>
                <c:pt idx="2827">
                  <c:v>10.468545647075837</c:v>
                </c:pt>
                <c:pt idx="2828">
                  <c:v>10.468858178153916</c:v>
                </c:pt>
                <c:pt idx="2829">
                  <c:v>10.469170611586836</c:v>
                </c:pt>
                <c:pt idx="2830">
                  <c:v>10.469482947435726</c:v>
                </c:pt>
                <c:pt idx="2831">
                  <c:v>10.469795185761123</c:v>
                </c:pt>
                <c:pt idx="2832">
                  <c:v>10.470107326624326</c:v>
                </c:pt>
                <c:pt idx="2833">
                  <c:v>10.470419370086104</c:v>
                </c:pt>
                <c:pt idx="2834">
                  <c:v>10.470731316207049</c:v>
                </c:pt>
                <c:pt idx="2835">
                  <c:v>10.471043165047808</c:v>
                </c:pt>
                <c:pt idx="2836">
                  <c:v>10.471354916669409</c:v>
                </c:pt>
                <c:pt idx="2837">
                  <c:v>10.471666571132054</c:v>
                </c:pt>
                <c:pt idx="2838">
                  <c:v>10.471978128496428</c:v>
                </c:pt>
                <c:pt idx="2839">
                  <c:v>10.472289588823381</c:v>
                </c:pt>
                <c:pt idx="2840">
                  <c:v>10.472600952172716</c:v>
                </c:pt>
                <c:pt idx="2841">
                  <c:v>10.472912218605192</c:v>
                </c:pt>
                <c:pt idx="2842">
                  <c:v>10.473223388180838</c:v>
                </c:pt>
                <c:pt idx="2843">
                  <c:v>10.473534460960339</c:v>
                </c:pt>
                <c:pt idx="2844">
                  <c:v>10.473845437003456</c:v>
                </c:pt>
                <c:pt idx="2845">
                  <c:v>10.474156316370674</c:v>
                </c:pt>
                <c:pt idx="2846">
                  <c:v>10.47446709912187</c:v>
                </c:pt>
                <c:pt idx="2847">
                  <c:v>10.474777785317148</c:v>
                </c:pt>
                <c:pt idx="2848">
                  <c:v>10.475088375016577</c:v>
                </c:pt>
                <c:pt idx="2849">
                  <c:v>10.475398868279974</c:v>
                </c:pt>
                <c:pt idx="2850">
                  <c:v>10.475709265167357</c:v>
                </c:pt>
                <c:pt idx="2851">
                  <c:v>10.476019565738104</c:v>
                </c:pt>
                <c:pt idx="2852">
                  <c:v>10.476329770052418</c:v>
                </c:pt>
                <c:pt idx="2853">
                  <c:v>10.476639878170065</c:v>
                </c:pt>
                <c:pt idx="2854">
                  <c:v>10.476949890150102</c:v>
                </c:pt>
                <c:pt idx="2855">
                  <c:v>10.47725980605267</c:v>
                </c:pt>
                <c:pt idx="2856">
                  <c:v>10.477569625937134</c:v>
                </c:pt>
                <c:pt idx="2857">
                  <c:v>10.47787934986297</c:v>
                </c:pt>
                <c:pt idx="2858">
                  <c:v>10.478188977889594</c:v>
                </c:pt>
                <c:pt idx="2859">
                  <c:v>10.478498510076376</c:v>
                </c:pt>
                <c:pt idx="2860">
                  <c:v>10.478807946482632</c:v>
                </c:pt>
                <c:pt idx="2861">
                  <c:v>10.479117287167714</c:v>
                </c:pt>
                <c:pt idx="2862">
                  <c:v>10.479426532190574</c:v>
                </c:pt>
                <c:pt idx="2863">
                  <c:v>10.47973568161053</c:v>
                </c:pt>
                <c:pt idx="2864">
                  <c:v>10.480044735486796</c:v>
                </c:pt>
                <c:pt idx="2865">
                  <c:v>10.480353693878078</c:v>
                </c:pt>
                <c:pt idx="2866">
                  <c:v>10.480662556843772</c:v>
                </c:pt>
                <c:pt idx="2867">
                  <c:v>10.480971324442351</c:v>
                </c:pt>
                <c:pt idx="2868">
                  <c:v>10.481279996733045</c:v>
                </c:pt>
                <c:pt idx="2869">
                  <c:v>10.481588573774557</c:v>
                </c:pt>
                <c:pt idx="2870">
                  <c:v>10.481897055625724</c:v>
                </c:pt>
                <c:pt idx="2871">
                  <c:v>10.482205442345037</c:v>
                </c:pt>
                <c:pt idx="2872">
                  <c:v>10.482513733991373</c:v>
                </c:pt>
                <c:pt idx="2873">
                  <c:v>10.48282193062327</c:v>
                </c:pt>
                <c:pt idx="2874">
                  <c:v>10.483130032299353</c:v>
                </c:pt>
                <c:pt idx="2875">
                  <c:v>10.483438039077949</c:v>
                </c:pt>
                <c:pt idx="2876">
                  <c:v>10.483745951017456</c:v>
                </c:pt>
                <c:pt idx="2877">
                  <c:v>10.484053768176491</c:v>
                </c:pt>
                <c:pt idx="2878">
                  <c:v>10.484361490613248</c:v>
                </c:pt>
                <c:pt idx="2879">
                  <c:v>10.484669118386122</c:v>
                </c:pt>
                <c:pt idx="2880">
                  <c:v>10.484976651553191</c:v>
                </c:pt>
                <c:pt idx="2881">
                  <c:v>10.485284090172724</c:v>
                </c:pt>
                <c:pt idx="2882">
                  <c:v>10.485591434302776</c:v>
                </c:pt>
                <c:pt idx="2883">
                  <c:v>10.485898684001407</c:v>
                </c:pt>
                <c:pt idx="2884">
                  <c:v>10.486205839326798</c:v>
                </c:pt>
                <c:pt idx="2885">
                  <c:v>10.486512900336537</c:v>
                </c:pt>
                <c:pt idx="2886">
                  <c:v>10.486819867088872</c:v>
                </c:pt>
                <c:pt idx="2887">
                  <c:v>10.487126739641525</c:v>
                </c:pt>
                <c:pt idx="2888">
                  <c:v>10.487433518052423</c:v>
                </c:pt>
                <c:pt idx="2889">
                  <c:v>10.487740202378976</c:v>
                </c:pt>
                <c:pt idx="2890">
                  <c:v>10.488046792679175</c:v>
                </c:pt>
                <c:pt idx="2891">
                  <c:v>10.488353289010488</c:v>
                </c:pt>
                <c:pt idx="2892">
                  <c:v>10.488659691430771</c:v>
                </c:pt>
                <c:pt idx="2893">
                  <c:v>10.488965999997278</c:v>
                </c:pt>
                <c:pt idx="2894">
                  <c:v>10.489272214767574</c:v>
                </c:pt>
                <c:pt idx="2895">
                  <c:v>10.4895783357991</c:v>
                </c:pt>
                <c:pt idx="2896">
                  <c:v>10.489884363149326</c:v>
                </c:pt>
                <c:pt idx="2897">
                  <c:v>10.490190296875276</c:v>
                </c:pt>
                <c:pt idx="2898">
                  <c:v>10.490496137034476</c:v>
                </c:pt>
                <c:pt idx="2899">
                  <c:v>10.490801883684</c:v>
                </c:pt>
                <c:pt idx="2900">
                  <c:v>10.491107536881152</c:v>
                </c:pt>
                <c:pt idx="2901">
                  <c:v>10.491413096682972</c:v>
                </c:pt>
                <c:pt idx="2902">
                  <c:v>10.491718563146513</c:v>
                </c:pt>
                <c:pt idx="2903">
                  <c:v>10.492023936328804</c:v>
                </c:pt>
                <c:pt idx="2904">
                  <c:v>10.492329216286826</c:v>
                </c:pt>
                <c:pt idx="2905">
                  <c:v>10.492634403077407</c:v>
                </c:pt>
                <c:pt idx="2906">
                  <c:v>10.492939496757376</c:v>
                </c:pt>
                <c:pt idx="2907">
                  <c:v>10.493244497383539</c:v>
                </c:pt>
                <c:pt idx="2908">
                  <c:v>10.49354940501275</c:v>
                </c:pt>
                <c:pt idx="2909">
                  <c:v>10.493854219701774</c:v>
                </c:pt>
                <c:pt idx="2910">
                  <c:v>10.494158941506818</c:v>
                </c:pt>
                <c:pt idx="2911">
                  <c:v>10.494463570484974</c:v>
                </c:pt>
                <c:pt idx="2912">
                  <c:v>10.494768106692414</c:v>
                </c:pt>
                <c:pt idx="2913">
                  <c:v>10.495072550186087</c:v>
                </c:pt>
                <c:pt idx="2914">
                  <c:v>10.495376901021846</c:v>
                </c:pt>
                <c:pt idx="2915">
                  <c:v>10.495681159256456</c:v>
                </c:pt>
                <c:pt idx="2916">
                  <c:v>10.495985324946156</c:v>
                </c:pt>
                <c:pt idx="2917">
                  <c:v>10.496289398147335</c:v>
                </c:pt>
                <c:pt idx="2918">
                  <c:v>10.496593378915852</c:v>
                </c:pt>
                <c:pt idx="2919">
                  <c:v>10.496897267308377</c:v>
                </c:pt>
                <c:pt idx="2920">
                  <c:v>10.497201063380503</c:v>
                </c:pt>
                <c:pt idx="2921">
                  <c:v>10.497504767188882</c:v>
                </c:pt>
                <c:pt idx="2922">
                  <c:v>10.497808378789179</c:v>
                </c:pt>
                <c:pt idx="2923">
                  <c:v>10.498111898237447</c:v>
                </c:pt>
                <c:pt idx="2924">
                  <c:v>10.498415325589622</c:v>
                </c:pt>
                <c:pt idx="2925">
                  <c:v>10.49871866090146</c:v>
                </c:pt>
                <c:pt idx="2926">
                  <c:v>10.499021904229073</c:v>
                </c:pt>
                <c:pt idx="2927">
                  <c:v>10.49932505562797</c:v>
                </c:pt>
                <c:pt idx="2928">
                  <c:v>10.499628115153923</c:v>
                </c:pt>
                <c:pt idx="2929">
                  <c:v>10.49993108286265</c:v>
                </c:pt>
                <c:pt idx="2930">
                  <c:v>10.500233958809726</c:v>
                </c:pt>
                <c:pt idx="2931">
                  <c:v>10.500536743050736</c:v>
                </c:pt>
                <c:pt idx="2932">
                  <c:v>10.500839435641309</c:v>
                </c:pt>
                <c:pt idx="2933">
                  <c:v>10.501142036636599</c:v>
                </c:pt>
                <c:pt idx="2934">
                  <c:v>10.501444546092324</c:v>
                </c:pt>
                <c:pt idx="2935">
                  <c:v>10.501746964063756</c:v>
                </c:pt>
                <c:pt idx="2936">
                  <c:v>10.502049290606356</c:v>
                </c:pt>
                <c:pt idx="2937">
                  <c:v>10.502351525774944</c:v>
                </c:pt>
                <c:pt idx="2938">
                  <c:v>10.502653669625179</c:v>
                </c:pt>
                <c:pt idx="2939">
                  <c:v>10.502955722212068</c:v>
                </c:pt>
                <c:pt idx="2940">
                  <c:v>10.503257683590768</c:v>
                </c:pt>
                <c:pt idx="2941">
                  <c:v>10.503559553816414</c:v>
                </c:pt>
                <c:pt idx="2942">
                  <c:v>10.503861332943719</c:v>
                </c:pt>
                <c:pt idx="2943">
                  <c:v>10.504163021027955</c:v>
                </c:pt>
                <c:pt idx="2944">
                  <c:v>10.504464618124057</c:v>
                </c:pt>
                <c:pt idx="2945">
                  <c:v>10.504766124286546</c:v>
                </c:pt>
                <c:pt idx="2946">
                  <c:v>10.505067539570582</c:v>
                </c:pt>
                <c:pt idx="2947">
                  <c:v>10.505368864030798</c:v>
                </c:pt>
                <c:pt idx="2948">
                  <c:v>10.505670097722026</c:v>
                </c:pt>
                <c:pt idx="2949">
                  <c:v>10.505971240698718</c:v>
                </c:pt>
                <c:pt idx="2950">
                  <c:v>10.506272293015682</c:v>
                </c:pt>
                <c:pt idx="2951">
                  <c:v>10.506573254727424</c:v>
                </c:pt>
                <c:pt idx="2952">
                  <c:v>10.50687412588845</c:v>
                </c:pt>
                <c:pt idx="2953">
                  <c:v>10.507174906553255</c:v>
                </c:pt>
                <c:pt idx="2954">
                  <c:v>10.507475596776256</c:v>
                </c:pt>
                <c:pt idx="2955">
                  <c:v>10.507776196611818</c:v>
                </c:pt>
                <c:pt idx="2956">
                  <c:v>10.508076706114283</c:v>
                </c:pt>
                <c:pt idx="2957">
                  <c:v>10.508377125337779</c:v>
                </c:pt>
                <c:pt idx="2958">
                  <c:v>10.508677454336931</c:v>
                </c:pt>
                <c:pt idx="2959">
                  <c:v>10.508977693165518</c:v>
                </c:pt>
                <c:pt idx="2960">
                  <c:v>10.509277841877818</c:v>
                </c:pt>
                <c:pt idx="2961">
                  <c:v>10.509577900527924</c:v>
                </c:pt>
                <c:pt idx="2962">
                  <c:v>10.5098778691698</c:v>
                </c:pt>
                <c:pt idx="2963">
                  <c:v>10.510177747857448</c:v>
                </c:pt>
                <c:pt idx="2964">
                  <c:v>10.510477536645011</c:v>
                </c:pt>
                <c:pt idx="2965">
                  <c:v>10.510777235586025</c:v>
                </c:pt>
                <c:pt idx="2966">
                  <c:v>10.511076844734419</c:v>
                </c:pt>
                <c:pt idx="2967">
                  <c:v>10.511376364144148</c:v>
                </c:pt>
                <c:pt idx="2968">
                  <c:v>10.511675793868868</c:v>
                </c:pt>
                <c:pt idx="2969">
                  <c:v>10.511975133962281</c:v>
                </c:pt>
                <c:pt idx="2970">
                  <c:v>10.512274384477999</c:v>
                </c:pt>
                <c:pt idx="2971">
                  <c:v>10.512573545469674</c:v>
                </c:pt>
                <c:pt idx="2972">
                  <c:v>10.512872616990744</c:v>
                </c:pt>
                <c:pt idx="2973">
                  <c:v>10.513171599094813</c:v>
                </c:pt>
                <c:pt idx="2974">
                  <c:v>10.513470491835305</c:v>
                </c:pt>
                <c:pt idx="2975">
                  <c:v>10.513769295265712</c:v>
                </c:pt>
                <c:pt idx="2976">
                  <c:v>10.514068009439111</c:v>
                </c:pt>
                <c:pt idx="2977">
                  <c:v>10.5143666344091</c:v>
                </c:pt>
                <c:pt idx="2978">
                  <c:v>10.514665170228819</c:v>
                </c:pt>
                <c:pt idx="2979">
                  <c:v>10.514963616951498</c:v>
                </c:pt>
                <c:pt idx="2980">
                  <c:v>10.515261974630333</c:v>
                </c:pt>
                <c:pt idx="2981">
                  <c:v>10.515560243318404</c:v>
                </c:pt>
                <c:pt idx="2982">
                  <c:v>10.515858423068785</c:v>
                </c:pt>
                <c:pt idx="2983">
                  <c:v>10.51615651393452</c:v>
                </c:pt>
                <c:pt idx="2984">
                  <c:v>10.516454515968711</c:v>
                </c:pt>
                <c:pt idx="2985">
                  <c:v>10.516752429223827</c:v>
                </c:pt>
                <c:pt idx="2986">
                  <c:v>10.517050253753236</c:v>
                </c:pt>
                <c:pt idx="2987">
                  <c:v>10.517347989609593</c:v>
                </c:pt>
                <c:pt idx="2988">
                  <c:v>10.517645636845726</c:v>
                </c:pt>
                <c:pt idx="2989">
                  <c:v>10.517943195514293</c:v>
                </c:pt>
                <c:pt idx="2990">
                  <c:v>10.518240665668062</c:v>
                </c:pt>
                <c:pt idx="2991">
                  <c:v>10.518538047359652</c:v>
                </c:pt>
                <c:pt idx="2992">
                  <c:v>10.518835340641662</c:v>
                </c:pt>
                <c:pt idx="2993">
                  <c:v>10.519132545566745</c:v>
                </c:pt>
                <c:pt idx="2994">
                  <c:v>10.519429662187102</c:v>
                </c:pt>
                <c:pt idx="2995">
                  <c:v>10.519726690555494</c:v>
                </c:pt>
                <c:pt idx="2996">
                  <c:v>10.520023630724232</c:v>
                </c:pt>
                <c:pt idx="2997">
                  <c:v>10.520320482745648</c:v>
                </c:pt>
                <c:pt idx="2998">
                  <c:v>10.520617246672158</c:v>
                </c:pt>
                <c:pt idx="2999">
                  <c:v>10.520913922555918</c:v>
                </c:pt>
                <c:pt idx="3000">
                  <c:v>10.521210510449254</c:v>
                </c:pt>
                <c:pt idx="3001">
                  <c:v>10.521507010404274</c:v>
                </c:pt>
                <c:pt idx="3002">
                  <c:v>10.521803422472978</c:v>
                </c:pt>
                <c:pt idx="3003">
                  <c:v>10.522099746707825</c:v>
                </c:pt>
                <c:pt idx="3004">
                  <c:v>10.522395983160541</c:v>
                </c:pt>
                <c:pt idx="3005">
                  <c:v>10.522692131883311</c:v>
                </c:pt>
                <c:pt idx="3006">
                  <c:v>10.522988192927775</c:v>
                </c:pt>
                <c:pt idx="3007">
                  <c:v>10.523284166346142</c:v>
                </c:pt>
                <c:pt idx="3008">
                  <c:v>10.523580052190162</c:v>
                </c:pt>
                <c:pt idx="3009">
                  <c:v>10.523875850511647</c:v>
                </c:pt>
                <c:pt idx="3010">
                  <c:v>10.524171561362348</c:v>
                </c:pt>
                <c:pt idx="3011">
                  <c:v>10.524467184794011</c:v>
                </c:pt>
                <c:pt idx="3012">
                  <c:v>10.524762720858268</c:v>
                </c:pt>
                <c:pt idx="3013">
                  <c:v>10.525058169606785</c:v>
                </c:pt>
                <c:pt idx="3014">
                  <c:v>10.52535353109111</c:v>
                </c:pt>
                <c:pt idx="3015">
                  <c:v>10.525648805362804</c:v>
                </c:pt>
                <c:pt idx="3016">
                  <c:v>10.525943992473303</c:v>
                </c:pt>
                <c:pt idx="3017">
                  <c:v>10.526239092474103</c:v>
                </c:pt>
                <c:pt idx="3018">
                  <c:v>10.526534105416584</c:v>
                </c:pt>
                <c:pt idx="3019">
                  <c:v>10.526829031352095</c:v>
                </c:pt>
                <c:pt idx="3020">
                  <c:v>10.527123870331945</c:v>
                </c:pt>
                <c:pt idx="3021">
                  <c:v>10.52741862240739</c:v>
                </c:pt>
                <c:pt idx="3022">
                  <c:v>10.527713287629652</c:v>
                </c:pt>
                <c:pt idx="3023">
                  <c:v>10.528007866049895</c:v>
                </c:pt>
                <c:pt idx="3024">
                  <c:v>10.52830235771925</c:v>
                </c:pt>
                <c:pt idx="3025">
                  <c:v>10.528596762688789</c:v>
                </c:pt>
                <c:pt idx="3026">
                  <c:v>10.528891081009498</c:v>
                </c:pt>
                <c:pt idx="3027">
                  <c:v>10.529185312732531</c:v>
                </c:pt>
                <c:pt idx="3028">
                  <c:v>10.529479457908726</c:v>
                </c:pt>
                <c:pt idx="3029">
                  <c:v>10.529773516588859</c:v>
                </c:pt>
                <c:pt idx="3030">
                  <c:v>10.53006748882396</c:v>
                </c:pt>
                <c:pt idx="3031">
                  <c:v>10.530361374664768</c:v>
                </c:pt>
                <c:pt idx="3032">
                  <c:v>10.530655174162099</c:v>
                </c:pt>
                <c:pt idx="3033">
                  <c:v>10.53094888736662</c:v>
                </c:pt>
                <c:pt idx="3034">
                  <c:v>10.531242514329024</c:v>
                </c:pt>
                <c:pt idx="3035">
                  <c:v>10.531536055100039</c:v>
                </c:pt>
                <c:pt idx="3036">
                  <c:v>10.53182950972997</c:v>
                </c:pt>
                <c:pt idx="3037">
                  <c:v>10.532122878269714</c:v>
                </c:pt>
                <c:pt idx="3038">
                  <c:v>10.532416160769422</c:v>
                </c:pt>
                <c:pt idx="3039">
                  <c:v>10.53270935727982</c:v>
                </c:pt>
                <c:pt idx="3040">
                  <c:v>10.533002467851217</c:v>
                </c:pt>
                <c:pt idx="3041">
                  <c:v>10.533295492533981</c:v>
                </c:pt>
                <c:pt idx="3042">
                  <c:v>10.533588431378439</c:v>
                </c:pt>
                <c:pt idx="3043">
                  <c:v>10.533881284434848</c:v>
                </c:pt>
                <c:pt idx="3044">
                  <c:v>10.534174051753448</c:v>
                </c:pt>
                <c:pt idx="3045">
                  <c:v>10.534466733384464</c:v>
                </c:pt>
                <c:pt idx="3046">
                  <c:v>10.534759329377986</c:v>
                </c:pt>
                <c:pt idx="3047">
                  <c:v>10.535051839784154</c:v>
                </c:pt>
                <c:pt idx="3048">
                  <c:v>10.535344264652966</c:v>
                </c:pt>
                <c:pt idx="3049">
                  <c:v>10.535636604034504</c:v>
                </c:pt>
                <c:pt idx="3050">
                  <c:v>10.535928857978679</c:v>
                </c:pt>
                <c:pt idx="3051">
                  <c:v>10.536221026535362</c:v>
                </c:pt>
                <c:pt idx="3052">
                  <c:v>10.536513109754692</c:v>
                </c:pt>
                <c:pt idx="3053">
                  <c:v>10.536805107686236</c:v>
                </c:pt>
                <c:pt idx="3054">
                  <c:v>10.537097020379868</c:v>
                </c:pt>
                <c:pt idx="3055">
                  <c:v>10.537388847885364</c:v>
                </c:pt>
                <c:pt idx="3056">
                  <c:v>10.537680590252403</c:v>
                </c:pt>
                <c:pt idx="3057">
                  <c:v>10.537972247530648</c:v>
                </c:pt>
                <c:pt idx="3058">
                  <c:v>10.538263819769744</c:v>
                </c:pt>
                <c:pt idx="3059">
                  <c:v>10.538555307019244</c:v>
                </c:pt>
                <c:pt idx="3060">
                  <c:v>10.538846709328679</c:v>
                </c:pt>
                <c:pt idx="3061">
                  <c:v>10.539138026747549</c:v>
                </c:pt>
                <c:pt idx="3062">
                  <c:v>10.539429259325415</c:v>
                </c:pt>
                <c:pt idx="3063">
                  <c:v>10.539720407111318</c:v>
                </c:pt>
                <c:pt idx="3064">
                  <c:v>10.540011470154948</c:v>
                </c:pt>
                <c:pt idx="3065">
                  <c:v>10.540302448505601</c:v>
                </c:pt>
                <c:pt idx="3066">
                  <c:v>10.540593342212448</c:v>
                </c:pt>
                <c:pt idx="3067">
                  <c:v>10.540884151324754</c:v>
                </c:pt>
                <c:pt idx="3068">
                  <c:v>10.541174875891699</c:v>
                </c:pt>
                <c:pt idx="3069">
                  <c:v>10.54146551596245</c:v>
                </c:pt>
                <c:pt idx="3070">
                  <c:v>10.541756071586084</c:v>
                </c:pt>
                <c:pt idx="3071">
                  <c:v>10.54204654281167</c:v>
                </c:pt>
                <c:pt idx="3072">
                  <c:v>10.54233692968833</c:v>
                </c:pt>
                <c:pt idx="3073">
                  <c:v>10.542627232264724</c:v>
                </c:pt>
                <c:pt idx="3074">
                  <c:v>10.542917450590068</c:v>
                </c:pt>
                <c:pt idx="3075">
                  <c:v>10.543207584713212</c:v>
                </c:pt>
                <c:pt idx="3076">
                  <c:v>10.543497634683026</c:v>
                </c:pt>
                <c:pt idx="3077">
                  <c:v>10.543787600548086</c:v>
                </c:pt>
                <c:pt idx="3078">
                  <c:v>10.544077482357286</c:v>
                </c:pt>
                <c:pt idx="3079">
                  <c:v>10.544367280159475</c:v>
                </c:pt>
                <c:pt idx="3080">
                  <c:v>10.54465699400337</c:v>
                </c:pt>
                <c:pt idx="3081">
                  <c:v>10.544946623937323</c:v>
                </c:pt>
                <c:pt idx="3082">
                  <c:v>10.545236170010073</c:v>
                </c:pt>
                <c:pt idx="3083">
                  <c:v>10.545525632270163</c:v>
                </c:pt>
                <c:pt idx="3084">
                  <c:v>10.5458150107661</c:v>
                </c:pt>
                <c:pt idx="3085">
                  <c:v>10.546104305546352</c:v>
                </c:pt>
                <c:pt idx="3086">
                  <c:v>10.546393516659327</c:v>
                </c:pt>
                <c:pt idx="3087">
                  <c:v>10.546682644153423</c:v>
                </c:pt>
                <c:pt idx="3088">
                  <c:v>10.546971688076948</c:v>
                </c:pt>
                <c:pt idx="3089">
                  <c:v>10.547260648478268</c:v>
                </c:pt>
                <c:pt idx="3090">
                  <c:v>10.547549525405582</c:v>
                </c:pt>
                <c:pt idx="3091">
                  <c:v>10.547838318907109</c:v>
                </c:pt>
                <c:pt idx="3092">
                  <c:v>10.548127029030939</c:v>
                </c:pt>
                <c:pt idx="3093">
                  <c:v>10.548415655825471</c:v>
                </c:pt>
                <c:pt idx="3094">
                  <c:v>10.548704199338518</c:v>
                </c:pt>
                <c:pt idx="3095">
                  <c:v>10.548992659618232</c:v>
                </c:pt>
                <c:pt idx="3096">
                  <c:v>10.549281036712603</c:v>
                </c:pt>
                <c:pt idx="3097">
                  <c:v>10.549569330669689</c:v>
                </c:pt>
                <c:pt idx="3098">
                  <c:v>10.549857541537145</c:v>
                </c:pt>
                <c:pt idx="3099">
                  <c:v>10.55014566936312</c:v>
                </c:pt>
                <c:pt idx="3100">
                  <c:v>10.550433714195426</c:v>
                </c:pt>
                <c:pt idx="3101">
                  <c:v>10.550721676081666</c:v>
                </c:pt>
                <c:pt idx="3102">
                  <c:v>10.551009555069902</c:v>
                </c:pt>
                <c:pt idx="3103">
                  <c:v>10.55129735120747</c:v>
                </c:pt>
                <c:pt idx="3104">
                  <c:v>10.551585064542374</c:v>
                </c:pt>
                <c:pt idx="3105">
                  <c:v>10.551872695122077</c:v>
                </c:pt>
                <c:pt idx="3106">
                  <c:v>10.552160242994256</c:v>
                </c:pt>
                <c:pt idx="3107">
                  <c:v>10.552447708206524</c:v>
                </c:pt>
                <c:pt idx="3108">
                  <c:v>10.552735090806172</c:v>
                </c:pt>
                <c:pt idx="3109">
                  <c:v>10.553022390840679</c:v>
                </c:pt>
                <c:pt idx="3110">
                  <c:v>10.553309608357702</c:v>
                </c:pt>
                <c:pt idx="3111">
                  <c:v>10.553596743404524</c:v>
                </c:pt>
                <c:pt idx="3112">
                  <c:v>10.553883796028456</c:v>
                </c:pt>
                <c:pt idx="3113">
                  <c:v>10.554170766276798</c:v>
                </c:pt>
                <c:pt idx="3114">
                  <c:v>10.554457654196984</c:v>
                </c:pt>
                <c:pt idx="3115">
                  <c:v>10.554744459835982</c:v>
                </c:pt>
                <c:pt idx="3116">
                  <c:v>10.555031183241002</c:v>
                </c:pt>
                <c:pt idx="3117">
                  <c:v>10.555317824459372</c:v>
                </c:pt>
                <c:pt idx="3118">
                  <c:v>10.555604383538126</c:v>
                </c:pt>
                <c:pt idx="3119">
                  <c:v>10.555890860524336</c:v>
                </c:pt>
                <c:pt idx="3120">
                  <c:v>10.556177255464824</c:v>
                </c:pt>
                <c:pt idx="3121">
                  <c:v>10.556463568406826</c:v>
                </c:pt>
                <c:pt idx="3122">
                  <c:v>10.556749799397172</c:v>
                </c:pt>
                <c:pt idx="3123">
                  <c:v>10.557035948482786</c:v>
                </c:pt>
                <c:pt idx="3124">
                  <c:v>10.557322015710533</c:v>
                </c:pt>
                <c:pt idx="3125">
                  <c:v>10.557608001127226</c:v>
                </c:pt>
                <c:pt idx="3126">
                  <c:v>10.55789390477965</c:v>
                </c:pt>
                <c:pt idx="3127">
                  <c:v>10.558179726714448</c:v>
                </c:pt>
                <c:pt idx="3128">
                  <c:v>10.558465466978568</c:v>
                </c:pt>
                <c:pt idx="3129">
                  <c:v>10.558751125618441</c:v>
                </c:pt>
                <c:pt idx="3130">
                  <c:v>10.559036702680826</c:v>
                </c:pt>
                <c:pt idx="3131">
                  <c:v>10.559322198212094</c:v>
                </c:pt>
                <c:pt idx="3132">
                  <c:v>10.559607612259107</c:v>
                </c:pt>
                <c:pt idx="3133">
                  <c:v>10.559892944868071</c:v>
                </c:pt>
                <c:pt idx="3134">
                  <c:v>10.560178196085458</c:v>
                </c:pt>
                <c:pt idx="3135">
                  <c:v>10.560463365957897</c:v>
                </c:pt>
                <c:pt idx="3136">
                  <c:v>10.560748454531664</c:v>
                </c:pt>
                <c:pt idx="3137">
                  <c:v>10.561033461853098</c:v>
                </c:pt>
                <c:pt idx="3138">
                  <c:v>10.561318387968498</c:v>
                </c:pt>
                <c:pt idx="3139">
                  <c:v>10.561603232924154</c:v>
                </c:pt>
                <c:pt idx="3140">
                  <c:v>10.561887996766341</c:v>
                </c:pt>
                <c:pt idx="3141">
                  <c:v>10.562172679541026</c:v>
                </c:pt>
                <c:pt idx="3142">
                  <c:v>10.562457281294504</c:v>
                </c:pt>
                <c:pt idx="3143">
                  <c:v>10.562741802072889</c:v>
                </c:pt>
                <c:pt idx="3144">
                  <c:v>10.563026241922326</c:v>
                </c:pt>
                <c:pt idx="3145">
                  <c:v>10.563310600888569</c:v>
                </c:pt>
                <c:pt idx="3146">
                  <c:v>10.56359487901803</c:v>
                </c:pt>
                <c:pt idx="3147">
                  <c:v>10.563879076356082</c:v>
                </c:pt>
                <c:pt idx="3148">
                  <c:v>10.56416319294911</c:v>
                </c:pt>
                <c:pt idx="3149">
                  <c:v>10.564447228842932</c:v>
                </c:pt>
                <c:pt idx="3150">
                  <c:v>10.564731184083065</c:v>
                </c:pt>
                <c:pt idx="3151">
                  <c:v>10.565015058715707</c:v>
                </c:pt>
                <c:pt idx="3152">
                  <c:v>10.565298852786341</c:v>
                </c:pt>
                <c:pt idx="3153">
                  <c:v>10.565582566340767</c:v>
                </c:pt>
                <c:pt idx="3154">
                  <c:v>10.565866199424526</c:v>
                </c:pt>
                <c:pt idx="3155">
                  <c:v>10.566149752083374</c:v>
                </c:pt>
                <c:pt idx="3156">
                  <c:v>10.566433224363085</c:v>
                </c:pt>
                <c:pt idx="3157">
                  <c:v>10.566716616308918</c:v>
                </c:pt>
                <c:pt idx="3158">
                  <c:v>10.566999927966426</c:v>
                </c:pt>
                <c:pt idx="3159">
                  <c:v>10.567283159381224</c:v>
                </c:pt>
                <c:pt idx="3160">
                  <c:v>10.567566310598774</c:v>
                </c:pt>
                <c:pt idx="3161">
                  <c:v>10.56784938166432</c:v>
                </c:pt>
                <c:pt idx="3162">
                  <c:v>10.568132372623372</c:v>
                </c:pt>
                <c:pt idx="3163">
                  <c:v>10.568415283521173</c:v>
                </c:pt>
                <c:pt idx="3164">
                  <c:v>10.56869811440305</c:v>
                </c:pt>
                <c:pt idx="3165">
                  <c:v>10.568980865314236</c:v>
                </c:pt>
                <c:pt idx="3166">
                  <c:v>10.569263536299976</c:v>
                </c:pt>
                <c:pt idx="3167">
                  <c:v>10.569546127405472</c:v>
                </c:pt>
                <c:pt idx="3168">
                  <c:v>10.569828638675567</c:v>
                </c:pt>
                <c:pt idx="3169">
                  <c:v>10.570111070155717</c:v>
                </c:pt>
                <c:pt idx="3170">
                  <c:v>10.570393421890751</c:v>
                </c:pt>
                <c:pt idx="3171">
                  <c:v>10.570675693925979</c:v>
                </c:pt>
                <c:pt idx="3172">
                  <c:v>10.5709578863061</c:v>
                </c:pt>
                <c:pt idx="3173">
                  <c:v>10.571239999076129</c:v>
                </c:pt>
                <c:pt idx="3174">
                  <c:v>10.571522032281004</c:v>
                </c:pt>
                <c:pt idx="3175">
                  <c:v>10.571803985965563</c:v>
                </c:pt>
                <c:pt idx="3176">
                  <c:v>10.572085860174672</c:v>
                </c:pt>
                <c:pt idx="3177">
                  <c:v>10.572367654953075</c:v>
                </c:pt>
                <c:pt idx="3178">
                  <c:v>10.572649370345681</c:v>
                </c:pt>
                <c:pt idx="3179">
                  <c:v>10.572931006396837</c:v>
                </c:pt>
                <c:pt idx="3180">
                  <c:v>10.573212563151568</c:v>
                </c:pt>
                <c:pt idx="3181">
                  <c:v>10.573494040654436</c:v>
                </c:pt>
                <c:pt idx="3182">
                  <c:v>10.573775438950001</c:v>
                </c:pt>
                <c:pt idx="3183">
                  <c:v>10.574056758082826</c:v>
                </c:pt>
                <c:pt idx="3184">
                  <c:v>10.574337998097462</c:v>
                </c:pt>
                <c:pt idx="3185">
                  <c:v>10.5746191590384</c:v>
                </c:pt>
                <c:pt idx="3186">
                  <c:v>10.574900240950067</c:v>
                </c:pt>
                <c:pt idx="3187">
                  <c:v>10.575181243876926</c:v>
                </c:pt>
                <c:pt idx="3188">
                  <c:v>10.575462167863364</c:v>
                </c:pt>
                <c:pt idx="3189">
                  <c:v>10.57574301295352</c:v>
                </c:pt>
                <c:pt idx="3190">
                  <c:v>10.576023779191949</c:v>
                </c:pt>
                <c:pt idx="3191">
                  <c:v>10.576304466622823</c:v>
                </c:pt>
                <c:pt idx="3192">
                  <c:v>10.576585075290376</c:v>
                </c:pt>
                <c:pt idx="3193">
                  <c:v>10.576865605238781</c:v>
                </c:pt>
                <c:pt idx="3194">
                  <c:v>10.577146056512303</c:v>
                </c:pt>
                <c:pt idx="3195">
                  <c:v>10.577426429154775</c:v>
                </c:pt>
                <c:pt idx="3196">
                  <c:v>10.577706723210548</c:v>
                </c:pt>
                <c:pt idx="3197">
                  <c:v>10.577986938723724</c:v>
                </c:pt>
                <c:pt idx="3198">
                  <c:v>10.578267075737868</c:v>
                </c:pt>
                <c:pt idx="3199">
                  <c:v>10.57854713429742</c:v>
                </c:pt>
                <c:pt idx="3200">
                  <c:v>10.578827114446108</c:v>
                </c:pt>
                <c:pt idx="3201">
                  <c:v>10.579107016227876</c:v>
                </c:pt>
                <c:pt idx="3202">
                  <c:v>10.579386839686673</c:v>
                </c:pt>
                <c:pt idx="3203">
                  <c:v>10.579666584866038</c:v>
                </c:pt>
                <c:pt idx="3204">
                  <c:v>10.579946251809993</c:v>
                </c:pt>
                <c:pt idx="3205">
                  <c:v>10.580225840562019</c:v>
                </c:pt>
                <c:pt idx="3206">
                  <c:v>10.580505351166295</c:v>
                </c:pt>
                <c:pt idx="3207">
                  <c:v>10.58078478366602</c:v>
                </c:pt>
                <c:pt idx="3208">
                  <c:v>10.581064138105116</c:v>
                </c:pt>
                <c:pt idx="3209">
                  <c:v>10.581343414527115</c:v>
                </c:pt>
                <c:pt idx="3210">
                  <c:v>10.581622612975568</c:v>
                </c:pt>
                <c:pt idx="3211">
                  <c:v>10.581901733493998</c:v>
                </c:pt>
                <c:pt idx="3212">
                  <c:v>10.582180776126027</c:v>
                </c:pt>
                <c:pt idx="3213">
                  <c:v>10.58245974091477</c:v>
                </c:pt>
                <c:pt idx="3214">
                  <c:v>10.582738627904055</c:v>
                </c:pt>
                <c:pt idx="3215">
                  <c:v>10.583017437136888</c:v>
                </c:pt>
                <c:pt idx="3216">
                  <c:v>10.583296168656894</c:v>
                </c:pt>
                <c:pt idx="3217">
                  <c:v>10.583574822507376</c:v>
                </c:pt>
                <c:pt idx="3218">
                  <c:v>10.583853398731344</c:v>
                </c:pt>
                <c:pt idx="3219">
                  <c:v>10.5841318973723</c:v>
                </c:pt>
                <c:pt idx="3220">
                  <c:v>10.584410318473354</c:v>
                </c:pt>
                <c:pt idx="3221">
                  <c:v>10.584688662077673</c:v>
                </c:pt>
                <c:pt idx="3222">
                  <c:v>10.5849669282284</c:v>
                </c:pt>
                <c:pt idx="3223">
                  <c:v>10.585245116968707</c:v>
                </c:pt>
                <c:pt idx="3224">
                  <c:v>10.585523228341374</c:v>
                </c:pt>
                <c:pt idx="3225">
                  <c:v>10.585801262389706</c:v>
                </c:pt>
                <c:pt idx="3226">
                  <c:v>10.586079219156559</c:v>
                </c:pt>
                <c:pt idx="3227">
                  <c:v>10.586357098684974</c:v>
                </c:pt>
                <c:pt idx="3228">
                  <c:v>10.586634901017772</c:v>
                </c:pt>
                <c:pt idx="3229">
                  <c:v>10.586912626197837</c:v>
                </c:pt>
                <c:pt idx="3230">
                  <c:v>10.587190274268076</c:v>
                </c:pt>
                <c:pt idx="3231">
                  <c:v>10.587467845271256</c:v>
                </c:pt>
                <c:pt idx="3232">
                  <c:v>10.587745339250157</c:v>
                </c:pt>
                <c:pt idx="3233">
                  <c:v>10.58802275624751</c:v>
                </c:pt>
                <c:pt idx="3234">
                  <c:v>10.588300096306016</c:v>
                </c:pt>
                <c:pt idx="3235">
                  <c:v>10.588577359468356</c:v>
                </c:pt>
                <c:pt idx="3236">
                  <c:v>10.588854545777112</c:v>
                </c:pt>
                <c:pt idx="3237">
                  <c:v>10.589131655274922</c:v>
                </c:pt>
                <c:pt idx="3238">
                  <c:v>10.589408688004356</c:v>
                </c:pt>
                <c:pt idx="3239">
                  <c:v>10.58968564400787</c:v>
                </c:pt>
                <c:pt idx="3240">
                  <c:v>10.589962523328024</c:v>
                </c:pt>
                <c:pt idx="3241">
                  <c:v>10.590239326007309</c:v>
                </c:pt>
                <c:pt idx="3242">
                  <c:v>10.590516052088025</c:v>
                </c:pt>
                <c:pt idx="3243">
                  <c:v>10.59079270161244</c:v>
                </c:pt>
                <c:pt idx="3244">
                  <c:v>10.591069274623194</c:v>
                </c:pt>
                <c:pt idx="3245">
                  <c:v>10.591345771162461</c:v>
                </c:pt>
                <c:pt idx="3246">
                  <c:v>10.591622191272448</c:v>
                </c:pt>
                <c:pt idx="3247">
                  <c:v>10.591898534995632</c:v>
                </c:pt>
                <c:pt idx="3248">
                  <c:v>10.592174802373982</c:v>
                </c:pt>
                <c:pt idx="3249">
                  <c:v>10.592450993449841</c:v>
                </c:pt>
                <c:pt idx="3250">
                  <c:v>10.592727108265056</c:v>
                </c:pt>
                <c:pt idx="3251">
                  <c:v>10.593003146862021</c:v>
                </c:pt>
                <c:pt idx="3252">
                  <c:v>10.593279109282712</c:v>
                </c:pt>
                <c:pt idx="3253">
                  <c:v>10.593554995569264</c:v>
                </c:pt>
                <c:pt idx="3254">
                  <c:v>10.593830805763426</c:v>
                </c:pt>
                <c:pt idx="3255">
                  <c:v>10.594106539907376</c:v>
                </c:pt>
                <c:pt idx="3256">
                  <c:v>10.59438219804278</c:v>
                </c:pt>
                <c:pt idx="3257">
                  <c:v>10.594657780211758</c:v>
                </c:pt>
                <c:pt idx="3258">
                  <c:v>10.594933286456316</c:v>
                </c:pt>
                <c:pt idx="3259">
                  <c:v>10.595208716817996</c:v>
                </c:pt>
                <c:pt idx="3260">
                  <c:v>10.595484071338808</c:v>
                </c:pt>
                <c:pt idx="3261">
                  <c:v>10.595759350060122</c:v>
                </c:pt>
                <c:pt idx="3262">
                  <c:v>10.596034553024165</c:v>
                </c:pt>
                <c:pt idx="3263">
                  <c:v>10.596309680272118</c:v>
                </c:pt>
                <c:pt idx="3264">
                  <c:v>10.596584731846136</c:v>
                </c:pt>
                <c:pt idx="3265">
                  <c:v>10.59685970778737</c:v>
                </c:pt>
                <c:pt idx="3266">
                  <c:v>10.597134608137724</c:v>
                </c:pt>
                <c:pt idx="3267">
                  <c:v>10.597409432938656</c:v>
                </c:pt>
                <c:pt idx="3268">
                  <c:v>10.597684182231644</c:v>
                </c:pt>
                <c:pt idx="3269">
                  <c:v>10.597958856058204</c:v>
                </c:pt>
                <c:pt idx="3270">
                  <c:v>10.598233454459768</c:v>
                </c:pt>
                <c:pt idx="3271">
                  <c:v>10.598507977477754</c:v>
                </c:pt>
                <c:pt idx="3272">
                  <c:v>10.598782425153518</c:v>
                </c:pt>
                <c:pt idx="3273">
                  <c:v>10.599056797528474</c:v>
                </c:pt>
                <c:pt idx="3274">
                  <c:v>10.599331094643816</c:v>
                </c:pt>
                <c:pt idx="3275">
                  <c:v>10.599605316541009</c:v>
                </c:pt>
                <c:pt idx="3276">
                  <c:v>10.599879463260962</c:v>
                </c:pt>
                <c:pt idx="3277">
                  <c:v>10.600153534845196</c:v>
                </c:pt>
                <c:pt idx="3278">
                  <c:v>10.60042753133477</c:v>
                </c:pt>
                <c:pt idx="3279">
                  <c:v>10.600701452770798</c:v>
                </c:pt>
                <c:pt idx="3280">
                  <c:v>10.600975299194493</c:v>
                </c:pt>
                <c:pt idx="3281">
                  <c:v>10.601249070646819</c:v>
                </c:pt>
                <c:pt idx="3282">
                  <c:v>10.601522767168849</c:v>
                </c:pt>
                <c:pt idx="3283">
                  <c:v>10.60179638880159</c:v>
                </c:pt>
                <c:pt idx="3284">
                  <c:v>10.602069935586076</c:v>
                </c:pt>
                <c:pt idx="3285">
                  <c:v>10.602343407563055</c:v>
                </c:pt>
                <c:pt idx="3286">
                  <c:v>10.602616804773676</c:v>
                </c:pt>
                <c:pt idx="3287">
                  <c:v>10.602890127258581</c:v>
                </c:pt>
                <c:pt idx="3288">
                  <c:v>10.603163375058768</c:v>
                </c:pt>
                <c:pt idx="3289">
                  <c:v>10.603436548215114</c:v>
                </c:pt>
                <c:pt idx="3290">
                  <c:v>10.603709646768054</c:v>
                </c:pt>
                <c:pt idx="3291">
                  <c:v>10.60398267075862</c:v>
                </c:pt>
                <c:pt idx="3292">
                  <c:v>10.604255620227431</c:v>
                </c:pt>
                <c:pt idx="3293">
                  <c:v>10.604528495215098</c:v>
                </c:pt>
                <c:pt idx="3294">
                  <c:v>10.604801295762467</c:v>
                </c:pt>
                <c:pt idx="3295">
                  <c:v>10.605074021909926</c:v>
                </c:pt>
                <c:pt idx="3296">
                  <c:v>10.605346673698104</c:v>
                </c:pt>
                <c:pt idx="3297">
                  <c:v>10.605619251167576</c:v>
                </c:pt>
                <c:pt idx="3298">
                  <c:v>10.605891754358749</c:v>
                </c:pt>
                <c:pt idx="3299">
                  <c:v>10.606164183312201</c:v>
                </c:pt>
                <c:pt idx="3300">
                  <c:v>10.606436538068539</c:v>
                </c:pt>
                <c:pt idx="3301">
                  <c:v>10.606708818667554</c:v>
                </c:pt>
                <c:pt idx="3302">
                  <c:v>10.606981025150217</c:v>
                </c:pt>
                <c:pt idx="3303">
                  <c:v>10.607253157556681</c:v>
                </c:pt>
                <c:pt idx="3304">
                  <c:v>10.607525215927337</c:v>
                </c:pt>
                <c:pt idx="3305">
                  <c:v>10.607797200302183</c:v>
                </c:pt>
                <c:pt idx="3306">
                  <c:v>10.608069110721733</c:v>
                </c:pt>
                <c:pt idx="3307">
                  <c:v>10.608340947226111</c:v>
                </c:pt>
                <c:pt idx="3308">
                  <c:v>10.608612709855468</c:v>
                </c:pt>
                <c:pt idx="3309">
                  <c:v>10.608884398650002</c:v>
                </c:pt>
                <c:pt idx="3310">
                  <c:v>10.609156013649839</c:v>
                </c:pt>
                <c:pt idx="3311">
                  <c:v>10.609427554894825</c:v>
                </c:pt>
                <c:pt idx="3312">
                  <c:v>10.609699022425326</c:v>
                </c:pt>
                <c:pt idx="3313">
                  <c:v>10.609970416281103</c:v>
                </c:pt>
                <c:pt idx="3314">
                  <c:v>10.610241736502292</c:v>
                </c:pt>
                <c:pt idx="3315">
                  <c:v>10.610512983128782</c:v>
                </c:pt>
                <c:pt idx="3316">
                  <c:v>10.6107841562005</c:v>
                </c:pt>
                <c:pt idx="3317">
                  <c:v>10.611055255757304</c:v>
                </c:pt>
                <c:pt idx="3318">
                  <c:v>10.611326281839061</c:v>
                </c:pt>
                <c:pt idx="3319">
                  <c:v>10.611597234485684</c:v>
                </c:pt>
                <c:pt idx="3320">
                  <c:v>10.611868113736648</c:v>
                </c:pt>
                <c:pt idx="3321">
                  <c:v>10.61213891963205</c:v>
                </c:pt>
                <c:pt idx="3322">
                  <c:v>10.612409652211436</c:v>
                </c:pt>
                <c:pt idx="3323">
                  <c:v>10.61268031151455</c:v>
                </c:pt>
                <c:pt idx="3324">
                  <c:v>10.612950897581024</c:v>
                </c:pt>
                <c:pt idx="3325">
                  <c:v>10.613221410450343</c:v>
                </c:pt>
                <c:pt idx="3326">
                  <c:v>10.6134918501625</c:v>
                </c:pt>
                <c:pt idx="3327">
                  <c:v>10.613762216756674</c:v>
                </c:pt>
                <c:pt idx="3328">
                  <c:v>10.614032510272494</c:v>
                </c:pt>
                <c:pt idx="3329">
                  <c:v>10.614302730749481</c:v>
                </c:pt>
                <c:pt idx="3330">
                  <c:v>10.614572878227102</c:v>
                </c:pt>
                <c:pt idx="3331">
                  <c:v>10.61484295274475</c:v>
                </c:pt>
                <c:pt idx="3332">
                  <c:v>10.615112954341846</c:v>
                </c:pt>
                <c:pt idx="3333">
                  <c:v>10.615382883057766</c:v>
                </c:pt>
                <c:pt idx="3334">
                  <c:v>10.615652738931836</c:v>
                </c:pt>
                <c:pt idx="3335">
                  <c:v>10.615922522003357</c:v>
                </c:pt>
                <c:pt idx="3336">
                  <c:v>10.616192232311604</c:v>
                </c:pt>
                <c:pt idx="3337">
                  <c:v>10.616461869895815</c:v>
                </c:pt>
                <c:pt idx="3338">
                  <c:v>10.616731434795195</c:v>
                </c:pt>
                <c:pt idx="3339">
                  <c:v>10.617000927048924</c:v>
                </c:pt>
                <c:pt idx="3340">
                  <c:v>10.617270346696049</c:v>
                </c:pt>
                <c:pt idx="3341">
                  <c:v>10.617539693775974</c:v>
                </c:pt>
                <c:pt idx="3342">
                  <c:v>10.617808968327481</c:v>
                </c:pt>
                <c:pt idx="3343">
                  <c:v>10.618078170389698</c:v>
                </c:pt>
                <c:pt idx="3344">
                  <c:v>10.618347300001718</c:v>
                </c:pt>
                <c:pt idx="3345">
                  <c:v>10.618616357202464</c:v>
                </c:pt>
                <c:pt idx="3346">
                  <c:v>10.61888534203079</c:v>
                </c:pt>
                <c:pt idx="3347">
                  <c:v>10.619154254526052</c:v>
                </c:pt>
                <c:pt idx="3348">
                  <c:v>10.619423094726505</c:v>
                </c:pt>
                <c:pt idx="3349">
                  <c:v>10.619691862671433</c:v>
                </c:pt>
                <c:pt idx="3350">
                  <c:v>10.619960558399571</c:v>
                </c:pt>
                <c:pt idx="3351">
                  <c:v>10.620229181949698</c:v>
                </c:pt>
                <c:pt idx="3352">
                  <c:v>10.620497733360606</c:v>
                </c:pt>
                <c:pt idx="3353">
                  <c:v>10.620766212671002</c:v>
                </c:pt>
                <c:pt idx="3354">
                  <c:v>10.621034619919676</c:v>
                </c:pt>
                <c:pt idx="3355">
                  <c:v>10.621302955145095</c:v>
                </c:pt>
                <c:pt idx="3356">
                  <c:v>10.621571218386105</c:v>
                </c:pt>
                <c:pt idx="3357">
                  <c:v>10.62183940968125</c:v>
                </c:pt>
                <c:pt idx="3358">
                  <c:v>10.622107529069106</c:v>
                </c:pt>
                <c:pt idx="3359">
                  <c:v>10.622375576588224</c:v>
                </c:pt>
                <c:pt idx="3360">
                  <c:v>10.622643552277124</c:v>
                </c:pt>
                <c:pt idx="3361">
                  <c:v>10.622911456174293</c:v>
                </c:pt>
                <c:pt idx="3362">
                  <c:v>10.623179288318168</c:v>
                </c:pt>
                <c:pt idx="3363">
                  <c:v>10.623447048747332</c:v>
                </c:pt>
                <c:pt idx="3364">
                  <c:v>10.623714737499816</c:v>
                </c:pt>
                <c:pt idx="3365">
                  <c:v>10.623982354614316</c:v>
                </c:pt>
                <c:pt idx="3366">
                  <c:v>10.624249900129049</c:v>
                </c:pt>
                <c:pt idx="3367">
                  <c:v>10.624517374082325</c:v>
                </c:pt>
                <c:pt idx="3368">
                  <c:v>10.624784776512419</c:v>
                </c:pt>
                <c:pt idx="3369">
                  <c:v>10.625052107457568</c:v>
                </c:pt>
                <c:pt idx="3370">
                  <c:v>10.625319366955983</c:v>
                </c:pt>
                <c:pt idx="3371">
                  <c:v>10.625586555046024</c:v>
                </c:pt>
                <c:pt idx="3372">
                  <c:v>10.6258536717653</c:v>
                </c:pt>
                <c:pt idx="3373">
                  <c:v>10.626120717152448</c:v>
                </c:pt>
                <c:pt idx="3374">
                  <c:v>10.626387691245421</c:v>
                </c:pt>
                <c:pt idx="3375">
                  <c:v>10.626654594082341</c:v>
                </c:pt>
                <c:pt idx="3376">
                  <c:v>10.626921425700941</c:v>
                </c:pt>
                <c:pt idx="3377">
                  <c:v>10.627188186139433</c:v>
                </c:pt>
                <c:pt idx="3378">
                  <c:v>10.627454875435976</c:v>
                </c:pt>
                <c:pt idx="3379">
                  <c:v>10.627721493628098</c:v>
                </c:pt>
                <c:pt idx="3380">
                  <c:v>10.627988040753998</c:v>
                </c:pt>
                <c:pt idx="3381">
                  <c:v>10.628254516851518</c:v>
                </c:pt>
                <c:pt idx="3382">
                  <c:v>10.628520921958348</c:v>
                </c:pt>
                <c:pt idx="3383">
                  <c:v>10.628787256112481</c:v>
                </c:pt>
                <c:pt idx="3384">
                  <c:v>10.629053519351571</c:v>
                </c:pt>
                <c:pt idx="3385">
                  <c:v>10.629319711713418</c:v>
                </c:pt>
                <c:pt idx="3386">
                  <c:v>10.629585833235772</c:v>
                </c:pt>
                <c:pt idx="3387">
                  <c:v>10.629851883956269</c:v>
                </c:pt>
                <c:pt idx="3388">
                  <c:v>10.630117863912618</c:v>
                </c:pt>
                <c:pt idx="3389">
                  <c:v>10.630383773142448</c:v>
                </c:pt>
                <c:pt idx="3390">
                  <c:v>10.630649611683356</c:v>
                </c:pt>
                <c:pt idx="3391">
                  <c:v>10.630915379572905</c:v>
                </c:pt>
                <c:pt idx="3392">
                  <c:v>10.631181076848657</c:v>
                </c:pt>
                <c:pt idx="3393">
                  <c:v>10.63142255858175</c:v>
                </c:pt>
                <c:pt idx="3394">
                  <c:v>10.631663982015347</c:v>
                </c:pt>
                <c:pt idx="3395">
                  <c:v>10.631905347177993</c:v>
                </c:pt>
                <c:pt idx="3396">
                  <c:v>10.632146654097436</c:v>
                </c:pt>
                <c:pt idx="3397">
                  <c:v>10.632387902801891</c:v>
                </c:pt>
                <c:pt idx="3398">
                  <c:v>10.63262909331945</c:v>
                </c:pt>
                <c:pt idx="3399">
                  <c:v>10.632870225678168</c:v>
                </c:pt>
                <c:pt idx="3400">
                  <c:v>10.633111299906092</c:v>
                </c:pt>
                <c:pt idx="3401">
                  <c:v>10.633352316031235</c:v>
                </c:pt>
                <c:pt idx="3402">
                  <c:v>10.633593274081624</c:v>
                </c:pt>
                <c:pt idx="3403">
                  <c:v>10.63383417408518</c:v>
                </c:pt>
                <c:pt idx="3404">
                  <c:v>10.63407501606992</c:v>
                </c:pt>
                <c:pt idx="3405">
                  <c:v>10.634315800063748</c:v>
                </c:pt>
                <c:pt idx="3406">
                  <c:v>10.634556526094629</c:v>
                </c:pt>
                <c:pt idx="3407">
                  <c:v>10.634797194190398</c:v>
                </c:pt>
                <c:pt idx="3408">
                  <c:v>10.635037804379024</c:v>
                </c:pt>
                <c:pt idx="3409">
                  <c:v>10.635278356688278</c:v>
                </c:pt>
                <c:pt idx="3410">
                  <c:v>10.635518851146054</c:v>
                </c:pt>
                <c:pt idx="3411">
                  <c:v>10.635759287780123</c:v>
                </c:pt>
                <c:pt idx="3412">
                  <c:v>10.635999666618329</c:v>
                </c:pt>
                <c:pt idx="3413">
                  <c:v>10.636239987688432</c:v>
                </c:pt>
                <c:pt idx="3414">
                  <c:v>10.636480251018305</c:v>
                </c:pt>
                <c:pt idx="3415">
                  <c:v>10.636720456635349</c:v>
                </c:pt>
                <c:pt idx="3416">
                  <c:v>10.636960604567639</c:v>
                </c:pt>
                <c:pt idx="3417">
                  <c:v>10.637200694842733</c:v>
                </c:pt>
                <c:pt idx="3418">
                  <c:v>10.637440727488327</c:v>
                </c:pt>
                <c:pt idx="3419">
                  <c:v>10.637680702532068</c:v>
                </c:pt>
                <c:pt idx="3420">
                  <c:v>10.637920620001498</c:v>
                </c:pt>
                <c:pt idx="3421">
                  <c:v>10.638160479924498</c:v>
                </c:pt>
                <c:pt idx="3422">
                  <c:v>10.638400282328542</c:v>
                </c:pt>
                <c:pt idx="3423">
                  <c:v>10.638640027241101</c:v>
                </c:pt>
                <c:pt idx="3424">
                  <c:v>10.638879714689818</c:v>
                </c:pt>
                <c:pt idx="3425">
                  <c:v>10.639119344702229</c:v>
                </c:pt>
                <c:pt idx="3426">
                  <c:v>10.639358917305849</c:v>
                </c:pt>
                <c:pt idx="3427">
                  <c:v>10.639598432528189</c:v>
                </c:pt>
                <c:pt idx="3428">
                  <c:v>10.639837890396722</c:v>
                </c:pt>
                <c:pt idx="3429">
                  <c:v>10.64007729093891</c:v>
                </c:pt>
                <c:pt idx="3430">
                  <c:v>10.640316634182197</c:v>
                </c:pt>
                <c:pt idx="3431">
                  <c:v>10.640555920153998</c:v>
                </c:pt>
                <c:pt idx="3432">
                  <c:v>10.640795148881718</c:v>
                </c:pt>
                <c:pt idx="3433">
                  <c:v>10.641034320392748</c:v>
                </c:pt>
                <c:pt idx="3434">
                  <c:v>10.641273434714311</c:v>
                </c:pt>
                <c:pt idx="3435">
                  <c:v>10.641512491874098</c:v>
                </c:pt>
                <c:pt idx="3436">
                  <c:v>10.641751491899075</c:v>
                </c:pt>
                <c:pt idx="3437">
                  <c:v>10.641990434816798</c:v>
                </c:pt>
                <c:pt idx="3438">
                  <c:v>10.642229320654398</c:v>
                </c:pt>
                <c:pt idx="3439">
                  <c:v>10.642468149439246</c:v>
                </c:pt>
                <c:pt idx="3440">
                  <c:v>10.642706921198457</c:v>
                </c:pt>
                <c:pt idx="3441">
                  <c:v>10.642945635959324</c:v>
                </c:pt>
                <c:pt idx="3442">
                  <c:v>10.643184293749076</c:v>
                </c:pt>
                <c:pt idx="3443">
                  <c:v>10.643422894594833</c:v>
                </c:pt>
                <c:pt idx="3444">
                  <c:v>10.643661438523818</c:v>
                </c:pt>
                <c:pt idx="3445">
                  <c:v>10.643899925563188</c:v>
                </c:pt>
                <c:pt idx="3446">
                  <c:v>10.64413835574004</c:v>
                </c:pt>
                <c:pt idx="3447">
                  <c:v>10.644376729081397</c:v>
                </c:pt>
                <c:pt idx="3448">
                  <c:v>10.644615045614641</c:v>
                </c:pt>
                <c:pt idx="3449">
                  <c:v>10.644853305366548</c:v>
                </c:pt>
                <c:pt idx="3450">
                  <c:v>10.645091508364272</c:v>
                </c:pt>
                <c:pt idx="3451">
                  <c:v>10.645329654634818</c:v>
                </c:pt>
                <c:pt idx="3452">
                  <c:v>10.645567744205252</c:v>
                </c:pt>
                <c:pt idx="3453">
                  <c:v>10.645805777102519</c:v>
                </c:pt>
                <c:pt idx="3454">
                  <c:v>10.646043753353617</c:v>
                </c:pt>
                <c:pt idx="3455">
                  <c:v>10.646281672985488</c:v>
                </c:pt>
                <c:pt idx="3456">
                  <c:v>10.646519536025076</c:v>
                </c:pt>
                <c:pt idx="3457">
                  <c:v>10.646757342499283</c:v>
                </c:pt>
                <c:pt idx="3458">
                  <c:v>10.646995092435018</c:v>
                </c:pt>
                <c:pt idx="3459">
                  <c:v>10.647232785859098</c:v>
                </c:pt>
                <c:pt idx="3460">
                  <c:v>10.647470422798461</c:v>
                </c:pt>
                <c:pt idx="3461">
                  <c:v>10.647708003280068</c:v>
                </c:pt>
                <c:pt idx="3462">
                  <c:v>10.647945527330448</c:v>
                </c:pt>
                <c:pt idx="3463">
                  <c:v>10.648182994976651</c:v>
                </c:pt>
                <c:pt idx="3464">
                  <c:v>10.648420406245299</c:v>
                </c:pt>
                <c:pt idx="3465">
                  <c:v>10.648657761163218</c:v>
                </c:pt>
                <c:pt idx="3466">
                  <c:v>10.648895059757148</c:v>
                </c:pt>
                <c:pt idx="3467">
                  <c:v>10.649132302053818</c:v>
                </c:pt>
                <c:pt idx="3468">
                  <c:v>10.649369488079918</c:v>
                </c:pt>
                <c:pt idx="3469">
                  <c:v>10.649606617862286</c:v>
                </c:pt>
                <c:pt idx="3470">
                  <c:v>10.64984369142722</c:v>
                </c:pt>
                <c:pt idx="3471">
                  <c:v>10.650080708801704</c:v>
                </c:pt>
                <c:pt idx="3472">
                  <c:v>10.650317670012258</c:v>
                </c:pt>
                <c:pt idx="3473">
                  <c:v>10.650554575085623</c:v>
                </c:pt>
                <c:pt idx="3474">
                  <c:v>10.650791424048029</c:v>
                </c:pt>
                <c:pt idx="3475">
                  <c:v>10.651028216926404</c:v>
                </c:pt>
                <c:pt idx="3476">
                  <c:v>10.651264953747189</c:v>
                </c:pt>
                <c:pt idx="3477">
                  <c:v>10.65150163453692</c:v>
                </c:pt>
                <c:pt idx="3478">
                  <c:v>10.651738259322126</c:v>
                </c:pt>
                <c:pt idx="3479">
                  <c:v>10.651974828129276</c:v>
                </c:pt>
                <c:pt idx="3480">
                  <c:v>10.652211340984815</c:v>
                </c:pt>
                <c:pt idx="3481">
                  <c:v>10.652447797915391</c:v>
                </c:pt>
                <c:pt idx="3482">
                  <c:v>10.65268419894725</c:v>
                </c:pt>
                <c:pt idx="3483">
                  <c:v>10.652920544106674</c:v>
                </c:pt>
                <c:pt idx="3484">
                  <c:v>10.653156833420496</c:v>
                </c:pt>
                <c:pt idx="3485">
                  <c:v>10.653393066914683</c:v>
                </c:pt>
                <c:pt idx="3486">
                  <c:v>10.653629244615882</c:v>
                </c:pt>
                <c:pt idx="3487">
                  <c:v>10.653865366550345</c:v>
                </c:pt>
                <c:pt idx="3488">
                  <c:v>10.654101432744401</c:v>
                </c:pt>
                <c:pt idx="3489">
                  <c:v>10.654337443224362</c:v>
                </c:pt>
                <c:pt idx="3490">
                  <c:v>10.654573398016518</c:v>
                </c:pt>
                <c:pt idx="3491">
                  <c:v>10.654809297147176</c:v>
                </c:pt>
                <c:pt idx="3492">
                  <c:v>10.655045140642496</c:v>
                </c:pt>
                <c:pt idx="3493">
                  <c:v>10.655280928528876</c:v>
                </c:pt>
                <c:pt idx="3494">
                  <c:v>10.655516660832324</c:v>
                </c:pt>
                <c:pt idx="3495">
                  <c:v>10.655752337579285</c:v>
                </c:pt>
                <c:pt idx="3496">
                  <c:v>10.655987958795695</c:v>
                </c:pt>
                <c:pt idx="3497">
                  <c:v>10.65622352450773</c:v>
                </c:pt>
                <c:pt idx="3498">
                  <c:v>10.656459034741854</c:v>
                </c:pt>
                <c:pt idx="3499">
                  <c:v>10.656694489523774</c:v>
                </c:pt>
                <c:pt idx="3500">
                  <c:v>10.656929888879828</c:v>
                </c:pt>
                <c:pt idx="3501">
                  <c:v>10.657165232836105</c:v>
                </c:pt>
                <c:pt idx="3502">
                  <c:v>10.657400521418674</c:v>
                </c:pt>
                <c:pt idx="3503">
                  <c:v>10.657635754653473</c:v>
                </c:pt>
                <c:pt idx="3504">
                  <c:v>10.657870932566652</c:v>
                </c:pt>
                <c:pt idx="3505">
                  <c:v>10.658106055184174</c:v>
                </c:pt>
                <c:pt idx="3506">
                  <c:v>10.658341122531953</c:v>
                </c:pt>
                <c:pt idx="3507">
                  <c:v>10.658576134636256</c:v>
                </c:pt>
                <c:pt idx="3508">
                  <c:v>10.658811091522749</c:v>
                </c:pt>
                <c:pt idx="3509">
                  <c:v>10.65904599321747</c:v>
                </c:pt>
                <c:pt idx="3510">
                  <c:v>10.659280839746485</c:v>
                </c:pt>
                <c:pt idx="3511">
                  <c:v>10.659515631135276</c:v>
                </c:pt>
                <c:pt idx="3512">
                  <c:v>10.659750367410149</c:v>
                </c:pt>
                <c:pt idx="3513">
                  <c:v>10.659985048596836</c:v>
                </c:pt>
                <c:pt idx="3514">
                  <c:v>10.660219674721183</c:v>
                </c:pt>
                <c:pt idx="3515">
                  <c:v>10.660454245809156</c:v>
                </c:pt>
                <c:pt idx="3516">
                  <c:v>10.660688761886178</c:v>
                </c:pt>
                <c:pt idx="3517">
                  <c:v>10.660923222978433</c:v>
                </c:pt>
                <c:pt idx="3518">
                  <c:v>10.661157629111568</c:v>
                </c:pt>
                <c:pt idx="3519">
                  <c:v>10.661391980311256</c:v>
                </c:pt>
                <c:pt idx="3520">
                  <c:v>10.661626276603522</c:v>
                </c:pt>
                <c:pt idx="3521">
                  <c:v>10.66186051801378</c:v>
                </c:pt>
                <c:pt idx="3522">
                  <c:v>10.66209470456787</c:v>
                </c:pt>
                <c:pt idx="3523">
                  <c:v>10.662328836291437</c:v>
                </c:pt>
                <c:pt idx="3524">
                  <c:v>10.662562913210179</c:v>
                </c:pt>
                <c:pt idx="3525">
                  <c:v>10.662796935349888</c:v>
                </c:pt>
                <c:pt idx="3526">
                  <c:v>10.663030902735755</c:v>
                </c:pt>
                <c:pt idx="3527">
                  <c:v>10.663264815393836</c:v>
                </c:pt>
                <c:pt idx="3528">
                  <c:v>10.663498673349586</c:v>
                </c:pt>
                <c:pt idx="3529">
                  <c:v>10.663732476628574</c:v>
                </c:pt>
                <c:pt idx="3530">
                  <c:v>10.66396622525637</c:v>
                </c:pt>
                <c:pt idx="3531">
                  <c:v>10.6641999192585</c:v>
                </c:pt>
                <c:pt idx="3532">
                  <c:v>10.664433558660576</c:v>
                </c:pt>
                <c:pt idx="3533">
                  <c:v>10.6646671434879</c:v>
                </c:pt>
                <c:pt idx="3534">
                  <c:v>10.664900673766162</c:v>
                </c:pt>
                <c:pt idx="3535">
                  <c:v>10.665134149520776</c:v>
                </c:pt>
                <c:pt idx="3536">
                  <c:v>10.665367570777166</c:v>
                </c:pt>
                <c:pt idx="3537">
                  <c:v>10.665600937560876</c:v>
                </c:pt>
                <c:pt idx="3538">
                  <c:v>10.665834249897191</c:v>
                </c:pt>
                <c:pt idx="3539">
                  <c:v>10.666067507811412</c:v>
                </c:pt>
                <c:pt idx="3540">
                  <c:v>10.666300711329177</c:v>
                </c:pt>
                <c:pt idx="3541">
                  <c:v>10.66653386047575</c:v>
                </c:pt>
                <c:pt idx="3542">
                  <c:v>10.666766955276454</c:v>
                </c:pt>
                <c:pt idx="3543">
                  <c:v>10.666999995756656</c:v>
                </c:pt>
                <c:pt idx="3544">
                  <c:v>10.667232981941609</c:v>
                </c:pt>
                <c:pt idx="3545">
                  <c:v>10.66746591385667</c:v>
                </c:pt>
                <c:pt idx="3546">
                  <c:v>10.667698791527078</c:v>
                </c:pt>
                <c:pt idx="3547">
                  <c:v>10.667931614978107</c:v>
                </c:pt>
                <c:pt idx="3548">
                  <c:v>10.668164384234995</c:v>
                </c:pt>
                <c:pt idx="3549">
                  <c:v>10.668397099322966</c:v>
                </c:pt>
                <c:pt idx="3550">
                  <c:v>10.668629760267221</c:v>
                </c:pt>
                <c:pt idx="3551">
                  <c:v>10.668862367092951</c:v>
                </c:pt>
                <c:pt idx="3552">
                  <c:v>10.669094919825474</c:v>
                </c:pt>
                <c:pt idx="3553">
                  <c:v>10.669327418489514</c:v>
                </c:pt>
                <c:pt idx="3554">
                  <c:v>10.669559863110656</c:v>
                </c:pt>
                <c:pt idx="3555">
                  <c:v>10.669792253713824</c:v>
                </c:pt>
                <c:pt idx="3556">
                  <c:v>10.670024590324125</c:v>
                </c:pt>
                <c:pt idx="3557">
                  <c:v>10.670256872966776</c:v>
                </c:pt>
                <c:pt idx="3558">
                  <c:v>10.670489101666554</c:v>
                </c:pt>
                <c:pt idx="3559">
                  <c:v>10.670721276448772</c:v>
                </c:pt>
                <c:pt idx="3560">
                  <c:v>10.670953397338373</c:v>
                </c:pt>
                <c:pt idx="3561">
                  <c:v>10.671185464360368</c:v>
                </c:pt>
                <c:pt idx="3562">
                  <c:v>10.671417477539759</c:v>
                </c:pt>
                <c:pt idx="3563">
                  <c:v>10.67164943690152</c:v>
                </c:pt>
                <c:pt idx="3564">
                  <c:v>10.671881342470611</c:v>
                </c:pt>
                <c:pt idx="3565">
                  <c:v>10.672113194271978</c:v>
                </c:pt>
                <c:pt idx="3566">
                  <c:v>10.672344992330549</c:v>
                </c:pt>
                <c:pt idx="3567">
                  <c:v>10.672576736671274</c:v>
                </c:pt>
                <c:pt idx="3568">
                  <c:v>10.672808427318916</c:v>
                </c:pt>
                <c:pt idx="3569">
                  <c:v>10.673040064298478</c:v>
                </c:pt>
                <c:pt idx="3570">
                  <c:v>10.673271647634698</c:v>
                </c:pt>
                <c:pt idx="3571">
                  <c:v>10.67350317735265</c:v>
                </c:pt>
                <c:pt idx="3572">
                  <c:v>10.673734653477025</c:v>
                </c:pt>
                <c:pt idx="3573">
                  <c:v>10.673966076032396</c:v>
                </c:pt>
                <c:pt idx="3574">
                  <c:v>10.674197445043863</c:v>
                </c:pt>
                <c:pt idx="3575">
                  <c:v>10.674428760536003</c:v>
                </c:pt>
                <c:pt idx="3576">
                  <c:v>10.674660022533841</c:v>
                </c:pt>
                <c:pt idx="3577">
                  <c:v>10.67489123106184</c:v>
                </c:pt>
                <c:pt idx="3578">
                  <c:v>10.675122386144814</c:v>
                </c:pt>
                <c:pt idx="3579">
                  <c:v>10.675353487807463</c:v>
                </c:pt>
                <c:pt idx="3580">
                  <c:v>10.675584536074599</c:v>
                </c:pt>
                <c:pt idx="3581">
                  <c:v>10.675815530970514</c:v>
                </c:pt>
                <c:pt idx="3582">
                  <c:v>10.676046472520326</c:v>
                </c:pt>
                <c:pt idx="3583">
                  <c:v>10.676277360748269</c:v>
                </c:pt>
                <c:pt idx="3584">
                  <c:v>10.676508195679236</c:v>
                </c:pt>
                <c:pt idx="3585">
                  <c:v>10.676738977337736</c:v>
                </c:pt>
                <c:pt idx="3586">
                  <c:v>10.67696970574835</c:v>
                </c:pt>
                <c:pt idx="3587">
                  <c:v>10.677200380935641</c:v>
                </c:pt>
                <c:pt idx="3588">
                  <c:v>10.677431002924164</c:v>
                </c:pt>
                <c:pt idx="3589">
                  <c:v>10.677661571738447</c:v>
                </c:pt>
                <c:pt idx="3590">
                  <c:v>10.677892087403007</c:v>
                </c:pt>
                <c:pt idx="3591">
                  <c:v>10.678122549942342</c:v>
                </c:pt>
                <c:pt idx="3592">
                  <c:v>10.678352959380932</c:v>
                </c:pt>
                <c:pt idx="3593">
                  <c:v>10.678583315743326</c:v>
                </c:pt>
                <c:pt idx="3594">
                  <c:v>10.678813619053717</c:v>
                </c:pt>
                <c:pt idx="3595">
                  <c:v>10.679043869336796</c:v>
                </c:pt>
                <c:pt idx="3596">
                  <c:v>10.679274066616868</c:v>
                </c:pt>
                <c:pt idx="3597">
                  <c:v>10.679504210918481</c:v>
                </c:pt>
                <c:pt idx="3598">
                  <c:v>10.679734302265757</c:v>
                </c:pt>
                <c:pt idx="3599">
                  <c:v>10.679964340683078</c:v>
                </c:pt>
                <c:pt idx="3600">
                  <c:v>10.680194326195004</c:v>
                </c:pt>
                <c:pt idx="3601">
                  <c:v>10.680424258825859</c:v>
                </c:pt>
                <c:pt idx="3602">
                  <c:v>10.680654138599674</c:v>
                </c:pt>
                <c:pt idx="3603">
                  <c:v>10.680883965540973</c:v>
                </c:pt>
                <c:pt idx="3604">
                  <c:v>10.681113739674013</c:v>
                </c:pt>
                <c:pt idx="3605">
                  <c:v>10.681343461022998</c:v>
                </c:pt>
                <c:pt idx="3606">
                  <c:v>10.681573129612261</c:v>
                </c:pt>
                <c:pt idx="3607">
                  <c:v>10.681802745465951</c:v>
                </c:pt>
                <c:pt idx="3608">
                  <c:v>10.682032308608427</c:v>
                </c:pt>
                <c:pt idx="3609">
                  <c:v>10.682261819063514</c:v>
                </c:pt>
                <c:pt idx="3610">
                  <c:v>10.682491276855774</c:v>
                </c:pt>
                <c:pt idx="3611">
                  <c:v>10.682720682009204</c:v>
                </c:pt>
                <c:pt idx="3612">
                  <c:v>10.682950034548076</c:v>
                </c:pt>
                <c:pt idx="3613">
                  <c:v>10.683179334496259</c:v>
                </c:pt>
                <c:pt idx="3614">
                  <c:v>10.683408581878112</c:v>
                </c:pt>
                <c:pt idx="3615">
                  <c:v>10.683637776717656</c:v>
                </c:pt>
                <c:pt idx="3616">
                  <c:v>10.683866919039026</c:v>
                </c:pt>
                <c:pt idx="3617">
                  <c:v>10.684096008866074</c:v>
                </c:pt>
                <c:pt idx="3618">
                  <c:v>10.684325046223048</c:v>
                </c:pt>
                <c:pt idx="3619">
                  <c:v>10.684554031133956</c:v>
                </c:pt>
                <c:pt idx="3620">
                  <c:v>10.684782963622766</c:v>
                </c:pt>
                <c:pt idx="3621">
                  <c:v>10.685011843713481</c:v>
                </c:pt>
                <c:pt idx="3622">
                  <c:v>10.685240671430099</c:v>
                </c:pt>
                <c:pt idx="3623">
                  <c:v>10.685469446796564</c:v>
                </c:pt>
                <c:pt idx="3624">
                  <c:v>10.685698169836833</c:v>
                </c:pt>
                <c:pt idx="3625">
                  <c:v>10.685926840574835</c:v>
                </c:pt>
                <c:pt idx="3626">
                  <c:v>10.686155459034483</c:v>
                </c:pt>
                <c:pt idx="3627">
                  <c:v>10.686384025239684</c:v>
                </c:pt>
                <c:pt idx="3628">
                  <c:v>10.686612539214376</c:v>
                </c:pt>
                <c:pt idx="3629">
                  <c:v>10.686841000982222</c:v>
                </c:pt>
                <c:pt idx="3630">
                  <c:v>10.687069410567284</c:v>
                </c:pt>
                <c:pt idx="3631">
                  <c:v>10.687297767993313</c:v>
                </c:pt>
                <c:pt idx="3632">
                  <c:v>10.68752607328415</c:v>
                </c:pt>
                <c:pt idx="3633">
                  <c:v>10.687754326463557</c:v>
                </c:pt>
                <c:pt idx="3634">
                  <c:v>10.68798252755535</c:v>
                </c:pt>
                <c:pt idx="3635">
                  <c:v>10.688210676583283</c:v>
                </c:pt>
                <c:pt idx="3636">
                  <c:v>10.688438773571111</c:v>
                </c:pt>
                <c:pt idx="3637">
                  <c:v>10.68866681854257</c:v>
                </c:pt>
                <c:pt idx="3638">
                  <c:v>10.68889481152137</c:v>
                </c:pt>
                <c:pt idx="3639">
                  <c:v>10.689122752531221</c:v>
                </c:pt>
                <c:pt idx="3640">
                  <c:v>10.689350641595798</c:v>
                </c:pt>
                <c:pt idx="3641">
                  <c:v>10.689578478738811</c:v>
                </c:pt>
                <c:pt idx="3642">
                  <c:v>10.68980626398387</c:v>
                </c:pt>
                <c:pt idx="3643">
                  <c:v>10.690033997354623</c:v>
                </c:pt>
                <c:pt idx="3644">
                  <c:v>10.690261678874698</c:v>
                </c:pt>
                <c:pt idx="3645">
                  <c:v>10.690489308567807</c:v>
                </c:pt>
                <c:pt idx="3646">
                  <c:v>10.690716886457222</c:v>
                </c:pt>
                <c:pt idx="3647">
                  <c:v>10.690944412566814</c:v>
                </c:pt>
                <c:pt idx="3648">
                  <c:v>10.691171886919998</c:v>
                </c:pt>
                <c:pt idx="3649">
                  <c:v>10.691399309540497</c:v>
                </c:pt>
                <c:pt idx="3650">
                  <c:v>10.691626680451641</c:v>
                </c:pt>
                <c:pt idx="3651">
                  <c:v>10.691853999677008</c:v>
                </c:pt>
                <c:pt idx="3652">
                  <c:v>10.692081267240086</c:v>
                </c:pt>
                <c:pt idx="3653">
                  <c:v>10.692308483164348</c:v>
                </c:pt>
                <c:pt idx="3654">
                  <c:v>10.692535647473276</c:v>
                </c:pt>
                <c:pt idx="3655">
                  <c:v>10.692762760190293</c:v>
                </c:pt>
                <c:pt idx="3656">
                  <c:v>10.692989821338836</c:v>
                </c:pt>
                <c:pt idx="3657">
                  <c:v>10.693216830942324</c:v>
                </c:pt>
                <c:pt idx="3658">
                  <c:v>10.693443789024133</c:v>
                </c:pt>
                <c:pt idx="3659">
                  <c:v>10.69367069560767</c:v>
                </c:pt>
                <c:pt idx="3660">
                  <c:v>10.693897550716304</c:v>
                </c:pt>
                <c:pt idx="3661">
                  <c:v>10.694124354373331</c:v>
                </c:pt>
                <c:pt idx="3662">
                  <c:v>10.694351106602047</c:v>
                </c:pt>
                <c:pt idx="3663">
                  <c:v>10.69457780742605</c:v>
                </c:pt>
                <c:pt idx="3664">
                  <c:v>10.69480445686832</c:v>
                </c:pt>
                <c:pt idx="3665">
                  <c:v>10.69503105495227</c:v>
                </c:pt>
                <c:pt idx="3666">
                  <c:v>10.695257601701153</c:v>
                </c:pt>
                <c:pt idx="3667">
                  <c:v>10.695484097138392</c:v>
                </c:pt>
                <c:pt idx="3668">
                  <c:v>10.69571054128677</c:v>
                </c:pt>
                <c:pt idx="3669">
                  <c:v>10.695936934170026</c:v>
                </c:pt>
                <c:pt idx="3670">
                  <c:v>10.696163275810973</c:v>
                </c:pt>
                <c:pt idx="3671">
                  <c:v>10.696389566233066</c:v>
                </c:pt>
                <c:pt idx="3672">
                  <c:v>10.696615805459389</c:v>
                </c:pt>
                <c:pt idx="3673">
                  <c:v>10.696841993513099</c:v>
                </c:pt>
                <c:pt idx="3674">
                  <c:v>10.697068130417343</c:v>
                </c:pt>
                <c:pt idx="3675">
                  <c:v>10.697294216195274</c:v>
                </c:pt>
                <c:pt idx="3676">
                  <c:v>10.697520250869974</c:v>
                </c:pt>
                <c:pt idx="3677">
                  <c:v>10.697746234464526</c:v>
                </c:pt>
                <c:pt idx="3678">
                  <c:v>10.697972167001991</c:v>
                </c:pt>
                <c:pt idx="3679">
                  <c:v>10.698198048505498</c:v>
                </c:pt>
                <c:pt idx="3680">
                  <c:v>10.698423878998108</c:v>
                </c:pt>
                <c:pt idx="3681">
                  <c:v>10.698649658502804</c:v>
                </c:pt>
                <c:pt idx="3682">
                  <c:v>10.698875387042618</c:v>
                </c:pt>
                <c:pt idx="3683">
                  <c:v>10.699101064640548</c:v>
                </c:pt>
                <c:pt idx="3684">
                  <c:v>10.699326691319619</c:v>
                </c:pt>
                <c:pt idx="3685">
                  <c:v>10.699552267102774</c:v>
                </c:pt>
                <c:pt idx="3686">
                  <c:v>10.699777792012942</c:v>
                </c:pt>
                <c:pt idx="3687">
                  <c:v>10.700003266073098</c:v>
                </c:pt>
                <c:pt idx="3688">
                  <c:v>10.700228689306098</c:v>
                </c:pt>
                <c:pt idx="3689">
                  <c:v>10.700454061735071</c:v>
                </c:pt>
                <c:pt idx="3690">
                  <c:v>10.700679383382671</c:v>
                </c:pt>
                <c:pt idx="3691">
                  <c:v>10.700904654271868</c:v>
                </c:pt>
                <c:pt idx="3692">
                  <c:v>10.701129874425519</c:v>
                </c:pt>
                <c:pt idx="3693">
                  <c:v>10.701355043866448</c:v>
                </c:pt>
                <c:pt idx="3694">
                  <c:v>10.701580162617548</c:v>
                </c:pt>
                <c:pt idx="3695">
                  <c:v>10.701805230701614</c:v>
                </c:pt>
                <c:pt idx="3696">
                  <c:v>10.702030248141424</c:v>
                </c:pt>
                <c:pt idx="3697">
                  <c:v>10.702255214959759</c:v>
                </c:pt>
                <c:pt idx="3698">
                  <c:v>10.702480131179422</c:v>
                </c:pt>
                <c:pt idx="3699">
                  <c:v>10.702704996823154</c:v>
                </c:pt>
                <c:pt idx="3700">
                  <c:v>10.702929811913675</c:v>
                </c:pt>
                <c:pt idx="3701">
                  <c:v>10.70315457647375</c:v>
                </c:pt>
                <c:pt idx="3702">
                  <c:v>10.703379290526062</c:v>
                </c:pt>
                <c:pt idx="3703">
                  <c:v>10.703603954093316</c:v>
                </c:pt>
                <c:pt idx="3704">
                  <c:v>10.703828567198148</c:v>
                </c:pt>
                <c:pt idx="3705">
                  <c:v>10.704053129863343</c:v>
                </c:pt>
                <c:pt idx="3706">
                  <c:v>10.704277642111302</c:v>
                </c:pt>
                <c:pt idx="3707">
                  <c:v>10.70450210396508</c:v>
                </c:pt>
                <c:pt idx="3708">
                  <c:v>10.704726515447007</c:v>
                </c:pt>
                <c:pt idx="3709">
                  <c:v>10.704950876579533</c:v>
                </c:pt>
                <c:pt idx="3710">
                  <c:v>10.705175187385498</c:v>
                </c:pt>
                <c:pt idx="3711">
                  <c:v>10.705399447887462</c:v>
                </c:pt>
                <c:pt idx="3712">
                  <c:v>10.705623658107926</c:v>
                </c:pt>
                <c:pt idx="3713">
                  <c:v>10.705847818069518</c:v>
                </c:pt>
                <c:pt idx="3714">
                  <c:v>10.706071927794364</c:v>
                </c:pt>
                <c:pt idx="3715">
                  <c:v>10.706295987305591</c:v>
                </c:pt>
                <c:pt idx="3716">
                  <c:v>10.706519996625326</c:v>
                </c:pt>
                <c:pt idx="3717">
                  <c:v>10.706743955776103</c:v>
                </c:pt>
                <c:pt idx="3718">
                  <c:v>10.706967864780419</c:v>
                </c:pt>
                <c:pt idx="3719">
                  <c:v>10.707191723660648</c:v>
                </c:pt>
                <c:pt idx="3720">
                  <c:v>10.707415532439432</c:v>
                </c:pt>
                <c:pt idx="3721">
                  <c:v>10.707639291139024</c:v>
                </c:pt>
                <c:pt idx="3722">
                  <c:v>10.707862999781783</c:v>
                </c:pt>
                <c:pt idx="3723">
                  <c:v>10.70808665839022</c:v>
                </c:pt>
                <c:pt idx="3724">
                  <c:v>10.708310266986663</c:v>
                </c:pt>
                <c:pt idx="3725">
                  <c:v>10.708533825593483</c:v>
                </c:pt>
                <c:pt idx="3726">
                  <c:v>10.708757334233018</c:v>
                </c:pt>
                <c:pt idx="3727">
                  <c:v>10.708980792927612</c:v>
                </c:pt>
                <c:pt idx="3728">
                  <c:v>10.709204201699569</c:v>
                </c:pt>
                <c:pt idx="3729">
                  <c:v>10.709427560571195</c:v>
                </c:pt>
                <c:pt idx="3730">
                  <c:v>10.709650869564777</c:v>
                </c:pt>
                <c:pt idx="3731">
                  <c:v>10.709874128702568</c:v>
                </c:pt>
                <c:pt idx="3732">
                  <c:v>10.710097338006875</c:v>
                </c:pt>
                <c:pt idx="3733">
                  <c:v>10.710320497499788</c:v>
                </c:pt>
                <c:pt idx="3734">
                  <c:v>10.710543607203855</c:v>
                </c:pt>
                <c:pt idx="3735">
                  <c:v>10.710766667140986</c:v>
                </c:pt>
                <c:pt idx="3736">
                  <c:v>10.710989677333473</c:v>
                </c:pt>
                <c:pt idx="3737">
                  <c:v>10.711212637803508</c:v>
                </c:pt>
                <c:pt idx="3738">
                  <c:v>10.711435548573252</c:v>
                </c:pt>
                <c:pt idx="3739">
                  <c:v>10.711658409664848</c:v>
                </c:pt>
                <c:pt idx="3740">
                  <c:v>10.711881221100461</c:v>
                </c:pt>
                <c:pt idx="3741">
                  <c:v>10.712103982902168</c:v>
                </c:pt>
                <c:pt idx="3742">
                  <c:v>10.712326695092147</c:v>
                </c:pt>
                <c:pt idx="3743">
                  <c:v>10.712549357692454</c:v>
                </c:pt>
                <c:pt idx="3744">
                  <c:v>10.712771970725115</c:v>
                </c:pt>
                <c:pt idx="3745">
                  <c:v>10.712994534212276</c:v>
                </c:pt>
                <c:pt idx="3746">
                  <c:v>10.713217048175938</c:v>
                </c:pt>
                <c:pt idx="3747">
                  <c:v>10.713439512638274</c:v>
                </c:pt>
                <c:pt idx="3748">
                  <c:v>10.713661927620947</c:v>
                </c:pt>
                <c:pt idx="3749">
                  <c:v>10.713884293146409</c:v>
                </c:pt>
                <c:pt idx="3750">
                  <c:v>10.714106609236246</c:v>
                </c:pt>
                <c:pt idx="3751">
                  <c:v>10.714328875912628</c:v>
                </c:pt>
                <c:pt idx="3752">
                  <c:v>10.714551093197692</c:v>
                </c:pt>
                <c:pt idx="3753">
                  <c:v>10.714773261113006</c:v>
                </c:pt>
                <c:pt idx="3754">
                  <c:v>10.71499537968092</c:v>
                </c:pt>
                <c:pt idx="3755">
                  <c:v>10.715217448923021</c:v>
                </c:pt>
                <c:pt idx="3756">
                  <c:v>10.715439468861376</c:v>
                </c:pt>
                <c:pt idx="3757">
                  <c:v>10.715661439517714</c:v>
                </c:pt>
                <c:pt idx="3758">
                  <c:v>10.715883360914065</c:v>
                </c:pt>
                <c:pt idx="3759">
                  <c:v>10.716105233072239</c:v>
                </c:pt>
                <c:pt idx="3760">
                  <c:v>10.716327056014068</c:v>
                </c:pt>
                <c:pt idx="3761">
                  <c:v>10.716548829761416</c:v>
                </c:pt>
                <c:pt idx="3762">
                  <c:v>10.716770554336053</c:v>
                </c:pt>
                <c:pt idx="3763">
                  <c:v>10.716992229759807</c:v>
                </c:pt>
                <c:pt idx="3764">
                  <c:v>10.717213856054448</c:v>
                </c:pt>
                <c:pt idx="3765">
                  <c:v>10.717435433241777</c:v>
                </c:pt>
                <c:pt idx="3766">
                  <c:v>10.717656961343518</c:v>
                </c:pt>
                <c:pt idx="3767">
                  <c:v>10.717878440381297</c:v>
                </c:pt>
                <c:pt idx="3768">
                  <c:v>10.71809987037725</c:v>
                </c:pt>
                <c:pt idx="3769">
                  <c:v>10.718321251352537</c:v>
                </c:pt>
                <c:pt idx="3770">
                  <c:v>10.718542583329407</c:v>
                </c:pt>
                <c:pt idx="3771">
                  <c:v>10.718763866329118</c:v>
                </c:pt>
                <c:pt idx="3772">
                  <c:v>10.718985100373397</c:v>
                </c:pt>
                <c:pt idx="3773">
                  <c:v>10.719206285484256</c:v>
                </c:pt>
                <c:pt idx="3774">
                  <c:v>10.719427421682939</c:v>
                </c:pt>
                <c:pt idx="3775">
                  <c:v>10.71964850899122</c:v>
                </c:pt>
                <c:pt idx="3776">
                  <c:v>10.719869547430703</c:v>
                </c:pt>
                <c:pt idx="3777">
                  <c:v>10.720090537023006</c:v>
                </c:pt>
                <c:pt idx="3778">
                  <c:v>10.720311477789668</c:v>
                </c:pt>
                <c:pt idx="3779">
                  <c:v>10.720532369752314</c:v>
                </c:pt>
                <c:pt idx="3780">
                  <c:v>10.720753212932467</c:v>
                </c:pt>
                <c:pt idx="3781">
                  <c:v>10.720974007351668</c:v>
                </c:pt>
                <c:pt idx="3782">
                  <c:v>10.721194753031448</c:v>
                </c:pt>
                <c:pt idx="3783">
                  <c:v>10.721415449993348</c:v>
                </c:pt>
                <c:pt idx="3784">
                  <c:v>10.721636098258875</c:v>
                </c:pt>
                <c:pt idx="3785">
                  <c:v>10.721856697849455</c:v>
                </c:pt>
                <c:pt idx="3786">
                  <c:v>10.722077248786588</c:v>
                </c:pt>
                <c:pt idx="3787">
                  <c:v>10.722297751091718</c:v>
                </c:pt>
                <c:pt idx="3788">
                  <c:v>10.722518204786326</c:v>
                </c:pt>
                <c:pt idx="3789">
                  <c:v>10.722738609891799</c:v>
                </c:pt>
                <c:pt idx="3790">
                  <c:v>10.722958966429568</c:v>
                </c:pt>
                <c:pt idx="3791">
                  <c:v>10.72317927442103</c:v>
                </c:pt>
                <c:pt idx="3792">
                  <c:v>10.723399533887571</c:v>
                </c:pt>
                <c:pt idx="3793">
                  <c:v>10.723619744850463</c:v>
                </c:pt>
                <c:pt idx="3794">
                  <c:v>10.723839907331362</c:v>
                </c:pt>
                <c:pt idx="3795">
                  <c:v>10.724060021351248</c:v>
                </c:pt>
                <c:pt idx="3796">
                  <c:v>10.724280086931698</c:v>
                </c:pt>
                <c:pt idx="3797">
                  <c:v>10.724500104093968</c:v>
                </c:pt>
                <c:pt idx="3798">
                  <c:v>10.724720072859292</c:v>
                </c:pt>
                <c:pt idx="3799">
                  <c:v>10.724939993249</c:v>
                </c:pt>
                <c:pt idx="3800">
                  <c:v>10.725159865284359</c:v>
                </c:pt>
                <c:pt idx="3801">
                  <c:v>10.725379688986635</c:v>
                </c:pt>
                <c:pt idx="3802">
                  <c:v>10.725599464377073</c:v>
                </c:pt>
                <c:pt idx="3803">
                  <c:v>10.7258191914769</c:v>
                </c:pt>
                <c:pt idx="3804">
                  <c:v>10.726038870307336</c:v>
                </c:pt>
                <c:pt idx="3805">
                  <c:v>10.726258500889568</c:v>
                </c:pt>
                <c:pt idx="3806">
                  <c:v>10.726478083244798</c:v>
                </c:pt>
                <c:pt idx="3807">
                  <c:v>10.726697617394256</c:v>
                </c:pt>
                <c:pt idx="3808">
                  <c:v>10.726917103358995</c:v>
                </c:pt>
                <c:pt idx="3809">
                  <c:v>10.727136541160236</c:v>
                </c:pt>
                <c:pt idx="3810">
                  <c:v>10.727355930819048</c:v>
                </c:pt>
                <c:pt idx="3811">
                  <c:v>10.727575272356669</c:v>
                </c:pt>
                <c:pt idx="3812">
                  <c:v>10.727794565794095</c:v>
                </c:pt>
                <c:pt idx="3813">
                  <c:v>10.728013811152367</c:v>
                </c:pt>
                <c:pt idx="3814">
                  <c:v>10.728233008452728</c:v>
                </c:pt>
                <c:pt idx="3815">
                  <c:v>10.72845215771626</c:v>
                </c:pt>
                <c:pt idx="3816">
                  <c:v>10.728671258963818</c:v>
                </c:pt>
                <c:pt idx="3817">
                  <c:v>10.728890312216498</c:v>
                </c:pt>
                <c:pt idx="3818">
                  <c:v>10.729109317495446</c:v>
                </c:pt>
                <c:pt idx="3819">
                  <c:v>10.729328274821498</c:v>
                </c:pt>
                <c:pt idx="3820">
                  <c:v>10.729547184215813</c:v>
                </c:pt>
                <c:pt idx="3821">
                  <c:v>10.729766045699256</c:v>
                </c:pt>
                <c:pt idx="3822">
                  <c:v>10.729984859292829</c:v>
                </c:pt>
                <c:pt idx="3823">
                  <c:v>10.730203625017392</c:v>
                </c:pt>
                <c:pt idx="3824">
                  <c:v>10.730422342894148</c:v>
                </c:pt>
                <c:pt idx="3825">
                  <c:v>10.730641012943805</c:v>
                </c:pt>
                <c:pt idx="3826">
                  <c:v>10.730859635187304</c:v>
                </c:pt>
                <c:pt idx="3827">
                  <c:v>10.731078209645498</c:v>
                </c:pt>
                <c:pt idx="3828">
                  <c:v>10.731296736339468</c:v>
                </c:pt>
                <c:pt idx="3829">
                  <c:v>10.731515215289892</c:v>
                </c:pt>
                <c:pt idx="3830">
                  <c:v>10.731733646517688</c:v>
                </c:pt>
                <c:pt idx="3831">
                  <c:v>10.731952030043701</c:v>
                </c:pt>
                <c:pt idx="3832">
                  <c:v>10.732170365888765</c:v>
                </c:pt>
                <c:pt idx="3833">
                  <c:v>10.732388654073693</c:v>
                </c:pt>
                <c:pt idx="3834">
                  <c:v>10.732606894619376</c:v>
                </c:pt>
                <c:pt idx="3835">
                  <c:v>10.732825087546338</c:v>
                </c:pt>
                <c:pt idx="3836">
                  <c:v>10.733043232875621</c:v>
                </c:pt>
                <c:pt idx="3837">
                  <c:v>10.733261330627814</c:v>
                </c:pt>
                <c:pt idx="3838">
                  <c:v>10.733479380823917</c:v>
                </c:pt>
                <c:pt idx="3839">
                  <c:v>10.733697383484413</c:v>
                </c:pt>
                <c:pt idx="3840">
                  <c:v>10.733915338630098</c:v>
                </c:pt>
                <c:pt idx="3841">
                  <c:v>10.734133246281708</c:v>
                </c:pt>
                <c:pt idx="3842">
                  <c:v>10.734351106459753</c:v>
                </c:pt>
                <c:pt idx="3843">
                  <c:v>10.734568919185387</c:v>
                </c:pt>
                <c:pt idx="3844">
                  <c:v>10.734786684478815</c:v>
                </c:pt>
                <c:pt idx="3845">
                  <c:v>10.735004402360845</c:v>
                </c:pt>
                <c:pt idx="3846">
                  <c:v>10.735222072852098</c:v>
                </c:pt>
                <c:pt idx="3847">
                  <c:v>10.735439695973326</c:v>
                </c:pt>
                <c:pt idx="3848">
                  <c:v>10.735657271744875</c:v>
                </c:pt>
                <c:pt idx="3849">
                  <c:v>10.735874800187569</c:v>
                </c:pt>
                <c:pt idx="3850">
                  <c:v>10.736092281321946</c:v>
                </c:pt>
                <c:pt idx="3851">
                  <c:v>10.736309715168549</c:v>
                </c:pt>
                <c:pt idx="3852">
                  <c:v>10.736527101747964</c:v>
                </c:pt>
                <c:pt idx="3853">
                  <c:v>10.736744441080718</c:v>
                </c:pt>
                <c:pt idx="3854">
                  <c:v>10.736961733187348</c:v>
                </c:pt>
                <c:pt idx="3855">
                  <c:v>10.737178978088368</c:v>
                </c:pt>
                <c:pt idx="3856">
                  <c:v>10.737396175804315</c:v>
                </c:pt>
                <c:pt idx="3857">
                  <c:v>10.737613326355643</c:v>
                </c:pt>
                <c:pt idx="3858">
                  <c:v>10.737830429762848</c:v>
                </c:pt>
                <c:pt idx="3859">
                  <c:v>10.738047486046398</c:v>
                </c:pt>
                <c:pt idx="3860">
                  <c:v>10.738264495226698</c:v>
                </c:pt>
                <c:pt idx="3861">
                  <c:v>10.73848145732431</c:v>
                </c:pt>
                <c:pt idx="3862">
                  <c:v>10.738698372359451</c:v>
                </c:pt>
                <c:pt idx="3863">
                  <c:v>10.738915240352696</c:v>
                </c:pt>
                <c:pt idx="3864">
                  <c:v>10.73913206132462</c:v>
                </c:pt>
                <c:pt idx="3865">
                  <c:v>10.73934883529525</c:v>
                </c:pt>
                <c:pt idx="3866">
                  <c:v>10.739565562285108</c:v>
                </c:pt>
                <c:pt idx="3867">
                  <c:v>10.739782242314558</c:v>
                </c:pt>
                <c:pt idx="3868">
                  <c:v>10.73999887540395</c:v>
                </c:pt>
                <c:pt idx="3869">
                  <c:v>10.740215461573412</c:v>
                </c:pt>
                <c:pt idx="3870">
                  <c:v>10.740432000843844</c:v>
                </c:pt>
                <c:pt idx="3871">
                  <c:v>10.740648493234968</c:v>
                </c:pt>
                <c:pt idx="3872">
                  <c:v>10.740864938767306</c:v>
                </c:pt>
                <c:pt idx="3873">
                  <c:v>10.741081337461098</c:v>
                </c:pt>
                <c:pt idx="3874">
                  <c:v>10.741297689336529</c:v>
                </c:pt>
                <c:pt idx="3875">
                  <c:v>10.74151399441406</c:v>
                </c:pt>
                <c:pt idx="3876">
                  <c:v>10.741730252713912</c:v>
                </c:pt>
                <c:pt idx="3877">
                  <c:v>10.741946464256033</c:v>
                </c:pt>
                <c:pt idx="3878">
                  <c:v>10.742162629061015</c:v>
                </c:pt>
                <c:pt idx="3879">
                  <c:v>10.742378747148676</c:v>
                </c:pt>
                <c:pt idx="3880">
                  <c:v>10.742594818539727</c:v>
                </c:pt>
                <c:pt idx="3881">
                  <c:v>10.742810843253668</c:v>
                </c:pt>
                <c:pt idx="3882">
                  <c:v>10.743026821311098</c:v>
                </c:pt>
                <c:pt idx="3883">
                  <c:v>10.743242752732098</c:v>
                </c:pt>
                <c:pt idx="3884">
                  <c:v>10.743458637536868</c:v>
                </c:pt>
                <c:pt idx="3885">
                  <c:v>10.743674475745388</c:v>
                </c:pt>
                <c:pt idx="3886">
                  <c:v>10.743890267377818</c:v>
                </c:pt>
                <c:pt idx="3887">
                  <c:v>10.744106012454282</c:v>
                </c:pt>
                <c:pt idx="3888">
                  <c:v>10.744321710994658</c:v>
                </c:pt>
                <c:pt idx="3889">
                  <c:v>10.744537363019568</c:v>
                </c:pt>
                <c:pt idx="3890">
                  <c:v>10.744752968548518</c:v>
                </c:pt>
                <c:pt idx="3891">
                  <c:v>10.744968527601698</c:v>
                </c:pt>
                <c:pt idx="3892">
                  <c:v>10.745184040199312</c:v>
                </c:pt>
                <c:pt idx="3893">
                  <c:v>10.745399506361185</c:v>
                </c:pt>
                <c:pt idx="3894">
                  <c:v>10.7456149261074</c:v>
                </c:pt>
                <c:pt idx="3895">
                  <c:v>10.745830299457976</c:v>
                </c:pt>
                <c:pt idx="3896">
                  <c:v>10.746045626432768</c:v>
                </c:pt>
                <c:pt idx="3897">
                  <c:v>10.746260907051763</c:v>
                </c:pt>
                <c:pt idx="3898">
                  <c:v>10.746476141335233</c:v>
                </c:pt>
                <c:pt idx="3899">
                  <c:v>10.746691329302751</c:v>
                </c:pt>
                <c:pt idx="3900">
                  <c:v>10.746906470974368</c:v>
                </c:pt>
                <c:pt idx="3901">
                  <c:v>10.747121566369998</c:v>
                </c:pt>
                <c:pt idx="3902">
                  <c:v>10.747336615509566</c:v>
                </c:pt>
                <c:pt idx="3903">
                  <c:v>10.747551618412935</c:v>
                </c:pt>
                <c:pt idx="3904">
                  <c:v>10.747766575099989</c:v>
                </c:pt>
                <c:pt idx="3905">
                  <c:v>10.747981485590419</c:v>
                </c:pt>
                <c:pt idx="3906">
                  <c:v>10.74819634990461</c:v>
                </c:pt>
                <c:pt idx="3907">
                  <c:v>10.74841116806174</c:v>
                </c:pt>
                <c:pt idx="3908">
                  <c:v>10.748625940082052</c:v>
                </c:pt>
                <c:pt idx="3909">
                  <c:v>10.748840665985398</c:v>
                </c:pt>
                <c:pt idx="3910">
                  <c:v>10.749055345791298</c:v>
                </c:pt>
                <c:pt idx="3911">
                  <c:v>10.749269979519667</c:v>
                </c:pt>
                <c:pt idx="3912">
                  <c:v>10.749484567190304</c:v>
                </c:pt>
                <c:pt idx="3913">
                  <c:v>10.749699108822909</c:v>
                </c:pt>
                <c:pt idx="3914">
                  <c:v>10.749913604437298</c:v>
                </c:pt>
                <c:pt idx="3915">
                  <c:v>10.750128054053148</c:v>
                </c:pt>
                <c:pt idx="3916">
                  <c:v>10.750342457690289</c:v>
                </c:pt>
                <c:pt idx="3917">
                  <c:v>10.750556815368496</c:v>
                </c:pt>
                <c:pt idx="3918">
                  <c:v>10.750771127107003</c:v>
                </c:pt>
                <c:pt idx="3919">
                  <c:v>10.750985392926006</c:v>
                </c:pt>
                <c:pt idx="3920">
                  <c:v>10.751199612845006</c:v>
                </c:pt>
                <c:pt idx="3921">
                  <c:v>10.751413786883623</c:v>
                </c:pt>
                <c:pt idx="3922">
                  <c:v>10.751627915061571</c:v>
                </c:pt>
                <c:pt idx="3923">
                  <c:v>10.751841997398451</c:v>
                </c:pt>
                <c:pt idx="3924">
                  <c:v>10.752056033914009</c:v>
                </c:pt>
                <c:pt idx="3925">
                  <c:v>10.752270024627521</c:v>
                </c:pt>
                <c:pt idx="3926">
                  <c:v>10.752483969559014</c:v>
                </c:pt>
                <c:pt idx="3927">
                  <c:v>10.752697868727784</c:v>
                </c:pt>
                <c:pt idx="3928">
                  <c:v>10.752911722153318</c:v>
                </c:pt>
                <c:pt idx="3929">
                  <c:v>10.753125529855501</c:v>
                </c:pt>
                <c:pt idx="3930">
                  <c:v>10.75333929185372</c:v>
                </c:pt>
                <c:pt idx="3931">
                  <c:v>10.753553008167502</c:v>
                </c:pt>
                <c:pt idx="3932">
                  <c:v>10.753766678816374</c:v>
                </c:pt>
                <c:pt idx="3933">
                  <c:v>10.753980303819851</c:v>
                </c:pt>
                <c:pt idx="3934">
                  <c:v>10.754193883197438</c:v>
                </c:pt>
                <c:pt idx="3935">
                  <c:v>10.754407416968721</c:v>
                </c:pt>
                <c:pt idx="3936">
                  <c:v>10.754620905152848</c:v>
                </c:pt>
                <c:pt idx="3937">
                  <c:v>10.754834347769716</c:v>
                </c:pt>
                <c:pt idx="3938">
                  <c:v>10.755047744838352</c:v>
                </c:pt>
                <c:pt idx="3939">
                  <c:v>10.755261096378494</c:v>
                </c:pt>
                <c:pt idx="3940">
                  <c:v>10.755474402409472</c:v>
                </c:pt>
                <c:pt idx="3941">
                  <c:v>10.755687662950674</c:v>
                </c:pt>
                <c:pt idx="3942">
                  <c:v>10.755900878021524</c:v>
                </c:pt>
                <c:pt idx="3943">
                  <c:v>10.7561140476414</c:v>
                </c:pt>
                <c:pt idx="3944">
                  <c:v>10.756327171829666</c:v>
                </c:pt>
                <c:pt idx="3945">
                  <c:v>10.756540250605811</c:v>
                </c:pt>
                <c:pt idx="3946">
                  <c:v>10.756753283988832</c:v>
                </c:pt>
                <c:pt idx="3947">
                  <c:v>10.75696627199842</c:v>
                </c:pt>
                <c:pt idx="3948">
                  <c:v>10.75717921465376</c:v>
                </c:pt>
                <c:pt idx="3949">
                  <c:v>10.757392111974188</c:v>
                </c:pt>
                <c:pt idx="3950">
                  <c:v>10.757604963979</c:v>
                </c:pt>
                <c:pt idx="3951">
                  <c:v>10.757817770687463</c:v>
                </c:pt>
                <c:pt idx="3952">
                  <c:v>10.758030532118873</c:v>
                </c:pt>
                <c:pt idx="3953">
                  <c:v>10.758243248292468</c:v>
                </c:pt>
                <c:pt idx="3954">
                  <c:v>10.758455919227552</c:v>
                </c:pt>
                <c:pt idx="3955">
                  <c:v>10.758668544943307</c:v>
                </c:pt>
                <c:pt idx="3956">
                  <c:v>10.758881125458968</c:v>
                </c:pt>
                <c:pt idx="3957">
                  <c:v>10.759093660793768</c:v>
                </c:pt>
                <c:pt idx="3958">
                  <c:v>10.759306150966976</c:v>
                </c:pt>
                <c:pt idx="3959">
                  <c:v>10.759518595997553</c:v>
                </c:pt>
                <c:pt idx="3960">
                  <c:v>10.759730995905018</c:v>
                </c:pt>
                <c:pt idx="3961">
                  <c:v>10.759943350708102</c:v>
                </c:pt>
                <c:pt idx="3962">
                  <c:v>10.76015566042631</c:v>
                </c:pt>
                <c:pt idx="3963">
                  <c:v>10.760367925078668</c:v>
                </c:pt>
                <c:pt idx="3964">
                  <c:v>10.760580144684322</c:v>
                </c:pt>
                <c:pt idx="3965">
                  <c:v>10.760792319262451</c:v>
                </c:pt>
                <c:pt idx="3966">
                  <c:v>10.761004448831891</c:v>
                </c:pt>
                <c:pt idx="3967">
                  <c:v>10.76121653341202</c:v>
                </c:pt>
                <c:pt idx="3968">
                  <c:v>10.761428573021812</c:v>
                </c:pt>
                <c:pt idx="3969">
                  <c:v>10.761640567680352</c:v>
                </c:pt>
                <c:pt idx="3970">
                  <c:v>10.761852517406751</c:v>
                </c:pt>
                <c:pt idx="3971">
                  <c:v>10.76206442221981</c:v>
                </c:pt>
                <c:pt idx="3972">
                  <c:v>10.762276282138821</c:v>
                </c:pt>
                <c:pt idx="3973">
                  <c:v>10.762488097182816</c:v>
                </c:pt>
                <c:pt idx="3974">
                  <c:v>10.762699867370506</c:v>
                </c:pt>
                <c:pt idx="3975">
                  <c:v>10.762911592721171</c:v>
                </c:pt>
                <c:pt idx="3976">
                  <c:v>10.763123273253703</c:v>
                </c:pt>
                <c:pt idx="3977">
                  <c:v>10.763334908987074</c:v>
                </c:pt>
                <c:pt idx="3978">
                  <c:v>10.763546499940354</c:v>
                </c:pt>
                <c:pt idx="3979">
                  <c:v>10.763758046132118</c:v>
                </c:pt>
                <c:pt idx="3980">
                  <c:v>10.763969547581704</c:v>
                </c:pt>
                <c:pt idx="3981">
                  <c:v>10.764181004307869</c:v>
                </c:pt>
                <c:pt idx="3982">
                  <c:v>10.764392416329549</c:v>
                </c:pt>
                <c:pt idx="3983">
                  <c:v>10.764603783665628</c:v>
                </c:pt>
                <c:pt idx="3984">
                  <c:v>10.764815106334995</c:v>
                </c:pt>
                <c:pt idx="3985">
                  <c:v>10.765026384356528</c:v>
                </c:pt>
                <c:pt idx="3986">
                  <c:v>10.765237617749209</c:v>
                </c:pt>
                <c:pt idx="3987">
                  <c:v>10.765448806531527</c:v>
                </c:pt>
                <c:pt idx="3988">
                  <c:v>10.765659950722769</c:v>
                </c:pt>
                <c:pt idx="3989">
                  <c:v>10.765871050341373</c:v>
                </c:pt>
                <c:pt idx="3990">
                  <c:v>10.766082105406422</c:v>
                </c:pt>
                <c:pt idx="3991">
                  <c:v>10.76629311593663</c:v>
                </c:pt>
                <c:pt idx="3992">
                  <c:v>10.766504081950789</c:v>
                </c:pt>
                <c:pt idx="3993">
                  <c:v>10.766715003467674</c:v>
                </c:pt>
                <c:pt idx="3994">
                  <c:v>10.766925880506053</c:v>
                </c:pt>
                <c:pt idx="3995">
                  <c:v>10.767136713084724</c:v>
                </c:pt>
                <c:pt idx="3996">
                  <c:v>10.767347501222314</c:v>
                </c:pt>
                <c:pt idx="3997">
                  <c:v>10.767558244937659</c:v>
                </c:pt>
                <c:pt idx="3998">
                  <c:v>10.767768944249449</c:v>
                </c:pt>
                <c:pt idx="3999">
                  <c:v>10.767979599176396</c:v>
                </c:pt>
                <c:pt idx="4000">
                  <c:v>10.768190209737188</c:v>
                </c:pt>
                <c:pt idx="4001">
                  <c:v>10.768400775950511</c:v>
                </c:pt>
                <c:pt idx="4002">
                  <c:v>10.768611297835038</c:v>
                </c:pt>
                <c:pt idx="4003">
                  <c:v>10.768821775409418</c:v>
                </c:pt>
                <c:pt idx="4004">
                  <c:v>10.769032208692376</c:v>
                </c:pt>
                <c:pt idx="4005">
                  <c:v>10.769242597702426</c:v>
                </c:pt>
                <c:pt idx="4006">
                  <c:v>10.769452942458226</c:v>
                </c:pt>
                <c:pt idx="4007">
                  <c:v>10.769663242978435</c:v>
                </c:pt>
                <c:pt idx="4008">
                  <c:v>10.769873499281642</c:v>
                </c:pt>
                <c:pt idx="4009">
                  <c:v>10.77008371138643</c:v>
                </c:pt>
                <c:pt idx="4010">
                  <c:v>10.770293879311373</c:v>
                </c:pt>
                <c:pt idx="4011">
                  <c:v>10.77050400307505</c:v>
                </c:pt>
                <c:pt idx="4012">
                  <c:v>10.770714082695992</c:v>
                </c:pt>
                <c:pt idx="4013">
                  <c:v>10.770924118192763</c:v>
                </c:pt>
                <c:pt idx="4014">
                  <c:v>10.771134109583889</c:v>
                </c:pt>
                <c:pt idx="4015">
                  <c:v>10.771344056887887</c:v>
                </c:pt>
                <c:pt idx="4016">
                  <c:v>10.771553960123265</c:v>
                </c:pt>
                <c:pt idx="4017">
                  <c:v>10.771763819308523</c:v>
                </c:pt>
                <c:pt idx="4018">
                  <c:v>10.771973634462141</c:v>
                </c:pt>
                <c:pt idx="4019">
                  <c:v>10.772183405602599</c:v>
                </c:pt>
                <c:pt idx="4020">
                  <c:v>10.772393132748352</c:v>
                </c:pt>
                <c:pt idx="4021">
                  <c:v>10.772602815917876</c:v>
                </c:pt>
                <c:pt idx="4022">
                  <c:v>10.772812455129539</c:v>
                </c:pt>
                <c:pt idx="4023">
                  <c:v>10.773022050401837</c:v>
                </c:pt>
                <c:pt idx="4024">
                  <c:v>10.773231601753148</c:v>
                </c:pt>
                <c:pt idx="4025">
                  <c:v>10.77344110920192</c:v>
                </c:pt>
                <c:pt idx="4026">
                  <c:v>10.773650572766504</c:v>
                </c:pt>
                <c:pt idx="4027">
                  <c:v>10.773859992465304</c:v>
                </c:pt>
                <c:pt idx="4028">
                  <c:v>10.774069368316633</c:v>
                </c:pt>
                <c:pt idx="4029">
                  <c:v>10.774278700338757</c:v>
                </c:pt>
                <c:pt idx="4030">
                  <c:v>10.774487988550471</c:v>
                </c:pt>
                <c:pt idx="4031">
                  <c:v>10.774697232969748</c:v>
                </c:pt>
                <c:pt idx="4032">
                  <c:v>10.774906433614746</c:v>
                </c:pt>
                <c:pt idx="4033">
                  <c:v>10.7751155905041</c:v>
                </c:pt>
                <c:pt idx="4034">
                  <c:v>10.775324703655969</c:v>
                </c:pt>
                <c:pt idx="4035">
                  <c:v>10.775533773088776</c:v>
                </c:pt>
                <c:pt idx="4036">
                  <c:v>10.775742798820527</c:v>
                </c:pt>
                <c:pt idx="4037">
                  <c:v>10.775951780869718</c:v>
                </c:pt>
                <c:pt idx="4038">
                  <c:v>10.776160719254561</c:v>
                </c:pt>
                <c:pt idx="4039">
                  <c:v>10.776369613993262</c:v>
                </c:pt>
                <c:pt idx="4040">
                  <c:v>10.776578465104063</c:v>
                </c:pt>
                <c:pt idx="4041">
                  <c:v>10.776787272605322</c:v>
                </c:pt>
                <c:pt idx="4042">
                  <c:v>10.77699603651485</c:v>
                </c:pt>
                <c:pt idx="4043">
                  <c:v>10.777204756851221</c:v>
                </c:pt>
                <c:pt idx="4044">
                  <c:v>10.777413433632498</c:v>
                </c:pt>
                <c:pt idx="4045">
                  <c:v>10.777622066876891</c:v>
                </c:pt>
                <c:pt idx="4046">
                  <c:v>10.77783065660252</c:v>
                </c:pt>
                <c:pt idx="4047">
                  <c:v>10.778039202827546</c:v>
                </c:pt>
                <c:pt idx="4048">
                  <c:v>10.778247705570015</c:v>
                </c:pt>
                <c:pt idx="4049">
                  <c:v>10.77845616484835</c:v>
                </c:pt>
                <c:pt idx="4050">
                  <c:v>10.778664580680367</c:v>
                </c:pt>
                <c:pt idx="4051">
                  <c:v>10.77887295308428</c:v>
                </c:pt>
                <c:pt idx="4052">
                  <c:v>10.779081282078169</c:v>
                </c:pt>
                <c:pt idx="4053">
                  <c:v>10.77928956768015</c:v>
                </c:pt>
                <c:pt idx="4054">
                  <c:v>10.779497809908408</c:v>
                </c:pt>
                <c:pt idx="4055">
                  <c:v>10.779706008780574</c:v>
                </c:pt>
                <c:pt idx="4056">
                  <c:v>10.779914164315141</c:v>
                </c:pt>
                <c:pt idx="4057">
                  <c:v>10.780122276530001</c:v>
                </c:pt>
                <c:pt idx="4058">
                  <c:v>10.780330345443168</c:v>
                </c:pt>
                <c:pt idx="4059">
                  <c:v>10.78053837107268</c:v>
                </c:pt>
                <c:pt idx="4060">
                  <c:v>10.780746353436525</c:v>
                </c:pt>
                <c:pt idx="4061">
                  <c:v>10.780954292552702</c:v>
                </c:pt>
                <c:pt idx="4062">
                  <c:v>10.781162188439094</c:v>
                </c:pt>
                <c:pt idx="4063">
                  <c:v>10.781370041113838</c:v>
                </c:pt>
                <c:pt idx="4064">
                  <c:v>10.78157785059498</c:v>
                </c:pt>
                <c:pt idx="4065">
                  <c:v>10.781785616900187</c:v>
                </c:pt>
                <c:pt idx="4066">
                  <c:v>10.781993340047498</c:v>
                </c:pt>
                <c:pt idx="4067">
                  <c:v>10.782201020054917</c:v>
                </c:pt>
                <c:pt idx="4068">
                  <c:v>10.782408656940326</c:v>
                </c:pt>
                <c:pt idx="4069">
                  <c:v>10.782616250721524</c:v>
                </c:pt>
                <c:pt idx="4070">
                  <c:v>10.782823801416518</c:v>
                </c:pt>
                <c:pt idx="4071">
                  <c:v>10.783031309043167</c:v>
                </c:pt>
                <c:pt idx="4072">
                  <c:v>10.783238773619335</c:v>
                </c:pt>
                <c:pt idx="4073">
                  <c:v>10.783446195162879</c:v>
                </c:pt>
                <c:pt idx="4074">
                  <c:v>10.78365357369165</c:v>
                </c:pt>
                <c:pt idx="4075">
                  <c:v>10.783860909223483</c:v>
                </c:pt>
                <c:pt idx="4076">
                  <c:v>10.784068201776201</c:v>
                </c:pt>
                <c:pt idx="4077">
                  <c:v>10.784275451367618</c:v>
                </c:pt>
                <c:pt idx="4078">
                  <c:v>10.784482658015559</c:v>
                </c:pt>
                <c:pt idx="4079">
                  <c:v>10.784689821737789</c:v>
                </c:pt>
                <c:pt idx="4080">
                  <c:v>10.784896942552098</c:v>
                </c:pt>
                <c:pt idx="4081">
                  <c:v>10.785104020476266</c:v>
                </c:pt>
                <c:pt idx="4082">
                  <c:v>10.785311055528036</c:v>
                </c:pt>
                <c:pt idx="4083">
                  <c:v>10.785518047725169</c:v>
                </c:pt>
                <c:pt idx="4084">
                  <c:v>10.785724997085406</c:v>
                </c:pt>
                <c:pt idx="4085">
                  <c:v>10.785931903626453</c:v>
                </c:pt>
                <c:pt idx="4086">
                  <c:v>10.786138767366046</c:v>
                </c:pt>
                <c:pt idx="4087">
                  <c:v>10.786345588321883</c:v>
                </c:pt>
                <c:pt idx="4088">
                  <c:v>10.786552366511655</c:v>
                </c:pt>
                <c:pt idx="4089">
                  <c:v>10.786759101953049</c:v>
                </c:pt>
                <c:pt idx="4090">
                  <c:v>10.786965794663733</c:v>
                </c:pt>
                <c:pt idx="4091">
                  <c:v>10.787172444661348</c:v>
                </c:pt>
                <c:pt idx="4092">
                  <c:v>10.787379051963605</c:v>
                </c:pt>
                <c:pt idx="4093">
                  <c:v>10.787585616588126</c:v>
                </c:pt>
                <c:pt idx="4094">
                  <c:v>10.787792138552428</c:v>
                </c:pt>
                <c:pt idx="4095">
                  <c:v>10.787998617874257</c:v>
                </c:pt>
                <c:pt idx="4096">
                  <c:v>10.788205054571087</c:v>
                </c:pt>
                <c:pt idx="4097">
                  <c:v>10.788411448660748</c:v>
                </c:pt>
                <c:pt idx="4098">
                  <c:v>10.78861780016066</c:v>
                </c:pt>
                <c:pt idx="4099">
                  <c:v>10.788824109088369</c:v>
                </c:pt>
                <c:pt idx="4100">
                  <c:v>10.789030375461502</c:v>
                </c:pt>
                <c:pt idx="4101">
                  <c:v>10.789236599297586</c:v>
                </c:pt>
                <c:pt idx="4102">
                  <c:v>10.789442780614165</c:v>
                </c:pt>
                <c:pt idx="4103">
                  <c:v>10.789648919428776</c:v>
                </c:pt>
                <c:pt idx="4104">
                  <c:v>10.789855015758926</c:v>
                </c:pt>
                <c:pt idx="4105">
                  <c:v>10.790061069622118</c:v>
                </c:pt>
                <c:pt idx="4106">
                  <c:v>10.790267081035779</c:v>
                </c:pt>
                <c:pt idx="4107">
                  <c:v>10.790473050017694</c:v>
                </c:pt>
                <c:pt idx="4108">
                  <c:v>10.790678976585008</c:v>
                </c:pt>
                <c:pt idx="4109">
                  <c:v>10.790884860755302</c:v>
                </c:pt>
                <c:pt idx="4110">
                  <c:v>10.791090702546018</c:v>
                </c:pt>
                <c:pt idx="4111">
                  <c:v>10.791296501974633</c:v>
                </c:pt>
                <c:pt idx="4112">
                  <c:v>10.79150225905855</c:v>
                </c:pt>
                <c:pt idx="4113">
                  <c:v>10.791707973815191</c:v>
                </c:pt>
                <c:pt idx="4114">
                  <c:v>10.791913646261968</c:v>
                </c:pt>
                <c:pt idx="4115">
                  <c:v>10.792119276416322</c:v>
                </c:pt>
                <c:pt idx="4116">
                  <c:v>10.792324864295548</c:v>
                </c:pt>
                <c:pt idx="4117">
                  <c:v>10.79253040991715</c:v>
                </c:pt>
                <c:pt idx="4118">
                  <c:v>10.792735913298404</c:v>
                </c:pt>
                <c:pt idx="4119">
                  <c:v>10.79294137445669</c:v>
                </c:pt>
                <c:pt idx="4120">
                  <c:v>10.79314679340937</c:v>
                </c:pt>
                <c:pt idx="4121">
                  <c:v>10.793352170173748</c:v>
                </c:pt>
                <c:pt idx="4122">
                  <c:v>10.793557504767296</c:v>
                </c:pt>
                <c:pt idx="4123">
                  <c:v>10.793762797207002</c:v>
                </c:pt>
                <c:pt idx="4124">
                  <c:v>10.79396804751036</c:v>
                </c:pt>
                <c:pt idx="4125">
                  <c:v>10.794173255694798</c:v>
                </c:pt>
                <c:pt idx="4126">
                  <c:v>10.79437842177736</c:v>
                </c:pt>
                <c:pt idx="4127">
                  <c:v>10.794583545775723</c:v>
                </c:pt>
                <c:pt idx="4128">
                  <c:v>10.794788627706675</c:v>
                </c:pt>
                <c:pt idx="4129">
                  <c:v>10.794993667587653</c:v>
                </c:pt>
                <c:pt idx="4130">
                  <c:v>10.795198665435848</c:v>
                </c:pt>
                <c:pt idx="4131">
                  <c:v>10.795403621268656</c:v>
                </c:pt>
                <c:pt idx="4132">
                  <c:v>10.795608535103106</c:v>
                </c:pt>
                <c:pt idx="4133">
                  <c:v>10.795813406956448</c:v>
                </c:pt>
                <c:pt idx="4134">
                  <c:v>10.796018236845956</c:v>
                </c:pt>
                <c:pt idx="4135">
                  <c:v>10.796223024788747</c:v>
                </c:pt>
                <c:pt idx="4136">
                  <c:v>10.796427770802033</c:v>
                </c:pt>
                <c:pt idx="4137">
                  <c:v>10.796632474902976</c:v>
                </c:pt>
                <c:pt idx="4138">
                  <c:v>10.796837137108724</c:v>
                </c:pt>
                <c:pt idx="4139">
                  <c:v>10.797041757436411</c:v>
                </c:pt>
                <c:pt idx="4140">
                  <c:v>10.797246335903196</c:v>
                </c:pt>
                <c:pt idx="4141">
                  <c:v>10.797450872526282</c:v>
                </c:pt>
                <c:pt idx="4142">
                  <c:v>10.797655367322513</c:v>
                </c:pt>
                <c:pt idx="4143">
                  <c:v>10.79785982030927</c:v>
                </c:pt>
                <c:pt idx="4144">
                  <c:v>10.798064231503528</c:v>
                </c:pt>
                <c:pt idx="4145">
                  <c:v>10.79826860092229</c:v>
                </c:pt>
                <c:pt idx="4146">
                  <c:v>10.798472928582949</c:v>
                </c:pt>
                <c:pt idx="4147">
                  <c:v>10.798677214502229</c:v>
                </c:pt>
                <c:pt idx="4148">
                  <c:v>10.798881458697299</c:v>
                </c:pt>
                <c:pt idx="4149">
                  <c:v>10.799085661185194</c:v>
                </c:pt>
                <c:pt idx="4150">
                  <c:v>10.799289821982956</c:v>
                </c:pt>
                <c:pt idx="4151">
                  <c:v>10.799493941107571</c:v>
                </c:pt>
                <c:pt idx="4152">
                  <c:v>10.799698018576096</c:v>
                </c:pt>
                <c:pt idx="4153">
                  <c:v>10.799902054405496</c:v>
                </c:pt>
                <c:pt idx="4154">
                  <c:v>10.80010604861277</c:v>
                </c:pt>
                <c:pt idx="4155">
                  <c:v>10.800310001214868</c:v>
                </c:pt>
                <c:pt idx="4156">
                  <c:v>10.800513912228826</c:v>
                </c:pt>
                <c:pt idx="4157">
                  <c:v>10.800717781671541</c:v>
                </c:pt>
                <c:pt idx="4158">
                  <c:v>10.800921609559978</c:v>
                </c:pt>
                <c:pt idx="4159">
                  <c:v>10.801125395911068</c:v>
                </c:pt>
                <c:pt idx="4160">
                  <c:v>10.801329140741748</c:v>
                </c:pt>
                <c:pt idx="4161">
                  <c:v>10.801532844069078</c:v>
                </c:pt>
                <c:pt idx="4162">
                  <c:v>10.801736505909657</c:v>
                </c:pt>
                <c:pt idx="4163">
                  <c:v>10.801940126280403</c:v>
                </c:pt>
                <c:pt idx="4164">
                  <c:v>10.802143705198473</c:v>
                </c:pt>
                <c:pt idx="4165">
                  <c:v>10.802347242680696</c:v>
                </c:pt>
                <c:pt idx="4166">
                  <c:v>10.802550738743784</c:v>
                </c:pt>
                <c:pt idx="4167">
                  <c:v>10.802754193404526</c:v>
                </c:pt>
                <c:pt idx="4168">
                  <c:v>10.802957606680026</c:v>
                </c:pt>
                <c:pt idx="4169">
                  <c:v>10.803160978586854</c:v>
                </c:pt>
                <c:pt idx="4170">
                  <c:v>10.803364309142029</c:v>
                </c:pt>
                <c:pt idx="4171">
                  <c:v>10.803567598362429</c:v>
                </c:pt>
                <c:pt idx="4172">
                  <c:v>10.80377084626447</c:v>
                </c:pt>
                <c:pt idx="4173">
                  <c:v>10.803974052865374</c:v>
                </c:pt>
                <c:pt idx="4174">
                  <c:v>10.804177218181676</c:v>
                </c:pt>
                <c:pt idx="4175">
                  <c:v>10.804380342230168</c:v>
                </c:pt>
                <c:pt idx="4176">
                  <c:v>10.804583425027754</c:v>
                </c:pt>
                <c:pt idx="4177">
                  <c:v>10.80478646659105</c:v>
                </c:pt>
                <c:pt idx="4178">
                  <c:v>10.804989466936844</c:v>
                </c:pt>
                <c:pt idx="4179">
                  <c:v>10.80519242608187</c:v>
                </c:pt>
                <c:pt idx="4180">
                  <c:v>10.805395344042832</c:v>
                </c:pt>
                <c:pt idx="4181">
                  <c:v>10.805598220836456</c:v>
                </c:pt>
                <c:pt idx="4182">
                  <c:v>10.805801056479424</c:v>
                </c:pt>
                <c:pt idx="4183">
                  <c:v>10.806003850988526</c:v>
                </c:pt>
                <c:pt idx="4184">
                  <c:v>10.806206604380286</c:v>
                </c:pt>
                <c:pt idx="4185">
                  <c:v>10.806409316671452</c:v>
                </c:pt>
                <c:pt idx="4186">
                  <c:v>10.806611987878521</c:v>
                </c:pt>
                <c:pt idx="4187">
                  <c:v>10.806814618018514</c:v>
                </c:pt>
                <c:pt idx="4188">
                  <c:v>10.80701720710776</c:v>
                </c:pt>
                <c:pt idx="4189">
                  <c:v>10.807219755162887</c:v>
                </c:pt>
                <c:pt idx="4190">
                  <c:v>10.807422262200706</c:v>
                </c:pt>
                <c:pt idx="4191">
                  <c:v>10.807624728237712</c:v>
                </c:pt>
                <c:pt idx="4192">
                  <c:v>10.807827153290518</c:v>
                </c:pt>
                <c:pt idx="4193">
                  <c:v>10.808029537375734</c:v>
                </c:pt>
                <c:pt idx="4194">
                  <c:v>10.80823188050992</c:v>
                </c:pt>
                <c:pt idx="4195">
                  <c:v>10.808434182709723</c:v>
                </c:pt>
                <c:pt idx="4196">
                  <c:v>10.808636443991439</c:v>
                </c:pt>
                <c:pt idx="4197">
                  <c:v>10.808838664371898</c:v>
                </c:pt>
                <c:pt idx="4198">
                  <c:v>10.809040843867574</c:v>
                </c:pt>
                <c:pt idx="4199">
                  <c:v>10.809242982494904</c:v>
                </c:pt>
                <c:pt idx="4200">
                  <c:v>10.809445080270494</c:v>
                </c:pt>
                <c:pt idx="4201">
                  <c:v>10.809647137210824</c:v>
                </c:pt>
                <c:pt idx="4202">
                  <c:v>10.809849153332404</c:v>
                </c:pt>
                <c:pt idx="4203">
                  <c:v>10.810051128651699</c:v>
                </c:pt>
                <c:pt idx="4204">
                  <c:v>10.81025306318522</c:v>
                </c:pt>
                <c:pt idx="4205">
                  <c:v>10.810454956949542</c:v>
                </c:pt>
                <c:pt idx="4206">
                  <c:v>10.810656809960838</c:v>
                </c:pt>
                <c:pt idx="4207">
                  <c:v>10.81085862223563</c:v>
                </c:pt>
                <c:pt idx="4208">
                  <c:v>10.811060393790548</c:v>
                </c:pt>
                <c:pt idx="4209">
                  <c:v>10.811262124641944</c:v>
                </c:pt>
                <c:pt idx="4210">
                  <c:v>10.811463814806322</c:v>
                </c:pt>
                <c:pt idx="4211">
                  <c:v>10.811665464299733</c:v>
                </c:pt>
                <c:pt idx="4212">
                  <c:v>10.81186707313895</c:v>
                </c:pt>
                <c:pt idx="4213">
                  <c:v>10.812068641340232</c:v>
                </c:pt>
                <c:pt idx="4214">
                  <c:v>10.812270168919962</c:v>
                </c:pt>
                <c:pt idx="4215">
                  <c:v>10.812471655894512</c:v>
                </c:pt>
                <c:pt idx="4216">
                  <c:v>10.812673102280236</c:v>
                </c:pt>
                <c:pt idx="4217">
                  <c:v>10.8128745080935</c:v>
                </c:pt>
                <c:pt idx="4218">
                  <c:v>10.813075873350607</c:v>
                </c:pt>
                <c:pt idx="4219">
                  <c:v>10.813277198067922</c:v>
                </c:pt>
                <c:pt idx="4220">
                  <c:v>10.813478482261749</c:v>
                </c:pt>
                <c:pt idx="4221">
                  <c:v>10.81367972594842</c:v>
                </c:pt>
                <c:pt idx="4222">
                  <c:v>10.813880929144311</c:v>
                </c:pt>
                <c:pt idx="4223">
                  <c:v>10.814082091865426</c:v>
                </c:pt>
                <c:pt idx="4224">
                  <c:v>10.814283214128407</c:v>
                </c:pt>
                <c:pt idx="4225">
                  <c:v>10.814484295949368</c:v>
                </c:pt>
                <c:pt idx="4226">
                  <c:v>10.814685337344395</c:v>
                </c:pt>
                <c:pt idx="4227">
                  <c:v>10.814886338330009</c:v>
                </c:pt>
                <c:pt idx="4228">
                  <c:v>10.815087298922339</c:v>
                </c:pt>
                <c:pt idx="4229">
                  <c:v>10.815288219137518</c:v>
                </c:pt>
                <c:pt idx="4230">
                  <c:v>10.815489098992</c:v>
                </c:pt>
                <c:pt idx="4231">
                  <c:v>10.815689938501846</c:v>
                </c:pt>
                <c:pt idx="4232">
                  <c:v>10.815890737683176</c:v>
                </c:pt>
                <c:pt idx="4233">
                  <c:v>10.816091496552287</c:v>
                </c:pt>
                <c:pt idx="4234">
                  <c:v>10.816292215125559</c:v>
                </c:pt>
                <c:pt idx="4235">
                  <c:v>10.816492893418866</c:v>
                </c:pt>
                <c:pt idx="4236">
                  <c:v>10.816693531448479</c:v>
                </c:pt>
                <c:pt idx="4237">
                  <c:v>10.81689412923042</c:v>
                </c:pt>
                <c:pt idx="4238">
                  <c:v>10.817094686781084</c:v>
                </c:pt>
                <c:pt idx="4239">
                  <c:v>10.817295204116473</c:v>
                </c:pt>
                <c:pt idx="4240">
                  <c:v>10.817495681252732</c:v>
                </c:pt>
                <c:pt idx="4241">
                  <c:v>10.817696118206099</c:v>
                </c:pt>
                <c:pt idx="4242">
                  <c:v>10.817896514992375</c:v>
                </c:pt>
                <c:pt idx="4243">
                  <c:v>10.818096871627837</c:v>
                </c:pt>
                <c:pt idx="4244">
                  <c:v>10.818297188128485</c:v>
                </c:pt>
                <c:pt idx="4245">
                  <c:v>10.818497464510548</c:v>
                </c:pt>
                <c:pt idx="4246">
                  <c:v>10.81869770079004</c:v>
                </c:pt>
                <c:pt idx="4247">
                  <c:v>10.818897896983026</c:v>
                </c:pt>
                <c:pt idx="4248">
                  <c:v>10.819098053105424</c:v>
                </c:pt>
                <c:pt idx="4249">
                  <c:v>10.819298169173399</c:v>
                </c:pt>
                <c:pt idx="4250">
                  <c:v>10.819498245203073</c:v>
                </c:pt>
                <c:pt idx="4251">
                  <c:v>10.819698281210112</c:v>
                </c:pt>
                <c:pt idx="4252">
                  <c:v>10.819898277210859</c:v>
                </c:pt>
                <c:pt idx="4253">
                  <c:v>10.820098233221302</c:v>
                </c:pt>
                <c:pt idx="4254">
                  <c:v>10.820298149257118</c:v>
                </c:pt>
                <c:pt idx="4255">
                  <c:v>10.820498025334636</c:v>
                </c:pt>
                <c:pt idx="4256">
                  <c:v>10.820697861469759</c:v>
                </c:pt>
                <c:pt idx="4257">
                  <c:v>10.820897657678294</c:v>
                </c:pt>
                <c:pt idx="4258">
                  <c:v>10.821097413976181</c:v>
                </c:pt>
                <c:pt idx="4259">
                  <c:v>10.821297130379548</c:v>
                </c:pt>
                <c:pt idx="4260">
                  <c:v>10.821496806904396</c:v>
                </c:pt>
                <c:pt idx="4261">
                  <c:v>10.821696443566189</c:v>
                </c:pt>
                <c:pt idx="4262">
                  <c:v>10.821896040381286</c:v>
                </c:pt>
                <c:pt idx="4263">
                  <c:v>10.822095597365548</c:v>
                </c:pt>
                <c:pt idx="4264">
                  <c:v>10.822295114534558</c:v>
                </c:pt>
                <c:pt idx="4265">
                  <c:v>10.822494591904674</c:v>
                </c:pt>
                <c:pt idx="4266">
                  <c:v>10.822694029491284</c:v>
                </c:pt>
                <c:pt idx="4267">
                  <c:v>10.822893427310428</c:v>
                </c:pt>
                <c:pt idx="4268">
                  <c:v>10.823092785378114</c:v>
                </c:pt>
                <c:pt idx="4269">
                  <c:v>10.823292103710068</c:v>
                </c:pt>
                <c:pt idx="4270">
                  <c:v>10.823491382322166</c:v>
                </c:pt>
                <c:pt idx="4271">
                  <c:v>10.823690621230199</c:v>
                </c:pt>
                <c:pt idx="4272">
                  <c:v>10.823889820450002</c:v>
                </c:pt>
                <c:pt idx="4273">
                  <c:v>10.82408897999737</c:v>
                </c:pt>
                <c:pt idx="4274">
                  <c:v>10.82428809988812</c:v>
                </c:pt>
                <c:pt idx="4275">
                  <c:v>10.82448718013802</c:v>
                </c:pt>
                <c:pt idx="4276">
                  <c:v>10.824686220762874</c:v>
                </c:pt>
                <c:pt idx="4277">
                  <c:v>10.824885221778429</c:v>
                </c:pt>
                <c:pt idx="4278">
                  <c:v>10.82508418320047</c:v>
                </c:pt>
                <c:pt idx="4279">
                  <c:v>10.825283105044727</c:v>
                </c:pt>
                <c:pt idx="4280">
                  <c:v>10.825481987327073</c:v>
                </c:pt>
                <c:pt idx="4281">
                  <c:v>10.825680830063064</c:v>
                </c:pt>
                <c:pt idx="4282">
                  <c:v>10.825879633268372</c:v>
                </c:pt>
                <c:pt idx="4283">
                  <c:v>10.826078396958764</c:v>
                </c:pt>
                <c:pt idx="4284">
                  <c:v>10.826277121150028</c:v>
                </c:pt>
                <c:pt idx="4285">
                  <c:v>10.826475805858006</c:v>
                </c:pt>
                <c:pt idx="4286">
                  <c:v>10.826674451098125</c:v>
                </c:pt>
                <c:pt idx="4287">
                  <c:v>10.82687305688615</c:v>
                </c:pt>
                <c:pt idx="4288">
                  <c:v>10.827071623237748</c:v>
                </c:pt>
                <c:pt idx="4289">
                  <c:v>10.827270150168568</c:v>
                </c:pt>
                <c:pt idx="4290">
                  <c:v>10.827468637694302</c:v>
                </c:pt>
                <c:pt idx="4291">
                  <c:v>10.827667085830518</c:v>
                </c:pt>
                <c:pt idx="4292">
                  <c:v>10.827865494592903</c:v>
                </c:pt>
                <c:pt idx="4293">
                  <c:v>10.828063863997048</c:v>
                </c:pt>
                <c:pt idx="4294">
                  <c:v>10.828262194058548</c:v>
                </c:pt>
                <c:pt idx="4295">
                  <c:v>10.828460484793098</c:v>
                </c:pt>
                <c:pt idx="4296">
                  <c:v>10.828658736216219</c:v>
                </c:pt>
                <c:pt idx="4297">
                  <c:v>10.828856948343487</c:v>
                </c:pt>
                <c:pt idx="4298">
                  <c:v>10.829055121190493</c:v>
                </c:pt>
                <c:pt idx="4299">
                  <c:v>10.829253254772802</c:v>
                </c:pt>
                <c:pt idx="4300">
                  <c:v>10.829451349106026</c:v>
                </c:pt>
                <c:pt idx="4301">
                  <c:v>10.829649404205552</c:v>
                </c:pt>
                <c:pt idx="4302">
                  <c:v>10.829847420087066</c:v>
                </c:pt>
                <c:pt idx="4303">
                  <c:v>10.830045396766074</c:v>
                </c:pt>
                <c:pt idx="4304">
                  <c:v>10.830243334258046</c:v>
                </c:pt>
                <c:pt idx="4305">
                  <c:v>10.830441232578536</c:v>
                </c:pt>
                <c:pt idx="4306">
                  <c:v>10.830639091743127</c:v>
                </c:pt>
                <c:pt idx="4307">
                  <c:v>10.830836911767141</c:v>
                </c:pt>
                <c:pt idx="4308">
                  <c:v>10.831034692666073</c:v>
                </c:pt>
                <c:pt idx="4309">
                  <c:v>10.8312324344554</c:v>
                </c:pt>
                <c:pt idx="4310">
                  <c:v>10.831430137150734</c:v>
                </c:pt>
                <c:pt idx="4311">
                  <c:v>10.831627800767432</c:v>
                </c:pt>
                <c:pt idx="4312">
                  <c:v>10.831825425320948</c:v>
                </c:pt>
                <c:pt idx="4313">
                  <c:v>10.83202301082672</c:v>
                </c:pt>
                <c:pt idx="4314">
                  <c:v>10.83222055730017</c:v>
                </c:pt>
                <c:pt idx="4315">
                  <c:v>10.83241806475672</c:v>
                </c:pt>
                <c:pt idx="4316">
                  <c:v>10.832615533211776</c:v>
                </c:pt>
                <c:pt idx="4317">
                  <c:v>10.832812962680739</c:v>
                </c:pt>
                <c:pt idx="4318">
                  <c:v>10.833010353179002</c:v>
                </c:pt>
                <c:pt idx="4319">
                  <c:v>10.833207704721946</c:v>
                </c:pt>
                <c:pt idx="4320">
                  <c:v>10.833405017325076</c:v>
                </c:pt>
                <c:pt idx="4321">
                  <c:v>10.833602291003444</c:v>
                </c:pt>
                <c:pt idx="4322">
                  <c:v>10.833799525772537</c:v>
                </c:pt>
                <c:pt idx="4323">
                  <c:v>10.833996721647839</c:v>
                </c:pt>
                <c:pt idx="4324">
                  <c:v>10.834193878644594</c:v>
                </c:pt>
                <c:pt idx="4325">
                  <c:v>10.834390996778128</c:v>
                </c:pt>
                <c:pt idx="4326">
                  <c:v>10.834588076063772</c:v>
                </c:pt>
                <c:pt idx="4327">
                  <c:v>10.834785116516805</c:v>
                </c:pt>
                <c:pt idx="4328">
                  <c:v>10.834982118152555</c:v>
                </c:pt>
                <c:pt idx="4329">
                  <c:v>10.835179080986306</c:v>
                </c:pt>
                <c:pt idx="4330">
                  <c:v>10.835376005033337</c:v>
                </c:pt>
                <c:pt idx="4331">
                  <c:v>10.835572890309052</c:v>
                </c:pt>
                <c:pt idx="4332">
                  <c:v>10.835769736828432</c:v>
                </c:pt>
                <c:pt idx="4333">
                  <c:v>10.835966544606826</c:v>
                </c:pt>
                <c:pt idx="4334">
                  <c:v>10.836163313659606</c:v>
                </c:pt>
                <c:pt idx="4335">
                  <c:v>10.83636004400196</c:v>
                </c:pt>
                <c:pt idx="4336">
                  <c:v>10.836556735649218</c:v>
                </c:pt>
                <c:pt idx="4337">
                  <c:v>10.83675338861625</c:v>
                </c:pt>
                <c:pt idx="4338">
                  <c:v>10.836950002918602</c:v>
                </c:pt>
                <c:pt idx="4339">
                  <c:v>10.837146578571376</c:v>
                </c:pt>
                <c:pt idx="4340">
                  <c:v>10.837343115589755</c:v>
                </c:pt>
                <c:pt idx="4341">
                  <c:v>10.837539613989081</c:v>
                </c:pt>
                <c:pt idx="4342">
                  <c:v>10.837736073784164</c:v>
                </c:pt>
                <c:pt idx="4343">
                  <c:v>10.837932494990325</c:v>
                </c:pt>
                <c:pt idx="4344">
                  <c:v>10.838128877622868</c:v>
                </c:pt>
                <c:pt idx="4345">
                  <c:v>10.838325221696762</c:v>
                </c:pt>
                <c:pt idx="4346">
                  <c:v>10.838521527227419</c:v>
                </c:pt>
                <c:pt idx="4347">
                  <c:v>10.838717794229677</c:v>
                </c:pt>
                <c:pt idx="4348">
                  <c:v>10.838914022718749</c:v>
                </c:pt>
                <c:pt idx="4349">
                  <c:v>10.839110212709826</c:v>
                </c:pt>
                <c:pt idx="4350">
                  <c:v>10.839306364217828</c:v>
                </c:pt>
                <c:pt idx="4351">
                  <c:v>10.839502477258026</c:v>
                </c:pt>
                <c:pt idx="4352">
                  <c:v>10.839698551845474</c:v>
                </c:pt>
                <c:pt idx="4353">
                  <c:v>10.83989458799512</c:v>
                </c:pt>
                <c:pt idx="4354">
                  <c:v>10.840090585722162</c:v>
                </c:pt>
                <c:pt idx="4355">
                  <c:v>10.840286545041723</c:v>
                </c:pt>
                <c:pt idx="4356">
                  <c:v>10.840482465968575</c:v>
                </c:pt>
                <c:pt idx="4357">
                  <c:v>10.840678348518018</c:v>
                </c:pt>
                <c:pt idx="4358">
                  <c:v>10.840874192705016</c:v>
                </c:pt>
                <c:pt idx="4359">
                  <c:v>10.841069998544571</c:v>
                </c:pt>
                <c:pt idx="4360">
                  <c:v>10.841265766051601</c:v>
                </c:pt>
                <c:pt idx="4361">
                  <c:v>10.841461495241418</c:v>
                </c:pt>
                <c:pt idx="4362">
                  <c:v>10.841657186128725</c:v>
                </c:pt>
                <c:pt idx="4363">
                  <c:v>10.841852838728702</c:v>
                </c:pt>
                <c:pt idx="4364">
                  <c:v>10.842048453056012</c:v>
                </c:pt>
                <c:pt idx="4365">
                  <c:v>10.842244029126054</c:v>
                </c:pt>
                <c:pt idx="4366">
                  <c:v>10.842439566953468</c:v>
                </c:pt>
                <c:pt idx="4367">
                  <c:v>10.842635066553274</c:v>
                </c:pt>
                <c:pt idx="4368">
                  <c:v>10.842830527940476</c:v>
                </c:pt>
                <c:pt idx="4369">
                  <c:v>10.843025951129974</c:v>
                </c:pt>
                <c:pt idx="4370">
                  <c:v>10.843221336136748</c:v>
                </c:pt>
                <c:pt idx="4371">
                  <c:v>10.843416682975684</c:v>
                </c:pt>
                <c:pt idx="4372">
                  <c:v>10.84361199166168</c:v>
                </c:pt>
                <c:pt idx="4373">
                  <c:v>10.843807262209674</c:v>
                </c:pt>
                <c:pt idx="4374">
                  <c:v>10.844002494634465</c:v>
                </c:pt>
                <c:pt idx="4375">
                  <c:v>10.844197688951018</c:v>
                </c:pt>
                <c:pt idx="4376">
                  <c:v>10.844392845174202</c:v>
                </c:pt>
                <c:pt idx="4377">
                  <c:v>10.844587963318858</c:v>
                </c:pt>
                <c:pt idx="4378">
                  <c:v>10.844783043399849</c:v>
                </c:pt>
                <c:pt idx="4379">
                  <c:v>10.844978085431922</c:v>
                </c:pt>
                <c:pt idx="4380">
                  <c:v>10.845173089430221</c:v>
                </c:pt>
                <c:pt idx="4381">
                  <c:v>10.845368055409304</c:v>
                </c:pt>
                <c:pt idx="4382">
                  <c:v>10.845562983384022</c:v>
                </c:pt>
                <c:pt idx="4383">
                  <c:v>10.845757873369376</c:v>
                </c:pt>
                <c:pt idx="4384">
                  <c:v>10.845952725379746</c:v>
                </c:pt>
                <c:pt idx="4385">
                  <c:v>10.846147539430374</c:v>
                </c:pt>
                <c:pt idx="4386">
                  <c:v>10.846342315535834</c:v>
                </c:pt>
                <c:pt idx="4387">
                  <c:v>10.846537053711026</c:v>
                </c:pt>
                <c:pt idx="4388">
                  <c:v>10.846731753970541</c:v>
                </c:pt>
                <c:pt idx="4389">
                  <c:v>10.846926416329326</c:v>
                </c:pt>
                <c:pt idx="4390">
                  <c:v>10.847121040801991</c:v>
                </c:pt>
                <c:pt idx="4391">
                  <c:v>10.847315627403368</c:v>
                </c:pt>
                <c:pt idx="4392">
                  <c:v>10.847510176148173</c:v>
                </c:pt>
                <c:pt idx="4393">
                  <c:v>10.847704687051118</c:v>
                </c:pt>
                <c:pt idx="4394">
                  <c:v>10.847899160126937</c:v>
                </c:pt>
                <c:pt idx="4395">
                  <c:v>10.848093595390328</c:v>
                </c:pt>
                <c:pt idx="4396">
                  <c:v>10.848287992855999</c:v>
                </c:pt>
                <c:pt idx="4397">
                  <c:v>10.848482352538674</c:v>
                </c:pt>
                <c:pt idx="4398">
                  <c:v>10.848676674452932</c:v>
                </c:pt>
                <c:pt idx="4399">
                  <c:v>10.848870958613498</c:v>
                </c:pt>
                <c:pt idx="4400">
                  <c:v>10.849065205035171</c:v>
                </c:pt>
                <c:pt idx="4401">
                  <c:v>10.849259413732451</c:v>
                </c:pt>
                <c:pt idx="4402">
                  <c:v>10.849453584720036</c:v>
                </c:pt>
                <c:pt idx="4403">
                  <c:v>10.849647718012562</c:v>
                </c:pt>
                <c:pt idx="4404">
                  <c:v>10.849841813624726</c:v>
                </c:pt>
                <c:pt idx="4405">
                  <c:v>10.850035871571084</c:v>
                </c:pt>
                <c:pt idx="4406">
                  <c:v>10.850229891866126</c:v>
                </c:pt>
                <c:pt idx="4407">
                  <c:v>10.850423874524791</c:v>
                </c:pt>
                <c:pt idx="4408">
                  <c:v>10.850617819561428</c:v>
                </c:pt>
                <c:pt idx="4409">
                  <c:v>10.850811726990448</c:v>
                </c:pt>
                <c:pt idx="4410">
                  <c:v>10.851005596826974</c:v>
                </c:pt>
                <c:pt idx="4411">
                  <c:v>10.851199429085026</c:v>
                </c:pt>
                <c:pt idx="4412">
                  <c:v>10.851393223779535</c:v>
                </c:pt>
                <c:pt idx="4413">
                  <c:v>10.851586980925072</c:v>
                </c:pt>
                <c:pt idx="4414">
                  <c:v>10.851780700535777</c:v>
                </c:pt>
                <c:pt idx="4415">
                  <c:v>10.851974382626599</c:v>
                </c:pt>
                <c:pt idx="4416">
                  <c:v>10.852168027211954</c:v>
                </c:pt>
                <c:pt idx="4417">
                  <c:v>10.852361634306376</c:v>
                </c:pt>
                <c:pt idx="4418">
                  <c:v>10.8525552039244</c:v>
                </c:pt>
                <c:pt idx="4419">
                  <c:v>10.852748736080326</c:v>
                </c:pt>
                <c:pt idx="4420">
                  <c:v>10.852942230788891</c:v>
                </c:pt>
                <c:pt idx="4421">
                  <c:v>10.853135688064391</c:v>
                </c:pt>
                <c:pt idx="4422">
                  <c:v>10.85332910792137</c:v>
                </c:pt>
                <c:pt idx="4423">
                  <c:v>10.85352249037445</c:v>
                </c:pt>
                <c:pt idx="4424">
                  <c:v>10.853715835438102</c:v>
                </c:pt>
                <c:pt idx="4425">
                  <c:v>10.853909143126454</c:v>
                </c:pt>
                <c:pt idx="4426">
                  <c:v>10.854102413454276</c:v>
                </c:pt>
                <c:pt idx="4427">
                  <c:v>10.854295646435844</c:v>
                </c:pt>
                <c:pt idx="4428">
                  <c:v>10.854488842085791</c:v>
                </c:pt>
                <c:pt idx="4429">
                  <c:v>10.854682000418174</c:v>
                </c:pt>
                <c:pt idx="4430">
                  <c:v>10.854875121447712</c:v>
                </c:pt>
                <c:pt idx="4431">
                  <c:v>10.855068205188845</c:v>
                </c:pt>
                <c:pt idx="4432">
                  <c:v>10.855261251655676</c:v>
                </c:pt>
                <c:pt idx="4433">
                  <c:v>10.855454260862908</c:v>
                </c:pt>
                <c:pt idx="4434">
                  <c:v>10.85564723282473</c:v>
                </c:pt>
                <c:pt idx="4435">
                  <c:v>10.855840167555376</c:v>
                </c:pt>
                <c:pt idx="4436">
                  <c:v>10.856033065069552</c:v>
                </c:pt>
                <c:pt idx="4437">
                  <c:v>10.856225925381329</c:v>
                </c:pt>
                <c:pt idx="4438">
                  <c:v>10.856418748505368</c:v>
                </c:pt>
                <c:pt idx="4439">
                  <c:v>10.856611534455737</c:v>
                </c:pt>
                <c:pt idx="4440">
                  <c:v>10.856804283246852</c:v>
                </c:pt>
                <c:pt idx="4441">
                  <c:v>10.856996994893015</c:v>
                </c:pt>
                <c:pt idx="4442">
                  <c:v>10.857189669408534</c:v>
                </c:pt>
                <c:pt idx="4443">
                  <c:v>10.857382306807759</c:v>
                </c:pt>
                <c:pt idx="4444">
                  <c:v>10.857574907104874</c:v>
                </c:pt>
                <c:pt idx="4445">
                  <c:v>10.85776747031432</c:v>
                </c:pt>
                <c:pt idx="4446">
                  <c:v>10.857959996450354</c:v>
                </c:pt>
                <c:pt idx="4447">
                  <c:v>10.858152485527173</c:v>
                </c:pt>
                <c:pt idx="4448">
                  <c:v>10.858344937559124</c:v>
                </c:pt>
                <c:pt idx="4449">
                  <c:v>10.858537352560475</c:v>
                </c:pt>
                <c:pt idx="4450">
                  <c:v>10.858729730545226</c:v>
                </c:pt>
                <c:pt idx="4451">
                  <c:v>10.858922071527926</c:v>
                </c:pt>
                <c:pt idx="4452">
                  <c:v>10.859114375522781</c:v>
                </c:pt>
                <c:pt idx="4453">
                  <c:v>10.859306642543782</c:v>
                </c:pt>
                <c:pt idx="4454">
                  <c:v>10.8594988726054</c:v>
                </c:pt>
                <c:pt idx="4455">
                  <c:v>10.859691065721456</c:v>
                </c:pt>
                <c:pt idx="4456">
                  <c:v>10.859883221906724</c:v>
                </c:pt>
                <c:pt idx="4457">
                  <c:v>10.860075341174818</c:v>
                </c:pt>
                <c:pt idx="4458">
                  <c:v>10.860267423540328</c:v>
                </c:pt>
                <c:pt idx="4459">
                  <c:v>10.860459469017384</c:v>
                </c:pt>
                <c:pt idx="4460">
                  <c:v>10.860651477619864</c:v>
                </c:pt>
                <c:pt idx="4461">
                  <c:v>10.860843449362276</c:v>
                </c:pt>
                <c:pt idx="4462">
                  <c:v>10.861035384258484</c:v>
                </c:pt>
                <c:pt idx="4463">
                  <c:v>10.861227282322821</c:v>
                </c:pt>
                <c:pt idx="4464">
                  <c:v>10.861419143569426</c:v>
                </c:pt>
                <c:pt idx="4465">
                  <c:v>10.86161096801222</c:v>
                </c:pt>
                <c:pt idx="4466">
                  <c:v>10.86180275566552</c:v>
                </c:pt>
                <c:pt idx="4467">
                  <c:v>10.861994506543464</c:v>
                </c:pt>
                <c:pt idx="4468">
                  <c:v>10.862186220660016</c:v>
                </c:pt>
                <c:pt idx="4469">
                  <c:v>10.862377898029198</c:v>
                </c:pt>
                <c:pt idx="4470">
                  <c:v>10.86256953866539</c:v>
                </c:pt>
                <c:pt idx="4471">
                  <c:v>10.862761142582137</c:v>
                </c:pt>
                <c:pt idx="4472">
                  <c:v>10.862952709794079</c:v>
                </c:pt>
                <c:pt idx="4473">
                  <c:v>10.863144240315076</c:v>
                </c:pt>
                <c:pt idx="4474">
                  <c:v>10.86333573415912</c:v>
                </c:pt>
                <c:pt idx="4475">
                  <c:v>10.863527191340324</c:v>
                </c:pt>
                <c:pt idx="4476">
                  <c:v>10.863718611872654</c:v>
                </c:pt>
                <c:pt idx="4477">
                  <c:v>10.863909995770276</c:v>
                </c:pt>
                <c:pt idx="4478">
                  <c:v>10.864101343046952</c:v>
                </c:pt>
                <c:pt idx="4479">
                  <c:v>10.864292653716976</c:v>
                </c:pt>
                <c:pt idx="4480">
                  <c:v>10.864483927794154</c:v>
                </c:pt>
                <c:pt idx="4481">
                  <c:v>10.864675165292548</c:v>
                </c:pt>
                <c:pt idx="4482">
                  <c:v>10.864866366226316</c:v>
                </c:pt>
                <c:pt idx="4483">
                  <c:v>10.865057530609214</c:v>
                </c:pt>
                <c:pt idx="4484">
                  <c:v>10.865248658455076</c:v>
                </c:pt>
                <c:pt idx="4485">
                  <c:v>10.865439749778334</c:v>
                </c:pt>
                <c:pt idx="4486">
                  <c:v>10.865630804592504</c:v>
                </c:pt>
                <c:pt idx="4487">
                  <c:v>10.865821822911609</c:v>
                </c:pt>
                <c:pt idx="4488">
                  <c:v>10.866012804749937</c:v>
                </c:pt>
                <c:pt idx="4489">
                  <c:v>10.866203750120929</c:v>
                </c:pt>
                <c:pt idx="4490">
                  <c:v>10.866394659038876</c:v>
                </c:pt>
                <c:pt idx="4491">
                  <c:v>10.866585531517687</c:v>
                </c:pt>
                <c:pt idx="4492">
                  <c:v>10.866776367570866</c:v>
                </c:pt>
                <c:pt idx="4493">
                  <c:v>10.866967167212742</c:v>
                </c:pt>
                <c:pt idx="4494">
                  <c:v>10.86715793045707</c:v>
                </c:pt>
                <c:pt idx="4495">
                  <c:v>10.8673486573177</c:v>
                </c:pt>
                <c:pt idx="4496">
                  <c:v>10.867539347808691</c:v>
                </c:pt>
                <c:pt idx="4497">
                  <c:v>10.867730001943476</c:v>
                </c:pt>
                <c:pt idx="4498">
                  <c:v>10.867920619736324</c:v>
                </c:pt>
                <c:pt idx="4499">
                  <c:v>10.868111201200922</c:v>
                </c:pt>
                <c:pt idx="4500">
                  <c:v>10.868301746351067</c:v>
                </c:pt>
                <c:pt idx="4501">
                  <c:v>10.868492255201042</c:v>
                </c:pt>
                <c:pt idx="4502">
                  <c:v>10.868682727763886</c:v>
                </c:pt>
                <c:pt idx="4503">
                  <c:v>10.868873164053998</c:v>
                </c:pt>
                <c:pt idx="4504">
                  <c:v>10.869063564085074</c:v>
                </c:pt>
                <c:pt idx="4505">
                  <c:v>10.869253927870808</c:v>
                </c:pt>
                <c:pt idx="4506">
                  <c:v>10.869444255425341</c:v>
                </c:pt>
                <c:pt idx="4507">
                  <c:v>10.869634546761876</c:v>
                </c:pt>
                <c:pt idx="4508">
                  <c:v>10.869824801894422</c:v>
                </c:pt>
                <c:pt idx="4509">
                  <c:v>10.870015020837</c:v>
                </c:pt>
                <c:pt idx="4510">
                  <c:v>10.870205203603307</c:v>
                </c:pt>
                <c:pt idx="4511">
                  <c:v>10.87039535020682</c:v>
                </c:pt>
                <c:pt idx="4512">
                  <c:v>10.870585460661555</c:v>
                </c:pt>
                <c:pt idx="4513">
                  <c:v>10.870775534981295</c:v>
                </c:pt>
                <c:pt idx="4514">
                  <c:v>10.870965573179436</c:v>
                </c:pt>
                <c:pt idx="4515">
                  <c:v>10.871155575270032</c:v>
                </c:pt>
                <c:pt idx="4516">
                  <c:v>10.871345541266702</c:v>
                </c:pt>
                <c:pt idx="4517">
                  <c:v>10.871535471183122</c:v>
                </c:pt>
                <c:pt idx="4518">
                  <c:v>10.871725365033019</c:v>
                </c:pt>
                <c:pt idx="4519">
                  <c:v>10.871915222830111</c:v>
                </c:pt>
                <c:pt idx="4520">
                  <c:v>10.872105044588126</c:v>
                </c:pt>
                <c:pt idx="4521">
                  <c:v>10.87229483032065</c:v>
                </c:pt>
                <c:pt idx="4522">
                  <c:v>10.8724845800414</c:v>
                </c:pt>
                <c:pt idx="4523">
                  <c:v>10.872674293763902</c:v>
                </c:pt>
                <c:pt idx="4524">
                  <c:v>10.872863971501873</c:v>
                </c:pt>
                <c:pt idx="4525">
                  <c:v>10.873053613269176</c:v>
                </c:pt>
                <c:pt idx="4526">
                  <c:v>10.873243219079372</c:v>
                </c:pt>
                <c:pt idx="4527">
                  <c:v>10.87343278894588</c:v>
                </c:pt>
                <c:pt idx="4528">
                  <c:v>10.873622322882404</c:v>
                </c:pt>
                <c:pt idx="4529">
                  <c:v>10.873811820902707</c:v>
                </c:pt>
                <c:pt idx="4530">
                  <c:v>10.874001283020323</c:v>
                </c:pt>
                <c:pt idx="4531">
                  <c:v>10.87419070924885</c:v>
                </c:pt>
                <c:pt idx="4532">
                  <c:v>10.87438009960187</c:v>
                </c:pt>
                <c:pt idx="4533">
                  <c:v>10.874569454092974</c:v>
                </c:pt>
                <c:pt idx="4534">
                  <c:v>10.874758772735746</c:v>
                </c:pt>
                <c:pt idx="4535">
                  <c:v>10.874948055543754</c:v>
                </c:pt>
                <c:pt idx="4536">
                  <c:v>10.875137302530566</c:v>
                </c:pt>
                <c:pt idx="4537">
                  <c:v>10.875326513709872</c:v>
                </c:pt>
                <c:pt idx="4538">
                  <c:v>10.875515689094804</c:v>
                </c:pt>
                <c:pt idx="4539">
                  <c:v>10.875704828699446</c:v>
                </c:pt>
                <c:pt idx="4540">
                  <c:v>10.875893932536774</c:v>
                </c:pt>
                <c:pt idx="4541">
                  <c:v>10.876083000620756</c:v>
                </c:pt>
                <c:pt idx="4542">
                  <c:v>10.876272032964756</c:v>
                </c:pt>
                <c:pt idx="4543">
                  <c:v>10.876461029582364</c:v>
                </c:pt>
                <c:pt idx="4544">
                  <c:v>10.876649990486946</c:v>
                </c:pt>
                <c:pt idx="4545">
                  <c:v>10.876838915691989</c:v>
                </c:pt>
                <c:pt idx="4546">
                  <c:v>10.877027805210977</c:v>
                </c:pt>
                <c:pt idx="4547">
                  <c:v>10.877216659057552</c:v>
                </c:pt>
                <c:pt idx="4548">
                  <c:v>10.877405477245166</c:v>
                </c:pt>
                <c:pt idx="4549">
                  <c:v>10.877594259787225</c:v>
                </c:pt>
                <c:pt idx="4550">
                  <c:v>10.877783006696857</c:v>
                </c:pt>
                <c:pt idx="4551">
                  <c:v>10.877971717988014</c:v>
                </c:pt>
                <c:pt idx="4552">
                  <c:v>10.878160393673937</c:v>
                </c:pt>
                <c:pt idx="4553">
                  <c:v>10.878349033768076</c:v>
                </c:pt>
                <c:pt idx="4554">
                  <c:v>10.878537638283937</c:v>
                </c:pt>
                <c:pt idx="4555">
                  <c:v>10.878726207234624</c:v>
                </c:pt>
                <c:pt idx="4556">
                  <c:v>10.878914740633848</c:v>
                </c:pt>
                <c:pt idx="4557">
                  <c:v>10.879103238495071</c:v>
                </c:pt>
                <c:pt idx="4558">
                  <c:v>10.879291700831319</c:v>
                </c:pt>
                <c:pt idx="4559">
                  <c:v>10.879480127656432</c:v>
                </c:pt>
                <c:pt idx="4560">
                  <c:v>10.879668518983475</c:v>
                </c:pt>
                <c:pt idx="4561">
                  <c:v>10.879856874825903</c:v>
                </c:pt>
                <c:pt idx="4562">
                  <c:v>10.880045195196956</c:v>
                </c:pt>
                <c:pt idx="4563">
                  <c:v>10.880233480110219</c:v>
                </c:pt>
                <c:pt idx="4564">
                  <c:v>10.88042172957897</c:v>
                </c:pt>
                <c:pt idx="4565">
                  <c:v>10.880609943616529</c:v>
                </c:pt>
                <c:pt idx="4566">
                  <c:v>10.880798122236229</c:v>
                </c:pt>
                <c:pt idx="4567">
                  <c:v>10.880986265451424</c:v>
                </c:pt>
                <c:pt idx="4568">
                  <c:v>10.881174373275357</c:v>
                </c:pt>
                <c:pt idx="4569">
                  <c:v>10.881362445721418</c:v>
                </c:pt>
                <c:pt idx="4570">
                  <c:v>10.881550482802885</c:v>
                </c:pt>
                <c:pt idx="4571">
                  <c:v>10.881738484533049</c:v>
                </c:pt>
                <c:pt idx="4572">
                  <c:v>10.881926450925222</c:v>
                </c:pt>
                <c:pt idx="4573">
                  <c:v>10.882114381992654</c:v>
                </c:pt>
                <c:pt idx="4574">
                  <c:v>10.882302277748796</c:v>
                </c:pt>
                <c:pt idx="4575">
                  <c:v>10.882490138206581</c:v>
                </c:pt>
                <c:pt idx="4576">
                  <c:v>10.882677963379329</c:v>
                </c:pt>
                <c:pt idx="4577">
                  <c:v>10.882865753280539</c:v>
                </c:pt>
                <c:pt idx="4578">
                  <c:v>10.883053507923414</c:v>
                </c:pt>
                <c:pt idx="4579">
                  <c:v>10.883241227320926</c:v>
                </c:pt>
                <c:pt idx="4580">
                  <c:v>10.883428911486559</c:v>
                </c:pt>
                <c:pt idx="4581">
                  <c:v>10.88361656043347</c:v>
                </c:pt>
                <c:pt idx="4582">
                  <c:v>10.88380417417485</c:v>
                </c:pt>
                <c:pt idx="4583">
                  <c:v>10.88399175272392</c:v>
                </c:pt>
                <c:pt idx="4584">
                  <c:v>10.884179296093862</c:v>
                </c:pt>
                <c:pt idx="4585">
                  <c:v>10.884366804297896</c:v>
                </c:pt>
                <c:pt idx="4586">
                  <c:v>10.884554277349384</c:v>
                </c:pt>
                <c:pt idx="4587">
                  <c:v>10.884741715260954</c:v>
                </c:pt>
                <c:pt idx="4588">
                  <c:v>10.884929118046324</c:v>
                </c:pt>
                <c:pt idx="4589">
                  <c:v>10.88511648571842</c:v>
                </c:pt>
                <c:pt idx="4590">
                  <c:v>10.885303818290486</c:v>
                </c:pt>
                <c:pt idx="4591">
                  <c:v>10.885491115775729</c:v>
                </c:pt>
                <c:pt idx="4592">
                  <c:v>10.885678378187087</c:v>
                </c:pt>
                <c:pt idx="4593">
                  <c:v>10.885865605537704</c:v>
                </c:pt>
                <c:pt idx="4594">
                  <c:v>10.886052797840998</c:v>
                </c:pt>
                <c:pt idx="4595">
                  <c:v>10.886239955109835</c:v>
                </c:pt>
                <c:pt idx="4596">
                  <c:v>10.886427077357329</c:v>
                </c:pt>
                <c:pt idx="4597">
                  <c:v>10.886614164596537</c:v>
                </c:pt>
                <c:pt idx="4598">
                  <c:v>10.886801216840826</c:v>
                </c:pt>
                <c:pt idx="4599">
                  <c:v>10.886988234103118</c:v>
                </c:pt>
                <c:pt idx="4600">
                  <c:v>10.887175216396336</c:v>
                </c:pt>
                <c:pt idx="4601">
                  <c:v>10.887362163733798</c:v>
                </c:pt>
                <c:pt idx="4602">
                  <c:v>10.887549076128654</c:v>
                </c:pt>
                <c:pt idx="4603">
                  <c:v>10.887735953593509</c:v>
                </c:pt>
                <c:pt idx="4604">
                  <c:v>10.887922796141838</c:v>
                </c:pt>
                <c:pt idx="4605">
                  <c:v>10.88810960378655</c:v>
                </c:pt>
                <c:pt idx="4606">
                  <c:v>10.888296376540724</c:v>
                </c:pt>
                <c:pt idx="4607">
                  <c:v>10.888483114417276</c:v>
                </c:pt>
                <c:pt idx="4608">
                  <c:v>10.888669817429461</c:v>
                </c:pt>
                <c:pt idx="4609">
                  <c:v>10.888856485589885</c:v>
                </c:pt>
                <c:pt idx="4610">
                  <c:v>10.889043118911976</c:v>
                </c:pt>
                <c:pt idx="4611">
                  <c:v>10.889229717408504</c:v>
                </c:pt>
                <c:pt idx="4612">
                  <c:v>10.889416281092554</c:v>
                </c:pt>
                <c:pt idx="4613">
                  <c:v>10.889602809977198</c:v>
                </c:pt>
                <c:pt idx="4614">
                  <c:v>10.889789304075126</c:v>
                </c:pt>
                <c:pt idx="4615">
                  <c:v>10.889975763399518</c:v>
                </c:pt>
                <c:pt idx="4616">
                  <c:v>10.890162187963373</c:v>
                </c:pt>
                <c:pt idx="4617">
                  <c:v>10.890348577779573</c:v>
                </c:pt>
                <c:pt idx="4618">
                  <c:v>10.890534932861213</c:v>
                </c:pt>
                <c:pt idx="4619">
                  <c:v>10.89072125322085</c:v>
                </c:pt>
                <c:pt idx="4620">
                  <c:v>10.890907538871804</c:v>
                </c:pt>
                <c:pt idx="4621">
                  <c:v>10.891093789826868</c:v>
                </c:pt>
                <c:pt idx="4622">
                  <c:v>10.891280006099</c:v>
                </c:pt>
                <c:pt idx="4623">
                  <c:v>10.89146618770107</c:v>
                </c:pt>
                <c:pt idx="4624">
                  <c:v>10.891652334646102</c:v>
                </c:pt>
                <c:pt idx="4625">
                  <c:v>10.8918384469467</c:v>
                </c:pt>
                <c:pt idx="4626">
                  <c:v>10.892024524616074</c:v>
                </c:pt>
                <c:pt idx="4627">
                  <c:v>10.892210567667048</c:v>
                </c:pt>
                <c:pt idx="4628">
                  <c:v>10.892396576112388</c:v>
                </c:pt>
                <c:pt idx="4629">
                  <c:v>10.892582549965086</c:v>
                </c:pt>
                <c:pt idx="4630">
                  <c:v>10.892768489237657</c:v>
                </c:pt>
                <c:pt idx="4631">
                  <c:v>10.892954393943524</c:v>
                </c:pt>
                <c:pt idx="4632">
                  <c:v>10.8931402640951</c:v>
                </c:pt>
                <c:pt idx="4633">
                  <c:v>10.893326099705456</c:v>
                </c:pt>
                <c:pt idx="4634">
                  <c:v>10.893511900787352</c:v>
                </c:pt>
                <c:pt idx="4635">
                  <c:v>10.893697667353624</c:v>
                </c:pt>
                <c:pt idx="4636">
                  <c:v>10.893883399417074</c:v>
                </c:pt>
                <c:pt idx="4637">
                  <c:v>10.894069096990533</c:v>
                </c:pt>
                <c:pt idx="4638">
                  <c:v>10.894254760086813</c:v>
                </c:pt>
                <c:pt idx="4639">
                  <c:v>10.894440388718706</c:v>
                </c:pt>
                <c:pt idx="4640">
                  <c:v>10.894625982899003</c:v>
                </c:pt>
                <c:pt idx="4641">
                  <c:v>10.894811542640495</c:v>
                </c:pt>
                <c:pt idx="4642">
                  <c:v>10.894997067955957</c:v>
                </c:pt>
                <c:pt idx="4643">
                  <c:v>10.895182558858334</c:v>
                </c:pt>
                <c:pt idx="4644">
                  <c:v>10.895368015359869</c:v>
                </c:pt>
                <c:pt idx="4645">
                  <c:v>10.895553437473852</c:v>
                </c:pt>
                <c:pt idx="4646">
                  <c:v>10.895738825212829</c:v>
                </c:pt>
                <c:pt idx="4647">
                  <c:v>10.895924178589572</c:v>
                </c:pt>
                <c:pt idx="4648">
                  <c:v>10.896109497616806</c:v>
                </c:pt>
                <c:pt idx="4649">
                  <c:v>10.896294782307272</c:v>
                </c:pt>
                <c:pt idx="4650">
                  <c:v>10.896480032673773</c:v>
                </c:pt>
                <c:pt idx="4651">
                  <c:v>10.896665248728812</c:v>
                </c:pt>
                <c:pt idx="4652">
                  <c:v>10.89685043048515</c:v>
                </c:pt>
                <c:pt idx="4653">
                  <c:v>10.897035577955728</c:v>
                </c:pt>
                <c:pt idx="4654">
                  <c:v>10.897220691152848</c:v>
                </c:pt>
                <c:pt idx="4655">
                  <c:v>10.897405770089572</c:v>
                </c:pt>
                <c:pt idx="4656">
                  <c:v>10.897590814778495</c:v>
                </c:pt>
                <c:pt idx="4657">
                  <c:v>10.89777582523201</c:v>
                </c:pt>
                <c:pt idx="4658">
                  <c:v>10.897960801463094</c:v>
                </c:pt>
                <c:pt idx="4659">
                  <c:v>10.898145743484296</c:v>
                </c:pt>
                <c:pt idx="4660">
                  <c:v>10.898330651308274</c:v>
                </c:pt>
                <c:pt idx="4661">
                  <c:v>10.898515524947674</c:v>
                </c:pt>
                <c:pt idx="4662">
                  <c:v>10.898700364415117</c:v>
                </c:pt>
                <c:pt idx="4663">
                  <c:v>10.89888516972325</c:v>
                </c:pt>
                <c:pt idx="4664">
                  <c:v>10.899069940884702</c:v>
                </c:pt>
                <c:pt idx="4665">
                  <c:v>10.89925467791207</c:v>
                </c:pt>
                <c:pt idx="4666">
                  <c:v>10.899439380818068</c:v>
                </c:pt>
                <c:pt idx="4667">
                  <c:v>10.899624049615024</c:v>
                </c:pt>
                <c:pt idx="4668">
                  <c:v>10.899808684315769</c:v>
                </c:pt>
                <c:pt idx="4669">
                  <c:v>10.899993284932862</c:v>
                </c:pt>
                <c:pt idx="4670">
                  <c:v>10.900177851478853</c:v>
                </c:pt>
                <c:pt idx="4671">
                  <c:v>10.900362383966321</c:v>
                </c:pt>
                <c:pt idx="4672">
                  <c:v>10.90054688240795</c:v>
                </c:pt>
                <c:pt idx="4673">
                  <c:v>10.900731346815952</c:v>
                </c:pt>
                <c:pt idx="4674">
                  <c:v>10.900915777203222</c:v>
                </c:pt>
                <c:pt idx="4675">
                  <c:v>10.901100173582202</c:v>
                </c:pt>
                <c:pt idx="4676">
                  <c:v>10.901284535965521</c:v>
                </c:pt>
                <c:pt idx="4677">
                  <c:v>10.90146886436542</c:v>
                </c:pt>
                <c:pt idx="4678">
                  <c:v>10.901653158794721</c:v>
                </c:pt>
                <c:pt idx="4679">
                  <c:v>10.901837419265854</c:v>
                </c:pt>
                <c:pt idx="4680">
                  <c:v>10.902021645791299</c:v>
                </c:pt>
                <c:pt idx="4681">
                  <c:v>10.902205838383724</c:v>
                </c:pt>
                <c:pt idx="4682">
                  <c:v>10.902389997055325</c:v>
                </c:pt>
                <c:pt idx="4683">
                  <c:v>10.902574121818684</c:v>
                </c:pt>
                <c:pt idx="4684">
                  <c:v>10.902758212686548</c:v>
                </c:pt>
                <c:pt idx="4685">
                  <c:v>10.902942269671026</c:v>
                </c:pt>
                <c:pt idx="4686">
                  <c:v>10.903126292784854</c:v>
                </c:pt>
                <c:pt idx="4687">
                  <c:v>10.903310282040389</c:v>
                </c:pt>
                <c:pt idx="4688">
                  <c:v>10.903494237450241</c:v>
                </c:pt>
                <c:pt idx="4689">
                  <c:v>10.903678159026475</c:v>
                </c:pt>
                <c:pt idx="4690">
                  <c:v>10.903862046781924</c:v>
                </c:pt>
                <c:pt idx="4691">
                  <c:v>10.90404590072885</c:v>
                </c:pt>
                <c:pt idx="4692">
                  <c:v>10.904229720879718</c:v>
                </c:pt>
                <c:pt idx="4693">
                  <c:v>10.904413507247066</c:v>
                </c:pt>
                <c:pt idx="4694">
                  <c:v>10.904597259843129</c:v>
                </c:pt>
                <c:pt idx="4695">
                  <c:v>10.904780978680316</c:v>
                </c:pt>
                <c:pt idx="4696">
                  <c:v>10.904964663770999</c:v>
                </c:pt>
                <c:pt idx="4697">
                  <c:v>10.905148315127876</c:v>
                </c:pt>
                <c:pt idx="4698">
                  <c:v>10.905331932763024</c:v>
                </c:pt>
                <c:pt idx="4699">
                  <c:v>10.90551551668902</c:v>
                </c:pt>
                <c:pt idx="4700">
                  <c:v>10.905699066917988</c:v>
                </c:pt>
                <c:pt idx="4701">
                  <c:v>10.905882583462507</c:v>
                </c:pt>
                <c:pt idx="4702">
                  <c:v>10.906066066334803</c:v>
                </c:pt>
                <c:pt idx="4703">
                  <c:v>10.906249515547527</c:v>
                </c:pt>
                <c:pt idx="4704">
                  <c:v>10.906432931112574</c:v>
                </c:pt>
                <c:pt idx="4705">
                  <c:v>10.906616313042749</c:v>
                </c:pt>
                <c:pt idx="4706">
                  <c:v>10.906799661350002</c:v>
                </c:pt>
                <c:pt idx="4707">
                  <c:v>10.906982976046859</c:v>
                </c:pt>
                <c:pt idx="4708">
                  <c:v>10.907166257145526</c:v>
                </c:pt>
                <c:pt idx="4709">
                  <c:v>10.907349504658427</c:v>
                </c:pt>
                <c:pt idx="4710">
                  <c:v>10.907532718597874</c:v>
                </c:pt>
                <c:pt idx="4711">
                  <c:v>10.907715898976086</c:v>
                </c:pt>
                <c:pt idx="4712">
                  <c:v>10.90789904580542</c:v>
                </c:pt>
                <c:pt idx="4713">
                  <c:v>10.908082159098116</c:v>
                </c:pt>
                <c:pt idx="4714">
                  <c:v>10.908265238866482</c:v>
                </c:pt>
                <c:pt idx="4715">
                  <c:v>10.908448285122782</c:v>
                </c:pt>
                <c:pt idx="4716">
                  <c:v>10.908631297879326</c:v>
                </c:pt>
                <c:pt idx="4717">
                  <c:v>10.908814277148354</c:v>
                </c:pt>
                <c:pt idx="4718">
                  <c:v>10.90899722294192</c:v>
                </c:pt>
                <c:pt idx="4719">
                  <c:v>10.909180135272544</c:v>
                </c:pt>
                <c:pt idx="4720">
                  <c:v>10.909363014152371</c:v>
                </c:pt>
                <c:pt idx="4721">
                  <c:v>10.909545859593756</c:v>
                </c:pt>
                <c:pt idx="4722">
                  <c:v>10.909728671608544</c:v>
                </c:pt>
                <c:pt idx="4723">
                  <c:v>10.909911450209336</c:v>
                </c:pt>
                <c:pt idx="4724">
                  <c:v>10.910094195408321</c:v>
                </c:pt>
                <c:pt idx="4725">
                  <c:v>10.910276907217385</c:v>
                </c:pt>
                <c:pt idx="4726">
                  <c:v>10.910459585649155</c:v>
                </c:pt>
                <c:pt idx="4727">
                  <c:v>10.910642230715426</c:v>
                </c:pt>
                <c:pt idx="4728">
                  <c:v>10.910824842428626</c:v>
                </c:pt>
                <c:pt idx="4729">
                  <c:v>10.9110074208009</c:v>
                </c:pt>
                <c:pt idx="4730">
                  <c:v>10.9111899658444</c:v>
                </c:pt>
                <c:pt idx="4731">
                  <c:v>10.911372477571268</c:v>
                </c:pt>
                <c:pt idx="4732">
                  <c:v>10.91155495599372</c:v>
                </c:pt>
                <c:pt idx="4733">
                  <c:v>10.911737401123846</c:v>
                </c:pt>
                <c:pt idx="4734">
                  <c:v>10.911919812973823</c:v>
                </c:pt>
                <c:pt idx="4735">
                  <c:v>10.912102191555794</c:v>
                </c:pt>
                <c:pt idx="4736">
                  <c:v>10.912284536882028</c:v>
                </c:pt>
                <c:pt idx="4737">
                  <c:v>10.912466848964375</c:v>
                </c:pt>
                <c:pt idx="4738">
                  <c:v>10.912649127814889</c:v>
                </c:pt>
                <c:pt idx="4739">
                  <c:v>10.912831373446076</c:v>
                </c:pt>
                <c:pt idx="4740">
                  <c:v>10.913013585869802</c:v>
                </c:pt>
                <c:pt idx="4741">
                  <c:v>10.91319576509823</c:v>
                </c:pt>
                <c:pt idx="4742">
                  <c:v>10.913377911143433</c:v>
                </c:pt>
                <c:pt idx="4743">
                  <c:v>10.913560024017496</c:v>
                </c:pt>
                <c:pt idx="4744">
                  <c:v>10.913742103732497</c:v>
                </c:pt>
                <c:pt idx="4745">
                  <c:v>10.913924150300513</c:v>
                </c:pt>
                <c:pt idx="4746">
                  <c:v>10.914106163733607</c:v>
                </c:pt>
                <c:pt idx="4747">
                  <c:v>10.914288144043818</c:v>
                </c:pt>
                <c:pt idx="4748">
                  <c:v>10.91447009124327</c:v>
                </c:pt>
                <c:pt idx="4749">
                  <c:v>10.914652005343926</c:v>
                </c:pt>
                <c:pt idx="4750">
                  <c:v>10.914833886357869</c:v>
                </c:pt>
                <c:pt idx="4751">
                  <c:v>10.915015734297125</c:v>
                </c:pt>
                <c:pt idx="4752">
                  <c:v>10.915197549173724</c:v>
                </c:pt>
                <c:pt idx="4753">
                  <c:v>10.915379330999672</c:v>
                </c:pt>
                <c:pt idx="4754">
                  <c:v>10.915561079787102</c:v>
                </c:pt>
                <c:pt idx="4755">
                  <c:v>10.915742795547809</c:v>
                </c:pt>
                <c:pt idx="4756">
                  <c:v>10.915924478293796</c:v>
                </c:pt>
                <c:pt idx="4757">
                  <c:v>10.916106128037272</c:v>
                </c:pt>
                <c:pt idx="4758">
                  <c:v>10.91628774479009</c:v>
                </c:pt>
                <c:pt idx="4759">
                  <c:v>10.916469328564371</c:v>
                </c:pt>
                <c:pt idx="4760">
                  <c:v>10.916650879371756</c:v>
                </c:pt>
                <c:pt idx="4761">
                  <c:v>10.916832397224574</c:v>
                </c:pt>
                <c:pt idx="4762">
                  <c:v>10.917013882134498</c:v>
                </c:pt>
                <c:pt idx="4763">
                  <c:v>10.917195334113794</c:v>
                </c:pt>
                <c:pt idx="4764">
                  <c:v>10.917376753174148</c:v>
                </c:pt>
                <c:pt idx="4765">
                  <c:v>10.917558139327674</c:v>
                </c:pt>
                <c:pt idx="4766">
                  <c:v>10.91773949258617</c:v>
                </c:pt>
                <c:pt idx="4767">
                  <c:v>10.917920812961636</c:v>
                </c:pt>
                <c:pt idx="4768">
                  <c:v>10.918102100465982</c:v>
                </c:pt>
                <c:pt idx="4769">
                  <c:v>10.918283355111118</c:v>
                </c:pt>
                <c:pt idx="4770">
                  <c:v>10.918464576909102</c:v>
                </c:pt>
                <c:pt idx="4771">
                  <c:v>10.918645765871441</c:v>
                </c:pt>
                <c:pt idx="4772">
                  <c:v>10.918826922010398</c:v>
                </c:pt>
                <c:pt idx="4773">
                  <c:v>10.919008045337785</c:v>
                </c:pt>
                <c:pt idx="4774">
                  <c:v>10.919189135865476</c:v>
                </c:pt>
                <c:pt idx="4775">
                  <c:v>10.919370193605246</c:v>
                </c:pt>
                <c:pt idx="4776">
                  <c:v>10.919551218569202</c:v>
                </c:pt>
                <c:pt idx="4777">
                  <c:v>10.919732210768968</c:v>
                </c:pt>
                <c:pt idx="4778">
                  <c:v>10.91991317021629</c:v>
                </c:pt>
                <c:pt idx="4779">
                  <c:v>10.920094096923426</c:v>
                </c:pt>
                <c:pt idx="4780">
                  <c:v>10.920274990901907</c:v>
                </c:pt>
                <c:pt idx="4781">
                  <c:v>10.920455852163776</c:v>
                </c:pt>
                <c:pt idx="4782">
                  <c:v>10.920636680720676</c:v>
                </c:pt>
                <c:pt idx="4783">
                  <c:v>10.920817476584549</c:v>
                </c:pt>
                <c:pt idx="4784">
                  <c:v>10.920998239767306</c:v>
                </c:pt>
                <c:pt idx="4785">
                  <c:v>10.921178970280398</c:v>
                </c:pt>
                <c:pt idx="4786">
                  <c:v>10.921359668136018</c:v>
                </c:pt>
                <c:pt idx="4787">
                  <c:v>10.921540333345822</c:v>
                </c:pt>
                <c:pt idx="4788">
                  <c:v>10.921720965921548</c:v>
                </c:pt>
                <c:pt idx="4789">
                  <c:v>10.921901565875118</c:v>
                </c:pt>
                <c:pt idx="4790">
                  <c:v>10.922082133218309</c:v>
                </c:pt>
                <c:pt idx="4791">
                  <c:v>10.92226266796262</c:v>
                </c:pt>
                <c:pt idx="4792">
                  <c:v>10.922443170120102</c:v>
                </c:pt>
                <c:pt idx="4793">
                  <c:v>10.922623639702454</c:v>
                </c:pt>
                <c:pt idx="4794">
                  <c:v>10.922804076721476</c:v>
                </c:pt>
                <c:pt idx="4795">
                  <c:v>10.922984481188704</c:v>
                </c:pt>
                <c:pt idx="4796">
                  <c:v>10.9231648531161</c:v>
                </c:pt>
                <c:pt idx="4797">
                  <c:v>10.923345192515333</c:v>
                </c:pt>
                <c:pt idx="4798">
                  <c:v>10.923525499398135</c:v>
                </c:pt>
                <c:pt idx="4799">
                  <c:v>10.923705773776225</c:v>
                </c:pt>
                <c:pt idx="4800">
                  <c:v>10.923886015661445</c:v>
                </c:pt>
                <c:pt idx="4801">
                  <c:v>10.92406622506515</c:v>
                </c:pt>
                <c:pt idx="4802">
                  <c:v>10.924246401999373</c:v>
                </c:pt>
                <c:pt idx="4803">
                  <c:v>10.924426546475734</c:v>
                </c:pt>
                <c:pt idx="4804">
                  <c:v>10.924606658506027</c:v>
                </c:pt>
                <c:pt idx="4805">
                  <c:v>10.92478673810157</c:v>
                </c:pt>
                <c:pt idx="4806">
                  <c:v>10.924966785274398</c:v>
                </c:pt>
                <c:pt idx="4807">
                  <c:v>10.925146800036122</c:v>
                </c:pt>
                <c:pt idx="4808">
                  <c:v>10.925326782398319</c:v>
                </c:pt>
                <c:pt idx="4809">
                  <c:v>10.925506732372726</c:v>
                </c:pt>
                <c:pt idx="4810">
                  <c:v>10.925686649971054</c:v>
                </c:pt>
                <c:pt idx="4811">
                  <c:v>10.925866535204781</c:v>
                </c:pt>
                <c:pt idx="4812">
                  <c:v>10.926046388085506</c:v>
                </c:pt>
                <c:pt idx="4813">
                  <c:v>10.926226208625074</c:v>
                </c:pt>
                <c:pt idx="4814">
                  <c:v>10.926405996835054</c:v>
                </c:pt>
                <c:pt idx="4815">
                  <c:v>10.926585752727076</c:v>
                </c:pt>
                <c:pt idx="4816">
                  <c:v>10.92676547631263</c:v>
                </c:pt>
                <c:pt idx="4817">
                  <c:v>10.926945167603478</c:v>
                </c:pt>
                <c:pt idx="4818">
                  <c:v>10.927124826611163</c:v>
                </c:pt>
                <c:pt idx="4819">
                  <c:v>10.9273044533473</c:v>
                </c:pt>
                <c:pt idx="4820">
                  <c:v>10.927484047823476</c:v>
                </c:pt>
                <c:pt idx="4821">
                  <c:v>10.927663610051221</c:v>
                </c:pt>
                <c:pt idx="4822">
                  <c:v>10.927843140042148</c:v>
                </c:pt>
                <c:pt idx="4823">
                  <c:v>10.928022637807922</c:v>
                </c:pt>
                <c:pt idx="4824">
                  <c:v>10.928202103359991</c:v>
                </c:pt>
                <c:pt idx="4825">
                  <c:v>10.928381536709956</c:v>
                </c:pt>
                <c:pt idx="4826">
                  <c:v>10.928560937869372</c:v>
                </c:pt>
                <c:pt idx="4827">
                  <c:v>10.928740306849777</c:v>
                </c:pt>
                <c:pt idx="4828">
                  <c:v>10.928919643662718</c:v>
                </c:pt>
                <c:pt idx="4829">
                  <c:v>10.92909894831975</c:v>
                </c:pt>
                <c:pt idx="4830">
                  <c:v>10.929278220832368</c:v>
                </c:pt>
                <c:pt idx="4831">
                  <c:v>10.929457461212118</c:v>
                </c:pt>
                <c:pt idx="4832">
                  <c:v>10.929636669470522</c:v>
                </c:pt>
                <c:pt idx="4833">
                  <c:v>10.929815845619073</c:v>
                </c:pt>
                <c:pt idx="4834">
                  <c:v>10.929994989669375</c:v>
                </c:pt>
                <c:pt idx="4835">
                  <c:v>10.930174101632648</c:v>
                </c:pt>
                <c:pt idx="4836">
                  <c:v>10.930353181520648</c:v>
                </c:pt>
                <c:pt idx="4837">
                  <c:v>10.930532229344923</c:v>
                </c:pt>
                <c:pt idx="4838">
                  <c:v>10.930711245116568</c:v>
                </c:pt>
                <c:pt idx="4839">
                  <c:v>10.930890228847456</c:v>
                </c:pt>
                <c:pt idx="4840">
                  <c:v>10.931069180548848</c:v>
                </c:pt>
                <c:pt idx="4841">
                  <c:v>10.931248100232201</c:v>
                </c:pt>
                <c:pt idx="4842">
                  <c:v>10.931426987909196</c:v>
                </c:pt>
                <c:pt idx="4843">
                  <c:v>10.931605843591019</c:v>
                </c:pt>
                <c:pt idx="4844">
                  <c:v>10.931784667289307</c:v>
                </c:pt>
                <c:pt idx="4845">
                  <c:v>10.931963459015208</c:v>
                </c:pt>
                <c:pt idx="4846">
                  <c:v>10.932142218780539</c:v>
                </c:pt>
                <c:pt idx="4847">
                  <c:v>10.932320946596318</c:v>
                </c:pt>
                <c:pt idx="4848">
                  <c:v>10.932499642474324</c:v>
                </c:pt>
                <c:pt idx="4849">
                  <c:v>10.932678306425732</c:v>
                </c:pt>
                <c:pt idx="4850">
                  <c:v>10.932856938462175</c:v>
                </c:pt>
                <c:pt idx="4851">
                  <c:v>10.933035538594726</c:v>
                </c:pt>
                <c:pt idx="4852">
                  <c:v>10.933214106835043</c:v>
                </c:pt>
                <c:pt idx="4853">
                  <c:v>10.933392643194447</c:v>
                </c:pt>
                <c:pt idx="4854">
                  <c:v>10.933571147684308</c:v>
                </c:pt>
                <c:pt idx="4855">
                  <c:v>10.933749620316005</c:v>
                </c:pt>
                <c:pt idx="4856">
                  <c:v>10.933928061100803</c:v>
                </c:pt>
                <c:pt idx="4857">
                  <c:v>10.934106470050368</c:v>
                </c:pt>
                <c:pt idx="4858">
                  <c:v>10.934284847175762</c:v>
                </c:pt>
                <c:pt idx="4859">
                  <c:v>10.934463192488423</c:v>
                </c:pt>
                <c:pt idx="4860">
                  <c:v>10.934641505999714</c:v>
                </c:pt>
                <c:pt idx="4861">
                  <c:v>10.934819787720961</c:v>
                </c:pt>
                <c:pt idx="4862">
                  <c:v>10.934998037663501</c:v>
                </c:pt>
                <c:pt idx="4863">
                  <c:v>10.935176255838726</c:v>
                </c:pt>
                <c:pt idx="4864">
                  <c:v>10.935354442257765</c:v>
                </c:pt>
                <c:pt idx="4865">
                  <c:v>10.935532596932237</c:v>
                </c:pt>
                <c:pt idx="4866">
                  <c:v>10.93571071987305</c:v>
                </c:pt>
                <c:pt idx="4867">
                  <c:v>10.935888811091846</c:v>
                </c:pt>
                <c:pt idx="4868">
                  <c:v>10.936066870599802</c:v>
                </c:pt>
                <c:pt idx="4869">
                  <c:v>10.936244898408354</c:v>
                </c:pt>
                <c:pt idx="4870">
                  <c:v>10.936422894528466</c:v>
                </c:pt>
                <c:pt idx="4871">
                  <c:v>10.93660085897155</c:v>
                </c:pt>
                <c:pt idx="4872">
                  <c:v>10.936778791749008</c:v>
                </c:pt>
                <c:pt idx="4873">
                  <c:v>10.936956692872034</c:v>
                </c:pt>
                <c:pt idx="4874">
                  <c:v>10.937134562351869</c:v>
                </c:pt>
                <c:pt idx="4875">
                  <c:v>10.937312400199712</c:v>
                </c:pt>
                <c:pt idx="4876">
                  <c:v>10.937490206427126</c:v>
                </c:pt>
                <c:pt idx="4877">
                  <c:v>10.937667981044848</c:v>
                </c:pt>
                <c:pt idx="4878">
                  <c:v>10.937845724064458</c:v>
                </c:pt>
                <c:pt idx="4879">
                  <c:v>10.938023435497048</c:v>
                </c:pt>
                <c:pt idx="4880">
                  <c:v>10.938201115353998</c:v>
                </c:pt>
                <c:pt idx="4881">
                  <c:v>10.938378763646259</c:v>
                </c:pt>
                <c:pt idx="4882">
                  <c:v>10.938556380385453</c:v>
                </c:pt>
                <c:pt idx="4883">
                  <c:v>10.938733965582419</c:v>
                </c:pt>
                <c:pt idx="4884">
                  <c:v>10.93891151924848</c:v>
                </c:pt>
                <c:pt idx="4885">
                  <c:v>10.939089041394833</c:v>
                </c:pt>
                <c:pt idx="4886">
                  <c:v>10.93926653203267</c:v>
                </c:pt>
                <c:pt idx="4887">
                  <c:v>10.939443991173167</c:v>
                </c:pt>
                <c:pt idx="4888">
                  <c:v>10.939621418827507</c:v>
                </c:pt>
                <c:pt idx="4889">
                  <c:v>10.939798815006872</c:v>
                </c:pt>
                <c:pt idx="4890">
                  <c:v>10.9399761797224</c:v>
                </c:pt>
                <c:pt idx="4891">
                  <c:v>10.940153512985272</c:v>
                </c:pt>
                <c:pt idx="4892">
                  <c:v>10.940330814806702</c:v>
                </c:pt>
                <c:pt idx="4893">
                  <c:v>10.940508085197591</c:v>
                </c:pt>
                <c:pt idx="4894">
                  <c:v>10.940685324169372</c:v>
                </c:pt>
                <c:pt idx="4895">
                  <c:v>10.94086253173305</c:v>
                </c:pt>
                <c:pt idx="4896">
                  <c:v>10.941039707899773</c:v>
                </c:pt>
                <c:pt idx="4897">
                  <c:v>10.941216852680666</c:v>
                </c:pt>
                <c:pt idx="4898">
                  <c:v>10.941393966086798</c:v>
                </c:pt>
                <c:pt idx="4899">
                  <c:v>10.941571048129415</c:v>
                </c:pt>
                <c:pt idx="4900">
                  <c:v>10.94174809881949</c:v>
                </c:pt>
                <c:pt idx="4901">
                  <c:v>10.941925118168168</c:v>
                </c:pt>
                <c:pt idx="4902">
                  <c:v>10.942102106186542</c:v>
                </c:pt>
                <c:pt idx="4903">
                  <c:v>10.942279062885699</c:v>
                </c:pt>
                <c:pt idx="4904">
                  <c:v>10.942455988276723</c:v>
                </c:pt>
                <c:pt idx="4905">
                  <c:v>10.942632882370702</c:v>
                </c:pt>
                <c:pt idx="4906">
                  <c:v>10.942809745178671</c:v>
                </c:pt>
                <c:pt idx="4907">
                  <c:v>10.942986576711776</c:v>
                </c:pt>
                <c:pt idx="4908">
                  <c:v>10.943163376980928</c:v>
                </c:pt>
                <c:pt idx="4909">
                  <c:v>10.943340145997315</c:v>
                </c:pt>
                <c:pt idx="4910">
                  <c:v>10.943516883771952</c:v>
                </c:pt>
                <c:pt idx="4911">
                  <c:v>10.943693590315842</c:v>
                </c:pt>
                <c:pt idx="4912">
                  <c:v>10.94387026564006</c:v>
                </c:pt>
                <c:pt idx="4913">
                  <c:v>10.94404690975562</c:v>
                </c:pt>
                <c:pt idx="4914">
                  <c:v>10.944223522673433</c:v>
                </c:pt>
                <c:pt idx="4915">
                  <c:v>10.944400104404862</c:v>
                </c:pt>
                <c:pt idx="4916">
                  <c:v>10.944576654960571</c:v>
                </c:pt>
                <c:pt idx="4917">
                  <c:v>10.944753174351668</c:v>
                </c:pt>
                <c:pt idx="4918">
                  <c:v>10.944929662589201</c:v>
                </c:pt>
                <c:pt idx="4919">
                  <c:v>10.945106119684176</c:v>
                </c:pt>
                <c:pt idx="4920">
                  <c:v>10.945282545647474</c:v>
                </c:pt>
                <c:pt idx="4921">
                  <c:v>10.945458940490091</c:v>
                </c:pt>
                <c:pt idx="4922">
                  <c:v>10.945635304223122</c:v>
                </c:pt>
                <c:pt idx="4923">
                  <c:v>10.945811636857449</c:v>
                </c:pt>
                <c:pt idx="4924">
                  <c:v>10.945987938404159</c:v>
                </c:pt>
                <c:pt idx="4925">
                  <c:v>10.946164208873936</c:v>
                </c:pt>
                <c:pt idx="4926">
                  <c:v>10.946340448277997</c:v>
                </c:pt>
                <c:pt idx="4927">
                  <c:v>10.946516656627342</c:v>
                </c:pt>
                <c:pt idx="4928">
                  <c:v>10.9466928339325</c:v>
                </c:pt>
                <c:pt idx="4929">
                  <c:v>10.946868980204798</c:v>
                </c:pt>
                <c:pt idx="4930">
                  <c:v>10.947045095455094</c:v>
                </c:pt>
                <c:pt idx="4931">
                  <c:v>10.947221179694248</c:v>
                </c:pt>
                <c:pt idx="4932">
                  <c:v>10.947397232933202</c:v>
                </c:pt>
                <c:pt idx="4933">
                  <c:v>10.947573255182869</c:v>
                </c:pt>
                <c:pt idx="4934">
                  <c:v>10.947749246454157</c:v>
                </c:pt>
                <c:pt idx="4935">
                  <c:v>10.947925206757965</c:v>
                </c:pt>
                <c:pt idx="4936">
                  <c:v>10.948101136105191</c:v>
                </c:pt>
                <c:pt idx="4937">
                  <c:v>10.948277034506731</c:v>
                </c:pt>
                <c:pt idx="4938">
                  <c:v>10.948452901973463</c:v>
                </c:pt>
                <c:pt idx="4939">
                  <c:v>10.948628738516263</c:v>
                </c:pt>
                <c:pt idx="4940">
                  <c:v>10.948804544146014</c:v>
                </c:pt>
                <c:pt idx="4941">
                  <c:v>10.948980318873568</c:v>
                </c:pt>
                <c:pt idx="4942">
                  <c:v>10.949156062709816</c:v>
                </c:pt>
                <c:pt idx="4943">
                  <c:v>10.949331775665581</c:v>
                </c:pt>
                <c:pt idx="4944">
                  <c:v>10.949507457751732</c:v>
                </c:pt>
                <c:pt idx="4945">
                  <c:v>10.949683108979107</c:v>
                </c:pt>
                <c:pt idx="4946">
                  <c:v>10.949858729358548</c:v>
                </c:pt>
                <c:pt idx="4947">
                  <c:v>10.95003431890107</c:v>
                </c:pt>
                <c:pt idx="4948">
                  <c:v>10.950209877617061</c:v>
                </c:pt>
                <c:pt idx="4949">
                  <c:v>10.95038540551756</c:v>
                </c:pt>
                <c:pt idx="4950">
                  <c:v>10.950560902613532</c:v>
                </c:pt>
                <c:pt idx="4951">
                  <c:v>10.950736368915795</c:v>
                </c:pt>
                <c:pt idx="4952">
                  <c:v>10.950911804434805</c:v>
                </c:pt>
                <c:pt idx="4953">
                  <c:v>10.951087209181814</c:v>
                </c:pt>
                <c:pt idx="4954">
                  <c:v>10.951262583167178</c:v>
                </c:pt>
                <c:pt idx="4955">
                  <c:v>10.951437926402122</c:v>
                </c:pt>
                <c:pt idx="4956">
                  <c:v>10.951613238897073</c:v>
                </c:pt>
                <c:pt idx="4957">
                  <c:v>10.951788520662866</c:v>
                </c:pt>
                <c:pt idx="4958">
                  <c:v>10.951963771710441</c:v>
                </c:pt>
                <c:pt idx="4959">
                  <c:v>10.952138992050466</c:v>
                </c:pt>
                <c:pt idx="4960">
                  <c:v>10.952314181693703</c:v>
                </c:pt>
                <c:pt idx="4961">
                  <c:v>10.952489340651031</c:v>
                </c:pt>
                <c:pt idx="4962">
                  <c:v>10.95266446893282</c:v>
                </c:pt>
                <c:pt idx="4963">
                  <c:v>10.952839566550319</c:v>
                </c:pt>
                <c:pt idx="4964">
                  <c:v>10.953014633513774</c:v>
                </c:pt>
                <c:pt idx="4965">
                  <c:v>10.953189669834332</c:v>
                </c:pt>
                <c:pt idx="4966">
                  <c:v>10.953364675522376</c:v>
                </c:pt>
                <c:pt idx="4967">
                  <c:v>10.953539650589045</c:v>
                </c:pt>
                <c:pt idx="4968">
                  <c:v>10.953714595044559</c:v>
                </c:pt>
                <c:pt idx="4969">
                  <c:v>10.953889508899943</c:v>
                </c:pt>
                <c:pt idx="4970">
                  <c:v>10.954064392165726</c:v>
                </c:pt>
                <c:pt idx="4971">
                  <c:v>10.954239244852754</c:v>
                </c:pt>
                <c:pt idx="4972">
                  <c:v>10.954414066971706</c:v>
                </c:pt>
                <c:pt idx="4973">
                  <c:v>10.954588858533315</c:v>
                </c:pt>
                <c:pt idx="4974">
                  <c:v>10.954763619548052</c:v>
                </c:pt>
                <c:pt idx="4975">
                  <c:v>10.954938350026676</c:v>
                </c:pt>
                <c:pt idx="4976">
                  <c:v>10.955113049979976</c:v>
                </c:pt>
                <c:pt idx="4977">
                  <c:v>10.955287719418536</c:v>
                </c:pt>
                <c:pt idx="4978">
                  <c:v>10.955462358353028</c:v>
                </c:pt>
                <c:pt idx="4979">
                  <c:v>10.95563696679406</c:v>
                </c:pt>
                <c:pt idx="4980">
                  <c:v>10.955811544752127</c:v>
                </c:pt>
                <c:pt idx="4981">
                  <c:v>10.955986092238378</c:v>
                </c:pt>
                <c:pt idx="4982">
                  <c:v>10.956160609262804</c:v>
                </c:pt>
                <c:pt idx="4983">
                  <c:v>10.956335095836502</c:v>
                </c:pt>
                <c:pt idx="4984">
                  <c:v>10.956509551970086</c:v>
                </c:pt>
                <c:pt idx="4985">
                  <c:v>10.956683977673826</c:v>
                </c:pt>
                <c:pt idx="4986">
                  <c:v>10.95685837295855</c:v>
                </c:pt>
                <c:pt idx="4987">
                  <c:v>10.957032737835032</c:v>
                </c:pt>
                <c:pt idx="4988">
                  <c:v>10.957207072313501</c:v>
                </c:pt>
                <c:pt idx="4989">
                  <c:v>10.957381376404859</c:v>
                </c:pt>
                <c:pt idx="4990">
                  <c:v>10.957555650119676</c:v>
                </c:pt>
                <c:pt idx="4991">
                  <c:v>10.957729893468409</c:v>
                </c:pt>
                <c:pt idx="4992">
                  <c:v>10.957904106461546</c:v>
                </c:pt>
                <c:pt idx="4993">
                  <c:v>10.95807828910992</c:v>
                </c:pt>
                <c:pt idx="4994">
                  <c:v>10.958252441423962</c:v>
                </c:pt>
                <c:pt idx="4995">
                  <c:v>10.958426563414276</c:v>
                </c:pt>
                <c:pt idx="4996">
                  <c:v>10.958600655091384</c:v>
                </c:pt>
                <c:pt idx="4997">
                  <c:v>10.958774716465864</c:v>
                </c:pt>
                <c:pt idx="4998">
                  <c:v>10.958948747548254</c:v>
                </c:pt>
                <c:pt idx="4999">
                  <c:v>10.959122748349102</c:v>
                </c:pt>
                <c:pt idx="5000">
                  <c:v>10.959296718879065</c:v>
                </c:pt>
                <c:pt idx="5001">
                  <c:v>10.959470659148435</c:v>
                </c:pt>
                <c:pt idx="5002">
                  <c:v>10.959644569167853</c:v>
                </c:pt>
                <c:pt idx="5003">
                  <c:v>10.959818448947654</c:v>
                </c:pt>
                <c:pt idx="5004">
                  <c:v>10.959992298498802</c:v>
                </c:pt>
                <c:pt idx="5005">
                  <c:v>10.960166117831324</c:v>
                </c:pt>
                <c:pt idx="5006">
                  <c:v>10.960339906956024</c:v>
                </c:pt>
                <c:pt idx="5007">
                  <c:v>10.960513665883322</c:v>
                </c:pt>
                <c:pt idx="5008">
                  <c:v>10.960687394623809</c:v>
                </c:pt>
                <c:pt idx="5009">
                  <c:v>10.960861093187654</c:v>
                </c:pt>
                <c:pt idx="5010">
                  <c:v>10.961034761585656</c:v>
                </c:pt>
                <c:pt idx="5011">
                  <c:v>10.961208399828164</c:v>
                </c:pt>
                <c:pt idx="5012">
                  <c:v>10.961382007925724</c:v>
                </c:pt>
                <c:pt idx="5013">
                  <c:v>10.961555585888751</c:v>
                </c:pt>
                <c:pt idx="5014">
                  <c:v>10.961729133727554</c:v>
                </c:pt>
                <c:pt idx="5015">
                  <c:v>10.961902651452823</c:v>
                </c:pt>
                <c:pt idx="5016">
                  <c:v>10.962076139075023</c:v>
                </c:pt>
                <c:pt idx="5017">
                  <c:v>10.962249596604435</c:v>
                </c:pt>
                <c:pt idx="5018">
                  <c:v>10.96242302405135</c:v>
                </c:pt>
                <c:pt idx="5019">
                  <c:v>10.962596421426657</c:v>
                </c:pt>
                <c:pt idx="5020">
                  <c:v>10.962769788740324</c:v>
                </c:pt>
                <c:pt idx="5021">
                  <c:v>10.962943126003054</c:v>
                </c:pt>
                <c:pt idx="5022">
                  <c:v>10.963116433225304</c:v>
                </c:pt>
                <c:pt idx="5023">
                  <c:v>10.963289710417152</c:v>
                </c:pt>
                <c:pt idx="5024">
                  <c:v>10.963462957589472</c:v>
                </c:pt>
                <c:pt idx="5025">
                  <c:v>10.963636174752176</c:v>
                </c:pt>
                <c:pt idx="5026">
                  <c:v>10.963809361915922</c:v>
                </c:pt>
                <c:pt idx="5027">
                  <c:v>10.963982519091216</c:v>
                </c:pt>
                <c:pt idx="5028">
                  <c:v>10.9641556462881</c:v>
                </c:pt>
                <c:pt idx="5029">
                  <c:v>10.964328743517218</c:v>
                </c:pt>
                <c:pt idx="5030">
                  <c:v>10.964501810789042</c:v>
                </c:pt>
                <c:pt idx="5031">
                  <c:v>10.964674848113502</c:v>
                </c:pt>
                <c:pt idx="5032">
                  <c:v>10.964847855501452</c:v>
                </c:pt>
                <c:pt idx="5033">
                  <c:v>10.965020832962876</c:v>
                </c:pt>
                <c:pt idx="5034">
                  <c:v>10.965193780508272</c:v>
                </c:pt>
                <c:pt idx="5035">
                  <c:v>10.965366698148141</c:v>
                </c:pt>
                <c:pt idx="5036">
                  <c:v>10.965539585892552</c:v>
                </c:pt>
                <c:pt idx="5037">
                  <c:v>10.965712443751849</c:v>
                </c:pt>
                <c:pt idx="5038">
                  <c:v>10.965885271736719</c:v>
                </c:pt>
                <c:pt idx="5039">
                  <c:v>10.966058069856972</c:v>
                </c:pt>
                <c:pt idx="5040">
                  <c:v>10.966230838123474</c:v>
                </c:pt>
                <c:pt idx="5041">
                  <c:v>10.966403576546126</c:v>
                </c:pt>
                <c:pt idx="5042">
                  <c:v>10.966576285135302</c:v>
                </c:pt>
                <c:pt idx="5043">
                  <c:v>10.96674896390132</c:v>
                </c:pt>
                <c:pt idx="5044">
                  <c:v>10.966921612854625</c:v>
                </c:pt>
                <c:pt idx="5045">
                  <c:v>10.967094232005538</c:v>
                </c:pt>
                <c:pt idx="5046">
                  <c:v>10.967266821364024</c:v>
                </c:pt>
                <c:pt idx="5047">
                  <c:v>10.967439380940716</c:v>
                </c:pt>
                <c:pt idx="5048">
                  <c:v>10.967611910745564</c:v>
                </c:pt>
                <c:pt idx="5049">
                  <c:v>10.967784410789227</c:v>
                </c:pt>
                <c:pt idx="5050">
                  <c:v>10.967956881081539</c:v>
                </c:pt>
                <c:pt idx="5051">
                  <c:v>10.968129321633068</c:v>
                </c:pt>
                <c:pt idx="5052">
                  <c:v>10.968301732454011</c:v>
                </c:pt>
                <c:pt idx="5053">
                  <c:v>10.968474113554578</c:v>
                </c:pt>
                <c:pt idx="5054">
                  <c:v>10.968646464945024</c:v>
                </c:pt>
                <c:pt idx="5055">
                  <c:v>10.968818786635465</c:v>
                </c:pt>
                <c:pt idx="5056">
                  <c:v>10.968991078636485</c:v>
                </c:pt>
                <c:pt idx="5057">
                  <c:v>10.969163340957973</c:v>
                </c:pt>
                <c:pt idx="5058">
                  <c:v>10.969335573610326</c:v>
                </c:pt>
                <c:pt idx="5059">
                  <c:v>10.969507776603695</c:v>
                </c:pt>
                <c:pt idx="5060">
                  <c:v>10.969679949948176</c:v>
                </c:pt>
                <c:pt idx="5061">
                  <c:v>10.96985209365412</c:v>
                </c:pt>
                <c:pt idx="5062">
                  <c:v>10.970024207731752</c:v>
                </c:pt>
                <c:pt idx="5063">
                  <c:v>10.970196292191332</c:v>
                </c:pt>
                <c:pt idx="5064">
                  <c:v>10.97036834704274</c:v>
                </c:pt>
                <c:pt idx="5065">
                  <c:v>10.970540372296472</c:v>
                </c:pt>
                <c:pt idx="5066">
                  <c:v>10.970712367962626</c:v>
                </c:pt>
                <c:pt idx="5067">
                  <c:v>10.970884334051409</c:v>
                </c:pt>
                <c:pt idx="5068">
                  <c:v>10.971056270572776</c:v>
                </c:pt>
                <c:pt idx="5069">
                  <c:v>10.971228177537148</c:v>
                </c:pt>
                <c:pt idx="5070">
                  <c:v>10.971400054954676</c:v>
                </c:pt>
                <c:pt idx="5071">
                  <c:v>10.971571902835278</c:v>
                </c:pt>
                <c:pt idx="5072">
                  <c:v>10.971743721189339</c:v>
                </c:pt>
                <c:pt idx="5073">
                  <c:v>10.971915510026976</c:v>
                </c:pt>
                <c:pt idx="5074">
                  <c:v>10.972087269358299</c:v>
                </c:pt>
                <c:pt idx="5075">
                  <c:v>10.972258999193222</c:v>
                </c:pt>
                <c:pt idx="5076">
                  <c:v>10.972430699542393</c:v>
                </c:pt>
                <c:pt idx="5077">
                  <c:v>10.972602370415331</c:v>
                </c:pt>
                <c:pt idx="5078">
                  <c:v>10.972774011822503</c:v>
                </c:pt>
                <c:pt idx="5079">
                  <c:v>10.972945623773887</c:v>
                </c:pt>
                <c:pt idx="5080">
                  <c:v>10.973117206279754</c:v>
                </c:pt>
                <c:pt idx="5081">
                  <c:v>10.973288759350119</c:v>
                </c:pt>
                <c:pt idx="5082">
                  <c:v>10.973460282995074</c:v>
                </c:pt>
                <c:pt idx="5083">
                  <c:v>10.973631777224726</c:v>
                </c:pt>
                <c:pt idx="5084">
                  <c:v>10.973803242049124</c:v>
                </c:pt>
                <c:pt idx="5085">
                  <c:v>10.973974677478402</c:v>
                </c:pt>
                <c:pt idx="5086">
                  <c:v>10.974146083522585</c:v>
                </c:pt>
                <c:pt idx="5087">
                  <c:v>10.974317460191688</c:v>
                </c:pt>
                <c:pt idx="5088">
                  <c:v>10.974488807496074</c:v>
                </c:pt>
                <c:pt idx="5089">
                  <c:v>10.974660125445457</c:v>
                </c:pt>
                <c:pt idx="5090">
                  <c:v>10.974831414050044</c:v>
                </c:pt>
                <c:pt idx="5091">
                  <c:v>10.975002673319874</c:v>
                </c:pt>
                <c:pt idx="5092">
                  <c:v>10.975173903264984</c:v>
                </c:pt>
                <c:pt idx="5093">
                  <c:v>10.975345103895419</c:v>
                </c:pt>
                <c:pt idx="5094">
                  <c:v>10.975516275221416</c:v>
                </c:pt>
                <c:pt idx="5095">
                  <c:v>10.975687417252503</c:v>
                </c:pt>
                <c:pt idx="5096">
                  <c:v>10.975858529999076</c:v>
                </c:pt>
                <c:pt idx="5097">
                  <c:v>10.976029613471054</c:v>
                </c:pt>
                <c:pt idx="5098">
                  <c:v>10.976200667678549</c:v>
                </c:pt>
                <c:pt idx="5099">
                  <c:v>10.976371692631448</c:v>
                </c:pt>
                <c:pt idx="5100">
                  <c:v>10.976542688340045</c:v>
                </c:pt>
                <c:pt idx="5101">
                  <c:v>10.976713654813821</c:v>
                </c:pt>
                <c:pt idx="5102">
                  <c:v>10.976884592063328</c:v>
                </c:pt>
                <c:pt idx="5103">
                  <c:v>10.977055500097977</c:v>
                </c:pt>
                <c:pt idx="5104">
                  <c:v>10.977226378928323</c:v>
                </c:pt>
                <c:pt idx="5105">
                  <c:v>10.977397228563866</c:v>
                </c:pt>
                <c:pt idx="5106">
                  <c:v>10.977568049014906</c:v>
                </c:pt>
                <c:pt idx="5107">
                  <c:v>10.977738840291302</c:v>
                </c:pt>
                <c:pt idx="5108">
                  <c:v>10.97790960240302</c:v>
                </c:pt>
                <c:pt idx="5109">
                  <c:v>10.978080335360024</c:v>
                </c:pt>
                <c:pt idx="5110">
                  <c:v>10.97825103917225</c:v>
                </c:pt>
                <c:pt idx="5111">
                  <c:v>10.978421713849666</c:v>
                </c:pt>
                <c:pt idx="5112">
                  <c:v>10.978592359402329</c:v>
                </c:pt>
                <c:pt idx="5113">
                  <c:v>10.9787629758398</c:v>
                </c:pt>
                <c:pt idx="5114">
                  <c:v>10.978933563172399</c:v>
                </c:pt>
                <c:pt idx="5115">
                  <c:v>10.979104121410002</c:v>
                </c:pt>
                <c:pt idx="5116">
                  <c:v>10.979274650562306</c:v>
                </c:pt>
                <c:pt idx="5117">
                  <c:v>10.979445150639474</c:v>
                </c:pt>
                <c:pt idx="5118">
                  <c:v>10.97961562165125</c:v>
                </c:pt>
                <c:pt idx="5119">
                  <c:v>10.979786063607792</c:v>
                </c:pt>
                <c:pt idx="5120">
                  <c:v>10.97995647651855</c:v>
                </c:pt>
                <c:pt idx="5121">
                  <c:v>10.980126860393828</c:v>
                </c:pt>
                <c:pt idx="5122">
                  <c:v>10.980297215243485</c:v>
                </c:pt>
                <c:pt idx="5123">
                  <c:v>10.980467541077124</c:v>
                </c:pt>
                <c:pt idx="5124">
                  <c:v>10.980637837905087</c:v>
                </c:pt>
                <c:pt idx="5125">
                  <c:v>10.980808105736616</c:v>
                </c:pt>
                <c:pt idx="5126">
                  <c:v>10.980978344582118</c:v>
                </c:pt>
                <c:pt idx="5127">
                  <c:v>10.981148554451305</c:v>
                </c:pt>
                <c:pt idx="5128">
                  <c:v>10.981318735353998</c:v>
                </c:pt>
                <c:pt idx="5129">
                  <c:v>10.98148888730012</c:v>
                </c:pt>
                <c:pt idx="5130">
                  <c:v>10.981659010299452</c:v>
                </c:pt>
                <c:pt idx="5131">
                  <c:v>10.981829104361868</c:v>
                </c:pt>
                <c:pt idx="5132">
                  <c:v>10.981999169497234</c:v>
                </c:pt>
                <c:pt idx="5133">
                  <c:v>10.982169205715374</c:v>
                </c:pt>
                <c:pt idx="5134">
                  <c:v>10.982339213026236</c:v>
                </c:pt>
                <c:pt idx="5135">
                  <c:v>10.982509191439338</c:v>
                </c:pt>
                <c:pt idx="5136">
                  <c:v>10.982679140964636</c:v>
                </c:pt>
                <c:pt idx="5137">
                  <c:v>10.9828490616121</c:v>
                </c:pt>
                <c:pt idx="5138">
                  <c:v>10.983018953391445</c:v>
                </c:pt>
                <c:pt idx="5139">
                  <c:v>10.983188816312477</c:v>
                </c:pt>
                <c:pt idx="5140">
                  <c:v>10.983358650384996</c:v>
                </c:pt>
                <c:pt idx="5141">
                  <c:v>10.983528455618803</c:v>
                </c:pt>
                <c:pt idx="5142">
                  <c:v>10.983698232023784</c:v>
                </c:pt>
                <c:pt idx="5143">
                  <c:v>10.983867979609474</c:v>
                </c:pt>
                <c:pt idx="5144">
                  <c:v>10.984037698385874</c:v>
                </c:pt>
                <c:pt idx="5145">
                  <c:v>10.98420738836265</c:v>
                </c:pt>
                <c:pt idx="5146">
                  <c:v>10.984377049549666</c:v>
                </c:pt>
                <c:pt idx="5147">
                  <c:v>10.984546681956656</c:v>
                </c:pt>
                <c:pt idx="5148">
                  <c:v>10.984716285593359</c:v>
                </c:pt>
                <c:pt idx="5149">
                  <c:v>10.98488586046955</c:v>
                </c:pt>
                <c:pt idx="5150">
                  <c:v>10.985055406594979</c:v>
                </c:pt>
                <c:pt idx="5151">
                  <c:v>10.9852249239794</c:v>
                </c:pt>
                <c:pt idx="5152">
                  <c:v>10.985394412632534</c:v>
                </c:pt>
                <c:pt idx="5153">
                  <c:v>10.985563872564176</c:v>
                </c:pt>
                <c:pt idx="5154">
                  <c:v>10.985733303784054</c:v>
                </c:pt>
                <c:pt idx="5155">
                  <c:v>10.985902706301674</c:v>
                </c:pt>
                <c:pt idx="5156">
                  <c:v>10.986072080127046</c:v>
                </c:pt>
                <c:pt idx="5157">
                  <c:v>10.98624142526978</c:v>
                </c:pt>
                <c:pt idx="5158">
                  <c:v>10.986410741739597</c:v>
                </c:pt>
                <c:pt idx="5159">
                  <c:v>10.986580029546358</c:v>
                </c:pt>
                <c:pt idx="5160">
                  <c:v>10.986749288699405</c:v>
                </c:pt>
                <c:pt idx="5161">
                  <c:v>10.986918519208574</c:v>
                </c:pt>
                <c:pt idx="5162">
                  <c:v>10.987087721083734</c:v>
                </c:pt>
                <c:pt idx="5163">
                  <c:v>10.987256894334466</c:v>
                </c:pt>
                <c:pt idx="5164">
                  <c:v>10.987426038970456</c:v>
                </c:pt>
                <c:pt idx="5165">
                  <c:v>10.987595155001356</c:v>
                </c:pt>
                <c:pt idx="5166">
                  <c:v>10.987764242436871</c:v>
                </c:pt>
                <c:pt idx="5167">
                  <c:v>10.98793330128667</c:v>
                </c:pt>
                <c:pt idx="5168">
                  <c:v>10.988102331560384</c:v>
                </c:pt>
                <c:pt idx="5169">
                  <c:v>10.988271333267701</c:v>
                </c:pt>
                <c:pt idx="5170">
                  <c:v>10.988440306418276</c:v>
                </c:pt>
                <c:pt idx="5171">
                  <c:v>10.988609251021774</c:v>
                </c:pt>
                <c:pt idx="5172">
                  <c:v>10.988778167087748</c:v>
                </c:pt>
                <c:pt idx="5173">
                  <c:v>10.988947054625974</c:v>
                </c:pt>
                <c:pt idx="5174">
                  <c:v>10.989115913646026</c:v>
                </c:pt>
                <c:pt idx="5175">
                  <c:v>10.9892847441574</c:v>
                </c:pt>
                <c:pt idx="5176">
                  <c:v>10.989453546170004</c:v>
                </c:pt>
                <c:pt idx="5177">
                  <c:v>10.989622319693126</c:v>
                </c:pt>
                <c:pt idx="5178">
                  <c:v>10.989791064736639</c:v>
                </c:pt>
                <c:pt idx="5179">
                  <c:v>10.989959781310068</c:v>
                </c:pt>
                <c:pt idx="5180">
                  <c:v>10.990128469423018</c:v>
                </c:pt>
                <c:pt idx="5181">
                  <c:v>10.990297129085086</c:v>
                </c:pt>
                <c:pt idx="5182">
                  <c:v>10.990465760305868</c:v>
                </c:pt>
                <c:pt idx="5183">
                  <c:v>10.990634363094976</c:v>
                </c:pt>
                <c:pt idx="5184">
                  <c:v>10.990802937462037</c:v>
                </c:pt>
                <c:pt idx="5185">
                  <c:v>10.990971483416295</c:v>
                </c:pt>
                <c:pt idx="5186">
                  <c:v>10.991140000967896</c:v>
                </c:pt>
                <c:pt idx="5187">
                  <c:v>10.991308490126015</c:v>
                </c:pt>
                <c:pt idx="5188">
                  <c:v>10.991476950900324</c:v>
                </c:pt>
                <c:pt idx="5189">
                  <c:v>10.991645383300378</c:v>
                </c:pt>
                <c:pt idx="5190">
                  <c:v>10.991813787335698</c:v>
                </c:pt>
                <c:pt idx="5191">
                  <c:v>10.991982163015953</c:v>
                </c:pt>
                <c:pt idx="5192">
                  <c:v>10.992150510350569</c:v>
                </c:pt>
                <c:pt idx="5193">
                  <c:v>10.992318829349134</c:v>
                </c:pt>
                <c:pt idx="5194">
                  <c:v>10.992487120021179</c:v>
                </c:pt>
                <c:pt idx="5195">
                  <c:v>10.992655382376254</c:v>
                </c:pt>
                <c:pt idx="5196">
                  <c:v>10.99282361642385</c:v>
                </c:pt>
                <c:pt idx="5197">
                  <c:v>10.99299182217351</c:v>
                </c:pt>
                <c:pt idx="5198">
                  <c:v>10.993159999634766</c:v>
                </c:pt>
                <c:pt idx="5199">
                  <c:v>10.993328148817048</c:v>
                </c:pt>
                <c:pt idx="5200">
                  <c:v>10.99349626973016</c:v>
                </c:pt>
                <c:pt idx="5201">
                  <c:v>10.993664362383136</c:v>
                </c:pt>
                <c:pt idx="5202">
                  <c:v>10.99383242678582</c:v>
                </c:pt>
                <c:pt idx="5203">
                  <c:v>10.994000462947588</c:v>
                </c:pt>
                <c:pt idx="5204">
                  <c:v>10.994168470877948</c:v>
                </c:pt>
                <c:pt idx="5205">
                  <c:v>10.994336450586404</c:v>
                </c:pt>
                <c:pt idx="5206">
                  <c:v>10.994504402082407</c:v>
                </c:pt>
                <c:pt idx="5207">
                  <c:v>10.994672325375442</c:v>
                </c:pt>
                <c:pt idx="5208">
                  <c:v>10.994840220474977</c:v>
                </c:pt>
                <c:pt idx="5209">
                  <c:v>10.995008087390481</c:v>
                </c:pt>
                <c:pt idx="5210">
                  <c:v>10.995175926131413</c:v>
                </c:pt>
                <c:pt idx="5211">
                  <c:v>10.995343736707321</c:v>
                </c:pt>
                <c:pt idx="5212">
                  <c:v>10.995511519127511</c:v>
                </c:pt>
                <c:pt idx="5213">
                  <c:v>10.995679273401423</c:v>
                </c:pt>
                <c:pt idx="5214">
                  <c:v>10.995846999538571</c:v>
                </c:pt>
                <c:pt idx="5215">
                  <c:v>10.996014697548404</c:v>
                </c:pt>
                <c:pt idx="5216">
                  <c:v>10.996182367440289</c:v>
                </c:pt>
                <c:pt idx="5217">
                  <c:v>10.996350009223654</c:v>
                </c:pt>
                <c:pt idx="5218">
                  <c:v>10.996517622908026</c:v>
                </c:pt>
                <c:pt idx="5219">
                  <c:v>10.996685208502841</c:v>
                </c:pt>
                <c:pt idx="5220">
                  <c:v>10.99685276601725</c:v>
                </c:pt>
                <c:pt idx="5221">
                  <c:v>10.997020295460954</c:v>
                </c:pt>
                <c:pt idx="5222">
                  <c:v>10.997187796843226</c:v>
                </c:pt>
                <c:pt idx="5223">
                  <c:v>10.997355270173481</c:v>
                </c:pt>
                <c:pt idx="5224">
                  <c:v>10.997522715461125</c:v>
                </c:pt>
                <c:pt idx="5225">
                  <c:v>10.997690132715537</c:v>
                </c:pt>
                <c:pt idx="5226">
                  <c:v>10.997857521946106</c:v>
                </c:pt>
                <c:pt idx="5227">
                  <c:v>10.998024883162207</c:v>
                </c:pt>
                <c:pt idx="5228">
                  <c:v>10.998192216373226</c:v>
                </c:pt>
                <c:pt idx="5229">
                  <c:v>10.998359521588515</c:v>
                </c:pt>
                <c:pt idx="5230">
                  <c:v>10.998526798817455</c:v>
                </c:pt>
                <c:pt idx="5231">
                  <c:v>10.998694048069424</c:v>
                </c:pt>
                <c:pt idx="5232">
                  <c:v>10.998861269353718</c:v>
                </c:pt>
                <c:pt idx="5233">
                  <c:v>10.999028462679748</c:v>
                </c:pt>
                <c:pt idx="5234">
                  <c:v>10.999195628056849</c:v>
                </c:pt>
                <c:pt idx="5235">
                  <c:v>10.999362765494348</c:v>
                </c:pt>
                <c:pt idx="5236">
                  <c:v>10.999529875001715</c:v>
                </c:pt>
                <c:pt idx="5237">
                  <c:v>10.999696956588096</c:v>
                </c:pt>
                <c:pt idx="5238">
                  <c:v>10.999864010262726</c:v>
                </c:pt>
                <c:pt idx="5239">
                  <c:v>11.000031036035127</c:v>
                </c:pt>
                <c:pt idx="5240">
                  <c:v>11.000198033914646</c:v>
                </c:pt>
                <c:pt idx="5241">
                  <c:v>11.000365003910433</c:v>
                </c:pt>
                <c:pt idx="5242">
                  <c:v>11.000531946032075</c:v>
                </c:pt>
                <c:pt idx="5243">
                  <c:v>11.000698860288622</c:v>
                </c:pt>
                <c:pt idx="5244">
                  <c:v>11.000865746689421</c:v>
                </c:pt>
                <c:pt idx="5245">
                  <c:v>11.001032605243816</c:v>
                </c:pt>
                <c:pt idx="5246">
                  <c:v>11.001199435961073</c:v>
                </c:pt>
                <c:pt idx="5247">
                  <c:v>11.001366238850487</c:v>
                </c:pt>
                <c:pt idx="5248">
                  <c:v>11.001533013921376</c:v>
                </c:pt>
                <c:pt idx="5249">
                  <c:v>11.001699761182898</c:v>
                </c:pt>
                <c:pt idx="5250">
                  <c:v>11.001866480644447</c:v>
                </c:pt>
                <c:pt idx="5251">
                  <c:v>11.002033172315254</c:v>
                </c:pt>
                <c:pt idx="5252">
                  <c:v>11.002199836204699</c:v>
                </c:pt>
                <c:pt idx="5253">
                  <c:v>11.00236647232167</c:v>
                </c:pt>
                <c:pt idx="5254">
                  <c:v>11.002533080675796</c:v>
                </c:pt>
                <c:pt idx="5255">
                  <c:v>11.002699661276226</c:v>
                </c:pt>
                <c:pt idx="5256">
                  <c:v>11.002866214132156</c:v>
                </c:pt>
                <c:pt idx="5257">
                  <c:v>11.00303273925285</c:v>
                </c:pt>
                <c:pt idx="5258">
                  <c:v>11.003199236647653</c:v>
                </c:pt>
                <c:pt idx="5259">
                  <c:v>11.003365706325468</c:v>
                </c:pt>
                <c:pt idx="5260">
                  <c:v>11.003532148295864</c:v>
                </c:pt>
                <c:pt idx="5261">
                  <c:v>11.003698562567974</c:v>
                </c:pt>
                <c:pt idx="5262">
                  <c:v>11.003864949150904</c:v>
                </c:pt>
                <c:pt idx="5263">
                  <c:v>11.004031308053985</c:v>
                </c:pt>
                <c:pt idx="5264">
                  <c:v>11.004197639286406</c:v>
                </c:pt>
                <c:pt idx="5265">
                  <c:v>11.004363942857298</c:v>
                </c:pt>
                <c:pt idx="5266">
                  <c:v>11.004530218776075</c:v>
                </c:pt>
                <c:pt idx="5267">
                  <c:v>11.004696467051501</c:v>
                </c:pt>
                <c:pt idx="5268">
                  <c:v>11.004862687693148</c:v>
                </c:pt>
                <c:pt idx="5269">
                  <c:v>11.005028880710118</c:v>
                </c:pt>
                <c:pt idx="5270">
                  <c:v>11.00519504611154</c:v>
                </c:pt>
                <c:pt idx="5271">
                  <c:v>11.00536118390661</c:v>
                </c:pt>
                <c:pt idx="5272">
                  <c:v>11.005527294104526</c:v>
                </c:pt>
                <c:pt idx="5273">
                  <c:v>11.005693376714374</c:v>
                </c:pt>
                <c:pt idx="5274">
                  <c:v>11.005859431745424</c:v>
                </c:pt>
                <c:pt idx="5275">
                  <c:v>11.006025459206709</c:v>
                </c:pt>
                <c:pt idx="5276">
                  <c:v>11.006191459107496</c:v>
                </c:pt>
                <c:pt idx="5277">
                  <c:v>11.006357431456868</c:v>
                </c:pt>
                <c:pt idx="5278">
                  <c:v>11.00652337626402</c:v>
                </c:pt>
                <c:pt idx="5279">
                  <c:v>11.006689293538152</c:v>
                </c:pt>
                <c:pt idx="5280">
                  <c:v>11.006855183288097</c:v>
                </c:pt>
                <c:pt idx="5281">
                  <c:v>11.007021045523301</c:v>
                </c:pt>
                <c:pt idx="5282">
                  <c:v>11.007186880252794</c:v>
                </c:pt>
                <c:pt idx="5283">
                  <c:v>11.007352687485687</c:v>
                </c:pt>
                <c:pt idx="5284">
                  <c:v>11.007518467231098</c:v>
                </c:pt>
                <c:pt idx="5285">
                  <c:v>11.007684219498284</c:v>
                </c:pt>
                <c:pt idx="5286">
                  <c:v>11.00784994429592</c:v>
                </c:pt>
                <c:pt idx="5287">
                  <c:v>11.008015641633438</c:v>
                </c:pt>
                <c:pt idx="5288">
                  <c:v>11.008181311520103</c:v>
                </c:pt>
                <c:pt idx="5289">
                  <c:v>11.008346953964704</c:v>
                </c:pt>
                <c:pt idx="5290">
                  <c:v>11.008512568976428</c:v>
                </c:pt>
                <c:pt idx="5291">
                  <c:v>11.008678156564358</c:v>
                </c:pt>
                <c:pt idx="5292">
                  <c:v>11.008843716737568</c:v>
                </c:pt>
                <c:pt idx="5293">
                  <c:v>11.009009249505176</c:v>
                </c:pt>
                <c:pt idx="5294">
                  <c:v>11.0091747548762</c:v>
                </c:pt>
                <c:pt idx="5295">
                  <c:v>11.009340232859754</c:v>
                </c:pt>
                <c:pt idx="5296">
                  <c:v>11.00950568346483</c:v>
                </c:pt>
                <c:pt idx="5297">
                  <c:v>11.009671106700548</c:v>
                </c:pt>
                <c:pt idx="5298">
                  <c:v>11.009836502576066</c:v>
                </c:pt>
                <c:pt idx="5299">
                  <c:v>11.010001871100092</c:v>
                </c:pt>
                <c:pt idx="5300">
                  <c:v>11.010167212282004</c:v>
                </c:pt>
                <c:pt idx="5301">
                  <c:v>11.010332526130714</c:v>
                </c:pt>
                <c:pt idx="5302">
                  <c:v>11.010497812655384</c:v>
                </c:pt>
                <c:pt idx="5303">
                  <c:v>11.010663071864725</c:v>
                </c:pt>
                <c:pt idx="5304">
                  <c:v>11.010828303768069</c:v>
                </c:pt>
                <c:pt idx="5305">
                  <c:v>11.010993508374357</c:v>
                </c:pt>
                <c:pt idx="5306">
                  <c:v>11.011158685692456</c:v>
                </c:pt>
                <c:pt idx="5307">
                  <c:v>11.011323835731748</c:v>
                </c:pt>
                <c:pt idx="5308">
                  <c:v>11.011488958500976</c:v>
                </c:pt>
                <c:pt idx="5309">
                  <c:v>11.011654054009076</c:v>
                </c:pt>
                <c:pt idx="5310">
                  <c:v>11.011819122265148</c:v>
                </c:pt>
                <c:pt idx="5311">
                  <c:v>11.011984163278214</c:v>
                </c:pt>
                <c:pt idx="5312">
                  <c:v>11.012149177057276</c:v>
                </c:pt>
                <c:pt idx="5313">
                  <c:v>11.01231416361121</c:v>
                </c:pt>
                <c:pt idx="5314">
                  <c:v>11.012479122949106</c:v>
                </c:pt>
                <c:pt idx="5315">
                  <c:v>11.012644055080045</c:v>
                </c:pt>
                <c:pt idx="5316">
                  <c:v>11.012808960012501</c:v>
                </c:pt>
                <c:pt idx="5317">
                  <c:v>11.012973837756116</c:v>
                </c:pt>
                <c:pt idx="5318">
                  <c:v>11.013138688319453</c:v>
                </c:pt>
                <c:pt idx="5319">
                  <c:v>11.013303511711563</c:v>
                </c:pt>
                <c:pt idx="5320">
                  <c:v>11.0134683079414</c:v>
                </c:pt>
                <c:pt idx="5321">
                  <c:v>11.013633077017976</c:v>
                </c:pt>
                <c:pt idx="5322">
                  <c:v>11.013797818950056</c:v>
                </c:pt>
                <c:pt idx="5323">
                  <c:v>11.013962533746756</c:v>
                </c:pt>
                <c:pt idx="5324">
                  <c:v>11.014127221416953</c:v>
                </c:pt>
                <c:pt idx="5325">
                  <c:v>11.0142918819696</c:v>
                </c:pt>
                <c:pt idx="5326">
                  <c:v>11.014456515413718</c:v>
                </c:pt>
                <c:pt idx="5327">
                  <c:v>11.014621121757791</c:v>
                </c:pt>
                <c:pt idx="5328">
                  <c:v>11.014785701011418</c:v>
                </c:pt>
                <c:pt idx="5329">
                  <c:v>11.014950253183057</c:v>
                </c:pt>
                <c:pt idx="5330">
                  <c:v>11.015114778281736</c:v>
                </c:pt>
                <c:pt idx="5331">
                  <c:v>11.015279276316354</c:v>
                </c:pt>
                <c:pt idx="5332">
                  <c:v>11.015443747295819</c:v>
                </c:pt>
                <c:pt idx="5333">
                  <c:v>11.015608191229029</c:v>
                </c:pt>
                <c:pt idx="5334">
                  <c:v>11.01577260812488</c:v>
                </c:pt>
                <c:pt idx="5335">
                  <c:v>11.015936997992366</c:v>
                </c:pt>
                <c:pt idx="5336">
                  <c:v>11.016101360840048</c:v>
                </c:pt>
                <c:pt idx="5337">
                  <c:v>11.016265696677138</c:v>
                </c:pt>
                <c:pt idx="5338">
                  <c:v>11.016430005512404</c:v>
                </c:pt>
                <c:pt idx="5339">
                  <c:v>11.016594287354724</c:v>
                </c:pt>
                <c:pt idx="5340">
                  <c:v>11.016758542212893</c:v>
                </c:pt>
                <c:pt idx="5341">
                  <c:v>11.016922770095848</c:v>
                </c:pt>
                <c:pt idx="5342">
                  <c:v>11.017086971012485</c:v>
                </c:pt>
                <c:pt idx="5343">
                  <c:v>11.017234728788507</c:v>
                </c:pt>
                <c:pt idx="5344">
                  <c:v>11.017382464735395</c:v>
                </c:pt>
                <c:pt idx="5345">
                  <c:v>11.017530178859596</c:v>
                </c:pt>
                <c:pt idx="5346">
                  <c:v>11.017677871167557</c:v>
                </c:pt>
                <c:pt idx="5347">
                  <c:v>11.017825541665719</c:v>
                </c:pt>
                <c:pt idx="5348">
                  <c:v>11.017973190360422</c:v>
                </c:pt>
                <c:pt idx="5349">
                  <c:v>11.018120817258417</c:v>
                </c:pt>
                <c:pt idx="5350">
                  <c:v>11.018268422365709</c:v>
                </c:pt>
                <c:pt idx="5351">
                  <c:v>11.018416005689174</c:v>
                </c:pt>
                <c:pt idx="5352">
                  <c:v>11.018563567234903</c:v>
                </c:pt>
                <c:pt idx="5353">
                  <c:v>11.018711107009418</c:v>
                </c:pt>
                <c:pt idx="5354">
                  <c:v>11.018858625019103</c:v>
                </c:pt>
                <c:pt idx="5355">
                  <c:v>11.019006121270595</c:v>
                </c:pt>
                <c:pt idx="5356">
                  <c:v>11.019153595770065</c:v>
                </c:pt>
                <c:pt idx="5357">
                  <c:v>11.019301048524012</c:v>
                </c:pt>
                <c:pt idx="5358">
                  <c:v>11.01944847953885</c:v>
                </c:pt>
                <c:pt idx="5359">
                  <c:v>11.019595888821026</c:v>
                </c:pt>
                <c:pt idx="5360">
                  <c:v>11.019743276376834</c:v>
                </c:pt>
                <c:pt idx="5361">
                  <c:v>11.019890642212783</c:v>
                </c:pt>
                <c:pt idx="5362">
                  <c:v>11.02003798633525</c:v>
                </c:pt>
                <c:pt idx="5363">
                  <c:v>11.020185308750623</c:v>
                </c:pt>
                <c:pt idx="5364">
                  <c:v>11.020332609465306</c:v>
                </c:pt>
                <c:pt idx="5365">
                  <c:v>11.020479888485674</c:v>
                </c:pt>
                <c:pt idx="5366">
                  <c:v>11.020627145818118</c:v>
                </c:pt>
                <c:pt idx="5367">
                  <c:v>11.020774381469046</c:v>
                </c:pt>
                <c:pt idx="5368">
                  <c:v>11.020921595444818</c:v>
                </c:pt>
                <c:pt idx="5369">
                  <c:v>11.021068787751693</c:v>
                </c:pt>
                <c:pt idx="5370">
                  <c:v>11.021215958396468</c:v>
                </c:pt>
                <c:pt idx="5371">
                  <c:v>11.021363107385048</c:v>
                </c:pt>
                <c:pt idx="5372">
                  <c:v>11.021510234724072</c:v>
                </c:pt>
                <c:pt idx="5373">
                  <c:v>11.021657340419768</c:v>
                </c:pt>
                <c:pt idx="5374">
                  <c:v>11.021804424478548</c:v>
                </c:pt>
                <c:pt idx="5375">
                  <c:v>11.021951486906742</c:v>
                </c:pt>
                <c:pt idx="5376">
                  <c:v>11.022098527710927</c:v>
                </c:pt>
                <c:pt idx="5377">
                  <c:v>11.022245546897196</c:v>
                </c:pt>
                <c:pt idx="5378">
                  <c:v>11.022392544472</c:v>
                </c:pt>
                <c:pt idx="5379">
                  <c:v>11.022539520441798</c:v>
                </c:pt>
                <c:pt idx="5380">
                  <c:v>11.022686474812676</c:v>
                </c:pt>
                <c:pt idx="5381">
                  <c:v>11.022833407591145</c:v>
                </c:pt>
                <c:pt idx="5382">
                  <c:v>11.022980318783706</c:v>
                </c:pt>
                <c:pt idx="5383">
                  <c:v>11.023127208396314</c:v>
                </c:pt>
                <c:pt idx="5384">
                  <c:v>11.023274076435644</c:v>
                </c:pt>
                <c:pt idx="5385">
                  <c:v>11.023420922907922</c:v>
                </c:pt>
                <c:pt idx="5386">
                  <c:v>11.023567747819468</c:v>
                </c:pt>
                <c:pt idx="5387">
                  <c:v>11.023714551176656</c:v>
                </c:pt>
                <c:pt idx="5388">
                  <c:v>11.023861332985751</c:v>
                </c:pt>
                <c:pt idx="5389">
                  <c:v>11.024008093253098</c:v>
                </c:pt>
                <c:pt idx="5390">
                  <c:v>11.02415483198507</c:v>
                </c:pt>
                <c:pt idx="5391">
                  <c:v>11.024301549187925</c:v>
                </c:pt>
                <c:pt idx="5392">
                  <c:v>11.024448244868006</c:v>
                </c:pt>
                <c:pt idx="5393">
                  <c:v>11.024594919031626</c:v>
                </c:pt>
                <c:pt idx="5394">
                  <c:v>11.024741571685064</c:v>
                </c:pt>
                <c:pt idx="5395">
                  <c:v>11.024888202834669</c:v>
                </c:pt>
                <c:pt idx="5396">
                  <c:v>11.025034812486878</c:v>
                </c:pt>
                <c:pt idx="5397">
                  <c:v>11.025181400647558</c:v>
                </c:pt>
                <c:pt idx="5398">
                  <c:v>11.025327967323445</c:v>
                </c:pt>
                <c:pt idx="5399">
                  <c:v>11.025474512520795</c:v>
                </c:pt>
                <c:pt idx="5400">
                  <c:v>11.025621036245584</c:v>
                </c:pt>
                <c:pt idx="5401">
                  <c:v>11.025767538504512</c:v>
                </c:pt>
                <c:pt idx="5402">
                  <c:v>11.025914019303524</c:v>
                </c:pt>
                <c:pt idx="5403">
                  <c:v>11.026060478649082</c:v>
                </c:pt>
                <c:pt idx="5404">
                  <c:v>11.026206916547476</c:v>
                </c:pt>
                <c:pt idx="5405">
                  <c:v>11.02635333300495</c:v>
                </c:pt>
                <c:pt idx="5406">
                  <c:v>11.026499728027774</c:v>
                </c:pt>
                <c:pt idx="5407">
                  <c:v>11.026646101622276</c:v>
                </c:pt>
                <c:pt idx="5408">
                  <c:v>11.026792453794609</c:v>
                </c:pt>
                <c:pt idx="5409">
                  <c:v>11.026938784551064</c:v>
                </c:pt>
                <c:pt idx="5410">
                  <c:v>11.027085093898146</c:v>
                </c:pt>
                <c:pt idx="5411">
                  <c:v>11.027231381841798</c:v>
                </c:pt>
                <c:pt idx="5412">
                  <c:v>11.027377648388498</c:v>
                </c:pt>
                <c:pt idx="5413">
                  <c:v>11.027523893544396</c:v>
                </c:pt>
                <c:pt idx="5414">
                  <c:v>11.027670117315768</c:v>
                </c:pt>
                <c:pt idx="5415">
                  <c:v>11.027816319708874</c:v>
                </c:pt>
                <c:pt idx="5416">
                  <c:v>11.027962500729966</c:v>
                </c:pt>
                <c:pt idx="5417">
                  <c:v>11.028108660385268</c:v>
                </c:pt>
                <c:pt idx="5418">
                  <c:v>11.02825479868109</c:v>
                </c:pt>
                <c:pt idx="5419">
                  <c:v>11.028400915623624</c:v>
                </c:pt>
                <c:pt idx="5420">
                  <c:v>11.028547011219086</c:v>
                </c:pt>
                <c:pt idx="5421">
                  <c:v>11.028693085473748</c:v>
                </c:pt>
                <c:pt idx="5422">
                  <c:v>11.02883913839386</c:v>
                </c:pt>
                <c:pt idx="5423">
                  <c:v>11.028985169985619</c:v>
                </c:pt>
                <c:pt idx="5424">
                  <c:v>11.029131180255268</c:v>
                </c:pt>
                <c:pt idx="5425">
                  <c:v>11.029277169209028</c:v>
                </c:pt>
                <c:pt idx="5426">
                  <c:v>11.029423136853119</c:v>
                </c:pt>
                <c:pt idx="5427">
                  <c:v>11.029569083193783</c:v>
                </c:pt>
                <c:pt idx="5428">
                  <c:v>11.02971500823722</c:v>
                </c:pt>
                <c:pt idx="5429">
                  <c:v>11.029860911989656</c:v>
                </c:pt>
                <c:pt idx="5430">
                  <c:v>11.03000679445725</c:v>
                </c:pt>
                <c:pt idx="5431">
                  <c:v>11.030152655646274</c:v>
                </c:pt>
                <c:pt idx="5432">
                  <c:v>11.030298495562917</c:v>
                </c:pt>
                <c:pt idx="5433">
                  <c:v>11.030444314213424</c:v>
                </c:pt>
                <c:pt idx="5434">
                  <c:v>11.030590111603866</c:v>
                </c:pt>
                <c:pt idx="5435">
                  <c:v>11.030735887740569</c:v>
                </c:pt>
                <c:pt idx="5436">
                  <c:v>11.030881642629689</c:v>
                </c:pt>
                <c:pt idx="5437">
                  <c:v>11.031027376277418</c:v>
                </c:pt>
                <c:pt idx="5438">
                  <c:v>11.031173088689945</c:v>
                </c:pt>
                <c:pt idx="5439">
                  <c:v>11.031318779873342</c:v>
                </c:pt>
                <c:pt idx="5440">
                  <c:v>11.031464449834141</c:v>
                </c:pt>
                <c:pt idx="5441">
                  <c:v>11.031610098578168</c:v>
                </c:pt>
                <c:pt idx="5442">
                  <c:v>11.031755726111662</c:v>
                </c:pt>
                <c:pt idx="5443">
                  <c:v>11.031901332441018</c:v>
                </c:pt>
                <c:pt idx="5444">
                  <c:v>11.032046917572298</c:v>
                </c:pt>
                <c:pt idx="5445">
                  <c:v>11.032192481511398</c:v>
                </c:pt>
                <c:pt idx="5446">
                  <c:v>11.032338024264847</c:v>
                </c:pt>
                <c:pt idx="5447">
                  <c:v>11.032483545838724</c:v>
                </c:pt>
                <c:pt idx="5448">
                  <c:v>11.032629046239062</c:v>
                </c:pt>
                <c:pt idx="5449">
                  <c:v>11.032774525472155</c:v>
                </c:pt>
                <c:pt idx="5450">
                  <c:v>11.032919983544121</c:v>
                </c:pt>
                <c:pt idx="5451">
                  <c:v>11.033065420461098</c:v>
                </c:pt>
                <c:pt idx="5452">
                  <c:v>11.033210836229324</c:v>
                </c:pt>
                <c:pt idx="5453">
                  <c:v>11.033356230854794</c:v>
                </c:pt>
                <c:pt idx="5454">
                  <c:v>11.033501604343769</c:v>
                </c:pt>
                <c:pt idx="5455">
                  <c:v>11.03364695670246</c:v>
                </c:pt>
                <c:pt idx="5456">
                  <c:v>11.033792287936727</c:v>
                </c:pt>
                <c:pt idx="5457">
                  <c:v>11.033937598053004</c:v>
                </c:pt>
                <c:pt idx="5458">
                  <c:v>11.0340828870573</c:v>
                </c:pt>
                <c:pt idx="5459">
                  <c:v>11.034228154955649</c:v>
                </c:pt>
                <c:pt idx="5460">
                  <c:v>11.034373401754356</c:v>
                </c:pt>
                <c:pt idx="5461">
                  <c:v>11.034518627459738</c:v>
                </c:pt>
                <c:pt idx="5462">
                  <c:v>11.034663832077499</c:v>
                </c:pt>
                <c:pt idx="5463">
                  <c:v>11.03480901561395</c:v>
                </c:pt>
                <c:pt idx="5464">
                  <c:v>11.034954178075168</c:v>
                </c:pt>
                <c:pt idx="5465">
                  <c:v>11.035099319467472</c:v>
                </c:pt>
                <c:pt idx="5466">
                  <c:v>11.035244439796539</c:v>
                </c:pt>
                <c:pt idx="5467">
                  <c:v>11.035389539069032</c:v>
                </c:pt>
                <c:pt idx="5468">
                  <c:v>11.035534617290526</c:v>
                </c:pt>
                <c:pt idx="5469">
                  <c:v>11.035679674467454</c:v>
                </c:pt>
                <c:pt idx="5470">
                  <c:v>11.035824710605858</c:v>
                </c:pt>
                <c:pt idx="5471">
                  <c:v>11.035969725711848</c:v>
                </c:pt>
                <c:pt idx="5472">
                  <c:v>11.036114719791515</c:v>
                </c:pt>
                <c:pt idx="5473">
                  <c:v>11.036259692850942</c:v>
                </c:pt>
                <c:pt idx="5474">
                  <c:v>11.036404644896256</c:v>
                </c:pt>
                <c:pt idx="5475">
                  <c:v>11.036549575933472</c:v>
                </c:pt>
                <c:pt idx="5476">
                  <c:v>11.036694485968736</c:v>
                </c:pt>
                <c:pt idx="5477">
                  <c:v>11.036839375008174</c:v>
                </c:pt>
                <c:pt idx="5478">
                  <c:v>11.03698424305775</c:v>
                </c:pt>
                <c:pt idx="5479">
                  <c:v>11.037129090123633</c:v>
                </c:pt>
                <c:pt idx="5480">
                  <c:v>11.037273916211783</c:v>
                </c:pt>
                <c:pt idx="5481">
                  <c:v>11.037418721328548</c:v>
                </c:pt>
                <c:pt idx="5482">
                  <c:v>11.037563505479801</c:v>
                </c:pt>
                <c:pt idx="5483">
                  <c:v>11.037708268671603</c:v>
                </c:pt>
                <c:pt idx="5484">
                  <c:v>11.037853010910048</c:v>
                </c:pt>
                <c:pt idx="5485">
                  <c:v>11.037997732201221</c:v>
                </c:pt>
                <c:pt idx="5486">
                  <c:v>11.038142432551098</c:v>
                </c:pt>
                <c:pt idx="5487">
                  <c:v>11.03828711196595</c:v>
                </c:pt>
                <c:pt idx="5488">
                  <c:v>11.038431770451618</c:v>
                </c:pt>
                <c:pt idx="5489">
                  <c:v>11.038576408014253</c:v>
                </c:pt>
                <c:pt idx="5490">
                  <c:v>11.038721024659759</c:v>
                </c:pt>
                <c:pt idx="5491">
                  <c:v>11.038865620394418</c:v>
                </c:pt>
                <c:pt idx="5492">
                  <c:v>11.039010195224336</c:v>
                </c:pt>
                <c:pt idx="5493">
                  <c:v>11.03915474915525</c:v>
                </c:pt>
                <c:pt idx="5494">
                  <c:v>11.039299282193344</c:v>
                </c:pt>
                <c:pt idx="5495">
                  <c:v>11.03944379434467</c:v>
                </c:pt>
                <c:pt idx="5496">
                  <c:v>11.039588285615229</c:v>
                </c:pt>
                <c:pt idx="5497">
                  <c:v>11.039732756011089</c:v>
                </c:pt>
                <c:pt idx="5498">
                  <c:v>11.03987720553827</c:v>
                </c:pt>
                <c:pt idx="5499">
                  <c:v>11.040021634202795</c:v>
                </c:pt>
                <c:pt idx="5500">
                  <c:v>11.040166042010695</c:v>
                </c:pt>
                <c:pt idx="5501">
                  <c:v>11.04031042896799</c:v>
                </c:pt>
                <c:pt idx="5502">
                  <c:v>11.040454795080702</c:v>
                </c:pt>
                <c:pt idx="5503">
                  <c:v>11.040599140354848</c:v>
                </c:pt>
                <c:pt idx="5504">
                  <c:v>11.040743464796398</c:v>
                </c:pt>
                <c:pt idx="5505">
                  <c:v>11.040887768411498</c:v>
                </c:pt>
                <c:pt idx="5506">
                  <c:v>11.041032051206026</c:v>
                </c:pt>
                <c:pt idx="5507">
                  <c:v>11.04117631318603</c:v>
                </c:pt>
                <c:pt idx="5508">
                  <c:v>11.041320554357448</c:v>
                </c:pt>
                <c:pt idx="5509">
                  <c:v>11.041464774726492</c:v>
                </c:pt>
                <c:pt idx="5510">
                  <c:v>11.041608974298951</c:v>
                </c:pt>
                <c:pt idx="5511">
                  <c:v>11.041753153080805</c:v>
                </c:pt>
                <c:pt idx="5512">
                  <c:v>11.041897311078303</c:v>
                </c:pt>
                <c:pt idx="5513">
                  <c:v>11.042041448297168</c:v>
                </c:pt>
                <c:pt idx="5514">
                  <c:v>11.042185564743523</c:v>
                </c:pt>
                <c:pt idx="5515">
                  <c:v>11.042329660423301</c:v>
                </c:pt>
                <c:pt idx="5516">
                  <c:v>11.042473735342512</c:v>
                </c:pt>
                <c:pt idx="5517">
                  <c:v>11.042617789507123</c:v>
                </c:pt>
                <c:pt idx="5518">
                  <c:v>11.042761822923119</c:v>
                </c:pt>
                <c:pt idx="5519">
                  <c:v>11.042905835596494</c:v>
                </c:pt>
                <c:pt idx="5520">
                  <c:v>11.043049827533192</c:v>
                </c:pt>
                <c:pt idx="5521">
                  <c:v>11.0431937987392</c:v>
                </c:pt>
                <c:pt idx="5522">
                  <c:v>11.043337749220481</c:v>
                </c:pt>
                <c:pt idx="5523">
                  <c:v>11.043481678983024</c:v>
                </c:pt>
                <c:pt idx="5524">
                  <c:v>11.043625588032731</c:v>
                </c:pt>
                <c:pt idx="5525">
                  <c:v>11.04376947637563</c:v>
                </c:pt>
                <c:pt idx="5526">
                  <c:v>11.043913344017648</c:v>
                </c:pt>
                <c:pt idx="5527">
                  <c:v>11.044057190964745</c:v>
                </c:pt>
                <c:pt idx="5528">
                  <c:v>11.044201017222868</c:v>
                </c:pt>
                <c:pt idx="5529">
                  <c:v>11.044344822797983</c:v>
                </c:pt>
                <c:pt idx="5530">
                  <c:v>11.044488607696023</c:v>
                </c:pt>
                <c:pt idx="5531">
                  <c:v>11.044632371922956</c:v>
                </c:pt>
                <c:pt idx="5532">
                  <c:v>11.044776115484675</c:v>
                </c:pt>
                <c:pt idx="5533">
                  <c:v>11.044919838387166</c:v>
                </c:pt>
                <c:pt idx="5534">
                  <c:v>11.045063540636351</c:v>
                </c:pt>
                <c:pt idx="5535">
                  <c:v>11.045207222238171</c:v>
                </c:pt>
                <c:pt idx="5536">
                  <c:v>11.045350883198548</c:v>
                </c:pt>
                <c:pt idx="5537">
                  <c:v>11.045494523523521</c:v>
                </c:pt>
                <c:pt idx="5538">
                  <c:v>11.045638143218721</c:v>
                </c:pt>
                <c:pt idx="5539">
                  <c:v>11.045781742290361</c:v>
                </c:pt>
                <c:pt idx="5540">
                  <c:v>11.045925320744267</c:v>
                </c:pt>
                <c:pt idx="5541">
                  <c:v>11.046068878586366</c:v>
                </c:pt>
                <c:pt idx="5542">
                  <c:v>11.046212415822549</c:v>
                </c:pt>
                <c:pt idx="5543">
                  <c:v>11.046355932458768</c:v>
                </c:pt>
                <c:pt idx="5544">
                  <c:v>11.046499428500924</c:v>
                </c:pt>
                <c:pt idx="5545">
                  <c:v>11.046642903954909</c:v>
                </c:pt>
                <c:pt idx="5546">
                  <c:v>11.046786358826774</c:v>
                </c:pt>
                <c:pt idx="5547">
                  <c:v>11.046929793122018</c:v>
                </c:pt>
                <c:pt idx="5548">
                  <c:v>11.047073206846969</c:v>
                </c:pt>
                <c:pt idx="5549">
                  <c:v>11.047216600007362</c:v>
                </c:pt>
                <c:pt idx="5550">
                  <c:v>11.047359972609103</c:v>
                </c:pt>
                <c:pt idx="5551">
                  <c:v>11.047503324658088</c:v>
                </c:pt>
                <c:pt idx="5552">
                  <c:v>11.047646656160302</c:v>
                </c:pt>
                <c:pt idx="5553">
                  <c:v>11.047789967121354</c:v>
                </c:pt>
                <c:pt idx="5554">
                  <c:v>11.04793325754742</c:v>
                </c:pt>
                <c:pt idx="5555">
                  <c:v>11.048076527444262</c:v>
                </c:pt>
                <c:pt idx="5556">
                  <c:v>11.048219776817705</c:v>
                </c:pt>
                <c:pt idx="5557">
                  <c:v>11.048363005673721</c:v>
                </c:pt>
                <c:pt idx="5558">
                  <c:v>11.048506214018404</c:v>
                </c:pt>
                <c:pt idx="5559">
                  <c:v>11.048649401857217</c:v>
                </c:pt>
                <c:pt idx="5560">
                  <c:v>11.04879256919622</c:v>
                </c:pt>
                <c:pt idx="5561">
                  <c:v>11.048935716041269</c:v>
                </c:pt>
                <c:pt idx="5562">
                  <c:v>11.049078842398233</c:v>
                </c:pt>
                <c:pt idx="5563">
                  <c:v>11.049221948272882</c:v>
                </c:pt>
                <c:pt idx="5564">
                  <c:v>11.049365033671348</c:v>
                </c:pt>
                <c:pt idx="5565">
                  <c:v>11.049508098599254</c:v>
                </c:pt>
                <c:pt idx="5566">
                  <c:v>11.049651143062448</c:v>
                </c:pt>
                <c:pt idx="5567">
                  <c:v>11.049794167066899</c:v>
                </c:pt>
                <c:pt idx="5568">
                  <c:v>11.049937170618399</c:v>
                </c:pt>
                <c:pt idx="5569">
                  <c:v>11.050080153722806</c:v>
                </c:pt>
                <c:pt idx="5570">
                  <c:v>11.05022311638597</c:v>
                </c:pt>
                <c:pt idx="5571">
                  <c:v>11.050366058613726</c:v>
                </c:pt>
                <c:pt idx="5572">
                  <c:v>11.050508980411925</c:v>
                </c:pt>
                <c:pt idx="5573">
                  <c:v>11.050651881786404</c:v>
                </c:pt>
                <c:pt idx="5574">
                  <c:v>11.050794762743006</c:v>
                </c:pt>
                <c:pt idx="5575">
                  <c:v>11.050937623287552</c:v>
                </c:pt>
                <c:pt idx="5576">
                  <c:v>11.05108046342586</c:v>
                </c:pt>
                <c:pt idx="5577">
                  <c:v>11.05122328316379</c:v>
                </c:pt>
                <c:pt idx="5578">
                  <c:v>11.051366082507155</c:v>
                </c:pt>
                <c:pt idx="5579">
                  <c:v>11.05150886146178</c:v>
                </c:pt>
                <c:pt idx="5580">
                  <c:v>11.051651620033468</c:v>
                </c:pt>
                <c:pt idx="5581">
                  <c:v>11.051794358228205</c:v>
                </c:pt>
                <c:pt idx="5582">
                  <c:v>11.051937076051409</c:v>
                </c:pt>
                <c:pt idx="5583">
                  <c:v>11.052079773509359</c:v>
                </c:pt>
                <c:pt idx="5584">
                  <c:v>11.05222245060745</c:v>
                </c:pt>
                <c:pt idx="5585">
                  <c:v>11.052365107351788</c:v>
                </c:pt>
                <c:pt idx="5586">
                  <c:v>11.052507743748173</c:v>
                </c:pt>
                <c:pt idx="5587">
                  <c:v>11.052650359802284</c:v>
                </c:pt>
                <c:pt idx="5588">
                  <c:v>11.052792955519864</c:v>
                </c:pt>
                <c:pt idx="5589">
                  <c:v>11.052935530906872</c:v>
                </c:pt>
                <c:pt idx="5590">
                  <c:v>11.053078085968867</c:v>
                </c:pt>
                <c:pt idx="5591">
                  <c:v>11.053220620711953</c:v>
                </c:pt>
                <c:pt idx="5592">
                  <c:v>11.05336313514178</c:v>
                </c:pt>
                <c:pt idx="5593">
                  <c:v>11.053505629264174</c:v>
                </c:pt>
                <c:pt idx="5594">
                  <c:v>11.053648103084814</c:v>
                </c:pt>
                <c:pt idx="5595">
                  <c:v>11.053790556609764</c:v>
                </c:pt>
                <c:pt idx="5596">
                  <c:v>11.053932989844361</c:v>
                </c:pt>
                <c:pt idx="5597">
                  <c:v>11.054075402794485</c:v>
                </c:pt>
                <c:pt idx="5598">
                  <c:v>11.05421779546635</c:v>
                </c:pt>
                <c:pt idx="5599">
                  <c:v>11.054360167865321</c:v>
                </c:pt>
                <c:pt idx="5600">
                  <c:v>11.054502519997431</c:v>
                </c:pt>
                <c:pt idx="5601">
                  <c:v>11.054644851868145</c:v>
                </c:pt>
                <c:pt idx="5602">
                  <c:v>11.054787163483256</c:v>
                </c:pt>
                <c:pt idx="5603">
                  <c:v>11.05492945484877</c:v>
                </c:pt>
                <c:pt idx="5604">
                  <c:v>11.055071725970343</c:v>
                </c:pt>
                <c:pt idx="5605">
                  <c:v>11.055213976853723</c:v>
                </c:pt>
                <c:pt idx="5606">
                  <c:v>11.055356207504804</c:v>
                </c:pt>
                <c:pt idx="5607">
                  <c:v>11.055498417929096</c:v>
                </c:pt>
                <c:pt idx="5608">
                  <c:v>11.055640608132373</c:v>
                </c:pt>
                <c:pt idx="5609">
                  <c:v>11.055782778120529</c:v>
                </c:pt>
                <c:pt idx="5610">
                  <c:v>11.05592492789915</c:v>
                </c:pt>
                <c:pt idx="5611">
                  <c:v>11.056067057474182</c:v>
                </c:pt>
                <c:pt idx="5612">
                  <c:v>11.05620916685127</c:v>
                </c:pt>
                <c:pt idx="5613">
                  <c:v>11.056351256036153</c:v>
                </c:pt>
                <c:pt idx="5614">
                  <c:v>11.05649332503457</c:v>
                </c:pt>
                <c:pt idx="5615">
                  <c:v>11.056635373852355</c:v>
                </c:pt>
                <c:pt idx="5616">
                  <c:v>11.056777402494934</c:v>
                </c:pt>
                <c:pt idx="5617">
                  <c:v>11.056919410968376</c:v>
                </c:pt>
                <c:pt idx="5618">
                  <c:v>11.05706139927822</c:v>
                </c:pt>
                <c:pt idx="5619">
                  <c:v>11.057203367430262</c:v>
                </c:pt>
                <c:pt idx="5620">
                  <c:v>11.05734531543022</c:v>
                </c:pt>
                <c:pt idx="5621">
                  <c:v>11.057487243283889</c:v>
                </c:pt>
                <c:pt idx="5622">
                  <c:v>11.05762915099672</c:v>
                </c:pt>
                <c:pt idx="5623">
                  <c:v>11.0577710385747</c:v>
                </c:pt>
                <c:pt idx="5624">
                  <c:v>11.05791290602345</c:v>
                </c:pt>
                <c:pt idx="5625">
                  <c:v>11.058054753348706</c:v>
                </c:pt>
                <c:pt idx="5626">
                  <c:v>11.058196580556109</c:v>
                </c:pt>
                <c:pt idx="5627">
                  <c:v>11.058338387651418</c:v>
                </c:pt>
                <c:pt idx="5628">
                  <c:v>11.058480174640374</c:v>
                </c:pt>
                <c:pt idx="5629">
                  <c:v>11.058621941528548</c:v>
                </c:pt>
                <c:pt idx="5630">
                  <c:v>11.058763688321768</c:v>
                </c:pt>
                <c:pt idx="5631">
                  <c:v>11.0589054150257</c:v>
                </c:pt>
                <c:pt idx="5632">
                  <c:v>11.059047121646024</c:v>
                </c:pt>
                <c:pt idx="5633">
                  <c:v>11.059188808188473</c:v>
                </c:pt>
                <c:pt idx="5634">
                  <c:v>11.059330474658509</c:v>
                </c:pt>
                <c:pt idx="5635">
                  <c:v>11.059472121062107</c:v>
                </c:pt>
                <c:pt idx="5636">
                  <c:v>11.059613747404844</c:v>
                </c:pt>
                <c:pt idx="5637">
                  <c:v>11.059755353692402</c:v>
                </c:pt>
                <c:pt idx="5638">
                  <c:v>11.059896939930526</c:v>
                </c:pt>
                <c:pt idx="5639">
                  <c:v>11.060038506124775</c:v>
                </c:pt>
                <c:pt idx="5640">
                  <c:v>11.060180052280774</c:v>
                </c:pt>
                <c:pt idx="5641">
                  <c:v>11.060321578404364</c:v>
                </c:pt>
                <c:pt idx="5642">
                  <c:v>11.060463084501153</c:v>
                </c:pt>
                <c:pt idx="5643">
                  <c:v>11.060604570576826</c:v>
                </c:pt>
                <c:pt idx="5644">
                  <c:v>11.060746036637095</c:v>
                </c:pt>
                <c:pt idx="5645">
                  <c:v>11.060887482687326</c:v>
                </c:pt>
                <c:pt idx="5646">
                  <c:v>11.061028908733498</c:v>
                </c:pt>
                <c:pt idx="5647">
                  <c:v>11.061170314781226</c:v>
                </c:pt>
                <c:pt idx="5648">
                  <c:v>11.061311700835981</c:v>
                </c:pt>
                <c:pt idx="5649">
                  <c:v>11.06145306690375</c:v>
                </c:pt>
                <c:pt idx="5650">
                  <c:v>11.061594412990004</c:v>
                </c:pt>
                <c:pt idx="5651">
                  <c:v>11.06173573910012</c:v>
                </c:pt>
                <c:pt idx="5652">
                  <c:v>11.061877045240099</c:v>
                </c:pt>
                <c:pt idx="5653">
                  <c:v>11.062018331415482</c:v>
                </c:pt>
                <c:pt idx="5654">
                  <c:v>11.062159597632011</c:v>
                </c:pt>
                <c:pt idx="5655">
                  <c:v>11.062300843895002</c:v>
                </c:pt>
                <c:pt idx="5656">
                  <c:v>11.062442070210476</c:v>
                </c:pt>
                <c:pt idx="5657">
                  <c:v>11.062583276583892</c:v>
                </c:pt>
                <c:pt idx="5658">
                  <c:v>11.062724463020672</c:v>
                </c:pt>
                <c:pt idx="5659">
                  <c:v>11.062865629526804</c:v>
                </c:pt>
                <c:pt idx="5660">
                  <c:v>11.063006776107851</c:v>
                </c:pt>
                <c:pt idx="5661">
                  <c:v>11.063147902769172</c:v>
                </c:pt>
                <c:pt idx="5662">
                  <c:v>11.063289009516676</c:v>
                </c:pt>
                <c:pt idx="5663">
                  <c:v>11.063430096355876</c:v>
                </c:pt>
                <c:pt idx="5664">
                  <c:v>11.063571163292318</c:v>
                </c:pt>
                <c:pt idx="5665">
                  <c:v>11.06371221033177</c:v>
                </c:pt>
                <c:pt idx="5666">
                  <c:v>11.063853237479726</c:v>
                </c:pt>
                <c:pt idx="5667">
                  <c:v>11.063994244741854</c:v>
                </c:pt>
                <c:pt idx="5668">
                  <c:v>11.064135232123776</c:v>
                </c:pt>
                <c:pt idx="5669">
                  <c:v>11.064276199630914</c:v>
                </c:pt>
                <c:pt idx="5670">
                  <c:v>11.064417147269102</c:v>
                </c:pt>
                <c:pt idx="5671">
                  <c:v>11.06455807504385</c:v>
                </c:pt>
                <c:pt idx="5672">
                  <c:v>11.064698982960758</c:v>
                </c:pt>
                <c:pt idx="5673">
                  <c:v>11.064839871025516</c:v>
                </c:pt>
                <c:pt idx="5674">
                  <c:v>11.064980739243452</c:v>
                </c:pt>
                <c:pt idx="5675">
                  <c:v>11.065121587620396</c:v>
                </c:pt>
                <c:pt idx="5676">
                  <c:v>11.065262416161877</c:v>
                </c:pt>
                <c:pt idx="5677">
                  <c:v>11.065403224873476</c:v>
                </c:pt>
                <c:pt idx="5678">
                  <c:v>11.065544013760933</c:v>
                </c:pt>
                <c:pt idx="5679">
                  <c:v>11.065684782829464</c:v>
                </c:pt>
                <c:pt idx="5680">
                  <c:v>11.065825532084824</c:v>
                </c:pt>
                <c:pt idx="5681">
                  <c:v>11.065966261532656</c:v>
                </c:pt>
                <c:pt idx="5682">
                  <c:v>11.066106971178534</c:v>
                </c:pt>
                <c:pt idx="5683">
                  <c:v>11.066247661028006</c:v>
                </c:pt>
                <c:pt idx="5684">
                  <c:v>11.066388331086626</c:v>
                </c:pt>
                <c:pt idx="5685">
                  <c:v>11.066528981359927</c:v>
                </c:pt>
                <c:pt idx="5686">
                  <c:v>11.066669611853539</c:v>
                </c:pt>
                <c:pt idx="5687">
                  <c:v>11.066810222573</c:v>
                </c:pt>
                <c:pt idx="5688">
                  <c:v>11.066950813523874</c:v>
                </c:pt>
                <c:pt idx="5689">
                  <c:v>11.067091384711668</c:v>
                </c:pt>
                <c:pt idx="5690">
                  <c:v>11.06723193614202</c:v>
                </c:pt>
                <c:pt idx="5691">
                  <c:v>11.067372467820418</c:v>
                </c:pt>
                <c:pt idx="5692">
                  <c:v>11.06751297975247</c:v>
                </c:pt>
                <c:pt idx="5693">
                  <c:v>11.067653471943677</c:v>
                </c:pt>
                <c:pt idx="5694">
                  <c:v>11.0677939443996</c:v>
                </c:pt>
                <c:pt idx="5695">
                  <c:v>11.067934397125875</c:v>
                </c:pt>
                <c:pt idx="5696">
                  <c:v>11.06807483012777</c:v>
                </c:pt>
                <c:pt idx="5697">
                  <c:v>11.068215243411098</c:v>
                </c:pt>
                <c:pt idx="5698">
                  <c:v>11.068355636981304</c:v>
                </c:pt>
                <c:pt idx="5699">
                  <c:v>11.068496010844058</c:v>
                </c:pt>
                <c:pt idx="5700">
                  <c:v>11.068636365004506</c:v>
                </c:pt>
                <c:pt idx="5701">
                  <c:v>11.06877669946852</c:v>
                </c:pt>
                <c:pt idx="5702">
                  <c:v>11.068917014241553</c:v>
                </c:pt>
                <c:pt idx="5703">
                  <c:v>11.069057309329176</c:v>
                </c:pt>
                <c:pt idx="5704">
                  <c:v>11.069197584736736</c:v>
                </c:pt>
                <c:pt idx="5705">
                  <c:v>11.069337840470002</c:v>
                </c:pt>
                <c:pt idx="5706">
                  <c:v>11.069478076534185</c:v>
                </c:pt>
                <c:pt idx="5707">
                  <c:v>11.06961829293507</c:v>
                </c:pt>
                <c:pt idx="5708">
                  <c:v>11.069758489678053</c:v>
                </c:pt>
                <c:pt idx="5709">
                  <c:v>11.069898666768674</c:v>
                </c:pt>
                <c:pt idx="5710">
                  <c:v>11.07003882421243</c:v>
                </c:pt>
                <c:pt idx="5711">
                  <c:v>11.070178962014737</c:v>
                </c:pt>
                <c:pt idx="5712">
                  <c:v>11.070319080181381</c:v>
                </c:pt>
                <c:pt idx="5713">
                  <c:v>11.070459178717584</c:v>
                </c:pt>
                <c:pt idx="5714">
                  <c:v>11.070599257629116</c:v>
                </c:pt>
                <c:pt idx="5715">
                  <c:v>11.070739316921065</c:v>
                </c:pt>
                <c:pt idx="5716">
                  <c:v>11.070879356599066</c:v>
                </c:pt>
                <c:pt idx="5717">
                  <c:v>11.071019376668836</c:v>
                </c:pt>
                <c:pt idx="5718">
                  <c:v>11.071159377135732</c:v>
                </c:pt>
                <c:pt idx="5719">
                  <c:v>11.071299358005326</c:v>
                </c:pt>
                <c:pt idx="5720">
                  <c:v>11.071439319283</c:v>
                </c:pt>
                <c:pt idx="5721">
                  <c:v>11.07157926097404</c:v>
                </c:pt>
                <c:pt idx="5722">
                  <c:v>11.071719183084294</c:v>
                </c:pt>
                <c:pt idx="5723">
                  <c:v>11.07185908561909</c:v>
                </c:pt>
                <c:pt idx="5724">
                  <c:v>11.071998968583905</c:v>
                </c:pt>
                <c:pt idx="5725">
                  <c:v>11.072138831984345</c:v>
                </c:pt>
                <c:pt idx="5726">
                  <c:v>11.072278675825483</c:v>
                </c:pt>
                <c:pt idx="5727">
                  <c:v>11.072418500113194</c:v>
                </c:pt>
                <c:pt idx="5728">
                  <c:v>11.0725583048528</c:v>
                </c:pt>
                <c:pt idx="5729">
                  <c:v>11.072698090049776</c:v>
                </c:pt>
                <c:pt idx="5730">
                  <c:v>11.072837855709761</c:v>
                </c:pt>
                <c:pt idx="5731">
                  <c:v>11.072977601837675</c:v>
                </c:pt>
                <c:pt idx="5732">
                  <c:v>11.073117328439517</c:v>
                </c:pt>
                <c:pt idx="5733">
                  <c:v>11.073257035520566</c:v>
                </c:pt>
                <c:pt idx="5734">
                  <c:v>11.073396723086272</c:v>
                </c:pt>
                <c:pt idx="5735">
                  <c:v>11.073536391142209</c:v>
                </c:pt>
                <c:pt idx="5736">
                  <c:v>11.073676039693472</c:v>
                </c:pt>
                <c:pt idx="5737">
                  <c:v>11.073815668745837</c:v>
                </c:pt>
                <c:pt idx="5738">
                  <c:v>11.073955278304759</c:v>
                </c:pt>
                <c:pt idx="5739">
                  <c:v>11.074094868375386</c:v>
                </c:pt>
                <c:pt idx="5740">
                  <c:v>11.074234438963456</c:v>
                </c:pt>
                <c:pt idx="5741">
                  <c:v>11.074373990074248</c:v>
                </c:pt>
                <c:pt idx="5742">
                  <c:v>11.074513521713284</c:v>
                </c:pt>
                <c:pt idx="5743">
                  <c:v>11.074653033885976</c:v>
                </c:pt>
                <c:pt idx="5744">
                  <c:v>11.074792526597706</c:v>
                </c:pt>
                <c:pt idx="5745">
                  <c:v>11.074931999853909</c:v>
                </c:pt>
                <c:pt idx="5746">
                  <c:v>11.07507145366006</c:v>
                </c:pt>
                <c:pt idx="5747">
                  <c:v>11.075210888021562</c:v>
                </c:pt>
                <c:pt idx="5748">
                  <c:v>11.07535030294383</c:v>
                </c:pt>
                <c:pt idx="5749">
                  <c:v>11.075489698432435</c:v>
                </c:pt>
                <c:pt idx="5750">
                  <c:v>11.075629074492356</c:v>
                </c:pt>
                <c:pt idx="5751">
                  <c:v>11.07576843112945</c:v>
                </c:pt>
                <c:pt idx="5752">
                  <c:v>11.075907768348976</c:v>
                </c:pt>
                <c:pt idx="5753">
                  <c:v>11.07604708615632</c:v>
                </c:pt>
                <c:pt idx="5754">
                  <c:v>11.076186384556976</c:v>
                </c:pt>
                <c:pt idx="5755">
                  <c:v>11.07632566355621</c:v>
                </c:pt>
                <c:pt idx="5756">
                  <c:v>11.07646492315955</c:v>
                </c:pt>
                <c:pt idx="5757">
                  <c:v>11.076604163372346</c:v>
                </c:pt>
                <c:pt idx="5758">
                  <c:v>11.076743384200004</c:v>
                </c:pt>
                <c:pt idx="5759">
                  <c:v>11.076882585648045</c:v>
                </c:pt>
                <c:pt idx="5760">
                  <c:v>11.077021767721448</c:v>
                </c:pt>
                <c:pt idx="5761">
                  <c:v>11.077160930426119</c:v>
                </c:pt>
                <c:pt idx="5762">
                  <c:v>11.077300073767173</c:v>
                </c:pt>
                <c:pt idx="5763">
                  <c:v>11.077439197750056</c:v>
                </c:pt>
                <c:pt idx="5764">
                  <c:v>11.077578302380143</c:v>
                </c:pt>
                <c:pt idx="5765">
                  <c:v>11.077717387662823</c:v>
                </c:pt>
                <c:pt idx="5766">
                  <c:v>11.077856453603484</c:v>
                </c:pt>
                <c:pt idx="5767">
                  <c:v>11.077995500207496</c:v>
                </c:pt>
                <c:pt idx="5768">
                  <c:v>11.078134527480326</c:v>
                </c:pt>
                <c:pt idx="5769">
                  <c:v>11.07827353542708</c:v>
                </c:pt>
                <c:pt idx="5770">
                  <c:v>11.078412524053402</c:v>
                </c:pt>
                <c:pt idx="5771">
                  <c:v>11.078551493364568</c:v>
                </c:pt>
                <c:pt idx="5772">
                  <c:v>11.07869044336595</c:v>
                </c:pt>
                <c:pt idx="5773">
                  <c:v>11.078829374062916</c:v>
                </c:pt>
                <c:pt idx="5774">
                  <c:v>11.078968285460798</c:v>
                </c:pt>
                <c:pt idx="5775">
                  <c:v>11.079107177565026</c:v>
                </c:pt>
                <c:pt idx="5776">
                  <c:v>11.079246050381002</c:v>
                </c:pt>
                <c:pt idx="5777">
                  <c:v>11.07938490391378</c:v>
                </c:pt>
                <c:pt idx="5778">
                  <c:v>11.079523738169074</c:v>
                </c:pt>
                <c:pt idx="5779">
                  <c:v>11.079662553152072</c:v>
                </c:pt>
                <c:pt idx="5780">
                  <c:v>11.0798013488681</c:v>
                </c:pt>
                <c:pt idx="5781">
                  <c:v>11.079940125322571</c:v>
                </c:pt>
                <c:pt idx="5782">
                  <c:v>11.080078882520818</c:v>
                </c:pt>
                <c:pt idx="5783">
                  <c:v>11.08021762046819</c:v>
                </c:pt>
                <c:pt idx="5784">
                  <c:v>11.080356339170006</c:v>
                </c:pt>
                <c:pt idx="5785">
                  <c:v>11.080495038631703</c:v>
                </c:pt>
                <c:pt idx="5786">
                  <c:v>11.080633718858374</c:v>
                </c:pt>
                <c:pt idx="5787">
                  <c:v>11.080772379855539</c:v>
                </c:pt>
                <c:pt idx="5788">
                  <c:v>11.080911021628518</c:v>
                </c:pt>
                <c:pt idx="5789">
                  <c:v>11.08104964418265</c:v>
                </c:pt>
                <c:pt idx="5790">
                  <c:v>11.081188247523206</c:v>
                </c:pt>
                <c:pt idx="5791">
                  <c:v>11.08132683165554</c:v>
                </c:pt>
                <c:pt idx="5792">
                  <c:v>11.081465396585006</c:v>
                </c:pt>
                <c:pt idx="5793">
                  <c:v>11.081603942316818</c:v>
                </c:pt>
                <c:pt idx="5794">
                  <c:v>11.081742468856435</c:v>
                </c:pt>
                <c:pt idx="5795">
                  <c:v>11.081880976209106</c:v>
                </c:pt>
                <c:pt idx="5796">
                  <c:v>11.082019464380112</c:v>
                </c:pt>
                <c:pt idx="5797">
                  <c:v>11.082157933374816</c:v>
                </c:pt>
                <c:pt idx="5798">
                  <c:v>11.082296383198514</c:v>
                </c:pt>
                <c:pt idx="5799">
                  <c:v>11.082434813856677</c:v>
                </c:pt>
                <c:pt idx="5800">
                  <c:v>11.082573225354114</c:v>
                </c:pt>
                <c:pt idx="5801">
                  <c:v>11.082711617696626</c:v>
                </c:pt>
                <c:pt idx="5802">
                  <c:v>11.082849990889454</c:v>
                </c:pt>
                <c:pt idx="5803">
                  <c:v>11.082988344937569</c:v>
                </c:pt>
                <c:pt idx="5804">
                  <c:v>11.083126679846711</c:v>
                </c:pt>
                <c:pt idx="5805">
                  <c:v>11.08326499562175</c:v>
                </c:pt>
                <c:pt idx="5806">
                  <c:v>11.083403292268391</c:v>
                </c:pt>
                <c:pt idx="5807">
                  <c:v>11.083541569791482</c:v>
                </c:pt>
                <c:pt idx="5808">
                  <c:v>11.08367982819667</c:v>
                </c:pt>
                <c:pt idx="5809">
                  <c:v>11.083818067489096</c:v>
                </c:pt>
                <c:pt idx="5810">
                  <c:v>11.08395628767407</c:v>
                </c:pt>
                <c:pt idx="5811">
                  <c:v>11.084094488756865</c:v>
                </c:pt>
                <c:pt idx="5812">
                  <c:v>11.084232670742759</c:v>
                </c:pt>
                <c:pt idx="5813">
                  <c:v>11.084370833637031</c:v>
                </c:pt>
                <c:pt idx="5814">
                  <c:v>11.084508977444974</c:v>
                </c:pt>
                <c:pt idx="5815">
                  <c:v>11.084647102171798</c:v>
                </c:pt>
                <c:pt idx="5816">
                  <c:v>11.084785207822852</c:v>
                </c:pt>
                <c:pt idx="5817">
                  <c:v>11.084923294403351</c:v>
                </c:pt>
                <c:pt idx="5818">
                  <c:v>11.085061361918568</c:v>
                </c:pt>
                <c:pt idx="5819">
                  <c:v>11.085199410373814</c:v>
                </c:pt>
                <c:pt idx="5820">
                  <c:v>11.085337439774326</c:v>
                </c:pt>
                <c:pt idx="5821">
                  <c:v>11.085475450125324</c:v>
                </c:pt>
                <c:pt idx="5822">
                  <c:v>11.085613441432049</c:v>
                </c:pt>
                <c:pt idx="5823">
                  <c:v>11.08575141369985</c:v>
                </c:pt>
                <c:pt idx="5824">
                  <c:v>11.085889366933976</c:v>
                </c:pt>
                <c:pt idx="5825">
                  <c:v>11.086027301139518</c:v>
                </c:pt>
                <c:pt idx="5826">
                  <c:v>11.086165216321998</c:v>
                </c:pt>
                <c:pt idx="5827">
                  <c:v>11.086303112486316</c:v>
                </c:pt>
                <c:pt idx="5828">
                  <c:v>11.086440989638024</c:v>
                </c:pt>
                <c:pt idx="5829">
                  <c:v>11.086578847782175</c:v>
                </c:pt>
                <c:pt idx="5830">
                  <c:v>11.08671668692412</c:v>
                </c:pt>
                <c:pt idx="5831">
                  <c:v>11.086854507069152</c:v>
                </c:pt>
                <c:pt idx="5832">
                  <c:v>11.086992308222289</c:v>
                </c:pt>
                <c:pt idx="5833">
                  <c:v>11.08713009038882</c:v>
                </c:pt>
                <c:pt idx="5834">
                  <c:v>11.087267853574115</c:v>
                </c:pt>
                <c:pt idx="5835">
                  <c:v>11.087405597783439</c:v>
                </c:pt>
                <c:pt idx="5836">
                  <c:v>11.087543323021706</c:v>
                </c:pt>
                <c:pt idx="5837">
                  <c:v>11.087681029294444</c:v>
                </c:pt>
                <c:pt idx="5838">
                  <c:v>11.087818716606773</c:v>
                </c:pt>
                <c:pt idx="5839">
                  <c:v>11.08795638496392</c:v>
                </c:pt>
                <c:pt idx="5840">
                  <c:v>11.0880940343711</c:v>
                </c:pt>
                <c:pt idx="5841">
                  <c:v>11.088231664833433</c:v>
                </c:pt>
                <c:pt idx="5842">
                  <c:v>11.088369276356413</c:v>
                </c:pt>
                <c:pt idx="5843">
                  <c:v>11.088506868945075</c:v>
                </c:pt>
                <c:pt idx="5844">
                  <c:v>11.088644442604423</c:v>
                </c:pt>
                <c:pt idx="5845">
                  <c:v>11.088781997339964</c:v>
                </c:pt>
                <c:pt idx="5846">
                  <c:v>11.088919533156799</c:v>
                </c:pt>
                <c:pt idx="5847">
                  <c:v>11.089057050060134</c:v>
                </c:pt>
                <c:pt idx="5848">
                  <c:v>11.089194548055172</c:v>
                </c:pt>
                <c:pt idx="5849">
                  <c:v>11.089332027147124</c:v>
                </c:pt>
                <c:pt idx="5850">
                  <c:v>11.089469487341146</c:v>
                </c:pt>
                <c:pt idx="5851">
                  <c:v>11.089606928642526</c:v>
                </c:pt>
                <c:pt idx="5852">
                  <c:v>11.089744351056376</c:v>
                </c:pt>
                <c:pt idx="5853">
                  <c:v>11.08988175458777</c:v>
                </c:pt>
                <c:pt idx="5854">
                  <c:v>11.090019139242122</c:v>
                </c:pt>
                <c:pt idx="5855">
                  <c:v>11.09015650502452</c:v>
                </c:pt>
                <c:pt idx="5856">
                  <c:v>11.090293851940155</c:v>
                </c:pt>
                <c:pt idx="5857">
                  <c:v>11.090431179994226</c:v>
                </c:pt>
                <c:pt idx="5858">
                  <c:v>11.09056848919176</c:v>
                </c:pt>
                <c:pt idx="5859">
                  <c:v>11.09070577953827</c:v>
                </c:pt>
                <c:pt idx="5860">
                  <c:v>11.090843051038627</c:v>
                </c:pt>
                <c:pt idx="5861">
                  <c:v>11.090980303698112</c:v>
                </c:pt>
                <c:pt idx="5862">
                  <c:v>11.091117537521892</c:v>
                </c:pt>
                <c:pt idx="5863">
                  <c:v>11.091254752515118</c:v>
                </c:pt>
                <c:pt idx="5864">
                  <c:v>11.091391948682999</c:v>
                </c:pt>
                <c:pt idx="5865">
                  <c:v>11.091529126030663</c:v>
                </c:pt>
                <c:pt idx="5866">
                  <c:v>11.091666284563306</c:v>
                </c:pt>
                <c:pt idx="5867">
                  <c:v>11.091803424286017</c:v>
                </c:pt>
                <c:pt idx="5868">
                  <c:v>11.091940545204027</c:v>
                </c:pt>
                <c:pt idx="5869">
                  <c:v>11.092077647322469</c:v>
                </c:pt>
                <c:pt idx="5870">
                  <c:v>11.0922147306465</c:v>
                </c:pt>
                <c:pt idx="5871">
                  <c:v>11.092351795181264</c:v>
                </c:pt>
                <c:pt idx="5872">
                  <c:v>11.092488840931924</c:v>
                </c:pt>
                <c:pt idx="5873">
                  <c:v>11.092625867903624</c:v>
                </c:pt>
                <c:pt idx="5874">
                  <c:v>11.092762876101506</c:v>
                </c:pt>
                <c:pt idx="5875">
                  <c:v>11.092899865530676</c:v>
                </c:pt>
                <c:pt idx="5876">
                  <c:v>11.093036836196461</c:v>
                </c:pt>
                <c:pt idx="5877">
                  <c:v>11.093173788103513</c:v>
                </c:pt>
                <c:pt idx="5878">
                  <c:v>11.093310721257618</c:v>
                </c:pt>
                <c:pt idx="5879">
                  <c:v>11.093447635663576</c:v>
                </c:pt>
                <c:pt idx="5880">
                  <c:v>11.093584531326552</c:v>
                </c:pt>
                <c:pt idx="5881">
                  <c:v>11.093721408251398</c:v>
                </c:pt>
                <c:pt idx="5882">
                  <c:v>11.093858266443778</c:v>
                </c:pt>
                <c:pt idx="5883">
                  <c:v>11.093995105908494</c:v>
                </c:pt>
                <c:pt idx="5884">
                  <c:v>11.094131926650718</c:v>
                </c:pt>
                <c:pt idx="5885">
                  <c:v>11.094268728675489</c:v>
                </c:pt>
                <c:pt idx="5886">
                  <c:v>11.094405511988381</c:v>
                </c:pt>
                <c:pt idx="5887">
                  <c:v>11.094542276593804</c:v>
                </c:pt>
                <c:pt idx="5888">
                  <c:v>11.094679022497331</c:v>
                </c:pt>
                <c:pt idx="5889">
                  <c:v>11.094815749703978</c:v>
                </c:pt>
                <c:pt idx="5890">
                  <c:v>11.094952458218851</c:v>
                </c:pt>
                <c:pt idx="5891">
                  <c:v>11.095089148047126</c:v>
                </c:pt>
                <c:pt idx="5892">
                  <c:v>11.095225819193722</c:v>
                </c:pt>
                <c:pt idx="5893">
                  <c:v>11.095362471663927</c:v>
                </c:pt>
                <c:pt idx="5894">
                  <c:v>11.095499105462824</c:v>
                </c:pt>
                <c:pt idx="5895">
                  <c:v>11.095635720595403</c:v>
                </c:pt>
                <c:pt idx="5896">
                  <c:v>11.095772317066874</c:v>
                </c:pt>
                <c:pt idx="5897">
                  <c:v>11.095908894882324</c:v>
                </c:pt>
                <c:pt idx="5898">
                  <c:v>11.09604545404677</c:v>
                </c:pt>
                <c:pt idx="5899">
                  <c:v>11.096181994565377</c:v>
                </c:pt>
                <c:pt idx="5900">
                  <c:v>11.096318516443224</c:v>
                </c:pt>
                <c:pt idx="5901">
                  <c:v>11.096455019685495</c:v>
                </c:pt>
                <c:pt idx="5902">
                  <c:v>11.096591504296956</c:v>
                </c:pt>
                <c:pt idx="5903">
                  <c:v>11.09672797028302</c:v>
                </c:pt>
                <c:pt idx="5904">
                  <c:v>11.096864417648726</c:v>
                </c:pt>
                <c:pt idx="5905">
                  <c:v>11.097000846398959</c:v>
                </c:pt>
                <c:pt idx="5906">
                  <c:v>11.097137256539026</c:v>
                </c:pt>
                <c:pt idx="5907">
                  <c:v>11.097273648073726</c:v>
                </c:pt>
                <c:pt idx="5908">
                  <c:v>11.097410021008562</c:v>
                </c:pt>
                <c:pt idx="5909">
                  <c:v>11.097546375348392</c:v>
                </c:pt>
                <c:pt idx="5910">
                  <c:v>11.097682711097972</c:v>
                </c:pt>
                <c:pt idx="5911">
                  <c:v>11.097819028262782</c:v>
                </c:pt>
                <c:pt idx="5912">
                  <c:v>11.097955326847758</c:v>
                </c:pt>
                <c:pt idx="5913">
                  <c:v>11.098091606857963</c:v>
                </c:pt>
                <c:pt idx="5914">
                  <c:v>11.098227868298448</c:v>
                </c:pt>
                <c:pt idx="5915">
                  <c:v>11.098364111174298</c:v>
                </c:pt>
                <c:pt idx="5916">
                  <c:v>11.098500335490549</c:v>
                </c:pt>
                <c:pt idx="5917">
                  <c:v>11.098636541252272</c:v>
                </c:pt>
                <c:pt idx="5918">
                  <c:v>11.098772728464498</c:v>
                </c:pt>
                <c:pt idx="5919">
                  <c:v>11.098908897132299</c:v>
                </c:pt>
                <c:pt idx="5920">
                  <c:v>11.09904504726072</c:v>
                </c:pt>
                <c:pt idx="5921">
                  <c:v>11.099181178854801</c:v>
                </c:pt>
                <c:pt idx="5922">
                  <c:v>11.099317291919597</c:v>
                </c:pt>
                <c:pt idx="5923">
                  <c:v>11.09945338646015</c:v>
                </c:pt>
                <c:pt idx="5924">
                  <c:v>11.0995894624815</c:v>
                </c:pt>
                <c:pt idx="5925">
                  <c:v>11.09972551998878</c:v>
                </c:pt>
                <c:pt idx="5926">
                  <c:v>11.099861558986754</c:v>
                </c:pt>
                <c:pt idx="5927">
                  <c:v>11.099997579480776</c:v>
                </c:pt>
                <c:pt idx="5928">
                  <c:v>11.100133581475603</c:v>
                </c:pt>
                <c:pt idx="5929">
                  <c:v>11.100269564976481</c:v>
                </c:pt>
                <c:pt idx="5930">
                  <c:v>11.100405529988461</c:v>
                </c:pt>
                <c:pt idx="5931">
                  <c:v>11.10054147651627</c:v>
                </c:pt>
                <c:pt idx="5932">
                  <c:v>11.100677404565232</c:v>
                </c:pt>
                <c:pt idx="5933">
                  <c:v>11.10081331414027</c:v>
                </c:pt>
                <c:pt idx="5934">
                  <c:v>11.100949205246406</c:v>
                </c:pt>
                <c:pt idx="5935">
                  <c:v>11.101085077888674</c:v>
                </c:pt>
                <c:pt idx="5936">
                  <c:v>11.101220932072041</c:v>
                </c:pt>
                <c:pt idx="5937">
                  <c:v>11.101356767801548</c:v>
                </c:pt>
                <c:pt idx="5938">
                  <c:v>11.101492585082276</c:v>
                </c:pt>
                <c:pt idx="5939">
                  <c:v>11.101628383919046</c:v>
                </c:pt>
                <c:pt idx="5940">
                  <c:v>11.101764164317148</c:v>
                </c:pt>
                <c:pt idx="5941">
                  <c:v>11.101899926281416</c:v>
                </c:pt>
                <c:pt idx="5942">
                  <c:v>11.102035669816837</c:v>
                </c:pt>
                <c:pt idx="5943">
                  <c:v>11.102171394928453</c:v>
                </c:pt>
                <c:pt idx="5944">
                  <c:v>11.102307101621264</c:v>
                </c:pt>
                <c:pt idx="5945">
                  <c:v>11.102442789900326</c:v>
                </c:pt>
                <c:pt idx="5946">
                  <c:v>11.102578459770458</c:v>
                </c:pt>
                <c:pt idx="5947">
                  <c:v>11.10271411123683</c:v>
                </c:pt>
                <c:pt idx="5948">
                  <c:v>11.102849744304384</c:v>
                </c:pt>
                <c:pt idx="5949">
                  <c:v>11.102985358978104</c:v>
                </c:pt>
                <c:pt idx="5950">
                  <c:v>11.103120955262966</c:v>
                </c:pt>
                <c:pt idx="5951">
                  <c:v>11.103256533164068</c:v>
                </c:pt>
                <c:pt idx="5952">
                  <c:v>11.103392092686112</c:v>
                </c:pt>
                <c:pt idx="5953">
                  <c:v>11.103527633834352</c:v>
                </c:pt>
                <c:pt idx="5954">
                  <c:v>11.103663156613678</c:v>
                </c:pt>
                <c:pt idx="5955">
                  <c:v>11.103798661029073</c:v>
                </c:pt>
                <c:pt idx="5956">
                  <c:v>11.103934147085505</c:v>
                </c:pt>
                <c:pt idx="5957">
                  <c:v>11.104069614787972</c:v>
                </c:pt>
                <c:pt idx="5958">
                  <c:v>11.104205064141391</c:v>
                </c:pt>
                <c:pt idx="5959">
                  <c:v>11.104340495150748</c:v>
                </c:pt>
                <c:pt idx="5960">
                  <c:v>11.104475907821103</c:v>
                </c:pt>
                <c:pt idx="5961">
                  <c:v>11.104611302157315</c:v>
                </c:pt>
                <c:pt idx="5962">
                  <c:v>11.104746678164426</c:v>
                </c:pt>
                <c:pt idx="5963">
                  <c:v>11.104882035847361</c:v>
                </c:pt>
                <c:pt idx="5964">
                  <c:v>11.105017375210924</c:v>
                </c:pt>
                <c:pt idx="5965">
                  <c:v>11.105152696260324</c:v>
                </c:pt>
                <c:pt idx="5966">
                  <c:v>11.105287999000424</c:v>
                </c:pt>
                <c:pt idx="5967">
                  <c:v>11.105423283436139</c:v>
                </c:pt>
                <c:pt idx="5968">
                  <c:v>11.10555854957247</c:v>
                </c:pt>
                <c:pt idx="5969">
                  <c:v>11.10569379741435</c:v>
                </c:pt>
                <c:pt idx="5970">
                  <c:v>11.10582902696672</c:v>
                </c:pt>
                <c:pt idx="5971">
                  <c:v>11.105964238234526</c:v>
                </c:pt>
                <c:pt idx="5972">
                  <c:v>11.106099431222722</c:v>
                </c:pt>
                <c:pt idx="5973">
                  <c:v>11.106234605936256</c:v>
                </c:pt>
                <c:pt idx="5974">
                  <c:v>11.106369762380018</c:v>
                </c:pt>
                <c:pt idx="5975">
                  <c:v>11.106504900559029</c:v>
                </c:pt>
                <c:pt idx="5976">
                  <c:v>11.106640020478162</c:v>
                </c:pt>
                <c:pt idx="5977">
                  <c:v>11.106775122142368</c:v>
                </c:pt>
                <c:pt idx="5978">
                  <c:v>11.106910205556581</c:v>
                </c:pt>
                <c:pt idx="5979">
                  <c:v>11.107045270725736</c:v>
                </c:pt>
                <c:pt idx="5980">
                  <c:v>11.10718031765475</c:v>
                </c:pt>
                <c:pt idx="5981">
                  <c:v>11.107315346348548</c:v>
                </c:pt>
                <c:pt idx="5982">
                  <c:v>11.107450356812064</c:v>
                </c:pt>
                <c:pt idx="5983">
                  <c:v>11.10758534905022</c:v>
                </c:pt>
                <c:pt idx="5984">
                  <c:v>11.107720323067921</c:v>
                </c:pt>
                <c:pt idx="5985">
                  <c:v>11.107855278870101</c:v>
                </c:pt>
                <c:pt idx="5986">
                  <c:v>11.107990216461674</c:v>
                </c:pt>
                <c:pt idx="5987">
                  <c:v>11.108125135847541</c:v>
                </c:pt>
                <c:pt idx="5988">
                  <c:v>11.108260037032618</c:v>
                </c:pt>
                <c:pt idx="5989">
                  <c:v>11.108394920021841</c:v>
                </c:pt>
                <c:pt idx="5990">
                  <c:v>11.108529784820048</c:v>
                </c:pt>
                <c:pt idx="5991">
                  <c:v>11.108664631432267</c:v>
                </c:pt>
                <c:pt idx="5992">
                  <c:v>11.108799459863302</c:v>
                </c:pt>
                <c:pt idx="5993">
                  <c:v>11.108934270118064</c:v>
                </c:pt>
                <c:pt idx="5994">
                  <c:v>11.109069062201478</c:v>
                </c:pt>
                <c:pt idx="5995">
                  <c:v>11.109203836118439</c:v>
                </c:pt>
                <c:pt idx="5996">
                  <c:v>11.109338591873835</c:v>
                </c:pt>
                <c:pt idx="5997">
                  <c:v>11.109473329472568</c:v>
                </c:pt>
                <c:pt idx="5998">
                  <c:v>11.109608048919521</c:v>
                </c:pt>
                <c:pt idx="5999">
                  <c:v>11.109742750219594</c:v>
                </c:pt>
                <c:pt idx="6000">
                  <c:v>11.109877433377669</c:v>
                </c:pt>
                <c:pt idx="6001">
                  <c:v>11.110012098398634</c:v>
                </c:pt>
                <c:pt idx="6002">
                  <c:v>11.110146745287372</c:v>
                </c:pt>
                <c:pt idx="6003">
                  <c:v>11.110281374048766</c:v>
                </c:pt>
                <c:pt idx="6004">
                  <c:v>11.110415984687696</c:v>
                </c:pt>
                <c:pt idx="6005">
                  <c:v>11.110550577209137</c:v>
                </c:pt>
                <c:pt idx="6006">
                  <c:v>11.110685151617679</c:v>
                </c:pt>
                <c:pt idx="6007">
                  <c:v>11.110819707918481</c:v>
                </c:pt>
                <c:pt idx="6008">
                  <c:v>11.11095424611632</c:v>
                </c:pt>
                <c:pt idx="6009">
                  <c:v>11.111088766216048</c:v>
                </c:pt>
                <c:pt idx="6010">
                  <c:v>11.111223268222496</c:v>
                </c:pt>
                <c:pt idx="6011">
                  <c:v>11.111357752140748</c:v>
                </c:pt>
                <c:pt idx="6012">
                  <c:v>11.111492217975456</c:v>
                </c:pt>
                <c:pt idx="6013">
                  <c:v>11.111626665731468</c:v>
                </c:pt>
                <c:pt idx="6014">
                  <c:v>11.111761095413748</c:v>
                </c:pt>
                <c:pt idx="6015">
                  <c:v>11.111895507027121</c:v>
                </c:pt>
                <c:pt idx="6016">
                  <c:v>11.112029900576433</c:v>
                </c:pt>
                <c:pt idx="6017">
                  <c:v>11.112164276066554</c:v>
                </c:pt>
                <c:pt idx="6018">
                  <c:v>11.112298633502316</c:v>
                </c:pt>
                <c:pt idx="6019">
                  <c:v>11.112432972888731</c:v>
                </c:pt>
                <c:pt idx="6020">
                  <c:v>11.112567294230224</c:v>
                </c:pt>
                <c:pt idx="6021">
                  <c:v>11.112701597532034</c:v>
                </c:pt>
                <c:pt idx="6022">
                  <c:v>11.112835882798906</c:v>
                </c:pt>
                <c:pt idx="6023">
                  <c:v>11.112970150035661</c:v>
                </c:pt>
                <c:pt idx="6024">
                  <c:v>11.113104399247154</c:v>
                </c:pt>
                <c:pt idx="6025">
                  <c:v>11.113238630438206</c:v>
                </c:pt>
                <c:pt idx="6026">
                  <c:v>11.113372843613663</c:v>
                </c:pt>
                <c:pt idx="6027">
                  <c:v>11.113507038778376</c:v>
                </c:pt>
                <c:pt idx="6028">
                  <c:v>11.11364121593715</c:v>
                </c:pt>
                <c:pt idx="6029">
                  <c:v>11.113775375094818</c:v>
                </c:pt>
                <c:pt idx="6030">
                  <c:v>11.113909516256276</c:v>
                </c:pt>
                <c:pt idx="6031">
                  <c:v>11.114043639426226</c:v>
                </c:pt>
                <c:pt idx="6032">
                  <c:v>11.114177744609492</c:v>
                </c:pt>
                <c:pt idx="6033">
                  <c:v>11.114311831811067</c:v>
                </c:pt>
                <c:pt idx="6034">
                  <c:v>11.114445901035769</c:v>
                </c:pt>
                <c:pt idx="6035">
                  <c:v>11.114579952288254</c:v>
                </c:pt>
                <c:pt idx="6036">
                  <c:v>11.114713985573298</c:v>
                </c:pt>
                <c:pt idx="6037">
                  <c:v>11.114848000895991</c:v>
                </c:pt>
                <c:pt idx="6038">
                  <c:v>11.114981998260912</c:v>
                </c:pt>
                <c:pt idx="6039">
                  <c:v>11.115115977672946</c:v>
                </c:pt>
                <c:pt idx="6040">
                  <c:v>11.115249939136982</c:v>
                </c:pt>
                <c:pt idx="6041">
                  <c:v>11.115383882657568</c:v>
                </c:pt>
                <c:pt idx="6042">
                  <c:v>11.115517808239806</c:v>
                </c:pt>
                <c:pt idx="6043">
                  <c:v>11.115651715888356</c:v>
                </c:pt>
                <c:pt idx="6044">
                  <c:v>11.115785605608076</c:v>
                </c:pt>
                <c:pt idx="6045">
                  <c:v>11.1159194774037</c:v>
                </c:pt>
                <c:pt idx="6046">
                  <c:v>11.116053331280083</c:v>
                </c:pt>
                <c:pt idx="6047">
                  <c:v>11.116187167242005</c:v>
                </c:pt>
                <c:pt idx="6048">
                  <c:v>11.116320985294248</c:v>
                </c:pt>
                <c:pt idx="6049">
                  <c:v>11.11645478544165</c:v>
                </c:pt>
                <c:pt idx="6050">
                  <c:v>11.116588567689034</c:v>
                </c:pt>
                <c:pt idx="6051">
                  <c:v>11.116722332040936</c:v>
                </c:pt>
                <c:pt idx="6052">
                  <c:v>11.116856078502426</c:v>
                </c:pt>
                <c:pt idx="6053">
                  <c:v>11.116989807078276</c:v>
                </c:pt>
                <c:pt idx="6054">
                  <c:v>11.117123517773019</c:v>
                </c:pt>
                <c:pt idx="6055">
                  <c:v>11.117257210591687</c:v>
                </c:pt>
                <c:pt idx="6056">
                  <c:v>11.117390885538969</c:v>
                </c:pt>
                <c:pt idx="6057">
                  <c:v>11.117524542619655</c:v>
                </c:pt>
                <c:pt idx="6058">
                  <c:v>11.117658181838408</c:v>
                </c:pt>
                <c:pt idx="6059">
                  <c:v>11.11779180320031</c:v>
                </c:pt>
                <c:pt idx="6060">
                  <c:v>11.117925406709798</c:v>
                </c:pt>
                <c:pt idx="6061">
                  <c:v>11.118058992371726</c:v>
                </c:pt>
                <c:pt idx="6062">
                  <c:v>11.118192560191048</c:v>
                </c:pt>
                <c:pt idx="6063">
                  <c:v>11.118326110172298</c:v>
                </c:pt>
                <c:pt idx="6064">
                  <c:v>11.118459642320433</c:v>
                </c:pt>
                <c:pt idx="6065">
                  <c:v>11.118593156640042</c:v>
                </c:pt>
                <c:pt idx="6066">
                  <c:v>11.118726653135957</c:v>
                </c:pt>
                <c:pt idx="6067">
                  <c:v>11.118860131812918</c:v>
                </c:pt>
                <c:pt idx="6068">
                  <c:v>11.118993592675738</c:v>
                </c:pt>
                <c:pt idx="6069">
                  <c:v>11.119127035729116</c:v>
                </c:pt>
                <c:pt idx="6070">
                  <c:v>11.119260460977719</c:v>
                </c:pt>
                <c:pt idx="6071">
                  <c:v>11.119393868426595</c:v>
                </c:pt>
                <c:pt idx="6072">
                  <c:v>11.119527258080305</c:v>
                </c:pt>
                <c:pt idx="6073">
                  <c:v>11.119660629943382</c:v>
                </c:pt>
                <c:pt idx="6074">
                  <c:v>11.119793984020868</c:v>
                </c:pt>
                <c:pt idx="6075">
                  <c:v>11.119927320317441</c:v>
                </c:pt>
                <c:pt idx="6076">
                  <c:v>11.120060638837803</c:v>
                </c:pt>
                <c:pt idx="6077">
                  <c:v>11.120193939586706</c:v>
                </c:pt>
                <c:pt idx="6078">
                  <c:v>11.120327222568868</c:v>
                </c:pt>
                <c:pt idx="6079">
                  <c:v>11.120460487789083</c:v>
                </c:pt>
                <c:pt idx="6080">
                  <c:v>11.120593735252028</c:v>
                </c:pt>
                <c:pt idx="6081">
                  <c:v>11.120726964962449</c:v>
                </c:pt>
                <c:pt idx="6082">
                  <c:v>11.120860176925081</c:v>
                </c:pt>
                <c:pt idx="6083">
                  <c:v>11.12099337114465</c:v>
                </c:pt>
                <c:pt idx="6084">
                  <c:v>11.121126547625868</c:v>
                </c:pt>
                <c:pt idx="6085">
                  <c:v>11.121259706373399</c:v>
                </c:pt>
                <c:pt idx="6086">
                  <c:v>11.121392847392221</c:v>
                </c:pt>
                <c:pt idx="6087">
                  <c:v>11.121525970686768</c:v>
                </c:pt>
                <c:pt idx="6088">
                  <c:v>11.121659076261873</c:v>
                </c:pt>
                <c:pt idx="6089">
                  <c:v>11.121792164122242</c:v>
                </c:pt>
                <c:pt idx="6090">
                  <c:v>11.121925234272494</c:v>
                </c:pt>
                <c:pt idx="6091">
                  <c:v>11.122058286717621</c:v>
                </c:pt>
                <c:pt idx="6092">
                  <c:v>11.122191321462058</c:v>
                </c:pt>
                <c:pt idx="6093">
                  <c:v>11.122324338510605</c:v>
                </c:pt>
                <c:pt idx="6094">
                  <c:v>11.122457337868099</c:v>
                </c:pt>
                <c:pt idx="6095">
                  <c:v>11.122590319538872</c:v>
                </c:pt>
                <c:pt idx="6096">
                  <c:v>11.122723283527977</c:v>
                </c:pt>
                <c:pt idx="6097">
                  <c:v>11.122856229840076</c:v>
                </c:pt>
                <c:pt idx="6098">
                  <c:v>11.122989158479704</c:v>
                </c:pt>
                <c:pt idx="6099">
                  <c:v>11.123122069451668</c:v>
                </c:pt>
                <c:pt idx="6100">
                  <c:v>11.123254962760701</c:v>
                </c:pt>
                <c:pt idx="6101">
                  <c:v>11.123387838411437</c:v>
                </c:pt>
                <c:pt idx="6102">
                  <c:v>11.123520696408578</c:v>
                </c:pt>
                <c:pt idx="6103">
                  <c:v>11.123653536756814</c:v>
                </c:pt>
                <c:pt idx="6104">
                  <c:v>11.123786359460874</c:v>
                </c:pt>
                <c:pt idx="6105">
                  <c:v>11.123919164525333</c:v>
                </c:pt>
                <c:pt idx="6106">
                  <c:v>11.124051951954968</c:v>
                </c:pt>
                <c:pt idx="6107">
                  <c:v>11.124184721754448</c:v>
                </c:pt>
                <c:pt idx="6108">
                  <c:v>11.124317473928468</c:v>
                </c:pt>
                <c:pt idx="6109">
                  <c:v>11.124450208481704</c:v>
                </c:pt>
                <c:pt idx="6110">
                  <c:v>11.124582925418785</c:v>
                </c:pt>
                <c:pt idx="6111">
                  <c:v>11.124715624744418</c:v>
                </c:pt>
                <c:pt idx="6112">
                  <c:v>11.12484830646329</c:v>
                </c:pt>
                <c:pt idx="6113">
                  <c:v>11.124980970580053</c:v>
                </c:pt>
                <c:pt idx="6114">
                  <c:v>11.125113617099382</c:v>
                </c:pt>
                <c:pt idx="6115">
                  <c:v>11.125246246026052</c:v>
                </c:pt>
                <c:pt idx="6116">
                  <c:v>11.125378857364408</c:v>
                </c:pt>
                <c:pt idx="6117">
                  <c:v>11.125511451119438</c:v>
                </c:pt>
                <c:pt idx="6118">
                  <c:v>11.125644027295706</c:v>
                </c:pt>
                <c:pt idx="6119">
                  <c:v>11.125776585897835</c:v>
                </c:pt>
                <c:pt idx="6120">
                  <c:v>11.125909126930518</c:v>
                </c:pt>
                <c:pt idx="6121">
                  <c:v>11.126041650398415</c:v>
                </c:pt>
                <c:pt idx="6122">
                  <c:v>11.126174156306165</c:v>
                </c:pt>
                <c:pt idx="6123">
                  <c:v>11.126306644658419</c:v>
                </c:pt>
                <c:pt idx="6124">
                  <c:v>11.126439115459856</c:v>
                </c:pt>
                <c:pt idx="6125">
                  <c:v>11.126571568715068</c:v>
                </c:pt>
                <c:pt idx="6126">
                  <c:v>11.12670400442877</c:v>
                </c:pt>
                <c:pt idx="6127">
                  <c:v>11.126836422605564</c:v>
                </c:pt>
                <c:pt idx="6128">
                  <c:v>11.126968823250021</c:v>
                </c:pt>
                <c:pt idx="6129">
                  <c:v>11.12710120636704</c:v>
                </c:pt>
                <c:pt idx="6130">
                  <c:v>11.127233571961003</c:v>
                </c:pt>
                <c:pt idx="6131">
                  <c:v>11.127365920036501</c:v>
                </c:pt>
                <c:pt idx="6132">
                  <c:v>11.127498250598569</c:v>
                </c:pt>
                <c:pt idx="6133">
                  <c:v>11.127630563651447</c:v>
                </c:pt>
                <c:pt idx="6134">
                  <c:v>11.127762859199894</c:v>
                </c:pt>
                <c:pt idx="6135">
                  <c:v>11.127895137248546</c:v>
                </c:pt>
                <c:pt idx="6136">
                  <c:v>11.128027397802018</c:v>
                </c:pt>
                <c:pt idx="6137">
                  <c:v>11.128159640864968</c:v>
                </c:pt>
                <c:pt idx="6138">
                  <c:v>11.128291866441995</c:v>
                </c:pt>
                <c:pt idx="6139">
                  <c:v>11.128424074537731</c:v>
                </c:pt>
                <c:pt idx="6140">
                  <c:v>11.128556265156799</c:v>
                </c:pt>
                <c:pt idx="6141">
                  <c:v>11.128688438303811</c:v>
                </c:pt>
                <c:pt idx="6142">
                  <c:v>11.128820593983395</c:v>
                </c:pt>
                <c:pt idx="6143">
                  <c:v>11.128952732200148</c:v>
                </c:pt>
                <c:pt idx="6144">
                  <c:v>11.129084852958774</c:v>
                </c:pt>
                <c:pt idx="6145">
                  <c:v>11.129216956263702</c:v>
                </c:pt>
                <c:pt idx="6146">
                  <c:v>11.129349042119701</c:v>
                </c:pt>
                <c:pt idx="6147">
                  <c:v>11.12948111053133</c:v>
                </c:pt>
                <c:pt idx="6148">
                  <c:v>11.129613161503148</c:v>
                </c:pt>
                <c:pt idx="6149">
                  <c:v>11.129745195039909</c:v>
                </c:pt>
                <c:pt idx="6150">
                  <c:v>11.129877211146066</c:v>
                </c:pt>
                <c:pt idx="6151">
                  <c:v>11.130009209826326</c:v>
                </c:pt>
                <c:pt idx="6152">
                  <c:v>11.130141191085118</c:v>
                </c:pt>
                <c:pt idx="6153">
                  <c:v>11.130273154927218</c:v>
                </c:pt>
                <c:pt idx="6154">
                  <c:v>11.130405101357161</c:v>
                </c:pt>
                <c:pt idx="6155">
                  <c:v>11.130537030379539</c:v>
                </c:pt>
                <c:pt idx="6156">
                  <c:v>11.130668941998945</c:v>
                </c:pt>
                <c:pt idx="6157">
                  <c:v>11.130800836219972</c:v>
                </c:pt>
                <c:pt idx="6158">
                  <c:v>11.130932713047224</c:v>
                </c:pt>
                <c:pt idx="6159">
                  <c:v>11.131064572485236</c:v>
                </c:pt>
                <c:pt idx="6160">
                  <c:v>11.13119641453865</c:v>
                </c:pt>
                <c:pt idx="6161">
                  <c:v>11.131328239211998</c:v>
                </c:pt>
                <c:pt idx="6162">
                  <c:v>11.13146004650995</c:v>
                </c:pt>
                <c:pt idx="6163">
                  <c:v>11.131591836436996</c:v>
                </c:pt>
                <c:pt idx="6164">
                  <c:v>11.131723608997698</c:v>
                </c:pt>
                <c:pt idx="6165">
                  <c:v>11.131855364196698</c:v>
                </c:pt>
                <c:pt idx="6166">
                  <c:v>11.131987102038661</c:v>
                </c:pt>
                <c:pt idx="6167">
                  <c:v>11.132118822527973</c:v>
                </c:pt>
                <c:pt idx="6168">
                  <c:v>11.132250525669306</c:v>
                </c:pt>
                <c:pt idx="6169">
                  <c:v>11.132382211467172</c:v>
                </c:pt>
                <c:pt idx="6170">
                  <c:v>11.13251387992617</c:v>
                </c:pt>
                <c:pt idx="6171">
                  <c:v>11.132645531050882</c:v>
                </c:pt>
                <c:pt idx="6172">
                  <c:v>11.132777164845848</c:v>
                </c:pt>
                <c:pt idx="6173">
                  <c:v>11.132908781315541</c:v>
                </c:pt>
                <c:pt idx="6174">
                  <c:v>11.133040380464831</c:v>
                </c:pt>
                <c:pt idx="6175">
                  <c:v>11.133171962297839</c:v>
                </c:pt>
                <c:pt idx="6176">
                  <c:v>11.133303526819548</c:v>
                </c:pt>
                <c:pt idx="6177">
                  <c:v>11.133435074034272</c:v>
                </c:pt>
                <c:pt idx="6178">
                  <c:v>11.133566603946544</c:v>
                </c:pt>
                <c:pt idx="6179">
                  <c:v>11.133698116560984</c:v>
                </c:pt>
                <c:pt idx="6180">
                  <c:v>11.133829611882133</c:v>
                </c:pt>
                <c:pt idx="6181">
                  <c:v>11.133961089914415</c:v>
                </c:pt>
                <c:pt idx="6182">
                  <c:v>11.134092550662734</c:v>
                </c:pt>
                <c:pt idx="6183">
                  <c:v>11.134223994131169</c:v>
                </c:pt>
                <c:pt idx="6184">
                  <c:v>11.134355420324615</c:v>
                </c:pt>
                <c:pt idx="6185">
                  <c:v>11.134486829247574</c:v>
                </c:pt>
                <c:pt idx="6186">
                  <c:v>11.134618220904381</c:v>
                </c:pt>
                <c:pt idx="6187">
                  <c:v>11.134749595299702</c:v>
                </c:pt>
                <c:pt idx="6188">
                  <c:v>11.134880952438055</c:v>
                </c:pt>
                <c:pt idx="6189">
                  <c:v>11.135012292324006</c:v>
                </c:pt>
                <c:pt idx="6190">
                  <c:v>11.135143614962002</c:v>
                </c:pt>
                <c:pt idx="6191">
                  <c:v>11.135274920356649</c:v>
                </c:pt>
                <c:pt idx="6192">
                  <c:v>11.135406208512476</c:v>
                </c:pt>
                <c:pt idx="6193">
                  <c:v>11.135537479433976</c:v>
                </c:pt>
                <c:pt idx="6194">
                  <c:v>11.135668733125653</c:v>
                </c:pt>
                <c:pt idx="6195">
                  <c:v>11.13579996959208</c:v>
                </c:pt>
                <c:pt idx="6196">
                  <c:v>11.135931188837748</c:v>
                </c:pt>
                <c:pt idx="6197">
                  <c:v>11.136062390867204</c:v>
                </c:pt>
                <c:pt idx="6198">
                  <c:v>11.136193575684954</c:v>
                </c:pt>
                <c:pt idx="6199">
                  <c:v>11.136324743295361</c:v>
                </c:pt>
                <c:pt idx="6200">
                  <c:v>11.136455893703324</c:v>
                </c:pt>
                <c:pt idx="6201">
                  <c:v>11.136587026913</c:v>
                </c:pt>
                <c:pt idx="6202">
                  <c:v>11.136718142928999</c:v>
                </c:pt>
                <c:pt idx="6203">
                  <c:v>11.136849241755851</c:v>
                </c:pt>
                <c:pt idx="6204">
                  <c:v>11.136980323398053</c:v>
                </c:pt>
                <c:pt idx="6205">
                  <c:v>11.137111387860019</c:v>
                </c:pt>
                <c:pt idx="6206">
                  <c:v>11.137242435146531</c:v>
                </c:pt>
                <c:pt idx="6207">
                  <c:v>11.137373465261652</c:v>
                </c:pt>
                <c:pt idx="6208">
                  <c:v>11.13750447821044</c:v>
                </c:pt>
                <c:pt idx="6209">
                  <c:v>11.13763547399693</c:v>
                </c:pt>
                <c:pt idx="6210">
                  <c:v>11.137766452625771</c:v>
                </c:pt>
                <c:pt idx="6211">
                  <c:v>11.137897414101458</c:v>
                </c:pt>
                <c:pt idx="6212">
                  <c:v>11.138028358428468</c:v>
                </c:pt>
                <c:pt idx="6213">
                  <c:v>11.138159285611318</c:v>
                </c:pt>
                <c:pt idx="6214">
                  <c:v>11.138290195654397</c:v>
                </c:pt>
                <c:pt idx="6215">
                  <c:v>11.138421088562398</c:v>
                </c:pt>
                <c:pt idx="6216">
                  <c:v>11.138551964339698</c:v>
                </c:pt>
                <c:pt idx="6217">
                  <c:v>11.138682822990768</c:v>
                </c:pt>
                <c:pt idx="6218">
                  <c:v>11.13881366451996</c:v>
                </c:pt>
                <c:pt idx="6219">
                  <c:v>11.138944488931998</c:v>
                </c:pt>
                <c:pt idx="6220">
                  <c:v>11.139075296231315</c:v>
                </c:pt>
                <c:pt idx="6221">
                  <c:v>11.13920608642225</c:v>
                </c:pt>
                <c:pt idx="6222">
                  <c:v>11.139336859509449</c:v>
                </c:pt>
                <c:pt idx="6223">
                  <c:v>11.13946761549705</c:v>
                </c:pt>
                <c:pt idx="6224">
                  <c:v>11.139598354389872</c:v>
                </c:pt>
                <c:pt idx="6225">
                  <c:v>11.139729076192275</c:v>
                </c:pt>
                <c:pt idx="6226">
                  <c:v>11.139859780908719</c:v>
                </c:pt>
                <c:pt idx="6227">
                  <c:v>11.139990468543681</c:v>
                </c:pt>
                <c:pt idx="6228">
                  <c:v>11.140121139101613</c:v>
                </c:pt>
                <c:pt idx="6229">
                  <c:v>11.140251792586968</c:v>
                </c:pt>
                <c:pt idx="6230">
                  <c:v>11.140382429004244</c:v>
                </c:pt>
                <c:pt idx="6231">
                  <c:v>11.140513048357848</c:v>
                </c:pt>
                <c:pt idx="6232">
                  <c:v>11.140643650652297</c:v>
                </c:pt>
                <c:pt idx="6233">
                  <c:v>11.140774235892</c:v>
                </c:pt>
                <c:pt idx="6234">
                  <c:v>11.140904804081419</c:v>
                </c:pt>
                <c:pt idx="6235">
                  <c:v>11.141035355225016</c:v>
                </c:pt>
                <c:pt idx="6236">
                  <c:v>11.141165889327235</c:v>
                </c:pt>
                <c:pt idx="6237">
                  <c:v>11.141296406392433</c:v>
                </c:pt>
                <c:pt idx="6238">
                  <c:v>11.141426906425339</c:v>
                </c:pt>
                <c:pt idx="6239">
                  <c:v>11.141557389430098</c:v>
                </c:pt>
                <c:pt idx="6240">
                  <c:v>11.1416878554113</c:v>
                </c:pt>
                <c:pt idx="6241">
                  <c:v>11.141818304373228</c:v>
                </c:pt>
                <c:pt idx="6242">
                  <c:v>11.141948736320618</c:v>
                </c:pt>
                <c:pt idx="6243">
                  <c:v>11.142079151257668</c:v>
                </c:pt>
                <c:pt idx="6244">
                  <c:v>11.142209549188882</c:v>
                </c:pt>
                <c:pt idx="6245">
                  <c:v>11.142339930118684</c:v>
                </c:pt>
                <c:pt idx="6246">
                  <c:v>11.142470294051513</c:v>
                </c:pt>
                <c:pt idx="6247">
                  <c:v>11.142600640991798</c:v>
                </c:pt>
                <c:pt idx="6248">
                  <c:v>11.142730970944006</c:v>
                </c:pt>
                <c:pt idx="6249">
                  <c:v>11.142861283912389</c:v>
                </c:pt>
                <c:pt idx="6250">
                  <c:v>11.14299157990172</c:v>
                </c:pt>
                <c:pt idx="6251">
                  <c:v>11.143121858916118</c:v>
                </c:pt>
                <c:pt idx="6252">
                  <c:v>11.143252120960048</c:v>
                </c:pt>
                <c:pt idx="6253">
                  <c:v>11.143382366038118</c:v>
                </c:pt>
                <c:pt idx="6254">
                  <c:v>11.143512594154561</c:v>
                </c:pt>
                <c:pt idx="6255">
                  <c:v>11.143642805313842</c:v>
                </c:pt>
                <c:pt idx="6256">
                  <c:v>11.143772999520383</c:v>
                </c:pt>
                <c:pt idx="6257">
                  <c:v>11.143903176778601</c:v>
                </c:pt>
                <c:pt idx="6258">
                  <c:v>11.144033337092905</c:v>
                </c:pt>
                <c:pt idx="6259">
                  <c:v>11.144163480467595</c:v>
                </c:pt>
                <c:pt idx="6260">
                  <c:v>11.144293606907413</c:v>
                </c:pt>
                <c:pt idx="6261">
                  <c:v>11.144423716416398</c:v>
                </c:pt>
                <c:pt idx="6262">
                  <c:v>11.144553808999168</c:v>
                </c:pt>
                <c:pt idx="6263">
                  <c:v>11.144683884660031</c:v>
                </c:pt>
                <c:pt idx="6264">
                  <c:v>11.144813943403348</c:v>
                </c:pt>
                <c:pt idx="6265">
                  <c:v>11.144943985233617</c:v>
                </c:pt>
                <c:pt idx="6266">
                  <c:v>11.145074010155344</c:v>
                </c:pt>
                <c:pt idx="6267">
                  <c:v>11.1452040181727</c:v>
                </c:pt>
                <c:pt idx="6268">
                  <c:v>11.145334009290146</c:v>
                </c:pt>
                <c:pt idx="6269">
                  <c:v>11.145463983512098</c:v>
                </c:pt>
                <c:pt idx="6270">
                  <c:v>11.14559394084297</c:v>
                </c:pt>
                <c:pt idx="6271">
                  <c:v>11.145723881287113</c:v>
                </c:pt>
                <c:pt idx="6272">
                  <c:v>11.145853804848954</c:v>
                </c:pt>
                <c:pt idx="6273">
                  <c:v>11.145983711532811</c:v>
                </c:pt>
                <c:pt idx="6274">
                  <c:v>11.146113601343098</c:v>
                </c:pt>
                <c:pt idx="6275">
                  <c:v>11.146243474284297</c:v>
                </c:pt>
                <c:pt idx="6276">
                  <c:v>11.146373330360648</c:v>
                </c:pt>
                <c:pt idx="6277">
                  <c:v>11.146503169576617</c:v>
                </c:pt>
                <c:pt idx="6278">
                  <c:v>11.146632991936537</c:v>
                </c:pt>
                <c:pt idx="6279">
                  <c:v>11.146762797444799</c:v>
                </c:pt>
                <c:pt idx="6280">
                  <c:v>11.146892586105778</c:v>
                </c:pt>
                <c:pt idx="6281">
                  <c:v>11.147022357923847</c:v>
                </c:pt>
                <c:pt idx="6282">
                  <c:v>11.147152112903369</c:v>
                </c:pt>
                <c:pt idx="6283">
                  <c:v>11.147281851048735</c:v>
                </c:pt>
                <c:pt idx="6284">
                  <c:v>11.147411572364296</c:v>
                </c:pt>
                <c:pt idx="6285">
                  <c:v>11.14754127685441</c:v>
                </c:pt>
                <c:pt idx="6286">
                  <c:v>11.147670964523448</c:v>
                </c:pt>
                <c:pt idx="6287">
                  <c:v>11.147800635375791</c:v>
                </c:pt>
                <c:pt idx="6288">
                  <c:v>11.147930289415768</c:v>
                </c:pt>
                <c:pt idx="6289">
                  <c:v>11.148059926647768</c:v>
                </c:pt>
                <c:pt idx="6290">
                  <c:v>11.148189547076131</c:v>
                </c:pt>
                <c:pt idx="6291">
                  <c:v>11.148319150705213</c:v>
                </c:pt>
                <c:pt idx="6292">
                  <c:v>11.148448737539368</c:v>
                </c:pt>
                <c:pt idx="6293">
                  <c:v>11.148578307582961</c:v>
                </c:pt>
                <c:pt idx="6294">
                  <c:v>11.148707860840318</c:v>
                </c:pt>
                <c:pt idx="6295">
                  <c:v>11.148837397315818</c:v>
                </c:pt>
                <c:pt idx="6296">
                  <c:v>11.148966917013791</c:v>
                </c:pt>
                <c:pt idx="6297">
                  <c:v>11.149096419938578</c:v>
                </c:pt>
                <c:pt idx="6298">
                  <c:v>11.149225906094422</c:v>
                </c:pt>
                <c:pt idx="6299">
                  <c:v>11.149355375485992</c:v>
                </c:pt>
                <c:pt idx="6300">
                  <c:v>11.149484828117389</c:v>
                </c:pt>
                <c:pt idx="6301">
                  <c:v>11.149614263992785</c:v>
                </c:pt>
                <c:pt idx="6302">
                  <c:v>11.149743683116798</c:v>
                </c:pt>
                <c:pt idx="6303">
                  <c:v>11.149873085493565</c:v>
                </c:pt>
                <c:pt idx="6304">
                  <c:v>11.150002471127754</c:v>
                </c:pt>
                <c:pt idx="6305">
                  <c:v>11.15013184002332</c:v>
                </c:pt>
                <c:pt idx="6306">
                  <c:v>11.150261192184749</c:v>
                </c:pt>
                <c:pt idx="6307">
                  <c:v>11.150390527616382</c:v>
                </c:pt>
                <c:pt idx="6308">
                  <c:v>11.150519846322522</c:v>
                </c:pt>
                <c:pt idx="6309">
                  <c:v>11.150649148307476</c:v>
                </c:pt>
                <c:pt idx="6310">
                  <c:v>11.150778433575601</c:v>
                </c:pt>
                <c:pt idx="6311">
                  <c:v>11.150907702131205</c:v>
                </c:pt>
                <c:pt idx="6312">
                  <c:v>11.151036953978711</c:v>
                </c:pt>
                <c:pt idx="6313">
                  <c:v>11.151166189122131</c:v>
                </c:pt>
                <c:pt idx="6314">
                  <c:v>11.15129540756609</c:v>
                </c:pt>
                <c:pt idx="6315">
                  <c:v>11.151424609314802</c:v>
                </c:pt>
                <c:pt idx="6316">
                  <c:v>11.151553794372568</c:v>
                </c:pt>
                <c:pt idx="6317">
                  <c:v>11.151682962743729</c:v>
                </c:pt>
                <c:pt idx="6318">
                  <c:v>11.151812114432563</c:v>
                </c:pt>
                <c:pt idx="6319">
                  <c:v>11.1519412494434</c:v>
                </c:pt>
                <c:pt idx="6320">
                  <c:v>11.152070367780533</c:v>
                </c:pt>
                <c:pt idx="6321">
                  <c:v>11.152199469448375</c:v>
                </c:pt>
                <c:pt idx="6322">
                  <c:v>11.152328554450929</c:v>
                </c:pt>
                <c:pt idx="6323">
                  <c:v>11.152457622792802</c:v>
                </c:pt>
                <c:pt idx="6324">
                  <c:v>11.152586674478354</c:v>
                </c:pt>
                <c:pt idx="6325">
                  <c:v>11.152715709511364</c:v>
                </c:pt>
                <c:pt idx="6326">
                  <c:v>11.152844727896674</c:v>
                </c:pt>
                <c:pt idx="6327">
                  <c:v>11.152973729638365</c:v>
                </c:pt>
                <c:pt idx="6328">
                  <c:v>11.15310271474077</c:v>
                </c:pt>
                <c:pt idx="6329">
                  <c:v>11.153231683208153</c:v>
                </c:pt>
                <c:pt idx="6330">
                  <c:v>11.153360635044821</c:v>
                </c:pt>
                <c:pt idx="6331">
                  <c:v>11.153489570255168</c:v>
                </c:pt>
                <c:pt idx="6332">
                  <c:v>11.153618488843147</c:v>
                </c:pt>
                <c:pt idx="6333">
                  <c:v>11.153747390813377</c:v>
                </c:pt>
                <c:pt idx="6334">
                  <c:v>11.153876276170054</c:v>
                </c:pt>
                <c:pt idx="6335">
                  <c:v>11.15400514491739</c:v>
                </c:pt>
                <c:pt idx="6336">
                  <c:v>11.154133997059736</c:v>
                </c:pt>
                <c:pt idx="6337">
                  <c:v>11.154262832601352</c:v>
                </c:pt>
                <c:pt idx="6338">
                  <c:v>11.154391651546497</c:v>
                </c:pt>
                <c:pt idx="6339">
                  <c:v>11.154520453899464</c:v>
                </c:pt>
                <c:pt idx="6340">
                  <c:v>11.154649239664653</c:v>
                </c:pt>
                <c:pt idx="6341">
                  <c:v>11.15477800884595</c:v>
                </c:pt>
                <c:pt idx="6342">
                  <c:v>11.154906761448</c:v>
                </c:pt>
                <c:pt idx="6343">
                  <c:v>11.155035497475026</c:v>
                </c:pt>
                <c:pt idx="6344">
                  <c:v>11.155164216931126</c:v>
                </c:pt>
                <c:pt idx="6345">
                  <c:v>11.155292919820756</c:v>
                </c:pt>
                <c:pt idx="6346">
                  <c:v>11.155421606147982</c:v>
                </c:pt>
                <c:pt idx="6347">
                  <c:v>11.155550275917216</c:v>
                </c:pt>
                <c:pt idx="6348">
                  <c:v>11.155678929132538</c:v>
                </c:pt>
                <c:pt idx="6349">
                  <c:v>11.155807565798456</c:v>
                </c:pt>
                <c:pt idx="6350">
                  <c:v>11.155936185919106</c:v>
                </c:pt>
                <c:pt idx="6351">
                  <c:v>11.15606478949875</c:v>
                </c:pt>
                <c:pt idx="6352">
                  <c:v>11.156193376541674</c:v>
                </c:pt>
                <c:pt idx="6353">
                  <c:v>11.156321947051998</c:v>
                </c:pt>
                <c:pt idx="6354">
                  <c:v>11.15645050103417</c:v>
                </c:pt>
                <c:pt idx="6355">
                  <c:v>11.156579038492326</c:v>
                </c:pt>
                <c:pt idx="6356">
                  <c:v>11.156707559430766</c:v>
                </c:pt>
                <c:pt idx="6357">
                  <c:v>11.15683606385355</c:v>
                </c:pt>
                <c:pt idx="6358">
                  <c:v>11.156964551765174</c:v>
                </c:pt>
                <c:pt idx="6359">
                  <c:v>11.157093023169736</c:v>
                </c:pt>
                <c:pt idx="6360">
                  <c:v>11.157221478071433</c:v>
                </c:pt>
                <c:pt idx="6361">
                  <c:v>11.157349916474796</c:v>
                </c:pt>
                <c:pt idx="6362">
                  <c:v>11.157478338383752</c:v>
                </c:pt>
                <c:pt idx="6363">
                  <c:v>11.157606743802654</c:v>
                </c:pt>
                <c:pt idx="6364">
                  <c:v>11.157735132735686</c:v>
                </c:pt>
                <c:pt idx="6365">
                  <c:v>11.157863505187136</c:v>
                </c:pt>
                <c:pt idx="6366">
                  <c:v>11.157991861161214</c:v>
                </c:pt>
                <c:pt idx="6367">
                  <c:v>11.158120200662147</c:v>
                </c:pt>
                <c:pt idx="6368">
                  <c:v>11.158248523694168</c:v>
                </c:pt>
                <c:pt idx="6369">
                  <c:v>11.158376830261503</c:v>
                </c:pt>
                <c:pt idx="6370">
                  <c:v>11.158505120368373</c:v>
                </c:pt>
                <c:pt idx="6371">
                  <c:v>11.158633394019004</c:v>
                </c:pt>
                <c:pt idx="6372">
                  <c:v>11.158761651217615</c:v>
                </c:pt>
                <c:pt idx="6373">
                  <c:v>11.158889891968474</c:v>
                </c:pt>
                <c:pt idx="6374">
                  <c:v>11.159018116275657</c:v>
                </c:pt>
                <c:pt idx="6375">
                  <c:v>11.159146324143522</c:v>
                </c:pt>
                <c:pt idx="6376">
                  <c:v>11.159274515576326</c:v>
                </c:pt>
                <c:pt idx="6377">
                  <c:v>11.159402690578105</c:v>
                </c:pt>
                <c:pt idx="6378">
                  <c:v>11.159530849153159</c:v>
                </c:pt>
                <c:pt idx="6379">
                  <c:v>11.159658991305626</c:v>
                </c:pt>
                <c:pt idx="6380">
                  <c:v>11.159787117039874</c:v>
                </c:pt>
                <c:pt idx="6381">
                  <c:v>11.159915226359972</c:v>
                </c:pt>
                <c:pt idx="6382">
                  <c:v>11.160043319270192</c:v>
                </c:pt>
                <c:pt idx="6383">
                  <c:v>11.160171395774718</c:v>
                </c:pt>
                <c:pt idx="6384">
                  <c:v>11.160299455877782</c:v>
                </c:pt>
                <c:pt idx="6385">
                  <c:v>11.160427499583546</c:v>
                </c:pt>
                <c:pt idx="6386">
                  <c:v>11.160555526896276</c:v>
                </c:pt>
                <c:pt idx="6387">
                  <c:v>11.160683537820102</c:v>
                </c:pt>
                <c:pt idx="6388">
                  <c:v>11.160811532359059</c:v>
                </c:pt>
                <c:pt idx="6389">
                  <c:v>11.16093951051773</c:v>
                </c:pt>
                <c:pt idx="6390">
                  <c:v>11.161067472299868</c:v>
                </c:pt>
                <c:pt idx="6391">
                  <c:v>11.161195417710017</c:v>
                </c:pt>
                <c:pt idx="6392">
                  <c:v>11.161323346752098</c:v>
                </c:pt>
                <c:pt idx="6393">
                  <c:v>11.16145125943067</c:v>
                </c:pt>
                <c:pt idx="6394">
                  <c:v>11.16157915574956</c:v>
                </c:pt>
                <c:pt idx="6395">
                  <c:v>11.161707035713075</c:v>
                </c:pt>
                <c:pt idx="6396">
                  <c:v>11.161834899325507</c:v>
                </c:pt>
                <c:pt idx="6397">
                  <c:v>11.161962746590698</c:v>
                </c:pt>
                <c:pt idx="6398">
                  <c:v>11.162090577513286</c:v>
                </c:pt>
                <c:pt idx="6399">
                  <c:v>11.162218392097</c:v>
                </c:pt>
                <c:pt idx="6400">
                  <c:v>11.162346190346376</c:v>
                </c:pt>
                <c:pt idx="6401">
                  <c:v>11.162473972265374</c:v>
                </c:pt>
                <c:pt idx="6402">
                  <c:v>11.162601737858274</c:v>
                </c:pt>
                <c:pt idx="6403">
                  <c:v>11.162729487129226</c:v>
                </c:pt>
                <c:pt idx="6404">
                  <c:v>11.162857220082374</c:v>
                </c:pt>
                <c:pt idx="6405">
                  <c:v>11.162984936722006</c:v>
                </c:pt>
                <c:pt idx="6406">
                  <c:v>11.163112637051952</c:v>
                </c:pt>
                <c:pt idx="6407">
                  <c:v>11.163240321076715</c:v>
                </c:pt>
                <c:pt idx="6408">
                  <c:v>11.16336798880036</c:v>
                </c:pt>
                <c:pt idx="6409">
                  <c:v>11.163495640227056</c:v>
                </c:pt>
                <c:pt idx="6410">
                  <c:v>11.163623275360926</c:v>
                </c:pt>
                <c:pt idx="6411">
                  <c:v>11.163750894206174</c:v>
                </c:pt>
                <c:pt idx="6412">
                  <c:v>11.163878496766863</c:v>
                </c:pt>
                <c:pt idx="6413">
                  <c:v>11.164006083047274</c:v>
                </c:pt>
                <c:pt idx="6414">
                  <c:v>11.164133653051469</c:v>
                </c:pt>
                <c:pt idx="6415">
                  <c:v>11.164261206783653</c:v>
                </c:pt>
                <c:pt idx="6416">
                  <c:v>11.164388744247955</c:v>
                </c:pt>
                <c:pt idx="6417">
                  <c:v>11.164516265448556</c:v>
                </c:pt>
                <c:pt idx="6418">
                  <c:v>11.164643770389517</c:v>
                </c:pt>
                <c:pt idx="6419">
                  <c:v>11.164771259075069</c:v>
                </c:pt>
                <c:pt idx="6420">
                  <c:v>11.164898731509329</c:v>
                </c:pt>
                <c:pt idx="6421">
                  <c:v>11.165026187696437</c:v>
                </c:pt>
                <c:pt idx="6422">
                  <c:v>11.165153627640535</c:v>
                </c:pt>
                <c:pt idx="6423">
                  <c:v>11.165281051345772</c:v>
                </c:pt>
                <c:pt idx="6424">
                  <c:v>11.165408458816326</c:v>
                </c:pt>
                <c:pt idx="6425">
                  <c:v>11.165535850056292</c:v>
                </c:pt>
                <c:pt idx="6426">
                  <c:v>11.165663225069711</c:v>
                </c:pt>
                <c:pt idx="6427">
                  <c:v>11.165790583860726</c:v>
                </c:pt>
                <c:pt idx="6428">
                  <c:v>11.165917926433632</c:v>
                </c:pt>
                <c:pt idx="6429">
                  <c:v>11.166045252792484</c:v>
                </c:pt>
                <c:pt idx="6430">
                  <c:v>11.166172562941396</c:v>
                </c:pt>
                <c:pt idx="6431">
                  <c:v>11.166299856884526</c:v>
                </c:pt>
                <c:pt idx="6432">
                  <c:v>11.16642713462601</c:v>
                </c:pt>
                <c:pt idx="6433">
                  <c:v>11.166554396169881</c:v>
                </c:pt>
                <c:pt idx="6434">
                  <c:v>11.166681641520183</c:v>
                </c:pt>
                <c:pt idx="6435">
                  <c:v>11.166808870681304</c:v>
                </c:pt>
                <c:pt idx="6436">
                  <c:v>11.166936083657173</c:v>
                </c:pt>
                <c:pt idx="6437">
                  <c:v>11.167063280451968</c:v>
                </c:pt>
                <c:pt idx="6438">
                  <c:v>11.167190461069831</c:v>
                </c:pt>
                <c:pt idx="6439">
                  <c:v>11.167317625514798</c:v>
                </c:pt>
                <c:pt idx="6440">
                  <c:v>11.167444773791075</c:v>
                </c:pt>
                <c:pt idx="6441">
                  <c:v>11.167571905902699</c:v>
                </c:pt>
                <c:pt idx="6442">
                  <c:v>11.167699021853803</c:v>
                </c:pt>
                <c:pt idx="6443">
                  <c:v>11.167826121648497</c:v>
                </c:pt>
                <c:pt idx="6444">
                  <c:v>11.167953205290868</c:v>
                </c:pt>
                <c:pt idx="6445">
                  <c:v>11.168080272785074</c:v>
                </c:pt>
                <c:pt idx="6446">
                  <c:v>11.168207324135148</c:v>
                </c:pt>
                <c:pt idx="6447">
                  <c:v>11.168334359345355</c:v>
                </c:pt>
                <c:pt idx="6448">
                  <c:v>11.168461378419464</c:v>
                </c:pt>
                <c:pt idx="6449">
                  <c:v>11.168588381361868</c:v>
                </c:pt>
                <c:pt idx="6450">
                  <c:v>11.168715368176548</c:v>
                </c:pt>
                <c:pt idx="6451">
                  <c:v>11.168842338867726</c:v>
                </c:pt>
                <c:pt idx="6452">
                  <c:v>11.16896929343927</c:v>
                </c:pt>
                <c:pt idx="6453">
                  <c:v>11.169096231895526</c:v>
                </c:pt>
                <c:pt idx="6454">
                  <c:v>11.169223154240296</c:v>
                </c:pt>
                <c:pt idx="6455">
                  <c:v>11.169350060477907</c:v>
                </c:pt>
                <c:pt idx="6456">
                  <c:v>11.169476950612372</c:v>
                </c:pt>
                <c:pt idx="6457">
                  <c:v>11.169603824647774</c:v>
                </c:pt>
                <c:pt idx="6458">
                  <c:v>11.169730682588291</c:v>
                </c:pt>
                <c:pt idx="6459">
                  <c:v>11.16985752443772</c:v>
                </c:pt>
                <c:pt idx="6460">
                  <c:v>11.169984350200426</c:v>
                </c:pt>
                <c:pt idx="6461">
                  <c:v>11.170111159880399</c:v>
                </c:pt>
                <c:pt idx="6462">
                  <c:v>11.17023795348172</c:v>
                </c:pt>
                <c:pt idx="6463">
                  <c:v>11.170364731008458</c:v>
                </c:pt>
                <c:pt idx="6464">
                  <c:v>11.1704914924647</c:v>
                </c:pt>
                <c:pt idx="6465">
                  <c:v>11.1706182378545</c:v>
                </c:pt>
                <c:pt idx="6466">
                  <c:v>11.170744967181976</c:v>
                </c:pt>
                <c:pt idx="6467">
                  <c:v>11.170871680450992</c:v>
                </c:pt>
                <c:pt idx="6468">
                  <c:v>11.170998377666052</c:v>
                </c:pt>
                <c:pt idx="6469">
                  <c:v>11.171125058830841</c:v>
                </c:pt>
                <c:pt idx="6470">
                  <c:v>11.171251723949498</c:v>
                </c:pt>
                <c:pt idx="6471">
                  <c:v>11.171378373026235</c:v>
                </c:pt>
                <c:pt idx="6472">
                  <c:v>11.171505006064972</c:v>
                </c:pt>
                <c:pt idx="6473">
                  <c:v>11.1716316230698</c:v>
                </c:pt>
                <c:pt idx="6474">
                  <c:v>11.171758224044796</c:v>
                </c:pt>
                <c:pt idx="6475">
                  <c:v>11.171884808994022</c:v>
                </c:pt>
                <c:pt idx="6476">
                  <c:v>11.17201137792151</c:v>
                </c:pt>
                <c:pt idx="6477">
                  <c:v>11.172137930831354</c:v>
                </c:pt>
                <c:pt idx="6478">
                  <c:v>11.17226446772756</c:v>
                </c:pt>
                <c:pt idx="6479">
                  <c:v>11.17239098861422</c:v>
                </c:pt>
                <c:pt idx="6480">
                  <c:v>11.17251749349537</c:v>
                </c:pt>
                <c:pt idx="6481">
                  <c:v>11.172643982375057</c:v>
                </c:pt>
                <c:pt idx="6482">
                  <c:v>11.17277045525733</c:v>
                </c:pt>
                <c:pt idx="6483">
                  <c:v>11.172896912146385</c:v>
                </c:pt>
                <c:pt idx="6484">
                  <c:v>11.173023353045823</c:v>
                </c:pt>
                <c:pt idx="6485">
                  <c:v>11.173149777960127</c:v>
                </c:pt>
                <c:pt idx="6486">
                  <c:v>11.173276186893148</c:v>
                </c:pt>
                <c:pt idx="6487">
                  <c:v>11.173402579849219</c:v>
                </c:pt>
                <c:pt idx="6488">
                  <c:v>11.173528956831769</c:v>
                </c:pt>
                <c:pt idx="6489">
                  <c:v>11.173655317845441</c:v>
                </c:pt>
                <c:pt idx="6490">
                  <c:v>11.173781662893845</c:v>
                </c:pt>
                <c:pt idx="6491">
                  <c:v>11.1739079919813</c:v>
                </c:pt>
                <c:pt idx="6492">
                  <c:v>11.174034305111705</c:v>
                </c:pt>
                <c:pt idx="6493">
                  <c:v>11.174160602289131</c:v>
                </c:pt>
                <c:pt idx="6494">
                  <c:v>11.174286883517595</c:v>
                </c:pt>
                <c:pt idx="6495">
                  <c:v>11.174413148801118</c:v>
                </c:pt>
                <c:pt idx="6496">
                  <c:v>11.174539398143835</c:v>
                </c:pt>
                <c:pt idx="6497">
                  <c:v>11.174665631549477</c:v>
                </c:pt>
                <c:pt idx="6498">
                  <c:v>11.17479184902235</c:v>
                </c:pt>
                <c:pt idx="6499">
                  <c:v>11.174918050566383</c:v>
                </c:pt>
                <c:pt idx="6500">
                  <c:v>11.175044236185768</c:v>
                </c:pt>
                <c:pt idx="6501">
                  <c:v>11.175170405884007</c:v>
                </c:pt>
                <c:pt idx="6502">
                  <c:v>11.175296559665799</c:v>
                </c:pt>
                <c:pt idx="6503">
                  <c:v>11.175422697534502</c:v>
                </c:pt>
                <c:pt idx="6504">
                  <c:v>11.175548819494722</c:v>
                </c:pt>
                <c:pt idx="6505">
                  <c:v>11.175674925550002</c:v>
                </c:pt>
                <c:pt idx="6506">
                  <c:v>11.175801015704582</c:v>
                </c:pt>
                <c:pt idx="6507">
                  <c:v>11.175927089962485</c:v>
                </c:pt>
                <c:pt idx="6508">
                  <c:v>11.176053148327675</c:v>
                </c:pt>
                <c:pt idx="6509">
                  <c:v>11.176179190804158</c:v>
                </c:pt>
                <c:pt idx="6510">
                  <c:v>11.176305217395972</c:v>
                </c:pt>
                <c:pt idx="6511">
                  <c:v>11.176431228107125</c:v>
                </c:pt>
                <c:pt idx="6512">
                  <c:v>11.176557222941424</c:v>
                </c:pt>
                <c:pt idx="6513">
                  <c:v>11.176683201903074</c:v>
                </c:pt>
                <c:pt idx="6514">
                  <c:v>11.176809164996051</c:v>
                </c:pt>
                <c:pt idx="6515">
                  <c:v>11.176935112224356</c:v>
                </c:pt>
                <c:pt idx="6516">
                  <c:v>11.177061043591792</c:v>
                </c:pt>
                <c:pt idx="6517">
                  <c:v>11.177186959102826</c:v>
                </c:pt>
                <c:pt idx="6518">
                  <c:v>11.177312858760899</c:v>
                </c:pt>
                <c:pt idx="6519">
                  <c:v>11.177438742570308</c:v>
                </c:pt>
                <c:pt idx="6520">
                  <c:v>11.177564610534979</c:v>
                </c:pt>
                <c:pt idx="6521">
                  <c:v>11.1776904626589</c:v>
                </c:pt>
                <c:pt idx="6522">
                  <c:v>11.177816298946126</c:v>
                </c:pt>
                <c:pt idx="6523">
                  <c:v>11.177942119400434</c:v>
                </c:pt>
                <c:pt idx="6524">
                  <c:v>11.178067924026017</c:v>
                </c:pt>
                <c:pt idx="6525">
                  <c:v>11.178193712826785</c:v>
                </c:pt>
                <c:pt idx="6526">
                  <c:v>11.178319485806718</c:v>
                </c:pt>
                <c:pt idx="6527">
                  <c:v>11.17844524296982</c:v>
                </c:pt>
                <c:pt idx="6528">
                  <c:v>11.178570984320015</c:v>
                </c:pt>
                <c:pt idx="6529">
                  <c:v>11.178696709861326</c:v>
                </c:pt>
                <c:pt idx="6530">
                  <c:v>11.178822419597712</c:v>
                </c:pt>
                <c:pt idx="6531">
                  <c:v>11.178948113533098</c:v>
                </c:pt>
                <c:pt idx="6532">
                  <c:v>11.17907379167149</c:v>
                </c:pt>
                <c:pt idx="6533">
                  <c:v>11.17919945401705</c:v>
                </c:pt>
                <c:pt idx="6534">
                  <c:v>11.179325100573347</c:v>
                </c:pt>
                <c:pt idx="6535">
                  <c:v>11.179450731344772</c:v>
                </c:pt>
                <c:pt idx="6536">
                  <c:v>11.179576346335002</c:v>
                </c:pt>
                <c:pt idx="6537">
                  <c:v>11.17970194554807</c:v>
                </c:pt>
                <c:pt idx="6538">
                  <c:v>11.179827528987976</c:v>
                </c:pt>
                <c:pt idx="6539">
                  <c:v>11.17995309665865</c:v>
                </c:pt>
                <c:pt idx="6540">
                  <c:v>11.180078648564049</c:v>
                </c:pt>
                <c:pt idx="6541">
                  <c:v>11.180204184708169</c:v>
                </c:pt>
                <c:pt idx="6542">
                  <c:v>11.180329705094918</c:v>
                </c:pt>
                <c:pt idx="6543">
                  <c:v>11.180455209728423</c:v>
                </c:pt>
                <c:pt idx="6544">
                  <c:v>11.180580698612276</c:v>
                </c:pt>
                <c:pt idx="6545">
                  <c:v>11.180706171750712</c:v>
                </c:pt>
                <c:pt idx="6546">
                  <c:v>11.180831629147654</c:v>
                </c:pt>
                <c:pt idx="6547">
                  <c:v>11.180957070806974</c:v>
                </c:pt>
                <c:pt idx="6548">
                  <c:v>11.181082496732678</c:v>
                </c:pt>
                <c:pt idx="6549">
                  <c:v>11.181207906928694</c:v>
                </c:pt>
                <c:pt idx="6550">
                  <c:v>11.18133330139896</c:v>
                </c:pt>
                <c:pt idx="6551">
                  <c:v>11.181458680147419</c:v>
                </c:pt>
                <c:pt idx="6552">
                  <c:v>11.181584043178034</c:v>
                </c:pt>
                <c:pt idx="6553">
                  <c:v>11.181709390494719</c:v>
                </c:pt>
                <c:pt idx="6554">
                  <c:v>11.181834722101421</c:v>
                </c:pt>
                <c:pt idx="6555">
                  <c:v>11.181960038002089</c:v>
                </c:pt>
                <c:pt idx="6556">
                  <c:v>11.182085338200748</c:v>
                </c:pt>
                <c:pt idx="6557">
                  <c:v>11.182210622701028</c:v>
                </c:pt>
                <c:pt idx="6558">
                  <c:v>11.18233589150717</c:v>
                </c:pt>
                <c:pt idx="6559">
                  <c:v>11.182461144623005</c:v>
                </c:pt>
                <c:pt idx="6560">
                  <c:v>11.18258638205247</c:v>
                </c:pt>
                <c:pt idx="6561">
                  <c:v>11.182711603799468</c:v>
                </c:pt>
                <c:pt idx="6562">
                  <c:v>11.182836809868128</c:v>
                </c:pt>
                <c:pt idx="6563">
                  <c:v>11.182962000261842</c:v>
                </c:pt>
                <c:pt idx="6564">
                  <c:v>11.183087174985056</c:v>
                </c:pt>
                <c:pt idx="6565">
                  <c:v>11.183212334041519</c:v>
                </c:pt>
                <c:pt idx="6566">
                  <c:v>11.183337477435153</c:v>
                </c:pt>
                <c:pt idx="6567">
                  <c:v>11.183462605169884</c:v>
                </c:pt>
                <c:pt idx="6568">
                  <c:v>11.183587717249742</c:v>
                </c:pt>
                <c:pt idx="6569">
                  <c:v>11.183712813678326</c:v>
                </c:pt>
                <c:pt idx="6570">
                  <c:v>11.183837894459776</c:v>
                </c:pt>
                <c:pt idx="6571">
                  <c:v>11.183962959598032</c:v>
                </c:pt>
                <c:pt idx="6572">
                  <c:v>11.184088009096955</c:v>
                </c:pt>
                <c:pt idx="6573">
                  <c:v>11.184213042960398</c:v>
                </c:pt>
                <c:pt idx="6574">
                  <c:v>11.184338061192351</c:v>
                </c:pt>
                <c:pt idx="6575">
                  <c:v>11.184463063796818</c:v>
                </c:pt>
                <c:pt idx="6576">
                  <c:v>11.184588050777514</c:v>
                </c:pt>
                <c:pt idx="6577">
                  <c:v>11.184713022138398</c:v>
                </c:pt>
                <c:pt idx="6578">
                  <c:v>11.18483797788342</c:v>
                </c:pt>
                <c:pt idx="6579">
                  <c:v>11.184962918016423</c:v>
                </c:pt>
                <c:pt idx="6580">
                  <c:v>11.185087842541376</c:v>
                </c:pt>
                <c:pt idx="6581">
                  <c:v>11.185212751462094</c:v>
                </c:pt>
                <c:pt idx="6582">
                  <c:v>11.185337644782546</c:v>
                </c:pt>
                <c:pt idx="6583">
                  <c:v>11.185462522506722</c:v>
                </c:pt>
                <c:pt idx="6584">
                  <c:v>11.18558738463817</c:v>
                </c:pt>
                <c:pt idx="6585">
                  <c:v>11.185712231181126</c:v>
                </c:pt>
                <c:pt idx="6586">
                  <c:v>11.185837062139354</c:v>
                </c:pt>
                <c:pt idx="6587">
                  <c:v>11.185961877516771</c:v>
                </c:pt>
                <c:pt idx="6588">
                  <c:v>11.186086677317364</c:v>
                </c:pt>
                <c:pt idx="6589">
                  <c:v>11.186211461544668</c:v>
                </c:pt>
                <c:pt idx="6590">
                  <c:v>11.186336230203075</c:v>
                </c:pt>
                <c:pt idx="6591">
                  <c:v>11.186460983295962</c:v>
                </c:pt>
                <c:pt idx="6592">
                  <c:v>11.186585720827569</c:v>
                </c:pt>
                <c:pt idx="6593">
                  <c:v>11.186710442801663</c:v>
                </c:pt>
                <c:pt idx="6594">
                  <c:v>11.186835149222128</c:v>
                </c:pt>
                <c:pt idx="6595">
                  <c:v>11.18695984009284</c:v>
                </c:pt>
                <c:pt idx="6596">
                  <c:v>11.187084515417771</c:v>
                </c:pt>
                <c:pt idx="6597">
                  <c:v>11.187209175200515</c:v>
                </c:pt>
                <c:pt idx="6598">
                  <c:v>11.187333819445321</c:v>
                </c:pt>
                <c:pt idx="6599">
                  <c:v>11.18745844815569</c:v>
                </c:pt>
                <c:pt idx="6600">
                  <c:v>11.187583061335769</c:v>
                </c:pt>
                <c:pt idx="6601">
                  <c:v>11.187707658989376</c:v>
                </c:pt>
                <c:pt idx="6602">
                  <c:v>11.187832241120274</c:v>
                </c:pt>
                <c:pt idx="6603">
                  <c:v>11.18795680773243</c:v>
                </c:pt>
                <c:pt idx="6604">
                  <c:v>11.188081358829679</c:v>
                </c:pt>
                <c:pt idx="6605">
                  <c:v>11.188205894415868</c:v>
                </c:pt>
                <c:pt idx="6606">
                  <c:v>11.188330414494908</c:v>
                </c:pt>
                <c:pt idx="6607">
                  <c:v>11.188454919070622</c:v>
                </c:pt>
                <c:pt idx="6608">
                  <c:v>11.188579408146849</c:v>
                </c:pt>
                <c:pt idx="6609">
                  <c:v>11.188703881727498</c:v>
                </c:pt>
                <c:pt idx="6610">
                  <c:v>11.188828339816398</c:v>
                </c:pt>
                <c:pt idx="6611">
                  <c:v>11.188952782417317</c:v>
                </c:pt>
                <c:pt idx="6612">
                  <c:v>11.189077209534386</c:v>
                </c:pt>
                <c:pt idx="6613">
                  <c:v>11.189201621171089</c:v>
                </c:pt>
                <c:pt idx="6614">
                  <c:v>11.18932601733165</c:v>
                </c:pt>
                <c:pt idx="6615">
                  <c:v>11.189450398019725</c:v>
                </c:pt>
                <c:pt idx="6616">
                  <c:v>11.189574763238987</c:v>
                </c:pt>
                <c:pt idx="6617">
                  <c:v>11.189699112993557</c:v>
                </c:pt>
                <c:pt idx="6618">
                  <c:v>11.189823447287168</c:v>
                </c:pt>
                <c:pt idx="6619">
                  <c:v>11.189947766123723</c:v>
                </c:pt>
                <c:pt idx="6620">
                  <c:v>11.190072069507007</c:v>
                </c:pt>
                <c:pt idx="6621">
                  <c:v>11.190196357440879</c:v>
                </c:pt>
                <c:pt idx="6622">
                  <c:v>11.190320629929181</c:v>
                </c:pt>
                <c:pt idx="6623">
                  <c:v>11.190444886975754</c:v>
                </c:pt>
                <c:pt idx="6624">
                  <c:v>11.190569128584427</c:v>
                </c:pt>
                <c:pt idx="6625">
                  <c:v>11.19069335475905</c:v>
                </c:pt>
                <c:pt idx="6626">
                  <c:v>11.19081756550343</c:v>
                </c:pt>
                <c:pt idx="6627">
                  <c:v>11.190941760821348</c:v>
                </c:pt>
                <c:pt idx="6628">
                  <c:v>11.191065940716756</c:v>
                </c:pt>
                <c:pt idx="6629">
                  <c:v>11.191190105193467</c:v>
                </c:pt>
                <c:pt idx="6630">
                  <c:v>11.191314254255364</c:v>
                </c:pt>
                <c:pt idx="6631">
                  <c:v>11.191438387906086</c:v>
                </c:pt>
                <c:pt idx="6632">
                  <c:v>11.191562506149559</c:v>
                </c:pt>
                <c:pt idx="6633">
                  <c:v>11.191686608989716</c:v>
                </c:pt>
                <c:pt idx="6634">
                  <c:v>11.191810696430045</c:v>
                </c:pt>
                <c:pt idx="6635">
                  <c:v>11.191934768474701</c:v>
                </c:pt>
                <c:pt idx="6636">
                  <c:v>11.192058825127404</c:v>
                </c:pt>
                <c:pt idx="6637">
                  <c:v>11.192182866391956</c:v>
                </c:pt>
                <c:pt idx="6638">
                  <c:v>11.192306892272182</c:v>
                </c:pt>
                <c:pt idx="6639">
                  <c:v>11.192430902771926</c:v>
                </c:pt>
                <c:pt idx="6640">
                  <c:v>11.192554897895034</c:v>
                </c:pt>
                <c:pt idx="6641">
                  <c:v>11.192678877645054</c:v>
                </c:pt>
                <c:pt idx="6642">
                  <c:v>11.19280284202612</c:v>
                </c:pt>
                <c:pt idx="6643">
                  <c:v>11.192926791041904</c:v>
                </c:pt>
                <c:pt idx="6644">
                  <c:v>11.193050724696247</c:v>
                </c:pt>
                <c:pt idx="6645">
                  <c:v>11.193174642992942</c:v>
                </c:pt>
                <c:pt idx="6646">
                  <c:v>11.193298545935795</c:v>
                </c:pt>
                <c:pt idx="6647">
                  <c:v>11.193422433528626</c:v>
                </c:pt>
                <c:pt idx="6648">
                  <c:v>11.193546305775284</c:v>
                </c:pt>
                <c:pt idx="6649">
                  <c:v>11.193670162679341</c:v>
                </c:pt>
                <c:pt idx="6650">
                  <c:v>11.193794004244857</c:v>
                </c:pt>
                <c:pt idx="6651">
                  <c:v>11.193917830475538</c:v>
                </c:pt>
                <c:pt idx="6652">
                  <c:v>11.194041641375089</c:v>
                </c:pt>
                <c:pt idx="6653">
                  <c:v>11.194165436947568</c:v>
                </c:pt>
                <c:pt idx="6654">
                  <c:v>11.194289217196546</c:v>
                </c:pt>
                <c:pt idx="6655">
                  <c:v>11.194412982125845</c:v>
                </c:pt>
                <c:pt idx="6656">
                  <c:v>11.194536731739326</c:v>
                </c:pt>
                <c:pt idx="6657">
                  <c:v>11.194660466040649</c:v>
                </c:pt>
                <c:pt idx="6658">
                  <c:v>11.19478418503374</c:v>
                </c:pt>
                <c:pt idx="6659">
                  <c:v>11.194907888722328</c:v>
                </c:pt>
                <c:pt idx="6660">
                  <c:v>11.195031577110226</c:v>
                </c:pt>
                <c:pt idx="6661">
                  <c:v>11.195155250201164</c:v>
                </c:pt>
                <c:pt idx="6662">
                  <c:v>11.195278907998969</c:v>
                </c:pt>
                <c:pt idx="6663">
                  <c:v>11.195402550507549</c:v>
                </c:pt>
                <c:pt idx="6664">
                  <c:v>11.195526177730304</c:v>
                </c:pt>
                <c:pt idx="6665">
                  <c:v>11.19564978967137</c:v>
                </c:pt>
                <c:pt idx="6666">
                  <c:v>11.195773386334411</c:v>
                </c:pt>
                <c:pt idx="6667">
                  <c:v>11.195896967723316</c:v>
                </c:pt>
                <c:pt idx="6668">
                  <c:v>11.196020533841544</c:v>
                </c:pt>
                <c:pt idx="6669">
                  <c:v>11.196144084693168</c:v>
                </c:pt>
                <c:pt idx="6670">
                  <c:v>11.196267620281848</c:v>
                </c:pt>
                <c:pt idx="6671">
                  <c:v>11.196391140611306</c:v>
                </c:pt>
                <c:pt idx="6672">
                  <c:v>11.196514645685575</c:v>
                </c:pt>
                <c:pt idx="6673">
                  <c:v>11.19663813550812</c:v>
                </c:pt>
                <c:pt idx="6674">
                  <c:v>11.196761610082797</c:v>
                </c:pt>
                <c:pt idx="6675">
                  <c:v>11.196885069413392</c:v>
                </c:pt>
                <c:pt idx="6676">
                  <c:v>11.19700851350367</c:v>
                </c:pt>
                <c:pt idx="6677">
                  <c:v>11.197131942357368</c:v>
                </c:pt>
                <c:pt idx="6678">
                  <c:v>11.197255355978278</c:v>
                </c:pt>
                <c:pt idx="6679">
                  <c:v>11.197378754369998</c:v>
                </c:pt>
                <c:pt idx="6680">
                  <c:v>11.197502137536723</c:v>
                </c:pt>
                <c:pt idx="6681">
                  <c:v>11.197625505481771</c:v>
                </c:pt>
                <c:pt idx="6682">
                  <c:v>11.197748858209074</c:v>
                </c:pt>
                <c:pt idx="6683">
                  <c:v>11.197872195722315</c:v>
                </c:pt>
                <c:pt idx="6684">
                  <c:v>11.197995518025326</c:v>
                </c:pt>
                <c:pt idx="6685">
                  <c:v>11.198118825121748</c:v>
                </c:pt>
                <c:pt idx="6686">
                  <c:v>11.198242117015498</c:v>
                </c:pt>
                <c:pt idx="6687">
                  <c:v>11.198365393710063</c:v>
                </c:pt>
                <c:pt idx="6688">
                  <c:v>11.198488655209674</c:v>
                </c:pt>
                <c:pt idx="6689">
                  <c:v>11.198611901517422</c:v>
                </c:pt>
                <c:pt idx="6690">
                  <c:v>11.198735132637651</c:v>
                </c:pt>
                <c:pt idx="6691">
                  <c:v>11.198858348573649</c:v>
                </c:pt>
                <c:pt idx="6692">
                  <c:v>11.198981549329519</c:v>
                </c:pt>
                <c:pt idx="6693">
                  <c:v>11.199104734908754</c:v>
                </c:pt>
                <c:pt idx="6694">
                  <c:v>11.199227905315148</c:v>
                </c:pt>
                <c:pt idx="6695">
                  <c:v>11.199351060552386</c:v>
                </c:pt>
                <c:pt idx="6696">
                  <c:v>11.199474200624486</c:v>
                </c:pt>
                <c:pt idx="6697">
                  <c:v>11.199597325534862</c:v>
                </c:pt>
                <c:pt idx="6698">
                  <c:v>11.199720435287364</c:v>
                </c:pt>
                <c:pt idx="6699">
                  <c:v>11.199843529885722</c:v>
                </c:pt>
                <c:pt idx="6700">
                  <c:v>11.199966609333655</c:v>
                </c:pt>
                <c:pt idx="6701">
                  <c:v>11.20008967363492</c:v>
                </c:pt>
                <c:pt idx="6702">
                  <c:v>11.200212722793093</c:v>
                </c:pt>
                <c:pt idx="6703">
                  <c:v>11.200335756812263</c:v>
                </c:pt>
                <c:pt idx="6704">
                  <c:v>11.200458775695813</c:v>
                </c:pt>
                <c:pt idx="6705">
                  <c:v>11.200581779447585</c:v>
                </c:pt>
                <c:pt idx="6706">
                  <c:v>11.200704768071294</c:v>
                </c:pt>
                <c:pt idx="6707">
                  <c:v>11.200827741570539</c:v>
                </c:pt>
                <c:pt idx="6708">
                  <c:v>11.200950699949402</c:v>
                </c:pt>
                <c:pt idx="6709">
                  <c:v>11.201073643211112</c:v>
                </c:pt>
                <c:pt idx="6710">
                  <c:v>11.201196571359894</c:v>
                </c:pt>
                <c:pt idx="6711">
                  <c:v>11.201319484398972</c:v>
                </c:pt>
                <c:pt idx="6712">
                  <c:v>11.201442382332495</c:v>
                </c:pt>
                <c:pt idx="6713">
                  <c:v>11.201565265163868</c:v>
                </c:pt>
                <c:pt idx="6714">
                  <c:v>11.20168813289691</c:v>
                </c:pt>
                <c:pt idx="6715">
                  <c:v>11.201810985535298</c:v>
                </c:pt>
                <c:pt idx="6716">
                  <c:v>11.201933823082818</c:v>
                </c:pt>
                <c:pt idx="6717">
                  <c:v>11.20205664554312</c:v>
                </c:pt>
                <c:pt idx="6718">
                  <c:v>11.202179452919895</c:v>
                </c:pt>
                <c:pt idx="6719">
                  <c:v>11.202302245216869</c:v>
                </c:pt>
                <c:pt idx="6720">
                  <c:v>11.202425022437767</c:v>
                </c:pt>
                <c:pt idx="6721">
                  <c:v>11.202547784586272</c:v>
                </c:pt>
                <c:pt idx="6722">
                  <c:v>11.202670531666056</c:v>
                </c:pt>
                <c:pt idx="6723">
                  <c:v>11.202793263680855</c:v>
                </c:pt>
                <c:pt idx="6724">
                  <c:v>11.202915980634348</c:v>
                </c:pt>
                <c:pt idx="6725">
                  <c:v>11.203038682530249</c:v>
                </c:pt>
                <c:pt idx="6726">
                  <c:v>11.203161369372243</c:v>
                </c:pt>
                <c:pt idx="6727">
                  <c:v>11.20328404116402</c:v>
                </c:pt>
                <c:pt idx="6728">
                  <c:v>11.203406697909408</c:v>
                </c:pt>
                <c:pt idx="6729">
                  <c:v>11.2035293396117</c:v>
                </c:pt>
                <c:pt idx="6730">
                  <c:v>11.203651966274968</c:v>
                </c:pt>
                <c:pt idx="6731">
                  <c:v>11.2037745779028</c:v>
                </c:pt>
                <c:pt idx="6732">
                  <c:v>11.203897174498849</c:v>
                </c:pt>
                <c:pt idx="6733">
                  <c:v>11.204019756066819</c:v>
                </c:pt>
                <c:pt idx="6734">
                  <c:v>11.204142322610393</c:v>
                </c:pt>
                <c:pt idx="6735">
                  <c:v>11.20426487413325</c:v>
                </c:pt>
                <c:pt idx="6736">
                  <c:v>11.204387410639068</c:v>
                </c:pt>
                <c:pt idx="6737">
                  <c:v>11.204509932131533</c:v>
                </c:pt>
                <c:pt idx="6738">
                  <c:v>11.204632438614324</c:v>
                </c:pt>
                <c:pt idx="6739">
                  <c:v>11.204754930091111</c:v>
                </c:pt>
                <c:pt idx="6740">
                  <c:v>11.204877406565485</c:v>
                </c:pt>
                <c:pt idx="6741">
                  <c:v>11.204999868041389</c:v>
                </c:pt>
                <c:pt idx="6742">
                  <c:v>11.205122314522226</c:v>
                </c:pt>
                <c:pt idx="6743">
                  <c:v>11.205244746011758</c:v>
                </c:pt>
                <c:pt idx="6744">
                  <c:v>11.205367162513648</c:v>
                </c:pt>
                <c:pt idx="6745">
                  <c:v>11.205489564031586</c:v>
                </c:pt>
                <c:pt idx="6746">
                  <c:v>11.205611950569224</c:v>
                </c:pt>
                <c:pt idx="6747">
                  <c:v>11.205734322130224</c:v>
                </c:pt>
                <c:pt idx="6748">
                  <c:v>11.205856678718355</c:v>
                </c:pt>
                <c:pt idx="6749">
                  <c:v>11.20597902033699</c:v>
                </c:pt>
                <c:pt idx="6750">
                  <c:v>11.206101346990048</c:v>
                </c:pt>
                <c:pt idx="6751">
                  <c:v>11.206223658681193</c:v>
                </c:pt>
                <c:pt idx="6752">
                  <c:v>11.206345955413983</c:v>
                </c:pt>
                <c:pt idx="6753">
                  <c:v>11.206468237192114</c:v>
                </c:pt>
                <c:pt idx="6754">
                  <c:v>11.206590504019276</c:v>
                </c:pt>
                <c:pt idx="6755">
                  <c:v>11.206712755899012</c:v>
                </c:pt>
                <c:pt idx="6756">
                  <c:v>11.2068349928351</c:v>
                </c:pt>
                <c:pt idx="6757">
                  <c:v>11.20695721483113</c:v>
                </c:pt>
                <c:pt idx="6758">
                  <c:v>11.207079421890663</c:v>
                </c:pt>
                <c:pt idx="6759">
                  <c:v>11.207201614017681</c:v>
                </c:pt>
                <c:pt idx="6760">
                  <c:v>11.207323791215346</c:v>
                </c:pt>
                <c:pt idx="6761">
                  <c:v>11.207445953487866</c:v>
                </c:pt>
                <c:pt idx="6762">
                  <c:v>11.207568100838351</c:v>
                </c:pt>
                <c:pt idx="6763">
                  <c:v>11.207690233270858</c:v>
                </c:pt>
                <c:pt idx="6764">
                  <c:v>11.207812350788767</c:v>
                </c:pt>
                <c:pt idx="6765">
                  <c:v>11.20793445339581</c:v>
                </c:pt>
                <c:pt idx="6766">
                  <c:v>11.208056541095623</c:v>
                </c:pt>
                <c:pt idx="6767">
                  <c:v>11.208178613891725</c:v>
                </c:pt>
                <c:pt idx="6768">
                  <c:v>11.208300671788118</c:v>
                </c:pt>
                <c:pt idx="6769">
                  <c:v>11.208422714788103</c:v>
                </c:pt>
                <c:pt idx="6770">
                  <c:v>11.208544742895397</c:v>
                </c:pt>
                <c:pt idx="6771">
                  <c:v>11.208666756113645</c:v>
                </c:pt>
                <c:pt idx="6772">
                  <c:v>11.208788754446481</c:v>
                </c:pt>
                <c:pt idx="6773">
                  <c:v>11.20891073789746</c:v>
                </c:pt>
                <c:pt idx="6774">
                  <c:v>11.209032706470465</c:v>
                </c:pt>
                <c:pt idx="6775">
                  <c:v>11.209154660168863</c:v>
                </c:pt>
                <c:pt idx="6776">
                  <c:v>11.20927659899637</c:v>
                </c:pt>
                <c:pt idx="6777">
                  <c:v>11.20939852295661</c:v>
                </c:pt>
                <c:pt idx="6778">
                  <c:v>11.20952043205321</c:v>
                </c:pt>
                <c:pt idx="6779">
                  <c:v>11.209642326289806</c:v>
                </c:pt>
                <c:pt idx="6780">
                  <c:v>11.209764205670002</c:v>
                </c:pt>
                <c:pt idx="6781">
                  <c:v>11.209886070197406</c:v>
                </c:pt>
                <c:pt idx="6782">
                  <c:v>11.21000791987567</c:v>
                </c:pt>
                <c:pt idx="6783">
                  <c:v>11.210129754708399</c:v>
                </c:pt>
                <c:pt idx="6784">
                  <c:v>11.21025157469921</c:v>
                </c:pt>
                <c:pt idx="6785">
                  <c:v>11.210373379851648</c:v>
                </c:pt>
                <c:pt idx="6786">
                  <c:v>11.210495170169539</c:v>
                </c:pt>
                <c:pt idx="6787">
                  <c:v>11.210616945656284</c:v>
                </c:pt>
                <c:pt idx="6788">
                  <c:v>11.210738706315498</c:v>
                </c:pt>
                <c:pt idx="6789">
                  <c:v>11.210860452150991</c:v>
                </c:pt>
                <c:pt idx="6790">
                  <c:v>11.210982183166168</c:v>
                </c:pt>
                <c:pt idx="6791">
                  <c:v>11.211103899364725</c:v>
                </c:pt>
                <c:pt idx="6792">
                  <c:v>11.211225600750094</c:v>
                </c:pt>
                <c:pt idx="6793">
                  <c:v>11.211347287326337</c:v>
                </c:pt>
                <c:pt idx="6794">
                  <c:v>11.211468959096608</c:v>
                </c:pt>
                <c:pt idx="6795">
                  <c:v>11.211590616064672</c:v>
                </c:pt>
                <c:pt idx="6796">
                  <c:v>11.211712258234096</c:v>
                </c:pt>
                <c:pt idx="6797">
                  <c:v>11.211833885608513</c:v>
                </c:pt>
                <c:pt idx="6798">
                  <c:v>11.211955498191408</c:v>
                </c:pt>
                <c:pt idx="6799">
                  <c:v>11.2120770959867</c:v>
                </c:pt>
                <c:pt idx="6800">
                  <c:v>11.212198678997639</c:v>
                </c:pt>
                <c:pt idx="6801">
                  <c:v>11.212320247227957</c:v>
                </c:pt>
                <c:pt idx="6802">
                  <c:v>11.212441800681272</c:v>
                </c:pt>
                <c:pt idx="6803">
                  <c:v>11.212563339361074</c:v>
                </c:pt>
                <c:pt idx="6804">
                  <c:v>11.212684863271052</c:v>
                </c:pt>
                <c:pt idx="6805">
                  <c:v>11.212806372414764</c:v>
                </c:pt>
                <c:pt idx="6806">
                  <c:v>11.212927866795798</c:v>
                </c:pt>
                <c:pt idx="6807">
                  <c:v>11.213049346417742</c:v>
                </c:pt>
                <c:pt idx="6808">
                  <c:v>11.213170811284169</c:v>
                </c:pt>
                <c:pt idx="6809">
                  <c:v>11.213292261398694</c:v>
                </c:pt>
                <c:pt idx="6810">
                  <c:v>11.213413696764869</c:v>
                </c:pt>
                <c:pt idx="6811">
                  <c:v>11.213535117386376</c:v>
                </c:pt>
                <c:pt idx="6812">
                  <c:v>11.213656523266527</c:v>
                </c:pt>
                <c:pt idx="6813">
                  <c:v>11.213777914409169</c:v>
                </c:pt>
                <c:pt idx="6814">
                  <c:v>11.213899290817794</c:v>
                </c:pt>
                <c:pt idx="6815">
                  <c:v>11.214020652495963</c:v>
                </c:pt>
                <c:pt idx="6816">
                  <c:v>11.214141999447273</c:v>
                </c:pt>
                <c:pt idx="6817">
                  <c:v>11.214263331675268</c:v>
                </c:pt>
                <c:pt idx="6818">
                  <c:v>11.214384649183568</c:v>
                </c:pt>
                <c:pt idx="6819">
                  <c:v>11.214505951975703</c:v>
                </c:pt>
                <c:pt idx="6820">
                  <c:v>11.214627240055258</c:v>
                </c:pt>
                <c:pt idx="6821">
                  <c:v>11.214748513425796</c:v>
                </c:pt>
                <c:pt idx="6822">
                  <c:v>11.214869772090768</c:v>
                </c:pt>
                <c:pt idx="6823">
                  <c:v>11.214991016054093</c:v>
                </c:pt>
                <c:pt idx="6824">
                  <c:v>11.215112245319</c:v>
                </c:pt>
                <c:pt idx="6825">
                  <c:v>11.215233459889129</c:v>
                </c:pt>
                <c:pt idx="6826">
                  <c:v>11.215354659768106</c:v>
                </c:pt>
                <c:pt idx="6827">
                  <c:v>11.215475844959396</c:v>
                </c:pt>
                <c:pt idx="6828">
                  <c:v>11.215597015466761</c:v>
                </c:pt>
                <c:pt idx="6829">
                  <c:v>11.215718171293368</c:v>
                </c:pt>
                <c:pt idx="6830">
                  <c:v>11.215839312443174</c:v>
                </c:pt>
                <c:pt idx="6831">
                  <c:v>11.215960438919531</c:v>
                </c:pt>
                <c:pt idx="6832">
                  <c:v>11.216081550726066</c:v>
                </c:pt>
                <c:pt idx="6833">
                  <c:v>11.2162026478663</c:v>
                </c:pt>
                <c:pt idx="6834">
                  <c:v>11.216323730343703</c:v>
                </c:pt>
                <c:pt idx="6835">
                  <c:v>11.216444798162104</c:v>
                </c:pt>
                <c:pt idx="6836">
                  <c:v>11.216565851324759</c:v>
                </c:pt>
                <c:pt idx="6837">
                  <c:v>11.216686889835326</c:v>
                </c:pt>
                <c:pt idx="6838">
                  <c:v>11.216807913697346</c:v>
                </c:pt>
                <c:pt idx="6839">
                  <c:v>11.216928922914267</c:v>
                </c:pt>
                <c:pt idx="6840">
                  <c:v>11.217049917490002</c:v>
                </c:pt>
                <c:pt idx="6841">
                  <c:v>11.217170897427561</c:v>
                </c:pt>
                <c:pt idx="6842">
                  <c:v>11.217291862730709</c:v>
                </c:pt>
                <c:pt idx="6843">
                  <c:v>11.217412813403326</c:v>
                </c:pt>
                <c:pt idx="6844">
                  <c:v>11.217533749448394</c:v>
                </c:pt>
                <c:pt idx="6845">
                  <c:v>11.217654670869772</c:v>
                </c:pt>
                <c:pt idx="6846">
                  <c:v>11.217775577670919</c:v>
                </c:pt>
                <c:pt idx="6847">
                  <c:v>11.217896469855393</c:v>
                </c:pt>
                <c:pt idx="6848">
                  <c:v>11.218017347426708</c:v>
                </c:pt>
                <c:pt idx="6849">
                  <c:v>11.2181382103884</c:v>
                </c:pt>
                <c:pt idx="6850">
                  <c:v>11.218259058744003</c:v>
                </c:pt>
                <c:pt idx="6851">
                  <c:v>11.218379892496998</c:v>
                </c:pt>
                <c:pt idx="6852">
                  <c:v>11.218500711651048</c:v>
                </c:pt>
                <c:pt idx="6853">
                  <c:v>11.218621516209561</c:v>
                </c:pt>
                <c:pt idx="6854">
                  <c:v>11.218742306176088</c:v>
                </c:pt>
                <c:pt idx="6855">
                  <c:v>11.218863081554009</c:v>
                </c:pt>
                <c:pt idx="6856">
                  <c:v>11.218983842347303</c:v>
                </c:pt>
                <c:pt idx="6857">
                  <c:v>11.219104588559039</c:v>
                </c:pt>
                <c:pt idx="6858">
                  <c:v>11.219225320192756</c:v>
                </c:pt>
                <c:pt idx="6859">
                  <c:v>11.219346037252366</c:v>
                </c:pt>
                <c:pt idx="6860">
                  <c:v>11.219466739741026</c:v>
                </c:pt>
                <c:pt idx="6861">
                  <c:v>11.219587427662304</c:v>
                </c:pt>
                <c:pt idx="6862">
                  <c:v>11.219708101019748</c:v>
                </c:pt>
                <c:pt idx="6863">
                  <c:v>11.219828759816949</c:v>
                </c:pt>
                <c:pt idx="6864">
                  <c:v>11.219949404057338</c:v>
                </c:pt>
                <c:pt idx="6865">
                  <c:v>11.220070033744451</c:v>
                </c:pt>
                <c:pt idx="6866">
                  <c:v>11.220190648881797</c:v>
                </c:pt>
                <c:pt idx="6867">
                  <c:v>11.220311249472768</c:v>
                </c:pt>
                <c:pt idx="6868">
                  <c:v>11.220431835521316</c:v>
                </c:pt>
                <c:pt idx="6869">
                  <c:v>11.220552407030318</c:v>
                </c:pt>
                <c:pt idx="6870">
                  <c:v>11.220672964003683</c:v>
                </c:pt>
                <c:pt idx="6871">
                  <c:v>11.220793506444817</c:v>
                </c:pt>
                <c:pt idx="6872">
                  <c:v>11.22091403435722</c:v>
                </c:pt>
                <c:pt idx="6873">
                  <c:v>11.2210345477444</c:v>
                </c:pt>
                <c:pt idx="6874">
                  <c:v>11.221155046609841</c:v>
                </c:pt>
                <c:pt idx="6875">
                  <c:v>11.221275530957048</c:v>
                </c:pt>
                <c:pt idx="6876">
                  <c:v>11.221396000789548</c:v>
                </c:pt>
                <c:pt idx="6877">
                  <c:v>11.221516456110811</c:v>
                </c:pt>
                <c:pt idx="6878">
                  <c:v>11.221636896924426</c:v>
                </c:pt>
                <c:pt idx="6879">
                  <c:v>11.221757323233613</c:v>
                </c:pt>
                <c:pt idx="6880">
                  <c:v>11.221877735042098</c:v>
                </c:pt>
                <c:pt idx="6881">
                  <c:v>11.221998132353317</c:v>
                </c:pt>
                <c:pt idx="6882">
                  <c:v>11.222118515170923</c:v>
                </c:pt>
                <c:pt idx="6883">
                  <c:v>11.222238883498148</c:v>
                </c:pt>
                <c:pt idx="6884">
                  <c:v>11.222359237338585</c:v>
                </c:pt>
                <c:pt idx="6885">
                  <c:v>11.22247957669572</c:v>
                </c:pt>
                <c:pt idx="6886">
                  <c:v>11.22259990157303</c:v>
                </c:pt>
                <c:pt idx="6887">
                  <c:v>11.222720211974009</c:v>
                </c:pt>
                <c:pt idx="6888">
                  <c:v>11.22284050790215</c:v>
                </c:pt>
                <c:pt idx="6889">
                  <c:v>11.222960789360808</c:v>
                </c:pt>
                <c:pt idx="6890">
                  <c:v>11.223081056353765</c:v>
                </c:pt>
                <c:pt idx="6891">
                  <c:v>11.223201308884223</c:v>
                </c:pt>
                <c:pt idx="6892">
                  <c:v>11.223321546955651</c:v>
                </c:pt>
                <c:pt idx="6893">
                  <c:v>11.223441770571798</c:v>
                </c:pt>
                <c:pt idx="6894">
                  <c:v>11.223561979735909</c:v>
                </c:pt>
                <c:pt idx="6895">
                  <c:v>11.223682174451493</c:v>
                </c:pt>
                <c:pt idx="6896">
                  <c:v>11.223802354722046</c:v>
                </c:pt>
                <c:pt idx="6897">
                  <c:v>11.223922520550998</c:v>
                </c:pt>
                <c:pt idx="6898">
                  <c:v>11.224042671941929</c:v>
                </c:pt>
                <c:pt idx="6899">
                  <c:v>11.224162808898203</c:v>
                </c:pt>
                <c:pt idx="6900">
                  <c:v>11.224282931423323</c:v>
                </c:pt>
                <c:pt idx="6901">
                  <c:v>11.224403039520755</c:v>
                </c:pt>
                <c:pt idx="6902">
                  <c:v>11.224523133193948</c:v>
                </c:pt>
                <c:pt idx="6903">
                  <c:v>11.224643212446416</c:v>
                </c:pt>
                <c:pt idx="6904">
                  <c:v>11.224763277281568</c:v>
                </c:pt>
                <c:pt idx="6905">
                  <c:v>11.224883327702891</c:v>
                </c:pt>
                <c:pt idx="6906">
                  <c:v>11.225003363713798</c:v>
                </c:pt>
                <c:pt idx="6907">
                  <c:v>11.225123385317776</c:v>
                </c:pt>
                <c:pt idx="6908">
                  <c:v>11.225243392518447</c:v>
                </c:pt>
                <c:pt idx="6909">
                  <c:v>11.225363385318998</c:v>
                </c:pt>
                <c:pt idx="6910">
                  <c:v>11.225483363723054</c:v>
                </c:pt>
                <c:pt idx="6911">
                  <c:v>11.225603327733996</c:v>
                </c:pt>
                <c:pt idx="6912">
                  <c:v>11.2257232773553</c:v>
                </c:pt>
                <c:pt idx="6913">
                  <c:v>11.225843212590416</c:v>
                </c:pt>
                <c:pt idx="6914">
                  <c:v>11.225963133442797</c:v>
                </c:pt>
                <c:pt idx="6915">
                  <c:v>11.226083039915892</c:v>
                </c:pt>
                <c:pt idx="6916">
                  <c:v>11.226202932013145</c:v>
                </c:pt>
                <c:pt idx="6917">
                  <c:v>11.226322809738011</c:v>
                </c:pt>
                <c:pt idx="6918">
                  <c:v>11.226442673093954</c:v>
                </c:pt>
                <c:pt idx="6919">
                  <c:v>11.22656252208435</c:v>
                </c:pt>
                <c:pt idx="6920">
                  <c:v>11.226682356712702</c:v>
                </c:pt>
                <c:pt idx="6921">
                  <c:v>11.22680217698244</c:v>
                </c:pt>
                <c:pt idx="6922">
                  <c:v>11.226921982896895</c:v>
                </c:pt>
                <c:pt idx="6923">
                  <c:v>11.227041774459748</c:v>
                </c:pt>
                <c:pt idx="6924">
                  <c:v>11.227161551674348</c:v>
                </c:pt>
                <c:pt idx="6925">
                  <c:v>11.227281314544014</c:v>
                </c:pt>
                <c:pt idx="6926">
                  <c:v>11.227401063072247</c:v>
                </c:pt>
                <c:pt idx="6927">
                  <c:v>11.227520797262468</c:v>
                </c:pt>
                <c:pt idx="6928">
                  <c:v>11.22764051711817</c:v>
                </c:pt>
                <c:pt idx="6929">
                  <c:v>11.227760222642718</c:v>
                </c:pt>
                <c:pt idx="6930">
                  <c:v>11.227879913839548</c:v>
                </c:pt>
                <c:pt idx="6931">
                  <c:v>11.227999590712161</c:v>
                </c:pt>
                <c:pt idx="6932">
                  <c:v>11.228119253263912</c:v>
                </c:pt>
                <c:pt idx="6933">
                  <c:v>11.228238901498241</c:v>
                </c:pt>
                <c:pt idx="6934">
                  <c:v>11.22835853541849</c:v>
                </c:pt>
                <c:pt idx="6935">
                  <c:v>11.228478155028368</c:v>
                </c:pt>
                <c:pt idx="6936">
                  <c:v>11.228597760330929</c:v>
                </c:pt>
                <c:pt idx="6937">
                  <c:v>11.22871735132995</c:v>
                </c:pt>
                <c:pt idx="6938">
                  <c:v>11.228836928028578</c:v>
                </c:pt>
                <c:pt idx="6939">
                  <c:v>11.228956490430248</c:v>
                </c:pt>
                <c:pt idx="6940">
                  <c:v>11.229076038538624</c:v>
                </c:pt>
                <c:pt idx="6941">
                  <c:v>11.229195572356868</c:v>
                </c:pt>
                <c:pt idx="6942">
                  <c:v>11.229315091888498</c:v>
                </c:pt>
                <c:pt idx="6943">
                  <c:v>11.229434597137038</c:v>
                </c:pt>
                <c:pt idx="6944">
                  <c:v>11.229554088105532</c:v>
                </c:pt>
                <c:pt idx="6945">
                  <c:v>11.229673564797761</c:v>
                </c:pt>
                <c:pt idx="6946">
                  <c:v>11.229793027217019</c:v>
                </c:pt>
                <c:pt idx="6947">
                  <c:v>11.22991247536671</c:v>
                </c:pt>
                <c:pt idx="6948">
                  <c:v>11.230031909250245</c:v>
                </c:pt>
                <c:pt idx="6949">
                  <c:v>11.230151328870948</c:v>
                </c:pt>
                <c:pt idx="6950">
                  <c:v>11.230270734232349</c:v>
                </c:pt>
                <c:pt idx="6951">
                  <c:v>11.230390125337948</c:v>
                </c:pt>
                <c:pt idx="6952">
                  <c:v>11.23050950219095</c:v>
                </c:pt>
                <c:pt idx="6953">
                  <c:v>11.230628864794694</c:v>
                </c:pt>
                <c:pt idx="6954">
                  <c:v>11.230748213152893</c:v>
                </c:pt>
                <c:pt idx="6955">
                  <c:v>11.230867547268669</c:v>
                </c:pt>
                <c:pt idx="6956">
                  <c:v>11.230986867145512</c:v>
                </c:pt>
                <c:pt idx="6957">
                  <c:v>11.231106172786818</c:v>
                </c:pt>
                <c:pt idx="6958">
                  <c:v>11.231225464195823</c:v>
                </c:pt>
                <c:pt idx="6959">
                  <c:v>11.231344741376317</c:v>
                </c:pt>
                <c:pt idx="6960">
                  <c:v>11.231464004331498</c:v>
                </c:pt>
                <c:pt idx="6961">
                  <c:v>11.231583253064629</c:v>
                </c:pt>
                <c:pt idx="6962">
                  <c:v>11.23170248757909</c:v>
                </c:pt>
                <c:pt idx="6963">
                  <c:v>11.231821707878403</c:v>
                </c:pt>
                <c:pt idx="6964">
                  <c:v>11.231940913966168</c:v>
                </c:pt>
                <c:pt idx="6965">
                  <c:v>11.232060105845369</c:v>
                </c:pt>
                <c:pt idx="6966">
                  <c:v>11.232179283519548</c:v>
                </c:pt>
                <c:pt idx="6967">
                  <c:v>11.232298446992019</c:v>
                </c:pt>
                <c:pt idx="6968">
                  <c:v>11.232417596266474</c:v>
                </c:pt>
                <c:pt idx="6969">
                  <c:v>11.232536731346023</c:v>
                </c:pt>
                <c:pt idx="6970">
                  <c:v>11.232655852233902</c:v>
                </c:pt>
                <c:pt idx="6971">
                  <c:v>11.232774958933794</c:v>
                </c:pt>
                <c:pt idx="6972">
                  <c:v>11.232894051449026</c:v>
                </c:pt>
                <c:pt idx="6973">
                  <c:v>11.233013129782798</c:v>
                </c:pt>
                <c:pt idx="6974">
                  <c:v>11.233132193938685</c:v>
                </c:pt>
                <c:pt idx="6975">
                  <c:v>11.233251243919968</c:v>
                </c:pt>
                <c:pt idx="6976">
                  <c:v>11.233370279730048</c:v>
                </c:pt>
                <c:pt idx="6977">
                  <c:v>11.2334893013723</c:v>
                </c:pt>
                <c:pt idx="6978">
                  <c:v>11.233608308850068</c:v>
                </c:pt>
                <c:pt idx="6979">
                  <c:v>11.233727302166749</c:v>
                </c:pt>
                <c:pt idx="6980">
                  <c:v>11.233846281325716</c:v>
                </c:pt>
                <c:pt idx="6981">
                  <c:v>11.233965246330298</c:v>
                </c:pt>
                <c:pt idx="6982">
                  <c:v>11.234084197183929</c:v>
                </c:pt>
                <c:pt idx="6983">
                  <c:v>11.234203133889919</c:v>
                </c:pt>
                <c:pt idx="6984">
                  <c:v>11.234322056451552</c:v>
                </c:pt>
                <c:pt idx="6985">
                  <c:v>11.234440964872448</c:v>
                </c:pt>
                <c:pt idx="6986">
                  <c:v>11.234559859155796</c:v>
                </c:pt>
                <c:pt idx="6987">
                  <c:v>11.234678739304933</c:v>
                </c:pt>
                <c:pt idx="6988">
                  <c:v>11.234797605323259</c:v>
                </c:pt>
                <c:pt idx="6989">
                  <c:v>11.234916457214098</c:v>
                </c:pt>
                <c:pt idx="6990">
                  <c:v>11.235035294980976</c:v>
                </c:pt>
                <c:pt idx="6991">
                  <c:v>11.235154118626976</c:v>
                </c:pt>
                <c:pt idx="6992">
                  <c:v>11.235272928155618</c:v>
                </c:pt>
                <c:pt idx="6993">
                  <c:v>11.235391723570155</c:v>
                </c:pt>
                <c:pt idx="6994">
                  <c:v>11.235510504874226</c:v>
                </c:pt>
                <c:pt idx="6995">
                  <c:v>11.235629272070865</c:v>
                </c:pt>
                <c:pt idx="6996">
                  <c:v>11.235748025163533</c:v>
                </c:pt>
                <c:pt idx="6997">
                  <c:v>11.235866764155498</c:v>
                </c:pt>
                <c:pt idx="6998">
                  <c:v>11.235985489050348</c:v>
                </c:pt>
                <c:pt idx="6999">
                  <c:v>11.236104199851193</c:v>
                </c:pt>
                <c:pt idx="7000">
                  <c:v>11.236222896561451</c:v>
                </c:pt>
                <c:pt idx="7001">
                  <c:v>11.236341579184481</c:v>
                </c:pt>
                <c:pt idx="7002">
                  <c:v>11.23646024772362</c:v>
                </c:pt>
                <c:pt idx="7003">
                  <c:v>11.236578902182107</c:v>
                </c:pt>
                <c:pt idx="7004">
                  <c:v>11.236697542563563</c:v>
                </c:pt>
                <c:pt idx="7005">
                  <c:v>11.236816168871048</c:v>
                </c:pt>
                <c:pt idx="7006">
                  <c:v>11.236934781108031</c:v>
                </c:pt>
                <c:pt idx="7007">
                  <c:v>11.237053379277798</c:v>
                </c:pt>
                <c:pt idx="7008">
                  <c:v>11.237171963383599</c:v>
                </c:pt>
                <c:pt idx="7009">
                  <c:v>11.237290533429114</c:v>
                </c:pt>
                <c:pt idx="7010">
                  <c:v>11.237409089417319</c:v>
                </c:pt>
                <c:pt idx="7011">
                  <c:v>11.237527631351663</c:v>
                </c:pt>
                <c:pt idx="7012">
                  <c:v>11.23764615923549</c:v>
                </c:pt>
                <c:pt idx="7013">
                  <c:v>11.237764673072098</c:v>
                </c:pt>
                <c:pt idx="7014">
                  <c:v>11.237883172864848</c:v>
                </c:pt>
                <c:pt idx="7015">
                  <c:v>11.238001658617048</c:v>
                </c:pt>
                <c:pt idx="7016">
                  <c:v>11.238120130331978</c:v>
                </c:pt>
                <c:pt idx="7017">
                  <c:v>11.238238588013248</c:v>
                </c:pt>
                <c:pt idx="7018">
                  <c:v>11.238357031663798</c:v>
                </c:pt>
                <c:pt idx="7019">
                  <c:v>11.238475461287049</c:v>
                </c:pt>
                <c:pt idx="7020">
                  <c:v>11.238593876886585</c:v>
                </c:pt>
                <c:pt idx="7021">
                  <c:v>11.238712278465412</c:v>
                </c:pt>
                <c:pt idx="7022">
                  <c:v>11.238830666026963</c:v>
                </c:pt>
                <c:pt idx="7023">
                  <c:v>11.238949039574548</c:v>
                </c:pt>
                <c:pt idx="7024">
                  <c:v>11.239067399111518</c:v>
                </c:pt>
                <c:pt idx="7025">
                  <c:v>11.239185744641148</c:v>
                </c:pt>
                <c:pt idx="7026">
                  <c:v>11.239304076166782</c:v>
                </c:pt>
                <c:pt idx="7027">
                  <c:v>11.239422393691717</c:v>
                </c:pt>
                <c:pt idx="7028">
                  <c:v>11.239540697219272</c:v>
                </c:pt>
                <c:pt idx="7029">
                  <c:v>11.239658986752698</c:v>
                </c:pt>
                <c:pt idx="7030">
                  <c:v>11.239777262295448</c:v>
                </c:pt>
                <c:pt idx="7031">
                  <c:v>11.239895523850763</c:v>
                </c:pt>
                <c:pt idx="7032">
                  <c:v>11.240013771421786</c:v>
                </c:pt>
                <c:pt idx="7033">
                  <c:v>11.240132005012198</c:v>
                </c:pt>
                <c:pt idx="7034">
                  <c:v>11.240250224624969</c:v>
                </c:pt>
                <c:pt idx="7035">
                  <c:v>11.240368430263389</c:v>
                </c:pt>
                <c:pt idx="7036">
                  <c:v>11.240486621931142</c:v>
                </c:pt>
                <c:pt idx="7037">
                  <c:v>11.240604799631145</c:v>
                </c:pt>
                <c:pt idx="7038">
                  <c:v>11.240722963366798</c:v>
                </c:pt>
                <c:pt idx="7039">
                  <c:v>11.240841113141498</c:v>
                </c:pt>
                <c:pt idx="7040">
                  <c:v>11.240959248958449</c:v>
                </c:pt>
                <c:pt idx="7041">
                  <c:v>11.241077370820948</c:v>
                </c:pt>
                <c:pt idx="7042">
                  <c:v>11.241195478732298</c:v>
                </c:pt>
                <c:pt idx="7043">
                  <c:v>11.241313572695836</c:v>
                </c:pt>
                <c:pt idx="7044">
                  <c:v>11.241431652714969</c:v>
                </c:pt>
                <c:pt idx="7045">
                  <c:v>11.241549718792758</c:v>
                </c:pt>
                <c:pt idx="7046">
                  <c:v>11.241667770932443</c:v>
                </c:pt>
                <c:pt idx="7047">
                  <c:v>11.24178580913776</c:v>
                </c:pt>
                <c:pt idx="7048">
                  <c:v>11.241903833411449</c:v>
                </c:pt>
                <c:pt idx="7049">
                  <c:v>11.242021843757263</c:v>
                </c:pt>
                <c:pt idx="7050">
                  <c:v>11.242139840178178</c:v>
                </c:pt>
                <c:pt idx="7051">
                  <c:v>11.242257822677548</c:v>
                </c:pt>
                <c:pt idx="7052">
                  <c:v>11.242375791258642</c:v>
                </c:pt>
                <c:pt idx="7053">
                  <c:v>11.242493745924975</c:v>
                </c:pt>
                <c:pt idx="7054">
                  <c:v>11.242611686679453</c:v>
                </c:pt>
                <c:pt idx="7055">
                  <c:v>11.242729613525723</c:v>
                </c:pt>
                <c:pt idx="7056">
                  <c:v>11.242847526466804</c:v>
                </c:pt>
                <c:pt idx="7057">
                  <c:v>11.242965425506048</c:v>
                </c:pt>
                <c:pt idx="7058">
                  <c:v>11.243083310646778</c:v>
                </c:pt>
                <c:pt idx="7059">
                  <c:v>11.243201181892051</c:v>
                </c:pt>
                <c:pt idx="7060">
                  <c:v>11.243319039245678</c:v>
                </c:pt>
                <c:pt idx="7061">
                  <c:v>11.243436882710412</c:v>
                </c:pt>
                <c:pt idx="7062">
                  <c:v>11.243554712289702</c:v>
                </c:pt>
                <c:pt idx="7063">
                  <c:v>11.243672527986815</c:v>
                </c:pt>
                <c:pt idx="7064">
                  <c:v>11.243790329805025</c:v>
                </c:pt>
                <c:pt idx="7065">
                  <c:v>11.243908117747603</c:v>
                </c:pt>
                <c:pt idx="7066">
                  <c:v>11.244025891817726</c:v>
                </c:pt>
                <c:pt idx="7067">
                  <c:v>11.244143652018918</c:v>
                </c:pt>
                <c:pt idx="7068">
                  <c:v>11.244261398354071</c:v>
                </c:pt>
                <c:pt idx="7069">
                  <c:v>11.244379130826918</c:v>
                </c:pt>
                <c:pt idx="7070">
                  <c:v>11.244496849440354</c:v>
                </c:pt>
                <c:pt idx="7071">
                  <c:v>11.244614554197703</c:v>
                </c:pt>
                <c:pt idx="7072">
                  <c:v>11.2447322451023</c:v>
                </c:pt>
                <c:pt idx="7073">
                  <c:v>11.244849922157361</c:v>
                </c:pt>
                <c:pt idx="7074">
                  <c:v>11.244967585366098</c:v>
                </c:pt>
                <c:pt idx="7075">
                  <c:v>11.245085234731986</c:v>
                </c:pt>
                <c:pt idx="7076">
                  <c:v>11.245202870258051</c:v>
                </c:pt>
                <c:pt idx="7077">
                  <c:v>11.245320491947618</c:v>
                </c:pt>
                <c:pt idx="7078">
                  <c:v>11.245438099804026</c:v>
                </c:pt>
                <c:pt idx="7079">
                  <c:v>11.245555693830321</c:v>
                </c:pt>
                <c:pt idx="7080">
                  <c:v>11.245673274029956</c:v>
                </c:pt>
                <c:pt idx="7081">
                  <c:v>11.245790840406107</c:v>
                </c:pt>
                <c:pt idx="7082">
                  <c:v>11.245908392962031</c:v>
                </c:pt>
                <c:pt idx="7083">
                  <c:v>11.246025931700968</c:v>
                </c:pt>
                <c:pt idx="7084">
                  <c:v>11.246143456626188</c:v>
                </c:pt>
                <c:pt idx="7085">
                  <c:v>11.246260967740918</c:v>
                </c:pt>
                <c:pt idx="7086">
                  <c:v>11.246378465048283</c:v>
                </c:pt>
                <c:pt idx="7087">
                  <c:v>11.2464959485519</c:v>
                </c:pt>
                <c:pt idx="7088">
                  <c:v>11.24661341825464</c:v>
                </c:pt>
                <c:pt idx="7089">
                  <c:v>11.246730874159871</c:v>
                </c:pt>
                <c:pt idx="7090">
                  <c:v>11.246848316270798</c:v>
                </c:pt>
                <c:pt idx="7091">
                  <c:v>11.246965744590621</c:v>
                </c:pt>
                <c:pt idx="7092">
                  <c:v>11.247083159122903</c:v>
                </c:pt>
                <c:pt idx="7093">
                  <c:v>11.247200559870468</c:v>
                </c:pt>
                <c:pt idx="7094">
                  <c:v>11.247317946836649</c:v>
                </c:pt>
                <c:pt idx="7095">
                  <c:v>11.247435320024946</c:v>
                </c:pt>
                <c:pt idx="7096">
                  <c:v>11.247552679438282</c:v>
                </c:pt>
                <c:pt idx="7097">
                  <c:v>11.247670025079998</c:v>
                </c:pt>
                <c:pt idx="7098">
                  <c:v>11.247787356953342</c:v>
                </c:pt>
                <c:pt idx="7099">
                  <c:v>11.247904675061518</c:v>
                </c:pt>
                <c:pt idx="7100">
                  <c:v>11.248021979407699</c:v>
                </c:pt>
                <c:pt idx="7101">
                  <c:v>11.248139269995351</c:v>
                </c:pt>
                <c:pt idx="7102">
                  <c:v>11.248256546827449</c:v>
                </c:pt>
                <c:pt idx="7103">
                  <c:v>11.248373809907298</c:v>
                </c:pt>
                <c:pt idx="7104">
                  <c:v>11.248491059238138</c:v>
                </c:pt>
                <c:pt idx="7105">
                  <c:v>11.248608294823168</c:v>
                </c:pt>
                <c:pt idx="7106">
                  <c:v>11.248725516665651</c:v>
                </c:pt>
                <c:pt idx="7107">
                  <c:v>11.248842724768748</c:v>
                </c:pt>
                <c:pt idx="7108">
                  <c:v>11.248959919135761</c:v>
                </c:pt>
                <c:pt idx="7109">
                  <c:v>11.249077099769845</c:v>
                </c:pt>
                <c:pt idx="7110">
                  <c:v>11.249194266674234</c:v>
                </c:pt>
                <c:pt idx="7111">
                  <c:v>11.249311419852038</c:v>
                </c:pt>
                <c:pt idx="7112">
                  <c:v>11.249428559306802</c:v>
                </c:pt>
                <c:pt idx="7113">
                  <c:v>11.249545685041412</c:v>
                </c:pt>
                <c:pt idx="7114">
                  <c:v>11.249662797059191</c:v>
                </c:pt>
                <c:pt idx="7115">
                  <c:v>11.249779895363352</c:v>
                </c:pt>
                <c:pt idx="7116">
                  <c:v>11.249896979957104</c:v>
                </c:pt>
                <c:pt idx="7117">
                  <c:v>11.250014050843674</c:v>
                </c:pt>
                <c:pt idx="7118">
                  <c:v>11.250131108026226</c:v>
                </c:pt>
                <c:pt idx="7119">
                  <c:v>11.250248151508014</c:v>
                </c:pt>
                <c:pt idx="7120">
                  <c:v>11.250365181292105</c:v>
                </c:pt>
                <c:pt idx="7121">
                  <c:v>11.250482197382162</c:v>
                </c:pt>
                <c:pt idx="7122">
                  <c:v>11.250599199780774</c:v>
                </c:pt>
                <c:pt idx="7123">
                  <c:v>11.250716188491468</c:v>
                </c:pt>
                <c:pt idx="7124">
                  <c:v>11.250833163517443</c:v>
                </c:pt>
                <c:pt idx="7125">
                  <c:v>11.250950124861848</c:v>
                </c:pt>
                <c:pt idx="7126">
                  <c:v>11.251067072527906</c:v>
                </c:pt>
                <c:pt idx="7127">
                  <c:v>11.251184006518802</c:v>
                </c:pt>
                <c:pt idx="7128">
                  <c:v>11.251300926837738</c:v>
                </c:pt>
                <c:pt idx="7129">
                  <c:v>11.251417833488027</c:v>
                </c:pt>
                <c:pt idx="7130">
                  <c:v>11.251534726472515</c:v>
                </c:pt>
                <c:pt idx="7131">
                  <c:v>11.251651605794748</c:v>
                </c:pt>
                <c:pt idx="7132">
                  <c:v>11.251768471457748</c:v>
                </c:pt>
                <c:pt idx="7133">
                  <c:v>11.251885323464869</c:v>
                </c:pt>
                <c:pt idx="7134">
                  <c:v>11.252002161819139</c:v>
                </c:pt>
                <c:pt idx="7135">
                  <c:v>11.252118986523801</c:v>
                </c:pt>
                <c:pt idx="7136">
                  <c:v>11.252235797582054</c:v>
                </c:pt>
                <c:pt idx="7137">
                  <c:v>11.25235259499707</c:v>
                </c:pt>
                <c:pt idx="7138">
                  <c:v>11.252469378772076</c:v>
                </c:pt>
                <c:pt idx="7139">
                  <c:v>11.252586148910154</c:v>
                </c:pt>
                <c:pt idx="7140">
                  <c:v>11.252702905414599</c:v>
                </c:pt>
                <c:pt idx="7141">
                  <c:v>11.252819648288552</c:v>
                </c:pt>
                <c:pt idx="7142">
                  <c:v>11.252936377535329</c:v>
                </c:pt>
                <c:pt idx="7143">
                  <c:v>11.253053093157714</c:v>
                </c:pt>
                <c:pt idx="7144">
                  <c:v>11.253169795159286</c:v>
                </c:pt>
                <c:pt idx="7145">
                  <c:v>11.253286483543096</c:v>
                </c:pt>
                <c:pt idx="7146">
                  <c:v>11.253403158312304</c:v>
                </c:pt>
                <c:pt idx="7147">
                  <c:v>11.253519819470124</c:v>
                </c:pt>
                <c:pt idx="7148">
                  <c:v>11.253636467019676</c:v>
                </c:pt>
                <c:pt idx="7149">
                  <c:v>11.253753100964163</c:v>
                </c:pt>
                <c:pt idx="7150">
                  <c:v>11.253869721306771</c:v>
                </c:pt>
                <c:pt idx="7151">
                  <c:v>11.25398632805067</c:v>
                </c:pt>
                <c:pt idx="7152">
                  <c:v>11.254102921199001</c:v>
                </c:pt>
                <c:pt idx="7153">
                  <c:v>11.254219500754965</c:v>
                </c:pt>
                <c:pt idx="7154">
                  <c:v>11.25433606672172</c:v>
                </c:pt>
                <c:pt idx="7155">
                  <c:v>11.254452619102523</c:v>
                </c:pt>
                <c:pt idx="7156">
                  <c:v>11.254569157900274</c:v>
                </c:pt>
                <c:pt idx="7157">
                  <c:v>11.254685683118405</c:v>
                </c:pt>
                <c:pt idx="7158">
                  <c:v>11.254802194759996</c:v>
                </c:pt>
                <c:pt idx="7159">
                  <c:v>11.254918692828197</c:v>
                </c:pt>
                <c:pt idx="7160">
                  <c:v>11.255035177326308</c:v>
                </c:pt>
                <c:pt idx="7161">
                  <c:v>11.255151648257112</c:v>
                </c:pt>
                <c:pt idx="7162">
                  <c:v>11.255268105624143</c:v>
                </c:pt>
                <c:pt idx="7163">
                  <c:v>11.255384549430454</c:v>
                </c:pt>
                <c:pt idx="7164">
                  <c:v>11.255500979679258</c:v>
                </c:pt>
                <c:pt idx="7165">
                  <c:v>11.255617396373429</c:v>
                </c:pt>
                <c:pt idx="7166">
                  <c:v>11.255733799516452</c:v>
                </c:pt>
                <c:pt idx="7167">
                  <c:v>11.255850189111349</c:v>
                </c:pt>
                <c:pt idx="7168">
                  <c:v>11.255966565161376</c:v>
                </c:pt>
                <c:pt idx="7169">
                  <c:v>11.256082927669476</c:v>
                </c:pt>
                <c:pt idx="7170">
                  <c:v>11.256199276639002</c:v>
                </c:pt>
                <c:pt idx="7171">
                  <c:v>11.256315612072848</c:v>
                </c:pt>
                <c:pt idx="7172">
                  <c:v>11.25643193397447</c:v>
                </c:pt>
                <c:pt idx="7173">
                  <c:v>11.256548242346859</c:v>
                </c:pt>
                <c:pt idx="7174">
                  <c:v>11.256664537193304</c:v>
                </c:pt>
                <c:pt idx="7175">
                  <c:v>11.256780818516731</c:v>
                </c:pt>
                <c:pt idx="7176">
                  <c:v>11.256897086320254</c:v>
                </c:pt>
                <c:pt idx="7177">
                  <c:v>11.25701334060725</c:v>
                </c:pt>
                <c:pt idx="7178">
                  <c:v>11.257129581380768</c:v>
                </c:pt>
                <c:pt idx="7179">
                  <c:v>11.257245808643956</c:v>
                </c:pt>
                <c:pt idx="7180">
                  <c:v>11.257362022399908</c:v>
                </c:pt>
                <c:pt idx="7181">
                  <c:v>11.257478222651798</c:v>
                </c:pt>
                <c:pt idx="7182">
                  <c:v>11.257594409402774</c:v>
                </c:pt>
                <c:pt idx="7183">
                  <c:v>11.25771058265595</c:v>
                </c:pt>
                <c:pt idx="7184">
                  <c:v>11.257826742414448</c:v>
                </c:pt>
                <c:pt idx="7185">
                  <c:v>11.257942888681464</c:v>
                </c:pt>
                <c:pt idx="7186">
                  <c:v>11.258059021460069</c:v>
                </c:pt>
                <c:pt idx="7187">
                  <c:v>11.258175140753291</c:v>
                </c:pt>
                <c:pt idx="7188">
                  <c:v>11.258291246564649</c:v>
                </c:pt>
                <c:pt idx="7189">
                  <c:v>11.25840733889688</c:v>
                </c:pt>
                <c:pt idx="7190">
                  <c:v>11.258523417753246</c:v>
                </c:pt>
                <c:pt idx="7191">
                  <c:v>11.258639483136868</c:v>
                </c:pt>
                <c:pt idx="7192">
                  <c:v>11.258755535050895</c:v>
                </c:pt>
                <c:pt idx="7193">
                  <c:v>11.258871573498418</c:v>
                </c:pt>
                <c:pt idx="7194">
                  <c:v>11.258987598482626</c:v>
                </c:pt>
                <c:pt idx="7195">
                  <c:v>11.25910361000655</c:v>
                </c:pt>
                <c:pt idx="7196">
                  <c:v>11.259219608073378</c:v>
                </c:pt>
                <c:pt idx="7197">
                  <c:v>11.259335592686321</c:v>
                </c:pt>
                <c:pt idx="7198">
                  <c:v>11.259451563848184</c:v>
                </c:pt>
                <c:pt idx="7199">
                  <c:v>11.259567521562404</c:v>
                </c:pt>
                <c:pt idx="7200">
                  <c:v>11.259683465831985</c:v>
                </c:pt>
                <c:pt idx="7201">
                  <c:v>11.259799396660076</c:v>
                </c:pt>
                <c:pt idx="7202">
                  <c:v>11.259915314049724</c:v>
                </c:pt>
                <c:pt idx="7203">
                  <c:v>11.260031218004126</c:v>
                </c:pt>
                <c:pt idx="7204">
                  <c:v>11.260147108526327</c:v>
                </c:pt>
                <c:pt idx="7205">
                  <c:v>11.260262985619468</c:v>
                </c:pt>
                <c:pt idx="7206">
                  <c:v>11.260378849286703</c:v>
                </c:pt>
                <c:pt idx="7207">
                  <c:v>11.260494699531106</c:v>
                </c:pt>
                <c:pt idx="7208">
                  <c:v>11.260610536355752</c:v>
                </c:pt>
                <c:pt idx="7209">
                  <c:v>11.260726359763806</c:v>
                </c:pt>
                <c:pt idx="7210">
                  <c:v>11.260842169758314</c:v>
                </c:pt>
                <c:pt idx="7211">
                  <c:v>11.260957966342442</c:v>
                </c:pt>
                <c:pt idx="7212">
                  <c:v>11.261073749519268</c:v>
                </c:pt>
                <c:pt idx="7213">
                  <c:v>11.261189519291976</c:v>
                </c:pt>
                <c:pt idx="7214">
                  <c:v>11.261305275663469</c:v>
                </c:pt>
                <c:pt idx="7215">
                  <c:v>11.261421018637035</c:v>
                </c:pt>
                <c:pt idx="7216">
                  <c:v>11.261536748215716</c:v>
                </c:pt>
                <c:pt idx="7217">
                  <c:v>11.261652464402612</c:v>
                </c:pt>
                <c:pt idx="7218">
                  <c:v>11.261768167200733</c:v>
                </c:pt>
                <c:pt idx="7219">
                  <c:v>11.261883856613439</c:v>
                </c:pt>
                <c:pt idx="7220">
                  <c:v>11.26199953264357</c:v>
                </c:pt>
                <c:pt idx="7221">
                  <c:v>11.262115195294299</c:v>
                </c:pt>
                <c:pt idx="7222">
                  <c:v>11.262230844568776</c:v>
                </c:pt>
                <c:pt idx="7223">
                  <c:v>11.262346480469954</c:v>
                </c:pt>
                <c:pt idx="7224">
                  <c:v>11.262462103001056</c:v>
                </c:pt>
                <c:pt idx="7225">
                  <c:v>11.26257771216515</c:v>
                </c:pt>
                <c:pt idx="7226">
                  <c:v>11.262693307965376</c:v>
                </c:pt>
                <c:pt idx="7227">
                  <c:v>11.262808890404589</c:v>
                </c:pt>
                <c:pt idx="7228">
                  <c:v>11.262924459486136</c:v>
                </c:pt>
                <c:pt idx="7229">
                  <c:v>11.26304001521302</c:v>
                </c:pt>
                <c:pt idx="7230">
                  <c:v>11.263155557588403</c:v>
                </c:pt>
                <c:pt idx="7231">
                  <c:v>11.263271086615008</c:v>
                </c:pt>
                <c:pt idx="7232">
                  <c:v>11.263386602296487</c:v>
                </c:pt>
                <c:pt idx="7233">
                  <c:v>11.263502104635538</c:v>
                </c:pt>
                <c:pt idx="7234">
                  <c:v>11.263617593635352</c:v>
                </c:pt>
                <c:pt idx="7235">
                  <c:v>11.26373306929897</c:v>
                </c:pt>
                <c:pt idx="7236">
                  <c:v>11.26384853162952</c:v>
                </c:pt>
                <c:pt idx="7237">
                  <c:v>11.263963980629999</c:v>
                </c:pt>
                <c:pt idx="7238">
                  <c:v>11.264079416303646</c:v>
                </c:pt>
                <c:pt idx="7239">
                  <c:v>11.264194838653404</c:v>
                </c:pt>
                <c:pt idx="7240">
                  <c:v>11.264310247682349</c:v>
                </c:pt>
                <c:pt idx="7241">
                  <c:v>11.264425643393603</c:v>
                </c:pt>
                <c:pt idx="7242">
                  <c:v>11.264541025790225</c:v>
                </c:pt>
                <c:pt idx="7243">
                  <c:v>11.264656394875304</c:v>
                </c:pt>
                <c:pt idx="7244">
                  <c:v>11.264771750651729</c:v>
                </c:pt>
                <c:pt idx="7245">
                  <c:v>11.264887093123004</c:v>
                </c:pt>
                <c:pt idx="7246">
                  <c:v>11.265002422291795</c:v>
                </c:pt>
                <c:pt idx="7247">
                  <c:v>11.265117738161322</c:v>
                </c:pt>
                <c:pt idx="7248">
                  <c:v>11.265233040734605</c:v>
                </c:pt>
                <c:pt idx="7249">
                  <c:v>11.265348330014753</c:v>
                </c:pt>
                <c:pt idx="7250">
                  <c:v>11.26546360600482</c:v>
                </c:pt>
                <c:pt idx="7251">
                  <c:v>11.26557886870785</c:v>
                </c:pt>
                <c:pt idx="7252">
                  <c:v>11.265694118127078</c:v>
                </c:pt>
                <c:pt idx="7253">
                  <c:v>11.265809354265174</c:v>
                </c:pt>
                <c:pt idx="7254">
                  <c:v>11.265924577125476</c:v>
                </c:pt>
                <c:pt idx="7255">
                  <c:v>11.266039786711017</c:v>
                </c:pt>
                <c:pt idx="7256">
                  <c:v>11.266154983024862</c:v>
                </c:pt>
                <c:pt idx="7257">
                  <c:v>11.266270166069999</c:v>
                </c:pt>
                <c:pt idx="7258">
                  <c:v>11.266385335849714</c:v>
                </c:pt>
                <c:pt idx="7259">
                  <c:v>11.266500492366674</c:v>
                </c:pt>
                <c:pt idx="7260">
                  <c:v>11.266615635624179</c:v>
                </c:pt>
                <c:pt idx="7261">
                  <c:v>11.266730765625272</c:v>
                </c:pt>
                <c:pt idx="7262">
                  <c:v>11.26684588237296</c:v>
                </c:pt>
                <c:pt idx="7263">
                  <c:v>11.266960985870313</c:v>
                </c:pt>
                <c:pt idx="7264">
                  <c:v>11.267076076120382</c:v>
                </c:pt>
                <c:pt idx="7265">
                  <c:v>11.267191153126204</c:v>
                </c:pt>
                <c:pt idx="7266">
                  <c:v>11.267306216890834</c:v>
                </c:pt>
                <c:pt idx="7267">
                  <c:v>11.267421267417317</c:v>
                </c:pt>
                <c:pt idx="7268">
                  <c:v>11.267536304708809</c:v>
                </c:pt>
                <c:pt idx="7269">
                  <c:v>11.267651328768025</c:v>
                </c:pt>
                <c:pt idx="7270">
                  <c:v>11.267766339598356</c:v>
                </c:pt>
                <c:pt idx="7271">
                  <c:v>11.267881337202684</c:v>
                </c:pt>
                <c:pt idx="7272">
                  <c:v>11.267996321584096</c:v>
                </c:pt>
                <c:pt idx="7273">
                  <c:v>11.268111292745623</c:v>
                </c:pt>
                <c:pt idx="7274">
                  <c:v>11.268226250690303</c:v>
                </c:pt>
                <c:pt idx="7275">
                  <c:v>11.268341195421083</c:v>
                </c:pt>
                <c:pt idx="7276">
                  <c:v>11.26845612694127</c:v>
                </c:pt>
                <c:pt idx="7277">
                  <c:v>11.268571045253513</c:v>
                </c:pt>
                <c:pt idx="7278">
                  <c:v>11.268685950361284</c:v>
                </c:pt>
                <c:pt idx="7279">
                  <c:v>11.268800842267275</c:v>
                </c:pt>
                <c:pt idx="7280">
                  <c:v>11.268915720974492</c:v>
                </c:pt>
                <c:pt idx="7281">
                  <c:v>11.269030586486426</c:v>
                </c:pt>
                <c:pt idx="7282">
                  <c:v>11.269145438805577</c:v>
                </c:pt>
                <c:pt idx="7283">
                  <c:v>11.269260277935222</c:v>
                </c:pt>
                <c:pt idx="7284">
                  <c:v>11.269375103878348</c:v>
                </c:pt>
                <c:pt idx="7285">
                  <c:v>11.269489916638131</c:v>
                </c:pt>
                <c:pt idx="7286">
                  <c:v>11.269604716217298</c:v>
                </c:pt>
                <c:pt idx="7287">
                  <c:v>11.269719502618972</c:v>
                </c:pt>
                <c:pt idx="7288">
                  <c:v>11.269834275846472</c:v>
                </c:pt>
                <c:pt idx="7289">
                  <c:v>11.269949035902391</c:v>
                </c:pt>
                <c:pt idx="7290">
                  <c:v>11.270063782789915</c:v>
                </c:pt>
                <c:pt idx="7291">
                  <c:v>11.270178516512193</c:v>
                </c:pt>
                <c:pt idx="7292">
                  <c:v>11.270293237072153</c:v>
                </c:pt>
                <c:pt idx="7293">
                  <c:v>11.270407944472819</c:v>
                </c:pt>
                <c:pt idx="7294">
                  <c:v>11.270522638717226</c:v>
                </c:pt>
                <c:pt idx="7295">
                  <c:v>11.270637319808468</c:v>
                </c:pt>
                <c:pt idx="7296">
                  <c:v>11.270751987749216</c:v>
                </c:pt>
                <c:pt idx="7297">
                  <c:v>11.270866642542865</c:v>
                </c:pt>
                <c:pt idx="7298">
                  <c:v>11.270981284192301</c:v>
                </c:pt>
                <c:pt idx="7299">
                  <c:v>11.271095912700535</c:v>
                </c:pt>
                <c:pt idx="7300">
                  <c:v>11.271210528070498</c:v>
                </c:pt>
                <c:pt idx="7301">
                  <c:v>11.271325130305398</c:v>
                </c:pt>
                <c:pt idx="7302">
                  <c:v>11.271439719408271</c:v>
                </c:pt>
                <c:pt idx="7303">
                  <c:v>11.271554295381724</c:v>
                </c:pt>
                <c:pt idx="7304">
                  <c:v>11.2716688582291</c:v>
                </c:pt>
                <c:pt idx="7305">
                  <c:v>11.271783407953343</c:v>
                </c:pt>
                <c:pt idx="7306">
                  <c:v>11.271897944557448</c:v>
                </c:pt>
                <c:pt idx="7307">
                  <c:v>11.272012468044442</c:v>
                </c:pt>
                <c:pt idx="7308">
                  <c:v>11.272126978417306</c:v>
                </c:pt>
                <c:pt idx="7309">
                  <c:v>11.27224147567903</c:v>
                </c:pt>
                <c:pt idx="7310">
                  <c:v>11.272355959832646</c:v>
                </c:pt>
                <c:pt idx="7311">
                  <c:v>11.27247043088113</c:v>
                </c:pt>
                <c:pt idx="7312">
                  <c:v>11.272584888827613</c:v>
                </c:pt>
                <c:pt idx="7313">
                  <c:v>11.272699333674774</c:v>
                </c:pt>
                <c:pt idx="7314">
                  <c:v>11.272813765425861</c:v>
                </c:pt>
                <c:pt idx="7315">
                  <c:v>11.272928184083767</c:v>
                </c:pt>
                <c:pt idx="7316">
                  <c:v>11.273042589651721</c:v>
                </c:pt>
                <c:pt idx="7317">
                  <c:v>11.273156982132447</c:v>
                </c:pt>
                <c:pt idx="7318">
                  <c:v>11.273271361529018</c:v>
                </c:pt>
                <c:pt idx="7319">
                  <c:v>11.273385727844461</c:v>
                </c:pt>
                <c:pt idx="7320">
                  <c:v>11.273500081081735</c:v>
                </c:pt>
                <c:pt idx="7321">
                  <c:v>11.273614421243842</c:v>
                </c:pt>
                <c:pt idx="7322">
                  <c:v>11.273728748333681</c:v>
                </c:pt>
                <c:pt idx="7323">
                  <c:v>11.273843062354498</c:v>
                </c:pt>
                <c:pt idx="7324">
                  <c:v>11.27395736330905</c:v>
                </c:pt>
                <c:pt idx="7325">
                  <c:v>11.274071651200368</c:v>
                </c:pt>
                <c:pt idx="7326">
                  <c:v>11.274185926031461</c:v>
                </c:pt>
                <c:pt idx="7327">
                  <c:v>11.274300187805311</c:v>
                </c:pt>
                <c:pt idx="7328">
                  <c:v>11.274414436524896</c:v>
                </c:pt>
                <c:pt idx="7329">
                  <c:v>11.274528672193203</c:v>
                </c:pt>
                <c:pt idx="7330">
                  <c:v>11.274642894813224</c:v>
                </c:pt>
                <c:pt idx="7331">
                  <c:v>11.274757104387909</c:v>
                </c:pt>
                <c:pt idx="7332">
                  <c:v>11.274871300920248</c:v>
                </c:pt>
                <c:pt idx="7333">
                  <c:v>11.274985484413261</c:v>
                </c:pt>
                <c:pt idx="7334">
                  <c:v>11.275099654870003</c:v>
                </c:pt>
                <c:pt idx="7335">
                  <c:v>11.275213812293087</c:v>
                </c:pt>
                <c:pt idx="7336">
                  <c:v>11.275327956685867</c:v>
                </c:pt>
                <c:pt idx="7337">
                  <c:v>11.275442088051276</c:v>
                </c:pt>
                <c:pt idx="7338">
                  <c:v>11.275556206392126</c:v>
                </c:pt>
                <c:pt idx="7339">
                  <c:v>11.275670311711369</c:v>
                </c:pt>
                <c:pt idx="7340">
                  <c:v>11.275784404012166</c:v>
                </c:pt>
                <c:pt idx="7341">
                  <c:v>11.275898483297391</c:v>
                </c:pt>
                <c:pt idx="7342">
                  <c:v>11.276012549570019</c:v>
                </c:pt>
                <c:pt idx="7343">
                  <c:v>11.276126602833017</c:v>
                </c:pt>
                <c:pt idx="7344">
                  <c:v>11.276240643089352</c:v>
                </c:pt>
                <c:pt idx="7345">
                  <c:v>11.276354670341989</c:v>
                </c:pt>
                <c:pt idx="7346">
                  <c:v>11.276468684593848</c:v>
                </c:pt>
                <c:pt idx="7347">
                  <c:v>11.276582685848076</c:v>
                </c:pt>
                <c:pt idx="7348">
                  <c:v>11.276696674107471</c:v>
                </c:pt>
                <c:pt idx="7349">
                  <c:v>11.276810649374848</c:v>
                </c:pt>
                <c:pt idx="7350">
                  <c:v>11.276924611653463</c:v>
                </c:pt>
                <c:pt idx="7351">
                  <c:v>11.277038560946151</c:v>
                </c:pt>
                <c:pt idx="7352">
                  <c:v>11.277152497255868</c:v>
                </c:pt>
                <c:pt idx="7353">
                  <c:v>11.277266420585548</c:v>
                </c:pt>
                <c:pt idx="7354">
                  <c:v>11.277380330938275</c:v>
                </c:pt>
                <c:pt idx="7355">
                  <c:v>11.27749422831687</c:v>
                </c:pt>
                <c:pt idx="7356">
                  <c:v>11.277608112724312</c:v>
                </c:pt>
                <c:pt idx="7357">
                  <c:v>11.277721984163472</c:v>
                </c:pt>
                <c:pt idx="7358">
                  <c:v>11.27783584263762</c:v>
                </c:pt>
                <c:pt idx="7359">
                  <c:v>11.277949688149382</c:v>
                </c:pt>
                <c:pt idx="7360">
                  <c:v>11.278063520701798</c:v>
                </c:pt>
                <c:pt idx="7361">
                  <c:v>11.278177340297752</c:v>
                </c:pt>
                <c:pt idx="7362">
                  <c:v>11.278291146940409</c:v>
                </c:pt>
                <c:pt idx="7363">
                  <c:v>11.278404940632678</c:v>
                </c:pt>
                <c:pt idx="7364">
                  <c:v>11.278518721377248</c:v>
                </c:pt>
                <c:pt idx="7365">
                  <c:v>11.278632489177351</c:v>
                </c:pt>
                <c:pt idx="7366">
                  <c:v>11.278746244035753</c:v>
                </c:pt>
                <c:pt idx="7367">
                  <c:v>11.278859985955448</c:v>
                </c:pt>
                <c:pt idx="7368">
                  <c:v>11.278973714939326</c:v>
                </c:pt>
                <c:pt idx="7369">
                  <c:v>11.279087430990558</c:v>
                </c:pt>
                <c:pt idx="7370">
                  <c:v>11.279201134111798</c:v>
                </c:pt>
                <c:pt idx="7371">
                  <c:v>11.279314824306175</c:v>
                </c:pt>
                <c:pt idx="7372">
                  <c:v>11.279428501576518</c:v>
                </c:pt>
                <c:pt idx="7373">
                  <c:v>11.279542165925827</c:v>
                </c:pt>
                <c:pt idx="7374">
                  <c:v>11.279655817357026</c:v>
                </c:pt>
                <c:pt idx="7375">
                  <c:v>11.279769455873012</c:v>
                </c:pt>
                <c:pt idx="7376">
                  <c:v>11.279883081476768</c:v>
                </c:pt>
                <c:pt idx="7377">
                  <c:v>11.279996694171222</c:v>
                </c:pt>
                <c:pt idx="7378">
                  <c:v>11.280110293959289</c:v>
                </c:pt>
                <c:pt idx="7379">
                  <c:v>11.280223880843911</c:v>
                </c:pt>
                <c:pt idx="7380">
                  <c:v>11.28033745482802</c:v>
                </c:pt>
                <c:pt idx="7381">
                  <c:v>11.280451015914542</c:v>
                </c:pt>
                <c:pt idx="7382">
                  <c:v>11.28056456410642</c:v>
                </c:pt>
                <c:pt idx="7383">
                  <c:v>11.280678099406549</c:v>
                </c:pt>
                <c:pt idx="7384">
                  <c:v>11.280791621817848</c:v>
                </c:pt>
                <c:pt idx="7385">
                  <c:v>11.280905131343349</c:v>
                </c:pt>
                <c:pt idx="7386">
                  <c:v>11.281018627985848</c:v>
                </c:pt>
                <c:pt idx="7387">
                  <c:v>11.281132111748352</c:v>
                </c:pt>
                <c:pt idx="7388">
                  <c:v>11.281245582633698</c:v>
                </c:pt>
                <c:pt idx="7389">
                  <c:v>11.281359040644935</c:v>
                </c:pt>
                <c:pt idx="7390">
                  <c:v>11.281472485784848</c:v>
                </c:pt>
                <c:pt idx="7391">
                  <c:v>11.28158591805648</c:v>
                </c:pt>
                <c:pt idx="7392">
                  <c:v>11.281699337462674</c:v>
                </c:pt>
                <c:pt idx="7393">
                  <c:v>11.281812744006341</c:v>
                </c:pt>
                <c:pt idx="7394">
                  <c:v>11.281926137690418</c:v>
                </c:pt>
                <c:pt idx="7395">
                  <c:v>11.282039518517985</c:v>
                </c:pt>
                <c:pt idx="7396">
                  <c:v>11.282152886491518</c:v>
                </c:pt>
                <c:pt idx="7397">
                  <c:v>11.282266241614355</c:v>
                </c:pt>
                <c:pt idx="7398">
                  <c:v>11.282379583889256</c:v>
                </c:pt>
                <c:pt idx="7399">
                  <c:v>11.282492913319174</c:v>
                </c:pt>
                <c:pt idx="7400">
                  <c:v>11.282606229907072</c:v>
                </c:pt>
                <c:pt idx="7401">
                  <c:v>11.282719533655509</c:v>
                </c:pt>
                <c:pt idx="7402">
                  <c:v>11.282832824567826</c:v>
                </c:pt>
                <c:pt idx="7403">
                  <c:v>11.282946102646736</c:v>
                </c:pt>
                <c:pt idx="7404">
                  <c:v>11.283059367895191</c:v>
                </c:pt>
                <c:pt idx="7405">
                  <c:v>11.283172620316048</c:v>
                </c:pt>
                <c:pt idx="7406">
                  <c:v>11.28328585991232</c:v>
                </c:pt>
                <c:pt idx="7407">
                  <c:v>11.283399086686796</c:v>
                </c:pt>
                <c:pt idx="7408">
                  <c:v>11.283512300642423</c:v>
                </c:pt>
                <c:pt idx="7409">
                  <c:v>11.283625501782103</c:v>
                </c:pt>
                <c:pt idx="7410">
                  <c:v>11.283738690108734</c:v>
                </c:pt>
                <c:pt idx="7411">
                  <c:v>11.28385186562522</c:v>
                </c:pt>
                <c:pt idx="7412">
                  <c:v>11.283965028334448</c:v>
                </c:pt>
                <c:pt idx="7413">
                  <c:v>11.284078178239341</c:v>
                </c:pt>
                <c:pt idx="7414">
                  <c:v>11.284191315342769</c:v>
                </c:pt>
                <c:pt idx="7415">
                  <c:v>11.28430443964765</c:v>
                </c:pt>
                <c:pt idx="7416">
                  <c:v>11.284417551156867</c:v>
                </c:pt>
                <c:pt idx="7417">
                  <c:v>11.28453064987332</c:v>
                </c:pt>
                <c:pt idx="7418">
                  <c:v>11.284643735799895</c:v>
                </c:pt>
                <c:pt idx="7419">
                  <c:v>11.2847568089395</c:v>
                </c:pt>
                <c:pt idx="7420">
                  <c:v>11.284869869294997</c:v>
                </c:pt>
                <c:pt idx="7421">
                  <c:v>11.284982916869374</c:v>
                </c:pt>
                <c:pt idx="7422">
                  <c:v>11.285095951665324</c:v>
                </c:pt>
                <c:pt idx="7423">
                  <c:v>11.285208973685881</c:v>
                </c:pt>
                <c:pt idx="7424">
                  <c:v>11.285321982933793</c:v>
                </c:pt>
                <c:pt idx="7425">
                  <c:v>11.285434979412438</c:v>
                </c:pt>
                <c:pt idx="7426">
                  <c:v>11.285547963123976</c:v>
                </c:pt>
                <c:pt idx="7427">
                  <c:v>11.285660934071716</c:v>
                </c:pt>
                <c:pt idx="7428">
                  <c:v>11.285773892258478</c:v>
                </c:pt>
                <c:pt idx="7429">
                  <c:v>11.285886837687313</c:v>
                </c:pt>
                <c:pt idx="7430">
                  <c:v>11.285999770360558</c:v>
                </c:pt>
                <c:pt idx="7431">
                  <c:v>11.286112690281634</c:v>
                </c:pt>
                <c:pt idx="7432">
                  <c:v>11.286225597453242</c:v>
                </c:pt>
                <c:pt idx="7433">
                  <c:v>11.286338491878258</c:v>
                </c:pt>
                <c:pt idx="7434">
                  <c:v>11.286451373559563</c:v>
                </c:pt>
                <c:pt idx="7435">
                  <c:v>11.286564242500036</c:v>
                </c:pt>
                <c:pt idx="7436">
                  <c:v>11.28667709870254</c:v>
                </c:pt>
                <c:pt idx="7437">
                  <c:v>11.286789942169976</c:v>
                </c:pt>
                <c:pt idx="7438">
                  <c:v>11.286902772905171</c:v>
                </c:pt>
                <c:pt idx="7439">
                  <c:v>11.287015590911048</c:v>
                </c:pt>
                <c:pt idx="7440">
                  <c:v>11.287128396190356</c:v>
                </c:pt>
                <c:pt idx="7441">
                  <c:v>11.287241188746265</c:v>
                </c:pt>
                <c:pt idx="7442">
                  <c:v>11.287353968581348</c:v>
                </c:pt>
                <c:pt idx="7443">
                  <c:v>11.28746673569858</c:v>
                </c:pt>
                <c:pt idx="7444">
                  <c:v>11.287579490100818</c:v>
                </c:pt>
                <c:pt idx="7445">
                  <c:v>11.287692231790952</c:v>
                </c:pt>
                <c:pt idx="7446">
                  <c:v>11.287804960771798</c:v>
                </c:pt>
                <c:pt idx="7447">
                  <c:v>11.28791767704627</c:v>
                </c:pt>
                <c:pt idx="7448">
                  <c:v>11.288030380617212</c:v>
                </c:pt>
                <c:pt idx="7449">
                  <c:v>11.288143071487493</c:v>
                </c:pt>
                <c:pt idx="7450">
                  <c:v>11.288255749659948</c:v>
                </c:pt>
                <c:pt idx="7451">
                  <c:v>11.288368415137388</c:v>
                </c:pt>
                <c:pt idx="7452">
                  <c:v>11.288481067922971</c:v>
                </c:pt>
                <c:pt idx="7453">
                  <c:v>11.28859370801921</c:v>
                </c:pt>
                <c:pt idx="7454">
                  <c:v>11.288706335429104</c:v>
                </c:pt>
                <c:pt idx="7455">
                  <c:v>11.288818950155356</c:v>
                </c:pt>
                <c:pt idx="7456">
                  <c:v>11.288931552201181</c:v>
                </c:pt>
                <c:pt idx="7457">
                  <c:v>11.289044141569109</c:v>
                </c:pt>
                <c:pt idx="7458">
                  <c:v>11.289156718262102</c:v>
                </c:pt>
                <c:pt idx="7459">
                  <c:v>11.289269282283007</c:v>
                </c:pt>
                <c:pt idx="7460">
                  <c:v>11.289381833634678</c:v>
                </c:pt>
                <c:pt idx="7461">
                  <c:v>11.289494372320062</c:v>
                </c:pt>
                <c:pt idx="7462">
                  <c:v>11.289606898341836</c:v>
                </c:pt>
                <c:pt idx="7463">
                  <c:v>11.289719411702812</c:v>
                </c:pt>
                <c:pt idx="7464">
                  <c:v>11.28983191240607</c:v>
                </c:pt>
                <c:pt idx="7465">
                  <c:v>11.289944400454321</c:v>
                </c:pt>
                <c:pt idx="7466">
                  <c:v>11.29005687585045</c:v>
                </c:pt>
                <c:pt idx="7467">
                  <c:v>11.290169338597282</c:v>
                </c:pt>
                <c:pt idx="7468">
                  <c:v>11.290281788697648</c:v>
                </c:pt>
                <c:pt idx="7469">
                  <c:v>11.290394226154453</c:v>
                </c:pt>
                <c:pt idx="7470">
                  <c:v>11.290506650970475</c:v>
                </c:pt>
                <c:pt idx="7471">
                  <c:v>11.290619063148569</c:v>
                </c:pt>
                <c:pt idx="7472">
                  <c:v>11.29073146269149</c:v>
                </c:pt>
                <c:pt idx="7473">
                  <c:v>11.290843849602396</c:v>
                </c:pt>
                <c:pt idx="7474">
                  <c:v>11.290956223883789</c:v>
                </c:pt>
                <c:pt idx="7475">
                  <c:v>11.291068585538618</c:v>
                </c:pt>
                <c:pt idx="7476">
                  <c:v>11.291180934569725</c:v>
                </c:pt>
                <c:pt idx="7477">
                  <c:v>11.291293270979947</c:v>
                </c:pt>
                <c:pt idx="7478">
                  <c:v>11.291405594772117</c:v>
                </c:pt>
                <c:pt idx="7479">
                  <c:v>11.291517905949069</c:v>
                </c:pt>
                <c:pt idx="7480">
                  <c:v>11.291630204513636</c:v>
                </c:pt>
                <c:pt idx="7481">
                  <c:v>11.291742490468653</c:v>
                </c:pt>
                <c:pt idx="7482">
                  <c:v>11.291854763816948</c:v>
                </c:pt>
                <c:pt idx="7483">
                  <c:v>11.291967024561348</c:v>
                </c:pt>
                <c:pt idx="7484">
                  <c:v>11.292079272704704</c:v>
                </c:pt>
                <c:pt idx="7485">
                  <c:v>11.292191508249816</c:v>
                </c:pt>
                <c:pt idx="7486">
                  <c:v>11.292303731199498</c:v>
                </c:pt>
                <c:pt idx="7487">
                  <c:v>11.292415941556662</c:v>
                </c:pt>
                <c:pt idx="7488">
                  <c:v>11.292528139324046</c:v>
                </c:pt>
                <c:pt idx="7489">
                  <c:v>11.2926403245045</c:v>
                </c:pt>
                <c:pt idx="7490">
                  <c:v>11.292752497100851</c:v>
                </c:pt>
                <c:pt idx="7491">
                  <c:v>11.292864657115924</c:v>
                </c:pt>
                <c:pt idx="7492">
                  <c:v>11.292976804552538</c:v>
                </c:pt>
                <c:pt idx="7493">
                  <c:v>11.293088939413515</c:v>
                </c:pt>
                <c:pt idx="7494">
                  <c:v>11.293201061701668</c:v>
                </c:pt>
                <c:pt idx="7495">
                  <c:v>11.293313171419735</c:v>
                </c:pt>
                <c:pt idx="7496">
                  <c:v>11.293425268570818</c:v>
                </c:pt>
                <c:pt idx="7497">
                  <c:v>11.293537353157436</c:v>
                </c:pt>
                <c:pt idx="7498">
                  <c:v>11.293649425182508</c:v>
                </c:pt>
                <c:pt idx="7499">
                  <c:v>11.293761484648764</c:v>
                </c:pt>
                <c:pt idx="7500">
                  <c:v>11.293873531559273</c:v>
                </c:pt>
                <c:pt idx="7501">
                  <c:v>11.293985565916593</c:v>
                </c:pt>
                <c:pt idx="7502">
                  <c:v>11.294097587723622</c:v>
                </c:pt>
                <c:pt idx="7503">
                  <c:v>11.294209596983171</c:v>
                </c:pt>
                <c:pt idx="7504">
                  <c:v>11.294321593697966</c:v>
                </c:pt>
                <c:pt idx="7505">
                  <c:v>11.294433577871072</c:v>
                </c:pt>
                <c:pt idx="7506">
                  <c:v>11.294545549505052</c:v>
                </c:pt>
                <c:pt idx="7507">
                  <c:v>11.29465750860277</c:v>
                </c:pt>
                <c:pt idx="7508">
                  <c:v>11.294769455167058</c:v>
                </c:pt>
                <c:pt idx="7509">
                  <c:v>11.294881389200718</c:v>
                </c:pt>
                <c:pt idx="7510">
                  <c:v>11.294993310706548</c:v>
                </c:pt>
                <c:pt idx="7511">
                  <c:v>11.295105219687466</c:v>
                </c:pt>
                <c:pt idx="7512">
                  <c:v>11.29521711614597</c:v>
                </c:pt>
                <c:pt idx="7513">
                  <c:v>11.295329000085133</c:v>
                </c:pt>
                <c:pt idx="7514">
                  <c:v>11.295440871507811</c:v>
                </c:pt>
                <c:pt idx="7515">
                  <c:v>11.295552730416444</c:v>
                </c:pt>
                <c:pt idx="7516">
                  <c:v>11.295664576814174</c:v>
                </c:pt>
                <c:pt idx="7517">
                  <c:v>11.295776410703686</c:v>
                </c:pt>
                <c:pt idx="7518">
                  <c:v>11.295888232087806</c:v>
                </c:pt>
                <c:pt idx="7519">
                  <c:v>11.29600004096925</c:v>
                </c:pt>
                <c:pt idx="7520">
                  <c:v>11.296111837350868</c:v>
                </c:pt>
                <c:pt idx="7521">
                  <c:v>11.296223621235381</c:v>
                </c:pt>
                <c:pt idx="7522">
                  <c:v>11.296335392625862</c:v>
                </c:pt>
                <c:pt idx="7523">
                  <c:v>11.296447151524779</c:v>
                </c:pt>
                <c:pt idx="7524">
                  <c:v>11.296558897935046</c:v>
                </c:pt>
                <c:pt idx="7525">
                  <c:v>11.29667063185944</c:v>
                </c:pt>
                <c:pt idx="7526">
                  <c:v>11.29678235330077</c:v>
                </c:pt>
                <c:pt idx="7527">
                  <c:v>11.296894062261799</c:v>
                </c:pt>
                <c:pt idx="7528">
                  <c:v>11.297005758745339</c:v>
                </c:pt>
                <c:pt idx="7529">
                  <c:v>11.297117442754043</c:v>
                </c:pt>
                <c:pt idx="7530">
                  <c:v>11.297229114290998</c:v>
                </c:pt>
                <c:pt idx="7531">
                  <c:v>11.297340773358798</c:v>
                </c:pt>
                <c:pt idx="7532">
                  <c:v>11.297452419960274</c:v>
                </c:pt>
                <c:pt idx="7533">
                  <c:v>11.297564054098073</c:v>
                </c:pt>
                <c:pt idx="7534">
                  <c:v>11.297675675775118</c:v>
                </c:pt>
                <c:pt idx="7535">
                  <c:v>11.297787284994151</c:v>
                </c:pt>
                <c:pt idx="7536">
                  <c:v>11.297898881757963</c:v>
                </c:pt>
                <c:pt idx="7537">
                  <c:v>11.298010466069318</c:v>
                </c:pt>
                <c:pt idx="7538">
                  <c:v>11.298122037931018</c:v>
                </c:pt>
                <c:pt idx="7539">
                  <c:v>11.298233597345821</c:v>
                </c:pt>
                <c:pt idx="7540">
                  <c:v>11.298345144316368</c:v>
                </c:pt>
                <c:pt idx="7541">
                  <c:v>11.298456678845854</c:v>
                </c:pt>
                <c:pt idx="7542">
                  <c:v>11.298568200936618</c:v>
                </c:pt>
                <c:pt idx="7543">
                  <c:v>11.298679710591518</c:v>
                </c:pt>
                <c:pt idx="7544">
                  <c:v>11.298791207813601</c:v>
                </c:pt>
                <c:pt idx="7545">
                  <c:v>11.298902692605338</c:v>
                </c:pt>
                <c:pt idx="7546">
                  <c:v>11.299014164969597</c:v>
                </c:pt>
                <c:pt idx="7547">
                  <c:v>11.299125624909149</c:v>
                </c:pt>
                <c:pt idx="7548">
                  <c:v>11.299237072426774</c:v>
                </c:pt>
                <c:pt idx="7549">
                  <c:v>11.299348507525234</c:v>
                </c:pt>
                <c:pt idx="7550">
                  <c:v>11.299459930207385</c:v>
                </c:pt>
                <c:pt idx="7551">
                  <c:v>11.299571340475698</c:v>
                </c:pt>
                <c:pt idx="7552">
                  <c:v>11.299682738333304</c:v>
                </c:pt>
                <c:pt idx="7553">
                  <c:v>11.299794123782744</c:v>
                </c:pt>
                <c:pt idx="7554">
                  <c:v>11.299905496826868</c:v>
                </c:pt>
                <c:pt idx="7555">
                  <c:v>11.300016857468558</c:v>
                </c:pt>
                <c:pt idx="7556">
                  <c:v>11.300128205710163</c:v>
                </c:pt>
                <c:pt idx="7557">
                  <c:v>11.300239541554854</c:v>
                </c:pt>
                <c:pt idx="7558">
                  <c:v>11.300350865005274</c:v>
                </c:pt>
                <c:pt idx="7559">
                  <c:v>11.300462176064126</c:v>
                </c:pt>
                <c:pt idx="7560">
                  <c:v>11.30057347473422</c:v>
                </c:pt>
                <c:pt idx="7561">
                  <c:v>11.300684761018324</c:v>
                </c:pt>
                <c:pt idx="7562">
                  <c:v>11.300796034919234</c:v>
                </c:pt>
                <c:pt idx="7563">
                  <c:v>11.300907296439474</c:v>
                </c:pt>
                <c:pt idx="7564">
                  <c:v>11.301018545582007</c:v>
                </c:pt>
                <c:pt idx="7565">
                  <c:v>11.301129782349568</c:v>
                </c:pt>
                <c:pt idx="7566">
                  <c:v>11.30124100674492</c:v>
                </c:pt>
                <c:pt idx="7567">
                  <c:v>11.301352218770754</c:v>
                </c:pt>
                <c:pt idx="7568">
                  <c:v>11.301463418429856</c:v>
                </c:pt>
                <c:pt idx="7569">
                  <c:v>11.301574605724976</c:v>
                </c:pt>
                <c:pt idx="7570">
                  <c:v>11.301685780658842</c:v>
                </c:pt>
                <c:pt idx="7571">
                  <c:v>11.301796943234224</c:v>
                </c:pt>
                <c:pt idx="7572">
                  <c:v>11.301908093453848</c:v>
                </c:pt>
                <c:pt idx="7573">
                  <c:v>11.302019231320587</c:v>
                </c:pt>
                <c:pt idx="7574">
                  <c:v>11.302130356837012</c:v>
                </c:pt>
                <c:pt idx="7575">
                  <c:v>11.302241470005759</c:v>
                </c:pt>
                <c:pt idx="7576">
                  <c:v>11.302352570829996</c:v>
                </c:pt>
                <c:pt idx="7577">
                  <c:v>11.302463659312057</c:v>
                </c:pt>
                <c:pt idx="7578">
                  <c:v>11.302574735454774</c:v>
                </c:pt>
                <c:pt idx="7579">
                  <c:v>11.302685799261148</c:v>
                </c:pt>
                <c:pt idx="7580">
                  <c:v>11.302796850733619</c:v>
                </c:pt>
                <c:pt idx="7581">
                  <c:v>11.302907889875016</c:v>
                </c:pt>
                <c:pt idx="7582">
                  <c:v>11.303018916688076</c:v>
                </c:pt>
                <c:pt idx="7583">
                  <c:v>11.303129931175519</c:v>
                </c:pt>
                <c:pt idx="7584">
                  <c:v>11.303240933340176</c:v>
                </c:pt>
                <c:pt idx="7585">
                  <c:v>11.303351923184717</c:v>
                </c:pt>
                <c:pt idx="7586">
                  <c:v>11.303462900711883</c:v>
                </c:pt>
                <c:pt idx="7587">
                  <c:v>11.303573865924402</c:v>
                </c:pt>
                <c:pt idx="7588">
                  <c:v>11.303684818825214</c:v>
                </c:pt>
                <c:pt idx="7589">
                  <c:v>11.303795759416436</c:v>
                </c:pt>
                <c:pt idx="7590">
                  <c:v>11.303906687701422</c:v>
                </c:pt>
                <c:pt idx="7591">
                  <c:v>11.304017603682674</c:v>
                </c:pt>
                <c:pt idx="7592">
                  <c:v>11.30412850736295</c:v>
                </c:pt>
                <c:pt idx="7593">
                  <c:v>11.304239398745061</c:v>
                </c:pt>
                <c:pt idx="7594">
                  <c:v>11.304350277831416</c:v>
                </c:pt>
                <c:pt idx="7595">
                  <c:v>11.304461144625073</c:v>
                </c:pt>
                <c:pt idx="7596">
                  <c:v>11.304571999128656</c:v>
                </c:pt>
                <c:pt idx="7597">
                  <c:v>11.304682841344874</c:v>
                </c:pt>
                <c:pt idx="7598">
                  <c:v>11.304793671276457</c:v>
                </c:pt>
                <c:pt idx="7599">
                  <c:v>11.304904488926127</c:v>
                </c:pt>
                <c:pt idx="7600">
                  <c:v>11.305015294296711</c:v>
                </c:pt>
                <c:pt idx="7601">
                  <c:v>11.305126087390622</c:v>
                </c:pt>
                <c:pt idx="7602">
                  <c:v>11.305236868211006</c:v>
                </c:pt>
                <c:pt idx="7603">
                  <c:v>11.305347636760176</c:v>
                </c:pt>
                <c:pt idx="7604">
                  <c:v>11.305458393041125</c:v>
                </c:pt>
                <c:pt idx="7605">
                  <c:v>11.305569137056453</c:v>
                </c:pt>
                <c:pt idx="7606">
                  <c:v>11.305679868808898</c:v>
                </c:pt>
                <c:pt idx="7607">
                  <c:v>11.305790588301171</c:v>
                </c:pt>
                <c:pt idx="7608">
                  <c:v>11.305901295535991</c:v>
                </c:pt>
                <c:pt idx="7609">
                  <c:v>11.306011990516</c:v>
                </c:pt>
                <c:pt idx="7610">
                  <c:v>11.30612267324407</c:v>
                </c:pt>
                <c:pt idx="7611">
                  <c:v>11.306233343722834</c:v>
                </c:pt>
                <c:pt idx="7612">
                  <c:v>11.306344001955004</c:v>
                </c:pt>
                <c:pt idx="7613">
                  <c:v>11.306454647943408</c:v>
                </c:pt>
                <c:pt idx="7614">
                  <c:v>11.306565281690364</c:v>
                </c:pt>
                <c:pt idx="7615">
                  <c:v>11.306675903198986</c:v>
                </c:pt>
                <c:pt idx="7616">
                  <c:v>11.306786512471987</c:v>
                </c:pt>
                <c:pt idx="7617">
                  <c:v>11.306897109511652</c:v>
                </c:pt>
                <c:pt idx="7618">
                  <c:v>11.307007694321086</c:v>
                </c:pt>
                <c:pt idx="7619">
                  <c:v>11.307118266902885</c:v>
                </c:pt>
                <c:pt idx="7620">
                  <c:v>11.30722882725974</c:v>
                </c:pt>
                <c:pt idx="7621">
                  <c:v>11.307339375394356</c:v>
                </c:pt>
                <c:pt idx="7622">
                  <c:v>11.307449911309556</c:v>
                </c:pt>
                <c:pt idx="7623">
                  <c:v>11.307560435007726</c:v>
                </c:pt>
                <c:pt idx="7624">
                  <c:v>11.30767094649176</c:v>
                </c:pt>
                <c:pt idx="7625">
                  <c:v>11.307781445764419</c:v>
                </c:pt>
                <c:pt idx="7626">
                  <c:v>11.307891932828356</c:v>
                </c:pt>
                <c:pt idx="7627">
                  <c:v>11.308002407686224</c:v>
                </c:pt>
                <c:pt idx="7628">
                  <c:v>11.30811287034075</c:v>
                </c:pt>
                <c:pt idx="7629">
                  <c:v>11.308223320794509</c:v>
                </c:pt>
                <c:pt idx="7630">
                  <c:v>11.308333759050543</c:v>
                </c:pt>
                <c:pt idx="7631">
                  <c:v>11.30844418511122</c:v>
                </c:pt>
                <c:pt idx="7632">
                  <c:v>11.308554598979418</c:v>
                </c:pt>
                <c:pt idx="7633">
                  <c:v>11.308665000657518</c:v>
                </c:pt>
                <c:pt idx="7634">
                  <c:v>11.308775390148551</c:v>
                </c:pt>
                <c:pt idx="7635">
                  <c:v>11.30888576745509</c:v>
                </c:pt>
                <c:pt idx="7636">
                  <c:v>11.308996132579823</c:v>
                </c:pt>
                <c:pt idx="7637">
                  <c:v>11.309106485525454</c:v>
                </c:pt>
                <c:pt idx="7638">
                  <c:v>11.309216826294676</c:v>
                </c:pt>
                <c:pt idx="7639">
                  <c:v>11.309327154890068</c:v>
                </c:pt>
                <c:pt idx="7640">
                  <c:v>11.309437471314476</c:v>
                </c:pt>
                <c:pt idx="7641">
                  <c:v>11.309547775570477</c:v>
                </c:pt>
                <c:pt idx="7642">
                  <c:v>11.309658067660809</c:v>
                </c:pt>
                <c:pt idx="7643">
                  <c:v>11.309768347588136</c:v>
                </c:pt>
                <c:pt idx="7644">
                  <c:v>11.30987861535514</c:v>
                </c:pt>
                <c:pt idx="7645">
                  <c:v>11.309988870964506</c:v>
                </c:pt>
                <c:pt idx="7646">
                  <c:v>11.310099114419007</c:v>
                </c:pt>
                <c:pt idx="7647">
                  <c:v>11.31020934572105</c:v>
                </c:pt>
                <c:pt idx="7648">
                  <c:v>11.310319564873565</c:v>
                </c:pt>
                <c:pt idx="7649">
                  <c:v>11.31042977187917</c:v>
                </c:pt>
                <c:pt idx="7650">
                  <c:v>11.310539966740556</c:v>
                </c:pt>
                <c:pt idx="7651">
                  <c:v>11.31065014946032</c:v>
                </c:pt>
                <c:pt idx="7652">
                  <c:v>11.31076032004122</c:v>
                </c:pt>
                <c:pt idx="7653">
                  <c:v>11.310870478485885</c:v>
                </c:pt>
                <c:pt idx="7654">
                  <c:v>11.31098062479702</c:v>
                </c:pt>
                <c:pt idx="7655">
                  <c:v>11.31109075897727</c:v>
                </c:pt>
                <c:pt idx="7656">
                  <c:v>11.31120088102932</c:v>
                </c:pt>
                <c:pt idx="7657">
                  <c:v>11.311310990955818</c:v>
                </c:pt>
                <c:pt idx="7658">
                  <c:v>11.311421088759499</c:v>
                </c:pt>
                <c:pt idx="7659">
                  <c:v>11.311531174442974</c:v>
                </c:pt>
                <c:pt idx="7660">
                  <c:v>11.31164124800901</c:v>
                </c:pt>
                <c:pt idx="7661">
                  <c:v>11.31175130946</c:v>
                </c:pt>
                <c:pt idx="7662">
                  <c:v>11.311861358798899</c:v>
                </c:pt>
                <c:pt idx="7663">
                  <c:v>11.311971396028271</c:v>
                </c:pt>
                <c:pt idx="7664">
                  <c:v>11.312081421150785</c:v>
                </c:pt>
                <c:pt idx="7665">
                  <c:v>11.312191434169106</c:v>
                </c:pt>
                <c:pt idx="7666">
                  <c:v>11.312301435085889</c:v>
                </c:pt>
                <c:pt idx="7667">
                  <c:v>11.312411423903804</c:v>
                </c:pt>
                <c:pt idx="7668">
                  <c:v>11.312521400625508</c:v>
                </c:pt>
                <c:pt idx="7669">
                  <c:v>11.312631365253672</c:v>
                </c:pt>
                <c:pt idx="7670">
                  <c:v>11.312741317791019</c:v>
                </c:pt>
                <c:pt idx="7671">
                  <c:v>11.312851258240064</c:v>
                </c:pt>
                <c:pt idx="7672">
                  <c:v>11.312961186603419</c:v>
                </c:pt>
                <c:pt idx="7673">
                  <c:v>11.313071102883967</c:v>
                </c:pt>
                <c:pt idx="7674">
                  <c:v>11.313181007084276</c:v>
                </c:pt>
                <c:pt idx="7675">
                  <c:v>11.313290899207054</c:v>
                </c:pt>
                <c:pt idx="7676">
                  <c:v>11.313400779254676</c:v>
                </c:pt>
                <c:pt idx="7677">
                  <c:v>11.31351064723008</c:v>
                </c:pt>
                <c:pt idx="7678">
                  <c:v>11.31362050313586</c:v>
                </c:pt>
                <c:pt idx="7679">
                  <c:v>11.313730346974674</c:v>
                </c:pt>
                <c:pt idx="7680">
                  <c:v>11.313840178749174</c:v>
                </c:pt>
                <c:pt idx="7681">
                  <c:v>11.313949998461856</c:v>
                </c:pt>
                <c:pt idx="7682">
                  <c:v>11.314059806115544</c:v>
                </c:pt>
                <c:pt idx="7683">
                  <c:v>11.314169601712848</c:v>
                </c:pt>
                <c:pt idx="7684">
                  <c:v>11.314279385256398</c:v>
                </c:pt>
                <c:pt idx="7685">
                  <c:v>11.314389156748859</c:v>
                </c:pt>
                <c:pt idx="7686">
                  <c:v>11.314498916192855</c:v>
                </c:pt>
                <c:pt idx="7687">
                  <c:v>11.314608663591038</c:v>
                </c:pt>
                <c:pt idx="7688">
                  <c:v>11.31471839894605</c:v>
                </c:pt>
                <c:pt idx="7689">
                  <c:v>11.314828122260442</c:v>
                </c:pt>
                <c:pt idx="7690">
                  <c:v>11.314937833537154</c:v>
                </c:pt>
                <c:pt idx="7691">
                  <c:v>11.315047532778587</c:v>
                </c:pt>
                <c:pt idx="7692">
                  <c:v>11.315157219987434</c:v>
                </c:pt>
                <c:pt idx="7693">
                  <c:v>11.315266895166157</c:v>
                </c:pt>
                <c:pt idx="7694">
                  <c:v>11.315376558317524</c:v>
                </c:pt>
                <c:pt idx="7695">
                  <c:v>11.315486209444508</c:v>
                </c:pt>
                <c:pt idx="7696">
                  <c:v>11.315595848549153</c:v>
                </c:pt>
                <c:pt idx="7697">
                  <c:v>11.315705475634322</c:v>
                </c:pt>
                <c:pt idx="7698">
                  <c:v>11.315815090702834</c:v>
                </c:pt>
                <c:pt idx="7699">
                  <c:v>11.315924693757276</c:v>
                </c:pt>
                <c:pt idx="7700">
                  <c:v>11.316034284800176</c:v>
                </c:pt>
                <c:pt idx="7701">
                  <c:v>11.316143863834073</c:v>
                </c:pt>
                <c:pt idx="7702">
                  <c:v>11.316253430861812</c:v>
                </c:pt>
                <c:pt idx="7703">
                  <c:v>11.316362985885934</c:v>
                </c:pt>
                <c:pt idx="7704">
                  <c:v>11.316472528909177</c:v>
                </c:pt>
                <c:pt idx="7705">
                  <c:v>11.31658205993396</c:v>
                </c:pt>
                <c:pt idx="7706">
                  <c:v>11.316691578962876</c:v>
                </c:pt>
                <c:pt idx="7707">
                  <c:v>11.316801085998813</c:v>
                </c:pt>
                <c:pt idx="7708">
                  <c:v>11.316910581044272</c:v>
                </c:pt>
                <c:pt idx="7709">
                  <c:v>11.317020064101868</c:v>
                </c:pt>
                <c:pt idx="7710">
                  <c:v>11.317129535174256</c:v>
                </c:pt>
                <c:pt idx="7711">
                  <c:v>11.317238994264034</c:v>
                </c:pt>
                <c:pt idx="7712">
                  <c:v>11.31734844137373</c:v>
                </c:pt>
                <c:pt idx="7713">
                  <c:v>11.317457876506406</c:v>
                </c:pt>
                <c:pt idx="7714">
                  <c:v>11.317567299664073</c:v>
                </c:pt>
                <c:pt idx="7715">
                  <c:v>11.317676710849534</c:v>
                </c:pt>
                <c:pt idx="7716">
                  <c:v>11.317786110065731</c:v>
                </c:pt>
                <c:pt idx="7717">
                  <c:v>11.317895497314819</c:v>
                </c:pt>
                <c:pt idx="7718">
                  <c:v>11.31800487259977</c:v>
                </c:pt>
                <c:pt idx="7719">
                  <c:v>11.318114235923074</c:v>
                </c:pt>
                <c:pt idx="7720">
                  <c:v>11.318223587287321</c:v>
                </c:pt>
                <c:pt idx="7721">
                  <c:v>11.318332926695168</c:v>
                </c:pt>
                <c:pt idx="7722">
                  <c:v>11.318442254149399</c:v>
                </c:pt>
                <c:pt idx="7723">
                  <c:v>11.318551569652099</c:v>
                </c:pt>
                <c:pt idx="7724">
                  <c:v>11.318660873206404</c:v>
                </c:pt>
                <c:pt idx="7725">
                  <c:v>11.318770164814698</c:v>
                </c:pt>
                <c:pt idx="7726">
                  <c:v>11.318879444479713</c:v>
                </c:pt>
                <c:pt idx="7727">
                  <c:v>11.318988712203959</c:v>
                </c:pt>
                <c:pt idx="7728">
                  <c:v>11.319097967990071</c:v>
                </c:pt>
                <c:pt idx="7729">
                  <c:v>11.319207211840761</c:v>
                </c:pt>
                <c:pt idx="7730">
                  <c:v>11.319316443758337</c:v>
                </c:pt>
                <c:pt idx="7731">
                  <c:v>11.319425663745704</c:v>
                </c:pt>
                <c:pt idx="7732">
                  <c:v>11.319534871805539</c:v>
                </c:pt>
                <c:pt idx="7733">
                  <c:v>11.319644067940054</c:v>
                </c:pt>
                <c:pt idx="7734">
                  <c:v>11.319753252152006</c:v>
                </c:pt>
                <c:pt idx="7735">
                  <c:v>11.319862424444183</c:v>
                </c:pt>
                <c:pt idx="7736">
                  <c:v>11.319971584819069</c:v>
                </c:pt>
                <c:pt idx="7737">
                  <c:v>11.320080733279324</c:v>
                </c:pt>
                <c:pt idx="7738">
                  <c:v>11.320189869827498</c:v>
                </c:pt>
                <c:pt idx="7739">
                  <c:v>11.320298994466034</c:v>
                </c:pt>
                <c:pt idx="7740">
                  <c:v>11.32040810719778</c:v>
                </c:pt>
                <c:pt idx="7741">
                  <c:v>11.320517208025358</c:v>
                </c:pt>
                <c:pt idx="7742">
                  <c:v>11.320626296951026</c:v>
                </c:pt>
                <c:pt idx="7743">
                  <c:v>11.320735373977676</c:v>
                </c:pt>
                <c:pt idx="7744">
                  <c:v>11.320844439107876</c:v>
                </c:pt>
                <c:pt idx="7745">
                  <c:v>11.320953492344099</c:v>
                </c:pt>
                <c:pt idx="7746">
                  <c:v>11.321062533689076</c:v>
                </c:pt>
                <c:pt idx="7747">
                  <c:v>11.321171563145283</c:v>
                </c:pt>
                <c:pt idx="7748">
                  <c:v>11.32128058071539</c:v>
                </c:pt>
                <c:pt idx="7749">
                  <c:v>11.32138958640197</c:v>
                </c:pt>
                <c:pt idx="7750">
                  <c:v>11.321498580207587</c:v>
                </c:pt>
                <c:pt idx="7751">
                  <c:v>11.32160756213486</c:v>
                </c:pt>
                <c:pt idx="7752">
                  <c:v>11.321716532186464</c:v>
                </c:pt>
                <c:pt idx="7753">
                  <c:v>11.321825490364692</c:v>
                </c:pt>
                <c:pt idx="7754">
                  <c:v>11.321934436672427</c:v>
                </c:pt>
                <c:pt idx="7755">
                  <c:v>11.322043371112159</c:v>
                </c:pt>
                <c:pt idx="7756">
                  <c:v>11.32215229368656</c:v>
                </c:pt>
                <c:pt idx="7757">
                  <c:v>11.32226120439795</c:v>
                </c:pt>
                <c:pt idx="7758">
                  <c:v>11.322370103249169</c:v>
                </c:pt>
                <c:pt idx="7759">
                  <c:v>11.322478990242727</c:v>
                </c:pt>
                <c:pt idx="7760">
                  <c:v>11.322587865381346</c:v>
                </c:pt>
                <c:pt idx="7761">
                  <c:v>11.322696728667296</c:v>
                </c:pt>
                <c:pt idx="7762">
                  <c:v>11.322805580103276</c:v>
                </c:pt>
                <c:pt idx="7763">
                  <c:v>11.322914419691894</c:v>
                </c:pt>
                <c:pt idx="7764">
                  <c:v>11.323023247435819</c:v>
                </c:pt>
                <c:pt idx="7765">
                  <c:v>11.323132063337559</c:v>
                </c:pt>
                <c:pt idx="7766">
                  <c:v>11.323240867399686</c:v>
                </c:pt>
                <c:pt idx="7767">
                  <c:v>11.323349659624776</c:v>
                </c:pt>
                <c:pt idx="7768">
                  <c:v>11.323458440015401</c:v>
                </c:pt>
                <c:pt idx="7769">
                  <c:v>11.323567208574152</c:v>
                </c:pt>
                <c:pt idx="7770">
                  <c:v>11.323675965303568</c:v>
                </c:pt>
                <c:pt idx="7771">
                  <c:v>11.323784710206384</c:v>
                </c:pt>
                <c:pt idx="7772">
                  <c:v>11.323893443284787</c:v>
                </c:pt>
                <c:pt idx="7773">
                  <c:v>11.324002164541712</c:v>
                </c:pt>
                <c:pt idx="7774">
                  <c:v>11.32411087397962</c:v>
                </c:pt>
                <c:pt idx="7775">
                  <c:v>11.32421957160105</c:v>
                </c:pt>
                <c:pt idx="7776">
                  <c:v>11.324328257408602</c:v>
                </c:pt>
                <c:pt idx="7777">
                  <c:v>11.324436931404977</c:v>
                </c:pt>
                <c:pt idx="7778">
                  <c:v>11.324545593592322</c:v>
                </c:pt>
                <c:pt idx="7779">
                  <c:v>11.324654243973599</c:v>
                </c:pt>
                <c:pt idx="7780">
                  <c:v>11.324762882551264</c:v>
                </c:pt>
                <c:pt idx="7781">
                  <c:v>11.324871509327869</c:v>
                </c:pt>
                <c:pt idx="7782">
                  <c:v>11.324980124305984</c:v>
                </c:pt>
                <c:pt idx="7783">
                  <c:v>11.32508872748817</c:v>
                </c:pt>
                <c:pt idx="7784">
                  <c:v>11.32519731887708</c:v>
                </c:pt>
                <c:pt idx="7785">
                  <c:v>11.325305898474976</c:v>
                </c:pt>
                <c:pt idx="7786">
                  <c:v>11.325414466284776</c:v>
                </c:pt>
                <c:pt idx="7787">
                  <c:v>11.325523022308786</c:v>
                </c:pt>
                <c:pt idx="7788">
                  <c:v>11.325631566549831</c:v>
                </c:pt>
                <c:pt idx="7789">
                  <c:v>11.325740099010076</c:v>
                </c:pt>
                <c:pt idx="7790">
                  <c:v>11.325848619692422</c:v>
                </c:pt>
                <c:pt idx="7791">
                  <c:v>11.325957128599304</c:v>
                </c:pt>
                <c:pt idx="7792">
                  <c:v>11.326065625733266</c:v>
                </c:pt>
                <c:pt idx="7793">
                  <c:v>11.326174111096888</c:v>
                </c:pt>
                <c:pt idx="7794">
                  <c:v>11.326282584692716</c:v>
                </c:pt>
                <c:pt idx="7795">
                  <c:v>11.326391046523296</c:v>
                </c:pt>
                <c:pt idx="7796">
                  <c:v>11.326499496591182</c:v>
                </c:pt>
                <c:pt idx="7797">
                  <c:v>11.32660793489903</c:v>
                </c:pt>
                <c:pt idx="7798">
                  <c:v>11.326716361449106</c:v>
                </c:pt>
                <c:pt idx="7799">
                  <c:v>11.326824776244194</c:v>
                </c:pt>
                <c:pt idx="7800">
                  <c:v>11.32693317928682</c:v>
                </c:pt>
                <c:pt idx="7801">
                  <c:v>11.327041570579484</c:v>
                </c:pt>
                <c:pt idx="7802">
                  <c:v>11.327149950124756</c:v>
                </c:pt>
                <c:pt idx="7803">
                  <c:v>11.327258317925175</c:v>
                </c:pt>
                <c:pt idx="7804">
                  <c:v>11.327366673983304</c:v>
                </c:pt>
                <c:pt idx="7805">
                  <c:v>11.327475018301676</c:v>
                </c:pt>
                <c:pt idx="7806">
                  <c:v>11.327583350882772</c:v>
                </c:pt>
                <c:pt idx="7807">
                  <c:v>11.327691671729276</c:v>
                </c:pt>
                <c:pt idx="7808">
                  <c:v>11.32779998084354</c:v>
                </c:pt>
                <c:pt idx="7809">
                  <c:v>11.327908278228326</c:v>
                </c:pt>
                <c:pt idx="7810">
                  <c:v>11.328016563885956</c:v>
                </c:pt>
                <c:pt idx="7811">
                  <c:v>11.3281248378191</c:v>
                </c:pt>
                <c:pt idx="7812">
                  <c:v>11.328233100030268</c:v>
                </c:pt>
                <c:pt idx="7813">
                  <c:v>11.328341350522015</c:v>
                </c:pt>
                <c:pt idx="7814">
                  <c:v>11.328449589296859</c:v>
                </c:pt>
                <c:pt idx="7815">
                  <c:v>11.328557816357376</c:v>
                </c:pt>
                <c:pt idx="7816">
                  <c:v>11.328666031706026</c:v>
                </c:pt>
                <c:pt idx="7817">
                  <c:v>11.328774235345374</c:v>
                </c:pt>
                <c:pt idx="7818">
                  <c:v>11.328882427277934</c:v>
                </c:pt>
                <c:pt idx="7819">
                  <c:v>11.3289906075063</c:v>
                </c:pt>
                <c:pt idx="7820">
                  <c:v>11.32909877603297</c:v>
                </c:pt>
                <c:pt idx="7821">
                  <c:v>11.329206932860474</c:v>
                </c:pt>
                <c:pt idx="7822">
                  <c:v>11.329315077991344</c:v>
                </c:pt>
                <c:pt idx="7823">
                  <c:v>11.329423211428205</c:v>
                </c:pt>
                <c:pt idx="7824">
                  <c:v>11.329531333173374</c:v>
                </c:pt>
                <c:pt idx="7825">
                  <c:v>11.329639443229476</c:v>
                </c:pt>
                <c:pt idx="7826">
                  <c:v>11.329747541599072</c:v>
                </c:pt>
                <c:pt idx="7827">
                  <c:v>11.329855628284704</c:v>
                </c:pt>
                <c:pt idx="7828">
                  <c:v>11.329963703288849</c:v>
                </c:pt>
                <c:pt idx="7829">
                  <c:v>11.330071766613976</c:v>
                </c:pt>
                <c:pt idx="7830">
                  <c:v>11.330179818262859</c:v>
                </c:pt>
                <c:pt idx="7831">
                  <c:v>11.330287858237774</c:v>
                </c:pt>
                <c:pt idx="7832">
                  <c:v>11.330395886541273</c:v>
                </c:pt>
                <c:pt idx="7833">
                  <c:v>11.33050390317595</c:v>
                </c:pt>
                <c:pt idx="7834">
                  <c:v>11.330611908144274</c:v>
                </c:pt>
                <c:pt idx="7835">
                  <c:v>11.3307199014488</c:v>
                </c:pt>
                <c:pt idx="7836">
                  <c:v>11.330827883092018</c:v>
                </c:pt>
                <c:pt idx="7837">
                  <c:v>11.33093585307647</c:v>
                </c:pt>
                <c:pt idx="7838">
                  <c:v>11.331043811404674</c:v>
                </c:pt>
                <c:pt idx="7839">
                  <c:v>11.331151758079098</c:v>
                </c:pt>
                <c:pt idx="7840">
                  <c:v>11.331259693102327</c:v>
                </c:pt>
                <c:pt idx="7841">
                  <c:v>11.331367616476831</c:v>
                </c:pt>
                <c:pt idx="7842">
                  <c:v>11.33147552820515</c:v>
                </c:pt>
                <c:pt idx="7843">
                  <c:v>11.331583428289774</c:v>
                </c:pt>
                <c:pt idx="7844">
                  <c:v>11.331691316733229</c:v>
                </c:pt>
                <c:pt idx="7845">
                  <c:v>11.331799193538021</c:v>
                </c:pt>
                <c:pt idx="7846">
                  <c:v>11.331907058706674</c:v>
                </c:pt>
                <c:pt idx="7847">
                  <c:v>11.33201491224176</c:v>
                </c:pt>
                <c:pt idx="7848">
                  <c:v>11.332122754145544</c:v>
                </c:pt>
                <c:pt idx="7849">
                  <c:v>11.332230584420802</c:v>
                </c:pt>
                <c:pt idx="7850">
                  <c:v>11.332338403069954</c:v>
                </c:pt>
                <c:pt idx="7851">
                  <c:v>11.332446210095592</c:v>
                </c:pt>
                <c:pt idx="7852">
                  <c:v>11.332554005500004</c:v>
                </c:pt>
                <c:pt idx="7853">
                  <c:v>11.332661789285719</c:v>
                </c:pt>
                <c:pt idx="7854">
                  <c:v>11.332769561455455</c:v>
                </c:pt>
                <c:pt idx="7855">
                  <c:v>11.332877322011605</c:v>
                </c:pt>
                <c:pt idx="7856">
                  <c:v>11.332985070956672</c:v>
                </c:pt>
                <c:pt idx="7857">
                  <c:v>11.33309280829315</c:v>
                </c:pt>
                <c:pt idx="7858">
                  <c:v>11.33320053402355</c:v>
                </c:pt>
                <c:pt idx="7859">
                  <c:v>11.333308248150351</c:v>
                </c:pt>
                <c:pt idx="7860">
                  <c:v>11.333415950676082</c:v>
                </c:pt>
                <c:pt idx="7861">
                  <c:v>11.333523641603223</c:v>
                </c:pt>
                <c:pt idx="7862">
                  <c:v>11.33363132093428</c:v>
                </c:pt>
                <c:pt idx="7863">
                  <c:v>11.333738988671746</c:v>
                </c:pt>
                <c:pt idx="7864">
                  <c:v>11.33384664481812</c:v>
                </c:pt>
                <c:pt idx="7865">
                  <c:v>11.333954289375894</c:v>
                </c:pt>
                <c:pt idx="7866">
                  <c:v>11.334061922347548</c:v>
                </c:pt>
                <c:pt idx="7867">
                  <c:v>11.334169543735625</c:v>
                </c:pt>
                <c:pt idx="7868">
                  <c:v>11.334277153542548</c:v>
                </c:pt>
                <c:pt idx="7869">
                  <c:v>11.334384751770868</c:v>
                </c:pt>
                <c:pt idx="7870">
                  <c:v>11.334492338423175</c:v>
                </c:pt>
                <c:pt idx="7871">
                  <c:v>11.334599913501716</c:v>
                </c:pt>
                <c:pt idx="7872">
                  <c:v>11.334707477009022</c:v>
                </c:pt>
                <c:pt idx="7873">
                  <c:v>11.334815028947739</c:v>
                </c:pt>
                <c:pt idx="7874">
                  <c:v>11.334922569320296</c:v>
                </c:pt>
                <c:pt idx="7875">
                  <c:v>11.335030098129307</c:v>
                </c:pt>
                <c:pt idx="7876">
                  <c:v>11.335137615376826</c:v>
                </c:pt>
                <c:pt idx="7877">
                  <c:v>11.335245121065762</c:v>
                </c:pt>
                <c:pt idx="7878">
                  <c:v>11.335352615198477</c:v>
                </c:pt>
                <c:pt idx="7879">
                  <c:v>11.335460097777474</c:v>
                </c:pt>
                <c:pt idx="7880">
                  <c:v>11.335567568805176</c:v>
                </c:pt>
                <c:pt idx="7881">
                  <c:v>11.335675028284077</c:v>
                </c:pt>
                <c:pt idx="7882">
                  <c:v>11.335782476216774</c:v>
                </c:pt>
                <c:pt idx="7883">
                  <c:v>11.335889912605619</c:v>
                </c:pt>
                <c:pt idx="7884">
                  <c:v>11.335997337453026</c:v>
                </c:pt>
                <c:pt idx="7885">
                  <c:v>11.336104750761594</c:v>
                </c:pt>
                <c:pt idx="7886">
                  <c:v>11.336212152533818</c:v>
                </c:pt>
                <c:pt idx="7887">
                  <c:v>11.336319542772149</c:v>
                </c:pt>
                <c:pt idx="7888">
                  <c:v>11.33642692147907</c:v>
                </c:pt>
                <c:pt idx="7889">
                  <c:v>11.336534288657131</c:v>
                </c:pt>
                <c:pt idx="7890">
                  <c:v>11.336641644308504</c:v>
                </c:pt>
                <c:pt idx="7891">
                  <c:v>11.336748988435987</c:v>
                </c:pt>
                <c:pt idx="7892">
                  <c:v>11.336856321041974</c:v>
                </c:pt>
                <c:pt idx="7893">
                  <c:v>11.336963642128849</c:v>
                </c:pt>
                <c:pt idx="7894">
                  <c:v>11.337070951699181</c:v>
                </c:pt>
                <c:pt idx="7895">
                  <c:v>11.337178249755398</c:v>
                </c:pt>
                <c:pt idx="7896">
                  <c:v>11.337285536300024</c:v>
                </c:pt>
                <c:pt idx="7897">
                  <c:v>11.3373928113354</c:v>
                </c:pt>
                <c:pt idx="7898">
                  <c:v>11.337500074864122</c:v>
                </c:pt>
                <c:pt idx="7899">
                  <c:v>11.337607326888676</c:v>
                </c:pt>
                <c:pt idx="7900">
                  <c:v>11.337714567411322</c:v>
                </c:pt>
                <c:pt idx="7901">
                  <c:v>11.337821796434698</c:v>
                </c:pt>
                <c:pt idx="7902">
                  <c:v>11.33792901396135</c:v>
                </c:pt>
                <c:pt idx="7903">
                  <c:v>11.338036219993572</c:v>
                </c:pt>
                <c:pt idx="7904">
                  <c:v>11.338143414533898</c:v>
                </c:pt>
                <c:pt idx="7905">
                  <c:v>11.338250597584787</c:v>
                </c:pt>
                <c:pt idx="7906">
                  <c:v>11.338357769148701</c:v>
                </c:pt>
                <c:pt idx="7907">
                  <c:v>11.338464929228104</c:v>
                </c:pt>
                <c:pt idx="7908">
                  <c:v>11.33857207782545</c:v>
                </c:pt>
                <c:pt idx="7909">
                  <c:v>11.338679214943276</c:v>
                </c:pt>
                <c:pt idx="7910">
                  <c:v>11.338786340583832</c:v>
                </c:pt>
                <c:pt idx="7911">
                  <c:v>11.338893454749783</c:v>
                </c:pt>
                <c:pt idx="7912">
                  <c:v>11.339000557443526</c:v>
                </c:pt>
                <c:pt idx="7913">
                  <c:v>11.3391076486675</c:v>
                </c:pt>
                <c:pt idx="7914">
                  <c:v>11.339214728424169</c:v>
                </c:pt>
                <c:pt idx="7915">
                  <c:v>11.339321796715993</c:v>
                </c:pt>
                <c:pt idx="7916">
                  <c:v>11.339428853545456</c:v>
                </c:pt>
                <c:pt idx="7917">
                  <c:v>11.339535898915061</c:v>
                </c:pt>
                <c:pt idx="7918">
                  <c:v>11.339642932827077</c:v>
                </c:pt>
                <c:pt idx="7919">
                  <c:v>11.339749955284049</c:v>
                </c:pt>
                <c:pt idx="7920">
                  <c:v>11.339856966288416</c:v>
                </c:pt>
                <c:pt idx="7921">
                  <c:v>11.339963965842593</c:v>
                </c:pt>
                <c:pt idx="7922">
                  <c:v>11.340070953949187</c:v>
                </c:pt>
                <c:pt idx="7923">
                  <c:v>11.340177930610498</c:v>
                </c:pt>
                <c:pt idx="7924">
                  <c:v>11.340284895829228</c:v>
                </c:pt>
                <c:pt idx="7925">
                  <c:v>11.34039184960737</c:v>
                </c:pt>
                <c:pt idx="7926">
                  <c:v>11.340498791947727</c:v>
                </c:pt>
                <c:pt idx="7927">
                  <c:v>11.340605722852642</c:v>
                </c:pt>
                <c:pt idx="7928">
                  <c:v>11.340712642324561</c:v>
                </c:pt>
                <c:pt idx="7929">
                  <c:v>11.340819550366019</c:v>
                </c:pt>
                <c:pt idx="7930">
                  <c:v>11.340926446979191</c:v>
                </c:pt>
                <c:pt idx="7931">
                  <c:v>11.3410333321668</c:v>
                </c:pt>
                <c:pt idx="7932">
                  <c:v>11.341140205931161</c:v>
                </c:pt>
                <c:pt idx="7933">
                  <c:v>11.341247068274749</c:v>
                </c:pt>
                <c:pt idx="7934">
                  <c:v>11.341353919200007</c:v>
                </c:pt>
                <c:pt idx="7935">
                  <c:v>11.341460758709372</c:v>
                </c:pt>
                <c:pt idx="7936">
                  <c:v>11.341567586805256</c:v>
                </c:pt>
                <c:pt idx="7937">
                  <c:v>11.341674403490098</c:v>
                </c:pt>
                <c:pt idx="7938">
                  <c:v>11.341781208766404</c:v>
                </c:pt>
                <c:pt idx="7939">
                  <c:v>11.341888002636518</c:v>
                </c:pt>
                <c:pt idx="7940">
                  <c:v>11.341994785102953</c:v>
                </c:pt>
                <c:pt idx="7941">
                  <c:v>11.342101556168124</c:v>
                </c:pt>
                <c:pt idx="7942">
                  <c:v>11.342208315834394</c:v>
                </c:pt>
                <c:pt idx="7943">
                  <c:v>11.342315064104286</c:v>
                </c:pt>
                <c:pt idx="7944">
                  <c:v>11.342421800980199</c:v>
                </c:pt>
                <c:pt idx="7945">
                  <c:v>11.342528526464566</c:v>
                </c:pt>
                <c:pt idx="7946">
                  <c:v>11.342635240559822</c:v>
                </c:pt>
                <c:pt idx="7947">
                  <c:v>11.3427419432684</c:v>
                </c:pt>
                <c:pt idx="7948">
                  <c:v>11.342848634592714</c:v>
                </c:pt>
                <c:pt idx="7949">
                  <c:v>11.342955314535224</c:v>
                </c:pt>
                <c:pt idx="7950">
                  <c:v>11.343061983098298</c:v>
                </c:pt>
                <c:pt idx="7951">
                  <c:v>11.343168640284418</c:v>
                </c:pt>
                <c:pt idx="7952">
                  <c:v>11.343275286096018</c:v>
                </c:pt>
                <c:pt idx="7953">
                  <c:v>11.343381920535448</c:v>
                </c:pt>
                <c:pt idx="7954">
                  <c:v>11.343488543605366</c:v>
                </c:pt>
                <c:pt idx="7955">
                  <c:v>11.343595155307804</c:v>
                </c:pt>
                <c:pt idx="7956">
                  <c:v>11.34370175564545</c:v>
                </c:pt>
                <c:pt idx="7957">
                  <c:v>11.343808344620697</c:v>
                </c:pt>
                <c:pt idx="7958">
                  <c:v>11.343914922235946</c:v>
                </c:pt>
                <c:pt idx="7959">
                  <c:v>11.344021488493478</c:v>
                </c:pt>
                <c:pt idx="7960">
                  <c:v>11.344128043396033</c:v>
                </c:pt>
                <c:pt idx="7961">
                  <c:v>11.344234586945976</c:v>
                </c:pt>
                <c:pt idx="7962">
                  <c:v>11.344341119145367</c:v>
                </c:pt>
                <c:pt idx="7963">
                  <c:v>11.344435804907157</c:v>
                </c:pt>
                <c:pt idx="7964">
                  <c:v>11.34453048170422</c:v>
                </c:pt>
                <c:pt idx="7965">
                  <c:v>11.344625149538498</c:v>
                </c:pt>
                <c:pt idx="7966">
                  <c:v>11.344719808411686</c:v>
                </c:pt>
                <c:pt idx="7967">
                  <c:v>11.3448144583254</c:v>
                </c:pt>
                <c:pt idx="7968">
                  <c:v>11.344909099281336</c:v>
                </c:pt>
                <c:pt idx="7969">
                  <c:v>11.345003731281222</c:v>
                </c:pt>
                <c:pt idx="7970">
                  <c:v>11.345098354326726</c:v>
                </c:pt>
                <c:pt idx="7971">
                  <c:v>11.345192968419566</c:v>
                </c:pt>
                <c:pt idx="7972">
                  <c:v>11.345287573561476</c:v>
                </c:pt>
                <c:pt idx="7973">
                  <c:v>11.345382169754</c:v>
                </c:pt>
                <c:pt idx="7974">
                  <c:v>11.345476756999075</c:v>
                </c:pt>
                <c:pt idx="7975">
                  <c:v>11.345571335298064</c:v>
                </c:pt>
                <c:pt idx="7976">
                  <c:v>11.345665904652932</c:v>
                </c:pt>
                <c:pt idx="7977">
                  <c:v>11.345760465065284</c:v>
                </c:pt>
                <c:pt idx="7978">
                  <c:v>11.34585501653682</c:v>
                </c:pt>
                <c:pt idx="7979">
                  <c:v>11.345949559069387</c:v>
                </c:pt>
                <c:pt idx="7980">
                  <c:v>11.346044092664156</c:v>
                </c:pt>
                <c:pt idx="7981">
                  <c:v>11.346138617323374</c:v>
                </c:pt>
                <c:pt idx="7982">
                  <c:v>11.346233133048466</c:v>
                </c:pt>
                <c:pt idx="7983">
                  <c:v>11.346327639841222</c:v>
                </c:pt>
                <c:pt idx="7984">
                  <c:v>11.346422137703359</c:v>
                </c:pt>
                <c:pt idx="7985">
                  <c:v>11.346516626636324</c:v>
                </c:pt>
                <c:pt idx="7986">
                  <c:v>11.346611106642062</c:v>
                </c:pt>
                <c:pt idx="7987">
                  <c:v>11.346705577722172</c:v>
                </c:pt>
                <c:pt idx="7988">
                  <c:v>11.346800039878374</c:v>
                </c:pt>
                <c:pt idx="7989">
                  <c:v>11.346894493112254</c:v>
                </c:pt>
                <c:pt idx="7990">
                  <c:v>11.346988937425596</c:v>
                </c:pt>
                <c:pt idx="7991">
                  <c:v>11.347083372820052</c:v>
                </c:pt>
                <c:pt idx="7992">
                  <c:v>11.347177799297308</c:v>
                </c:pt>
                <c:pt idx="7993">
                  <c:v>11.34727221685905</c:v>
                </c:pt>
                <c:pt idx="7994">
                  <c:v>11.34736662550695</c:v>
                </c:pt>
                <c:pt idx="7995">
                  <c:v>11.347461025242696</c:v>
                </c:pt>
                <c:pt idx="7996">
                  <c:v>11.347555416068024</c:v>
                </c:pt>
                <c:pt idx="7997">
                  <c:v>11.347649797984474</c:v>
                </c:pt>
                <c:pt idx="7998">
                  <c:v>11.347744170993863</c:v>
                </c:pt>
                <c:pt idx="7999">
                  <c:v>11.347838535097829</c:v>
                </c:pt>
                <c:pt idx="8000">
                  <c:v>11.347932890298052</c:v>
                </c:pt>
                <c:pt idx="8001">
                  <c:v>11.348027236596206</c:v>
                </c:pt>
                <c:pt idx="8002">
                  <c:v>11.348121573993968</c:v>
                </c:pt>
                <c:pt idx="8003">
                  <c:v>11.34821590249296</c:v>
                </c:pt>
                <c:pt idx="8004">
                  <c:v>11.348310222095048</c:v>
                </c:pt>
                <c:pt idx="8005">
                  <c:v>11.348404532801824</c:v>
                </c:pt>
                <c:pt idx="8006">
                  <c:v>11.348498834614803</c:v>
                </c:pt>
                <c:pt idx="8007">
                  <c:v>11.348593127535818</c:v>
                </c:pt>
                <c:pt idx="8008">
                  <c:v>11.348687411566544</c:v>
                </c:pt>
                <c:pt idx="8009">
                  <c:v>11.348781686708616</c:v>
                </c:pt>
                <c:pt idx="8010">
                  <c:v>11.348875952963718</c:v>
                </c:pt>
                <c:pt idx="8011">
                  <c:v>11.348970210333498</c:v>
                </c:pt>
                <c:pt idx="8012">
                  <c:v>11.34906445881975</c:v>
                </c:pt>
                <c:pt idx="8013">
                  <c:v>11.349158698424009</c:v>
                </c:pt>
                <c:pt idx="8014">
                  <c:v>11.349252929148006</c:v>
                </c:pt>
                <c:pt idx="8015">
                  <c:v>11.34934715099341</c:v>
                </c:pt>
                <c:pt idx="8016">
                  <c:v>11.349441363961894</c:v>
                </c:pt>
                <c:pt idx="8017">
                  <c:v>11.349535568055154</c:v>
                </c:pt>
                <c:pt idx="8018">
                  <c:v>11.349629763274793</c:v>
                </c:pt>
                <c:pt idx="8019">
                  <c:v>11.349723949622549</c:v>
                </c:pt>
                <c:pt idx="8020">
                  <c:v>11.349818127100068</c:v>
                </c:pt>
                <c:pt idx="8021">
                  <c:v>11.349912295709126</c:v>
                </c:pt>
                <c:pt idx="8022">
                  <c:v>11.350006455451124</c:v>
                </c:pt>
                <c:pt idx="8023">
                  <c:v>11.350100606328075</c:v>
                </c:pt>
                <c:pt idx="8024">
                  <c:v>11.350194748341359</c:v>
                </c:pt>
                <c:pt idx="8025">
                  <c:v>11.350288881492672</c:v>
                </c:pt>
                <c:pt idx="8026">
                  <c:v>11.35038300578387</c:v>
                </c:pt>
                <c:pt idx="8027">
                  <c:v>11.350477121216516</c:v>
                </c:pt>
                <c:pt idx="8028">
                  <c:v>11.350571227792306</c:v>
                </c:pt>
                <c:pt idx="8029">
                  <c:v>11.350665325512834</c:v>
                </c:pt>
                <c:pt idx="8030">
                  <c:v>11.350759414379874</c:v>
                </c:pt>
                <c:pt idx="8031">
                  <c:v>11.350853494394959</c:v>
                </c:pt>
                <c:pt idx="8032">
                  <c:v>11.350947565559872</c:v>
                </c:pt>
                <c:pt idx="8033">
                  <c:v>11.351041627876224</c:v>
                </c:pt>
                <c:pt idx="8034">
                  <c:v>11.351135681345704</c:v>
                </c:pt>
                <c:pt idx="8035">
                  <c:v>11.351229725969954</c:v>
                </c:pt>
                <c:pt idx="8036">
                  <c:v>11.351323761750479</c:v>
                </c:pt>
                <c:pt idx="8037">
                  <c:v>11.351417788689426</c:v>
                </c:pt>
                <c:pt idx="8038">
                  <c:v>11.351511806788061</c:v>
                </c:pt>
                <c:pt idx="8039">
                  <c:v>11.351605816048103</c:v>
                </c:pt>
                <c:pt idx="8040">
                  <c:v>11.351699816471129</c:v>
                </c:pt>
                <c:pt idx="8041">
                  <c:v>11.351793808058829</c:v>
                </c:pt>
                <c:pt idx="8042">
                  <c:v>11.351887790813064</c:v>
                </c:pt>
                <c:pt idx="8043">
                  <c:v>11.351981764735369</c:v>
                </c:pt>
                <c:pt idx="8044">
                  <c:v>11.352075729827424</c:v>
                </c:pt>
                <c:pt idx="8045">
                  <c:v>11.352169686090834</c:v>
                </c:pt>
                <c:pt idx="8046">
                  <c:v>11.352263633527418</c:v>
                </c:pt>
                <c:pt idx="8047">
                  <c:v>11.352357572138526</c:v>
                </c:pt>
                <c:pt idx="8048">
                  <c:v>11.352451501926181</c:v>
                </c:pt>
                <c:pt idx="8049">
                  <c:v>11.352545422891676</c:v>
                </c:pt>
                <c:pt idx="8050">
                  <c:v>11.35263933503709</c:v>
                </c:pt>
                <c:pt idx="8051">
                  <c:v>11.352733238363676</c:v>
                </c:pt>
                <c:pt idx="8052">
                  <c:v>11.35282713287307</c:v>
                </c:pt>
                <c:pt idx="8053">
                  <c:v>11.352921018567418</c:v>
                </c:pt>
                <c:pt idx="8054">
                  <c:v>11.353014895448004</c:v>
                </c:pt>
                <c:pt idx="8055">
                  <c:v>11.353108763516344</c:v>
                </c:pt>
                <c:pt idx="8056">
                  <c:v>11.353202622774456</c:v>
                </c:pt>
                <c:pt idx="8057">
                  <c:v>11.353296473223876</c:v>
                </c:pt>
                <c:pt idx="8058">
                  <c:v>11.35339031486625</c:v>
                </c:pt>
                <c:pt idx="8059">
                  <c:v>11.353484147703153</c:v>
                </c:pt>
                <c:pt idx="8060">
                  <c:v>11.353577971736106</c:v>
                </c:pt>
                <c:pt idx="8061">
                  <c:v>11.353671786967066</c:v>
                </c:pt>
                <c:pt idx="8062">
                  <c:v>11.35376559339757</c:v>
                </c:pt>
                <c:pt idx="8063">
                  <c:v>11.353859391029388</c:v>
                </c:pt>
                <c:pt idx="8064">
                  <c:v>11.353953179863774</c:v>
                </c:pt>
                <c:pt idx="8065">
                  <c:v>11.354046959902877</c:v>
                </c:pt>
                <c:pt idx="8066">
                  <c:v>11.354140731147856</c:v>
                </c:pt>
                <c:pt idx="8067">
                  <c:v>11.354234493600774</c:v>
                </c:pt>
                <c:pt idx="8068">
                  <c:v>11.354328247263073</c:v>
                </c:pt>
                <c:pt idx="8069">
                  <c:v>11.354421992136469</c:v>
                </c:pt>
                <c:pt idx="8070">
                  <c:v>11.354515728222587</c:v>
                </c:pt>
                <c:pt idx="8071">
                  <c:v>11.354609455523168</c:v>
                </c:pt>
                <c:pt idx="8072">
                  <c:v>11.35470317403958</c:v>
                </c:pt>
                <c:pt idx="8073">
                  <c:v>11.354796883773774</c:v>
                </c:pt>
                <c:pt idx="8074">
                  <c:v>11.354890584727341</c:v>
                </c:pt>
                <c:pt idx="8075">
                  <c:v>11.354984276901803</c:v>
                </c:pt>
                <c:pt idx="8076">
                  <c:v>11.355077960298686</c:v>
                </c:pt>
                <c:pt idx="8077">
                  <c:v>11.355171634919976</c:v>
                </c:pt>
                <c:pt idx="8078">
                  <c:v>11.355265300767122</c:v>
                </c:pt>
                <c:pt idx="8079">
                  <c:v>11.355358957841824</c:v>
                </c:pt>
                <c:pt idx="8080">
                  <c:v>11.355452606145841</c:v>
                </c:pt>
                <c:pt idx="8081">
                  <c:v>11.355546245680539</c:v>
                </c:pt>
                <c:pt idx="8082">
                  <c:v>11.355639876447725</c:v>
                </c:pt>
                <c:pt idx="8083">
                  <c:v>11.355733498448872</c:v>
                </c:pt>
                <c:pt idx="8084">
                  <c:v>11.355827111685802</c:v>
                </c:pt>
                <c:pt idx="8085">
                  <c:v>11.355920716160076</c:v>
                </c:pt>
                <c:pt idx="8086">
                  <c:v>11.356014311873476</c:v>
                </c:pt>
                <c:pt idx="8087">
                  <c:v>11.356107898827636</c:v>
                </c:pt>
                <c:pt idx="8088">
                  <c:v>11.35620147702385</c:v>
                </c:pt>
                <c:pt idx="8089">
                  <c:v>11.356295046464156</c:v>
                </c:pt>
                <c:pt idx="8090">
                  <c:v>11.35638860715</c:v>
                </c:pt>
                <c:pt idx="8091">
                  <c:v>11.35648215908328</c:v>
                </c:pt>
                <c:pt idx="8092">
                  <c:v>11.356575702265026</c:v>
                </c:pt>
                <c:pt idx="8093">
                  <c:v>11.356669236697579</c:v>
                </c:pt>
                <c:pt idx="8094">
                  <c:v>11.35676276238202</c:v>
                </c:pt>
                <c:pt idx="8095">
                  <c:v>11.356856279320517</c:v>
                </c:pt>
                <c:pt idx="8096">
                  <c:v>11.35694978751407</c:v>
                </c:pt>
                <c:pt idx="8097">
                  <c:v>11.357043286964824</c:v>
                </c:pt>
                <c:pt idx="8098">
                  <c:v>11.357136777674368</c:v>
                </c:pt>
                <c:pt idx="8099">
                  <c:v>11.357230259644142</c:v>
                </c:pt>
                <c:pt idx="8100">
                  <c:v>11.357323732875653</c:v>
                </c:pt>
                <c:pt idx="8101">
                  <c:v>11.357417197370976</c:v>
                </c:pt>
                <c:pt idx="8102">
                  <c:v>11.357510653131374</c:v>
                </c:pt>
                <c:pt idx="8103">
                  <c:v>11.357604100158674</c:v>
                </c:pt>
                <c:pt idx="8104">
                  <c:v>11.357697538454511</c:v>
                </c:pt>
                <c:pt idx="8105">
                  <c:v>11.357790968020335</c:v>
                </c:pt>
                <c:pt idx="8106">
                  <c:v>11.357884388857824</c:v>
                </c:pt>
                <c:pt idx="8107">
                  <c:v>11.357977800968772</c:v>
                </c:pt>
                <c:pt idx="8108">
                  <c:v>11.358071204354712</c:v>
                </c:pt>
                <c:pt idx="8109">
                  <c:v>11.358164599017373</c:v>
                </c:pt>
                <c:pt idx="8110">
                  <c:v>11.35825798495809</c:v>
                </c:pt>
                <c:pt idx="8111">
                  <c:v>11.358351362178768</c:v>
                </c:pt>
                <c:pt idx="8112">
                  <c:v>11.358444730681102</c:v>
                </c:pt>
                <c:pt idx="8113">
                  <c:v>11.358538090466428</c:v>
                </c:pt>
                <c:pt idx="8114">
                  <c:v>11.358631441536433</c:v>
                </c:pt>
                <c:pt idx="8115">
                  <c:v>11.358724783892928</c:v>
                </c:pt>
                <c:pt idx="8116">
                  <c:v>11.358818117537442</c:v>
                </c:pt>
                <c:pt idx="8117">
                  <c:v>11.358911442471479</c:v>
                </c:pt>
                <c:pt idx="8118">
                  <c:v>11.359004758697138</c:v>
                </c:pt>
                <c:pt idx="8119">
                  <c:v>11.359098066215354</c:v>
                </c:pt>
                <c:pt idx="8120">
                  <c:v>11.359191365028186</c:v>
                </c:pt>
                <c:pt idx="8121">
                  <c:v>11.359284655137321</c:v>
                </c:pt>
                <c:pt idx="8122">
                  <c:v>11.359377936544021</c:v>
                </c:pt>
                <c:pt idx="8123">
                  <c:v>11.359471209250072</c:v>
                </c:pt>
                <c:pt idx="8124">
                  <c:v>11.359564473257345</c:v>
                </c:pt>
                <c:pt idx="8125">
                  <c:v>11.359657728567125</c:v>
                </c:pt>
                <c:pt idx="8126">
                  <c:v>11.359750975181168</c:v>
                </c:pt>
                <c:pt idx="8127">
                  <c:v>11.359844213101173</c:v>
                </c:pt>
                <c:pt idx="8128">
                  <c:v>11.359937442328476</c:v>
                </c:pt>
                <c:pt idx="8129">
                  <c:v>11.360030662865073</c:v>
                </c:pt>
                <c:pt idx="8130">
                  <c:v>11.36012387471227</c:v>
                </c:pt>
                <c:pt idx="8131">
                  <c:v>11.360217077871924</c:v>
                </c:pt>
                <c:pt idx="8132">
                  <c:v>11.360310272345556</c:v>
                </c:pt>
                <c:pt idx="8133">
                  <c:v>11.360403458134806</c:v>
                </c:pt>
                <c:pt idx="8134">
                  <c:v>11.360496635241438</c:v>
                </c:pt>
                <c:pt idx="8135">
                  <c:v>11.360589803666704</c:v>
                </c:pt>
                <c:pt idx="8136">
                  <c:v>11.36068296341236</c:v>
                </c:pt>
                <c:pt idx="8137">
                  <c:v>11.360776114480124</c:v>
                </c:pt>
                <c:pt idx="8138">
                  <c:v>11.360869256871586</c:v>
                </c:pt>
                <c:pt idx="8139">
                  <c:v>11.360962390588424</c:v>
                </c:pt>
                <c:pt idx="8140">
                  <c:v>11.361055515632104</c:v>
                </c:pt>
                <c:pt idx="8141">
                  <c:v>11.361148632004356</c:v>
                </c:pt>
                <c:pt idx="8142">
                  <c:v>11.36124173970677</c:v>
                </c:pt>
                <c:pt idx="8143">
                  <c:v>11.361334838741072</c:v>
                </c:pt>
                <c:pt idx="8144">
                  <c:v>11.361427929108476</c:v>
                </c:pt>
                <c:pt idx="8145">
                  <c:v>11.361521010810996</c:v>
                </c:pt>
                <c:pt idx="8146">
                  <c:v>11.36161408385013</c:v>
                </c:pt>
                <c:pt idx="8147">
                  <c:v>11.361707148227479</c:v>
                </c:pt>
                <c:pt idx="8148">
                  <c:v>11.361800203944748</c:v>
                </c:pt>
                <c:pt idx="8149">
                  <c:v>11.361893251003373</c:v>
                </c:pt>
                <c:pt idx="8150">
                  <c:v>11.361986289405088</c:v>
                </c:pt>
                <c:pt idx="8151">
                  <c:v>11.362079319151377</c:v>
                </c:pt>
                <c:pt idx="8152">
                  <c:v>11.36217234024387</c:v>
                </c:pt>
                <c:pt idx="8153">
                  <c:v>11.362265352684426</c:v>
                </c:pt>
                <c:pt idx="8154">
                  <c:v>11.362358356474322</c:v>
                </c:pt>
                <c:pt idx="8155">
                  <c:v>11.362451351615476</c:v>
                </c:pt>
                <c:pt idx="8156">
                  <c:v>11.362544338109426</c:v>
                </c:pt>
                <c:pt idx="8157">
                  <c:v>11.36263731595745</c:v>
                </c:pt>
                <c:pt idx="8158">
                  <c:v>11.362730285161438</c:v>
                </c:pt>
                <c:pt idx="8159">
                  <c:v>11.362823245722836</c:v>
                </c:pt>
                <c:pt idx="8160">
                  <c:v>11.362916197643576</c:v>
                </c:pt>
                <c:pt idx="8161">
                  <c:v>11.363009140924976</c:v>
                </c:pt>
                <c:pt idx="8162">
                  <c:v>11.363102075568852</c:v>
                </c:pt>
                <c:pt idx="8163">
                  <c:v>11.363195001576464</c:v>
                </c:pt>
                <c:pt idx="8164">
                  <c:v>11.363287918949895</c:v>
                </c:pt>
                <c:pt idx="8165">
                  <c:v>11.363380827690303</c:v>
                </c:pt>
                <c:pt idx="8166">
                  <c:v>11.363473727799436</c:v>
                </c:pt>
                <c:pt idx="8167">
                  <c:v>11.363566619279178</c:v>
                </c:pt>
                <c:pt idx="8168">
                  <c:v>11.363659502130702</c:v>
                </c:pt>
                <c:pt idx="8169">
                  <c:v>11.363752376355826</c:v>
                </c:pt>
                <c:pt idx="8170">
                  <c:v>11.363845241956076</c:v>
                </c:pt>
                <c:pt idx="8171">
                  <c:v>11.363938098933184</c:v>
                </c:pt>
                <c:pt idx="8172">
                  <c:v>11.364030947288779</c:v>
                </c:pt>
                <c:pt idx="8173">
                  <c:v>11.364123787024145</c:v>
                </c:pt>
                <c:pt idx="8174">
                  <c:v>11.364216618141334</c:v>
                </c:pt>
                <c:pt idx="8175">
                  <c:v>11.364309440641446</c:v>
                </c:pt>
                <c:pt idx="8176">
                  <c:v>11.364402254526613</c:v>
                </c:pt>
                <c:pt idx="8177">
                  <c:v>11.364495059798003</c:v>
                </c:pt>
                <c:pt idx="8178">
                  <c:v>11.364587856457424</c:v>
                </c:pt>
                <c:pt idx="8179">
                  <c:v>11.364680644506354</c:v>
                </c:pt>
                <c:pt idx="8180">
                  <c:v>11.364773423946371</c:v>
                </c:pt>
                <c:pt idx="8181">
                  <c:v>11.364866194779324</c:v>
                </c:pt>
                <c:pt idx="8182">
                  <c:v>11.364958957006575</c:v>
                </c:pt>
                <c:pt idx="8183">
                  <c:v>11.365051710629874</c:v>
                </c:pt>
                <c:pt idx="8184">
                  <c:v>11.365144455650748</c:v>
                </c:pt>
                <c:pt idx="8185">
                  <c:v>11.365237192070676</c:v>
                </c:pt>
                <c:pt idx="8186">
                  <c:v>11.365329919891376</c:v>
                </c:pt>
                <c:pt idx="8187">
                  <c:v>11.365422639114556</c:v>
                </c:pt>
                <c:pt idx="8188">
                  <c:v>11.365515349741552</c:v>
                </c:pt>
                <c:pt idx="8189">
                  <c:v>11.365608051774105</c:v>
                </c:pt>
                <c:pt idx="8190">
                  <c:v>11.365700745213704</c:v>
                </c:pt>
                <c:pt idx="8191">
                  <c:v>11.365793430062126</c:v>
                </c:pt>
                <c:pt idx="8192">
                  <c:v>11.365886106320987</c:v>
                </c:pt>
                <c:pt idx="8193">
                  <c:v>11.365978773991468</c:v>
                </c:pt>
                <c:pt idx="8194">
                  <c:v>11.366071433075604</c:v>
                </c:pt>
                <c:pt idx="8195">
                  <c:v>11.366164083574825</c:v>
                </c:pt>
                <c:pt idx="8196">
                  <c:v>11.366256725490725</c:v>
                </c:pt>
                <c:pt idx="8197">
                  <c:v>11.366349358825046</c:v>
                </c:pt>
                <c:pt idx="8198">
                  <c:v>11.366441983579017</c:v>
                </c:pt>
                <c:pt idx="8199">
                  <c:v>11.366534599754582</c:v>
                </c:pt>
                <c:pt idx="8200">
                  <c:v>11.366627207353028</c:v>
                </c:pt>
                <c:pt idx="8201">
                  <c:v>11.366719806376166</c:v>
                </c:pt>
                <c:pt idx="8202">
                  <c:v>11.366812396825534</c:v>
                </c:pt>
                <c:pt idx="8203">
                  <c:v>11.366904978702742</c:v>
                </c:pt>
                <c:pt idx="8204">
                  <c:v>11.366997552009311</c:v>
                </c:pt>
                <c:pt idx="8205">
                  <c:v>11.367090116746787</c:v>
                </c:pt>
                <c:pt idx="8206">
                  <c:v>11.367182672916776</c:v>
                </c:pt>
                <c:pt idx="8207">
                  <c:v>11.367275220521016</c:v>
                </c:pt>
                <c:pt idx="8208">
                  <c:v>11.367367759561002</c:v>
                </c:pt>
                <c:pt idx="8209">
                  <c:v>11.367460290038384</c:v>
                </c:pt>
                <c:pt idx="8210">
                  <c:v>11.367552811954566</c:v>
                </c:pt>
                <c:pt idx="8211">
                  <c:v>11.367645325311157</c:v>
                </c:pt>
                <c:pt idx="8212">
                  <c:v>11.367737830110052</c:v>
                </c:pt>
                <c:pt idx="8213">
                  <c:v>11.367830326352324</c:v>
                </c:pt>
                <c:pt idx="8214">
                  <c:v>11.367922814040053</c:v>
                </c:pt>
                <c:pt idx="8215">
                  <c:v>11.36801529317442</c:v>
                </c:pt>
                <c:pt idx="8216">
                  <c:v>11.368107763757282</c:v>
                </c:pt>
                <c:pt idx="8217">
                  <c:v>11.368200225790121</c:v>
                </c:pt>
                <c:pt idx="8218">
                  <c:v>11.368292679274532</c:v>
                </c:pt>
                <c:pt idx="8219">
                  <c:v>11.368385124212081</c:v>
                </c:pt>
                <c:pt idx="8220">
                  <c:v>11.368477560604354</c:v>
                </c:pt>
                <c:pt idx="8221">
                  <c:v>11.368569988452936</c:v>
                </c:pt>
                <c:pt idx="8222">
                  <c:v>11.3686624077594</c:v>
                </c:pt>
                <c:pt idx="8223">
                  <c:v>11.368754818525462</c:v>
                </c:pt>
                <c:pt idx="8224">
                  <c:v>11.36884722075227</c:v>
                </c:pt>
                <c:pt idx="8225">
                  <c:v>11.368939614441874</c:v>
                </c:pt>
                <c:pt idx="8226">
                  <c:v>11.369031999595723</c:v>
                </c:pt>
                <c:pt idx="8227">
                  <c:v>11.36912437621517</c:v>
                </c:pt>
                <c:pt idx="8228">
                  <c:v>11.369216744302054</c:v>
                </c:pt>
                <c:pt idx="8229">
                  <c:v>11.369309103857869</c:v>
                </c:pt>
                <c:pt idx="8230">
                  <c:v>11.369401454884319</c:v>
                </c:pt>
                <c:pt idx="8231">
                  <c:v>11.369493797382699</c:v>
                </c:pt>
                <c:pt idx="8232">
                  <c:v>11.369586131354769</c:v>
                </c:pt>
                <c:pt idx="8233">
                  <c:v>11.369678456801887</c:v>
                </c:pt>
                <c:pt idx="8234">
                  <c:v>11.369770773726026</c:v>
                </c:pt>
                <c:pt idx="8235">
                  <c:v>11.369863082128402</c:v>
                </c:pt>
                <c:pt idx="8236">
                  <c:v>11.369955382010771</c:v>
                </c:pt>
                <c:pt idx="8237">
                  <c:v>11.370047673374676</c:v>
                </c:pt>
                <c:pt idx="8238">
                  <c:v>11.370139956221792</c:v>
                </c:pt>
                <c:pt idx="8239">
                  <c:v>11.370232230553423</c:v>
                </c:pt>
                <c:pt idx="8240">
                  <c:v>11.370324496371206</c:v>
                </c:pt>
                <c:pt idx="8241">
                  <c:v>11.370416753677018</c:v>
                </c:pt>
                <c:pt idx="8242">
                  <c:v>11.370509002472026</c:v>
                </c:pt>
                <c:pt idx="8243">
                  <c:v>11.370601242757974</c:v>
                </c:pt>
                <c:pt idx="8244">
                  <c:v>11.3706934745365</c:v>
                </c:pt>
                <c:pt idx="8245">
                  <c:v>11.370785697809239</c:v>
                </c:pt>
                <c:pt idx="8246">
                  <c:v>11.37087791257737</c:v>
                </c:pt>
                <c:pt idx="8247">
                  <c:v>11.370970118842846</c:v>
                </c:pt>
                <c:pt idx="8248">
                  <c:v>11.371062316607174</c:v>
                </c:pt>
                <c:pt idx="8249">
                  <c:v>11.37115450587175</c:v>
                </c:pt>
                <c:pt idx="8250">
                  <c:v>11.371246686638306</c:v>
                </c:pt>
                <c:pt idx="8251">
                  <c:v>11.371338858908432</c:v>
                </c:pt>
                <c:pt idx="8252">
                  <c:v>11.371431022683424</c:v>
                </c:pt>
                <c:pt idx="8253">
                  <c:v>11.371523177965136</c:v>
                </c:pt>
                <c:pt idx="8254">
                  <c:v>11.371615324755037</c:v>
                </c:pt>
                <c:pt idx="8255">
                  <c:v>11.37170746305469</c:v>
                </c:pt>
                <c:pt idx="8256">
                  <c:v>11.371799592865781</c:v>
                </c:pt>
                <c:pt idx="8257">
                  <c:v>11.371891714189507</c:v>
                </c:pt>
                <c:pt idx="8258">
                  <c:v>11.371983827027806</c:v>
                </c:pt>
                <c:pt idx="8259">
                  <c:v>11.372075931382104</c:v>
                </c:pt>
                <c:pt idx="8260">
                  <c:v>11.372168027253966</c:v>
                </c:pt>
                <c:pt idx="8261">
                  <c:v>11.372260114645057</c:v>
                </c:pt>
                <c:pt idx="8262">
                  <c:v>11.37235219355667</c:v>
                </c:pt>
                <c:pt idx="8263">
                  <c:v>11.372444263990745</c:v>
                </c:pt>
                <c:pt idx="8264">
                  <c:v>11.372536325948561</c:v>
                </c:pt>
                <c:pt idx="8265">
                  <c:v>11.372628379431506</c:v>
                </c:pt>
                <c:pt idx="8266">
                  <c:v>11.37272042444158</c:v>
                </c:pt>
                <c:pt idx="8267">
                  <c:v>11.372812460980152</c:v>
                </c:pt>
                <c:pt idx="8268">
                  <c:v>11.372904489048826</c:v>
                </c:pt>
                <c:pt idx="8269">
                  <c:v>11.3729965086492</c:v>
                </c:pt>
                <c:pt idx="8270">
                  <c:v>11.373088519782554</c:v>
                </c:pt>
                <c:pt idx="8271">
                  <c:v>11.373180522450571</c:v>
                </c:pt>
                <c:pt idx="8272">
                  <c:v>11.373272516655026</c:v>
                </c:pt>
                <c:pt idx="8273">
                  <c:v>11.373364502397276</c:v>
                </c:pt>
                <c:pt idx="8274">
                  <c:v>11.373456479679099</c:v>
                </c:pt>
                <c:pt idx="8275">
                  <c:v>11.373548448501586</c:v>
                </c:pt>
                <c:pt idx="8276">
                  <c:v>11.373640408866832</c:v>
                </c:pt>
                <c:pt idx="8277">
                  <c:v>11.373732360776026</c:v>
                </c:pt>
                <c:pt idx="8278">
                  <c:v>11.373824304230792</c:v>
                </c:pt>
                <c:pt idx="8279">
                  <c:v>11.373916239232901</c:v>
                </c:pt>
                <c:pt idx="8280">
                  <c:v>11.374008165783549</c:v>
                </c:pt>
                <c:pt idx="8281">
                  <c:v>11.374100083884596</c:v>
                </c:pt>
                <c:pt idx="8282">
                  <c:v>11.374191993537471</c:v>
                </c:pt>
                <c:pt idx="8283">
                  <c:v>11.374283894743774</c:v>
                </c:pt>
                <c:pt idx="8284">
                  <c:v>11.374375787504951</c:v>
                </c:pt>
                <c:pt idx="8285">
                  <c:v>11.374467671822726</c:v>
                </c:pt>
                <c:pt idx="8286">
                  <c:v>11.374559547698476</c:v>
                </c:pt>
                <c:pt idx="8287">
                  <c:v>11.374651415133773</c:v>
                </c:pt>
                <c:pt idx="8288">
                  <c:v>11.374743274130322</c:v>
                </c:pt>
                <c:pt idx="8289">
                  <c:v>11.374835124689486</c:v>
                </c:pt>
                <c:pt idx="8290">
                  <c:v>11.374926966812939</c:v>
                </c:pt>
                <c:pt idx="8291">
                  <c:v>11.375018800502286</c:v>
                </c:pt>
                <c:pt idx="8292">
                  <c:v>11.375110625758802</c:v>
                </c:pt>
                <c:pt idx="8293">
                  <c:v>11.375202442584326</c:v>
                </c:pt>
                <c:pt idx="8294">
                  <c:v>11.375294250980392</c:v>
                </c:pt>
                <c:pt idx="8295">
                  <c:v>11.375386050948354</c:v>
                </c:pt>
                <c:pt idx="8296">
                  <c:v>11.375477842489785</c:v>
                </c:pt>
                <c:pt idx="8297">
                  <c:v>11.375569625606364</c:v>
                </c:pt>
                <c:pt idx="8298">
                  <c:v>11.375661400299396</c:v>
                </c:pt>
                <c:pt idx="8299">
                  <c:v>11.375753166570766</c:v>
                </c:pt>
                <c:pt idx="8300">
                  <c:v>11.375844924421981</c:v>
                </c:pt>
                <c:pt idx="8301">
                  <c:v>11.375936673854381</c:v>
                </c:pt>
                <c:pt idx="8302">
                  <c:v>11.376028414869404</c:v>
                </c:pt>
                <c:pt idx="8303">
                  <c:v>11.376120147468956</c:v>
                </c:pt>
                <c:pt idx="8304">
                  <c:v>11.37621187165438</c:v>
                </c:pt>
                <c:pt idx="8305">
                  <c:v>11.376303587427326</c:v>
                </c:pt>
                <c:pt idx="8306">
                  <c:v>11.376395294789253</c:v>
                </c:pt>
                <c:pt idx="8307">
                  <c:v>11.376486993741716</c:v>
                </c:pt>
                <c:pt idx="8308">
                  <c:v>11.37657868428602</c:v>
                </c:pt>
                <c:pt idx="8309">
                  <c:v>11.37667036642412</c:v>
                </c:pt>
                <c:pt idx="8310">
                  <c:v>11.376762040157359</c:v>
                </c:pt>
                <c:pt idx="8311">
                  <c:v>11.376853705487306</c:v>
                </c:pt>
                <c:pt idx="8312">
                  <c:v>11.376945362415483</c:v>
                </c:pt>
                <c:pt idx="8313">
                  <c:v>11.377037010943537</c:v>
                </c:pt>
                <c:pt idx="8314">
                  <c:v>11.377128651072718</c:v>
                </c:pt>
                <c:pt idx="8315">
                  <c:v>11.377220282804853</c:v>
                </c:pt>
                <c:pt idx="8316">
                  <c:v>11.377311906141381</c:v>
                </c:pt>
                <c:pt idx="8317">
                  <c:v>11.377403521083854</c:v>
                </c:pt>
                <c:pt idx="8318">
                  <c:v>11.377495127633775</c:v>
                </c:pt>
                <c:pt idx="8319">
                  <c:v>11.377586725792726</c:v>
                </c:pt>
                <c:pt idx="8320">
                  <c:v>11.377678315562274</c:v>
                </c:pt>
                <c:pt idx="8321">
                  <c:v>11.37776989694386</c:v>
                </c:pt>
                <c:pt idx="8322">
                  <c:v>11.37786146993896</c:v>
                </c:pt>
                <c:pt idx="8323">
                  <c:v>11.377953034549376</c:v>
                </c:pt>
                <c:pt idx="8324">
                  <c:v>11.378044590776376</c:v>
                </c:pt>
                <c:pt idx="8325">
                  <c:v>11.378136138621704</c:v>
                </c:pt>
                <c:pt idx="8326">
                  <c:v>11.378227678086606</c:v>
                </c:pt>
                <c:pt idx="8327">
                  <c:v>11.37831920917292</c:v>
                </c:pt>
                <c:pt idx="8328">
                  <c:v>11.378410731882052</c:v>
                </c:pt>
                <c:pt idx="8329">
                  <c:v>11.37850224621555</c:v>
                </c:pt>
                <c:pt idx="8330">
                  <c:v>11.378593752174936</c:v>
                </c:pt>
                <c:pt idx="8331">
                  <c:v>11.378685249761824</c:v>
                </c:pt>
                <c:pt idx="8332">
                  <c:v>11.378776738977525</c:v>
                </c:pt>
                <c:pt idx="8333">
                  <c:v>11.378868219823786</c:v>
                </c:pt>
                <c:pt idx="8334">
                  <c:v>11.37895969230207</c:v>
                </c:pt>
                <c:pt idx="8335">
                  <c:v>11.379051156413906</c:v>
                </c:pt>
                <c:pt idx="8336">
                  <c:v>11.379142612160908</c:v>
                </c:pt>
                <c:pt idx="8337">
                  <c:v>11.379234059544503</c:v>
                </c:pt>
                <c:pt idx="8338">
                  <c:v>11.379325498566006</c:v>
                </c:pt>
                <c:pt idx="8339">
                  <c:v>11.379416929227503</c:v>
                </c:pt>
                <c:pt idx="8340">
                  <c:v>11.379508351530005</c:v>
                </c:pt>
                <c:pt idx="8341">
                  <c:v>11.379599765475152</c:v>
                </c:pt>
                <c:pt idx="8342">
                  <c:v>11.379691171064676</c:v>
                </c:pt>
                <c:pt idx="8343">
                  <c:v>11.379782568300092</c:v>
                </c:pt>
                <c:pt idx="8344">
                  <c:v>11.379873957182557</c:v>
                </c:pt>
                <c:pt idx="8345">
                  <c:v>11.379965337714006</c:v>
                </c:pt>
                <c:pt idx="8346">
                  <c:v>11.380056709895802</c:v>
                </c:pt>
                <c:pt idx="8347">
                  <c:v>11.380148073729504</c:v>
                </c:pt>
                <c:pt idx="8348">
                  <c:v>11.380239429216592</c:v>
                </c:pt>
                <c:pt idx="8349">
                  <c:v>11.380330776358656</c:v>
                </c:pt>
                <c:pt idx="8350">
                  <c:v>11.380422115157154</c:v>
                </c:pt>
                <c:pt idx="8351">
                  <c:v>11.380513445613621</c:v>
                </c:pt>
                <c:pt idx="8352">
                  <c:v>11.380604767729725</c:v>
                </c:pt>
                <c:pt idx="8353">
                  <c:v>11.380696081506759</c:v>
                </c:pt>
                <c:pt idx="8354">
                  <c:v>11.380787386946354</c:v>
                </c:pt>
                <c:pt idx="8355">
                  <c:v>11.380878684049897</c:v>
                </c:pt>
                <c:pt idx="8356">
                  <c:v>11.380969972819159</c:v>
                </c:pt>
                <c:pt idx="8357">
                  <c:v>11.381061253255544</c:v>
                </c:pt>
                <c:pt idx="8358">
                  <c:v>11.381152525360569</c:v>
                </c:pt>
                <c:pt idx="8359">
                  <c:v>11.381243789135748</c:v>
                </c:pt>
                <c:pt idx="8360">
                  <c:v>11.381335044582634</c:v>
                </c:pt>
                <c:pt idx="8361">
                  <c:v>11.381426291702811</c:v>
                </c:pt>
                <c:pt idx="8362">
                  <c:v>11.381517530497506</c:v>
                </c:pt>
                <c:pt idx="8363">
                  <c:v>11.381608760968547</c:v>
                </c:pt>
                <c:pt idx="8364">
                  <c:v>11.38169998311735</c:v>
                </c:pt>
                <c:pt idx="8365">
                  <c:v>11.381791196945427</c:v>
                </c:pt>
                <c:pt idx="8366">
                  <c:v>11.381882402454304</c:v>
                </c:pt>
                <c:pt idx="8367">
                  <c:v>11.381973599645494</c:v>
                </c:pt>
                <c:pt idx="8368">
                  <c:v>11.382064788520514</c:v>
                </c:pt>
                <c:pt idx="8369">
                  <c:v>11.38215596908088</c:v>
                </c:pt>
                <c:pt idx="8370">
                  <c:v>11.38224714132812</c:v>
                </c:pt>
                <c:pt idx="8371">
                  <c:v>11.382338305263724</c:v>
                </c:pt>
                <c:pt idx="8372">
                  <c:v>11.382429460889332</c:v>
                </c:pt>
                <c:pt idx="8373">
                  <c:v>11.382520608206256</c:v>
                </c:pt>
                <c:pt idx="8374">
                  <c:v>11.382611747215979</c:v>
                </c:pt>
                <c:pt idx="8375">
                  <c:v>11.382702877920417</c:v>
                </c:pt>
                <c:pt idx="8376">
                  <c:v>11.382794000320526</c:v>
                </c:pt>
                <c:pt idx="8377">
                  <c:v>11.382885114418174</c:v>
                </c:pt>
                <c:pt idx="8378">
                  <c:v>11.38297622021485</c:v>
                </c:pt>
                <c:pt idx="8379">
                  <c:v>11.383067317712024</c:v>
                </c:pt>
                <c:pt idx="8380">
                  <c:v>11.383158406911161</c:v>
                </c:pt>
                <c:pt idx="8381">
                  <c:v>11.383249487813838</c:v>
                </c:pt>
                <c:pt idx="8382">
                  <c:v>11.383340560421537</c:v>
                </c:pt>
                <c:pt idx="8383">
                  <c:v>11.383431624735772</c:v>
                </c:pt>
                <c:pt idx="8384">
                  <c:v>11.383522680758052</c:v>
                </c:pt>
                <c:pt idx="8385">
                  <c:v>11.383613728489889</c:v>
                </c:pt>
                <c:pt idx="8386">
                  <c:v>11.383704767932796</c:v>
                </c:pt>
                <c:pt idx="8387">
                  <c:v>11.383795799088375</c:v>
                </c:pt>
                <c:pt idx="8388">
                  <c:v>11.383886821957876</c:v>
                </c:pt>
                <c:pt idx="8389">
                  <c:v>11.383977836543066</c:v>
                </c:pt>
                <c:pt idx="8390">
                  <c:v>11.384068842845224</c:v>
                </c:pt>
                <c:pt idx="8391">
                  <c:v>11.384159840866079</c:v>
                </c:pt>
                <c:pt idx="8392">
                  <c:v>11.384250830607074</c:v>
                </c:pt>
                <c:pt idx="8393">
                  <c:v>11.384341812069676</c:v>
                </c:pt>
                <c:pt idx="8394">
                  <c:v>11.384432785255356</c:v>
                </c:pt>
                <c:pt idx="8395">
                  <c:v>11.384523750165704</c:v>
                </c:pt>
                <c:pt idx="8396">
                  <c:v>11.384614706802196</c:v>
                </c:pt>
                <c:pt idx="8397">
                  <c:v>11.384705655166409</c:v>
                </c:pt>
                <c:pt idx="8398">
                  <c:v>11.384796595259729</c:v>
                </c:pt>
                <c:pt idx="8399">
                  <c:v>11.384887527083524</c:v>
                </c:pt>
                <c:pt idx="8400">
                  <c:v>11.384978450639601</c:v>
                </c:pt>
                <c:pt idx="8401">
                  <c:v>11.385069365929454</c:v>
                </c:pt>
                <c:pt idx="8402">
                  <c:v>11.385160272954341</c:v>
                </c:pt>
                <c:pt idx="8403">
                  <c:v>11.385251171715817</c:v>
                </c:pt>
                <c:pt idx="8404">
                  <c:v>11.385342062215551</c:v>
                </c:pt>
                <c:pt idx="8405">
                  <c:v>11.385432944455085</c:v>
                </c:pt>
                <c:pt idx="8406">
                  <c:v>11.385523818435574</c:v>
                </c:pt>
                <c:pt idx="8407">
                  <c:v>11.385614684158774</c:v>
                </c:pt>
                <c:pt idx="8408">
                  <c:v>11.385705541626296</c:v>
                </c:pt>
                <c:pt idx="8409">
                  <c:v>11.385796390839399</c:v>
                </c:pt>
                <c:pt idx="8410">
                  <c:v>11.38588723179963</c:v>
                </c:pt>
                <c:pt idx="8411">
                  <c:v>11.385978064508427</c:v>
                </c:pt>
                <c:pt idx="8412">
                  <c:v>11.386068888967516</c:v>
                </c:pt>
                <c:pt idx="8413">
                  <c:v>11.386159705178272</c:v>
                </c:pt>
                <c:pt idx="8414">
                  <c:v>11.386250513142322</c:v>
                </c:pt>
                <c:pt idx="8415">
                  <c:v>11.386341312860775</c:v>
                </c:pt>
                <c:pt idx="8416">
                  <c:v>11.386432104335524</c:v>
                </c:pt>
                <c:pt idx="8417">
                  <c:v>11.386522887568042</c:v>
                </c:pt>
                <c:pt idx="8418">
                  <c:v>11.386613662559469</c:v>
                </c:pt>
                <c:pt idx="8419">
                  <c:v>11.386704429311672</c:v>
                </c:pt>
                <c:pt idx="8420">
                  <c:v>11.386795187826024</c:v>
                </c:pt>
                <c:pt idx="8421">
                  <c:v>11.386885938104127</c:v>
                </c:pt>
                <c:pt idx="8422">
                  <c:v>11.386976680147121</c:v>
                </c:pt>
                <c:pt idx="8423">
                  <c:v>11.387067413956869</c:v>
                </c:pt>
                <c:pt idx="8424">
                  <c:v>11.387158139534739</c:v>
                </c:pt>
                <c:pt idx="8425">
                  <c:v>11.387248856882321</c:v>
                </c:pt>
                <c:pt idx="8426">
                  <c:v>11.387339566000822</c:v>
                </c:pt>
                <c:pt idx="8427">
                  <c:v>11.387430266892112</c:v>
                </c:pt>
                <c:pt idx="8428">
                  <c:v>11.387520959557326</c:v>
                </c:pt>
                <c:pt idx="8429">
                  <c:v>11.387611643998193</c:v>
                </c:pt>
                <c:pt idx="8430">
                  <c:v>11.38770232021615</c:v>
                </c:pt>
                <c:pt idx="8431">
                  <c:v>11.387792988212677</c:v>
                </c:pt>
                <c:pt idx="8432">
                  <c:v>11.387883647989357</c:v>
                </c:pt>
                <c:pt idx="8433">
                  <c:v>11.387974299547476</c:v>
                </c:pt>
                <c:pt idx="8434">
                  <c:v>11.388064942888573</c:v>
                </c:pt>
                <c:pt idx="8435">
                  <c:v>11.388155578014279</c:v>
                </c:pt>
                <c:pt idx="8436">
                  <c:v>11.388246204926094</c:v>
                </c:pt>
                <c:pt idx="8437">
                  <c:v>11.388336823625338</c:v>
                </c:pt>
                <c:pt idx="8438">
                  <c:v>11.388427434113458</c:v>
                </c:pt>
                <c:pt idx="8439">
                  <c:v>11.388518036392167</c:v>
                </c:pt>
                <c:pt idx="8440">
                  <c:v>11.38860863046285</c:v>
                </c:pt>
                <c:pt idx="8441">
                  <c:v>11.388699216327131</c:v>
                </c:pt>
                <c:pt idx="8442">
                  <c:v>11.388789793986072</c:v>
                </c:pt>
                <c:pt idx="8443">
                  <c:v>11.388880363441581</c:v>
                </c:pt>
                <c:pt idx="8444">
                  <c:v>11.388970924695011</c:v>
                </c:pt>
                <c:pt idx="8445">
                  <c:v>11.389061477747846</c:v>
                </c:pt>
                <c:pt idx="8446">
                  <c:v>11.389152022601564</c:v>
                </c:pt>
                <c:pt idx="8447">
                  <c:v>11.389242559257779</c:v>
                </c:pt>
                <c:pt idx="8448">
                  <c:v>11.389333087717597</c:v>
                </c:pt>
                <c:pt idx="8449">
                  <c:v>11.389423607982884</c:v>
                </c:pt>
                <c:pt idx="8450">
                  <c:v>11.389514120055004</c:v>
                </c:pt>
                <c:pt idx="8451">
                  <c:v>11.389604623935424</c:v>
                </c:pt>
                <c:pt idx="8452">
                  <c:v>11.389695119625756</c:v>
                </c:pt>
                <c:pt idx="8453">
                  <c:v>11.389785607127191</c:v>
                </c:pt>
                <c:pt idx="8454">
                  <c:v>11.389876086441324</c:v>
                </c:pt>
                <c:pt idx="8455">
                  <c:v>11.389966557569931</c:v>
                </c:pt>
                <c:pt idx="8456">
                  <c:v>11.390057020513959</c:v>
                </c:pt>
                <c:pt idx="8457">
                  <c:v>11.390147475275334</c:v>
                </c:pt>
                <c:pt idx="8458">
                  <c:v>11.390237921855384</c:v>
                </c:pt>
                <c:pt idx="8459">
                  <c:v>11.390328360255472</c:v>
                </c:pt>
                <c:pt idx="8460">
                  <c:v>11.390418790477431</c:v>
                </c:pt>
                <c:pt idx="8461">
                  <c:v>11.390509212522524</c:v>
                </c:pt>
                <c:pt idx="8462">
                  <c:v>11.390599626391976</c:v>
                </c:pt>
                <c:pt idx="8463">
                  <c:v>11.390690032087576</c:v>
                </c:pt>
                <c:pt idx="8464">
                  <c:v>11.390780429610727</c:v>
                </c:pt>
                <c:pt idx="8465">
                  <c:v>11.390870818963027</c:v>
                </c:pt>
                <c:pt idx="8466">
                  <c:v>11.390961200145622</c:v>
                </c:pt>
                <c:pt idx="8467">
                  <c:v>11.391051573160302</c:v>
                </c:pt>
                <c:pt idx="8468">
                  <c:v>11.391141938008436</c:v>
                </c:pt>
                <c:pt idx="8469">
                  <c:v>11.391232294691504</c:v>
                </c:pt>
                <c:pt idx="8470">
                  <c:v>11.391322643210968</c:v>
                </c:pt>
                <c:pt idx="8471">
                  <c:v>11.391412983568356</c:v>
                </c:pt>
                <c:pt idx="8472">
                  <c:v>11.391503315765076</c:v>
                </c:pt>
                <c:pt idx="8473">
                  <c:v>11.391593639802702</c:v>
                </c:pt>
                <c:pt idx="8474">
                  <c:v>11.391683955682456</c:v>
                </c:pt>
                <c:pt idx="8475">
                  <c:v>11.391774263406077</c:v>
                </c:pt>
                <c:pt idx="8476">
                  <c:v>11.391864562974959</c:v>
                </c:pt>
                <c:pt idx="8477">
                  <c:v>11.391954854390564</c:v>
                </c:pt>
                <c:pt idx="8478">
                  <c:v>11.392045137654376</c:v>
                </c:pt>
                <c:pt idx="8479">
                  <c:v>11.392135412767876</c:v>
                </c:pt>
                <c:pt idx="8480">
                  <c:v>11.392225679732444</c:v>
                </c:pt>
                <c:pt idx="8481">
                  <c:v>11.392315938549761</c:v>
                </c:pt>
                <c:pt idx="8482">
                  <c:v>11.392406189221088</c:v>
                </c:pt>
                <c:pt idx="8483">
                  <c:v>11.392496431747986</c:v>
                </c:pt>
                <c:pt idx="8484">
                  <c:v>11.392586666131802</c:v>
                </c:pt>
                <c:pt idx="8485">
                  <c:v>11.392676892374126</c:v>
                </c:pt>
                <c:pt idx="8486">
                  <c:v>11.392767110476376</c:v>
                </c:pt>
                <c:pt idx="8487">
                  <c:v>11.392857320440127</c:v>
                </c:pt>
                <c:pt idx="8488">
                  <c:v>11.392947522266866</c:v>
                </c:pt>
                <c:pt idx="8489">
                  <c:v>11.393037715957806</c:v>
                </c:pt>
                <c:pt idx="8490">
                  <c:v>11.393127901514633</c:v>
                </c:pt>
                <c:pt idx="8491">
                  <c:v>11.393218078938775</c:v>
                </c:pt>
                <c:pt idx="8492">
                  <c:v>11.393308248231683</c:v>
                </c:pt>
                <c:pt idx="8493">
                  <c:v>11.393398409394818</c:v>
                </c:pt>
                <c:pt idx="8494">
                  <c:v>11.393488562429777</c:v>
                </c:pt>
                <c:pt idx="8495">
                  <c:v>11.393578707337662</c:v>
                </c:pt>
                <c:pt idx="8496">
                  <c:v>11.393668844120302</c:v>
                </c:pt>
                <c:pt idx="8497">
                  <c:v>11.39375897277902</c:v>
                </c:pt>
                <c:pt idx="8498">
                  <c:v>11.393849093315326</c:v>
                </c:pt>
                <c:pt idx="8499">
                  <c:v>11.393939205730589</c:v>
                </c:pt>
                <c:pt idx="8500">
                  <c:v>11.394029310026372</c:v>
                </c:pt>
                <c:pt idx="8501">
                  <c:v>11.394119406204103</c:v>
                </c:pt>
                <c:pt idx="8502">
                  <c:v>11.394209494265256</c:v>
                </c:pt>
                <c:pt idx="8503">
                  <c:v>11.394299574211256</c:v>
                </c:pt>
                <c:pt idx="8504">
                  <c:v>11.394389646043606</c:v>
                </c:pt>
                <c:pt idx="8505">
                  <c:v>11.39447970976375</c:v>
                </c:pt>
                <c:pt idx="8506">
                  <c:v>11.394569765373147</c:v>
                </c:pt>
                <c:pt idx="8507">
                  <c:v>11.39465981287336</c:v>
                </c:pt>
                <c:pt idx="8508">
                  <c:v>11.394749852265576</c:v>
                </c:pt>
                <c:pt idx="8509">
                  <c:v>11.394839883551494</c:v>
                </c:pt>
                <c:pt idx="8510">
                  <c:v>11.394929906732518</c:v>
                </c:pt>
                <c:pt idx="8511">
                  <c:v>11.395019921810107</c:v>
                </c:pt>
                <c:pt idx="8512">
                  <c:v>11.395109928785811</c:v>
                </c:pt>
                <c:pt idx="8513">
                  <c:v>11.395199927660824</c:v>
                </c:pt>
                <c:pt idx="8514">
                  <c:v>11.395289918436889</c:v>
                </c:pt>
                <c:pt idx="8515">
                  <c:v>11.395379901115183</c:v>
                </c:pt>
                <c:pt idx="8516">
                  <c:v>11.395469875697549</c:v>
                </c:pt>
                <c:pt idx="8517">
                  <c:v>11.395559842185108</c:v>
                </c:pt>
                <c:pt idx="8518">
                  <c:v>11.395649800579408</c:v>
                </c:pt>
                <c:pt idx="8519">
                  <c:v>11.395739750881885</c:v>
                </c:pt>
                <c:pt idx="8520">
                  <c:v>11.395829693094004</c:v>
                </c:pt>
                <c:pt idx="8521">
                  <c:v>11.395919627217324</c:v>
                </c:pt>
                <c:pt idx="8522">
                  <c:v>11.396009553253306</c:v>
                </c:pt>
                <c:pt idx="8523">
                  <c:v>11.396099471203124</c:v>
                </c:pt>
                <c:pt idx="8524">
                  <c:v>11.396189381068552</c:v>
                </c:pt>
                <c:pt idx="8525">
                  <c:v>11.396279282850909</c:v>
                </c:pt>
                <c:pt idx="8526">
                  <c:v>11.396369176551667</c:v>
                </c:pt>
                <c:pt idx="8527">
                  <c:v>11.396459062172276</c:v>
                </c:pt>
                <c:pt idx="8528">
                  <c:v>11.396548939714291</c:v>
                </c:pt>
                <c:pt idx="8529">
                  <c:v>11.396638809178874</c:v>
                </c:pt>
                <c:pt idx="8530">
                  <c:v>11.396728670567716</c:v>
                </c:pt>
                <c:pt idx="8531">
                  <c:v>11.396818523882256</c:v>
                </c:pt>
                <c:pt idx="8532">
                  <c:v>11.396908369123873</c:v>
                </c:pt>
                <c:pt idx="8533">
                  <c:v>11.396998206294064</c:v>
                </c:pt>
                <c:pt idx="8534">
                  <c:v>11.397088035394274</c:v>
                </c:pt>
                <c:pt idx="8535">
                  <c:v>11.397177856425976</c:v>
                </c:pt>
                <c:pt idx="8536">
                  <c:v>11.397267669390468</c:v>
                </c:pt>
                <c:pt idx="8537">
                  <c:v>11.3973574742894</c:v>
                </c:pt>
                <c:pt idx="8538">
                  <c:v>11.397447271124237</c:v>
                </c:pt>
                <c:pt idx="8539">
                  <c:v>11.397537059896191</c:v>
                </c:pt>
                <c:pt idx="8540">
                  <c:v>11.397626840606772</c:v>
                </c:pt>
                <c:pt idx="8541">
                  <c:v>11.397716613257678</c:v>
                </c:pt>
                <c:pt idx="8542">
                  <c:v>11.397806377850006</c:v>
                </c:pt>
                <c:pt idx="8543">
                  <c:v>11.397896134385476</c:v>
                </c:pt>
                <c:pt idx="8544">
                  <c:v>11.397985882865409</c:v>
                </c:pt>
                <c:pt idx="8545">
                  <c:v>11.398075623291268</c:v>
                </c:pt>
                <c:pt idx="8546">
                  <c:v>11.398165355664544</c:v>
                </c:pt>
                <c:pt idx="8547">
                  <c:v>11.398255079986624</c:v>
                </c:pt>
                <c:pt idx="8548">
                  <c:v>11.398344796258973</c:v>
                </c:pt>
                <c:pt idx="8549">
                  <c:v>11.398434504483156</c:v>
                </c:pt>
                <c:pt idx="8550">
                  <c:v>11.398524204660276</c:v>
                </c:pt>
                <c:pt idx="8551">
                  <c:v>11.398613896792071</c:v>
                </c:pt>
                <c:pt idx="8552">
                  <c:v>11.398703580879932</c:v>
                </c:pt>
                <c:pt idx="8553">
                  <c:v>11.398793256925375</c:v>
                </c:pt>
                <c:pt idx="8554">
                  <c:v>11.398882924929552</c:v>
                </c:pt>
                <c:pt idx="8555">
                  <c:v>11.398972584894198</c:v>
                </c:pt>
                <c:pt idx="8556">
                  <c:v>11.399062236820772</c:v>
                </c:pt>
                <c:pt idx="8557">
                  <c:v>11.399151880710361</c:v>
                </c:pt>
                <c:pt idx="8558">
                  <c:v>11.399241516564826</c:v>
                </c:pt>
                <c:pt idx="8559">
                  <c:v>11.3993311443853</c:v>
                </c:pt>
                <c:pt idx="8560">
                  <c:v>11.399420764173408</c:v>
                </c:pt>
                <c:pt idx="8561">
                  <c:v>11.399510375930532</c:v>
                </c:pt>
                <c:pt idx="8562">
                  <c:v>11.39959997965823</c:v>
                </c:pt>
                <c:pt idx="8563">
                  <c:v>11.399689575357721</c:v>
                </c:pt>
                <c:pt idx="8564">
                  <c:v>11.399779163030368</c:v>
                </c:pt>
                <c:pt idx="8565">
                  <c:v>11.399868742677931</c:v>
                </c:pt>
                <c:pt idx="8566">
                  <c:v>11.399958314301704</c:v>
                </c:pt>
                <c:pt idx="8567">
                  <c:v>11.400047877903212</c:v>
                </c:pt>
                <c:pt idx="8568">
                  <c:v>11.400137433483676</c:v>
                </c:pt>
                <c:pt idx="8569">
                  <c:v>11.400226981044614</c:v>
                </c:pt>
                <c:pt idx="8570">
                  <c:v>11.400316520587575</c:v>
                </c:pt>
                <c:pt idx="8571">
                  <c:v>11.400406052114041</c:v>
                </c:pt>
                <c:pt idx="8572">
                  <c:v>11.400495575625213</c:v>
                </c:pt>
                <c:pt idx="8573">
                  <c:v>11.400585091122524</c:v>
                </c:pt>
                <c:pt idx="8574">
                  <c:v>11.400674598607772</c:v>
                </c:pt>
                <c:pt idx="8575">
                  <c:v>11.400764098082002</c:v>
                </c:pt>
                <c:pt idx="8576">
                  <c:v>11.40085358954672</c:v>
                </c:pt>
                <c:pt idx="8577">
                  <c:v>11.400943073003516</c:v>
                </c:pt>
                <c:pt idx="8578">
                  <c:v>11.401032548453752</c:v>
                </c:pt>
                <c:pt idx="8579">
                  <c:v>11.401122015898842</c:v>
                </c:pt>
                <c:pt idx="8580">
                  <c:v>11.401211475340228</c:v>
                </c:pt>
                <c:pt idx="8581">
                  <c:v>11.401300926779337</c:v>
                </c:pt>
                <c:pt idx="8582">
                  <c:v>11.401390370217602</c:v>
                </c:pt>
                <c:pt idx="8583">
                  <c:v>11.401479805656454</c:v>
                </c:pt>
                <c:pt idx="8584">
                  <c:v>11.401569233097376</c:v>
                </c:pt>
                <c:pt idx="8585">
                  <c:v>11.40165865254165</c:v>
                </c:pt>
                <c:pt idx="8586">
                  <c:v>11.401748063990818</c:v>
                </c:pt>
                <c:pt idx="8587">
                  <c:v>11.401837467446352</c:v>
                </c:pt>
                <c:pt idx="8588">
                  <c:v>11.40192686290958</c:v>
                </c:pt>
                <c:pt idx="8589">
                  <c:v>11.402016250382115</c:v>
                </c:pt>
                <c:pt idx="8590">
                  <c:v>11.402105629865073</c:v>
                </c:pt>
                <c:pt idx="8591">
                  <c:v>11.402195001360006</c:v>
                </c:pt>
                <c:pt idx="8592">
                  <c:v>11.402284364868526</c:v>
                </c:pt>
                <c:pt idx="8593">
                  <c:v>11.402373720391719</c:v>
                </c:pt>
                <c:pt idx="8594">
                  <c:v>11.402463067931475</c:v>
                </c:pt>
                <c:pt idx="8595">
                  <c:v>11.402552407488876</c:v>
                </c:pt>
                <c:pt idx="8596">
                  <c:v>11.402641739065476</c:v>
                </c:pt>
                <c:pt idx="8597">
                  <c:v>11.402731062662516</c:v>
                </c:pt>
                <c:pt idx="8598">
                  <c:v>11.402820378281676</c:v>
                </c:pt>
                <c:pt idx="8599">
                  <c:v>11.402909685924302</c:v>
                </c:pt>
                <c:pt idx="8600">
                  <c:v>11.402998985591625</c:v>
                </c:pt>
                <c:pt idx="8601">
                  <c:v>11.403088277285434</c:v>
                </c:pt>
                <c:pt idx="8602">
                  <c:v>11.403177561006729</c:v>
                </c:pt>
                <c:pt idx="8603">
                  <c:v>11.403266836757364</c:v>
                </c:pt>
                <c:pt idx="8604">
                  <c:v>11.40335610453835</c:v>
                </c:pt>
                <c:pt idx="8605">
                  <c:v>11.403445364351407</c:v>
                </c:pt>
                <c:pt idx="8606">
                  <c:v>11.403534616198018</c:v>
                </c:pt>
                <c:pt idx="8607">
                  <c:v>11.40362386007914</c:v>
                </c:pt>
                <c:pt idx="8608">
                  <c:v>11.403713095996656</c:v>
                </c:pt>
                <c:pt idx="8609">
                  <c:v>11.403802323951833</c:v>
                </c:pt>
                <c:pt idx="8610">
                  <c:v>11.4038915439461</c:v>
                </c:pt>
                <c:pt idx="8611">
                  <c:v>11.403980755980855</c:v>
                </c:pt>
                <c:pt idx="8612">
                  <c:v>11.404069960057541</c:v>
                </c:pt>
                <c:pt idx="8613">
                  <c:v>11.404159156177569</c:v>
                </c:pt>
                <c:pt idx="8614">
                  <c:v>11.404248344342358</c:v>
                </c:pt>
                <c:pt idx="8615">
                  <c:v>11.404337524553329</c:v>
                </c:pt>
                <c:pt idx="8616">
                  <c:v>11.404426696811926</c:v>
                </c:pt>
                <c:pt idx="8617">
                  <c:v>11.404515861119485</c:v>
                </c:pt>
                <c:pt idx="8618">
                  <c:v>11.404605017477509</c:v>
                </c:pt>
                <c:pt idx="8619">
                  <c:v>11.404694165887404</c:v>
                </c:pt>
                <c:pt idx="8620">
                  <c:v>11.404783306350518</c:v>
                </c:pt>
                <c:pt idx="8621">
                  <c:v>11.404872438868356</c:v>
                </c:pt>
                <c:pt idx="8622">
                  <c:v>11.404961563442287</c:v>
                </c:pt>
                <c:pt idx="8623">
                  <c:v>11.405050680073737</c:v>
                </c:pt>
                <c:pt idx="8624">
                  <c:v>11.405139788764124</c:v>
                </c:pt>
                <c:pt idx="8625">
                  <c:v>11.405228889514849</c:v>
                </c:pt>
                <c:pt idx="8626">
                  <c:v>11.40531798232735</c:v>
                </c:pt>
                <c:pt idx="8627">
                  <c:v>11.40540706720313</c:v>
                </c:pt>
                <c:pt idx="8628">
                  <c:v>11.405496144143424</c:v>
                </c:pt>
                <c:pt idx="8629">
                  <c:v>11.405585213149763</c:v>
                </c:pt>
                <c:pt idx="8630">
                  <c:v>11.405674274223392</c:v>
                </c:pt>
                <c:pt idx="8631">
                  <c:v>11.405763327365774</c:v>
                </c:pt>
                <c:pt idx="8632">
                  <c:v>11.405852372578552</c:v>
                </c:pt>
                <c:pt idx="8633">
                  <c:v>11.405941409862972</c:v>
                </c:pt>
                <c:pt idx="8634">
                  <c:v>11.406030439220476</c:v>
                </c:pt>
                <c:pt idx="8635">
                  <c:v>11.406119460652418</c:v>
                </c:pt>
                <c:pt idx="8636">
                  <c:v>11.406208474160278</c:v>
                </c:pt>
                <c:pt idx="8637">
                  <c:v>11.406297479745454</c:v>
                </c:pt>
                <c:pt idx="8638">
                  <c:v>11.406386477409423</c:v>
                </c:pt>
                <c:pt idx="8639">
                  <c:v>11.4064754671533</c:v>
                </c:pt>
                <c:pt idx="8640">
                  <c:v>11.40656444897882</c:v>
                </c:pt>
                <c:pt idx="8641">
                  <c:v>11.406653422887279</c:v>
                </c:pt>
                <c:pt idx="8642">
                  <c:v>11.406742388880104</c:v>
                </c:pt>
                <c:pt idx="8643">
                  <c:v>11.406831346958652</c:v>
                </c:pt>
                <c:pt idx="8644">
                  <c:v>11.406920297124406</c:v>
                </c:pt>
                <c:pt idx="8645">
                  <c:v>11.407009239378782</c:v>
                </c:pt>
                <c:pt idx="8646">
                  <c:v>11.407098173722957</c:v>
                </c:pt>
                <c:pt idx="8647">
                  <c:v>11.407187100158623</c:v>
                </c:pt>
                <c:pt idx="8648">
                  <c:v>11.407276018687122</c:v>
                </c:pt>
                <c:pt idx="8649">
                  <c:v>11.407364929309734</c:v>
                </c:pt>
                <c:pt idx="8650">
                  <c:v>11.407453832028104</c:v>
                </c:pt>
                <c:pt idx="8651">
                  <c:v>11.407542726843324</c:v>
                </c:pt>
                <c:pt idx="8652">
                  <c:v>11.407631613756974</c:v>
                </c:pt>
                <c:pt idx="8653">
                  <c:v>11.407720492770443</c:v>
                </c:pt>
                <c:pt idx="8654">
                  <c:v>11.407809363885171</c:v>
                </c:pt>
                <c:pt idx="8655">
                  <c:v>11.407898227102523</c:v>
                </c:pt>
                <c:pt idx="8656">
                  <c:v>11.407987082423904</c:v>
                </c:pt>
                <c:pt idx="8657">
                  <c:v>11.408075929850718</c:v>
                </c:pt>
                <c:pt idx="8658">
                  <c:v>11.408164769384369</c:v>
                </c:pt>
                <c:pt idx="8659">
                  <c:v>11.408253601026258</c:v>
                </c:pt>
                <c:pt idx="8660">
                  <c:v>11.408342424777768</c:v>
                </c:pt>
                <c:pt idx="8661">
                  <c:v>11.408431240640359</c:v>
                </c:pt>
                <c:pt idx="8662">
                  <c:v>11.408520048615371</c:v>
                </c:pt>
                <c:pt idx="8663">
                  <c:v>11.408608848704256</c:v>
                </c:pt>
                <c:pt idx="8664">
                  <c:v>11.408697640908336</c:v>
                </c:pt>
                <c:pt idx="8665">
                  <c:v>11.408786425229104</c:v>
                </c:pt>
                <c:pt idx="8666">
                  <c:v>11.408875201667868</c:v>
                </c:pt>
                <c:pt idx="8667">
                  <c:v>11.408963970226099</c:v>
                </c:pt>
                <c:pt idx="8668">
                  <c:v>11.409052730905186</c:v>
                </c:pt>
                <c:pt idx="8669">
                  <c:v>11.409141483706501</c:v>
                </c:pt>
                <c:pt idx="8670">
                  <c:v>11.40923022863147</c:v>
                </c:pt>
                <c:pt idx="8671">
                  <c:v>11.409318965681448</c:v>
                </c:pt>
                <c:pt idx="8672">
                  <c:v>11.409407694857999</c:v>
                </c:pt>
                <c:pt idx="8673">
                  <c:v>11.409496416162307</c:v>
                </c:pt>
                <c:pt idx="8674">
                  <c:v>11.409585129595676</c:v>
                </c:pt>
                <c:pt idx="8675">
                  <c:v>11.409673835159754</c:v>
                </c:pt>
                <c:pt idx="8676">
                  <c:v>11.409762532855986</c:v>
                </c:pt>
                <c:pt idx="8677">
                  <c:v>11.40985122268545</c:v>
                </c:pt>
                <c:pt idx="8678">
                  <c:v>11.409939904649876</c:v>
                </c:pt>
                <c:pt idx="8679">
                  <c:v>11.410028578750373</c:v>
                </c:pt>
                <c:pt idx="8680">
                  <c:v>11.410117244988546</c:v>
                </c:pt>
                <c:pt idx="8681">
                  <c:v>11.410205903365712</c:v>
                </c:pt>
                <c:pt idx="8682">
                  <c:v>11.410294553883377</c:v>
                </c:pt>
                <c:pt idx="8683">
                  <c:v>11.410383196542606</c:v>
                </c:pt>
                <c:pt idx="8684">
                  <c:v>11.41047183134512</c:v>
                </c:pt>
                <c:pt idx="8685">
                  <c:v>11.410560458292204</c:v>
                </c:pt>
                <c:pt idx="8686">
                  <c:v>11.410649077385377</c:v>
                </c:pt>
                <c:pt idx="8687">
                  <c:v>11.410737688625726</c:v>
                </c:pt>
                <c:pt idx="8688">
                  <c:v>11.410826292014773</c:v>
                </c:pt>
                <c:pt idx="8689">
                  <c:v>11.410914887554046</c:v>
                </c:pt>
                <c:pt idx="8690">
                  <c:v>11.411003475244845</c:v>
                </c:pt>
                <c:pt idx="8691">
                  <c:v>11.41109205508857</c:v>
                </c:pt>
                <c:pt idx="8692">
                  <c:v>11.41118062708658</c:v>
                </c:pt>
                <c:pt idx="8693">
                  <c:v>11.411269191240297</c:v>
                </c:pt>
                <c:pt idx="8694">
                  <c:v>11.411357747551014</c:v>
                </c:pt>
                <c:pt idx="8695">
                  <c:v>11.411446296020495</c:v>
                </c:pt>
                <c:pt idx="8696">
                  <c:v>11.411534836649674</c:v>
                </c:pt>
                <c:pt idx="8697">
                  <c:v>11.411623369439903</c:v>
                </c:pt>
                <c:pt idx="8698">
                  <c:v>11.411711894392932</c:v>
                </c:pt>
                <c:pt idx="8699">
                  <c:v>11.411800411510001</c:v>
                </c:pt>
                <c:pt idx="8700">
                  <c:v>11.411888920792448</c:v>
                </c:pt>
                <c:pt idx="8701">
                  <c:v>11.411977422241698</c:v>
                </c:pt>
                <c:pt idx="8702">
                  <c:v>11.412065915859182</c:v>
                </c:pt>
                <c:pt idx="8703">
                  <c:v>11.412154401646276</c:v>
                </c:pt>
                <c:pt idx="8704">
                  <c:v>11.412242879604353</c:v>
                </c:pt>
                <c:pt idx="8705">
                  <c:v>11.412331349734519</c:v>
                </c:pt>
                <c:pt idx="8706">
                  <c:v>11.412419812038719</c:v>
                </c:pt>
                <c:pt idx="8707">
                  <c:v>11.412508266517756</c:v>
                </c:pt>
                <c:pt idx="8708">
                  <c:v>11.412596713173476</c:v>
                </c:pt>
                <c:pt idx="8709">
                  <c:v>11.41268515200708</c:v>
                </c:pt>
                <c:pt idx="8710">
                  <c:v>11.412773583019787</c:v>
                </c:pt>
                <c:pt idx="8711">
                  <c:v>11.412862006213254</c:v>
                </c:pt>
                <c:pt idx="8712">
                  <c:v>11.412950421588739</c:v>
                </c:pt>
                <c:pt idx="8713">
                  <c:v>11.413038829147741</c:v>
                </c:pt>
                <c:pt idx="8714">
                  <c:v>11.413127228891344</c:v>
                </c:pt>
                <c:pt idx="8715">
                  <c:v>11.413215620821216</c:v>
                </c:pt>
                <c:pt idx="8716">
                  <c:v>11.41330400493865</c:v>
                </c:pt>
                <c:pt idx="8717">
                  <c:v>11.41339238124502</c:v>
                </c:pt>
                <c:pt idx="8718">
                  <c:v>11.413480749741726</c:v>
                </c:pt>
                <c:pt idx="8719">
                  <c:v>11.413569110430094</c:v>
                </c:pt>
                <c:pt idx="8720">
                  <c:v>11.413657463311548</c:v>
                </c:pt>
                <c:pt idx="8721">
                  <c:v>11.413745808387526</c:v>
                </c:pt>
                <c:pt idx="8722">
                  <c:v>11.413834145659274</c:v>
                </c:pt>
                <c:pt idx="8723">
                  <c:v>11.413922475128222</c:v>
                </c:pt>
                <c:pt idx="8724">
                  <c:v>11.414010796795791</c:v>
                </c:pt>
                <c:pt idx="8725">
                  <c:v>11.414099110663336</c:v>
                </c:pt>
                <c:pt idx="8726">
                  <c:v>11.414187416732226</c:v>
                </c:pt>
                <c:pt idx="8727">
                  <c:v>11.414275715003845</c:v>
                </c:pt>
                <c:pt idx="8728">
                  <c:v>11.414364005479563</c:v>
                </c:pt>
                <c:pt idx="8729">
                  <c:v>11.414452288160772</c:v>
                </c:pt>
                <c:pt idx="8730">
                  <c:v>11.414540563048829</c:v>
                </c:pt>
                <c:pt idx="8731">
                  <c:v>11.414628830145119</c:v>
                </c:pt>
                <c:pt idx="8732">
                  <c:v>11.414717089451015</c:v>
                </c:pt>
                <c:pt idx="8733">
                  <c:v>11.414805340967895</c:v>
                </c:pt>
                <c:pt idx="8734">
                  <c:v>11.414893584697133</c:v>
                </c:pt>
                <c:pt idx="8735">
                  <c:v>11.414981820640103</c:v>
                </c:pt>
                <c:pt idx="8736">
                  <c:v>11.415070048798173</c:v>
                </c:pt>
                <c:pt idx="8737">
                  <c:v>11.415158269172728</c:v>
                </c:pt>
                <c:pt idx="8738">
                  <c:v>11.415246481765132</c:v>
                </c:pt>
                <c:pt idx="8739">
                  <c:v>11.41533468657677</c:v>
                </c:pt>
                <c:pt idx="8740">
                  <c:v>11.415422883609104</c:v>
                </c:pt>
                <c:pt idx="8741">
                  <c:v>11.415511072863186</c:v>
                </c:pt>
                <c:pt idx="8742">
                  <c:v>11.415599254340869</c:v>
                </c:pt>
                <c:pt idx="8743">
                  <c:v>11.415687428043077</c:v>
                </c:pt>
                <c:pt idx="8744">
                  <c:v>11.415775593971309</c:v>
                </c:pt>
                <c:pt idx="8745">
                  <c:v>11.415863752127096</c:v>
                </c:pt>
                <c:pt idx="8746">
                  <c:v>11.41595190251171</c:v>
                </c:pt>
                <c:pt idx="8747">
                  <c:v>11.41604004512652</c:v>
                </c:pt>
                <c:pt idx="8748">
                  <c:v>11.416128179972848</c:v>
                </c:pt>
                <c:pt idx="8749">
                  <c:v>11.416216307052196</c:v>
                </c:pt>
                <c:pt idx="8750">
                  <c:v>11.416304426365803</c:v>
                </c:pt>
                <c:pt idx="8751">
                  <c:v>11.416392537915106</c:v>
                </c:pt>
                <c:pt idx="8752">
                  <c:v>11.416480641701424</c:v>
                </c:pt>
                <c:pt idx="8753">
                  <c:v>11.416568737726122</c:v>
                </c:pt>
                <c:pt idx="8754">
                  <c:v>11.416656825990676</c:v>
                </c:pt>
                <c:pt idx="8755">
                  <c:v>11.416744906496326</c:v>
                </c:pt>
                <c:pt idx="8756">
                  <c:v>11.416832979244509</c:v>
                </c:pt>
                <c:pt idx="8757">
                  <c:v>11.416921044236418</c:v>
                </c:pt>
                <c:pt idx="8758">
                  <c:v>11.417009101473688</c:v>
                </c:pt>
                <c:pt idx="8759">
                  <c:v>11.417097150957551</c:v>
                </c:pt>
                <c:pt idx="8760">
                  <c:v>11.4171851926894</c:v>
                </c:pt>
                <c:pt idx="8761">
                  <c:v>11.417273226670476</c:v>
                </c:pt>
                <c:pt idx="8762">
                  <c:v>11.41736125290244</c:v>
                </c:pt>
                <c:pt idx="8763">
                  <c:v>11.417449271386504</c:v>
                </c:pt>
                <c:pt idx="8764">
                  <c:v>11.417537282123774</c:v>
                </c:pt>
                <c:pt idx="8765">
                  <c:v>11.417625285115903</c:v>
                </c:pt>
                <c:pt idx="8766">
                  <c:v>11.41771328036422</c:v>
                </c:pt>
                <c:pt idx="8767">
                  <c:v>11.417801267870049</c:v>
                </c:pt>
                <c:pt idx="8768">
                  <c:v>11.41788924763477</c:v>
                </c:pt>
                <c:pt idx="8769">
                  <c:v>11.41797721965972</c:v>
                </c:pt>
                <c:pt idx="8770">
                  <c:v>11.418065183946268</c:v>
                </c:pt>
                <c:pt idx="8771">
                  <c:v>11.418153140495683</c:v>
                </c:pt>
                <c:pt idx="8772">
                  <c:v>11.418241089309637</c:v>
                </c:pt>
                <c:pt idx="8773">
                  <c:v>11.418329030389168</c:v>
                </c:pt>
                <c:pt idx="8774">
                  <c:v>11.41841696373575</c:v>
                </c:pt>
                <c:pt idx="8775">
                  <c:v>11.418504889350736</c:v>
                </c:pt>
                <c:pt idx="8776">
                  <c:v>11.418592807235489</c:v>
                </c:pt>
                <c:pt idx="8777">
                  <c:v>11.418680717391366</c:v>
                </c:pt>
                <c:pt idx="8778">
                  <c:v>11.418768619819728</c:v>
                </c:pt>
                <c:pt idx="8779">
                  <c:v>11.41885651452203</c:v>
                </c:pt>
                <c:pt idx="8780">
                  <c:v>11.418944401499335</c:v>
                </c:pt>
                <c:pt idx="8781">
                  <c:v>11.419032280753306</c:v>
                </c:pt>
                <c:pt idx="8782">
                  <c:v>11.419120152285171</c:v>
                </c:pt>
                <c:pt idx="8783">
                  <c:v>11.419208016096322</c:v>
                </c:pt>
                <c:pt idx="8784">
                  <c:v>11.419295872188124</c:v>
                </c:pt>
                <c:pt idx="8785">
                  <c:v>11.419383720561861</c:v>
                </c:pt>
                <c:pt idx="8786">
                  <c:v>11.41947156121897</c:v>
                </c:pt>
                <c:pt idx="8787">
                  <c:v>11.419559394160776</c:v>
                </c:pt>
                <c:pt idx="8788">
                  <c:v>11.419647219388811</c:v>
                </c:pt>
                <c:pt idx="8789">
                  <c:v>11.419735036904019</c:v>
                </c:pt>
                <c:pt idx="8790">
                  <c:v>11.419822846707994</c:v>
                </c:pt>
                <c:pt idx="8791">
                  <c:v>11.41991064880205</c:v>
                </c:pt>
                <c:pt idx="8792">
                  <c:v>11.419998443187646</c:v>
                </c:pt>
                <c:pt idx="8793">
                  <c:v>11.420086229866195</c:v>
                </c:pt>
                <c:pt idx="8794">
                  <c:v>11.420174008838677</c:v>
                </c:pt>
                <c:pt idx="8795">
                  <c:v>11.420261780106713</c:v>
                </c:pt>
                <c:pt idx="8796">
                  <c:v>11.420349543671819</c:v>
                </c:pt>
                <c:pt idx="8797">
                  <c:v>11.420437299535173</c:v>
                </c:pt>
                <c:pt idx="8798">
                  <c:v>11.420525047697895</c:v>
                </c:pt>
                <c:pt idx="8799">
                  <c:v>11.420612788161662</c:v>
                </c:pt>
                <c:pt idx="8800">
                  <c:v>11.420700520927722</c:v>
                </c:pt>
                <c:pt idx="8801">
                  <c:v>11.4207882459974</c:v>
                </c:pt>
                <c:pt idx="8802">
                  <c:v>11.420875963372048</c:v>
                </c:pt>
                <c:pt idx="8803">
                  <c:v>11.420963673053068</c:v>
                </c:pt>
                <c:pt idx="8804">
                  <c:v>11.421051375041785</c:v>
                </c:pt>
                <c:pt idx="8805">
                  <c:v>11.421139069339519</c:v>
                </c:pt>
                <c:pt idx="8806">
                  <c:v>11.421226755947639</c:v>
                </c:pt>
                <c:pt idx="8807">
                  <c:v>11.42131443486749</c:v>
                </c:pt>
                <c:pt idx="8808">
                  <c:v>11.421402106100423</c:v>
                </c:pt>
                <c:pt idx="8809">
                  <c:v>11.421489769647804</c:v>
                </c:pt>
                <c:pt idx="8810">
                  <c:v>11.421577425510918</c:v>
                </c:pt>
                <c:pt idx="8811">
                  <c:v>11.421665073691168</c:v>
                </c:pt>
                <c:pt idx="8812">
                  <c:v>11.421752714189926</c:v>
                </c:pt>
                <c:pt idx="8813">
                  <c:v>11.421840347008462</c:v>
                </c:pt>
                <c:pt idx="8814">
                  <c:v>11.421927972148168</c:v>
                </c:pt>
                <c:pt idx="8815">
                  <c:v>11.422015589610385</c:v>
                </c:pt>
                <c:pt idx="8816">
                  <c:v>11.422103199396455</c:v>
                </c:pt>
                <c:pt idx="8817">
                  <c:v>11.422190801507726</c:v>
                </c:pt>
                <c:pt idx="8818">
                  <c:v>11.422278395945531</c:v>
                </c:pt>
                <c:pt idx="8819">
                  <c:v>11.422365982711218</c:v>
                </c:pt>
                <c:pt idx="8820">
                  <c:v>11.422453561806154</c:v>
                </c:pt>
                <c:pt idx="8821">
                  <c:v>11.422541133231652</c:v>
                </c:pt>
                <c:pt idx="8822">
                  <c:v>11.42262869698907</c:v>
                </c:pt>
                <c:pt idx="8823">
                  <c:v>11.422716253079845</c:v>
                </c:pt>
                <c:pt idx="8824">
                  <c:v>11.422803801505024</c:v>
                </c:pt>
                <c:pt idx="8825">
                  <c:v>11.422891342266254</c:v>
                </c:pt>
                <c:pt idx="8826">
                  <c:v>11.422978875364755</c:v>
                </c:pt>
                <c:pt idx="8827">
                  <c:v>11.423066400801892</c:v>
                </c:pt>
                <c:pt idx="8828">
                  <c:v>11.423153918579002</c:v>
                </c:pt>
                <c:pt idx="8829">
                  <c:v>11.423241428697398</c:v>
                </c:pt>
                <c:pt idx="8830">
                  <c:v>11.423328931158448</c:v>
                </c:pt>
                <c:pt idx="8831">
                  <c:v>11.423416425963524</c:v>
                </c:pt>
                <c:pt idx="8832">
                  <c:v>11.423503913113906</c:v>
                </c:pt>
                <c:pt idx="8833">
                  <c:v>11.423591392610954</c:v>
                </c:pt>
                <c:pt idx="8834">
                  <c:v>11.42367886445601</c:v>
                </c:pt>
                <c:pt idx="8835">
                  <c:v>11.423766328650412</c:v>
                </c:pt>
                <c:pt idx="8836">
                  <c:v>11.423853785195448</c:v>
                </c:pt>
                <c:pt idx="8837">
                  <c:v>11.423941234092602</c:v>
                </c:pt>
                <c:pt idx="8838">
                  <c:v>11.424028675343067</c:v>
                </c:pt>
                <c:pt idx="8839">
                  <c:v>11.424116108948256</c:v>
                </c:pt>
                <c:pt idx="8840">
                  <c:v>11.424203534909424</c:v>
                </c:pt>
                <c:pt idx="8841">
                  <c:v>11.424290953228002</c:v>
                </c:pt>
                <c:pt idx="8842">
                  <c:v>11.424378363905248</c:v>
                </c:pt>
                <c:pt idx="8843">
                  <c:v>11.424465766942568</c:v>
                </c:pt>
                <c:pt idx="8844">
                  <c:v>11.424553162341255</c:v>
                </c:pt>
                <c:pt idx="8845">
                  <c:v>11.424640550102676</c:v>
                </c:pt>
                <c:pt idx="8846">
                  <c:v>11.424727930228103</c:v>
                </c:pt>
                <c:pt idx="8847">
                  <c:v>11.42481530271893</c:v>
                </c:pt>
                <c:pt idx="8848">
                  <c:v>11.424902667576468</c:v>
                </c:pt>
                <c:pt idx="8849">
                  <c:v>11.424990024802062</c:v>
                </c:pt>
                <c:pt idx="8850">
                  <c:v>11.425077374397032</c:v>
                </c:pt>
                <c:pt idx="8851">
                  <c:v>11.425164716362724</c:v>
                </c:pt>
                <c:pt idx="8852">
                  <c:v>11.425252050700454</c:v>
                </c:pt>
                <c:pt idx="8853">
                  <c:v>11.425339377411566</c:v>
                </c:pt>
                <c:pt idx="8854">
                  <c:v>11.425426696497476</c:v>
                </c:pt>
                <c:pt idx="8855">
                  <c:v>11.425514007959372</c:v>
                </c:pt>
                <c:pt idx="8856">
                  <c:v>11.4256013117985</c:v>
                </c:pt>
                <c:pt idx="8857">
                  <c:v>11.425688608016452</c:v>
                </c:pt>
                <c:pt idx="8858">
                  <c:v>11.42577589661443</c:v>
                </c:pt>
                <c:pt idx="8859">
                  <c:v>11.425863177593778</c:v>
                </c:pt>
                <c:pt idx="8860">
                  <c:v>11.425950450955821</c:v>
                </c:pt>
                <c:pt idx="8861">
                  <c:v>11.426037716701986</c:v>
                </c:pt>
                <c:pt idx="8862">
                  <c:v>11.426124974833312</c:v>
                </c:pt>
                <c:pt idx="8863">
                  <c:v>11.426212225351417</c:v>
                </c:pt>
                <c:pt idx="8864">
                  <c:v>11.426299468257533</c:v>
                </c:pt>
                <c:pt idx="8865">
                  <c:v>11.426386703552989</c:v>
                </c:pt>
                <c:pt idx="8866">
                  <c:v>11.426473931239112</c:v>
                </c:pt>
                <c:pt idx="8867">
                  <c:v>11.42656115131723</c:v>
                </c:pt>
                <c:pt idx="8868">
                  <c:v>11.42664836378867</c:v>
                </c:pt>
                <c:pt idx="8869">
                  <c:v>11.426735568654756</c:v>
                </c:pt>
                <c:pt idx="8870">
                  <c:v>11.426822765916818</c:v>
                </c:pt>
                <c:pt idx="8871">
                  <c:v>11.426909955576178</c:v>
                </c:pt>
                <c:pt idx="8872">
                  <c:v>11.426997137634165</c:v>
                </c:pt>
                <c:pt idx="8873">
                  <c:v>11.427084312092106</c:v>
                </c:pt>
                <c:pt idx="8874">
                  <c:v>11.427171478951298</c:v>
                </c:pt>
                <c:pt idx="8875">
                  <c:v>11.427258638213118</c:v>
                </c:pt>
                <c:pt idx="8876">
                  <c:v>11.427345789878848</c:v>
                </c:pt>
                <c:pt idx="8877">
                  <c:v>11.427432933950008</c:v>
                </c:pt>
                <c:pt idx="8878">
                  <c:v>11.427520070427432</c:v>
                </c:pt>
                <c:pt idx="8879">
                  <c:v>11.42760719931289</c:v>
                </c:pt>
                <c:pt idx="8880">
                  <c:v>11.42769432060757</c:v>
                </c:pt>
                <c:pt idx="8881">
                  <c:v>11.427781434312783</c:v>
                </c:pt>
                <c:pt idx="8882">
                  <c:v>11.427868540429868</c:v>
                </c:pt>
                <c:pt idx="8883">
                  <c:v>11.427955638960135</c:v>
                </c:pt>
                <c:pt idx="8884">
                  <c:v>11.428042729904909</c:v>
                </c:pt>
                <c:pt idx="8885">
                  <c:v>11.428129813265512</c:v>
                </c:pt>
                <c:pt idx="8886">
                  <c:v>11.428216889043266</c:v>
                </c:pt>
                <c:pt idx="8887">
                  <c:v>11.428303957239468</c:v>
                </c:pt>
                <c:pt idx="8888">
                  <c:v>11.428391017855491</c:v>
                </c:pt>
                <c:pt idx="8889">
                  <c:v>11.428478070892515</c:v>
                </c:pt>
                <c:pt idx="8890">
                  <c:v>11.428565116352148</c:v>
                </c:pt>
                <c:pt idx="8891">
                  <c:v>11.428652154235449</c:v>
                </c:pt>
                <c:pt idx="8892">
                  <c:v>11.428739184543808</c:v>
                </c:pt>
                <c:pt idx="8893">
                  <c:v>11.428826207278551</c:v>
                </c:pt>
                <c:pt idx="8894">
                  <c:v>11.428913222440999</c:v>
                </c:pt>
                <c:pt idx="8895">
                  <c:v>11.42900023003247</c:v>
                </c:pt>
                <c:pt idx="8896">
                  <c:v>11.429087230054364</c:v>
                </c:pt>
                <c:pt idx="8897">
                  <c:v>11.429174222507736</c:v>
                </c:pt>
                <c:pt idx="8898">
                  <c:v>11.429261207394163</c:v>
                </c:pt>
                <c:pt idx="8899">
                  <c:v>11.429348184714785</c:v>
                </c:pt>
                <c:pt idx="8900">
                  <c:v>11.429435154471276</c:v>
                </c:pt>
                <c:pt idx="8901">
                  <c:v>11.429522116664456</c:v>
                </c:pt>
                <c:pt idx="8902">
                  <c:v>11.429609071295976</c:v>
                </c:pt>
                <c:pt idx="8903">
                  <c:v>11.429696018367121</c:v>
                </c:pt>
                <c:pt idx="8904">
                  <c:v>11.429782957878874</c:v>
                </c:pt>
                <c:pt idx="8905">
                  <c:v>11.429869889832904</c:v>
                </c:pt>
                <c:pt idx="8906">
                  <c:v>11.42995681423047</c:v>
                </c:pt>
                <c:pt idx="8907">
                  <c:v>11.430043731072818</c:v>
                </c:pt>
                <c:pt idx="8908">
                  <c:v>11.430130640361314</c:v>
                </c:pt>
                <c:pt idx="8909">
                  <c:v>11.43021754209723</c:v>
                </c:pt>
                <c:pt idx="8910">
                  <c:v>11.430304436281892</c:v>
                </c:pt>
                <c:pt idx="8911">
                  <c:v>11.430391322916513</c:v>
                </c:pt>
                <c:pt idx="8912">
                  <c:v>11.430478202002696</c:v>
                </c:pt>
                <c:pt idx="8913">
                  <c:v>11.430565073541462</c:v>
                </c:pt>
                <c:pt idx="8914">
                  <c:v>11.430651937534222</c:v>
                </c:pt>
                <c:pt idx="8915">
                  <c:v>11.430738793982282</c:v>
                </c:pt>
                <c:pt idx="8916">
                  <c:v>11.430825642886955</c:v>
                </c:pt>
                <c:pt idx="8917">
                  <c:v>11.430912484249548</c:v>
                </c:pt>
                <c:pt idx="8918">
                  <c:v>11.430999318071377</c:v>
                </c:pt>
                <c:pt idx="8919">
                  <c:v>11.431086144353747</c:v>
                </c:pt>
                <c:pt idx="8920">
                  <c:v>11.431172963097968</c:v>
                </c:pt>
                <c:pt idx="8921">
                  <c:v>11.431259774305351</c:v>
                </c:pt>
                <c:pt idx="8922">
                  <c:v>11.431346577977274</c:v>
                </c:pt>
                <c:pt idx="8923">
                  <c:v>11.431433374114825</c:v>
                </c:pt>
                <c:pt idx="8924">
                  <c:v>11.431520162719448</c:v>
                </c:pt>
                <c:pt idx="8925">
                  <c:v>11.431606943792644</c:v>
                </c:pt>
                <c:pt idx="8926">
                  <c:v>11.431693717335442</c:v>
                </c:pt>
                <c:pt idx="8927">
                  <c:v>11.43178048334925</c:v>
                </c:pt>
                <c:pt idx="8928">
                  <c:v>11.431867241835365</c:v>
                </c:pt>
                <c:pt idx="8929">
                  <c:v>11.431953992795098</c:v>
                </c:pt>
                <c:pt idx="8930">
                  <c:v>11.432040736229776</c:v>
                </c:pt>
                <c:pt idx="8931">
                  <c:v>11.432127472140655</c:v>
                </c:pt>
                <c:pt idx="8932">
                  <c:v>11.432214200529106</c:v>
                </c:pt>
                <c:pt idx="8933">
                  <c:v>11.432300921396342</c:v>
                </c:pt>
                <c:pt idx="8934">
                  <c:v>11.432387634743774</c:v>
                </c:pt>
                <c:pt idx="8935">
                  <c:v>11.432474340572602</c:v>
                </c:pt>
                <c:pt idx="8936">
                  <c:v>11.432561038884309</c:v>
                </c:pt>
                <c:pt idx="8937">
                  <c:v>11.432647729679866</c:v>
                </c:pt>
                <c:pt idx="8938">
                  <c:v>11.432734412960992</c:v>
                </c:pt>
                <c:pt idx="8939">
                  <c:v>11.432821088728558</c:v>
                </c:pt>
                <c:pt idx="8940">
                  <c:v>11.432907756984196</c:v>
                </c:pt>
                <c:pt idx="8941">
                  <c:v>11.432994417729176</c:v>
                </c:pt>
                <c:pt idx="8942">
                  <c:v>11.433081070964571</c:v>
                </c:pt>
                <c:pt idx="8943">
                  <c:v>11.433167716691907</c:v>
                </c:pt>
                <c:pt idx="8944">
                  <c:v>11.433254354912412</c:v>
                </c:pt>
                <c:pt idx="8945">
                  <c:v>11.433340985627385</c:v>
                </c:pt>
                <c:pt idx="8946">
                  <c:v>11.43342760883813</c:v>
                </c:pt>
                <c:pt idx="8947">
                  <c:v>11.433514224546045</c:v>
                </c:pt>
                <c:pt idx="8948">
                  <c:v>11.433600832752123</c:v>
                </c:pt>
                <c:pt idx="8949">
                  <c:v>11.433687433457974</c:v>
                </c:pt>
                <c:pt idx="8950">
                  <c:v>11.433774026664794</c:v>
                </c:pt>
                <c:pt idx="8951">
                  <c:v>11.433860612373868</c:v>
                </c:pt>
                <c:pt idx="8952">
                  <c:v>11.433947190586521</c:v>
                </c:pt>
                <c:pt idx="8953">
                  <c:v>11.434033761304018</c:v>
                </c:pt>
                <c:pt idx="8954">
                  <c:v>11.434120324527697</c:v>
                </c:pt>
                <c:pt idx="8955">
                  <c:v>11.434206880258818</c:v>
                </c:pt>
                <c:pt idx="8956">
                  <c:v>11.434293428498698</c:v>
                </c:pt>
                <c:pt idx="8957">
                  <c:v>11.434379969248631</c:v>
                </c:pt>
                <c:pt idx="8958">
                  <c:v>11.434466502510002</c:v>
                </c:pt>
                <c:pt idx="8959">
                  <c:v>11.434553028283828</c:v>
                </c:pt>
                <c:pt idx="8960">
                  <c:v>11.434639546571686</c:v>
                </c:pt>
                <c:pt idx="8961">
                  <c:v>11.434726057374775</c:v>
                </c:pt>
                <c:pt idx="8962">
                  <c:v>11.434812560694393</c:v>
                </c:pt>
                <c:pt idx="8963">
                  <c:v>11.434899056531835</c:v>
                </c:pt>
                <c:pt idx="8964">
                  <c:v>11.4349855448884</c:v>
                </c:pt>
                <c:pt idx="8965">
                  <c:v>11.43507202576537</c:v>
                </c:pt>
                <c:pt idx="8966">
                  <c:v>11.435158499164039</c:v>
                </c:pt>
                <c:pt idx="8967">
                  <c:v>11.435244965085722</c:v>
                </c:pt>
                <c:pt idx="8968">
                  <c:v>11.435331423531668</c:v>
                </c:pt>
                <c:pt idx="8969">
                  <c:v>11.435417874503361</c:v>
                </c:pt>
                <c:pt idx="8970">
                  <c:v>11.435504318001788</c:v>
                </c:pt>
                <c:pt idx="8971">
                  <c:v>11.435590754028356</c:v>
                </c:pt>
                <c:pt idx="8972">
                  <c:v>11.435677182584282</c:v>
                </c:pt>
                <c:pt idx="8973">
                  <c:v>11.435763603671081</c:v>
                </c:pt>
                <c:pt idx="8974">
                  <c:v>11.435850017290004</c:v>
                </c:pt>
                <c:pt idx="8975">
                  <c:v>11.435936423442104</c:v>
                </c:pt>
                <c:pt idx="8976">
                  <c:v>11.436022822128887</c:v>
                </c:pt>
                <c:pt idx="8977">
                  <c:v>11.436109213351592</c:v>
                </c:pt>
                <c:pt idx="8978">
                  <c:v>11.436195597111499</c:v>
                </c:pt>
                <c:pt idx="8979">
                  <c:v>11.436281973409896</c:v>
                </c:pt>
                <c:pt idx="8980">
                  <c:v>11.436368342248068</c:v>
                </c:pt>
                <c:pt idx="8981">
                  <c:v>11.436454703627374</c:v>
                </c:pt>
                <c:pt idx="8982">
                  <c:v>11.436541057549029</c:v>
                </c:pt>
                <c:pt idx="8983">
                  <c:v>11.436627404014148</c:v>
                </c:pt>
                <c:pt idx="8984">
                  <c:v>11.436713743024342</c:v>
                </c:pt>
                <c:pt idx="8985">
                  <c:v>11.43680007458075</c:v>
                </c:pt>
                <c:pt idx="8986">
                  <c:v>11.436886398684761</c:v>
                </c:pt>
                <c:pt idx="8987">
                  <c:v>11.436972715337332</c:v>
                </c:pt>
                <c:pt idx="8988">
                  <c:v>11.437059024540105</c:v>
                </c:pt>
                <c:pt idx="8989">
                  <c:v>11.437145326294242</c:v>
                </c:pt>
                <c:pt idx="8990">
                  <c:v>11.437231620601018</c:v>
                </c:pt>
                <c:pt idx="8991">
                  <c:v>11.437317907461749</c:v>
                </c:pt>
                <c:pt idx="8992">
                  <c:v>11.437404186877696</c:v>
                </c:pt>
                <c:pt idx="8993">
                  <c:v>11.437490458850139</c:v>
                </c:pt>
                <c:pt idx="8994">
                  <c:v>11.437576723380371</c:v>
                </c:pt>
                <c:pt idx="8995">
                  <c:v>11.437662980469682</c:v>
                </c:pt>
                <c:pt idx="8996">
                  <c:v>11.437749230119374</c:v>
                </c:pt>
                <c:pt idx="8997">
                  <c:v>11.437835472330649</c:v>
                </c:pt>
                <c:pt idx="8998">
                  <c:v>11.437921707104776</c:v>
                </c:pt>
                <c:pt idx="8999">
                  <c:v>11.438007934443307</c:v>
                </c:pt>
                <c:pt idx="9000">
                  <c:v>11.438094154347224</c:v>
                </c:pt>
                <c:pt idx="9001">
                  <c:v>11.438180366817912</c:v>
                </c:pt>
                <c:pt idx="9002">
                  <c:v>11.43826657185665</c:v>
                </c:pt>
                <c:pt idx="9003">
                  <c:v>11.438352769464718</c:v>
                </c:pt>
                <c:pt idx="9004">
                  <c:v>11.438438959643404</c:v>
                </c:pt>
                <c:pt idx="9005">
                  <c:v>11.438525142393948</c:v>
                </c:pt>
                <c:pt idx="9006">
                  <c:v>11.438611317717728</c:v>
                </c:pt>
                <c:pt idx="9007">
                  <c:v>11.438697485615931</c:v>
                </c:pt>
                <c:pt idx="9008">
                  <c:v>11.438783646089867</c:v>
                </c:pt>
                <c:pt idx="9009">
                  <c:v>11.438869799140813</c:v>
                </c:pt>
                <c:pt idx="9010">
                  <c:v>11.438955944769999</c:v>
                </c:pt>
                <c:pt idx="9011">
                  <c:v>11.439042082978863</c:v>
                </c:pt>
                <c:pt idx="9012">
                  <c:v>11.439128213768521</c:v>
                </c:pt>
                <c:pt idx="9013">
                  <c:v>11.439214337140324</c:v>
                </c:pt>
                <c:pt idx="9014">
                  <c:v>11.439300453095491</c:v>
                </c:pt>
                <c:pt idx="9015">
                  <c:v>11.439386561635359</c:v>
                </c:pt>
                <c:pt idx="9016">
                  <c:v>11.439472662761183</c:v>
                </c:pt>
                <c:pt idx="9017">
                  <c:v>11.43955875647425</c:v>
                </c:pt>
                <c:pt idx="9018">
                  <c:v>11.43964484277582</c:v>
                </c:pt>
                <c:pt idx="9019">
                  <c:v>11.43973092166717</c:v>
                </c:pt>
                <c:pt idx="9020">
                  <c:v>11.439816993149684</c:v>
                </c:pt>
                <c:pt idx="9021">
                  <c:v>11.439903057224354</c:v>
                </c:pt>
                <c:pt idx="9022">
                  <c:v>11.439989113892716</c:v>
                </c:pt>
                <c:pt idx="9023">
                  <c:v>11.440075163155948</c:v>
                </c:pt>
                <c:pt idx="9024">
                  <c:v>11.440161205015388</c:v>
                </c:pt>
                <c:pt idx="9025">
                  <c:v>11.440247239472274</c:v>
                </c:pt>
                <c:pt idx="9026">
                  <c:v>11.440333266527805</c:v>
                </c:pt>
                <c:pt idx="9027">
                  <c:v>11.440419286183356</c:v>
                </c:pt>
                <c:pt idx="9028">
                  <c:v>11.440505298440154</c:v>
                </c:pt>
                <c:pt idx="9029">
                  <c:v>11.440591303299469</c:v>
                </c:pt>
                <c:pt idx="9030">
                  <c:v>11.440677300762605</c:v>
                </c:pt>
                <c:pt idx="9031">
                  <c:v>11.440763290830798</c:v>
                </c:pt>
                <c:pt idx="9032">
                  <c:v>11.440849273505426</c:v>
                </c:pt>
                <c:pt idx="9033">
                  <c:v>11.440935248787509</c:v>
                </c:pt>
                <c:pt idx="9034">
                  <c:v>11.441021216678548</c:v>
                </c:pt>
                <c:pt idx="9035">
                  <c:v>11.441107177179751</c:v>
                </c:pt>
                <c:pt idx="9036">
                  <c:v>11.441193130292348</c:v>
                </c:pt>
                <c:pt idx="9037">
                  <c:v>11.441279076017713</c:v>
                </c:pt>
                <c:pt idx="9038">
                  <c:v>11.441365014356998</c:v>
                </c:pt>
                <c:pt idx="9039">
                  <c:v>11.441450945311518</c:v>
                </c:pt>
                <c:pt idx="9040">
                  <c:v>11.441536868882576</c:v>
                </c:pt>
                <c:pt idx="9041">
                  <c:v>11.441622785071294</c:v>
                </c:pt>
                <c:pt idx="9042">
                  <c:v>11.441708693879239</c:v>
                </c:pt>
                <c:pt idx="9043">
                  <c:v>11.441794595307424</c:v>
                </c:pt>
                <c:pt idx="9044">
                  <c:v>11.441880489357143</c:v>
                </c:pt>
                <c:pt idx="9045">
                  <c:v>11.441966376029734</c:v>
                </c:pt>
                <c:pt idx="9046">
                  <c:v>11.442052255326526</c:v>
                </c:pt>
                <c:pt idx="9047">
                  <c:v>11.442138127248517</c:v>
                </c:pt>
                <c:pt idx="9048">
                  <c:v>11.442223991797244</c:v>
                </c:pt>
                <c:pt idx="9049">
                  <c:v>11.442309848973883</c:v>
                </c:pt>
                <c:pt idx="9050">
                  <c:v>11.442395698779702</c:v>
                </c:pt>
                <c:pt idx="9051">
                  <c:v>11.442481541215972</c:v>
                </c:pt>
                <c:pt idx="9052">
                  <c:v>11.442567376284028</c:v>
                </c:pt>
                <c:pt idx="9053">
                  <c:v>11.442653203984875</c:v>
                </c:pt>
                <c:pt idx="9054">
                  <c:v>11.442739024320074</c:v>
                </c:pt>
                <c:pt idx="9055">
                  <c:v>11.44282483729075</c:v>
                </c:pt>
                <c:pt idx="9056">
                  <c:v>11.442910642898168</c:v>
                </c:pt>
                <c:pt idx="9057">
                  <c:v>11.442996441143666</c:v>
                </c:pt>
                <c:pt idx="9058">
                  <c:v>11.443082232028535</c:v>
                </c:pt>
                <c:pt idx="9059">
                  <c:v>11.443168015553765</c:v>
                </c:pt>
                <c:pt idx="9060">
                  <c:v>11.44325379172091</c:v>
                </c:pt>
                <c:pt idx="9061">
                  <c:v>11.443339560531133</c:v>
                </c:pt>
                <c:pt idx="9062">
                  <c:v>11.443425321985702</c:v>
                </c:pt>
                <c:pt idx="9063">
                  <c:v>11.443511076085871</c:v>
                </c:pt>
                <c:pt idx="9064">
                  <c:v>11.443596822832976</c:v>
                </c:pt>
                <c:pt idx="9065">
                  <c:v>11.443682562228076</c:v>
                </c:pt>
                <c:pt idx="9066">
                  <c:v>11.443768294272616</c:v>
                </c:pt>
                <c:pt idx="9067">
                  <c:v>11.443854018967826</c:v>
                </c:pt>
                <c:pt idx="9068">
                  <c:v>11.44393973631492</c:v>
                </c:pt>
                <c:pt idx="9069">
                  <c:v>11.444025446315061</c:v>
                </c:pt>
                <c:pt idx="9070">
                  <c:v>11.444111148969798</c:v>
                </c:pt>
                <c:pt idx="9071">
                  <c:v>11.444196844280254</c:v>
                </c:pt>
                <c:pt idx="9072">
                  <c:v>11.444282532247566</c:v>
                </c:pt>
                <c:pt idx="9073">
                  <c:v>11.444368212873048</c:v>
                </c:pt>
                <c:pt idx="9074">
                  <c:v>11.444453886158065</c:v>
                </c:pt>
                <c:pt idx="9075">
                  <c:v>11.444539552103826</c:v>
                </c:pt>
                <c:pt idx="9076">
                  <c:v>11.444625210711433</c:v>
                </c:pt>
                <c:pt idx="9077">
                  <c:v>11.444710861982339</c:v>
                </c:pt>
                <c:pt idx="9078">
                  <c:v>11.444796505917729</c:v>
                </c:pt>
                <c:pt idx="9079">
                  <c:v>11.444882142518848</c:v>
                </c:pt>
                <c:pt idx="9080">
                  <c:v>11.444967771787001</c:v>
                </c:pt>
                <c:pt idx="9081">
                  <c:v>11.4450533937234</c:v>
                </c:pt>
                <c:pt idx="9082">
                  <c:v>11.445139008329422</c:v>
                </c:pt>
                <c:pt idx="9083">
                  <c:v>11.445224615605976</c:v>
                </c:pt>
                <c:pt idx="9084">
                  <c:v>11.44531021555467</c:v>
                </c:pt>
                <c:pt idx="9085">
                  <c:v>11.445395808176629</c:v>
                </c:pt>
                <c:pt idx="9086">
                  <c:v>11.445481393473127</c:v>
                </c:pt>
                <c:pt idx="9087">
                  <c:v>11.445566971445476</c:v>
                </c:pt>
                <c:pt idx="9088">
                  <c:v>11.445652542094729</c:v>
                </c:pt>
                <c:pt idx="9089">
                  <c:v>11.44573810542235</c:v>
                </c:pt>
                <c:pt idx="9090">
                  <c:v>11.445823661429493</c:v>
                </c:pt>
                <c:pt idx="9091">
                  <c:v>11.445909210117454</c:v>
                </c:pt>
                <c:pt idx="9092">
                  <c:v>11.445994751487452</c:v>
                </c:pt>
                <c:pt idx="9093">
                  <c:v>11.446080285540736</c:v>
                </c:pt>
                <c:pt idx="9094">
                  <c:v>11.446165812278585</c:v>
                </c:pt>
                <c:pt idx="9095">
                  <c:v>11.446251331702236</c:v>
                </c:pt>
                <c:pt idx="9096">
                  <c:v>11.446336843812952</c:v>
                </c:pt>
                <c:pt idx="9097">
                  <c:v>11.44642234861195</c:v>
                </c:pt>
                <c:pt idx="9098">
                  <c:v>11.446507846100516</c:v>
                </c:pt>
                <c:pt idx="9099">
                  <c:v>11.44659333627988</c:v>
                </c:pt>
                <c:pt idx="9100">
                  <c:v>11.446678819151302</c:v>
                </c:pt>
                <c:pt idx="9101">
                  <c:v>11.446764294716029</c:v>
                </c:pt>
                <c:pt idx="9102">
                  <c:v>11.446849762975305</c:v>
                </c:pt>
                <c:pt idx="9103">
                  <c:v>11.446935223930383</c:v>
                </c:pt>
                <c:pt idx="9104">
                  <c:v>11.447020677582508</c:v>
                </c:pt>
                <c:pt idx="9105">
                  <c:v>11.447106123932935</c:v>
                </c:pt>
                <c:pt idx="9106">
                  <c:v>11.447191562982905</c:v>
                </c:pt>
                <c:pt idx="9107">
                  <c:v>11.447276994733667</c:v>
                </c:pt>
                <c:pt idx="9108">
                  <c:v>11.447362419186469</c:v>
                </c:pt>
                <c:pt idx="9109">
                  <c:v>11.447447836342556</c:v>
                </c:pt>
                <c:pt idx="9110">
                  <c:v>11.447533246203177</c:v>
                </c:pt>
                <c:pt idx="9111">
                  <c:v>11.447618648769568</c:v>
                </c:pt>
                <c:pt idx="9112">
                  <c:v>11.447704044043</c:v>
                </c:pt>
                <c:pt idx="9113">
                  <c:v>11.447789432024702</c:v>
                </c:pt>
                <c:pt idx="9114">
                  <c:v>11.4478748127159</c:v>
                </c:pt>
                <c:pt idx="9115">
                  <c:v>11.44796018611776</c:v>
                </c:pt>
                <c:pt idx="9116">
                  <c:v>11.448045552231843</c:v>
                </c:pt>
                <c:pt idx="9117">
                  <c:v>11.448130911059064</c:v>
                </c:pt>
                <c:pt idx="9118">
                  <c:v>11.448216262600768</c:v>
                </c:pt>
                <c:pt idx="9119">
                  <c:v>11.448301606858218</c:v>
                </c:pt>
                <c:pt idx="9120">
                  <c:v>11.448386943832658</c:v>
                </c:pt>
                <c:pt idx="9121">
                  <c:v>11.44847227352532</c:v>
                </c:pt>
                <c:pt idx="9122">
                  <c:v>11.448557595937425</c:v>
                </c:pt>
                <c:pt idx="9123">
                  <c:v>11.44864291107025</c:v>
                </c:pt>
                <c:pt idx="9124">
                  <c:v>11.448728218925021</c:v>
                </c:pt>
                <c:pt idx="9125">
                  <c:v>11.448813519502984</c:v>
                </c:pt>
                <c:pt idx="9126">
                  <c:v>11.44889881280538</c:v>
                </c:pt>
                <c:pt idx="9127">
                  <c:v>11.448984098833447</c:v>
                </c:pt>
                <c:pt idx="9128">
                  <c:v>11.449069377588454</c:v>
                </c:pt>
                <c:pt idx="9129">
                  <c:v>11.449154649071565</c:v>
                </c:pt>
                <c:pt idx="9130">
                  <c:v>11.449239913284122</c:v>
                </c:pt>
                <c:pt idx="9131">
                  <c:v>11.44932517022726</c:v>
                </c:pt>
                <c:pt idx="9132">
                  <c:v>11.449410419902376</c:v>
                </c:pt>
                <c:pt idx="9133">
                  <c:v>11.449495662310445</c:v>
                </c:pt>
                <c:pt idx="9134">
                  <c:v>11.449580897453039</c:v>
                </c:pt>
                <c:pt idx="9135">
                  <c:v>11.449666125331037</c:v>
                </c:pt>
                <c:pt idx="9136">
                  <c:v>11.449751345945955</c:v>
                </c:pt>
                <c:pt idx="9137">
                  <c:v>11.449836559299085</c:v>
                </c:pt>
                <c:pt idx="9138">
                  <c:v>11.449921765391093</c:v>
                </c:pt>
                <c:pt idx="9139">
                  <c:v>11.450006964224126</c:v>
                </c:pt>
                <c:pt idx="9140">
                  <c:v>11.450092155798751</c:v>
                </c:pt>
                <c:pt idx="9141">
                  <c:v>11.450177340116278</c:v>
                </c:pt>
                <c:pt idx="9142">
                  <c:v>11.450262517178174</c:v>
                </c:pt>
                <c:pt idx="9143">
                  <c:v>11.450347686985502</c:v>
                </c:pt>
                <c:pt idx="9144">
                  <c:v>11.45043284953975</c:v>
                </c:pt>
                <c:pt idx="9145">
                  <c:v>11.450518004841626</c:v>
                </c:pt>
                <c:pt idx="9146">
                  <c:v>11.450603152892837</c:v>
                </c:pt>
                <c:pt idx="9147">
                  <c:v>11.450688293694506</c:v>
                </c:pt>
                <c:pt idx="9148">
                  <c:v>11.450773427247801</c:v>
                </c:pt>
                <c:pt idx="9149">
                  <c:v>11.450858553554022</c:v>
                </c:pt>
                <c:pt idx="9150">
                  <c:v>11.450943672614352</c:v>
                </c:pt>
                <c:pt idx="9151">
                  <c:v>11.451028784429999</c:v>
                </c:pt>
                <c:pt idx="9152">
                  <c:v>11.45111388900235</c:v>
                </c:pt>
                <c:pt idx="9153">
                  <c:v>11.451198986332463</c:v>
                </c:pt>
                <c:pt idx="9154">
                  <c:v>11.451284076421757</c:v>
                </c:pt>
                <c:pt idx="9155">
                  <c:v>11.451369159271119</c:v>
                </c:pt>
                <c:pt idx="9156">
                  <c:v>11.451454234882286</c:v>
                </c:pt>
                <c:pt idx="9157">
                  <c:v>11.451539303255879</c:v>
                </c:pt>
                <c:pt idx="9158">
                  <c:v>11.451624364393624</c:v>
                </c:pt>
                <c:pt idx="9159">
                  <c:v>11.451709418296586</c:v>
                </c:pt>
                <c:pt idx="9160">
                  <c:v>11.451794464966024</c:v>
                </c:pt>
                <c:pt idx="9161">
                  <c:v>11.451879504403102</c:v>
                </c:pt>
                <c:pt idx="9162">
                  <c:v>11.451964536609191</c:v>
                </c:pt>
                <c:pt idx="9163">
                  <c:v>11.452049561585381</c:v>
                </c:pt>
                <c:pt idx="9164">
                  <c:v>11.452134579332876</c:v>
                </c:pt>
                <c:pt idx="9165">
                  <c:v>11.452219589852836</c:v>
                </c:pt>
                <c:pt idx="9166">
                  <c:v>11.452304593146884</c:v>
                </c:pt>
                <c:pt idx="9167">
                  <c:v>11.452389589215837</c:v>
                </c:pt>
                <c:pt idx="9168">
                  <c:v>11.452474578061178</c:v>
                </c:pt>
                <c:pt idx="9169">
                  <c:v>11.452559559683991</c:v>
                </c:pt>
                <c:pt idx="9170">
                  <c:v>11.452644534085513</c:v>
                </c:pt>
                <c:pt idx="9171">
                  <c:v>11.452729501266875</c:v>
                </c:pt>
                <c:pt idx="9172">
                  <c:v>11.452814461229456</c:v>
                </c:pt>
                <c:pt idx="9173">
                  <c:v>11.452899413974556</c:v>
                </c:pt>
                <c:pt idx="9174">
                  <c:v>11.452984359503454</c:v>
                </c:pt>
                <c:pt idx="9175">
                  <c:v>11.453069297816874</c:v>
                </c:pt>
                <c:pt idx="9176">
                  <c:v>11.453154228916572</c:v>
                </c:pt>
                <c:pt idx="9177">
                  <c:v>11.453239152803576</c:v>
                </c:pt>
                <c:pt idx="9178">
                  <c:v>11.453324069479139</c:v>
                </c:pt>
                <c:pt idx="9179">
                  <c:v>11.453408978944571</c:v>
                </c:pt>
                <c:pt idx="9180">
                  <c:v>11.453493881200806</c:v>
                </c:pt>
                <c:pt idx="9181">
                  <c:v>11.453578776249374</c:v>
                </c:pt>
                <c:pt idx="9182">
                  <c:v>11.453663664091339</c:v>
                </c:pt>
                <c:pt idx="9183">
                  <c:v>11.453748544728102</c:v>
                </c:pt>
                <c:pt idx="9184">
                  <c:v>11.453833418160556</c:v>
                </c:pt>
                <c:pt idx="9185">
                  <c:v>11.453918284390197</c:v>
                </c:pt>
                <c:pt idx="9186">
                  <c:v>11.454003143418181</c:v>
                </c:pt>
                <c:pt idx="9187">
                  <c:v>11.45408799524583</c:v>
                </c:pt>
                <c:pt idx="9188">
                  <c:v>11.454172839874072</c:v>
                </c:pt>
                <c:pt idx="9189">
                  <c:v>11.454257677304406</c:v>
                </c:pt>
                <c:pt idx="9190">
                  <c:v>11.454342507538019</c:v>
                </c:pt>
                <c:pt idx="9191">
                  <c:v>11.454427330575976</c:v>
                </c:pt>
                <c:pt idx="9192">
                  <c:v>11.454512146419569</c:v>
                </c:pt>
                <c:pt idx="9193">
                  <c:v>11.454596955070176</c:v>
                </c:pt>
                <c:pt idx="9194">
                  <c:v>11.454681756528776</c:v>
                </c:pt>
                <c:pt idx="9195">
                  <c:v>11.454766550796776</c:v>
                </c:pt>
                <c:pt idx="9196">
                  <c:v>11.454851337875196</c:v>
                </c:pt>
                <c:pt idx="9197">
                  <c:v>11.454936117765568</c:v>
                </c:pt>
                <c:pt idx="9198">
                  <c:v>11.455020890468811</c:v>
                </c:pt>
                <c:pt idx="9199">
                  <c:v>11.455105655986273</c:v>
                </c:pt>
                <c:pt idx="9200">
                  <c:v>11.455190414319091</c:v>
                </c:pt>
                <c:pt idx="9201">
                  <c:v>11.455275165468478</c:v>
                </c:pt>
                <c:pt idx="9202">
                  <c:v>11.45535990943582</c:v>
                </c:pt>
                <c:pt idx="9203">
                  <c:v>11.455444646222416</c:v>
                </c:pt>
                <c:pt idx="9204">
                  <c:v>11.4555293758291</c:v>
                </c:pt>
                <c:pt idx="9205">
                  <c:v>11.455614098257254</c:v>
                </c:pt>
                <c:pt idx="9206">
                  <c:v>11.455698813508192</c:v>
                </c:pt>
                <c:pt idx="9207">
                  <c:v>11.455783521583006</c:v>
                </c:pt>
                <c:pt idx="9208">
                  <c:v>11.455868222482874</c:v>
                </c:pt>
                <c:pt idx="9209">
                  <c:v>11.455952916209414</c:v>
                </c:pt>
                <c:pt idx="9210">
                  <c:v>11.456037602763308</c:v>
                </c:pt>
                <c:pt idx="9211">
                  <c:v>11.456122282145976</c:v>
                </c:pt>
                <c:pt idx="9212">
                  <c:v>11.456206954358773</c:v>
                </c:pt>
                <c:pt idx="9213">
                  <c:v>11.456291619402734</c:v>
                </c:pt>
                <c:pt idx="9214">
                  <c:v>11.456376277279126</c:v>
                </c:pt>
                <c:pt idx="9215">
                  <c:v>11.456460927989209</c:v>
                </c:pt>
                <c:pt idx="9216">
                  <c:v>11.45654557153413</c:v>
                </c:pt>
                <c:pt idx="9217">
                  <c:v>11.456630207915154</c:v>
                </c:pt>
                <c:pt idx="9218">
                  <c:v>11.456714837133438</c:v>
                </c:pt>
                <c:pt idx="9219">
                  <c:v>11.456799459190124</c:v>
                </c:pt>
                <c:pt idx="9220">
                  <c:v>11.456884074086778</c:v>
                </c:pt>
                <c:pt idx="9221">
                  <c:v>11.456968681824032</c:v>
                </c:pt>
                <c:pt idx="9222">
                  <c:v>11.457053282403596</c:v>
                </c:pt>
                <c:pt idx="9223">
                  <c:v>11.457137875826623</c:v>
                </c:pt>
                <c:pt idx="9224">
                  <c:v>11.457222462093968</c:v>
                </c:pt>
                <c:pt idx="9225">
                  <c:v>11.457307041207224</c:v>
                </c:pt>
                <c:pt idx="9226">
                  <c:v>11.457391613167434</c:v>
                </c:pt>
                <c:pt idx="9227">
                  <c:v>11.457476177975852</c:v>
                </c:pt>
                <c:pt idx="9228">
                  <c:v>11.457560735633654</c:v>
                </c:pt>
                <c:pt idx="9229">
                  <c:v>11.457645286142126</c:v>
                </c:pt>
                <c:pt idx="9230">
                  <c:v>11.457729829502378</c:v>
                </c:pt>
                <c:pt idx="9231">
                  <c:v>11.45781436571553</c:v>
                </c:pt>
                <c:pt idx="9232">
                  <c:v>11.457898894783026</c:v>
                </c:pt>
                <c:pt idx="9233">
                  <c:v>11.457983416706034</c:v>
                </c:pt>
                <c:pt idx="9234">
                  <c:v>11.458067931485509</c:v>
                </c:pt>
                <c:pt idx="9235">
                  <c:v>11.458152439122976</c:v>
                </c:pt>
                <c:pt idx="9236">
                  <c:v>11.458236939619525</c:v>
                </c:pt>
                <c:pt idx="9237">
                  <c:v>11.458321432976092</c:v>
                </c:pt>
                <c:pt idx="9238">
                  <c:v>11.458405919194426</c:v>
                </c:pt>
                <c:pt idx="9239">
                  <c:v>11.458490398275424</c:v>
                </c:pt>
                <c:pt idx="9240">
                  <c:v>11.458574870220152</c:v>
                </c:pt>
                <c:pt idx="9241">
                  <c:v>11.458659335030054</c:v>
                </c:pt>
                <c:pt idx="9242">
                  <c:v>11.458743792706256</c:v>
                </c:pt>
                <c:pt idx="9243">
                  <c:v>11.45882824324995</c:v>
                </c:pt>
                <c:pt idx="9244">
                  <c:v>11.458912686662352</c:v>
                </c:pt>
                <c:pt idx="9245">
                  <c:v>11.458997122944673</c:v>
                </c:pt>
                <c:pt idx="9246">
                  <c:v>11.459081552098176</c:v>
                </c:pt>
                <c:pt idx="9247">
                  <c:v>11.45916597412387</c:v>
                </c:pt>
                <c:pt idx="9248">
                  <c:v>11.459250389023152</c:v>
                </c:pt>
                <c:pt idx="9249">
                  <c:v>11.459334796797156</c:v>
                </c:pt>
                <c:pt idx="9250">
                  <c:v>11.459419197447213</c:v>
                </c:pt>
                <c:pt idx="9251">
                  <c:v>11.459503590974156</c:v>
                </c:pt>
                <c:pt idx="9252">
                  <c:v>11.459587977379703</c:v>
                </c:pt>
                <c:pt idx="9253">
                  <c:v>11.459672356664576</c:v>
                </c:pt>
                <c:pt idx="9254">
                  <c:v>11.459756728830166</c:v>
                </c:pt>
                <c:pt idx="9255">
                  <c:v>11.459841093877774</c:v>
                </c:pt>
                <c:pt idx="9256">
                  <c:v>11.459925451808523</c:v>
                </c:pt>
                <c:pt idx="9257">
                  <c:v>11.460009802623723</c:v>
                </c:pt>
                <c:pt idx="9258">
                  <c:v>11.460094146324337</c:v>
                </c:pt>
                <c:pt idx="9259">
                  <c:v>11.460178482911493</c:v>
                </c:pt>
                <c:pt idx="9260">
                  <c:v>11.460262812387041</c:v>
                </c:pt>
                <c:pt idx="9261">
                  <c:v>11.460347134751371</c:v>
                </c:pt>
                <c:pt idx="9262">
                  <c:v>11.460431450006174</c:v>
                </c:pt>
                <c:pt idx="9263">
                  <c:v>11.460515758152484</c:v>
                </c:pt>
                <c:pt idx="9264">
                  <c:v>11.460600059191552</c:v>
                </c:pt>
                <c:pt idx="9265">
                  <c:v>11.460684353124684</c:v>
                </c:pt>
                <c:pt idx="9266">
                  <c:v>11.46076863995267</c:v>
                </c:pt>
                <c:pt idx="9267">
                  <c:v>11.460852919677126</c:v>
                </c:pt>
                <c:pt idx="9268">
                  <c:v>11.460937192299102</c:v>
                </c:pt>
                <c:pt idx="9269">
                  <c:v>11.461021457819799</c:v>
                </c:pt>
                <c:pt idx="9270">
                  <c:v>11.461105716240432</c:v>
                </c:pt>
                <c:pt idx="9271">
                  <c:v>11.461189967562174</c:v>
                </c:pt>
                <c:pt idx="9272">
                  <c:v>11.461274211786328</c:v>
                </c:pt>
                <c:pt idx="9273">
                  <c:v>11.461358448913748</c:v>
                </c:pt>
                <c:pt idx="9274">
                  <c:v>11.461442678946195</c:v>
                </c:pt>
                <c:pt idx="9275">
                  <c:v>11.461526901884323</c:v>
                </c:pt>
                <c:pt idx="9276">
                  <c:v>11.4616111177295</c:v>
                </c:pt>
                <c:pt idx="9277">
                  <c:v>11.461695326483056</c:v>
                </c:pt>
                <c:pt idx="9278">
                  <c:v>11.461779528146074</c:v>
                </c:pt>
                <c:pt idx="9279">
                  <c:v>11.461863722719768</c:v>
                </c:pt>
                <c:pt idx="9280">
                  <c:v>11.461947910205376</c:v>
                </c:pt>
                <c:pt idx="9281">
                  <c:v>11.462032090604142</c:v>
                </c:pt>
                <c:pt idx="9282">
                  <c:v>11.462116263917016</c:v>
                </c:pt>
                <c:pt idx="9283">
                  <c:v>11.462200430145348</c:v>
                </c:pt>
                <c:pt idx="9284">
                  <c:v>11.462284589290361</c:v>
                </c:pt>
                <c:pt idx="9285">
                  <c:v>11.462368741353048</c:v>
                </c:pt>
                <c:pt idx="9286">
                  <c:v>11.462452886335061</c:v>
                </c:pt>
                <c:pt idx="9287">
                  <c:v>11.462537024237127</c:v>
                </c:pt>
                <c:pt idx="9288">
                  <c:v>11.46262115506048</c:v>
                </c:pt>
                <c:pt idx="9289">
                  <c:v>11.462705278806723</c:v>
                </c:pt>
                <c:pt idx="9290">
                  <c:v>11.462789395476545</c:v>
                </c:pt>
                <c:pt idx="9291">
                  <c:v>11.462873505071284</c:v>
                </c:pt>
                <c:pt idx="9292">
                  <c:v>11.462957607592324</c:v>
                </c:pt>
                <c:pt idx="9293">
                  <c:v>11.463041703040689</c:v>
                </c:pt>
                <c:pt idx="9294">
                  <c:v>11.463125791417623</c:v>
                </c:pt>
                <c:pt idx="9295">
                  <c:v>11.463209872724411</c:v>
                </c:pt>
                <c:pt idx="9296">
                  <c:v>11.463293946961899</c:v>
                </c:pt>
                <c:pt idx="9297">
                  <c:v>11.463378014131616</c:v>
                </c:pt>
                <c:pt idx="9298">
                  <c:v>11.463462074234736</c:v>
                </c:pt>
                <c:pt idx="9299">
                  <c:v>11.463546127272156</c:v>
                </c:pt>
                <c:pt idx="9300">
                  <c:v>11.463630173245461</c:v>
                </c:pt>
                <c:pt idx="9301">
                  <c:v>11.46371421215551</c:v>
                </c:pt>
                <c:pt idx="9302">
                  <c:v>11.463798244003536</c:v>
                </c:pt>
                <c:pt idx="9303">
                  <c:v>11.463882268791004</c:v>
                </c:pt>
                <c:pt idx="9304">
                  <c:v>11.463966286518724</c:v>
                </c:pt>
                <c:pt idx="9305">
                  <c:v>11.464050297188187</c:v>
                </c:pt>
                <c:pt idx="9306">
                  <c:v>11.464134300800326</c:v>
                </c:pt>
                <c:pt idx="9307">
                  <c:v>11.464218297356487</c:v>
                </c:pt>
                <c:pt idx="9308">
                  <c:v>11.464302286857849</c:v>
                </c:pt>
                <c:pt idx="9309">
                  <c:v>11.464386269305574</c:v>
                </c:pt>
                <c:pt idx="9310">
                  <c:v>11.464470244700825</c:v>
                </c:pt>
                <c:pt idx="9311">
                  <c:v>11.464554213044954</c:v>
                </c:pt>
                <c:pt idx="9312">
                  <c:v>11.464638174338702</c:v>
                </c:pt>
                <c:pt idx="9313">
                  <c:v>11.4647221285837</c:v>
                </c:pt>
                <c:pt idx="9314">
                  <c:v>11.464806075781059</c:v>
                </c:pt>
                <c:pt idx="9315">
                  <c:v>11.464890015931672</c:v>
                </c:pt>
                <c:pt idx="9316">
                  <c:v>11.464973949037033</c:v>
                </c:pt>
                <c:pt idx="9317">
                  <c:v>11.465057875098374</c:v>
                </c:pt>
                <c:pt idx="9318">
                  <c:v>11.465141794116422</c:v>
                </c:pt>
                <c:pt idx="9319">
                  <c:v>11.465225706092808</c:v>
                </c:pt>
                <c:pt idx="9320">
                  <c:v>11.465309611028689</c:v>
                </c:pt>
                <c:pt idx="9321">
                  <c:v>11.465393508924874</c:v>
                </c:pt>
                <c:pt idx="9322">
                  <c:v>11.465477399783069</c:v>
                </c:pt>
                <c:pt idx="9323">
                  <c:v>11.465561283603876</c:v>
                </c:pt>
                <c:pt idx="9324">
                  <c:v>11.465645160389032</c:v>
                </c:pt>
                <c:pt idx="9325">
                  <c:v>11.465729030139364</c:v>
                </c:pt>
                <c:pt idx="9326">
                  <c:v>11.465812892856126</c:v>
                </c:pt>
                <c:pt idx="9327">
                  <c:v>11.465896748540526</c:v>
                </c:pt>
                <c:pt idx="9328">
                  <c:v>11.465980597193804</c:v>
                </c:pt>
                <c:pt idx="9329">
                  <c:v>11.466064438817007</c:v>
                </c:pt>
                <c:pt idx="9330">
                  <c:v>11.466148273411306</c:v>
                </c:pt>
                <c:pt idx="9331">
                  <c:v>11.466232100978052</c:v>
                </c:pt>
                <c:pt idx="9332">
                  <c:v>11.466315921518316</c:v>
                </c:pt>
                <c:pt idx="9333">
                  <c:v>11.466399735033304</c:v>
                </c:pt>
                <c:pt idx="9334">
                  <c:v>11.466483541524285</c:v>
                </c:pt>
                <c:pt idx="9335">
                  <c:v>11.466567340992079</c:v>
                </c:pt>
                <c:pt idx="9336">
                  <c:v>11.466651133438274</c:v>
                </c:pt>
                <c:pt idx="9337">
                  <c:v>11.466734918863994</c:v>
                </c:pt>
                <c:pt idx="9338">
                  <c:v>11.466818697270002</c:v>
                </c:pt>
                <c:pt idx="9339">
                  <c:v>11.466902468657922</c:v>
                </c:pt>
                <c:pt idx="9340">
                  <c:v>11.466986233028965</c:v>
                </c:pt>
                <c:pt idx="9341">
                  <c:v>11.467069990383775</c:v>
                </c:pt>
                <c:pt idx="9342">
                  <c:v>11.46715374072406</c:v>
                </c:pt>
                <c:pt idx="9343">
                  <c:v>11.467237484050813</c:v>
                </c:pt>
                <c:pt idx="9344">
                  <c:v>11.467321220365207</c:v>
                </c:pt>
                <c:pt idx="9345">
                  <c:v>11.467404949668534</c:v>
                </c:pt>
                <c:pt idx="9346">
                  <c:v>11.467488671961721</c:v>
                </c:pt>
                <c:pt idx="9347">
                  <c:v>11.467572387246006</c:v>
                </c:pt>
                <c:pt idx="9348">
                  <c:v>11.467656095522807</c:v>
                </c:pt>
                <c:pt idx="9349">
                  <c:v>11.467739796792976</c:v>
                </c:pt>
                <c:pt idx="9350">
                  <c:v>11.467823491057798</c:v>
                </c:pt>
                <c:pt idx="9351">
                  <c:v>11.467907178318564</c:v>
                </c:pt>
                <c:pt idx="9352">
                  <c:v>11.467990858576426</c:v>
                </c:pt>
                <c:pt idx="9353">
                  <c:v>11.468074531832332</c:v>
                </c:pt>
                <c:pt idx="9354">
                  <c:v>11.468158198087689</c:v>
                </c:pt>
                <c:pt idx="9355">
                  <c:v>11.468241857343589</c:v>
                </c:pt>
                <c:pt idx="9356">
                  <c:v>11.468325509601202</c:v>
                </c:pt>
                <c:pt idx="9357">
                  <c:v>11.468409154861726</c:v>
                </c:pt>
                <c:pt idx="9358">
                  <c:v>11.468492793126355</c:v>
                </c:pt>
                <c:pt idx="9359">
                  <c:v>11.468576424396037</c:v>
                </c:pt>
                <c:pt idx="9360">
                  <c:v>11.468660048672216</c:v>
                </c:pt>
                <c:pt idx="9361">
                  <c:v>11.468743665955953</c:v>
                </c:pt>
                <c:pt idx="9362">
                  <c:v>11.468827276248454</c:v>
                </c:pt>
                <c:pt idx="9363">
                  <c:v>11.468910879550808</c:v>
                </c:pt>
                <c:pt idx="9364">
                  <c:v>11.468994475864276</c:v>
                </c:pt>
                <c:pt idx="9365">
                  <c:v>11.469078065189954</c:v>
                </c:pt>
                <c:pt idx="9366">
                  <c:v>11.469161647529052</c:v>
                </c:pt>
                <c:pt idx="9367">
                  <c:v>11.469245222882774</c:v>
                </c:pt>
                <c:pt idx="9368">
                  <c:v>11.469328791252098</c:v>
                </c:pt>
                <c:pt idx="9369">
                  <c:v>11.469412352638571</c:v>
                </c:pt>
                <c:pt idx="9370">
                  <c:v>11.469495907043031</c:v>
                </c:pt>
                <c:pt idx="9371">
                  <c:v>11.469579454466556</c:v>
                </c:pt>
                <c:pt idx="9372">
                  <c:v>11.469662994910626</c:v>
                </c:pt>
                <c:pt idx="9373">
                  <c:v>11.469746528376408</c:v>
                </c:pt>
                <c:pt idx="9374">
                  <c:v>11.469830054864788</c:v>
                </c:pt>
                <c:pt idx="9375">
                  <c:v>11.469913574376974</c:v>
                </c:pt>
                <c:pt idx="9376">
                  <c:v>11.469997086914306</c:v>
                </c:pt>
                <c:pt idx="9377">
                  <c:v>11.470080592478023</c:v>
                </c:pt>
                <c:pt idx="9378">
                  <c:v>11.470164091069018</c:v>
                </c:pt>
                <c:pt idx="9379">
                  <c:v>11.470247582688502</c:v>
                </c:pt>
                <c:pt idx="9380">
                  <c:v>11.470331067337808</c:v>
                </c:pt>
                <c:pt idx="9381">
                  <c:v>11.470414545018111</c:v>
                </c:pt>
                <c:pt idx="9382">
                  <c:v>11.470498015730326</c:v>
                </c:pt>
                <c:pt idx="9383">
                  <c:v>11.47058147947577</c:v>
                </c:pt>
                <c:pt idx="9384">
                  <c:v>11.470664936255721</c:v>
                </c:pt>
                <c:pt idx="9385">
                  <c:v>11.470748386071042</c:v>
                </c:pt>
                <c:pt idx="9386">
                  <c:v>11.470831828923172</c:v>
                </c:pt>
                <c:pt idx="9387">
                  <c:v>11.470915264813163</c:v>
                </c:pt>
                <c:pt idx="9388">
                  <c:v>11.470998693742194</c:v>
                </c:pt>
                <c:pt idx="9389">
                  <c:v>11.471082115711416</c:v>
                </c:pt>
                <c:pt idx="9390">
                  <c:v>11.471165530722002</c:v>
                </c:pt>
                <c:pt idx="9391">
                  <c:v>11.471248938775092</c:v>
                </c:pt>
                <c:pt idx="9392">
                  <c:v>11.471332339871866</c:v>
                </c:pt>
                <c:pt idx="9393">
                  <c:v>11.471415734013473</c:v>
                </c:pt>
                <c:pt idx="9394">
                  <c:v>11.471499121201084</c:v>
                </c:pt>
                <c:pt idx="9395">
                  <c:v>11.471582501435854</c:v>
                </c:pt>
                <c:pt idx="9396">
                  <c:v>11.471665874718926</c:v>
                </c:pt>
                <c:pt idx="9397">
                  <c:v>11.47174924105148</c:v>
                </c:pt>
                <c:pt idx="9398">
                  <c:v>11.47183260043467</c:v>
                </c:pt>
                <c:pt idx="9399">
                  <c:v>11.471915952869654</c:v>
                </c:pt>
                <c:pt idx="9400">
                  <c:v>11.471999298357582</c:v>
                </c:pt>
                <c:pt idx="9401">
                  <c:v>11.472082636899772</c:v>
                </c:pt>
                <c:pt idx="9402">
                  <c:v>11.472165968496929</c:v>
                </c:pt>
                <c:pt idx="9403">
                  <c:v>11.472249293150751</c:v>
                </c:pt>
                <c:pt idx="9404">
                  <c:v>11.472332610862088</c:v>
                </c:pt>
                <c:pt idx="9405">
                  <c:v>11.47241592163202</c:v>
                </c:pt>
                <c:pt idx="9406">
                  <c:v>11.472499225462128</c:v>
                </c:pt>
                <c:pt idx="9407">
                  <c:v>11.472582522353079</c:v>
                </c:pt>
                <c:pt idx="9408">
                  <c:v>11.472665812306291</c:v>
                </c:pt>
                <c:pt idx="9409">
                  <c:v>11.472749095322834</c:v>
                </c:pt>
                <c:pt idx="9410">
                  <c:v>11.472832371403891</c:v>
                </c:pt>
                <c:pt idx="9411">
                  <c:v>11.472915640550518</c:v>
                </c:pt>
                <c:pt idx="9412">
                  <c:v>11.472998902764106</c:v>
                </c:pt>
                <c:pt idx="9413">
                  <c:v>11.473082158045784</c:v>
                </c:pt>
                <c:pt idx="9414">
                  <c:v>11.473165406396351</c:v>
                </c:pt>
                <c:pt idx="9415">
                  <c:v>11.47324864781733</c:v>
                </c:pt>
                <c:pt idx="9416">
                  <c:v>11.473331882309752</c:v>
                </c:pt>
                <c:pt idx="9417">
                  <c:v>11.47341510987477</c:v>
                </c:pt>
                <c:pt idx="9418">
                  <c:v>11.473498330513536</c:v>
                </c:pt>
                <c:pt idx="9419">
                  <c:v>11.473581544227335</c:v>
                </c:pt>
                <c:pt idx="9420">
                  <c:v>11.473664751016926</c:v>
                </c:pt>
                <c:pt idx="9421">
                  <c:v>11.473747950883856</c:v>
                </c:pt>
                <c:pt idx="9422">
                  <c:v>11.473831143829139</c:v>
                </c:pt>
                <c:pt idx="9423">
                  <c:v>11.473914329853956</c:v>
                </c:pt>
                <c:pt idx="9424">
                  <c:v>11.473997508959426</c:v>
                </c:pt>
                <c:pt idx="9425">
                  <c:v>11.47408068114667</c:v>
                </c:pt>
                <c:pt idx="9426">
                  <c:v>11.474163846416893</c:v>
                </c:pt>
                <c:pt idx="9427">
                  <c:v>11.474247004771236</c:v>
                </c:pt>
                <c:pt idx="9428">
                  <c:v>11.474330156210844</c:v>
                </c:pt>
                <c:pt idx="9429">
                  <c:v>11.474413300736863</c:v>
                </c:pt>
                <c:pt idx="9430">
                  <c:v>11.474496438350474</c:v>
                </c:pt>
                <c:pt idx="9431">
                  <c:v>11.47457956905275</c:v>
                </c:pt>
                <c:pt idx="9432">
                  <c:v>11.474662692844896</c:v>
                </c:pt>
                <c:pt idx="9433">
                  <c:v>11.47474580972816</c:v>
                </c:pt>
                <c:pt idx="9434">
                  <c:v>11.474828919703384</c:v>
                </c:pt>
                <c:pt idx="9435">
                  <c:v>11.474912022772012</c:v>
                </c:pt>
                <c:pt idx="9436">
                  <c:v>11.474995118935094</c:v>
                </c:pt>
                <c:pt idx="9437">
                  <c:v>11.475078208193779</c:v>
                </c:pt>
                <c:pt idx="9438">
                  <c:v>11.475161290549318</c:v>
                </c:pt>
                <c:pt idx="9439">
                  <c:v>11.475244366002554</c:v>
                </c:pt>
                <c:pt idx="9440">
                  <c:v>11.475327434554909</c:v>
                </c:pt>
                <c:pt idx="9441">
                  <c:v>11.475410496207562</c:v>
                </c:pt>
                <c:pt idx="9442">
                  <c:v>11.475493550961495</c:v>
                </c:pt>
                <c:pt idx="9443">
                  <c:v>11.475576598817872</c:v>
                </c:pt>
                <c:pt idx="9444">
                  <c:v>11.475659639777872</c:v>
                </c:pt>
                <c:pt idx="9445">
                  <c:v>11.475742673842616</c:v>
                </c:pt>
                <c:pt idx="9446">
                  <c:v>11.475825701013202</c:v>
                </c:pt>
                <c:pt idx="9447">
                  <c:v>11.475908721290953</c:v>
                </c:pt>
                <c:pt idx="9448">
                  <c:v>11.475991734676922</c:v>
                </c:pt>
                <c:pt idx="9449">
                  <c:v>11.476074741172214</c:v>
                </c:pt>
                <c:pt idx="9450">
                  <c:v>11.476157740778014</c:v>
                </c:pt>
                <c:pt idx="9451">
                  <c:v>11.47624073349545</c:v>
                </c:pt>
                <c:pt idx="9452">
                  <c:v>11.47632371932567</c:v>
                </c:pt>
                <c:pt idx="9453">
                  <c:v>11.476406698269995</c:v>
                </c:pt>
                <c:pt idx="9454">
                  <c:v>11.476489670329176</c:v>
                </c:pt>
                <c:pt idx="9455">
                  <c:v>11.476572635504521</c:v>
                </c:pt>
                <c:pt idx="9456">
                  <c:v>11.476655593797307</c:v>
                </c:pt>
                <c:pt idx="9457">
                  <c:v>11.476738545208526</c:v>
                </c:pt>
                <c:pt idx="9458">
                  <c:v>11.476821489739347</c:v>
                </c:pt>
                <c:pt idx="9459">
                  <c:v>11.476904427391014</c:v>
                </c:pt>
                <c:pt idx="9460">
                  <c:v>11.476987358164731</c:v>
                </c:pt>
                <c:pt idx="9461">
                  <c:v>11.47707028206125</c:v>
                </c:pt>
                <c:pt idx="9462">
                  <c:v>11.47715319908208</c:v>
                </c:pt>
                <c:pt idx="9463">
                  <c:v>11.477236109228373</c:v>
                </c:pt>
                <c:pt idx="9464">
                  <c:v>11.477319012500924</c:v>
                </c:pt>
                <c:pt idx="9465">
                  <c:v>11.477401908901182</c:v>
                </c:pt>
                <c:pt idx="9466">
                  <c:v>11.477484798430316</c:v>
                </c:pt>
                <c:pt idx="9467">
                  <c:v>11.477567681089132</c:v>
                </c:pt>
                <c:pt idx="9468">
                  <c:v>11.477650556879126</c:v>
                </c:pt>
                <c:pt idx="9469">
                  <c:v>11.477733425801222</c:v>
                </c:pt>
                <c:pt idx="9470">
                  <c:v>11.477816287856674</c:v>
                </c:pt>
                <c:pt idx="9471">
                  <c:v>11.47789914304655</c:v>
                </c:pt>
                <c:pt idx="9472">
                  <c:v>11.477981991372021</c:v>
                </c:pt>
                <c:pt idx="9473">
                  <c:v>11.478064832834226</c:v>
                </c:pt>
                <c:pt idx="9474">
                  <c:v>11.478147667434284</c:v>
                </c:pt>
                <c:pt idx="9475">
                  <c:v>11.478230495173342</c:v>
                </c:pt>
                <c:pt idx="9476">
                  <c:v>11.478313316052498</c:v>
                </c:pt>
                <c:pt idx="9477">
                  <c:v>11.478396130072994</c:v>
                </c:pt>
                <c:pt idx="9478">
                  <c:v>11.478478937235861</c:v>
                </c:pt>
                <c:pt idx="9479">
                  <c:v>11.47856173754227</c:v>
                </c:pt>
                <c:pt idx="9480">
                  <c:v>11.478644530993376</c:v>
                </c:pt>
                <c:pt idx="9481">
                  <c:v>11.478727317590252</c:v>
                </c:pt>
                <c:pt idx="9482">
                  <c:v>11.478810097334096</c:v>
                </c:pt>
                <c:pt idx="9483">
                  <c:v>11.478892870226026</c:v>
                </c:pt>
                <c:pt idx="9484">
                  <c:v>11.478975636267162</c:v>
                </c:pt>
                <c:pt idx="9485">
                  <c:v>11.479058395458654</c:v>
                </c:pt>
                <c:pt idx="9486">
                  <c:v>11.479141147801624</c:v>
                </c:pt>
                <c:pt idx="9487">
                  <c:v>11.47922389329722</c:v>
                </c:pt>
                <c:pt idx="9488">
                  <c:v>11.479306631946574</c:v>
                </c:pt>
                <c:pt idx="9489">
                  <c:v>11.479389363750773</c:v>
                </c:pt>
                <c:pt idx="9490">
                  <c:v>11.47947208871102</c:v>
                </c:pt>
                <c:pt idx="9491">
                  <c:v>11.479554806828542</c:v>
                </c:pt>
                <c:pt idx="9492">
                  <c:v>11.479637518104248</c:v>
                </c:pt>
                <c:pt idx="9493">
                  <c:v>11.479720222539125</c:v>
                </c:pt>
                <c:pt idx="9494">
                  <c:v>11.479802920134746</c:v>
                </c:pt>
                <c:pt idx="9495">
                  <c:v>11.479885610892056</c:v>
                </c:pt>
                <c:pt idx="9496">
                  <c:v>11.479968294812119</c:v>
                </c:pt>
                <c:pt idx="9497">
                  <c:v>11.480050971896146</c:v>
                </c:pt>
                <c:pt idx="9498">
                  <c:v>11.480133642145256</c:v>
                </c:pt>
                <c:pt idx="9499">
                  <c:v>11.480216305560523</c:v>
                </c:pt>
                <c:pt idx="9500">
                  <c:v>11.480298962143133</c:v>
                </c:pt>
                <c:pt idx="9501">
                  <c:v>11.480381611894199</c:v>
                </c:pt>
                <c:pt idx="9502">
                  <c:v>11.480464254814876</c:v>
                </c:pt>
                <c:pt idx="9503">
                  <c:v>11.480546890906387</c:v>
                </c:pt>
                <c:pt idx="9504">
                  <c:v>11.480629520169424</c:v>
                </c:pt>
                <c:pt idx="9505">
                  <c:v>11.480712142605578</c:v>
                </c:pt>
                <c:pt idx="9506">
                  <c:v>11.48079475821585</c:v>
                </c:pt>
                <c:pt idx="9507">
                  <c:v>11.480877367001334</c:v>
                </c:pt>
                <c:pt idx="9508">
                  <c:v>11.480959968963178</c:v>
                </c:pt>
                <c:pt idx="9509">
                  <c:v>11.481042564102502</c:v>
                </c:pt>
                <c:pt idx="9510">
                  <c:v>11.481125152420431</c:v>
                </c:pt>
                <c:pt idx="9511">
                  <c:v>11.481207733918094</c:v>
                </c:pt>
                <c:pt idx="9512">
                  <c:v>11.481290308596614</c:v>
                </c:pt>
                <c:pt idx="9513">
                  <c:v>11.481372876457121</c:v>
                </c:pt>
                <c:pt idx="9514">
                  <c:v>11.481455437500752</c:v>
                </c:pt>
                <c:pt idx="9515">
                  <c:v>11.481537991728709</c:v>
                </c:pt>
                <c:pt idx="9516">
                  <c:v>11.48162053914182</c:v>
                </c:pt>
                <c:pt idx="9517">
                  <c:v>11.48170307974152</c:v>
                </c:pt>
                <c:pt idx="9518">
                  <c:v>11.481785613528874</c:v>
                </c:pt>
                <c:pt idx="9519">
                  <c:v>11.481868140504798</c:v>
                </c:pt>
                <c:pt idx="9520">
                  <c:v>11.481950660670798</c:v>
                </c:pt>
                <c:pt idx="9521">
                  <c:v>11.482033174027787</c:v>
                </c:pt>
                <c:pt idx="9522">
                  <c:v>11.482115680576699</c:v>
                </c:pt>
                <c:pt idx="9523">
                  <c:v>11.482198180318933</c:v>
                </c:pt>
                <c:pt idx="9524">
                  <c:v>11.482280673255522</c:v>
                </c:pt>
                <c:pt idx="9525">
                  <c:v>11.482363159387589</c:v>
                </c:pt>
                <c:pt idx="9526">
                  <c:v>11.482445638716403</c:v>
                </c:pt>
                <c:pt idx="9527">
                  <c:v>11.482528111242654</c:v>
                </c:pt>
                <c:pt idx="9528">
                  <c:v>11.482610576968023</c:v>
                </c:pt>
                <c:pt idx="9529">
                  <c:v>11.482693035893076</c:v>
                </c:pt>
                <c:pt idx="9530">
                  <c:v>11.482775488019346</c:v>
                </c:pt>
                <c:pt idx="9531">
                  <c:v>11.482857933347876</c:v>
                </c:pt>
                <c:pt idx="9532">
                  <c:v>11.482940371879724</c:v>
                </c:pt>
                <c:pt idx="9533">
                  <c:v>11.483022803615922</c:v>
                </c:pt>
                <c:pt idx="9534">
                  <c:v>11.483105228557752</c:v>
                </c:pt>
                <c:pt idx="9535">
                  <c:v>11.483187646706366</c:v>
                </c:pt>
                <c:pt idx="9536">
                  <c:v>11.483270058062606</c:v>
                </c:pt>
                <c:pt idx="9537">
                  <c:v>11.483352462627863</c:v>
                </c:pt>
                <c:pt idx="9538">
                  <c:v>11.483434860403317</c:v>
                </c:pt>
                <c:pt idx="9539">
                  <c:v>11.483517251389777</c:v>
                </c:pt>
                <c:pt idx="9540">
                  <c:v>11.483599635588531</c:v>
                </c:pt>
                <c:pt idx="9541">
                  <c:v>11.483682013000678</c:v>
                </c:pt>
                <c:pt idx="9542">
                  <c:v>11.483764383627276</c:v>
                </c:pt>
                <c:pt idx="9543">
                  <c:v>11.48384674746957</c:v>
                </c:pt>
                <c:pt idx="9544">
                  <c:v>11.483929104528636</c:v>
                </c:pt>
                <c:pt idx="9545">
                  <c:v>11.484011454805568</c:v>
                </c:pt>
                <c:pt idx="9546">
                  <c:v>11.484093798301521</c:v>
                </c:pt>
                <c:pt idx="9547">
                  <c:v>11.484176135017568</c:v>
                </c:pt>
                <c:pt idx="9548">
                  <c:v>11.484258464954744</c:v>
                </c:pt>
                <c:pt idx="9549">
                  <c:v>11.484340788114448</c:v>
                </c:pt>
                <c:pt idx="9550">
                  <c:v>11.484423104497511</c:v>
                </c:pt>
                <c:pt idx="9551">
                  <c:v>11.484505414105152</c:v>
                </c:pt>
                <c:pt idx="9552">
                  <c:v>11.484587716938472</c:v>
                </c:pt>
                <c:pt idx="9553">
                  <c:v>11.484670012998595</c:v>
                </c:pt>
                <c:pt idx="9554">
                  <c:v>11.484752302286656</c:v>
                </c:pt>
                <c:pt idx="9555">
                  <c:v>11.484834584803776</c:v>
                </c:pt>
                <c:pt idx="9556">
                  <c:v>11.484916860550916</c:v>
                </c:pt>
                <c:pt idx="9557">
                  <c:v>11.484999129529402</c:v>
                </c:pt>
                <c:pt idx="9558">
                  <c:v>11.485081391740326</c:v>
                </c:pt>
                <c:pt idx="9559">
                  <c:v>11.485163647184558</c:v>
                </c:pt>
                <c:pt idx="9560">
                  <c:v>11.485245895863526</c:v>
                </c:pt>
                <c:pt idx="9561">
                  <c:v>11.485328137778119</c:v>
                </c:pt>
                <c:pt idx="9562">
                  <c:v>11.485410372929735</c:v>
                </c:pt>
                <c:pt idx="9563">
                  <c:v>11.485492601319095</c:v>
                </c:pt>
                <c:pt idx="9564">
                  <c:v>11.485574822947532</c:v>
                </c:pt>
                <c:pt idx="9565">
                  <c:v>11.485657037816141</c:v>
                </c:pt>
                <c:pt idx="9566">
                  <c:v>11.485739245926091</c:v>
                </c:pt>
                <c:pt idx="9567">
                  <c:v>11.485821447278168</c:v>
                </c:pt>
                <c:pt idx="9568">
                  <c:v>11.485903641873922</c:v>
                </c:pt>
                <c:pt idx="9569">
                  <c:v>11.485985829714377</c:v>
                </c:pt>
                <c:pt idx="9570">
                  <c:v>11.48606801080035</c:v>
                </c:pt>
                <c:pt idx="9571">
                  <c:v>11.486150185133239</c:v>
                </c:pt>
                <c:pt idx="9572">
                  <c:v>11.486232352714072</c:v>
                </c:pt>
                <c:pt idx="9573">
                  <c:v>11.486314513544048</c:v>
                </c:pt>
                <c:pt idx="9574">
                  <c:v>11.486396667624026</c:v>
                </c:pt>
                <c:pt idx="9575">
                  <c:v>11.486478814955326</c:v>
                </c:pt>
                <c:pt idx="9576">
                  <c:v>11.486560955538996</c:v>
                </c:pt>
                <c:pt idx="9577">
                  <c:v>11.486643089376036</c:v>
                </c:pt>
                <c:pt idx="9578">
                  <c:v>11.486725216467846</c:v>
                </c:pt>
                <c:pt idx="9579">
                  <c:v>11.48680733681517</c:v>
                </c:pt>
                <c:pt idx="9580">
                  <c:v>11.486889450419406</c:v>
                </c:pt>
                <c:pt idx="9581">
                  <c:v>11.486971557281514</c:v>
                </c:pt>
                <c:pt idx="9582">
                  <c:v>11.48705365740267</c:v>
                </c:pt>
                <c:pt idx="9583">
                  <c:v>11.487135750783924</c:v>
                </c:pt>
                <c:pt idx="9584">
                  <c:v>11.487217837426424</c:v>
                </c:pt>
                <c:pt idx="9585">
                  <c:v>11.487299917331256</c:v>
                </c:pt>
                <c:pt idx="9586">
                  <c:v>11.487381990499518</c:v>
                </c:pt>
                <c:pt idx="9587">
                  <c:v>11.487464056932374</c:v>
                </c:pt>
                <c:pt idx="9588">
                  <c:v>11.487546116630854</c:v>
                </c:pt>
                <c:pt idx="9589">
                  <c:v>11.487628169596061</c:v>
                </c:pt>
                <c:pt idx="9590">
                  <c:v>11.487710215829285</c:v>
                </c:pt>
                <c:pt idx="9591">
                  <c:v>11.487792255331328</c:v>
                </c:pt>
                <c:pt idx="9592">
                  <c:v>11.48787428810337</c:v>
                </c:pt>
                <c:pt idx="9593">
                  <c:v>11.487956314146782</c:v>
                </c:pt>
                <c:pt idx="9594">
                  <c:v>11.488038333462304</c:v>
                </c:pt>
                <c:pt idx="9595">
                  <c:v>11.488120346051248</c:v>
                </c:pt>
                <c:pt idx="9596">
                  <c:v>11.488202351914721</c:v>
                </c:pt>
                <c:pt idx="9597">
                  <c:v>11.488284351053778</c:v>
                </c:pt>
                <c:pt idx="9598">
                  <c:v>11.488366343469519</c:v>
                </c:pt>
                <c:pt idx="9599">
                  <c:v>11.48844832916307</c:v>
                </c:pt>
                <c:pt idx="9600">
                  <c:v>11.488530308135507</c:v>
                </c:pt>
                <c:pt idx="9601">
                  <c:v>11.488612280387954</c:v>
                </c:pt>
                <c:pt idx="9602">
                  <c:v>11.488694245921486</c:v>
                </c:pt>
                <c:pt idx="9603">
                  <c:v>11.488776204737226</c:v>
                </c:pt>
                <c:pt idx="9604">
                  <c:v>11.488858156836269</c:v>
                </c:pt>
                <c:pt idx="9605">
                  <c:v>11.488940102219717</c:v>
                </c:pt>
                <c:pt idx="9606">
                  <c:v>11.489022040888672</c:v>
                </c:pt>
                <c:pt idx="9607">
                  <c:v>11.489103972844276</c:v>
                </c:pt>
                <c:pt idx="9608">
                  <c:v>11.489185898087589</c:v>
                </c:pt>
                <c:pt idx="9609">
                  <c:v>11.489267816619554</c:v>
                </c:pt>
                <c:pt idx="9610">
                  <c:v>11.489349728441523</c:v>
                </c:pt>
                <c:pt idx="9611">
                  <c:v>11.489431633554506</c:v>
                </c:pt>
                <c:pt idx="9612">
                  <c:v>11.48951353195957</c:v>
                </c:pt>
                <c:pt idx="9613">
                  <c:v>11.489595423657844</c:v>
                </c:pt>
                <c:pt idx="9614">
                  <c:v>11.489677308650419</c:v>
                </c:pt>
                <c:pt idx="9615">
                  <c:v>11.489759186938389</c:v>
                </c:pt>
                <c:pt idx="9616">
                  <c:v>11.489841058522854</c:v>
                </c:pt>
                <c:pt idx="9617">
                  <c:v>11.48992292340492</c:v>
                </c:pt>
                <c:pt idx="9618">
                  <c:v>11.490004781585659</c:v>
                </c:pt>
                <c:pt idx="9619">
                  <c:v>11.490086633066353</c:v>
                </c:pt>
                <c:pt idx="9620">
                  <c:v>11.490168477847616</c:v>
                </c:pt>
                <c:pt idx="9621">
                  <c:v>11.490250315931014</c:v>
                </c:pt>
                <c:pt idx="9622">
                  <c:v>11.490332147317483</c:v>
                </c:pt>
                <c:pt idx="9623">
                  <c:v>11.490413972008129</c:v>
                </c:pt>
                <c:pt idx="9624">
                  <c:v>11.490495790004054</c:v>
                </c:pt>
                <c:pt idx="9625">
                  <c:v>11.49057760130632</c:v>
                </c:pt>
                <c:pt idx="9626">
                  <c:v>11.490659405916055</c:v>
                </c:pt>
                <c:pt idx="9627">
                  <c:v>11.49074120383435</c:v>
                </c:pt>
                <c:pt idx="9628">
                  <c:v>11.490822995062286</c:v>
                </c:pt>
                <c:pt idx="9629">
                  <c:v>11.490904779600974</c:v>
                </c:pt>
                <c:pt idx="9630">
                  <c:v>11.490986557451476</c:v>
                </c:pt>
                <c:pt idx="9631">
                  <c:v>11.491068328614919</c:v>
                </c:pt>
                <c:pt idx="9632">
                  <c:v>11.491150093092388</c:v>
                </c:pt>
                <c:pt idx="9633">
                  <c:v>11.491231850884972</c:v>
                </c:pt>
                <c:pt idx="9634">
                  <c:v>11.491313601993683</c:v>
                </c:pt>
                <c:pt idx="9635">
                  <c:v>11.491395346419861</c:v>
                </c:pt>
                <c:pt idx="9636">
                  <c:v>11.491477084164357</c:v>
                </c:pt>
                <c:pt idx="9637">
                  <c:v>11.491558815228426</c:v>
                </c:pt>
                <c:pt idx="9638">
                  <c:v>11.491640539612991</c:v>
                </c:pt>
                <c:pt idx="9639">
                  <c:v>11.491722257319125</c:v>
                </c:pt>
                <c:pt idx="9640">
                  <c:v>11.491803968348117</c:v>
                </c:pt>
                <c:pt idx="9641">
                  <c:v>11.49188567270097</c:v>
                </c:pt>
                <c:pt idx="9642">
                  <c:v>11.491967370378751</c:v>
                </c:pt>
                <c:pt idx="9643">
                  <c:v>11.492049061382575</c:v>
                </c:pt>
                <c:pt idx="9644">
                  <c:v>11.492130745713521</c:v>
                </c:pt>
                <c:pt idx="9645">
                  <c:v>11.492212423372687</c:v>
                </c:pt>
                <c:pt idx="9646">
                  <c:v>11.492294094361156</c:v>
                </c:pt>
                <c:pt idx="9647">
                  <c:v>11.492375758680017</c:v>
                </c:pt>
                <c:pt idx="9648">
                  <c:v>11.492457416330376</c:v>
                </c:pt>
                <c:pt idx="9649">
                  <c:v>11.492539067313391</c:v>
                </c:pt>
                <c:pt idx="9650">
                  <c:v>11.49262071162987</c:v>
                </c:pt>
                <c:pt idx="9651">
                  <c:v>11.492702349281306</c:v>
                </c:pt>
                <c:pt idx="9652">
                  <c:v>11.492783980268372</c:v>
                </c:pt>
                <c:pt idx="9653">
                  <c:v>11.492865604592453</c:v>
                </c:pt>
                <c:pt idx="9654">
                  <c:v>11.492947222254564</c:v>
                </c:pt>
                <c:pt idx="9655">
                  <c:v>11.493028833255773</c:v>
                </c:pt>
                <c:pt idx="9656">
                  <c:v>11.493110437597169</c:v>
                </c:pt>
                <c:pt idx="9657">
                  <c:v>11.493192035279852</c:v>
                </c:pt>
                <c:pt idx="9658">
                  <c:v>11.493273626304868</c:v>
                </c:pt>
                <c:pt idx="9659">
                  <c:v>11.493355210673352</c:v>
                </c:pt>
                <c:pt idx="9660">
                  <c:v>11.493436788386479</c:v>
                </c:pt>
                <c:pt idx="9661">
                  <c:v>11.493518359445074</c:v>
                </c:pt>
                <c:pt idx="9662">
                  <c:v>11.493599923850352</c:v>
                </c:pt>
                <c:pt idx="9663">
                  <c:v>11.493681481603467</c:v>
                </c:pt>
                <c:pt idx="9664">
                  <c:v>11.493763032705472</c:v>
                </c:pt>
                <c:pt idx="9665">
                  <c:v>11.493844577157526</c:v>
                </c:pt>
                <c:pt idx="9666">
                  <c:v>11.49392611496045</c:v>
                </c:pt>
                <c:pt idx="9667">
                  <c:v>11.494007646115568</c:v>
                </c:pt>
                <c:pt idx="9668">
                  <c:v>11.494089170623974</c:v>
                </c:pt>
                <c:pt idx="9669">
                  <c:v>11.494170688486568</c:v>
                </c:pt>
                <c:pt idx="9670">
                  <c:v>11.49425219970462</c:v>
                </c:pt>
                <c:pt idx="9671">
                  <c:v>11.494333704279097</c:v>
                </c:pt>
                <c:pt idx="9672">
                  <c:v>11.494415202211131</c:v>
                </c:pt>
                <c:pt idx="9673">
                  <c:v>11.494496693501826</c:v>
                </c:pt>
                <c:pt idx="9674">
                  <c:v>11.494578178152148</c:v>
                </c:pt>
                <c:pt idx="9675">
                  <c:v>11.494659656163376</c:v>
                </c:pt>
                <c:pt idx="9676">
                  <c:v>11.494741127536368</c:v>
                </c:pt>
                <c:pt idx="9677">
                  <c:v>11.494822592272373</c:v>
                </c:pt>
                <c:pt idx="9678">
                  <c:v>11.49490405037241</c:v>
                </c:pt>
                <c:pt idx="9679">
                  <c:v>11.494985501837563</c:v>
                </c:pt>
                <c:pt idx="9680">
                  <c:v>11.495066946669036</c:v>
                </c:pt>
                <c:pt idx="9681">
                  <c:v>11.49514838486755</c:v>
                </c:pt>
                <c:pt idx="9682">
                  <c:v>11.49522981643455</c:v>
                </c:pt>
                <c:pt idx="9683">
                  <c:v>11.495311241370969</c:v>
                </c:pt>
                <c:pt idx="9684">
                  <c:v>11.495392659678025</c:v>
                </c:pt>
                <c:pt idx="9685">
                  <c:v>11.495474071356472</c:v>
                </c:pt>
                <c:pt idx="9686">
                  <c:v>11.495555476407798</c:v>
                </c:pt>
                <c:pt idx="9687">
                  <c:v>11.495636874832831</c:v>
                </c:pt>
                <c:pt idx="9688">
                  <c:v>11.495718266632508</c:v>
                </c:pt>
                <c:pt idx="9689">
                  <c:v>11.495799651808399</c:v>
                </c:pt>
                <c:pt idx="9690">
                  <c:v>11.495881030361026</c:v>
                </c:pt>
                <c:pt idx="9691">
                  <c:v>11.495962402291767</c:v>
                </c:pt>
                <c:pt idx="9692">
                  <c:v>11.496043767601712</c:v>
                </c:pt>
                <c:pt idx="9693">
                  <c:v>11.496125126291798</c:v>
                </c:pt>
                <c:pt idx="9694">
                  <c:v>11.496206478363376</c:v>
                </c:pt>
                <c:pt idx="9695">
                  <c:v>11.496287823817276</c:v>
                </c:pt>
                <c:pt idx="9696">
                  <c:v>11.496369162654448</c:v>
                </c:pt>
                <c:pt idx="9697">
                  <c:v>11.496450494876354</c:v>
                </c:pt>
                <c:pt idx="9698">
                  <c:v>11.496531820483806</c:v>
                </c:pt>
                <c:pt idx="9699">
                  <c:v>11.496613139477924</c:v>
                </c:pt>
                <c:pt idx="9700">
                  <c:v>11.49669445185982</c:v>
                </c:pt>
                <c:pt idx="9701">
                  <c:v>11.496775757630518</c:v>
                </c:pt>
                <c:pt idx="9702">
                  <c:v>11.496857056791164</c:v>
                </c:pt>
                <c:pt idx="9703">
                  <c:v>11.496938349342779</c:v>
                </c:pt>
                <c:pt idx="9704">
                  <c:v>11.497019635286454</c:v>
                </c:pt>
                <c:pt idx="9705">
                  <c:v>11.497100914623276</c:v>
                </c:pt>
                <c:pt idx="9706">
                  <c:v>11.497182187354269</c:v>
                </c:pt>
                <c:pt idx="9707">
                  <c:v>11.497263453480548</c:v>
                </c:pt>
                <c:pt idx="9708">
                  <c:v>11.497344713003224</c:v>
                </c:pt>
                <c:pt idx="9709">
                  <c:v>11.497425965923277</c:v>
                </c:pt>
                <c:pt idx="9710">
                  <c:v>11.497507212241874</c:v>
                </c:pt>
                <c:pt idx="9711">
                  <c:v>11.49758845196</c:v>
                </c:pt>
                <c:pt idx="9712">
                  <c:v>11.497669685078778</c:v>
                </c:pt>
                <c:pt idx="9713">
                  <c:v>11.497750911599304</c:v>
                </c:pt>
                <c:pt idx="9714">
                  <c:v>11.497832131522573</c:v>
                </c:pt>
                <c:pt idx="9715">
                  <c:v>11.497913344849723</c:v>
                </c:pt>
                <c:pt idx="9716">
                  <c:v>11.49799455158182</c:v>
                </c:pt>
                <c:pt idx="9717">
                  <c:v>11.498075751719801</c:v>
                </c:pt>
                <c:pt idx="9718">
                  <c:v>11.49815694526505</c:v>
                </c:pt>
                <c:pt idx="9719">
                  <c:v>11.498238132218351</c:v>
                </c:pt>
                <c:pt idx="9720">
                  <c:v>11.498319312580865</c:v>
                </c:pt>
                <c:pt idx="9721">
                  <c:v>11.498400486353665</c:v>
                </c:pt>
                <c:pt idx="9722">
                  <c:v>11.498481653537819</c:v>
                </c:pt>
                <c:pt idx="9723">
                  <c:v>11.498562814134402</c:v>
                </c:pt>
                <c:pt idx="9724">
                  <c:v>11.498643968144458</c:v>
                </c:pt>
                <c:pt idx="9725">
                  <c:v>11.498725115569087</c:v>
                </c:pt>
                <c:pt idx="9726">
                  <c:v>11.498806256409457</c:v>
                </c:pt>
                <c:pt idx="9727">
                  <c:v>11.498887390666304</c:v>
                </c:pt>
                <c:pt idx="9728">
                  <c:v>11.498968518341023</c:v>
                </c:pt>
                <c:pt idx="9729">
                  <c:v>11.499049639434586</c:v>
                </c:pt>
                <c:pt idx="9730">
                  <c:v>11.499130753948076</c:v>
                </c:pt>
                <c:pt idx="9731">
                  <c:v>11.499211861882467</c:v>
                </c:pt>
                <c:pt idx="9732">
                  <c:v>11.499292963238934</c:v>
                </c:pt>
                <c:pt idx="9733">
                  <c:v>11.4993740580185</c:v>
                </c:pt>
                <c:pt idx="9734">
                  <c:v>11.499455146222274</c:v>
                </c:pt>
                <c:pt idx="9735">
                  <c:v>11.499536227851365</c:v>
                </c:pt>
                <c:pt idx="9736">
                  <c:v>11.499617302906502</c:v>
                </c:pt>
                <c:pt idx="9737">
                  <c:v>11.499698371389156</c:v>
                </c:pt>
                <c:pt idx="9738">
                  <c:v>11.499779433300224</c:v>
                </c:pt>
                <c:pt idx="9739">
                  <c:v>11.499860488640792</c:v>
                </c:pt>
                <c:pt idx="9740">
                  <c:v>11.499941537411956</c:v>
                </c:pt>
                <c:pt idx="9741">
                  <c:v>11.500022579614704</c:v>
                </c:pt>
                <c:pt idx="9742">
                  <c:v>11.500103615250168</c:v>
                </c:pt>
                <c:pt idx="9743">
                  <c:v>11.5001846443194</c:v>
                </c:pt>
                <c:pt idx="9744">
                  <c:v>11.500265666823438</c:v>
                </c:pt>
                <c:pt idx="9745">
                  <c:v>11.50034668276337</c:v>
                </c:pt>
                <c:pt idx="9746">
                  <c:v>11.500427692140256</c:v>
                </c:pt>
                <c:pt idx="9747">
                  <c:v>11.50050869495514</c:v>
                </c:pt>
                <c:pt idx="9748">
                  <c:v>11.500589691209209</c:v>
                </c:pt>
                <c:pt idx="9749">
                  <c:v>11.500670680903214</c:v>
                </c:pt>
                <c:pt idx="9750">
                  <c:v>11.500751664038518</c:v>
                </c:pt>
                <c:pt idx="9751">
                  <c:v>11.500832640616089</c:v>
                </c:pt>
                <c:pt idx="9752">
                  <c:v>11.500913610636983</c:v>
                </c:pt>
                <c:pt idx="9753">
                  <c:v>11.500994574102368</c:v>
                </c:pt>
                <c:pt idx="9754">
                  <c:v>11.501075531012992</c:v>
                </c:pt>
                <c:pt idx="9755">
                  <c:v>11.501156481370218</c:v>
                </c:pt>
                <c:pt idx="9756">
                  <c:v>11.501237425175038</c:v>
                </c:pt>
                <c:pt idx="9757">
                  <c:v>11.501318362428448</c:v>
                </c:pt>
                <c:pt idx="9758">
                  <c:v>11.501399293131605</c:v>
                </c:pt>
                <c:pt idx="9759">
                  <c:v>11.501480217285598</c:v>
                </c:pt>
                <c:pt idx="9760">
                  <c:v>11.501561134891148</c:v>
                </c:pt>
                <c:pt idx="9761">
                  <c:v>11.501642045949756</c:v>
                </c:pt>
                <c:pt idx="9762">
                  <c:v>11.501722950462234</c:v>
                </c:pt>
                <c:pt idx="9763">
                  <c:v>11.50180384842972</c:v>
                </c:pt>
                <c:pt idx="9764">
                  <c:v>11.501884739853256</c:v>
                </c:pt>
                <c:pt idx="9765">
                  <c:v>11.50196562473379</c:v>
                </c:pt>
                <c:pt idx="9766">
                  <c:v>11.502046503072776</c:v>
                </c:pt>
                <c:pt idx="9767">
                  <c:v>11.502127374870716</c:v>
                </c:pt>
                <c:pt idx="9768">
                  <c:v>11.502208240129024</c:v>
                </c:pt>
                <c:pt idx="9769">
                  <c:v>11.502289098848799</c:v>
                </c:pt>
                <c:pt idx="9770">
                  <c:v>11.502369951030712</c:v>
                </c:pt>
                <c:pt idx="9771">
                  <c:v>11.502450796676298</c:v>
                </c:pt>
                <c:pt idx="9772">
                  <c:v>11.502531635786362</c:v>
                </c:pt>
                <c:pt idx="9773">
                  <c:v>11.502612468361784</c:v>
                </c:pt>
                <c:pt idx="9774">
                  <c:v>11.502693294404091</c:v>
                </c:pt>
                <c:pt idx="9775">
                  <c:v>11.502774113913853</c:v>
                </c:pt>
                <c:pt idx="9776">
                  <c:v>11.502854926892462</c:v>
                </c:pt>
                <c:pt idx="9777">
                  <c:v>11.502935733340864</c:v>
                </c:pt>
                <c:pt idx="9778">
                  <c:v>11.503016533260126</c:v>
                </c:pt>
                <c:pt idx="9779">
                  <c:v>11.50309732665125</c:v>
                </c:pt>
                <c:pt idx="9780">
                  <c:v>11.503178113515348</c:v>
                </c:pt>
                <c:pt idx="9781">
                  <c:v>11.503258893853458</c:v>
                </c:pt>
                <c:pt idx="9782">
                  <c:v>11.503339667666674</c:v>
                </c:pt>
                <c:pt idx="9783">
                  <c:v>11.503420434955924</c:v>
                </c:pt>
                <c:pt idx="9784">
                  <c:v>11.503501195722389</c:v>
                </c:pt>
                <c:pt idx="9785">
                  <c:v>11.503581949967076</c:v>
                </c:pt>
                <c:pt idx="9786">
                  <c:v>11.50366269769105</c:v>
                </c:pt>
                <c:pt idx="9787">
                  <c:v>11.50374343889535</c:v>
                </c:pt>
                <c:pt idx="9788">
                  <c:v>11.503824173581025</c:v>
                </c:pt>
                <c:pt idx="9789">
                  <c:v>11.50390490174915</c:v>
                </c:pt>
                <c:pt idx="9790">
                  <c:v>11.503985623400753</c:v>
                </c:pt>
                <c:pt idx="9791">
                  <c:v>11.504066338536926</c:v>
                </c:pt>
                <c:pt idx="9792">
                  <c:v>11.504147047158646</c:v>
                </c:pt>
                <c:pt idx="9793">
                  <c:v>11.504227749267033</c:v>
                </c:pt>
                <c:pt idx="9794">
                  <c:v>11.504308444863048</c:v>
                </c:pt>
                <c:pt idx="9795">
                  <c:v>11.504389133947956</c:v>
                </c:pt>
                <c:pt idx="9796">
                  <c:v>11.504469816522574</c:v>
                </c:pt>
                <c:pt idx="9797">
                  <c:v>11.50455049258805</c:v>
                </c:pt>
                <c:pt idx="9798">
                  <c:v>11.504631162145408</c:v>
                </c:pt>
                <c:pt idx="9799">
                  <c:v>11.504711825195718</c:v>
                </c:pt>
                <c:pt idx="9800">
                  <c:v>11.50479248174004</c:v>
                </c:pt>
                <c:pt idx="9801">
                  <c:v>11.504873131779398</c:v>
                </c:pt>
                <c:pt idx="9802">
                  <c:v>11.504953775314798</c:v>
                </c:pt>
                <c:pt idx="9803">
                  <c:v>11.505034412347566</c:v>
                </c:pt>
                <c:pt idx="9804">
                  <c:v>11.505115042878252</c:v>
                </c:pt>
                <c:pt idx="9805">
                  <c:v>11.505195666908326</c:v>
                </c:pt>
                <c:pt idx="9806">
                  <c:v>11.50527628443862</c:v>
                </c:pt>
                <c:pt idx="9807">
                  <c:v>11.505356895470324</c:v>
                </c:pt>
                <c:pt idx="9808">
                  <c:v>11.505437500004469</c:v>
                </c:pt>
                <c:pt idx="9809">
                  <c:v>11.505518098041806</c:v>
                </c:pt>
                <c:pt idx="9810">
                  <c:v>11.505598689583772</c:v>
                </c:pt>
                <c:pt idx="9811">
                  <c:v>11.505679274631326</c:v>
                </c:pt>
                <c:pt idx="9812">
                  <c:v>11.505759853185449</c:v>
                </c:pt>
                <c:pt idx="9813">
                  <c:v>11.505840425247024</c:v>
                </c:pt>
                <c:pt idx="9814">
                  <c:v>11.505920990817346</c:v>
                </c:pt>
                <c:pt idx="9815">
                  <c:v>11.506001549897404</c:v>
                </c:pt>
                <c:pt idx="9816">
                  <c:v>11.50608210248831</c:v>
                </c:pt>
                <c:pt idx="9817">
                  <c:v>11.506162648590838</c:v>
                </c:pt>
                <c:pt idx="9818">
                  <c:v>11.506243188206307</c:v>
                </c:pt>
                <c:pt idx="9819">
                  <c:v>11.506323721335566</c:v>
                </c:pt>
                <c:pt idx="9820">
                  <c:v>11.506404247980086</c:v>
                </c:pt>
                <c:pt idx="9821">
                  <c:v>11.506484768140345</c:v>
                </c:pt>
                <c:pt idx="9822">
                  <c:v>11.506565281817545</c:v>
                </c:pt>
                <c:pt idx="9823">
                  <c:v>11.50664578901292</c:v>
                </c:pt>
                <c:pt idx="9824">
                  <c:v>11.506726289727474</c:v>
                </c:pt>
                <c:pt idx="9825">
                  <c:v>11.506806783962052</c:v>
                </c:pt>
                <c:pt idx="9826">
                  <c:v>11.506887271717995</c:v>
                </c:pt>
                <c:pt idx="9827">
                  <c:v>11.506967752995982</c:v>
                </c:pt>
                <c:pt idx="9828">
                  <c:v>11.507048227797352</c:v>
                </c:pt>
                <c:pt idx="9829">
                  <c:v>11.507128696123051</c:v>
                </c:pt>
                <c:pt idx="9830">
                  <c:v>11.507209157974119</c:v>
                </c:pt>
                <c:pt idx="9831">
                  <c:v>11.507289613351599</c:v>
                </c:pt>
                <c:pt idx="9832">
                  <c:v>11.507370062256426</c:v>
                </c:pt>
                <c:pt idx="9833">
                  <c:v>11.507450504690002</c:v>
                </c:pt>
                <c:pt idx="9834">
                  <c:v>11.507530940652922</c:v>
                </c:pt>
                <c:pt idx="9835">
                  <c:v>11.50761137014646</c:v>
                </c:pt>
                <c:pt idx="9836">
                  <c:v>11.507691793171615</c:v>
                </c:pt>
                <c:pt idx="9837">
                  <c:v>11.507772209729429</c:v>
                </c:pt>
                <c:pt idx="9838">
                  <c:v>11.507852619821024</c:v>
                </c:pt>
                <c:pt idx="9839">
                  <c:v>11.507933023447185</c:v>
                </c:pt>
                <c:pt idx="9840">
                  <c:v>11.508013420609208</c:v>
                </c:pt>
                <c:pt idx="9841">
                  <c:v>11.508093811308052</c:v>
                </c:pt>
                <c:pt idx="9842">
                  <c:v>11.508174195544742</c:v>
                </c:pt>
                <c:pt idx="9843">
                  <c:v>11.508254573320334</c:v>
                </c:pt>
                <c:pt idx="9844">
                  <c:v>11.508334944635848</c:v>
                </c:pt>
                <c:pt idx="9845">
                  <c:v>11.508415309492342</c:v>
                </c:pt>
                <c:pt idx="9846">
                  <c:v>11.508495667890843</c:v>
                </c:pt>
                <c:pt idx="9847">
                  <c:v>11.5085760198324</c:v>
                </c:pt>
                <c:pt idx="9848">
                  <c:v>11.508656365318021</c:v>
                </c:pt>
                <c:pt idx="9849">
                  <c:v>11.508736704348774</c:v>
                </c:pt>
                <c:pt idx="9850">
                  <c:v>11.508817036925684</c:v>
                </c:pt>
                <c:pt idx="9851">
                  <c:v>11.508897363049792</c:v>
                </c:pt>
                <c:pt idx="9852">
                  <c:v>11.508977682722048</c:v>
                </c:pt>
                <c:pt idx="9853">
                  <c:v>11.509057995943754</c:v>
                </c:pt>
                <c:pt idx="9854">
                  <c:v>11.50913830271565</c:v>
                </c:pt>
                <c:pt idx="9855">
                  <c:v>11.509218603038901</c:v>
                </c:pt>
                <c:pt idx="9856">
                  <c:v>11.50929889691453</c:v>
                </c:pt>
                <c:pt idx="9857">
                  <c:v>11.509379184343548</c:v>
                </c:pt>
                <c:pt idx="9858">
                  <c:v>11.509459465327074</c:v>
                </c:pt>
                <c:pt idx="9859">
                  <c:v>11.509539739866158</c:v>
                </c:pt>
                <c:pt idx="9860">
                  <c:v>11.509620007961502</c:v>
                </c:pt>
                <c:pt idx="9861">
                  <c:v>11.509700269614534</c:v>
                </c:pt>
                <c:pt idx="9862">
                  <c:v>11.509780524826176</c:v>
                </c:pt>
                <c:pt idx="9863">
                  <c:v>11.509860773597383</c:v>
                </c:pt>
                <c:pt idx="9864">
                  <c:v>11.509941015929362</c:v>
                </c:pt>
                <c:pt idx="9865">
                  <c:v>11.510021251822838</c:v>
                </c:pt>
                <c:pt idx="9866">
                  <c:v>11.510101481279033</c:v>
                </c:pt>
                <c:pt idx="9867">
                  <c:v>11.510181704299161</c:v>
                </c:pt>
                <c:pt idx="9868">
                  <c:v>11.510261920883988</c:v>
                </c:pt>
                <c:pt idx="9869">
                  <c:v>11.510342131034625</c:v>
                </c:pt>
                <c:pt idx="9870">
                  <c:v>11.510422334752112</c:v>
                </c:pt>
                <c:pt idx="9871">
                  <c:v>11.510502532037474</c:v>
                </c:pt>
                <c:pt idx="9872">
                  <c:v>11.510582722891751</c:v>
                </c:pt>
                <c:pt idx="9873">
                  <c:v>11.51066290731597</c:v>
                </c:pt>
                <c:pt idx="9874">
                  <c:v>11.510743085311161</c:v>
                </c:pt>
                <c:pt idx="9875">
                  <c:v>11.510823256878359</c:v>
                </c:pt>
                <c:pt idx="9876">
                  <c:v>11.510903422018494</c:v>
                </c:pt>
                <c:pt idx="9877">
                  <c:v>11.510983580732868</c:v>
                </c:pt>
                <c:pt idx="9878">
                  <c:v>11.511063733022278</c:v>
                </c:pt>
                <c:pt idx="9879">
                  <c:v>11.5111438788878</c:v>
                </c:pt>
                <c:pt idx="9880">
                  <c:v>11.511224018330468</c:v>
                </c:pt>
                <c:pt idx="9881">
                  <c:v>11.511304151351318</c:v>
                </c:pt>
                <c:pt idx="9882">
                  <c:v>11.5113842779514</c:v>
                </c:pt>
                <c:pt idx="9883">
                  <c:v>11.511464398131714</c:v>
                </c:pt>
                <c:pt idx="9884">
                  <c:v>11.511544511893376</c:v>
                </c:pt>
                <c:pt idx="9885">
                  <c:v>11.51162461923718</c:v>
                </c:pt>
                <c:pt idx="9886">
                  <c:v>11.511704720164392</c:v>
                </c:pt>
                <c:pt idx="9887">
                  <c:v>11.511784814676052</c:v>
                </c:pt>
                <c:pt idx="9888">
                  <c:v>11.511864902772908</c:v>
                </c:pt>
                <c:pt idx="9889">
                  <c:v>11.511944984456267</c:v>
                </c:pt>
                <c:pt idx="9890">
                  <c:v>11.512025059727074</c:v>
                </c:pt>
                <c:pt idx="9891">
                  <c:v>11.512105128586326</c:v>
                </c:pt>
                <c:pt idx="9892">
                  <c:v>11.512185191035078</c:v>
                </c:pt>
                <c:pt idx="9893">
                  <c:v>11.51226524707435</c:v>
                </c:pt>
                <c:pt idx="9894">
                  <c:v>11.51234529670517</c:v>
                </c:pt>
                <c:pt idx="9895">
                  <c:v>11.512425339928576</c:v>
                </c:pt>
                <c:pt idx="9896">
                  <c:v>11.512505376745526</c:v>
                </c:pt>
                <c:pt idx="9897">
                  <c:v>11.512585407157124</c:v>
                </c:pt>
                <c:pt idx="9898">
                  <c:v>11.51266543116437</c:v>
                </c:pt>
                <c:pt idx="9899">
                  <c:v>11.512745448768326</c:v>
                </c:pt>
                <c:pt idx="9900">
                  <c:v>11.512825459969894</c:v>
                </c:pt>
                <c:pt idx="9901">
                  <c:v>11.512905464770219</c:v>
                </c:pt>
                <c:pt idx="9902">
                  <c:v>11.512985463170301</c:v>
                </c:pt>
                <c:pt idx="9903">
                  <c:v>11.513065455171143</c:v>
                </c:pt>
                <c:pt idx="9904">
                  <c:v>11.513145440773748</c:v>
                </c:pt>
                <c:pt idx="9905">
                  <c:v>11.513225419979227</c:v>
                </c:pt>
                <c:pt idx="9906">
                  <c:v>11.513305392788514</c:v>
                </c:pt>
                <c:pt idx="9907">
                  <c:v>11.513385359202672</c:v>
                </c:pt>
                <c:pt idx="9908">
                  <c:v>11.513465319222774</c:v>
                </c:pt>
                <c:pt idx="9909">
                  <c:v>11.513545272849765</c:v>
                </c:pt>
                <c:pt idx="9910">
                  <c:v>11.513625220084501</c:v>
                </c:pt>
                <c:pt idx="9911">
                  <c:v>11.513705160928319</c:v>
                </c:pt>
                <c:pt idx="9912">
                  <c:v>11.51378509538212</c:v>
                </c:pt>
                <c:pt idx="9913">
                  <c:v>11.513865023446895</c:v>
                </c:pt>
                <c:pt idx="9914">
                  <c:v>11.513944945123702</c:v>
                </c:pt>
                <c:pt idx="9915">
                  <c:v>11.514024860413498</c:v>
                </c:pt>
                <c:pt idx="9916">
                  <c:v>11.514104769317418</c:v>
                </c:pt>
                <c:pt idx="9917">
                  <c:v>11.514184671836396</c:v>
                </c:pt>
                <c:pt idx="9918">
                  <c:v>11.514264567971448</c:v>
                </c:pt>
                <c:pt idx="9919">
                  <c:v>11.51434445772365</c:v>
                </c:pt>
                <c:pt idx="9920">
                  <c:v>11.514424341093964</c:v>
                </c:pt>
                <c:pt idx="9921">
                  <c:v>11.514504218083548</c:v>
                </c:pt>
                <c:pt idx="9922">
                  <c:v>11.5145840886931</c:v>
                </c:pt>
                <c:pt idx="9923">
                  <c:v>11.51466395292395</c:v>
                </c:pt>
                <c:pt idx="9924">
                  <c:v>11.514743810777016</c:v>
                </c:pt>
                <c:pt idx="9925">
                  <c:v>11.514823662253248</c:v>
                </c:pt>
                <c:pt idx="9926">
                  <c:v>11.514903507353848</c:v>
                </c:pt>
                <c:pt idx="9927">
                  <c:v>11.514983346079671</c:v>
                </c:pt>
                <c:pt idx="9928">
                  <c:v>11.515063178431769</c:v>
                </c:pt>
                <c:pt idx="9929">
                  <c:v>11.515143004411183</c:v>
                </c:pt>
                <c:pt idx="9930">
                  <c:v>11.51522282401892</c:v>
                </c:pt>
                <c:pt idx="9931">
                  <c:v>11.515302637256006</c:v>
                </c:pt>
                <c:pt idx="9932">
                  <c:v>11.515382444123404</c:v>
                </c:pt>
                <c:pt idx="9933">
                  <c:v>11.515462244622325</c:v>
                </c:pt>
                <c:pt idx="9934">
                  <c:v>11.515542038753487</c:v>
                </c:pt>
                <c:pt idx="9935">
                  <c:v>11.515621826517972</c:v>
                </c:pt>
                <c:pt idx="9936">
                  <c:v>11.515701607916982</c:v>
                </c:pt>
                <c:pt idx="9937">
                  <c:v>11.515781382951419</c:v>
                </c:pt>
                <c:pt idx="9938">
                  <c:v>11.515861151622323</c:v>
                </c:pt>
                <c:pt idx="9939">
                  <c:v>11.515940913930686</c:v>
                </c:pt>
                <c:pt idx="9940">
                  <c:v>11.516020669877518</c:v>
                </c:pt>
                <c:pt idx="9941">
                  <c:v>11.516100419463871</c:v>
                </c:pt>
                <c:pt idx="9942">
                  <c:v>11.516180162690718</c:v>
                </c:pt>
                <c:pt idx="9943">
                  <c:v>11.516259899559104</c:v>
                </c:pt>
                <c:pt idx="9944">
                  <c:v>11.516339630070016</c:v>
                </c:pt>
                <c:pt idx="9945">
                  <c:v>11.516419354224524</c:v>
                </c:pt>
                <c:pt idx="9946">
                  <c:v>11.516499072023526</c:v>
                </c:pt>
                <c:pt idx="9947">
                  <c:v>11.516578783468118</c:v>
                </c:pt>
                <c:pt idx="9948">
                  <c:v>11.516658488559337</c:v>
                </c:pt>
                <c:pt idx="9949">
                  <c:v>11.516738187298145</c:v>
                </c:pt>
                <c:pt idx="9950">
                  <c:v>11.516817879685572</c:v>
                </c:pt>
                <c:pt idx="9951">
                  <c:v>11.516897565722656</c:v>
                </c:pt>
                <c:pt idx="9952">
                  <c:v>11.516977245410319</c:v>
                </c:pt>
                <c:pt idx="9953">
                  <c:v>11.517056918749784</c:v>
                </c:pt>
                <c:pt idx="9954">
                  <c:v>11.517136585741722</c:v>
                </c:pt>
                <c:pt idx="9955">
                  <c:v>11.517216246387386</c:v>
                </c:pt>
                <c:pt idx="9956">
                  <c:v>11.517295900687763</c:v>
                </c:pt>
                <c:pt idx="9957">
                  <c:v>11.517375548643818</c:v>
                </c:pt>
                <c:pt idx="9958">
                  <c:v>11.517455190256625</c:v>
                </c:pt>
                <c:pt idx="9959">
                  <c:v>11.517534825527241</c:v>
                </c:pt>
                <c:pt idx="9960">
                  <c:v>11.517614454456362</c:v>
                </c:pt>
                <c:pt idx="9961">
                  <c:v>11.51769407704543</c:v>
                </c:pt>
                <c:pt idx="9962">
                  <c:v>11.517773693295048</c:v>
                </c:pt>
                <c:pt idx="9963">
                  <c:v>11.517853303206518</c:v>
                </c:pt>
                <c:pt idx="9964">
                  <c:v>11.51793290678077</c:v>
                </c:pt>
                <c:pt idx="9965">
                  <c:v>11.518012504018785</c:v>
                </c:pt>
                <c:pt idx="9966">
                  <c:v>11.518092094921588</c:v>
                </c:pt>
                <c:pt idx="9967">
                  <c:v>11.518171679490067</c:v>
                </c:pt>
                <c:pt idx="9968">
                  <c:v>11.518251257725568</c:v>
                </c:pt>
                <c:pt idx="9969">
                  <c:v>11.518330829628779</c:v>
                </c:pt>
                <c:pt idx="9970">
                  <c:v>11.518410395200799</c:v>
                </c:pt>
                <c:pt idx="9971">
                  <c:v>11.518489954442726</c:v>
                </c:pt>
                <c:pt idx="9972">
                  <c:v>11.518569507355314</c:v>
                </c:pt>
                <c:pt idx="9973">
                  <c:v>11.518649053939823</c:v>
                </c:pt>
                <c:pt idx="9974">
                  <c:v>11.518728594197148</c:v>
                </c:pt>
                <c:pt idx="9975">
                  <c:v>11.518808128128383</c:v>
                </c:pt>
                <c:pt idx="9976">
                  <c:v>11.518887655734446</c:v>
                </c:pt>
                <c:pt idx="9977">
                  <c:v>11.518967177016368</c:v>
                </c:pt>
                <c:pt idx="9978">
                  <c:v>11.519046691975166</c:v>
                </c:pt>
                <c:pt idx="9979">
                  <c:v>11.519126200611833</c:v>
                </c:pt>
                <c:pt idx="9980">
                  <c:v>11.51920570292738</c:v>
                </c:pt>
                <c:pt idx="9981">
                  <c:v>11.519285198922812</c:v>
                </c:pt>
                <c:pt idx="9982">
                  <c:v>11.519364688599131</c:v>
                </c:pt>
                <c:pt idx="9983">
                  <c:v>11.519444171957376</c:v>
                </c:pt>
                <c:pt idx="9984">
                  <c:v>11.519523648998453</c:v>
                </c:pt>
                <c:pt idx="9985">
                  <c:v>11.51960311972347</c:v>
                </c:pt>
                <c:pt idx="9986">
                  <c:v>11.519682584133404</c:v>
                </c:pt>
                <c:pt idx="9987">
                  <c:v>11.519762042229226</c:v>
                </c:pt>
                <c:pt idx="9988">
                  <c:v>11.519841494011958</c:v>
                </c:pt>
                <c:pt idx="9989">
                  <c:v>11.519920939482622</c:v>
                </c:pt>
                <c:pt idx="9990">
                  <c:v>11.520000378642196</c:v>
                </c:pt>
                <c:pt idx="9991">
                  <c:v>11.520079811491687</c:v>
                </c:pt>
                <c:pt idx="9992">
                  <c:v>11.520159238032107</c:v>
                </c:pt>
                <c:pt idx="9993">
                  <c:v>11.520238658264454</c:v>
                </c:pt>
                <c:pt idx="9994">
                  <c:v>11.520318072189719</c:v>
                </c:pt>
                <c:pt idx="9995">
                  <c:v>11.520397479808929</c:v>
                </c:pt>
                <c:pt idx="9996">
                  <c:v>11.520476881123066</c:v>
                </c:pt>
                <c:pt idx="9997">
                  <c:v>11.520556276133156</c:v>
                </c:pt>
                <c:pt idx="9998">
                  <c:v>11.520635664840125</c:v>
                </c:pt>
                <c:pt idx="9999">
                  <c:v>11.520715047245059</c:v>
                </c:pt>
                <c:pt idx="10000">
                  <c:v>11.520794423348924</c:v>
                </c:pt>
                <c:pt idx="10001">
                  <c:v>11.520873793152635</c:v>
                </c:pt>
                <c:pt idx="10002">
                  <c:v>11.520953156657448</c:v>
                </c:pt>
                <c:pt idx="10003">
                  <c:v>11.521032513864126</c:v>
                </c:pt>
                <c:pt idx="10004">
                  <c:v>11.521111864773648</c:v>
                </c:pt>
                <c:pt idx="10005">
                  <c:v>11.52119120938727</c:v>
                </c:pt>
                <c:pt idx="10006">
                  <c:v>11.521270547705718</c:v>
                </c:pt>
                <c:pt idx="10007">
                  <c:v>11.521349879730121</c:v>
                </c:pt>
                <c:pt idx="10008">
                  <c:v>11.52142920546145</c:v>
                </c:pt>
                <c:pt idx="10009">
                  <c:v>11.521508524900703</c:v>
                </c:pt>
                <c:pt idx="10010">
                  <c:v>11.521587838049015</c:v>
                </c:pt>
                <c:pt idx="10011">
                  <c:v>11.521667144906983</c:v>
                </c:pt>
                <c:pt idx="10012">
                  <c:v>11.521746445476007</c:v>
                </c:pt>
                <c:pt idx="10013">
                  <c:v>11.521825739756947</c:v>
                </c:pt>
                <c:pt idx="10014">
                  <c:v>11.521905027750798</c:v>
                </c:pt>
                <c:pt idx="10015">
                  <c:v>11.521984309458571</c:v>
                </c:pt>
                <c:pt idx="10016">
                  <c:v>11.522063584881254</c:v>
                </c:pt>
                <c:pt idx="10017">
                  <c:v>11.522142854019854</c:v>
                </c:pt>
                <c:pt idx="10018">
                  <c:v>11.522222116875323</c:v>
                </c:pt>
                <c:pt idx="10019">
                  <c:v>11.522301373448707</c:v>
                </c:pt>
                <c:pt idx="10020">
                  <c:v>11.522380623740984</c:v>
                </c:pt>
                <c:pt idx="10021">
                  <c:v>11.522459867753152</c:v>
                </c:pt>
                <c:pt idx="10022">
                  <c:v>11.522539105486329</c:v>
                </c:pt>
                <c:pt idx="10023">
                  <c:v>11.522618336941129</c:v>
                </c:pt>
                <c:pt idx="10024">
                  <c:v>11.522697562118974</c:v>
                </c:pt>
                <c:pt idx="10025">
                  <c:v>11.522776781020603</c:v>
                </c:pt>
                <c:pt idx="10026">
                  <c:v>11.522855993647136</c:v>
                </c:pt>
                <c:pt idx="10027">
                  <c:v>11.522935199999528</c:v>
                </c:pt>
                <c:pt idx="10028">
                  <c:v>11.523014400078768</c:v>
                </c:pt>
                <c:pt idx="10029">
                  <c:v>11.523093593885855</c:v>
                </c:pt>
                <c:pt idx="10030">
                  <c:v>11.523172781421748</c:v>
                </c:pt>
                <c:pt idx="10031">
                  <c:v>11.523251962687498</c:v>
                </c:pt>
                <c:pt idx="10032">
                  <c:v>11.52333113768411</c:v>
                </c:pt>
                <c:pt idx="10033">
                  <c:v>11.523410306412503</c:v>
                </c:pt>
                <c:pt idx="10034">
                  <c:v>11.523489468873706</c:v>
                </c:pt>
                <c:pt idx="10035">
                  <c:v>11.523568625068709</c:v>
                </c:pt>
                <c:pt idx="10036">
                  <c:v>11.523647774998503</c:v>
                </c:pt>
                <c:pt idx="10037">
                  <c:v>11.523726918664106</c:v>
                </c:pt>
                <c:pt idx="10038">
                  <c:v>11.523806056066476</c:v>
                </c:pt>
                <c:pt idx="10039">
                  <c:v>11.523885187206563</c:v>
                </c:pt>
                <c:pt idx="10040">
                  <c:v>11.52396431208545</c:v>
                </c:pt>
                <c:pt idx="10041">
                  <c:v>11.524043430704069</c:v>
                </c:pt>
                <c:pt idx="10042">
                  <c:v>11.524122543063445</c:v>
                </c:pt>
                <c:pt idx="10043">
                  <c:v>11.524201649164498</c:v>
                </c:pt>
                <c:pt idx="10044">
                  <c:v>11.524280749008362</c:v>
                </c:pt>
                <c:pt idx="10045">
                  <c:v>11.524359842595848</c:v>
                </c:pt>
                <c:pt idx="10046">
                  <c:v>11.52443892992812</c:v>
                </c:pt>
                <c:pt idx="10047">
                  <c:v>11.524518011006036</c:v>
                </c:pt>
                <c:pt idx="10048">
                  <c:v>11.52459708583063</c:v>
                </c:pt>
                <c:pt idx="10049">
                  <c:v>11.52467615440289</c:v>
                </c:pt>
                <c:pt idx="10050">
                  <c:v>11.524755216723806</c:v>
                </c:pt>
                <c:pt idx="10051">
                  <c:v>11.52483427279437</c:v>
                </c:pt>
                <c:pt idx="10052">
                  <c:v>11.524913322615443</c:v>
                </c:pt>
                <c:pt idx="10053">
                  <c:v>11.524992366188366</c:v>
                </c:pt>
                <c:pt idx="10054">
                  <c:v>11.525071403513699</c:v>
                </c:pt>
                <c:pt idx="10055">
                  <c:v>11.525150434592797</c:v>
                </c:pt>
                <c:pt idx="10056">
                  <c:v>11.5252294594264</c:v>
                </c:pt>
                <c:pt idx="10057">
                  <c:v>11.525308478015548</c:v>
                </c:pt>
                <c:pt idx="10058">
                  <c:v>11.525387490361277</c:v>
                </c:pt>
                <c:pt idx="10059">
                  <c:v>11.525466496464556</c:v>
                </c:pt>
                <c:pt idx="10060">
                  <c:v>11.525545496326421</c:v>
                </c:pt>
                <c:pt idx="10061">
                  <c:v>11.525624489947656</c:v>
                </c:pt>
                <c:pt idx="10062">
                  <c:v>11.525703477329452</c:v>
                </c:pt>
                <c:pt idx="10063">
                  <c:v>11.525782458472754</c:v>
                </c:pt>
                <c:pt idx="10064">
                  <c:v>11.525861433378498</c:v>
                </c:pt>
                <c:pt idx="10065">
                  <c:v>11.525940402047723</c:v>
                </c:pt>
                <c:pt idx="10066">
                  <c:v>11.526019364481387</c:v>
                </c:pt>
                <c:pt idx="10067">
                  <c:v>11.526098320680468</c:v>
                </c:pt>
                <c:pt idx="10068">
                  <c:v>11.526177270645976</c:v>
                </c:pt>
                <c:pt idx="10069">
                  <c:v>11.526256214378872</c:v>
                </c:pt>
                <c:pt idx="10070">
                  <c:v>11.526335151880145</c:v>
                </c:pt>
                <c:pt idx="10071">
                  <c:v>11.526414083150783</c:v>
                </c:pt>
                <c:pt idx="10072">
                  <c:v>11.526493008191766</c:v>
                </c:pt>
                <c:pt idx="10073">
                  <c:v>11.526571927004078</c:v>
                </c:pt>
                <c:pt idx="10074">
                  <c:v>11.526650839588818</c:v>
                </c:pt>
                <c:pt idx="10075">
                  <c:v>11.526729745946625</c:v>
                </c:pt>
                <c:pt idx="10076">
                  <c:v>11.526808646078818</c:v>
                </c:pt>
                <c:pt idx="10077">
                  <c:v>11.526887539986424</c:v>
                </c:pt>
                <c:pt idx="10078">
                  <c:v>11.526966427669986</c:v>
                </c:pt>
                <c:pt idx="10079">
                  <c:v>11.52704530913091</c:v>
                </c:pt>
                <c:pt idx="10080">
                  <c:v>11.527124184369999</c:v>
                </c:pt>
                <c:pt idx="10081">
                  <c:v>11.52720305338836</c:v>
                </c:pt>
                <c:pt idx="10082">
                  <c:v>11.527281916186849</c:v>
                </c:pt>
                <c:pt idx="10083">
                  <c:v>11.527360772766468</c:v>
                </c:pt>
                <c:pt idx="10084">
                  <c:v>11.527439623128355</c:v>
                </c:pt>
                <c:pt idx="10085">
                  <c:v>11.527518467273048</c:v>
                </c:pt>
                <c:pt idx="10086">
                  <c:v>11.5275973052021</c:v>
                </c:pt>
                <c:pt idx="10087">
                  <c:v>11.527676136916137</c:v>
                </c:pt>
                <c:pt idx="10088">
                  <c:v>11.527754962416227</c:v>
                </c:pt>
                <c:pt idx="10089">
                  <c:v>11.527833781703347</c:v>
                </c:pt>
                <c:pt idx="10090">
                  <c:v>11.527912594778471</c:v>
                </c:pt>
                <c:pt idx="10091">
                  <c:v>11.527991401642492</c:v>
                </c:pt>
                <c:pt idx="10092">
                  <c:v>11.528070202296668</c:v>
                </c:pt>
                <c:pt idx="10093">
                  <c:v>11.528148996741715</c:v>
                </c:pt>
                <c:pt idx="10094">
                  <c:v>11.528227784978544</c:v>
                </c:pt>
                <c:pt idx="10095">
                  <c:v>11.528306567008531</c:v>
                </c:pt>
                <c:pt idx="10096">
                  <c:v>11.528385342832268</c:v>
                </c:pt>
                <c:pt idx="10097">
                  <c:v>11.528464112450868</c:v>
                </c:pt>
                <c:pt idx="10098">
                  <c:v>11.528542875865396</c:v>
                </c:pt>
                <c:pt idx="10099">
                  <c:v>11.52862163307646</c:v>
                </c:pt>
                <c:pt idx="10100">
                  <c:v>11.528700384085591</c:v>
                </c:pt>
                <c:pt idx="10101">
                  <c:v>11.528779128893348</c:v>
                </c:pt>
                <c:pt idx="10102">
                  <c:v>11.528857867500944</c:v>
                </c:pt>
                <c:pt idx="10103">
                  <c:v>11.528936599909345</c:v>
                </c:pt>
                <c:pt idx="10104">
                  <c:v>11.529015326119168</c:v>
                </c:pt>
                <c:pt idx="10105">
                  <c:v>11.529094046131812</c:v>
                </c:pt>
                <c:pt idx="10106">
                  <c:v>11.529172759948096</c:v>
                </c:pt>
                <c:pt idx="10107">
                  <c:v>11.529251467569001</c:v>
                </c:pt>
                <c:pt idx="10108">
                  <c:v>11.529330168995498</c:v>
                </c:pt>
                <c:pt idx="10109">
                  <c:v>11.529408864228582</c:v>
                </c:pt>
                <c:pt idx="10110">
                  <c:v>11.529487553269384</c:v>
                </c:pt>
                <c:pt idx="10111">
                  <c:v>11.529566236118459</c:v>
                </c:pt>
                <c:pt idx="10112">
                  <c:v>11.529644912777076</c:v>
                </c:pt>
                <c:pt idx="10113">
                  <c:v>11.52972358324611</c:v>
                </c:pt>
                <c:pt idx="10114">
                  <c:v>11.529802247526726</c:v>
                </c:pt>
                <c:pt idx="10115">
                  <c:v>11.529880905619654</c:v>
                </c:pt>
                <c:pt idx="10116">
                  <c:v>11.529959557526105</c:v>
                </c:pt>
                <c:pt idx="10117">
                  <c:v>11.53003820324675</c:v>
                </c:pt>
                <c:pt idx="10118">
                  <c:v>11.530116842782805</c:v>
                </c:pt>
                <c:pt idx="10119">
                  <c:v>11.530195476135168</c:v>
                </c:pt>
                <c:pt idx="10120">
                  <c:v>11.530274103304841</c:v>
                </c:pt>
                <c:pt idx="10121">
                  <c:v>11.530352724292698</c:v>
                </c:pt>
                <c:pt idx="10122">
                  <c:v>11.530431339099984</c:v>
                </c:pt>
                <c:pt idx="10123">
                  <c:v>11.530509947727321</c:v>
                </c:pt>
                <c:pt idx="10124">
                  <c:v>11.530588550175739</c:v>
                </c:pt>
                <c:pt idx="10125">
                  <c:v>11.530667146446385</c:v>
                </c:pt>
                <c:pt idx="10126">
                  <c:v>11.530745736540144</c:v>
                </c:pt>
                <c:pt idx="10127">
                  <c:v>11.530824320457985</c:v>
                </c:pt>
                <c:pt idx="10128">
                  <c:v>11.530902898200882</c:v>
                </c:pt>
                <c:pt idx="10129">
                  <c:v>11.530981469769799</c:v>
                </c:pt>
                <c:pt idx="10130">
                  <c:v>11.53106003516571</c:v>
                </c:pt>
                <c:pt idx="10131">
                  <c:v>11.531138594389587</c:v>
                </c:pt>
                <c:pt idx="10132">
                  <c:v>11.531217147442391</c:v>
                </c:pt>
                <c:pt idx="10133">
                  <c:v>11.531295694325101</c:v>
                </c:pt>
                <c:pt idx="10134">
                  <c:v>11.531374235038689</c:v>
                </c:pt>
                <c:pt idx="10135">
                  <c:v>11.531452769584112</c:v>
                </c:pt>
                <c:pt idx="10136">
                  <c:v>11.531531297962356</c:v>
                </c:pt>
                <c:pt idx="10137">
                  <c:v>11.531609820174355</c:v>
                </c:pt>
                <c:pt idx="10138">
                  <c:v>11.531688336221114</c:v>
                </c:pt>
                <c:pt idx="10139">
                  <c:v>11.531766846103585</c:v>
                </c:pt>
                <c:pt idx="10140">
                  <c:v>11.531845349822738</c:v>
                </c:pt>
                <c:pt idx="10141">
                  <c:v>11.531923847379449</c:v>
                </c:pt>
                <c:pt idx="10142">
                  <c:v>11.532002338774976</c:v>
                </c:pt>
                <c:pt idx="10143">
                  <c:v>11.532080824010002</c:v>
                </c:pt>
                <c:pt idx="10144">
                  <c:v>11.532159303085527</c:v>
                </c:pt>
                <c:pt idx="10145">
                  <c:v>11.532237776002606</c:v>
                </c:pt>
                <c:pt idx="10146">
                  <c:v>11.53231624276216</c:v>
                </c:pt>
                <c:pt idx="10147">
                  <c:v>11.532394703365171</c:v>
                </c:pt>
                <c:pt idx="10148">
                  <c:v>11.532473157812598</c:v>
                </c:pt>
                <c:pt idx="10149">
                  <c:v>11.532551606105406</c:v>
                </c:pt>
                <c:pt idx="10150">
                  <c:v>11.53263004824457</c:v>
                </c:pt>
                <c:pt idx="10151">
                  <c:v>11.532708484230998</c:v>
                </c:pt>
                <c:pt idx="10152">
                  <c:v>11.532786914065898</c:v>
                </c:pt>
                <c:pt idx="10153">
                  <c:v>11.532865337749776</c:v>
                </c:pt>
                <c:pt idx="10154">
                  <c:v>11.532943755283977</c:v>
                </c:pt>
                <c:pt idx="10155">
                  <c:v>11.533022166669351</c:v>
                </c:pt>
                <c:pt idx="10156">
                  <c:v>11.533100571906862</c:v>
                </c:pt>
                <c:pt idx="10157">
                  <c:v>11.533178970997398</c:v>
                </c:pt>
                <c:pt idx="10158">
                  <c:v>11.533257363942147</c:v>
                </c:pt>
                <c:pt idx="10159">
                  <c:v>11.533335750741848</c:v>
                </c:pt>
                <c:pt idx="10160">
                  <c:v>11.533414131397544</c:v>
                </c:pt>
                <c:pt idx="10161">
                  <c:v>11.533492505910194</c:v>
                </c:pt>
                <c:pt idx="10162">
                  <c:v>11.533570874280759</c:v>
                </c:pt>
                <c:pt idx="10163">
                  <c:v>11.533649236510303</c:v>
                </c:pt>
                <c:pt idx="10164">
                  <c:v>11.533727592599492</c:v>
                </c:pt>
                <c:pt idx="10165">
                  <c:v>11.533805942549581</c:v>
                </c:pt>
                <c:pt idx="10166">
                  <c:v>11.533884286361452</c:v>
                </c:pt>
                <c:pt idx="10167">
                  <c:v>11.533962624036018</c:v>
                </c:pt>
                <c:pt idx="10168">
                  <c:v>11.534040955574303</c:v>
                </c:pt>
                <c:pt idx="10169">
                  <c:v>11.534119280977228</c:v>
                </c:pt>
                <c:pt idx="10170">
                  <c:v>11.534197600245768</c:v>
                </c:pt>
                <c:pt idx="10171">
                  <c:v>11.534275913380798</c:v>
                </c:pt>
                <c:pt idx="10172">
                  <c:v>11.534354220383518</c:v>
                </c:pt>
                <c:pt idx="10173">
                  <c:v>11.53443252125467</c:v>
                </c:pt>
                <c:pt idx="10174">
                  <c:v>11.534510815995256</c:v>
                </c:pt>
                <c:pt idx="10175">
                  <c:v>11.534589104606274</c:v>
                </c:pt>
                <c:pt idx="10176">
                  <c:v>11.534667387088632</c:v>
                </c:pt>
                <c:pt idx="10177">
                  <c:v>11.534745663443342</c:v>
                </c:pt>
                <c:pt idx="10178">
                  <c:v>11.534823933671341</c:v>
                </c:pt>
                <c:pt idx="10179">
                  <c:v>11.534902197773548</c:v>
                </c:pt>
                <c:pt idx="10180">
                  <c:v>11.534980455751048</c:v>
                </c:pt>
                <c:pt idx="10181">
                  <c:v>11.535058707604692</c:v>
                </c:pt>
                <c:pt idx="10182">
                  <c:v>11.535136953335456</c:v>
                </c:pt>
                <c:pt idx="10183">
                  <c:v>11.535215192944289</c:v>
                </c:pt>
                <c:pt idx="10184">
                  <c:v>11.535293426432148</c:v>
                </c:pt>
                <c:pt idx="10185">
                  <c:v>11.535371653800048</c:v>
                </c:pt>
                <c:pt idx="10186">
                  <c:v>11.535449875049084</c:v>
                </c:pt>
                <c:pt idx="10187">
                  <c:v>11.535528090179657</c:v>
                </c:pt>
                <c:pt idx="10188">
                  <c:v>11.535606299193406</c:v>
                </c:pt>
                <c:pt idx="10189">
                  <c:v>11.535684502090756</c:v>
                </c:pt>
                <c:pt idx="10190">
                  <c:v>11.535762698872986</c:v>
                </c:pt>
                <c:pt idx="10191">
                  <c:v>11.535840889540976</c:v>
                </c:pt>
                <c:pt idx="10192">
                  <c:v>11.53591907409565</c:v>
                </c:pt>
                <c:pt idx="10193">
                  <c:v>11.535997252538024</c:v>
                </c:pt>
                <c:pt idx="10194">
                  <c:v>11.536075424868928</c:v>
                </c:pt>
                <c:pt idx="10195">
                  <c:v>11.536153591089436</c:v>
                </c:pt>
                <c:pt idx="10196">
                  <c:v>11.536231751200463</c:v>
                </c:pt>
                <c:pt idx="10197">
                  <c:v>11.536309905202964</c:v>
                </c:pt>
                <c:pt idx="10198">
                  <c:v>11.536388053097895</c:v>
                </c:pt>
                <c:pt idx="10199">
                  <c:v>11.536466194886309</c:v>
                </c:pt>
                <c:pt idx="10200">
                  <c:v>11.536544330568876</c:v>
                </c:pt>
                <c:pt idx="10201">
                  <c:v>11.536622460146798</c:v>
                </c:pt>
                <c:pt idx="10202">
                  <c:v>11.536700583621</c:v>
                </c:pt>
                <c:pt idx="10203">
                  <c:v>11.536778700992283</c:v>
                </c:pt>
                <c:pt idx="10204">
                  <c:v>11.536856812262034</c:v>
                </c:pt>
                <c:pt idx="10205">
                  <c:v>11.53693491743058</c:v>
                </c:pt>
                <c:pt idx="10206">
                  <c:v>11.537013016499289</c:v>
                </c:pt>
                <c:pt idx="10207">
                  <c:v>11.537091109469008</c:v>
                </c:pt>
                <c:pt idx="10208">
                  <c:v>11.537169196340693</c:v>
                </c:pt>
                <c:pt idx="10209">
                  <c:v>11.5372472771153</c:v>
                </c:pt>
                <c:pt idx="10210">
                  <c:v>11.537325351793672</c:v>
                </c:pt>
                <c:pt idx="10211">
                  <c:v>11.537403420377048</c:v>
                </c:pt>
                <c:pt idx="10212">
                  <c:v>11.537481482866117</c:v>
                </c:pt>
                <c:pt idx="10213">
                  <c:v>11.537559539262014</c:v>
                </c:pt>
                <c:pt idx="10214">
                  <c:v>11.537637589565374</c:v>
                </c:pt>
                <c:pt idx="10215">
                  <c:v>11.537715633777447</c:v>
                </c:pt>
                <c:pt idx="10216">
                  <c:v>11.537793671899108</c:v>
                </c:pt>
                <c:pt idx="10217">
                  <c:v>11.537871703931168</c:v>
                </c:pt>
                <c:pt idx="10218">
                  <c:v>11.537949729874963</c:v>
                </c:pt>
                <c:pt idx="10219">
                  <c:v>11.538027749730949</c:v>
                </c:pt>
                <c:pt idx="10220">
                  <c:v>11.538105763500406</c:v>
                </c:pt>
                <c:pt idx="10221">
                  <c:v>11.538183771184318</c:v>
                </c:pt>
                <c:pt idx="10222">
                  <c:v>11.538261772783295</c:v>
                </c:pt>
                <c:pt idx="10223">
                  <c:v>11.538339768298693</c:v>
                </c:pt>
                <c:pt idx="10224">
                  <c:v>11.538417757731148</c:v>
                </c:pt>
                <c:pt idx="10225">
                  <c:v>11.538495741081748</c:v>
                </c:pt>
                <c:pt idx="10226">
                  <c:v>11.538573718351348</c:v>
                </c:pt>
                <c:pt idx="10227">
                  <c:v>11.538651689541098</c:v>
                </c:pt>
                <c:pt idx="10228">
                  <c:v>11.538729654651748</c:v>
                </c:pt>
                <c:pt idx="10229">
                  <c:v>11.538807613684329</c:v>
                </c:pt>
                <c:pt idx="10230">
                  <c:v>11.53888556663976</c:v>
                </c:pt>
                <c:pt idx="10231">
                  <c:v>11.538963513519001</c:v>
                </c:pt>
                <c:pt idx="10232">
                  <c:v>11.539041454323</c:v>
                </c:pt>
                <c:pt idx="10233">
                  <c:v>11.539119389052701</c:v>
                </c:pt>
                <c:pt idx="10234">
                  <c:v>11.539197317709124</c:v>
                </c:pt>
                <c:pt idx="10235">
                  <c:v>11.539275240292998</c:v>
                </c:pt>
                <c:pt idx="10236">
                  <c:v>11.539353156805499</c:v>
                </c:pt>
                <c:pt idx="10237">
                  <c:v>11.5394310672475</c:v>
                </c:pt>
                <c:pt idx="10238">
                  <c:v>11.53950897161992</c:v>
                </c:pt>
                <c:pt idx="10239">
                  <c:v>11.539586869923834</c:v>
                </c:pt>
                <c:pt idx="10240">
                  <c:v>11.539664762159848</c:v>
                </c:pt>
                <c:pt idx="10241">
                  <c:v>11.539742648329344</c:v>
                </c:pt>
                <c:pt idx="10242">
                  <c:v>11.539820528432868</c:v>
                </c:pt>
                <c:pt idx="10243">
                  <c:v>11.539898402471648</c:v>
                </c:pt>
                <c:pt idx="10244">
                  <c:v>11.539976270446546</c:v>
                </c:pt>
                <c:pt idx="10245">
                  <c:v>11.540054132358481</c:v>
                </c:pt>
                <c:pt idx="10246">
                  <c:v>11.540131988208413</c:v>
                </c:pt>
                <c:pt idx="10247">
                  <c:v>11.540209837997304</c:v>
                </c:pt>
                <c:pt idx="10248">
                  <c:v>11.54028768172604</c:v>
                </c:pt>
                <c:pt idx="10249">
                  <c:v>11.540365519395619</c:v>
                </c:pt>
                <c:pt idx="10250">
                  <c:v>11.540443351006974</c:v>
                </c:pt>
                <c:pt idx="10251">
                  <c:v>11.540521176561018</c:v>
                </c:pt>
                <c:pt idx="10252">
                  <c:v>11.540598996058742</c:v>
                </c:pt>
                <c:pt idx="10253">
                  <c:v>11.540676809501054</c:v>
                </c:pt>
                <c:pt idx="10254">
                  <c:v>11.540754616889011</c:v>
                </c:pt>
                <c:pt idx="10255">
                  <c:v>11.540832418223276</c:v>
                </c:pt>
                <c:pt idx="10256">
                  <c:v>11.540910213505002</c:v>
                </c:pt>
                <c:pt idx="10257">
                  <c:v>11.540988002735098</c:v>
                </c:pt>
                <c:pt idx="10258">
                  <c:v>11.541065785914393</c:v>
                </c:pt>
                <c:pt idx="10259">
                  <c:v>11.541143563044212</c:v>
                </c:pt>
                <c:pt idx="10260">
                  <c:v>11.541221334125048</c:v>
                </c:pt>
                <c:pt idx="10261">
                  <c:v>11.541299099158067</c:v>
                </c:pt>
                <c:pt idx="10262">
                  <c:v>11.54137685814413</c:v>
                </c:pt>
                <c:pt idx="10263">
                  <c:v>11.541454611084276</c:v>
                </c:pt>
                <c:pt idx="10264">
                  <c:v>11.541532357979314</c:v>
                </c:pt>
                <c:pt idx="10265">
                  <c:v>11.541610098830118</c:v>
                </c:pt>
                <c:pt idx="10266">
                  <c:v>11.54168783363788</c:v>
                </c:pt>
                <c:pt idx="10267">
                  <c:v>11.541765562403391</c:v>
                </c:pt>
                <c:pt idx="10268">
                  <c:v>11.541843285127612</c:v>
                </c:pt>
                <c:pt idx="10269">
                  <c:v>11.541921001811328</c:v>
                </c:pt>
                <c:pt idx="10270">
                  <c:v>11.541998712455918</c:v>
                </c:pt>
                <c:pt idx="10271">
                  <c:v>11.542076417061924</c:v>
                </c:pt>
                <c:pt idx="10272">
                  <c:v>11.542154115630359</c:v>
                </c:pt>
                <c:pt idx="10273">
                  <c:v>11.542231808162224</c:v>
                </c:pt>
                <c:pt idx="10274">
                  <c:v>11.542309494658387</c:v>
                </c:pt>
                <c:pt idx="10275">
                  <c:v>11.542387175119847</c:v>
                </c:pt>
                <c:pt idx="10276">
                  <c:v>11.542464849547526</c:v>
                </c:pt>
                <c:pt idx="10277">
                  <c:v>11.542542517942485</c:v>
                </c:pt>
                <c:pt idx="10278">
                  <c:v>11.542620180305267</c:v>
                </c:pt>
                <c:pt idx="10279">
                  <c:v>11.542697836637323</c:v>
                </c:pt>
                <c:pt idx="10280">
                  <c:v>11.542775486939098</c:v>
                </c:pt>
                <c:pt idx="10281">
                  <c:v>11.542853131211917</c:v>
                </c:pt>
                <c:pt idx="10282">
                  <c:v>11.542930769456548</c:v>
                </c:pt>
                <c:pt idx="10283">
                  <c:v>11.543008401673948</c:v>
                </c:pt>
                <c:pt idx="10284">
                  <c:v>11.543086027865106</c:v>
                </c:pt>
                <c:pt idx="10285">
                  <c:v>11.543163648030733</c:v>
                </c:pt>
                <c:pt idx="10286">
                  <c:v>11.543241262172085</c:v>
                </c:pt>
                <c:pt idx="10287">
                  <c:v>11.543318870289999</c:v>
                </c:pt>
                <c:pt idx="10288">
                  <c:v>11.54339647238532</c:v>
                </c:pt>
                <c:pt idx="10289">
                  <c:v>11.543474068458996</c:v>
                </c:pt>
                <c:pt idx="10290">
                  <c:v>11.543551658511989</c:v>
                </c:pt>
                <c:pt idx="10291">
                  <c:v>11.543629242545236</c:v>
                </c:pt>
                <c:pt idx="10292">
                  <c:v>11.54370682055967</c:v>
                </c:pt>
                <c:pt idx="10293">
                  <c:v>11.543784392556224</c:v>
                </c:pt>
                <c:pt idx="10294">
                  <c:v>11.543861958535798</c:v>
                </c:pt>
                <c:pt idx="10295">
                  <c:v>11.543939518499426</c:v>
                </c:pt>
                <c:pt idx="10296">
                  <c:v>11.544017072447902</c:v>
                </c:pt>
                <c:pt idx="10297">
                  <c:v>11.544094620382259</c:v>
                </c:pt>
                <c:pt idx="10298">
                  <c:v>11.544172162303308</c:v>
                </c:pt>
                <c:pt idx="10299">
                  <c:v>11.544249698212255</c:v>
                </c:pt>
                <c:pt idx="10300">
                  <c:v>11.54432722810976</c:v>
                </c:pt>
                <c:pt idx="10301">
                  <c:v>11.544404751996847</c:v>
                </c:pt>
                <c:pt idx="10302">
                  <c:v>11.54448226987445</c:v>
                </c:pt>
                <c:pt idx="10303">
                  <c:v>11.544559781743468</c:v>
                </c:pt>
                <c:pt idx="10304">
                  <c:v>11.544637287604926</c:v>
                </c:pt>
                <c:pt idx="10305">
                  <c:v>11.544714787459633</c:v>
                </c:pt>
                <c:pt idx="10306">
                  <c:v>11.544792281308602</c:v>
                </c:pt>
                <c:pt idx="10307">
                  <c:v>11.544869769152648</c:v>
                </c:pt>
                <c:pt idx="10308">
                  <c:v>11.544947250992966</c:v>
                </c:pt>
                <c:pt idx="10309">
                  <c:v>11.545024726830228</c:v>
                </c:pt>
                <c:pt idx="10310">
                  <c:v>11.54510219666545</c:v>
                </c:pt>
                <c:pt idx="10311">
                  <c:v>11.545179660499548</c:v>
                </c:pt>
                <c:pt idx="10312">
                  <c:v>11.545257118333492</c:v>
                </c:pt>
                <c:pt idx="10313">
                  <c:v>11.545334570168174</c:v>
                </c:pt>
                <c:pt idx="10314">
                  <c:v>11.545412016004526</c:v>
                </c:pt>
                <c:pt idx="10315">
                  <c:v>11.545489455843526</c:v>
                </c:pt>
                <c:pt idx="10316">
                  <c:v>11.545566889686091</c:v>
                </c:pt>
                <c:pt idx="10317">
                  <c:v>11.545644317533055</c:v>
                </c:pt>
                <c:pt idx="10318">
                  <c:v>11.545721739385312</c:v>
                </c:pt>
                <c:pt idx="10319">
                  <c:v>11.545799155244024</c:v>
                </c:pt>
                <c:pt idx="10320">
                  <c:v>11.545876565109976</c:v>
                </c:pt>
                <c:pt idx="10321">
                  <c:v>11.545953968984017</c:v>
                </c:pt>
                <c:pt idx="10322">
                  <c:v>11.546031366867224</c:v>
                </c:pt>
                <c:pt idx="10323">
                  <c:v>11.546108758760461</c:v>
                </c:pt>
                <c:pt idx="10324">
                  <c:v>11.546186144664659</c:v>
                </c:pt>
                <c:pt idx="10325">
                  <c:v>11.546263524580738</c:v>
                </c:pt>
                <c:pt idx="10326">
                  <c:v>11.546340898509674</c:v>
                </c:pt>
                <c:pt idx="10327">
                  <c:v>11.546418266452264</c:v>
                </c:pt>
                <c:pt idx="10328">
                  <c:v>11.546495628409559</c:v>
                </c:pt>
                <c:pt idx="10329">
                  <c:v>11.546572984382447</c:v>
                </c:pt>
                <c:pt idx="10330">
                  <c:v>11.546650334371849</c:v>
                </c:pt>
                <c:pt idx="10331">
                  <c:v>11.546727678378694</c:v>
                </c:pt>
                <c:pt idx="10332">
                  <c:v>11.546805016403924</c:v>
                </c:pt>
                <c:pt idx="10333">
                  <c:v>11.54688234844842</c:v>
                </c:pt>
                <c:pt idx="10334">
                  <c:v>11.546959674513133</c:v>
                </c:pt>
                <c:pt idx="10335">
                  <c:v>11.547036994599004</c:v>
                </c:pt>
                <c:pt idx="10336">
                  <c:v>11.547114308706927</c:v>
                </c:pt>
                <c:pt idx="10337">
                  <c:v>11.547191616837848</c:v>
                </c:pt>
                <c:pt idx="10338">
                  <c:v>11.547268918992668</c:v>
                </c:pt>
                <c:pt idx="10339">
                  <c:v>11.547346215172359</c:v>
                </c:pt>
                <c:pt idx="10340">
                  <c:v>11.547423505377797</c:v>
                </c:pt>
                <c:pt idx="10341">
                  <c:v>11.54750078960992</c:v>
                </c:pt>
                <c:pt idx="10342">
                  <c:v>11.547578067869651</c:v>
                </c:pt>
                <c:pt idx="10343">
                  <c:v>11.547655340157915</c:v>
                </c:pt>
                <c:pt idx="10344">
                  <c:v>11.547732606475634</c:v>
                </c:pt>
                <c:pt idx="10345">
                  <c:v>11.54780986682373</c:v>
                </c:pt>
                <c:pt idx="10346">
                  <c:v>11.547887121203118</c:v>
                </c:pt>
                <c:pt idx="10347">
                  <c:v>11.547964369614743</c:v>
                </c:pt>
                <c:pt idx="10348">
                  <c:v>11.548041612059498</c:v>
                </c:pt>
                <c:pt idx="10349">
                  <c:v>11.548118848538298</c:v>
                </c:pt>
                <c:pt idx="10350">
                  <c:v>11.548196079052147</c:v>
                </c:pt>
                <c:pt idx="10351">
                  <c:v>11.548273303601729</c:v>
                </c:pt>
                <c:pt idx="10352">
                  <c:v>11.548350522188418</c:v>
                </c:pt>
                <c:pt idx="10353">
                  <c:v>11.548427734812718</c:v>
                </c:pt>
                <c:pt idx="10354">
                  <c:v>11.548504941475699</c:v>
                </c:pt>
                <c:pt idx="10355">
                  <c:v>11.548582142178264</c:v>
                </c:pt>
                <c:pt idx="10356">
                  <c:v>11.54865933692135</c:v>
                </c:pt>
                <c:pt idx="10357">
                  <c:v>11.54873652570585</c:v>
                </c:pt>
                <c:pt idx="10358">
                  <c:v>11.548813708532592</c:v>
                </c:pt>
                <c:pt idx="10359">
                  <c:v>11.548890885402818</c:v>
                </c:pt>
                <c:pt idx="10360">
                  <c:v>11.54896805631706</c:v>
                </c:pt>
                <c:pt idx="10361">
                  <c:v>11.549045221276588</c:v>
                </c:pt>
                <c:pt idx="10362">
                  <c:v>11.549122380282045</c:v>
                </c:pt>
                <c:pt idx="10363">
                  <c:v>11.549199533334452</c:v>
                </c:pt>
                <c:pt idx="10364">
                  <c:v>11.549276680434698</c:v>
                </c:pt>
                <c:pt idx="10365">
                  <c:v>11.549353821583781</c:v>
                </c:pt>
                <c:pt idx="10366">
                  <c:v>11.549430956782556</c:v>
                </c:pt>
                <c:pt idx="10367">
                  <c:v>11.549508086031915</c:v>
                </c:pt>
                <c:pt idx="10368">
                  <c:v>11.549585209332832</c:v>
                </c:pt>
                <c:pt idx="10369">
                  <c:v>11.549662326686224</c:v>
                </c:pt>
                <c:pt idx="10370">
                  <c:v>11.549739438092956</c:v>
                </c:pt>
                <c:pt idx="10371">
                  <c:v>11.549816543553977</c:v>
                </c:pt>
                <c:pt idx="10372">
                  <c:v>11.549893643070217</c:v>
                </c:pt>
                <c:pt idx="10373">
                  <c:v>11.549970736642548</c:v>
                </c:pt>
                <c:pt idx="10374">
                  <c:v>11.550047824272006</c:v>
                </c:pt>
                <c:pt idx="10375">
                  <c:v>11.550124905959334</c:v>
                </c:pt>
                <c:pt idx="10376">
                  <c:v>11.550201981705563</c:v>
                </c:pt>
                <c:pt idx="10377">
                  <c:v>11.550279051511568</c:v>
                </c:pt>
                <c:pt idx="10378">
                  <c:v>11.550356115378326</c:v>
                </c:pt>
                <c:pt idx="10379">
                  <c:v>11.550433173306754</c:v>
                </c:pt>
                <c:pt idx="10380">
                  <c:v>11.550510225297502</c:v>
                </c:pt>
                <c:pt idx="10381">
                  <c:v>11.550587271351874</c:v>
                </c:pt>
                <c:pt idx="10382">
                  <c:v>11.5506643114705</c:v>
                </c:pt>
                <c:pt idx="10383">
                  <c:v>11.550741345654453</c:v>
                </c:pt>
                <c:pt idx="10384">
                  <c:v>11.550818373904606</c:v>
                </c:pt>
                <c:pt idx="10385">
                  <c:v>11.550895396221859</c:v>
                </c:pt>
                <c:pt idx="10386">
                  <c:v>11.55097241260713</c:v>
                </c:pt>
                <c:pt idx="10387">
                  <c:v>11.55104942306135</c:v>
                </c:pt>
                <c:pt idx="10388">
                  <c:v>11.551126427585396</c:v>
                </c:pt>
                <c:pt idx="10389">
                  <c:v>11.551203426180205</c:v>
                </c:pt>
                <c:pt idx="10390">
                  <c:v>11.551280418846726</c:v>
                </c:pt>
                <c:pt idx="10391">
                  <c:v>11.551357405585765</c:v>
                </c:pt>
                <c:pt idx="10392">
                  <c:v>11.551434386398432</c:v>
                </c:pt>
                <c:pt idx="10393">
                  <c:v>11.551511361285316</c:v>
                </c:pt>
                <c:pt idx="10394">
                  <c:v>11.551588330247723</c:v>
                </c:pt>
                <c:pt idx="10395">
                  <c:v>11.55166529328617</c:v>
                </c:pt>
                <c:pt idx="10396">
                  <c:v>11.551742250401874</c:v>
                </c:pt>
                <c:pt idx="10397">
                  <c:v>11.551819201595588</c:v>
                </c:pt>
                <c:pt idx="10398">
                  <c:v>11.551896146868376</c:v>
                </c:pt>
                <c:pt idx="10399">
                  <c:v>11.551973086220848</c:v>
                </c:pt>
                <c:pt idx="10400">
                  <c:v>11.552050019654402</c:v>
                </c:pt>
                <c:pt idx="10401">
                  <c:v>11.552126947169464</c:v>
                </c:pt>
                <c:pt idx="10402">
                  <c:v>11.552203868767124</c:v>
                </c:pt>
                <c:pt idx="10403">
                  <c:v>11.552280784448326</c:v>
                </c:pt>
                <c:pt idx="10404">
                  <c:v>11.552357694213956</c:v>
                </c:pt>
                <c:pt idx="10405">
                  <c:v>11.552434598065183</c:v>
                </c:pt>
                <c:pt idx="10406">
                  <c:v>11.55251149600228</c:v>
                </c:pt>
                <c:pt idx="10407">
                  <c:v>11.552588388026731</c:v>
                </c:pt>
                <c:pt idx="10408">
                  <c:v>11.552665274139176</c:v>
                </c:pt>
                <c:pt idx="10409">
                  <c:v>11.552742154340574</c:v>
                </c:pt>
                <c:pt idx="10410">
                  <c:v>11.552819028631976</c:v>
                </c:pt>
                <c:pt idx="10411">
                  <c:v>11.552895897014126</c:v>
                </c:pt>
                <c:pt idx="10412">
                  <c:v>11.552972759488018</c:v>
                </c:pt>
                <c:pt idx="10413">
                  <c:v>11.553049616054475</c:v>
                </c:pt>
                <c:pt idx="10414">
                  <c:v>11.553126466714373</c:v>
                </c:pt>
                <c:pt idx="10415">
                  <c:v>11.553203311468804</c:v>
                </c:pt>
                <c:pt idx="10416">
                  <c:v>11.553280150318558</c:v>
                </c:pt>
                <c:pt idx="10417">
                  <c:v>11.553356983264564</c:v>
                </c:pt>
                <c:pt idx="10418">
                  <c:v>11.553433810307872</c:v>
                </c:pt>
                <c:pt idx="10419">
                  <c:v>11.553510631449068</c:v>
                </c:pt>
                <c:pt idx="10420">
                  <c:v>11.553587446689219</c:v>
                </c:pt>
                <c:pt idx="10421">
                  <c:v>11.553664256029354</c:v>
                </c:pt>
                <c:pt idx="10422">
                  <c:v>11.553741059470006</c:v>
                </c:pt>
                <c:pt idx="10423">
                  <c:v>11.55381785701252</c:v>
                </c:pt>
                <c:pt idx="10424">
                  <c:v>11.553894648657716</c:v>
                </c:pt>
                <c:pt idx="10425">
                  <c:v>11.553971434406229</c:v>
                </c:pt>
                <c:pt idx="10426">
                  <c:v>11.554048214259332</c:v>
                </c:pt>
                <c:pt idx="10427">
                  <c:v>11.554124988217545</c:v>
                </c:pt>
                <c:pt idx="10428">
                  <c:v>11.554201756282067</c:v>
                </c:pt>
                <c:pt idx="10429">
                  <c:v>11.554278518453707</c:v>
                </c:pt>
                <c:pt idx="10430">
                  <c:v>11.55435527473337</c:v>
                </c:pt>
                <c:pt idx="10431">
                  <c:v>11.554432025122077</c:v>
                </c:pt>
                <c:pt idx="10432">
                  <c:v>11.554508769620371</c:v>
                </c:pt>
                <c:pt idx="10433">
                  <c:v>11.554585508229646</c:v>
                </c:pt>
                <c:pt idx="10434">
                  <c:v>11.554662240950309</c:v>
                </c:pt>
                <c:pt idx="10435">
                  <c:v>11.554738967783656</c:v>
                </c:pt>
                <c:pt idx="10436">
                  <c:v>11.554815688730413</c:v>
                </c:pt>
                <c:pt idx="10437">
                  <c:v>11.554892403791531</c:v>
                </c:pt>
                <c:pt idx="10438">
                  <c:v>11.554969112967926</c:v>
                </c:pt>
                <c:pt idx="10439">
                  <c:v>11.555045816260565</c:v>
                </c:pt>
                <c:pt idx="10440">
                  <c:v>11.555122513670026</c:v>
                </c:pt>
                <c:pt idx="10441">
                  <c:v>11.555199205197574</c:v>
                </c:pt>
                <c:pt idx="10442">
                  <c:v>11.555275890843976</c:v>
                </c:pt>
                <c:pt idx="10443">
                  <c:v>11.555352570610124</c:v>
                </c:pt>
                <c:pt idx="10444">
                  <c:v>11.555429244497072</c:v>
                </c:pt>
                <c:pt idx="10445">
                  <c:v>11.555505912505485</c:v>
                </c:pt>
                <c:pt idx="10446">
                  <c:v>11.555582574636404</c:v>
                </c:pt>
                <c:pt idx="10447">
                  <c:v>11.555659230890535</c:v>
                </c:pt>
                <c:pt idx="10448">
                  <c:v>11.555735881269081</c:v>
                </c:pt>
                <c:pt idx="10449">
                  <c:v>11.555812525772676</c:v>
                </c:pt>
                <c:pt idx="10450">
                  <c:v>11.555889164402426</c:v>
                </c:pt>
                <c:pt idx="10451">
                  <c:v>11.555965797159054</c:v>
                </c:pt>
                <c:pt idx="10452">
                  <c:v>11.556042424043676</c:v>
                </c:pt>
                <c:pt idx="10453">
                  <c:v>11.556119045056986</c:v>
                </c:pt>
                <c:pt idx="10454">
                  <c:v>11.556195660200004</c:v>
                </c:pt>
                <c:pt idx="10455">
                  <c:v>11.556272269473594</c:v>
                </c:pt>
                <c:pt idx="10456">
                  <c:v>11.556348872878656</c:v>
                </c:pt>
                <c:pt idx="10457">
                  <c:v>11.55642547041608</c:v>
                </c:pt>
                <c:pt idx="10458">
                  <c:v>11.556502062086826</c:v>
                </c:pt>
                <c:pt idx="10459">
                  <c:v>11.556578647891632</c:v>
                </c:pt>
                <c:pt idx="10460">
                  <c:v>11.556655227831554</c:v>
                </c:pt>
                <c:pt idx="10461">
                  <c:v>11.556731801907524</c:v>
                </c:pt>
                <c:pt idx="10462">
                  <c:v>11.556808370120182</c:v>
                </c:pt>
                <c:pt idx="10463">
                  <c:v>11.556884932470773</c:v>
                </c:pt>
                <c:pt idx="10464">
                  <c:v>11.556961488959818</c:v>
                </c:pt>
                <c:pt idx="10465">
                  <c:v>11.557038039588576</c:v>
                </c:pt>
                <c:pt idx="10466">
                  <c:v>11.557114584357709</c:v>
                </c:pt>
                <c:pt idx="10467">
                  <c:v>11.55719112326822</c:v>
                </c:pt>
                <c:pt idx="10468">
                  <c:v>11.55726765632097</c:v>
                </c:pt>
                <c:pt idx="10469">
                  <c:v>11.557344183516848</c:v>
                </c:pt>
                <c:pt idx="10470">
                  <c:v>11.55742070485678</c:v>
                </c:pt>
                <c:pt idx="10471">
                  <c:v>11.557497220341739</c:v>
                </c:pt>
                <c:pt idx="10472">
                  <c:v>11.557573729972319</c:v>
                </c:pt>
                <c:pt idx="10473">
                  <c:v>11.557650233749857</c:v>
                </c:pt>
                <c:pt idx="10474">
                  <c:v>11.557726731674769</c:v>
                </c:pt>
                <c:pt idx="10475">
                  <c:v>11.557803223748326</c:v>
                </c:pt>
                <c:pt idx="10476">
                  <c:v>11.557879709971271</c:v>
                </c:pt>
                <c:pt idx="10477">
                  <c:v>11.557956190344532</c:v>
                </c:pt>
                <c:pt idx="10478">
                  <c:v>11.558032664869026</c:v>
                </c:pt>
                <c:pt idx="10479">
                  <c:v>11.55810913354555</c:v>
                </c:pt>
                <c:pt idx="10480">
                  <c:v>11.5581855963751</c:v>
                </c:pt>
                <c:pt idx="10481">
                  <c:v>11.558262053358519</c:v>
                </c:pt>
                <c:pt idx="10482">
                  <c:v>11.558338504496723</c:v>
                </c:pt>
                <c:pt idx="10483">
                  <c:v>11.558414949790597</c:v>
                </c:pt>
                <c:pt idx="10484">
                  <c:v>11.558491389241034</c:v>
                </c:pt>
                <c:pt idx="10485">
                  <c:v>11.558567822849019</c:v>
                </c:pt>
                <c:pt idx="10486">
                  <c:v>11.558644250615174</c:v>
                </c:pt>
                <c:pt idx="10487">
                  <c:v>11.558720672540662</c:v>
                </c:pt>
                <c:pt idx="10488">
                  <c:v>11.558797088626322</c:v>
                </c:pt>
                <c:pt idx="10489">
                  <c:v>11.558873498872931</c:v>
                </c:pt>
                <c:pt idx="10490">
                  <c:v>11.558949903281508</c:v>
                </c:pt>
                <c:pt idx="10491">
                  <c:v>11.559026301852892</c:v>
                </c:pt>
                <c:pt idx="10492">
                  <c:v>11.559102694588095</c:v>
                </c:pt>
                <c:pt idx="10493">
                  <c:v>11.55917908148767</c:v>
                </c:pt>
                <c:pt idx="10494">
                  <c:v>11.559255462552818</c:v>
                </c:pt>
                <c:pt idx="10495">
                  <c:v>11.559331837784486</c:v>
                </c:pt>
                <c:pt idx="10496">
                  <c:v>11.559408207183345</c:v>
                </c:pt>
                <c:pt idx="10497">
                  <c:v>11.559484570750346</c:v>
                </c:pt>
                <c:pt idx="10498">
                  <c:v>11.559560928486336</c:v>
                </c:pt>
                <c:pt idx="10499">
                  <c:v>11.559637280392186</c:v>
                </c:pt>
                <c:pt idx="10500">
                  <c:v>11.559713626469026</c:v>
                </c:pt>
                <c:pt idx="10501">
                  <c:v>11.559789966717522</c:v>
                </c:pt>
                <c:pt idx="10502">
                  <c:v>11.559866301138674</c:v>
                </c:pt>
                <c:pt idx="10503">
                  <c:v>11.559942629733326</c:v>
                </c:pt>
                <c:pt idx="10504">
                  <c:v>11.560018952502316</c:v>
                </c:pt>
                <c:pt idx="10505">
                  <c:v>11.560095269446723</c:v>
                </c:pt>
                <c:pt idx="10506">
                  <c:v>11.560171580567093</c:v>
                </c:pt>
                <c:pt idx="10507">
                  <c:v>11.560247885864626</c:v>
                </c:pt>
                <c:pt idx="10508">
                  <c:v>11.560324185340098</c:v>
                </c:pt>
                <c:pt idx="10509">
                  <c:v>11.560400478994422</c:v>
                </c:pt>
                <c:pt idx="10510">
                  <c:v>11.560476766828454</c:v>
                </c:pt>
                <c:pt idx="10511">
                  <c:v>11.560553048843104</c:v>
                </c:pt>
                <c:pt idx="10512">
                  <c:v>11.560629325039256</c:v>
                </c:pt>
                <c:pt idx="10513">
                  <c:v>11.560705595417772</c:v>
                </c:pt>
                <c:pt idx="10514">
                  <c:v>11.560781859979572</c:v>
                </c:pt>
                <c:pt idx="10515">
                  <c:v>11.56085811872553</c:v>
                </c:pt>
                <c:pt idx="10516">
                  <c:v>11.56093437165655</c:v>
                </c:pt>
                <c:pt idx="10517">
                  <c:v>11.561010618773484</c:v>
                </c:pt>
                <c:pt idx="10518">
                  <c:v>11.561086860077276</c:v>
                </c:pt>
                <c:pt idx="10519">
                  <c:v>11.561163095568716</c:v>
                </c:pt>
                <c:pt idx="10520">
                  <c:v>11.561239325248804</c:v>
                </c:pt>
                <c:pt idx="10521">
                  <c:v>11.561315549118321</c:v>
                </c:pt>
                <c:pt idx="10522">
                  <c:v>11.561391767178218</c:v>
                </c:pt>
                <c:pt idx="10523">
                  <c:v>11.561467979429478</c:v>
                </c:pt>
                <c:pt idx="10524">
                  <c:v>11.561544185872675</c:v>
                </c:pt>
                <c:pt idx="10525">
                  <c:v>11.561620386508986</c:v>
                </c:pt>
                <c:pt idx="10526">
                  <c:v>11.561696581339302</c:v>
                </c:pt>
                <c:pt idx="10527">
                  <c:v>11.561772770364216</c:v>
                </c:pt>
                <c:pt idx="10528">
                  <c:v>11.561848953584894</c:v>
                </c:pt>
                <c:pt idx="10529">
                  <c:v>11.561925131002118</c:v>
                </c:pt>
                <c:pt idx="10530">
                  <c:v>11.562001302616821</c:v>
                </c:pt>
                <c:pt idx="10531">
                  <c:v>11.562077468429832</c:v>
                </c:pt>
                <c:pt idx="10532">
                  <c:v>11.562153628442054</c:v>
                </c:pt>
                <c:pt idx="10533">
                  <c:v>11.562229782654368</c:v>
                </c:pt>
                <c:pt idx="10534">
                  <c:v>11.562305931067726</c:v>
                </c:pt>
                <c:pt idx="10535">
                  <c:v>11.562382073682826</c:v>
                </c:pt>
                <c:pt idx="10536">
                  <c:v>11.562458210500827</c:v>
                </c:pt>
                <c:pt idx="10537">
                  <c:v>11.562534341522396</c:v>
                </c:pt>
                <c:pt idx="10538">
                  <c:v>11.562610466748326</c:v>
                </c:pt>
                <c:pt idx="10539">
                  <c:v>11.562686586179842</c:v>
                </c:pt>
                <c:pt idx="10540">
                  <c:v>11.562762699817426</c:v>
                </c:pt>
                <c:pt idx="10541">
                  <c:v>11.562838807662377</c:v>
                </c:pt>
                <c:pt idx="10542">
                  <c:v>11.56291490971515</c:v>
                </c:pt>
                <c:pt idx="10543">
                  <c:v>11.562991005976954</c:v>
                </c:pt>
                <c:pt idx="10544">
                  <c:v>11.56306709644857</c:v>
                </c:pt>
                <c:pt idx="10545">
                  <c:v>11.563143181130798</c:v>
                </c:pt>
                <c:pt idx="10546">
                  <c:v>11.563219260024702</c:v>
                </c:pt>
                <c:pt idx="10547">
                  <c:v>11.563295333131</c:v>
                </c:pt>
                <c:pt idx="10548">
                  <c:v>11.563371400450452</c:v>
                </c:pt>
                <c:pt idx="10549">
                  <c:v>11.563447461984422</c:v>
                </c:pt>
                <c:pt idx="10550">
                  <c:v>11.563523517733326</c:v>
                </c:pt>
                <c:pt idx="10551">
                  <c:v>11.563599567698315</c:v>
                </c:pt>
                <c:pt idx="10552">
                  <c:v>11.563675611879889</c:v>
                </c:pt>
                <c:pt idx="10553">
                  <c:v>11.56375165027932</c:v>
                </c:pt>
                <c:pt idx="10554">
                  <c:v>11.563827682897347</c:v>
                </c:pt>
                <c:pt idx="10555">
                  <c:v>11.563903709734848</c:v>
                </c:pt>
                <c:pt idx="10556">
                  <c:v>11.563979730792719</c:v>
                </c:pt>
                <c:pt idx="10557">
                  <c:v>11.564055746071798</c:v>
                </c:pt>
                <c:pt idx="10558">
                  <c:v>11.56413175557306</c:v>
                </c:pt>
                <c:pt idx="10559">
                  <c:v>11.564207759297279</c:v>
                </c:pt>
                <c:pt idx="10560">
                  <c:v>11.56428375724537</c:v>
                </c:pt>
                <c:pt idx="10561">
                  <c:v>11.564359749418212</c:v>
                </c:pt>
                <c:pt idx="10562">
                  <c:v>11.564435735816724</c:v>
                </c:pt>
                <c:pt idx="10563">
                  <c:v>11.564511716441666</c:v>
                </c:pt>
                <c:pt idx="10564">
                  <c:v>11.564587691294022</c:v>
                </c:pt>
                <c:pt idx="10565">
                  <c:v>11.564663660374643</c:v>
                </c:pt>
                <c:pt idx="10566">
                  <c:v>11.564739623684424</c:v>
                </c:pt>
                <c:pt idx="10567">
                  <c:v>11.564815581224169</c:v>
                </c:pt>
                <c:pt idx="10568">
                  <c:v>11.564891532994835</c:v>
                </c:pt>
                <c:pt idx="10569">
                  <c:v>11.564967478997264</c:v>
                </c:pt>
                <c:pt idx="10570">
                  <c:v>11.565043419232374</c:v>
                </c:pt>
                <c:pt idx="10571">
                  <c:v>11.56511935370103</c:v>
                </c:pt>
                <c:pt idx="10572">
                  <c:v>11.565195282404009</c:v>
                </c:pt>
                <c:pt idx="10573">
                  <c:v>11.565271205342164</c:v>
                </c:pt>
                <c:pt idx="10574">
                  <c:v>11.565347122516563</c:v>
                </c:pt>
                <c:pt idx="10575">
                  <c:v>11.565423033928106</c:v>
                </c:pt>
                <c:pt idx="10576">
                  <c:v>11.565498939577427</c:v>
                </c:pt>
                <c:pt idx="10577">
                  <c:v>11.565574839465539</c:v>
                </c:pt>
                <c:pt idx="10578">
                  <c:v>11.56565073359312</c:v>
                </c:pt>
                <c:pt idx="10579">
                  <c:v>11.565726621961376</c:v>
                </c:pt>
                <c:pt idx="10580">
                  <c:v>11.565802504571026</c:v>
                </c:pt>
                <c:pt idx="10581">
                  <c:v>11.565878381422902</c:v>
                </c:pt>
                <c:pt idx="10582">
                  <c:v>11.565954252518075</c:v>
                </c:pt>
                <c:pt idx="10583">
                  <c:v>11.566030117857098</c:v>
                </c:pt>
                <c:pt idx="10584">
                  <c:v>11.566105977440976</c:v>
                </c:pt>
                <c:pt idx="10585">
                  <c:v>11.56618183127067</c:v>
                </c:pt>
                <c:pt idx="10586">
                  <c:v>11.566257679347091</c:v>
                </c:pt>
                <c:pt idx="10587">
                  <c:v>11.566333521670845</c:v>
                </c:pt>
                <c:pt idx="10588">
                  <c:v>11.566409358243202</c:v>
                </c:pt>
                <c:pt idx="10589">
                  <c:v>11.566485189064554</c:v>
                </c:pt>
                <c:pt idx="10590">
                  <c:v>11.566561014136139</c:v>
                </c:pt>
                <c:pt idx="10591">
                  <c:v>11.566636833458885</c:v>
                </c:pt>
                <c:pt idx="10592">
                  <c:v>11.566712647033185</c:v>
                </c:pt>
                <c:pt idx="10593">
                  <c:v>11.566788454860379</c:v>
                </c:pt>
                <c:pt idx="10594">
                  <c:v>11.566864256941319</c:v>
                </c:pt>
                <c:pt idx="10595">
                  <c:v>11.56694005327647</c:v>
                </c:pt>
                <c:pt idx="10596">
                  <c:v>11.5670158438671</c:v>
                </c:pt>
                <c:pt idx="10597">
                  <c:v>11.567091628713957</c:v>
                </c:pt>
                <c:pt idx="10598">
                  <c:v>11.567167407817905</c:v>
                </c:pt>
                <c:pt idx="10599">
                  <c:v>11.567243181179798</c:v>
                </c:pt>
                <c:pt idx="10600">
                  <c:v>11.567318948800548</c:v>
                </c:pt>
                <c:pt idx="10601">
                  <c:v>11.567394710681006</c:v>
                </c:pt>
                <c:pt idx="10602">
                  <c:v>11.567470466822025</c:v>
                </c:pt>
                <c:pt idx="10603">
                  <c:v>11.567546217224654</c:v>
                </c:pt>
                <c:pt idx="10604">
                  <c:v>11.567621961889257</c:v>
                </c:pt>
                <c:pt idx="10605">
                  <c:v>11.567697700817209</c:v>
                </c:pt>
                <c:pt idx="10606">
                  <c:v>11.56777343400922</c:v>
                </c:pt>
                <c:pt idx="10607">
                  <c:v>11.567849161466128</c:v>
                </c:pt>
                <c:pt idx="10608">
                  <c:v>11.567924883188834</c:v>
                </c:pt>
                <c:pt idx="10609">
                  <c:v>11.568000599178196</c:v>
                </c:pt>
                <c:pt idx="10610">
                  <c:v>11.568076309435073</c:v>
                </c:pt>
                <c:pt idx="10611">
                  <c:v>11.568152013960352</c:v>
                </c:pt>
                <c:pt idx="10612">
                  <c:v>11.568227712754798</c:v>
                </c:pt>
                <c:pt idx="10613">
                  <c:v>11.568303405819451</c:v>
                </c:pt>
                <c:pt idx="10614">
                  <c:v>11.568379093155148</c:v>
                </c:pt>
                <c:pt idx="10615">
                  <c:v>11.568454774762722</c:v>
                </c:pt>
                <c:pt idx="10616">
                  <c:v>11.568530450642974</c:v>
                </c:pt>
                <c:pt idx="10617">
                  <c:v>11.568606120796785</c:v>
                </c:pt>
                <c:pt idx="10618">
                  <c:v>11.568681785225083</c:v>
                </c:pt>
                <c:pt idx="10619">
                  <c:v>11.568757443928707</c:v>
                </c:pt>
                <c:pt idx="10620">
                  <c:v>11.568833096908524</c:v>
                </c:pt>
                <c:pt idx="10621">
                  <c:v>11.568908744165398</c:v>
                </c:pt>
                <c:pt idx="10622">
                  <c:v>11.568984385700206</c:v>
                </c:pt>
                <c:pt idx="10623">
                  <c:v>11.569060021513799</c:v>
                </c:pt>
                <c:pt idx="10624">
                  <c:v>11.569135651607141</c:v>
                </c:pt>
                <c:pt idx="10625">
                  <c:v>11.56921127598082</c:v>
                </c:pt>
                <c:pt idx="10626">
                  <c:v>11.569286894636102</c:v>
                </c:pt>
                <c:pt idx="10627">
                  <c:v>11.569362507573389</c:v>
                </c:pt>
                <c:pt idx="10628">
                  <c:v>11.569438114794014</c:v>
                </c:pt>
                <c:pt idx="10629">
                  <c:v>11.56951371629842</c:v>
                </c:pt>
                <c:pt idx="10630">
                  <c:v>11.569589312087928</c:v>
                </c:pt>
                <c:pt idx="10631">
                  <c:v>11.569664902162829</c:v>
                </c:pt>
                <c:pt idx="10632">
                  <c:v>11.569740486524466</c:v>
                </c:pt>
                <c:pt idx="10633">
                  <c:v>11.569816065173528</c:v>
                </c:pt>
                <c:pt idx="10634">
                  <c:v>11.569891638110896</c:v>
                </c:pt>
                <c:pt idx="10635">
                  <c:v>11.569967205337425</c:v>
                </c:pt>
                <c:pt idx="10636">
                  <c:v>11.57004276685398</c:v>
                </c:pt>
                <c:pt idx="10637">
                  <c:v>11.570118322661418</c:v>
                </c:pt>
                <c:pt idx="10638">
                  <c:v>11.570193872760624</c:v>
                </c:pt>
                <c:pt idx="10639">
                  <c:v>11.57026941715243</c:v>
                </c:pt>
                <c:pt idx="10640">
                  <c:v>11.57034495583772</c:v>
                </c:pt>
                <c:pt idx="10641">
                  <c:v>11.570420488817337</c:v>
                </c:pt>
                <c:pt idx="10642">
                  <c:v>11.570496016092292</c:v>
                </c:pt>
                <c:pt idx="10643">
                  <c:v>11.570571537663056</c:v>
                </c:pt>
                <c:pt idx="10644">
                  <c:v>11.570647053530854</c:v>
                </c:pt>
                <c:pt idx="10645">
                  <c:v>11.570722563696446</c:v>
                </c:pt>
                <c:pt idx="10646">
                  <c:v>11.570798068160682</c:v>
                </c:pt>
                <c:pt idx="10647">
                  <c:v>11.570873566924423</c:v>
                </c:pt>
                <c:pt idx="10648">
                  <c:v>11.570949059988576</c:v>
                </c:pt>
                <c:pt idx="10649">
                  <c:v>11.571024547353868</c:v>
                </c:pt>
                <c:pt idx="10650">
                  <c:v>11.5711000290213</c:v>
                </c:pt>
                <c:pt idx="10651">
                  <c:v>11.571175504991668</c:v>
                </c:pt>
                <c:pt idx="10652">
                  <c:v>11.571250975265857</c:v>
                </c:pt>
                <c:pt idx="10653">
                  <c:v>11.571326439844706</c:v>
                </c:pt>
                <c:pt idx="10654">
                  <c:v>11.571401898729171</c:v>
                </c:pt>
                <c:pt idx="10655">
                  <c:v>11.571477351919844</c:v>
                </c:pt>
                <c:pt idx="10656">
                  <c:v>11.571552799417852</c:v>
                </c:pt>
                <c:pt idx="10657">
                  <c:v>11.571628241223964</c:v>
                </c:pt>
                <c:pt idx="10658">
                  <c:v>11.571703677339046</c:v>
                </c:pt>
                <c:pt idx="10659">
                  <c:v>11.571779107763939</c:v>
                </c:pt>
                <c:pt idx="10660">
                  <c:v>11.57185453249952</c:v>
                </c:pt>
                <c:pt idx="10661">
                  <c:v>11.571929951546634</c:v>
                </c:pt>
                <c:pt idx="10662">
                  <c:v>11.572005364906152</c:v>
                </c:pt>
                <c:pt idx="10663">
                  <c:v>11.572080772578976</c:v>
                </c:pt>
                <c:pt idx="10664">
                  <c:v>11.572156174565826</c:v>
                </c:pt>
                <c:pt idx="10665">
                  <c:v>11.572231570867739</c:v>
                </c:pt>
                <c:pt idx="10666">
                  <c:v>11.572306961485324</c:v>
                </c:pt>
                <c:pt idx="10667">
                  <c:v>11.572382346419674</c:v>
                </c:pt>
                <c:pt idx="10668">
                  <c:v>11.572457725671562</c:v>
                </c:pt>
                <c:pt idx="10669">
                  <c:v>11.572533099241985</c:v>
                </c:pt>
                <c:pt idx="10670">
                  <c:v>11.572608467131403</c:v>
                </c:pt>
                <c:pt idx="10671">
                  <c:v>11.572683829341164</c:v>
                </c:pt>
                <c:pt idx="10672">
                  <c:v>11.572759185871679</c:v>
                </c:pt>
                <c:pt idx="10673">
                  <c:v>11.572834536724315</c:v>
                </c:pt>
                <c:pt idx="10674">
                  <c:v>11.572909881899276</c:v>
                </c:pt>
                <c:pt idx="10675">
                  <c:v>11.572985221397976</c:v>
                </c:pt>
                <c:pt idx="10676">
                  <c:v>11.573060555221023</c:v>
                </c:pt>
                <c:pt idx="10677">
                  <c:v>11.573135883369318</c:v>
                </c:pt>
                <c:pt idx="10678">
                  <c:v>11.57321120584359</c:v>
                </c:pt>
                <c:pt idx="10679">
                  <c:v>11.573286522645041</c:v>
                </c:pt>
                <c:pt idx="10680">
                  <c:v>11.57336183377406</c:v>
                </c:pt>
                <c:pt idx="10681">
                  <c:v>11.573437139231872</c:v>
                </c:pt>
                <c:pt idx="10682">
                  <c:v>11.573512439019172</c:v>
                </c:pt>
                <c:pt idx="10683">
                  <c:v>11.573587733136854</c:v>
                </c:pt>
                <c:pt idx="10684">
                  <c:v>11.573663021585759</c:v>
                </c:pt>
                <c:pt idx="10685">
                  <c:v>11.573738304366756</c:v>
                </c:pt>
                <c:pt idx="10686">
                  <c:v>11.573813581480652</c:v>
                </c:pt>
                <c:pt idx="10687">
                  <c:v>11.573888852928444</c:v>
                </c:pt>
                <c:pt idx="10688">
                  <c:v>11.573964118710675</c:v>
                </c:pt>
                <c:pt idx="10689">
                  <c:v>11.574039378828576</c:v>
                </c:pt>
                <c:pt idx="10690">
                  <c:v>11.574114633282656</c:v>
                </c:pt>
                <c:pt idx="10691">
                  <c:v>11.574189882074002</c:v>
                </c:pt>
                <c:pt idx="10692">
                  <c:v>11.574265125203398</c:v>
                </c:pt>
                <c:pt idx="10693">
                  <c:v>11.574340362671695</c:v>
                </c:pt>
                <c:pt idx="10694">
                  <c:v>11.574415594479754</c:v>
                </c:pt>
                <c:pt idx="10695">
                  <c:v>11.574490820628426</c:v>
                </c:pt>
                <c:pt idx="10696">
                  <c:v>11.57456604111848</c:v>
                </c:pt>
                <c:pt idx="10697">
                  <c:v>11.57464125595088</c:v>
                </c:pt>
                <c:pt idx="10698">
                  <c:v>11.574716465126436</c:v>
                </c:pt>
                <c:pt idx="10699">
                  <c:v>11.574791668646</c:v>
                </c:pt>
                <c:pt idx="10700">
                  <c:v>11.574866866510412</c:v>
                </c:pt>
                <c:pt idx="10701">
                  <c:v>11.574942058720534</c:v>
                </c:pt>
                <c:pt idx="10702">
                  <c:v>11.575017245277307</c:v>
                </c:pt>
                <c:pt idx="10703">
                  <c:v>11.575092426181326</c:v>
                </c:pt>
                <c:pt idx="10704">
                  <c:v>11.575167601433646</c:v>
                </c:pt>
                <c:pt idx="10705">
                  <c:v>11.575242771035089</c:v>
                </c:pt>
                <c:pt idx="10706">
                  <c:v>11.575317934986504</c:v>
                </c:pt>
                <c:pt idx="10707">
                  <c:v>11.575393093288724</c:v>
                </c:pt>
                <c:pt idx="10708">
                  <c:v>11.57546824594257</c:v>
                </c:pt>
                <c:pt idx="10709">
                  <c:v>11.575543392949074</c:v>
                </c:pt>
                <c:pt idx="10710">
                  <c:v>11.575618534308777</c:v>
                </c:pt>
                <c:pt idx="10711">
                  <c:v>11.57569367002257</c:v>
                </c:pt>
                <c:pt idx="10712">
                  <c:v>11.575768800091538</c:v>
                </c:pt>
                <c:pt idx="10713">
                  <c:v>11.575843924516402</c:v>
                </c:pt>
                <c:pt idx="10714">
                  <c:v>11.575919043298009</c:v>
                </c:pt>
                <c:pt idx="10715">
                  <c:v>11.575994156437318</c:v>
                </c:pt>
                <c:pt idx="10716">
                  <c:v>11.576069263934853</c:v>
                </c:pt>
                <c:pt idx="10717">
                  <c:v>11.576144365791782</c:v>
                </c:pt>
                <c:pt idx="10718">
                  <c:v>11.576219462008845</c:v>
                </c:pt>
                <c:pt idx="10719">
                  <c:v>11.576294552587024</c:v>
                </c:pt>
                <c:pt idx="10720">
                  <c:v>11.576369637526772</c:v>
                </c:pt>
                <c:pt idx="10721">
                  <c:v>11.576444716829474</c:v>
                </c:pt>
                <c:pt idx="10722">
                  <c:v>11.576519790495382</c:v>
                </c:pt>
                <c:pt idx="10723">
                  <c:v>11.57659485852599</c:v>
                </c:pt>
                <c:pt idx="10724">
                  <c:v>11.576669920921471</c:v>
                </c:pt>
                <c:pt idx="10725">
                  <c:v>11.576744977683322</c:v>
                </c:pt>
                <c:pt idx="10726">
                  <c:v>11.576820028811799</c:v>
                </c:pt>
                <c:pt idx="10727">
                  <c:v>11.576895074308172</c:v>
                </c:pt>
                <c:pt idx="10728">
                  <c:v>11.576970114173131</c:v>
                </c:pt>
                <c:pt idx="10729">
                  <c:v>11.577045148407535</c:v>
                </c:pt>
                <c:pt idx="10730">
                  <c:v>11.577120177012223</c:v>
                </c:pt>
                <c:pt idx="10731">
                  <c:v>11.577195199988052</c:v>
                </c:pt>
                <c:pt idx="10732">
                  <c:v>11.577270217335844</c:v>
                </c:pt>
                <c:pt idx="10733">
                  <c:v>11.57734522905646</c:v>
                </c:pt>
                <c:pt idx="10734">
                  <c:v>11.57742023515075</c:v>
                </c:pt>
                <c:pt idx="10735">
                  <c:v>11.577495235619574</c:v>
                </c:pt>
                <c:pt idx="10736">
                  <c:v>11.577570230463676</c:v>
                </c:pt>
                <c:pt idx="10737">
                  <c:v>11.577645219684131</c:v>
                </c:pt>
                <c:pt idx="10738">
                  <c:v>11.577720203281377</c:v>
                </c:pt>
                <c:pt idx="10739">
                  <c:v>11.577795181256631</c:v>
                </c:pt>
                <c:pt idx="10740">
                  <c:v>11.577870153610611</c:v>
                </c:pt>
                <c:pt idx="10741">
                  <c:v>11.577945120344149</c:v>
                </c:pt>
                <c:pt idx="10742">
                  <c:v>11.578020081458098</c:v>
                </c:pt>
                <c:pt idx="10743">
                  <c:v>11.578095036953325</c:v>
                </c:pt>
                <c:pt idx="10744">
                  <c:v>11.578169986830618</c:v>
                </c:pt>
                <c:pt idx="10745">
                  <c:v>11.578244931090868</c:v>
                </c:pt>
                <c:pt idx="10746">
                  <c:v>11.578319869734891</c:v>
                </c:pt>
                <c:pt idx="10747">
                  <c:v>11.578394802763532</c:v>
                </c:pt>
                <c:pt idx="10748">
                  <c:v>11.578469730177634</c:v>
                </c:pt>
                <c:pt idx="10749">
                  <c:v>11.578544651978056</c:v>
                </c:pt>
                <c:pt idx="10750">
                  <c:v>11.578619568165594</c:v>
                </c:pt>
                <c:pt idx="10751">
                  <c:v>11.578694478741127</c:v>
                </c:pt>
                <c:pt idx="10752">
                  <c:v>11.578769383705488</c:v>
                </c:pt>
                <c:pt idx="10753">
                  <c:v>11.578844283059516</c:v>
                </c:pt>
                <c:pt idx="10754">
                  <c:v>11.578919176804051</c:v>
                </c:pt>
                <c:pt idx="10755">
                  <c:v>11.578994064939932</c:v>
                </c:pt>
                <c:pt idx="10756">
                  <c:v>11.579068947468002</c:v>
                </c:pt>
                <c:pt idx="10757">
                  <c:v>11.579143824389106</c:v>
                </c:pt>
                <c:pt idx="10758">
                  <c:v>11.579218695704062</c:v>
                </c:pt>
                <c:pt idx="10759">
                  <c:v>11.57929356141373</c:v>
                </c:pt>
                <c:pt idx="10760">
                  <c:v>11.579368421518943</c:v>
                </c:pt>
                <c:pt idx="10761">
                  <c:v>11.579443276020653</c:v>
                </c:pt>
                <c:pt idx="10762">
                  <c:v>11.57951812491936</c:v>
                </c:pt>
                <c:pt idx="10763">
                  <c:v>11.579592968216335</c:v>
                </c:pt>
                <c:pt idx="10764">
                  <c:v>11.579667805912026</c:v>
                </c:pt>
                <c:pt idx="10765">
                  <c:v>11.579742638007678</c:v>
                </c:pt>
                <c:pt idx="10766">
                  <c:v>11.579817464503646</c:v>
                </c:pt>
                <c:pt idx="10767">
                  <c:v>11.579892285401154</c:v>
                </c:pt>
                <c:pt idx="10768">
                  <c:v>11.57996710070092</c:v>
                </c:pt>
                <c:pt idx="10769">
                  <c:v>11.580041910403772</c:v>
                </c:pt>
                <c:pt idx="10770">
                  <c:v>11.580116714510551</c:v>
                </c:pt>
                <c:pt idx="10771">
                  <c:v>11.5801915130221</c:v>
                </c:pt>
                <c:pt idx="10772">
                  <c:v>11.580266305939254</c:v>
                </c:pt>
                <c:pt idx="10773">
                  <c:v>11.580341093262819</c:v>
                </c:pt>
                <c:pt idx="10774">
                  <c:v>11.580415874993706</c:v>
                </c:pt>
                <c:pt idx="10775">
                  <c:v>11.580490651132656</c:v>
                </c:pt>
                <c:pt idx="10776">
                  <c:v>11.580565421680568</c:v>
                </c:pt>
                <c:pt idx="10777">
                  <c:v>11.58064018663827</c:v>
                </c:pt>
                <c:pt idx="10778">
                  <c:v>11.580714946006585</c:v>
                </c:pt>
                <c:pt idx="10779">
                  <c:v>11.580789699786475</c:v>
                </c:pt>
                <c:pt idx="10780">
                  <c:v>11.580864447978421</c:v>
                </c:pt>
                <c:pt idx="10781">
                  <c:v>11.580939190583624</c:v>
                </c:pt>
                <c:pt idx="10782">
                  <c:v>11.581013927602758</c:v>
                </c:pt>
                <c:pt idx="10783">
                  <c:v>11.581088659036702</c:v>
                </c:pt>
                <c:pt idx="10784">
                  <c:v>11.581163384886278</c:v>
                </c:pt>
                <c:pt idx="10785">
                  <c:v>11.581238105152313</c:v>
                </c:pt>
                <c:pt idx="10786">
                  <c:v>11.581312819835654</c:v>
                </c:pt>
                <c:pt idx="10787">
                  <c:v>11.581387528937125</c:v>
                </c:pt>
                <c:pt idx="10788">
                  <c:v>11.581462232457564</c:v>
                </c:pt>
                <c:pt idx="10789">
                  <c:v>11.581536930397824</c:v>
                </c:pt>
                <c:pt idx="10790">
                  <c:v>11.581611622758668</c:v>
                </c:pt>
                <c:pt idx="10791">
                  <c:v>11.58168630954111</c:v>
                </c:pt>
                <c:pt idx="10792">
                  <c:v>11.581760990745659</c:v>
                </c:pt>
                <c:pt idx="10793">
                  <c:v>11.581835666373435</c:v>
                </c:pt>
                <c:pt idx="10794">
                  <c:v>11.58191033642518</c:v>
                </c:pt>
                <c:pt idx="10795">
                  <c:v>11.581985000901723</c:v>
                </c:pt>
                <c:pt idx="10796">
                  <c:v>11.582059659804035</c:v>
                </c:pt>
                <c:pt idx="10797">
                  <c:v>11.582134313132554</c:v>
                </c:pt>
                <c:pt idx="10798">
                  <c:v>11.582208960888471</c:v>
                </c:pt>
                <c:pt idx="10799">
                  <c:v>11.58228360307254</c:v>
                </c:pt>
                <c:pt idx="10800">
                  <c:v>11.58235823968557</c:v>
                </c:pt>
                <c:pt idx="10801">
                  <c:v>11.582432870728553</c:v>
                </c:pt>
                <c:pt idx="10802">
                  <c:v>11.582507496201822</c:v>
                </c:pt>
                <c:pt idx="10803">
                  <c:v>11.582582116106856</c:v>
                </c:pt>
                <c:pt idx="10804">
                  <c:v>11.582656730444015</c:v>
                </c:pt>
                <c:pt idx="10805">
                  <c:v>11.582731339214298</c:v>
                </c:pt>
                <c:pt idx="10806">
                  <c:v>11.582805942418434</c:v>
                </c:pt>
                <c:pt idx="10807">
                  <c:v>11.582880540057452</c:v>
                </c:pt>
                <c:pt idx="10808">
                  <c:v>11.58295513213208</c:v>
                </c:pt>
                <c:pt idx="10809">
                  <c:v>11.58302971864315</c:v>
                </c:pt>
                <c:pt idx="10810">
                  <c:v>11.583104299591476</c:v>
                </c:pt>
                <c:pt idx="10811">
                  <c:v>11.583178874977904</c:v>
                </c:pt>
                <c:pt idx="10812">
                  <c:v>11.583253444803258</c:v>
                </c:pt>
                <c:pt idx="10813">
                  <c:v>11.583328009068369</c:v>
                </c:pt>
                <c:pt idx="10814">
                  <c:v>11.583402567774074</c:v>
                </c:pt>
                <c:pt idx="10815">
                  <c:v>11.583477120921168</c:v>
                </c:pt>
                <c:pt idx="10816">
                  <c:v>11.583551668510518</c:v>
                </c:pt>
                <c:pt idx="10817">
                  <c:v>11.583626210543061</c:v>
                </c:pt>
                <c:pt idx="10818">
                  <c:v>11.58370074701927</c:v>
                </c:pt>
                <c:pt idx="10819">
                  <c:v>11.583775277940322</c:v>
                </c:pt>
                <c:pt idx="10820">
                  <c:v>11.583849803307038</c:v>
                </c:pt>
                <c:pt idx="10821">
                  <c:v>11.583924323119916</c:v>
                </c:pt>
                <c:pt idx="10822">
                  <c:v>11.58399883738012</c:v>
                </c:pt>
                <c:pt idx="10823">
                  <c:v>11.584073346088358</c:v>
                </c:pt>
                <c:pt idx="10824">
                  <c:v>11.58414784924547</c:v>
                </c:pt>
                <c:pt idx="10825">
                  <c:v>11.584222346852263</c:v>
                </c:pt>
                <c:pt idx="10826">
                  <c:v>11.584296838909712</c:v>
                </c:pt>
                <c:pt idx="10827">
                  <c:v>11.584371325418243</c:v>
                </c:pt>
                <c:pt idx="10828">
                  <c:v>11.584445806379104</c:v>
                </c:pt>
                <c:pt idx="10829">
                  <c:v>11.584520281792923</c:v>
                </c:pt>
                <c:pt idx="10830">
                  <c:v>11.584594751660589</c:v>
                </c:pt>
                <c:pt idx="10831">
                  <c:v>11.584669215983016</c:v>
                </c:pt>
                <c:pt idx="10832">
                  <c:v>11.5847436747607</c:v>
                </c:pt>
                <c:pt idx="10833">
                  <c:v>11.584818127994748</c:v>
                </c:pt>
                <c:pt idx="10834">
                  <c:v>11.584892575686109</c:v>
                </c:pt>
                <c:pt idx="10835">
                  <c:v>11.584967017835199</c:v>
                </c:pt>
                <c:pt idx="10836">
                  <c:v>11.585041454443157</c:v>
                </c:pt>
                <c:pt idx="10837">
                  <c:v>11.585115885510719</c:v>
                </c:pt>
                <c:pt idx="10838">
                  <c:v>11.585190311038724</c:v>
                </c:pt>
                <c:pt idx="10839">
                  <c:v>11.585264731027976</c:v>
                </c:pt>
                <c:pt idx="10840">
                  <c:v>11.585339145479274</c:v>
                </c:pt>
                <c:pt idx="10841">
                  <c:v>11.585413554393504</c:v>
                </c:pt>
                <c:pt idx="10842">
                  <c:v>11.585487957771537</c:v>
                </c:pt>
                <c:pt idx="10843">
                  <c:v>11.585562355614037</c:v>
                </c:pt>
                <c:pt idx="10844">
                  <c:v>11.585636747921876</c:v>
                </c:pt>
                <c:pt idx="10845">
                  <c:v>11.585711134695869</c:v>
                </c:pt>
                <c:pt idx="10846">
                  <c:v>11.585785515937099</c:v>
                </c:pt>
                <c:pt idx="10847">
                  <c:v>11.585859891646022</c:v>
                </c:pt>
                <c:pt idx="10848">
                  <c:v>11.585934261823526</c:v>
                </c:pt>
                <c:pt idx="10849">
                  <c:v>11.586008626470548</c:v>
                </c:pt>
                <c:pt idx="10850">
                  <c:v>11.586082985588046</c:v>
                </c:pt>
                <c:pt idx="10851">
                  <c:v>11.586157339176479</c:v>
                </c:pt>
                <c:pt idx="10852">
                  <c:v>11.586231687236959</c:v>
                </c:pt>
                <c:pt idx="10853">
                  <c:v>11.586306029770222</c:v>
                </c:pt>
                <c:pt idx="10854">
                  <c:v>11.586380366777069</c:v>
                </c:pt>
                <c:pt idx="10855">
                  <c:v>11.586454698258452</c:v>
                </c:pt>
                <c:pt idx="10856">
                  <c:v>11.58652902421486</c:v>
                </c:pt>
                <c:pt idx="10857">
                  <c:v>11.58660334464745</c:v>
                </c:pt>
                <c:pt idx="10858">
                  <c:v>11.586677659556926</c:v>
                </c:pt>
                <c:pt idx="10859">
                  <c:v>11.586751968944069</c:v>
                </c:pt>
                <c:pt idx="10860">
                  <c:v>11.586826272809855</c:v>
                </c:pt>
                <c:pt idx="10861">
                  <c:v>11.586900571154802</c:v>
                </c:pt>
                <c:pt idx="10862">
                  <c:v>11.586974863980005</c:v>
                </c:pt>
                <c:pt idx="10863">
                  <c:v>11.587049151286196</c:v>
                </c:pt>
                <c:pt idx="10864">
                  <c:v>11.587123433074103</c:v>
                </c:pt>
                <c:pt idx="10865">
                  <c:v>11.587197709344816</c:v>
                </c:pt>
                <c:pt idx="10866">
                  <c:v>11.587271980098741</c:v>
                </c:pt>
                <c:pt idx="10867">
                  <c:v>11.587346245337224</c:v>
                </c:pt>
                <c:pt idx="10868">
                  <c:v>11.587420505060654</c:v>
                </c:pt>
                <c:pt idx="10869">
                  <c:v>11.587494759270006</c:v>
                </c:pt>
                <c:pt idx="10870">
                  <c:v>11.587569007966026</c:v>
                </c:pt>
                <c:pt idx="10871">
                  <c:v>11.587643251149576</c:v>
                </c:pt>
                <c:pt idx="10872">
                  <c:v>11.587717488821513</c:v>
                </c:pt>
                <c:pt idx="10873">
                  <c:v>11.587791720982635</c:v>
                </c:pt>
                <c:pt idx="10874">
                  <c:v>11.587865947633748</c:v>
                </c:pt>
                <c:pt idx="10875">
                  <c:v>11.587940168775669</c:v>
                </c:pt>
                <c:pt idx="10876">
                  <c:v>11.588014384409234</c:v>
                </c:pt>
                <c:pt idx="10877">
                  <c:v>11.58808859453525</c:v>
                </c:pt>
                <c:pt idx="10878">
                  <c:v>11.588162799154498</c:v>
                </c:pt>
                <c:pt idx="10879">
                  <c:v>11.58823699826787</c:v>
                </c:pt>
                <c:pt idx="10880">
                  <c:v>11.588311191875997</c:v>
                </c:pt>
                <c:pt idx="10881">
                  <c:v>11.588385379980089</c:v>
                </c:pt>
                <c:pt idx="10882">
                  <c:v>11.588459562580594</c:v>
                </c:pt>
                <c:pt idx="10883">
                  <c:v>11.58853373967845</c:v>
                </c:pt>
                <c:pt idx="10884">
                  <c:v>11.588607911274471</c:v>
                </c:pt>
                <c:pt idx="10885">
                  <c:v>11.588682077369524</c:v>
                </c:pt>
                <c:pt idx="10886">
                  <c:v>11.588756237964398</c:v>
                </c:pt>
                <c:pt idx="10887">
                  <c:v>11.5888303930597</c:v>
                </c:pt>
                <c:pt idx="10888">
                  <c:v>11.588904542656538</c:v>
                </c:pt>
                <c:pt idx="10889">
                  <c:v>11.588978686755492</c:v>
                </c:pt>
                <c:pt idx="10890">
                  <c:v>11.589052825357779</c:v>
                </c:pt>
                <c:pt idx="10891">
                  <c:v>11.589126958463806</c:v>
                </c:pt>
                <c:pt idx="10892">
                  <c:v>11.589201086074498</c:v>
                </c:pt>
                <c:pt idx="10893">
                  <c:v>11.589275208190742</c:v>
                </c:pt>
                <c:pt idx="10894">
                  <c:v>11.589349324813282</c:v>
                </c:pt>
                <c:pt idx="10895">
                  <c:v>11.589423435942956</c:v>
                </c:pt>
                <c:pt idx="10896">
                  <c:v>11.589497541580574</c:v>
                </c:pt>
                <c:pt idx="10897">
                  <c:v>11.589571641726955</c:v>
                </c:pt>
                <c:pt idx="10898">
                  <c:v>11.589645736383011</c:v>
                </c:pt>
                <c:pt idx="10899">
                  <c:v>11.589719825549373</c:v>
                </c:pt>
                <c:pt idx="10900">
                  <c:v>11.589793909226806</c:v>
                </c:pt>
                <c:pt idx="10901">
                  <c:v>11.589867987416369</c:v>
                </c:pt>
                <c:pt idx="10902">
                  <c:v>11.58994206011876</c:v>
                </c:pt>
                <c:pt idx="10903">
                  <c:v>11.590016127334792</c:v>
                </c:pt>
                <c:pt idx="10904">
                  <c:v>11.590090189065279</c:v>
                </c:pt>
                <c:pt idx="10905">
                  <c:v>11.59016424531103</c:v>
                </c:pt>
                <c:pt idx="10906">
                  <c:v>11.590238296072862</c:v>
                </c:pt>
                <c:pt idx="10907">
                  <c:v>11.590312341351487</c:v>
                </c:pt>
                <c:pt idx="10908">
                  <c:v>11.59038638114802</c:v>
                </c:pt>
                <c:pt idx="10909">
                  <c:v>11.590460415462974</c:v>
                </c:pt>
                <c:pt idx="10910">
                  <c:v>11.590534444297226</c:v>
                </c:pt>
                <c:pt idx="10911">
                  <c:v>11.590608467651613</c:v>
                </c:pt>
                <c:pt idx="10912">
                  <c:v>11.590682485526974</c:v>
                </c:pt>
                <c:pt idx="10913">
                  <c:v>11.590756497924074</c:v>
                </c:pt>
                <c:pt idx="10914">
                  <c:v>11.590830504843774</c:v>
                </c:pt>
                <c:pt idx="10915">
                  <c:v>11.590904506286822</c:v>
                </c:pt>
                <c:pt idx="10916">
                  <c:v>11.590978502254048</c:v>
                </c:pt>
                <c:pt idx="10917">
                  <c:v>11.591052492746327</c:v>
                </c:pt>
                <c:pt idx="10918">
                  <c:v>11.591126477764394</c:v>
                </c:pt>
                <c:pt idx="10919">
                  <c:v>11.591200457309084</c:v>
                </c:pt>
                <c:pt idx="10920">
                  <c:v>11.591274431381205</c:v>
                </c:pt>
                <c:pt idx="10921">
                  <c:v>11.591348399981568</c:v>
                </c:pt>
                <c:pt idx="10922">
                  <c:v>11.591422363110981</c:v>
                </c:pt>
                <c:pt idx="10923">
                  <c:v>11.591496320770256</c:v>
                </c:pt>
                <c:pt idx="10924">
                  <c:v>11.591570272960197</c:v>
                </c:pt>
                <c:pt idx="10925">
                  <c:v>11.591644219681754</c:v>
                </c:pt>
                <c:pt idx="10926">
                  <c:v>11.591718160935248</c:v>
                </c:pt>
                <c:pt idx="10927">
                  <c:v>11.591792096722129</c:v>
                </c:pt>
                <c:pt idx="10928">
                  <c:v>11.591866027042837</c:v>
                </c:pt>
                <c:pt idx="10929">
                  <c:v>11.591939951898254</c:v>
                </c:pt>
                <c:pt idx="10930">
                  <c:v>11.592013871289288</c:v>
                </c:pt>
                <c:pt idx="10931">
                  <c:v>11.592087785216458</c:v>
                </c:pt>
                <c:pt idx="10932">
                  <c:v>11.592161693680858</c:v>
                </c:pt>
                <c:pt idx="10933">
                  <c:v>11.592235596683329</c:v>
                </c:pt>
                <c:pt idx="10934">
                  <c:v>11.592309494224304</c:v>
                </c:pt>
                <c:pt idx="10935">
                  <c:v>11.592383386304952</c:v>
                </c:pt>
                <c:pt idx="10936">
                  <c:v>11.592457272926099</c:v>
                </c:pt>
                <c:pt idx="10937">
                  <c:v>11.592531154088174</c:v>
                </c:pt>
                <c:pt idx="10938">
                  <c:v>11.592605029792304</c:v>
                </c:pt>
                <c:pt idx="10939">
                  <c:v>11.59267890003925</c:v>
                </c:pt>
                <c:pt idx="10940">
                  <c:v>11.592752764829784</c:v>
                </c:pt>
                <c:pt idx="10941">
                  <c:v>11.59282662416472</c:v>
                </c:pt>
                <c:pt idx="10942">
                  <c:v>11.59290047804485</c:v>
                </c:pt>
                <c:pt idx="10943">
                  <c:v>11.592974326470983</c:v>
                </c:pt>
                <c:pt idx="10944">
                  <c:v>11.593048169443936</c:v>
                </c:pt>
                <c:pt idx="10945">
                  <c:v>11.593122006964505</c:v>
                </c:pt>
                <c:pt idx="10946">
                  <c:v>11.5931958390335</c:v>
                </c:pt>
                <c:pt idx="10947">
                  <c:v>11.593269665651718</c:v>
                </c:pt>
                <c:pt idx="10948">
                  <c:v>11.593343486819968</c:v>
                </c:pt>
                <c:pt idx="10949">
                  <c:v>11.593417302539066</c:v>
                </c:pt>
                <c:pt idx="10950">
                  <c:v>11.593491112809804</c:v>
                </c:pt>
                <c:pt idx="10951">
                  <c:v>11.593564917632976</c:v>
                </c:pt>
                <c:pt idx="10952">
                  <c:v>11.593638717009426</c:v>
                </c:pt>
                <c:pt idx="10953">
                  <c:v>11.593712510939886</c:v>
                </c:pt>
                <c:pt idx="10954">
                  <c:v>11.593786299425407</c:v>
                </c:pt>
                <c:pt idx="10955">
                  <c:v>11.593860082466227</c:v>
                </c:pt>
                <c:pt idx="10956">
                  <c:v>11.5939338600637</c:v>
                </c:pt>
                <c:pt idx="10957">
                  <c:v>11.594007632218425</c:v>
                </c:pt>
                <c:pt idx="10958">
                  <c:v>11.594081398931232</c:v>
                </c:pt>
                <c:pt idx="10959">
                  <c:v>11.594155160202908</c:v>
                </c:pt>
                <c:pt idx="10960">
                  <c:v>11.594228916034263</c:v>
                </c:pt>
                <c:pt idx="10961">
                  <c:v>11.594302666426096</c:v>
                </c:pt>
                <c:pt idx="10962">
                  <c:v>11.594376411379208</c:v>
                </c:pt>
                <c:pt idx="10963">
                  <c:v>11.594450150894405</c:v>
                </c:pt>
                <c:pt idx="10964">
                  <c:v>11.594523884972448</c:v>
                </c:pt>
                <c:pt idx="10965">
                  <c:v>11.594597613614274</c:v>
                </c:pt>
                <c:pt idx="10966">
                  <c:v>11.594671336820499</c:v>
                </c:pt>
                <c:pt idx="10967">
                  <c:v>11.594745054592055</c:v>
                </c:pt>
                <c:pt idx="10968">
                  <c:v>11.59481876692969</c:v>
                </c:pt>
                <c:pt idx="10969">
                  <c:v>11.59489247383422</c:v>
                </c:pt>
                <c:pt idx="10970">
                  <c:v>11.594966175306437</c:v>
                </c:pt>
                <c:pt idx="10971">
                  <c:v>11.595039871347307</c:v>
                </c:pt>
                <c:pt idx="10972">
                  <c:v>11.595113561957158</c:v>
                </c:pt>
                <c:pt idx="10973">
                  <c:v>11.595187247137359</c:v>
                </c:pt>
                <c:pt idx="10974">
                  <c:v>11.595260926888256</c:v>
                </c:pt>
                <c:pt idx="10975">
                  <c:v>11.595334601210952</c:v>
                </c:pt>
                <c:pt idx="10976">
                  <c:v>11.595408270106176</c:v>
                </c:pt>
                <c:pt idx="10977">
                  <c:v>11.595481933574701</c:v>
                </c:pt>
                <c:pt idx="10978">
                  <c:v>11.595555591617179</c:v>
                </c:pt>
                <c:pt idx="10979">
                  <c:v>11.595629244234654</c:v>
                </c:pt>
                <c:pt idx="10980">
                  <c:v>11.595702891427887</c:v>
                </c:pt>
                <c:pt idx="10981">
                  <c:v>11.595776533197474</c:v>
                </c:pt>
                <c:pt idx="10982">
                  <c:v>11.595850169544375</c:v>
                </c:pt>
                <c:pt idx="10983">
                  <c:v>11.5959238004694</c:v>
                </c:pt>
                <c:pt idx="10984">
                  <c:v>11.595997425973305</c:v>
                </c:pt>
                <c:pt idx="10985">
                  <c:v>11.596071046056812</c:v>
                </c:pt>
                <c:pt idx="10986">
                  <c:v>11.596144660720972</c:v>
                </c:pt>
                <c:pt idx="10987">
                  <c:v>11.596218269966325</c:v>
                </c:pt>
                <c:pt idx="10988">
                  <c:v>11.596291873793758</c:v>
                </c:pt>
                <c:pt idx="10989">
                  <c:v>11.596365472204067</c:v>
                </c:pt>
                <c:pt idx="10990">
                  <c:v>11.596439065198076</c:v>
                </c:pt>
                <c:pt idx="10991">
                  <c:v>11.5965126527765</c:v>
                </c:pt>
                <c:pt idx="10992">
                  <c:v>11.5965862349404</c:v>
                </c:pt>
                <c:pt idx="10993">
                  <c:v>11.596659811690024</c:v>
                </c:pt>
                <c:pt idx="10994">
                  <c:v>11.596733383026654</c:v>
                </c:pt>
                <c:pt idx="10995">
                  <c:v>11.596806948950936</c:v>
                </c:pt>
                <c:pt idx="10996">
                  <c:v>11.596880509463778</c:v>
                </c:pt>
                <c:pt idx="10997">
                  <c:v>11.596954064565679</c:v>
                </c:pt>
                <c:pt idx="10998">
                  <c:v>11.597027614257723</c:v>
                </c:pt>
                <c:pt idx="10999">
                  <c:v>11.597101158540609</c:v>
                </c:pt>
                <c:pt idx="11000">
                  <c:v>11.597174697415118</c:v>
                </c:pt>
                <c:pt idx="11001">
                  <c:v>11.59724823088208</c:v>
                </c:pt>
                <c:pt idx="11002">
                  <c:v>11.597321758942249</c:v>
                </c:pt>
                <c:pt idx="11003">
                  <c:v>11.597395281596448</c:v>
                </c:pt>
                <c:pt idx="11004">
                  <c:v>11.597468798845478</c:v>
                </c:pt>
                <c:pt idx="11005">
                  <c:v>11.597542310690107</c:v>
                </c:pt>
                <c:pt idx="11006">
                  <c:v>11.597615817131144</c:v>
                </c:pt>
                <c:pt idx="11007">
                  <c:v>11.597689318169504</c:v>
                </c:pt>
                <c:pt idx="11008">
                  <c:v>11.597762813805698</c:v>
                </c:pt>
                <c:pt idx="11009">
                  <c:v>11.597836304040626</c:v>
                </c:pt>
                <c:pt idx="11010">
                  <c:v>11.597909788875223</c:v>
                </c:pt>
                <c:pt idx="11011">
                  <c:v>11.597983268310202</c:v>
                </c:pt>
                <c:pt idx="11012">
                  <c:v>11.598056742346349</c:v>
                </c:pt>
                <c:pt idx="11013">
                  <c:v>11.598130210984456</c:v>
                </c:pt>
                <c:pt idx="11014">
                  <c:v>11.598203674225319</c:v>
                </c:pt>
                <c:pt idx="11015">
                  <c:v>11.598277132069731</c:v>
                </c:pt>
                <c:pt idx="11016">
                  <c:v>11.598350584518448</c:v>
                </c:pt>
                <c:pt idx="11017">
                  <c:v>11.598424031572375</c:v>
                </c:pt>
                <c:pt idx="11018">
                  <c:v>11.598497473232188</c:v>
                </c:pt>
                <c:pt idx="11019">
                  <c:v>11.598570909498719</c:v>
                </c:pt>
                <c:pt idx="11020">
                  <c:v>11.598644340372767</c:v>
                </c:pt>
                <c:pt idx="11021">
                  <c:v>11.598717765855048</c:v>
                </c:pt>
                <c:pt idx="11022">
                  <c:v>11.598791185946498</c:v>
                </c:pt>
                <c:pt idx="11023">
                  <c:v>11.598864600647881</c:v>
                </c:pt>
                <c:pt idx="11024">
                  <c:v>11.598938009959868</c:v>
                </c:pt>
                <c:pt idx="11025">
                  <c:v>11.599011413883357</c:v>
                </c:pt>
                <c:pt idx="11026">
                  <c:v>11.599084812419189</c:v>
                </c:pt>
                <c:pt idx="11027">
                  <c:v>11.599158205567871</c:v>
                </c:pt>
                <c:pt idx="11028">
                  <c:v>11.599231593330495</c:v>
                </c:pt>
                <c:pt idx="11029">
                  <c:v>11.599304975707756</c:v>
                </c:pt>
                <c:pt idx="11030">
                  <c:v>11.599378352700418</c:v>
                </c:pt>
                <c:pt idx="11031">
                  <c:v>11.59945172430932</c:v>
                </c:pt>
                <c:pt idx="11032">
                  <c:v>11.599525090535209</c:v>
                </c:pt>
                <c:pt idx="11033">
                  <c:v>11.59959845137889</c:v>
                </c:pt>
                <c:pt idx="11034">
                  <c:v>11.599671806841155</c:v>
                </c:pt>
                <c:pt idx="11035">
                  <c:v>11.599745156922802</c:v>
                </c:pt>
                <c:pt idx="11036">
                  <c:v>11.599818501624583</c:v>
                </c:pt>
                <c:pt idx="11037">
                  <c:v>11.599891840947327</c:v>
                </c:pt>
                <c:pt idx="11038">
                  <c:v>11.599965174891798</c:v>
                </c:pt>
                <c:pt idx="11039">
                  <c:v>11.600038503458819</c:v>
                </c:pt>
                <c:pt idx="11040">
                  <c:v>11.600111826649144</c:v>
                </c:pt>
                <c:pt idx="11041">
                  <c:v>11.600185144463568</c:v>
                </c:pt>
                <c:pt idx="11042">
                  <c:v>11.600258456902893</c:v>
                </c:pt>
                <c:pt idx="11043">
                  <c:v>11.600331763967848</c:v>
                </c:pt>
                <c:pt idx="11044">
                  <c:v>11.600405065659364</c:v>
                </c:pt>
                <c:pt idx="11045">
                  <c:v>11.600478361978068</c:v>
                </c:pt>
                <c:pt idx="11046">
                  <c:v>11.600551652924858</c:v>
                </c:pt>
                <c:pt idx="11047">
                  <c:v>11.600624938500459</c:v>
                </c:pt>
                <c:pt idx="11048">
                  <c:v>11.600698218705773</c:v>
                </c:pt>
                <c:pt idx="11049">
                  <c:v>11.600771493541298</c:v>
                </c:pt>
                <c:pt idx="11050">
                  <c:v>11.600844763008112</c:v>
                </c:pt>
                <c:pt idx="11051">
                  <c:v>11.600918027106905</c:v>
                </c:pt>
                <c:pt idx="11052">
                  <c:v>11.600991285838463</c:v>
                </c:pt>
                <c:pt idx="11053">
                  <c:v>11.601064539203572</c:v>
                </c:pt>
                <c:pt idx="11054">
                  <c:v>11.601137787203019</c:v>
                </c:pt>
                <c:pt idx="11055">
                  <c:v>11.601211029837483</c:v>
                </c:pt>
                <c:pt idx="11056">
                  <c:v>11.60128426710807</c:v>
                </c:pt>
                <c:pt idx="11057">
                  <c:v>11.601357499015243</c:v>
                </c:pt>
                <c:pt idx="11058">
                  <c:v>11.601430725559899</c:v>
                </c:pt>
                <c:pt idx="11059">
                  <c:v>11.601503946742818</c:v>
                </c:pt>
                <c:pt idx="11060">
                  <c:v>11.601577162564791</c:v>
                </c:pt>
                <c:pt idx="11061">
                  <c:v>11.601650373026599</c:v>
                </c:pt>
                <c:pt idx="11062">
                  <c:v>11.601723578129027</c:v>
                </c:pt>
                <c:pt idx="11063">
                  <c:v>11.601796777872861</c:v>
                </c:pt>
                <c:pt idx="11064">
                  <c:v>11.601869972258868</c:v>
                </c:pt>
                <c:pt idx="11065">
                  <c:v>11.601943161287798</c:v>
                </c:pt>
                <c:pt idx="11066">
                  <c:v>11.602016344960656</c:v>
                </c:pt>
                <c:pt idx="11067">
                  <c:v>11.60208952327803</c:v>
                </c:pt>
                <c:pt idx="11068">
                  <c:v>11.602162696240557</c:v>
                </c:pt>
                <c:pt idx="11069">
                  <c:v>11.602235863849376</c:v>
                </c:pt>
                <c:pt idx="11070">
                  <c:v>11.602309026104924</c:v>
                </c:pt>
                <c:pt idx="11071">
                  <c:v>11.602382183008222</c:v>
                </c:pt>
                <c:pt idx="11072">
                  <c:v>11.602455334560073</c:v>
                </c:pt>
                <c:pt idx="11073">
                  <c:v>11.602528480760968</c:v>
                </c:pt>
                <c:pt idx="11074">
                  <c:v>11.602601621612003</c:v>
                </c:pt>
                <c:pt idx="11075">
                  <c:v>11.602674757113837</c:v>
                </c:pt>
                <c:pt idx="11076">
                  <c:v>11.602747887267368</c:v>
                </c:pt>
                <c:pt idx="11077">
                  <c:v>11.602821012073051</c:v>
                </c:pt>
                <c:pt idx="11078">
                  <c:v>11.602894131532002</c:v>
                </c:pt>
                <c:pt idx="11079">
                  <c:v>11.602967245644887</c:v>
                </c:pt>
                <c:pt idx="11080">
                  <c:v>11.603040354412489</c:v>
                </c:pt>
                <c:pt idx="11081">
                  <c:v>11.603113457835548</c:v>
                </c:pt>
                <c:pt idx="11082">
                  <c:v>11.603186555915068</c:v>
                </c:pt>
                <c:pt idx="11083">
                  <c:v>11.603259648651411</c:v>
                </c:pt>
                <c:pt idx="11084">
                  <c:v>11.603332736045704</c:v>
                </c:pt>
                <c:pt idx="11085">
                  <c:v>11.603405818098718</c:v>
                </c:pt>
                <c:pt idx="11086">
                  <c:v>11.603478894810914</c:v>
                </c:pt>
                <c:pt idx="11087">
                  <c:v>11.60355196618341</c:v>
                </c:pt>
                <c:pt idx="11088">
                  <c:v>11.603625032216868</c:v>
                </c:pt>
                <c:pt idx="11089">
                  <c:v>11.603698092912071</c:v>
                </c:pt>
                <c:pt idx="11090">
                  <c:v>11.603771148269798</c:v>
                </c:pt>
                <c:pt idx="11091">
                  <c:v>11.603844198290838</c:v>
                </c:pt>
                <c:pt idx="11092">
                  <c:v>11.603917242975959</c:v>
                </c:pt>
                <c:pt idx="11093">
                  <c:v>11.603990282325952</c:v>
                </c:pt>
                <c:pt idx="11094">
                  <c:v>11.604063316341565</c:v>
                </c:pt>
                <c:pt idx="11095">
                  <c:v>11.604136345023624</c:v>
                </c:pt>
                <c:pt idx="11096">
                  <c:v>11.604209368372848</c:v>
                </c:pt>
                <c:pt idx="11097">
                  <c:v>11.604282386390068</c:v>
                </c:pt>
                <c:pt idx="11098">
                  <c:v>11.604355399076068</c:v>
                </c:pt>
                <c:pt idx="11099">
                  <c:v>11.604428406431486</c:v>
                </c:pt>
                <c:pt idx="11100">
                  <c:v>11.604501408457438</c:v>
                </c:pt>
                <c:pt idx="11101">
                  <c:v>11.604574405154368</c:v>
                </c:pt>
                <c:pt idx="11102">
                  <c:v>11.604638272893428</c:v>
                </c:pt>
                <c:pt idx="11103">
                  <c:v>11.604702136553659</c:v>
                </c:pt>
                <c:pt idx="11104">
                  <c:v>11.604765996135548</c:v>
                </c:pt>
                <c:pt idx="11105">
                  <c:v>11.604829851639721</c:v>
                </c:pt>
                <c:pt idx="11106">
                  <c:v>11.604893703066548</c:v>
                </c:pt>
                <c:pt idx="11107">
                  <c:v>11.604957550416723</c:v>
                </c:pt>
                <c:pt idx="11108">
                  <c:v>11.605021393690619</c:v>
                </c:pt>
                <c:pt idx="11109">
                  <c:v>11.605085232888953</c:v>
                </c:pt>
                <c:pt idx="11110">
                  <c:v>11.605149068011846</c:v>
                </c:pt>
                <c:pt idx="11111">
                  <c:v>11.605212899060302</c:v>
                </c:pt>
                <c:pt idx="11112">
                  <c:v>11.605276726034415</c:v>
                </c:pt>
                <c:pt idx="11113">
                  <c:v>11.605340548935004</c:v>
                </c:pt>
                <c:pt idx="11114">
                  <c:v>11.605404367762524</c:v>
                </c:pt>
                <c:pt idx="11115">
                  <c:v>11.605468182517397</c:v>
                </c:pt>
                <c:pt idx="11116">
                  <c:v>11.605531993200326</c:v>
                </c:pt>
                <c:pt idx="11117">
                  <c:v>11.605595799811537</c:v>
                </c:pt>
                <c:pt idx="11118">
                  <c:v>11.60565960235181</c:v>
                </c:pt>
                <c:pt idx="11119">
                  <c:v>11.605723400821548</c:v>
                </c:pt>
                <c:pt idx="11120">
                  <c:v>11.605787195221374</c:v>
                </c:pt>
                <c:pt idx="11121">
                  <c:v>11.605850985551685</c:v>
                </c:pt>
                <c:pt idx="11122">
                  <c:v>11.605914771813055</c:v>
                </c:pt>
                <c:pt idx="11123">
                  <c:v>11.605978554006002</c:v>
                </c:pt>
                <c:pt idx="11124">
                  <c:v>11.606042332131036</c:v>
                </c:pt>
                <c:pt idx="11125">
                  <c:v>11.606106106188706</c:v>
                </c:pt>
                <c:pt idx="11126">
                  <c:v>11.606169876179457</c:v>
                </c:pt>
                <c:pt idx="11127">
                  <c:v>11.606233642103881</c:v>
                </c:pt>
                <c:pt idx="11128">
                  <c:v>11.606297403962468</c:v>
                </c:pt>
                <c:pt idx="11129">
                  <c:v>11.606361161755629</c:v>
                </c:pt>
                <c:pt idx="11130">
                  <c:v>11.606424915484334</c:v>
                </c:pt>
                <c:pt idx="11131">
                  <c:v>11.60648866514842</c:v>
                </c:pt>
                <c:pt idx="11132">
                  <c:v>11.606552410748852</c:v>
                </c:pt>
                <c:pt idx="11133">
                  <c:v>11.606616152286056</c:v>
                </c:pt>
                <c:pt idx="11134">
                  <c:v>11.606679889760517</c:v>
                </c:pt>
                <c:pt idx="11135">
                  <c:v>11.606743623172768</c:v>
                </c:pt>
                <c:pt idx="11136">
                  <c:v>11.606807352523354</c:v>
                </c:pt>
                <c:pt idx="11137">
                  <c:v>11.606871077812748</c:v>
                </c:pt>
                <c:pt idx="11138">
                  <c:v>11.606934799041506</c:v>
                </c:pt>
                <c:pt idx="11139">
                  <c:v>11.606998516210117</c:v>
                </c:pt>
                <c:pt idx="11140">
                  <c:v>11.607062229319112</c:v>
                </c:pt>
                <c:pt idx="11141">
                  <c:v>11.607125938369004</c:v>
                </c:pt>
                <c:pt idx="11142">
                  <c:v>11.607189643360314</c:v>
                </c:pt>
                <c:pt idx="11143">
                  <c:v>11.607253344293445</c:v>
                </c:pt>
                <c:pt idx="11144">
                  <c:v>11.607317041169242</c:v>
                </c:pt>
                <c:pt idx="11145">
                  <c:v>11.607380733987897</c:v>
                </c:pt>
                <c:pt idx="11146">
                  <c:v>11.607444422750037</c:v>
                </c:pt>
                <c:pt idx="11147">
                  <c:v>11.607508107456168</c:v>
                </c:pt>
                <c:pt idx="11148">
                  <c:v>11.607571788106798</c:v>
                </c:pt>
                <c:pt idx="11149">
                  <c:v>11.607635464702518</c:v>
                </c:pt>
                <c:pt idx="11150">
                  <c:v>11.60769913724377</c:v>
                </c:pt>
                <c:pt idx="11151">
                  <c:v>11.607762805731063</c:v>
                </c:pt>
                <c:pt idx="11152">
                  <c:v>11.60782647016495</c:v>
                </c:pt>
                <c:pt idx="11153">
                  <c:v>11.607890130545934</c:v>
                </c:pt>
                <c:pt idx="11154">
                  <c:v>11.607953786874406</c:v>
                </c:pt>
                <c:pt idx="11155">
                  <c:v>11.608017439151253</c:v>
                </c:pt>
                <c:pt idx="11156">
                  <c:v>11.608081087376618</c:v>
                </c:pt>
                <c:pt idx="11157">
                  <c:v>11.608144731551148</c:v>
                </c:pt>
                <c:pt idx="11158">
                  <c:v>11.608208371675348</c:v>
                </c:pt>
                <c:pt idx="11159">
                  <c:v>11.608272007749768</c:v>
                </c:pt>
                <c:pt idx="11160">
                  <c:v>11.608335639774868</c:v>
                </c:pt>
                <c:pt idx="11161">
                  <c:v>11.608399267751221</c:v>
                </c:pt>
                <c:pt idx="11162">
                  <c:v>11.6084628916793</c:v>
                </c:pt>
                <c:pt idx="11163">
                  <c:v>11.608526511559624</c:v>
                </c:pt>
                <c:pt idx="11164">
                  <c:v>11.608590127392711</c:v>
                </c:pt>
                <c:pt idx="11165">
                  <c:v>11.608653739179088</c:v>
                </c:pt>
                <c:pt idx="11166">
                  <c:v>11.608717346919262</c:v>
                </c:pt>
                <c:pt idx="11167">
                  <c:v>11.608780950613749</c:v>
                </c:pt>
                <c:pt idx="11168">
                  <c:v>11.60884455026307</c:v>
                </c:pt>
                <c:pt idx="11169">
                  <c:v>11.608908145867698</c:v>
                </c:pt>
                <c:pt idx="11170">
                  <c:v>11.608971737428233</c:v>
                </c:pt>
                <c:pt idx="11171">
                  <c:v>11.60903532494512</c:v>
                </c:pt>
                <c:pt idx="11172">
                  <c:v>11.609098908418883</c:v>
                </c:pt>
                <c:pt idx="11173">
                  <c:v>11.609162487850048</c:v>
                </c:pt>
                <c:pt idx="11174">
                  <c:v>11.609226063239133</c:v>
                </c:pt>
                <c:pt idx="11175">
                  <c:v>11.609289634586739</c:v>
                </c:pt>
                <c:pt idx="11176">
                  <c:v>11.609353201893088</c:v>
                </c:pt>
                <c:pt idx="11177">
                  <c:v>11.609416765159002</c:v>
                </c:pt>
                <c:pt idx="11178">
                  <c:v>11.609480324384872</c:v>
                </c:pt>
                <c:pt idx="11179">
                  <c:v>11.609543879571305</c:v>
                </c:pt>
                <c:pt idx="11180">
                  <c:v>11.609607430718558</c:v>
                </c:pt>
                <c:pt idx="11181">
                  <c:v>11.60967097782742</c:v>
                </c:pt>
                <c:pt idx="11182">
                  <c:v>11.609734520898376</c:v>
                </c:pt>
                <c:pt idx="11183">
                  <c:v>11.6097980599317</c:v>
                </c:pt>
                <c:pt idx="11184">
                  <c:v>11.609861594928159</c:v>
                </c:pt>
                <c:pt idx="11185">
                  <c:v>11.609925125888168</c:v>
                </c:pt>
                <c:pt idx="11186">
                  <c:v>11.609988652812271</c:v>
                </c:pt>
                <c:pt idx="11187">
                  <c:v>11.610052175700952</c:v>
                </c:pt>
                <c:pt idx="11188">
                  <c:v>11.610115694554718</c:v>
                </c:pt>
                <c:pt idx="11189">
                  <c:v>11.610179209374119</c:v>
                </c:pt>
                <c:pt idx="11190">
                  <c:v>11.610242720159633</c:v>
                </c:pt>
                <c:pt idx="11191">
                  <c:v>11.610306226911783</c:v>
                </c:pt>
                <c:pt idx="11192">
                  <c:v>11.610369729631048</c:v>
                </c:pt>
                <c:pt idx="11193">
                  <c:v>11.610433228318056</c:v>
                </c:pt>
                <c:pt idx="11194">
                  <c:v>11.610496722973171</c:v>
                </c:pt>
                <c:pt idx="11195">
                  <c:v>11.610560213597006</c:v>
                </c:pt>
                <c:pt idx="11196">
                  <c:v>11.610623700189999</c:v>
                </c:pt>
                <c:pt idx="11197">
                  <c:v>11.610687182752718</c:v>
                </c:pt>
                <c:pt idx="11198">
                  <c:v>11.610750661285666</c:v>
                </c:pt>
                <c:pt idx="11199">
                  <c:v>11.610814135789354</c:v>
                </c:pt>
                <c:pt idx="11200">
                  <c:v>11.610877606264255</c:v>
                </c:pt>
                <c:pt idx="11201">
                  <c:v>11.610941072710919</c:v>
                </c:pt>
                <c:pt idx="11202">
                  <c:v>11.611004535129872</c:v>
                </c:pt>
                <c:pt idx="11203">
                  <c:v>11.611067993521548</c:v>
                </c:pt>
                <c:pt idx="11204">
                  <c:v>11.611131447886548</c:v>
                </c:pt>
                <c:pt idx="11205">
                  <c:v>11.611194898225406</c:v>
                </c:pt>
                <c:pt idx="11206">
                  <c:v>11.61125834453839</c:v>
                </c:pt>
                <c:pt idx="11207">
                  <c:v>11.611321786826297</c:v>
                </c:pt>
                <c:pt idx="11208">
                  <c:v>11.611385225089684</c:v>
                </c:pt>
                <c:pt idx="11209">
                  <c:v>11.611448659328802</c:v>
                </c:pt>
                <c:pt idx="11210">
                  <c:v>11.611512089544252</c:v>
                </c:pt>
                <c:pt idx="11211">
                  <c:v>11.611575515736568</c:v>
                </c:pt>
                <c:pt idx="11212">
                  <c:v>11.611638937906276</c:v>
                </c:pt>
                <c:pt idx="11213">
                  <c:v>11.611702356053838</c:v>
                </c:pt>
                <c:pt idx="11214">
                  <c:v>11.611765770179748</c:v>
                </c:pt>
                <c:pt idx="11215">
                  <c:v>11.611829180284648</c:v>
                </c:pt>
                <c:pt idx="11216">
                  <c:v>11.611892586368972</c:v>
                </c:pt>
                <c:pt idx="11217">
                  <c:v>11.611955988433083</c:v>
                </c:pt>
                <c:pt idx="11218">
                  <c:v>11.612019386477828</c:v>
                </c:pt>
                <c:pt idx="11219">
                  <c:v>11.612082780503414</c:v>
                </c:pt>
                <c:pt idx="11220">
                  <c:v>11.612146170510453</c:v>
                </c:pt>
                <c:pt idx="11221">
                  <c:v>11.612209556499456</c:v>
                </c:pt>
                <c:pt idx="11222">
                  <c:v>11.612272938470927</c:v>
                </c:pt>
                <c:pt idx="11223">
                  <c:v>11.612336316425486</c:v>
                </c:pt>
                <c:pt idx="11224">
                  <c:v>11.612399690363322</c:v>
                </c:pt>
                <c:pt idx="11225">
                  <c:v>11.61246306028527</c:v>
                </c:pt>
                <c:pt idx="11226">
                  <c:v>11.61252642619171</c:v>
                </c:pt>
                <c:pt idx="11227">
                  <c:v>11.612589788083174</c:v>
                </c:pt>
                <c:pt idx="11228">
                  <c:v>11.612653145960163</c:v>
                </c:pt>
                <c:pt idx="11229">
                  <c:v>11.612716499823186</c:v>
                </c:pt>
                <c:pt idx="11230">
                  <c:v>11.612779849672751</c:v>
                </c:pt>
                <c:pt idx="11231">
                  <c:v>11.61284319550937</c:v>
                </c:pt>
                <c:pt idx="11232">
                  <c:v>11.612906537333552</c:v>
                </c:pt>
                <c:pt idx="11233">
                  <c:v>11.612969875145804</c:v>
                </c:pt>
                <c:pt idx="11234">
                  <c:v>11.613033208946694</c:v>
                </c:pt>
                <c:pt idx="11235">
                  <c:v>11.613096538736524</c:v>
                </c:pt>
                <c:pt idx="11236">
                  <c:v>11.613159864516</c:v>
                </c:pt>
                <c:pt idx="11237">
                  <c:v>11.613223186285481</c:v>
                </c:pt>
                <c:pt idx="11238">
                  <c:v>11.613286504045806</c:v>
                </c:pt>
                <c:pt idx="11239">
                  <c:v>11.61334981779712</c:v>
                </c:pt>
                <c:pt idx="11240">
                  <c:v>11.613413127540047</c:v>
                </c:pt>
                <c:pt idx="11241">
                  <c:v>11.613476433275116</c:v>
                </c:pt>
                <c:pt idx="11242">
                  <c:v>11.613539735002822</c:v>
                </c:pt>
                <c:pt idx="11243">
                  <c:v>11.613603032723672</c:v>
                </c:pt>
                <c:pt idx="11244">
                  <c:v>11.613666326438175</c:v>
                </c:pt>
                <c:pt idx="11245">
                  <c:v>11.61372961614685</c:v>
                </c:pt>
                <c:pt idx="11246">
                  <c:v>11.613792901850168</c:v>
                </c:pt>
                <c:pt idx="11247">
                  <c:v>11.61385618354867</c:v>
                </c:pt>
                <c:pt idx="11248">
                  <c:v>11.613919461242848</c:v>
                </c:pt>
                <c:pt idx="11249">
                  <c:v>11.61398273493322</c:v>
                </c:pt>
                <c:pt idx="11250">
                  <c:v>11.614046004620286</c:v>
                </c:pt>
                <c:pt idx="11251">
                  <c:v>11.614109270304544</c:v>
                </c:pt>
                <c:pt idx="11252">
                  <c:v>11.614172531986512</c:v>
                </c:pt>
                <c:pt idx="11253">
                  <c:v>11.614235789666694</c:v>
                </c:pt>
                <c:pt idx="11254">
                  <c:v>11.614299043345595</c:v>
                </c:pt>
                <c:pt idx="11255">
                  <c:v>11.614362293023719</c:v>
                </c:pt>
                <c:pt idx="11256">
                  <c:v>11.614425538701575</c:v>
                </c:pt>
                <c:pt idx="11257">
                  <c:v>11.614488780379668</c:v>
                </c:pt>
                <c:pt idx="11258">
                  <c:v>11.614552018058507</c:v>
                </c:pt>
                <c:pt idx="11259">
                  <c:v>11.614615251738591</c:v>
                </c:pt>
                <c:pt idx="11260">
                  <c:v>11.614678481420313</c:v>
                </c:pt>
                <c:pt idx="11261">
                  <c:v>11.614741707104518</c:v>
                </c:pt>
                <c:pt idx="11262">
                  <c:v>11.614804928791399</c:v>
                </c:pt>
                <c:pt idx="11263">
                  <c:v>11.614868146481422</c:v>
                </c:pt>
                <c:pt idx="11264">
                  <c:v>11.614931360175362</c:v>
                </c:pt>
                <c:pt idx="11265">
                  <c:v>11.614994569873646</c:v>
                </c:pt>
                <c:pt idx="11266">
                  <c:v>11.615057775576625</c:v>
                </c:pt>
                <c:pt idx="11267">
                  <c:v>11.615120977284899</c:v>
                </c:pt>
                <c:pt idx="11268">
                  <c:v>11.615184174998976</c:v>
                </c:pt>
                <c:pt idx="11269">
                  <c:v>11.61524736871935</c:v>
                </c:pt>
                <c:pt idx="11270">
                  <c:v>11.61531055844652</c:v>
                </c:pt>
                <c:pt idx="11271">
                  <c:v>11.615373744180998</c:v>
                </c:pt>
                <c:pt idx="11272">
                  <c:v>11.615436925923445</c:v>
                </c:pt>
                <c:pt idx="11273">
                  <c:v>11.615500103673927</c:v>
                </c:pt>
                <c:pt idx="11274">
                  <c:v>11.615563277433374</c:v>
                </c:pt>
                <c:pt idx="11275">
                  <c:v>11.61562644720215</c:v>
                </c:pt>
                <c:pt idx="11276">
                  <c:v>11.615689612980853</c:v>
                </c:pt>
                <c:pt idx="11277">
                  <c:v>11.615752774769724</c:v>
                </c:pt>
                <c:pt idx="11278">
                  <c:v>11.615815932569484</c:v>
                </c:pt>
                <c:pt idx="11279">
                  <c:v>11.615879086380614</c:v>
                </c:pt>
                <c:pt idx="11280">
                  <c:v>11.615942236203708</c:v>
                </c:pt>
                <c:pt idx="11281">
                  <c:v>11.616005382038914</c:v>
                </c:pt>
                <c:pt idx="11282">
                  <c:v>11.616068523887099</c:v>
                </c:pt>
                <c:pt idx="11283">
                  <c:v>11.616131661748639</c:v>
                </c:pt>
                <c:pt idx="11284">
                  <c:v>11.61619479562405</c:v>
                </c:pt>
                <c:pt idx="11285">
                  <c:v>11.616257925513811</c:v>
                </c:pt>
                <c:pt idx="11286">
                  <c:v>11.616321051418398</c:v>
                </c:pt>
                <c:pt idx="11287">
                  <c:v>11.616384173338458</c:v>
                </c:pt>
                <c:pt idx="11288">
                  <c:v>11.616447291274374</c:v>
                </c:pt>
                <c:pt idx="11289">
                  <c:v>11.616510405226604</c:v>
                </c:pt>
                <c:pt idx="11290">
                  <c:v>11.616573515195746</c:v>
                </c:pt>
                <c:pt idx="11291">
                  <c:v>11.616636621182362</c:v>
                </c:pt>
                <c:pt idx="11292">
                  <c:v>11.616699723186684</c:v>
                </c:pt>
                <c:pt idx="11293">
                  <c:v>11.616762821209482</c:v>
                </c:pt>
                <c:pt idx="11294">
                  <c:v>11.616825915251168</c:v>
                </c:pt>
                <c:pt idx="11295">
                  <c:v>11.616889005312256</c:v>
                </c:pt>
                <c:pt idx="11296">
                  <c:v>11.616952091393234</c:v>
                </c:pt>
                <c:pt idx="11297">
                  <c:v>11.617015173494513</c:v>
                </c:pt>
                <c:pt idx="11298">
                  <c:v>11.617078251616848</c:v>
                </c:pt>
                <c:pt idx="11299">
                  <c:v>11.617141325760548</c:v>
                </c:pt>
                <c:pt idx="11300">
                  <c:v>11.617204395926144</c:v>
                </c:pt>
                <c:pt idx="11301">
                  <c:v>11.617267462113999</c:v>
                </c:pt>
                <c:pt idx="11302">
                  <c:v>11.61733052432502</c:v>
                </c:pt>
                <c:pt idx="11303">
                  <c:v>11.617393582559318</c:v>
                </c:pt>
                <c:pt idx="11304">
                  <c:v>11.617456636817529</c:v>
                </c:pt>
                <c:pt idx="11305">
                  <c:v>11.617519687100151</c:v>
                </c:pt>
                <c:pt idx="11306">
                  <c:v>11.617582733407724</c:v>
                </c:pt>
                <c:pt idx="11307">
                  <c:v>11.617645775740632</c:v>
                </c:pt>
                <c:pt idx="11308">
                  <c:v>11.617708814099494</c:v>
                </c:pt>
                <c:pt idx="11309">
                  <c:v>11.617771848484768</c:v>
                </c:pt>
                <c:pt idx="11310">
                  <c:v>11.617834878897026</c:v>
                </c:pt>
                <c:pt idx="11311">
                  <c:v>11.617897905336568</c:v>
                </c:pt>
                <c:pt idx="11312">
                  <c:v>11.617960927804099</c:v>
                </c:pt>
                <c:pt idx="11313">
                  <c:v>11.618023946299971</c:v>
                </c:pt>
                <c:pt idx="11314">
                  <c:v>11.618086960824927</c:v>
                </c:pt>
                <c:pt idx="11315">
                  <c:v>11.618149971379216</c:v>
                </c:pt>
                <c:pt idx="11316">
                  <c:v>11.618212977963418</c:v>
                </c:pt>
                <c:pt idx="11317">
                  <c:v>11.618275980577925</c:v>
                </c:pt>
                <c:pt idx="11318">
                  <c:v>11.618338979223605</c:v>
                </c:pt>
                <c:pt idx="11319">
                  <c:v>11.618401973900568</c:v>
                </c:pt>
                <c:pt idx="11320">
                  <c:v>11.618464964609466</c:v>
                </c:pt>
                <c:pt idx="11321">
                  <c:v>11.618527951350748</c:v>
                </c:pt>
                <c:pt idx="11322">
                  <c:v>11.61859093412502</c:v>
                </c:pt>
                <c:pt idx="11323">
                  <c:v>11.618653912932663</c:v>
                </c:pt>
                <c:pt idx="11324">
                  <c:v>11.618716887774234</c:v>
                </c:pt>
                <c:pt idx="11325">
                  <c:v>11.618779858650225</c:v>
                </c:pt>
                <c:pt idx="11326">
                  <c:v>11.618842825561133</c:v>
                </c:pt>
                <c:pt idx="11327">
                  <c:v>11.618905788507448</c:v>
                </c:pt>
                <c:pt idx="11328">
                  <c:v>11.618968747489648</c:v>
                </c:pt>
                <c:pt idx="11329">
                  <c:v>11.619031702508364</c:v>
                </c:pt>
                <c:pt idx="11330">
                  <c:v>11.619094653564026</c:v>
                </c:pt>
                <c:pt idx="11331">
                  <c:v>11.619157600656928</c:v>
                </c:pt>
                <c:pt idx="11332">
                  <c:v>11.619220543787831</c:v>
                </c:pt>
                <c:pt idx="11333">
                  <c:v>11.619283482957098</c:v>
                </c:pt>
                <c:pt idx="11334">
                  <c:v>11.619346418165376</c:v>
                </c:pt>
                <c:pt idx="11335">
                  <c:v>11.619409349413004</c:v>
                </c:pt>
                <c:pt idx="11336">
                  <c:v>11.61947227670055</c:v>
                </c:pt>
                <c:pt idx="11337">
                  <c:v>11.619535200028524</c:v>
                </c:pt>
                <c:pt idx="11338">
                  <c:v>11.619598119397336</c:v>
                </c:pt>
                <c:pt idx="11339">
                  <c:v>11.619661034807589</c:v>
                </c:pt>
                <c:pt idx="11340">
                  <c:v>11.619723946259738</c:v>
                </c:pt>
                <c:pt idx="11341">
                  <c:v>11.619786853754398</c:v>
                </c:pt>
                <c:pt idx="11342">
                  <c:v>11.619849757291735</c:v>
                </c:pt>
                <c:pt idx="11343">
                  <c:v>11.619912656872568</c:v>
                </c:pt>
                <c:pt idx="11344">
                  <c:v>11.619975552497307</c:v>
                </c:pt>
                <c:pt idx="11345">
                  <c:v>11.620038444166418</c:v>
                </c:pt>
                <c:pt idx="11346">
                  <c:v>11.620101331880431</c:v>
                </c:pt>
                <c:pt idx="11347">
                  <c:v>11.620164215639827</c:v>
                </c:pt>
                <c:pt idx="11348">
                  <c:v>11.620227095445101</c:v>
                </c:pt>
                <c:pt idx="11349">
                  <c:v>11.620289971296751</c:v>
                </c:pt>
                <c:pt idx="11350">
                  <c:v>11.620352843195278</c:v>
                </c:pt>
                <c:pt idx="11351">
                  <c:v>11.620415711141169</c:v>
                </c:pt>
                <c:pt idx="11352">
                  <c:v>11.62047857513495</c:v>
                </c:pt>
                <c:pt idx="11353">
                  <c:v>11.620541435177087</c:v>
                </c:pt>
                <c:pt idx="11354">
                  <c:v>11.620604291268124</c:v>
                </c:pt>
                <c:pt idx="11355">
                  <c:v>11.620667143408447</c:v>
                </c:pt>
                <c:pt idx="11356">
                  <c:v>11.620729991598665</c:v>
                </c:pt>
                <c:pt idx="11357">
                  <c:v>11.620792835839326</c:v>
                </c:pt>
                <c:pt idx="11358">
                  <c:v>11.620855676130653</c:v>
                </c:pt>
                <c:pt idx="11359">
                  <c:v>11.620918512473418</c:v>
                </c:pt>
                <c:pt idx="11360">
                  <c:v>11.62098134486803</c:v>
                </c:pt>
                <c:pt idx="11361">
                  <c:v>11.621044173314973</c:v>
                </c:pt>
                <c:pt idx="11362">
                  <c:v>11.621106997814755</c:v>
                </c:pt>
                <c:pt idx="11363">
                  <c:v>11.62116981836787</c:v>
                </c:pt>
                <c:pt idx="11364">
                  <c:v>11.621232634974803</c:v>
                </c:pt>
                <c:pt idx="11365">
                  <c:v>11.621295447635998</c:v>
                </c:pt>
                <c:pt idx="11366">
                  <c:v>11.621358256352098</c:v>
                </c:pt>
                <c:pt idx="11367">
                  <c:v>11.621421061123433</c:v>
                </c:pt>
                <c:pt idx="11368">
                  <c:v>11.621483861950718</c:v>
                </c:pt>
                <c:pt idx="11369">
                  <c:v>11.621546658834276</c:v>
                </c:pt>
                <c:pt idx="11370">
                  <c:v>11.621609451774518</c:v>
                </c:pt>
                <c:pt idx="11371">
                  <c:v>11.621672240772098</c:v>
                </c:pt>
                <c:pt idx="11372">
                  <c:v>11.621735025827503</c:v>
                </c:pt>
                <c:pt idx="11373">
                  <c:v>11.621797806941171</c:v>
                </c:pt>
                <c:pt idx="11374">
                  <c:v>11.621860584113618</c:v>
                </c:pt>
                <c:pt idx="11375">
                  <c:v>11.62192335734534</c:v>
                </c:pt>
                <c:pt idx="11376">
                  <c:v>11.621986126636818</c:v>
                </c:pt>
                <c:pt idx="11377">
                  <c:v>11.622048891988582</c:v>
                </c:pt>
                <c:pt idx="11378">
                  <c:v>11.622111653401094</c:v>
                </c:pt>
                <c:pt idx="11379">
                  <c:v>11.622174410874848</c:v>
                </c:pt>
                <c:pt idx="11380">
                  <c:v>11.622237164410365</c:v>
                </c:pt>
                <c:pt idx="11381">
                  <c:v>11.622299914008122</c:v>
                </c:pt>
                <c:pt idx="11382">
                  <c:v>11.622362659668624</c:v>
                </c:pt>
                <c:pt idx="11383">
                  <c:v>11.622425401392318</c:v>
                </c:pt>
                <c:pt idx="11384">
                  <c:v>11.622488139179756</c:v>
                </c:pt>
                <c:pt idx="11385">
                  <c:v>11.622550873031416</c:v>
                </c:pt>
                <c:pt idx="11386">
                  <c:v>11.622613602947778</c:v>
                </c:pt>
                <c:pt idx="11387">
                  <c:v>11.622676328929376</c:v>
                </c:pt>
                <c:pt idx="11388">
                  <c:v>11.622739050976676</c:v>
                </c:pt>
                <c:pt idx="11389">
                  <c:v>11.622801769090048</c:v>
                </c:pt>
                <c:pt idx="11390">
                  <c:v>11.622864483270218</c:v>
                </c:pt>
                <c:pt idx="11391">
                  <c:v>11.622927193517498</c:v>
                </c:pt>
                <c:pt idx="11392">
                  <c:v>11.62298989983255</c:v>
                </c:pt>
                <c:pt idx="11393">
                  <c:v>11.623052602215697</c:v>
                </c:pt>
                <c:pt idx="11394">
                  <c:v>11.623115300667513</c:v>
                </c:pt>
                <c:pt idx="11395">
                  <c:v>11.623177995188481</c:v>
                </c:pt>
                <c:pt idx="11396">
                  <c:v>11.623240685779091</c:v>
                </c:pt>
                <c:pt idx="11397">
                  <c:v>11.623303372439818</c:v>
                </c:pt>
                <c:pt idx="11398">
                  <c:v>11.623366055171214</c:v>
                </c:pt>
                <c:pt idx="11399">
                  <c:v>11.623428733973711</c:v>
                </c:pt>
                <c:pt idx="11400">
                  <c:v>11.623491408847823</c:v>
                </c:pt>
                <c:pt idx="11401">
                  <c:v>11.623554079794054</c:v>
                </c:pt>
                <c:pt idx="11402">
                  <c:v>11.623616746812848</c:v>
                </c:pt>
                <c:pt idx="11403">
                  <c:v>11.623679409904762</c:v>
                </c:pt>
                <c:pt idx="11404">
                  <c:v>11.623742069070252</c:v>
                </c:pt>
                <c:pt idx="11405">
                  <c:v>11.623804724309817</c:v>
                </c:pt>
                <c:pt idx="11406">
                  <c:v>11.62386737562395</c:v>
                </c:pt>
                <c:pt idx="11407">
                  <c:v>11.623930023013138</c:v>
                </c:pt>
                <c:pt idx="11408">
                  <c:v>11.623992666477868</c:v>
                </c:pt>
                <c:pt idx="11409">
                  <c:v>11.624055306018663</c:v>
                </c:pt>
                <c:pt idx="11410">
                  <c:v>11.624117941635948</c:v>
                </c:pt>
                <c:pt idx="11411">
                  <c:v>11.624180573330323</c:v>
                </c:pt>
                <c:pt idx="11412">
                  <c:v>11.624243201102168</c:v>
                </c:pt>
                <c:pt idx="11413">
                  <c:v>11.624305824952048</c:v>
                </c:pt>
                <c:pt idx="11414">
                  <c:v>11.624368444880288</c:v>
                </c:pt>
                <c:pt idx="11415">
                  <c:v>11.624431060887769</c:v>
                </c:pt>
                <c:pt idx="11416">
                  <c:v>11.624493672974605</c:v>
                </c:pt>
                <c:pt idx="11417">
                  <c:v>11.624556281141414</c:v>
                </c:pt>
                <c:pt idx="11418">
                  <c:v>11.624618885388685</c:v>
                </c:pt>
                <c:pt idx="11419">
                  <c:v>11.624681485716911</c:v>
                </c:pt>
                <c:pt idx="11420">
                  <c:v>11.624744082126568</c:v>
                </c:pt>
                <c:pt idx="11421">
                  <c:v>11.624806674618183</c:v>
                </c:pt>
                <c:pt idx="11422">
                  <c:v>11.624869263192213</c:v>
                </c:pt>
                <c:pt idx="11423">
                  <c:v>11.624931847849158</c:v>
                </c:pt>
                <c:pt idx="11424">
                  <c:v>11.624994428589508</c:v>
                </c:pt>
                <c:pt idx="11425">
                  <c:v>11.625057005413755</c:v>
                </c:pt>
                <c:pt idx="11426">
                  <c:v>11.625119578322424</c:v>
                </c:pt>
                <c:pt idx="11427">
                  <c:v>11.625182147315895</c:v>
                </c:pt>
                <c:pt idx="11428">
                  <c:v>11.625244712394771</c:v>
                </c:pt>
                <c:pt idx="11429">
                  <c:v>11.625307273559502</c:v>
                </c:pt>
                <c:pt idx="11430">
                  <c:v>11.625369830810568</c:v>
                </c:pt>
                <c:pt idx="11431">
                  <c:v>11.625432384148526</c:v>
                </c:pt>
                <c:pt idx="11432">
                  <c:v>11.625494933573776</c:v>
                </c:pt>
                <c:pt idx="11433">
                  <c:v>11.625557479086774</c:v>
                </c:pt>
                <c:pt idx="11434">
                  <c:v>11.625620020688128</c:v>
                </c:pt>
                <c:pt idx="11435">
                  <c:v>11.625682558378411</c:v>
                </c:pt>
                <c:pt idx="11436">
                  <c:v>11.625745092157702</c:v>
                </c:pt>
                <c:pt idx="11437">
                  <c:v>11.625807622026906</c:v>
                </c:pt>
                <c:pt idx="11438">
                  <c:v>11.62587014798636</c:v>
                </c:pt>
                <c:pt idx="11439">
                  <c:v>11.625932670036567</c:v>
                </c:pt>
                <c:pt idx="11440">
                  <c:v>11.625995188178013</c:v>
                </c:pt>
                <c:pt idx="11441">
                  <c:v>11.626057702411098</c:v>
                </c:pt>
                <c:pt idx="11442">
                  <c:v>11.626120212736568</c:v>
                </c:pt>
                <c:pt idx="11443">
                  <c:v>11.62618271915467</c:v>
                </c:pt>
                <c:pt idx="11444">
                  <c:v>11.62624522166595</c:v>
                </c:pt>
                <c:pt idx="11445">
                  <c:v>11.626307720270779</c:v>
                </c:pt>
                <c:pt idx="11446">
                  <c:v>11.626370214970033</c:v>
                </c:pt>
                <c:pt idx="11447">
                  <c:v>11.626432705763824</c:v>
                </c:pt>
                <c:pt idx="11448">
                  <c:v>11.626495192652753</c:v>
                </c:pt>
                <c:pt idx="11449">
                  <c:v>11.62655767563732</c:v>
                </c:pt>
                <c:pt idx="11450">
                  <c:v>11.626620154718005</c:v>
                </c:pt>
                <c:pt idx="11451">
                  <c:v>11.626682629895306</c:v>
                </c:pt>
                <c:pt idx="11452">
                  <c:v>11.626745101169689</c:v>
                </c:pt>
                <c:pt idx="11453">
                  <c:v>11.62680756854167</c:v>
                </c:pt>
                <c:pt idx="11454">
                  <c:v>11.626870032011698</c:v>
                </c:pt>
                <c:pt idx="11455">
                  <c:v>11.626932491580309</c:v>
                </c:pt>
                <c:pt idx="11456">
                  <c:v>11.626994947247972</c:v>
                </c:pt>
                <c:pt idx="11457">
                  <c:v>11.627057399015142</c:v>
                </c:pt>
                <c:pt idx="11458">
                  <c:v>11.627119846882344</c:v>
                </c:pt>
                <c:pt idx="11459">
                  <c:v>11.627182290850053</c:v>
                </c:pt>
                <c:pt idx="11460">
                  <c:v>11.627244730918758</c:v>
                </c:pt>
                <c:pt idx="11461">
                  <c:v>11.627307167088944</c:v>
                </c:pt>
                <c:pt idx="11462">
                  <c:v>11.627369599361097</c:v>
                </c:pt>
                <c:pt idx="11463">
                  <c:v>11.627432027735706</c:v>
                </c:pt>
                <c:pt idx="11464">
                  <c:v>11.627494452213256</c:v>
                </c:pt>
                <c:pt idx="11465">
                  <c:v>11.627556872794274</c:v>
                </c:pt>
                <c:pt idx="11466">
                  <c:v>11.627619289479123</c:v>
                </c:pt>
                <c:pt idx="11467">
                  <c:v>11.627681702268417</c:v>
                </c:pt>
                <c:pt idx="11468">
                  <c:v>11.627744111162595</c:v>
                </c:pt>
                <c:pt idx="11469">
                  <c:v>11.627806516162154</c:v>
                </c:pt>
                <c:pt idx="11470">
                  <c:v>11.627868917267548</c:v>
                </c:pt>
                <c:pt idx="11471">
                  <c:v>11.627931314479316</c:v>
                </c:pt>
                <c:pt idx="11472">
                  <c:v>11.627993707797808</c:v>
                </c:pt>
                <c:pt idx="11473">
                  <c:v>11.628056097223807</c:v>
                </c:pt>
                <c:pt idx="11474">
                  <c:v>11.628118482757346</c:v>
                </c:pt>
                <c:pt idx="11475">
                  <c:v>11.628180864399498</c:v>
                </c:pt>
                <c:pt idx="11476">
                  <c:v>11.628243242150248</c:v>
                </c:pt>
                <c:pt idx="11477">
                  <c:v>11.628305616010298</c:v>
                </c:pt>
                <c:pt idx="11478">
                  <c:v>11.628367985979969</c:v>
                </c:pt>
                <c:pt idx="11479">
                  <c:v>11.628430352060073</c:v>
                </c:pt>
                <c:pt idx="11480">
                  <c:v>11.628492714250788</c:v>
                </c:pt>
                <c:pt idx="11481">
                  <c:v>11.628555072552698</c:v>
                </c:pt>
                <c:pt idx="11482">
                  <c:v>11.628617426966301</c:v>
                </c:pt>
                <c:pt idx="11483">
                  <c:v>11.628679777492048</c:v>
                </c:pt>
                <c:pt idx="11484">
                  <c:v>11.628742124130399</c:v>
                </c:pt>
                <c:pt idx="11485">
                  <c:v>11.628804466882048</c:v>
                </c:pt>
                <c:pt idx="11486">
                  <c:v>11.628866805747252</c:v>
                </c:pt>
                <c:pt idx="11487">
                  <c:v>11.628929140726417</c:v>
                </c:pt>
                <c:pt idx="11488">
                  <c:v>11.628991471820328</c:v>
                </c:pt>
                <c:pt idx="11489">
                  <c:v>11.629053799029384</c:v>
                </c:pt>
                <c:pt idx="11490">
                  <c:v>11.629116122353908</c:v>
                </c:pt>
                <c:pt idx="11491">
                  <c:v>11.629178441794339</c:v>
                </c:pt>
                <c:pt idx="11492">
                  <c:v>11.629240757351548</c:v>
                </c:pt>
                <c:pt idx="11493">
                  <c:v>11.62930306902569</c:v>
                </c:pt>
                <c:pt idx="11494">
                  <c:v>11.629365376817299</c:v>
                </c:pt>
                <c:pt idx="11495">
                  <c:v>11.62942768072689</c:v>
                </c:pt>
                <c:pt idx="11496">
                  <c:v>11.629489980754952</c:v>
                </c:pt>
                <c:pt idx="11497">
                  <c:v>11.629552276902057</c:v>
                </c:pt>
                <c:pt idx="11498">
                  <c:v>11.629614569168426</c:v>
                </c:pt>
                <c:pt idx="11499">
                  <c:v>11.629676857554736</c:v>
                </c:pt>
                <c:pt idx="11500">
                  <c:v>11.629739142061483</c:v>
                </c:pt>
                <c:pt idx="11501">
                  <c:v>11.629801422689113</c:v>
                </c:pt>
                <c:pt idx="11502">
                  <c:v>11.629863699438108</c:v>
                </c:pt>
                <c:pt idx="11503">
                  <c:v>11.629925972308953</c:v>
                </c:pt>
                <c:pt idx="11504">
                  <c:v>11.629988241302128</c:v>
                </c:pt>
                <c:pt idx="11505">
                  <c:v>11.630050506418117</c:v>
                </c:pt>
                <c:pt idx="11506">
                  <c:v>11.630112767657398</c:v>
                </c:pt>
                <c:pt idx="11507">
                  <c:v>11.630175025020398</c:v>
                </c:pt>
                <c:pt idx="11508">
                  <c:v>11.630237278507806</c:v>
                </c:pt>
                <c:pt idx="11509">
                  <c:v>11.630299528119867</c:v>
                </c:pt>
                <c:pt idx="11510">
                  <c:v>11.63036177385704</c:v>
                </c:pt>
                <c:pt idx="11511">
                  <c:v>11.630424015720173</c:v>
                </c:pt>
                <c:pt idx="11512">
                  <c:v>11.630486253709512</c:v>
                </c:pt>
                <c:pt idx="11513">
                  <c:v>11.630548487825246</c:v>
                </c:pt>
                <c:pt idx="11514">
                  <c:v>11.630610718068276</c:v>
                </c:pt>
                <c:pt idx="11515">
                  <c:v>11.630672944438942</c:v>
                </c:pt>
                <c:pt idx="11516">
                  <c:v>11.630735166937718</c:v>
                </c:pt>
                <c:pt idx="11517">
                  <c:v>11.630797385565117</c:v>
                </c:pt>
                <c:pt idx="11518">
                  <c:v>11.630859600321568</c:v>
                </c:pt>
                <c:pt idx="11519">
                  <c:v>11.630921811207623</c:v>
                </c:pt>
                <c:pt idx="11520">
                  <c:v>11.630984018223726</c:v>
                </c:pt>
                <c:pt idx="11521">
                  <c:v>11.631046221370319</c:v>
                </c:pt>
                <c:pt idx="11522">
                  <c:v>11.631108420647918</c:v>
                </c:pt>
                <c:pt idx="11523">
                  <c:v>11.631170616057048</c:v>
                </c:pt>
                <c:pt idx="11524">
                  <c:v>11.631232807598131</c:v>
                </c:pt>
                <c:pt idx="11525">
                  <c:v>11.631294995271665</c:v>
                </c:pt>
                <c:pt idx="11526">
                  <c:v>11.631357179078098</c:v>
                </c:pt>
                <c:pt idx="11527">
                  <c:v>11.63141935901802</c:v>
                </c:pt>
                <c:pt idx="11528">
                  <c:v>11.631481535091796</c:v>
                </c:pt>
                <c:pt idx="11529">
                  <c:v>11.631543707299951</c:v>
                </c:pt>
                <c:pt idx="11530">
                  <c:v>11.63160587564297</c:v>
                </c:pt>
                <c:pt idx="11531">
                  <c:v>11.631668040121298</c:v>
                </c:pt>
                <c:pt idx="11532">
                  <c:v>11.631730200735468</c:v>
                </c:pt>
                <c:pt idx="11533">
                  <c:v>11.631792357485956</c:v>
                </c:pt>
                <c:pt idx="11534">
                  <c:v>11.631854510373188</c:v>
                </c:pt>
                <c:pt idx="11535">
                  <c:v>11.631916659397689</c:v>
                </c:pt>
                <c:pt idx="11536">
                  <c:v>11.631978804559918</c:v>
                </c:pt>
                <c:pt idx="11537">
                  <c:v>11.632040945860394</c:v>
                </c:pt>
                <c:pt idx="11538">
                  <c:v>11.632103083299548</c:v>
                </c:pt>
                <c:pt idx="11539">
                  <c:v>11.632165216877887</c:v>
                </c:pt>
                <c:pt idx="11540">
                  <c:v>11.632227346595798</c:v>
                </c:pt>
                <c:pt idx="11541">
                  <c:v>11.632289472454016</c:v>
                </c:pt>
                <c:pt idx="11542">
                  <c:v>11.632351594452761</c:v>
                </c:pt>
                <c:pt idx="11543">
                  <c:v>11.632413712592614</c:v>
                </c:pt>
                <c:pt idx="11544">
                  <c:v>11.632475826874039</c:v>
                </c:pt>
                <c:pt idx="11545">
                  <c:v>11.632537937297522</c:v>
                </c:pt>
                <c:pt idx="11546">
                  <c:v>11.632600043863533</c:v>
                </c:pt>
                <c:pt idx="11547">
                  <c:v>11.632662146572548</c:v>
                </c:pt>
                <c:pt idx="11548">
                  <c:v>11.632724245425084</c:v>
                </c:pt>
                <c:pt idx="11549">
                  <c:v>11.632786340421578</c:v>
                </c:pt>
                <c:pt idx="11550">
                  <c:v>11.632848431562518</c:v>
                </c:pt>
                <c:pt idx="11551">
                  <c:v>11.632910518848426</c:v>
                </c:pt>
                <c:pt idx="11552">
                  <c:v>11.632972602279668</c:v>
                </c:pt>
                <c:pt idx="11553">
                  <c:v>11.633034681856849</c:v>
                </c:pt>
                <c:pt idx="11554">
                  <c:v>11.633096757580384</c:v>
                </c:pt>
                <c:pt idx="11555">
                  <c:v>11.633158829450748</c:v>
                </c:pt>
                <c:pt idx="11556">
                  <c:v>11.633220897468462</c:v>
                </c:pt>
                <c:pt idx="11557">
                  <c:v>11.633282961633963</c:v>
                </c:pt>
                <c:pt idx="11558">
                  <c:v>11.633345021947742</c:v>
                </c:pt>
                <c:pt idx="11559">
                  <c:v>11.633407078410277</c:v>
                </c:pt>
                <c:pt idx="11560">
                  <c:v>11.633469131022046</c:v>
                </c:pt>
                <c:pt idx="11561">
                  <c:v>11.63353117978353</c:v>
                </c:pt>
                <c:pt idx="11562">
                  <c:v>11.633593224695202</c:v>
                </c:pt>
                <c:pt idx="11563">
                  <c:v>11.633655265757541</c:v>
                </c:pt>
                <c:pt idx="11564">
                  <c:v>11.633717302971018</c:v>
                </c:pt>
                <c:pt idx="11565">
                  <c:v>11.633779336336135</c:v>
                </c:pt>
                <c:pt idx="11566">
                  <c:v>11.633841365853343</c:v>
                </c:pt>
                <c:pt idx="11567">
                  <c:v>11.633903391523118</c:v>
                </c:pt>
                <c:pt idx="11568">
                  <c:v>11.633965413345971</c:v>
                </c:pt>
                <c:pt idx="11569">
                  <c:v>11.634027431322345</c:v>
                </c:pt>
                <c:pt idx="11570">
                  <c:v>11.634089445452718</c:v>
                </c:pt>
                <c:pt idx="11571">
                  <c:v>11.634151455737475</c:v>
                </c:pt>
                <c:pt idx="11572">
                  <c:v>11.634213462177286</c:v>
                </c:pt>
                <c:pt idx="11573">
                  <c:v>11.634275464772527</c:v>
                </c:pt>
                <c:pt idx="11574">
                  <c:v>11.634337463523796</c:v>
                </c:pt>
                <c:pt idx="11575">
                  <c:v>11.634399458431448</c:v>
                </c:pt>
                <c:pt idx="11576">
                  <c:v>11.634461449495918</c:v>
                </c:pt>
                <c:pt idx="11577">
                  <c:v>11.634523436717711</c:v>
                </c:pt>
                <c:pt idx="11578">
                  <c:v>11.634585420097331</c:v>
                </c:pt>
                <c:pt idx="11579">
                  <c:v>11.634647399635254</c:v>
                </c:pt>
                <c:pt idx="11580">
                  <c:v>11.634709375331946</c:v>
                </c:pt>
                <c:pt idx="11581">
                  <c:v>11.634771347187794</c:v>
                </c:pt>
                <c:pt idx="11582">
                  <c:v>11.634833315203561</c:v>
                </c:pt>
                <c:pt idx="11583">
                  <c:v>11.634895279379435</c:v>
                </c:pt>
                <c:pt idx="11584">
                  <c:v>11.634957239715989</c:v>
                </c:pt>
                <c:pt idx="11585">
                  <c:v>11.635019196213696</c:v>
                </c:pt>
                <c:pt idx="11586">
                  <c:v>11.635081148873033</c:v>
                </c:pt>
                <c:pt idx="11587">
                  <c:v>11.635143097694478</c:v>
                </c:pt>
                <c:pt idx="11588">
                  <c:v>11.635205042678498</c:v>
                </c:pt>
                <c:pt idx="11589">
                  <c:v>11.635266983825581</c:v>
                </c:pt>
                <c:pt idx="11590">
                  <c:v>11.635328921136075</c:v>
                </c:pt>
                <c:pt idx="11591">
                  <c:v>11.635390854610817</c:v>
                </c:pt>
                <c:pt idx="11592">
                  <c:v>11.635452784249924</c:v>
                </c:pt>
                <c:pt idx="11593">
                  <c:v>11.635514710053982</c:v>
                </c:pt>
                <c:pt idx="11594">
                  <c:v>11.635576632023472</c:v>
                </c:pt>
                <c:pt idx="11595">
                  <c:v>11.635638550158871</c:v>
                </c:pt>
                <c:pt idx="11596">
                  <c:v>11.635700464460653</c:v>
                </c:pt>
                <c:pt idx="11597">
                  <c:v>11.635762374929326</c:v>
                </c:pt>
                <c:pt idx="11598">
                  <c:v>11.635824281565259</c:v>
                </c:pt>
                <c:pt idx="11599">
                  <c:v>11.635886184369054</c:v>
                </c:pt>
                <c:pt idx="11600">
                  <c:v>11.63594808334109</c:v>
                </c:pt>
                <c:pt idx="11601">
                  <c:v>11.636009978481924</c:v>
                </c:pt>
                <c:pt idx="11602">
                  <c:v>11.636071869791918</c:v>
                </c:pt>
                <c:pt idx="11603">
                  <c:v>11.636133757271669</c:v>
                </c:pt>
                <c:pt idx="11604">
                  <c:v>11.636195640921548</c:v>
                </c:pt>
                <c:pt idx="11605">
                  <c:v>11.636257520742163</c:v>
                </c:pt>
                <c:pt idx="11606">
                  <c:v>11.636319396733848</c:v>
                </c:pt>
                <c:pt idx="11607">
                  <c:v>11.636381268897145</c:v>
                </c:pt>
                <c:pt idx="11608">
                  <c:v>11.63644313723251</c:v>
                </c:pt>
                <c:pt idx="11609">
                  <c:v>11.636505001740421</c:v>
                </c:pt>
                <c:pt idx="11610">
                  <c:v>11.636566862421352</c:v>
                </c:pt>
                <c:pt idx="11611">
                  <c:v>11.636628719275768</c:v>
                </c:pt>
                <c:pt idx="11612">
                  <c:v>11.636690572304159</c:v>
                </c:pt>
                <c:pt idx="11613">
                  <c:v>11.636752421506987</c:v>
                </c:pt>
                <c:pt idx="11614">
                  <c:v>11.636814266884727</c:v>
                </c:pt>
                <c:pt idx="11615">
                  <c:v>11.636876108437848</c:v>
                </c:pt>
                <c:pt idx="11616">
                  <c:v>11.636937946166839</c:v>
                </c:pt>
                <c:pt idx="11617">
                  <c:v>11.636999780072056</c:v>
                </c:pt>
                <c:pt idx="11618">
                  <c:v>11.637061610154268</c:v>
                </c:pt>
                <c:pt idx="11619">
                  <c:v>11.637123436413574</c:v>
                </c:pt>
                <c:pt idx="11620">
                  <c:v>11.637185258850819</c:v>
                </c:pt>
                <c:pt idx="11621">
                  <c:v>11.637247077466194</c:v>
                </c:pt>
                <c:pt idx="11622">
                  <c:v>11.637308892260261</c:v>
                </c:pt>
                <c:pt idx="11623">
                  <c:v>11.637370703233332</c:v>
                </c:pt>
                <c:pt idx="11624">
                  <c:v>11.637432510386466</c:v>
                </c:pt>
                <c:pt idx="11625">
                  <c:v>11.637494313719356</c:v>
                </c:pt>
                <c:pt idx="11626">
                  <c:v>11.637556113232922</c:v>
                </c:pt>
                <c:pt idx="11627">
                  <c:v>11.637617908927547</c:v>
                </c:pt>
                <c:pt idx="11628">
                  <c:v>11.637679700803698</c:v>
                </c:pt>
                <c:pt idx="11629">
                  <c:v>11.637741488861765</c:v>
                </c:pt>
                <c:pt idx="11630">
                  <c:v>11.637803273102469</c:v>
                </c:pt>
                <c:pt idx="11631">
                  <c:v>11.637865053526047</c:v>
                </c:pt>
                <c:pt idx="11632">
                  <c:v>11.637926830133031</c:v>
                </c:pt>
                <c:pt idx="11633">
                  <c:v>11.637988602923901</c:v>
                </c:pt>
                <c:pt idx="11634">
                  <c:v>11.638050371899118</c:v>
                </c:pt>
                <c:pt idx="11635">
                  <c:v>11.638112137059148</c:v>
                </c:pt>
                <c:pt idx="11636">
                  <c:v>11.638173898404498</c:v>
                </c:pt>
                <c:pt idx="11637">
                  <c:v>11.638235655935668</c:v>
                </c:pt>
                <c:pt idx="11638">
                  <c:v>11.63829740965296</c:v>
                </c:pt>
                <c:pt idx="11639">
                  <c:v>11.638359159557098</c:v>
                </c:pt>
                <c:pt idx="11640">
                  <c:v>11.638420905648401</c:v>
                </c:pt>
                <c:pt idx="11641">
                  <c:v>11.638482647927336</c:v>
                </c:pt>
                <c:pt idx="11642">
                  <c:v>11.638544386394383</c:v>
                </c:pt>
                <c:pt idx="11643">
                  <c:v>11.638606121049998</c:v>
                </c:pt>
                <c:pt idx="11644">
                  <c:v>11.638667851894748</c:v>
                </c:pt>
                <c:pt idx="11645">
                  <c:v>11.638729578929016</c:v>
                </c:pt>
                <c:pt idx="11646">
                  <c:v>11.638791302153248</c:v>
                </c:pt>
                <c:pt idx="11647">
                  <c:v>11.638853021568018</c:v>
                </c:pt>
                <c:pt idx="11648">
                  <c:v>11.638914737173698</c:v>
                </c:pt>
                <c:pt idx="11649">
                  <c:v>11.638976448970693</c:v>
                </c:pt>
                <c:pt idx="11650">
                  <c:v>11.639038156959819</c:v>
                </c:pt>
                <c:pt idx="11651">
                  <c:v>11.639099861141181</c:v>
                </c:pt>
                <c:pt idx="11652">
                  <c:v>11.639161561515348</c:v>
                </c:pt>
                <c:pt idx="11653">
                  <c:v>11.639223258082858</c:v>
                </c:pt>
                <c:pt idx="11654">
                  <c:v>11.639284950844116</c:v>
                </c:pt>
                <c:pt idx="11655">
                  <c:v>11.639346639799626</c:v>
                </c:pt>
                <c:pt idx="11656">
                  <c:v>11.639408324949807</c:v>
                </c:pt>
                <c:pt idx="11657">
                  <c:v>11.639470006295181</c:v>
                </c:pt>
                <c:pt idx="11658">
                  <c:v>11.639531683836209</c:v>
                </c:pt>
                <c:pt idx="11659">
                  <c:v>11.63959335757335</c:v>
                </c:pt>
                <c:pt idx="11660">
                  <c:v>11.639655027507073</c:v>
                </c:pt>
                <c:pt idx="11661">
                  <c:v>11.639716693637851</c:v>
                </c:pt>
                <c:pt idx="11662">
                  <c:v>11.639778355966151</c:v>
                </c:pt>
                <c:pt idx="11663">
                  <c:v>11.639840014492444</c:v>
                </c:pt>
                <c:pt idx="11664">
                  <c:v>11.639901669217148</c:v>
                </c:pt>
                <c:pt idx="11665">
                  <c:v>11.639963320140785</c:v>
                </c:pt>
                <c:pt idx="11666">
                  <c:v>11.64002496726396</c:v>
                </c:pt>
                <c:pt idx="11667">
                  <c:v>11.640086610587005</c:v>
                </c:pt>
                <c:pt idx="11668">
                  <c:v>11.640148250110148</c:v>
                </c:pt>
                <c:pt idx="11669">
                  <c:v>11.640209885834269</c:v>
                </c:pt>
                <c:pt idx="11670">
                  <c:v>11.640271517759631</c:v>
                </c:pt>
                <c:pt idx="11671">
                  <c:v>11.640333145886718</c:v>
                </c:pt>
                <c:pt idx="11672">
                  <c:v>11.640394770216018</c:v>
                </c:pt>
                <c:pt idx="11673">
                  <c:v>11.640456390748026</c:v>
                </c:pt>
                <c:pt idx="11674">
                  <c:v>11.640518007483138</c:v>
                </c:pt>
                <c:pt idx="11675">
                  <c:v>11.640579620421848</c:v>
                </c:pt>
                <c:pt idx="11676">
                  <c:v>11.6406412295647</c:v>
                </c:pt>
                <c:pt idx="11677">
                  <c:v>11.640702834912055</c:v>
                </c:pt>
                <c:pt idx="11678">
                  <c:v>11.640764436464433</c:v>
                </c:pt>
                <c:pt idx="11679">
                  <c:v>11.6408260342223</c:v>
                </c:pt>
                <c:pt idx="11680">
                  <c:v>11.640887628186105</c:v>
                </c:pt>
                <c:pt idx="11681">
                  <c:v>11.640949218356354</c:v>
                </c:pt>
                <c:pt idx="11682">
                  <c:v>11.641010804733448</c:v>
                </c:pt>
                <c:pt idx="11683">
                  <c:v>11.641072387317797</c:v>
                </c:pt>
                <c:pt idx="11684">
                  <c:v>11.641133966110075</c:v>
                </c:pt>
                <c:pt idx="11685">
                  <c:v>11.641195541110669</c:v>
                </c:pt>
                <c:pt idx="11686">
                  <c:v>11.641257112320048</c:v>
                </c:pt>
                <c:pt idx="11687">
                  <c:v>11.641318679738516</c:v>
                </c:pt>
                <c:pt idx="11688">
                  <c:v>11.641380243366848</c:v>
                </c:pt>
                <c:pt idx="11689">
                  <c:v>11.641441803205236</c:v>
                </c:pt>
                <c:pt idx="11690">
                  <c:v>11.641503359254237</c:v>
                </c:pt>
                <c:pt idx="11691">
                  <c:v>11.641564911514321</c:v>
                </c:pt>
                <c:pt idx="11692">
                  <c:v>11.641626459985964</c:v>
                </c:pt>
                <c:pt idx="11693">
                  <c:v>11.64168800466962</c:v>
                </c:pt>
                <c:pt idx="11694">
                  <c:v>11.641749545565762</c:v>
                </c:pt>
                <c:pt idx="11695">
                  <c:v>11.641811082674696</c:v>
                </c:pt>
                <c:pt idx="11696">
                  <c:v>11.641872615997368</c:v>
                </c:pt>
                <c:pt idx="11697">
                  <c:v>11.641934145533748</c:v>
                </c:pt>
                <c:pt idx="11698">
                  <c:v>11.641995671284498</c:v>
                </c:pt>
                <c:pt idx="11699">
                  <c:v>11.642057193250061</c:v>
                </c:pt>
                <c:pt idx="11700">
                  <c:v>11.642118711430792</c:v>
                </c:pt>
                <c:pt idx="11701">
                  <c:v>11.6421802258275</c:v>
                </c:pt>
                <c:pt idx="11702">
                  <c:v>11.642241736440285</c:v>
                </c:pt>
                <c:pt idx="11703">
                  <c:v>11.642303243269758</c:v>
                </c:pt>
                <c:pt idx="11704">
                  <c:v>11.642364746316368</c:v>
                </c:pt>
                <c:pt idx="11705">
                  <c:v>11.642426245580626</c:v>
                </c:pt>
                <c:pt idx="11706">
                  <c:v>11.642487741062897</c:v>
                </c:pt>
                <c:pt idx="11707">
                  <c:v>11.642549232763836</c:v>
                </c:pt>
                <c:pt idx="11708">
                  <c:v>11.642610720683548</c:v>
                </c:pt>
                <c:pt idx="11709">
                  <c:v>11.64267220482288</c:v>
                </c:pt>
                <c:pt idx="11710">
                  <c:v>11.642733685182121</c:v>
                </c:pt>
                <c:pt idx="11711">
                  <c:v>11.642795161761748</c:v>
                </c:pt>
                <c:pt idx="11712">
                  <c:v>11.642856634562326</c:v>
                </c:pt>
                <c:pt idx="11713">
                  <c:v>11.642918103584048</c:v>
                </c:pt>
                <c:pt idx="11714">
                  <c:v>11.642979568827707</c:v>
                </c:pt>
                <c:pt idx="11715">
                  <c:v>11.643041030293498</c:v>
                </c:pt>
                <c:pt idx="11716">
                  <c:v>11.643102487982148</c:v>
                </c:pt>
                <c:pt idx="11717">
                  <c:v>11.643163941893846</c:v>
                </c:pt>
                <c:pt idx="11718">
                  <c:v>11.643225392029381</c:v>
                </c:pt>
                <c:pt idx="11719">
                  <c:v>11.643286838389056</c:v>
                </c:pt>
                <c:pt idx="11720">
                  <c:v>11.643348280972958</c:v>
                </c:pt>
                <c:pt idx="11721">
                  <c:v>11.643409719782298</c:v>
                </c:pt>
                <c:pt idx="11722">
                  <c:v>11.643471154816798</c:v>
                </c:pt>
                <c:pt idx="11723">
                  <c:v>11.643532586077503</c:v>
                </c:pt>
                <c:pt idx="11724">
                  <c:v>11.64359401356457</c:v>
                </c:pt>
                <c:pt idx="11725">
                  <c:v>11.643655437278518</c:v>
                </c:pt>
                <c:pt idx="11726">
                  <c:v>11.64371685721985</c:v>
                </c:pt>
                <c:pt idx="11727">
                  <c:v>11.643778273388994</c:v>
                </c:pt>
                <c:pt idx="11728">
                  <c:v>11.643839685786419</c:v>
                </c:pt>
                <c:pt idx="11729">
                  <c:v>11.643901094412488</c:v>
                </c:pt>
                <c:pt idx="11730">
                  <c:v>11.643962499267984</c:v>
                </c:pt>
                <c:pt idx="11731">
                  <c:v>11.644023900352925</c:v>
                </c:pt>
                <c:pt idx="11732">
                  <c:v>11.644085297668274</c:v>
                </c:pt>
                <c:pt idx="11733">
                  <c:v>11.644146691214051</c:v>
                </c:pt>
                <c:pt idx="11734">
                  <c:v>11.644208080990754</c:v>
                </c:pt>
                <c:pt idx="11735">
                  <c:v>11.644269466999248</c:v>
                </c:pt>
                <c:pt idx="11736">
                  <c:v>11.644330849239699</c:v>
                </c:pt>
                <c:pt idx="11737">
                  <c:v>11.644392227712498</c:v>
                </c:pt>
                <c:pt idx="11738">
                  <c:v>11.644453602418283</c:v>
                </c:pt>
                <c:pt idx="11739">
                  <c:v>11.64451497335741</c:v>
                </c:pt>
                <c:pt idx="11740">
                  <c:v>11.644576340530348</c:v>
                </c:pt>
                <c:pt idx="11741">
                  <c:v>11.644637703937642</c:v>
                </c:pt>
                <c:pt idx="11742">
                  <c:v>11.644699063579671</c:v>
                </c:pt>
                <c:pt idx="11743">
                  <c:v>11.644760419456921</c:v>
                </c:pt>
                <c:pt idx="11744">
                  <c:v>11.64482177156976</c:v>
                </c:pt>
                <c:pt idx="11745">
                  <c:v>11.644883119918958</c:v>
                </c:pt>
                <c:pt idx="11746">
                  <c:v>11.644944464504661</c:v>
                </c:pt>
                <c:pt idx="11747">
                  <c:v>11.645005805327436</c:v>
                </c:pt>
                <c:pt idx="11748">
                  <c:v>11.645067142387745</c:v>
                </c:pt>
                <c:pt idx="11749">
                  <c:v>11.645128475686048</c:v>
                </c:pt>
                <c:pt idx="11750">
                  <c:v>11.64518980522282</c:v>
                </c:pt>
                <c:pt idx="11751">
                  <c:v>11.645251130998448</c:v>
                </c:pt>
                <c:pt idx="11752">
                  <c:v>11.645312453013467</c:v>
                </c:pt>
                <c:pt idx="11753">
                  <c:v>11.645373771268448</c:v>
                </c:pt>
                <c:pt idx="11754">
                  <c:v>11.645435085763674</c:v>
                </c:pt>
                <c:pt idx="11755">
                  <c:v>11.645496396499734</c:v>
                </c:pt>
                <c:pt idx="11756">
                  <c:v>11.645557703476818</c:v>
                </c:pt>
                <c:pt idx="11757">
                  <c:v>11.645619006695696</c:v>
                </c:pt>
                <c:pt idx="11758">
                  <c:v>11.645680306156716</c:v>
                </c:pt>
                <c:pt idx="11759">
                  <c:v>11.645741601860344</c:v>
                </c:pt>
                <c:pt idx="11760">
                  <c:v>11.645802893807074</c:v>
                </c:pt>
                <c:pt idx="11761">
                  <c:v>11.645864181997261</c:v>
                </c:pt>
                <c:pt idx="11762">
                  <c:v>11.645925466431352</c:v>
                </c:pt>
                <c:pt idx="11763">
                  <c:v>11.645986747110131</c:v>
                </c:pt>
                <c:pt idx="11764">
                  <c:v>11.646048024033698</c:v>
                </c:pt>
                <c:pt idx="11765">
                  <c:v>11.646109297202656</c:v>
                </c:pt>
                <c:pt idx="11766">
                  <c:v>11.646170566617398</c:v>
                </c:pt>
                <c:pt idx="11767">
                  <c:v>11.646231832278453</c:v>
                </c:pt>
                <c:pt idx="11768">
                  <c:v>11.646293094186255</c:v>
                </c:pt>
                <c:pt idx="11769">
                  <c:v>11.64635435234127</c:v>
                </c:pt>
                <c:pt idx="11770">
                  <c:v>11.64641560674395</c:v>
                </c:pt>
                <c:pt idx="11771">
                  <c:v>11.646476857394754</c:v>
                </c:pt>
                <c:pt idx="11772">
                  <c:v>11.646538104294148</c:v>
                </c:pt>
                <c:pt idx="11773">
                  <c:v>11.64659934744259</c:v>
                </c:pt>
                <c:pt idx="11774">
                  <c:v>11.64666058684054</c:v>
                </c:pt>
                <c:pt idx="11775">
                  <c:v>11.646721822488448</c:v>
                </c:pt>
                <c:pt idx="11776">
                  <c:v>11.6467830543868</c:v>
                </c:pt>
                <c:pt idx="11777">
                  <c:v>11.646844282536016</c:v>
                </c:pt>
                <c:pt idx="11778">
                  <c:v>11.646905506936568</c:v>
                </c:pt>
                <c:pt idx="11779">
                  <c:v>11.646966727588952</c:v>
                </c:pt>
                <c:pt idx="11780">
                  <c:v>11.647027944493447</c:v>
                </c:pt>
                <c:pt idx="11781">
                  <c:v>11.647089157650932</c:v>
                </c:pt>
                <c:pt idx="11782">
                  <c:v>11.647150367061448</c:v>
                </c:pt>
                <c:pt idx="11783">
                  <c:v>11.647211572725618</c:v>
                </c:pt>
                <c:pt idx="11784">
                  <c:v>11.647272774643787</c:v>
                </c:pt>
                <c:pt idx="11785">
                  <c:v>11.647333972816698</c:v>
                </c:pt>
                <c:pt idx="11786">
                  <c:v>11.647395167244431</c:v>
                </c:pt>
                <c:pt idx="11787">
                  <c:v>11.647456357927854</c:v>
                </c:pt>
                <c:pt idx="11788">
                  <c:v>11.647517544867064</c:v>
                </c:pt>
                <c:pt idx="11789">
                  <c:v>11.647578728062648</c:v>
                </c:pt>
                <c:pt idx="11790">
                  <c:v>11.647639907515146</c:v>
                </c:pt>
                <c:pt idx="11791">
                  <c:v>11.647701083224911</c:v>
                </c:pt>
                <c:pt idx="11792">
                  <c:v>11.64776225519244</c:v>
                </c:pt>
                <c:pt idx="11793">
                  <c:v>11.647823423418036</c:v>
                </c:pt>
                <c:pt idx="11794">
                  <c:v>11.64788458790262</c:v>
                </c:pt>
                <c:pt idx="11795">
                  <c:v>11.647945748646148</c:v>
                </c:pt>
                <c:pt idx="11796">
                  <c:v>11.648006905649321</c:v>
                </c:pt>
                <c:pt idx="11797">
                  <c:v>11.648068058912411</c:v>
                </c:pt>
                <c:pt idx="11798">
                  <c:v>11.648129208436218</c:v>
                </c:pt>
                <c:pt idx="11799">
                  <c:v>11.648190354220903</c:v>
                </c:pt>
                <c:pt idx="11800">
                  <c:v>11.648251496266948</c:v>
                </c:pt>
                <c:pt idx="11801">
                  <c:v>11.648312634574948</c:v>
                </c:pt>
                <c:pt idx="11802">
                  <c:v>11.648373769145127</c:v>
                </c:pt>
                <c:pt idx="11803">
                  <c:v>11.648434899978406</c:v>
                </c:pt>
                <c:pt idx="11804">
                  <c:v>11.64849602707473</c:v>
                </c:pt>
                <c:pt idx="11805">
                  <c:v>11.648557150434748</c:v>
                </c:pt>
                <c:pt idx="11806">
                  <c:v>11.648618270058998</c:v>
                </c:pt>
                <c:pt idx="11807">
                  <c:v>11.648679385947798</c:v>
                </c:pt>
                <c:pt idx="11808">
                  <c:v>11.648740498101763</c:v>
                </c:pt>
                <c:pt idx="11809">
                  <c:v>11.648801606521213</c:v>
                </c:pt>
                <c:pt idx="11810">
                  <c:v>11.648862711206649</c:v>
                </c:pt>
                <c:pt idx="11811">
                  <c:v>11.648923812158433</c:v>
                </c:pt>
                <c:pt idx="11812">
                  <c:v>11.648984909377321</c:v>
                </c:pt>
                <c:pt idx="11813">
                  <c:v>11.64904600286347</c:v>
                </c:pt>
                <c:pt idx="11814">
                  <c:v>11.649107092617419</c:v>
                </c:pt>
                <c:pt idx="11815">
                  <c:v>11.649168178639648</c:v>
                </c:pt>
                <c:pt idx="11816">
                  <c:v>11.649229260930495</c:v>
                </c:pt>
                <c:pt idx="11817">
                  <c:v>11.649290339490745</c:v>
                </c:pt>
                <c:pt idx="11818">
                  <c:v>11.649351414320448</c:v>
                </c:pt>
                <c:pt idx="11819">
                  <c:v>11.649412485420383</c:v>
                </c:pt>
                <c:pt idx="11820">
                  <c:v>11.649473552790798</c:v>
                </c:pt>
                <c:pt idx="11821">
                  <c:v>11.649534616432314</c:v>
                </c:pt>
                <c:pt idx="11822">
                  <c:v>11.649595676345102</c:v>
                </c:pt>
                <c:pt idx="11823">
                  <c:v>11.649656732529886</c:v>
                </c:pt>
                <c:pt idx="11824">
                  <c:v>11.649717784987049</c:v>
                </c:pt>
                <c:pt idx="11825">
                  <c:v>11.649778833717033</c:v>
                </c:pt>
                <c:pt idx="11826">
                  <c:v>11.649839878720394</c:v>
                </c:pt>
                <c:pt idx="11827">
                  <c:v>11.649900919997306</c:v>
                </c:pt>
                <c:pt idx="11828">
                  <c:v>11.649961957548499</c:v>
                </c:pt>
                <c:pt idx="11829">
                  <c:v>11.650022991374335</c:v>
                </c:pt>
                <c:pt idx="11830">
                  <c:v>11.650084021475276</c:v>
                </c:pt>
                <c:pt idx="11831">
                  <c:v>11.650145047851764</c:v>
                </c:pt>
                <c:pt idx="11832">
                  <c:v>11.650206070504357</c:v>
                </c:pt>
                <c:pt idx="11833">
                  <c:v>11.650267089433225</c:v>
                </c:pt>
                <c:pt idx="11834">
                  <c:v>11.650328104639048</c:v>
                </c:pt>
                <c:pt idx="11835">
                  <c:v>11.650389116122374</c:v>
                </c:pt>
                <c:pt idx="11836">
                  <c:v>11.650450123883434</c:v>
                </c:pt>
                <c:pt idx="11837">
                  <c:v>11.650511127922792</c:v>
                </c:pt>
                <c:pt idx="11838">
                  <c:v>11.650572128240883</c:v>
                </c:pt>
                <c:pt idx="11839">
                  <c:v>11.650633124838164</c:v>
                </c:pt>
                <c:pt idx="11840">
                  <c:v>11.650694117715124</c:v>
                </c:pt>
                <c:pt idx="11841">
                  <c:v>11.650755106872101</c:v>
                </c:pt>
                <c:pt idx="11842">
                  <c:v>11.650816092309768</c:v>
                </c:pt>
                <c:pt idx="11843">
                  <c:v>11.650877074028276</c:v>
                </c:pt>
                <c:pt idx="11844">
                  <c:v>11.650938052028359</c:v>
                </c:pt>
                <c:pt idx="11845">
                  <c:v>11.65099902631022</c:v>
                </c:pt>
                <c:pt idx="11846">
                  <c:v>11.65105999687451</c:v>
                </c:pt>
                <c:pt idx="11847">
                  <c:v>11.651120963721628</c:v>
                </c:pt>
                <c:pt idx="11848">
                  <c:v>11.651181926852017</c:v>
                </c:pt>
                <c:pt idx="11849">
                  <c:v>11.651242886266129</c:v>
                </c:pt>
                <c:pt idx="11850">
                  <c:v>11.651303841964417</c:v>
                </c:pt>
                <c:pt idx="11851">
                  <c:v>11.651364793947334</c:v>
                </c:pt>
                <c:pt idx="11852">
                  <c:v>11.651425742215331</c:v>
                </c:pt>
                <c:pt idx="11853">
                  <c:v>11.651486686768992</c:v>
                </c:pt>
                <c:pt idx="11854">
                  <c:v>11.651547627608426</c:v>
                </c:pt>
                <c:pt idx="11855">
                  <c:v>11.651608564734353</c:v>
                </c:pt>
                <c:pt idx="11856">
                  <c:v>11.651669498147276</c:v>
                </c:pt>
                <c:pt idx="11857">
                  <c:v>11.65173042784742</c:v>
                </c:pt>
                <c:pt idx="11858">
                  <c:v>11.65179135383541</c:v>
                </c:pt>
                <c:pt idx="11859">
                  <c:v>11.65185227611167</c:v>
                </c:pt>
                <c:pt idx="11860">
                  <c:v>11.651913194676608</c:v>
                </c:pt>
                <c:pt idx="11861">
                  <c:v>11.651974109530713</c:v>
                </c:pt>
                <c:pt idx="11862">
                  <c:v>11.652035020674429</c:v>
                </c:pt>
                <c:pt idx="11863">
                  <c:v>11.652095928108325</c:v>
                </c:pt>
                <c:pt idx="11864">
                  <c:v>11.652156831832524</c:v>
                </c:pt>
                <c:pt idx="11865">
                  <c:v>11.652217731847726</c:v>
                </c:pt>
                <c:pt idx="11866">
                  <c:v>11.652278628154383</c:v>
                </c:pt>
                <c:pt idx="11867">
                  <c:v>11.652339520752976</c:v>
                </c:pt>
                <c:pt idx="11868">
                  <c:v>11.652400409643837</c:v>
                </c:pt>
                <c:pt idx="11869">
                  <c:v>11.652461294827466</c:v>
                </c:pt>
                <c:pt idx="11870">
                  <c:v>11.652522176304295</c:v>
                </c:pt>
                <c:pt idx="11871">
                  <c:v>11.652583054074784</c:v>
                </c:pt>
                <c:pt idx="11872">
                  <c:v>11.652643928139376</c:v>
                </c:pt>
                <c:pt idx="11873">
                  <c:v>11.652704798498522</c:v>
                </c:pt>
                <c:pt idx="11874">
                  <c:v>11.65276566515273</c:v>
                </c:pt>
                <c:pt idx="11875">
                  <c:v>11.652826528102517</c:v>
                </c:pt>
                <c:pt idx="11876">
                  <c:v>11.652887387348148</c:v>
                </c:pt>
                <c:pt idx="11877">
                  <c:v>11.652948242890057</c:v>
                </c:pt>
                <c:pt idx="11878">
                  <c:v>11.653009094729011</c:v>
                </c:pt>
                <c:pt idx="11879">
                  <c:v>11.653069942865002</c:v>
                </c:pt>
                <c:pt idx="11880">
                  <c:v>11.653130787298837</c:v>
                </c:pt>
                <c:pt idx="11881">
                  <c:v>11.653191628030848</c:v>
                </c:pt>
                <c:pt idx="11882">
                  <c:v>11.653252465061501</c:v>
                </c:pt>
                <c:pt idx="11883">
                  <c:v>11.65331329839125</c:v>
                </c:pt>
                <c:pt idx="11884">
                  <c:v>11.653374128020499</c:v>
                </c:pt>
                <c:pt idx="11885">
                  <c:v>11.653434953949903</c:v>
                </c:pt>
                <c:pt idx="11886">
                  <c:v>11.653495776179422</c:v>
                </c:pt>
                <c:pt idx="11887">
                  <c:v>11.653556594710084</c:v>
                </c:pt>
                <c:pt idx="11888">
                  <c:v>11.653617409541862</c:v>
                </c:pt>
                <c:pt idx="11889">
                  <c:v>11.653678220675518</c:v>
                </c:pt>
                <c:pt idx="11890">
                  <c:v>11.653739028111429</c:v>
                </c:pt>
                <c:pt idx="11891">
                  <c:v>11.653799831850026</c:v>
                </c:pt>
                <c:pt idx="11892">
                  <c:v>11.653860631891719</c:v>
                </c:pt>
                <c:pt idx="11893">
                  <c:v>11.653921428236998</c:v>
                </c:pt>
                <c:pt idx="11894">
                  <c:v>11.653982220886427</c:v>
                </c:pt>
                <c:pt idx="11895">
                  <c:v>11.654043009840127</c:v>
                </c:pt>
                <c:pt idx="11896">
                  <c:v>11.654103795098848</c:v>
                </c:pt>
                <c:pt idx="11897">
                  <c:v>11.654164576663026</c:v>
                </c:pt>
                <c:pt idx="11898">
                  <c:v>11.654225354532848</c:v>
                </c:pt>
                <c:pt idx="11899">
                  <c:v>11.654286128709106</c:v>
                </c:pt>
                <c:pt idx="11900">
                  <c:v>11.654346899192022</c:v>
                </c:pt>
                <c:pt idx="11901">
                  <c:v>11.65440766598212</c:v>
                </c:pt>
                <c:pt idx="11902">
                  <c:v>11.654468429079833</c:v>
                </c:pt>
                <c:pt idx="11903">
                  <c:v>11.654529188485624</c:v>
                </c:pt>
                <c:pt idx="11904">
                  <c:v>11.654589944200023</c:v>
                </c:pt>
                <c:pt idx="11905">
                  <c:v>11.654650696223305</c:v>
                </c:pt>
                <c:pt idx="11906">
                  <c:v>11.654711444555813</c:v>
                </c:pt>
                <c:pt idx="11907">
                  <c:v>11.654772189198463</c:v>
                </c:pt>
                <c:pt idx="11908">
                  <c:v>11.654832930151336</c:v>
                </c:pt>
                <c:pt idx="11909">
                  <c:v>11.654893667414967</c:v>
                </c:pt>
                <c:pt idx="11910">
                  <c:v>11.654954400989807</c:v>
                </c:pt>
                <c:pt idx="11911">
                  <c:v>11.655015130876304</c:v>
                </c:pt>
                <c:pt idx="11912">
                  <c:v>11.655075857074976</c:v>
                </c:pt>
                <c:pt idx="11913">
                  <c:v>11.655136579586266</c:v>
                </c:pt>
                <c:pt idx="11914">
                  <c:v>11.655197298410325</c:v>
                </c:pt>
                <c:pt idx="11915">
                  <c:v>11.655258013547822</c:v>
                </c:pt>
                <c:pt idx="11916">
                  <c:v>11.655318724999319</c:v>
                </c:pt>
                <c:pt idx="11917">
                  <c:v>11.655379432765162</c:v>
                </c:pt>
                <c:pt idx="11918">
                  <c:v>11.655440136845927</c:v>
                </c:pt>
                <c:pt idx="11919">
                  <c:v>11.655500837241828</c:v>
                </c:pt>
                <c:pt idx="11920">
                  <c:v>11.655561533953323</c:v>
                </c:pt>
                <c:pt idx="11921">
                  <c:v>11.655622226981029</c:v>
                </c:pt>
                <c:pt idx="11922">
                  <c:v>11.655682916325381</c:v>
                </c:pt>
                <c:pt idx="11923">
                  <c:v>11.655743601986504</c:v>
                </c:pt>
                <c:pt idx="11924">
                  <c:v>11.655804283965381</c:v>
                </c:pt>
                <c:pt idx="11925">
                  <c:v>11.655864962261974</c:v>
                </c:pt>
                <c:pt idx="11926">
                  <c:v>11.655925636877006</c:v>
                </c:pt>
                <c:pt idx="11927">
                  <c:v>11.655986307810984</c:v>
                </c:pt>
                <c:pt idx="11928">
                  <c:v>11.656046975064134</c:v>
                </c:pt>
                <c:pt idx="11929">
                  <c:v>11.656107638636859</c:v>
                </c:pt>
                <c:pt idx="11930">
                  <c:v>11.656168298529856</c:v>
                </c:pt>
                <c:pt idx="11931">
                  <c:v>11.656228954743455</c:v>
                </c:pt>
                <c:pt idx="11932">
                  <c:v>11.656289607278104</c:v>
                </c:pt>
                <c:pt idx="11933">
                  <c:v>11.656350256134274</c:v>
                </c:pt>
                <c:pt idx="11934">
                  <c:v>11.656410901312316</c:v>
                </c:pt>
                <c:pt idx="11935">
                  <c:v>11.656471542812771</c:v>
                </c:pt>
                <c:pt idx="11936">
                  <c:v>11.65653218063607</c:v>
                </c:pt>
                <c:pt idx="11937">
                  <c:v>11.656592814782799</c:v>
                </c:pt>
                <c:pt idx="11938">
                  <c:v>11.656653445252935</c:v>
                </c:pt>
                <c:pt idx="11939">
                  <c:v>11.656714072047476</c:v>
                </c:pt>
                <c:pt idx="11940">
                  <c:v>11.656774695166479</c:v>
                </c:pt>
                <c:pt idx="11941">
                  <c:v>11.656835314610626</c:v>
                </c:pt>
                <c:pt idx="11942">
                  <c:v>11.656895930380276</c:v>
                </c:pt>
                <c:pt idx="11943">
                  <c:v>11.656956542475855</c:v>
                </c:pt>
                <c:pt idx="11944">
                  <c:v>11.657017150897847</c:v>
                </c:pt>
                <c:pt idx="11945">
                  <c:v>11.65707775564668</c:v>
                </c:pt>
                <c:pt idx="11946">
                  <c:v>11.6571383567228</c:v>
                </c:pt>
                <c:pt idx="11947">
                  <c:v>11.657198954126654</c:v>
                </c:pt>
                <c:pt idx="11948">
                  <c:v>11.657259547858684</c:v>
                </c:pt>
                <c:pt idx="11949">
                  <c:v>11.657320137919335</c:v>
                </c:pt>
                <c:pt idx="11950">
                  <c:v>11.657380724309053</c:v>
                </c:pt>
                <c:pt idx="11951">
                  <c:v>11.657441307028376</c:v>
                </c:pt>
                <c:pt idx="11952">
                  <c:v>11.657501886077471</c:v>
                </c:pt>
                <c:pt idx="11953">
                  <c:v>11.65756246145706</c:v>
                </c:pt>
                <c:pt idx="11954">
                  <c:v>11.657623033167496</c:v>
                </c:pt>
                <c:pt idx="11955">
                  <c:v>11.65768360120931</c:v>
                </c:pt>
                <c:pt idx="11956">
                  <c:v>11.657744165582676</c:v>
                </c:pt>
                <c:pt idx="11957">
                  <c:v>11.657804726288322</c:v>
                </c:pt>
                <c:pt idx="11958">
                  <c:v>11.657865283326569</c:v>
                </c:pt>
                <c:pt idx="11959">
                  <c:v>11.657925836697904</c:v>
                </c:pt>
                <c:pt idx="11960">
                  <c:v>11.657986386402754</c:v>
                </c:pt>
                <c:pt idx="11961">
                  <c:v>11.658046932441534</c:v>
                </c:pt>
                <c:pt idx="11962">
                  <c:v>11.658107474814718</c:v>
                </c:pt>
                <c:pt idx="11963">
                  <c:v>11.658168013522761</c:v>
                </c:pt>
                <c:pt idx="11964">
                  <c:v>11.658228548566083</c:v>
                </c:pt>
                <c:pt idx="11965">
                  <c:v>11.658289079945154</c:v>
                </c:pt>
                <c:pt idx="11966">
                  <c:v>11.658349607660364</c:v>
                </c:pt>
                <c:pt idx="11967">
                  <c:v>11.658410131712209</c:v>
                </c:pt>
                <c:pt idx="11968">
                  <c:v>11.658470652101114</c:v>
                </c:pt>
                <c:pt idx="11969">
                  <c:v>11.658531168827523</c:v>
                </c:pt>
                <c:pt idx="11970">
                  <c:v>11.658591681891798</c:v>
                </c:pt>
                <c:pt idx="11971">
                  <c:v>11.658652191294628</c:v>
                </c:pt>
                <c:pt idx="11972">
                  <c:v>11.65871269703622</c:v>
                </c:pt>
                <c:pt idx="11973">
                  <c:v>11.658773199117068</c:v>
                </c:pt>
                <c:pt idx="11974">
                  <c:v>11.65883369753765</c:v>
                </c:pt>
                <c:pt idx="11975">
                  <c:v>11.658894192298385</c:v>
                </c:pt>
                <c:pt idx="11976">
                  <c:v>11.658954683399728</c:v>
                </c:pt>
                <c:pt idx="11977">
                  <c:v>11.659015170842123</c:v>
                </c:pt>
                <c:pt idx="11978">
                  <c:v>11.659075654626022</c:v>
                </c:pt>
                <c:pt idx="11979">
                  <c:v>11.659136134751824</c:v>
                </c:pt>
                <c:pt idx="11980">
                  <c:v>11.659196611220116</c:v>
                </c:pt>
                <c:pt idx="11981">
                  <c:v>11.659257084031028</c:v>
                </c:pt>
                <c:pt idx="11982">
                  <c:v>11.659317553185376</c:v>
                </c:pt>
                <c:pt idx="11983">
                  <c:v>11.659378018683272</c:v>
                </c:pt>
                <c:pt idx="11984">
                  <c:v>11.659438480525402</c:v>
                </c:pt>
                <c:pt idx="11985">
                  <c:v>11.659498938712106</c:v>
                </c:pt>
                <c:pt idx="11986">
                  <c:v>11.659559393243876</c:v>
                </c:pt>
                <c:pt idx="11987">
                  <c:v>11.659619844121076</c:v>
                </c:pt>
                <c:pt idx="11988">
                  <c:v>11.659680291344291</c:v>
                </c:pt>
                <c:pt idx="11989">
                  <c:v>11.659740734913624</c:v>
                </c:pt>
                <c:pt idx="11990">
                  <c:v>11.659801174829884</c:v>
                </c:pt>
                <c:pt idx="11991">
                  <c:v>11.659861611093387</c:v>
                </c:pt>
                <c:pt idx="11992">
                  <c:v>11.659922043704569</c:v>
                </c:pt>
                <c:pt idx="11993">
                  <c:v>11.659982472663872</c:v>
                </c:pt>
                <c:pt idx="11994">
                  <c:v>11.660042897971756</c:v>
                </c:pt>
                <c:pt idx="11995">
                  <c:v>11.660103319628702</c:v>
                </c:pt>
                <c:pt idx="11996">
                  <c:v>11.660163737634912</c:v>
                </c:pt>
                <c:pt idx="11997">
                  <c:v>11.660224151991098</c:v>
                </c:pt>
                <c:pt idx="11998">
                  <c:v>11.660284562697656</c:v>
                </c:pt>
                <c:pt idx="11999">
                  <c:v>11.66034496975492</c:v>
                </c:pt>
                <c:pt idx="12000">
                  <c:v>11.660405373163426</c:v>
                </c:pt>
                <c:pt idx="12001">
                  <c:v>11.66046577292356</c:v>
                </c:pt>
                <c:pt idx="12002">
                  <c:v>11.660526169035794</c:v>
                </c:pt>
                <c:pt idx="12003">
                  <c:v>11.660586561500574</c:v>
                </c:pt>
                <c:pt idx="12004">
                  <c:v>11.660646950318391</c:v>
                </c:pt>
                <c:pt idx="12005">
                  <c:v>11.660707335489526</c:v>
                </c:pt>
                <c:pt idx="12006">
                  <c:v>11.660767717014435</c:v>
                </c:pt>
                <c:pt idx="12007">
                  <c:v>11.660828094893718</c:v>
                </c:pt>
                <c:pt idx="12008">
                  <c:v>11.660888469127746</c:v>
                </c:pt>
                <c:pt idx="12009">
                  <c:v>11.660948839716974</c:v>
                </c:pt>
                <c:pt idx="12010">
                  <c:v>11.661009206661754</c:v>
                </c:pt>
                <c:pt idx="12011">
                  <c:v>11.661069569962596</c:v>
                </c:pt>
                <c:pt idx="12012">
                  <c:v>11.661129929619944</c:v>
                </c:pt>
                <c:pt idx="12013">
                  <c:v>11.661190285634223</c:v>
                </c:pt>
                <c:pt idx="12014">
                  <c:v>11.661250638005875</c:v>
                </c:pt>
                <c:pt idx="12015">
                  <c:v>11.661310986735318</c:v>
                </c:pt>
                <c:pt idx="12016">
                  <c:v>11.661371331823048</c:v>
                </c:pt>
                <c:pt idx="12017">
                  <c:v>11.661431673269472</c:v>
                </c:pt>
                <c:pt idx="12018">
                  <c:v>11.661492011075024</c:v>
                </c:pt>
                <c:pt idx="12019">
                  <c:v>11.661552345240086</c:v>
                </c:pt>
                <c:pt idx="12020">
                  <c:v>11.661612675765276</c:v>
                </c:pt>
                <c:pt idx="12021">
                  <c:v>11.661673002650748</c:v>
                </c:pt>
                <c:pt idx="12022">
                  <c:v>11.661733325897195</c:v>
                </c:pt>
                <c:pt idx="12023">
                  <c:v>11.661793645504964</c:v>
                </c:pt>
                <c:pt idx="12024">
                  <c:v>11.66185396147441</c:v>
                </c:pt>
                <c:pt idx="12025">
                  <c:v>11.661914273806325</c:v>
                </c:pt>
                <c:pt idx="12026">
                  <c:v>11.66197458250061</c:v>
                </c:pt>
                <c:pt idx="12027">
                  <c:v>11.662034887558166</c:v>
                </c:pt>
                <c:pt idx="12028">
                  <c:v>11.66209518897905</c:v>
                </c:pt>
                <c:pt idx="12029">
                  <c:v>11.662155486763984</c:v>
                </c:pt>
                <c:pt idx="12030">
                  <c:v>11.662215780913311</c:v>
                </c:pt>
                <c:pt idx="12031">
                  <c:v>11.662276071427486</c:v>
                </c:pt>
                <c:pt idx="12032">
                  <c:v>11.662336358307085</c:v>
                </c:pt>
                <c:pt idx="12033">
                  <c:v>11.662396641552075</c:v>
                </c:pt>
                <c:pt idx="12034">
                  <c:v>11.662456921163479</c:v>
                </c:pt>
                <c:pt idx="12035">
                  <c:v>11.662517197141357</c:v>
                </c:pt>
                <c:pt idx="12036">
                  <c:v>11.662577469486179</c:v>
                </c:pt>
                <c:pt idx="12037">
                  <c:v>11.662637738198574</c:v>
                </c:pt>
                <c:pt idx="12038">
                  <c:v>11.662698003278834</c:v>
                </c:pt>
                <c:pt idx="12039">
                  <c:v>11.662758264727454</c:v>
                </c:pt>
                <c:pt idx="12040">
                  <c:v>11.662818522544844</c:v>
                </c:pt>
                <c:pt idx="12041">
                  <c:v>11.662878776731448</c:v>
                </c:pt>
                <c:pt idx="12042">
                  <c:v>11.662939027287822</c:v>
                </c:pt>
                <c:pt idx="12043">
                  <c:v>11.662999274214076</c:v>
                </c:pt>
                <c:pt idx="12044">
                  <c:v>11.663059517511034</c:v>
                </c:pt>
                <c:pt idx="12045">
                  <c:v>11.663119757178778</c:v>
                </c:pt>
                <c:pt idx="12046">
                  <c:v>11.663179993218019</c:v>
                </c:pt>
                <c:pt idx="12047">
                  <c:v>11.663240225629124</c:v>
                </c:pt>
                <c:pt idx="12048">
                  <c:v>11.663300454412449</c:v>
                </c:pt>
                <c:pt idx="12049">
                  <c:v>11.663360679568516</c:v>
                </c:pt>
                <c:pt idx="12050">
                  <c:v>11.663420901097732</c:v>
                </c:pt>
                <c:pt idx="12051">
                  <c:v>11.663481119000554</c:v>
                </c:pt>
                <c:pt idx="12052">
                  <c:v>11.663541333277356</c:v>
                </c:pt>
                <c:pt idx="12053">
                  <c:v>11.663601543928674</c:v>
                </c:pt>
                <c:pt idx="12054">
                  <c:v>11.663661750954811</c:v>
                </c:pt>
                <c:pt idx="12055">
                  <c:v>11.663721954356323</c:v>
                </c:pt>
                <c:pt idx="12056">
                  <c:v>11.663782154133624</c:v>
                </c:pt>
                <c:pt idx="12057">
                  <c:v>11.663842350287124</c:v>
                </c:pt>
                <c:pt idx="12058">
                  <c:v>11.663902542817222</c:v>
                </c:pt>
                <c:pt idx="12059">
                  <c:v>11.663962731724416</c:v>
                </c:pt>
                <c:pt idx="12060">
                  <c:v>11.664022917009136</c:v>
                </c:pt>
                <c:pt idx="12061">
                  <c:v>11.664083098671799</c:v>
                </c:pt>
                <c:pt idx="12062">
                  <c:v>11.664143276712849</c:v>
                </c:pt>
                <c:pt idx="12063">
                  <c:v>11.664203451132718</c:v>
                </c:pt>
                <c:pt idx="12064">
                  <c:v>11.664263621931742</c:v>
                </c:pt>
                <c:pt idx="12065">
                  <c:v>11.664323789110531</c:v>
                </c:pt>
                <c:pt idx="12066">
                  <c:v>11.664383952669624</c:v>
                </c:pt>
                <c:pt idx="12067">
                  <c:v>11.664444112609253</c:v>
                </c:pt>
                <c:pt idx="12068">
                  <c:v>11.664504268929774</c:v>
                </c:pt>
                <c:pt idx="12069">
                  <c:v>11.664564421631601</c:v>
                </c:pt>
                <c:pt idx="12070">
                  <c:v>11.66462457071542</c:v>
                </c:pt>
                <c:pt idx="12071">
                  <c:v>11.664684716181554</c:v>
                </c:pt>
                <c:pt idx="12072">
                  <c:v>11.664744858030422</c:v>
                </c:pt>
                <c:pt idx="12073">
                  <c:v>11.66480499626245</c:v>
                </c:pt>
                <c:pt idx="12074">
                  <c:v>11.664865130878098</c:v>
                </c:pt>
                <c:pt idx="12075">
                  <c:v>11.664925261877793</c:v>
                </c:pt>
                <c:pt idx="12076">
                  <c:v>11.66498538926197</c:v>
                </c:pt>
                <c:pt idx="12077">
                  <c:v>11.665045513031076</c:v>
                </c:pt>
                <c:pt idx="12078">
                  <c:v>11.665105633185506</c:v>
                </c:pt>
                <c:pt idx="12079">
                  <c:v>11.665165749725729</c:v>
                </c:pt>
                <c:pt idx="12080">
                  <c:v>11.665225862652168</c:v>
                </c:pt>
                <c:pt idx="12081">
                  <c:v>11.665285971965366</c:v>
                </c:pt>
                <c:pt idx="12082">
                  <c:v>11.665346077665557</c:v>
                </c:pt>
                <c:pt idx="12083">
                  <c:v>11.665406179753285</c:v>
                </c:pt>
                <c:pt idx="12084">
                  <c:v>11.665466278229026</c:v>
                </c:pt>
                <c:pt idx="12085">
                  <c:v>11.665526373092879</c:v>
                </c:pt>
                <c:pt idx="12086">
                  <c:v>11.665586464345859</c:v>
                </c:pt>
                <c:pt idx="12087">
                  <c:v>11.665646551988095</c:v>
                </c:pt>
                <c:pt idx="12088">
                  <c:v>11.665706636019841</c:v>
                </c:pt>
                <c:pt idx="12089">
                  <c:v>11.665766716441775</c:v>
                </c:pt>
                <c:pt idx="12090">
                  <c:v>11.665826793254189</c:v>
                </c:pt>
                <c:pt idx="12091">
                  <c:v>11.665886866457809</c:v>
                </c:pt>
                <c:pt idx="12092">
                  <c:v>11.665946936052736</c:v>
                </c:pt>
                <c:pt idx="12093">
                  <c:v>11.666007002039425</c:v>
                </c:pt>
                <c:pt idx="12094">
                  <c:v>11.666067064418515</c:v>
                </c:pt>
                <c:pt idx="12095">
                  <c:v>11.666127123190318</c:v>
                </c:pt>
                <c:pt idx="12096">
                  <c:v>11.666187178355322</c:v>
                </c:pt>
                <c:pt idx="12097">
                  <c:v>11.666247229913878</c:v>
                </c:pt>
                <c:pt idx="12098">
                  <c:v>11.666307277866474</c:v>
                </c:pt>
                <c:pt idx="12099">
                  <c:v>11.666367322213498</c:v>
                </c:pt>
                <c:pt idx="12100">
                  <c:v>11.666427362955483</c:v>
                </c:pt>
                <c:pt idx="12101">
                  <c:v>11.666487400092759</c:v>
                </c:pt>
                <c:pt idx="12102">
                  <c:v>11.666547433625826</c:v>
                </c:pt>
                <c:pt idx="12103">
                  <c:v>11.666607463555019</c:v>
                </c:pt>
                <c:pt idx="12104">
                  <c:v>11.666667489880869</c:v>
                </c:pt>
                <c:pt idx="12105">
                  <c:v>11.666727512603774</c:v>
                </c:pt>
                <c:pt idx="12106">
                  <c:v>11.666787531724307</c:v>
                </c:pt>
                <c:pt idx="12107">
                  <c:v>11.666847547242504</c:v>
                </c:pt>
                <c:pt idx="12108">
                  <c:v>11.666907559159156</c:v>
                </c:pt>
                <c:pt idx="12109">
                  <c:v>11.666967567474614</c:v>
                </c:pt>
                <c:pt idx="12110">
                  <c:v>11.667027572189324</c:v>
                </c:pt>
                <c:pt idx="12111">
                  <c:v>11.667087573303716</c:v>
                </c:pt>
                <c:pt idx="12112">
                  <c:v>11.66714757081802</c:v>
                </c:pt>
                <c:pt idx="12113">
                  <c:v>11.667207564732937</c:v>
                </c:pt>
                <c:pt idx="12114">
                  <c:v>11.667267555048804</c:v>
                </c:pt>
                <c:pt idx="12115">
                  <c:v>11.667327541766049</c:v>
                </c:pt>
                <c:pt idx="12116">
                  <c:v>11.667387524885104</c:v>
                </c:pt>
                <c:pt idx="12117">
                  <c:v>11.667447504406496</c:v>
                </c:pt>
                <c:pt idx="12118">
                  <c:v>11.667507480330368</c:v>
                </c:pt>
                <c:pt idx="12119">
                  <c:v>11.66756745265744</c:v>
                </c:pt>
                <c:pt idx="12120">
                  <c:v>11.667627421388049</c:v>
                </c:pt>
                <c:pt idx="12121">
                  <c:v>11.667687386522624</c:v>
                </c:pt>
                <c:pt idx="12122">
                  <c:v>11.667747348061599</c:v>
                </c:pt>
                <c:pt idx="12123">
                  <c:v>11.667807306005402</c:v>
                </c:pt>
                <c:pt idx="12124">
                  <c:v>11.667867260354463</c:v>
                </c:pt>
                <c:pt idx="12125">
                  <c:v>11.667927211109276</c:v>
                </c:pt>
                <c:pt idx="12126">
                  <c:v>11.667987158270099</c:v>
                </c:pt>
                <c:pt idx="12127">
                  <c:v>11.668047101837518</c:v>
                </c:pt>
                <c:pt idx="12128">
                  <c:v>11.668107041811943</c:v>
                </c:pt>
                <c:pt idx="12129">
                  <c:v>11.668166978193771</c:v>
                </c:pt>
                <c:pt idx="12130">
                  <c:v>11.668226910983449</c:v>
                </c:pt>
                <c:pt idx="12131">
                  <c:v>11.6682868401814</c:v>
                </c:pt>
                <c:pt idx="12132">
                  <c:v>11.668346765788058</c:v>
                </c:pt>
                <c:pt idx="12133">
                  <c:v>11.668406687803852</c:v>
                </c:pt>
                <c:pt idx="12134">
                  <c:v>11.668466606229318</c:v>
                </c:pt>
                <c:pt idx="12135">
                  <c:v>11.668526521064573</c:v>
                </c:pt>
                <c:pt idx="12136">
                  <c:v>11.668586432310359</c:v>
                </c:pt>
                <c:pt idx="12137">
                  <c:v>11.668646339967129</c:v>
                </c:pt>
                <c:pt idx="12138">
                  <c:v>11.668706244034952</c:v>
                </c:pt>
                <c:pt idx="12139">
                  <c:v>11.668766144514548</c:v>
                </c:pt>
                <c:pt idx="12140">
                  <c:v>11.668826041406383</c:v>
                </c:pt>
                <c:pt idx="12141">
                  <c:v>11.668885934710755</c:v>
                </c:pt>
                <c:pt idx="12142">
                  <c:v>11.668945824428139</c:v>
                </c:pt>
                <c:pt idx="12143">
                  <c:v>11.669005710558956</c:v>
                </c:pt>
                <c:pt idx="12144">
                  <c:v>11.669065593103674</c:v>
                </c:pt>
                <c:pt idx="12145">
                  <c:v>11.669125472062619</c:v>
                </c:pt>
                <c:pt idx="12146">
                  <c:v>11.669185347436324</c:v>
                </c:pt>
                <c:pt idx="12147">
                  <c:v>11.669245219225322</c:v>
                </c:pt>
                <c:pt idx="12148">
                  <c:v>11.669305087429624</c:v>
                </c:pt>
                <c:pt idx="12149">
                  <c:v>11.66936495205008</c:v>
                </c:pt>
                <c:pt idx="12150">
                  <c:v>11.669424813087124</c:v>
                </c:pt>
                <c:pt idx="12151">
                  <c:v>11.669484670540857</c:v>
                </c:pt>
                <c:pt idx="12152">
                  <c:v>11.669544524411824</c:v>
                </c:pt>
                <c:pt idx="12153">
                  <c:v>11.669604374700723</c:v>
                </c:pt>
                <c:pt idx="12154">
                  <c:v>11.669664221407572</c:v>
                </c:pt>
                <c:pt idx="12155">
                  <c:v>11.669724064533099</c:v>
                </c:pt>
                <c:pt idx="12156">
                  <c:v>11.669783904077654</c:v>
                </c:pt>
                <c:pt idx="12157">
                  <c:v>11.669843740041649</c:v>
                </c:pt>
                <c:pt idx="12158">
                  <c:v>11.669903572425516</c:v>
                </c:pt>
                <c:pt idx="12159">
                  <c:v>11.669963401229683</c:v>
                </c:pt>
                <c:pt idx="12160">
                  <c:v>11.670023226454568</c:v>
                </c:pt>
                <c:pt idx="12161">
                  <c:v>11.670083048100636</c:v>
                </c:pt>
                <c:pt idx="12162">
                  <c:v>11.670142866168362</c:v>
                </c:pt>
                <c:pt idx="12163">
                  <c:v>11.670202680657923</c:v>
                </c:pt>
                <c:pt idx="12164">
                  <c:v>11.670262491570011</c:v>
                </c:pt>
                <c:pt idx="12165">
                  <c:v>11.670322298904974</c:v>
                </c:pt>
                <c:pt idx="12166">
                  <c:v>11.670382102663234</c:v>
                </c:pt>
                <c:pt idx="12167">
                  <c:v>11.670441902845226</c:v>
                </c:pt>
                <c:pt idx="12168">
                  <c:v>11.670501699451346</c:v>
                </c:pt>
                <c:pt idx="12169">
                  <c:v>11.670561492482058</c:v>
                </c:pt>
                <c:pt idx="12170">
                  <c:v>11.670621281937768</c:v>
                </c:pt>
                <c:pt idx="12171">
                  <c:v>11.670681067818936</c:v>
                </c:pt>
                <c:pt idx="12172">
                  <c:v>11.670740850126052</c:v>
                </c:pt>
                <c:pt idx="12173">
                  <c:v>11.670800628859256</c:v>
                </c:pt>
                <c:pt idx="12174">
                  <c:v>11.67086040401928</c:v>
                </c:pt>
                <c:pt idx="12175">
                  <c:v>11.670920175606447</c:v>
                </c:pt>
                <c:pt idx="12176">
                  <c:v>11.670979943621168</c:v>
                </c:pt>
                <c:pt idx="12177">
                  <c:v>11.671039708063924</c:v>
                </c:pt>
                <c:pt idx="12178">
                  <c:v>11.671099468935081</c:v>
                </c:pt>
                <c:pt idx="12179">
                  <c:v>11.671159226235092</c:v>
                </c:pt>
                <c:pt idx="12180">
                  <c:v>11.671218979964383</c:v>
                </c:pt>
                <c:pt idx="12181">
                  <c:v>11.671278730123348</c:v>
                </c:pt>
                <c:pt idx="12182">
                  <c:v>11.671338476712448</c:v>
                </c:pt>
                <c:pt idx="12183">
                  <c:v>11.671398219732193</c:v>
                </c:pt>
                <c:pt idx="12184">
                  <c:v>11.67145795918287</c:v>
                </c:pt>
                <c:pt idx="12185">
                  <c:v>11.671517695064956</c:v>
                </c:pt>
                <c:pt idx="12186">
                  <c:v>11.671577427378848</c:v>
                </c:pt>
                <c:pt idx="12187">
                  <c:v>11.671637156125056</c:v>
                </c:pt>
                <c:pt idx="12188">
                  <c:v>11.671696881303976</c:v>
                </c:pt>
                <c:pt idx="12189">
                  <c:v>11.67175660291592</c:v>
                </c:pt>
                <c:pt idx="12190">
                  <c:v>11.671816320961444</c:v>
                </c:pt>
                <c:pt idx="12191">
                  <c:v>11.671876035440954</c:v>
                </c:pt>
                <c:pt idx="12192">
                  <c:v>11.671935746354798</c:v>
                </c:pt>
                <c:pt idx="12193">
                  <c:v>11.671995453703548</c:v>
                </c:pt>
                <c:pt idx="12194">
                  <c:v>11.67205515748752</c:v>
                </c:pt>
                <c:pt idx="12195">
                  <c:v>11.672114857707264</c:v>
                </c:pt>
                <c:pt idx="12196">
                  <c:v>11.67217455436287</c:v>
                </c:pt>
                <c:pt idx="12197">
                  <c:v>11.672234247455124</c:v>
                </c:pt>
                <c:pt idx="12198">
                  <c:v>11.672293936984326</c:v>
                </c:pt>
                <c:pt idx="12199">
                  <c:v>11.672353622950848</c:v>
                </c:pt>
                <c:pt idx="12200">
                  <c:v>11.672413305355256</c:v>
                </c:pt>
                <c:pt idx="12201">
                  <c:v>11.672472984197828</c:v>
                </c:pt>
                <c:pt idx="12202">
                  <c:v>11.672532659479199</c:v>
                </c:pt>
                <c:pt idx="12203">
                  <c:v>11.672592331199477</c:v>
                </c:pt>
                <c:pt idx="12204">
                  <c:v>11.672651999359186</c:v>
                </c:pt>
                <c:pt idx="12205">
                  <c:v>11.672711663958919</c:v>
                </c:pt>
                <c:pt idx="12206">
                  <c:v>11.672771324998997</c:v>
                </c:pt>
                <c:pt idx="12207">
                  <c:v>11.672830982479852</c:v>
                </c:pt>
                <c:pt idx="12208">
                  <c:v>11.672890636402011</c:v>
                </c:pt>
                <c:pt idx="12209">
                  <c:v>11.672950286765573</c:v>
                </c:pt>
                <c:pt idx="12210">
                  <c:v>11.673009933571302</c:v>
                </c:pt>
                <c:pt idx="12211">
                  <c:v>11.673069576819479</c:v>
                </c:pt>
                <c:pt idx="12212">
                  <c:v>11.673129216510564</c:v>
                </c:pt>
                <c:pt idx="12213">
                  <c:v>11.673188852645024</c:v>
                </c:pt>
                <c:pt idx="12214">
                  <c:v>11.673248485223111</c:v>
                </c:pt>
                <c:pt idx="12215">
                  <c:v>11.67330811424543</c:v>
                </c:pt>
                <c:pt idx="12216">
                  <c:v>11.673367739712335</c:v>
                </c:pt>
                <c:pt idx="12217">
                  <c:v>11.67342736162427</c:v>
                </c:pt>
                <c:pt idx="12218">
                  <c:v>11.673486979981778</c:v>
                </c:pt>
                <c:pt idx="12219">
                  <c:v>11.673546594784991</c:v>
                </c:pt>
                <c:pt idx="12220">
                  <c:v>11.673606206034426</c:v>
                </c:pt>
                <c:pt idx="12221">
                  <c:v>11.67366581373058</c:v>
                </c:pt>
                <c:pt idx="12222">
                  <c:v>11.673725417873936</c:v>
                </c:pt>
                <c:pt idx="12223">
                  <c:v>11.673785018464876</c:v>
                </c:pt>
                <c:pt idx="12224">
                  <c:v>11.673844615503826</c:v>
                </c:pt>
                <c:pt idx="12225">
                  <c:v>11.673904208991052</c:v>
                </c:pt>
                <c:pt idx="12226">
                  <c:v>11.673963798927169</c:v>
                </c:pt>
                <c:pt idx="12227">
                  <c:v>11.67402338531244</c:v>
                </c:pt>
                <c:pt idx="12228">
                  <c:v>11.674082968147626</c:v>
                </c:pt>
                <c:pt idx="12229">
                  <c:v>11.674142547432762</c:v>
                </c:pt>
                <c:pt idx="12230">
                  <c:v>11.674202123168433</c:v>
                </c:pt>
                <c:pt idx="12231">
                  <c:v>11.674261695355048</c:v>
                </c:pt>
                <c:pt idx="12232">
                  <c:v>11.674321263992939</c:v>
                </c:pt>
                <c:pt idx="12233">
                  <c:v>11.6743808290828</c:v>
                </c:pt>
                <c:pt idx="12234">
                  <c:v>11.674440390624779</c:v>
                </c:pt>
                <c:pt idx="12235">
                  <c:v>11.674499948619404</c:v>
                </c:pt>
                <c:pt idx="12236">
                  <c:v>11.674559503067076</c:v>
                </c:pt>
                <c:pt idx="12237">
                  <c:v>11.674619053968314</c:v>
                </c:pt>
                <c:pt idx="12238">
                  <c:v>11.674678601323267</c:v>
                </c:pt>
                <c:pt idx="12239">
                  <c:v>11.674738145132643</c:v>
                </c:pt>
                <c:pt idx="12240">
                  <c:v>11.674797685396763</c:v>
                </c:pt>
                <c:pt idx="12241">
                  <c:v>11.674857222116053</c:v>
                </c:pt>
                <c:pt idx="12242">
                  <c:v>11.674916755290932</c:v>
                </c:pt>
                <c:pt idx="12243">
                  <c:v>11.674976284921819</c:v>
                </c:pt>
                <c:pt idx="12244">
                  <c:v>11.675035811009307</c:v>
                </c:pt>
                <c:pt idx="12245">
                  <c:v>11.675095333553354</c:v>
                </c:pt>
                <c:pt idx="12246">
                  <c:v>11.675154852554806</c:v>
                </c:pt>
                <c:pt idx="12247">
                  <c:v>11.67521436801395</c:v>
                </c:pt>
                <c:pt idx="12248">
                  <c:v>11.675273879931225</c:v>
                </c:pt>
                <c:pt idx="12249">
                  <c:v>11.675333388307052</c:v>
                </c:pt>
                <c:pt idx="12250">
                  <c:v>11.675392893141836</c:v>
                </c:pt>
                <c:pt idx="12251">
                  <c:v>11.675452394436096</c:v>
                </c:pt>
                <c:pt idx="12252">
                  <c:v>11.675511892190002</c:v>
                </c:pt>
                <c:pt idx="12253">
                  <c:v>11.675571386404187</c:v>
                </c:pt>
                <c:pt idx="12254">
                  <c:v>11.675630877079174</c:v>
                </c:pt>
                <c:pt idx="12255">
                  <c:v>11.675690364214972</c:v>
                </c:pt>
                <c:pt idx="12256">
                  <c:v>11.675749847812424</c:v>
                </c:pt>
                <c:pt idx="12257">
                  <c:v>11.675809327871709</c:v>
                </c:pt>
                <c:pt idx="12258">
                  <c:v>11.675868804393369</c:v>
                </c:pt>
                <c:pt idx="12259">
                  <c:v>11.675928277377784</c:v>
                </c:pt>
                <c:pt idx="12260">
                  <c:v>11.675987746825372</c:v>
                </c:pt>
                <c:pt idx="12261">
                  <c:v>11.676047212736556</c:v>
                </c:pt>
                <c:pt idx="12262">
                  <c:v>11.676106675111756</c:v>
                </c:pt>
                <c:pt idx="12263">
                  <c:v>11.676166133951392</c:v>
                </c:pt>
                <c:pt idx="12264">
                  <c:v>11.676225589255868</c:v>
                </c:pt>
                <c:pt idx="12265">
                  <c:v>11.676285041025652</c:v>
                </c:pt>
                <c:pt idx="12266">
                  <c:v>11.676344489261119</c:v>
                </c:pt>
                <c:pt idx="12267">
                  <c:v>11.676403933962726</c:v>
                </c:pt>
                <c:pt idx="12268">
                  <c:v>11.676463375130821</c:v>
                </c:pt>
                <c:pt idx="12269">
                  <c:v>11.676522812766027</c:v>
                </c:pt>
                <c:pt idx="12270">
                  <c:v>11.676582246868492</c:v>
                </c:pt>
                <c:pt idx="12271">
                  <c:v>11.676641677438624</c:v>
                </c:pt>
                <c:pt idx="12272">
                  <c:v>11.676701104477083</c:v>
                </c:pt>
                <c:pt idx="12273">
                  <c:v>11.676760527984282</c:v>
                </c:pt>
                <c:pt idx="12274">
                  <c:v>11.676819947960357</c:v>
                </c:pt>
                <c:pt idx="12275">
                  <c:v>11.676879364406</c:v>
                </c:pt>
                <c:pt idx="12276">
                  <c:v>11.676938777321535</c:v>
                </c:pt>
                <c:pt idx="12277">
                  <c:v>11.676998186707387</c:v>
                </c:pt>
                <c:pt idx="12278">
                  <c:v>11.677057592563974</c:v>
                </c:pt>
                <c:pt idx="12279">
                  <c:v>11.677116994891712</c:v>
                </c:pt>
                <c:pt idx="12280">
                  <c:v>11.677176393691019</c:v>
                </c:pt>
                <c:pt idx="12281">
                  <c:v>11.677235788962331</c:v>
                </c:pt>
                <c:pt idx="12282">
                  <c:v>11.677295180706048</c:v>
                </c:pt>
                <c:pt idx="12283">
                  <c:v>11.677354568922595</c:v>
                </c:pt>
                <c:pt idx="12284">
                  <c:v>11.67741395361239</c:v>
                </c:pt>
                <c:pt idx="12285">
                  <c:v>11.677473334775851</c:v>
                </c:pt>
                <c:pt idx="12286">
                  <c:v>11.677532712413406</c:v>
                </c:pt>
                <c:pt idx="12287">
                  <c:v>11.67759208652547</c:v>
                </c:pt>
                <c:pt idx="12288">
                  <c:v>11.677651457112443</c:v>
                </c:pt>
                <c:pt idx="12289">
                  <c:v>11.677710824174765</c:v>
                </c:pt>
                <c:pt idx="12290">
                  <c:v>11.677770187712753</c:v>
                </c:pt>
                <c:pt idx="12291">
                  <c:v>11.677829547727114</c:v>
                </c:pt>
                <c:pt idx="12292">
                  <c:v>11.677888904217975</c:v>
                </c:pt>
                <c:pt idx="12293">
                  <c:v>11.677948257185854</c:v>
                </c:pt>
                <c:pt idx="12294">
                  <c:v>11.678007606631148</c:v>
                </c:pt>
                <c:pt idx="12295">
                  <c:v>11.67806695255433</c:v>
                </c:pt>
                <c:pt idx="12296">
                  <c:v>11.678126294955765</c:v>
                </c:pt>
                <c:pt idx="12297">
                  <c:v>11.678185633835888</c:v>
                </c:pt>
                <c:pt idx="12298">
                  <c:v>11.678244969195118</c:v>
                </c:pt>
                <c:pt idx="12299">
                  <c:v>11.678304301033798</c:v>
                </c:pt>
                <c:pt idx="12300">
                  <c:v>11.67836362935244</c:v>
                </c:pt>
                <c:pt idx="12301">
                  <c:v>11.678422954151621</c:v>
                </c:pt>
                <c:pt idx="12302">
                  <c:v>11.678482275431454</c:v>
                </c:pt>
                <c:pt idx="12303">
                  <c:v>11.678541593192469</c:v>
                </c:pt>
                <c:pt idx="12304">
                  <c:v>11.678600907435117</c:v>
                </c:pt>
                <c:pt idx="12305">
                  <c:v>11.678660218159784</c:v>
                </c:pt>
                <c:pt idx="12306">
                  <c:v>11.678719525366899</c:v>
                </c:pt>
                <c:pt idx="12307">
                  <c:v>11.678778829056798</c:v>
                </c:pt>
                <c:pt idx="12308">
                  <c:v>11.678838129230098</c:v>
                </c:pt>
                <c:pt idx="12309">
                  <c:v>11.67889742588709</c:v>
                </c:pt>
                <c:pt idx="12310">
                  <c:v>11.678956719028164</c:v>
                </c:pt>
                <c:pt idx="12311">
                  <c:v>11.679016008653766</c:v>
                </c:pt>
                <c:pt idx="12312">
                  <c:v>11.679075294764322</c:v>
                </c:pt>
                <c:pt idx="12313">
                  <c:v>11.679134577360381</c:v>
                </c:pt>
                <c:pt idx="12314">
                  <c:v>11.679193856442026</c:v>
                </c:pt>
                <c:pt idx="12315">
                  <c:v>11.679253132009833</c:v>
                </c:pt>
                <c:pt idx="12316">
                  <c:v>11.679312404064349</c:v>
                </c:pt>
                <c:pt idx="12317">
                  <c:v>11.679371672605891</c:v>
                </c:pt>
                <c:pt idx="12318">
                  <c:v>11.679430937635022</c:v>
                </c:pt>
                <c:pt idx="12319">
                  <c:v>11.679490199151752</c:v>
                </c:pt>
                <c:pt idx="12320">
                  <c:v>11.679549457156886</c:v>
                </c:pt>
                <c:pt idx="12321">
                  <c:v>11.679608711650719</c:v>
                </c:pt>
                <c:pt idx="12322">
                  <c:v>11.679667962633669</c:v>
                </c:pt>
                <c:pt idx="12323">
                  <c:v>11.679727210106154</c:v>
                </c:pt>
                <c:pt idx="12324">
                  <c:v>11.679786454068688</c:v>
                </c:pt>
                <c:pt idx="12325">
                  <c:v>11.679845694521354</c:v>
                </c:pt>
                <c:pt idx="12326">
                  <c:v>11.679904931465011</c:v>
                </c:pt>
                <c:pt idx="12327">
                  <c:v>11.679964164899665</c:v>
                </c:pt>
                <c:pt idx="12328">
                  <c:v>11.680023394826025</c:v>
                </c:pt>
                <c:pt idx="12329">
                  <c:v>11.680082621244416</c:v>
                </c:pt>
                <c:pt idx="12330">
                  <c:v>11.680141844155234</c:v>
                </c:pt>
                <c:pt idx="12331">
                  <c:v>11.680201063558911</c:v>
                </c:pt>
                <c:pt idx="12332">
                  <c:v>11.68026027945586</c:v>
                </c:pt>
                <c:pt idx="12333">
                  <c:v>11.680319491846493</c:v>
                </c:pt>
                <c:pt idx="12334">
                  <c:v>11.680378700731064</c:v>
                </c:pt>
                <c:pt idx="12335">
                  <c:v>11.680437906110475</c:v>
                </c:pt>
                <c:pt idx="12336">
                  <c:v>11.680497107984674</c:v>
                </c:pt>
                <c:pt idx="12337">
                  <c:v>11.680556306354179</c:v>
                </c:pt>
                <c:pt idx="12338">
                  <c:v>11.680615501219465</c:v>
                </c:pt>
                <c:pt idx="12339">
                  <c:v>11.680674692580926</c:v>
                </c:pt>
                <c:pt idx="12340">
                  <c:v>11.680733880438977</c:v>
                </c:pt>
                <c:pt idx="12341">
                  <c:v>11.680793064794033</c:v>
                </c:pt>
                <c:pt idx="12342">
                  <c:v>11.680852245646507</c:v>
                </c:pt>
                <c:pt idx="12343">
                  <c:v>11.680911422996713</c:v>
                </c:pt>
                <c:pt idx="12344">
                  <c:v>11.680970596845375</c:v>
                </c:pt>
                <c:pt idx="12345">
                  <c:v>11.681029767192472</c:v>
                </c:pt>
                <c:pt idx="12346">
                  <c:v>11.681088934038893</c:v>
                </c:pt>
                <c:pt idx="12347">
                  <c:v>11.681148097384682</c:v>
                </c:pt>
                <c:pt idx="12348">
                  <c:v>11.681207257230373</c:v>
                </c:pt>
                <c:pt idx="12349">
                  <c:v>11.68126641357639</c:v>
                </c:pt>
                <c:pt idx="12350">
                  <c:v>11.681325566423098</c:v>
                </c:pt>
                <c:pt idx="12351">
                  <c:v>11.681384715771033</c:v>
                </c:pt>
                <c:pt idx="12352">
                  <c:v>11.68144386162049</c:v>
                </c:pt>
                <c:pt idx="12353">
                  <c:v>11.681503003971923</c:v>
                </c:pt>
                <c:pt idx="12354">
                  <c:v>11.681562142825745</c:v>
                </c:pt>
                <c:pt idx="12355">
                  <c:v>11.681621278182369</c:v>
                </c:pt>
                <c:pt idx="12356">
                  <c:v>11.681680410042222</c:v>
                </c:pt>
                <c:pt idx="12357">
                  <c:v>11.681739538405804</c:v>
                </c:pt>
                <c:pt idx="12358">
                  <c:v>11.681798663273106</c:v>
                </c:pt>
                <c:pt idx="12359">
                  <c:v>11.681857784645148</c:v>
                </c:pt>
                <c:pt idx="12360">
                  <c:v>11.681916902522008</c:v>
                </c:pt>
                <c:pt idx="12361">
                  <c:v>11.681976016904132</c:v>
                </c:pt>
                <c:pt idx="12362">
                  <c:v>11.682035127791952</c:v>
                </c:pt>
                <c:pt idx="12363">
                  <c:v>11.682094235186046</c:v>
                </c:pt>
                <c:pt idx="12364">
                  <c:v>11.682153339086376</c:v>
                </c:pt>
                <c:pt idx="12365">
                  <c:v>11.682212439493723</c:v>
                </c:pt>
                <c:pt idx="12366">
                  <c:v>11.682271536408459</c:v>
                </c:pt>
                <c:pt idx="12367">
                  <c:v>11.682330629830956</c:v>
                </c:pt>
                <c:pt idx="12368">
                  <c:v>11.682389719761717</c:v>
                </c:pt>
                <c:pt idx="12369">
                  <c:v>11.682448806200886</c:v>
                </c:pt>
                <c:pt idx="12370">
                  <c:v>11.682507889149257</c:v>
                </c:pt>
                <c:pt idx="12371">
                  <c:v>11.682566968606826</c:v>
                </c:pt>
                <c:pt idx="12372">
                  <c:v>11.682626044574302</c:v>
                </c:pt>
                <c:pt idx="12373">
                  <c:v>11.682685117052054</c:v>
                </c:pt>
                <c:pt idx="12374">
                  <c:v>11.682744186040404</c:v>
                </c:pt>
                <c:pt idx="12375">
                  <c:v>11.68280325153985</c:v>
                </c:pt>
                <c:pt idx="12376">
                  <c:v>11.682862313550752</c:v>
                </c:pt>
                <c:pt idx="12377">
                  <c:v>11.682921372073498</c:v>
                </c:pt>
                <c:pt idx="12378">
                  <c:v>11.682980427108674</c:v>
                </c:pt>
                <c:pt idx="12379">
                  <c:v>11.68303947865645</c:v>
                </c:pt>
                <c:pt idx="12380">
                  <c:v>11.683098526717359</c:v>
                </c:pt>
                <c:pt idx="12381">
                  <c:v>11.683157571291813</c:v>
                </c:pt>
                <c:pt idx="12382">
                  <c:v>11.683216612380226</c:v>
                </c:pt>
                <c:pt idx="12383">
                  <c:v>11.683275649982964</c:v>
                </c:pt>
                <c:pt idx="12384">
                  <c:v>11.683334684100483</c:v>
                </c:pt>
                <c:pt idx="12385">
                  <c:v>11.683393714733148</c:v>
                </c:pt>
                <c:pt idx="12386">
                  <c:v>11.683452741881471</c:v>
                </c:pt>
                <c:pt idx="12387">
                  <c:v>11.683511765545763</c:v>
                </c:pt>
                <c:pt idx="12388">
                  <c:v>11.683570785726465</c:v>
                </c:pt>
                <c:pt idx="12389">
                  <c:v>11.683629802424004</c:v>
                </c:pt>
                <c:pt idx="12390">
                  <c:v>11.683688815638774</c:v>
                </c:pt>
                <c:pt idx="12391">
                  <c:v>11.683747825371162</c:v>
                </c:pt>
                <c:pt idx="12392">
                  <c:v>11.68380683162173</c:v>
                </c:pt>
                <c:pt idx="12393">
                  <c:v>11.683865834390549</c:v>
                </c:pt>
                <c:pt idx="12394">
                  <c:v>11.683924833678372</c:v>
                </c:pt>
                <c:pt idx="12395">
                  <c:v>11.683983829485472</c:v>
                </c:pt>
                <c:pt idx="12396">
                  <c:v>11.684042821812273</c:v>
                </c:pt>
                <c:pt idx="12397">
                  <c:v>11.684101810659183</c:v>
                </c:pt>
                <c:pt idx="12398">
                  <c:v>11.684160796026617</c:v>
                </c:pt>
                <c:pt idx="12399">
                  <c:v>11.684219777914981</c:v>
                </c:pt>
                <c:pt idx="12400">
                  <c:v>11.684278756324668</c:v>
                </c:pt>
                <c:pt idx="12401">
                  <c:v>11.684337731256145</c:v>
                </c:pt>
                <c:pt idx="12402">
                  <c:v>11.684396702709769</c:v>
                </c:pt>
                <c:pt idx="12403">
                  <c:v>11.684455670685972</c:v>
                </c:pt>
                <c:pt idx="12404">
                  <c:v>11.684514635185154</c:v>
                </c:pt>
                <c:pt idx="12405">
                  <c:v>11.684573596207709</c:v>
                </c:pt>
                <c:pt idx="12406">
                  <c:v>11.684632553754104</c:v>
                </c:pt>
                <c:pt idx="12407">
                  <c:v>11.68469150782467</c:v>
                </c:pt>
                <c:pt idx="12408">
                  <c:v>11.684750458419868</c:v>
                </c:pt>
                <c:pt idx="12409">
                  <c:v>11.684809405540113</c:v>
                </c:pt>
                <c:pt idx="12410">
                  <c:v>11.684868349185795</c:v>
                </c:pt>
                <c:pt idx="12411">
                  <c:v>11.684927289357319</c:v>
                </c:pt>
                <c:pt idx="12412">
                  <c:v>11.684986226055122</c:v>
                </c:pt>
                <c:pt idx="12413">
                  <c:v>11.685045159279586</c:v>
                </c:pt>
                <c:pt idx="12414">
                  <c:v>11.68510408903113</c:v>
                </c:pt>
                <c:pt idx="12415">
                  <c:v>11.685163015310163</c:v>
                </c:pt>
                <c:pt idx="12416">
                  <c:v>11.685221938117094</c:v>
                </c:pt>
                <c:pt idx="12417">
                  <c:v>11.685280857452376</c:v>
                </c:pt>
                <c:pt idx="12418">
                  <c:v>11.685339773316302</c:v>
                </c:pt>
                <c:pt idx="12419">
                  <c:v>11.685398685709369</c:v>
                </c:pt>
                <c:pt idx="12420">
                  <c:v>11.685457594632076</c:v>
                </c:pt>
                <c:pt idx="12421">
                  <c:v>11.685516500084574</c:v>
                </c:pt>
                <c:pt idx="12422">
                  <c:v>11.685575402067451</c:v>
                </c:pt>
                <c:pt idx="12423">
                  <c:v>11.685634300581174</c:v>
                </c:pt>
                <c:pt idx="12424">
                  <c:v>11.685693195625976</c:v>
                </c:pt>
                <c:pt idx="12425">
                  <c:v>11.685752087202404</c:v>
                </c:pt>
                <c:pt idx="12426">
                  <c:v>11.685810975310787</c:v>
                </c:pt>
                <c:pt idx="12427">
                  <c:v>11.685869859951586</c:v>
                </c:pt>
                <c:pt idx="12428">
                  <c:v>11.685928741125148</c:v>
                </c:pt>
                <c:pt idx="12429">
                  <c:v>11.685987618832026</c:v>
                </c:pt>
                <c:pt idx="12430">
                  <c:v>11.686046493072437</c:v>
                </c:pt>
                <c:pt idx="12431">
                  <c:v>11.686105363846899</c:v>
                </c:pt>
                <c:pt idx="12432">
                  <c:v>11.6861642311558</c:v>
                </c:pt>
                <c:pt idx="12433">
                  <c:v>11.686223094999518</c:v>
                </c:pt>
                <c:pt idx="12434">
                  <c:v>11.686281955378533</c:v>
                </c:pt>
                <c:pt idx="12435">
                  <c:v>11.686340812293187</c:v>
                </c:pt>
                <c:pt idx="12436">
                  <c:v>11.68639966574392</c:v>
                </c:pt>
                <c:pt idx="12437">
                  <c:v>11.686458515731104</c:v>
                </c:pt>
                <c:pt idx="12438">
                  <c:v>11.686517362255183</c:v>
                </c:pt>
                <c:pt idx="12439">
                  <c:v>11.686576205316552</c:v>
                </c:pt>
                <c:pt idx="12440">
                  <c:v>11.68663504491562</c:v>
                </c:pt>
                <c:pt idx="12441">
                  <c:v>11.686693881052792</c:v>
                </c:pt>
                <c:pt idx="12442">
                  <c:v>11.686752713728476</c:v>
                </c:pt>
                <c:pt idx="12443">
                  <c:v>11.686811542943081</c:v>
                </c:pt>
                <c:pt idx="12444">
                  <c:v>11.686870368697013</c:v>
                </c:pt>
                <c:pt idx="12445">
                  <c:v>11.686929190990668</c:v>
                </c:pt>
                <c:pt idx="12446">
                  <c:v>11.686988009824487</c:v>
                </c:pt>
                <c:pt idx="12447">
                  <c:v>11.68704682519885</c:v>
                </c:pt>
                <c:pt idx="12448">
                  <c:v>11.687105637114151</c:v>
                </c:pt>
                <c:pt idx="12449">
                  <c:v>11.687164445570748</c:v>
                </c:pt>
                <c:pt idx="12450">
                  <c:v>11.68722325056927</c:v>
                </c:pt>
                <c:pt idx="12451">
                  <c:v>11.687282052109886</c:v>
                </c:pt>
                <c:pt idx="12452">
                  <c:v>11.687340850193085</c:v>
                </c:pt>
                <c:pt idx="12453">
                  <c:v>11.687399644819275</c:v>
                </c:pt>
                <c:pt idx="12454">
                  <c:v>11.687458435988857</c:v>
                </c:pt>
                <c:pt idx="12455">
                  <c:v>11.687517223702256</c:v>
                </c:pt>
                <c:pt idx="12456">
                  <c:v>11.687576007959835</c:v>
                </c:pt>
                <c:pt idx="12457">
                  <c:v>11.68763478876205</c:v>
                </c:pt>
                <c:pt idx="12458">
                  <c:v>11.687693566109274</c:v>
                </c:pt>
                <c:pt idx="12459">
                  <c:v>11.687752340001923</c:v>
                </c:pt>
                <c:pt idx="12460">
                  <c:v>11.687811110440398</c:v>
                </c:pt>
                <c:pt idx="12461">
                  <c:v>11.687869877425134</c:v>
                </c:pt>
                <c:pt idx="12462">
                  <c:v>11.687928640956381</c:v>
                </c:pt>
                <c:pt idx="12463">
                  <c:v>11.687987401034921</c:v>
                </c:pt>
                <c:pt idx="12464">
                  <c:v>11.6880461576608</c:v>
                </c:pt>
                <c:pt idx="12465">
                  <c:v>11.688104910834531</c:v>
                </c:pt>
                <c:pt idx="12466">
                  <c:v>11.688163660556398</c:v>
                </c:pt>
                <c:pt idx="12467">
                  <c:v>11.688222406827219</c:v>
                </c:pt>
                <c:pt idx="12468">
                  <c:v>11.688281149646969</c:v>
                </c:pt>
                <c:pt idx="12469">
                  <c:v>11.688339889016214</c:v>
                </c:pt>
                <c:pt idx="12470">
                  <c:v>11.688398624935298</c:v>
                </c:pt>
                <c:pt idx="12471">
                  <c:v>11.68845735740477</c:v>
                </c:pt>
                <c:pt idx="12472">
                  <c:v>11.68851608642489</c:v>
                </c:pt>
                <c:pt idx="12473">
                  <c:v>11.688574811996119</c:v>
                </c:pt>
                <c:pt idx="12474">
                  <c:v>11.688633534118857</c:v>
                </c:pt>
                <c:pt idx="12475">
                  <c:v>11.688692252793508</c:v>
                </c:pt>
                <c:pt idx="12476">
                  <c:v>11.688750968020468</c:v>
                </c:pt>
                <c:pt idx="12477">
                  <c:v>11.688809679800178</c:v>
                </c:pt>
                <c:pt idx="12478">
                  <c:v>11.688868388132915</c:v>
                </c:pt>
                <c:pt idx="12479">
                  <c:v>11.688927093019363</c:v>
                </c:pt>
                <c:pt idx="12480">
                  <c:v>11.688985794459663</c:v>
                </c:pt>
                <c:pt idx="12481">
                  <c:v>11.689044492454304</c:v>
                </c:pt>
                <c:pt idx="12482">
                  <c:v>11.689103187003694</c:v>
                </c:pt>
                <c:pt idx="12483">
                  <c:v>11.689161878108274</c:v>
                </c:pt>
                <c:pt idx="12484">
                  <c:v>11.689220565768332</c:v>
                </c:pt>
                <c:pt idx="12485">
                  <c:v>11.6892792499844</c:v>
                </c:pt>
                <c:pt idx="12486">
                  <c:v>11.689337930756816</c:v>
                </c:pt>
                <c:pt idx="12487">
                  <c:v>11.689396608086026</c:v>
                </c:pt>
                <c:pt idx="12488">
                  <c:v>11.689455281972373</c:v>
                </c:pt>
                <c:pt idx="12489">
                  <c:v>11.689513952416316</c:v>
                </c:pt>
                <c:pt idx="12490">
                  <c:v>11.689572619418326</c:v>
                </c:pt>
                <c:pt idx="12491">
                  <c:v>11.689631282978549</c:v>
                </c:pt>
                <c:pt idx="12492">
                  <c:v>11.689689943097656</c:v>
                </c:pt>
                <c:pt idx="12493">
                  <c:v>11.689748599775974</c:v>
                </c:pt>
                <c:pt idx="12494">
                  <c:v>11.68980725301382</c:v>
                </c:pt>
                <c:pt idx="12495">
                  <c:v>11.689865902811698</c:v>
                </c:pt>
                <c:pt idx="12496">
                  <c:v>11.689924549170001</c:v>
                </c:pt>
                <c:pt idx="12497">
                  <c:v>11.689983192089084</c:v>
                </c:pt>
                <c:pt idx="12498">
                  <c:v>11.690041831569404</c:v>
                </c:pt>
                <c:pt idx="12499">
                  <c:v>11.690100467611298</c:v>
                </c:pt>
                <c:pt idx="12500">
                  <c:v>11.690159100215237</c:v>
                </c:pt>
                <c:pt idx="12501">
                  <c:v>11.690217729381548</c:v>
                </c:pt>
                <c:pt idx="12502">
                  <c:v>11.690276355110763</c:v>
                </c:pt>
                <c:pt idx="12503">
                  <c:v>11.690334977403166</c:v>
                </c:pt>
                <c:pt idx="12504">
                  <c:v>11.69039359625919</c:v>
                </c:pt>
                <c:pt idx="12505">
                  <c:v>11.690452211679357</c:v>
                </c:pt>
                <c:pt idx="12506">
                  <c:v>11.69051082366375</c:v>
                </c:pt>
                <c:pt idx="12507">
                  <c:v>11.690569432213071</c:v>
                </c:pt>
                <c:pt idx="12508">
                  <c:v>11.690628037327652</c:v>
                </c:pt>
                <c:pt idx="12509">
                  <c:v>11.690686639008</c:v>
                </c:pt>
                <c:pt idx="12510">
                  <c:v>11.690745237254106</c:v>
                </c:pt>
                <c:pt idx="12511">
                  <c:v>11.690803832066807</c:v>
                </c:pt>
                <c:pt idx="12512">
                  <c:v>11.69086242344636</c:v>
                </c:pt>
                <c:pt idx="12513">
                  <c:v>11.690921011393076</c:v>
                </c:pt>
                <c:pt idx="12514">
                  <c:v>11.690979595907622</c:v>
                </c:pt>
                <c:pt idx="12515">
                  <c:v>11.691038176990098</c:v>
                </c:pt>
                <c:pt idx="12516">
                  <c:v>11.6910967546411</c:v>
                </c:pt>
                <c:pt idx="12517">
                  <c:v>11.691155328860923</c:v>
                </c:pt>
                <c:pt idx="12518">
                  <c:v>11.691213899650018</c:v>
                </c:pt>
                <c:pt idx="12519">
                  <c:v>11.691272467008748</c:v>
                </c:pt>
                <c:pt idx="12520">
                  <c:v>11.691331030937548</c:v>
                </c:pt>
                <c:pt idx="12521">
                  <c:v>11.691389591436868</c:v>
                </c:pt>
                <c:pt idx="12522">
                  <c:v>11.691448148507034</c:v>
                </c:pt>
                <c:pt idx="12523">
                  <c:v>11.691506702148462</c:v>
                </c:pt>
                <c:pt idx="12524">
                  <c:v>11.691565252361558</c:v>
                </c:pt>
                <c:pt idx="12525">
                  <c:v>11.691623799146718</c:v>
                </c:pt>
                <c:pt idx="12526">
                  <c:v>11.691682342504373</c:v>
                </c:pt>
                <c:pt idx="12527">
                  <c:v>11.691740882434893</c:v>
                </c:pt>
                <c:pt idx="12528">
                  <c:v>11.6917994189387</c:v>
                </c:pt>
                <c:pt idx="12529">
                  <c:v>11.691857952016168</c:v>
                </c:pt>
                <c:pt idx="12530">
                  <c:v>11.691916481667718</c:v>
                </c:pt>
                <c:pt idx="12531">
                  <c:v>11.691975007893678</c:v>
                </c:pt>
                <c:pt idx="12532">
                  <c:v>11.692033530694706</c:v>
                </c:pt>
                <c:pt idx="12533">
                  <c:v>11.692092050070881</c:v>
                </c:pt>
                <c:pt idx="12534">
                  <c:v>11.692150566022764</c:v>
                </c:pt>
                <c:pt idx="12535">
                  <c:v>11.692209078550732</c:v>
                </c:pt>
                <c:pt idx="12536">
                  <c:v>11.692267587655181</c:v>
                </c:pt>
                <c:pt idx="12537">
                  <c:v>11.692326093336519</c:v>
                </c:pt>
                <c:pt idx="12538">
                  <c:v>11.692384595595152</c:v>
                </c:pt>
                <c:pt idx="12539">
                  <c:v>11.69244309443145</c:v>
                </c:pt>
                <c:pt idx="12540">
                  <c:v>11.69250158984585</c:v>
                </c:pt>
                <c:pt idx="12541">
                  <c:v>11.692560081838723</c:v>
                </c:pt>
                <c:pt idx="12542">
                  <c:v>11.692618570410492</c:v>
                </c:pt>
                <c:pt idx="12543">
                  <c:v>11.692677055561546</c:v>
                </c:pt>
                <c:pt idx="12544">
                  <c:v>11.692735537292389</c:v>
                </c:pt>
                <c:pt idx="12545">
                  <c:v>11.692794015603216</c:v>
                </c:pt>
                <c:pt idx="12546">
                  <c:v>11.692852490494433</c:v>
                </c:pt>
                <c:pt idx="12547">
                  <c:v>11.692910961966636</c:v>
                </c:pt>
                <c:pt idx="12548">
                  <c:v>11.692969430020121</c:v>
                </c:pt>
                <c:pt idx="12549">
                  <c:v>11.693027894655302</c:v>
                </c:pt>
                <c:pt idx="12550">
                  <c:v>11.693086355872564</c:v>
                </c:pt>
                <c:pt idx="12551">
                  <c:v>11.693144813672324</c:v>
                </c:pt>
                <c:pt idx="12552">
                  <c:v>11.693203268054949</c:v>
                </c:pt>
                <c:pt idx="12553">
                  <c:v>11.693261719020848</c:v>
                </c:pt>
                <c:pt idx="12554">
                  <c:v>11.693320166570345</c:v>
                </c:pt>
                <c:pt idx="12555">
                  <c:v>11.693378610704148</c:v>
                </c:pt>
                <c:pt idx="12556">
                  <c:v>11.693437051422425</c:v>
                </c:pt>
                <c:pt idx="12557">
                  <c:v>11.693495488725377</c:v>
                </c:pt>
                <c:pt idx="12558">
                  <c:v>11.69355392261371</c:v>
                </c:pt>
                <c:pt idx="12559">
                  <c:v>11.693612353087724</c:v>
                </c:pt>
                <c:pt idx="12560">
                  <c:v>11.693670780147798</c:v>
                </c:pt>
                <c:pt idx="12561">
                  <c:v>11.693729203794385</c:v>
                </c:pt>
                <c:pt idx="12562">
                  <c:v>11.693787624027832</c:v>
                </c:pt>
                <c:pt idx="12563">
                  <c:v>11.693846040848555</c:v>
                </c:pt>
                <c:pt idx="12564">
                  <c:v>11.693904454256952</c:v>
                </c:pt>
                <c:pt idx="12565">
                  <c:v>11.693962864253418</c:v>
                </c:pt>
                <c:pt idx="12566">
                  <c:v>11.694021270838363</c:v>
                </c:pt>
                <c:pt idx="12567">
                  <c:v>11.694079674012148</c:v>
                </c:pt>
                <c:pt idx="12568">
                  <c:v>11.694138073775257</c:v>
                </c:pt>
                <c:pt idx="12569">
                  <c:v>11.694196470128004</c:v>
                </c:pt>
                <c:pt idx="12570">
                  <c:v>11.694254863070798</c:v>
                </c:pt>
                <c:pt idx="12571">
                  <c:v>11.694313252604092</c:v>
                </c:pt>
                <c:pt idx="12572">
                  <c:v>11.69437163872823</c:v>
                </c:pt>
                <c:pt idx="12573">
                  <c:v>11.694430021443626</c:v>
                </c:pt>
                <c:pt idx="12574">
                  <c:v>11.694488400750668</c:v>
                </c:pt>
                <c:pt idx="12575">
                  <c:v>11.694546776649824</c:v>
                </c:pt>
                <c:pt idx="12576">
                  <c:v>11.694605149141353</c:v>
                </c:pt>
                <c:pt idx="12577">
                  <c:v>11.69466351822577</c:v>
                </c:pt>
                <c:pt idx="12578">
                  <c:v>11.694721883903398</c:v>
                </c:pt>
                <c:pt idx="12579">
                  <c:v>11.694780246174739</c:v>
                </c:pt>
                <c:pt idx="12580">
                  <c:v>11.694838605040093</c:v>
                </c:pt>
                <c:pt idx="12581">
                  <c:v>11.694896960499888</c:v>
                </c:pt>
                <c:pt idx="12582">
                  <c:v>11.694955312554518</c:v>
                </c:pt>
                <c:pt idx="12583">
                  <c:v>11.695013661204392</c:v>
                </c:pt>
                <c:pt idx="12584">
                  <c:v>11.695072006449896</c:v>
                </c:pt>
                <c:pt idx="12585">
                  <c:v>11.695130348291432</c:v>
                </c:pt>
                <c:pt idx="12586">
                  <c:v>11.6951886867294</c:v>
                </c:pt>
                <c:pt idx="12587">
                  <c:v>11.695247021764184</c:v>
                </c:pt>
                <c:pt idx="12588">
                  <c:v>11.695305353396193</c:v>
                </c:pt>
                <c:pt idx="12589">
                  <c:v>11.695363681625818</c:v>
                </c:pt>
                <c:pt idx="12590">
                  <c:v>11.69542200645347</c:v>
                </c:pt>
                <c:pt idx="12591">
                  <c:v>11.695480327879554</c:v>
                </c:pt>
                <c:pt idx="12592">
                  <c:v>11.695538645904406</c:v>
                </c:pt>
                <c:pt idx="12593">
                  <c:v>11.695596960528476</c:v>
                </c:pt>
                <c:pt idx="12594">
                  <c:v>11.69565527175215</c:v>
                </c:pt>
                <c:pt idx="12595">
                  <c:v>11.695713579575825</c:v>
                </c:pt>
                <c:pt idx="12596">
                  <c:v>11.695771883999898</c:v>
                </c:pt>
                <c:pt idx="12597">
                  <c:v>11.695830185024764</c:v>
                </c:pt>
                <c:pt idx="12598">
                  <c:v>11.695888482650798</c:v>
                </c:pt>
                <c:pt idx="12599">
                  <c:v>11.695946776878456</c:v>
                </c:pt>
                <c:pt idx="12600">
                  <c:v>11.696005067708077</c:v>
                </c:pt>
                <c:pt idx="12601">
                  <c:v>11.696063355140073</c:v>
                </c:pt>
                <c:pt idx="12602">
                  <c:v>11.696121639174843</c:v>
                </c:pt>
                <c:pt idx="12603">
                  <c:v>11.696179919812783</c:v>
                </c:pt>
                <c:pt idx="12604">
                  <c:v>11.696238197054289</c:v>
                </c:pt>
                <c:pt idx="12605">
                  <c:v>11.696296470899755</c:v>
                </c:pt>
                <c:pt idx="12606">
                  <c:v>11.696354741349568</c:v>
                </c:pt>
                <c:pt idx="12607">
                  <c:v>11.696413008404152</c:v>
                </c:pt>
                <c:pt idx="12608">
                  <c:v>11.696471272063873</c:v>
                </c:pt>
                <c:pt idx="12609">
                  <c:v>11.696529532329174</c:v>
                </c:pt>
                <c:pt idx="12610">
                  <c:v>11.69658778920035</c:v>
                </c:pt>
                <c:pt idx="12611">
                  <c:v>11.696646042677894</c:v>
                </c:pt>
                <c:pt idx="12612">
                  <c:v>11.69670429276217</c:v>
                </c:pt>
                <c:pt idx="12613">
                  <c:v>11.696762539453557</c:v>
                </c:pt>
                <c:pt idx="12614">
                  <c:v>11.696820782752365</c:v>
                </c:pt>
                <c:pt idx="12615">
                  <c:v>11.696879022659305</c:v>
                </c:pt>
                <c:pt idx="12616">
                  <c:v>11.696937259174454</c:v>
                </c:pt>
                <c:pt idx="12617">
                  <c:v>11.696995492298299</c:v>
                </c:pt>
                <c:pt idx="12618">
                  <c:v>11.697053722031248</c:v>
                </c:pt>
                <c:pt idx="12619">
                  <c:v>11.697111948373648</c:v>
                </c:pt>
                <c:pt idx="12620">
                  <c:v>11.697170171326031</c:v>
                </c:pt>
                <c:pt idx="12621">
                  <c:v>11.697228390888649</c:v>
                </c:pt>
                <c:pt idx="12622">
                  <c:v>11.697286607061956</c:v>
                </c:pt>
                <c:pt idx="12623">
                  <c:v>11.697344819846426</c:v>
                </c:pt>
                <c:pt idx="12624">
                  <c:v>11.697403029242173</c:v>
                </c:pt>
                <c:pt idx="12625">
                  <c:v>11.697461235249882</c:v>
                </c:pt>
                <c:pt idx="12626">
                  <c:v>11.69751943786985</c:v>
                </c:pt>
                <c:pt idx="12627">
                  <c:v>11.697577637102466</c:v>
                </c:pt>
                <c:pt idx="12628">
                  <c:v>11.697635832948174</c:v>
                </c:pt>
                <c:pt idx="12629">
                  <c:v>11.697694025407325</c:v>
                </c:pt>
                <c:pt idx="12630">
                  <c:v>11.697752214480175</c:v>
                </c:pt>
                <c:pt idx="12631">
                  <c:v>11.697810400167343</c:v>
                </c:pt>
                <c:pt idx="12632">
                  <c:v>11.697868582469118</c:v>
                </c:pt>
                <c:pt idx="12633">
                  <c:v>11.697926761385943</c:v>
                </c:pt>
                <c:pt idx="12634">
                  <c:v>11.697984936918164</c:v>
                </c:pt>
                <c:pt idx="12635">
                  <c:v>11.698043109066168</c:v>
                </c:pt>
                <c:pt idx="12636">
                  <c:v>11.698101277830398</c:v>
                </c:pt>
                <c:pt idx="12637">
                  <c:v>11.698159443211102</c:v>
                </c:pt>
                <c:pt idx="12638">
                  <c:v>11.698217605209017</c:v>
                </c:pt>
                <c:pt idx="12639">
                  <c:v>11.698275763824046</c:v>
                </c:pt>
                <c:pt idx="12640">
                  <c:v>11.698333919057141</c:v>
                </c:pt>
                <c:pt idx="12641">
                  <c:v>11.698392070908255</c:v>
                </c:pt>
                <c:pt idx="12642">
                  <c:v>11.698450219377976</c:v>
                </c:pt>
                <c:pt idx="12643">
                  <c:v>11.698508364466548</c:v>
                </c:pt>
                <c:pt idx="12644">
                  <c:v>11.698566506174521</c:v>
                </c:pt>
                <c:pt idx="12645">
                  <c:v>11.698624644502233</c:v>
                </c:pt>
                <c:pt idx="12646">
                  <c:v>11.698682779450071</c:v>
                </c:pt>
                <c:pt idx="12647">
                  <c:v>11.698740911018438</c:v>
                </c:pt>
                <c:pt idx="12648">
                  <c:v>11.698799039207724</c:v>
                </c:pt>
                <c:pt idx="12649">
                  <c:v>11.698857164018298</c:v>
                </c:pt>
                <c:pt idx="12650">
                  <c:v>11.698915285450486</c:v>
                </c:pt>
                <c:pt idx="12651">
                  <c:v>11.698973403504908</c:v>
                </c:pt>
                <c:pt idx="12652">
                  <c:v>11.699031518181874</c:v>
                </c:pt>
                <c:pt idx="12653">
                  <c:v>11.699089629481676</c:v>
                </c:pt>
                <c:pt idx="12654">
                  <c:v>11.699147737404672</c:v>
                </c:pt>
                <c:pt idx="12655">
                  <c:v>11.699205841951363</c:v>
                </c:pt>
                <c:pt idx="12656">
                  <c:v>11.699263943122098</c:v>
                </c:pt>
                <c:pt idx="12657">
                  <c:v>11.699322040917318</c:v>
                </c:pt>
                <c:pt idx="12658">
                  <c:v>11.699380135337369</c:v>
                </c:pt>
                <c:pt idx="12659">
                  <c:v>11.699438226382741</c:v>
                </c:pt>
                <c:pt idx="12660">
                  <c:v>11.699496314053572</c:v>
                </c:pt>
                <c:pt idx="12661">
                  <c:v>11.699554398350486</c:v>
                </c:pt>
                <c:pt idx="12662">
                  <c:v>11.699612479273823</c:v>
                </c:pt>
                <c:pt idx="12663">
                  <c:v>11.699670556823976</c:v>
                </c:pt>
                <c:pt idx="12664">
                  <c:v>11.699728631001296</c:v>
                </c:pt>
                <c:pt idx="12665">
                  <c:v>11.699786701806307</c:v>
                </c:pt>
                <c:pt idx="12666">
                  <c:v>11.699844769239112</c:v>
                </c:pt>
                <c:pt idx="12667">
                  <c:v>11.699902833300404</c:v>
                </c:pt>
                <c:pt idx="12668">
                  <c:v>11.699960893990403</c:v>
                </c:pt>
                <c:pt idx="12669">
                  <c:v>11.700018951309568</c:v>
                </c:pt>
                <c:pt idx="12670">
                  <c:v>11.700077005258303</c:v>
                </c:pt>
                <c:pt idx="12671">
                  <c:v>11.700135055836959</c:v>
                </c:pt>
                <c:pt idx="12672">
                  <c:v>11.70019310304594</c:v>
                </c:pt>
                <c:pt idx="12673">
                  <c:v>11.700251146885641</c:v>
                </c:pt>
                <c:pt idx="12674">
                  <c:v>11.700309187356448</c:v>
                </c:pt>
                <c:pt idx="12675">
                  <c:v>11.700367224458748</c:v>
                </c:pt>
                <c:pt idx="12676">
                  <c:v>11.700425258192952</c:v>
                </c:pt>
                <c:pt idx="12677">
                  <c:v>11.700483288559429</c:v>
                </c:pt>
                <c:pt idx="12678">
                  <c:v>11.70054131555858</c:v>
                </c:pt>
                <c:pt idx="12679">
                  <c:v>11.7005993391908</c:v>
                </c:pt>
                <c:pt idx="12680">
                  <c:v>11.700657359456459</c:v>
                </c:pt>
                <c:pt idx="12681">
                  <c:v>11.700715376355969</c:v>
                </c:pt>
                <c:pt idx="12682">
                  <c:v>11.700773389889713</c:v>
                </c:pt>
                <c:pt idx="12683">
                  <c:v>11.700831400058068</c:v>
                </c:pt>
                <c:pt idx="12684">
                  <c:v>11.700889406861469</c:v>
                </c:pt>
                <c:pt idx="12685">
                  <c:v>11.700947410300262</c:v>
                </c:pt>
                <c:pt idx="12686">
                  <c:v>11.701005410374798</c:v>
                </c:pt>
                <c:pt idx="12687">
                  <c:v>11.701063407085618</c:v>
                </c:pt>
                <c:pt idx="12688">
                  <c:v>11.701121400432802</c:v>
                </c:pt>
                <c:pt idx="12689">
                  <c:v>11.701179390417291</c:v>
                </c:pt>
                <c:pt idx="12690">
                  <c:v>11.701237377038966</c:v>
                </c:pt>
                <c:pt idx="12691">
                  <c:v>11.701295360298348</c:v>
                </c:pt>
                <c:pt idx="12692">
                  <c:v>11.701353340195817</c:v>
                </c:pt>
                <c:pt idx="12693">
                  <c:v>11.701411316732028</c:v>
                </c:pt>
                <c:pt idx="12694">
                  <c:v>11.701469289907029</c:v>
                </c:pt>
                <c:pt idx="12695">
                  <c:v>11.701527259721336</c:v>
                </c:pt>
                <c:pt idx="12696">
                  <c:v>11.701585226175334</c:v>
                </c:pt>
                <c:pt idx="12697">
                  <c:v>11.701643189269419</c:v>
                </c:pt>
                <c:pt idx="12698">
                  <c:v>11.701701149003981</c:v>
                </c:pt>
                <c:pt idx="12699">
                  <c:v>11.701759105379399</c:v>
                </c:pt>
                <c:pt idx="12700">
                  <c:v>11.701817058396085</c:v>
                </c:pt>
                <c:pt idx="12701">
                  <c:v>11.701875008054348</c:v>
                </c:pt>
                <c:pt idx="12702">
                  <c:v>11.701932954354755</c:v>
                </c:pt>
                <c:pt idx="12703">
                  <c:v>11.701990897297518</c:v>
                </c:pt>
                <c:pt idx="12704">
                  <c:v>11.702048836883122</c:v>
                </c:pt>
                <c:pt idx="12705">
                  <c:v>11.702106773111893</c:v>
                </c:pt>
                <c:pt idx="12706">
                  <c:v>11.702164705984266</c:v>
                </c:pt>
                <c:pt idx="12707">
                  <c:v>11.702222635500609</c:v>
                </c:pt>
                <c:pt idx="12708">
                  <c:v>11.70228056166132</c:v>
                </c:pt>
                <c:pt idx="12709">
                  <c:v>11.702338484466781</c:v>
                </c:pt>
                <c:pt idx="12710">
                  <c:v>11.702396403917394</c:v>
                </c:pt>
                <c:pt idx="12711">
                  <c:v>11.702454320013535</c:v>
                </c:pt>
                <c:pt idx="12712">
                  <c:v>11.702512232755684</c:v>
                </c:pt>
                <c:pt idx="12713">
                  <c:v>11.702570142143964</c:v>
                </c:pt>
                <c:pt idx="12714">
                  <c:v>11.702628048179028</c:v>
                </c:pt>
                <c:pt idx="12715">
                  <c:v>11.702685950861182</c:v>
                </c:pt>
                <c:pt idx="12716">
                  <c:v>11.702743850190807</c:v>
                </c:pt>
                <c:pt idx="12717">
                  <c:v>11.702801746168292</c:v>
                </c:pt>
                <c:pt idx="12718">
                  <c:v>11.702859638794029</c:v>
                </c:pt>
                <c:pt idx="12719">
                  <c:v>11.702917528068404</c:v>
                </c:pt>
                <c:pt idx="12720">
                  <c:v>11.702975413991798</c:v>
                </c:pt>
                <c:pt idx="12721">
                  <c:v>11.703033296564676</c:v>
                </c:pt>
                <c:pt idx="12722">
                  <c:v>11.703091175787232</c:v>
                </c:pt>
                <c:pt idx="12723">
                  <c:v>11.70314905166005</c:v>
                </c:pt>
                <c:pt idx="12724">
                  <c:v>11.703206924183419</c:v>
                </c:pt>
                <c:pt idx="12725">
                  <c:v>11.703264793357761</c:v>
                </c:pt>
                <c:pt idx="12726">
                  <c:v>11.703322659183465</c:v>
                </c:pt>
                <c:pt idx="12727">
                  <c:v>11.703380521660906</c:v>
                </c:pt>
                <c:pt idx="12728">
                  <c:v>11.703438380790468</c:v>
                </c:pt>
                <c:pt idx="12729">
                  <c:v>11.703496236572574</c:v>
                </c:pt>
                <c:pt idx="12730">
                  <c:v>11.70355408900755</c:v>
                </c:pt>
                <c:pt idx="12731">
                  <c:v>11.703611938095811</c:v>
                </c:pt>
                <c:pt idx="12732">
                  <c:v>11.703669783837761</c:v>
                </c:pt>
                <c:pt idx="12733">
                  <c:v>11.703727626233768</c:v>
                </c:pt>
                <c:pt idx="12734">
                  <c:v>11.703785465284239</c:v>
                </c:pt>
                <c:pt idx="12735">
                  <c:v>11.70384330098954</c:v>
                </c:pt>
                <c:pt idx="12736">
                  <c:v>11.703901133350048</c:v>
                </c:pt>
                <c:pt idx="12737">
                  <c:v>11.703958962366205</c:v>
                </c:pt>
                <c:pt idx="12738">
                  <c:v>11.704016788038341</c:v>
                </c:pt>
                <c:pt idx="12739">
                  <c:v>11.704074610366861</c:v>
                </c:pt>
                <c:pt idx="12740">
                  <c:v>11.704132429352148</c:v>
                </c:pt>
                <c:pt idx="12741">
                  <c:v>11.704190244994605</c:v>
                </c:pt>
                <c:pt idx="12742">
                  <c:v>11.704248057294603</c:v>
                </c:pt>
                <c:pt idx="12743">
                  <c:v>11.704305866252433</c:v>
                </c:pt>
                <c:pt idx="12744">
                  <c:v>11.704363671868768</c:v>
                </c:pt>
                <c:pt idx="12745">
                  <c:v>11.704421474143718</c:v>
                </c:pt>
                <c:pt idx="12746">
                  <c:v>11.70447927307776</c:v>
                </c:pt>
                <c:pt idx="12747">
                  <c:v>11.704537068671275</c:v>
                </c:pt>
                <c:pt idx="12748">
                  <c:v>11.704594860924654</c:v>
                </c:pt>
                <c:pt idx="12749">
                  <c:v>11.704652649838279</c:v>
                </c:pt>
                <c:pt idx="12750">
                  <c:v>11.704710435412498</c:v>
                </c:pt>
                <c:pt idx="12751">
                  <c:v>11.704768217647819</c:v>
                </c:pt>
                <c:pt idx="12752">
                  <c:v>11.704825996544498</c:v>
                </c:pt>
                <c:pt idx="12753">
                  <c:v>11.704883772102985</c:v>
                </c:pt>
                <c:pt idx="12754">
                  <c:v>11.704941544323642</c:v>
                </c:pt>
                <c:pt idx="12755">
                  <c:v>11.704999313206862</c:v>
                </c:pt>
                <c:pt idx="12756">
                  <c:v>11.705057078753034</c:v>
                </c:pt>
                <c:pt idx="12757">
                  <c:v>11.705114840962533</c:v>
                </c:pt>
                <c:pt idx="12758">
                  <c:v>11.705172599835755</c:v>
                </c:pt>
                <c:pt idx="12759">
                  <c:v>11.705230355373084</c:v>
                </c:pt>
                <c:pt idx="12760">
                  <c:v>11.705288107574903</c:v>
                </c:pt>
                <c:pt idx="12761">
                  <c:v>11.705345856441626</c:v>
                </c:pt>
                <c:pt idx="12762">
                  <c:v>11.705403601973551</c:v>
                </c:pt>
                <c:pt idx="12763">
                  <c:v>11.705461344171148</c:v>
                </c:pt>
                <c:pt idx="12764">
                  <c:v>11.705519083034787</c:v>
                </c:pt>
                <c:pt idx="12765">
                  <c:v>11.705576818564973</c:v>
                </c:pt>
                <c:pt idx="12766">
                  <c:v>11.705634550761815</c:v>
                </c:pt>
                <c:pt idx="12767">
                  <c:v>11.705692279625849</c:v>
                </c:pt>
                <c:pt idx="12768">
                  <c:v>11.705750005157329</c:v>
                </c:pt>
                <c:pt idx="12769">
                  <c:v>11.705807727356888</c:v>
                </c:pt>
                <c:pt idx="12770">
                  <c:v>11.705865446224792</c:v>
                </c:pt>
                <c:pt idx="12771">
                  <c:v>11.705923161761348</c:v>
                </c:pt>
                <c:pt idx="12772">
                  <c:v>11.705980873967174</c:v>
                </c:pt>
                <c:pt idx="12773">
                  <c:v>11.706038582842382</c:v>
                </c:pt>
                <c:pt idx="12774">
                  <c:v>11.706096288387506</c:v>
                </c:pt>
                <c:pt idx="12775">
                  <c:v>11.706153990602848</c:v>
                </c:pt>
                <c:pt idx="12776">
                  <c:v>11.706211689488848</c:v>
                </c:pt>
                <c:pt idx="12777">
                  <c:v>11.706269385045919</c:v>
                </c:pt>
                <c:pt idx="12778">
                  <c:v>11.706327077274368</c:v>
                </c:pt>
                <c:pt idx="12779">
                  <c:v>11.706384766174638</c:v>
                </c:pt>
                <c:pt idx="12780">
                  <c:v>11.706442451747106</c:v>
                </c:pt>
                <c:pt idx="12781">
                  <c:v>11.70650013399209</c:v>
                </c:pt>
                <c:pt idx="12782">
                  <c:v>11.70655781291005</c:v>
                </c:pt>
                <c:pt idx="12783">
                  <c:v>11.706615488501344</c:v>
                </c:pt>
                <c:pt idx="12784">
                  <c:v>11.706673160766348</c:v>
                </c:pt>
                <c:pt idx="12785">
                  <c:v>11.706730829705474</c:v>
                </c:pt>
                <c:pt idx="12786">
                  <c:v>11.706788495319067</c:v>
                </c:pt>
                <c:pt idx="12787">
                  <c:v>11.706846157607536</c:v>
                </c:pt>
                <c:pt idx="12788">
                  <c:v>11.706903816571254</c:v>
                </c:pt>
                <c:pt idx="12789">
                  <c:v>11.706961472210471</c:v>
                </c:pt>
                <c:pt idx="12790">
                  <c:v>11.707019124525983</c:v>
                </c:pt>
                <c:pt idx="12791">
                  <c:v>11.707076773517761</c:v>
                </c:pt>
                <c:pt idx="12792">
                  <c:v>11.707134419186326</c:v>
                </c:pt>
                <c:pt idx="12793">
                  <c:v>11.707192061532048</c:v>
                </c:pt>
                <c:pt idx="12794">
                  <c:v>11.707249700555318</c:v>
                </c:pt>
                <c:pt idx="12795">
                  <c:v>11.707307336256548</c:v>
                </c:pt>
                <c:pt idx="12796">
                  <c:v>11.707364968636048</c:v>
                </c:pt>
                <c:pt idx="12797">
                  <c:v>11.707422597694316</c:v>
                </c:pt>
                <c:pt idx="12798">
                  <c:v>11.707480223431634</c:v>
                </c:pt>
                <c:pt idx="12799">
                  <c:v>11.707537845848424</c:v>
                </c:pt>
                <c:pt idx="12800">
                  <c:v>11.707595464945046</c:v>
                </c:pt>
                <c:pt idx="12801">
                  <c:v>11.707653080721908</c:v>
                </c:pt>
                <c:pt idx="12802">
                  <c:v>11.707710693179383</c:v>
                </c:pt>
                <c:pt idx="12803">
                  <c:v>11.70776830231776</c:v>
                </c:pt>
                <c:pt idx="12804">
                  <c:v>11.707825908137698</c:v>
                </c:pt>
                <c:pt idx="12805">
                  <c:v>11.707883510639316</c:v>
                </c:pt>
                <c:pt idx="12806">
                  <c:v>11.707941109823068</c:v>
                </c:pt>
                <c:pt idx="12807">
                  <c:v>11.707998705689347</c:v>
                </c:pt>
                <c:pt idx="12808">
                  <c:v>11.708056298238532</c:v>
                </c:pt>
                <c:pt idx="12809">
                  <c:v>11.708113887470915</c:v>
                </c:pt>
                <c:pt idx="12810">
                  <c:v>11.708171473387042</c:v>
                </c:pt>
                <c:pt idx="12811">
                  <c:v>11.708229055987353</c:v>
                </c:pt>
                <c:pt idx="12812">
                  <c:v>11.708286635271987</c:v>
                </c:pt>
                <c:pt idx="12813">
                  <c:v>11.708344211241437</c:v>
                </c:pt>
                <c:pt idx="12814">
                  <c:v>11.70840178389599</c:v>
                </c:pt>
                <c:pt idx="12815">
                  <c:v>11.70845935323632</c:v>
                </c:pt>
                <c:pt idx="12816">
                  <c:v>11.708516919262509</c:v>
                </c:pt>
                <c:pt idx="12817">
                  <c:v>11.708574481974956</c:v>
                </c:pt>
                <c:pt idx="12818">
                  <c:v>11.708632041374305</c:v>
                </c:pt>
                <c:pt idx="12819">
                  <c:v>11.708689597460674</c:v>
                </c:pt>
                <c:pt idx="12820">
                  <c:v>11.708747150234498</c:v>
                </c:pt>
                <c:pt idx="12821">
                  <c:v>11.70880469969625</c:v>
                </c:pt>
                <c:pt idx="12822">
                  <c:v>11.708862245846221</c:v>
                </c:pt>
                <c:pt idx="12823">
                  <c:v>11.708919788684748</c:v>
                </c:pt>
                <c:pt idx="12824">
                  <c:v>11.708977328212336</c:v>
                </c:pt>
                <c:pt idx="12825">
                  <c:v>11.709034864429476</c:v>
                </c:pt>
                <c:pt idx="12826">
                  <c:v>11.709092397336256</c:v>
                </c:pt>
                <c:pt idx="12827">
                  <c:v>11.709149926933168</c:v>
                </c:pt>
                <c:pt idx="12828">
                  <c:v>11.70920745322065</c:v>
                </c:pt>
                <c:pt idx="12829">
                  <c:v>11.709264976199044</c:v>
                </c:pt>
                <c:pt idx="12830">
                  <c:v>11.709322495868728</c:v>
                </c:pt>
                <c:pt idx="12831">
                  <c:v>11.709380012230096</c:v>
                </c:pt>
                <c:pt idx="12832">
                  <c:v>11.709437525283526</c:v>
                </c:pt>
                <c:pt idx="12833">
                  <c:v>11.709495035029482</c:v>
                </c:pt>
                <c:pt idx="12834">
                  <c:v>11.709552541468074</c:v>
                </c:pt>
                <c:pt idx="12835">
                  <c:v>11.70961004459995</c:v>
                </c:pt>
                <c:pt idx="12836">
                  <c:v>11.709667544425416</c:v>
                </c:pt>
                <c:pt idx="12837">
                  <c:v>11.709725040944818</c:v>
                </c:pt>
                <c:pt idx="12838">
                  <c:v>11.709782534158707</c:v>
                </c:pt>
                <c:pt idx="12839">
                  <c:v>11.709840024067082</c:v>
                </c:pt>
                <c:pt idx="12840">
                  <c:v>11.709897510670666</c:v>
                </c:pt>
                <c:pt idx="12841">
                  <c:v>11.709954993969736</c:v>
                </c:pt>
                <c:pt idx="12842">
                  <c:v>11.710012473964657</c:v>
                </c:pt>
                <c:pt idx="12843">
                  <c:v>11.710069950655818</c:v>
                </c:pt>
                <c:pt idx="12844">
                  <c:v>11.710127424043506</c:v>
                </c:pt>
                <c:pt idx="12845">
                  <c:v>11.710184894128426</c:v>
                </c:pt>
                <c:pt idx="12846">
                  <c:v>11.710242360910456</c:v>
                </c:pt>
                <c:pt idx="12847">
                  <c:v>11.710299824390468</c:v>
                </c:pt>
                <c:pt idx="12848">
                  <c:v>11.710357284568531</c:v>
                </c:pt>
                <c:pt idx="12849">
                  <c:v>11.710414741445113</c:v>
                </c:pt>
                <c:pt idx="12850">
                  <c:v>11.710472195020568</c:v>
                </c:pt>
                <c:pt idx="12851">
                  <c:v>11.71052964529534</c:v>
                </c:pt>
                <c:pt idx="12852">
                  <c:v>11.710587092269774</c:v>
                </c:pt>
                <c:pt idx="12853">
                  <c:v>11.710644535944324</c:v>
                </c:pt>
                <c:pt idx="12854">
                  <c:v>11.710701976319044</c:v>
                </c:pt>
                <c:pt idx="12855">
                  <c:v>11.710759413394692</c:v>
                </c:pt>
                <c:pt idx="12856">
                  <c:v>11.710816847171511</c:v>
                </c:pt>
                <c:pt idx="12857">
                  <c:v>11.710874277649882</c:v>
                </c:pt>
                <c:pt idx="12858">
                  <c:v>11.710931704830069</c:v>
                </c:pt>
                <c:pt idx="12859">
                  <c:v>11.710989128712791</c:v>
                </c:pt>
                <c:pt idx="12860">
                  <c:v>11.711046549298086</c:v>
                </c:pt>
                <c:pt idx="12861">
                  <c:v>11.711103966586448</c:v>
                </c:pt>
                <c:pt idx="12862">
                  <c:v>11.711161380578124</c:v>
                </c:pt>
                <c:pt idx="12863">
                  <c:v>11.711218791273716</c:v>
                </c:pt>
                <c:pt idx="12864">
                  <c:v>11.711276198673698</c:v>
                </c:pt>
                <c:pt idx="12865">
                  <c:v>11.711333602778048</c:v>
                </c:pt>
                <c:pt idx="12866">
                  <c:v>11.711391003587448</c:v>
                </c:pt>
                <c:pt idx="12867">
                  <c:v>11.711448401102148</c:v>
                </c:pt>
                <c:pt idx="12868">
                  <c:v>11.711505795322608</c:v>
                </c:pt>
                <c:pt idx="12869">
                  <c:v>11.711563186249098</c:v>
                </c:pt>
                <c:pt idx="12870">
                  <c:v>11.711620573882099</c:v>
                </c:pt>
                <c:pt idx="12871">
                  <c:v>11.71167795822193</c:v>
                </c:pt>
                <c:pt idx="12872">
                  <c:v>11.711735339269024</c:v>
                </c:pt>
                <c:pt idx="12873">
                  <c:v>11.71179271702365</c:v>
                </c:pt>
                <c:pt idx="12874">
                  <c:v>11.711850091486289</c:v>
                </c:pt>
                <c:pt idx="12875">
                  <c:v>11.711907462657248</c:v>
                </c:pt>
                <c:pt idx="12876">
                  <c:v>11.711964830537028</c:v>
                </c:pt>
                <c:pt idx="12877">
                  <c:v>11.712022195125883</c:v>
                </c:pt>
                <c:pt idx="12878">
                  <c:v>11.712079556424321</c:v>
                </c:pt>
                <c:pt idx="12879">
                  <c:v>11.712136914432454</c:v>
                </c:pt>
                <c:pt idx="12880">
                  <c:v>11.71219426915092</c:v>
                </c:pt>
                <c:pt idx="12881">
                  <c:v>11.712251620579998</c:v>
                </c:pt>
                <c:pt idx="12882">
                  <c:v>11.712308968720098</c:v>
                </c:pt>
                <c:pt idx="12883">
                  <c:v>11.712366313571568</c:v>
                </c:pt>
                <c:pt idx="12884">
                  <c:v>11.712423655134801</c:v>
                </c:pt>
                <c:pt idx="12885">
                  <c:v>11.712480993410162</c:v>
                </c:pt>
                <c:pt idx="12886">
                  <c:v>11.712538328398036</c:v>
                </c:pt>
                <c:pt idx="12887">
                  <c:v>11.712595660098795</c:v>
                </c:pt>
                <c:pt idx="12888">
                  <c:v>11.712652988512819</c:v>
                </c:pt>
                <c:pt idx="12889">
                  <c:v>11.712710313640487</c:v>
                </c:pt>
                <c:pt idx="12890">
                  <c:v>11.712767635482173</c:v>
                </c:pt>
                <c:pt idx="12891">
                  <c:v>11.712824954038252</c:v>
                </c:pt>
                <c:pt idx="12892">
                  <c:v>11.712882269309176</c:v>
                </c:pt>
                <c:pt idx="12893">
                  <c:v>11.712939581295101</c:v>
                </c:pt>
                <c:pt idx="12894">
                  <c:v>11.712996889996624</c:v>
                </c:pt>
                <c:pt idx="12895">
                  <c:v>11.713054195414049</c:v>
                </c:pt>
                <c:pt idx="12896">
                  <c:v>11.713111497547748</c:v>
                </c:pt>
                <c:pt idx="12897">
                  <c:v>11.713168796398048</c:v>
                </c:pt>
                <c:pt idx="12898">
                  <c:v>11.71322609196549</c:v>
                </c:pt>
                <c:pt idx="12899">
                  <c:v>11.713283384250268</c:v>
                </c:pt>
                <c:pt idx="12900">
                  <c:v>11.713340673252848</c:v>
                </c:pt>
                <c:pt idx="12901">
                  <c:v>11.713397958973568</c:v>
                </c:pt>
                <c:pt idx="12902">
                  <c:v>11.713455241412849</c:v>
                </c:pt>
                <c:pt idx="12903">
                  <c:v>11.713512520571028</c:v>
                </c:pt>
                <c:pt idx="12904">
                  <c:v>11.713569796448489</c:v>
                </c:pt>
                <c:pt idx="12905">
                  <c:v>11.713627069045614</c:v>
                </c:pt>
                <c:pt idx="12906">
                  <c:v>11.713684338362826</c:v>
                </c:pt>
                <c:pt idx="12907">
                  <c:v>11.713741604400347</c:v>
                </c:pt>
                <c:pt idx="12908">
                  <c:v>11.71379886715871</c:v>
                </c:pt>
                <c:pt idx="12909">
                  <c:v>11.713856126638237</c:v>
                </c:pt>
                <c:pt idx="12910">
                  <c:v>11.713913382839298</c:v>
                </c:pt>
                <c:pt idx="12911">
                  <c:v>11.713970635762285</c:v>
                </c:pt>
                <c:pt idx="12912">
                  <c:v>11.714027885407548</c:v>
                </c:pt>
                <c:pt idx="12913">
                  <c:v>11.714085131775493</c:v>
                </c:pt>
                <c:pt idx="12914">
                  <c:v>11.714142374866475</c:v>
                </c:pt>
                <c:pt idx="12915">
                  <c:v>11.714199614680869</c:v>
                </c:pt>
                <c:pt idx="12916">
                  <c:v>11.714256851219057</c:v>
                </c:pt>
                <c:pt idx="12917">
                  <c:v>11.714314084481398</c:v>
                </c:pt>
                <c:pt idx="12918">
                  <c:v>11.714371314468298</c:v>
                </c:pt>
                <c:pt idx="12919">
                  <c:v>11.714428541180098</c:v>
                </c:pt>
                <c:pt idx="12920">
                  <c:v>11.714485764617212</c:v>
                </c:pt>
                <c:pt idx="12921">
                  <c:v>11.714542984779978</c:v>
                </c:pt>
                <c:pt idx="12922">
                  <c:v>11.714600201668786</c:v>
                </c:pt>
                <c:pt idx="12923">
                  <c:v>11.714657415284007</c:v>
                </c:pt>
                <c:pt idx="12924">
                  <c:v>11.714714625626019</c:v>
                </c:pt>
                <c:pt idx="12925">
                  <c:v>11.714771832695101</c:v>
                </c:pt>
                <c:pt idx="12926">
                  <c:v>11.714829036491905</c:v>
                </c:pt>
                <c:pt idx="12927">
                  <c:v>11.714886237016534</c:v>
                </c:pt>
                <c:pt idx="12928">
                  <c:v>11.714943434269445</c:v>
                </c:pt>
                <c:pt idx="12929">
                  <c:v>11.715000628251019</c:v>
                </c:pt>
                <c:pt idx="12930">
                  <c:v>11.715057818961732</c:v>
                </c:pt>
                <c:pt idx="12931">
                  <c:v>11.71511500640165</c:v>
                </c:pt>
                <c:pt idx="12932">
                  <c:v>11.715172190571398</c:v>
                </c:pt>
                <c:pt idx="12933">
                  <c:v>11.715229371471413</c:v>
                </c:pt>
                <c:pt idx="12934">
                  <c:v>11.715286549102018</c:v>
                </c:pt>
                <c:pt idx="12935">
                  <c:v>11.715343723463301</c:v>
                </c:pt>
                <c:pt idx="12936">
                  <c:v>11.715400894556026</c:v>
                </c:pt>
                <c:pt idx="12937">
                  <c:v>11.715458062380314</c:v>
                </c:pt>
                <c:pt idx="12938">
                  <c:v>11.715515226936672</c:v>
                </c:pt>
                <c:pt idx="12939">
                  <c:v>11.715572388225429</c:v>
                </c:pt>
                <c:pt idx="12940">
                  <c:v>11.715629546246976</c:v>
                </c:pt>
                <c:pt idx="12941">
                  <c:v>11.715686701001674</c:v>
                </c:pt>
                <c:pt idx="12942">
                  <c:v>11.715743852489856</c:v>
                </c:pt>
                <c:pt idx="12943">
                  <c:v>11.715801000711933</c:v>
                </c:pt>
                <c:pt idx="12944">
                  <c:v>11.715858145668292</c:v>
                </c:pt>
                <c:pt idx="12945">
                  <c:v>11.715915287359294</c:v>
                </c:pt>
                <c:pt idx="12946">
                  <c:v>11.71597242578531</c:v>
                </c:pt>
                <c:pt idx="12947">
                  <c:v>11.716029560946712</c:v>
                </c:pt>
                <c:pt idx="12948">
                  <c:v>11.716086692843874</c:v>
                </c:pt>
                <c:pt idx="12949">
                  <c:v>11.716143821477168</c:v>
                </c:pt>
                <c:pt idx="12950">
                  <c:v>11.716200946846969</c:v>
                </c:pt>
                <c:pt idx="12951">
                  <c:v>11.716258068953643</c:v>
                </c:pt>
                <c:pt idx="12952">
                  <c:v>11.716315187797445</c:v>
                </c:pt>
                <c:pt idx="12953">
                  <c:v>11.716372303379098</c:v>
                </c:pt>
                <c:pt idx="12954">
                  <c:v>11.716429415698682</c:v>
                </c:pt>
                <c:pt idx="12955">
                  <c:v>11.716486524756709</c:v>
                </c:pt>
                <c:pt idx="12956">
                  <c:v>11.716543630553264</c:v>
                </c:pt>
                <c:pt idx="12957">
                  <c:v>11.71660073308905</c:v>
                </c:pt>
                <c:pt idx="12958">
                  <c:v>11.716657832364326</c:v>
                </c:pt>
                <c:pt idx="12959">
                  <c:v>11.716714928379425</c:v>
                </c:pt>
                <c:pt idx="12960">
                  <c:v>11.716772021134748</c:v>
                </c:pt>
                <c:pt idx="12961">
                  <c:v>11.716829110630718</c:v>
                </c:pt>
                <c:pt idx="12962">
                  <c:v>11.716886196867724</c:v>
                </c:pt>
                <c:pt idx="12963">
                  <c:v>11.716943279845976</c:v>
                </c:pt>
                <c:pt idx="12964">
                  <c:v>11.717000359565954</c:v>
                </c:pt>
                <c:pt idx="12965">
                  <c:v>11.717057436028032</c:v>
                </c:pt>
                <c:pt idx="12966">
                  <c:v>11.717114509232568</c:v>
                </c:pt>
                <c:pt idx="12967">
                  <c:v>11.717171579179968</c:v>
                </c:pt>
                <c:pt idx="12968">
                  <c:v>11.717228645870398</c:v>
                </c:pt>
                <c:pt idx="12969">
                  <c:v>11.717285709304745</c:v>
                </c:pt>
                <c:pt idx="12970">
                  <c:v>11.717342769482848</c:v>
                </c:pt>
                <c:pt idx="12971">
                  <c:v>11.717399826405316</c:v>
                </c:pt>
                <c:pt idx="12972">
                  <c:v>11.717456880072453</c:v>
                </c:pt>
                <c:pt idx="12973">
                  <c:v>11.71751393048466</c:v>
                </c:pt>
                <c:pt idx="12974">
                  <c:v>11.717570977642302</c:v>
                </c:pt>
                <c:pt idx="12975">
                  <c:v>11.717628021545748</c:v>
                </c:pt>
                <c:pt idx="12976">
                  <c:v>11.717685062195368</c:v>
                </c:pt>
                <c:pt idx="12977">
                  <c:v>11.717742099591549</c:v>
                </c:pt>
                <c:pt idx="12978">
                  <c:v>11.717799133734651</c:v>
                </c:pt>
                <c:pt idx="12979">
                  <c:v>11.717856164625042</c:v>
                </c:pt>
                <c:pt idx="12980">
                  <c:v>11.717913192263048</c:v>
                </c:pt>
                <c:pt idx="12981">
                  <c:v>11.717970216649181</c:v>
                </c:pt>
                <c:pt idx="12982">
                  <c:v>11.718027237783673</c:v>
                </c:pt>
                <c:pt idx="12983">
                  <c:v>11.718084255667026</c:v>
                </c:pt>
                <c:pt idx="12984">
                  <c:v>11.718141270299348</c:v>
                </c:pt>
                <c:pt idx="12985">
                  <c:v>11.718198281681268</c:v>
                </c:pt>
                <c:pt idx="12986">
                  <c:v>11.718255289813015</c:v>
                </c:pt>
                <c:pt idx="12987">
                  <c:v>11.718312294695098</c:v>
                </c:pt>
                <c:pt idx="12988">
                  <c:v>11.718369296327868</c:v>
                </c:pt>
                <c:pt idx="12989">
                  <c:v>11.718426294711588</c:v>
                </c:pt>
                <c:pt idx="12990">
                  <c:v>11.71848328984667</c:v>
                </c:pt>
                <c:pt idx="12991">
                  <c:v>11.718540281733468</c:v>
                </c:pt>
                <c:pt idx="12992">
                  <c:v>11.718597270372399</c:v>
                </c:pt>
                <c:pt idx="12993">
                  <c:v>11.718654255763802</c:v>
                </c:pt>
                <c:pt idx="12994">
                  <c:v>11.718711237908055</c:v>
                </c:pt>
                <c:pt idx="12995">
                  <c:v>11.718768216805518</c:v>
                </c:pt>
                <c:pt idx="12996">
                  <c:v>11.718825192456439</c:v>
                </c:pt>
                <c:pt idx="12997">
                  <c:v>11.718882164861617</c:v>
                </c:pt>
                <c:pt idx="12998">
                  <c:v>11.718939134020971</c:v>
                </c:pt>
                <c:pt idx="12999">
                  <c:v>11.718996099935023</c:v>
                </c:pt>
                <c:pt idx="13000">
                  <c:v>11.719053062604148</c:v>
                </c:pt>
                <c:pt idx="13001">
                  <c:v>11.71911002202871</c:v>
                </c:pt>
                <c:pt idx="13002">
                  <c:v>11.719166978209104</c:v>
                </c:pt>
                <c:pt idx="13003">
                  <c:v>11.719223931145631</c:v>
                </c:pt>
                <c:pt idx="13004">
                  <c:v>11.719280880838728</c:v>
                </c:pt>
                <c:pt idx="13005">
                  <c:v>11.719337827288754</c:v>
                </c:pt>
                <c:pt idx="13006">
                  <c:v>11.719394770496043</c:v>
                </c:pt>
                <c:pt idx="13007">
                  <c:v>11.719451710461</c:v>
                </c:pt>
                <c:pt idx="13008">
                  <c:v>11.719508647183982</c:v>
                </c:pt>
                <c:pt idx="13009">
                  <c:v>11.719565580665359</c:v>
                </c:pt>
                <c:pt idx="13010">
                  <c:v>11.7196225109055</c:v>
                </c:pt>
                <c:pt idx="13011">
                  <c:v>11.71967943790477</c:v>
                </c:pt>
                <c:pt idx="13012">
                  <c:v>11.719736361663546</c:v>
                </c:pt>
                <c:pt idx="13013">
                  <c:v>11.719793282182183</c:v>
                </c:pt>
                <c:pt idx="13014">
                  <c:v>11.719850199461066</c:v>
                </c:pt>
                <c:pt idx="13015">
                  <c:v>11.719907113500549</c:v>
                </c:pt>
                <c:pt idx="13016">
                  <c:v>11.719964024301019</c:v>
                </c:pt>
                <c:pt idx="13017">
                  <c:v>11.720020931862818</c:v>
                </c:pt>
                <c:pt idx="13018">
                  <c:v>11.720077836186356</c:v>
                </c:pt>
                <c:pt idx="13019">
                  <c:v>11.720134737271962</c:v>
                </c:pt>
                <c:pt idx="13020">
                  <c:v>11.720191635120019</c:v>
                </c:pt>
                <c:pt idx="13021">
                  <c:v>11.720248529730808</c:v>
                </c:pt>
                <c:pt idx="13022">
                  <c:v>11.720305421104948</c:v>
                </c:pt>
                <c:pt idx="13023">
                  <c:v>11.720362309242548</c:v>
                </c:pt>
                <c:pt idx="13024">
                  <c:v>11.720419194144123</c:v>
                </c:pt>
                <c:pt idx="13025">
                  <c:v>11.720476075810002</c:v>
                </c:pt>
                <c:pt idx="13026">
                  <c:v>11.720532954240454</c:v>
                </c:pt>
                <c:pt idx="13027">
                  <c:v>11.720589829436006</c:v>
                </c:pt>
                <c:pt idx="13028">
                  <c:v>11.720646701396898</c:v>
                </c:pt>
                <c:pt idx="13029">
                  <c:v>11.720703570123581</c:v>
                </c:pt>
                <c:pt idx="13030">
                  <c:v>11.720760435616398</c:v>
                </c:pt>
                <c:pt idx="13031">
                  <c:v>11.720817297875714</c:v>
                </c:pt>
                <c:pt idx="13032">
                  <c:v>11.720874156901893</c:v>
                </c:pt>
                <c:pt idx="13033">
                  <c:v>11.720931012695313</c:v>
                </c:pt>
                <c:pt idx="13034">
                  <c:v>11.720987865256333</c:v>
                </c:pt>
                <c:pt idx="13035">
                  <c:v>11.721044714585323</c:v>
                </c:pt>
                <c:pt idx="13036">
                  <c:v>11.721101560682648</c:v>
                </c:pt>
                <c:pt idx="13037">
                  <c:v>11.721158403548648</c:v>
                </c:pt>
                <c:pt idx="13038">
                  <c:v>11.721215243183748</c:v>
                </c:pt>
                <c:pt idx="13039">
                  <c:v>11.721272079588333</c:v>
                </c:pt>
                <c:pt idx="13040">
                  <c:v>11.721328912762599</c:v>
                </c:pt>
                <c:pt idx="13041">
                  <c:v>11.721385742707113</c:v>
                </c:pt>
                <c:pt idx="13042">
                  <c:v>11.721442569422274</c:v>
                </c:pt>
                <c:pt idx="13043">
                  <c:v>11.721499392908274</c:v>
                </c:pt>
                <c:pt idx="13044">
                  <c:v>11.721556213165504</c:v>
                </c:pt>
                <c:pt idx="13045">
                  <c:v>11.721613030194368</c:v>
                </c:pt>
                <c:pt idx="13046">
                  <c:v>11.721669843995285</c:v>
                </c:pt>
                <c:pt idx="13047">
                  <c:v>11.721726654568561</c:v>
                </c:pt>
                <c:pt idx="13048">
                  <c:v>11.721783461914443</c:v>
                </c:pt>
                <c:pt idx="13049">
                  <c:v>11.721840266033698</c:v>
                </c:pt>
                <c:pt idx="13050">
                  <c:v>11.721897066926305</c:v>
                </c:pt>
                <c:pt idx="13051">
                  <c:v>11.721953864592649</c:v>
                </c:pt>
                <c:pt idx="13052">
                  <c:v>11.722010659033399</c:v>
                </c:pt>
                <c:pt idx="13053">
                  <c:v>11.722067450248623</c:v>
                </c:pt>
                <c:pt idx="13054">
                  <c:v>11.7221242382388</c:v>
                </c:pt>
                <c:pt idx="13055">
                  <c:v>11.722181023004264</c:v>
                </c:pt>
                <c:pt idx="13056">
                  <c:v>11.72223780454542</c:v>
                </c:pt>
                <c:pt idx="13057">
                  <c:v>11.722294582862599</c:v>
                </c:pt>
                <c:pt idx="13058">
                  <c:v>11.722351357956191</c:v>
                </c:pt>
                <c:pt idx="13059">
                  <c:v>11.722408129826555</c:v>
                </c:pt>
                <c:pt idx="13060">
                  <c:v>11.722464898474072</c:v>
                </c:pt>
                <c:pt idx="13061">
                  <c:v>11.722521663899061</c:v>
                </c:pt>
                <c:pt idx="13062">
                  <c:v>11.722578426101938</c:v>
                </c:pt>
                <c:pt idx="13063">
                  <c:v>11.72263518508305</c:v>
                </c:pt>
                <c:pt idx="13064">
                  <c:v>11.722691940842761</c:v>
                </c:pt>
                <c:pt idx="13065">
                  <c:v>11.722748693381439</c:v>
                </c:pt>
                <c:pt idx="13066">
                  <c:v>11.722805442699448</c:v>
                </c:pt>
                <c:pt idx="13067">
                  <c:v>11.722862188797148</c:v>
                </c:pt>
                <c:pt idx="13068">
                  <c:v>11.722918931674918</c:v>
                </c:pt>
                <c:pt idx="13069">
                  <c:v>11.722975671333048</c:v>
                </c:pt>
                <c:pt idx="13070">
                  <c:v>11.723032407772118</c:v>
                </c:pt>
                <c:pt idx="13071">
                  <c:v>11.723089140992268</c:v>
                </c:pt>
                <c:pt idx="13072">
                  <c:v>11.72314587099395</c:v>
                </c:pt>
                <c:pt idx="13073">
                  <c:v>11.723202597777515</c:v>
                </c:pt>
                <c:pt idx="13074">
                  <c:v>11.723259321343335</c:v>
                </c:pt>
                <c:pt idx="13075">
                  <c:v>11.723316041691698</c:v>
                </c:pt>
                <c:pt idx="13076">
                  <c:v>11.723372758823198</c:v>
                </c:pt>
                <c:pt idx="13077">
                  <c:v>11.723429472737973</c:v>
                </c:pt>
                <c:pt idx="13078">
                  <c:v>11.723486183436464</c:v>
                </c:pt>
                <c:pt idx="13079">
                  <c:v>11.723542890919036</c:v>
                </c:pt>
                <c:pt idx="13080">
                  <c:v>11.723599595186124</c:v>
                </c:pt>
                <c:pt idx="13081">
                  <c:v>11.723656296237866</c:v>
                </c:pt>
                <c:pt idx="13082">
                  <c:v>11.723712994074848</c:v>
                </c:pt>
                <c:pt idx="13083">
                  <c:v>11.723769688697383</c:v>
                </c:pt>
                <c:pt idx="13084">
                  <c:v>11.723826380105811</c:v>
                </c:pt>
                <c:pt idx="13085">
                  <c:v>11.723883068300513</c:v>
                </c:pt>
                <c:pt idx="13086">
                  <c:v>11.723939753281844</c:v>
                </c:pt>
                <c:pt idx="13087">
                  <c:v>11.723996435050168</c:v>
                </c:pt>
                <c:pt idx="13088">
                  <c:v>11.724053113605848</c:v>
                </c:pt>
                <c:pt idx="13089">
                  <c:v>11.72410978894926</c:v>
                </c:pt>
                <c:pt idx="13090">
                  <c:v>11.724166461080667</c:v>
                </c:pt>
                <c:pt idx="13091">
                  <c:v>11.724223130000601</c:v>
                </c:pt>
                <c:pt idx="13092">
                  <c:v>11.724279795709448</c:v>
                </c:pt>
                <c:pt idx="13093">
                  <c:v>11.724336458207402</c:v>
                </c:pt>
                <c:pt idx="13094">
                  <c:v>11.724393117494781</c:v>
                </c:pt>
                <c:pt idx="13095">
                  <c:v>11.724449773572278</c:v>
                </c:pt>
                <c:pt idx="13096">
                  <c:v>11.724506426439939</c:v>
                </c:pt>
                <c:pt idx="13097">
                  <c:v>11.724563076098237</c:v>
                </c:pt>
                <c:pt idx="13098">
                  <c:v>11.724619722547498</c:v>
                </c:pt>
                <c:pt idx="13099">
                  <c:v>11.724676365788183</c:v>
                </c:pt>
                <c:pt idx="13100">
                  <c:v>11.724733005820568</c:v>
                </c:pt>
                <c:pt idx="13101">
                  <c:v>11.724789642645037</c:v>
                </c:pt>
                <c:pt idx="13102">
                  <c:v>11.724846276261976</c:v>
                </c:pt>
                <c:pt idx="13103">
                  <c:v>11.724902906671693</c:v>
                </c:pt>
                <c:pt idx="13104">
                  <c:v>11.724959533874609</c:v>
                </c:pt>
                <c:pt idx="13105">
                  <c:v>11.725016157871064</c:v>
                </c:pt>
                <c:pt idx="13106">
                  <c:v>11.725072778661421</c:v>
                </c:pt>
                <c:pt idx="13107">
                  <c:v>11.725129396246052</c:v>
                </c:pt>
                <c:pt idx="13108">
                  <c:v>11.725186010625414</c:v>
                </c:pt>
                <c:pt idx="13109">
                  <c:v>11.725242621799563</c:v>
                </c:pt>
                <c:pt idx="13110">
                  <c:v>11.725299229769172</c:v>
                </c:pt>
                <c:pt idx="13111">
                  <c:v>11.725355834534501</c:v>
                </c:pt>
                <c:pt idx="13112">
                  <c:v>11.725412436095922</c:v>
                </c:pt>
                <c:pt idx="13113">
                  <c:v>11.725469034453766</c:v>
                </c:pt>
                <c:pt idx="13114">
                  <c:v>11.725525629608425</c:v>
                </c:pt>
                <c:pt idx="13115">
                  <c:v>11.725582221560353</c:v>
                </c:pt>
                <c:pt idx="13116">
                  <c:v>11.725638810309727</c:v>
                </c:pt>
                <c:pt idx="13117">
                  <c:v>11.725695395856878</c:v>
                </c:pt>
                <c:pt idx="13118">
                  <c:v>11.725751978202394</c:v>
                </c:pt>
                <c:pt idx="13119">
                  <c:v>11.725808557346527</c:v>
                </c:pt>
                <c:pt idx="13120">
                  <c:v>11.72586513328965</c:v>
                </c:pt>
                <c:pt idx="13121">
                  <c:v>11.725921706031988</c:v>
                </c:pt>
                <c:pt idx="13122">
                  <c:v>11.725978275574267</c:v>
                </c:pt>
                <c:pt idx="13123">
                  <c:v>11.726034841916501</c:v>
                </c:pt>
                <c:pt idx="13124">
                  <c:v>11.726091405059098</c:v>
                </c:pt>
                <c:pt idx="13125">
                  <c:v>11.726147965002619</c:v>
                </c:pt>
                <c:pt idx="13126">
                  <c:v>11.726204521747229</c:v>
                </c:pt>
                <c:pt idx="13127">
                  <c:v>11.726261075293348</c:v>
                </c:pt>
                <c:pt idx="13128">
                  <c:v>11.726317625641348</c:v>
                </c:pt>
                <c:pt idx="13129">
                  <c:v>11.726374172791466</c:v>
                </c:pt>
                <c:pt idx="13130">
                  <c:v>11.726430716744456</c:v>
                </c:pt>
                <c:pt idx="13131">
                  <c:v>11.726487257500368</c:v>
                </c:pt>
                <c:pt idx="13132">
                  <c:v>11.726543795059367</c:v>
                </c:pt>
                <c:pt idx="13133">
                  <c:v>11.72660032942218</c:v>
                </c:pt>
                <c:pt idx="13134">
                  <c:v>11.726656860589054</c:v>
                </c:pt>
                <c:pt idx="13135">
                  <c:v>11.726713388560301</c:v>
                </c:pt>
                <c:pt idx="13136">
                  <c:v>11.726769913336339</c:v>
                </c:pt>
                <c:pt idx="13137">
                  <c:v>11.726826434917498</c:v>
                </c:pt>
                <c:pt idx="13138">
                  <c:v>11.726882953304164</c:v>
                </c:pt>
                <c:pt idx="13139">
                  <c:v>11.726939468496671</c:v>
                </c:pt>
                <c:pt idx="13140">
                  <c:v>11.726995980495348</c:v>
                </c:pt>
                <c:pt idx="13141">
                  <c:v>11.727052489300695</c:v>
                </c:pt>
                <c:pt idx="13142">
                  <c:v>11.727108994912918</c:v>
                </c:pt>
                <c:pt idx="13143">
                  <c:v>11.727165497332349</c:v>
                </c:pt>
                <c:pt idx="13144">
                  <c:v>11.727221996559528</c:v>
                </c:pt>
                <c:pt idx="13145">
                  <c:v>11.727278492594682</c:v>
                </c:pt>
                <c:pt idx="13146">
                  <c:v>11.727334985438418</c:v>
                </c:pt>
                <c:pt idx="13147">
                  <c:v>11.727391475090629</c:v>
                </c:pt>
                <c:pt idx="13148">
                  <c:v>11.727447961552148</c:v>
                </c:pt>
                <c:pt idx="13149">
                  <c:v>11.727504444823051</c:v>
                </c:pt>
                <c:pt idx="13150">
                  <c:v>11.727560924903749</c:v>
                </c:pt>
                <c:pt idx="13151">
                  <c:v>11.727617401794618</c:v>
                </c:pt>
                <c:pt idx="13152">
                  <c:v>11.727673875496048</c:v>
                </c:pt>
                <c:pt idx="13153">
                  <c:v>11.72773034600838</c:v>
                </c:pt>
                <c:pt idx="13154">
                  <c:v>11.727786813331972</c:v>
                </c:pt>
                <c:pt idx="13155">
                  <c:v>11.727843277467171</c:v>
                </c:pt>
                <c:pt idx="13156">
                  <c:v>11.727899738414358</c:v>
                </c:pt>
                <c:pt idx="13157">
                  <c:v>11.727956196173848</c:v>
                </c:pt>
                <c:pt idx="13158">
                  <c:v>11.728012650746118</c:v>
                </c:pt>
                <c:pt idx="13159">
                  <c:v>11.728069102131292</c:v>
                </c:pt>
                <c:pt idx="13160">
                  <c:v>11.728125550330011</c:v>
                </c:pt>
                <c:pt idx="13161">
                  <c:v>11.728181995342617</c:v>
                </c:pt>
                <c:pt idx="13162">
                  <c:v>11.728238437169249</c:v>
                </c:pt>
                <c:pt idx="13163">
                  <c:v>11.728294875810381</c:v>
                </c:pt>
                <c:pt idx="13164">
                  <c:v>11.728351311266348</c:v>
                </c:pt>
                <c:pt idx="13165">
                  <c:v>11.728407743537486</c:v>
                </c:pt>
                <c:pt idx="13166">
                  <c:v>11.728464172624378</c:v>
                </c:pt>
                <c:pt idx="13167">
                  <c:v>11.728520598527108</c:v>
                </c:pt>
                <c:pt idx="13168">
                  <c:v>11.728577021246098</c:v>
                </c:pt>
                <c:pt idx="13169">
                  <c:v>11.728633440781728</c:v>
                </c:pt>
                <c:pt idx="13170">
                  <c:v>11.728689857134514</c:v>
                </c:pt>
                <c:pt idx="13171">
                  <c:v>11.728746270304587</c:v>
                </c:pt>
                <c:pt idx="13172">
                  <c:v>11.728802680292288</c:v>
                </c:pt>
                <c:pt idx="13173">
                  <c:v>11.728859087098291</c:v>
                </c:pt>
                <c:pt idx="13174">
                  <c:v>11.728915490722517</c:v>
                </c:pt>
                <c:pt idx="13175">
                  <c:v>11.728971891165703</c:v>
                </c:pt>
                <c:pt idx="13176">
                  <c:v>11.729028288428131</c:v>
                </c:pt>
                <c:pt idx="13177">
                  <c:v>11.729084682510001</c:v>
                </c:pt>
                <c:pt idx="13178">
                  <c:v>11.729141073411718</c:v>
                </c:pt>
                <c:pt idx="13179">
                  <c:v>11.729197461133698</c:v>
                </c:pt>
                <c:pt idx="13180">
                  <c:v>11.729253845676318</c:v>
                </c:pt>
                <c:pt idx="13181">
                  <c:v>11.729310227039868</c:v>
                </c:pt>
                <c:pt idx="13182">
                  <c:v>11.729366605224763</c:v>
                </c:pt>
                <c:pt idx="13183">
                  <c:v>11.729422980231318</c:v>
                </c:pt>
                <c:pt idx="13184">
                  <c:v>11.72947935205992</c:v>
                </c:pt>
                <c:pt idx="13185">
                  <c:v>11.72953572071091</c:v>
                </c:pt>
                <c:pt idx="13186">
                  <c:v>11.729592086184656</c:v>
                </c:pt>
                <c:pt idx="13187">
                  <c:v>11.729648448481511</c:v>
                </c:pt>
                <c:pt idx="13188">
                  <c:v>11.72970480760185</c:v>
                </c:pt>
                <c:pt idx="13189">
                  <c:v>11.729761163545998</c:v>
                </c:pt>
                <c:pt idx="13190">
                  <c:v>11.72981751631435</c:v>
                </c:pt>
                <c:pt idx="13191">
                  <c:v>11.729873865907237</c:v>
                </c:pt>
                <c:pt idx="13192">
                  <c:v>11.729930212325074</c:v>
                </c:pt>
                <c:pt idx="13193">
                  <c:v>11.729986555568178</c:v>
                </c:pt>
                <c:pt idx="13194">
                  <c:v>11.73004289563675</c:v>
                </c:pt>
                <c:pt idx="13195">
                  <c:v>11.730099232531394</c:v>
                </c:pt>
                <c:pt idx="13196">
                  <c:v>11.730155566252368</c:v>
                </c:pt>
                <c:pt idx="13197">
                  <c:v>11.730211896800041</c:v>
                </c:pt>
                <c:pt idx="13198">
                  <c:v>11.730268224174662</c:v>
                </c:pt>
                <c:pt idx="13199">
                  <c:v>11.730324548376798</c:v>
                </c:pt>
                <c:pt idx="13200">
                  <c:v>11.730380869406764</c:v>
                </c:pt>
                <c:pt idx="13201">
                  <c:v>11.730437187264769</c:v>
                </c:pt>
                <c:pt idx="13202">
                  <c:v>11.730493501951253</c:v>
                </c:pt>
                <c:pt idx="13203">
                  <c:v>11.73054981346657</c:v>
                </c:pt>
                <c:pt idx="13204">
                  <c:v>11.730606121811068</c:v>
                </c:pt>
                <c:pt idx="13205">
                  <c:v>11.730662426985138</c:v>
                </c:pt>
                <c:pt idx="13206">
                  <c:v>11.730718728989098</c:v>
                </c:pt>
                <c:pt idx="13207">
                  <c:v>11.730775027823318</c:v>
                </c:pt>
                <c:pt idx="13208">
                  <c:v>11.730831323488168</c:v>
                </c:pt>
                <c:pt idx="13209">
                  <c:v>11.730887615984004</c:v>
                </c:pt>
                <c:pt idx="13210">
                  <c:v>11.730943905311056</c:v>
                </c:pt>
                <c:pt idx="13211">
                  <c:v>11.731000191469999</c:v>
                </c:pt>
                <c:pt idx="13212">
                  <c:v>11.731056474460893</c:v>
                </c:pt>
                <c:pt idx="13213">
                  <c:v>11.731112754284148</c:v>
                </c:pt>
                <c:pt idx="13214">
                  <c:v>11.731169030940245</c:v>
                </c:pt>
                <c:pt idx="13215">
                  <c:v>11.731225304429348</c:v>
                </c:pt>
                <c:pt idx="13216">
                  <c:v>11.731281574752048</c:v>
                </c:pt>
                <c:pt idx="13217">
                  <c:v>11.731337841908518</c:v>
                </c:pt>
                <c:pt idx="13218">
                  <c:v>11.731394105899099</c:v>
                </c:pt>
                <c:pt idx="13219">
                  <c:v>11.731450366724395</c:v>
                </c:pt>
                <c:pt idx="13220">
                  <c:v>11.731506624384494</c:v>
                </c:pt>
                <c:pt idx="13221">
                  <c:v>11.731562878879846</c:v>
                </c:pt>
                <c:pt idx="13222">
                  <c:v>11.731619130210715</c:v>
                </c:pt>
                <c:pt idx="13223">
                  <c:v>11.731675378377718</c:v>
                </c:pt>
                <c:pt idx="13224">
                  <c:v>11.731731623380981</c:v>
                </c:pt>
                <c:pt idx="13225">
                  <c:v>11.731787865220912</c:v>
                </c:pt>
                <c:pt idx="13226">
                  <c:v>11.731844103897798</c:v>
                </c:pt>
                <c:pt idx="13227">
                  <c:v>11.731900339412219</c:v>
                </c:pt>
                <c:pt idx="13228">
                  <c:v>11.731956571764314</c:v>
                </c:pt>
                <c:pt idx="13229">
                  <c:v>11.732012800954498</c:v>
                </c:pt>
                <c:pt idx="13230">
                  <c:v>11.732069026983153</c:v>
                </c:pt>
                <c:pt idx="13231">
                  <c:v>11.732125249850617</c:v>
                </c:pt>
                <c:pt idx="13232">
                  <c:v>11.732181469557245</c:v>
                </c:pt>
                <c:pt idx="13233">
                  <c:v>11.732237686103396</c:v>
                </c:pt>
                <c:pt idx="13234">
                  <c:v>11.732293899489424</c:v>
                </c:pt>
                <c:pt idx="13235">
                  <c:v>11.732350109715668</c:v>
                </c:pt>
                <c:pt idx="13236">
                  <c:v>11.732406316782576</c:v>
                </c:pt>
                <c:pt idx="13237">
                  <c:v>11.732462520690325</c:v>
                </c:pt>
                <c:pt idx="13238">
                  <c:v>11.732518721439398</c:v>
                </c:pt>
                <c:pt idx="13239">
                  <c:v>11.73257491903016</c:v>
                </c:pt>
                <c:pt idx="13240">
                  <c:v>11.73263111346292</c:v>
                </c:pt>
                <c:pt idx="13241">
                  <c:v>11.732687304738029</c:v>
                </c:pt>
                <c:pt idx="13242">
                  <c:v>11.732743492855848</c:v>
                </c:pt>
                <c:pt idx="13243">
                  <c:v>11.73279967781677</c:v>
                </c:pt>
                <c:pt idx="13244">
                  <c:v>11.7328558596211</c:v>
                </c:pt>
                <c:pt idx="13245">
                  <c:v>11.732912038269276</c:v>
                </c:pt>
                <c:pt idx="13246">
                  <c:v>11.732968213761469</c:v>
                </c:pt>
                <c:pt idx="13247">
                  <c:v>11.733024386098213</c:v>
                </c:pt>
                <c:pt idx="13248">
                  <c:v>11.733080555279802</c:v>
                </c:pt>
                <c:pt idx="13249">
                  <c:v>11.733136721306593</c:v>
                </c:pt>
                <c:pt idx="13250">
                  <c:v>11.733192884178937</c:v>
                </c:pt>
                <c:pt idx="13251">
                  <c:v>11.733249043897191</c:v>
                </c:pt>
                <c:pt idx="13252">
                  <c:v>11.733305200461698</c:v>
                </c:pt>
                <c:pt idx="13253">
                  <c:v>11.733361353872713</c:v>
                </c:pt>
                <c:pt idx="13254">
                  <c:v>11.733417504130946</c:v>
                </c:pt>
                <c:pt idx="13255">
                  <c:v>11.733473651236368</c:v>
                </c:pt>
                <c:pt idx="13256">
                  <c:v>11.733529795189488</c:v>
                </c:pt>
                <c:pt idx="13257">
                  <c:v>11.733585935990632</c:v>
                </c:pt>
                <c:pt idx="13258">
                  <c:v>11.733642073640164</c:v>
                </c:pt>
                <c:pt idx="13259">
                  <c:v>11.733698208138435</c:v>
                </c:pt>
                <c:pt idx="13260">
                  <c:v>11.733754339485804</c:v>
                </c:pt>
                <c:pt idx="13261">
                  <c:v>11.733810467682618</c:v>
                </c:pt>
                <c:pt idx="13262">
                  <c:v>11.733866592729274</c:v>
                </c:pt>
                <c:pt idx="13263">
                  <c:v>11.733922714626013</c:v>
                </c:pt>
                <c:pt idx="13264">
                  <c:v>11.733978833373293</c:v>
                </c:pt>
                <c:pt idx="13265">
                  <c:v>11.734034948971443</c:v>
                </c:pt>
                <c:pt idx="13266">
                  <c:v>11.734091061420706</c:v>
                </c:pt>
                <c:pt idx="13267">
                  <c:v>11.734147170721718</c:v>
                </c:pt>
                <c:pt idx="13268">
                  <c:v>11.734203276874503</c:v>
                </c:pt>
                <c:pt idx="13269">
                  <c:v>11.734259379879719</c:v>
                </c:pt>
                <c:pt idx="13270">
                  <c:v>11.734315479737379</c:v>
                </c:pt>
                <c:pt idx="13271">
                  <c:v>11.734371576448233</c:v>
                </c:pt>
                <c:pt idx="13272">
                  <c:v>11.734427670012311</c:v>
                </c:pt>
                <c:pt idx="13273">
                  <c:v>11.734483760429999</c:v>
                </c:pt>
                <c:pt idx="13274">
                  <c:v>11.734539847701894</c:v>
                </c:pt>
                <c:pt idx="13275">
                  <c:v>11.734595931828094</c:v>
                </c:pt>
                <c:pt idx="13276">
                  <c:v>11.73465201280905</c:v>
                </c:pt>
                <c:pt idx="13277">
                  <c:v>11.734708090645093</c:v>
                </c:pt>
                <c:pt idx="13278">
                  <c:v>11.734764165336479</c:v>
                </c:pt>
                <c:pt idx="13279">
                  <c:v>11.734820236883909</c:v>
                </c:pt>
                <c:pt idx="13280">
                  <c:v>11.734876305287369</c:v>
                </c:pt>
                <c:pt idx="13281">
                  <c:v>11.734932370547353</c:v>
                </c:pt>
                <c:pt idx="13282">
                  <c:v>11.734988432664148</c:v>
                </c:pt>
                <c:pt idx="13283">
                  <c:v>11.73504449163825</c:v>
                </c:pt>
                <c:pt idx="13284">
                  <c:v>11.735100547469871</c:v>
                </c:pt>
                <c:pt idx="13285">
                  <c:v>11.735156600159415</c:v>
                </c:pt>
                <c:pt idx="13286">
                  <c:v>11.735212649707229</c:v>
                </c:pt>
                <c:pt idx="13287">
                  <c:v>11.735268696113668</c:v>
                </c:pt>
                <c:pt idx="13288">
                  <c:v>11.735324739379083</c:v>
                </c:pt>
                <c:pt idx="13289">
                  <c:v>11.735380779503828</c:v>
                </c:pt>
                <c:pt idx="13290">
                  <c:v>11.735436816488457</c:v>
                </c:pt>
                <c:pt idx="13291">
                  <c:v>11.73549285033272</c:v>
                </c:pt>
                <c:pt idx="13292">
                  <c:v>11.735548881037548</c:v>
                </c:pt>
                <c:pt idx="13293">
                  <c:v>11.735604908603127</c:v>
                </c:pt>
                <c:pt idx="13294">
                  <c:v>11.7356609330298</c:v>
                </c:pt>
                <c:pt idx="13295">
                  <c:v>11.735716954317896</c:v>
                </c:pt>
                <c:pt idx="13296">
                  <c:v>11.735772972467792</c:v>
                </c:pt>
                <c:pt idx="13297">
                  <c:v>11.735828987479739</c:v>
                </c:pt>
                <c:pt idx="13298">
                  <c:v>11.73588499935437</c:v>
                </c:pt>
                <c:pt idx="13299">
                  <c:v>11.735941008091718</c:v>
                </c:pt>
                <c:pt idx="13300">
                  <c:v>11.735997013692314</c:v>
                </c:pt>
                <c:pt idx="13301">
                  <c:v>11.736053016156433</c:v>
                </c:pt>
                <c:pt idx="13302">
                  <c:v>11.736109015484459</c:v>
                </c:pt>
                <c:pt idx="13303">
                  <c:v>11.736165011676718</c:v>
                </c:pt>
                <c:pt idx="13304">
                  <c:v>11.736221004733457</c:v>
                </c:pt>
                <c:pt idx="13305">
                  <c:v>11.736276994655418</c:v>
                </c:pt>
                <c:pt idx="13306">
                  <c:v>11.736332981442548</c:v>
                </c:pt>
                <c:pt idx="13307">
                  <c:v>11.736388965095298</c:v>
                </c:pt>
                <c:pt idx="13308">
                  <c:v>11.736444945614153</c:v>
                </c:pt>
                <c:pt idx="13309">
                  <c:v>11.736500922999303</c:v>
                </c:pt>
                <c:pt idx="13310">
                  <c:v>11.736556897251162</c:v>
                </c:pt>
                <c:pt idx="13311">
                  <c:v>11.736612868370068</c:v>
                </c:pt>
                <c:pt idx="13312">
                  <c:v>11.736668836356403</c:v>
                </c:pt>
                <c:pt idx="13313">
                  <c:v>11.736724801210491</c:v>
                </c:pt>
                <c:pt idx="13314">
                  <c:v>11.736780762932668</c:v>
                </c:pt>
                <c:pt idx="13315">
                  <c:v>11.736836721523346</c:v>
                </c:pt>
                <c:pt idx="13316">
                  <c:v>11.736892676982816</c:v>
                </c:pt>
                <c:pt idx="13317">
                  <c:v>11.736948629311398</c:v>
                </c:pt>
                <c:pt idx="13318">
                  <c:v>11.737004578509589</c:v>
                </c:pt>
                <c:pt idx="13319">
                  <c:v>11.737060524577501</c:v>
                </c:pt>
                <c:pt idx="13320">
                  <c:v>11.737116467515719</c:v>
                </c:pt>
                <c:pt idx="13321">
                  <c:v>11.737172407324479</c:v>
                </c:pt>
                <c:pt idx="13322">
                  <c:v>11.737228344004192</c:v>
                </c:pt>
                <c:pt idx="13323">
                  <c:v>11.737284277555252</c:v>
                </c:pt>
                <c:pt idx="13324">
                  <c:v>11.737340207977798</c:v>
                </c:pt>
                <c:pt idx="13325">
                  <c:v>11.737396135272341</c:v>
                </c:pt>
                <c:pt idx="13326">
                  <c:v>11.737452059439185</c:v>
                </c:pt>
                <c:pt idx="13327">
                  <c:v>11.737507980478693</c:v>
                </c:pt>
                <c:pt idx="13328">
                  <c:v>11.737563898391212</c:v>
                </c:pt>
                <c:pt idx="13329">
                  <c:v>11.737619813177092</c:v>
                </c:pt>
                <c:pt idx="13330">
                  <c:v>11.737675724836574</c:v>
                </c:pt>
                <c:pt idx="13331">
                  <c:v>11.737731633370338</c:v>
                </c:pt>
                <c:pt idx="13332">
                  <c:v>11.737787538778402</c:v>
                </c:pt>
                <c:pt idx="13333">
                  <c:v>11.737843441061218</c:v>
                </c:pt>
                <c:pt idx="13334">
                  <c:v>11.737899340219148</c:v>
                </c:pt>
                <c:pt idx="13335">
                  <c:v>11.737955236252548</c:v>
                </c:pt>
                <c:pt idx="13336">
                  <c:v>11.738011129161638</c:v>
                </c:pt>
                <c:pt idx="13337">
                  <c:v>11.738067018947111</c:v>
                </c:pt>
                <c:pt idx="13338">
                  <c:v>11.738122905608968</c:v>
                </c:pt>
                <c:pt idx="13339">
                  <c:v>11.738178789147554</c:v>
                </c:pt>
                <c:pt idx="13340">
                  <c:v>11.738234669563619</c:v>
                </c:pt>
                <c:pt idx="13341">
                  <c:v>11.738290546857048</c:v>
                </c:pt>
                <c:pt idx="13342">
                  <c:v>11.738346421028448</c:v>
                </c:pt>
                <c:pt idx="13343">
                  <c:v>11.73840229207811</c:v>
                </c:pt>
                <c:pt idx="13344">
                  <c:v>11.738458160006298</c:v>
                </c:pt>
                <c:pt idx="13345">
                  <c:v>11.738514024813448</c:v>
                </c:pt>
                <c:pt idx="13346">
                  <c:v>11.738569886500001</c:v>
                </c:pt>
                <c:pt idx="13347">
                  <c:v>11.738625745066017</c:v>
                </c:pt>
                <c:pt idx="13348">
                  <c:v>11.738681600512248</c:v>
                </c:pt>
                <c:pt idx="13349">
                  <c:v>11.738737452838711</c:v>
                </c:pt>
                <c:pt idx="13350">
                  <c:v>11.738793302045798</c:v>
                </c:pt>
                <c:pt idx="13351">
                  <c:v>11.738849148133998</c:v>
                </c:pt>
                <c:pt idx="13352">
                  <c:v>11.738904991103647</c:v>
                </c:pt>
                <c:pt idx="13353">
                  <c:v>11.738960830954968</c:v>
                </c:pt>
                <c:pt idx="13354">
                  <c:v>11.739016667688373</c:v>
                </c:pt>
                <c:pt idx="13355">
                  <c:v>11.739072501304214</c:v>
                </c:pt>
                <c:pt idx="13356">
                  <c:v>11.739128331802798</c:v>
                </c:pt>
                <c:pt idx="13357">
                  <c:v>11.739184159184584</c:v>
                </c:pt>
                <c:pt idx="13358">
                  <c:v>11.739239983449812</c:v>
                </c:pt>
                <c:pt idx="13359">
                  <c:v>11.739295804598861</c:v>
                </c:pt>
                <c:pt idx="13360">
                  <c:v>11.739351622631968</c:v>
                </c:pt>
                <c:pt idx="13361">
                  <c:v>11.73940743754985</c:v>
                </c:pt>
                <c:pt idx="13362">
                  <c:v>11.739463249352449</c:v>
                </c:pt>
                <c:pt idx="13363">
                  <c:v>11.739519058040306</c:v>
                </c:pt>
                <c:pt idx="13364">
                  <c:v>11.739574863613683</c:v>
                </c:pt>
                <c:pt idx="13365">
                  <c:v>11.739630666072992</c:v>
                </c:pt>
                <c:pt idx="13366">
                  <c:v>11.73968646541856</c:v>
                </c:pt>
                <c:pt idx="13367">
                  <c:v>11.739742261650735</c:v>
                </c:pt>
                <c:pt idx="13368">
                  <c:v>11.739798054769864</c:v>
                </c:pt>
                <c:pt idx="13369">
                  <c:v>11.739853844776293</c:v>
                </c:pt>
                <c:pt idx="13370">
                  <c:v>11.739909631670368</c:v>
                </c:pt>
                <c:pt idx="13371">
                  <c:v>11.739965415452398</c:v>
                </c:pt>
                <c:pt idx="13372">
                  <c:v>11.740021196122747</c:v>
                </c:pt>
                <c:pt idx="13373">
                  <c:v>11.740076973681973</c:v>
                </c:pt>
                <c:pt idx="13374">
                  <c:v>11.740132748130048</c:v>
                </c:pt>
                <c:pt idx="13375">
                  <c:v>11.740188519467656</c:v>
                </c:pt>
                <c:pt idx="13376">
                  <c:v>11.740244287694914</c:v>
                </c:pt>
                <c:pt idx="13377">
                  <c:v>11.740300052812248</c:v>
                </c:pt>
                <c:pt idx="13378">
                  <c:v>11.740355814820019</c:v>
                </c:pt>
                <c:pt idx="13379">
                  <c:v>11.740411573718548</c:v>
                </c:pt>
                <c:pt idx="13380">
                  <c:v>11.74046732950822</c:v>
                </c:pt>
                <c:pt idx="13381">
                  <c:v>11.740523082189318</c:v>
                </c:pt>
                <c:pt idx="13382">
                  <c:v>11.740578831762267</c:v>
                </c:pt>
                <c:pt idx="13383">
                  <c:v>11.740634578227461</c:v>
                </c:pt>
                <c:pt idx="13384">
                  <c:v>11.740690321584953</c:v>
                </c:pt>
                <c:pt idx="13385">
                  <c:v>11.740746061835399</c:v>
                </c:pt>
                <c:pt idx="13386">
                  <c:v>11.740801798979041</c:v>
                </c:pt>
                <c:pt idx="13387">
                  <c:v>11.740857533016236</c:v>
                </c:pt>
                <c:pt idx="13388">
                  <c:v>11.740913263947315</c:v>
                </c:pt>
                <c:pt idx="13389">
                  <c:v>11.740968991772482</c:v>
                </c:pt>
                <c:pt idx="13390">
                  <c:v>11.741024716492422</c:v>
                </c:pt>
                <c:pt idx="13391">
                  <c:v>11.741080438107355</c:v>
                </c:pt>
                <c:pt idx="13392">
                  <c:v>11.741136156617451</c:v>
                </c:pt>
                <c:pt idx="13393">
                  <c:v>11.741191872023148</c:v>
                </c:pt>
                <c:pt idx="13394">
                  <c:v>11.741247584324848</c:v>
                </c:pt>
                <c:pt idx="13395">
                  <c:v>11.741303293522783</c:v>
                </c:pt>
                <c:pt idx="13396">
                  <c:v>11.741358999617399</c:v>
                </c:pt>
                <c:pt idx="13397">
                  <c:v>11.741414702609191</c:v>
                </c:pt>
                <c:pt idx="13398">
                  <c:v>11.741470402498086</c:v>
                </c:pt>
                <c:pt idx="13399">
                  <c:v>11.74152609928492</c:v>
                </c:pt>
                <c:pt idx="13400">
                  <c:v>11.741581792969658</c:v>
                </c:pt>
                <c:pt idx="13401">
                  <c:v>11.741637483552696</c:v>
                </c:pt>
                <c:pt idx="13402">
                  <c:v>11.741693171034566</c:v>
                </c:pt>
                <c:pt idx="13403">
                  <c:v>11.741748855415603</c:v>
                </c:pt>
                <c:pt idx="13404">
                  <c:v>11.74180453669597</c:v>
                </c:pt>
                <c:pt idx="13405">
                  <c:v>11.741860214876098</c:v>
                </c:pt>
                <c:pt idx="13406">
                  <c:v>11.741915889956298</c:v>
                </c:pt>
                <c:pt idx="13407">
                  <c:v>11.741971561936909</c:v>
                </c:pt>
                <c:pt idx="13408">
                  <c:v>11.742027230818548</c:v>
                </c:pt>
                <c:pt idx="13409">
                  <c:v>11.74208289660131</c:v>
                </c:pt>
                <c:pt idx="13410">
                  <c:v>11.742138559285372</c:v>
                </c:pt>
                <c:pt idx="13411">
                  <c:v>11.742194218871354</c:v>
                </c:pt>
                <c:pt idx="13412">
                  <c:v>11.742249875359519</c:v>
                </c:pt>
                <c:pt idx="13413">
                  <c:v>11.742305528750217</c:v>
                </c:pt>
                <c:pt idx="13414">
                  <c:v>11.742361179043748</c:v>
                </c:pt>
                <c:pt idx="13415">
                  <c:v>11.742416826240573</c:v>
                </c:pt>
                <c:pt idx="13416">
                  <c:v>11.742472470340921</c:v>
                </c:pt>
                <c:pt idx="13417">
                  <c:v>11.742528111345168</c:v>
                </c:pt>
                <c:pt idx="13418">
                  <c:v>11.742583749253683</c:v>
                </c:pt>
                <c:pt idx="13419">
                  <c:v>11.742639384066784</c:v>
                </c:pt>
                <c:pt idx="13420">
                  <c:v>11.742695015784825</c:v>
                </c:pt>
                <c:pt idx="13421">
                  <c:v>11.742750644408149</c:v>
                </c:pt>
                <c:pt idx="13422">
                  <c:v>11.742806269937104</c:v>
                </c:pt>
                <c:pt idx="13423">
                  <c:v>11.742861892372018</c:v>
                </c:pt>
                <c:pt idx="13424">
                  <c:v>11.742917511713273</c:v>
                </c:pt>
                <c:pt idx="13425">
                  <c:v>11.742973127961065</c:v>
                </c:pt>
                <c:pt idx="13426">
                  <c:v>11.743028741115936</c:v>
                </c:pt>
                <c:pt idx="13427">
                  <c:v>11.743084351178346</c:v>
                </c:pt>
                <c:pt idx="13428">
                  <c:v>11.743139958148324</c:v>
                </c:pt>
                <c:pt idx="13429">
                  <c:v>11.743195562026282</c:v>
                </c:pt>
                <c:pt idx="13430">
                  <c:v>11.743251162812465</c:v>
                </c:pt>
                <c:pt idx="13431">
                  <c:v>11.743306760507743</c:v>
                </c:pt>
                <c:pt idx="13432">
                  <c:v>11.743362355111802</c:v>
                </c:pt>
                <c:pt idx="13433">
                  <c:v>11.743417946625469</c:v>
                </c:pt>
                <c:pt idx="13434">
                  <c:v>11.743473535048805</c:v>
                </c:pt>
                <c:pt idx="13435">
                  <c:v>11.743529120382231</c:v>
                </c:pt>
                <c:pt idx="13436">
                  <c:v>11.743584702626102</c:v>
                </c:pt>
                <c:pt idx="13437">
                  <c:v>11.743640281780753</c:v>
                </c:pt>
                <c:pt idx="13438">
                  <c:v>11.743695857846546</c:v>
                </c:pt>
                <c:pt idx="13439">
                  <c:v>11.743751430823798</c:v>
                </c:pt>
                <c:pt idx="13440">
                  <c:v>11.743807000712779</c:v>
                </c:pt>
                <c:pt idx="13441">
                  <c:v>11.743862567514098</c:v>
                </c:pt>
                <c:pt idx="13442">
                  <c:v>11.743918131227749</c:v>
                </c:pt>
                <c:pt idx="13443">
                  <c:v>11.743973691854295</c:v>
                </c:pt>
                <c:pt idx="13444">
                  <c:v>11.744029249394099</c:v>
                </c:pt>
                <c:pt idx="13445">
                  <c:v>11.744084803847484</c:v>
                </c:pt>
                <c:pt idx="13446">
                  <c:v>11.744140355214649</c:v>
                </c:pt>
                <c:pt idx="13447">
                  <c:v>11.744195903495998</c:v>
                </c:pt>
                <c:pt idx="13448">
                  <c:v>11.744251448691829</c:v>
                </c:pt>
                <c:pt idx="13449">
                  <c:v>11.744306990802848</c:v>
                </c:pt>
                <c:pt idx="13450">
                  <c:v>11.744362529828949</c:v>
                </c:pt>
                <c:pt idx="13451">
                  <c:v>11.744418065770502</c:v>
                </c:pt>
                <c:pt idx="13452">
                  <c:v>11.74447359862825</c:v>
                </c:pt>
                <c:pt idx="13453">
                  <c:v>11.744529128402098</c:v>
                </c:pt>
                <c:pt idx="13454">
                  <c:v>11.744584655092646</c:v>
                </c:pt>
                <c:pt idx="13455">
                  <c:v>11.744640178700099</c:v>
                </c:pt>
                <c:pt idx="13456">
                  <c:v>11.744695699224867</c:v>
                </c:pt>
                <c:pt idx="13457">
                  <c:v>11.744751216667272</c:v>
                </c:pt>
                <c:pt idx="13458">
                  <c:v>11.744806731027662</c:v>
                </c:pt>
                <c:pt idx="13459">
                  <c:v>11.744862242306368</c:v>
                </c:pt>
                <c:pt idx="13460">
                  <c:v>11.744917750503678</c:v>
                </c:pt>
                <c:pt idx="13461">
                  <c:v>11.744973255620069</c:v>
                </c:pt>
                <c:pt idx="13462">
                  <c:v>11.745028757655911</c:v>
                </c:pt>
                <c:pt idx="13463">
                  <c:v>11.745084256611356</c:v>
                </c:pt>
                <c:pt idx="13464">
                  <c:v>11.745139752486836</c:v>
                </c:pt>
                <c:pt idx="13465">
                  <c:v>11.745195245282696</c:v>
                </c:pt>
                <c:pt idx="13466">
                  <c:v>11.745250734999278</c:v>
                </c:pt>
                <c:pt idx="13467">
                  <c:v>11.74530622163692</c:v>
                </c:pt>
                <c:pt idx="13468">
                  <c:v>11.745361705195847</c:v>
                </c:pt>
                <c:pt idx="13469">
                  <c:v>11.745417185676748</c:v>
                </c:pt>
                <c:pt idx="13470">
                  <c:v>11.745472663079639</c:v>
                </c:pt>
                <c:pt idx="13471">
                  <c:v>11.745528137404946</c:v>
                </c:pt>
                <c:pt idx="13472">
                  <c:v>11.745583608653023</c:v>
                </c:pt>
                <c:pt idx="13473">
                  <c:v>11.745639076824329</c:v>
                </c:pt>
                <c:pt idx="13474">
                  <c:v>11.745694541918855</c:v>
                </c:pt>
                <c:pt idx="13475">
                  <c:v>11.745750003937292</c:v>
                </c:pt>
                <c:pt idx="13476">
                  <c:v>11.745805462879771</c:v>
                </c:pt>
                <c:pt idx="13477">
                  <c:v>11.745860918746924</c:v>
                </c:pt>
                <c:pt idx="13478">
                  <c:v>11.745916371538771</c:v>
                </c:pt>
                <c:pt idx="13479">
                  <c:v>11.745971821255692</c:v>
                </c:pt>
                <c:pt idx="13480">
                  <c:v>11.746027267898317</c:v>
                </c:pt>
                <c:pt idx="13481">
                  <c:v>11.746082711466679</c:v>
                </c:pt>
                <c:pt idx="13482">
                  <c:v>11.746138151961221</c:v>
                </c:pt>
                <c:pt idx="13483">
                  <c:v>11.746193589382287</c:v>
                </c:pt>
                <c:pt idx="13484">
                  <c:v>11.746249023730215</c:v>
                </c:pt>
                <c:pt idx="13485">
                  <c:v>11.746304455005347</c:v>
                </c:pt>
                <c:pt idx="13486">
                  <c:v>11.746359883208019</c:v>
                </c:pt>
                <c:pt idx="13487">
                  <c:v>11.746415308338568</c:v>
                </c:pt>
                <c:pt idx="13488">
                  <c:v>11.746470730397368</c:v>
                </c:pt>
                <c:pt idx="13489">
                  <c:v>11.746526149384719</c:v>
                </c:pt>
                <c:pt idx="13490">
                  <c:v>11.746581565300975</c:v>
                </c:pt>
                <c:pt idx="13491">
                  <c:v>11.746636978146524</c:v>
                </c:pt>
                <c:pt idx="13492">
                  <c:v>11.746692387921568</c:v>
                </c:pt>
                <c:pt idx="13493">
                  <c:v>11.746747794626581</c:v>
                </c:pt>
                <c:pt idx="13494">
                  <c:v>11.746803198261848</c:v>
                </c:pt>
                <c:pt idx="13495">
                  <c:v>11.746858598827762</c:v>
                </c:pt>
                <c:pt idx="13496">
                  <c:v>11.746913996324601</c:v>
                </c:pt>
                <c:pt idx="13497">
                  <c:v>11.746969390752698</c:v>
                </c:pt>
                <c:pt idx="13498">
                  <c:v>11.747024782112325</c:v>
                </c:pt>
                <c:pt idx="13499">
                  <c:v>11.7470801704042</c:v>
                </c:pt>
                <c:pt idx="13500">
                  <c:v>11.747135555628256</c:v>
                </c:pt>
                <c:pt idx="13501">
                  <c:v>11.747190937784902</c:v>
                </c:pt>
                <c:pt idx="13502">
                  <c:v>11.747246316874563</c:v>
                </c:pt>
                <c:pt idx="13503">
                  <c:v>11.747301692897411</c:v>
                </c:pt>
                <c:pt idx="13504">
                  <c:v>11.747357065854068</c:v>
                </c:pt>
                <c:pt idx="13505">
                  <c:v>11.747412435744863</c:v>
                </c:pt>
                <c:pt idx="13506">
                  <c:v>11.747467802569867</c:v>
                </c:pt>
                <c:pt idx="13507">
                  <c:v>11.747523166329453</c:v>
                </c:pt>
                <c:pt idx="13508">
                  <c:v>11.747578527024265</c:v>
                </c:pt>
                <c:pt idx="13509">
                  <c:v>11.747633884654341</c:v>
                </c:pt>
                <c:pt idx="13510">
                  <c:v>11.74768923922012</c:v>
                </c:pt>
                <c:pt idx="13511">
                  <c:v>11.747744590721936</c:v>
                </c:pt>
                <c:pt idx="13512">
                  <c:v>11.747799939160137</c:v>
                </c:pt>
                <c:pt idx="13513">
                  <c:v>11.747855284534998</c:v>
                </c:pt>
                <c:pt idx="13514">
                  <c:v>11.747910626847018</c:v>
                </c:pt>
                <c:pt idx="13515">
                  <c:v>11.747965966096293</c:v>
                </c:pt>
                <c:pt idx="13516">
                  <c:v>11.748021302283371</c:v>
                </c:pt>
                <c:pt idx="13517">
                  <c:v>11.748076635408715</c:v>
                </c:pt>
                <c:pt idx="13518">
                  <c:v>11.748131965472211</c:v>
                </c:pt>
                <c:pt idx="13519">
                  <c:v>11.748187292474668</c:v>
                </c:pt>
                <c:pt idx="13520">
                  <c:v>11.748242616416118</c:v>
                </c:pt>
                <c:pt idx="13521">
                  <c:v>11.748297937296998</c:v>
                </c:pt>
                <c:pt idx="13522">
                  <c:v>11.748353255117648</c:v>
                </c:pt>
                <c:pt idx="13523">
                  <c:v>11.748408569878411</c:v>
                </c:pt>
                <c:pt idx="13524">
                  <c:v>11.748463881579505</c:v>
                </c:pt>
                <c:pt idx="13525">
                  <c:v>11.74851919022151</c:v>
                </c:pt>
                <c:pt idx="13526">
                  <c:v>11.748574495804718</c:v>
                </c:pt>
                <c:pt idx="13527">
                  <c:v>11.748629798329297</c:v>
                </c:pt>
                <c:pt idx="13528">
                  <c:v>11.748685097795668</c:v>
                </c:pt>
                <c:pt idx="13529">
                  <c:v>11.748740394204168</c:v>
                </c:pt>
                <c:pt idx="13530">
                  <c:v>11.748795687555056</c:v>
                </c:pt>
                <c:pt idx="13531">
                  <c:v>11.748850977848971</c:v>
                </c:pt>
                <c:pt idx="13532">
                  <c:v>11.74890626508593</c:v>
                </c:pt>
                <c:pt idx="13533">
                  <c:v>11.748961549266348</c:v>
                </c:pt>
                <c:pt idx="13534">
                  <c:v>11.74901683039065</c:v>
                </c:pt>
                <c:pt idx="13535">
                  <c:v>11.749072108459091</c:v>
                </c:pt>
                <c:pt idx="13536">
                  <c:v>11.749127383471935</c:v>
                </c:pt>
                <c:pt idx="13537">
                  <c:v>11.749182655429822</c:v>
                </c:pt>
                <c:pt idx="13538">
                  <c:v>11.749237924332768</c:v>
                </c:pt>
                <c:pt idx="13539">
                  <c:v>11.749293190181268</c:v>
                </c:pt>
                <c:pt idx="13540">
                  <c:v>11.749348452975489</c:v>
                </c:pt>
                <c:pt idx="13541">
                  <c:v>11.749403712716138</c:v>
                </c:pt>
                <c:pt idx="13542">
                  <c:v>11.749458969403198</c:v>
                </c:pt>
                <c:pt idx="13543">
                  <c:v>11.749514223037123</c:v>
                </c:pt>
                <c:pt idx="13544">
                  <c:v>11.749569473618257</c:v>
                </c:pt>
                <c:pt idx="13545">
                  <c:v>11.749624721146931</c:v>
                </c:pt>
                <c:pt idx="13546">
                  <c:v>11.749679965623468</c:v>
                </c:pt>
                <c:pt idx="13547">
                  <c:v>11.749735207048326</c:v>
                </c:pt>
                <c:pt idx="13548">
                  <c:v>11.749790445421548</c:v>
                </c:pt>
                <c:pt idx="13549">
                  <c:v>11.749845680743768</c:v>
                </c:pt>
                <c:pt idx="13550">
                  <c:v>11.74990091301523</c:v>
                </c:pt>
                <c:pt idx="13551">
                  <c:v>11.749956142236233</c:v>
                </c:pt>
                <c:pt idx="13552">
                  <c:v>11.750011368407144</c:v>
                </c:pt>
                <c:pt idx="13553">
                  <c:v>11.750066591528395</c:v>
                </c:pt>
                <c:pt idx="13554">
                  <c:v>11.75012181160001</c:v>
                </c:pt>
                <c:pt idx="13555">
                  <c:v>11.750177028622646</c:v>
                </c:pt>
                <c:pt idx="13556">
                  <c:v>11.750232242596525</c:v>
                </c:pt>
                <c:pt idx="13557">
                  <c:v>11.750287453522002</c:v>
                </c:pt>
                <c:pt idx="13558">
                  <c:v>11.750342661399383</c:v>
                </c:pt>
                <c:pt idx="13559">
                  <c:v>11.750397866229036</c:v>
                </c:pt>
                <c:pt idx="13560">
                  <c:v>11.750453068011273</c:v>
                </c:pt>
                <c:pt idx="13561">
                  <c:v>11.750508266746452</c:v>
                </c:pt>
                <c:pt idx="13562">
                  <c:v>11.750563462434803</c:v>
                </c:pt>
                <c:pt idx="13563">
                  <c:v>11.75061865507695</c:v>
                </c:pt>
                <c:pt idx="13564">
                  <c:v>11.750673844672923</c:v>
                </c:pt>
                <c:pt idx="13565">
                  <c:v>11.750729031223187</c:v>
                </c:pt>
                <c:pt idx="13566">
                  <c:v>11.750784214728219</c:v>
                </c:pt>
                <c:pt idx="13567">
                  <c:v>11.750839395188011</c:v>
                </c:pt>
                <c:pt idx="13568">
                  <c:v>11.750894572603094</c:v>
                </c:pt>
                <c:pt idx="13569">
                  <c:v>11.750949746973728</c:v>
                </c:pt>
                <c:pt idx="13570">
                  <c:v>11.751004918300422</c:v>
                </c:pt>
                <c:pt idx="13571">
                  <c:v>11.751060086583395</c:v>
                </c:pt>
                <c:pt idx="13572">
                  <c:v>11.751115251823004</c:v>
                </c:pt>
                <c:pt idx="13573">
                  <c:v>11.751170414019548</c:v>
                </c:pt>
                <c:pt idx="13574">
                  <c:v>11.751225573173448</c:v>
                </c:pt>
                <c:pt idx="13575">
                  <c:v>11.751280729284957</c:v>
                </c:pt>
                <c:pt idx="13576">
                  <c:v>11.751335882354438</c:v>
                </c:pt>
                <c:pt idx="13577">
                  <c:v>11.751391032382223</c:v>
                </c:pt>
                <c:pt idx="13578">
                  <c:v>11.751446179368777</c:v>
                </c:pt>
                <c:pt idx="13579">
                  <c:v>11.751501323314058</c:v>
                </c:pt>
                <c:pt idx="13580">
                  <c:v>11.751556464218773</c:v>
                </c:pt>
                <c:pt idx="13581">
                  <c:v>11.751611602083143</c:v>
                </c:pt>
                <c:pt idx="13582">
                  <c:v>11.751666736907502</c:v>
                </c:pt>
                <c:pt idx="13583">
                  <c:v>11.751721868692098</c:v>
                </c:pt>
                <c:pt idx="13584">
                  <c:v>11.751776997437485</c:v>
                </c:pt>
                <c:pt idx="13585">
                  <c:v>11.751832123143799</c:v>
                </c:pt>
                <c:pt idx="13586">
                  <c:v>11.751887245811433</c:v>
                </c:pt>
                <c:pt idx="13587">
                  <c:v>11.751942365440728</c:v>
                </c:pt>
                <c:pt idx="13588">
                  <c:v>11.751997482031998</c:v>
                </c:pt>
                <c:pt idx="13589">
                  <c:v>11.752052595585758</c:v>
                </c:pt>
                <c:pt idx="13590">
                  <c:v>11.752107706101922</c:v>
                </c:pt>
                <c:pt idx="13591">
                  <c:v>11.752162813581307</c:v>
                </c:pt>
                <c:pt idx="13592">
                  <c:v>11.75221791802382</c:v>
                </c:pt>
                <c:pt idx="13593">
                  <c:v>11.75227301943009</c:v>
                </c:pt>
                <c:pt idx="13594">
                  <c:v>11.752328117800371</c:v>
                </c:pt>
                <c:pt idx="13595">
                  <c:v>11.752383213135024</c:v>
                </c:pt>
                <c:pt idx="13596">
                  <c:v>11.752438305434326</c:v>
                </c:pt>
                <c:pt idx="13597">
                  <c:v>11.752493394698584</c:v>
                </c:pt>
                <c:pt idx="13598">
                  <c:v>11.752548480928224</c:v>
                </c:pt>
                <c:pt idx="13599">
                  <c:v>11.752603564123529</c:v>
                </c:pt>
                <c:pt idx="13600">
                  <c:v>11.75265864428485</c:v>
                </c:pt>
                <c:pt idx="13601">
                  <c:v>11.752713721412498</c:v>
                </c:pt>
                <c:pt idx="13602">
                  <c:v>11.752768795506851</c:v>
                </c:pt>
                <c:pt idx="13603">
                  <c:v>11.752823866568226</c:v>
                </c:pt>
                <c:pt idx="13604">
                  <c:v>11.7528789345969</c:v>
                </c:pt>
                <c:pt idx="13605">
                  <c:v>11.752933999593274</c:v>
                </c:pt>
                <c:pt idx="13606">
                  <c:v>11.75298906155767</c:v>
                </c:pt>
                <c:pt idx="13607">
                  <c:v>11.753044120490399</c:v>
                </c:pt>
                <c:pt idx="13608">
                  <c:v>11.753099176391816</c:v>
                </c:pt>
                <c:pt idx="13609">
                  <c:v>11.753154229262348</c:v>
                </c:pt>
                <c:pt idx="13610">
                  <c:v>11.753209279102116</c:v>
                </c:pt>
                <c:pt idx="13611">
                  <c:v>11.75326432591149</c:v>
                </c:pt>
                <c:pt idx="13612">
                  <c:v>11.753319369690965</c:v>
                </c:pt>
                <c:pt idx="13613">
                  <c:v>11.753374410440792</c:v>
                </c:pt>
                <c:pt idx="13614">
                  <c:v>11.753429448161302</c:v>
                </c:pt>
                <c:pt idx="13615">
                  <c:v>11.753484482852825</c:v>
                </c:pt>
                <c:pt idx="13616">
                  <c:v>11.753539514515825</c:v>
                </c:pt>
                <c:pt idx="13617">
                  <c:v>11.753594543150276</c:v>
                </c:pt>
                <c:pt idx="13618">
                  <c:v>11.753649568756829</c:v>
                </c:pt>
                <c:pt idx="13619">
                  <c:v>11.753704591335756</c:v>
                </c:pt>
                <c:pt idx="13620">
                  <c:v>11.753759610887426</c:v>
                </c:pt>
                <c:pt idx="13621">
                  <c:v>11.753814627411977</c:v>
                </c:pt>
                <c:pt idx="13622">
                  <c:v>11.753869640909954</c:v>
                </c:pt>
                <c:pt idx="13623">
                  <c:v>11.753924651381595</c:v>
                </c:pt>
                <c:pt idx="13624">
                  <c:v>11.753979658827276</c:v>
                </c:pt>
                <c:pt idx="13625">
                  <c:v>11.754034663247324</c:v>
                </c:pt>
                <c:pt idx="13626">
                  <c:v>11.75408966464197</c:v>
                </c:pt>
                <c:pt idx="13627">
                  <c:v>11.754144663011669</c:v>
                </c:pt>
                <c:pt idx="13628">
                  <c:v>11.75419965835672</c:v>
                </c:pt>
                <c:pt idx="13629">
                  <c:v>11.754254650677447</c:v>
                </c:pt>
                <c:pt idx="13630">
                  <c:v>11.754309639974188</c:v>
                </c:pt>
                <c:pt idx="13631">
                  <c:v>11.754364626247272</c:v>
                </c:pt>
                <c:pt idx="13632">
                  <c:v>11.754419609497036</c:v>
                </c:pt>
                <c:pt idx="13633">
                  <c:v>11.754474589723802</c:v>
                </c:pt>
                <c:pt idx="13634">
                  <c:v>11.754529566927976</c:v>
                </c:pt>
                <c:pt idx="13635">
                  <c:v>11.754584541109798</c:v>
                </c:pt>
                <c:pt idx="13636">
                  <c:v>11.754639512269591</c:v>
                </c:pt>
                <c:pt idx="13637">
                  <c:v>11.754694480407602</c:v>
                </c:pt>
                <c:pt idx="13638">
                  <c:v>11.7547494455244</c:v>
                </c:pt>
                <c:pt idx="13639">
                  <c:v>11.754804407620195</c:v>
                </c:pt>
                <c:pt idx="13640">
                  <c:v>11.754859366695323</c:v>
                </c:pt>
                <c:pt idx="13641">
                  <c:v>11.754914322750118</c:v>
                </c:pt>
                <c:pt idx="13642">
                  <c:v>11.754969275784926</c:v>
                </c:pt>
                <c:pt idx="13643">
                  <c:v>11.755024225800074</c:v>
                </c:pt>
                <c:pt idx="13644">
                  <c:v>11.755079172795831</c:v>
                </c:pt>
                <c:pt idx="13645">
                  <c:v>11.755134116772711</c:v>
                </c:pt>
                <c:pt idx="13646">
                  <c:v>11.755189057730774</c:v>
                </c:pt>
                <c:pt idx="13647">
                  <c:v>11.75524399567048</c:v>
                </c:pt>
                <c:pt idx="13648">
                  <c:v>11.755298930592232</c:v>
                </c:pt>
                <c:pt idx="13649">
                  <c:v>11.755353862496301</c:v>
                </c:pt>
                <c:pt idx="13650">
                  <c:v>11.755408791383024</c:v>
                </c:pt>
                <c:pt idx="13651">
                  <c:v>11.755463717252734</c:v>
                </c:pt>
                <c:pt idx="13652">
                  <c:v>11.755518640105752</c:v>
                </c:pt>
                <c:pt idx="13653">
                  <c:v>11.755573559942476</c:v>
                </c:pt>
                <c:pt idx="13654">
                  <c:v>11.755628476763064</c:v>
                </c:pt>
                <c:pt idx="13655">
                  <c:v>11.755683390568114</c:v>
                </c:pt>
                <c:pt idx="13656">
                  <c:v>11.755738301357606</c:v>
                </c:pt>
                <c:pt idx="13657">
                  <c:v>11.75579320913217</c:v>
                </c:pt>
                <c:pt idx="13658">
                  <c:v>11.755848113892032</c:v>
                </c:pt>
                <c:pt idx="13659">
                  <c:v>11.755903015637529</c:v>
                </c:pt>
                <c:pt idx="13660">
                  <c:v>11.755957914369098</c:v>
                </c:pt>
                <c:pt idx="13661">
                  <c:v>11.756012810086776</c:v>
                </c:pt>
                <c:pt idx="13662">
                  <c:v>11.756067702791118</c:v>
                </c:pt>
                <c:pt idx="13663">
                  <c:v>11.756122592482464</c:v>
                </c:pt>
                <c:pt idx="13664">
                  <c:v>11.75617747916109</c:v>
                </c:pt>
                <c:pt idx="13665">
                  <c:v>11.756232362827356</c:v>
                </c:pt>
                <c:pt idx="13666">
                  <c:v>11.756287243481523</c:v>
                </c:pt>
                <c:pt idx="13667">
                  <c:v>11.756342121123994</c:v>
                </c:pt>
                <c:pt idx="13668">
                  <c:v>11.756396995755074</c:v>
                </c:pt>
                <c:pt idx="13669">
                  <c:v>11.756451867375096</c:v>
                </c:pt>
                <c:pt idx="13670">
                  <c:v>11.756506735984487</c:v>
                </c:pt>
                <c:pt idx="13671">
                  <c:v>11.756561601583275</c:v>
                </c:pt>
                <c:pt idx="13672">
                  <c:v>11.756616464172097</c:v>
                </c:pt>
                <c:pt idx="13673">
                  <c:v>11.756671323751148</c:v>
                </c:pt>
                <c:pt idx="13674">
                  <c:v>11.756726180320848</c:v>
                </c:pt>
                <c:pt idx="13675">
                  <c:v>11.756781033881456</c:v>
                </c:pt>
                <c:pt idx="13676">
                  <c:v>11.756835884433306</c:v>
                </c:pt>
                <c:pt idx="13677">
                  <c:v>11.756890731976737</c:v>
                </c:pt>
                <c:pt idx="13678">
                  <c:v>11.756945576512082</c:v>
                </c:pt>
                <c:pt idx="13679">
                  <c:v>11.75700041803967</c:v>
                </c:pt>
                <c:pt idx="13680">
                  <c:v>11.757055256559822</c:v>
                </c:pt>
                <c:pt idx="13681">
                  <c:v>11.757110092072868</c:v>
                </c:pt>
                <c:pt idx="13682">
                  <c:v>11.757164924579168</c:v>
                </c:pt>
                <c:pt idx="13683">
                  <c:v>11.757219754079021</c:v>
                </c:pt>
                <c:pt idx="13684">
                  <c:v>11.757274580572748</c:v>
                </c:pt>
                <c:pt idx="13685">
                  <c:v>11.757329404060718</c:v>
                </c:pt>
                <c:pt idx="13686">
                  <c:v>11.757384224543276</c:v>
                </c:pt>
                <c:pt idx="13687">
                  <c:v>11.757439042020676</c:v>
                </c:pt>
                <c:pt idx="13688">
                  <c:v>11.757493856493276</c:v>
                </c:pt>
                <c:pt idx="13689">
                  <c:v>11.75754866796137</c:v>
                </c:pt>
                <c:pt idx="13690">
                  <c:v>11.757603476425377</c:v>
                </c:pt>
                <c:pt idx="13691">
                  <c:v>11.757658281885581</c:v>
                </c:pt>
                <c:pt idx="13692">
                  <c:v>11.75771308434231</c:v>
                </c:pt>
                <c:pt idx="13693">
                  <c:v>11.757767883795895</c:v>
                </c:pt>
                <c:pt idx="13694">
                  <c:v>11.757822680246663</c:v>
                </c:pt>
                <c:pt idx="13695">
                  <c:v>11.757877473694947</c:v>
                </c:pt>
                <c:pt idx="13696">
                  <c:v>11.757932264141072</c:v>
                </c:pt>
                <c:pt idx="13697">
                  <c:v>11.757987051585372</c:v>
                </c:pt>
                <c:pt idx="13698">
                  <c:v>11.758041836028166</c:v>
                </c:pt>
                <c:pt idx="13699">
                  <c:v>11.758096617469826</c:v>
                </c:pt>
                <c:pt idx="13700">
                  <c:v>11.758151395910472</c:v>
                </c:pt>
                <c:pt idx="13701">
                  <c:v>11.758206171350848</c:v>
                </c:pt>
                <c:pt idx="13702">
                  <c:v>11.758260943790825</c:v>
                </c:pt>
                <c:pt idx="13703">
                  <c:v>11.75831571323106</c:v>
                </c:pt>
                <c:pt idx="13704">
                  <c:v>11.758370479671752</c:v>
                </c:pt>
                <c:pt idx="13705">
                  <c:v>11.758425243113368</c:v>
                </c:pt>
                <c:pt idx="13706">
                  <c:v>11.758480003556009</c:v>
                </c:pt>
                <c:pt idx="13707">
                  <c:v>11.758534761000101</c:v>
                </c:pt>
                <c:pt idx="13708">
                  <c:v>11.758589515446118</c:v>
                </c:pt>
                <c:pt idx="13709">
                  <c:v>11.758644266893974</c:v>
                </c:pt>
                <c:pt idx="13710">
                  <c:v>11.758699015344424</c:v>
                </c:pt>
                <c:pt idx="13711">
                  <c:v>11.758753760797502</c:v>
                </c:pt>
                <c:pt idx="13712">
                  <c:v>11.758808503253928</c:v>
                </c:pt>
                <c:pt idx="13713">
                  <c:v>11.758863242713661</c:v>
                </c:pt>
                <c:pt idx="13714">
                  <c:v>11.758917979177149</c:v>
                </c:pt>
                <c:pt idx="13715">
                  <c:v>11.758972712644718</c:v>
                </c:pt>
                <c:pt idx="13716">
                  <c:v>11.759027443116715</c:v>
                </c:pt>
                <c:pt idx="13717">
                  <c:v>11.759082170593439</c:v>
                </c:pt>
                <c:pt idx="13718">
                  <c:v>11.759136895075361</c:v>
                </c:pt>
                <c:pt idx="13719">
                  <c:v>11.75919161656242</c:v>
                </c:pt>
                <c:pt idx="13720">
                  <c:v>11.759246335055376</c:v>
                </c:pt>
                <c:pt idx="13721">
                  <c:v>11.759301050554289</c:v>
                </c:pt>
                <c:pt idx="13722">
                  <c:v>11.759355763059618</c:v>
                </c:pt>
                <c:pt idx="13723">
                  <c:v>11.759410472571671</c:v>
                </c:pt>
                <c:pt idx="13724">
                  <c:v>11.75946517909075</c:v>
                </c:pt>
                <c:pt idx="13725">
                  <c:v>11.759519882617186</c:v>
                </c:pt>
                <c:pt idx="13726">
                  <c:v>11.759574583151316</c:v>
                </c:pt>
                <c:pt idx="13727">
                  <c:v>11.759629280693451</c:v>
                </c:pt>
                <c:pt idx="13728">
                  <c:v>11.759683975244036</c:v>
                </c:pt>
                <c:pt idx="13729">
                  <c:v>11.7597386668031</c:v>
                </c:pt>
                <c:pt idx="13730">
                  <c:v>11.759793355371254</c:v>
                </c:pt>
                <c:pt idx="13731">
                  <c:v>11.759848040948714</c:v>
                </c:pt>
                <c:pt idx="13732">
                  <c:v>11.759902723535831</c:v>
                </c:pt>
                <c:pt idx="13733">
                  <c:v>11.759957403132939</c:v>
                </c:pt>
                <c:pt idx="13734">
                  <c:v>11.760012079740354</c:v>
                </c:pt>
                <c:pt idx="13735">
                  <c:v>11.760066753358387</c:v>
                </c:pt>
                <c:pt idx="13736">
                  <c:v>11.760121423987368</c:v>
                </c:pt>
                <c:pt idx="13737">
                  <c:v>11.760176091627672</c:v>
                </c:pt>
                <c:pt idx="13738">
                  <c:v>11.760230756279569</c:v>
                </c:pt>
                <c:pt idx="13739">
                  <c:v>11.760285417943406</c:v>
                </c:pt>
                <c:pt idx="13740">
                  <c:v>11.760340076619508</c:v>
                </c:pt>
                <c:pt idx="13741">
                  <c:v>11.760394732308226</c:v>
                </c:pt>
                <c:pt idx="13742">
                  <c:v>11.760449385009824</c:v>
                </c:pt>
                <c:pt idx="13743">
                  <c:v>11.760504034724782</c:v>
                </c:pt>
                <c:pt idx="13744">
                  <c:v>11.760558681453098</c:v>
                </c:pt>
                <c:pt idx="13745">
                  <c:v>11.760613325195433</c:v>
                </c:pt>
                <c:pt idx="13746">
                  <c:v>11.76066796595199</c:v>
                </c:pt>
                <c:pt idx="13747">
                  <c:v>11.760722603723094</c:v>
                </c:pt>
                <c:pt idx="13748">
                  <c:v>11.760777238509124</c:v>
                </c:pt>
                <c:pt idx="13749">
                  <c:v>11.760831870310264</c:v>
                </c:pt>
                <c:pt idx="13750">
                  <c:v>11.760886499127079</c:v>
                </c:pt>
                <c:pt idx="13751">
                  <c:v>11.760941124959498</c:v>
                </c:pt>
                <c:pt idx="13752">
                  <c:v>11.760995747808296</c:v>
                </c:pt>
                <c:pt idx="13753">
                  <c:v>11.761050367673548</c:v>
                </c:pt>
                <c:pt idx="13754">
                  <c:v>11.761104984555647</c:v>
                </c:pt>
                <c:pt idx="13755">
                  <c:v>11.761159598454897</c:v>
                </c:pt>
                <c:pt idx="13756">
                  <c:v>11.761214209371634</c:v>
                </c:pt>
                <c:pt idx="13757">
                  <c:v>11.761268817306178</c:v>
                </c:pt>
                <c:pt idx="13758">
                  <c:v>11.761323422258712</c:v>
                </c:pt>
                <c:pt idx="13759">
                  <c:v>11.761378024229995</c:v>
                </c:pt>
                <c:pt idx="13760">
                  <c:v>11.761432623219974</c:v>
                </c:pt>
                <c:pt idx="13761">
                  <c:v>11.761487219229142</c:v>
                </c:pt>
                <c:pt idx="13762">
                  <c:v>11.76154181225747</c:v>
                </c:pt>
                <c:pt idx="13763">
                  <c:v>11.76159640230572</c:v>
                </c:pt>
                <c:pt idx="13764">
                  <c:v>11.761650989374051</c:v>
                </c:pt>
                <c:pt idx="13765">
                  <c:v>11.761705573462805</c:v>
                </c:pt>
                <c:pt idx="13766">
                  <c:v>11.761760154572297</c:v>
                </c:pt>
                <c:pt idx="13767">
                  <c:v>11.761814732702851</c:v>
                </c:pt>
                <c:pt idx="13768">
                  <c:v>11.761869307854798</c:v>
                </c:pt>
                <c:pt idx="13769">
                  <c:v>11.761923880028448</c:v>
                </c:pt>
                <c:pt idx="13770">
                  <c:v>11.761978449224065</c:v>
                </c:pt>
                <c:pt idx="13771">
                  <c:v>11.762033015442354</c:v>
                </c:pt>
                <c:pt idx="13772">
                  <c:v>11.762087578683127</c:v>
                </c:pt>
                <c:pt idx="13773">
                  <c:v>11.762142138946826</c:v>
                </c:pt>
                <c:pt idx="13774">
                  <c:v>11.762196696233879</c:v>
                </c:pt>
                <c:pt idx="13775">
                  <c:v>11.762251250544656</c:v>
                </c:pt>
                <c:pt idx="13776">
                  <c:v>11.762305801879425</c:v>
                </c:pt>
                <c:pt idx="13777">
                  <c:v>11.762360350238501</c:v>
                </c:pt>
                <c:pt idx="13778">
                  <c:v>11.762414895622374</c:v>
                </c:pt>
                <c:pt idx="13779">
                  <c:v>11.762469438030926</c:v>
                </c:pt>
                <c:pt idx="13780">
                  <c:v>11.762523977464884</c:v>
                </c:pt>
                <c:pt idx="13781">
                  <c:v>11.762578513924472</c:v>
                </c:pt>
                <c:pt idx="13782">
                  <c:v>11.76263304741</c:v>
                </c:pt>
                <c:pt idx="13783">
                  <c:v>11.762687577921891</c:v>
                </c:pt>
                <c:pt idx="13784">
                  <c:v>11.76274210546015</c:v>
                </c:pt>
                <c:pt idx="13785">
                  <c:v>11.762796630025516</c:v>
                </c:pt>
                <c:pt idx="13786">
                  <c:v>11.762851151617928</c:v>
                </c:pt>
                <c:pt idx="13787">
                  <c:v>11.762905670238</c:v>
                </c:pt>
                <c:pt idx="13788">
                  <c:v>11.76296018588595</c:v>
                </c:pt>
                <c:pt idx="13789">
                  <c:v>11.763014698562106</c:v>
                </c:pt>
                <c:pt idx="13790">
                  <c:v>11.763069208266804</c:v>
                </c:pt>
                <c:pt idx="13791">
                  <c:v>11.763123715000335</c:v>
                </c:pt>
                <c:pt idx="13792">
                  <c:v>11.763178218763056</c:v>
                </c:pt>
                <c:pt idx="13793">
                  <c:v>11.763232719555306</c:v>
                </c:pt>
                <c:pt idx="13794">
                  <c:v>11.763287217377416</c:v>
                </c:pt>
                <c:pt idx="13795">
                  <c:v>11.763341712229519</c:v>
                </c:pt>
                <c:pt idx="13796">
                  <c:v>11.76339620411219</c:v>
                </c:pt>
                <c:pt idx="13797">
                  <c:v>11.763450693025726</c:v>
                </c:pt>
                <c:pt idx="13798">
                  <c:v>11.76350517897025</c:v>
                </c:pt>
                <c:pt idx="13799">
                  <c:v>11.763559661946276</c:v>
                </c:pt>
                <c:pt idx="13800">
                  <c:v>11.763614141954067</c:v>
                </c:pt>
                <c:pt idx="13801">
                  <c:v>11.763668618993954</c:v>
                </c:pt>
                <c:pt idx="13802">
                  <c:v>11.763723093066254</c:v>
                </c:pt>
                <c:pt idx="13803">
                  <c:v>11.763777564171292</c:v>
                </c:pt>
                <c:pt idx="13804">
                  <c:v>11.763832032309489</c:v>
                </c:pt>
                <c:pt idx="13805">
                  <c:v>11.763886497480872</c:v>
                </c:pt>
                <c:pt idx="13806">
                  <c:v>11.763940959686074</c:v>
                </c:pt>
                <c:pt idx="13807">
                  <c:v>11.763995418925306</c:v>
                </c:pt>
                <c:pt idx="13808">
                  <c:v>11.76404987519885</c:v>
                </c:pt>
                <c:pt idx="13809">
                  <c:v>11.7641043285071</c:v>
                </c:pt>
                <c:pt idx="13810">
                  <c:v>11.764158778850318</c:v>
                </c:pt>
                <c:pt idx="13811">
                  <c:v>11.764213226228906</c:v>
                </c:pt>
                <c:pt idx="13812">
                  <c:v>11.764267670643115</c:v>
                </c:pt>
                <c:pt idx="13813">
                  <c:v>11.764322112093295</c:v>
                </c:pt>
                <c:pt idx="13814">
                  <c:v>11.764376550579764</c:v>
                </c:pt>
                <c:pt idx="13815">
                  <c:v>11.764430986102846</c:v>
                </c:pt>
                <c:pt idx="13816">
                  <c:v>11.76448541866287</c:v>
                </c:pt>
                <c:pt idx="13817">
                  <c:v>11.764539848260156</c:v>
                </c:pt>
                <c:pt idx="13818">
                  <c:v>11.764594274895074</c:v>
                </c:pt>
                <c:pt idx="13819">
                  <c:v>11.764648698567752</c:v>
                </c:pt>
                <c:pt idx="13820">
                  <c:v>11.764703119278723</c:v>
                </c:pt>
                <c:pt idx="13821">
                  <c:v>11.764757537028361</c:v>
                </c:pt>
                <c:pt idx="13822">
                  <c:v>11.764811951816649</c:v>
                </c:pt>
                <c:pt idx="13823">
                  <c:v>11.76486636364425</c:v>
                </c:pt>
                <c:pt idx="13824">
                  <c:v>11.764920772511298</c:v>
                </c:pt>
                <c:pt idx="13825">
                  <c:v>11.764975178418283</c:v>
                </c:pt>
                <c:pt idx="13826">
                  <c:v>11.765029581365384</c:v>
                </c:pt>
                <c:pt idx="13827">
                  <c:v>11.765083981352962</c:v>
                </c:pt>
                <c:pt idx="13828">
                  <c:v>11.765138378381376</c:v>
                </c:pt>
                <c:pt idx="13829">
                  <c:v>11.765192772450851</c:v>
                </c:pt>
                <c:pt idx="13830">
                  <c:v>11.765247163561801</c:v>
                </c:pt>
                <c:pt idx="13831">
                  <c:v>11.765301551714519</c:v>
                </c:pt>
                <c:pt idx="13832">
                  <c:v>11.765355936909376</c:v>
                </c:pt>
                <c:pt idx="13833">
                  <c:v>11.765410319146678</c:v>
                </c:pt>
                <c:pt idx="13834">
                  <c:v>11.765464698426605</c:v>
                </c:pt>
                <c:pt idx="13835">
                  <c:v>11.765519074749612</c:v>
                </c:pt>
                <c:pt idx="13836">
                  <c:v>11.7655734481159</c:v>
                </c:pt>
                <c:pt idx="13837">
                  <c:v>11.765627818526115</c:v>
                </c:pt>
                <c:pt idx="13838">
                  <c:v>11.765682185980086</c:v>
                </c:pt>
                <c:pt idx="13839">
                  <c:v>11.765736550478646</c:v>
                </c:pt>
                <c:pt idx="13840">
                  <c:v>11.765790912021728</c:v>
                </c:pt>
                <c:pt idx="13841">
                  <c:v>11.765845270609818</c:v>
                </c:pt>
                <c:pt idx="13842">
                  <c:v>11.765899626243122</c:v>
                </c:pt>
                <c:pt idx="13843">
                  <c:v>11.765953978922132</c:v>
                </c:pt>
                <c:pt idx="13844">
                  <c:v>11.766008328647096</c:v>
                </c:pt>
                <c:pt idx="13845">
                  <c:v>11.766062675418327</c:v>
                </c:pt>
                <c:pt idx="13846">
                  <c:v>11.76611701923615</c:v>
                </c:pt>
                <c:pt idx="13847">
                  <c:v>11.766171360100779</c:v>
                </c:pt>
                <c:pt idx="13848">
                  <c:v>11.766225698012843</c:v>
                </c:pt>
                <c:pt idx="13849">
                  <c:v>11.766280032972359</c:v>
                </c:pt>
                <c:pt idx="13850">
                  <c:v>11.766334364979746</c:v>
                </c:pt>
                <c:pt idx="13851">
                  <c:v>11.766388694035323</c:v>
                </c:pt>
                <c:pt idx="13852">
                  <c:v>11.76644302013942</c:v>
                </c:pt>
                <c:pt idx="13853">
                  <c:v>11.76649734329235</c:v>
                </c:pt>
                <c:pt idx="13854">
                  <c:v>11.766551663494431</c:v>
                </c:pt>
                <c:pt idx="13855">
                  <c:v>11.766605980746</c:v>
                </c:pt>
                <c:pt idx="13856">
                  <c:v>11.766660295047426</c:v>
                </c:pt>
                <c:pt idx="13857">
                  <c:v>11.766714606398825</c:v>
                </c:pt>
                <c:pt idx="13858">
                  <c:v>11.766768914800736</c:v>
                </c:pt>
                <c:pt idx="13859">
                  <c:v>11.766823220253398</c:v>
                </c:pt>
                <c:pt idx="13860">
                  <c:v>11.766877522757149</c:v>
                </c:pt>
                <c:pt idx="13861">
                  <c:v>11.766931822312296</c:v>
                </c:pt>
                <c:pt idx="13862">
                  <c:v>11.766986118919172</c:v>
                </c:pt>
                <c:pt idx="13863">
                  <c:v>11.767040412578062</c:v>
                </c:pt>
                <c:pt idx="13864">
                  <c:v>11.767094703289322</c:v>
                </c:pt>
                <c:pt idx="13865">
                  <c:v>11.767148991053261</c:v>
                </c:pt>
                <c:pt idx="13866">
                  <c:v>11.767203275870198</c:v>
                </c:pt>
                <c:pt idx="13867">
                  <c:v>11.767257557740455</c:v>
                </c:pt>
                <c:pt idx="13868">
                  <c:v>11.76731183666435</c:v>
                </c:pt>
                <c:pt idx="13869">
                  <c:v>11.767366112642204</c:v>
                </c:pt>
                <c:pt idx="13870">
                  <c:v>11.767420385674335</c:v>
                </c:pt>
                <c:pt idx="13871">
                  <c:v>11.76747465576107</c:v>
                </c:pt>
                <c:pt idx="13872">
                  <c:v>11.767528922902711</c:v>
                </c:pt>
                <c:pt idx="13873">
                  <c:v>11.767583187099595</c:v>
                </c:pt>
                <c:pt idx="13874">
                  <c:v>11.767637448352035</c:v>
                </c:pt>
                <c:pt idx="13875">
                  <c:v>11.767691706660351</c:v>
                </c:pt>
                <c:pt idx="13876">
                  <c:v>11.767745962024865</c:v>
                </c:pt>
                <c:pt idx="13877">
                  <c:v>11.767800214445987</c:v>
                </c:pt>
                <c:pt idx="13878">
                  <c:v>11.767854463923753</c:v>
                </c:pt>
                <c:pt idx="13879">
                  <c:v>11.767908710458768</c:v>
                </c:pt>
                <c:pt idx="13880">
                  <c:v>11.767962954051258</c:v>
                </c:pt>
                <c:pt idx="13881">
                  <c:v>11.768017194701541</c:v>
                </c:pt>
                <c:pt idx="13882">
                  <c:v>11.768071432409933</c:v>
                </c:pt>
                <c:pt idx="13883">
                  <c:v>11.768125667176665</c:v>
                </c:pt>
                <c:pt idx="13884">
                  <c:v>11.768179899002329</c:v>
                </c:pt>
                <c:pt idx="13885">
                  <c:v>11.76823412788697</c:v>
                </c:pt>
                <c:pt idx="13886">
                  <c:v>11.768288353830998</c:v>
                </c:pt>
                <c:pt idx="13887">
                  <c:v>11.768342576834733</c:v>
                </c:pt>
                <c:pt idx="13888">
                  <c:v>11.768396796898495</c:v>
                </c:pt>
                <c:pt idx="13889">
                  <c:v>11.768451014022599</c:v>
                </c:pt>
                <c:pt idx="13890">
                  <c:v>11.768505228207372</c:v>
                </c:pt>
                <c:pt idx="13891">
                  <c:v>11.768559439453115</c:v>
                </c:pt>
                <c:pt idx="13892">
                  <c:v>11.768613647760148</c:v>
                </c:pt>
                <c:pt idx="13893">
                  <c:v>11.768667853128832</c:v>
                </c:pt>
                <c:pt idx="13894">
                  <c:v>11.768722055559438</c:v>
                </c:pt>
                <c:pt idx="13895">
                  <c:v>11.7687762550523</c:v>
                </c:pt>
                <c:pt idx="13896">
                  <c:v>11.768830451607734</c:v>
                </c:pt>
                <c:pt idx="13897">
                  <c:v>11.768884645226064</c:v>
                </c:pt>
                <c:pt idx="13898">
                  <c:v>11.768938835907599</c:v>
                </c:pt>
                <c:pt idx="13899">
                  <c:v>11.768993023652648</c:v>
                </c:pt>
                <c:pt idx="13900">
                  <c:v>11.769047208461584</c:v>
                </c:pt>
                <c:pt idx="13901">
                  <c:v>11.769101390334663</c:v>
                </c:pt>
                <c:pt idx="13902">
                  <c:v>11.769155569272227</c:v>
                </c:pt>
                <c:pt idx="13903">
                  <c:v>11.769209745274591</c:v>
                </c:pt>
                <c:pt idx="13904">
                  <c:v>11.769263918342078</c:v>
                </c:pt>
                <c:pt idx="13905">
                  <c:v>11.769318088474998</c:v>
                </c:pt>
                <c:pt idx="13906">
                  <c:v>11.769372255673682</c:v>
                </c:pt>
                <c:pt idx="13907">
                  <c:v>11.769426419938474</c:v>
                </c:pt>
                <c:pt idx="13908">
                  <c:v>11.769480581269695</c:v>
                </c:pt>
                <c:pt idx="13909">
                  <c:v>11.769534739667558</c:v>
                </c:pt>
                <c:pt idx="13910">
                  <c:v>11.769588895132324</c:v>
                </c:pt>
                <c:pt idx="13911">
                  <c:v>11.769643047664536</c:v>
                </c:pt>
                <c:pt idx="13912">
                  <c:v>11.769697197264422</c:v>
                </c:pt>
                <c:pt idx="13913">
                  <c:v>11.769751343932288</c:v>
                </c:pt>
                <c:pt idx="13914">
                  <c:v>11.769805487668451</c:v>
                </c:pt>
                <c:pt idx="13915">
                  <c:v>11.769859628473229</c:v>
                </c:pt>
                <c:pt idx="13916">
                  <c:v>11.769913766346939</c:v>
                </c:pt>
                <c:pt idx="13917">
                  <c:v>11.769967901289897</c:v>
                </c:pt>
                <c:pt idx="13918">
                  <c:v>11.770022033302423</c:v>
                </c:pt>
                <c:pt idx="13919">
                  <c:v>11.770076162384818</c:v>
                </c:pt>
                <c:pt idx="13920">
                  <c:v>11.770130288537446</c:v>
                </c:pt>
                <c:pt idx="13921">
                  <c:v>11.770184411760571</c:v>
                </c:pt>
                <c:pt idx="13922">
                  <c:v>11.770238532054535</c:v>
                </c:pt>
                <c:pt idx="13923">
                  <c:v>11.77029264941965</c:v>
                </c:pt>
                <c:pt idx="13924">
                  <c:v>11.770346763856235</c:v>
                </c:pt>
                <c:pt idx="13925">
                  <c:v>11.770400875364722</c:v>
                </c:pt>
                <c:pt idx="13926">
                  <c:v>11.770454983945084</c:v>
                </c:pt>
                <c:pt idx="13927">
                  <c:v>11.770509089597976</c:v>
                </c:pt>
                <c:pt idx="13928">
                  <c:v>11.770563192323607</c:v>
                </c:pt>
                <c:pt idx="13929">
                  <c:v>11.770617292122306</c:v>
                </c:pt>
                <c:pt idx="13930">
                  <c:v>11.770671388994348</c:v>
                </c:pt>
                <c:pt idx="13931">
                  <c:v>11.770725482940048</c:v>
                </c:pt>
                <c:pt idx="13932">
                  <c:v>11.770779573959834</c:v>
                </c:pt>
                <c:pt idx="13933">
                  <c:v>11.770833662053898</c:v>
                </c:pt>
                <c:pt idx="13934">
                  <c:v>11.770887747222599</c:v>
                </c:pt>
                <c:pt idx="13935">
                  <c:v>11.770941829466254</c:v>
                </c:pt>
                <c:pt idx="13936">
                  <c:v>11.770995908785173</c:v>
                </c:pt>
                <c:pt idx="13937">
                  <c:v>11.771049985179683</c:v>
                </c:pt>
                <c:pt idx="13938">
                  <c:v>11.771104058650094</c:v>
                </c:pt>
                <c:pt idx="13939">
                  <c:v>11.771158129196698</c:v>
                </c:pt>
                <c:pt idx="13940">
                  <c:v>11.771212196819848</c:v>
                </c:pt>
                <c:pt idx="13941">
                  <c:v>11.771266261519893</c:v>
                </c:pt>
                <c:pt idx="13942">
                  <c:v>11.771320323296981</c:v>
                </c:pt>
                <c:pt idx="13943">
                  <c:v>11.771374382151626</c:v>
                </c:pt>
                <c:pt idx="13944">
                  <c:v>11.771428438084193</c:v>
                </c:pt>
                <c:pt idx="13945">
                  <c:v>11.771482491094766</c:v>
                </c:pt>
                <c:pt idx="13946">
                  <c:v>11.771536541183774</c:v>
                </c:pt>
                <c:pt idx="13947">
                  <c:v>11.771590588351517</c:v>
                </c:pt>
                <c:pt idx="13948">
                  <c:v>11.771644632598326</c:v>
                </c:pt>
                <c:pt idx="13949">
                  <c:v>11.771698673924513</c:v>
                </c:pt>
                <c:pt idx="13950">
                  <c:v>11.771752712330395</c:v>
                </c:pt>
                <c:pt idx="13951">
                  <c:v>11.771806747816283</c:v>
                </c:pt>
                <c:pt idx="13952">
                  <c:v>11.771860780382392</c:v>
                </c:pt>
                <c:pt idx="13953">
                  <c:v>11.771914810029354</c:v>
                </c:pt>
                <c:pt idx="13954">
                  <c:v>11.771968836757148</c:v>
                </c:pt>
                <c:pt idx="13955">
                  <c:v>11.772022860566254</c:v>
                </c:pt>
                <c:pt idx="13956">
                  <c:v>11.772076881456895</c:v>
                </c:pt>
                <c:pt idx="13957">
                  <c:v>11.772130899429568</c:v>
                </c:pt>
                <c:pt idx="13958">
                  <c:v>11.772184914484376</c:v>
                </c:pt>
                <c:pt idx="13959">
                  <c:v>11.772238926621553</c:v>
                </c:pt>
                <c:pt idx="13960">
                  <c:v>11.772292935841724</c:v>
                </c:pt>
                <c:pt idx="13961">
                  <c:v>11.772346942145036</c:v>
                </c:pt>
                <c:pt idx="13962">
                  <c:v>11.772400945531828</c:v>
                </c:pt>
                <c:pt idx="13963">
                  <c:v>11.772454946002426</c:v>
                </c:pt>
                <c:pt idx="13964">
                  <c:v>11.772508943557112</c:v>
                </c:pt>
                <c:pt idx="13965">
                  <c:v>11.772562938196328</c:v>
                </c:pt>
                <c:pt idx="13966">
                  <c:v>11.772616929920106</c:v>
                </c:pt>
                <c:pt idx="13967">
                  <c:v>11.772670918729082</c:v>
                </c:pt>
                <c:pt idx="13968">
                  <c:v>11.772724904623256</c:v>
                </c:pt>
                <c:pt idx="13969">
                  <c:v>11.772778887603209</c:v>
                </c:pt>
                <c:pt idx="13970">
                  <c:v>11.772832867669271</c:v>
                </c:pt>
                <c:pt idx="13971">
                  <c:v>11.772886844821501</c:v>
                </c:pt>
                <c:pt idx="13972">
                  <c:v>11.772940819060402</c:v>
                </c:pt>
                <c:pt idx="13973">
                  <c:v>11.772994790386107</c:v>
                </c:pt>
                <c:pt idx="13974">
                  <c:v>11.773048758799169</c:v>
                </c:pt>
                <c:pt idx="13975">
                  <c:v>11.773102724299818</c:v>
                </c:pt>
                <c:pt idx="13976">
                  <c:v>11.773156686888354</c:v>
                </c:pt>
                <c:pt idx="13977">
                  <c:v>11.773210646565058</c:v>
                </c:pt>
                <c:pt idx="13978">
                  <c:v>11.773264603330285</c:v>
                </c:pt>
                <c:pt idx="13979">
                  <c:v>11.773318557184339</c:v>
                </c:pt>
                <c:pt idx="13980">
                  <c:v>11.77337250812753</c:v>
                </c:pt>
                <c:pt idx="13981">
                  <c:v>11.773426456160173</c:v>
                </c:pt>
                <c:pt idx="13982">
                  <c:v>11.773480401282585</c:v>
                </c:pt>
                <c:pt idx="13983">
                  <c:v>11.773534343495076</c:v>
                </c:pt>
                <c:pt idx="13984">
                  <c:v>11.77358828279797</c:v>
                </c:pt>
                <c:pt idx="13985">
                  <c:v>11.773642219191556</c:v>
                </c:pt>
                <c:pt idx="13986">
                  <c:v>11.773696152676173</c:v>
                </c:pt>
                <c:pt idx="13987">
                  <c:v>11.773750083252118</c:v>
                </c:pt>
                <c:pt idx="13988">
                  <c:v>11.773804010919729</c:v>
                </c:pt>
                <c:pt idx="13989">
                  <c:v>11.773857935679302</c:v>
                </c:pt>
                <c:pt idx="13990">
                  <c:v>11.773911857531138</c:v>
                </c:pt>
                <c:pt idx="13991">
                  <c:v>11.773965776475498</c:v>
                </c:pt>
                <c:pt idx="13992">
                  <c:v>11.774019692512912</c:v>
                </c:pt>
                <c:pt idx="13993">
                  <c:v>11.774073605643448</c:v>
                </c:pt>
                <c:pt idx="13994">
                  <c:v>11.774127515867555</c:v>
                </c:pt>
                <c:pt idx="13995">
                  <c:v>11.774181423185468</c:v>
                </c:pt>
                <c:pt idx="13996">
                  <c:v>11.774235327597568</c:v>
                </c:pt>
                <c:pt idx="13997">
                  <c:v>11.774289229104136</c:v>
                </c:pt>
                <c:pt idx="13998">
                  <c:v>11.774343127705468</c:v>
                </c:pt>
                <c:pt idx="13999">
                  <c:v>11.774397023401923</c:v>
                </c:pt>
                <c:pt idx="14000">
                  <c:v>11.774450916193775</c:v>
                </c:pt>
                <c:pt idx="14001">
                  <c:v>11.774504806081374</c:v>
                </c:pt>
                <c:pt idx="14002">
                  <c:v>11.774558693064964</c:v>
                </c:pt>
                <c:pt idx="14003">
                  <c:v>11.774612577145012</c:v>
                </c:pt>
                <c:pt idx="14004">
                  <c:v>11.774666458321549</c:v>
                </c:pt>
                <c:pt idx="14005">
                  <c:v>11.774720336595147</c:v>
                </c:pt>
                <c:pt idx="14006">
                  <c:v>11.774774211966054</c:v>
                </c:pt>
                <c:pt idx="14007">
                  <c:v>11.774828084434393</c:v>
                </c:pt>
                <c:pt idx="14008">
                  <c:v>11.774881954000923</c:v>
                </c:pt>
                <c:pt idx="14009">
                  <c:v>11.774935820665551</c:v>
                </c:pt>
                <c:pt idx="14010">
                  <c:v>11.77498968442872</c:v>
                </c:pt>
                <c:pt idx="14011">
                  <c:v>11.775043545290735</c:v>
                </c:pt>
                <c:pt idx="14012">
                  <c:v>11.775097403251916</c:v>
                </c:pt>
                <c:pt idx="14013">
                  <c:v>11.775151258312571</c:v>
                </c:pt>
                <c:pt idx="14014">
                  <c:v>11.775205110473021</c:v>
                </c:pt>
                <c:pt idx="14015">
                  <c:v>11.775258959733568</c:v>
                </c:pt>
                <c:pt idx="14016">
                  <c:v>11.775312806094528</c:v>
                </c:pt>
                <c:pt idx="14017">
                  <c:v>11.77536664955622</c:v>
                </c:pt>
                <c:pt idx="14018">
                  <c:v>11.77542049011895</c:v>
                </c:pt>
                <c:pt idx="14019">
                  <c:v>11.775474327783026</c:v>
                </c:pt>
                <c:pt idx="14020">
                  <c:v>11.775528162548747</c:v>
                </c:pt>
                <c:pt idx="14021">
                  <c:v>11.775581994416457</c:v>
                </c:pt>
                <c:pt idx="14022">
                  <c:v>11.775635823386526</c:v>
                </c:pt>
                <c:pt idx="14023">
                  <c:v>11.775689649459126</c:v>
                </c:pt>
                <c:pt idx="14024">
                  <c:v>11.775743472634549</c:v>
                </c:pt>
                <c:pt idx="14025">
                  <c:v>11.775797292913326</c:v>
                </c:pt>
                <c:pt idx="14026">
                  <c:v>11.775851110295518</c:v>
                </c:pt>
                <c:pt idx="14027">
                  <c:v>11.775904924781656</c:v>
                </c:pt>
                <c:pt idx="14028">
                  <c:v>11.775958736371898</c:v>
                </c:pt>
                <c:pt idx="14029">
                  <c:v>11.776012545066656</c:v>
                </c:pt>
                <c:pt idx="14030">
                  <c:v>11.776066350866136</c:v>
                </c:pt>
                <c:pt idx="14031">
                  <c:v>11.776120153770718</c:v>
                </c:pt>
                <c:pt idx="14032">
                  <c:v>11.776173953780743</c:v>
                </c:pt>
                <c:pt idx="14033">
                  <c:v>11.776227750896448</c:v>
                </c:pt>
                <c:pt idx="14034">
                  <c:v>11.776281545118207</c:v>
                </c:pt>
                <c:pt idx="14035">
                  <c:v>11.776335336446326</c:v>
                </c:pt>
                <c:pt idx="14036">
                  <c:v>11.776389124881021</c:v>
                </c:pt>
                <c:pt idx="14037">
                  <c:v>11.776442910422803</c:v>
                </c:pt>
                <c:pt idx="14038">
                  <c:v>11.776496693071676</c:v>
                </c:pt>
                <c:pt idx="14039">
                  <c:v>11.776550472828276</c:v>
                </c:pt>
                <c:pt idx="14040">
                  <c:v>11.776604249692674</c:v>
                </c:pt>
                <c:pt idx="14041">
                  <c:v>11.7766580236653</c:v>
                </c:pt>
                <c:pt idx="14042">
                  <c:v>11.776711794746451</c:v>
                </c:pt>
                <c:pt idx="14043">
                  <c:v>11.776765562936438</c:v>
                </c:pt>
                <c:pt idx="14044">
                  <c:v>11.776819328235558</c:v>
                </c:pt>
                <c:pt idx="14045">
                  <c:v>11.776873090644118</c:v>
                </c:pt>
                <c:pt idx="14046">
                  <c:v>11.776926850162456</c:v>
                </c:pt>
                <c:pt idx="14047">
                  <c:v>11.776980606790849</c:v>
                </c:pt>
                <c:pt idx="14048">
                  <c:v>11.777034360529656</c:v>
                </c:pt>
                <c:pt idx="14049">
                  <c:v>11.777088111379099</c:v>
                </c:pt>
                <c:pt idx="14050">
                  <c:v>11.777141859339569</c:v>
                </c:pt>
                <c:pt idx="14051">
                  <c:v>11.777195604411348</c:v>
                </c:pt>
                <c:pt idx="14052">
                  <c:v>11.777249346594751</c:v>
                </c:pt>
                <c:pt idx="14053">
                  <c:v>11.777303085889999</c:v>
                </c:pt>
                <c:pt idx="14054">
                  <c:v>11.777356822297673</c:v>
                </c:pt>
                <c:pt idx="14055">
                  <c:v>11.777410555817807</c:v>
                </c:pt>
                <c:pt idx="14056">
                  <c:v>11.777464286450805</c:v>
                </c:pt>
                <c:pt idx="14057">
                  <c:v>11.777518014196977</c:v>
                </c:pt>
                <c:pt idx="14058">
                  <c:v>11.777571739056635</c:v>
                </c:pt>
                <c:pt idx="14059">
                  <c:v>11.777625461029999</c:v>
                </c:pt>
                <c:pt idx="14060">
                  <c:v>11.777679180117641</c:v>
                </c:pt>
                <c:pt idx="14061">
                  <c:v>11.777732896319703</c:v>
                </c:pt>
                <c:pt idx="14062">
                  <c:v>11.777786609636324</c:v>
                </c:pt>
                <c:pt idx="14063">
                  <c:v>11.777840320068035</c:v>
                </c:pt>
                <c:pt idx="14064">
                  <c:v>11.77789402761511</c:v>
                </c:pt>
                <c:pt idx="14065">
                  <c:v>11.777947732277838</c:v>
                </c:pt>
                <c:pt idx="14066">
                  <c:v>11.778001434056437</c:v>
                </c:pt>
                <c:pt idx="14067">
                  <c:v>11.778055132951408</c:v>
                </c:pt>
                <c:pt idx="14068">
                  <c:v>11.778108828963047</c:v>
                </c:pt>
                <c:pt idx="14069">
                  <c:v>11.778162522091405</c:v>
                </c:pt>
                <c:pt idx="14070">
                  <c:v>11.778216212337137</c:v>
                </c:pt>
                <c:pt idx="14071">
                  <c:v>11.778269899700296</c:v>
                </c:pt>
                <c:pt idx="14072">
                  <c:v>11.778323584181248</c:v>
                </c:pt>
                <c:pt idx="14073">
                  <c:v>11.778377265780348</c:v>
                </c:pt>
                <c:pt idx="14074">
                  <c:v>11.77843094449795</c:v>
                </c:pt>
                <c:pt idx="14075">
                  <c:v>11.77848462033425</c:v>
                </c:pt>
                <c:pt idx="14076">
                  <c:v>11.778538293289674</c:v>
                </c:pt>
                <c:pt idx="14077">
                  <c:v>11.778591963364319</c:v>
                </c:pt>
                <c:pt idx="14078">
                  <c:v>11.778645630558735</c:v>
                </c:pt>
                <c:pt idx="14079">
                  <c:v>11.77869929487313</c:v>
                </c:pt>
                <c:pt idx="14080">
                  <c:v>11.778752956307819</c:v>
                </c:pt>
                <c:pt idx="14081">
                  <c:v>11.778806614863116</c:v>
                </c:pt>
                <c:pt idx="14082">
                  <c:v>11.778860270539321</c:v>
                </c:pt>
                <c:pt idx="14083">
                  <c:v>11.778913923336656</c:v>
                </c:pt>
                <c:pt idx="14084">
                  <c:v>11.778967573255715</c:v>
                </c:pt>
                <c:pt idx="14085">
                  <c:v>11.779021220296498</c:v>
                </c:pt>
                <c:pt idx="14086">
                  <c:v>11.779074864459471</c:v>
                </c:pt>
                <c:pt idx="14087">
                  <c:v>11.779128505744881</c:v>
                </c:pt>
                <c:pt idx="14088">
                  <c:v>11.779182144153063</c:v>
                </c:pt>
                <c:pt idx="14089">
                  <c:v>11.779235779684322</c:v>
                </c:pt>
                <c:pt idx="14090">
                  <c:v>11.779289412338954</c:v>
                </c:pt>
                <c:pt idx="14091">
                  <c:v>11.779343042117285</c:v>
                </c:pt>
                <c:pt idx="14092">
                  <c:v>11.77939666901962</c:v>
                </c:pt>
                <c:pt idx="14093">
                  <c:v>11.779450293046381</c:v>
                </c:pt>
                <c:pt idx="14094">
                  <c:v>11.779503914197516</c:v>
                </c:pt>
                <c:pt idx="14095">
                  <c:v>11.779557532473724</c:v>
                </c:pt>
                <c:pt idx="14096">
                  <c:v>11.779611147875118</c:v>
                </c:pt>
                <c:pt idx="14097">
                  <c:v>11.779664760402085</c:v>
                </c:pt>
                <c:pt idx="14098">
                  <c:v>11.779718370054898</c:v>
                </c:pt>
                <c:pt idx="14099">
                  <c:v>11.779771976833848</c:v>
                </c:pt>
                <c:pt idx="14100">
                  <c:v>11.779825580739312</c:v>
                </c:pt>
                <c:pt idx="14101">
                  <c:v>11.779879181771419</c:v>
                </c:pt>
                <c:pt idx="14102">
                  <c:v>11.779932779930823</c:v>
                </c:pt>
                <c:pt idx="14103">
                  <c:v>11.77998637521752</c:v>
                </c:pt>
                <c:pt idx="14104">
                  <c:v>11.780039967631906</c:v>
                </c:pt>
                <c:pt idx="14105">
                  <c:v>11.780093557174302</c:v>
                </c:pt>
                <c:pt idx="14106">
                  <c:v>11.780147143845014</c:v>
                </c:pt>
                <c:pt idx="14107">
                  <c:v>11.780200727644347</c:v>
                </c:pt>
                <c:pt idx="14108">
                  <c:v>11.78025430857261</c:v>
                </c:pt>
                <c:pt idx="14109">
                  <c:v>11.780307886630098</c:v>
                </c:pt>
                <c:pt idx="14110">
                  <c:v>11.780361461817005</c:v>
                </c:pt>
                <c:pt idx="14111">
                  <c:v>11.780415034134062</c:v>
                </c:pt>
                <c:pt idx="14112">
                  <c:v>11.780468603581118</c:v>
                </c:pt>
                <c:pt idx="14113">
                  <c:v>11.780522170158651</c:v>
                </c:pt>
                <c:pt idx="14114">
                  <c:v>11.780575733866957</c:v>
                </c:pt>
                <c:pt idx="14115">
                  <c:v>11.780629294706356</c:v>
                </c:pt>
                <c:pt idx="14116">
                  <c:v>11.780682852677122</c:v>
                </c:pt>
                <c:pt idx="14117">
                  <c:v>11.780736407779624</c:v>
                </c:pt>
                <c:pt idx="14118">
                  <c:v>11.780789960014078</c:v>
                </c:pt>
                <c:pt idx="14119">
                  <c:v>11.780843509380869</c:v>
                </c:pt>
                <c:pt idx="14120">
                  <c:v>11.780897055880279</c:v>
                </c:pt>
                <c:pt idx="14121">
                  <c:v>11.780950599512616</c:v>
                </c:pt>
                <c:pt idx="14122">
                  <c:v>11.781004140278148</c:v>
                </c:pt>
                <c:pt idx="14123">
                  <c:v>11.781057678177294</c:v>
                </c:pt>
                <c:pt idx="14124">
                  <c:v>11.781111213210249</c:v>
                </c:pt>
                <c:pt idx="14125">
                  <c:v>11.781164745377348</c:v>
                </c:pt>
                <c:pt idx="14126">
                  <c:v>11.781218274678928</c:v>
                </c:pt>
                <c:pt idx="14127">
                  <c:v>11.781271801115166</c:v>
                </c:pt>
                <c:pt idx="14128">
                  <c:v>11.781325324686668</c:v>
                </c:pt>
                <c:pt idx="14129">
                  <c:v>11.781378845393339</c:v>
                </c:pt>
                <c:pt idx="14130">
                  <c:v>11.78143236323595</c:v>
                </c:pt>
                <c:pt idx="14131">
                  <c:v>11.781485878214422</c:v>
                </c:pt>
                <c:pt idx="14132">
                  <c:v>11.781539390329298</c:v>
                </c:pt>
                <c:pt idx="14133">
                  <c:v>11.781592899580575</c:v>
                </c:pt>
                <c:pt idx="14134">
                  <c:v>11.781646405968869</c:v>
                </c:pt>
                <c:pt idx="14135">
                  <c:v>11.781699909494382</c:v>
                </c:pt>
                <c:pt idx="14136">
                  <c:v>11.781753410157418</c:v>
                </c:pt>
                <c:pt idx="14137">
                  <c:v>11.7818069079583</c:v>
                </c:pt>
                <c:pt idx="14138">
                  <c:v>11.781860402897298</c:v>
                </c:pt>
                <c:pt idx="14139">
                  <c:v>11.781913894974748</c:v>
                </c:pt>
                <c:pt idx="14140">
                  <c:v>11.781967384190857</c:v>
                </c:pt>
                <c:pt idx="14141">
                  <c:v>11.782020870546226</c:v>
                </c:pt>
                <c:pt idx="14142">
                  <c:v>11.782074354040846</c:v>
                </c:pt>
                <c:pt idx="14143">
                  <c:v>11.782127834675139</c:v>
                </c:pt>
                <c:pt idx="14144">
                  <c:v>11.782181312449406</c:v>
                </c:pt>
                <c:pt idx="14145">
                  <c:v>11.782234787363954</c:v>
                </c:pt>
                <c:pt idx="14146">
                  <c:v>11.782288259419104</c:v>
                </c:pt>
                <c:pt idx="14147">
                  <c:v>11.782341728615098</c:v>
                </c:pt>
                <c:pt idx="14148">
                  <c:v>11.782395194952342</c:v>
                </c:pt>
                <c:pt idx="14149">
                  <c:v>11.78244865843107</c:v>
                </c:pt>
                <c:pt idx="14150">
                  <c:v>11.782502119051626</c:v>
                </c:pt>
                <c:pt idx="14151">
                  <c:v>11.782555576814326</c:v>
                </c:pt>
                <c:pt idx="14152">
                  <c:v>11.782609031719376</c:v>
                </c:pt>
                <c:pt idx="14153">
                  <c:v>11.782662483767133</c:v>
                </c:pt>
                <c:pt idx="14154">
                  <c:v>11.782715932957966</c:v>
                </c:pt>
                <c:pt idx="14155">
                  <c:v>11.78276937929213</c:v>
                </c:pt>
                <c:pt idx="14156">
                  <c:v>11.782822822769974</c:v>
                </c:pt>
                <c:pt idx="14157">
                  <c:v>11.782876263391694</c:v>
                </c:pt>
                <c:pt idx="14158">
                  <c:v>11.782929701157698</c:v>
                </c:pt>
                <c:pt idx="14159">
                  <c:v>11.782983136068276</c:v>
                </c:pt>
                <c:pt idx="14160">
                  <c:v>11.783036568123789</c:v>
                </c:pt>
                <c:pt idx="14161">
                  <c:v>11.783089997324376</c:v>
                </c:pt>
                <c:pt idx="14162">
                  <c:v>11.783143423670348</c:v>
                </c:pt>
                <c:pt idx="14163">
                  <c:v>11.783196847162307</c:v>
                </c:pt>
                <c:pt idx="14164">
                  <c:v>11.783250267800147</c:v>
                </c:pt>
                <c:pt idx="14165">
                  <c:v>11.783303685584448</c:v>
                </c:pt>
                <c:pt idx="14166">
                  <c:v>11.783357100515385</c:v>
                </c:pt>
                <c:pt idx="14167">
                  <c:v>11.783410512593489</c:v>
                </c:pt>
                <c:pt idx="14168">
                  <c:v>11.783463921818798</c:v>
                </c:pt>
                <c:pt idx="14169">
                  <c:v>11.783517328191719</c:v>
                </c:pt>
                <c:pt idx="14170">
                  <c:v>11.783570731712548</c:v>
                </c:pt>
                <c:pt idx="14171">
                  <c:v>11.783624132381595</c:v>
                </c:pt>
                <c:pt idx="14172">
                  <c:v>11.783677530199164</c:v>
                </c:pt>
                <c:pt idx="14173">
                  <c:v>11.783730925165557</c:v>
                </c:pt>
                <c:pt idx="14174">
                  <c:v>11.783784317281167</c:v>
                </c:pt>
                <c:pt idx="14175">
                  <c:v>11.783837706546036</c:v>
                </c:pt>
                <c:pt idx="14176">
                  <c:v>11.783891092960731</c:v>
                </c:pt>
                <c:pt idx="14177">
                  <c:v>11.78394447652547</c:v>
                </c:pt>
                <c:pt idx="14178">
                  <c:v>11.783997857240555</c:v>
                </c:pt>
                <c:pt idx="14179">
                  <c:v>11.7840512351063</c:v>
                </c:pt>
                <c:pt idx="14180">
                  <c:v>11.784104610122984</c:v>
                </c:pt>
                <c:pt idx="14181">
                  <c:v>11.784157982290832</c:v>
                </c:pt>
                <c:pt idx="14182">
                  <c:v>11.784211351610343</c:v>
                </c:pt>
                <c:pt idx="14183">
                  <c:v>11.784264718081833</c:v>
                </c:pt>
                <c:pt idx="14184">
                  <c:v>11.784318081705299</c:v>
                </c:pt>
                <c:pt idx="14185">
                  <c:v>11.784371442481271</c:v>
                </c:pt>
                <c:pt idx="14186">
                  <c:v>11.784424800410232</c:v>
                </c:pt>
                <c:pt idx="14187">
                  <c:v>11.784478155492048</c:v>
                </c:pt>
                <c:pt idx="14188">
                  <c:v>11.784531507727406</c:v>
                </c:pt>
                <c:pt idx="14189">
                  <c:v>11.784584857116426</c:v>
                </c:pt>
                <c:pt idx="14190">
                  <c:v>11.784638203659346</c:v>
                </c:pt>
                <c:pt idx="14191">
                  <c:v>11.784691547356609</c:v>
                </c:pt>
                <c:pt idx="14192">
                  <c:v>11.784744888208474</c:v>
                </c:pt>
                <c:pt idx="14193">
                  <c:v>11.784798226215246</c:v>
                </c:pt>
                <c:pt idx="14194">
                  <c:v>11.784851561377218</c:v>
                </c:pt>
                <c:pt idx="14195">
                  <c:v>11.784904893694719</c:v>
                </c:pt>
                <c:pt idx="14196">
                  <c:v>11.784958223168021</c:v>
                </c:pt>
                <c:pt idx="14197">
                  <c:v>11.785011549797453</c:v>
                </c:pt>
                <c:pt idx="14198">
                  <c:v>11.785064873583391</c:v>
                </c:pt>
                <c:pt idx="14199">
                  <c:v>11.785118194525868</c:v>
                </c:pt>
                <c:pt idx="14200">
                  <c:v>11.78517151262548</c:v>
                </c:pt>
                <c:pt idx="14201">
                  <c:v>11.785224827882416</c:v>
                </c:pt>
                <c:pt idx="14202">
                  <c:v>11.785278140296892</c:v>
                </c:pt>
                <c:pt idx="14203">
                  <c:v>11.785331449869492</c:v>
                </c:pt>
                <c:pt idx="14204">
                  <c:v>11.785384756600276</c:v>
                </c:pt>
                <c:pt idx="14205">
                  <c:v>11.785438060489534</c:v>
                </c:pt>
                <c:pt idx="14206">
                  <c:v>11.785491361537675</c:v>
                </c:pt>
                <c:pt idx="14207">
                  <c:v>11.785544659745115</c:v>
                </c:pt>
                <c:pt idx="14208">
                  <c:v>11.785597955111706</c:v>
                </c:pt>
                <c:pt idx="14209">
                  <c:v>11.785651247638206</c:v>
                </c:pt>
                <c:pt idx="14210">
                  <c:v>11.785704537324875</c:v>
                </c:pt>
                <c:pt idx="14211">
                  <c:v>11.785757824171673</c:v>
                </c:pt>
                <c:pt idx="14212">
                  <c:v>11.785811108179253</c:v>
                </c:pt>
                <c:pt idx="14213">
                  <c:v>11.7858643893478</c:v>
                </c:pt>
                <c:pt idx="14214">
                  <c:v>11.785917667677612</c:v>
                </c:pt>
                <c:pt idx="14215">
                  <c:v>11.785970943168994</c:v>
                </c:pt>
                <c:pt idx="14216">
                  <c:v>11.786024215822341</c:v>
                </c:pt>
                <c:pt idx="14217">
                  <c:v>11.786077485637668</c:v>
                </c:pt>
                <c:pt idx="14218">
                  <c:v>11.786130752615595</c:v>
                </c:pt>
                <c:pt idx="14219">
                  <c:v>11.786184016756375</c:v>
                </c:pt>
                <c:pt idx="14220">
                  <c:v>11.786237278060074</c:v>
                </c:pt>
                <c:pt idx="14221">
                  <c:v>11.786290536527321</c:v>
                </c:pt>
                <c:pt idx="14222">
                  <c:v>11.786343792158048</c:v>
                </c:pt>
                <c:pt idx="14223">
                  <c:v>11.786397044952848</c:v>
                </c:pt>
                <c:pt idx="14224">
                  <c:v>11.78645029491202</c:v>
                </c:pt>
                <c:pt idx="14225">
                  <c:v>11.786503542035735</c:v>
                </c:pt>
                <c:pt idx="14226">
                  <c:v>11.786556786324352</c:v>
                </c:pt>
                <c:pt idx="14227">
                  <c:v>11.786610027778153</c:v>
                </c:pt>
                <c:pt idx="14228">
                  <c:v>11.786663266397463</c:v>
                </c:pt>
                <c:pt idx="14229">
                  <c:v>11.786716502182569</c:v>
                </c:pt>
                <c:pt idx="14230">
                  <c:v>11.786769735133769</c:v>
                </c:pt>
                <c:pt idx="14231">
                  <c:v>11.786822965251393</c:v>
                </c:pt>
                <c:pt idx="14232">
                  <c:v>11.786876192535711</c:v>
                </c:pt>
                <c:pt idx="14233">
                  <c:v>11.786929416987036</c:v>
                </c:pt>
                <c:pt idx="14234">
                  <c:v>11.78698263860576</c:v>
                </c:pt>
                <c:pt idx="14235">
                  <c:v>11.787035857391922</c:v>
                </c:pt>
                <c:pt idx="14236">
                  <c:v>11.78708907334607</c:v>
                </c:pt>
                <c:pt idx="14237">
                  <c:v>11.787142286468439</c:v>
                </c:pt>
                <c:pt idx="14238">
                  <c:v>11.787195496759319</c:v>
                </c:pt>
                <c:pt idx="14239">
                  <c:v>11.787248704218998</c:v>
                </c:pt>
                <c:pt idx="14240">
                  <c:v>11.787301908847818</c:v>
                </c:pt>
                <c:pt idx="14241">
                  <c:v>11.787355110646068</c:v>
                </c:pt>
                <c:pt idx="14242">
                  <c:v>11.787408309614021</c:v>
                </c:pt>
                <c:pt idx="14243">
                  <c:v>11.787461505751994</c:v>
                </c:pt>
                <c:pt idx="14244">
                  <c:v>11.787514699060306</c:v>
                </c:pt>
                <c:pt idx="14245">
                  <c:v>11.787567889539206</c:v>
                </c:pt>
                <c:pt idx="14246">
                  <c:v>11.787621077189046</c:v>
                </c:pt>
                <c:pt idx="14247">
                  <c:v>11.787674262010098</c:v>
                </c:pt>
                <c:pt idx="14248">
                  <c:v>11.787727444002698</c:v>
                </c:pt>
                <c:pt idx="14249">
                  <c:v>11.787780623167116</c:v>
                </c:pt>
                <c:pt idx="14250">
                  <c:v>11.787833799503659</c:v>
                </c:pt>
                <c:pt idx="14251">
                  <c:v>11.787886973012629</c:v>
                </c:pt>
                <c:pt idx="14252">
                  <c:v>11.787940143694318</c:v>
                </c:pt>
                <c:pt idx="14253">
                  <c:v>11.787993311549055</c:v>
                </c:pt>
                <c:pt idx="14254">
                  <c:v>11.788046476577112</c:v>
                </c:pt>
                <c:pt idx="14255">
                  <c:v>11.7880996387788</c:v>
                </c:pt>
                <c:pt idx="14256">
                  <c:v>11.788152798154398</c:v>
                </c:pt>
                <c:pt idx="14257">
                  <c:v>11.788205954704265</c:v>
                </c:pt>
                <c:pt idx="14258">
                  <c:v>11.788259108428646</c:v>
                </c:pt>
                <c:pt idx="14259">
                  <c:v>11.788312259327858</c:v>
                </c:pt>
                <c:pt idx="14260">
                  <c:v>11.788365407402082</c:v>
                </c:pt>
                <c:pt idx="14261">
                  <c:v>11.788418552651978</c:v>
                </c:pt>
                <c:pt idx="14262">
                  <c:v>11.788471695077448</c:v>
                </c:pt>
                <c:pt idx="14263">
                  <c:v>11.788524834679029</c:v>
                </c:pt>
                <c:pt idx="14264">
                  <c:v>11.788577971456903</c:v>
                </c:pt>
                <c:pt idx="14265">
                  <c:v>11.788631105411348</c:v>
                </c:pt>
                <c:pt idx="14266">
                  <c:v>11.788684236542856</c:v>
                </c:pt>
                <c:pt idx="14267">
                  <c:v>11.788737364851498</c:v>
                </c:pt>
                <c:pt idx="14268">
                  <c:v>11.788790490337718</c:v>
                </c:pt>
                <c:pt idx="14269">
                  <c:v>11.788843613001765</c:v>
                </c:pt>
                <c:pt idx="14270">
                  <c:v>11.788896732843936</c:v>
                </c:pt>
                <c:pt idx="14271">
                  <c:v>11.788949849864538</c:v>
                </c:pt>
                <c:pt idx="14272">
                  <c:v>11.789002964063869</c:v>
                </c:pt>
                <c:pt idx="14273">
                  <c:v>11.789056075442337</c:v>
                </c:pt>
                <c:pt idx="14274">
                  <c:v>11.789109183999939</c:v>
                </c:pt>
                <c:pt idx="14275">
                  <c:v>11.78916228973727</c:v>
                </c:pt>
                <c:pt idx="14276">
                  <c:v>11.789215392654498</c:v>
                </c:pt>
                <c:pt idx="14277">
                  <c:v>11.789268492751948</c:v>
                </c:pt>
                <c:pt idx="14278">
                  <c:v>11.789321590029999</c:v>
                </c:pt>
                <c:pt idx="14279">
                  <c:v>11.789374684488868</c:v>
                </c:pt>
                <c:pt idx="14280">
                  <c:v>11.789427776128857</c:v>
                </c:pt>
                <c:pt idx="14281">
                  <c:v>11.789480864950272</c:v>
                </c:pt>
                <c:pt idx="14282">
                  <c:v>11.789533950953389</c:v>
                </c:pt>
                <c:pt idx="14283">
                  <c:v>11.789587034138552</c:v>
                </c:pt>
                <c:pt idx="14284">
                  <c:v>11.789640114506026</c:v>
                </c:pt>
                <c:pt idx="14285">
                  <c:v>11.789693192056118</c:v>
                </c:pt>
                <c:pt idx="14286">
                  <c:v>11.789746266789274</c:v>
                </c:pt>
                <c:pt idx="14287">
                  <c:v>11.789799338705476</c:v>
                </c:pt>
                <c:pt idx="14288">
                  <c:v>11.789852407805173</c:v>
                </c:pt>
                <c:pt idx="14289">
                  <c:v>11.789905474088767</c:v>
                </c:pt>
                <c:pt idx="14290">
                  <c:v>11.789958537556478</c:v>
                </c:pt>
                <c:pt idx="14291">
                  <c:v>11.790011598208606</c:v>
                </c:pt>
                <c:pt idx="14292">
                  <c:v>11.79006465604545</c:v>
                </c:pt>
                <c:pt idx="14293">
                  <c:v>11.79011771106731</c:v>
                </c:pt>
                <c:pt idx="14294">
                  <c:v>11.790170763274347</c:v>
                </c:pt>
                <c:pt idx="14295">
                  <c:v>11.79022381266727</c:v>
                </c:pt>
                <c:pt idx="14296">
                  <c:v>11.790276859245974</c:v>
                </c:pt>
                <c:pt idx="14297">
                  <c:v>11.790329903010752</c:v>
                </c:pt>
                <c:pt idx="14298">
                  <c:v>11.790382943962292</c:v>
                </c:pt>
                <c:pt idx="14299">
                  <c:v>11.790435982100513</c:v>
                </c:pt>
                <c:pt idx="14300">
                  <c:v>11.790489017425957</c:v>
                </c:pt>
                <c:pt idx="14301">
                  <c:v>11.790542049938571</c:v>
                </c:pt>
                <c:pt idx="14302">
                  <c:v>11.790595079639004</c:v>
                </c:pt>
                <c:pt idx="14303">
                  <c:v>11.790648106527437</c:v>
                </c:pt>
                <c:pt idx="14304">
                  <c:v>11.790701130604161</c:v>
                </c:pt>
                <c:pt idx="14305">
                  <c:v>11.790754151869494</c:v>
                </c:pt>
                <c:pt idx="14306">
                  <c:v>11.790807170323715</c:v>
                </c:pt>
                <c:pt idx="14307">
                  <c:v>11.790860185967118</c:v>
                </c:pt>
                <c:pt idx="14308">
                  <c:v>11.790913198800018</c:v>
                </c:pt>
                <c:pt idx="14309">
                  <c:v>11.790966208822727</c:v>
                </c:pt>
                <c:pt idx="14310">
                  <c:v>11.791019216035505</c:v>
                </c:pt>
                <c:pt idx="14311">
                  <c:v>11.791072220438668</c:v>
                </c:pt>
                <c:pt idx="14312">
                  <c:v>11.791125222032399</c:v>
                </c:pt>
                <c:pt idx="14313">
                  <c:v>11.791178220817251</c:v>
                </c:pt>
                <c:pt idx="14314">
                  <c:v>11.791231216793447</c:v>
                </c:pt>
                <c:pt idx="14315">
                  <c:v>11.791284209961125</c:v>
                </c:pt>
                <c:pt idx="14316">
                  <c:v>11.791337200320678</c:v>
                </c:pt>
                <c:pt idx="14317">
                  <c:v>11.791390187872294</c:v>
                </c:pt>
                <c:pt idx="14318">
                  <c:v>11.791443172616548</c:v>
                </c:pt>
                <c:pt idx="14319">
                  <c:v>11.791496154553547</c:v>
                </c:pt>
                <c:pt idx="14320">
                  <c:v>11.791549133683565</c:v>
                </c:pt>
                <c:pt idx="14321">
                  <c:v>11.79160211000695</c:v>
                </c:pt>
                <c:pt idx="14322">
                  <c:v>11.791655083523985</c:v>
                </c:pt>
                <c:pt idx="14323">
                  <c:v>11.791708054234968</c:v>
                </c:pt>
                <c:pt idx="14324">
                  <c:v>11.791761022140218</c:v>
                </c:pt>
                <c:pt idx="14325">
                  <c:v>11.791813987239998</c:v>
                </c:pt>
                <c:pt idx="14326">
                  <c:v>11.791866949534658</c:v>
                </c:pt>
                <c:pt idx="14327">
                  <c:v>11.791919909024443</c:v>
                </c:pt>
                <c:pt idx="14328">
                  <c:v>11.791972865709671</c:v>
                </c:pt>
                <c:pt idx="14329">
                  <c:v>11.792025819590634</c:v>
                </c:pt>
                <c:pt idx="14330">
                  <c:v>11.792078770667635</c:v>
                </c:pt>
                <c:pt idx="14331">
                  <c:v>11.79213171894097</c:v>
                </c:pt>
                <c:pt idx="14332">
                  <c:v>11.792184664410925</c:v>
                </c:pt>
                <c:pt idx="14333">
                  <c:v>11.792237607077812</c:v>
                </c:pt>
                <c:pt idx="14334">
                  <c:v>11.792290546941922</c:v>
                </c:pt>
                <c:pt idx="14335">
                  <c:v>11.792343484003498</c:v>
                </c:pt>
                <c:pt idx="14336">
                  <c:v>11.792396418263024</c:v>
                </c:pt>
                <c:pt idx="14337">
                  <c:v>11.792449349720552</c:v>
                </c:pt>
                <c:pt idx="14338">
                  <c:v>11.792502278376524</c:v>
                </c:pt>
                <c:pt idx="14339">
                  <c:v>11.792555204231181</c:v>
                </c:pt>
                <c:pt idx="14340">
                  <c:v>11.792608127284851</c:v>
                </c:pt>
                <c:pt idx="14341">
                  <c:v>11.792661047537818</c:v>
                </c:pt>
                <c:pt idx="14342">
                  <c:v>11.792713964990391</c:v>
                </c:pt>
                <c:pt idx="14343">
                  <c:v>11.792766879642874</c:v>
                </c:pt>
                <c:pt idx="14344">
                  <c:v>11.792819791495493</c:v>
                </c:pt>
                <c:pt idx="14345">
                  <c:v>11.792872700548623</c:v>
                </c:pt>
                <c:pt idx="14346">
                  <c:v>11.792925606802518</c:v>
                </c:pt>
                <c:pt idx="14347">
                  <c:v>11.792978510257518</c:v>
                </c:pt>
                <c:pt idx="14348">
                  <c:v>11.793031410913848</c:v>
                </c:pt>
                <c:pt idx="14349">
                  <c:v>11.793084308771904</c:v>
                </c:pt>
                <c:pt idx="14350">
                  <c:v>11.793129647566051</c:v>
                </c:pt>
                <c:pt idx="14351">
                  <c:v>11.793174984304683</c:v>
                </c:pt>
                <c:pt idx="14352">
                  <c:v>11.793220318988</c:v>
                </c:pt>
                <c:pt idx="14353">
                  <c:v>11.793265651616148</c:v>
                </c:pt>
                <c:pt idx="14354">
                  <c:v>11.793310982189368</c:v>
                </c:pt>
                <c:pt idx="14355">
                  <c:v>11.793356310707816</c:v>
                </c:pt>
                <c:pt idx="14356">
                  <c:v>11.79340163717168</c:v>
                </c:pt>
                <c:pt idx="14357">
                  <c:v>11.79344696158115</c:v>
                </c:pt>
                <c:pt idx="14358">
                  <c:v>11.793492283936407</c:v>
                </c:pt>
                <c:pt idx="14359">
                  <c:v>11.793537604237654</c:v>
                </c:pt>
                <c:pt idx="14360">
                  <c:v>11.793582922485054</c:v>
                </c:pt>
                <c:pt idx="14361">
                  <c:v>11.793628238678794</c:v>
                </c:pt>
                <c:pt idx="14362">
                  <c:v>11.793673552819078</c:v>
                </c:pt>
                <c:pt idx="14363">
                  <c:v>11.793718864906085</c:v>
                </c:pt>
                <c:pt idx="14364">
                  <c:v>11.793764174940002</c:v>
                </c:pt>
                <c:pt idx="14365">
                  <c:v>11.793809482921008</c:v>
                </c:pt>
                <c:pt idx="14366">
                  <c:v>11.7938547888493</c:v>
                </c:pt>
                <c:pt idx="14367">
                  <c:v>11.793900092725053</c:v>
                </c:pt>
                <c:pt idx="14368">
                  <c:v>11.793945394548459</c:v>
                </c:pt>
                <c:pt idx="14369">
                  <c:v>11.793990694319703</c:v>
                </c:pt>
                <c:pt idx="14370">
                  <c:v>11.794035992038971</c:v>
                </c:pt>
                <c:pt idx="14371">
                  <c:v>11.794081287706447</c:v>
                </c:pt>
                <c:pt idx="14372">
                  <c:v>11.794126581322319</c:v>
                </c:pt>
                <c:pt idx="14373">
                  <c:v>11.794171872886768</c:v>
                </c:pt>
                <c:pt idx="14374">
                  <c:v>11.79421716239991</c:v>
                </c:pt>
                <c:pt idx="14375">
                  <c:v>11.794262449862098</c:v>
                </c:pt>
                <c:pt idx="14376">
                  <c:v>11.794307735273398</c:v>
                </c:pt>
                <c:pt idx="14377">
                  <c:v>11.794353018634098</c:v>
                </c:pt>
                <c:pt idx="14378">
                  <c:v>11.794398299944266</c:v>
                </c:pt>
                <c:pt idx="14379">
                  <c:v>11.79444357920412</c:v>
                </c:pt>
                <c:pt idx="14380">
                  <c:v>11.794488856413832</c:v>
                </c:pt>
                <c:pt idx="14381">
                  <c:v>11.794534131573624</c:v>
                </c:pt>
                <c:pt idx="14382">
                  <c:v>11.794579404683667</c:v>
                </c:pt>
                <c:pt idx="14383">
                  <c:v>11.794624675744149</c:v>
                </c:pt>
                <c:pt idx="14384">
                  <c:v>11.794669944755253</c:v>
                </c:pt>
                <c:pt idx="14385">
                  <c:v>11.794715211717168</c:v>
                </c:pt>
                <c:pt idx="14386">
                  <c:v>11.794760476630048</c:v>
                </c:pt>
                <c:pt idx="14387">
                  <c:v>11.794805739494148</c:v>
                </c:pt>
                <c:pt idx="14388">
                  <c:v>11.794851000309619</c:v>
                </c:pt>
                <c:pt idx="14389">
                  <c:v>11.794896259076674</c:v>
                </c:pt>
                <c:pt idx="14390">
                  <c:v>11.794941515795383</c:v>
                </c:pt>
                <c:pt idx="14391">
                  <c:v>11.79498677046605</c:v>
                </c:pt>
                <c:pt idx="14392">
                  <c:v>11.795032023088824</c:v>
                </c:pt>
                <c:pt idx="14393">
                  <c:v>11.795077273663892</c:v>
                </c:pt>
                <c:pt idx="14394">
                  <c:v>11.795122522191431</c:v>
                </c:pt>
                <c:pt idx="14395">
                  <c:v>11.795167768671645</c:v>
                </c:pt>
                <c:pt idx="14396">
                  <c:v>11.795213013104702</c:v>
                </c:pt>
                <c:pt idx="14397">
                  <c:v>11.795258255490793</c:v>
                </c:pt>
                <c:pt idx="14398">
                  <c:v>11.795303495830098</c:v>
                </c:pt>
                <c:pt idx="14399">
                  <c:v>11.795348734122818</c:v>
                </c:pt>
                <c:pt idx="14400">
                  <c:v>11.795393970369123</c:v>
                </c:pt>
                <c:pt idx="14401">
                  <c:v>11.79543920456938</c:v>
                </c:pt>
                <c:pt idx="14402">
                  <c:v>11.795484436723381</c:v>
                </c:pt>
                <c:pt idx="14403">
                  <c:v>11.795529666831419</c:v>
                </c:pt>
                <c:pt idx="14404">
                  <c:v>11.795574894893956</c:v>
                </c:pt>
                <c:pt idx="14405">
                  <c:v>11.795620120910963</c:v>
                </c:pt>
                <c:pt idx="14406">
                  <c:v>11.795665344882694</c:v>
                </c:pt>
                <c:pt idx="14407">
                  <c:v>11.795710566809326</c:v>
                </c:pt>
                <c:pt idx="14408">
                  <c:v>11.795755786690981</c:v>
                </c:pt>
                <c:pt idx="14409">
                  <c:v>11.795801004527922</c:v>
                </c:pt>
                <c:pt idx="14410">
                  <c:v>11.795846220320326</c:v>
                </c:pt>
                <c:pt idx="14411">
                  <c:v>11.795891434068302</c:v>
                </c:pt>
                <c:pt idx="14412">
                  <c:v>11.795936645772112</c:v>
                </c:pt>
                <c:pt idx="14413">
                  <c:v>11.79598185543192</c:v>
                </c:pt>
                <c:pt idx="14414">
                  <c:v>11.7960270630479</c:v>
                </c:pt>
                <c:pt idx="14415">
                  <c:v>11.79607226862025</c:v>
                </c:pt>
                <c:pt idx="14416">
                  <c:v>11.796117472149145</c:v>
                </c:pt>
                <c:pt idx="14417">
                  <c:v>11.796162673634768</c:v>
                </c:pt>
                <c:pt idx="14418">
                  <c:v>11.796207873077321</c:v>
                </c:pt>
                <c:pt idx="14419">
                  <c:v>11.796253070476968</c:v>
                </c:pt>
                <c:pt idx="14420">
                  <c:v>11.796298265833912</c:v>
                </c:pt>
                <c:pt idx="14421">
                  <c:v>11.796343459148321</c:v>
                </c:pt>
                <c:pt idx="14422">
                  <c:v>11.796388650420388</c:v>
                </c:pt>
                <c:pt idx="14423">
                  <c:v>11.796433839650376</c:v>
                </c:pt>
                <c:pt idx="14424">
                  <c:v>11.796479026838229</c:v>
                </c:pt>
                <c:pt idx="14425">
                  <c:v>11.796524211984424</c:v>
                </c:pt>
                <c:pt idx="14426">
                  <c:v>11.796569395089005</c:v>
                </c:pt>
                <c:pt idx="14427">
                  <c:v>11.796614576152034</c:v>
                </c:pt>
                <c:pt idx="14428">
                  <c:v>11.796659755173916</c:v>
                </c:pt>
                <c:pt idx="14429">
                  <c:v>11.796704932154746</c:v>
                </c:pt>
                <c:pt idx="14430">
                  <c:v>11.796750107094701</c:v>
                </c:pt>
                <c:pt idx="14431">
                  <c:v>11.796795279994004</c:v>
                </c:pt>
                <c:pt idx="14432">
                  <c:v>11.796840450852763</c:v>
                </c:pt>
                <c:pt idx="14433">
                  <c:v>11.796885619671254</c:v>
                </c:pt>
                <c:pt idx="14434">
                  <c:v>11.796930786449568</c:v>
                </c:pt>
                <c:pt idx="14435">
                  <c:v>11.79697595118796</c:v>
                </c:pt>
                <c:pt idx="14436">
                  <c:v>11.797021113886498</c:v>
                </c:pt>
                <c:pt idx="14437">
                  <c:v>11.797066274545656</c:v>
                </c:pt>
                <c:pt idx="14438">
                  <c:v>11.797111433165298</c:v>
                </c:pt>
                <c:pt idx="14439">
                  <c:v>11.79715658974575</c:v>
                </c:pt>
                <c:pt idx="14440">
                  <c:v>11.797201744287072</c:v>
                </c:pt>
                <c:pt idx="14441">
                  <c:v>11.797246896789774</c:v>
                </c:pt>
                <c:pt idx="14442">
                  <c:v>11.79729204725369</c:v>
                </c:pt>
                <c:pt idx="14443">
                  <c:v>11.797337195679145</c:v>
                </c:pt>
                <c:pt idx="14444">
                  <c:v>11.797382342066316</c:v>
                </c:pt>
                <c:pt idx="14445">
                  <c:v>11.797427486415348</c:v>
                </c:pt>
                <c:pt idx="14446">
                  <c:v>11.797472628726521</c:v>
                </c:pt>
                <c:pt idx="14447">
                  <c:v>11.79751776899993</c:v>
                </c:pt>
                <c:pt idx="14448">
                  <c:v>11.797562907235783</c:v>
                </c:pt>
                <c:pt idx="14449">
                  <c:v>11.797608043434268</c:v>
                </c:pt>
                <c:pt idx="14450">
                  <c:v>11.797653177595548</c:v>
                </c:pt>
                <c:pt idx="14451">
                  <c:v>11.797698309719868</c:v>
                </c:pt>
                <c:pt idx="14452">
                  <c:v>11.797743439807359</c:v>
                </c:pt>
                <c:pt idx="14453">
                  <c:v>11.797788567858214</c:v>
                </c:pt>
                <c:pt idx="14454">
                  <c:v>11.797833693872613</c:v>
                </c:pt>
                <c:pt idx="14455">
                  <c:v>11.797878817850748</c:v>
                </c:pt>
                <c:pt idx="14456">
                  <c:v>11.797923939792748</c:v>
                </c:pt>
                <c:pt idx="14457">
                  <c:v>11.797969059698966</c:v>
                </c:pt>
                <c:pt idx="14458">
                  <c:v>11.79801417756941</c:v>
                </c:pt>
                <c:pt idx="14459">
                  <c:v>11.798059293404323</c:v>
                </c:pt>
                <c:pt idx="14460">
                  <c:v>11.798104407203891</c:v>
                </c:pt>
                <c:pt idx="14461">
                  <c:v>11.798149518968374</c:v>
                </c:pt>
                <c:pt idx="14462">
                  <c:v>11.798194628697718</c:v>
                </c:pt>
                <c:pt idx="14463">
                  <c:v>11.798239736392349</c:v>
                </c:pt>
                <c:pt idx="14464">
                  <c:v>11.798284842052363</c:v>
                </c:pt>
                <c:pt idx="14465">
                  <c:v>11.798329945677841</c:v>
                </c:pt>
                <c:pt idx="14466">
                  <c:v>11.798375047269293</c:v>
                </c:pt>
                <c:pt idx="14467">
                  <c:v>11.798420146826498</c:v>
                </c:pt>
                <c:pt idx="14468">
                  <c:v>11.798465244349975</c:v>
                </c:pt>
                <c:pt idx="14469">
                  <c:v>11.798510339839684</c:v>
                </c:pt>
                <c:pt idx="14470">
                  <c:v>11.798555433295848</c:v>
                </c:pt>
                <c:pt idx="14471">
                  <c:v>11.798600524718745</c:v>
                </c:pt>
                <c:pt idx="14472">
                  <c:v>11.798645614108469</c:v>
                </c:pt>
                <c:pt idx="14473">
                  <c:v>11.79869070146523</c:v>
                </c:pt>
                <c:pt idx="14474">
                  <c:v>11.798735786789214</c:v>
                </c:pt>
                <c:pt idx="14475">
                  <c:v>11.798780870080602</c:v>
                </c:pt>
                <c:pt idx="14476">
                  <c:v>11.798825951339465</c:v>
                </c:pt>
                <c:pt idx="14477">
                  <c:v>11.798871030566318</c:v>
                </c:pt>
                <c:pt idx="14478">
                  <c:v>11.798916107761031</c:v>
                </c:pt>
                <c:pt idx="14479">
                  <c:v>11.798961182923705</c:v>
                </c:pt>
                <c:pt idx="14480">
                  <c:v>11.799006256055074</c:v>
                </c:pt>
                <c:pt idx="14481">
                  <c:v>11.799051327154698</c:v>
                </c:pt>
                <c:pt idx="14482">
                  <c:v>11.799096396223074</c:v>
                </c:pt>
                <c:pt idx="14483">
                  <c:v>11.799141463260268</c:v>
                </c:pt>
                <c:pt idx="14484">
                  <c:v>11.799186528266572</c:v>
                </c:pt>
                <c:pt idx="14485">
                  <c:v>11.799231591242078</c:v>
                </c:pt>
                <c:pt idx="14486">
                  <c:v>11.799276652187014</c:v>
                </c:pt>
                <c:pt idx="14487">
                  <c:v>11.799321711101442</c:v>
                </c:pt>
                <c:pt idx="14488">
                  <c:v>11.799366767985868</c:v>
                </c:pt>
                <c:pt idx="14489">
                  <c:v>11.799411822840169</c:v>
                </c:pt>
                <c:pt idx="14490">
                  <c:v>11.799456875664754</c:v>
                </c:pt>
                <c:pt idx="14491">
                  <c:v>11.799501926459392</c:v>
                </c:pt>
                <c:pt idx="14492">
                  <c:v>11.799546975224791</c:v>
                </c:pt>
                <c:pt idx="14493">
                  <c:v>11.799592021960684</c:v>
                </c:pt>
                <c:pt idx="14494">
                  <c:v>11.799637066667566</c:v>
                </c:pt>
                <c:pt idx="14495">
                  <c:v>11.799682109345509</c:v>
                </c:pt>
                <c:pt idx="14496">
                  <c:v>11.799727149994698</c:v>
                </c:pt>
                <c:pt idx="14497">
                  <c:v>11.799772188615318</c:v>
                </c:pt>
                <c:pt idx="14498">
                  <c:v>11.799817225207565</c:v>
                </c:pt>
                <c:pt idx="14499">
                  <c:v>11.799862259771604</c:v>
                </c:pt>
                <c:pt idx="14500">
                  <c:v>11.799907292307624</c:v>
                </c:pt>
                <c:pt idx="14501">
                  <c:v>11.799952322815793</c:v>
                </c:pt>
                <c:pt idx="14502">
                  <c:v>11.799997351296314</c:v>
                </c:pt>
                <c:pt idx="14503">
                  <c:v>11.800042377749495</c:v>
                </c:pt>
                <c:pt idx="14504">
                  <c:v>11.800087402175121</c:v>
                </c:pt>
                <c:pt idx="14505">
                  <c:v>11.800132424573773</c:v>
                </c:pt>
                <c:pt idx="14506">
                  <c:v>11.800177444945499</c:v>
                </c:pt>
                <c:pt idx="14507">
                  <c:v>11.800222463290448</c:v>
                </c:pt>
                <c:pt idx="14508">
                  <c:v>11.800267479608976</c:v>
                </c:pt>
                <c:pt idx="14509">
                  <c:v>11.80031249390095</c:v>
                </c:pt>
                <c:pt idx="14510">
                  <c:v>11.800357506166804</c:v>
                </c:pt>
                <c:pt idx="14511">
                  <c:v>11.800402516406827</c:v>
                </c:pt>
                <c:pt idx="14512">
                  <c:v>11.800447524620774</c:v>
                </c:pt>
                <c:pt idx="14513">
                  <c:v>11.800492530809175</c:v>
                </c:pt>
                <c:pt idx="14514">
                  <c:v>11.800537534972046</c:v>
                </c:pt>
                <c:pt idx="14515">
                  <c:v>11.800582537109701</c:v>
                </c:pt>
                <c:pt idx="14516">
                  <c:v>11.800627537222118</c:v>
                </c:pt>
                <c:pt idx="14517">
                  <c:v>11.800672535309742</c:v>
                </c:pt>
                <c:pt idx="14518">
                  <c:v>11.800717531372452</c:v>
                </c:pt>
                <c:pt idx="14519">
                  <c:v>11.80076252541075</c:v>
                </c:pt>
                <c:pt idx="14520">
                  <c:v>11.800807517424808</c:v>
                </c:pt>
                <c:pt idx="14521">
                  <c:v>11.800852507414422</c:v>
                </c:pt>
                <c:pt idx="14522">
                  <c:v>11.80089749538015</c:v>
                </c:pt>
                <c:pt idx="14523">
                  <c:v>11.800942481322037</c:v>
                </c:pt>
                <c:pt idx="14524">
                  <c:v>11.800987465240302</c:v>
                </c:pt>
                <c:pt idx="14525">
                  <c:v>11.801032447135089</c:v>
                </c:pt>
                <c:pt idx="14526">
                  <c:v>11.801077427006605</c:v>
                </c:pt>
                <c:pt idx="14527">
                  <c:v>11.801122404855018</c:v>
                </c:pt>
                <c:pt idx="14528">
                  <c:v>11.801167380680518</c:v>
                </c:pt>
                <c:pt idx="14529">
                  <c:v>11.801212354483306</c:v>
                </c:pt>
                <c:pt idx="14530">
                  <c:v>11.801257326263507</c:v>
                </c:pt>
                <c:pt idx="14531">
                  <c:v>11.801302296021356</c:v>
                </c:pt>
                <c:pt idx="14532">
                  <c:v>11.801347263757009</c:v>
                </c:pt>
                <c:pt idx="14533">
                  <c:v>11.801392229470659</c:v>
                </c:pt>
                <c:pt idx="14534">
                  <c:v>11.801437193162506</c:v>
                </c:pt>
                <c:pt idx="14535">
                  <c:v>11.801482154832676</c:v>
                </c:pt>
                <c:pt idx="14536">
                  <c:v>11.8015271144814</c:v>
                </c:pt>
                <c:pt idx="14537">
                  <c:v>11.801572072108836</c:v>
                </c:pt>
                <c:pt idx="14538">
                  <c:v>11.801617027715183</c:v>
                </c:pt>
                <c:pt idx="14539">
                  <c:v>11.801661981300613</c:v>
                </c:pt>
                <c:pt idx="14540">
                  <c:v>11.801706932865423</c:v>
                </c:pt>
                <c:pt idx="14541">
                  <c:v>11.801751882409455</c:v>
                </c:pt>
                <c:pt idx="14542">
                  <c:v>11.801796829933334</c:v>
                </c:pt>
                <c:pt idx="14543">
                  <c:v>11.801841775436813</c:v>
                </c:pt>
                <c:pt idx="14544">
                  <c:v>11.801886718920485</c:v>
                </c:pt>
                <c:pt idx="14545">
                  <c:v>11.80193166038414</c:v>
                </c:pt>
                <c:pt idx="14546">
                  <c:v>11.801976599828365</c:v>
                </c:pt>
                <c:pt idx="14547">
                  <c:v>11.802021537252894</c:v>
                </c:pt>
                <c:pt idx="14548">
                  <c:v>11.802066472658346</c:v>
                </c:pt>
                <c:pt idx="14549">
                  <c:v>11.802111406044515</c:v>
                </c:pt>
                <c:pt idx="14550">
                  <c:v>11.802156337411876</c:v>
                </c:pt>
                <c:pt idx="14551">
                  <c:v>11.802201266760466</c:v>
                </c:pt>
                <c:pt idx="14552">
                  <c:v>11.80224619409052</c:v>
                </c:pt>
                <c:pt idx="14553">
                  <c:v>11.802291119402291</c:v>
                </c:pt>
                <c:pt idx="14554">
                  <c:v>11.802336042695726</c:v>
                </c:pt>
                <c:pt idx="14555">
                  <c:v>11.802380963971151</c:v>
                </c:pt>
                <c:pt idx="14556">
                  <c:v>11.802425883228826</c:v>
                </c:pt>
                <c:pt idx="14557">
                  <c:v>11.802470800468882</c:v>
                </c:pt>
                <c:pt idx="14558">
                  <c:v>11.802515715691326</c:v>
                </c:pt>
                <c:pt idx="14559">
                  <c:v>11.802560628896552</c:v>
                </c:pt>
                <c:pt idx="14560">
                  <c:v>11.802605540084786</c:v>
                </c:pt>
                <c:pt idx="14561">
                  <c:v>11.802650449255896</c:v>
                </c:pt>
                <c:pt idx="14562">
                  <c:v>11.802695356410426</c:v>
                </c:pt>
                <c:pt idx="14563">
                  <c:v>11.802740261548403</c:v>
                </c:pt>
                <c:pt idx="14564">
                  <c:v>11.802785164669826</c:v>
                </c:pt>
                <c:pt idx="14565">
                  <c:v>11.802830065775106</c:v>
                </c:pt>
                <c:pt idx="14566">
                  <c:v>11.80287496486442</c:v>
                </c:pt>
                <c:pt idx="14567">
                  <c:v>11.802919861937877</c:v>
                </c:pt>
                <c:pt idx="14568">
                  <c:v>11.802964756995706</c:v>
                </c:pt>
                <c:pt idx="14569">
                  <c:v>11.803009650038026</c:v>
                </c:pt>
                <c:pt idx="14570">
                  <c:v>11.803054541065126</c:v>
                </c:pt>
                <c:pt idx="14571">
                  <c:v>11.803099430077006</c:v>
                </c:pt>
                <c:pt idx="14572">
                  <c:v>11.803144317074084</c:v>
                </c:pt>
                <c:pt idx="14573">
                  <c:v>11.803189202056327</c:v>
                </c:pt>
                <c:pt idx="14574">
                  <c:v>11.803234085023995</c:v>
                </c:pt>
                <c:pt idx="14575">
                  <c:v>11.803278965977148</c:v>
                </c:pt>
                <c:pt idx="14576">
                  <c:v>11.803323844916237</c:v>
                </c:pt>
                <c:pt idx="14577">
                  <c:v>11.803368721841268</c:v>
                </c:pt>
                <c:pt idx="14578">
                  <c:v>11.80341359675247</c:v>
                </c:pt>
                <c:pt idx="14579">
                  <c:v>11.803458469650002</c:v>
                </c:pt>
                <c:pt idx="14580">
                  <c:v>11.803503340534036</c:v>
                </c:pt>
                <c:pt idx="14581">
                  <c:v>11.803548209404873</c:v>
                </c:pt>
                <c:pt idx="14582">
                  <c:v>11.803593076262473</c:v>
                </c:pt>
                <c:pt idx="14583">
                  <c:v>11.803637941107135</c:v>
                </c:pt>
                <c:pt idx="14584">
                  <c:v>11.803682803939074</c:v>
                </c:pt>
                <c:pt idx="14585">
                  <c:v>11.803727664758252</c:v>
                </c:pt>
                <c:pt idx="14586">
                  <c:v>11.80377252356517</c:v>
                </c:pt>
                <c:pt idx="14587">
                  <c:v>11.803817380359853</c:v>
                </c:pt>
                <c:pt idx="14588">
                  <c:v>11.803862235142526</c:v>
                </c:pt>
                <c:pt idx="14589">
                  <c:v>11.8039070879133</c:v>
                </c:pt>
                <c:pt idx="14590">
                  <c:v>11.8039519386724</c:v>
                </c:pt>
                <c:pt idx="14591">
                  <c:v>11.803996787420004</c:v>
                </c:pt>
                <c:pt idx="14592">
                  <c:v>11.804041634156302</c:v>
                </c:pt>
                <c:pt idx="14593">
                  <c:v>11.804086478881526</c:v>
                </c:pt>
                <c:pt idx="14594">
                  <c:v>11.804131321595627</c:v>
                </c:pt>
                <c:pt idx="14595">
                  <c:v>11.804176162299035</c:v>
                </c:pt>
                <c:pt idx="14596">
                  <c:v>11.804221000991744</c:v>
                </c:pt>
                <c:pt idx="14597">
                  <c:v>11.804265837674254</c:v>
                </c:pt>
                <c:pt idx="14598">
                  <c:v>11.804310672346396</c:v>
                </c:pt>
                <c:pt idx="14599">
                  <c:v>11.804355505008489</c:v>
                </c:pt>
                <c:pt idx="14600">
                  <c:v>11.804400335660803</c:v>
                </c:pt>
                <c:pt idx="14601">
                  <c:v>11.804445164303226</c:v>
                </c:pt>
                <c:pt idx="14602">
                  <c:v>11.804489990936345</c:v>
                </c:pt>
                <c:pt idx="14603">
                  <c:v>11.804534815560084</c:v>
                </c:pt>
                <c:pt idx="14604">
                  <c:v>11.80457963817442</c:v>
                </c:pt>
                <c:pt idx="14605">
                  <c:v>11.804624458779974</c:v>
                </c:pt>
                <c:pt idx="14606">
                  <c:v>11.804669277376769</c:v>
                </c:pt>
                <c:pt idx="14607">
                  <c:v>11.804714093964806</c:v>
                </c:pt>
                <c:pt idx="14608">
                  <c:v>11.804758908544486</c:v>
                </c:pt>
                <c:pt idx="14609">
                  <c:v>11.804803721115913</c:v>
                </c:pt>
                <c:pt idx="14610">
                  <c:v>11.804848531679276</c:v>
                </c:pt>
                <c:pt idx="14611">
                  <c:v>11.804893340234718</c:v>
                </c:pt>
                <c:pt idx="14612">
                  <c:v>11.804938146782455</c:v>
                </c:pt>
                <c:pt idx="14613">
                  <c:v>11.804982951322676</c:v>
                </c:pt>
                <c:pt idx="14614">
                  <c:v>11.805027753855502</c:v>
                </c:pt>
                <c:pt idx="14615">
                  <c:v>11.805072554381288</c:v>
                </c:pt>
                <c:pt idx="14616">
                  <c:v>11.805117352899854</c:v>
                </c:pt>
                <c:pt idx="14617">
                  <c:v>11.805162149411689</c:v>
                </c:pt>
                <c:pt idx="14618">
                  <c:v>11.805206943916998</c:v>
                </c:pt>
                <c:pt idx="14619">
                  <c:v>11.805251736415666</c:v>
                </c:pt>
                <c:pt idx="14620">
                  <c:v>11.805296526908316</c:v>
                </c:pt>
                <c:pt idx="14621">
                  <c:v>11.805341315394521</c:v>
                </c:pt>
                <c:pt idx="14622">
                  <c:v>11.805386101875024</c:v>
                </c:pt>
                <c:pt idx="14623">
                  <c:v>11.805430886349878</c:v>
                </c:pt>
                <c:pt idx="14624">
                  <c:v>11.80547566881887</c:v>
                </c:pt>
                <c:pt idx="14625">
                  <c:v>11.805520449282676</c:v>
                </c:pt>
                <c:pt idx="14626">
                  <c:v>11.805565227741376</c:v>
                </c:pt>
                <c:pt idx="14627">
                  <c:v>11.805610004194802</c:v>
                </c:pt>
                <c:pt idx="14628">
                  <c:v>11.80565477864363</c:v>
                </c:pt>
                <c:pt idx="14629">
                  <c:v>11.805699551087773</c:v>
                </c:pt>
                <c:pt idx="14630">
                  <c:v>11.805744321527314</c:v>
                </c:pt>
                <c:pt idx="14631">
                  <c:v>11.805789089962554</c:v>
                </c:pt>
                <c:pt idx="14632">
                  <c:v>11.805833856393722</c:v>
                </c:pt>
                <c:pt idx="14633">
                  <c:v>11.805878620820801</c:v>
                </c:pt>
                <c:pt idx="14634">
                  <c:v>11.805923383244252</c:v>
                </c:pt>
                <c:pt idx="14635">
                  <c:v>11.805968143664105</c:v>
                </c:pt>
                <c:pt idx="14636">
                  <c:v>11.80601290208056</c:v>
                </c:pt>
                <c:pt idx="14637">
                  <c:v>11.806057658493804</c:v>
                </c:pt>
                <c:pt idx="14638">
                  <c:v>11.80610241290406</c:v>
                </c:pt>
                <c:pt idx="14639">
                  <c:v>11.806147165311284</c:v>
                </c:pt>
                <c:pt idx="14640">
                  <c:v>11.806191915715926</c:v>
                </c:pt>
                <c:pt idx="14641">
                  <c:v>11.806236664118074</c:v>
                </c:pt>
                <c:pt idx="14642">
                  <c:v>11.806281410517814</c:v>
                </c:pt>
                <c:pt idx="14643">
                  <c:v>11.80632615491545</c:v>
                </c:pt>
                <c:pt idx="14644">
                  <c:v>11.806370897311114</c:v>
                </c:pt>
                <c:pt idx="14645">
                  <c:v>11.806415637705118</c:v>
                </c:pt>
                <c:pt idx="14646">
                  <c:v>11.806460376097355</c:v>
                </c:pt>
                <c:pt idx="14647">
                  <c:v>11.806505112488166</c:v>
                </c:pt>
                <c:pt idx="14648">
                  <c:v>11.806549846877768</c:v>
                </c:pt>
                <c:pt idx="14649">
                  <c:v>11.806594579266346</c:v>
                </c:pt>
                <c:pt idx="14650">
                  <c:v>11.806639309653832</c:v>
                </c:pt>
                <c:pt idx="14651">
                  <c:v>11.806684038040778</c:v>
                </c:pt>
                <c:pt idx="14652">
                  <c:v>11.806728764426946</c:v>
                </c:pt>
                <c:pt idx="14653">
                  <c:v>11.806773488812921</c:v>
                </c:pt>
                <c:pt idx="14654">
                  <c:v>11.806818211198722</c:v>
                </c:pt>
                <c:pt idx="14655">
                  <c:v>11.80686293158452</c:v>
                </c:pt>
                <c:pt idx="14656">
                  <c:v>11.806907649970489</c:v>
                </c:pt>
                <c:pt idx="14657">
                  <c:v>11.806952366356816</c:v>
                </c:pt>
                <c:pt idx="14658">
                  <c:v>11.806997080743677</c:v>
                </c:pt>
                <c:pt idx="14659">
                  <c:v>11.807041793131253</c:v>
                </c:pt>
                <c:pt idx="14660">
                  <c:v>11.807086503519823</c:v>
                </c:pt>
                <c:pt idx="14661">
                  <c:v>11.807131211909379</c:v>
                </c:pt>
                <c:pt idx="14662">
                  <c:v>11.80717591830005</c:v>
                </c:pt>
                <c:pt idx="14663">
                  <c:v>11.807220622692251</c:v>
                </c:pt>
                <c:pt idx="14664">
                  <c:v>11.807265325086075</c:v>
                </c:pt>
                <c:pt idx="14665">
                  <c:v>11.807310025481682</c:v>
                </c:pt>
                <c:pt idx="14666">
                  <c:v>11.807354723879252</c:v>
                </c:pt>
                <c:pt idx="14667">
                  <c:v>11.807399420278964</c:v>
                </c:pt>
                <c:pt idx="14668">
                  <c:v>11.807444114681122</c:v>
                </c:pt>
                <c:pt idx="14669">
                  <c:v>11.807488807085576</c:v>
                </c:pt>
                <c:pt idx="14670">
                  <c:v>11.80753349749275</c:v>
                </c:pt>
                <c:pt idx="14671">
                  <c:v>11.807578185902811</c:v>
                </c:pt>
                <c:pt idx="14672">
                  <c:v>11.807622872315926</c:v>
                </c:pt>
                <c:pt idx="14673">
                  <c:v>11.807667556732323</c:v>
                </c:pt>
                <c:pt idx="14674">
                  <c:v>11.807712239152037</c:v>
                </c:pt>
                <c:pt idx="14675">
                  <c:v>11.807756919575345</c:v>
                </c:pt>
                <c:pt idx="14676">
                  <c:v>11.807801598002326</c:v>
                </c:pt>
                <c:pt idx="14677">
                  <c:v>11.807846274433331</c:v>
                </c:pt>
                <c:pt idx="14678">
                  <c:v>11.807890948868359</c:v>
                </c:pt>
                <c:pt idx="14679">
                  <c:v>11.807935621307626</c:v>
                </c:pt>
                <c:pt idx="14680">
                  <c:v>11.807980291751422</c:v>
                </c:pt>
                <c:pt idx="14681">
                  <c:v>11.808024960199868</c:v>
                </c:pt>
                <c:pt idx="14682">
                  <c:v>11.80806962665314</c:v>
                </c:pt>
                <c:pt idx="14683">
                  <c:v>11.808114291111403</c:v>
                </c:pt>
                <c:pt idx="14684">
                  <c:v>11.808158953574845</c:v>
                </c:pt>
                <c:pt idx="14685">
                  <c:v>11.80820361404365</c:v>
                </c:pt>
                <c:pt idx="14686">
                  <c:v>11.808248272517964</c:v>
                </c:pt>
                <c:pt idx="14687">
                  <c:v>11.808292928998</c:v>
                </c:pt>
                <c:pt idx="14688">
                  <c:v>11.808337583483922</c:v>
                </c:pt>
                <c:pt idx="14689">
                  <c:v>11.808382235975976</c:v>
                </c:pt>
                <c:pt idx="14690">
                  <c:v>11.808426886474146</c:v>
                </c:pt>
                <c:pt idx="14691">
                  <c:v>11.808471534978796</c:v>
                </c:pt>
                <c:pt idx="14692">
                  <c:v>11.808516181490051</c:v>
                </c:pt>
                <c:pt idx="14693">
                  <c:v>11.808560826008106</c:v>
                </c:pt>
                <c:pt idx="14694">
                  <c:v>11.808605468533068</c:v>
                </c:pt>
                <c:pt idx="14695">
                  <c:v>11.808650109065194</c:v>
                </c:pt>
                <c:pt idx="14696">
                  <c:v>11.808694747604656</c:v>
                </c:pt>
                <c:pt idx="14697">
                  <c:v>11.808739384151551</c:v>
                </c:pt>
                <c:pt idx="14698">
                  <c:v>11.808784018706291</c:v>
                </c:pt>
                <c:pt idx="14699">
                  <c:v>11.808828651268581</c:v>
                </c:pt>
                <c:pt idx="14700">
                  <c:v>11.808873281839041</c:v>
                </c:pt>
                <c:pt idx="14701">
                  <c:v>11.808917910417703</c:v>
                </c:pt>
                <c:pt idx="14702">
                  <c:v>11.808962537004756</c:v>
                </c:pt>
                <c:pt idx="14703">
                  <c:v>11.80900716160035</c:v>
                </c:pt>
                <c:pt idx="14704">
                  <c:v>11.809051784204673</c:v>
                </c:pt>
                <c:pt idx="14705">
                  <c:v>11.80909640481801</c:v>
                </c:pt>
                <c:pt idx="14706">
                  <c:v>11.809141023440256</c:v>
                </c:pt>
                <c:pt idx="14707">
                  <c:v>11.809185640071849</c:v>
                </c:pt>
                <c:pt idx="14708">
                  <c:v>11.809230254713007</c:v>
                </c:pt>
                <c:pt idx="14709">
                  <c:v>11.809274867363564</c:v>
                </c:pt>
                <c:pt idx="14710">
                  <c:v>11.809319478024054</c:v>
                </c:pt>
                <c:pt idx="14711">
                  <c:v>11.809364086694471</c:v>
                </c:pt>
                <c:pt idx="14712">
                  <c:v>11.809408693375079</c:v>
                </c:pt>
                <c:pt idx="14713">
                  <c:v>11.809453298066156</c:v>
                </c:pt>
                <c:pt idx="14714">
                  <c:v>11.809497900767553</c:v>
                </c:pt>
                <c:pt idx="14715">
                  <c:v>11.809542501479724</c:v>
                </c:pt>
                <c:pt idx="14716">
                  <c:v>11.809587100202586</c:v>
                </c:pt>
                <c:pt idx="14717">
                  <c:v>11.809631696936723</c:v>
                </c:pt>
                <c:pt idx="14718">
                  <c:v>11.809676291682019</c:v>
                </c:pt>
                <c:pt idx="14719">
                  <c:v>11.809720884438542</c:v>
                </c:pt>
                <c:pt idx="14720">
                  <c:v>11.809765475206776</c:v>
                </c:pt>
                <c:pt idx="14721">
                  <c:v>11.80981006398677</c:v>
                </c:pt>
                <c:pt idx="14722">
                  <c:v>11.809854650778762</c:v>
                </c:pt>
                <c:pt idx="14723">
                  <c:v>11.809899235582838</c:v>
                </c:pt>
                <c:pt idx="14724">
                  <c:v>11.809943818399107</c:v>
                </c:pt>
                <c:pt idx="14725">
                  <c:v>11.809988399227853</c:v>
                </c:pt>
                <c:pt idx="14726">
                  <c:v>11.810032978069319</c:v>
                </c:pt>
                <c:pt idx="14727">
                  <c:v>11.810077554923406</c:v>
                </c:pt>
                <c:pt idx="14728">
                  <c:v>11.810122129790591</c:v>
                </c:pt>
                <c:pt idx="14729">
                  <c:v>11.810166702670973</c:v>
                </c:pt>
                <c:pt idx="14730">
                  <c:v>11.810211273564704</c:v>
                </c:pt>
                <c:pt idx="14731">
                  <c:v>11.810255842471957</c:v>
                </c:pt>
                <c:pt idx="14732">
                  <c:v>11.810300409392909</c:v>
                </c:pt>
                <c:pt idx="14733">
                  <c:v>11.810344974327776</c:v>
                </c:pt>
                <c:pt idx="14734">
                  <c:v>11.810389537276734</c:v>
                </c:pt>
                <c:pt idx="14735">
                  <c:v>11.810434098239879</c:v>
                </c:pt>
                <c:pt idx="14736">
                  <c:v>11.810478657217272</c:v>
                </c:pt>
                <c:pt idx="14737">
                  <c:v>11.810523214209487</c:v>
                </c:pt>
                <c:pt idx="14738">
                  <c:v>11.810567769216266</c:v>
                </c:pt>
                <c:pt idx="14739">
                  <c:v>11.810612322238079</c:v>
                </c:pt>
                <c:pt idx="14740">
                  <c:v>11.810656873275118</c:v>
                </c:pt>
                <c:pt idx="14741">
                  <c:v>11.810701422327236</c:v>
                </c:pt>
                <c:pt idx="14742">
                  <c:v>11.810745969394954</c:v>
                </c:pt>
                <c:pt idx="14743">
                  <c:v>11.810790514478402</c:v>
                </c:pt>
                <c:pt idx="14744">
                  <c:v>11.810835057577474</c:v>
                </c:pt>
                <c:pt idx="14745">
                  <c:v>11.810879598692622</c:v>
                </c:pt>
                <c:pt idx="14746">
                  <c:v>11.810924137823974</c:v>
                </c:pt>
                <c:pt idx="14747">
                  <c:v>11.81096867497166</c:v>
                </c:pt>
                <c:pt idx="14748">
                  <c:v>11.81101321013589</c:v>
                </c:pt>
                <c:pt idx="14749">
                  <c:v>11.811057743316818</c:v>
                </c:pt>
                <c:pt idx="14750">
                  <c:v>11.811102274514656</c:v>
                </c:pt>
                <c:pt idx="14751">
                  <c:v>11.811146803729574</c:v>
                </c:pt>
                <c:pt idx="14752">
                  <c:v>11.811191330961654</c:v>
                </c:pt>
                <c:pt idx="14753">
                  <c:v>11.811235856211189</c:v>
                </c:pt>
                <c:pt idx="14754">
                  <c:v>11.811280379478324</c:v>
                </c:pt>
                <c:pt idx="14755">
                  <c:v>11.811324900763205</c:v>
                </c:pt>
                <c:pt idx="14756">
                  <c:v>11.81136942006604</c:v>
                </c:pt>
                <c:pt idx="14757">
                  <c:v>11.811413937387076</c:v>
                </c:pt>
                <c:pt idx="14758">
                  <c:v>11.811458452726256</c:v>
                </c:pt>
                <c:pt idx="14759">
                  <c:v>11.811502966083976</c:v>
                </c:pt>
                <c:pt idx="14760">
                  <c:v>11.811547477460374</c:v>
                </c:pt>
                <c:pt idx="14761">
                  <c:v>11.811591986855543</c:v>
                </c:pt>
                <c:pt idx="14762">
                  <c:v>11.811636494269848</c:v>
                </c:pt>
                <c:pt idx="14763">
                  <c:v>11.811680999703126</c:v>
                </c:pt>
                <c:pt idx="14764">
                  <c:v>11.811725503155849</c:v>
                </c:pt>
                <c:pt idx="14765">
                  <c:v>11.811770004628121</c:v>
                </c:pt>
                <c:pt idx="14766">
                  <c:v>11.8118145041201</c:v>
                </c:pt>
                <c:pt idx="14767">
                  <c:v>11.811859001631946</c:v>
                </c:pt>
                <c:pt idx="14768">
                  <c:v>11.811903497163861</c:v>
                </c:pt>
                <c:pt idx="14769">
                  <c:v>11.811947990716012</c:v>
                </c:pt>
                <c:pt idx="14770">
                  <c:v>11.811992482288568</c:v>
                </c:pt>
                <c:pt idx="14771">
                  <c:v>11.812036971881854</c:v>
                </c:pt>
                <c:pt idx="14772">
                  <c:v>11.812081459495674</c:v>
                </c:pt>
                <c:pt idx="14773">
                  <c:v>11.812125945130491</c:v>
                </c:pt>
                <c:pt idx="14774">
                  <c:v>11.812170428786462</c:v>
                </c:pt>
                <c:pt idx="14775">
                  <c:v>11.812214910463776</c:v>
                </c:pt>
                <c:pt idx="14776">
                  <c:v>11.812259390162456</c:v>
                </c:pt>
                <c:pt idx="14777">
                  <c:v>11.812303867882832</c:v>
                </c:pt>
                <c:pt idx="14778">
                  <c:v>11.812348343625029</c:v>
                </c:pt>
                <c:pt idx="14779">
                  <c:v>11.812392817389403</c:v>
                </c:pt>
                <c:pt idx="14780">
                  <c:v>11.812437289175735</c:v>
                </c:pt>
                <c:pt idx="14781">
                  <c:v>11.812481758984429</c:v>
                </c:pt>
                <c:pt idx="14782">
                  <c:v>11.812526226815574</c:v>
                </c:pt>
                <c:pt idx="14783">
                  <c:v>11.812570692669476</c:v>
                </c:pt>
                <c:pt idx="14784">
                  <c:v>11.812615156546389</c:v>
                </c:pt>
                <c:pt idx="14785">
                  <c:v>11.812659618446336</c:v>
                </c:pt>
                <c:pt idx="14786">
                  <c:v>11.81270407836943</c:v>
                </c:pt>
                <c:pt idx="14787">
                  <c:v>11.812748536315826</c:v>
                </c:pt>
                <c:pt idx="14788">
                  <c:v>11.812792992285905</c:v>
                </c:pt>
                <c:pt idx="14789">
                  <c:v>11.812837446279676</c:v>
                </c:pt>
                <c:pt idx="14790">
                  <c:v>11.812881898297476</c:v>
                </c:pt>
                <c:pt idx="14791">
                  <c:v>11.812926348339326</c:v>
                </c:pt>
                <c:pt idx="14792">
                  <c:v>11.812970796405407</c:v>
                </c:pt>
                <c:pt idx="14793">
                  <c:v>11.813015242496014</c:v>
                </c:pt>
                <c:pt idx="14794">
                  <c:v>11.81305968661125</c:v>
                </c:pt>
                <c:pt idx="14795">
                  <c:v>11.8131041287513</c:v>
                </c:pt>
                <c:pt idx="14796">
                  <c:v>11.81314856891632</c:v>
                </c:pt>
                <c:pt idx="14797">
                  <c:v>11.813193007106507</c:v>
                </c:pt>
                <c:pt idx="14798">
                  <c:v>11.813237443322032</c:v>
                </c:pt>
                <c:pt idx="14799">
                  <c:v>11.813281877563076</c:v>
                </c:pt>
                <c:pt idx="14800">
                  <c:v>11.813326309829804</c:v>
                </c:pt>
                <c:pt idx="14801">
                  <c:v>11.813370740122361</c:v>
                </c:pt>
                <c:pt idx="14802">
                  <c:v>11.813415168440986</c:v>
                </c:pt>
                <c:pt idx="14803">
                  <c:v>11.813459594785954</c:v>
                </c:pt>
                <c:pt idx="14804">
                  <c:v>11.813504019157161</c:v>
                </c:pt>
                <c:pt idx="14805">
                  <c:v>11.81354844155481</c:v>
                </c:pt>
                <c:pt idx="14806">
                  <c:v>11.813592861979419</c:v>
                </c:pt>
                <c:pt idx="14807">
                  <c:v>11.813637280430759</c:v>
                </c:pt>
                <c:pt idx="14808">
                  <c:v>11.813681696909404</c:v>
                </c:pt>
                <c:pt idx="14809">
                  <c:v>11.813726111415066</c:v>
                </c:pt>
                <c:pt idx="14810">
                  <c:v>11.813770523948326</c:v>
                </c:pt>
                <c:pt idx="14811">
                  <c:v>11.813814934509232</c:v>
                </c:pt>
                <c:pt idx="14812">
                  <c:v>11.813859343097757</c:v>
                </c:pt>
                <c:pt idx="14813">
                  <c:v>11.813903749714351</c:v>
                </c:pt>
                <c:pt idx="14814">
                  <c:v>11.813948154359084</c:v>
                </c:pt>
                <c:pt idx="14815">
                  <c:v>11.813992557032154</c:v>
                </c:pt>
                <c:pt idx="14816">
                  <c:v>11.814036957733766</c:v>
                </c:pt>
                <c:pt idx="14817">
                  <c:v>11.814081356463873</c:v>
                </c:pt>
                <c:pt idx="14818">
                  <c:v>11.814125753222919</c:v>
                </c:pt>
                <c:pt idx="14819">
                  <c:v>11.814170148010968</c:v>
                </c:pt>
                <c:pt idx="14820">
                  <c:v>11.814214540828226</c:v>
                </c:pt>
                <c:pt idx="14821">
                  <c:v>11.814258931674841</c:v>
                </c:pt>
                <c:pt idx="14822">
                  <c:v>11.814303320550993</c:v>
                </c:pt>
                <c:pt idx="14823">
                  <c:v>11.814347707456863</c:v>
                </c:pt>
                <c:pt idx="14824">
                  <c:v>11.814392092392627</c:v>
                </c:pt>
                <c:pt idx="14825">
                  <c:v>11.814436475358526</c:v>
                </c:pt>
                <c:pt idx="14826">
                  <c:v>11.814480856354526</c:v>
                </c:pt>
                <c:pt idx="14827">
                  <c:v>11.814525235381026</c:v>
                </c:pt>
                <c:pt idx="14828">
                  <c:v>11.814569612438072</c:v>
                </c:pt>
                <c:pt idx="14829">
                  <c:v>11.814613987525897</c:v>
                </c:pt>
                <c:pt idx="14830">
                  <c:v>11.814658360644669</c:v>
                </c:pt>
                <c:pt idx="14831">
                  <c:v>11.814702731794553</c:v>
                </c:pt>
                <c:pt idx="14832">
                  <c:v>11.814747100975728</c:v>
                </c:pt>
                <c:pt idx="14833">
                  <c:v>11.814791468188366</c:v>
                </c:pt>
                <c:pt idx="14834">
                  <c:v>11.814835833432674</c:v>
                </c:pt>
                <c:pt idx="14835">
                  <c:v>11.814880196708756</c:v>
                </c:pt>
                <c:pt idx="14836">
                  <c:v>11.814924558016802</c:v>
                </c:pt>
                <c:pt idx="14837">
                  <c:v>11.814968917357039</c:v>
                </c:pt>
                <c:pt idx="14838">
                  <c:v>11.815013274729742</c:v>
                </c:pt>
                <c:pt idx="14839">
                  <c:v>11.815057630134724</c:v>
                </c:pt>
                <c:pt idx="14840">
                  <c:v>11.815101983572461</c:v>
                </c:pt>
                <c:pt idx="14841">
                  <c:v>11.81514633504324</c:v>
                </c:pt>
                <c:pt idx="14842">
                  <c:v>11.815190684546756</c:v>
                </c:pt>
                <c:pt idx="14843">
                  <c:v>11.815235032083745</c:v>
                </c:pt>
                <c:pt idx="14844">
                  <c:v>11.815279377653878</c:v>
                </c:pt>
                <c:pt idx="14845">
                  <c:v>11.815323721257688</c:v>
                </c:pt>
                <c:pt idx="14846">
                  <c:v>11.815368062895233</c:v>
                </c:pt>
                <c:pt idx="14847">
                  <c:v>11.815412402566782</c:v>
                </c:pt>
                <c:pt idx="14848">
                  <c:v>11.815456740272305</c:v>
                </c:pt>
                <c:pt idx="14849">
                  <c:v>11.815501076012024</c:v>
                </c:pt>
                <c:pt idx="14850">
                  <c:v>11.815545409786356</c:v>
                </c:pt>
                <c:pt idx="14851">
                  <c:v>11.815589741595074</c:v>
                </c:pt>
                <c:pt idx="14852">
                  <c:v>11.815634071438781</c:v>
                </c:pt>
                <c:pt idx="14853">
                  <c:v>11.81567839931718</c:v>
                </c:pt>
                <c:pt idx="14854">
                  <c:v>11.815722725230851</c:v>
                </c:pt>
                <c:pt idx="14855">
                  <c:v>11.815767049179836</c:v>
                </c:pt>
                <c:pt idx="14856">
                  <c:v>11.815811371164306</c:v>
                </c:pt>
                <c:pt idx="14857">
                  <c:v>11.815855691184424</c:v>
                </c:pt>
                <c:pt idx="14858">
                  <c:v>11.815900009240394</c:v>
                </c:pt>
                <c:pt idx="14859">
                  <c:v>11.815944325332312</c:v>
                </c:pt>
                <c:pt idx="14860">
                  <c:v>11.815988639460418</c:v>
                </c:pt>
                <c:pt idx="14861">
                  <c:v>11.816032951624848</c:v>
                </c:pt>
                <c:pt idx="14862">
                  <c:v>11.816077261825702</c:v>
                </c:pt>
                <c:pt idx="14863">
                  <c:v>11.81612157006335</c:v>
                </c:pt>
                <c:pt idx="14864">
                  <c:v>11.816165876337864</c:v>
                </c:pt>
                <c:pt idx="14865">
                  <c:v>11.816210180649417</c:v>
                </c:pt>
                <c:pt idx="14866">
                  <c:v>11.816254482998188</c:v>
                </c:pt>
                <c:pt idx="14867">
                  <c:v>11.816298783384346</c:v>
                </c:pt>
                <c:pt idx="14868">
                  <c:v>11.816343081808069</c:v>
                </c:pt>
                <c:pt idx="14869">
                  <c:v>11.816387378269576</c:v>
                </c:pt>
                <c:pt idx="14870">
                  <c:v>11.816431672769035</c:v>
                </c:pt>
                <c:pt idx="14871">
                  <c:v>11.816475965306354</c:v>
                </c:pt>
                <c:pt idx="14872">
                  <c:v>11.816520255882157</c:v>
                </c:pt>
                <c:pt idx="14873">
                  <c:v>11.816564544496309</c:v>
                </c:pt>
                <c:pt idx="14874">
                  <c:v>11.816608831149074</c:v>
                </c:pt>
                <c:pt idx="14875">
                  <c:v>11.816653115840477</c:v>
                </c:pt>
                <c:pt idx="14876">
                  <c:v>11.816697398571026</c:v>
                </c:pt>
                <c:pt idx="14877">
                  <c:v>11.816741679340566</c:v>
                </c:pt>
                <c:pt idx="14878">
                  <c:v>11.816785958149579</c:v>
                </c:pt>
                <c:pt idx="14879">
                  <c:v>11.816830234997967</c:v>
                </c:pt>
                <c:pt idx="14880">
                  <c:v>11.816874509885988</c:v>
                </c:pt>
                <c:pt idx="14881">
                  <c:v>11.816918782813698</c:v>
                </c:pt>
                <c:pt idx="14882">
                  <c:v>11.816963053781571</c:v>
                </c:pt>
                <c:pt idx="14883">
                  <c:v>11.817007322789587</c:v>
                </c:pt>
                <c:pt idx="14884">
                  <c:v>11.81705158983795</c:v>
                </c:pt>
                <c:pt idx="14885">
                  <c:v>11.817095854926826</c:v>
                </c:pt>
                <c:pt idx="14886">
                  <c:v>11.81714011805637</c:v>
                </c:pt>
                <c:pt idx="14887">
                  <c:v>11.817184379226889</c:v>
                </c:pt>
                <c:pt idx="14888">
                  <c:v>11.817228638438246</c:v>
                </c:pt>
                <c:pt idx="14889">
                  <c:v>11.817272895690909</c:v>
                </c:pt>
                <c:pt idx="14890">
                  <c:v>11.817317150984957</c:v>
                </c:pt>
                <c:pt idx="14891">
                  <c:v>11.81736140432046</c:v>
                </c:pt>
                <c:pt idx="14892">
                  <c:v>11.817405655697984</c:v>
                </c:pt>
                <c:pt idx="14893">
                  <c:v>11.817449905117124</c:v>
                </c:pt>
                <c:pt idx="14894">
                  <c:v>11.817494152578456</c:v>
                </c:pt>
                <c:pt idx="14895">
                  <c:v>11.817538398082085</c:v>
                </c:pt>
                <c:pt idx="14896">
                  <c:v>11.817582641628073</c:v>
                </c:pt>
                <c:pt idx="14897">
                  <c:v>11.817626883216546</c:v>
                </c:pt>
                <c:pt idx="14898">
                  <c:v>11.817671122847868</c:v>
                </c:pt>
                <c:pt idx="14899">
                  <c:v>11.817715360522168</c:v>
                </c:pt>
                <c:pt idx="14900">
                  <c:v>11.817759596239576</c:v>
                </c:pt>
                <c:pt idx="14901">
                  <c:v>11.817803830000274</c:v>
                </c:pt>
                <c:pt idx="14902">
                  <c:v>11.817848061804412</c:v>
                </c:pt>
                <c:pt idx="14903">
                  <c:v>11.817892291652194</c:v>
                </c:pt>
                <c:pt idx="14904">
                  <c:v>11.817936519543936</c:v>
                </c:pt>
                <c:pt idx="14905">
                  <c:v>11.817980745479355</c:v>
                </c:pt>
                <c:pt idx="14906">
                  <c:v>11.818024969459078</c:v>
                </c:pt>
                <c:pt idx="14907">
                  <c:v>11.818069191483128</c:v>
                </c:pt>
                <c:pt idx="14908">
                  <c:v>11.818113411551668</c:v>
                </c:pt>
                <c:pt idx="14909">
                  <c:v>11.818157629664896</c:v>
                </c:pt>
                <c:pt idx="14910">
                  <c:v>11.81820184582296</c:v>
                </c:pt>
                <c:pt idx="14911">
                  <c:v>11.81824606002605</c:v>
                </c:pt>
                <c:pt idx="14912">
                  <c:v>11.81829027227432</c:v>
                </c:pt>
                <c:pt idx="14913">
                  <c:v>11.818334482567954</c:v>
                </c:pt>
                <c:pt idx="14914">
                  <c:v>11.818378690907098</c:v>
                </c:pt>
                <c:pt idx="14915">
                  <c:v>11.81842289729202</c:v>
                </c:pt>
                <c:pt idx="14916">
                  <c:v>11.818467101722771</c:v>
                </c:pt>
                <c:pt idx="14917">
                  <c:v>11.818511304199593</c:v>
                </c:pt>
                <c:pt idx="14918">
                  <c:v>11.818555504722656</c:v>
                </c:pt>
                <c:pt idx="14919">
                  <c:v>11.818599703292088</c:v>
                </c:pt>
                <c:pt idx="14920">
                  <c:v>11.818643899908126</c:v>
                </c:pt>
                <c:pt idx="14921">
                  <c:v>11.818688094570868</c:v>
                </c:pt>
                <c:pt idx="14922">
                  <c:v>11.818732287280556</c:v>
                </c:pt>
                <c:pt idx="14923">
                  <c:v>11.81877647803733</c:v>
                </c:pt>
                <c:pt idx="14924">
                  <c:v>11.818820666841367</c:v>
                </c:pt>
                <c:pt idx="14925">
                  <c:v>11.81886485369284</c:v>
                </c:pt>
                <c:pt idx="14926">
                  <c:v>11.818909038591922</c:v>
                </c:pt>
                <c:pt idx="14927">
                  <c:v>11.818953221538781</c:v>
                </c:pt>
                <c:pt idx="14928">
                  <c:v>11.818997402533601</c:v>
                </c:pt>
                <c:pt idx="14929">
                  <c:v>11.819041581576542</c:v>
                </c:pt>
                <c:pt idx="14930">
                  <c:v>11.819085758667873</c:v>
                </c:pt>
                <c:pt idx="14931">
                  <c:v>11.819129933807504</c:v>
                </c:pt>
                <c:pt idx="14932">
                  <c:v>11.819174106995847</c:v>
                </c:pt>
                <c:pt idx="14933">
                  <c:v>11.81921827823302</c:v>
                </c:pt>
                <c:pt idx="14934">
                  <c:v>11.819262447519169</c:v>
                </c:pt>
                <c:pt idx="14935">
                  <c:v>11.819306614854504</c:v>
                </c:pt>
                <c:pt idx="14936">
                  <c:v>11.819350780239143</c:v>
                </c:pt>
                <c:pt idx="14937">
                  <c:v>11.8193949436733</c:v>
                </c:pt>
                <c:pt idx="14938">
                  <c:v>11.819439105157176</c:v>
                </c:pt>
                <c:pt idx="14939">
                  <c:v>11.81948326469082</c:v>
                </c:pt>
                <c:pt idx="14940">
                  <c:v>11.819527422274518</c:v>
                </c:pt>
                <c:pt idx="14941">
                  <c:v>11.819571577908476</c:v>
                </c:pt>
                <c:pt idx="14942">
                  <c:v>11.819615731592682</c:v>
                </c:pt>
                <c:pt idx="14943">
                  <c:v>11.819659883327526</c:v>
                </c:pt>
                <c:pt idx="14944">
                  <c:v>11.819704033113076</c:v>
                </c:pt>
                <c:pt idx="14945">
                  <c:v>11.819748180949396</c:v>
                </c:pt>
                <c:pt idx="14946">
                  <c:v>11.819792326836852</c:v>
                </c:pt>
                <c:pt idx="14947">
                  <c:v>11.81983647077552</c:v>
                </c:pt>
                <c:pt idx="14948">
                  <c:v>11.819880612765727</c:v>
                </c:pt>
                <c:pt idx="14949">
                  <c:v>11.819924752807276</c:v>
                </c:pt>
                <c:pt idx="14950">
                  <c:v>11.819968890900629</c:v>
                </c:pt>
                <c:pt idx="14951">
                  <c:v>11.820013027045936</c:v>
                </c:pt>
                <c:pt idx="14952">
                  <c:v>11.820057161243323</c:v>
                </c:pt>
                <c:pt idx="14953">
                  <c:v>11.820101293492971</c:v>
                </c:pt>
                <c:pt idx="14954">
                  <c:v>11.820145423795051</c:v>
                </c:pt>
                <c:pt idx="14955">
                  <c:v>11.820189552149856</c:v>
                </c:pt>
                <c:pt idx="14956">
                  <c:v>11.820233678557187</c:v>
                </c:pt>
                <c:pt idx="14957">
                  <c:v>11.820277803017568</c:v>
                </c:pt>
                <c:pt idx="14958">
                  <c:v>11.820321925531013</c:v>
                </c:pt>
                <c:pt idx="14959">
                  <c:v>11.82036604609792</c:v>
                </c:pt>
                <c:pt idx="14960">
                  <c:v>11.820410164718188</c:v>
                </c:pt>
                <c:pt idx="14961">
                  <c:v>11.820454281392102</c:v>
                </c:pt>
                <c:pt idx="14962">
                  <c:v>11.820498396119802</c:v>
                </c:pt>
                <c:pt idx="14963">
                  <c:v>11.820542508901584</c:v>
                </c:pt>
                <c:pt idx="14964">
                  <c:v>11.820586619737478</c:v>
                </c:pt>
                <c:pt idx="14965">
                  <c:v>11.820630728627476</c:v>
                </c:pt>
                <c:pt idx="14966">
                  <c:v>11.820674835572122</c:v>
                </c:pt>
                <c:pt idx="14967">
                  <c:v>11.820718940571398</c:v>
                </c:pt>
                <c:pt idx="14968">
                  <c:v>11.820763043625568</c:v>
                </c:pt>
                <c:pt idx="14969">
                  <c:v>11.820807144734719</c:v>
                </c:pt>
                <c:pt idx="14970">
                  <c:v>11.820851243899051</c:v>
                </c:pt>
                <c:pt idx="14971">
                  <c:v>11.82089534111873</c:v>
                </c:pt>
                <c:pt idx="14972">
                  <c:v>11.820939436393974</c:v>
                </c:pt>
                <c:pt idx="14973">
                  <c:v>11.82098352972482</c:v>
                </c:pt>
                <c:pt idx="14974">
                  <c:v>11.82102762111148</c:v>
                </c:pt>
                <c:pt idx="14975">
                  <c:v>11.821071710554348</c:v>
                </c:pt>
                <c:pt idx="14976">
                  <c:v>11.821115798053349</c:v>
                </c:pt>
                <c:pt idx="14977">
                  <c:v>11.821159883608734</c:v>
                </c:pt>
                <c:pt idx="14978">
                  <c:v>11.82120396722066</c:v>
                </c:pt>
                <c:pt idx="14979">
                  <c:v>11.821248048889304</c:v>
                </c:pt>
                <c:pt idx="14980">
                  <c:v>11.821292128614843</c:v>
                </c:pt>
                <c:pt idx="14981">
                  <c:v>11.821336206397454</c:v>
                </c:pt>
                <c:pt idx="14982">
                  <c:v>11.821380282237278</c:v>
                </c:pt>
                <c:pt idx="14983">
                  <c:v>11.82142435613452</c:v>
                </c:pt>
                <c:pt idx="14984">
                  <c:v>11.821468428089339</c:v>
                </c:pt>
                <c:pt idx="14985">
                  <c:v>11.821512498101924</c:v>
                </c:pt>
                <c:pt idx="14986">
                  <c:v>11.821556566172402</c:v>
                </c:pt>
                <c:pt idx="14987">
                  <c:v>11.821600632300974</c:v>
                </c:pt>
                <c:pt idx="14988">
                  <c:v>11.821644696487876</c:v>
                </c:pt>
                <c:pt idx="14989">
                  <c:v>11.821688758733082</c:v>
                </c:pt>
                <c:pt idx="14990">
                  <c:v>11.821732819037081</c:v>
                </c:pt>
                <c:pt idx="14991">
                  <c:v>11.821776877399676</c:v>
                </c:pt>
                <c:pt idx="14992">
                  <c:v>11.821820933821209</c:v>
                </c:pt>
                <c:pt idx="14993">
                  <c:v>11.821864988301922</c:v>
                </c:pt>
                <c:pt idx="14994">
                  <c:v>11.821909040841925</c:v>
                </c:pt>
                <c:pt idx="14995">
                  <c:v>11.821953091441387</c:v>
                </c:pt>
                <c:pt idx="14996">
                  <c:v>11.821997140100468</c:v>
                </c:pt>
                <c:pt idx="14997">
                  <c:v>11.822041186819373</c:v>
                </c:pt>
                <c:pt idx="14998">
                  <c:v>11.822085231598374</c:v>
                </c:pt>
                <c:pt idx="14999">
                  <c:v>11.822129274437339</c:v>
                </c:pt>
                <c:pt idx="15000">
                  <c:v>11.822173315336569</c:v>
                </c:pt>
                <c:pt idx="15001">
                  <c:v>11.822217354296377</c:v>
                </c:pt>
                <c:pt idx="15002">
                  <c:v>11.82226139131684</c:v>
                </c:pt>
                <c:pt idx="15003">
                  <c:v>11.822305426398128</c:v>
                </c:pt>
                <c:pt idx="15004">
                  <c:v>11.822349459540424</c:v>
                </c:pt>
                <c:pt idx="15005">
                  <c:v>11.822393490743867</c:v>
                </c:pt>
                <c:pt idx="15006">
                  <c:v>11.822437520008824</c:v>
                </c:pt>
                <c:pt idx="15007">
                  <c:v>11.822481547335061</c:v>
                </c:pt>
                <c:pt idx="15008">
                  <c:v>11.822525572723054</c:v>
                </c:pt>
                <c:pt idx="15009">
                  <c:v>11.822569596172826</c:v>
                </c:pt>
                <c:pt idx="15010">
                  <c:v>11.822613617684734</c:v>
                </c:pt>
                <c:pt idx="15011">
                  <c:v>11.822657637258775</c:v>
                </c:pt>
                <c:pt idx="15012">
                  <c:v>11.822701654895075</c:v>
                </c:pt>
                <c:pt idx="15013">
                  <c:v>11.822745670594022</c:v>
                </c:pt>
                <c:pt idx="15014">
                  <c:v>11.822789684355676</c:v>
                </c:pt>
                <c:pt idx="15015">
                  <c:v>11.822833696180176</c:v>
                </c:pt>
                <c:pt idx="15016">
                  <c:v>11.822877706067739</c:v>
                </c:pt>
                <c:pt idx="15017">
                  <c:v>11.822921714018515</c:v>
                </c:pt>
                <c:pt idx="15018">
                  <c:v>11.822965720032668</c:v>
                </c:pt>
                <c:pt idx="15019">
                  <c:v>11.823009724110396</c:v>
                </c:pt>
                <c:pt idx="15020">
                  <c:v>11.823053726251818</c:v>
                </c:pt>
                <c:pt idx="15021">
                  <c:v>11.823097726457181</c:v>
                </c:pt>
                <c:pt idx="15022">
                  <c:v>11.82314172472659</c:v>
                </c:pt>
                <c:pt idx="15023">
                  <c:v>11.823185721060236</c:v>
                </c:pt>
                <c:pt idx="15024">
                  <c:v>11.823229715458289</c:v>
                </c:pt>
                <c:pt idx="15025">
                  <c:v>11.823273707920919</c:v>
                </c:pt>
                <c:pt idx="15026">
                  <c:v>11.823317698448324</c:v>
                </c:pt>
                <c:pt idx="15027">
                  <c:v>11.823361687040601</c:v>
                </c:pt>
                <c:pt idx="15028">
                  <c:v>11.823405673698026</c:v>
                </c:pt>
                <c:pt idx="15029">
                  <c:v>11.823449658420776</c:v>
                </c:pt>
                <c:pt idx="15030">
                  <c:v>11.823493641208724</c:v>
                </c:pt>
                <c:pt idx="15031">
                  <c:v>11.823537622062426</c:v>
                </c:pt>
                <c:pt idx="15032">
                  <c:v>11.82358160098183</c:v>
                </c:pt>
                <c:pt idx="15033">
                  <c:v>11.823625577967336</c:v>
                </c:pt>
                <c:pt idx="15034">
                  <c:v>11.823669553018776</c:v>
                </c:pt>
                <c:pt idx="15035">
                  <c:v>11.823713526136485</c:v>
                </c:pt>
                <c:pt idx="15036">
                  <c:v>11.82375749732072</c:v>
                </c:pt>
                <c:pt idx="15037">
                  <c:v>11.823801466571467</c:v>
                </c:pt>
                <c:pt idx="15038">
                  <c:v>11.823845433889286</c:v>
                </c:pt>
                <c:pt idx="15039">
                  <c:v>11.823889399273806</c:v>
                </c:pt>
                <c:pt idx="15040">
                  <c:v>11.823933362725507</c:v>
                </c:pt>
                <c:pt idx="15041">
                  <c:v>11.823977324244531</c:v>
                </c:pt>
                <c:pt idx="15042">
                  <c:v>11.824021283830998</c:v>
                </c:pt>
                <c:pt idx="15043">
                  <c:v>11.824065241485158</c:v>
                </c:pt>
                <c:pt idx="15044">
                  <c:v>11.8241091972071</c:v>
                </c:pt>
                <c:pt idx="15045">
                  <c:v>11.824153150997018</c:v>
                </c:pt>
                <c:pt idx="15046">
                  <c:v>11.824197102855095</c:v>
                </c:pt>
                <c:pt idx="15047">
                  <c:v>11.824241052781487</c:v>
                </c:pt>
                <c:pt idx="15048">
                  <c:v>11.824285000776365</c:v>
                </c:pt>
                <c:pt idx="15049">
                  <c:v>11.824328946839803</c:v>
                </c:pt>
                <c:pt idx="15050">
                  <c:v>11.824372890972271</c:v>
                </c:pt>
                <c:pt idx="15051">
                  <c:v>11.824416833173737</c:v>
                </c:pt>
                <c:pt idx="15052">
                  <c:v>11.824460773444169</c:v>
                </c:pt>
                <c:pt idx="15053">
                  <c:v>11.824504711784074</c:v>
                </c:pt>
                <c:pt idx="15054">
                  <c:v>11.824548648193415</c:v>
                </c:pt>
                <c:pt idx="15055">
                  <c:v>11.824592582672469</c:v>
                </c:pt>
                <c:pt idx="15056">
                  <c:v>11.824636515221522</c:v>
                </c:pt>
                <c:pt idx="15057">
                  <c:v>11.824680445840286</c:v>
                </c:pt>
                <c:pt idx="15058">
                  <c:v>11.824724374529406</c:v>
                </c:pt>
                <c:pt idx="15059">
                  <c:v>11.824768301288845</c:v>
                </c:pt>
                <c:pt idx="15060">
                  <c:v>11.824812226118825</c:v>
                </c:pt>
                <c:pt idx="15061">
                  <c:v>11.824856149019503</c:v>
                </c:pt>
                <c:pt idx="15062">
                  <c:v>11.824900069991042</c:v>
                </c:pt>
                <c:pt idx="15063">
                  <c:v>11.824943989033613</c:v>
                </c:pt>
                <c:pt idx="15064">
                  <c:v>11.824987906147404</c:v>
                </c:pt>
                <c:pt idx="15065">
                  <c:v>11.825031821332534</c:v>
                </c:pt>
                <c:pt idx="15066">
                  <c:v>11.82507573458931</c:v>
                </c:pt>
                <c:pt idx="15067">
                  <c:v>11.825119645917622</c:v>
                </c:pt>
                <c:pt idx="15068">
                  <c:v>11.825163555317896</c:v>
                </c:pt>
                <c:pt idx="15069">
                  <c:v>11.825207462790223</c:v>
                </c:pt>
                <c:pt idx="15070">
                  <c:v>11.825251368334769</c:v>
                </c:pt>
                <c:pt idx="15071">
                  <c:v>11.825295271951704</c:v>
                </c:pt>
                <c:pt idx="15072">
                  <c:v>11.825339173641302</c:v>
                </c:pt>
                <c:pt idx="15073">
                  <c:v>11.825383073403422</c:v>
                </c:pt>
                <c:pt idx="15074">
                  <c:v>11.825426971238524</c:v>
                </c:pt>
                <c:pt idx="15075">
                  <c:v>11.825470867146798</c:v>
                </c:pt>
                <c:pt idx="15076">
                  <c:v>11.825514761128122</c:v>
                </c:pt>
                <c:pt idx="15077">
                  <c:v>11.825558653183029</c:v>
                </c:pt>
                <c:pt idx="15078">
                  <c:v>11.825602543311376</c:v>
                </c:pt>
                <c:pt idx="15079">
                  <c:v>11.825646431513476</c:v>
                </c:pt>
                <c:pt idx="15080">
                  <c:v>11.825690317789615</c:v>
                </c:pt>
                <c:pt idx="15081">
                  <c:v>11.825734202139735</c:v>
                </c:pt>
                <c:pt idx="15082">
                  <c:v>11.825778084563954</c:v>
                </c:pt>
                <c:pt idx="15083">
                  <c:v>11.825821965062735</c:v>
                </c:pt>
                <c:pt idx="15084">
                  <c:v>11.825865843636103</c:v>
                </c:pt>
                <c:pt idx="15085">
                  <c:v>11.825909720284256</c:v>
                </c:pt>
                <c:pt idx="15086">
                  <c:v>11.82595359500738</c:v>
                </c:pt>
                <c:pt idx="15087">
                  <c:v>11.82599746780542</c:v>
                </c:pt>
                <c:pt idx="15088">
                  <c:v>11.82604133867882</c:v>
                </c:pt>
                <c:pt idx="15089">
                  <c:v>11.826085207627777</c:v>
                </c:pt>
                <c:pt idx="15090">
                  <c:v>11.826129074652087</c:v>
                </c:pt>
                <c:pt idx="15091">
                  <c:v>11.826172939752302</c:v>
                </c:pt>
                <c:pt idx="15092">
                  <c:v>11.826216802928474</c:v>
                </c:pt>
                <c:pt idx="15093">
                  <c:v>11.826260664180673</c:v>
                </c:pt>
                <c:pt idx="15094">
                  <c:v>11.826304523509307</c:v>
                </c:pt>
                <c:pt idx="15095">
                  <c:v>11.826348380914148</c:v>
                </c:pt>
                <c:pt idx="15096">
                  <c:v>11.826392236395774</c:v>
                </c:pt>
                <c:pt idx="15097">
                  <c:v>11.826436089954194</c:v>
                </c:pt>
                <c:pt idx="15098">
                  <c:v>11.826479941589406</c:v>
                </c:pt>
                <c:pt idx="15099">
                  <c:v>11.826523791301828</c:v>
                </c:pt>
                <c:pt idx="15100">
                  <c:v>11.82656763909155</c:v>
                </c:pt>
                <c:pt idx="15101">
                  <c:v>11.826611484958708</c:v>
                </c:pt>
                <c:pt idx="15102">
                  <c:v>11.826655328903502</c:v>
                </c:pt>
                <c:pt idx="15103">
                  <c:v>11.826699170926124</c:v>
                </c:pt>
                <c:pt idx="15104">
                  <c:v>11.826743011026734</c:v>
                </c:pt>
                <c:pt idx="15105">
                  <c:v>11.826786849205465</c:v>
                </c:pt>
                <c:pt idx="15106">
                  <c:v>11.826830685462324</c:v>
                </c:pt>
                <c:pt idx="15107">
                  <c:v>11.826874519797776</c:v>
                </c:pt>
                <c:pt idx="15108">
                  <c:v>11.826918352211798</c:v>
                </c:pt>
                <c:pt idx="15109">
                  <c:v>11.826962182704687</c:v>
                </c:pt>
                <c:pt idx="15110">
                  <c:v>11.82700601127655</c:v>
                </c:pt>
                <c:pt idx="15111">
                  <c:v>11.827049837927653</c:v>
                </c:pt>
                <c:pt idx="15112">
                  <c:v>11.827093662657818</c:v>
                </c:pt>
                <c:pt idx="15113">
                  <c:v>11.82713748546762</c:v>
                </c:pt>
                <c:pt idx="15114">
                  <c:v>11.827181306357042</c:v>
                </c:pt>
                <c:pt idx="15115">
                  <c:v>11.827225125326278</c:v>
                </c:pt>
                <c:pt idx="15116">
                  <c:v>11.827268942375403</c:v>
                </c:pt>
                <c:pt idx="15117">
                  <c:v>11.827312757504869</c:v>
                </c:pt>
                <c:pt idx="15118">
                  <c:v>11.827356570714562</c:v>
                </c:pt>
                <c:pt idx="15119">
                  <c:v>11.82740038200475</c:v>
                </c:pt>
                <c:pt idx="15120">
                  <c:v>11.827444191375569</c:v>
                </c:pt>
                <c:pt idx="15121">
                  <c:v>11.827487998827374</c:v>
                </c:pt>
                <c:pt idx="15122">
                  <c:v>11.82753180435987</c:v>
                </c:pt>
                <c:pt idx="15123">
                  <c:v>11.827575607973673</c:v>
                </c:pt>
                <c:pt idx="15124">
                  <c:v>11.827619409668809</c:v>
                </c:pt>
                <c:pt idx="15125">
                  <c:v>11.827663209445436</c:v>
                </c:pt>
                <c:pt idx="15126">
                  <c:v>11.827707007303729</c:v>
                </c:pt>
                <c:pt idx="15127">
                  <c:v>11.82775080324385</c:v>
                </c:pt>
                <c:pt idx="15128">
                  <c:v>11.827794597266104</c:v>
                </c:pt>
                <c:pt idx="15129">
                  <c:v>11.827838389370264</c:v>
                </c:pt>
                <c:pt idx="15130">
                  <c:v>11.827882179556894</c:v>
                </c:pt>
                <c:pt idx="15131">
                  <c:v>11.827925967826019</c:v>
                </c:pt>
                <c:pt idx="15132">
                  <c:v>11.827969754177818</c:v>
                </c:pt>
                <c:pt idx="15133">
                  <c:v>11.828013538612462</c:v>
                </c:pt>
                <c:pt idx="15134">
                  <c:v>11.828057321130098</c:v>
                </c:pt>
                <c:pt idx="15135">
                  <c:v>11.828101101730812</c:v>
                </c:pt>
                <c:pt idx="15136">
                  <c:v>11.828144880415097</c:v>
                </c:pt>
                <c:pt idx="15137">
                  <c:v>11.828188657182775</c:v>
                </c:pt>
                <c:pt idx="15138">
                  <c:v>11.828232432034119</c:v>
                </c:pt>
                <c:pt idx="15139">
                  <c:v>11.828276204969329</c:v>
                </c:pt>
                <c:pt idx="15140">
                  <c:v>11.828319975988546</c:v>
                </c:pt>
                <c:pt idx="15141">
                  <c:v>11.828363745091798</c:v>
                </c:pt>
                <c:pt idx="15142">
                  <c:v>11.828407512279774</c:v>
                </c:pt>
                <c:pt idx="15143">
                  <c:v>11.828451277551952</c:v>
                </c:pt>
                <c:pt idx="15144">
                  <c:v>11.828495040908924</c:v>
                </c:pt>
                <c:pt idx="15145">
                  <c:v>11.828538802350701</c:v>
                </c:pt>
                <c:pt idx="15146">
                  <c:v>11.828582561877521</c:v>
                </c:pt>
                <c:pt idx="15147">
                  <c:v>11.828626319489556</c:v>
                </c:pt>
                <c:pt idx="15148">
                  <c:v>11.828670075186892</c:v>
                </c:pt>
                <c:pt idx="15149">
                  <c:v>11.828713828969779</c:v>
                </c:pt>
                <c:pt idx="15150">
                  <c:v>11.828757580838355</c:v>
                </c:pt>
                <c:pt idx="15151">
                  <c:v>11.828801330792768</c:v>
                </c:pt>
                <c:pt idx="15152">
                  <c:v>11.82884507883325</c:v>
                </c:pt>
                <c:pt idx="15153">
                  <c:v>11.8288888249599</c:v>
                </c:pt>
                <c:pt idx="15154">
                  <c:v>11.82893256917292</c:v>
                </c:pt>
                <c:pt idx="15155">
                  <c:v>11.828976311472449</c:v>
                </c:pt>
                <c:pt idx="15156">
                  <c:v>11.8290200518587</c:v>
                </c:pt>
                <c:pt idx="15157">
                  <c:v>11.829063790331768</c:v>
                </c:pt>
                <c:pt idx="15158">
                  <c:v>11.829107526891924</c:v>
                </c:pt>
                <c:pt idx="15159">
                  <c:v>11.829151261539234</c:v>
                </c:pt>
                <c:pt idx="15160">
                  <c:v>11.829194994273974</c:v>
                </c:pt>
                <c:pt idx="15161">
                  <c:v>11.829238725096141</c:v>
                </c:pt>
                <c:pt idx="15162">
                  <c:v>11.829282454006076</c:v>
                </c:pt>
                <c:pt idx="15163">
                  <c:v>11.829326181003843</c:v>
                </c:pt>
                <c:pt idx="15164">
                  <c:v>11.829369906089672</c:v>
                </c:pt>
                <c:pt idx="15165">
                  <c:v>11.829413629263724</c:v>
                </c:pt>
                <c:pt idx="15166">
                  <c:v>11.829457350526166</c:v>
                </c:pt>
                <c:pt idx="15167">
                  <c:v>11.829501069876986</c:v>
                </c:pt>
                <c:pt idx="15168">
                  <c:v>11.829544787316626</c:v>
                </c:pt>
                <c:pt idx="15169">
                  <c:v>11.829588502845176</c:v>
                </c:pt>
                <c:pt idx="15170">
                  <c:v>11.829632216462807</c:v>
                </c:pt>
                <c:pt idx="15171">
                  <c:v>11.829675928169356</c:v>
                </c:pt>
                <c:pt idx="15172">
                  <c:v>11.829719637965548</c:v>
                </c:pt>
                <c:pt idx="15173">
                  <c:v>11.829763345851095</c:v>
                </c:pt>
                <c:pt idx="15174">
                  <c:v>11.829807051826474</c:v>
                </c:pt>
                <c:pt idx="15175">
                  <c:v>11.82985075589165</c:v>
                </c:pt>
                <c:pt idx="15176">
                  <c:v>11.829894458047031</c:v>
                </c:pt>
                <c:pt idx="15177">
                  <c:v>11.829938158292359</c:v>
                </c:pt>
                <c:pt idx="15178">
                  <c:v>11.829981856628322</c:v>
                </c:pt>
                <c:pt idx="15179">
                  <c:v>11.830025553054551</c:v>
                </c:pt>
                <c:pt idx="15180">
                  <c:v>11.830069247571629</c:v>
                </c:pt>
                <c:pt idx="15181">
                  <c:v>11.830112940179568</c:v>
                </c:pt>
                <c:pt idx="15182">
                  <c:v>11.830156630878559</c:v>
                </c:pt>
                <c:pt idx="15183">
                  <c:v>11.830200319668776</c:v>
                </c:pt>
                <c:pt idx="15184">
                  <c:v>11.830244006550316</c:v>
                </c:pt>
                <c:pt idx="15185">
                  <c:v>11.83028769152342</c:v>
                </c:pt>
                <c:pt idx="15186">
                  <c:v>11.830331374588274</c:v>
                </c:pt>
                <c:pt idx="15187">
                  <c:v>11.830375055744916</c:v>
                </c:pt>
                <c:pt idx="15188">
                  <c:v>11.830418734993639</c:v>
                </c:pt>
                <c:pt idx="15189">
                  <c:v>11.830462412334569</c:v>
                </c:pt>
                <c:pt idx="15190">
                  <c:v>11.830506087767874</c:v>
                </c:pt>
                <c:pt idx="15191">
                  <c:v>11.830549761293716</c:v>
                </c:pt>
                <c:pt idx="15192">
                  <c:v>11.830593432912266</c:v>
                </c:pt>
                <c:pt idx="15193">
                  <c:v>11.830637102623704</c:v>
                </c:pt>
                <c:pt idx="15194">
                  <c:v>11.830680770428152</c:v>
                </c:pt>
                <c:pt idx="15195">
                  <c:v>11.83072443632582</c:v>
                </c:pt>
                <c:pt idx="15196">
                  <c:v>11.830768100316776</c:v>
                </c:pt>
                <c:pt idx="15197">
                  <c:v>11.830811762401398</c:v>
                </c:pt>
                <c:pt idx="15198">
                  <c:v>11.830855422579718</c:v>
                </c:pt>
                <c:pt idx="15199">
                  <c:v>11.830899080851868</c:v>
                </c:pt>
                <c:pt idx="15200">
                  <c:v>11.830942737218082</c:v>
                </c:pt>
                <c:pt idx="15201">
                  <c:v>11.830986391678486</c:v>
                </c:pt>
                <c:pt idx="15202">
                  <c:v>11.831030044233257</c:v>
                </c:pt>
                <c:pt idx="15203">
                  <c:v>11.831073694882548</c:v>
                </c:pt>
                <c:pt idx="15204">
                  <c:v>11.831117343626568</c:v>
                </c:pt>
                <c:pt idx="15205">
                  <c:v>11.831160990465465</c:v>
                </c:pt>
                <c:pt idx="15206">
                  <c:v>11.831204635399386</c:v>
                </c:pt>
                <c:pt idx="15207">
                  <c:v>11.831248278428514</c:v>
                </c:pt>
                <c:pt idx="15208">
                  <c:v>11.831291919553005</c:v>
                </c:pt>
                <c:pt idx="15209">
                  <c:v>11.831335558773032</c:v>
                </c:pt>
                <c:pt idx="15210">
                  <c:v>11.831379196088763</c:v>
                </c:pt>
                <c:pt idx="15211">
                  <c:v>11.831422831500372</c:v>
                </c:pt>
                <c:pt idx="15212">
                  <c:v>11.831466465008004</c:v>
                </c:pt>
                <c:pt idx="15213">
                  <c:v>11.831510096611821</c:v>
                </c:pt>
                <c:pt idx="15214">
                  <c:v>11.831553726312018</c:v>
                </c:pt>
                <c:pt idx="15215">
                  <c:v>11.831597354108776</c:v>
                </c:pt>
                <c:pt idx="15216">
                  <c:v>11.831640980002183</c:v>
                </c:pt>
                <c:pt idx="15217">
                  <c:v>11.831684603992475</c:v>
                </c:pt>
                <c:pt idx="15218">
                  <c:v>11.831728226079798</c:v>
                </c:pt>
                <c:pt idx="15219">
                  <c:v>11.831771846264319</c:v>
                </c:pt>
                <c:pt idx="15220">
                  <c:v>11.831815464546203</c:v>
                </c:pt>
                <c:pt idx="15221">
                  <c:v>11.831859080925614</c:v>
                </c:pt>
                <c:pt idx="15222">
                  <c:v>11.83190269540272</c:v>
                </c:pt>
                <c:pt idx="15223">
                  <c:v>11.831946307977686</c:v>
                </c:pt>
                <c:pt idx="15224">
                  <c:v>11.831989918650677</c:v>
                </c:pt>
                <c:pt idx="15225">
                  <c:v>11.832033527421872</c:v>
                </c:pt>
                <c:pt idx="15226">
                  <c:v>11.832077134291405</c:v>
                </c:pt>
                <c:pt idx="15227">
                  <c:v>11.832120739259471</c:v>
                </c:pt>
                <c:pt idx="15228">
                  <c:v>11.832164342326276</c:v>
                </c:pt>
                <c:pt idx="15229">
                  <c:v>11.832207943491838</c:v>
                </c:pt>
                <c:pt idx="15230">
                  <c:v>11.832251542756469</c:v>
                </c:pt>
                <c:pt idx="15231">
                  <c:v>11.832295140120292</c:v>
                </c:pt>
                <c:pt idx="15232">
                  <c:v>11.832338735583464</c:v>
                </c:pt>
                <c:pt idx="15233">
                  <c:v>11.832382329146172</c:v>
                </c:pt>
                <c:pt idx="15234">
                  <c:v>11.832425920808529</c:v>
                </c:pt>
                <c:pt idx="15235">
                  <c:v>11.832469510570776</c:v>
                </c:pt>
                <c:pt idx="15236">
                  <c:v>11.832513098433004</c:v>
                </c:pt>
                <c:pt idx="15237">
                  <c:v>11.832556684395422</c:v>
                </c:pt>
                <c:pt idx="15238">
                  <c:v>11.832600268458288</c:v>
                </c:pt>
                <c:pt idx="15239">
                  <c:v>11.832643850621476</c:v>
                </c:pt>
                <c:pt idx="15240">
                  <c:v>11.832687430885512</c:v>
                </c:pt>
                <c:pt idx="15241">
                  <c:v>11.832731009250224</c:v>
                </c:pt>
                <c:pt idx="15242">
                  <c:v>11.832774585716034</c:v>
                </c:pt>
                <c:pt idx="15243">
                  <c:v>11.832818160283017</c:v>
                </c:pt>
                <c:pt idx="15244">
                  <c:v>11.832861732951342</c:v>
                </c:pt>
                <c:pt idx="15245">
                  <c:v>11.832905303721171</c:v>
                </c:pt>
                <c:pt idx="15246">
                  <c:v>11.832948872592672</c:v>
                </c:pt>
                <c:pt idx="15247">
                  <c:v>11.832992439566109</c:v>
                </c:pt>
                <c:pt idx="15248">
                  <c:v>11.833036004641444</c:v>
                </c:pt>
                <c:pt idx="15249">
                  <c:v>11.833079567818851</c:v>
                </c:pt>
                <c:pt idx="15250">
                  <c:v>11.83312312909869</c:v>
                </c:pt>
                <c:pt idx="15251">
                  <c:v>11.833166688481024</c:v>
                </c:pt>
                <c:pt idx="15252">
                  <c:v>11.833210245966022</c:v>
                </c:pt>
                <c:pt idx="15253">
                  <c:v>11.833253801553848</c:v>
                </c:pt>
                <c:pt idx="15254">
                  <c:v>11.833297355244676</c:v>
                </c:pt>
                <c:pt idx="15255">
                  <c:v>11.83334090703865</c:v>
                </c:pt>
                <c:pt idx="15256">
                  <c:v>11.833384456935956</c:v>
                </c:pt>
                <c:pt idx="15257">
                  <c:v>11.833428004936737</c:v>
                </c:pt>
                <c:pt idx="15258">
                  <c:v>11.833471551041182</c:v>
                </c:pt>
                <c:pt idx="15259">
                  <c:v>11.833515095249474</c:v>
                </c:pt>
                <c:pt idx="15260">
                  <c:v>11.833558637561724</c:v>
                </c:pt>
                <c:pt idx="15261">
                  <c:v>11.833602177978102</c:v>
                </c:pt>
                <c:pt idx="15262">
                  <c:v>11.833645716498809</c:v>
                </c:pt>
                <c:pt idx="15263">
                  <c:v>11.833689253124142</c:v>
                </c:pt>
                <c:pt idx="15264">
                  <c:v>11.833732787853837</c:v>
                </c:pt>
                <c:pt idx="15265">
                  <c:v>11.833776320688484</c:v>
                </c:pt>
                <c:pt idx="15266">
                  <c:v>11.833819851628126</c:v>
                </c:pt>
                <c:pt idx="15267">
                  <c:v>11.833863380672778</c:v>
                </c:pt>
                <c:pt idx="15268">
                  <c:v>11.833906907823026</c:v>
                </c:pt>
                <c:pt idx="15269">
                  <c:v>11.833950433078471</c:v>
                </c:pt>
                <c:pt idx="15270">
                  <c:v>11.833993956439652</c:v>
                </c:pt>
                <c:pt idx="15271">
                  <c:v>11.834037477906676</c:v>
                </c:pt>
                <c:pt idx="15272">
                  <c:v>11.83408099747955</c:v>
                </c:pt>
                <c:pt idx="15273">
                  <c:v>11.834124515158624</c:v>
                </c:pt>
                <c:pt idx="15274">
                  <c:v>11.834168030943969</c:v>
                </c:pt>
                <c:pt idx="15275">
                  <c:v>11.834211544835748</c:v>
                </c:pt>
                <c:pt idx="15276">
                  <c:v>11.834255056834227</c:v>
                </c:pt>
                <c:pt idx="15277">
                  <c:v>11.834298566939449</c:v>
                </c:pt>
                <c:pt idx="15278">
                  <c:v>11.834342075151637</c:v>
                </c:pt>
                <c:pt idx="15279">
                  <c:v>11.834385581470938</c:v>
                </c:pt>
                <c:pt idx="15280">
                  <c:v>11.834429085897519</c:v>
                </c:pt>
                <c:pt idx="15281">
                  <c:v>11.834472588431549</c:v>
                </c:pt>
                <c:pt idx="15282">
                  <c:v>11.83451608907319</c:v>
                </c:pt>
                <c:pt idx="15283">
                  <c:v>11.834559587822676</c:v>
                </c:pt>
                <c:pt idx="15284">
                  <c:v>11.834603084679967</c:v>
                </c:pt>
                <c:pt idx="15285">
                  <c:v>11.834646579645556</c:v>
                </c:pt>
                <c:pt idx="15286">
                  <c:v>11.83469007271917</c:v>
                </c:pt>
                <c:pt idx="15287">
                  <c:v>11.834733563901336</c:v>
                </c:pt>
                <c:pt idx="15288">
                  <c:v>11.834777053192099</c:v>
                </c:pt>
                <c:pt idx="15289">
                  <c:v>11.834820540591638</c:v>
                </c:pt>
                <c:pt idx="15290">
                  <c:v>11.834864026100099</c:v>
                </c:pt>
                <c:pt idx="15291">
                  <c:v>11.834907509717654</c:v>
                </c:pt>
                <c:pt idx="15292">
                  <c:v>11.834950991444465</c:v>
                </c:pt>
                <c:pt idx="15293">
                  <c:v>11.8349944712807</c:v>
                </c:pt>
                <c:pt idx="15294">
                  <c:v>11.835037949226574</c:v>
                </c:pt>
                <c:pt idx="15295">
                  <c:v>11.835081425282086</c:v>
                </c:pt>
                <c:pt idx="15296">
                  <c:v>11.835124899447576</c:v>
                </c:pt>
                <c:pt idx="15297">
                  <c:v>11.835168371723134</c:v>
                </c:pt>
                <c:pt idx="15298">
                  <c:v>11.835211842108952</c:v>
                </c:pt>
                <c:pt idx="15299">
                  <c:v>11.835255310605154</c:v>
                </c:pt>
                <c:pt idx="15300">
                  <c:v>11.835298777211939</c:v>
                </c:pt>
                <c:pt idx="15301">
                  <c:v>11.835342241929474</c:v>
                </c:pt>
                <c:pt idx="15302">
                  <c:v>11.835385704757885</c:v>
                </c:pt>
                <c:pt idx="15303">
                  <c:v>11.835429165697372</c:v>
                </c:pt>
                <c:pt idx="15304">
                  <c:v>11.835472624748126</c:v>
                </c:pt>
                <c:pt idx="15305">
                  <c:v>11.835516081910226</c:v>
                </c:pt>
                <c:pt idx="15306">
                  <c:v>11.835559537184043</c:v>
                </c:pt>
                <c:pt idx="15307">
                  <c:v>11.835602990569381</c:v>
                </c:pt>
                <c:pt idx="15308">
                  <c:v>11.835646442066524</c:v>
                </c:pt>
                <c:pt idx="15309">
                  <c:v>11.835689891675964</c:v>
                </c:pt>
                <c:pt idx="15310">
                  <c:v>11.835733339397482</c:v>
                </c:pt>
                <c:pt idx="15311">
                  <c:v>11.835776785231296</c:v>
                </c:pt>
                <c:pt idx="15312">
                  <c:v>11.835820229177752</c:v>
                </c:pt>
                <c:pt idx="15313">
                  <c:v>11.83586367123692</c:v>
                </c:pt>
                <c:pt idx="15314">
                  <c:v>11.835907111409037</c:v>
                </c:pt>
                <c:pt idx="15315">
                  <c:v>11.835950549694006</c:v>
                </c:pt>
                <c:pt idx="15316">
                  <c:v>11.835993986092266</c:v>
                </c:pt>
                <c:pt idx="15317">
                  <c:v>11.836037420603889</c:v>
                </c:pt>
                <c:pt idx="15318">
                  <c:v>11.836080853229157</c:v>
                </c:pt>
                <c:pt idx="15319">
                  <c:v>11.836124283967871</c:v>
                </c:pt>
                <c:pt idx="15320">
                  <c:v>11.83616771282056</c:v>
                </c:pt>
                <c:pt idx="15321">
                  <c:v>11.83621113978727</c:v>
                </c:pt>
                <c:pt idx="15322">
                  <c:v>11.836254564868154</c:v>
                </c:pt>
                <c:pt idx="15323">
                  <c:v>11.836297988063382</c:v>
                </c:pt>
                <c:pt idx="15324">
                  <c:v>11.836341409373118</c:v>
                </c:pt>
                <c:pt idx="15325">
                  <c:v>11.836384828797534</c:v>
                </c:pt>
                <c:pt idx="15326">
                  <c:v>11.836428246336775</c:v>
                </c:pt>
                <c:pt idx="15327">
                  <c:v>11.836471661991018</c:v>
                </c:pt>
                <c:pt idx="15328">
                  <c:v>11.836515075760429</c:v>
                </c:pt>
                <c:pt idx="15329">
                  <c:v>11.836558487645162</c:v>
                </c:pt>
                <c:pt idx="15330">
                  <c:v>11.836601897645426</c:v>
                </c:pt>
                <c:pt idx="15331">
                  <c:v>11.836645305761326</c:v>
                </c:pt>
                <c:pt idx="15332">
                  <c:v>11.836688711992959</c:v>
                </c:pt>
                <c:pt idx="15333">
                  <c:v>11.836732116340738</c:v>
                </c:pt>
                <c:pt idx="15334">
                  <c:v>11.836775518804474</c:v>
                </c:pt>
                <c:pt idx="15335">
                  <c:v>11.836818919384582</c:v>
                </c:pt>
                <c:pt idx="15336">
                  <c:v>11.836862318081184</c:v>
                </c:pt>
                <c:pt idx="15337">
                  <c:v>11.836905714894415</c:v>
                </c:pt>
                <c:pt idx="15338">
                  <c:v>11.836949109824452</c:v>
                </c:pt>
                <c:pt idx="15339">
                  <c:v>11.836992502871444</c:v>
                </c:pt>
                <c:pt idx="15340">
                  <c:v>11.83703589403556</c:v>
                </c:pt>
                <c:pt idx="15341">
                  <c:v>11.837079283316969</c:v>
                </c:pt>
                <c:pt idx="15342">
                  <c:v>11.837122670715818</c:v>
                </c:pt>
                <c:pt idx="15343">
                  <c:v>11.837166056232304</c:v>
                </c:pt>
                <c:pt idx="15344">
                  <c:v>11.837209439866557</c:v>
                </c:pt>
                <c:pt idx="15345">
                  <c:v>11.837252821618753</c:v>
                </c:pt>
                <c:pt idx="15346">
                  <c:v>11.837296201489076</c:v>
                </c:pt>
                <c:pt idx="15347">
                  <c:v>11.837339579477712</c:v>
                </c:pt>
                <c:pt idx="15348">
                  <c:v>11.837382955584626</c:v>
                </c:pt>
                <c:pt idx="15349">
                  <c:v>11.837426329810222</c:v>
                </c:pt>
                <c:pt idx="15350">
                  <c:v>11.837469702154568</c:v>
                </c:pt>
                <c:pt idx="15351">
                  <c:v>11.837513072617851</c:v>
                </c:pt>
                <c:pt idx="15352">
                  <c:v>11.837556441200222</c:v>
                </c:pt>
                <c:pt idx="15353">
                  <c:v>11.837599807901826</c:v>
                </c:pt>
                <c:pt idx="15354">
                  <c:v>11.837643172722837</c:v>
                </c:pt>
                <c:pt idx="15355">
                  <c:v>11.837686535663561</c:v>
                </c:pt>
                <c:pt idx="15356">
                  <c:v>11.83772989672377</c:v>
                </c:pt>
                <c:pt idx="15357">
                  <c:v>11.837773255904002</c:v>
                </c:pt>
                <c:pt idx="15358">
                  <c:v>11.837816613204369</c:v>
                </c:pt>
                <c:pt idx="15359">
                  <c:v>11.8378599686248</c:v>
                </c:pt>
                <c:pt idx="15360">
                  <c:v>11.837903322165705</c:v>
                </c:pt>
                <c:pt idx="15361">
                  <c:v>11.837946673827172</c:v>
                </c:pt>
                <c:pt idx="15362">
                  <c:v>11.83799002360935</c:v>
                </c:pt>
                <c:pt idx="15363">
                  <c:v>11.838033371512392</c:v>
                </c:pt>
                <c:pt idx="15364">
                  <c:v>11.838076717536483</c:v>
                </c:pt>
                <c:pt idx="15365">
                  <c:v>11.838120061681748</c:v>
                </c:pt>
                <c:pt idx="15366">
                  <c:v>11.838163403948441</c:v>
                </c:pt>
                <c:pt idx="15367">
                  <c:v>11.838206744336635</c:v>
                </c:pt>
                <c:pt idx="15368">
                  <c:v>11.838250082846518</c:v>
                </c:pt>
                <c:pt idx="15369">
                  <c:v>11.838293419478259</c:v>
                </c:pt>
                <c:pt idx="15370">
                  <c:v>11.838336754232017</c:v>
                </c:pt>
                <c:pt idx="15371">
                  <c:v>11.838380087107954</c:v>
                </c:pt>
                <c:pt idx="15372">
                  <c:v>11.838423418106236</c:v>
                </c:pt>
                <c:pt idx="15373">
                  <c:v>11.838466747227022</c:v>
                </c:pt>
                <c:pt idx="15374">
                  <c:v>11.838510074470468</c:v>
                </c:pt>
                <c:pt idx="15375">
                  <c:v>11.838553399836764</c:v>
                </c:pt>
                <c:pt idx="15376">
                  <c:v>11.838596723326052</c:v>
                </c:pt>
                <c:pt idx="15377">
                  <c:v>11.838640044938481</c:v>
                </c:pt>
                <c:pt idx="15378">
                  <c:v>11.838683364674237</c:v>
                </c:pt>
                <c:pt idx="15379">
                  <c:v>11.838726682533448</c:v>
                </c:pt>
                <c:pt idx="15380">
                  <c:v>11.838769998516359</c:v>
                </c:pt>
                <c:pt idx="15381">
                  <c:v>11.838813312623047</c:v>
                </c:pt>
                <c:pt idx="15382">
                  <c:v>11.838856624853705</c:v>
                </c:pt>
                <c:pt idx="15383">
                  <c:v>11.8388999352085</c:v>
                </c:pt>
                <c:pt idx="15384">
                  <c:v>11.838943243687583</c:v>
                </c:pt>
                <c:pt idx="15385">
                  <c:v>11.838986550291125</c:v>
                </c:pt>
                <c:pt idx="15386">
                  <c:v>11.839029855019326</c:v>
                </c:pt>
                <c:pt idx="15387">
                  <c:v>11.839073157872228</c:v>
                </c:pt>
                <c:pt idx="15388">
                  <c:v>11.839116458850116</c:v>
                </c:pt>
                <c:pt idx="15389">
                  <c:v>11.83915975795311</c:v>
                </c:pt>
                <c:pt idx="15390">
                  <c:v>11.839203055181372</c:v>
                </c:pt>
                <c:pt idx="15391">
                  <c:v>11.83924635053507</c:v>
                </c:pt>
                <c:pt idx="15392">
                  <c:v>11.839289644014354</c:v>
                </c:pt>
                <c:pt idx="15393">
                  <c:v>11.839332935619424</c:v>
                </c:pt>
                <c:pt idx="15394">
                  <c:v>11.839376225350357</c:v>
                </c:pt>
                <c:pt idx="15395">
                  <c:v>11.839419513207535</c:v>
                </c:pt>
                <c:pt idx="15396">
                  <c:v>11.839462799190684</c:v>
                </c:pt>
                <c:pt idx="15397">
                  <c:v>11.839506083300376</c:v>
                </c:pt>
                <c:pt idx="15398">
                  <c:v>11.839549365536676</c:v>
                </c:pt>
                <c:pt idx="15399">
                  <c:v>11.839592645899705</c:v>
                </c:pt>
                <c:pt idx="15400">
                  <c:v>11.839635924389524</c:v>
                </c:pt>
                <c:pt idx="15401">
                  <c:v>11.839679201006422</c:v>
                </c:pt>
                <c:pt idx="15402">
                  <c:v>11.839722475750563</c:v>
                </c:pt>
                <c:pt idx="15403">
                  <c:v>11.839765748622085</c:v>
                </c:pt>
                <c:pt idx="15404">
                  <c:v>11.839809019621176</c:v>
                </c:pt>
                <c:pt idx="15405">
                  <c:v>11.839852288748018</c:v>
                </c:pt>
                <c:pt idx="15406">
                  <c:v>11.839895556002554</c:v>
                </c:pt>
                <c:pt idx="15407">
                  <c:v>11.839938821385196</c:v>
                </c:pt>
                <c:pt idx="15408">
                  <c:v>11.839982084896032</c:v>
                </c:pt>
                <c:pt idx="15409">
                  <c:v>11.840025346535221</c:v>
                </c:pt>
                <c:pt idx="15410">
                  <c:v>11.840068606302923</c:v>
                </c:pt>
                <c:pt idx="15411">
                  <c:v>11.840111864199299</c:v>
                </c:pt>
                <c:pt idx="15412">
                  <c:v>11.840155120224498</c:v>
                </c:pt>
                <c:pt idx="15413">
                  <c:v>11.840198374378717</c:v>
                </c:pt>
                <c:pt idx="15414">
                  <c:v>11.840241626662083</c:v>
                </c:pt>
                <c:pt idx="15415">
                  <c:v>11.840284877074772</c:v>
                </c:pt>
                <c:pt idx="15416">
                  <c:v>11.840328125616839</c:v>
                </c:pt>
                <c:pt idx="15417">
                  <c:v>11.840371372288748</c:v>
                </c:pt>
                <c:pt idx="15418">
                  <c:v>11.840414617090406</c:v>
                </c:pt>
                <c:pt idx="15419">
                  <c:v>11.840457860021974</c:v>
                </c:pt>
                <c:pt idx="15420">
                  <c:v>11.840501101083685</c:v>
                </c:pt>
                <c:pt idx="15421">
                  <c:v>11.8405443402757</c:v>
                </c:pt>
                <c:pt idx="15422">
                  <c:v>11.840587577598281</c:v>
                </c:pt>
                <c:pt idx="15423">
                  <c:v>11.840630813051339</c:v>
                </c:pt>
                <c:pt idx="15424">
                  <c:v>11.840674046635092</c:v>
                </c:pt>
                <c:pt idx="15425">
                  <c:v>11.840717278350002</c:v>
                </c:pt>
                <c:pt idx="15426">
                  <c:v>11.840760508195778</c:v>
                </c:pt>
                <c:pt idx="15427">
                  <c:v>11.840803736172932</c:v>
                </c:pt>
                <c:pt idx="15428">
                  <c:v>11.840846962281507</c:v>
                </c:pt>
                <c:pt idx="15429">
                  <c:v>11.840890186521669</c:v>
                </c:pt>
                <c:pt idx="15430">
                  <c:v>11.840933408893568</c:v>
                </c:pt>
                <c:pt idx="15431">
                  <c:v>11.840976629397389</c:v>
                </c:pt>
                <c:pt idx="15432">
                  <c:v>11.841019848033271</c:v>
                </c:pt>
                <c:pt idx="15433">
                  <c:v>11.841063064801368</c:v>
                </c:pt>
                <c:pt idx="15434">
                  <c:v>11.841106279701995</c:v>
                </c:pt>
                <c:pt idx="15435">
                  <c:v>11.841149492734946</c:v>
                </c:pt>
                <c:pt idx="15436">
                  <c:v>11.841192703900717</c:v>
                </c:pt>
                <c:pt idx="15437">
                  <c:v>11.841235913199366</c:v>
                </c:pt>
                <c:pt idx="15438">
                  <c:v>11.841279120630944</c:v>
                </c:pt>
                <c:pt idx="15439">
                  <c:v>11.841322326195931</c:v>
                </c:pt>
                <c:pt idx="15440">
                  <c:v>11.841365529894148</c:v>
                </c:pt>
                <c:pt idx="15441">
                  <c:v>11.84140873172595</c:v>
                </c:pt>
                <c:pt idx="15442">
                  <c:v>11.841451931691388</c:v>
                </c:pt>
                <c:pt idx="15443">
                  <c:v>11.841495129790678</c:v>
                </c:pt>
                <c:pt idx="15444">
                  <c:v>11.841538326023974</c:v>
                </c:pt>
                <c:pt idx="15445">
                  <c:v>11.841581520391435</c:v>
                </c:pt>
                <c:pt idx="15446">
                  <c:v>11.841624712893223</c:v>
                </c:pt>
                <c:pt idx="15447">
                  <c:v>11.841667903529499</c:v>
                </c:pt>
                <c:pt idx="15448">
                  <c:v>11.841711092300418</c:v>
                </c:pt>
                <c:pt idx="15449">
                  <c:v>11.841754279206176</c:v>
                </c:pt>
                <c:pt idx="15450">
                  <c:v>11.841797464246868</c:v>
                </c:pt>
                <c:pt idx="15451">
                  <c:v>11.841840647422714</c:v>
                </c:pt>
                <c:pt idx="15452">
                  <c:v>11.841883828733849</c:v>
                </c:pt>
                <c:pt idx="15453">
                  <c:v>11.84192700818044</c:v>
                </c:pt>
                <c:pt idx="15454">
                  <c:v>11.841970185762641</c:v>
                </c:pt>
                <c:pt idx="15455">
                  <c:v>11.842013361480628</c:v>
                </c:pt>
                <c:pt idx="15456">
                  <c:v>11.842056535334574</c:v>
                </c:pt>
                <c:pt idx="15457">
                  <c:v>11.84209970732457</c:v>
                </c:pt>
                <c:pt idx="15458">
                  <c:v>11.842142877450852</c:v>
                </c:pt>
                <c:pt idx="15459">
                  <c:v>11.84218604571355</c:v>
                </c:pt>
                <c:pt idx="15460">
                  <c:v>11.842229212112828</c:v>
                </c:pt>
                <c:pt idx="15461">
                  <c:v>11.842272376648852</c:v>
                </c:pt>
                <c:pt idx="15462">
                  <c:v>11.842315539321779</c:v>
                </c:pt>
                <c:pt idx="15463">
                  <c:v>11.842358700131683</c:v>
                </c:pt>
                <c:pt idx="15464">
                  <c:v>11.842401859079095</c:v>
                </c:pt>
                <c:pt idx="15465">
                  <c:v>11.842445016163735</c:v>
                </c:pt>
                <c:pt idx="15466">
                  <c:v>11.842488171385774</c:v>
                </c:pt>
                <c:pt idx="15467">
                  <c:v>11.842531324745687</c:v>
                </c:pt>
                <c:pt idx="15468">
                  <c:v>11.842574476243326</c:v>
                </c:pt>
                <c:pt idx="15469">
                  <c:v>11.84261762587907</c:v>
                </c:pt>
                <c:pt idx="15470">
                  <c:v>11.842660773653009</c:v>
                </c:pt>
                <c:pt idx="15471">
                  <c:v>11.842703919565407</c:v>
                </c:pt>
                <c:pt idx="15472">
                  <c:v>11.842747063616102</c:v>
                </c:pt>
                <c:pt idx="15473">
                  <c:v>11.842790205805574</c:v>
                </c:pt>
                <c:pt idx="15474">
                  <c:v>11.84283334613388</c:v>
                </c:pt>
                <c:pt idx="15475">
                  <c:v>11.842876484601168</c:v>
                </c:pt>
                <c:pt idx="15476">
                  <c:v>11.842919621207626</c:v>
                </c:pt>
                <c:pt idx="15477">
                  <c:v>11.842962755953389</c:v>
                </c:pt>
                <c:pt idx="15478">
                  <c:v>11.843005888838626</c:v>
                </c:pt>
                <c:pt idx="15479">
                  <c:v>11.843049019863576</c:v>
                </c:pt>
                <c:pt idx="15480">
                  <c:v>11.843092149028164</c:v>
                </c:pt>
                <c:pt idx="15481">
                  <c:v>11.843135276332786</c:v>
                </c:pt>
                <c:pt idx="15482">
                  <c:v>11.843178401777413</c:v>
                </c:pt>
                <c:pt idx="15483">
                  <c:v>11.843221525362518</c:v>
                </c:pt>
                <c:pt idx="15484">
                  <c:v>11.843264647088002</c:v>
                </c:pt>
                <c:pt idx="15485">
                  <c:v>11.843307766954018</c:v>
                </c:pt>
                <c:pt idx="15486">
                  <c:v>11.843350884960842</c:v>
                </c:pt>
                <c:pt idx="15487">
                  <c:v>11.843394001108564</c:v>
                </c:pt>
                <c:pt idx="15488">
                  <c:v>11.843437115397426</c:v>
                </c:pt>
                <c:pt idx="15489">
                  <c:v>11.843480227827525</c:v>
                </c:pt>
                <c:pt idx="15490">
                  <c:v>11.843523338398844</c:v>
                </c:pt>
                <c:pt idx="15491">
                  <c:v>11.843566447111835</c:v>
                </c:pt>
                <c:pt idx="15492">
                  <c:v>11.843609553966576</c:v>
                </c:pt>
                <c:pt idx="15493">
                  <c:v>11.843652658963174</c:v>
                </c:pt>
                <c:pt idx="15494">
                  <c:v>11.843695762101778</c:v>
                </c:pt>
                <c:pt idx="15495">
                  <c:v>11.843738863382622</c:v>
                </c:pt>
                <c:pt idx="15496">
                  <c:v>11.843781962805807</c:v>
                </c:pt>
                <c:pt idx="15497">
                  <c:v>11.843825060371422</c:v>
                </c:pt>
                <c:pt idx="15498">
                  <c:v>11.84386815607991</c:v>
                </c:pt>
                <c:pt idx="15499">
                  <c:v>11.843911249931143</c:v>
                </c:pt>
                <c:pt idx="15500">
                  <c:v>11.843954341925375</c:v>
                </c:pt>
                <c:pt idx="15501">
                  <c:v>11.843997432062769</c:v>
                </c:pt>
                <c:pt idx="15502">
                  <c:v>11.84404052034348</c:v>
                </c:pt>
                <c:pt idx="15503">
                  <c:v>11.844083606767672</c:v>
                </c:pt>
                <c:pt idx="15504">
                  <c:v>11.844126691335498</c:v>
                </c:pt>
                <c:pt idx="15505">
                  <c:v>11.844169774047138</c:v>
                </c:pt>
                <c:pt idx="15506">
                  <c:v>11.844212854902732</c:v>
                </c:pt>
                <c:pt idx="15507">
                  <c:v>11.844255933902442</c:v>
                </c:pt>
                <c:pt idx="15508">
                  <c:v>11.844299011046434</c:v>
                </c:pt>
                <c:pt idx="15509">
                  <c:v>11.844342086334848</c:v>
                </c:pt>
                <c:pt idx="15510">
                  <c:v>11.844385159767899</c:v>
                </c:pt>
                <c:pt idx="15511">
                  <c:v>11.844428231345702</c:v>
                </c:pt>
                <c:pt idx="15512">
                  <c:v>11.844471301068397</c:v>
                </c:pt>
                <c:pt idx="15513">
                  <c:v>11.844514368936185</c:v>
                </c:pt>
                <c:pt idx="15514">
                  <c:v>11.844557434949307</c:v>
                </c:pt>
                <c:pt idx="15515">
                  <c:v>11.844600499107656</c:v>
                </c:pt>
                <c:pt idx="15516">
                  <c:v>11.844643561411621</c:v>
                </c:pt>
                <c:pt idx="15517">
                  <c:v>11.844686621861324</c:v>
                </c:pt>
                <c:pt idx="15518">
                  <c:v>11.844729680456901</c:v>
                </c:pt>
                <c:pt idx="15519">
                  <c:v>11.844772737198515</c:v>
                </c:pt>
                <c:pt idx="15520">
                  <c:v>11.84481579208633</c:v>
                </c:pt>
                <c:pt idx="15521">
                  <c:v>11.844858845120498</c:v>
                </c:pt>
                <c:pt idx="15522">
                  <c:v>11.844901896301185</c:v>
                </c:pt>
                <c:pt idx="15523">
                  <c:v>11.844944945628544</c:v>
                </c:pt>
                <c:pt idx="15524">
                  <c:v>11.844987993102746</c:v>
                </c:pt>
                <c:pt idx="15525">
                  <c:v>11.845031038724054</c:v>
                </c:pt>
                <c:pt idx="15526">
                  <c:v>11.845074082492275</c:v>
                </c:pt>
                <c:pt idx="15527">
                  <c:v>11.845117124407954</c:v>
                </c:pt>
                <c:pt idx="15528">
                  <c:v>11.845160164471068</c:v>
                </c:pt>
                <c:pt idx="15529">
                  <c:v>11.845203202681834</c:v>
                </c:pt>
                <c:pt idx="15530">
                  <c:v>11.845246239040526</c:v>
                </c:pt>
                <c:pt idx="15531">
                  <c:v>11.845289273547049</c:v>
                </c:pt>
                <c:pt idx="15532">
                  <c:v>11.84533230620152</c:v>
                </c:pt>
                <c:pt idx="15533">
                  <c:v>11.845375337004407</c:v>
                </c:pt>
                <c:pt idx="15534">
                  <c:v>11.845418365955727</c:v>
                </c:pt>
                <c:pt idx="15535">
                  <c:v>11.845461393055636</c:v>
                </c:pt>
                <c:pt idx="15536">
                  <c:v>11.845504418304438</c:v>
                </c:pt>
                <c:pt idx="15537">
                  <c:v>11.845547441701855</c:v>
                </c:pt>
                <c:pt idx="15538">
                  <c:v>11.845590463248502</c:v>
                </c:pt>
                <c:pt idx="15539">
                  <c:v>11.845633482944352</c:v>
                </c:pt>
                <c:pt idx="15540">
                  <c:v>11.845676500789704</c:v>
                </c:pt>
                <c:pt idx="15541">
                  <c:v>11.845719516784499</c:v>
                </c:pt>
                <c:pt idx="15542">
                  <c:v>11.845762530928985</c:v>
                </c:pt>
                <c:pt idx="15543">
                  <c:v>11.845805543223308</c:v>
                </c:pt>
                <c:pt idx="15544">
                  <c:v>11.845848553667707</c:v>
                </c:pt>
                <c:pt idx="15545">
                  <c:v>11.845891562262153</c:v>
                </c:pt>
                <c:pt idx="15546">
                  <c:v>11.845934569007175</c:v>
                </c:pt>
                <c:pt idx="15547">
                  <c:v>11.84597757390245</c:v>
                </c:pt>
                <c:pt idx="15548">
                  <c:v>11.846020576948504</c:v>
                </c:pt>
                <c:pt idx="15549">
                  <c:v>11.846063578145404</c:v>
                </c:pt>
                <c:pt idx="15550">
                  <c:v>11.84610657749333</c:v>
                </c:pt>
                <c:pt idx="15551">
                  <c:v>11.846149574992276</c:v>
                </c:pt>
                <c:pt idx="15552">
                  <c:v>11.846192570642502</c:v>
                </c:pt>
                <c:pt idx="15553">
                  <c:v>11.846235564444276</c:v>
                </c:pt>
                <c:pt idx="15554">
                  <c:v>11.846278556397568</c:v>
                </c:pt>
                <c:pt idx="15555">
                  <c:v>11.84632154650269</c:v>
                </c:pt>
                <c:pt idx="15556">
                  <c:v>11.846364534759752</c:v>
                </c:pt>
                <c:pt idx="15557">
                  <c:v>11.846407521168874</c:v>
                </c:pt>
                <c:pt idx="15558">
                  <c:v>11.846450505730274</c:v>
                </c:pt>
                <c:pt idx="15559">
                  <c:v>11.846493488444052</c:v>
                </c:pt>
                <c:pt idx="15560">
                  <c:v>11.84653646931042</c:v>
                </c:pt>
                <c:pt idx="15561">
                  <c:v>11.846579448329496</c:v>
                </c:pt>
                <c:pt idx="15562">
                  <c:v>11.846622425501455</c:v>
                </c:pt>
                <c:pt idx="15563">
                  <c:v>11.846665400826463</c:v>
                </c:pt>
                <c:pt idx="15564">
                  <c:v>11.846708374304672</c:v>
                </c:pt>
                <c:pt idx="15565">
                  <c:v>11.846751345936244</c:v>
                </c:pt>
                <c:pt idx="15566">
                  <c:v>11.846794315721432</c:v>
                </c:pt>
                <c:pt idx="15567">
                  <c:v>11.846837283660102</c:v>
                </c:pt>
                <c:pt idx="15568">
                  <c:v>11.846880249752704</c:v>
                </c:pt>
                <c:pt idx="15569">
                  <c:v>11.846923213999284</c:v>
                </c:pt>
                <c:pt idx="15570">
                  <c:v>11.846966176400027</c:v>
                </c:pt>
                <c:pt idx="15571">
                  <c:v>11.847009136955084</c:v>
                </c:pt>
                <c:pt idx="15572">
                  <c:v>11.847052095664624</c:v>
                </c:pt>
                <c:pt idx="15573">
                  <c:v>11.84709505252877</c:v>
                </c:pt>
                <c:pt idx="15574">
                  <c:v>11.847138007547709</c:v>
                </c:pt>
                <c:pt idx="15575">
                  <c:v>11.847180960721595</c:v>
                </c:pt>
                <c:pt idx="15576">
                  <c:v>11.847223912050479</c:v>
                </c:pt>
                <c:pt idx="15577">
                  <c:v>11.847266861534845</c:v>
                </c:pt>
                <c:pt idx="15578">
                  <c:v>11.847309809174519</c:v>
                </c:pt>
                <c:pt idx="15579">
                  <c:v>11.847352754969775</c:v>
                </c:pt>
                <c:pt idx="15580">
                  <c:v>11.847395698920769</c:v>
                </c:pt>
                <c:pt idx="15581">
                  <c:v>11.84743864102767</c:v>
                </c:pt>
                <c:pt idx="15582">
                  <c:v>11.847481581290602</c:v>
                </c:pt>
                <c:pt idx="15583">
                  <c:v>11.847524519709868</c:v>
                </c:pt>
                <c:pt idx="15584">
                  <c:v>11.847567456285304</c:v>
                </c:pt>
                <c:pt idx="15585">
                  <c:v>11.847610391017346</c:v>
                </c:pt>
                <c:pt idx="15586">
                  <c:v>11.847653323906092</c:v>
                </c:pt>
                <c:pt idx="15587">
                  <c:v>11.847696254951726</c:v>
                </c:pt>
                <c:pt idx="15588">
                  <c:v>11.84773918415428</c:v>
                </c:pt>
                <c:pt idx="15589">
                  <c:v>11.847782111514039</c:v>
                </c:pt>
                <c:pt idx="15590">
                  <c:v>11.847825037031118</c:v>
                </c:pt>
                <c:pt idx="15591">
                  <c:v>11.847867960705678</c:v>
                </c:pt>
                <c:pt idx="15592">
                  <c:v>11.847910882537848</c:v>
                </c:pt>
                <c:pt idx="15593">
                  <c:v>11.847953802527869</c:v>
                </c:pt>
                <c:pt idx="15594">
                  <c:v>11.847996720675813</c:v>
                </c:pt>
                <c:pt idx="15595">
                  <c:v>11.84803963698187</c:v>
                </c:pt>
                <c:pt idx="15596">
                  <c:v>11.848082551446298</c:v>
                </c:pt>
                <c:pt idx="15597">
                  <c:v>11.848125464068948</c:v>
                </c:pt>
                <c:pt idx="15598">
                  <c:v>11.848168374850291</c:v>
                </c:pt>
                <c:pt idx="15599">
                  <c:v>11.848211283790272</c:v>
                </c:pt>
                <c:pt idx="15600">
                  <c:v>11.848254190889362</c:v>
                </c:pt>
                <c:pt idx="15601">
                  <c:v>11.848297096147409</c:v>
                </c:pt>
                <c:pt idx="15602">
                  <c:v>11.848339999564672</c:v>
                </c:pt>
                <c:pt idx="15603">
                  <c:v>11.848382901141312</c:v>
                </c:pt>
                <c:pt idx="15604">
                  <c:v>11.848425800877481</c:v>
                </c:pt>
                <c:pt idx="15605">
                  <c:v>11.848468698773349</c:v>
                </c:pt>
                <c:pt idx="15606">
                  <c:v>11.848511594829064</c:v>
                </c:pt>
                <c:pt idx="15607">
                  <c:v>11.848554489044785</c:v>
                </c:pt>
                <c:pt idx="15608">
                  <c:v>11.848597381420673</c:v>
                </c:pt>
                <c:pt idx="15609">
                  <c:v>11.848640271956882</c:v>
                </c:pt>
                <c:pt idx="15610">
                  <c:v>11.848683160653467</c:v>
                </c:pt>
                <c:pt idx="15611">
                  <c:v>11.848726047510901</c:v>
                </c:pt>
                <c:pt idx="15612">
                  <c:v>11.848768932529028</c:v>
                </c:pt>
                <c:pt idx="15613">
                  <c:v>11.848811815708107</c:v>
                </c:pt>
                <c:pt idx="15614">
                  <c:v>11.848854697048306</c:v>
                </c:pt>
                <c:pt idx="15615">
                  <c:v>11.848897576549772</c:v>
                </c:pt>
                <c:pt idx="15616">
                  <c:v>11.848940454212647</c:v>
                </c:pt>
                <c:pt idx="15617">
                  <c:v>11.848983330037118</c:v>
                </c:pt>
                <c:pt idx="15618">
                  <c:v>11.849026204023374</c:v>
                </c:pt>
                <c:pt idx="15619">
                  <c:v>11.849069076171451</c:v>
                </c:pt>
                <c:pt idx="15620">
                  <c:v>11.849111946481623</c:v>
                </c:pt>
                <c:pt idx="15621">
                  <c:v>11.849154814954026</c:v>
                </c:pt>
                <c:pt idx="15622">
                  <c:v>11.849197681588775</c:v>
                </c:pt>
                <c:pt idx="15623">
                  <c:v>11.849240546386072</c:v>
                </c:pt>
                <c:pt idx="15624">
                  <c:v>11.84928340934605</c:v>
                </c:pt>
                <c:pt idx="15625">
                  <c:v>11.849326270468872</c:v>
                </c:pt>
                <c:pt idx="15626">
                  <c:v>11.849369129754699</c:v>
                </c:pt>
                <c:pt idx="15627">
                  <c:v>11.849411987203689</c:v>
                </c:pt>
                <c:pt idx="15628">
                  <c:v>11.849454842816026</c:v>
                </c:pt>
                <c:pt idx="15629">
                  <c:v>11.849497696591774</c:v>
                </c:pt>
                <c:pt idx="15630">
                  <c:v>11.849540548531278</c:v>
                </c:pt>
                <c:pt idx="15631">
                  <c:v>11.849583398634406</c:v>
                </c:pt>
                <c:pt idx="15632">
                  <c:v>11.849626246901552</c:v>
                </c:pt>
                <c:pt idx="15633">
                  <c:v>11.8496690933328</c:v>
                </c:pt>
                <c:pt idx="15634">
                  <c:v>11.849711937928324</c:v>
                </c:pt>
                <c:pt idx="15635">
                  <c:v>11.849754780688254</c:v>
                </c:pt>
                <c:pt idx="15636">
                  <c:v>11.849797621612769</c:v>
                </c:pt>
                <c:pt idx="15637">
                  <c:v>11.849840460702016</c:v>
                </c:pt>
                <c:pt idx="15638">
                  <c:v>11.849883297956154</c:v>
                </c:pt>
                <c:pt idx="15639">
                  <c:v>11.849926133375346</c:v>
                </c:pt>
                <c:pt idx="15640">
                  <c:v>11.849968966959731</c:v>
                </c:pt>
                <c:pt idx="15641">
                  <c:v>11.850011798709502</c:v>
                </c:pt>
                <c:pt idx="15642">
                  <c:v>11.850054628624866</c:v>
                </c:pt>
                <c:pt idx="15643">
                  <c:v>11.850097456705823</c:v>
                </c:pt>
                <c:pt idx="15644">
                  <c:v>11.8501402829525</c:v>
                </c:pt>
                <c:pt idx="15645">
                  <c:v>11.850183107365375</c:v>
                </c:pt>
                <c:pt idx="15646">
                  <c:v>11.850225929944274</c:v>
                </c:pt>
                <c:pt idx="15647">
                  <c:v>11.850268750689432</c:v>
                </c:pt>
                <c:pt idx="15648">
                  <c:v>11.850311569601125</c:v>
                </c:pt>
                <c:pt idx="15649">
                  <c:v>11.850354386679436</c:v>
                </c:pt>
                <c:pt idx="15650">
                  <c:v>11.850397201924524</c:v>
                </c:pt>
                <c:pt idx="15651">
                  <c:v>11.850440015336696</c:v>
                </c:pt>
                <c:pt idx="15652">
                  <c:v>11.850482826915812</c:v>
                </c:pt>
                <c:pt idx="15653">
                  <c:v>11.850525636662121</c:v>
                </c:pt>
                <c:pt idx="15654">
                  <c:v>11.85056844457578</c:v>
                </c:pt>
                <c:pt idx="15655">
                  <c:v>11.850611250657106</c:v>
                </c:pt>
                <c:pt idx="15656">
                  <c:v>11.850654054906327</c:v>
                </c:pt>
                <c:pt idx="15657">
                  <c:v>11.850696857323268</c:v>
                </c:pt>
                <c:pt idx="15658">
                  <c:v>11.850739657908196</c:v>
                </c:pt>
                <c:pt idx="15659">
                  <c:v>11.850782456661282</c:v>
                </c:pt>
                <c:pt idx="15660">
                  <c:v>11.85082525358273</c:v>
                </c:pt>
                <c:pt idx="15661">
                  <c:v>11.850868048672609</c:v>
                </c:pt>
                <c:pt idx="15662">
                  <c:v>11.850910841931254</c:v>
                </c:pt>
                <c:pt idx="15663">
                  <c:v>11.850953633358722</c:v>
                </c:pt>
                <c:pt idx="15664">
                  <c:v>11.85099642295515</c:v>
                </c:pt>
                <c:pt idx="15665">
                  <c:v>11.851039210720838</c:v>
                </c:pt>
                <c:pt idx="15666">
                  <c:v>11.851081996655539</c:v>
                </c:pt>
                <c:pt idx="15667">
                  <c:v>11.851124780759818</c:v>
                </c:pt>
                <c:pt idx="15668">
                  <c:v>11.851167563033712</c:v>
                </c:pt>
                <c:pt idx="15669">
                  <c:v>11.85121034347735</c:v>
                </c:pt>
                <c:pt idx="15670">
                  <c:v>11.851253122090901</c:v>
                </c:pt>
                <c:pt idx="15671">
                  <c:v>11.851295898874522</c:v>
                </c:pt>
                <c:pt idx="15672">
                  <c:v>11.851338673828376</c:v>
                </c:pt>
                <c:pt idx="15673">
                  <c:v>11.851381446952548</c:v>
                </c:pt>
                <c:pt idx="15674">
                  <c:v>11.851424218247532</c:v>
                </c:pt>
                <c:pt idx="15675">
                  <c:v>11.85146698771282</c:v>
                </c:pt>
                <c:pt idx="15676">
                  <c:v>11.851509755349266</c:v>
                </c:pt>
                <c:pt idx="15677">
                  <c:v>11.851552521156474</c:v>
                </c:pt>
                <c:pt idx="15678">
                  <c:v>11.851595285135019</c:v>
                </c:pt>
                <c:pt idx="15679">
                  <c:v>11.851638047284776</c:v>
                </c:pt>
                <c:pt idx="15680">
                  <c:v>11.851680807606153</c:v>
                </c:pt>
                <c:pt idx="15681">
                  <c:v>11.851723566098922</c:v>
                </c:pt>
                <c:pt idx="15682">
                  <c:v>11.851766322763716</c:v>
                </c:pt>
                <c:pt idx="15683">
                  <c:v>11.851809077600384</c:v>
                </c:pt>
                <c:pt idx="15684">
                  <c:v>11.85185183060911</c:v>
                </c:pt>
                <c:pt idx="15685">
                  <c:v>11.851894581790029</c:v>
                </c:pt>
                <c:pt idx="15686">
                  <c:v>11.851937331143526</c:v>
                </c:pt>
                <c:pt idx="15687">
                  <c:v>11.851980078669557</c:v>
                </c:pt>
                <c:pt idx="15688">
                  <c:v>11.852022824368317</c:v>
                </c:pt>
                <c:pt idx="15689">
                  <c:v>11.852065568239826</c:v>
                </c:pt>
                <c:pt idx="15690">
                  <c:v>11.852108310284507</c:v>
                </c:pt>
                <c:pt idx="15691">
                  <c:v>11.852151050502355</c:v>
                </c:pt>
                <c:pt idx="15692">
                  <c:v>11.852193788893446</c:v>
                </c:pt>
                <c:pt idx="15693">
                  <c:v>11.852236525458324</c:v>
                </c:pt>
                <c:pt idx="15694">
                  <c:v>11.852279260196505</c:v>
                </c:pt>
                <c:pt idx="15695">
                  <c:v>11.852321993108704</c:v>
                </c:pt>
                <c:pt idx="15696">
                  <c:v>11.85236472419485</c:v>
                </c:pt>
                <c:pt idx="15697">
                  <c:v>11.852407453455264</c:v>
                </c:pt>
                <c:pt idx="15698">
                  <c:v>11.852450180889825</c:v>
                </c:pt>
                <c:pt idx="15699">
                  <c:v>11.852492906498885</c:v>
                </c:pt>
                <c:pt idx="15700">
                  <c:v>11.852535630282528</c:v>
                </c:pt>
                <c:pt idx="15701">
                  <c:v>11.852578352240776</c:v>
                </c:pt>
                <c:pt idx="15702">
                  <c:v>11.852621072374054</c:v>
                </c:pt>
                <c:pt idx="15703">
                  <c:v>11.852663790682406</c:v>
                </c:pt>
                <c:pt idx="15704">
                  <c:v>11.852706507166193</c:v>
                </c:pt>
                <c:pt idx="15705">
                  <c:v>11.852749221825128</c:v>
                </c:pt>
                <c:pt idx="15706">
                  <c:v>11.852791934659548</c:v>
                </c:pt>
                <c:pt idx="15707">
                  <c:v>11.852834645669834</c:v>
                </c:pt>
                <c:pt idx="15708">
                  <c:v>11.852877354855726</c:v>
                </c:pt>
                <c:pt idx="15709">
                  <c:v>11.852920062217734</c:v>
                </c:pt>
                <c:pt idx="15710">
                  <c:v>11.852962767755956</c:v>
                </c:pt>
                <c:pt idx="15711">
                  <c:v>11.853005471470455</c:v>
                </c:pt>
                <c:pt idx="15712">
                  <c:v>11.853048173361454</c:v>
                </c:pt>
                <c:pt idx="15713">
                  <c:v>11.853090873429203</c:v>
                </c:pt>
                <c:pt idx="15714">
                  <c:v>11.853133571673474</c:v>
                </c:pt>
                <c:pt idx="15715">
                  <c:v>11.853176268094806</c:v>
                </c:pt>
                <c:pt idx="15716">
                  <c:v>11.853218962693219</c:v>
                </c:pt>
                <c:pt idx="15717">
                  <c:v>11.853261655468991</c:v>
                </c:pt>
                <c:pt idx="15718">
                  <c:v>11.853304346422071</c:v>
                </c:pt>
                <c:pt idx="15719">
                  <c:v>11.85334703555271</c:v>
                </c:pt>
                <c:pt idx="15720">
                  <c:v>11.853389722861024</c:v>
                </c:pt>
                <c:pt idx="15721">
                  <c:v>11.853432408347407</c:v>
                </c:pt>
                <c:pt idx="15722">
                  <c:v>11.853475092011466</c:v>
                </c:pt>
                <c:pt idx="15723">
                  <c:v>11.853517773853996</c:v>
                </c:pt>
                <c:pt idx="15724">
                  <c:v>11.853560453874724</c:v>
                </c:pt>
                <c:pt idx="15725">
                  <c:v>11.853603132073976</c:v>
                </c:pt>
                <c:pt idx="15726">
                  <c:v>11.853645808451876</c:v>
                </c:pt>
                <c:pt idx="15727">
                  <c:v>11.853688483008689</c:v>
                </c:pt>
                <c:pt idx="15728">
                  <c:v>11.853731155744404</c:v>
                </c:pt>
                <c:pt idx="15729">
                  <c:v>11.853773826659086</c:v>
                </c:pt>
                <c:pt idx="15730">
                  <c:v>11.853816495753152</c:v>
                </c:pt>
                <c:pt idx="15731">
                  <c:v>11.853859163026724</c:v>
                </c:pt>
                <c:pt idx="15732">
                  <c:v>11.853901828479726</c:v>
                </c:pt>
                <c:pt idx="15733">
                  <c:v>11.85394449211255</c:v>
                </c:pt>
                <c:pt idx="15734">
                  <c:v>11.853987153925381</c:v>
                </c:pt>
                <c:pt idx="15735">
                  <c:v>11.854029813918094</c:v>
                </c:pt>
                <c:pt idx="15736">
                  <c:v>11.85407247209096</c:v>
                </c:pt>
                <c:pt idx="15737">
                  <c:v>11.854115128444274</c:v>
                </c:pt>
                <c:pt idx="15738">
                  <c:v>11.854157782978103</c:v>
                </c:pt>
                <c:pt idx="15739">
                  <c:v>11.854200435692599</c:v>
                </c:pt>
                <c:pt idx="15740">
                  <c:v>11.854243086587926</c:v>
                </c:pt>
                <c:pt idx="15741">
                  <c:v>11.854285735664321</c:v>
                </c:pt>
                <c:pt idx="15742">
                  <c:v>11.854328382921651</c:v>
                </c:pt>
                <c:pt idx="15743">
                  <c:v>11.854371028360369</c:v>
                </c:pt>
                <c:pt idx="15744">
                  <c:v>11.854413671980536</c:v>
                </c:pt>
                <c:pt idx="15745">
                  <c:v>11.854456313782475</c:v>
                </c:pt>
                <c:pt idx="15746">
                  <c:v>11.854498953765876</c:v>
                </c:pt>
                <c:pt idx="15747">
                  <c:v>11.854541591931326</c:v>
                </c:pt>
                <c:pt idx="15748">
                  <c:v>11.854584228278885</c:v>
                </c:pt>
                <c:pt idx="15749">
                  <c:v>11.854626862808544</c:v>
                </c:pt>
                <c:pt idx="15750">
                  <c:v>11.85466949552055</c:v>
                </c:pt>
                <c:pt idx="15751">
                  <c:v>11.854712126415155</c:v>
                </c:pt>
                <c:pt idx="15752">
                  <c:v>11.854754755492456</c:v>
                </c:pt>
                <c:pt idx="15753">
                  <c:v>11.854797382752595</c:v>
                </c:pt>
                <c:pt idx="15754">
                  <c:v>11.854840008195756</c:v>
                </c:pt>
                <c:pt idx="15755">
                  <c:v>11.854882631822127</c:v>
                </c:pt>
                <c:pt idx="15756">
                  <c:v>11.854925253631597</c:v>
                </c:pt>
                <c:pt idx="15757">
                  <c:v>11.854967873624737</c:v>
                </c:pt>
                <c:pt idx="15758">
                  <c:v>11.855010491801391</c:v>
                </c:pt>
                <c:pt idx="15759">
                  <c:v>11.855053108161774</c:v>
                </c:pt>
                <c:pt idx="15760">
                  <c:v>11.855095722706126</c:v>
                </c:pt>
                <c:pt idx="15761">
                  <c:v>11.855138335434576</c:v>
                </c:pt>
                <c:pt idx="15762">
                  <c:v>11.855180946347323</c:v>
                </c:pt>
                <c:pt idx="15763">
                  <c:v>11.855223555444349</c:v>
                </c:pt>
                <c:pt idx="15764">
                  <c:v>11.855266162725822</c:v>
                </c:pt>
                <c:pt idx="15765">
                  <c:v>11.855308768192096</c:v>
                </c:pt>
                <c:pt idx="15766">
                  <c:v>11.855351371843332</c:v>
                </c:pt>
                <c:pt idx="15767">
                  <c:v>11.855393973679424</c:v>
                </c:pt>
                <c:pt idx="15768">
                  <c:v>11.855436573700942</c:v>
                </c:pt>
                <c:pt idx="15769">
                  <c:v>11.855479171907449</c:v>
                </c:pt>
                <c:pt idx="15770">
                  <c:v>11.855521768299402</c:v>
                </c:pt>
                <c:pt idx="15771">
                  <c:v>11.855564362877216</c:v>
                </c:pt>
                <c:pt idx="15772">
                  <c:v>11.855606955640816</c:v>
                </c:pt>
                <c:pt idx="15773">
                  <c:v>11.855649546590174</c:v>
                </c:pt>
                <c:pt idx="15774">
                  <c:v>11.855692135725739</c:v>
                </c:pt>
                <c:pt idx="15775">
                  <c:v>11.855734723047478</c:v>
                </c:pt>
                <c:pt idx="15776">
                  <c:v>11.855777308555504</c:v>
                </c:pt>
                <c:pt idx="15777">
                  <c:v>11.855819892250322</c:v>
                </c:pt>
                <c:pt idx="15778">
                  <c:v>11.855862474131674</c:v>
                </c:pt>
                <c:pt idx="15779">
                  <c:v>11.855905054200012</c:v>
                </c:pt>
                <c:pt idx="15780">
                  <c:v>11.855947632455299</c:v>
                </c:pt>
                <c:pt idx="15781">
                  <c:v>11.855990208897778</c:v>
                </c:pt>
                <c:pt idx="15782">
                  <c:v>11.85603278352751</c:v>
                </c:pt>
                <c:pt idx="15783">
                  <c:v>11.856075356344776</c:v>
                </c:pt>
                <c:pt idx="15784">
                  <c:v>11.856117927349576</c:v>
                </c:pt>
                <c:pt idx="15785">
                  <c:v>11.856160496542326</c:v>
                </c:pt>
                <c:pt idx="15786">
                  <c:v>11.856203063922882</c:v>
                </c:pt>
                <c:pt idx="15787">
                  <c:v>11.856245629491626</c:v>
                </c:pt>
                <c:pt idx="15788">
                  <c:v>11.85628819324857</c:v>
                </c:pt>
                <c:pt idx="15789">
                  <c:v>11.856330755194024</c:v>
                </c:pt>
                <c:pt idx="15790">
                  <c:v>11.85637331532787</c:v>
                </c:pt>
                <c:pt idx="15791">
                  <c:v>11.856415873650526</c:v>
                </c:pt>
                <c:pt idx="15792">
                  <c:v>11.856458430162105</c:v>
                </c:pt>
                <c:pt idx="15793">
                  <c:v>11.856500984862556</c:v>
                </c:pt>
                <c:pt idx="15794">
                  <c:v>11.856543537752403</c:v>
                </c:pt>
                <c:pt idx="15795">
                  <c:v>11.856586088831424</c:v>
                </c:pt>
                <c:pt idx="15796">
                  <c:v>11.856628638099806</c:v>
                </c:pt>
                <c:pt idx="15797">
                  <c:v>11.856671185557939</c:v>
                </c:pt>
                <c:pt idx="15798">
                  <c:v>11.856713731205884</c:v>
                </c:pt>
                <c:pt idx="15799">
                  <c:v>11.85675627504394</c:v>
                </c:pt>
                <c:pt idx="15800">
                  <c:v>11.856798817071844</c:v>
                </c:pt>
                <c:pt idx="15801">
                  <c:v>11.856841357290024</c:v>
                </c:pt>
                <c:pt idx="15802">
                  <c:v>11.856883895698765</c:v>
                </c:pt>
                <c:pt idx="15803">
                  <c:v>11.85692643229785</c:v>
                </c:pt>
                <c:pt idx="15804">
                  <c:v>11.856968967087759</c:v>
                </c:pt>
                <c:pt idx="15805">
                  <c:v>11.85701150006855</c:v>
                </c:pt>
                <c:pt idx="15806">
                  <c:v>11.857054031240461</c:v>
                </c:pt>
                <c:pt idx="15807">
                  <c:v>11.857096560603459</c:v>
                </c:pt>
                <c:pt idx="15808">
                  <c:v>11.857139088157755</c:v>
                </c:pt>
                <c:pt idx="15809">
                  <c:v>11.857181613903474</c:v>
                </c:pt>
                <c:pt idx="15810">
                  <c:v>11.857224137840976</c:v>
                </c:pt>
                <c:pt idx="15811">
                  <c:v>11.857266659970136</c:v>
                </c:pt>
                <c:pt idx="15812">
                  <c:v>11.857309180291313</c:v>
                </c:pt>
                <c:pt idx="15813">
                  <c:v>11.857351698804589</c:v>
                </c:pt>
                <c:pt idx="15814">
                  <c:v>11.857394215510126</c:v>
                </c:pt>
                <c:pt idx="15815">
                  <c:v>11.857436730408226</c:v>
                </c:pt>
                <c:pt idx="15816">
                  <c:v>11.857479243498554</c:v>
                </c:pt>
                <c:pt idx="15817">
                  <c:v>11.857521754781757</c:v>
                </c:pt>
                <c:pt idx="15818">
                  <c:v>11.857564264257856</c:v>
                </c:pt>
                <c:pt idx="15819">
                  <c:v>11.857606771927074</c:v>
                </c:pt>
                <c:pt idx="15820">
                  <c:v>11.857649277789431</c:v>
                </c:pt>
                <c:pt idx="15821">
                  <c:v>11.857691781844808</c:v>
                </c:pt>
                <c:pt idx="15822">
                  <c:v>11.857734284094018</c:v>
                </c:pt>
                <c:pt idx="15823">
                  <c:v>11.857776784536616</c:v>
                </c:pt>
                <c:pt idx="15824">
                  <c:v>11.85781928317312</c:v>
                </c:pt>
                <c:pt idx="15825">
                  <c:v>11.857861780003548</c:v>
                </c:pt>
                <c:pt idx="15826">
                  <c:v>11.857904275028273</c:v>
                </c:pt>
                <c:pt idx="15827">
                  <c:v>11.857946768247029</c:v>
                </c:pt>
                <c:pt idx="15828">
                  <c:v>11.857989259660277</c:v>
                </c:pt>
                <c:pt idx="15829">
                  <c:v>11.858031749267871</c:v>
                </c:pt>
                <c:pt idx="15830">
                  <c:v>11.858074237070356</c:v>
                </c:pt>
                <c:pt idx="15831">
                  <c:v>11.858116723067672</c:v>
                </c:pt>
                <c:pt idx="15832">
                  <c:v>11.858159207260076</c:v>
                </c:pt>
                <c:pt idx="15833">
                  <c:v>11.858201689647531</c:v>
                </c:pt>
                <c:pt idx="15834">
                  <c:v>11.858244170230371</c:v>
                </c:pt>
                <c:pt idx="15835">
                  <c:v>11.858286649008804</c:v>
                </c:pt>
                <c:pt idx="15836">
                  <c:v>11.858329125982634</c:v>
                </c:pt>
                <c:pt idx="15837">
                  <c:v>11.858371601152298</c:v>
                </c:pt>
                <c:pt idx="15838">
                  <c:v>11.858414074518128</c:v>
                </c:pt>
                <c:pt idx="15839">
                  <c:v>11.858456546079889</c:v>
                </c:pt>
                <c:pt idx="15840">
                  <c:v>11.858499015837891</c:v>
                </c:pt>
                <c:pt idx="15841">
                  <c:v>11.858541483792168</c:v>
                </c:pt>
                <c:pt idx="15842">
                  <c:v>11.858583949943156</c:v>
                </c:pt>
                <c:pt idx="15843">
                  <c:v>11.858626414290775</c:v>
                </c:pt>
                <c:pt idx="15844">
                  <c:v>11.858668876835306</c:v>
                </c:pt>
                <c:pt idx="15845">
                  <c:v>11.858711337576796</c:v>
                </c:pt>
                <c:pt idx="15846">
                  <c:v>11.858753796515467</c:v>
                </c:pt>
                <c:pt idx="15847">
                  <c:v>11.858796253651526</c:v>
                </c:pt>
                <c:pt idx="15848">
                  <c:v>11.858838708984926</c:v>
                </c:pt>
                <c:pt idx="15849">
                  <c:v>11.858881162515992</c:v>
                </c:pt>
                <c:pt idx="15850">
                  <c:v>11.858923614244846</c:v>
                </c:pt>
                <c:pt idx="15851">
                  <c:v>11.858966064171625</c:v>
                </c:pt>
                <c:pt idx="15852">
                  <c:v>11.859008512296526</c:v>
                </c:pt>
                <c:pt idx="15853">
                  <c:v>11.859050958619708</c:v>
                </c:pt>
                <c:pt idx="15854">
                  <c:v>11.85909340314107</c:v>
                </c:pt>
                <c:pt idx="15855">
                  <c:v>11.859135845861182</c:v>
                </c:pt>
                <c:pt idx="15856">
                  <c:v>11.859178286779789</c:v>
                </c:pt>
                <c:pt idx="15857">
                  <c:v>11.859220725897346</c:v>
                </c:pt>
                <c:pt idx="15858">
                  <c:v>11.859263163213898</c:v>
                </c:pt>
                <c:pt idx="15859">
                  <c:v>11.859305598729756</c:v>
                </c:pt>
                <c:pt idx="15860">
                  <c:v>11.859348032444714</c:v>
                </c:pt>
                <c:pt idx="15861">
                  <c:v>11.859390464359073</c:v>
                </c:pt>
                <c:pt idx="15862">
                  <c:v>11.859432894473336</c:v>
                </c:pt>
                <c:pt idx="15863">
                  <c:v>11.859475322787086</c:v>
                </c:pt>
                <c:pt idx="15864">
                  <c:v>11.859517749300776</c:v>
                </c:pt>
                <c:pt idx="15865">
                  <c:v>11.85956017401455</c:v>
                </c:pt>
                <c:pt idx="15866">
                  <c:v>11.85960259692879</c:v>
                </c:pt>
                <c:pt idx="15867">
                  <c:v>11.859645018043164</c:v>
                </c:pt>
                <c:pt idx="15868">
                  <c:v>11.859687437358081</c:v>
                </c:pt>
                <c:pt idx="15869">
                  <c:v>11.859729854873574</c:v>
                </c:pt>
                <c:pt idx="15870">
                  <c:v>11.859772270590026</c:v>
                </c:pt>
                <c:pt idx="15871">
                  <c:v>11.859814684507498</c:v>
                </c:pt>
                <c:pt idx="15872">
                  <c:v>11.859857096626108</c:v>
                </c:pt>
                <c:pt idx="15873">
                  <c:v>11.859899506945981</c:v>
                </c:pt>
                <c:pt idx="15874">
                  <c:v>11.859941915467219</c:v>
                </c:pt>
                <c:pt idx="15875">
                  <c:v>11.859984322190074</c:v>
                </c:pt>
                <c:pt idx="15876">
                  <c:v>11.860026727114629</c:v>
                </c:pt>
                <c:pt idx="15877">
                  <c:v>11.860069130241159</c:v>
                </c:pt>
                <c:pt idx="15878">
                  <c:v>11.860111531569776</c:v>
                </c:pt>
                <c:pt idx="15879">
                  <c:v>11.860153931100527</c:v>
                </c:pt>
                <c:pt idx="15880">
                  <c:v>11.860196328833759</c:v>
                </c:pt>
                <c:pt idx="15881">
                  <c:v>11.860238724769324</c:v>
                </c:pt>
                <c:pt idx="15882">
                  <c:v>11.86028111890773</c:v>
                </c:pt>
                <c:pt idx="15883">
                  <c:v>11.860323511248756</c:v>
                </c:pt>
                <c:pt idx="15884">
                  <c:v>11.860365901792838</c:v>
                </c:pt>
                <c:pt idx="15885">
                  <c:v>11.860408290540144</c:v>
                </c:pt>
                <c:pt idx="15886">
                  <c:v>11.860450677490524</c:v>
                </c:pt>
                <c:pt idx="15887">
                  <c:v>11.860493062644426</c:v>
                </c:pt>
                <c:pt idx="15888">
                  <c:v>11.860535446002009</c:v>
                </c:pt>
                <c:pt idx="15889">
                  <c:v>11.860577827563176</c:v>
                </c:pt>
                <c:pt idx="15890">
                  <c:v>11.860620207328319</c:v>
                </c:pt>
                <c:pt idx="15891">
                  <c:v>11.860662585297376</c:v>
                </c:pt>
                <c:pt idx="15892">
                  <c:v>11.86070496147059</c:v>
                </c:pt>
                <c:pt idx="15893">
                  <c:v>11.860747335848403</c:v>
                </c:pt>
                <c:pt idx="15894">
                  <c:v>11.860789708430374</c:v>
                </c:pt>
                <c:pt idx="15895">
                  <c:v>11.860832079217227</c:v>
                </c:pt>
                <c:pt idx="15896">
                  <c:v>11.860874448208676</c:v>
                </c:pt>
                <c:pt idx="15897">
                  <c:v>11.860916815405323</c:v>
                </c:pt>
                <c:pt idx="15898">
                  <c:v>11.860959180806752</c:v>
                </c:pt>
                <c:pt idx="15899">
                  <c:v>11.861001544413595</c:v>
                </c:pt>
                <c:pt idx="15900">
                  <c:v>11.86104390622585</c:v>
                </c:pt>
                <c:pt idx="15901">
                  <c:v>11.861086266243776</c:v>
                </c:pt>
                <c:pt idx="15902">
                  <c:v>11.86112862446714</c:v>
                </c:pt>
                <c:pt idx="15903">
                  <c:v>11.861170980896498</c:v>
                </c:pt>
                <c:pt idx="15904">
                  <c:v>11.861213335531868</c:v>
                </c:pt>
                <c:pt idx="15905">
                  <c:v>11.861255688373397</c:v>
                </c:pt>
                <c:pt idx="15906">
                  <c:v>11.861298039421326</c:v>
                </c:pt>
                <c:pt idx="15907">
                  <c:v>11.861340388675545</c:v>
                </c:pt>
                <c:pt idx="15908">
                  <c:v>11.86138273613647</c:v>
                </c:pt>
                <c:pt idx="15909">
                  <c:v>11.86142508180416</c:v>
                </c:pt>
                <c:pt idx="15910">
                  <c:v>11.861467425678772</c:v>
                </c:pt>
                <c:pt idx="15911">
                  <c:v>11.861509767760456</c:v>
                </c:pt>
                <c:pt idx="15912">
                  <c:v>11.861552108049464</c:v>
                </c:pt>
                <c:pt idx="15913">
                  <c:v>11.861594446545752</c:v>
                </c:pt>
                <c:pt idx="15914">
                  <c:v>11.861636783249526</c:v>
                </c:pt>
                <c:pt idx="15915">
                  <c:v>11.861679118161026</c:v>
                </c:pt>
                <c:pt idx="15916">
                  <c:v>11.861721451280273</c:v>
                </c:pt>
                <c:pt idx="15917">
                  <c:v>11.861763782607568</c:v>
                </c:pt>
                <c:pt idx="15918">
                  <c:v>11.86180611214311</c:v>
                </c:pt>
                <c:pt idx="15919">
                  <c:v>11.861848439886774</c:v>
                </c:pt>
                <c:pt idx="15920">
                  <c:v>11.861890765838909</c:v>
                </c:pt>
                <c:pt idx="15921">
                  <c:v>11.86193308999967</c:v>
                </c:pt>
                <c:pt idx="15922">
                  <c:v>11.861975412369157</c:v>
                </c:pt>
                <c:pt idx="15923">
                  <c:v>11.862017732947574</c:v>
                </c:pt>
                <c:pt idx="15924">
                  <c:v>11.862060051735064</c:v>
                </c:pt>
                <c:pt idx="15925">
                  <c:v>11.862102368731676</c:v>
                </c:pt>
                <c:pt idx="15926">
                  <c:v>11.862144683937579</c:v>
                </c:pt>
                <c:pt idx="15927">
                  <c:v>11.862186997353181</c:v>
                </c:pt>
                <c:pt idx="15928">
                  <c:v>11.862229308978179</c:v>
                </c:pt>
                <c:pt idx="15929">
                  <c:v>11.862271618813107</c:v>
                </c:pt>
                <c:pt idx="15930">
                  <c:v>11.862313926858</c:v>
                </c:pt>
                <c:pt idx="15931">
                  <c:v>11.862356233113104</c:v>
                </c:pt>
                <c:pt idx="15932">
                  <c:v>11.862398537578349</c:v>
                </c:pt>
                <c:pt idx="15933">
                  <c:v>11.862440840253992</c:v>
                </c:pt>
                <c:pt idx="15934">
                  <c:v>11.862483141140126</c:v>
                </c:pt>
                <c:pt idx="15935">
                  <c:v>11.862525440237</c:v>
                </c:pt>
                <c:pt idx="15936">
                  <c:v>11.862567737544891</c:v>
                </c:pt>
                <c:pt idx="15937">
                  <c:v>11.862610033063721</c:v>
                </c:pt>
                <c:pt idx="15938">
                  <c:v>11.862652326793556</c:v>
                </c:pt>
                <c:pt idx="15939">
                  <c:v>11.862694618734986</c:v>
                </c:pt>
                <c:pt idx="15940">
                  <c:v>11.862736908887763</c:v>
                </c:pt>
                <c:pt idx="15941">
                  <c:v>11.862779197251974</c:v>
                </c:pt>
                <c:pt idx="15942">
                  <c:v>11.862821483828053</c:v>
                </c:pt>
                <c:pt idx="15943">
                  <c:v>11.862863768616107</c:v>
                </c:pt>
                <c:pt idx="15944">
                  <c:v>11.862906051616378</c:v>
                </c:pt>
                <c:pt idx="15945">
                  <c:v>11.862948332828715</c:v>
                </c:pt>
                <c:pt idx="15946">
                  <c:v>11.862990612253409</c:v>
                </c:pt>
                <c:pt idx="15947">
                  <c:v>11.863032889890572</c:v>
                </c:pt>
                <c:pt idx="15948">
                  <c:v>11.863075165740485</c:v>
                </c:pt>
                <c:pt idx="15949">
                  <c:v>11.863117439803354</c:v>
                </c:pt>
                <c:pt idx="15950">
                  <c:v>11.863159712079026</c:v>
                </c:pt>
                <c:pt idx="15951">
                  <c:v>11.863201982567839</c:v>
                </c:pt>
                <c:pt idx="15952">
                  <c:v>11.863244251270087</c:v>
                </c:pt>
                <c:pt idx="15953">
                  <c:v>11.863286518185769</c:v>
                </c:pt>
                <c:pt idx="15954">
                  <c:v>11.863328783314698</c:v>
                </c:pt>
                <c:pt idx="15955">
                  <c:v>11.863371046657619</c:v>
                </c:pt>
                <c:pt idx="15956">
                  <c:v>11.863413308214406</c:v>
                </c:pt>
                <c:pt idx="15957">
                  <c:v>11.863455567985378</c:v>
                </c:pt>
                <c:pt idx="15958">
                  <c:v>11.863497825970354</c:v>
                </c:pt>
                <c:pt idx="15959">
                  <c:v>11.863540082169576</c:v>
                </c:pt>
                <c:pt idx="15960">
                  <c:v>11.863582336583564</c:v>
                </c:pt>
                <c:pt idx="15961">
                  <c:v>11.86362458921187</c:v>
                </c:pt>
                <c:pt idx="15962">
                  <c:v>11.863666840055156</c:v>
                </c:pt>
                <c:pt idx="15963">
                  <c:v>11.863709089113376</c:v>
                </c:pt>
                <c:pt idx="15964">
                  <c:v>11.863751336386748</c:v>
                </c:pt>
                <c:pt idx="15965">
                  <c:v>11.863793581875173</c:v>
                </c:pt>
                <c:pt idx="15966">
                  <c:v>11.863835825579176</c:v>
                </c:pt>
                <c:pt idx="15967">
                  <c:v>11.863878067498588</c:v>
                </c:pt>
                <c:pt idx="15968">
                  <c:v>11.863920307633762</c:v>
                </c:pt>
                <c:pt idx="15969">
                  <c:v>11.863962545984824</c:v>
                </c:pt>
                <c:pt idx="15970">
                  <c:v>11.864004782551801</c:v>
                </c:pt>
                <c:pt idx="15971">
                  <c:v>11.864047017335071</c:v>
                </c:pt>
                <c:pt idx="15972">
                  <c:v>11.864089250334521</c:v>
                </c:pt>
                <c:pt idx="15973">
                  <c:v>11.864131481550345</c:v>
                </c:pt>
                <c:pt idx="15974">
                  <c:v>11.864173710982858</c:v>
                </c:pt>
                <c:pt idx="15975">
                  <c:v>11.864215938632121</c:v>
                </c:pt>
                <c:pt idx="15976">
                  <c:v>11.864258164498285</c:v>
                </c:pt>
                <c:pt idx="15977">
                  <c:v>11.864300388581501</c:v>
                </c:pt>
                <c:pt idx="15978">
                  <c:v>11.864342610882012</c:v>
                </c:pt>
                <c:pt idx="15979">
                  <c:v>11.864384831399795</c:v>
                </c:pt>
                <c:pt idx="15980">
                  <c:v>11.864427050134974</c:v>
                </c:pt>
                <c:pt idx="15981">
                  <c:v>11.864469267088042</c:v>
                </c:pt>
                <c:pt idx="15982">
                  <c:v>11.864511482258623</c:v>
                </c:pt>
                <c:pt idx="15983">
                  <c:v>11.864553695647414</c:v>
                </c:pt>
                <c:pt idx="15984">
                  <c:v>11.864595907254104</c:v>
                </c:pt>
                <c:pt idx="15985">
                  <c:v>11.864638117079156</c:v>
                </c:pt>
                <c:pt idx="15986">
                  <c:v>11.864680325122709</c:v>
                </c:pt>
                <c:pt idx="15987">
                  <c:v>11.864722531384718</c:v>
                </c:pt>
                <c:pt idx="15988">
                  <c:v>11.864764735865414</c:v>
                </c:pt>
                <c:pt idx="15989">
                  <c:v>11.86480693856506</c:v>
                </c:pt>
                <c:pt idx="15990">
                  <c:v>11.864849139483526</c:v>
                </c:pt>
                <c:pt idx="15991">
                  <c:v>11.864891338621314</c:v>
                </c:pt>
                <c:pt idx="15992">
                  <c:v>11.864933535978372</c:v>
                </c:pt>
                <c:pt idx="15993">
                  <c:v>11.864975731554749</c:v>
                </c:pt>
                <c:pt idx="15994">
                  <c:v>11.865017925350871</c:v>
                </c:pt>
                <c:pt idx="15995">
                  <c:v>11.865060117366856</c:v>
                </c:pt>
                <c:pt idx="15996">
                  <c:v>11.865102307602619</c:v>
                </c:pt>
                <c:pt idx="15997">
                  <c:v>11.865144496058472</c:v>
                </c:pt>
                <c:pt idx="15998">
                  <c:v>11.865186682734498</c:v>
                </c:pt>
                <c:pt idx="15999">
                  <c:v>11.865228867630815</c:v>
                </c:pt>
                <c:pt idx="16000">
                  <c:v>11.865271050747754</c:v>
                </c:pt>
                <c:pt idx="16001">
                  <c:v>11.865313232085422</c:v>
                </c:pt>
                <c:pt idx="16002">
                  <c:v>11.865355411643726</c:v>
                </c:pt>
                <c:pt idx="16003">
                  <c:v>11.865397589423152</c:v>
                </c:pt>
                <c:pt idx="16004">
                  <c:v>11.865439765423627</c:v>
                </c:pt>
                <c:pt idx="16005">
                  <c:v>11.865481939645427</c:v>
                </c:pt>
                <c:pt idx="16006">
                  <c:v>11.865524112088492</c:v>
                </c:pt>
                <c:pt idx="16007">
                  <c:v>11.865566282753136</c:v>
                </c:pt>
                <c:pt idx="16008">
                  <c:v>11.865608451639424</c:v>
                </c:pt>
                <c:pt idx="16009">
                  <c:v>11.865650618747866</c:v>
                </c:pt>
                <c:pt idx="16010">
                  <c:v>11.865692784078037</c:v>
                </c:pt>
                <c:pt idx="16011">
                  <c:v>11.865734947630481</c:v>
                </c:pt>
                <c:pt idx="16012">
                  <c:v>11.865777109405126</c:v>
                </c:pt>
                <c:pt idx="16013">
                  <c:v>11.865819269402442</c:v>
                </c:pt>
                <c:pt idx="16014">
                  <c:v>11.865861427622107</c:v>
                </c:pt>
                <c:pt idx="16015">
                  <c:v>11.865903584064762</c:v>
                </c:pt>
                <c:pt idx="16016">
                  <c:v>11.865945738730154</c:v>
                </c:pt>
                <c:pt idx="16017">
                  <c:v>11.865987891618811</c:v>
                </c:pt>
                <c:pt idx="16018">
                  <c:v>11.86603004273042</c:v>
                </c:pt>
                <c:pt idx="16019">
                  <c:v>11.86607219206552</c:v>
                </c:pt>
                <c:pt idx="16020">
                  <c:v>11.866114339624273</c:v>
                </c:pt>
                <c:pt idx="16021">
                  <c:v>11.866156485406426</c:v>
                </c:pt>
                <c:pt idx="16022">
                  <c:v>11.866198629412471</c:v>
                </c:pt>
                <c:pt idx="16023">
                  <c:v>11.866240771642504</c:v>
                </c:pt>
                <c:pt idx="16024">
                  <c:v>11.866282912096755</c:v>
                </c:pt>
                <c:pt idx="16025">
                  <c:v>11.866325050775044</c:v>
                </c:pt>
                <c:pt idx="16026">
                  <c:v>11.866367187677843</c:v>
                </c:pt>
                <c:pt idx="16027">
                  <c:v>11.866409322805367</c:v>
                </c:pt>
                <c:pt idx="16028">
                  <c:v>11.86645145615736</c:v>
                </c:pt>
                <c:pt idx="16029">
                  <c:v>11.866493587734311</c:v>
                </c:pt>
                <c:pt idx="16030">
                  <c:v>11.866535717536237</c:v>
                </c:pt>
                <c:pt idx="16031">
                  <c:v>11.866577845563326</c:v>
                </c:pt>
                <c:pt idx="16032">
                  <c:v>11.866619971815584</c:v>
                </c:pt>
                <c:pt idx="16033">
                  <c:v>11.866662096293426</c:v>
                </c:pt>
                <c:pt idx="16034">
                  <c:v>11.866704218997045</c:v>
                </c:pt>
                <c:pt idx="16035">
                  <c:v>11.86674633992626</c:v>
                </c:pt>
                <c:pt idx="16036">
                  <c:v>11.866788459081176</c:v>
                </c:pt>
                <c:pt idx="16037">
                  <c:v>11.866830576462464</c:v>
                </c:pt>
                <c:pt idx="16038">
                  <c:v>11.866872692069744</c:v>
                </c:pt>
                <c:pt idx="16039">
                  <c:v>11.866914805903457</c:v>
                </c:pt>
                <c:pt idx="16040">
                  <c:v>11.866956917963691</c:v>
                </c:pt>
                <c:pt idx="16041">
                  <c:v>11.866999028250406</c:v>
                </c:pt>
                <c:pt idx="16042">
                  <c:v>11.867041136764056</c:v>
                </c:pt>
                <c:pt idx="16043">
                  <c:v>11.86708324350473</c:v>
                </c:pt>
                <c:pt idx="16044">
                  <c:v>11.867125348472321</c:v>
                </c:pt>
                <c:pt idx="16045">
                  <c:v>11.867167451667274</c:v>
                </c:pt>
                <c:pt idx="16046">
                  <c:v>11.867209553089728</c:v>
                </c:pt>
                <c:pt idx="16047">
                  <c:v>11.867251652739467</c:v>
                </c:pt>
                <c:pt idx="16048">
                  <c:v>11.867293750617039</c:v>
                </c:pt>
                <c:pt idx="16049">
                  <c:v>11.867335846722456</c:v>
                </c:pt>
                <c:pt idx="16050">
                  <c:v>11.867377941055848</c:v>
                </c:pt>
                <c:pt idx="16051">
                  <c:v>11.867420033617424</c:v>
                </c:pt>
                <c:pt idx="16052">
                  <c:v>11.867462124407352</c:v>
                </c:pt>
                <c:pt idx="16053">
                  <c:v>11.867504213425708</c:v>
                </c:pt>
                <c:pt idx="16054">
                  <c:v>11.867546300672426</c:v>
                </c:pt>
                <c:pt idx="16055">
                  <c:v>11.867588386148102</c:v>
                </c:pt>
                <c:pt idx="16056">
                  <c:v>11.867630469852502</c:v>
                </c:pt>
                <c:pt idx="16057">
                  <c:v>11.867672551786137</c:v>
                </c:pt>
                <c:pt idx="16058">
                  <c:v>11.867714631948854</c:v>
                </c:pt>
                <c:pt idx="16059">
                  <c:v>11.867756710340824</c:v>
                </c:pt>
                <c:pt idx="16060">
                  <c:v>11.867798786962332</c:v>
                </c:pt>
                <c:pt idx="16061">
                  <c:v>11.8678408618135</c:v>
                </c:pt>
                <c:pt idx="16062">
                  <c:v>11.867882934894476</c:v>
                </c:pt>
                <c:pt idx="16063">
                  <c:v>11.867925006205326</c:v>
                </c:pt>
                <c:pt idx="16064">
                  <c:v>11.867967075746375</c:v>
                </c:pt>
                <c:pt idx="16065">
                  <c:v>11.868009143517469</c:v>
                </c:pt>
                <c:pt idx="16066">
                  <c:v>11.868051209519034</c:v>
                </c:pt>
                <c:pt idx="16067">
                  <c:v>11.86809327375112</c:v>
                </c:pt>
                <c:pt idx="16068">
                  <c:v>11.868135336213882</c:v>
                </c:pt>
                <c:pt idx="16069">
                  <c:v>11.86817739690747</c:v>
                </c:pt>
                <c:pt idx="16070">
                  <c:v>11.86821945583203</c:v>
                </c:pt>
                <c:pt idx="16071">
                  <c:v>11.86826151298772</c:v>
                </c:pt>
                <c:pt idx="16072">
                  <c:v>11.86830356837466</c:v>
                </c:pt>
                <c:pt idx="16073">
                  <c:v>11.868345621993031</c:v>
                </c:pt>
                <c:pt idx="16074">
                  <c:v>11.868387673842976</c:v>
                </c:pt>
                <c:pt idx="16075">
                  <c:v>11.868429723924622</c:v>
                </c:pt>
                <c:pt idx="16076">
                  <c:v>11.86847177223814</c:v>
                </c:pt>
                <c:pt idx="16077">
                  <c:v>11.868513818783777</c:v>
                </c:pt>
                <c:pt idx="16078">
                  <c:v>11.868555863561372</c:v>
                </c:pt>
                <c:pt idx="16079">
                  <c:v>11.868597906571372</c:v>
                </c:pt>
                <c:pt idx="16080">
                  <c:v>11.868639947813836</c:v>
                </c:pt>
                <c:pt idx="16081">
                  <c:v>11.868681987288976</c:v>
                </c:pt>
                <c:pt idx="16082">
                  <c:v>11.868724024996739</c:v>
                </c:pt>
                <c:pt idx="16083">
                  <c:v>11.868766060937475</c:v>
                </c:pt>
                <c:pt idx="16084">
                  <c:v>11.868808095111264</c:v>
                </c:pt>
                <c:pt idx="16085">
                  <c:v>11.868850127518257</c:v>
                </c:pt>
                <c:pt idx="16086">
                  <c:v>11.868892158158626</c:v>
                </c:pt>
                <c:pt idx="16087">
                  <c:v>11.868934187032442</c:v>
                </c:pt>
                <c:pt idx="16088">
                  <c:v>11.868976214140028</c:v>
                </c:pt>
                <c:pt idx="16089">
                  <c:v>11.869018239481358</c:v>
                </c:pt>
                <c:pt idx="16090">
                  <c:v>11.869060263056452</c:v>
                </c:pt>
                <c:pt idx="16091">
                  <c:v>11.869102284865873</c:v>
                </c:pt>
                <c:pt idx="16092">
                  <c:v>11.869144304909488</c:v>
                </c:pt>
                <c:pt idx="16093">
                  <c:v>11.869186323187453</c:v>
                </c:pt>
                <c:pt idx="16094">
                  <c:v>11.8692283396998</c:v>
                </c:pt>
                <c:pt idx="16095">
                  <c:v>11.869270354447069</c:v>
                </c:pt>
                <c:pt idx="16096">
                  <c:v>11.869312367429076</c:v>
                </c:pt>
                <c:pt idx="16097">
                  <c:v>11.869354378646129</c:v>
                </c:pt>
                <c:pt idx="16098">
                  <c:v>11.869396388098156</c:v>
                </c:pt>
                <c:pt idx="16099">
                  <c:v>11.869438395785691</c:v>
                </c:pt>
                <c:pt idx="16100">
                  <c:v>11.869480401708515</c:v>
                </c:pt>
                <c:pt idx="16101">
                  <c:v>11.869522405866824</c:v>
                </c:pt>
                <c:pt idx="16102">
                  <c:v>11.869564408261061</c:v>
                </c:pt>
                <c:pt idx="16103">
                  <c:v>11.869606408891064</c:v>
                </c:pt>
                <c:pt idx="16104">
                  <c:v>11.869648407757024</c:v>
                </c:pt>
                <c:pt idx="16105">
                  <c:v>11.869690404859314</c:v>
                </c:pt>
                <c:pt idx="16106">
                  <c:v>11.869732400197774</c:v>
                </c:pt>
                <c:pt idx="16107">
                  <c:v>11.869774393772722</c:v>
                </c:pt>
                <c:pt idx="16108">
                  <c:v>11.869816385584423</c:v>
                </c:pt>
                <c:pt idx="16109">
                  <c:v>11.869858375632704</c:v>
                </c:pt>
                <c:pt idx="16110">
                  <c:v>11.869900363917974</c:v>
                </c:pt>
                <c:pt idx="16111">
                  <c:v>11.869942350440409</c:v>
                </c:pt>
                <c:pt idx="16112">
                  <c:v>11.869984335199973</c:v>
                </c:pt>
                <c:pt idx="16113">
                  <c:v>11.870026318196812</c:v>
                </c:pt>
                <c:pt idx="16114">
                  <c:v>11.870068299431116</c:v>
                </c:pt>
                <c:pt idx="16115">
                  <c:v>11.870110278903176</c:v>
                </c:pt>
                <c:pt idx="16116">
                  <c:v>11.870152256613096</c:v>
                </c:pt>
                <c:pt idx="16117">
                  <c:v>11.870194232560898</c:v>
                </c:pt>
                <c:pt idx="16118">
                  <c:v>11.870236206746831</c:v>
                </c:pt>
                <c:pt idx="16119">
                  <c:v>11.870278179170795</c:v>
                </c:pt>
                <c:pt idx="16120">
                  <c:v>11.87032014983331</c:v>
                </c:pt>
                <c:pt idx="16121">
                  <c:v>11.870362118734359</c:v>
                </c:pt>
                <c:pt idx="16122">
                  <c:v>11.870404085874124</c:v>
                </c:pt>
                <c:pt idx="16123">
                  <c:v>11.870446051252799</c:v>
                </c:pt>
                <c:pt idx="16124">
                  <c:v>11.870488014870334</c:v>
                </c:pt>
                <c:pt idx="16125">
                  <c:v>11.870529976727031</c:v>
                </c:pt>
                <c:pt idx="16126">
                  <c:v>11.87057193682285</c:v>
                </c:pt>
                <c:pt idx="16127">
                  <c:v>11.870613895158327</c:v>
                </c:pt>
                <c:pt idx="16128">
                  <c:v>11.870655851733177</c:v>
                </c:pt>
                <c:pt idx="16129">
                  <c:v>11.870697806547996</c:v>
                </c:pt>
                <c:pt idx="16130">
                  <c:v>11.870739759602507</c:v>
                </c:pt>
                <c:pt idx="16131">
                  <c:v>11.870781710896956</c:v>
                </c:pt>
                <c:pt idx="16132">
                  <c:v>11.870823660431649</c:v>
                </c:pt>
                <c:pt idx="16133">
                  <c:v>11.870865608206724</c:v>
                </c:pt>
                <c:pt idx="16134">
                  <c:v>11.870907554222176</c:v>
                </c:pt>
                <c:pt idx="16135">
                  <c:v>11.870949498478348</c:v>
                </c:pt>
                <c:pt idx="16136">
                  <c:v>11.870991440975098</c:v>
                </c:pt>
                <c:pt idx="16137">
                  <c:v>11.871033381712843</c:v>
                </c:pt>
                <c:pt idx="16138">
                  <c:v>11.871075320691633</c:v>
                </c:pt>
                <c:pt idx="16139">
                  <c:v>11.871117257911624</c:v>
                </c:pt>
                <c:pt idx="16140">
                  <c:v>11.871159193372954</c:v>
                </c:pt>
                <c:pt idx="16141">
                  <c:v>11.871201127075768</c:v>
                </c:pt>
                <c:pt idx="16142">
                  <c:v>11.871243059020276</c:v>
                </c:pt>
                <c:pt idx="16143">
                  <c:v>11.871284989206504</c:v>
                </c:pt>
                <c:pt idx="16144">
                  <c:v>11.87132691763467</c:v>
                </c:pt>
                <c:pt idx="16145">
                  <c:v>11.871368844304921</c:v>
                </c:pt>
                <c:pt idx="16146">
                  <c:v>11.871410769217409</c:v>
                </c:pt>
                <c:pt idx="16147">
                  <c:v>11.871452692372324</c:v>
                </c:pt>
                <c:pt idx="16148">
                  <c:v>11.871494613769828</c:v>
                </c:pt>
                <c:pt idx="16149">
                  <c:v>11.871536533409914</c:v>
                </c:pt>
                <c:pt idx="16150">
                  <c:v>11.871578451292548</c:v>
                </c:pt>
                <c:pt idx="16151">
                  <c:v>11.871620367418425</c:v>
                </c:pt>
                <c:pt idx="16152">
                  <c:v>11.871662281787406</c:v>
                </c:pt>
                <c:pt idx="16153">
                  <c:v>11.871704194399587</c:v>
                </c:pt>
                <c:pt idx="16154">
                  <c:v>11.871746105255276</c:v>
                </c:pt>
                <c:pt idx="16155">
                  <c:v>11.871788014354372</c:v>
                </c:pt>
                <c:pt idx="16156">
                  <c:v>11.871829921697246</c:v>
                </c:pt>
                <c:pt idx="16157">
                  <c:v>11.871871827283966</c:v>
                </c:pt>
                <c:pt idx="16158">
                  <c:v>11.871913731114669</c:v>
                </c:pt>
                <c:pt idx="16159">
                  <c:v>11.871955633189536</c:v>
                </c:pt>
                <c:pt idx="16160">
                  <c:v>11.871997533508798</c:v>
                </c:pt>
                <c:pt idx="16161">
                  <c:v>11.872039432072379</c:v>
                </c:pt>
                <c:pt idx="16162">
                  <c:v>11.872081328880476</c:v>
                </c:pt>
                <c:pt idx="16163">
                  <c:v>11.872123223933334</c:v>
                </c:pt>
                <c:pt idx="16164">
                  <c:v>11.872165117231109</c:v>
                </c:pt>
                <c:pt idx="16165">
                  <c:v>11.872207008774005</c:v>
                </c:pt>
                <c:pt idx="16166">
                  <c:v>11.872248898562015</c:v>
                </c:pt>
                <c:pt idx="16167">
                  <c:v>11.872290786595178</c:v>
                </c:pt>
                <c:pt idx="16168">
                  <c:v>11.872332672874041</c:v>
                </c:pt>
                <c:pt idx="16169">
                  <c:v>11.872374557398416</c:v>
                </c:pt>
                <c:pt idx="16170">
                  <c:v>11.872416440168545</c:v>
                </c:pt>
                <c:pt idx="16171">
                  <c:v>11.872458321184522</c:v>
                </c:pt>
                <c:pt idx="16172">
                  <c:v>11.872500200446732</c:v>
                </c:pt>
                <c:pt idx="16173">
                  <c:v>11.872542077955027</c:v>
                </c:pt>
                <c:pt idx="16174">
                  <c:v>11.872583953709674</c:v>
                </c:pt>
                <c:pt idx="16175">
                  <c:v>11.872625827710674</c:v>
                </c:pt>
                <c:pt idx="16176">
                  <c:v>11.872667699958525</c:v>
                </c:pt>
                <c:pt idx="16177">
                  <c:v>11.872709570453109</c:v>
                </c:pt>
                <c:pt idx="16178">
                  <c:v>11.8727514391945</c:v>
                </c:pt>
                <c:pt idx="16179">
                  <c:v>11.872793306183167</c:v>
                </c:pt>
                <c:pt idx="16180">
                  <c:v>11.872835171418998</c:v>
                </c:pt>
                <c:pt idx="16181">
                  <c:v>11.872877034902126</c:v>
                </c:pt>
                <c:pt idx="16182">
                  <c:v>11.8729188966328</c:v>
                </c:pt>
                <c:pt idx="16183">
                  <c:v>11.872960756611166</c:v>
                </c:pt>
                <c:pt idx="16184">
                  <c:v>11.873002614837459</c:v>
                </c:pt>
                <c:pt idx="16185">
                  <c:v>11.873044471311516</c:v>
                </c:pt>
                <c:pt idx="16186">
                  <c:v>11.873086326033826</c:v>
                </c:pt>
                <c:pt idx="16187">
                  <c:v>11.873128179004302</c:v>
                </c:pt>
                <c:pt idx="16188">
                  <c:v>11.873170030223276</c:v>
                </c:pt>
                <c:pt idx="16189">
                  <c:v>11.8732118796907</c:v>
                </c:pt>
                <c:pt idx="16190">
                  <c:v>11.873253727406864</c:v>
                </c:pt>
                <c:pt idx="16191">
                  <c:v>11.873295573371871</c:v>
                </c:pt>
                <c:pt idx="16192">
                  <c:v>11.873337417585876</c:v>
                </c:pt>
                <c:pt idx="16193">
                  <c:v>11.873379260049004</c:v>
                </c:pt>
                <c:pt idx="16194">
                  <c:v>11.873421100761416</c:v>
                </c:pt>
                <c:pt idx="16195">
                  <c:v>11.873462939723421</c:v>
                </c:pt>
                <c:pt idx="16196">
                  <c:v>11.873504776934773</c:v>
                </c:pt>
                <c:pt idx="16197">
                  <c:v>11.873546612395948</c:v>
                </c:pt>
                <c:pt idx="16198">
                  <c:v>11.873588446106822</c:v>
                </c:pt>
                <c:pt idx="16199">
                  <c:v>11.873630278068038</c:v>
                </c:pt>
                <c:pt idx="16200">
                  <c:v>11.87367210827902</c:v>
                </c:pt>
                <c:pt idx="16201">
                  <c:v>11.873713936740502</c:v>
                </c:pt>
                <c:pt idx="16202">
                  <c:v>11.873755763452438</c:v>
                </c:pt>
                <c:pt idx="16203">
                  <c:v>11.873797588415067</c:v>
                </c:pt>
                <c:pt idx="16204">
                  <c:v>11.873839411628412</c:v>
                </c:pt>
                <c:pt idx="16205">
                  <c:v>11.873881233092456</c:v>
                </c:pt>
                <c:pt idx="16206">
                  <c:v>11.873923052807656</c:v>
                </c:pt>
                <c:pt idx="16207">
                  <c:v>11.873964870774056</c:v>
                </c:pt>
                <c:pt idx="16208">
                  <c:v>11.874006686991777</c:v>
                </c:pt>
                <c:pt idx="16209">
                  <c:v>11.874048501461004</c:v>
                </c:pt>
                <c:pt idx="16210">
                  <c:v>11.874090314181824</c:v>
                </c:pt>
                <c:pt idx="16211">
                  <c:v>11.874132125154414</c:v>
                </c:pt>
                <c:pt idx="16212">
                  <c:v>11.874173934378927</c:v>
                </c:pt>
                <c:pt idx="16213">
                  <c:v>11.874215741855448</c:v>
                </c:pt>
                <c:pt idx="16214">
                  <c:v>11.874257547584326</c:v>
                </c:pt>
                <c:pt idx="16215">
                  <c:v>11.874299351565426</c:v>
                </c:pt>
                <c:pt idx="16216">
                  <c:v>11.874341153799065</c:v>
                </c:pt>
                <c:pt idx="16217">
                  <c:v>11.874382954285426</c:v>
                </c:pt>
                <c:pt idx="16218">
                  <c:v>11.874424753024456</c:v>
                </c:pt>
                <c:pt idx="16219">
                  <c:v>11.874466550016535</c:v>
                </c:pt>
                <c:pt idx="16220">
                  <c:v>11.874508345261544</c:v>
                </c:pt>
                <c:pt idx="16221">
                  <c:v>11.874550138759874</c:v>
                </c:pt>
                <c:pt idx="16222">
                  <c:v>11.874591930511581</c:v>
                </c:pt>
                <c:pt idx="16223">
                  <c:v>11.874633720516812</c:v>
                </c:pt>
                <c:pt idx="16224">
                  <c:v>11.874675508775709</c:v>
                </c:pt>
                <c:pt idx="16225">
                  <c:v>11.874717295288516</c:v>
                </c:pt>
                <c:pt idx="16226">
                  <c:v>11.874759080055096</c:v>
                </c:pt>
                <c:pt idx="16227">
                  <c:v>11.874800863075873</c:v>
                </c:pt>
                <c:pt idx="16228">
                  <c:v>11.874842644350906</c:v>
                </c:pt>
                <c:pt idx="16229">
                  <c:v>11.874884423880356</c:v>
                </c:pt>
                <c:pt idx="16230">
                  <c:v>11.874926201664326</c:v>
                </c:pt>
                <c:pt idx="16231">
                  <c:v>11.874967977702974</c:v>
                </c:pt>
                <c:pt idx="16232">
                  <c:v>11.875009751996474</c:v>
                </c:pt>
                <c:pt idx="16233">
                  <c:v>11.875051524545057</c:v>
                </c:pt>
                <c:pt idx="16234">
                  <c:v>11.875093295348707</c:v>
                </c:pt>
                <c:pt idx="16235">
                  <c:v>11.875135064407534</c:v>
                </c:pt>
                <c:pt idx="16236">
                  <c:v>11.875176831721854</c:v>
                </c:pt>
                <c:pt idx="16237">
                  <c:v>11.875218597291596</c:v>
                </c:pt>
                <c:pt idx="16238">
                  <c:v>11.875260361117169</c:v>
                </c:pt>
                <c:pt idx="16239">
                  <c:v>11.875302123198599</c:v>
                </c:pt>
                <c:pt idx="16240">
                  <c:v>11.875343883536026</c:v>
                </c:pt>
                <c:pt idx="16241">
                  <c:v>11.875385642129711</c:v>
                </c:pt>
                <c:pt idx="16242">
                  <c:v>11.875427398979571</c:v>
                </c:pt>
                <c:pt idx="16243">
                  <c:v>11.875469154085902</c:v>
                </c:pt>
                <c:pt idx="16244">
                  <c:v>11.875510907448811</c:v>
                </c:pt>
                <c:pt idx="16245">
                  <c:v>11.875552659068493</c:v>
                </c:pt>
                <c:pt idx="16246">
                  <c:v>11.875594408944931</c:v>
                </c:pt>
                <c:pt idx="16247">
                  <c:v>11.875636157078484</c:v>
                </c:pt>
                <c:pt idx="16248">
                  <c:v>11.875677903469095</c:v>
                </c:pt>
                <c:pt idx="16249">
                  <c:v>11.87571964811708</c:v>
                </c:pt>
                <c:pt idx="16250">
                  <c:v>11.875761391022436</c:v>
                </c:pt>
                <c:pt idx="16251">
                  <c:v>11.875803132185506</c:v>
                </c:pt>
                <c:pt idx="16252">
                  <c:v>11.875844871606477</c:v>
                </c:pt>
                <c:pt idx="16253">
                  <c:v>11.875886609285164</c:v>
                </c:pt>
                <c:pt idx="16254">
                  <c:v>11.87592834522172</c:v>
                </c:pt>
                <c:pt idx="16255">
                  <c:v>11.875970079416676</c:v>
                </c:pt>
                <c:pt idx="16256">
                  <c:v>11.876011811870002</c:v>
                </c:pt>
                <c:pt idx="16257">
                  <c:v>11.876053542581626</c:v>
                </c:pt>
                <c:pt idx="16258">
                  <c:v>11.876095271552026</c:v>
                </c:pt>
                <c:pt idx="16259">
                  <c:v>11.876136998781202</c:v>
                </c:pt>
                <c:pt idx="16260">
                  <c:v>11.876178724269083</c:v>
                </c:pt>
                <c:pt idx="16261">
                  <c:v>11.876220448016158</c:v>
                </c:pt>
                <c:pt idx="16262">
                  <c:v>11.876262170022439</c:v>
                </c:pt>
                <c:pt idx="16263">
                  <c:v>11.876303890288074</c:v>
                </c:pt>
                <c:pt idx="16264">
                  <c:v>11.87634560881318</c:v>
                </c:pt>
                <c:pt idx="16265">
                  <c:v>11.876387325597976</c:v>
                </c:pt>
                <c:pt idx="16266">
                  <c:v>11.876429040642472</c:v>
                </c:pt>
                <c:pt idx="16267">
                  <c:v>11.876470753947041</c:v>
                </c:pt>
                <c:pt idx="16268">
                  <c:v>11.876512465511473</c:v>
                </c:pt>
                <c:pt idx="16269">
                  <c:v>11.876554175336354</c:v>
                </c:pt>
                <c:pt idx="16270">
                  <c:v>11.876595883421444</c:v>
                </c:pt>
                <c:pt idx="16271">
                  <c:v>11.876637589767142</c:v>
                </c:pt>
                <c:pt idx="16272">
                  <c:v>11.876679294373355</c:v>
                </c:pt>
                <c:pt idx="16273">
                  <c:v>11.876720997240374</c:v>
                </c:pt>
                <c:pt idx="16274">
                  <c:v>11.876762698368474</c:v>
                </c:pt>
                <c:pt idx="16275">
                  <c:v>11.876804397757526</c:v>
                </c:pt>
                <c:pt idx="16276">
                  <c:v>11.876846095407958</c:v>
                </c:pt>
                <c:pt idx="16277">
                  <c:v>11.876887791319529</c:v>
                </c:pt>
                <c:pt idx="16278">
                  <c:v>11.876929485492768</c:v>
                </c:pt>
                <c:pt idx="16279">
                  <c:v>11.8769711779277</c:v>
                </c:pt>
                <c:pt idx="16280">
                  <c:v>11.877012868624426</c:v>
                </c:pt>
                <c:pt idx="16281">
                  <c:v>11.877054557583227</c:v>
                </c:pt>
                <c:pt idx="16282">
                  <c:v>11.877096244804026</c:v>
                </c:pt>
                <c:pt idx="16283">
                  <c:v>11.877137930287052</c:v>
                </c:pt>
                <c:pt idx="16284">
                  <c:v>11.877179614032354</c:v>
                </c:pt>
                <c:pt idx="16285">
                  <c:v>11.877221296040322</c:v>
                </c:pt>
                <c:pt idx="16286">
                  <c:v>11.877262976310972</c:v>
                </c:pt>
                <c:pt idx="16287">
                  <c:v>11.877304654844474</c:v>
                </c:pt>
                <c:pt idx="16288">
                  <c:v>11.877346331641009</c:v>
                </c:pt>
                <c:pt idx="16289">
                  <c:v>11.877388006700466</c:v>
                </c:pt>
                <c:pt idx="16290">
                  <c:v>11.877429680023306</c:v>
                </c:pt>
                <c:pt idx="16291">
                  <c:v>11.877471351609529</c:v>
                </c:pt>
                <c:pt idx="16292">
                  <c:v>11.87751302145932</c:v>
                </c:pt>
                <c:pt idx="16293">
                  <c:v>11.877554689572802</c:v>
                </c:pt>
                <c:pt idx="16294">
                  <c:v>11.877596355950176</c:v>
                </c:pt>
                <c:pt idx="16295">
                  <c:v>11.877638020591428</c:v>
                </c:pt>
                <c:pt idx="16296">
                  <c:v>11.877679683496867</c:v>
                </c:pt>
                <c:pt idx="16297">
                  <c:v>11.877721344666568</c:v>
                </c:pt>
                <c:pt idx="16298">
                  <c:v>11.877763004100714</c:v>
                </c:pt>
                <c:pt idx="16299">
                  <c:v>11.877804661799409</c:v>
                </c:pt>
                <c:pt idx="16300">
                  <c:v>11.877846317762948</c:v>
                </c:pt>
                <c:pt idx="16301">
                  <c:v>11.87788797199107</c:v>
                </c:pt>
                <c:pt idx="16302">
                  <c:v>11.877929624484324</c:v>
                </c:pt>
                <c:pt idx="16303">
                  <c:v>11.87797127524272</c:v>
                </c:pt>
                <c:pt idx="16304">
                  <c:v>11.878012924266404</c:v>
                </c:pt>
                <c:pt idx="16305">
                  <c:v>11.87805457155552</c:v>
                </c:pt>
                <c:pt idx="16306">
                  <c:v>11.878096217110334</c:v>
                </c:pt>
                <c:pt idx="16307">
                  <c:v>11.87813786093062</c:v>
                </c:pt>
                <c:pt idx="16308">
                  <c:v>11.878179503016893</c:v>
                </c:pt>
                <c:pt idx="16309">
                  <c:v>11.878221143369148</c:v>
                </c:pt>
                <c:pt idx="16310">
                  <c:v>11.878262781987614</c:v>
                </c:pt>
                <c:pt idx="16311">
                  <c:v>11.87830441887235</c:v>
                </c:pt>
                <c:pt idx="16312">
                  <c:v>11.878346054023524</c:v>
                </c:pt>
                <c:pt idx="16313">
                  <c:v>11.878387687441286</c:v>
                </c:pt>
                <c:pt idx="16314">
                  <c:v>11.878429319125878</c:v>
                </c:pt>
                <c:pt idx="16315">
                  <c:v>11.878470949077149</c:v>
                </c:pt>
                <c:pt idx="16316">
                  <c:v>11.878512577295536</c:v>
                </c:pt>
                <c:pt idx="16317">
                  <c:v>11.878554203781126</c:v>
                </c:pt>
                <c:pt idx="16318">
                  <c:v>11.878595828533976</c:v>
                </c:pt>
                <c:pt idx="16319">
                  <c:v>11.878637451554274</c:v>
                </c:pt>
                <c:pt idx="16320">
                  <c:v>11.878679072842164</c:v>
                </c:pt>
                <c:pt idx="16321">
                  <c:v>11.878720692397813</c:v>
                </c:pt>
                <c:pt idx="16322">
                  <c:v>11.878762310221354</c:v>
                </c:pt>
                <c:pt idx="16323">
                  <c:v>11.878803926312907</c:v>
                </c:pt>
                <c:pt idx="16324">
                  <c:v>11.878845540672646</c:v>
                </c:pt>
                <c:pt idx="16325">
                  <c:v>11.878887153300704</c:v>
                </c:pt>
                <c:pt idx="16326">
                  <c:v>11.878928764197093</c:v>
                </c:pt>
                <c:pt idx="16327">
                  <c:v>11.878970373362323</c:v>
                </c:pt>
                <c:pt idx="16328">
                  <c:v>11.879011980796191</c:v>
                </c:pt>
                <c:pt idx="16329">
                  <c:v>11.879053586498976</c:v>
                </c:pt>
                <c:pt idx="16330">
                  <c:v>11.87909519047075</c:v>
                </c:pt>
                <c:pt idx="16331">
                  <c:v>11.879136792711774</c:v>
                </c:pt>
                <c:pt idx="16332">
                  <c:v>11.879178393222036</c:v>
                </c:pt>
                <c:pt idx="16333">
                  <c:v>11.87921999200182</c:v>
                </c:pt>
                <c:pt idx="16334">
                  <c:v>11.8792615890512</c:v>
                </c:pt>
                <c:pt idx="16335">
                  <c:v>11.879303184370347</c:v>
                </c:pt>
                <c:pt idx="16336">
                  <c:v>11.879344777959426</c:v>
                </c:pt>
                <c:pt idx="16337">
                  <c:v>11.879386369818524</c:v>
                </c:pt>
                <c:pt idx="16338">
                  <c:v>11.879427959947899</c:v>
                </c:pt>
                <c:pt idx="16339">
                  <c:v>11.879469548347528</c:v>
                </c:pt>
                <c:pt idx="16340">
                  <c:v>11.879511135017475</c:v>
                </c:pt>
                <c:pt idx="16341">
                  <c:v>11.879552719958339</c:v>
                </c:pt>
                <c:pt idx="16342">
                  <c:v>11.879594303169826</c:v>
                </c:pt>
                <c:pt idx="16343">
                  <c:v>11.879635884652076</c:v>
                </c:pt>
                <c:pt idx="16344">
                  <c:v>11.879677464405489</c:v>
                </c:pt>
                <c:pt idx="16345">
                  <c:v>11.879719042430123</c:v>
                </c:pt>
                <c:pt idx="16346">
                  <c:v>11.879760618726218</c:v>
                </c:pt>
                <c:pt idx="16347">
                  <c:v>11.879802193293555</c:v>
                </c:pt>
                <c:pt idx="16348">
                  <c:v>11.879843766132639</c:v>
                </c:pt>
                <c:pt idx="16349">
                  <c:v>11.879885337243602</c:v>
                </c:pt>
                <c:pt idx="16350">
                  <c:v>11.879926906626373</c:v>
                </c:pt>
                <c:pt idx="16351">
                  <c:v>11.879968474281092</c:v>
                </c:pt>
                <c:pt idx="16352">
                  <c:v>11.880010040208122</c:v>
                </c:pt>
                <c:pt idx="16353">
                  <c:v>11.8800516044075</c:v>
                </c:pt>
                <c:pt idx="16354">
                  <c:v>11.880093166879362</c:v>
                </c:pt>
                <c:pt idx="16355">
                  <c:v>11.88013472762387</c:v>
                </c:pt>
                <c:pt idx="16356">
                  <c:v>11.880176286641134</c:v>
                </c:pt>
                <c:pt idx="16357">
                  <c:v>11.880217843931328</c:v>
                </c:pt>
                <c:pt idx="16358">
                  <c:v>11.880259399494584</c:v>
                </c:pt>
                <c:pt idx="16359">
                  <c:v>11.88030095333105</c:v>
                </c:pt>
                <c:pt idx="16360">
                  <c:v>11.88034250544087</c:v>
                </c:pt>
                <c:pt idx="16361">
                  <c:v>11.880384055824296</c:v>
                </c:pt>
                <c:pt idx="16362">
                  <c:v>11.88042560448112</c:v>
                </c:pt>
                <c:pt idx="16363">
                  <c:v>11.880467151411844</c:v>
                </c:pt>
                <c:pt idx="16364">
                  <c:v>11.8805086966165</c:v>
                </c:pt>
                <c:pt idx="16365">
                  <c:v>11.880550240095276</c:v>
                </c:pt>
                <c:pt idx="16366">
                  <c:v>11.880591781848144</c:v>
                </c:pt>
                <c:pt idx="16367">
                  <c:v>11.880633321875425</c:v>
                </c:pt>
                <c:pt idx="16368">
                  <c:v>11.880674860177226</c:v>
                </c:pt>
                <c:pt idx="16369">
                  <c:v>11.880716396753721</c:v>
                </c:pt>
                <c:pt idx="16370">
                  <c:v>11.880757931604856</c:v>
                </c:pt>
                <c:pt idx="16371">
                  <c:v>11.880799464730973</c:v>
                </c:pt>
                <c:pt idx="16372">
                  <c:v>11.880840996132179</c:v>
                </c:pt>
                <c:pt idx="16373">
                  <c:v>11.880882525808753</c:v>
                </c:pt>
                <c:pt idx="16374">
                  <c:v>11.880924053760404</c:v>
                </c:pt>
                <c:pt idx="16375">
                  <c:v>11.880965579987766</c:v>
                </c:pt>
                <c:pt idx="16376">
                  <c:v>11.881007104490568</c:v>
                </c:pt>
                <c:pt idx="16377">
                  <c:v>11.881048627269324</c:v>
                </c:pt>
                <c:pt idx="16378">
                  <c:v>11.881090148323954</c:v>
                </c:pt>
                <c:pt idx="16379">
                  <c:v>11.881131667654646</c:v>
                </c:pt>
                <c:pt idx="16380">
                  <c:v>11.881173185261481</c:v>
                </c:pt>
                <c:pt idx="16381">
                  <c:v>11.881214701144868</c:v>
                </c:pt>
                <c:pt idx="16382">
                  <c:v>11.881256215304784</c:v>
                </c:pt>
                <c:pt idx="16383">
                  <c:v>11.881297727741101</c:v>
                </c:pt>
                <c:pt idx="16384">
                  <c:v>11.881339238454428</c:v>
                </c:pt>
                <c:pt idx="16385">
                  <c:v>11.881380747444492</c:v>
                </c:pt>
                <c:pt idx="16386">
                  <c:v>11.881422254711756</c:v>
                </c:pt>
                <c:pt idx="16387">
                  <c:v>11.881463760256148</c:v>
                </c:pt>
                <c:pt idx="16388">
                  <c:v>11.881505264078006</c:v>
                </c:pt>
                <c:pt idx="16389">
                  <c:v>11.881546766177324</c:v>
                </c:pt>
                <c:pt idx="16390">
                  <c:v>11.881588266554306</c:v>
                </c:pt>
                <c:pt idx="16391">
                  <c:v>11.88162976520905</c:v>
                </c:pt>
                <c:pt idx="16392">
                  <c:v>11.881671262141737</c:v>
                </c:pt>
                <c:pt idx="16393">
                  <c:v>11.881712757352505</c:v>
                </c:pt>
                <c:pt idx="16394">
                  <c:v>11.881754250841524</c:v>
                </c:pt>
                <c:pt idx="16395">
                  <c:v>11.881795742608837</c:v>
                </c:pt>
                <c:pt idx="16396">
                  <c:v>11.881837232654776</c:v>
                </c:pt>
                <c:pt idx="16397">
                  <c:v>11.881878720979092</c:v>
                </c:pt>
                <c:pt idx="16398">
                  <c:v>11.88192020758248</c:v>
                </c:pt>
                <c:pt idx="16399">
                  <c:v>11.881961692464705</c:v>
                </c:pt>
                <c:pt idx="16400">
                  <c:v>11.882003175626076</c:v>
                </c:pt>
                <c:pt idx="16401">
                  <c:v>11.882044657066681</c:v>
                </c:pt>
                <c:pt idx="16402">
                  <c:v>11.882086136786558</c:v>
                </c:pt>
                <c:pt idx="16403">
                  <c:v>11.882127614785826</c:v>
                </c:pt>
                <c:pt idx="16404">
                  <c:v>11.882169091064824</c:v>
                </c:pt>
                <c:pt idx="16405">
                  <c:v>11.882210565623724</c:v>
                </c:pt>
                <c:pt idx="16406">
                  <c:v>11.882252038462502</c:v>
                </c:pt>
                <c:pt idx="16407">
                  <c:v>11.882293509581336</c:v>
                </c:pt>
                <c:pt idx="16408">
                  <c:v>11.882334978980412</c:v>
                </c:pt>
                <c:pt idx="16409">
                  <c:v>11.882376446659666</c:v>
                </c:pt>
                <c:pt idx="16410">
                  <c:v>11.882417912619703</c:v>
                </c:pt>
                <c:pt idx="16411">
                  <c:v>11.882459376860295</c:v>
                </c:pt>
                <c:pt idx="16412">
                  <c:v>11.882500839381633</c:v>
                </c:pt>
                <c:pt idx="16413">
                  <c:v>11.882542300183857</c:v>
                </c:pt>
                <c:pt idx="16414">
                  <c:v>11.882583759267227</c:v>
                </c:pt>
                <c:pt idx="16415">
                  <c:v>11.882625216631748</c:v>
                </c:pt>
                <c:pt idx="16416">
                  <c:v>11.882666672277574</c:v>
                </c:pt>
                <c:pt idx="16417">
                  <c:v>11.882708126205006</c:v>
                </c:pt>
                <c:pt idx="16418">
                  <c:v>11.882749578414185</c:v>
                </c:pt>
                <c:pt idx="16419">
                  <c:v>11.882791028905016</c:v>
                </c:pt>
                <c:pt idx="16420">
                  <c:v>11.882832477677791</c:v>
                </c:pt>
                <c:pt idx="16421">
                  <c:v>11.882873924732518</c:v>
                </c:pt>
                <c:pt idx="16422">
                  <c:v>11.882915370069586</c:v>
                </c:pt>
                <c:pt idx="16423">
                  <c:v>11.88295681368918</c:v>
                </c:pt>
                <c:pt idx="16424">
                  <c:v>11.882998255591005</c:v>
                </c:pt>
                <c:pt idx="16425">
                  <c:v>11.883039695775476</c:v>
                </c:pt>
                <c:pt idx="16426">
                  <c:v>11.883081134242802</c:v>
                </c:pt>
                <c:pt idx="16427">
                  <c:v>11.883122570993066</c:v>
                </c:pt>
                <c:pt idx="16428">
                  <c:v>11.883164006026426</c:v>
                </c:pt>
                <c:pt idx="16429">
                  <c:v>11.883205439342976</c:v>
                </c:pt>
                <c:pt idx="16430">
                  <c:v>11.883246870942912</c:v>
                </c:pt>
                <c:pt idx="16431">
                  <c:v>11.883288300826194</c:v>
                </c:pt>
                <c:pt idx="16432">
                  <c:v>11.883329728993209</c:v>
                </c:pt>
                <c:pt idx="16433">
                  <c:v>11.883371155444005</c:v>
                </c:pt>
                <c:pt idx="16434">
                  <c:v>11.883412580178724</c:v>
                </c:pt>
                <c:pt idx="16435">
                  <c:v>11.883454003197524</c:v>
                </c:pt>
                <c:pt idx="16436">
                  <c:v>11.883495424500479</c:v>
                </c:pt>
                <c:pt idx="16437">
                  <c:v>11.883536844087988</c:v>
                </c:pt>
                <c:pt idx="16438">
                  <c:v>11.883578261959626</c:v>
                </c:pt>
                <c:pt idx="16439">
                  <c:v>11.883619678116126</c:v>
                </c:pt>
                <c:pt idx="16440">
                  <c:v>11.883661092557302</c:v>
                </c:pt>
                <c:pt idx="16441">
                  <c:v>11.883702505283528</c:v>
                </c:pt>
                <c:pt idx="16442">
                  <c:v>11.883743916294714</c:v>
                </c:pt>
                <c:pt idx="16443">
                  <c:v>11.88378532559102</c:v>
                </c:pt>
                <c:pt idx="16444">
                  <c:v>11.883826733172752</c:v>
                </c:pt>
                <c:pt idx="16445">
                  <c:v>11.88386813903997</c:v>
                </c:pt>
                <c:pt idx="16446">
                  <c:v>11.883909543192814</c:v>
                </c:pt>
                <c:pt idx="16447">
                  <c:v>11.883950945631423</c:v>
                </c:pt>
                <c:pt idx="16448">
                  <c:v>11.883992346355956</c:v>
                </c:pt>
                <c:pt idx="16449">
                  <c:v>11.88403374536651</c:v>
                </c:pt>
                <c:pt idx="16450">
                  <c:v>11.884075142663271</c:v>
                </c:pt>
                <c:pt idx="16451">
                  <c:v>11.884116538246492</c:v>
                </c:pt>
                <c:pt idx="16452">
                  <c:v>11.884157932115954</c:v>
                </c:pt>
                <c:pt idx="16453">
                  <c:v>11.884199324272135</c:v>
                </c:pt>
                <c:pt idx="16454">
                  <c:v>11.884240714715089</c:v>
                </c:pt>
                <c:pt idx="16455">
                  <c:v>11.884282103444956</c:v>
                </c:pt>
                <c:pt idx="16456">
                  <c:v>11.884323490461798</c:v>
                </c:pt>
                <c:pt idx="16457">
                  <c:v>11.884364875766025</c:v>
                </c:pt>
                <c:pt idx="16458">
                  <c:v>11.884406259357496</c:v>
                </c:pt>
                <c:pt idx="16459">
                  <c:v>11.884447641236276</c:v>
                </c:pt>
                <c:pt idx="16460">
                  <c:v>11.88448902140281</c:v>
                </c:pt>
                <c:pt idx="16461">
                  <c:v>11.884530399857075</c:v>
                </c:pt>
                <c:pt idx="16462">
                  <c:v>11.884571776599095</c:v>
                </c:pt>
                <c:pt idx="16463">
                  <c:v>11.884613151629274</c:v>
                </c:pt>
                <c:pt idx="16464">
                  <c:v>11.884654524947749</c:v>
                </c:pt>
                <c:pt idx="16465">
                  <c:v>11.884695896554376</c:v>
                </c:pt>
                <c:pt idx="16466">
                  <c:v>11.884737266449532</c:v>
                </c:pt>
                <c:pt idx="16467">
                  <c:v>11.884778634633165</c:v>
                </c:pt>
                <c:pt idx="16468">
                  <c:v>11.88482000110565</c:v>
                </c:pt>
                <c:pt idx="16469">
                  <c:v>11.88486136586701</c:v>
                </c:pt>
                <c:pt idx="16470">
                  <c:v>11.884902728917403</c:v>
                </c:pt>
                <c:pt idx="16471">
                  <c:v>11.884944090256974</c:v>
                </c:pt>
                <c:pt idx="16472">
                  <c:v>11.884985449885837</c:v>
                </c:pt>
                <c:pt idx="16473">
                  <c:v>11.885026807804314</c:v>
                </c:pt>
                <c:pt idx="16474">
                  <c:v>11.885068164012068</c:v>
                </c:pt>
                <c:pt idx="16475">
                  <c:v>11.885109518509916</c:v>
                </c:pt>
                <c:pt idx="16476">
                  <c:v>11.885150871297368</c:v>
                </c:pt>
                <c:pt idx="16477">
                  <c:v>11.885192222374824</c:v>
                </c:pt>
                <c:pt idx="16478">
                  <c:v>11.885233571742576</c:v>
                </c:pt>
                <c:pt idx="16479">
                  <c:v>11.885274919400524</c:v>
                </c:pt>
                <c:pt idx="16480">
                  <c:v>11.885316265349092</c:v>
                </c:pt>
                <c:pt idx="16481">
                  <c:v>11.885357609588098</c:v>
                </c:pt>
                <c:pt idx="16482">
                  <c:v>11.88539895211775</c:v>
                </c:pt>
                <c:pt idx="16483">
                  <c:v>11.885440292938522</c:v>
                </c:pt>
                <c:pt idx="16484">
                  <c:v>11.885481632050096</c:v>
                </c:pt>
                <c:pt idx="16485">
                  <c:v>11.885522969452776</c:v>
                </c:pt>
                <c:pt idx="16486">
                  <c:v>11.885564305146987</c:v>
                </c:pt>
                <c:pt idx="16487">
                  <c:v>11.885605639132454</c:v>
                </c:pt>
                <c:pt idx="16488">
                  <c:v>11.885646971409576</c:v>
                </c:pt>
                <c:pt idx="16489">
                  <c:v>11.885688301978304</c:v>
                </c:pt>
                <c:pt idx="16490">
                  <c:v>11.885729630838854</c:v>
                </c:pt>
                <c:pt idx="16491">
                  <c:v>11.88577095799147</c:v>
                </c:pt>
                <c:pt idx="16492">
                  <c:v>11.885812283436326</c:v>
                </c:pt>
                <c:pt idx="16493">
                  <c:v>11.885853607173306</c:v>
                </c:pt>
                <c:pt idx="16494">
                  <c:v>11.885894929202864</c:v>
                </c:pt>
                <c:pt idx="16495">
                  <c:v>11.885936249524965</c:v>
                </c:pt>
                <c:pt idx="16496">
                  <c:v>11.885977568139516</c:v>
                </c:pt>
                <c:pt idx="16497">
                  <c:v>11.886018885047086</c:v>
                </c:pt>
                <c:pt idx="16498">
                  <c:v>11.886060200247726</c:v>
                </c:pt>
                <c:pt idx="16499">
                  <c:v>11.886101513741414</c:v>
                </c:pt>
                <c:pt idx="16500">
                  <c:v>11.886142825528411</c:v>
                </c:pt>
                <c:pt idx="16501">
                  <c:v>11.886184135608774</c:v>
                </c:pt>
                <c:pt idx="16502">
                  <c:v>11.886225443982518</c:v>
                </c:pt>
                <c:pt idx="16503">
                  <c:v>11.886266750650119</c:v>
                </c:pt>
                <c:pt idx="16504">
                  <c:v>11.886308055611538</c:v>
                </c:pt>
                <c:pt idx="16505">
                  <c:v>11.886349358867072</c:v>
                </c:pt>
                <c:pt idx="16506">
                  <c:v>11.886390660416431</c:v>
                </c:pt>
                <c:pt idx="16507">
                  <c:v>11.886431960260186</c:v>
                </c:pt>
                <c:pt idx="16508">
                  <c:v>11.886473258398436</c:v>
                </c:pt>
                <c:pt idx="16509">
                  <c:v>11.886514554831123</c:v>
                </c:pt>
                <c:pt idx="16510">
                  <c:v>11.886555849558466</c:v>
                </c:pt>
                <c:pt idx="16511">
                  <c:v>11.88659714258055</c:v>
                </c:pt>
                <c:pt idx="16512">
                  <c:v>11.886638433897724</c:v>
                </c:pt>
                <c:pt idx="16513">
                  <c:v>11.886679723509976</c:v>
                </c:pt>
                <c:pt idx="16514">
                  <c:v>11.886721011417372</c:v>
                </c:pt>
                <c:pt idx="16515">
                  <c:v>11.886762297620352</c:v>
                </c:pt>
                <c:pt idx="16516">
                  <c:v>11.886803582118581</c:v>
                </c:pt>
                <c:pt idx="16517">
                  <c:v>11.886844864912696</c:v>
                </c:pt>
                <c:pt idx="16518">
                  <c:v>11.886886146002476</c:v>
                </c:pt>
                <c:pt idx="16519">
                  <c:v>11.886927425388206</c:v>
                </c:pt>
                <c:pt idx="16520">
                  <c:v>11.886968703070048</c:v>
                </c:pt>
                <c:pt idx="16521">
                  <c:v>11.887009979048235</c:v>
                </c:pt>
                <c:pt idx="16522">
                  <c:v>11.887051253322566</c:v>
                </c:pt>
                <c:pt idx="16523">
                  <c:v>11.887092525893509</c:v>
                </c:pt>
                <c:pt idx="16524">
                  <c:v>11.8871337967611</c:v>
                </c:pt>
                <c:pt idx="16525">
                  <c:v>11.887175065925469</c:v>
                </c:pt>
                <c:pt idx="16526">
                  <c:v>11.887216333386776</c:v>
                </c:pt>
                <c:pt idx="16527">
                  <c:v>11.887257599145174</c:v>
                </c:pt>
                <c:pt idx="16528">
                  <c:v>11.887298863200714</c:v>
                </c:pt>
                <c:pt idx="16529">
                  <c:v>11.887340125553637</c:v>
                </c:pt>
                <c:pt idx="16530">
                  <c:v>11.88738138620405</c:v>
                </c:pt>
                <c:pt idx="16531">
                  <c:v>11.887422645152087</c:v>
                </c:pt>
                <c:pt idx="16532">
                  <c:v>11.887463902397897</c:v>
                </c:pt>
                <c:pt idx="16533">
                  <c:v>11.88750515794171</c:v>
                </c:pt>
                <c:pt idx="16534">
                  <c:v>11.887546411783502</c:v>
                </c:pt>
                <c:pt idx="16535">
                  <c:v>11.887587663923426</c:v>
                </c:pt>
                <c:pt idx="16536">
                  <c:v>11.887628914361652</c:v>
                </c:pt>
                <c:pt idx="16537">
                  <c:v>11.887670163098401</c:v>
                </c:pt>
                <c:pt idx="16538">
                  <c:v>11.887711410133768</c:v>
                </c:pt>
                <c:pt idx="16539">
                  <c:v>11.887752655468031</c:v>
                </c:pt>
                <c:pt idx="16540">
                  <c:v>11.88779389910103</c:v>
                </c:pt>
                <c:pt idx="16541">
                  <c:v>11.887835141032978</c:v>
                </c:pt>
                <c:pt idx="16542">
                  <c:v>11.887876381264206</c:v>
                </c:pt>
                <c:pt idx="16543">
                  <c:v>11.88791761979475</c:v>
                </c:pt>
                <c:pt idx="16544">
                  <c:v>11.887958856624754</c:v>
                </c:pt>
                <c:pt idx="16545">
                  <c:v>11.888000091754325</c:v>
                </c:pt>
                <c:pt idx="16546">
                  <c:v>11.88804132518365</c:v>
                </c:pt>
                <c:pt idx="16547">
                  <c:v>11.888082556912854</c:v>
                </c:pt>
                <c:pt idx="16548">
                  <c:v>11.888123786942048</c:v>
                </c:pt>
                <c:pt idx="16549">
                  <c:v>11.888165015271417</c:v>
                </c:pt>
                <c:pt idx="16550">
                  <c:v>11.888206241901077</c:v>
                </c:pt>
                <c:pt idx="16551">
                  <c:v>11.888247466831148</c:v>
                </c:pt>
                <c:pt idx="16552">
                  <c:v>11.888288690061843</c:v>
                </c:pt>
                <c:pt idx="16553">
                  <c:v>11.888329911593228</c:v>
                </c:pt>
                <c:pt idx="16554">
                  <c:v>11.888371131425448</c:v>
                </c:pt>
                <c:pt idx="16555">
                  <c:v>11.888412349558706</c:v>
                </c:pt>
                <c:pt idx="16556">
                  <c:v>11.888453565993078</c:v>
                </c:pt>
                <c:pt idx="16557">
                  <c:v>11.888494780728726</c:v>
                </c:pt>
                <c:pt idx="16558">
                  <c:v>11.888535993765824</c:v>
                </c:pt>
                <c:pt idx="16559">
                  <c:v>11.88857720510442</c:v>
                </c:pt>
                <c:pt idx="16560">
                  <c:v>11.888618414744723</c:v>
                </c:pt>
                <c:pt idx="16561">
                  <c:v>11.888659622686873</c:v>
                </c:pt>
                <c:pt idx="16562">
                  <c:v>11.888700828931</c:v>
                </c:pt>
                <c:pt idx="16563">
                  <c:v>11.888742033477326</c:v>
                </c:pt>
                <c:pt idx="16564">
                  <c:v>11.88878323632583</c:v>
                </c:pt>
                <c:pt idx="16565">
                  <c:v>11.888824437476625</c:v>
                </c:pt>
                <c:pt idx="16566">
                  <c:v>11.888865636930053</c:v>
                </c:pt>
                <c:pt idx="16567">
                  <c:v>11.888906834686271</c:v>
                </c:pt>
                <c:pt idx="16568">
                  <c:v>11.88894803074507</c:v>
                </c:pt>
                <c:pt idx="16569">
                  <c:v>11.888989225107045</c:v>
                </c:pt>
                <c:pt idx="16570">
                  <c:v>11.889030417772014</c:v>
                </c:pt>
                <c:pt idx="16571">
                  <c:v>11.889071608740105</c:v>
                </c:pt>
                <c:pt idx="16572">
                  <c:v>11.889112798011679</c:v>
                </c:pt>
                <c:pt idx="16573">
                  <c:v>11.889153985586766</c:v>
                </c:pt>
                <c:pt idx="16574">
                  <c:v>11.889195171465509</c:v>
                </c:pt>
                <c:pt idx="16575">
                  <c:v>11.889236355648196</c:v>
                </c:pt>
                <c:pt idx="16576">
                  <c:v>11.889277538134509</c:v>
                </c:pt>
                <c:pt idx="16577">
                  <c:v>11.88931871892505</c:v>
                </c:pt>
                <c:pt idx="16578">
                  <c:v>11.889359898019826</c:v>
                </c:pt>
                <c:pt idx="16579">
                  <c:v>11.889401075419016</c:v>
                </c:pt>
                <c:pt idx="16580">
                  <c:v>11.889442251122656</c:v>
                </c:pt>
                <c:pt idx="16581">
                  <c:v>11.889483425130727</c:v>
                </c:pt>
                <c:pt idx="16582">
                  <c:v>11.889524597443856</c:v>
                </c:pt>
                <c:pt idx="16583">
                  <c:v>11.889565768061654</c:v>
                </c:pt>
                <c:pt idx="16584">
                  <c:v>11.889606936984769</c:v>
                </c:pt>
                <c:pt idx="16585">
                  <c:v>11.889648104212739</c:v>
                </c:pt>
                <c:pt idx="16586">
                  <c:v>11.889689269746407</c:v>
                </c:pt>
                <c:pt idx="16587">
                  <c:v>11.889730433585289</c:v>
                </c:pt>
                <c:pt idx="16588">
                  <c:v>11.889771595729774</c:v>
                </c:pt>
                <c:pt idx="16589">
                  <c:v>11.889812756180024</c:v>
                </c:pt>
                <c:pt idx="16590">
                  <c:v>11.889853914936294</c:v>
                </c:pt>
                <c:pt idx="16591">
                  <c:v>11.889895071998422</c:v>
                </c:pt>
                <c:pt idx="16592">
                  <c:v>11.889936227366968</c:v>
                </c:pt>
                <c:pt idx="16593">
                  <c:v>11.889977381041485</c:v>
                </c:pt>
                <c:pt idx="16594">
                  <c:v>11.890018533022626</c:v>
                </c:pt>
                <c:pt idx="16595">
                  <c:v>11.890059683310332</c:v>
                </c:pt>
                <c:pt idx="16596">
                  <c:v>11.890100831904824</c:v>
                </c:pt>
                <c:pt idx="16597">
                  <c:v>11.890141978806072</c:v>
                </c:pt>
                <c:pt idx="16598">
                  <c:v>11.890183124014371</c:v>
                </c:pt>
                <c:pt idx="16599">
                  <c:v>11.89022426752982</c:v>
                </c:pt>
                <c:pt idx="16600">
                  <c:v>11.890265409352541</c:v>
                </c:pt>
                <c:pt idx="16601">
                  <c:v>11.890306549482776</c:v>
                </c:pt>
                <c:pt idx="16602">
                  <c:v>11.890347687920396</c:v>
                </c:pt>
                <c:pt idx="16603">
                  <c:v>11.8903888246658</c:v>
                </c:pt>
                <c:pt idx="16604">
                  <c:v>11.890429959719135</c:v>
                </c:pt>
                <c:pt idx="16605">
                  <c:v>11.89047109308027</c:v>
                </c:pt>
                <c:pt idx="16606">
                  <c:v>11.890512224749727</c:v>
                </c:pt>
                <c:pt idx="16607">
                  <c:v>11.890553354727304</c:v>
                </c:pt>
                <c:pt idx="16608">
                  <c:v>11.890594483013167</c:v>
                </c:pt>
                <c:pt idx="16609">
                  <c:v>11.890635609607806</c:v>
                </c:pt>
                <c:pt idx="16610">
                  <c:v>11.890676734510873</c:v>
                </c:pt>
                <c:pt idx="16611">
                  <c:v>11.890717857723002</c:v>
                </c:pt>
                <c:pt idx="16612">
                  <c:v>11.890758979243834</c:v>
                </c:pt>
                <c:pt idx="16613">
                  <c:v>11.890800099073877</c:v>
                </c:pt>
                <c:pt idx="16614">
                  <c:v>11.890841217213152</c:v>
                </c:pt>
                <c:pt idx="16615">
                  <c:v>11.890882333661876</c:v>
                </c:pt>
                <c:pt idx="16616">
                  <c:v>11.89092344841994</c:v>
                </c:pt>
                <c:pt idx="16617">
                  <c:v>11.890964561487754</c:v>
                </c:pt>
                <c:pt idx="16618">
                  <c:v>11.891005672865322</c:v>
                </c:pt>
                <c:pt idx="16619">
                  <c:v>11.891046782552817</c:v>
                </c:pt>
                <c:pt idx="16620">
                  <c:v>11.891087890550384</c:v>
                </c:pt>
                <c:pt idx="16621">
                  <c:v>11.891128996858148</c:v>
                </c:pt>
                <c:pt idx="16622">
                  <c:v>11.891170101476263</c:v>
                </c:pt>
                <c:pt idx="16623">
                  <c:v>11.891211204404851</c:v>
                </c:pt>
                <c:pt idx="16624">
                  <c:v>11.891252305644059</c:v>
                </c:pt>
                <c:pt idx="16625">
                  <c:v>11.891293405194018</c:v>
                </c:pt>
                <c:pt idx="16626">
                  <c:v>11.891334503054887</c:v>
                </c:pt>
                <c:pt idx="16627">
                  <c:v>11.891375599226786</c:v>
                </c:pt>
                <c:pt idx="16628">
                  <c:v>11.891416693709976</c:v>
                </c:pt>
                <c:pt idx="16629">
                  <c:v>11.891457786504256</c:v>
                </c:pt>
                <c:pt idx="16630">
                  <c:v>11.891498877610077</c:v>
                </c:pt>
                <c:pt idx="16631">
                  <c:v>11.891539967027526</c:v>
                </c:pt>
                <c:pt idx="16632">
                  <c:v>11.891581054756672</c:v>
                </c:pt>
                <c:pt idx="16633">
                  <c:v>11.891622140797683</c:v>
                </c:pt>
                <c:pt idx="16634">
                  <c:v>11.891663225150712</c:v>
                </c:pt>
                <c:pt idx="16635">
                  <c:v>11.891704307815887</c:v>
                </c:pt>
                <c:pt idx="16636">
                  <c:v>11.891745388793346</c:v>
                </c:pt>
                <c:pt idx="16637">
                  <c:v>11.891786468083327</c:v>
                </c:pt>
                <c:pt idx="16638">
                  <c:v>11.891827545685672</c:v>
                </c:pt>
                <c:pt idx="16639">
                  <c:v>11.891868621600798</c:v>
                </c:pt>
                <c:pt idx="16640">
                  <c:v>11.891909695828804</c:v>
                </c:pt>
                <c:pt idx="16641">
                  <c:v>11.891950768369753</c:v>
                </c:pt>
                <c:pt idx="16642">
                  <c:v>11.891991839223827</c:v>
                </c:pt>
                <c:pt idx="16643">
                  <c:v>11.892032908391156</c:v>
                </c:pt>
                <c:pt idx="16644">
                  <c:v>11.892073975871869</c:v>
                </c:pt>
                <c:pt idx="16645">
                  <c:v>11.892115041666132</c:v>
                </c:pt>
                <c:pt idx="16646">
                  <c:v>11.892156105774054</c:v>
                </c:pt>
                <c:pt idx="16647">
                  <c:v>11.892197168195782</c:v>
                </c:pt>
                <c:pt idx="16648">
                  <c:v>11.892238228931459</c:v>
                </c:pt>
                <c:pt idx="16649">
                  <c:v>11.892279287981276</c:v>
                </c:pt>
                <c:pt idx="16650">
                  <c:v>11.892320345345222</c:v>
                </c:pt>
                <c:pt idx="16651">
                  <c:v>11.892361401023548</c:v>
                </c:pt>
                <c:pt idx="16652">
                  <c:v>11.892402455016498</c:v>
                </c:pt>
                <c:pt idx="16653">
                  <c:v>11.892443507324057</c:v>
                </c:pt>
                <c:pt idx="16654">
                  <c:v>11.892484557946416</c:v>
                </c:pt>
                <c:pt idx="16655">
                  <c:v>11.892525606883376</c:v>
                </c:pt>
                <c:pt idx="16656">
                  <c:v>11.892566654135576</c:v>
                </c:pt>
                <c:pt idx="16657">
                  <c:v>11.892607699703129</c:v>
                </c:pt>
                <c:pt idx="16658">
                  <c:v>11.892648743585756</c:v>
                </c:pt>
                <c:pt idx="16659">
                  <c:v>11.892689785784086</c:v>
                </c:pt>
                <c:pt idx="16660">
                  <c:v>11.892730826297912</c:v>
                </c:pt>
                <c:pt idx="16661">
                  <c:v>11.892771865127402</c:v>
                </c:pt>
                <c:pt idx="16662">
                  <c:v>11.892812902272855</c:v>
                </c:pt>
                <c:pt idx="16663">
                  <c:v>11.892853937734372</c:v>
                </c:pt>
                <c:pt idx="16664">
                  <c:v>11.892894971512026</c:v>
                </c:pt>
                <c:pt idx="16665">
                  <c:v>11.892936003606081</c:v>
                </c:pt>
                <c:pt idx="16666">
                  <c:v>11.892977034016306</c:v>
                </c:pt>
                <c:pt idx="16667">
                  <c:v>11.893018062743256</c:v>
                </c:pt>
                <c:pt idx="16668">
                  <c:v>11.893059089787025</c:v>
                </c:pt>
                <c:pt idx="16669">
                  <c:v>11.893100115147456</c:v>
                </c:pt>
                <c:pt idx="16670">
                  <c:v>11.893141138824976</c:v>
                </c:pt>
                <c:pt idx="16671">
                  <c:v>11.893182160819569</c:v>
                </c:pt>
                <c:pt idx="16672">
                  <c:v>11.893223181131363</c:v>
                </c:pt>
                <c:pt idx="16673">
                  <c:v>11.89326419976077</c:v>
                </c:pt>
                <c:pt idx="16674">
                  <c:v>11.893305216707731</c:v>
                </c:pt>
                <c:pt idx="16675">
                  <c:v>11.893346231972156</c:v>
                </c:pt>
                <c:pt idx="16676">
                  <c:v>11.89338724555447</c:v>
                </c:pt>
                <c:pt idx="16677">
                  <c:v>11.893428257454772</c:v>
                </c:pt>
                <c:pt idx="16678">
                  <c:v>11.893469267673154</c:v>
                </c:pt>
                <c:pt idx="16679">
                  <c:v>11.893510276209884</c:v>
                </c:pt>
                <c:pt idx="16680">
                  <c:v>11.893551283064754</c:v>
                </c:pt>
                <c:pt idx="16681">
                  <c:v>11.893592288238365</c:v>
                </c:pt>
                <c:pt idx="16682">
                  <c:v>11.893633291730376</c:v>
                </c:pt>
                <c:pt idx="16683">
                  <c:v>11.893674293541398</c:v>
                </c:pt>
                <c:pt idx="16684">
                  <c:v>11.893715293671134</c:v>
                </c:pt>
                <c:pt idx="16685">
                  <c:v>11.893756292120145</c:v>
                </c:pt>
                <c:pt idx="16686">
                  <c:v>11.893797288888228</c:v>
                </c:pt>
                <c:pt idx="16687">
                  <c:v>11.893838283975553</c:v>
                </c:pt>
                <c:pt idx="16688">
                  <c:v>11.893879277382474</c:v>
                </c:pt>
                <c:pt idx="16689">
                  <c:v>11.893920269108976</c:v>
                </c:pt>
                <c:pt idx="16690">
                  <c:v>11.893961259155224</c:v>
                </c:pt>
                <c:pt idx="16691">
                  <c:v>11.894002247521374</c:v>
                </c:pt>
                <c:pt idx="16692">
                  <c:v>11.894043234207524</c:v>
                </c:pt>
                <c:pt idx="16693">
                  <c:v>11.89408421921396</c:v>
                </c:pt>
                <c:pt idx="16694">
                  <c:v>11.894125202540469</c:v>
                </c:pt>
                <c:pt idx="16695">
                  <c:v>11.894166184187528</c:v>
                </c:pt>
                <c:pt idx="16696">
                  <c:v>11.894207164155148</c:v>
                </c:pt>
                <c:pt idx="16697">
                  <c:v>11.894248142443498</c:v>
                </c:pt>
                <c:pt idx="16698">
                  <c:v>11.894289119052702</c:v>
                </c:pt>
                <c:pt idx="16699">
                  <c:v>11.894330093982871</c:v>
                </c:pt>
                <c:pt idx="16700">
                  <c:v>11.894371067234067</c:v>
                </c:pt>
                <c:pt idx="16701">
                  <c:v>11.894412038806852</c:v>
                </c:pt>
                <c:pt idx="16702">
                  <c:v>11.894453008700706</c:v>
                </c:pt>
                <c:pt idx="16703">
                  <c:v>11.894493976916285</c:v>
                </c:pt>
                <c:pt idx="16704">
                  <c:v>11.894534943453372</c:v>
                </c:pt>
                <c:pt idx="16705">
                  <c:v>11.894575908312353</c:v>
                </c:pt>
                <c:pt idx="16706">
                  <c:v>11.894616871493326</c:v>
                </c:pt>
                <c:pt idx="16707">
                  <c:v>11.894657832996376</c:v>
                </c:pt>
                <c:pt idx="16708">
                  <c:v>11.894698792821549</c:v>
                </c:pt>
                <c:pt idx="16709">
                  <c:v>11.894739750969174</c:v>
                </c:pt>
                <c:pt idx="16710">
                  <c:v>11.894780707439272</c:v>
                </c:pt>
                <c:pt idx="16711">
                  <c:v>11.894821662231998</c:v>
                </c:pt>
                <c:pt idx="16712">
                  <c:v>11.89486261534752</c:v>
                </c:pt>
                <c:pt idx="16713">
                  <c:v>11.894903566785954</c:v>
                </c:pt>
                <c:pt idx="16714">
                  <c:v>11.894944516547534</c:v>
                </c:pt>
                <c:pt idx="16715">
                  <c:v>11.894985464632068</c:v>
                </c:pt>
                <c:pt idx="16716">
                  <c:v>11.895026411040076</c:v>
                </c:pt>
                <c:pt idx="16717">
                  <c:v>11.8950673557715</c:v>
                </c:pt>
                <c:pt idx="16718">
                  <c:v>11.895108298826576</c:v>
                </c:pt>
                <c:pt idx="16719">
                  <c:v>11.895149240205427</c:v>
                </c:pt>
                <c:pt idx="16720">
                  <c:v>11.895190179908081</c:v>
                </c:pt>
                <c:pt idx="16721">
                  <c:v>11.895231117934626</c:v>
                </c:pt>
                <c:pt idx="16722">
                  <c:v>11.895272054285424</c:v>
                </c:pt>
                <c:pt idx="16723">
                  <c:v>11.895312988960503</c:v>
                </c:pt>
                <c:pt idx="16724">
                  <c:v>11.895353921960012</c:v>
                </c:pt>
                <c:pt idx="16725">
                  <c:v>11.895394853284198</c:v>
                </c:pt>
                <c:pt idx="16726">
                  <c:v>11.895435782932839</c:v>
                </c:pt>
                <c:pt idx="16727">
                  <c:v>11.895476710906538</c:v>
                </c:pt>
                <c:pt idx="16728">
                  <c:v>11.895517637205138</c:v>
                </c:pt>
                <c:pt idx="16729">
                  <c:v>11.895558561828771</c:v>
                </c:pt>
                <c:pt idx="16730">
                  <c:v>11.895599484777577</c:v>
                </c:pt>
                <c:pt idx="16731">
                  <c:v>11.895640406051871</c:v>
                </c:pt>
                <c:pt idx="16732">
                  <c:v>11.895681325651704</c:v>
                </c:pt>
                <c:pt idx="16733">
                  <c:v>11.895722243577152</c:v>
                </c:pt>
                <c:pt idx="16734">
                  <c:v>11.895763159828476</c:v>
                </c:pt>
                <c:pt idx="16735">
                  <c:v>11.895804074405746</c:v>
                </c:pt>
                <c:pt idx="16736">
                  <c:v>11.895844987308967</c:v>
                </c:pt>
                <c:pt idx="16737">
                  <c:v>11.895885898538438</c:v>
                </c:pt>
                <c:pt idx="16738">
                  <c:v>11.895926808094124</c:v>
                </c:pt>
                <c:pt idx="16739">
                  <c:v>11.895967715976376</c:v>
                </c:pt>
                <c:pt idx="16740">
                  <c:v>11.896008622185272</c:v>
                </c:pt>
                <c:pt idx="16741">
                  <c:v>11.896049526721029</c:v>
                </c:pt>
                <c:pt idx="16742">
                  <c:v>11.896090429583424</c:v>
                </c:pt>
                <c:pt idx="16743">
                  <c:v>11.896131330772972</c:v>
                </c:pt>
                <c:pt idx="16744">
                  <c:v>11.896172230289778</c:v>
                </c:pt>
                <c:pt idx="16745">
                  <c:v>11.89621312813369</c:v>
                </c:pt>
                <c:pt idx="16746">
                  <c:v>11.896254024305136</c:v>
                </c:pt>
                <c:pt idx="16747">
                  <c:v>11.896294918804271</c:v>
                </c:pt>
                <c:pt idx="16748">
                  <c:v>11.89633581163087</c:v>
                </c:pt>
                <c:pt idx="16749">
                  <c:v>11.896376702785435</c:v>
                </c:pt>
                <c:pt idx="16750">
                  <c:v>11.896417592268124</c:v>
                </c:pt>
                <c:pt idx="16751">
                  <c:v>11.896458480078653</c:v>
                </c:pt>
                <c:pt idx="16752">
                  <c:v>11.896499366217576</c:v>
                </c:pt>
                <c:pt idx="16753">
                  <c:v>11.896540250685057</c:v>
                </c:pt>
                <c:pt idx="16754">
                  <c:v>11.896581133480774</c:v>
                </c:pt>
                <c:pt idx="16755">
                  <c:v>11.896622014605374</c:v>
                </c:pt>
                <c:pt idx="16756">
                  <c:v>11.896662894058556</c:v>
                </c:pt>
                <c:pt idx="16757">
                  <c:v>11.896703771840805</c:v>
                </c:pt>
                <c:pt idx="16758">
                  <c:v>11.896744647952136</c:v>
                </c:pt>
                <c:pt idx="16759">
                  <c:v>11.896785522392674</c:v>
                </c:pt>
                <c:pt idx="16760">
                  <c:v>11.896826395162552</c:v>
                </c:pt>
                <c:pt idx="16761">
                  <c:v>11.896867266261976</c:v>
                </c:pt>
                <c:pt idx="16762">
                  <c:v>11.896908135690914</c:v>
                </c:pt>
                <c:pt idx="16763">
                  <c:v>11.896949003449766</c:v>
                </c:pt>
                <c:pt idx="16764">
                  <c:v>11.896989869538411</c:v>
                </c:pt>
                <c:pt idx="16765">
                  <c:v>11.897030733957006</c:v>
                </c:pt>
                <c:pt idx="16766">
                  <c:v>11.897071596705825</c:v>
                </c:pt>
                <c:pt idx="16767">
                  <c:v>11.897112457784974</c:v>
                </c:pt>
                <c:pt idx="16768">
                  <c:v>11.89715331719456</c:v>
                </c:pt>
                <c:pt idx="16769">
                  <c:v>11.897194174934723</c:v>
                </c:pt>
                <c:pt idx="16770">
                  <c:v>11.897235031005676</c:v>
                </c:pt>
                <c:pt idx="16771">
                  <c:v>11.897275885407328</c:v>
                </c:pt>
                <c:pt idx="16772">
                  <c:v>11.89731673814005</c:v>
                </c:pt>
                <c:pt idx="16773">
                  <c:v>11.897357589203875</c:v>
                </c:pt>
                <c:pt idx="16774">
                  <c:v>11.897398438598971</c:v>
                </c:pt>
                <c:pt idx="16775">
                  <c:v>11.897439286325572</c:v>
                </c:pt>
                <c:pt idx="16776">
                  <c:v>11.897480132383524</c:v>
                </c:pt>
                <c:pt idx="16777">
                  <c:v>11.897520976773169</c:v>
                </c:pt>
                <c:pt idx="16778">
                  <c:v>11.897561819494674</c:v>
                </c:pt>
                <c:pt idx="16779">
                  <c:v>11.897602660548102</c:v>
                </c:pt>
                <c:pt idx="16780">
                  <c:v>11.897643499933604</c:v>
                </c:pt>
                <c:pt idx="16781">
                  <c:v>11.897684337651429</c:v>
                </c:pt>
                <c:pt idx="16782">
                  <c:v>11.897725173701396</c:v>
                </c:pt>
                <c:pt idx="16783">
                  <c:v>11.897766008084044</c:v>
                </c:pt>
                <c:pt idx="16784">
                  <c:v>11.897806840799129</c:v>
                </c:pt>
                <c:pt idx="16785">
                  <c:v>11.897847671847074</c:v>
                </c:pt>
                <c:pt idx="16786">
                  <c:v>11.897888501227976</c:v>
                </c:pt>
                <c:pt idx="16787">
                  <c:v>11.89792932894175</c:v>
                </c:pt>
                <c:pt idx="16788">
                  <c:v>11.897970154988773</c:v>
                </c:pt>
                <c:pt idx="16789">
                  <c:v>11.898010979369102</c:v>
                </c:pt>
                <c:pt idx="16790">
                  <c:v>11.898051802082863</c:v>
                </c:pt>
                <c:pt idx="16791">
                  <c:v>11.8980926231302</c:v>
                </c:pt>
                <c:pt idx="16792">
                  <c:v>11.898133442511247</c:v>
                </c:pt>
                <c:pt idx="16793">
                  <c:v>11.898174260226142</c:v>
                </c:pt>
                <c:pt idx="16794">
                  <c:v>11.898215076275017</c:v>
                </c:pt>
                <c:pt idx="16795">
                  <c:v>11.898255890658012</c:v>
                </c:pt>
                <c:pt idx="16796">
                  <c:v>11.89829670337526</c:v>
                </c:pt>
                <c:pt idx="16797">
                  <c:v>11.898337514427011</c:v>
                </c:pt>
                <c:pt idx="16798">
                  <c:v>11.898378323812961</c:v>
                </c:pt>
                <c:pt idx="16799">
                  <c:v>11.89841913153389</c:v>
                </c:pt>
                <c:pt idx="16800">
                  <c:v>11.898459937589609</c:v>
                </c:pt>
                <c:pt idx="16801">
                  <c:v>11.898500741980071</c:v>
                </c:pt>
                <c:pt idx="16802">
                  <c:v>11.898541544705704</c:v>
                </c:pt>
                <c:pt idx="16803">
                  <c:v>11.898582345766552</c:v>
                </c:pt>
                <c:pt idx="16804">
                  <c:v>11.898623145162698</c:v>
                </c:pt>
                <c:pt idx="16805">
                  <c:v>11.898663942894348</c:v>
                </c:pt>
                <c:pt idx="16806">
                  <c:v>11.898704738961674</c:v>
                </c:pt>
                <c:pt idx="16807">
                  <c:v>11.898745533364734</c:v>
                </c:pt>
                <c:pt idx="16808">
                  <c:v>11.898786326103536</c:v>
                </c:pt>
                <c:pt idx="16809">
                  <c:v>11.898827117178453</c:v>
                </c:pt>
                <c:pt idx="16810">
                  <c:v>11.89886790658953</c:v>
                </c:pt>
                <c:pt idx="16811">
                  <c:v>11.898908694336891</c:v>
                </c:pt>
                <c:pt idx="16812">
                  <c:v>11.89894948042069</c:v>
                </c:pt>
                <c:pt idx="16813">
                  <c:v>11.898990264841046</c:v>
                </c:pt>
                <c:pt idx="16814">
                  <c:v>11.899031047598102</c:v>
                </c:pt>
                <c:pt idx="16815">
                  <c:v>11.899071828691994</c:v>
                </c:pt>
                <c:pt idx="16816">
                  <c:v>11.899112608122854</c:v>
                </c:pt>
                <c:pt idx="16817">
                  <c:v>11.899153385890818</c:v>
                </c:pt>
                <c:pt idx="16818">
                  <c:v>11.899194161996029</c:v>
                </c:pt>
                <c:pt idx="16819">
                  <c:v>11.899234936438738</c:v>
                </c:pt>
                <c:pt idx="16820">
                  <c:v>11.89927570921871</c:v>
                </c:pt>
                <c:pt idx="16821">
                  <c:v>11.899316480336449</c:v>
                </c:pt>
                <c:pt idx="16822">
                  <c:v>11.899357249791986</c:v>
                </c:pt>
                <c:pt idx="16823">
                  <c:v>11.899398017585456</c:v>
                </c:pt>
                <c:pt idx="16824">
                  <c:v>11.899438783716954</c:v>
                </c:pt>
                <c:pt idx="16825">
                  <c:v>11.899479548186761</c:v>
                </c:pt>
                <c:pt idx="16826">
                  <c:v>11.899520310994674</c:v>
                </c:pt>
                <c:pt idx="16827">
                  <c:v>11.899561072141132</c:v>
                </c:pt>
                <c:pt idx="16828">
                  <c:v>11.899601831626342</c:v>
                </c:pt>
                <c:pt idx="16829">
                  <c:v>11.899642589450076</c:v>
                </c:pt>
                <c:pt idx="16830">
                  <c:v>11.899683345612702</c:v>
                </c:pt>
                <c:pt idx="16831">
                  <c:v>11.899724100114375</c:v>
                </c:pt>
                <c:pt idx="16832">
                  <c:v>11.899764852955311</c:v>
                </c:pt>
                <c:pt idx="16833">
                  <c:v>11.899805604135286</c:v>
                </c:pt>
                <c:pt idx="16834">
                  <c:v>11.899846353654826</c:v>
                </c:pt>
                <c:pt idx="16835">
                  <c:v>11.899887101513833</c:v>
                </c:pt>
                <c:pt idx="16836">
                  <c:v>11.899927847712558</c:v>
                </c:pt>
                <c:pt idx="16837">
                  <c:v>11.899968592251097</c:v>
                </c:pt>
                <c:pt idx="16838">
                  <c:v>11.900009335129718</c:v>
                </c:pt>
                <c:pt idx="16839">
                  <c:v>11.900050076348172</c:v>
                </c:pt>
                <c:pt idx="16840">
                  <c:v>11.900090815907095</c:v>
                </c:pt>
                <c:pt idx="16841">
                  <c:v>11.900131553806126</c:v>
                </c:pt>
                <c:pt idx="16842">
                  <c:v>11.900172290045756</c:v>
                </c:pt>
                <c:pt idx="16843">
                  <c:v>11.900213024626025</c:v>
                </c:pt>
                <c:pt idx="16844">
                  <c:v>11.900253757547055</c:v>
                </c:pt>
                <c:pt idx="16845">
                  <c:v>11.900294488809006</c:v>
                </c:pt>
                <c:pt idx="16846">
                  <c:v>11.900335218412026</c:v>
                </c:pt>
                <c:pt idx="16847">
                  <c:v>11.900375946356068</c:v>
                </c:pt>
                <c:pt idx="16848">
                  <c:v>11.900416672641526</c:v>
                </c:pt>
                <c:pt idx="16849">
                  <c:v>11.900457397268481</c:v>
                </c:pt>
                <c:pt idx="16850">
                  <c:v>11.900498120236803</c:v>
                </c:pt>
                <c:pt idx="16851">
                  <c:v>11.900538841547052</c:v>
                </c:pt>
                <c:pt idx="16852">
                  <c:v>11.900579561198954</c:v>
                </c:pt>
                <c:pt idx="16853">
                  <c:v>11.900620279192974</c:v>
                </c:pt>
                <c:pt idx="16854">
                  <c:v>11.900660995529071</c:v>
                </c:pt>
                <c:pt idx="16855">
                  <c:v>11.90070171020732</c:v>
                </c:pt>
                <c:pt idx="16856">
                  <c:v>11.900742423228024</c:v>
                </c:pt>
                <c:pt idx="16857">
                  <c:v>11.900783134591252</c:v>
                </c:pt>
                <c:pt idx="16858">
                  <c:v>11.900823844297118</c:v>
                </c:pt>
                <c:pt idx="16859">
                  <c:v>11.900864552345826</c:v>
                </c:pt>
                <c:pt idx="16860">
                  <c:v>11.900905258737374</c:v>
                </c:pt>
                <c:pt idx="16861">
                  <c:v>11.900945963472019</c:v>
                </c:pt>
                <c:pt idx="16862">
                  <c:v>11.900986666549874</c:v>
                </c:pt>
                <c:pt idx="16863">
                  <c:v>11.901027367971018</c:v>
                </c:pt>
                <c:pt idx="16864">
                  <c:v>11.901068067735643</c:v>
                </c:pt>
                <c:pt idx="16865">
                  <c:v>11.901108765843848</c:v>
                </c:pt>
                <c:pt idx="16866">
                  <c:v>11.901149462295818</c:v>
                </c:pt>
                <c:pt idx="16867">
                  <c:v>11.901190157091639</c:v>
                </c:pt>
                <c:pt idx="16868">
                  <c:v>11.901230850231459</c:v>
                </c:pt>
                <c:pt idx="16869">
                  <c:v>11.901271541715348</c:v>
                </c:pt>
                <c:pt idx="16870">
                  <c:v>11.901312231543654</c:v>
                </c:pt>
                <c:pt idx="16871">
                  <c:v>11.901352919716274</c:v>
                </c:pt>
                <c:pt idx="16872">
                  <c:v>11.901393606233443</c:v>
                </c:pt>
                <c:pt idx="16873">
                  <c:v>11.901434291095409</c:v>
                </c:pt>
                <c:pt idx="16874">
                  <c:v>11.901474974301976</c:v>
                </c:pt>
                <c:pt idx="16875">
                  <c:v>11.901515655853547</c:v>
                </c:pt>
                <c:pt idx="16876">
                  <c:v>11.901556335750321</c:v>
                </c:pt>
                <c:pt idx="16877">
                  <c:v>11.90159701399212</c:v>
                </c:pt>
                <c:pt idx="16878">
                  <c:v>11.901637690579372</c:v>
                </c:pt>
                <c:pt idx="16879">
                  <c:v>11.901678365512048</c:v>
                </c:pt>
                <c:pt idx="16880">
                  <c:v>11.901719038790421</c:v>
                </c:pt>
                <c:pt idx="16881">
                  <c:v>11.901759710414511</c:v>
                </c:pt>
                <c:pt idx="16882">
                  <c:v>11.90180038038449</c:v>
                </c:pt>
                <c:pt idx="16883">
                  <c:v>11.901841048700488</c:v>
                </c:pt>
                <c:pt idx="16884">
                  <c:v>11.90188171536265</c:v>
                </c:pt>
                <c:pt idx="16885">
                  <c:v>11.901922380370999</c:v>
                </c:pt>
                <c:pt idx="16886">
                  <c:v>11.901963043725953</c:v>
                </c:pt>
                <c:pt idx="16887">
                  <c:v>11.902003705427379</c:v>
                </c:pt>
                <c:pt idx="16888">
                  <c:v>11.902044365475502</c:v>
                </c:pt>
                <c:pt idx="16889">
                  <c:v>11.90208502387045</c:v>
                </c:pt>
                <c:pt idx="16890">
                  <c:v>11.902125680612349</c:v>
                </c:pt>
                <c:pt idx="16891">
                  <c:v>11.902166335701466</c:v>
                </c:pt>
                <c:pt idx="16892">
                  <c:v>11.902206989137674</c:v>
                </c:pt>
                <c:pt idx="16893">
                  <c:v>11.902247640921226</c:v>
                </c:pt>
                <c:pt idx="16894">
                  <c:v>11.902288291052306</c:v>
                </c:pt>
                <c:pt idx="16895">
                  <c:v>11.902328939531042</c:v>
                </c:pt>
                <c:pt idx="16896">
                  <c:v>11.902369586357549</c:v>
                </c:pt>
                <c:pt idx="16897">
                  <c:v>11.902410231532064</c:v>
                </c:pt>
                <c:pt idx="16898">
                  <c:v>11.902450875054503</c:v>
                </c:pt>
                <c:pt idx="16899">
                  <c:v>11.902491516925165</c:v>
                </c:pt>
                <c:pt idx="16900">
                  <c:v>11.902532157144099</c:v>
                </c:pt>
                <c:pt idx="16901">
                  <c:v>11.902572795711302</c:v>
                </c:pt>
                <c:pt idx="16902">
                  <c:v>11.902613432627328</c:v>
                </c:pt>
                <c:pt idx="16903">
                  <c:v>11.902654067891874</c:v>
                </c:pt>
                <c:pt idx="16904">
                  <c:v>11.902694701505448</c:v>
                </c:pt>
                <c:pt idx="16905">
                  <c:v>11.902735333467954</c:v>
                </c:pt>
                <c:pt idx="16906">
                  <c:v>11.902775963779392</c:v>
                </c:pt>
                <c:pt idx="16907">
                  <c:v>11.902816592440345</c:v>
                </c:pt>
                <c:pt idx="16908">
                  <c:v>11.902857219450476</c:v>
                </c:pt>
                <c:pt idx="16909">
                  <c:v>11.902897844810116</c:v>
                </c:pt>
                <c:pt idx="16910">
                  <c:v>11.902938468519471</c:v>
                </c:pt>
                <c:pt idx="16911">
                  <c:v>11.90297909057862</c:v>
                </c:pt>
                <c:pt idx="16912">
                  <c:v>11.903019710987676</c:v>
                </c:pt>
                <c:pt idx="16913">
                  <c:v>11.90306032974677</c:v>
                </c:pt>
                <c:pt idx="16914">
                  <c:v>11.90310094685605</c:v>
                </c:pt>
                <c:pt idx="16915">
                  <c:v>11.903141562315653</c:v>
                </c:pt>
                <c:pt idx="16916">
                  <c:v>11.903182176125776</c:v>
                </c:pt>
                <c:pt idx="16917">
                  <c:v>11.903222788286349</c:v>
                </c:pt>
                <c:pt idx="16918">
                  <c:v>11.903263398797709</c:v>
                </c:pt>
                <c:pt idx="16919">
                  <c:v>11.903304007659926</c:v>
                </c:pt>
                <c:pt idx="16920">
                  <c:v>11.903344614873122</c:v>
                </c:pt>
                <c:pt idx="16921">
                  <c:v>11.903385220437444</c:v>
                </c:pt>
                <c:pt idx="16922">
                  <c:v>11.90342582435302</c:v>
                </c:pt>
                <c:pt idx="16923">
                  <c:v>11.903466426620026</c:v>
                </c:pt>
                <c:pt idx="16924">
                  <c:v>11.903507027238474</c:v>
                </c:pt>
                <c:pt idx="16925">
                  <c:v>11.903547626208738</c:v>
                </c:pt>
                <c:pt idx="16926">
                  <c:v>11.903588223530553</c:v>
                </c:pt>
                <c:pt idx="16927">
                  <c:v>11.903628819204426</c:v>
                </c:pt>
                <c:pt idx="16928">
                  <c:v>11.903669413230332</c:v>
                </c:pt>
                <c:pt idx="16929">
                  <c:v>11.903710005608454</c:v>
                </c:pt>
                <c:pt idx="16930">
                  <c:v>11.903750596338877</c:v>
                </c:pt>
                <c:pt idx="16931">
                  <c:v>11.903791185421769</c:v>
                </c:pt>
                <c:pt idx="16932">
                  <c:v>11.903831772857266</c:v>
                </c:pt>
                <c:pt idx="16933">
                  <c:v>11.903872358645479</c:v>
                </c:pt>
                <c:pt idx="16934">
                  <c:v>11.903912942786553</c:v>
                </c:pt>
                <c:pt idx="16935">
                  <c:v>11.903953525280624</c:v>
                </c:pt>
                <c:pt idx="16936">
                  <c:v>11.903994106127822</c:v>
                </c:pt>
                <c:pt idx="16937">
                  <c:v>11.904034685328376</c:v>
                </c:pt>
                <c:pt idx="16938">
                  <c:v>11.904075262882133</c:v>
                </c:pt>
                <c:pt idx="16939">
                  <c:v>11.904115838789522</c:v>
                </c:pt>
                <c:pt idx="16940">
                  <c:v>11.904156413050568</c:v>
                </c:pt>
                <c:pt idx="16941">
                  <c:v>11.90419698566542</c:v>
                </c:pt>
                <c:pt idx="16942">
                  <c:v>11.904237556634184</c:v>
                </c:pt>
                <c:pt idx="16943">
                  <c:v>11.904278125956948</c:v>
                </c:pt>
                <c:pt idx="16944">
                  <c:v>11.904318693634048</c:v>
                </c:pt>
                <c:pt idx="16945">
                  <c:v>11.904359259665426</c:v>
                </c:pt>
                <c:pt idx="16946">
                  <c:v>11.90439982405125</c:v>
                </c:pt>
                <c:pt idx="16947">
                  <c:v>11.904440386791666</c:v>
                </c:pt>
                <c:pt idx="16948">
                  <c:v>11.904480947886826</c:v>
                </c:pt>
                <c:pt idx="16949">
                  <c:v>11.904521507336842</c:v>
                </c:pt>
                <c:pt idx="16950">
                  <c:v>11.904562065141858</c:v>
                </c:pt>
                <c:pt idx="16951">
                  <c:v>11.90460262130202</c:v>
                </c:pt>
                <c:pt idx="16952">
                  <c:v>11.904643175817419</c:v>
                </c:pt>
                <c:pt idx="16953">
                  <c:v>11.904683728688276</c:v>
                </c:pt>
                <c:pt idx="16954">
                  <c:v>11.904724279914573</c:v>
                </c:pt>
                <c:pt idx="16955">
                  <c:v>11.90476482949658</c:v>
                </c:pt>
                <c:pt idx="16956">
                  <c:v>11.904805377434386</c:v>
                </c:pt>
                <c:pt idx="16957">
                  <c:v>11.904845923728121</c:v>
                </c:pt>
                <c:pt idx="16958">
                  <c:v>11.904886468377924</c:v>
                </c:pt>
                <c:pt idx="16959">
                  <c:v>11.904927011383922</c:v>
                </c:pt>
                <c:pt idx="16960">
                  <c:v>11.904967552746276</c:v>
                </c:pt>
                <c:pt idx="16961">
                  <c:v>11.905008092465074</c:v>
                </c:pt>
                <c:pt idx="16962">
                  <c:v>11.905048630540454</c:v>
                </c:pt>
                <c:pt idx="16963">
                  <c:v>11.905089166972564</c:v>
                </c:pt>
                <c:pt idx="16964">
                  <c:v>11.905129701761551</c:v>
                </c:pt>
                <c:pt idx="16965">
                  <c:v>11.905170234907574</c:v>
                </c:pt>
                <c:pt idx="16966">
                  <c:v>11.905210766410653</c:v>
                </c:pt>
                <c:pt idx="16967">
                  <c:v>11.905251296271034</c:v>
                </c:pt>
                <c:pt idx="16968">
                  <c:v>11.90529182448882</c:v>
                </c:pt>
                <c:pt idx="16969">
                  <c:v>11.905332351064176</c:v>
                </c:pt>
                <c:pt idx="16970">
                  <c:v>11.9053728759971</c:v>
                </c:pt>
                <c:pt idx="16971">
                  <c:v>11.905413399287978</c:v>
                </c:pt>
                <c:pt idx="16972">
                  <c:v>11.905453920936553</c:v>
                </c:pt>
                <c:pt idx="16973">
                  <c:v>11.905494440943416</c:v>
                </c:pt>
                <c:pt idx="16974">
                  <c:v>11.905534959308486</c:v>
                </c:pt>
                <c:pt idx="16975">
                  <c:v>11.905575476031549</c:v>
                </c:pt>
                <c:pt idx="16976">
                  <c:v>11.905615991113304</c:v>
                </c:pt>
                <c:pt idx="16977">
                  <c:v>11.905656504553756</c:v>
                </c:pt>
                <c:pt idx="16978">
                  <c:v>11.905697016352805</c:v>
                </c:pt>
                <c:pt idx="16979">
                  <c:v>11.905737526510732</c:v>
                </c:pt>
                <c:pt idx="16980">
                  <c:v>11.90577803502755</c:v>
                </c:pt>
                <c:pt idx="16981">
                  <c:v>11.905818541903599</c:v>
                </c:pt>
                <c:pt idx="16982">
                  <c:v>11.905859047139002</c:v>
                </c:pt>
                <c:pt idx="16983">
                  <c:v>11.905899550733714</c:v>
                </c:pt>
                <c:pt idx="16984">
                  <c:v>11.905940052687876</c:v>
                </c:pt>
                <c:pt idx="16985">
                  <c:v>11.905980553001827</c:v>
                </c:pt>
                <c:pt idx="16986">
                  <c:v>11.906021051675385</c:v>
                </c:pt>
                <c:pt idx="16987">
                  <c:v>11.906061548709006</c:v>
                </c:pt>
                <c:pt idx="16988">
                  <c:v>11.906102044102656</c:v>
                </c:pt>
                <c:pt idx="16989">
                  <c:v>11.906142537856526</c:v>
                </c:pt>
                <c:pt idx="16990">
                  <c:v>11.90618302997065</c:v>
                </c:pt>
                <c:pt idx="16991">
                  <c:v>11.90622352044527</c:v>
                </c:pt>
                <c:pt idx="16992">
                  <c:v>11.906264009280479</c:v>
                </c:pt>
                <c:pt idx="16993">
                  <c:v>11.906304496476409</c:v>
                </c:pt>
                <c:pt idx="16994">
                  <c:v>11.906344982033191</c:v>
                </c:pt>
                <c:pt idx="16995">
                  <c:v>11.90638546595096</c:v>
                </c:pt>
                <c:pt idx="16996">
                  <c:v>11.906425948229852</c:v>
                </c:pt>
                <c:pt idx="16997">
                  <c:v>11.906466428870004</c:v>
                </c:pt>
                <c:pt idx="16998">
                  <c:v>11.90650690787152</c:v>
                </c:pt>
                <c:pt idx="16999">
                  <c:v>11.906547385234552</c:v>
                </c:pt>
                <c:pt idx="17000">
                  <c:v>11.906587860959354</c:v>
                </c:pt>
                <c:pt idx="17001">
                  <c:v>11.90662833504572</c:v>
                </c:pt>
                <c:pt idx="17002">
                  <c:v>11.9066688074941</c:v>
                </c:pt>
                <c:pt idx="17003">
                  <c:v>11.906709278304657</c:v>
                </c:pt>
                <c:pt idx="17004">
                  <c:v>11.906749747477146</c:v>
                </c:pt>
                <c:pt idx="17005">
                  <c:v>11.906790215012126</c:v>
                </c:pt>
                <c:pt idx="17006">
                  <c:v>11.906830680909454</c:v>
                </c:pt>
                <c:pt idx="17007">
                  <c:v>11.90687114516939</c:v>
                </c:pt>
                <c:pt idx="17008">
                  <c:v>11.906911607792049</c:v>
                </c:pt>
                <c:pt idx="17009">
                  <c:v>11.906952068777549</c:v>
                </c:pt>
                <c:pt idx="17010">
                  <c:v>11.906992528126123</c:v>
                </c:pt>
                <c:pt idx="17011">
                  <c:v>11.907032985837606</c:v>
                </c:pt>
                <c:pt idx="17012">
                  <c:v>11.907073441912331</c:v>
                </c:pt>
                <c:pt idx="17013">
                  <c:v>11.907113896350623</c:v>
                </c:pt>
                <c:pt idx="17014">
                  <c:v>11.907154349152322</c:v>
                </c:pt>
                <c:pt idx="17015">
                  <c:v>11.90719480031767</c:v>
                </c:pt>
                <c:pt idx="17016">
                  <c:v>11.907235249846774</c:v>
                </c:pt>
                <c:pt idx="17017">
                  <c:v>11.907275697739768</c:v>
                </c:pt>
                <c:pt idx="17018">
                  <c:v>11.907316143996811</c:v>
                </c:pt>
                <c:pt idx="17019">
                  <c:v>11.90735658861802</c:v>
                </c:pt>
                <c:pt idx="17020">
                  <c:v>11.907397031603525</c:v>
                </c:pt>
                <c:pt idx="17021">
                  <c:v>11.907437472953466</c:v>
                </c:pt>
                <c:pt idx="17022">
                  <c:v>11.907477912668057</c:v>
                </c:pt>
                <c:pt idx="17023">
                  <c:v>11.907518350747162</c:v>
                </c:pt>
                <c:pt idx="17024">
                  <c:v>11.907558787191148</c:v>
                </c:pt>
                <c:pt idx="17025">
                  <c:v>11.907599222000172</c:v>
                </c:pt>
                <c:pt idx="17026">
                  <c:v>11.907639655174354</c:v>
                </c:pt>
                <c:pt idx="17027">
                  <c:v>11.907680086713551</c:v>
                </c:pt>
                <c:pt idx="17028">
                  <c:v>11.907720516618276</c:v>
                </c:pt>
                <c:pt idx="17029">
                  <c:v>11.907760944888356</c:v>
                </c:pt>
                <c:pt idx="17030">
                  <c:v>11.907801371524123</c:v>
                </c:pt>
                <c:pt idx="17031">
                  <c:v>11.90784179652565</c:v>
                </c:pt>
                <c:pt idx="17032">
                  <c:v>11.907882219893146</c:v>
                </c:pt>
                <c:pt idx="17033">
                  <c:v>11.907922641626469</c:v>
                </c:pt>
                <c:pt idx="17034">
                  <c:v>11.907963061726051</c:v>
                </c:pt>
                <c:pt idx="17035">
                  <c:v>11.908003480191772</c:v>
                </c:pt>
                <c:pt idx="17036">
                  <c:v>11.908043897024175</c:v>
                </c:pt>
                <c:pt idx="17037">
                  <c:v>11.908084312223076</c:v>
                </c:pt>
                <c:pt idx="17038">
                  <c:v>11.908124725788481</c:v>
                </c:pt>
                <c:pt idx="17039">
                  <c:v>11.908165137720783</c:v>
                </c:pt>
                <c:pt idx="17040">
                  <c:v>11.908205548020028</c:v>
                </c:pt>
                <c:pt idx="17041">
                  <c:v>11.908245956686352</c:v>
                </c:pt>
                <c:pt idx="17042">
                  <c:v>11.908286363719869</c:v>
                </c:pt>
                <c:pt idx="17043">
                  <c:v>11.908326769120718</c:v>
                </c:pt>
                <c:pt idx="17044">
                  <c:v>11.90836717288906</c:v>
                </c:pt>
                <c:pt idx="17045">
                  <c:v>11.908407575025098</c:v>
                </c:pt>
                <c:pt idx="17046">
                  <c:v>11.908447975528759</c:v>
                </c:pt>
                <c:pt idx="17047">
                  <c:v>11.908488374400186</c:v>
                </c:pt>
                <c:pt idx="17048">
                  <c:v>11.908528771639713</c:v>
                </c:pt>
                <c:pt idx="17049">
                  <c:v>11.90856916724737</c:v>
                </c:pt>
                <c:pt idx="17050">
                  <c:v>11.908609561223304</c:v>
                </c:pt>
                <c:pt idx="17051">
                  <c:v>11.908649953567698</c:v>
                </c:pt>
                <c:pt idx="17052">
                  <c:v>11.908690344280432</c:v>
                </c:pt>
                <c:pt idx="17053">
                  <c:v>11.908730733361924</c:v>
                </c:pt>
                <c:pt idx="17054">
                  <c:v>11.908771120812055</c:v>
                </c:pt>
                <c:pt idx="17055">
                  <c:v>11.908811506631398</c:v>
                </c:pt>
                <c:pt idx="17056">
                  <c:v>11.908851890819649</c:v>
                </c:pt>
                <c:pt idx="17057">
                  <c:v>11.908892273377084</c:v>
                </c:pt>
                <c:pt idx="17058">
                  <c:v>11.908932654303829</c:v>
                </c:pt>
                <c:pt idx="17059">
                  <c:v>11.908973033600018</c:v>
                </c:pt>
                <c:pt idx="17060">
                  <c:v>11.909013411265796</c:v>
                </c:pt>
                <c:pt idx="17061">
                  <c:v>11.909053787301279</c:v>
                </c:pt>
                <c:pt idx="17062">
                  <c:v>11.909094161706626</c:v>
                </c:pt>
                <c:pt idx="17063">
                  <c:v>11.909134534482071</c:v>
                </c:pt>
                <c:pt idx="17064">
                  <c:v>11.909174905627324</c:v>
                </c:pt>
                <c:pt idx="17065">
                  <c:v>11.909215275143024</c:v>
                </c:pt>
                <c:pt idx="17066">
                  <c:v>11.909255643028954</c:v>
                </c:pt>
                <c:pt idx="17067">
                  <c:v>11.909296009285526</c:v>
                </c:pt>
                <c:pt idx="17068">
                  <c:v>11.90933637391268</c:v>
                </c:pt>
                <c:pt idx="17069">
                  <c:v>11.90937673691049</c:v>
                </c:pt>
                <c:pt idx="17070">
                  <c:v>11.909417098279398</c:v>
                </c:pt>
                <c:pt idx="17071">
                  <c:v>11.909457458019126</c:v>
                </c:pt>
                <c:pt idx="17072">
                  <c:v>11.909497816130184</c:v>
                </c:pt>
                <c:pt idx="17073">
                  <c:v>11.909538172612352</c:v>
                </c:pt>
                <c:pt idx="17074">
                  <c:v>11.909578527466056</c:v>
                </c:pt>
                <c:pt idx="17075">
                  <c:v>11.909618880691269</c:v>
                </c:pt>
                <c:pt idx="17076">
                  <c:v>11.909659232288366</c:v>
                </c:pt>
                <c:pt idx="17077">
                  <c:v>11.909699582257014</c:v>
                </c:pt>
                <c:pt idx="17078">
                  <c:v>11.909739930597718</c:v>
                </c:pt>
                <c:pt idx="17079">
                  <c:v>11.909780277310455</c:v>
                </c:pt>
                <c:pt idx="17080">
                  <c:v>11.909820622395323</c:v>
                </c:pt>
                <c:pt idx="17081">
                  <c:v>11.909860965852632</c:v>
                </c:pt>
                <c:pt idx="17082">
                  <c:v>11.909901307682407</c:v>
                </c:pt>
                <c:pt idx="17083">
                  <c:v>11.909941647884786</c:v>
                </c:pt>
                <c:pt idx="17084">
                  <c:v>11.909981986459899</c:v>
                </c:pt>
                <c:pt idx="17085">
                  <c:v>11.910022323407873</c:v>
                </c:pt>
                <c:pt idx="17086">
                  <c:v>11.910062658728856</c:v>
                </c:pt>
                <c:pt idx="17087">
                  <c:v>11.910102992422956</c:v>
                </c:pt>
                <c:pt idx="17088">
                  <c:v>11.910143324490312</c:v>
                </c:pt>
                <c:pt idx="17089">
                  <c:v>11.91018365493106</c:v>
                </c:pt>
                <c:pt idx="17090">
                  <c:v>11.910223983745333</c:v>
                </c:pt>
                <c:pt idx="17091">
                  <c:v>11.910264310933256</c:v>
                </c:pt>
                <c:pt idx="17092">
                  <c:v>11.910304636494972</c:v>
                </c:pt>
                <c:pt idx="17093">
                  <c:v>11.910344960430548</c:v>
                </c:pt>
                <c:pt idx="17094">
                  <c:v>11.910385282740252</c:v>
                </c:pt>
                <c:pt idx="17095">
                  <c:v>11.9104256034241</c:v>
                </c:pt>
                <c:pt idx="17096">
                  <c:v>11.910465922482254</c:v>
                </c:pt>
                <c:pt idx="17097">
                  <c:v>11.910506239914984</c:v>
                </c:pt>
                <c:pt idx="17098">
                  <c:v>11.910546555722153</c:v>
                </c:pt>
                <c:pt idx="17099">
                  <c:v>11.910586869904014</c:v>
                </c:pt>
                <c:pt idx="17100">
                  <c:v>11.910627182460548</c:v>
                </c:pt>
                <c:pt idx="17101">
                  <c:v>11.91066749339222</c:v>
                </c:pt>
                <c:pt idx="17102">
                  <c:v>11.910707802698974</c:v>
                </c:pt>
                <c:pt idx="17103">
                  <c:v>11.91074811038095</c:v>
                </c:pt>
                <c:pt idx="17104">
                  <c:v>11.910788416438304</c:v>
                </c:pt>
                <c:pt idx="17105">
                  <c:v>11.910828720870995</c:v>
                </c:pt>
                <c:pt idx="17106">
                  <c:v>11.910869023679542</c:v>
                </c:pt>
                <c:pt idx="17107">
                  <c:v>11.910909324863734</c:v>
                </c:pt>
                <c:pt idx="17108">
                  <c:v>11.9109496244238</c:v>
                </c:pt>
                <c:pt idx="17109">
                  <c:v>11.91098992235988</c:v>
                </c:pt>
                <c:pt idx="17110">
                  <c:v>11.911030218672106</c:v>
                </c:pt>
                <c:pt idx="17111">
                  <c:v>11.911070513360594</c:v>
                </c:pt>
                <c:pt idx="17112">
                  <c:v>11.911110806425492</c:v>
                </c:pt>
                <c:pt idx="17113">
                  <c:v>11.911151097866924</c:v>
                </c:pt>
                <c:pt idx="17114">
                  <c:v>11.911191387685021</c:v>
                </c:pt>
                <c:pt idx="17115">
                  <c:v>11.911231675879916</c:v>
                </c:pt>
                <c:pt idx="17116">
                  <c:v>11.911271962451606</c:v>
                </c:pt>
                <c:pt idx="17117">
                  <c:v>11.911312247400614</c:v>
                </c:pt>
                <c:pt idx="17118">
                  <c:v>11.911352530726676</c:v>
                </c:pt>
                <c:pt idx="17119">
                  <c:v>11.91139281243006</c:v>
                </c:pt>
                <c:pt idx="17120">
                  <c:v>11.911433092510894</c:v>
                </c:pt>
                <c:pt idx="17121">
                  <c:v>11.911473370969309</c:v>
                </c:pt>
                <c:pt idx="17122">
                  <c:v>11.911513647805434</c:v>
                </c:pt>
                <c:pt idx="17123">
                  <c:v>11.911553923019401</c:v>
                </c:pt>
                <c:pt idx="17124">
                  <c:v>11.91159419661135</c:v>
                </c:pt>
                <c:pt idx="17125">
                  <c:v>11.911634468581386</c:v>
                </c:pt>
                <c:pt idx="17126">
                  <c:v>11.911674738929674</c:v>
                </c:pt>
                <c:pt idx="17127">
                  <c:v>11.911715007656303</c:v>
                </c:pt>
                <c:pt idx="17128">
                  <c:v>11.91175527476145</c:v>
                </c:pt>
                <c:pt idx="17129">
                  <c:v>11.911795540245206</c:v>
                </c:pt>
                <c:pt idx="17130">
                  <c:v>11.911835804107724</c:v>
                </c:pt>
                <c:pt idx="17131">
                  <c:v>11.911876066349123</c:v>
                </c:pt>
                <c:pt idx="17132">
                  <c:v>11.911916326969544</c:v>
                </c:pt>
                <c:pt idx="17133">
                  <c:v>11.91195658596912</c:v>
                </c:pt>
                <c:pt idx="17134">
                  <c:v>11.911996843348026</c:v>
                </c:pt>
                <c:pt idx="17135">
                  <c:v>11.912037099106378</c:v>
                </c:pt>
                <c:pt idx="17136">
                  <c:v>11.912077353244024</c:v>
                </c:pt>
                <c:pt idx="17137">
                  <c:v>11.912117605761479</c:v>
                </c:pt>
                <c:pt idx="17138">
                  <c:v>11.912157856658776</c:v>
                </c:pt>
                <c:pt idx="17139">
                  <c:v>11.912198105935939</c:v>
                </c:pt>
                <c:pt idx="17140">
                  <c:v>11.912238353593194</c:v>
                </c:pt>
                <c:pt idx="17141">
                  <c:v>11.912278599630644</c:v>
                </c:pt>
                <c:pt idx="17142">
                  <c:v>11.912318844048412</c:v>
                </c:pt>
                <c:pt idx="17143">
                  <c:v>11.912359086846656</c:v>
                </c:pt>
                <c:pt idx="17144">
                  <c:v>11.912399328025456</c:v>
                </c:pt>
                <c:pt idx="17145">
                  <c:v>11.912439567585126</c:v>
                </c:pt>
                <c:pt idx="17146">
                  <c:v>11.912479805525429</c:v>
                </c:pt>
                <c:pt idx="17147">
                  <c:v>11.912520041846674</c:v>
                </c:pt>
                <c:pt idx="17148">
                  <c:v>11.912560276549213</c:v>
                </c:pt>
                <c:pt idx="17149">
                  <c:v>11.912600509632776</c:v>
                </c:pt>
                <c:pt idx="17150">
                  <c:v>11.912640741097785</c:v>
                </c:pt>
                <c:pt idx="17151">
                  <c:v>11.912680970944429</c:v>
                </c:pt>
                <c:pt idx="17152">
                  <c:v>11.912721199172468</c:v>
                </c:pt>
                <c:pt idx="17153">
                  <c:v>11.912761425782373</c:v>
                </c:pt>
                <c:pt idx="17154">
                  <c:v>11.912801650774169</c:v>
                </c:pt>
                <c:pt idx="17155">
                  <c:v>11.91284187414808</c:v>
                </c:pt>
                <c:pt idx="17156">
                  <c:v>11.912882095904068</c:v>
                </c:pt>
                <c:pt idx="17157">
                  <c:v>11.91292231604217</c:v>
                </c:pt>
                <c:pt idx="17158">
                  <c:v>11.912955831588445</c:v>
                </c:pt>
                <c:pt idx="17159">
                  <c:v>11.912989346011306</c:v>
                </c:pt>
                <c:pt idx="17160">
                  <c:v>11.913022859311052</c:v>
                </c:pt>
                <c:pt idx="17161">
                  <c:v>11.913056371487787</c:v>
                </c:pt>
                <c:pt idx="17162">
                  <c:v>11.913089882541374</c:v>
                </c:pt>
                <c:pt idx="17163">
                  <c:v>11.913123392471983</c:v>
                </c:pt>
                <c:pt idx="17164">
                  <c:v>11.913156901279779</c:v>
                </c:pt>
                <c:pt idx="17165">
                  <c:v>11.91319040896477</c:v>
                </c:pt>
                <c:pt idx="17166">
                  <c:v>11.913223915527034</c:v>
                </c:pt>
                <c:pt idx="17167">
                  <c:v>11.913257420966644</c:v>
                </c:pt>
                <c:pt idx="17168">
                  <c:v>11.913290925283679</c:v>
                </c:pt>
                <c:pt idx="17169">
                  <c:v>11.913324428478212</c:v>
                </c:pt>
                <c:pt idx="17170">
                  <c:v>11.913357930550319</c:v>
                </c:pt>
                <c:pt idx="17171">
                  <c:v>11.913391431500068</c:v>
                </c:pt>
                <c:pt idx="17172">
                  <c:v>11.913424931327556</c:v>
                </c:pt>
                <c:pt idx="17173">
                  <c:v>11.913458430032831</c:v>
                </c:pt>
                <c:pt idx="17174">
                  <c:v>11.913491927615986</c:v>
                </c:pt>
                <c:pt idx="17175">
                  <c:v>11.913525424077083</c:v>
                </c:pt>
                <c:pt idx="17176">
                  <c:v>11.913558919416303</c:v>
                </c:pt>
                <c:pt idx="17177">
                  <c:v>11.913592413633452</c:v>
                </c:pt>
                <c:pt idx="17178">
                  <c:v>11.913625906728839</c:v>
                </c:pt>
                <c:pt idx="17179">
                  <c:v>11.913659398702524</c:v>
                </c:pt>
                <c:pt idx="17180">
                  <c:v>11.91369288955447</c:v>
                </c:pt>
                <c:pt idx="17181">
                  <c:v>11.913726379284856</c:v>
                </c:pt>
                <c:pt idx="17182">
                  <c:v>11.913759867893702</c:v>
                </c:pt>
                <c:pt idx="17183">
                  <c:v>11.913793355381102</c:v>
                </c:pt>
                <c:pt idx="17184">
                  <c:v>11.913826841747134</c:v>
                </c:pt>
                <c:pt idx="17185">
                  <c:v>11.913860326991861</c:v>
                </c:pt>
                <c:pt idx="17186">
                  <c:v>11.91389381111537</c:v>
                </c:pt>
                <c:pt idx="17187">
                  <c:v>11.913927294117723</c:v>
                </c:pt>
                <c:pt idx="17188">
                  <c:v>11.913960775999007</c:v>
                </c:pt>
                <c:pt idx="17189">
                  <c:v>11.913994256759405</c:v>
                </c:pt>
                <c:pt idx="17190">
                  <c:v>11.914027736398651</c:v>
                </c:pt>
                <c:pt idx="17191">
                  <c:v>11.914061214917163</c:v>
                </c:pt>
                <c:pt idx="17192">
                  <c:v>11.914094692314904</c:v>
                </c:pt>
                <c:pt idx="17193">
                  <c:v>11.914128168591821</c:v>
                </c:pt>
                <c:pt idx="17194">
                  <c:v>11.914161643748351</c:v>
                </c:pt>
                <c:pt idx="17195">
                  <c:v>11.914195117784224</c:v>
                </c:pt>
                <c:pt idx="17196">
                  <c:v>11.914228590699617</c:v>
                </c:pt>
                <c:pt idx="17197">
                  <c:v>11.914262062494613</c:v>
                </c:pt>
                <c:pt idx="17198">
                  <c:v>11.914295533169373</c:v>
                </c:pt>
                <c:pt idx="17199">
                  <c:v>11.914329002723708</c:v>
                </c:pt>
                <c:pt idx="17200">
                  <c:v>11.914362471157951</c:v>
                </c:pt>
                <c:pt idx="17201">
                  <c:v>11.914395938472108</c:v>
                </c:pt>
                <c:pt idx="17202">
                  <c:v>11.914429404666254</c:v>
                </c:pt>
                <c:pt idx="17203">
                  <c:v>11.91446286974042</c:v>
                </c:pt>
                <c:pt idx="17204">
                  <c:v>11.914496333694776</c:v>
                </c:pt>
                <c:pt idx="17205">
                  <c:v>11.914529796529274</c:v>
                </c:pt>
                <c:pt idx="17206">
                  <c:v>11.914563258244026</c:v>
                </c:pt>
                <c:pt idx="17207">
                  <c:v>11.914596718839174</c:v>
                </c:pt>
                <c:pt idx="17208">
                  <c:v>11.914630178314702</c:v>
                </c:pt>
                <c:pt idx="17209">
                  <c:v>11.914663636670758</c:v>
                </c:pt>
                <c:pt idx="17210">
                  <c:v>11.914697093907424</c:v>
                </c:pt>
                <c:pt idx="17211">
                  <c:v>11.914730550024775</c:v>
                </c:pt>
                <c:pt idx="17212">
                  <c:v>11.9147640050227</c:v>
                </c:pt>
                <c:pt idx="17213">
                  <c:v>11.914797458901507</c:v>
                </c:pt>
                <c:pt idx="17214">
                  <c:v>11.914830911661285</c:v>
                </c:pt>
                <c:pt idx="17215">
                  <c:v>11.914864363301835</c:v>
                </c:pt>
                <c:pt idx="17216">
                  <c:v>11.914897813823504</c:v>
                </c:pt>
                <c:pt idx="17217">
                  <c:v>11.91493126322627</c:v>
                </c:pt>
                <c:pt idx="17218">
                  <c:v>11.914964711510201</c:v>
                </c:pt>
                <c:pt idx="17219">
                  <c:v>11.91499815867539</c:v>
                </c:pt>
                <c:pt idx="17220">
                  <c:v>11.915031604721976</c:v>
                </c:pt>
                <c:pt idx="17221">
                  <c:v>11.91506504964982</c:v>
                </c:pt>
                <c:pt idx="17222">
                  <c:v>11.915098493459206</c:v>
                </c:pt>
                <c:pt idx="17223">
                  <c:v>11.915131936150139</c:v>
                </c:pt>
                <c:pt idx="17224">
                  <c:v>11.915165377722706</c:v>
                </c:pt>
                <c:pt idx="17225">
                  <c:v>11.915198818177055</c:v>
                </c:pt>
                <c:pt idx="17226">
                  <c:v>11.915232257513106</c:v>
                </c:pt>
                <c:pt idx="17227">
                  <c:v>11.915265695730868</c:v>
                </c:pt>
                <c:pt idx="17228">
                  <c:v>11.91529913283067</c:v>
                </c:pt>
                <c:pt idx="17229">
                  <c:v>11.915332568812472</c:v>
                </c:pt>
                <c:pt idx="17230">
                  <c:v>11.91536600367635</c:v>
                </c:pt>
                <c:pt idx="17231">
                  <c:v>11.915399437422376</c:v>
                </c:pt>
                <c:pt idx="17232">
                  <c:v>11.915432870050738</c:v>
                </c:pt>
                <c:pt idx="17233">
                  <c:v>11.915466301561176</c:v>
                </c:pt>
                <c:pt idx="17234">
                  <c:v>11.915499731954124</c:v>
                </c:pt>
                <c:pt idx="17235">
                  <c:v>11.915533161229424</c:v>
                </c:pt>
                <c:pt idx="17236">
                  <c:v>11.915566589387446</c:v>
                </c:pt>
                <c:pt idx="17237">
                  <c:v>11.915600016427888</c:v>
                </c:pt>
                <c:pt idx="17238">
                  <c:v>11.915633442350909</c:v>
                </c:pt>
                <c:pt idx="17239">
                  <c:v>11.915666867156824</c:v>
                </c:pt>
                <c:pt idx="17240">
                  <c:v>11.915700290845574</c:v>
                </c:pt>
                <c:pt idx="17241">
                  <c:v>11.915733713417106</c:v>
                </c:pt>
                <c:pt idx="17242">
                  <c:v>11.915767134871679</c:v>
                </c:pt>
                <c:pt idx="17243">
                  <c:v>11.915800555209438</c:v>
                </c:pt>
                <c:pt idx="17244">
                  <c:v>11.915833974430027</c:v>
                </c:pt>
                <c:pt idx="17245">
                  <c:v>11.915867392533954</c:v>
                </c:pt>
                <c:pt idx="17246">
                  <c:v>11.915900809521156</c:v>
                </c:pt>
                <c:pt idx="17247">
                  <c:v>11.915934225391776</c:v>
                </c:pt>
                <c:pt idx="17248">
                  <c:v>11.91596764014565</c:v>
                </c:pt>
                <c:pt idx="17249">
                  <c:v>11.916001053783084</c:v>
                </c:pt>
                <c:pt idx="17250">
                  <c:v>11.916034466304104</c:v>
                </c:pt>
                <c:pt idx="17251">
                  <c:v>11.916067877708826</c:v>
                </c:pt>
                <c:pt idx="17252">
                  <c:v>11.916101287997115</c:v>
                </c:pt>
                <c:pt idx="17253">
                  <c:v>11.916134697169415</c:v>
                </c:pt>
                <c:pt idx="17254">
                  <c:v>11.916168105225294</c:v>
                </c:pt>
                <c:pt idx="17255">
                  <c:v>11.916201512165276</c:v>
                </c:pt>
                <c:pt idx="17256">
                  <c:v>11.916234917989392</c:v>
                </c:pt>
                <c:pt idx="17257">
                  <c:v>11.916268322697292</c:v>
                </c:pt>
                <c:pt idx="17258">
                  <c:v>11.916301726289515</c:v>
                </c:pt>
                <c:pt idx="17259">
                  <c:v>11.916335128765979</c:v>
                </c:pt>
                <c:pt idx="17260">
                  <c:v>11.916368530126753</c:v>
                </c:pt>
                <c:pt idx="17261">
                  <c:v>11.91640193037192</c:v>
                </c:pt>
                <c:pt idx="17262">
                  <c:v>11.916435329501574</c:v>
                </c:pt>
                <c:pt idx="17263">
                  <c:v>11.916468727515694</c:v>
                </c:pt>
                <c:pt idx="17264">
                  <c:v>11.91650212441446</c:v>
                </c:pt>
                <c:pt idx="17265">
                  <c:v>11.916535520198011</c:v>
                </c:pt>
                <c:pt idx="17266">
                  <c:v>11.916568914866124</c:v>
                </c:pt>
                <c:pt idx="17267">
                  <c:v>11.91660230841917</c:v>
                </c:pt>
                <c:pt idx="17268">
                  <c:v>11.916635700857119</c:v>
                </c:pt>
                <c:pt idx="17269">
                  <c:v>11.916669092180054</c:v>
                </c:pt>
                <c:pt idx="17270">
                  <c:v>11.91670248238805</c:v>
                </c:pt>
                <c:pt idx="17271">
                  <c:v>11.916735871481174</c:v>
                </c:pt>
                <c:pt idx="17272">
                  <c:v>11.916769259459524</c:v>
                </c:pt>
                <c:pt idx="17273">
                  <c:v>11.9168026463231</c:v>
                </c:pt>
                <c:pt idx="17274">
                  <c:v>11.916836032072124</c:v>
                </c:pt>
                <c:pt idx="17275">
                  <c:v>11.916869416706454</c:v>
                </c:pt>
                <c:pt idx="17276">
                  <c:v>11.916902800226374</c:v>
                </c:pt>
                <c:pt idx="17277">
                  <c:v>11.916936182631821</c:v>
                </c:pt>
                <c:pt idx="17278">
                  <c:v>11.916969563922954</c:v>
                </c:pt>
                <c:pt idx="17279">
                  <c:v>11.917002944099799</c:v>
                </c:pt>
                <c:pt idx="17280">
                  <c:v>11.917036323162456</c:v>
                </c:pt>
                <c:pt idx="17281">
                  <c:v>11.917069701110968</c:v>
                </c:pt>
                <c:pt idx="17282">
                  <c:v>11.917103077945454</c:v>
                </c:pt>
                <c:pt idx="17283">
                  <c:v>11.917136453666053</c:v>
                </c:pt>
                <c:pt idx="17284">
                  <c:v>11.917169828272549</c:v>
                </c:pt>
                <c:pt idx="17285">
                  <c:v>11.917203201765329</c:v>
                </c:pt>
                <c:pt idx="17286">
                  <c:v>11.917236574144459</c:v>
                </c:pt>
                <c:pt idx="17287">
                  <c:v>11.917269945409689</c:v>
                </c:pt>
                <c:pt idx="17288">
                  <c:v>11.917303315561425</c:v>
                </c:pt>
                <c:pt idx="17289">
                  <c:v>11.917336684599634</c:v>
                </c:pt>
                <c:pt idx="17290">
                  <c:v>11.917370052524387</c:v>
                </c:pt>
                <c:pt idx="17291">
                  <c:v>11.917403419335756</c:v>
                </c:pt>
                <c:pt idx="17292">
                  <c:v>11.91743678503382</c:v>
                </c:pt>
                <c:pt idx="17293">
                  <c:v>11.917470149618651</c:v>
                </c:pt>
                <c:pt idx="17294">
                  <c:v>11.917503513090324</c:v>
                </c:pt>
                <c:pt idx="17295">
                  <c:v>11.917536875449104</c:v>
                </c:pt>
                <c:pt idx="17296">
                  <c:v>11.917570236694496</c:v>
                </c:pt>
                <c:pt idx="17297">
                  <c:v>11.917603596827156</c:v>
                </c:pt>
                <c:pt idx="17298">
                  <c:v>11.917636955847074</c:v>
                </c:pt>
                <c:pt idx="17299">
                  <c:v>11.917670313753909</c:v>
                </c:pt>
                <c:pt idx="17300">
                  <c:v>11.917703670548192</c:v>
                </c:pt>
                <c:pt idx="17301">
                  <c:v>11.917737026229856</c:v>
                </c:pt>
                <c:pt idx="17302">
                  <c:v>11.917770380798913</c:v>
                </c:pt>
                <c:pt idx="17303">
                  <c:v>11.917803734255498</c:v>
                </c:pt>
                <c:pt idx="17304">
                  <c:v>11.917837086599674</c:v>
                </c:pt>
                <c:pt idx="17305">
                  <c:v>11.917870437831498</c:v>
                </c:pt>
                <c:pt idx="17306">
                  <c:v>11.917903787950998</c:v>
                </c:pt>
                <c:pt idx="17307">
                  <c:v>11.917937136958439</c:v>
                </c:pt>
                <c:pt idx="17308">
                  <c:v>11.917970484853601</c:v>
                </c:pt>
                <c:pt idx="17309">
                  <c:v>11.918003831636895</c:v>
                </c:pt>
                <c:pt idx="17310">
                  <c:v>11.918037177308129</c:v>
                </c:pt>
                <c:pt idx="17311">
                  <c:v>11.918070521867467</c:v>
                </c:pt>
                <c:pt idx="17312">
                  <c:v>11.918103865314983</c:v>
                </c:pt>
                <c:pt idx="17313">
                  <c:v>11.91813720765075</c:v>
                </c:pt>
                <c:pt idx="17314">
                  <c:v>11.918170548874841</c:v>
                </c:pt>
                <c:pt idx="17315">
                  <c:v>11.918203888987335</c:v>
                </c:pt>
                <c:pt idx="17316">
                  <c:v>11.918237227988326</c:v>
                </c:pt>
                <c:pt idx="17317">
                  <c:v>11.918270565877798</c:v>
                </c:pt>
                <c:pt idx="17318">
                  <c:v>11.918303902655948</c:v>
                </c:pt>
                <c:pt idx="17319">
                  <c:v>11.918337238322804</c:v>
                </c:pt>
                <c:pt idx="17320">
                  <c:v>11.91837057287839</c:v>
                </c:pt>
                <c:pt idx="17321">
                  <c:v>11.918403906322839</c:v>
                </c:pt>
                <c:pt idx="17322">
                  <c:v>11.918437238656342</c:v>
                </c:pt>
                <c:pt idx="17323">
                  <c:v>11.918470569878563</c:v>
                </c:pt>
                <c:pt idx="17324">
                  <c:v>11.918503899990002</c:v>
                </c:pt>
                <c:pt idx="17325">
                  <c:v>11.918537228990555</c:v>
                </c:pt>
                <c:pt idx="17326">
                  <c:v>11.918570556880336</c:v>
                </c:pt>
                <c:pt idx="17327">
                  <c:v>11.918603883659403</c:v>
                </c:pt>
                <c:pt idx="17328">
                  <c:v>11.918637209327876</c:v>
                </c:pt>
                <c:pt idx="17329">
                  <c:v>11.91867053388572</c:v>
                </c:pt>
                <c:pt idx="17330">
                  <c:v>11.918703857333089</c:v>
                </c:pt>
                <c:pt idx="17331">
                  <c:v>11.918737179670055</c:v>
                </c:pt>
                <c:pt idx="17332">
                  <c:v>11.918770500896668</c:v>
                </c:pt>
                <c:pt idx="17333">
                  <c:v>11.918803821013018</c:v>
                </c:pt>
                <c:pt idx="17334">
                  <c:v>11.9188371400192</c:v>
                </c:pt>
                <c:pt idx="17335">
                  <c:v>11.918870457915244</c:v>
                </c:pt>
                <c:pt idx="17336">
                  <c:v>11.918903774701242</c:v>
                </c:pt>
                <c:pt idx="17337">
                  <c:v>11.918937090377272</c:v>
                </c:pt>
                <c:pt idx="17338">
                  <c:v>11.918970404943398</c:v>
                </c:pt>
                <c:pt idx="17339">
                  <c:v>11.91900371839972</c:v>
                </c:pt>
                <c:pt idx="17340">
                  <c:v>11.919037030746392</c:v>
                </c:pt>
                <c:pt idx="17341">
                  <c:v>11.919070341983151</c:v>
                </c:pt>
                <c:pt idx="17342">
                  <c:v>11.919103652110431</c:v>
                </c:pt>
                <c:pt idx="17343">
                  <c:v>11.919136961128299</c:v>
                </c:pt>
                <c:pt idx="17344">
                  <c:v>11.919170269036485</c:v>
                </c:pt>
                <c:pt idx="17345">
                  <c:v>11.919203575835404</c:v>
                </c:pt>
                <c:pt idx="17346">
                  <c:v>11.91923688152511</c:v>
                </c:pt>
                <c:pt idx="17347">
                  <c:v>11.919270186105399</c:v>
                </c:pt>
                <c:pt idx="17348">
                  <c:v>11.919303489576619</c:v>
                </c:pt>
                <c:pt idx="17349">
                  <c:v>11.919336791938766</c:v>
                </c:pt>
                <c:pt idx="17350">
                  <c:v>11.919370093191848</c:v>
                </c:pt>
                <c:pt idx="17351">
                  <c:v>11.919403393336086</c:v>
                </c:pt>
                <c:pt idx="17352">
                  <c:v>11.919436692371512</c:v>
                </c:pt>
                <c:pt idx="17353">
                  <c:v>11.919469990297976</c:v>
                </c:pt>
                <c:pt idx="17354">
                  <c:v>11.919503287115782</c:v>
                </c:pt>
                <c:pt idx="17355">
                  <c:v>11.919536582825119</c:v>
                </c:pt>
                <c:pt idx="17356">
                  <c:v>11.919569877425722</c:v>
                </c:pt>
                <c:pt idx="17357">
                  <c:v>11.919603170917712</c:v>
                </c:pt>
                <c:pt idx="17358">
                  <c:v>11.919636463301424</c:v>
                </c:pt>
                <c:pt idx="17359">
                  <c:v>11.919669754576773</c:v>
                </c:pt>
                <c:pt idx="17360">
                  <c:v>11.91970304474386</c:v>
                </c:pt>
                <c:pt idx="17361">
                  <c:v>11.919736333802875</c:v>
                </c:pt>
                <c:pt idx="17362">
                  <c:v>11.919769621753511</c:v>
                </c:pt>
                <c:pt idx="17363">
                  <c:v>11.919802908596226</c:v>
                </c:pt>
                <c:pt idx="17364">
                  <c:v>11.919836194330976</c:v>
                </c:pt>
                <c:pt idx="17365">
                  <c:v>11.919869478957796</c:v>
                </c:pt>
                <c:pt idx="17366">
                  <c:v>11.919902762476795</c:v>
                </c:pt>
                <c:pt idx="17367">
                  <c:v>11.919936044888148</c:v>
                </c:pt>
                <c:pt idx="17368">
                  <c:v>11.919969326191607</c:v>
                </c:pt>
                <c:pt idx="17369">
                  <c:v>11.920002606387564</c:v>
                </c:pt>
                <c:pt idx="17370">
                  <c:v>11.920035885475986</c:v>
                </c:pt>
                <c:pt idx="17371">
                  <c:v>11.920069163456947</c:v>
                </c:pt>
                <c:pt idx="17372">
                  <c:v>11.920102440330448</c:v>
                </c:pt>
                <c:pt idx="17373">
                  <c:v>11.920135716096784</c:v>
                </c:pt>
                <c:pt idx="17374">
                  <c:v>11.920168990755798</c:v>
                </c:pt>
                <c:pt idx="17375">
                  <c:v>11.920202264307672</c:v>
                </c:pt>
                <c:pt idx="17376">
                  <c:v>11.920235536752422</c:v>
                </c:pt>
                <c:pt idx="17377">
                  <c:v>11.920268808090148</c:v>
                </c:pt>
                <c:pt idx="17378">
                  <c:v>11.920302078320972</c:v>
                </c:pt>
                <c:pt idx="17379">
                  <c:v>11.92033534744489</c:v>
                </c:pt>
                <c:pt idx="17380">
                  <c:v>11.920368615462021</c:v>
                </c:pt>
                <c:pt idx="17381">
                  <c:v>11.920401882372419</c:v>
                </c:pt>
                <c:pt idx="17382">
                  <c:v>11.92043514817618</c:v>
                </c:pt>
                <c:pt idx="17383">
                  <c:v>11.920468412873358</c:v>
                </c:pt>
                <c:pt idx="17384">
                  <c:v>11.920501676464054</c:v>
                </c:pt>
                <c:pt idx="17385">
                  <c:v>11.920534938948453</c:v>
                </c:pt>
                <c:pt idx="17386">
                  <c:v>11.920568200326167</c:v>
                </c:pt>
                <c:pt idx="17387">
                  <c:v>11.920601460597748</c:v>
                </c:pt>
                <c:pt idx="17388">
                  <c:v>11.920634719763303</c:v>
                </c:pt>
                <c:pt idx="17389">
                  <c:v>11.920667977822434</c:v>
                </c:pt>
                <c:pt idx="17390">
                  <c:v>11.920701234775636</c:v>
                </c:pt>
                <c:pt idx="17391">
                  <c:v>11.92073449062285</c:v>
                </c:pt>
                <c:pt idx="17392">
                  <c:v>11.920767745364143</c:v>
                </c:pt>
                <c:pt idx="17393">
                  <c:v>11.920800998999606</c:v>
                </c:pt>
                <c:pt idx="17394">
                  <c:v>11.920834251529435</c:v>
                </c:pt>
                <c:pt idx="17395">
                  <c:v>11.920867502953286</c:v>
                </c:pt>
                <c:pt idx="17396">
                  <c:v>11.92090075327166</c:v>
                </c:pt>
                <c:pt idx="17397">
                  <c:v>11.920934002484502</c:v>
                </c:pt>
                <c:pt idx="17398">
                  <c:v>11.920967250591843</c:v>
                </c:pt>
                <c:pt idx="17399">
                  <c:v>11.921000497593797</c:v>
                </c:pt>
                <c:pt idx="17400">
                  <c:v>11.921033743490398</c:v>
                </c:pt>
                <c:pt idx="17401">
                  <c:v>11.921066988281801</c:v>
                </c:pt>
                <c:pt idx="17402">
                  <c:v>11.921100231968024</c:v>
                </c:pt>
                <c:pt idx="17403">
                  <c:v>11.921133474549087</c:v>
                </c:pt>
                <c:pt idx="17404">
                  <c:v>11.921166716025144</c:v>
                </c:pt>
                <c:pt idx="17405">
                  <c:v>11.921199956396254</c:v>
                </c:pt>
                <c:pt idx="17406">
                  <c:v>11.921233195662451</c:v>
                </c:pt>
                <c:pt idx="17407">
                  <c:v>11.921266433823858</c:v>
                </c:pt>
                <c:pt idx="17408">
                  <c:v>11.921299670880519</c:v>
                </c:pt>
                <c:pt idx="17409">
                  <c:v>11.921332906832513</c:v>
                </c:pt>
                <c:pt idx="17410">
                  <c:v>11.921366141679918</c:v>
                </c:pt>
                <c:pt idx="17411">
                  <c:v>11.921399375422808</c:v>
                </c:pt>
                <c:pt idx="17412">
                  <c:v>11.921432608061354</c:v>
                </c:pt>
                <c:pt idx="17413">
                  <c:v>11.921465839595324</c:v>
                </c:pt>
                <c:pt idx="17414">
                  <c:v>11.921499070025106</c:v>
                </c:pt>
                <c:pt idx="17415">
                  <c:v>11.921532299350726</c:v>
                </c:pt>
                <c:pt idx="17416">
                  <c:v>11.921565527572037</c:v>
                </c:pt>
                <c:pt idx="17417">
                  <c:v>11.921598754689354</c:v>
                </c:pt>
                <c:pt idx="17418">
                  <c:v>11.921631980702667</c:v>
                </c:pt>
                <c:pt idx="17419">
                  <c:v>11.921665205612051</c:v>
                </c:pt>
                <c:pt idx="17420">
                  <c:v>11.921698429417548</c:v>
                </c:pt>
                <c:pt idx="17421">
                  <c:v>11.921731652119314</c:v>
                </c:pt>
                <c:pt idx="17422">
                  <c:v>11.92176487371735</c:v>
                </c:pt>
                <c:pt idx="17423">
                  <c:v>11.921798094211733</c:v>
                </c:pt>
                <c:pt idx="17424">
                  <c:v>11.921831313602558</c:v>
                </c:pt>
                <c:pt idx="17425">
                  <c:v>11.921864531889987</c:v>
                </c:pt>
                <c:pt idx="17426">
                  <c:v>11.921897749073811</c:v>
                </c:pt>
                <c:pt idx="17427">
                  <c:v>11.921930965154381</c:v>
                </c:pt>
                <c:pt idx="17428">
                  <c:v>11.921964180131596</c:v>
                </c:pt>
                <c:pt idx="17429">
                  <c:v>11.921997394005786</c:v>
                </c:pt>
                <c:pt idx="17430">
                  <c:v>11.922030606776772</c:v>
                </c:pt>
                <c:pt idx="17431">
                  <c:v>11.922063818444776</c:v>
                </c:pt>
                <c:pt idx="17432">
                  <c:v>11.922097029009748</c:v>
                </c:pt>
                <c:pt idx="17433">
                  <c:v>11.922130238471778</c:v>
                </c:pt>
                <c:pt idx="17434">
                  <c:v>11.922163446830801</c:v>
                </c:pt>
                <c:pt idx="17435">
                  <c:v>11.922196654087468</c:v>
                </c:pt>
                <c:pt idx="17436">
                  <c:v>11.922229860241112</c:v>
                </c:pt>
                <c:pt idx="17437">
                  <c:v>11.922263065292267</c:v>
                </c:pt>
                <c:pt idx="17438">
                  <c:v>11.922296269240992</c:v>
                </c:pt>
                <c:pt idx="17439">
                  <c:v>11.922329472087034</c:v>
                </c:pt>
                <c:pt idx="17440">
                  <c:v>11.922362673830794</c:v>
                </c:pt>
                <c:pt idx="17441">
                  <c:v>11.922395874472254</c:v>
                </c:pt>
                <c:pt idx="17442">
                  <c:v>11.922429074011426</c:v>
                </c:pt>
                <c:pt idx="17443">
                  <c:v>11.922462272448561</c:v>
                </c:pt>
                <c:pt idx="17444">
                  <c:v>11.922495469783374</c:v>
                </c:pt>
                <c:pt idx="17445">
                  <c:v>11.922528666016262</c:v>
                </c:pt>
                <c:pt idx="17446">
                  <c:v>11.922561861147226</c:v>
                </c:pt>
                <c:pt idx="17447">
                  <c:v>11.922595055176366</c:v>
                </c:pt>
                <c:pt idx="17448">
                  <c:v>11.92262824810352</c:v>
                </c:pt>
                <c:pt idx="17449">
                  <c:v>11.922661439929056</c:v>
                </c:pt>
                <c:pt idx="17450">
                  <c:v>11.922694630653002</c:v>
                </c:pt>
                <c:pt idx="17451">
                  <c:v>11.922727820275171</c:v>
                </c:pt>
                <c:pt idx="17452">
                  <c:v>11.922761008795927</c:v>
                </c:pt>
                <c:pt idx="17453">
                  <c:v>11.922794196215326</c:v>
                </c:pt>
                <c:pt idx="17454">
                  <c:v>11.922827382533193</c:v>
                </c:pt>
                <c:pt idx="17455">
                  <c:v>11.922860567749852</c:v>
                </c:pt>
                <c:pt idx="17456">
                  <c:v>11.922893751865276</c:v>
                </c:pt>
                <c:pt idx="17457">
                  <c:v>11.922926934879557</c:v>
                </c:pt>
                <c:pt idx="17458">
                  <c:v>11.922960116792762</c:v>
                </c:pt>
                <c:pt idx="17459">
                  <c:v>11.922993297605064</c:v>
                </c:pt>
                <c:pt idx="17460">
                  <c:v>11.923026477316252</c:v>
                </c:pt>
                <c:pt idx="17461">
                  <c:v>11.923059655926746</c:v>
                </c:pt>
                <c:pt idx="17462">
                  <c:v>11.923092833436376</c:v>
                </c:pt>
                <c:pt idx="17463">
                  <c:v>11.923126009845276</c:v>
                </c:pt>
                <c:pt idx="17464">
                  <c:v>11.923159185153493</c:v>
                </c:pt>
                <c:pt idx="17465">
                  <c:v>11.923192359361321</c:v>
                </c:pt>
                <c:pt idx="17466">
                  <c:v>11.92322553246845</c:v>
                </c:pt>
                <c:pt idx="17467">
                  <c:v>11.923258704475248</c:v>
                </c:pt>
                <c:pt idx="17468">
                  <c:v>11.92329187538172</c:v>
                </c:pt>
                <c:pt idx="17469">
                  <c:v>11.92332504518791</c:v>
                </c:pt>
                <c:pt idx="17470">
                  <c:v>11.923358213893902</c:v>
                </c:pt>
                <c:pt idx="17471">
                  <c:v>11.923391381499748</c:v>
                </c:pt>
                <c:pt idx="17472">
                  <c:v>11.923424548005579</c:v>
                </c:pt>
                <c:pt idx="17473">
                  <c:v>11.923457713411414</c:v>
                </c:pt>
                <c:pt idx="17474">
                  <c:v>11.923490877717441</c:v>
                </c:pt>
                <c:pt idx="17475">
                  <c:v>11.923524040923425</c:v>
                </c:pt>
                <c:pt idx="17476">
                  <c:v>11.923557203029826</c:v>
                </c:pt>
                <c:pt idx="17477">
                  <c:v>11.923590364036396</c:v>
                </c:pt>
                <c:pt idx="17478">
                  <c:v>11.923623523943412</c:v>
                </c:pt>
                <c:pt idx="17479">
                  <c:v>11.923656682750893</c:v>
                </c:pt>
                <c:pt idx="17480">
                  <c:v>11.923689840458994</c:v>
                </c:pt>
                <c:pt idx="17481">
                  <c:v>11.923722997067514</c:v>
                </c:pt>
                <c:pt idx="17482">
                  <c:v>11.923756152576804</c:v>
                </c:pt>
                <c:pt idx="17483">
                  <c:v>11.923789306986874</c:v>
                </c:pt>
                <c:pt idx="17484">
                  <c:v>11.923822460297698</c:v>
                </c:pt>
                <c:pt idx="17485">
                  <c:v>11.923855612509454</c:v>
                </c:pt>
                <c:pt idx="17486">
                  <c:v>11.923888763622168</c:v>
                </c:pt>
                <c:pt idx="17487">
                  <c:v>11.923921913635931</c:v>
                </c:pt>
                <c:pt idx="17488">
                  <c:v>11.923955062550798</c:v>
                </c:pt>
                <c:pt idx="17489">
                  <c:v>11.92398821036687</c:v>
                </c:pt>
                <c:pt idx="17490">
                  <c:v>11.924021357084181</c:v>
                </c:pt>
                <c:pt idx="17491">
                  <c:v>11.924054502702832</c:v>
                </c:pt>
                <c:pt idx="17492">
                  <c:v>11.924087647222885</c:v>
                </c:pt>
                <c:pt idx="17493">
                  <c:v>11.924120790644411</c:v>
                </c:pt>
                <c:pt idx="17494">
                  <c:v>11.924153932967497</c:v>
                </c:pt>
                <c:pt idx="17495">
                  <c:v>11.924187074192202</c:v>
                </c:pt>
                <c:pt idx="17496">
                  <c:v>11.9242202143186</c:v>
                </c:pt>
                <c:pt idx="17497">
                  <c:v>11.924253353346769</c:v>
                </c:pt>
                <c:pt idx="17498">
                  <c:v>11.924286491276778</c:v>
                </c:pt>
                <c:pt idx="17499">
                  <c:v>11.9243196281087</c:v>
                </c:pt>
                <c:pt idx="17500">
                  <c:v>11.924352763842611</c:v>
                </c:pt>
                <c:pt idx="17501">
                  <c:v>11.92438589847858</c:v>
                </c:pt>
                <c:pt idx="17502">
                  <c:v>11.924419032016704</c:v>
                </c:pt>
                <c:pt idx="17503">
                  <c:v>11.924452164456989</c:v>
                </c:pt>
                <c:pt idx="17504">
                  <c:v>11.924485295799572</c:v>
                </c:pt>
                <c:pt idx="17505">
                  <c:v>11.924518426044498</c:v>
                </c:pt>
                <c:pt idx="17506">
                  <c:v>11.924551555191865</c:v>
                </c:pt>
                <c:pt idx="17507">
                  <c:v>11.92458468324172</c:v>
                </c:pt>
                <c:pt idx="17508">
                  <c:v>11.924617810194142</c:v>
                </c:pt>
                <c:pt idx="17509">
                  <c:v>11.924650936049314</c:v>
                </c:pt>
                <c:pt idx="17510">
                  <c:v>11.924684060807024</c:v>
                </c:pt>
                <c:pt idx="17511">
                  <c:v>11.924717184467548</c:v>
                </c:pt>
                <c:pt idx="17512">
                  <c:v>11.924750307030973</c:v>
                </c:pt>
                <c:pt idx="17513">
                  <c:v>11.924783428497332</c:v>
                </c:pt>
                <c:pt idx="17514">
                  <c:v>11.924816548866724</c:v>
                </c:pt>
                <c:pt idx="17515">
                  <c:v>11.924849668139132</c:v>
                </c:pt>
                <c:pt idx="17516">
                  <c:v>11.924882786314718</c:v>
                </c:pt>
                <c:pt idx="17517">
                  <c:v>11.924915903393448</c:v>
                </c:pt>
                <c:pt idx="17518">
                  <c:v>11.924949019375656</c:v>
                </c:pt>
                <c:pt idx="17519">
                  <c:v>11.924982134261114</c:v>
                </c:pt>
                <c:pt idx="17520">
                  <c:v>11.92501524805003</c:v>
                </c:pt>
                <c:pt idx="17521">
                  <c:v>11.925048360742458</c:v>
                </c:pt>
                <c:pt idx="17522">
                  <c:v>11.925081472338475</c:v>
                </c:pt>
                <c:pt idx="17523">
                  <c:v>11.92511458283815</c:v>
                </c:pt>
                <c:pt idx="17524">
                  <c:v>11.925147692241552</c:v>
                </c:pt>
                <c:pt idx="17525">
                  <c:v>11.925180800548826</c:v>
                </c:pt>
                <c:pt idx="17526">
                  <c:v>11.925213907759845</c:v>
                </c:pt>
                <c:pt idx="17527">
                  <c:v>11.925247013874879</c:v>
                </c:pt>
                <c:pt idx="17528">
                  <c:v>11.925280118893976</c:v>
                </c:pt>
                <c:pt idx="17529">
                  <c:v>11.925313222817083</c:v>
                </c:pt>
                <c:pt idx="17530">
                  <c:v>11.925346325644426</c:v>
                </c:pt>
                <c:pt idx="17531">
                  <c:v>11.925379427375953</c:v>
                </c:pt>
                <c:pt idx="17532">
                  <c:v>11.925412528011822</c:v>
                </c:pt>
                <c:pt idx="17533">
                  <c:v>11.925445627552072</c:v>
                </c:pt>
                <c:pt idx="17534">
                  <c:v>11.925478725996769</c:v>
                </c:pt>
                <c:pt idx="17535">
                  <c:v>11.925511823346024</c:v>
                </c:pt>
                <c:pt idx="17536">
                  <c:v>11.925544919600011</c:v>
                </c:pt>
                <c:pt idx="17537">
                  <c:v>11.92557801475837</c:v>
                </c:pt>
                <c:pt idx="17538">
                  <c:v>11.925611108821622</c:v>
                </c:pt>
                <c:pt idx="17539">
                  <c:v>11.925644201789842</c:v>
                </c:pt>
                <c:pt idx="17540">
                  <c:v>11.925677293662726</c:v>
                </c:pt>
                <c:pt idx="17541">
                  <c:v>11.925710384440604</c:v>
                </c:pt>
                <c:pt idx="17542">
                  <c:v>11.925743474123575</c:v>
                </c:pt>
                <c:pt idx="17543">
                  <c:v>11.925776562711656</c:v>
                </c:pt>
                <c:pt idx="17544">
                  <c:v>11.925809650205023</c:v>
                </c:pt>
                <c:pt idx="17545">
                  <c:v>11.925842736603474</c:v>
                </c:pt>
                <c:pt idx="17546">
                  <c:v>11.925875821907274</c:v>
                </c:pt>
                <c:pt idx="17547">
                  <c:v>11.925908906116515</c:v>
                </c:pt>
                <c:pt idx="17548">
                  <c:v>11.925941989231227</c:v>
                </c:pt>
                <c:pt idx="17549">
                  <c:v>11.925975071251468</c:v>
                </c:pt>
                <c:pt idx="17550">
                  <c:v>11.926008152177355</c:v>
                </c:pt>
                <c:pt idx="17551">
                  <c:v>11.926041232009021</c:v>
                </c:pt>
                <c:pt idx="17552">
                  <c:v>11.926074310746326</c:v>
                </c:pt>
                <c:pt idx="17553">
                  <c:v>11.926107388389402</c:v>
                </c:pt>
                <c:pt idx="17554">
                  <c:v>11.926140464938451</c:v>
                </c:pt>
                <c:pt idx="17555">
                  <c:v>11.926173540393448</c:v>
                </c:pt>
                <c:pt idx="17556">
                  <c:v>11.92620661475458</c:v>
                </c:pt>
                <c:pt idx="17557">
                  <c:v>11.9262396880218</c:v>
                </c:pt>
                <c:pt idx="17558">
                  <c:v>11.926272760195094</c:v>
                </c:pt>
                <c:pt idx="17559">
                  <c:v>11.926305831274869</c:v>
                </c:pt>
                <c:pt idx="17560">
                  <c:v>11.926338901260888</c:v>
                </c:pt>
                <c:pt idx="17561">
                  <c:v>11.926371970153298</c:v>
                </c:pt>
                <c:pt idx="17562">
                  <c:v>11.926405037952323</c:v>
                </c:pt>
                <c:pt idx="17563">
                  <c:v>11.9264381046577</c:v>
                </c:pt>
                <c:pt idx="17564">
                  <c:v>11.926471170269792</c:v>
                </c:pt>
                <c:pt idx="17565">
                  <c:v>11.926504234788764</c:v>
                </c:pt>
                <c:pt idx="17566">
                  <c:v>11.926537298214281</c:v>
                </c:pt>
                <c:pt idx="17567">
                  <c:v>11.926570360546568</c:v>
                </c:pt>
                <c:pt idx="17568">
                  <c:v>11.926603421785916</c:v>
                </c:pt>
                <c:pt idx="17569">
                  <c:v>11.926636481932254</c:v>
                </c:pt>
                <c:pt idx="17570">
                  <c:v>11.926669540985674</c:v>
                </c:pt>
                <c:pt idx="17571">
                  <c:v>11.926702598946285</c:v>
                </c:pt>
                <c:pt idx="17572">
                  <c:v>11.926735655813896</c:v>
                </c:pt>
                <c:pt idx="17573">
                  <c:v>11.926768711588904</c:v>
                </c:pt>
                <c:pt idx="17574">
                  <c:v>11.926801766271268</c:v>
                </c:pt>
                <c:pt idx="17575">
                  <c:v>11.926834819861192</c:v>
                </c:pt>
                <c:pt idx="17576">
                  <c:v>11.926867872358352</c:v>
                </c:pt>
                <c:pt idx="17577">
                  <c:v>11.926900923763194</c:v>
                </c:pt>
                <c:pt idx="17578">
                  <c:v>11.926933974075689</c:v>
                </c:pt>
                <c:pt idx="17579">
                  <c:v>11.926967023295893</c:v>
                </c:pt>
                <c:pt idx="17580">
                  <c:v>11.927000071423885</c:v>
                </c:pt>
                <c:pt idx="17581">
                  <c:v>11.927033118459734</c:v>
                </c:pt>
                <c:pt idx="17582">
                  <c:v>11.927066164403513</c:v>
                </c:pt>
                <c:pt idx="17583">
                  <c:v>11.927099209255324</c:v>
                </c:pt>
                <c:pt idx="17584">
                  <c:v>11.92713225301515</c:v>
                </c:pt>
                <c:pt idx="17585">
                  <c:v>11.92716529568315</c:v>
                </c:pt>
                <c:pt idx="17586">
                  <c:v>11.927198337259366</c:v>
                </c:pt>
                <c:pt idx="17587">
                  <c:v>11.927231377743873</c:v>
                </c:pt>
                <c:pt idx="17588">
                  <c:v>11.927264417136746</c:v>
                </c:pt>
                <c:pt idx="17589">
                  <c:v>11.927297455438051</c:v>
                </c:pt>
                <c:pt idx="17590">
                  <c:v>11.927330492647863</c:v>
                </c:pt>
                <c:pt idx="17591">
                  <c:v>11.927363528766255</c:v>
                </c:pt>
                <c:pt idx="17592">
                  <c:v>11.9273965637933</c:v>
                </c:pt>
                <c:pt idx="17593">
                  <c:v>11.927429597729159</c:v>
                </c:pt>
                <c:pt idx="17594">
                  <c:v>11.927462630573624</c:v>
                </c:pt>
                <c:pt idx="17595">
                  <c:v>11.92749566232705</c:v>
                </c:pt>
                <c:pt idx="17596">
                  <c:v>11.927528692989419</c:v>
                </c:pt>
                <c:pt idx="17597">
                  <c:v>11.927561722560791</c:v>
                </c:pt>
                <c:pt idx="17598">
                  <c:v>11.927594751041276</c:v>
                </c:pt>
                <c:pt idx="17599">
                  <c:v>11.927627778430868</c:v>
                </c:pt>
                <c:pt idx="17600">
                  <c:v>11.927660804729722</c:v>
                </c:pt>
                <c:pt idx="17601">
                  <c:v>11.927693829937864</c:v>
                </c:pt>
                <c:pt idx="17602">
                  <c:v>11.927726854055379</c:v>
                </c:pt>
                <c:pt idx="17603">
                  <c:v>11.927759877082424</c:v>
                </c:pt>
                <c:pt idx="17604">
                  <c:v>11.92779289901882</c:v>
                </c:pt>
                <c:pt idx="17605">
                  <c:v>11.927825919864878</c:v>
                </c:pt>
                <c:pt idx="17606">
                  <c:v>11.927858939620602</c:v>
                </c:pt>
                <c:pt idx="17607">
                  <c:v>11.927891958286056</c:v>
                </c:pt>
                <c:pt idx="17608">
                  <c:v>11.927924975861314</c:v>
                </c:pt>
                <c:pt idx="17609">
                  <c:v>11.92795799234645</c:v>
                </c:pt>
                <c:pt idx="17610">
                  <c:v>11.927991007741518</c:v>
                </c:pt>
                <c:pt idx="17611">
                  <c:v>11.92802402204663</c:v>
                </c:pt>
                <c:pt idx="17612">
                  <c:v>11.928057035261823</c:v>
                </c:pt>
                <c:pt idx="17613">
                  <c:v>11.928090047387181</c:v>
                </c:pt>
                <c:pt idx="17614">
                  <c:v>11.928123058422768</c:v>
                </c:pt>
                <c:pt idx="17615">
                  <c:v>11.928156068368672</c:v>
                </c:pt>
                <c:pt idx="17616">
                  <c:v>11.928189077224976</c:v>
                </c:pt>
                <c:pt idx="17617">
                  <c:v>11.928222084991596</c:v>
                </c:pt>
                <c:pt idx="17618">
                  <c:v>11.928255091668936</c:v>
                </c:pt>
                <c:pt idx="17619">
                  <c:v>11.928288097256781</c:v>
                </c:pt>
                <c:pt idx="17620">
                  <c:v>11.928321101755161</c:v>
                </c:pt>
                <c:pt idx="17621">
                  <c:v>11.928354105164548</c:v>
                </c:pt>
                <c:pt idx="17622">
                  <c:v>11.928387107484623</c:v>
                </c:pt>
                <c:pt idx="17623">
                  <c:v>11.928420108715548</c:v>
                </c:pt>
                <c:pt idx="17624">
                  <c:v>11.928453108857468</c:v>
                </c:pt>
                <c:pt idx="17625">
                  <c:v>11.928486107910405</c:v>
                </c:pt>
                <c:pt idx="17626">
                  <c:v>11.928519105874431</c:v>
                </c:pt>
                <c:pt idx="17627">
                  <c:v>11.928552102749634</c:v>
                </c:pt>
                <c:pt idx="17628">
                  <c:v>11.928585098536074</c:v>
                </c:pt>
                <c:pt idx="17629">
                  <c:v>11.928618093233798</c:v>
                </c:pt>
                <c:pt idx="17630">
                  <c:v>11.928651086842969</c:v>
                </c:pt>
                <c:pt idx="17631">
                  <c:v>11.92868407936357</c:v>
                </c:pt>
                <c:pt idx="17632">
                  <c:v>11.928717070795697</c:v>
                </c:pt>
                <c:pt idx="17633">
                  <c:v>11.928750061139418</c:v>
                </c:pt>
                <c:pt idx="17634">
                  <c:v>11.928783050394818</c:v>
                </c:pt>
                <c:pt idx="17635">
                  <c:v>11.928816038561976</c:v>
                </c:pt>
                <c:pt idx="17636">
                  <c:v>11.92884902564095</c:v>
                </c:pt>
                <c:pt idx="17637">
                  <c:v>11.928882011631792</c:v>
                </c:pt>
                <c:pt idx="17638">
                  <c:v>11.928914996534605</c:v>
                </c:pt>
                <c:pt idx="17639">
                  <c:v>11.928947980349449</c:v>
                </c:pt>
                <c:pt idx="17640">
                  <c:v>11.928980963076398</c:v>
                </c:pt>
                <c:pt idx="17641">
                  <c:v>11.929013944715518</c:v>
                </c:pt>
                <c:pt idx="17642">
                  <c:v>11.929046925267009</c:v>
                </c:pt>
                <c:pt idx="17643">
                  <c:v>11.929079904730568</c:v>
                </c:pt>
                <c:pt idx="17644">
                  <c:v>11.92911288310667</c:v>
                </c:pt>
                <c:pt idx="17645">
                  <c:v>11.92914586039522</c:v>
                </c:pt>
                <c:pt idx="17646">
                  <c:v>11.9291788365963</c:v>
                </c:pt>
                <c:pt idx="17647">
                  <c:v>11.929211811709976</c:v>
                </c:pt>
                <c:pt idx="17648">
                  <c:v>11.929244785736339</c:v>
                </c:pt>
                <c:pt idx="17649">
                  <c:v>11.929277758675449</c:v>
                </c:pt>
                <c:pt idx="17650">
                  <c:v>11.929310730527384</c:v>
                </c:pt>
                <c:pt idx="17651">
                  <c:v>11.929343701292208</c:v>
                </c:pt>
                <c:pt idx="17652">
                  <c:v>11.929376670970001</c:v>
                </c:pt>
                <c:pt idx="17653">
                  <c:v>11.929409639560941</c:v>
                </c:pt>
                <c:pt idx="17654">
                  <c:v>11.929442607064859</c:v>
                </c:pt>
                <c:pt idx="17655">
                  <c:v>11.929475573481874</c:v>
                </c:pt>
                <c:pt idx="17656">
                  <c:v>11.929508538812334</c:v>
                </c:pt>
                <c:pt idx="17657">
                  <c:v>11.929541503055956</c:v>
                </c:pt>
                <c:pt idx="17658">
                  <c:v>11.92957446621301</c:v>
                </c:pt>
                <c:pt idx="17659">
                  <c:v>11.929607428283559</c:v>
                </c:pt>
                <c:pt idx="17660">
                  <c:v>11.929640389267737</c:v>
                </c:pt>
                <c:pt idx="17661">
                  <c:v>11.92967334916535</c:v>
                </c:pt>
                <c:pt idx="17662">
                  <c:v>11.929706307976724</c:v>
                </c:pt>
                <c:pt idx="17663">
                  <c:v>11.929739265701874</c:v>
                </c:pt>
                <c:pt idx="17664">
                  <c:v>11.9297722223408</c:v>
                </c:pt>
                <c:pt idx="17665">
                  <c:v>11.929805177893646</c:v>
                </c:pt>
                <c:pt idx="17666">
                  <c:v>11.929838132360462</c:v>
                </c:pt>
                <c:pt idx="17667">
                  <c:v>11.929871085741318</c:v>
                </c:pt>
                <c:pt idx="17668">
                  <c:v>11.929904038036375</c:v>
                </c:pt>
                <c:pt idx="17669">
                  <c:v>11.929936989245476</c:v>
                </c:pt>
                <c:pt idx="17670">
                  <c:v>11.929969939368856</c:v>
                </c:pt>
                <c:pt idx="17671">
                  <c:v>11.930002888406559</c:v>
                </c:pt>
                <c:pt idx="17672">
                  <c:v>11.930035836358726</c:v>
                </c:pt>
                <c:pt idx="17673">
                  <c:v>11.930068783225268</c:v>
                </c:pt>
                <c:pt idx="17674">
                  <c:v>11.930101729006401</c:v>
                </c:pt>
                <c:pt idx="17675">
                  <c:v>11.930134673702154</c:v>
                </c:pt>
                <c:pt idx="17676">
                  <c:v>11.930167617312568</c:v>
                </c:pt>
                <c:pt idx="17677">
                  <c:v>11.930200559837752</c:v>
                </c:pt>
                <c:pt idx="17678">
                  <c:v>11.930233501277757</c:v>
                </c:pt>
                <c:pt idx="17679">
                  <c:v>11.930266441632648</c:v>
                </c:pt>
                <c:pt idx="17680">
                  <c:v>11.930299380902518</c:v>
                </c:pt>
                <c:pt idx="17681">
                  <c:v>11.930332319087476</c:v>
                </c:pt>
                <c:pt idx="17682">
                  <c:v>11.930365256187464</c:v>
                </c:pt>
                <c:pt idx="17683">
                  <c:v>11.930398192202668</c:v>
                </c:pt>
                <c:pt idx="17684">
                  <c:v>11.930431127133131</c:v>
                </c:pt>
                <c:pt idx="17685">
                  <c:v>11.93046406097892</c:v>
                </c:pt>
                <c:pt idx="17686">
                  <c:v>11.930496993740126</c:v>
                </c:pt>
                <c:pt idx="17687">
                  <c:v>11.930529925416755</c:v>
                </c:pt>
                <c:pt idx="17688">
                  <c:v>11.930562856009072</c:v>
                </c:pt>
                <c:pt idx="17689">
                  <c:v>11.930595785516751</c:v>
                </c:pt>
                <c:pt idx="17690">
                  <c:v>11.930628713940244</c:v>
                </c:pt>
                <c:pt idx="17691">
                  <c:v>11.930661641279448</c:v>
                </c:pt>
                <c:pt idx="17692">
                  <c:v>11.930694567534557</c:v>
                </c:pt>
                <c:pt idx="17693">
                  <c:v>11.930727492705518</c:v>
                </c:pt>
                <c:pt idx="17694">
                  <c:v>11.930760416792458</c:v>
                </c:pt>
                <c:pt idx="17695">
                  <c:v>11.930793339795436</c:v>
                </c:pt>
                <c:pt idx="17696">
                  <c:v>11.930826261714518</c:v>
                </c:pt>
                <c:pt idx="17697">
                  <c:v>11.930859182549794</c:v>
                </c:pt>
                <c:pt idx="17698">
                  <c:v>11.930892102301319</c:v>
                </c:pt>
                <c:pt idx="17699">
                  <c:v>11.930925020969168</c:v>
                </c:pt>
                <c:pt idx="17700">
                  <c:v>11.930957938553416</c:v>
                </c:pt>
                <c:pt idx="17701">
                  <c:v>11.930990855054132</c:v>
                </c:pt>
                <c:pt idx="17702">
                  <c:v>11.931023770471281</c:v>
                </c:pt>
                <c:pt idx="17703">
                  <c:v>11.931056684805252</c:v>
                </c:pt>
                <c:pt idx="17704">
                  <c:v>11.9310895980558</c:v>
                </c:pt>
                <c:pt idx="17705">
                  <c:v>11.931122510223103</c:v>
                </c:pt>
                <c:pt idx="17706">
                  <c:v>11.93115542130723</c:v>
                </c:pt>
                <c:pt idx="17707">
                  <c:v>11.931188331308254</c:v>
                </c:pt>
                <c:pt idx="17708">
                  <c:v>11.931221240226245</c:v>
                </c:pt>
                <c:pt idx="17709">
                  <c:v>11.931254148061273</c:v>
                </c:pt>
                <c:pt idx="17710">
                  <c:v>11.931287054813414</c:v>
                </c:pt>
                <c:pt idx="17711">
                  <c:v>11.931319960482718</c:v>
                </c:pt>
                <c:pt idx="17712">
                  <c:v>11.931352865069307</c:v>
                </c:pt>
                <c:pt idx="17713">
                  <c:v>11.931385768573108</c:v>
                </c:pt>
                <c:pt idx="17714">
                  <c:v>11.931418670994493</c:v>
                </c:pt>
                <c:pt idx="17715">
                  <c:v>11.931451572333255</c:v>
                </c:pt>
                <c:pt idx="17716">
                  <c:v>11.931484472589554</c:v>
                </c:pt>
                <c:pt idx="17717">
                  <c:v>11.931517371763455</c:v>
                </c:pt>
                <c:pt idx="17718">
                  <c:v>11.931550269855039</c:v>
                </c:pt>
                <c:pt idx="17719">
                  <c:v>11.931583166864375</c:v>
                </c:pt>
                <c:pt idx="17720">
                  <c:v>11.931616062791518</c:v>
                </c:pt>
                <c:pt idx="17721">
                  <c:v>11.931648957636583</c:v>
                </c:pt>
                <c:pt idx="17722">
                  <c:v>11.931681851399604</c:v>
                </c:pt>
                <c:pt idx="17723">
                  <c:v>11.931714744080653</c:v>
                </c:pt>
                <c:pt idx="17724">
                  <c:v>11.931747635679814</c:v>
                </c:pt>
                <c:pt idx="17725">
                  <c:v>11.931780526197153</c:v>
                </c:pt>
                <c:pt idx="17726">
                  <c:v>11.931813415632741</c:v>
                </c:pt>
                <c:pt idx="17727">
                  <c:v>11.931846303986656</c:v>
                </c:pt>
                <c:pt idx="17728">
                  <c:v>11.931879191258947</c:v>
                </c:pt>
                <c:pt idx="17729">
                  <c:v>11.931912077449709</c:v>
                </c:pt>
                <c:pt idx="17730">
                  <c:v>11.931944962559005</c:v>
                </c:pt>
                <c:pt idx="17731">
                  <c:v>11.931977846586909</c:v>
                </c:pt>
                <c:pt idx="17732">
                  <c:v>11.932010729533483</c:v>
                </c:pt>
                <c:pt idx="17733">
                  <c:v>11.932043611398814</c:v>
                </c:pt>
                <c:pt idx="17734">
                  <c:v>11.932076492182956</c:v>
                </c:pt>
                <c:pt idx="17735">
                  <c:v>11.932109371886026</c:v>
                </c:pt>
                <c:pt idx="17736">
                  <c:v>11.932142250508104</c:v>
                </c:pt>
                <c:pt idx="17737">
                  <c:v>11.932175128049009</c:v>
                </c:pt>
                <c:pt idx="17738">
                  <c:v>11.932208004509139</c:v>
                </c:pt>
                <c:pt idx="17739">
                  <c:v>11.932240879888537</c:v>
                </c:pt>
                <c:pt idx="17740">
                  <c:v>11.932273754186989</c:v>
                </c:pt>
                <c:pt idx="17741">
                  <c:v>11.932306627404852</c:v>
                </c:pt>
                <c:pt idx="17742">
                  <c:v>11.932339499542104</c:v>
                </c:pt>
                <c:pt idx="17743">
                  <c:v>11.932372370598811</c:v>
                </c:pt>
                <c:pt idx="17744">
                  <c:v>11.932405240575052</c:v>
                </c:pt>
                <c:pt idx="17745">
                  <c:v>11.932438109470887</c:v>
                </c:pt>
                <c:pt idx="17746">
                  <c:v>11.932470977286426</c:v>
                </c:pt>
                <c:pt idx="17747">
                  <c:v>11.932503844021674</c:v>
                </c:pt>
                <c:pt idx="17748">
                  <c:v>11.932536709676809</c:v>
                </c:pt>
                <c:pt idx="17749">
                  <c:v>11.932569574251676</c:v>
                </c:pt>
                <c:pt idx="17750">
                  <c:v>11.932602437746572</c:v>
                </c:pt>
                <c:pt idx="17751">
                  <c:v>11.9326353001615</c:v>
                </c:pt>
                <c:pt idx="17752">
                  <c:v>11.932668161496498</c:v>
                </c:pt>
                <c:pt idx="17753">
                  <c:v>11.932701021751718</c:v>
                </c:pt>
                <c:pt idx="17754">
                  <c:v>11.932733880927156</c:v>
                </c:pt>
                <c:pt idx="17755">
                  <c:v>11.932766739023009</c:v>
                </c:pt>
                <c:pt idx="17756">
                  <c:v>11.932799596039125</c:v>
                </c:pt>
                <c:pt idx="17757">
                  <c:v>11.932832451975624</c:v>
                </c:pt>
                <c:pt idx="17758">
                  <c:v>11.932865306832705</c:v>
                </c:pt>
                <c:pt idx="17759">
                  <c:v>11.932898160610398</c:v>
                </c:pt>
                <c:pt idx="17760">
                  <c:v>11.932931013308774</c:v>
                </c:pt>
                <c:pt idx="17761">
                  <c:v>11.932963864927853</c:v>
                </c:pt>
                <c:pt idx="17762">
                  <c:v>11.932996715467826</c:v>
                </c:pt>
                <c:pt idx="17763">
                  <c:v>11.933029564928534</c:v>
                </c:pt>
                <c:pt idx="17764">
                  <c:v>11.933062413310262</c:v>
                </c:pt>
                <c:pt idx="17765">
                  <c:v>11.933095260613008</c:v>
                </c:pt>
                <c:pt idx="17766">
                  <c:v>11.933128106836749</c:v>
                </c:pt>
                <c:pt idx="17767">
                  <c:v>11.933160951981844</c:v>
                </c:pt>
                <c:pt idx="17768">
                  <c:v>11.933193796048073</c:v>
                </c:pt>
                <c:pt idx="17769">
                  <c:v>11.933226639035604</c:v>
                </c:pt>
                <c:pt idx="17770">
                  <c:v>11.933259480944498</c:v>
                </c:pt>
                <c:pt idx="17771">
                  <c:v>11.933292321774861</c:v>
                </c:pt>
                <c:pt idx="17772">
                  <c:v>11.933325161526698</c:v>
                </c:pt>
                <c:pt idx="17773">
                  <c:v>11.933358000200148</c:v>
                </c:pt>
                <c:pt idx="17774">
                  <c:v>11.933390837795304</c:v>
                </c:pt>
                <c:pt idx="17775">
                  <c:v>11.933423674312118</c:v>
                </c:pt>
                <c:pt idx="17776">
                  <c:v>11.933456509750776</c:v>
                </c:pt>
                <c:pt idx="17777">
                  <c:v>11.933489344111274</c:v>
                </c:pt>
                <c:pt idx="17778">
                  <c:v>11.933522177393709</c:v>
                </c:pt>
                <c:pt idx="17779">
                  <c:v>11.933555009598164</c:v>
                </c:pt>
                <c:pt idx="17780">
                  <c:v>11.933587840724726</c:v>
                </c:pt>
                <c:pt idx="17781">
                  <c:v>11.933620670773392</c:v>
                </c:pt>
                <c:pt idx="17782">
                  <c:v>11.933653499744306</c:v>
                </c:pt>
                <c:pt idx="17783">
                  <c:v>11.93368632763752</c:v>
                </c:pt>
                <c:pt idx="17784">
                  <c:v>11.933719154453085</c:v>
                </c:pt>
                <c:pt idx="17785">
                  <c:v>11.933751980191007</c:v>
                </c:pt>
                <c:pt idx="17786">
                  <c:v>11.933784804851626</c:v>
                </c:pt>
                <c:pt idx="17787">
                  <c:v>11.933817628434699</c:v>
                </c:pt>
                <c:pt idx="17788">
                  <c:v>11.933850450940435</c:v>
                </c:pt>
                <c:pt idx="17789">
                  <c:v>11.933883272368998</c:v>
                </c:pt>
                <c:pt idx="17790">
                  <c:v>11.933916092720139</c:v>
                </c:pt>
                <c:pt idx="17791">
                  <c:v>11.933948911994246</c:v>
                </c:pt>
                <c:pt idx="17792">
                  <c:v>11.933981730191283</c:v>
                </c:pt>
                <c:pt idx="17793">
                  <c:v>11.934014547311321</c:v>
                </c:pt>
                <c:pt idx="17794">
                  <c:v>11.934047363354431</c:v>
                </c:pt>
                <c:pt idx="17795">
                  <c:v>11.934080178320682</c:v>
                </c:pt>
                <c:pt idx="17796">
                  <c:v>11.934112992210148</c:v>
                </c:pt>
                <c:pt idx="17797">
                  <c:v>11.934145805022899</c:v>
                </c:pt>
                <c:pt idx="17798">
                  <c:v>11.934178616758999</c:v>
                </c:pt>
                <c:pt idx="17799">
                  <c:v>11.934211427418413</c:v>
                </c:pt>
                <c:pt idx="17800">
                  <c:v>11.934244237001559</c:v>
                </c:pt>
                <c:pt idx="17801">
                  <c:v>11.934277045508148</c:v>
                </c:pt>
                <c:pt idx="17802">
                  <c:v>11.934309852938382</c:v>
                </c:pt>
                <c:pt idx="17803">
                  <c:v>11.934342659292319</c:v>
                </c:pt>
                <c:pt idx="17804">
                  <c:v>11.934375464569998</c:v>
                </c:pt>
                <c:pt idx="17805">
                  <c:v>11.934408268771602</c:v>
                </c:pt>
                <c:pt idx="17806">
                  <c:v>11.934441071897085</c:v>
                </c:pt>
                <c:pt idx="17807">
                  <c:v>11.93447387394656</c:v>
                </c:pt>
                <c:pt idx="17808">
                  <c:v>11.934506674920106</c:v>
                </c:pt>
                <c:pt idx="17809">
                  <c:v>11.934539474817766</c:v>
                </c:pt>
                <c:pt idx="17810">
                  <c:v>11.934572273639636</c:v>
                </c:pt>
                <c:pt idx="17811">
                  <c:v>11.934605071385775</c:v>
                </c:pt>
                <c:pt idx="17812">
                  <c:v>11.934637868056274</c:v>
                </c:pt>
                <c:pt idx="17813">
                  <c:v>11.934670663651065</c:v>
                </c:pt>
                <c:pt idx="17814">
                  <c:v>11.934703458170498</c:v>
                </c:pt>
                <c:pt idx="17815">
                  <c:v>11.934736251614479</c:v>
                </c:pt>
                <c:pt idx="17816">
                  <c:v>11.934769043983042</c:v>
                </c:pt>
                <c:pt idx="17817">
                  <c:v>11.9348018352763</c:v>
                </c:pt>
                <c:pt idx="17818">
                  <c:v>11.934834625494325</c:v>
                </c:pt>
                <c:pt idx="17819">
                  <c:v>11.934867414637168</c:v>
                </c:pt>
                <c:pt idx="17820">
                  <c:v>11.934900202704959</c:v>
                </c:pt>
                <c:pt idx="17821">
                  <c:v>11.934932989697703</c:v>
                </c:pt>
                <c:pt idx="17822">
                  <c:v>11.934965775615414</c:v>
                </c:pt>
                <c:pt idx="17823">
                  <c:v>11.934998560458411</c:v>
                </c:pt>
                <c:pt idx="17824">
                  <c:v>11.93503134422652</c:v>
                </c:pt>
                <c:pt idx="17825">
                  <c:v>11.935064126919881</c:v>
                </c:pt>
                <c:pt idx="17826">
                  <c:v>11.935096908538576</c:v>
                </c:pt>
                <c:pt idx="17827">
                  <c:v>11.93512968908267</c:v>
                </c:pt>
                <c:pt idx="17828">
                  <c:v>11.935162468552235</c:v>
                </c:pt>
                <c:pt idx="17829">
                  <c:v>11.935195246947426</c:v>
                </c:pt>
                <c:pt idx="17830">
                  <c:v>11.935228024268062</c:v>
                </c:pt>
                <c:pt idx="17831">
                  <c:v>11.935260800514463</c:v>
                </c:pt>
                <c:pt idx="17832">
                  <c:v>11.935293575686712</c:v>
                </c:pt>
                <c:pt idx="17833">
                  <c:v>11.935326349784596</c:v>
                </c:pt>
                <c:pt idx="17834">
                  <c:v>11.935359122808467</c:v>
                </c:pt>
                <c:pt idx="17835">
                  <c:v>11.935391894758302</c:v>
                </c:pt>
                <c:pt idx="17836">
                  <c:v>11.935424665634173</c:v>
                </c:pt>
                <c:pt idx="17837">
                  <c:v>11.935457435436152</c:v>
                </c:pt>
                <c:pt idx="17838">
                  <c:v>11.935490204164429</c:v>
                </c:pt>
                <c:pt idx="17839">
                  <c:v>11.935522971818704</c:v>
                </c:pt>
                <c:pt idx="17840">
                  <c:v>11.935555738399406</c:v>
                </c:pt>
                <c:pt idx="17841">
                  <c:v>11.935588503906526</c:v>
                </c:pt>
                <c:pt idx="17842">
                  <c:v>11.935621268340059</c:v>
                </c:pt>
                <c:pt idx="17843">
                  <c:v>11.935654031700174</c:v>
                </c:pt>
                <c:pt idx="17844">
                  <c:v>11.935686793986923</c:v>
                </c:pt>
                <c:pt idx="17845">
                  <c:v>11.935719555200174</c:v>
                </c:pt>
                <c:pt idx="17846">
                  <c:v>11.935752315340361</c:v>
                </c:pt>
                <c:pt idx="17847">
                  <c:v>11.935785074407258</c:v>
                </c:pt>
                <c:pt idx="17848">
                  <c:v>11.935817832401012</c:v>
                </c:pt>
                <c:pt idx="17849">
                  <c:v>11.935850589321674</c:v>
                </c:pt>
                <c:pt idx="17850">
                  <c:v>11.935883345169406</c:v>
                </c:pt>
                <c:pt idx="17851">
                  <c:v>11.935916099944334</c:v>
                </c:pt>
                <c:pt idx="17852">
                  <c:v>11.935948853646309</c:v>
                </c:pt>
                <c:pt idx="17853">
                  <c:v>11.935981606275421</c:v>
                </c:pt>
                <c:pt idx="17854">
                  <c:v>11.936014357831954</c:v>
                </c:pt>
                <c:pt idx="17855">
                  <c:v>11.936047108315833</c:v>
                </c:pt>
                <c:pt idx="17856">
                  <c:v>11.936079857727172</c:v>
                </c:pt>
                <c:pt idx="17857">
                  <c:v>11.936112606066009</c:v>
                </c:pt>
                <c:pt idx="17858">
                  <c:v>11.936145353332433</c:v>
                </c:pt>
                <c:pt idx="17859">
                  <c:v>11.936178099526511</c:v>
                </c:pt>
                <c:pt idx="17860">
                  <c:v>11.93621084464832</c:v>
                </c:pt>
                <c:pt idx="17861">
                  <c:v>11.9362435886979</c:v>
                </c:pt>
                <c:pt idx="17862">
                  <c:v>11.936276331675352</c:v>
                </c:pt>
                <c:pt idx="17863">
                  <c:v>11.936309073580739</c:v>
                </c:pt>
                <c:pt idx="17864">
                  <c:v>11.936341814414121</c:v>
                </c:pt>
                <c:pt idx="17865">
                  <c:v>11.936374554175583</c:v>
                </c:pt>
                <c:pt idx="17866">
                  <c:v>11.936407292865326</c:v>
                </c:pt>
                <c:pt idx="17867">
                  <c:v>11.936440030483103</c:v>
                </c:pt>
                <c:pt idx="17868">
                  <c:v>11.936472767029109</c:v>
                </c:pt>
                <c:pt idx="17869">
                  <c:v>11.936505502503564</c:v>
                </c:pt>
                <c:pt idx="17870">
                  <c:v>11.936538236906548</c:v>
                </c:pt>
                <c:pt idx="17871">
                  <c:v>11.936570970237815</c:v>
                </c:pt>
                <c:pt idx="17872">
                  <c:v>11.936603702497749</c:v>
                </c:pt>
                <c:pt idx="17873">
                  <c:v>11.936636433686445</c:v>
                </c:pt>
                <c:pt idx="17874">
                  <c:v>11.936669163803597</c:v>
                </c:pt>
                <c:pt idx="17875">
                  <c:v>11.936701892849674</c:v>
                </c:pt>
                <c:pt idx="17876">
                  <c:v>11.93673462082455</c:v>
                </c:pt>
                <c:pt idx="17877">
                  <c:v>11.936767347728352</c:v>
                </c:pt>
                <c:pt idx="17878">
                  <c:v>11.936800073561146</c:v>
                </c:pt>
                <c:pt idx="17879">
                  <c:v>11.936832798323024</c:v>
                </c:pt>
                <c:pt idx="17880">
                  <c:v>11.936865522013964</c:v>
                </c:pt>
                <c:pt idx="17881">
                  <c:v>11.936898244634133</c:v>
                </c:pt>
                <c:pt idx="17882">
                  <c:v>11.936930966183565</c:v>
                </c:pt>
                <c:pt idx="17883">
                  <c:v>11.936963686662335</c:v>
                </c:pt>
                <c:pt idx="17884">
                  <c:v>11.936996406070508</c:v>
                </c:pt>
                <c:pt idx="17885">
                  <c:v>11.937029124408149</c:v>
                </c:pt>
                <c:pt idx="17886">
                  <c:v>11.937061841675348</c:v>
                </c:pt>
                <c:pt idx="17887">
                  <c:v>11.937094557872166</c:v>
                </c:pt>
                <c:pt idx="17888">
                  <c:v>11.93712727299866</c:v>
                </c:pt>
                <c:pt idx="17889">
                  <c:v>11.937159987054912</c:v>
                </c:pt>
                <c:pt idx="17890">
                  <c:v>11.937192700040988</c:v>
                </c:pt>
                <c:pt idx="17891">
                  <c:v>11.937225411956961</c:v>
                </c:pt>
                <c:pt idx="17892">
                  <c:v>11.937258122802799</c:v>
                </c:pt>
                <c:pt idx="17893">
                  <c:v>11.937290832578871</c:v>
                </c:pt>
                <c:pt idx="17894">
                  <c:v>11.937323541284949</c:v>
                </c:pt>
                <c:pt idx="17895">
                  <c:v>11.937356248921224</c:v>
                </c:pt>
                <c:pt idx="17896">
                  <c:v>11.937388955487707</c:v>
                </c:pt>
                <c:pt idx="17897">
                  <c:v>11.937421660984498</c:v>
                </c:pt>
                <c:pt idx="17898">
                  <c:v>11.937454365411725</c:v>
                </c:pt>
                <c:pt idx="17899">
                  <c:v>11.937487068769469</c:v>
                </c:pt>
                <c:pt idx="17900">
                  <c:v>11.937519771057563</c:v>
                </c:pt>
                <c:pt idx="17901">
                  <c:v>11.937552472276344</c:v>
                </c:pt>
                <c:pt idx="17902">
                  <c:v>11.937585172425782</c:v>
                </c:pt>
                <c:pt idx="17903">
                  <c:v>11.937617871505974</c:v>
                </c:pt>
                <c:pt idx="17904">
                  <c:v>11.937650569516952</c:v>
                </c:pt>
                <c:pt idx="17905">
                  <c:v>11.937683266458802</c:v>
                </c:pt>
                <c:pt idx="17906">
                  <c:v>11.937715962331497</c:v>
                </c:pt>
                <c:pt idx="17907">
                  <c:v>11.937748657135423</c:v>
                </c:pt>
                <c:pt idx="17908">
                  <c:v>11.937781350870321</c:v>
                </c:pt>
                <c:pt idx="17909">
                  <c:v>11.937814043536383</c:v>
                </c:pt>
                <c:pt idx="17910">
                  <c:v>11.937846735133666</c:v>
                </c:pt>
                <c:pt idx="17911">
                  <c:v>11.93787942566224</c:v>
                </c:pt>
                <c:pt idx="17912">
                  <c:v>11.937912115122169</c:v>
                </c:pt>
                <c:pt idx="17913">
                  <c:v>11.937944803513551</c:v>
                </c:pt>
                <c:pt idx="17914">
                  <c:v>11.937977490836348</c:v>
                </c:pt>
                <c:pt idx="17915">
                  <c:v>11.93801017709079</c:v>
                </c:pt>
                <c:pt idx="17916">
                  <c:v>11.938042862276982</c:v>
                </c:pt>
                <c:pt idx="17917">
                  <c:v>11.938075546394748</c:v>
                </c:pt>
                <c:pt idx="17918">
                  <c:v>11.938108229444383</c:v>
                </c:pt>
                <c:pt idx="17919">
                  <c:v>11.93814091142583</c:v>
                </c:pt>
                <c:pt idx="17920">
                  <c:v>11.938173592339114</c:v>
                </c:pt>
                <c:pt idx="17921">
                  <c:v>11.93820627218456</c:v>
                </c:pt>
                <c:pt idx="17922">
                  <c:v>11.938238950961985</c:v>
                </c:pt>
                <c:pt idx="17923">
                  <c:v>11.938271628671389</c:v>
                </c:pt>
                <c:pt idx="17924">
                  <c:v>11.938304305313299</c:v>
                </c:pt>
                <c:pt idx="17925">
                  <c:v>11.938336980887332</c:v>
                </c:pt>
                <c:pt idx="17926">
                  <c:v>11.938369655393698</c:v>
                </c:pt>
                <c:pt idx="17927">
                  <c:v>11.93840232883249</c:v>
                </c:pt>
                <c:pt idx="17928">
                  <c:v>11.938435001203755</c:v>
                </c:pt>
                <c:pt idx="17929">
                  <c:v>11.938467672507571</c:v>
                </c:pt>
                <c:pt idx="17930">
                  <c:v>11.938500342744009</c:v>
                </c:pt>
                <c:pt idx="17931">
                  <c:v>11.938533011913137</c:v>
                </c:pt>
                <c:pt idx="17932">
                  <c:v>11.938565680014998</c:v>
                </c:pt>
                <c:pt idx="17933">
                  <c:v>11.938598347049744</c:v>
                </c:pt>
                <c:pt idx="17934">
                  <c:v>11.938631013017362</c:v>
                </c:pt>
                <c:pt idx="17935">
                  <c:v>11.938663677917949</c:v>
                </c:pt>
                <c:pt idx="17936">
                  <c:v>11.938696341751568</c:v>
                </c:pt>
                <c:pt idx="17937">
                  <c:v>11.93872900451831</c:v>
                </c:pt>
                <c:pt idx="17938">
                  <c:v>11.938761666218218</c:v>
                </c:pt>
                <c:pt idx="17939">
                  <c:v>11.938794326851387</c:v>
                </c:pt>
                <c:pt idx="17940">
                  <c:v>11.938826986417848</c:v>
                </c:pt>
                <c:pt idx="17941">
                  <c:v>11.938859644917731</c:v>
                </c:pt>
                <c:pt idx="17942">
                  <c:v>11.938892302351048</c:v>
                </c:pt>
                <c:pt idx="17943">
                  <c:v>11.938924958717909</c:v>
                </c:pt>
                <c:pt idx="17944">
                  <c:v>11.938957614018355</c:v>
                </c:pt>
                <c:pt idx="17945">
                  <c:v>11.938990268252468</c:v>
                </c:pt>
                <c:pt idx="17946">
                  <c:v>11.939022921420321</c:v>
                </c:pt>
                <c:pt idx="17947">
                  <c:v>11.939055573521976</c:v>
                </c:pt>
                <c:pt idx="17948">
                  <c:v>11.939088224557507</c:v>
                </c:pt>
                <c:pt idx="17949">
                  <c:v>11.939120874527006</c:v>
                </c:pt>
                <c:pt idx="17950">
                  <c:v>11.939153523430468</c:v>
                </c:pt>
                <c:pt idx="17951">
                  <c:v>11.939186171268076</c:v>
                </c:pt>
                <c:pt idx="17952">
                  <c:v>11.939218818039771</c:v>
                </c:pt>
                <c:pt idx="17953">
                  <c:v>11.939251463745718</c:v>
                </c:pt>
                <c:pt idx="17954">
                  <c:v>11.939284108385976</c:v>
                </c:pt>
                <c:pt idx="17955">
                  <c:v>11.939316751960568</c:v>
                </c:pt>
                <c:pt idx="17956">
                  <c:v>11.939349394469676</c:v>
                </c:pt>
                <c:pt idx="17957">
                  <c:v>11.939382035913146</c:v>
                </c:pt>
                <c:pt idx="17958">
                  <c:v>11.939414676291324</c:v>
                </c:pt>
                <c:pt idx="17959">
                  <c:v>11.939447315604127</c:v>
                </c:pt>
                <c:pt idx="17960">
                  <c:v>11.939479953851462</c:v>
                </c:pt>
                <c:pt idx="17961">
                  <c:v>11.939512591033704</c:v>
                </c:pt>
                <c:pt idx="17962">
                  <c:v>11.9395452271508</c:v>
                </c:pt>
                <c:pt idx="17963">
                  <c:v>11.939577862202796</c:v>
                </c:pt>
                <c:pt idx="17964">
                  <c:v>11.9396104961898</c:v>
                </c:pt>
                <c:pt idx="17965">
                  <c:v>11.939643129111845</c:v>
                </c:pt>
                <c:pt idx="17966">
                  <c:v>11.939675760969021</c:v>
                </c:pt>
                <c:pt idx="17967">
                  <c:v>11.9397083917614</c:v>
                </c:pt>
                <c:pt idx="17968">
                  <c:v>11.93974102148905</c:v>
                </c:pt>
                <c:pt idx="17969">
                  <c:v>11.939773650152018</c:v>
                </c:pt>
                <c:pt idx="17970">
                  <c:v>11.939806277750424</c:v>
                </c:pt>
                <c:pt idx="17971">
                  <c:v>11.939838904284272</c:v>
                </c:pt>
                <c:pt idx="17972">
                  <c:v>11.939871529753665</c:v>
                </c:pt>
                <c:pt idx="17973">
                  <c:v>11.939904154158679</c:v>
                </c:pt>
                <c:pt idx="17974">
                  <c:v>11.939936777499424</c:v>
                </c:pt>
                <c:pt idx="17975">
                  <c:v>11.939969399775828</c:v>
                </c:pt>
                <c:pt idx="17976">
                  <c:v>11.9400020209881</c:v>
                </c:pt>
                <c:pt idx="17977">
                  <c:v>11.94003464113627</c:v>
                </c:pt>
                <c:pt idx="17978">
                  <c:v>11.940067260220388</c:v>
                </c:pt>
                <c:pt idx="17979">
                  <c:v>11.940099878240552</c:v>
                </c:pt>
                <c:pt idx="17980">
                  <c:v>11.940132495196796</c:v>
                </c:pt>
                <c:pt idx="17981">
                  <c:v>11.94016511108922</c:v>
                </c:pt>
                <c:pt idx="17982">
                  <c:v>11.940197725917868</c:v>
                </c:pt>
                <c:pt idx="17983">
                  <c:v>11.94023033968285</c:v>
                </c:pt>
                <c:pt idx="17984">
                  <c:v>11.940262952384193</c:v>
                </c:pt>
                <c:pt idx="17985">
                  <c:v>11.940295564021985</c:v>
                </c:pt>
                <c:pt idx="17986">
                  <c:v>11.940328174596248</c:v>
                </c:pt>
                <c:pt idx="17987">
                  <c:v>11.940360784107098</c:v>
                </c:pt>
                <c:pt idx="17988">
                  <c:v>11.940393392554718</c:v>
                </c:pt>
                <c:pt idx="17989">
                  <c:v>11.940425999939006</c:v>
                </c:pt>
                <c:pt idx="17990">
                  <c:v>11.940458606260069</c:v>
                </c:pt>
                <c:pt idx="17991">
                  <c:v>11.940491211518006</c:v>
                </c:pt>
                <c:pt idx="17992">
                  <c:v>11.940523815712853</c:v>
                </c:pt>
                <c:pt idx="17993">
                  <c:v>11.940556418844807</c:v>
                </c:pt>
                <c:pt idx="17994">
                  <c:v>11.94058902091365</c:v>
                </c:pt>
                <c:pt idx="17995">
                  <c:v>11.940621621919711</c:v>
                </c:pt>
                <c:pt idx="17996">
                  <c:v>11.940654221863022</c:v>
                </c:pt>
                <c:pt idx="17997">
                  <c:v>11.940686820743554</c:v>
                </c:pt>
                <c:pt idx="17998">
                  <c:v>11.940719418561455</c:v>
                </c:pt>
                <c:pt idx="17999">
                  <c:v>11.940752015316777</c:v>
                </c:pt>
                <c:pt idx="18000">
                  <c:v>11.940784611009699</c:v>
                </c:pt>
                <c:pt idx="18001">
                  <c:v>11.94081720563995</c:v>
                </c:pt>
                <c:pt idx="18002">
                  <c:v>11.940849799207976</c:v>
                </c:pt>
                <c:pt idx="18003">
                  <c:v>11.94088239171362</c:v>
                </c:pt>
                <c:pt idx="18004">
                  <c:v>11.940914983157063</c:v>
                </c:pt>
                <c:pt idx="18005">
                  <c:v>11.940947573538352</c:v>
                </c:pt>
                <c:pt idx="18006">
                  <c:v>11.940980162857498</c:v>
                </c:pt>
                <c:pt idx="18007">
                  <c:v>11.941012751114668</c:v>
                </c:pt>
                <c:pt idx="18008">
                  <c:v>11.941045338309864</c:v>
                </c:pt>
                <c:pt idx="18009">
                  <c:v>11.941077924443148</c:v>
                </c:pt>
                <c:pt idx="18010">
                  <c:v>11.94111050951464</c:v>
                </c:pt>
                <c:pt idx="18011">
                  <c:v>11.941143093524367</c:v>
                </c:pt>
                <c:pt idx="18012">
                  <c:v>11.941175676472398</c:v>
                </c:pt>
                <c:pt idx="18013">
                  <c:v>11.941208258358838</c:v>
                </c:pt>
                <c:pt idx="18014">
                  <c:v>11.941240839183722</c:v>
                </c:pt>
                <c:pt idx="18015">
                  <c:v>11.941273418947118</c:v>
                </c:pt>
                <c:pt idx="18016">
                  <c:v>11.941305997649133</c:v>
                </c:pt>
                <c:pt idx="18017">
                  <c:v>11.9413385752898</c:v>
                </c:pt>
                <c:pt idx="18018">
                  <c:v>11.941371151869088</c:v>
                </c:pt>
                <c:pt idx="18019">
                  <c:v>11.941403727387394</c:v>
                </c:pt>
                <c:pt idx="18020">
                  <c:v>11.941436301844472</c:v>
                </c:pt>
                <c:pt idx="18021">
                  <c:v>11.941468875240469</c:v>
                </c:pt>
                <c:pt idx="18022">
                  <c:v>11.941501447575448</c:v>
                </c:pt>
                <c:pt idx="18023">
                  <c:v>11.941534018849724</c:v>
                </c:pt>
                <c:pt idx="18024">
                  <c:v>11.94156658906282</c:v>
                </c:pt>
                <c:pt idx="18025">
                  <c:v>11.941599158215274</c:v>
                </c:pt>
                <c:pt idx="18026">
                  <c:v>11.941631726307016</c:v>
                </c:pt>
                <c:pt idx="18027">
                  <c:v>11.941664293338109</c:v>
                </c:pt>
                <c:pt idx="18028">
                  <c:v>11.941696859308761</c:v>
                </c:pt>
                <c:pt idx="18029">
                  <c:v>11.941729424218638</c:v>
                </c:pt>
                <c:pt idx="18030">
                  <c:v>11.941761988068208</c:v>
                </c:pt>
                <c:pt idx="18031">
                  <c:v>11.941794550857409</c:v>
                </c:pt>
                <c:pt idx="18032">
                  <c:v>11.94182711258631</c:v>
                </c:pt>
                <c:pt idx="18033">
                  <c:v>11.941859673254978</c:v>
                </c:pt>
                <c:pt idx="18034">
                  <c:v>11.941892232863484</c:v>
                </c:pt>
                <c:pt idx="18035">
                  <c:v>11.941924791411775</c:v>
                </c:pt>
                <c:pt idx="18036">
                  <c:v>11.941957348900285</c:v>
                </c:pt>
                <c:pt idx="18037">
                  <c:v>11.941989905328716</c:v>
                </c:pt>
                <c:pt idx="18038">
                  <c:v>11.942022460697263</c:v>
                </c:pt>
                <c:pt idx="18039">
                  <c:v>11.942055015006074</c:v>
                </c:pt>
                <c:pt idx="18040">
                  <c:v>11.942087568254976</c:v>
                </c:pt>
                <c:pt idx="18041">
                  <c:v>11.942120120444271</c:v>
                </c:pt>
                <c:pt idx="18042">
                  <c:v>11.942152671573966</c:v>
                </c:pt>
                <c:pt idx="18043">
                  <c:v>11.94218522164412</c:v>
                </c:pt>
                <c:pt idx="18044">
                  <c:v>11.942217770654768</c:v>
                </c:pt>
                <c:pt idx="18045">
                  <c:v>11.942250318606074</c:v>
                </c:pt>
                <c:pt idx="18046">
                  <c:v>11.942282865498004</c:v>
                </c:pt>
                <c:pt idx="18047">
                  <c:v>11.942315411330663</c:v>
                </c:pt>
                <c:pt idx="18048">
                  <c:v>11.94234795610415</c:v>
                </c:pt>
                <c:pt idx="18049">
                  <c:v>11.942380499818489</c:v>
                </c:pt>
                <c:pt idx="18050">
                  <c:v>11.942413042473778</c:v>
                </c:pt>
                <c:pt idx="18051">
                  <c:v>11.942445584070075</c:v>
                </c:pt>
                <c:pt idx="18052">
                  <c:v>11.942478124607453</c:v>
                </c:pt>
                <c:pt idx="18053">
                  <c:v>11.942510664085979</c:v>
                </c:pt>
                <c:pt idx="18054">
                  <c:v>11.942543202505776</c:v>
                </c:pt>
                <c:pt idx="18055">
                  <c:v>11.942575739866752</c:v>
                </c:pt>
                <c:pt idx="18056">
                  <c:v>11.942608276169176</c:v>
                </c:pt>
                <c:pt idx="18057">
                  <c:v>11.942640811413026</c:v>
                </c:pt>
                <c:pt idx="18058">
                  <c:v>11.942673345598234</c:v>
                </c:pt>
                <c:pt idx="18059">
                  <c:v>11.942705878725176</c:v>
                </c:pt>
                <c:pt idx="18060">
                  <c:v>11.942738410793583</c:v>
                </c:pt>
                <c:pt idx="18061">
                  <c:v>11.942770941803769</c:v>
                </c:pt>
                <c:pt idx="18062">
                  <c:v>11.942803471755719</c:v>
                </c:pt>
                <c:pt idx="18063">
                  <c:v>11.942836000649526</c:v>
                </c:pt>
                <c:pt idx="18064">
                  <c:v>11.942868528485224</c:v>
                </c:pt>
                <c:pt idx="18065">
                  <c:v>11.94290105526289</c:v>
                </c:pt>
                <c:pt idx="18066">
                  <c:v>11.942933580982606</c:v>
                </c:pt>
                <c:pt idx="18067">
                  <c:v>11.942966105644434</c:v>
                </c:pt>
                <c:pt idx="18068">
                  <c:v>11.942998629248446</c:v>
                </c:pt>
                <c:pt idx="18069">
                  <c:v>11.943031151794701</c:v>
                </c:pt>
                <c:pt idx="18070">
                  <c:v>11.943063673283277</c:v>
                </c:pt>
                <c:pt idx="18071">
                  <c:v>11.943096193714252</c:v>
                </c:pt>
                <c:pt idx="18072">
                  <c:v>11.94312871308766</c:v>
                </c:pt>
                <c:pt idx="18073">
                  <c:v>11.943161231403604</c:v>
                </c:pt>
                <c:pt idx="18074">
                  <c:v>11.943193748662143</c:v>
                </c:pt>
                <c:pt idx="18075">
                  <c:v>11.943226264863346</c:v>
                </c:pt>
                <c:pt idx="18076">
                  <c:v>11.943258780007268</c:v>
                </c:pt>
                <c:pt idx="18077">
                  <c:v>11.943291294094005</c:v>
                </c:pt>
                <c:pt idx="18078">
                  <c:v>11.943323807123605</c:v>
                </c:pt>
                <c:pt idx="18079">
                  <c:v>11.943356319096146</c:v>
                </c:pt>
                <c:pt idx="18080">
                  <c:v>11.943388830011683</c:v>
                </c:pt>
                <c:pt idx="18081">
                  <c:v>11.943421339870302</c:v>
                </c:pt>
                <c:pt idx="18082">
                  <c:v>11.943453848672062</c:v>
                </c:pt>
                <c:pt idx="18083">
                  <c:v>11.943486356417148</c:v>
                </c:pt>
                <c:pt idx="18084">
                  <c:v>11.9435188631053</c:v>
                </c:pt>
                <c:pt idx="18085">
                  <c:v>11.943551368736893</c:v>
                </c:pt>
                <c:pt idx="18086">
                  <c:v>11.943583873311924</c:v>
                </c:pt>
                <c:pt idx="18087">
                  <c:v>11.943616376830423</c:v>
                </c:pt>
                <c:pt idx="18088">
                  <c:v>11.943648879292487</c:v>
                </c:pt>
                <c:pt idx="18089">
                  <c:v>11.943681380698168</c:v>
                </c:pt>
                <c:pt idx="18090">
                  <c:v>11.943713881047548</c:v>
                </c:pt>
                <c:pt idx="18091">
                  <c:v>11.9437463803407</c:v>
                </c:pt>
                <c:pt idx="18092">
                  <c:v>11.943778878577675</c:v>
                </c:pt>
                <c:pt idx="18093">
                  <c:v>11.943811375758543</c:v>
                </c:pt>
                <c:pt idx="18094">
                  <c:v>11.943843871883386</c:v>
                </c:pt>
                <c:pt idx="18095">
                  <c:v>11.943876366952264</c:v>
                </c:pt>
                <c:pt idx="18096">
                  <c:v>11.943908860965244</c:v>
                </c:pt>
                <c:pt idx="18097">
                  <c:v>11.9439413539224</c:v>
                </c:pt>
                <c:pt idx="18098">
                  <c:v>11.943973845823795</c:v>
                </c:pt>
                <c:pt idx="18099">
                  <c:v>11.944006336669506</c:v>
                </c:pt>
                <c:pt idx="18100">
                  <c:v>11.944038826459588</c:v>
                </c:pt>
                <c:pt idx="18101">
                  <c:v>11.944071315194098</c:v>
                </c:pt>
                <c:pt idx="18102">
                  <c:v>11.944103802873148</c:v>
                </c:pt>
                <c:pt idx="18103">
                  <c:v>11.944136289496809</c:v>
                </c:pt>
                <c:pt idx="18104">
                  <c:v>11.944168775065098</c:v>
                </c:pt>
                <c:pt idx="18105">
                  <c:v>11.94420125957811</c:v>
                </c:pt>
                <c:pt idx="18106">
                  <c:v>11.944233743035911</c:v>
                </c:pt>
                <c:pt idx="18107">
                  <c:v>11.944266225438568</c:v>
                </c:pt>
                <c:pt idx="18108">
                  <c:v>11.944298706786148</c:v>
                </c:pt>
                <c:pt idx="18109">
                  <c:v>11.944331187078662</c:v>
                </c:pt>
                <c:pt idx="18110">
                  <c:v>11.944363666316299</c:v>
                </c:pt>
                <c:pt idx="18111">
                  <c:v>11.944396144499168</c:v>
                </c:pt>
                <c:pt idx="18112">
                  <c:v>11.944428621627161</c:v>
                </c:pt>
                <c:pt idx="18113">
                  <c:v>11.944461097700421</c:v>
                </c:pt>
                <c:pt idx="18114">
                  <c:v>11.94449357271902</c:v>
                </c:pt>
                <c:pt idx="18115">
                  <c:v>11.94452604668302</c:v>
                </c:pt>
                <c:pt idx="18116">
                  <c:v>11.944558519592496</c:v>
                </c:pt>
                <c:pt idx="18117">
                  <c:v>11.944590991447519</c:v>
                </c:pt>
                <c:pt idx="18118">
                  <c:v>11.944623462248098</c:v>
                </c:pt>
                <c:pt idx="18119">
                  <c:v>11.944655931994468</c:v>
                </c:pt>
                <c:pt idx="18120">
                  <c:v>11.944688400686518</c:v>
                </c:pt>
                <c:pt idx="18121">
                  <c:v>11.944720868324421</c:v>
                </c:pt>
                <c:pt idx="18122">
                  <c:v>11.944753334908194</c:v>
                </c:pt>
                <c:pt idx="18123">
                  <c:v>11.944785800437922</c:v>
                </c:pt>
                <c:pt idx="18124">
                  <c:v>11.944818264913668</c:v>
                </c:pt>
                <c:pt idx="18125">
                  <c:v>11.944850728335448</c:v>
                </c:pt>
                <c:pt idx="18126">
                  <c:v>11.944883190703511</c:v>
                </c:pt>
                <c:pt idx="18127">
                  <c:v>11.944915652017748</c:v>
                </c:pt>
                <c:pt idx="18128">
                  <c:v>11.944948112278269</c:v>
                </c:pt>
                <c:pt idx="18129">
                  <c:v>11.944980571485171</c:v>
                </c:pt>
                <c:pt idx="18130">
                  <c:v>11.945013029638499</c:v>
                </c:pt>
                <c:pt idx="18131">
                  <c:v>11.945045486738332</c:v>
                </c:pt>
                <c:pt idx="18132">
                  <c:v>11.945077942784733</c:v>
                </c:pt>
                <c:pt idx="18133">
                  <c:v>11.945110397777775</c:v>
                </c:pt>
                <c:pt idx="18134">
                  <c:v>11.945142851717524</c:v>
                </c:pt>
                <c:pt idx="18135">
                  <c:v>11.945175304604049</c:v>
                </c:pt>
                <c:pt idx="18136">
                  <c:v>11.945207756437419</c:v>
                </c:pt>
                <c:pt idx="18137">
                  <c:v>11.945240207217704</c:v>
                </c:pt>
                <c:pt idx="18138">
                  <c:v>11.945272656944972</c:v>
                </c:pt>
                <c:pt idx="18139">
                  <c:v>11.945305105619273</c:v>
                </c:pt>
                <c:pt idx="18140">
                  <c:v>11.945337553240726</c:v>
                </c:pt>
                <c:pt idx="18141">
                  <c:v>11.945369999809326</c:v>
                </c:pt>
                <c:pt idx="18142">
                  <c:v>11.945402445325284</c:v>
                </c:pt>
                <c:pt idx="18143">
                  <c:v>11.945434889788542</c:v>
                </c:pt>
                <c:pt idx="18144">
                  <c:v>11.945467333199026</c:v>
                </c:pt>
                <c:pt idx="18145">
                  <c:v>11.945499775557026</c:v>
                </c:pt>
                <c:pt idx="18146">
                  <c:v>11.945532216862766</c:v>
                </c:pt>
                <c:pt idx="18147">
                  <c:v>11.945564657115774</c:v>
                </c:pt>
                <c:pt idx="18148">
                  <c:v>11.945597096316579</c:v>
                </c:pt>
                <c:pt idx="18149">
                  <c:v>11.945629534465176</c:v>
                </c:pt>
                <c:pt idx="18150">
                  <c:v>11.945661971561503</c:v>
                </c:pt>
                <c:pt idx="18151">
                  <c:v>11.945694407605776</c:v>
                </c:pt>
                <c:pt idx="18152">
                  <c:v>11.945726842597924</c:v>
                </c:pt>
                <c:pt idx="18153">
                  <c:v>11.945759276538126</c:v>
                </c:pt>
                <c:pt idx="18154">
                  <c:v>11.945791709426334</c:v>
                </c:pt>
                <c:pt idx="18155">
                  <c:v>11.945824141262721</c:v>
                </c:pt>
                <c:pt idx="18156">
                  <c:v>11.945856572047445</c:v>
                </c:pt>
                <c:pt idx="18157">
                  <c:v>11.945889001780291</c:v>
                </c:pt>
                <c:pt idx="18158">
                  <c:v>11.945921430461418</c:v>
                </c:pt>
                <c:pt idx="18159">
                  <c:v>11.94595385809107</c:v>
                </c:pt>
                <c:pt idx="18160">
                  <c:v>11.945986284669331</c:v>
                </c:pt>
                <c:pt idx="18161">
                  <c:v>11.946018710195798</c:v>
                </c:pt>
                <c:pt idx="18162">
                  <c:v>11.946051134671148</c:v>
                </c:pt>
                <c:pt idx="18163">
                  <c:v>11.94608355809515</c:v>
                </c:pt>
                <c:pt idx="18164">
                  <c:v>11.946115980467868</c:v>
                </c:pt>
                <c:pt idx="18165">
                  <c:v>11.94614840178944</c:v>
                </c:pt>
                <c:pt idx="18166">
                  <c:v>11.946180822059892</c:v>
                </c:pt>
                <c:pt idx="18167">
                  <c:v>11.946213241279303</c:v>
                </c:pt>
                <c:pt idx="18168">
                  <c:v>11.946245659447754</c:v>
                </c:pt>
                <c:pt idx="18169">
                  <c:v>11.946278076565283</c:v>
                </c:pt>
                <c:pt idx="18170">
                  <c:v>11.946310492631968</c:v>
                </c:pt>
                <c:pt idx="18171">
                  <c:v>11.946342907647924</c:v>
                </c:pt>
                <c:pt idx="18172">
                  <c:v>11.946375321613045</c:v>
                </c:pt>
                <c:pt idx="18173">
                  <c:v>11.946407734527774</c:v>
                </c:pt>
                <c:pt idx="18174">
                  <c:v>11.946440146391803</c:v>
                </c:pt>
                <c:pt idx="18175">
                  <c:v>11.946472557205441</c:v>
                </c:pt>
                <c:pt idx="18176">
                  <c:v>11.946504966968472</c:v>
                </c:pt>
                <c:pt idx="18177">
                  <c:v>11.946537375681348</c:v>
                </c:pt>
                <c:pt idx="18178">
                  <c:v>11.946569783343701</c:v>
                </c:pt>
                <c:pt idx="18179">
                  <c:v>11.94660218995595</c:v>
                </c:pt>
                <c:pt idx="18180">
                  <c:v>11.946634595518145</c:v>
                </c:pt>
                <c:pt idx="18181">
                  <c:v>11.946667000030049</c:v>
                </c:pt>
                <c:pt idx="18182">
                  <c:v>11.946699403492039</c:v>
                </c:pt>
                <c:pt idx="18183">
                  <c:v>11.946731805904076</c:v>
                </c:pt>
                <c:pt idx="18184">
                  <c:v>11.946764207266336</c:v>
                </c:pt>
                <c:pt idx="18185">
                  <c:v>11.946796607578573</c:v>
                </c:pt>
                <c:pt idx="18186">
                  <c:v>11.946829006841169</c:v>
                </c:pt>
                <c:pt idx="18187">
                  <c:v>11.946861405053998</c:v>
                </c:pt>
                <c:pt idx="18188">
                  <c:v>11.946893802217394</c:v>
                </c:pt>
                <c:pt idx="18189">
                  <c:v>11.946926198331148</c:v>
                </c:pt>
                <c:pt idx="18190">
                  <c:v>11.946958593395451</c:v>
                </c:pt>
                <c:pt idx="18191">
                  <c:v>11.946990987410333</c:v>
                </c:pt>
                <c:pt idx="18192">
                  <c:v>11.947023380375747</c:v>
                </c:pt>
                <c:pt idx="18193">
                  <c:v>11.947055772292098</c:v>
                </c:pt>
                <c:pt idx="18194">
                  <c:v>11.947088163159231</c:v>
                </c:pt>
                <c:pt idx="18195">
                  <c:v>11.947120552977168</c:v>
                </c:pt>
                <c:pt idx="18196">
                  <c:v>11.947152941746044</c:v>
                </c:pt>
                <c:pt idx="18197">
                  <c:v>11.94718532946592</c:v>
                </c:pt>
                <c:pt idx="18198">
                  <c:v>11.947217716136848</c:v>
                </c:pt>
                <c:pt idx="18199">
                  <c:v>11.947250101758947</c:v>
                </c:pt>
                <c:pt idx="18200">
                  <c:v>11.947282486332233</c:v>
                </c:pt>
                <c:pt idx="18201">
                  <c:v>11.947314869856795</c:v>
                </c:pt>
                <c:pt idx="18202">
                  <c:v>11.947347252332696</c:v>
                </c:pt>
                <c:pt idx="18203">
                  <c:v>11.947379633760008</c:v>
                </c:pt>
                <c:pt idx="18204">
                  <c:v>11.9474120141388</c:v>
                </c:pt>
                <c:pt idx="18205">
                  <c:v>11.947444393469176</c:v>
                </c:pt>
                <c:pt idx="18206">
                  <c:v>11.947476771751068</c:v>
                </c:pt>
                <c:pt idx="18207">
                  <c:v>11.947509148984704</c:v>
                </c:pt>
                <c:pt idx="18208">
                  <c:v>11.947541525170069</c:v>
                </c:pt>
                <c:pt idx="18209">
                  <c:v>11.947573900307273</c:v>
                </c:pt>
                <c:pt idx="18210">
                  <c:v>11.947606274396374</c:v>
                </c:pt>
                <c:pt idx="18211">
                  <c:v>11.947638647437378</c:v>
                </c:pt>
                <c:pt idx="18212">
                  <c:v>11.947671019430418</c:v>
                </c:pt>
                <c:pt idx="18213">
                  <c:v>11.947703390375548</c:v>
                </c:pt>
                <c:pt idx="18214">
                  <c:v>11.947735760272767</c:v>
                </c:pt>
                <c:pt idx="18215">
                  <c:v>11.947768129122368</c:v>
                </c:pt>
                <c:pt idx="18216">
                  <c:v>11.947800496924183</c:v>
                </c:pt>
                <c:pt idx="18217">
                  <c:v>11.94783286367835</c:v>
                </c:pt>
                <c:pt idx="18218">
                  <c:v>11.94786522938495</c:v>
                </c:pt>
                <c:pt idx="18219">
                  <c:v>11.947897594044036</c:v>
                </c:pt>
                <c:pt idx="18220">
                  <c:v>11.947929957655687</c:v>
                </c:pt>
                <c:pt idx="18221">
                  <c:v>11.947962320219968</c:v>
                </c:pt>
                <c:pt idx="18222">
                  <c:v>11.947994681736951</c:v>
                </c:pt>
                <c:pt idx="18223">
                  <c:v>11.948027042206698</c:v>
                </c:pt>
                <c:pt idx="18224">
                  <c:v>11.94805940162928</c:v>
                </c:pt>
                <c:pt idx="18225">
                  <c:v>11.948091760004667</c:v>
                </c:pt>
                <c:pt idx="18226">
                  <c:v>11.948124117333215</c:v>
                </c:pt>
                <c:pt idx="18227">
                  <c:v>11.948156473614699</c:v>
                </c:pt>
                <c:pt idx="18228">
                  <c:v>11.9481888288493</c:v>
                </c:pt>
                <c:pt idx="18229">
                  <c:v>11.948221183036905</c:v>
                </c:pt>
                <c:pt idx="18230">
                  <c:v>11.948253536178068</c:v>
                </c:pt>
                <c:pt idx="18231">
                  <c:v>11.948285888272368</c:v>
                </c:pt>
                <c:pt idx="18232">
                  <c:v>11.948318239320081</c:v>
                </c:pt>
                <c:pt idx="18233">
                  <c:v>11.948350589321217</c:v>
                </c:pt>
                <c:pt idx="18234">
                  <c:v>11.948382938275863</c:v>
                </c:pt>
                <c:pt idx="18235">
                  <c:v>11.948415286184089</c:v>
                </c:pt>
                <c:pt idx="18236">
                  <c:v>11.948447633045976</c:v>
                </c:pt>
                <c:pt idx="18237">
                  <c:v>11.948479978861547</c:v>
                </c:pt>
                <c:pt idx="18238">
                  <c:v>11.948512323630915</c:v>
                </c:pt>
                <c:pt idx="18239">
                  <c:v>11.948544667354133</c:v>
                </c:pt>
                <c:pt idx="18240">
                  <c:v>11.948577010031268</c:v>
                </c:pt>
                <c:pt idx="18241">
                  <c:v>11.948609351662389</c:v>
                </c:pt>
                <c:pt idx="18242">
                  <c:v>11.948641692247563</c:v>
                </c:pt>
                <c:pt idx="18243">
                  <c:v>11.948674031786853</c:v>
                </c:pt>
                <c:pt idx="18244">
                  <c:v>11.948706370280339</c:v>
                </c:pt>
                <c:pt idx="18245">
                  <c:v>11.948738707728069</c:v>
                </c:pt>
                <c:pt idx="18246">
                  <c:v>11.948771044129998</c:v>
                </c:pt>
                <c:pt idx="18247">
                  <c:v>11.948803379486588</c:v>
                </c:pt>
                <c:pt idx="18248">
                  <c:v>11.948835713797498</c:v>
                </c:pt>
                <c:pt idx="18249">
                  <c:v>11.948868047062918</c:v>
                </c:pt>
                <c:pt idx="18250">
                  <c:v>11.948900379282964</c:v>
                </c:pt>
                <c:pt idx="18251">
                  <c:v>11.948932710457655</c:v>
                </c:pt>
                <c:pt idx="18252">
                  <c:v>11.948965040587048</c:v>
                </c:pt>
                <c:pt idx="18253">
                  <c:v>11.948997369671293</c:v>
                </c:pt>
                <c:pt idx="18254">
                  <c:v>11.949029697710371</c:v>
                </c:pt>
                <c:pt idx="18255">
                  <c:v>11.949062024704387</c:v>
                </c:pt>
                <c:pt idx="18256">
                  <c:v>11.9490943506534</c:v>
                </c:pt>
                <c:pt idx="18257">
                  <c:v>11.949126675557475</c:v>
                </c:pt>
                <c:pt idx="18258">
                  <c:v>11.94915899941669</c:v>
                </c:pt>
                <c:pt idx="18259">
                  <c:v>11.949191322231098</c:v>
                </c:pt>
                <c:pt idx="18260">
                  <c:v>11.949223644000748</c:v>
                </c:pt>
                <c:pt idx="18261">
                  <c:v>11.949255964725811</c:v>
                </c:pt>
                <c:pt idx="18262">
                  <c:v>11.949288284406236</c:v>
                </c:pt>
                <c:pt idx="18263">
                  <c:v>11.949320603042118</c:v>
                </c:pt>
                <c:pt idx="18264">
                  <c:v>11.949352920633498</c:v>
                </c:pt>
                <c:pt idx="18265">
                  <c:v>11.949385237180676</c:v>
                </c:pt>
                <c:pt idx="18266">
                  <c:v>11.949417552683432</c:v>
                </c:pt>
                <c:pt idx="18267">
                  <c:v>11.949449867141826</c:v>
                </c:pt>
                <c:pt idx="18268">
                  <c:v>11.949482180556066</c:v>
                </c:pt>
                <c:pt idx="18269">
                  <c:v>11.949514492926276</c:v>
                </c:pt>
                <c:pt idx="18270">
                  <c:v>11.949546804252376</c:v>
                </c:pt>
                <c:pt idx="18271">
                  <c:v>11.94957911453441</c:v>
                </c:pt>
                <c:pt idx="18272">
                  <c:v>11.949611423772488</c:v>
                </c:pt>
                <c:pt idx="18273">
                  <c:v>11.949643731966924</c:v>
                </c:pt>
                <c:pt idx="18274">
                  <c:v>11.94967603911747</c:v>
                </c:pt>
                <c:pt idx="18275">
                  <c:v>11.949708345224296</c:v>
                </c:pt>
                <c:pt idx="18276">
                  <c:v>11.94974065028747</c:v>
                </c:pt>
                <c:pt idx="18277">
                  <c:v>11.94977295430707</c:v>
                </c:pt>
                <c:pt idx="18278">
                  <c:v>11.949805257283154</c:v>
                </c:pt>
                <c:pt idx="18279">
                  <c:v>11.949837559215776</c:v>
                </c:pt>
                <c:pt idx="18280">
                  <c:v>11.949869860105014</c:v>
                </c:pt>
                <c:pt idx="18281">
                  <c:v>11.94990215995095</c:v>
                </c:pt>
                <c:pt idx="18282">
                  <c:v>11.949934458753654</c:v>
                </c:pt>
                <c:pt idx="18283">
                  <c:v>11.949966756513135</c:v>
                </c:pt>
                <c:pt idx="18284">
                  <c:v>11.949999053229536</c:v>
                </c:pt>
                <c:pt idx="18285">
                  <c:v>11.950031348902884</c:v>
                </c:pt>
                <c:pt idx="18286">
                  <c:v>11.950063643533259</c:v>
                </c:pt>
                <c:pt idx="18287">
                  <c:v>11.950095937120814</c:v>
                </c:pt>
                <c:pt idx="18288">
                  <c:v>11.950128229665356</c:v>
                </c:pt>
                <c:pt idx="18289">
                  <c:v>11.950160521167291</c:v>
                </c:pt>
                <c:pt idx="18290">
                  <c:v>11.950192811626476</c:v>
                </c:pt>
                <c:pt idx="18291">
                  <c:v>11.950225101042831</c:v>
                </c:pt>
                <c:pt idx="18292">
                  <c:v>11.950257389416764</c:v>
                </c:pt>
                <c:pt idx="18293">
                  <c:v>11.950289676748353</c:v>
                </c:pt>
                <c:pt idx="18294">
                  <c:v>11.950321963037148</c:v>
                </c:pt>
                <c:pt idx="18295">
                  <c:v>11.950354248283826</c:v>
                </c:pt>
                <c:pt idx="18296">
                  <c:v>11.950386532488263</c:v>
                </c:pt>
                <c:pt idx="18297">
                  <c:v>11.950418815650172</c:v>
                </c:pt>
                <c:pt idx="18298">
                  <c:v>11.950451097770074</c:v>
                </c:pt>
                <c:pt idx="18299">
                  <c:v>11.950483378848061</c:v>
                </c:pt>
                <c:pt idx="18300">
                  <c:v>11.950515658883772</c:v>
                </c:pt>
                <c:pt idx="18301">
                  <c:v>11.950547937877557</c:v>
                </c:pt>
                <c:pt idx="18302">
                  <c:v>11.950580215829557</c:v>
                </c:pt>
                <c:pt idx="18303">
                  <c:v>11.95061249273942</c:v>
                </c:pt>
                <c:pt idx="18304">
                  <c:v>11.950644768607829</c:v>
                </c:pt>
                <c:pt idx="18305">
                  <c:v>11.950677043434332</c:v>
                </c:pt>
                <c:pt idx="18306">
                  <c:v>11.950709317219438</c:v>
                </c:pt>
                <c:pt idx="18307">
                  <c:v>11.950741589962774</c:v>
                </c:pt>
                <c:pt idx="18308">
                  <c:v>11.950773861664636</c:v>
                </c:pt>
                <c:pt idx="18309">
                  <c:v>11.950806132325223</c:v>
                </c:pt>
                <c:pt idx="18310">
                  <c:v>11.950838401944274</c:v>
                </c:pt>
                <c:pt idx="18311">
                  <c:v>11.950870670522075</c:v>
                </c:pt>
                <c:pt idx="18312">
                  <c:v>11.950902938058775</c:v>
                </c:pt>
                <c:pt idx="18313">
                  <c:v>11.950935204554122</c:v>
                </c:pt>
                <c:pt idx="18314">
                  <c:v>11.95096747000847</c:v>
                </c:pt>
                <c:pt idx="18315">
                  <c:v>11.950999734421806</c:v>
                </c:pt>
                <c:pt idx="18316">
                  <c:v>11.951031997794155</c:v>
                </c:pt>
                <c:pt idx="18317">
                  <c:v>11.951064260125674</c:v>
                </c:pt>
                <c:pt idx="18318">
                  <c:v>11.951096521416368</c:v>
                </c:pt>
                <c:pt idx="18319">
                  <c:v>11.951128781666148</c:v>
                </c:pt>
                <c:pt idx="18320">
                  <c:v>11.951161040875363</c:v>
                </c:pt>
                <c:pt idx="18321">
                  <c:v>11.951193299044045</c:v>
                </c:pt>
                <c:pt idx="18322">
                  <c:v>11.951225556171966</c:v>
                </c:pt>
                <c:pt idx="18323">
                  <c:v>11.951257812259502</c:v>
                </c:pt>
                <c:pt idx="18324">
                  <c:v>11.951290067306624</c:v>
                </c:pt>
                <c:pt idx="18325">
                  <c:v>11.951322321313365</c:v>
                </c:pt>
                <c:pt idx="18326">
                  <c:v>11.951354574279836</c:v>
                </c:pt>
                <c:pt idx="18327">
                  <c:v>11.951386826206184</c:v>
                </c:pt>
                <c:pt idx="18328">
                  <c:v>11.951419077092186</c:v>
                </c:pt>
                <c:pt idx="18329">
                  <c:v>11.951451326938194</c:v>
                </c:pt>
                <c:pt idx="18330">
                  <c:v>11.95148357574435</c:v>
                </c:pt>
                <c:pt idx="18331">
                  <c:v>11.951515823510222</c:v>
                </c:pt>
                <c:pt idx="18332">
                  <c:v>11.951548070236374</c:v>
                </c:pt>
                <c:pt idx="18333">
                  <c:v>11.951580315922836</c:v>
                </c:pt>
                <c:pt idx="18334">
                  <c:v>11.951612560569389</c:v>
                </c:pt>
                <c:pt idx="18335">
                  <c:v>11.951644804176327</c:v>
                </c:pt>
                <c:pt idx="18336">
                  <c:v>11.951677046743482</c:v>
                </c:pt>
                <c:pt idx="18337">
                  <c:v>11.951709288271276</c:v>
                </c:pt>
                <c:pt idx="18338">
                  <c:v>11.95174152875947</c:v>
                </c:pt>
                <c:pt idx="18339">
                  <c:v>11.951773768208307</c:v>
                </c:pt>
                <c:pt idx="18340">
                  <c:v>11.951806006617804</c:v>
                </c:pt>
                <c:pt idx="18341">
                  <c:v>11.951838243988076</c:v>
                </c:pt>
                <c:pt idx="18342">
                  <c:v>11.951870480318997</c:v>
                </c:pt>
                <c:pt idx="18343">
                  <c:v>11.95190271561084</c:v>
                </c:pt>
                <c:pt idx="18344">
                  <c:v>11.951934949863716</c:v>
                </c:pt>
                <c:pt idx="18345">
                  <c:v>11.951967183077349</c:v>
                </c:pt>
                <c:pt idx="18346">
                  <c:v>11.95199941525216</c:v>
                </c:pt>
                <c:pt idx="18347">
                  <c:v>11.952031646388184</c:v>
                </c:pt>
                <c:pt idx="18348">
                  <c:v>11.952063876485342</c:v>
                </c:pt>
                <c:pt idx="18349">
                  <c:v>11.952096105543685</c:v>
                </c:pt>
                <c:pt idx="18350">
                  <c:v>11.952128333563326</c:v>
                </c:pt>
                <c:pt idx="18351">
                  <c:v>11.952160560544376</c:v>
                </c:pt>
                <c:pt idx="18352">
                  <c:v>11.95219278648687</c:v>
                </c:pt>
                <c:pt idx="18353">
                  <c:v>11.952225011390922</c:v>
                </c:pt>
                <c:pt idx="18354">
                  <c:v>11.952257235256576</c:v>
                </c:pt>
                <c:pt idx="18355">
                  <c:v>11.952289458083989</c:v>
                </c:pt>
                <c:pt idx="18356">
                  <c:v>11.952321679872869</c:v>
                </c:pt>
                <c:pt idx="18357">
                  <c:v>11.952353900623686</c:v>
                </c:pt>
                <c:pt idx="18358">
                  <c:v>11.952386120336374</c:v>
                </c:pt>
                <c:pt idx="18359">
                  <c:v>11.952418339011054</c:v>
                </c:pt>
                <c:pt idx="18360">
                  <c:v>11.952450556647726</c:v>
                </c:pt>
                <c:pt idx="18361">
                  <c:v>11.952482773246354</c:v>
                </c:pt>
                <c:pt idx="18362">
                  <c:v>11.952514988807081</c:v>
                </c:pt>
                <c:pt idx="18363">
                  <c:v>11.952547203330054</c:v>
                </c:pt>
                <c:pt idx="18364">
                  <c:v>11.952579416815126</c:v>
                </c:pt>
                <c:pt idx="18365">
                  <c:v>11.952611629262721</c:v>
                </c:pt>
                <c:pt idx="18366">
                  <c:v>11.952643840672556</c:v>
                </c:pt>
                <c:pt idx="18367">
                  <c:v>11.952676051045096</c:v>
                </c:pt>
                <c:pt idx="18368">
                  <c:v>11.952708260379856</c:v>
                </c:pt>
                <c:pt idx="18369">
                  <c:v>11.952740468677376</c:v>
                </c:pt>
                <c:pt idx="18370">
                  <c:v>11.952772675937522</c:v>
                </c:pt>
                <c:pt idx="18371">
                  <c:v>11.952804882160507</c:v>
                </c:pt>
                <c:pt idx="18372">
                  <c:v>11.952837087346213</c:v>
                </c:pt>
                <c:pt idx="18373">
                  <c:v>11.952869291494736</c:v>
                </c:pt>
                <c:pt idx="18374">
                  <c:v>11.952901494606104</c:v>
                </c:pt>
                <c:pt idx="18375">
                  <c:v>11.952933696680574</c:v>
                </c:pt>
                <c:pt idx="18376">
                  <c:v>11.952965897718126</c:v>
                </c:pt>
                <c:pt idx="18377">
                  <c:v>11.952998097718774</c:v>
                </c:pt>
                <c:pt idx="18378">
                  <c:v>11.953030296682723</c:v>
                </c:pt>
                <c:pt idx="18379">
                  <c:v>11.95306249460976</c:v>
                </c:pt>
                <c:pt idx="18380">
                  <c:v>11.953094691500176</c:v>
                </c:pt>
                <c:pt idx="18381">
                  <c:v>11.953126887353926</c:v>
                </c:pt>
                <c:pt idx="18382">
                  <c:v>11.953159082171199</c:v>
                </c:pt>
                <c:pt idx="18383">
                  <c:v>11.953191275952022</c:v>
                </c:pt>
                <c:pt idx="18384">
                  <c:v>11.953223468696399</c:v>
                </c:pt>
                <c:pt idx="18385">
                  <c:v>11.953255660404473</c:v>
                </c:pt>
                <c:pt idx="18386">
                  <c:v>11.953287851076373</c:v>
                </c:pt>
                <c:pt idx="18387">
                  <c:v>11.953320040711843</c:v>
                </c:pt>
                <c:pt idx="18388">
                  <c:v>11.953352229311324</c:v>
                </c:pt>
                <c:pt idx="18389">
                  <c:v>11.953384416874755</c:v>
                </c:pt>
                <c:pt idx="18390">
                  <c:v>11.953416603402152</c:v>
                </c:pt>
                <c:pt idx="18391">
                  <c:v>11.953448788893455</c:v>
                </c:pt>
                <c:pt idx="18392">
                  <c:v>11.953480973349176</c:v>
                </c:pt>
                <c:pt idx="18393">
                  <c:v>11.953513156768826</c:v>
                </c:pt>
                <c:pt idx="18394">
                  <c:v>11.953545339152866</c:v>
                </c:pt>
                <c:pt idx="18395">
                  <c:v>11.953577520501106</c:v>
                </c:pt>
                <c:pt idx="18396">
                  <c:v>11.953609700813836</c:v>
                </c:pt>
                <c:pt idx="18397">
                  <c:v>11.953641880091029</c:v>
                </c:pt>
                <c:pt idx="18398">
                  <c:v>11.953674058332776</c:v>
                </c:pt>
                <c:pt idx="18399">
                  <c:v>11.953706235539219</c:v>
                </c:pt>
                <c:pt idx="18400">
                  <c:v>11.953738411710034</c:v>
                </c:pt>
                <c:pt idx="18401">
                  <c:v>11.953770586845756</c:v>
                </c:pt>
                <c:pt idx="18402">
                  <c:v>11.953802760946274</c:v>
                </c:pt>
                <c:pt idx="18403">
                  <c:v>11.953834934011706</c:v>
                </c:pt>
                <c:pt idx="18404">
                  <c:v>11.953867106041871</c:v>
                </c:pt>
                <c:pt idx="18405">
                  <c:v>11.953899277037284</c:v>
                </c:pt>
                <c:pt idx="18406">
                  <c:v>11.953931446997485</c:v>
                </c:pt>
                <c:pt idx="18407">
                  <c:v>11.953963615923024</c:v>
                </c:pt>
                <c:pt idx="18408">
                  <c:v>11.953995783813607</c:v>
                </c:pt>
                <c:pt idx="18409">
                  <c:v>11.954027950669524</c:v>
                </c:pt>
                <c:pt idx="18410">
                  <c:v>11.954060116490769</c:v>
                </c:pt>
                <c:pt idx="18411">
                  <c:v>11.954092281277406</c:v>
                </c:pt>
                <c:pt idx="18412">
                  <c:v>11.954124445029503</c:v>
                </c:pt>
                <c:pt idx="18413">
                  <c:v>11.954156607747176</c:v>
                </c:pt>
                <c:pt idx="18414">
                  <c:v>11.954188769430344</c:v>
                </c:pt>
                <c:pt idx="18415">
                  <c:v>11.95422093007922</c:v>
                </c:pt>
                <c:pt idx="18416">
                  <c:v>11.954253089693818</c:v>
                </c:pt>
                <c:pt idx="18417">
                  <c:v>11.954285248274276</c:v>
                </c:pt>
                <c:pt idx="18418">
                  <c:v>11.954317405820468</c:v>
                </c:pt>
                <c:pt idx="18419">
                  <c:v>11.95434956233265</c:v>
                </c:pt>
                <c:pt idx="18420">
                  <c:v>11.954381717810818</c:v>
                </c:pt>
                <c:pt idx="18421">
                  <c:v>11.954413872255056</c:v>
                </c:pt>
                <c:pt idx="18422">
                  <c:v>11.954446025665534</c:v>
                </c:pt>
                <c:pt idx="18423">
                  <c:v>11.954478178041954</c:v>
                </c:pt>
                <c:pt idx="18424">
                  <c:v>11.954510329384776</c:v>
                </c:pt>
                <c:pt idx="18425">
                  <c:v>11.954542479693886</c:v>
                </c:pt>
                <c:pt idx="18426">
                  <c:v>11.954574628969489</c:v>
                </c:pt>
                <c:pt idx="18427">
                  <c:v>11.954606777211376</c:v>
                </c:pt>
                <c:pt idx="18428">
                  <c:v>11.954638924419875</c:v>
                </c:pt>
                <c:pt idx="18429">
                  <c:v>11.954671070594966</c:v>
                </c:pt>
                <c:pt idx="18430">
                  <c:v>11.954703215736776</c:v>
                </c:pt>
                <c:pt idx="18431">
                  <c:v>11.954735359845339</c:v>
                </c:pt>
                <c:pt idx="18432">
                  <c:v>11.954767502920452</c:v>
                </c:pt>
                <c:pt idx="18433">
                  <c:v>11.954799644962559</c:v>
                </c:pt>
                <c:pt idx="18434">
                  <c:v>11.954831785971548</c:v>
                </c:pt>
                <c:pt idx="18435">
                  <c:v>11.95486392594762</c:v>
                </c:pt>
                <c:pt idx="18436">
                  <c:v>11.954896064890702</c:v>
                </c:pt>
                <c:pt idx="18437">
                  <c:v>11.954928202800906</c:v>
                </c:pt>
                <c:pt idx="18438">
                  <c:v>11.954960339678324</c:v>
                </c:pt>
                <c:pt idx="18439">
                  <c:v>11.954992475522976</c:v>
                </c:pt>
                <c:pt idx="18440">
                  <c:v>11.955024610335018</c:v>
                </c:pt>
                <c:pt idx="18441">
                  <c:v>11.955056744114353</c:v>
                </c:pt>
                <c:pt idx="18442">
                  <c:v>11.955088876861195</c:v>
                </c:pt>
                <c:pt idx="18443">
                  <c:v>11.9551210085754</c:v>
                </c:pt>
                <c:pt idx="18444">
                  <c:v>11.955153139257376</c:v>
                </c:pt>
                <c:pt idx="18445">
                  <c:v>11.955185268907027</c:v>
                </c:pt>
                <c:pt idx="18446">
                  <c:v>11.955217397524176</c:v>
                </c:pt>
                <c:pt idx="18447">
                  <c:v>11.955249525109403</c:v>
                </c:pt>
                <c:pt idx="18448">
                  <c:v>11.955281651662172</c:v>
                </c:pt>
                <c:pt idx="18449">
                  <c:v>11.955313777183004</c:v>
                </c:pt>
                <c:pt idx="18450">
                  <c:v>11.955345901671802</c:v>
                </c:pt>
                <c:pt idx="18451">
                  <c:v>11.955378025128674</c:v>
                </c:pt>
                <c:pt idx="18452">
                  <c:v>11.955410147553676</c:v>
                </c:pt>
                <c:pt idx="18453">
                  <c:v>11.955442268947051</c:v>
                </c:pt>
                <c:pt idx="18454">
                  <c:v>11.955474389308421</c:v>
                </c:pt>
                <c:pt idx="18455">
                  <c:v>11.95550650863818</c:v>
                </c:pt>
                <c:pt idx="18456">
                  <c:v>11.955538626936205</c:v>
                </c:pt>
                <c:pt idx="18457">
                  <c:v>11.955570744202676</c:v>
                </c:pt>
                <c:pt idx="18458">
                  <c:v>11.955602860437851</c:v>
                </c:pt>
                <c:pt idx="18459">
                  <c:v>11.955634975641585</c:v>
                </c:pt>
                <c:pt idx="18460">
                  <c:v>11.955667089813726</c:v>
                </c:pt>
                <c:pt idx="18461">
                  <c:v>11.955699202954865</c:v>
                </c:pt>
                <c:pt idx="18462">
                  <c:v>11.955731315064696</c:v>
                </c:pt>
                <c:pt idx="18463">
                  <c:v>11.955763426143196</c:v>
                </c:pt>
                <c:pt idx="18464">
                  <c:v>11.955795536190859</c:v>
                </c:pt>
                <c:pt idx="18465">
                  <c:v>11.955827645207386</c:v>
                </c:pt>
                <c:pt idx="18466">
                  <c:v>11.95585975319287</c:v>
                </c:pt>
                <c:pt idx="18467">
                  <c:v>11.95589186014757</c:v>
                </c:pt>
                <c:pt idx="18468">
                  <c:v>11.955923966071419</c:v>
                </c:pt>
                <c:pt idx="18469">
                  <c:v>11.955956070964657</c:v>
                </c:pt>
                <c:pt idx="18470">
                  <c:v>11.955988174827066</c:v>
                </c:pt>
                <c:pt idx="18471">
                  <c:v>11.956020277658824</c:v>
                </c:pt>
                <c:pt idx="18472">
                  <c:v>11.956052379460106</c:v>
                </c:pt>
                <c:pt idx="18473">
                  <c:v>11.956084480230723</c:v>
                </c:pt>
                <c:pt idx="18474">
                  <c:v>11.956116579971145</c:v>
                </c:pt>
                <c:pt idx="18475">
                  <c:v>11.956148678681076</c:v>
                </c:pt>
                <c:pt idx="18476">
                  <c:v>11.956180776360748</c:v>
                </c:pt>
                <c:pt idx="18477">
                  <c:v>11.9562128730101</c:v>
                </c:pt>
                <c:pt idx="18478">
                  <c:v>11.956244968629475</c:v>
                </c:pt>
                <c:pt idx="18479">
                  <c:v>11.956277063218538</c:v>
                </c:pt>
                <c:pt idx="18480">
                  <c:v>11.956309156777706</c:v>
                </c:pt>
                <c:pt idx="18481">
                  <c:v>11.95634124930687</c:v>
                </c:pt>
                <c:pt idx="18482">
                  <c:v>11.956373340806151</c:v>
                </c:pt>
                <c:pt idx="18483">
                  <c:v>11.956405431275702</c:v>
                </c:pt>
                <c:pt idx="18484">
                  <c:v>11.956437520715429</c:v>
                </c:pt>
                <c:pt idx="18485">
                  <c:v>11.956469609125431</c:v>
                </c:pt>
                <c:pt idx="18486">
                  <c:v>11.956501696505759</c:v>
                </c:pt>
                <c:pt idx="18487">
                  <c:v>11.956533782856432</c:v>
                </c:pt>
                <c:pt idx="18488">
                  <c:v>11.956565868177726</c:v>
                </c:pt>
                <c:pt idx="18489">
                  <c:v>11.956597952469734</c:v>
                </c:pt>
                <c:pt idx="18490">
                  <c:v>11.956630035732172</c:v>
                </c:pt>
                <c:pt idx="18491">
                  <c:v>11.956662117965388</c:v>
                </c:pt>
                <c:pt idx="18492">
                  <c:v>11.956694199169373</c:v>
                </c:pt>
                <c:pt idx="18493">
                  <c:v>11.956726279344128</c:v>
                </c:pt>
                <c:pt idx="18494">
                  <c:v>11.956758358489768</c:v>
                </c:pt>
                <c:pt idx="18495">
                  <c:v>11.956790436606404</c:v>
                </c:pt>
                <c:pt idx="18496">
                  <c:v>11.956822513694032</c:v>
                </c:pt>
                <c:pt idx="18497">
                  <c:v>11.956854589752771</c:v>
                </c:pt>
                <c:pt idx="18498">
                  <c:v>11.956886664782727</c:v>
                </c:pt>
                <c:pt idx="18499">
                  <c:v>11.956918738783736</c:v>
                </c:pt>
                <c:pt idx="18500">
                  <c:v>11.956950811756172</c:v>
                </c:pt>
                <c:pt idx="18501">
                  <c:v>11.956982883700055</c:v>
                </c:pt>
                <c:pt idx="18502">
                  <c:v>11.957014954615159</c:v>
                </c:pt>
                <c:pt idx="18503">
                  <c:v>11.957047024501859</c:v>
                </c:pt>
                <c:pt idx="18504">
                  <c:v>11.957079093360116</c:v>
                </c:pt>
                <c:pt idx="18505">
                  <c:v>11.957111161189992</c:v>
                </c:pt>
                <c:pt idx="18506">
                  <c:v>11.957143227991555</c:v>
                </c:pt>
                <c:pt idx="18507">
                  <c:v>11.957175293764873</c:v>
                </c:pt>
                <c:pt idx="18508">
                  <c:v>11.95720735851002</c:v>
                </c:pt>
                <c:pt idx="18509">
                  <c:v>11.957239422227056</c:v>
                </c:pt>
                <c:pt idx="18510">
                  <c:v>11.957271484915998</c:v>
                </c:pt>
                <c:pt idx="18511">
                  <c:v>11.957303546577</c:v>
                </c:pt>
                <c:pt idx="18512">
                  <c:v>11.957335607210064</c:v>
                </c:pt>
                <c:pt idx="18513">
                  <c:v>11.957367666815284</c:v>
                </c:pt>
                <c:pt idx="18514">
                  <c:v>11.957399725392719</c:v>
                </c:pt>
                <c:pt idx="18515">
                  <c:v>11.957431782942436</c:v>
                </c:pt>
                <c:pt idx="18516">
                  <c:v>11.957463839464596</c:v>
                </c:pt>
                <c:pt idx="18517">
                  <c:v>11.957495894959095</c:v>
                </c:pt>
                <c:pt idx="18518">
                  <c:v>11.957527949426021</c:v>
                </c:pt>
                <c:pt idx="18519">
                  <c:v>11.957560002865424</c:v>
                </c:pt>
                <c:pt idx="18520">
                  <c:v>11.957592055277576</c:v>
                </c:pt>
                <c:pt idx="18521">
                  <c:v>11.957624106662324</c:v>
                </c:pt>
                <c:pt idx="18522">
                  <c:v>11.957656157019874</c:v>
                </c:pt>
                <c:pt idx="18523">
                  <c:v>11.95768820635017</c:v>
                </c:pt>
                <c:pt idx="18524">
                  <c:v>11.957720254653374</c:v>
                </c:pt>
                <c:pt idx="18525">
                  <c:v>11.957752301929522</c:v>
                </c:pt>
                <c:pt idx="18526">
                  <c:v>11.957784348178768</c:v>
                </c:pt>
                <c:pt idx="18527">
                  <c:v>11.957816393400986</c:v>
                </c:pt>
                <c:pt idx="18528">
                  <c:v>11.957848437596256</c:v>
                </c:pt>
                <c:pt idx="18529">
                  <c:v>11.957880480764805</c:v>
                </c:pt>
                <c:pt idx="18530">
                  <c:v>11.957912522906721</c:v>
                </c:pt>
                <c:pt idx="18531">
                  <c:v>11.957944564021806</c:v>
                </c:pt>
                <c:pt idx="18532">
                  <c:v>11.957976604110357</c:v>
                </c:pt>
                <c:pt idx="18533">
                  <c:v>11.958008643172381</c:v>
                </c:pt>
                <c:pt idx="18534">
                  <c:v>11.958040681207954</c:v>
                </c:pt>
                <c:pt idx="18535">
                  <c:v>11.9580727182171</c:v>
                </c:pt>
                <c:pt idx="18536">
                  <c:v>11.958104754199924</c:v>
                </c:pt>
                <c:pt idx="18537">
                  <c:v>11.958136789156464</c:v>
                </c:pt>
                <c:pt idx="18538">
                  <c:v>11.958168823086805</c:v>
                </c:pt>
                <c:pt idx="18539">
                  <c:v>11.958200855991009</c:v>
                </c:pt>
                <c:pt idx="18540">
                  <c:v>11.958232887869174</c:v>
                </c:pt>
                <c:pt idx="18541">
                  <c:v>11.958264918721326</c:v>
                </c:pt>
                <c:pt idx="18542">
                  <c:v>11.958296948547456</c:v>
                </c:pt>
                <c:pt idx="18543">
                  <c:v>11.958328977347731</c:v>
                </c:pt>
                <c:pt idx="18544">
                  <c:v>11.958361005122221</c:v>
                </c:pt>
                <c:pt idx="18545">
                  <c:v>11.958393031870964</c:v>
                </c:pt>
                <c:pt idx="18546">
                  <c:v>11.958425057594027</c:v>
                </c:pt>
                <c:pt idx="18547">
                  <c:v>11.958457082291471</c:v>
                </c:pt>
                <c:pt idx="18548">
                  <c:v>11.958489105963467</c:v>
                </c:pt>
                <c:pt idx="18549">
                  <c:v>11.958521128609796</c:v>
                </c:pt>
                <c:pt idx="18550">
                  <c:v>11.958553150230797</c:v>
                </c:pt>
                <c:pt idx="18551">
                  <c:v>11.958585170826456</c:v>
                </c:pt>
                <c:pt idx="18552">
                  <c:v>11.958617190396811</c:v>
                </c:pt>
                <c:pt idx="18553">
                  <c:v>11.958649208942081</c:v>
                </c:pt>
                <c:pt idx="18554">
                  <c:v>11.958681226462026</c:v>
                </c:pt>
                <c:pt idx="18555">
                  <c:v>11.958713242956845</c:v>
                </c:pt>
                <c:pt idx="18556">
                  <c:v>11.958745258426836</c:v>
                </c:pt>
                <c:pt idx="18557">
                  <c:v>11.95877727287165</c:v>
                </c:pt>
                <c:pt idx="18558">
                  <c:v>11.958809286291672</c:v>
                </c:pt>
                <c:pt idx="18559">
                  <c:v>11.958841298686874</c:v>
                </c:pt>
                <c:pt idx="18560">
                  <c:v>11.958873310057315</c:v>
                </c:pt>
                <c:pt idx="18561">
                  <c:v>11.958905320403062</c:v>
                </c:pt>
                <c:pt idx="18562">
                  <c:v>11.958937329724179</c:v>
                </c:pt>
                <c:pt idx="18563">
                  <c:v>11.958969338020736</c:v>
                </c:pt>
                <c:pt idx="18564">
                  <c:v>11.959001345292787</c:v>
                </c:pt>
                <c:pt idx="18565">
                  <c:v>11.959033351540501</c:v>
                </c:pt>
                <c:pt idx="18566">
                  <c:v>11.959065356763764</c:v>
                </c:pt>
                <c:pt idx="18567">
                  <c:v>11.959097360962708</c:v>
                </c:pt>
                <c:pt idx="18568">
                  <c:v>11.959129364137336</c:v>
                </c:pt>
                <c:pt idx="18569">
                  <c:v>11.959161366287884</c:v>
                </c:pt>
                <c:pt idx="18570">
                  <c:v>11.959193367414326</c:v>
                </c:pt>
                <c:pt idx="18571">
                  <c:v>11.959225367516728</c:v>
                </c:pt>
                <c:pt idx="18572">
                  <c:v>11.959257366595159</c:v>
                </c:pt>
                <c:pt idx="18573">
                  <c:v>11.959289364649795</c:v>
                </c:pt>
                <c:pt idx="18574">
                  <c:v>11.959321361680358</c:v>
                </c:pt>
                <c:pt idx="18575">
                  <c:v>11.959353357687366</c:v>
                </c:pt>
                <c:pt idx="18576">
                  <c:v>11.95938535267045</c:v>
                </c:pt>
                <c:pt idx="18577">
                  <c:v>11.959417346630024</c:v>
                </c:pt>
                <c:pt idx="18578">
                  <c:v>11.959449339566168</c:v>
                </c:pt>
                <c:pt idx="18579">
                  <c:v>11.959481331478505</c:v>
                </c:pt>
                <c:pt idx="18580">
                  <c:v>11.959513322367426</c:v>
                </c:pt>
                <c:pt idx="18581">
                  <c:v>11.959545312233121</c:v>
                </c:pt>
                <c:pt idx="18582">
                  <c:v>11.959577301075306</c:v>
                </c:pt>
                <c:pt idx="18583">
                  <c:v>11.959609288894457</c:v>
                </c:pt>
                <c:pt idx="18584">
                  <c:v>11.959641275690318</c:v>
                </c:pt>
                <c:pt idx="18585">
                  <c:v>11.959673261462974</c:v>
                </c:pt>
                <c:pt idx="18586">
                  <c:v>11.959705246212676</c:v>
                </c:pt>
                <c:pt idx="18587">
                  <c:v>11.959737229939446</c:v>
                </c:pt>
                <c:pt idx="18588">
                  <c:v>11.959769212643179</c:v>
                </c:pt>
                <c:pt idx="18589">
                  <c:v>11.959801194323974</c:v>
                </c:pt>
                <c:pt idx="18590">
                  <c:v>11.959833174982126</c:v>
                </c:pt>
                <c:pt idx="18591">
                  <c:v>11.959865154617416</c:v>
                </c:pt>
                <c:pt idx="18592">
                  <c:v>11.95989713323012</c:v>
                </c:pt>
                <c:pt idx="18593">
                  <c:v>11.959929110820276</c:v>
                </c:pt>
                <c:pt idx="18594">
                  <c:v>11.9599610873878</c:v>
                </c:pt>
                <c:pt idx="18595">
                  <c:v>11.959993062932906</c:v>
                </c:pt>
                <c:pt idx="18596">
                  <c:v>11.960025037455624</c:v>
                </c:pt>
                <c:pt idx="18597">
                  <c:v>11.960057010956024</c:v>
                </c:pt>
                <c:pt idx="18598">
                  <c:v>11.960088983434069</c:v>
                </c:pt>
                <c:pt idx="18599">
                  <c:v>11.960120954890002</c:v>
                </c:pt>
                <c:pt idx="18600">
                  <c:v>11.960152925323706</c:v>
                </c:pt>
                <c:pt idx="18601">
                  <c:v>11.960184894735473</c:v>
                </c:pt>
                <c:pt idx="18602">
                  <c:v>11.960216863125074</c:v>
                </c:pt>
                <c:pt idx="18603">
                  <c:v>11.96024883049275</c:v>
                </c:pt>
                <c:pt idx="18604">
                  <c:v>11.960280796838575</c:v>
                </c:pt>
                <c:pt idx="18605">
                  <c:v>11.960312762162593</c:v>
                </c:pt>
                <c:pt idx="18606">
                  <c:v>11.960344726464866</c:v>
                </c:pt>
                <c:pt idx="18607">
                  <c:v>11.960376689745452</c:v>
                </c:pt>
                <c:pt idx="18608">
                  <c:v>11.960408652004476</c:v>
                </c:pt>
                <c:pt idx="18609">
                  <c:v>11.960440613241969</c:v>
                </c:pt>
                <c:pt idx="18610">
                  <c:v>11.960472573457826</c:v>
                </c:pt>
                <c:pt idx="18611">
                  <c:v>11.960504532652402</c:v>
                </c:pt>
                <c:pt idx="18612">
                  <c:v>11.960536490825531</c:v>
                </c:pt>
                <c:pt idx="18613">
                  <c:v>11.960568447977264</c:v>
                </c:pt>
                <c:pt idx="18614">
                  <c:v>11.960600404107982</c:v>
                </c:pt>
                <c:pt idx="18615">
                  <c:v>11.960632359217485</c:v>
                </c:pt>
                <c:pt idx="18616">
                  <c:v>11.960664313305834</c:v>
                </c:pt>
                <c:pt idx="18617">
                  <c:v>11.960696266373153</c:v>
                </c:pt>
                <c:pt idx="18618">
                  <c:v>11.960728218419456</c:v>
                </c:pt>
                <c:pt idx="18619">
                  <c:v>11.960760169444924</c:v>
                </c:pt>
                <c:pt idx="18620">
                  <c:v>11.960792119449676</c:v>
                </c:pt>
                <c:pt idx="18621">
                  <c:v>11.960824068433404</c:v>
                </c:pt>
                <c:pt idx="18622">
                  <c:v>11.960856016396574</c:v>
                </c:pt>
                <c:pt idx="18623">
                  <c:v>11.960887963339086</c:v>
                </c:pt>
                <c:pt idx="18624">
                  <c:v>11.960919909261056</c:v>
                </c:pt>
                <c:pt idx="18625">
                  <c:v>11.96095185416247</c:v>
                </c:pt>
                <c:pt idx="18626">
                  <c:v>11.960983798043459</c:v>
                </c:pt>
                <c:pt idx="18627">
                  <c:v>11.961015740904068</c:v>
                </c:pt>
                <c:pt idx="18628">
                  <c:v>11.961047682744372</c:v>
                </c:pt>
                <c:pt idx="18629">
                  <c:v>11.961079623564425</c:v>
                </c:pt>
                <c:pt idx="18630">
                  <c:v>11.961111563364296</c:v>
                </c:pt>
                <c:pt idx="18631">
                  <c:v>11.961143502144052</c:v>
                </c:pt>
                <c:pt idx="18632">
                  <c:v>11.961175439903739</c:v>
                </c:pt>
                <c:pt idx="18633">
                  <c:v>11.961207376643452</c:v>
                </c:pt>
                <c:pt idx="18634">
                  <c:v>11.961239312363354</c:v>
                </c:pt>
                <c:pt idx="18635">
                  <c:v>11.961271247063161</c:v>
                </c:pt>
                <c:pt idx="18636">
                  <c:v>11.961303180743297</c:v>
                </c:pt>
                <c:pt idx="18637">
                  <c:v>11.961335113403706</c:v>
                </c:pt>
                <c:pt idx="18638">
                  <c:v>11.961367045044451</c:v>
                </c:pt>
                <c:pt idx="18639">
                  <c:v>11.961398975665604</c:v>
                </c:pt>
                <c:pt idx="18640">
                  <c:v>11.961430905267362</c:v>
                </c:pt>
                <c:pt idx="18641">
                  <c:v>11.961462833849502</c:v>
                </c:pt>
                <c:pt idx="18642">
                  <c:v>11.961494761412116</c:v>
                </c:pt>
                <c:pt idx="18643">
                  <c:v>11.961526687955528</c:v>
                </c:pt>
                <c:pt idx="18644">
                  <c:v>11.961558613479674</c:v>
                </c:pt>
                <c:pt idx="18645">
                  <c:v>11.961590537984758</c:v>
                </c:pt>
                <c:pt idx="18646">
                  <c:v>11.961622461470393</c:v>
                </c:pt>
                <c:pt idx="18647">
                  <c:v>11.961654383937109</c:v>
                </c:pt>
                <c:pt idx="18648">
                  <c:v>11.961686305384919</c:v>
                </c:pt>
                <c:pt idx="18649">
                  <c:v>11.961718225813568</c:v>
                </c:pt>
                <c:pt idx="18650">
                  <c:v>11.96175014522345</c:v>
                </c:pt>
                <c:pt idx="18651">
                  <c:v>11.961782063614509</c:v>
                </c:pt>
                <c:pt idx="18652">
                  <c:v>11.961813980986818</c:v>
                </c:pt>
                <c:pt idx="18653">
                  <c:v>11.961845897340456</c:v>
                </c:pt>
                <c:pt idx="18654">
                  <c:v>11.961877812675446</c:v>
                </c:pt>
                <c:pt idx="18655">
                  <c:v>11.961909726991868</c:v>
                </c:pt>
                <c:pt idx="18656">
                  <c:v>11.961941640289844</c:v>
                </c:pt>
                <c:pt idx="18657">
                  <c:v>11.961973552569372</c:v>
                </c:pt>
                <c:pt idx="18658">
                  <c:v>11.96200546383054</c:v>
                </c:pt>
                <c:pt idx="18659">
                  <c:v>11.962037374073505</c:v>
                </c:pt>
                <c:pt idx="18660">
                  <c:v>11.962069283298074</c:v>
                </c:pt>
                <c:pt idx="18661">
                  <c:v>11.962101191504527</c:v>
                </c:pt>
                <c:pt idx="18662">
                  <c:v>11.962133098693007</c:v>
                </c:pt>
                <c:pt idx="18663">
                  <c:v>11.962165004863326</c:v>
                </c:pt>
                <c:pt idx="18664">
                  <c:v>11.962196910015729</c:v>
                </c:pt>
                <c:pt idx="18665">
                  <c:v>11.962228814150064</c:v>
                </c:pt>
                <c:pt idx="18666">
                  <c:v>11.962260717266769</c:v>
                </c:pt>
                <c:pt idx="18667">
                  <c:v>11.962292619365657</c:v>
                </c:pt>
                <c:pt idx="18668">
                  <c:v>11.962324520446726</c:v>
                </c:pt>
                <c:pt idx="18669">
                  <c:v>11.962356420510135</c:v>
                </c:pt>
                <c:pt idx="18670">
                  <c:v>11.962388319556124</c:v>
                </c:pt>
                <c:pt idx="18671">
                  <c:v>11.962420217584572</c:v>
                </c:pt>
                <c:pt idx="18672">
                  <c:v>11.962452114595473</c:v>
                </c:pt>
                <c:pt idx="18673">
                  <c:v>11.962484010589138</c:v>
                </c:pt>
                <c:pt idx="18674">
                  <c:v>11.962515905565176</c:v>
                </c:pt>
                <c:pt idx="18675">
                  <c:v>11.962547799524231</c:v>
                </c:pt>
                <c:pt idx="18676">
                  <c:v>11.962579692465876</c:v>
                </c:pt>
                <c:pt idx="18677">
                  <c:v>11.962611584390521</c:v>
                </c:pt>
                <c:pt idx="18678">
                  <c:v>11.962643475298124</c:v>
                </c:pt>
                <c:pt idx="18679">
                  <c:v>11.962675365188726</c:v>
                </c:pt>
                <c:pt idx="18680">
                  <c:v>11.962707254062492</c:v>
                </c:pt>
                <c:pt idx="18681">
                  <c:v>11.962739141919156</c:v>
                </c:pt>
                <c:pt idx="18682">
                  <c:v>11.962771028759125</c:v>
                </c:pt>
                <c:pt idx="18683">
                  <c:v>11.962802914582495</c:v>
                </c:pt>
                <c:pt idx="18684">
                  <c:v>11.962834799389123</c:v>
                </c:pt>
                <c:pt idx="18685">
                  <c:v>11.962866683179003</c:v>
                </c:pt>
                <c:pt idx="18686">
                  <c:v>11.962898565952354</c:v>
                </c:pt>
                <c:pt idx="18687">
                  <c:v>11.962930447709395</c:v>
                </c:pt>
                <c:pt idx="18688">
                  <c:v>11.962962328449876</c:v>
                </c:pt>
                <c:pt idx="18689">
                  <c:v>11.962994208174104</c:v>
                </c:pt>
                <c:pt idx="18690">
                  <c:v>11.963026086881877</c:v>
                </c:pt>
                <c:pt idx="18691">
                  <c:v>11.963057964573553</c:v>
                </c:pt>
                <c:pt idx="18692">
                  <c:v>11.963089841249186</c:v>
                </c:pt>
                <c:pt idx="18693">
                  <c:v>11.963121716908503</c:v>
                </c:pt>
                <c:pt idx="18694">
                  <c:v>11.96315359155192</c:v>
                </c:pt>
                <c:pt idx="18695">
                  <c:v>11.963185465179352</c:v>
                </c:pt>
                <c:pt idx="18696">
                  <c:v>11.963217337790924</c:v>
                </c:pt>
                <c:pt idx="18697">
                  <c:v>11.963249209386762</c:v>
                </c:pt>
                <c:pt idx="18698">
                  <c:v>11.963281079966572</c:v>
                </c:pt>
                <c:pt idx="18699">
                  <c:v>11.963312949530819</c:v>
                </c:pt>
                <c:pt idx="18700">
                  <c:v>11.963344818079548</c:v>
                </c:pt>
                <c:pt idx="18701">
                  <c:v>11.963376685612468</c:v>
                </c:pt>
                <c:pt idx="18702">
                  <c:v>11.963408552130026</c:v>
                </c:pt>
                <c:pt idx="18703">
                  <c:v>11.963440417632174</c:v>
                </c:pt>
                <c:pt idx="18704">
                  <c:v>11.96347228211882</c:v>
                </c:pt>
                <c:pt idx="18705">
                  <c:v>11.963504145590226</c:v>
                </c:pt>
                <c:pt idx="18706">
                  <c:v>11.963536008046541</c:v>
                </c:pt>
                <c:pt idx="18707">
                  <c:v>11.963567869487456</c:v>
                </c:pt>
                <c:pt idx="18708">
                  <c:v>11.963599729913184</c:v>
                </c:pt>
                <c:pt idx="18709">
                  <c:v>11.963631589324091</c:v>
                </c:pt>
                <c:pt idx="18710">
                  <c:v>11.963663447719785</c:v>
                </c:pt>
                <c:pt idx="18711">
                  <c:v>11.963695305100726</c:v>
                </c:pt>
                <c:pt idx="18712">
                  <c:v>11.963727161466684</c:v>
                </c:pt>
                <c:pt idx="18713">
                  <c:v>11.963759016818042</c:v>
                </c:pt>
                <c:pt idx="18714">
                  <c:v>11.963790871154426</c:v>
                </c:pt>
                <c:pt idx="18715">
                  <c:v>11.963822724476227</c:v>
                </c:pt>
                <c:pt idx="18716">
                  <c:v>11.963854576783566</c:v>
                </c:pt>
                <c:pt idx="18717">
                  <c:v>11.963886428076156</c:v>
                </c:pt>
                <c:pt idx="18718">
                  <c:v>11.963918278354354</c:v>
                </c:pt>
                <c:pt idx="18719">
                  <c:v>11.963950127618162</c:v>
                </c:pt>
                <c:pt idx="18720">
                  <c:v>11.963981975867725</c:v>
                </c:pt>
                <c:pt idx="18721">
                  <c:v>11.96401382310281</c:v>
                </c:pt>
                <c:pt idx="18722">
                  <c:v>11.964045669323784</c:v>
                </c:pt>
                <c:pt idx="18723">
                  <c:v>11.964077514530604</c:v>
                </c:pt>
                <c:pt idx="18724">
                  <c:v>11.964109358723436</c:v>
                </c:pt>
                <c:pt idx="18725">
                  <c:v>11.964141201902054</c:v>
                </c:pt>
                <c:pt idx="18726">
                  <c:v>11.964173044066815</c:v>
                </c:pt>
                <c:pt idx="18727">
                  <c:v>11.964204885217686</c:v>
                </c:pt>
                <c:pt idx="18728">
                  <c:v>11.964236725354727</c:v>
                </c:pt>
                <c:pt idx="18729">
                  <c:v>11.964268564478008</c:v>
                </c:pt>
                <c:pt idx="18730">
                  <c:v>11.964300402587591</c:v>
                </c:pt>
                <c:pt idx="18731">
                  <c:v>11.964332239683657</c:v>
                </c:pt>
                <c:pt idx="18732">
                  <c:v>11.964364075765976</c:v>
                </c:pt>
                <c:pt idx="18733">
                  <c:v>11.964395910834801</c:v>
                </c:pt>
                <c:pt idx="18734">
                  <c:v>11.964427744890239</c:v>
                </c:pt>
                <c:pt idx="18735">
                  <c:v>11.964459577932422</c:v>
                </c:pt>
                <c:pt idx="18736">
                  <c:v>11.964491409961056</c:v>
                </c:pt>
                <c:pt idx="18737">
                  <c:v>11.964523240976563</c:v>
                </c:pt>
                <c:pt idx="18738">
                  <c:v>11.964555070978889</c:v>
                </c:pt>
                <c:pt idx="18739">
                  <c:v>11.964586899968316</c:v>
                </c:pt>
                <c:pt idx="18740">
                  <c:v>11.964618727944256</c:v>
                </c:pt>
                <c:pt idx="18741">
                  <c:v>11.96465055490753</c:v>
                </c:pt>
                <c:pt idx="18742">
                  <c:v>11.964682380857672</c:v>
                </c:pt>
                <c:pt idx="18743">
                  <c:v>11.964714205795072</c:v>
                </c:pt>
                <c:pt idx="18744">
                  <c:v>11.964746029719759</c:v>
                </c:pt>
                <c:pt idx="18745">
                  <c:v>11.964777852631514</c:v>
                </c:pt>
                <c:pt idx="18746">
                  <c:v>11.964809674530716</c:v>
                </c:pt>
                <c:pt idx="18747">
                  <c:v>11.964841495417309</c:v>
                </c:pt>
                <c:pt idx="18748">
                  <c:v>11.964873315291367</c:v>
                </c:pt>
                <c:pt idx="18749">
                  <c:v>11.964905134152955</c:v>
                </c:pt>
                <c:pt idx="18750">
                  <c:v>11.964936952002176</c:v>
                </c:pt>
                <c:pt idx="18751">
                  <c:v>11.964968768838968</c:v>
                </c:pt>
                <c:pt idx="18752">
                  <c:v>11.965000584663574</c:v>
                </c:pt>
                <c:pt idx="18753">
                  <c:v>11.965032399476025</c:v>
                </c:pt>
                <c:pt idx="18754">
                  <c:v>11.965064213276181</c:v>
                </c:pt>
                <c:pt idx="18755">
                  <c:v>11.965096026064334</c:v>
                </c:pt>
                <c:pt idx="18756">
                  <c:v>11.965127837840386</c:v>
                </c:pt>
                <c:pt idx="18757">
                  <c:v>11.965159648604484</c:v>
                </c:pt>
                <c:pt idx="18758">
                  <c:v>11.965191458356626</c:v>
                </c:pt>
                <c:pt idx="18759">
                  <c:v>11.965223267097032</c:v>
                </c:pt>
                <c:pt idx="18760">
                  <c:v>11.965255074825777</c:v>
                </c:pt>
                <c:pt idx="18761">
                  <c:v>11.965286881542758</c:v>
                </c:pt>
                <c:pt idx="18762">
                  <c:v>11.965318687247954</c:v>
                </c:pt>
                <c:pt idx="18763">
                  <c:v>11.96535049194167</c:v>
                </c:pt>
                <c:pt idx="18764">
                  <c:v>11.965382295624075</c:v>
                </c:pt>
                <c:pt idx="18765">
                  <c:v>11.965414098294829</c:v>
                </c:pt>
                <c:pt idx="18766">
                  <c:v>11.965445899954268</c:v>
                </c:pt>
                <c:pt idx="18767">
                  <c:v>11.965477700602298</c:v>
                </c:pt>
                <c:pt idx="18768">
                  <c:v>11.965509500239181</c:v>
                </c:pt>
                <c:pt idx="18769">
                  <c:v>11.965541298864874</c:v>
                </c:pt>
                <c:pt idx="18770">
                  <c:v>11.965573096479366</c:v>
                </c:pt>
                <c:pt idx="18771">
                  <c:v>11.965604893082908</c:v>
                </c:pt>
                <c:pt idx="18772">
                  <c:v>11.965636688675408</c:v>
                </c:pt>
                <c:pt idx="18773">
                  <c:v>11.965668483256819</c:v>
                </c:pt>
                <c:pt idx="18774">
                  <c:v>11.965700276827704</c:v>
                </c:pt>
                <c:pt idx="18775">
                  <c:v>11.965732069387577</c:v>
                </c:pt>
                <c:pt idx="18776">
                  <c:v>11.965763860936622</c:v>
                </c:pt>
                <c:pt idx="18777">
                  <c:v>11.965795651475124</c:v>
                </c:pt>
                <c:pt idx="18778">
                  <c:v>11.965827441003016</c:v>
                </c:pt>
                <c:pt idx="18779">
                  <c:v>11.965859229520495</c:v>
                </c:pt>
                <c:pt idx="18780">
                  <c:v>11.965891017027392</c:v>
                </c:pt>
                <c:pt idx="18781">
                  <c:v>11.965922803523776</c:v>
                </c:pt>
                <c:pt idx="18782">
                  <c:v>11.965954589009961</c:v>
                </c:pt>
                <c:pt idx="18783">
                  <c:v>11.965986373485821</c:v>
                </c:pt>
                <c:pt idx="18784">
                  <c:v>11.966018156951264</c:v>
                </c:pt>
                <c:pt idx="18785">
                  <c:v>11.966049939406862</c:v>
                </c:pt>
                <c:pt idx="18786">
                  <c:v>11.966081720852069</c:v>
                </c:pt>
                <c:pt idx="18787">
                  <c:v>11.966113501287404</c:v>
                </c:pt>
                <c:pt idx="18788">
                  <c:v>11.96614528071277</c:v>
                </c:pt>
                <c:pt idx="18789">
                  <c:v>11.966177059128356</c:v>
                </c:pt>
                <c:pt idx="18790">
                  <c:v>11.96620883653387</c:v>
                </c:pt>
                <c:pt idx="18791">
                  <c:v>11.966240612929836</c:v>
                </c:pt>
                <c:pt idx="18792">
                  <c:v>11.966272388315881</c:v>
                </c:pt>
                <c:pt idx="18793">
                  <c:v>11.966304162692392</c:v>
                </c:pt>
                <c:pt idx="18794">
                  <c:v>11.966335936059414</c:v>
                </c:pt>
                <c:pt idx="18795">
                  <c:v>11.966367708416739</c:v>
                </c:pt>
                <c:pt idx="18796">
                  <c:v>11.966399479764776</c:v>
                </c:pt>
                <c:pt idx="18797">
                  <c:v>11.966431250103431</c:v>
                </c:pt>
                <c:pt idx="18798">
                  <c:v>11.966463019432554</c:v>
                </c:pt>
                <c:pt idx="18799">
                  <c:v>11.96649478775255</c:v>
                </c:pt>
                <c:pt idx="18800">
                  <c:v>11.966526555063499</c:v>
                </c:pt>
                <c:pt idx="18801">
                  <c:v>11.966558321365024</c:v>
                </c:pt>
                <c:pt idx="18802">
                  <c:v>11.966590086657718</c:v>
                </c:pt>
                <c:pt idx="18803">
                  <c:v>11.966621850941323</c:v>
                </c:pt>
                <c:pt idx="18804">
                  <c:v>11.966653614216002</c:v>
                </c:pt>
                <c:pt idx="18805">
                  <c:v>11.966685376481822</c:v>
                </c:pt>
                <c:pt idx="18806">
                  <c:v>11.966717137738724</c:v>
                </c:pt>
                <c:pt idx="18807">
                  <c:v>11.966748897987069</c:v>
                </c:pt>
                <c:pt idx="18808">
                  <c:v>11.966780657226609</c:v>
                </c:pt>
                <c:pt idx="18809">
                  <c:v>11.966812415457429</c:v>
                </c:pt>
                <c:pt idx="18810">
                  <c:v>11.966844172679822</c:v>
                </c:pt>
                <c:pt idx="18811">
                  <c:v>11.966875928893716</c:v>
                </c:pt>
                <c:pt idx="18812">
                  <c:v>11.966907684099192</c:v>
                </c:pt>
                <c:pt idx="18813">
                  <c:v>11.966939438296411</c:v>
                </c:pt>
                <c:pt idx="18814">
                  <c:v>11.966971191485118</c:v>
                </c:pt>
                <c:pt idx="18815">
                  <c:v>11.967002943665706</c:v>
                </c:pt>
                <c:pt idx="18816">
                  <c:v>11.967034694838176</c:v>
                </c:pt>
                <c:pt idx="18817">
                  <c:v>11.967066445002429</c:v>
                </c:pt>
                <c:pt idx="18818">
                  <c:v>11.9670981941587</c:v>
                </c:pt>
                <c:pt idx="18819">
                  <c:v>11.967129942307</c:v>
                </c:pt>
                <c:pt idx="18820">
                  <c:v>11.967161689447369</c:v>
                </c:pt>
                <c:pt idx="18821">
                  <c:v>11.967193435579899</c:v>
                </c:pt>
                <c:pt idx="18822">
                  <c:v>11.967225180704645</c:v>
                </c:pt>
                <c:pt idx="18823">
                  <c:v>11.967256924821672</c:v>
                </c:pt>
                <c:pt idx="18824">
                  <c:v>11.967288667931035</c:v>
                </c:pt>
                <c:pt idx="18825">
                  <c:v>11.967320410032798</c:v>
                </c:pt>
                <c:pt idx="18826">
                  <c:v>11.967352151127056</c:v>
                </c:pt>
                <c:pt idx="18827">
                  <c:v>11.967383891213835</c:v>
                </c:pt>
                <c:pt idx="18828">
                  <c:v>11.967415630293226</c:v>
                </c:pt>
                <c:pt idx="18829">
                  <c:v>11.967447368365381</c:v>
                </c:pt>
                <c:pt idx="18830">
                  <c:v>11.967479105430025</c:v>
                </c:pt>
                <c:pt idx="18831">
                  <c:v>11.967510841487584</c:v>
                </c:pt>
                <c:pt idx="18832">
                  <c:v>11.967542576538129</c:v>
                </c:pt>
                <c:pt idx="18833">
                  <c:v>11.967574310581417</c:v>
                </c:pt>
                <c:pt idx="18834">
                  <c:v>11.967606043617726</c:v>
                </c:pt>
                <c:pt idx="18835">
                  <c:v>11.967637775647116</c:v>
                </c:pt>
                <c:pt idx="18836">
                  <c:v>11.967669506669568</c:v>
                </c:pt>
                <c:pt idx="18837">
                  <c:v>11.967701236685174</c:v>
                </c:pt>
                <c:pt idx="18838">
                  <c:v>11.967732965694006</c:v>
                </c:pt>
                <c:pt idx="18839">
                  <c:v>11.967764693696196</c:v>
                </c:pt>
                <c:pt idx="18840">
                  <c:v>11.967796420691744</c:v>
                </c:pt>
                <c:pt idx="18841">
                  <c:v>11.967828146680718</c:v>
                </c:pt>
                <c:pt idx="18842">
                  <c:v>11.967859871663322</c:v>
                </c:pt>
                <c:pt idx="18843">
                  <c:v>11.967891595639276</c:v>
                </c:pt>
                <c:pt idx="18844">
                  <c:v>11.967923318608884</c:v>
                </c:pt>
                <c:pt idx="18845">
                  <c:v>11.967955040572223</c:v>
                </c:pt>
                <c:pt idx="18846">
                  <c:v>11.967986761529374</c:v>
                </c:pt>
                <c:pt idx="18847">
                  <c:v>11.968018481480208</c:v>
                </c:pt>
                <c:pt idx="18848">
                  <c:v>11.968050200425004</c:v>
                </c:pt>
                <c:pt idx="18849">
                  <c:v>11.968081918363724</c:v>
                </c:pt>
                <c:pt idx="18850">
                  <c:v>11.968113635296421</c:v>
                </c:pt>
                <c:pt idx="18851">
                  <c:v>11.968145351223226</c:v>
                </c:pt>
                <c:pt idx="18852">
                  <c:v>11.968177066144133</c:v>
                </c:pt>
                <c:pt idx="18853">
                  <c:v>11.968208780059248</c:v>
                </c:pt>
                <c:pt idx="18854">
                  <c:v>11.968240492968636</c:v>
                </c:pt>
                <c:pt idx="18855">
                  <c:v>11.96827220487233</c:v>
                </c:pt>
                <c:pt idx="18856">
                  <c:v>11.968303915770417</c:v>
                </c:pt>
                <c:pt idx="18857">
                  <c:v>11.968335625662956</c:v>
                </c:pt>
                <c:pt idx="18858">
                  <c:v>11.968367334550008</c:v>
                </c:pt>
                <c:pt idx="18859">
                  <c:v>11.968399042431638</c:v>
                </c:pt>
                <c:pt idx="18860">
                  <c:v>11.968430749308022</c:v>
                </c:pt>
                <c:pt idx="18861">
                  <c:v>11.968462455178894</c:v>
                </c:pt>
                <c:pt idx="18862">
                  <c:v>11.968494160044656</c:v>
                </c:pt>
                <c:pt idx="18863">
                  <c:v>11.968525863905224</c:v>
                </c:pt>
                <c:pt idx="18864">
                  <c:v>11.968557566760706</c:v>
                </c:pt>
                <c:pt idx="18865">
                  <c:v>11.968589268611154</c:v>
                </c:pt>
                <c:pt idx="18866">
                  <c:v>11.968620969456603</c:v>
                </c:pt>
                <c:pt idx="18867">
                  <c:v>11.968652669297155</c:v>
                </c:pt>
                <c:pt idx="18868">
                  <c:v>11.968684368132859</c:v>
                </c:pt>
                <c:pt idx="18869">
                  <c:v>11.968716065963779</c:v>
                </c:pt>
                <c:pt idx="18870">
                  <c:v>11.968747762789979</c:v>
                </c:pt>
                <c:pt idx="18871">
                  <c:v>11.968779458611518</c:v>
                </c:pt>
                <c:pt idx="18872">
                  <c:v>11.968811153428469</c:v>
                </c:pt>
                <c:pt idx="18873">
                  <c:v>11.968842847240976</c:v>
                </c:pt>
                <c:pt idx="18874">
                  <c:v>11.968874540048844</c:v>
                </c:pt>
                <c:pt idx="18875">
                  <c:v>11.968906231852404</c:v>
                </c:pt>
                <c:pt idx="18876">
                  <c:v>11.968937922651609</c:v>
                </c:pt>
                <c:pt idx="18877">
                  <c:v>11.968969612446546</c:v>
                </c:pt>
                <c:pt idx="18878">
                  <c:v>11.969001301237274</c:v>
                </c:pt>
                <c:pt idx="18879">
                  <c:v>11.969032989023876</c:v>
                </c:pt>
                <c:pt idx="18880">
                  <c:v>11.969064675806461</c:v>
                </c:pt>
                <c:pt idx="18881">
                  <c:v>11.969096361584826</c:v>
                </c:pt>
                <c:pt idx="18882">
                  <c:v>11.969128046359344</c:v>
                </c:pt>
                <c:pt idx="18883">
                  <c:v>11.969159730130002</c:v>
                </c:pt>
                <c:pt idx="18884">
                  <c:v>11.969191412896762</c:v>
                </c:pt>
                <c:pt idx="18885">
                  <c:v>11.969223094659792</c:v>
                </c:pt>
                <c:pt idx="18886">
                  <c:v>11.96925477541912</c:v>
                </c:pt>
                <c:pt idx="18887">
                  <c:v>11.969286455174824</c:v>
                </c:pt>
                <c:pt idx="18888">
                  <c:v>11.969318133926922</c:v>
                </c:pt>
                <c:pt idx="18889">
                  <c:v>11.969349811675524</c:v>
                </c:pt>
                <c:pt idx="18890">
                  <c:v>11.969381488420675</c:v>
                </c:pt>
                <c:pt idx="18891">
                  <c:v>11.96941316416245</c:v>
                </c:pt>
                <c:pt idx="18892">
                  <c:v>11.969444838901119</c:v>
                </c:pt>
                <c:pt idx="18893">
                  <c:v>11.969476512636209</c:v>
                </c:pt>
                <c:pt idx="18894">
                  <c:v>11.969508185368086</c:v>
                </c:pt>
                <c:pt idx="18895">
                  <c:v>11.969539857097137</c:v>
                </c:pt>
                <c:pt idx="18896">
                  <c:v>11.969571527822756</c:v>
                </c:pt>
                <c:pt idx="18897">
                  <c:v>11.969603197545554</c:v>
                </c:pt>
                <c:pt idx="18898">
                  <c:v>11.969634866265556</c:v>
                </c:pt>
                <c:pt idx="18899">
                  <c:v>11.969666533982531</c:v>
                </c:pt>
                <c:pt idx="18900">
                  <c:v>11.969698200696556</c:v>
                </c:pt>
                <c:pt idx="18901">
                  <c:v>11.969729866408082</c:v>
                </c:pt>
                <c:pt idx="18902">
                  <c:v>11.96976153111672</c:v>
                </c:pt>
                <c:pt idx="18903">
                  <c:v>11.969793194822824</c:v>
                </c:pt>
                <c:pt idx="18904">
                  <c:v>11.969824857526508</c:v>
                </c:pt>
                <c:pt idx="18905">
                  <c:v>11.969856519227616</c:v>
                </c:pt>
                <c:pt idx="18906">
                  <c:v>11.969888179926155</c:v>
                </c:pt>
                <c:pt idx="18907">
                  <c:v>11.969919839622461</c:v>
                </c:pt>
                <c:pt idx="18908">
                  <c:v>11.969951498316279</c:v>
                </c:pt>
                <c:pt idx="18909">
                  <c:v>11.969983156008091</c:v>
                </c:pt>
                <c:pt idx="18910">
                  <c:v>11.970014812697556</c:v>
                </c:pt>
                <c:pt idx="18911">
                  <c:v>11.970046468385046</c:v>
                </c:pt>
                <c:pt idx="18912">
                  <c:v>11.970078123070298</c:v>
                </c:pt>
                <c:pt idx="18913">
                  <c:v>11.970109776753704</c:v>
                </c:pt>
                <c:pt idx="18914">
                  <c:v>11.970141429435165</c:v>
                </c:pt>
                <c:pt idx="18915">
                  <c:v>11.970173081114748</c:v>
                </c:pt>
                <c:pt idx="18916">
                  <c:v>11.970204731792565</c:v>
                </c:pt>
                <c:pt idx="18917">
                  <c:v>11.970236381468736</c:v>
                </c:pt>
                <c:pt idx="18918">
                  <c:v>11.970268030143032</c:v>
                </c:pt>
                <c:pt idx="18919">
                  <c:v>11.970299677815822</c:v>
                </c:pt>
                <c:pt idx="18920">
                  <c:v>11.97033132448707</c:v>
                </c:pt>
                <c:pt idx="18921">
                  <c:v>11.970362970156838</c:v>
                </c:pt>
                <c:pt idx="18922">
                  <c:v>11.970394614825318</c:v>
                </c:pt>
                <c:pt idx="18923">
                  <c:v>11.970426258492326</c:v>
                </c:pt>
                <c:pt idx="18924">
                  <c:v>11.970457901157896</c:v>
                </c:pt>
                <c:pt idx="18925">
                  <c:v>11.970489542822499</c:v>
                </c:pt>
                <c:pt idx="18926">
                  <c:v>11.97052118348569</c:v>
                </c:pt>
                <c:pt idx="18927">
                  <c:v>11.970552823148049</c:v>
                </c:pt>
                <c:pt idx="18928">
                  <c:v>11.970584461809176</c:v>
                </c:pt>
                <c:pt idx="18929">
                  <c:v>11.970616099469453</c:v>
                </c:pt>
                <c:pt idx="18930">
                  <c:v>11.970647736128727</c:v>
                </c:pt>
                <c:pt idx="18931">
                  <c:v>11.970679371787076</c:v>
                </c:pt>
                <c:pt idx="18932">
                  <c:v>11.970711006444716</c:v>
                </c:pt>
                <c:pt idx="18933">
                  <c:v>11.970742640101674</c:v>
                </c:pt>
                <c:pt idx="18934">
                  <c:v>11.970774272758026</c:v>
                </c:pt>
                <c:pt idx="18935">
                  <c:v>11.970805904413654</c:v>
                </c:pt>
                <c:pt idx="18936">
                  <c:v>11.970837535068981</c:v>
                </c:pt>
                <c:pt idx="18937">
                  <c:v>11.970869164723521</c:v>
                </c:pt>
                <c:pt idx="18938">
                  <c:v>11.970900793377821</c:v>
                </c:pt>
                <c:pt idx="18939">
                  <c:v>11.97093242103178</c:v>
                </c:pt>
                <c:pt idx="18940">
                  <c:v>11.97096404768547</c:v>
                </c:pt>
                <c:pt idx="18941">
                  <c:v>11.970995673338956</c:v>
                </c:pt>
                <c:pt idx="18942">
                  <c:v>11.971027297992254</c:v>
                </c:pt>
                <c:pt idx="18943">
                  <c:v>11.971058921645469</c:v>
                </c:pt>
                <c:pt idx="18944">
                  <c:v>11.971090544298686</c:v>
                </c:pt>
                <c:pt idx="18945">
                  <c:v>11.971122165951918</c:v>
                </c:pt>
                <c:pt idx="18946">
                  <c:v>11.971153786605278</c:v>
                </c:pt>
                <c:pt idx="18947">
                  <c:v>11.971185406258792</c:v>
                </c:pt>
                <c:pt idx="18948">
                  <c:v>11.971217024912518</c:v>
                </c:pt>
                <c:pt idx="18949">
                  <c:v>11.971248642566568</c:v>
                </c:pt>
                <c:pt idx="18950">
                  <c:v>11.971280259221068</c:v>
                </c:pt>
                <c:pt idx="18951">
                  <c:v>11.971311874875768</c:v>
                </c:pt>
                <c:pt idx="18952">
                  <c:v>11.971343489531048</c:v>
                </c:pt>
                <c:pt idx="18953">
                  <c:v>11.971375103186903</c:v>
                </c:pt>
                <c:pt idx="18954">
                  <c:v>11.971406715843464</c:v>
                </c:pt>
                <c:pt idx="18955">
                  <c:v>11.97143832750047</c:v>
                </c:pt>
                <c:pt idx="18956">
                  <c:v>11.97146993815841</c:v>
                </c:pt>
                <c:pt idx="18957">
                  <c:v>11.97150154781697</c:v>
                </c:pt>
                <c:pt idx="18958">
                  <c:v>11.971533156476479</c:v>
                </c:pt>
                <c:pt idx="18959">
                  <c:v>11.971564764136916</c:v>
                </c:pt>
                <c:pt idx="18960">
                  <c:v>11.971596370798432</c:v>
                </c:pt>
                <c:pt idx="18961">
                  <c:v>11.971627976460812</c:v>
                </c:pt>
                <c:pt idx="18962">
                  <c:v>11.971659581124404</c:v>
                </c:pt>
                <c:pt idx="18963">
                  <c:v>11.97169118478916</c:v>
                </c:pt>
                <c:pt idx="18964">
                  <c:v>11.971722787455148</c:v>
                </c:pt>
                <c:pt idx="18965">
                  <c:v>11.97175438912247</c:v>
                </c:pt>
                <c:pt idx="18966">
                  <c:v>11.971785989791144</c:v>
                </c:pt>
                <c:pt idx="18967">
                  <c:v>11.971817589461256</c:v>
                </c:pt>
                <c:pt idx="18968">
                  <c:v>11.97184918813284</c:v>
                </c:pt>
                <c:pt idx="18969">
                  <c:v>11.971880785806</c:v>
                </c:pt>
                <c:pt idx="18970">
                  <c:v>11.971912382480758</c:v>
                </c:pt>
                <c:pt idx="18971">
                  <c:v>11.971943978157222</c:v>
                </c:pt>
                <c:pt idx="18972">
                  <c:v>11.971975572835403</c:v>
                </c:pt>
                <c:pt idx="18973">
                  <c:v>11.972007166515407</c:v>
                </c:pt>
                <c:pt idx="18974">
                  <c:v>11.972038759197376</c:v>
                </c:pt>
                <c:pt idx="18975">
                  <c:v>11.972070350881102</c:v>
                </c:pt>
                <c:pt idx="18976">
                  <c:v>11.972101941566892</c:v>
                </c:pt>
                <c:pt idx="18977">
                  <c:v>11.972133531254824</c:v>
                </c:pt>
                <c:pt idx="18978">
                  <c:v>11.972165119944776</c:v>
                </c:pt>
                <c:pt idx="18979">
                  <c:v>11.972196707637018</c:v>
                </c:pt>
                <c:pt idx="18980">
                  <c:v>11.972228294331346</c:v>
                </c:pt>
                <c:pt idx="18981">
                  <c:v>11.972259880028124</c:v>
                </c:pt>
                <c:pt idx="18982">
                  <c:v>11.97229146472719</c:v>
                </c:pt>
                <c:pt idx="18983">
                  <c:v>11.97232304842875</c:v>
                </c:pt>
                <c:pt idx="18984">
                  <c:v>11.9723546311328</c:v>
                </c:pt>
                <c:pt idx="18985">
                  <c:v>11.972386212839542</c:v>
                </c:pt>
                <c:pt idx="18986">
                  <c:v>11.972417793548765</c:v>
                </c:pt>
                <c:pt idx="18987">
                  <c:v>11.972449373260739</c:v>
                </c:pt>
                <c:pt idx="18988">
                  <c:v>11.972480951975406</c:v>
                </c:pt>
                <c:pt idx="18989">
                  <c:v>11.972512529692859</c:v>
                </c:pt>
                <c:pt idx="18990">
                  <c:v>11.972544106413174</c:v>
                </c:pt>
                <c:pt idx="18991">
                  <c:v>11.972575682136473</c:v>
                </c:pt>
                <c:pt idx="18992">
                  <c:v>11.972607256862958</c:v>
                </c:pt>
                <c:pt idx="18993">
                  <c:v>11.972638830592327</c:v>
                </c:pt>
                <c:pt idx="18994">
                  <c:v>11.972670403324726</c:v>
                </c:pt>
                <c:pt idx="18995">
                  <c:v>11.972701975060454</c:v>
                </c:pt>
                <c:pt idx="18996">
                  <c:v>11.972733545799516</c:v>
                </c:pt>
                <c:pt idx="18997">
                  <c:v>11.972765115541726</c:v>
                </c:pt>
                <c:pt idx="18998">
                  <c:v>11.972796684287518</c:v>
                </c:pt>
                <c:pt idx="18999">
                  <c:v>11.972828252036534</c:v>
                </c:pt>
                <c:pt idx="19000">
                  <c:v>11.972859818789381</c:v>
                </c:pt>
                <c:pt idx="19001">
                  <c:v>11.972891384545377</c:v>
                </c:pt>
                <c:pt idx="19002">
                  <c:v>11.97292294930531</c:v>
                </c:pt>
                <c:pt idx="19003">
                  <c:v>11.972954513068903</c:v>
                </c:pt>
                <c:pt idx="19004">
                  <c:v>11.972986075836175</c:v>
                </c:pt>
                <c:pt idx="19005">
                  <c:v>11.973017637607315</c:v>
                </c:pt>
                <c:pt idx="19006">
                  <c:v>11.973049198382306</c:v>
                </c:pt>
                <c:pt idx="19007">
                  <c:v>11.973080758161156</c:v>
                </c:pt>
                <c:pt idx="19008">
                  <c:v>11.973112316944126</c:v>
                </c:pt>
                <c:pt idx="19009">
                  <c:v>11.973143874731164</c:v>
                </c:pt>
                <c:pt idx="19010">
                  <c:v>11.973175431522346</c:v>
                </c:pt>
                <c:pt idx="19011">
                  <c:v>11.973206987317727</c:v>
                </c:pt>
                <c:pt idx="19012">
                  <c:v>11.973238542117373</c:v>
                </c:pt>
                <c:pt idx="19013">
                  <c:v>11.97327009592135</c:v>
                </c:pt>
                <c:pt idx="19014">
                  <c:v>11.973301648729706</c:v>
                </c:pt>
                <c:pt idx="19015">
                  <c:v>11.973333200542516</c:v>
                </c:pt>
                <c:pt idx="19016">
                  <c:v>11.973364751359844</c:v>
                </c:pt>
                <c:pt idx="19017">
                  <c:v>11.973396301181754</c:v>
                </c:pt>
                <c:pt idx="19018">
                  <c:v>11.973427850008424</c:v>
                </c:pt>
                <c:pt idx="19019">
                  <c:v>11.973459397839576</c:v>
                </c:pt>
                <c:pt idx="19020">
                  <c:v>11.97349094467555</c:v>
                </c:pt>
                <c:pt idx="19021">
                  <c:v>11.973522490516396</c:v>
                </c:pt>
                <c:pt idx="19022">
                  <c:v>11.973554035362266</c:v>
                </c:pt>
                <c:pt idx="19023">
                  <c:v>11.973585579212916</c:v>
                </c:pt>
                <c:pt idx="19024">
                  <c:v>11.973617122068514</c:v>
                </c:pt>
                <c:pt idx="19025">
                  <c:v>11.973648663929326</c:v>
                </c:pt>
                <c:pt idx="19026">
                  <c:v>11.973680204795349</c:v>
                </c:pt>
                <c:pt idx="19027">
                  <c:v>11.973711744666355</c:v>
                </c:pt>
                <c:pt idx="19028">
                  <c:v>11.973743283542754</c:v>
                </c:pt>
                <c:pt idx="19029">
                  <c:v>11.973774821424486</c:v>
                </c:pt>
                <c:pt idx="19030">
                  <c:v>11.973806358311709</c:v>
                </c:pt>
                <c:pt idx="19031">
                  <c:v>11.973837894204335</c:v>
                </c:pt>
                <c:pt idx="19032">
                  <c:v>11.973869429102304</c:v>
                </c:pt>
                <c:pt idx="19033">
                  <c:v>11.973900963005972</c:v>
                </c:pt>
                <c:pt idx="19034">
                  <c:v>11.973932495915324</c:v>
                </c:pt>
                <c:pt idx="19035">
                  <c:v>11.973964027830316</c:v>
                </c:pt>
                <c:pt idx="19036">
                  <c:v>11.97399555875112</c:v>
                </c:pt>
                <c:pt idx="19037">
                  <c:v>11.974027088677747</c:v>
                </c:pt>
                <c:pt idx="19038">
                  <c:v>11.974058617610273</c:v>
                </c:pt>
                <c:pt idx="19039">
                  <c:v>11.974090145548759</c:v>
                </c:pt>
                <c:pt idx="19040">
                  <c:v>11.974121672493265</c:v>
                </c:pt>
                <c:pt idx="19041">
                  <c:v>11.974153198443855</c:v>
                </c:pt>
                <c:pt idx="19042">
                  <c:v>11.974184723400588</c:v>
                </c:pt>
                <c:pt idx="19043">
                  <c:v>11.974216247363534</c:v>
                </c:pt>
                <c:pt idx="19044">
                  <c:v>11.974247770332745</c:v>
                </c:pt>
                <c:pt idx="19045">
                  <c:v>11.974279292308324</c:v>
                </c:pt>
                <c:pt idx="19046">
                  <c:v>11.97431081329025</c:v>
                </c:pt>
                <c:pt idx="19047">
                  <c:v>11.974342333278654</c:v>
                </c:pt>
                <c:pt idx="19048">
                  <c:v>11.974373852273548</c:v>
                </c:pt>
                <c:pt idx="19049">
                  <c:v>11.974405370275075</c:v>
                </c:pt>
                <c:pt idx="19050">
                  <c:v>11.974436887283399</c:v>
                </c:pt>
                <c:pt idx="19051">
                  <c:v>11.974468403298097</c:v>
                </c:pt>
                <c:pt idx="19052">
                  <c:v>11.974499918319852</c:v>
                </c:pt>
                <c:pt idx="19053">
                  <c:v>11.974531432348316</c:v>
                </c:pt>
                <c:pt idx="19054">
                  <c:v>11.974562945383575</c:v>
                </c:pt>
                <c:pt idx="19055">
                  <c:v>11.974594457426038</c:v>
                </c:pt>
                <c:pt idx="19056">
                  <c:v>11.974625968475259</c:v>
                </c:pt>
                <c:pt idx="19057">
                  <c:v>11.9746574785317</c:v>
                </c:pt>
                <c:pt idx="19058">
                  <c:v>11.974688987595282</c:v>
                </c:pt>
                <c:pt idx="19059">
                  <c:v>11.974720495666075</c:v>
                </c:pt>
                <c:pt idx="19060">
                  <c:v>11.97475200274415</c:v>
                </c:pt>
                <c:pt idx="19061">
                  <c:v>11.974783508829574</c:v>
                </c:pt>
                <c:pt idx="19062">
                  <c:v>11.974815013922354</c:v>
                </c:pt>
                <c:pt idx="19063">
                  <c:v>11.974846518022771</c:v>
                </c:pt>
                <c:pt idx="19064">
                  <c:v>11.974878021130348</c:v>
                </c:pt>
                <c:pt idx="19065">
                  <c:v>11.974909523245772</c:v>
                </c:pt>
                <c:pt idx="19066">
                  <c:v>11.97494102436878</c:v>
                </c:pt>
                <c:pt idx="19067">
                  <c:v>11.974972524499508</c:v>
                </c:pt>
                <c:pt idx="19068">
                  <c:v>11.975004023638103</c:v>
                </c:pt>
                <c:pt idx="19069">
                  <c:v>11.975035521784468</c:v>
                </c:pt>
                <c:pt idx="19070">
                  <c:v>11.975067018938695</c:v>
                </c:pt>
                <c:pt idx="19071">
                  <c:v>11.975098515100875</c:v>
                </c:pt>
                <c:pt idx="19072">
                  <c:v>11.975130010271076</c:v>
                </c:pt>
                <c:pt idx="19073">
                  <c:v>11.975161504449376</c:v>
                </c:pt>
                <c:pt idx="19074">
                  <c:v>11.975192997635776</c:v>
                </c:pt>
                <c:pt idx="19075">
                  <c:v>11.975224489830412</c:v>
                </c:pt>
                <c:pt idx="19076">
                  <c:v>11.975255981033346</c:v>
                </c:pt>
                <c:pt idx="19077">
                  <c:v>11.975287471244716</c:v>
                </c:pt>
                <c:pt idx="19078">
                  <c:v>11.975318960464286</c:v>
                </c:pt>
                <c:pt idx="19079">
                  <c:v>11.975350448692414</c:v>
                </c:pt>
                <c:pt idx="19080">
                  <c:v>11.97538193592916</c:v>
                </c:pt>
                <c:pt idx="19081">
                  <c:v>11.9754134221743</c:v>
                </c:pt>
                <c:pt idx="19082">
                  <c:v>11.9754449074284</c:v>
                </c:pt>
                <c:pt idx="19083">
                  <c:v>11.975476391690806</c:v>
                </c:pt>
                <c:pt idx="19084">
                  <c:v>11.975507874962316</c:v>
                </c:pt>
                <c:pt idx="19085">
                  <c:v>11.975539357242534</c:v>
                </c:pt>
                <c:pt idx="19086">
                  <c:v>11.975570838531524</c:v>
                </c:pt>
                <c:pt idx="19087">
                  <c:v>11.975596022849357</c:v>
                </c:pt>
                <c:pt idx="19088">
                  <c:v>11.97562120653267</c:v>
                </c:pt>
                <c:pt idx="19089">
                  <c:v>11.975646389582106</c:v>
                </c:pt>
                <c:pt idx="19090">
                  <c:v>11.975671571997076</c:v>
                </c:pt>
                <c:pt idx="19091">
                  <c:v>11.975696753778172</c:v>
                </c:pt>
                <c:pt idx="19092">
                  <c:v>11.975721934925026</c:v>
                </c:pt>
                <c:pt idx="19093">
                  <c:v>11.975747115437834</c:v>
                </c:pt>
                <c:pt idx="19094">
                  <c:v>11.975772295316506</c:v>
                </c:pt>
                <c:pt idx="19095">
                  <c:v>11.975797474561364</c:v>
                </c:pt>
                <c:pt idx="19096">
                  <c:v>11.97582265317202</c:v>
                </c:pt>
                <c:pt idx="19097">
                  <c:v>11.975847831149016</c:v>
                </c:pt>
                <c:pt idx="19098">
                  <c:v>11.975873008491755</c:v>
                </c:pt>
                <c:pt idx="19099">
                  <c:v>11.975898185200784</c:v>
                </c:pt>
                <c:pt idx="19100">
                  <c:v>11.97592336127596</c:v>
                </c:pt>
                <c:pt idx="19101">
                  <c:v>11.975948536717423</c:v>
                </c:pt>
                <c:pt idx="19102">
                  <c:v>11.97597371152489</c:v>
                </c:pt>
                <c:pt idx="19103">
                  <c:v>11.975998885698706</c:v>
                </c:pt>
                <c:pt idx="19104">
                  <c:v>11.976024059238824</c:v>
                </c:pt>
                <c:pt idx="19105">
                  <c:v>11.976049232145376</c:v>
                </c:pt>
                <c:pt idx="19106">
                  <c:v>11.97607440441795</c:v>
                </c:pt>
                <c:pt idx="19107">
                  <c:v>11.976099576057164</c:v>
                </c:pt>
                <c:pt idx="19108">
                  <c:v>11.976124747062578</c:v>
                </c:pt>
                <c:pt idx="19109">
                  <c:v>11.976149917434554</c:v>
                </c:pt>
                <c:pt idx="19110">
                  <c:v>11.976175087172962</c:v>
                </c:pt>
                <c:pt idx="19111">
                  <c:v>11.976200256277886</c:v>
                </c:pt>
                <c:pt idx="19112">
                  <c:v>11.976225424749344</c:v>
                </c:pt>
                <c:pt idx="19113">
                  <c:v>11.976250592587455</c:v>
                </c:pt>
                <c:pt idx="19114">
                  <c:v>11.976275759791982</c:v>
                </c:pt>
                <c:pt idx="19115">
                  <c:v>11.976300926363226</c:v>
                </c:pt>
                <c:pt idx="19116">
                  <c:v>11.976326092301132</c:v>
                </c:pt>
                <c:pt idx="19117">
                  <c:v>11.976351257605726</c:v>
                </c:pt>
                <c:pt idx="19118">
                  <c:v>11.976376422277045</c:v>
                </c:pt>
                <c:pt idx="19119">
                  <c:v>11.97640158631512</c:v>
                </c:pt>
                <c:pt idx="19120">
                  <c:v>11.976426749720071</c:v>
                </c:pt>
                <c:pt idx="19121">
                  <c:v>11.976451912491672</c:v>
                </c:pt>
                <c:pt idx="19122">
                  <c:v>11.976477074630196</c:v>
                </c:pt>
                <c:pt idx="19123">
                  <c:v>11.976502236135758</c:v>
                </c:pt>
                <c:pt idx="19124">
                  <c:v>11.976527397008057</c:v>
                </c:pt>
                <c:pt idx="19125">
                  <c:v>11.976552557247407</c:v>
                </c:pt>
                <c:pt idx="19126">
                  <c:v>11.976577716853466</c:v>
                </c:pt>
                <c:pt idx="19127">
                  <c:v>11.976602875826872</c:v>
                </c:pt>
                <c:pt idx="19128">
                  <c:v>11.976628034167074</c:v>
                </c:pt>
                <c:pt idx="19129">
                  <c:v>11.976653191874414</c:v>
                </c:pt>
                <c:pt idx="19130">
                  <c:v>11.976678348948926</c:v>
                </c:pt>
                <c:pt idx="19131">
                  <c:v>11.976703505390523</c:v>
                </c:pt>
                <c:pt idx="19132">
                  <c:v>11.976728661199315</c:v>
                </c:pt>
                <c:pt idx="19133">
                  <c:v>11.976753816375401</c:v>
                </c:pt>
                <c:pt idx="19134">
                  <c:v>11.976778970918533</c:v>
                </c:pt>
                <c:pt idx="19135">
                  <c:v>11.976804124829076</c:v>
                </c:pt>
                <c:pt idx="19136">
                  <c:v>11.976829278106912</c:v>
                </c:pt>
                <c:pt idx="19137">
                  <c:v>11.976854430751954</c:v>
                </c:pt>
                <c:pt idx="19138">
                  <c:v>11.976879582764406</c:v>
                </c:pt>
                <c:pt idx="19139">
                  <c:v>11.976904734144375</c:v>
                </c:pt>
                <c:pt idx="19140">
                  <c:v>11.976929884891568</c:v>
                </c:pt>
                <c:pt idx="19141">
                  <c:v>11.97695503500641</c:v>
                </c:pt>
                <c:pt idx="19142">
                  <c:v>11.976980184488554</c:v>
                </c:pt>
                <c:pt idx="19143">
                  <c:v>11.977005333338322</c:v>
                </c:pt>
                <c:pt idx="19144">
                  <c:v>11.977030481555616</c:v>
                </c:pt>
                <c:pt idx="19145">
                  <c:v>11.977055629140507</c:v>
                </c:pt>
                <c:pt idx="19146">
                  <c:v>11.977080776093016</c:v>
                </c:pt>
                <c:pt idx="19147">
                  <c:v>11.977105922413163</c:v>
                </c:pt>
                <c:pt idx="19148">
                  <c:v>11.977131068101</c:v>
                </c:pt>
                <c:pt idx="19149">
                  <c:v>11.977156213156556</c:v>
                </c:pt>
                <c:pt idx="19150">
                  <c:v>11.977181357579816</c:v>
                </c:pt>
                <c:pt idx="19151">
                  <c:v>11.977206501370873</c:v>
                </c:pt>
                <c:pt idx="19152">
                  <c:v>11.977231644529734</c:v>
                </c:pt>
                <c:pt idx="19153">
                  <c:v>11.977256787056435</c:v>
                </c:pt>
                <c:pt idx="19154">
                  <c:v>11.977281928951003</c:v>
                </c:pt>
                <c:pt idx="19155">
                  <c:v>11.977307070213469</c:v>
                </c:pt>
                <c:pt idx="19156">
                  <c:v>11.977332210843874</c:v>
                </c:pt>
                <c:pt idx="19157">
                  <c:v>11.977357350842254</c:v>
                </c:pt>
                <c:pt idx="19158">
                  <c:v>11.977382490208624</c:v>
                </c:pt>
                <c:pt idx="19159">
                  <c:v>11.977407628943091</c:v>
                </c:pt>
                <c:pt idx="19160">
                  <c:v>11.977432767045476</c:v>
                </c:pt>
                <c:pt idx="19161">
                  <c:v>11.977457904516006</c:v>
                </c:pt>
                <c:pt idx="19162">
                  <c:v>11.97748304135467</c:v>
                </c:pt>
                <c:pt idx="19163">
                  <c:v>11.977508177561482</c:v>
                </c:pt>
                <c:pt idx="19164">
                  <c:v>11.977533313136504</c:v>
                </c:pt>
                <c:pt idx="19165">
                  <c:v>11.977558448079719</c:v>
                </c:pt>
                <c:pt idx="19166">
                  <c:v>11.977583582391196</c:v>
                </c:pt>
                <c:pt idx="19167">
                  <c:v>11.977608716070957</c:v>
                </c:pt>
                <c:pt idx="19168">
                  <c:v>11.977633849119076</c:v>
                </c:pt>
                <c:pt idx="19169">
                  <c:v>11.977658981535448</c:v>
                </c:pt>
                <c:pt idx="19170">
                  <c:v>11.977684113320372</c:v>
                </c:pt>
                <c:pt idx="19171">
                  <c:v>11.977709244473457</c:v>
                </c:pt>
                <c:pt idx="19172">
                  <c:v>11.977734374995126</c:v>
                </c:pt>
                <c:pt idx="19173">
                  <c:v>11.977759504885348</c:v>
                </c:pt>
                <c:pt idx="19174">
                  <c:v>11.977784634143967</c:v>
                </c:pt>
                <c:pt idx="19175">
                  <c:v>11.977809762771013</c:v>
                </c:pt>
                <c:pt idx="19176">
                  <c:v>11.977834890766855</c:v>
                </c:pt>
                <c:pt idx="19177">
                  <c:v>11.977860018131071</c:v>
                </c:pt>
                <c:pt idx="19178">
                  <c:v>11.977885144864032</c:v>
                </c:pt>
                <c:pt idx="19179">
                  <c:v>11.977910270965674</c:v>
                </c:pt>
                <c:pt idx="19180">
                  <c:v>11.977935396435974</c:v>
                </c:pt>
                <c:pt idx="19181">
                  <c:v>11.977960521275021</c:v>
                </c:pt>
                <c:pt idx="19182">
                  <c:v>11.977985645482825</c:v>
                </c:pt>
                <c:pt idx="19183">
                  <c:v>11.978010769059418</c:v>
                </c:pt>
                <c:pt idx="19184">
                  <c:v>11.978035892004836</c:v>
                </c:pt>
                <c:pt idx="19185">
                  <c:v>11.978061014319103</c:v>
                </c:pt>
                <c:pt idx="19186">
                  <c:v>11.978086136002364</c:v>
                </c:pt>
                <c:pt idx="19187">
                  <c:v>11.978111257054325</c:v>
                </c:pt>
                <c:pt idx="19188">
                  <c:v>11.978136377475376</c:v>
                </c:pt>
                <c:pt idx="19189">
                  <c:v>11.978161497265347</c:v>
                </c:pt>
                <c:pt idx="19190">
                  <c:v>11.978186616424468</c:v>
                </c:pt>
                <c:pt idx="19191">
                  <c:v>11.978211734952398</c:v>
                </c:pt>
                <c:pt idx="19192">
                  <c:v>11.97823685284966</c:v>
                </c:pt>
                <c:pt idx="19193">
                  <c:v>11.978261970115748</c:v>
                </c:pt>
                <c:pt idx="19194">
                  <c:v>11.978287086751161</c:v>
                </c:pt>
                <c:pt idx="19195">
                  <c:v>11.978312202755708</c:v>
                </c:pt>
                <c:pt idx="19196">
                  <c:v>11.978337318129476</c:v>
                </c:pt>
                <c:pt idx="19197">
                  <c:v>11.978362432872441</c:v>
                </c:pt>
                <c:pt idx="19198">
                  <c:v>11.978387546984704</c:v>
                </c:pt>
                <c:pt idx="19199">
                  <c:v>11.978412660466256</c:v>
                </c:pt>
                <c:pt idx="19200">
                  <c:v>11.978437773317109</c:v>
                </c:pt>
                <c:pt idx="19201">
                  <c:v>11.978462885537352</c:v>
                </c:pt>
                <c:pt idx="19202">
                  <c:v>11.978487997127091</c:v>
                </c:pt>
                <c:pt idx="19203">
                  <c:v>11.978513108086025</c:v>
                </c:pt>
                <c:pt idx="19204">
                  <c:v>11.978538218414554</c:v>
                </c:pt>
                <c:pt idx="19205">
                  <c:v>11.978563328112518</c:v>
                </c:pt>
                <c:pt idx="19206">
                  <c:v>11.978588437180052</c:v>
                </c:pt>
                <c:pt idx="19207">
                  <c:v>11.978613545617103</c:v>
                </c:pt>
                <c:pt idx="19208">
                  <c:v>11.978638653423754</c:v>
                </c:pt>
                <c:pt idx="19209">
                  <c:v>11.978663760599998</c:v>
                </c:pt>
                <c:pt idx="19210">
                  <c:v>11.978688867145976</c:v>
                </c:pt>
                <c:pt idx="19211">
                  <c:v>11.978713973061497</c:v>
                </c:pt>
                <c:pt idx="19212">
                  <c:v>11.978739078346884</c:v>
                </c:pt>
                <c:pt idx="19213">
                  <c:v>11.978764183001818</c:v>
                </c:pt>
                <c:pt idx="19214">
                  <c:v>11.978789287026729</c:v>
                </c:pt>
                <c:pt idx="19215">
                  <c:v>11.978814390421254</c:v>
                </c:pt>
                <c:pt idx="19216">
                  <c:v>11.978839493185676</c:v>
                </c:pt>
                <c:pt idx="19217">
                  <c:v>11.978864595320006</c:v>
                </c:pt>
                <c:pt idx="19218">
                  <c:v>11.978889696824305</c:v>
                </c:pt>
                <c:pt idx="19219">
                  <c:v>11.978914797698335</c:v>
                </c:pt>
                <c:pt idx="19220">
                  <c:v>11.978939897942476</c:v>
                </c:pt>
                <c:pt idx="19221">
                  <c:v>11.978964997556531</c:v>
                </c:pt>
                <c:pt idx="19222">
                  <c:v>11.978990096540652</c:v>
                </c:pt>
                <c:pt idx="19223">
                  <c:v>11.979015194894828</c:v>
                </c:pt>
                <c:pt idx="19224">
                  <c:v>11.979040292619176</c:v>
                </c:pt>
                <c:pt idx="19225">
                  <c:v>11.979065389713478</c:v>
                </c:pt>
                <c:pt idx="19226">
                  <c:v>11.979090486178016</c:v>
                </c:pt>
                <c:pt idx="19227">
                  <c:v>11.979115582012735</c:v>
                </c:pt>
                <c:pt idx="19228">
                  <c:v>11.979140677217726</c:v>
                </c:pt>
                <c:pt idx="19229">
                  <c:v>11.979165771792848</c:v>
                </c:pt>
                <c:pt idx="19230">
                  <c:v>11.979190865738326</c:v>
                </c:pt>
                <c:pt idx="19231">
                  <c:v>11.979215959054082</c:v>
                </c:pt>
                <c:pt idx="19232">
                  <c:v>11.979241051740194</c:v>
                </c:pt>
                <c:pt idx="19233">
                  <c:v>11.979266143796675</c:v>
                </c:pt>
                <c:pt idx="19234">
                  <c:v>11.97929123522357</c:v>
                </c:pt>
                <c:pt idx="19235">
                  <c:v>11.979316326020887</c:v>
                </c:pt>
                <c:pt idx="19236">
                  <c:v>11.979341416188706</c:v>
                </c:pt>
                <c:pt idx="19237">
                  <c:v>11.979366505727075</c:v>
                </c:pt>
                <c:pt idx="19238">
                  <c:v>11.979391594635796</c:v>
                </c:pt>
                <c:pt idx="19239">
                  <c:v>11.979416682915176</c:v>
                </c:pt>
                <c:pt idx="19240">
                  <c:v>11.979441770565154</c:v>
                </c:pt>
                <c:pt idx="19241">
                  <c:v>11.979466857585935</c:v>
                </c:pt>
                <c:pt idx="19242">
                  <c:v>11.97949194397702</c:v>
                </c:pt>
                <c:pt idx="19243">
                  <c:v>11.979517029739066</c:v>
                </c:pt>
                <c:pt idx="19244">
                  <c:v>11.979542114871739</c:v>
                </c:pt>
                <c:pt idx="19245">
                  <c:v>11.979567199375072</c:v>
                </c:pt>
                <c:pt idx="19246">
                  <c:v>11.979592283249419</c:v>
                </c:pt>
                <c:pt idx="19247">
                  <c:v>11.979617366494304</c:v>
                </c:pt>
                <c:pt idx="19248">
                  <c:v>11.979642449110155</c:v>
                </c:pt>
                <c:pt idx="19249">
                  <c:v>11.979667531097011</c:v>
                </c:pt>
                <c:pt idx="19250">
                  <c:v>11.979692612454556</c:v>
                </c:pt>
                <c:pt idx="19251">
                  <c:v>11.979717693183154</c:v>
                </c:pt>
                <c:pt idx="19252">
                  <c:v>11.979742773282776</c:v>
                </c:pt>
                <c:pt idx="19253">
                  <c:v>11.979767852753326</c:v>
                </c:pt>
                <c:pt idx="19254">
                  <c:v>11.979792931595011</c:v>
                </c:pt>
                <c:pt idx="19255">
                  <c:v>11.979818009807582</c:v>
                </c:pt>
                <c:pt idx="19256">
                  <c:v>11.979843087391359</c:v>
                </c:pt>
                <c:pt idx="19257">
                  <c:v>11.979868164346266</c:v>
                </c:pt>
                <c:pt idx="19258">
                  <c:v>11.979893240672334</c:v>
                </c:pt>
                <c:pt idx="19259">
                  <c:v>11.979918316369691</c:v>
                </c:pt>
                <c:pt idx="19260">
                  <c:v>11.979943391438084</c:v>
                </c:pt>
                <c:pt idx="19261">
                  <c:v>11.979968465877818</c:v>
                </c:pt>
                <c:pt idx="19262">
                  <c:v>11.97999353968901</c:v>
                </c:pt>
                <c:pt idx="19263">
                  <c:v>11.980018612871216</c:v>
                </c:pt>
                <c:pt idx="19264">
                  <c:v>11.980043685424922</c:v>
                </c:pt>
                <c:pt idx="19265">
                  <c:v>11.980068757350001</c:v>
                </c:pt>
                <c:pt idx="19266">
                  <c:v>11.980093828646504</c:v>
                </c:pt>
                <c:pt idx="19267">
                  <c:v>11.980118899314451</c:v>
                </c:pt>
                <c:pt idx="19268">
                  <c:v>11.980143969353868</c:v>
                </c:pt>
                <c:pt idx="19269">
                  <c:v>11.980169038764824</c:v>
                </c:pt>
                <c:pt idx="19270">
                  <c:v>11.980194107547371</c:v>
                </c:pt>
                <c:pt idx="19271">
                  <c:v>11.980219175701325</c:v>
                </c:pt>
                <c:pt idx="19272">
                  <c:v>11.980244243227075</c:v>
                </c:pt>
                <c:pt idx="19273">
                  <c:v>11.980269310124276</c:v>
                </c:pt>
                <c:pt idx="19274">
                  <c:v>11.980294376393276</c:v>
                </c:pt>
                <c:pt idx="19275">
                  <c:v>11.980319442033798</c:v>
                </c:pt>
                <c:pt idx="19276">
                  <c:v>11.980344507046356</c:v>
                </c:pt>
                <c:pt idx="19277">
                  <c:v>11.980369571430371</c:v>
                </c:pt>
                <c:pt idx="19278">
                  <c:v>11.980394635186403</c:v>
                </c:pt>
                <c:pt idx="19279">
                  <c:v>11.980419698314074</c:v>
                </c:pt>
                <c:pt idx="19280">
                  <c:v>11.98044476081367</c:v>
                </c:pt>
                <c:pt idx="19281">
                  <c:v>11.980469822685174</c:v>
                </c:pt>
                <c:pt idx="19282">
                  <c:v>11.980494883928708</c:v>
                </c:pt>
                <c:pt idx="19283">
                  <c:v>11.980519944544024</c:v>
                </c:pt>
                <c:pt idx="19284">
                  <c:v>11.980545004531304</c:v>
                </c:pt>
                <c:pt idx="19285">
                  <c:v>11.980570063890646</c:v>
                </c:pt>
                <c:pt idx="19286">
                  <c:v>11.98059512262205</c:v>
                </c:pt>
                <c:pt idx="19287">
                  <c:v>11.980620180725518</c:v>
                </c:pt>
                <c:pt idx="19288">
                  <c:v>11.980645238201237</c:v>
                </c:pt>
                <c:pt idx="19289">
                  <c:v>11.980670295048856</c:v>
                </c:pt>
                <c:pt idx="19290">
                  <c:v>11.980695351268825</c:v>
                </c:pt>
                <c:pt idx="19291">
                  <c:v>11.980720406860828</c:v>
                </c:pt>
                <c:pt idx="19292">
                  <c:v>11.980745461825158</c:v>
                </c:pt>
                <c:pt idx="19293">
                  <c:v>11.980770516161774</c:v>
                </c:pt>
                <c:pt idx="19294">
                  <c:v>11.980795569870654</c:v>
                </c:pt>
                <c:pt idx="19295">
                  <c:v>11.980820622951848</c:v>
                </c:pt>
                <c:pt idx="19296">
                  <c:v>11.980845675405456</c:v>
                </c:pt>
                <c:pt idx="19297">
                  <c:v>11.980870727231398</c:v>
                </c:pt>
                <c:pt idx="19298">
                  <c:v>11.980895778429804</c:v>
                </c:pt>
                <c:pt idx="19299">
                  <c:v>11.980920829000636</c:v>
                </c:pt>
                <c:pt idx="19300">
                  <c:v>11.980945878944068</c:v>
                </c:pt>
                <c:pt idx="19301">
                  <c:v>11.980970928259799</c:v>
                </c:pt>
                <c:pt idx="19302">
                  <c:v>11.980995976948291</c:v>
                </c:pt>
                <c:pt idx="19303">
                  <c:v>11.981021025009149</c:v>
                </c:pt>
                <c:pt idx="19304">
                  <c:v>11.981046072442776</c:v>
                </c:pt>
                <c:pt idx="19305">
                  <c:v>11.981071119248956</c:v>
                </c:pt>
                <c:pt idx="19306">
                  <c:v>11.98109616542785</c:v>
                </c:pt>
                <c:pt idx="19307">
                  <c:v>11.981121210979447</c:v>
                </c:pt>
                <c:pt idx="19308">
                  <c:v>11.98114625590388</c:v>
                </c:pt>
                <c:pt idx="19309">
                  <c:v>11.981171300200788</c:v>
                </c:pt>
                <c:pt idx="19310">
                  <c:v>11.981196343870785</c:v>
                </c:pt>
                <c:pt idx="19311">
                  <c:v>11.981221386913399</c:v>
                </c:pt>
                <c:pt idx="19312">
                  <c:v>11.98124642932912</c:v>
                </c:pt>
                <c:pt idx="19313">
                  <c:v>11.981271471117466</c:v>
                </c:pt>
                <c:pt idx="19314">
                  <c:v>11.981296512279076</c:v>
                </c:pt>
                <c:pt idx="19315">
                  <c:v>11.981321552813368</c:v>
                </c:pt>
                <c:pt idx="19316">
                  <c:v>11.981346592720724</c:v>
                </c:pt>
                <c:pt idx="19317">
                  <c:v>11.981371632001093</c:v>
                </c:pt>
                <c:pt idx="19318">
                  <c:v>11.981396670654519</c:v>
                </c:pt>
                <c:pt idx="19319">
                  <c:v>11.981421708681021</c:v>
                </c:pt>
                <c:pt idx="19320">
                  <c:v>11.981446746080676</c:v>
                </c:pt>
                <c:pt idx="19321">
                  <c:v>11.981471782853315</c:v>
                </c:pt>
                <c:pt idx="19322">
                  <c:v>11.981496818999496</c:v>
                </c:pt>
                <c:pt idx="19323">
                  <c:v>11.981521854518483</c:v>
                </c:pt>
                <c:pt idx="19324">
                  <c:v>11.98154688941087</c:v>
                </c:pt>
                <c:pt idx="19325">
                  <c:v>11.981571923676498</c:v>
                </c:pt>
                <c:pt idx="19326">
                  <c:v>11.981596957315476</c:v>
                </c:pt>
                <c:pt idx="19327">
                  <c:v>11.981621990327758</c:v>
                </c:pt>
                <c:pt idx="19328">
                  <c:v>11.981647022713407</c:v>
                </c:pt>
                <c:pt idx="19329">
                  <c:v>11.981672054472453</c:v>
                </c:pt>
                <c:pt idx="19330">
                  <c:v>11.981697085604926</c:v>
                </c:pt>
                <c:pt idx="19331">
                  <c:v>11.981722116110848</c:v>
                </c:pt>
                <c:pt idx="19332">
                  <c:v>11.981747145990273</c:v>
                </c:pt>
                <c:pt idx="19333">
                  <c:v>11.98177217524322</c:v>
                </c:pt>
                <c:pt idx="19334">
                  <c:v>11.981797203869776</c:v>
                </c:pt>
                <c:pt idx="19335">
                  <c:v>11.981822231869804</c:v>
                </c:pt>
                <c:pt idx="19336">
                  <c:v>11.981847259243526</c:v>
                </c:pt>
                <c:pt idx="19337">
                  <c:v>11.981872285990811</c:v>
                </c:pt>
                <c:pt idx="19338">
                  <c:v>11.98189731211183</c:v>
                </c:pt>
                <c:pt idx="19339">
                  <c:v>11.981922337606553</c:v>
                </c:pt>
                <c:pt idx="19340">
                  <c:v>11.981947362475019</c:v>
                </c:pt>
                <c:pt idx="19341">
                  <c:v>11.981972386717255</c:v>
                </c:pt>
                <c:pt idx="19342">
                  <c:v>11.981997410333292</c:v>
                </c:pt>
                <c:pt idx="19343">
                  <c:v>11.982022433323166</c:v>
                </c:pt>
                <c:pt idx="19344">
                  <c:v>11.982047455687034</c:v>
                </c:pt>
                <c:pt idx="19345">
                  <c:v>11.98207247742455</c:v>
                </c:pt>
                <c:pt idx="19346">
                  <c:v>11.982097498536104</c:v>
                </c:pt>
                <c:pt idx="19347">
                  <c:v>11.982122519021754</c:v>
                </c:pt>
                <c:pt idx="19348">
                  <c:v>11.982147538881291</c:v>
                </c:pt>
                <c:pt idx="19349">
                  <c:v>11.982172558114724</c:v>
                </c:pt>
                <c:pt idx="19350">
                  <c:v>11.982197576722408</c:v>
                </c:pt>
                <c:pt idx="19351">
                  <c:v>11.982222594704039</c:v>
                </c:pt>
                <c:pt idx="19352">
                  <c:v>11.982247612059776</c:v>
                </c:pt>
                <c:pt idx="19353">
                  <c:v>11.982272628789724</c:v>
                </c:pt>
                <c:pt idx="19354">
                  <c:v>11.982297644893796</c:v>
                </c:pt>
                <c:pt idx="19355">
                  <c:v>11.982322660372118</c:v>
                </c:pt>
                <c:pt idx="19356">
                  <c:v>11.982347675224776</c:v>
                </c:pt>
                <c:pt idx="19357">
                  <c:v>11.982372689451518</c:v>
                </c:pt>
                <c:pt idx="19358">
                  <c:v>11.982397703052685</c:v>
                </c:pt>
                <c:pt idx="19359">
                  <c:v>11.982422716028307</c:v>
                </c:pt>
                <c:pt idx="19360">
                  <c:v>11.982447728378109</c:v>
                </c:pt>
                <c:pt idx="19361">
                  <c:v>11.982472740102272</c:v>
                </c:pt>
                <c:pt idx="19362">
                  <c:v>11.982497751201056</c:v>
                </c:pt>
                <c:pt idx="19363">
                  <c:v>11.982522761674073</c:v>
                </c:pt>
                <c:pt idx="19364">
                  <c:v>11.982547771521796</c:v>
                </c:pt>
                <c:pt idx="19365">
                  <c:v>11.982572780743858</c:v>
                </c:pt>
                <c:pt idx="19366">
                  <c:v>11.982597789340566</c:v>
                </c:pt>
                <c:pt idx="19367">
                  <c:v>11.982622797311857</c:v>
                </c:pt>
                <c:pt idx="19368">
                  <c:v>11.982647804657859</c:v>
                </c:pt>
                <c:pt idx="19369">
                  <c:v>11.982672811378423</c:v>
                </c:pt>
                <c:pt idx="19370">
                  <c:v>11.982697817473685</c:v>
                </c:pt>
                <c:pt idx="19371">
                  <c:v>11.98272282294352</c:v>
                </c:pt>
                <c:pt idx="19372">
                  <c:v>11.982747827788371</c:v>
                </c:pt>
                <c:pt idx="19373">
                  <c:v>11.982772832007779</c:v>
                </c:pt>
                <c:pt idx="19374">
                  <c:v>11.982797835602085</c:v>
                </c:pt>
                <c:pt idx="19375">
                  <c:v>11.982822838571074</c:v>
                </c:pt>
                <c:pt idx="19376">
                  <c:v>11.982847840915024</c:v>
                </c:pt>
                <c:pt idx="19377">
                  <c:v>11.982872842633871</c:v>
                </c:pt>
                <c:pt idx="19378">
                  <c:v>11.982897843727779</c:v>
                </c:pt>
                <c:pt idx="19379">
                  <c:v>11.982922844196432</c:v>
                </c:pt>
                <c:pt idx="19380">
                  <c:v>11.982947844040186</c:v>
                </c:pt>
                <c:pt idx="19381">
                  <c:v>11.98297284325897</c:v>
                </c:pt>
                <c:pt idx="19382">
                  <c:v>11.982997841852796</c:v>
                </c:pt>
                <c:pt idx="19383">
                  <c:v>11.983022839821801</c:v>
                </c:pt>
                <c:pt idx="19384">
                  <c:v>11.983047837165865</c:v>
                </c:pt>
                <c:pt idx="19385">
                  <c:v>11.983072833885025</c:v>
                </c:pt>
                <c:pt idx="19386">
                  <c:v>11.983097829979382</c:v>
                </c:pt>
                <c:pt idx="19387">
                  <c:v>11.983122825448859</c:v>
                </c:pt>
                <c:pt idx="19388">
                  <c:v>11.983147820293672</c:v>
                </c:pt>
                <c:pt idx="19389">
                  <c:v>11.983172814513759</c:v>
                </c:pt>
                <c:pt idx="19390">
                  <c:v>11.983197808109265</c:v>
                </c:pt>
                <c:pt idx="19391">
                  <c:v>11.983222801079878</c:v>
                </c:pt>
                <c:pt idx="19392">
                  <c:v>11.983247793425976</c:v>
                </c:pt>
                <c:pt idx="19393">
                  <c:v>11.983272785147468</c:v>
                </c:pt>
                <c:pt idx="19394">
                  <c:v>11.983297776244402</c:v>
                </c:pt>
                <c:pt idx="19395">
                  <c:v>11.983322766716768</c:v>
                </c:pt>
                <c:pt idx="19396">
                  <c:v>11.983347756564656</c:v>
                </c:pt>
                <c:pt idx="19397">
                  <c:v>11.983372745788049</c:v>
                </c:pt>
                <c:pt idx="19398">
                  <c:v>11.983397734387006</c:v>
                </c:pt>
                <c:pt idx="19399">
                  <c:v>11.983422722361542</c:v>
                </c:pt>
                <c:pt idx="19400">
                  <c:v>11.983447709711704</c:v>
                </c:pt>
                <c:pt idx="19401">
                  <c:v>11.9834726964375</c:v>
                </c:pt>
                <c:pt idx="19402">
                  <c:v>11.983497682539006</c:v>
                </c:pt>
                <c:pt idx="19403">
                  <c:v>11.983522668016175</c:v>
                </c:pt>
                <c:pt idx="19404">
                  <c:v>11.983547652869234</c:v>
                </c:pt>
                <c:pt idx="19405">
                  <c:v>11.98357263709782</c:v>
                </c:pt>
                <c:pt idx="19406">
                  <c:v>11.983597620702326</c:v>
                </c:pt>
                <c:pt idx="19407">
                  <c:v>11.983622603682672</c:v>
                </c:pt>
                <c:pt idx="19408">
                  <c:v>11.983647586038884</c:v>
                </c:pt>
                <c:pt idx="19409">
                  <c:v>11.983672567771</c:v>
                </c:pt>
                <c:pt idx="19410">
                  <c:v>11.983697548879126</c:v>
                </c:pt>
                <c:pt idx="19411">
                  <c:v>11.983722529363074</c:v>
                </c:pt>
                <c:pt idx="19412">
                  <c:v>11.983747509223127</c:v>
                </c:pt>
                <c:pt idx="19413">
                  <c:v>11.983772488459032</c:v>
                </c:pt>
                <c:pt idx="19414">
                  <c:v>11.983797467071097</c:v>
                </c:pt>
                <c:pt idx="19415">
                  <c:v>11.983822445059246</c:v>
                </c:pt>
                <c:pt idx="19416">
                  <c:v>11.98384742242351</c:v>
                </c:pt>
                <c:pt idx="19417">
                  <c:v>11.983872399163976</c:v>
                </c:pt>
                <c:pt idx="19418">
                  <c:v>11.98389737528052</c:v>
                </c:pt>
                <c:pt idx="19419">
                  <c:v>11.983922350773312</c:v>
                </c:pt>
                <c:pt idx="19420">
                  <c:v>11.983947325642356</c:v>
                </c:pt>
                <c:pt idx="19421">
                  <c:v>11.983972299887759</c:v>
                </c:pt>
                <c:pt idx="19422">
                  <c:v>11.983997273509402</c:v>
                </c:pt>
                <c:pt idx="19423">
                  <c:v>11.984022246507276</c:v>
                </c:pt>
                <c:pt idx="19424">
                  <c:v>11.984047218881576</c:v>
                </c:pt>
                <c:pt idx="19425">
                  <c:v>11.984072190632244</c:v>
                </c:pt>
                <c:pt idx="19426">
                  <c:v>11.984097161759378</c:v>
                </c:pt>
                <c:pt idx="19427">
                  <c:v>11.984122132262973</c:v>
                </c:pt>
                <c:pt idx="19428">
                  <c:v>11.984147102143055</c:v>
                </c:pt>
                <c:pt idx="19429">
                  <c:v>11.98417207139966</c:v>
                </c:pt>
                <c:pt idx="19430">
                  <c:v>11.984197040032813</c:v>
                </c:pt>
                <c:pt idx="19431">
                  <c:v>11.984222008042551</c:v>
                </c:pt>
                <c:pt idx="19432">
                  <c:v>11.984246975429027</c:v>
                </c:pt>
                <c:pt idx="19433">
                  <c:v>11.984271942191766</c:v>
                </c:pt>
                <c:pt idx="19434">
                  <c:v>11.984296908331578</c:v>
                </c:pt>
                <c:pt idx="19435">
                  <c:v>11.984321873847962</c:v>
                </c:pt>
                <c:pt idx="19436">
                  <c:v>11.984346838741175</c:v>
                </c:pt>
                <c:pt idx="19437">
                  <c:v>11.984371803010948</c:v>
                </c:pt>
                <c:pt idx="19438">
                  <c:v>11.984396766657662</c:v>
                </c:pt>
                <c:pt idx="19439">
                  <c:v>11.984421729681181</c:v>
                </c:pt>
                <c:pt idx="19440">
                  <c:v>11.984446692081574</c:v>
                </c:pt>
                <c:pt idx="19441">
                  <c:v>11.984471653858851</c:v>
                </c:pt>
                <c:pt idx="19442">
                  <c:v>11.984496615013153</c:v>
                </c:pt>
                <c:pt idx="19443">
                  <c:v>11.984521575544226</c:v>
                </c:pt>
                <c:pt idx="19444">
                  <c:v>11.984546535452477</c:v>
                </c:pt>
                <c:pt idx="19445">
                  <c:v>11.984571494737498</c:v>
                </c:pt>
                <c:pt idx="19446">
                  <c:v>11.984596453399774</c:v>
                </c:pt>
                <c:pt idx="19447">
                  <c:v>11.984621411439049</c:v>
                </c:pt>
                <c:pt idx="19448">
                  <c:v>11.98464636885547</c:v>
                </c:pt>
                <c:pt idx="19449">
                  <c:v>11.98467132564901</c:v>
                </c:pt>
                <c:pt idx="19450">
                  <c:v>11.984696281819756</c:v>
                </c:pt>
                <c:pt idx="19451">
                  <c:v>11.984721237367674</c:v>
                </c:pt>
                <c:pt idx="19452">
                  <c:v>11.984746192292837</c:v>
                </c:pt>
                <c:pt idx="19453">
                  <c:v>11.984771146595268</c:v>
                </c:pt>
                <c:pt idx="19454">
                  <c:v>11.984796100275004</c:v>
                </c:pt>
                <c:pt idx="19455">
                  <c:v>11.984821053332068</c:v>
                </c:pt>
                <c:pt idx="19456">
                  <c:v>11.984846005766506</c:v>
                </c:pt>
                <c:pt idx="19457">
                  <c:v>11.984870957578305</c:v>
                </c:pt>
                <c:pt idx="19458">
                  <c:v>11.984895908767546</c:v>
                </c:pt>
                <c:pt idx="19459">
                  <c:v>11.984920859334236</c:v>
                </c:pt>
                <c:pt idx="19460">
                  <c:v>11.984945809278409</c:v>
                </c:pt>
                <c:pt idx="19461">
                  <c:v>11.984970758600101</c:v>
                </c:pt>
                <c:pt idx="19462">
                  <c:v>11.984995707299339</c:v>
                </c:pt>
                <c:pt idx="19463">
                  <c:v>11.985020655376156</c:v>
                </c:pt>
                <c:pt idx="19464">
                  <c:v>11.985045602830581</c:v>
                </c:pt>
                <c:pt idx="19465">
                  <c:v>11.985070549662726</c:v>
                </c:pt>
                <c:pt idx="19466">
                  <c:v>11.985095495872384</c:v>
                </c:pt>
                <c:pt idx="19467">
                  <c:v>11.985120441459818</c:v>
                </c:pt>
                <c:pt idx="19468">
                  <c:v>11.985145386425026</c:v>
                </c:pt>
                <c:pt idx="19469">
                  <c:v>11.985170330768023</c:v>
                </c:pt>
                <c:pt idx="19470">
                  <c:v>11.985195274488799</c:v>
                </c:pt>
                <c:pt idx="19471">
                  <c:v>11.985220217587358</c:v>
                </c:pt>
                <c:pt idx="19472">
                  <c:v>11.985245160063634</c:v>
                </c:pt>
                <c:pt idx="19473">
                  <c:v>11.985270101917937</c:v>
                </c:pt>
                <c:pt idx="19474">
                  <c:v>11.98529504315016</c:v>
                </c:pt>
                <c:pt idx="19475">
                  <c:v>11.985319983760334</c:v>
                </c:pt>
                <c:pt idx="19476">
                  <c:v>11.985344923748524</c:v>
                </c:pt>
                <c:pt idx="19477">
                  <c:v>11.985369863114656</c:v>
                </c:pt>
                <c:pt idx="19478">
                  <c:v>11.98539480185887</c:v>
                </c:pt>
                <c:pt idx="19479">
                  <c:v>11.985419739981296</c:v>
                </c:pt>
                <c:pt idx="19480">
                  <c:v>11.985444677481711</c:v>
                </c:pt>
                <c:pt idx="19481">
                  <c:v>11.985469614360186</c:v>
                </c:pt>
                <c:pt idx="19482">
                  <c:v>11.985494550616902</c:v>
                </c:pt>
                <c:pt idx="19483">
                  <c:v>11.985519486251659</c:v>
                </c:pt>
                <c:pt idx="19484">
                  <c:v>11.985544421264871</c:v>
                </c:pt>
                <c:pt idx="19485">
                  <c:v>11.985569355656176</c:v>
                </c:pt>
                <c:pt idx="19486">
                  <c:v>11.985594289426016</c:v>
                </c:pt>
                <c:pt idx="19487">
                  <c:v>11.985619222573852</c:v>
                </c:pt>
                <c:pt idx="19488">
                  <c:v>11.985644155100342</c:v>
                </c:pt>
                <c:pt idx="19489">
                  <c:v>11.985669087005034</c:v>
                </c:pt>
                <c:pt idx="19490">
                  <c:v>11.985694018288285</c:v>
                </c:pt>
                <c:pt idx="19491">
                  <c:v>11.985718948949724</c:v>
                </c:pt>
                <c:pt idx="19492">
                  <c:v>11.985743878989899</c:v>
                </c:pt>
                <c:pt idx="19493">
                  <c:v>11.985768808408437</c:v>
                </c:pt>
                <c:pt idx="19494">
                  <c:v>11.985793737205476</c:v>
                </c:pt>
                <c:pt idx="19495">
                  <c:v>11.98581866538116</c:v>
                </c:pt>
                <c:pt idx="19496">
                  <c:v>11.985843592935456</c:v>
                </c:pt>
                <c:pt idx="19497">
                  <c:v>11.985868519868504</c:v>
                </c:pt>
                <c:pt idx="19498">
                  <c:v>11.985893446179979</c:v>
                </c:pt>
                <c:pt idx="19499">
                  <c:v>11.985918371870266</c:v>
                </c:pt>
                <c:pt idx="19500">
                  <c:v>11.985943296939386</c:v>
                </c:pt>
                <c:pt idx="19501">
                  <c:v>11.985968221387052</c:v>
                </c:pt>
                <c:pt idx="19502">
                  <c:v>11.985993145213603</c:v>
                </c:pt>
                <c:pt idx="19503">
                  <c:v>11.986018068418979</c:v>
                </c:pt>
                <c:pt idx="19504">
                  <c:v>11.986042991003311</c:v>
                </c:pt>
                <c:pt idx="19505">
                  <c:v>11.986067912966398</c:v>
                </c:pt>
                <c:pt idx="19506">
                  <c:v>11.986092834308472</c:v>
                </c:pt>
                <c:pt idx="19507">
                  <c:v>11.986117755029326</c:v>
                </c:pt>
                <c:pt idx="19508">
                  <c:v>11.986142675129352</c:v>
                </c:pt>
                <c:pt idx="19509">
                  <c:v>11.986167594608172</c:v>
                </c:pt>
                <c:pt idx="19510">
                  <c:v>11.986192513466241</c:v>
                </c:pt>
                <c:pt idx="19511">
                  <c:v>11.986217431703153</c:v>
                </c:pt>
                <c:pt idx="19512">
                  <c:v>11.986242349319324</c:v>
                </c:pt>
                <c:pt idx="19513">
                  <c:v>11.986267266314545</c:v>
                </c:pt>
                <c:pt idx="19514">
                  <c:v>11.98629218268897</c:v>
                </c:pt>
                <c:pt idx="19515">
                  <c:v>11.986317098442575</c:v>
                </c:pt>
                <c:pt idx="19516">
                  <c:v>11.986342013575404</c:v>
                </c:pt>
                <c:pt idx="19517">
                  <c:v>11.986366928087486</c:v>
                </c:pt>
                <c:pt idx="19518">
                  <c:v>11.986391841978849</c:v>
                </c:pt>
                <c:pt idx="19519">
                  <c:v>11.986416755249646</c:v>
                </c:pt>
                <c:pt idx="19520">
                  <c:v>11.986441667899552</c:v>
                </c:pt>
                <c:pt idx="19521">
                  <c:v>11.986466579929148</c:v>
                </c:pt>
                <c:pt idx="19522">
                  <c:v>11.986491491337752</c:v>
                </c:pt>
                <c:pt idx="19523">
                  <c:v>11.986516402126076</c:v>
                </c:pt>
                <c:pt idx="19524">
                  <c:v>11.986541312293706</c:v>
                </c:pt>
                <c:pt idx="19525">
                  <c:v>11.986566221841034</c:v>
                </c:pt>
                <c:pt idx="19526">
                  <c:v>11.986591130767676</c:v>
                </c:pt>
                <c:pt idx="19527">
                  <c:v>11.986616039074065</c:v>
                </c:pt>
                <c:pt idx="19528">
                  <c:v>11.98664094675985</c:v>
                </c:pt>
                <c:pt idx="19529">
                  <c:v>11.986665853825446</c:v>
                </c:pt>
                <c:pt idx="19530">
                  <c:v>11.986690760270513</c:v>
                </c:pt>
                <c:pt idx="19531">
                  <c:v>11.986715666095369</c:v>
                </c:pt>
                <c:pt idx="19532">
                  <c:v>11.986740571300048</c:v>
                </c:pt>
                <c:pt idx="19533">
                  <c:v>11.986765475884274</c:v>
                </c:pt>
                <c:pt idx="19534">
                  <c:v>11.986790379848468</c:v>
                </c:pt>
                <c:pt idx="19535">
                  <c:v>11.986815283192234</c:v>
                </c:pt>
                <c:pt idx="19536">
                  <c:v>11.986840185915971</c:v>
                </c:pt>
                <c:pt idx="19537">
                  <c:v>11.986865088019568</c:v>
                </c:pt>
                <c:pt idx="19538">
                  <c:v>11.986889989503124</c:v>
                </c:pt>
                <c:pt idx="19539">
                  <c:v>11.986914890366524</c:v>
                </c:pt>
                <c:pt idx="19540">
                  <c:v>11.986939790610002</c:v>
                </c:pt>
                <c:pt idx="19541">
                  <c:v>11.98696469023332</c:v>
                </c:pt>
                <c:pt idx="19542">
                  <c:v>11.986989589236774</c:v>
                </c:pt>
                <c:pt idx="19543">
                  <c:v>11.987014487620216</c:v>
                </c:pt>
                <c:pt idx="19544">
                  <c:v>11.987039385383772</c:v>
                </c:pt>
                <c:pt idx="19545">
                  <c:v>11.98706428252745</c:v>
                </c:pt>
                <c:pt idx="19546">
                  <c:v>11.987089179051274</c:v>
                </c:pt>
                <c:pt idx="19547">
                  <c:v>11.987114074955274</c:v>
                </c:pt>
                <c:pt idx="19548">
                  <c:v>11.987138970239487</c:v>
                </c:pt>
                <c:pt idx="19549">
                  <c:v>11.987163864903939</c:v>
                </c:pt>
                <c:pt idx="19550">
                  <c:v>11.987188758948674</c:v>
                </c:pt>
                <c:pt idx="19551">
                  <c:v>11.987213652373688</c:v>
                </c:pt>
                <c:pt idx="19552">
                  <c:v>11.987238545179046</c:v>
                </c:pt>
                <c:pt idx="19553">
                  <c:v>11.987263437364769</c:v>
                </c:pt>
                <c:pt idx="19554">
                  <c:v>11.987288328930868</c:v>
                </c:pt>
                <c:pt idx="19555">
                  <c:v>11.987313219877427</c:v>
                </c:pt>
                <c:pt idx="19556">
                  <c:v>11.987338110204425</c:v>
                </c:pt>
                <c:pt idx="19557">
                  <c:v>11.987362999911909</c:v>
                </c:pt>
                <c:pt idx="19558">
                  <c:v>11.987387888999924</c:v>
                </c:pt>
                <c:pt idx="19559">
                  <c:v>11.987412777468474</c:v>
                </c:pt>
                <c:pt idx="19560">
                  <c:v>11.987437665317596</c:v>
                </c:pt>
                <c:pt idx="19561">
                  <c:v>11.987462552547456</c:v>
                </c:pt>
                <c:pt idx="19562">
                  <c:v>11.98748743915781</c:v>
                </c:pt>
                <c:pt idx="19563">
                  <c:v>11.987512325148774</c:v>
                </c:pt>
                <c:pt idx="19564">
                  <c:v>11.987537210520642</c:v>
                </c:pt>
                <c:pt idx="19565">
                  <c:v>11.987562095273024</c:v>
                </c:pt>
                <c:pt idx="19566">
                  <c:v>11.98758697940645</c:v>
                </c:pt>
                <c:pt idx="19567">
                  <c:v>11.98761186292033</c:v>
                </c:pt>
                <c:pt idx="19568">
                  <c:v>11.987636745815276</c:v>
                </c:pt>
                <c:pt idx="19569">
                  <c:v>11.987661628090942</c:v>
                </c:pt>
                <c:pt idx="19570">
                  <c:v>11.987686509747727</c:v>
                </c:pt>
                <c:pt idx="19571">
                  <c:v>11.987711390785105</c:v>
                </c:pt>
                <c:pt idx="19572">
                  <c:v>11.987736271203746</c:v>
                </c:pt>
                <c:pt idx="19573">
                  <c:v>11.987761151003063</c:v>
                </c:pt>
                <c:pt idx="19574">
                  <c:v>11.987786030183576</c:v>
                </c:pt>
                <c:pt idx="19575">
                  <c:v>11.98781090874507</c:v>
                </c:pt>
                <c:pt idx="19576">
                  <c:v>11.98783578668767</c:v>
                </c:pt>
                <c:pt idx="19577">
                  <c:v>11.987860664011363</c:v>
                </c:pt>
                <c:pt idx="19578">
                  <c:v>11.987885540716196</c:v>
                </c:pt>
                <c:pt idx="19579">
                  <c:v>11.987910416802192</c:v>
                </c:pt>
                <c:pt idx="19580">
                  <c:v>11.987935292269476</c:v>
                </c:pt>
                <c:pt idx="19581">
                  <c:v>11.987960167117798</c:v>
                </c:pt>
                <c:pt idx="19582">
                  <c:v>11.987985041347484</c:v>
                </c:pt>
                <c:pt idx="19583">
                  <c:v>11.98800991495845</c:v>
                </c:pt>
                <c:pt idx="19584">
                  <c:v>11.988034787950735</c:v>
                </c:pt>
                <c:pt idx="19585">
                  <c:v>11.988059660324369</c:v>
                </c:pt>
                <c:pt idx="19586">
                  <c:v>11.988084532079426</c:v>
                </c:pt>
                <c:pt idx="19587">
                  <c:v>11.988109403215798</c:v>
                </c:pt>
                <c:pt idx="19588">
                  <c:v>11.988134273733676</c:v>
                </c:pt>
                <c:pt idx="19589">
                  <c:v>11.988159143633013</c:v>
                </c:pt>
                <c:pt idx="19590">
                  <c:v>11.988184012913862</c:v>
                </c:pt>
                <c:pt idx="19591">
                  <c:v>11.988208881576238</c:v>
                </c:pt>
                <c:pt idx="19592">
                  <c:v>11.988233749620168</c:v>
                </c:pt>
                <c:pt idx="19593">
                  <c:v>11.988258617045721</c:v>
                </c:pt>
                <c:pt idx="19594">
                  <c:v>11.988283483852776</c:v>
                </c:pt>
                <c:pt idx="19595">
                  <c:v>11.988308350041708</c:v>
                </c:pt>
                <c:pt idx="19596">
                  <c:v>11.98833321561222</c:v>
                </c:pt>
                <c:pt idx="19597">
                  <c:v>11.988358080564398</c:v>
                </c:pt>
                <c:pt idx="19598">
                  <c:v>11.988382944898428</c:v>
                </c:pt>
                <c:pt idx="19599">
                  <c:v>11.988407808614189</c:v>
                </c:pt>
                <c:pt idx="19600">
                  <c:v>11.98843267171177</c:v>
                </c:pt>
                <c:pt idx="19601">
                  <c:v>11.98845753419117</c:v>
                </c:pt>
                <c:pt idx="19602">
                  <c:v>11.988482396052454</c:v>
                </c:pt>
                <c:pt idx="19603">
                  <c:v>11.988507257295726</c:v>
                </c:pt>
                <c:pt idx="19604">
                  <c:v>11.988532117920776</c:v>
                </c:pt>
                <c:pt idx="19605">
                  <c:v>11.988556977927876</c:v>
                </c:pt>
                <c:pt idx="19606">
                  <c:v>11.988581837317021</c:v>
                </c:pt>
                <c:pt idx="19607">
                  <c:v>11.988606696088134</c:v>
                </c:pt>
                <c:pt idx="19608">
                  <c:v>11.988631554241302</c:v>
                </c:pt>
                <c:pt idx="19609">
                  <c:v>11.988656411776457</c:v>
                </c:pt>
                <c:pt idx="19610">
                  <c:v>11.988681268693828</c:v>
                </c:pt>
                <c:pt idx="19611">
                  <c:v>11.98870612499335</c:v>
                </c:pt>
                <c:pt idx="19612">
                  <c:v>11.988730980675047</c:v>
                </c:pt>
                <c:pt idx="19613">
                  <c:v>11.988755835738974</c:v>
                </c:pt>
                <c:pt idx="19614">
                  <c:v>11.988780690185109</c:v>
                </c:pt>
                <c:pt idx="19615">
                  <c:v>11.988805544013518</c:v>
                </c:pt>
                <c:pt idx="19616">
                  <c:v>11.988830397224326</c:v>
                </c:pt>
                <c:pt idx="19617">
                  <c:v>11.988855249817314</c:v>
                </c:pt>
                <c:pt idx="19618">
                  <c:v>11.988880101792738</c:v>
                </c:pt>
                <c:pt idx="19619">
                  <c:v>11.988904953150548</c:v>
                </c:pt>
                <c:pt idx="19620">
                  <c:v>11.988929803890795</c:v>
                </c:pt>
                <c:pt idx="19621">
                  <c:v>11.988954654013495</c:v>
                </c:pt>
                <c:pt idx="19622">
                  <c:v>11.988979503518681</c:v>
                </c:pt>
                <c:pt idx="19623">
                  <c:v>11.989004352406491</c:v>
                </c:pt>
                <c:pt idx="19624">
                  <c:v>11.989029200676654</c:v>
                </c:pt>
                <c:pt idx="19625">
                  <c:v>11.989054048329526</c:v>
                </c:pt>
                <c:pt idx="19626">
                  <c:v>11.989078895364926</c:v>
                </c:pt>
                <c:pt idx="19627">
                  <c:v>11.989103741782984</c:v>
                </c:pt>
                <c:pt idx="19628">
                  <c:v>11.989128587583734</c:v>
                </c:pt>
                <c:pt idx="19629">
                  <c:v>11.989153432767186</c:v>
                </c:pt>
                <c:pt idx="19630">
                  <c:v>11.989178277333371</c:v>
                </c:pt>
                <c:pt idx="19631">
                  <c:v>11.989203121282317</c:v>
                </c:pt>
                <c:pt idx="19632">
                  <c:v>11.989227964614058</c:v>
                </c:pt>
                <c:pt idx="19633">
                  <c:v>11.989252807328734</c:v>
                </c:pt>
                <c:pt idx="19634">
                  <c:v>11.98927764942605</c:v>
                </c:pt>
                <c:pt idx="19635">
                  <c:v>11.989302490906352</c:v>
                </c:pt>
                <c:pt idx="19636">
                  <c:v>11.989327331769569</c:v>
                </c:pt>
                <c:pt idx="19637">
                  <c:v>11.989352172015737</c:v>
                </c:pt>
                <c:pt idx="19638">
                  <c:v>11.989377011644882</c:v>
                </c:pt>
                <c:pt idx="19639">
                  <c:v>11.989401850657076</c:v>
                </c:pt>
                <c:pt idx="19640">
                  <c:v>11.989426689052276</c:v>
                </c:pt>
                <c:pt idx="19641">
                  <c:v>11.989451526830496</c:v>
                </c:pt>
                <c:pt idx="19642">
                  <c:v>11.989476363991853</c:v>
                </c:pt>
                <c:pt idx="19643">
                  <c:v>11.989501200536354</c:v>
                </c:pt>
                <c:pt idx="19644">
                  <c:v>11.989526036464131</c:v>
                </c:pt>
                <c:pt idx="19645">
                  <c:v>11.989550871774854</c:v>
                </c:pt>
                <c:pt idx="19646">
                  <c:v>11.989575706468926</c:v>
                </c:pt>
                <c:pt idx="19647">
                  <c:v>11.989600540546352</c:v>
                </c:pt>
                <c:pt idx="19648">
                  <c:v>11.989625374006852</c:v>
                </c:pt>
                <c:pt idx="19649">
                  <c:v>11.98965020685077</c:v>
                </c:pt>
                <c:pt idx="19650">
                  <c:v>11.989675039078056</c:v>
                </c:pt>
                <c:pt idx="19651">
                  <c:v>11.989699870688822</c:v>
                </c:pt>
                <c:pt idx="19652">
                  <c:v>11.98972470168272</c:v>
                </c:pt>
                <c:pt idx="19653">
                  <c:v>11.989749532060356</c:v>
                </c:pt>
                <c:pt idx="19654">
                  <c:v>11.989774361821157</c:v>
                </c:pt>
                <c:pt idx="19655">
                  <c:v>11.989799190965705</c:v>
                </c:pt>
                <c:pt idx="19656">
                  <c:v>11.989824019493589</c:v>
                </c:pt>
                <c:pt idx="19657">
                  <c:v>11.989848847405129</c:v>
                </c:pt>
                <c:pt idx="19658">
                  <c:v>11.989873674700259</c:v>
                </c:pt>
                <c:pt idx="19659">
                  <c:v>11.98989850137902</c:v>
                </c:pt>
                <c:pt idx="19660">
                  <c:v>11.989923327441408</c:v>
                </c:pt>
                <c:pt idx="19661">
                  <c:v>11.989948152887496</c:v>
                </c:pt>
                <c:pt idx="19662">
                  <c:v>11.989972977717304</c:v>
                </c:pt>
                <c:pt idx="19663">
                  <c:v>11.989997801930828</c:v>
                </c:pt>
                <c:pt idx="19664">
                  <c:v>11.990022625528146</c:v>
                </c:pt>
                <c:pt idx="19665">
                  <c:v>11.990047448509324</c:v>
                </c:pt>
                <c:pt idx="19666">
                  <c:v>11.99007227087422</c:v>
                </c:pt>
                <c:pt idx="19667">
                  <c:v>11.990097092623056</c:v>
                </c:pt>
                <c:pt idx="19668">
                  <c:v>11.990121913755742</c:v>
                </c:pt>
                <c:pt idx="19669">
                  <c:v>11.990146734272384</c:v>
                </c:pt>
                <c:pt idx="19670">
                  <c:v>11.99017155417298</c:v>
                </c:pt>
                <c:pt idx="19671">
                  <c:v>11.990196373457566</c:v>
                </c:pt>
                <c:pt idx="19672">
                  <c:v>11.990221192126148</c:v>
                </c:pt>
                <c:pt idx="19673">
                  <c:v>11.99024601017882</c:v>
                </c:pt>
                <c:pt idx="19674">
                  <c:v>11.990270827615548</c:v>
                </c:pt>
                <c:pt idx="19675">
                  <c:v>11.990295644436396</c:v>
                </c:pt>
                <c:pt idx="19676">
                  <c:v>11.990320460641348</c:v>
                </c:pt>
                <c:pt idx="19677">
                  <c:v>11.990345276230533</c:v>
                </c:pt>
                <c:pt idx="19678">
                  <c:v>11.990370091203888</c:v>
                </c:pt>
                <c:pt idx="19679">
                  <c:v>11.990394905561478</c:v>
                </c:pt>
                <c:pt idx="19680">
                  <c:v>11.990419719303432</c:v>
                </c:pt>
                <c:pt idx="19681">
                  <c:v>11.990444532429638</c:v>
                </c:pt>
                <c:pt idx="19682">
                  <c:v>11.990469344939974</c:v>
                </c:pt>
                <c:pt idx="19683">
                  <c:v>11.990494156834774</c:v>
                </c:pt>
                <c:pt idx="19684">
                  <c:v>11.990518968113975</c:v>
                </c:pt>
                <c:pt idx="19685">
                  <c:v>11.990543778777624</c:v>
                </c:pt>
                <c:pt idx="19686">
                  <c:v>11.990568588825672</c:v>
                </c:pt>
                <c:pt idx="19687">
                  <c:v>11.99059339825831</c:v>
                </c:pt>
                <c:pt idx="19688">
                  <c:v>11.990618207075274</c:v>
                </c:pt>
                <c:pt idx="19689">
                  <c:v>11.990643015276866</c:v>
                </c:pt>
                <c:pt idx="19690">
                  <c:v>11.990667822863029</c:v>
                </c:pt>
                <c:pt idx="19691">
                  <c:v>11.9906926298338</c:v>
                </c:pt>
                <c:pt idx="19692">
                  <c:v>11.990717436189177</c:v>
                </c:pt>
                <c:pt idx="19693">
                  <c:v>11.990742241929352</c:v>
                </c:pt>
                <c:pt idx="19694">
                  <c:v>11.990767047053966</c:v>
                </c:pt>
                <c:pt idx="19695">
                  <c:v>11.990791851563429</c:v>
                </c:pt>
                <c:pt idx="19696">
                  <c:v>11.990816655457674</c:v>
                </c:pt>
                <c:pt idx="19697">
                  <c:v>11.990841458736636</c:v>
                </c:pt>
                <c:pt idx="19698">
                  <c:v>11.99086626140045</c:v>
                </c:pt>
                <c:pt idx="19699">
                  <c:v>11.990891063449094</c:v>
                </c:pt>
                <c:pt idx="19700">
                  <c:v>11.990915864882616</c:v>
                </c:pt>
                <c:pt idx="19701">
                  <c:v>11.990940665701046</c:v>
                </c:pt>
                <c:pt idx="19702">
                  <c:v>11.990965465904408</c:v>
                </c:pt>
                <c:pt idx="19703">
                  <c:v>11.990990265492737</c:v>
                </c:pt>
                <c:pt idx="19704">
                  <c:v>11.99101506446606</c:v>
                </c:pt>
                <c:pt idx="19705">
                  <c:v>11.991039862824422</c:v>
                </c:pt>
                <c:pt idx="19706">
                  <c:v>11.991064660567817</c:v>
                </c:pt>
                <c:pt idx="19707">
                  <c:v>11.991089457696322</c:v>
                </c:pt>
                <c:pt idx="19708">
                  <c:v>11.991114254210002</c:v>
                </c:pt>
                <c:pt idx="19709">
                  <c:v>11.991139050108726</c:v>
                </c:pt>
                <c:pt idx="19710">
                  <c:v>11.991163845392618</c:v>
                </c:pt>
                <c:pt idx="19711">
                  <c:v>11.991188640061765</c:v>
                </c:pt>
                <c:pt idx="19712">
                  <c:v>11.991213434116148</c:v>
                </c:pt>
                <c:pt idx="19713">
                  <c:v>11.991238227555812</c:v>
                </c:pt>
                <c:pt idx="19714">
                  <c:v>11.991263020380748</c:v>
                </c:pt>
                <c:pt idx="19715">
                  <c:v>11.991287812591057</c:v>
                </c:pt>
                <c:pt idx="19716">
                  <c:v>11.991312604186708</c:v>
                </c:pt>
                <c:pt idx="19717">
                  <c:v>11.991337395167752</c:v>
                </c:pt>
                <c:pt idx="19718">
                  <c:v>11.991362185534213</c:v>
                </c:pt>
                <c:pt idx="19719">
                  <c:v>11.991386975286154</c:v>
                </c:pt>
                <c:pt idx="19720">
                  <c:v>11.991411764423518</c:v>
                </c:pt>
                <c:pt idx="19721">
                  <c:v>11.991436552946592</c:v>
                </c:pt>
                <c:pt idx="19722">
                  <c:v>11.99146134085491</c:v>
                </c:pt>
                <c:pt idx="19723">
                  <c:v>11.991486128149074</c:v>
                </c:pt>
                <c:pt idx="19724">
                  <c:v>11.991510914828584</c:v>
                </c:pt>
                <c:pt idx="19725">
                  <c:v>11.991535700893849</c:v>
                </c:pt>
                <c:pt idx="19726">
                  <c:v>11.991560486344801</c:v>
                </c:pt>
                <c:pt idx="19727">
                  <c:v>11.991585271181474</c:v>
                </c:pt>
                <c:pt idx="19728">
                  <c:v>11.991610055403804</c:v>
                </c:pt>
                <c:pt idx="19729">
                  <c:v>11.991634839012052</c:v>
                </c:pt>
                <c:pt idx="19730">
                  <c:v>11.991659622005837</c:v>
                </c:pt>
                <c:pt idx="19731">
                  <c:v>11.991684404385566</c:v>
                </c:pt>
                <c:pt idx="19732">
                  <c:v>11.991709186151143</c:v>
                </c:pt>
                <c:pt idx="19733">
                  <c:v>11.991733967302602</c:v>
                </c:pt>
                <c:pt idx="19734">
                  <c:v>11.991758747839969</c:v>
                </c:pt>
                <c:pt idx="19735">
                  <c:v>11.991783527763276</c:v>
                </c:pt>
                <c:pt idx="19736">
                  <c:v>11.991808307072548</c:v>
                </c:pt>
                <c:pt idx="19737">
                  <c:v>11.991833085767833</c:v>
                </c:pt>
                <c:pt idx="19738">
                  <c:v>11.991857863849146</c:v>
                </c:pt>
                <c:pt idx="19739">
                  <c:v>11.991882641316517</c:v>
                </c:pt>
                <c:pt idx="19740">
                  <c:v>11.991907418170001</c:v>
                </c:pt>
                <c:pt idx="19741">
                  <c:v>11.99193219440957</c:v>
                </c:pt>
                <c:pt idx="19742">
                  <c:v>11.991956970035314</c:v>
                </c:pt>
                <c:pt idx="19743">
                  <c:v>11.991981745047234</c:v>
                </c:pt>
                <c:pt idx="19744">
                  <c:v>11.99200651944555</c:v>
                </c:pt>
                <c:pt idx="19745">
                  <c:v>11.992031293229864</c:v>
                </c:pt>
                <c:pt idx="19746">
                  <c:v>11.992056066400426</c:v>
                </c:pt>
                <c:pt idx="19747">
                  <c:v>11.992080838957499</c:v>
                </c:pt>
                <c:pt idx="19748">
                  <c:v>11.992105610900676</c:v>
                </c:pt>
                <c:pt idx="19749">
                  <c:v>11.992130382230339</c:v>
                </c:pt>
                <c:pt idx="19750">
                  <c:v>11.992155152946404</c:v>
                </c:pt>
                <c:pt idx="19751">
                  <c:v>11.992179923048885</c:v>
                </c:pt>
                <c:pt idx="19752">
                  <c:v>11.992204692537832</c:v>
                </c:pt>
                <c:pt idx="19753">
                  <c:v>11.992229461413263</c:v>
                </c:pt>
                <c:pt idx="19754">
                  <c:v>11.992254229675318</c:v>
                </c:pt>
                <c:pt idx="19755">
                  <c:v>11.992278997323712</c:v>
                </c:pt>
                <c:pt idx="19756">
                  <c:v>11.992303764358788</c:v>
                </c:pt>
                <c:pt idx="19757">
                  <c:v>11.992328530780473</c:v>
                </c:pt>
                <c:pt idx="19758">
                  <c:v>11.992353296588806</c:v>
                </c:pt>
                <c:pt idx="19759">
                  <c:v>11.992378061783798</c:v>
                </c:pt>
                <c:pt idx="19760">
                  <c:v>11.992402826365613</c:v>
                </c:pt>
                <c:pt idx="19761">
                  <c:v>11.992427590334012</c:v>
                </c:pt>
                <c:pt idx="19762">
                  <c:v>11.992452353689268</c:v>
                </c:pt>
                <c:pt idx="19763">
                  <c:v>11.9924771164311</c:v>
                </c:pt>
                <c:pt idx="19764">
                  <c:v>11.992501878560022</c:v>
                </c:pt>
                <c:pt idx="19765">
                  <c:v>11.992526640075546</c:v>
                </c:pt>
                <c:pt idx="19766">
                  <c:v>11.992551400978082</c:v>
                </c:pt>
                <c:pt idx="19767">
                  <c:v>11.992576161267532</c:v>
                </c:pt>
                <c:pt idx="19768">
                  <c:v>11.992600920944012</c:v>
                </c:pt>
                <c:pt idx="19769">
                  <c:v>11.992625680007302</c:v>
                </c:pt>
                <c:pt idx="19770">
                  <c:v>11.992650438457726</c:v>
                </c:pt>
                <c:pt idx="19771">
                  <c:v>11.992675196295064</c:v>
                </c:pt>
                <c:pt idx="19772">
                  <c:v>11.992699953519574</c:v>
                </c:pt>
                <c:pt idx="19773">
                  <c:v>11.992724710131096</c:v>
                </c:pt>
                <c:pt idx="19774">
                  <c:v>11.992749466129824</c:v>
                </c:pt>
                <c:pt idx="19775">
                  <c:v>11.992774221515656</c:v>
                </c:pt>
                <c:pt idx="19776">
                  <c:v>11.992798976288761</c:v>
                </c:pt>
                <c:pt idx="19777">
                  <c:v>11.99282373044892</c:v>
                </c:pt>
                <c:pt idx="19778">
                  <c:v>11.992848483996401</c:v>
                </c:pt>
                <c:pt idx="19779">
                  <c:v>11.992873236931175</c:v>
                </c:pt>
                <c:pt idx="19780">
                  <c:v>11.992897989253256</c:v>
                </c:pt>
                <c:pt idx="19781">
                  <c:v>11.992922740962669</c:v>
                </c:pt>
                <c:pt idx="19782">
                  <c:v>11.992947492059452</c:v>
                </c:pt>
                <c:pt idx="19783">
                  <c:v>11.992972242543654</c:v>
                </c:pt>
                <c:pt idx="19784">
                  <c:v>11.992996992415337</c:v>
                </c:pt>
                <c:pt idx="19785">
                  <c:v>11.993021741674298</c:v>
                </c:pt>
                <c:pt idx="19786">
                  <c:v>11.993046490320877</c:v>
                </c:pt>
                <c:pt idx="19787">
                  <c:v>11.993071238354956</c:v>
                </c:pt>
                <c:pt idx="19788">
                  <c:v>11.993095985776581</c:v>
                </c:pt>
                <c:pt idx="19789">
                  <c:v>11.993120732585794</c:v>
                </c:pt>
                <c:pt idx="19790">
                  <c:v>11.993145478782624</c:v>
                </c:pt>
                <c:pt idx="19791">
                  <c:v>11.993170224367075</c:v>
                </c:pt>
                <c:pt idx="19792">
                  <c:v>11.993194969339276</c:v>
                </c:pt>
                <c:pt idx="19793">
                  <c:v>11.993219713699046</c:v>
                </c:pt>
                <c:pt idx="19794">
                  <c:v>11.993244457446707</c:v>
                </c:pt>
                <c:pt idx="19795">
                  <c:v>11.993269200581954</c:v>
                </c:pt>
                <c:pt idx="19796">
                  <c:v>11.993293943105055</c:v>
                </c:pt>
                <c:pt idx="19797">
                  <c:v>11.993318685015998</c:v>
                </c:pt>
                <c:pt idx="19798">
                  <c:v>11.993343426314793</c:v>
                </c:pt>
                <c:pt idx="19799">
                  <c:v>11.993368167001448</c:v>
                </c:pt>
                <c:pt idx="19800">
                  <c:v>11.993392907076066</c:v>
                </c:pt>
                <c:pt idx="19801">
                  <c:v>11.993417646538624</c:v>
                </c:pt>
                <c:pt idx="19802">
                  <c:v>11.993442385389208</c:v>
                </c:pt>
                <c:pt idx="19803">
                  <c:v>11.993467123627656</c:v>
                </c:pt>
                <c:pt idx="19804">
                  <c:v>11.993491861254173</c:v>
                </c:pt>
                <c:pt idx="19805">
                  <c:v>11.99351659826894</c:v>
                </c:pt>
                <c:pt idx="19806">
                  <c:v>11.993541334671502</c:v>
                </c:pt>
                <c:pt idx="19807">
                  <c:v>11.993566070462432</c:v>
                </c:pt>
                <c:pt idx="19808">
                  <c:v>11.993590805641427</c:v>
                </c:pt>
                <c:pt idx="19809">
                  <c:v>11.993615540208506</c:v>
                </c:pt>
                <c:pt idx="19810">
                  <c:v>11.993640274164042</c:v>
                </c:pt>
                <c:pt idx="19811">
                  <c:v>11.993665007507539</c:v>
                </c:pt>
                <c:pt idx="19812">
                  <c:v>11.993689740239455</c:v>
                </c:pt>
                <c:pt idx="19813">
                  <c:v>11.993714472359684</c:v>
                </c:pt>
                <c:pt idx="19814">
                  <c:v>11.993739203868396</c:v>
                </c:pt>
                <c:pt idx="19815">
                  <c:v>11.993763934765171</c:v>
                </c:pt>
                <c:pt idx="19816">
                  <c:v>11.993788665050497</c:v>
                </c:pt>
                <c:pt idx="19817">
                  <c:v>11.993813394724254</c:v>
                </c:pt>
                <c:pt idx="19818">
                  <c:v>11.993838123786466</c:v>
                </c:pt>
                <c:pt idx="19819">
                  <c:v>11.99386285223717</c:v>
                </c:pt>
                <c:pt idx="19820">
                  <c:v>11.9938875800764</c:v>
                </c:pt>
                <c:pt idx="19821">
                  <c:v>11.993912307304159</c:v>
                </c:pt>
                <c:pt idx="19822">
                  <c:v>11.99393703392052</c:v>
                </c:pt>
                <c:pt idx="19823">
                  <c:v>11.993961759925467</c:v>
                </c:pt>
                <c:pt idx="19824">
                  <c:v>11.993986485319066</c:v>
                </c:pt>
                <c:pt idx="19825">
                  <c:v>11.994011210101334</c:v>
                </c:pt>
                <c:pt idx="19826">
                  <c:v>11.994035934272302</c:v>
                </c:pt>
                <c:pt idx="19827">
                  <c:v>11.994060657832003</c:v>
                </c:pt>
                <c:pt idx="19828">
                  <c:v>11.994085380780463</c:v>
                </c:pt>
                <c:pt idx="19829">
                  <c:v>11.994110103117713</c:v>
                </c:pt>
                <c:pt idx="19830">
                  <c:v>11.994134824843806</c:v>
                </c:pt>
                <c:pt idx="19831">
                  <c:v>11.994159545958709</c:v>
                </c:pt>
                <c:pt idx="19832">
                  <c:v>11.99418426646252</c:v>
                </c:pt>
                <c:pt idx="19833">
                  <c:v>11.994208986355231</c:v>
                </c:pt>
                <c:pt idx="19834">
                  <c:v>11.994233705636891</c:v>
                </c:pt>
                <c:pt idx="19835">
                  <c:v>11.994258424307498</c:v>
                </c:pt>
                <c:pt idx="19836">
                  <c:v>11.994283142367149</c:v>
                </c:pt>
                <c:pt idx="19837">
                  <c:v>11.994307859815821</c:v>
                </c:pt>
                <c:pt idx="19838">
                  <c:v>11.99433257665355</c:v>
                </c:pt>
                <c:pt idx="19839">
                  <c:v>11.994357292880371</c:v>
                </c:pt>
                <c:pt idx="19840">
                  <c:v>11.99438200849632</c:v>
                </c:pt>
                <c:pt idx="19841">
                  <c:v>11.99440672350142</c:v>
                </c:pt>
                <c:pt idx="19842">
                  <c:v>11.994431437895702</c:v>
                </c:pt>
                <c:pt idx="19843">
                  <c:v>11.994456151679289</c:v>
                </c:pt>
                <c:pt idx="19844">
                  <c:v>11.994480864851974</c:v>
                </c:pt>
                <c:pt idx="19845">
                  <c:v>11.994505577413976</c:v>
                </c:pt>
                <c:pt idx="19846">
                  <c:v>11.994530289365386</c:v>
                </c:pt>
                <c:pt idx="19847">
                  <c:v>11.994555000705924</c:v>
                </c:pt>
                <c:pt idx="19848">
                  <c:v>11.994579711435939</c:v>
                </c:pt>
                <c:pt idx="19849">
                  <c:v>11.994604421555351</c:v>
                </c:pt>
                <c:pt idx="19850">
                  <c:v>11.99462913106419</c:v>
                </c:pt>
                <c:pt idx="19851">
                  <c:v>11.994653839962504</c:v>
                </c:pt>
                <c:pt idx="19852">
                  <c:v>11.994678548250262</c:v>
                </c:pt>
                <c:pt idx="19853">
                  <c:v>11.994703255927556</c:v>
                </c:pt>
                <c:pt idx="19854">
                  <c:v>11.994727962994395</c:v>
                </c:pt>
                <c:pt idx="19855">
                  <c:v>11.994752669450813</c:v>
                </c:pt>
                <c:pt idx="19856">
                  <c:v>11.994777375296835</c:v>
                </c:pt>
                <c:pt idx="19857">
                  <c:v>11.994802080532493</c:v>
                </c:pt>
                <c:pt idx="19858">
                  <c:v>11.994826785157818</c:v>
                </c:pt>
                <c:pt idx="19859">
                  <c:v>11.994851489172742</c:v>
                </c:pt>
                <c:pt idx="19860">
                  <c:v>11.994876192577568</c:v>
                </c:pt>
                <c:pt idx="19861">
                  <c:v>11.994900895372092</c:v>
                </c:pt>
                <c:pt idx="19862">
                  <c:v>11.994925597556383</c:v>
                </c:pt>
                <c:pt idx="19863">
                  <c:v>11.994950299130492</c:v>
                </c:pt>
                <c:pt idx="19864">
                  <c:v>11.994975000094398</c:v>
                </c:pt>
                <c:pt idx="19865">
                  <c:v>11.994999700448282</c:v>
                </c:pt>
                <c:pt idx="19866">
                  <c:v>11.995024400192023</c:v>
                </c:pt>
                <c:pt idx="19867">
                  <c:v>11.995049099325835</c:v>
                </c:pt>
                <c:pt idx="19868">
                  <c:v>11.995073797849352</c:v>
                </c:pt>
                <c:pt idx="19869">
                  <c:v>11.995098495763004</c:v>
                </c:pt>
                <c:pt idx="19870">
                  <c:v>11.99512319306667</c:v>
                </c:pt>
                <c:pt idx="19871">
                  <c:v>11.995147889760426</c:v>
                </c:pt>
                <c:pt idx="19872">
                  <c:v>11.995172585844276</c:v>
                </c:pt>
                <c:pt idx="19873">
                  <c:v>11.995197281318157</c:v>
                </c:pt>
                <c:pt idx="19874">
                  <c:v>11.995221976182252</c:v>
                </c:pt>
                <c:pt idx="19875">
                  <c:v>11.99524667043652</c:v>
                </c:pt>
                <c:pt idx="19876">
                  <c:v>11.995271364080985</c:v>
                </c:pt>
                <c:pt idx="19877">
                  <c:v>11.995296057115796</c:v>
                </c:pt>
                <c:pt idx="19878">
                  <c:v>11.995320749540682</c:v>
                </c:pt>
                <c:pt idx="19879">
                  <c:v>11.995345441355964</c:v>
                </c:pt>
                <c:pt idx="19880">
                  <c:v>11.995370132561568</c:v>
                </c:pt>
                <c:pt idx="19881">
                  <c:v>11.99539482315755</c:v>
                </c:pt>
                <c:pt idx="19882">
                  <c:v>11.995419513144087</c:v>
                </c:pt>
                <c:pt idx="19883">
                  <c:v>11.995444202520828</c:v>
                </c:pt>
                <c:pt idx="19884">
                  <c:v>11.995468891288036</c:v>
                </c:pt>
                <c:pt idx="19885">
                  <c:v>11.995493579445792</c:v>
                </c:pt>
                <c:pt idx="19886">
                  <c:v>11.995518266993844</c:v>
                </c:pt>
                <c:pt idx="19887">
                  <c:v>11.995542953932715</c:v>
                </c:pt>
                <c:pt idx="19888">
                  <c:v>11.995567640261974</c:v>
                </c:pt>
                <c:pt idx="19889">
                  <c:v>11.995592325981876</c:v>
                </c:pt>
                <c:pt idx="19890">
                  <c:v>11.995617011092422</c:v>
                </c:pt>
                <c:pt idx="19891">
                  <c:v>11.995641695593656</c:v>
                </c:pt>
                <c:pt idx="19892">
                  <c:v>11.995666379485696</c:v>
                </c:pt>
                <c:pt idx="19893">
                  <c:v>11.995691062768184</c:v>
                </c:pt>
                <c:pt idx="19894">
                  <c:v>11.995715745441563</c:v>
                </c:pt>
                <c:pt idx="19895">
                  <c:v>11.995740427505726</c:v>
                </c:pt>
                <c:pt idx="19896">
                  <c:v>11.9957651089607</c:v>
                </c:pt>
                <c:pt idx="19897">
                  <c:v>11.995789789806524</c:v>
                </c:pt>
                <c:pt idx="19898">
                  <c:v>11.995814470043285</c:v>
                </c:pt>
                <c:pt idx="19899">
                  <c:v>11.995839149670784</c:v>
                </c:pt>
                <c:pt idx="19900">
                  <c:v>11.995863828689391</c:v>
                </c:pt>
                <c:pt idx="19901">
                  <c:v>11.995888507098776</c:v>
                </c:pt>
                <c:pt idx="19902">
                  <c:v>11.995913184899246</c:v>
                </c:pt>
                <c:pt idx="19903">
                  <c:v>11.995937862090736</c:v>
                </c:pt>
                <c:pt idx="19904">
                  <c:v>11.995962538673377</c:v>
                </c:pt>
                <c:pt idx="19905">
                  <c:v>11.995987214647073</c:v>
                </c:pt>
                <c:pt idx="19906">
                  <c:v>11.996011890011633</c:v>
                </c:pt>
                <c:pt idx="19907">
                  <c:v>11.996036564767619</c:v>
                </c:pt>
                <c:pt idx="19908">
                  <c:v>11.996061238914555</c:v>
                </c:pt>
                <c:pt idx="19909">
                  <c:v>11.996085912452804</c:v>
                </c:pt>
                <c:pt idx="19910">
                  <c:v>11.996110585382286</c:v>
                </c:pt>
                <c:pt idx="19911">
                  <c:v>11.996135257703141</c:v>
                </c:pt>
                <c:pt idx="19912">
                  <c:v>11.996159929415059</c:v>
                </c:pt>
                <c:pt idx="19913">
                  <c:v>11.99618460051842</c:v>
                </c:pt>
                <c:pt idx="19914">
                  <c:v>11.99620927101312</c:v>
                </c:pt>
                <c:pt idx="19915">
                  <c:v>11.996233940899209</c:v>
                </c:pt>
                <c:pt idx="19916">
                  <c:v>11.996258610176707</c:v>
                </c:pt>
                <c:pt idx="19917">
                  <c:v>11.996283278845757</c:v>
                </c:pt>
                <c:pt idx="19918">
                  <c:v>11.996307946906066</c:v>
                </c:pt>
                <c:pt idx="19919">
                  <c:v>11.996332614358026</c:v>
                </c:pt>
                <c:pt idx="19920">
                  <c:v>11.996357281201425</c:v>
                </c:pt>
                <c:pt idx="19921">
                  <c:v>11.996381947436433</c:v>
                </c:pt>
                <c:pt idx="19922">
                  <c:v>11.996406613063174</c:v>
                </c:pt>
                <c:pt idx="19923">
                  <c:v>11.996431278081403</c:v>
                </c:pt>
                <c:pt idx="19924">
                  <c:v>11.996455942491131</c:v>
                </c:pt>
                <c:pt idx="19925">
                  <c:v>11.996480606292726</c:v>
                </c:pt>
                <c:pt idx="19926">
                  <c:v>11.996505269486072</c:v>
                </c:pt>
                <c:pt idx="19927">
                  <c:v>11.99652993207097</c:v>
                </c:pt>
                <c:pt idx="19928">
                  <c:v>11.996554594047877</c:v>
                </c:pt>
                <c:pt idx="19929">
                  <c:v>11.996579255416421</c:v>
                </c:pt>
                <c:pt idx="19930">
                  <c:v>11.996603916176754</c:v>
                </c:pt>
                <c:pt idx="19931">
                  <c:v>11.996628576329076</c:v>
                </c:pt>
                <c:pt idx="19932">
                  <c:v>11.996653235873289</c:v>
                </c:pt>
                <c:pt idx="19933">
                  <c:v>11.996677894809391</c:v>
                </c:pt>
                <c:pt idx="19934">
                  <c:v>11.996702553137427</c:v>
                </c:pt>
                <c:pt idx="19935">
                  <c:v>11.996727210857356</c:v>
                </c:pt>
                <c:pt idx="19936">
                  <c:v>11.996751867969406</c:v>
                </c:pt>
                <c:pt idx="19937">
                  <c:v>11.99677652447347</c:v>
                </c:pt>
                <c:pt idx="19938">
                  <c:v>11.996801180369621</c:v>
                </c:pt>
                <c:pt idx="19939">
                  <c:v>11.996825835657873</c:v>
                </c:pt>
                <c:pt idx="19940">
                  <c:v>11.996850490338257</c:v>
                </c:pt>
                <c:pt idx="19941">
                  <c:v>11.996875144410748</c:v>
                </c:pt>
                <c:pt idx="19942">
                  <c:v>11.996899797875544</c:v>
                </c:pt>
                <c:pt idx="19943">
                  <c:v>11.996924450732498</c:v>
                </c:pt>
                <c:pt idx="19944">
                  <c:v>11.996949102981716</c:v>
                </c:pt>
                <c:pt idx="19945">
                  <c:v>11.996973754623204</c:v>
                </c:pt>
                <c:pt idx="19946">
                  <c:v>11.996998405657003</c:v>
                </c:pt>
                <c:pt idx="19947">
                  <c:v>11.997023056083153</c:v>
                </c:pt>
                <c:pt idx="19948">
                  <c:v>11.99704770590167</c:v>
                </c:pt>
                <c:pt idx="19949">
                  <c:v>11.997072355112588</c:v>
                </c:pt>
                <c:pt idx="19950">
                  <c:v>11.99709700371595</c:v>
                </c:pt>
                <c:pt idx="19951">
                  <c:v>11.997121651711748</c:v>
                </c:pt>
                <c:pt idx="19952">
                  <c:v>11.997146299100148</c:v>
                </c:pt>
                <c:pt idx="19953">
                  <c:v>11.997170945880868</c:v>
                </c:pt>
                <c:pt idx="19954">
                  <c:v>11.997195592054252</c:v>
                </c:pt>
                <c:pt idx="19955">
                  <c:v>11.997220237620224</c:v>
                </c:pt>
                <c:pt idx="19956">
                  <c:v>11.997244882578771</c:v>
                </c:pt>
                <c:pt idx="19957">
                  <c:v>11.997269526930001</c:v>
                </c:pt>
                <c:pt idx="19958">
                  <c:v>11.997294170673849</c:v>
                </c:pt>
                <c:pt idx="19959">
                  <c:v>11.997318813810438</c:v>
                </c:pt>
                <c:pt idx="19960">
                  <c:v>11.997343456339749</c:v>
                </c:pt>
                <c:pt idx="19961">
                  <c:v>11.997368098261818</c:v>
                </c:pt>
                <c:pt idx="19962">
                  <c:v>11.997392739576682</c:v>
                </c:pt>
                <c:pt idx="19963">
                  <c:v>11.997417380284364</c:v>
                </c:pt>
                <c:pt idx="19964">
                  <c:v>11.997442020384991</c:v>
                </c:pt>
                <c:pt idx="19965">
                  <c:v>11.997466659878416</c:v>
                </c:pt>
                <c:pt idx="19966">
                  <c:v>11.997491298764738</c:v>
                </c:pt>
                <c:pt idx="19967">
                  <c:v>11.997515937043987</c:v>
                </c:pt>
                <c:pt idx="19968">
                  <c:v>11.997540574716156</c:v>
                </c:pt>
                <c:pt idx="19969">
                  <c:v>11.997565211781374</c:v>
                </c:pt>
                <c:pt idx="19970">
                  <c:v>11.997589848239741</c:v>
                </c:pt>
                <c:pt idx="19971">
                  <c:v>11.997614484090953</c:v>
                </c:pt>
                <c:pt idx="19972">
                  <c:v>11.997639119335426</c:v>
                </c:pt>
                <c:pt idx="19973">
                  <c:v>11.997663753972901</c:v>
                </c:pt>
                <c:pt idx="19974">
                  <c:v>11.997688388003583</c:v>
                </c:pt>
                <c:pt idx="19975">
                  <c:v>11.997713021427446</c:v>
                </c:pt>
                <c:pt idx="19976">
                  <c:v>11.997737654244522</c:v>
                </c:pt>
                <c:pt idx="19977">
                  <c:v>11.997762286454828</c:v>
                </c:pt>
                <c:pt idx="19978">
                  <c:v>11.997786918058511</c:v>
                </c:pt>
                <c:pt idx="19979">
                  <c:v>11.997811549055289</c:v>
                </c:pt>
                <c:pt idx="19980">
                  <c:v>11.997836179445526</c:v>
                </c:pt>
                <c:pt idx="19981">
                  <c:v>11.997860809229072</c:v>
                </c:pt>
                <c:pt idx="19982">
                  <c:v>11.997885438406026</c:v>
                </c:pt>
                <c:pt idx="19983">
                  <c:v>11.997910066976393</c:v>
                </c:pt>
                <c:pt idx="19984">
                  <c:v>11.997934694940314</c:v>
                </c:pt>
                <c:pt idx="19985">
                  <c:v>11.997959322297518</c:v>
                </c:pt>
                <c:pt idx="19986">
                  <c:v>11.997983949048329</c:v>
                </c:pt>
                <c:pt idx="19987">
                  <c:v>11.998008575192673</c:v>
                </c:pt>
                <c:pt idx="19988">
                  <c:v>11.998033200730568</c:v>
                </c:pt>
                <c:pt idx="19989">
                  <c:v>11.998057825662103</c:v>
                </c:pt>
                <c:pt idx="19990">
                  <c:v>11.998082449987256</c:v>
                </c:pt>
                <c:pt idx="19991">
                  <c:v>11.99810707370605</c:v>
                </c:pt>
                <c:pt idx="19992">
                  <c:v>11.998131696818518</c:v>
                </c:pt>
                <c:pt idx="19993">
                  <c:v>11.998156319324774</c:v>
                </c:pt>
                <c:pt idx="19994">
                  <c:v>11.99818094122468</c:v>
                </c:pt>
                <c:pt idx="19995">
                  <c:v>11.998205562518399</c:v>
                </c:pt>
                <c:pt idx="19996">
                  <c:v>11.998230183205942</c:v>
                </c:pt>
                <c:pt idx="19997">
                  <c:v>11.99825480328732</c:v>
                </c:pt>
                <c:pt idx="19998">
                  <c:v>11.998279422762453</c:v>
                </c:pt>
                <c:pt idx="19999">
                  <c:v>11.998304041631668</c:v>
                </c:pt>
                <c:pt idx="20000">
                  <c:v>11.998328659894741</c:v>
                </c:pt>
                <c:pt idx="20001">
                  <c:v>11.998353277551749</c:v>
                </c:pt>
                <c:pt idx="20002">
                  <c:v>11.998377894602758</c:v>
                </c:pt>
                <c:pt idx="20003">
                  <c:v>11.998402511047871</c:v>
                </c:pt>
                <c:pt idx="20004">
                  <c:v>11.99842712688684</c:v>
                </c:pt>
                <c:pt idx="20005">
                  <c:v>11.998451742119968</c:v>
                </c:pt>
                <c:pt idx="20006">
                  <c:v>11.998476356747329</c:v>
                </c:pt>
                <c:pt idx="20007">
                  <c:v>11.998500970768626</c:v>
                </c:pt>
                <c:pt idx="20008">
                  <c:v>11.998525584184144</c:v>
                </c:pt>
                <c:pt idx="20009">
                  <c:v>11.998550196993881</c:v>
                </c:pt>
                <c:pt idx="20010">
                  <c:v>11.998574809197844</c:v>
                </c:pt>
                <c:pt idx="20011">
                  <c:v>11.998599420796062</c:v>
                </c:pt>
                <c:pt idx="20012">
                  <c:v>11.998624031788562</c:v>
                </c:pt>
                <c:pt idx="20013">
                  <c:v>11.998642489635451</c:v>
                </c:pt>
                <c:pt idx="20014">
                  <c:v>11.998660947141662</c:v>
                </c:pt>
                <c:pt idx="20015">
                  <c:v>11.998679404307195</c:v>
                </c:pt>
                <c:pt idx="20016">
                  <c:v>11.998697861132069</c:v>
                </c:pt>
                <c:pt idx="20017">
                  <c:v>11.998716317616324</c:v>
                </c:pt>
                <c:pt idx="20018">
                  <c:v>11.998734773759884</c:v>
                </c:pt>
                <c:pt idx="20019">
                  <c:v>11.998753229562849</c:v>
                </c:pt>
                <c:pt idx="20020">
                  <c:v>11.998771685025201</c:v>
                </c:pt>
                <c:pt idx="20021">
                  <c:v>11.998790140146964</c:v>
                </c:pt>
                <c:pt idx="20022">
                  <c:v>11.998808594928136</c:v>
                </c:pt>
                <c:pt idx="20023">
                  <c:v>11.998827049368737</c:v>
                </c:pt>
                <c:pt idx="20024">
                  <c:v>11.998845503468777</c:v>
                </c:pt>
                <c:pt idx="20025">
                  <c:v>11.99886395722827</c:v>
                </c:pt>
                <c:pt idx="20026">
                  <c:v>11.998882410647226</c:v>
                </c:pt>
                <c:pt idx="20027">
                  <c:v>11.998900863725662</c:v>
                </c:pt>
                <c:pt idx="20028">
                  <c:v>11.998919316463589</c:v>
                </c:pt>
                <c:pt idx="20029">
                  <c:v>11.998937768861017</c:v>
                </c:pt>
                <c:pt idx="20030">
                  <c:v>11.998956220917959</c:v>
                </c:pt>
                <c:pt idx="20031">
                  <c:v>11.998974672634418</c:v>
                </c:pt>
                <c:pt idx="20032">
                  <c:v>11.998993124010347</c:v>
                </c:pt>
                <c:pt idx="20033">
                  <c:v>11.999011575046024</c:v>
                </c:pt>
                <c:pt idx="20034">
                  <c:v>11.999030025741154</c:v>
                </c:pt>
                <c:pt idx="20035">
                  <c:v>11.999048476095847</c:v>
                </c:pt>
                <c:pt idx="20036">
                  <c:v>11.999066926110146</c:v>
                </c:pt>
                <c:pt idx="20037">
                  <c:v>11.999085375784126</c:v>
                </c:pt>
                <c:pt idx="20038">
                  <c:v>11.999103825117567</c:v>
                </c:pt>
                <c:pt idx="20039">
                  <c:v>11.999122274110714</c:v>
                </c:pt>
                <c:pt idx="20040">
                  <c:v>11.999140722763501</c:v>
                </c:pt>
                <c:pt idx="20041">
                  <c:v>11.99915917107595</c:v>
                </c:pt>
                <c:pt idx="20042">
                  <c:v>11.999177619048076</c:v>
                </c:pt>
                <c:pt idx="20043">
                  <c:v>11.999196066679836</c:v>
                </c:pt>
                <c:pt idx="20044">
                  <c:v>11.999214513971324</c:v>
                </c:pt>
                <c:pt idx="20045">
                  <c:v>11.999232960922496</c:v>
                </c:pt>
                <c:pt idx="20046">
                  <c:v>11.999251407533391</c:v>
                </c:pt>
                <c:pt idx="20047">
                  <c:v>11.999269853804076</c:v>
                </c:pt>
                <c:pt idx="20048">
                  <c:v>11.999288299734404</c:v>
                </c:pt>
                <c:pt idx="20049">
                  <c:v>11.999306745324505</c:v>
                </c:pt>
                <c:pt idx="20050">
                  <c:v>11.999325190574393</c:v>
                </c:pt>
                <c:pt idx="20051">
                  <c:v>11.99934363548407</c:v>
                </c:pt>
                <c:pt idx="20052">
                  <c:v>11.999362080053498</c:v>
                </c:pt>
                <c:pt idx="20053">
                  <c:v>11.999380524282779</c:v>
                </c:pt>
                <c:pt idx="20054">
                  <c:v>11.999398968171848</c:v>
                </c:pt>
                <c:pt idx="20055">
                  <c:v>11.999417411720772</c:v>
                </c:pt>
                <c:pt idx="20056">
                  <c:v>11.999435854929686</c:v>
                </c:pt>
                <c:pt idx="20057">
                  <c:v>11.999454297798257</c:v>
                </c:pt>
                <c:pt idx="20058">
                  <c:v>11.999472740326592</c:v>
                </c:pt>
                <c:pt idx="20059">
                  <c:v>11.999491182514944</c:v>
                </c:pt>
                <c:pt idx="20060">
                  <c:v>11.999509624363295</c:v>
                </c:pt>
                <c:pt idx="20061">
                  <c:v>11.999528065871331</c:v>
                </c:pt>
                <c:pt idx="20062">
                  <c:v>11.999546507039527</c:v>
                </c:pt>
                <c:pt idx="20063">
                  <c:v>11.999564947867476</c:v>
                </c:pt>
                <c:pt idx="20064">
                  <c:v>11.999583388355326</c:v>
                </c:pt>
                <c:pt idx="20065">
                  <c:v>11.999601828503314</c:v>
                </c:pt>
                <c:pt idx="20066">
                  <c:v>11.999620268311073</c:v>
                </c:pt>
                <c:pt idx="20067">
                  <c:v>11.999638707778924</c:v>
                </c:pt>
                <c:pt idx="20068">
                  <c:v>11.999657146906754</c:v>
                </c:pt>
                <c:pt idx="20069">
                  <c:v>11.999675585694568</c:v>
                </c:pt>
                <c:pt idx="20070">
                  <c:v>11.999694024142476</c:v>
                </c:pt>
                <c:pt idx="20071">
                  <c:v>11.99971246225031</c:v>
                </c:pt>
                <c:pt idx="20072">
                  <c:v>11.999730900018276</c:v>
                </c:pt>
                <c:pt idx="20073">
                  <c:v>11.999749337446376</c:v>
                </c:pt>
                <c:pt idx="20074">
                  <c:v>11.999767774534259</c:v>
                </c:pt>
                <c:pt idx="20075">
                  <c:v>11.999786211282535</c:v>
                </c:pt>
                <c:pt idx="20076">
                  <c:v>11.999804647690606</c:v>
                </c:pt>
                <c:pt idx="20077">
                  <c:v>11.999823083758931</c:v>
                </c:pt>
                <c:pt idx="20078">
                  <c:v>11.999841519487486</c:v>
                </c:pt>
                <c:pt idx="20079">
                  <c:v>11.999859954875976</c:v>
                </c:pt>
                <c:pt idx="20080">
                  <c:v>11.99987838992466</c:v>
                </c:pt>
                <c:pt idx="20081">
                  <c:v>11.999896824633534</c:v>
                </c:pt>
                <c:pt idx="20082">
                  <c:v>11.99991525900257</c:v>
                </c:pt>
                <c:pt idx="20083">
                  <c:v>11.999933693031787</c:v>
                </c:pt>
                <c:pt idx="20084">
                  <c:v>11.999952126721199</c:v>
                </c:pt>
                <c:pt idx="20085">
                  <c:v>11.999970560070798</c:v>
                </c:pt>
                <c:pt idx="20086">
                  <c:v>11.999988993080652</c:v>
                </c:pt>
                <c:pt idx="20087">
                  <c:v>12.000007425750715</c:v>
                </c:pt>
                <c:pt idx="20088">
                  <c:v>12.000025858081022</c:v>
                </c:pt>
                <c:pt idx="20089">
                  <c:v>12.000044290071587</c:v>
                </c:pt>
                <c:pt idx="20090">
                  <c:v>12.000062721722419</c:v>
                </c:pt>
                <c:pt idx="20091">
                  <c:v>12.000081153033518</c:v>
                </c:pt>
                <c:pt idx="20092">
                  <c:v>12.000099584004976</c:v>
                </c:pt>
                <c:pt idx="20093">
                  <c:v>12.000118014636644</c:v>
                </c:pt>
                <c:pt idx="20094">
                  <c:v>12.000136444928676</c:v>
                </c:pt>
                <c:pt idx="20095">
                  <c:v>12.000154874881074</c:v>
                </c:pt>
                <c:pt idx="20096">
                  <c:v>12.000173304493718</c:v>
                </c:pt>
                <c:pt idx="20097">
                  <c:v>12.000191733766792</c:v>
                </c:pt>
                <c:pt idx="20098">
                  <c:v>12.000210162700219</c:v>
                </c:pt>
                <c:pt idx="20099">
                  <c:v>12.000228591294018</c:v>
                </c:pt>
                <c:pt idx="20100">
                  <c:v>12.000247019548349</c:v>
                </c:pt>
                <c:pt idx="20101">
                  <c:v>12.000265447462818</c:v>
                </c:pt>
                <c:pt idx="20102">
                  <c:v>12.000283875037855</c:v>
                </c:pt>
                <c:pt idx="20103">
                  <c:v>12.000302302273308</c:v>
                </c:pt>
                <c:pt idx="20104">
                  <c:v>12.000320729169207</c:v>
                </c:pt>
                <c:pt idx="20105">
                  <c:v>12.000339155725564</c:v>
                </c:pt>
                <c:pt idx="20106">
                  <c:v>12.000357581942382</c:v>
                </c:pt>
                <c:pt idx="20107">
                  <c:v>12.000376007819685</c:v>
                </c:pt>
                <c:pt idx="20108">
                  <c:v>12.00039443335748</c:v>
                </c:pt>
                <c:pt idx="20109">
                  <c:v>12.000412858555826</c:v>
                </c:pt>
                <c:pt idx="20110">
                  <c:v>12.000431283414606</c:v>
                </c:pt>
                <c:pt idx="20111">
                  <c:v>12.000449707933956</c:v>
                </c:pt>
                <c:pt idx="20112">
                  <c:v>12.000468132113847</c:v>
                </c:pt>
                <c:pt idx="20113">
                  <c:v>12.000486555954449</c:v>
                </c:pt>
                <c:pt idx="20114">
                  <c:v>12.000504979455409</c:v>
                </c:pt>
                <c:pt idx="20115">
                  <c:v>12.000523402616915</c:v>
                </c:pt>
                <c:pt idx="20116">
                  <c:v>12.000541825439107</c:v>
                </c:pt>
                <c:pt idx="20117">
                  <c:v>12.000560247921976</c:v>
                </c:pt>
                <c:pt idx="20118">
                  <c:v>12.000578670065323</c:v>
                </c:pt>
                <c:pt idx="20119">
                  <c:v>12.000597091869464</c:v>
                </c:pt>
                <c:pt idx="20120">
                  <c:v>12.00061551333407</c:v>
                </c:pt>
                <c:pt idx="20121">
                  <c:v>12.000633934459422</c:v>
                </c:pt>
                <c:pt idx="20122">
                  <c:v>12.000652355245474</c:v>
                </c:pt>
                <c:pt idx="20123">
                  <c:v>12.000670775692118</c:v>
                </c:pt>
                <c:pt idx="20124">
                  <c:v>12.00068919579952</c:v>
                </c:pt>
                <c:pt idx="20125">
                  <c:v>12.000707615567716</c:v>
                </c:pt>
                <c:pt idx="20126">
                  <c:v>12.00072603499642</c:v>
                </c:pt>
                <c:pt idx="20127">
                  <c:v>12.000744454086059</c:v>
                </c:pt>
                <c:pt idx="20128">
                  <c:v>12.000762872836274</c:v>
                </c:pt>
                <c:pt idx="20129">
                  <c:v>12.000781291247376</c:v>
                </c:pt>
                <c:pt idx="20130">
                  <c:v>12.000799709319114</c:v>
                </c:pt>
                <c:pt idx="20131">
                  <c:v>12.000818127051698</c:v>
                </c:pt>
                <c:pt idx="20132">
                  <c:v>12.000836544445185</c:v>
                </c:pt>
                <c:pt idx="20133">
                  <c:v>12.000854961499284</c:v>
                </c:pt>
                <c:pt idx="20134">
                  <c:v>12.000873378214294</c:v>
                </c:pt>
                <c:pt idx="20135">
                  <c:v>12.000891794590098</c:v>
                </c:pt>
                <c:pt idx="20136">
                  <c:v>12.000910210626822</c:v>
                </c:pt>
                <c:pt idx="20137">
                  <c:v>12.000928626324363</c:v>
                </c:pt>
                <c:pt idx="20138">
                  <c:v>12.000947041682773</c:v>
                </c:pt>
                <c:pt idx="20139">
                  <c:v>12.000965456702062</c:v>
                </c:pt>
                <c:pt idx="20140">
                  <c:v>12.000983871382276</c:v>
                </c:pt>
                <c:pt idx="20141">
                  <c:v>12.001002285723336</c:v>
                </c:pt>
                <c:pt idx="20142">
                  <c:v>12.00102069972535</c:v>
                </c:pt>
                <c:pt idx="20143">
                  <c:v>12.001039113388376</c:v>
                </c:pt>
                <c:pt idx="20144">
                  <c:v>12.001057526712163</c:v>
                </c:pt>
                <c:pt idx="20145">
                  <c:v>12.001075939697001</c:v>
                </c:pt>
                <c:pt idx="20146">
                  <c:v>12.001094352342806</c:v>
                </c:pt>
                <c:pt idx="20147">
                  <c:v>12.001112764649593</c:v>
                </c:pt>
                <c:pt idx="20148">
                  <c:v>12.001131176617369</c:v>
                </c:pt>
                <c:pt idx="20149">
                  <c:v>12.001149588246157</c:v>
                </c:pt>
                <c:pt idx="20150">
                  <c:v>12.00116799953596</c:v>
                </c:pt>
                <c:pt idx="20151">
                  <c:v>12.001186410486802</c:v>
                </c:pt>
                <c:pt idx="20152">
                  <c:v>12.001204821098673</c:v>
                </c:pt>
                <c:pt idx="20153">
                  <c:v>12.001223231371601</c:v>
                </c:pt>
                <c:pt idx="20154">
                  <c:v>12.001241641305603</c:v>
                </c:pt>
                <c:pt idx="20155">
                  <c:v>12.001260050900687</c:v>
                </c:pt>
                <c:pt idx="20156">
                  <c:v>12.001278460156696</c:v>
                </c:pt>
                <c:pt idx="20157">
                  <c:v>12.001296869074142</c:v>
                </c:pt>
                <c:pt idx="20158">
                  <c:v>12.001315277652541</c:v>
                </c:pt>
                <c:pt idx="20159">
                  <c:v>12.001333685892048</c:v>
                </c:pt>
                <c:pt idx="20160">
                  <c:v>12.00135209379274</c:v>
                </c:pt>
                <c:pt idx="20161">
                  <c:v>12.001370501354465</c:v>
                </c:pt>
                <c:pt idx="20162">
                  <c:v>12.001388908577548</c:v>
                </c:pt>
                <c:pt idx="20163">
                  <c:v>12.001407315461774</c:v>
                </c:pt>
                <c:pt idx="20164">
                  <c:v>12.001425722007101</c:v>
                </c:pt>
                <c:pt idx="20165">
                  <c:v>12.001444128213679</c:v>
                </c:pt>
                <c:pt idx="20166">
                  <c:v>12.001462534081472</c:v>
                </c:pt>
                <c:pt idx="20167">
                  <c:v>12.0014809396105</c:v>
                </c:pt>
                <c:pt idx="20168">
                  <c:v>12.001499344800756</c:v>
                </c:pt>
                <c:pt idx="20169">
                  <c:v>12.001517749652271</c:v>
                </c:pt>
                <c:pt idx="20170">
                  <c:v>12.001536154165155</c:v>
                </c:pt>
                <c:pt idx="20171">
                  <c:v>12.001554558339176</c:v>
                </c:pt>
                <c:pt idx="20172">
                  <c:v>12.001572962174468</c:v>
                </c:pt>
                <c:pt idx="20173">
                  <c:v>12.001591365671148</c:v>
                </c:pt>
                <c:pt idx="20174">
                  <c:v>12.001609768829136</c:v>
                </c:pt>
                <c:pt idx="20175">
                  <c:v>12.001628171648449</c:v>
                </c:pt>
                <c:pt idx="20176">
                  <c:v>12.001646574129227</c:v>
                </c:pt>
                <c:pt idx="20177">
                  <c:v>12.001664976271114</c:v>
                </c:pt>
                <c:pt idx="20178">
                  <c:v>12.001683378074492</c:v>
                </c:pt>
                <c:pt idx="20179">
                  <c:v>12.00170177953925</c:v>
                </c:pt>
                <c:pt idx="20180">
                  <c:v>12.001720180665393</c:v>
                </c:pt>
                <c:pt idx="20181">
                  <c:v>12.001738581452951</c:v>
                </c:pt>
                <c:pt idx="20182">
                  <c:v>12.001756981901922</c:v>
                </c:pt>
                <c:pt idx="20183">
                  <c:v>12.001775382012298</c:v>
                </c:pt>
                <c:pt idx="20184">
                  <c:v>12.001793781784148</c:v>
                </c:pt>
                <c:pt idx="20185">
                  <c:v>12.001812181217398</c:v>
                </c:pt>
                <c:pt idx="20186">
                  <c:v>12.00183058031223</c:v>
                </c:pt>
                <c:pt idx="20187">
                  <c:v>12.001848979068475</c:v>
                </c:pt>
                <c:pt idx="20188">
                  <c:v>12.001867377486224</c:v>
                </c:pt>
                <c:pt idx="20189">
                  <c:v>12.001885775565453</c:v>
                </c:pt>
                <c:pt idx="20190">
                  <c:v>12.001904173306222</c:v>
                </c:pt>
                <c:pt idx="20191">
                  <c:v>12.0019225707085</c:v>
                </c:pt>
                <c:pt idx="20192">
                  <c:v>12.001940967772319</c:v>
                </c:pt>
                <c:pt idx="20193">
                  <c:v>12.00195936449771</c:v>
                </c:pt>
                <c:pt idx="20194">
                  <c:v>12.001977760884648</c:v>
                </c:pt>
                <c:pt idx="20195">
                  <c:v>12.00199615693319</c:v>
                </c:pt>
                <c:pt idx="20196">
                  <c:v>12.002014552643425</c:v>
                </c:pt>
                <c:pt idx="20197">
                  <c:v>12.002032948015056</c:v>
                </c:pt>
                <c:pt idx="20198">
                  <c:v>12.002051343048377</c:v>
                </c:pt>
                <c:pt idx="20199">
                  <c:v>12.002069737743374</c:v>
                </c:pt>
                <c:pt idx="20200">
                  <c:v>12.002088132099972</c:v>
                </c:pt>
                <c:pt idx="20201">
                  <c:v>12.002106526118341</c:v>
                </c:pt>
                <c:pt idx="20202">
                  <c:v>12.00212491979817</c:v>
                </c:pt>
                <c:pt idx="20203">
                  <c:v>12.00214331313977</c:v>
                </c:pt>
                <c:pt idx="20204">
                  <c:v>12.002161706143069</c:v>
                </c:pt>
                <c:pt idx="20205">
                  <c:v>12.00218009880818</c:v>
                </c:pt>
                <c:pt idx="20206">
                  <c:v>12.002198491134799</c:v>
                </c:pt>
                <c:pt idx="20207">
                  <c:v>12.002216883123324</c:v>
                </c:pt>
                <c:pt idx="20208">
                  <c:v>12.002235274773454</c:v>
                </c:pt>
                <c:pt idx="20209">
                  <c:v>12.002253666085384</c:v>
                </c:pt>
                <c:pt idx="20210">
                  <c:v>12.0022720570591</c:v>
                </c:pt>
                <c:pt idx="20211">
                  <c:v>12.002290447694568</c:v>
                </c:pt>
                <c:pt idx="20212">
                  <c:v>12.002308837991864</c:v>
                </c:pt>
                <c:pt idx="20213">
                  <c:v>12.002327227950946</c:v>
                </c:pt>
                <c:pt idx="20214">
                  <c:v>12.002345617571844</c:v>
                </c:pt>
                <c:pt idx="20215">
                  <c:v>12.002364006854569</c:v>
                </c:pt>
                <c:pt idx="20216">
                  <c:v>12.002382395799152</c:v>
                </c:pt>
                <c:pt idx="20217">
                  <c:v>12.002400784405559</c:v>
                </c:pt>
                <c:pt idx="20218">
                  <c:v>12.00241917267385</c:v>
                </c:pt>
                <c:pt idx="20219">
                  <c:v>12.002437560604129</c:v>
                </c:pt>
                <c:pt idx="20220">
                  <c:v>12.00245594819607</c:v>
                </c:pt>
                <c:pt idx="20221">
                  <c:v>12.002474335450026</c:v>
                </c:pt>
                <c:pt idx="20222">
                  <c:v>12.002492722365991</c:v>
                </c:pt>
                <c:pt idx="20223">
                  <c:v>12.002511108943686</c:v>
                </c:pt>
                <c:pt idx="20224">
                  <c:v>12.002529495183426</c:v>
                </c:pt>
                <c:pt idx="20225">
                  <c:v>12.002547881085126</c:v>
                </c:pt>
                <c:pt idx="20226">
                  <c:v>12.002566266648886</c:v>
                </c:pt>
                <c:pt idx="20227">
                  <c:v>12.002584651874505</c:v>
                </c:pt>
                <c:pt idx="20228">
                  <c:v>12.002603036762119</c:v>
                </c:pt>
                <c:pt idx="20229">
                  <c:v>12.002621421311648</c:v>
                </c:pt>
                <c:pt idx="20230">
                  <c:v>12.002639805523446</c:v>
                </c:pt>
                <c:pt idx="20231">
                  <c:v>12.002658189396959</c:v>
                </c:pt>
                <c:pt idx="20232">
                  <c:v>12.002676572932724</c:v>
                </c:pt>
                <c:pt idx="20233">
                  <c:v>12.002694956130426</c:v>
                </c:pt>
                <c:pt idx="20234">
                  <c:v>12.002713338990254</c:v>
                </c:pt>
                <c:pt idx="20235">
                  <c:v>12.002731721512143</c:v>
                </c:pt>
                <c:pt idx="20236">
                  <c:v>12.002750103696131</c:v>
                </c:pt>
                <c:pt idx="20237">
                  <c:v>12.002768485542221</c:v>
                </c:pt>
                <c:pt idx="20238">
                  <c:v>12.002786867050474</c:v>
                </c:pt>
                <c:pt idx="20239">
                  <c:v>12.002805248220756</c:v>
                </c:pt>
                <c:pt idx="20240">
                  <c:v>12.002823629053221</c:v>
                </c:pt>
                <c:pt idx="20241">
                  <c:v>12.002842009547956</c:v>
                </c:pt>
                <c:pt idx="20242">
                  <c:v>12.002860389704624</c:v>
                </c:pt>
                <c:pt idx="20243">
                  <c:v>12.002878769523548</c:v>
                </c:pt>
                <c:pt idx="20244">
                  <c:v>12.002897149004736</c:v>
                </c:pt>
                <c:pt idx="20245">
                  <c:v>12.002915528148106</c:v>
                </c:pt>
                <c:pt idx="20246">
                  <c:v>12.00293390695365</c:v>
                </c:pt>
                <c:pt idx="20247">
                  <c:v>12.002952285421436</c:v>
                </c:pt>
                <c:pt idx="20248">
                  <c:v>12.002970663551448</c:v>
                </c:pt>
                <c:pt idx="20249">
                  <c:v>12.002989041343756</c:v>
                </c:pt>
                <c:pt idx="20250">
                  <c:v>12.003007418798274</c:v>
                </c:pt>
                <c:pt idx="20251">
                  <c:v>12.003025795915081</c:v>
                </c:pt>
                <c:pt idx="20252">
                  <c:v>12.003044172694189</c:v>
                </c:pt>
                <c:pt idx="20253">
                  <c:v>12.003062549135592</c:v>
                </c:pt>
                <c:pt idx="20254">
                  <c:v>12.003080925239306</c:v>
                </c:pt>
                <c:pt idx="20255">
                  <c:v>12.003099301005356</c:v>
                </c:pt>
                <c:pt idx="20256">
                  <c:v>12.003117676433725</c:v>
                </c:pt>
                <c:pt idx="20257">
                  <c:v>12.003136051524526</c:v>
                </c:pt>
                <c:pt idx="20258">
                  <c:v>12.003154426277542</c:v>
                </c:pt>
                <c:pt idx="20259">
                  <c:v>12.003172800693005</c:v>
                </c:pt>
                <c:pt idx="20260">
                  <c:v>12.003191174770848</c:v>
                </c:pt>
                <c:pt idx="20261">
                  <c:v>12.003209548511109</c:v>
                </c:pt>
                <c:pt idx="20262">
                  <c:v>12.003227921913748</c:v>
                </c:pt>
                <c:pt idx="20263">
                  <c:v>12.003246294978872</c:v>
                </c:pt>
                <c:pt idx="20264">
                  <c:v>12.003264667706382</c:v>
                </c:pt>
                <c:pt idx="20265">
                  <c:v>12.003283040096353</c:v>
                </c:pt>
                <c:pt idx="20266">
                  <c:v>12.00330141214879</c:v>
                </c:pt>
                <c:pt idx="20267">
                  <c:v>12.003319783863699</c:v>
                </c:pt>
                <c:pt idx="20268">
                  <c:v>12.003338155241092</c:v>
                </c:pt>
                <c:pt idx="20269">
                  <c:v>12.003356526281006</c:v>
                </c:pt>
                <c:pt idx="20270">
                  <c:v>12.0033748969834</c:v>
                </c:pt>
                <c:pt idx="20271">
                  <c:v>12.00339326734832</c:v>
                </c:pt>
                <c:pt idx="20272">
                  <c:v>12.003411637375782</c:v>
                </c:pt>
                <c:pt idx="20273">
                  <c:v>12.003430007065887</c:v>
                </c:pt>
                <c:pt idx="20274">
                  <c:v>12.003448376418374</c:v>
                </c:pt>
                <c:pt idx="20275">
                  <c:v>12.003466745433512</c:v>
                </c:pt>
                <c:pt idx="20276">
                  <c:v>12.003485114111276</c:v>
                </c:pt>
                <c:pt idx="20277">
                  <c:v>12.003503482451498</c:v>
                </c:pt>
                <c:pt idx="20278">
                  <c:v>12.003521850454511</c:v>
                </c:pt>
                <c:pt idx="20279">
                  <c:v>12.003540218120191</c:v>
                </c:pt>
                <c:pt idx="20280">
                  <c:v>12.003558585448276</c:v>
                </c:pt>
                <c:pt idx="20281">
                  <c:v>12.00357695243912</c:v>
                </c:pt>
                <c:pt idx="20282">
                  <c:v>12.003595319092708</c:v>
                </c:pt>
                <c:pt idx="20283">
                  <c:v>12.003613685408796</c:v>
                </c:pt>
                <c:pt idx="20284">
                  <c:v>12.003632051387781</c:v>
                </c:pt>
                <c:pt idx="20285">
                  <c:v>12.003650417029329</c:v>
                </c:pt>
                <c:pt idx="20286">
                  <c:v>12.003668782333389</c:v>
                </c:pt>
                <c:pt idx="20287">
                  <c:v>12.003681025682306</c:v>
                </c:pt>
                <c:pt idx="20288">
                  <c:v>12.003693268881189</c:v>
                </c:pt>
                <c:pt idx="20289">
                  <c:v>12.003705511930226</c:v>
                </c:pt>
                <c:pt idx="20290">
                  <c:v>12.003717754829324</c:v>
                </c:pt>
                <c:pt idx="20291">
                  <c:v>12.003729997578549</c:v>
                </c:pt>
                <c:pt idx="20292">
                  <c:v>12.003742240177896</c:v>
                </c:pt>
                <c:pt idx="20293">
                  <c:v>12.003754482627366</c:v>
                </c:pt>
                <c:pt idx="20294">
                  <c:v>12.003766724926972</c:v>
                </c:pt>
                <c:pt idx="20295">
                  <c:v>12.003778967076681</c:v>
                </c:pt>
                <c:pt idx="20296">
                  <c:v>12.003791209076535</c:v>
                </c:pt>
                <c:pt idx="20297">
                  <c:v>12.003803450926521</c:v>
                </c:pt>
                <c:pt idx="20298">
                  <c:v>12.003815692626652</c:v>
                </c:pt>
                <c:pt idx="20299">
                  <c:v>12.00382793417692</c:v>
                </c:pt>
                <c:pt idx="20300">
                  <c:v>12.00384017557735</c:v>
                </c:pt>
                <c:pt idx="20301">
                  <c:v>12.003852416828003</c:v>
                </c:pt>
                <c:pt idx="20302">
                  <c:v>12.003864657928727</c:v>
                </c:pt>
                <c:pt idx="20303">
                  <c:v>12.003876898879502</c:v>
                </c:pt>
                <c:pt idx="20304">
                  <c:v>12.003889139680552</c:v>
                </c:pt>
                <c:pt idx="20305">
                  <c:v>12.003901380331698</c:v>
                </c:pt>
                <c:pt idx="20306">
                  <c:v>12.003913620833098</c:v>
                </c:pt>
                <c:pt idx="20307">
                  <c:v>12.003925861184655</c:v>
                </c:pt>
                <c:pt idx="20308">
                  <c:v>12.003938101386375</c:v>
                </c:pt>
                <c:pt idx="20309">
                  <c:v>12.003950341438273</c:v>
                </c:pt>
                <c:pt idx="20310">
                  <c:v>12.003962581340353</c:v>
                </c:pt>
                <c:pt idx="20311">
                  <c:v>12.003974821092621</c:v>
                </c:pt>
                <c:pt idx="20312">
                  <c:v>12.003987060695078</c:v>
                </c:pt>
                <c:pt idx="20313">
                  <c:v>12.003999300147736</c:v>
                </c:pt>
                <c:pt idx="20314">
                  <c:v>12.004011539450568</c:v>
                </c:pt>
                <c:pt idx="20315">
                  <c:v>12.004023778603631</c:v>
                </c:pt>
                <c:pt idx="20316">
                  <c:v>12.004036017607039</c:v>
                </c:pt>
                <c:pt idx="20317">
                  <c:v>12.004048256460354</c:v>
                </c:pt>
                <c:pt idx="20318">
                  <c:v>12.004060495164028</c:v>
                </c:pt>
                <c:pt idx="20319">
                  <c:v>12.004072733717919</c:v>
                </c:pt>
                <c:pt idx="20320">
                  <c:v>12.004084972122056</c:v>
                </c:pt>
                <c:pt idx="20321">
                  <c:v>12.00409721037637</c:v>
                </c:pt>
                <c:pt idx="20322">
                  <c:v>12.00410944848093</c:v>
                </c:pt>
                <c:pt idx="20323">
                  <c:v>12.004121686435635</c:v>
                </c:pt>
                <c:pt idx="20324">
                  <c:v>12.004133924240751</c:v>
                </c:pt>
                <c:pt idx="20325">
                  <c:v>12.004146161896017</c:v>
                </c:pt>
                <c:pt idx="20326">
                  <c:v>12.004158399401518</c:v>
                </c:pt>
                <c:pt idx="20327">
                  <c:v>12.004170636757275</c:v>
                </c:pt>
                <c:pt idx="20328">
                  <c:v>12.004182873963371</c:v>
                </c:pt>
                <c:pt idx="20329">
                  <c:v>12.004195111019531</c:v>
                </c:pt>
                <c:pt idx="20330">
                  <c:v>12.004207347926044</c:v>
                </c:pt>
                <c:pt idx="20331">
                  <c:v>12.004219584682811</c:v>
                </c:pt>
                <c:pt idx="20332">
                  <c:v>12.004231821289846</c:v>
                </c:pt>
                <c:pt idx="20333">
                  <c:v>12.004244057747156</c:v>
                </c:pt>
                <c:pt idx="20334">
                  <c:v>12.00425629405472</c:v>
                </c:pt>
                <c:pt idx="20335">
                  <c:v>12.004268530212498</c:v>
                </c:pt>
                <c:pt idx="20336">
                  <c:v>12.00428076622069</c:v>
                </c:pt>
                <c:pt idx="20337">
                  <c:v>12.004293002079097</c:v>
                </c:pt>
                <c:pt idx="20338">
                  <c:v>12.004305237787802</c:v>
                </c:pt>
                <c:pt idx="20339">
                  <c:v>12.004317473346768</c:v>
                </c:pt>
                <c:pt idx="20340">
                  <c:v>12.004329708756043</c:v>
                </c:pt>
                <c:pt idx="20341">
                  <c:v>12.004341944015611</c:v>
                </c:pt>
                <c:pt idx="20342">
                  <c:v>12.004354179125487</c:v>
                </c:pt>
                <c:pt idx="20343">
                  <c:v>12.004366414085666</c:v>
                </c:pt>
                <c:pt idx="20344">
                  <c:v>12.004378648896042</c:v>
                </c:pt>
                <c:pt idx="20345">
                  <c:v>12.00439088355694</c:v>
                </c:pt>
                <c:pt idx="20346">
                  <c:v>12.004403118068074</c:v>
                </c:pt>
                <c:pt idx="20347">
                  <c:v>12.004415352429477</c:v>
                </c:pt>
                <c:pt idx="20348">
                  <c:v>12.004427586641226</c:v>
                </c:pt>
                <c:pt idx="20349">
                  <c:v>12.004439820703405</c:v>
                </c:pt>
                <c:pt idx="20350">
                  <c:v>12.004452054615722</c:v>
                </c:pt>
                <c:pt idx="20351">
                  <c:v>12.00446428837845</c:v>
                </c:pt>
                <c:pt idx="20352">
                  <c:v>12.004476521991521</c:v>
                </c:pt>
                <c:pt idx="20353">
                  <c:v>12.004482638742074</c:v>
                </c:pt>
                <c:pt idx="20354">
                  <c:v>12.00448875545495</c:v>
                </c:pt>
                <c:pt idx="20355">
                  <c:v>12.004494872130525</c:v>
                </c:pt>
                <c:pt idx="20356">
                  <c:v>12.004500988768704</c:v>
                </c:pt>
                <c:pt idx="20357">
                  <c:v>12.004507105369457</c:v>
                </c:pt>
                <c:pt idx="20358">
                  <c:v>12.004513221932799</c:v>
                </c:pt>
                <c:pt idx="20359">
                  <c:v>12.004519338458756</c:v>
                </c:pt>
                <c:pt idx="20360">
                  <c:v>12.00452545494727</c:v>
                </c:pt>
                <c:pt idx="20361">
                  <c:v>12.004531571398379</c:v>
                </c:pt>
                <c:pt idx="20362">
                  <c:v>12.00453768781208</c:v>
                </c:pt>
                <c:pt idx="20363">
                  <c:v>12.004543804188376</c:v>
                </c:pt>
                <c:pt idx="20364">
                  <c:v>12.004549920527326</c:v>
                </c:pt>
                <c:pt idx="20365">
                  <c:v>12.004556036828841</c:v>
                </c:pt>
                <c:pt idx="20366">
                  <c:v>12.00456215309279</c:v>
                </c:pt>
                <c:pt idx="20367">
                  <c:v>12.004568269319446</c:v>
                </c:pt>
                <c:pt idx="20368">
                  <c:v>12.0045743855087</c:v>
                </c:pt>
                <c:pt idx="20369">
                  <c:v>12.004580501660532</c:v>
                </c:pt>
                <c:pt idx="20370">
                  <c:v>12.004586617775081</c:v>
                </c:pt>
                <c:pt idx="20371">
                  <c:v>12.004592733852</c:v>
                </c:pt>
                <c:pt idx="20372">
                  <c:v>12.004598849891609</c:v>
                </c:pt>
                <c:pt idx="20373">
                  <c:v>12.004604965893821</c:v>
                </c:pt>
              </c:numCache>
            </c:numRef>
          </c:val>
        </c:ser>
        <c:ser>
          <c:idx val="1"/>
          <c:order val="1"/>
          <c:tx>
            <c:strRef>
              <c:f>Лист2!$Q$11</c:f>
              <c:strCache>
                <c:ptCount val="1"/>
                <c:pt idx="0">
                  <c:v>LN КЧС</c:v>
                </c:pt>
              </c:strCache>
            </c:strRef>
          </c:tx>
          <c:marker>
            <c:symbol val="none"/>
          </c:marker>
          <c:trendline>
            <c:trendlineType val="exp"/>
            <c:dispRSqr val="1"/>
            <c:dispEq val="1"/>
            <c:trendlineLbl>
              <c:layout>
                <c:manualLayout>
                  <c:x val="-0.17161425181134088"/>
                  <c:y val="-9.2230971128608924E-2"/>
                </c:manualLayout>
              </c:layout>
              <c:tx>
                <c:rich>
                  <a:bodyPr/>
                  <a:lstStyle/>
                  <a:p>
                    <a:pPr>
                      <a:defRPr/>
                    </a:pPr>
                    <a:r>
                      <a:rPr lang="en-US" baseline="0"/>
                      <a:t>y </a:t>
                    </a:r>
                    <a:r>
                      <a:rPr lang="en-US" sz="1000" b="0" i="0" u="none" strike="noStrike" baseline="0"/>
                      <a:t>LN </a:t>
                    </a:r>
                    <a:r>
                      <a:rPr lang="ru-RU" sz="1000" b="0" i="0" u="none" strike="noStrike" baseline="0"/>
                      <a:t>КЧС</a:t>
                    </a:r>
                    <a:r>
                      <a:rPr lang="en-US" sz="1000" b="0" i="0" u="none" strike="noStrike" baseline="0"/>
                      <a:t> </a:t>
                    </a:r>
                    <a:r>
                      <a:rPr lang="ru-RU" sz="1000" b="0" i="0" u="none" strike="noStrike" baseline="0"/>
                      <a:t>верх</a:t>
                    </a:r>
                    <a:r>
                      <a:rPr lang="en-US" baseline="0"/>
                      <a:t>= 11,345e</a:t>
                    </a:r>
                    <a:r>
                      <a:rPr lang="en-US" baseline="30000"/>
                      <a:t>2E-06x</a:t>
                    </a:r>
                    <a:r>
                      <a:rPr lang="en-US" baseline="0"/>
                      <a:t>
R² = 0,5784</a:t>
                    </a:r>
                    <a:endParaRPr lang="en-US"/>
                  </a:p>
                </c:rich>
              </c:tx>
              <c:numFmt formatCode="General" sourceLinked="0"/>
            </c:trendlineLbl>
          </c:trendline>
          <c:trendline>
            <c:trendlineType val="linear"/>
            <c:dispRSqr val="1"/>
            <c:dispEq val="1"/>
            <c:trendlineLbl>
              <c:layout>
                <c:manualLayout>
                  <c:x val="2.3873066219512816E-2"/>
                  <c:y val="-9.744412439156977E-2"/>
                </c:manualLayout>
              </c:layout>
              <c:numFmt formatCode="General" sourceLinked="0"/>
            </c:trendlineLbl>
          </c:trendline>
          <c:trendline>
            <c:trendlineType val="log"/>
            <c:dispRSqr val="1"/>
            <c:dispEq val="1"/>
            <c:trendlineLbl>
              <c:layout>
                <c:manualLayout>
                  <c:x val="1.3469128261869705E-2"/>
                  <c:y val="0.49449248212003238"/>
                </c:manualLayout>
              </c:layout>
              <c:numFmt formatCode="General" sourceLinked="0"/>
            </c:trendlineLbl>
          </c:trendline>
          <c:trendline>
            <c:trendlineType val="power"/>
            <c:dispRSqr val="1"/>
            <c:dispEq val="1"/>
            <c:trendlineLbl>
              <c:layout>
                <c:manualLayout>
                  <c:x val="-0.21796477207631096"/>
                  <c:y val="0.5095184849105755"/>
                </c:manualLayout>
              </c:layout>
              <c:numFmt formatCode="General" sourceLinked="0"/>
            </c:trendlineLbl>
          </c:trendline>
          <c:trendline>
            <c:trendlineType val="poly"/>
            <c:order val="2"/>
            <c:dispRSqr val="1"/>
            <c:dispEq val="1"/>
            <c:trendlineLbl>
              <c:layout>
                <c:manualLayout>
                  <c:x val="-4.3330818677605396E-2"/>
                  <c:y val="0.10435513269174573"/>
                </c:manualLayout>
              </c:layout>
              <c:numFmt formatCode="General" sourceLinked="0"/>
            </c:trendlineLbl>
          </c:trendline>
          <c:trendline>
            <c:trendlineType val="poly"/>
            <c:order val="3"/>
            <c:dispRSqr val="1"/>
            <c:dispEq val="1"/>
            <c:trendlineLbl>
              <c:layout>
                <c:manualLayout>
                  <c:x val="-7.5324940669841524E-3"/>
                  <c:y val="0.23073454359871684"/>
                </c:manualLayout>
              </c:layout>
              <c:numFmt formatCode="General" sourceLinked="0"/>
            </c:trendlineLbl>
          </c:trendline>
          <c:trendline>
            <c:trendlineType val="poly"/>
            <c:order val="4"/>
            <c:dispRSqr val="1"/>
            <c:dispEq val="1"/>
            <c:trendlineLbl>
              <c:layout>
                <c:manualLayout>
                  <c:x val="2.0933655260686083E-2"/>
                  <c:y val="0.35288157753515276"/>
                </c:manualLayout>
              </c:layout>
              <c:numFmt formatCode="General" sourceLinked="0"/>
            </c:trendlineLbl>
          </c:trendline>
          <c:val>
            <c:numRef>
              <c:f>Лист2!$Q$12:$Q$20385</c:f>
              <c:numCache>
                <c:formatCode>General</c:formatCode>
                <c:ptCount val="20374"/>
                <c:pt idx="0">
                  <c:v>8.6532962744087083</c:v>
                </c:pt>
                <c:pt idx="1">
                  <c:v>9.0695829342600653</c:v>
                </c:pt>
                <c:pt idx="2">
                  <c:v>9.316410635703372</c:v>
                </c:pt>
                <c:pt idx="3">
                  <c:v>9.4950680846015239</c:v>
                </c:pt>
                <c:pt idx="4">
                  <c:v>9.6362614886515825</c:v>
                </c:pt>
                <c:pt idx="5">
                  <c:v>9.7453706844389689</c:v>
                </c:pt>
                <c:pt idx="6">
                  <c:v>9.8412929489430105</c:v>
                </c:pt>
                <c:pt idx="7">
                  <c:v>9.8980226471050603</c:v>
                </c:pt>
                <c:pt idx="8">
                  <c:v>9.9513248819502884</c:v>
                </c:pt>
                <c:pt idx="9">
                  <c:v>10.001203926042198</c:v>
                </c:pt>
                <c:pt idx="10">
                  <c:v>10.046288351167799</c:v>
                </c:pt>
                <c:pt idx="11">
                  <c:v>10.086184039035174</c:v>
                </c:pt>
                <c:pt idx="12">
                  <c:v>10.121779353119313</c:v>
                </c:pt>
                <c:pt idx="13">
                  <c:v>10.148862152691542</c:v>
                </c:pt>
                <c:pt idx="14">
                  <c:v>10.174468433264497</c:v>
                </c:pt>
                <c:pt idx="15">
                  <c:v>10.199137794637085</c:v>
                </c:pt>
                <c:pt idx="16">
                  <c:v>10.220376423535733</c:v>
                </c:pt>
                <c:pt idx="17">
                  <c:v>10.241173338222998</c:v>
                </c:pt>
                <c:pt idx="18">
                  <c:v>10.260637383698072</c:v>
                </c:pt>
                <c:pt idx="19">
                  <c:v>10.279558178234838</c:v>
                </c:pt>
                <c:pt idx="20">
                  <c:v>10.297217404425798</c:v>
                </c:pt>
                <c:pt idx="21">
                  <c:v>10.314404439322574</c:v>
                </c:pt>
                <c:pt idx="22">
                  <c:v>10.331170669210698</c:v>
                </c:pt>
                <c:pt idx="23">
                  <c:v>10.347179290116483</c:v>
                </c:pt>
                <c:pt idx="24">
                  <c:v>10.3618613162997</c:v>
                </c:pt>
                <c:pt idx="25">
                  <c:v>10.376175076911021</c:v>
                </c:pt>
                <c:pt idx="26">
                  <c:v>10.389918019467476</c:v>
                </c:pt>
                <c:pt idx="27">
                  <c:v>10.40341399543312</c:v>
                </c:pt>
                <c:pt idx="28">
                  <c:v>10.416430932273126</c:v>
                </c:pt>
                <c:pt idx="29">
                  <c:v>10.42863019689692</c:v>
                </c:pt>
                <c:pt idx="30">
                  <c:v>10.440594769696007</c:v>
                </c:pt>
                <c:pt idx="31">
                  <c:v>10.452302362206154</c:v>
                </c:pt>
                <c:pt idx="32">
                  <c:v>10.463788819762788</c:v>
                </c:pt>
                <c:pt idx="33">
                  <c:v>10.475116605661055</c:v>
                </c:pt>
                <c:pt idx="34">
                  <c:v>10.485256145112684</c:v>
                </c:pt>
                <c:pt idx="35">
                  <c:v>10.494408190299962</c:v>
                </c:pt>
                <c:pt idx="36">
                  <c:v>10.503312575864706</c:v>
                </c:pt>
                <c:pt idx="37">
                  <c:v>10.512083962693168</c:v>
                </c:pt>
                <c:pt idx="38">
                  <c:v>10.52048236489583</c:v>
                </c:pt>
                <c:pt idx="39">
                  <c:v>10.528516479019784</c:v>
                </c:pt>
                <c:pt idx="40">
                  <c:v>10.536167911328555</c:v>
                </c:pt>
                <c:pt idx="41">
                  <c:v>10.54368216814335</c:v>
                </c:pt>
                <c:pt idx="42">
                  <c:v>10.5510880531401</c:v>
                </c:pt>
                <c:pt idx="43">
                  <c:v>10.558283641712148</c:v>
                </c:pt>
                <c:pt idx="44">
                  <c:v>10.565118265878302</c:v>
                </c:pt>
                <c:pt idx="45">
                  <c:v>10.571701466550762</c:v>
                </c:pt>
                <c:pt idx="46">
                  <c:v>10.57813975045983</c:v>
                </c:pt>
                <c:pt idx="47">
                  <c:v>10.584410318473354</c:v>
                </c:pt>
                <c:pt idx="48">
                  <c:v>10.59056635769447</c:v>
                </c:pt>
                <c:pt idx="49">
                  <c:v>10.596409707779776</c:v>
                </c:pt>
                <c:pt idx="50">
                  <c:v>10.602119663326652</c:v>
                </c:pt>
                <c:pt idx="51">
                  <c:v>10.607772477506519</c:v>
                </c:pt>
                <c:pt idx="52">
                  <c:v>10.61324599890127</c:v>
                </c:pt>
                <c:pt idx="53">
                  <c:v>10.618616357202464</c:v>
                </c:pt>
                <c:pt idx="54">
                  <c:v>10.623958028744964</c:v>
                </c:pt>
                <c:pt idx="55">
                  <c:v>10.628932499395235</c:v>
                </c:pt>
                <c:pt idx="56">
                  <c:v>10.633858260894041</c:v>
                </c:pt>
                <c:pt idx="57">
                  <c:v>10.638711939508168</c:v>
                </c:pt>
                <c:pt idx="58">
                  <c:v>10.643422894594833</c:v>
                </c:pt>
                <c:pt idx="59">
                  <c:v>10.647850524480344</c:v>
                </c:pt>
                <c:pt idx="60">
                  <c:v>10.652234989194056</c:v>
                </c:pt>
                <c:pt idx="61">
                  <c:v>10.656576769062626</c:v>
                </c:pt>
                <c:pt idx="62">
                  <c:v>10.660876335157537</c:v>
                </c:pt>
                <c:pt idx="63">
                  <c:v>10.665157494098406</c:v>
                </c:pt>
                <c:pt idx="64">
                  <c:v>10.669397157549325</c:v>
                </c:pt>
                <c:pt idx="65">
                  <c:v>10.673572625816131</c:v>
                </c:pt>
                <c:pt idx="66">
                  <c:v>10.677730732017421</c:v>
                </c:pt>
                <c:pt idx="67">
                  <c:v>10.681871619942246</c:v>
                </c:pt>
                <c:pt idx="68">
                  <c:v>10.685926840574835</c:v>
                </c:pt>
                <c:pt idx="69">
                  <c:v>10.689874589440821</c:v>
                </c:pt>
                <c:pt idx="70">
                  <c:v>10.69378412959488</c:v>
                </c:pt>
                <c:pt idx="71">
                  <c:v>10.697655847154801</c:v>
                </c:pt>
                <c:pt idx="72">
                  <c:v>10.701490121198448</c:v>
                </c:pt>
                <c:pt idx="73">
                  <c:v>10.70530974972173</c:v>
                </c:pt>
                <c:pt idx="74">
                  <c:v>10.709025478675098</c:v>
                </c:pt>
                <c:pt idx="75">
                  <c:v>10.712682931458756</c:v>
                </c:pt>
                <c:pt idx="76">
                  <c:v>10.716304875934007</c:v>
                </c:pt>
                <c:pt idx="77">
                  <c:v>10.7198916485877</c:v>
                </c:pt>
                <c:pt idx="78">
                  <c:v>10.72344357995977</c:v>
                </c:pt>
                <c:pt idx="79">
                  <c:v>10.726982939755571</c:v>
                </c:pt>
                <c:pt idx="80">
                  <c:v>10.730422342894148</c:v>
                </c:pt>
                <c:pt idx="81">
                  <c:v>10.733806366995315</c:v>
                </c:pt>
                <c:pt idx="82">
                  <c:v>10.737178978088368</c:v>
                </c:pt>
                <c:pt idx="83">
                  <c:v>10.740540252898029</c:v>
                </c:pt>
                <c:pt idx="84">
                  <c:v>10.743868690309933</c:v>
                </c:pt>
                <c:pt idx="85">
                  <c:v>10.747143073365161</c:v>
                </c:pt>
                <c:pt idx="86">
                  <c:v>10.750385332902002</c:v>
                </c:pt>
                <c:pt idx="87">
                  <c:v>10.753424783860266</c:v>
                </c:pt>
                <c:pt idx="88">
                  <c:v>10.756433716893024</c:v>
                </c:pt>
                <c:pt idx="89">
                  <c:v>10.759391134395168</c:v>
                </c:pt>
                <c:pt idx="90">
                  <c:v>10.762297465662282</c:v>
                </c:pt>
                <c:pt idx="91">
                  <c:v>10.765195374640006</c:v>
                </c:pt>
                <c:pt idx="92">
                  <c:v>10.76804278700223</c:v>
                </c:pt>
                <c:pt idx="93">
                  <c:v>10.770861112175668</c:v>
                </c:pt>
                <c:pt idx="94">
                  <c:v>10.773650572766504</c:v>
                </c:pt>
                <c:pt idx="95">
                  <c:v>10.776432273906767</c:v>
                </c:pt>
                <c:pt idx="96">
                  <c:v>10.779206258645374</c:v>
                </c:pt>
                <c:pt idx="97">
                  <c:v>10.78180639115673</c:v>
                </c:pt>
                <c:pt idx="98">
                  <c:v>10.784358339179018</c:v>
                </c:pt>
                <c:pt idx="99">
                  <c:v>10.786903791336201</c:v>
                </c:pt>
                <c:pt idx="100">
                  <c:v>10.789442780614165</c:v>
                </c:pt>
                <c:pt idx="101">
                  <c:v>10.791975339748195</c:v>
                </c:pt>
                <c:pt idx="102">
                  <c:v>10.794480989036121</c:v>
                </c:pt>
                <c:pt idx="103">
                  <c:v>10.796959914329626</c:v>
                </c:pt>
                <c:pt idx="104">
                  <c:v>10.799289821982956</c:v>
                </c:pt>
                <c:pt idx="105">
                  <c:v>10.801614313782718</c:v>
                </c:pt>
                <c:pt idx="106">
                  <c:v>10.803933414848474</c:v>
                </c:pt>
                <c:pt idx="107">
                  <c:v>10.806247150125976</c:v>
                </c:pt>
                <c:pt idx="108">
                  <c:v>10.808555544387804</c:v>
                </c:pt>
                <c:pt idx="109">
                  <c:v>10.810838442840808</c:v>
                </c:pt>
                <c:pt idx="110">
                  <c:v>10.813096007646479</c:v>
                </c:pt>
                <c:pt idx="111">
                  <c:v>10.815328398336652</c:v>
                </c:pt>
                <c:pt idx="112">
                  <c:v>10.817535771857504</c:v>
                </c:pt>
                <c:pt idx="113">
                  <c:v>10.81973828361027</c:v>
                </c:pt>
                <c:pt idx="114">
                  <c:v>10.821915997871818</c:v>
                </c:pt>
                <c:pt idx="115">
                  <c:v>10.824029236297822</c:v>
                </c:pt>
                <c:pt idx="116">
                  <c:v>10.8260982711551</c:v>
                </c:pt>
                <c:pt idx="117">
                  <c:v>10.828123367145768</c:v>
                </c:pt>
                <c:pt idx="118">
                  <c:v>10.830144370409474</c:v>
                </c:pt>
                <c:pt idx="119">
                  <c:v>10.832141543393682</c:v>
                </c:pt>
                <c:pt idx="120">
                  <c:v>10.834134735627003</c:v>
                </c:pt>
                <c:pt idx="121">
                  <c:v>10.836123962946369</c:v>
                </c:pt>
                <c:pt idx="122">
                  <c:v>10.838109241095005</c:v>
                </c:pt>
                <c:pt idx="123">
                  <c:v>10.840070987678045</c:v>
                </c:pt>
                <c:pt idx="124">
                  <c:v>10.842028893345104</c:v>
                </c:pt>
                <c:pt idx="125">
                  <c:v>10.843982973107106</c:v>
                </c:pt>
                <c:pt idx="126">
                  <c:v>10.845913758014909</c:v>
                </c:pt>
                <c:pt idx="127">
                  <c:v>10.847840822175167</c:v>
                </c:pt>
                <c:pt idx="128">
                  <c:v>10.849764179900539</c:v>
                </c:pt>
                <c:pt idx="129">
                  <c:v>10.851645100748676</c:v>
                </c:pt>
                <c:pt idx="130">
                  <c:v>10.85352249037445</c:v>
                </c:pt>
                <c:pt idx="131">
                  <c:v>10.855396362012074</c:v>
                </c:pt>
                <c:pt idx="132">
                  <c:v>10.857208934818352</c:v>
                </c:pt>
                <c:pt idx="133">
                  <c:v>10.859018228148022</c:v>
                </c:pt>
                <c:pt idx="134">
                  <c:v>10.860805057962002</c:v>
                </c:pt>
                <c:pt idx="135">
                  <c:v>10.862588700709107</c:v>
                </c:pt>
                <c:pt idx="136">
                  <c:v>10.864369167738158</c:v>
                </c:pt>
                <c:pt idx="137">
                  <c:v>10.866127376347748</c:v>
                </c:pt>
                <c:pt idx="138">
                  <c:v>10.867882499084521</c:v>
                </c:pt>
                <c:pt idx="139">
                  <c:v>10.869634546761876</c:v>
                </c:pt>
                <c:pt idx="140">
                  <c:v>10.871364535881726</c:v>
                </c:pt>
                <c:pt idx="141">
                  <c:v>10.873091537307435</c:v>
                </c:pt>
                <c:pt idx="142">
                  <c:v>10.874796632163811</c:v>
                </c:pt>
                <c:pt idx="143">
                  <c:v>10.876498824619826</c:v>
                </c:pt>
                <c:pt idx="144">
                  <c:v>10.878198124539669</c:v>
                </c:pt>
                <c:pt idx="145">
                  <c:v>10.879875708458863</c:v>
                </c:pt>
                <c:pt idx="146">
                  <c:v>10.881550482802885</c:v>
                </c:pt>
                <c:pt idx="147">
                  <c:v>10.883203686260382</c:v>
                </c:pt>
                <c:pt idx="148">
                  <c:v>10.884854161146471</c:v>
                </c:pt>
                <c:pt idx="149">
                  <c:v>10.886501916453287</c:v>
                </c:pt>
                <c:pt idx="150">
                  <c:v>10.888128282631733</c:v>
                </c:pt>
                <c:pt idx="151">
                  <c:v>10.889752008037824</c:v>
                </c:pt>
                <c:pt idx="152">
                  <c:v>10.891354482899498</c:v>
                </c:pt>
                <c:pt idx="153">
                  <c:v>10.892954393943524</c:v>
                </c:pt>
                <c:pt idx="154">
                  <c:v>10.894551749360257</c:v>
                </c:pt>
                <c:pt idx="155">
                  <c:v>10.896146557301561</c:v>
                </c:pt>
                <c:pt idx="156">
                  <c:v>10.897720325689869</c:v>
                </c:pt>
                <c:pt idx="157">
                  <c:v>10.89925467791207</c:v>
                </c:pt>
                <c:pt idx="158">
                  <c:v>10.90076823561467</c:v>
                </c:pt>
                <c:pt idx="159">
                  <c:v>10.902279505922026</c:v>
                </c:pt>
                <c:pt idx="160">
                  <c:v>10.90378849573745</c:v>
                </c:pt>
                <c:pt idx="161">
                  <c:v>10.905295211933074</c:v>
                </c:pt>
                <c:pt idx="162">
                  <c:v>10.906799661350002</c:v>
                </c:pt>
                <c:pt idx="163">
                  <c:v>10.908283544999954</c:v>
                </c:pt>
                <c:pt idx="164">
                  <c:v>10.909765230001454</c:v>
                </c:pt>
                <c:pt idx="165">
                  <c:v>10.911226470854713</c:v>
                </c:pt>
                <c:pt idx="166">
                  <c:v>10.912685579598442</c:v>
                </c:pt>
                <c:pt idx="167">
                  <c:v>10.9141425624451</c:v>
                </c:pt>
                <c:pt idx="168">
                  <c:v>10.915579252849192</c:v>
                </c:pt>
                <c:pt idx="169">
                  <c:v>10.917013882134498</c:v>
                </c:pt>
                <c:pt idx="170">
                  <c:v>10.918446456207091</c:v>
                </c:pt>
                <c:pt idx="171">
                  <c:v>10.919876980946405</c:v>
                </c:pt>
                <c:pt idx="172">
                  <c:v>10.921287392911944</c:v>
                </c:pt>
                <c:pt idx="173">
                  <c:v>10.922695818417091</c:v>
                </c:pt>
                <c:pt idx="174">
                  <c:v>10.9240842442195</c:v>
                </c:pt>
                <c:pt idx="175">
                  <c:v>10.925470744968306</c:v>
                </c:pt>
                <c:pt idx="176">
                  <c:v>10.926837356703787</c:v>
                </c:pt>
                <c:pt idx="177">
                  <c:v>10.92816621282612</c:v>
                </c:pt>
                <c:pt idx="178">
                  <c:v>10.929475383483236</c:v>
                </c:pt>
                <c:pt idx="179">
                  <c:v>10.930782842453194</c:v>
                </c:pt>
                <c:pt idx="180">
                  <c:v>10.932088594206126</c:v>
                </c:pt>
                <c:pt idx="181">
                  <c:v>10.933392643194447</c:v>
                </c:pt>
                <c:pt idx="182">
                  <c:v>10.934677164886798</c:v>
                </c:pt>
                <c:pt idx="183">
                  <c:v>10.935960038699704</c:v>
                </c:pt>
                <c:pt idx="184">
                  <c:v>10.937241268855741</c:v>
                </c:pt>
                <c:pt idx="185">
                  <c:v>10.93852085956137</c:v>
                </c:pt>
                <c:pt idx="186">
                  <c:v>10.939798815006872</c:v>
                </c:pt>
                <c:pt idx="187">
                  <c:v>10.941057423789999</c:v>
                </c:pt>
                <c:pt idx="188">
                  <c:v>10.942296756833484</c:v>
                </c:pt>
                <c:pt idx="189">
                  <c:v>10.943534555831556</c:v>
                </c:pt>
                <c:pt idx="190">
                  <c:v>10.944770824577168</c:v>
                </c:pt>
                <c:pt idx="191">
                  <c:v>10.945987938404159</c:v>
                </c:pt>
                <c:pt idx="192">
                  <c:v>10.947203572665519</c:v>
                </c:pt>
                <c:pt idx="193">
                  <c:v>10.948417730954368</c:v>
                </c:pt>
                <c:pt idx="194">
                  <c:v>10.94963041685042</c:v>
                </c:pt>
                <c:pt idx="195">
                  <c:v>10.950841633920426</c:v>
                </c:pt>
                <c:pt idx="196">
                  <c:v>10.952051385718224</c:v>
                </c:pt>
                <c:pt idx="197">
                  <c:v>10.953242174756578</c:v>
                </c:pt>
                <c:pt idx="198">
                  <c:v>10.954431547502834</c:v>
                </c:pt>
                <c:pt idx="199">
                  <c:v>10.955602047544799</c:v>
                </c:pt>
                <c:pt idx="200">
                  <c:v>10.956771179117867</c:v>
                </c:pt>
                <c:pt idx="201">
                  <c:v>10.957921526091718</c:v>
                </c:pt>
                <c:pt idx="202">
                  <c:v>10.959070551287871</c:v>
                </c:pt>
                <c:pt idx="203">
                  <c:v>10.96021825774007</c:v>
                </c:pt>
                <c:pt idx="204">
                  <c:v>10.961364648472149</c:v>
                </c:pt>
                <c:pt idx="205">
                  <c:v>10.962509726497373</c:v>
                </c:pt>
                <c:pt idx="206">
                  <c:v>10.963636174752176</c:v>
                </c:pt>
                <c:pt idx="207">
                  <c:v>10.96476135554887</c:v>
                </c:pt>
                <c:pt idx="208">
                  <c:v>10.965885271736719</c:v>
                </c:pt>
                <c:pt idx="209">
                  <c:v>10.9670079261547</c:v>
                </c:pt>
                <c:pt idx="210">
                  <c:v>10.968129321633068</c:v>
                </c:pt>
                <c:pt idx="211">
                  <c:v>10.969232237578778</c:v>
                </c:pt>
                <c:pt idx="212">
                  <c:v>10.970333938440586</c:v>
                </c:pt>
                <c:pt idx="213">
                  <c:v>10.971434426893374</c:v>
                </c:pt>
                <c:pt idx="214">
                  <c:v>10.972533705602476</c:v>
                </c:pt>
                <c:pt idx="215">
                  <c:v>10.973631777224726</c:v>
                </c:pt>
                <c:pt idx="216">
                  <c:v>10.974711515107582</c:v>
                </c:pt>
                <c:pt idx="217">
                  <c:v>10.975790088413877</c:v>
                </c:pt>
                <c:pt idx="218">
                  <c:v>10.976867499653059</c:v>
                </c:pt>
                <c:pt idx="219">
                  <c:v>10.977926677010519</c:v>
                </c:pt>
                <c:pt idx="220">
                  <c:v>10.978984733698187</c:v>
                </c:pt>
                <c:pt idx="221">
                  <c:v>10.980041672085022</c:v>
                </c:pt>
                <c:pt idx="222">
                  <c:v>10.981097494532468</c:v>
                </c:pt>
                <c:pt idx="223">
                  <c:v>10.98215220339455</c:v>
                </c:pt>
                <c:pt idx="224">
                  <c:v>10.98320580101775</c:v>
                </c:pt>
                <c:pt idx="225">
                  <c:v>10.98425828974125</c:v>
                </c:pt>
                <c:pt idx="226">
                  <c:v>10.985292722887856</c:v>
                </c:pt>
                <c:pt idx="227">
                  <c:v>10.986326087088196</c:v>
                </c:pt>
                <c:pt idx="228">
                  <c:v>10.987358384549202</c:v>
                </c:pt>
                <c:pt idx="229">
                  <c:v>10.988389617470986</c:v>
                </c:pt>
                <c:pt idx="230">
                  <c:v>10.98941978804687</c:v>
                </c:pt>
                <c:pt idx="231">
                  <c:v>10.990448898463478</c:v>
                </c:pt>
                <c:pt idx="232">
                  <c:v>10.991476950900324</c:v>
                </c:pt>
                <c:pt idx="233">
                  <c:v>10.992487120021179</c:v>
                </c:pt>
                <c:pt idx="234">
                  <c:v>10.993479458910626</c:v>
                </c:pt>
                <c:pt idx="235">
                  <c:v>10.994470814039754</c:v>
                </c:pt>
                <c:pt idx="236">
                  <c:v>10.995461187357119</c:v>
                </c:pt>
                <c:pt idx="237">
                  <c:v>10.996450580805552</c:v>
                </c:pt>
                <c:pt idx="238">
                  <c:v>10.997438996322074</c:v>
                </c:pt>
                <c:pt idx="239">
                  <c:v>10.998409707695339</c:v>
                </c:pt>
                <c:pt idx="240">
                  <c:v>10.999379477701783</c:v>
                </c:pt>
                <c:pt idx="241">
                  <c:v>11.00033161214159</c:v>
                </c:pt>
                <c:pt idx="242">
                  <c:v>11.001282840883682</c:v>
                </c:pt>
                <c:pt idx="243">
                  <c:v>11.002216501065877</c:v>
                </c:pt>
                <c:pt idx="244">
                  <c:v>11.00314929033982</c:v>
                </c:pt>
                <c:pt idx="245">
                  <c:v>11.004081210328724</c:v>
                </c:pt>
                <c:pt idx="246">
                  <c:v>11.005012262651272</c:v>
                </c:pt>
                <c:pt idx="247">
                  <c:v>11.005942448921704</c:v>
                </c:pt>
                <c:pt idx="248">
                  <c:v>11.006855183288097</c:v>
                </c:pt>
                <c:pt idx="249">
                  <c:v>11.007767085330098</c:v>
                </c:pt>
                <c:pt idx="250">
                  <c:v>11.008678156564358</c:v>
                </c:pt>
                <c:pt idx="251">
                  <c:v>11.009571856042976</c:v>
                </c:pt>
                <c:pt idx="252">
                  <c:v>11.010464757535866</c:v>
                </c:pt>
                <c:pt idx="253">
                  <c:v>11.01135686246692</c:v>
                </c:pt>
                <c:pt idx="254">
                  <c:v>11.012248172256053</c:v>
                </c:pt>
                <c:pt idx="255">
                  <c:v>11.013122204485974</c:v>
                </c:pt>
                <c:pt idx="256">
                  <c:v>11.013995473450619</c:v>
                </c:pt>
                <c:pt idx="257">
                  <c:v>11.014867980481917</c:v>
                </c:pt>
                <c:pt idx="258">
                  <c:v>11.015739726908384</c:v>
                </c:pt>
                <c:pt idx="259">
                  <c:v>11.01661071405465</c:v>
                </c:pt>
                <c:pt idx="260">
                  <c:v>11.017480943242544</c:v>
                </c:pt>
                <c:pt idx="261">
                  <c:v>11.018350415789994</c:v>
                </c:pt>
                <c:pt idx="262">
                  <c:v>11.019219133011623</c:v>
                </c:pt>
                <c:pt idx="263">
                  <c:v>11.020087096218624</c:v>
                </c:pt>
                <c:pt idx="264">
                  <c:v>11.020937951215551</c:v>
                </c:pt>
                <c:pt idx="265">
                  <c:v>11.021788082873663</c:v>
                </c:pt>
                <c:pt idx="266">
                  <c:v>11.022637492421786</c:v>
                </c:pt>
                <c:pt idx="267">
                  <c:v>11.023486181085676</c:v>
                </c:pt>
                <c:pt idx="268">
                  <c:v>11.024334150087714</c:v>
                </c:pt>
                <c:pt idx="269">
                  <c:v>11.025181400647558</c:v>
                </c:pt>
                <c:pt idx="270">
                  <c:v>11.026011661250433</c:v>
                </c:pt>
                <c:pt idx="271">
                  <c:v>11.026841233092684</c:v>
                </c:pt>
                <c:pt idx="272">
                  <c:v>11.027670117315768</c:v>
                </c:pt>
                <c:pt idx="273">
                  <c:v>11.028498315058769</c:v>
                </c:pt>
                <c:pt idx="274">
                  <c:v>11.029325827457818</c:v>
                </c:pt>
                <c:pt idx="275">
                  <c:v>11.030136449898094</c:v>
                </c:pt>
                <c:pt idx="276">
                  <c:v>11.03094641576182</c:v>
                </c:pt>
                <c:pt idx="277">
                  <c:v>11.031755726111662</c:v>
                </c:pt>
                <c:pt idx="278">
                  <c:v>11.03256438200807</c:v>
                </c:pt>
                <c:pt idx="279">
                  <c:v>11.033356230854794</c:v>
                </c:pt>
                <c:pt idx="280">
                  <c:v>11.034147453173013</c:v>
                </c:pt>
                <c:pt idx="281">
                  <c:v>11.034938049953368</c:v>
                </c:pt>
                <c:pt idx="282">
                  <c:v>11.035728022184221</c:v>
                </c:pt>
                <c:pt idx="283">
                  <c:v>11.036517370851499</c:v>
                </c:pt>
                <c:pt idx="284">
                  <c:v>11.037290006704819</c:v>
                </c:pt>
                <c:pt idx="285">
                  <c:v>11.038062046052747</c:v>
                </c:pt>
                <c:pt idx="286">
                  <c:v>11.038833489815781</c:v>
                </c:pt>
                <c:pt idx="287">
                  <c:v>11.039604338912175</c:v>
                </c:pt>
                <c:pt idx="288">
                  <c:v>11.040374594257798</c:v>
                </c:pt>
                <c:pt idx="289">
                  <c:v>11.041144256766756</c:v>
                </c:pt>
                <c:pt idx="290">
                  <c:v>11.041913327350709</c:v>
                </c:pt>
                <c:pt idx="291">
                  <c:v>11.042681806919884</c:v>
                </c:pt>
                <c:pt idx="292">
                  <c:v>11.043433704697216</c:v>
                </c:pt>
                <c:pt idx="293">
                  <c:v>11.04418503754902</c:v>
                </c:pt>
                <c:pt idx="294">
                  <c:v>11.044935806323551</c:v>
                </c:pt>
                <c:pt idx="295">
                  <c:v>11.045670055905624</c:v>
                </c:pt>
                <c:pt idx="296">
                  <c:v>11.046403766760761</c:v>
                </c:pt>
                <c:pt idx="297">
                  <c:v>11.047136939678976</c:v>
                </c:pt>
                <c:pt idx="298">
                  <c:v>11.047869575448427</c:v>
                </c:pt>
                <c:pt idx="299">
                  <c:v>11.048601674855648</c:v>
                </c:pt>
                <c:pt idx="300">
                  <c:v>11.049333238685422</c:v>
                </c:pt>
                <c:pt idx="301">
                  <c:v>11.050064267720774</c:v>
                </c:pt>
                <c:pt idx="302">
                  <c:v>11.050778888089274</c:v>
                </c:pt>
                <c:pt idx="303">
                  <c:v>11.051492998140176</c:v>
                </c:pt>
                <c:pt idx="304">
                  <c:v>11.052206598601902</c:v>
                </c:pt>
                <c:pt idx="305">
                  <c:v>11.052919690200872</c:v>
                </c:pt>
                <c:pt idx="306">
                  <c:v>11.053632273662826</c:v>
                </c:pt>
                <c:pt idx="307">
                  <c:v>11.054328531306112</c:v>
                </c:pt>
                <c:pt idx="308">
                  <c:v>11.055024304512125</c:v>
                </c:pt>
                <c:pt idx="309">
                  <c:v>11.055703797289127</c:v>
                </c:pt>
                <c:pt idx="310">
                  <c:v>11.056382828669127</c:v>
                </c:pt>
                <c:pt idx="311">
                  <c:v>11.05706139927822</c:v>
                </c:pt>
                <c:pt idx="312">
                  <c:v>11.057723744952233</c:v>
                </c:pt>
                <c:pt idx="313">
                  <c:v>11.058385652214819</c:v>
                </c:pt>
                <c:pt idx="314">
                  <c:v>11.059047121646024</c:v>
                </c:pt>
                <c:pt idx="315">
                  <c:v>11.059708153824552</c:v>
                </c:pt>
                <c:pt idx="316">
                  <c:v>11.060368749328214</c:v>
                </c:pt>
                <c:pt idx="317">
                  <c:v>11.061028908733498</c:v>
                </c:pt>
                <c:pt idx="318">
                  <c:v>11.061688632615896</c:v>
                </c:pt>
                <c:pt idx="319">
                  <c:v>11.062332229244449</c:v>
                </c:pt>
                <c:pt idx="320">
                  <c:v>11.062975411922519</c:v>
                </c:pt>
                <c:pt idx="321">
                  <c:v>11.063618181182655</c:v>
                </c:pt>
                <c:pt idx="322">
                  <c:v>11.064260537555844</c:v>
                </c:pt>
                <c:pt idx="323">
                  <c:v>11.064902481572148</c:v>
                </c:pt>
                <c:pt idx="324">
                  <c:v>11.065544013760933</c:v>
                </c:pt>
                <c:pt idx="325">
                  <c:v>11.066169502444184</c:v>
                </c:pt>
                <c:pt idx="326">
                  <c:v>11.066794600136054</c:v>
                </c:pt>
                <c:pt idx="327">
                  <c:v>11.067419307324879</c:v>
                </c:pt>
                <c:pt idx="328">
                  <c:v>11.068043624498273</c:v>
                </c:pt>
                <c:pt idx="329">
                  <c:v>11.068667552142974</c:v>
                </c:pt>
                <c:pt idx="330">
                  <c:v>11.069291090744562</c:v>
                </c:pt>
                <c:pt idx="331">
                  <c:v>11.069914240788124</c:v>
                </c:pt>
                <c:pt idx="332">
                  <c:v>11.070537002757472</c:v>
                </c:pt>
                <c:pt idx="333">
                  <c:v>11.071159377135732</c:v>
                </c:pt>
                <c:pt idx="334">
                  <c:v>11.071765819437354</c:v>
                </c:pt>
                <c:pt idx="335">
                  <c:v>11.072371894189569</c:v>
                </c:pt>
                <c:pt idx="336">
                  <c:v>11.072977601837675</c:v>
                </c:pt>
                <c:pt idx="337">
                  <c:v>11.073582942826176</c:v>
                </c:pt>
                <c:pt idx="338">
                  <c:v>11.074187917598502</c:v>
                </c:pt>
                <c:pt idx="339">
                  <c:v>11.074792526597706</c:v>
                </c:pt>
                <c:pt idx="340">
                  <c:v>11.075396770265726</c:v>
                </c:pt>
                <c:pt idx="341">
                  <c:v>11.076000649043772</c:v>
                </c:pt>
                <c:pt idx="342">
                  <c:v>11.076604163372346</c:v>
                </c:pt>
                <c:pt idx="343">
                  <c:v>11.077207313691044</c:v>
                </c:pt>
                <c:pt idx="344">
                  <c:v>11.077810100438713</c:v>
                </c:pt>
                <c:pt idx="345">
                  <c:v>11.078397081826632</c:v>
                </c:pt>
                <c:pt idx="346">
                  <c:v>11.078983718869514</c:v>
                </c:pt>
                <c:pt idx="347">
                  <c:v>11.079570011971137</c:v>
                </c:pt>
                <c:pt idx="348">
                  <c:v>11.080155961534548</c:v>
                </c:pt>
                <c:pt idx="349">
                  <c:v>11.080741567962146</c:v>
                </c:pt>
                <c:pt idx="350">
                  <c:v>11.08132683165554</c:v>
                </c:pt>
                <c:pt idx="351">
                  <c:v>11.081911753015648</c:v>
                </c:pt>
                <c:pt idx="352">
                  <c:v>11.082496332442998</c:v>
                </c:pt>
                <c:pt idx="353">
                  <c:v>11.08308057033652</c:v>
                </c:pt>
                <c:pt idx="354">
                  <c:v>11.083664467095568</c:v>
                </c:pt>
                <c:pt idx="355">
                  <c:v>11.084248023118148</c:v>
                </c:pt>
                <c:pt idx="356">
                  <c:v>11.08481589537751</c:v>
                </c:pt>
                <c:pt idx="357">
                  <c:v>11.085383445340975</c:v>
                </c:pt>
                <c:pt idx="358">
                  <c:v>11.085950673374182</c:v>
                </c:pt>
                <c:pt idx="359">
                  <c:v>11.086517579842253</c:v>
                </c:pt>
                <c:pt idx="360">
                  <c:v>11.087084165109276</c:v>
                </c:pt>
                <c:pt idx="361">
                  <c:v>11.08765042953925</c:v>
                </c:pt>
                <c:pt idx="362">
                  <c:v>11.088216373495303</c:v>
                </c:pt>
                <c:pt idx="363">
                  <c:v>11.088781997339964</c:v>
                </c:pt>
                <c:pt idx="364">
                  <c:v>11.089347301435135</c:v>
                </c:pt>
                <c:pt idx="365">
                  <c:v>11.089897020481475</c:v>
                </c:pt>
                <c:pt idx="366">
                  <c:v>11.090446437502896</c:v>
                </c:pt>
                <c:pt idx="367">
                  <c:v>11.090995552830817</c:v>
                </c:pt>
                <c:pt idx="368">
                  <c:v>11.09154436679667</c:v>
                </c:pt>
                <c:pt idx="369">
                  <c:v>11.092092879731041</c:v>
                </c:pt>
                <c:pt idx="370">
                  <c:v>11.092641091963722</c:v>
                </c:pt>
                <c:pt idx="371">
                  <c:v>11.0931890038245</c:v>
                </c:pt>
                <c:pt idx="372">
                  <c:v>11.093736615642399</c:v>
                </c:pt>
                <c:pt idx="373">
                  <c:v>11.094283927745431</c:v>
                </c:pt>
                <c:pt idx="374">
                  <c:v>11.094830940461922</c:v>
                </c:pt>
                <c:pt idx="375">
                  <c:v>11.095377654119083</c:v>
                </c:pt>
                <c:pt idx="376">
                  <c:v>11.095908894882324</c:v>
                </c:pt>
                <c:pt idx="377">
                  <c:v>11.096439853578749</c:v>
                </c:pt>
                <c:pt idx="378">
                  <c:v>11.09697053050737</c:v>
                </c:pt>
                <c:pt idx="379">
                  <c:v>11.0975009259675</c:v>
                </c:pt>
                <c:pt idx="380">
                  <c:v>11.098031040257398</c:v>
                </c:pt>
                <c:pt idx="381">
                  <c:v>11.098560873675032</c:v>
                </c:pt>
                <c:pt idx="382">
                  <c:v>11.099090426517867</c:v>
                </c:pt>
                <c:pt idx="383">
                  <c:v>11.099619699083009</c:v>
                </c:pt>
                <c:pt idx="384">
                  <c:v>11.100148691666671</c:v>
                </c:pt>
                <c:pt idx="385">
                  <c:v>11.100662302361064</c:v>
                </c:pt>
                <c:pt idx="386">
                  <c:v>11.101175649394918</c:v>
                </c:pt>
                <c:pt idx="387">
                  <c:v>11.101688733038813</c:v>
                </c:pt>
                <c:pt idx="388">
                  <c:v>11.102201553562873</c:v>
                </c:pt>
                <c:pt idx="389">
                  <c:v>11.10271411123683</c:v>
                </c:pt>
                <c:pt idx="390">
                  <c:v>11.10322640633</c:v>
                </c:pt>
                <c:pt idx="391">
                  <c:v>11.103738439111286</c:v>
                </c:pt>
                <c:pt idx="392">
                  <c:v>11.104250209849171</c:v>
                </c:pt>
                <c:pt idx="393">
                  <c:v>11.104761718811718</c:v>
                </c:pt>
                <c:pt idx="394">
                  <c:v>11.105272966266629</c:v>
                </c:pt>
                <c:pt idx="395">
                  <c:v>11.105768927201085</c:v>
                </c:pt>
                <c:pt idx="396">
                  <c:v>11.106264642280223</c:v>
                </c:pt>
                <c:pt idx="397">
                  <c:v>11.10676011174767</c:v>
                </c:pt>
                <c:pt idx="398">
                  <c:v>11.1072553358467</c:v>
                </c:pt>
                <c:pt idx="399">
                  <c:v>11.107750314820192</c:v>
                </c:pt>
                <c:pt idx="400">
                  <c:v>11.108245048910698</c:v>
                </c:pt>
                <c:pt idx="401">
                  <c:v>11.108739538360474</c:v>
                </c:pt>
                <c:pt idx="402">
                  <c:v>11.109233783411115</c:v>
                </c:pt>
                <c:pt idx="403">
                  <c:v>11.109727784304463</c:v>
                </c:pt>
                <c:pt idx="404">
                  <c:v>11.110221541281318</c:v>
                </c:pt>
                <c:pt idx="405">
                  <c:v>11.11071505458256</c:v>
                </c:pt>
                <c:pt idx="406">
                  <c:v>11.111208324448498</c:v>
                </c:pt>
                <c:pt idx="407">
                  <c:v>11.111701351119319</c:v>
                </c:pt>
                <c:pt idx="408">
                  <c:v>11.112194134834573</c:v>
                </c:pt>
                <c:pt idx="409">
                  <c:v>11.112686675833748</c:v>
                </c:pt>
                <c:pt idx="410">
                  <c:v>11.113178974355417</c:v>
                </c:pt>
                <c:pt idx="411">
                  <c:v>11.113671030638768</c:v>
                </c:pt>
                <c:pt idx="412">
                  <c:v>11.114147945011798</c:v>
                </c:pt>
                <c:pt idx="413">
                  <c:v>11.114624632046082</c:v>
                </c:pt>
                <c:pt idx="414">
                  <c:v>11.115101091958017</c:v>
                </c:pt>
                <c:pt idx="415">
                  <c:v>11.11557732496402</c:v>
                </c:pt>
                <c:pt idx="416">
                  <c:v>11.116053331280083</c:v>
                </c:pt>
                <c:pt idx="417">
                  <c:v>11.116529111121952</c:v>
                </c:pt>
                <c:pt idx="418">
                  <c:v>11.117004664704986</c:v>
                </c:pt>
                <c:pt idx="419">
                  <c:v>11.117479992244316</c:v>
                </c:pt>
                <c:pt idx="420">
                  <c:v>11.117955093954698</c:v>
                </c:pt>
                <c:pt idx="421">
                  <c:v>11.118429970050649</c:v>
                </c:pt>
                <c:pt idx="422">
                  <c:v>11.118904620746321</c:v>
                </c:pt>
                <c:pt idx="423">
                  <c:v>11.119379046255501</c:v>
                </c:pt>
                <c:pt idx="424">
                  <c:v>11.119853246792021</c:v>
                </c:pt>
                <c:pt idx="425">
                  <c:v>11.120327222568868</c:v>
                </c:pt>
                <c:pt idx="426">
                  <c:v>11.120786172470002</c:v>
                </c:pt>
                <c:pt idx="427">
                  <c:v>11.121244911832681</c:v>
                </c:pt>
                <c:pt idx="428">
                  <c:v>11.121703440849998</c:v>
                </c:pt>
                <c:pt idx="429">
                  <c:v>11.122161759714951</c:v>
                </c:pt>
                <c:pt idx="430">
                  <c:v>11.122619868619887</c:v>
                </c:pt>
                <c:pt idx="431">
                  <c:v>11.123077767757049</c:v>
                </c:pt>
                <c:pt idx="432">
                  <c:v>11.123535457318734</c:v>
                </c:pt>
                <c:pt idx="433">
                  <c:v>11.123992937496425</c:v>
                </c:pt>
                <c:pt idx="434">
                  <c:v>11.124450208481704</c:v>
                </c:pt>
                <c:pt idx="435">
                  <c:v>11.124907270465785</c:v>
                </c:pt>
                <c:pt idx="436">
                  <c:v>11.125364123639649</c:v>
                </c:pt>
                <c:pt idx="437">
                  <c:v>11.125820768193995</c:v>
                </c:pt>
                <c:pt idx="438">
                  <c:v>11.126277204319269</c:v>
                </c:pt>
                <c:pt idx="439">
                  <c:v>11.126733432205652</c:v>
                </c:pt>
                <c:pt idx="440">
                  <c:v>11.127174744971038</c:v>
                </c:pt>
                <c:pt idx="441">
                  <c:v>11.127615863065628</c:v>
                </c:pt>
                <c:pt idx="442">
                  <c:v>11.128056786660713</c:v>
                </c:pt>
                <c:pt idx="443">
                  <c:v>11.128497515927872</c:v>
                </c:pt>
                <c:pt idx="444">
                  <c:v>11.128938051038293</c:v>
                </c:pt>
                <c:pt idx="445">
                  <c:v>11.129378392162995</c:v>
                </c:pt>
                <c:pt idx="446">
                  <c:v>11.129818539472732</c:v>
                </c:pt>
                <c:pt idx="447">
                  <c:v>11.130258493137998</c:v>
                </c:pt>
                <c:pt idx="448">
                  <c:v>11.130698253329276</c:v>
                </c:pt>
                <c:pt idx="449">
                  <c:v>11.131137820216418</c:v>
                </c:pt>
                <c:pt idx="450">
                  <c:v>11.131577193969443</c:v>
                </c:pt>
                <c:pt idx="451">
                  <c:v>11.132016374757956</c:v>
                </c:pt>
                <c:pt idx="452">
                  <c:v>11.132455362751363</c:v>
                </c:pt>
                <c:pt idx="453">
                  <c:v>11.132894158118875</c:v>
                </c:pt>
                <c:pt idx="454">
                  <c:v>11.133332761029449</c:v>
                </c:pt>
                <c:pt idx="455">
                  <c:v>11.13375656106065</c:v>
                </c:pt>
                <c:pt idx="456">
                  <c:v>11.134180181561398</c:v>
                </c:pt>
                <c:pt idx="457">
                  <c:v>11.134603622683905</c:v>
                </c:pt>
                <c:pt idx="458">
                  <c:v>11.135026884579869</c:v>
                </c:pt>
                <c:pt idx="459">
                  <c:v>11.135449967401026</c:v>
                </c:pt>
                <c:pt idx="460">
                  <c:v>11.135872871298742</c:v>
                </c:pt>
                <c:pt idx="461">
                  <c:v>11.136295596424384</c:v>
                </c:pt>
                <c:pt idx="462">
                  <c:v>11.136718142928999</c:v>
                </c:pt>
                <c:pt idx="463">
                  <c:v>11.137140510963475</c:v>
                </c:pt>
                <c:pt idx="464">
                  <c:v>11.137562700678448</c:v>
                </c:pt>
                <c:pt idx="465">
                  <c:v>11.137984712224604</c:v>
                </c:pt>
                <c:pt idx="466">
                  <c:v>11.138406545752078</c:v>
                </c:pt>
                <c:pt idx="467">
                  <c:v>11.138828201410933</c:v>
                </c:pt>
                <c:pt idx="468">
                  <c:v>11.139249679351471</c:v>
                </c:pt>
                <c:pt idx="469">
                  <c:v>11.139670979723071</c:v>
                </c:pt>
                <c:pt idx="470">
                  <c:v>11.140092102675411</c:v>
                </c:pt>
                <c:pt idx="471">
                  <c:v>11.140513048357848</c:v>
                </c:pt>
                <c:pt idx="472">
                  <c:v>11.140933816919604</c:v>
                </c:pt>
                <c:pt idx="473">
                  <c:v>11.141354408509621</c:v>
                </c:pt>
                <c:pt idx="474">
                  <c:v>11.141760329157698</c:v>
                </c:pt>
                <c:pt idx="475">
                  <c:v>11.142166085101078</c:v>
                </c:pt>
                <c:pt idx="476">
                  <c:v>11.142571676473333</c:v>
                </c:pt>
                <c:pt idx="477">
                  <c:v>11.142977103407921</c:v>
                </c:pt>
                <c:pt idx="478">
                  <c:v>11.143382366038118</c:v>
                </c:pt>
                <c:pt idx="479">
                  <c:v>11.143787464497048</c:v>
                </c:pt>
                <c:pt idx="480">
                  <c:v>11.144192398917678</c:v>
                </c:pt>
                <c:pt idx="481">
                  <c:v>11.144597169432748</c:v>
                </c:pt>
                <c:pt idx="482">
                  <c:v>11.145001776174999</c:v>
                </c:pt>
                <c:pt idx="483">
                  <c:v>11.145406219276941</c:v>
                </c:pt>
                <c:pt idx="484">
                  <c:v>11.145810498870498</c:v>
                </c:pt>
                <c:pt idx="485">
                  <c:v>11.14621461508832</c:v>
                </c:pt>
                <c:pt idx="486">
                  <c:v>11.14661856806214</c:v>
                </c:pt>
                <c:pt idx="487">
                  <c:v>11.147022357923847</c:v>
                </c:pt>
                <c:pt idx="488">
                  <c:v>11.147425984805098</c:v>
                </c:pt>
                <c:pt idx="489">
                  <c:v>11.147829448837351</c:v>
                </c:pt>
                <c:pt idx="490">
                  <c:v>11.148232750152092</c:v>
                </c:pt>
                <c:pt idx="491">
                  <c:v>11.148621493866948</c:v>
                </c:pt>
                <c:pt idx="492">
                  <c:v>11.149010086518848</c:v>
                </c:pt>
                <c:pt idx="493">
                  <c:v>11.149398528225117</c:v>
                </c:pt>
                <c:pt idx="494">
                  <c:v>11.149786819103131</c:v>
                </c:pt>
                <c:pt idx="495">
                  <c:v>11.150174959269702</c:v>
                </c:pt>
                <c:pt idx="496">
                  <c:v>11.150562948841859</c:v>
                </c:pt>
                <c:pt idx="497">
                  <c:v>11.150950787936591</c:v>
                </c:pt>
                <c:pt idx="498">
                  <c:v>11.151338476670468</c:v>
                </c:pt>
                <c:pt idx="499">
                  <c:v>11.151726015160056</c:v>
                </c:pt>
                <c:pt idx="500">
                  <c:v>11.152113403521723</c:v>
                </c:pt>
                <c:pt idx="501">
                  <c:v>11.152500641871764</c:v>
                </c:pt>
                <c:pt idx="502">
                  <c:v>11.152887730326411</c:v>
                </c:pt>
                <c:pt idx="503">
                  <c:v>11.153274669001355</c:v>
                </c:pt>
                <c:pt idx="504">
                  <c:v>11.153661458012769</c:v>
                </c:pt>
                <c:pt idx="505">
                  <c:v>11.1540480974763</c:v>
                </c:pt>
                <c:pt idx="506">
                  <c:v>11.154420275725426</c:v>
                </c:pt>
                <c:pt idx="507">
                  <c:v>11.154792315509395</c:v>
                </c:pt>
                <c:pt idx="508">
                  <c:v>11.155164216931126</c:v>
                </c:pt>
                <c:pt idx="509">
                  <c:v>11.155535980093656</c:v>
                </c:pt>
                <c:pt idx="510">
                  <c:v>11.155907605099706</c:v>
                </c:pt>
                <c:pt idx="511">
                  <c:v>11.156279092051912</c:v>
                </c:pt>
                <c:pt idx="512">
                  <c:v>11.156650441052818</c:v>
                </c:pt>
                <c:pt idx="513">
                  <c:v>11.157021652204842</c:v>
                </c:pt>
                <c:pt idx="514">
                  <c:v>11.157392725610269</c:v>
                </c:pt>
                <c:pt idx="515">
                  <c:v>11.157763661371298</c:v>
                </c:pt>
                <c:pt idx="516">
                  <c:v>11.15813445959002</c:v>
                </c:pt>
                <c:pt idx="517">
                  <c:v>11.158505120368373</c:v>
                </c:pt>
                <c:pt idx="518">
                  <c:v>11.158875643808219</c:v>
                </c:pt>
                <c:pt idx="519">
                  <c:v>11.159246030011326</c:v>
                </c:pt>
                <c:pt idx="520">
                  <c:v>11.159616279079382</c:v>
                </c:pt>
                <c:pt idx="521">
                  <c:v>11.15998639111352</c:v>
                </c:pt>
                <c:pt idx="522">
                  <c:v>11.16034213893475</c:v>
                </c:pt>
                <c:pt idx="523">
                  <c:v>11.160697760244481</c:v>
                </c:pt>
                <c:pt idx="524">
                  <c:v>11.161053255132654</c:v>
                </c:pt>
                <c:pt idx="525">
                  <c:v>11.16140862368912</c:v>
                </c:pt>
                <c:pt idx="526">
                  <c:v>11.161763866003636</c:v>
                </c:pt>
                <c:pt idx="527">
                  <c:v>11.162118982165863</c:v>
                </c:pt>
                <c:pt idx="528">
                  <c:v>11.162473972265374</c:v>
                </c:pt>
                <c:pt idx="529">
                  <c:v>11.16282883639162</c:v>
                </c:pt>
                <c:pt idx="530">
                  <c:v>11.163183574634004</c:v>
                </c:pt>
                <c:pt idx="531">
                  <c:v>11.16353818708177</c:v>
                </c:pt>
                <c:pt idx="532">
                  <c:v>11.163892673824154</c:v>
                </c:pt>
                <c:pt idx="533">
                  <c:v>11.164247034950169</c:v>
                </c:pt>
                <c:pt idx="534">
                  <c:v>11.164601270548886</c:v>
                </c:pt>
                <c:pt idx="535">
                  <c:v>11.164955380709168</c:v>
                </c:pt>
                <c:pt idx="536">
                  <c:v>11.165309365519844</c:v>
                </c:pt>
                <c:pt idx="537">
                  <c:v>11.165663225069711</c:v>
                </c:pt>
                <c:pt idx="538">
                  <c:v>11.166016959447179</c:v>
                </c:pt>
                <c:pt idx="539">
                  <c:v>11.166370568740783</c:v>
                </c:pt>
                <c:pt idx="540">
                  <c:v>11.166724053039157</c:v>
                </c:pt>
                <c:pt idx="541">
                  <c:v>11.167077412430498</c:v>
                </c:pt>
                <c:pt idx="542">
                  <c:v>11.167430647003156</c:v>
                </c:pt>
                <c:pt idx="543">
                  <c:v>11.16778375684517</c:v>
                </c:pt>
                <c:pt idx="544">
                  <c:v>11.168136742044634</c:v>
                </c:pt>
                <c:pt idx="545">
                  <c:v>11.168489602689522</c:v>
                </c:pt>
                <c:pt idx="546">
                  <c:v>11.16882823180922</c:v>
                </c:pt>
                <c:pt idx="547">
                  <c:v>11.169166746298044</c:v>
                </c:pt>
                <c:pt idx="548">
                  <c:v>11.169505146233591</c:v>
                </c:pt>
                <c:pt idx="549">
                  <c:v>11.169843431693362</c:v>
                </c:pt>
                <c:pt idx="550">
                  <c:v>11.170181602754768</c:v>
                </c:pt>
                <c:pt idx="551">
                  <c:v>11.170519659495282</c:v>
                </c:pt>
                <c:pt idx="552">
                  <c:v>11.170857601991848</c:v>
                </c:pt>
                <c:pt idx="553">
                  <c:v>11.171195430321973</c:v>
                </c:pt>
                <c:pt idx="554">
                  <c:v>11.171533144562654</c:v>
                </c:pt>
                <c:pt idx="555">
                  <c:v>11.171870744790796</c:v>
                </c:pt>
                <c:pt idx="556">
                  <c:v>11.172208231083752</c:v>
                </c:pt>
                <c:pt idx="557">
                  <c:v>11.172545603518024</c:v>
                </c:pt>
                <c:pt idx="558">
                  <c:v>11.172882862170475</c:v>
                </c:pt>
                <c:pt idx="559">
                  <c:v>11.173220007117898</c:v>
                </c:pt>
                <c:pt idx="560">
                  <c:v>11.173557038437016</c:v>
                </c:pt>
                <c:pt idx="561">
                  <c:v>11.1738939562041</c:v>
                </c:pt>
                <c:pt idx="562">
                  <c:v>11.174230760495917</c:v>
                </c:pt>
                <c:pt idx="563">
                  <c:v>11.174567451388803</c:v>
                </c:pt>
                <c:pt idx="564">
                  <c:v>11.174904028959086</c:v>
                </c:pt>
                <c:pt idx="565">
                  <c:v>11.175240493283022</c:v>
                </c:pt>
                <c:pt idx="566">
                  <c:v>11.175576844436804</c:v>
                </c:pt>
                <c:pt idx="567">
                  <c:v>11.175913082496498</c:v>
                </c:pt>
                <c:pt idx="568">
                  <c:v>11.176235204583564</c:v>
                </c:pt>
                <c:pt idx="569">
                  <c:v>11.176557222941424</c:v>
                </c:pt>
                <c:pt idx="570">
                  <c:v>11.176879137636773</c:v>
                </c:pt>
                <c:pt idx="571">
                  <c:v>11.17720094873644</c:v>
                </c:pt>
                <c:pt idx="572">
                  <c:v>11.177522656307056</c:v>
                </c:pt>
                <c:pt idx="573">
                  <c:v>11.177844260415155</c:v>
                </c:pt>
                <c:pt idx="574">
                  <c:v>11.178165761127318</c:v>
                </c:pt>
                <c:pt idx="575">
                  <c:v>11.17848715851</c:v>
                </c:pt>
                <c:pt idx="576">
                  <c:v>11.178808452629591</c:v>
                </c:pt>
                <c:pt idx="577">
                  <c:v>11.179129643552418</c:v>
                </c:pt>
                <c:pt idx="578">
                  <c:v>11.179450731344772</c:v>
                </c:pt>
                <c:pt idx="579">
                  <c:v>11.179771716072841</c:v>
                </c:pt>
                <c:pt idx="580">
                  <c:v>11.180092597802776</c:v>
                </c:pt>
                <c:pt idx="581">
                  <c:v>11.180413376600654</c:v>
                </c:pt>
                <c:pt idx="582">
                  <c:v>11.1807340525325</c:v>
                </c:pt>
                <c:pt idx="583">
                  <c:v>11.181054625664252</c:v>
                </c:pt>
                <c:pt idx="584">
                  <c:v>11.181375096061748</c:v>
                </c:pt>
                <c:pt idx="585">
                  <c:v>11.181695463790961</c:v>
                </c:pt>
                <c:pt idx="586">
                  <c:v>11.182015728917518</c:v>
                </c:pt>
                <c:pt idx="587">
                  <c:v>11.18233589150717</c:v>
                </c:pt>
                <c:pt idx="588">
                  <c:v>11.18265595162555</c:v>
                </c:pt>
                <c:pt idx="589">
                  <c:v>11.182975909338209</c:v>
                </c:pt>
                <c:pt idx="590">
                  <c:v>11.183295764710648</c:v>
                </c:pt>
                <c:pt idx="591">
                  <c:v>11.183615517808501</c:v>
                </c:pt>
                <c:pt idx="592">
                  <c:v>11.183935168696769</c:v>
                </c:pt>
                <c:pt idx="593">
                  <c:v>11.184240826140519</c:v>
                </c:pt>
                <c:pt idx="594">
                  <c:v>11.184546390186426</c:v>
                </c:pt>
                <c:pt idx="595">
                  <c:v>11.184851860891298</c:v>
                </c:pt>
                <c:pt idx="596">
                  <c:v>11.185157238312406</c:v>
                </c:pt>
                <c:pt idx="597">
                  <c:v>11.185462522506722</c:v>
                </c:pt>
                <c:pt idx="598">
                  <c:v>11.185767713530803</c:v>
                </c:pt>
                <c:pt idx="599">
                  <c:v>11.186072811441866</c:v>
                </c:pt>
                <c:pt idx="600">
                  <c:v>11.186377816296581</c:v>
                </c:pt>
                <c:pt idx="601">
                  <c:v>11.1866827281517</c:v>
                </c:pt>
                <c:pt idx="602">
                  <c:v>11.186987547064005</c:v>
                </c:pt>
                <c:pt idx="603">
                  <c:v>11.187292273089875</c:v>
                </c:pt>
                <c:pt idx="604">
                  <c:v>11.187596906286172</c:v>
                </c:pt>
                <c:pt idx="605">
                  <c:v>11.187901446709345</c:v>
                </c:pt>
                <c:pt idx="606">
                  <c:v>11.188205894415868</c:v>
                </c:pt>
                <c:pt idx="607">
                  <c:v>11.188510249462226</c:v>
                </c:pt>
                <c:pt idx="608">
                  <c:v>11.188814511904759</c:v>
                </c:pt>
                <c:pt idx="609">
                  <c:v>11.189118681799798</c:v>
                </c:pt>
                <c:pt idx="610">
                  <c:v>11.189422759203724</c:v>
                </c:pt>
                <c:pt idx="611">
                  <c:v>11.189726744172548</c:v>
                </c:pt>
                <c:pt idx="612">
                  <c:v>11.190030636762724</c:v>
                </c:pt>
                <c:pt idx="613">
                  <c:v>11.190334437030169</c:v>
                </c:pt>
                <c:pt idx="614">
                  <c:v>11.190638145031068</c:v>
                </c:pt>
                <c:pt idx="615">
                  <c:v>11.190941760821348</c:v>
                </c:pt>
                <c:pt idx="616">
                  <c:v>11.19124528445721</c:v>
                </c:pt>
                <c:pt idx="617">
                  <c:v>11.191548715994351</c:v>
                </c:pt>
                <c:pt idx="618">
                  <c:v>11.19185205548872</c:v>
                </c:pt>
                <c:pt idx="619">
                  <c:v>11.192155302996145</c:v>
                </c:pt>
                <c:pt idx="620">
                  <c:v>11.192444680767126</c:v>
                </c:pt>
                <c:pt idx="621">
                  <c:v>11.192733974822724</c:v>
                </c:pt>
                <c:pt idx="622">
                  <c:v>11.193023185211386</c:v>
                </c:pt>
                <c:pt idx="623">
                  <c:v>11.193312311981844</c:v>
                </c:pt>
                <c:pt idx="624">
                  <c:v>11.19360135518205</c:v>
                </c:pt>
                <c:pt idx="625">
                  <c:v>11.193890314860425</c:v>
                </c:pt>
                <c:pt idx="626">
                  <c:v>11.194179191065221</c:v>
                </c:pt>
                <c:pt idx="627">
                  <c:v>11.194467983844662</c:v>
                </c:pt>
                <c:pt idx="628">
                  <c:v>11.194756693246926</c:v>
                </c:pt>
                <c:pt idx="629">
                  <c:v>11.195045319320124</c:v>
                </c:pt>
                <c:pt idx="630">
                  <c:v>11.195333862112303</c:v>
                </c:pt>
                <c:pt idx="631">
                  <c:v>11.195622321671568</c:v>
                </c:pt>
                <c:pt idx="632">
                  <c:v>11.195910698045974</c:v>
                </c:pt>
                <c:pt idx="633">
                  <c:v>11.196198991283349</c:v>
                </c:pt>
                <c:pt idx="634">
                  <c:v>11.19648720143172</c:v>
                </c:pt>
                <c:pt idx="635">
                  <c:v>11.196775328538923</c:v>
                </c:pt>
                <c:pt idx="636">
                  <c:v>11.197063372652748</c:v>
                </c:pt>
                <c:pt idx="637">
                  <c:v>11.197351333821148</c:v>
                </c:pt>
                <c:pt idx="638">
                  <c:v>11.197639212091802</c:v>
                </c:pt>
                <c:pt idx="639">
                  <c:v>11.197927007512343</c:v>
                </c:pt>
                <c:pt idx="640">
                  <c:v>11.198214720130386</c:v>
                </c:pt>
                <c:pt idx="641">
                  <c:v>11.198502349993969</c:v>
                </c:pt>
                <c:pt idx="642">
                  <c:v>11.19878989715027</c:v>
                </c:pt>
                <c:pt idx="643">
                  <c:v>11.199077361646953</c:v>
                </c:pt>
                <c:pt idx="644">
                  <c:v>11.199364743531451</c:v>
                </c:pt>
                <c:pt idx="645">
                  <c:v>11.199652042851538</c:v>
                </c:pt>
                <c:pt idx="646">
                  <c:v>11.199925584534148</c:v>
                </c:pt>
                <c:pt idx="647">
                  <c:v>11.200199051412183</c:v>
                </c:pt>
                <c:pt idx="648">
                  <c:v>11.200472443526518</c:v>
                </c:pt>
                <c:pt idx="649">
                  <c:v>11.200745760918048</c:v>
                </c:pt>
                <c:pt idx="650">
                  <c:v>11.201019003627581</c:v>
                </c:pt>
                <c:pt idx="651">
                  <c:v>11.201292171695933</c:v>
                </c:pt>
                <c:pt idx="652">
                  <c:v>11.201565265163868</c:v>
                </c:pt>
                <c:pt idx="653">
                  <c:v>11.201838284072098</c:v>
                </c:pt>
                <c:pt idx="654">
                  <c:v>11.202111228461401</c:v>
                </c:pt>
                <c:pt idx="655">
                  <c:v>11.20238409837237</c:v>
                </c:pt>
                <c:pt idx="656">
                  <c:v>11.202656893845775</c:v>
                </c:pt>
                <c:pt idx="657">
                  <c:v>11.202929614921864</c:v>
                </c:pt>
                <c:pt idx="658">
                  <c:v>11.203202261641568</c:v>
                </c:pt>
                <c:pt idx="659">
                  <c:v>11.203474834045396</c:v>
                </c:pt>
                <c:pt idx="660">
                  <c:v>11.203747332173561</c:v>
                </c:pt>
                <c:pt idx="661">
                  <c:v>11.204019756066819</c:v>
                </c:pt>
                <c:pt idx="662">
                  <c:v>11.204292105765511</c:v>
                </c:pt>
                <c:pt idx="663">
                  <c:v>11.204564381310043</c:v>
                </c:pt>
                <c:pt idx="664">
                  <c:v>11.204836582740786</c:v>
                </c:pt>
                <c:pt idx="665">
                  <c:v>11.205108710098067</c:v>
                </c:pt>
                <c:pt idx="666">
                  <c:v>11.205380763422195</c:v>
                </c:pt>
                <c:pt idx="667">
                  <c:v>11.205652742753443</c:v>
                </c:pt>
                <c:pt idx="668">
                  <c:v>11.205924648132047</c:v>
                </c:pt>
                <c:pt idx="669">
                  <c:v>11.206196479598226</c:v>
                </c:pt>
                <c:pt idx="670">
                  <c:v>11.206468237192114</c:v>
                </c:pt>
                <c:pt idx="671">
                  <c:v>11.206739920953888</c:v>
                </c:pt>
                <c:pt idx="672">
                  <c:v>11.207011530923644</c:v>
                </c:pt>
                <c:pt idx="673">
                  <c:v>11.207283067141448</c:v>
                </c:pt>
                <c:pt idx="674">
                  <c:v>11.207554529647426</c:v>
                </c:pt>
                <c:pt idx="675">
                  <c:v>11.207825918481378</c:v>
                </c:pt>
                <c:pt idx="676">
                  <c:v>11.208097233683477</c:v>
                </c:pt>
                <c:pt idx="677">
                  <c:v>11.208368475293431</c:v>
                </c:pt>
                <c:pt idx="678">
                  <c:v>11.208639643351667</c:v>
                </c:pt>
                <c:pt idx="679">
                  <c:v>11.20891073789746</c:v>
                </c:pt>
                <c:pt idx="680">
                  <c:v>11.209181758971097</c:v>
                </c:pt>
                <c:pt idx="681">
                  <c:v>11.20943916097348</c:v>
                </c:pt>
                <c:pt idx="682">
                  <c:v>11.209696496737122</c:v>
                </c:pt>
                <c:pt idx="683">
                  <c:v>11.209953766296048</c:v>
                </c:pt>
                <c:pt idx="684">
                  <c:v>11.210210969684468</c:v>
                </c:pt>
                <c:pt idx="685">
                  <c:v>11.210468106936293</c:v>
                </c:pt>
                <c:pt idx="686">
                  <c:v>11.210725178085518</c:v>
                </c:pt>
                <c:pt idx="687">
                  <c:v>11.210982183166168</c:v>
                </c:pt>
                <c:pt idx="688">
                  <c:v>11.211239122212087</c:v>
                </c:pt>
                <c:pt idx="689">
                  <c:v>11.211495995257469</c:v>
                </c:pt>
                <c:pt idx="690">
                  <c:v>11.211752802335949</c:v>
                </c:pt>
                <c:pt idx="691">
                  <c:v>11.212009543481479</c:v>
                </c:pt>
                <c:pt idx="692">
                  <c:v>11.212266218728036</c:v>
                </c:pt>
                <c:pt idx="693">
                  <c:v>11.212522828109076</c:v>
                </c:pt>
                <c:pt idx="694">
                  <c:v>11.212779371658742</c:v>
                </c:pt>
                <c:pt idx="695">
                  <c:v>11.213035849410703</c:v>
                </c:pt>
                <c:pt idx="696">
                  <c:v>11.213292261398694</c:v>
                </c:pt>
                <c:pt idx="697">
                  <c:v>11.213548607656428</c:v>
                </c:pt>
                <c:pt idx="698">
                  <c:v>11.213804888217602</c:v>
                </c:pt>
                <c:pt idx="699">
                  <c:v>11.214061103115728</c:v>
                </c:pt>
                <c:pt idx="700">
                  <c:v>11.214317252384895</c:v>
                </c:pt>
                <c:pt idx="701">
                  <c:v>11.214573336058264</c:v>
                </c:pt>
                <c:pt idx="702">
                  <c:v>11.214829354169568</c:v>
                </c:pt>
                <c:pt idx="703">
                  <c:v>11.215085306752389</c:v>
                </c:pt>
                <c:pt idx="704">
                  <c:v>11.21534119384024</c:v>
                </c:pt>
                <c:pt idx="705">
                  <c:v>11.215597015466761</c:v>
                </c:pt>
                <c:pt idx="706">
                  <c:v>11.215852771665077</c:v>
                </c:pt>
                <c:pt idx="707">
                  <c:v>11.216108462468998</c:v>
                </c:pt>
                <c:pt idx="708">
                  <c:v>11.216364087911764</c:v>
                </c:pt>
                <c:pt idx="709">
                  <c:v>11.216619648027034</c:v>
                </c:pt>
                <c:pt idx="710">
                  <c:v>11.216875142847931</c:v>
                </c:pt>
                <c:pt idx="711">
                  <c:v>11.217117130373298</c:v>
                </c:pt>
                <c:pt idx="712">
                  <c:v>11.217359059354893</c:v>
                </c:pt>
                <c:pt idx="713">
                  <c:v>11.217600929821002</c:v>
                </c:pt>
                <c:pt idx="714">
                  <c:v>11.217842741799933</c:v>
                </c:pt>
                <c:pt idx="715">
                  <c:v>11.218084495319967</c:v>
                </c:pt>
                <c:pt idx="716">
                  <c:v>11.218326190409361</c:v>
                </c:pt>
                <c:pt idx="717">
                  <c:v>11.218567827096358</c:v>
                </c:pt>
                <c:pt idx="718">
                  <c:v>11.218809405409168</c:v>
                </c:pt>
                <c:pt idx="719">
                  <c:v>11.219050925375994</c:v>
                </c:pt>
                <c:pt idx="720">
                  <c:v>11.219292387025007</c:v>
                </c:pt>
                <c:pt idx="721">
                  <c:v>11.21953379038437</c:v>
                </c:pt>
                <c:pt idx="722">
                  <c:v>11.219775135482212</c:v>
                </c:pt>
                <c:pt idx="723">
                  <c:v>11.220016422346655</c:v>
                </c:pt>
                <c:pt idx="724">
                  <c:v>11.220257651005788</c:v>
                </c:pt>
                <c:pt idx="725">
                  <c:v>11.2204988214877</c:v>
                </c:pt>
                <c:pt idx="726">
                  <c:v>11.22073993382042</c:v>
                </c:pt>
                <c:pt idx="727">
                  <c:v>11.220980988031995</c:v>
                </c:pt>
                <c:pt idx="728">
                  <c:v>11.221221984150262</c:v>
                </c:pt>
                <c:pt idx="729">
                  <c:v>11.221462922203763</c:v>
                </c:pt>
                <c:pt idx="730">
                  <c:v>11.221703802219915</c:v>
                </c:pt>
                <c:pt idx="731">
                  <c:v>11.221944624226849</c:v>
                </c:pt>
                <c:pt idx="732">
                  <c:v>11.222185388252518</c:v>
                </c:pt>
                <c:pt idx="733">
                  <c:v>11.222426094324836</c:v>
                </c:pt>
                <c:pt idx="734">
                  <c:v>11.222666742471663</c:v>
                </c:pt>
                <c:pt idx="735">
                  <c:v>11.222907332720899</c:v>
                </c:pt>
                <c:pt idx="736">
                  <c:v>11.22314786510039</c:v>
                </c:pt>
                <c:pt idx="737">
                  <c:v>11.223388339637967</c:v>
                </c:pt>
                <c:pt idx="738">
                  <c:v>11.223628756361443</c:v>
                </c:pt>
                <c:pt idx="739">
                  <c:v>11.223869115298612</c:v>
                </c:pt>
                <c:pt idx="740">
                  <c:v>11.224109416477244</c:v>
                </c:pt>
                <c:pt idx="741">
                  <c:v>11.224349659925092</c:v>
                </c:pt>
                <c:pt idx="742">
                  <c:v>11.22458984566998</c:v>
                </c:pt>
                <c:pt idx="743">
                  <c:v>11.224829973739347</c:v>
                </c:pt>
                <c:pt idx="744">
                  <c:v>11.225070044161148</c:v>
                </c:pt>
                <c:pt idx="745">
                  <c:v>11.225310056962996</c:v>
                </c:pt>
                <c:pt idx="746">
                  <c:v>11.225550012172503</c:v>
                </c:pt>
                <c:pt idx="747">
                  <c:v>11.225789909817326</c:v>
                </c:pt>
                <c:pt idx="748">
                  <c:v>11.226029749925068</c:v>
                </c:pt>
                <c:pt idx="749">
                  <c:v>11.226269532523332</c:v>
                </c:pt>
                <c:pt idx="750">
                  <c:v>11.226509257639769</c:v>
                </c:pt>
                <c:pt idx="751">
                  <c:v>11.226748925301671</c:v>
                </c:pt>
                <c:pt idx="752">
                  <c:v>11.226988535536838</c:v>
                </c:pt>
                <c:pt idx="753">
                  <c:v>11.227214781387092</c:v>
                </c:pt>
                <c:pt idx="754">
                  <c:v>11.227440976061954</c:v>
                </c:pt>
                <c:pt idx="755">
                  <c:v>11.22766711958422</c:v>
                </c:pt>
                <c:pt idx="756">
                  <c:v>11.227893211977168</c:v>
                </c:pt>
                <c:pt idx="757">
                  <c:v>11.228119253263912</c:v>
                </c:pt>
                <c:pt idx="758">
                  <c:v>11.228345243467498</c:v>
                </c:pt>
                <c:pt idx="759">
                  <c:v>11.228571182610938</c:v>
                </c:pt>
                <c:pt idx="760">
                  <c:v>11.228797070717745</c:v>
                </c:pt>
                <c:pt idx="761">
                  <c:v>11.229022907810448</c:v>
                </c:pt>
                <c:pt idx="762">
                  <c:v>11.229248693912288</c:v>
                </c:pt>
                <c:pt idx="763">
                  <c:v>11.22947442904627</c:v>
                </c:pt>
                <c:pt idx="764">
                  <c:v>11.229700113235388</c:v>
                </c:pt>
                <c:pt idx="765">
                  <c:v>11.229925746502648</c:v>
                </c:pt>
                <c:pt idx="766">
                  <c:v>11.230151328870948</c:v>
                </c:pt>
                <c:pt idx="767">
                  <c:v>11.230376860363448</c:v>
                </c:pt>
                <c:pt idx="768">
                  <c:v>11.230602341002944</c:v>
                </c:pt>
                <c:pt idx="769">
                  <c:v>11.230827770812258</c:v>
                </c:pt>
                <c:pt idx="770">
                  <c:v>11.231053149814466</c:v>
                </c:pt>
                <c:pt idx="771">
                  <c:v>11.231278478032435</c:v>
                </c:pt>
                <c:pt idx="772">
                  <c:v>11.23150375548926</c:v>
                </c:pt>
                <c:pt idx="773">
                  <c:v>11.231728982207299</c:v>
                </c:pt>
                <c:pt idx="774">
                  <c:v>11.23195415820989</c:v>
                </c:pt>
                <c:pt idx="775">
                  <c:v>11.232179283519548</c:v>
                </c:pt>
                <c:pt idx="776">
                  <c:v>11.232404358159338</c:v>
                </c:pt>
                <c:pt idx="777">
                  <c:v>11.232629382151698</c:v>
                </c:pt>
                <c:pt idx="778">
                  <c:v>11.232854355519782</c:v>
                </c:pt>
                <c:pt idx="779">
                  <c:v>11.233079278286224</c:v>
                </c:pt>
                <c:pt idx="780">
                  <c:v>11.233304150473748</c:v>
                </c:pt>
                <c:pt idx="781">
                  <c:v>11.233528972105221</c:v>
                </c:pt>
                <c:pt idx="782">
                  <c:v>11.233753743203248</c:v>
                </c:pt>
                <c:pt idx="783">
                  <c:v>11.233978463790377</c:v>
                </c:pt>
                <c:pt idx="784">
                  <c:v>11.234203133889919</c:v>
                </c:pt>
                <c:pt idx="785">
                  <c:v>11.23442775352394</c:v>
                </c:pt>
                <c:pt idx="786">
                  <c:v>11.234652322715313</c:v>
                </c:pt>
                <c:pt idx="787">
                  <c:v>11.234876841486685</c:v>
                </c:pt>
                <c:pt idx="788">
                  <c:v>11.235101309860694</c:v>
                </c:pt>
                <c:pt idx="789">
                  <c:v>11.235325727859948</c:v>
                </c:pt>
                <c:pt idx="790">
                  <c:v>11.235550095507104</c:v>
                </c:pt>
                <c:pt idx="791">
                  <c:v>11.235774412824664</c:v>
                </c:pt>
                <c:pt idx="792">
                  <c:v>11.235998679835269</c:v>
                </c:pt>
                <c:pt idx="793">
                  <c:v>11.236222896561451</c:v>
                </c:pt>
                <c:pt idx="794">
                  <c:v>11.236447063025773</c:v>
                </c:pt>
                <c:pt idx="795">
                  <c:v>11.236671179250658</c:v>
                </c:pt>
                <c:pt idx="796">
                  <c:v>11.236895245258895</c:v>
                </c:pt>
                <c:pt idx="797">
                  <c:v>11.237119261072698</c:v>
                </c:pt>
                <c:pt idx="798">
                  <c:v>11.237343226714668</c:v>
                </c:pt>
                <c:pt idx="799">
                  <c:v>11.237567142207268</c:v>
                </c:pt>
                <c:pt idx="800">
                  <c:v>11.237791007572948</c:v>
                </c:pt>
                <c:pt idx="801">
                  <c:v>11.238014822834051</c:v>
                </c:pt>
                <c:pt idx="802">
                  <c:v>11.238238588013248</c:v>
                </c:pt>
                <c:pt idx="803">
                  <c:v>11.238462303132698</c:v>
                </c:pt>
                <c:pt idx="804">
                  <c:v>11.238672812830098</c:v>
                </c:pt>
                <c:pt idx="805">
                  <c:v>11.238883278222483</c:v>
                </c:pt>
                <c:pt idx="806">
                  <c:v>11.239093699328496</c:v>
                </c:pt>
                <c:pt idx="807">
                  <c:v>11.239304076166782</c:v>
                </c:pt>
                <c:pt idx="808">
                  <c:v>11.239514408755962</c:v>
                </c:pt>
                <c:pt idx="809">
                  <c:v>11.239724697114649</c:v>
                </c:pt>
                <c:pt idx="810">
                  <c:v>11.239934941261437</c:v>
                </c:pt>
                <c:pt idx="811">
                  <c:v>11.240145141214786</c:v>
                </c:pt>
                <c:pt idx="812">
                  <c:v>11.240355296993661</c:v>
                </c:pt>
                <c:pt idx="813">
                  <c:v>11.240565408616233</c:v>
                </c:pt>
                <c:pt idx="814">
                  <c:v>11.240775476101089</c:v>
                </c:pt>
                <c:pt idx="815">
                  <c:v>11.240985499467055</c:v>
                </c:pt>
                <c:pt idx="816">
                  <c:v>11.241195478732298</c:v>
                </c:pt>
                <c:pt idx="817">
                  <c:v>11.241405413915658</c:v>
                </c:pt>
                <c:pt idx="818">
                  <c:v>11.241615305035348</c:v>
                </c:pt>
                <c:pt idx="819">
                  <c:v>11.241825152109993</c:v>
                </c:pt>
                <c:pt idx="820">
                  <c:v>11.242034955158324</c:v>
                </c:pt>
                <c:pt idx="821">
                  <c:v>11.242244714198357</c:v>
                </c:pt>
                <c:pt idx="822">
                  <c:v>11.242454429248802</c:v>
                </c:pt>
                <c:pt idx="823">
                  <c:v>11.242664100328065</c:v>
                </c:pt>
                <c:pt idx="824">
                  <c:v>11.242873727454439</c:v>
                </c:pt>
                <c:pt idx="825">
                  <c:v>11.243083310646778</c:v>
                </c:pt>
                <c:pt idx="826">
                  <c:v>11.243292849923064</c:v>
                </c:pt>
                <c:pt idx="827">
                  <c:v>11.243502345301838</c:v>
                </c:pt>
                <c:pt idx="828">
                  <c:v>11.243711796801399</c:v>
                </c:pt>
                <c:pt idx="829">
                  <c:v>11.243921204440348</c:v>
                </c:pt>
                <c:pt idx="830">
                  <c:v>11.24413056823693</c:v>
                </c:pt>
                <c:pt idx="831">
                  <c:v>11.244339888209435</c:v>
                </c:pt>
                <c:pt idx="832">
                  <c:v>11.244549164376261</c:v>
                </c:pt>
                <c:pt idx="833">
                  <c:v>11.244758396755698</c:v>
                </c:pt>
                <c:pt idx="834">
                  <c:v>11.244967585366098</c:v>
                </c:pt>
                <c:pt idx="835">
                  <c:v>11.245176730225898</c:v>
                </c:pt>
                <c:pt idx="836">
                  <c:v>11.245385831353191</c:v>
                </c:pt>
                <c:pt idx="837">
                  <c:v>11.245594888766426</c:v>
                </c:pt>
                <c:pt idx="838">
                  <c:v>11.245803902483631</c:v>
                </c:pt>
                <c:pt idx="839">
                  <c:v>11.246012872523314</c:v>
                </c:pt>
                <c:pt idx="840">
                  <c:v>11.246221798903532</c:v>
                </c:pt>
                <c:pt idx="841">
                  <c:v>11.246430681642851</c:v>
                </c:pt>
                <c:pt idx="842">
                  <c:v>11.246639520759175</c:v>
                </c:pt>
                <c:pt idx="843">
                  <c:v>11.246848316270798</c:v>
                </c:pt>
                <c:pt idx="844">
                  <c:v>11.247057068196018</c:v>
                </c:pt>
                <c:pt idx="845">
                  <c:v>11.247265776552803</c:v>
                </c:pt>
                <c:pt idx="846">
                  <c:v>11.247474441359698</c:v>
                </c:pt>
                <c:pt idx="847">
                  <c:v>11.247683062634668</c:v>
                </c:pt>
                <c:pt idx="848">
                  <c:v>11.247891640395695</c:v>
                </c:pt>
                <c:pt idx="849">
                  <c:v>11.248100174661348</c:v>
                </c:pt>
                <c:pt idx="850">
                  <c:v>11.248308665449331</c:v>
                </c:pt>
                <c:pt idx="851">
                  <c:v>11.248504086092998</c:v>
                </c:pt>
                <c:pt idx="852">
                  <c:v>11.248699468554696</c:v>
                </c:pt>
                <c:pt idx="853">
                  <c:v>11.248894812849729</c:v>
                </c:pt>
                <c:pt idx="854">
                  <c:v>11.249090118992719</c:v>
                </c:pt>
                <c:pt idx="855">
                  <c:v>11.249285386998681</c:v>
                </c:pt>
                <c:pt idx="856">
                  <c:v>11.249480616882504</c:v>
                </c:pt>
                <c:pt idx="857">
                  <c:v>11.249675808659033</c:v>
                </c:pt>
                <c:pt idx="858">
                  <c:v>11.249870962343081</c:v>
                </c:pt>
                <c:pt idx="859">
                  <c:v>11.250066077949826</c:v>
                </c:pt>
                <c:pt idx="860">
                  <c:v>11.250261155493718</c:v>
                </c:pt>
                <c:pt idx="861">
                  <c:v>11.250456194989876</c:v>
                </c:pt>
                <c:pt idx="862">
                  <c:v>11.25065119645298</c:v>
                </c:pt>
                <c:pt idx="863">
                  <c:v>11.250846159898026</c:v>
                </c:pt>
                <c:pt idx="864">
                  <c:v>11.251041085339548</c:v>
                </c:pt>
                <c:pt idx="865">
                  <c:v>11.251235972792701</c:v>
                </c:pt>
                <c:pt idx="866">
                  <c:v>11.2514308222721</c:v>
                </c:pt>
                <c:pt idx="867">
                  <c:v>11.251625633792548</c:v>
                </c:pt>
                <c:pt idx="868">
                  <c:v>11.2518204073689</c:v>
                </c:pt>
                <c:pt idx="869">
                  <c:v>11.252015143015868</c:v>
                </c:pt>
                <c:pt idx="870">
                  <c:v>11.252209840748357</c:v>
                </c:pt>
                <c:pt idx="871">
                  <c:v>11.252404500580919</c:v>
                </c:pt>
                <c:pt idx="872">
                  <c:v>11.252599122528403</c:v>
                </c:pt>
                <c:pt idx="873">
                  <c:v>11.252793706605454</c:v>
                </c:pt>
                <c:pt idx="874">
                  <c:v>11.252988252827107</c:v>
                </c:pt>
                <c:pt idx="875">
                  <c:v>11.2531827612077</c:v>
                </c:pt>
                <c:pt idx="876">
                  <c:v>11.25337723176222</c:v>
                </c:pt>
                <c:pt idx="877">
                  <c:v>11.253571664505305</c:v>
                </c:pt>
                <c:pt idx="878">
                  <c:v>11.253766059451674</c:v>
                </c:pt>
                <c:pt idx="879">
                  <c:v>11.253960416615946</c:v>
                </c:pt>
                <c:pt idx="880">
                  <c:v>11.254154736012868</c:v>
                </c:pt>
                <c:pt idx="881">
                  <c:v>11.254349017657102</c:v>
                </c:pt>
                <c:pt idx="882">
                  <c:v>11.25454326156332</c:v>
                </c:pt>
                <c:pt idx="883">
                  <c:v>11.25473746774615</c:v>
                </c:pt>
                <c:pt idx="884">
                  <c:v>11.254931636220272</c:v>
                </c:pt>
                <c:pt idx="885">
                  <c:v>11.255125767000317</c:v>
                </c:pt>
                <c:pt idx="886">
                  <c:v>11.25531986010092</c:v>
                </c:pt>
                <c:pt idx="887">
                  <c:v>11.255513915536724</c:v>
                </c:pt>
                <c:pt idx="888">
                  <c:v>11.255707933322373</c:v>
                </c:pt>
                <c:pt idx="889">
                  <c:v>11.25590191347225</c:v>
                </c:pt>
                <c:pt idx="890">
                  <c:v>11.256095856001323</c:v>
                </c:pt>
                <c:pt idx="891">
                  <c:v>11.256289760923773</c:v>
                </c:pt>
                <c:pt idx="892">
                  <c:v>11.256483628254504</c:v>
                </c:pt>
                <c:pt idx="893">
                  <c:v>11.256677458008006</c:v>
                </c:pt>
                <c:pt idx="894">
                  <c:v>11.25687125019876</c:v>
                </c:pt>
                <c:pt idx="895">
                  <c:v>11.257065004841403</c:v>
                </c:pt>
                <c:pt idx="896">
                  <c:v>11.25725872195034</c:v>
                </c:pt>
                <c:pt idx="897">
                  <c:v>11.257452401540464</c:v>
                </c:pt>
                <c:pt idx="898">
                  <c:v>11.257646043626041</c:v>
                </c:pt>
                <c:pt idx="899">
                  <c:v>11.257839648221434</c:v>
                </c:pt>
                <c:pt idx="900">
                  <c:v>11.258033215341452</c:v>
                </c:pt>
                <c:pt idx="901">
                  <c:v>11.258226745000448</c:v>
                </c:pt>
                <c:pt idx="902">
                  <c:v>11.258420237213004</c:v>
                </c:pt>
                <c:pt idx="903">
                  <c:v>11.258613691993498</c:v>
                </c:pt>
                <c:pt idx="904">
                  <c:v>11.258807109356548</c:v>
                </c:pt>
                <c:pt idx="905">
                  <c:v>11.258987598482626</c:v>
                </c:pt>
                <c:pt idx="906">
                  <c:v>11.259168055038183</c:v>
                </c:pt>
                <c:pt idx="907">
                  <c:v>11.259348479035063</c:v>
                </c:pt>
                <c:pt idx="908">
                  <c:v>11.259528870485006</c:v>
                </c:pt>
                <c:pt idx="909">
                  <c:v>11.259709229399776</c:v>
                </c:pt>
                <c:pt idx="910">
                  <c:v>11.259889555791078</c:v>
                </c:pt>
                <c:pt idx="911">
                  <c:v>11.260069849670494</c:v>
                </c:pt>
                <c:pt idx="912">
                  <c:v>11.260250111049984</c:v>
                </c:pt>
                <c:pt idx="913">
                  <c:v>11.260430339941292</c:v>
                </c:pt>
                <c:pt idx="914">
                  <c:v>11.260610536355752</c:v>
                </c:pt>
                <c:pt idx="915">
                  <c:v>11.260790700305419</c:v>
                </c:pt>
                <c:pt idx="916">
                  <c:v>11.260970831801899</c:v>
                </c:pt>
                <c:pt idx="917">
                  <c:v>11.261150930856861</c:v>
                </c:pt>
                <c:pt idx="918">
                  <c:v>11.261330997482004</c:v>
                </c:pt>
                <c:pt idx="919">
                  <c:v>11.261511031689</c:v>
                </c:pt>
                <c:pt idx="920">
                  <c:v>11.261691033489496</c:v>
                </c:pt>
                <c:pt idx="921">
                  <c:v>11.261871002895065</c:v>
                </c:pt>
                <c:pt idx="922">
                  <c:v>11.262050939917724</c:v>
                </c:pt>
                <c:pt idx="923">
                  <c:v>11.262230844568776</c:v>
                </c:pt>
                <c:pt idx="924">
                  <c:v>11.262410716859886</c:v>
                </c:pt>
                <c:pt idx="925">
                  <c:v>11.262590556802946</c:v>
                </c:pt>
                <c:pt idx="926">
                  <c:v>11.262770364409169</c:v>
                </c:pt>
                <c:pt idx="927">
                  <c:v>11.262950139690551</c:v>
                </c:pt>
                <c:pt idx="928">
                  <c:v>11.263129882658593</c:v>
                </c:pt>
                <c:pt idx="929">
                  <c:v>11.263309593324976</c:v>
                </c:pt>
                <c:pt idx="930">
                  <c:v>11.263489271701209</c:v>
                </c:pt>
                <c:pt idx="931">
                  <c:v>11.263668917798766</c:v>
                </c:pt>
                <c:pt idx="932">
                  <c:v>11.26384853162952</c:v>
                </c:pt>
                <c:pt idx="933">
                  <c:v>11.264028113204928</c:v>
                </c:pt>
                <c:pt idx="934">
                  <c:v>11.264207662536498</c:v>
                </c:pt>
                <c:pt idx="935">
                  <c:v>11.264387179636071</c:v>
                </c:pt>
                <c:pt idx="936">
                  <c:v>11.264566664514955</c:v>
                </c:pt>
                <c:pt idx="937">
                  <c:v>11.264746117184806</c:v>
                </c:pt>
                <c:pt idx="938">
                  <c:v>11.264925537657151</c:v>
                </c:pt>
                <c:pt idx="939">
                  <c:v>11.265104925943579</c:v>
                </c:pt>
                <c:pt idx="940">
                  <c:v>11.265284282055624</c:v>
                </c:pt>
                <c:pt idx="941">
                  <c:v>11.26546360600482</c:v>
                </c:pt>
                <c:pt idx="942">
                  <c:v>11.265642897802826</c:v>
                </c:pt>
                <c:pt idx="943">
                  <c:v>11.265822157460789</c:v>
                </c:pt>
                <c:pt idx="944">
                  <c:v>11.266001384990615</c:v>
                </c:pt>
                <c:pt idx="945">
                  <c:v>11.266180580403702</c:v>
                </c:pt>
                <c:pt idx="946">
                  <c:v>11.266359743711448</c:v>
                </c:pt>
                <c:pt idx="947">
                  <c:v>11.266538874925738</c:v>
                </c:pt>
                <c:pt idx="948">
                  <c:v>11.266717974057467</c:v>
                </c:pt>
                <c:pt idx="949">
                  <c:v>11.266897041118558</c:v>
                </c:pt>
                <c:pt idx="950">
                  <c:v>11.267076076120382</c:v>
                </c:pt>
                <c:pt idx="951">
                  <c:v>11.267255079074408</c:v>
                </c:pt>
                <c:pt idx="952">
                  <c:v>11.26743404999212</c:v>
                </c:pt>
                <c:pt idx="953">
                  <c:v>11.267612988884956</c:v>
                </c:pt>
                <c:pt idx="954">
                  <c:v>11.267791895764404</c:v>
                </c:pt>
                <c:pt idx="955">
                  <c:v>11.267970770641901</c:v>
                </c:pt>
                <c:pt idx="956">
                  <c:v>11.268149613528974</c:v>
                </c:pt>
                <c:pt idx="957">
                  <c:v>11.268328424436682</c:v>
                </c:pt>
                <c:pt idx="958">
                  <c:v>11.268507203377164</c:v>
                </c:pt>
                <c:pt idx="959">
                  <c:v>11.268685950361284</c:v>
                </c:pt>
                <c:pt idx="960">
                  <c:v>11.268864665400631</c:v>
                </c:pt>
                <c:pt idx="961">
                  <c:v>11.269043348506624</c:v>
                </c:pt>
                <c:pt idx="962">
                  <c:v>11.269221999690648</c:v>
                </c:pt>
                <c:pt idx="963">
                  <c:v>11.269400618964278</c:v>
                </c:pt>
                <c:pt idx="964">
                  <c:v>11.2695792063385</c:v>
                </c:pt>
                <c:pt idx="965">
                  <c:v>11.26975776182509</c:v>
                </c:pt>
                <c:pt idx="966">
                  <c:v>11.269936285435326</c:v>
                </c:pt>
                <c:pt idx="967">
                  <c:v>11.270114777180543</c:v>
                </c:pt>
                <c:pt idx="968">
                  <c:v>11.270293237072153</c:v>
                </c:pt>
                <c:pt idx="969">
                  <c:v>11.270471665121518</c:v>
                </c:pt>
                <c:pt idx="970">
                  <c:v>11.270650061339992</c:v>
                </c:pt>
                <c:pt idx="971">
                  <c:v>11.270828425738918</c:v>
                </c:pt>
                <c:pt idx="972">
                  <c:v>11.271006758329706</c:v>
                </c:pt>
                <c:pt idx="973">
                  <c:v>11.271185059123596</c:v>
                </c:pt>
                <c:pt idx="974">
                  <c:v>11.27135059568527</c:v>
                </c:pt>
                <c:pt idx="975">
                  <c:v>11.271516104849127</c:v>
                </c:pt>
                <c:pt idx="976">
                  <c:v>11.271681586624236</c:v>
                </c:pt>
                <c:pt idx="977">
                  <c:v>11.271847041019651</c:v>
                </c:pt>
                <c:pt idx="978">
                  <c:v>11.272012468044442</c:v>
                </c:pt>
                <c:pt idx="979">
                  <c:v>11.27217786770767</c:v>
                </c:pt>
                <c:pt idx="980">
                  <c:v>11.272343240018349</c:v>
                </c:pt>
                <c:pt idx="981">
                  <c:v>11.272508584985562</c:v>
                </c:pt>
                <c:pt idx="982">
                  <c:v>11.272673902618335</c:v>
                </c:pt>
                <c:pt idx="983">
                  <c:v>11.272839192925726</c:v>
                </c:pt>
                <c:pt idx="984">
                  <c:v>11.273004455916707</c:v>
                </c:pt>
                <c:pt idx="985">
                  <c:v>11.273169691600364</c:v>
                </c:pt>
                <c:pt idx="986">
                  <c:v>11.273334899985802</c:v>
                </c:pt>
                <c:pt idx="987">
                  <c:v>11.273500081081735</c:v>
                </c:pt>
                <c:pt idx="988">
                  <c:v>11.273665234897482</c:v>
                </c:pt>
                <c:pt idx="989">
                  <c:v>11.27383036144195</c:v>
                </c:pt>
                <c:pt idx="990">
                  <c:v>11.273995460724143</c:v>
                </c:pt>
                <c:pt idx="991">
                  <c:v>11.274160532753061</c:v>
                </c:pt>
                <c:pt idx="992">
                  <c:v>11.274325577537699</c:v>
                </c:pt>
                <c:pt idx="993">
                  <c:v>11.274490595087126</c:v>
                </c:pt>
                <c:pt idx="994">
                  <c:v>11.274655585410118</c:v>
                </c:pt>
                <c:pt idx="995">
                  <c:v>11.274820548515848</c:v>
                </c:pt>
                <c:pt idx="996">
                  <c:v>11.274985484413261</c:v>
                </c:pt>
                <c:pt idx="997">
                  <c:v>11.2751503931113</c:v>
                </c:pt>
                <c:pt idx="998">
                  <c:v>11.275315274618952</c:v>
                </c:pt>
                <c:pt idx="999">
                  <c:v>11.275480128945174</c:v>
                </c:pt>
                <c:pt idx="1000">
                  <c:v>11.275644956099031</c:v>
                </c:pt>
                <c:pt idx="1001">
                  <c:v>11.275809756089156</c:v>
                </c:pt>
                <c:pt idx="1002">
                  <c:v>11.275974528924804</c:v>
                </c:pt>
                <c:pt idx="1003">
                  <c:v>11.276139274614859</c:v>
                </c:pt>
                <c:pt idx="1004">
                  <c:v>11.27630399316825</c:v>
                </c:pt>
                <c:pt idx="1005">
                  <c:v>11.276468684593848</c:v>
                </c:pt>
                <c:pt idx="1006">
                  <c:v>11.27663334890075</c:v>
                </c:pt>
                <c:pt idx="1007">
                  <c:v>11.276797986097725</c:v>
                </c:pt>
                <c:pt idx="1008">
                  <c:v>11.276962596193759</c:v>
                </c:pt>
                <c:pt idx="1009">
                  <c:v>11.277127179197768</c:v>
                </c:pt>
                <c:pt idx="1010">
                  <c:v>11.277291735118668</c:v>
                </c:pt>
                <c:pt idx="1011">
                  <c:v>11.277456263965426</c:v>
                </c:pt>
                <c:pt idx="1012">
                  <c:v>11.277620765746798</c:v>
                </c:pt>
                <c:pt idx="1013">
                  <c:v>11.277785240471831</c:v>
                </c:pt>
                <c:pt idx="1014">
                  <c:v>11.277949688149382</c:v>
                </c:pt>
                <c:pt idx="1015">
                  <c:v>11.278114108788337</c:v>
                </c:pt>
                <c:pt idx="1016">
                  <c:v>11.278278502397448</c:v>
                </c:pt>
                <c:pt idx="1017">
                  <c:v>11.278442868986026</c:v>
                </c:pt>
                <c:pt idx="1018">
                  <c:v>11.278607208562525</c:v>
                </c:pt>
                <c:pt idx="1019">
                  <c:v>11.278771521135948</c:v>
                </c:pt>
                <c:pt idx="1020">
                  <c:v>11.278935806715221</c:v>
                </c:pt>
                <c:pt idx="1021">
                  <c:v>11.279100065309159</c:v>
                </c:pt>
                <c:pt idx="1022">
                  <c:v>11.279264296926724</c:v>
                </c:pt>
                <c:pt idx="1023">
                  <c:v>11.279428501576518</c:v>
                </c:pt>
                <c:pt idx="1024">
                  <c:v>11.279592679267795</c:v>
                </c:pt>
                <c:pt idx="1025">
                  <c:v>11.279756830009068</c:v>
                </c:pt>
                <c:pt idx="1026">
                  <c:v>11.279920953809144</c:v>
                </c:pt>
                <c:pt idx="1027">
                  <c:v>11.280085050677155</c:v>
                </c:pt>
                <c:pt idx="1028">
                  <c:v>11.280249120621798</c:v>
                </c:pt>
                <c:pt idx="1029">
                  <c:v>11.280413163651918</c:v>
                </c:pt>
                <c:pt idx="1030">
                  <c:v>11.280577179776333</c:v>
                </c:pt>
                <c:pt idx="1031">
                  <c:v>11.280741169003868</c:v>
                </c:pt>
                <c:pt idx="1032">
                  <c:v>11.280905131343349</c:v>
                </c:pt>
                <c:pt idx="1033">
                  <c:v>11.281069066803568</c:v>
                </c:pt>
                <c:pt idx="1034">
                  <c:v>11.281232975393394</c:v>
                </c:pt>
                <c:pt idx="1035">
                  <c:v>11.281396857121578</c:v>
                </c:pt>
                <c:pt idx="1036">
                  <c:v>11.281560711996942</c:v>
                </c:pt>
                <c:pt idx="1037">
                  <c:v>11.281724540028286</c:v>
                </c:pt>
                <c:pt idx="1038">
                  <c:v>11.281888341224398</c:v>
                </c:pt>
                <c:pt idx="1039">
                  <c:v>11.282052115594077</c:v>
                </c:pt>
                <c:pt idx="1040">
                  <c:v>11.282215863146103</c:v>
                </c:pt>
                <c:pt idx="1041">
                  <c:v>11.282379583889256</c:v>
                </c:pt>
                <c:pt idx="1042">
                  <c:v>11.282543277832326</c:v>
                </c:pt>
                <c:pt idx="1043">
                  <c:v>11.282706944984056</c:v>
                </c:pt>
                <c:pt idx="1044">
                  <c:v>11.282870585353242</c:v>
                </c:pt>
                <c:pt idx="1045">
                  <c:v>11.283034198948734</c:v>
                </c:pt>
                <c:pt idx="1046">
                  <c:v>11.283197785778999</c:v>
                </c:pt>
                <c:pt idx="1047">
                  <c:v>11.283361345852992</c:v>
                </c:pt>
                <c:pt idx="1048">
                  <c:v>11.283524879179724</c:v>
                </c:pt>
                <c:pt idx="1049">
                  <c:v>11.283675809286734</c:v>
                </c:pt>
                <c:pt idx="1050">
                  <c:v>11.283826716617344</c:v>
                </c:pt>
                <c:pt idx="1051">
                  <c:v>11.283977601178368</c:v>
                </c:pt>
                <c:pt idx="1052">
                  <c:v>11.284128462976522</c:v>
                </c:pt>
                <c:pt idx="1053">
                  <c:v>11.284279302019048</c:v>
                </c:pt>
                <c:pt idx="1054">
                  <c:v>11.284430118312606</c:v>
                </c:pt>
                <c:pt idx="1055">
                  <c:v>11.284580911863976</c:v>
                </c:pt>
                <c:pt idx="1056">
                  <c:v>11.284731682680031</c:v>
                </c:pt>
                <c:pt idx="1057">
                  <c:v>11.284882430767706</c:v>
                </c:pt>
                <c:pt idx="1058">
                  <c:v>11.285033156133814</c:v>
                </c:pt>
                <c:pt idx="1059">
                  <c:v>11.285183858785336</c:v>
                </c:pt>
                <c:pt idx="1060">
                  <c:v>11.285334538728872</c:v>
                </c:pt>
                <c:pt idx="1061">
                  <c:v>11.285485195971274</c:v>
                </c:pt>
                <c:pt idx="1062">
                  <c:v>11.285635830519572</c:v>
                </c:pt>
                <c:pt idx="1063">
                  <c:v>11.28578644238053</c:v>
                </c:pt>
                <c:pt idx="1064">
                  <c:v>11.285937031561026</c:v>
                </c:pt>
                <c:pt idx="1065">
                  <c:v>11.286087598067837</c:v>
                </c:pt>
                <c:pt idx="1066">
                  <c:v>11.286238141907653</c:v>
                </c:pt>
                <c:pt idx="1067">
                  <c:v>11.286388663087518</c:v>
                </c:pt>
                <c:pt idx="1068">
                  <c:v>11.286539161614169</c:v>
                </c:pt>
                <c:pt idx="1069">
                  <c:v>11.286689637494456</c:v>
                </c:pt>
                <c:pt idx="1070">
                  <c:v>11.286840090735097</c:v>
                </c:pt>
                <c:pt idx="1071">
                  <c:v>11.286990521343</c:v>
                </c:pt>
                <c:pt idx="1072">
                  <c:v>11.287140929324929</c:v>
                </c:pt>
                <c:pt idx="1073">
                  <c:v>11.287291314687705</c:v>
                </c:pt>
                <c:pt idx="1074">
                  <c:v>11.287441677438123</c:v>
                </c:pt>
                <c:pt idx="1075">
                  <c:v>11.287592017583075</c:v>
                </c:pt>
                <c:pt idx="1076">
                  <c:v>11.287742335129106</c:v>
                </c:pt>
                <c:pt idx="1077">
                  <c:v>11.287892630083222</c:v>
                </c:pt>
                <c:pt idx="1078">
                  <c:v>11.288042902452148</c:v>
                </c:pt>
                <c:pt idx="1079">
                  <c:v>11.288193152242718</c:v>
                </c:pt>
                <c:pt idx="1080">
                  <c:v>11.288343379461669</c:v>
                </c:pt>
                <c:pt idx="1081">
                  <c:v>11.288493584115795</c:v>
                </c:pt>
                <c:pt idx="1082">
                  <c:v>11.288643766211747</c:v>
                </c:pt>
                <c:pt idx="1083">
                  <c:v>11.288793925756663</c:v>
                </c:pt>
                <c:pt idx="1084">
                  <c:v>11.288944062756961</c:v>
                </c:pt>
                <c:pt idx="1085">
                  <c:v>11.289094177219521</c:v>
                </c:pt>
                <c:pt idx="1086">
                  <c:v>11.28924426915111</c:v>
                </c:pt>
                <c:pt idx="1087">
                  <c:v>11.2893943385585</c:v>
                </c:pt>
                <c:pt idx="1088">
                  <c:v>11.289544385448472</c:v>
                </c:pt>
                <c:pt idx="1089">
                  <c:v>11.289694409827726</c:v>
                </c:pt>
                <c:pt idx="1090">
                  <c:v>11.289844411702974</c:v>
                </c:pt>
                <c:pt idx="1091">
                  <c:v>11.289994391081096</c:v>
                </c:pt>
                <c:pt idx="1092">
                  <c:v>11.29014434796877</c:v>
                </c:pt>
                <c:pt idx="1093">
                  <c:v>11.290294282372747</c:v>
                </c:pt>
                <c:pt idx="1094">
                  <c:v>11.29044419429977</c:v>
                </c:pt>
                <c:pt idx="1095">
                  <c:v>11.290594083756568</c:v>
                </c:pt>
                <c:pt idx="1096">
                  <c:v>11.290743950749906</c:v>
                </c:pt>
                <c:pt idx="1097">
                  <c:v>11.290893795286468</c:v>
                </c:pt>
                <c:pt idx="1098">
                  <c:v>11.291043617373028</c:v>
                </c:pt>
                <c:pt idx="1099">
                  <c:v>11.291193417016283</c:v>
                </c:pt>
                <c:pt idx="1100">
                  <c:v>11.291343194222968</c:v>
                </c:pt>
                <c:pt idx="1101">
                  <c:v>11.291492948999805</c:v>
                </c:pt>
                <c:pt idx="1102">
                  <c:v>11.291642681353498</c:v>
                </c:pt>
                <c:pt idx="1103">
                  <c:v>11.291792391290768</c:v>
                </c:pt>
                <c:pt idx="1104">
                  <c:v>11.291942078818346</c:v>
                </c:pt>
                <c:pt idx="1105">
                  <c:v>11.29209174394291</c:v>
                </c:pt>
                <c:pt idx="1106">
                  <c:v>11.292241386671098</c:v>
                </c:pt>
                <c:pt idx="1107">
                  <c:v>11.292391007009845</c:v>
                </c:pt>
                <c:pt idx="1108">
                  <c:v>11.292540604965676</c:v>
                </c:pt>
                <c:pt idx="1109">
                  <c:v>11.292690180545192</c:v>
                </c:pt>
                <c:pt idx="1110">
                  <c:v>11.292839733755256</c:v>
                </c:pt>
                <c:pt idx="1111">
                  <c:v>11.292989264602502</c:v>
                </c:pt>
                <c:pt idx="1112">
                  <c:v>11.293138773093618</c:v>
                </c:pt>
                <c:pt idx="1113">
                  <c:v>11.293288259235284</c:v>
                </c:pt>
                <c:pt idx="1114">
                  <c:v>11.293437723034183</c:v>
                </c:pt>
                <c:pt idx="1115">
                  <c:v>11.293587164497</c:v>
                </c:pt>
                <c:pt idx="1116">
                  <c:v>11.293736583630396</c:v>
                </c:pt>
                <c:pt idx="1117">
                  <c:v>11.293885980441051</c:v>
                </c:pt>
                <c:pt idx="1118">
                  <c:v>11.294035354935634</c:v>
                </c:pt>
                <c:pt idx="1119">
                  <c:v>11.294184707120808</c:v>
                </c:pt>
                <c:pt idx="1120">
                  <c:v>11.294334037003274</c:v>
                </c:pt>
                <c:pt idx="1121">
                  <c:v>11.294483344589588</c:v>
                </c:pt>
                <c:pt idx="1122">
                  <c:v>11.294632629886507</c:v>
                </c:pt>
                <c:pt idx="1123">
                  <c:v>11.294781892900653</c:v>
                </c:pt>
                <c:pt idx="1124">
                  <c:v>11.294931133638668</c:v>
                </c:pt>
                <c:pt idx="1125">
                  <c:v>11.295080352107332</c:v>
                </c:pt>
                <c:pt idx="1126">
                  <c:v>11.29522954831295</c:v>
                </c:pt>
                <c:pt idx="1127">
                  <c:v>11.295378722262367</c:v>
                </c:pt>
                <c:pt idx="1128">
                  <c:v>11.29552787396247</c:v>
                </c:pt>
                <c:pt idx="1129">
                  <c:v>11.295677003419533</c:v>
                </c:pt>
                <c:pt idx="1130">
                  <c:v>11.295826110640332</c:v>
                </c:pt>
                <c:pt idx="1131">
                  <c:v>11.295975195631398</c:v>
                </c:pt>
                <c:pt idx="1132">
                  <c:v>11.296124258399599</c:v>
                </c:pt>
                <c:pt idx="1133">
                  <c:v>11.296273298951318</c:v>
                </c:pt>
                <c:pt idx="1134">
                  <c:v>11.296422317293274</c:v>
                </c:pt>
                <c:pt idx="1135">
                  <c:v>11.296558897935046</c:v>
                </c:pt>
                <c:pt idx="1136">
                  <c:v>11.296695459925086</c:v>
                </c:pt>
                <c:pt idx="1137">
                  <c:v>11.2968320032685</c:v>
                </c:pt>
                <c:pt idx="1138">
                  <c:v>11.296968527970368</c:v>
                </c:pt>
                <c:pt idx="1139">
                  <c:v>11.297105034035798</c:v>
                </c:pt>
                <c:pt idx="1140">
                  <c:v>11.297241521469861</c:v>
                </c:pt>
                <c:pt idx="1141">
                  <c:v>11.297377990277543</c:v>
                </c:pt>
                <c:pt idx="1142">
                  <c:v>11.297514440464237</c:v>
                </c:pt>
                <c:pt idx="1143">
                  <c:v>11.297650872034714</c:v>
                </c:pt>
                <c:pt idx="1144">
                  <c:v>11.297787284994151</c:v>
                </c:pt>
                <c:pt idx="1145">
                  <c:v>11.297923679347642</c:v>
                </c:pt>
                <c:pt idx="1146">
                  <c:v>11.298060055100244</c:v>
                </c:pt>
                <c:pt idx="1147">
                  <c:v>11.298196412257035</c:v>
                </c:pt>
                <c:pt idx="1148">
                  <c:v>11.298332750823091</c:v>
                </c:pt>
                <c:pt idx="1149">
                  <c:v>11.298469070803471</c:v>
                </c:pt>
                <c:pt idx="1150">
                  <c:v>11.298605372203252</c:v>
                </c:pt>
                <c:pt idx="1151">
                  <c:v>11.29874165502749</c:v>
                </c:pt>
                <c:pt idx="1152">
                  <c:v>11.298877919281251</c:v>
                </c:pt>
                <c:pt idx="1153">
                  <c:v>11.299014164969597</c:v>
                </c:pt>
                <c:pt idx="1154">
                  <c:v>11.299150392097568</c:v>
                </c:pt>
                <c:pt idx="1155">
                  <c:v>11.299286600670264</c:v>
                </c:pt>
                <c:pt idx="1156">
                  <c:v>11.299422790692699</c:v>
                </c:pt>
                <c:pt idx="1157">
                  <c:v>11.299558962169936</c:v>
                </c:pt>
                <c:pt idx="1158">
                  <c:v>11.299695115107054</c:v>
                </c:pt>
                <c:pt idx="1159">
                  <c:v>11.299831249509024</c:v>
                </c:pt>
                <c:pt idx="1160">
                  <c:v>11.29996736538096</c:v>
                </c:pt>
                <c:pt idx="1161">
                  <c:v>11.30010346272789</c:v>
                </c:pt>
                <c:pt idx="1162">
                  <c:v>11.300239541554854</c:v>
                </c:pt>
                <c:pt idx="1163">
                  <c:v>11.300375601866888</c:v>
                </c:pt>
                <c:pt idx="1164">
                  <c:v>11.300511643669036</c:v>
                </c:pt>
                <c:pt idx="1165">
                  <c:v>11.300647666966425</c:v>
                </c:pt>
                <c:pt idx="1166">
                  <c:v>11.300783671763806</c:v>
                </c:pt>
                <c:pt idx="1167">
                  <c:v>11.300919658066476</c:v>
                </c:pt>
                <c:pt idx="1168">
                  <c:v>11.301055625879394</c:v>
                </c:pt>
                <c:pt idx="1169">
                  <c:v>11.301191575207582</c:v>
                </c:pt>
                <c:pt idx="1170">
                  <c:v>11.301327506056062</c:v>
                </c:pt>
                <c:pt idx="1171">
                  <c:v>11.301463418429856</c:v>
                </c:pt>
                <c:pt idx="1172">
                  <c:v>11.301599312334076</c:v>
                </c:pt>
                <c:pt idx="1173">
                  <c:v>11.301735187773478</c:v>
                </c:pt>
                <c:pt idx="1174">
                  <c:v>11.301871044753318</c:v>
                </c:pt>
                <c:pt idx="1175">
                  <c:v>11.302006883278702</c:v>
                </c:pt>
                <c:pt idx="1176">
                  <c:v>11.302142703354274</c:v>
                </c:pt>
                <c:pt idx="1177">
                  <c:v>11.302278504985306</c:v>
                </c:pt>
                <c:pt idx="1178">
                  <c:v>11.302414288176886</c:v>
                </c:pt>
                <c:pt idx="1179">
                  <c:v>11.302550052933787</c:v>
                </c:pt>
                <c:pt idx="1180">
                  <c:v>11.302685799261148</c:v>
                </c:pt>
                <c:pt idx="1181">
                  <c:v>11.302821527163822</c:v>
                </c:pt>
                <c:pt idx="1182">
                  <c:v>11.302957236647181</c:v>
                </c:pt>
                <c:pt idx="1183">
                  <c:v>11.303092927715706</c:v>
                </c:pt>
                <c:pt idx="1184">
                  <c:v>11.303228600374768</c:v>
                </c:pt>
                <c:pt idx="1185">
                  <c:v>11.303364254629408</c:v>
                </c:pt>
                <c:pt idx="1186">
                  <c:v>11.303499890484385</c:v>
                </c:pt>
                <c:pt idx="1187">
                  <c:v>11.303635507944685</c:v>
                </c:pt>
                <c:pt idx="1188">
                  <c:v>11.303771107015292</c:v>
                </c:pt>
                <c:pt idx="1189">
                  <c:v>11.303906687701422</c:v>
                </c:pt>
                <c:pt idx="1190">
                  <c:v>11.304042250008045</c:v>
                </c:pt>
                <c:pt idx="1191">
                  <c:v>11.304177793939751</c:v>
                </c:pt>
                <c:pt idx="1192">
                  <c:v>11.304313319501929</c:v>
                </c:pt>
                <c:pt idx="1193">
                  <c:v>11.304448826699424</c:v>
                </c:pt>
                <c:pt idx="1194">
                  <c:v>11.304584315537342</c:v>
                </c:pt>
                <c:pt idx="1195">
                  <c:v>11.304719786020225</c:v>
                </c:pt>
                <c:pt idx="1196">
                  <c:v>11.3048552381535</c:v>
                </c:pt>
                <c:pt idx="1197">
                  <c:v>11.304990671941972</c:v>
                </c:pt>
                <c:pt idx="1198">
                  <c:v>11.305126087390622</c:v>
                </c:pt>
                <c:pt idx="1199">
                  <c:v>11.305261484504403</c:v>
                </c:pt>
                <c:pt idx="1200">
                  <c:v>11.305396863288429</c:v>
                </c:pt>
                <c:pt idx="1201">
                  <c:v>11.305532223747457</c:v>
                </c:pt>
                <c:pt idx="1202">
                  <c:v>11.305667565886372</c:v>
                </c:pt>
                <c:pt idx="1203">
                  <c:v>11.305802889710302</c:v>
                </c:pt>
                <c:pt idx="1204">
                  <c:v>11.305938195224106</c:v>
                </c:pt>
                <c:pt idx="1205">
                  <c:v>11.306073482432808</c:v>
                </c:pt>
                <c:pt idx="1206">
                  <c:v>11.306208751341551</c:v>
                </c:pt>
                <c:pt idx="1207">
                  <c:v>11.306344001955004</c:v>
                </c:pt>
                <c:pt idx="1208">
                  <c:v>11.306479234278331</c:v>
                </c:pt>
                <c:pt idx="1209">
                  <c:v>11.30661444831607</c:v>
                </c:pt>
                <c:pt idx="1210">
                  <c:v>11.306749644073586</c:v>
                </c:pt>
                <c:pt idx="1211">
                  <c:v>11.306884821555775</c:v>
                </c:pt>
                <c:pt idx="1212">
                  <c:v>11.307019980767302</c:v>
                </c:pt>
                <c:pt idx="1213">
                  <c:v>11.307155121713363</c:v>
                </c:pt>
                <c:pt idx="1214">
                  <c:v>11.307290244398825</c:v>
                </c:pt>
                <c:pt idx="1215">
                  <c:v>11.307425348828676</c:v>
                </c:pt>
                <c:pt idx="1216">
                  <c:v>11.307560435007726</c:v>
                </c:pt>
                <c:pt idx="1217">
                  <c:v>11.307695502940991</c:v>
                </c:pt>
                <c:pt idx="1218">
                  <c:v>11.307830552633346</c:v>
                </c:pt>
                <c:pt idx="1219">
                  <c:v>11.307965584089652</c:v>
                </c:pt>
                <c:pt idx="1220">
                  <c:v>11.30810059731502</c:v>
                </c:pt>
                <c:pt idx="1221">
                  <c:v>11.30823559231427</c:v>
                </c:pt>
                <c:pt idx="1222">
                  <c:v>11.308370569092318</c:v>
                </c:pt>
                <c:pt idx="1223">
                  <c:v>11.308505527654122</c:v>
                </c:pt>
                <c:pt idx="1224">
                  <c:v>11.308640468004558</c:v>
                </c:pt>
                <c:pt idx="1225">
                  <c:v>11.308775390148551</c:v>
                </c:pt>
                <c:pt idx="1226">
                  <c:v>11.308910294091017</c:v>
                </c:pt>
                <c:pt idx="1227">
                  <c:v>11.30904517983687</c:v>
                </c:pt>
                <c:pt idx="1228">
                  <c:v>11.309180047391004</c:v>
                </c:pt>
                <c:pt idx="1229">
                  <c:v>11.309314896758421</c:v>
                </c:pt>
                <c:pt idx="1230">
                  <c:v>11.309449727943866</c:v>
                </c:pt>
                <c:pt idx="1231">
                  <c:v>11.309584540952331</c:v>
                </c:pt>
                <c:pt idx="1232">
                  <c:v>11.309719335788653</c:v>
                </c:pt>
                <c:pt idx="1233">
                  <c:v>11.309854112457726</c:v>
                </c:pt>
                <c:pt idx="1234">
                  <c:v>11.309988870964506</c:v>
                </c:pt>
                <c:pt idx="1235">
                  <c:v>11.310123611313934</c:v>
                </c:pt>
                <c:pt idx="1236">
                  <c:v>11.310258333510843</c:v>
                </c:pt>
                <c:pt idx="1237">
                  <c:v>11.310393037560129</c:v>
                </c:pt>
                <c:pt idx="1238">
                  <c:v>11.310527723466677</c:v>
                </c:pt>
                <c:pt idx="1239">
                  <c:v>11.310662391235374</c:v>
                </c:pt>
                <c:pt idx="1240">
                  <c:v>11.310797040871105</c:v>
                </c:pt>
                <c:pt idx="1241">
                  <c:v>11.310919433899752</c:v>
                </c:pt>
                <c:pt idx="1242">
                  <c:v>11.311041811950178</c:v>
                </c:pt>
                <c:pt idx="1243">
                  <c:v>11.31116417502605</c:v>
                </c:pt>
                <c:pt idx="1244">
                  <c:v>11.311286523131027</c:v>
                </c:pt>
                <c:pt idx="1245">
                  <c:v>11.311408856268871</c:v>
                </c:pt>
                <c:pt idx="1246">
                  <c:v>11.311531174442974</c:v>
                </c:pt>
                <c:pt idx="1247">
                  <c:v>11.31165347765725</c:v>
                </c:pt>
                <c:pt idx="1248">
                  <c:v>11.311775765915268</c:v>
                </c:pt>
                <c:pt idx="1249">
                  <c:v>11.311898039220727</c:v>
                </c:pt>
                <c:pt idx="1250">
                  <c:v>11.312020297577339</c:v>
                </c:pt>
                <c:pt idx="1251">
                  <c:v>11.312142540988559</c:v>
                </c:pt>
                <c:pt idx="1252">
                  <c:v>11.312264769458078</c:v>
                </c:pt>
                <c:pt idx="1253">
                  <c:v>11.31238698298981</c:v>
                </c:pt>
                <c:pt idx="1254">
                  <c:v>11.312509181587076</c:v>
                </c:pt>
                <c:pt idx="1255">
                  <c:v>11.312631365253672</c:v>
                </c:pt>
                <c:pt idx="1256">
                  <c:v>11.312753533993373</c:v>
                </c:pt>
                <c:pt idx="1257">
                  <c:v>11.312875687809516</c:v>
                </c:pt>
                <c:pt idx="1258">
                  <c:v>11.312997826706125</c:v>
                </c:pt>
                <c:pt idx="1259">
                  <c:v>11.313119950686454</c:v>
                </c:pt>
                <c:pt idx="1260">
                  <c:v>11.313242059754424</c:v>
                </c:pt>
                <c:pt idx="1261">
                  <c:v>11.313364153913568</c:v>
                </c:pt>
                <c:pt idx="1262">
                  <c:v>11.313486233167799</c:v>
                </c:pt>
                <c:pt idx="1263">
                  <c:v>11.313608297520076</c:v>
                </c:pt>
                <c:pt idx="1264">
                  <c:v>11.313730346974674</c:v>
                </c:pt>
                <c:pt idx="1265">
                  <c:v>11.313852381534986</c:v>
                </c:pt>
                <c:pt idx="1266">
                  <c:v>11.313974401204709</c:v>
                </c:pt>
                <c:pt idx="1267">
                  <c:v>11.314096405987454</c:v>
                </c:pt>
                <c:pt idx="1268">
                  <c:v>11.314218395886835</c:v>
                </c:pt>
                <c:pt idx="1269">
                  <c:v>11.314340370906502</c:v>
                </c:pt>
                <c:pt idx="1270">
                  <c:v>11.314462331050079</c:v>
                </c:pt>
                <c:pt idx="1271">
                  <c:v>11.314584276321364</c:v>
                </c:pt>
                <c:pt idx="1272">
                  <c:v>11.314706206723526</c:v>
                </c:pt>
                <c:pt idx="1273">
                  <c:v>11.314828122260442</c:v>
                </c:pt>
                <c:pt idx="1274">
                  <c:v>11.314950022936017</c:v>
                </c:pt>
                <c:pt idx="1275">
                  <c:v>11.315071908753533</c:v>
                </c:pt>
                <c:pt idx="1276">
                  <c:v>11.31519377971672</c:v>
                </c:pt>
                <c:pt idx="1277">
                  <c:v>11.315315635829172</c:v>
                </c:pt>
                <c:pt idx="1278">
                  <c:v>11.315437477094576</c:v>
                </c:pt>
                <c:pt idx="1279">
                  <c:v>11.315559303516469</c:v>
                </c:pt>
                <c:pt idx="1280">
                  <c:v>11.315681115098426</c:v>
                </c:pt>
                <c:pt idx="1281">
                  <c:v>11.315802911844223</c:v>
                </c:pt>
                <c:pt idx="1282">
                  <c:v>11.315924693757276</c:v>
                </c:pt>
                <c:pt idx="1283">
                  <c:v>11.316046460841306</c:v>
                </c:pt>
                <c:pt idx="1284">
                  <c:v>11.316168213099974</c:v>
                </c:pt>
                <c:pt idx="1285">
                  <c:v>11.316289950536802</c:v>
                </c:pt>
                <c:pt idx="1286">
                  <c:v>11.316411673155439</c:v>
                </c:pt>
                <c:pt idx="1287">
                  <c:v>11.3165333809595</c:v>
                </c:pt>
                <c:pt idx="1288">
                  <c:v>11.316655073952559</c:v>
                </c:pt>
                <c:pt idx="1289">
                  <c:v>11.316776752138272</c:v>
                </c:pt>
                <c:pt idx="1290">
                  <c:v>11.31689841552015</c:v>
                </c:pt>
                <c:pt idx="1291">
                  <c:v>11.317020064101868</c:v>
                </c:pt>
                <c:pt idx="1292">
                  <c:v>11.317141697887029</c:v>
                </c:pt>
                <c:pt idx="1293">
                  <c:v>11.317263316879199</c:v>
                </c:pt>
                <c:pt idx="1294">
                  <c:v>11.317384921082002</c:v>
                </c:pt>
                <c:pt idx="1295">
                  <c:v>11.317506510499127</c:v>
                </c:pt>
                <c:pt idx="1296">
                  <c:v>11.317628085133798</c:v>
                </c:pt>
                <c:pt idx="1297">
                  <c:v>11.317749644990037</c:v>
                </c:pt>
                <c:pt idx="1298">
                  <c:v>11.317871190071248</c:v>
                </c:pt>
                <c:pt idx="1299">
                  <c:v>11.317992720381067</c:v>
                </c:pt>
                <c:pt idx="1300">
                  <c:v>11.318114235923074</c:v>
                </c:pt>
                <c:pt idx="1301">
                  <c:v>11.318235736700808</c:v>
                </c:pt>
                <c:pt idx="1302">
                  <c:v>11.318357222717919</c:v>
                </c:pt>
                <c:pt idx="1303">
                  <c:v>11.318478693977967</c:v>
                </c:pt>
                <c:pt idx="1304">
                  <c:v>11.318600150484542</c:v>
                </c:pt>
                <c:pt idx="1305">
                  <c:v>11.318721592241225</c:v>
                </c:pt>
                <c:pt idx="1306">
                  <c:v>11.318843019251597</c:v>
                </c:pt>
                <c:pt idx="1307">
                  <c:v>11.318964431519246</c:v>
                </c:pt>
                <c:pt idx="1308">
                  <c:v>11.319085829047856</c:v>
                </c:pt>
                <c:pt idx="1309">
                  <c:v>11.319207211840761</c:v>
                </c:pt>
                <c:pt idx="1310">
                  <c:v>11.319328579901592</c:v>
                </c:pt>
                <c:pt idx="1311">
                  <c:v>11.319449933234202</c:v>
                </c:pt>
                <c:pt idx="1312">
                  <c:v>11.31957127184177</c:v>
                </c:pt>
                <c:pt idx="1313">
                  <c:v>11.319692595728343</c:v>
                </c:pt>
                <c:pt idx="1314">
                  <c:v>11.319813904896861</c:v>
                </c:pt>
                <c:pt idx="1315">
                  <c:v>11.319935199351429</c:v>
                </c:pt>
                <c:pt idx="1316">
                  <c:v>11.320056479095436</c:v>
                </c:pt>
                <c:pt idx="1317">
                  <c:v>11.320177744132398</c:v>
                </c:pt>
                <c:pt idx="1318">
                  <c:v>11.320298994466034</c:v>
                </c:pt>
                <c:pt idx="1319">
                  <c:v>11.320420230099772</c:v>
                </c:pt>
                <c:pt idx="1320">
                  <c:v>11.320541451037188</c:v>
                </c:pt>
                <c:pt idx="1321">
                  <c:v>11.320662657281884</c:v>
                </c:pt>
                <c:pt idx="1322">
                  <c:v>11.320783848837404</c:v>
                </c:pt>
                <c:pt idx="1323">
                  <c:v>11.32090502570732</c:v>
                </c:pt>
                <c:pt idx="1324">
                  <c:v>11.321026187895161</c:v>
                </c:pt>
                <c:pt idx="1325">
                  <c:v>11.32114733540452</c:v>
                </c:pt>
                <c:pt idx="1326">
                  <c:v>11.321268468238918</c:v>
                </c:pt>
                <c:pt idx="1327">
                  <c:v>11.32138958640197</c:v>
                </c:pt>
                <c:pt idx="1328">
                  <c:v>11.321510689897153</c:v>
                </c:pt>
                <c:pt idx="1329">
                  <c:v>11.32163177872807</c:v>
                </c:pt>
                <c:pt idx="1330">
                  <c:v>11.321752852898276</c:v>
                </c:pt>
                <c:pt idx="1331">
                  <c:v>11.32187391241126</c:v>
                </c:pt>
                <c:pt idx="1332">
                  <c:v>11.321994957270634</c:v>
                </c:pt>
                <c:pt idx="1333">
                  <c:v>11.32211598747992</c:v>
                </c:pt>
                <c:pt idx="1334">
                  <c:v>11.322237003042726</c:v>
                </c:pt>
                <c:pt idx="1335">
                  <c:v>11.322358003962423</c:v>
                </c:pt>
                <c:pt idx="1336">
                  <c:v>11.322478990242727</c:v>
                </c:pt>
                <c:pt idx="1337">
                  <c:v>11.322599961887176</c:v>
                </c:pt>
                <c:pt idx="1338">
                  <c:v>11.322720918899154</c:v>
                </c:pt>
                <c:pt idx="1339">
                  <c:v>11.322841861282352</c:v>
                </c:pt>
                <c:pt idx="1340">
                  <c:v>11.32296278904025</c:v>
                </c:pt>
                <c:pt idx="1341">
                  <c:v>11.323083702176397</c:v>
                </c:pt>
                <c:pt idx="1342">
                  <c:v>11.323204600694329</c:v>
                </c:pt>
                <c:pt idx="1343">
                  <c:v>11.323325484597465</c:v>
                </c:pt>
                <c:pt idx="1344">
                  <c:v>11.323446353889839</c:v>
                </c:pt>
                <c:pt idx="1345">
                  <c:v>11.323567208574152</c:v>
                </c:pt>
                <c:pt idx="1346">
                  <c:v>11.32368804865453</c:v>
                </c:pt>
                <c:pt idx="1347">
                  <c:v>11.323808874134354</c:v>
                </c:pt>
                <c:pt idx="1348">
                  <c:v>11.323929685017145</c:v>
                </c:pt>
                <c:pt idx="1349">
                  <c:v>11.324050481306431</c:v>
                </c:pt>
                <c:pt idx="1350">
                  <c:v>11.324171263005733</c:v>
                </c:pt>
                <c:pt idx="1351">
                  <c:v>11.324292030118581</c:v>
                </c:pt>
                <c:pt idx="1352">
                  <c:v>11.324412782648492</c:v>
                </c:pt>
                <c:pt idx="1353">
                  <c:v>11.324533520599006</c:v>
                </c:pt>
                <c:pt idx="1354">
                  <c:v>11.324654243973599</c:v>
                </c:pt>
                <c:pt idx="1355">
                  <c:v>11.324774952775831</c:v>
                </c:pt>
                <c:pt idx="1356">
                  <c:v>11.324895647009226</c:v>
                </c:pt>
                <c:pt idx="1357">
                  <c:v>11.325016326677341</c:v>
                </c:pt>
                <c:pt idx="1358">
                  <c:v>11.325136991783561</c:v>
                </c:pt>
                <c:pt idx="1359">
                  <c:v>11.325257642331353</c:v>
                </c:pt>
                <c:pt idx="1360">
                  <c:v>11.325378278324456</c:v>
                </c:pt>
                <c:pt idx="1361">
                  <c:v>11.325498899766439</c:v>
                </c:pt>
                <c:pt idx="1362">
                  <c:v>11.325619506660423</c:v>
                </c:pt>
                <c:pt idx="1363">
                  <c:v>11.325740099010076</c:v>
                </c:pt>
                <c:pt idx="1364">
                  <c:v>11.325860676819079</c:v>
                </c:pt>
                <c:pt idx="1365">
                  <c:v>11.32598124009083</c:v>
                </c:pt>
                <c:pt idx="1366">
                  <c:v>11.326089734609075</c:v>
                </c:pt>
                <c:pt idx="1367">
                  <c:v>11.326198217357375</c:v>
                </c:pt>
                <c:pt idx="1368">
                  <c:v>11.3263066883384</c:v>
                </c:pt>
                <c:pt idx="1369">
                  <c:v>11.326415147554819</c:v>
                </c:pt>
                <c:pt idx="1370">
                  <c:v>11.326523595009126</c:v>
                </c:pt>
                <c:pt idx="1371">
                  <c:v>11.326632030703971</c:v>
                </c:pt>
                <c:pt idx="1372">
                  <c:v>11.32674045464155</c:v>
                </c:pt>
                <c:pt idx="1373">
                  <c:v>11.326848866824777</c:v>
                </c:pt>
                <c:pt idx="1374">
                  <c:v>11.326957267256077</c:v>
                </c:pt>
                <c:pt idx="1375">
                  <c:v>11.327065655938</c:v>
                </c:pt>
                <c:pt idx="1376">
                  <c:v>11.327174032873081</c:v>
                </c:pt>
                <c:pt idx="1377">
                  <c:v>11.327282398063884</c:v>
                </c:pt>
                <c:pt idx="1378">
                  <c:v>11.327390751512937</c:v>
                </c:pt>
                <c:pt idx="1379">
                  <c:v>11.327499093222826</c:v>
                </c:pt>
                <c:pt idx="1380">
                  <c:v>11.327607423196</c:v>
                </c:pt>
                <c:pt idx="1381">
                  <c:v>11.327715741435091</c:v>
                </c:pt>
                <c:pt idx="1382">
                  <c:v>11.32782404794262</c:v>
                </c:pt>
                <c:pt idx="1383">
                  <c:v>11.327932342721105</c:v>
                </c:pt>
                <c:pt idx="1384">
                  <c:v>11.328040625773108</c:v>
                </c:pt>
                <c:pt idx="1385">
                  <c:v>11.328148897101162</c:v>
                </c:pt>
                <c:pt idx="1386">
                  <c:v>11.328257156707805</c:v>
                </c:pt>
                <c:pt idx="1387">
                  <c:v>11.328365404595443</c:v>
                </c:pt>
                <c:pt idx="1388">
                  <c:v>11.328473640767005</c:v>
                </c:pt>
                <c:pt idx="1389">
                  <c:v>11.328581865224654</c:v>
                </c:pt>
                <c:pt idx="1390">
                  <c:v>11.328690077971</c:v>
                </c:pt>
                <c:pt idx="1391">
                  <c:v>11.328798279008723</c:v>
                </c:pt>
                <c:pt idx="1392">
                  <c:v>11.328906468340069</c:v>
                </c:pt>
                <c:pt idx="1393">
                  <c:v>11.329014645967852</c:v>
                </c:pt>
                <c:pt idx="1394">
                  <c:v>11.329122811894475</c:v>
                </c:pt>
                <c:pt idx="1395">
                  <c:v>11.329230966122514</c:v>
                </c:pt>
                <c:pt idx="1396">
                  <c:v>11.329339108654473</c:v>
                </c:pt>
                <c:pt idx="1397">
                  <c:v>11.329447239493057</c:v>
                </c:pt>
                <c:pt idx="1398">
                  <c:v>11.329555358640407</c:v>
                </c:pt>
                <c:pt idx="1399">
                  <c:v>11.32966346609922</c:v>
                </c:pt>
                <c:pt idx="1400">
                  <c:v>11.329771561872148</c:v>
                </c:pt>
                <c:pt idx="1401">
                  <c:v>11.329879645961704</c:v>
                </c:pt>
                <c:pt idx="1402">
                  <c:v>11.329987718370322</c:v>
                </c:pt>
                <c:pt idx="1403">
                  <c:v>11.330095779100558</c:v>
                </c:pt>
                <c:pt idx="1404">
                  <c:v>11.330203828154934</c:v>
                </c:pt>
                <c:pt idx="1405">
                  <c:v>11.330311865535968</c:v>
                </c:pt>
                <c:pt idx="1406">
                  <c:v>11.330419891246331</c:v>
                </c:pt>
                <c:pt idx="1407">
                  <c:v>11.330527905288127</c:v>
                </c:pt>
                <c:pt idx="1408">
                  <c:v>11.33063590766438</c:v>
                </c:pt>
                <c:pt idx="1409">
                  <c:v>11.330743898377277</c:v>
                </c:pt>
                <c:pt idx="1410">
                  <c:v>11.330851877429374</c:v>
                </c:pt>
                <c:pt idx="1411">
                  <c:v>11.330959844823322</c:v>
                </c:pt>
                <c:pt idx="1412">
                  <c:v>11.331067800561561</c:v>
                </c:pt>
                <c:pt idx="1413">
                  <c:v>11.331175744646631</c:v>
                </c:pt>
                <c:pt idx="1414">
                  <c:v>11.33128367708103</c:v>
                </c:pt>
                <c:pt idx="1415">
                  <c:v>11.331391597867279</c:v>
                </c:pt>
                <c:pt idx="1416">
                  <c:v>11.331499507008022</c:v>
                </c:pt>
                <c:pt idx="1417">
                  <c:v>11.33160740450537</c:v>
                </c:pt>
                <c:pt idx="1418">
                  <c:v>11.331715290362252</c:v>
                </c:pt>
                <c:pt idx="1419">
                  <c:v>11.331823164580998</c:v>
                </c:pt>
                <c:pt idx="1420">
                  <c:v>11.331931027164178</c:v>
                </c:pt>
                <c:pt idx="1421">
                  <c:v>11.332038878114368</c:v>
                </c:pt>
                <c:pt idx="1422">
                  <c:v>11.332146717433806</c:v>
                </c:pt>
                <c:pt idx="1423">
                  <c:v>11.332254545125348</c:v>
                </c:pt>
                <c:pt idx="1424">
                  <c:v>11.332362361191118</c:v>
                </c:pt>
                <c:pt idx="1425">
                  <c:v>11.332470165633982</c:v>
                </c:pt>
                <c:pt idx="1426">
                  <c:v>11.332577958456326</c:v>
                </c:pt>
                <c:pt idx="1427">
                  <c:v>11.332685739660556</c:v>
                </c:pt>
                <c:pt idx="1428">
                  <c:v>11.332793509249399</c:v>
                </c:pt>
                <c:pt idx="1429">
                  <c:v>11.332901267224956</c:v>
                </c:pt>
                <c:pt idx="1430">
                  <c:v>11.33300901359012</c:v>
                </c:pt>
                <c:pt idx="1431">
                  <c:v>11.333116748347274</c:v>
                </c:pt>
                <c:pt idx="1432">
                  <c:v>11.333224471498848</c:v>
                </c:pt>
                <c:pt idx="1433">
                  <c:v>11.333332183047432</c:v>
                </c:pt>
                <c:pt idx="1434">
                  <c:v>11.333439882995506</c:v>
                </c:pt>
                <c:pt idx="1435">
                  <c:v>11.333547571345576</c:v>
                </c:pt>
                <c:pt idx="1436">
                  <c:v>11.333655248100024</c:v>
                </c:pt>
                <c:pt idx="1437">
                  <c:v>11.333762913261452</c:v>
                </c:pt>
                <c:pt idx="1438">
                  <c:v>11.333870566832353</c:v>
                </c:pt>
                <c:pt idx="1439">
                  <c:v>11.333978208815223</c:v>
                </c:pt>
                <c:pt idx="1440">
                  <c:v>11.33408583921255</c:v>
                </c:pt>
                <c:pt idx="1441">
                  <c:v>11.334193458026807</c:v>
                </c:pt>
                <c:pt idx="1442">
                  <c:v>11.334301065260448</c:v>
                </c:pt>
                <c:pt idx="1443">
                  <c:v>11.334408660916138</c:v>
                </c:pt>
                <c:pt idx="1444">
                  <c:v>11.334516244996189</c:v>
                </c:pt>
                <c:pt idx="1445">
                  <c:v>11.33462381750315</c:v>
                </c:pt>
                <c:pt idx="1446">
                  <c:v>11.334731378439512</c:v>
                </c:pt>
                <c:pt idx="1447">
                  <c:v>11.334838927807764</c:v>
                </c:pt>
                <c:pt idx="1448">
                  <c:v>11.334946465610392</c:v>
                </c:pt>
                <c:pt idx="1449">
                  <c:v>11.335053991849886</c:v>
                </c:pt>
                <c:pt idx="1450">
                  <c:v>11.335161506528729</c:v>
                </c:pt>
                <c:pt idx="1451">
                  <c:v>11.335269009649426</c:v>
                </c:pt>
                <c:pt idx="1452">
                  <c:v>11.335376501214412</c:v>
                </c:pt>
                <c:pt idx="1453">
                  <c:v>11.335483981226323</c:v>
                </c:pt>
                <c:pt idx="1454">
                  <c:v>11.335591449687326</c:v>
                </c:pt>
                <c:pt idx="1455">
                  <c:v>11.335698906600179</c:v>
                </c:pt>
                <c:pt idx="1456">
                  <c:v>11.335806351967431</c:v>
                </c:pt>
                <c:pt idx="1457">
                  <c:v>11.335913785791098</c:v>
                </c:pt>
                <c:pt idx="1458">
                  <c:v>11.336021208074216</c:v>
                </c:pt>
                <c:pt idx="1459">
                  <c:v>11.336128618818973</c:v>
                </c:pt>
                <c:pt idx="1460">
                  <c:v>11.336236018028075</c:v>
                </c:pt>
                <c:pt idx="1461">
                  <c:v>11.336343405703481</c:v>
                </c:pt>
                <c:pt idx="1462">
                  <c:v>11.336450781848184</c:v>
                </c:pt>
                <c:pt idx="1463">
                  <c:v>11.336558146464489</c:v>
                </c:pt>
                <c:pt idx="1464">
                  <c:v>11.336665499554869</c:v>
                </c:pt>
                <c:pt idx="1465">
                  <c:v>11.336772841121801</c:v>
                </c:pt>
                <c:pt idx="1466">
                  <c:v>11.33688017116777</c:v>
                </c:pt>
                <c:pt idx="1467">
                  <c:v>11.33698748969522</c:v>
                </c:pt>
                <c:pt idx="1468">
                  <c:v>11.337094796706674</c:v>
                </c:pt>
                <c:pt idx="1469">
                  <c:v>11.337202092204501</c:v>
                </c:pt>
                <c:pt idx="1470">
                  <c:v>11.337309376191277</c:v>
                </c:pt>
                <c:pt idx="1471">
                  <c:v>11.337416648669523</c:v>
                </c:pt>
                <c:pt idx="1472">
                  <c:v>11.33752390964144</c:v>
                </c:pt>
                <c:pt idx="1473">
                  <c:v>11.337631159109772</c:v>
                </c:pt>
                <c:pt idx="1474">
                  <c:v>11.337738397076873</c:v>
                </c:pt>
                <c:pt idx="1475">
                  <c:v>11.337845623545252</c:v>
                </c:pt>
                <c:pt idx="1476">
                  <c:v>11.337952838517324</c:v>
                </c:pt>
                <c:pt idx="1477">
                  <c:v>11.338060041995481</c:v>
                </c:pt>
                <c:pt idx="1478">
                  <c:v>11.338167233982478</c:v>
                </c:pt>
                <c:pt idx="1479">
                  <c:v>11.338274414480493</c:v>
                </c:pt>
                <c:pt idx="1480">
                  <c:v>11.338381583492048</c:v>
                </c:pt>
                <c:pt idx="1481">
                  <c:v>11.338488741019701</c:v>
                </c:pt>
                <c:pt idx="1482">
                  <c:v>11.33859588706582</c:v>
                </c:pt>
                <c:pt idx="1483">
                  <c:v>11.338703021632798</c:v>
                </c:pt>
                <c:pt idx="1484">
                  <c:v>11.338810144723368</c:v>
                </c:pt>
                <c:pt idx="1485">
                  <c:v>11.33891725633973</c:v>
                </c:pt>
                <c:pt idx="1486">
                  <c:v>11.339024356484424</c:v>
                </c:pt>
                <c:pt idx="1487">
                  <c:v>11.339131445159893</c:v>
                </c:pt>
                <c:pt idx="1488">
                  <c:v>11.339238522368674</c:v>
                </c:pt>
                <c:pt idx="1489">
                  <c:v>11.339345588113028</c:v>
                </c:pt>
                <c:pt idx="1490">
                  <c:v>11.339452642395599</c:v>
                </c:pt>
                <c:pt idx="1491">
                  <c:v>11.339559685218777</c:v>
                </c:pt>
                <c:pt idx="1492">
                  <c:v>11.339666716585116</c:v>
                </c:pt>
                <c:pt idx="1493">
                  <c:v>11.339773736496767</c:v>
                </c:pt>
                <c:pt idx="1494">
                  <c:v>11.339880744956483</c:v>
                </c:pt>
                <c:pt idx="1495">
                  <c:v>11.33998774196662</c:v>
                </c:pt>
                <c:pt idx="1496">
                  <c:v>11.340094727529626</c:v>
                </c:pt>
                <c:pt idx="1497">
                  <c:v>11.340201701647915</c:v>
                </c:pt>
                <c:pt idx="1498">
                  <c:v>11.340308664323985</c:v>
                </c:pt>
                <c:pt idx="1499">
                  <c:v>11.340415615560326</c:v>
                </c:pt>
                <c:pt idx="1500">
                  <c:v>11.340522555359303</c:v>
                </c:pt>
                <c:pt idx="1501">
                  <c:v>11.340629483723244</c:v>
                </c:pt>
                <c:pt idx="1502">
                  <c:v>11.340736400654828</c:v>
                </c:pt>
                <c:pt idx="1503">
                  <c:v>11.340843306156405</c:v>
                </c:pt>
                <c:pt idx="1504">
                  <c:v>11.340950200230418</c:v>
                </c:pt>
                <c:pt idx="1505">
                  <c:v>11.34105708287931</c:v>
                </c:pt>
                <c:pt idx="1506">
                  <c:v>11.341163954105518</c:v>
                </c:pt>
                <c:pt idx="1507">
                  <c:v>11.341270813911493</c:v>
                </c:pt>
                <c:pt idx="1508">
                  <c:v>11.341377662299648</c:v>
                </c:pt>
                <c:pt idx="1509">
                  <c:v>11.341484499272486</c:v>
                </c:pt>
                <c:pt idx="1510">
                  <c:v>11.341591324832383</c:v>
                </c:pt>
                <c:pt idx="1511">
                  <c:v>11.341698138981799</c:v>
                </c:pt>
                <c:pt idx="1512">
                  <c:v>11.341804941723169</c:v>
                </c:pt>
                <c:pt idx="1513">
                  <c:v>11.341911733058931</c:v>
                </c:pt>
                <c:pt idx="1514">
                  <c:v>11.342018512991528</c:v>
                </c:pt>
                <c:pt idx="1515">
                  <c:v>11.342125281523384</c:v>
                </c:pt>
                <c:pt idx="1516">
                  <c:v>11.342232038657052</c:v>
                </c:pt>
                <c:pt idx="1517">
                  <c:v>11.342338784394618</c:v>
                </c:pt>
                <c:pt idx="1518">
                  <c:v>11.342445518739023</c:v>
                </c:pt>
                <c:pt idx="1519">
                  <c:v>11.34255224169212</c:v>
                </c:pt>
                <c:pt idx="1520">
                  <c:v>11.342658953256786</c:v>
                </c:pt>
                <c:pt idx="1521">
                  <c:v>11.34276565343532</c:v>
                </c:pt>
                <c:pt idx="1522">
                  <c:v>11.342872342230118</c:v>
                </c:pt>
                <c:pt idx="1523">
                  <c:v>11.342979019643726</c:v>
                </c:pt>
                <c:pt idx="1524">
                  <c:v>11.34308568567833</c:v>
                </c:pt>
                <c:pt idx="1525">
                  <c:v>11.343192340336568</c:v>
                </c:pt>
                <c:pt idx="1526">
                  <c:v>11.343298983620798</c:v>
                </c:pt>
                <c:pt idx="1527">
                  <c:v>11.343393768104665</c:v>
                </c:pt>
                <c:pt idx="1528">
                  <c:v>11.343488543605366</c:v>
                </c:pt>
                <c:pt idx="1529">
                  <c:v>11.343583310124419</c:v>
                </c:pt>
                <c:pt idx="1530">
                  <c:v>11.343678067663545</c:v>
                </c:pt>
                <c:pt idx="1531">
                  <c:v>11.343772816224716</c:v>
                </c:pt>
                <c:pt idx="1532">
                  <c:v>11.343867555809364</c:v>
                </c:pt>
                <c:pt idx="1533">
                  <c:v>11.34396228641916</c:v>
                </c:pt>
                <c:pt idx="1534">
                  <c:v>11.344057008056021</c:v>
                </c:pt>
                <c:pt idx="1535">
                  <c:v>11.344151720721436</c:v>
                </c:pt>
                <c:pt idx="1536">
                  <c:v>11.344246424417419</c:v>
                </c:pt>
                <c:pt idx="1537">
                  <c:v>11.344341119145367</c:v>
                </c:pt>
                <c:pt idx="1538">
                  <c:v>11.344435804907157</c:v>
                </c:pt>
                <c:pt idx="1539">
                  <c:v>11.34453048170422</c:v>
                </c:pt>
                <c:pt idx="1540">
                  <c:v>11.344625149538498</c:v>
                </c:pt>
                <c:pt idx="1541">
                  <c:v>11.344719808411686</c:v>
                </c:pt>
                <c:pt idx="1542">
                  <c:v>11.3448144583254</c:v>
                </c:pt>
                <c:pt idx="1543">
                  <c:v>11.344909099281336</c:v>
                </c:pt>
                <c:pt idx="1544">
                  <c:v>11.345003731281222</c:v>
                </c:pt>
                <c:pt idx="1545">
                  <c:v>11.345098354326726</c:v>
                </c:pt>
                <c:pt idx="1546">
                  <c:v>11.345192968419566</c:v>
                </c:pt>
                <c:pt idx="1547">
                  <c:v>11.345287573561476</c:v>
                </c:pt>
                <c:pt idx="1548">
                  <c:v>11.345382169754</c:v>
                </c:pt>
                <c:pt idx="1549">
                  <c:v>11.345476756999075</c:v>
                </c:pt>
                <c:pt idx="1550">
                  <c:v>11.345571335298064</c:v>
                </c:pt>
                <c:pt idx="1551">
                  <c:v>11.345665904652932</c:v>
                </c:pt>
                <c:pt idx="1552">
                  <c:v>11.345760465065284</c:v>
                </c:pt>
                <c:pt idx="1553">
                  <c:v>11.34585501653682</c:v>
                </c:pt>
                <c:pt idx="1554">
                  <c:v>11.345949559069387</c:v>
                </c:pt>
                <c:pt idx="1555">
                  <c:v>11.346044092664156</c:v>
                </c:pt>
                <c:pt idx="1556">
                  <c:v>11.346138617323374</c:v>
                </c:pt>
                <c:pt idx="1557">
                  <c:v>11.346233133048466</c:v>
                </c:pt>
                <c:pt idx="1558">
                  <c:v>11.346327639841222</c:v>
                </c:pt>
                <c:pt idx="1559">
                  <c:v>11.346422137703359</c:v>
                </c:pt>
                <c:pt idx="1560">
                  <c:v>11.346516626636324</c:v>
                </c:pt>
                <c:pt idx="1561">
                  <c:v>11.346611106642062</c:v>
                </c:pt>
                <c:pt idx="1562">
                  <c:v>11.346705577722172</c:v>
                </c:pt>
                <c:pt idx="1563">
                  <c:v>11.346800039878374</c:v>
                </c:pt>
                <c:pt idx="1564">
                  <c:v>11.346894493112254</c:v>
                </c:pt>
                <c:pt idx="1565">
                  <c:v>11.346988937425596</c:v>
                </c:pt>
                <c:pt idx="1566">
                  <c:v>11.347083372820052</c:v>
                </c:pt>
                <c:pt idx="1567">
                  <c:v>11.347177799297308</c:v>
                </c:pt>
                <c:pt idx="1568">
                  <c:v>11.34727221685905</c:v>
                </c:pt>
                <c:pt idx="1569">
                  <c:v>11.34736662550695</c:v>
                </c:pt>
                <c:pt idx="1570">
                  <c:v>11.347461025242696</c:v>
                </c:pt>
                <c:pt idx="1571">
                  <c:v>11.347555416068024</c:v>
                </c:pt>
                <c:pt idx="1572">
                  <c:v>11.347649797984474</c:v>
                </c:pt>
                <c:pt idx="1573">
                  <c:v>11.347744170993863</c:v>
                </c:pt>
                <c:pt idx="1574">
                  <c:v>11.347838535097829</c:v>
                </c:pt>
                <c:pt idx="1575">
                  <c:v>11.347932890298052</c:v>
                </c:pt>
                <c:pt idx="1576">
                  <c:v>11.348027236596206</c:v>
                </c:pt>
                <c:pt idx="1577">
                  <c:v>11.348121573993968</c:v>
                </c:pt>
                <c:pt idx="1578">
                  <c:v>11.34821590249296</c:v>
                </c:pt>
                <c:pt idx="1579">
                  <c:v>11.348310222095048</c:v>
                </c:pt>
                <c:pt idx="1580">
                  <c:v>11.348404532801824</c:v>
                </c:pt>
                <c:pt idx="1581">
                  <c:v>11.348498834614803</c:v>
                </c:pt>
                <c:pt idx="1582">
                  <c:v>11.348593127535818</c:v>
                </c:pt>
                <c:pt idx="1583">
                  <c:v>11.348687411566544</c:v>
                </c:pt>
                <c:pt idx="1584">
                  <c:v>11.348781686708616</c:v>
                </c:pt>
                <c:pt idx="1585">
                  <c:v>11.348875952963718</c:v>
                </c:pt>
                <c:pt idx="1586">
                  <c:v>11.348970210333498</c:v>
                </c:pt>
                <c:pt idx="1587">
                  <c:v>11.34906445881975</c:v>
                </c:pt>
                <c:pt idx="1588">
                  <c:v>11.349158698424009</c:v>
                </c:pt>
                <c:pt idx="1589">
                  <c:v>11.349252929148006</c:v>
                </c:pt>
                <c:pt idx="1590">
                  <c:v>11.34934715099341</c:v>
                </c:pt>
                <c:pt idx="1591">
                  <c:v>11.349441363961894</c:v>
                </c:pt>
                <c:pt idx="1592">
                  <c:v>11.349535568055154</c:v>
                </c:pt>
                <c:pt idx="1593">
                  <c:v>11.349629763274793</c:v>
                </c:pt>
                <c:pt idx="1594">
                  <c:v>11.349723949622549</c:v>
                </c:pt>
                <c:pt idx="1595">
                  <c:v>11.349818127100068</c:v>
                </c:pt>
                <c:pt idx="1596">
                  <c:v>11.349912295709126</c:v>
                </c:pt>
                <c:pt idx="1597">
                  <c:v>11.350006455451124</c:v>
                </c:pt>
                <c:pt idx="1598">
                  <c:v>11.350100606328075</c:v>
                </c:pt>
                <c:pt idx="1599">
                  <c:v>11.350194748341359</c:v>
                </c:pt>
                <c:pt idx="1600">
                  <c:v>11.350288881492672</c:v>
                </c:pt>
                <c:pt idx="1601">
                  <c:v>11.35038300578387</c:v>
                </c:pt>
                <c:pt idx="1602">
                  <c:v>11.350477121216516</c:v>
                </c:pt>
                <c:pt idx="1603">
                  <c:v>11.350571227792306</c:v>
                </c:pt>
                <c:pt idx="1604">
                  <c:v>11.350665325512834</c:v>
                </c:pt>
                <c:pt idx="1605">
                  <c:v>11.350759414379874</c:v>
                </c:pt>
                <c:pt idx="1606">
                  <c:v>11.350853494394959</c:v>
                </c:pt>
                <c:pt idx="1607">
                  <c:v>11.350947565559872</c:v>
                </c:pt>
                <c:pt idx="1608">
                  <c:v>11.351041627876224</c:v>
                </c:pt>
                <c:pt idx="1609">
                  <c:v>11.351135681345704</c:v>
                </c:pt>
                <c:pt idx="1610">
                  <c:v>11.351229725969954</c:v>
                </c:pt>
                <c:pt idx="1611">
                  <c:v>11.351323761750479</c:v>
                </c:pt>
                <c:pt idx="1612">
                  <c:v>11.351417788689426</c:v>
                </c:pt>
                <c:pt idx="1613">
                  <c:v>11.351511806788061</c:v>
                </c:pt>
                <c:pt idx="1614">
                  <c:v>11.351605816048103</c:v>
                </c:pt>
                <c:pt idx="1615">
                  <c:v>11.351699816471129</c:v>
                </c:pt>
                <c:pt idx="1616">
                  <c:v>11.351793808058829</c:v>
                </c:pt>
                <c:pt idx="1617">
                  <c:v>11.351887790813064</c:v>
                </c:pt>
                <c:pt idx="1618">
                  <c:v>11.351981764735369</c:v>
                </c:pt>
                <c:pt idx="1619">
                  <c:v>11.352075729827424</c:v>
                </c:pt>
                <c:pt idx="1620">
                  <c:v>11.352169686090834</c:v>
                </c:pt>
                <c:pt idx="1621">
                  <c:v>11.352263633527418</c:v>
                </c:pt>
                <c:pt idx="1622">
                  <c:v>11.352357572138526</c:v>
                </c:pt>
                <c:pt idx="1623">
                  <c:v>11.352451501926181</c:v>
                </c:pt>
                <c:pt idx="1624">
                  <c:v>11.352545422891676</c:v>
                </c:pt>
                <c:pt idx="1625">
                  <c:v>11.35263933503709</c:v>
                </c:pt>
                <c:pt idx="1626">
                  <c:v>11.352733238363676</c:v>
                </c:pt>
                <c:pt idx="1627">
                  <c:v>11.35282713287307</c:v>
                </c:pt>
                <c:pt idx="1628">
                  <c:v>11.352921018567418</c:v>
                </c:pt>
                <c:pt idx="1629">
                  <c:v>11.353014895448004</c:v>
                </c:pt>
                <c:pt idx="1630">
                  <c:v>11.353108763516344</c:v>
                </c:pt>
                <c:pt idx="1631">
                  <c:v>11.353202622774456</c:v>
                </c:pt>
                <c:pt idx="1632">
                  <c:v>11.353296473223876</c:v>
                </c:pt>
                <c:pt idx="1633">
                  <c:v>11.35339031486625</c:v>
                </c:pt>
                <c:pt idx="1634">
                  <c:v>11.353484147703153</c:v>
                </c:pt>
                <c:pt idx="1635">
                  <c:v>11.353577971736106</c:v>
                </c:pt>
                <c:pt idx="1636">
                  <c:v>11.353671786967066</c:v>
                </c:pt>
                <c:pt idx="1637">
                  <c:v>11.35376559339757</c:v>
                </c:pt>
                <c:pt idx="1638">
                  <c:v>11.353859391029388</c:v>
                </c:pt>
                <c:pt idx="1639">
                  <c:v>11.353953179863774</c:v>
                </c:pt>
                <c:pt idx="1640">
                  <c:v>11.354046959902877</c:v>
                </c:pt>
                <c:pt idx="1641">
                  <c:v>11.354140731147856</c:v>
                </c:pt>
                <c:pt idx="1642">
                  <c:v>11.354234493600774</c:v>
                </c:pt>
                <c:pt idx="1643">
                  <c:v>11.354328247263073</c:v>
                </c:pt>
                <c:pt idx="1644">
                  <c:v>11.354421992136469</c:v>
                </c:pt>
                <c:pt idx="1645">
                  <c:v>11.354515728222587</c:v>
                </c:pt>
                <c:pt idx="1646">
                  <c:v>11.354609455523168</c:v>
                </c:pt>
                <c:pt idx="1647">
                  <c:v>11.35470317403958</c:v>
                </c:pt>
                <c:pt idx="1648">
                  <c:v>11.354796883773774</c:v>
                </c:pt>
                <c:pt idx="1649">
                  <c:v>11.354890584727341</c:v>
                </c:pt>
                <c:pt idx="1650">
                  <c:v>11.354984276901803</c:v>
                </c:pt>
                <c:pt idx="1651">
                  <c:v>11.355077960298686</c:v>
                </c:pt>
                <c:pt idx="1652">
                  <c:v>11.355171634919976</c:v>
                </c:pt>
                <c:pt idx="1653">
                  <c:v>11.355265300767122</c:v>
                </c:pt>
                <c:pt idx="1654">
                  <c:v>11.355358957841824</c:v>
                </c:pt>
                <c:pt idx="1655">
                  <c:v>11.355452606145841</c:v>
                </c:pt>
                <c:pt idx="1656">
                  <c:v>11.355546245680539</c:v>
                </c:pt>
                <c:pt idx="1657">
                  <c:v>11.355639876447725</c:v>
                </c:pt>
                <c:pt idx="1658">
                  <c:v>11.355733498448872</c:v>
                </c:pt>
                <c:pt idx="1659">
                  <c:v>11.355827111685802</c:v>
                </c:pt>
                <c:pt idx="1660">
                  <c:v>11.355920716160076</c:v>
                </c:pt>
                <c:pt idx="1661">
                  <c:v>11.356014311873476</c:v>
                </c:pt>
                <c:pt idx="1662">
                  <c:v>11.356107898827636</c:v>
                </c:pt>
                <c:pt idx="1663">
                  <c:v>11.35620147702385</c:v>
                </c:pt>
                <c:pt idx="1664">
                  <c:v>11.356295046464156</c:v>
                </c:pt>
                <c:pt idx="1665">
                  <c:v>11.35638860715</c:v>
                </c:pt>
                <c:pt idx="1666">
                  <c:v>11.35648215908328</c:v>
                </c:pt>
                <c:pt idx="1667">
                  <c:v>11.356575702265026</c:v>
                </c:pt>
                <c:pt idx="1668">
                  <c:v>11.356669236697579</c:v>
                </c:pt>
                <c:pt idx="1669">
                  <c:v>11.35676276238202</c:v>
                </c:pt>
                <c:pt idx="1670">
                  <c:v>11.356856279320517</c:v>
                </c:pt>
                <c:pt idx="1671">
                  <c:v>11.35694978751407</c:v>
                </c:pt>
                <c:pt idx="1672">
                  <c:v>11.357043286964824</c:v>
                </c:pt>
                <c:pt idx="1673">
                  <c:v>11.357136777674368</c:v>
                </c:pt>
                <c:pt idx="1674">
                  <c:v>11.357230259644142</c:v>
                </c:pt>
                <c:pt idx="1675">
                  <c:v>11.357323732875653</c:v>
                </c:pt>
                <c:pt idx="1676">
                  <c:v>11.357417197370976</c:v>
                </c:pt>
                <c:pt idx="1677">
                  <c:v>11.357510653131374</c:v>
                </c:pt>
                <c:pt idx="1678">
                  <c:v>11.357604100158674</c:v>
                </c:pt>
                <c:pt idx="1679">
                  <c:v>11.357697538454511</c:v>
                </c:pt>
                <c:pt idx="1680">
                  <c:v>11.357790968020335</c:v>
                </c:pt>
                <c:pt idx="1681">
                  <c:v>11.357884388857824</c:v>
                </c:pt>
                <c:pt idx="1682">
                  <c:v>11.357977800968772</c:v>
                </c:pt>
                <c:pt idx="1683">
                  <c:v>11.358071204354712</c:v>
                </c:pt>
                <c:pt idx="1684">
                  <c:v>11.358164599017373</c:v>
                </c:pt>
                <c:pt idx="1685">
                  <c:v>11.35825798495809</c:v>
                </c:pt>
                <c:pt idx="1686">
                  <c:v>11.358351362178768</c:v>
                </c:pt>
                <c:pt idx="1687">
                  <c:v>11.358444730681102</c:v>
                </c:pt>
                <c:pt idx="1688">
                  <c:v>11.358538090466428</c:v>
                </c:pt>
                <c:pt idx="1689">
                  <c:v>11.358631441536433</c:v>
                </c:pt>
                <c:pt idx="1690">
                  <c:v>11.358724783892928</c:v>
                </c:pt>
                <c:pt idx="1691">
                  <c:v>11.358818117537442</c:v>
                </c:pt>
                <c:pt idx="1692">
                  <c:v>11.358911442471479</c:v>
                </c:pt>
                <c:pt idx="1693">
                  <c:v>11.359004758697138</c:v>
                </c:pt>
                <c:pt idx="1694">
                  <c:v>11.359098066215354</c:v>
                </c:pt>
                <c:pt idx="1695">
                  <c:v>11.359191365028186</c:v>
                </c:pt>
                <c:pt idx="1696">
                  <c:v>11.359284655137321</c:v>
                </c:pt>
                <c:pt idx="1697">
                  <c:v>11.359377936544021</c:v>
                </c:pt>
                <c:pt idx="1698">
                  <c:v>11.359471209250072</c:v>
                </c:pt>
                <c:pt idx="1699">
                  <c:v>11.359552815732149</c:v>
                </c:pt>
                <c:pt idx="1700">
                  <c:v>11.359634415555011</c:v>
                </c:pt>
                <c:pt idx="1701">
                  <c:v>11.359716008719841</c:v>
                </c:pt>
                <c:pt idx="1702">
                  <c:v>11.35979759522786</c:v>
                </c:pt>
                <c:pt idx="1703">
                  <c:v>11.35987917507985</c:v>
                </c:pt>
                <c:pt idx="1704">
                  <c:v>11.35996074827727</c:v>
                </c:pt>
                <c:pt idx="1705">
                  <c:v>11.360042314821168</c:v>
                </c:pt>
                <c:pt idx="1706">
                  <c:v>11.36012387471227</c:v>
                </c:pt>
                <c:pt idx="1707">
                  <c:v>11.360205427952014</c:v>
                </c:pt>
                <c:pt idx="1708">
                  <c:v>11.360286974541491</c:v>
                </c:pt>
                <c:pt idx="1709">
                  <c:v>11.360368514481427</c:v>
                </c:pt>
                <c:pt idx="1710">
                  <c:v>11.360450047773361</c:v>
                </c:pt>
                <c:pt idx="1711">
                  <c:v>11.360531574418095</c:v>
                </c:pt>
                <c:pt idx="1712">
                  <c:v>11.360613094416626</c:v>
                </c:pt>
                <c:pt idx="1713">
                  <c:v>11.360694607770389</c:v>
                </c:pt>
                <c:pt idx="1714">
                  <c:v>11.360776114480124</c:v>
                </c:pt>
                <c:pt idx="1715">
                  <c:v>11.36085761454718</c:v>
                </c:pt>
                <c:pt idx="1716">
                  <c:v>11.360939107972372</c:v>
                </c:pt>
                <c:pt idx="1717">
                  <c:v>11.361020594757004</c:v>
                </c:pt>
                <c:pt idx="1718">
                  <c:v>11.361102074902076</c:v>
                </c:pt>
                <c:pt idx="1719">
                  <c:v>11.361183548408768</c:v>
                </c:pt>
                <c:pt idx="1720">
                  <c:v>11.361265015277883</c:v>
                </c:pt>
                <c:pt idx="1721">
                  <c:v>11.361346475510787</c:v>
                </c:pt>
                <c:pt idx="1722">
                  <c:v>11.361427929108476</c:v>
                </c:pt>
                <c:pt idx="1723">
                  <c:v>11.361509376072076</c:v>
                </c:pt>
                <c:pt idx="1724">
                  <c:v>11.361590816402577</c:v>
                </c:pt>
                <c:pt idx="1725">
                  <c:v>11.361672250101021</c:v>
                </c:pt>
                <c:pt idx="1726">
                  <c:v>11.361753677168506</c:v>
                </c:pt>
                <c:pt idx="1727">
                  <c:v>11.361835097606365</c:v>
                </c:pt>
                <c:pt idx="1728">
                  <c:v>11.361916511415327</c:v>
                </c:pt>
                <c:pt idx="1729">
                  <c:v>11.361997918596552</c:v>
                </c:pt>
                <c:pt idx="1730">
                  <c:v>11.362079319151377</c:v>
                </c:pt>
                <c:pt idx="1731">
                  <c:v>11.362160713080502</c:v>
                </c:pt>
                <c:pt idx="1732">
                  <c:v>11.362242100385378</c:v>
                </c:pt>
                <c:pt idx="1733">
                  <c:v>11.362323481066714</c:v>
                </c:pt>
                <c:pt idx="1734">
                  <c:v>11.362404855126115</c:v>
                </c:pt>
                <c:pt idx="1735">
                  <c:v>11.362486222564065</c:v>
                </c:pt>
                <c:pt idx="1736">
                  <c:v>11.362567583381777</c:v>
                </c:pt>
                <c:pt idx="1737">
                  <c:v>11.362648937580568</c:v>
                </c:pt>
                <c:pt idx="1738">
                  <c:v>11.362730285161438</c:v>
                </c:pt>
                <c:pt idx="1739">
                  <c:v>11.362811626125312</c:v>
                </c:pt>
                <c:pt idx="1740">
                  <c:v>11.362892960473356</c:v>
                </c:pt>
                <c:pt idx="1741">
                  <c:v>11.362974288206827</c:v>
                </c:pt>
                <c:pt idx="1742">
                  <c:v>11.363055609326524</c:v>
                </c:pt>
                <c:pt idx="1743">
                  <c:v>11.363136923833579</c:v>
                </c:pt>
                <c:pt idx="1744">
                  <c:v>11.363218231729324</c:v>
                </c:pt>
                <c:pt idx="1745">
                  <c:v>11.363299533014484</c:v>
                </c:pt>
                <c:pt idx="1746">
                  <c:v>11.363380827690303</c:v>
                </c:pt>
                <c:pt idx="1747">
                  <c:v>11.363462115757841</c:v>
                </c:pt>
                <c:pt idx="1748">
                  <c:v>11.363543397218168</c:v>
                </c:pt>
                <c:pt idx="1749">
                  <c:v>11.363624672072326</c:v>
                </c:pt>
                <c:pt idx="1750">
                  <c:v>11.363705940321379</c:v>
                </c:pt>
                <c:pt idx="1751">
                  <c:v>11.36378720196663</c:v>
                </c:pt>
                <c:pt idx="1752">
                  <c:v>11.363868457008724</c:v>
                </c:pt>
                <c:pt idx="1753">
                  <c:v>11.363949705449171</c:v>
                </c:pt>
                <c:pt idx="1754">
                  <c:v>11.364030947288779</c:v>
                </c:pt>
                <c:pt idx="1755">
                  <c:v>11.364112182528565</c:v>
                </c:pt>
                <c:pt idx="1756">
                  <c:v>11.364193411169829</c:v>
                </c:pt>
                <c:pt idx="1757">
                  <c:v>11.364274633213537</c:v>
                </c:pt>
                <c:pt idx="1758">
                  <c:v>11.364355848660759</c:v>
                </c:pt>
                <c:pt idx="1759">
                  <c:v>11.364437057512692</c:v>
                </c:pt>
                <c:pt idx="1760">
                  <c:v>11.364518259770056</c:v>
                </c:pt>
                <c:pt idx="1761">
                  <c:v>11.364599455434337</c:v>
                </c:pt>
                <c:pt idx="1762">
                  <c:v>11.364680644506354</c:v>
                </c:pt>
                <c:pt idx="1763">
                  <c:v>11.364761826987102</c:v>
                </c:pt>
                <c:pt idx="1764">
                  <c:v>11.364843002877899</c:v>
                </c:pt>
                <c:pt idx="1765">
                  <c:v>11.364924172179714</c:v>
                </c:pt>
                <c:pt idx="1766">
                  <c:v>11.365005334893723</c:v>
                </c:pt>
                <c:pt idx="1767">
                  <c:v>11.365086491020792</c:v>
                </c:pt>
                <c:pt idx="1768">
                  <c:v>11.365167640561976</c:v>
                </c:pt>
                <c:pt idx="1769">
                  <c:v>11.365248783518455</c:v>
                </c:pt>
                <c:pt idx="1770">
                  <c:v>11.365329919891376</c:v>
                </c:pt>
                <c:pt idx="1771">
                  <c:v>11.365411049681784</c:v>
                </c:pt>
                <c:pt idx="1772">
                  <c:v>11.365492172890526</c:v>
                </c:pt>
                <c:pt idx="1773">
                  <c:v>11.365573289518872</c:v>
                </c:pt>
                <c:pt idx="1774">
                  <c:v>11.365654399568077</c:v>
                </c:pt>
                <c:pt idx="1775">
                  <c:v>11.3657355030387</c:v>
                </c:pt>
                <c:pt idx="1776">
                  <c:v>11.365816599932156</c:v>
                </c:pt>
                <c:pt idx="1777">
                  <c:v>11.365897690249446</c:v>
                </c:pt>
                <c:pt idx="1778">
                  <c:v>11.365978773991468</c:v>
                </c:pt>
                <c:pt idx="1779">
                  <c:v>11.366059851159742</c:v>
                </c:pt>
                <c:pt idx="1780">
                  <c:v>11.36614092175477</c:v>
                </c:pt>
                <c:pt idx="1781">
                  <c:v>11.366221985778019</c:v>
                </c:pt>
                <c:pt idx="1782">
                  <c:v>11.366303043230428</c:v>
                </c:pt>
                <c:pt idx="1783">
                  <c:v>11.366384094113076</c:v>
                </c:pt>
                <c:pt idx="1784">
                  <c:v>11.366465138427111</c:v>
                </c:pt>
                <c:pt idx="1785">
                  <c:v>11.366546176173388</c:v>
                </c:pt>
                <c:pt idx="1786">
                  <c:v>11.366627207353028</c:v>
                </c:pt>
                <c:pt idx="1787">
                  <c:v>11.366708231967213</c:v>
                </c:pt>
                <c:pt idx="1788">
                  <c:v>11.366789250016931</c:v>
                </c:pt>
                <c:pt idx="1789">
                  <c:v>11.36687026150312</c:v>
                </c:pt>
                <c:pt idx="1790">
                  <c:v>11.366951266427106</c:v>
                </c:pt>
                <c:pt idx="1791">
                  <c:v>11.367032264789966</c:v>
                </c:pt>
                <c:pt idx="1792">
                  <c:v>11.367113256592352</c:v>
                </c:pt>
                <c:pt idx="1793">
                  <c:v>11.367194241835724</c:v>
                </c:pt>
                <c:pt idx="1794">
                  <c:v>11.367275220521016</c:v>
                </c:pt>
                <c:pt idx="1795">
                  <c:v>11.367356192649376</c:v>
                </c:pt>
                <c:pt idx="1796">
                  <c:v>11.367437158221772</c:v>
                </c:pt>
                <c:pt idx="1797">
                  <c:v>11.367518117239056</c:v>
                </c:pt>
                <c:pt idx="1798">
                  <c:v>11.367599069702777</c:v>
                </c:pt>
                <c:pt idx="1799">
                  <c:v>11.367680015613526</c:v>
                </c:pt>
                <c:pt idx="1800">
                  <c:v>11.367760954972622</c:v>
                </c:pt>
                <c:pt idx="1801">
                  <c:v>11.367841887781077</c:v>
                </c:pt>
                <c:pt idx="1802">
                  <c:v>11.367922814040053</c:v>
                </c:pt>
                <c:pt idx="1803">
                  <c:v>11.36800373375031</c:v>
                </c:pt>
                <c:pt idx="1804">
                  <c:v>11.368084646913196</c:v>
                </c:pt>
                <c:pt idx="1805">
                  <c:v>11.368165553529726</c:v>
                </c:pt>
                <c:pt idx="1806">
                  <c:v>11.368246453600786</c:v>
                </c:pt>
                <c:pt idx="1807">
                  <c:v>11.368327347127616</c:v>
                </c:pt>
                <c:pt idx="1808">
                  <c:v>11.368408234111302</c:v>
                </c:pt>
                <c:pt idx="1809">
                  <c:v>11.368489114552732</c:v>
                </c:pt>
                <c:pt idx="1810">
                  <c:v>11.368569988452936</c:v>
                </c:pt>
                <c:pt idx="1811">
                  <c:v>11.368650855813177</c:v>
                </c:pt>
                <c:pt idx="1812">
                  <c:v>11.36873171663442</c:v>
                </c:pt>
                <c:pt idx="1813">
                  <c:v>11.36881257091772</c:v>
                </c:pt>
                <c:pt idx="1814">
                  <c:v>11.368893418664134</c:v>
                </c:pt>
                <c:pt idx="1815">
                  <c:v>11.368974259874722</c:v>
                </c:pt>
                <c:pt idx="1816">
                  <c:v>11.369055094550527</c:v>
                </c:pt>
                <c:pt idx="1817">
                  <c:v>11.369135922692626</c:v>
                </c:pt>
                <c:pt idx="1818">
                  <c:v>11.369216744302054</c:v>
                </c:pt>
                <c:pt idx="1819">
                  <c:v>11.369297559380039</c:v>
                </c:pt>
                <c:pt idx="1820">
                  <c:v>11.369378367927162</c:v>
                </c:pt>
                <c:pt idx="1821">
                  <c:v>11.369459169945088</c:v>
                </c:pt>
                <c:pt idx="1822">
                  <c:v>11.369539965434422</c:v>
                </c:pt>
                <c:pt idx="1823">
                  <c:v>11.369620754396276</c:v>
                </c:pt>
                <c:pt idx="1824">
                  <c:v>11.369701536832004</c:v>
                </c:pt>
                <c:pt idx="1825">
                  <c:v>11.369782312742426</c:v>
                </c:pt>
                <c:pt idx="1826">
                  <c:v>11.369863082128402</c:v>
                </c:pt>
                <c:pt idx="1827">
                  <c:v>11.36994384499137</c:v>
                </c:pt>
                <c:pt idx="1828">
                  <c:v>11.370024601332222</c:v>
                </c:pt>
                <c:pt idx="1829">
                  <c:v>11.37010535115202</c:v>
                </c:pt>
                <c:pt idx="1830">
                  <c:v>11.370186094451824</c:v>
                </c:pt>
                <c:pt idx="1831">
                  <c:v>11.370266831232676</c:v>
                </c:pt>
                <c:pt idx="1832">
                  <c:v>11.370347561495587</c:v>
                </c:pt>
                <c:pt idx="1833">
                  <c:v>11.370428285241672</c:v>
                </c:pt>
                <c:pt idx="1834">
                  <c:v>11.370509002472026</c:v>
                </c:pt>
                <c:pt idx="1835">
                  <c:v>11.370589713187639</c:v>
                </c:pt>
                <c:pt idx="1836">
                  <c:v>11.370670417389452</c:v>
                </c:pt>
                <c:pt idx="1837">
                  <c:v>11.370751115078566</c:v>
                </c:pt>
                <c:pt idx="1838">
                  <c:v>11.370831806256184</c:v>
                </c:pt>
                <c:pt idx="1839">
                  <c:v>11.370912490923256</c:v>
                </c:pt>
                <c:pt idx="1840">
                  <c:v>11.370993169080842</c:v>
                </c:pt>
                <c:pt idx="1841">
                  <c:v>11.37107384073</c:v>
                </c:pt>
                <c:pt idx="1842">
                  <c:v>11.37115450587175</c:v>
                </c:pt>
                <c:pt idx="1843">
                  <c:v>11.371235164507157</c:v>
                </c:pt>
                <c:pt idx="1844">
                  <c:v>11.371315816637306</c:v>
                </c:pt>
                <c:pt idx="1845">
                  <c:v>11.371396462263164</c:v>
                </c:pt>
                <c:pt idx="1846">
                  <c:v>11.371477101385853</c:v>
                </c:pt>
                <c:pt idx="1847">
                  <c:v>11.371557734006426</c:v>
                </c:pt>
                <c:pt idx="1848">
                  <c:v>11.371638360125852</c:v>
                </c:pt>
                <c:pt idx="1849">
                  <c:v>11.371718979745276</c:v>
                </c:pt>
                <c:pt idx="1850">
                  <c:v>11.371799592865781</c:v>
                </c:pt>
                <c:pt idx="1851">
                  <c:v>11.371880199488126</c:v>
                </c:pt>
                <c:pt idx="1852">
                  <c:v>11.371960799613662</c:v>
                </c:pt>
                <c:pt idx="1853">
                  <c:v>11.372041393243446</c:v>
                </c:pt>
                <c:pt idx="1854">
                  <c:v>11.372121980378239</c:v>
                </c:pt>
                <c:pt idx="1855">
                  <c:v>11.372202561019376</c:v>
                </c:pt>
                <c:pt idx="1856">
                  <c:v>11.372283135167857</c:v>
                </c:pt>
                <c:pt idx="1857">
                  <c:v>11.372363702824495</c:v>
                </c:pt>
                <c:pt idx="1858">
                  <c:v>11.372444263990745</c:v>
                </c:pt>
                <c:pt idx="1859">
                  <c:v>11.372524818667356</c:v>
                </c:pt>
                <c:pt idx="1860">
                  <c:v>11.372605366855154</c:v>
                </c:pt>
                <c:pt idx="1861">
                  <c:v>11.372685908555759</c:v>
                </c:pt>
                <c:pt idx="1862">
                  <c:v>11.372766443769809</c:v>
                </c:pt>
                <c:pt idx="1863">
                  <c:v>11.372846972498499</c:v>
                </c:pt>
                <c:pt idx="1864">
                  <c:v>11.372927494742704</c:v>
                </c:pt>
                <c:pt idx="1865">
                  <c:v>11.373008010503726</c:v>
                </c:pt>
                <c:pt idx="1866">
                  <c:v>11.373088519782554</c:v>
                </c:pt>
                <c:pt idx="1867">
                  <c:v>11.373169022579956</c:v>
                </c:pt>
                <c:pt idx="1868">
                  <c:v>11.373249518897428</c:v>
                </c:pt>
                <c:pt idx="1869">
                  <c:v>11.373330008735484</c:v>
                </c:pt>
                <c:pt idx="1870">
                  <c:v>11.373410492095594</c:v>
                </c:pt>
                <c:pt idx="1871">
                  <c:v>11.373490968978755</c:v>
                </c:pt>
                <c:pt idx="1872">
                  <c:v>11.373571439385724</c:v>
                </c:pt>
                <c:pt idx="1873">
                  <c:v>11.373651903317787</c:v>
                </c:pt>
                <c:pt idx="1874">
                  <c:v>11.373732360776026</c:v>
                </c:pt>
                <c:pt idx="1875">
                  <c:v>11.373812811761365</c:v>
                </c:pt>
                <c:pt idx="1876">
                  <c:v>11.373893256274762</c:v>
                </c:pt>
                <c:pt idx="1877">
                  <c:v>11.373973694317312</c:v>
                </c:pt>
                <c:pt idx="1878">
                  <c:v>11.374054125890195</c:v>
                </c:pt>
                <c:pt idx="1879">
                  <c:v>11.374134550994457</c:v>
                </c:pt>
                <c:pt idx="1880">
                  <c:v>11.374214969630849</c:v>
                </c:pt>
                <c:pt idx="1881">
                  <c:v>11.3742953818007</c:v>
                </c:pt>
                <c:pt idx="1882">
                  <c:v>11.374375787504951</c:v>
                </c:pt>
                <c:pt idx="1883">
                  <c:v>11.374456186744746</c:v>
                </c:pt>
                <c:pt idx="1884">
                  <c:v>11.374536579521028</c:v>
                </c:pt>
                <c:pt idx="1885">
                  <c:v>11.374616965834527</c:v>
                </c:pt>
                <c:pt idx="1886">
                  <c:v>11.374697345686824</c:v>
                </c:pt>
                <c:pt idx="1887">
                  <c:v>11.374777719078654</c:v>
                </c:pt>
                <c:pt idx="1888">
                  <c:v>11.374858086011118</c:v>
                </c:pt>
                <c:pt idx="1889">
                  <c:v>11.374938446485309</c:v>
                </c:pt>
                <c:pt idx="1890">
                  <c:v>11.375018800502286</c:v>
                </c:pt>
                <c:pt idx="1891">
                  <c:v>11.375099148062874</c:v>
                </c:pt>
                <c:pt idx="1892">
                  <c:v>11.375179489168326</c:v>
                </c:pt>
                <c:pt idx="1893">
                  <c:v>11.375259823819524</c:v>
                </c:pt>
                <c:pt idx="1894">
                  <c:v>11.375340152017626</c:v>
                </c:pt>
                <c:pt idx="1895">
                  <c:v>11.375420473763727</c:v>
                </c:pt>
                <c:pt idx="1896">
                  <c:v>11.375500789058556</c:v>
                </c:pt>
                <c:pt idx="1897">
                  <c:v>11.375581097903591</c:v>
                </c:pt>
                <c:pt idx="1898">
                  <c:v>11.375661400299396</c:v>
                </c:pt>
                <c:pt idx="1899">
                  <c:v>11.375741696247481</c:v>
                </c:pt>
                <c:pt idx="1900">
                  <c:v>11.375821985748404</c:v>
                </c:pt>
                <c:pt idx="1901">
                  <c:v>11.375902268803681</c:v>
                </c:pt>
                <c:pt idx="1902">
                  <c:v>11.375982545413876</c:v>
                </c:pt>
                <c:pt idx="1903">
                  <c:v>11.376062815580475</c:v>
                </c:pt>
                <c:pt idx="1904">
                  <c:v>11.376143079304159</c:v>
                </c:pt>
                <c:pt idx="1905">
                  <c:v>11.376223336586024</c:v>
                </c:pt>
                <c:pt idx="1906">
                  <c:v>11.376303587427326</c:v>
                </c:pt>
                <c:pt idx="1907">
                  <c:v>11.376383831828932</c:v>
                </c:pt>
                <c:pt idx="1908">
                  <c:v>11.376464069791774</c:v>
                </c:pt>
                <c:pt idx="1909">
                  <c:v>11.376544301317148</c:v>
                </c:pt>
                <c:pt idx="1910">
                  <c:v>11.376624526405871</c:v>
                </c:pt>
                <c:pt idx="1911">
                  <c:v>11.376704745058976</c:v>
                </c:pt>
                <c:pt idx="1912">
                  <c:v>11.376784957277746</c:v>
                </c:pt>
                <c:pt idx="1913">
                  <c:v>11.376865163062764</c:v>
                </c:pt>
                <c:pt idx="1914">
                  <c:v>11.376945362415483</c:v>
                </c:pt>
                <c:pt idx="1915">
                  <c:v>11.377025555336784</c:v>
                </c:pt>
                <c:pt idx="1916">
                  <c:v>11.377105741827696</c:v>
                </c:pt>
                <c:pt idx="1917">
                  <c:v>11.377185921889337</c:v>
                </c:pt>
                <c:pt idx="1918">
                  <c:v>11.377266095522472</c:v>
                </c:pt>
                <c:pt idx="1919">
                  <c:v>11.377346262728476</c:v>
                </c:pt>
                <c:pt idx="1920">
                  <c:v>11.377426423508076</c:v>
                </c:pt>
                <c:pt idx="1921">
                  <c:v>11.377506577862645</c:v>
                </c:pt>
                <c:pt idx="1922">
                  <c:v>11.377586725792726</c:v>
                </c:pt>
                <c:pt idx="1923">
                  <c:v>11.377666867299776</c:v>
                </c:pt>
                <c:pt idx="1924">
                  <c:v>11.377747002384726</c:v>
                </c:pt>
                <c:pt idx="1925">
                  <c:v>11.37782713104845</c:v>
                </c:pt>
                <c:pt idx="1926">
                  <c:v>11.37790725329215</c:v>
                </c:pt>
                <c:pt idx="1927">
                  <c:v>11.377987369116775</c:v>
                </c:pt>
                <c:pt idx="1928">
                  <c:v>11.378067478523379</c:v>
                </c:pt>
                <c:pt idx="1929">
                  <c:v>11.37814758151298</c:v>
                </c:pt>
                <c:pt idx="1930">
                  <c:v>11.378227678086606</c:v>
                </c:pt>
                <c:pt idx="1931">
                  <c:v>11.378307768245284</c:v>
                </c:pt>
                <c:pt idx="1932">
                  <c:v>11.37838785199005</c:v>
                </c:pt>
                <c:pt idx="1933">
                  <c:v>11.378467929321976</c:v>
                </c:pt>
                <c:pt idx="1934">
                  <c:v>11.378548000241922</c:v>
                </c:pt>
                <c:pt idx="1935">
                  <c:v>11.378628064751068</c:v>
                </c:pt>
                <c:pt idx="1936">
                  <c:v>11.378708122850398</c:v>
                </c:pt>
                <c:pt idx="1937">
                  <c:v>11.378788174540984</c:v>
                </c:pt>
                <c:pt idx="1938">
                  <c:v>11.378868219823786</c:v>
                </c:pt>
                <c:pt idx="1939">
                  <c:v>11.378948258699854</c:v>
                </c:pt>
                <c:pt idx="1940">
                  <c:v>11.37902829117022</c:v>
                </c:pt>
                <c:pt idx="1941">
                  <c:v>11.37910831723598</c:v>
                </c:pt>
                <c:pt idx="1942">
                  <c:v>11.379188336898018</c:v>
                </c:pt>
                <c:pt idx="1943">
                  <c:v>11.3792683501573</c:v>
                </c:pt>
                <c:pt idx="1944">
                  <c:v>11.37934835701507</c:v>
                </c:pt>
                <c:pt idx="1945">
                  <c:v>11.379428357472326</c:v>
                </c:pt>
                <c:pt idx="1946">
                  <c:v>11.379508351530005</c:v>
                </c:pt>
                <c:pt idx="1947">
                  <c:v>11.37958833918915</c:v>
                </c:pt>
                <c:pt idx="1948">
                  <c:v>11.379668320450541</c:v>
                </c:pt>
                <c:pt idx="1949">
                  <c:v>11.37974829531573</c:v>
                </c:pt>
                <c:pt idx="1950">
                  <c:v>11.379828263785274</c:v>
                </c:pt>
                <c:pt idx="1951">
                  <c:v>11.379908225860422</c:v>
                </c:pt>
                <c:pt idx="1952">
                  <c:v>11.379988181542167</c:v>
                </c:pt>
                <c:pt idx="1953">
                  <c:v>11.380068130831518</c:v>
                </c:pt>
                <c:pt idx="1954">
                  <c:v>11.380148073729504</c:v>
                </c:pt>
                <c:pt idx="1955">
                  <c:v>11.380228010237108</c:v>
                </c:pt>
                <c:pt idx="1956">
                  <c:v>11.38030794035539</c:v>
                </c:pt>
                <c:pt idx="1957">
                  <c:v>11.380387864085376</c:v>
                </c:pt>
                <c:pt idx="1958">
                  <c:v>11.380467781428036</c:v>
                </c:pt>
                <c:pt idx="1959">
                  <c:v>11.380547692384534</c:v>
                </c:pt>
                <c:pt idx="1960">
                  <c:v>11.380627596955676</c:v>
                </c:pt>
                <c:pt idx="1961">
                  <c:v>11.38070749514252</c:v>
                </c:pt>
                <c:pt idx="1962">
                  <c:v>11.380787386946354</c:v>
                </c:pt>
                <c:pt idx="1963">
                  <c:v>11.380867272367826</c:v>
                </c:pt>
                <c:pt idx="1964">
                  <c:v>11.380947151408122</c:v>
                </c:pt>
                <c:pt idx="1965">
                  <c:v>11.38102702406832</c:v>
                </c:pt>
                <c:pt idx="1966">
                  <c:v>11.381106890349484</c:v>
                </c:pt>
                <c:pt idx="1967">
                  <c:v>11.381186750252336</c:v>
                </c:pt>
                <c:pt idx="1968">
                  <c:v>11.381266603778197</c:v>
                </c:pt>
                <c:pt idx="1969">
                  <c:v>11.381346450928024</c:v>
                </c:pt>
                <c:pt idx="1970">
                  <c:v>11.381426291702811</c:v>
                </c:pt>
                <c:pt idx="1971">
                  <c:v>11.381506126103424</c:v>
                </c:pt>
                <c:pt idx="1972">
                  <c:v>11.381585954131056</c:v>
                </c:pt>
                <c:pt idx="1973">
                  <c:v>11.38166577578672</c:v>
                </c:pt>
                <c:pt idx="1974">
                  <c:v>11.381745591071384</c:v>
                </c:pt>
                <c:pt idx="1975">
                  <c:v>11.381813999102512</c:v>
                </c:pt>
                <c:pt idx="1976">
                  <c:v>11.381882402454304</c:v>
                </c:pt>
                <c:pt idx="1977">
                  <c:v>11.381950801127402</c:v>
                </c:pt>
                <c:pt idx="1978">
                  <c:v>11.382019195122474</c:v>
                </c:pt>
                <c:pt idx="1979">
                  <c:v>11.382087584440148</c:v>
                </c:pt>
                <c:pt idx="1980">
                  <c:v>11.38215596908088</c:v>
                </c:pt>
                <c:pt idx="1981">
                  <c:v>11.382224349045579</c:v>
                </c:pt>
                <c:pt idx="1982">
                  <c:v>11.382292724334775</c:v>
                </c:pt>
                <c:pt idx="1983">
                  <c:v>11.38236109494912</c:v>
                </c:pt>
                <c:pt idx="1984">
                  <c:v>11.382429460889332</c:v>
                </c:pt>
                <c:pt idx="1985">
                  <c:v>11.382497822155859</c:v>
                </c:pt>
                <c:pt idx="1986">
                  <c:v>11.382566178749508</c:v>
                </c:pt>
                <c:pt idx="1987">
                  <c:v>11.382634530670792</c:v>
                </c:pt>
                <c:pt idx="1988">
                  <c:v>11.382702877920417</c:v>
                </c:pt>
                <c:pt idx="1989">
                  <c:v>11.382771220498846</c:v>
                </c:pt>
                <c:pt idx="1990">
                  <c:v>11.382839558407268</c:v>
                </c:pt>
                <c:pt idx="1991">
                  <c:v>11.382907891645576</c:v>
                </c:pt>
                <c:pt idx="1992">
                  <c:v>11.38297622021485</c:v>
                </c:pt>
                <c:pt idx="1993">
                  <c:v>11.383044544115776</c:v>
                </c:pt>
                <c:pt idx="1994">
                  <c:v>11.383112863348774</c:v>
                </c:pt>
                <c:pt idx="1995">
                  <c:v>11.383181177914569</c:v>
                </c:pt>
                <c:pt idx="1996">
                  <c:v>11.383249487813838</c:v>
                </c:pt>
                <c:pt idx="1997">
                  <c:v>11.383317793047183</c:v>
                </c:pt>
                <c:pt idx="1998">
                  <c:v>11.383386093615345</c:v>
                </c:pt>
                <c:pt idx="1999">
                  <c:v>11.383454389518761</c:v>
                </c:pt>
                <c:pt idx="2000">
                  <c:v>11.383522680758052</c:v>
                </c:pt>
                <c:pt idx="2001">
                  <c:v>11.383590967334076</c:v>
                </c:pt>
                <c:pt idx="2002">
                  <c:v>11.383659249247499</c:v>
                </c:pt>
                <c:pt idx="2003">
                  <c:v>11.383727526498546</c:v>
                </c:pt>
                <c:pt idx="2004">
                  <c:v>11.383795799088375</c:v>
                </c:pt>
                <c:pt idx="2005">
                  <c:v>11.383864067017157</c:v>
                </c:pt>
                <c:pt idx="2006">
                  <c:v>11.383932330285976</c:v>
                </c:pt>
                <c:pt idx="2007">
                  <c:v>11.384000588895002</c:v>
                </c:pt>
                <c:pt idx="2008">
                  <c:v>11.384068842845224</c:v>
                </c:pt>
                <c:pt idx="2009">
                  <c:v>11.384137092137166</c:v>
                </c:pt>
                <c:pt idx="2010">
                  <c:v>11.384205336771457</c:v>
                </c:pt>
                <c:pt idx="2011">
                  <c:v>11.384273576748736</c:v>
                </c:pt>
                <c:pt idx="2012">
                  <c:v>11.384341812069676</c:v>
                </c:pt>
                <c:pt idx="2013">
                  <c:v>11.384410042734801</c:v>
                </c:pt>
                <c:pt idx="2014">
                  <c:v>11.384478268744857</c:v>
                </c:pt>
                <c:pt idx="2015">
                  <c:v>11.384546490100456</c:v>
                </c:pt>
                <c:pt idx="2016">
                  <c:v>11.384614706802196</c:v>
                </c:pt>
                <c:pt idx="2017">
                  <c:v>11.384682918850826</c:v>
                </c:pt>
                <c:pt idx="2018">
                  <c:v>11.384751126246719</c:v>
                </c:pt>
                <c:pt idx="2019">
                  <c:v>11.384819328990771</c:v>
                </c:pt>
                <c:pt idx="2020">
                  <c:v>11.384887527083524</c:v>
                </c:pt>
                <c:pt idx="2021">
                  <c:v>11.384955720525614</c:v>
                </c:pt>
                <c:pt idx="2022">
                  <c:v>11.385023909317676</c:v>
                </c:pt>
                <c:pt idx="2023">
                  <c:v>11.385092093460459</c:v>
                </c:pt>
                <c:pt idx="2024">
                  <c:v>11.385160272954341</c:v>
                </c:pt>
                <c:pt idx="2025">
                  <c:v>11.385228447800031</c:v>
                </c:pt>
                <c:pt idx="2026">
                  <c:v>11.385296617998469</c:v>
                </c:pt>
                <c:pt idx="2027">
                  <c:v>11.38536478354975</c:v>
                </c:pt>
                <c:pt idx="2028">
                  <c:v>11.385432944455085</c:v>
                </c:pt>
                <c:pt idx="2029">
                  <c:v>11.385501100714563</c:v>
                </c:pt>
                <c:pt idx="2030">
                  <c:v>11.385569252329416</c:v>
                </c:pt>
                <c:pt idx="2031">
                  <c:v>11.385637399299693</c:v>
                </c:pt>
                <c:pt idx="2032">
                  <c:v>11.385705541626296</c:v>
                </c:pt>
                <c:pt idx="2033">
                  <c:v>11.385773679309837</c:v>
                </c:pt>
                <c:pt idx="2034">
                  <c:v>11.385841812350986</c:v>
                </c:pt>
                <c:pt idx="2035">
                  <c:v>11.385909940750254</c:v>
                </c:pt>
                <c:pt idx="2036">
                  <c:v>11.385978064508427</c:v>
                </c:pt>
                <c:pt idx="2037">
                  <c:v>11.386046183626124</c:v>
                </c:pt>
                <c:pt idx="2038">
                  <c:v>11.386114298103964</c:v>
                </c:pt>
                <c:pt idx="2039">
                  <c:v>11.386182407942423</c:v>
                </c:pt>
                <c:pt idx="2040">
                  <c:v>11.386250513142322</c:v>
                </c:pt>
                <c:pt idx="2041">
                  <c:v>11.38631861370405</c:v>
                </c:pt>
                <c:pt idx="2042">
                  <c:v>11.386386709628574</c:v>
                </c:pt>
                <c:pt idx="2043">
                  <c:v>11.386454800916404</c:v>
                </c:pt>
                <c:pt idx="2044">
                  <c:v>11.386522887568042</c:v>
                </c:pt>
                <c:pt idx="2045">
                  <c:v>11.386590969584176</c:v>
                </c:pt>
                <c:pt idx="2046">
                  <c:v>11.386659046965494</c:v>
                </c:pt>
                <c:pt idx="2047">
                  <c:v>11.3867271197125</c:v>
                </c:pt>
                <c:pt idx="2048">
                  <c:v>11.386795187826024</c:v>
                </c:pt>
                <c:pt idx="2049">
                  <c:v>11.386863251306584</c:v>
                </c:pt>
                <c:pt idx="2050">
                  <c:v>11.386931310154825</c:v>
                </c:pt>
                <c:pt idx="2051">
                  <c:v>11.386999364371379</c:v>
                </c:pt>
                <c:pt idx="2052">
                  <c:v>11.387067413956869</c:v>
                </c:pt>
                <c:pt idx="2053">
                  <c:v>11.387135458911954</c:v>
                </c:pt>
                <c:pt idx="2054">
                  <c:v>11.387203499237188</c:v>
                </c:pt>
                <c:pt idx="2055">
                  <c:v>11.387271534933275</c:v>
                </c:pt>
                <c:pt idx="2056">
                  <c:v>11.387339566000822</c:v>
                </c:pt>
                <c:pt idx="2057">
                  <c:v>11.387407592440526</c:v>
                </c:pt>
                <c:pt idx="2058">
                  <c:v>11.387475614252812</c:v>
                </c:pt>
                <c:pt idx="2059">
                  <c:v>11.38754363143852</c:v>
                </c:pt>
                <c:pt idx="2060">
                  <c:v>11.387611643998193</c:v>
                </c:pt>
                <c:pt idx="2061">
                  <c:v>11.387679651932478</c:v>
                </c:pt>
                <c:pt idx="2062">
                  <c:v>11.387747655242091</c:v>
                </c:pt>
                <c:pt idx="2063">
                  <c:v>11.387815653927404</c:v>
                </c:pt>
                <c:pt idx="2064">
                  <c:v>11.387883647989357</c:v>
                </c:pt>
                <c:pt idx="2065">
                  <c:v>11.387951637428326</c:v>
                </c:pt>
                <c:pt idx="2066">
                  <c:v>11.388019622245016</c:v>
                </c:pt>
                <c:pt idx="2067">
                  <c:v>11.388087602440146</c:v>
                </c:pt>
                <c:pt idx="2068">
                  <c:v>11.388155578014279</c:v>
                </c:pt>
                <c:pt idx="2069">
                  <c:v>11.38822354896805</c:v>
                </c:pt>
                <c:pt idx="2070">
                  <c:v>11.388291515302086</c:v>
                </c:pt>
                <c:pt idx="2071">
                  <c:v>11.388359477017012</c:v>
                </c:pt>
                <c:pt idx="2072">
                  <c:v>11.388427434113458</c:v>
                </c:pt>
                <c:pt idx="2073">
                  <c:v>11.388495386592052</c:v>
                </c:pt>
                <c:pt idx="2074">
                  <c:v>11.388563334453419</c:v>
                </c:pt>
                <c:pt idx="2075">
                  <c:v>11.388631277698291</c:v>
                </c:pt>
                <c:pt idx="2076">
                  <c:v>11.388699216327131</c:v>
                </c:pt>
                <c:pt idx="2077">
                  <c:v>11.38876715034044</c:v>
                </c:pt>
                <c:pt idx="2078">
                  <c:v>11.388835079739177</c:v>
                </c:pt>
                <c:pt idx="2079">
                  <c:v>11.388903004523819</c:v>
                </c:pt>
                <c:pt idx="2080">
                  <c:v>11.388970924695011</c:v>
                </c:pt>
                <c:pt idx="2081">
                  <c:v>11.38903884025337</c:v>
                </c:pt>
                <c:pt idx="2082">
                  <c:v>11.389106751199504</c:v>
                </c:pt>
                <c:pt idx="2083">
                  <c:v>11.389174657534054</c:v>
                </c:pt>
                <c:pt idx="2084">
                  <c:v>11.389242559257779</c:v>
                </c:pt>
                <c:pt idx="2085">
                  <c:v>11.38931045637092</c:v>
                </c:pt>
                <c:pt idx="2086">
                  <c:v>11.389378348874468</c:v>
                </c:pt>
                <c:pt idx="2087">
                  <c:v>11.389446236769215</c:v>
                </c:pt>
                <c:pt idx="2088">
                  <c:v>11.389514120055004</c:v>
                </c:pt>
                <c:pt idx="2089">
                  <c:v>11.389581998733307</c:v>
                </c:pt>
                <c:pt idx="2090">
                  <c:v>11.38964987280438</c:v>
                </c:pt>
                <c:pt idx="2091">
                  <c:v>11.389717742268624</c:v>
                </c:pt>
                <c:pt idx="2092">
                  <c:v>11.389785607127191</c:v>
                </c:pt>
                <c:pt idx="2093">
                  <c:v>11.389853467380236</c:v>
                </c:pt>
                <c:pt idx="2094">
                  <c:v>11.389921323028677</c:v>
                </c:pt>
                <c:pt idx="2095">
                  <c:v>11.389989174073056</c:v>
                </c:pt>
                <c:pt idx="2096">
                  <c:v>11.390057020513959</c:v>
                </c:pt>
                <c:pt idx="2097">
                  <c:v>11.390124862352046</c:v>
                </c:pt>
                <c:pt idx="2098">
                  <c:v>11.390192699588058</c:v>
                </c:pt>
                <c:pt idx="2099">
                  <c:v>11.390260532222324</c:v>
                </c:pt>
                <c:pt idx="2100">
                  <c:v>11.390328360255472</c:v>
                </c:pt>
                <c:pt idx="2101">
                  <c:v>11.390396183688624</c:v>
                </c:pt>
                <c:pt idx="2102">
                  <c:v>11.39046400252203</c:v>
                </c:pt>
                <c:pt idx="2103">
                  <c:v>11.390531816756281</c:v>
                </c:pt>
                <c:pt idx="2104">
                  <c:v>11.390599626391976</c:v>
                </c:pt>
                <c:pt idx="2105">
                  <c:v>11.390667431429877</c:v>
                </c:pt>
                <c:pt idx="2106">
                  <c:v>11.390735231870703</c:v>
                </c:pt>
                <c:pt idx="2107">
                  <c:v>11.390803027714746</c:v>
                </c:pt>
                <c:pt idx="2108">
                  <c:v>11.390870818963027</c:v>
                </c:pt>
                <c:pt idx="2109">
                  <c:v>11.390938605615757</c:v>
                </c:pt>
                <c:pt idx="2110">
                  <c:v>11.391006387673873</c:v>
                </c:pt>
                <c:pt idx="2111">
                  <c:v>11.391074165137891</c:v>
                </c:pt>
                <c:pt idx="2112">
                  <c:v>11.391141938008436</c:v>
                </c:pt>
                <c:pt idx="2113">
                  <c:v>11.391209706286132</c:v>
                </c:pt>
                <c:pt idx="2114">
                  <c:v>11.391277469971486</c:v>
                </c:pt>
                <c:pt idx="2115">
                  <c:v>11.391345229065459</c:v>
                </c:pt>
                <c:pt idx="2116">
                  <c:v>11.391412983568356</c:v>
                </c:pt>
                <c:pt idx="2117">
                  <c:v>11.391480733480854</c:v>
                </c:pt>
                <c:pt idx="2118">
                  <c:v>11.391548478803672</c:v>
                </c:pt>
                <c:pt idx="2119">
                  <c:v>11.391616219537424</c:v>
                </c:pt>
                <c:pt idx="2120">
                  <c:v>11.391683955682456</c:v>
                </c:pt>
                <c:pt idx="2121">
                  <c:v>11.391751687239735</c:v>
                </c:pt>
                <c:pt idx="2122">
                  <c:v>11.39181941420977</c:v>
                </c:pt>
                <c:pt idx="2123">
                  <c:v>11.391887136593173</c:v>
                </c:pt>
                <c:pt idx="2124">
                  <c:v>11.391954854390564</c:v>
                </c:pt>
                <c:pt idx="2125">
                  <c:v>11.39202256760257</c:v>
                </c:pt>
                <c:pt idx="2126">
                  <c:v>11.392090276229956</c:v>
                </c:pt>
                <c:pt idx="2127">
                  <c:v>11.392157980272883</c:v>
                </c:pt>
                <c:pt idx="2128">
                  <c:v>11.392225679732444</c:v>
                </c:pt>
                <c:pt idx="2129">
                  <c:v>11.392293374609126</c:v>
                </c:pt>
                <c:pt idx="2130">
                  <c:v>11.392361064903461</c:v>
                </c:pt>
                <c:pt idx="2131">
                  <c:v>11.392428750616162</c:v>
                </c:pt>
                <c:pt idx="2132">
                  <c:v>11.392496431747986</c:v>
                </c:pt>
                <c:pt idx="2133">
                  <c:v>11.392564108299124</c:v>
                </c:pt>
                <c:pt idx="2134">
                  <c:v>11.392631780270468</c:v>
                </c:pt>
                <c:pt idx="2135">
                  <c:v>11.392699447662796</c:v>
                </c:pt>
                <c:pt idx="2136">
                  <c:v>11.392767110476376</c:v>
                </c:pt>
                <c:pt idx="2137">
                  <c:v>11.392834768712104</c:v>
                </c:pt>
                <c:pt idx="2138">
                  <c:v>11.392902422370499</c:v>
                </c:pt>
                <c:pt idx="2139">
                  <c:v>11.392970071452188</c:v>
                </c:pt>
                <c:pt idx="2140">
                  <c:v>11.393037715957806</c:v>
                </c:pt>
                <c:pt idx="2141">
                  <c:v>11.393105355888025</c:v>
                </c:pt>
                <c:pt idx="2142">
                  <c:v>11.393172991243199</c:v>
                </c:pt>
                <c:pt idx="2143">
                  <c:v>11.393240622024274</c:v>
                </c:pt>
                <c:pt idx="2144">
                  <c:v>11.393308248231683</c:v>
                </c:pt>
                <c:pt idx="2145">
                  <c:v>11.393375869866125</c:v>
                </c:pt>
                <c:pt idx="2146">
                  <c:v>11.393443486928286</c:v>
                </c:pt>
                <c:pt idx="2147">
                  <c:v>11.3935110994185</c:v>
                </c:pt>
                <c:pt idx="2148">
                  <c:v>11.393578707337662</c:v>
                </c:pt>
                <c:pt idx="2149">
                  <c:v>11.393646310686467</c:v>
                </c:pt>
                <c:pt idx="2150">
                  <c:v>11.393713909465054</c:v>
                </c:pt>
                <c:pt idx="2151">
                  <c:v>11.393781503674504</c:v>
                </c:pt>
                <c:pt idx="2152">
                  <c:v>11.393849093315326</c:v>
                </c:pt>
                <c:pt idx="2153">
                  <c:v>11.393916678388134</c:v>
                </c:pt>
                <c:pt idx="2154">
                  <c:v>11.393984258893454</c:v>
                </c:pt>
                <c:pt idx="2155">
                  <c:v>11.394051834831815</c:v>
                </c:pt>
                <c:pt idx="2156">
                  <c:v>11.394119406204103</c:v>
                </c:pt>
                <c:pt idx="2157">
                  <c:v>11.394186973010809</c:v>
                </c:pt>
                <c:pt idx="2158">
                  <c:v>11.39425453525255</c:v>
                </c:pt>
                <c:pt idx="2159">
                  <c:v>11.394322092929952</c:v>
                </c:pt>
                <c:pt idx="2160">
                  <c:v>11.394389646043606</c:v>
                </c:pt>
                <c:pt idx="2161">
                  <c:v>11.39445719459415</c:v>
                </c:pt>
                <c:pt idx="2162">
                  <c:v>11.394524738582295</c:v>
                </c:pt>
                <c:pt idx="2163">
                  <c:v>11.394592278008515</c:v>
                </c:pt>
                <c:pt idx="2164">
                  <c:v>11.39465981287336</c:v>
                </c:pt>
                <c:pt idx="2165">
                  <c:v>11.394727343177513</c:v>
                </c:pt>
                <c:pt idx="2166">
                  <c:v>11.394794868921776</c:v>
                </c:pt>
                <c:pt idx="2167">
                  <c:v>11.394862390106525</c:v>
                </c:pt>
                <c:pt idx="2168">
                  <c:v>11.394929906732518</c:v>
                </c:pt>
                <c:pt idx="2169">
                  <c:v>11.394997418800354</c:v>
                </c:pt>
                <c:pt idx="2170">
                  <c:v>11.395064926310566</c:v>
                </c:pt>
                <c:pt idx="2171">
                  <c:v>11.395132429263874</c:v>
                </c:pt>
                <c:pt idx="2172">
                  <c:v>11.395199927660824</c:v>
                </c:pt>
                <c:pt idx="2173">
                  <c:v>11.395267421501996</c:v>
                </c:pt>
                <c:pt idx="2174">
                  <c:v>11.39533491078824</c:v>
                </c:pt>
                <c:pt idx="2175">
                  <c:v>11.395402395519831</c:v>
                </c:pt>
                <c:pt idx="2176">
                  <c:v>11.395469875697549</c:v>
                </c:pt>
                <c:pt idx="2177">
                  <c:v>11.395537351322053</c:v>
                </c:pt>
                <c:pt idx="2178">
                  <c:v>11.395604822393787</c:v>
                </c:pt>
                <c:pt idx="2179">
                  <c:v>11.395672288913454</c:v>
                </c:pt>
                <c:pt idx="2180">
                  <c:v>11.395739750881885</c:v>
                </c:pt>
                <c:pt idx="2181">
                  <c:v>11.395807208299436</c:v>
                </c:pt>
                <c:pt idx="2182">
                  <c:v>11.395874661166674</c:v>
                </c:pt>
                <c:pt idx="2183">
                  <c:v>11.395942109484476</c:v>
                </c:pt>
                <c:pt idx="2184">
                  <c:v>11.396009553253306</c:v>
                </c:pt>
                <c:pt idx="2185">
                  <c:v>11.39607699247362</c:v>
                </c:pt>
                <c:pt idx="2186">
                  <c:v>11.396144427146398</c:v>
                </c:pt>
                <c:pt idx="2187">
                  <c:v>11.396211857271865</c:v>
                </c:pt>
                <c:pt idx="2188">
                  <c:v>11.396279282850909</c:v>
                </c:pt>
                <c:pt idx="2189">
                  <c:v>11.396346703884054</c:v>
                </c:pt>
                <c:pt idx="2190">
                  <c:v>11.396414120371899</c:v>
                </c:pt>
                <c:pt idx="2191">
                  <c:v>11.396481532315168</c:v>
                </c:pt>
                <c:pt idx="2192">
                  <c:v>11.396548939714291</c:v>
                </c:pt>
                <c:pt idx="2193">
                  <c:v>11.396616342569876</c:v>
                </c:pt>
                <c:pt idx="2194">
                  <c:v>11.39668374088267</c:v>
                </c:pt>
                <c:pt idx="2195">
                  <c:v>11.396751134653266</c:v>
                </c:pt>
                <c:pt idx="2196">
                  <c:v>11.396818523882256</c:v>
                </c:pt>
                <c:pt idx="2197">
                  <c:v>11.396885908570226</c:v>
                </c:pt>
                <c:pt idx="2198">
                  <c:v>11.396953288717807</c:v>
                </c:pt>
                <c:pt idx="2199">
                  <c:v>11.39702066432562</c:v>
                </c:pt>
                <c:pt idx="2200">
                  <c:v>11.397088035394274</c:v>
                </c:pt>
                <c:pt idx="2201">
                  <c:v>11.39715540192435</c:v>
                </c:pt>
                <c:pt idx="2202">
                  <c:v>11.397222763916448</c:v>
                </c:pt>
                <c:pt idx="2203">
                  <c:v>11.397290121371299</c:v>
                </c:pt>
                <c:pt idx="2204">
                  <c:v>11.3973574742894</c:v>
                </c:pt>
                <c:pt idx="2205">
                  <c:v>11.397424822671375</c:v>
                </c:pt>
                <c:pt idx="2206">
                  <c:v>11.397492166517857</c:v>
                </c:pt>
                <c:pt idx="2207">
                  <c:v>11.397559505829555</c:v>
                </c:pt>
                <c:pt idx="2208">
                  <c:v>11.397626840606772</c:v>
                </c:pt>
                <c:pt idx="2209">
                  <c:v>11.397694170850414</c:v>
                </c:pt>
                <c:pt idx="2210">
                  <c:v>11.397761496561007</c:v>
                </c:pt>
                <c:pt idx="2211">
                  <c:v>11.397828817739152</c:v>
                </c:pt>
                <c:pt idx="2212">
                  <c:v>11.397896134385476</c:v>
                </c:pt>
                <c:pt idx="2213">
                  <c:v>11.397963446500498</c:v>
                </c:pt>
                <c:pt idx="2214">
                  <c:v>11.398030754085022</c:v>
                </c:pt>
                <c:pt idx="2215">
                  <c:v>11.398098057139478</c:v>
                </c:pt>
                <c:pt idx="2216">
                  <c:v>11.398165355664544</c:v>
                </c:pt>
                <c:pt idx="2217">
                  <c:v>11.398232649660823</c:v>
                </c:pt>
                <c:pt idx="2218">
                  <c:v>11.398299939129029</c:v>
                </c:pt>
                <c:pt idx="2219">
                  <c:v>11.39836722406946</c:v>
                </c:pt>
                <c:pt idx="2220">
                  <c:v>11.398434504483156</c:v>
                </c:pt>
                <c:pt idx="2221">
                  <c:v>11.398501780370248</c:v>
                </c:pt>
                <c:pt idx="2222">
                  <c:v>11.398569051731746</c:v>
                </c:pt>
                <c:pt idx="2223">
                  <c:v>11.398636318568268</c:v>
                </c:pt>
                <c:pt idx="2224">
                  <c:v>11.398703580879932</c:v>
                </c:pt>
                <c:pt idx="2225">
                  <c:v>11.398770838667852</c:v>
                </c:pt>
                <c:pt idx="2226">
                  <c:v>11.398838091932458</c:v>
                </c:pt>
                <c:pt idx="2227">
                  <c:v>11.398905340674368</c:v>
                </c:pt>
                <c:pt idx="2228">
                  <c:v>11.398972584894198</c:v>
                </c:pt>
                <c:pt idx="2229">
                  <c:v>11.399039824592554</c:v>
                </c:pt>
                <c:pt idx="2230">
                  <c:v>11.399107059770024</c:v>
                </c:pt>
                <c:pt idx="2231">
                  <c:v>11.399174290427329</c:v>
                </c:pt>
                <c:pt idx="2232">
                  <c:v>11.399241516564826</c:v>
                </c:pt>
                <c:pt idx="2233">
                  <c:v>11.399308738183272</c:v>
                </c:pt>
                <c:pt idx="2234">
                  <c:v>11.399375955283316</c:v>
                </c:pt>
                <c:pt idx="2235">
                  <c:v>11.399443167865536</c:v>
                </c:pt>
                <c:pt idx="2236">
                  <c:v>11.399510375930532</c:v>
                </c:pt>
                <c:pt idx="2237">
                  <c:v>11.399577579479029</c:v>
                </c:pt>
                <c:pt idx="2238">
                  <c:v>11.399644778511364</c:v>
                </c:pt>
                <c:pt idx="2239">
                  <c:v>11.399711973028305</c:v>
                </c:pt>
                <c:pt idx="2240">
                  <c:v>11.399779163030368</c:v>
                </c:pt>
                <c:pt idx="2241">
                  <c:v>11.39984634851843</c:v>
                </c:pt>
                <c:pt idx="2242">
                  <c:v>11.3999135294927</c:v>
                </c:pt>
                <c:pt idx="2243">
                  <c:v>11.399980705954096</c:v>
                </c:pt>
                <c:pt idx="2244">
                  <c:v>11.400047877903212</c:v>
                </c:pt>
                <c:pt idx="2245">
                  <c:v>11.400115045340366</c:v>
                </c:pt>
                <c:pt idx="2246">
                  <c:v>11.400182208266553</c:v>
                </c:pt>
                <c:pt idx="2247">
                  <c:v>11.400249366682004</c:v>
                </c:pt>
                <c:pt idx="2248">
                  <c:v>11.400316520587575</c:v>
                </c:pt>
                <c:pt idx="2249">
                  <c:v>11.400383669983814</c:v>
                </c:pt>
                <c:pt idx="2250">
                  <c:v>11.400450814871414</c:v>
                </c:pt>
                <c:pt idx="2251">
                  <c:v>11.400517955250686</c:v>
                </c:pt>
                <c:pt idx="2252">
                  <c:v>11.400585091122524</c:v>
                </c:pt>
                <c:pt idx="2253">
                  <c:v>11.400652222487476</c:v>
                </c:pt>
                <c:pt idx="2254">
                  <c:v>11.400719349346074</c:v>
                </c:pt>
                <c:pt idx="2255">
                  <c:v>11.40078647169903</c:v>
                </c:pt>
                <c:pt idx="2256">
                  <c:v>11.40085358954672</c:v>
                </c:pt>
                <c:pt idx="2257">
                  <c:v>11.400920702889985</c:v>
                </c:pt>
                <c:pt idx="2258">
                  <c:v>11.400987811729486</c:v>
                </c:pt>
                <c:pt idx="2259">
                  <c:v>11.401054916065474</c:v>
                </c:pt>
                <c:pt idx="2260">
                  <c:v>11.401122015898842</c:v>
                </c:pt>
                <c:pt idx="2261">
                  <c:v>11.401189111230149</c:v>
                </c:pt>
                <c:pt idx="2262">
                  <c:v>11.401256202059976</c:v>
                </c:pt>
                <c:pt idx="2263">
                  <c:v>11.401323288388927</c:v>
                </c:pt>
                <c:pt idx="2264">
                  <c:v>11.401390370217602</c:v>
                </c:pt>
                <c:pt idx="2265">
                  <c:v>11.401457447546624</c:v>
                </c:pt>
                <c:pt idx="2266">
                  <c:v>11.401524520376547</c:v>
                </c:pt>
                <c:pt idx="2267">
                  <c:v>11.401591588708024</c:v>
                </c:pt>
                <c:pt idx="2268">
                  <c:v>11.40165865254165</c:v>
                </c:pt>
                <c:pt idx="2269">
                  <c:v>11.401725711878003</c:v>
                </c:pt>
                <c:pt idx="2270">
                  <c:v>11.401792766717712</c:v>
                </c:pt>
                <c:pt idx="2271">
                  <c:v>11.401859817061426</c:v>
                </c:pt>
                <c:pt idx="2272">
                  <c:v>11.40192686290958</c:v>
                </c:pt>
                <c:pt idx="2273">
                  <c:v>11.401993904262946</c:v>
                </c:pt>
                <c:pt idx="2274">
                  <c:v>11.402060941122071</c:v>
                </c:pt>
                <c:pt idx="2275">
                  <c:v>11.402127973487557</c:v>
                </c:pt>
                <c:pt idx="2276">
                  <c:v>11.402195001360006</c:v>
                </c:pt>
                <c:pt idx="2277">
                  <c:v>11.40226202474002</c:v>
                </c:pt>
                <c:pt idx="2278">
                  <c:v>11.402329043628226</c:v>
                </c:pt>
                <c:pt idx="2279">
                  <c:v>11.402396058025296</c:v>
                </c:pt>
                <c:pt idx="2280">
                  <c:v>11.402463067931475</c:v>
                </c:pt>
                <c:pt idx="2281">
                  <c:v>11.402530073347915</c:v>
                </c:pt>
                <c:pt idx="2282">
                  <c:v>11.402597074274752</c:v>
                </c:pt>
                <c:pt idx="2283">
                  <c:v>11.402664070712706</c:v>
                </c:pt>
                <c:pt idx="2284">
                  <c:v>11.402731062662516</c:v>
                </c:pt>
                <c:pt idx="2285">
                  <c:v>11.402798050124726</c:v>
                </c:pt>
                <c:pt idx="2286">
                  <c:v>11.402865033099976</c:v>
                </c:pt>
                <c:pt idx="2287">
                  <c:v>11.402932011588819</c:v>
                </c:pt>
                <c:pt idx="2288">
                  <c:v>11.402998985591625</c:v>
                </c:pt>
                <c:pt idx="2289">
                  <c:v>11.403065955109374</c:v>
                </c:pt>
                <c:pt idx="2290">
                  <c:v>11.403132920142474</c:v>
                </c:pt>
                <c:pt idx="2291">
                  <c:v>11.403199880691568</c:v>
                </c:pt>
                <c:pt idx="2292">
                  <c:v>11.403266836757364</c:v>
                </c:pt>
                <c:pt idx="2293">
                  <c:v>11.403333788340133</c:v>
                </c:pt>
                <c:pt idx="2294">
                  <c:v>11.403400735440806</c:v>
                </c:pt>
                <c:pt idx="2295">
                  <c:v>11.403467678059856</c:v>
                </c:pt>
                <c:pt idx="2296">
                  <c:v>11.403534616198018</c:v>
                </c:pt>
                <c:pt idx="2297">
                  <c:v>11.403601549855479</c:v>
                </c:pt>
                <c:pt idx="2298">
                  <c:v>11.403668479033279</c:v>
                </c:pt>
                <c:pt idx="2299">
                  <c:v>11.403735403731863</c:v>
                </c:pt>
                <c:pt idx="2300">
                  <c:v>11.403802323951833</c:v>
                </c:pt>
                <c:pt idx="2301">
                  <c:v>11.403869239693806</c:v>
                </c:pt>
                <c:pt idx="2302">
                  <c:v>11.403936150958376</c:v>
                </c:pt>
                <c:pt idx="2303">
                  <c:v>11.404003057746054</c:v>
                </c:pt>
                <c:pt idx="2304">
                  <c:v>11.404069960057541</c:v>
                </c:pt>
                <c:pt idx="2305">
                  <c:v>11.40413685789351</c:v>
                </c:pt>
                <c:pt idx="2306">
                  <c:v>11.404203751254281</c:v>
                </c:pt>
                <c:pt idx="2307">
                  <c:v>11.404270640140711</c:v>
                </c:pt>
                <c:pt idx="2308">
                  <c:v>11.404337524553329</c:v>
                </c:pt>
                <c:pt idx="2309">
                  <c:v>11.404404404492716</c:v>
                </c:pt>
                <c:pt idx="2310">
                  <c:v>11.404471279959477</c:v>
                </c:pt>
                <c:pt idx="2311">
                  <c:v>11.40453815095422</c:v>
                </c:pt>
                <c:pt idx="2312">
                  <c:v>11.404605017477509</c:v>
                </c:pt>
                <c:pt idx="2313">
                  <c:v>11.404671879529976</c:v>
                </c:pt>
                <c:pt idx="2314">
                  <c:v>11.404738737112206</c:v>
                </c:pt>
                <c:pt idx="2315">
                  <c:v>11.4048055902248</c:v>
                </c:pt>
                <c:pt idx="2316">
                  <c:v>11.404872438868356</c:v>
                </c:pt>
                <c:pt idx="2317">
                  <c:v>11.40493928304347</c:v>
                </c:pt>
                <c:pt idx="2318">
                  <c:v>11.405006122750734</c:v>
                </c:pt>
                <c:pt idx="2319">
                  <c:v>11.405072957990754</c:v>
                </c:pt>
                <c:pt idx="2320">
                  <c:v>11.405139788764124</c:v>
                </c:pt>
                <c:pt idx="2321">
                  <c:v>11.405206615071474</c:v>
                </c:pt>
                <c:pt idx="2322">
                  <c:v>11.405273436913294</c:v>
                </c:pt>
                <c:pt idx="2323">
                  <c:v>11.405340254290326</c:v>
                </c:pt>
                <c:pt idx="2324">
                  <c:v>11.40540706720313</c:v>
                </c:pt>
                <c:pt idx="2325">
                  <c:v>11.405473875652104</c:v>
                </c:pt>
                <c:pt idx="2326">
                  <c:v>11.405540679638206</c:v>
                </c:pt>
                <c:pt idx="2327">
                  <c:v>11.405607479161725</c:v>
                </c:pt>
                <c:pt idx="2328">
                  <c:v>11.405674274223392</c:v>
                </c:pt>
                <c:pt idx="2329">
                  <c:v>11.405741064823626</c:v>
                </c:pt>
                <c:pt idx="2330">
                  <c:v>11.405807850963411</c:v>
                </c:pt>
                <c:pt idx="2331">
                  <c:v>11.405874632642872</c:v>
                </c:pt>
                <c:pt idx="2332">
                  <c:v>11.405941409862972</c:v>
                </c:pt>
                <c:pt idx="2333">
                  <c:v>11.406008182624149</c:v>
                </c:pt>
                <c:pt idx="2334">
                  <c:v>11.406074950927056</c:v>
                </c:pt>
                <c:pt idx="2335">
                  <c:v>11.406141714772216</c:v>
                </c:pt>
                <c:pt idx="2336">
                  <c:v>11.406208474160278</c:v>
                </c:pt>
                <c:pt idx="2337">
                  <c:v>11.406275229091818</c:v>
                </c:pt>
                <c:pt idx="2338">
                  <c:v>11.406341979567452</c:v>
                </c:pt>
                <c:pt idx="2339">
                  <c:v>11.406408725587752</c:v>
                </c:pt>
                <c:pt idx="2340">
                  <c:v>11.4064754671533</c:v>
                </c:pt>
                <c:pt idx="2341">
                  <c:v>11.406542204264838</c:v>
                </c:pt>
                <c:pt idx="2342">
                  <c:v>11.406608936922684</c:v>
                </c:pt>
                <c:pt idx="2343">
                  <c:v>11.406675665127517</c:v>
                </c:pt>
                <c:pt idx="2344">
                  <c:v>11.406742388880104</c:v>
                </c:pt>
                <c:pt idx="2345">
                  <c:v>11.406809108180894</c:v>
                </c:pt>
                <c:pt idx="2346">
                  <c:v>11.406875823030518</c:v>
                </c:pt>
                <c:pt idx="2347">
                  <c:v>11.406942533429746</c:v>
                </c:pt>
                <c:pt idx="2348">
                  <c:v>11.407009239378782</c:v>
                </c:pt>
                <c:pt idx="2349">
                  <c:v>11.407075940878368</c:v>
                </c:pt>
                <c:pt idx="2350">
                  <c:v>11.407142637929402</c:v>
                </c:pt>
                <c:pt idx="2351">
                  <c:v>11.407198215407076</c:v>
                </c:pt>
                <c:pt idx="2352">
                  <c:v>11.407253789796105</c:v>
                </c:pt>
                <c:pt idx="2353">
                  <c:v>11.407309361096962</c:v>
                </c:pt>
                <c:pt idx="2354">
                  <c:v>11.407364929309734</c:v>
                </c:pt>
                <c:pt idx="2355">
                  <c:v>11.407420494434851</c:v>
                </c:pt>
                <c:pt idx="2356">
                  <c:v>11.407476056472674</c:v>
                </c:pt>
                <c:pt idx="2357">
                  <c:v>11.407531615423506</c:v>
                </c:pt>
                <c:pt idx="2358">
                  <c:v>11.407587171287776</c:v>
                </c:pt>
                <c:pt idx="2359">
                  <c:v>11.407642724065656</c:v>
                </c:pt>
                <c:pt idx="2360">
                  <c:v>11.407698273757656</c:v>
                </c:pt>
                <c:pt idx="2361">
                  <c:v>11.407753820364032</c:v>
                </c:pt>
                <c:pt idx="2362">
                  <c:v>11.407809363885171</c:v>
                </c:pt>
                <c:pt idx="2363">
                  <c:v>11.4078649043214</c:v>
                </c:pt>
                <c:pt idx="2364">
                  <c:v>11.407920441672998</c:v>
                </c:pt>
                <c:pt idx="2365">
                  <c:v>11.407975975940495</c:v>
                </c:pt>
                <c:pt idx="2366">
                  <c:v>11.408031507124052</c:v>
                </c:pt>
                <c:pt idx="2367">
                  <c:v>11.408087035224074</c:v>
                </c:pt>
                <c:pt idx="2368">
                  <c:v>11.408142560240865</c:v>
                </c:pt>
                <c:pt idx="2369">
                  <c:v>11.408198082174748</c:v>
                </c:pt>
                <c:pt idx="2370">
                  <c:v>11.408253601026258</c:v>
                </c:pt>
                <c:pt idx="2371">
                  <c:v>11.408309116795518</c:v>
                </c:pt>
                <c:pt idx="2372">
                  <c:v>11.408364629482966</c:v>
                </c:pt>
                <c:pt idx="2373">
                  <c:v>11.408420139088976</c:v>
                </c:pt>
                <c:pt idx="2374">
                  <c:v>11.408475645613718</c:v>
                </c:pt>
                <c:pt idx="2375">
                  <c:v>11.408531149057728</c:v>
                </c:pt>
                <c:pt idx="2376">
                  <c:v>11.408586649421375</c:v>
                </c:pt>
                <c:pt idx="2377">
                  <c:v>11.4086421467047</c:v>
                </c:pt>
                <c:pt idx="2378">
                  <c:v>11.408697640908336</c:v>
                </c:pt>
                <c:pt idx="2379">
                  <c:v>11.408753132032498</c:v>
                </c:pt>
                <c:pt idx="2380">
                  <c:v>11.408808620077648</c:v>
                </c:pt>
                <c:pt idx="2381">
                  <c:v>11.408864105044023</c:v>
                </c:pt>
                <c:pt idx="2382">
                  <c:v>11.408919586931971</c:v>
                </c:pt>
                <c:pt idx="2383">
                  <c:v>11.408975065741798</c:v>
                </c:pt>
                <c:pt idx="2384">
                  <c:v>11.409030541474024</c:v>
                </c:pt>
                <c:pt idx="2385">
                  <c:v>11.409086014128949</c:v>
                </c:pt>
                <c:pt idx="2386">
                  <c:v>11.409141483706501</c:v>
                </c:pt>
                <c:pt idx="2387">
                  <c:v>11.409196950207576</c:v>
                </c:pt>
                <c:pt idx="2388">
                  <c:v>11.409252413632185</c:v>
                </c:pt>
                <c:pt idx="2389">
                  <c:v>11.409307873980824</c:v>
                </c:pt>
                <c:pt idx="2390">
                  <c:v>11.409363331253781</c:v>
                </c:pt>
                <c:pt idx="2391">
                  <c:v>11.409418785451399</c:v>
                </c:pt>
                <c:pt idx="2392">
                  <c:v>11.409474236574129</c:v>
                </c:pt>
                <c:pt idx="2393">
                  <c:v>11.409529684622004</c:v>
                </c:pt>
                <c:pt idx="2394">
                  <c:v>11.409585129595676</c:v>
                </c:pt>
                <c:pt idx="2395">
                  <c:v>11.409640571495414</c:v>
                </c:pt>
                <c:pt idx="2396">
                  <c:v>11.409696010321481</c:v>
                </c:pt>
                <c:pt idx="2397">
                  <c:v>11.409751446074099</c:v>
                </c:pt>
                <c:pt idx="2398">
                  <c:v>11.409806878754035</c:v>
                </c:pt>
                <c:pt idx="2399">
                  <c:v>11.409862308361086</c:v>
                </c:pt>
                <c:pt idx="2400">
                  <c:v>11.409917734896</c:v>
                </c:pt>
                <c:pt idx="2401">
                  <c:v>11.409973158358982</c:v>
                </c:pt>
                <c:pt idx="2402">
                  <c:v>11.410028578750373</c:v>
                </c:pt>
                <c:pt idx="2403">
                  <c:v>11.410083996070519</c:v>
                </c:pt>
                <c:pt idx="2404">
                  <c:v>11.410139410319752</c:v>
                </c:pt>
                <c:pt idx="2405">
                  <c:v>11.41019482149842</c:v>
                </c:pt>
                <c:pt idx="2406">
                  <c:v>11.410250229606856</c:v>
                </c:pt>
                <c:pt idx="2407">
                  <c:v>11.410305634645404</c:v>
                </c:pt>
                <c:pt idx="2408">
                  <c:v>11.410361036614399</c:v>
                </c:pt>
                <c:pt idx="2409">
                  <c:v>11.410416435514289</c:v>
                </c:pt>
                <c:pt idx="2410">
                  <c:v>11.41047183134512</c:v>
                </c:pt>
                <c:pt idx="2411">
                  <c:v>11.41052722410752</c:v>
                </c:pt>
                <c:pt idx="2412">
                  <c:v>11.410582613801829</c:v>
                </c:pt>
                <c:pt idx="2413">
                  <c:v>11.410638000428104</c:v>
                </c:pt>
                <c:pt idx="2414">
                  <c:v>11.410693383986954</c:v>
                </c:pt>
                <c:pt idx="2415">
                  <c:v>11.410748764478615</c:v>
                </c:pt>
                <c:pt idx="2416">
                  <c:v>11.410804141903469</c:v>
                </c:pt>
                <c:pt idx="2417">
                  <c:v>11.410859516261874</c:v>
                </c:pt>
                <c:pt idx="2418">
                  <c:v>11.410914887554046</c:v>
                </c:pt>
                <c:pt idx="2419">
                  <c:v>11.41097025578045</c:v>
                </c:pt>
                <c:pt idx="2420">
                  <c:v>11.411025620941381</c:v>
                </c:pt>
                <c:pt idx="2421">
                  <c:v>11.411080983037181</c:v>
                </c:pt>
                <c:pt idx="2422">
                  <c:v>11.411136342068289</c:v>
                </c:pt>
                <c:pt idx="2423">
                  <c:v>11.411191698034751</c:v>
                </c:pt>
                <c:pt idx="2424">
                  <c:v>11.411247050937195</c:v>
                </c:pt>
                <c:pt idx="2425">
                  <c:v>11.411302400775778</c:v>
                </c:pt>
                <c:pt idx="2426">
                  <c:v>11.411357747551014</c:v>
                </c:pt>
                <c:pt idx="2427">
                  <c:v>11.411413091263254</c:v>
                </c:pt>
                <c:pt idx="2428">
                  <c:v>11.411468431912619</c:v>
                </c:pt>
                <c:pt idx="2429">
                  <c:v>11.411523769499498</c:v>
                </c:pt>
                <c:pt idx="2430">
                  <c:v>11.411579104024465</c:v>
                </c:pt>
                <c:pt idx="2431">
                  <c:v>11.411634435487727</c:v>
                </c:pt>
                <c:pt idx="2432">
                  <c:v>11.411689763889354</c:v>
                </c:pt>
                <c:pt idx="2433">
                  <c:v>11.411745089230031</c:v>
                </c:pt>
                <c:pt idx="2434">
                  <c:v>11.411800411510001</c:v>
                </c:pt>
                <c:pt idx="2435">
                  <c:v>11.411855730729558</c:v>
                </c:pt>
                <c:pt idx="2436">
                  <c:v>11.411911046889083</c:v>
                </c:pt>
                <c:pt idx="2437">
                  <c:v>11.411966359989002</c:v>
                </c:pt>
                <c:pt idx="2438">
                  <c:v>11.41202167002935</c:v>
                </c:pt>
                <c:pt idx="2439">
                  <c:v>11.412076977010759</c:v>
                </c:pt>
                <c:pt idx="2440">
                  <c:v>11.412132280933479</c:v>
                </c:pt>
                <c:pt idx="2441">
                  <c:v>11.41218758179785</c:v>
                </c:pt>
                <c:pt idx="2442">
                  <c:v>11.412242879604353</c:v>
                </c:pt>
                <c:pt idx="2443">
                  <c:v>11.412298174352868</c:v>
                </c:pt>
                <c:pt idx="2444">
                  <c:v>11.4123534660442</c:v>
                </c:pt>
                <c:pt idx="2445">
                  <c:v>11.412408754678529</c:v>
                </c:pt>
                <c:pt idx="2446">
                  <c:v>11.412464040256276</c:v>
                </c:pt>
                <c:pt idx="2447">
                  <c:v>11.412519322777534</c:v>
                </c:pt>
                <c:pt idx="2448">
                  <c:v>11.412574602242884</c:v>
                </c:pt>
                <c:pt idx="2449">
                  <c:v>11.412629878652586</c:v>
                </c:pt>
                <c:pt idx="2450">
                  <c:v>11.41268515200708</c:v>
                </c:pt>
                <c:pt idx="2451">
                  <c:v>11.412740422306404</c:v>
                </c:pt>
                <c:pt idx="2452">
                  <c:v>11.412795689551164</c:v>
                </c:pt>
                <c:pt idx="2453">
                  <c:v>11.412850953741676</c:v>
                </c:pt>
                <c:pt idx="2454">
                  <c:v>11.412906214878296</c:v>
                </c:pt>
                <c:pt idx="2455">
                  <c:v>11.412961472961044</c:v>
                </c:pt>
                <c:pt idx="2456">
                  <c:v>11.41301672799065</c:v>
                </c:pt>
                <c:pt idx="2457">
                  <c:v>11.413071979967302</c:v>
                </c:pt>
                <c:pt idx="2458">
                  <c:v>11.413127228891344</c:v>
                </c:pt>
                <c:pt idx="2459">
                  <c:v>11.41318247476312</c:v>
                </c:pt>
                <c:pt idx="2460">
                  <c:v>11.413237717583026</c:v>
                </c:pt>
                <c:pt idx="2461">
                  <c:v>11.413292957351166</c:v>
                </c:pt>
                <c:pt idx="2462">
                  <c:v>11.41334819406813</c:v>
                </c:pt>
                <c:pt idx="2463">
                  <c:v>11.413403427734167</c:v>
                </c:pt>
                <c:pt idx="2464">
                  <c:v>11.413458658349731</c:v>
                </c:pt>
                <c:pt idx="2465">
                  <c:v>11.413513885914814</c:v>
                </c:pt>
                <c:pt idx="2466">
                  <c:v>11.413569110430094</c:v>
                </c:pt>
                <c:pt idx="2467">
                  <c:v>11.4136243318958</c:v>
                </c:pt>
                <c:pt idx="2468">
                  <c:v>11.413679550312256</c:v>
                </c:pt>
                <c:pt idx="2469">
                  <c:v>11.413734765679814</c:v>
                </c:pt>
                <c:pt idx="2470">
                  <c:v>11.413789977998826</c:v>
                </c:pt>
                <c:pt idx="2471">
                  <c:v>11.413845187269553</c:v>
                </c:pt>
                <c:pt idx="2472">
                  <c:v>11.413900393492412</c:v>
                </c:pt>
                <c:pt idx="2473">
                  <c:v>11.413955596667726</c:v>
                </c:pt>
                <c:pt idx="2474">
                  <c:v>11.414010796795791</c:v>
                </c:pt>
                <c:pt idx="2475">
                  <c:v>11.414065993876983</c:v>
                </c:pt>
                <c:pt idx="2476">
                  <c:v>11.414121187911482</c:v>
                </c:pt>
                <c:pt idx="2477">
                  <c:v>11.414176378900056</c:v>
                </c:pt>
                <c:pt idx="2478">
                  <c:v>11.414231566842609</c:v>
                </c:pt>
                <c:pt idx="2479">
                  <c:v>11.41428675173962</c:v>
                </c:pt>
                <c:pt idx="2480">
                  <c:v>11.414341933591418</c:v>
                </c:pt>
                <c:pt idx="2481">
                  <c:v>11.414397112398364</c:v>
                </c:pt>
                <c:pt idx="2482">
                  <c:v>11.414452288160772</c:v>
                </c:pt>
                <c:pt idx="2483">
                  <c:v>11.414507460878973</c:v>
                </c:pt>
                <c:pt idx="2484">
                  <c:v>11.414562630553325</c:v>
                </c:pt>
                <c:pt idx="2485">
                  <c:v>11.414617797184146</c:v>
                </c:pt>
                <c:pt idx="2486">
                  <c:v>11.414672960771748</c:v>
                </c:pt>
                <c:pt idx="2487">
                  <c:v>11.414728121316442</c:v>
                </c:pt>
                <c:pt idx="2488">
                  <c:v>11.41478327881882</c:v>
                </c:pt>
                <c:pt idx="2489">
                  <c:v>11.4148384332789</c:v>
                </c:pt>
                <c:pt idx="2490">
                  <c:v>11.414893584697133</c:v>
                </c:pt>
                <c:pt idx="2491">
                  <c:v>11.414948733073848</c:v>
                </c:pt>
                <c:pt idx="2492">
                  <c:v>11.415003878409514</c:v>
                </c:pt>
                <c:pt idx="2493">
                  <c:v>11.415059020704106</c:v>
                </c:pt>
                <c:pt idx="2494">
                  <c:v>11.415114159958376</c:v>
                </c:pt>
                <c:pt idx="2495">
                  <c:v>11.415169296172374</c:v>
                </c:pt>
                <c:pt idx="2496">
                  <c:v>11.415224429346534</c:v>
                </c:pt>
                <c:pt idx="2497">
                  <c:v>11.415279559481341</c:v>
                </c:pt>
                <c:pt idx="2498">
                  <c:v>11.41533468657677</c:v>
                </c:pt>
                <c:pt idx="2499">
                  <c:v>11.415389810633474</c:v>
                </c:pt>
                <c:pt idx="2500">
                  <c:v>11.415444931651788</c:v>
                </c:pt>
                <c:pt idx="2501">
                  <c:v>11.415500049631726</c:v>
                </c:pt>
                <c:pt idx="2502">
                  <c:v>11.415555164573952</c:v>
                </c:pt>
                <c:pt idx="2503">
                  <c:v>11.415610276478791</c:v>
                </c:pt>
                <c:pt idx="2504">
                  <c:v>11.415665385346276</c:v>
                </c:pt>
                <c:pt idx="2505">
                  <c:v>11.415720491177032</c:v>
                </c:pt>
                <c:pt idx="2506">
                  <c:v>11.415775593971309</c:v>
                </c:pt>
                <c:pt idx="2507">
                  <c:v>11.415830693729538</c:v>
                </c:pt>
                <c:pt idx="2508">
                  <c:v>11.415885790451744</c:v>
                </c:pt>
                <c:pt idx="2509">
                  <c:v>11.415940884138573</c:v>
                </c:pt>
                <c:pt idx="2510">
                  <c:v>11.415995974790254</c:v>
                </c:pt>
                <c:pt idx="2511">
                  <c:v>11.416051062407123</c:v>
                </c:pt>
                <c:pt idx="2512">
                  <c:v>11.41610614698952</c:v>
                </c:pt>
                <c:pt idx="2513">
                  <c:v>11.416161228537758</c:v>
                </c:pt>
                <c:pt idx="2514">
                  <c:v>11.416216307052196</c:v>
                </c:pt>
                <c:pt idx="2515">
                  <c:v>11.416271382533047</c:v>
                </c:pt>
                <c:pt idx="2516">
                  <c:v>11.416326454980975</c:v>
                </c:pt>
                <c:pt idx="2517">
                  <c:v>11.416381524395986</c:v>
                </c:pt>
                <c:pt idx="2518">
                  <c:v>11.416436590778661</c:v>
                </c:pt>
                <c:pt idx="2519">
                  <c:v>11.416491654129038</c:v>
                </c:pt>
                <c:pt idx="2520">
                  <c:v>11.416546714447634</c:v>
                </c:pt>
                <c:pt idx="2521">
                  <c:v>11.416601771734637</c:v>
                </c:pt>
                <c:pt idx="2522">
                  <c:v>11.416656825990676</c:v>
                </c:pt>
                <c:pt idx="2523">
                  <c:v>11.4167118772158</c:v>
                </c:pt>
                <c:pt idx="2524">
                  <c:v>11.416766925410508</c:v>
                </c:pt>
                <c:pt idx="2525">
                  <c:v>11.416821970575068</c:v>
                </c:pt>
                <c:pt idx="2526">
                  <c:v>11.41687701270985</c:v>
                </c:pt>
                <c:pt idx="2527">
                  <c:v>11.41693205181515</c:v>
                </c:pt>
                <c:pt idx="2528">
                  <c:v>11.416987087891307</c:v>
                </c:pt>
                <c:pt idx="2529">
                  <c:v>11.417042120938666</c:v>
                </c:pt>
                <c:pt idx="2530">
                  <c:v>11.417097150957551</c:v>
                </c:pt>
                <c:pt idx="2531">
                  <c:v>11.417152177948322</c:v>
                </c:pt>
                <c:pt idx="2532">
                  <c:v>11.417207201911257</c:v>
                </c:pt>
                <c:pt idx="2533">
                  <c:v>11.417262222846739</c:v>
                </c:pt>
                <c:pt idx="2534">
                  <c:v>11.417317240755068</c:v>
                </c:pt>
                <c:pt idx="2535">
                  <c:v>11.41737225563662</c:v>
                </c:pt>
                <c:pt idx="2536">
                  <c:v>11.417427267491689</c:v>
                </c:pt>
                <c:pt idx="2537">
                  <c:v>11.417482276320762</c:v>
                </c:pt>
                <c:pt idx="2538">
                  <c:v>11.417537282123774</c:v>
                </c:pt>
                <c:pt idx="2539">
                  <c:v>11.417592284901406</c:v>
                </c:pt>
                <c:pt idx="2540">
                  <c:v>11.417647284653922</c:v>
                </c:pt>
                <c:pt idx="2541">
                  <c:v>11.417702281381622</c:v>
                </c:pt>
                <c:pt idx="2542">
                  <c:v>11.41775727508487</c:v>
                </c:pt>
                <c:pt idx="2543">
                  <c:v>11.417812265763954</c:v>
                </c:pt>
                <c:pt idx="2544">
                  <c:v>11.417867253419256</c:v>
                </c:pt>
                <c:pt idx="2545">
                  <c:v>11.417922238051046</c:v>
                </c:pt>
                <c:pt idx="2546">
                  <c:v>11.41797721965972</c:v>
                </c:pt>
                <c:pt idx="2547">
                  <c:v>11.418032198245566</c:v>
                </c:pt>
                <c:pt idx="2548">
                  <c:v>11.418087173808956</c:v>
                </c:pt>
                <c:pt idx="2549">
                  <c:v>11.418142146350148</c:v>
                </c:pt>
                <c:pt idx="2550">
                  <c:v>11.418197115869587</c:v>
                </c:pt>
                <c:pt idx="2551">
                  <c:v>11.418252082367518</c:v>
                </c:pt>
                <c:pt idx="2552">
                  <c:v>11.418307045844305</c:v>
                </c:pt>
                <c:pt idx="2553">
                  <c:v>11.418362006300271</c:v>
                </c:pt>
                <c:pt idx="2554">
                  <c:v>11.41841696373575</c:v>
                </c:pt>
                <c:pt idx="2555">
                  <c:v>11.418471918151068</c:v>
                </c:pt>
                <c:pt idx="2556">
                  <c:v>11.41852686954658</c:v>
                </c:pt>
                <c:pt idx="2557">
                  <c:v>11.418581817922691</c:v>
                </c:pt>
                <c:pt idx="2558">
                  <c:v>11.418636763279451</c:v>
                </c:pt>
                <c:pt idx="2559">
                  <c:v>11.418691705617448</c:v>
                </c:pt>
                <c:pt idx="2560">
                  <c:v>11.41874664493702</c:v>
                </c:pt>
                <c:pt idx="2561">
                  <c:v>11.418801581238368</c:v>
                </c:pt>
                <c:pt idx="2562">
                  <c:v>11.41885651452203</c:v>
                </c:pt>
                <c:pt idx="2563">
                  <c:v>11.418911444787968</c:v>
                </c:pt>
                <c:pt idx="2564">
                  <c:v>11.418966372036845</c:v>
                </c:pt>
                <c:pt idx="2565">
                  <c:v>11.41902129626888</c:v>
                </c:pt>
                <c:pt idx="2566">
                  <c:v>11.419076217484518</c:v>
                </c:pt>
                <c:pt idx="2567">
                  <c:v>11.41913113568377</c:v>
                </c:pt>
                <c:pt idx="2568">
                  <c:v>11.419186050867422</c:v>
                </c:pt>
                <c:pt idx="2569">
                  <c:v>11.41924096303528</c:v>
                </c:pt>
                <c:pt idx="2570">
                  <c:v>11.419295872188124</c:v>
                </c:pt>
                <c:pt idx="2571">
                  <c:v>11.419350778326072</c:v>
                </c:pt>
                <c:pt idx="2572">
                  <c:v>11.419405681449524</c:v>
                </c:pt>
                <c:pt idx="2573">
                  <c:v>11.4194605815588</c:v>
                </c:pt>
                <c:pt idx="2574">
                  <c:v>11.419515478654199</c:v>
                </c:pt>
                <c:pt idx="2575">
                  <c:v>11.41957037273608</c:v>
                </c:pt>
                <c:pt idx="2576">
                  <c:v>11.41962526380477</c:v>
                </c:pt>
                <c:pt idx="2577">
                  <c:v>11.419680151860682</c:v>
                </c:pt>
                <c:pt idx="2578">
                  <c:v>11.419735036904019</c:v>
                </c:pt>
                <c:pt idx="2579">
                  <c:v>11.419789918935088</c:v>
                </c:pt>
                <c:pt idx="2580">
                  <c:v>11.419844797954187</c:v>
                </c:pt>
                <c:pt idx="2581">
                  <c:v>11.41989967396187</c:v>
                </c:pt>
                <c:pt idx="2582">
                  <c:v>11.419954546958326</c:v>
                </c:pt>
                <c:pt idx="2583">
                  <c:v>11.420009416943998</c:v>
                </c:pt>
                <c:pt idx="2584">
                  <c:v>11.420064283918952</c:v>
                </c:pt>
                <c:pt idx="2585">
                  <c:v>11.420119147883753</c:v>
                </c:pt>
                <c:pt idx="2586">
                  <c:v>11.420174008838677</c:v>
                </c:pt>
                <c:pt idx="2587">
                  <c:v>11.420228866784042</c:v>
                </c:pt>
                <c:pt idx="2588">
                  <c:v>11.420283721720168</c:v>
                </c:pt>
                <c:pt idx="2589">
                  <c:v>11.42033857364742</c:v>
                </c:pt>
                <c:pt idx="2590">
                  <c:v>11.420393422566081</c:v>
                </c:pt>
                <c:pt idx="2591">
                  <c:v>11.420448268476509</c:v>
                </c:pt>
                <c:pt idx="2592">
                  <c:v>11.420503111379029</c:v>
                </c:pt>
                <c:pt idx="2593">
                  <c:v>11.42055795127397</c:v>
                </c:pt>
                <c:pt idx="2594">
                  <c:v>11.420612788161662</c:v>
                </c:pt>
                <c:pt idx="2595">
                  <c:v>11.420667622042432</c:v>
                </c:pt>
                <c:pt idx="2596">
                  <c:v>11.420722452916614</c:v>
                </c:pt>
                <c:pt idx="2597">
                  <c:v>11.420777280784533</c:v>
                </c:pt>
                <c:pt idx="2598">
                  <c:v>11.420832105646529</c:v>
                </c:pt>
                <c:pt idx="2599">
                  <c:v>11.420886927503023</c:v>
                </c:pt>
                <c:pt idx="2600">
                  <c:v>11.420941746354041</c:v>
                </c:pt>
                <c:pt idx="2601">
                  <c:v>11.420996562200274</c:v>
                </c:pt>
                <c:pt idx="2602">
                  <c:v>11.421051375041785</c:v>
                </c:pt>
                <c:pt idx="2603">
                  <c:v>11.421106184879068</c:v>
                </c:pt>
                <c:pt idx="2604">
                  <c:v>11.421160991712398</c:v>
                </c:pt>
                <c:pt idx="2605">
                  <c:v>11.421215795542098</c:v>
                </c:pt>
                <c:pt idx="2606">
                  <c:v>11.421270596368513</c:v>
                </c:pt>
                <c:pt idx="2607">
                  <c:v>11.421325394191948</c:v>
                </c:pt>
                <c:pt idx="2608">
                  <c:v>11.421380189012748</c:v>
                </c:pt>
                <c:pt idx="2609">
                  <c:v>11.42143498083127</c:v>
                </c:pt>
                <c:pt idx="2610">
                  <c:v>11.421489769647804</c:v>
                </c:pt>
                <c:pt idx="2611">
                  <c:v>11.421544555462773</c:v>
                </c:pt>
                <c:pt idx="2612">
                  <c:v>11.421599338276307</c:v>
                </c:pt>
                <c:pt idx="2613">
                  <c:v>11.421654118088776</c:v>
                </c:pt>
                <c:pt idx="2614">
                  <c:v>11.421708894900656</c:v>
                </c:pt>
                <c:pt idx="2615">
                  <c:v>11.421763668712215</c:v>
                </c:pt>
                <c:pt idx="2616">
                  <c:v>11.421818439523769</c:v>
                </c:pt>
                <c:pt idx="2617">
                  <c:v>11.421873207335643</c:v>
                </c:pt>
                <c:pt idx="2618">
                  <c:v>11.421927972148168</c:v>
                </c:pt>
                <c:pt idx="2619">
                  <c:v>11.421982733961675</c:v>
                </c:pt>
                <c:pt idx="2620">
                  <c:v>11.422037492776489</c:v>
                </c:pt>
                <c:pt idx="2621">
                  <c:v>11.422092248593026</c:v>
                </c:pt>
                <c:pt idx="2622">
                  <c:v>11.422147001411355</c:v>
                </c:pt>
                <c:pt idx="2623">
                  <c:v>11.422201751232063</c:v>
                </c:pt>
                <c:pt idx="2624">
                  <c:v>11.4222564980554</c:v>
                </c:pt>
                <c:pt idx="2625">
                  <c:v>11.422311241881671</c:v>
                </c:pt>
                <c:pt idx="2626">
                  <c:v>11.422365982711218</c:v>
                </c:pt>
                <c:pt idx="2627">
                  <c:v>11.422420720544389</c:v>
                </c:pt>
                <c:pt idx="2628">
                  <c:v>11.422475455381484</c:v>
                </c:pt>
                <c:pt idx="2629">
                  <c:v>11.422530187222852</c:v>
                </c:pt>
                <c:pt idx="2630">
                  <c:v>11.422584916068971</c:v>
                </c:pt>
                <c:pt idx="2631">
                  <c:v>11.422639641919726</c:v>
                </c:pt>
                <c:pt idx="2632">
                  <c:v>11.42269436477577</c:v>
                </c:pt>
                <c:pt idx="2633">
                  <c:v>11.42274908463745</c:v>
                </c:pt>
                <c:pt idx="2634">
                  <c:v>11.422803801505024</c:v>
                </c:pt>
                <c:pt idx="2635">
                  <c:v>11.422858515378834</c:v>
                </c:pt>
                <c:pt idx="2636">
                  <c:v>11.422913226259206</c:v>
                </c:pt>
                <c:pt idx="2637">
                  <c:v>11.422967934146454</c:v>
                </c:pt>
                <c:pt idx="2638">
                  <c:v>11.423022639040926</c:v>
                </c:pt>
                <c:pt idx="2639">
                  <c:v>11.42307734094291</c:v>
                </c:pt>
                <c:pt idx="2640">
                  <c:v>11.423132039852774</c:v>
                </c:pt>
                <c:pt idx="2641">
                  <c:v>11.423186735770832</c:v>
                </c:pt>
                <c:pt idx="2642">
                  <c:v>11.423241428697398</c:v>
                </c:pt>
                <c:pt idx="2643">
                  <c:v>11.423296118632834</c:v>
                </c:pt>
                <c:pt idx="2644">
                  <c:v>11.423350805577433</c:v>
                </c:pt>
                <c:pt idx="2645">
                  <c:v>11.423405489531531</c:v>
                </c:pt>
                <c:pt idx="2646">
                  <c:v>11.423460170495465</c:v>
                </c:pt>
                <c:pt idx="2647">
                  <c:v>11.423514848469576</c:v>
                </c:pt>
                <c:pt idx="2648">
                  <c:v>11.42356952345412</c:v>
                </c:pt>
                <c:pt idx="2649">
                  <c:v>11.4236241954495</c:v>
                </c:pt>
                <c:pt idx="2650">
                  <c:v>11.42367886445601</c:v>
                </c:pt>
                <c:pt idx="2651">
                  <c:v>11.423733530474006</c:v>
                </c:pt>
                <c:pt idx="2652">
                  <c:v>11.423788193503752</c:v>
                </c:pt>
                <c:pt idx="2653">
                  <c:v>11.423842853545748</c:v>
                </c:pt>
                <c:pt idx="2654">
                  <c:v>11.423897510600026</c:v>
                </c:pt>
                <c:pt idx="2655">
                  <c:v>11.423952164667059</c:v>
                </c:pt>
                <c:pt idx="2656">
                  <c:v>11.424006815747388</c:v>
                </c:pt>
                <c:pt idx="2657">
                  <c:v>11.424061463840758</c:v>
                </c:pt>
                <c:pt idx="2658">
                  <c:v>11.424116108948256</c:v>
                </c:pt>
                <c:pt idx="2659">
                  <c:v>11.424170751069669</c:v>
                </c:pt>
                <c:pt idx="2660">
                  <c:v>11.424225390205498</c:v>
                </c:pt>
                <c:pt idx="2661">
                  <c:v>11.424280026356078</c:v>
                </c:pt>
                <c:pt idx="2662">
                  <c:v>11.424334659521724</c:v>
                </c:pt>
                <c:pt idx="2663">
                  <c:v>11.424389289702704</c:v>
                </c:pt>
                <c:pt idx="2664">
                  <c:v>11.424443916899422</c:v>
                </c:pt>
                <c:pt idx="2665">
                  <c:v>11.424498541112149</c:v>
                </c:pt>
                <c:pt idx="2666">
                  <c:v>11.424553162341255</c:v>
                </c:pt>
                <c:pt idx="2667">
                  <c:v>11.424607780587042</c:v>
                </c:pt>
                <c:pt idx="2668">
                  <c:v>11.424662395849836</c:v>
                </c:pt>
                <c:pt idx="2669">
                  <c:v>11.424717008129972</c:v>
                </c:pt>
                <c:pt idx="2670">
                  <c:v>11.42477161742776</c:v>
                </c:pt>
                <c:pt idx="2671">
                  <c:v>11.424826223743542</c:v>
                </c:pt>
                <c:pt idx="2672">
                  <c:v>11.424880827077654</c:v>
                </c:pt>
                <c:pt idx="2673">
                  <c:v>11.424935427430363</c:v>
                </c:pt>
                <c:pt idx="2674">
                  <c:v>11.424990024802062</c:v>
                </c:pt>
                <c:pt idx="2675">
                  <c:v>11.425044619193145</c:v>
                </c:pt>
                <c:pt idx="2676">
                  <c:v>11.425099210603781</c:v>
                </c:pt>
                <c:pt idx="2677">
                  <c:v>11.42515379903419</c:v>
                </c:pt>
                <c:pt idx="2678">
                  <c:v>11.425208384485</c:v>
                </c:pt>
                <c:pt idx="2679">
                  <c:v>11.425262966956396</c:v>
                </c:pt>
                <c:pt idx="2680">
                  <c:v>11.425317546448722</c:v>
                </c:pt>
                <c:pt idx="2681">
                  <c:v>11.425372122962267</c:v>
                </c:pt>
                <c:pt idx="2682">
                  <c:v>11.425426696497476</c:v>
                </c:pt>
                <c:pt idx="2683">
                  <c:v>11.425481267054424</c:v>
                </c:pt>
                <c:pt idx="2684">
                  <c:v>11.425535834633768</c:v>
                </c:pt>
                <c:pt idx="2685">
                  <c:v>11.425590399235476</c:v>
                </c:pt>
                <c:pt idx="2686">
                  <c:v>11.425644960860074</c:v>
                </c:pt>
                <c:pt idx="2687">
                  <c:v>11.425699519508095</c:v>
                </c:pt>
                <c:pt idx="2688">
                  <c:v>11.425754075179354</c:v>
                </c:pt>
                <c:pt idx="2689">
                  <c:v>11.425808627874423</c:v>
                </c:pt>
                <c:pt idx="2690">
                  <c:v>11.425863177593778</c:v>
                </c:pt>
                <c:pt idx="2691">
                  <c:v>11.425917724337623</c:v>
                </c:pt>
                <c:pt idx="2692">
                  <c:v>11.425972268106324</c:v>
                </c:pt>
                <c:pt idx="2693">
                  <c:v>11.426026808900104</c:v>
                </c:pt>
                <c:pt idx="2694">
                  <c:v>11.42608134671935</c:v>
                </c:pt>
                <c:pt idx="2695">
                  <c:v>11.426135881564402</c:v>
                </c:pt>
                <c:pt idx="2696">
                  <c:v>11.426190413435567</c:v>
                </c:pt>
                <c:pt idx="2697">
                  <c:v>11.426244942333168</c:v>
                </c:pt>
                <c:pt idx="2698">
                  <c:v>11.426299468257533</c:v>
                </c:pt>
                <c:pt idx="2699">
                  <c:v>11.426353991208984</c:v>
                </c:pt>
                <c:pt idx="2700">
                  <c:v>11.426408511187876</c:v>
                </c:pt>
                <c:pt idx="2701">
                  <c:v>11.426463028194437</c:v>
                </c:pt>
                <c:pt idx="2702">
                  <c:v>11.426517542229124</c:v>
                </c:pt>
                <c:pt idx="2703">
                  <c:v>11.426572053292123</c:v>
                </c:pt>
                <c:pt idx="2704">
                  <c:v>11.426626561383864</c:v>
                </c:pt>
                <c:pt idx="2705">
                  <c:v>11.426681066504656</c:v>
                </c:pt>
                <c:pt idx="2706">
                  <c:v>11.426735568654756</c:v>
                </c:pt>
                <c:pt idx="2707">
                  <c:v>11.426790067834553</c:v>
                </c:pt>
                <c:pt idx="2708">
                  <c:v>11.426844564044426</c:v>
                </c:pt>
                <c:pt idx="2709">
                  <c:v>11.426899057284524</c:v>
                </c:pt>
                <c:pt idx="2710">
                  <c:v>11.426953547555264</c:v>
                </c:pt>
                <c:pt idx="2711">
                  <c:v>11.427008034857009</c:v>
                </c:pt>
                <c:pt idx="2712">
                  <c:v>11.427062519190052</c:v>
                </c:pt>
                <c:pt idx="2713">
                  <c:v>11.427117000554713</c:v>
                </c:pt>
                <c:pt idx="2714">
                  <c:v>11.427171478951298</c:v>
                </c:pt>
                <c:pt idx="2715">
                  <c:v>11.427225954380191</c:v>
                </c:pt>
                <c:pt idx="2716">
                  <c:v>11.427280426841651</c:v>
                </c:pt>
                <c:pt idx="2717">
                  <c:v>11.427334896336026</c:v>
                </c:pt>
                <c:pt idx="2718">
                  <c:v>11.427389362863634</c:v>
                </c:pt>
                <c:pt idx="2719">
                  <c:v>11.427443826424804</c:v>
                </c:pt>
                <c:pt idx="2720">
                  <c:v>11.427498287019851</c:v>
                </c:pt>
                <c:pt idx="2721">
                  <c:v>11.427552744649107</c:v>
                </c:pt>
                <c:pt idx="2722">
                  <c:v>11.42760719931289</c:v>
                </c:pt>
                <c:pt idx="2723">
                  <c:v>11.427661651011498</c:v>
                </c:pt>
                <c:pt idx="2724">
                  <c:v>11.427716099745423</c:v>
                </c:pt>
                <c:pt idx="2725">
                  <c:v>11.427770545514637</c:v>
                </c:pt>
                <c:pt idx="2726">
                  <c:v>11.427824988319761</c:v>
                </c:pt>
                <c:pt idx="2727">
                  <c:v>11.427879428161019</c:v>
                </c:pt>
                <c:pt idx="2728">
                  <c:v>11.42793386503876</c:v>
                </c:pt>
                <c:pt idx="2729">
                  <c:v>11.427988298953284</c:v>
                </c:pt>
                <c:pt idx="2730">
                  <c:v>11.428042729904909</c:v>
                </c:pt>
                <c:pt idx="2731">
                  <c:v>11.428097157893973</c:v>
                </c:pt>
                <c:pt idx="2732">
                  <c:v>11.428151582920748</c:v>
                </c:pt>
                <c:pt idx="2733">
                  <c:v>11.428206004985686</c:v>
                </c:pt>
                <c:pt idx="2734">
                  <c:v>11.428260424088981</c:v>
                </c:pt>
                <c:pt idx="2735">
                  <c:v>11.428314840230998</c:v>
                </c:pt>
                <c:pt idx="2736">
                  <c:v>11.428369253412061</c:v>
                </c:pt>
                <c:pt idx="2737">
                  <c:v>11.428423663632399</c:v>
                </c:pt>
                <c:pt idx="2738">
                  <c:v>11.428478070892515</c:v>
                </c:pt>
                <c:pt idx="2739">
                  <c:v>11.428532475192739</c:v>
                </c:pt>
                <c:pt idx="2740">
                  <c:v>11.428586876533315</c:v>
                </c:pt>
                <c:pt idx="2741">
                  <c:v>11.42864127491432</c:v>
                </c:pt>
                <c:pt idx="2742">
                  <c:v>11.428695670336413</c:v>
                </c:pt>
                <c:pt idx="2743">
                  <c:v>11.428750062799798</c:v>
                </c:pt>
                <c:pt idx="2744">
                  <c:v>11.428804452304821</c:v>
                </c:pt>
                <c:pt idx="2745">
                  <c:v>11.428858838851768</c:v>
                </c:pt>
                <c:pt idx="2746">
                  <c:v>11.428913222440999</c:v>
                </c:pt>
                <c:pt idx="2747">
                  <c:v>11.428967603072717</c:v>
                </c:pt>
                <c:pt idx="2748">
                  <c:v>11.429021980747518</c:v>
                </c:pt>
                <c:pt idx="2749">
                  <c:v>11.429076355465472</c:v>
                </c:pt>
                <c:pt idx="2750">
                  <c:v>11.429130727226974</c:v>
                </c:pt>
                <c:pt idx="2751">
                  <c:v>11.429185096032334</c:v>
                </c:pt>
                <c:pt idx="2752">
                  <c:v>11.429239461881892</c:v>
                </c:pt>
                <c:pt idx="2753">
                  <c:v>11.42929382477597</c:v>
                </c:pt>
                <c:pt idx="2754">
                  <c:v>11.429348184714785</c:v>
                </c:pt>
                <c:pt idx="2755">
                  <c:v>11.429402541699044</c:v>
                </c:pt>
                <c:pt idx="2756">
                  <c:v>11.429456895728654</c:v>
                </c:pt>
                <c:pt idx="2757">
                  <c:v>11.42951124680385</c:v>
                </c:pt>
                <c:pt idx="2758">
                  <c:v>11.429565594925412</c:v>
                </c:pt>
                <c:pt idx="2759">
                  <c:v>11.429619940093234</c:v>
                </c:pt>
                <c:pt idx="2760">
                  <c:v>11.429674282307976</c:v>
                </c:pt>
                <c:pt idx="2761">
                  <c:v>11.429728621569669</c:v>
                </c:pt>
                <c:pt idx="2762">
                  <c:v>11.429782957878874</c:v>
                </c:pt>
                <c:pt idx="2763">
                  <c:v>11.429837291235726</c:v>
                </c:pt>
                <c:pt idx="2764">
                  <c:v>11.429891621640664</c:v>
                </c:pt>
                <c:pt idx="2765">
                  <c:v>11.42994594909397</c:v>
                </c:pt>
                <c:pt idx="2766">
                  <c:v>11.43000027359597</c:v>
                </c:pt>
                <c:pt idx="2767">
                  <c:v>11.430054595147066</c:v>
                </c:pt>
                <c:pt idx="2768">
                  <c:v>11.430108913747302</c:v>
                </c:pt>
                <c:pt idx="2769">
                  <c:v>11.430163229397278</c:v>
                </c:pt>
                <c:pt idx="2770">
                  <c:v>11.43021754209723</c:v>
                </c:pt>
                <c:pt idx="2771">
                  <c:v>11.430271851847468</c:v>
                </c:pt>
                <c:pt idx="2772">
                  <c:v>11.430326158648327</c:v>
                </c:pt>
                <c:pt idx="2773">
                  <c:v>11.430380462500111</c:v>
                </c:pt>
                <c:pt idx="2774">
                  <c:v>11.43043476340315</c:v>
                </c:pt>
                <c:pt idx="2775">
                  <c:v>11.430489061357759</c:v>
                </c:pt>
                <c:pt idx="2776">
                  <c:v>11.430543356364355</c:v>
                </c:pt>
                <c:pt idx="2777">
                  <c:v>11.430597648422976</c:v>
                </c:pt>
                <c:pt idx="2778">
                  <c:v>11.430651937534222</c:v>
                </c:pt>
                <c:pt idx="2779">
                  <c:v>11.430706223698326</c:v>
                </c:pt>
                <c:pt idx="2780">
                  <c:v>11.430760506915592</c:v>
                </c:pt>
                <c:pt idx="2781">
                  <c:v>11.430814787186355</c:v>
                </c:pt>
                <c:pt idx="2782">
                  <c:v>11.430869064510928</c:v>
                </c:pt>
                <c:pt idx="2783">
                  <c:v>11.430923338889636</c:v>
                </c:pt>
                <c:pt idx="2784">
                  <c:v>11.430977610322795</c:v>
                </c:pt>
                <c:pt idx="2785">
                  <c:v>11.431031878810725</c:v>
                </c:pt>
                <c:pt idx="2786">
                  <c:v>11.431086144353747</c:v>
                </c:pt>
                <c:pt idx="2787">
                  <c:v>11.431140406952148</c:v>
                </c:pt>
                <c:pt idx="2788">
                  <c:v>11.43119466660635</c:v>
                </c:pt>
                <c:pt idx="2789">
                  <c:v>11.431248923316456</c:v>
                </c:pt>
                <c:pt idx="2790">
                  <c:v>11.431303177083118</c:v>
                </c:pt>
                <c:pt idx="2791">
                  <c:v>11.431357427906399</c:v>
                </c:pt>
                <c:pt idx="2792">
                  <c:v>11.431411675786682</c:v>
                </c:pt>
                <c:pt idx="2793">
                  <c:v>11.431465920724287</c:v>
                </c:pt>
                <c:pt idx="2794">
                  <c:v>11.431520162719448</c:v>
                </c:pt>
                <c:pt idx="2795">
                  <c:v>11.431574401772748</c:v>
                </c:pt>
                <c:pt idx="2796">
                  <c:v>11.431628637884256</c:v>
                </c:pt>
                <c:pt idx="2797">
                  <c:v>11.43168287105437</c:v>
                </c:pt>
                <c:pt idx="2798">
                  <c:v>11.431737101283387</c:v>
                </c:pt>
                <c:pt idx="2799">
                  <c:v>11.431791328571649</c:v>
                </c:pt>
                <c:pt idx="2800">
                  <c:v>11.431845552919487</c:v>
                </c:pt>
                <c:pt idx="2801">
                  <c:v>11.431899774327196</c:v>
                </c:pt>
                <c:pt idx="2802">
                  <c:v>11.431953992795098</c:v>
                </c:pt>
                <c:pt idx="2803">
                  <c:v>11.432008208323529</c:v>
                </c:pt>
                <c:pt idx="2804">
                  <c:v>11.432062420912768</c:v>
                </c:pt>
                <c:pt idx="2805">
                  <c:v>11.432116630563307</c:v>
                </c:pt>
                <c:pt idx="2806">
                  <c:v>11.4321708372751</c:v>
                </c:pt>
                <c:pt idx="2807">
                  <c:v>11.432225041048769</c:v>
                </c:pt>
                <c:pt idx="2808">
                  <c:v>11.432279241884563</c:v>
                </c:pt>
                <c:pt idx="2809">
                  <c:v>11.432333439782782</c:v>
                </c:pt>
                <c:pt idx="2810">
                  <c:v>11.432387634743774</c:v>
                </c:pt>
                <c:pt idx="2811">
                  <c:v>11.432441826767826</c:v>
                </c:pt>
                <c:pt idx="2812">
                  <c:v>11.432496015855357</c:v>
                </c:pt>
                <c:pt idx="2813">
                  <c:v>11.432550202006418</c:v>
                </c:pt>
                <c:pt idx="2814">
                  <c:v>11.432604385221454</c:v>
                </c:pt>
                <c:pt idx="2815">
                  <c:v>11.432658565500924</c:v>
                </c:pt>
                <c:pt idx="2816">
                  <c:v>11.432712742845053</c:v>
                </c:pt>
                <c:pt idx="2817">
                  <c:v>11.43276691725417</c:v>
                </c:pt>
                <c:pt idx="2818">
                  <c:v>11.432821088728558</c:v>
                </c:pt>
                <c:pt idx="2819">
                  <c:v>11.43287525726857</c:v>
                </c:pt>
                <c:pt idx="2820">
                  <c:v>11.432929422874498</c:v>
                </c:pt>
                <c:pt idx="2821">
                  <c:v>11.432983585546706</c:v>
                </c:pt>
                <c:pt idx="2822">
                  <c:v>11.433037745285434</c:v>
                </c:pt>
                <c:pt idx="2823">
                  <c:v>11.433091902091061</c:v>
                </c:pt>
                <c:pt idx="2824">
                  <c:v>11.433146055964002</c:v>
                </c:pt>
                <c:pt idx="2825">
                  <c:v>11.433200206904274</c:v>
                </c:pt>
                <c:pt idx="2826">
                  <c:v>11.433254354912412</c:v>
                </c:pt>
                <c:pt idx="2827">
                  <c:v>11.433308499988742</c:v>
                </c:pt>
                <c:pt idx="2828">
                  <c:v>11.433362642133453</c:v>
                </c:pt>
                <c:pt idx="2829">
                  <c:v>11.43341678134713</c:v>
                </c:pt>
                <c:pt idx="2830">
                  <c:v>11.433470917629824</c:v>
                </c:pt>
                <c:pt idx="2831">
                  <c:v>11.433525050981936</c:v>
                </c:pt>
                <c:pt idx="2832">
                  <c:v>11.433579181403783</c:v>
                </c:pt>
                <c:pt idx="2833">
                  <c:v>11.433633308895702</c:v>
                </c:pt>
                <c:pt idx="2834">
                  <c:v>11.433687433457974</c:v>
                </c:pt>
                <c:pt idx="2835">
                  <c:v>11.43374155509095</c:v>
                </c:pt>
                <c:pt idx="2836">
                  <c:v>11.433795673794924</c:v>
                </c:pt>
                <c:pt idx="2837">
                  <c:v>11.433849789570225</c:v>
                </c:pt>
                <c:pt idx="2838">
                  <c:v>11.433903902417168</c:v>
                </c:pt>
                <c:pt idx="2839">
                  <c:v>11.433958012336069</c:v>
                </c:pt>
                <c:pt idx="2840">
                  <c:v>11.434012119327274</c:v>
                </c:pt>
                <c:pt idx="2841">
                  <c:v>11.434066223391019</c:v>
                </c:pt>
                <c:pt idx="2842">
                  <c:v>11.434120324527697</c:v>
                </c:pt>
                <c:pt idx="2843">
                  <c:v>11.434174422737497</c:v>
                </c:pt>
                <c:pt idx="2844">
                  <c:v>11.434228518021047</c:v>
                </c:pt>
                <c:pt idx="2845">
                  <c:v>11.43428261037835</c:v>
                </c:pt>
                <c:pt idx="2846">
                  <c:v>11.434336699809856</c:v>
                </c:pt>
                <c:pt idx="2847">
                  <c:v>11.43439078631571</c:v>
                </c:pt>
                <c:pt idx="2848">
                  <c:v>11.434444869896579</c:v>
                </c:pt>
                <c:pt idx="2849">
                  <c:v>11.434498950552483</c:v>
                </c:pt>
                <c:pt idx="2850">
                  <c:v>11.434553028283828</c:v>
                </c:pt>
                <c:pt idx="2851">
                  <c:v>11.434607103090928</c:v>
                </c:pt>
                <c:pt idx="2852">
                  <c:v>11.434661174974098</c:v>
                </c:pt>
                <c:pt idx="2853">
                  <c:v>11.434715243933667</c:v>
                </c:pt>
                <c:pt idx="2854">
                  <c:v>11.434769309969974</c:v>
                </c:pt>
                <c:pt idx="2855">
                  <c:v>11.434823373083228</c:v>
                </c:pt>
                <c:pt idx="2856">
                  <c:v>11.434877433273771</c:v>
                </c:pt>
                <c:pt idx="2857">
                  <c:v>11.434931490542141</c:v>
                </c:pt>
                <c:pt idx="2858">
                  <c:v>11.4349855448884</c:v>
                </c:pt>
                <c:pt idx="2859">
                  <c:v>11.435039596313054</c:v>
                </c:pt>
                <c:pt idx="2860">
                  <c:v>11.435093644816073</c:v>
                </c:pt>
                <c:pt idx="2861">
                  <c:v>11.43514769039813</c:v>
                </c:pt>
                <c:pt idx="2862">
                  <c:v>11.435201733059419</c:v>
                </c:pt>
                <c:pt idx="2863">
                  <c:v>11.435255772800257</c:v>
                </c:pt>
                <c:pt idx="2864">
                  <c:v>11.435309809621026</c:v>
                </c:pt>
                <c:pt idx="2865">
                  <c:v>11.435363843521843</c:v>
                </c:pt>
                <c:pt idx="2866">
                  <c:v>11.435417874503361</c:v>
                </c:pt>
                <c:pt idx="2867">
                  <c:v>11.435471902565412</c:v>
                </c:pt>
                <c:pt idx="2868">
                  <c:v>11.435525927708724</c:v>
                </c:pt>
                <c:pt idx="2869">
                  <c:v>11.435579949933482</c:v>
                </c:pt>
                <c:pt idx="2870">
                  <c:v>11.435633969240024</c:v>
                </c:pt>
                <c:pt idx="2871">
                  <c:v>11.435687985628579</c:v>
                </c:pt>
                <c:pt idx="2872">
                  <c:v>11.435741999099553</c:v>
                </c:pt>
                <c:pt idx="2873">
                  <c:v>11.435796009653334</c:v>
                </c:pt>
                <c:pt idx="2874">
                  <c:v>11.435850017290004</c:v>
                </c:pt>
                <c:pt idx="2875">
                  <c:v>11.435904022010002</c:v>
                </c:pt>
                <c:pt idx="2876">
                  <c:v>11.435958023813621</c:v>
                </c:pt>
                <c:pt idx="2877">
                  <c:v>11.436012022701256</c:v>
                </c:pt>
                <c:pt idx="2878">
                  <c:v>11.43606601867317</c:v>
                </c:pt>
                <c:pt idx="2879">
                  <c:v>11.436120011729676</c:v>
                </c:pt>
                <c:pt idx="2880">
                  <c:v>11.436174001871088</c:v>
                </c:pt>
                <c:pt idx="2881">
                  <c:v>11.436227989097718</c:v>
                </c:pt>
                <c:pt idx="2882">
                  <c:v>11.436271176780512</c:v>
                </c:pt>
                <c:pt idx="2883">
                  <c:v>11.436314362598388</c:v>
                </c:pt>
                <c:pt idx="2884">
                  <c:v>11.436357546551237</c:v>
                </c:pt>
                <c:pt idx="2885">
                  <c:v>11.43640072863932</c:v>
                </c:pt>
                <c:pt idx="2886">
                  <c:v>11.436443908862779</c:v>
                </c:pt>
                <c:pt idx="2887">
                  <c:v>11.436487087221806</c:v>
                </c:pt>
                <c:pt idx="2888">
                  <c:v>11.436530263716516</c:v>
                </c:pt>
                <c:pt idx="2889">
                  <c:v>11.436573438347109</c:v>
                </c:pt>
                <c:pt idx="2890">
                  <c:v>11.436616611113736</c:v>
                </c:pt>
                <c:pt idx="2891">
                  <c:v>11.436659782016548</c:v>
                </c:pt>
                <c:pt idx="2892">
                  <c:v>11.436702951055723</c:v>
                </c:pt>
                <c:pt idx="2893">
                  <c:v>11.436746118231422</c:v>
                </c:pt>
                <c:pt idx="2894">
                  <c:v>11.436789283543774</c:v>
                </c:pt>
                <c:pt idx="2895">
                  <c:v>11.43683244699297</c:v>
                </c:pt>
                <c:pt idx="2896">
                  <c:v>11.436875608579165</c:v>
                </c:pt>
                <c:pt idx="2897">
                  <c:v>11.436918768302498</c:v>
                </c:pt>
                <c:pt idx="2898">
                  <c:v>11.436961926163168</c:v>
                </c:pt>
                <c:pt idx="2899">
                  <c:v>11.43700508216134</c:v>
                </c:pt>
                <c:pt idx="2900">
                  <c:v>11.437048236297132</c:v>
                </c:pt>
                <c:pt idx="2901">
                  <c:v>11.437091388570698</c:v>
                </c:pt>
                <c:pt idx="2902">
                  <c:v>11.437134538982404</c:v>
                </c:pt>
                <c:pt idx="2903">
                  <c:v>11.437177687531948</c:v>
                </c:pt>
                <c:pt idx="2904">
                  <c:v>11.437220834219914</c:v>
                </c:pt>
                <c:pt idx="2905">
                  <c:v>11.437263979046316</c:v>
                </c:pt>
                <c:pt idx="2906">
                  <c:v>11.437307122011298</c:v>
                </c:pt>
                <c:pt idx="2907">
                  <c:v>11.437350263115095</c:v>
                </c:pt>
                <c:pt idx="2908">
                  <c:v>11.437393402357699</c:v>
                </c:pt>
                <c:pt idx="2909">
                  <c:v>11.437436539739741</c:v>
                </c:pt>
                <c:pt idx="2910">
                  <c:v>11.437479675260604</c:v>
                </c:pt>
                <c:pt idx="2911">
                  <c:v>11.437522808921052</c:v>
                </c:pt>
                <c:pt idx="2912">
                  <c:v>11.437565940721047</c:v>
                </c:pt>
                <c:pt idx="2913">
                  <c:v>11.437609070660779</c:v>
                </c:pt>
                <c:pt idx="2914">
                  <c:v>11.4376521987404</c:v>
                </c:pt>
                <c:pt idx="2915">
                  <c:v>11.437695324960069</c:v>
                </c:pt>
                <c:pt idx="2916">
                  <c:v>11.43773844931995</c:v>
                </c:pt>
                <c:pt idx="2917">
                  <c:v>11.437781571820199</c:v>
                </c:pt>
                <c:pt idx="2918">
                  <c:v>11.437824692460978</c:v>
                </c:pt>
                <c:pt idx="2919">
                  <c:v>11.43786781124245</c:v>
                </c:pt>
                <c:pt idx="2920">
                  <c:v>11.437910928164769</c:v>
                </c:pt>
                <c:pt idx="2921">
                  <c:v>11.437954043228101</c:v>
                </c:pt>
                <c:pt idx="2922">
                  <c:v>11.437997156432605</c:v>
                </c:pt>
                <c:pt idx="2923">
                  <c:v>11.438040267778439</c:v>
                </c:pt>
                <c:pt idx="2924">
                  <c:v>11.438083377265766</c:v>
                </c:pt>
                <c:pt idx="2925">
                  <c:v>11.438126484894656</c:v>
                </c:pt>
                <c:pt idx="2926">
                  <c:v>11.438169590665538</c:v>
                </c:pt>
                <c:pt idx="2927">
                  <c:v>11.438212694578301</c:v>
                </c:pt>
                <c:pt idx="2928">
                  <c:v>11.438255796633094</c:v>
                </c:pt>
                <c:pt idx="2929">
                  <c:v>11.438298896830368</c:v>
                </c:pt>
                <c:pt idx="2930">
                  <c:v>11.438341995169999</c:v>
                </c:pt>
                <c:pt idx="2931">
                  <c:v>11.438385091652288</c:v>
                </c:pt>
                <c:pt idx="2932">
                  <c:v>11.438428186277298</c:v>
                </c:pt>
                <c:pt idx="2933">
                  <c:v>11.438471279045284</c:v>
                </c:pt>
                <c:pt idx="2934">
                  <c:v>11.438514369956337</c:v>
                </c:pt>
                <c:pt idx="2935">
                  <c:v>11.438557459010649</c:v>
                </c:pt>
                <c:pt idx="2936">
                  <c:v>11.43860054620837</c:v>
                </c:pt>
                <c:pt idx="2937">
                  <c:v>11.43864363154967</c:v>
                </c:pt>
                <c:pt idx="2938">
                  <c:v>11.4386867150347</c:v>
                </c:pt>
                <c:pt idx="2939">
                  <c:v>11.438729796663619</c:v>
                </c:pt>
                <c:pt idx="2940">
                  <c:v>11.438772876436595</c:v>
                </c:pt>
                <c:pt idx="2941">
                  <c:v>11.438815954353768</c:v>
                </c:pt>
                <c:pt idx="2942">
                  <c:v>11.438859030415347</c:v>
                </c:pt>
                <c:pt idx="2943">
                  <c:v>11.438902104621443</c:v>
                </c:pt>
                <c:pt idx="2944">
                  <c:v>11.438945176972219</c:v>
                </c:pt>
                <c:pt idx="2945">
                  <c:v>11.438988247467869</c:v>
                </c:pt>
                <c:pt idx="2946">
                  <c:v>11.439031316108522</c:v>
                </c:pt>
                <c:pt idx="2947">
                  <c:v>11.439074382894347</c:v>
                </c:pt>
                <c:pt idx="2948">
                  <c:v>11.439117447825501</c:v>
                </c:pt>
                <c:pt idx="2949">
                  <c:v>11.439160510902152</c:v>
                </c:pt>
                <c:pt idx="2950">
                  <c:v>11.439203572124452</c:v>
                </c:pt>
                <c:pt idx="2951">
                  <c:v>11.439246631492562</c:v>
                </c:pt>
                <c:pt idx="2952">
                  <c:v>11.439289689006674</c:v>
                </c:pt>
                <c:pt idx="2953">
                  <c:v>11.439332744666855</c:v>
                </c:pt>
                <c:pt idx="2954">
                  <c:v>11.439375798473348</c:v>
                </c:pt>
                <c:pt idx="2955">
                  <c:v>11.439418850426376</c:v>
                </c:pt>
                <c:pt idx="2956">
                  <c:v>11.439461900525867</c:v>
                </c:pt>
                <c:pt idx="2957">
                  <c:v>11.439504948772196</c:v>
                </c:pt>
                <c:pt idx="2958">
                  <c:v>11.439547995165476</c:v>
                </c:pt>
                <c:pt idx="2959">
                  <c:v>11.439591039705824</c:v>
                </c:pt>
                <c:pt idx="2960">
                  <c:v>11.4396340823934</c:v>
                </c:pt>
                <c:pt idx="2961">
                  <c:v>11.439677123228389</c:v>
                </c:pt>
                <c:pt idx="2962">
                  <c:v>11.439720162210948</c:v>
                </c:pt>
                <c:pt idx="2963">
                  <c:v>11.43976319934125</c:v>
                </c:pt>
                <c:pt idx="2964">
                  <c:v>11.43980623461951</c:v>
                </c:pt>
                <c:pt idx="2965">
                  <c:v>11.439849268045737</c:v>
                </c:pt>
                <c:pt idx="2966">
                  <c:v>11.439892299620126</c:v>
                </c:pt>
                <c:pt idx="2967">
                  <c:v>11.439935329342854</c:v>
                </c:pt>
                <c:pt idx="2968">
                  <c:v>11.439978357214148</c:v>
                </c:pt>
                <c:pt idx="2969">
                  <c:v>11.44002138323404</c:v>
                </c:pt>
                <c:pt idx="2970">
                  <c:v>11.440064407402989</c:v>
                </c:pt>
                <c:pt idx="2971">
                  <c:v>11.440107429720818</c:v>
                </c:pt>
                <c:pt idx="2972">
                  <c:v>11.440150450187817</c:v>
                </c:pt>
                <c:pt idx="2973">
                  <c:v>11.440193468804118</c:v>
                </c:pt>
                <c:pt idx="2974">
                  <c:v>11.440236485569924</c:v>
                </c:pt>
                <c:pt idx="2975">
                  <c:v>11.440279500485349</c:v>
                </c:pt>
                <c:pt idx="2976">
                  <c:v>11.440322513550568</c:v>
                </c:pt>
                <c:pt idx="2977">
                  <c:v>11.440365524765753</c:v>
                </c:pt>
                <c:pt idx="2978">
                  <c:v>11.440408534131052</c:v>
                </c:pt>
                <c:pt idx="2979">
                  <c:v>11.44045154164662</c:v>
                </c:pt>
                <c:pt idx="2980">
                  <c:v>11.440494547312626</c:v>
                </c:pt>
                <c:pt idx="2981">
                  <c:v>11.440537551129369</c:v>
                </c:pt>
                <c:pt idx="2982">
                  <c:v>11.44058055309657</c:v>
                </c:pt>
                <c:pt idx="2983">
                  <c:v>11.440623553214818</c:v>
                </c:pt>
                <c:pt idx="2984">
                  <c:v>11.440666551484156</c:v>
                </c:pt>
                <c:pt idx="2985">
                  <c:v>11.440709547904722</c:v>
                </c:pt>
                <c:pt idx="2986">
                  <c:v>11.44075254247665</c:v>
                </c:pt>
                <c:pt idx="2987">
                  <c:v>11.440795535200134</c:v>
                </c:pt>
                <c:pt idx="2988">
                  <c:v>11.440838526075328</c:v>
                </c:pt>
                <c:pt idx="2989">
                  <c:v>11.440881515102404</c:v>
                </c:pt>
                <c:pt idx="2990">
                  <c:v>11.440924502281465</c:v>
                </c:pt>
                <c:pt idx="2991">
                  <c:v>11.440967487612648</c:v>
                </c:pt>
                <c:pt idx="2992">
                  <c:v>11.441010471096318</c:v>
                </c:pt>
                <c:pt idx="2993">
                  <c:v>11.441053452732348</c:v>
                </c:pt>
                <c:pt idx="2994">
                  <c:v>11.441096432521194</c:v>
                </c:pt>
                <c:pt idx="2995">
                  <c:v>11.441139410462773</c:v>
                </c:pt>
                <c:pt idx="2996">
                  <c:v>11.441182386557323</c:v>
                </c:pt>
                <c:pt idx="2997">
                  <c:v>11.441225360804998</c:v>
                </c:pt>
                <c:pt idx="2998">
                  <c:v>11.441268333205997</c:v>
                </c:pt>
                <c:pt idx="2999">
                  <c:v>11.441311303760337</c:v>
                </c:pt>
                <c:pt idx="3000">
                  <c:v>11.441354272468477</c:v>
                </c:pt>
                <c:pt idx="3001">
                  <c:v>11.441397239330296</c:v>
                </c:pt>
                <c:pt idx="3002">
                  <c:v>11.441440204346074</c:v>
                </c:pt>
                <c:pt idx="3003">
                  <c:v>11.441483167515861</c:v>
                </c:pt>
                <c:pt idx="3004">
                  <c:v>11.441526128839937</c:v>
                </c:pt>
                <c:pt idx="3005">
                  <c:v>11.441569088318415</c:v>
                </c:pt>
                <c:pt idx="3006">
                  <c:v>11.441612045951448</c:v>
                </c:pt>
                <c:pt idx="3007">
                  <c:v>11.441655001739219</c:v>
                </c:pt>
                <c:pt idx="3008">
                  <c:v>11.44169795568186</c:v>
                </c:pt>
                <c:pt idx="3009">
                  <c:v>11.44174090777954</c:v>
                </c:pt>
                <c:pt idx="3010">
                  <c:v>11.441783858032416</c:v>
                </c:pt>
                <c:pt idx="3011">
                  <c:v>11.44182680644065</c:v>
                </c:pt>
                <c:pt idx="3012">
                  <c:v>11.441869753004392</c:v>
                </c:pt>
                <c:pt idx="3013">
                  <c:v>11.44191269772381</c:v>
                </c:pt>
                <c:pt idx="3014">
                  <c:v>11.441955640599048</c:v>
                </c:pt>
                <c:pt idx="3015">
                  <c:v>11.441998581630248</c:v>
                </c:pt>
                <c:pt idx="3016">
                  <c:v>11.442041520817673</c:v>
                </c:pt>
                <c:pt idx="3017">
                  <c:v>11.442084458161426</c:v>
                </c:pt>
                <c:pt idx="3018">
                  <c:v>11.442127393661513</c:v>
                </c:pt>
                <c:pt idx="3019">
                  <c:v>11.442170327318287</c:v>
                </c:pt>
                <c:pt idx="3020">
                  <c:v>11.44221325913184</c:v>
                </c:pt>
                <c:pt idx="3021">
                  <c:v>11.442256189102332</c:v>
                </c:pt>
                <c:pt idx="3022">
                  <c:v>11.442299117230002</c:v>
                </c:pt>
                <c:pt idx="3023">
                  <c:v>11.442342043514765</c:v>
                </c:pt>
                <c:pt idx="3024">
                  <c:v>11.442384967957022</c:v>
                </c:pt>
                <c:pt idx="3025">
                  <c:v>11.442427890556852</c:v>
                </c:pt>
                <c:pt idx="3026">
                  <c:v>11.44247081131442</c:v>
                </c:pt>
                <c:pt idx="3027">
                  <c:v>11.442513730229855</c:v>
                </c:pt>
                <c:pt idx="3028">
                  <c:v>11.442556647303439</c:v>
                </c:pt>
                <c:pt idx="3029">
                  <c:v>11.442599562535056</c:v>
                </c:pt>
                <c:pt idx="3030">
                  <c:v>11.442642475925124</c:v>
                </c:pt>
                <c:pt idx="3031">
                  <c:v>11.442685387473675</c:v>
                </c:pt>
                <c:pt idx="3032">
                  <c:v>11.442728297180954</c:v>
                </c:pt>
                <c:pt idx="3033">
                  <c:v>11.442771205047022</c:v>
                </c:pt>
                <c:pt idx="3034">
                  <c:v>11.442814111072105</c:v>
                </c:pt>
                <c:pt idx="3035">
                  <c:v>11.442857015256354</c:v>
                </c:pt>
                <c:pt idx="3036">
                  <c:v>11.442899917600002</c:v>
                </c:pt>
                <c:pt idx="3037">
                  <c:v>11.442942818103038</c:v>
                </c:pt>
                <c:pt idx="3038">
                  <c:v>11.44298571676555</c:v>
                </c:pt>
                <c:pt idx="3039">
                  <c:v>11.443028613587972</c:v>
                </c:pt>
                <c:pt idx="3040">
                  <c:v>11.443071508570338</c:v>
                </c:pt>
                <c:pt idx="3041">
                  <c:v>11.443114401712798</c:v>
                </c:pt>
                <c:pt idx="3042">
                  <c:v>11.443157293015521</c:v>
                </c:pt>
                <c:pt idx="3043">
                  <c:v>11.443200182478661</c:v>
                </c:pt>
                <c:pt idx="3044">
                  <c:v>11.443243070102373</c:v>
                </c:pt>
                <c:pt idx="3045">
                  <c:v>11.443285955886816</c:v>
                </c:pt>
                <c:pt idx="3046">
                  <c:v>11.443328839832143</c:v>
                </c:pt>
                <c:pt idx="3047">
                  <c:v>11.443371721938368</c:v>
                </c:pt>
                <c:pt idx="3048">
                  <c:v>11.443414602206104</c:v>
                </c:pt>
                <c:pt idx="3049">
                  <c:v>11.44345748063504</c:v>
                </c:pt>
                <c:pt idx="3050">
                  <c:v>11.443500357225506</c:v>
                </c:pt>
                <c:pt idx="3051">
                  <c:v>11.443543231977674</c:v>
                </c:pt>
                <c:pt idx="3052">
                  <c:v>11.443586104891622</c:v>
                </c:pt>
                <c:pt idx="3053">
                  <c:v>11.443628975967568</c:v>
                </c:pt>
                <c:pt idx="3054">
                  <c:v>11.443671845205685</c:v>
                </c:pt>
                <c:pt idx="3055">
                  <c:v>11.443714712606106</c:v>
                </c:pt>
                <c:pt idx="3056">
                  <c:v>11.443757578169091</c:v>
                </c:pt>
                <c:pt idx="3057">
                  <c:v>11.443800441894448</c:v>
                </c:pt>
                <c:pt idx="3058">
                  <c:v>11.443843303782785</c:v>
                </c:pt>
                <c:pt idx="3059">
                  <c:v>11.443886163834009</c:v>
                </c:pt>
                <c:pt idx="3060">
                  <c:v>11.443929022048328</c:v>
                </c:pt>
                <c:pt idx="3061">
                  <c:v>11.443971878425899</c:v>
                </c:pt>
                <c:pt idx="3062">
                  <c:v>11.444014732966878</c:v>
                </c:pt>
                <c:pt idx="3063">
                  <c:v>11.444057585671418</c:v>
                </c:pt>
                <c:pt idx="3064">
                  <c:v>11.444100436539701</c:v>
                </c:pt>
                <c:pt idx="3065">
                  <c:v>11.444143285571798</c:v>
                </c:pt>
                <c:pt idx="3066">
                  <c:v>11.444186132768056</c:v>
                </c:pt>
                <c:pt idx="3067">
                  <c:v>11.444228978128438</c:v>
                </c:pt>
                <c:pt idx="3068">
                  <c:v>11.444271821653043</c:v>
                </c:pt>
                <c:pt idx="3069">
                  <c:v>11.444314663342418</c:v>
                </c:pt>
                <c:pt idx="3070">
                  <c:v>11.444357503196358</c:v>
                </c:pt>
                <c:pt idx="3071">
                  <c:v>11.444400341215101</c:v>
                </c:pt>
                <c:pt idx="3072">
                  <c:v>11.444443177398837</c:v>
                </c:pt>
                <c:pt idx="3073">
                  <c:v>11.444486011747827</c:v>
                </c:pt>
                <c:pt idx="3074">
                  <c:v>11.444528844261868</c:v>
                </c:pt>
                <c:pt idx="3075">
                  <c:v>11.444571674941498</c:v>
                </c:pt>
                <c:pt idx="3076">
                  <c:v>11.444614503786736</c:v>
                </c:pt>
                <c:pt idx="3077">
                  <c:v>11.444657330797734</c:v>
                </c:pt>
                <c:pt idx="3078">
                  <c:v>11.444700155974662</c:v>
                </c:pt>
                <c:pt idx="3079">
                  <c:v>11.444742979317672</c:v>
                </c:pt>
                <c:pt idx="3080">
                  <c:v>11.444785800826924</c:v>
                </c:pt>
                <c:pt idx="3081">
                  <c:v>11.444828620502456</c:v>
                </c:pt>
                <c:pt idx="3082">
                  <c:v>11.444871438344768</c:v>
                </c:pt>
                <c:pt idx="3083">
                  <c:v>11.444914254353685</c:v>
                </c:pt>
                <c:pt idx="3084">
                  <c:v>11.444957068529465</c:v>
                </c:pt>
                <c:pt idx="3085">
                  <c:v>11.444999880872269</c:v>
                </c:pt>
                <c:pt idx="3086">
                  <c:v>11.445042691382326</c:v>
                </c:pt>
                <c:pt idx="3087">
                  <c:v>11.445085500059582</c:v>
                </c:pt>
                <c:pt idx="3088">
                  <c:v>11.445128306904403</c:v>
                </c:pt>
                <c:pt idx="3089">
                  <c:v>11.445171111916848</c:v>
                </c:pt>
                <c:pt idx="3090">
                  <c:v>11.44521391509716</c:v>
                </c:pt>
                <c:pt idx="3091">
                  <c:v>11.445256716445424</c:v>
                </c:pt>
                <c:pt idx="3092">
                  <c:v>11.445299515961826</c:v>
                </c:pt>
                <c:pt idx="3093">
                  <c:v>11.445342313646456</c:v>
                </c:pt>
                <c:pt idx="3094">
                  <c:v>11.445385109499519</c:v>
                </c:pt>
                <c:pt idx="3095">
                  <c:v>11.445427903521226</c:v>
                </c:pt>
                <c:pt idx="3096">
                  <c:v>11.445470695711634</c:v>
                </c:pt>
                <c:pt idx="3097">
                  <c:v>11.445513486070968</c:v>
                </c:pt>
                <c:pt idx="3098">
                  <c:v>11.445556274599495</c:v>
                </c:pt>
                <c:pt idx="3099">
                  <c:v>11.445599061297004</c:v>
                </c:pt>
                <c:pt idx="3100">
                  <c:v>11.445641846164024</c:v>
                </c:pt>
                <c:pt idx="3101">
                  <c:v>11.445684629200574</c:v>
                </c:pt>
                <c:pt idx="3102">
                  <c:v>11.445727410406752</c:v>
                </c:pt>
                <c:pt idx="3103">
                  <c:v>11.445770189782818</c:v>
                </c:pt>
                <c:pt idx="3104">
                  <c:v>11.445812967328894</c:v>
                </c:pt>
                <c:pt idx="3105">
                  <c:v>11.445855743045119</c:v>
                </c:pt>
                <c:pt idx="3106">
                  <c:v>11.445898516931674</c:v>
                </c:pt>
                <c:pt idx="3107">
                  <c:v>11.445941288988704</c:v>
                </c:pt>
                <c:pt idx="3108">
                  <c:v>11.445984059216439</c:v>
                </c:pt>
                <c:pt idx="3109">
                  <c:v>11.446026827614784</c:v>
                </c:pt>
                <c:pt idx="3110">
                  <c:v>11.446069594184166</c:v>
                </c:pt>
                <c:pt idx="3111">
                  <c:v>11.446112358924672</c:v>
                </c:pt>
                <c:pt idx="3112">
                  <c:v>11.446155121836368</c:v>
                </c:pt>
                <c:pt idx="3113">
                  <c:v>11.446197882919519</c:v>
                </c:pt>
                <c:pt idx="3114">
                  <c:v>11.446240642174232</c:v>
                </c:pt>
                <c:pt idx="3115">
                  <c:v>11.44628339960067</c:v>
                </c:pt>
                <c:pt idx="3116">
                  <c:v>11.446326155198987</c:v>
                </c:pt>
                <c:pt idx="3117">
                  <c:v>11.44636890896934</c:v>
                </c:pt>
                <c:pt idx="3118">
                  <c:v>11.446411660911799</c:v>
                </c:pt>
                <c:pt idx="3119">
                  <c:v>11.446454411026806</c:v>
                </c:pt>
                <c:pt idx="3120">
                  <c:v>11.446497159314189</c:v>
                </c:pt>
                <c:pt idx="3121">
                  <c:v>11.446539905774276</c:v>
                </c:pt>
                <c:pt idx="3122">
                  <c:v>11.446582650407176</c:v>
                </c:pt>
                <c:pt idx="3123">
                  <c:v>11.446625393212996</c:v>
                </c:pt>
                <c:pt idx="3124">
                  <c:v>11.446668134191983</c:v>
                </c:pt>
                <c:pt idx="3125">
                  <c:v>11.446710873344276</c:v>
                </c:pt>
                <c:pt idx="3126">
                  <c:v>11.446753610670001</c:v>
                </c:pt>
                <c:pt idx="3127">
                  <c:v>11.446796346169394</c:v>
                </c:pt>
                <c:pt idx="3128">
                  <c:v>11.44683907984246</c:v>
                </c:pt>
                <c:pt idx="3129">
                  <c:v>11.446881811689376</c:v>
                </c:pt>
                <c:pt idx="3130">
                  <c:v>11.446924541710398</c:v>
                </c:pt>
                <c:pt idx="3131">
                  <c:v>11.446967269905677</c:v>
                </c:pt>
                <c:pt idx="3132">
                  <c:v>11.447009996275332</c:v>
                </c:pt>
                <c:pt idx="3133">
                  <c:v>11.447052720819498</c:v>
                </c:pt>
                <c:pt idx="3134">
                  <c:v>11.447095443538398</c:v>
                </c:pt>
                <c:pt idx="3135">
                  <c:v>11.447138164432035</c:v>
                </c:pt>
                <c:pt idx="3136">
                  <c:v>11.447180883500858</c:v>
                </c:pt>
                <c:pt idx="3137">
                  <c:v>11.447223600744698</c:v>
                </c:pt>
                <c:pt idx="3138">
                  <c:v>11.447266316163956</c:v>
                </c:pt>
                <c:pt idx="3139">
                  <c:v>11.44730902975863</c:v>
                </c:pt>
                <c:pt idx="3140">
                  <c:v>11.447351741528918</c:v>
                </c:pt>
                <c:pt idx="3141">
                  <c:v>11.447394451475018</c:v>
                </c:pt>
                <c:pt idx="3142">
                  <c:v>11.447437159597056</c:v>
                </c:pt>
                <c:pt idx="3143">
                  <c:v>11.44747986589516</c:v>
                </c:pt>
                <c:pt idx="3144">
                  <c:v>11.447522570369527</c:v>
                </c:pt>
                <c:pt idx="3145">
                  <c:v>11.447565273020302</c:v>
                </c:pt>
                <c:pt idx="3146">
                  <c:v>11.447607973847656</c:v>
                </c:pt>
                <c:pt idx="3147">
                  <c:v>11.447650672851688</c:v>
                </c:pt>
                <c:pt idx="3148">
                  <c:v>11.447693370032614</c:v>
                </c:pt>
                <c:pt idx="3149">
                  <c:v>11.447736065390567</c:v>
                </c:pt>
                <c:pt idx="3150">
                  <c:v>11.447778758925701</c:v>
                </c:pt>
                <c:pt idx="3151">
                  <c:v>11.447821450638067</c:v>
                </c:pt>
                <c:pt idx="3152">
                  <c:v>11.447864140528148</c:v>
                </c:pt>
                <c:pt idx="3153">
                  <c:v>11.44790682859578</c:v>
                </c:pt>
                <c:pt idx="3154">
                  <c:v>11.447949514841305</c:v>
                </c:pt>
                <c:pt idx="3155">
                  <c:v>11.447992199264604</c:v>
                </c:pt>
                <c:pt idx="3156">
                  <c:v>11.448034881866116</c:v>
                </c:pt>
                <c:pt idx="3157">
                  <c:v>11.448077562645848</c:v>
                </c:pt>
                <c:pt idx="3158">
                  <c:v>11.448120241604098</c:v>
                </c:pt>
                <c:pt idx="3159">
                  <c:v>11.448162918740914</c:v>
                </c:pt>
                <c:pt idx="3160">
                  <c:v>11.448205594056445</c:v>
                </c:pt>
                <c:pt idx="3161">
                  <c:v>11.448248267550772</c:v>
                </c:pt>
                <c:pt idx="3162">
                  <c:v>11.448290939224362</c:v>
                </c:pt>
                <c:pt idx="3163">
                  <c:v>11.448333609077048</c:v>
                </c:pt>
                <c:pt idx="3164">
                  <c:v>11.448376277109102</c:v>
                </c:pt>
                <c:pt idx="3165">
                  <c:v>11.448418943320668</c:v>
                </c:pt>
                <c:pt idx="3166">
                  <c:v>11.448461607711813</c:v>
                </c:pt>
                <c:pt idx="3167">
                  <c:v>11.448504270282974</c:v>
                </c:pt>
                <c:pt idx="3168">
                  <c:v>11.448546931034022</c:v>
                </c:pt>
                <c:pt idx="3169">
                  <c:v>11.448589589965309</c:v>
                </c:pt>
                <c:pt idx="3170">
                  <c:v>11.4486322470767</c:v>
                </c:pt>
                <c:pt idx="3171">
                  <c:v>11.448674902368619</c:v>
                </c:pt>
                <c:pt idx="3172">
                  <c:v>11.448717555841151</c:v>
                </c:pt>
                <c:pt idx="3173">
                  <c:v>11.448760207494441</c:v>
                </c:pt>
                <c:pt idx="3174">
                  <c:v>11.448802857328674</c:v>
                </c:pt>
                <c:pt idx="3175">
                  <c:v>11.448845505343922</c:v>
                </c:pt>
                <c:pt idx="3176">
                  <c:v>11.448888151540418</c:v>
                </c:pt>
                <c:pt idx="3177">
                  <c:v>11.448930795918299</c:v>
                </c:pt>
                <c:pt idx="3178">
                  <c:v>11.448973438477648</c:v>
                </c:pt>
                <c:pt idx="3179">
                  <c:v>11.44901607921882</c:v>
                </c:pt>
                <c:pt idx="3180">
                  <c:v>11.44905871814176</c:v>
                </c:pt>
                <c:pt idx="3181">
                  <c:v>11.449101355246707</c:v>
                </c:pt>
                <c:pt idx="3182">
                  <c:v>11.449143990533811</c:v>
                </c:pt>
                <c:pt idx="3183">
                  <c:v>11.449186624003314</c:v>
                </c:pt>
                <c:pt idx="3184">
                  <c:v>11.4492292556551</c:v>
                </c:pt>
                <c:pt idx="3185">
                  <c:v>11.449271885489591</c:v>
                </c:pt>
                <c:pt idx="3186">
                  <c:v>11.44931451350687</c:v>
                </c:pt>
                <c:pt idx="3187">
                  <c:v>11.449357139707066</c:v>
                </c:pt>
                <c:pt idx="3188">
                  <c:v>11.449399764090348</c:v>
                </c:pt>
                <c:pt idx="3189">
                  <c:v>11.449442386656875</c:v>
                </c:pt>
                <c:pt idx="3190">
                  <c:v>11.449485007406826</c:v>
                </c:pt>
                <c:pt idx="3191">
                  <c:v>11.44952762634027</c:v>
                </c:pt>
                <c:pt idx="3192">
                  <c:v>11.449570243457432</c:v>
                </c:pt>
                <c:pt idx="3193">
                  <c:v>11.449612858758472</c:v>
                </c:pt>
                <c:pt idx="3194">
                  <c:v>11.449655472243505</c:v>
                </c:pt>
                <c:pt idx="3195">
                  <c:v>11.449698083912718</c:v>
                </c:pt>
                <c:pt idx="3196">
                  <c:v>11.449740693766326</c:v>
                </c:pt>
                <c:pt idx="3197">
                  <c:v>11.449783301804272</c:v>
                </c:pt>
                <c:pt idx="3198">
                  <c:v>11.449825908026916</c:v>
                </c:pt>
                <c:pt idx="3199">
                  <c:v>11.449868512434344</c:v>
                </c:pt>
                <c:pt idx="3200">
                  <c:v>11.449911115026719</c:v>
                </c:pt>
                <c:pt idx="3201">
                  <c:v>11.449953715804188</c:v>
                </c:pt>
                <c:pt idx="3202">
                  <c:v>11.449996314767034</c:v>
                </c:pt>
                <c:pt idx="3203">
                  <c:v>11.450038911915074</c:v>
                </c:pt>
                <c:pt idx="3204">
                  <c:v>11.450081507248832</c:v>
                </c:pt>
                <c:pt idx="3205">
                  <c:v>11.450124100768129</c:v>
                </c:pt>
                <c:pt idx="3206">
                  <c:v>11.450166692473402</c:v>
                </c:pt>
                <c:pt idx="3207">
                  <c:v>11.450209282364726</c:v>
                </c:pt>
                <c:pt idx="3208">
                  <c:v>11.45025187044217</c:v>
                </c:pt>
                <c:pt idx="3209">
                  <c:v>11.450294456706084</c:v>
                </c:pt>
                <c:pt idx="3210">
                  <c:v>11.450337041156272</c:v>
                </c:pt>
                <c:pt idx="3211">
                  <c:v>11.450379623793207</c:v>
                </c:pt>
                <c:pt idx="3212">
                  <c:v>11.450422204617054</c:v>
                </c:pt>
                <c:pt idx="3213">
                  <c:v>11.450464783627716</c:v>
                </c:pt>
                <c:pt idx="3214">
                  <c:v>11.450507360825426</c:v>
                </c:pt>
                <c:pt idx="3215">
                  <c:v>11.450549936210551</c:v>
                </c:pt>
                <c:pt idx="3216">
                  <c:v>11.450592509783096</c:v>
                </c:pt>
                <c:pt idx="3217">
                  <c:v>11.450635081543041</c:v>
                </c:pt>
                <c:pt idx="3218">
                  <c:v>11.450677651490702</c:v>
                </c:pt>
                <c:pt idx="3219">
                  <c:v>11.450720219626472</c:v>
                </c:pt>
                <c:pt idx="3220">
                  <c:v>11.450762785950001</c:v>
                </c:pt>
                <c:pt idx="3221">
                  <c:v>11.450805350461836</c:v>
                </c:pt>
                <c:pt idx="3222">
                  <c:v>11.450847913162125</c:v>
                </c:pt>
                <c:pt idx="3223">
                  <c:v>11.4508904740507</c:v>
                </c:pt>
                <c:pt idx="3224">
                  <c:v>11.45093303312813</c:v>
                </c:pt>
                <c:pt idx="3225">
                  <c:v>11.450975590394149</c:v>
                </c:pt>
                <c:pt idx="3226">
                  <c:v>11.451018145849234</c:v>
                </c:pt>
                <c:pt idx="3227">
                  <c:v>11.451060699493427</c:v>
                </c:pt>
                <c:pt idx="3228">
                  <c:v>11.451103251326886</c:v>
                </c:pt>
                <c:pt idx="3229">
                  <c:v>11.451145801349774</c:v>
                </c:pt>
                <c:pt idx="3230">
                  <c:v>11.451188349562226</c:v>
                </c:pt>
                <c:pt idx="3231">
                  <c:v>11.451230895964486</c:v>
                </c:pt>
                <c:pt idx="3232">
                  <c:v>11.451273440556353</c:v>
                </c:pt>
                <c:pt idx="3233">
                  <c:v>11.451315983338498</c:v>
                </c:pt>
                <c:pt idx="3234">
                  <c:v>11.451358524310818</c:v>
                </c:pt>
                <c:pt idx="3235">
                  <c:v>11.45140106347344</c:v>
                </c:pt>
                <c:pt idx="3236">
                  <c:v>11.451443600826559</c:v>
                </c:pt>
                <c:pt idx="3237">
                  <c:v>11.451486136370445</c:v>
                </c:pt>
                <c:pt idx="3238">
                  <c:v>11.451528670104906</c:v>
                </c:pt>
                <c:pt idx="3239">
                  <c:v>11.451571202030438</c:v>
                </c:pt>
                <c:pt idx="3240">
                  <c:v>11.451613732147084</c:v>
                </c:pt>
                <c:pt idx="3241">
                  <c:v>11.451656260455024</c:v>
                </c:pt>
                <c:pt idx="3242">
                  <c:v>11.451698786954323</c:v>
                </c:pt>
                <c:pt idx="3243">
                  <c:v>11.45174131164533</c:v>
                </c:pt>
                <c:pt idx="3244">
                  <c:v>11.451783834527999</c:v>
                </c:pt>
                <c:pt idx="3245">
                  <c:v>11.451826355602424</c:v>
                </c:pt>
                <c:pt idx="3246">
                  <c:v>11.451868874869016</c:v>
                </c:pt>
                <c:pt idx="3247">
                  <c:v>11.451911392327666</c:v>
                </c:pt>
                <c:pt idx="3248">
                  <c:v>11.451953907978744</c:v>
                </c:pt>
                <c:pt idx="3249">
                  <c:v>11.451996421822322</c:v>
                </c:pt>
                <c:pt idx="3250">
                  <c:v>11.452038933858574</c:v>
                </c:pt>
                <c:pt idx="3251">
                  <c:v>11.452081444087579</c:v>
                </c:pt>
                <c:pt idx="3252">
                  <c:v>11.45212395250957</c:v>
                </c:pt>
                <c:pt idx="3253">
                  <c:v>11.452166459124792</c:v>
                </c:pt>
                <c:pt idx="3254">
                  <c:v>11.452208963933025</c:v>
                </c:pt>
                <c:pt idx="3255">
                  <c:v>11.452251466934808</c:v>
                </c:pt>
                <c:pt idx="3256">
                  <c:v>11.45229396813016</c:v>
                </c:pt>
                <c:pt idx="3257">
                  <c:v>11.452336467519354</c:v>
                </c:pt>
                <c:pt idx="3258">
                  <c:v>11.452378965102195</c:v>
                </c:pt>
                <c:pt idx="3259">
                  <c:v>11.452421460879183</c:v>
                </c:pt>
                <c:pt idx="3260">
                  <c:v>11.452463954850376</c:v>
                </c:pt>
                <c:pt idx="3261">
                  <c:v>11.452506447015876</c:v>
                </c:pt>
                <c:pt idx="3262">
                  <c:v>11.452548937376006</c:v>
                </c:pt>
                <c:pt idx="3263">
                  <c:v>11.452591425930528</c:v>
                </c:pt>
                <c:pt idx="3264">
                  <c:v>11.452633912680124</c:v>
                </c:pt>
                <c:pt idx="3265">
                  <c:v>11.452676397624524</c:v>
                </c:pt>
                <c:pt idx="3266">
                  <c:v>11.452718880763896</c:v>
                </c:pt>
                <c:pt idx="3267">
                  <c:v>11.452761362098666</c:v>
                </c:pt>
                <c:pt idx="3268">
                  <c:v>11.452803841628874</c:v>
                </c:pt>
                <c:pt idx="3269">
                  <c:v>11.452846319354773</c:v>
                </c:pt>
                <c:pt idx="3270">
                  <c:v>11.452888795276072</c:v>
                </c:pt>
                <c:pt idx="3271">
                  <c:v>11.452931269393424</c:v>
                </c:pt>
                <c:pt idx="3272">
                  <c:v>11.452973741706773</c:v>
                </c:pt>
                <c:pt idx="3273">
                  <c:v>11.453016212216452</c:v>
                </c:pt>
                <c:pt idx="3274">
                  <c:v>11.453058680922199</c:v>
                </c:pt>
                <c:pt idx="3275">
                  <c:v>11.453101147824563</c:v>
                </c:pt>
                <c:pt idx="3276">
                  <c:v>11.45314361292357</c:v>
                </c:pt>
                <c:pt idx="3277">
                  <c:v>11.453186076219492</c:v>
                </c:pt>
                <c:pt idx="3278">
                  <c:v>11.453228537712102</c:v>
                </c:pt>
                <c:pt idx="3279">
                  <c:v>11.453270997401956</c:v>
                </c:pt>
                <c:pt idx="3280">
                  <c:v>11.453313455289029</c:v>
                </c:pt>
                <c:pt idx="3281">
                  <c:v>11.453355911373523</c:v>
                </c:pt>
                <c:pt idx="3282">
                  <c:v>11.453398365655568</c:v>
                </c:pt>
                <c:pt idx="3283">
                  <c:v>11.453440818135503</c:v>
                </c:pt>
                <c:pt idx="3284">
                  <c:v>11.453483268813077</c:v>
                </c:pt>
                <c:pt idx="3285">
                  <c:v>11.453525717688724</c:v>
                </c:pt>
                <c:pt idx="3286">
                  <c:v>11.453568164762414</c:v>
                </c:pt>
                <c:pt idx="3287">
                  <c:v>11.45361061003455</c:v>
                </c:pt>
                <c:pt idx="3288">
                  <c:v>11.453653053505176</c:v>
                </c:pt>
                <c:pt idx="3289">
                  <c:v>11.453695495174404</c:v>
                </c:pt>
                <c:pt idx="3290">
                  <c:v>11.453737935042538</c:v>
                </c:pt>
                <c:pt idx="3291">
                  <c:v>11.453780373109504</c:v>
                </c:pt>
                <c:pt idx="3292">
                  <c:v>11.453822809375406</c:v>
                </c:pt>
                <c:pt idx="3293">
                  <c:v>11.453865243840704</c:v>
                </c:pt>
                <c:pt idx="3294">
                  <c:v>11.453907676505459</c:v>
                </c:pt>
                <c:pt idx="3295">
                  <c:v>11.453950107369572</c:v>
                </c:pt>
                <c:pt idx="3296">
                  <c:v>11.453992536433526</c:v>
                </c:pt>
                <c:pt idx="3297">
                  <c:v>11.454034963697326</c:v>
                </c:pt>
                <c:pt idx="3298">
                  <c:v>11.454077389161023</c:v>
                </c:pt>
                <c:pt idx="3299">
                  <c:v>11.454119812825065</c:v>
                </c:pt>
                <c:pt idx="3300">
                  <c:v>11.454162234689319</c:v>
                </c:pt>
                <c:pt idx="3301">
                  <c:v>11.454204654753882</c:v>
                </c:pt>
                <c:pt idx="3302">
                  <c:v>11.454247073019276</c:v>
                </c:pt>
                <c:pt idx="3303">
                  <c:v>11.454289489485276</c:v>
                </c:pt>
                <c:pt idx="3304">
                  <c:v>11.454331904152269</c:v>
                </c:pt>
                <c:pt idx="3305">
                  <c:v>11.454374317020354</c:v>
                </c:pt>
                <c:pt idx="3306">
                  <c:v>11.454416728089758</c:v>
                </c:pt>
                <c:pt idx="3307">
                  <c:v>11.454459137360425</c:v>
                </c:pt>
                <c:pt idx="3308">
                  <c:v>11.454501544832512</c:v>
                </c:pt>
                <c:pt idx="3309">
                  <c:v>11.454543950506476</c:v>
                </c:pt>
                <c:pt idx="3310">
                  <c:v>11.454586354382277</c:v>
                </c:pt>
                <c:pt idx="3311">
                  <c:v>11.454628756459821</c:v>
                </c:pt>
                <c:pt idx="3312">
                  <c:v>11.454671156739673</c:v>
                </c:pt>
                <c:pt idx="3313">
                  <c:v>11.45471355522182</c:v>
                </c:pt>
                <c:pt idx="3314">
                  <c:v>11.454755951906424</c:v>
                </c:pt>
                <c:pt idx="3315">
                  <c:v>11.454798346793583</c:v>
                </c:pt>
                <c:pt idx="3316">
                  <c:v>11.454840739883522</c:v>
                </c:pt>
                <c:pt idx="3317">
                  <c:v>11.45488313117635</c:v>
                </c:pt>
                <c:pt idx="3318">
                  <c:v>11.454925520672239</c:v>
                </c:pt>
                <c:pt idx="3319">
                  <c:v>11.454967908371335</c:v>
                </c:pt>
                <c:pt idx="3320">
                  <c:v>11.455010294273826</c:v>
                </c:pt>
                <c:pt idx="3321">
                  <c:v>11.455052678379873</c:v>
                </c:pt>
                <c:pt idx="3322">
                  <c:v>11.455095060689485</c:v>
                </c:pt>
                <c:pt idx="3323">
                  <c:v>11.455137441202854</c:v>
                </c:pt>
                <c:pt idx="3324">
                  <c:v>11.455179819920406</c:v>
                </c:pt>
                <c:pt idx="3325">
                  <c:v>11.455222196841786</c:v>
                </c:pt>
                <c:pt idx="3326">
                  <c:v>11.455264571967742</c:v>
                </c:pt>
                <c:pt idx="3327">
                  <c:v>11.455306945297822</c:v>
                </c:pt>
                <c:pt idx="3328">
                  <c:v>11.455349316832754</c:v>
                </c:pt>
                <c:pt idx="3329">
                  <c:v>11.455391686572169</c:v>
                </c:pt>
                <c:pt idx="3330">
                  <c:v>11.455434054516795</c:v>
                </c:pt>
                <c:pt idx="3331">
                  <c:v>11.455476420666145</c:v>
                </c:pt>
                <c:pt idx="3332">
                  <c:v>11.455518785020686</c:v>
                </c:pt>
                <c:pt idx="3333">
                  <c:v>11.455561147580672</c:v>
                </c:pt>
                <c:pt idx="3334">
                  <c:v>11.455603508346281</c:v>
                </c:pt>
                <c:pt idx="3335">
                  <c:v>11.455645867317374</c:v>
                </c:pt>
                <c:pt idx="3336">
                  <c:v>11.455688224494176</c:v>
                </c:pt>
                <c:pt idx="3337">
                  <c:v>11.455730579877157</c:v>
                </c:pt>
                <c:pt idx="3338">
                  <c:v>11.455772933466058</c:v>
                </c:pt>
                <c:pt idx="3339">
                  <c:v>11.455815285261124</c:v>
                </c:pt>
                <c:pt idx="3340">
                  <c:v>11.455857635262831</c:v>
                </c:pt>
                <c:pt idx="3341">
                  <c:v>11.455899983470855</c:v>
                </c:pt>
                <c:pt idx="3342">
                  <c:v>11.455942329885838</c:v>
                </c:pt>
                <c:pt idx="3343">
                  <c:v>11.455984674507569</c:v>
                </c:pt>
                <c:pt idx="3344">
                  <c:v>11.456027017336154</c:v>
                </c:pt>
                <c:pt idx="3345">
                  <c:v>11.456069358372076</c:v>
                </c:pt>
                <c:pt idx="3346">
                  <c:v>11.456111697615222</c:v>
                </c:pt>
                <c:pt idx="3347">
                  <c:v>11.456154035066014</c:v>
                </c:pt>
                <c:pt idx="3348">
                  <c:v>11.456196370724273</c:v>
                </c:pt>
                <c:pt idx="3349">
                  <c:v>11.456238704590168</c:v>
                </c:pt>
                <c:pt idx="3350">
                  <c:v>11.456281036664176</c:v>
                </c:pt>
                <c:pt idx="3351">
                  <c:v>11.456323366946171</c:v>
                </c:pt>
                <c:pt idx="3352">
                  <c:v>11.456365695436427</c:v>
                </c:pt>
                <c:pt idx="3353">
                  <c:v>11.456408022135056</c:v>
                </c:pt>
                <c:pt idx="3354">
                  <c:v>11.456450347042352</c:v>
                </c:pt>
                <c:pt idx="3355">
                  <c:v>11.456492670158159</c:v>
                </c:pt>
                <c:pt idx="3356">
                  <c:v>11.456534991482862</c:v>
                </c:pt>
                <c:pt idx="3357">
                  <c:v>11.456577311016376</c:v>
                </c:pt>
                <c:pt idx="3358">
                  <c:v>11.456619628759174</c:v>
                </c:pt>
                <c:pt idx="3359">
                  <c:v>11.456661944711197</c:v>
                </c:pt>
                <c:pt idx="3360">
                  <c:v>11.456704258872829</c:v>
                </c:pt>
                <c:pt idx="3361">
                  <c:v>11.456746571243944</c:v>
                </c:pt>
                <c:pt idx="3362">
                  <c:v>11.456788881824707</c:v>
                </c:pt>
                <c:pt idx="3363">
                  <c:v>11.45683119061532</c:v>
                </c:pt>
                <c:pt idx="3364">
                  <c:v>11.456873497616078</c:v>
                </c:pt>
                <c:pt idx="3365">
                  <c:v>11.456915802827076</c:v>
                </c:pt>
                <c:pt idx="3366">
                  <c:v>11.456958106248324</c:v>
                </c:pt>
                <c:pt idx="3367">
                  <c:v>11.457000407880116</c:v>
                </c:pt>
                <c:pt idx="3368">
                  <c:v>11.457042707722556</c:v>
                </c:pt>
                <c:pt idx="3369">
                  <c:v>11.4570850057758</c:v>
                </c:pt>
                <c:pt idx="3370">
                  <c:v>11.457127302039982</c:v>
                </c:pt>
                <c:pt idx="3371">
                  <c:v>11.457169596515326</c:v>
                </c:pt>
                <c:pt idx="3372">
                  <c:v>11.457211889201815</c:v>
                </c:pt>
                <c:pt idx="3373">
                  <c:v>11.457254180099763</c:v>
                </c:pt>
                <c:pt idx="3374">
                  <c:v>11.457296469209366</c:v>
                </c:pt>
                <c:pt idx="3375">
                  <c:v>11.457338756530469</c:v>
                </c:pt>
                <c:pt idx="3376">
                  <c:v>11.457381042063545</c:v>
                </c:pt>
                <c:pt idx="3377">
                  <c:v>11.457423325808676</c:v>
                </c:pt>
                <c:pt idx="3378">
                  <c:v>11.457465607765872</c:v>
                </c:pt>
                <c:pt idx="3379">
                  <c:v>11.457507887935424</c:v>
                </c:pt>
                <c:pt idx="3380">
                  <c:v>11.457550166317423</c:v>
                </c:pt>
                <c:pt idx="3381">
                  <c:v>11.45759244291205</c:v>
                </c:pt>
                <c:pt idx="3382">
                  <c:v>11.457634717719554</c:v>
                </c:pt>
                <c:pt idx="3383">
                  <c:v>11.457676990739754</c:v>
                </c:pt>
                <c:pt idx="3384">
                  <c:v>11.457719261973125</c:v>
                </c:pt>
                <c:pt idx="3385">
                  <c:v>11.45776153141972</c:v>
                </c:pt>
                <c:pt idx="3386">
                  <c:v>11.457803799079684</c:v>
                </c:pt>
                <c:pt idx="3387">
                  <c:v>11.457846064953166</c:v>
                </c:pt>
                <c:pt idx="3388">
                  <c:v>11.457888329040324</c:v>
                </c:pt>
                <c:pt idx="3389">
                  <c:v>11.457930591341404</c:v>
                </c:pt>
                <c:pt idx="3390">
                  <c:v>11.457972851856256</c:v>
                </c:pt>
                <c:pt idx="3391">
                  <c:v>11.458015110585324</c:v>
                </c:pt>
                <c:pt idx="3392">
                  <c:v>11.458057367528674</c:v>
                </c:pt>
                <c:pt idx="3393">
                  <c:v>11.458099622686452</c:v>
                </c:pt>
                <c:pt idx="3394">
                  <c:v>11.458141876058804</c:v>
                </c:pt>
                <c:pt idx="3395">
                  <c:v>11.458184127645884</c:v>
                </c:pt>
                <c:pt idx="3396">
                  <c:v>11.458226377447852</c:v>
                </c:pt>
                <c:pt idx="3397">
                  <c:v>11.458268625464818</c:v>
                </c:pt>
                <c:pt idx="3398">
                  <c:v>11.458310871697005</c:v>
                </c:pt>
                <c:pt idx="3399">
                  <c:v>11.458353116144508</c:v>
                </c:pt>
                <c:pt idx="3400">
                  <c:v>11.4583953588075</c:v>
                </c:pt>
                <c:pt idx="3401">
                  <c:v>11.458437599686283</c:v>
                </c:pt>
                <c:pt idx="3402">
                  <c:v>11.458479838780526</c:v>
                </c:pt>
                <c:pt idx="3403">
                  <c:v>11.458522076090842</c:v>
                </c:pt>
                <c:pt idx="3404">
                  <c:v>11.458564311617355</c:v>
                </c:pt>
                <c:pt idx="3405">
                  <c:v>11.458606545360029</c:v>
                </c:pt>
                <c:pt idx="3406">
                  <c:v>11.45864877731897</c:v>
                </c:pt>
                <c:pt idx="3407">
                  <c:v>11.458691007494537</c:v>
                </c:pt>
                <c:pt idx="3408">
                  <c:v>11.458733235886902</c:v>
                </c:pt>
                <c:pt idx="3409">
                  <c:v>11.458775462495812</c:v>
                </c:pt>
                <c:pt idx="3410">
                  <c:v>11.458817687322</c:v>
                </c:pt>
                <c:pt idx="3411">
                  <c:v>11.45885991036533</c:v>
                </c:pt>
                <c:pt idx="3412">
                  <c:v>11.458902131625752</c:v>
                </c:pt>
                <c:pt idx="3413">
                  <c:v>11.458944351103726</c:v>
                </c:pt>
                <c:pt idx="3414">
                  <c:v>11.458986568799375</c:v>
                </c:pt>
                <c:pt idx="3415">
                  <c:v>11.459028784712498</c:v>
                </c:pt>
                <c:pt idx="3416">
                  <c:v>11.459070998843774</c:v>
                </c:pt>
                <c:pt idx="3417">
                  <c:v>11.459113211193024</c:v>
                </c:pt>
                <c:pt idx="3418">
                  <c:v>11.4591554217604</c:v>
                </c:pt>
                <c:pt idx="3419">
                  <c:v>11.459197630546289</c:v>
                </c:pt>
                <c:pt idx="3420">
                  <c:v>11.45923983755053</c:v>
                </c:pt>
                <c:pt idx="3421">
                  <c:v>11.459282042773326</c:v>
                </c:pt>
                <c:pt idx="3422">
                  <c:v>11.459324246215024</c:v>
                </c:pt>
                <c:pt idx="3423">
                  <c:v>11.459366447875666</c:v>
                </c:pt>
                <c:pt idx="3424">
                  <c:v>11.459408647755406</c:v>
                </c:pt>
                <c:pt idx="3425">
                  <c:v>11.459450845854482</c:v>
                </c:pt>
                <c:pt idx="3426">
                  <c:v>11.45949304217277</c:v>
                </c:pt>
                <c:pt idx="3427">
                  <c:v>11.459535236710831</c:v>
                </c:pt>
                <c:pt idx="3428">
                  <c:v>11.459577429468403</c:v>
                </c:pt>
                <c:pt idx="3429">
                  <c:v>11.459619620445824</c:v>
                </c:pt>
                <c:pt idx="3430">
                  <c:v>11.459661809643354</c:v>
                </c:pt>
                <c:pt idx="3431">
                  <c:v>11.459703997060856</c:v>
                </c:pt>
                <c:pt idx="3432">
                  <c:v>11.459746182698774</c:v>
                </c:pt>
                <c:pt idx="3433">
                  <c:v>11.459788366557104</c:v>
                </c:pt>
                <c:pt idx="3434">
                  <c:v>11.459830548636157</c:v>
                </c:pt>
                <c:pt idx="3435">
                  <c:v>11.459872728935746</c:v>
                </c:pt>
                <c:pt idx="3436">
                  <c:v>11.459914907456374</c:v>
                </c:pt>
                <c:pt idx="3437">
                  <c:v>11.459957084198004</c:v>
                </c:pt>
                <c:pt idx="3438">
                  <c:v>11.45999925916097</c:v>
                </c:pt>
                <c:pt idx="3439">
                  <c:v>11.460041432345022</c:v>
                </c:pt>
                <c:pt idx="3440">
                  <c:v>11.4600836037507</c:v>
                </c:pt>
                <c:pt idx="3441">
                  <c:v>11.460125773378028</c:v>
                </c:pt>
                <c:pt idx="3442">
                  <c:v>11.460167941227157</c:v>
                </c:pt>
                <c:pt idx="3443">
                  <c:v>11.460210107298234</c:v>
                </c:pt>
                <c:pt idx="3444">
                  <c:v>11.460252271591409</c:v>
                </c:pt>
                <c:pt idx="3445">
                  <c:v>11.460294434106856</c:v>
                </c:pt>
                <c:pt idx="3446">
                  <c:v>11.460336594844792</c:v>
                </c:pt>
                <c:pt idx="3447">
                  <c:v>11.460378753805015</c:v>
                </c:pt>
                <c:pt idx="3448">
                  <c:v>11.460420910988177</c:v>
                </c:pt>
                <c:pt idx="3449">
                  <c:v>11.460463066394</c:v>
                </c:pt>
                <c:pt idx="3450">
                  <c:v>11.460505220023006</c:v>
                </c:pt>
                <c:pt idx="3451">
                  <c:v>11.460547371875052</c:v>
                </c:pt>
                <c:pt idx="3452">
                  <c:v>11.460589521950402</c:v>
                </c:pt>
                <c:pt idx="3453">
                  <c:v>11.460631670249176</c:v>
                </c:pt>
                <c:pt idx="3454">
                  <c:v>11.460673816771486</c:v>
                </c:pt>
                <c:pt idx="3455">
                  <c:v>11.460715961517623</c:v>
                </c:pt>
                <c:pt idx="3456">
                  <c:v>11.460758104487654</c:v>
                </c:pt>
                <c:pt idx="3457">
                  <c:v>11.460800245681774</c:v>
                </c:pt>
                <c:pt idx="3458">
                  <c:v>11.460842385100024</c:v>
                </c:pt>
                <c:pt idx="3459">
                  <c:v>11.460884522742752</c:v>
                </c:pt>
                <c:pt idx="3460">
                  <c:v>11.460926658609834</c:v>
                </c:pt>
                <c:pt idx="3461">
                  <c:v>11.460968792701481</c:v>
                </c:pt>
                <c:pt idx="3462">
                  <c:v>11.461010925018028</c:v>
                </c:pt>
                <c:pt idx="3463">
                  <c:v>11.461053055559519</c:v>
                </c:pt>
                <c:pt idx="3464">
                  <c:v>11.4610951843261</c:v>
                </c:pt>
                <c:pt idx="3465">
                  <c:v>11.461137311318012</c:v>
                </c:pt>
                <c:pt idx="3466">
                  <c:v>11.461179436535135</c:v>
                </c:pt>
                <c:pt idx="3467">
                  <c:v>11.461221559977892</c:v>
                </c:pt>
                <c:pt idx="3468">
                  <c:v>11.461263681646335</c:v>
                </c:pt>
                <c:pt idx="3469">
                  <c:v>11.461305801540622</c:v>
                </c:pt>
                <c:pt idx="3470">
                  <c:v>11.461347919660987</c:v>
                </c:pt>
                <c:pt idx="3471">
                  <c:v>11.461390036007376</c:v>
                </c:pt>
                <c:pt idx="3472">
                  <c:v>11.461432150580109</c:v>
                </c:pt>
                <c:pt idx="3473">
                  <c:v>11.46147426337915</c:v>
                </c:pt>
                <c:pt idx="3474">
                  <c:v>11.461516374404876</c:v>
                </c:pt>
                <c:pt idx="3475">
                  <c:v>11.461558483657337</c:v>
                </c:pt>
                <c:pt idx="3476">
                  <c:v>11.461600591136706</c:v>
                </c:pt>
                <c:pt idx="3477">
                  <c:v>11.461642696843159</c:v>
                </c:pt>
                <c:pt idx="3478">
                  <c:v>11.461684800776736</c:v>
                </c:pt>
                <c:pt idx="3479">
                  <c:v>11.461726902937531</c:v>
                </c:pt>
                <c:pt idx="3480">
                  <c:v>11.461769003325974</c:v>
                </c:pt>
                <c:pt idx="3481">
                  <c:v>11.461811101941928</c:v>
                </c:pt>
                <c:pt idx="3482">
                  <c:v>11.461853198785724</c:v>
                </c:pt>
                <c:pt idx="3483">
                  <c:v>11.461895293857452</c:v>
                </c:pt>
                <c:pt idx="3484">
                  <c:v>11.461937387157256</c:v>
                </c:pt>
                <c:pt idx="3485">
                  <c:v>11.461979478685302</c:v>
                </c:pt>
                <c:pt idx="3486">
                  <c:v>11.462021568441704</c:v>
                </c:pt>
                <c:pt idx="3487">
                  <c:v>11.462063656426745</c:v>
                </c:pt>
                <c:pt idx="3488">
                  <c:v>11.462105742640254</c:v>
                </c:pt>
                <c:pt idx="3489">
                  <c:v>11.462147827082811</c:v>
                </c:pt>
                <c:pt idx="3490">
                  <c:v>11.462189909754176</c:v>
                </c:pt>
                <c:pt idx="3491">
                  <c:v>11.462231990654654</c:v>
                </c:pt>
                <c:pt idx="3492">
                  <c:v>11.462274069784456</c:v>
                </c:pt>
                <c:pt idx="3493">
                  <c:v>11.462316147143722</c:v>
                </c:pt>
                <c:pt idx="3494">
                  <c:v>11.462358222732488</c:v>
                </c:pt>
                <c:pt idx="3495">
                  <c:v>11.462400296551136</c:v>
                </c:pt>
                <c:pt idx="3496">
                  <c:v>11.462442368599525</c:v>
                </c:pt>
                <c:pt idx="3497">
                  <c:v>11.462484438877974</c:v>
                </c:pt>
                <c:pt idx="3498">
                  <c:v>11.462526507386535</c:v>
                </c:pt>
                <c:pt idx="3499">
                  <c:v>11.462568574125402</c:v>
                </c:pt>
                <c:pt idx="3500">
                  <c:v>11.462610639094731</c:v>
                </c:pt>
                <c:pt idx="3501">
                  <c:v>11.46265270229458</c:v>
                </c:pt>
                <c:pt idx="3502">
                  <c:v>11.462694763725414</c:v>
                </c:pt>
                <c:pt idx="3503">
                  <c:v>11.462736823387139</c:v>
                </c:pt>
                <c:pt idx="3504">
                  <c:v>11.462778881279636</c:v>
                </c:pt>
                <c:pt idx="3505">
                  <c:v>11.462820937403556</c:v>
                </c:pt>
                <c:pt idx="3506">
                  <c:v>11.462862991758804</c:v>
                </c:pt>
                <c:pt idx="3507">
                  <c:v>11.462905044345566</c:v>
                </c:pt>
                <c:pt idx="3508">
                  <c:v>11.462947095164107</c:v>
                </c:pt>
                <c:pt idx="3509">
                  <c:v>11.462989144214276</c:v>
                </c:pt>
                <c:pt idx="3510">
                  <c:v>11.463031191496386</c:v>
                </c:pt>
                <c:pt idx="3511">
                  <c:v>11.46307323701067</c:v>
                </c:pt>
                <c:pt idx="3512">
                  <c:v>11.463115280757185</c:v>
                </c:pt>
                <c:pt idx="3513">
                  <c:v>11.463157322736107</c:v>
                </c:pt>
                <c:pt idx="3514">
                  <c:v>11.463199362947575</c:v>
                </c:pt>
                <c:pt idx="3515">
                  <c:v>11.463241401391738</c:v>
                </c:pt>
                <c:pt idx="3516">
                  <c:v>11.463283438068776</c:v>
                </c:pt>
                <c:pt idx="3517">
                  <c:v>11.463325472978745</c:v>
                </c:pt>
                <c:pt idx="3518">
                  <c:v>11.463367506121884</c:v>
                </c:pt>
                <c:pt idx="3519">
                  <c:v>11.463409537498485</c:v>
                </c:pt>
                <c:pt idx="3520">
                  <c:v>11.463451567108308</c:v>
                </c:pt>
                <c:pt idx="3521">
                  <c:v>11.463493594951736</c:v>
                </c:pt>
                <c:pt idx="3522">
                  <c:v>11.463535621028916</c:v>
                </c:pt>
                <c:pt idx="3523">
                  <c:v>11.463577645339889</c:v>
                </c:pt>
                <c:pt idx="3524">
                  <c:v>11.463619667885087</c:v>
                </c:pt>
                <c:pt idx="3525">
                  <c:v>11.463661688664272</c:v>
                </c:pt>
                <c:pt idx="3526">
                  <c:v>11.463703707677881</c:v>
                </c:pt>
                <c:pt idx="3527">
                  <c:v>11.463745724925976</c:v>
                </c:pt>
                <c:pt idx="3528">
                  <c:v>11.463787740408726</c:v>
                </c:pt>
                <c:pt idx="3529">
                  <c:v>11.463829754126166</c:v>
                </c:pt>
                <c:pt idx="3530">
                  <c:v>11.463871766078498</c:v>
                </c:pt>
                <c:pt idx="3531">
                  <c:v>11.46391377626605</c:v>
                </c:pt>
                <c:pt idx="3532">
                  <c:v>11.463955784688746</c:v>
                </c:pt>
                <c:pt idx="3533">
                  <c:v>11.463997791346804</c:v>
                </c:pt>
                <c:pt idx="3534">
                  <c:v>11.464039796240424</c:v>
                </c:pt>
                <c:pt idx="3535">
                  <c:v>11.464081799369676</c:v>
                </c:pt>
                <c:pt idx="3536">
                  <c:v>11.464123800734669</c:v>
                </c:pt>
                <c:pt idx="3537">
                  <c:v>11.464165800335682</c:v>
                </c:pt>
                <c:pt idx="3538">
                  <c:v>11.464207798172799</c:v>
                </c:pt>
                <c:pt idx="3539">
                  <c:v>11.464249794246172</c:v>
                </c:pt>
                <c:pt idx="3540">
                  <c:v>11.464291788555949</c:v>
                </c:pt>
                <c:pt idx="3541">
                  <c:v>11.464333781102278</c:v>
                </c:pt>
                <c:pt idx="3542">
                  <c:v>11.464375771885308</c:v>
                </c:pt>
                <c:pt idx="3543">
                  <c:v>11.464417760905185</c:v>
                </c:pt>
                <c:pt idx="3544">
                  <c:v>11.464459748162072</c:v>
                </c:pt>
                <c:pt idx="3545">
                  <c:v>11.464501733656077</c:v>
                </c:pt>
                <c:pt idx="3546">
                  <c:v>11.464543717387476</c:v>
                </c:pt>
                <c:pt idx="3547">
                  <c:v>11.464585699356174</c:v>
                </c:pt>
                <c:pt idx="3548">
                  <c:v>11.464627679562476</c:v>
                </c:pt>
                <c:pt idx="3549">
                  <c:v>11.464669658006574</c:v>
                </c:pt>
                <c:pt idx="3550">
                  <c:v>11.464711634688516</c:v>
                </c:pt>
                <c:pt idx="3551">
                  <c:v>11.464753609608502</c:v>
                </c:pt>
                <c:pt idx="3552">
                  <c:v>11.464795582766676</c:v>
                </c:pt>
                <c:pt idx="3553">
                  <c:v>11.464837554163314</c:v>
                </c:pt>
                <c:pt idx="3554">
                  <c:v>11.46487952379815</c:v>
                </c:pt>
                <c:pt idx="3555">
                  <c:v>11.464921491671662</c:v>
                </c:pt>
                <c:pt idx="3556">
                  <c:v>11.464963457784117</c:v>
                </c:pt>
                <c:pt idx="3557">
                  <c:v>11.465005422135407</c:v>
                </c:pt>
                <c:pt idx="3558">
                  <c:v>11.465047384725855</c:v>
                </c:pt>
                <c:pt idx="3559">
                  <c:v>11.465089345555439</c:v>
                </c:pt>
                <c:pt idx="3560">
                  <c:v>11.465131304624375</c:v>
                </c:pt>
                <c:pt idx="3561">
                  <c:v>11.465173261932716</c:v>
                </c:pt>
                <c:pt idx="3562">
                  <c:v>11.465215217480916</c:v>
                </c:pt>
                <c:pt idx="3563">
                  <c:v>11.465257171268776</c:v>
                </c:pt>
                <c:pt idx="3564">
                  <c:v>11.465299123296589</c:v>
                </c:pt>
                <c:pt idx="3565">
                  <c:v>11.465341073564552</c:v>
                </c:pt>
                <c:pt idx="3566">
                  <c:v>11.465383022072766</c:v>
                </c:pt>
                <c:pt idx="3567">
                  <c:v>11.46542496882148</c:v>
                </c:pt>
                <c:pt idx="3568">
                  <c:v>11.465466913810635</c:v>
                </c:pt>
                <c:pt idx="3569">
                  <c:v>11.465508857040504</c:v>
                </c:pt>
                <c:pt idx="3570">
                  <c:v>11.465550798511076</c:v>
                </c:pt>
                <c:pt idx="3571">
                  <c:v>11.465592738222869</c:v>
                </c:pt>
                <c:pt idx="3572">
                  <c:v>11.465634676175684</c:v>
                </c:pt>
                <c:pt idx="3573">
                  <c:v>11.465676612369789</c:v>
                </c:pt>
                <c:pt idx="3574">
                  <c:v>11.465718546805174</c:v>
                </c:pt>
                <c:pt idx="3575">
                  <c:v>11.465760479482348</c:v>
                </c:pt>
                <c:pt idx="3576">
                  <c:v>11.465802410401126</c:v>
                </c:pt>
                <c:pt idx="3577">
                  <c:v>11.465844339561892</c:v>
                </c:pt>
                <c:pt idx="3578">
                  <c:v>11.465886266964596</c:v>
                </c:pt>
                <c:pt idx="3579">
                  <c:v>11.46592819260932</c:v>
                </c:pt>
                <c:pt idx="3580">
                  <c:v>11.465970116496505</c:v>
                </c:pt>
                <c:pt idx="3581">
                  <c:v>11.466012038626296</c:v>
                </c:pt>
                <c:pt idx="3582">
                  <c:v>11.466053958998424</c:v>
                </c:pt>
                <c:pt idx="3583">
                  <c:v>11.466095877613474</c:v>
                </c:pt>
                <c:pt idx="3584">
                  <c:v>11.466137794471354</c:v>
                </c:pt>
                <c:pt idx="3585">
                  <c:v>11.466179709572319</c:v>
                </c:pt>
                <c:pt idx="3586">
                  <c:v>11.466221622916468</c:v>
                </c:pt>
                <c:pt idx="3587">
                  <c:v>11.466263534504026</c:v>
                </c:pt>
                <c:pt idx="3588">
                  <c:v>11.466305444335003</c:v>
                </c:pt>
                <c:pt idx="3589">
                  <c:v>11.466347352409757</c:v>
                </c:pt>
                <c:pt idx="3590">
                  <c:v>11.466389258728244</c:v>
                </c:pt>
                <c:pt idx="3591">
                  <c:v>11.466431163290444</c:v>
                </c:pt>
                <c:pt idx="3592">
                  <c:v>11.46647306609689</c:v>
                </c:pt>
                <c:pt idx="3593">
                  <c:v>11.466514967147576</c:v>
                </c:pt>
                <c:pt idx="3594">
                  <c:v>11.466556866442765</c:v>
                </c:pt>
                <c:pt idx="3595">
                  <c:v>11.466598763982189</c:v>
                </c:pt>
                <c:pt idx="3596">
                  <c:v>11.466640659766568</c:v>
                </c:pt>
                <c:pt idx="3597">
                  <c:v>11.466682553795605</c:v>
                </c:pt>
                <c:pt idx="3598">
                  <c:v>11.46672444606952</c:v>
                </c:pt>
                <c:pt idx="3599">
                  <c:v>11.466766336588803</c:v>
                </c:pt>
                <c:pt idx="3600">
                  <c:v>11.46680822535305</c:v>
                </c:pt>
                <c:pt idx="3601">
                  <c:v>11.466850112362852</c:v>
                </c:pt>
                <c:pt idx="3602">
                  <c:v>11.466891997618189</c:v>
                </c:pt>
                <c:pt idx="3603">
                  <c:v>11.466933881119274</c:v>
                </c:pt>
                <c:pt idx="3604">
                  <c:v>11.466975762866118</c:v>
                </c:pt>
                <c:pt idx="3605">
                  <c:v>11.467017642859016</c:v>
                </c:pt>
                <c:pt idx="3606">
                  <c:v>11.467059521098054</c:v>
                </c:pt>
                <c:pt idx="3607">
                  <c:v>11.467101397583354</c:v>
                </c:pt>
                <c:pt idx="3608">
                  <c:v>11.4671432723151</c:v>
                </c:pt>
                <c:pt idx="3609">
                  <c:v>11.467185145293428</c:v>
                </c:pt>
                <c:pt idx="3610">
                  <c:v>11.46722701651848</c:v>
                </c:pt>
                <c:pt idx="3611">
                  <c:v>11.467268885990398</c:v>
                </c:pt>
                <c:pt idx="3612">
                  <c:v>11.467310753709356</c:v>
                </c:pt>
                <c:pt idx="3613">
                  <c:v>11.467352619675472</c:v>
                </c:pt>
                <c:pt idx="3614">
                  <c:v>11.467394483888906</c:v>
                </c:pt>
                <c:pt idx="3615">
                  <c:v>11.467436346349963</c:v>
                </c:pt>
                <c:pt idx="3616">
                  <c:v>11.467478207058306</c:v>
                </c:pt>
                <c:pt idx="3617">
                  <c:v>11.467520066014544</c:v>
                </c:pt>
                <c:pt idx="3618">
                  <c:v>11.4675619232187</c:v>
                </c:pt>
                <c:pt idx="3619">
                  <c:v>11.467603778670902</c:v>
                </c:pt>
                <c:pt idx="3620">
                  <c:v>11.467645632371324</c:v>
                </c:pt>
                <c:pt idx="3621">
                  <c:v>11.467687484320034</c:v>
                </c:pt>
                <c:pt idx="3622">
                  <c:v>11.467729334517276</c:v>
                </c:pt>
                <c:pt idx="3623">
                  <c:v>11.467771182963098</c:v>
                </c:pt>
                <c:pt idx="3624">
                  <c:v>11.467813029657759</c:v>
                </c:pt>
                <c:pt idx="3625">
                  <c:v>11.467854874601432</c:v>
                </c:pt>
                <c:pt idx="3626">
                  <c:v>11.467896717794059</c:v>
                </c:pt>
                <c:pt idx="3627">
                  <c:v>11.467938559235836</c:v>
                </c:pt>
                <c:pt idx="3628">
                  <c:v>11.467980398927157</c:v>
                </c:pt>
                <c:pt idx="3629">
                  <c:v>11.468022236867824</c:v>
                </c:pt>
                <c:pt idx="3630">
                  <c:v>11.468064073058224</c:v>
                </c:pt>
                <c:pt idx="3631">
                  <c:v>11.468105907498414</c:v>
                </c:pt>
                <c:pt idx="3632">
                  <c:v>11.468147740188568</c:v>
                </c:pt>
                <c:pt idx="3633">
                  <c:v>11.468189571128876</c:v>
                </c:pt>
                <c:pt idx="3634">
                  <c:v>11.468231400319343</c:v>
                </c:pt>
                <c:pt idx="3635">
                  <c:v>11.468273227760244</c:v>
                </c:pt>
                <c:pt idx="3636">
                  <c:v>11.468315053451668</c:v>
                </c:pt>
                <c:pt idx="3637">
                  <c:v>11.468356877393802</c:v>
                </c:pt>
                <c:pt idx="3638">
                  <c:v>11.468398699586754</c:v>
                </c:pt>
                <c:pt idx="3639">
                  <c:v>11.468440520030684</c:v>
                </c:pt>
                <c:pt idx="3640">
                  <c:v>11.468482338725876</c:v>
                </c:pt>
                <c:pt idx="3641">
                  <c:v>11.468524155672062</c:v>
                </c:pt>
                <c:pt idx="3642">
                  <c:v>11.4685659708698</c:v>
                </c:pt>
                <c:pt idx="3643">
                  <c:v>11.468607784319103</c:v>
                </c:pt>
                <c:pt idx="3644">
                  <c:v>11.468649596020176</c:v>
                </c:pt>
                <c:pt idx="3645">
                  <c:v>11.468691405972978</c:v>
                </c:pt>
                <c:pt idx="3646">
                  <c:v>11.468733214177854</c:v>
                </c:pt>
                <c:pt idx="3647">
                  <c:v>11.468775020634848</c:v>
                </c:pt>
                <c:pt idx="3648">
                  <c:v>11.46881682534417</c:v>
                </c:pt>
                <c:pt idx="3649">
                  <c:v>11.46885862830592</c:v>
                </c:pt>
                <c:pt idx="3650">
                  <c:v>11.46890042952025</c:v>
                </c:pt>
                <c:pt idx="3651">
                  <c:v>11.468942228987407</c:v>
                </c:pt>
                <c:pt idx="3652">
                  <c:v>11.468984026707352</c:v>
                </c:pt>
                <c:pt idx="3653">
                  <c:v>11.469025822680226</c:v>
                </c:pt>
                <c:pt idx="3654">
                  <c:v>11.469067616906459</c:v>
                </c:pt>
                <c:pt idx="3655">
                  <c:v>11.469109409385824</c:v>
                </c:pt>
                <c:pt idx="3656">
                  <c:v>11.469151200118704</c:v>
                </c:pt>
                <c:pt idx="3657">
                  <c:v>11.469192989105334</c:v>
                </c:pt>
                <c:pt idx="3658">
                  <c:v>11.469234776345576</c:v>
                </c:pt>
                <c:pt idx="3659">
                  <c:v>11.469276561839672</c:v>
                </c:pt>
                <c:pt idx="3660">
                  <c:v>11.469318345587885</c:v>
                </c:pt>
                <c:pt idx="3661">
                  <c:v>11.469360127590292</c:v>
                </c:pt>
                <c:pt idx="3662">
                  <c:v>11.469401907847139</c:v>
                </c:pt>
                <c:pt idx="3663">
                  <c:v>11.46944368635836</c:v>
                </c:pt>
                <c:pt idx="3664">
                  <c:v>11.469485463124126</c:v>
                </c:pt>
                <c:pt idx="3665">
                  <c:v>11.469527238144892</c:v>
                </c:pt>
                <c:pt idx="3666">
                  <c:v>11.469569011420434</c:v>
                </c:pt>
                <c:pt idx="3667">
                  <c:v>11.46961078295093</c:v>
                </c:pt>
                <c:pt idx="3668">
                  <c:v>11.469652552736864</c:v>
                </c:pt>
                <c:pt idx="3669">
                  <c:v>11.469694320778054</c:v>
                </c:pt>
                <c:pt idx="3670">
                  <c:v>11.469736087074759</c:v>
                </c:pt>
                <c:pt idx="3671">
                  <c:v>11.469777851627098</c:v>
                </c:pt>
                <c:pt idx="3672">
                  <c:v>11.469819614435124</c:v>
                </c:pt>
                <c:pt idx="3673">
                  <c:v>11.469861375499224</c:v>
                </c:pt>
                <c:pt idx="3674">
                  <c:v>11.46990313481937</c:v>
                </c:pt>
                <c:pt idx="3675">
                  <c:v>11.469944892395826</c:v>
                </c:pt>
                <c:pt idx="3676">
                  <c:v>11.469986648228677</c:v>
                </c:pt>
                <c:pt idx="3677">
                  <c:v>11.470028402317798</c:v>
                </c:pt>
                <c:pt idx="3678">
                  <c:v>11.4700701546638</c:v>
                </c:pt>
                <c:pt idx="3679">
                  <c:v>11.470111905266569</c:v>
                </c:pt>
                <c:pt idx="3680">
                  <c:v>11.470153654126324</c:v>
                </c:pt>
                <c:pt idx="3681">
                  <c:v>11.470195401243165</c:v>
                </c:pt>
                <c:pt idx="3682">
                  <c:v>11.47023714661727</c:v>
                </c:pt>
                <c:pt idx="3683">
                  <c:v>11.470278890248755</c:v>
                </c:pt>
                <c:pt idx="3684">
                  <c:v>11.470320632137792</c:v>
                </c:pt>
                <c:pt idx="3685">
                  <c:v>11.470362372284514</c:v>
                </c:pt>
                <c:pt idx="3686">
                  <c:v>11.470404110689188</c:v>
                </c:pt>
                <c:pt idx="3687">
                  <c:v>11.470445847351696</c:v>
                </c:pt>
                <c:pt idx="3688">
                  <c:v>11.470487582272357</c:v>
                </c:pt>
                <c:pt idx="3689">
                  <c:v>11.470529315451278</c:v>
                </c:pt>
                <c:pt idx="3690">
                  <c:v>11.470571046888528</c:v>
                </c:pt>
                <c:pt idx="3691">
                  <c:v>11.470612776584456</c:v>
                </c:pt>
                <c:pt idx="3692">
                  <c:v>11.470654504539134</c:v>
                </c:pt>
                <c:pt idx="3693">
                  <c:v>11.470696230752576</c:v>
                </c:pt>
                <c:pt idx="3694">
                  <c:v>11.470737955225079</c:v>
                </c:pt>
                <c:pt idx="3695">
                  <c:v>11.470779677956537</c:v>
                </c:pt>
                <c:pt idx="3696">
                  <c:v>11.470821398947416</c:v>
                </c:pt>
                <c:pt idx="3697">
                  <c:v>11.470863118197729</c:v>
                </c:pt>
                <c:pt idx="3698">
                  <c:v>11.470894406493302</c:v>
                </c:pt>
                <c:pt idx="3699">
                  <c:v>11.470925693809956</c:v>
                </c:pt>
                <c:pt idx="3700">
                  <c:v>11.470956980147729</c:v>
                </c:pt>
                <c:pt idx="3701">
                  <c:v>11.470988265506724</c:v>
                </c:pt>
                <c:pt idx="3702">
                  <c:v>11.471019549887034</c:v>
                </c:pt>
                <c:pt idx="3703">
                  <c:v>11.471050833288524</c:v>
                </c:pt>
                <c:pt idx="3704">
                  <c:v>11.471082115711416</c:v>
                </c:pt>
                <c:pt idx="3705">
                  <c:v>11.471113397155788</c:v>
                </c:pt>
                <c:pt idx="3706">
                  <c:v>11.471144677621753</c:v>
                </c:pt>
                <c:pt idx="3707">
                  <c:v>11.4711759571091</c:v>
                </c:pt>
                <c:pt idx="3708">
                  <c:v>11.471207235618159</c:v>
                </c:pt>
                <c:pt idx="3709">
                  <c:v>11.471238513149016</c:v>
                </c:pt>
                <c:pt idx="3710">
                  <c:v>11.471269789701395</c:v>
                </c:pt>
                <c:pt idx="3711">
                  <c:v>11.471301065275695</c:v>
                </c:pt>
                <c:pt idx="3712">
                  <c:v>11.471332339871866</c:v>
                </c:pt>
                <c:pt idx="3713">
                  <c:v>11.47136361348997</c:v>
                </c:pt>
                <c:pt idx="3714">
                  <c:v>11.471394886130057</c:v>
                </c:pt>
                <c:pt idx="3715">
                  <c:v>11.471426157792274</c:v>
                </c:pt>
                <c:pt idx="3716">
                  <c:v>11.471457428476457</c:v>
                </c:pt>
                <c:pt idx="3717">
                  <c:v>11.471488698182995</c:v>
                </c:pt>
                <c:pt idx="3718">
                  <c:v>11.471519966911558</c:v>
                </c:pt>
                <c:pt idx="3719">
                  <c:v>11.471551234662522</c:v>
                </c:pt>
                <c:pt idx="3720">
                  <c:v>11.471582501435854</c:v>
                </c:pt>
                <c:pt idx="3721">
                  <c:v>11.471613767231498</c:v>
                </c:pt>
                <c:pt idx="3722">
                  <c:v>11.471645032049826</c:v>
                </c:pt>
                <c:pt idx="3723">
                  <c:v>11.471676295890578</c:v>
                </c:pt>
                <c:pt idx="3724">
                  <c:v>11.471707558754026</c:v>
                </c:pt>
                <c:pt idx="3725">
                  <c:v>11.471738820639979</c:v>
                </c:pt>
                <c:pt idx="3726">
                  <c:v>11.471770081548735</c:v>
                </c:pt>
                <c:pt idx="3727">
                  <c:v>11.47180134148028</c:v>
                </c:pt>
                <c:pt idx="3728">
                  <c:v>11.47183260043467</c:v>
                </c:pt>
                <c:pt idx="3729">
                  <c:v>11.47186385841197</c:v>
                </c:pt>
                <c:pt idx="3730">
                  <c:v>11.471895115412236</c:v>
                </c:pt>
                <c:pt idx="3731">
                  <c:v>11.471926371435535</c:v>
                </c:pt>
                <c:pt idx="3732">
                  <c:v>11.471957626481926</c:v>
                </c:pt>
                <c:pt idx="3733">
                  <c:v>11.471988880551468</c:v>
                </c:pt>
                <c:pt idx="3734">
                  <c:v>11.472020133644316</c:v>
                </c:pt>
                <c:pt idx="3735">
                  <c:v>11.472051385760256</c:v>
                </c:pt>
                <c:pt idx="3736">
                  <c:v>11.472082636899772</c:v>
                </c:pt>
                <c:pt idx="3737">
                  <c:v>11.472113887062386</c:v>
                </c:pt>
                <c:pt idx="3738">
                  <c:v>11.472145136248731</c:v>
                </c:pt>
                <c:pt idx="3739">
                  <c:v>11.472176384458352</c:v>
                </c:pt>
                <c:pt idx="3740">
                  <c:v>11.472207631691672</c:v>
                </c:pt>
                <c:pt idx="3741">
                  <c:v>11.472238877948776</c:v>
                </c:pt>
                <c:pt idx="3742">
                  <c:v>11.472270123229302</c:v>
                </c:pt>
                <c:pt idx="3743">
                  <c:v>11.472301367533721</c:v>
                </c:pt>
                <c:pt idx="3744">
                  <c:v>11.472332610862088</c:v>
                </c:pt>
                <c:pt idx="3745">
                  <c:v>11.472363853214105</c:v>
                </c:pt>
                <c:pt idx="3746">
                  <c:v>11.472395094590187</c:v>
                </c:pt>
                <c:pt idx="3747">
                  <c:v>11.472426334990395</c:v>
                </c:pt>
                <c:pt idx="3748">
                  <c:v>11.472457574414545</c:v>
                </c:pt>
                <c:pt idx="3749">
                  <c:v>11.472488812862865</c:v>
                </c:pt>
                <c:pt idx="3750">
                  <c:v>11.47252005033528</c:v>
                </c:pt>
                <c:pt idx="3751">
                  <c:v>11.472551286831926</c:v>
                </c:pt>
                <c:pt idx="3752">
                  <c:v>11.472582522353079</c:v>
                </c:pt>
                <c:pt idx="3753">
                  <c:v>11.472613756898372</c:v>
                </c:pt>
                <c:pt idx="3754">
                  <c:v>11.472644990468378</c:v>
                </c:pt>
                <c:pt idx="3755">
                  <c:v>11.472676223062576</c:v>
                </c:pt>
                <c:pt idx="3756">
                  <c:v>11.472707454681474</c:v>
                </c:pt>
                <c:pt idx="3757">
                  <c:v>11.472738685325039</c:v>
                </c:pt>
                <c:pt idx="3758">
                  <c:v>11.472769914993156</c:v>
                </c:pt>
                <c:pt idx="3759">
                  <c:v>11.472801143686059</c:v>
                </c:pt>
                <c:pt idx="3760">
                  <c:v>11.472832371403891</c:v>
                </c:pt>
                <c:pt idx="3761">
                  <c:v>11.472863598146468</c:v>
                </c:pt>
                <c:pt idx="3762">
                  <c:v>11.472894823913874</c:v>
                </c:pt>
                <c:pt idx="3763">
                  <c:v>11.472926048706457</c:v>
                </c:pt>
                <c:pt idx="3764">
                  <c:v>11.472957272524026</c:v>
                </c:pt>
                <c:pt idx="3765">
                  <c:v>11.472988495366527</c:v>
                </c:pt>
                <c:pt idx="3766">
                  <c:v>11.473019717234326</c:v>
                </c:pt>
                <c:pt idx="3767">
                  <c:v>11.473050938127461</c:v>
                </c:pt>
                <c:pt idx="3768">
                  <c:v>11.473082158045784</c:v>
                </c:pt>
                <c:pt idx="3769">
                  <c:v>11.473113376989376</c:v>
                </c:pt>
                <c:pt idx="3770">
                  <c:v>11.473144594958486</c:v>
                </c:pt>
                <c:pt idx="3771">
                  <c:v>11.47317581195292</c:v>
                </c:pt>
                <c:pt idx="3772">
                  <c:v>11.473207027972984</c:v>
                </c:pt>
                <c:pt idx="3773">
                  <c:v>11.473238243018654</c:v>
                </c:pt>
                <c:pt idx="3774">
                  <c:v>11.473269457090002</c:v>
                </c:pt>
                <c:pt idx="3775">
                  <c:v>11.473300670186974</c:v>
                </c:pt>
                <c:pt idx="3776">
                  <c:v>11.473331882309752</c:v>
                </c:pt>
                <c:pt idx="3777">
                  <c:v>11.473363093458373</c:v>
                </c:pt>
                <c:pt idx="3778">
                  <c:v>11.473394303632896</c:v>
                </c:pt>
                <c:pt idx="3779">
                  <c:v>11.473425512833376</c:v>
                </c:pt>
                <c:pt idx="3780">
                  <c:v>11.47345672105987</c:v>
                </c:pt>
                <c:pt idx="3781">
                  <c:v>11.473487928312474</c:v>
                </c:pt>
                <c:pt idx="3782">
                  <c:v>11.473519134591136</c:v>
                </c:pt>
                <c:pt idx="3783">
                  <c:v>11.473550339896139</c:v>
                </c:pt>
                <c:pt idx="3784">
                  <c:v>11.473581544227335</c:v>
                </c:pt>
                <c:pt idx="3785">
                  <c:v>11.473612747584706</c:v>
                </c:pt>
                <c:pt idx="3786">
                  <c:v>11.473643949968556</c:v>
                </c:pt>
                <c:pt idx="3787">
                  <c:v>11.473675151378858</c:v>
                </c:pt>
                <c:pt idx="3788">
                  <c:v>11.47370635181576</c:v>
                </c:pt>
                <c:pt idx="3789">
                  <c:v>11.473737551279154</c:v>
                </c:pt>
                <c:pt idx="3790">
                  <c:v>11.473768749769034</c:v>
                </c:pt>
                <c:pt idx="3791">
                  <c:v>11.473799947285805</c:v>
                </c:pt>
                <c:pt idx="3792">
                  <c:v>11.473831143829139</c:v>
                </c:pt>
                <c:pt idx="3793">
                  <c:v>11.473862339399426</c:v>
                </c:pt>
                <c:pt idx="3794">
                  <c:v>11.47389353399647</c:v>
                </c:pt>
                <c:pt idx="3795">
                  <c:v>11.473924727620496</c:v>
                </c:pt>
                <c:pt idx="3796">
                  <c:v>11.473955920271511</c:v>
                </c:pt>
                <c:pt idx="3797">
                  <c:v>11.473987111949572</c:v>
                </c:pt>
                <c:pt idx="3798">
                  <c:v>11.474018302654745</c:v>
                </c:pt>
                <c:pt idx="3799">
                  <c:v>11.474049492387104</c:v>
                </c:pt>
                <c:pt idx="3800">
                  <c:v>11.47408068114667</c:v>
                </c:pt>
                <c:pt idx="3801">
                  <c:v>11.474111868933518</c:v>
                </c:pt>
                <c:pt idx="3802">
                  <c:v>11.474143055747756</c:v>
                </c:pt>
                <c:pt idx="3803">
                  <c:v>11.474174241589374</c:v>
                </c:pt>
                <c:pt idx="3804">
                  <c:v>11.474205426458468</c:v>
                </c:pt>
                <c:pt idx="3805">
                  <c:v>11.474236610355122</c:v>
                </c:pt>
                <c:pt idx="3806">
                  <c:v>11.474267793279349</c:v>
                </c:pt>
                <c:pt idx="3807">
                  <c:v>11.474298975231239</c:v>
                </c:pt>
                <c:pt idx="3808">
                  <c:v>11.474330156210844</c:v>
                </c:pt>
                <c:pt idx="3809">
                  <c:v>11.474361336218225</c:v>
                </c:pt>
                <c:pt idx="3810">
                  <c:v>11.47439251525345</c:v>
                </c:pt>
                <c:pt idx="3811">
                  <c:v>11.474423693316561</c:v>
                </c:pt>
                <c:pt idx="3812">
                  <c:v>11.474454870407781</c:v>
                </c:pt>
                <c:pt idx="3813">
                  <c:v>11.474486046526865</c:v>
                </c:pt>
                <c:pt idx="3814">
                  <c:v>11.474517221673922</c:v>
                </c:pt>
                <c:pt idx="3815">
                  <c:v>11.474548395849338</c:v>
                </c:pt>
                <c:pt idx="3816">
                  <c:v>11.47457956905275</c:v>
                </c:pt>
                <c:pt idx="3817">
                  <c:v>11.474610741284518</c:v>
                </c:pt>
                <c:pt idx="3818">
                  <c:v>11.474641912544676</c:v>
                </c:pt>
                <c:pt idx="3819">
                  <c:v>11.474673082833098</c:v>
                </c:pt>
                <c:pt idx="3820">
                  <c:v>11.474704252150056</c:v>
                </c:pt>
                <c:pt idx="3821">
                  <c:v>11.474735420495461</c:v>
                </c:pt>
                <c:pt idx="3822">
                  <c:v>11.474766587869476</c:v>
                </c:pt>
                <c:pt idx="3823">
                  <c:v>11.474797754272078</c:v>
                </c:pt>
                <c:pt idx="3824">
                  <c:v>11.474828919703384</c:v>
                </c:pt>
                <c:pt idx="3825">
                  <c:v>11.474860084163437</c:v>
                </c:pt>
                <c:pt idx="3826">
                  <c:v>11.474891247652296</c:v>
                </c:pt>
                <c:pt idx="3827">
                  <c:v>11.474922410170018</c:v>
                </c:pt>
                <c:pt idx="3828">
                  <c:v>11.474953571716675</c:v>
                </c:pt>
                <c:pt idx="3829">
                  <c:v>11.47498473229232</c:v>
                </c:pt>
                <c:pt idx="3830">
                  <c:v>11.475015891897026</c:v>
                </c:pt>
                <c:pt idx="3831">
                  <c:v>11.47504705053082</c:v>
                </c:pt>
                <c:pt idx="3832">
                  <c:v>11.475078208193779</c:v>
                </c:pt>
                <c:pt idx="3833">
                  <c:v>11.475109364886082</c:v>
                </c:pt>
                <c:pt idx="3834">
                  <c:v>11.475140520607559</c:v>
                </c:pt>
                <c:pt idx="3835">
                  <c:v>11.475171675358316</c:v>
                </c:pt>
                <c:pt idx="3836">
                  <c:v>11.475202829138572</c:v>
                </c:pt>
                <c:pt idx="3837">
                  <c:v>11.475233981948326</c:v>
                </c:pt>
                <c:pt idx="3838">
                  <c:v>11.475265133787552</c:v>
                </c:pt>
                <c:pt idx="3839">
                  <c:v>11.475296284656476</c:v>
                </c:pt>
                <c:pt idx="3840">
                  <c:v>11.475327434554909</c:v>
                </c:pt>
                <c:pt idx="3841">
                  <c:v>11.47535858348313</c:v>
                </c:pt>
                <c:pt idx="3842">
                  <c:v>11.475389731441124</c:v>
                </c:pt>
                <c:pt idx="3843">
                  <c:v>11.47542087842913</c:v>
                </c:pt>
                <c:pt idx="3844">
                  <c:v>11.475452024446819</c:v>
                </c:pt>
                <c:pt idx="3845">
                  <c:v>11.475483169494376</c:v>
                </c:pt>
                <c:pt idx="3846">
                  <c:v>11.475514313572157</c:v>
                </c:pt>
                <c:pt idx="3847">
                  <c:v>11.475545456679876</c:v>
                </c:pt>
                <c:pt idx="3848">
                  <c:v>11.475576598817872</c:v>
                </c:pt>
                <c:pt idx="3849">
                  <c:v>11.475607739985991</c:v>
                </c:pt>
                <c:pt idx="3850">
                  <c:v>11.475638880184334</c:v>
                </c:pt>
                <c:pt idx="3851">
                  <c:v>11.475670019413005</c:v>
                </c:pt>
                <c:pt idx="3852">
                  <c:v>11.475701157671972</c:v>
                </c:pt>
                <c:pt idx="3853">
                  <c:v>11.475732294961599</c:v>
                </c:pt>
                <c:pt idx="3854">
                  <c:v>11.475763431281464</c:v>
                </c:pt>
                <c:pt idx="3855">
                  <c:v>11.475794566632121</c:v>
                </c:pt>
                <c:pt idx="3856">
                  <c:v>11.475825701013202</c:v>
                </c:pt>
                <c:pt idx="3857">
                  <c:v>11.475856834425239</c:v>
                </c:pt>
                <c:pt idx="3858">
                  <c:v>11.475887966867784</c:v>
                </c:pt>
                <c:pt idx="3859">
                  <c:v>11.475919098341159</c:v>
                </c:pt>
                <c:pt idx="3860">
                  <c:v>11.475950228845454</c:v>
                </c:pt>
                <c:pt idx="3861">
                  <c:v>11.475981358380524</c:v>
                </c:pt>
                <c:pt idx="3862">
                  <c:v>11.476012486946702</c:v>
                </c:pt>
                <c:pt idx="3863">
                  <c:v>11.476043614544018</c:v>
                </c:pt>
                <c:pt idx="3864">
                  <c:v>11.476074741172214</c:v>
                </c:pt>
                <c:pt idx="3865">
                  <c:v>11.4761058668317</c:v>
                </c:pt>
                <c:pt idx="3866">
                  <c:v>11.476136991522502</c:v>
                </c:pt>
                <c:pt idx="3867">
                  <c:v>11.476168115244377</c:v>
                </c:pt>
                <c:pt idx="3868">
                  <c:v>11.476199237997825</c:v>
                </c:pt>
                <c:pt idx="3869">
                  <c:v>11.476230359782535</c:v>
                </c:pt>
                <c:pt idx="3870">
                  <c:v>11.476261480598618</c:v>
                </c:pt>
                <c:pt idx="3871">
                  <c:v>11.476292600446374</c:v>
                </c:pt>
                <c:pt idx="3872">
                  <c:v>11.47632371932567</c:v>
                </c:pt>
                <c:pt idx="3873">
                  <c:v>11.476354837236725</c:v>
                </c:pt>
                <c:pt idx="3874">
                  <c:v>11.476385954179326</c:v>
                </c:pt>
                <c:pt idx="3875">
                  <c:v>11.476417070153706</c:v>
                </c:pt>
                <c:pt idx="3876">
                  <c:v>11.476448185159956</c:v>
                </c:pt>
                <c:pt idx="3877">
                  <c:v>11.476479299198195</c:v>
                </c:pt>
                <c:pt idx="3878">
                  <c:v>11.476510412268302</c:v>
                </c:pt>
                <c:pt idx="3879">
                  <c:v>11.476541524370274</c:v>
                </c:pt>
                <c:pt idx="3880">
                  <c:v>11.476572635504521</c:v>
                </c:pt>
                <c:pt idx="3881">
                  <c:v>11.476603745670717</c:v>
                </c:pt>
                <c:pt idx="3882">
                  <c:v>11.47663485486942</c:v>
                </c:pt>
                <c:pt idx="3883">
                  <c:v>11.47666596309992</c:v>
                </c:pt>
                <c:pt idx="3884">
                  <c:v>11.476697070363057</c:v>
                </c:pt>
                <c:pt idx="3885">
                  <c:v>11.476728176658344</c:v>
                </c:pt>
                <c:pt idx="3886">
                  <c:v>11.476759281986174</c:v>
                </c:pt>
                <c:pt idx="3887">
                  <c:v>11.476790386346504</c:v>
                </c:pt>
                <c:pt idx="3888">
                  <c:v>11.476821489739347</c:v>
                </c:pt>
                <c:pt idx="3889">
                  <c:v>11.476852592164876</c:v>
                </c:pt>
                <c:pt idx="3890">
                  <c:v>11.476883693623055</c:v>
                </c:pt>
                <c:pt idx="3891">
                  <c:v>11.476914794113835</c:v>
                </c:pt>
                <c:pt idx="3892">
                  <c:v>11.476945893637502</c:v>
                </c:pt>
                <c:pt idx="3893">
                  <c:v>11.476976992194007</c:v>
                </c:pt>
                <c:pt idx="3894">
                  <c:v>11.477008089783428</c:v>
                </c:pt>
                <c:pt idx="3895">
                  <c:v>11.47703918640582</c:v>
                </c:pt>
                <c:pt idx="3896">
                  <c:v>11.47707028206125</c:v>
                </c:pt>
                <c:pt idx="3897">
                  <c:v>11.477101376749754</c:v>
                </c:pt>
                <c:pt idx="3898">
                  <c:v>11.477132470471414</c:v>
                </c:pt>
                <c:pt idx="3899">
                  <c:v>11.477163563226286</c:v>
                </c:pt>
                <c:pt idx="3900">
                  <c:v>11.477194655014429</c:v>
                </c:pt>
                <c:pt idx="3901">
                  <c:v>11.47722574583581</c:v>
                </c:pt>
                <c:pt idx="3902">
                  <c:v>11.47725683569077</c:v>
                </c:pt>
                <c:pt idx="3903">
                  <c:v>11.477287924579084</c:v>
                </c:pt>
                <c:pt idx="3904">
                  <c:v>11.477319012500924</c:v>
                </c:pt>
                <c:pt idx="3905">
                  <c:v>11.477350099456309</c:v>
                </c:pt>
                <c:pt idx="3906">
                  <c:v>11.477381185445337</c:v>
                </c:pt>
                <c:pt idx="3907">
                  <c:v>11.477412270468172</c:v>
                </c:pt>
                <c:pt idx="3908">
                  <c:v>11.477443354524556</c:v>
                </c:pt>
                <c:pt idx="3909">
                  <c:v>11.477474437614816</c:v>
                </c:pt>
                <c:pt idx="3910">
                  <c:v>11.477505519739099</c:v>
                </c:pt>
                <c:pt idx="3911">
                  <c:v>11.477536600897126</c:v>
                </c:pt>
                <c:pt idx="3912">
                  <c:v>11.477567681089132</c:v>
                </c:pt>
                <c:pt idx="3913">
                  <c:v>11.477598760315262</c:v>
                </c:pt>
                <c:pt idx="3914">
                  <c:v>11.477629838575504</c:v>
                </c:pt>
                <c:pt idx="3915">
                  <c:v>11.477660915870002</c:v>
                </c:pt>
                <c:pt idx="3916">
                  <c:v>11.477691992198562</c:v>
                </c:pt>
                <c:pt idx="3917">
                  <c:v>11.477723067561499</c:v>
                </c:pt>
                <c:pt idx="3918">
                  <c:v>11.477754141958787</c:v>
                </c:pt>
                <c:pt idx="3919">
                  <c:v>11.477785215390504</c:v>
                </c:pt>
                <c:pt idx="3920">
                  <c:v>11.477816287856674</c:v>
                </c:pt>
                <c:pt idx="3921">
                  <c:v>11.477847359357376</c:v>
                </c:pt>
                <c:pt idx="3922">
                  <c:v>11.477878429892661</c:v>
                </c:pt>
                <c:pt idx="3923">
                  <c:v>11.477909499462626</c:v>
                </c:pt>
                <c:pt idx="3924">
                  <c:v>11.477940568067366</c:v>
                </c:pt>
                <c:pt idx="3925">
                  <c:v>11.4779716357067</c:v>
                </c:pt>
                <c:pt idx="3926">
                  <c:v>11.478002702380962</c:v>
                </c:pt>
                <c:pt idx="3927">
                  <c:v>11.478033768090118</c:v>
                </c:pt>
                <c:pt idx="3928">
                  <c:v>11.478064832834226</c:v>
                </c:pt>
                <c:pt idx="3929">
                  <c:v>11.47809589661335</c:v>
                </c:pt>
                <c:pt idx="3930">
                  <c:v>11.478126959427534</c:v>
                </c:pt>
                <c:pt idx="3931">
                  <c:v>11.478158021276798</c:v>
                </c:pt>
                <c:pt idx="3932">
                  <c:v>11.47818908216137</c:v>
                </c:pt>
                <c:pt idx="3933">
                  <c:v>11.478220142081048</c:v>
                </c:pt>
                <c:pt idx="3934">
                  <c:v>11.478251201036207</c:v>
                </c:pt>
                <c:pt idx="3935">
                  <c:v>11.478282259026772</c:v>
                </c:pt>
                <c:pt idx="3936">
                  <c:v>11.478313316052498</c:v>
                </c:pt>
                <c:pt idx="3937">
                  <c:v>11.478344372113902</c:v>
                </c:pt>
                <c:pt idx="3938">
                  <c:v>11.478375427210697</c:v>
                </c:pt>
                <c:pt idx="3939">
                  <c:v>11.478406481343354</c:v>
                </c:pt>
                <c:pt idx="3940">
                  <c:v>11.478437534511556</c:v>
                </c:pt>
                <c:pt idx="3941">
                  <c:v>11.478468586715488</c:v>
                </c:pt>
                <c:pt idx="3942">
                  <c:v>11.478499637955327</c:v>
                </c:pt>
                <c:pt idx="3943">
                  <c:v>11.478530688230785</c:v>
                </c:pt>
                <c:pt idx="3944">
                  <c:v>11.47856173754227</c:v>
                </c:pt>
                <c:pt idx="3945">
                  <c:v>11.478592785889724</c:v>
                </c:pt>
                <c:pt idx="3946">
                  <c:v>11.478623833273209</c:v>
                </c:pt>
                <c:pt idx="3947">
                  <c:v>11.478654879692806</c:v>
                </c:pt>
                <c:pt idx="3948">
                  <c:v>11.478685925148506</c:v>
                </c:pt>
                <c:pt idx="3949">
                  <c:v>11.478716969640439</c:v>
                </c:pt>
                <c:pt idx="3950">
                  <c:v>11.478748013168676</c:v>
                </c:pt>
                <c:pt idx="3951">
                  <c:v>11.478779055733169</c:v>
                </c:pt>
                <c:pt idx="3952">
                  <c:v>11.478810097334096</c:v>
                </c:pt>
                <c:pt idx="3953">
                  <c:v>11.478841137971465</c:v>
                </c:pt>
                <c:pt idx="3954">
                  <c:v>11.478872177645346</c:v>
                </c:pt>
                <c:pt idx="3955">
                  <c:v>11.478903216355794</c:v>
                </c:pt>
                <c:pt idx="3956">
                  <c:v>11.478934254102874</c:v>
                </c:pt>
                <c:pt idx="3957">
                  <c:v>11.478965290886634</c:v>
                </c:pt>
                <c:pt idx="3958">
                  <c:v>11.478996326707152</c:v>
                </c:pt>
                <c:pt idx="3959">
                  <c:v>11.479027361564464</c:v>
                </c:pt>
                <c:pt idx="3960">
                  <c:v>11.479058395458654</c:v>
                </c:pt>
                <c:pt idx="3961">
                  <c:v>11.479089428389864</c:v>
                </c:pt>
                <c:pt idx="3962">
                  <c:v>11.479120460357848</c:v>
                </c:pt>
                <c:pt idx="3963">
                  <c:v>11.479151491363016</c:v>
                </c:pt>
                <c:pt idx="3964">
                  <c:v>11.479182521405395</c:v>
                </c:pt>
                <c:pt idx="3965">
                  <c:v>11.479213550484706</c:v>
                </c:pt>
                <c:pt idx="3966">
                  <c:v>11.479244578601477</c:v>
                </c:pt>
                <c:pt idx="3967">
                  <c:v>11.479275605755273</c:v>
                </c:pt>
                <c:pt idx="3968">
                  <c:v>11.479306631946574</c:v>
                </c:pt>
                <c:pt idx="3969">
                  <c:v>11.479337657175337</c:v>
                </c:pt>
                <c:pt idx="3970">
                  <c:v>11.479368681441381</c:v>
                </c:pt>
                <c:pt idx="3971">
                  <c:v>11.47939970474507</c:v>
                </c:pt>
                <c:pt idx="3972">
                  <c:v>11.479430727086445</c:v>
                </c:pt>
                <c:pt idx="3973">
                  <c:v>11.479461748465226</c:v>
                </c:pt>
                <c:pt idx="3974">
                  <c:v>11.479492768881856</c:v>
                </c:pt>
                <c:pt idx="3975">
                  <c:v>11.479523788336198</c:v>
                </c:pt>
                <c:pt idx="3976">
                  <c:v>11.479554806828542</c:v>
                </c:pt>
                <c:pt idx="3977">
                  <c:v>11.479585824358526</c:v>
                </c:pt>
                <c:pt idx="3978">
                  <c:v>11.479616840926576</c:v>
                </c:pt>
                <c:pt idx="3979">
                  <c:v>11.479647856532576</c:v>
                </c:pt>
                <c:pt idx="3980">
                  <c:v>11.479678871176592</c:v>
                </c:pt>
                <c:pt idx="3981">
                  <c:v>11.479709884858806</c:v>
                </c:pt>
                <c:pt idx="3982">
                  <c:v>11.479740897579326</c:v>
                </c:pt>
                <c:pt idx="3983">
                  <c:v>11.479771909337812</c:v>
                </c:pt>
                <c:pt idx="3984">
                  <c:v>11.479802920134746</c:v>
                </c:pt>
                <c:pt idx="3985">
                  <c:v>11.479833929970029</c:v>
                </c:pt>
                <c:pt idx="3986">
                  <c:v>11.479864938843839</c:v>
                </c:pt>
                <c:pt idx="3987">
                  <c:v>11.479895946755926</c:v>
                </c:pt>
                <c:pt idx="3988">
                  <c:v>11.479926953706752</c:v>
                </c:pt>
                <c:pt idx="3989">
                  <c:v>11.479957959696026</c:v>
                </c:pt>
                <c:pt idx="3990">
                  <c:v>11.479988964723972</c:v>
                </c:pt>
                <c:pt idx="3991">
                  <c:v>11.480019968790666</c:v>
                </c:pt>
                <c:pt idx="3992">
                  <c:v>11.480050971896146</c:v>
                </c:pt>
                <c:pt idx="3993">
                  <c:v>11.480081974040464</c:v>
                </c:pt>
                <c:pt idx="3994">
                  <c:v>11.480112975223706</c:v>
                </c:pt>
                <c:pt idx="3995">
                  <c:v>11.48014397544585</c:v>
                </c:pt>
                <c:pt idx="3996">
                  <c:v>11.480174974707056</c:v>
                </c:pt>
                <c:pt idx="3997">
                  <c:v>11.480205973007306</c:v>
                </c:pt>
                <c:pt idx="3998">
                  <c:v>11.480236970346798</c:v>
                </c:pt>
                <c:pt idx="3999">
                  <c:v>11.4802679667253</c:v>
                </c:pt>
                <c:pt idx="4000">
                  <c:v>11.480298962143133</c:v>
                </c:pt>
                <c:pt idx="4001">
                  <c:v>11.480329956600302</c:v>
                </c:pt>
                <c:pt idx="4002">
                  <c:v>11.480360950096818</c:v>
                </c:pt>
                <c:pt idx="4003">
                  <c:v>11.480391942632791</c:v>
                </c:pt>
                <c:pt idx="4004">
                  <c:v>11.480422934208379</c:v>
                </c:pt>
                <c:pt idx="4005">
                  <c:v>11.480453924823276</c:v>
                </c:pt>
                <c:pt idx="4006">
                  <c:v>11.480484914478053</c:v>
                </c:pt>
                <c:pt idx="4007">
                  <c:v>11.480515903172183</c:v>
                </c:pt>
                <c:pt idx="4008">
                  <c:v>11.480546890906387</c:v>
                </c:pt>
                <c:pt idx="4009">
                  <c:v>11.480577877680076</c:v>
                </c:pt>
                <c:pt idx="4010">
                  <c:v>11.480608863493686</c:v>
                </c:pt>
                <c:pt idx="4011">
                  <c:v>11.480639848347424</c:v>
                </c:pt>
                <c:pt idx="4012">
                  <c:v>11.480670832240802</c:v>
                </c:pt>
                <c:pt idx="4013">
                  <c:v>11.48070181517437</c:v>
                </c:pt>
                <c:pt idx="4014">
                  <c:v>11.480732797148132</c:v>
                </c:pt>
                <c:pt idx="4015">
                  <c:v>11.480763778161831</c:v>
                </c:pt>
                <c:pt idx="4016">
                  <c:v>11.48079475821585</c:v>
                </c:pt>
                <c:pt idx="4017">
                  <c:v>11.480825737310118</c:v>
                </c:pt>
                <c:pt idx="4018">
                  <c:v>11.480856715444776</c:v>
                </c:pt>
                <c:pt idx="4019">
                  <c:v>11.480887692619724</c:v>
                </c:pt>
                <c:pt idx="4020">
                  <c:v>11.480918668835143</c:v>
                </c:pt>
                <c:pt idx="4021">
                  <c:v>11.480949644091078</c:v>
                </c:pt>
                <c:pt idx="4022">
                  <c:v>11.480980618387576</c:v>
                </c:pt>
                <c:pt idx="4023">
                  <c:v>11.4810115917247</c:v>
                </c:pt>
                <c:pt idx="4024">
                  <c:v>11.481042564102502</c:v>
                </c:pt>
                <c:pt idx="4025">
                  <c:v>11.481073535521046</c:v>
                </c:pt>
                <c:pt idx="4026">
                  <c:v>11.481104505980404</c:v>
                </c:pt>
                <c:pt idx="4027">
                  <c:v>11.481135475480599</c:v>
                </c:pt>
                <c:pt idx="4028">
                  <c:v>11.481166444021721</c:v>
                </c:pt>
                <c:pt idx="4029">
                  <c:v>11.48119741160383</c:v>
                </c:pt>
                <c:pt idx="4030">
                  <c:v>11.481228378226973</c:v>
                </c:pt>
                <c:pt idx="4031">
                  <c:v>11.481259343891216</c:v>
                </c:pt>
                <c:pt idx="4032">
                  <c:v>11.481290308596614</c:v>
                </c:pt>
                <c:pt idx="4033">
                  <c:v>11.48132127234323</c:v>
                </c:pt>
                <c:pt idx="4034">
                  <c:v>11.481352235131123</c:v>
                </c:pt>
                <c:pt idx="4035">
                  <c:v>11.481383196960349</c:v>
                </c:pt>
                <c:pt idx="4036">
                  <c:v>11.481414157830972</c:v>
                </c:pt>
                <c:pt idx="4037">
                  <c:v>11.481445117743124</c:v>
                </c:pt>
                <c:pt idx="4038">
                  <c:v>11.481476076696676</c:v>
                </c:pt>
                <c:pt idx="4039">
                  <c:v>11.4815070346918</c:v>
                </c:pt>
                <c:pt idx="4040">
                  <c:v>11.481537991728709</c:v>
                </c:pt>
                <c:pt idx="4041">
                  <c:v>11.481568947807082</c:v>
                </c:pt>
                <c:pt idx="4042">
                  <c:v>11.481599902927409</c:v>
                </c:pt>
                <c:pt idx="4043">
                  <c:v>11.481630857089506</c:v>
                </c:pt>
                <c:pt idx="4044">
                  <c:v>11.481661810293284</c:v>
                </c:pt>
                <c:pt idx="4045">
                  <c:v>11.481692762539128</c:v>
                </c:pt>
                <c:pt idx="4046">
                  <c:v>11.481723713826964</c:v>
                </c:pt>
                <c:pt idx="4047">
                  <c:v>11.481754664156846</c:v>
                </c:pt>
                <c:pt idx="4048">
                  <c:v>11.481785613528874</c:v>
                </c:pt>
                <c:pt idx="4049">
                  <c:v>11.481816561943004</c:v>
                </c:pt>
                <c:pt idx="4050">
                  <c:v>11.481847509399374</c:v>
                </c:pt>
                <c:pt idx="4051">
                  <c:v>11.481878455898018</c:v>
                </c:pt>
                <c:pt idx="4052">
                  <c:v>11.481909401439038</c:v>
                </c:pt>
                <c:pt idx="4053">
                  <c:v>11.48194034602245</c:v>
                </c:pt>
                <c:pt idx="4054">
                  <c:v>11.481971289648323</c:v>
                </c:pt>
                <c:pt idx="4055">
                  <c:v>11.482002232316823</c:v>
                </c:pt>
                <c:pt idx="4056">
                  <c:v>11.482033174027787</c:v>
                </c:pt>
                <c:pt idx="4057">
                  <c:v>11.482064114781407</c:v>
                </c:pt>
                <c:pt idx="4058">
                  <c:v>11.482095054577723</c:v>
                </c:pt>
                <c:pt idx="4059">
                  <c:v>11.4821259934167</c:v>
                </c:pt>
                <c:pt idx="4060">
                  <c:v>11.482156931298702</c:v>
                </c:pt>
                <c:pt idx="4061">
                  <c:v>11.482187868223471</c:v>
                </c:pt>
                <c:pt idx="4062">
                  <c:v>11.482218804191067</c:v>
                </c:pt>
                <c:pt idx="4063">
                  <c:v>11.482249739201826</c:v>
                </c:pt>
                <c:pt idx="4064">
                  <c:v>11.482280673255522</c:v>
                </c:pt>
                <c:pt idx="4065">
                  <c:v>11.482311606352392</c:v>
                </c:pt>
                <c:pt idx="4066">
                  <c:v>11.482342538492476</c:v>
                </c:pt>
                <c:pt idx="4067">
                  <c:v>11.482373469675698</c:v>
                </c:pt>
                <c:pt idx="4068">
                  <c:v>11.482404399902453</c:v>
                </c:pt>
                <c:pt idx="4069">
                  <c:v>11.482435329172324</c:v>
                </c:pt>
                <c:pt idx="4070">
                  <c:v>11.482466257485706</c:v>
                </c:pt>
                <c:pt idx="4071">
                  <c:v>11.482497184842376</c:v>
                </c:pt>
                <c:pt idx="4072">
                  <c:v>11.482528111242654</c:v>
                </c:pt>
                <c:pt idx="4073">
                  <c:v>11.482559036686711</c:v>
                </c:pt>
                <c:pt idx="4074">
                  <c:v>11.482589961174122</c:v>
                </c:pt>
                <c:pt idx="4075">
                  <c:v>11.482620884705376</c:v>
                </c:pt>
                <c:pt idx="4076">
                  <c:v>11.482651807280424</c:v>
                </c:pt>
                <c:pt idx="4077">
                  <c:v>11.482682728899366</c:v>
                </c:pt>
                <c:pt idx="4078">
                  <c:v>11.482713649562006</c:v>
                </c:pt>
                <c:pt idx="4079">
                  <c:v>11.482744569268826</c:v>
                </c:pt>
                <c:pt idx="4080">
                  <c:v>11.482775488019346</c:v>
                </c:pt>
                <c:pt idx="4081">
                  <c:v>11.482806405814086</c:v>
                </c:pt>
                <c:pt idx="4082">
                  <c:v>11.482837322652976</c:v>
                </c:pt>
                <c:pt idx="4083">
                  <c:v>11.482868238536026</c:v>
                </c:pt>
                <c:pt idx="4084">
                  <c:v>11.482899153463366</c:v>
                </c:pt>
                <c:pt idx="4085">
                  <c:v>11.482930067434827</c:v>
                </c:pt>
                <c:pt idx="4086">
                  <c:v>11.482960980450748</c:v>
                </c:pt>
                <c:pt idx="4087">
                  <c:v>11.4829918925111</c:v>
                </c:pt>
                <c:pt idx="4088">
                  <c:v>11.483022803615922</c:v>
                </c:pt>
                <c:pt idx="4089">
                  <c:v>11.483053713765274</c:v>
                </c:pt>
                <c:pt idx="4090">
                  <c:v>11.483084622959311</c:v>
                </c:pt>
                <c:pt idx="4091">
                  <c:v>11.4831155311978</c:v>
                </c:pt>
                <c:pt idx="4092">
                  <c:v>11.483146438481176</c:v>
                </c:pt>
                <c:pt idx="4093">
                  <c:v>11.483177344809178</c:v>
                </c:pt>
                <c:pt idx="4094">
                  <c:v>11.483208250182079</c:v>
                </c:pt>
                <c:pt idx="4095">
                  <c:v>11.48323915459987</c:v>
                </c:pt>
                <c:pt idx="4096">
                  <c:v>11.483270058062606</c:v>
                </c:pt>
                <c:pt idx="4097">
                  <c:v>11.483300960570345</c:v>
                </c:pt>
                <c:pt idx="4098">
                  <c:v>11.483331862123149</c:v>
                </c:pt>
                <c:pt idx="4099">
                  <c:v>11.483362762721068</c:v>
                </c:pt>
                <c:pt idx="4100">
                  <c:v>11.483393662364191</c:v>
                </c:pt>
                <c:pt idx="4101">
                  <c:v>11.483424561052544</c:v>
                </c:pt>
                <c:pt idx="4102">
                  <c:v>11.483455458786329</c:v>
                </c:pt>
                <c:pt idx="4103">
                  <c:v>11.483486355565411</c:v>
                </c:pt>
                <c:pt idx="4104">
                  <c:v>11.483517251389777</c:v>
                </c:pt>
                <c:pt idx="4105">
                  <c:v>11.483548146259551</c:v>
                </c:pt>
                <c:pt idx="4106">
                  <c:v>11.483579040175</c:v>
                </c:pt>
                <c:pt idx="4107">
                  <c:v>11.483609933136076</c:v>
                </c:pt>
                <c:pt idx="4108">
                  <c:v>11.483640825142825</c:v>
                </c:pt>
                <c:pt idx="4109">
                  <c:v>11.483671716195143</c:v>
                </c:pt>
                <c:pt idx="4110">
                  <c:v>11.483702606293326</c:v>
                </c:pt>
                <c:pt idx="4111">
                  <c:v>11.483733495437352</c:v>
                </c:pt>
                <c:pt idx="4112">
                  <c:v>11.483764383627276</c:v>
                </c:pt>
                <c:pt idx="4113">
                  <c:v>11.483795270863126</c:v>
                </c:pt>
                <c:pt idx="4114">
                  <c:v>11.483826157145026</c:v>
                </c:pt>
                <c:pt idx="4115">
                  <c:v>11.483857042472881</c:v>
                </c:pt>
                <c:pt idx="4116">
                  <c:v>11.483887926847038</c:v>
                </c:pt>
                <c:pt idx="4117">
                  <c:v>11.483918810267173</c:v>
                </c:pt>
                <c:pt idx="4118">
                  <c:v>11.483949692733654</c:v>
                </c:pt>
                <c:pt idx="4119">
                  <c:v>11.483980574246536</c:v>
                </c:pt>
                <c:pt idx="4120">
                  <c:v>11.484011454805568</c:v>
                </c:pt>
                <c:pt idx="4121">
                  <c:v>11.484042334411154</c:v>
                </c:pt>
                <c:pt idx="4122">
                  <c:v>11.484073213063224</c:v>
                </c:pt>
                <c:pt idx="4123">
                  <c:v>11.484104090761784</c:v>
                </c:pt>
                <c:pt idx="4124">
                  <c:v>11.484134967507057</c:v>
                </c:pt>
                <c:pt idx="4125">
                  <c:v>11.484165843298801</c:v>
                </c:pt>
                <c:pt idx="4126">
                  <c:v>11.484196718137374</c:v>
                </c:pt>
                <c:pt idx="4127">
                  <c:v>11.484227592022684</c:v>
                </c:pt>
                <c:pt idx="4128">
                  <c:v>11.484258464954744</c:v>
                </c:pt>
                <c:pt idx="4129">
                  <c:v>11.484289336933896</c:v>
                </c:pt>
                <c:pt idx="4130">
                  <c:v>11.484320207959893</c:v>
                </c:pt>
                <c:pt idx="4131">
                  <c:v>11.484351078032905</c:v>
                </c:pt>
                <c:pt idx="4132">
                  <c:v>11.484381947152983</c:v>
                </c:pt>
                <c:pt idx="4133">
                  <c:v>11.484412815320322</c:v>
                </c:pt>
                <c:pt idx="4134">
                  <c:v>11.484443682534568</c:v>
                </c:pt>
                <c:pt idx="4135">
                  <c:v>11.484474548796276</c:v>
                </c:pt>
                <c:pt idx="4136">
                  <c:v>11.484505414105152</c:v>
                </c:pt>
                <c:pt idx="4137">
                  <c:v>11.484536278461592</c:v>
                </c:pt>
                <c:pt idx="4138">
                  <c:v>11.484567141865169</c:v>
                </c:pt>
                <c:pt idx="4139">
                  <c:v>11.484598004316375</c:v>
                </c:pt>
                <c:pt idx="4140">
                  <c:v>11.484628865815115</c:v>
                </c:pt>
                <c:pt idx="4141">
                  <c:v>11.484659726361452</c:v>
                </c:pt>
                <c:pt idx="4142">
                  <c:v>11.484690585955446</c:v>
                </c:pt>
                <c:pt idx="4143">
                  <c:v>11.484721444597062</c:v>
                </c:pt>
                <c:pt idx="4144">
                  <c:v>11.484752302286656</c:v>
                </c:pt>
                <c:pt idx="4145">
                  <c:v>11.484783159023976</c:v>
                </c:pt>
                <c:pt idx="4146">
                  <c:v>11.484814014809174</c:v>
                </c:pt>
                <c:pt idx="4147">
                  <c:v>11.484844869642401</c:v>
                </c:pt>
                <c:pt idx="4148">
                  <c:v>11.484875723523468</c:v>
                </c:pt>
                <c:pt idx="4149">
                  <c:v>11.484906576452724</c:v>
                </c:pt>
                <c:pt idx="4150">
                  <c:v>11.48493742843006</c:v>
                </c:pt>
                <c:pt idx="4151">
                  <c:v>11.484968279455602</c:v>
                </c:pt>
                <c:pt idx="4152">
                  <c:v>11.484999129529402</c:v>
                </c:pt>
                <c:pt idx="4153">
                  <c:v>11.485029978651475</c:v>
                </c:pt>
                <c:pt idx="4154">
                  <c:v>11.485060826822023</c:v>
                </c:pt>
                <c:pt idx="4155">
                  <c:v>11.485091674040802</c:v>
                </c:pt>
                <c:pt idx="4156">
                  <c:v>11.485122520308154</c:v>
                </c:pt>
                <c:pt idx="4157">
                  <c:v>11.485153365624024</c:v>
                </c:pt>
                <c:pt idx="4158">
                  <c:v>11.485184209988674</c:v>
                </c:pt>
                <c:pt idx="4159">
                  <c:v>11.485215053401674</c:v>
                </c:pt>
                <c:pt idx="4160">
                  <c:v>11.485245895863526</c:v>
                </c:pt>
                <c:pt idx="4161">
                  <c:v>11.485276737374106</c:v>
                </c:pt>
                <c:pt idx="4162">
                  <c:v>11.485307577933556</c:v>
                </c:pt>
                <c:pt idx="4163">
                  <c:v>11.485338417541985</c:v>
                </c:pt>
                <c:pt idx="4164">
                  <c:v>11.485369256199291</c:v>
                </c:pt>
                <c:pt idx="4165">
                  <c:v>11.485400093905582</c:v>
                </c:pt>
                <c:pt idx="4166">
                  <c:v>11.48543093066098</c:v>
                </c:pt>
                <c:pt idx="4167">
                  <c:v>11.48546176646532</c:v>
                </c:pt>
                <c:pt idx="4168">
                  <c:v>11.485492601319095</c:v>
                </c:pt>
                <c:pt idx="4169">
                  <c:v>11.485523435221889</c:v>
                </c:pt>
                <c:pt idx="4170">
                  <c:v>11.485554268174191</c:v>
                </c:pt>
                <c:pt idx="4171">
                  <c:v>11.485585100175674</c:v>
                </c:pt>
                <c:pt idx="4172">
                  <c:v>11.485615931226755</c:v>
                </c:pt>
                <c:pt idx="4173">
                  <c:v>11.485646761327176</c:v>
                </c:pt>
                <c:pt idx="4174">
                  <c:v>11.485677590477104</c:v>
                </c:pt>
                <c:pt idx="4175">
                  <c:v>11.485708418676676</c:v>
                </c:pt>
                <c:pt idx="4176">
                  <c:v>11.485739245926091</c:v>
                </c:pt>
                <c:pt idx="4177">
                  <c:v>11.485770072224856</c:v>
                </c:pt>
                <c:pt idx="4178">
                  <c:v>11.48580089757357</c:v>
                </c:pt>
                <c:pt idx="4179">
                  <c:v>11.485831721972112</c:v>
                </c:pt>
                <c:pt idx="4180">
                  <c:v>11.485862545420552</c:v>
                </c:pt>
                <c:pt idx="4181">
                  <c:v>11.485893367918926</c:v>
                </c:pt>
                <c:pt idx="4182">
                  <c:v>11.485924189467324</c:v>
                </c:pt>
                <c:pt idx="4183">
                  <c:v>11.485955010065776</c:v>
                </c:pt>
                <c:pt idx="4184">
                  <c:v>11.485985829714377</c:v>
                </c:pt>
                <c:pt idx="4185">
                  <c:v>11.48601664841302</c:v>
                </c:pt>
                <c:pt idx="4186">
                  <c:v>11.486047466161986</c:v>
                </c:pt>
                <c:pt idx="4187">
                  <c:v>11.48607828296125</c:v>
                </c:pt>
                <c:pt idx="4188">
                  <c:v>11.48610909881087</c:v>
                </c:pt>
                <c:pt idx="4189">
                  <c:v>11.486139913711003</c:v>
                </c:pt>
                <c:pt idx="4190">
                  <c:v>11.486170727661408</c:v>
                </c:pt>
                <c:pt idx="4191">
                  <c:v>11.486201540662444</c:v>
                </c:pt>
                <c:pt idx="4192">
                  <c:v>11.486232352714072</c:v>
                </c:pt>
                <c:pt idx="4193">
                  <c:v>11.486263163816318</c:v>
                </c:pt>
                <c:pt idx="4194">
                  <c:v>11.486293973969326</c:v>
                </c:pt>
                <c:pt idx="4195">
                  <c:v>11.486324783173048</c:v>
                </c:pt>
                <c:pt idx="4196">
                  <c:v>11.486355591427674</c:v>
                </c:pt>
                <c:pt idx="4197">
                  <c:v>11.486386398733076</c:v>
                </c:pt>
                <c:pt idx="4198">
                  <c:v>11.486417205089545</c:v>
                </c:pt>
                <c:pt idx="4199">
                  <c:v>11.486448010496822</c:v>
                </c:pt>
                <c:pt idx="4200">
                  <c:v>11.486478814955326</c:v>
                </c:pt>
                <c:pt idx="4201">
                  <c:v>11.486509618464931</c:v>
                </c:pt>
                <c:pt idx="4202">
                  <c:v>11.486540421025516</c:v>
                </c:pt>
                <c:pt idx="4203">
                  <c:v>11.486571222637469</c:v>
                </c:pt>
                <c:pt idx="4204">
                  <c:v>11.486602023300724</c:v>
                </c:pt>
                <c:pt idx="4205">
                  <c:v>11.486632823015407</c:v>
                </c:pt>
                <c:pt idx="4206">
                  <c:v>11.486663621781304</c:v>
                </c:pt>
                <c:pt idx="4207">
                  <c:v>11.486694419598864</c:v>
                </c:pt>
                <c:pt idx="4208">
                  <c:v>11.486725216467846</c:v>
                </c:pt>
                <c:pt idx="4209">
                  <c:v>11.486756012388469</c:v>
                </c:pt>
                <c:pt idx="4210">
                  <c:v>11.486786807360668</c:v>
                </c:pt>
                <c:pt idx="4211">
                  <c:v>11.48681760138445</c:v>
                </c:pt>
                <c:pt idx="4212">
                  <c:v>11.486848394460109</c:v>
                </c:pt>
                <c:pt idx="4213">
                  <c:v>11.48687918658759</c:v>
                </c:pt>
                <c:pt idx="4214">
                  <c:v>11.486909977767061</c:v>
                </c:pt>
                <c:pt idx="4215">
                  <c:v>11.486940767998234</c:v>
                </c:pt>
                <c:pt idx="4216">
                  <c:v>11.486971557281514</c:v>
                </c:pt>
                <c:pt idx="4217">
                  <c:v>11.487002345616842</c:v>
                </c:pt>
                <c:pt idx="4218">
                  <c:v>11.487033133004322</c:v>
                </c:pt>
                <c:pt idx="4219">
                  <c:v>11.48706391944388</c:v>
                </c:pt>
                <c:pt idx="4220">
                  <c:v>11.487094704935707</c:v>
                </c:pt>
                <c:pt idx="4221">
                  <c:v>11.487125489479798</c:v>
                </c:pt>
                <c:pt idx="4222">
                  <c:v>11.487156273076359</c:v>
                </c:pt>
                <c:pt idx="4223">
                  <c:v>11.487187055725126</c:v>
                </c:pt>
                <c:pt idx="4224">
                  <c:v>11.487217837426424</c:v>
                </c:pt>
                <c:pt idx="4225">
                  <c:v>11.487248618180256</c:v>
                </c:pt>
                <c:pt idx="4226">
                  <c:v>11.487279397986654</c:v>
                </c:pt>
                <c:pt idx="4227">
                  <c:v>11.487310176845673</c:v>
                </c:pt>
                <c:pt idx="4228">
                  <c:v>11.487340954757396</c:v>
                </c:pt>
                <c:pt idx="4229">
                  <c:v>11.487371731721776</c:v>
                </c:pt>
                <c:pt idx="4230">
                  <c:v>11.487402507739176</c:v>
                </c:pt>
                <c:pt idx="4231">
                  <c:v>11.487433282809398</c:v>
                </c:pt>
                <c:pt idx="4232">
                  <c:v>11.487464056932374</c:v>
                </c:pt>
                <c:pt idx="4233">
                  <c:v>11.487494830108545</c:v>
                </c:pt>
                <c:pt idx="4234">
                  <c:v>11.487525602337497</c:v>
                </c:pt>
                <c:pt idx="4235">
                  <c:v>11.487556373619784</c:v>
                </c:pt>
                <c:pt idx="4236">
                  <c:v>11.487587143955034</c:v>
                </c:pt>
                <c:pt idx="4237">
                  <c:v>11.487617913343676</c:v>
                </c:pt>
                <c:pt idx="4238">
                  <c:v>11.487648681785435</c:v>
                </c:pt>
                <c:pt idx="4239">
                  <c:v>11.487679449280606</c:v>
                </c:pt>
                <c:pt idx="4240">
                  <c:v>11.487710215829285</c:v>
                </c:pt>
                <c:pt idx="4241">
                  <c:v>11.487740981431168</c:v>
                </c:pt>
                <c:pt idx="4242">
                  <c:v>11.487771746086688</c:v>
                </c:pt>
                <c:pt idx="4243">
                  <c:v>11.48780250979577</c:v>
                </c:pt>
                <c:pt idx="4244">
                  <c:v>11.487833272558472</c:v>
                </c:pt>
                <c:pt idx="4245">
                  <c:v>11.487864034374857</c:v>
                </c:pt>
                <c:pt idx="4246">
                  <c:v>11.487894795245024</c:v>
                </c:pt>
                <c:pt idx="4247">
                  <c:v>11.487925555168976</c:v>
                </c:pt>
                <c:pt idx="4248">
                  <c:v>11.487956314146782</c:v>
                </c:pt>
                <c:pt idx="4249">
                  <c:v>11.487987072178377</c:v>
                </c:pt>
                <c:pt idx="4250">
                  <c:v>11.48801782926405</c:v>
                </c:pt>
                <c:pt idx="4251">
                  <c:v>11.488048585403742</c:v>
                </c:pt>
                <c:pt idx="4252">
                  <c:v>11.488079340597498</c:v>
                </c:pt>
                <c:pt idx="4253">
                  <c:v>11.488110094845458</c:v>
                </c:pt>
                <c:pt idx="4254">
                  <c:v>11.488140848147626</c:v>
                </c:pt>
                <c:pt idx="4255">
                  <c:v>11.488171600503998</c:v>
                </c:pt>
                <c:pt idx="4256">
                  <c:v>11.488202351914721</c:v>
                </c:pt>
                <c:pt idx="4257">
                  <c:v>11.488233102379818</c:v>
                </c:pt>
                <c:pt idx="4258">
                  <c:v>11.488263851899367</c:v>
                </c:pt>
                <c:pt idx="4259">
                  <c:v>11.488294600473401</c:v>
                </c:pt>
                <c:pt idx="4260">
                  <c:v>11.488325348101995</c:v>
                </c:pt>
                <c:pt idx="4261">
                  <c:v>11.488356094785226</c:v>
                </c:pt>
                <c:pt idx="4262">
                  <c:v>11.488386840523074</c:v>
                </c:pt>
                <c:pt idx="4263">
                  <c:v>11.488417585315677</c:v>
                </c:pt>
                <c:pt idx="4264">
                  <c:v>11.48844832916307</c:v>
                </c:pt>
                <c:pt idx="4265">
                  <c:v>11.488479072065306</c:v>
                </c:pt>
                <c:pt idx="4266">
                  <c:v>11.488509814022526</c:v>
                </c:pt>
                <c:pt idx="4267">
                  <c:v>11.48854055503455</c:v>
                </c:pt>
                <c:pt idx="4268">
                  <c:v>11.488571295101657</c:v>
                </c:pt>
                <c:pt idx="4269">
                  <c:v>11.488602034223852</c:v>
                </c:pt>
                <c:pt idx="4270">
                  <c:v>11.488632772401184</c:v>
                </c:pt>
                <c:pt idx="4271">
                  <c:v>11.488663509633708</c:v>
                </c:pt>
                <c:pt idx="4272">
                  <c:v>11.488694245921486</c:v>
                </c:pt>
                <c:pt idx="4273">
                  <c:v>11.488724981264568</c:v>
                </c:pt>
                <c:pt idx="4274">
                  <c:v>11.488755715663023</c:v>
                </c:pt>
                <c:pt idx="4275">
                  <c:v>11.488786449116906</c:v>
                </c:pt>
                <c:pt idx="4276">
                  <c:v>11.488817181626265</c:v>
                </c:pt>
                <c:pt idx="4277">
                  <c:v>11.488847913191169</c:v>
                </c:pt>
                <c:pt idx="4278">
                  <c:v>11.488878643811574</c:v>
                </c:pt>
                <c:pt idx="4279">
                  <c:v>11.488909373487839</c:v>
                </c:pt>
                <c:pt idx="4280">
                  <c:v>11.488940102219717</c:v>
                </c:pt>
                <c:pt idx="4281">
                  <c:v>11.48897083000737</c:v>
                </c:pt>
                <c:pt idx="4282">
                  <c:v>11.489001556850855</c:v>
                </c:pt>
                <c:pt idx="4283">
                  <c:v>11.489032282750276</c:v>
                </c:pt>
                <c:pt idx="4284">
                  <c:v>11.489063007705553</c:v>
                </c:pt>
                <c:pt idx="4285">
                  <c:v>11.489093731716883</c:v>
                </c:pt>
                <c:pt idx="4286">
                  <c:v>11.489124454784276</c:v>
                </c:pt>
                <c:pt idx="4287">
                  <c:v>11.489155176907802</c:v>
                </c:pt>
                <c:pt idx="4288">
                  <c:v>11.489185898087589</c:v>
                </c:pt>
                <c:pt idx="4289">
                  <c:v>11.489216618323516</c:v>
                </c:pt>
                <c:pt idx="4290">
                  <c:v>11.489247337615724</c:v>
                </c:pt>
                <c:pt idx="4291">
                  <c:v>11.489278055964236</c:v>
                </c:pt>
                <c:pt idx="4292">
                  <c:v>11.489308773369252</c:v>
                </c:pt>
                <c:pt idx="4293">
                  <c:v>11.4893394898307</c:v>
                </c:pt>
                <c:pt idx="4294">
                  <c:v>11.489370205348704</c:v>
                </c:pt>
                <c:pt idx="4295">
                  <c:v>11.489400919923428</c:v>
                </c:pt>
                <c:pt idx="4296">
                  <c:v>11.489431633554506</c:v>
                </c:pt>
                <c:pt idx="4297">
                  <c:v>11.489462346242426</c:v>
                </c:pt>
                <c:pt idx="4298">
                  <c:v>11.489493057987239</c:v>
                </c:pt>
                <c:pt idx="4299">
                  <c:v>11.48952376878862</c:v>
                </c:pt>
                <c:pt idx="4300">
                  <c:v>11.489554478647124</c:v>
                </c:pt>
                <c:pt idx="4301">
                  <c:v>11.489585187562326</c:v>
                </c:pt>
                <c:pt idx="4302">
                  <c:v>11.489615895534676</c:v>
                </c:pt>
                <c:pt idx="4303">
                  <c:v>11.489646602564086</c:v>
                </c:pt>
                <c:pt idx="4304">
                  <c:v>11.489677308650419</c:v>
                </c:pt>
                <c:pt idx="4305">
                  <c:v>11.489708013794052</c:v>
                </c:pt>
                <c:pt idx="4306">
                  <c:v>11.489738717994896</c:v>
                </c:pt>
                <c:pt idx="4307">
                  <c:v>11.489769421253023</c:v>
                </c:pt>
                <c:pt idx="4308">
                  <c:v>11.4898001235685</c:v>
                </c:pt>
                <c:pt idx="4309">
                  <c:v>11.489830824941455</c:v>
                </c:pt>
                <c:pt idx="4310">
                  <c:v>11.489861525371673</c:v>
                </c:pt>
                <c:pt idx="4311">
                  <c:v>11.489892224859522</c:v>
                </c:pt>
                <c:pt idx="4312">
                  <c:v>11.48992292340492</c:v>
                </c:pt>
                <c:pt idx="4313">
                  <c:v>11.489953621007952</c:v>
                </c:pt>
                <c:pt idx="4314">
                  <c:v>11.489984317668824</c:v>
                </c:pt>
                <c:pt idx="4315">
                  <c:v>11.490015013387122</c:v>
                </c:pt>
                <c:pt idx="4316">
                  <c:v>11.490045708163386</c:v>
                </c:pt>
                <c:pt idx="4317">
                  <c:v>11.490076401997499</c:v>
                </c:pt>
                <c:pt idx="4318">
                  <c:v>11.490107094889552</c:v>
                </c:pt>
                <c:pt idx="4319">
                  <c:v>11.490137786839563</c:v>
                </c:pt>
                <c:pt idx="4320">
                  <c:v>11.490168477847616</c:v>
                </c:pt>
                <c:pt idx="4321">
                  <c:v>11.490199167913751</c:v>
                </c:pt>
                <c:pt idx="4322">
                  <c:v>11.490229857038052</c:v>
                </c:pt>
                <c:pt idx="4323">
                  <c:v>11.490260545220535</c:v>
                </c:pt>
                <c:pt idx="4324">
                  <c:v>11.490291232461304</c:v>
                </c:pt>
                <c:pt idx="4325">
                  <c:v>11.490321918760371</c:v>
                </c:pt>
                <c:pt idx="4326">
                  <c:v>11.490352604117835</c:v>
                </c:pt>
                <c:pt idx="4327">
                  <c:v>11.490383288533735</c:v>
                </c:pt>
                <c:pt idx="4328">
                  <c:v>11.490413972008129</c:v>
                </c:pt>
                <c:pt idx="4329">
                  <c:v>11.490444654541184</c:v>
                </c:pt>
                <c:pt idx="4330">
                  <c:v>11.490475336132636</c:v>
                </c:pt>
                <c:pt idx="4331">
                  <c:v>11.490506016783018</c:v>
                </c:pt>
                <c:pt idx="4332">
                  <c:v>11.490536696491874</c:v>
                </c:pt>
                <c:pt idx="4333">
                  <c:v>11.490567375259557</c:v>
                </c:pt>
                <c:pt idx="4334">
                  <c:v>11.490598053086154</c:v>
                </c:pt>
                <c:pt idx="4335">
                  <c:v>11.490628729971618</c:v>
                </c:pt>
                <c:pt idx="4336">
                  <c:v>11.490659405916055</c:v>
                </c:pt>
                <c:pt idx="4337">
                  <c:v>11.49069008091951</c:v>
                </c:pt>
                <c:pt idx="4338">
                  <c:v>11.490720754982036</c:v>
                </c:pt>
                <c:pt idx="4339">
                  <c:v>11.490751428103692</c:v>
                </c:pt>
                <c:pt idx="4340">
                  <c:v>11.490782100284539</c:v>
                </c:pt>
                <c:pt idx="4341">
                  <c:v>11.490812771524634</c:v>
                </c:pt>
                <c:pt idx="4342">
                  <c:v>11.490843441824023</c:v>
                </c:pt>
                <c:pt idx="4343">
                  <c:v>11.490874111182784</c:v>
                </c:pt>
                <c:pt idx="4344">
                  <c:v>11.490904779600974</c:v>
                </c:pt>
                <c:pt idx="4345">
                  <c:v>11.490935447078614</c:v>
                </c:pt>
                <c:pt idx="4346">
                  <c:v>11.490966113615801</c:v>
                </c:pt>
                <c:pt idx="4347">
                  <c:v>11.490996779212582</c:v>
                </c:pt>
                <c:pt idx="4348">
                  <c:v>11.491027443869012</c:v>
                </c:pt>
                <c:pt idx="4349">
                  <c:v>11.491058107585149</c:v>
                </c:pt>
                <c:pt idx="4350">
                  <c:v>11.491088770361053</c:v>
                </c:pt>
                <c:pt idx="4351">
                  <c:v>11.491119432196781</c:v>
                </c:pt>
                <c:pt idx="4352">
                  <c:v>11.491150093092388</c:v>
                </c:pt>
                <c:pt idx="4353">
                  <c:v>11.491180753047956</c:v>
                </c:pt>
                <c:pt idx="4354">
                  <c:v>11.491211412063468</c:v>
                </c:pt>
                <c:pt idx="4355">
                  <c:v>11.491242070139069</c:v>
                </c:pt>
                <c:pt idx="4356">
                  <c:v>11.491272727274698</c:v>
                </c:pt>
                <c:pt idx="4357">
                  <c:v>11.491303383470648</c:v>
                </c:pt>
                <c:pt idx="4358">
                  <c:v>11.491334038726826</c:v>
                </c:pt>
                <c:pt idx="4359">
                  <c:v>11.491364693043138</c:v>
                </c:pt>
                <c:pt idx="4360">
                  <c:v>11.491395346419861</c:v>
                </c:pt>
                <c:pt idx="4361">
                  <c:v>11.491425998857</c:v>
                </c:pt>
                <c:pt idx="4362">
                  <c:v>11.491456650354575</c:v>
                </c:pt>
                <c:pt idx="4363">
                  <c:v>11.491487300912674</c:v>
                </c:pt>
                <c:pt idx="4364">
                  <c:v>11.491517950531344</c:v>
                </c:pt>
                <c:pt idx="4365">
                  <c:v>11.491548599210654</c:v>
                </c:pt>
                <c:pt idx="4366">
                  <c:v>11.49157924695063</c:v>
                </c:pt>
                <c:pt idx="4367">
                  <c:v>11.49160989375137</c:v>
                </c:pt>
                <c:pt idx="4368">
                  <c:v>11.491640539612991</c:v>
                </c:pt>
                <c:pt idx="4369">
                  <c:v>11.491671184535248</c:v>
                </c:pt>
                <c:pt idx="4370">
                  <c:v>11.491701828518602</c:v>
                </c:pt>
                <c:pt idx="4371">
                  <c:v>11.491732471562889</c:v>
                </c:pt>
                <c:pt idx="4372">
                  <c:v>11.49176311366822</c:v>
                </c:pt>
                <c:pt idx="4373">
                  <c:v>11.491793754834617</c:v>
                </c:pt>
                <c:pt idx="4374">
                  <c:v>11.491824395062173</c:v>
                </c:pt>
                <c:pt idx="4375">
                  <c:v>11.491855034350937</c:v>
                </c:pt>
                <c:pt idx="4376">
                  <c:v>11.49188567270097</c:v>
                </c:pt>
                <c:pt idx="4377">
                  <c:v>11.491916310112307</c:v>
                </c:pt>
                <c:pt idx="4378">
                  <c:v>11.491946946585054</c:v>
                </c:pt>
                <c:pt idx="4379">
                  <c:v>11.491977582119148</c:v>
                </c:pt>
                <c:pt idx="4380">
                  <c:v>11.492008216714854</c:v>
                </c:pt>
                <c:pt idx="4381">
                  <c:v>11.492038850372056</c:v>
                </c:pt>
                <c:pt idx="4382">
                  <c:v>11.492069483090848</c:v>
                </c:pt>
                <c:pt idx="4383">
                  <c:v>11.492100114871326</c:v>
                </c:pt>
                <c:pt idx="4384">
                  <c:v>11.492130745713521</c:v>
                </c:pt>
                <c:pt idx="4385">
                  <c:v>11.492161375617501</c:v>
                </c:pt>
                <c:pt idx="4386">
                  <c:v>11.492192004583407</c:v>
                </c:pt>
                <c:pt idx="4387">
                  <c:v>11.492222632611027</c:v>
                </c:pt>
                <c:pt idx="4388">
                  <c:v>11.492253259700774</c:v>
                </c:pt>
                <c:pt idx="4389">
                  <c:v>11.492283885852364</c:v>
                </c:pt>
                <c:pt idx="4390">
                  <c:v>11.492314511066176</c:v>
                </c:pt>
                <c:pt idx="4391">
                  <c:v>11.492345135341974</c:v>
                </c:pt>
                <c:pt idx="4392">
                  <c:v>11.492375758680017</c:v>
                </c:pt>
                <c:pt idx="4393">
                  <c:v>11.492406381080409</c:v>
                </c:pt>
                <c:pt idx="4394">
                  <c:v>11.492437002543038</c:v>
                </c:pt>
                <c:pt idx="4395">
                  <c:v>11.492467623067856</c:v>
                </c:pt>
                <c:pt idx="4396">
                  <c:v>11.492498242655184</c:v>
                </c:pt>
                <c:pt idx="4397">
                  <c:v>11.492528861305006</c:v>
                </c:pt>
                <c:pt idx="4398">
                  <c:v>11.492559479017448</c:v>
                </c:pt>
                <c:pt idx="4399">
                  <c:v>11.492590095792384</c:v>
                </c:pt>
                <c:pt idx="4400">
                  <c:v>11.49262071162987</c:v>
                </c:pt>
                <c:pt idx="4401">
                  <c:v>11.492651326530138</c:v>
                </c:pt>
                <c:pt idx="4402">
                  <c:v>11.492681940493169</c:v>
                </c:pt>
                <c:pt idx="4403">
                  <c:v>11.492712553519114</c:v>
                </c:pt>
                <c:pt idx="4404">
                  <c:v>11.492743165607736</c:v>
                </c:pt>
                <c:pt idx="4405">
                  <c:v>11.492773776759375</c:v>
                </c:pt>
                <c:pt idx="4406">
                  <c:v>11.492804386974006</c:v>
                </c:pt>
                <c:pt idx="4407">
                  <c:v>11.492834996251773</c:v>
                </c:pt>
                <c:pt idx="4408">
                  <c:v>11.492865604592453</c:v>
                </c:pt>
                <c:pt idx="4409">
                  <c:v>11.492896211996509</c:v>
                </c:pt>
                <c:pt idx="4410">
                  <c:v>11.492926818463653</c:v>
                </c:pt>
                <c:pt idx="4411">
                  <c:v>11.49295742399396</c:v>
                </c:pt>
                <c:pt idx="4412">
                  <c:v>11.492988028587726</c:v>
                </c:pt>
                <c:pt idx="4413">
                  <c:v>11.493018632244851</c:v>
                </c:pt>
                <c:pt idx="4414">
                  <c:v>11.493049234965554</c:v>
                </c:pt>
                <c:pt idx="4415">
                  <c:v>11.493079836749526</c:v>
                </c:pt>
                <c:pt idx="4416">
                  <c:v>11.493110437597169</c:v>
                </c:pt>
                <c:pt idx="4417">
                  <c:v>11.493141037508456</c:v>
                </c:pt>
                <c:pt idx="4418">
                  <c:v>11.493171636483369</c:v>
                </c:pt>
                <c:pt idx="4419">
                  <c:v>11.493202234522125</c:v>
                </c:pt>
                <c:pt idx="4420">
                  <c:v>11.493232831624526</c:v>
                </c:pt>
                <c:pt idx="4421">
                  <c:v>11.49326342779071</c:v>
                </c:pt>
                <c:pt idx="4422">
                  <c:v>11.493294023021004</c:v>
                </c:pt>
                <c:pt idx="4423">
                  <c:v>11.493324617315167</c:v>
                </c:pt>
                <c:pt idx="4424">
                  <c:v>11.493355210673352</c:v>
                </c:pt>
                <c:pt idx="4425">
                  <c:v>11.49338580309562</c:v>
                </c:pt>
                <c:pt idx="4426">
                  <c:v>11.493416394582111</c:v>
                </c:pt>
                <c:pt idx="4427">
                  <c:v>11.493446985132584</c:v>
                </c:pt>
                <c:pt idx="4428">
                  <c:v>11.493477574747507</c:v>
                </c:pt>
                <c:pt idx="4429">
                  <c:v>11.493508163426545</c:v>
                </c:pt>
                <c:pt idx="4430">
                  <c:v>11.493538751170039</c:v>
                </c:pt>
                <c:pt idx="4431">
                  <c:v>11.493569337978052</c:v>
                </c:pt>
                <c:pt idx="4432">
                  <c:v>11.493599923850352</c:v>
                </c:pt>
                <c:pt idx="4433">
                  <c:v>11.493630508787415</c:v>
                </c:pt>
                <c:pt idx="4434">
                  <c:v>11.49366109278877</c:v>
                </c:pt>
                <c:pt idx="4435">
                  <c:v>11.493691675854929</c:v>
                </c:pt>
                <c:pt idx="4436">
                  <c:v>11.493722257985826</c:v>
                </c:pt>
                <c:pt idx="4437">
                  <c:v>11.493752839181521</c:v>
                </c:pt>
                <c:pt idx="4438">
                  <c:v>11.49378341944187</c:v>
                </c:pt>
                <c:pt idx="4439">
                  <c:v>11.493813998767182</c:v>
                </c:pt>
                <c:pt idx="4440">
                  <c:v>11.493844577157526</c:v>
                </c:pt>
                <c:pt idx="4441">
                  <c:v>11.493875154612681</c:v>
                </c:pt>
                <c:pt idx="4442">
                  <c:v>11.493905731132973</c:v>
                </c:pt>
                <c:pt idx="4443">
                  <c:v>11.493936306718426</c:v>
                </c:pt>
                <c:pt idx="4444">
                  <c:v>11.493966881368976</c:v>
                </c:pt>
                <c:pt idx="4445">
                  <c:v>11.49399745508472</c:v>
                </c:pt>
                <c:pt idx="4446">
                  <c:v>11.494028027865765</c:v>
                </c:pt>
                <c:pt idx="4447">
                  <c:v>11.494058599712153</c:v>
                </c:pt>
                <c:pt idx="4448">
                  <c:v>11.494089170623974</c:v>
                </c:pt>
                <c:pt idx="4449">
                  <c:v>11.494119740601148</c:v>
                </c:pt>
                <c:pt idx="4450">
                  <c:v>11.494150309643894</c:v>
                </c:pt>
                <c:pt idx="4451">
                  <c:v>11.494180877752189</c:v>
                </c:pt>
                <c:pt idx="4452">
                  <c:v>11.494211444926098</c:v>
                </c:pt>
                <c:pt idx="4453">
                  <c:v>11.494242011165706</c:v>
                </c:pt>
                <c:pt idx="4454">
                  <c:v>11.494272576471019</c:v>
                </c:pt>
                <c:pt idx="4455">
                  <c:v>11.494303140842048</c:v>
                </c:pt>
                <c:pt idx="4456">
                  <c:v>11.494333704279097</c:v>
                </c:pt>
                <c:pt idx="4457">
                  <c:v>11.494364266781966</c:v>
                </c:pt>
                <c:pt idx="4458">
                  <c:v>11.494394828350794</c:v>
                </c:pt>
                <c:pt idx="4459">
                  <c:v>11.49442538898565</c:v>
                </c:pt>
                <c:pt idx="4460">
                  <c:v>11.49445594868657</c:v>
                </c:pt>
                <c:pt idx="4461">
                  <c:v>11.494486507453749</c:v>
                </c:pt>
                <c:pt idx="4462">
                  <c:v>11.494517065286873</c:v>
                </c:pt>
                <c:pt idx="4463">
                  <c:v>11.494547622186372</c:v>
                </c:pt>
                <c:pt idx="4464">
                  <c:v>11.494578178152148</c:v>
                </c:pt>
                <c:pt idx="4465">
                  <c:v>11.494608733184332</c:v>
                </c:pt>
                <c:pt idx="4466">
                  <c:v>11.494639287283025</c:v>
                </c:pt>
                <c:pt idx="4467">
                  <c:v>11.494669840447974</c:v>
                </c:pt>
                <c:pt idx="4468">
                  <c:v>11.494700392679555</c:v>
                </c:pt>
                <c:pt idx="4469">
                  <c:v>11.494730943977732</c:v>
                </c:pt>
                <c:pt idx="4470">
                  <c:v>11.494761494342548</c:v>
                </c:pt>
                <c:pt idx="4471">
                  <c:v>11.494792043774085</c:v>
                </c:pt>
                <c:pt idx="4472">
                  <c:v>11.494822592272373</c:v>
                </c:pt>
                <c:pt idx="4473">
                  <c:v>11.494853139837481</c:v>
                </c:pt>
                <c:pt idx="4474">
                  <c:v>11.494883686469464</c:v>
                </c:pt>
                <c:pt idx="4475">
                  <c:v>11.494914232168426</c:v>
                </c:pt>
                <c:pt idx="4476">
                  <c:v>11.494944776934279</c:v>
                </c:pt>
                <c:pt idx="4477">
                  <c:v>11.494975320767225</c:v>
                </c:pt>
                <c:pt idx="4478">
                  <c:v>11.495005863667377</c:v>
                </c:pt>
                <c:pt idx="4479">
                  <c:v>11.495036405634504</c:v>
                </c:pt>
                <c:pt idx="4480">
                  <c:v>11.495066946669036</c:v>
                </c:pt>
                <c:pt idx="4481">
                  <c:v>11.495097486770616</c:v>
                </c:pt>
                <c:pt idx="4482">
                  <c:v>11.49512802593965</c:v>
                </c:pt>
                <c:pt idx="4483">
                  <c:v>11.495158564176069</c:v>
                </c:pt>
                <c:pt idx="4484">
                  <c:v>11.495189101479976</c:v>
                </c:pt>
                <c:pt idx="4485">
                  <c:v>11.495219637851324</c:v>
                </c:pt>
                <c:pt idx="4486">
                  <c:v>11.49525017329022</c:v>
                </c:pt>
                <c:pt idx="4487">
                  <c:v>11.495280707796759</c:v>
                </c:pt>
                <c:pt idx="4488">
                  <c:v>11.495311241370969</c:v>
                </c:pt>
                <c:pt idx="4489">
                  <c:v>11.495341774012912</c:v>
                </c:pt>
                <c:pt idx="4490">
                  <c:v>11.49537230572265</c:v>
                </c:pt>
                <c:pt idx="4491">
                  <c:v>11.495402836500404</c:v>
                </c:pt>
                <c:pt idx="4492">
                  <c:v>11.495433366345795</c:v>
                </c:pt>
                <c:pt idx="4493">
                  <c:v>11.495463895259126</c:v>
                </c:pt>
                <c:pt idx="4494">
                  <c:v>11.495494423240554</c:v>
                </c:pt>
                <c:pt idx="4495">
                  <c:v>11.49552495029007</c:v>
                </c:pt>
                <c:pt idx="4496">
                  <c:v>11.495555476407798</c:v>
                </c:pt>
                <c:pt idx="4497">
                  <c:v>11.495586001593574</c:v>
                </c:pt>
                <c:pt idx="4498">
                  <c:v>11.495616525847753</c:v>
                </c:pt>
                <c:pt idx="4499">
                  <c:v>11.495647049170024</c:v>
                </c:pt>
                <c:pt idx="4500">
                  <c:v>11.495677571560726</c:v>
                </c:pt>
                <c:pt idx="4501">
                  <c:v>11.495708093019807</c:v>
                </c:pt>
                <c:pt idx="4502">
                  <c:v>11.495738613547518</c:v>
                </c:pt>
                <c:pt idx="4503">
                  <c:v>11.495769133143536</c:v>
                </c:pt>
                <c:pt idx="4504">
                  <c:v>11.495799651808399</c:v>
                </c:pt>
                <c:pt idx="4505">
                  <c:v>11.495830169541676</c:v>
                </c:pt>
                <c:pt idx="4506">
                  <c:v>11.495860686343654</c:v>
                </c:pt>
                <c:pt idx="4507">
                  <c:v>11.495891202214434</c:v>
                </c:pt>
                <c:pt idx="4508">
                  <c:v>11.495921717154042</c:v>
                </c:pt>
                <c:pt idx="4509">
                  <c:v>11.495952231162526</c:v>
                </c:pt>
                <c:pt idx="4510">
                  <c:v>11.495982744239926</c:v>
                </c:pt>
                <c:pt idx="4511">
                  <c:v>11.496013256386389</c:v>
                </c:pt>
                <c:pt idx="4512">
                  <c:v>11.496043767601712</c:v>
                </c:pt>
                <c:pt idx="4513">
                  <c:v>11.496074277886354</c:v>
                </c:pt>
                <c:pt idx="4514">
                  <c:v>11.496104787239885</c:v>
                </c:pt>
                <c:pt idx="4515">
                  <c:v>11.496135295662826</c:v>
                </c:pt>
                <c:pt idx="4516">
                  <c:v>11.496165803154888</c:v>
                </c:pt>
                <c:pt idx="4517">
                  <c:v>11.496196309716376</c:v>
                </c:pt>
                <c:pt idx="4518">
                  <c:v>11.496226815347176</c:v>
                </c:pt>
                <c:pt idx="4519">
                  <c:v>11.496257320047444</c:v>
                </c:pt>
                <c:pt idx="4520">
                  <c:v>11.496287823817276</c:v>
                </c:pt>
                <c:pt idx="4521">
                  <c:v>11.496318326656498</c:v>
                </c:pt>
                <c:pt idx="4522">
                  <c:v>11.496348828565427</c:v>
                </c:pt>
                <c:pt idx="4523">
                  <c:v>11.496379329544002</c:v>
                </c:pt>
                <c:pt idx="4524">
                  <c:v>11.496409829592404</c:v>
                </c:pt>
                <c:pt idx="4525">
                  <c:v>11.496440328710372</c:v>
                </c:pt>
                <c:pt idx="4526">
                  <c:v>11.496470826898276</c:v>
                </c:pt>
                <c:pt idx="4527">
                  <c:v>11.496501324156059</c:v>
                </c:pt>
                <c:pt idx="4528">
                  <c:v>11.496531820483806</c:v>
                </c:pt>
                <c:pt idx="4529">
                  <c:v>11.496562315881556</c:v>
                </c:pt>
                <c:pt idx="4530">
                  <c:v>11.496592810349489</c:v>
                </c:pt>
                <c:pt idx="4531">
                  <c:v>11.496623303887256</c:v>
                </c:pt>
                <c:pt idx="4532">
                  <c:v>11.49665379649533</c:v>
                </c:pt>
                <c:pt idx="4533">
                  <c:v>11.496684288173748</c:v>
                </c:pt>
                <c:pt idx="4534">
                  <c:v>11.496714778922337</c:v>
                </c:pt>
                <c:pt idx="4535">
                  <c:v>11.496745268741295</c:v>
                </c:pt>
                <c:pt idx="4536">
                  <c:v>11.496775757630518</c:v>
                </c:pt>
                <c:pt idx="4537">
                  <c:v>11.496806245590356</c:v>
                </c:pt>
                <c:pt idx="4538">
                  <c:v>11.496836732620745</c:v>
                </c:pt>
                <c:pt idx="4539">
                  <c:v>11.496867218721524</c:v>
                </c:pt>
                <c:pt idx="4540">
                  <c:v>11.496897703893032</c:v>
                </c:pt>
                <c:pt idx="4541">
                  <c:v>11.496928188135218</c:v>
                </c:pt>
                <c:pt idx="4542">
                  <c:v>11.49695867144815</c:v>
                </c:pt>
                <c:pt idx="4543">
                  <c:v>11.496989153831873</c:v>
                </c:pt>
                <c:pt idx="4544">
                  <c:v>11.497019635286454</c:v>
                </c:pt>
                <c:pt idx="4545">
                  <c:v>11.497050115811939</c:v>
                </c:pt>
                <c:pt idx="4546">
                  <c:v>11.497080595408491</c:v>
                </c:pt>
                <c:pt idx="4547">
                  <c:v>11.497111074075848</c:v>
                </c:pt>
                <c:pt idx="4548">
                  <c:v>11.497141551814419</c:v>
                </c:pt>
                <c:pt idx="4549">
                  <c:v>11.49717202862411</c:v>
                </c:pt>
                <c:pt idx="4550">
                  <c:v>11.497202504505006</c:v>
                </c:pt>
                <c:pt idx="4551">
                  <c:v>11.497232979457124</c:v>
                </c:pt>
                <c:pt idx="4552">
                  <c:v>11.497263453480548</c:v>
                </c:pt>
                <c:pt idx="4553">
                  <c:v>11.49729392657536</c:v>
                </c:pt>
                <c:pt idx="4554">
                  <c:v>11.497324398741569</c:v>
                </c:pt>
                <c:pt idx="4555">
                  <c:v>11.49735486997927</c:v>
                </c:pt>
                <c:pt idx="4556">
                  <c:v>11.497385340288496</c:v>
                </c:pt>
                <c:pt idx="4557">
                  <c:v>11.497415809669418</c:v>
                </c:pt>
                <c:pt idx="4558">
                  <c:v>11.49744627812191</c:v>
                </c:pt>
                <c:pt idx="4559">
                  <c:v>11.497476745645956</c:v>
                </c:pt>
                <c:pt idx="4560">
                  <c:v>11.497507212241874</c:v>
                </c:pt>
                <c:pt idx="4561">
                  <c:v>11.497537677909724</c:v>
                </c:pt>
                <c:pt idx="4562">
                  <c:v>11.497568142649181</c:v>
                </c:pt>
                <c:pt idx="4563">
                  <c:v>11.49759860646072</c:v>
                </c:pt>
                <c:pt idx="4564">
                  <c:v>11.497629069344256</c:v>
                </c:pt>
                <c:pt idx="4565">
                  <c:v>11.497659531299806</c:v>
                </c:pt>
                <c:pt idx="4566">
                  <c:v>11.497689992327476</c:v>
                </c:pt>
                <c:pt idx="4567">
                  <c:v>11.497720452427266</c:v>
                </c:pt>
                <c:pt idx="4568">
                  <c:v>11.497750911599304</c:v>
                </c:pt>
                <c:pt idx="4569">
                  <c:v>11.497781369843569</c:v>
                </c:pt>
                <c:pt idx="4570">
                  <c:v>11.497811827160181</c:v>
                </c:pt>
                <c:pt idx="4571">
                  <c:v>11.497842283549172</c:v>
                </c:pt>
                <c:pt idx="4572">
                  <c:v>11.497872739010598</c:v>
                </c:pt>
                <c:pt idx="4573">
                  <c:v>11.497903193544518</c:v>
                </c:pt>
                <c:pt idx="4574">
                  <c:v>11.497933647150992</c:v>
                </c:pt>
                <c:pt idx="4575">
                  <c:v>11.497964099830067</c:v>
                </c:pt>
                <c:pt idx="4576">
                  <c:v>11.49799455158182</c:v>
                </c:pt>
                <c:pt idx="4577">
                  <c:v>11.498025002406266</c:v>
                </c:pt>
                <c:pt idx="4578">
                  <c:v>11.498055452303499</c:v>
                </c:pt>
                <c:pt idx="4579">
                  <c:v>11.498085901273548</c:v>
                </c:pt>
                <c:pt idx="4580">
                  <c:v>11.498116349316518</c:v>
                </c:pt>
                <c:pt idx="4581">
                  <c:v>11.498146796432419</c:v>
                </c:pt>
                <c:pt idx="4582">
                  <c:v>11.498177242621319</c:v>
                </c:pt>
                <c:pt idx="4583">
                  <c:v>11.498207687883278</c:v>
                </c:pt>
                <c:pt idx="4584">
                  <c:v>11.498238132218351</c:v>
                </c:pt>
                <c:pt idx="4585">
                  <c:v>11.498268575626595</c:v>
                </c:pt>
                <c:pt idx="4586">
                  <c:v>11.498299018108074</c:v>
                </c:pt>
                <c:pt idx="4587">
                  <c:v>11.498329459662818</c:v>
                </c:pt>
                <c:pt idx="4588">
                  <c:v>11.498359900290913</c:v>
                </c:pt>
                <c:pt idx="4589">
                  <c:v>11.498390339992403</c:v>
                </c:pt>
                <c:pt idx="4590">
                  <c:v>11.49842077876735</c:v>
                </c:pt>
                <c:pt idx="4591">
                  <c:v>11.4984512166158</c:v>
                </c:pt>
                <c:pt idx="4592">
                  <c:v>11.498481653537819</c:v>
                </c:pt>
                <c:pt idx="4593">
                  <c:v>11.498512089533451</c:v>
                </c:pt>
                <c:pt idx="4594">
                  <c:v>11.498542524602774</c:v>
                </c:pt>
                <c:pt idx="4595">
                  <c:v>11.498572958745829</c:v>
                </c:pt>
                <c:pt idx="4596">
                  <c:v>11.498603391962671</c:v>
                </c:pt>
                <c:pt idx="4597">
                  <c:v>11.498633824253364</c:v>
                </c:pt>
                <c:pt idx="4598">
                  <c:v>11.498664255617976</c:v>
                </c:pt>
                <c:pt idx="4599">
                  <c:v>11.498694686056515</c:v>
                </c:pt>
                <c:pt idx="4600">
                  <c:v>11.498725115569087</c:v>
                </c:pt>
                <c:pt idx="4601">
                  <c:v>11.498755544155733</c:v>
                </c:pt>
                <c:pt idx="4602">
                  <c:v>11.498785971816503</c:v>
                </c:pt>
                <c:pt idx="4603">
                  <c:v>11.498816398551467</c:v>
                </c:pt>
                <c:pt idx="4604">
                  <c:v>11.498846824360674</c:v>
                </c:pt>
                <c:pt idx="4605">
                  <c:v>11.498877249244169</c:v>
                </c:pt>
                <c:pt idx="4606">
                  <c:v>11.498907673202025</c:v>
                </c:pt>
                <c:pt idx="4607">
                  <c:v>11.498938096234292</c:v>
                </c:pt>
                <c:pt idx="4608">
                  <c:v>11.498968518341023</c:v>
                </c:pt>
                <c:pt idx="4609">
                  <c:v>11.498998939522282</c:v>
                </c:pt>
                <c:pt idx="4610">
                  <c:v>11.49902935977812</c:v>
                </c:pt>
                <c:pt idx="4611">
                  <c:v>11.499059779108698</c:v>
                </c:pt>
                <c:pt idx="4612">
                  <c:v>11.499090197513755</c:v>
                </c:pt>
                <c:pt idx="4613">
                  <c:v>11.49912061499367</c:v>
                </c:pt>
                <c:pt idx="4614">
                  <c:v>11.499151031548402</c:v>
                </c:pt>
                <c:pt idx="4615">
                  <c:v>11.499181447177969</c:v>
                </c:pt>
                <c:pt idx="4616">
                  <c:v>11.499211861882467</c:v>
                </c:pt>
                <c:pt idx="4617">
                  <c:v>11.499242275662057</c:v>
                </c:pt>
                <c:pt idx="4618">
                  <c:v>11.499272688516442</c:v>
                </c:pt>
                <c:pt idx="4619">
                  <c:v>11.49930310044603</c:v>
                </c:pt>
                <c:pt idx="4620">
                  <c:v>11.499333511450764</c:v>
                </c:pt>
                <c:pt idx="4621">
                  <c:v>11.499363921530691</c:v>
                </c:pt>
                <c:pt idx="4622">
                  <c:v>11.499394330685877</c:v>
                </c:pt>
                <c:pt idx="4623">
                  <c:v>11.499424738916376</c:v>
                </c:pt>
                <c:pt idx="4624">
                  <c:v>11.499455146222274</c:v>
                </c:pt>
                <c:pt idx="4625">
                  <c:v>11.499485552603657</c:v>
                </c:pt>
                <c:pt idx="4626">
                  <c:v>11.499515958060387</c:v>
                </c:pt>
                <c:pt idx="4627">
                  <c:v>11.499546362592676</c:v>
                </c:pt>
                <c:pt idx="4628">
                  <c:v>11.499576766200496</c:v>
                </c:pt>
                <c:pt idx="4629">
                  <c:v>11.499607168884054</c:v>
                </c:pt>
                <c:pt idx="4630">
                  <c:v>11.499637570643431</c:v>
                </c:pt>
                <c:pt idx="4631">
                  <c:v>11.499667971478306</c:v>
                </c:pt>
                <c:pt idx="4632">
                  <c:v>11.499698371389156</c:v>
                </c:pt>
                <c:pt idx="4633">
                  <c:v>11.499728770375818</c:v>
                </c:pt>
                <c:pt idx="4634">
                  <c:v>11.499759168438469</c:v>
                </c:pt>
                <c:pt idx="4635">
                  <c:v>11.499789565577126</c:v>
                </c:pt>
                <c:pt idx="4636">
                  <c:v>11.499819961791749</c:v>
                </c:pt>
                <c:pt idx="4637">
                  <c:v>11.499850357082506</c:v>
                </c:pt>
                <c:pt idx="4638">
                  <c:v>11.499880751449426</c:v>
                </c:pt>
                <c:pt idx="4639">
                  <c:v>11.499911144892447</c:v>
                </c:pt>
                <c:pt idx="4640">
                  <c:v>11.499941537411956</c:v>
                </c:pt>
                <c:pt idx="4641">
                  <c:v>11.499971929007646</c:v>
                </c:pt>
                <c:pt idx="4642">
                  <c:v>11.500002319679774</c:v>
                </c:pt>
                <c:pt idx="4643">
                  <c:v>11.500032709428364</c:v>
                </c:pt>
                <c:pt idx="4644">
                  <c:v>11.500063098253284</c:v>
                </c:pt>
                <c:pt idx="4645">
                  <c:v>11.500093486154848</c:v>
                </c:pt>
                <c:pt idx="4646">
                  <c:v>11.500123873133019</c:v>
                </c:pt>
                <c:pt idx="4647">
                  <c:v>11.500154259187964</c:v>
                </c:pt>
                <c:pt idx="4648">
                  <c:v>11.5001846443194</c:v>
                </c:pt>
                <c:pt idx="4649">
                  <c:v>11.500215028527709</c:v>
                </c:pt>
                <c:pt idx="4650">
                  <c:v>11.500245411812848</c:v>
                </c:pt>
                <c:pt idx="4651">
                  <c:v>11.500275794174787</c:v>
                </c:pt>
                <c:pt idx="4652">
                  <c:v>11.500306175613851</c:v>
                </c:pt>
                <c:pt idx="4653">
                  <c:v>11.500336556129948</c:v>
                </c:pt>
                <c:pt idx="4654">
                  <c:v>11.500366935722832</c:v>
                </c:pt>
                <c:pt idx="4655">
                  <c:v>11.500397314392957</c:v>
                </c:pt>
                <c:pt idx="4656">
                  <c:v>11.500427692140256</c:v>
                </c:pt>
                <c:pt idx="4657">
                  <c:v>11.500458068964759</c:v>
                </c:pt>
                <c:pt idx="4658">
                  <c:v>11.500488444866546</c:v>
                </c:pt>
                <c:pt idx="4659">
                  <c:v>11.500518819845766</c:v>
                </c:pt>
                <c:pt idx="4660">
                  <c:v>11.500549193902174</c:v>
                </c:pt>
                <c:pt idx="4661">
                  <c:v>11.500579567036127</c:v>
                </c:pt>
                <c:pt idx="4662">
                  <c:v>11.500609939247708</c:v>
                </c:pt>
                <c:pt idx="4663">
                  <c:v>11.500640310536594</c:v>
                </c:pt>
                <c:pt idx="4664">
                  <c:v>11.500670680903214</c:v>
                </c:pt>
                <c:pt idx="4665">
                  <c:v>11.500701050347505</c:v>
                </c:pt>
                <c:pt idx="4666">
                  <c:v>11.500731418869522</c:v>
                </c:pt>
                <c:pt idx="4667">
                  <c:v>11.500761786469321</c:v>
                </c:pt>
                <c:pt idx="4668">
                  <c:v>11.500792153147026</c:v>
                </c:pt>
                <c:pt idx="4669">
                  <c:v>11.500822518902504</c:v>
                </c:pt>
                <c:pt idx="4670">
                  <c:v>11.500852883735959</c:v>
                </c:pt>
                <c:pt idx="4671">
                  <c:v>11.500883247647456</c:v>
                </c:pt>
                <c:pt idx="4672">
                  <c:v>11.500913610636983</c:v>
                </c:pt>
                <c:pt idx="4673">
                  <c:v>11.500943972704652</c:v>
                </c:pt>
                <c:pt idx="4674">
                  <c:v>11.500974333850468</c:v>
                </c:pt>
                <c:pt idx="4675">
                  <c:v>11.501004694074535</c:v>
                </c:pt>
                <c:pt idx="4676">
                  <c:v>11.50103505337688</c:v>
                </c:pt>
                <c:pt idx="4677">
                  <c:v>11.501065411757548</c:v>
                </c:pt>
                <c:pt idx="4678">
                  <c:v>11.501095769216649</c:v>
                </c:pt>
                <c:pt idx="4679">
                  <c:v>11.501126125754148</c:v>
                </c:pt>
                <c:pt idx="4680">
                  <c:v>11.501156481370218</c:v>
                </c:pt>
                <c:pt idx="4681">
                  <c:v>11.501186836064953</c:v>
                </c:pt>
                <c:pt idx="4682">
                  <c:v>11.501217189838068</c:v>
                </c:pt>
                <c:pt idx="4683">
                  <c:v>11.501247542689974</c:v>
                </c:pt>
                <c:pt idx="4684">
                  <c:v>11.501277894620612</c:v>
                </c:pt>
                <c:pt idx="4685">
                  <c:v>11.501308245630018</c:v>
                </c:pt>
                <c:pt idx="4686">
                  <c:v>11.501338595718309</c:v>
                </c:pt>
                <c:pt idx="4687">
                  <c:v>11.501368944885398</c:v>
                </c:pt>
                <c:pt idx="4688">
                  <c:v>11.501399293131605</c:v>
                </c:pt>
                <c:pt idx="4689">
                  <c:v>11.501429640456744</c:v>
                </c:pt>
                <c:pt idx="4690">
                  <c:v>11.501459986860954</c:v>
                </c:pt>
                <c:pt idx="4691">
                  <c:v>11.501490332344375</c:v>
                </c:pt>
                <c:pt idx="4692">
                  <c:v>11.501520676906789</c:v>
                </c:pt>
                <c:pt idx="4693">
                  <c:v>11.501551020548535</c:v>
                </c:pt>
                <c:pt idx="4694">
                  <c:v>11.501581363269571</c:v>
                </c:pt>
                <c:pt idx="4695">
                  <c:v>11.501611705069955</c:v>
                </c:pt>
                <c:pt idx="4696">
                  <c:v>11.501642045949756</c:v>
                </c:pt>
                <c:pt idx="4697">
                  <c:v>11.501672385908989</c:v>
                </c:pt>
                <c:pt idx="4698">
                  <c:v>11.50170272494775</c:v>
                </c:pt>
                <c:pt idx="4699">
                  <c:v>11.501733063066078</c:v>
                </c:pt>
                <c:pt idx="4700">
                  <c:v>11.501763400264018</c:v>
                </c:pt>
                <c:pt idx="4701">
                  <c:v>11.501793736541677</c:v>
                </c:pt>
                <c:pt idx="4702">
                  <c:v>11.501824071899055</c:v>
                </c:pt>
                <c:pt idx="4703">
                  <c:v>11.501854406336227</c:v>
                </c:pt>
                <c:pt idx="4704">
                  <c:v>11.501884739853256</c:v>
                </c:pt>
                <c:pt idx="4705">
                  <c:v>11.501915072450148</c:v>
                </c:pt>
                <c:pt idx="4706">
                  <c:v>11.501945404127065</c:v>
                </c:pt>
                <c:pt idx="4707">
                  <c:v>11.501975734883969</c:v>
                </c:pt>
                <c:pt idx="4708">
                  <c:v>11.502006064721026</c:v>
                </c:pt>
                <c:pt idx="4709">
                  <c:v>11.502036393638161</c:v>
                </c:pt>
                <c:pt idx="4710">
                  <c:v>11.502066721635353</c:v>
                </c:pt>
                <c:pt idx="4711">
                  <c:v>11.502097048712885</c:v>
                </c:pt>
                <c:pt idx="4712">
                  <c:v>11.502127374870716</c:v>
                </c:pt>
                <c:pt idx="4713">
                  <c:v>11.502157700108897</c:v>
                </c:pt>
                <c:pt idx="4714">
                  <c:v>11.5021880244275</c:v>
                </c:pt>
                <c:pt idx="4715">
                  <c:v>11.50221834782654</c:v>
                </c:pt>
                <c:pt idx="4716">
                  <c:v>11.502248670306114</c:v>
                </c:pt>
                <c:pt idx="4717">
                  <c:v>11.502278991866262</c:v>
                </c:pt>
                <c:pt idx="4718">
                  <c:v>11.502309312507126</c:v>
                </c:pt>
                <c:pt idx="4719">
                  <c:v>11.502339632228574</c:v>
                </c:pt>
                <c:pt idx="4720">
                  <c:v>11.502369951030712</c:v>
                </c:pt>
                <c:pt idx="4721">
                  <c:v>11.502400268913776</c:v>
                </c:pt>
                <c:pt idx="4722">
                  <c:v>11.502430585877576</c:v>
                </c:pt>
                <c:pt idx="4723">
                  <c:v>11.502460901922356</c:v>
                </c:pt>
                <c:pt idx="4724">
                  <c:v>11.502491217048231</c:v>
                </c:pt>
                <c:pt idx="4725">
                  <c:v>11.502521531254835</c:v>
                </c:pt>
                <c:pt idx="4726">
                  <c:v>11.502551844542674</c:v>
                </c:pt>
                <c:pt idx="4727">
                  <c:v>11.50258215691173</c:v>
                </c:pt>
                <c:pt idx="4728">
                  <c:v>11.502612468361784</c:v>
                </c:pt>
                <c:pt idx="4729">
                  <c:v>11.502642778893184</c:v>
                </c:pt>
                <c:pt idx="4730">
                  <c:v>11.502673088505878</c:v>
                </c:pt>
                <c:pt idx="4731">
                  <c:v>11.502703397199976</c:v>
                </c:pt>
                <c:pt idx="4732">
                  <c:v>11.502733704975396</c:v>
                </c:pt>
                <c:pt idx="4733">
                  <c:v>11.502764011832324</c:v>
                </c:pt>
                <c:pt idx="4734">
                  <c:v>11.502794317770826</c:v>
                </c:pt>
                <c:pt idx="4735">
                  <c:v>11.502824622790799</c:v>
                </c:pt>
                <c:pt idx="4736">
                  <c:v>11.502854926892462</c:v>
                </c:pt>
                <c:pt idx="4737">
                  <c:v>11.502885230075822</c:v>
                </c:pt>
                <c:pt idx="4738">
                  <c:v>11.502915532340976</c:v>
                </c:pt>
                <c:pt idx="4739">
                  <c:v>11.502945833687876</c:v>
                </c:pt>
                <c:pt idx="4740">
                  <c:v>11.50297613411656</c:v>
                </c:pt>
                <c:pt idx="4741">
                  <c:v>11.503006433627338</c:v>
                </c:pt>
                <c:pt idx="4742">
                  <c:v>11.50303673221987</c:v>
                </c:pt>
                <c:pt idx="4743">
                  <c:v>11.503067029894513</c:v>
                </c:pt>
                <c:pt idx="4744">
                  <c:v>11.50309732665125</c:v>
                </c:pt>
                <c:pt idx="4745">
                  <c:v>11.503127622490098</c:v>
                </c:pt>
                <c:pt idx="4746">
                  <c:v>11.503157917411173</c:v>
                </c:pt>
                <c:pt idx="4747">
                  <c:v>11.50318821141448</c:v>
                </c:pt>
                <c:pt idx="4748">
                  <c:v>11.503218504500087</c:v>
                </c:pt>
                <c:pt idx="4749">
                  <c:v>11.50324879666805</c:v>
                </c:pt>
                <c:pt idx="4750">
                  <c:v>11.503279087918418</c:v>
                </c:pt>
                <c:pt idx="4751">
                  <c:v>11.50330937825127</c:v>
                </c:pt>
                <c:pt idx="4752">
                  <c:v>11.503339667666674</c:v>
                </c:pt>
                <c:pt idx="4753">
                  <c:v>11.503369956164573</c:v>
                </c:pt>
                <c:pt idx="4754">
                  <c:v>11.503400243745174</c:v>
                </c:pt>
                <c:pt idx="4755">
                  <c:v>11.503430530408561</c:v>
                </c:pt>
                <c:pt idx="4756">
                  <c:v>11.503460816154456</c:v>
                </c:pt>
                <c:pt idx="4757">
                  <c:v>11.503491100983259</c:v>
                </c:pt>
                <c:pt idx="4758">
                  <c:v>11.503521384894935</c:v>
                </c:pt>
                <c:pt idx="4759">
                  <c:v>11.503551667889521</c:v>
                </c:pt>
                <c:pt idx="4760">
                  <c:v>11.503581949967076</c:v>
                </c:pt>
                <c:pt idx="4761">
                  <c:v>11.503612231127764</c:v>
                </c:pt>
                <c:pt idx="4762">
                  <c:v>11.503642511371403</c:v>
                </c:pt>
                <c:pt idx="4763">
                  <c:v>11.503672790698101</c:v>
                </c:pt>
                <c:pt idx="4764">
                  <c:v>11.503703069108086</c:v>
                </c:pt>
                <c:pt idx="4765">
                  <c:v>11.503733346601322</c:v>
                </c:pt>
                <c:pt idx="4766">
                  <c:v>11.503763623177843</c:v>
                </c:pt>
                <c:pt idx="4767">
                  <c:v>11.503793898837754</c:v>
                </c:pt>
                <c:pt idx="4768">
                  <c:v>11.503824173581025</c:v>
                </c:pt>
                <c:pt idx="4769">
                  <c:v>11.5038544474078</c:v>
                </c:pt>
                <c:pt idx="4770">
                  <c:v>11.50388472031808</c:v>
                </c:pt>
                <c:pt idx="4771">
                  <c:v>11.503914992311946</c:v>
                </c:pt>
                <c:pt idx="4772">
                  <c:v>11.503945263389452</c:v>
                </c:pt>
                <c:pt idx="4773">
                  <c:v>11.503975533550639</c:v>
                </c:pt>
                <c:pt idx="4774">
                  <c:v>11.504005802795568</c:v>
                </c:pt>
                <c:pt idx="4775">
                  <c:v>11.504036071124411</c:v>
                </c:pt>
                <c:pt idx="4776">
                  <c:v>11.504066338536926</c:v>
                </c:pt>
                <c:pt idx="4777">
                  <c:v>11.504096605033407</c:v>
                </c:pt>
                <c:pt idx="4778">
                  <c:v>11.504126870613868</c:v>
                </c:pt>
                <c:pt idx="4779">
                  <c:v>11.504157135278373</c:v>
                </c:pt>
                <c:pt idx="4780">
                  <c:v>11.504187399027026</c:v>
                </c:pt>
                <c:pt idx="4781">
                  <c:v>11.504217661859647</c:v>
                </c:pt>
                <c:pt idx="4782">
                  <c:v>11.504247923776541</c:v>
                </c:pt>
                <c:pt idx="4783">
                  <c:v>11.504278184777547</c:v>
                </c:pt>
                <c:pt idx="4784">
                  <c:v>11.504308444863048</c:v>
                </c:pt>
                <c:pt idx="4785">
                  <c:v>11.504338704032802</c:v>
                </c:pt>
                <c:pt idx="4786">
                  <c:v>11.504368962287048</c:v>
                </c:pt>
                <c:pt idx="4787">
                  <c:v>11.504399219625776</c:v>
                </c:pt>
                <c:pt idx="4788">
                  <c:v>11.504429476048974</c:v>
                </c:pt>
                <c:pt idx="4789">
                  <c:v>11.504459731556729</c:v>
                </c:pt>
                <c:pt idx="4790">
                  <c:v>11.504489986149126</c:v>
                </c:pt>
                <c:pt idx="4791">
                  <c:v>11.504520239826329</c:v>
                </c:pt>
                <c:pt idx="4792">
                  <c:v>11.50455049258805</c:v>
                </c:pt>
                <c:pt idx="4793">
                  <c:v>11.504580744434664</c:v>
                </c:pt>
                <c:pt idx="4794">
                  <c:v>11.504610995366146</c:v>
                </c:pt>
                <c:pt idx="4795">
                  <c:v>11.504641245382532</c:v>
                </c:pt>
                <c:pt idx="4796">
                  <c:v>11.504671494483848</c:v>
                </c:pt>
                <c:pt idx="4797">
                  <c:v>11.504701742670248</c:v>
                </c:pt>
                <c:pt idx="4798">
                  <c:v>11.5047319899417</c:v>
                </c:pt>
                <c:pt idx="4799">
                  <c:v>11.504762236298276</c:v>
                </c:pt>
                <c:pt idx="4800">
                  <c:v>11.50479248174004</c:v>
                </c:pt>
                <c:pt idx="4801">
                  <c:v>11.504822726267042</c:v>
                </c:pt>
                <c:pt idx="4802">
                  <c:v>11.504852969879344</c:v>
                </c:pt>
                <c:pt idx="4803">
                  <c:v>11.504883212577004</c:v>
                </c:pt>
                <c:pt idx="4804">
                  <c:v>11.504913454360048</c:v>
                </c:pt>
                <c:pt idx="4805">
                  <c:v>11.504943695228571</c:v>
                </c:pt>
                <c:pt idx="4806">
                  <c:v>11.504973935182608</c:v>
                </c:pt>
                <c:pt idx="4807">
                  <c:v>11.505004174222325</c:v>
                </c:pt>
                <c:pt idx="4808">
                  <c:v>11.505034412347566</c:v>
                </c:pt>
                <c:pt idx="4809">
                  <c:v>11.505064649558379</c:v>
                </c:pt>
                <c:pt idx="4810">
                  <c:v>11.505094885855074</c:v>
                </c:pt>
                <c:pt idx="4811">
                  <c:v>11.505125121237493</c:v>
                </c:pt>
                <c:pt idx="4812">
                  <c:v>11.505155355705806</c:v>
                </c:pt>
                <c:pt idx="4813">
                  <c:v>11.505185589260076</c:v>
                </c:pt>
                <c:pt idx="4814">
                  <c:v>11.505215821900173</c:v>
                </c:pt>
                <c:pt idx="4815">
                  <c:v>11.505246053626479</c:v>
                </c:pt>
                <c:pt idx="4816">
                  <c:v>11.50527628443862</c:v>
                </c:pt>
                <c:pt idx="4817">
                  <c:v>11.505306514337104</c:v>
                </c:pt>
                <c:pt idx="4818">
                  <c:v>11.505336743321553</c:v>
                </c:pt>
                <c:pt idx="4819">
                  <c:v>11.50536697139235</c:v>
                </c:pt>
                <c:pt idx="4820">
                  <c:v>11.505397198549456</c:v>
                </c:pt>
                <c:pt idx="4821">
                  <c:v>11.505427424792869</c:v>
                </c:pt>
                <c:pt idx="4822">
                  <c:v>11.505457650122807</c:v>
                </c:pt>
                <c:pt idx="4823">
                  <c:v>11.505487874539149</c:v>
                </c:pt>
                <c:pt idx="4824">
                  <c:v>11.505518098041806</c:v>
                </c:pt>
                <c:pt idx="4825">
                  <c:v>11.505548320631178</c:v>
                </c:pt>
                <c:pt idx="4826">
                  <c:v>11.505578542307175</c:v>
                </c:pt>
                <c:pt idx="4827">
                  <c:v>11.50560876306985</c:v>
                </c:pt>
                <c:pt idx="4828">
                  <c:v>11.505638982919256</c:v>
                </c:pt>
                <c:pt idx="4829">
                  <c:v>11.505669201855452</c:v>
                </c:pt>
                <c:pt idx="4830">
                  <c:v>11.505699419878574</c:v>
                </c:pt>
                <c:pt idx="4831">
                  <c:v>11.505729636988518</c:v>
                </c:pt>
                <c:pt idx="4832">
                  <c:v>11.505759853185449</c:v>
                </c:pt>
                <c:pt idx="4833">
                  <c:v>11.505790068469341</c:v>
                </c:pt>
                <c:pt idx="4834">
                  <c:v>11.505820282840181</c:v>
                </c:pt>
                <c:pt idx="4835">
                  <c:v>11.505850496298272</c:v>
                </c:pt>
                <c:pt idx="4836">
                  <c:v>11.505880708843524</c:v>
                </c:pt>
                <c:pt idx="4837">
                  <c:v>11.505910920476012</c:v>
                </c:pt>
                <c:pt idx="4838">
                  <c:v>11.505941131195783</c:v>
                </c:pt>
                <c:pt idx="4839">
                  <c:v>11.505971341002891</c:v>
                </c:pt>
                <c:pt idx="4840">
                  <c:v>11.506001549897404</c:v>
                </c:pt>
                <c:pt idx="4841">
                  <c:v>11.506031757879366</c:v>
                </c:pt>
                <c:pt idx="4842">
                  <c:v>11.506061964948818</c:v>
                </c:pt>
                <c:pt idx="4843">
                  <c:v>11.50609217110585</c:v>
                </c:pt>
                <c:pt idx="4844">
                  <c:v>11.50612237635049</c:v>
                </c:pt>
                <c:pt idx="4845">
                  <c:v>11.5061525806828</c:v>
                </c:pt>
                <c:pt idx="4846">
                  <c:v>11.506182784102837</c:v>
                </c:pt>
                <c:pt idx="4847">
                  <c:v>11.506212986610651</c:v>
                </c:pt>
                <c:pt idx="4848">
                  <c:v>11.506243188206307</c:v>
                </c:pt>
                <c:pt idx="4849">
                  <c:v>11.506273388889849</c:v>
                </c:pt>
                <c:pt idx="4850">
                  <c:v>11.506303588661346</c:v>
                </c:pt>
                <c:pt idx="4851">
                  <c:v>11.506333787520818</c:v>
                </c:pt>
                <c:pt idx="4852">
                  <c:v>11.506363985468383</c:v>
                </c:pt>
                <c:pt idx="4853">
                  <c:v>11.506394182504042</c:v>
                </c:pt>
                <c:pt idx="4854">
                  <c:v>11.506424378627992</c:v>
                </c:pt>
                <c:pt idx="4855">
                  <c:v>11.506454573840058</c:v>
                </c:pt>
                <c:pt idx="4856">
                  <c:v>11.506484768140345</c:v>
                </c:pt>
                <c:pt idx="4857">
                  <c:v>11.506514961528987</c:v>
                </c:pt>
                <c:pt idx="4858">
                  <c:v>11.506545154006037</c:v>
                </c:pt>
                <c:pt idx="4859">
                  <c:v>11.506575345571418</c:v>
                </c:pt>
                <c:pt idx="4860">
                  <c:v>11.506605536225511</c:v>
                </c:pt>
                <c:pt idx="4861">
                  <c:v>11.506635725968026</c:v>
                </c:pt>
                <c:pt idx="4862">
                  <c:v>11.506665914799084</c:v>
                </c:pt>
                <c:pt idx="4863">
                  <c:v>11.506696102718887</c:v>
                </c:pt>
                <c:pt idx="4864">
                  <c:v>11.506726289727474</c:v>
                </c:pt>
                <c:pt idx="4865">
                  <c:v>11.506756475824726</c:v>
                </c:pt>
                <c:pt idx="4866">
                  <c:v>11.506786661010819</c:v>
                </c:pt>
                <c:pt idx="4867">
                  <c:v>11.506816845285822</c:v>
                </c:pt>
                <c:pt idx="4868">
                  <c:v>11.506847028649776</c:v>
                </c:pt>
                <c:pt idx="4869">
                  <c:v>11.506877211102704</c:v>
                </c:pt>
                <c:pt idx="4870">
                  <c:v>11.506907392644672</c:v>
                </c:pt>
                <c:pt idx="4871">
                  <c:v>11.506937573275756</c:v>
                </c:pt>
                <c:pt idx="4872">
                  <c:v>11.506967752995982</c:v>
                </c:pt>
                <c:pt idx="4873">
                  <c:v>11.506997931805429</c:v>
                </c:pt>
                <c:pt idx="4874">
                  <c:v>11.507028109704143</c:v>
                </c:pt>
                <c:pt idx="4875">
                  <c:v>11.507058286692168</c:v>
                </c:pt>
                <c:pt idx="4876">
                  <c:v>11.507088462769595</c:v>
                </c:pt>
                <c:pt idx="4877">
                  <c:v>11.507118637936442</c:v>
                </c:pt>
                <c:pt idx="4878">
                  <c:v>11.507148812192773</c:v>
                </c:pt>
                <c:pt idx="4879">
                  <c:v>11.507178985538648</c:v>
                </c:pt>
                <c:pt idx="4880">
                  <c:v>11.507209157974119</c:v>
                </c:pt>
                <c:pt idx="4881">
                  <c:v>11.507239329499274</c:v>
                </c:pt>
                <c:pt idx="4882">
                  <c:v>11.507269500114068</c:v>
                </c:pt>
                <c:pt idx="4883">
                  <c:v>11.507299669818662</c:v>
                </c:pt>
                <c:pt idx="4884">
                  <c:v>11.507329838613069</c:v>
                </c:pt>
                <c:pt idx="4885">
                  <c:v>11.507360006497347</c:v>
                </c:pt>
                <c:pt idx="4886">
                  <c:v>11.507390173471498</c:v>
                </c:pt>
                <c:pt idx="4887">
                  <c:v>11.507420339535736</c:v>
                </c:pt>
                <c:pt idx="4888">
                  <c:v>11.507450504690002</c:v>
                </c:pt>
                <c:pt idx="4889">
                  <c:v>11.507480668934274</c:v>
                </c:pt>
                <c:pt idx="4890">
                  <c:v>11.507510832268776</c:v>
                </c:pt>
                <c:pt idx="4891">
                  <c:v>11.5075409946934</c:v>
                </c:pt>
                <c:pt idx="4892">
                  <c:v>11.507571156208304</c:v>
                </c:pt>
                <c:pt idx="4893">
                  <c:v>11.507601316813528</c:v>
                </c:pt>
                <c:pt idx="4894">
                  <c:v>11.50763147650912</c:v>
                </c:pt>
                <c:pt idx="4895">
                  <c:v>11.507661635295118</c:v>
                </c:pt>
                <c:pt idx="4896">
                  <c:v>11.507691793171615</c:v>
                </c:pt>
                <c:pt idx="4897">
                  <c:v>11.507721950138631</c:v>
                </c:pt>
                <c:pt idx="4898">
                  <c:v>11.50775210619623</c:v>
                </c:pt>
                <c:pt idx="4899">
                  <c:v>11.50778226134447</c:v>
                </c:pt>
                <c:pt idx="4900">
                  <c:v>11.507812415583405</c:v>
                </c:pt>
                <c:pt idx="4901">
                  <c:v>11.507842568913089</c:v>
                </c:pt>
                <c:pt idx="4902">
                  <c:v>11.507872721333463</c:v>
                </c:pt>
                <c:pt idx="4903">
                  <c:v>11.507902872844976</c:v>
                </c:pt>
                <c:pt idx="4904">
                  <c:v>11.507933023447185</c:v>
                </c:pt>
                <c:pt idx="4905">
                  <c:v>11.507963173140411</c:v>
                </c:pt>
                <c:pt idx="4906">
                  <c:v>11.507993321924666</c:v>
                </c:pt>
                <c:pt idx="4907">
                  <c:v>11.508023469799991</c:v>
                </c:pt>
                <c:pt idx="4908">
                  <c:v>11.50805361676646</c:v>
                </c:pt>
                <c:pt idx="4909">
                  <c:v>11.508083762824111</c:v>
                </c:pt>
                <c:pt idx="4910">
                  <c:v>11.508113907972998</c:v>
                </c:pt>
                <c:pt idx="4911">
                  <c:v>11.508144052213199</c:v>
                </c:pt>
                <c:pt idx="4912">
                  <c:v>11.508174195544742</c:v>
                </c:pt>
                <c:pt idx="4913">
                  <c:v>11.508204337967706</c:v>
                </c:pt>
                <c:pt idx="4914">
                  <c:v>11.508234479482105</c:v>
                </c:pt>
                <c:pt idx="4915">
                  <c:v>11.508264620088033</c:v>
                </c:pt>
                <c:pt idx="4916">
                  <c:v>11.508294759785533</c:v>
                </c:pt>
                <c:pt idx="4917">
                  <c:v>11.50832489857466</c:v>
                </c:pt>
                <c:pt idx="4918">
                  <c:v>11.508355036455468</c:v>
                </c:pt>
                <c:pt idx="4919">
                  <c:v>11.50838517342801</c:v>
                </c:pt>
                <c:pt idx="4920">
                  <c:v>11.508415309492342</c:v>
                </c:pt>
                <c:pt idx="4921">
                  <c:v>11.508445444648521</c:v>
                </c:pt>
                <c:pt idx="4922">
                  <c:v>11.508475578896597</c:v>
                </c:pt>
                <c:pt idx="4923">
                  <c:v>11.50850571223663</c:v>
                </c:pt>
                <c:pt idx="4924">
                  <c:v>11.508535844668724</c:v>
                </c:pt>
                <c:pt idx="4925">
                  <c:v>11.508565976192768</c:v>
                </c:pt>
                <c:pt idx="4926">
                  <c:v>11.508596106809026</c:v>
                </c:pt>
                <c:pt idx="4927">
                  <c:v>11.508626236517404</c:v>
                </c:pt>
                <c:pt idx="4928">
                  <c:v>11.508656365318021</c:v>
                </c:pt>
                <c:pt idx="4929">
                  <c:v>11.508686493210929</c:v>
                </c:pt>
                <c:pt idx="4930">
                  <c:v>11.508716620196168</c:v>
                </c:pt>
                <c:pt idx="4931">
                  <c:v>11.508746746273811</c:v>
                </c:pt>
                <c:pt idx="4932">
                  <c:v>11.508776871443894</c:v>
                </c:pt>
                <c:pt idx="4933">
                  <c:v>11.508806995706482</c:v>
                </c:pt>
                <c:pt idx="4934">
                  <c:v>11.508837119061624</c:v>
                </c:pt>
                <c:pt idx="4935">
                  <c:v>11.508867241509375</c:v>
                </c:pt>
                <c:pt idx="4936">
                  <c:v>11.508897363049792</c:v>
                </c:pt>
                <c:pt idx="4937">
                  <c:v>11.508927483682918</c:v>
                </c:pt>
                <c:pt idx="4938">
                  <c:v>11.508957603408843</c:v>
                </c:pt>
                <c:pt idx="4939">
                  <c:v>11.508987722227568</c:v>
                </c:pt>
                <c:pt idx="4940">
                  <c:v>11.50901784013922</c:v>
                </c:pt>
                <c:pt idx="4941">
                  <c:v>11.509047957143776</c:v>
                </c:pt>
                <c:pt idx="4942">
                  <c:v>11.509078073241335</c:v>
                </c:pt>
                <c:pt idx="4943">
                  <c:v>11.509108188431941</c:v>
                </c:pt>
                <c:pt idx="4944">
                  <c:v>11.50913830271565</c:v>
                </c:pt>
                <c:pt idx="4945">
                  <c:v>11.509168416092511</c:v>
                </c:pt>
                <c:pt idx="4946">
                  <c:v>11.509198528562594</c:v>
                </c:pt>
                <c:pt idx="4947">
                  <c:v>11.509228640125938</c:v>
                </c:pt>
                <c:pt idx="4948">
                  <c:v>11.509258750782605</c:v>
                </c:pt>
                <c:pt idx="4949">
                  <c:v>11.509288860532646</c:v>
                </c:pt>
                <c:pt idx="4950">
                  <c:v>11.509318969376118</c:v>
                </c:pt>
                <c:pt idx="4951">
                  <c:v>11.509349077313074</c:v>
                </c:pt>
                <c:pt idx="4952">
                  <c:v>11.509379184343548</c:v>
                </c:pt>
                <c:pt idx="4953">
                  <c:v>11.509409290467799</c:v>
                </c:pt>
                <c:pt idx="4954">
                  <c:v>11.509439395685529</c:v>
                </c:pt>
                <c:pt idx="4955">
                  <c:v>11.50946949999685</c:v>
                </c:pt>
                <c:pt idx="4956">
                  <c:v>11.509499603402126</c:v>
                </c:pt>
                <c:pt idx="4957">
                  <c:v>11.50952970590105</c:v>
                </c:pt>
                <c:pt idx="4958">
                  <c:v>11.509559807494027</c:v>
                </c:pt>
                <c:pt idx="4959">
                  <c:v>11.509589908180827</c:v>
                </c:pt>
                <c:pt idx="4960">
                  <c:v>11.509620007961502</c:v>
                </c:pt>
                <c:pt idx="4961">
                  <c:v>11.509650106836309</c:v>
                </c:pt>
                <c:pt idx="4962">
                  <c:v>11.509680204805338</c:v>
                </c:pt>
                <c:pt idx="4963">
                  <c:v>11.509710301868274</c:v>
                </c:pt>
                <c:pt idx="4964">
                  <c:v>11.509740398025476</c:v>
                </c:pt>
                <c:pt idx="4965">
                  <c:v>11.509770493276925</c:v>
                </c:pt>
                <c:pt idx="4966">
                  <c:v>11.509800587622706</c:v>
                </c:pt>
                <c:pt idx="4967">
                  <c:v>11.509830681062837</c:v>
                </c:pt>
                <c:pt idx="4968">
                  <c:v>11.509860773597383</c:v>
                </c:pt>
                <c:pt idx="4969">
                  <c:v>11.509890865226406</c:v>
                </c:pt>
                <c:pt idx="4970">
                  <c:v>11.509920955949974</c:v>
                </c:pt>
                <c:pt idx="4971">
                  <c:v>11.509951045768039</c:v>
                </c:pt>
                <c:pt idx="4972">
                  <c:v>11.509981134680778</c:v>
                </c:pt>
                <c:pt idx="4973">
                  <c:v>11.510011222688204</c:v>
                </c:pt>
                <c:pt idx="4974">
                  <c:v>11.510041309790365</c:v>
                </c:pt>
                <c:pt idx="4975">
                  <c:v>11.510071395987321</c:v>
                </c:pt>
                <c:pt idx="4976">
                  <c:v>11.510101481279033</c:v>
                </c:pt>
                <c:pt idx="4977">
                  <c:v>11.510131565665834</c:v>
                </c:pt>
                <c:pt idx="4978">
                  <c:v>11.510161649147497</c:v>
                </c:pt>
                <c:pt idx="4979">
                  <c:v>11.510191731724168</c:v>
                </c:pt>
                <c:pt idx="4980">
                  <c:v>11.510221813395914</c:v>
                </c:pt>
                <c:pt idx="4981">
                  <c:v>11.510251894162773</c:v>
                </c:pt>
                <c:pt idx="4982">
                  <c:v>11.51028197402481</c:v>
                </c:pt>
                <c:pt idx="4983">
                  <c:v>11.510312052982075</c:v>
                </c:pt>
                <c:pt idx="4984">
                  <c:v>11.510342131034625</c:v>
                </c:pt>
                <c:pt idx="4985">
                  <c:v>11.510372208182511</c:v>
                </c:pt>
                <c:pt idx="4986">
                  <c:v>11.510402284425806</c:v>
                </c:pt>
                <c:pt idx="4987">
                  <c:v>11.510432359764637</c:v>
                </c:pt>
                <c:pt idx="4988">
                  <c:v>11.51046243419875</c:v>
                </c:pt>
                <c:pt idx="4989">
                  <c:v>11.510492507728628</c:v>
                </c:pt>
                <c:pt idx="4990">
                  <c:v>11.51052258035392</c:v>
                </c:pt>
                <c:pt idx="4991">
                  <c:v>11.510552652074976</c:v>
                </c:pt>
                <c:pt idx="4992">
                  <c:v>11.510582722891751</c:v>
                </c:pt>
                <c:pt idx="4993">
                  <c:v>11.5106127928043</c:v>
                </c:pt>
                <c:pt idx="4994">
                  <c:v>11.510642861812677</c:v>
                </c:pt>
                <c:pt idx="4995">
                  <c:v>11.510672929916934</c:v>
                </c:pt>
                <c:pt idx="4996">
                  <c:v>11.510702997117129</c:v>
                </c:pt>
                <c:pt idx="4997">
                  <c:v>11.510733063413314</c:v>
                </c:pt>
                <c:pt idx="4998">
                  <c:v>11.510763128805545</c:v>
                </c:pt>
                <c:pt idx="4999">
                  <c:v>11.510793193293868</c:v>
                </c:pt>
                <c:pt idx="5000">
                  <c:v>11.510823256878359</c:v>
                </c:pt>
                <c:pt idx="5001">
                  <c:v>11.51085331955905</c:v>
                </c:pt>
                <c:pt idx="5002">
                  <c:v>11.510883381336003</c:v>
                </c:pt>
                <c:pt idx="5003">
                  <c:v>11.510913442209269</c:v>
                </c:pt>
                <c:pt idx="5004">
                  <c:v>11.510943502178916</c:v>
                </c:pt>
                <c:pt idx="5005">
                  <c:v>11.510973561244983</c:v>
                </c:pt>
                <c:pt idx="5006">
                  <c:v>11.51100361940753</c:v>
                </c:pt>
                <c:pt idx="5007">
                  <c:v>11.511033676666624</c:v>
                </c:pt>
                <c:pt idx="5008">
                  <c:v>11.511063733022278</c:v>
                </c:pt>
                <c:pt idx="5009">
                  <c:v>11.511093788474483</c:v>
                </c:pt>
                <c:pt idx="5010">
                  <c:v>11.511123843023601</c:v>
                </c:pt>
                <c:pt idx="5011">
                  <c:v>11.511153896669359</c:v>
                </c:pt>
                <c:pt idx="5012">
                  <c:v>11.511183949411921</c:v>
                </c:pt>
                <c:pt idx="5013">
                  <c:v>11.511214001251348</c:v>
                </c:pt>
                <c:pt idx="5014">
                  <c:v>11.511244052187704</c:v>
                </c:pt>
                <c:pt idx="5015">
                  <c:v>11.511274102220998</c:v>
                </c:pt>
                <c:pt idx="5016">
                  <c:v>11.511304151351318</c:v>
                </c:pt>
                <c:pt idx="5017">
                  <c:v>11.511334199578735</c:v>
                </c:pt>
                <c:pt idx="5018">
                  <c:v>11.511364246903273</c:v>
                </c:pt>
                <c:pt idx="5019">
                  <c:v>11.511394293325004</c:v>
                </c:pt>
                <c:pt idx="5020">
                  <c:v>11.511424338844026</c:v>
                </c:pt>
                <c:pt idx="5021">
                  <c:v>11.511454383460222</c:v>
                </c:pt>
                <c:pt idx="5022">
                  <c:v>11.511484427173825</c:v>
                </c:pt>
                <c:pt idx="5023">
                  <c:v>11.511514469984832</c:v>
                </c:pt>
                <c:pt idx="5024">
                  <c:v>11.511544511893376</c:v>
                </c:pt>
                <c:pt idx="5025">
                  <c:v>11.511574552899274</c:v>
                </c:pt>
                <c:pt idx="5026">
                  <c:v>11.51160459300282</c:v>
                </c:pt>
                <c:pt idx="5027">
                  <c:v>11.511634632204068</c:v>
                </c:pt>
                <c:pt idx="5028">
                  <c:v>11.511664670502805</c:v>
                </c:pt>
                <c:pt idx="5029">
                  <c:v>11.511694707899366</c:v>
                </c:pt>
                <c:pt idx="5030">
                  <c:v>11.511724744393698</c:v>
                </c:pt>
                <c:pt idx="5031">
                  <c:v>11.511754779985889</c:v>
                </c:pt>
                <c:pt idx="5032">
                  <c:v>11.511784814676052</c:v>
                </c:pt>
                <c:pt idx="5033">
                  <c:v>11.511814848463972</c:v>
                </c:pt>
                <c:pt idx="5034">
                  <c:v>11.511844881350001</c:v>
                </c:pt>
                <c:pt idx="5035">
                  <c:v>11.511874913334049</c:v>
                </c:pt>
                <c:pt idx="5036">
                  <c:v>11.511904944416221</c:v>
                </c:pt>
                <c:pt idx="5037">
                  <c:v>11.511934974596555</c:v>
                </c:pt>
                <c:pt idx="5038">
                  <c:v>11.511965003875098</c:v>
                </c:pt>
                <c:pt idx="5039">
                  <c:v>11.511995032251923</c:v>
                </c:pt>
                <c:pt idx="5040">
                  <c:v>11.512025059727074</c:v>
                </c:pt>
                <c:pt idx="5041">
                  <c:v>11.512055086300585</c:v>
                </c:pt>
                <c:pt idx="5042">
                  <c:v>11.512085111972535</c:v>
                </c:pt>
                <c:pt idx="5043">
                  <c:v>11.512115136742974</c:v>
                </c:pt>
                <c:pt idx="5044">
                  <c:v>11.512145160611951</c:v>
                </c:pt>
                <c:pt idx="5045">
                  <c:v>11.512175183579448</c:v>
                </c:pt>
                <c:pt idx="5046">
                  <c:v>11.512205205645754</c:v>
                </c:pt>
                <c:pt idx="5047">
                  <c:v>11.51223522681067</c:v>
                </c:pt>
                <c:pt idx="5048">
                  <c:v>11.51226524707435</c:v>
                </c:pt>
                <c:pt idx="5049">
                  <c:v>11.512295266436842</c:v>
                </c:pt>
                <c:pt idx="5050">
                  <c:v>11.512325284898195</c:v>
                </c:pt>
                <c:pt idx="5051">
                  <c:v>11.512355302458468</c:v>
                </c:pt>
                <c:pt idx="5052">
                  <c:v>11.512385319117724</c:v>
                </c:pt>
                <c:pt idx="5053">
                  <c:v>11.512415334876026</c:v>
                </c:pt>
                <c:pt idx="5054">
                  <c:v>11.512445349733374</c:v>
                </c:pt>
                <c:pt idx="5055">
                  <c:v>11.512475363689846</c:v>
                </c:pt>
                <c:pt idx="5056">
                  <c:v>11.512505376745526</c:v>
                </c:pt>
                <c:pt idx="5057">
                  <c:v>11.512535388900456</c:v>
                </c:pt>
                <c:pt idx="5058">
                  <c:v>11.512565400154671</c:v>
                </c:pt>
                <c:pt idx="5059">
                  <c:v>11.512595410508357</c:v>
                </c:pt>
                <c:pt idx="5060">
                  <c:v>11.512625419961276</c:v>
                </c:pt>
                <c:pt idx="5061">
                  <c:v>11.512655428513666</c:v>
                </c:pt>
                <c:pt idx="5062">
                  <c:v>11.512685436165727</c:v>
                </c:pt>
                <c:pt idx="5063">
                  <c:v>11.512715442917141</c:v>
                </c:pt>
                <c:pt idx="5064">
                  <c:v>11.512745448768326</c:v>
                </c:pt>
                <c:pt idx="5065">
                  <c:v>11.512775453719103</c:v>
                </c:pt>
                <c:pt idx="5066">
                  <c:v>11.512805457769726</c:v>
                </c:pt>
                <c:pt idx="5067">
                  <c:v>11.512835460919986</c:v>
                </c:pt>
                <c:pt idx="5068">
                  <c:v>11.512865463170098</c:v>
                </c:pt>
                <c:pt idx="5069">
                  <c:v>11.51289546452022</c:v>
                </c:pt>
                <c:pt idx="5070">
                  <c:v>11.512925464970218</c:v>
                </c:pt>
                <c:pt idx="5071">
                  <c:v>11.512955464520237</c:v>
                </c:pt>
                <c:pt idx="5072">
                  <c:v>11.512985463170301</c:v>
                </c:pt>
                <c:pt idx="5073">
                  <c:v>11.513015460920448</c:v>
                </c:pt>
                <c:pt idx="5074">
                  <c:v>11.513045457770803</c:v>
                </c:pt>
                <c:pt idx="5075">
                  <c:v>11.513075453721353</c:v>
                </c:pt>
                <c:pt idx="5076">
                  <c:v>11.513105448772148</c:v>
                </c:pt>
                <c:pt idx="5077">
                  <c:v>11.513135442923314</c:v>
                </c:pt>
                <c:pt idx="5078">
                  <c:v>11.513165436174818</c:v>
                </c:pt>
                <c:pt idx="5079">
                  <c:v>11.513195428526789</c:v>
                </c:pt>
                <c:pt idx="5080">
                  <c:v>11.513225419979227</c:v>
                </c:pt>
                <c:pt idx="5081">
                  <c:v>11.513255410532205</c:v>
                </c:pt>
                <c:pt idx="5082">
                  <c:v>11.513285400185771</c:v>
                </c:pt>
                <c:pt idx="5083">
                  <c:v>11.513315388939995</c:v>
                </c:pt>
                <c:pt idx="5084">
                  <c:v>11.513345376794916</c:v>
                </c:pt>
                <c:pt idx="5085">
                  <c:v>11.513375363750452</c:v>
                </c:pt>
                <c:pt idx="5086">
                  <c:v>11.513405349807122</c:v>
                </c:pt>
                <c:pt idx="5087">
                  <c:v>11.513435334964528</c:v>
                </c:pt>
                <c:pt idx="5088">
                  <c:v>11.513465319222774</c:v>
                </c:pt>
                <c:pt idx="5089">
                  <c:v>11.513495302581974</c:v>
                </c:pt>
                <c:pt idx="5090">
                  <c:v>11.513525285042196</c:v>
                </c:pt>
                <c:pt idx="5091">
                  <c:v>11.513555266603539</c:v>
                </c:pt>
                <c:pt idx="5092">
                  <c:v>11.513585247266114</c:v>
                </c:pt>
                <c:pt idx="5093">
                  <c:v>11.513615227029726</c:v>
                </c:pt>
                <c:pt idx="5094">
                  <c:v>11.513645205894575</c:v>
                </c:pt>
                <c:pt idx="5095">
                  <c:v>11.513675183860768</c:v>
                </c:pt>
                <c:pt idx="5096">
                  <c:v>11.513705160928319</c:v>
                </c:pt>
                <c:pt idx="5097">
                  <c:v>11.513735137097274</c:v>
                </c:pt>
                <c:pt idx="5098">
                  <c:v>11.513765112367672</c:v>
                </c:pt>
                <c:pt idx="5099">
                  <c:v>11.513795086739583</c:v>
                </c:pt>
                <c:pt idx="5100">
                  <c:v>11.513825060213048</c:v>
                </c:pt>
                <c:pt idx="5101">
                  <c:v>11.513855032788166</c:v>
                </c:pt>
                <c:pt idx="5102">
                  <c:v>11.513885004464974</c:v>
                </c:pt>
                <c:pt idx="5103">
                  <c:v>11.513914975243422</c:v>
                </c:pt>
                <c:pt idx="5104">
                  <c:v>11.513944945123702</c:v>
                </c:pt>
                <c:pt idx="5105">
                  <c:v>11.5139749141058</c:v>
                </c:pt>
                <c:pt idx="5106">
                  <c:v>11.5140048821898</c:v>
                </c:pt>
                <c:pt idx="5107">
                  <c:v>11.514034849375726</c:v>
                </c:pt>
                <c:pt idx="5108">
                  <c:v>11.514064815663676</c:v>
                </c:pt>
                <c:pt idx="5109">
                  <c:v>11.514094781053631</c:v>
                </c:pt>
                <c:pt idx="5110">
                  <c:v>11.514124745545711</c:v>
                </c:pt>
                <c:pt idx="5111">
                  <c:v>11.514154709139946</c:v>
                </c:pt>
                <c:pt idx="5112">
                  <c:v>11.514184671836396</c:v>
                </c:pt>
                <c:pt idx="5113">
                  <c:v>11.514214633635099</c:v>
                </c:pt>
                <c:pt idx="5114">
                  <c:v>11.514244594536127</c:v>
                </c:pt>
                <c:pt idx="5115">
                  <c:v>11.514274554539519</c:v>
                </c:pt>
                <c:pt idx="5116">
                  <c:v>11.514304513645374</c:v>
                </c:pt>
                <c:pt idx="5117">
                  <c:v>11.514334471853649</c:v>
                </c:pt>
                <c:pt idx="5118">
                  <c:v>11.514364429164468</c:v>
                </c:pt>
                <c:pt idx="5119">
                  <c:v>11.514394385577903</c:v>
                </c:pt>
                <c:pt idx="5120">
                  <c:v>11.514424341093964</c:v>
                </c:pt>
                <c:pt idx="5121">
                  <c:v>11.514454295712722</c:v>
                </c:pt>
                <c:pt idx="5122">
                  <c:v>11.514484249434329</c:v>
                </c:pt>
                <c:pt idx="5123">
                  <c:v>11.514514202258527</c:v>
                </c:pt>
                <c:pt idx="5124">
                  <c:v>11.514544154185726</c:v>
                </c:pt>
                <c:pt idx="5125">
                  <c:v>11.514574105215749</c:v>
                </c:pt>
                <c:pt idx="5126">
                  <c:v>11.514604055348824</c:v>
                </c:pt>
                <c:pt idx="5127">
                  <c:v>11.514634004584854</c:v>
                </c:pt>
                <c:pt idx="5128">
                  <c:v>11.51466395292395</c:v>
                </c:pt>
                <c:pt idx="5129">
                  <c:v>11.51469390036619</c:v>
                </c:pt>
                <c:pt idx="5130">
                  <c:v>11.514723846911608</c:v>
                </c:pt>
                <c:pt idx="5131">
                  <c:v>11.514753792560258</c:v>
                </c:pt>
                <c:pt idx="5132">
                  <c:v>11.514783737312193</c:v>
                </c:pt>
                <c:pt idx="5133">
                  <c:v>11.514813681167448</c:v>
                </c:pt>
                <c:pt idx="5134">
                  <c:v>11.514843624126133</c:v>
                </c:pt>
                <c:pt idx="5135">
                  <c:v>11.514873566188244</c:v>
                </c:pt>
                <c:pt idx="5136">
                  <c:v>11.514903507353848</c:v>
                </c:pt>
                <c:pt idx="5137">
                  <c:v>11.514933447623021</c:v>
                </c:pt>
                <c:pt idx="5138">
                  <c:v>11.514963386995703</c:v>
                </c:pt>
                <c:pt idx="5139">
                  <c:v>11.514993325472219</c:v>
                </c:pt>
                <c:pt idx="5140">
                  <c:v>11.515023263052369</c:v>
                </c:pt>
                <c:pt idx="5141">
                  <c:v>11.5150531997363</c:v>
                </c:pt>
                <c:pt idx="5142">
                  <c:v>11.515083135524074</c:v>
                </c:pt>
                <c:pt idx="5143">
                  <c:v>11.515113070415644</c:v>
                </c:pt>
                <c:pt idx="5144">
                  <c:v>11.515133026512229</c:v>
                </c:pt>
                <c:pt idx="5145">
                  <c:v>11.515152982210568</c:v>
                </c:pt>
                <c:pt idx="5146">
                  <c:v>11.515172937510707</c:v>
                </c:pt>
                <c:pt idx="5147">
                  <c:v>11.515192892412674</c:v>
                </c:pt>
                <c:pt idx="5148">
                  <c:v>11.515212846916366</c:v>
                </c:pt>
                <c:pt idx="5149">
                  <c:v>11.515232801022018</c:v>
                </c:pt>
                <c:pt idx="5150">
                  <c:v>11.515252754729326</c:v>
                </c:pt>
                <c:pt idx="5151">
                  <c:v>11.515272708038568</c:v>
                </c:pt>
                <c:pt idx="5152">
                  <c:v>11.515292660949706</c:v>
                </c:pt>
                <c:pt idx="5153">
                  <c:v>11.515312613462727</c:v>
                </c:pt>
                <c:pt idx="5154">
                  <c:v>11.515332565577674</c:v>
                </c:pt>
                <c:pt idx="5155">
                  <c:v>11.515352517294502</c:v>
                </c:pt>
                <c:pt idx="5156">
                  <c:v>11.515372468613281</c:v>
                </c:pt>
                <c:pt idx="5157">
                  <c:v>11.51539241953402</c:v>
                </c:pt>
                <c:pt idx="5158">
                  <c:v>11.515412370056724</c:v>
                </c:pt>
                <c:pt idx="5159">
                  <c:v>11.515432320181501</c:v>
                </c:pt>
                <c:pt idx="5160">
                  <c:v>11.515452269908236</c:v>
                </c:pt>
                <c:pt idx="5161">
                  <c:v>11.515472219236896</c:v>
                </c:pt>
                <c:pt idx="5162">
                  <c:v>11.515492168167556</c:v>
                </c:pt>
                <c:pt idx="5163">
                  <c:v>11.515512116700421</c:v>
                </c:pt>
                <c:pt idx="5164">
                  <c:v>11.515532064835179</c:v>
                </c:pt>
                <c:pt idx="5165">
                  <c:v>11.515552012572122</c:v>
                </c:pt>
                <c:pt idx="5166">
                  <c:v>11.515571959911133</c:v>
                </c:pt>
                <c:pt idx="5167">
                  <c:v>11.515591906852272</c:v>
                </c:pt>
                <c:pt idx="5168">
                  <c:v>11.515611853395535</c:v>
                </c:pt>
                <c:pt idx="5169">
                  <c:v>11.515631799540976</c:v>
                </c:pt>
                <c:pt idx="5170">
                  <c:v>11.515651745288512</c:v>
                </c:pt>
                <c:pt idx="5171">
                  <c:v>11.515671690638253</c:v>
                </c:pt>
                <c:pt idx="5172">
                  <c:v>11.515691635590187</c:v>
                </c:pt>
                <c:pt idx="5173">
                  <c:v>11.515711580144327</c:v>
                </c:pt>
                <c:pt idx="5174">
                  <c:v>11.515731524300724</c:v>
                </c:pt>
                <c:pt idx="5175">
                  <c:v>11.515751468059294</c:v>
                </c:pt>
                <c:pt idx="5176">
                  <c:v>11.515771411420147</c:v>
                </c:pt>
                <c:pt idx="5177">
                  <c:v>11.515791354383326</c:v>
                </c:pt>
                <c:pt idx="5178">
                  <c:v>11.515811296948726</c:v>
                </c:pt>
                <c:pt idx="5179">
                  <c:v>11.515831239116476</c:v>
                </c:pt>
                <c:pt idx="5180">
                  <c:v>11.515851180886433</c:v>
                </c:pt>
                <c:pt idx="5181">
                  <c:v>11.515871122258748</c:v>
                </c:pt>
                <c:pt idx="5182">
                  <c:v>11.515891063233513</c:v>
                </c:pt>
                <c:pt idx="5183">
                  <c:v>11.515911003810508</c:v>
                </c:pt>
                <c:pt idx="5184">
                  <c:v>11.515930943990057</c:v>
                </c:pt>
                <c:pt idx="5185">
                  <c:v>11.515950883771916</c:v>
                </c:pt>
                <c:pt idx="5186">
                  <c:v>11.515970823156188</c:v>
                </c:pt>
                <c:pt idx="5187">
                  <c:v>11.51599076214289</c:v>
                </c:pt>
                <c:pt idx="5188">
                  <c:v>11.516010700732018</c:v>
                </c:pt>
                <c:pt idx="5189">
                  <c:v>11.516030638923755</c:v>
                </c:pt>
                <c:pt idx="5190">
                  <c:v>11.516050576717726</c:v>
                </c:pt>
                <c:pt idx="5191">
                  <c:v>11.5160705141143</c:v>
                </c:pt>
                <c:pt idx="5192">
                  <c:v>11.516090451113385</c:v>
                </c:pt>
                <c:pt idx="5193">
                  <c:v>11.516110387714992</c:v>
                </c:pt>
                <c:pt idx="5194">
                  <c:v>11.516130323919139</c:v>
                </c:pt>
                <c:pt idx="5195">
                  <c:v>11.516150259725856</c:v>
                </c:pt>
                <c:pt idx="5196">
                  <c:v>11.516170195135118</c:v>
                </c:pt>
                <c:pt idx="5197">
                  <c:v>11.516190130146979</c:v>
                </c:pt>
                <c:pt idx="5198">
                  <c:v>11.516210064761445</c:v>
                </c:pt>
                <c:pt idx="5199">
                  <c:v>11.516229998978528</c:v>
                </c:pt>
                <c:pt idx="5200">
                  <c:v>11.516249932798274</c:v>
                </c:pt>
                <c:pt idx="5201">
                  <c:v>11.51626986622062</c:v>
                </c:pt>
                <c:pt idx="5202">
                  <c:v>11.516289799245676</c:v>
                </c:pt>
                <c:pt idx="5203">
                  <c:v>11.516309731873369</c:v>
                </c:pt>
                <c:pt idx="5204">
                  <c:v>11.516329664103791</c:v>
                </c:pt>
                <c:pt idx="5205">
                  <c:v>11.516349595936926</c:v>
                </c:pt>
                <c:pt idx="5206">
                  <c:v>11.516369527372783</c:v>
                </c:pt>
                <c:pt idx="5207">
                  <c:v>11.516389458411394</c:v>
                </c:pt>
                <c:pt idx="5208">
                  <c:v>11.516409389052759</c:v>
                </c:pt>
                <c:pt idx="5209">
                  <c:v>11.516429319297009</c:v>
                </c:pt>
                <c:pt idx="5210">
                  <c:v>11.516449249143967</c:v>
                </c:pt>
                <c:pt idx="5211">
                  <c:v>11.516469178593594</c:v>
                </c:pt>
                <c:pt idx="5212">
                  <c:v>11.516489107646176</c:v>
                </c:pt>
                <c:pt idx="5213">
                  <c:v>11.516509036301688</c:v>
                </c:pt>
                <c:pt idx="5214">
                  <c:v>11.516528964559848</c:v>
                </c:pt>
                <c:pt idx="5215">
                  <c:v>11.516548892421024</c:v>
                </c:pt>
                <c:pt idx="5216">
                  <c:v>11.516568819885117</c:v>
                </c:pt>
                <c:pt idx="5217">
                  <c:v>11.516588746951962</c:v>
                </c:pt>
                <c:pt idx="5218">
                  <c:v>11.516608673621819</c:v>
                </c:pt>
                <c:pt idx="5219">
                  <c:v>11.516628599894609</c:v>
                </c:pt>
                <c:pt idx="5220">
                  <c:v>11.516648525770352</c:v>
                </c:pt>
                <c:pt idx="5221">
                  <c:v>11.516668451249062</c:v>
                </c:pt>
                <c:pt idx="5222">
                  <c:v>11.516688376330757</c:v>
                </c:pt>
                <c:pt idx="5223">
                  <c:v>11.516708301015449</c:v>
                </c:pt>
                <c:pt idx="5224">
                  <c:v>11.516728225303153</c:v>
                </c:pt>
                <c:pt idx="5225">
                  <c:v>11.516748149193893</c:v>
                </c:pt>
                <c:pt idx="5226">
                  <c:v>11.516768072687679</c:v>
                </c:pt>
                <c:pt idx="5227">
                  <c:v>11.516787995784526</c:v>
                </c:pt>
                <c:pt idx="5228">
                  <c:v>11.516807918484472</c:v>
                </c:pt>
                <c:pt idx="5229">
                  <c:v>11.516827840787469</c:v>
                </c:pt>
                <c:pt idx="5230">
                  <c:v>11.516847762693548</c:v>
                </c:pt>
                <c:pt idx="5231">
                  <c:v>11.516867684202849</c:v>
                </c:pt>
                <c:pt idx="5232">
                  <c:v>11.516887605315254</c:v>
                </c:pt>
                <c:pt idx="5233">
                  <c:v>11.516907526030801</c:v>
                </c:pt>
                <c:pt idx="5234">
                  <c:v>11.516927446349518</c:v>
                </c:pt>
                <c:pt idx="5235">
                  <c:v>11.516947366271442</c:v>
                </c:pt>
                <c:pt idx="5236">
                  <c:v>11.516967285796561</c:v>
                </c:pt>
                <c:pt idx="5237">
                  <c:v>11.516987204925003</c:v>
                </c:pt>
                <c:pt idx="5238">
                  <c:v>11.517007123656468</c:v>
                </c:pt>
                <c:pt idx="5239">
                  <c:v>11.517027041991298</c:v>
                </c:pt>
                <c:pt idx="5240">
                  <c:v>11.517046959929504</c:v>
                </c:pt>
                <c:pt idx="5241">
                  <c:v>11.517066877470779</c:v>
                </c:pt>
                <c:pt idx="5242">
                  <c:v>11.517086794615457</c:v>
                </c:pt>
                <c:pt idx="5243">
                  <c:v>11.517106711363452</c:v>
                </c:pt>
                <c:pt idx="5244">
                  <c:v>11.517126627714768</c:v>
                </c:pt>
                <c:pt idx="5245">
                  <c:v>11.517146543669456</c:v>
                </c:pt>
                <c:pt idx="5246">
                  <c:v>11.517166459227482</c:v>
                </c:pt>
                <c:pt idx="5247">
                  <c:v>11.517186374389009</c:v>
                </c:pt>
                <c:pt idx="5248">
                  <c:v>11.517206289153703</c:v>
                </c:pt>
                <c:pt idx="5249">
                  <c:v>11.51722620352192</c:v>
                </c:pt>
                <c:pt idx="5250">
                  <c:v>11.517246117493563</c:v>
                </c:pt>
                <c:pt idx="5251">
                  <c:v>11.517266031068656</c:v>
                </c:pt>
                <c:pt idx="5252">
                  <c:v>11.51728594424719</c:v>
                </c:pt>
                <c:pt idx="5253">
                  <c:v>11.517305857029276</c:v>
                </c:pt>
                <c:pt idx="5254">
                  <c:v>11.517325769414612</c:v>
                </c:pt>
                <c:pt idx="5255">
                  <c:v>11.517345681403718</c:v>
                </c:pt>
                <c:pt idx="5256">
                  <c:v>11.517365592996249</c:v>
                </c:pt>
                <c:pt idx="5257">
                  <c:v>11.517385504192315</c:v>
                </c:pt>
                <c:pt idx="5258">
                  <c:v>11.517405414991934</c:v>
                </c:pt>
                <c:pt idx="5259">
                  <c:v>11.517425325395118</c:v>
                </c:pt>
                <c:pt idx="5260">
                  <c:v>11.517445235402011</c:v>
                </c:pt>
                <c:pt idx="5261">
                  <c:v>11.51746514501226</c:v>
                </c:pt>
                <c:pt idx="5262">
                  <c:v>11.517485054226361</c:v>
                </c:pt>
                <c:pt idx="5263">
                  <c:v>11.51750496304386</c:v>
                </c:pt>
                <c:pt idx="5264">
                  <c:v>11.517524871465124</c:v>
                </c:pt>
                <c:pt idx="5265">
                  <c:v>11.51754477949005</c:v>
                </c:pt>
                <c:pt idx="5266">
                  <c:v>11.517564687118654</c:v>
                </c:pt>
                <c:pt idx="5267">
                  <c:v>11.517584594351026</c:v>
                </c:pt>
                <c:pt idx="5268">
                  <c:v>11.517604501187051</c:v>
                </c:pt>
                <c:pt idx="5269">
                  <c:v>11.517624407626696</c:v>
                </c:pt>
                <c:pt idx="5270">
                  <c:v>11.51764431367017</c:v>
                </c:pt>
                <c:pt idx="5271">
                  <c:v>11.517664219317426</c:v>
                </c:pt>
                <c:pt idx="5272">
                  <c:v>11.517684124568422</c:v>
                </c:pt>
                <c:pt idx="5273">
                  <c:v>11.517704029423276</c:v>
                </c:pt>
                <c:pt idx="5274">
                  <c:v>11.517723933881799</c:v>
                </c:pt>
                <c:pt idx="5275">
                  <c:v>11.517743837944321</c:v>
                </c:pt>
                <c:pt idx="5276">
                  <c:v>11.517763741610356</c:v>
                </c:pt>
                <c:pt idx="5277">
                  <c:v>11.517783644880581</c:v>
                </c:pt>
                <c:pt idx="5278">
                  <c:v>11.517803547754561</c:v>
                </c:pt>
                <c:pt idx="5279">
                  <c:v>11.517823450232328</c:v>
                </c:pt>
                <c:pt idx="5280">
                  <c:v>11.517843352314168</c:v>
                </c:pt>
                <c:pt idx="5281">
                  <c:v>11.517863253999851</c:v>
                </c:pt>
                <c:pt idx="5282">
                  <c:v>11.517883155289457</c:v>
                </c:pt>
                <c:pt idx="5283">
                  <c:v>11.517903056183007</c:v>
                </c:pt>
                <c:pt idx="5284">
                  <c:v>11.517922956680518</c:v>
                </c:pt>
                <c:pt idx="5285">
                  <c:v>11.517942856782026</c:v>
                </c:pt>
                <c:pt idx="5286">
                  <c:v>11.517962756487497</c:v>
                </c:pt>
                <c:pt idx="5287">
                  <c:v>11.517982655797002</c:v>
                </c:pt>
                <c:pt idx="5288">
                  <c:v>11.518002554710511</c:v>
                </c:pt>
                <c:pt idx="5289">
                  <c:v>11.518022453228069</c:v>
                </c:pt>
                <c:pt idx="5290">
                  <c:v>11.518042351349704</c:v>
                </c:pt>
                <c:pt idx="5291">
                  <c:v>11.518062249075381</c:v>
                </c:pt>
                <c:pt idx="5292">
                  <c:v>11.51808214640516</c:v>
                </c:pt>
                <c:pt idx="5293">
                  <c:v>11.518102043339043</c:v>
                </c:pt>
                <c:pt idx="5294">
                  <c:v>11.518121939877043</c:v>
                </c:pt>
                <c:pt idx="5295">
                  <c:v>11.518141836019185</c:v>
                </c:pt>
                <c:pt idx="5296">
                  <c:v>11.518161731765398</c:v>
                </c:pt>
                <c:pt idx="5297">
                  <c:v>11.518181627115933</c:v>
                </c:pt>
                <c:pt idx="5298">
                  <c:v>11.518201522070447</c:v>
                </c:pt>
                <c:pt idx="5299">
                  <c:v>11.518221416629411</c:v>
                </c:pt>
                <c:pt idx="5300">
                  <c:v>11.518241310792448</c:v>
                </c:pt>
                <c:pt idx="5301">
                  <c:v>11.518261204559748</c:v>
                </c:pt>
                <c:pt idx="5302">
                  <c:v>11.518281097931268</c:v>
                </c:pt>
                <c:pt idx="5303">
                  <c:v>11.518300990907068</c:v>
                </c:pt>
                <c:pt idx="5304">
                  <c:v>11.518320883487098</c:v>
                </c:pt>
                <c:pt idx="5305">
                  <c:v>11.518340775671408</c:v>
                </c:pt>
                <c:pt idx="5306">
                  <c:v>11.51836066746008</c:v>
                </c:pt>
                <c:pt idx="5307">
                  <c:v>11.518380558853163</c:v>
                </c:pt>
                <c:pt idx="5308">
                  <c:v>11.518400449850498</c:v>
                </c:pt>
                <c:pt idx="5309">
                  <c:v>11.518420340452098</c:v>
                </c:pt>
                <c:pt idx="5310">
                  <c:v>11.518440230658276</c:v>
                </c:pt>
                <c:pt idx="5311">
                  <c:v>11.518460120468703</c:v>
                </c:pt>
                <c:pt idx="5312">
                  <c:v>11.518480009883557</c:v>
                </c:pt>
                <c:pt idx="5313">
                  <c:v>11.518499898902856</c:v>
                </c:pt>
                <c:pt idx="5314">
                  <c:v>11.518519787526538</c:v>
                </c:pt>
                <c:pt idx="5315">
                  <c:v>11.518539675754704</c:v>
                </c:pt>
                <c:pt idx="5316">
                  <c:v>11.518559563587322</c:v>
                </c:pt>
                <c:pt idx="5317">
                  <c:v>11.518579451024419</c:v>
                </c:pt>
                <c:pt idx="5318">
                  <c:v>11.518599338066076</c:v>
                </c:pt>
                <c:pt idx="5319">
                  <c:v>11.518619224712149</c:v>
                </c:pt>
                <c:pt idx="5320">
                  <c:v>11.5186391109628</c:v>
                </c:pt>
                <c:pt idx="5321">
                  <c:v>11.518658996817988</c:v>
                </c:pt>
                <c:pt idx="5322">
                  <c:v>11.518678882277698</c:v>
                </c:pt>
                <c:pt idx="5323">
                  <c:v>11.518698767342068</c:v>
                </c:pt>
                <c:pt idx="5324">
                  <c:v>11.518718652010991</c:v>
                </c:pt>
                <c:pt idx="5325">
                  <c:v>11.51873853628452</c:v>
                </c:pt>
                <c:pt idx="5326">
                  <c:v>11.518758420162648</c:v>
                </c:pt>
                <c:pt idx="5327">
                  <c:v>11.518778303645448</c:v>
                </c:pt>
                <c:pt idx="5328">
                  <c:v>11.518798186732793</c:v>
                </c:pt>
                <c:pt idx="5329">
                  <c:v>11.518818069425018</c:v>
                </c:pt>
                <c:pt idx="5330">
                  <c:v>11.518837951721832</c:v>
                </c:pt>
                <c:pt idx="5331">
                  <c:v>11.518857833623336</c:v>
                </c:pt>
                <c:pt idx="5332">
                  <c:v>11.518877715129561</c:v>
                </c:pt>
                <c:pt idx="5333">
                  <c:v>11.518897596240517</c:v>
                </c:pt>
                <c:pt idx="5334">
                  <c:v>11.518917476956219</c:v>
                </c:pt>
                <c:pt idx="5335">
                  <c:v>11.518937357276696</c:v>
                </c:pt>
                <c:pt idx="5336">
                  <c:v>11.518957237201954</c:v>
                </c:pt>
                <c:pt idx="5337">
                  <c:v>11.518977116731993</c:v>
                </c:pt>
                <c:pt idx="5338">
                  <c:v>11.518996995866857</c:v>
                </c:pt>
                <c:pt idx="5339">
                  <c:v>11.519016874606574</c:v>
                </c:pt>
                <c:pt idx="5340">
                  <c:v>11.519036752951077</c:v>
                </c:pt>
                <c:pt idx="5341">
                  <c:v>11.51905663090047</c:v>
                </c:pt>
                <c:pt idx="5342">
                  <c:v>11.519076508454734</c:v>
                </c:pt>
                <c:pt idx="5343">
                  <c:v>11.519096385613892</c:v>
                </c:pt>
                <c:pt idx="5344">
                  <c:v>11.519116262377956</c:v>
                </c:pt>
                <c:pt idx="5345">
                  <c:v>11.519136138747077</c:v>
                </c:pt>
                <c:pt idx="5346">
                  <c:v>11.51915601472087</c:v>
                </c:pt>
                <c:pt idx="5347">
                  <c:v>11.519175890299742</c:v>
                </c:pt>
                <c:pt idx="5348">
                  <c:v>11.519195765483568</c:v>
                </c:pt>
                <c:pt idx="5349">
                  <c:v>11.519215640272398</c:v>
                </c:pt>
                <c:pt idx="5350">
                  <c:v>11.519235514666375</c:v>
                </c:pt>
                <c:pt idx="5351">
                  <c:v>11.519255388665099</c:v>
                </c:pt>
                <c:pt idx="5352">
                  <c:v>11.519275262268978</c:v>
                </c:pt>
                <c:pt idx="5353">
                  <c:v>11.519295135477906</c:v>
                </c:pt>
                <c:pt idx="5354">
                  <c:v>11.519315008291898</c:v>
                </c:pt>
                <c:pt idx="5355">
                  <c:v>11.51933488071097</c:v>
                </c:pt>
                <c:pt idx="5356">
                  <c:v>11.519354752735133</c:v>
                </c:pt>
                <c:pt idx="5357">
                  <c:v>11.519374624364408</c:v>
                </c:pt>
                <c:pt idx="5358">
                  <c:v>11.51939449559881</c:v>
                </c:pt>
                <c:pt idx="5359">
                  <c:v>11.519414366438356</c:v>
                </c:pt>
                <c:pt idx="5360">
                  <c:v>11.519434236883241</c:v>
                </c:pt>
                <c:pt idx="5361">
                  <c:v>11.519454106932956</c:v>
                </c:pt>
                <c:pt idx="5362">
                  <c:v>11.519473976588024</c:v>
                </c:pt>
                <c:pt idx="5363">
                  <c:v>11.519493845848372</c:v>
                </c:pt>
                <c:pt idx="5364">
                  <c:v>11.519513714713749</c:v>
                </c:pt>
                <c:pt idx="5365">
                  <c:v>11.519533583184474</c:v>
                </c:pt>
                <c:pt idx="5366">
                  <c:v>11.51955345126045</c:v>
                </c:pt>
                <c:pt idx="5367">
                  <c:v>11.519573318941704</c:v>
                </c:pt>
                <c:pt idx="5368">
                  <c:v>11.519593186228224</c:v>
                </c:pt>
                <c:pt idx="5369">
                  <c:v>11.51961305312005</c:v>
                </c:pt>
                <c:pt idx="5370">
                  <c:v>11.519632919617322</c:v>
                </c:pt>
                <c:pt idx="5371">
                  <c:v>11.519652785719655</c:v>
                </c:pt>
                <c:pt idx="5372">
                  <c:v>11.51967265142747</c:v>
                </c:pt>
                <c:pt idx="5373">
                  <c:v>11.519692516740779</c:v>
                </c:pt>
                <c:pt idx="5374">
                  <c:v>11.519712381659202</c:v>
                </c:pt>
                <c:pt idx="5375">
                  <c:v>11.519732246183176</c:v>
                </c:pt>
                <c:pt idx="5376">
                  <c:v>11.519752110312503</c:v>
                </c:pt>
                <c:pt idx="5377">
                  <c:v>11.519771974047286</c:v>
                </c:pt>
                <c:pt idx="5378">
                  <c:v>11.519791837387524</c:v>
                </c:pt>
                <c:pt idx="5379">
                  <c:v>11.519811700333079</c:v>
                </c:pt>
                <c:pt idx="5380">
                  <c:v>11.519831562884329</c:v>
                </c:pt>
                <c:pt idx="5381">
                  <c:v>11.519851425040962</c:v>
                </c:pt>
                <c:pt idx="5382">
                  <c:v>11.519871286803097</c:v>
                </c:pt>
                <c:pt idx="5383">
                  <c:v>11.519891148170748</c:v>
                </c:pt>
                <c:pt idx="5384">
                  <c:v>11.51991100914395</c:v>
                </c:pt>
                <c:pt idx="5385">
                  <c:v>11.519930869722726</c:v>
                </c:pt>
                <c:pt idx="5386">
                  <c:v>11.519950729906984</c:v>
                </c:pt>
                <c:pt idx="5387">
                  <c:v>11.519970589696863</c:v>
                </c:pt>
                <c:pt idx="5388">
                  <c:v>11.519990449092345</c:v>
                </c:pt>
                <c:pt idx="5389">
                  <c:v>11.52001030809344</c:v>
                </c:pt>
                <c:pt idx="5390">
                  <c:v>11.52003016670016</c:v>
                </c:pt>
                <c:pt idx="5391">
                  <c:v>11.520050024912518</c:v>
                </c:pt>
                <c:pt idx="5392">
                  <c:v>11.520069882730548</c:v>
                </c:pt>
                <c:pt idx="5393">
                  <c:v>11.520089740154246</c:v>
                </c:pt>
                <c:pt idx="5394">
                  <c:v>11.520109597183676</c:v>
                </c:pt>
                <c:pt idx="5395">
                  <c:v>11.520129453818731</c:v>
                </c:pt>
                <c:pt idx="5396">
                  <c:v>11.52014931005955</c:v>
                </c:pt>
                <c:pt idx="5397">
                  <c:v>11.520169165906101</c:v>
                </c:pt>
                <c:pt idx="5398">
                  <c:v>11.52018902135841</c:v>
                </c:pt>
                <c:pt idx="5399">
                  <c:v>11.520208876416488</c:v>
                </c:pt>
                <c:pt idx="5400">
                  <c:v>11.520228731080348</c:v>
                </c:pt>
                <c:pt idx="5401">
                  <c:v>11.52024858535</c:v>
                </c:pt>
                <c:pt idx="5402">
                  <c:v>11.520268439225488</c:v>
                </c:pt>
                <c:pt idx="5403">
                  <c:v>11.520288292706796</c:v>
                </c:pt>
                <c:pt idx="5404">
                  <c:v>11.520308145793948</c:v>
                </c:pt>
                <c:pt idx="5405">
                  <c:v>11.52032799848697</c:v>
                </c:pt>
                <c:pt idx="5406">
                  <c:v>11.520347850785866</c:v>
                </c:pt>
                <c:pt idx="5407">
                  <c:v>11.520367702690546</c:v>
                </c:pt>
                <c:pt idx="5408">
                  <c:v>11.520387554201372</c:v>
                </c:pt>
                <c:pt idx="5409">
                  <c:v>11.520407405317984</c:v>
                </c:pt>
                <c:pt idx="5410">
                  <c:v>11.52042725604055</c:v>
                </c:pt>
                <c:pt idx="5411">
                  <c:v>11.520447106369074</c:v>
                </c:pt>
                <c:pt idx="5412">
                  <c:v>11.52046695630357</c:v>
                </c:pt>
                <c:pt idx="5413">
                  <c:v>11.520486805844179</c:v>
                </c:pt>
                <c:pt idx="5414">
                  <c:v>11.520506654990546</c:v>
                </c:pt>
                <c:pt idx="5415">
                  <c:v>11.520526503743056</c:v>
                </c:pt>
                <c:pt idx="5416">
                  <c:v>11.520546352101698</c:v>
                </c:pt>
                <c:pt idx="5417">
                  <c:v>11.520566200066186</c:v>
                </c:pt>
                <c:pt idx="5418">
                  <c:v>11.520586047636852</c:v>
                </c:pt>
                <c:pt idx="5419">
                  <c:v>11.520605894813578</c:v>
                </c:pt>
                <c:pt idx="5420">
                  <c:v>11.520625741596398</c:v>
                </c:pt>
                <c:pt idx="5421">
                  <c:v>11.520645587985372</c:v>
                </c:pt>
                <c:pt idx="5422">
                  <c:v>11.520665433980446</c:v>
                </c:pt>
                <c:pt idx="5423">
                  <c:v>11.520685279581771</c:v>
                </c:pt>
                <c:pt idx="5424">
                  <c:v>11.520705124789052</c:v>
                </c:pt>
                <c:pt idx="5425">
                  <c:v>11.520724969602616</c:v>
                </c:pt>
                <c:pt idx="5426">
                  <c:v>11.520744814022461</c:v>
                </c:pt>
                <c:pt idx="5427">
                  <c:v>11.520764658048376</c:v>
                </c:pt>
                <c:pt idx="5428">
                  <c:v>11.520784501680502</c:v>
                </c:pt>
                <c:pt idx="5429">
                  <c:v>11.52080434491892</c:v>
                </c:pt>
                <c:pt idx="5430">
                  <c:v>11.520824187763568</c:v>
                </c:pt>
                <c:pt idx="5431">
                  <c:v>11.520844030214525</c:v>
                </c:pt>
                <c:pt idx="5432">
                  <c:v>11.520863872271748</c:v>
                </c:pt>
                <c:pt idx="5433">
                  <c:v>11.520883713935275</c:v>
                </c:pt>
                <c:pt idx="5434">
                  <c:v>11.520903555205116</c:v>
                </c:pt>
                <c:pt idx="5435">
                  <c:v>11.52092339608129</c:v>
                </c:pt>
                <c:pt idx="5436">
                  <c:v>11.520943236563816</c:v>
                </c:pt>
                <c:pt idx="5437">
                  <c:v>11.520963076652697</c:v>
                </c:pt>
                <c:pt idx="5438">
                  <c:v>11.520982916348061</c:v>
                </c:pt>
                <c:pt idx="5439">
                  <c:v>11.52100275564962</c:v>
                </c:pt>
                <c:pt idx="5440">
                  <c:v>11.521022594557683</c:v>
                </c:pt>
                <c:pt idx="5441">
                  <c:v>11.521042433072168</c:v>
                </c:pt>
                <c:pt idx="5442">
                  <c:v>11.521062271193108</c:v>
                </c:pt>
                <c:pt idx="5443">
                  <c:v>11.521082108920501</c:v>
                </c:pt>
                <c:pt idx="5444">
                  <c:v>11.521101946254348</c:v>
                </c:pt>
                <c:pt idx="5445">
                  <c:v>11.521121783194545</c:v>
                </c:pt>
                <c:pt idx="5446">
                  <c:v>11.521141619741568</c:v>
                </c:pt>
                <c:pt idx="5447">
                  <c:v>11.521161455894941</c:v>
                </c:pt>
                <c:pt idx="5448">
                  <c:v>11.521181291654848</c:v>
                </c:pt>
                <c:pt idx="5449">
                  <c:v>11.521201127021298</c:v>
                </c:pt>
                <c:pt idx="5450">
                  <c:v>11.52122096199424</c:v>
                </c:pt>
                <c:pt idx="5451">
                  <c:v>11.521240796573942</c:v>
                </c:pt>
                <c:pt idx="5452">
                  <c:v>11.521260630760143</c:v>
                </c:pt>
                <c:pt idx="5453">
                  <c:v>11.521280464552961</c:v>
                </c:pt>
                <c:pt idx="5454">
                  <c:v>11.521300297952408</c:v>
                </c:pt>
                <c:pt idx="5455">
                  <c:v>11.521320130958401</c:v>
                </c:pt>
                <c:pt idx="5456">
                  <c:v>11.521339963571247</c:v>
                </c:pt>
                <c:pt idx="5457">
                  <c:v>11.521359795790648</c:v>
                </c:pt>
                <c:pt idx="5458">
                  <c:v>11.521379627616701</c:v>
                </c:pt>
                <c:pt idx="5459">
                  <c:v>11.52139945904962</c:v>
                </c:pt>
                <c:pt idx="5460">
                  <c:v>11.521419290089154</c:v>
                </c:pt>
                <c:pt idx="5461">
                  <c:v>11.521439120735433</c:v>
                </c:pt>
                <c:pt idx="5462">
                  <c:v>11.521458950988469</c:v>
                </c:pt>
                <c:pt idx="5463">
                  <c:v>11.521478780848268</c:v>
                </c:pt>
                <c:pt idx="5464">
                  <c:v>11.521498610314858</c:v>
                </c:pt>
                <c:pt idx="5465">
                  <c:v>11.521518439388252</c:v>
                </c:pt>
                <c:pt idx="5466">
                  <c:v>11.521538268068452</c:v>
                </c:pt>
                <c:pt idx="5467">
                  <c:v>11.521558096355481</c:v>
                </c:pt>
                <c:pt idx="5468">
                  <c:v>11.521577924249367</c:v>
                </c:pt>
                <c:pt idx="5469">
                  <c:v>11.521597751750113</c:v>
                </c:pt>
                <c:pt idx="5470">
                  <c:v>11.521617578857734</c:v>
                </c:pt>
                <c:pt idx="5471">
                  <c:v>11.52163740557225</c:v>
                </c:pt>
                <c:pt idx="5472">
                  <c:v>11.521657231893675</c:v>
                </c:pt>
                <c:pt idx="5473">
                  <c:v>11.521677057822025</c:v>
                </c:pt>
                <c:pt idx="5474">
                  <c:v>11.52169688335732</c:v>
                </c:pt>
                <c:pt idx="5475">
                  <c:v>11.521716708499561</c:v>
                </c:pt>
                <c:pt idx="5476">
                  <c:v>11.521736533248884</c:v>
                </c:pt>
                <c:pt idx="5477">
                  <c:v>11.521756357605026</c:v>
                </c:pt>
                <c:pt idx="5478">
                  <c:v>11.521776181568191</c:v>
                </c:pt>
                <c:pt idx="5479">
                  <c:v>11.521796005138416</c:v>
                </c:pt>
                <c:pt idx="5480">
                  <c:v>11.521815828315669</c:v>
                </c:pt>
                <c:pt idx="5481">
                  <c:v>11.521835651099984</c:v>
                </c:pt>
                <c:pt idx="5482">
                  <c:v>11.521855473491348</c:v>
                </c:pt>
                <c:pt idx="5483">
                  <c:v>11.521875295489814</c:v>
                </c:pt>
                <c:pt idx="5484">
                  <c:v>11.521895117095363</c:v>
                </c:pt>
                <c:pt idx="5485">
                  <c:v>11.521914938308026</c:v>
                </c:pt>
                <c:pt idx="5486">
                  <c:v>11.52193475912782</c:v>
                </c:pt>
                <c:pt idx="5487">
                  <c:v>11.52195457955475</c:v>
                </c:pt>
                <c:pt idx="5488">
                  <c:v>11.52197439958884</c:v>
                </c:pt>
                <c:pt idx="5489">
                  <c:v>11.521994219230105</c:v>
                </c:pt>
                <c:pt idx="5490">
                  <c:v>11.522014038478559</c:v>
                </c:pt>
                <c:pt idx="5491">
                  <c:v>11.522033857334318</c:v>
                </c:pt>
                <c:pt idx="5492">
                  <c:v>11.5220536757971</c:v>
                </c:pt>
                <c:pt idx="5493">
                  <c:v>11.522073493867216</c:v>
                </c:pt>
                <c:pt idx="5494">
                  <c:v>11.522093311544586</c:v>
                </c:pt>
                <c:pt idx="5495">
                  <c:v>11.522113128829222</c:v>
                </c:pt>
                <c:pt idx="5496">
                  <c:v>11.52213294572115</c:v>
                </c:pt>
                <c:pt idx="5497">
                  <c:v>11.52215276222036</c:v>
                </c:pt>
                <c:pt idx="5498">
                  <c:v>11.522172578326987</c:v>
                </c:pt>
                <c:pt idx="5499">
                  <c:v>11.522192394040752</c:v>
                </c:pt>
                <c:pt idx="5500">
                  <c:v>11.522212209361976</c:v>
                </c:pt>
                <c:pt idx="5501">
                  <c:v>11.522232024290528</c:v>
                </c:pt>
                <c:pt idx="5502">
                  <c:v>11.522251838826472</c:v>
                </c:pt>
                <c:pt idx="5503">
                  <c:v>11.522271652969808</c:v>
                </c:pt>
                <c:pt idx="5504">
                  <c:v>11.522291466720548</c:v>
                </c:pt>
                <c:pt idx="5505">
                  <c:v>11.522311280078718</c:v>
                </c:pt>
                <c:pt idx="5506">
                  <c:v>11.522331093044324</c:v>
                </c:pt>
                <c:pt idx="5507">
                  <c:v>11.522350905617383</c:v>
                </c:pt>
                <c:pt idx="5508">
                  <c:v>11.522370717797912</c:v>
                </c:pt>
                <c:pt idx="5509">
                  <c:v>11.522390529586016</c:v>
                </c:pt>
                <c:pt idx="5510">
                  <c:v>11.522410340981446</c:v>
                </c:pt>
                <c:pt idx="5511">
                  <c:v>11.522430151984524</c:v>
                </c:pt>
                <c:pt idx="5512">
                  <c:v>11.522449962595052</c:v>
                </c:pt>
                <c:pt idx="5513">
                  <c:v>11.52246977281315</c:v>
                </c:pt>
                <c:pt idx="5514">
                  <c:v>11.522489582638826</c:v>
                </c:pt>
                <c:pt idx="5515">
                  <c:v>11.522509392072076</c:v>
                </c:pt>
                <c:pt idx="5516">
                  <c:v>11.522529201112922</c:v>
                </c:pt>
                <c:pt idx="5517">
                  <c:v>11.522549009761478</c:v>
                </c:pt>
                <c:pt idx="5518">
                  <c:v>11.52256881801747</c:v>
                </c:pt>
                <c:pt idx="5519">
                  <c:v>11.522588625881184</c:v>
                </c:pt>
                <c:pt idx="5520">
                  <c:v>11.522608433352563</c:v>
                </c:pt>
                <c:pt idx="5521">
                  <c:v>11.522628240431613</c:v>
                </c:pt>
                <c:pt idx="5522">
                  <c:v>11.522648047118352</c:v>
                </c:pt>
                <c:pt idx="5523">
                  <c:v>11.5226678534128</c:v>
                </c:pt>
                <c:pt idx="5524">
                  <c:v>11.522687659315055</c:v>
                </c:pt>
                <c:pt idx="5525">
                  <c:v>11.522707464824846</c:v>
                </c:pt>
                <c:pt idx="5526">
                  <c:v>11.522727269942489</c:v>
                </c:pt>
                <c:pt idx="5527">
                  <c:v>11.522747074668024</c:v>
                </c:pt>
                <c:pt idx="5528">
                  <c:v>11.522766879001182</c:v>
                </c:pt>
                <c:pt idx="5529">
                  <c:v>11.522786682942074</c:v>
                </c:pt>
                <c:pt idx="5530">
                  <c:v>11.522806486490865</c:v>
                </c:pt>
                <c:pt idx="5531">
                  <c:v>11.522826289647504</c:v>
                </c:pt>
                <c:pt idx="5532">
                  <c:v>11.522846092411974</c:v>
                </c:pt>
                <c:pt idx="5533">
                  <c:v>11.522865894784324</c:v>
                </c:pt>
                <c:pt idx="5534">
                  <c:v>11.522885696764504</c:v>
                </c:pt>
                <c:pt idx="5535">
                  <c:v>11.522905498352568</c:v>
                </c:pt>
                <c:pt idx="5536">
                  <c:v>11.522925299548564</c:v>
                </c:pt>
                <c:pt idx="5537">
                  <c:v>11.522945100352468</c:v>
                </c:pt>
                <c:pt idx="5538">
                  <c:v>11.522964900764324</c:v>
                </c:pt>
                <c:pt idx="5539">
                  <c:v>11.522984700784125</c:v>
                </c:pt>
                <c:pt idx="5540">
                  <c:v>11.523004500411894</c:v>
                </c:pt>
                <c:pt idx="5541">
                  <c:v>11.523024299647735</c:v>
                </c:pt>
                <c:pt idx="5542">
                  <c:v>11.5230440984914</c:v>
                </c:pt>
                <c:pt idx="5543">
                  <c:v>11.523063896943153</c:v>
                </c:pt>
                <c:pt idx="5544">
                  <c:v>11.523083695002954</c:v>
                </c:pt>
                <c:pt idx="5545">
                  <c:v>11.523103492670748</c:v>
                </c:pt>
                <c:pt idx="5546">
                  <c:v>11.523123289946675</c:v>
                </c:pt>
                <c:pt idx="5547">
                  <c:v>11.523143086830645</c:v>
                </c:pt>
                <c:pt idx="5548">
                  <c:v>11.523162883322708</c:v>
                </c:pt>
                <c:pt idx="5549">
                  <c:v>11.523182679422877</c:v>
                </c:pt>
                <c:pt idx="5550">
                  <c:v>11.523202475131168</c:v>
                </c:pt>
                <c:pt idx="5551">
                  <c:v>11.523222270447597</c:v>
                </c:pt>
                <c:pt idx="5552">
                  <c:v>11.523242065372168</c:v>
                </c:pt>
                <c:pt idx="5553">
                  <c:v>11.523261859904929</c:v>
                </c:pt>
                <c:pt idx="5554">
                  <c:v>11.523281654045864</c:v>
                </c:pt>
                <c:pt idx="5555">
                  <c:v>11.523301447794998</c:v>
                </c:pt>
                <c:pt idx="5556">
                  <c:v>11.523321241152262</c:v>
                </c:pt>
                <c:pt idx="5557">
                  <c:v>11.52334103411793</c:v>
                </c:pt>
                <c:pt idx="5558">
                  <c:v>11.523360826691748</c:v>
                </c:pt>
                <c:pt idx="5559">
                  <c:v>11.523380618873846</c:v>
                </c:pt>
                <c:pt idx="5560">
                  <c:v>11.523400410664276</c:v>
                </c:pt>
                <c:pt idx="5561">
                  <c:v>11.523420202062869</c:v>
                </c:pt>
                <c:pt idx="5562">
                  <c:v>11.52343999306996</c:v>
                </c:pt>
                <c:pt idx="5563">
                  <c:v>11.523459783685128</c:v>
                </c:pt>
                <c:pt idx="5564">
                  <c:v>11.523479573908824</c:v>
                </c:pt>
                <c:pt idx="5565">
                  <c:v>11.523499363740752</c:v>
                </c:pt>
                <c:pt idx="5566">
                  <c:v>11.5235191531811</c:v>
                </c:pt>
                <c:pt idx="5567">
                  <c:v>11.523538942229839</c:v>
                </c:pt>
                <c:pt idx="5568">
                  <c:v>11.523558730886982</c:v>
                </c:pt>
                <c:pt idx="5569">
                  <c:v>11.52357851915254</c:v>
                </c:pt>
                <c:pt idx="5570">
                  <c:v>11.523598307026532</c:v>
                </c:pt>
                <c:pt idx="5571">
                  <c:v>11.523618094508972</c:v>
                </c:pt>
                <c:pt idx="5572">
                  <c:v>11.523637881599875</c:v>
                </c:pt>
                <c:pt idx="5573">
                  <c:v>11.523657668299256</c:v>
                </c:pt>
                <c:pt idx="5574">
                  <c:v>11.523677454607132</c:v>
                </c:pt>
                <c:pt idx="5575">
                  <c:v>11.523697240523516</c:v>
                </c:pt>
                <c:pt idx="5576">
                  <c:v>11.523717026048427</c:v>
                </c:pt>
                <c:pt idx="5577">
                  <c:v>11.523736811182012</c:v>
                </c:pt>
                <c:pt idx="5578">
                  <c:v>11.523756595924004</c:v>
                </c:pt>
                <c:pt idx="5579">
                  <c:v>11.523776380274461</c:v>
                </c:pt>
                <c:pt idx="5580">
                  <c:v>11.523796164233632</c:v>
                </c:pt>
                <c:pt idx="5581">
                  <c:v>11.523815947801401</c:v>
                </c:pt>
                <c:pt idx="5582">
                  <c:v>11.523835730977789</c:v>
                </c:pt>
                <c:pt idx="5583">
                  <c:v>11.523855513762809</c:v>
                </c:pt>
                <c:pt idx="5584">
                  <c:v>11.523875296156469</c:v>
                </c:pt>
                <c:pt idx="5585">
                  <c:v>11.523895078158814</c:v>
                </c:pt>
                <c:pt idx="5586">
                  <c:v>11.523914859769874</c:v>
                </c:pt>
                <c:pt idx="5587">
                  <c:v>11.523934640989546</c:v>
                </c:pt>
                <c:pt idx="5588">
                  <c:v>11.523954421817962</c:v>
                </c:pt>
                <c:pt idx="5589">
                  <c:v>11.523974202255111</c:v>
                </c:pt>
                <c:pt idx="5590">
                  <c:v>11.523993982300999</c:v>
                </c:pt>
                <c:pt idx="5591">
                  <c:v>11.524013761955528</c:v>
                </c:pt>
                <c:pt idx="5592">
                  <c:v>11.524033541219071</c:v>
                </c:pt>
                <c:pt idx="5593">
                  <c:v>11.524053320091268</c:v>
                </c:pt>
                <c:pt idx="5594">
                  <c:v>11.524073098572293</c:v>
                </c:pt>
                <c:pt idx="5595">
                  <c:v>11.524092876662126</c:v>
                </c:pt>
                <c:pt idx="5596">
                  <c:v>11.524112654360794</c:v>
                </c:pt>
                <c:pt idx="5597">
                  <c:v>11.52413243166832</c:v>
                </c:pt>
                <c:pt idx="5598">
                  <c:v>11.524152208584702</c:v>
                </c:pt>
                <c:pt idx="5599">
                  <c:v>11.524171985109961</c:v>
                </c:pt>
                <c:pt idx="5600">
                  <c:v>11.524191761244033</c:v>
                </c:pt>
                <c:pt idx="5601">
                  <c:v>11.524211536987195</c:v>
                </c:pt>
                <c:pt idx="5602">
                  <c:v>11.524231312339198</c:v>
                </c:pt>
                <c:pt idx="5603">
                  <c:v>11.524251087300057</c:v>
                </c:pt>
                <c:pt idx="5604">
                  <c:v>11.524270861869999</c:v>
                </c:pt>
                <c:pt idx="5605">
                  <c:v>11.524290636048924</c:v>
                </c:pt>
                <c:pt idx="5606">
                  <c:v>11.524310409836707</c:v>
                </c:pt>
                <c:pt idx="5607">
                  <c:v>11.524330183233648</c:v>
                </c:pt>
                <c:pt idx="5608">
                  <c:v>11.524349956239558</c:v>
                </c:pt>
                <c:pt idx="5609">
                  <c:v>11.52436972885439</c:v>
                </c:pt>
                <c:pt idx="5610">
                  <c:v>11.524389501078467</c:v>
                </c:pt>
                <c:pt idx="5611">
                  <c:v>11.524409272911514</c:v>
                </c:pt>
                <c:pt idx="5612">
                  <c:v>11.524429044353644</c:v>
                </c:pt>
                <c:pt idx="5613">
                  <c:v>11.524448815404872</c:v>
                </c:pt>
                <c:pt idx="5614">
                  <c:v>11.52446858606522</c:v>
                </c:pt>
                <c:pt idx="5615">
                  <c:v>11.524488356334682</c:v>
                </c:pt>
                <c:pt idx="5616">
                  <c:v>11.524508126213295</c:v>
                </c:pt>
                <c:pt idx="5617">
                  <c:v>11.52452789570107</c:v>
                </c:pt>
                <c:pt idx="5618">
                  <c:v>11.524547664798016</c:v>
                </c:pt>
                <c:pt idx="5619">
                  <c:v>11.524567433504155</c:v>
                </c:pt>
                <c:pt idx="5620">
                  <c:v>11.5245872018195</c:v>
                </c:pt>
                <c:pt idx="5621">
                  <c:v>11.52460696974407</c:v>
                </c:pt>
                <c:pt idx="5622">
                  <c:v>11.524626737277869</c:v>
                </c:pt>
                <c:pt idx="5623">
                  <c:v>11.524646504421018</c:v>
                </c:pt>
                <c:pt idx="5624">
                  <c:v>11.524666271173254</c:v>
                </c:pt>
                <c:pt idx="5625">
                  <c:v>11.524686037534854</c:v>
                </c:pt>
                <c:pt idx="5626">
                  <c:v>11.524705803505762</c:v>
                </c:pt>
                <c:pt idx="5627">
                  <c:v>11.524725569085978</c:v>
                </c:pt>
                <c:pt idx="5628">
                  <c:v>11.524745334275519</c:v>
                </c:pt>
                <c:pt idx="5629">
                  <c:v>11.524765099074418</c:v>
                </c:pt>
                <c:pt idx="5630">
                  <c:v>11.524784863482676</c:v>
                </c:pt>
                <c:pt idx="5631">
                  <c:v>11.524804627500306</c:v>
                </c:pt>
                <c:pt idx="5632">
                  <c:v>11.524824391127327</c:v>
                </c:pt>
                <c:pt idx="5633">
                  <c:v>11.524844154363755</c:v>
                </c:pt>
                <c:pt idx="5634">
                  <c:v>11.524863917209606</c:v>
                </c:pt>
                <c:pt idx="5635">
                  <c:v>11.524883679664894</c:v>
                </c:pt>
                <c:pt idx="5636">
                  <c:v>11.524903441729633</c:v>
                </c:pt>
                <c:pt idx="5637">
                  <c:v>11.524923203403841</c:v>
                </c:pt>
                <c:pt idx="5638">
                  <c:v>11.524942964687538</c:v>
                </c:pt>
                <c:pt idx="5639">
                  <c:v>11.524962725580718</c:v>
                </c:pt>
                <c:pt idx="5640">
                  <c:v>11.52498248608344</c:v>
                </c:pt>
                <c:pt idx="5641">
                  <c:v>11.525002246195704</c:v>
                </c:pt>
                <c:pt idx="5642">
                  <c:v>11.525022005917462</c:v>
                </c:pt>
                <c:pt idx="5643">
                  <c:v>11.525041765248805</c:v>
                </c:pt>
                <c:pt idx="5644">
                  <c:v>11.525061524189727</c:v>
                </c:pt>
                <c:pt idx="5645">
                  <c:v>11.525081282740254</c:v>
                </c:pt>
                <c:pt idx="5646">
                  <c:v>11.525101040900362</c:v>
                </c:pt>
                <c:pt idx="5647">
                  <c:v>11.525120798670098</c:v>
                </c:pt>
                <c:pt idx="5648">
                  <c:v>11.525140556049584</c:v>
                </c:pt>
                <c:pt idx="5649">
                  <c:v>11.525160313038523</c:v>
                </c:pt>
                <c:pt idx="5650">
                  <c:v>11.525180069637274</c:v>
                </c:pt>
                <c:pt idx="5651">
                  <c:v>11.525199825845716</c:v>
                </c:pt>
                <c:pt idx="5652">
                  <c:v>11.525219581663706</c:v>
                </c:pt>
                <c:pt idx="5653">
                  <c:v>11.525239337091509</c:v>
                </c:pt>
                <c:pt idx="5654">
                  <c:v>11.525259092129074</c:v>
                </c:pt>
                <c:pt idx="5655">
                  <c:v>11.525278846776319</c:v>
                </c:pt>
                <c:pt idx="5656">
                  <c:v>11.525298601033368</c:v>
                </c:pt>
                <c:pt idx="5657">
                  <c:v>11.52531835490019</c:v>
                </c:pt>
                <c:pt idx="5658">
                  <c:v>11.525338108376801</c:v>
                </c:pt>
                <c:pt idx="5659">
                  <c:v>11.525357861463222</c:v>
                </c:pt>
                <c:pt idx="5660">
                  <c:v>11.525377614159467</c:v>
                </c:pt>
                <c:pt idx="5661">
                  <c:v>11.525397366465549</c:v>
                </c:pt>
                <c:pt idx="5662">
                  <c:v>11.525417118381506</c:v>
                </c:pt>
                <c:pt idx="5663">
                  <c:v>11.525436869907484</c:v>
                </c:pt>
                <c:pt idx="5664">
                  <c:v>11.525456621043082</c:v>
                </c:pt>
                <c:pt idx="5665">
                  <c:v>11.525476371788574</c:v>
                </c:pt>
                <c:pt idx="5666">
                  <c:v>11.525496122144126</c:v>
                </c:pt>
                <c:pt idx="5667">
                  <c:v>11.525515872109526</c:v>
                </c:pt>
                <c:pt idx="5668">
                  <c:v>11.525535621685007</c:v>
                </c:pt>
                <c:pt idx="5669">
                  <c:v>11.525555370870254</c:v>
                </c:pt>
                <c:pt idx="5670">
                  <c:v>11.525575119665575</c:v>
                </c:pt>
                <c:pt idx="5671">
                  <c:v>11.525594868070986</c:v>
                </c:pt>
                <c:pt idx="5672">
                  <c:v>11.525614616086358</c:v>
                </c:pt>
                <c:pt idx="5673">
                  <c:v>11.525634363711566</c:v>
                </c:pt>
                <c:pt idx="5674">
                  <c:v>11.525654110947059</c:v>
                </c:pt>
                <c:pt idx="5675">
                  <c:v>11.5256738577924</c:v>
                </c:pt>
                <c:pt idx="5676">
                  <c:v>11.525693604247998</c:v>
                </c:pt>
                <c:pt idx="5677">
                  <c:v>11.525713350313501</c:v>
                </c:pt>
                <c:pt idx="5678">
                  <c:v>11.525733095989334</c:v>
                </c:pt>
                <c:pt idx="5679">
                  <c:v>11.52575284127502</c:v>
                </c:pt>
                <c:pt idx="5680">
                  <c:v>11.525772586170962</c:v>
                </c:pt>
                <c:pt idx="5681">
                  <c:v>11.525792330677056</c:v>
                </c:pt>
                <c:pt idx="5682">
                  <c:v>11.525812074793306</c:v>
                </c:pt>
                <c:pt idx="5683">
                  <c:v>11.525831818519826</c:v>
                </c:pt>
                <c:pt idx="5684">
                  <c:v>11.525851561856362</c:v>
                </c:pt>
                <c:pt idx="5685">
                  <c:v>11.525871304803195</c:v>
                </c:pt>
                <c:pt idx="5686">
                  <c:v>11.525891047360252</c:v>
                </c:pt>
                <c:pt idx="5687">
                  <c:v>11.525910789527547</c:v>
                </c:pt>
                <c:pt idx="5688">
                  <c:v>11.525930531305189</c:v>
                </c:pt>
                <c:pt idx="5689">
                  <c:v>11.525950272692922</c:v>
                </c:pt>
                <c:pt idx="5690">
                  <c:v>11.525970013691023</c:v>
                </c:pt>
                <c:pt idx="5691">
                  <c:v>11.525989754299429</c:v>
                </c:pt>
                <c:pt idx="5692">
                  <c:v>11.526009494518151</c:v>
                </c:pt>
                <c:pt idx="5693">
                  <c:v>11.526029234347314</c:v>
                </c:pt>
                <c:pt idx="5694">
                  <c:v>11.526048973786606</c:v>
                </c:pt>
                <c:pt idx="5695">
                  <c:v>11.526068712836368</c:v>
                </c:pt>
                <c:pt idx="5696">
                  <c:v>11.526088451496499</c:v>
                </c:pt>
                <c:pt idx="5697">
                  <c:v>11.526108189767042</c:v>
                </c:pt>
                <c:pt idx="5698">
                  <c:v>11.526127927647984</c:v>
                </c:pt>
                <c:pt idx="5699">
                  <c:v>11.52614766513935</c:v>
                </c:pt>
                <c:pt idx="5700">
                  <c:v>11.526167402241148</c:v>
                </c:pt>
                <c:pt idx="5701">
                  <c:v>11.526187138953414</c:v>
                </c:pt>
                <c:pt idx="5702">
                  <c:v>11.52620687527615</c:v>
                </c:pt>
                <c:pt idx="5703">
                  <c:v>11.526226611209356</c:v>
                </c:pt>
                <c:pt idx="5704">
                  <c:v>11.526246346753071</c:v>
                </c:pt>
                <c:pt idx="5705">
                  <c:v>11.526266081907302</c:v>
                </c:pt>
                <c:pt idx="5706">
                  <c:v>11.52628581667207</c:v>
                </c:pt>
                <c:pt idx="5707">
                  <c:v>11.526305551047374</c:v>
                </c:pt>
                <c:pt idx="5708">
                  <c:v>11.526325285033245</c:v>
                </c:pt>
                <c:pt idx="5709">
                  <c:v>11.526345018629724</c:v>
                </c:pt>
                <c:pt idx="5710">
                  <c:v>11.526364751836731</c:v>
                </c:pt>
                <c:pt idx="5711">
                  <c:v>11.526384484654383</c:v>
                </c:pt>
                <c:pt idx="5712">
                  <c:v>11.526404217082808</c:v>
                </c:pt>
                <c:pt idx="5713">
                  <c:v>11.526423949121568</c:v>
                </c:pt>
                <c:pt idx="5714">
                  <c:v>11.526443680771131</c:v>
                </c:pt>
                <c:pt idx="5715">
                  <c:v>11.526463412031369</c:v>
                </c:pt>
                <c:pt idx="5716">
                  <c:v>11.5264831429023</c:v>
                </c:pt>
                <c:pt idx="5717">
                  <c:v>11.526502873384034</c:v>
                </c:pt>
                <c:pt idx="5718">
                  <c:v>11.526522603476254</c:v>
                </c:pt>
                <c:pt idx="5719">
                  <c:v>11.526542333179412</c:v>
                </c:pt>
                <c:pt idx="5720">
                  <c:v>11.526562062493138</c:v>
                </c:pt>
                <c:pt idx="5721">
                  <c:v>11.526581791417714</c:v>
                </c:pt>
                <c:pt idx="5722">
                  <c:v>11.52660151995307</c:v>
                </c:pt>
                <c:pt idx="5723">
                  <c:v>11.526621248099216</c:v>
                </c:pt>
                <c:pt idx="5724">
                  <c:v>11.52664097585617</c:v>
                </c:pt>
                <c:pt idx="5725">
                  <c:v>11.52666070322395</c:v>
                </c:pt>
                <c:pt idx="5726">
                  <c:v>11.526680430202564</c:v>
                </c:pt>
                <c:pt idx="5727">
                  <c:v>11.526700156792035</c:v>
                </c:pt>
                <c:pt idx="5728">
                  <c:v>11.526719882992371</c:v>
                </c:pt>
                <c:pt idx="5729">
                  <c:v>11.526739608803702</c:v>
                </c:pt>
                <c:pt idx="5730">
                  <c:v>11.526759334225726</c:v>
                </c:pt>
                <c:pt idx="5731">
                  <c:v>11.526779059258764</c:v>
                </c:pt>
                <c:pt idx="5732">
                  <c:v>11.526798783902731</c:v>
                </c:pt>
                <c:pt idx="5733">
                  <c:v>11.526818508157652</c:v>
                </c:pt>
                <c:pt idx="5734">
                  <c:v>11.526838232023534</c:v>
                </c:pt>
                <c:pt idx="5735">
                  <c:v>11.526857955500386</c:v>
                </c:pt>
                <c:pt idx="5736">
                  <c:v>11.526877678588274</c:v>
                </c:pt>
                <c:pt idx="5737">
                  <c:v>11.526897401287087</c:v>
                </c:pt>
                <c:pt idx="5738">
                  <c:v>11.526917123596965</c:v>
                </c:pt>
                <c:pt idx="5739">
                  <c:v>11.526936845517882</c:v>
                </c:pt>
                <c:pt idx="5740">
                  <c:v>11.526956567049854</c:v>
                </c:pt>
                <c:pt idx="5741">
                  <c:v>11.526976288192888</c:v>
                </c:pt>
                <c:pt idx="5742">
                  <c:v>11.526996008947076</c:v>
                </c:pt>
                <c:pt idx="5743">
                  <c:v>11.527015729312231</c:v>
                </c:pt>
                <c:pt idx="5744">
                  <c:v>11.527035449288569</c:v>
                </c:pt>
                <c:pt idx="5745">
                  <c:v>11.527055168876018</c:v>
                </c:pt>
                <c:pt idx="5746">
                  <c:v>11.527074888074647</c:v>
                </c:pt>
                <c:pt idx="5747">
                  <c:v>11.527094606884422</c:v>
                </c:pt>
                <c:pt idx="5748">
                  <c:v>11.527114325305371</c:v>
                </c:pt>
                <c:pt idx="5749">
                  <c:v>11.527134043337512</c:v>
                </c:pt>
                <c:pt idx="5750">
                  <c:v>11.527153760980749</c:v>
                </c:pt>
                <c:pt idx="5751">
                  <c:v>11.527173478235348</c:v>
                </c:pt>
                <c:pt idx="5752">
                  <c:v>11.527193195101237</c:v>
                </c:pt>
                <c:pt idx="5753">
                  <c:v>11.5272129115783</c:v>
                </c:pt>
                <c:pt idx="5754">
                  <c:v>11.527232627666626</c:v>
                </c:pt>
                <c:pt idx="5755">
                  <c:v>11.527252343366239</c:v>
                </c:pt>
                <c:pt idx="5756">
                  <c:v>11.527272058677148</c:v>
                </c:pt>
                <c:pt idx="5757">
                  <c:v>11.527291773599368</c:v>
                </c:pt>
                <c:pt idx="5758">
                  <c:v>11.527311488132774</c:v>
                </c:pt>
                <c:pt idx="5759">
                  <c:v>11.527331202277818</c:v>
                </c:pt>
                <c:pt idx="5760">
                  <c:v>11.52735091603409</c:v>
                </c:pt>
                <c:pt idx="5761">
                  <c:v>11.527370629401718</c:v>
                </c:pt>
                <c:pt idx="5762">
                  <c:v>11.527390342380748</c:v>
                </c:pt>
                <c:pt idx="5763">
                  <c:v>11.527410054971183</c:v>
                </c:pt>
                <c:pt idx="5764">
                  <c:v>11.527429767173031</c:v>
                </c:pt>
                <c:pt idx="5765">
                  <c:v>11.527449478986417</c:v>
                </c:pt>
                <c:pt idx="5766">
                  <c:v>11.527469190411068</c:v>
                </c:pt>
                <c:pt idx="5767">
                  <c:v>11.527488901447279</c:v>
                </c:pt>
                <c:pt idx="5768">
                  <c:v>11.527508612094971</c:v>
                </c:pt>
                <c:pt idx="5769">
                  <c:v>11.527528322354071</c:v>
                </c:pt>
                <c:pt idx="5770">
                  <c:v>11.527548032224866</c:v>
                </c:pt>
                <c:pt idx="5771">
                  <c:v>11.527567741707099</c:v>
                </c:pt>
                <c:pt idx="5772">
                  <c:v>11.527587450800873</c:v>
                </c:pt>
                <c:pt idx="5773">
                  <c:v>11.527607159506276</c:v>
                </c:pt>
                <c:pt idx="5774">
                  <c:v>11.527626867823122</c:v>
                </c:pt>
                <c:pt idx="5775">
                  <c:v>11.527646575751676</c:v>
                </c:pt>
                <c:pt idx="5776">
                  <c:v>11.527666283291721</c:v>
                </c:pt>
                <c:pt idx="5777">
                  <c:v>11.527685990443453</c:v>
                </c:pt>
                <c:pt idx="5778">
                  <c:v>11.527705697206814</c:v>
                </c:pt>
                <c:pt idx="5779">
                  <c:v>11.527725403581798</c:v>
                </c:pt>
                <c:pt idx="5780">
                  <c:v>11.527745109568507</c:v>
                </c:pt>
                <c:pt idx="5781">
                  <c:v>11.52776481516687</c:v>
                </c:pt>
                <c:pt idx="5782">
                  <c:v>11.527784520376926</c:v>
                </c:pt>
                <c:pt idx="5783">
                  <c:v>11.5278042251987</c:v>
                </c:pt>
                <c:pt idx="5784">
                  <c:v>11.527823929632095</c:v>
                </c:pt>
                <c:pt idx="5785">
                  <c:v>11.527843633677437</c:v>
                </c:pt>
                <c:pt idx="5786">
                  <c:v>11.527863337334431</c:v>
                </c:pt>
                <c:pt idx="5787">
                  <c:v>11.527883040603209</c:v>
                </c:pt>
                <c:pt idx="5788">
                  <c:v>11.527902743483768</c:v>
                </c:pt>
                <c:pt idx="5789">
                  <c:v>11.527922445976042</c:v>
                </c:pt>
                <c:pt idx="5790">
                  <c:v>11.527942148080321</c:v>
                </c:pt>
                <c:pt idx="5791">
                  <c:v>11.527961849796341</c:v>
                </c:pt>
                <c:pt idx="5792">
                  <c:v>11.527981551124222</c:v>
                </c:pt>
                <c:pt idx="5793">
                  <c:v>11.52800125206395</c:v>
                </c:pt>
                <c:pt idx="5794">
                  <c:v>11.528020952615469</c:v>
                </c:pt>
                <c:pt idx="5795">
                  <c:v>11.528040652779071</c:v>
                </c:pt>
                <c:pt idx="5796">
                  <c:v>11.528060352554498</c:v>
                </c:pt>
                <c:pt idx="5797">
                  <c:v>11.528080051941847</c:v>
                </c:pt>
                <c:pt idx="5798">
                  <c:v>11.52809975094114</c:v>
                </c:pt>
                <c:pt idx="5799">
                  <c:v>11.528119449552348</c:v>
                </c:pt>
                <c:pt idx="5800">
                  <c:v>11.52813914777561</c:v>
                </c:pt>
                <c:pt idx="5801">
                  <c:v>11.528158845610717</c:v>
                </c:pt>
                <c:pt idx="5802">
                  <c:v>11.528178543057948</c:v>
                </c:pt>
                <c:pt idx="5803">
                  <c:v>11.528198240117248</c:v>
                </c:pt>
                <c:pt idx="5804">
                  <c:v>11.528217936788518</c:v>
                </c:pt>
                <c:pt idx="5805">
                  <c:v>11.528237633071818</c:v>
                </c:pt>
                <c:pt idx="5806">
                  <c:v>11.528257328967214</c:v>
                </c:pt>
                <c:pt idx="5807">
                  <c:v>11.528277024474562</c:v>
                </c:pt>
                <c:pt idx="5808">
                  <c:v>11.528296719594216</c:v>
                </c:pt>
                <c:pt idx="5809">
                  <c:v>11.528316414325868</c:v>
                </c:pt>
                <c:pt idx="5810">
                  <c:v>11.52833610866967</c:v>
                </c:pt>
                <c:pt idx="5811">
                  <c:v>11.528355802625548</c:v>
                </c:pt>
                <c:pt idx="5812">
                  <c:v>11.528375496193531</c:v>
                </c:pt>
                <c:pt idx="5813">
                  <c:v>11.528395189373793</c:v>
                </c:pt>
                <c:pt idx="5814">
                  <c:v>11.528414882166357</c:v>
                </c:pt>
                <c:pt idx="5815">
                  <c:v>11.528434574571024</c:v>
                </c:pt>
                <c:pt idx="5816">
                  <c:v>11.528454266587856</c:v>
                </c:pt>
                <c:pt idx="5817">
                  <c:v>11.528473958216944</c:v>
                </c:pt>
                <c:pt idx="5818">
                  <c:v>11.528493649458282</c:v>
                </c:pt>
                <c:pt idx="5819">
                  <c:v>11.528513340311761</c:v>
                </c:pt>
                <c:pt idx="5820">
                  <c:v>11.528533030777757</c:v>
                </c:pt>
                <c:pt idx="5821">
                  <c:v>11.528552720855918</c:v>
                </c:pt>
                <c:pt idx="5822">
                  <c:v>11.528572410546403</c:v>
                </c:pt>
                <c:pt idx="5823">
                  <c:v>11.528592099849316</c:v>
                </c:pt>
                <c:pt idx="5824">
                  <c:v>11.528611788764348</c:v>
                </c:pt>
                <c:pt idx="5825">
                  <c:v>11.528631477291841</c:v>
                </c:pt>
                <c:pt idx="5826">
                  <c:v>11.52865116543161</c:v>
                </c:pt>
                <c:pt idx="5827">
                  <c:v>11.528670853183964</c:v>
                </c:pt>
                <c:pt idx="5828">
                  <c:v>11.52869054054862</c:v>
                </c:pt>
                <c:pt idx="5829">
                  <c:v>11.528710227525677</c:v>
                </c:pt>
                <c:pt idx="5830">
                  <c:v>11.528729914115168</c:v>
                </c:pt>
                <c:pt idx="5831">
                  <c:v>11.528749600317115</c:v>
                </c:pt>
                <c:pt idx="5832">
                  <c:v>11.528769286131498</c:v>
                </c:pt>
                <c:pt idx="5833">
                  <c:v>11.528788971558395</c:v>
                </c:pt>
                <c:pt idx="5834">
                  <c:v>11.528808656597763</c:v>
                </c:pt>
                <c:pt idx="5835">
                  <c:v>11.528828341249643</c:v>
                </c:pt>
                <c:pt idx="5836">
                  <c:v>11.528848025514041</c:v>
                </c:pt>
                <c:pt idx="5837">
                  <c:v>11.528867709390948</c:v>
                </c:pt>
                <c:pt idx="5838">
                  <c:v>11.528887392880469</c:v>
                </c:pt>
                <c:pt idx="5839">
                  <c:v>11.528907075982518</c:v>
                </c:pt>
                <c:pt idx="5840">
                  <c:v>11.528926758697168</c:v>
                </c:pt>
                <c:pt idx="5841">
                  <c:v>11.528946441024408</c:v>
                </c:pt>
                <c:pt idx="5842">
                  <c:v>11.52896612296426</c:v>
                </c:pt>
                <c:pt idx="5843">
                  <c:v>11.528985804516742</c:v>
                </c:pt>
                <c:pt idx="5844">
                  <c:v>11.529005485681868</c:v>
                </c:pt>
                <c:pt idx="5845">
                  <c:v>11.529025166459649</c:v>
                </c:pt>
                <c:pt idx="5846">
                  <c:v>11.529044846850114</c:v>
                </c:pt>
                <c:pt idx="5847">
                  <c:v>11.52906452685327</c:v>
                </c:pt>
                <c:pt idx="5848">
                  <c:v>11.529084206469237</c:v>
                </c:pt>
                <c:pt idx="5849">
                  <c:v>11.52910388569769</c:v>
                </c:pt>
                <c:pt idx="5850">
                  <c:v>11.529123564539001</c:v>
                </c:pt>
                <c:pt idx="5851">
                  <c:v>11.529143242993062</c:v>
                </c:pt>
                <c:pt idx="5852">
                  <c:v>11.529162921059868</c:v>
                </c:pt>
                <c:pt idx="5853">
                  <c:v>11.529182598739506</c:v>
                </c:pt>
                <c:pt idx="5854">
                  <c:v>11.529202276031906</c:v>
                </c:pt>
                <c:pt idx="5855">
                  <c:v>11.529221952937098</c:v>
                </c:pt>
                <c:pt idx="5856">
                  <c:v>11.529241629455163</c:v>
                </c:pt>
                <c:pt idx="5857">
                  <c:v>11.529261305586051</c:v>
                </c:pt>
                <c:pt idx="5858">
                  <c:v>11.529280981329794</c:v>
                </c:pt>
                <c:pt idx="5859">
                  <c:v>11.529300656686416</c:v>
                </c:pt>
                <c:pt idx="5860">
                  <c:v>11.529320331655915</c:v>
                </c:pt>
                <c:pt idx="5861">
                  <c:v>11.529340006238323</c:v>
                </c:pt>
                <c:pt idx="5862">
                  <c:v>11.529359680433648</c:v>
                </c:pt>
                <c:pt idx="5863">
                  <c:v>11.529379354241909</c:v>
                </c:pt>
                <c:pt idx="5864">
                  <c:v>11.52939902766312</c:v>
                </c:pt>
                <c:pt idx="5865">
                  <c:v>11.52941870069729</c:v>
                </c:pt>
                <c:pt idx="5866">
                  <c:v>11.529438373344474</c:v>
                </c:pt>
                <c:pt idx="5867">
                  <c:v>11.529458045604589</c:v>
                </c:pt>
                <c:pt idx="5868">
                  <c:v>11.52947771747775</c:v>
                </c:pt>
                <c:pt idx="5869">
                  <c:v>11.529497388964021</c:v>
                </c:pt>
                <c:pt idx="5870">
                  <c:v>11.529517060063149</c:v>
                </c:pt>
                <c:pt idx="5871">
                  <c:v>11.529536730775424</c:v>
                </c:pt>
                <c:pt idx="5872">
                  <c:v>11.529556401100773</c:v>
                </c:pt>
                <c:pt idx="5873">
                  <c:v>11.529576071039276</c:v>
                </c:pt>
                <c:pt idx="5874">
                  <c:v>11.529595740590741</c:v>
                </c:pt>
                <c:pt idx="5875">
                  <c:v>11.529615409755394</c:v>
                </c:pt>
                <c:pt idx="5876">
                  <c:v>11.529635078533175</c:v>
                </c:pt>
                <c:pt idx="5877">
                  <c:v>11.529654746924106</c:v>
                </c:pt>
                <c:pt idx="5878">
                  <c:v>11.529674414928287</c:v>
                </c:pt>
                <c:pt idx="5879">
                  <c:v>11.52969408254547</c:v>
                </c:pt>
                <c:pt idx="5880">
                  <c:v>11.529713749775928</c:v>
                </c:pt>
                <c:pt idx="5881">
                  <c:v>11.529733416619596</c:v>
                </c:pt>
                <c:pt idx="5882">
                  <c:v>11.529753083076468</c:v>
                </c:pt>
                <c:pt idx="5883">
                  <c:v>11.52977274914662</c:v>
                </c:pt>
                <c:pt idx="5884">
                  <c:v>11.52979241483</c:v>
                </c:pt>
                <c:pt idx="5885">
                  <c:v>11.529812080126652</c:v>
                </c:pt>
                <c:pt idx="5886">
                  <c:v>11.529831745036548</c:v>
                </c:pt>
                <c:pt idx="5887">
                  <c:v>11.529851409559818</c:v>
                </c:pt>
                <c:pt idx="5888">
                  <c:v>11.529871073696368</c:v>
                </c:pt>
                <c:pt idx="5889">
                  <c:v>11.529890737446276</c:v>
                </c:pt>
                <c:pt idx="5890">
                  <c:v>11.529910400809468</c:v>
                </c:pt>
                <c:pt idx="5891">
                  <c:v>11.529930063786052</c:v>
                </c:pt>
                <c:pt idx="5892">
                  <c:v>11.529949726376008</c:v>
                </c:pt>
                <c:pt idx="5893">
                  <c:v>11.529969388579357</c:v>
                </c:pt>
                <c:pt idx="5894">
                  <c:v>11.529989050396109</c:v>
                </c:pt>
                <c:pt idx="5895">
                  <c:v>11.530008711826282</c:v>
                </c:pt>
                <c:pt idx="5896">
                  <c:v>11.530028372869891</c:v>
                </c:pt>
                <c:pt idx="5897">
                  <c:v>11.530048033526954</c:v>
                </c:pt>
                <c:pt idx="5898">
                  <c:v>11.530067693797468</c:v>
                </c:pt>
                <c:pt idx="5899">
                  <c:v>11.530087353681484</c:v>
                </c:pt>
                <c:pt idx="5900">
                  <c:v>11.530107013179</c:v>
                </c:pt>
                <c:pt idx="5901">
                  <c:v>11.530126672290001</c:v>
                </c:pt>
                <c:pt idx="5902">
                  <c:v>11.530146331014546</c:v>
                </c:pt>
                <c:pt idx="5903">
                  <c:v>11.530165989352618</c:v>
                </c:pt>
                <c:pt idx="5904">
                  <c:v>11.530185647304272</c:v>
                </c:pt>
                <c:pt idx="5905">
                  <c:v>11.530205304869487</c:v>
                </c:pt>
                <c:pt idx="5906">
                  <c:v>11.53022496204829</c:v>
                </c:pt>
                <c:pt idx="5907">
                  <c:v>11.530244618840706</c:v>
                </c:pt>
                <c:pt idx="5908">
                  <c:v>11.53026427524672</c:v>
                </c:pt>
                <c:pt idx="5909">
                  <c:v>11.530283931266375</c:v>
                </c:pt>
                <c:pt idx="5910">
                  <c:v>11.530303586899681</c:v>
                </c:pt>
                <c:pt idx="5911">
                  <c:v>11.530323242146649</c:v>
                </c:pt>
                <c:pt idx="5912">
                  <c:v>11.530342897007326</c:v>
                </c:pt>
                <c:pt idx="5913">
                  <c:v>11.530362551481637</c:v>
                </c:pt>
                <c:pt idx="5914">
                  <c:v>11.530382205569706</c:v>
                </c:pt>
                <c:pt idx="5915">
                  <c:v>11.530401859271464</c:v>
                </c:pt>
                <c:pt idx="5916">
                  <c:v>11.530421512587004</c:v>
                </c:pt>
                <c:pt idx="5917">
                  <c:v>11.530441165516249</c:v>
                </c:pt>
                <c:pt idx="5918">
                  <c:v>11.530460818059376</c:v>
                </c:pt>
                <c:pt idx="5919">
                  <c:v>11.530480470216114</c:v>
                </c:pt>
                <c:pt idx="5920">
                  <c:v>11.530500121986739</c:v>
                </c:pt>
                <c:pt idx="5921">
                  <c:v>11.530519773371168</c:v>
                </c:pt>
                <c:pt idx="5922">
                  <c:v>11.530539424369454</c:v>
                </c:pt>
                <c:pt idx="5923">
                  <c:v>11.53055907498157</c:v>
                </c:pt>
                <c:pt idx="5924">
                  <c:v>11.530578725207498</c:v>
                </c:pt>
                <c:pt idx="5925">
                  <c:v>11.530598375047402</c:v>
                </c:pt>
                <c:pt idx="5926">
                  <c:v>11.530618024501145</c:v>
                </c:pt>
                <c:pt idx="5927">
                  <c:v>11.530637673568824</c:v>
                </c:pt>
                <c:pt idx="5928">
                  <c:v>11.530657322250368</c:v>
                </c:pt>
                <c:pt idx="5929">
                  <c:v>11.530676970545883</c:v>
                </c:pt>
                <c:pt idx="5930">
                  <c:v>11.530696618455424</c:v>
                </c:pt>
                <c:pt idx="5931">
                  <c:v>11.530716265978777</c:v>
                </c:pt>
                <c:pt idx="5932">
                  <c:v>11.530735913116192</c:v>
                </c:pt>
                <c:pt idx="5933">
                  <c:v>11.530755559867698</c:v>
                </c:pt>
                <c:pt idx="5934">
                  <c:v>11.530775206233018</c:v>
                </c:pt>
                <c:pt idx="5935">
                  <c:v>11.530794852212475</c:v>
                </c:pt>
                <c:pt idx="5936">
                  <c:v>11.53081449780597</c:v>
                </c:pt>
                <c:pt idx="5937">
                  <c:v>11.530834143013518</c:v>
                </c:pt>
                <c:pt idx="5938">
                  <c:v>11.530853787835056</c:v>
                </c:pt>
                <c:pt idx="5939">
                  <c:v>11.530873432270743</c:v>
                </c:pt>
                <c:pt idx="5940">
                  <c:v>11.530893076320679</c:v>
                </c:pt>
                <c:pt idx="5941">
                  <c:v>11.53091271998462</c:v>
                </c:pt>
                <c:pt idx="5942">
                  <c:v>11.530932363262686</c:v>
                </c:pt>
                <c:pt idx="5943">
                  <c:v>11.530952006154907</c:v>
                </c:pt>
                <c:pt idx="5944">
                  <c:v>11.530971648661291</c:v>
                </c:pt>
                <c:pt idx="5945">
                  <c:v>11.530991290781849</c:v>
                </c:pt>
                <c:pt idx="5946">
                  <c:v>11.531010932516613</c:v>
                </c:pt>
                <c:pt idx="5947">
                  <c:v>11.531030573865582</c:v>
                </c:pt>
                <c:pt idx="5948">
                  <c:v>11.531050214828776</c:v>
                </c:pt>
                <c:pt idx="5949">
                  <c:v>11.531069855406226</c:v>
                </c:pt>
                <c:pt idx="5950">
                  <c:v>11.531089495597898</c:v>
                </c:pt>
                <c:pt idx="5951">
                  <c:v>11.531109135403858</c:v>
                </c:pt>
                <c:pt idx="5952">
                  <c:v>11.531128774824014</c:v>
                </c:pt>
                <c:pt idx="5953">
                  <c:v>11.531148413858649</c:v>
                </c:pt>
                <c:pt idx="5954">
                  <c:v>11.531168052507498</c:v>
                </c:pt>
                <c:pt idx="5955">
                  <c:v>11.531187690770698</c:v>
                </c:pt>
                <c:pt idx="5956">
                  <c:v>11.53120732864825</c:v>
                </c:pt>
                <c:pt idx="5957">
                  <c:v>11.531226966140141</c:v>
                </c:pt>
                <c:pt idx="5958">
                  <c:v>11.531246603246419</c:v>
                </c:pt>
                <c:pt idx="5959">
                  <c:v>11.531266239967104</c:v>
                </c:pt>
                <c:pt idx="5960">
                  <c:v>11.53128587630216</c:v>
                </c:pt>
                <c:pt idx="5961">
                  <c:v>11.531305512251658</c:v>
                </c:pt>
                <c:pt idx="5962">
                  <c:v>11.531325147815428</c:v>
                </c:pt>
                <c:pt idx="5963">
                  <c:v>11.531344782993948</c:v>
                </c:pt>
                <c:pt idx="5964">
                  <c:v>11.531364417786833</c:v>
                </c:pt>
                <c:pt idx="5965">
                  <c:v>11.531384052194168</c:v>
                </c:pt>
                <c:pt idx="5966">
                  <c:v>11.531403686216001</c:v>
                </c:pt>
                <c:pt idx="5967">
                  <c:v>11.531423319852347</c:v>
                </c:pt>
                <c:pt idx="5968">
                  <c:v>11.531442953103276</c:v>
                </c:pt>
                <c:pt idx="5969">
                  <c:v>11.531462585968654</c:v>
                </c:pt>
                <c:pt idx="5970">
                  <c:v>11.531482218448765</c:v>
                </c:pt>
                <c:pt idx="5971">
                  <c:v>11.531501850543163</c:v>
                </c:pt>
                <c:pt idx="5972">
                  <c:v>11.531521482252185</c:v>
                </c:pt>
                <c:pt idx="5973">
                  <c:v>11.531541113576042</c:v>
                </c:pt>
                <c:pt idx="5974">
                  <c:v>11.531560744514348</c:v>
                </c:pt>
                <c:pt idx="5975">
                  <c:v>11.531580375067406</c:v>
                </c:pt>
                <c:pt idx="5976">
                  <c:v>11.531600005235035</c:v>
                </c:pt>
                <c:pt idx="5977">
                  <c:v>11.531619635017346</c:v>
                </c:pt>
                <c:pt idx="5978">
                  <c:v>11.531639264414329</c:v>
                </c:pt>
                <c:pt idx="5979">
                  <c:v>11.531658893426009</c:v>
                </c:pt>
                <c:pt idx="5980">
                  <c:v>11.531678522052312</c:v>
                </c:pt>
                <c:pt idx="5981">
                  <c:v>11.531698150293426</c:v>
                </c:pt>
                <c:pt idx="5982">
                  <c:v>11.531717778149366</c:v>
                </c:pt>
                <c:pt idx="5983">
                  <c:v>11.531737405619975</c:v>
                </c:pt>
                <c:pt idx="5984">
                  <c:v>11.531757032705352</c:v>
                </c:pt>
                <c:pt idx="5985">
                  <c:v>11.531776659405516</c:v>
                </c:pt>
                <c:pt idx="5986">
                  <c:v>11.53179628572048</c:v>
                </c:pt>
                <c:pt idx="5987">
                  <c:v>11.531815911650249</c:v>
                </c:pt>
                <c:pt idx="5988">
                  <c:v>11.531835537194869</c:v>
                </c:pt>
                <c:pt idx="5989">
                  <c:v>11.531855162354248</c:v>
                </c:pt>
                <c:pt idx="5990">
                  <c:v>11.53187478712864</c:v>
                </c:pt>
                <c:pt idx="5991">
                  <c:v>11.531894411517831</c:v>
                </c:pt>
                <c:pt idx="5992">
                  <c:v>11.53191403552192</c:v>
                </c:pt>
                <c:pt idx="5993">
                  <c:v>11.531933659140902</c:v>
                </c:pt>
                <c:pt idx="5994">
                  <c:v>11.531953282374715</c:v>
                </c:pt>
                <c:pt idx="5995">
                  <c:v>11.531972905223649</c:v>
                </c:pt>
                <c:pt idx="5996">
                  <c:v>11.531992527687454</c:v>
                </c:pt>
                <c:pt idx="5997">
                  <c:v>11.532012149766222</c:v>
                </c:pt>
                <c:pt idx="5998">
                  <c:v>11.532031771459962</c:v>
                </c:pt>
                <c:pt idx="5999">
                  <c:v>11.532051392768706</c:v>
                </c:pt>
                <c:pt idx="6000">
                  <c:v>11.532071013692448</c:v>
                </c:pt>
                <c:pt idx="6001">
                  <c:v>11.532090634231254</c:v>
                </c:pt>
                <c:pt idx="6002">
                  <c:v>11.532110254385072</c:v>
                </c:pt>
                <c:pt idx="6003">
                  <c:v>11.53212987415395</c:v>
                </c:pt>
                <c:pt idx="6004">
                  <c:v>11.532149493537894</c:v>
                </c:pt>
                <c:pt idx="6005">
                  <c:v>11.532169112536932</c:v>
                </c:pt>
                <c:pt idx="6006">
                  <c:v>11.532188731151068</c:v>
                </c:pt>
                <c:pt idx="6007">
                  <c:v>11.532208349380333</c:v>
                </c:pt>
                <c:pt idx="6008">
                  <c:v>11.532227967224721</c:v>
                </c:pt>
                <c:pt idx="6009">
                  <c:v>11.532247584684272</c:v>
                </c:pt>
                <c:pt idx="6010">
                  <c:v>11.53226720175897</c:v>
                </c:pt>
                <c:pt idx="6011">
                  <c:v>11.532286818449016</c:v>
                </c:pt>
                <c:pt idx="6012">
                  <c:v>11.532306434753922</c:v>
                </c:pt>
                <c:pt idx="6013">
                  <c:v>11.532326050674204</c:v>
                </c:pt>
                <c:pt idx="6014">
                  <c:v>11.532345666209707</c:v>
                </c:pt>
                <c:pt idx="6015">
                  <c:v>11.532365281360448</c:v>
                </c:pt>
                <c:pt idx="6016">
                  <c:v>11.532384896126526</c:v>
                </c:pt>
                <c:pt idx="6017">
                  <c:v>11.532404510507853</c:v>
                </c:pt>
                <c:pt idx="6018">
                  <c:v>11.532424124504272</c:v>
                </c:pt>
                <c:pt idx="6019">
                  <c:v>11.532443738116109</c:v>
                </c:pt>
                <c:pt idx="6020">
                  <c:v>11.532463351343274</c:v>
                </c:pt>
                <c:pt idx="6021">
                  <c:v>11.532482964185776</c:v>
                </c:pt>
                <c:pt idx="6022">
                  <c:v>11.532502576643726</c:v>
                </c:pt>
                <c:pt idx="6023">
                  <c:v>11.532522188716785</c:v>
                </c:pt>
                <c:pt idx="6024">
                  <c:v>11.532541800405356</c:v>
                </c:pt>
                <c:pt idx="6025">
                  <c:v>11.53256141170932</c:v>
                </c:pt>
                <c:pt idx="6026">
                  <c:v>11.532581022628674</c:v>
                </c:pt>
                <c:pt idx="6027">
                  <c:v>11.532600633163456</c:v>
                </c:pt>
                <c:pt idx="6028">
                  <c:v>11.532620243313664</c:v>
                </c:pt>
                <c:pt idx="6029">
                  <c:v>11.532639853079452</c:v>
                </c:pt>
                <c:pt idx="6030">
                  <c:v>11.532659462460455</c:v>
                </c:pt>
                <c:pt idx="6031">
                  <c:v>11.532679071457064</c:v>
                </c:pt>
                <c:pt idx="6032">
                  <c:v>11.532698680069167</c:v>
                </c:pt>
                <c:pt idx="6033">
                  <c:v>11.532718288296781</c:v>
                </c:pt>
                <c:pt idx="6034">
                  <c:v>11.532737896140034</c:v>
                </c:pt>
                <c:pt idx="6035">
                  <c:v>11.532757503598596</c:v>
                </c:pt>
                <c:pt idx="6036">
                  <c:v>11.532777110672818</c:v>
                </c:pt>
                <c:pt idx="6037">
                  <c:v>11.532796717362737</c:v>
                </c:pt>
                <c:pt idx="6038">
                  <c:v>11.532816323668024</c:v>
                </c:pt>
                <c:pt idx="6039">
                  <c:v>11.532835929589076</c:v>
                </c:pt>
                <c:pt idx="6040">
                  <c:v>11.532855535125712</c:v>
                </c:pt>
                <c:pt idx="6041">
                  <c:v>11.532875140277753</c:v>
                </c:pt>
                <c:pt idx="6042">
                  <c:v>11.532894745045729</c:v>
                </c:pt>
                <c:pt idx="6043">
                  <c:v>11.532914349429324</c:v>
                </c:pt>
                <c:pt idx="6044">
                  <c:v>11.532933953428486</c:v>
                </c:pt>
                <c:pt idx="6045">
                  <c:v>11.532953557043404</c:v>
                </c:pt>
                <c:pt idx="6046">
                  <c:v>11.532973160273908</c:v>
                </c:pt>
                <c:pt idx="6047">
                  <c:v>11.53299276312034</c:v>
                </c:pt>
                <c:pt idx="6048">
                  <c:v>11.53301236558241</c:v>
                </c:pt>
                <c:pt idx="6049">
                  <c:v>11.53303196766023</c:v>
                </c:pt>
                <c:pt idx="6050">
                  <c:v>11.533051569353818</c:v>
                </c:pt>
                <c:pt idx="6051">
                  <c:v>11.533071170663098</c:v>
                </c:pt>
                <c:pt idx="6052">
                  <c:v>11.53309077158835</c:v>
                </c:pt>
                <c:pt idx="6053">
                  <c:v>11.533110372129325</c:v>
                </c:pt>
                <c:pt idx="6054">
                  <c:v>11.533129972286128</c:v>
                </c:pt>
                <c:pt idx="6055">
                  <c:v>11.533149572058772</c:v>
                </c:pt>
                <c:pt idx="6056">
                  <c:v>11.533169171447271</c:v>
                </c:pt>
                <c:pt idx="6057">
                  <c:v>11.533188770451643</c:v>
                </c:pt>
                <c:pt idx="6058">
                  <c:v>11.533208369071803</c:v>
                </c:pt>
                <c:pt idx="6059">
                  <c:v>11.53322796730806</c:v>
                </c:pt>
                <c:pt idx="6060">
                  <c:v>11.533247565160135</c:v>
                </c:pt>
                <c:pt idx="6061">
                  <c:v>11.533267162628141</c:v>
                </c:pt>
                <c:pt idx="6062">
                  <c:v>11.5332867597121</c:v>
                </c:pt>
                <c:pt idx="6063">
                  <c:v>11.533306356412014</c:v>
                </c:pt>
                <c:pt idx="6064">
                  <c:v>11.533325952727907</c:v>
                </c:pt>
                <c:pt idx="6065">
                  <c:v>11.533345548659792</c:v>
                </c:pt>
                <c:pt idx="6066">
                  <c:v>11.533365144207668</c:v>
                </c:pt>
                <c:pt idx="6067">
                  <c:v>11.533384739371598</c:v>
                </c:pt>
                <c:pt idx="6068">
                  <c:v>11.53340433415155</c:v>
                </c:pt>
                <c:pt idx="6069">
                  <c:v>11.533423928547553</c:v>
                </c:pt>
                <c:pt idx="6070">
                  <c:v>11.533443522559624</c:v>
                </c:pt>
                <c:pt idx="6071">
                  <c:v>11.533463116187777</c:v>
                </c:pt>
                <c:pt idx="6072">
                  <c:v>11.533482709432027</c:v>
                </c:pt>
                <c:pt idx="6073">
                  <c:v>11.533502302292389</c:v>
                </c:pt>
                <c:pt idx="6074">
                  <c:v>11.533521894768878</c:v>
                </c:pt>
                <c:pt idx="6075">
                  <c:v>11.533541486861511</c:v>
                </c:pt>
                <c:pt idx="6076">
                  <c:v>11.533561078570299</c:v>
                </c:pt>
                <c:pt idx="6077">
                  <c:v>11.533580669895272</c:v>
                </c:pt>
                <c:pt idx="6078">
                  <c:v>11.533600260836412</c:v>
                </c:pt>
                <c:pt idx="6079">
                  <c:v>11.533619851393764</c:v>
                </c:pt>
                <c:pt idx="6080">
                  <c:v>11.533639441567336</c:v>
                </c:pt>
                <c:pt idx="6081">
                  <c:v>11.533659031357136</c:v>
                </c:pt>
                <c:pt idx="6082">
                  <c:v>11.533678620763148</c:v>
                </c:pt>
                <c:pt idx="6083">
                  <c:v>11.5336982097855</c:v>
                </c:pt>
                <c:pt idx="6084">
                  <c:v>11.533717798424087</c:v>
                </c:pt>
                <c:pt idx="6085">
                  <c:v>11.53373738667897</c:v>
                </c:pt>
                <c:pt idx="6086">
                  <c:v>11.533756974550162</c:v>
                </c:pt>
                <c:pt idx="6087">
                  <c:v>11.533776562037675</c:v>
                </c:pt>
                <c:pt idx="6088">
                  <c:v>11.533796149141525</c:v>
                </c:pt>
                <c:pt idx="6089">
                  <c:v>11.533815735861731</c:v>
                </c:pt>
                <c:pt idx="6090">
                  <c:v>11.533835322198303</c:v>
                </c:pt>
                <c:pt idx="6091">
                  <c:v>11.533854908151259</c:v>
                </c:pt>
                <c:pt idx="6092">
                  <c:v>11.533874493720612</c:v>
                </c:pt>
                <c:pt idx="6093">
                  <c:v>11.533894078906426</c:v>
                </c:pt>
                <c:pt idx="6094">
                  <c:v>11.533913663708548</c:v>
                </c:pt>
                <c:pt idx="6095">
                  <c:v>11.533933248127274</c:v>
                </c:pt>
                <c:pt idx="6096">
                  <c:v>11.533952832162306</c:v>
                </c:pt>
                <c:pt idx="6097">
                  <c:v>11.533972415813848</c:v>
                </c:pt>
                <c:pt idx="6098">
                  <c:v>11.533991999081929</c:v>
                </c:pt>
                <c:pt idx="6099">
                  <c:v>11.534011581966448</c:v>
                </c:pt>
                <c:pt idx="6100">
                  <c:v>11.534031164467548</c:v>
                </c:pt>
                <c:pt idx="6101">
                  <c:v>11.534050746585168</c:v>
                </c:pt>
                <c:pt idx="6102">
                  <c:v>11.534070328319331</c:v>
                </c:pt>
                <c:pt idx="6103">
                  <c:v>11.534089909670058</c:v>
                </c:pt>
                <c:pt idx="6104">
                  <c:v>11.534109490637348</c:v>
                </c:pt>
                <c:pt idx="6105">
                  <c:v>11.534129071221251</c:v>
                </c:pt>
                <c:pt idx="6106">
                  <c:v>11.534148651421749</c:v>
                </c:pt>
                <c:pt idx="6107">
                  <c:v>11.534168231238848</c:v>
                </c:pt>
                <c:pt idx="6108">
                  <c:v>11.53418781067265</c:v>
                </c:pt>
                <c:pt idx="6109">
                  <c:v>11.534207389723058</c:v>
                </c:pt>
                <c:pt idx="6110">
                  <c:v>11.534226968390053</c:v>
                </c:pt>
                <c:pt idx="6111">
                  <c:v>11.534246546673916</c:v>
                </c:pt>
                <c:pt idx="6112">
                  <c:v>11.534266124574348</c:v>
                </c:pt>
                <c:pt idx="6113">
                  <c:v>11.534285702091442</c:v>
                </c:pt>
                <c:pt idx="6114">
                  <c:v>11.534305279225467</c:v>
                </c:pt>
                <c:pt idx="6115">
                  <c:v>11.534324855976118</c:v>
                </c:pt>
                <c:pt idx="6116">
                  <c:v>11.534344432343518</c:v>
                </c:pt>
                <c:pt idx="6117">
                  <c:v>11.534364008327712</c:v>
                </c:pt>
                <c:pt idx="6118">
                  <c:v>11.534383583928683</c:v>
                </c:pt>
                <c:pt idx="6119">
                  <c:v>11.534403159146459</c:v>
                </c:pt>
                <c:pt idx="6120">
                  <c:v>11.534422733981051</c:v>
                </c:pt>
                <c:pt idx="6121">
                  <c:v>11.534442308432478</c:v>
                </c:pt>
                <c:pt idx="6122">
                  <c:v>11.534461882500748</c:v>
                </c:pt>
                <c:pt idx="6123">
                  <c:v>11.534481456185892</c:v>
                </c:pt>
                <c:pt idx="6124">
                  <c:v>11.53450102948792</c:v>
                </c:pt>
                <c:pt idx="6125">
                  <c:v>11.534520602406818</c:v>
                </c:pt>
                <c:pt idx="6126">
                  <c:v>11.534540174942636</c:v>
                </c:pt>
                <c:pt idx="6127">
                  <c:v>11.534559747095368</c:v>
                </c:pt>
                <c:pt idx="6128">
                  <c:v>11.53457931886507</c:v>
                </c:pt>
                <c:pt idx="6129">
                  <c:v>11.534598890251692</c:v>
                </c:pt>
                <c:pt idx="6130">
                  <c:v>11.534618461255205</c:v>
                </c:pt>
                <c:pt idx="6131">
                  <c:v>11.534638031875868</c:v>
                </c:pt>
                <c:pt idx="6132">
                  <c:v>11.534657602113461</c:v>
                </c:pt>
                <c:pt idx="6133">
                  <c:v>11.534677171968058</c:v>
                </c:pt>
                <c:pt idx="6134">
                  <c:v>11.534696741439683</c:v>
                </c:pt>
                <c:pt idx="6135">
                  <c:v>11.534716310528356</c:v>
                </c:pt>
                <c:pt idx="6136">
                  <c:v>11.534735879234077</c:v>
                </c:pt>
                <c:pt idx="6137">
                  <c:v>11.534755447556787</c:v>
                </c:pt>
                <c:pt idx="6138">
                  <c:v>11.534775015496765</c:v>
                </c:pt>
                <c:pt idx="6139">
                  <c:v>11.534794583053753</c:v>
                </c:pt>
                <c:pt idx="6140">
                  <c:v>11.534814150227865</c:v>
                </c:pt>
                <c:pt idx="6141">
                  <c:v>11.534833717019108</c:v>
                </c:pt>
                <c:pt idx="6142">
                  <c:v>11.534853283427498</c:v>
                </c:pt>
                <c:pt idx="6143">
                  <c:v>11.534872849453048</c:v>
                </c:pt>
                <c:pt idx="6144">
                  <c:v>11.534892415095785</c:v>
                </c:pt>
                <c:pt idx="6145">
                  <c:v>11.534911980355584</c:v>
                </c:pt>
                <c:pt idx="6146">
                  <c:v>11.534931545232798</c:v>
                </c:pt>
                <c:pt idx="6147">
                  <c:v>11.534951109727198</c:v>
                </c:pt>
                <c:pt idx="6148">
                  <c:v>11.534970673838748</c:v>
                </c:pt>
                <c:pt idx="6149">
                  <c:v>11.534990237567674</c:v>
                </c:pt>
                <c:pt idx="6150">
                  <c:v>11.535009800913757</c:v>
                </c:pt>
                <c:pt idx="6151">
                  <c:v>11.535029363877149</c:v>
                </c:pt>
                <c:pt idx="6152">
                  <c:v>11.535048926457851</c:v>
                </c:pt>
                <c:pt idx="6153">
                  <c:v>11.535068488655773</c:v>
                </c:pt>
                <c:pt idx="6154">
                  <c:v>11.535088050471197</c:v>
                </c:pt>
                <c:pt idx="6155">
                  <c:v>11.535107611903877</c:v>
                </c:pt>
                <c:pt idx="6156">
                  <c:v>11.535127172953915</c:v>
                </c:pt>
                <c:pt idx="6157">
                  <c:v>11.535146733621326</c:v>
                </c:pt>
                <c:pt idx="6158">
                  <c:v>11.535166293906126</c:v>
                </c:pt>
                <c:pt idx="6159">
                  <c:v>11.53518585380843</c:v>
                </c:pt>
                <c:pt idx="6160">
                  <c:v>11.535205413327954</c:v>
                </c:pt>
                <c:pt idx="6161">
                  <c:v>11.535224972465</c:v>
                </c:pt>
                <c:pt idx="6162">
                  <c:v>11.535244531219504</c:v>
                </c:pt>
                <c:pt idx="6163">
                  <c:v>11.535264089591449</c:v>
                </c:pt>
                <c:pt idx="6164">
                  <c:v>11.535283647580895</c:v>
                </c:pt>
                <c:pt idx="6165">
                  <c:v>11.535303205187827</c:v>
                </c:pt>
                <c:pt idx="6166">
                  <c:v>11.535322762412248</c:v>
                </c:pt>
                <c:pt idx="6167">
                  <c:v>11.535342319254276</c:v>
                </c:pt>
                <c:pt idx="6168">
                  <c:v>11.535361875713718</c:v>
                </c:pt>
                <c:pt idx="6169">
                  <c:v>11.535381431790768</c:v>
                </c:pt>
                <c:pt idx="6170">
                  <c:v>11.535400987485406</c:v>
                </c:pt>
                <c:pt idx="6171">
                  <c:v>11.535420542797599</c:v>
                </c:pt>
                <c:pt idx="6172">
                  <c:v>11.535440097727511</c:v>
                </c:pt>
                <c:pt idx="6173">
                  <c:v>11.53545965227482</c:v>
                </c:pt>
                <c:pt idx="6174">
                  <c:v>11.535479206439852</c:v>
                </c:pt>
                <c:pt idx="6175">
                  <c:v>11.535498760222518</c:v>
                </c:pt>
                <c:pt idx="6176">
                  <c:v>11.535518313622864</c:v>
                </c:pt>
                <c:pt idx="6177">
                  <c:v>11.535537866640874</c:v>
                </c:pt>
                <c:pt idx="6178">
                  <c:v>11.53555741927657</c:v>
                </c:pt>
                <c:pt idx="6179">
                  <c:v>11.535576971530002</c:v>
                </c:pt>
                <c:pt idx="6180">
                  <c:v>11.53559652340118</c:v>
                </c:pt>
                <c:pt idx="6181">
                  <c:v>11.535616074890006</c:v>
                </c:pt>
                <c:pt idx="6182">
                  <c:v>11.53563562599652</c:v>
                </c:pt>
                <c:pt idx="6183">
                  <c:v>11.535655176720875</c:v>
                </c:pt>
                <c:pt idx="6184">
                  <c:v>11.535674727063007</c:v>
                </c:pt>
                <c:pt idx="6185">
                  <c:v>11.535694277023076</c:v>
                </c:pt>
                <c:pt idx="6186">
                  <c:v>11.535713826600659</c:v>
                </c:pt>
                <c:pt idx="6187">
                  <c:v>11.535733375796276</c:v>
                </c:pt>
                <c:pt idx="6188">
                  <c:v>11.535752924609676</c:v>
                </c:pt>
                <c:pt idx="6189">
                  <c:v>11.535772473040838</c:v>
                </c:pt>
                <c:pt idx="6190">
                  <c:v>11.535792021090002</c:v>
                </c:pt>
                <c:pt idx="6191">
                  <c:v>11.53581156875693</c:v>
                </c:pt>
                <c:pt idx="6192">
                  <c:v>11.535831116041814</c:v>
                </c:pt>
                <c:pt idx="6193">
                  <c:v>11.535850662944606</c:v>
                </c:pt>
                <c:pt idx="6194">
                  <c:v>11.535870209465326</c:v>
                </c:pt>
                <c:pt idx="6195">
                  <c:v>11.535889755604074</c:v>
                </c:pt>
                <c:pt idx="6196">
                  <c:v>11.535909301360604</c:v>
                </c:pt>
                <c:pt idx="6197">
                  <c:v>11.535928846735191</c:v>
                </c:pt>
                <c:pt idx="6198">
                  <c:v>11.535948391727764</c:v>
                </c:pt>
                <c:pt idx="6199">
                  <c:v>11.53596793633835</c:v>
                </c:pt>
                <c:pt idx="6200">
                  <c:v>11.535987480566929</c:v>
                </c:pt>
                <c:pt idx="6201">
                  <c:v>11.536007024413548</c:v>
                </c:pt>
                <c:pt idx="6202">
                  <c:v>11.536026567878222</c:v>
                </c:pt>
                <c:pt idx="6203">
                  <c:v>11.536046110960974</c:v>
                </c:pt>
                <c:pt idx="6204">
                  <c:v>11.536065653661744</c:v>
                </c:pt>
                <c:pt idx="6205">
                  <c:v>11.536085195980636</c:v>
                </c:pt>
                <c:pt idx="6206">
                  <c:v>11.536104737917634</c:v>
                </c:pt>
                <c:pt idx="6207">
                  <c:v>11.536124279472752</c:v>
                </c:pt>
                <c:pt idx="6208">
                  <c:v>11.536143820646004</c:v>
                </c:pt>
                <c:pt idx="6209">
                  <c:v>11.536163361437398</c:v>
                </c:pt>
                <c:pt idx="6210">
                  <c:v>11.536182901846974</c:v>
                </c:pt>
                <c:pt idx="6211">
                  <c:v>11.536202441874718</c:v>
                </c:pt>
                <c:pt idx="6212">
                  <c:v>11.536221981520555</c:v>
                </c:pt>
                <c:pt idx="6213">
                  <c:v>11.536241520784817</c:v>
                </c:pt>
                <c:pt idx="6214">
                  <c:v>11.536261059667192</c:v>
                </c:pt>
                <c:pt idx="6215">
                  <c:v>11.536280598167822</c:v>
                </c:pt>
                <c:pt idx="6216">
                  <c:v>11.536300136286679</c:v>
                </c:pt>
                <c:pt idx="6217">
                  <c:v>11.536319674023819</c:v>
                </c:pt>
                <c:pt idx="6218">
                  <c:v>11.536339211379326</c:v>
                </c:pt>
                <c:pt idx="6219">
                  <c:v>11.536358748352948</c:v>
                </c:pt>
                <c:pt idx="6220">
                  <c:v>11.536378284944998</c:v>
                </c:pt>
                <c:pt idx="6221">
                  <c:v>11.536397821155369</c:v>
                </c:pt>
                <c:pt idx="6222">
                  <c:v>11.536417356984106</c:v>
                </c:pt>
                <c:pt idx="6223">
                  <c:v>11.536436892431174</c:v>
                </c:pt>
                <c:pt idx="6224">
                  <c:v>11.536456427496594</c:v>
                </c:pt>
                <c:pt idx="6225">
                  <c:v>11.536475962180418</c:v>
                </c:pt>
                <c:pt idx="6226">
                  <c:v>11.53649549648267</c:v>
                </c:pt>
                <c:pt idx="6227">
                  <c:v>11.53651503040332</c:v>
                </c:pt>
                <c:pt idx="6228">
                  <c:v>11.536534563942476</c:v>
                </c:pt>
                <c:pt idx="6229">
                  <c:v>11.536554097100026</c:v>
                </c:pt>
                <c:pt idx="6230">
                  <c:v>11.536573629875935</c:v>
                </c:pt>
                <c:pt idx="6231">
                  <c:v>11.536593162270398</c:v>
                </c:pt>
                <c:pt idx="6232">
                  <c:v>11.536612694283384</c:v>
                </c:pt>
                <c:pt idx="6233">
                  <c:v>11.536632225914866</c:v>
                </c:pt>
                <c:pt idx="6234">
                  <c:v>11.536651757164861</c:v>
                </c:pt>
                <c:pt idx="6235">
                  <c:v>11.536671288033398</c:v>
                </c:pt>
                <c:pt idx="6236">
                  <c:v>11.536690818520524</c:v>
                </c:pt>
                <c:pt idx="6237">
                  <c:v>11.53671034862615</c:v>
                </c:pt>
                <c:pt idx="6238">
                  <c:v>11.536729878350389</c:v>
                </c:pt>
                <c:pt idx="6239">
                  <c:v>11.536749407693229</c:v>
                </c:pt>
                <c:pt idx="6240">
                  <c:v>11.536768936654678</c:v>
                </c:pt>
                <c:pt idx="6241">
                  <c:v>11.536788465234748</c:v>
                </c:pt>
                <c:pt idx="6242">
                  <c:v>11.536807993433468</c:v>
                </c:pt>
                <c:pt idx="6243">
                  <c:v>11.536827521250848</c:v>
                </c:pt>
                <c:pt idx="6244">
                  <c:v>11.536847048686926</c:v>
                </c:pt>
                <c:pt idx="6245">
                  <c:v>11.536866575741676</c:v>
                </c:pt>
                <c:pt idx="6246">
                  <c:v>11.536886102415071</c:v>
                </c:pt>
                <c:pt idx="6247">
                  <c:v>11.536905628707224</c:v>
                </c:pt>
                <c:pt idx="6248">
                  <c:v>11.536925154618098</c:v>
                </c:pt>
                <c:pt idx="6249">
                  <c:v>11.536944680147739</c:v>
                </c:pt>
                <c:pt idx="6250">
                  <c:v>11.536964205296131</c:v>
                </c:pt>
                <c:pt idx="6251">
                  <c:v>11.5369837300633</c:v>
                </c:pt>
                <c:pt idx="6252">
                  <c:v>11.537003254449274</c:v>
                </c:pt>
                <c:pt idx="6253">
                  <c:v>11.537022778454018</c:v>
                </c:pt>
                <c:pt idx="6254">
                  <c:v>11.537042302077607</c:v>
                </c:pt>
                <c:pt idx="6255">
                  <c:v>11.537061825320018</c:v>
                </c:pt>
                <c:pt idx="6256">
                  <c:v>11.537081348181299</c:v>
                </c:pt>
                <c:pt idx="6257">
                  <c:v>11.537100870661437</c:v>
                </c:pt>
                <c:pt idx="6258">
                  <c:v>11.537120392760448</c:v>
                </c:pt>
                <c:pt idx="6259">
                  <c:v>11.53713991447837</c:v>
                </c:pt>
                <c:pt idx="6260">
                  <c:v>11.537159435815168</c:v>
                </c:pt>
                <c:pt idx="6261">
                  <c:v>11.537178956770918</c:v>
                </c:pt>
                <c:pt idx="6262">
                  <c:v>11.537198477345619</c:v>
                </c:pt>
                <c:pt idx="6263">
                  <c:v>11.53721799753926</c:v>
                </c:pt>
                <c:pt idx="6264">
                  <c:v>11.537237517351871</c:v>
                </c:pt>
                <c:pt idx="6265">
                  <c:v>11.537257036783465</c:v>
                </c:pt>
                <c:pt idx="6266">
                  <c:v>11.53727655583406</c:v>
                </c:pt>
                <c:pt idx="6267">
                  <c:v>11.53729607450367</c:v>
                </c:pt>
                <c:pt idx="6268">
                  <c:v>11.537315592792298</c:v>
                </c:pt>
                <c:pt idx="6269">
                  <c:v>11.537335110699985</c:v>
                </c:pt>
                <c:pt idx="6270">
                  <c:v>11.537354628226725</c:v>
                </c:pt>
                <c:pt idx="6271">
                  <c:v>11.537374145372402</c:v>
                </c:pt>
                <c:pt idx="6272">
                  <c:v>11.537393662137344</c:v>
                </c:pt>
                <c:pt idx="6273">
                  <c:v>11.537413178521446</c:v>
                </c:pt>
                <c:pt idx="6274">
                  <c:v>11.53743269452457</c:v>
                </c:pt>
                <c:pt idx="6275">
                  <c:v>11.537452210146824</c:v>
                </c:pt>
                <c:pt idx="6276">
                  <c:v>11.537471725388228</c:v>
                </c:pt>
                <c:pt idx="6277">
                  <c:v>11.537491240248796</c:v>
                </c:pt>
                <c:pt idx="6278">
                  <c:v>11.53751075472854</c:v>
                </c:pt>
                <c:pt idx="6279">
                  <c:v>11.537530268827506</c:v>
                </c:pt>
                <c:pt idx="6280">
                  <c:v>11.537549782545621</c:v>
                </c:pt>
                <c:pt idx="6281">
                  <c:v>11.537569295883022</c:v>
                </c:pt>
                <c:pt idx="6282">
                  <c:v>11.537588808839592</c:v>
                </c:pt>
                <c:pt idx="6283">
                  <c:v>11.537608321415448</c:v>
                </c:pt>
                <c:pt idx="6284">
                  <c:v>11.537627833610568</c:v>
                </c:pt>
                <c:pt idx="6285">
                  <c:v>11.537647345424975</c:v>
                </c:pt>
                <c:pt idx="6286">
                  <c:v>11.537666856858676</c:v>
                </c:pt>
                <c:pt idx="6287">
                  <c:v>11.537686367911689</c:v>
                </c:pt>
                <c:pt idx="6288">
                  <c:v>11.537705878584026</c:v>
                </c:pt>
                <c:pt idx="6289">
                  <c:v>11.537725388875698</c:v>
                </c:pt>
                <c:pt idx="6290">
                  <c:v>11.537744898786826</c:v>
                </c:pt>
                <c:pt idx="6291">
                  <c:v>11.537764408317145</c:v>
                </c:pt>
                <c:pt idx="6292">
                  <c:v>11.537783917466976</c:v>
                </c:pt>
                <c:pt idx="6293">
                  <c:v>11.537803426236048</c:v>
                </c:pt>
                <c:pt idx="6294">
                  <c:v>11.537822934624739</c:v>
                </c:pt>
                <c:pt idx="6295">
                  <c:v>11.537842442632748</c:v>
                </c:pt>
                <c:pt idx="6296">
                  <c:v>11.537861950260258</c:v>
                </c:pt>
                <c:pt idx="6297">
                  <c:v>11.537881457507202</c:v>
                </c:pt>
                <c:pt idx="6298">
                  <c:v>11.537900964373618</c:v>
                </c:pt>
                <c:pt idx="6299">
                  <c:v>11.537920470859426</c:v>
                </c:pt>
                <c:pt idx="6300">
                  <c:v>11.537939976964974</c:v>
                </c:pt>
                <c:pt idx="6301">
                  <c:v>11.537959482689848</c:v>
                </c:pt>
                <c:pt idx="6302">
                  <c:v>11.537978988034231</c:v>
                </c:pt>
                <c:pt idx="6303">
                  <c:v>11.537998492998348</c:v>
                </c:pt>
                <c:pt idx="6304">
                  <c:v>11.538017997581925</c:v>
                </c:pt>
                <c:pt idx="6305">
                  <c:v>11.538037501785084</c:v>
                </c:pt>
                <c:pt idx="6306">
                  <c:v>11.538057005607833</c:v>
                </c:pt>
                <c:pt idx="6307">
                  <c:v>11.538076509050191</c:v>
                </c:pt>
                <c:pt idx="6308">
                  <c:v>11.538096012112169</c:v>
                </c:pt>
                <c:pt idx="6309">
                  <c:v>11.538115514793793</c:v>
                </c:pt>
                <c:pt idx="6310">
                  <c:v>11.538135017095064</c:v>
                </c:pt>
                <c:pt idx="6311">
                  <c:v>11.538154519016004</c:v>
                </c:pt>
                <c:pt idx="6312">
                  <c:v>11.538174020556513</c:v>
                </c:pt>
                <c:pt idx="6313">
                  <c:v>11.538193521716947</c:v>
                </c:pt>
                <c:pt idx="6314">
                  <c:v>11.538213022496874</c:v>
                </c:pt>
                <c:pt idx="6315">
                  <c:v>11.538232522896735</c:v>
                </c:pt>
                <c:pt idx="6316">
                  <c:v>11.538252022916238</c:v>
                </c:pt>
                <c:pt idx="6317">
                  <c:v>11.538271522555348</c:v>
                </c:pt>
                <c:pt idx="6318">
                  <c:v>11.538291021814393</c:v>
                </c:pt>
                <c:pt idx="6319">
                  <c:v>11.538310520693253</c:v>
                </c:pt>
                <c:pt idx="6320">
                  <c:v>11.538330019191955</c:v>
                </c:pt>
                <c:pt idx="6321">
                  <c:v>11.538349517310387</c:v>
                </c:pt>
                <c:pt idx="6322">
                  <c:v>11.53836901504865</c:v>
                </c:pt>
                <c:pt idx="6323">
                  <c:v>11.538388512406758</c:v>
                </c:pt>
                <c:pt idx="6324">
                  <c:v>11.538408009384728</c:v>
                </c:pt>
                <c:pt idx="6325">
                  <c:v>11.538427505982568</c:v>
                </c:pt>
                <c:pt idx="6326">
                  <c:v>11.538447002200305</c:v>
                </c:pt>
                <c:pt idx="6327">
                  <c:v>11.53846649803795</c:v>
                </c:pt>
                <c:pt idx="6328">
                  <c:v>11.538485993495501</c:v>
                </c:pt>
                <c:pt idx="6329">
                  <c:v>11.538505488572998</c:v>
                </c:pt>
                <c:pt idx="6330">
                  <c:v>11.538524983270351</c:v>
                </c:pt>
                <c:pt idx="6331">
                  <c:v>11.53854447758785</c:v>
                </c:pt>
                <c:pt idx="6332">
                  <c:v>11.538563971525233</c:v>
                </c:pt>
                <c:pt idx="6333">
                  <c:v>11.538583465082613</c:v>
                </c:pt>
                <c:pt idx="6334">
                  <c:v>11.538602958260002</c:v>
                </c:pt>
                <c:pt idx="6335">
                  <c:v>11.538622451057398</c:v>
                </c:pt>
                <c:pt idx="6336">
                  <c:v>11.538641943474765</c:v>
                </c:pt>
                <c:pt idx="6337">
                  <c:v>11.538661435512298</c:v>
                </c:pt>
                <c:pt idx="6338">
                  <c:v>11.538680927169954</c:v>
                </c:pt>
                <c:pt idx="6339">
                  <c:v>11.538700418447593</c:v>
                </c:pt>
                <c:pt idx="6340">
                  <c:v>11.538719909345344</c:v>
                </c:pt>
                <c:pt idx="6341">
                  <c:v>11.538739399863276</c:v>
                </c:pt>
                <c:pt idx="6342">
                  <c:v>11.538758890001198</c:v>
                </c:pt>
                <c:pt idx="6343">
                  <c:v>11.538778379759318</c:v>
                </c:pt>
                <c:pt idx="6344">
                  <c:v>11.538797869137621</c:v>
                </c:pt>
                <c:pt idx="6345">
                  <c:v>11.538817358136081</c:v>
                </c:pt>
                <c:pt idx="6346">
                  <c:v>11.53883684675473</c:v>
                </c:pt>
                <c:pt idx="6347">
                  <c:v>11.538856334993568</c:v>
                </c:pt>
                <c:pt idx="6348">
                  <c:v>11.538875822852525</c:v>
                </c:pt>
                <c:pt idx="6349">
                  <c:v>11.538895310331938</c:v>
                </c:pt>
                <c:pt idx="6350">
                  <c:v>11.538914797431387</c:v>
                </c:pt>
                <c:pt idx="6351">
                  <c:v>11.53893428415128</c:v>
                </c:pt>
                <c:pt idx="6352">
                  <c:v>11.538953770491245</c:v>
                </c:pt>
                <c:pt idx="6353">
                  <c:v>11.538973256451698</c:v>
                </c:pt>
                <c:pt idx="6354">
                  <c:v>11.538992742032296</c:v>
                </c:pt>
                <c:pt idx="6355">
                  <c:v>11.539012227233384</c:v>
                </c:pt>
                <c:pt idx="6356">
                  <c:v>11.539031712054708</c:v>
                </c:pt>
                <c:pt idx="6357">
                  <c:v>11.539051196496381</c:v>
                </c:pt>
                <c:pt idx="6358">
                  <c:v>11.539070680558398</c:v>
                </c:pt>
                <c:pt idx="6359">
                  <c:v>11.539090164240831</c:v>
                </c:pt>
                <c:pt idx="6360">
                  <c:v>11.539109647543652</c:v>
                </c:pt>
                <c:pt idx="6361">
                  <c:v>11.539129130466865</c:v>
                </c:pt>
                <c:pt idx="6362">
                  <c:v>11.539148613010498</c:v>
                </c:pt>
                <c:pt idx="6363">
                  <c:v>11.539168095174499</c:v>
                </c:pt>
                <c:pt idx="6364">
                  <c:v>11.539187576959122</c:v>
                </c:pt>
                <c:pt idx="6365">
                  <c:v>11.539207058364116</c:v>
                </c:pt>
                <c:pt idx="6366">
                  <c:v>11.539226539389709</c:v>
                </c:pt>
                <c:pt idx="6367">
                  <c:v>11.539246020035568</c:v>
                </c:pt>
                <c:pt idx="6368">
                  <c:v>11.539265500302069</c:v>
                </c:pt>
                <c:pt idx="6369">
                  <c:v>11.539284980189086</c:v>
                </c:pt>
                <c:pt idx="6370">
                  <c:v>11.53930445969665</c:v>
                </c:pt>
                <c:pt idx="6371">
                  <c:v>11.53932393882476</c:v>
                </c:pt>
                <c:pt idx="6372">
                  <c:v>11.539343417573445</c:v>
                </c:pt>
                <c:pt idx="6373">
                  <c:v>11.539362895942716</c:v>
                </c:pt>
                <c:pt idx="6374">
                  <c:v>11.53938237393259</c:v>
                </c:pt>
                <c:pt idx="6375">
                  <c:v>11.539401851543076</c:v>
                </c:pt>
                <c:pt idx="6376">
                  <c:v>11.539421328774193</c:v>
                </c:pt>
                <c:pt idx="6377">
                  <c:v>11.539440805626068</c:v>
                </c:pt>
                <c:pt idx="6378">
                  <c:v>11.539460282098378</c:v>
                </c:pt>
                <c:pt idx="6379">
                  <c:v>11.539479758191471</c:v>
                </c:pt>
                <c:pt idx="6380">
                  <c:v>11.539499233905408</c:v>
                </c:pt>
                <c:pt idx="6381">
                  <c:v>11.539518709239749</c:v>
                </c:pt>
                <c:pt idx="6382">
                  <c:v>11.539538184194955</c:v>
                </c:pt>
                <c:pt idx="6383">
                  <c:v>11.539557658770899</c:v>
                </c:pt>
                <c:pt idx="6384">
                  <c:v>11.539577132967588</c:v>
                </c:pt>
                <c:pt idx="6385">
                  <c:v>11.539596606785135</c:v>
                </c:pt>
                <c:pt idx="6386">
                  <c:v>11.539616080223272</c:v>
                </c:pt>
                <c:pt idx="6387">
                  <c:v>11.539635553282404</c:v>
                </c:pt>
                <c:pt idx="6388">
                  <c:v>11.539655025962125</c:v>
                </c:pt>
                <c:pt idx="6389">
                  <c:v>11.53967449826278</c:v>
                </c:pt>
                <c:pt idx="6390">
                  <c:v>11.53969397018427</c:v>
                </c:pt>
                <c:pt idx="6391">
                  <c:v>11.539713441726612</c:v>
                </c:pt>
                <c:pt idx="6392">
                  <c:v>11.539732912889876</c:v>
                </c:pt>
                <c:pt idx="6393">
                  <c:v>11.539752383673909</c:v>
                </c:pt>
                <c:pt idx="6394">
                  <c:v>11.539771854078893</c:v>
                </c:pt>
                <c:pt idx="6395">
                  <c:v>11.539791324104788</c:v>
                </c:pt>
                <c:pt idx="6396">
                  <c:v>11.539810793751611</c:v>
                </c:pt>
                <c:pt idx="6397">
                  <c:v>11.539830263019372</c:v>
                </c:pt>
                <c:pt idx="6398">
                  <c:v>11.539849731908102</c:v>
                </c:pt>
                <c:pt idx="6399">
                  <c:v>11.539869200417773</c:v>
                </c:pt>
                <c:pt idx="6400">
                  <c:v>11.539888668548446</c:v>
                </c:pt>
                <c:pt idx="6401">
                  <c:v>11.539908136300115</c:v>
                </c:pt>
                <c:pt idx="6402">
                  <c:v>11.539927603672798</c:v>
                </c:pt>
                <c:pt idx="6403">
                  <c:v>11.539947070666512</c:v>
                </c:pt>
                <c:pt idx="6404">
                  <c:v>11.539966537281362</c:v>
                </c:pt>
                <c:pt idx="6405">
                  <c:v>11.539986003517082</c:v>
                </c:pt>
                <c:pt idx="6406">
                  <c:v>11.540005469373968</c:v>
                </c:pt>
                <c:pt idx="6407">
                  <c:v>11.540024934851946</c:v>
                </c:pt>
                <c:pt idx="6408">
                  <c:v>11.540044399951023</c:v>
                </c:pt>
                <c:pt idx="6409">
                  <c:v>11.540063864671218</c:v>
                </c:pt>
                <c:pt idx="6410">
                  <c:v>11.540083329012543</c:v>
                </c:pt>
                <c:pt idx="6411">
                  <c:v>11.540102792975018</c:v>
                </c:pt>
                <c:pt idx="6412">
                  <c:v>11.540122256558655</c:v>
                </c:pt>
                <c:pt idx="6413">
                  <c:v>11.540141719763469</c:v>
                </c:pt>
                <c:pt idx="6414">
                  <c:v>11.54016118258938</c:v>
                </c:pt>
                <c:pt idx="6415">
                  <c:v>11.54018064503668</c:v>
                </c:pt>
                <c:pt idx="6416">
                  <c:v>11.540200107105099</c:v>
                </c:pt>
                <c:pt idx="6417">
                  <c:v>11.540219568794768</c:v>
                </c:pt>
                <c:pt idx="6418">
                  <c:v>11.540239030105704</c:v>
                </c:pt>
                <c:pt idx="6419">
                  <c:v>11.540258491037756</c:v>
                </c:pt>
                <c:pt idx="6420">
                  <c:v>11.540277951591298</c:v>
                </c:pt>
                <c:pt idx="6421">
                  <c:v>11.54029741176608</c:v>
                </c:pt>
                <c:pt idx="6422">
                  <c:v>11.54031687156214</c:v>
                </c:pt>
                <c:pt idx="6423">
                  <c:v>11.540336330979525</c:v>
                </c:pt>
                <c:pt idx="6424">
                  <c:v>11.540355790018248</c:v>
                </c:pt>
                <c:pt idx="6425">
                  <c:v>11.540375248678318</c:v>
                </c:pt>
                <c:pt idx="6426">
                  <c:v>11.540394706959768</c:v>
                </c:pt>
                <c:pt idx="6427">
                  <c:v>11.540414164862602</c:v>
                </c:pt>
                <c:pt idx="6428">
                  <c:v>11.540433622386827</c:v>
                </c:pt>
                <c:pt idx="6429">
                  <c:v>11.540453079532464</c:v>
                </c:pt>
                <c:pt idx="6430">
                  <c:v>11.540472536299529</c:v>
                </c:pt>
                <c:pt idx="6431">
                  <c:v>11.540491992688034</c:v>
                </c:pt>
                <c:pt idx="6432">
                  <c:v>11.540511448697995</c:v>
                </c:pt>
                <c:pt idx="6433">
                  <c:v>11.540530904329454</c:v>
                </c:pt>
                <c:pt idx="6434">
                  <c:v>11.540550359582356</c:v>
                </c:pt>
                <c:pt idx="6435">
                  <c:v>11.54056981445677</c:v>
                </c:pt>
                <c:pt idx="6436">
                  <c:v>11.540589268952704</c:v>
                </c:pt>
                <c:pt idx="6437">
                  <c:v>11.54060872307006</c:v>
                </c:pt>
                <c:pt idx="6438">
                  <c:v>11.540628176809168</c:v>
                </c:pt>
                <c:pt idx="6439">
                  <c:v>11.540647630169754</c:v>
                </c:pt>
                <c:pt idx="6440">
                  <c:v>11.540667083151794</c:v>
                </c:pt>
                <c:pt idx="6441">
                  <c:v>11.540686535755727</c:v>
                </c:pt>
                <c:pt idx="6442">
                  <c:v>11.540705987980955</c:v>
                </c:pt>
                <c:pt idx="6443">
                  <c:v>11.540725439827909</c:v>
                </c:pt>
                <c:pt idx="6444">
                  <c:v>11.540744891296496</c:v>
                </c:pt>
                <c:pt idx="6445">
                  <c:v>11.540764342386728</c:v>
                </c:pt>
                <c:pt idx="6446">
                  <c:v>11.540783793098623</c:v>
                </c:pt>
                <c:pt idx="6447">
                  <c:v>11.540803243432148</c:v>
                </c:pt>
                <c:pt idx="6448">
                  <c:v>11.540822693387465</c:v>
                </c:pt>
                <c:pt idx="6449">
                  <c:v>11.540842142964435</c:v>
                </c:pt>
                <c:pt idx="6450">
                  <c:v>11.540861592163131</c:v>
                </c:pt>
                <c:pt idx="6451">
                  <c:v>11.540881040983548</c:v>
                </c:pt>
                <c:pt idx="6452">
                  <c:v>11.54090048942574</c:v>
                </c:pt>
                <c:pt idx="6453">
                  <c:v>11.540919937489686</c:v>
                </c:pt>
                <c:pt idx="6454">
                  <c:v>11.540939385175411</c:v>
                </c:pt>
                <c:pt idx="6455">
                  <c:v>11.540958832482934</c:v>
                </c:pt>
                <c:pt idx="6456">
                  <c:v>11.540978279412263</c:v>
                </c:pt>
                <c:pt idx="6457">
                  <c:v>11.540997725963418</c:v>
                </c:pt>
                <c:pt idx="6458">
                  <c:v>11.541017172136398</c:v>
                </c:pt>
                <c:pt idx="6459">
                  <c:v>11.541036617931272</c:v>
                </c:pt>
                <c:pt idx="6460">
                  <c:v>11.541056063347975</c:v>
                </c:pt>
                <c:pt idx="6461">
                  <c:v>11.541075508386568</c:v>
                </c:pt>
                <c:pt idx="6462">
                  <c:v>11.541094953047072</c:v>
                </c:pt>
                <c:pt idx="6463">
                  <c:v>11.54111439732948</c:v>
                </c:pt>
                <c:pt idx="6464">
                  <c:v>11.541133841233798</c:v>
                </c:pt>
                <c:pt idx="6465">
                  <c:v>11.541153284760091</c:v>
                </c:pt>
                <c:pt idx="6466">
                  <c:v>11.541172727908318</c:v>
                </c:pt>
                <c:pt idx="6467">
                  <c:v>11.541192170678498</c:v>
                </c:pt>
                <c:pt idx="6468">
                  <c:v>11.541211613070635</c:v>
                </c:pt>
                <c:pt idx="6469">
                  <c:v>11.541231055084923</c:v>
                </c:pt>
                <c:pt idx="6470">
                  <c:v>11.541250496721098</c:v>
                </c:pt>
                <c:pt idx="6471">
                  <c:v>11.541269937979369</c:v>
                </c:pt>
                <c:pt idx="6472">
                  <c:v>11.541289378859654</c:v>
                </c:pt>
                <c:pt idx="6473">
                  <c:v>11.541308819361999</c:v>
                </c:pt>
                <c:pt idx="6474">
                  <c:v>11.541328259486415</c:v>
                </c:pt>
                <c:pt idx="6475">
                  <c:v>11.541347699232919</c:v>
                </c:pt>
                <c:pt idx="6476">
                  <c:v>11.541367138601498</c:v>
                </c:pt>
                <c:pt idx="6477">
                  <c:v>11.541386577592259</c:v>
                </c:pt>
                <c:pt idx="6478">
                  <c:v>11.541406016205126</c:v>
                </c:pt>
                <c:pt idx="6479">
                  <c:v>11.541425454440118</c:v>
                </c:pt>
                <c:pt idx="6480">
                  <c:v>11.541444892297324</c:v>
                </c:pt>
                <c:pt idx="6481">
                  <c:v>11.54146432977665</c:v>
                </c:pt>
                <c:pt idx="6482">
                  <c:v>11.541483766878168</c:v>
                </c:pt>
                <c:pt idx="6483">
                  <c:v>11.541503203601936</c:v>
                </c:pt>
                <c:pt idx="6484">
                  <c:v>11.541522639947924</c:v>
                </c:pt>
                <c:pt idx="6485">
                  <c:v>11.541542075916107</c:v>
                </c:pt>
                <c:pt idx="6486">
                  <c:v>11.541561511506561</c:v>
                </c:pt>
                <c:pt idx="6487">
                  <c:v>11.541580946719279</c:v>
                </c:pt>
                <c:pt idx="6488">
                  <c:v>11.541600381554268</c:v>
                </c:pt>
                <c:pt idx="6489">
                  <c:v>11.541619816011568</c:v>
                </c:pt>
                <c:pt idx="6490">
                  <c:v>11.541639250091173</c:v>
                </c:pt>
                <c:pt idx="6491">
                  <c:v>11.541658683793001</c:v>
                </c:pt>
                <c:pt idx="6492">
                  <c:v>11.541678117117348</c:v>
                </c:pt>
                <c:pt idx="6493">
                  <c:v>11.541697550063986</c:v>
                </c:pt>
                <c:pt idx="6494">
                  <c:v>11.541716982632968</c:v>
                </c:pt>
                <c:pt idx="6495">
                  <c:v>11.541736414824356</c:v>
                </c:pt>
                <c:pt idx="6496">
                  <c:v>11.541755846638099</c:v>
                </c:pt>
                <c:pt idx="6497">
                  <c:v>11.541775278074283</c:v>
                </c:pt>
                <c:pt idx="6498">
                  <c:v>11.541794709132848</c:v>
                </c:pt>
                <c:pt idx="6499">
                  <c:v>11.541814139813933</c:v>
                </c:pt>
                <c:pt idx="6500">
                  <c:v>11.541833570117435</c:v>
                </c:pt>
                <c:pt idx="6501">
                  <c:v>11.541853000043398</c:v>
                </c:pt>
                <c:pt idx="6502">
                  <c:v>11.54187242959174</c:v>
                </c:pt>
                <c:pt idx="6503">
                  <c:v>11.541891858762821</c:v>
                </c:pt>
                <c:pt idx="6504">
                  <c:v>11.541911287556298</c:v>
                </c:pt>
                <c:pt idx="6505">
                  <c:v>11.541930715972299</c:v>
                </c:pt>
                <c:pt idx="6506">
                  <c:v>11.541950144010709</c:v>
                </c:pt>
                <c:pt idx="6507">
                  <c:v>11.541969571671949</c:v>
                </c:pt>
                <c:pt idx="6508">
                  <c:v>11.541988998955619</c:v>
                </c:pt>
                <c:pt idx="6509">
                  <c:v>11.542008425861891</c:v>
                </c:pt>
                <c:pt idx="6510">
                  <c:v>11.542027852390762</c:v>
                </c:pt>
                <c:pt idx="6511">
                  <c:v>11.542047278542361</c:v>
                </c:pt>
                <c:pt idx="6512">
                  <c:v>11.542066704316365</c:v>
                </c:pt>
                <c:pt idx="6513">
                  <c:v>11.542086129713129</c:v>
                </c:pt>
                <c:pt idx="6514">
                  <c:v>11.542105554732553</c:v>
                </c:pt>
                <c:pt idx="6515">
                  <c:v>11.542124979374655</c:v>
                </c:pt>
                <c:pt idx="6516">
                  <c:v>11.542144403639449</c:v>
                </c:pt>
                <c:pt idx="6517">
                  <c:v>11.54216382752695</c:v>
                </c:pt>
                <c:pt idx="6518">
                  <c:v>11.542183251037164</c:v>
                </c:pt>
                <c:pt idx="6519">
                  <c:v>11.542202674170115</c:v>
                </c:pt>
                <c:pt idx="6520">
                  <c:v>11.542222096925816</c:v>
                </c:pt>
                <c:pt idx="6521">
                  <c:v>11.542241519304326</c:v>
                </c:pt>
                <c:pt idx="6522">
                  <c:v>11.542260941305518</c:v>
                </c:pt>
                <c:pt idx="6523">
                  <c:v>11.542280362929562</c:v>
                </c:pt>
                <c:pt idx="6524">
                  <c:v>11.542299784176398</c:v>
                </c:pt>
                <c:pt idx="6525">
                  <c:v>11.542319205046073</c:v>
                </c:pt>
                <c:pt idx="6526">
                  <c:v>11.542338625538568</c:v>
                </c:pt>
                <c:pt idx="6527">
                  <c:v>11.542358045653931</c:v>
                </c:pt>
                <c:pt idx="6528">
                  <c:v>11.542377465392038</c:v>
                </c:pt>
                <c:pt idx="6529">
                  <c:v>11.542396884753266</c:v>
                </c:pt>
                <c:pt idx="6530">
                  <c:v>11.542416303737276</c:v>
                </c:pt>
                <c:pt idx="6531">
                  <c:v>11.54243572234417</c:v>
                </c:pt>
                <c:pt idx="6532">
                  <c:v>11.542455140574003</c:v>
                </c:pt>
                <c:pt idx="6533">
                  <c:v>11.542474558426878</c:v>
                </c:pt>
                <c:pt idx="6534">
                  <c:v>11.542493975902509</c:v>
                </c:pt>
                <c:pt idx="6535">
                  <c:v>11.542513393001204</c:v>
                </c:pt>
                <c:pt idx="6536">
                  <c:v>11.542532809723026</c:v>
                </c:pt>
                <c:pt idx="6537">
                  <c:v>11.542552226067572</c:v>
                </c:pt>
                <c:pt idx="6538">
                  <c:v>11.542571642035258</c:v>
                </c:pt>
                <c:pt idx="6539">
                  <c:v>11.542591057626026</c:v>
                </c:pt>
                <c:pt idx="6540">
                  <c:v>11.542610472839742</c:v>
                </c:pt>
                <c:pt idx="6541">
                  <c:v>11.54262988767656</c:v>
                </c:pt>
                <c:pt idx="6542">
                  <c:v>11.54264930213645</c:v>
                </c:pt>
                <c:pt idx="6543">
                  <c:v>11.542668716219421</c:v>
                </c:pt>
                <c:pt idx="6544">
                  <c:v>11.542688129925503</c:v>
                </c:pt>
                <c:pt idx="6545">
                  <c:v>11.542707543254696</c:v>
                </c:pt>
                <c:pt idx="6546">
                  <c:v>11.542726956207026</c:v>
                </c:pt>
                <c:pt idx="6547">
                  <c:v>11.542746368782486</c:v>
                </c:pt>
                <c:pt idx="6548">
                  <c:v>11.542765780981098</c:v>
                </c:pt>
                <c:pt idx="6549">
                  <c:v>11.542785192802922</c:v>
                </c:pt>
                <c:pt idx="6550">
                  <c:v>11.542804604247976</c:v>
                </c:pt>
                <c:pt idx="6551">
                  <c:v>11.542824015316096</c:v>
                </c:pt>
                <c:pt idx="6552">
                  <c:v>11.542843426007501</c:v>
                </c:pt>
                <c:pt idx="6553">
                  <c:v>11.542862836322152</c:v>
                </c:pt>
                <c:pt idx="6554">
                  <c:v>11.542882246260056</c:v>
                </c:pt>
                <c:pt idx="6555">
                  <c:v>11.542901655821183</c:v>
                </c:pt>
                <c:pt idx="6556">
                  <c:v>11.54292106500561</c:v>
                </c:pt>
                <c:pt idx="6557">
                  <c:v>11.542940473813323</c:v>
                </c:pt>
                <c:pt idx="6558">
                  <c:v>11.54295988224435</c:v>
                </c:pt>
                <c:pt idx="6559">
                  <c:v>11.542979290298694</c:v>
                </c:pt>
                <c:pt idx="6560">
                  <c:v>11.542998697976371</c:v>
                </c:pt>
                <c:pt idx="6561">
                  <c:v>11.543018105277348</c:v>
                </c:pt>
                <c:pt idx="6562">
                  <c:v>11.543037512201806</c:v>
                </c:pt>
                <c:pt idx="6563">
                  <c:v>11.543056918749572</c:v>
                </c:pt>
                <c:pt idx="6564">
                  <c:v>11.543076324920721</c:v>
                </c:pt>
                <c:pt idx="6565">
                  <c:v>11.543095730715292</c:v>
                </c:pt>
                <c:pt idx="6566">
                  <c:v>11.543115136133283</c:v>
                </c:pt>
                <c:pt idx="6567">
                  <c:v>11.543134541174716</c:v>
                </c:pt>
                <c:pt idx="6568">
                  <c:v>11.54315394583951</c:v>
                </c:pt>
                <c:pt idx="6569">
                  <c:v>11.543173350127947</c:v>
                </c:pt>
                <c:pt idx="6570">
                  <c:v>11.543192754039771</c:v>
                </c:pt>
                <c:pt idx="6571">
                  <c:v>11.543212157575098</c:v>
                </c:pt>
                <c:pt idx="6572">
                  <c:v>11.543231560733933</c:v>
                </c:pt>
                <c:pt idx="6573">
                  <c:v>11.543250963516295</c:v>
                </c:pt>
                <c:pt idx="6574">
                  <c:v>11.543270365922107</c:v>
                </c:pt>
                <c:pt idx="6575">
                  <c:v>11.543289767951647</c:v>
                </c:pt>
                <c:pt idx="6576">
                  <c:v>11.543309169604669</c:v>
                </c:pt>
                <c:pt idx="6577">
                  <c:v>11.543328570881268</c:v>
                </c:pt>
                <c:pt idx="6578">
                  <c:v>11.543347971781468</c:v>
                </c:pt>
                <c:pt idx="6579">
                  <c:v>11.543367372305292</c:v>
                </c:pt>
                <c:pt idx="6580">
                  <c:v>11.543386772452733</c:v>
                </c:pt>
                <c:pt idx="6581">
                  <c:v>11.54340617222382</c:v>
                </c:pt>
                <c:pt idx="6582">
                  <c:v>11.543425571618553</c:v>
                </c:pt>
                <c:pt idx="6583">
                  <c:v>11.543444970636974</c:v>
                </c:pt>
                <c:pt idx="6584">
                  <c:v>11.543464369279064</c:v>
                </c:pt>
                <c:pt idx="6585">
                  <c:v>11.543483767544855</c:v>
                </c:pt>
                <c:pt idx="6586">
                  <c:v>11.543503165434363</c:v>
                </c:pt>
                <c:pt idx="6587">
                  <c:v>11.543522562947606</c:v>
                </c:pt>
                <c:pt idx="6588">
                  <c:v>11.543541960084568</c:v>
                </c:pt>
                <c:pt idx="6589">
                  <c:v>11.543561356845332</c:v>
                </c:pt>
                <c:pt idx="6590">
                  <c:v>11.54358075322985</c:v>
                </c:pt>
                <c:pt idx="6591">
                  <c:v>11.543600149238147</c:v>
                </c:pt>
                <c:pt idx="6592">
                  <c:v>11.543619544870252</c:v>
                </c:pt>
                <c:pt idx="6593">
                  <c:v>11.543638940126169</c:v>
                </c:pt>
                <c:pt idx="6594">
                  <c:v>11.543658335005926</c:v>
                </c:pt>
                <c:pt idx="6595">
                  <c:v>11.543677729509518</c:v>
                </c:pt>
                <c:pt idx="6596">
                  <c:v>11.543697123636981</c:v>
                </c:pt>
                <c:pt idx="6597">
                  <c:v>11.543716517388431</c:v>
                </c:pt>
                <c:pt idx="6598">
                  <c:v>11.543735910763539</c:v>
                </c:pt>
                <c:pt idx="6599">
                  <c:v>11.543755303762667</c:v>
                </c:pt>
                <c:pt idx="6600">
                  <c:v>11.543774696385714</c:v>
                </c:pt>
                <c:pt idx="6601">
                  <c:v>11.543794088632694</c:v>
                </c:pt>
                <c:pt idx="6602">
                  <c:v>11.543813480503511</c:v>
                </c:pt>
                <c:pt idx="6603">
                  <c:v>11.543832871998514</c:v>
                </c:pt>
                <c:pt idx="6604">
                  <c:v>11.543852263117381</c:v>
                </c:pt>
                <c:pt idx="6605">
                  <c:v>11.543871653860242</c:v>
                </c:pt>
                <c:pt idx="6606">
                  <c:v>11.543891044227108</c:v>
                </c:pt>
                <c:pt idx="6607">
                  <c:v>11.543910434217995</c:v>
                </c:pt>
                <c:pt idx="6608">
                  <c:v>11.543929823832919</c:v>
                </c:pt>
                <c:pt idx="6609">
                  <c:v>11.543949213071892</c:v>
                </c:pt>
                <c:pt idx="6610">
                  <c:v>11.543968601934818</c:v>
                </c:pt>
                <c:pt idx="6611">
                  <c:v>11.543987990422046</c:v>
                </c:pt>
                <c:pt idx="6612">
                  <c:v>11.544007378533257</c:v>
                </c:pt>
                <c:pt idx="6613">
                  <c:v>11.544026766268548</c:v>
                </c:pt>
                <c:pt idx="6614">
                  <c:v>11.54404615362802</c:v>
                </c:pt>
                <c:pt idx="6615">
                  <c:v>11.544065540611475</c:v>
                </c:pt>
                <c:pt idx="6616">
                  <c:v>11.54408492721933</c:v>
                </c:pt>
                <c:pt idx="6617">
                  <c:v>11.544104313451228</c:v>
                </c:pt>
                <c:pt idx="6618">
                  <c:v>11.54412369930731</c:v>
                </c:pt>
                <c:pt idx="6619">
                  <c:v>11.544143084787548</c:v>
                </c:pt>
                <c:pt idx="6620">
                  <c:v>11.544162469891981</c:v>
                </c:pt>
                <c:pt idx="6621">
                  <c:v>11.544181854620783</c:v>
                </c:pt>
                <c:pt idx="6622">
                  <c:v>11.544201238973733</c:v>
                </c:pt>
                <c:pt idx="6623">
                  <c:v>11.544220622950803</c:v>
                </c:pt>
                <c:pt idx="6624">
                  <c:v>11.544240006552398</c:v>
                </c:pt>
                <c:pt idx="6625">
                  <c:v>11.544259389778148</c:v>
                </c:pt>
                <c:pt idx="6626">
                  <c:v>11.544278772628218</c:v>
                </c:pt>
                <c:pt idx="6627">
                  <c:v>11.544298155102499</c:v>
                </c:pt>
                <c:pt idx="6628">
                  <c:v>11.544317537201286</c:v>
                </c:pt>
                <c:pt idx="6629">
                  <c:v>11.544336918924326</c:v>
                </c:pt>
                <c:pt idx="6630">
                  <c:v>11.544356300271698</c:v>
                </c:pt>
                <c:pt idx="6631">
                  <c:v>11.544375681243343</c:v>
                </c:pt>
                <c:pt idx="6632">
                  <c:v>11.544395061839618</c:v>
                </c:pt>
                <c:pt idx="6633">
                  <c:v>11.544414442060168</c:v>
                </c:pt>
                <c:pt idx="6634">
                  <c:v>11.544433821905134</c:v>
                </c:pt>
                <c:pt idx="6635">
                  <c:v>11.544453201374518</c:v>
                </c:pt>
                <c:pt idx="6636">
                  <c:v>11.544472580468359</c:v>
                </c:pt>
                <c:pt idx="6637">
                  <c:v>11.544491959186654</c:v>
                </c:pt>
                <c:pt idx="6638">
                  <c:v>11.544511337529414</c:v>
                </c:pt>
                <c:pt idx="6639">
                  <c:v>11.544530715496666</c:v>
                </c:pt>
                <c:pt idx="6640">
                  <c:v>11.54455009308842</c:v>
                </c:pt>
                <c:pt idx="6641">
                  <c:v>11.54456947030469</c:v>
                </c:pt>
                <c:pt idx="6642">
                  <c:v>11.544588847145492</c:v>
                </c:pt>
                <c:pt idx="6643">
                  <c:v>11.544608223610798</c:v>
                </c:pt>
                <c:pt idx="6644">
                  <c:v>11.544627599700744</c:v>
                </c:pt>
                <c:pt idx="6645">
                  <c:v>11.544646975415224</c:v>
                </c:pt>
                <c:pt idx="6646">
                  <c:v>11.544666350754294</c:v>
                </c:pt>
                <c:pt idx="6647">
                  <c:v>11.544685725717963</c:v>
                </c:pt>
                <c:pt idx="6648">
                  <c:v>11.544705100306253</c:v>
                </c:pt>
                <c:pt idx="6649">
                  <c:v>11.544724474519168</c:v>
                </c:pt>
                <c:pt idx="6650">
                  <c:v>11.544743848356747</c:v>
                </c:pt>
                <c:pt idx="6651">
                  <c:v>11.544763221818981</c:v>
                </c:pt>
                <c:pt idx="6652">
                  <c:v>11.544782594905978</c:v>
                </c:pt>
                <c:pt idx="6653">
                  <c:v>11.54480196761739</c:v>
                </c:pt>
                <c:pt idx="6654">
                  <c:v>11.544821339953748</c:v>
                </c:pt>
                <c:pt idx="6655">
                  <c:v>11.544840711914798</c:v>
                </c:pt>
                <c:pt idx="6656">
                  <c:v>11.544860083500469</c:v>
                </c:pt>
                <c:pt idx="6657">
                  <c:v>11.544879454710998</c:v>
                </c:pt>
                <c:pt idx="6658">
                  <c:v>11.544898825546353</c:v>
                </c:pt>
                <c:pt idx="6659">
                  <c:v>11.544918196006398</c:v>
                </c:pt>
                <c:pt idx="6660">
                  <c:v>11.544937566091244</c:v>
                </c:pt>
                <c:pt idx="6661">
                  <c:v>11.544956935800892</c:v>
                </c:pt>
                <c:pt idx="6662">
                  <c:v>11.544976305135361</c:v>
                </c:pt>
                <c:pt idx="6663">
                  <c:v>11.544995674094668</c:v>
                </c:pt>
                <c:pt idx="6664">
                  <c:v>11.545015042678818</c:v>
                </c:pt>
                <c:pt idx="6665">
                  <c:v>11.545034410887856</c:v>
                </c:pt>
                <c:pt idx="6666">
                  <c:v>11.54505377872175</c:v>
                </c:pt>
                <c:pt idx="6667">
                  <c:v>11.54507314618046</c:v>
                </c:pt>
                <c:pt idx="6668">
                  <c:v>11.545092513264375</c:v>
                </c:pt>
                <c:pt idx="6669">
                  <c:v>11.545111879972881</c:v>
                </c:pt>
                <c:pt idx="6670">
                  <c:v>11.54513124630645</c:v>
                </c:pt>
                <c:pt idx="6671">
                  <c:v>11.545150612264974</c:v>
                </c:pt>
                <c:pt idx="6672">
                  <c:v>11.545169977848452</c:v>
                </c:pt>
                <c:pt idx="6673">
                  <c:v>11.54518934305692</c:v>
                </c:pt>
                <c:pt idx="6674">
                  <c:v>11.545208707890348</c:v>
                </c:pt>
                <c:pt idx="6675">
                  <c:v>11.545228072348849</c:v>
                </c:pt>
                <c:pt idx="6676">
                  <c:v>11.545247436432353</c:v>
                </c:pt>
                <c:pt idx="6677">
                  <c:v>11.545266800140892</c:v>
                </c:pt>
                <c:pt idx="6678">
                  <c:v>11.545286163474483</c:v>
                </c:pt>
                <c:pt idx="6679">
                  <c:v>11.545305526433143</c:v>
                </c:pt>
                <c:pt idx="6680">
                  <c:v>11.545324889016888</c:v>
                </c:pt>
                <c:pt idx="6681">
                  <c:v>11.545344251225774</c:v>
                </c:pt>
                <c:pt idx="6682">
                  <c:v>11.545363613059683</c:v>
                </c:pt>
                <c:pt idx="6683">
                  <c:v>11.545382974518764</c:v>
                </c:pt>
                <c:pt idx="6684">
                  <c:v>11.545402335603102</c:v>
                </c:pt>
                <c:pt idx="6685">
                  <c:v>11.545421696312362</c:v>
                </c:pt>
                <c:pt idx="6686">
                  <c:v>11.545441056647022</c:v>
                </c:pt>
                <c:pt idx="6687">
                  <c:v>11.545460416606726</c:v>
                </c:pt>
                <c:pt idx="6688">
                  <c:v>11.545479776191568</c:v>
                </c:pt>
                <c:pt idx="6689">
                  <c:v>11.545499135401776</c:v>
                </c:pt>
                <c:pt idx="6690">
                  <c:v>11.54551849423709</c:v>
                </c:pt>
                <c:pt idx="6691">
                  <c:v>11.545537852697805</c:v>
                </c:pt>
                <c:pt idx="6692">
                  <c:v>11.545557210783684</c:v>
                </c:pt>
                <c:pt idx="6693">
                  <c:v>11.545576568494724</c:v>
                </c:pt>
                <c:pt idx="6694">
                  <c:v>11.545595925831153</c:v>
                </c:pt>
                <c:pt idx="6695">
                  <c:v>11.545615282792868</c:v>
                </c:pt>
                <c:pt idx="6696">
                  <c:v>11.545634639380074</c:v>
                </c:pt>
                <c:pt idx="6697">
                  <c:v>11.545653995592312</c:v>
                </c:pt>
                <c:pt idx="6698">
                  <c:v>11.545673351430031</c:v>
                </c:pt>
                <c:pt idx="6699">
                  <c:v>11.545692706893112</c:v>
                </c:pt>
                <c:pt idx="6700">
                  <c:v>11.545712061981565</c:v>
                </c:pt>
                <c:pt idx="6701">
                  <c:v>11.545731416695405</c:v>
                </c:pt>
                <c:pt idx="6702">
                  <c:v>11.545750771034649</c:v>
                </c:pt>
                <c:pt idx="6703">
                  <c:v>11.54577012499931</c:v>
                </c:pt>
                <c:pt idx="6704">
                  <c:v>11.545789478589491</c:v>
                </c:pt>
                <c:pt idx="6705">
                  <c:v>11.545808831804974</c:v>
                </c:pt>
                <c:pt idx="6706">
                  <c:v>11.545828184645933</c:v>
                </c:pt>
                <c:pt idx="6707">
                  <c:v>11.545847537112422</c:v>
                </c:pt>
                <c:pt idx="6708">
                  <c:v>11.545866889204374</c:v>
                </c:pt>
                <c:pt idx="6709">
                  <c:v>11.545886240921854</c:v>
                </c:pt>
                <c:pt idx="6710">
                  <c:v>11.54590559226482</c:v>
                </c:pt>
                <c:pt idx="6711">
                  <c:v>11.545924943233333</c:v>
                </c:pt>
                <c:pt idx="6712">
                  <c:v>11.545944293827489</c:v>
                </c:pt>
                <c:pt idx="6713">
                  <c:v>11.545963644047021</c:v>
                </c:pt>
                <c:pt idx="6714">
                  <c:v>11.545982993892229</c:v>
                </c:pt>
                <c:pt idx="6715">
                  <c:v>11.546002343363019</c:v>
                </c:pt>
                <c:pt idx="6716">
                  <c:v>11.546021692459398</c:v>
                </c:pt>
                <c:pt idx="6717">
                  <c:v>11.546041041181418</c:v>
                </c:pt>
                <c:pt idx="6718">
                  <c:v>11.546060389529087</c:v>
                </c:pt>
                <c:pt idx="6719">
                  <c:v>11.546079737502387</c:v>
                </c:pt>
                <c:pt idx="6720">
                  <c:v>11.546099085101352</c:v>
                </c:pt>
                <c:pt idx="6721">
                  <c:v>11.546118432325992</c:v>
                </c:pt>
                <c:pt idx="6722">
                  <c:v>11.546137779176325</c:v>
                </c:pt>
                <c:pt idx="6723">
                  <c:v>11.546157125652361</c:v>
                </c:pt>
                <c:pt idx="6724">
                  <c:v>11.546176471754118</c:v>
                </c:pt>
                <c:pt idx="6725">
                  <c:v>11.546195817481626</c:v>
                </c:pt>
                <c:pt idx="6726">
                  <c:v>11.546215162834741</c:v>
                </c:pt>
                <c:pt idx="6727">
                  <c:v>11.546234507813882</c:v>
                </c:pt>
                <c:pt idx="6728">
                  <c:v>11.546253852418673</c:v>
                </c:pt>
                <c:pt idx="6729">
                  <c:v>11.546273196649253</c:v>
                </c:pt>
                <c:pt idx="6730">
                  <c:v>11.54629254050565</c:v>
                </c:pt>
                <c:pt idx="6731">
                  <c:v>11.546311883987848</c:v>
                </c:pt>
                <c:pt idx="6732">
                  <c:v>11.546331227095914</c:v>
                </c:pt>
                <c:pt idx="6733">
                  <c:v>11.546350569829816</c:v>
                </c:pt>
                <c:pt idx="6734">
                  <c:v>11.546369912189585</c:v>
                </c:pt>
                <c:pt idx="6735">
                  <c:v>11.546389254175256</c:v>
                </c:pt>
                <c:pt idx="6736">
                  <c:v>11.546408595786776</c:v>
                </c:pt>
                <c:pt idx="6737">
                  <c:v>11.546427937024276</c:v>
                </c:pt>
                <c:pt idx="6738">
                  <c:v>11.546447277887749</c:v>
                </c:pt>
                <c:pt idx="6739">
                  <c:v>11.546466618377021</c:v>
                </c:pt>
                <c:pt idx="6740">
                  <c:v>11.546485958492189</c:v>
                </c:pt>
                <c:pt idx="6741">
                  <c:v>11.546505298233424</c:v>
                </c:pt>
                <c:pt idx="6742">
                  <c:v>11.546524637600672</c:v>
                </c:pt>
                <c:pt idx="6743">
                  <c:v>11.546543976593853</c:v>
                </c:pt>
                <c:pt idx="6744">
                  <c:v>11.546563315213071</c:v>
                </c:pt>
                <c:pt idx="6745">
                  <c:v>11.546582653458326</c:v>
                </c:pt>
                <c:pt idx="6746">
                  <c:v>11.54660199132962</c:v>
                </c:pt>
                <c:pt idx="6747">
                  <c:v>11.546621328826953</c:v>
                </c:pt>
                <c:pt idx="6748">
                  <c:v>11.546640665950363</c:v>
                </c:pt>
                <c:pt idx="6749">
                  <c:v>11.546660002699848</c:v>
                </c:pt>
                <c:pt idx="6750">
                  <c:v>11.54667933907545</c:v>
                </c:pt>
                <c:pt idx="6751">
                  <c:v>11.546698675077149</c:v>
                </c:pt>
                <c:pt idx="6752">
                  <c:v>11.546718010704978</c:v>
                </c:pt>
                <c:pt idx="6753">
                  <c:v>11.546737345958952</c:v>
                </c:pt>
                <c:pt idx="6754">
                  <c:v>11.546756680839071</c:v>
                </c:pt>
                <c:pt idx="6755">
                  <c:v>11.546776015345372</c:v>
                </c:pt>
                <c:pt idx="6756">
                  <c:v>11.546795349477843</c:v>
                </c:pt>
                <c:pt idx="6757">
                  <c:v>11.546814683236498</c:v>
                </c:pt>
                <c:pt idx="6758">
                  <c:v>11.546834016621426</c:v>
                </c:pt>
                <c:pt idx="6759">
                  <c:v>11.546853349632498</c:v>
                </c:pt>
                <c:pt idx="6760">
                  <c:v>11.546872682269868</c:v>
                </c:pt>
                <c:pt idx="6761">
                  <c:v>11.546892014533501</c:v>
                </c:pt>
                <c:pt idx="6762">
                  <c:v>11.546911346423368</c:v>
                </c:pt>
                <c:pt idx="6763">
                  <c:v>11.546930677939558</c:v>
                </c:pt>
                <c:pt idx="6764">
                  <c:v>11.54695000908203</c:v>
                </c:pt>
                <c:pt idx="6765">
                  <c:v>11.546969339850815</c:v>
                </c:pt>
                <c:pt idx="6766">
                  <c:v>11.546988670245929</c:v>
                </c:pt>
                <c:pt idx="6767">
                  <c:v>11.547008000267381</c:v>
                </c:pt>
                <c:pt idx="6768">
                  <c:v>11.547027329915201</c:v>
                </c:pt>
                <c:pt idx="6769">
                  <c:v>11.547046659189474</c:v>
                </c:pt>
                <c:pt idx="6770">
                  <c:v>11.54706598808996</c:v>
                </c:pt>
                <c:pt idx="6771">
                  <c:v>11.547085316616934</c:v>
                </c:pt>
                <c:pt idx="6772">
                  <c:v>11.547104644770318</c:v>
                </c:pt>
                <c:pt idx="6773">
                  <c:v>11.547123972550018</c:v>
                </c:pt>
                <c:pt idx="6774">
                  <c:v>11.547143299956403</c:v>
                </c:pt>
                <c:pt idx="6775">
                  <c:v>11.547162626989119</c:v>
                </c:pt>
                <c:pt idx="6776">
                  <c:v>11.54718195364832</c:v>
                </c:pt>
                <c:pt idx="6777">
                  <c:v>11.547201279934001</c:v>
                </c:pt>
                <c:pt idx="6778">
                  <c:v>11.547220605846148</c:v>
                </c:pt>
                <c:pt idx="6779">
                  <c:v>11.547239931384885</c:v>
                </c:pt>
                <c:pt idx="6780">
                  <c:v>11.547259256550115</c:v>
                </c:pt>
                <c:pt idx="6781">
                  <c:v>11.547278581341756</c:v>
                </c:pt>
                <c:pt idx="6782">
                  <c:v>11.547297905760225</c:v>
                </c:pt>
                <c:pt idx="6783">
                  <c:v>11.547317229805135</c:v>
                </c:pt>
                <c:pt idx="6784">
                  <c:v>11.547336553476654</c:v>
                </c:pt>
                <c:pt idx="6785">
                  <c:v>11.547355876774731</c:v>
                </c:pt>
                <c:pt idx="6786">
                  <c:v>11.54737519969936</c:v>
                </c:pt>
                <c:pt idx="6787">
                  <c:v>11.547394522250798</c:v>
                </c:pt>
                <c:pt idx="6788">
                  <c:v>11.547413844428801</c:v>
                </c:pt>
                <c:pt idx="6789">
                  <c:v>11.547433166233448</c:v>
                </c:pt>
                <c:pt idx="6790">
                  <c:v>11.54745248766479</c:v>
                </c:pt>
                <c:pt idx="6791">
                  <c:v>11.547471808722811</c:v>
                </c:pt>
                <c:pt idx="6792">
                  <c:v>11.547491129407538</c:v>
                </c:pt>
                <c:pt idx="6793">
                  <c:v>11.547510449718981</c:v>
                </c:pt>
                <c:pt idx="6794">
                  <c:v>11.547529769657148</c:v>
                </c:pt>
                <c:pt idx="6795">
                  <c:v>11.547549089222082</c:v>
                </c:pt>
                <c:pt idx="6796">
                  <c:v>11.547568408413698</c:v>
                </c:pt>
                <c:pt idx="6797">
                  <c:v>11.54758772723223</c:v>
                </c:pt>
                <c:pt idx="6798">
                  <c:v>11.547607045677481</c:v>
                </c:pt>
                <c:pt idx="6799">
                  <c:v>11.547626363749538</c:v>
                </c:pt>
                <c:pt idx="6800">
                  <c:v>11.547645681448415</c:v>
                </c:pt>
                <c:pt idx="6801">
                  <c:v>11.547664998774119</c:v>
                </c:pt>
                <c:pt idx="6802">
                  <c:v>11.54768431572678</c:v>
                </c:pt>
                <c:pt idx="6803">
                  <c:v>11.547703632306105</c:v>
                </c:pt>
                <c:pt idx="6804">
                  <c:v>11.547722948512398</c:v>
                </c:pt>
                <c:pt idx="6805">
                  <c:v>11.54774226434559</c:v>
                </c:pt>
                <c:pt idx="6806">
                  <c:v>11.547761579805686</c:v>
                </c:pt>
                <c:pt idx="6807">
                  <c:v>11.5477808948927</c:v>
                </c:pt>
                <c:pt idx="6808">
                  <c:v>11.547800209606654</c:v>
                </c:pt>
                <c:pt idx="6809">
                  <c:v>11.547819523947549</c:v>
                </c:pt>
                <c:pt idx="6810">
                  <c:v>11.54783883791541</c:v>
                </c:pt>
                <c:pt idx="6811">
                  <c:v>11.547858151510248</c:v>
                </c:pt>
                <c:pt idx="6812">
                  <c:v>11.547877464731959</c:v>
                </c:pt>
                <c:pt idx="6813">
                  <c:v>11.547896777580922</c:v>
                </c:pt>
                <c:pt idx="6814">
                  <c:v>11.547916090056781</c:v>
                </c:pt>
                <c:pt idx="6815">
                  <c:v>11.547935402159668</c:v>
                </c:pt>
                <c:pt idx="6816">
                  <c:v>11.547954713889624</c:v>
                </c:pt>
                <c:pt idx="6817">
                  <c:v>11.547974025246633</c:v>
                </c:pt>
                <c:pt idx="6818">
                  <c:v>11.547993336230718</c:v>
                </c:pt>
                <c:pt idx="6819">
                  <c:v>11.548012646841903</c:v>
                </c:pt>
                <c:pt idx="6820">
                  <c:v>11.548031957080191</c:v>
                </c:pt>
                <c:pt idx="6821">
                  <c:v>11.548051266945603</c:v>
                </c:pt>
                <c:pt idx="6822">
                  <c:v>11.548070576438148</c:v>
                </c:pt>
                <c:pt idx="6823">
                  <c:v>11.548089885557847</c:v>
                </c:pt>
                <c:pt idx="6824">
                  <c:v>11.548109194304711</c:v>
                </c:pt>
                <c:pt idx="6825">
                  <c:v>11.548128502678653</c:v>
                </c:pt>
                <c:pt idx="6826">
                  <c:v>11.548147810679989</c:v>
                </c:pt>
                <c:pt idx="6827">
                  <c:v>11.548167118308433</c:v>
                </c:pt>
                <c:pt idx="6828">
                  <c:v>11.548186425564101</c:v>
                </c:pt>
                <c:pt idx="6829">
                  <c:v>11.548205732446998</c:v>
                </c:pt>
                <c:pt idx="6830">
                  <c:v>11.548225038957098</c:v>
                </c:pt>
                <c:pt idx="6831">
                  <c:v>11.548244345094488</c:v>
                </c:pt>
                <c:pt idx="6832">
                  <c:v>11.548263650859248</c:v>
                </c:pt>
                <c:pt idx="6833">
                  <c:v>11.548282956251281</c:v>
                </c:pt>
                <c:pt idx="6834">
                  <c:v>11.548302261270448</c:v>
                </c:pt>
                <c:pt idx="6835">
                  <c:v>11.548321565917071</c:v>
                </c:pt>
                <c:pt idx="6836">
                  <c:v>11.548340870191092</c:v>
                </c:pt>
                <c:pt idx="6837">
                  <c:v>11.548360174092359</c:v>
                </c:pt>
                <c:pt idx="6838">
                  <c:v>11.548379477621083</c:v>
                </c:pt>
                <c:pt idx="6839">
                  <c:v>11.548398780777092</c:v>
                </c:pt>
                <c:pt idx="6840">
                  <c:v>11.548418083560698</c:v>
                </c:pt>
                <c:pt idx="6841">
                  <c:v>11.548437385971548</c:v>
                </c:pt>
                <c:pt idx="6842">
                  <c:v>11.548456688009884</c:v>
                </c:pt>
                <c:pt idx="6843">
                  <c:v>11.548475989675618</c:v>
                </c:pt>
                <c:pt idx="6844">
                  <c:v>11.548495290968805</c:v>
                </c:pt>
                <c:pt idx="6845">
                  <c:v>11.548514591889459</c:v>
                </c:pt>
                <c:pt idx="6846">
                  <c:v>11.548533892437597</c:v>
                </c:pt>
                <c:pt idx="6847">
                  <c:v>11.548553192613218</c:v>
                </c:pt>
                <c:pt idx="6848">
                  <c:v>11.548572492416348</c:v>
                </c:pt>
                <c:pt idx="6849">
                  <c:v>11.548591791847038</c:v>
                </c:pt>
                <c:pt idx="6850">
                  <c:v>11.548611090905245</c:v>
                </c:pt>
                <c:pt idx="6851">
                  <c:v>11.548630389591001</c:v>
                </c:pt>
                <c:pt idx="6852">
                  <c:v>11.548649687904334</c:v>
                </c:pt>
                <c:pt idx="6853">
                  <c:v>11.548668985845243</c:v>
                </c:pt>
                <c:pt idx="6854">
                  <c:v>11.548688283413748</c:v>
                </c:pt>
                <c:pt idx="6855">
                  <c:v>11.548707580609868</c:v>
                </c:pt>
                <c:pt idx="6856">
                  <c:v>11.548726877433612</c:v>
                </c:pt>
                <c:pt idx="6857">
                  <c:v>11.548746173885</c:v>
                </c:pt>
                <c:pt idx="6858">
                  <c:v>11.548765469963998</c:v>
                </c:pt>
                <c:pt idx="6859">
                  <c:v>11.548784765670698</c:v>
                </c:pt>
                <c:pt idx="6860">
                  <c:v>11.548804061005118</c:v>
                </c:pt>
                <c:pt idx="6861">
                  <c:v>11.548823355967214</c:v>
                </c:pt>
                <c:pt idx="6862">
                  <c:v>11.54884265055701</c:v>
                </c:pt>
                <c:pt idx="6863">
                  <c:v>11.548861944774382</c:v>
                </c:pt>
                <c:pt idx="6864">
                  <c:v>11.548881238619797</c:v>
                </c:pt>
                <c:pt idx="6865">
                  <c:v>11.548900532092818</c:v>
                </c:pt>
                <c:pt idx="6866">
                  <c:v>11.548919825193508</c:v>
                </c:pt>
                <c:pt idx="6867">
                  <c:v>11.548939117922171</c:v>
                </c:pt>
                <c:pt idx="6868">
                  <c:v>11.548958410278418</c:v>
                </c:pt>
                <c:pt idx="6869">
                  <c:v>11.548977702262617</c:v>
                </c:pt>
                <c:pt idx="6870">
                  <c:v>11.548996993874733</c:v>
                </c:pt>
                <c:pt idx="6871">
                  <c:v>11.549016285114583</c:v>
                </c:pt>
                <c:pt idx="6872">
                  <c:v>11.549035575982376</c:v>
                </c:pt>
                <c:pt idx="6873">
                  <c:v>11.54905486647786</c:v>
                </c:pt>
                <c:pt idx="6874">
                  <c:v>11.549074156601316</c:v>
                </c:pt>
                <c:pt idx="6875">
                  <c:v>11.549093446352668</c:v>
                </c:pt>
                <c:pt idx="6876">
                  <c:v>11.54911273573194</c:v>
                </c:pt>
                <c:pt idx="6877">
                  <c:v>11.549132024739135</c:v>
                </c:pt>
                <c:pt idx="6878">
                  <c:v>11.549151313374271</c:v>
                </c:pt>
                <c:pt idx="6879">
                  <c:v>11.549170601637361</c:v>
                </c:pt>
                <c:pt idx="6880">
                  <c:v>11.549189889528456</c:v>
                </c:pt>
                <c:pt idx="6881">
                  <c:v>11.549209177047475</c:v>
                </c:pt>
                <c:pt idx="6882">
                  <c:v>11.549228464194368</c:v>
                </c:pt>
                <c:pt idx="6883">
                  <c:v>11.549247750969569</c:v>
                </c:pt>
                <c:pt idx="6884">
                  <c:v>11.549267037372665</c:v>
                </c:pt>
                <c:pt idx="6885">
                  <c:v>11.5492863234038</c:v>
                </c:pt>
                <c:pt idx="6886">
                  <c:v>11.549305609062978</c:v>
                </c:pt>
                <c:pt idx="6887">
                  <c:v>11.549324894350233</c:v>
                </c:pt>
                <c:pt idx="6888">
                  <c:v>11.549344179265573</c:v>
                </c:pt>
                <c:pt idx="6889">
                  <c:v>11.549363463808998</c:v>
                </c:pt>
                <c:pt idx="6890">
                  <c:v>11.549382747980561</c:v>
                </c:pt>
                <c:pt idx="6891">
                  <c:v>11.549402031780337</c:v>
                </c:pt>
                <c:pt idx="6892">
                  <c:v>11.54942131520807</c:v>
                </c:pt>
                <c:pt idx="6893">
                  <c:v>11.549440598264152</c:v>
                </c:pt>
                <c:pt idx="6894">
                  <c:v>11.549459880948294</c:v>
                </c:pt>
                <c:pt idx="6895">
                  <c:v>11.549479163260518</c:v>
                </c:pt>
                <c:pt idx="6896">
                  <c:v>11.549498445201069</c:v>
                </c:pt>
                <c:pt idx="6897">
                  <c:v>11.549517726769817</c:v>
                </c:pt>
                <c:pt idx="6898">
                  <c:v>11.549537007966824</c:v>
                </c:pt>
                <c:pt idx="6899">
                  <c:v>11.54955628879202</c:v>
                </c:pt>
                <c:pt idx="6900">
                  <c:v>11.549575569245492</c:v>
                </c:pt>
                <c:pt idx="6901">
                  <c:v>11.549594849327372</c:v>
                </c:pt>
                <c:pt idx="6902">
                  <c:v>11.549614129037273</c:v>
                </c:pt>
                <c:pt idx="6903">
                  <c:v>11.549633408375607</c:v>
                </c:pt>
                <c:pt idx="6904">
                  <c:v>11.549652687342256</c:v>
                </c:pt>
                <c:pt idx="6905">
                  <c:v>11.549671965937231</c:v>
                </c:pt>
                <c:pt idx="6906">
                  <c:v>11.549691244160551</c:v>
                </c:pt>
                <c:pt idx="6907">
                  <c:v>11.549710522012228</c:v>
                </c:pt>
                <c:pt idx="6908">
                  <c:v>11.549729799492273</c:v>
                </c:pt>
                <c:pt idx="6909">
                  <c:v>11.549749076600722</c:v>
                </c:pt>
                <c:pt idx="6910">
                  <c:v>11.549768353337543</c:v>
                </c:pt>
                <c:pt idx="6911">
                  <c:v>11.5497876297028</c:v>
                </c:pt>
                <c:pt idx="6912">
                  <c:v>11.549806905696473</c:v>
                </c:pt>
                <c:pt idx="6913">
                  <c:v>11.549826181318501</c:v>
                </c:pt>
                <c:pt idx="6914">
                  <c:v>11.549845456569173</c:v>
                </c:pt>
                <c:pt idx="6915">
                  <c:v>11.549864731448224</c:v>
                </c:pt>
                <c:pt idx="6916">
                  <c:v>11.549884005955764</c:v>
                </c:pt>
                <c:pt idx="6917">
                  <c:v>11.549903280091748</c:v>
                </c:pt>
                <c:pt idx="6918">
                  <c:v>11.54992255385635</c:v>
                </c:pt>
                <c:pt idx="6919">
                  <c:v>11.549941827249432</c:v>
                </c:pt>
                <c:pt idx="6920">
                  <c:v>11.549961100270938</c:v>
                </c:pt>
                <c:pt idx="6921">
                  <c:v>11.549980372921254</c:v>
                </c:pt>
                <c:pt idx="6922">
                  <c:v>11.549999645199994</c:v>
                </c:pt>
                <c:pt idx="6923">
                  <c:v>11.550018917107376</c:v>
                </c:pt>
                <c:pt idx="6924">
                  <c:v>11.550038188643279</c:v>
                </c:pt>
                <c:pt idx="6925">
                  <c:v>11.550057459807856</c:v>
                </c:pt>
                <c:pt idx="6926">
                  <c:v>11.55007673060102</c:v>
                </c:pt>
                <c:pt idx="6927">
                  <c:v>11.550096001022856</c:v>
                </c:pt>
                <c:pt idx="6928">
                  <c:v>11.55011527107335</c:v>
                </c:pt>
                <c:pt idx="6929">
                  <c:v>11.5501345407525</c:v>
                </c:pt>
                <c:pt idx="6930">
                  <c:v>11.550153810060356</c:v>
                </c:pt>
                <c:pt idx="6931">
                  <c:v>11.550173078996895</c:v>
                </c:pt>
                <c:pt idx="6932">
                  <c:v>11.55019234756217</c:v>
                </c:pt>
                <c:pt idx="6933">
                  <c:v>11.550211615756151</c:v>
                </c:pt>
                <c:pt idx="6934">
                  <c:v>11.550230883578887</c:v>
                </c:pt>
                <c:pt idx="6935">
                  <c:v>11.550250151030383</c:v>
                </c:pt>
                <c:pt idx="6936">
                  <c:v>11.55026941811065</c:v>
                </c:pt>
                <c:pt idx="6937">
                  <c:v>11.550288684819703</c:v>
                </c:pt>
                <c:pt idx="6938">
                  <c:v>11.550307951157558</c:v>
                </c:pt>
                <c:pt idx="6939">
                  <c:v>11.550327217124332</c:v>
                </c:pt>
                <c:pt idx="6940">
                  <c:v>11.550346482719728</c:v>
                </c:pt>
                <c:pt idx="6941">
                  <c:v>11.550365747944069</c:v>
                </c:pt>
                <c:pt idx="6942">
                  <c:v>11.550385012797276</c:v>
                </c:pt>
                <c:pt idx="6943">
                  <c:v>11.550404277279503</c:v>
                </c:pt>
                <c:pt idx="6944">
                  <c:v>11.550423541390312</c:v>
                </c:pt>
                <c:pt idx="6945">
                  <c:v>11.550442805130176</c:v>
                </c:pt>
                <c:pt idx="6946">
                  <c:v>11.550462068499026</c:v>
                </c:pt>
                <c:pt idx="6947">
                  <c:v>11.550481331496755</c:v>
                </c:pt>
                <c:pt idx="6948">
                  <c:v>11.550500594123442</c:v>
                </c:pt>
                <c:pt idx="6949">
                  <c:v>11.550519856379065</c:v>
                </c:pt>
                <c:pt idx="6950">
                  <c:v>11.550539118263643</c:v>
                </c:pt>
                <c:pt idx="6951">
                  <c:v>11.550558379777106</c:v>
                </c:pt>
                <c:pt idx="6952">
                  <c:v>11.55057764091965</c:v>
                </c:pt>
                <c:pt idx="6953">
                  <c:v>11.550596901691334</c:v>
                </c:pt>
                <c:pt idx="6954">
                  <c:v>11.550616162091853</c:v>
                </c:pt>
                <c:pt idx="6955">
                  <c:v>11.550635422121516</c:v>
                </c:pt>
                <c:pt idx="6956">
                  <c:v>11.550654681780276</c:v>
                </c:pt>
                <c:pt idx="6957">
                  <c:v>11.550673941068027</c:v>
                </c:pt>
                <c:pt idx="6958">
                  <c:v>11.550693199985009</c:v>
                </c:pt>
                <c:pt idx="6959">
                  <c:v>11.550712458530887</c:v>
                </c:pt>
                <c:pt idx="6960">
                  <c:v>11.550731716706078</c:v>
                </c:pt>
                <c:pt idx="6961">
                  <c:v>11.550750974510224</c:v>
                </c:pt>
                <c:pt idx="6962">
                  <c:v>11.550770231943579</c:v>
                </c:pt>
                <c:pt idx="6963">
                  <c:v>11.550789489006124</c:v>
                </c:pt>
                <c:pt idx="6964">
                  <c:v>11.550808745697799</c:v>
                </c:pt>
                <c:pt idx="6965">
                  <c:v>11.550828002018696</c:v>
                </c:pt>
                <c:pt idx="6966">
                  <c:v>11.550847257968924</c:v>
                </c:pt>
                <c:pt idx="6967">
                  <c:v>11.550866513548227</c:v>
                </c:pt>
                <c:pt idx="6968">
                  <c:v>11.550885768756624</c:v>
                </c:pt>
                <c:pt idx="6969">
                  <c:v>11.550905023594403</c:v>
                </c:pt>
                <c:pt idx="6970">
                  <c:v>11.550924278061474</c:v>
                </c:pt>
                <c:pt idx="6971">
                  <c:v>11.550943532157754</c:v>
                </c:pt>
                <c:pt idx="6972">
                  <c:v>11.550962785883346</c:v>
                </c:pt>
                <c:pt idx="6973">
                  <c:v>11.550982039238377</c:v>
                </c:pt>
                <c:pt idx="6974">
                  <c:v>11.551001292222457</c:v>
                </c:pt>
                <c:pt idx="6975">
                  <c:v>11.551020544836</c:v>
                </c:pt>
                <c:pt idx="6976">
                  <c:v>11.551039797078886</c:v>
                </c:pt>
                <c:pt idx="6977">
                  <c:v>11.551059048951132</c:v>
                </c:pt>
                <c:pt idx="6978">
                  <c:v>11.551078300452748</c:v>
                </c:pt>
                <c:pt idx="6979">
                  <c:v>11.551097551583776</c:v>
                </c:pt>
                <c:pt idx="6980">
                  <c:v>11.551116802344159</c:v>
                </c:pt>
                <c:pt idx="6981">
                  <c:v>11.551136052734069</c:v>
                </c:pt>
                <c:pt idx="6982">
                  <c:v>11.551155302753232</c:v>
                </c:pt>
                <c:pt idx="6983">
                  <c:v>11.551174552401926</c:v>
                </c:pt>
                <c:pt idx="6984">
                  <c:v>11.551193801680078</c:v>
                </c:pt>
                <c:pt idx="6985">
                  <c:v>11.551213050587704</c:v>
                </c:pt>
                <c:pt idx="6986">
                  <c:v>11.551232299124912</c:v>
                </c:pt>
                <c:pt idx="6987">
                  <c:v>11.551251547291418</c:v>
                </c:pt>
                <c:pt idx="6988">
                  <c:v>11.551270795087548</c:v>
                </c:pt>
                <c:pt idx="6989">
                  <c:v>11.551290042513212</c:v>
                </c:pt>
                <c:pt idx="6990">
                  <c:v>11.551309289568422</c:v>
                </c:pt>
                <c:pt idx="6991">
                  <c:v>11.551328536253168</c:v>
                </c:pt>
                <c:pt idx="6992">
                  <c:v>11.551347782567499</c:v>
                </c:pt>
                <c:pt idx="6993">
                  <c:v>11.551367028511418</c:v>
                </c:pt>
                <c:pt idx="6994">
                  <c:v>11.551386274085072</c:v>
                </c:pt>
                <c:pt idx="6995">
                  <c:v>11.551405519288224</c:v>
                </c:pt>
                <c:pt idx="6996">
                  <c:v>11.551424764120839</c:v>
                </c:pt>
                <c:pt idx="6997">
                  <c:v>11.551444008583388</c:v>
                </c:pt>
                <c:pt idx="6998">
                  <c:v>11.551463252675322</c:v>
                </c:pt>
                <c:pt idx="6999">
                  <c:v>11.551482496397076</c:v>
                </c:pt>
                <c:pt idx="7000">
                  <c:v>11.55150173974847</c:v>
                </c:pt>
                <c:pt idx="7001">
                  <c:v>11.551520982729592</c:v>
                </c:pt>
                <c:pt idx="7002">
                  <c:v>11.551540225340474</c:v>
                </c:pt>
                <c:pt idx="7003">
                  <c:v>11.551559467581002</c:v>
                </c:pt>
                <c:pt idx="7004">
                  <c:v>11.551578709451308</c:v>
                </c:pt>
                <c:pt idx="7005">
                  <c:v>11.551597950951376</c:v>
                </c:pt>
                <c:pt idx="7006">
                  <c:v>11.551617192081222</c:v>
                </c:pt>
                <c:pt idx="7007">
                  <c:v>11.551636432840874</c:v>
                </c:pt>
                <c:pt idx="7008">
                  <c:v>11.551655673230266</c:v>
                </c:pt>
                <c:pt idx="7009">
                  <c:v>11.551674913249506</c:v>
                </c:pt>
                <c:pt idx="7010">
                  <c:v>11.551694152898577</c:v>
                </c:pt>
                <c:pt idx="7011">
                  <c:v>11.551713392177488</c:v>
                </c:pt>
                <c:pt idx="7012">
                  <c:v>11.551732631086384</c:v>
                </c:pt>
                <c:pt idx="7013">
                  <c:v>11.551751869624924</c:v>
                </c:pt>
                <c:pt idx="7014">
                  <c:v>11.551771107793398</c:v>
                </c:pt>
                <c:pt idx="7015">
                  <c:v>11.551790345591851</c:v>
                </c:pt>
                <c:pt idx="7016">
                  <c:v>11.551809583020194</c:v>
                </c:pt>
                <c:pt idx="7017">
                  <c:v>11.551828820078461</c:v>
                </c:pt>
                <c:pt idx="7018">
                  <c:v>11.551848056766676</c:v>
                </c:pt>
                <c:pt idx="7019">
                  <c:v>11.55186729308485</c:v>
                </c:pt>
                <c:pt idx="7020">
                  <c:v>11.551886529033082</c:v>
                </c:pt>
                <c:pt idx="7021">
                  <c:v>11.551905764611098</c:v>
                </c:pt>
                <c:pt idx="7022">
                  <c:v>11.551924999819256</c:v>
                </c:pt>
                <c:pt idx="7023">
                  <c:v>11.551944234657467</c:v>
                </c:pt>
                <c:pt idx="7024">
                  <c:v>11.551963469125543</c:v>
                </c:pt>
                <c:pt idx="7025">
                  <c:v>11.551982703223755</c:v>
                </c:pt>
                <c:pt idx="7026">
                  <c:v>11.552001936952022</c:v>
                </c:pt>
                <c:pt idx="7027">
                  <c:v>11.552021170310358</c:v>
                </c:pt>
                <c:pt idx="7028">
                  <c:v>11.552040403298784</c:v>
                </c:pt>
                <c:pt idx="7029">
                  <c:v>11.552059635917422</c:v>
                </c:pt>
                <c:pt idx="7030">
                  <c:v>11.552078868165976</c:v>
                </c:pt>
                <c:pt idx="7031">
                  <c:v>11.552098100044702</c:v>
                </c:pt>
                <c:pt idx="7032">
                  <c:v>11.552117331553626</c:v>
                </c:pt>
                <c:pt idx="7033">
                  <c:v>11.552136562692771</c:v>
                </c:pt>
                <c:pt idx="7034">
                  <c:v>11.552155793461926</c:v>
                </c:pt>
                <c:pt idx="7035">
                  <c:v>11.55217502386132</c:v>
                </c:pt>
                <c:pt idx="7036">
                  <c:v>11.552194253891056</c:v>
                </c:pt>
                <c:pt idx="7037">
                  <c:v>11.552213483550748</c:v>
                </c:pt>
                <c:pt idx="7038">
                  <c:v>11.552232712840826</c:v>
                </c:pt>
                <c:pt idx="7039">
                  <c:v>11.552251941761108</c:v>
                </c:pt>
                <c:pt idx="7040">
                  <c:v>11.552271170311661</c:v>
                </c:pt>
                <c:pt idx="7041">
                  <c:v>11.552290398492486</c:v>
                </c:pt>
                <c:pt idx="7042">
                  <c:v>11.55230962630368</c:v>
                </c:pt>
                <c:pt idx="7043">
                  <c:v>11.552328853745006</c:v>
                </c:pt>
                <c:pt idx="7044">
                  <c:v>11.552348080816712</c:v>
                </c:pt>
                <c:pt idx="7045">
                  <c:v>11.552367307518757</c:v>
                </c:pt>
                <c:pt idx="7046">
                  <c:v>11.552386533851267</c:v>
                </c:pt>
                <c:pt idx="7047">
                  <c:v>11.552405759813992</c:v>
                </c:pt>
                <c:pt idx="7048">
                  <c:v>11.552424985407107</c:v>
                </c:pt>
                <c:pt idx="7049">
                  <c:v>11.552444210630618</c:v>
                </c:pt>
                <c:pt idx="7050">
                  <c:v>11.552463435484471</c:v>
                </c:pt>
                <c:pt idx="7051">
                  <c:v>11.552482659968895</c:v>
                </c:pt>
                <c:pt idx="7052">
                  <c:v>11.552501884083426</c:v>
                </c:pt>
                <c:pt idx="7053">
                  <c:v>11.552521107828582</c:v>
                </c:pt>
                <c:pt idx="7054">
                  <c:v>11.552540331204382</c:v>
                </c:pt>
                <c:pt idx="7055">
                  <c:v>11.552559554210431</c:v>
                </c:pt>
                <c:pt idx="7056">
                  <c:v>11.552578776846882</c:v>
                </c:pt>
                <c:pt idx="7057">
                  <c:v>11.552597999114081</c:v>
                </c:pt>
                <c:pt idx="7058">
                  <c:v>11.55261722101155</c:v>
                </c:pt>
                <c:pt idx="7059">
                  <c:v>11.552636442539768</c:v>
                </c:pt>
                <c:pt idx="7060">
                  <c:v>11.552655663698324</c:v>
                </c:pt>
                <c:pt idx="7061">
                  <c:v>11.552674884487526</c:v>
                </c:pt>
                <c:pt idx="7062">
                  <c:v>11.552694104907424</c:v>
                </c:pt>
                <c:pt idx="7063">
                  <c:v>11.552713324957654</c:v>
                </c:pt>
                <c:pt idx="7064">
                  <c:v>11.552732544638735</c:v>
                </c:pt>
                <c:pt idx="7065">
                  <c:v>11.552751763950161</c:v>
                </c:pt>
                <c:pt idx="7066">
                  <c:v>11.552770982892351</c:v>
                </c:pt>
                <c:pt idx="7067">
                  <c:v>11.552790201465326</c:v>
                </c:pt>
                <c:pt idx="7068">
                  <c:v>11.552809419668815</c:v>
                </c:pt>
                <c:pt idx="7069">
                  <c:v>11.55282863750282</c:v>
                </c:pt>
                <c:pt idx="7070">
                  <c:v>11.552847854967814</c:v>
                </c:pt>
                <c:pt idx="7071">
                  <c:v>11.552867072063176</c:v>
                </c:pt>
                <c:pt idx="7072">
                  <c:v>11.552886288789578</c:v>
                </c:pt>
                <c:pt idx="7073">
                  <c:v>11.552905505146478</c:v>
                </c:pt>
                <c:pt idx="7074">
                  <c:v>11.552924721134081</c:v>
                </c:pt>
                <c:pt idx="7075">
                  <c:v>11.552943936752536</c:v>
                </c:pt>
                <c:pt idx="7076">
                  <c:v>11.552963152001759</c:v>
                </c:pt>
                <c:pt idx="7077">
                  <c:v>11.552982366881826</c:v>
                </c:pt>
                <c:pt idx="7078">
                  <c:v>11.553001581392563</c:v>
                </c:pt>
                <c:pt idx="7079">
                  <c:v>11.553020795534168</c:v>
                </c:pt>
                <c:pt idx="7080">
                  <c:v>11.553040009306727</c:v>
                </c:pt>
                <c:pt idx="7081">
                  <c:v>11.553059222709999</c:v>
                </c:pt>
                <c:pt idx="7082">
                  <c:v>11.553078435744</c:v>
                </c:pt>
                <c:pt idx="7083">
                  <c:v>11.553097648409089</c:v>
                </c:pt>
                <c:pt idx="7084">
                  <c:v>11.553116860704856</c:v>
                </c:pt>
                <c:pt idx="7085">
                  <c:v>11.553136072631723</c:v>
                </c:pt>
                <c:pt idx="7086">
                  <c:v>11.553155284189376</c:v>
                </c:pt>
                <c:pt idx="7087">
                  <c:v>11.553174495377892</c:v>
                </c:pt>
                <c:pt idx="7088">
                  <c:v>11.553193706197423</c:v>
                </c:pt>
                <c:pt idx="7089">
                  <c:v>11.553212916648029</c:v>
                </c:pt>
                <c:pt idx="7090">
                  <c:v>11.553232126729426</c:v>
                </c:pt>
                <c:pt idx="7091">
                  <c:v>11.5532513364418</c:v>
                </c:pt>
                <c:pt idx="7092">
                  <c:v>11.553270545785224</c:v>
                </c:pt>
                <c:pt idx="7093">
                  <c:v>11.553289754759676</c:v>
                </c:pt>
                <c:pt idx="7094">
                  <c:v>11.553308963365108</c:v>
                </c:pt>
                <c:pt idx="7095">
                  <c:v>11.553328171601601</c:v>
                </c:pt>
                <c:pt idx="7096">
                  <c:v>11.553347379469258</c:v>
                </c:pt>
                <c:pt idx="7097">
                  <c:v>11.553366586967774</c:v>
                </c:pt>
                <c:pt idx="7098">
                  <c:v>11.553385794097439</c:v>
                </c:pt>
                <c:pt idx="7099">
                  <c:v>11.553405000858312</c:v>
                </c:pt>
                <c:pt idx="7100">
                  <c:v>11.553424207250124</c:v>
                </c:pt>
                <c:pt idx="7101">
                  <c:v>11.55344341327312</c:v>
                </c:pt>
                <c:pt idx="7102">
                  <c:v>11.553462618927432</c:v>
                </c:pt>
                <c:pt idx="7103">
                  <c:v>11.553481824212557</c:v>
                </c:pt>
                <c:pt idx="7104">
                  <c:v>11.55350102912911</c:v>
                </c:pt>
                <c:pt idx="7105">
                  <c:v>11.553520233676746</c:v>
                </c:pt>
                <c:pt idx="7106">
                  <c:v>11.553539437855576</c:v>
                </c:pt>
                <c:pt idx="7107">
                  <c:v>11.55355864166552</c:v>
                </c:pt>
                <c:pt idx="7108">
                  <c:v>11.553577845106776</c:v>
                </c:pt>
                <c:pt idx="7109">
                  <c:v>11.553597048179375</c:v>
                </c:pt>
                <c:pt idx="7110">
                  <c:v>11.553616250883142</c:v>
                </c:pt>
                <c:pt idx="7111">
                  <c:v>11.553635453218076</c:v>
                </c:pt>
                <c:pt idx="7112">
                  <c:v>11.553654655184431</c:v>
                </c:pt>
                <c:pt idx="7113">
                  <c:v>11.55367385678187</c:v>
                </c:pt>
                <c:pt idx="7114">
                  <c:v>11.553693058010754</c:v>
                </c:pt>
                <c:pt idx="7115">
                  <c:v>11.553712258871052</c:v>
                </c:pt>
                <c:pt idx="7116">
                  <c:v>11.553731459362504</c:v>
                </c:pt>
                <c:pt idx="7117">
                  <c:v>11.553750659485472</c:v>
                </c:pt>
                <c:pt idx="7118">
                  <c:v>11.553769859239734</c:v>
                </c:pt>
                <c:pt idx="7119">
                  <c:v>11.553789058625407</c:v>
                </c:pt>
                <c:pt idx="7120">
                  <c:v>11.553808257642354</c:v>
                </c:pt>
                <c:pt idx="7121">
                  <c:v>11.553827456290653</c:v>
                </c:pt>
                <c:pt idx="7122">
                  <c:v>11.553846654570506</c:v>
                </c:pt>
                <c:pt idx="7123">
                  <c:v>11.553865852481756</c:v>
                </c:pt>
                <c:pt idx="7124">
                  <c:v>11.553885050024476</c:v>
                </c:pt>
                <c:pt idx="7125">
                  <c:v>11.553904247198739</c:v>
                </c:pt>
                <c:pt idx="7126">
                  <c:v>11.553923444004301</c:v>
                </c:pt>
                <c:pt idx="7127">
                  <c:v>11.55394264044145</c:v>
                </c:pt>
                <c:pt idx="7128">
                  <c:v>11.553961836510089</c:v>
                </c:pt>
                <c:pt idx="7129">
                  <c:v>11.553981032210254</c:v>
                </c:pt>
                <c:pt idx="7130">
                  <c:v>11.554000227542026</c:v>
                </c:pt>
                <c:pt idx="7131">
                  <c:v>11.55401942250519</c:v>
                </c:pt>
                <c:pt idx="7132">
                  <c:v>11.554038617100026</c:v>
                </c:pt>
                <c:pt idx="7133">
                  <c:v>11.554057811326462</c:v>
                </c:pt>
                <c:pt idx="7134">
                  <c:v>11.554077005184336</c:v>
                </c:pt>
                <c:pt idx="7135">
                  <c:v>11.554096198673976</c:v>
                </c:pt>
                <c:pt idx="7136">
                  <c:v>11.554115391795092</c:v>
                </c:pt>
                <c:pt idx="7137">
                  <c:v>11.554134584548031</c:v>
                </c:pt>
                <c:pt idx="7138">
                  <c:v>11.554153776932369</c:v>
                </c:pt>
                <c:pt idx="7139">
                  <c:v>11.554172968948492</c:v>
                </c:pt>
                <c:pt idx="7140">
                  <c:v>11.554192160596289</c:v>
                </c:pt>
                <c:pt idx="7141">
                  <c:v>11.554211351875768</c:v>
                </c:pt>
                <c:pt idx="7142">
                  <c:v>11.554230542787026</c:v>
                </c:pt>
                <c:pt idx="7143">
                  <c:v>11.554249733329859</c:v>
                </c:pt>
                <c:pt idx="7144">
                  <c:v>11.554268923504488</c:v>
                </c:pt>
                <c:pt idx="7145">
                  <c:v>11.554288113310863</c:v>
                </c:pt>
                <c:pt idx="7146">
                  <c:v>11.554307302749002</c:v>
                </c:pt>
                <c:pt idx="7147">
                  <c:v>11.554326491818903</c:v>
                </c:pt>
                <c:pt idx="7148">
                  <c:v>11.554345680520598</c:v>
                </c:pt>
                <c:pt idx="7149">
                  <c:v>11.554364868854092</c:v>
                </c:pt>
                <c:pt idx="7150">
                  <c:v>11.554384056819424</c:v>
                </c:pt>
                <c:pt idx="7151">
                  <c:v>11.554403244416537</c:v>
                </c:pt>
                <c:pt idx="7152">
                  <c:v>11.55442243164552</c:v>
                </c:pt>
                <c:pt idx="7153">
                  <c:v>11.554441618506468</c:v>
                </c:pt>
                <c:pt idx="7154">
                  <c:v>11.554460804999072</c:v>
                </c:pt>
                <c:pt idx="7155">
                  <c:v>11.554479991123674</c:v>
                </c:pt>
                <c:pt idx="7156">
                  <c:v>11.554499176880174</c:v>
                </c:pt>
                <c:pt idx="7157">
                  <c:v>11.554518362268565</c:v>
                </c:pt>
                <c:pt idx="7158">
                  <c:v>11.554537547289067</c:v>
                </c:pt>
                <c:pt idx="7159">
                  <c:v>11.554556731941286</c:v>
                </c:pt>
                <c:pt idx="7160">
                  <c:v>11.554575916225422</c:v>
                </c:pt>
                <c:pt idx="7161">
                  <c:v>11.55459510014162</c:v>
                </c:pt>
                <c:pt idx="7162">
                  <c:v>11.554614283689824</c:v>
                </c:pt>
                <c:pt idx="7163">
                  <c:v>11.554633466870001</c:v>
                </c:pt>
                <c:pt idx="7164">
                  <c:v>11.554652649682302</c:v>
                </c:pt>
                <c:pt idx="7165">
                  <c:v>11.554671832126427</c:v>
                </c:pt>
                <c:pt idx="7166">
                  <c:v>11.554691014202724</c:v>
                </c:pt>
                <c:pt idx="7167">
                  <c:v>11.554710195911019</c:v>
                </c:pt>
                <c:pt idx="7168">
                  <c:v>11.554729377251412</c:v>
                </c:pt>
                <c:pt idx="7169">
                  <c:v>11.554748558224002</c:v>
                </c:pt>
                <c:pt idx="7170">
                  <c:v>11.55476773882847</c:v>
                </c:pt>
                <c:pt idx="7171">
                  <c:v>11.554786919065316</c:v>
                </c:pt>
                <c:pt idx="7172">
                  <c:v>11.554806098934026</c:v>
                </c:pt>
                <c:pt idx="7173">
                  <c:v>11.554825278434906</c:v>
                </c:pt>
                <c:pt idx="7174">
                  <c:v>11.554844457568111</c:v>
                </c:pt>
                <c:pt idx="7175">
                  <c:v>11.554863636333282</c:v>
                </c:pt>
                <c:pt idx="7176">
                  <c:v>11.554882814730774</c:v>
                </c:pt>
                <c:pt idx="7177">
                  <c:v>11.554901992760385</c:v>
                </c:pt>
                <c:pt idx="7178">
                  <c:v>11.554921170422245</c:v>
                </c:pt>
                <c:pt idx="7179">
                  <c:v>11.554940347716329</c:v>
                </c:pt>
                <c:pt idx="7180">
                  <c:v>11.554959524642674</c:v>
                </c:pt>
                <c:pt idx="7181">
                  <c:v>11.554978701201218</c:v>
                </c:pt>
                <c:pt idx="7182">
                  <c:v>11.55499787739207</c:v>
                </c:pt>
                <c:pt idx="7183">
                  <c:v>11.555017053215298</c:v>
                </c:pt>
                <c:pt idx="7184">
                  <c:v>11.555036228670762</c:v>
                </c:pt>
                <c:pt idx="7185">
                  <c:v>11.555055403758336</c:v>
                </c:pt>
                <c:pt idx="7186">
                  <c:v>11.555074578478498</c:v>
                </c:pt>
                <c:pt idx="7187">
                  <c:v>11.555093752830773</c:v>
                </c:pt>
                <c:pt idx="7188">
                  <c:v>11.555112926815514</c:v>
                </c:pt>
                <c:pt idx="7189">
                  <c:v>11.555132100432624</c:v>
                </c:pt>
                <c:pt idx="7190">
                  <c:v>11.555151273682124</c:v>
                </c:pt>
                <c:pt idx="7191">
                  <c:v>11.555170446563974</c:v>
                </c:pt>
                <c:pt idx="7192">
                  <c:v>11.555189619078424</c:v>
                </c:pt>
                <c:pt idx="7193">
                  <c:v>11.55520879122497</c:v>
                </c:pt>
                <c:pt idx="7194">
                  <c:v>11.555227963004105</c:v>
                </c:pt>
                <c:pt idx="7195">
                  <c:v>11.555247134415724</c:v>
                </c:pt>
                <c:pt idx="7196">
                  <c:v>11.555266305459774</c:v>
                </c:pt>
                <c:pt idx="7197">
                  <c:v>11.555285476136326</c:v>
                </c:pt>
                <c:pt idx="7198">
                  <c:v>11.555304646445411</c:v>
                </c:pt>
                <c:pt idx="7199">
                  <c:v>11.555323816386856</c:v>
                </c:pt>
                <c:pt idx="7200">
                  <c:v>11.555342985960976</c:v>
                </c:pt>
                <c:pt idx="7201">
                  <c:v>11.555362155167504</c:v>
                </c:pt>
                <c:pt idx="7202">
                  <c:v>11.555381324006676</c:v>
                </c:pt>
                <c:pt idx="7203">
                  <c:v>11.555400492478418</c:v>
                </c:pt>
                <c:pt idx="7204">
                  <c:v>11.555419660582704</c:v>
                </c:pt>
                <c:pt idx="7205">
                  <c:v>11.555438828319575</c:v>
                </c:pt>
                <c:pt idx="7206">
                  <c:v>11.55545799568911</c:v>
                </c:pt>
                <c:pt idx="7207">
                  <c:v>11.555477162691021</c:v>
                </c:pt>
                <c:pt idx="7208">
                  <c:v>11.555496329325926</c:v>
                </c:pt>
                <c:pt idx="7209">
                  <c:v>11.55551549559312</c:v>
                </c:pt>
                <c:pt idx="7210">
                  <c:v>11.555534661493176</c:v>
                </c:pt>
                <c:pt idx="7211">
                  <c:v>11.555553827025978</c:v>
                </c:pt>
                <c:pt idx="7212">
                  <c:v>11.555572992191276</c:v>
                </c:pt>
                <c:pt idx="7213">
                  <c:v>11.555592156989514</c:v>
                </c:pt>
                <c:pt idx="7214">
                  <c:v>11.555611321420164</c:v>
                </c:pt>
                <c:pt idx="7215">
                  <c:v>11.555630485483807</c:v>
                </c:pt>
                <c:pt idx="7216">
                  <c:v>11.555649649180131</c:v>
                </c:pt>
                <c:pt idx="7217">
                  <c:v>11.555668812509179</c:v>
                </c:pt>
                <c:pt idx="7218">
                  <c:v>11.555687975471022</c:v>
                </c:pt>
                <c:pt idx="7219">
                  <c:v>11.555707138065602</c:v>
                </c:pt>
                <c:pt idx="7220">
                  <c:v>11.555726300292926</c:v>
                </c:pt>
                <c:pt idx="7221">
                  <c:v>11.555745462153157</c:v>
                </c:pt>
                <c:pt idx="7222">
                  <c:v>11.555764623646349</c:v>
                </c:pt>
                <c:pt idx="7223">
                  <c:v>11.55578378477213</c:v>
                </c:pt>
                <c:pt idx="7224">
                  <c:v>11.555802945530896</c:v>
                </c:pt>
                <c:pt idx="7225">
                  <c:v>11.555822105922534</c:v>
                </c:pt>
                <c:pt idx="7226">
                  <c:v>11.555841265947153</c:v>
                </c:pt>
                <c:pt idx="7227">
                  <c:v>11.555860425604486</c:v>
                </c:pt>
                <c:pt idx="7228">
                  <c:v>11.555879584894827</c:v>
                </c:pt>
                <c:pt idx="7229">
                  <c:v>11.555898743818096</c:v>
                </c:pt>
                <c:pt idx="7230">
                  <c:v>11.555917902374309</c:v>
                </c:pt>
                <c:pt idx="7231">
                  <c:v>11.555937060563476</c:v>
                </c:pt>
                <c:pt idx="7232">
                  <c:v>11.555956218385816</c:v>
                </c:pt>
                <c:pt idx="7233">
                  <c:v>11.555975375840752</c:v>
                </c:pt>
                <c:pt idx="7234">
                  <c:v>11.55599453292905</c:v>
                </c:pt>
                <c:pt idx="7235">
                  <c:v>11.556013689650001</c:v>
                </c:pt>
                <c:pt idx="7236">
                  <c:v>11.556032846004307</c:v>
                </c:pt>
                <c:pt idx="7237">
                  <c:v>11.556052001991366</c:v>
                </c:pt>
                <c:pt idx="7238">
                  <c:v>11.556071157611623</c:v>
                </c:pt>
                <c:pt idx="7239">
                  <c:v>11.556090312865079</c:v>
                </c:pt>
                <c:pt idx="7240">
                  <c:v>11.556109467751369</c:v>
                </c:pt>
                <c:pt idx="7241">
                  <c:v>11.556128622270798</c:v>
                </c:pt>
                <c:pt idx="7242">
                  <c:v>11.556147776423504</c:v>
                </c:pt>
                <c:pt idx="7243">
                  <c:v>11.556166930209375</c:v>
                </c:pt>
                <c:pt idx="7244">
                  <c:v>11.556186083628239</c:v>
                </c:pt>
                <c:pt idx="7245">
                  <c:v>11.556205236680174</c:v>
                </c:pt>
                <c:pt idx="7246">
                  <c:v>11.556224389365376</c:v>
                </c:pt>
                <c:pt idx="7247">
                  <c:v>11.55624354168377</c:v>
                </c:pt>
                <c:pt idx="7248">
                  <c:v>11.55626269363535</c:v>
                </c:pt>
                <c:pt idx="7249">
                  <c:v>11.55628184522015</c:v>
                </c:pt>
                <c:pt idx="7250">
                  <c:v>11.556300996438162</c:v>
                </c:pt>
                <c:pt idx="7251">
                  <c:v>11.556320147289417</c:v>
                </c:pt>
                <c:pt idx="7252">
                  <c:v>11.556339297774045</c:v>
                </c:pt>
                <c:pt idx="7253">
                  <c:v>11.556358447891698</c:v>
                </c:pt>
                <c:pt idx="7254">
                  <c:v>11.556377597642754</c:v>
                </c:pt>
                <c:pt idx="7255">
                  <c:v>11.556396747027106</c:v>
                </c:pt>
                <c:pt idx="7256">
                  <c:v>11.556415896044866</c:v>
                </c:pt>
                <c:pt idx="7257">
                  <c:v>11.556435044695776</c:v>
                </c:pt>
                <c:pt idx="7258">
                  <c:v>11.556454192980139</c:v>
                </c:pt>
                <c:pt idx="7259">
                  <c:v>11.556473340897714</c:v>
                </c:pt>
                <c:pt idx="7260">
                  <c:v>11.556492488448841</c:v>
                </c:pt>
                <c:pt idx="7261">
                  <c:v>11.55651163563315</c:v>
                </c:pt>
                <c:pt idx="7262">
                  <c:v>11.556530782450952</c:v>
                </c:pt>
                <c:pt idx="7263">
                  <c:v>11.556549928902285</c:v>
                </c:pt>
                <c:pt idx="7264">
                  <c:v>11.556569074986886</c:v>
                </c:pt>
                <c:pt idx="7265">
                  <c:v>11.556588220704874</c:v>
                </c:pt>
                <c:pt idx="7266">
                  <c:v>11.556607366056356</c:v>
                </c:pt>
                <c:pt idx="7267">
                  <c:v>11.556626511041454</c:v>
                </c:pt>
                <c:pt idx="7268">
                  <c:v>11.556645655659826</c:v>
                </c:pt>
                <c:pt idx="7269">
                  <c:v>11.55666479991172</c:v>
                </c:pt>
                <c:pt idx="7270">
                  <c:v>11.556683943797154</c:v>
                </c:pt>
                <c:pt idx="7271">
                  <c:v>11.556703087316116</c:v>
                </c:pt>
                <c:pt idx="7272">
                  <c:v>11.556722230468742</c:v>
                </c:pt>
                <c:pt idx="7273">
                  <c:v>11.556741373254654</c:v>
                </c:pt>
                <c:pt idx="7274">
                  <c:v>11.556760515674361</c:v>
                </c:pt>
                <c:pt idx="7275">
                  <c:v>11.556779657727523</c:v>
                </c:pt>
                <c:pt idx="7276">
                  <c:v>11.556798799414199</c:v>
                </c:pt>
                <c:pt idx="7277">
                  <c:v>11.556817940734568</c:v>
                </c:pt>
                <c:pt idx="7278">
                  <c:v>11.556837081688554</c:v>
                </c:pt>
                <c:pt idx="7279">
                  <c:v>11.556856222276172</c:v>
                </c:pt>
                <c:pt idx="7280">
                  <c:v>11.556875362497431</c:v>
                </c:pt>
                <c:pt idx="7281">
                  <c:v>11.556894502352376</c:v>
                </c:pt>
                <c:pt idx="7282">
                  <c:v>11.556913641840946</c:v>
                </c:pt>
                <c:pt idx="7283">
                  <c:v>11.556932780963226</c:v>
                </c:pt>
                <c:pt idx="7284">
                  <c:v>11.556951919719276</c:v>
                </c:pt>
                <c:pt idx="7285">
                  <c:v>11.556971058108926</c:v>
                </c:pt>
                <c:pt idx="7286">
                  <c:v>11.556990196132329</c:v>
                </c:pt>
                <c:pt idx="7287">
                  <c:v>11.557009333789576</c:v>
                </c:pt>
                <c:pt idx="7288">
                  <c:v>11.557028471080418</c:v>
                </c:pt>
                <c:pt idx="7289">
                  <c:v>11.557047608005124</c:v>
                </c:pt>
                <c:pt idx="7290">
                  <c:v>11.557066744563604</c:v>
                </c:pt>
                <c:pt idx="7291">
                  <c:v>11.557085880755883</c:v>
                </c:pt>
                <c:pt idx="7292">
                  <c:v>11.557105016582026</c:v>
                </c:pt>
                <c:pt idx="7293">
                  <c:v>11.557124152041899</c:v>
                </c:pt>
                <c:pt idx="7294">
                  <c:v>11.557143287135666</c:v>
                </c:pt>
                <c:pt idx="7295">
                  <c:v>11.557162421863278</c:v>
                </c:pt>
                <c:pt idx="7296">
                  <c:v>11.557181556224776</c:v>
                </c:pt>
                <c:pt idx="7297">
                  <c:v>11.557200690220135</c:v>
                </c:pt>
                <c:pt idx="7298">
                  <c:v>11.557219823849406</c:v>
                </c:pt>
                <c:pt idx="7299">
                  <c:v>11.557238957112581</c:v>
                </c:pt>
                <c:pt idx="7300">
                  <c:v>11.557258090009686</c:v>
                </c:pt>
                <c:pt idx="7301">
                  <c:v>11.557277222540728</c:v>
                </c:pt>
                <c:pt idx="7302">
                  <c:v>11.557296354705823</c:v>
                </c:pt>
                <c:pt idx="7303">
                  <c:v>11.557315486504688</c:v>
                </c:pt>
                <c:pt idx="7304">
                  <c:v>11.557334617937736</c:v>
                </c:pt>
                <c:pt idx="7305">
                  <c:v>11.557353749004568</c:v>
                </c:pt>
                <c:pt idx="7306">
                  <c:v>11.557372879705524</c:v>
                </c:pt>
                <c:pt idx="7307">
                  <c:v>11.5573920100405</c:v>
                </c:pt>
                <c:pt idx="7308">
                  <c:v>11.557411140009505</c:v>
                </c:pt>
                <c:pt idx="7309">
                  <c:v>11.557430269612572</c:v>
                </c:pt>
                <c:pt idx="7310">
                  <c:v>11.557449398849849</c:v>
                </c:pt>
                <c:pt idx="7311">
                  <c:v>11.557468527720976</c:v>
                </c:pt>
                <c:pt idx="7312">
                  <c:v>11.557487656226373</c:v>
                </c:pt>
                <c:pt idx="7313">
                  <c:v>11.557506784365676</c:v>
                </c:pt>
                <c:pt idx="7314">
                  <c:v>11.557525912139134</c:v>
                </c:pt>
                <c:pt idx="7315">
                  <c:v>11.557545039546918</c:v>
                </c:pt>
                <c:pt idx="7316">
                  <c:v>11.557564166588676</c:v>
                </c:pt>
                <c:pt idx="7317">
                  <c:v>11.557583293264715</c:v>
                </c:pt>
                <c:pt idx="7318">
                  <c:v>11.557602419574756</c:v>
                </c:pt>
                <c:pt idx="7319">
                  <c:v>11.557621545519082</c:v>
                </c:pt>
                <c:pt idx="7320">
                  <c:v>11.557640671097674</c:v>
                </c:pt>
                <c:pt idx="7321">
                  <c:v>11.5576597963104</c:v>
                </c:pt>
                <c:pt idx="7322">
                  <c:v>11.557678921157398</c:v>
                </c:pt>
                <c:pt idx="7323">
                  <c:v>11.55769804563865</c:v>
                </c:pt>
                <c:pt idx="7324">
                  <c:v>11.557717169754158</c:v>
                </c:pt>
                <c:pt idx="7325">
                  <c:v>11.55773629350411</c:v>
                </c:pt>
                <c:pt idx="7326">
                  <c:v>11.557755416888076</c:v>
                </c:pt>
                <c:pt idx="7327">
                  <c:v>11.557774539906509</c:v>
                </c:pt>
                <c:pt idx="7328">
                  <c:v>11.557793662559092</c:v>
                </c:pt>
                <c:pt idx="7329">
                  <c:v>11.557812784846119</c:v>
                </c:pt>
                <c:pt idx="7330">
                  <c:v>11.5578319067675</c:v>
                </c:pt>
                <c:pt idx="7331">
                  <c:v>11.557851028323222</c:v>
                </c:pt>
                <c:pt idx="7332">
                  <c:v>11.557870149513318</c:v>
                </c:pt>
                <c:pt idx="7333">
                  <c:v>11.557889270337824</c:v>
                </c:pt>
                <c:pt idx="7334">
                  <c:v>11.557908390796705</c:v>
                </c:pt>
                <c:pt idx="7335">
                  <c:v>11.557927510890012</c:v>
                </c:pt>
                <c:pt idx="7336">
                  <c:v>11.557946630617772</c:v>
                </c:pt>
                <c:pt idx="7337">
                  <c:v>11.557965749979928</c:v>
                </c:pt>
                <c:pt idx="7338">
                  <c:v>11.55798486897657</c:v>
                </c:pt>
                <c:pt idx="7339">
                  <c:v>11.55800398760767</c:v>
                </c:pt>
                <c:pt idx="7340">
                  <c:v>11.558023105873261</c:v>
                </c:pt>
                <c:pt idx="7341">
                  <c:v>11.558042223773352</c:v>
                </c:pt>
                <c:pt idx="7342">
                  <c:v>11.558061341307955</c:v>
                </c:pt>
                <c:pt idx="7343">
                  <c:v>11.558080458477084</c:v>
                </c:pt>
                <c:pt idx="7344">
                  <c:v>11.558099575280774</c:v>
                </c:pt>
                <c:pt idx="7345">
                  <c:v>11.558118691718981</c:v>
                </c:pt>
                <c:pt idx="7346">
                  <c:v>11.558137807791777</c:v>
                </c:pt>
                <c:pt idx="7347">
                  <c:v>11.558156923499153</c:v>
                </c:pt>
                <c:pt idx="7348">
                  <c:v>11.558176038841127</c:v>
                </c:pt>
                <c:pt idx="7349">
                  <c:v>11.558195153817712</c:v>
                </c:pt>
                <c:pt idx="7350">
                  <c:v>11.558214268428976</c:v>
                </c:pt>
                <c:pt idx="7351">
                  <c:v>11.558233382674768</c:v>
                </c:pt>
                <c:pt idx="7352">
                  <c:v>11.558252496555271</c:v>
                </c:pt>
                <c:pt idx="7353">
                  <c:v>11.558271610070348</c:v>
                </c:pt>
                <c:pt idx="7354">
                  <c:v>11.558290723220285</c:v>
                </c:pt>
                <c:pt idx="7355">
                  <c:v>11.558309836004829</c:v>
                </c:pt>
                <c:pt idx="7356">
                  <c:v>11.558328948424068</c:v>
                </c:pt>
                <c:pt idx="7357">
                  <c:v>11.558348060478048</c:v>
                </c:pt>
                <c:pt idx="7358">
                  <c:v>11.558367172166761</c:v>
                </c:pt>
                <c:pt idx="7359">
                  <c:v>11.55838628349022</c:v>
                </c:pt>
                <c:pt idx="7360">
                  <c:v>11.558405394448474</c:v>
                </c:pt>
                <c:pt idx="7361">
                  <c:v>11.558424505041454</c:v>
                </c:pt>
                <c:pt idx="7362">
                  <c:v>11.558443615269374</c:v>
                </c:pt>
                <c:pt idx="7363">
                  <c:v>11.558462725131841</c:v>
                </c:pt>
                <c:pt idx="7364">
                  <c:v>11.558481834629402</c:v>
                </c:pt>
                <c:pt idx="7365">
                  <c:v>11.558500943761517</c:v>
                </c:pt>
                <c:pt idx="7366">
                  <c:v>11.558520052528626</c:v>
                </c:pt>
                <c:pt idx="7367">
                  <c:v>11.558539160930581</c:v>
                </c:pt>
                <c:pt idx="7368">
                  <c:v>11.558558268967426</c:v>
                </c:pt>
                <c:pt idx="7369">
                  <c:v>11.558577376639157</c:v>
                </c:pt>
                <c:pt idx="7370">
                  <c:v>11.5585964839458</c:v>
                </c:pt>
                <c:pt idx="7371">
                  <c:v>11.558615590887356</c:v>
                </c:pt>
                <c:pt idx="7372">
                  <c:v>11.558634697463932</c:v>
                </c:pt>
                <c:pt idx="7373">
                  <c:v>11.558653803675259</c:v>
                </c:pt>
                <c:pt idx="7374">
                  <c:v>11.55867290952165</c:v>
                </c:pt>
                <c:pt idx="7375">
                  <c:v>11.55869201500311</c:v>
                </c:pt>
                <c:pt idx="7376">
                  <c:v>11.558711120119348</c:v>
                </c:pt>
                <c:pt idx="7377">
                  <c:v>11.558730224870716</c:v>
                </c:pt>
                <c:pt idx="7378">
                  <c:v>11.558749329257084</c:v>
                </c:pt>
                <c:pt idx="7379">
                  <c:v>11.558768433278468</c:v>
                </c:pt>
                <c:pt idx="7380">
                  <c:v>11.558787536935025</c:v>
                </c:pt>
                <c:pt idx="7381">
                  <c:v>11.558806640226416</c:v>
                </c:pt>
                <c:pt idx="7382">
                  <c:v>11.558825743152948</c:v>
                </c:pt>
                <c:pt idx="7383">
                  <c:v>11.558844845714654</c:v>
                </c:pt>
                <c:pt idx="7384">
                  <c:v>11.558863947911393</c:v>
                </c:pt>
                <c:pt idx="7385">
                  <c:v>11.558883049743272</c:v>
                </c:pt>
                <c:pt idx="7386">
                  <c:v>11.558902151210253</c:v>
                </c:pt>
                <c:pt idx="7387">
                  <c:v>11.558921252312388</c:v>
                </c:pt>
                <c:pt idx="7388">
                  <c:v>11.558940353049676</c:v>
                </c:pt>
                <c:pt idx="7389">
                  <c:v>11.558959453422133</c:v>
                </c:pt>
                <c:pt idx="7390">
                  <c:v>11.558978553429775</c:v>
                </c:pt>
                <c:pt idx="7391">
                  <c:v>11.558997653072614</c:v>
                </c:pt>
                <c:pt idx="7392">
                  <c:v>11.55901675235067</c:v>
                </c:pt>
                <c:pt idx="7393">
                  <c:v>11.559035851264078</c:v>
                </c:pt>
                <c:pt idx="7394">
                  <c:v>11.559054949812452</c:v>
                </c:pt>
                <c:pt idx="7395">
                  <c:v>11.559074047996226</c:v>
                </c:pt>
                <c:pt idx="7396">
                  <c:v>11.559093145815236</c:v>
                </c:pt>
                <c:pt idx="7397">
                  <c:v>11.559112243269556</c:v>
                </c:pt>
                <c:pt idx="7398">
                  <c:v>11.55913134035915</c:v>
                </c:pt>
                <c:pt idx="7399">
                  <c:v>11.559150437084076</c:v>
                </c:pt>
                <c:pt idx="7400">
                  <c:v>11.559169533444418</c:v>
                </c:pt>
                <c:pt idx="7401">
                  <c:v>11.559188629439866</c:v>
                </c:pt>
                <c:pt idx="7402">
                  <c:v>11.559207725070785</c:v>
                </c:pt>
                <c:pt idx="7403">
                  <c:v>11.55922682033707</c:v>
                </c:pt>
                <c:pt idx="7404">
                  <c:v>11.559245915238774</c:v>
                </c:pt>
                <c:pt idx="7405">
                  <c:v>11.559265009775785</c:v>
                </c:pt>
                <c:pt idx="7406">
                  <c:v>11.559284103948361</c:v>
                </c:pt>
                <c:pt idx="7407">
                  <c:v>11.559303197756121</c:v>
                </c:pt>
                <c:pt idx="7408">
                  <c:v>11.559322291199436</c:v>
                </c:pt>
                <c:pt idx="7409">
                  <c:v>11.559341384278195</c:v>
                </c:pt>
                <c:pt idx="7410">
                  <c:v>11.559360476992417</c:v>
                </c:pt>
                <c:pt idx="7411">
                  <c:v>11.559379569342116</c:v>
                </c:pt>
                <c:pt idx="7412">
                  <c:v>11.5593986613273</c:v>
                </c:pt>
                <c:pt idx="7413">
                  <c:v>11.559417752948102</c:v>
                </c:pt>
                <c:pt idx="7414">
                  <c:v>11.559436844204404</c:v>
                </c:pt>
                <c:pt idx="7415">
                  <c:v>11.559455935096045</c:v>
                </c:pt>
                <c:pt idx="7416">
                  <c:v>11.559475025623309</c:v>
                </c:pt>
                <c:pt idx="7417">
                  <c:v>11.559494115786203</c:v>
                </c:pt>
                <c:pt idx="7418">
                  <c:v>11.559513205584476</c:v>
                </c:pt>
                <c:pt idx="7419">
                  <c:v>11.559532295018592</c:v>
                </c:pt>
                <c:pt idx="7420">
                  <c:v>11.559551384088072</c:v>
                </c:pt>
                <c:pt idx="7421">
                  <c:v>11.559570472793272</c:v>
                </c:pt>
                <c:pt idx="7422">
                  <c:v>11.559589561134176</c:v>
                </c:pt>
                <c:pt idx="7423">
                  <c:v>11.559608649110599</c:v>
                </c:pt>
                <c:pt idx="7424">
                  <c:v>11.559627736722756</c:v>
                </c:pt>
                <c:pt idx="7425">
                  <c:v>11.559646823970574</c:v>
                </c:pt>
                <c:pt idx="7426">
                  <c:v>11.559665910854052</c:v>
                </c:pt>
                <c:pt idx="7427">
                  <c:v>11.559684997373376</c:v>
                </c:pt>
                <c:pt idx="7428">
                  <c:v>11.559704083528176</c:v>
                </c:pt>
                <c:pt idx="7429">
                  <c:v>11.559723169318769</c:v>
                </c:pt>
                <c:pt idx="7430">
                  <c:v>11.559742254745311</c:v>
                </c:pt>
                <c:pt idx="7431">
                  <c:v>11.559761339807368</c:v>
                </c:pt>
                <c:pt idx="7432">
                  <c:v>11.559780424505156</c:v>
                </c:pt>
                <c:pt idx="7433">
                  <c:v>11.559799508838928</c:v>
                </c:pt>
                <c:pt idx="7434">
                  <c:v>11.559818592808384</c:v>
                </c:pt>
                <c:pt idx="7435">
                  <c:v>11.55983767641357</c:v>
                </c:pt>
                <c:pt idx="7436">
                  <c:v>11.559856759654755</c:v>
                </c:pt>
                <c:pt idx="7437">
                  <c:v>11.559875842531595</c:v>
                </c:pt>
                <c:pt idx="7438">
                  <c:v>11.559894925044475</c:v>
                </c:pt>
                <c:pt idx="7439">
                  <c:v>11.559914007193036</c:v>
                </c:pt>
                <c:pt idx="7440">
                  <c:v>11.55993308897756</c:v>
                </c:pt>
                <c:pt idx="7441">
                  <c:v>11.559952170397986</c:v>
                </c:pt>
                <c:pt idx="7442">
                  <c:v>11.559971251454312</c:v>
                </c:pt>
                <c:pt idx="7443">
                  <c:v>11.559990332146572</c:v>
                </c:pt>
                <c:pt idx="7444">
                  <c:v>11.56000941247475</c:v>
                </c:pt>
                <c:pt idx="7445">
                  <c:v>11.560028492438848</c:v>
                </c:pt>
                <c:pt idx="7446">
                  <c:v>11.560047572039061</c:v>
                </c:pt>
                <c:pt idx="7447">
                  <c:v>11.560066651275054</c:v>
                </c:pt>
                <c:pt idx="7448">
                  <c:v>11.560085730147104</c:v>
                </c:pt>
                <c:pt idx="7449">
                  <c:v>11.560104808655154</c:v>
                </c:pt>
                <c:pt idx="7450">
                  <c:v>11.560123886799229</c:v>
                </c:pt>
                <c:pt idx="7451">
                  <c:v>11.560142964579352</c:v>
                </c:pt>
                <c:pt idx="7452">
                  <c:v>11.560162041995495</c:v>
                </c:pt>
                <c:pt idx="7453">
                  <c:v>11.560181119047726</c:v>
                </c:pt>
                <c:pt idx="7454">
                  <c:v>11.560200195735996</c:v>
                </c:pt>
                <c:pt idx="7455">
                  <c:v>11.560219272060372</c:v>
                </c:pt>
                <c:pt idx="7456">
                  <c:v>11.560238348020846</c:v>
                </c:pt>
                <c:pt idx="7457">
                  <c:v>11.560257423617433</c:v>
                </c:pt>
                <c:pt idx="7458">
                  <c:v>11.560276498850151</c:v>
                </c:pt>
                <c:pt idx="7459">
                  <c:v>11.560295573719022</c:v>
                </c:pt>
                <c:pt idx="7460">
                  <c:v>11.560314648224034</c:v>
                </c:pt>
                <c:pt idx="7461">
                  <c:v>11.56033372236522</c:v>
                </c:pt>
                <c:pt idx="7462">
                  <c:v>11.560352796142592</c:v>
                </c:pt>
                <c:pt idx="7463">
                  <c:v>11.560371869556148</c:v>
                </c:pt>
                <c:pt idx="7464">
                  <c:v>11.560390942605952</c:v>
                </c:pt>
                <c:pt idx="7465">
                  <c:v>11.560410015292026</c:v>
                </c:pt>
                <c:pt idx="7466">
                  <c:v>11.560429087614196</c:v>
                </c:pt>
                <c:pt idx="7467">
                  <c:v>11.560448159572704</c:v>
                </c:pt>
                <c:pt idx="7468">
                  <c:v>11.560467231167566</c:v>
                </c:pt>
                <c:pt idx="7469">
                  <c:v>11.560486302398576</c:v>
                </c:pt>
                <c:pt idx="7470">
                  <c:v>11.560505373265856</c:v>
                </c:pt>
                <c:pt idx="7471">
                  <c:v>11.560524443769507</c:v>
                </c:pt>
                <c:pt idx="7472">
                  <c:v>11.560543513909602</c:v>
                </c:pt>
                <c:pt idx="7473">
                  <c:v>11.560562583685806</c:v>
                </c:pt>
                <c:pt idx="7474">
                  <c:v>11.56058165309847</c:v>
                </c:pt>
                <c:pt idx="7475">
                  <c:v>11.560600722147484</c:v>
                </c:pt>
                <c:pt idx="7476">
                  <c:v>11.56061979083289</c:v>
                </c:pt>
                <c:pt idx="7477">
                  <c:v>11.560638859154786</c:v>
                </c:pt>
                <c:pt idx="7478">
                  <c:v>11.56065792711289</c:v>
                </c:pt>
                <c:pt idx="7479">
                  <c:v>11.560676994707524</c:v>
                </c:pt>
                <c:pt idx="7480">
                  <c:v>11.560696061938572</c:v>
                </c:pt>
                <c:pt idx="7481">
                  <c:v>11.560715128806077</c:v>
                </c:pt>
                <c:pt idx="7482">
                  <c:v>11.560734195310054</c:v>
                </c:pt>
                <c:pt idx="7483">
                  <c:v>11.560753261450483</c:v>
                </c:pt>
                <c:pt idx="7484">
                  <c:v>11.56077232722742</c:v>
                </c:pt>
                <c:pt idx="7485">
                  <c:v>11.56079139264085</c:v>
                </c:pt>
                <c:pt idx="7486">
                  <c:v>11.560810457690801</c:v>
                </c:pt>
                <c:pt idx="7487">
                  <c:v>11.560829522377286</c:v>
                </c:pt>
                <c:pt idx="7488">
                  <c:v>11.56084858670032</c:v>
                </c:pt>
                <c:pt idx="7489">
                  <c:v>11.560867650659894</c:v>
                </c:pt>
                <c:pt idx="7490">
                  <c:v>11.560886714256124</c:v>
                </c:pt>
                <c:pt idx="7491">
                  <c:v>11.5609057774888</c:v>
                </c:pt>
                <c:pt idx="7492">
                  <c:v>11.560924840358139</c:v>
                </c:pt>
                <c:pt idx="7493">
                  <c:v>11.560943902864096</c:v>
                </c:pt>
                <c:pt idx="7494">
                  <c:v>11.560962965006684</c:v>
                </c:pt>
                <c:pt idx="7495">
                  <c:v>11.560982026786018</c:v>
                </c:pt>
                <c:pt idx="7496">
                  <c:v>11.561001088201792</c:v>
                </c:pt>
                <c:pt idx="7497">
                  <c:v>11.561020149254343</c:v>
                </c:pt>
                <c:pt idx="7498">
                  <c:v>11.561039209943704</c:v>
                </c:pt>
                <c:pt idx="7499">
                  <c:v>11.561058270269514</c:v>
                </c:pt>
                <c:pt idx="7500">
                  <c:v>11.561077330232148</c:v>
                </c:pt>
                <c:pt idx="7501">
                  <c:v>11.561096389831521</c:v>
                </c:pt>
                <c:pt idx="7502">
                  <c:v>11.561115449067628</c:v>
                </c:pt>
                <c:pt idx="7503">
                  <c:v>11.561134507940524</c:v>
                </c:pt>
                <c:pt idx="7504">
                  <c:v>11.561153566450113</c:v>
                </c:pt>
                <c:pt idx="7505">
                  <c:v>11.561172624596518</c:v>
                </c:pt>
                <c:pt idx="7506">
                  <c:v>11.561191682379715</c:v>
                </c:pt>
                <c:pt idx="7507">
                  <c:v>11.561210739799723</c:v>
                </c:pt>
                <c:pt idx="7508">
                  <c:v>11.561229796856548</c:v>
                </c:pt>
                <c:pt idx="7509">
                  <c:v>11.561248853550216</c:v>
                </c:pt>
                <c:pt idx="7510">
                  <c:v>11.56126790988073</c:v>
                </c:pt>
                <c:pt idx="7511">
                  <c:v>11.561286965848106</c:v>
                </c:pt>
                <c:pt idx="7512">
                  <c:v>11.56130602145236</c:v>
                </c:pt>
                <c:pt idx="7513">
                  <c:v>11.561325076693498</c:v>
                </c:pt>
                <c:pt idx="7514">
                  <c:v>11.561344131571548</c:v>
                </c:pt>
                <c:pt idx="7515">
                  <c:v>11.561363186086448</c:v>
                </c:pt>
                <c:pt idx="7516">
                  <c:v>11.561382240238423</c:v>
                </c:pt>
                <c:pt idx="7517">
                  <c:v>11.561401294027373</c:v>
                </c:pt>
                <c:pt idx="7518">
                  <c:v>11.561420347453073</c:v>
                </c:pt>
                <c:pt idx="7519">
                  <c:v>11.561439400515857</c:v>
                </c:pt>
                <c:pt idx="7520">
                  <c:v>11.561458453215625</c:v>
                </c:pt>
                <c:pt idx="7521">
                  <c:v>11.561477505552396</c:v>
                </c:pt>
                <c:pt idx="7522">
                  <c:v>11.561496557526381</c:v>
                </c:pt>
                <c:pt idx="7523">
                  <c:v>11.561515609137</c:v>
                </c:pt>
                <c:pt idx="7524">
                  <c:v>11.561534660384854</c:v>
                </c:pt>
                <c:pt idx="7525">
                  <c:v>11.56155371126977</c:v>
                </c:pt>
                <c:pt idx="7526">
                  <c:v>11.561572761791748</c:v>
                </c:pt>
                <c:pt idx="7527">
                  <c:v>11.561591811950819</c:v>
                </c:pt>
                <c:pt idx="7528">
                  <c:v>11.561610861747004</c:v>
                </c:pt>
                <c:pt idx="7529">
                  <c:v>11.561629911180274</c:v>
                </c:pt>
                <c:pt idx="7530">
                  <c:v>11.561648960250668</c:v>
                </c:pt>
                <c:pt idx="7531">
                  <c:v>11.56166800895822</c:v>
                </c:pt>
                <c:pt idx="7532">
                  <c:v>11.561687057303041</c:v>
                </c:pt>
                <c:pt idx="7533">
                  <c:v>11.561706105284784</c:v>
                </c:pt>
                <c:pt idx="7534">
                  <c:v>11.561725152903833</c:v>
                </c:pt>
                <c:pt idx="7535">
                  <c:v>11.561744200160076</c:v>
                </c:pt>
                <c:pt idx="7536">
                  <c:v>11.561763247053518</c:v>
                </c:pt>
                <c:pt idx="7537">
                  <c:v>11.561782293584338</c:v>
                </c:pt>
                <c:pt idx="7538">
                  <c:v>11.561801339752115</c:v>
                </c:pt>
                <c:pt idx="7539">
                  <c:v>11.561820385557278</c:v>
                </c:pt>
                <c:pt idx="7540">
                  <c:v>11.561839430999704</c:v>
                </c:pt>
                <c:pt idx="7541">
                  <c:v>11.561858476079408</c:v>
                </c:pt>
                <c:pt idx="7542">
                  <c:v>11.561877520796401</c:v>
                </c:pt>
                <c:pt idx="7543">
                  <c:v>11.561896565150706</c:v>
                </c:pt>
                <c:pt idx="7544">
                  <c:v>11.561915609142327</c:v>
                </c:pt>
                <c:pt idx="7545">
                  <c:v>11.561934652771304</c:v>
                </c:pt>
                <c:pt idx="7546">
                  <c:v>11.561953696037568</c:v>
                </c:pt>
                <c:pt idx="7547">
                  <c:v>11.56197273894125</c:v>
                </c:pt>
                <c:pt idx="7548">
                  <c:v>11.561991781482281</c:v>
                </c:pt>
                <c:pt idx="7549">
                  <c:v>11.562010823660724</c:v>
                </c:pt>
                <c:pt idx="7550">
                  <c:v>11.562029865476536</c:v>
                </c:pt>
                <c:pt idx="7551">
                  <c:v>11.562048906929824</c:v>
                </c:pt>
                <c:pt idx="7552">
                  <c:v>11.562067948020456</c:v>
                </c:pt>
                <c:pt idx="7553">
                  <c:v>11.562086988748725</c:v>
                </c:pt>
                <c:pt idx="7554">
                  <c:v>11.562106029114156</c:v>
                </c:pt>
                <c:pt idx="7555">
                  <c:v>11.562125069117196</c:v>
                </c:pt>
                <c:pt idx="7556">
                  <c:v>11.562144108757774</c:v>
                </c:pt>
                <c:pt idx="7557">
                  <c:v>11.56216314803576</c:v>
                </c:pt>
                <c:pt idx="7558">
                  <c:v>11.562182186951302</c:v>
                </c:pt>
                <c:pt idx="7559">
                  <c:v>11.562201225504374</c:v>
                </c:pt>
                <c:pt idx="7560">
                  <c:v>11.562220263694984</c:v>
                </c:pt>
                <c:pt idx="7561">
                  <c:v>11.562239301523174</c:v>
                </c:pt>
                <c:pt idx="7562">
                  <c:v>11.562258338988991</c:v>
                </c:pt>
                <c:pt idx="7563">
                  <c:v>11.562277376092197</c:v>
                </c:pt>
                <c:pt idx="7564">
                  <c:v>11.56229641283312</c:v>
                </c:pt>
                <c:pt idx="7565">
                  <c:v>11.562315449211628</c:v>
                </c:pt>
                <c:pt idx="7566">
                  <c:v>11.562334485227774</c:v>
                </c:pt>
                <c:pt idx="7567">
                  <c:v>11.562353520881551</c:v>
                </c:pt>
                <c:pt idx="7568">
                  <c:v>11.562372556173004</c:v>
                </c:pt>
                <c:pt idx="7569">
                  <c:v>11.562391591102077</c:v>
                </c:pt>
                <c:pt idx="7570">
                  <c:v>11.562410625668965</c:v>
                </c:pt>
                <c:pt idx="7571">
                  <c:v>11.562429659873423</c:v>
                </c:pt>
                <c:pt idx="7572">
                  <c:v>11.562448693715504</c:v>
                </c:pt>
                <c:pt idx="7573">
                  <c:v>11.562467727195386</c:v>
                </c:pt>
                <c:pt idx="7574">
                  <c:v>11.562486760313076</c:v>
                </c:pt>
                <c:pt idx="7575">
                  <c:v>11.562505793068475</c:v>
                </c:pt>
                <c:pt idx="7576">
                  <c:v>11.562524825461526</c:v>
                </c:pt>
                <c:pt idx="7577">
                  <c:v>11.562543857492518</c:v>
                </c:pt>
                <c:pt idx="7578">
                  <c:v>11.562562889161176</c:v>
                </c:pt>
                <c:pt idx="7579">
                  <c:v>11.562581920467723</c:v>
                </c:pt>
                <c:pt idx="7580">
                  <c:v>11.562600951412023</c:v>
                </c:pt>
                <c:pt idx="7581">
                  <c:v>11.56261998199408</c:v>
                </c:pt>
                <c:pt idx="7582">
                  <c:v>11.562639012214188</c:v>
                </c:pt>
                <c:pt idx="7583">
                  <c:v>11.56265804207192</c:v>
                </c:pt>
                <c:pt idx="7584">
                  <c:v>11.562677071567737</c:v>
                </c:pt>
                <c:pt idx="7585">
                  <c:v>11.562696100701357</c:v>
                </c:pt>
                <c:pt idx="7586">
                  <c:v>11.562715129472744</c:v>
                </c:pt>
                <c:pt idx="7587">
                  <c:v>11.56273415788232</c:v>
                </c:pt>
                <c:pt idx="7588">
                  <c:v>11.562753185929502</c:v>
                </c:pt>
                <c:pt idx="7589">
                  <c:v>11.562772213614824</c:v>
                </c:pt>
                <c:pt idx="7590">
                  <c:v>11.562791240938022</c:v>
                </c:pt>
                <c:pt idx="7591">
                  <c:v>11.562810267899323</c:v>
                </c:pt>
                <c:pt idx="7592">
                  <c:v>11.562829294498426</c:v>
                </c:pt>
                <c:pt idx="7593">
                  <c:v>11.562848320735593</c:v>
                </c:pt>
                <c:pt idx="7594">
                  <c:v>11.562867346610785</c:v>
                </c:pt>
                <c:pt idx="7595">
                  <c:v>11.562886372124142</c:v>
                </c:pt>
                <c:pt idx="7596">
                  <c:v>11.562905397275276</c:v>
                </c:pt>
                <c:pt idx="7597">
                  <c:v>11.562924422064551</c:v>
                </c:pt>
                <c:pt idx="7598">
                  <c:v>11.562943446491916</c:v>
                </c:pt>
                <c:pt idx="7599">
                  <c:v>11.562962470557359</c:v>
                </c:pt>
                <c:pt idx="7600">
                  <c:v>11.562981494260894</c:v>
                </c:pt>
                <c:pt idx="7601">
                  <c:v>11.563000517602646</c:v>
                </c:pt>
                <c:pt idx="7602">
                  <c:v>11.563019540582324</c:v>
                </c:pt>
                <c:pt idx="7603">
                  <c:v>11.563038563200189</c:v>
                </c:pt>
                <c:pt idx="7604">
                  <c:v>11.563057585456272</c:v>
                </c:pt>
                <c:pt idx="7605">
                  <c:v>11.563076607350428</c:v>
                </c:pt>
                <c:pt idx="7606">
                  <c:v>11.563095628882804</c:v>
                </c:pt>
                <c:pt idx="7607">
                  <c:v>11.56311465005337</c:v>
                </c:pt>
                <c:pt idx="7608">
                  <c:v>11.563133670862134</c:v>
                </c:pt>
                <c:pt idx="7609">
                  <c:v>11.563152691309122</c:v>
                </c:pt>
                <c:pt idx="7610">
                  <c:v>11.563171711394318</c:v>
                </c:pt>
                <c:pt idx="7611">
                  <c:v>11.563190731117778</c:v>
                </c:pt>
                <c:pt idx="7612">
                  <c:v>11.563209750479489</c:v>
                </c:pt>
                <c:pt idx="7613">
                  <c:v>11.563228769479448</c:v>
                </c:pt>
                <c:pt idx="7614">
                  <c:v>11.563247788117737</c:v>
                </c:pt>
                <c:pt idx="7615">
                  <c:v>11.563266806394306</c:v>
                </c:pt>
                <c:pt idx="7616">
                  <c:v>11.563285824309284</c:v>
                </c:pt>
                <c:pt idx="7617">
                  <c:v>11.563304841862379</c:v>
                </c:pt>
                <c:pt idx="7618">
                  <c:v>11.563323859053922</c:v>
                </c:pt>
                <c:pt idx="7619">
                  <c:v>11.563342875883826</c:v>
                </c:pt>
                <c:pt idx="7620">
                  <c:v>11.563361892352068</c:v>
                </c:pt>
                <c:pt idx="7621">
                  <c:v>11.563380908458722</c:v>
                </c:pt>
                <c:pt idx="7622">
                  <c:v>11.563399924203759</c:v>
                </c:pt>
                <c:pt idx="7623">
                  <c:v>11.563418939587338</c:v>
                </c:pt>
                <c:pt idx="7624">
                  <c:v>11.563437954609233</c:v>
                </c:pt>
                <c:pt idx="7625">
                  <c:v>11.563456969269508</c:v>
                </c:pt>
                <c:pt idx="7626">
                  <c:v>11.56347598356813</c:v>
                </c:pt>
                <c:pt idx="7627">
                  <c:v>11.563494997505488</c:v>
                </c:pt>
                <c:pt idx="7628">
                  <c:v>11.563514011081139</c:v>
                </c:pt>
                <c:pt idx="7629">
                  <c:v>11.563533024295314</c:v>
                </c:pt>
                <c:pt idx="7630">
                  <c:v>11.563552037148076</c:v>
                </c:pt>
                <c:pt idx="7631">
                  <c:v>11.563571049639121</c:v>
                </c:pt>
                <c:pt idx="7632">
                  <c:v>11.56359006176887</c:v>
                </c:pt>
                <c:pt idx="7633">
                  <c:v>11.563609073537156</c:v>
                </c:pt>
                <c:pt idx="7634">
                  <c:v>11.563628084943989</c:v>
                </c:pt>
                <c:pt idx="7635">
                  <c:v>11.563647095989525</c:v>
                </c:pt>
                <c:pt idx="7636">
                  <c:v>11.563666106673416</c:v>
                </c:pt>
                <c:pt idx="7637">
                  <c:v>11.563685116996076</c:v>
                </c:pt>
                <c:pt idx="7638">
                  <c:v>11.563704126957274</c:v>
                </c:pt>
                <c:pt idx="7639">
                  <c:v>11.563723136557087</c:v>
                </c:pt>
                <c:pt idx="7640">
                  <c:v>11.563742145795578</c:v>
                </c:pt>
                <c:pt idx="7641">
                  <c:v>11.563761154672719</c:v>
                </c:pt>
                <c:pt idx="7642">
                  <c:v>11.56378016318855</c:v>
                </c:pt>
                <c:pt idx="7643">
                  <c:v>11.563799171343074</c:v>
                </c:pt>
                <c:pt idx="7644">
                  <c:v>11.563818179136234</c:v>
                </c:pt>
                <c:pt idx="7645">
                  <c:v>11.563837186568152</c:v>
                </c:pt>
                <c:pt idx="7646">
                  <c:v>11.563856193638772</c:v>
                </c:pt>
                <c:pt idx="7647">
                  <c:v>11.563875200348146</c:v>
                </c:pt>
                <c:pt idx="7648">
                  <c:v>11.563894206696371</c:v>
                </c:pt>
                <c:pt idx="7649">
                  <c:v>11.563913212683152</c:v>
                </c:pt>
                <c:pt idx="7650">
                  <c:v>11.563932218308986</c:v>
                </c:pt>
                <c:pt idx="7651">
                  <c:v>11.563951223573273</c:v>
                </c:pt>
                <c:pt idx="7652">
                  <c:v>11.563970228476538</c:v>
                </c:pt>
                <c:pt idx="7653">
                  <c:v>11.563989233018749</c:v>
                </c:pt>
                <c:pt idx="7654">
                  <c:v>11.56400823719955</c:v>
                </c:pt>
                <c:pt idx="7655">
                  <c:v>11.564027241019312</c:v>
                </c:pt>
                <c:pt idx="7656">
                  <c:v>11.564046244478035</c:v>
                </c:pt>
                <c:pt idx="7657">
                  <c:v>11.564065247575449</c:v>
                </c:pt>
                <c:pt idx="7658">
                  <c:v>11.564084250311852</c:v>
                </c:pt>
                <c:pt idx="7659">
                  <c:v>11.564103252687152</c:v>
                </c:pt>
                <c:pt idx="7660">
                  <c:v>11.564122254701354</c:v>
                </c:pt>
                <c:pt idx="7661">
                  <c:v>11.5641412563545</c:v>
                </c:pt>
                <c:pt idx="7662">
                  <c:v>11.564160257646678</c:v>
                </c:pt>
                <c:pt idx="7663">
                  <c:v>11.564179258577656</c:v>
                </c:pt>
                <c:pt idx="7664">
                  <c:v>11.564198259147741</c:v>
                </c:pt>
                <c:pt idx="7665">
                  <c:v>11.564217259356656</c:v>
                </c:pt>
                <c:pt idx="7666">
                  <c:v>11.564236259204806</c:v>
                </c:pt>
                <c:pt idx="7667">
                  <c:v>11.56425525869167</c:v>
                </c:pt>
                <c:pt idx="7668">
                  <c:v>11.56427425781772</c:v>
                </c:pt>
                <c:pt idx="7669">
                  <c:v>11.5642932565828</c:v>
                </c:pt>
                <c:pt idx="7670">
                  <c:v>11.564312254987016</c:v>
                </c:pt>
                <c:pt idx="7671">
                  <c:v>11.564331253030128</c:v>
                </c:pt>
                <c:pt idx="7672">
                  <c:v>11.564350250712412</c:v>
                </c:pt>
                <c:pt idx="7673">
                  <c:v>11.56436924803379</c:v>
                </c:pt>
                <c:pt idx="7674">
                  <c:v>11.564388244994277</c:v>
                </c:pt>
                <c:pt idx="7675">
                  <c:v>11.564407241593885</c:v>
                </c:pt>
                <c:pt idx="7676">
                  <c:v>11.564426237832741</c:v>
                </c:pt>
                <c:pt idx="7677">
                  <c:v>11.564445233710527</c:v>
                </c:pt>
                <c:pt idx="7678">
                  <c:v>11.564464229227719</c:v>
                </c:pt>
                <c:pt idx="7679">
                  <c:v>11.564483224383824</c:v>
                </c:pt>
                <c:pt idx="7680">
                  <c:v>11.564502219179403</c:v>
                </c:pt>
                <c:pt idx="7681">
                  <c:v>11.56452121361388</c:v>
                </c:pt>
                <c:pt idx="7682">
                  <c:v>11.564540207687841</c:v>
                </c:pt>
                <c:pt idx="7683">
                  <c:v>11.56455920140082</c:v>
                </c:pt>
                <c:pt idx="7684">
                  <c:v>11.564578194753118</c:v>
                </c:pt>
                <c:pt idx="7685">
                  <c:v>11.564597187744724</c:v>
                </c:pt>
                <c:pt idx="7686">
                  <c:v>11.564616180375568</c:v>
                </c:pt>
                <c:pt idx="7687">
                  <c:v>11.564635172645756</c:v>
                </c:pt>
                <c:pt idx="7688">
                  <c:v>11.564654164555169</c:v>
                </c:pt>
                <c:pt idx="7689">
                  <c:v>11.56467315610395</c:v>
                </c:pt>
                <c:pt idx="7690">
                  <c:v>11.564692147292028</c:v>
                </c:pt>
                <c:pt idx="7691">
                  <c:v>11.564711138119458</c:v>
                </c:pt>
                <c:pt idx="7692">
                  <c:v>11.564730128586326</c:v>
                </c:pt>
                <c:pt idx="7693">
                  <c:v>11.564749118692404</c:v>
                </c:pt>
                <c:pt idx="7694">
                  <c:v>11.564768108437939</c:v>
                </c:pt>
                <c:pt idx="7695">
                  <c:v>11.564787097822872</c:v>
                </c:pt>
                <c:pt idx="7696">
                  <c:v>11.564806086847316</c:v>
                </c:pt>
                <c:pt idx="7697">
                  <c:v>11.564825075510985</c:v>
                </c:pt>
                <c:pt idx="7698">
                  <c:v>11.564844063814192</c:v>
                </c:pt>
                <c:pt idx="7699">
                  <c:v>11.564863051756848</c:v>
                </c:pt>
                <c:pt idx="7700">
                  <c:v>11.564882039339073</c:v>
                </c:pt>
                <c:pt idx="7701">
                  <c:v>11.564901026560568</c:v>
                </c:pt>
                <c:pt idx="7702">
                  <c:v>11.564920013421666</c:v>
                </c:pt>
                <c:pt idx="7703">
                  <c:v>11.564938999922274</c:v>
                </c:pt>
                <c:pt idx="7704">
                  <c:v>11.56495798606238</c:v>
                </c:pt>
                <c:pt idx="7705">
                  <c:v>11.564976971842032</c:v>
                </c:pt>
                <c:pt idx="7706">
                  <c:v>11.564995957261274</c:v>
                </c:pt>
                <c:pt idx="7707">
                  <c:v>11.565014942320024</c:v>
                </c:pt>
                <c:pt idx="7708">
                  <c:v>11.565033927018376</c:v>
                </c:pt>
                <c:pt idx="7709">
                  <c:v>11.565052911356355</c:v>
                </c:pt>
                <c:pt idx="7710">
                  <c:v>11.565071895333769</c:v>
                </c:pt>
                <c:pt idx="7711">
                  <c:v>11.565090878951031</c:v>
                </c:pt>
                <c:pt idx="7712">
                  <c:v>11.56510986220778</c:v>
                </c:pt>
                <c:pt idx="7713">
                  <c:v>11.565128845104089</c:v>
                </c:pt>
                <c:pt idx="7714">
                  <c:v>11.565147827640176</c:v>
                </c:pt>
                <c:pt idx="7715">
                  <c:v>11.565166809816018</c:v>
                </c:pt>
                <c:pt idx="7716">
                  <c:v>11.56518579163132</c:v>
                </c:pt>
                <c:pt idx="7717">
                  <c:v>11.565204773086474</c:v>
                </c:pt>
                <c:pt idx="7718">
                  <c:v>11.565223754181266</c:v>
                </c:pt>
                <c:pt idx="7719">
                  <c:v>11.56524273491582</c:v>
                </c:pt>
                <c:pt idx="7720">
                  <c:v>11.565261715290111</c:v>
                </c:pt>
                <c:pt idx="7721">
                  <c:v>11.565280695304176</c:v>
                </c:pt>
                <c:pt idx="7722">
                  <c:v>11.565299674958066</c:v>
                </c:pt>
                <c:pt idx="7723">
                  <c:v>11.565318654251548</c:v>
                </c:pt>
                <c:pt idx="7724">
                  <c:v>11.565337633185074</c:v>
                </c:pt>
                <c:pt idx="7725">
                  <c:v>11.565356611758174</c:v>
                </c:pt>
                <c:pt idx="7726">
                  <c:v>11.565375589971147</c:v>
                </c:pt>
                <c:pt idx="7727">
                  <c:v>11.565394567824107</c:v>
                </c:pt>
                <c:pt idx="7728">
                  <c:v>11.565413545316726</c:v>
                </c:pt>
                <c:pt idx="7729">
                  <c:v>11.56543252244945</c:v>
                </c:pt>
                <c:pt idx="7730">
                  <c:v>11.565451499221764</c:v>
                </c:pt>
                <c:pt idx="7731">
                  <c:v>11.565470475634006</c:v>
                </c:pt>
                <c:pt idx="7732">
                  <c:v>11.5654894516864</c:v>
                </c:pt>
                <c:pt idx="7733">
                  <c:v>11.565508427378356</c:v>
                </c:pt>
                <c:pt idx="7734">
                  <c:v>11.565527402710423</c:v>
                </c:pt>
                <c:pt idx="7735">
                  <c:v>11.565546377682596</c:v>
                </c:pt>
                <c:pt idx="7736">
                  <c:v>11.565565352294422</c:v>
                </c:pt>
                <c:pt idx="7737">
                  <c:v>11.565584326546514</c:v>
                </c:pt>
                <c:pt idx="7738">
                  <c:v>11.565603300438276</c:v>
                </c:pt>
                <c:pt idx="7739">
                  <c:v>11.565622273970305</c:v>
                </c:pt>
                <c:pt idx="7740">
                  <c:v>11.565641247142176</c:v>
                </c:pt>
                <c:pt idx="7741">
                  <c:v>11.565660219954202</c:v>
                </c:pt>
                <c:pt idx="7742">
                  <c:v>11.565679192406106</c:v>
                </c:pt>
                <c:pt idx="7743">
                  <c:v>11.56569816449815</c:v>
                </c:pt>
                <c:pt idx="7744">
                  <c:v>11.565717136230274</c:v>
                </c:pt>
                <c:pt idx="7745">
                  <c:v>11.565736107602573</c:v>
                </c:pt>
                <c:pt idx="7746">
                  <c:v>11.565755078614774</c:v>
                </c:pt>
                <c:pt idx="7747">
                  <c:v>11.565774049267176</c:v>
                </c:pt>
                <c:pt idx="7748">
                  <c:v>11.565793019559804</c:v>
                </c:pt>
                <c:pt idx="7749">
                  <c:v>11.565811989492342</c:v>
                </c:pt>
                <c:pt idx="7750">
                  <c:v>11.565830959065307</c:v>
                </c:pt>
                <c:pt idx="7751">
                  <c:v>11.565849928278126</c:v>
                </c:pt>
                <c:pt idx="7752">
                  <c:v>11.565868897131272</c:v>
                </c:pt>
                <c:pt idx="7753">
                  <c:v>11.565887865624726</c:v>
                </c:pt>
                <c:pt idx="7754">
                  <c:v>11.565906833758273</c:v>
                </c:pt>
                <c:pt idx="7755">
                  <c:v>11.565925801531881</c:v>
                </c:pt>
                <c:pt idx="7756">
                  <c:v>11.565944768945872</c:v>
                </c:pt>
                <c:pt idx="7757">
                  <c:v>11.565963736000096</c:v>
                </c:pt>
                <c:pt idx="7758">
                  <c:v>11.565982702694578</c:v>
                </c:pt>
                <c:pt idx="7759">
                  <c:v>11.566001669029356</c:v>
                </c:pt>
                <c:pt idx="7760">
                  <c:v>11.566020635004374</c:v>
                </c:pt>
                <c:pt idx="7761">
                  <c:v>11.566039600619726</c:v>
                </c:pt>
                <c:pt idx="7762">
                  <c:v>11.56605856587537</c:v>
                </c:pt>
                <c:pt idx="7763">
                  <c:v>11.56607753077135</c:v>
                </c:pt>
                <c:pt idx="7764">
                  <c:v>11.566096495307775</c:v>
                </c:pt>
                <c:pt idx="7765">
                  <c:v>11.566115459484354</c:v>
                </c:pt>
                <c:pt idx="7766">
                  <c:v>11.566134423301374</c:v>
                </c:pt>
                <c:pt idx="7767">
                  <c:v>11.56615338675879</c:v>
                </c:pt>
                <c:pt idx="7768">
                  <c:v>11.566172349856602</c:v>
                </c:pt>
                <c:pt idx="7769">
                  <c:v>11.566191312594821</c:v>
                </c:pt>
                <c:pt idx="7770">
                  <c:v>11.566210274973464</c:v>
                </c:pt>
                <c:pt idx="7771">
                  <c:v>11.566229236992539</c:v>
                </c:pt>
                <c:pt idx="7772">
                  <c:v>11.566248198652064</c:v>
                </c:pt>
                <c:pt idx="7773">
                  <c:v>11.566267159952051</c:v>
                </c:pt>
                <c:pt idx="7774">
                  <c:v>11.566286120892515</c:v>
                </c:pt>
                <c:pt idx="7775">
                  <c:v>11.566305081473468</c:v>
                </c:pt>
                <c:pt idx="7776">
                  <c:v>11.566324041694923</c:v>
                </c:pt>
                <c:pt idx="7777">
                  <c:v>11.566343001556897</c:v>
                </c:pt>
                <c:pt idx="7778">
                  <c:v>11.566361961059398</c:v>
                </c:pt>
                <c:pt idx="7779">
                  <c:v>11.566380920202446</c:v>
                </c:pt>
                <c:pt idx="7780">
                  <c:v>11.566399878986161</c:v>
                </c:pt>
                <c:pt idx="7781">
                  <c:v>11.566418837410327</c:v>
                </c:pt>
                <c:pt idx="7782">
                  <c:v>11.566437795475084</c:v>
                </c:pt>
                <c:pt idx="7783">
                  <c:v>11.566456753180457</c:v>
                </c:pt>
                <c:pt idx="7784">
                  <c:v>11.566475710526326</c:v>
                </c:pt>
                <c:pt idx="7785">
                  <c:v>11.566494667513021</c:v>
                </c:pt>
                <c:pt idx="7786">
                  <c:v>11.566513624140157</c:v>
                </c:pt>
                <c:pt idx="7787">
                  <c:v>11.566532580408174</c:v>
                </c:pt>
                <c:pt idx="7788">
                  <c:v>11.566551536316707</c:v>
                </c:pt>
                <c:pt idx="7789">
                  <c:v>11.566570491865846</c:v>
                </c:pt>
                <c:pt idx="7790">
                  <c:v>11.566589447055774</c:v>
                </c:pt>
                <c:pt idx="7791">
                  <c:v>11.566608401886414</c:v>
                </c:pt>
                <c:pt idx="7792">
                  <c:v>11.566627356357774</c:v>
                </c:pt>
                <c:pt idx="7793">
                  <c:v>11.566646310470027</c:v>
                </c:pt>
                <c:pt idx="7794">
                  <c:v>11.566665264222722</c:v>
                </c:pt>
                <c:pt idx="7795">
                  <c:v>11.566684217616489</c:v>
                </c:pt>
                <c:pt idx="7796">
                  <c:v>11.566703170650699</c:v>
                </c:pt>
                <c:pt idx="7797">
                  <c:v>11.566722123325871</c:v>
                </c:pt>
                <c:pt idx="7798">
                  <c:v>11.566741075641852</c:v>
                </c:pt>
                <c:pt idx="7799">
                  <c:v>11.566760027598654</c:v>
                </c:pt>
                <c:pt idx="7800">
                  <c:v>11.566778979196254</c:v>
                </c:pt>
                <c:pt idx="7801">
                  <c:v>11.566797930434722</c:v>
                </c:pt>
                <c:pt idx="7802">
                  <c:v>11.56681688131405</c:v>
                </c:pt>
                <c:pt idx="7803">
                  <c:v>11.566835831834345</c:v>
                </c:pt>
                <c:pt idx="7804">
                  <c:v>11.566854781995309</c:v>
                </c:pt>
                <c:pt idx="7805">
                  <c:v>11.566873731797283</c:v>
                </c:pt>
                <c:pt idx="7806">
                  <c:v>11.566892681240171</c:v>
                </c:pt>
                <c:pt idx="7807">
                  <c:v>11.566911630323984</c:v>
                </c:pt>
                <c:pt idx="7808">
                  <c:v>11.566930579048874</c:v>
                </c:pt>
                <c:pt idx="7809">
                  <c:v>11.566949527414454</c:v>
                </c:pt>
                <c:pt idx="7810">
                  <c:v>11.56696847542111</c:v>
                </c:pt>
                <c:pt idx="7811">
                  <c:v>11.56698742306877</c:v>
                </c:pt>
                <c:pt idx="7812">
                  <c:v>11.567006370357404</c:v>
                </c:pt>
                <c:pt idx="7813">
                  <c:v>11.567025317287056</c:v>
                </c:pt>
                <c:pt idx="7814">
                  <c:v>11.567044263857724</c:v>
                </c:pt>
                <c:pt idx="7815">
                  <c:v>11.567063210069454</c:v>
                </c:pt>
                <c:pt idx="7816">
                  <c:v>11.567082155922186</c:v>
                </c:pt>
                <c:pt idx="7817">
                  <c:v>11.567101101415998</c:v>
                </c:pt>
                <c:pt idx="7818">
                  <c:v>11.567120046550848</c:v>
                </c:pt>
                <c:pt idx="7819">
                  <c:v>11.567138991326869</c:v>
                </c:pt>
                <c:pt idx="7820">
                  <c:v>11.567157935743976</c:v>
                </c:pt>
                <c:pt idx="7821">
                  <c:v>11.567176879802156</c:v>
                </c:pt>
                <c:pt idx="7822">
                  <c:v>11.567195823501471</c:v>
                </c:pt>
                <c:pt idx="7823">
                  <c:v>11.567214766841939</c:v>
                </c:pt>
                <c:pt idx="7824">
                  <c:v>11.567233709823565</c:v>
                </c:pt>
                <c:pt idx="7825">
                  <c:v>11.567252652446372</c:v>
                </c:pt>
                <c:pt idx="7826">
                  <c:v>11.567271594710341</c:v>
                </c:pt>
                <c:pt idx="7827">
                  <c:v>11.56729053661552</c:v>
                </c:pt>
                <c:pt idx="7828">
                  <c:v>11.567309478161922</c:v>
                </c:pt>
                <c:pt idx="7829">
                  <c:v>11.567328419349518</c:v>
                </c:pt>
                <c:pt idx="7830">
                  <c:v>11.567347360178371</c:v>
                </c:pt>
                <c:pt idx="7831">
                  <c:v>11.567366300648475</c:v>
                </c:pt>
                <c:pt idx="7832">
                  <c:v>11.567385240759844</c:v>
                </c:pt>
                <c:pt idx="7833">
                  <c:v>11.56740418051249</c:v>
                </c:pt>
                <c:pt idx="7834">
                  <c:v>11.567423119906454</c:v>
                </c:pt>
                <c:pt idx="7835">
                  <c:v>11.567442058941806</c:v>
                </c:pt>
                <c:pt idx="7836">
                  <c:v>11.567460997618324</c:v>
                </c:pt>
                <c:pt idx="7837">
                  <c:v>11.56747993593615</c:v>
                </c:pt>
                <c:pt idx="7838">
                  <c:v>11.567498873895406</c:v>
                </c:pt>
                <c:pt idx="7839">
                  <c:v>11.567517811496026</c:v>
                </c:pt>
                <c:pt idx="7840">
                  <c:v>11.567536748738068</c:v>
                </c:pt>
                <c:pt idx="7841">
                  <c:v>11.56755568562135</c:v>
                </c:pt>
                <c:pt idx="7842">
                  <c:v>11.567574622146116</c:v>
                </c:pt>
                <c:pt idx="7843">
                  <c:v>11.567593558312376</c:v>
                </c:pt>
                <c:pt idx="7844">
                  <c:v>11.567612494119922</c:v>
                </c:pt>
                <c:pt idx="7845">
                  <c:v>11.567631429568976</c:v>
                </c:pt>
                <c:pt idx="7846">
                  <c:v>11.567650364659475</c:v>
                </c:pt>
                <c:pt idx="7847">
                  <c:v>11.567669299391454</c:v>
                </c:pt>
                <c:pt idx="7848">
                  <c:v>11.567688233765042</c:v>
                </c:pt>
                <c:pt idx="7849">
                  <c:v>11.567707167779869</c:v>
                </c:pt>
                <c:pt idx="7850">
                  <c:v>11.567726101436344</c:v>
                </c:pt>
                <c:pt idx="7851">
                  <c:v>11.567745034734354</c:v>
                </c:pt>
                <c:pt idx="7852">
                  <c:v>11.567763967673848</c:v>
                </c:pt>
                <c:pt idx="7853">
                  <c:v>11.567782900254954</c:v>
                </c:pt>
                <c:pt idx="7854">
                  <c:v>11.567801832477587</c:v>
                </c:pt>
                <c:pt idx="7855">
                  <c:v>11.567820764341798</c:v>
                </c:pt>
                <c:pt idx="7856">
                  <c:v>11.567839695847741</c:v>
                </c:pt>
                <c:pt idx="7857">
                  <c:v>11.567858626995038</c:v>
                </c:pt>
                <c:pt idx="7858">
                  <c:v>11.567877557784074</c:v>
                </c:pt>
                <c:pt idx="7859">
                  <c:v>11.567896488214744</c:v>
                </c:pt>
                <c:pt idx="7860">
                  <c:v>11.567915418287056</c:v>
                </c:pt>
                <c:pt idx="7861">
                  <c:v>11.567934348001074</c:v>
                </c:pt>
                <c:pt idx="7862">
                  <c:v>11.567953277356672</c:v>
                </c:pt>
                <c:pt idx="7863">
                  <c:v>11.567972206354005</c:v>
                </c:pt>
                <c:pt idx="7864">
                  <c:v>11.567991134993035</c:v>
                </c:pt>
                <c:pt idx="7865">
                  <c:v>11.568010063273768</c:v>
                </c:pt>
                <c:pt idx="7866">
                  <c:v>11.568028991196249</c:v>
                </c:pt>
                <c:pt idx="7867">
                  <c:v>11.56804791876047</c:v>
                </c:pt>
                <c:pt idx="7868">
                  <c:v>11.568066845966436</c:v>
                </c:pt>
                <c:pt idx="7869">
                  <c:v>11.568085772814165</c:v>
                </c:pt>
                <c:pt idx="7870">
                  <c:v>11.568104699303706</c:v>
                </c:pt>
                <c:pt idx="7871">
                  <c:v>11.568123625434991</c:v>
                </c:pt>
                <c:pt idx="7872">
                  <c:v>11.568142551208124</c:v>
                </c:pt>
                <c:pt idx="7873">
                  <c:v>11.568161476623049</c:v>
                </c:pt>
                <c:pt idx="7874">
                  <c:v>11.568180401679818</c:v>
                </c:pt>
                <c:pt idx="7875">
                  <c:v>11.568199326378449</c:v>
                </c:pt>
                <c:pt idx="7876">
                  <c:v>11.568218250718937</c:v>
                </c:pt>
                <c:pt idx="7877">
                  <c:v>11.5682371747013</c:v>
                </c:pt>
                <c:pt idx="7878">
                  <c:v>11.568256098325554</c:v>
                </c:pt>
                <c:pt idx="7879">
                  <c:v>11.568275021591623</c:v>
                </c:pt>
                <c:pt idx="7880">
                  <c:v>11.568293944499768</c:v>
                </c:pt>
                <c:pt idx="7881">
                  <c:v>11.568312867049787</c:v>
                </c:pt>
                <c:pt idx="7882">
                  <c:v>11.568331789241718</c:v>
                </c:pt>
                <c:pt idx="7883">
                  <c:v>11.568350711075638</c:v>
                </c:pt>
                <c:pt idx="7884">
                  <c:v>11.568369632551498</c:v>
                </c:pt>
                <c:pt idx="7885">
                  <c:v>11.568388553669374</c:v>
                </c:pt>
                <c:pt idx="7886">
                  <c:v>11.56840747442933</c:v>
                </c:pt>
                <c:pt idx="7887">
                  <c:v>11.568426394831102</c:v>
                </c:pt>
                <c:pt idx="7888">
                  <c:v>11.568445314875024</c:v>
                </c:pt>
                <c:pt idx="7889">
                  <c:v>11.568464234561052</c:v>
                </c:pt>
                <c:pt idx="7890">
                  <c:v>11.568483153889014</c:v>
                </c:pt>
                <c:pt idx="7891">
                  <c:v>11.568502072858974</c:v>
                </c:pt>
                <c:pt idx="7892">
                  <c:v>11.568520991471098</c:v>
                </c:pt>
                <c:pt idx="7893">
                  <c:v>11.56853990972543</c:v>
                </c:pt>
                <c:pt idx="7894">
                  <c:v>11.568558827621654</c:v>
                </c:pt>
                <c:pt idx="7895">
                  <c:v>11.568577745160098</c:v>
                </c:pt>
                <c:pt idx="7896">
                  <c:v>11.568596662340704</c:v>
                </c:pt>
                <c:pt idx="7897">
                  <c:v>11.568615579163422</c:v>
                </c:pt>
                <c:pt idx="7898">
                  <c:v>11.568634495628414</c:v>
                </c:pt>
                <c:pt idx="7899">
                  <c:v>11.568653411735378</c:v>
                </c:pt>
                <c:pt idx="7900">
                  <c:v>11.568672327484634</c:v>
                </c:pt>
                <c:pt idx="7901">
                  <c:v>11.568691242876085</c:v>
                </c:pt>
                <c:pt idx="7902">
                  <c:v>11.568710157909756</c:v>
                </c:pt>
                <c:pt idx="7903">
                  <c:v>11.568729072585652</c:v>
                </c:pt>
                <c:pt idx="7904">
                  <c:v>11.568747986903794</c:v>
                </c:pt>
                <c:pt idx="7905">
                  <c:v>11.568766900864187</c:v>
                </c:pt>
                <c:pt idx="7906">
                  <c:v>11.568785814466874</c:v>
                </c:pt>
                <c:pt idx="7907">
                  <c:v>11.568804727711797</c:v>
                </c:pt>
                <c:pt idx="7908">
                  <c:v>11.568823640598998</c:v>
                </c:pt>
                <c:pt idx="7909">
                  <c:v>11.568842553128702</c:v>
                </c:pt>
                <c:pt idx="7910">
                  <c:v>11.568861465300376</c:v>
                </c:pt>
                <c:pt idx="7911">
                  <c:v>11.568880377114676</c:v>
                </c:pt>
                <c:pt idx="7912">
                  <c:v>11.568899288571236</c:v>
                </c:pt>
                <c:pt idx="7913">
                  <c:v>11.568918199670069</c:v>
                </c:pt>
                <c:pt idx="7914">
                  <c:v>11.568937110411461</c:v>
                </c:pt>
                <c:pt idx="7915">
                  <c:v>11.568956020795151</c:v>
                </c:pt>
                <c:pt idx="7916">
                  <c:v>11.56897493082125</c:v>
                </c:pt>
                <c:pt idx="7917">
                  <c:v>11.568993840489764</c:v>
                </c:pt>
                <c:pt idx="7918">
                  <c:v>11.569012749800709</c:v>
                </c:pt>
                <c:pt idx="7919">
                  <c:v>11.569031658754104</c:v>
                </c:pt>
                <c:pt idx="7920">
                  <c:v>11.569050567350002</c:v>
                </c:pt>
                <c:pt idx="7921">
                  <c:v>11.569069475588366</c:v>
                </c:pt>
                <c:pt idx="7922">
                  <c:v>11.569088383469074</c:v>
                </c:pt>
                <c:pt idx="7923">
                  <c:v>11.569107290992379</c:v>
                </c:pt>
                <c:pt idx="7924">
                  <c:v>11.569126198158196</c:v>
                </c:pt>
                <c:pt idx="7925">
                  <c:v>11.569145104966536</c:v>
                </c:pt>
                <c:pt idx="7926">
                  <c:v>11.569164011417422</c:v>
                </c:pt>
                <c:pt idx="7927">
                  <c:v>11.569182917510854</c:v>
                </c:pt>
                <c:pt idx="7928">
                  <c:v>11.569201823246853</c:v>
                </c:pt>
                <c:pt idx="7929">
                  <c:v>11.569220728625433</c:v>
                </c:pt>
                <c:pt idx="7930">
                  <c:v>11.569239633646749</c:v>
                </c:pt>
                <c:pt idx="7931">
                  <c:v>11.5692585383104</c:v>
                </c:pt>
                <c:pt idx="7932">
                  <c:v>11.569277442616791</c:v>
                </c:pt>
                <c:pt idx="7933">
                  <c:v>11.569296346565826</c:v>
                </c:pt>
                <c:pt idx="7934">
                  <c:v>11.569315250157509</c:v>
                </c:pt>
                <c:pt idx="7935">
                  <c:v>11.569334153391853</c:v>
                </c:pt>
                <c:pt idx="7936">
                  <c:v>11.569353056268872</c:v>
                </c:pt>
                <c:pt idx="7937">
                  <c:v>11.569371958788578</c:v>
                </c:pt>
                <c:pt idx="7938">
                  <c:v>11.569390860950985</c:v>
                </c:pt>
                <c:pt idx="7939">
                  <c:v>11.569409762756109</c:v>
                </c:pt>
                <c:pt idx="7940">
                  <c:v>11.56942866420397</c:v>
                </c:pt>
                <c:pt idx="7941">
                  <c:v>11.569447565294556</c:v>
                </c:pt>
                <c:pt idx="7942">
                  <c:v>11.569466466028024</c:v>
                </c:pt>
                <c:pt idx="7943">
                  <c:v>11.569485366404125</c:v>
                </c:pt>
                <c:pt idx="7944">
                  <c:v>11.569504266423072</c:v>
                </c:pt>
                <c:pt idx="7945">
                  <c:v>11.56952316608462</c:v>
                </c:pt>
                <c:pt idx="7946">
                  <c:v>11.569542065389246</c:v>
                </c:pt>
                <c:pt idx="7947">
                  <c:v>11.569560964336453</c:v>
                </c:pt>
                <c:pt idx="7948">
                  <c:v>11.569579862926716</c:v>
                </c:pt>
                <c:pt idx="7949">
                  <c:v>11.569598761159636</c:v>
                </c:pt>
                <c:pt idx="7950">
                  <c:v>11.56961765903552</c:v>
                </c:pt>
                <c:pt idx="7951">
                  <c:v>11.569636556554446</c:v>
                </c:pt>
                <c:pt idx="7952">
                  <c:v>11.569655453715924</c:v>
                </c:pt>
                <c:pt idx="7953">
                  <c:v>11.56967435052047</c:v>
                </c:pt>
                <c:pt idx="7954">
                  <c:v>11.569693246968061</c:v>
                </c:pt>
                <c:pt idx="7955">
                  <c:v>11.569712143058336</c:v>
                </c:pt>
                <c:pt idx="7956">
                  <c:v>11.569731038791724</c:v>
                </c:pt>
                <c:pt idx="7957">
                  <c:v>11.569749934168128</c:v>
                </c:pt>
                <c:pt idx="7958">
                  <c:v>11.569768829187348</c:v>
                </c:pt>
                <c:pt idx="7959">
                  <c:v>11.569787723849522</c:v>
                </c:pt>
                <c:pt idx="7960">
                  <c:v>11.569806618154864</c:v>
                </c:pt>
                <c:pt idx="7961">
                  <c:v>11.569825512103074</c:v>
                </c:pt>
                <c:pt idx="7962">
                  <c:v>11.569844405694354</c:v>
                </c:pt>
                <c:pt idx="7963">
                  <c:v>11.569863298928768</c:v>
                </c:pt>
                <c:pt idx="7964">
                  <c:v>11.569882191806126</c:v>
                </c:pt>
                <c:pt idx="7965">
                  <c:v>11.569901084326505</c:v>
                </c:pt>
                <c:pt idx="7966">
                  <c:v>11.569919976490036</c:v>
                </c:pt>
                <c:pt idx="7967">
                  <c:v>11.569938868296672</c:v>
                </c:pt>
                <c:pt idx="7968">
                  <c:v>11.569957759746424</c:v>
                </c:pt>
                <c:pt idx="7969">
                  <c:v>11.569976650839276</c:v>
                </c:pt>
                <c:pt idx="7970">
                  <c:v>11.569995541575224</c:v>
                </c:pt>
                <c:pt idx="7971">
                  <c:v>11.570014431954355</c:v>
                </c:pt>
                <c:pt idx="7972">
                  <c:v>11.57003332197665</c:v>
                </c:pt>
                <c:pt idx="7973">
                  <c:v>11.570052211642126</c:v>
                </c:pt>
                <c:pt idx="7974">
                  <c:v>11.570071100950663</c:v>
                </c:pt>
                <c:pt idx="7975">
                  <c:v>11.570089989902707</c:v>
                </c:pt>
                <c:pt idx="7976">
                  <c:v>11.570108878497686</c:v>
                </c:pt>
                <c:pt idx="7977">
                  <c:v>11.570127766735968</c:v>
                </c:pt>
                <c:pt idx="7978">
                  <c:v>11.57014665461752</c:v>
                </c:pt>
                <c:pt idx="7979">
                  <c:v>11.570165542142304</c:v>
                </c:pt>
                <c:pt idx="7980">
                  <c:v>11.570184429310364</c:v>
                </c:pt>
                <c:pt idx="7981">
                  <c:v>11.570203316121702</c:v>
                </c:pt>
                <c:pt idx="7982">
                  <c:v>11.570222202576337</c:v>
                </c:pt>
                <c:pt idx="7983">
                  <c:v>11.570241088674281</c:v>
                </c:pt>
                <c:pt idx="7984">
                  <c:v>11.570259974415547</c:v>
                </c:pt>
                <c:pt idx="7985">
                  <c:v>11.570278859800149</c:v>
                </c:pt>
                <c:pt idx="7986">
                  <c:v>11.5702977448281</c:v>
                </c:pt>
                <c:pt idx="7987">
                  <c:v>11.570316629499414</c:v>
                </c:pt>
                <c:pt idx="7988">
                  <c:v>11.570335513814102</c:v>
                </c:pt>
                <c:pt idx="7989">
                  <c:v>11.570354397772178</c:v>
                </c:pt>
                <c:pt idx="7990">
                  <c:v>11.570373281373648</c:v>
                </c:pt>
                <c:pt idx="7991">
                  <c:v>11.570392164618548</c:v>
                </c:pt>
                <c:pt idx="7992">
                  <c:v>11.570411047506884</c:v>
                </c:pt>
                <c:pt idx="7993">
                  <c:v>11.570429930038674</c:v>
                </c:pt>
                <c:pt idx="7994">
                  <c:v>11.570448812213884</c:v>
                </c:pt>
                <c:pt idx="7995">
                  <c:v>11.57046769403258</c:v>
                </c:pt>
                <c:pt idx="7996">
                  <c:v>11.570486575494886</c:v>
                </c:pt>
                <c:pt idx="7997">
                  <c:v>11.570505456600452</c:v>
                </c:pt>
                <c:pt idx="7998">
                  <c:v>11.570524337349758</c:v>
                </c:pt>
                <c:pt idx="7999">
                  <c:v>11.570543217742468</c:v>
                </c:pt>
                <c:pt idx="8000">
                  <c:v>11.570562097778589</c:v>
                </c:pt>
                <c:pt idx="8001">
                  <c:v>11.570580977458476</c:v>
                </c:pt>
                <c:pt idx="8002">
                  <c:v>11.570599856781875</c:v>
                </c:pt>
                <c:pt idx="8003">
                  <c:v>11.570618735748702</c:v>
                </c:pt>
                <c:pt idx="8004">
                  <c:v>11.570637614359365</c:v>
                </c:pt>
                <c:pt idx="8005">
                  <c:v>11.570656492613374</c:v>
                </c:pt>
                <c:pt idx="8006">
                  <c:v>11.570675370511131</c:v>
                </c:pt>
                <c:pt idx="8007">
                  <c:v>11.570694248052522</c:v>
                </c:pt>
                <c:pt idx="8008">
                  <c:v>11.570713125237548</c:v>
                </c:pt>
                <c:pt idx="8009">
                  <c:v>11.570732002066361</c:v>
                </c:pt>
                <c:pt idx="8010">
                  <c:v>11.570750878538714</c:v>
                </c:pt>
                <c:pt idx="8011">
                  <c:v>11.570769754654666</c:v>
                </c:pt>
                <c:pt idx="8012">
                  <c:v>11.570788630414416</c:v>
                </c:pt>
                <c:pt idx="8013">
                  <c:v>11.570807505817879</c:v>
                </c:pt>
                <c:pt idx="8014">
                  <c:v>11.570826380865066</c:v>
                </c:pt>
                <c:pt idx="8015">
                  <c:v>11.570845255556026</c:v>
                </c:pt>
                <c:pt idx="8016">
                  <c:v>11.570864129890673</c:v>
                </c:pt>
                <c:pt idx="8017">
                  <c:v>11.57088300386912</c:v>
                </c:pt>
                <c:pt idx="8018">
                  <c:v>11.570901877491346</c:v>
                </c:pt>
                <c:pt idx="8019">
                  <c:v>11.570920750757367</c:v>
                </c:pt>
                <c:pt idx="8020">
                  <c:v>11.570939623667298</c:v>
                </c:pt>
                <c:pt idx="8021">
                  <c:v>11.570958496220838</c:v>
                </c:pt>
                <c:pt idx="8022">
                  <c:v>11.570977368418317</c:v>
                </c:pt>
                <c:pt idx="8023">
                  <c:v>11.570996240259674</c:v>
                </c:pt>
                <c:pt idx="8024">
                  <c:v>11.571015111744828</c:v>
                </c:pt>
                <c:pt idx="8025">
                  <c:v>11.571033982873891</c:v>
                </c:pt>
                <c:pt idx="8026">
                  <c:v>11.571052853646854</c:v>
                </c:pt>
                <c:pt idx="8027">
                  <c:v>11.571071724063668</c:v>
                </c:pt>
                <c:pt idx="8028">
                  <c:v>11.571090594124454</c:v>
                </c:pt>
                <c:pt idx="8029">
                  <c:v>11.571109463829137</c:v>
                </c:pt>
                <c:pt idx="8030">
                  <c:v>11.571128333177768</c:v>
                </c:pt>
                <c:pt idx="8031">
                  <c:v>11.571147202170353</c:v>
                </c:pt>
                <c:pt idx="8032">
                  <c:v>11.571166070806926</c:v>
                </c:pt>
                <c:pt idx="8033">
                  <c:v>11.571184939087534</c:v>
                </c:pt>
                <c:pt idx="8034">
                  <c:v>11.571203807011969</c:v>
                </c:pt>
                <c:pt idx="8035">
                  <c:v>11.571222674580499</c:v>
                </c:pt>
                <c:pt idx="8036">
                  <c:v>11.571241541793063</c:v>
                </c:pt>
                <c:pt idx="8037">
                  <c:v>11.571260408649659</c:v>
                </c:pt>
                <c:pt idx="8038">
                  <c:v>11.5712792751503</c:v>
                </c:pt>
                <c:pt idx="8039">
                  <c:v>11.571298141294998</c:v>
                </c:pt>
                <c:pt idx="8040">
                  <c:v>11.571317007083783</c:v>
                </c:pt>
                <c:pt idx="8041">
                  <c:v>11.57133587251665</c:v>
                </c:pt>
                <c:pt idx="8042">
                  <c:v>11.571354737593621</c:v>
                </c:pt>
                <c:pt idx="8043">
                  <c:v>11.571373602314615</c:v>
                </c:pt>
                <c:pt idx="8044">
                  <c:v>11.571392466679921</c:v>
                </c:pt>
                <c:pt idx="8045">
                  <c:v>11.571411330689306</c:v>
                </c:pt>
                <c:pt idx="8046">
                  <c:v>11.571430194342804</c:v>
                </c:pt>
                <c:pt idx="8047">
                  <c:v>11.571449057640526</c:v>
                </c:pt>
                <c:pt idx="8048">
                  <c:v>11.571467920582339</c:v>
                </c:pt>
                <c:pt idx="8049">
                  <c:v>11.571486783168424</c:v>
                </c:pt>
                <c:pt idx="8050">
                  <c:v>11.57150564539867</c:v>
                </c:pt>
                <c:pt idx="8051">
                  <c:v>11.571524507273164</c:v>
                </c:pt>
                <c:pt idx="8052">
                  <c:v>11.571543368791895</c:v>
                </c:pt>
                <c:pt idx="8053">
                  <c:v>11.571562229954875</c:v>
                </c:pt>
                <c:pt idx="8054">
                  <c:v>11.57158109076212</c:v>
                </c:pt>
                <c:pt idx="8055">
                  <c:v>11.571599951213654</c:v>
                </c:pt>
                <c:pt idx="8056">
                  <c:v>11.571618811309452</c:v>
                </c:pt>
                <c:pt idx="8057">
                  <c:v>11.571637671049572</c:v>
                </c:pt>
                <c:pt idx="8058">
                  <c:v>11.571656530434026</c:v>
                </c:pt>
                <c:pt idx="8059">
                  <c:v>11.571675389462751</c:v>
                </c:pt>
                <c:pt idx="8060">
                  <c:v>11.571694248135856</c:v>
                </c:pt>
                <c:pt idx="8061">
                  <c:v>11.571713106453315</c:v>
                </c:pt>
                <c:pt idx="8062">
                  <c:v>11.571731964415148</c:v>
                </c:pt>
                <c:pt idx="8063">
                  <c:v>11.571750822021366</c:v>
                </c:pt>
                <c:pt idx="8064">
                  <c:v>11.571769679271979</c:v>
                </c:pt>
                <c:pt idx="8065">
                  <c:v>11.571788536167098</c:v>
                </c:pt>
                <c:pt idx="8066">
                  <c:v>11.57180739270645</c:v>
                </c:pt>
                <c:pt idx="8067">
                  <c:v>11.571826248890337</c:v>
                </c:pt>
                <c:pt idx="8068">
                  <c:v>11.571845104718673</c:v>
                </c:pt>
                <c:pt idx="8069">
                  <c:v>11.571863960191372</c:v>
                </c:pt>
                <c:pt idx="8070">
                  <c:v>11.571882815308864</c:v>
                </c:pt>
                <c:pt idx="8071">
                  <c:v>11.571901670070448</c:v>
                </c:pt>
                <c:pt idx="8072">
                  <c:v>11.571920524476798</c:v>
                </c:pt>
                <c:pt idx="8073">
                  <c:v>11.571939378527706</c:v>
                </c:pt>
                <c:pt idx="8074">
                  <c:v>11.57195823222292</c:v>
                </c:pt>
                <c:pt idx="8075">
                  <c:v>11.571977085562768</c:v>
                </c:pt>
                <c:pt idx="8076">
                  <c:v>11.571995938547309</c:v>
                </c:pt>
                <c:pt idx="8077">
                  <c:v>11.572014791176224</c:v>
                </c:pt>
                <c:pt idx="8078">
                  <c:v>11.572033643449824</c:v>
                </c:pt>
                <c:pt idx="8079">
                  <c:v>11.57205249536808</c:v>
                </c:pt>
                <c:pt idx="8080">
                  <c:v>11.572071346930768</c:v>
                </c:pt>
                <c:pt idx="8081">
                  <c:v>11.572090198138291</c:v>
                </c:pt>
                <c:pt idx="8082">
                  <c:v>11.572109048990272</c:v>
                </c:pt>
                <c:pt idx="8083">
                  <c:v>11.572127899487077</c:v>
                </c:pt>
                <c:pt idx="8084">
                  <c:v>11.572146749628454</c:v>
                </c:pt>
                <c:pt idx="8085">
                  <c:v>11.572165599414404</c:v>
                </c:pt>
                <c:pt idx="8086">
                  <c:v>11.572184448845174</c:v>
                </c:pt>
                <c:pt idx="8087">
                  <c:v>11.572203297920696</c:v>
                </c:pt>
                <c:pt idx="8088">
                  <c:v>11.572222146640771</c:v>
                </c:pt>
                <c:pt idx="8089">
                  <c:v>11.572240995005769</c:v>
                </c:pt>
                <c:pt idx="8090">
                  <c:v>11.572259843015352</c:v>
                </c:pt>
                <c:pt idx="8091">
                  <c:v>11.572278690669744</c:v>
                </c:pt>
                <c:pt idx="8092">
                  <c:v>11.572297537969082</c:v>
                </c:pt>
                <c:pt idx="8093">
                  <c:v>11.572316384912893</c:v>
                </c:pt>
                <c:pt idx="8094">
                  <c:v>11.572335231501766</c:v>
                </c:pt>
                <c:pt idx="8095">
                  <c:v>11.572354077735326</c:v>
                </c:pt>
                <c:pt idx="8096">
                  <c:v>11.572372923613649</c:v>
                </c:pt>
                <c:pt idx="8097">
                  <c:v>11.572391769136891</c:v>
                </c:pt>
                <c:pt idx="8098">
                  <c:v>11.572410614305127</c:v>
                </c:pt>
                <c:pt idx="8099">
                  <c:v>11.572429459118061</c:v>
                </c:pt>
                <c:pt idx="8100">
                  <c:v>11.572448303575806</c:v>
                </c:pt>
                <c:pt idx="8101">
                  <c:v>11.572467147678546</c:v>
                </c:pt>
                <c:pt idx="8102">
                  <c:v>11.572485991426349</c:v>
                </c:pt>
                <c:pt idx="8103">
                  <c:v>11.572504834818888</c:v>
                </c:pt>
                <c:pt idx="8104">
                  <c:v>11.572523677856276</c:v>
                </c:pt>
                <c:pt idx="8105">
                  <c:v>11.572542520538802</c:v>
                </c:pt>
                <c:pt idx="8106">
                  <c:v>11.572561362866102</c:v>
                </c:pt>
                <c:pt idx="8107">
                  <c:v>11.57258020483858</c:v>
                </c:pt>
                <c:pt idx="8108">
                  <c:v>11.572599046455856</c:v>
                </c:pt>
                <c:pt idx="8109">
                  <c:v>11.572617887718311</c:v>
                </c:pt>
                <c:pt idx="8110">
                  <c:v>11.572636728625739</c:v>
                </c:pt>
                <c:pt idx="8111">
                  <c:v>11.572655569178076</c:v>
                </c:pt>
                <c:pt idx="8112">
                  <c:v>11.57267440937545</c:v>
                </c:pt>
                <c:pt idx="8113">
                  <c:v>11.572693249218041</c:v>
                </c:pt>
                <c:pt idx="8114">
                  <c:v>11.572712088705506</c:v>
                </c:pt>
                <c:pt idx="8115">
                  <c:v>11.572730927838156</c:v>
                </c:pt>
                <c:pt idx="8116">
                  <c:v>11.572749766615894</c:v>
                </c:pt>
                <c:pt idx="8117">
                  <c:v>11.572768605038744</c:v>
                </c:pt>
                <c:pt idx="8118">
                  <c:v>11.572787443106726</c:v>
                </c:pt>
                <c:pt idx="8119">
                  <c:v>11.572806280819822</c:v>
                </c:pt>
                <c:pt idx="8120">
                  <c:v>11.572825118178066</c:v>
                </c:pt>
                <c:pt idx="8121">
                  <c:v>11.572843955181472</c:v>
                </c:pt>
                <c:pt idx="8122">
                  <c:v>11.572862791830055</c:v>
                </c:pt>
                <c:pt idx="8123">
                  <c:v>11.572881628123827</c:v>
                </c:pt>
                <c:pt idx="8124">
                  <c:v>11.572900464062799</c:v>
                </c:pt>
                <c:pt idx="8125">
                  <c:v>11.572919299647118</c:v>
                </c:pt>
                <c:pt idx="8126">
                  <c:v>11.5729381348764</c:v>
                </c:pt>
                <c:pt idx="8127">
                  <c:v>11.572956969751054</c:v>
                </c:pt>
                <c:pt idx="8128">
                  <c:v>11.572975804270962</c:v>
                </c:pt>
                <c:pt idx="8129">
                  <c:v>11.572994638436176</c:v>
                </c:pt>
                <c:pt idx="8130">
                  <c:v>11.573013472246595</c:v>
                </c:pt>
                <c:pt idx="8131">
                  <c:v>11.573032305702426</c:v>
                </c:pt>
                <c:pt idx="8132">
                  <c:v>11.573051138803406</c:v>
                </c:pt>
                <c:pt idx="8133">
                  <c:v>11.573069971549804</c:v>
                </c:pt>
                <c:pt idx="8134">
                  <c:v>11.5730888039415</c:v>
                </c:pt>
                <c:pt idx="8135">
                  <c:v>11.573107635978564</c:v>
                </c:pt>
                <c:pt idx="8136">
                  <c:v>11.573126467660986</c:v>
                </c:pt>
                <c:pt idx="8137">
                  <c:v>11.573145298988878</c:v>
                </c:pt>
                <c:pt idx="8138">
                  <c:v>11.57316412996197</c:v>
                </c:pt>
                <c:pt idx="8139">
                  <c:v>11.573182960580555</c:v>
                </c:pt>
                <c:pt idx="8140">
                  <c:v>11.573201790844548</c:v>
                </c:pt>
                <c:pt idx="8141">
                  <c:v>11.573220620753983</c:v>
                </c:pt>
                <c:pt idx="8142">
                  <c:v>11.573239450308854</c:v>
                </c:pt>
                <c:pt idx="8143">
                  <c:v>11.573258279509179</c:v>
                </c:pt>
                <c:pt idx="8144">
                  <c:v>11.573277108354969</c:v>
                </c:pt>
                <c:pt idx="8145">
                  <c:v>11.573295936846339</c:v>
                </c:pt>
                <c:pt idx="8146">
                  <c:v>11.573314764983012</c:v>
                </c:pt>
                <c:pt idx="8147">
                  <c:v>11.573333592765326</c:v>
                </c:pt>
                <c:pt idx="8148">
                  <c:v>11.573352420193068</c:v>
                </c:pt>
                <c:pt idx="8149">
                  <c:v>11.573371247266417</c:v>
                </c:pt>
                <c:pt idx="8150">
                  <c:v>11.573390073985324</c:v>
                </c:pt>
                <c:pt idx="8151">
                  <c:v>11.573408900349754</c:v>
                </c:pt>
                <c:pt idx="8152">
                  <c:v>11.573427726359755</c:v>
                </c:pt>
                <c:pt idx="8153">
                  <c:v>11.573446552015492</c:v>
                </c:pt>
                <c:pt idx="8154">
                  <c:v>11.573465377316564</c:v>
                </c:pt>
                <c:pt idx="8155">
                  <c:v>11.573484202263522</c:v>
                </c:pt>
                <c:pt idx="8156">
                  <c:v>11.573503026855832</c:v>
                </c:pt>
                <c:pt idx="8157">
                  <c:v>11.573521851093922</c:v>
                </c:pt>
                <c:pt idx="8158">
                  <c:v>11.573540674977757</c:v>
                </c:pt>
                <c:pt idx="8159">
                  <c:v>11.573559498507169</c:v>
                </c:pt>
                <c:pt idx="8160">
                  <c:v>11.573578321682168</c:v>
                </c:pt>
                <c:pt idx="8161">
                  <c:v>11.573597144502974</c:v>
                </c:pt>
                <c:pt idx="8162">
                  <c:v>11.573615966969459</c:v>
                </c:pt>
                <c:pt idx="8163">
                  <c:v>11.573634789081726</c:v>
                </c:pt>
                <c:pt idx="8164">
                  <c:v>11.573653610839656</c:v>
                </c:pt>
                <c:pt idx="8165">
                  <c:v>11.573672432243329</c:v>
                </c:pt>
                <c:pt idx="8166">
                  <c:v>11.5736912532928</c:v>
                </c:pt>
                <c:pt idx="8167">
                  <c:v>11.573710073988074</c:v>
                </c:pt>
                <c:pt idx="8168">
                  <c:v>11.573728894329054</c:v>
                </c:pt>
                <c:pt idx="8169">
                  <c:v>11.57374771431588</c:v>
                </c:pt>
                <c:pt idx="8170">
                  <c:v>11.573766533948634</c:v>
                </c:pt>
                <c:pt idx="8171">
                  <c:v>11.573785353227098</c:v>
                </c:pt>
                <c:pt idx="8172">
                  <c:v>11.573804172151302</c:v>
                </c:pt>
                <c:pt idx="8173">
                  <c:v>11.573822990721467</c:v>
                </c:pt>
                <c:pt idx="8174">
                  <c:v>11.573841808937502</c:v>
                </c:pt>
                <c:pt idx="8175">
                  <c:v>11.573860626799416</c:v>
                </c:pt>
                <c:pt idx="8176">
                  <c:v>11.573879444307225</c:v>
                </c:pt>
                <c:pt idx="8177">
                  <c:v>11.57389826146095</c:v>
                </c:pt>
                <c:pt idx="8178">
                  <c:v>11.573917078260584</c:v>
                </c:pt>
                <c:pt idx="8179">
                  <c:v>11.573935894706176</c:v>
                </c:pt>
                <c:pt idx="8180">
                  <c:v>11.573954710797679</c:v>
                </c:pt>
                <c:pt idx="8181">
                  <c:v>11.573973526535163</c:v>
                </c:pt>
                <c:pt idx="8182">
                  <c:v>11.57399234191862</c:v>
                </c:pt>
                <c:pt idx="8183">
                  <c:v>11.574011156948067</c:v>
                </c:pt>
                <c:pt idx="8184">
                  <c:v>11.574029971623514</c:v>
                </c:pt>
                <c:pt idx="8185">
                  <c:v>11.574048785944973</c:v>
                </c:pt>
                <c:pt idx="8186">
                  <c:v>11.574067599912466</c:v>
                </c:pt>
                <c:pt idx="8187">
                  <c:v>11.574086413526098</c:v>
                </c:pt>
                <c:pt idx="8188">
                  <c:v>11.574105226785584</c:v>
                </c:pt>
                <c:pt idx="8189">
                  <c:v>11.574124039691236</c:v>
                </c:pt>
                <c:pt idx="8190">
                  <c:v>11.57414285224306</c:v>
                </c:pt>
                <c:pt idx="8191">
                  <c:v>11.574161664440798</c:v>
                </c:pt>
                <c:pt idx="8192">
                  <c:v>11.57418047628475</c:v>
                </c:pt>
                <c:pt idx="8193">
                  <c:v>11.5741992877748</c:v>
                </c:pt>
                <c:pt idx="8194">
                  <c:v>11.574218098910992</c:v>
                </c:pt>
                <c:pt idx="8195">
                  <c:v>11.574236909693354</c:v>
                </c:pt>
                <c:pt idx="8196">
                  <c:v>11.574255720121798</c:v>
                </c:pt>
                <c:pt idx="8197">
                  <c:v>11.574274530196512</c:v>
                </c:pt>
                <c:pt idx="8198">
                  <c:v>11.574293339917375</c:v>
                </c:pt>
                <c:pt idx="8199">
                  <c:v>11.57431214928444</c:v>
                </c:pt>
                <c:pt idx="8200">
                  <c:v>11.57433095829772</c:v>
                </c:pt>
                <c:pt idx="8201">
                  <c:v>11.574349766957228</c:v>
                </c:pt>
                <c:pt idx="8202">
                  <c:v>11.574368575262977</c:v>
                </c:pt>
                <c:pt idx="8203">
                  <c:v>11.57438738321498</c:v>
                </c:pt>
                <c:pt idx="8204">
                  <c:v>11.574406190813272</c:v>
                </c:pt>
                <c:pt idx="8205">
                  <c:v>11.5744249980578</c:v>
                </c:pt>
                <c:pt idx="8206">
                  <c:v>11.574443804948748</c:v>
                </c:pt>
                <c:pt idx="8207">
                  <c:v>11.574462611485806</c:v>
                </c:pt>
                <c:pt idx="8208">
                  <c:v>11.574481417669379</c:v>
                </c:pt>
                <c:pt idx="8209">
                  <c:v>11.574500223499079</c:v>
                </c:pt>
                <c:pt idx="8210">
                  <c:v>11.574519028975256</c:v>
                </c:pt>
                <c:pt idx="8211">
                  <c:v>11.574537834097841</c:v>
                </c:pt>
                <c:pt idx="8212">
                  <c:v>11.574556638866781</c:v>
                </c:pt>
                <c:pt idx="8213">
                  <c:v>11.574575443281917</c:v>
                </c:pt>
                <c:pt idx="8214">
                  <c:v>11.574594247343715</c:v>
                </c:pt>
                <c:pt idx="8215">
                  <c:v>11.574613051051688</c:v>
                </c:pt>
                <c:pt idx="8216">
                  <c:v>11.574631854406329</c:v>
                </c:pt>
                <c:pt idx="8217">
                  <c:v>11.574650657407172</c:v>
                </c:pt>
                <c:pt idx="8218">
                  <c:v>11.574669460054498</c:v>
                </c:pt>
                <c:pt idx="8219">
                  <c:v>11.574688262348459</c:v>
                </c:pt>
                <c:pt idx="8220">
                  <c:v>11.574707064288821</c:v>
                </c:pt>
                <c:pt idx="8221">
                  <c:v>11.574725865875671</c:v>
                </c:pt>
                <c:pt idx="8222">
                  <c:v>11.574744667109076</c:v>
                </c:pt>
                <c:pt idx="8223">
                  <c:v>11.57476346798892</c:v>
                </c:pt>
                <c:pt idx="8224">
                  <c:v>11.574782268515374</c:v>
                </c:pt>
                <c:pt idx="8225">
                  <c:v>11.5748010686883</c:v>
                </c:pt>
                <c:pt idx="8226">
                  <c:v>11.57481986850782</c:v>
                </c:pt>
                <c:pt idx="8227">
                  <c:v>11.574838667973914</c:v>
                </c:pt>
                <c:pt idx="8228">
                  <c:v>11.574857467086597</c:v>
                </c:pt>
                <c:pt idx="8229">
                  <c:v>11.574876265845878</c:v>
                </c:pt>
                <c:pt idx="8230">
                  <c:v>11.574895064251768</c:v>
                </c:pt>
                <c:pt idx="8231">
                  <c:v>11.574913862304296</c:v>
                </c:pt>
                <c:pt idx="8232">
                  <c:v>11.574932660003459</c:v>
                </c:pt>
                <c:pt idx="8233">
                  <c:v>11.574951457349274</c:v>
                </c:pt>
                <c:pt idx="8234">
                  <c:v>11.574970254341755</c:v>
                </c:pt>
                <c:pt idx="8235">
                  <c:v>11.574989050980976</c:v>
                </c:pt>
                <c:pt idx="8236">
                  <c:v>11.575007847266866</c:v>
                </c:pt>
                <c:pt idx="8237">
                  <c:v>11.575026643199354</c:v>
                </c:pt>
                <c:pt idx="8238">
                  <c:v>11.575045438778711</c:v>
                </c:pt>
                <c:pt idx="8239">
                  <c:v>11.575064234004774</c:v>
                </c:pt>
                <c:pt idx="8240">
                  <c:v>11.575083028877406</c:v>
                </c:pt>
                <c:pt idx="8241">
                  <c:v>11.575101823396906</c:v>
                </c:pt>
                <c:pt idx="8242">
                  <c:v>11.575120617563304</c:v>
                </c:pt>
                <c:pt idx="8243">
                  <c:v>11.575139411376373</c:v>
                </c:pt>
                <c:pt idx="8244">
                  <c:v>11.57515820483615</c:v>
                </c:pt>
                <c:pt idx="8245">
                  <c:v>11.575176997942854</c:v>
                </c:pt>
                <c:pt idx="8246">
                  <c:v>11.575195790696354</c:v>
                </c:pt>
                <c:pt idx="8247">
                  <c:v>11.575214583096709</c:v>
                </c:pt>
                <c:pt idx="8248">
                  <c:v>11.575233375144022</c:v>
                </c:pt>
                <c:pt idx="8249">
                  <c:v>11.575252166837984</c:v>
                </c:pt>
                <c:pt idx="8250">
                  <c:v>11.575270958178956</c:v>
                </c:pt>
                <c:pt idx="8251">
                  <c:v>11.575289749166824</c:v>
                </c:pt>
                <c:pt idx="8252">
                  <c:v>11.575308539801526</c:v>
                </c:pt>
                <c:pt idx="8253">
                  <c:v>11.575327330083194</c:v>
                </c:pt>
                <c:pt idx="8254">
                  <c:v>11.575346120011792</c:v>
                </c:pt>
                <c:pt idx="8255">
                  <c:v>11.575364909587424</c:v>
                </c:pt>
                <c:pt idx="8256">
                  <c:v>11.575383698809874</c:v>
                </c:pt>
                <c:pt idx="8257">
                  <c:v>11.575402487679376</c:v>
                </c:pt>
                <c:pt idx="8258">
                  <c:v>11.575421276195772</c:v>
                </c:pt>
                <c:pt idx="8259">
                  <c:v>11.575440064359352</c:v>
                </c:pt>
                <c:pt idx="8260">
                  <c:v>11.575458852169831</c:v>
                </c:pt>
                <c:pt idx="8261">
                  <c:v>11.575477639627357</c:v>
                </c:pt>
                <c:pt idx="8262">
                  <c:v>11.575496426731776</c:v>
                </c:pt>
                <c:pt idx="8263">
                  <c:v>11.575515213483449</c:v>
                </c:pt>
                <c:pt idx="8264">
                  <c:v>11.575533999882099</c:v>
                </c:pt>
                <c:pt idx="8265">
                  <c:v>11.575552785927771</c:v>
                </c:pt>
                <c:pt idx="8266">
                  <c:v>11.5755715716205</c:v>
                </c:pt>
                <c:pt idx="8267">
                  <c:v>11.575590356960529</c:v>
                </c:pt>
                <c:pt idx="8268">
                  <c:v>11.575609141947472</c:v>
                </c:pt>
                <c:pt idx="8269">
                  <c:v>11.575627926581674</c:v>
                </c:pt>
                <c:pt idx="8270">
                  <c:v>11.575646710863088</c:v>
                </c:pt>
                <c:pt idx="8271">
                  <c:v>11.575665494791414</c:v>
                </c:pt>
                <c:pt idx="8272">
                  <c:v>11.575684278367275</c:v>
                </c:pt>
                <c:pt idx="8273">
                  <c:v>11.575703061589882</c:v>
                </c:pt>
                <c:pt idx="8274">
                  <c:v>11.575721844459906</c:v>
                </c:pt>
                <c:pt idx="8275">
                  <c:v>11.575740626977154</c:v>
                </c:pt>
                <c:pt idx="8276">
                  <c:v>11.575759409141687</c:v>
                </c:pt>
                <c:pt idx="8277">
                  <c:v>11.57577819095329</c:v>
                </c:pt>
                <c:pt idx="8278">
                  <c:v>11.575796972412352</c:v>
                </c:pt>
                <c:pt idx="8279">
                  <c:v>11.575815753518444</c:v>
                </c:pt>
                <c:pt idx="8280">
                  <c:v>11.575834534272074</c:v>
                </c:pt>
                <c:pt idx="8281">
                  <c:v>11.575853314672704</c:v>
                </c:pt>
                <c:pt idx="8282">
                  <c:v>11.575872094720777</c:v>
                </c:pt>
                <c:pt idx="8283">
                  <c:v>11.575890874416174</c:v>
                </c:pt>
                <c:pt idx="8284">
                  <c:v>11.575909653759004</c:v>
                </c:pt>
                <c:pt idx="8285">
                  <c:v>11.57592843274897</c:v>
                </c:pt>
                <c:pt idx="8286">
                  <c:v>11.575947211386515</c:v>
                </c:pt>
                <c:pt idx="8287">
                  <c:v>11.575965989671168</c:v>
                </c:pt>
                <c:pt idx="8288">
                  <c:v>11.575984767603376</c:v>
                </c:pt>
                <c:pt idx="8289">
                  <c:v>11.576003545182926</c:v>
                </c:pt>
                <c:pt idx="8290">
                  <c:v>11.576022322409926</c:v>
                </c:pt>
                <c:pt idx="8291">
                  <c:v>11.576041099284376</c:v>
                </c:pt>
                <c:pt idx="8292">
                  <c:v>11.576059875806264</c:v>
                </c:pt>
                <c:pt idx="8293">
                  <c:v>11.576078651975418</c:v>
                </c:pt>
                <c:pt idx="8294">
                  <c:v>11.576097427792169</c:v>
                </c:pt>
                <c:pt idx="8295">
                  <c:v>11.576116203256404</c:v>
                </c:pt>
                <c:pt idx="8296">
                  <c:v>11.576134978368248</c:v>
                </c:pt>
                <c:pt idx="8297">
                  <c:v>11.576153753127327</c:v>
                </c:pt>
                <c:pt idx="8298">
                  <c:v>11.576172527534057</c:v>
                </c:pt>
                <c:pt idx="8299">
                  <c:v>11.57619130158832</c:v>
                </c:pt>
                <c:pt idx="8300">
                  <c:v>11.576210075290113</c:v>
                </c:pt>
                <c:pt idx="8301">
                  <c:v>11.576228848639467</c:v>
                </c:pt>
                <c:pt idx="8302">
                  <c:v>11.576247621636389</c:v>
                </c:pt>
                <c:pt idx="8303">
                  <c:v>11.576266394280896</c:v>
                </c:pt>
                <c:pt idx="8304">
                  <c:v>11.576285166572989</c:v>
                </c:pt>
                <c:pt idx="8305">
                  <c:v>11.576303938512694</c:v>
                </c:pt>
                <c:pt idx="8306">
                  <c:v>11.576322710100021</c:v>
                </c:pt>
                <c:pt idx="8307">
                  <c:v>11.576341481334968</c:v>
                </c:pt>
                <c:pt idx="8308">
                  <c:v>11.576360252217588</c:v>
                </c:pt>
                <c:pt idx="8309">
                  <c:v>11.576379022747853</c:v>
                </c:pt>
                <c:pt idx="8310">
                  <c:v>11.5763977929258</c:v>
                </c:pt>
                <c:pt idx="8311">
                  <c:v>11.576416562751426</c:v>
                </c:pt>
                <c:pt idx="8312">
                  <c:v>11.576435332224872</c:v>
                </c:pt>
                <c:pt idx="8313">
                  <c:v>11.576454101345806</c:v>
                </c:pt>
                <c:pt idx="8314">
                  <c:v>11.57647287011457</c:v>
                </c:pt>
                <c:pt idx="8315">
                  <c:v>11.576491638531076</c:v>
                </c:pt>
                <c:pt idx="8316">
                  <c:v>11.576510406595339</c:v>
                </c:pt>
                <c:pt idx="8317">
                  <c:v>11.576529174307376</c:v>
                </c:pt>
                <c:pt idx="8318">
                  <c:v>11.576547941667176</c:v>
                </c:pt>
                <c:pt idx="8319">
                  <c:v>11.576566708674777</c:v>
                </c:pt>
                <c:pt idx="8320">
                  <c:v>11.576585475330184</c:v>
                </c:pt>
                <c:pt idx="8321">
                  <c:v>11.576604241633422</c:v>
                </c:pt>
                <c:pt idx="8322">
                  <c:v>11.57662300758447</c:v>
                </c:pt>
                <c:pt idx="8323">
                  <c:v>11.576641773183376</c:v>
                </c:pt>
                <c:pt idx="8324">
                  <c:v>11.576660538430152</c:v>
                </c:pt>
                <c:pt idx="8325">
                  <c:v>11.576679303324774</c:v>
                </c:pt>
                <c:pt idx="8326">
                  <c:v>11.576698067867326</c:v>
                </c:pt>
                <c:pt idx="8327">
                  <c:v>11.576716832057809</c:v>
                </c:pt>
                <c:pt idx="8328">
                  <c:v>11.576735595896126</c:v>
                </c:pt>
                <c:pt idx="8329">
                  <c:v>11.576754359382427</c:v>
                </c:pt>
                <c:pt idx="8330">
                  <c:v>11.576773122516448</c:v>
                </c:pt>
                <c:pt idx="8331">
                  <c:v>11.57679188529865</c:v>
                </c:pt>
                <c:pt idx="8332">
                  <c:v>11.576810647728752</c:v>
                </c:pt>
                <c:pt idx="8333">
                  <c:v>11.576829409806844</c:v>
                </c:pt>
                <c:pt idx="8334">
                  <c:v>11.576848171532921</c:v>
                </c:pt>
                <c:pt idx="8335">
                  <c:v>11.576866932907105</c:v>
                </c:pt>
                <c:pt idx="8336">
                  <c:v>11.576885693929126</c:v>
                </c:pt>
                <c:pt idx="8337">
                  <c:v>11.576904454599276</c:v>
                </c:pt>
                <c:pt idx="8338">
                  <c:v>11.576923214917414</c:v>
                </c:pt>
                <c:pt idx="8339">
                  <c:v>11.576941974883654</c:v>
                </c:pt>
                <c:pt idx="8340">
                  <c:v>11.57696073449795</c:v>
                </c:pt>
                <c:pt idx="8341">
                  <c:v>11.576979493760334</c:v>
                </c:pt>
                <c:pt idx="8342">
                  <c:v>11.576998252670817</c:v>
                </c:pt>
                <c:pt idx="8343">
                  <c:v>11.577017011229422</c:v>
                </c:pt>
                <c:pt idx="8344">
                  <c:v>11.577035769436121</c:v>
                </c:pt>
                <c:pt idx="8345">
                  <c:v>11.577054527290979</c:v>
                </c:pt>
                <c:pt idx="8346">
                  <c:v>11.577073284793981</c:v>
                </c:pt>
                <c:pt idx="8347">
                  <c:v>11.577092041945146</c:v>
                </c:pt>
                <c:pt idx="8348">
                  <c:v>11.577110798744485</c:v>
                </c:pt>
                <c:pt idx="8349">
                  <c:v>11.577129555192014</c:v>
                </c:pt>
                <c:pt idx="8350">
                  <c:v>11.57714831128775</c:v>
                </c:pt>
                <c:pt idx="8351">
                  <c:v>11.577167067031693</c:v>
                </c:pt>
                <c:pt idx="8352">
                  <c:v>11.57718582242387</c:v>
                </c:pt>
                <c:pt idx="8353">
                  <c:v>11.577204577464389</c:v>
                </c:pt>
                <c:pt idx="8354">
                  <c:v>11.577223332152958</c:v>
                </c:pt>
                <c:pt idx="8355">
                  <c:v>11.577242086489926</c:v>
                </c:pt>
                <c:pt idx="8356">
                  <c:v>11.577260840475118</c:v>
                </c:pt>
                <c:pt idx="8357">
                  <c:v>11.577279594108656</c:v>
                </c:pt>
                <c:pt idx="8358">
                  <c:v>11.577298347390448</c:v>
                </c:pt>
                <c:pt idx="8359">
                  <c:v>11.577317100320611</c:v>
                </c:pt>
                <c:pt idx="8360">
                  <c:v>11.5773358528991</c:v>
                </c:pt>
                <c:pt idx="8361">
                  <c:v>11.577354605125922</c:v>
                </c:pt>
                <c:pt idx="8362">
                  <c:v>11.577373357001099</c:v>
                </c:pt>
                <c:pt idx="8363">
                  <c:v>11.57739210852467</c:v>
                </c:pt>
                <c:pt idx="8364">
                  <c:v>11.577410859696718</c:v>
                </c:pt>
                <c:pt idx="8365">
                  <c:v>11.577429610516974</c:v>
                </c:pt>
                <c:pt idx="8366">
                  <c:v>11.577448360985729</c:v>
                </c:pt>
                <c:pt idx="8367">
                  <c:v>11.577467111102926</c:v>
                </c:pt>
                <c:pt idx="8368">
                  <c:v>11.577485860868554</c:v>
                </c:pt>
                <c:pt idx="8369">
                  <c:v>11.577504610282732</c:v>
                </c:pt>
                <c:pt idx="8370">
                  <c:v>11.577523359345173</c:v>
                </c:pt>
                <c:pt idx="8371">
                  <c:v>11.577542108056226</c:v>
                </c:pt>
                <c:pt idx="8372">
                  <c:v>11.577560856415722</c:v>
                </c:pt>
                <c:pt idx="8373">
                  <c:v>11.57757960442375</c:v>
                </c:pt>
                <c:pt idx="8374">
                  <c:v>11.577598352080306</c:v>
                </c:pt>
                <c:pt idx="8375">
                  <c:v>11.577617099385376</c:v>
                </c:pt>
                <c:pt idx="8376">
                  <c:v>11.577635846339026</c:v>
                </c:pt>
                <c:pt idx="8377">
                  <c:v>11.577654592941172</c:v>
                </c:pt>
                <c:pt idx="8378">
                  <c:v>11.577673339191914</c:v>
                </c:pt>
                <c:pt idx="8379">
                  <c:v>11.57769208509125</c:v>
                </c:pt>
                <c:pt idx="8380">
                  <c:v>11.577710830639182</c:v>
                </c:pt>
                <c:pt idx="8381">
                  <c:v>11.577729575835725</c:v>
                </c:pt>
                <c:pt idx="8382">
                  <c:v>11.577748320680893</c:v>
                </c:pt>
                <c:pt idx="8383">
                  <c:v>11.577767065174699</c:v>
                </c:pt>
                <c:pt idx="8384">
                  <c:v>11.577785809317154</c:v>
                </c:pt>
                <c:pt idx="8385">
                  <c:v>11.577804553108399</c:v>
                </c:pt>
                <c:pt idx="8386">
                  <c:v>11.577823296548072</c:v>
                </c:pt>
                <c:pt idx="8387">
                  <c:v>11.577842039636559</c:v>
                </c:pt>
                <c:pt idx="8388">
                  <c:v>11.577860782373698</c:v>
                </c:pt>
                <c:pt idx="8389">
                  <c:v>11.577879524759654</c:v>
                </c:pt>
                <c:pt idx="8390">
                  <c:v>11.577898266794289</c:v>
                </c:pt>
                <c:pt idx="8391">
                  <c:v>11.577917008477669</c:v>
                </c:pt>
                <c:pt idx="8392">
                  <c:v>11.577935749809804</c:v>
                </c:pt>
                <c:pt idx="8393">
                  <c:v>11.577954490790701</c:v>
                </c:pt>
                <c:pt idx="8394">
                  <c:v>11.577973231420392</c:v>
                </c:pt>
                <c:pt idx="8395">
                  <c:v>11.577991971698868</c:v>
                </c:pt>
                <c:pt idx="8396">
                  <c:v>11.578010711626163</c:v>
                </c:pt>
                <c:pt idx="8397">
                  <c:v>11.578029451202275</c:v>
                </c:pt>
                <c:pt idx="8398">
                  <c:v>11.57804819042722</c:v>
                </c:pt>
                <c:pt idx="8399">
                  <c:v>11.578066929301016</c:v>
                </c:pt>
                <c:pt idx="8400">
                  <c:v>11.57808566782367</c:v>
                </c:pt>
                <c:pt idx="8401">
                  <c:v>11.5781044059952</c:v>
                </c:pt>
                <c:pt idx="8402">
                  <c:v>11.578123143815482</c:v>
                </c:pt>
                <c:pt idx="8403">
                  <c:v>11.578141881284935</c:v>
                </c:pt>
                <c:pt idx="8404">
                  <c:v>11.578160618403167</c:v>
                </c:pt>
                <c:pt idx="8405">
                  <c:v>11.578179355170318</c:v>
                </c:pt>
                <c:pt idx="8406">
                  <c:v>11.578198091586421</c:v>
                </c:pt>
                <c:pt idx="8407">
                  <c:v>11.578216827651469</c:v>
                </c:pt>
                <c:pt idx="8408">
                  <c:v>11.578235563365496</c:v>
                </c:pt>
                <c:pt idx="8409">
                  <c:v>11.578254298728504</c:v>
                </c:pt>
                <c:pt idx="8410">
                  <c:v>11.578273033740468</c:v>
                </c:pt>
                <c:pt idx="8411">
                  <c:v>11.578291768401398</c:v>
                </c:pt>
                <c:pt idx="8412">
                  <c:v>11.578310502711448</c:v>
                </c:pt>
                <c:pt idx="8413">
                  <c:v>11.578329236670545</c:v>
                </c:pt>
                <c:pt idx="8414">
                  <c:v>11.578347970278639</c:v>
                </c:pt>
                <c:pt idx="8415">
                  <c:v>11.578366703535748</c:v>
                </c:pt>
                <c:pt idx="8416">
                  <c:v>11.578385436442014</c:v>
                </c:pt>
                <c:pt idx="8417">
                  <c:v>11.578404168997322</c:v>
                </c:pt>
                <c:pt idx="8418">
                  <c:v>11.57842290120173</c:v>
                </c:pt>
                <c:pt idx="8419">
                  <c:v>11.578441633055252</c:v>
                </c:pt>
                <c:pt idx="8420">
                  <c:v>11.578460364557888</c:v>
                </c:pt>
                <c:pt idx="8421">
                  <c:v>11.578479095709676</c:v>
                </c:pt>
                <c:pt idx="8422">
                  <c:v>11.578497826510597</c:v>
                </c:pt>
                <c:pt idx="8423">
                  <c:v>11.578516556960786</c:v>
                </c:pt>
                <c:pt idx="8424">
                  <c:v>11.578535287059974</c:v>
                </c:pt>
                <c:pt idx="8425">
                  <c:v>11.578554016808518</c:v>
                </c:pt>
                <c:pt idx="8426">
                  <c:v>11.578572746206083</c:v>
                </c:pt>
                <c:pt idx="8427">
                  <c:v>11.578591475252964</c:v>
                </c:pt>
                <c:pt idx="8428">
                  <c:v>11.578610203949072</c:v>
                </c:pt>
                <c:pt idx="8429">
                  <c:v>11.578628932294418</c:v>
                </c:pt>
                <c:pt idx="8430">
                  <c:v>11.578647660289029</c:v>
                </c:pt>
                <c:pt idx="8431">
                  <c:v>11.578666387932905</c:v>
                </c:pt>
                <c:pt idx="8432">
                  <c:v>11.578685115226072</c:v>
                </c:pt>
                <c:pt idx="8433">
                  <c:v>11.578703842168515</c:v>
                </c:pt>
                <c:pt idx="8434">
                  <c:v>11.578722568760277</c:v>
                </c:pt>
                <c:pt idx="8435">
                  <c:v>11.578741295001359</c:v>
                </c:pt>
                <c:pt idx="8436">
                  <c:v>11.578760020891748</c:v>
                </c:pt>
                <c:pt idx="8437">
                  <c:v>11.578778746431396</c:v>
                </c:pt>
                <c:pt idx="8438">
                  <c:v>11.578797471620664</c:v>
                </c:pt>
                <c:pt idx="8439">
                  <c:v>11.578816196459163</c:v>
                </c:pt>
                <c:pt idx="8440">
                  <c:v>11.578834920947052</c:v>
                </c:pt>
                <c:pt idx="8441">
                  <c:v>11.578853645084335</c:v>
                </c:pt>
                <c:pt idx="8442">
                  <c:v>11.578872368871018</c:v>
                </c:pt>
                <c:pt idx="8443">
                  <c:v>11.57889109230716</c:v>
                </c:pt>
                <c:pt idx="8444">
                  <c:v>11.578909815392725</c:v>
                </c:pt>
                <c:pt idx="8445">
                  <c:v>11.578928538127744</c:v>
                </c:pt>
                <c:pt idx="8446">
                  <c:v>11.578947260512225</c:v>
                </c:pt>
                <c:pt idx="8447">
                  <c:v>11.578965982546148</c:v>
                </c:pt>
                <c:pt idx="8448">
                  <c:v>11.578984704229654</c:v>
                </c:pt>
                <c:pt idx="8449">
                  <c:v>11.579003425562602</c:v>
                </c:pt>
                <c:pt idx="8450">
                  <c:v>11.57902214654508</c:v>
                </c:pt>
                <c:pt idx="8451">
                  <c:v>11.579040867177104</c:v>
                </c:pt>
                <c:pt idx="8452">
                  <c:v>11.579059587458676</c:v>
                </c:pt>
                <c:pt idx="8453">
                  <c:v>11.579078307389754</c:v>
                </c:pt>
                <c:pt idx="8454">
                  <c:v>11.579097026970436</c:v>
                </c:pt>
                <c:pt idx="8455">
                  <c:v>11.579115746200701</c:v>
                </c:pt>
                <c:pt idx="8456">
                  <c:v>11.579134465080564</c:v>
                </c:pt>
                <c:pt idx="8457">
                  <c:v>11.579153183610018</c:v>
                </c:pt>
                <c:pt idx="8458">
                  <c:v>11.579171901789133</c:v>
                </c:pt>
                <c:pt idx="8459">
                  <c:v>11.579181260747324</c:v>
                </c:pt>
                <c:pt idx="8460">
                  <c:v>11.57919061961787</c:v>
                </c:pt>
                <c:pt idx="8461">
                  <c:v>11.579199978400856</c:v>
                </c:pt>
                <c:pt idx="8462">
                  <c:v>11.579209337096326</c:v>
                </c:pt>
                <c:pt idx="8463">
                  <c:v>11.579218695704062</c:v>
                </c:pt>
                <c:pt idx="8464">
                  <c:v>11.5792280542243</c:v>
                </c:pt>
                <c:pt idx="8465">
                  <c:v>11.579237412656974</c:v>
                </c:pt>
                <c:pt idx="8466">
                  <c:v>11.579246771002024</c:v>
                </c:pt>
                <c:pt idx="8467">
                  <c:v>11.579256129259504</c:v>
                </c:pt>
                <c:pt idx="8468">
                  <c:v>11.579265487429421</c:v>
                </c:pt>
                <c:pt idx="8469">
                  <c:v>11.579274845511762</c:v>
                </c:pt>
                <c:pt idx="8470">
                  <c:v>11.579284203506576</c:v>
                </c:pt>
                <c:pt idx="8471">
                  <c:v>11.57929356141373</c:v>
                </c:pt>
                <c:pt idx="8472">
                  <c:v>11.579302919233356</c:v>
                </c:pt>
                <c:pt idx="8473">
                  <c:v>11.579312276965426</c:v>
                </c:pt>
                <c:pt idx="8474">
                  <c:v>11.57932163460992</c:v>
                </c:pt>
                <c:pt idx="8475">
                  <c:v>11.579330992166852</c:v>
                </c:pt>
                <c:pt idx="8476">
                  <c:v>11.579340349636206</c:v>
                </c:pt>
                <c:pt idx="8477">
                  <c:v>11.579349707018014</c:v>
                </c:pt>
                <c:pt idx="8478">
                  <c:v>11.579359064312255</c:v>
                </c:pt>
                <c:pt idx="8479">
                  <c:v>11.579368421518943</c:v>
                </c:pt>
                <c:pt idx="8480">
                  <c:v>11.579377778638069</c:v>
                </c:pt>
                <c:pt idx="8481">
                  <c:v>11.579387135669741</c:v>
                </c:pt>
                <c:pt idx="8482">
                  <c:v>11.57939649261367</c:v>
                </c:pt>
                <c:pt idx="8483">
                  <c:v>11.579405849470152</c:v>
                </c:pt>
                <c:pt idx="8484">
                  <c:v>11.579415206239076</c:v>
                </c:pt>
                <c:pt idx="8485">
                  <c:v>11.579424562920456</c:v>
                </c:pt>
                <c:pt idx="8486">
                  <c:v>11.579433919514388</c:v>
                </c:pt>
                <c:pt idx="8487">
                  <c:v>11.579443276020653</c:v>
                </c:pt>
                <c:pt idx="8488">
                  <c:v>11.579452632439402</c:v>
                </c:pt>
                <c:pt idx="8489">
                  <c:v>11.579461988770468</c:v>
                </c:pt>
                <c:pt idx="8490">
                  <c:v>11.579471345014118</c:v>
                </c:pt>
                <c:pt idx="8491">
                  <c:v>11.579480701170256</c:v>
                </c:pt>
                <c:pt idx="8492">
                  <c:v>11.579490057238928</c:v>
                </c:pt>
                <c:pt idx="8493">
                  <c:v>11.579499413219876</c:v>
                </c:pt>
                <c:pt idx="8494">
                  <c:v>11.579508769113382</c:v>
                </c:pt>
                <c:pt idx="8495">
                  <c:v>11.57951812491936</c:v>
                </c:pt>
                <c:pt idx="8496">
                  <c:v>11.579527480637799</c:v>
                </c:pt>
                <c:pt idx="8497">
                  <c:v>11.579536836268957</c:v>
                </c:pt>
                <c:pt idx="8498">
                  <c:v>11.579546191812124</c:v>
                </c:pt>
                <c:pt idx="8499">
                  <c:v>11.579555547268107</c:v>
                </c:pt>
                <c:pt idx="8500">
                  <c:v>11.579564902636356</c:v>
                </c:pt>
                <c:pt idx="8501">
                  <c:v>11.579574257917276</c:v>
                </c:pt>
                <c:pt idx="8502">
                  <c:v>11.57958361311047</c:v>
                </c:pt>
                <c:pt idx="8503">
                  <c:v>11.579592968216335</c:v>
                </c:pt>
                <c:pt idx="8504">
                  <c:v>11.579602323234509</c:v>
                </c:pt>
                <c:pt idx="8505">
                  <c:v>11.579611678165326</c:v>
                </c:pt>
                <c:pt idx="8506">
                  <c:v>11.5796210330085</c:v>
                </c:pt>
                <c:pt idx="8507">
                  <c:v>11.579630387764338</c:v>
                </c:pt>
                <c:pt idx="8508">
                  <c:v>11.579639742432432</c:v>
                </c:pt>
                <c:pt idx="8509">
                  <c:v>11.579649097013156</c:v>
                </c:pt>
                <c:pt idx="8510">
                  <c:v>11.579658451506354</c:v>
                </c:pt>
                <c:pt idx="8511">
                  <c:v>11.579667805912026</c:v>
                </c:pt>
                <c:pt idx="8512">
                  <c:v>11.579677160230212</c:v>
                </c:pt>
                <c:pt idx="8513">
                  <c:v>11.579686514461098</c:v>
                </c:pt>
                <c:pt idx="8514">
                  <c:v>11.579695868604126</c:v>
                </c:pt>
                <c:pt idx="8515">
                  <c:v>11.57970522265977</c:v>
                </c:pt>
                <c:pt idx="8516">
                  <c:v>11.579714576628103</c:v>
                </c:pt>
                <c:pt idx="8517">
                  <c:v>11.579723930508656</c:v>
                </c:pt>
                <c:pt idx="8518">
                  <c:v>11.579733284301852</c:v>
                </c:pt>
                <c:pt idx="8519">
                  <c:v>11.579742638007678</c:v>
                </c:pt>
                <c:pt idx="8520">
                  <c:v>11.579751991625759</c:v>
                </c:pt>
                <c:pt idx="8521">
                  <c:v>11.579761345156481</c:v>
                </c:pt>
                <c:pt idx="8522">
                  <c:v>11.57977069859972</c:v>
                </c:pt>
                <c:pt idx="8523">
                  <c:v>11.579780051955472</c:v>
                </c:pt>
                <c:pt idx="8524">
                  <c:v>11.579789405223774</c:v>
                </c:pt>
                <c:pt idx="8525">
                  <c:v>11.57979875840452</c:v>
                </c:pt>
                <c:pt idx="8526">
                  <c:v>11.579808111497821</c:v>
                </c:pt>
                <c:pt idx="8527">
                  <c:v>11.579817464503646</c:v>
                </c:pt>
                <c:pt idx="8528">
                  <c:v>11.579826817422108</c:v>
                </c:pt>
                <c:pt idx="8529">
                  <c:v>11.579836170252856</c:v>
                </c:pt>
                <c:pt idx="8530">
                  <c:v>11.579845522996274</c:v>
                </c:pt>
                <c:pt idx="8531">
                  <c:v>11.57985487565217</c:v>
                </c:pt>
                <c:pt idx="8532">
                  <c:v>11.579864228220712</c:v>
                </c:pt>
                <c:pt idx="8533">
                  <c:v>11.579873580701598</c:v>
                </c:pt>
                <c:pt idx="8534">
                  <c:v>11.579882933095124</c:v>
                </c:pt>
                <c:pt idx="8535">
                  <c:v>11.579892285401154</c:v>
                </c:pt>
                <c:pt idx="8536">
                  <c:v>11.579901637619734</c:v>
                </c:pt>
                <c:pt idx="8537">
                  <c:v>11.579910989750848</c:v>
                </c:pt>
                <c:pt idx="8538">
                  <c:v>11.579920341794498</c:v>
                </c:pt>
                <c:pt idx="8539">
                  <c:v>11.579929693750703</c:v>
                </c:pt>
                <c:pt idx="8540">
                  <c:v>11.579939045619454</c:v>
                </c:pt>
                <c:pt idx="8541">
                  <c:v>11.57994839740072</c:v>
                </c:pt>
                <c:pt idx="8542">
                  <c:v>11.579957749094545</c:v>
                </c:pt>
                <c:pt idx="8543">
                  <c:v>11.57996710070092</c:v>
                </c:pt>
                <c:pt idx="8544">
                  <c:v>11.579976452219839</c:v>
                </c:pt>
                <c:pt idx="8545">
                  <c:v>11.57998580365132</c:v>
                </c:pt>
                <c:pt idx="8546">
                  <c:v>11.579995154995332</c:v>
                </c:pt>
                <c:pt idx="8547">
                  <c:v>11.580004506251926</c:v>
                </c:pt>
                <c:pt idx="8548">
                  <c:v>11.580013857421052</c:v>
                </c:pt>
                <c:pt idx="8549">
                  <c:v>11.580023208502723</c:v>
                </c:pt>
                <c:pt idx="8550">
                  <c:v>11.580032559497088</c:v>
                </c:pt>
                <c:pt idx="8551">
                  <c:v>11.580041910403772</c:v>
                </c:pt>
                <c:pt idx="8552">
                  <c:v>11.580051261223137</c:v>
                </c:pt>
                <c:pt idx="8553">
                  <c:v>11.580060611955066</c:v>
                </c:pt>
                <c:pt idx="8554">
                  <c:v>11.580069962599548</c:v>
                </c:pt>
                <c:pt idx="8555">
                  <c:v>11.58007931315662</c:v>
                </c:pt>
                <c:pt idx="8556">
                  <c:v>11.580088663626254</c:v>
                </c:pt>
                <c:pt idx="8557">
                  <c:v>11.580098014008454</c:v>
                </c:pt>
                <c:pt idx="8558">
                  <c:v>11.58010736430322</c:v>
                </c:pt>
                <c:pt idx="8559">
                  <c:v>11.580116714510551</c:v>
                </c:pt>
                <c:pt idx="8560">
                  <c:v>11.580126064630463</c:v>
                </c:pt>
                <c:pt idx="8561">
                  <c:v>11.580135414662974</c:v>
                </c:pt>
                <c:pt idx="8562">
                  <c:v>11.580144764608027</c:v>
                </c:pt>
                <c:pt idx="8563">
                  <c:v>11.580154114465676</c:v>
                </c:pt>
                <c:pt idx="8564">
                  <c:v>11.580163464235802</c:v>
                </c:pt>
                <c:pt idx="8565">
                  <c:v>11.58017281391872</c:v>
                </c:pt>
                <c:pt idx="8566">
                  <c:v>11.580182163514113</c:v>
                </c:pt>
                <c:pt idx="8567">
                  <c:v>11.5801915130221</c:v>
                </c:pt>
                <c:pt idx="8568">
                  <c:v>11.580200862442666</c:v>
                </c:pt>
                <c:pt idx="8569">
                  <c:v>11.580210211775825</c:v>
                </c:pt>
                <c:pt idx="8570">
                  <c:v>11.580219561021568</c:v>
                </c:pt>
                <c:pt idx="8571">
                  <c:v>11.580228910179917</c:v>
                </c:pt>
                <c:pt idx="8572">
                  <c:v>11.580238259250853</c:v>
                </c:pt>
                <c:pt idx="8573">
                  <c:v>11.580247608234384</c:v>
                </c:pt>
                <c:pt idx="8574">
                  <c:v>11.580256957130514</c:v>
                </c:pt>
                <c:pt idx="8575">
                  <c:v>11.580266305939254</c:v>
                </c:pt>
                <c:pt idx="8576">
                  <c:v>11.580275654660568</c:v>
                </c:pt>
                <c:pt idx="8577">
                  <c:v>11.580285003294501</c:v>
                </c:pt>
                <c:pt idx="8578">
                  <c:v>11.580294351841054</c:v>
                </c:pt>
                <c:pt idx="8579">
                  <c:v>11.580303700300098</c:v>
                </c:pt>
                <c:pt idx="8580">
                  <c:v>11.580313048671918</c:v>
                </c:pt>
                <c:pt idx="8581">
                  <c:v>11.58032239695628</c:v>
                </c:pt>
                <c:pt idx="8582">
                  <c:v>11.580331745153247</c:v>
                </c:pt>
                <c:pt idx="8583">
                  <c:v>11.580341093262819</c:v>
                </c:pt>
                <c:pt idx="8584">
                  <c:v>11.580350441285018</c:v>
                </c:pt>
                <c:pt idx="8585">
                  <c:v>11.580359789219818</c:v>
                </c:pt>
                <c:pt idx="8586">
                  <c:v>11.580369137067256</c:v>
                </c:pt>
                <c:pt idx="8587">
                  <c:v>11.580378484827293</c:v>
                </c:pt>
                <c:pt idx="8588">
                  <c:v>11.580387832499976</c:v>
                </c:pt>
                <c:pt idx="8589">
                  <c:v>11.580397180085242</c:v>
                </c:pt>
                <c:pt idx="8590">
                  <c:v>11.580406527583296</c:v>
                </c:pt>
                <c:pt idx="8591">
                  <c:v>11.580415874993706</c:v>
                </c:pt>
                <c:pt idx="8592">
                  <c:v>11.580425222316844</c:v>
                </c:pt>
                <c:pt idx="8593">
                  <c:v>11.580434569552752</c:v>
                </c:pt>
                <c:pt idx="8594">
                  <c:v>11.580443916701126</c:v>
                </c:pt>
                <c:pt idx="8595">
                  <c:v>11.580453263762102</c:v>
                </c:pt>
                <c:pt idx="8596">
                  <c:v>11.580462610735786</c:v>
                </c:pt>
                <c:pt idx="8597">
                  <c:v>11.580471957622104</c:v>
                </c:pt>
                <c:pt idx="8598">
                  <c:v>11.58048130442107</c:v>
                </c:pt>
                <c:pt idx="8599">
                  <c:v>11.580490651132656</c:v>
                </c:pt>
                <c:pt idx="8600">
                  <c:v>11.580499997756991</c:v>
                </c:pt>
                <c:pt idx="8601">
                  <c:v>11.580509344293759</c:v>
                </c:pt>
                <c:pt idx="8602">
                  <c:v>11.580518690743277</c:v>
                </c:pt>
                <c:pt idx="8603">
                  <c:v>11.58052803710545</c:v>
                </c:pt>
                <c:pt idx="8604">
                  <c:v>11.580537383380276</c:v>
                </c:pt>
                <c:pt idx="8605">
                  <c:v>11.580546729567807</c:v>
                </c:pt>
                <c:pt idx="8606">
                  <c:v>11.580556075667923</c:v>
                </c:pt>
                <c:pt idx="8607">
                  <c:v>11.580565421680568</c:v>
                </c:pt>
                <c:pt idx="8608">
                  <c:v>11.580574767605979</c:v>
                </c:pt>
                <c:pt idx="8609">
                  <c:v>11.580584113444155</c:v>
                </c:pt>
                <c:pt idx="8610">
                  <c:v>11.580593459194764</c:v>
                </c:pt>
                <c:pt idx="8611">
                  <c:v>11.580602804858152</c:v>
                </c:pt>
                <c:pt idx="8612">
                  <c:v>11.580612150434181</c:v>
                </c:pt>
                <c:pt idx="8613">
                  <c:v>11.580621495922868</c:v>
                </c:pt>
                <c:pt idx="8614">
                  <c:v>11.580630841324348</c:v>
                </c:pt>
                <c:pt idx="8615">
                  <c:v>11.58064018663827</c:v>
                </c:pt>
                <c:pt idx="8616">
                  <c:v>11.580649531865095</c:v>
                </c:pt>
                <c:pt idx="8617">
                  <c:v>11.580658877004376</c:v>
                </c:pt>
                <c:pt idx="8618">
                  <c:v>11.580668222056349</c:v>
                </c:pt>
                <c:pt idx="8619">
                  <c:v>11.58067756702105</c:v>
                </c:pt>
                <c:pt idx="8620">
                  <c:v>11.580686911898516</c:v>
                </c:pt>
                <c:pt idx="8621">
                  <c:v>11.580696256688606</c:v>
                </c:pt>
                <c:pt idx="8622">
                  <c:v>11.580705601391168</c:v>
                </c:pt>
                <c:pt idx="8623">
                  <c:v>11.580714946006585</c:v>
                </c:pt>
                <c:pt idx="8624">
                  <c:v>11.58072429053467</c:v>
                </c:pt>
                <c:pt idx="8625">
                  <c:v>11.580733634975422</c:v>
                </c:pt>
                <c:pt idx="8626">
                  <c:v>11.580742979328978</c:v>
                </c:pt>
                <c:pt idx="8627">
                  <c:v>11.580752323594989</c:v>
                </c:pt>
                <c:pt idx="8628">
                  <c:v>11.580761667773798</c:v>
                </c:pt>
                <c:pt idx="8629">
                  <c:v>11.5807710118653</c:v>
                </c:pt>
                <c:pt idx="8630">
                  <c:v>11.580780355869573</c:v>
                </c:pt>
                <c:pt idx="8631">
                  <c:v>11.580789699786475</c:v>
                </c:pt>
                <c:pt idx="8632">
                  <c:v>11.580799043615929</c:v>
                </c:pt>
                <c:pt idx="8633">
                  <c:v>11.580808387358188</c:v>
                </c:pt>
                <c:pt idx="8634">
                  <c:v>11.580817731013147</c:v>
                </c:pt>
                <c:pt idx="8635">
                  <c:v>11.580827074580801</c:v>
                </c:pt>
                <c:pt idx="8636">
                  <c:v>11.580836418061176</c:v>
                </c:pt>
                <c:pt idx="8637">
                  <c:v>11.580845761454208</c:v>
                </c:pt>
                <c:pt idx="8638">
                  <c:v>11.580855104759962</c:v>
                </c:pt>
                <c:pt idx="8639">
                  <c:v>11.580864447978421</c:v>
                </c:pt>
                <c:pt idx="8640">
                  <c:v>11.580873791109568</c:v>
                </c:pt>
                <c:pt idx="8641">
                  <c:v>11.580883134153455</c:v>
                </c:pt>
                <c:pt idx="8642">
                  <c:v>11.580892477110034</c:v>
                </c:pt>
                <c:pt idx="8643">
                  <c:v>11.580901819979324</c:v>
                </c:pt>
                <c:pt idx="8644">
                  <c:v>11.580911162761318</c:v>
                </c:pt>
                <c:pt idx="8645">
                  <c:v>11.580920505456037</c:v>
                </c:pt>
                <c:pt idx="8646">
                  <c:v>11.580929848063464</c:v>
                </c:pt>
                <c:pt idx="8647">
                  <c:v>11.580939190583624</c:v>
                </c:pt>
                <c:pt idx="8648">
                  <c:v>11.580948533016473</c:v>
                </c:pt>
                <c:pt idx="8649">
                  <c:v>11.580957875362056</c:v>
                </c:pt>
                <c:pt idx="8650">
                  <c:v>11.580967217620374</c:v>
                </c:pt>
                <c:pt idx="8651">
                  <c:v>11.580976559791386</c:v>
                </c:pt>
                <c:pt idx="8652">
                  <c:v>11.580985901875138</c:v>
                </c:pt>
                <c:pt idx="8653">
                  <c:v>11.580995243871616</c:v>
                </c:pt>
                <c:pt idx="8654">
                  <c:v>11.581004585780823</c:v>
                </c:pt>
                <c:pt idx="8655">
                  <c:v>11.581013927602758</c:v>
                </c:pt>
                <c:pt idx="8656">
                  <c:v>11.581023269337418</c:v>
                </c:pt>
                <c:pt idx="8657">
                  <c:v>11.581032610984824</c:v>
                </c:pt>
                <c:pt idx="8658">
                  <c:v>11.581041952544959</c:v>
                </c:pt>
                <c:pt idx="8659">
                  <c:v>11.581051294017819</c:v>
                </c:pt>
                <c:pt idx="8660">
                  <c:v>11.581060635403437</c:v>
                </c:pt>
                <c:pt idx="8661">
                  <c:v>11.581069976701784</c:v>
                </c:pt>
                <c:pt idx="8662">
                  <c:v>11.581079317912868</c:v>
                </c:pt>
                <c:pt idx="8663">
                  <c:v>11.581088659036702</c:v>
                </c:pt>
                <c:pt idx="8664">
                  <c:v>11.581098000073268</c:v>
                </c:pt>
                <c:pt idx="8665">
                  <c:v>11.581107341022598</c:v>
                </c:pt>
                <c:pt idx="8666">
                  <c:v>11.581116681884666</c:v>
                </c:pt>
                <c:pt idx="8667">
                  <c:v>11.581126022659483</c:v>
                </c:pt>
                <c:pt idx="8668">
                  <c:v>11.581135363347052</c:v>
                </c:pt>
                <c:pt idx="8669">
                  <c:v>11.581144703947372</c:v>
                </c:pt>
                <c:pt idx="8670">
                  <c:v>11.581154044460447</c:v>
                </c:pt>
                <c:pt idx="8671">
                  <c:v>11.581163384886278</c:v>
                </c:pt>
                <c:pt idx="8672">
                  <c:v>11.581172725224848</c:v>
                </c:pt>
                <c:pt idx="8673">
                  <c:v>11.58118206547622</c:v>
                </c:pt>
                <c:pt idx="8674">
                  <c:v>11.581191405640315</c:v>
                </c:pt>
                <c:pt idx="8675">
                  <c:v>11.581200745717148</c:v>
                </c:pt>
                <c:pt idx="8676">
                  <c:v>11.581210085706818</c:v>
                </c:pt>
                <c:pt idx="8677">
                  <c:v>11.581219425609216</c:v>
                </c:pt>
                <c:pt idx="8678">
                  <c:v>11.581228765424298</c:v>
                </c:pt>
                <c:pt idx="8679">
                  <c:v>11.581238105152313</c:v>
                </c:pt>
                <c:pt idx="8680">
                  <c:v>11.581247444793018</c:v>
                </c:pt>
                <c:pt idx="8681">
                  <c:v>11.581256784346495</c:v>
                </c:pt>
                <c:pt idx="8682">
                  <c:v>11.581266123812743</c:v>
                </c:pt>
                <c:pt idx="8683">
                  <c:v>11.581275463191641</c:v>
                </c:pt>
                <c:pt idx="8684">
                  <c:v>11.581284802483571</c:v>
                </c:pt>
                <c:pt idx="8685">
                  <c:v>11.581294141688153</c:v>
                </c:pt>
                <c:pt idx="8686">
                  <c:v>11.581303480805412</c:v>
                </c:pt>
                <c:pt idx="8687">
                  <c:v>11.581312819835654</c:v>
                </c:pt>
                <c:pt idx="8688">
                  <c:v>11.581322158778548</c:v>
                </c:pt>
                <c:pt idx="8689">
                  <c:v>11.581331497634288</c:v>
                </c:pt>
                <c:pt idx="8690">
                  <c:v>11.581340836402786</c:v>
                </c:pt>
                <c:pt idx="8691">
                  <c:v>11.581350175084069</c:v>
                </c:pt>
                <c:pt idx="8692">
                  <c:v>11.581359513678144</c:v>
                </c:pt>
                <c:pt idx="8693">
                  <c:v>11.581368852185012</c:v>
                </c:pt>
                <c:pt idx="8694">
                  <c:v>11.581378190604648</c:v>
                </c:pt>
                <c:pt idx="8695">
                  <c:v>11.581387528937125</c:v>
                </c:pt>
                <c:pt idx="8696">
                  <c:v>11.581396867182375</c:v>
                </c:pt>
                <c:pt idx="8697">
                  <c:v>11.581406205340476</c:v>
                </c:pt>
                <c:pt idx="8698">
                  <c:v>11.581415543411271</c:v>
                </c:pt>
                <c:pt idx="8699">
                  <c:v>11.58142488139492</c:v>
                </c:pt>
                <c:pt idx="8700">
                  <c:v>11.581434219291491</c:v>
                </c:pt>
                <c:pt idx="8701">
                  <c:v>11.581443557100728</c:v>
                </c:pt>
                <c:pt idx="8702">
                  <c:v>11.581452894822776</c:v>
                </c:pt>
                <c:pt idx="8703">
                  <c:v>11.581462232457564</c:v>
                </c:pt>
                <c:pt idx="8704">
                  <c:v>11.581471570005252</c:v>
                </c:pt>
                <c:pt idx="8705">
                  <c:v>11.581480907465776</c:v>
                </c:pt>
                <c:pt idx="8706">
                  <c:v>11.581490244839054</c:v>
                </c:pt>
                <c:pt idx="8707">
                  <c:v>11.581499582125154</c:v>
                </c:pt>
                <c:pt idx="8708">
                  <c:v>11.581508919324104</c:v>
                </c:pt>
                <c:pt idx="8709">
                  <c:v>11.581518256435842</c:v>
                </c:pt>
                <c:pt idx="8710">
                  <c:v>11.581527593460414</c:v>
                </c:pt>
                <c:pt idx="8711">
                  <c:v>11.581536930397824</c:v>
                </c:pt>
                <c:pt idx="8712">
                  <c:v>11.581546267248131</c:v>
                </c:pt>
                <c:pt idx="8713">
                  <c:v>11.581555604011053</c:v>
                </c:pt>
                <c:pt idx="8714">
                  <c:v>11.581564940686922</c:v>
                </c:pt>
                <c:pt idx="8715">
                  <c:v>11.581574277275624</c:v>
                </c:pt>
                <c:pt idx="8716">
                  <c:v>11.581583613777127</c:v>
                </c:pt>
                <c:pt idx="8717">
                  <c:v>11.581592950191475</c:v>
                </c:pt>
                <c:pt idx="8718">
                  <c:v>11.58160228651867</c:v>
                </c:pt>
                <c:pt idx="8719">
                  <c:v>11.581611622758668</c:v>
                </c:pt>
                <c:pt idx="8720">
                  <c:v>11.581620958911518</c:v>
                </c:pt>
                <c:pt idx="8721">
                  <c:v>11.581630294977316</c:v>
                </c:pt>
                <c:pt idx="8722">
                  <c:v>11.581639630955754</c:v>
                </c:pt>
                <c:pt idx="8723">
                  <c:v>11.58164896684711</c:v>
                </c:pt>
                <c:pt idx="8724">
                  <c:v>11.581658302651318</c:v>
                </c:pt>
                <c:pt idx="8725">
                  <c:v>11.581667638368376</c:v>
                </c:pt>
                <c:pt idx="8726">
                  <c:v>11.581676973998272</c:v>
                </c:pt>
                <c:pt idx="8727">
                  <c:v>11.58168630954111</c:v>
                </c:pt>
                <c:pt idx="8728">
                  <c:v>11.581695644996612</c:v>
                </c:pt>
                <c:pt idx="8729">
                  <c:v>11.581704980365053</c:v>
                </c:pt>
                <c:pt idx="8730">
                  <c:v>11.581714315646376</c:v>
                </c:pt>
                <c:pt idx="8731">
                  <c:v>11.581723650840498</c:v>
                </c:pt>
                <c:pt idx="8732">
                  <c:v>11.581732985947502</c:v>
                </c:pt>
                <c:pt idx="8733">
                  <c:v>11.58174232096737</c:v>
                </c:pt>
                <c:pt idx="8734">
                  <c:v>11.581751655900081</c:v>
                </c:pt>
                <c:pt idx="8735">
                  <c:v>11.581760990745659</c:v>
                </c:pt>
                <c:pt idx="8736">
                  <c:v>11.581770325504099</c:v>
                </c:pt>
                <c:pt idx="8737">
                  <c:v>11.581779660175398</c:v>
                </c:pt>
                <c:pt idx="8738">
                  <c:v>11.581788994759568</c:v>
                </c:pt>
                <c:pt idx="8739">
                  <c:v>11.581798329256603</c:v>
                </c:pt>
                <c:pt idx="8740">
                  <c:v>11.581807663666503</c:v>
                </c:pt>
                <c:pt idx="8741">
                  <c:v>11.581816997989367</c:v>
                </c:pt>
                <c:pt idx="8742">
                  <c:v>11.581826332224924</c:v>
                </c:pt>
                <c:pt idx="8743">
                  <c:v>11.581835666373435</c:v>
                </c:pt>
                <c:pt idx="8744">
                  <c:v>11.581845000434818</c:v>
                </c:pt>
                <c:pt idx="8745">
                  <c:v>11.581854334409106</c:v>
                </c:pt>
                <c:pt idx="8746">
                  <c:v>11.581863668296235</c:v>
                </c:pt>
                <c:pt idx="8747">
                  <c:v>11.581873002096261</c:v>
                </c:pt>
                <c:pt idx="8748">
                  <c:v>11.581882335809174</c:v>
                </c:pt>
                <c:pt idx="8749">
                  <c:v>11.581891669434951</c:v>
                </c:pt>
                <c:pt idx="8750">
                  <c:v>11.581901002973618</c:v>
                </c:pt>
                <c:pt idx="8751">
                  <c:v>11.58191033642518</c:v>
                </c:pt>
                <c:pt idx="8752">
                  <c:v>11.581919669789624</c:v>
                </c:pt>
                <c:pt idx="8753">
                  <c:v>11.581929003066959</c:v>
                </c:pt>
                <c:pt idx="8754">
                  <c:v>11.581938336257183</c:v>
                </c:pt>
                <c:pt idx="8755">
                  <c:v>11.5819476693603</c:v>
                </c:pt>
                <c:pt idx="8756">
                  <c:v>11.58195700237631</c:v>
                </c:pt>
                <c:pt idx="8757">
                  <c:v>11.581966335305276</c:v>
                </c:pt>
                <c:pt idx="8758">
                  <c:v>11.581975668147019</c:v>
                </c:pt>
                <c:pt idx="8759">
                  <c:v>11.581985000901723</c:v>
                </c:pt>
                <c:pt idx="8760">
                  <c:v>11.581994333569376</c:v>
                </c:pt>
                <c:pt idx="8761">
                  <c:v>11.582003666149832</c:v>
                </c:pt>
                <c:pt idx="8762">
                  <c:v>11.582012998643348</c:v>
                </c:pt>
                <c:pt idx="8763">
                  <c:v>11.582022331049554</c:v>
                </c:pt>
                <c:pt idx="8764">
                  <c:v>11.582031663368776</c:v>
                </c:pt>
                <c:pt idx="8765">
                  <c:v>11.582040995601009</c:v>
                </c:pt>
                <c:pt idx="8766">
                  <c:v>11.582050327746026</c:v>
                </c:pt>
                <c:pt idx="8767">
                  <c:v>11.582059659804035</c:v>
                </c:pt>
                <c:pt idx="8768">
                  <c:v>11.582068991774765</c:v>
                </c:pt>
                <c:pt idx="8769">
                  <c:v>11.582078323658545</c:v>
                </c:pt>
                <c:pt idx="8770">
                  <c:v>11.582087655455352</c:v>
                </c:pt>
                <c:pt idx="8771">
                  <c:v>11.582096987164872</c:v>
                </c:pt>
                <c:pt idx="8772">
                  <c:v>11.582106318787529</c:v>
                </c:pt>
                <c:pt idx="8773">
                  <c:v>11.582115650322852</c:v>
                </c:pt>
                <c:pt idx="8774">
                  <c:v>11.582124981771234</c:v>
                </c:pt>
                <c:pt idx="8775">
                  <c:v>11.582134313132554</c:v>
                </c:pt>
                <c:pt idx="8776">
                  <c:v>11.58214364440677</c:v>
                </c:pt>
                <c:pt idx="8777">
                  <c:v>11.582152975593972</c:v>
                </c:pt>
                <c:pt idx="8778">
                  <c:v>11.582162306694022</c:v>
                </c:pt>
                <c:pt idx="8779">
                  <c:v>11.58217163770705</c:v>
                </c:pt>
                <c:pt idx="8780">
                  <c:v>11.582180968633002</c:v>
                </c:pt>
                <c:pt idx="8781">
                  <c:v>11.582190299471886</c:v>
                </c:pt>
                <c:pt idx="8782">
                  <c:v>11.582199630223776</c:v>
                </c:pt>
                <c:pt idx="8783">
                  <c:v>11.582208960888471</c:v>
                </c:pt>
                <c:pt idx="8784">
                  <c:v>11.582218291466178</c:v>
                </c:pt>
                <c:pt idx="8785">
                  <c:v>11.582227621956818</c:v>
                </c:pt>
                <c:pt idx="8786">
                  <c:v>11.582236952360505</c:v>
                </c:pt>
                <c:pt idx="8787">
                  <c:v>11.582246282677024</c:v>
                </c:pt>
                <c:pt idx="8788">
                  <c:v>11.582255612906422</c:v>
                </c:pt>
                <c:pt idx="8789">
                  <c:v>11.582264943048846</c:v>
                </c:pt>
                <c:pt idx="8790">
                  <c:v>11.582274273104316</c:v>
                </c:pt>
                <c:pt idx="8791">
                  <c:v>11.58228360307254</c:v>
                </c:pt>
                <c:pt idx="8792">
                  <c:v>11.58229293295382</c:v>
                </c:pt>
                <c:pt idx="8793">
                  <c:v>11.582302262748074</c:v>
                </c:pt>
                <c:pt idx="8794">
                  <c:v>11.582311592455236</c:v>
                </c:pt>
                <c:pt idx="8795">
                  <c:v>11.582320922075381</c:v>
                </c:pt>
                <c:pt idx="8796">
                  <c:v>11.582330251608576</c:v>
                </c:pt>
                <c:pt idx="8797">
                  <c:v>11.58233958105455</c:v>
                </c:pt>
                <c:pt idx="8798">
                  <c:v>11.582348910413568</c:v>
                </c:pt>
                <c:pt idx="8799">
                  <c:v>11.58235823968557</c:v>
                </c:pt>
                <c:pt idx="8800">
                  <c:v>11.582367568870518</c:v>
                </c:pt>
                <c:pt idx="8801">
                  <c:v>11.582376897968476</c:v>
                </c:pt>
                <c:pt idx="8802">
                  <c:v>11.582386226979441</c:v>
                </c:pt>
                <c:pt idx="8803">
                  <c:v>11.582395555903309</c:v>
                </c:pt>
                <c:pt idx="8804">
                  <c:v>11.582404884740136</c:v>
                </c:pt>
                <c:pt idx="8805">
                  <c:v>11.582414213490022</c:v>
                </c:pt>
                <c:pt idx="8806">
                  <c:v>11.582423542152622</c:v>
                </c:pt>
                <c:pt idx="8807">
                  <c:v>11.582432870728553</c:v>
                </c:pt>
                <c:pt idx="8808">
                  <c:v>11.582442199217176</c:v>
                </c:pt>
                <c:pt idx="8809">
                  <c:v>11.582451527618852</c:v>
                </c:pt>
                <c:pt idx="8810">
                  <c:v>11.582460855933554</c:v>
                </c:pt>
                <c:pt idx="8811">
                  <c:v>11.582470184161222</c:v>
                </c:pt>
                <c:pt idx="8812">
                  <c:v>11.582479512302028</c:v>
                </c:pt>
                <c:pt idx="8813">
                  <c:v>11.58248884035555</c:v>
                </c:pt>
                <c:pt idx="8814">
                  <c:v>11.582498168322189</c:v>
                </c:pt>
                <c:pt idx="8815">
                  <c:v>11.582507496201822</c:v>
                </c:pt>
                <c:pt idx="8816">
                  <c:v>11.582516823994474</c:v>
                </c:pt>
                <c:pt idx="8817">
                  <c:v>11.582526151700074</c:v>
                </c:pt>
                <c:pt idx="8818">
                  <c:v>11.58253547931878</c:v>
                </c:pt>
                <c:pt idx="8819">
                  <c:v>11.582544806850404</c:v>
                </c:pt>
                <c:pt idx="8820">
                  <c:v>11.582554134294991</c:v>
                </c:pt>
                <c:pt idx="8821">
                  <c:v>11.582563461652498</c:v>
                </c:pt>
                <c:pt idx="8822">
                  <c:v>11.582572788923105</c:v>
                </c:pt>
                <c:pt idx="8823">
                  <c:v>11.582582116106856</c:v>
                </c:pt>
                <c:pt idx="8824">
                  <c:v>11.582591443203334</c:v>
                </c:pt>
                <c:pt idx="8825">
                  <c:v>11.582600770212952</c:v>
                </c:pt>
                <c:pt idx="8826">
                  <c:v>11.58261009713558</c:v>
                </c:pt>
                <c:pt idx="8827">
                  <c:v>11.58261942397122</c:v>
                </c:pt>
                <c:pt idx="8828">
                  <c:v>11.582628750719865</c:v>
                </c:pt>
                <c:pt idx="8829">
                  <c:v>11.582638077381556</c:v>
                </c:pt>
                <c:pt idx="8830">
                  <c:v>11.582647403956226</c:v>
                </c:pt>
                <c:pt idx="8831">
                  <c:v>11.582656730444015</c:v>
                </c:pt>
                <c:pt idx="8832">
                  <c:v>11.582666056844745</c:v>
                </c:pt>
                <c:pt idx="8833">
                  <c:v>11.582675383158332</c:v>
                </c:pt>
                <c:pt idx="8834">
                  <c:v>11.582684709385186</c:v>
                </c:pt>
                <c:pt idx="8835">
                  <c:v>11.582694035525</c:v>
                </c:pt>
                <c:pt idx="8836">
                  <c:v>11.582703361577646</c:v>
                </c:pt>
                <c:pt idx="8837">
                  <c:v>11.58271268754347</c:v>
                </c:pt>
                <c:pt idx="8838">
                  <c:v>11.582722013422405</c:v>
                </c:pt>
                <c:pt idx="8839">
                  <c:v>11.582731339214298</c:v>
                </c:pt>
                <c:pt idx="8840">
                  <c:v>11.5827406649191</c:v>
                </c:pt>
                <c:pt idx="8841">
                  <c:v>11.582749990537074</c:v>
                </c:pt>
                <c:pt idx="8842">
                  <c:v>11.582759316068142</c:v>
                </c:pt>
                <c:pt idx="8843">
                  <c:v>11.582768641512017</c:v>
                </c:pt>
                <c:pt idx="8844">
                  <c:v>11.58277796686907</c:v>
                </c:pt>
                <c:pt idx="8845">
                  <c:v>11.58278729213926</c:v>
                </c:pt>
                <c:pt idx="8846">
                  <c:v>11.582796617322428</c:v>
                </c:pt>
                <c:pt idx="8847">
                  <c:v>11.582805942418434</c:v>
                </c:pt>
                <c:pt idx="8848">
                  <c:v>11.582815267427724</c:v>
                </c:pt>
                <c:pt idx="8849">
                  <c:v>11.582824592350002</c:v>
                </c:pt>
                <c:pt idx="8850">
                  <c:v>11.582833917185335</c:v>
                </c:pt>
                <c:pt idx="8851">
                  <c:v>11.582843241933544</c:v>
                </c:pt>
                <c:pt idx="8852">
                  <c:v>11.582852566594974</c:v>
                </c:pt>
                <c:pt idx="8853">
                  <c:v>11.582861891169404</c:v>
                </c:pt>
                <c:pt idx="8854">
                  <c:v>11.582871215656896</c:v>
                </c:pt>
                <c:pt idx="8855">
                  <c:v>11.582880540057452</c:v>
                </c:pt>
                <c:pt idx="8856">
                  <c:v>11.58288986437107</c:v>
                </c:pt>
                <c:pt idx="8857">
                  <c:v>11.582899188597739</c:v>
                </c:pt>
                <c:pt idx="8858">
                  <c:v>11.58290851273747</c:v>
                </c:pt>
                <c:pt idx="8859">
                  <c:v>11.582917836790276</c:v>
                </c:pt>
                <c:pt idx="8860">
                  <c:v>11.582927160756118</c:v>
                </c:pt>
                <c:pt idx="8861">
                  <c:v>11.58293648463505</c:v>
                </c:pt>
                <c:pt idx="8862">
                  <c:v>11.582945808427125</c:v>
                </c:pt>
                <c:pt idx="8863">
                  <c:v>11.58295513213208</c:v>
                </c:pt>
                <c:pt idx="8864">
                  <c:v>11.582964455750204</c:v>
                </c:pt>
                <c:pt idx="8865">
                  <c:v>11.582973779281399</c:v>
                </c:pt>
                <c:pt idx="8866">
                  <c:v>11.58298310272567</c:v>
                </c:pt>
                <c:pt idx="8867">
                  <c:v>11.582992426083004</c:v>
                </c:pt>
                <c:pt idx="8868">
                  <c:v>11.583001749353418</c:v>
                </c:pt>
                <c:pt idx="8869">
                  <c:v>11.583011072536916</c:v>
                </c:pt>
                <c:pt idx="8870">
                  <c:v>11.58302039563349</c:v>
                </c:pt>
                <c:pt idx="8871">
                  <c:v>11.58302971864315</c:v>
                </c:pt>
                <c:pt idx="8872">
                  <c:v>11.583039041565884</c:v>
                </c:pt>
                <c:pt idx="8873">
                  <c:v>11.5830483644017</c:v>
                </c:pt>
                <c:pt idx="8874">
                  <c:v>11.583057687150607</c:v>
                </c:pt>
                <c:pt idx="8875">
                  <c:v>11.583067009812599</c:v>
                </c:pt>
                <c:pt idx="8876">
                  <c:v>11.583076332387726</c:v>
                </c:pt>
                <c:pt idx="8877">
                  <c:v>11.583085654875854</c:v>
                </c:pt>
                <c:pt idx="8878">
                  <c:v>11.583094977277122</c:v>
                </c:pt>
                <c:pt idx="8879">
                  <c:v>11.583104299591476</c:v>
                </c:pt>
                <c:pt idx="8880">
                  <c:v>11.583113621818928</c:v>
                </c:pt>
                <c:pt idx="8881">
                  <c:v>11.583122943959468</c:v>
                </c:pt>
                <c:pt idx="8882">
                  <c:v>11.583132266013127</c:v>
                </c:pt>
                <c:pt idx="8883">
                  <c:v>11.583141587979869</c:v>
                </c:pt>
                <c:pt idx="8884">
                  <c:v>11.583150909859725</c:v>
                </c:pt>
                <c:pt idx="8885">
                  <c:v>11.583160231652679</c:v>
                </c:pt>
                <c:pt idx="8886">
                  <c:v>11.583169553358752</c:v>
                </c:pt>
                <c:pt idx="8887">
                  <c:v>11.583178874977904</c:v>
                </c:pt>
                <c:pt idx="8888">
                  <c:v>11.583188196510168</c:v>
                </c:pt>
                <c:pt idx="8889">
                  <c:v>11.58319751795557</c:v>
                </c:pt>
                <c:pt idx="8890">
                  <c:v>11.583206839314126</c:v>
                </c:pt>
                <c:pt idx="8891">
                  <c:v>11.583216160585662</c:v>
                </c:pt>
                <c:pt idx="8892">
                  <c:v>11.583225481770281</c:v>
                </c:pt>
                <c:pt idx="8893">
                  <c:v>11.583234802868354</c:v>
                </c:pt>
                <c:pt idx="8894">
                  <c:v>11.583244123879181</c:v>
                </c:pt>
                <c:pt idx="8895">
                  <c:v>11.583253444803258</c:v>
                </c:pt>
                <c:pt idx="8896">
                  <c:v>11.583262765640448</c:v>
                </c:pt>
                <c:pt idx="8897">
                  <c:v>11.583272086390748</c:v>
                </c:pt>
                <c:pt idx="8898">
                  <c:v>11.583281407054221</c:v>
                </c:pt>
                <c:pt idx="8899">
                  <c:v>11.583290727630791</c:v>
                </c:pt>
                <c:pt idx="8900">
                  <c:v>11.58330004812049</c:v>
                </c:pt>
                <c:pt idx="8901">
                  <c:v>11.58330936852332</c:v>
                </c:pt>
                <c:pt idx="8902">
                  <c:v>11.583318688839269</c:v>
                </c:pt>
                <c:pt idx="8903">
                  <c:v>11.583328009068369</c:v>
                </c:pt>
                <c:pt idx="8904">
                  <c:v>11.583337329210593</c:v>
                </c:pt>
                <c:pt idx="8905">
                  <c:v>11.583346649266026</c:v>
                </c:pt>
                <c:pt idx="8906">
                  <c:v>11.583355969234448</c:v>
                </c:pt>
                <c:pt idx="8907">
                  <c:v>11.583365289116092</c:v>
                </c:pt>
                <c:pt idx="8908">
                  <c:v>11.583374608910868</c:v>
                </c:pt>
                <c:pt idx="8909">
                  <c:v>11.58338392861879</c:v>
                </c:pt>
                <c:pt idx="8910">
                  <c:v>11.583393248239855</c:v>
                </c:pt>
                <c:pt idx="8911">
                  <c:v>11.583402567774074</c:v>
                </c:pt>
                <c:pt idx="8912">
                  <c:v>11.583411887221422</c:v>
                </c:pt>
                <c:pt idx="8913">
                  <c:v>11.583421206581926</c:v>
                </c:pt>
                <c:pt idx="8914">
                  <c:v>11.583430525855686</c:v>
                </c:pt>
                <c:pt idx="8915">
                  <c:v>11.583439845042507</c:v>
                </c:pt>
                <c:pt idx="8916">
                  <c:v>11.583449164142356</c:v>
                </c:pt>
                <c:pt idx="8917">
                  <c:v>11.583458483155468</c:v>
                </c:pt>
                <c:pt idx="8918">
                  <c:v>11.583467802081756</c:v>
                </c:pt>
                <c:pt idx="8919">
                  <c:v>11.583477120921168</c:v>
                </c:pt>
                <c:pt idx="8920">
                  <c:v>11.583486439673866</c:v>
                </c:pt>
                <c:pt idx="8921">
                  <c:v>11.58349575833952</c:v>
                </c:pt>
                <c:pt idx="8922">
                  <c:v>11.583505076918454</c:v>
                </c:pt>
                <c:pt idx="8923">
                  <c:v>11.58351439541052</c:v>
                </c:pt>
                <c:pt idx="8924">
                  <c:v>11.583523713815765</c:v>
                </c:pt>
                <c:pt idx="8925">
                  <c:v>11.583533032134184</c:v>
                </c:pt>
                <c:pt idx="8926">
                  <c:v>11.583542350365859</c:v>
                </c:pt>
                <c:pt idx="8927">
                  <c:v>11.583551668510518</c:v>
                </c:pt>
                <c:pt idx="8928">
                  <c:v>11.583560986568456</c:v>
                </c:pt>
                <c:pt idx="8929">
                  <c:v>11.58357030453956</c:v>
                </c:pt>
                <c:pt idx="8930">
                  <c:v>11.583579622423844</c:v>
                </c:pt>
                <c:pt idx="8931">
                  <c:v>11.583588940221302</c:v>
                </c:pt>
                <c:pt idx="8932">
                  <c:v>11.583598257932024</c:v>
                </c:pt>
                <c:pt idx="8933">
                  <c:v>11.583607575555774</c:v>
                </c:pt>
                <c:pt idx="8934">
                  <c:v>11.583616893092772</c:v>
                </c:pt>
                <c:pt idx="8935">
                  <c:v>11.583626210543061</c:v>
                </c:pt>
                <c:pt idx="8936">
                  <c:v>11.583635527906441</c:v>
                </c:pt>
                <c:pt idx="8937">
                  <c:v>11.583644845182999</c:v>
                </c:pt>
                <c:pt idx="8938">
                  <c:v>11.58365416237263</c:v>
                </c:pt>
                <c:pt idx="8939">
                  <c:v>11.583663479475568</c:v>
                </c:pt>
                <c:pt idx="8940">
                  <c:v>11.583672796491703</c:v>
                </c:pt>
                <c:pt idx="8941">
                  <c:v>11.583682113421117</c:v>
                </c:pt>
                <c:pt idx="8942">
                  <c:v>11.583691430263551</c:v>
                </c:pt>
                <c:pt idx="8943">
                  <c:v>11.58370074701927</c:v>
                </c:pt>
                <c:pt idx="8944">
                  <c:v>11.583710063688189</c:v>
                </c:pt>
                <c:pt idx="8945">
                  <c:v>11.583719380270308</c:v>
                </c:pt>
                <c:pt idx="8946">
                  <c:v>11.583728696765629</c:v>
                </c:pt>
                <c:pt idx="8947">
                  <c:v>11.583738013174154</c:v>
                </c:pt>
                <c:pt idx="8948">
                  <c:v>11.583747329495884</c:v>
                </c:pt>
                <c:pt idx="8949">
                  <c:v>11.583756645730819</c:v>
                </c:pt>
                <c:pt idx="8950">
                  <c:v>11.583765961878965</c:v>
                </c:pt>
                <c:pt idx="8951">
                  <c:v>11.583775277940322</c:v>
                </c:pt>
                <c:pt idx="8952">
                  <c:v>11.583784593915002</c:v>
                </c:pt>
                <c:pt idx="8953">
                  <c:v>11.583793909802672</c:v>
                </c:pt>
                <c:pt idx="8954">
                  <c:v>11.58380322560367</c:v>
                </c:pt>
                <c:pt idx="8955">
                  <c:v>11.583812541317878</c:v>
                </c:pt>
                <c:pt idx="8956">
                  <c:v>11.58382185694532</c:v>
                </c:pt>
                <c:pt idx="8957">
                  <c:v>11.58383117248597</c:v>
                </c:pt>
                <c:pt idx="8958">
                  <c:v>11.583840487939831</c:v>
                </c:pt>
                <c:pt idx="8959">
                  <c:v>11.583849803307038</c:v>
                </c:pt>
                <c:pt idx="8960">
                  <c:v>11.583859118587357</c:v>
                </c:pt>
                <c:pt idx="8961">
                  <c:v>11.583868433780793</c:v>
                </c:pt>
                <c:pt idx="8962">
                  <c:v>11.583877748887568</c:v>
                </c:pt>
                <c:pt idx="8963">
                  <c:v>11.583887063907572</c:v>
                </c:pt>
                <c:pt idx="8964">
                  <c:v>11.583896378840826</c:v>
                </c:pt>
                <c:pt idx="8965">
                  <c:v>11.583905693687276</c:v>
                </c:pt>
                <c:pt idx="8966">
                  <c:v>11.583915008446979</c:v>
                </c:pt>
                <c:pt idx="8967">
                  <c:v>11.583924323119916</c:v>
                </c:pt>
                <c:pt idx="8968">
                  <c:v>11.583933637706124</c:v>
                </c:pt>
                <c:pt idx="8969">
                  <c:v>11.58394295220552</c:v>
                </c:pt>
                <c:pt idx="8970">
                  <c:v>11.583952266618166</c:v>
                </c:pt>
                <c:pt idx="8971">
                  <c:v>11.583961580944065</c:v>
                </c:pt>
                <c:pt idx="8972">
                  <c:v>11.583970895183224</c:v>
                </c:pt>
                <c:pt idx="8973">
                  <c:v>11.583980209335596</c:v>
                </c:pt>
                <c:pt idx="8974">
                  <c:v>11.58398952340133</c:v>
                </c:pt>
                <c:pt idx="8975">
                  <c:v>11.58399883738012</c:v>
                </c:pt>
                <c:pt idx="8976">
                  <c:v>11.584008151272251</c:v>
                </c:pt>
                <c:pt idx="8977">
                  <c:v>11.584017465077642</c:v>
                </c:pt>
                <c:pt idx="8978">
                  <c:v>11.584026778796284</c:v>
                </c:pt>
                <c:pt idx="8979">
                  <c:v>11.584036092428311</c:v>
                </c:pt>
                <c:pt idx="8980">
                  <c:v>11.584045405973335</c:v>
                </c:pt>
                <c:pt idx="8981">
                  <c:v>11.58405471943175</c:v>
                </c:pt>
                <c:pt idx="8982">
                  <c:v>11.584064032803422</c:v>
                </c:pt>
                <c:pt idx="8983">
                  <c:v>11.584073346088358</c:v>
                </c:pt>
                <c:pt idx="8984">
                  <c:v>11.584082659286556</c:v>
                </c:pt>
                <c:pt idx="8985">
                  <c:v>11.584091972398021</c:v>
                </c:pt>
                <c:pt idx="8986">
                  <c:v>11.584101285422751</c:v>
                </c:pt>
                <c:pt idx="8987">
                  <c:v>11.58411059836075</c:v>
                </c:pt>
                <c:pt idx="8988">
                  <c:v>11.584119911212019</c:v>
                </c:pt>
                <c:pt idx="8989">
                  <c:v>11.584129223976561</c:v>
                </c:pt>
                <c:pt idx="8990">
                  <c:v>11.584138536654374</c:v>
                </c:pt>
                <c:pt idx="8991">
                  <c:v>11.58414784924547</c:v>
                </c:pt>
                <c:pt idx="8992">
                  <c:v>11.584157161749818</c:v>
                </c:pt>
                <c:pt idx="8993">
                  <c:v>11.584166474167471</c:v>
                </c:pt>
                <c:pt idx="8994">
                  <c:v>11.58417578649831</c:v>
                </c:pt>
                <c:pt idx="8995">
                  <c:v>11.584185098742624</c:v>
                </c:pt>
                <c:pt idx="8996">
                  <c:v>11.584194410900087</c:v>
                </c:pt>
                <c:pt idx="8997">
                  <c:v>11.58420372297074</c:v>
                </c:pt>
                <c:pt idx="8998">
                  <c:v>11.584213034954917</c:v>
                </c:pt>
                <c:pt idx="8999">
                  <c:v>11.584222346852263</c:v>
                </c:pt>
                <c:pt idx="9000">
                  <c:v>11.584231658662899</c:v>
                </c:pt>
                <c:pt idx="9001">
                  <c:v>11.584240970386823</c:v>
                </c:pt>
                <c:pt idx="9002">
                  <c:v>11.584250282024042</c:v>
                </c:pt>
                <c:pt idx="9003">
                  <c:v>11.584259593574551</c:v>
                </c:pt>
                <c:pt idx="9004">
                  <c:v>11.584268905038348</c:v>
                </c:pt>
                <c:pt idx="9005">
                  <c:v>11.584278216415468</c:v>
                </c:pt>
                <c:pt idx="9006">
                  <c:v>11.584287527705875</c:v>
                </c:pt>
                <c:pt idx="9007">
                  <c:v>11.584296838909712</c:v>
                </c:pt>
                <c:pt idx="9008">
                  <c:v>11.58430615002659</c:v>
                </c:pt>
                <c:pt idx="9009">
                  <c:v>11.584315461056763</c:v>
                </c:pt>
                <c:pt idx="9010">
                  <c:v>11.584324772000498</c:v>
                </c:pt>
                <c:pt idx="9011">
                  <c:v>11.584334082857444</c:v>
                </c:pt>
                <c:pt idx="9012">
                  <c:v>11.584343393627677</c:v>
                </c:pt>
                <c:pt idx="9013">
                  <c:v>11.584352704311218</c:v>
                </c:pt>
                <c:pt idx="9014">
                  <c:v>11.584362014908077</c:v>
                </c:pt>
                <c:pt idx="9015">
                  <c:v>11.584371325418243</c:v>
                </c:pt>
                <c:pt idx="9016">
                  <c:v>11.584380635841732</c:v>
                </c:pt>
                <c:pt idx="9017">
                  <c:v>11.584389946178533</c:v>
                </c:pt>
                <c:pt idx="9018">
                  <c:v>11.584399256428744</c:v>
                </c:pt>
                <c:pt idx="9019">
                  <c:v>11.584408566592092</c:v>
                </c:pt>
                <c:pt idx="9020">
                  <c:v>11.584417876668876</c:v>
                </c:pt>
                <c:pt idx="9021">
                  <c:v>11.584427186658939</c:v>
                </c:pt>
                <c:pt idx="9022">
                  <c:v>11.584436496562454</c:v>
                </c:pt>
                <c:pt idx="9023">
                  <c:v>11.584445806379104</c:v>
                </c:pt>
                <c:pt idx="9024">
                  <c:v>11.584455116109154</c:v>
                </c:pt>
                <c:pt idx="9025">
                  <c:v>11.584464425752545</c:v>
                </c:pt>
                <c:pt idx="9026">
                  <c:v>11.58447373530927</c:v>
                </c:pt>
                <c:pt idx="9027">
                  <c:v>11.584483044779327</c:v>
                </c:pt>
                <c:pt idx="9028">
                  <c:v>11.584492354162776</c:v>
                </c:pt>
                <c:pt idx="9029">
                  <c:v>11.584501663459449</c:v>
                </c:pt>
                <c:pt idx="9030">
                  <c:v>11.58451097266952</c:v>
                </c:pt>
                <c:pt idx="9031">
                  <c:v>11.584520281792923</c:v>
                </c:pt>
                <c:pt idx="9032">
                  <c:v>11.584529590829726</c:v>
                </c:pt>
                <c:pt idx="9033">
                  <c:v>11.584538899779774</c:v>
                </c:pt>
                <c:pt idx="9034">
                  <c:v>11.584548208643289</c:v>
                </c:pt>
                <c:pt idx="9035">
                  <c:v>11.584557517420079</c:v>
                </c:pt>
                <c:pt idx="9036">
                  <c:v>11.584566826110104</c:v>
                </c:pt>
                <c:pt idx="9037">
                  <c:v>11.584576134713581</c:v>
                </c:pt>
                <c:pt idx="9038">
                  <c:v>11.584585443230408</c:v>
                </c:pt>
                <c:pt idx="9039">
                  <c:v>11.584594751660589</c:v>
                </c:pt>
                <c:pt idx="9040">
                  <c:v>11.584604060004121</c:v>
                </c:pt>
                <c:pt idx="9041">
                  <c:v>11.584613368261012</c:v>
                </c:pt>
                <c:pt idx="9042">
                  <c:v>11.584622676431257</c:v>
                </c:pt>
                <c:pt idx="9043">
                  <c:v>11.584631984514861</c:v>
                </c:pt>
                <c:pt idx="9044">
                  <c:v>11.584641292511828</c:v>
                </c:pt>
                <c:pt idx="9045">
                  <c:v>11.584650600422155</c:v>
                </c:pt>
                <c:pt idx="9046">
                  <c:v>11.58465990824585</c:v>
                </c:pt>
                <c:pt idx="9047">
                  <c:v>11.584669215983016</c:v>
                </c:pt>
                <c:pt idx="9048">
                  <c:v>11.584678523633318</c:v>
                </c:pt>
                <c:pt idx="9049">
                  <c:v>11.584687831197122</c:v>
                </c:pt>
                <c:pt idx="9050">
                  <c:v>11.584697138674304</c:v>
                </c:pt>
                <c:pt idx="9051">
                  <c:v>11.584706446064814</c:v>
                </c:pt>
                <c:pt idx="9052">
                  <c:v>11.584715753368721</c:v>
                </c:pt>
                <c:pt idx="9053">
                  <c:v>11.584725060586003</c:v>
                </c:pt>
                <c:pt idx="9054">
                  <c:v>11.584734367716672</c:v>
                </c:pt>
                <c:pt idx="9055">
                  <c:v>11.5847436747607</c:v>
                </c:pt>
                <c:pt idx="9056">
                  <c:v>11.584752981718113</c:v>
                </c:pt>
                <c:pt idx="9057">
                  <c:v>11.584762288588974</c:v>
                </c:pt>
                <c:pt idx="9058">
                  <c:v>11.584771595373091</c:v>
                </c:pt>
                <c:pt idx="9059">
                  <c:v>11.584780902070657</c:v>
                </c:pt>
                <c:pt idx="9060">
                  <c:v>11.584790208681676</c:v>
                </c:pt>
                <c:pt idx="9061">
                  <c:v>11.584799515206074</c:v>
                </c:pt>
                <c:pt idx="9062">
                  <c:v>11.584808821643675</c:v>
                </c:pt>
                <c:pt idx="9063">
                  <c:v>11.584818127994748</c:v>
                </c:pt>
                <c:pt idx="9064">
                  <c:v>11.584827434259307</c:v>
                </c:pt>
                <c:pt idx="9065">
                  <c:v>11.58483674043722</c:v>
                </c:pt>
                <c:pt idx="9066">
                  <c:v>11.58484604652852</c:v>
                </c:pt>
                <c:pt idx="9067">
                  <c:v>11.584855352533214</c:v>
                </c:pt>
                <c:pt idx="9068">
                  <c:v>11.584864658451314</c:v>
                </c:pt>
                <c:pt idx="9069">
                  <c:v>11.584873964282798</c:v>
                </c:pt>
                <c:pt idx="9070">
                  <c:v>11.584883270027722</c:v>
                </c:pt>
                <c:pt idx="9071">
                  <c:v>11.584892575686109</c:v>
                </c:pt>
                <c:pt idx="9072">
                  <c:v>11.584901881257718</c:v>
                </c:pt>
                <c:pt idx="9073">
                  <c:v>11.584911186742758</c:v>
                </c:pt>
                <c:pt idx="9074">
                  <c:v>11.584920492141368</c:v>
                </c:pt>
                <c:pt idx="9075">
                  <c:v>11.584929797453313</c:v>
                </c:pt>
                <c:pt idx="9076">
                  <c:v>11.584939102678662</c:v>
                </c:pt>
                <c:pt idx="9077">
                  <c:v>11.584948407817418</c:v>
                </c:pt>
                <c:pt idx="9078">
                  <c:v>11.584957712869604</c:v>
                </c:pt>
                <c:pt idx="9079">
                  <c:v>11.584967017835199</c:v>
                </c:pt>
                <c:pt idx="9080">
                  <c:v>11.584976322714212</c:v>
                </c:pt>
                <c:pt idx="9081">
                  <c:v>11.584985627506654</c:v>
                </c:pt>
                <c:pt idx="9082">
                  <c:v>11.584994932212501</c:v>
                </c:pt>
                <c:pt idx="9083">
                  <c:v>11.585004236831871</c:v>
                </c:pt>
                <c:pt idx="9084">
                  <c:v>11.585013541364482</c:v>
                </c:pt>
                <c:pt idx="9085">
                  <c:v>11.58502284581062</c:v>
                </c:pt>
                <c:pt idx="9086">
                  <c:v>11.58503215017017</c:v>
                </c:pt>
                <c:pt idx="9087">
                  <c:v>11.585041454443157</c:v>
                </c:pt>
                <c:pt idx="9088">
                  <c:v>11.585050758629576</c:v>
                </c:pt>
                <c:pt idx="9089">
                  <c:v>11.585060062729427</c:v>
                </c:pt>
                <c:pt idx="9090">
                  <c:v>11.58506936674272</c:v>
                </c:pt>
                <c:pt idx="9091">
                  <c:v>11.585078670669436</c:v>
                </c:pt>
                <c:pt idx="9092">
                  <c:v>11.585087974509735</c:v>
                </c:pt>
                <c:pt idx="9093">
                  <c:v>11.58509727826336</c:v>
                </c:pt>
                <c:pt idx="9094">
                  <c:v>11.585106581930274</c:v>
                </c:pt>
                <c:pt idx="9095">
                  <c:v>11.585115885510719</c:v>
                </c:pt>
                <c:pt idx="9096">
                  <c:v>11.585125189004646</c:v>
                </c:pt>
                <c:pt idx="9097">
                  <c:v>11.585134492412022</c:v>
                </c:pt>
                <c:pt idx="9098">
                  <c:v>11.58514379573284</c:v>
                </c:pt>
                <c:pt idx="9099">
                  <c:v>11.585153098967124</c:v>
                </c:pt>
                <c:pt idx="9100">
                  <c:v>11.585162402114818</c:v>
                </c:pt>
                <c:pt idx="9101">
                  <c:v>11.585171705175998</c:v>
                </c:pt>
                <c:pt idx="9102">
                  <c:v>11.585181008150627</c:v>
                </c:pt>
                <c:pt idx="9103">
                  <c:v>11.585190311038724</c:v>
                </c:pt>
                <c:pt idx="9104">
                  <c:v>11.585199613840368</c:v>
                </c:pt>
                <c:pt idx="9105">
                  <c:v>11.585208916555256</c:v>
                </c:pt>
                <c:pt idx="9106">
                  <c:v>11.585218219183774</c:v>
                </c:pt>
                <c:pt idx="9107">
                  <c:v>11.585227521725622</c:v>
                </c:pt>
                <c:pt idx="9108">
                  <c:v>11.585236824181123</c:v>
                </c:pt>
                <c:pt idx="9109">
                  <c:v>11.585246126549874</c:v>
                </c:pt>
                <c:pt idx="9110">
                  <c:v>11.585255428832168</c:v>
                </c:pt>
                <c:pt idx="9111">
                  <c:v>11.585264731027976</c:v>
                </c:pt>
                <c:pt idx="9112">
                  <c:v>11.585274033137226</c:v>
                </c:pt>
                <c:pt idx="9113">
                  <c:v>11.585283335160023</c:v>
                </c:pt>
                <c:pt idx="9114">
                  <c:v>11.585292637096154</c:v>
                </c:pt>
                <c:pt idx="9115">
                  <c:v>11.585301938945802</c:v>
                </c:pt>
                <c:pt idx="9116">
                  <c:v>11.585311240708952</c:v>
                </c:pt>
                <c:pt idx="9117">
                  <c:v>11.585320542385578</c:v>
                </c:pt>
                <c:pt idx="9118">
                  <c:v>11.585329843975686</c:v>
                </c:pt>
                <c:pt idx="9119">
                  <c:v>11.585339145479274</c:v>
                </c:pt>
                <c:pt idx="9120">
                  <c:v>11.585348446896345</c:v>
                </c:pt>
                <c:pt idx="9121">
                  <c:v>11.585357748226899</c:v>
                </c:pt>
                <c:pt idx="9122">
                  <c:v>11.585367049470944</c:v>
                </c:pt>
                <c:pt idx="9123">
                  <c:v>11.58537635062847</c:v>
                </c:pt>
                <c:pt idx="9124">
                  <c:v>11.5853856516995</c:v>
                </c:pt>
                <c:pt idx="9125">
                  <c:v>11.585394952684076</c:v>
                </c:pt>
                <c:pt idx="9126">
                  <c:v>11.585404253582164</c:v>
                </c:pt>
                <c:pt idx="9127">
                  <c:v>11.585413554393504</c:v>
                </c:pt>
                <c:pt idx="9128">
                  <c:v>11.585422855118576</c:v>
                </c:pt>
                <c:pt idx="9129">
                  <c:v>11.585432155757106</c:v>
                </c:pt>
                <c:pt idx="9130">
                  <c:v>11.585441456309081</c:v>
                </c:pt>
                <c:pt idx="9131">
                  <c:v>11.585450756774454</c:v>
                </c:pt>
                <c:pt idx="9132">
                  <c:v>11.585460057153472</c:v>
                </c:pt>
                <c:pt idx="9133">
                  <c:v>11.585469357446096</c:v>
                </c:pt>
                <c:pt idx="9134">
                  <c:v>11.585478657651954</c:v>
                </c:pt>
                <c:pt idx="9135">
                  <c:v>11.585487957771537</c:v>
                </c:pt>
                <c:pt idx="9136">
                  <c:v>11.585497257804613</c:v>
                </c:pt>
                <c:pt idx="9137">
                  <c:v>11.585506557751128</c:v>
                </c:pt>
                <c:pt idx="9138">
                  <c:v>11.585515857611076</c:v>
                </c:pt>
                <c:pt idx="9139">
                  <c:v>11.585525157384572</c:v>
                </c:pt>
                <c:pt idx="9140">
                  <c:v>11.585534457071756</c:v>
                </c:pt>
                <c:pt idx="9141">
                  <c:v>11.585543756672276</c:v>
                </c:pt>
                <c:pt idx="9142">
                  <c:v>11.585553056186434</c:v>
                </c:pt>
                <c:pt idx="9143">
                  <c:v>11.585562355614037</c:v>
                </c:pt>
                <c:pt idx="9144">
                  <c:v>11.585571654955082</c:v>
                </c:pt>
                <c:pt idx="9145">
                  <c:v>11.585580954209888</c:v>
                </c:pt>
                <c:pt idx="9146">
                  <c:v>11.585590253378076</c:v>
                </c:pt>
                <c:pt idx="9147">
                  <c:v>11.585599552459792</c:v>
                </c:pt>
                <c:pt idx="9148">
                  <c:v>11.585608851454896</c:v>
                </c:pt>
                <c:pt idx="9149">
                  <c:v>11.58561815036367</c:v>
                </c:pt>
                <c:pt idx="9150">
                  <c:v>11.585627449185974</c:v>
                </c:pt>
                <c:pt idx="9151">
                  <c:v>11.585636747921876</c:v>
                </c:pt>
                <c:pt idx="9152">
                  <c:v>11.585646046571286</c:v>
                </c:pt>
                <c:pt idx="9153">
                  <c:v>11.585655345134089</c:v>
                </c:pt>
                <c:pt idx="9154">
                  <c:v>11.585664643610533</c:v>
                </c:pt>
                <c:pt idx="9155">
                  <c:v>11.585673942000517</c:v>
                </c:pt>
                <c:pt idx="9156">
                  <c:v>11.585683240304126</c:v>
                </c:pt>
                <c:pt idx="9157">
                  <c:v>11.585692538521268</c:v>
                </c:pt>
                <c:pt idx="9158">
                  <c:v>11.585701836651722</c:v>
                </c:pt>
                <c:pt idx="9159">
                  <c:v>11.585711134695869</c:v>
                </c:pt>
                <c:pt idx="9160">
                  <c:v>11.585720432653568</c:v>
                </c:pt>
                <c:pt idx="9161">
                  <c:v>11.585729730524832</c:v>
                </c:pt>
                <c:pt idx="9162">
                  <c:v>11.585739028309792</c:v>
                </c:pt>
                <c:pt idx="9163">
                  <c:v>11.585748326008074</c:v>
                </c:pt>
                <c:pt idx="9164">
                  <c:v>11.585757623619926</c:v>
                </c:pt>
                <c:pt idx="9165">
                  <c:v>11.585766921145376</c:v>
                </c:pt>
                <c:pt idx="9166">
                  <c:v>11.585776218584522</c:v>
                </c:pt>
                <c:pt idx="9167">
                  <c:v>11.585785515937099</c:v>
                </c:pt>
                <c:pt idx="9168">
                  <c:v>11.585794813203254</c:v>
                </c:pt>
                <c:pt idx="9169">
                  <c:v>11.585804110382806</c:v>
                </c:pt>
                <c:pt idx="9170">
                  <c:v>11.585813407476065</c:v>
                </c:pt>
                <c:pt idx="9171">
                  <c:v>11.585822704482894</c:v>
                </c:pt>
                <c:pt idx="9172">
                  <c:v>11.585832001403395</c:v>
                </c:pt>
                <c:pt idx="9173">
                  <c:v>11.585841298237344</c:v>
                </c:pt>
                <c:pt idx="9174">
                  <c:v>11.585850594984874</c:v>
                </c:pt>
                <c:pt idx="9175">
                  <c:v>11.585859891646022</c:v>
                </c:pt>
                <c:pt idx="9176">
                  <c:v>11.585869188220567</c:v>
                </c:pt>
                <c:pt idx="9177">
                  <c:v>11.585878484708818</c:v>
                </c:pt>
                <c:pt idx="9178">
                  <c:v>11.585887781110646</c:v>
                </c:pt>
                <c:pt idx="9179">
                  <c:v>11.585897077426159</c:v>
                </c:pt>
                <c:pt idx="9180">
                  <c:v>11.585906373655074</c:v>
                </c:pt>
                <c:pt idx="9181">
                  <c:v>11.585915669797602</c:v>
                </c:pt>
                <c:pt idx="9182">
                  <c:v>11.585924965853749</c:v>
                </c:pt>
                <c:pt idx="9183">
                  <c:v>11.585934261823526</c:v>
                </c:pt>
                <c:pt idx="9184">
                  <c:v>11.585943557706889</c:v>
                </c:pt>
                <c:pt idx="9185">
                  <c:v>11.585952853503807</c:v>
                </c:pt>
                <c:pt idx="9186">
                  <c:v>11.5859621492142</c:v>
                </c:pt>
                <c:pt idx="9187">
                  <c:v>11.585971444838281</c:v>
                </c:pt>
                <c:pt idx="9188">
                  <c:v>11.585980740375962</c:v>
                </c:pt>
                <c:pt idx="9189">
                  <c:v>11.585990035827372</c:v>
                </c:pt>
                <c:pt idx="9190">
                  <c:v>11.585999331192102</c:v>
                </c:pt>
                <c:pt idx="9191">
                  <c:v>11.586008626470548</c:v>
                </c:pt>
                <c:pt idx="9192">
                  <c:v>11.586017921662625</c:v>
                </c:pt>
                <c:pt idx="9193">
                  <c:v>11.586027216768404</c:v>
                </c:pt>
                <c:pt idx="9194">
                  <c:v>11.586036511787723</c:v>
                </c:pt>
                <c:pt idx="9195">
                  <c:v>11.586045806720422</c:v>
                </c:pt>
                <c:pt idx="9196">
                  <c:v>11.586055101566892</c:v>
                </c:pt>
                <c:pt idx="9197">
                  <c:v>11.58606439632706</c:v>
                </c:pt>
                <c:pt idx="9198">
                  <c:v>11.586073691000658</c:v>
                </c:pt>
                <c:pt idx="9199">
                  <c:v>11.586082985588046</c:v>
                </c:pt>
                <c:pt idx="9200">
                  <c:v>11.58609228008887</c:v>
                </c:pt>
                <c:pt idx="9201">
                  <c:v>11.586101574503386</c:v>
                </c:pt>
                <c:pt idx="9202">
                  <c:v>11.586110868831518</c:v>
                </c:pt>
                <c:pt idx="9203">
                  <c:v>11.586120163073268</c:v>
                </c:pt>
                <c:pt idx="9204">
                  <c:v>11.586129457228656</c:v>
                </c:pt>
                <c:pt idx="9205">
                  <c:v>11.586138751297634</c:v>
                </c:pt>
                <c:pt idx="9206">
                  <c:v>11.58614804528025</c:v>
                </c:pt>
                <c:pt idx="9207">
                  <c:v>11.586157339176479</c:v>
                </c:pt>
                <c:pt idx="9208">
                  <c:v>11.586166632986426</c:v>
                </c:pt>
                <c:pt idx="9209">
                  <c:v>11.586175926709821</c:v>
                </c:pt>
                <c:pt idx="9210">
                  <c:v>11.586185220347023</c:v>
                </c:pt>
                <c:pt idx="9211">
                  <c:v>11.586194513897773</c:v>
                </c:pt>
                <c:pt idx="9212">
                  <c:v>11.58620380736205</c:v>
                </c:pt>
                <c:pt idx="9213">
                  <c:v>11.586213100740048</c:v>
                </c:pt>
                <c:pt idx="9214">
                  <c:v>11.586222394031685</c:v>
                </c:pt>
                <c:pt idx="9215">
                  <c:v>11.586231687236959</c:v>
                </c:pt>
                <c:pt idx="9216">
                  <c:v>11.586240980355868</c:v>
                </c:pt>
                <c:pt idx="9217">
                  <c:v>11.586250273388426</c:v>
                </c:pt>
                <c:pt idx="9218">
                  <c:v>11.586259566334606</c:v>
                </c:pt>
                <c:pt idx="9219">
                  <c:v>11.586268859194439</c:v>
                </c:pt>
                <c:pt idx="9220">
                  <c:v>11.586278151967912</c:v>
                </c:pt>
                <c:pt idx="9221">
                  <c:v>11.586287444655033</c:v>
                </c:pt>
                <c:pt idx="9222">
                  <c:v>11.5862967372558</c:v>
                </c:pt>
                <c:pt idx="9223">
                  <c:v>11.586306029770222</c:v>
                </c:pt>
                <c:pt idx="9224">
                  <c:v>11.58631532219828</c:v>
                </c:pt>
                <c:pt idx="9225">
                  <c:v>11.586324614540002</c:v>
                </c:pt>
                <c:pt idx="9226">
                  <c:v>11.586333906795366</c:v>
                </c:pt>
                <c:pt idx="9227">
                  <c:v>11.586343198964396</c:v>
                </c:pt>
                <c:pt idx="9228">
                  <c:v>11.586352491047071</c:v>
                </c:pt>
                <c:pt idx="9229">
                  <c:v>11.586361783043348</c:v>
                </c:pt>
                <c:pt idx="9230">
                  <c:v>11.586371074953398</c:v>
                </c:pt>
                <c:pt idx="9231">
                  <c:v>11.586380366777069</c:v>
                </c:pt>
                <c:pt idx="9232">
                  <c:v>11.586389658514404</c:v>
                </c:pt>
                <c:pt idx="9233">
                  <c:v>11.586398950165378</c:v>
                </c:pt>
                <c:pt idx="9234">
                  <c:v>11.586408241730032</c:v>
                </c:pt>
                <c:pt idx="9235">
                  <c:v>11.586417533208481</c:v>
                </c:pt>
                <c:pt idx="9236">
                  <c:v>11.586426824600426</c:v>
                </c:pt>
                <c:pt idx="9237">
                  <c:v>11.586436115906167</c:v>
                </c:pt>
                <c:pt idx="9238">
                  <c:v>11.586445407125376</c:v>
                </c:pt>
                <c:pt idx="9239">
                  <c:v>11.586454698258452</c:v>
                </c:pt>
                <c:pt idx="9240">
                  <c:v>11.586463989305027</c:v>
                </c:pt>
                <c:pt idx="9241">
                  <c:v>11.586473280265389</c:v>
                </c:pt>
                <c:pt idx="9242">
                  <c:v>11.586482571139536</c:v>
                </c:pt>
                <c:pt idx="9243">
                  <c:v>11.586491861927152</c:v>
                </c:pt>
                <c:pt idx="9244">
                  <c:v>11.586501152628546</c:v>
                </c:pt>
                <c:pt idx="9245">
                  <c:v>11.586510443243634</c:v>
                </c:pt>
                <c:pt idx="9246">
                  <c:v>11.586519733772404</c:v>
                </c:pt>
                <c:pt idx="9247">
                  <c:v>11.58652902421486</c:v>
                </c:pt>
                <c:pt idx="9248">
                  <c:v>11.586538314571024</c:v>
                </c:pt>
                <c:pt idx="9249">
                  <c:v>11.586547604840852</c:v>
                </c:pt>
                <c:pt idx="9250">
                  <c:v>11.586556895024502</c:v>
                </c:pt>
                <c:pt idx="9251">
                  <c:v>11.58656618512159</c:v>
                </c:pt>
                <c:pt idx="9252">
                  <c:v>11.586575475132499</c:v>
                </c:pt>
                <c:pt idx="9253">
                  <c:v>11.58658476505712</c:v>
                </c:pt>
                <c:pt idx="9254">
                  <c:v>11.586594054895476</c:v>
                </c:pt>
                <c:pt idx="9255">
                  <c:v>11.58660334464745</c:v>
                </c:pt>
                <c:pt idx="9256">
                  <c:v>11.58661263431315</c:v>
                </c:pt>
                <c:pt idx="9257">
                  <c:v>11.586621923892498</c:v>
                </c:pt>
                <c:pt idx="9258">
                  <c:v>11.586631213385806</c:v>
                </c:pt>
                <c:pt idx="9259">
                  <c:v>11.586640502792509</c:v>
                </c:pt>
                <c:pt idx="9260">
                  <c:v>11.58664979211305</c:v>
                </c:pt>
                <c:pt idx="9261">
                  <c:v>11.586659081347324</c:v>
                </c:pt>
                <c:pt idx="9262">
                  <c:v>11.586668370495239</c:v>
                </c:pt>
                <c:pt idx="9263">
                  <c:v>11.586677659556926</c:v>
                </c:pt>
                <c:pt idx="9264">
                  <c:v>11.586686948532375</c:v>
                </c:pt>
                <c:pt idx="9265">
                  <c:v>11.586696237421524</c:v>
                </c:pt>
                <c:pt idx="9266">
                  <c:v>11.586705526224286</c:v>
                </c:pt>
                <c:pt idx="9267">
                  <c:v>11.586714814940818</c:v>
                </c:pt>
                <c:pt idx="9268">
                  <c:v>11.586724103570971</c:v>
                </c:pt>
                <c:pt idx="9269">
                  <c:v>11.586733392114954</c:v>
                </c:pt>
                <c:pt idx="9270">
                  <c:v>11.586742680572646</c:v>
                </c:pt>
                <c:pt idx="9271">
                  <c:v>11.586751968944069</c:v>
                </c:pt>
                <c:pt idx="9272">
                  <c:v>11.586761257229325</c:v>
                </c:pt>
                <c:pt idx="9273">
                  <c:v>11.5867705454281</c:v>
                </c:pt>
                <c:pt idx="9274">
                  <c:v>11.586779833540724</c:v>
                </c:pt>
                <c:pt idx="9275">
                  <c:v>11.586789121567056</c:v>
                </c:pt>
                <c:pt idx="9276">
                  <c:v>11.586798409507123</c:v>
                </c:pt>
                <c:pt idx="9277">
                  <c:v>11.586807697360976</c:v>
                </c:pt>
                <c:pt idx="9278">
                  <c:v>11.586816985128479</c:v>
                </c:pt>
                <c:pt idx="9279">
                  <c:v>11.586826272809855</c:v>
                </c:pt>
                <c:pt idx="9280">
                  <c:v>11.586835560404786</c:v>
                </c:pt>
                <c:pt idx="9281">
                  <c:v>11.586844847913552</c:v>
                </c:pt>
                <c:pt idx="9282">
                  <c:v>11.586854135336059</c:v>
                </c:pt>
                <c:pt idx="9283">
                  <c:v>11.586863422672311</c:v>
                </c:pt>
                <c:pt idx="9284">
                  <c:v>11.586872709922314</c:v>
                </c:pt>
                <c:pt idx="9285">
                  <c:v>11.586881997086072</c:v>
                </c:pt>
                <c:pt idx="9286">
                  <c:v>11.586891284163555</c:v>
                </c:pt>
                <c:pt idx="9287">
                  <c:v>11.586900571154802</c:v>
                </c:pt>
                <c:pt idx="9288">
                  <c:v>11.586909858059824</c:v>
                </c:pt>
                <c:pt idx="9289">
                  <c:v>11.586919144878548</c:v>
                </c:pt>
                <c:pt idx="9290">
                  <c:v>11.586928431611048</c:v>
                </c:pt>
                <c:pt idx="9291">
                  <c:v>11.586937718257374</c:v>
                </c:pt>
                <c:pt idx="9292">
                  <c:v>11.586947004817359</c:v>
                </c:pt>
                <c:pt idx="9293">
                  <c:v>11.58695629129115</c:v>
                </c:pt>
                <c:pt idx="9294">
                  <c:v>11.586965577678702</c:v>
                </c:pt>
                <c:pt idx="9295">
                  <c:v>11.586974863980005</c:v>
                </c:pt>
                <c:pt idx="9296">
                  <c:v>11.586984150195084</c:v>
                </c:pt>
                <c:pt idx="9297">
                  <c:v>11.586993436323954</c:v>
                </c:pt>
                <c:pt idx="9298">
                  <c:v>11.587002722366543</c:v>
                </c:pt>
                <c:pt idx="9299">
                  <c:v>11.587012008322926</c:v>
                </c:pt>
                <c:pt idx="9300">
                  <c:v>11.587021294193081</c:v>
                </c:pt>
                <c:pt idx="9301">
                  <c:v>11.587030579977103</c:v>
                </c:pt>
                <c:pt idx="9302">
                  <c:v>11.58703986567472</c:v>
                </c:pt>
                <c:pt idx="9303">
                  <c:v>11.587049151286196</c:v>
                </c:pt>
                <c:pt idx="9304">
                  <c:v>11.587058436811448</c:v>
                </c:pt>
                <c:pt idx="9305">
                  <c:v>11.587067722250403</c:v>
                </c:pt>
                <c:pt idx="9306">
                  <c:v>11.587077007603314</c:v>
                </c:pt>
                <c:pt idx="9307">
                  <c:v>11.587086292870024</c:v>
                </c:pt>
                <c:pt idx="9308">
                  <c:v>11.587095578050306</c:v>
                </c:pt>
                <c:pt idx="9309">
                  <c:v>11.58710486314448</c:v>
                </c:pt>
                <c:pt idx="9310">
                  <c:v>11.587114148152441</c:v>
                </c:pt>
                <c:pt idx="9311">
                  <c:v>11.587123433074103</c:v>
                </c:pt>
                <c:pt idx="9312">
                  <c:v>11.587132717909824</c:v>
                </c:pt>
                <c:pt idx="9313">
                  <c:v>11.587142002659071</c:v>
                </c:pt>
                <c:pt idx="9314">
                  <c:v>11.5871512873222</c:v>
                </c:pt>
                <c:pt idx="9315">
                  <c:v>11.587160571899123</c:v>
                </c:pt>
                <c:pt idx="9316">
                  <c:v>11.587169856389854</c:v>
                </c:pt>
                <c:pt idx="9317">
                  <c:v>11.587179140794348</c:v>
                </c:pt>
                <c:pt idx="9318">
                  <c:v>11.587188425112691</c:v>
                </c:pt>
                <c:pt idx="9319">
                  <c:v>11.587197709344816</c:v>
                </c:pt>
                <c:pt idx="9320">
                  <c:v>11.587206993490744</c:v>
                </c:pt>
                <c:pt idx="9321">
                  <c:v>11.587216277550478</c:v>
                </c:pt>
                <c:pt idx="9322">
                  <c:v>11.587225561524019</c:v>
                </c:pt>
                <c:pt idx="9323">
                  <c:v>11.58723484541137</c:v>
                </c:pt>
                <c:pt idx="9324">
                  <c:v>11.587244129212518</c:v>
                </c:pt>
                <c:pt idx="9325">
                  <c:v>11.587253412927499</c:v>
                </c:pt>
                <c:pt idx="9326">
                  <c:v>11.587262696556284</c:v>
                </c:pt>
                <c:pt idx="9327">
                  <c:v>11.587271980098741</c:v>
                </c:pt>
                <c:pt idx="9328">
                  <c:v>11.587281263555301</c:v>
                </c:pt>
                <c:pt idx="9329">
                  <c:v>11.587290546925535</c:v>
                </c:pt>
                <c:pt idx="9330">
                  <c:v>11.587299830209686</c:v>
                </c:pt>
                <c:pt idx="9331">
                  <c:v>11.587309113407466</c:v>
                </c:pt>
                <c:pt idx="9332">
                  <c:v>11.587318396519148</c:v>
                </c:pt>
                <c:pt idx="9333">
                  <c:v>11.587327679544689</c:v>
                </c:pt>
                <c:pt idx="9334">
                  <c:v>11.58733696248405</c:v>
                </c:pt>
                <c:pt idx="9335">
                  <c:v>11.587346245337224</c:v>
                </c:pt>
                <c:pt idx="9336">
                  <c:v>11.587355528104224</c:v>
                </c:pt>
                <c:pt idx="9337">
                  <c:v>11.58736481078507</c:v>
                </c:pt>
                <c:pt idx="9338">
                  <c:v>11.587374093379733</c:v>
                </c:pt>
                <c:pt idx="9339">
                  <c:v>11.587383375888272</c:v>
                </c:pt>
                <c:pt idx="9340">
                  <c:v>11.587392658310568</c:v>
                </c:pt>
                <c:pt idx="9341">
                  <c:v>11.587401940646757</c:v>
                </c:pt>
                <c:pt idx="9342">
                  <c:v>11.587411222896773</c:v>
                </c:pt>
                <c:pt idx="9343">
                  <c:v>11.587420505060654</c:v>
                </c:pt>
                <c:pt idx="9344">
                  <c:v>11.587429787138333</c:v>
                </c:pt>
                <c:pt idx="9345">
                  <c:v>11.587439069130006</c:v>
                </c:pt>
                <c:pt idx="9346">
                  <c:v>11.58744835103527</c:v>
                </c:pt>
                <c:pt idx="9347">
                  <c:v>11.587457632854504</c:v>
                </c:pt>
                <c:pt idx="9348">
                  <c:v>11.587466914587724</c:v>
                </c:pt>
                <c:pt idx="9349">
                  <c:v>11.587476196234523</c:v>
                </c:pt>
                <c:pt idx="9350">
                  <c:v>11.587485477795322</c:v>
                </c:pt>
                <c:pt idx="9351">
                  <c:v>11.587494759270006</c:v>
                </c:pt>
                <c:pt idx="9352">
                  <c:v>11.58750404065845</c:v>
                </c:pt>
                <c:pt idx="9353">
                  <c:v>11.587513321960801</c:v>
                </c:pt>
                <c:pt idx="9354">
                  <c:v>11.587522603177012</c:v>
                </c:pt>
                <c:pt idx="9355">
                  <c:v>11.587531884307086</c:v>
                </c:pt>
                <c:pt idx="9356">
                  <c:v>11.587541165351015</c:v>
                </c:pt>
                <c:pt idx="9357">
                  <c:v>11.587550446308809</c:v>
                </c:pt>
                <c:pt idx="9358">
                  <c:v>11.587559727180469</c:v>
                </c:pt>
                <c:pt idx="9359">
                  <c:v>11.587569007966026</c:v>
                </c:pt>
                <c:pt idx="9360">
                  <c:v>11.587578288665387</c:v>
                </c:pt>
                <c:pt idx="9361">
                  <c:v>11.587587569278726</c:v>
                </c:pt>
                <c:pt idx="9362">
                  <c:v>11.587596849805887</c:v>
                </c:pt>
                <c:pt idx="9363">
                  <c:v>11.587606130246806</c:v>
                </c:pt>
                <c:pt idx="9364">
                  <c:v>11.587615410601673</c:v>
                </c:pt>
                <c:pt idx="9365">
                  <c:v>11.587624690870419</c:v>
                </c:pt>
                <c:pt idx="9366">
                  <c:v>11.587633971053062</c:v>
                </c:pt>
                <c:pt idx="9367">
                  <c:v>11.587643251149576</c:v>
                </c:pt>
                <c:pt idx="9368">
                  <c:v>11.587652531160026</c:v>
                </c:pt>
                <c:pt idx="9369">
                  <c:v>11.587661811084256</c:v>
                </c:pt>
                <c:pt idx="9370">
                  <c:v>11.587671090922401</c:v>
                </c:pt>
                <c:pt idx="9371">
                  <c:v>11.58768037067445</c:v>
                </c:pt>
                <c:pt idx="9372">
                  <c:v>11.587689650340424</c:v>
                </c:pt>
                <c:pt idx="9373">
                  <c:v>11.587698929920204</c:v>
                </c:pt>
                <c:pt idx="9374">
                  <c:v>11.58770820941392</c:v>
                </c:pt>
                <c:pt idx="9375">
                  <c:v>11.587717488821513</c:v>
                </c:pt>
                <c:pt idx="9376">
                  <c:v>11.587726768143012</c:v>
                </c:pt>
                <c:pt idx="9377">
                  <c:v>11.587736047378424</c:v>
                </c:pt>
                <c:pt idx="9378">
                  <c:v>11.587745326527704</c:v>
                </c:pt>
                <c:pt idx="9379">
                  <c:v>11.587754605590868</c:v>
                </c:pt>
                <c:pt idx="9380">
                  <c:v>11.587763884567964</c:v>
                </c:pt>
                <c:pt idx="9381">
                  <c:v>11.587773163458948</c:v>
                </c:pt>
                <c:pt idx="9382">
                  <c:v>11.58778244226384</c:v>
                </c:pt>
                <c:pt idx="9383">
                  <c:v>11.587791720982635</c:v>
                </c:pt>
                <c:pt idx="9384">
                  <c:v>11.587800999615336</c:v>
                </c:pt>
                <c:pt idx="9385">
                  <c:v>11.587810278161976</c:v>
                </c:pt>
                <c:pt idx="9386">
                  <c:v>11.58781955662247</c:v>
                </c:pt>
                <c:pt idx="9387">
                  <c:v>11.587828834996891</c:v>
                </c:pt>
                <c:pt idx="9388">
                  <c:v>11.587838113285256</c:v>
                </c:pt>
                <c:pt idx="9389">
                  <c:v>11.5878473914875</c:v>
                </c:pt>
                <c:pt idx="9390">
                  <c:v>11.587856669603672</c:v>
                </c:pt>
                <c:pt idx="9391">
                  <c:v>11.587865947633748</c:v>
                </c:pt>
                <c:pt idx="9392">
                  <c:v>11.587875225577751</c:v>
                </c:pt>
                <c:pt idx="9393">
                  <c:v>11.587884503435706</c:v>
                </c:pt>
                <c:pt idx="9394">
                  <c:v>11.587893781207518</c:v>
                </c:pt>
                <c:pt idx="9395">
                  <c:v>11.587903058893309</c:v>
                </c:pt>
                <c:pt idx="9396">
                  <c:v>11.587912336493007</c:v>
                </c:pt>
                <c:pt idx="9397">
                  <c:v>11.587921614006634</c:v>
                </c:pt>
                <c:pt idx="9398">
                  <c:v>11.587930891434189</c:v>
                </c:pt>
                <c:pt idx="9399">
                  <c:v>11.587940168775669</c:v>
                </c:pt>
                <c:pt idx="9400">
                  <c:v>11.587949446031091</c:v>
                </c:pt>
                <c:pt idx="9401">
                  <c:v>11.587958723200398</c:v>
                </c:pt>
                <c:pt idx="9402">
                  <c:v>11.587968000283718</c:v>
                </c:pt>
                <c:pt idx="9403">
                  <c:v>11.587977277280952</c:v>
                </c:pt>
                <c:pt idx="9404">
                  <c:v>11.587986554192122</c:v>
                </c:pt>
                <c:pt idx="9405">
                  <c:v>11.587995831017206</c:v>
                </c:pt>
                <c:pt idx="9406">
                  <c:v>11.588005107756247</c:v>
                </c:pt>
                <c:pt idx="9407">
                  <c:v>11.588014384409234</c:v>
                </c:pt>
                <c:pt idx="9408">
                  <c:v>11.588023660976043</c:v>
                </c:pt>
                <c:pt idx="9409">
                  <c:v>11.588032937457054</c:v>
                </c:pt>
                <c:pt idx="9410">
                  <c:v>11.588042213851855</c:v>
                </c:pt>
                <c:pt idx="9411">
                  <c:v>11.588051490160618</c:v>
                </c:pt>
                <c:pt idx="9412">
                  <c:v>11.588060766383348</c:v>
                </c:pt>
                <c:pt idx="9413">
                  <c:v>11.588070042520018</c:v>
                </c:pt>
                <c:pt idx="9414">
                  <c:v>11.588079318570653</c:v>
                </c:pt>
                <c:pt idx="9415">
                  <c:v>11.58808859453525</c:v>
                </c:pt>
                <c:pt idx="9416">
                  <c:v>11.58809787041378</c:v>
                </c:pt>
                <c:pt idx="9417">
                  <c:v>11.58810714620628</c:v>
                </c:pt>
                <c:pt idx="9418">
                  <c:v>11.588116421912741</c:v>
                </c:pt>
                <c:pt idx="9419">
                  <c:v>11.588125697533098</c:v>
                </c:pt>
                <c:pt idx="9420">
                  <c:v>11.58813497306755</c:v>
                </c:pt>
                <c:pt idx="9421">
                  <c:v>11.588144248515906</c:v>
                </c:pt>
                <c:pt idx="9422">
                  <c:v>11.588153523878221</c:v>
                </c:pt>
                <c:pt idx="9423">
                  <c:v>11.588162799154498</c:v>
                </c:pt>
                <c:pt idx="9424">
                  <c:v>11.588172074344767</c:v>
                </c:pt>
                <c:pt idx="9425">
                  <c:v>11.588181349448996</c:v>
                </c:pt>
                <c:pt idx="9426">
                  <c:v>11.588190624467197</c:v>
                </c:pt>
                <c:pt idx="9427">
                  <c:v>11.588199899399374</c:v>
                </c:pt>
                <c:pt idx="9428">
                  <c:v>11.588209174245518</c:v>
                </c:pt>
                <c:pt idx="9429">
                  <c:v>11.588218449005661</c:v>
                </c:pt>
                <c:pt idx="9430">
                  <c:v>11.58822772367968</c:v>
                </c:pt>
                <c:pt idx="9431">
                  <c:v>11.58823699826787</c:v>
                </c:pt>
                <c:pt idx="9432">
                  <c:v>11.588246272770002</c:v>
                </c:pt>
                <c:pt idx="9433">
                  <c:v>11.588255547186</c:v>
                </c:pt>
                <c:pt idx="9434">
                  <c:v>11.588264821516043</c:v>
                </c:pt>
                <c:pt idx="9435">
                  <c:v>11.588274095760069</c:v>
                </c:pt>
                <c:pt idx="9436">
                  <c:v>11.588283369918098</c:v>
                </c:pt>
                <c:pt idx="9437">
                  <c:v>11.588292643990098</c:v>
                </c:pt>
                <c:pt idx="9438">
                  <c:v>11.588301917976118</c:v>
                </c:pt>
                <c:pt idx="9439">
                  <c:v>11.588311191875997</c:v>
                </c:pt>
                <c:pt idx="9440">
                  <c:v>11.588320465689998</c:v>
                </c:pt>
                <c:pt idx="9441">
                  <c:v>11.588329739418098</c:v>
                </c:pt>
                <c:pt idx="9442">
                  <c:v>11.5883390130601</c:v>
                </c:pt>
                <c:pt idx="9443">
                  <c:v>11.588348286616068</c:v>
                </c:pt>
                <c:pt idx="9444">
                  <c:v>11.588357560086081</c:v>
                </c:pt>
                <c:pt idx="9445">
                  <c:v>11.588366833470078</c:v>
                </c:pt>
                <c:pt idx="9446">
                  <c:v>11.588376106768081</c:v>
                </c:pt>
                <c:pt idx="9447">
                  <c:v>11.588385379980089</c:v>
                </c:pt>
                <c:pt idx="9448">
                  <c:v>11.588394653106107</c:v>
                </c:pt>
                <c:pt idx="9449">
                  <c:v>11.588403926146134</c:v>
                </c:pt>
                <c:pt idx="9450">
                  <c:v>11.588413199100168</c:v>
                </c:pt>
                <c:pt idx="9451">
                  <c:v>11.588422471968224</c:v>
                </c:pt>
                <c:pt idx="9452">
                  <c:v>11.588431744750292</c:v>
                </c:pt>
                <c:pt idx="9453">
                  <c:v>11.588441017446376</c:v>
                </c:pt>
                <c:pt idx="9454">
                  <c:v>11.588450290056475</c:v>
                </c:pt>
                <c:pt idx="9455">
                  <c:v>11.588459562580594</c:v>
                </c:pt>
                <c:pt idx="9456">
                  <c:v>11.588468835018736</c:v>
                </c:pt>
                <c:pt idx="9457">
                  <c:v>11.588478107370792</c:v>
                </c:pt>
                <c:pt idx="9458">
                  <c:v>11.588487379637106</c:v>
                </c:pt>
                <c:pt idx="9459">
                  <c:v>11.588496651817326</c:v>
                </c:pt>
                <c:pt idx="9460">
                  <c:v>11.588505923911541</c:v>
                </c:pt>
                <c:pt idx="9461">
                  <c:v>11.588515195919815</c:v>
                </c:pt>
                <c:pt idx="9462">
                  <c:v>11.588524467842117</c:v>
                </c:pt>
                <c:pt idx="9463">
                  <c:v>11.58853373967845</c:v>
                </c:pt>
                <c:pt idx="9464">
                  <c:v>11.58854301142882</c:v>
                </c:pt>
                <c:pt idx="9465">
                  <c:v>11.58855228309322</c:v>
                </c:pt>
                <c:pt idx="9466">
                  <c:v>11.58856155467166</c:v>
                </c:pt>
                <c:pt idx="9467">
                  <c:v>11.588570826164139</c:v>
                </c:pt>
                <c:pt idx="9468">
                  <c:v>11.588580097570659</c:v>
                </c:pt>
                <c:pt idx="9469">
                  <c:v>11.58858936889122</c:v>
                </c:pt>
                <c:pt idx="9470">
                  <c:v>11.588598640125818</c:v>
                </c:pt>
                <c:pt idx="9471">
                  <c:v>11.588607911274471</c:v>
                </c:pt>
                <c:pt idx="9472">
                  <c:v>11.588617182337098</c:v>
                </c:pt>
                <c:pt idx="9473">
                  <c:v>11.588626453313912</c:v>
                </c:pt>
                <c:pt idx="9474">
                  <c:v>11.588635724204703</c:v>
                </c:pt>
                <c:pt idx="9475">
                  <c:v>11.588644995009552</c:v>
                </c:pt>
                <c:pt idx="9476">
                  <c:v>11.588654265728454</c:v>
                </c:pt>
                <c:pt idx="9477">
                  <c:v>11.5886635363614</c:v>
                </c:pt>
                <c:pt idx="9478">
                  <c:v>11.588672806908409</c:v>
                </c:pt>
                <c:pt idx="9479">
                  <c:v>11.588682077369524</c:v>
                </c:pt>
                <c:pt idx="9480">
                  <c:v>11.5886913477446</c:v>
                </c:pt>
                <c:pt idx="9481">
                  <c:v>11.588700618033787</c:v>
                </c:pt>
                <c:pt idx="9482">
                  <c:v>11.588709888237037</c:v>
                </c:pt>
                <c:pt idx="9483">
                  <c:v>11.588719158354349</c:v>
                </c:pt>
                <c:pt idx="9484">
                  <c:v>11.588728428385718</c:v>
                </c:pt>
                <c:pt idx="9485">
                  <c:v>11.588737698331173</c:v>
                </c:pt>
                <c:pt idx="9486">
                  <c:v>11.588746968190692</c:v>
                </c:pt>
                <c:pt idx="9487">
                  <c:v>11.588756237964398</c:v>
                </c:pt>
                <c:pt idx="9488">
                  <c:v>11.588765507651935</c:v>
                </c:pt>
                <c:pt idx="9489">
                  <c:v>11.588774777253667</c:v>
                </c:pt>
                <c:pt idx="9490">
                  <c:v>11.588784046769474</c:v>
                </c:pt>
                <c:pt idx="9491">
                  <c:v>11.588793316199357</c:v>
                </c:pt>
                <c:pt idx="9492">
                  <c:v>11.58880258554332</c:v>
                </c:pt>
                <c:pt idx="9493">
                  <c:v>11.588811854801362</c:v>
                </c:pt>
                <c:pt idx="9494">
                  <c:v>11.588821123973347</c:v>
                </c:pt>
                <c:pt idx="9495">
                  <c:v>11.5888303930597</c:v>
                </c:pt>
                <c:pt idx="9496">
                  <c:v>11.588839662059984</c:v>
                </c:pt>
                <c:pt idx="9497">
                  <c:v>11.588848930974363</c:v>
                </c:pt>
                <c:pt idx="9498">
                  <c:v>11.588858199802818</c:v>
                </c:pt>
                <c:pt idx="9499">
                  <c:v>11.588867468545383</c:v>
                </c:pt>
                <c:pt idx="9500">
                  <c:v>11.588876737202034</c:v>
                </c:pt>
                <c:pt idx="9501">
                  <c:v>11.588886005772773</c:v>
                </c:pt>
                <c:pt idx="9502">
                  <c:v>11.588895274257609</c:v>
                </c:pt>
                <c:pt idx="9503">
                  <c:v>11.588904542656538</c:v>
                </c:pt>
                <c:pt idx="9504">
                  <c:v>11.588913810969567</c:v>
                </c:pt>
                <c:pt idx="9505">
                  <c:v>11.588923079196693</c:v>
                </c:pt>
                <c:pt idx="9506">
                  <c:v>11.588932347337922</c:v>
                </c:pt>
                <c:pt idx="9507">
                  <c:v>11.588941615393251</c:v>
                </c:pt>
                <c:pt idx="9508">
                  <c:v>11.588950883362687</c:v>
                </c:pt>
                <c:pt idx="9509">
                  <c:v>11.588960151246225</c:v>
                </c:pt>
                <c:pt idx="9510">
                  <c:v>11.588969419043869</c:v>
                </c:pt>
                <c:pt idx="9511">
                  <c:v>11.588978686755492</c:v>
                </c:pt>
                <c:pt idx="9512">
                  <c:v>11.588987954381494</c:v>
                </c:pt>
                <c:pt idx="9513">
                  <c:v>11.588997221921471</c:v>
                </c:pt>
                <c:pt idx="9514">
                  <c:v>11.589006489375564</c:v>
                </c:pt>
                <c:pt idx="9515">
                  <c:v>11.58901575674377</c:v>
                </c:pt>
                <c:pt idx="9516">
                  <c:v>11.589025024026094</c:v>
                </c:pt>
                <c:pt idx="9517">
                  <c:v>11.589034291222646</c:v>
                </c:pt>
                <c:pt idx="9518">
                  <c:v>11.589043558333104</c:v>
                </c:pt>
                <c:pt idx="9519">
                  <c:v>11.589052825357779</c:v>
                </c:pt>
                <c:pt idx="9520">
                  <c:v>11.589062092296585</c:v>
                </c:pt>
                <c:pt idx="9521">
                  <c:v>11.589071359149516</c:v>
                </c:pt>
                <c:pt idx="9522">
                  <c:v>11.589080625916573</c:v>
                </c:pt>
                <c:pt idx="9523">
                  <c:v>11.589089892597826</c:v>
                </c:pt>
                <c:pt idx="9524">
                  <c:v>11.58909915919307</c:v>
                </c:pt>
                <c:pt idx="9525">
                  <c:v>11.589108425702515</c:v>
                </c:pt>
                <c:pt idx="9526">
                  <c:v>11.5891176921261</c:v>
                </c:pt>
                <c:pt idx="9527">
                  <c:v>11.589126958463806</c:v>
                </c:pt>
                <c:pt idx="9528">
                  <c:v>11.589136224715753</c:v>
                </c:pt>
                <c:pt idx="9529">
                  <c:v>11.58914549088165</c:v>
                </c:pt>
                <c:pt idx="9530">
                  <c:v>11.58915475696177</c:v>
                </c:pt>
                <c:pt idx="9531">
                  <c:v>11.589164022956027</c:v>
                </c:pt>
                <c:pt idx="9532">
                  <c:v>11.589173288864432</c:v>
                </c:pt>
                <c:pt idx="9533">
                  <c:v>11.589182554687122</c:v>
                </c:pt>
                <c:pt idx="9534">
                  <c:v>11.589191820423679</c:v>
                </c:pt>
                <c:pt idx="9535">
                  <c:v>11.589201086074498</c:v>
                </c:pt>
                <c:pt idx="9536">
                  <c:v>11.589210351639512</c:v>
                </c:pt>
                <c:pt idx="9537">
                  <c:v>11.589219617118674</c:v>
                </c:pt>
                <c:pt idx="9538">
                  <c:v>11.589228882511945</c:v>
                </c:pt>
                <c:pt idx="9539">
                  <c:v>11.589238147819392</c:v>
                </c:pt>
                <c:pt idx="9540">
                  <c:v>11.589247413041004</c:v>
                </c:pt>
                <c:pt idx="9541">
                  <c:v>11.589256678176756</c:v>
                </c:pt>
                <c:pt idx="9542">
                  <c:v>11.589265943226666</c:v>
                </c:pt>
                <c:pt idx="9543">
                  <c:v>11.589275208190742</c:v>
                </c:pt>
                <c:pt idx="9544">
                  <c:v>11.589284473069075</c:v>
                </c:pt>
                <c:pt idx="9545">
                  <c:v>11.589293737861377</c:v>
                </c:pt>
                <c:pt idx="9546">
                  <c:v>11.58930300256795</c:v>
                </c:pt>
                <c:pt idx="9547">
                  <c:v>11.589312267188674</c:v>
                </c:pt>
                <c:pt idx="9548">
                  <c:v>11.589321531723565</c:v>
                </c:pt>
                <c:pt idx="9549">
                  <c:v>11.589330796172634</c:v>
                </c:pt>
                <c:pt idx="9550">
                  <c:v>11.589340060535868</c:v>
                </c:pt>
                <c:pt idx="9551">
                  <c:v>11.589349324813282</c:v>
                </c:pt>
                <c:pt idx="9552">
                  <c:v>11.589358589004863</c:v>
                </c:pt>
                <c:pt idx="9553">
                  <c:v>11.589367853110623</c:v>
                </c:pt>
                <c:pt idx="9554">
                  <c:v>11.589377117130548</c:v>
                </c:pt>
                <c:pt idx="9555">
                  <c:v>11.589386381064674</c:v>
                </c:pt>
                <c:pt idx="9556">
                  <c:v>11.589395644912969</c:v>
                </c:pt>
                <c:pt idx="9557">
                  <c:v>11.589404908675474</c:v>
                </c:pt>
                <c:pt idx="9558">
                  <c:v>11.589414172352107</c:v>
                </c:pt>
                <c:pt idx="9559">
                  <c:v>11.589423435942956</c:v>
                </c:pt>
                <c:pt idx="9560">
                  <c:v>11.589432699448153</c:v>
                </c:pt>
                <c:pt idx="9561">
                  <c:v>11.589441962867276</c:v>
                </c:pt>
                <c:pt idx="9562">
                  <c:v>11.589451226200676</c:v>
                </c:pt>
                <c:pt idx="9563">
                  <c:v>11.589460489448276</c:v>
                </c:pt>
                <c:pt idx="9564">
                  <c:v>11.589469752610016</c:v>
                </c:pt>
                <c:pt idx="9565">
                  <c:v>11.589479015686116</c:v>
                </c:pt>
                <c:pt idx="9566">
                  <c:v>11.589488278676328</c:v>
                </c:pt>
                <c:pt idx="9567">
                  <c:v>11.589497541580574</c:v>
                </c:pt>
                <c:pt idx="9568">
                  <c:v>11.589506804399276</c:v>
                </c:pt>
                <c:pt idx="9569">
                  <c:v>11.589516067131974</c:v>
                </c:pt>
                <c:pt idx="9570">
                  <c:v>11.589525329778954</c:v>
                </c:pt>
                <c:pt idx="9571">
                  <c:v>11.589534592340257</c:v>
                </c:pt>
                <c:pt idx="9572">
                  <c:v>11.589543854815522</c:v>
                </c:pt>
                <c:pt idx="9573">
                  <c:v>11.589553117205122</c:v>
                </c:pt>
                <c:pt idx="9574">
                  <c:v>11.589562379509072</c:v>
                </c:pt>
                <c:pt idx="9575">
                  <c:v>11.589571641726955</c:v>
                </c:pt>
                <c:pt idx="9576">
                  <c:v>11.589580903859298</c:v>
                </c:pt>
                <c:pt idx="9577">
                  <c:v>11.589590165905674</c:v>
                </c:pt>
                <c:pt idx="9578">
                  <c:v>11.589599427866403</c:v>
                </c:pt>
                <c:pt idx="9579">
                  <c:v>11.589608689741185</c:v>
                </c:pt>
                <c:pt idx="9580">
                  <c:v>11.589617951530286</c:v>
                </c:pt>
                <c:pt idx="9581">
                  <c:v>11.589627213233626</c:v>
                </c:pt>
                <c:pt idx="9582">
                  <c:v>11.589636474851154</c:v>
                </c:pt>
                <c:pt idx="9583">
                  <c:v>11.589645736383011</c:v>
                </c:pt>
                <c:pt idx="9584">
                  <c:v>11.589654997829042</c:v>
                </c:pt>
                <c:pt idx="9585">
                  <c:v>11.589664259189277</c:v>
                </c:pt>
                <c:pt idx="9586">
                  <c:v>11.589673520463561</c:v>
                </c:pt>
                <c:pt idx="9587">
                  <c:v>11.589682781652236</c:v>
                </c:pt>
                <c:pt idx="9588">
                  <c:v>11.589692042755146</c:v>
                </c:pt>
                <c:pt idx="9589">
                  <c:v>11.589701303772278</c:v>
                </c:pt>
                <c:pt idx="9590">
                  <c:v>11.589710564703656</c:v>
                </c:pt>
                <c:pt idx="9591">
                  <c:v>11.589719825549373</c:v>
                </c:pt>
                <c:pt idx="9592">
                  <c:v>11.589729086309104</c:v>
                </c:pt>
                <c:pt idx="9593">
                  <c:v>11.589738346983189</c:v>
                </c:pt>
                <c:pt idx="9594">
                  <c:v>11.589747607571512</c:v>
                </c:pt>
                <c:pt idx="9595">
                  <c:v>11.589756868074106</c:v>
                </c:pt>
                <c:pt idx="9596">
                  <c:v>11.589766128490892</c:v>
                </c:pt>
                <c:pt idx="9597">
                  <c:v>11.58977538882195</c:v>
                </c:pt>
                <c:pt idx="9598">
                  <c:v>11.589784649067385</c:v>
                </c:pt>
                <c:pt idx="9599">
                  <c:v>11.589793909226806</c:v>
                </c:pt>
                <c:pt idx="9600">
                  <c:v>11.589803169300609</c:v>
                </c:pt>
                <c:pt idx="9601">
                  <c:v>11.589812429288672</c:v>
                </c:pt>
                <c:pt idx="9602">
                  <c:v>11.589821689190968</c:v>
                </c:pt>
                <c:pt idx="9603">
                  <c:v>11.589830949007554</c:v>
                </c:pt>
                <c:pt idx="9604">
                  <c:v>11.589840208738424</c:v>
                </c:pt>
                <c:pt idx="9605">
                  <c:v>11.589849468383434</c:v>
                </c:pt>
                <c:pt idx="9606">
                  <c:v>11.589858727942769</c:v>
                </c:pt>
                <c:pt idx="9607">
                  <c:v>11.589867987416369</c:v>
                </c:pt>
                <c:pt idx="9608">
                  <c:v>11.589877246804274</c:v>
                </c:pt>
                <c:pt idx="9609">
                  <c:v>11.589886506106492</c:v>
                </c:pt>
                <c:pt idx="9610">
                  <c:v>11.589895765322749</c:v>
                </c:pt>
                <c:pt idx="9611">
                  <c:v>11.58990502445341</c:v>
                </c:pt>
                <c:pt idx="9612">
                  <c:v>11.58991428349835</c:v>
                </c:pt>
                <c:pt idx="9613">
                  <c:v>11.589923542457518</c:v>
                </c:pt>
                <c:pt idx="9614">
                  <c:v>11.58993280133102</c:v>
                </c:pt>
                <c:pt idx="9615">
                  <c:v>11.58994206011876</c:v>
                </c:pt>
                <c:pt idx="9616">
                  <c:v>11.589951318820782</c:v>
                </c:pt>
                <c:pt idx="9617">
                  <c:v>11.589960577437084</c:v>
                </c:pt>
                <c:pt idx="9618">
                  <c:v>11.589969835967768</c:v>
                </c:pt>
                <c:pt idx="9619">
                  <c:v>11.589979094412518</c:v>
                </c:pt>
                <c:pt idx="9620">
                  <c:v>11.589988352771664</c:v>
                </c:pt>
                <c:pt idx="9621">
                  <c:v>11.589997611045106</c:v>
                </c:pt>
                <c:pt idx="9622">
                  <c:v>11.5900068692328</c:v>
                </c:pt>
                <c:pt idx="9623">
                  <c:v>11.590016127334792</c:v>
                </c:pt>
                <c:pt idx="9624">
                  <c:v>11.590025385351048</c:v>
                </c:pt>
                <c:pt idx="9625">
                  <c:v>11.590034643281674</c:v>
                </c:pt>
                <c:pt idx="9626">
                  <c:v>11.590043901126519</c:v>
                </c:pt>
                <c:pt idx="9627">
                  <c:v>11.590053158885677</c:v>
                </c:pt>
                <c:pt idx="9628">
                  <c:v>11.590062416559132</c:v>
                </c:pt>
                <c:pt idx="9629">
                  <c:v>11.590071674146881</c:v>
                </c:pt>
                <c:pt idx="9630">
                  <c:v>11.590080931649034</c:v>
                </c:pt>
                <c:pt idx="9631">
                  <c:v>11.590090189065279</c:v>
                </c:pt>
                <c:pt idx="9632">
                  <c:v>11.590099446395927</c:v>
                </c:pt>
                <c:pt idx="9633">
                  <c:v>11.590108703640848</c:v>
                </c:pt>
                <c:pt idx="9634">
                  <c:v>11.590117960800118</c:v>
                </c:pt>
                <c:pt idx="9635">
                  <c:v>11.5901272178737</c:v>
                </c:pt>
                <c:pt idx="9636">
                  <c:v>11.590136474861566</c:v>
                </c:pt>
                <c:pt idx="9637">
                  <c:v>11.590145731763744</c:v>
                </c:pt>
                <c:pt idx="9638">
                  <c:v>11.590154988580229</c:v>
                </c:pt>
                <c:pt idx="9639">
                  <c:v>11.59016424531103</c:v>
                </c:pt>
                <c:pt idx="9640">
                  <c:v>11.590173501956141</c:v>
                </c:pt>
                <c:pt idx="9641">
                  <c:v>11.590182758515573</c:v>
                </c:pt>
                <c:pt idx="9642">
                  <c:v>11.590192014989418</c:v>
                </c:pt>
                <c:pt idx="9643">
                  <c:v>11.590201271377385</c:v>
                </c:pt>
                <c:pt idx="9644">
                  <c:v>11.590210527679771</c:v>
                </c:pt>
                <c:pt idx="9645">
                  <c:v>11.590219783896448</c:v>
                </c:pt>
                <c:pt idx="9646">
                  <c:v>11.590229040027499</c:v>
                </c:pt>
                <c:pt idx="9647">
                  <c:v>11.590238296072862</c:v>
                </c:pt>
                <c:pt idx="9648">
                  <c:v>11.590247552032542</c:v>
                </c:pt>
                <c:pt idx="9649">
                  <c:v>11.590256807906552</c:v>
                </c:pt>
                <c:pt idx="9650">
                  <c:v>11.590266063694891</c:v>
                </c:pt>
                <c:pt idx="9651">
                  <c:v>11.590275319397561</c:v>
                </c:pt>
                <c:pt idx="9652">
                  <c:v>11.590284575014564</c:v>
                </c:pt>
                <c:pt idx="9653">
                  <c:v>11.590293830545924</c:v>
                </c:pt>
                <c:pt idx="9654">
                  <c:v>11.590303085991467</c:v>
                </c:pt>
                <c:pt idx="9655">
                  <c:v>11.590312341351487</c:v>
                </c:pt>
                <c:pt idx="9656">
                  <c:v>11.590321596625932</c:v>
                </c:pt>
                <c:pt idx="9657">
                  <c:v>11.590330851814624</c:v>
                </c:pt>
                <c:pt idx="9658">
                  <c:v>11.590340106917655</c:v>
                </c:pt>
                <c:pt idx="9659">
                  <c:v>11.590349361935033</c:v>
                </c:pt>
                <c:pt idx="9660">
                  <c:v>11.590358616866753</c:v>
                </c:pt>
                <c:pt idx="9661">
                  <c:v>11.590367871712818</c:v>
                </c:pt>
                <c:pt idx="9662">
                  <c:v>11.590377126473241</c:v>
                </c:pt>
                <c:pt idx="9663">
                  <c:v>11.59038638114802</c:v>
                </c:pt>
                <c:pt idx="9664">
                  <c:v>11.590395635737128</c:v>
                </c:pt>
                <c:pt idx="9665">
                  <c:v>11.590404890240711</c:v>
                </c:pt>
                <c:pt idx="9666">
                  <c:v>11.590414144658428</c:v>
                </c:pt>
                <c:pt idx="9667">
                  <c:v>11.590423398990612</c:v>
                </c:pt>
                <c:pt idx="9668">
                  <c:v>11.590432653237174</c:v>
                </c:pt>
                <c:pt idx="9669">
                  <c:v>11.590441907398057</c:v>
                </c:pt>
                <c:pt idx="9670">
                  <c:v>11.590451161473318</c:v>
                </c:pt>
                <c:pt idx="9671">
                  <c:v>11.590460415462974</c:v>
                </c:pt>
                <c:pt idx="9672">
                  <c:v>11.590469669367026</c:v>
                </c:pt>
                <c:pt idx="9673">
                  <c:v>11.590478923185294</c:v>
                </c:pt>
                <c:pt idx="9674">
                  <c:v>11.59048817691802</c:v>
                </c:pt>
                <c:pt idx="9675">
                  <c:v>11.59049743056512</c:v>
                </c:pt>
                <c:pt idx="9676">
                  <c:v>11.590506684126577</c:v>
                </c:pt>
                <c:pt idx="9677">
                  <c:v>11.59051593760242</c:v>
                </c:pt>
                <c:pt idx="9678">
                  <c:v>11.590525190992619</c:v>
                </c:pt>
                <c:pt idx="9679">
                  <c:v>11.590534444297226</c:v>
                </c:pt>
                <c:pt idx="9680">
                  <c:v>11.590543697516175</c:v>
                </c:pt>
                <c:pt idx="9681">
                  <c:v>11.590552950649522</c:v>
                </c:pt>
                <c:pt idx="9682">
                  <c:v>11.590562203697274</c:v>
                </c:pt>
                <c:pt idx="9683">
                  <c:v>11.590571456659344</c:v>
                </c:pt>
                <c:pt idx="9684">
                  <c:v>11.590580709535832</c:v>
                </c:pt>
                <c:pt idx="9685">
                  <c:v>11.590589962326726</c:v>
                </c:pt>
                <c:pt idx="9686">
                  <c:v>11.590599215032071</c:v>
                </c:pt>
                <c:pt idx="9687">
                  <c:v>11.590608467651613</c:v>
                </c:pt>
                <c:pt idx="9688">
                  <c:v>11.590617720185652</c:v>
                </c:pt>
                <c:pt idx="9689">
                  <c:v>11.59062697263408</c:v>
                </c:pt>
                <c:pt idx="9690">
                  <c:v>11.590636224997027</c:v>
                </c:pt>
                <c:pt idx="9691">
                  <c:v>11.590645477274119</c:v>
                </c:pt>
                <c:pt idx="9692">
                  <c:v>11.590654729465736</c:v>
                </c:pt>
                <c:pt idx="9693">
                  <c:v>11.590663981571698</c:v>
                </c:pt>
                <c:pt idx="9694">
                  <c:v>11.590673233592153</c:v>
                </c:pt>
                <c:pt idx="9695">
                  <c:v>11.590682485526974</c:v>
                </c:pt>
                <c:pt idx="9696">
                  <c:v>11.590691737376178</c:v>
                </c:pt>
                <c:pt idx="9697">
                  <c:v>11.590700989139796</c:v>
                </c:pt>
                <c:pt idx="9698">
                  <c:v>11.590710240817819</c:v>
                </c:pt>
                <c:pt idx="9699">
                  <c:v>11.590719492410249</c:v>
                </c:pt>
                <c:pt idx="9700">
                  <c:v>11.590728743917003</c:v>
                </c:pt>
                <c:pt idx="9701">
                  <c:v>11.590737995338356</c:v>
                </c:pt>
                <c:pt idx="9702">
                  <c:v>11.590747246674002</c:v>
                </c:pt>
                <c:pt idx="9703">
                  <c:v>11.590756497924074</c:v>
                </c:pt>
                <c:pt idx="9704">
                  <c:v>11.590765749088565</c:v>
                </c:pt>
                <c:pt idx="9705">
                  <c:v>11.590775000167469</c:v>
                </c:pt>
                <c:pt idx="9706">
                  <c:v>11.590784251160876</c:v>
                </c:pt>
                <c:pt idx="9707">
                  <c:v>11.590793502068546</c:v>
                </c:pt>
                <c:pt idx="9708">
                  <c:v>11.59080275289071</c:v>
                </c:pt>
                <c:pt idx="9709">
                  <c:v>11.590812003627304</c:v>
                </c:pt>
                <c:pt idx="9710">
                  <c:v>11.590821254278314</c:v>
                </c:pt>
                <c:pt idx="9711">
                  <c:v>11.590830504843774</c:v>
                </c:pt>
                <c:pt idx="9712">
                  <c:v>11.590839755323676</c:v>
                </c:pt>
                <c:pt idx="9713">
                  <c:v>11.590849005717924</c:v>
                </c:pt>
                <c:pt idx="9714">
                  <c:v>11.590858256026674</c:v>
                </c:pt>
                <c:pt idx="9715">
                  <c:v>11.59086750624982</c:v>
                </c:pt>
                <c:pt idx="9716">
                  <c:v>11.590876756387409</c:v>
                </c:pt>
                <c:pt idx="9717">
                  <c:v>11.590886006439456</c:v>
                </c:pt>
                <c:pt idx="9718">
                  <c:v>11.590895256406018</c:v>
                </c:pt>
                <c:pt idx="9719">
                  <c:v>11.590904506286822</c:v>
                </c:pt>
                <c:pt idx="9720">
                  <c:v>11.590913756082163</c:v>
                </c:pt>
                <c:pt idx="9721">
                  <c:v>11.590923005791948</c:v>
                </c:pt>
                <c:pt idx="9722">
                  <c:v>11.590932255416295</c:v>
                </c:pt>
                <c:pt idx="9723">
                  <c:v>11.590941504954868</c:v>
                </c:pt>
                <c:pt idx="9724">
                  <c:v>11.590950754408</c:v>
                </c:pt>
                <c:pt idx="9725">
                  <c:v>11.590960003775548</c:v>
                </c:pt>
                <c:pt idx="9726">
                  <c:v>11.590969253057594</c:v>
                </c:pt>
                <c:pt idx="9727">
                  <c:v>11.590978502254048</c:v>
                </c:pt>
                <c:pt idx="9728">
                  <c:v>11.590987751365002</c:v>
                </c:pt>
                <c:pt idx="9729">
                  <c:v>11.590997000390383</c:v>
                </c:pt>
                <c:pt idx="9730">
                  <c:v>11.591006249330224</c:v>
                </c:pt>
                <c:pt idx="9731">
                  <c:v>11.591015498184518</c:v>
                </c:pt>
                <c:pt idx="9732">
                  <c:v>11.591024746953281</c:v>
                </c:pt>
                <c:pt idx="9733">
                  <c:v>11.591033995636499</c:v>
                </c:pt>
                <c:pt idx="9734">
                  <c:v>11.591043244234168</c:v>
                </c:pt>
                <c:pt idx="9735">
                  <c:v>11.591052492746327</c:v>
                </c:pt>
                <c:pt idx="9736">
                  <c:v>11.591061741172798</c:v>
                </c:pt>
                <c:pt idx="9737">
                  <c:v>11.591070989513998</c:v>
                </c:pt>
                <c:pt idx="9738">
                  <c:v>11.591080237769576</c:v>
                </c:pt>
                <c:pt idx="9739">
                  <c:v>11.591089485939568</c:v>
                </c:pt>
                <c:pt idx="9740">
                  <c:v>11.591098734024071</c:v>
                </c:pt>
                <c:pt idx="9741">
                  <c:v>11.591107982023038</c:v>
                </c:pt>
                <c:pt idx="9742">
                  <c:v>11.591117229936478</c:v>
                </c:pt>
                <c:pt idx="9743">
                  <c:v>11.591126477764394</c:v>
                </c:pt>
                <c:pt idx="9744">
                  <c:v>11.591135725506788</c:v>
                </c:pt>
                <c:pt idx="9745">
                  <c:v>11.59114497316367</c:v>
                </c:pt>
                <c:pt idx="9746">
                  <c:v>11.591154220735021</c:v>
                </c:pt>
                <c:pt idx="9747">
                  <c:v>11.59116346822076</c:v>
                </c:pt>
                <c:pt idx="9748">
                  <c:v>11.591172715621168</c:v>
                </c:pt>
                <c:pt idx="9749">
                  <c:v>11.591181962935995</c:v>
                </c:pt>
                <c:pt idx="9750">
                  <c:v>11.591191210165302</c:v>
                </c:pt>
                <c:pt idx="9751">
                  <c:v>11.591200457309084</c:v>
                </c:pt>
                <c:pt idx="9752">
                  <c:v>11.591209704367364</c:v>
                </c:pt>
                <c:pt idx="9753">
                  <c:v>11.591218951340098</c:v>
                </c:pt>
                <c:pt idx="9754">
                  <c:v>11.591228198227398</c:v>
                </c:pt>
                <c:pt idx="9755">
                  <c:v>11.591237445029165</c:v>
                </c:pt>
                <c:pt idx="9756">
                  <c:v>11.591246691745425</c:v>
                </c:pt>
                <c:pt idx="9757">
                  <c:v>11.591255938376181</c:v>
                </c:pt>
                <c:pt idx="9758">
                  <c:v>11.591265184921351</c:v>
                </c:pt>
                <c:pt idx="9759">
                  <c:v>11.591274431381205</c:v>
                </c:pt>
                <c:pt idx="9760">
                  <c:v>11.591283677755468</c:v>
                </c:pt>
                <c:pt idx="9761">
                  <c:v>11.59129292404425</c:v>
                </c:pt>
                <c:pt idx="9762">
                  <c:v>11.591302170247518</c:v>
                </c:pt>
                <c:pt idx="9763">
                  <c:v>11.591311416365301</c:v>
                </c:pt>
                <c:pt idx="9764">
                  <c:v>11.591320662397468</c:v>
                </c:pt>
                <c:pt idx="9765">
                  <c:v>11.591329908344408</c:v>
                </c:pt>
                <c:pt idx="9766">
                  <c:v>11.591339154205732</c:v>
                </c:pt>
                <c:pt idx="9767">
                  <c:v>11.591348399981568</c:v>
                </c:pt>
                <c:pt idx="9768">
                  <c:v>11.591357645671918</c:v>
                </c:pt>
                <c:pt idx="9769">
                  <c:v>11.591366891276792</c:v>
                </c:pt>
                <c:pt idx="9770">
                  <c:v>11.591376136796168</c:v>
                </c:pt>
                <c:pt idx="9771">
                  <c:v>11.591385382230007</c:v>
                </c:pt>
                <c:pt idx="9772">
                  <c:v>11.591394627578518</c:v>
                </c:pt>
                <c:pt idx="9773">
                  <c:v>11.591403872841486</c:v>
                </c:pt>
                <c:pt idx="9774">
                  <c:v>11.59141311801897</c:v>
                </c:pt>
                <c:pt idx="9775">
                  <c:v>11.591422363110981</c:v>
                </c:pt>
                <c:pt idx="9776">
                  <c:v>11.591431608117523</c:v>
                </c:pt>
                <c:pt idx="9777">
                  <c:v>11.591440853038682</c:v>
                </c:pt>
                <c:pt idx="9778">
                  <c:v>11.591450097874199</c:v>
                </c:pt>
                <c:pt idx="9779">
                  <c:v>11.591459342624336</c:v>
                </c:pt>
                <c:pt idx="9780">
                  <c:v>11.591468587289009</c:v>
                </c:pt>
                <c:pt idx="9781">
                  <c:v>11.591477831868314</c:v>
                </c:pt>
                <c:pt idx="9782">
                  <c:v>11.591487076362064</c:v>
                </c:pt>
                <c:pt idx="9783">
                  <c:v>11.591496320770256</c:v>
                </c:pt>
                <c:pt idx="9784">
                  <c:v>11.591505565093085</c:v>
                </c:pt>
                <c:pt idx="9785">
                  <c:v>11.591514809330459</c:v>
                </c:pt>
                <c:pt idx="9786">
                  <c:v>11.591524053482377</c:v>
                </c:pt>
                <c:pt idx="9787">
                  <c:v>11.591533297548876</c:v>
                </c:pt>
                <c:pt idx="9788">
                  <c:v>11.591542541529856</c:v>
                </c:pt>
                <c:pt idx="9789">
                  <c:v>11.591551785425418</c:v>
                </c:pt>
                <c:pt idx="9790">
                  <c:v>11.591561029235518</c:v>
                </c:pt>
                <c:pt idx="9791">
                  <c:v>11.591570272960197</c:v>
                </c:pt>
                <c:pt idx="9792">
                  <c:v>11.59157951659942</c:v>
                </c:pt>
                <c:pt idx="9793">
                  <c:v>11.591588760153106</c:v>
                </c:pt>
                <c:pt idx="9794">
                  <c:v>11.591598003621518</c:v>
                </c:pt>
                <c:pt idx="9795">
                  <c:v>11.591607247004424</c:v>
                </c:pt>
                <c:pt idx="9796">
                  <c:v>11.591616490301869</c:v>
                </c:pt>
                <c:pt idx="9797">
                  <c:v>11.591625733513848</c:v>
                </c:pt>
                <c:pt idx="9798">
                  <c:v>11.591634976640474</c:v>
                </c:pt>
                <c:pt idx="9799">
                  <c:v>11.591644219681754</c:v>
                </c:pt>
                <c:pt idx="9800">
                  <c:v>11.591653462637318</c:v>
                </c:pt>
                <c:pt idx="9801">
                  <c:v>11.591662705507614</c:v>
                </c:pt>
                <c:pt idx="9802">
                  <c:v>11.591671948292372</c:v>
                </c:pt>
                <c:pt idx="9803">
                  <c:v>11.591681190991848</c:v>
                </c:pt>
                <c:pt idx="9804">
                  <c:v>11.591690433605883</c:v>
                </c:pt>
                <c:pt idx="9805">
                  <c:v>11.591699676134454</c:v>
                </c:pt>
                <c:pt idx="9806">
                  <c:v>11.5917089185776</c:v>
                </c:pt>
                <c:pt idx="9807">
                  <c:v>11.591718160935248</c:v>
                </c:pt>
                <c:pt idx="9808">
                  <c:v>11.591727403207631</c:v>
                </c:pt>
                <c:pt idx="9809">
                  <c:v>11.591736645394517</c:v>
                </c:pt>
                <c:pt idx="9810">
                  <c:v>11.591745887495987</c:v>
                </c:pt>
                <c:pt idx="9811">
                  <c:v>11.591755129512041</c:v>
                </c:pt>
                <c:pt idx="9812">
                  <c:v>11.591764371442682</c:v>
                </c:pt>
                <c:pt idx="9813">
                  <c:v>11.591773613287907</c:v>
                </c:pt>
                <c:pt idx="9814">
                  <c:v>11.591782855047821</c:v>
                </c:pt>
                <c:pt idx="9815">
                  <c:v>11.591792096722129</c:v>
                </c:pt>
                <c:pt idx="9816">
                  <c:v>11.591801338311118</c:v>
                </c:pt>
                <c:pt idx="9817">
                  <c:v>11.591810579814721</c:v>
                </c:pt>
                <c:pt idx="9818">
                  <c:v>11.591819821232908</c:v>
                </c:pt>
                <c:pt idx="9819">
                  <c:v>11.591829062565694</c:v>
                </c:pt>
                <c:pt idx="9820">
                  <c:v>11.591838303813068</c:v>
                </c:pt>
                <c:pt idx="9821">
                  <c:v>11.591847544975062</c:v>
                </c:pt>
                <c:pt idx="9822">
                  <c:v>11.591856786051647</c:v>
                </c:pt>
                <c:pt idx="9823">
                  <c:v>11.591866027042837</c:v>
                </c:pt>
                <c:pt idx="9824">
                  <c:v>11.59187526794863</c:v>
                </c:pt>
                <c:pt idx="9825">
                  <c:v>11.59188450876913</c:v>
                </c:pt>
                <c:pt idx="9826">
                  <c:v>11.591893749504038</c:v>
                </c:pt>
                <c:pt idx="9827">
                  <c:v>11.591902990153653</c:v>
                </c:pt>
                <c:pt idx="9828">
                  <c:v>11.591912230717885</c:v>
                </c:pt>
                <c:pt idx="9829">
                  <c:v>11.591921471196629</c:v>
                </c:pt>
                <c:pt idx="9830">
                  <c:v>11.591930711590168</c:v>
                </c:pt>
                <c:pt idx="9831">
                  <c:v>11.591939951898254</c:v>
                </c:pt>
                <c:pt idx="9832">
                  <c:v>11.591949192120946</c:v>
                </c:pt>
                <c:pt idx="9833">
                  <c:v>11.591958432258251</c:v>
                </c:pt>
                <c:pt idx="9834">
                  <c:v>11.591967672310098</c:v>
                </c:pt>
                <c:pt idx="9835">
                  <c:v>11.591976912276733</c:v>
                </c:pt>
                <c:pt idx="9836">
                  <c:v>11.59198615215792</c:v>
                </c:pt>
                <c:pt idx="9837">
                  <c:v>11.591995391953708</c:v>
                </c:pt>
                <c:pt idx="9838">
                  <c:v>11.592004631664174</c:v>
                </c:pt>
                <c:pt idx="9839">
                  <c:v>11.592013871289288</c:v>
                </c:pt>
                <c:pt idx="9840">
                  <c:v>11.592023110828878</c:v>
                </c:pt>
                <c:pt idx="9841">
                  <c:v>11.592032350283327</c:v>
                </c:pt>
                <c:pt idx="9842">
                  <c:v>11.592041589652149</c:v>
                </c:pt>
                <c:pt idx="9843">
                  <c:v>11.592050828935736</c:v>
                </c:pt>
                <c:pt idx="9844">
                  <c:v>11.592060068133955</c:v>
                </c:pt>
                <c:pt idx="9845">
                  <c:v>11.59206930724682</c:v>
                </c:pt>
                <c:pt idx="9846">
                  <c:v>11.592078546274315</c:v>
                </c:pt>
                <c:pt idx="9847">
                  <c:v>11.592087785216458</c:v>
                </c:pt>
                <c:pt idx="9848">
                  <c:v>11.592097024073254</c:v>
                </c:pt>
                <c:pt idx="9849">
                  <c:v>11.59210626284476</c:v>
                </c:pt>
                <c:pt idx="9850">
                  <c:v>11.592115501530744</c:v>
                </c:pt>
                <c:pt idx="9851">
                  <c:v>11.592124740131448</c:v>
                </c:pt>
                <c:pt idx="9852">
                  <c:v>11.592133978646856</c:v>
                </c:pt>
                <c:pt idx="9853">
                  <c:v>11.59214321707687</c:v>
                </c:pt>
                <c:pt idx="9854">
                  <c:v>11.59215245542153</c:v>
                </c:pt>
                <c:pt idx="9855">
                  <c:v>11.592161693680858</c:v>
                </c:pt>
                <c:pt idx="9856">
                  <c:v>11.59217093185484</c:v>
                </c:pt>
                <c:pt idx="9857">
                  <c:v>11.592180169943482</c:v>
                </c:pt>
                <c:pt idx="9858">
                  <c:v>11.592189407946806</c:v>
                </c:pt>
                <c:pt idx="9859">
                  <c:v>11.592198645864736</c:v>
                </c:pt>
                <c:pt idx="9860">
                  <c:v>11.592207883697355</c:v>
                </c:pt>
                <c:pt idx="9861">
                  <c:v>11.592217121444639</c:v>
                </c:pt>
                <c:pt idx="9862">
                  <c:v>11.592226359106586</c:v>
                </c:pt>
                <c:pt idx="9863">
                  <c:v>11.592235596683329</c:v>
                </c:pt>
                <c:pt idx="9864">
                  <c:v>11.592244834174506</c:v>
                </c:pt>
                <c:pt idx="9865">
                  <c:v>11.592254071580436</c:v>
                </c:pt>
                <c:pt idx="9866">
                  <c:v>11.592263308901058</c:v>
                </c:pt>
                <c:pt idx="9867">
                  <c:v>11.592272546136353</c:v>
                </c:pt>
                <c:pt idx="9868">
                  <c:v>11.592281783286323</c:v>
                </c:pt>
                <c:pt idx="9869">
                  <c:v>11.592291020350968</c:v>
                </c:pt>
                <c:pt idx="9870">
                  <c:v>11.592300257330304</c:v>
                </c:pt>
                <c:pt idx="9871">
                  <c:v>11.592309494224304</c:v>
                </c:pt>
                <c:pt idx="9872">
                  <c:v>11.592318731032968</c:v>
                </c:pt>
                <c:pt idx="9873">
                  <c:v>11.592327967756342</c:v>
                </c:pt>
                <c:pt idx="9874">
                  <c:v>11.592337204394402</c:v>
                </c:pt>
                <c:pt idx="9875">
                  <c:v>11.592346440947123</c:v>
                </c:pt>
                <c:pt idx="9876">
                  <c:v>11.592355677414545</c:v>
                </c:pt>
                <c:pt idx="9877">
                  <c:v>11.592364913796654</c:v>
                </c:pt>
                <c:pt idx="9878">
                  <c:v>11.592374150093448</c:v>
                </c:pt>
                <c:pt idx="9879">
                  <c:v>11.592383386304952</c:v>
                </c:pt>
                <c:pt idx="9880">
                  <c:v>11.592392622431118</c:v>
                </c:pt>
                <c:pt idx="9881">
                  <c:v>11.592401858472074</c:v>
                </c:pt>
                <c:pt idx="9882">
                  <c:v>11.592411094427582</c:v>
                </c:pt>
                <c:pt idx="9883">
                  <c:v>11.592420330297855</c:v>
                </c:pt>
                <c:pt idx="9884">
                  <c:v>11.592429566082854</c:v>
                </c:pt>
                <c:pt idx="9885">
                  <c:v>11.592438801782524</c:v>
                </c:pt>
                <c:pt idx="9886">
                  <c:v>11.592448037396879</c:v>
                </c:pt>
                <c:pt idx="9887">
                  <c:v>11.592457272926099</c:v>
                </c:pt>
                <c:pt idx="9888">
                  <c:v>11.592466508369888</c:v>
                </c:pt>
                <c:pt idx="9889">
                  <c:v>11.592475743728254</c:v>
                </c:pt>
                <c:pt idx="9890">
                  <c:v>11.592484979001577</c:v>
                </c:pt>
                <c:pt idx="9891">
                  <c:v>11.592494214189548</c:v>
                </c:pt>
                <c:pt idx="9892">
                  <c:v>11.592503449291979</c:v>
                </c:pt>
                <c:pt idx="9893">
                  <c:v>11.592512684309376</c:v>
                </c:pt>
                <c:pt idx="9894">
                  <c:v>11.592521919241372</c:v>
                </c:pt>
                <c:pt idx="9895">
                  <c:v>11.592531154088174</c:v>
                </c:pt>
                <c:pt idx="9896">
                  <c:v>11.592540388849754</c:v>
                </c:pt>
                <c:pt idx="9897">
                  <c:v>11.592549623525874</c:v>
                </c:pt>
                <c:pt idx="9898">
                  <c:v>11.592558858116774</c:v>
                </c:pt>
                <c:pt idx="9899">
                  <c:v>11.592568092622425</c:v>
                </c:pt>
                <c:pt idx="9900">
                  <c:v>11.592577327042804</c:v>
                </c:pt>
                <c:pt idx="9901">
                  <c:v>11.592586561378042</c:v>
                </c:pt>
                <c:pt idx="9902">
                  <c:v>11.592595795627776</c:v>
                </c:pt>
                <c:pt idx="9903">
                  <c:v>11.592605029792304</c:v>
                </c:pt>
                <c:pt idx="9904">
                  <c:v>11.592614263871596</c:v>
                </c:pt>
                <c:pt idx="9905">
                  <c:v>11.592623497865622</c:v>
                </c:pt>
                <c:pt idx="9906">
                  <c:v>11.592632731774406</c:v>
                </c:pt>
                <c:pt idx="9907">
                  <c:v>11.592641965597878</c:v>
                </c:pt>
                <c:pt idx="9908">
                  <c:v>11.59265119933611</c:v>
                </c:pt>
                <c:pt idx="9909">
                  <c:v>11.592660432989106</c:v>
                </c:pt>
                <c:pt idx="9910">
                  <c:v>11.592669666556796</c:v>
                </c:pt>
                <c:pt idx="9911">
                  <c:v>11.59267890003925</c:v>
                </c:pt>
                <c:pt idx="9912">
                  <c:v>11.59268813343645</c:v>
                </c:pt>
                <c:pt idx="9913">
                  <c:v>11.592697366748476</c:v>
                </c:pt>
                <c:pt idx="9914">
                  <c:v>11.592706599975184</c:v>
                </c:pt>
                <c:pt idx="9915">
                  <c:v>11.592715833116516</c:v>
                </c:pt>
                <c:pt idx="9916">
                  <c:v>11.592725066172703</c:v>
                </c:pt>
                <c:pt idx="9917">
                  <c:v>11.592734299143814</c:v>
                </c:pt>
                <c:pt idx="9918">
                  <c:v>11.592743532029456</c:v>
                </c:pt>
                <c:pt idx="9919">
                  <c:v>11.592752764829784</c:v>
                </c:pt>
                <c:pt idx="9920">
                  <c:v>11.592761997544986</c:v>
                </c:pt>
                <c:pt idx="9921">
                  <c:v>11.59277123017495</c:v>
                </c:pt>
                <c:pt idx="9922">
                  <c:v>11.592780462719666</c:v>
                </c:pt>
                <c:pt idx="9923">
                  <c:v>11.592789695179174</c:v>
                </c:pt>
                <c:pt idx="9924">
                  <c:v>11.592798927553392</c:v>
                </c:pt>
                <c:pt idx="9925">
                  <c:v>11.5928081598424</c:v>
                </c:pt>
                <c:pt idx="9926">
                  <c:v>11.592817392046173</c:v>
                </c:pt>
                <c:pt idx="9927">
                  <c:v>11.59282662416472</c:v>
                </c:pt>
                <c:pt idx="9928">
                  <c:v>11.592835856198121</c:v>
                </c:pt>
                <c:pt idx="9929">
                  <c:v>11.592845088146102</c:v>
                </c:pt>
                <c:pt idx="9930">
                  <c:v>11.592854320009026</c:v>
                </c:pt>
                <c:pt idx="9931">
                  <c:v>11.592863551786579</c:v>
                </c:pt>
                <c:pt idx="9932">
                  <c:v>11.592872783478978</c:v>
                </c:pt>
                <c:pt idx="9933">
                  <c:v>11.592882015086307</c:v>
                </c:pt>
                <c:pt idx="9934">
                  <c:v>11.59289124660812</c:v>
                </c:pt>
                <c:pt idx="9935">
                  <c:v>11.59290047804485</c:v>
                </c:pt>
                <c:pt idx="9936">
                  <c:v>11.592909709396364</c:v>
                </c:pt>
                <c:pt idx="9937">
                  <c:v>11.59291894066266</c:v>
                </c:pt>
                <c:pt idx="9938">
                  <c:v>11.592928171843743</c:v>
                </c:pt>
                <c:pt idx="9939">
                  <c:v>11.59293740293962</c:v>
                </c:pt>
                <c:pt idx="9940">
                  <c:v>11.592946633950326</c:v>
                </c:pt>
                <c:pt idx="9941">
                  <c:v>11.592955864875719</c:v>
                </c:pt>
                <c:pt idx="9942">
                  <c:v>11.592965095715954</c:v>
                </c:pt>
                <c:pt idx="9943">
                  <c:v>11.592974326470983</c:v>
                </c:pt>
                <c:pt idx="9944">
                  <c:v>11.592983557140824</c:v>
                </c:pt>
                <c:pt idx="9945">
                  <c:v>11.592992787725427</c:v>
                </c:pt>
                <c:pt idx="9946">
                  <c:v>11.593002018224874</c:v>
                </c:pt>
                <c:pt idx="9947">
                  <c:v>11.593011248639058</c:v>
                </c:pt>
                <c:pt idx="9948">
                  <c:v>11.593020478968073</c:v>
                </c:pt>
                <c:pt idx="9949">
                  <c:v>11.593029709211891</c:v>
                </c:pt>
                <c:pt idx="9950">
                  <c:v>11.59303893937051</c:v>
                </c:pt>
                <c:pt idx="9951">
                  <c:v>11.593048169443936</c:v>
                </c:pt>
                <c:pt idx="9952">
                  <c:v>11.593057399432167</c:v>
                </c:pt>
                <c:pt idx="9953">
                  <c:v>11.593066629335206</c:v>
                </c:pt>
                <c:pt idx="9954">
                  <c:v>11.593075859153057</c:v>
                </c:pt>
                <c:pt idx="9955">
                  <c:v>11.59308508888572</c:v>
                </c:pt>
                <c:pt idx="9956">
                  <c:v>11.593094318533288</c:v>
                </c:pt>
                <c:pt idx="9957">
                  <c:v>11.593103548095478</c:v>
                </c:pt>
                <c:pt idx="9958">
                  <c:v>11.593112777572568</c:v>
                </c:pt>
                <c:pt idx="9959">
                  <c:v>11.593122006964505</c:v>
                </c:pt>
                <c:pt idx="9960">
                  <c:v>11.593131236271256</c:v>
                </c:pt>
                <c:pt idx="9961">
                  <c:v>11.593140465492798</c:v>
                </c:pt>
                <c:pt idx="9962">
                  <c:v>11.593149694629302</c:v>
                </c:pt>
                <c:pt idx="9963">
                  <c:v>11.593158923680399</c:v>
                </c:pt>
                <c:pt idx="9964">
                  <c:v>11.593168152646431</c:v>
                </c:pt>
                <c:pt idx="9965">
                  <c:v>11.59317738152729</c:v>
                </c:pt>
                <c:pt idx="9966">
                  <c:v>11.593186610323082</c:v>
                </c:pt>
                <c:pt idx="9967">
                  <c:v>11.5931958390335</c:v>
                </c:pt>
                <c:pt idx="9968">
                  <c:v>11.593205067658849</c:v>
                </c:pt>
                <c:pt idx="9969">
                  <c:v>11.593214296199054</c:v>
                </c:pt>
                <c:pt idx="9970">
                  <c:v>11.593223524654048</c:v>
                </c:pt>
                <c:pt idx="9971">
                  <c:v>11.593232753023926</c:v>
                </c:pt>
                <c:pt idx="9972">
                  <c:v>11.593241981308598</c:v>
                </c:pt>
                <c:pt idx="9973">
                  <c:v>11.593251209508129</c:v>
                </c:pt>
                <c:pt idx="9974">
                  <c:v>11.593260437622503</c:v>
                </c:pt>
                <c:pt idx="9975">
                  <c:v>11.593269665651718</c:v>
                </c:pt>
                <c:pt idx="9976">
                  <c:v>11.593278893595768</c:v>
                </c:pt>
                <c:pt idx="9977">
                  <c:v>11.593288121454668</c:v>
                </c:pt>
                <c:pt idx="9978">
                  <c:v>11.59329734922845</c:v>
                </c:pt>
                <c:pt idx="9979">
                  <c:v>11.593306576917056</c:v>
                </c:pt>
                <c:pt idx="9980">
                  <c:v>11.593315804520493</c:v>
                </c:pt>
                <c:pt idx="9981">
                  <c:v>11.593325032038798</c:v>
                </c:pt>
                <c:pt idx="9982">
                  <c:v>11.593334259472048</c:v>
                </c:pt>
                <c:pt idx="9983">
                  <c:v>11.593343486819968</c:v>
                </c:pt>
                <c:pt idx="9984">
                  <c:v>11.593352714082844</c:v>
                </c:pt>
                <c:pt idx="9985">
                  <c:v>11.593361941260463</c:v>
                </c:pt>
                <c:pt idx="9986">
                  <c:v>11.593371168353025</c:v>
                </c:pt>
                <c:pt idx="9987">
                  <c:v>11.59338039536062</c:v>
                </c:pt>
                <c:pt idx="9988">
                  <c:v>11.593389622282926</c:v>
                </c:pt>
                <c:pt idx="9989">
                  <c:v>11.593398849120105</c:v>
                </c:pt>
                <c:pt idx="9990">
                  <c:v>11.59340807587215</c:v>
                </c:pt>
                <c:pt idx="9991">
                  <c:v>11.593417302539066</c:v>
                </c:pt>
                <c:pt idx="9992">
                  <c:v>11.593426529120856</c:v>
                </c:pt>
                <c:pt idx="9993">
                  <c:v>11.593435755617502</c:v>
                </c:pt>
                <c:pt idx="9994">
                  <c:v>11.593444982029114</c:v>
                </c:pt>
                <c:pt idx="9995">
                  <c:v>11.593454208355476</c:v>
                </c:pt>
                <c:pt idx="9996">
                  <c:v>11.5934634345967</c:v>
                </c:pt>
                <c:pt idx="9997">
                  <c:v>11.593472660752848</c:v>
                </c:pt>
                <c:pt idx="9998">
                  <c:v>11.593481886823884</c:v>
                </c:pt>
                <c:pt idx="9999">
                  <c:v>11.593491112809804</c:v>
                </c:pt>
                <c:pt idx="10000">
                  <c:v>11.593500338710589</c:v>
                </c:pt>
                <c:pt idx="10001">
                  <c:v>11.593509564526373</c:v>
                </c:pt>
                <c:pt idx="10002">
                  <c:v>11.593518790256818</c:v>
                </c:pt>
                <c:pt idx="10003">
                  <c:v>11.593528015902304</c:v>
                </c:pt>
                <c:pt idx="10004">
                  <c:v>11.593537241462718</c:v>
                </c:pt>
                <c:pt idx="10005">
                  <c:v>11.59354646693785</c:v>
                </c:pt>
                <c:pt idx="10006">
                  <c:v>11.593555692328026</c:v>
                </c:pt>
                <c:pt idx="10007">
                  <c:v>11.593564917632976</c:v>
                </c:pt>
                <c:pt idx="10008">
                  <c:v>11.593574142852868</c:v>
                </c:pt>
                <c:pt idx="10009">
                  <c:v>11.593583367987724</c:v>
                </c:pt>
                <c:pt idx="10010">
                  <c:v>11.593592593037426</c:v>
                </c:pt>
                <c:pt idx="10011">
                  <c:v>11.593601818002073</c:v>
                </c:pt>
                <c:pt idx="10012">
                  <c:v>11.593611042881481</c:v>
                </c:pt>
                <c:pt idx="10013">
                  <c:v>11.593620267675885</c:v>
                </c:pt>
                <c:pt idx="10014">
                  <c:v>11.59362949238519</c:v>
                </c:pt>
                <c:pt idx="10015">
                  <c:v>11.593638717009426</c:v>
                </c:pt>
                <c:pt idx="10016">
                  <c:v>11.593647941548522</c:v>
                </c:pt>
                <c:pt idx="10017">
                  <c:v>11.593657166002549</c:v>
                </c:pt>
                <c:pt idx="10018">
                  <c:v>11.593666390371487</c:v>
                </c:pt>
                <c:pt idx="10019">
                  <c:v>11.593675614655337</c:v>
                </c:pt>
                <c:pt idx="10020">
                  <c:v>11.593684838854209</c:v>
                </c:pt>
                <c:pt idx="10021">
                  <c:v>11.593694062967804</c:v>
                </c:pt>
                <c:pt idx="10022">
                  <c:v>11.593703286996373</c:v>
                </c:pt>
                <c:pt idx="10023">
                  <c:v>11.593712510939886</c:v>
                </c:pt>
                <c:pt idx="10024">
                  <c:v>11.593721734798319</c:v>
                </c:pt>
                <c:pt idx="10025">
                  <c:v>11.593730958571674</c:v>
                </c:pt>
                <c:pt idx="10026">
                  <c:v>11.59374018225995</c:v>
                </c:pt>
                <c:pt idx="10027">
                  <c:v>11.59374940586315</c:v>
                </c:pt>
                <c:pt idx="10028">
                  <c:v>11.593758629381275</c:v>
                </c:pt>
                <c:pt idx="10029">
                  <c:v>11.593767852814329</c:v>
                </c:pt>
                <c:pt idx="10030">
                  <c:v>11.59377707616232</c:v>
                </c:pt>
                <c:pt idx="10031">
                  <c:v>11.593786299425407</c:v>
                </c:pt>
                <c:pt idx="10032">
                  <c:v>11.593795522603072</c:v>
                </c:pt>
                <c:pt idx="10033">
                  <c:v>11.593804745695849</c:v>
                </c:pt>
                <c:pt idx="10034">
                  <c:v>11.593813968703563</c:v>
                </c:pt>
                <c:pt idx="10035">
                  <c:v>11.593823191626219</c:v>
                </c:pt>
                <c:pt idx="10036">
                  <c:v>11.593832414463822</c:v>
                </c:pt>
                <c:pt idx="10037">
                  <c:v>11.59384163721635</c:v>
                </c:pt>
                <c:pt idx="10038">
                  <c:v>11.593850859883824</c:v>
                </c:pt>
                <c:pt idx="10039">
                  <c:v>11.593860082466227</c:v>
                </c:pt>
                <c:pt idx="10040">
                  <c:v>11.593869304963588</c:v>
                </c:pt>
                <c:pt idx="10041">
                  <c:v>11.593878527375891</c:v>
                </c:pt>
                <c:pt idx="10042">
                  <c:v>11.59388774970315</c:v>
                </c:pt>
                <c:pt idx="10043">
                  <c:v>11.593896971945426</c:v>
                </c:pt>
                <c:pt idx="10044">
                  <c:v>11.593906194102507</c:v>
                </c:pt>
                <c:pt idx="10045">
                  <c:v>11.593915416174614</c:v>
                </c:pt>
                <c:pt idx="10046">
                  <c:v>11.593924638161676</c:v>
                </c:pt>
                <c:pt idx="10047">
                  <c:v>11.5939338600637</c:v>
                </c:pt>
                <c:pt idx="10048">
                  <c:v>11.593943081880669</c:v>
                </c:pt>
                <c:pt idx="10049">
                  <c:v>11.593952303612602</c:v>
                </c:pt>
                <c:pt idx="10050">
                  <c:v>11.593961525259497</c:v>
                </c:pt>
                <c:pt idx="10051">
                  <c:v>11.593970746821348</c:v>
                </c:pt>
                <c:pt idx="10052">
                  <c:v>11.593979968298168</c:v>
                </c:pt>
                <c:pt idx="10053">
                  <c:v>11.593989189689974</c:v>
                </c:pt>
                <c:pt idx="10054">
                  <c:v>11.593998410996708</c:v>
                </c:pt>
                <c:pt idx="10055">
                  <c:v>11.594007632218425</c:v>
                </c:pt>
                <c:pt idx="10056">
                  <c:v>11.594016853355116</c:v>
                </c:pt>
                <c:pt idx="10057">
                  <c:v>11.594026074406777</c:v>
                </c:pt>
                <c:pt idx="10058">
                  <c:v>11.594035295373414</c:v>
                </c:pt>
                <c:pt idx="10059">
                  <c:v>11.594044516255074</c:v>
                </c:pt>
                <c:pt idx="10060">
                  <c:v>11.594053737051603</c:v>
                </c:pt>
                <c:pt idx="10061">
                  <c:v>11.594062957763169</c:v>
                </c:pt>
                <c:pt idx="10062">
                  <c:v>11.594072178389709</c:v>
                </c:pt>
                <c:pt idx="10063">
                  <c:v>11.594081398931232</c:v>
                </c:pt>
                <c:pt idx="10064">
                  <c:v>11.594090619387774</c:v>
                </c:pt>
                <c:pt idx="10065">
                  <c:v>11.594099839759332</c:v>
                </c:pt>
                <c:pt idx="10066">
                  <c:v>11.5941090600457</c:v>
                </c:pt>
                <c:pt idx="10067">
                  <c:v>11.594118280247161</c:v>
                </c:pt>
                <c:pt idx="10068">
                  <c:v>11.59412750036361</c:v>
                </c:pt>
                <c:pt idx="10069">
                  <c:v>11.594136720395051</c:v>
                </c:pt>
                <c:pt idx="10070">
                  <c:v>11.594145940341468</c:v>
                </c:pt>
                <c:pt idx="10071">
                  <c:v>11.594155160202908</c:v>
                </c:pt>
                <c:pt idx="10072">
                  <c:v>11.594164379979329</c:v>
                </c:pt>
                <c:pt idx="10073">
                  <c:v>11.594173599670745</c:v>
                </c:pt>
                <c:pt idx="10074">
                  <c:v>11.594182819277172</c:v>
                </c:pt>
                <c:pt idx="10075">
                  <c:v>11.594192038798575</c:v>
                </c:pt>
                <c:pt idx="10076">
                  <c:v>11.594201258234992</c:v>
                </c:pt>
                <c:pt idx="10077">
                  <c:v>11.594210477586412</c:v>
                </c:pt>
                <c:pt idx="10078">
                  <c:v>11.594219696852818</c:v>
                </c:pt>
                <c:pt idx="10079">
                  <c:v>11.594228916034263</c:v>
                </c:pt>
                <c:pt idx="10080">
                  <c:v>11.594238135130698</c:v>
                </c:pt>
                <c:pt idx="10081">
                  <c:v>11.594247354142144</c:v>
                </c:pt>
                <c:pt idx="10082">
                  <c:v>11.594256573068694</c:v>
                </c:pt>
                <c:pt idx="10083">
                  <c:v>11.594265791909999</c:v>
                </c:pt>
                <c:pt idx="10084">
                  <c:v>11.594275010666548</c:v>
                </c:pt>
                <c:pt idx="10085">
                  <c:v>11.594284229338054</c:v>
                </c:pt>
                <c:pt idx="10086">
                  <c:v>11.594293447924548</c:v>
                </c:pt>
                <c:pt idx="10087">
                  <c:v>11.594302666426096</c:v>
                </c:pt>
                <c:pt idx="10088">
                  <c:v>11.594311884842648</c:v>
                </c:pt>
                <c:pt idx="10089">
                  <c:v>11.594321103174074</c:v>
                </c:pt>
                <c:pt idx="10090">
                  <c:v>11.594330321420818</c:v>
                </c:pt>
                <c:pt idx="10091">
                  <c:v>11.594339539582474</c:v>
                </c:pt>
                <c:pt idx="10092">
                  <c:v>11.594348757659091</c:v>
                </c:pt>
                <c:pt idx="10093">
                  <c:v>11.594357975650761</c:v>
                </c:pt>
                <c:pt idx="10094">
                  <c:v>11.594367193557398</c:v>
                </c:pt>
                <c:pt idx="10095">
                  <c:v>11.594376411379208</c:v>
                </c:pt>
                <c:pt idx="10096">
                  <c:v>11.594385629115978</c:v>
                </c:pt>
                <c:pt idx="10097">
                  <c:v>11.594394846767782</c:v>
                </c:pt>
                <c:pt idx="10098">
                  <c:v>11.59440406433462</c:v>
                </c:pt>
                <c:pt idx="10099">
                  <c:v>11.594413281816497</c:v>
                </c:pt>
                <c:pt idx="10100">
                  <c:v>11.594422499213412</c:v>
                </c:pt>
                <c:pt idx="10101">
                  <c:v>11.594431716525374</c:v>
                </c:pt>
                <c:pt idx="10102">
                  <c:v>11.59444093375237</c:v>
                </c:pt>
                <c:pt idx="10103">
                  <c:v>11.594450150894405</c:v>
                </c:pt>
                <c:pt idx="10104">
                  <c:v>11.59445936795149</c:v>
                </c:pt>
                <c:pt idx="10105">
                  <c:v>11.594468584923623</c:v>
                </c:pt>
                <c:pt idx="10106">
                  <c:v>11.594477801810799</c:v>
                </c:pt>
                <c:pt idx="10107">
                  <c:v>11.594487018613076</c:v>
                </c:pt>
                <c:pt idx="10108">
                  <c:v>11.594496235330416</c:v>
                </c:pt>
                <c:pt idx="10109">
                  <c:v>11.594505451962652</c:v>
                </c:pt>
                <c:pt idx="10110">
                  <c:v>11.59451466851004</c:v>
                </c:pt>
                <c:pt idx="10111">
                  <c:v>11.594523884972448</c:v>
                </c:pt>
                <c:pt idx="10112">
                  <c:v>11.594533101350001</c:v>
                </c:pt>
                <c:pt idx="10113">
                  <c:v>11.594542317642556</c:v>
                </c:pt>
                <c:pt idx="10114">
                  <c:v>11.594551533850169</c:v>
                </c:pt>
                <c:pt idx="10115">
                  <c:v>11.594560749972848</c:v>
                </c:pt>
                <c:pt idx="10116">
                  <c:v>11.594569966010608</c:v>
                </c:pt>
                <c:pt idx="10117">
                  <c:v>11.594579181963418</c:v>
                </c:pt>
                <c:pt idx="10118">
                  <c:v>11.594588397831304</c:v>
                </c:pt>
                <c:pt idx="10119">
                  <c:v>11.594597613614274</c:v>
                </c:pt>
                <c:pt idx="10120">
                  <c:v>11.594606829312276</c:v>
                </c:pt>
                <c:pt idx="10121">
                  <c:v>11.59461604492537</c:v>
                </c:pt>
                <c:pt idx="10122">
                  <c:v>11.594625260453498</c:v>
                </c:pt>
                <c:pt idx="10123">
                  <c:v>11.59463447589677</c:v>
                </c:pt>
                <c:pt idx="10124">
                  <c:v>11.594643691255087</c:v>
                </c:pt>
                <c:pt idx="10125">
                  <c:v>11.594652906528482</c:v>
                </c:pt>
                <c:pt idx="10126">
                  <c:v>11.594662121716953</c:v>
                </c:pt>
                <c:pt idx="10127">
                  <c:v>11.594671336820499</c:v>
                </c:pt>
                <c:pt idx="10128">
                  <c:v>11.594680551839152</c:v>
                </c:pt>
                <c:pt idx="10129">
                  <c:v>11.594689766772868</c:v>
                </c:pt>
                <c:pt idx="10130">
                  <c:v>11.594698981621669</c:v>
                </c:pt>
                <c:pt idx="10131">
                  <c:v>11.594708196385568</c:v>
                </c:pt>
                <c:pt idx="10132">
                  <c:v>11.594717411064551</c:v>
                </c:pt>
                <c:pt idx="10133">
                  <c:v>11.594726625658629</c:v>
                </c:pt>
                <c:pt idx="10134">
                  <c:v>11.5947358401678</c:v>
                </c:pt>
                <c:pt idx="10135">
                  <c:v>11.594745054592055</c:v>
                </c:pt>
                <c:pt idx="10136">
                  <c:v>11.594754268931409</c:v>
                </c:pt>
                <c:pt idx="10137">
                  <c:v>11.594763483185798</c:v>
                </c:pt>
                <c:pt idx="10138">
                  <c:v>11.594772697355411</c:v>
                </c:pt>
                <c:pt idx="10139">
                  <c:v>11.594781911440062</c:v>
                </c:pt>
                <c:pt idx="10140">
                  <c:v>11.594791125439798</c:v>
                </c:pt>
                <c:pt idx="10141">
                  <c:v>11.594800339354666</c:v>
                </c:pt>
                <c:pt idx="10142">
                  <c:v>11.594809553184676</c:v>
                </c:pt>
                <c:pt idx="10143">
                  <c:v>11.59481876692969</c:v>
                </c:pt>
                <c:pt idx="10144">
                  <c:v>11.594827980589848</c:v>
                </c:pt>
                <c:pt idx="10145">
                  <c:v>11.594837194165144</c:v>
                </c:pt>
                <c:pt idx="10146">
                  <c:v>11.594846407655535</c:v>
                </c:pt>
                <c:pt idx="10147">
                  <c:v>11.594855621061042</c:v>
                </c:pt>
                <c:pt idx="10148">
                  <c:v>11.594864834381672</c:v>
                </c:pt>
                <c:pt idx="10149">
                  <c:v>11.594874047617395</c:v>
                </c:pt>
                <c:pt idx="10150">
                  <c:v>11.594883260768254</c:v>
                </c:pt>
                <c:pt idx="10151">
                  <c:v>11.59489247383422</c:v>
                </c:pt>
                <c:pt idx="10152">
                  <c:v>11.594901686815298</c:v>
                </c:pt>
                <c:pt idx="10153">
                  <c:v>11.594910899711518</c:v>
                </c:pt>
                <c:pt idx="10154">
                  <c:v>11.594920112522848</c:v>
                </c:pt>
                <c:pt idx="10155">
                  <c:v>11.594929325249316</c:v>
                </c:pt>
                <c:pt idx="10156">
                  <c:v>11.594938537890902</c:v>
                </c:pt>
                <c:pt idx="10157">
                  <c:v>11.59494775044762</c:v>
                </c:pt>
                <c:pt idx="10158">
                  <c:v>11.594956962919463</c:v>
                </c:pt>
                <c:pt idx="10159">
                  <c:v>11.594966175306437</c:v>
                </c:pt>
                <c:pt idx="10160">
                  <c:v>11.594975387608541</c:v>
                </c:pt>
                <c:pt idx="10161">
                  <c:v>11.594984599825874</c:v>
                </c:pt>
                <c:pt idx="10162">
                  <c:v>11.594993811958167</c:v>
                </c:pt>
                <c:pt idx="10163">
                  <c:v>11.595003024005686</c:v>
                </c:pt>
                <c:pt idx="10164">
                  <c:v>11.595012235968474</c:v>
                </c:pt>
                <c:pt idx="10165">
                  <c:v>11.595021447846133</c:v>
                </c:pt>
                <c:pt idx="10166">
                  <c:v>11.595030659639166</c:v>
                </c:pt>
                <c:pt idx="10167">
                  <c:v>11.595039871347307</c:v>
                </c:pt>
                <c:pt idx="10168">
                  <c:v>11.595049082970379</c:v>
                </c:pt>
                <c:pt idx="10169">
                  <c:v>11.595058294508776</c:v>
                </c:pt>
                <c:pt idx="10170">
                  <c:v>11.595067505962326</c:v>
                </c:pt>
                <c:pt idx="10171">
                  <c:v>11.595076717330954</c:v>
                </c:pt>
                <c:pt idx="10172">
                  <c:v>11.59508592861477</c:v>
                </c:pt>
                <c:pt idx="10173">
                  <c:v>11.595095139813752</c:v>
                </c:pt>
                <c:pt idx="10174">
                  <c:v>11.595104350927874</c:v>
                </c:pt>
                <c:pt idx="10175">
                  <c:v>11.595113561957158</c:v>
                </c:pt>
                <c:pt idx="10176">
                  <c:v>11.595122772901604</c:v>
                </c:pt>
                <c:pt idx="10177">
                  <c:v>11.595131983761206</c:v>
                </c:pt>
                <c:pt idx="10178">
                  <c:v>11.595141194535971</c:v>
                </c:pt>
                <c:pt idx="10179">
                  <c:v>11.595150405225899</c:v>
                </c:pt>
                <c:pt idx="10180">
                  <c:v>11.595159615831006</c:v>
                </c:pt>
                <c:pt idx="10181">
                  <c:v>11.595168826351244</c:v>
                </c:pt>
                <c:pt idx="10182">
                  <c:v>11.59517803678667</c:v>
                </c:pt>
                <c:pt idx="10183">
                  <c:v>11.595187247137359</c:v>
                </c:pt>
                <c:pt idx="10184">
                  <c:v>11.595196457403118</c:v>
                </c:pt>
                <c:pt idx="10185">
                  <c:v>11.595205667583956</c:v>
                </c:pt>
                <c:pt idx="10186">
                  <c:v>11.595214877680124</c:v>
                </c:pt>
                <c:pt idx="10187">
                  <c:v>11.595224087691346</c:v>
                </c:pt>
                <c:pt idx="10188">
                  <c:v>11.595233297617806</c:v>
                </c:pt>
                <c:pt idx="10189">
                  <c:v>11.595242507459472</c:v>
                </c:pt>
                <c:pt idx="10190">
                  <c:v>11.595251717216259</c:v>
                </c:pt>
                <c:pt idx="10191">
                  <c:v>11.595260926888256</c:v>
                </c:pt>
                <c:pt idx="10192">
                  <c:v>11.595270136475435</c:v>
                </c:pt>
                <c:pt idx="10193">
                  <c:v>11.595279345977801</c:v>
                </c:pt>
                <c:pt idx="10194">
                  <c:v>11.595288555395356</c:v>
                </c:pt>
                <c:pt idx="10195">
                  <c:v>11.595297764728089</c:v>
                </c:pt>
                <c:pt idx="10196">
                  <c:v>11.595306973976022</c:v>
                </c:pt>
                <c:pt idx="10197">
                  <c:v>11.595316183139133</c:v>
                </c:pt>
                <c:pt idx="10198">
                  <c:v>11.595325392217443</c:v>
                </c:pt>
                <c:pt idx="10199">
                  <c:v>11.595334601210952</c:v>
                </c:pt>
                <c:pt idx="10200">
                  <c:v>11.595343810119656</c:v>
                </c:pt>
                <c:pt idx="10201">
                  <c:v>11.595353018943539</c:v>
                </c:pt>
                <c:pt idx="10202">
                  <c:v>11.595362227682656</c:v>
                </c:pt>
                <c:pt idx="10203">
                  <c:v>11.595371436336919</c:v>
                </c:pt>
                <c:pt idx="10204">
                  <c:v>11.595380644906422</c:v>
                </c:pt>
                <c:pt idx="10205">
                  <c:v>11.59538985339112</c:v>
                </c:pt>
                <c:pt idx="10206">
                  <c:v>11.595399061791021</c:v>
                </c:pt>
                <c:pt idx="10207">
                  <c:v>11.595408270106176</c:v>
                </c:pt>
                <c:pt idx="10208">
                  <c:v>11.595417478336454</c:v>
                </c:pt>
                <c:pt idx="10209">
                  <c:v>11.59542668648206</c:v>
                </c:pt>
                <c:pt idx="10210">
                  <c:v>11.595435894542845</c:v>
                </c:pt>
                <c:pt idx="10211">
                  <c:v>11.595445102518672</c:v>
                </c:pt>
                <c:pt idx="10212">
                  <c:v>11.595454310409973</c:v>
                </c:pt>
                <c:pt idx="10213">
                  <c:v>11.595463518216327</c:v>
                </c:pt>
                <c:pt idx="10214">
                  <c:v>11.595472725937794</c:v>
                </c:pt>
                <c:pt idx="10215">
                  <c:v>11.595481933574701</c:v>
                </c:pt>
                <c:pt idx="10216">
                  <c:v>11.595491141126654</c:v>
                </c:pt>
                <c:pt idx="10217">
                  <c:v>11.595500348593974</c:v>
                </c:pt>
                <c:pt idx="10218">
                  <c:v>11.595509555976502</c:v>
                </c:pt>
                <c:pt idx="10219">
                  <c:v>11.595518763274081</c:v>
                </c:pt>
                <c:pt idx="10220">
                  <c:v>11.595527970487026</c:v>
                </c:pt>
                <c:pt idx="10221">
                  <c:v>11.595537177615174</c:v>
                </c:pt>
                <c:pt idx="10222">
                  <c:v>11.59554638465857</c:v>
                </c:pt>
                <c:pt idx="10223">
                  <c:v>11.595555591617179</c:v>
                </c:pt>
                <c:pt idx="10224">
                  <c:v>11.595564798491036</c:v>
                </c:pt>
                <c:pt idx="10225">
                  <c:v>11.59557400528012</c:v>
                </c:pt>
                <c:pt idx="10226">
                  <c:v>11.595583211984559</c:v>
                </c:pt>
                <c:pt idx="10227">
                  <c:v>11.595592418604127</c:v>
                </c:pt>
                <c:pt idx="10228">
                  <c:v>11.5956016251388</c:v>
                </c:pt>
                <c:pt idx="10229">
                  <c:v>11.595610831588949</c:v>
                </c:pt>
                <c:pt idx="10230">
                  <c:v>11.59562003795412</c:v>
                </c:pt>
                <c:pt idx="10231">
                  <c:v>11.595629244234654</c:v>
                </c:pt>
                <c:pt idx="10232">
                  <c:v>11.595638450430412</c:v>
                </c:pt>
                <c:pt idx="10233">
                  <c:v>11.595647656541527</c:v>
                </c:pt>
                <c:pt idx="10234">
                  <c:v>11.595656862567809</c:v>
                </c:pt>
                <c:pt idx="10235">
                  <c:v>11.595666068509349</c:v>
                </c:pt>
                <c:pt idx="10236">
                  <c:v>11.595675274366068</c:v>
                </c:pt>
                <c:pt idx="10237">
                  <c:v>11.595684480138004</c:v>
                </c:pt>
                <c:pt idx="10238">
                  <c:v>11.595693685825276</c:v>
                </c:pt>
                <c:pt idx="10239">
                  <c:v>11.595702891427887</c:v>
                </c:pt>
                <c:pt idx="10240">
                  <c:v>11.595712096945586</c:v>
                </c:pt>
                <c:pt idx="10241">
                  <c:v>11.59572130237863</c:v>
                </c:pt>
                <c:pt idx="10242">
                  <c:v>11.595730507727088</c:v>
                </c:pt>
                <c:pt idx="10243">
                  <c:v>11.595739712990509</c:v>
                </c:pt>
                <c:pt idx="10244">
                  <c:v>11.595748918169456</c:v>
                </c:pt>
                <c:pt idx="10245">
                  <c:v>11.59575812326344</c:v>
                </c:pt>
                <c:pt idx="10246">
                  <c:v>11.595767328272807</c:v>
                </c:pt>
                <c:pt idx="10247">
                  <c:v>11.595776533197474</c:v>
                </c:pt>
                <c:pt idx="10248">
                  <c:v>11.595785738037376</c:v>
                </c:pt>
                <c:pt idx="10249">
                  <c:v>11.595794942792523</c:v>
                </c:pt>
                <c:pt idx="10250">
                  <c:v>11.595804147462974</c:v>
                </c:pt>
                <c:pt idx="10251">
                  <c:v>11.595813352048706</c:v>
                </c:pt>
                <c:pt idx="10252">
                  <c:v>11.595822556549807</c:v>
                </c:pt>
                <c:pt idx="10253">
                  <c:v>11.595831760965977</c:v>
                </c:pt>
                <c:pt idx="10254">
                  <c:v>11.595840965297537</c:v>
                </c:pt>
                <c:pt idx="10255">
                  <c:v>11.595850169544375</c:v>
                </c:pt>
                <c:pt idx="10256">
                  <c:v>11.595859373706524</c:v>
                </c:pt>
                <c:pt idx="10257">
                  <c:v>11.595868577783994</c:v>
                </c:pt>
                <c:pt idx="10258">
                  <c:v>11.595877781776508</c:v>
                </c:pt>
                <c:pt idx="10259">
                  <c:v>11.595886985684576</c:v>
                </c:pt>
                <c:pt idx="10260">
                  <c:v>11.595896189507856</c:v>
                </c:pt>
                <c:pt idx="10261">
                  <c:v>11.595905393246404</c:v>
                </c:pt>
                <c:pt idx="10262">
                  <c:v>11.595914596900359</c:v>
                </c:pt>
                <c:pt idx="10263">
                  <c:v>11.5959238004694</c:v>
                </c:pt>
                <c:pt idx="10264">
                  <c:v>11.595933003953837</c:v>
                </c:pt>
                <c:pt idx="10265">
                  <c:v>11.595942207353573</c:v>
                </c:pt>
                <c:pt idx="10266">
                  <c:v>11.595951410668606</c:v>
                </c:pt>
                <c:pt idx="10267">
                  <c:v>11.595960613898956</c:v>
                </c:pt>
                <c:pt idx="10268">
                  <c:v>11.595969817044576</c:v>
                </c:pt>
                <c:pt idx="10269">
                  <c:v>11.595979020105514</c:v>
                </c:pt>
                <c:pt idx="10270">
                  <c:v>11.595988223081756</c:v>
                </c:pt>
                <c:pt idx="10271">
                  <c:v>11.595997425973305</c:v>
                </c:pt>
                <c:pt idx="10272">
                  <c:v>11.59600662878017</c:v>
                </c:pt>
                <c:pt idx="10273">
                  <c:v>11.596015831502326</c:v>
                </c:pt>
                <c:pt idx="10274">
                  <c:v>11.596025034139803</c:v>
                </c:pt>
                <c:pt idx="10275">
                  <c:v>11.596034236692711</c:v>
                </c:pt>
                <c:pt idx="10276">
                  <c:v>11.596043439160702</c:v>
                </c:pt>
                <c:pt idx="10277">
                  <c:v>11.596052641544112</c:v>
                </c:pt>
                <c:pt idx="10278">
                  <c:v>11.596061843842845</c:v>
                </c:pt>
                <c:pt idx="10279">
                  <c:v>11.596071046056812</c:v>
                </c:pt>
                <c:pt idx="10280">
                  <c:v>11.596080248186379</c:v>
                </c:pt>
                <c:pt idx="10281">
                  <c:v>11.596089450230966</c:v>
                </c:pt>
                <c:pt idx="10282">
                  <c:v>11.596098652190982</c:v>
                </c:pt>
                <c:pt idx="10283">
                  <c:v>11.596107854066416</c:v>
                </c:pt>
                <c:pt idx="10284">
                  <c:v>11.596117055857</c:v>
                </c:pt>
                <c:pt idx="10285">
                  <c:v>11.596126257563084</c:v>
                </c:pt>
                <c:pt idx="10286">
                  <c:v>11.596135459184326</c:v>
                </c:pt>
                <c:pt idx="10287">
                  <c:v>11.596144660720972</c:v>
                </c:pt>
                <c:pt idx="10288">
                  <c:v>11.596153862172962</c:v>
                </c:pt>
                <c:pt idx="10289">
                  <c:v>11.596163063540285</c:v>
                </c:pt>
                <c:pt idx="10290">
                  <c:v>11.59617226482295</c:v>
                </c:pt>
                <c:pt idx="10291">
                  <c:v>11.596181466020939</c:v>
                </c:pt>
                <c:pt idx="10292">
                  <c:v>11.596190667134273</c:v>
                </c:pt>
                <c:pt idx="10293">
                  <c:v>11.596199868163026</c:v>
                </c:pt>
                <c:pt idx="10294">
                  <c:v>11.596209069106974</c:v>
                </c:pt>
                <c:pt idx="10295">
                  <c:v>11.596218269966325</c:v>
                </c:pt>
                <c:pt idx="10296">
                  <c:v>11.596227470741031</c:v>
                </c:pt>
                <c:pt idx="10297">
                  <c:v>11.596236671431082</c:v>
                </c:pt>
                <c:pt idx="10298">
                  <c:v>11.596245872036484</c:v>
                </c:pt>
                <c:pt idx="10299">
                  <c:v>11.596255072557232</c:v>
                </c:pt>
                <c:pt idx="10300">
                  <c:v>11.596264272993334</c:v>
                </c:pt>
                <c:pt idx="10301">
                  <c:v>11.596273473344768</c:v>
                </c:pt>
                <c:pt idx="10302">
                  <c:v>11.596282673611595</c:v>
                </c:pt>
                <c:pt idx="10303">
                  <c:v>11.596291873793758</c:v>
                </c:pt>
                <c:pt idx="10304">
                  <c:v>11.596301073891278</c:v>
                </c:pt>
                <c:pt idx="10305">
                  <c:v>11.596310273904159</c:v>
                </c:pt>
                <c:pt idx="10306">
                  <c:v>11.596319473832398</c:v>
                </c:pt>
                <c:pt idx="10307">
                  <c:v>11.596328673675998</c:v>
                </c:pt>
                <c:pt idx="10308">
                  <c:v>11.596337873434972</c:v>
                </c:pt>
                <c:pt idx="10309">
                  <c:v>11.596347073109326</c:v>
                </c:pt>
                <c:pt idx="10310">
                  <c:v>11.596356272699024</c:v>
                </c:pt>
                <c:pt idx="10311">
                  <c:v>11.596365472204067</c:v>
                </c:pt>
                <c:pt idx="10312">
                  <c:v>11.596374671624503</c:v>
                </c:pt>
                <c:pt idx="10313">
                  <c:v>11.59638387096032</c:v>
                </c:pt>
                <c:pt idx="10314">
                  <c:v>11.596393070211491</c:v>
                </c:pt>
                <c:pt idx="10315">
                  <c:v>11.596402269378126</c:v>
                </c:pt>
                <c:pt idx="10316">
                  <c:v>11.596411468459978</c:v>
                </c:pt>
                <c:pt idx="10317">
                  <c:v>11.5964206674573</c:v>
                </c:pt>
                <c:pt idx="10318">
                  <c:v>11.596429866370002</c:v>
                </c:pt>
                <c:pt idx="10319">
                  <c:v>11.596439065198076</c:v>
                </c:pt>
                <c:pt idx="10320">
                  <c:v>11.5964482639415</c:v>
                </c:pt>
                <c:pt idx="10321">
                  <c:v>11.596457462600334</c:v>
                </c:pt>
                <c:pt idx="10322">
                  <c:v>11.596466661174555</c:v>
                </c:pt>
                <c:pt idx="10323">
                  <c:v>11.596475859664174</c:v>
                </c:pt>
                <c:pt idx="10324">
                  <c:v>11.59648505806932</c:v>
                </c:pt>
                <c:pt idx="10325">
                  <c:v>11.596494256389727</c:v>
                </c:pt>
                <c:pt idx="10326">
                  <c:v>11.596503454625324</c:v>
                </c:pt>
                <c:pt idx="10327">
                  <c:v>11.5965126527765</c:v>
                </c:pt>
                <c:pt idx="10328">
                  <c:v>11.596521850843066</c:v>
                </c:pt>
                <c:pt idx="10329">
                  <c:v>11.596531048825026</c:v>
                </c:pt>
                <c:pt idx="10330">
                  <c:v>11.596540246722475</c:v>
                </c:pt>
                <c:pt idx="10331">
                  <c:v>11.596549444535146</c:v>
                </c:pt>
                <c:pt idx="10332">
                  <c:v>11.596558642263307</c:v>
                </c:pt>
                <c:pt idx="10333">
                  <c:v>11.596567839907003</c:v>
                </c:pt>
                <c:pt idx="10334">
                  <c:v>11.596577037465854</c:v>
                </c:pt>
                <c:pt idx="10335">
                  <c:v>11.5965862349404</c:v>
                </c:pt>
                <c:pt idx="10336">
                  <c:v>11.596595432330002</c:v>
                </c:pt>
                <c:pt idx="10337">
                  <c:v>11.596604629635184</c:v>
                </c:pt>
                <c:pt idx="10338">
                  <c:v>11.596613826855783</c:v>
                </c:pt>
                <c:pt idx="10339">
                  <c:v>11.596623023991793</c:v>
                </c:pt>
                <c:pt idx="10340">
                  <c:v>11.596632221043345</c:v>
                </c:pt>
                <c:pt idx="10341">
                  <c:v>11.59664141801006</c:v>
                </c:pt>
                <c:pt idx="10342">
                  <c:v>11.596650614892322</c:v>
                </c:pt>
                <c:pt idx="10343">
                  <c:v>11.596659811690024</c:v>
                </c:pt>
                <c:pt idx="10344">
                  <c:v>11.596669008403104</c:v>
                </c:pt>
                <c:pt idx="10345">
                  <c:v>11.596678205031603</c:v>
                </c:pt>
                <c:pt idx="10346">
                  <c:v>11.596687401575542</c:v>
                </c:pt>
                <c:pt idx="10347">
                  <c:v>11.596696598035036</c:v>
                </c:pt>
                <c:pt idx="10348">
                  <c:v>11.596705794409704</c:v>
                </c:pt>
                <c:pt idx="10349">
                  <c:v>11.596714990699924</c:v>
                </c:pt>
                <c:pt idx="10350">
                  <c:v>11.596724186905558</c:v>
                </c:pt>
                <c:pt idx="10351">
                  <c:v>11.596733383026654</c:v>
                </c:pt>
                <c:pt idx="10352">
                  <c:v>11.596742579063267</c:v>
                </c:pt>
                <c:pt idx="10353">
                  <c:v>11.596751775015083</c:v>
                </c:pt>
                <c:pt idx="10354">
                  <c:v>11.59676097088246</c:v>
                </c:pt>
                <c:pt idx="10355">
                  <c:v>11.596770166665275</c:v>
                </c:pt>
                <c:pt idx="10356">
                  <c:v>11.596779362363518</c:v>
                </c:pt>
                <c:pt idx="10357">
                  <c:v>11.596788557977318</c:v>
                </c:pt>
                <c:pt idx="10358">
                  <c:v>11.596797753506356</c:v>
                </c:pt>
                <c:pt idx="10359">
                  <c:v>11.596806948950936</c:v>
                </c:pt>
                <c:pt idx="10360">
                  <c:v>11.596816144310951</c:v>
                </c:pt>
                <c:pt idx="10361">
                  <c:v>11.59682533958642</c:v>
                </c:pt>
                <c:pt idx="10362">
                  <c:v>11.596834534777452</c:v>
                </c:pt>
                <c:pt idx="10363">
                  <c:v>11.5968437298837</c:v>
                </c:pt>
                <c:pt idx="10364">
                  <c:v>11.596852924905514</c:v>
                </c:pt>
                <c:pt idx="10365">
                  <c:v>11.596862119842784</c:v>
                </c:pt>
                <c:pt idx="10366">
                  <c:v>11.596871314695498</c:v>
                </c:pt>
                <c:pt idx="10367">
                  <c:v>11.596880509463778</c:v>
                </c:pt>
                <c:pt idx="10368">
                  <c:v>11.596889704147324</c:v>
                </c:pt>
                <c:pt idx="10369">
                  <c:v>11.596898898746424</c:v>
                </c:pt>
                <c:pt idx="10370">
                  <c:v>11.596908093260959</c:v>
                </c:pt>
                <c:pt idx="10371">
                  <c:v>11.596917287690975</c:v>
                </c:pt>
                <c:pt idx="10372">
                  <c:v>11.596926482036448</c:v>
                </c:pt>
                <c:pt idx="10373">
                  <c:v>11.596935676297402</c:v>
                </c:pt>
                <c:pt idx="10374">
                  <c:v>11.596944870473802</c:v>
                </c:pt>
                <c:pt idx="10375">
                  <c:v>11.596954064565679</c:v>
                </c:pt>
                <c:pt idx="10376">
                  <c:v>11.596963258573025</c:v>
                </c:pt>
                <c:pt idx="10377">
                  <c:v>11.596972452495843</c:v>
                </c:pt>
                <c:pt idx="10378">
                  <c:v>11.596981646334131</c:v>
                </c:pt>
                <c:pt idx="10379">
                  <c:v>11.596990840087896</c:v>
                </c:pt>
                <c:pt idx="10380">
                  <c:v>11.597000033757135</c:v>
                </c:pt>
                <c:pt idx="10381">
                  <c:v>11.597009227341852</c:v>
                </c:pt>
                <c:pt idx="10382">
                  <c:v>11.597018420842048</c:v>
                </c:pt>
                <c:pt idx="10383">
                  <c:v>11.597027614257723</c:v>
                </c:pt>
                <c:pt idx="10384">
                  <c:v>11.597036807589019</c:v>
                </c:pt>
                <c:pt idx="10385">
                  <c:v>11.597046000835523</c:v>
                </c:pt>
                <c:pt idx="10386">
                  <c:v>11.597055193997647</c:v>
                </c:pt>
                <c:pt idx="10387">
                  <c:v>11.59706438707526</c:v>
                </c:pt>
                <c:pt idx="10388">
                  <c:v>11.597073580068361</c:v>
                </c:pt>
                <c:pt idx="10389">
                  <c:v>11.597082772976952</c:v>
                </c:pt>
                <c:pt idx="10390">
                  <c:v>11.597091965801033</c:v>
                </c:pt>
                <c:pt idx="10391">
                  <c:v>11.597101158540609</c:v>
                </c:pt>
                <c:pt idx="10392">
                  <c:v>11.597110351195671</c:v>
                </c:pt>
                <c:pt idx="10393">
                  <c:v>11.597119543766254</c:v>
                </c:pt>
                <c:pt idx="10394">
                  <c:v>11.597128736252298</c:v>
                </c:pt>
                <c:pt idx="10395">
                  <c:v>11.597137928653863</c:v>
                </c:pt>
                <c:pt idx="10396">
                  <c:v>11.597147120970918</c:v>
                </c:pt>
                <c:pt idx="10397">
                  <c:v>11.5971563132035</c:v>
                </c:pt>
                <c:pt idx="10398">
                  <c:v>11.597165505351548</c:v>
                </c:pt>
                <c:pt idx="10399">
                  <c:v>11.597174697415118</c:v>
                </c:pt>
                <c:pt idx="10400">
                  <c:v>11.597183889394207</c:v>
                </c:pt>
                <c:pt idx="10401">
                  <c:v>11.597193081288795</c:v>
                </c:pt>
                <c:pt idx="10402">
                  <c:v>11.597202273098892</c:v>
                </c:pt>
                <c:pt idx="10403">
                  <c:v>11.597211464824403</c:v>
                </c:pt>
                <c:pt idx="10404">
                  <c:v>11.597220656465623</c:v>
                </c:pt>
                <c:pt idx="10405">
                  <c:v>11.597229848022259</c:v>
                </c:pt>
                <c:pt idx="10406">
                  <c:v>11.59723903949442</c:v>
                </c:pt>
                <c:pt idx="10407">
                  <c:v>11.59724823088208</c:v>
                </c:pt>
                <c:pt idx="10408">
                  <c:v>11.597257422185269</c:v>
                </c:pt>
                <c:pt idx="10409">
                  <c:v>11.597266613403979</c:v>
                </c:pt>
                <c:pt idx="10410">
                  <c:v>11.597275804538212</c:v>
                </c:pt>
                <c:pt idx="10411">
                  <c:v>11.597284995588026</c:v>
                </c:pt>
                <c:pt idx="10412">
                  <c:v>11.597294186553249</c:v>
                </c:pt>
                <c:pt idx="10413">
                  <c:v>11.597303377434049</c:v>
                </c:pt>
                <c:pt idx="10414">
                  <c:v>11.597312568230393</c:v>
                </c:pt>
                <c:pt idx="10415">
                  <c:v>11.597321758942249</c:v>
                </c:pt>
                <c:pt idx="10416">
                  <c:v>11.59733094956967</c:v>
                </c:pt>
                <c:pt idx="10417">
                  <c:v>11.597340140112463</c:v>
                </c:pt>
                <c:pt idx="10418">
                  <c:v>11.597349330571053</c:v>
                </c:pt>
                <c:pt idx="10419">
                  <c:v>11.597358520945058</c:v>
                </c:pt>
                <c:pt idx="10420">
                  <c:v>11.597367711234501</c:v>
                </c:pt>
                <c:pt idx="10421">
                  <c:v>11.597376901439668</c:v>
                </c:pt>
                <c:pt idx="10422">
                  <c:v>11.597386091560304</c:v>
                </c:pt>
                <c:pt idx="10423">
                  <c:v>11.597395281596448</c:v>
                </c:pt>
                <c:pt idx="10424">
                  <c:v>11.59740447154817</c:v>
                </c:pt>
                <c:pt idx="10425">
                  <c:v>11.597413661415418</c:v>
                </c:pt>
                <c:pt idx="10426">
                  <c:v>11.597422851198226</c:v>
                </c:pt>
                <c:pt idx="10427">
                  <c:v>11.597432040896567</c:v>
                </c:pt>
                <c:pt idx="10428">
                  <c:v>11.597441230510466</c:v>
                </c:pt>
                <c:pt idx="10429">
                  <c:v>11.597450420039916</c:v>
                </c:pt>
                <c:pt idx="10430">
                  <c:v>11.597459609485018</c:v>
                </c:pt>
                <c:pt idx="10431">
                  <c:v>11.597468798845478</c:v>
                </c:pt>
                <c:pt idx="10432">
                  <c:v>11.597477988121593</c:v>
                </c:pt>
                <c:pt idx="10433">
                  <c:v>11.597487177313274</c:v>
                </c:pt>
                <c:pt idx="10434">
                  <c:v>11.597496366420502</c:v>
                </c:pt>
                <c:pt idx="10435">
                  <c:v>11.597505555443385</c:v>
                </c:pt>
                <c:pt idx="10436">
                  <c:v>11.59751474438165</c:v>
                </c:pt>
                <c:pt idx="10437">
                  <c:v>11.597523933235568</c:v>
                </c:pt>
                <c:pt idx="10438">
                  <c:v>11.597533122005053</c:v>
                </c:pt>
                <c:pt idx="10439">
                  <c:v>11.597542310690107</c:v>
                </c:pt>
                <c:pt idx="10440">
                  <c:v>11.597551499290718</c:v>
                </c:pt>
                <c:pt idx="10441">
                  <c:v>11.597560687806922</c:v>
                </c:pt>
                <c:pt idx="10442">
                  <c:v>11.597569876238706</c:v>
                </c:pt>
                <c:pt idx="10443">
                  <c:v>11.597579064586025</c:v>
                </c:pt>
                <c:pt idx="10444">
                  <c:v>11.597588252849054</c:v>
                </c:pt>
                <c:pt idx="10445">
                  <c:v>11.597597441027427</c:v>
                </c:pt>
                <c:pt idx="10446">
                  <c:v>11.597606629121502</c:v>
                </c:pt>
                <c:pt idx="10447">
                  <c:v>11.597615817131144</c:v>
                </c:pt>
                <c:pt idx="10448">
                  <c:v>11.597625005056369</c:v>
                </c:pt>
                <c:pt idx="10449">
                  <c:v>11.597634192897182</c:v>
                </c:pt>
                <c:pt idx="10450">
                  <c:v>11.597643380653498</c:v>
                </c:pt>
                <c:pt idx="10451">
                  <c:v>11.597652568325564</c:v>
                </c:pt>
                <c:pt idx="10452">
                  <c:v>11.597661755913098</c:v>
                </c:pt>
                <c:pt idx="10453">
                  <c:v>11.597670943416288</c:v>
                </c:pt>
                <c:pt idx="10454">
                  <c:v>11.597680130835037</c:v>
                </c:pt>
                <c:pt idx="10455">
                  <c:v>11.597689318169504</c:v>
                </c:pt>
                <c:pt idx="10456">
                  <c:v>11.597698505419316</c:v>
                </c:pt>
                <c:pt idx="10457">
                  <c:v>11.597707692584844</c:v>
                </c:pt>
                <c:pt idx="10458">
                  <c:v>11.597716879666081</c:v>
                </c:pt>
                <c:pt idx="10459">
                  <c:v>11.597726066662696</c:v>
                </c:pt>
                <c:pt idx="10460">
                  <c:v>11.597735253575022</c:v>
                </c:pt>
                <c:pt idx="10461">
                  <c:v>11.59774444040295</c:v>
                </c:pt>
                <c:pt idx="10462">
                  <c:v>11.597753627146473</c:v>
                </c:pt>
                <c:pt idx="10463">
                  <c:v>11.597762813805698</c:v>
                </c:pt>
                <c:pt idx="10464">
                  <c:v>11.597772000380347</c:v>
                </c:pt>
                <c:pt idx="10465">
                  <c:v>11.597781186870693</c:v>
                </c:pt>
                <c:pt idx="10466">
                  <c:v>11.59779037327665</c:v>
                </c:pt>
                <c:pt idx="10467">
                  <c:v>11.597799559598331</c:v>
                </c:pt>
                <c:pt idx="10468">
                  <c:v>11.597808745835398</c:v>
                </c:pt>
                <c:pt idx="10469">
                  <c:v>11.597817931988192</c:v>
                </c:pt>
                <c:pt idx="10470">
                  <c:v>11.5978271180566</c:v>
                </c:pt>
                <c:pt idx="10471">
                  <c:v>11.597836304040626</c:v>
                </c:pt>
                <c:pt idx="10472">
                  <c:v>11.597845489940269</c:v>
                </c:pt>
                <c:pt idx="10473">
                  <c:v>11.597854675755533</c:v>
                </c:pt>
                <c:pt idx="10474">
                  <c:v>11.597863861486418</c:v>
                </c:pt>
                <c:pt idx="10475">
                  <c:v>11.597873047132918</c:v>
                </c:pt>
                <c:pt idx="10476">
                  <c:v>11.597882232695072</c:v>
                </c:pt>
                <c:pt idx="10477">
                  <c:v>11.597891418172818</c:v>
                </c:pt>
                <c:pt idx="10478">
                  <c:v>11.59790060356622</c:v>
                </c:pt>
                <c:pt idx="10479">
                  <c:v>11.597909788875223</c:v>
                </c:pt>
                <c:pt idx="10480">
                  <c:v>11.597918974099848</c:v>
                </c:pt>
                <c:pt idx="10481">
                  <c:v>11.597928159240148</c:v>
                </c:pt>
                <c:pt idx="10482">
                  <c:v>11.597937344296067</c:v>
                </c:pt>
                <c:pt idx="10483">
                  <c:v>11.597946529267723</c:v>
                </c:pt>
                <c:pt idx="10484">
                  <c:v>11.597955714154798</c:v>
                </c:pt>
                <c:pt idx="10485">
                  <c:v>11.597964898957629</c:v>
                </c:pt>
                <c:pt idx="10486">
                  <c:v>11.597974083676093</c:v>
                </c:pt>
                <c:pt idx="10487">
                  <c:v>11.597983268310202</c:v>
                </c:pt>
                <c:pt idx="10488">
                  <c:v>11.597992452859952</c:v>
                </c:pt>
                <c:pt idx="10489">
                  <c:v>11.59800163732535</c:v>
                </c:pt>
                <c:pt idx="10490">
                  <c:v>11.598010821706389</c:v>
                </c:pt>
                <c:pt idx="10491">
                  <c:v>11.598020006003068</c:v>
                </c:pt>
                <c:pt idx="10492">
                  <c:v>11.598029190215398</c:v>
                </c:pt>
                <c:pt idx="10493">
                  <c:v>11.598038374343409</c:v>
                </c:pt>
                <c:pt idx="10494">
                  <c:v>11.598047558387076</c:v>
                </c:pt>
                <c:pt idx="10495">
                  <c:v>11.598056742346349</c:v>
                </c:pt>
                <c:pt idx="10496">
                  <c:v>11.598065926221301</c:v>
                </c:pt>
                <c:pt idx="10497">
                  <c:v>11.598075110011793</c:v>
                </c:pt>
                <c:pt idx="10498">
                  <c:v>11.598084293718179</c:v>
                </c:pt>
                <c:pt idx="10499">
                  <c:v>11.598093477340099</c:v>
                </c:pt>
                <c:pt idx="10500">
                  <c:v>11.598102660877695</c:v>
                </c:pt>
                <c:pt idx="10501">
                  <c:v>11.598111844330948</c:v>
                </c:pt>
                <c:pt idx="10502">
                  <c:v>11.598121027699765</c:v>
                </c:pt>
                <c:pt idx="10503">
                  <c:v>11.598130210984456</c:v>
                </c:pt>
                <c:pt idx="10504">
                  <c:v>11.59813939418472</c:v>
                </c:pt>
                <c:pt idx="10505">
                  <c:v>11.598148577300632</c:v>
                </c:pt>
                <c:pt idx="10506">
                  <c:v>11.598157760332102</c:v>
                </c:pt>
                <c:pt idx="10507">
                  <c:v>11.598166943279493</c:v>
                </c:pt>
                <c:pt idx="10508">
                  <c:v>11.598176126142418</c:v>
                </c:pt>
                <c:pt idx="10509">
                  <c:v>11.598185308921051</c:v>
                </c:pt>
                <c:pt idx="10510">
                  <c:v>11.598194491615347</c:v>
                </c:pt>
                <c:pt idx="10511">
                  <c:v>11.598203674225319</c:v>
                </c:pt>
                <c:pt idx="10512">
                  <c:v>11.598212856750973</c:v>
                </c:pt>
                <c:pt idx="10513">
                  <c:v>11.59822203919231</c:v>
                </c:pt>
                <c:pt idx="10514">
                  <c:v>11.598231221549328</c:v>
                </c:pt>
                <c:pt idx="10515">
                  <c:v>11.598240403822031</c:v>
                </c:pt>
                <c:pt idx="10516">
                  <c:v>11.598249586010418</c:v>
                </c:pt>
                <c:pt idx="10517">
                  <c:v>11.598258768114366</c:v>
                </c:pt>
                <c:pt idx="10518">
                  <c:v>11.598267950134268</c:v>
                </c:pt>
                <c:pt idx="10519">
                  <c:v>11.598277132069731</c:v>
                </c:pt>
                <c:pt idx="10520">
                  <c:v>11.598286313920886</c:v>
                </c:pt>
                <c:pt idx="10521">
                  <c:v>11.598295495687733</c:v>
                </c:pt>
                <c:pt idx="10522">
                  <c:v>11.598304677370271</c:v>
                </c:pt>
                <c:pt idx="10523">
                  <c:v>11.598313858968517</c:v>
                </c:pt>
                <c:pt idx="10524">
                  <c:v>11.598323040482342</c:v>
                </c:pt>
                <c:pt idx="10525">
                  <c:v>11.598332221912097</c:v>
                </c:pt>
                <c:pt idx="10526">
                  <c:v>11.598341403257333</c:v>
                </c:pt>
                <c:pt idx="10527">
                  <c:v>11.598350584518448</c:v>
                </c:pt>
                <c:pt idx="10528">
                  <c:v>11.598359765695218</c:v>
                </c:pt>
                <c:pt idx="10529">
                  <c:v>11.598368946787691</c:v>
                </c:pt>
                <c:pt idx="10530">
                  <c:v>11.598378127795703</c:v>
                </c:pt>
                <c:pt idx="10531">
                  <c:v>11.598387308719738</c:v>
                </c:pt>
                <c:pt idx="10532">
                  <c:v>11.598396489559319</c:v>
                </c:pt>
                <c:pt idx="10533">
                  <c:v>11.598405670314628</c:v>
                </c:pt>
                <c:pt idx="10534">
                  <c:v>11.598414850985726</c:v>
                </c:pt>
                <c:pt idx="10535">
                  <c:v>11.598424031572375</c:v>
                </c:pt>
                <c:pt idx="10536">
                  <c:v>11.598433212074823</c:v>
                </c:pt>
                <c:pt idx="10537">
                  <c:v>11.598442392493</c:v>
                </c:pt>
                <c:pt idx="10538">
                  <c:v>11.59845157282688</c:v>
                </c:pt>
                <c:pt idx="10539">
                  <c:v>11.598460753076491</c:v>
                </c:pt>
                <c:pt idx="10540">
                  <c:v>11.598469933241827</c:v>
                </c:pt>
                <c:pt idx="10541">
                  <c:v>11.598479113322885</c:v>
                </c:pt>
                <c:pt idx="10542">
                  <c:v>11.598488293319674</c:v>
                </c:pt>
                <c:pt idx="10543">
                  <c:v>11.598497473232188</c:v>
                </c:pt>
                <c:pt idx="10544">
                  <c:v>11.598506653060436</c:v>
                </c:pt>
                <c:pt idx="10545">
                  <c:v>11.598515832804416</c:v>
                </c:pt>
                <c:pt idx="10546">
                  <c:v>11.598525012464121</c:v>
                </c:pt>
                <c:pt idx="10547">
                  <c:v>11.598534192039565</c:v>
                </c:pt>
                <c:pt idx="10548">
                  <c:v>11.598543371530747</c:v>
                </c:pt>
                <c:pt idx="10549">
                  <c:v>11.59855255093767</c:v>
                </c:pt>
                <c:pt idx="10550">
                  <c:v>11.598561730260318</c:v>
                </c:pt>
                <c:pt idx="10551">
                  <c:v>11.598570909498719</c:v>
                </c:pt>
                <c:pt idx="10552">
                  <c:v>11.598580088652863</c:v>
                </c:pt>
                <c:pt idx="10553">
                  <c:v>11.598589267722756</c:v>
                </c:pt>
                <c:pt idx="10554">
                  <c:v>11.598598446708378</c:v>
                </c:pt>
                <c:pt idx="10555">
                  <c:v>11.598607625609755</c:v>
                </c:pt>
                <c:pt idx="10556">
                  <c:v>11.598616804426882</c:v>
                </c:pt>
                <c:pt idx="10557">
                  <c:v>11.598625983159748</c:v>
                </c:pt>
                <c:pt idx="10558">
                  <c:v>11.598635161808385</c:v>
                </c:pt>
                <c:pt idx="10559">
                  <c:v>11.598644340372767</c:v>
                </c:pt>
                <c:pt idx="10560">
                  <c:v>11.598653518852904</c:v>
                </c:pt>
                <c:pt idx="10561">
                  <c:v>11.5986626972488</c:v>
                </c:pt>
                <c:pt idx="10562">
                  <c:v>11.598671875560443</c:v>
                </c:pt>
                <c:pt idx="10563">
                  <c:v>11.598681053787852</c:v>
                </c:pt>
                <c:pt idx="10564">
                  <c:v>11.598690231931021</c:v>
                </c:pt>
                <c:pt idx="10565">
                  <c:v>11.598699409989974</c:v>
                </c:pt>
                <c:pt idx="10566">
                  <c:v>11.598708587964651</c:v>
                </c:pt>
                <c:pt idx="10567">
                  <c:v>11.598717765855048</c:v>
                </c:pt>
                <c:pt idx="10568">
                  <c:v>11.598726943661342</c:v>
                </c:pt>
                <c:pt idx="10569">
                  <c:v>11.59873612138335</c:v>
                </c:pt>
                <c:pt idx="10570">
                  <c:v>11.598745299021109</c:v>
                </c:pt>
                <c:pt idx="10571">
                  <c:v>11.598754476574646</c:v>
                </c:pt>
                <c:pt idx="10572">
                  <c:v>11.59876365404396</c:v>
                </c:pt>
                <c:pt idx="10573">
                  <c:v>11.59877283142905</c:v>
                </c:pt>
                <c:pt idx="10574">
                  <c:v>11.598782008730002</c:v>
                </c:pt>
                <c:pt idx="10575">
                  <c:v>11.598791185946498</c:v>
                </c:pt>
                <c:pt idx="10576">
                  <c:v>11.598800363078968</c:v>
                </c:pt>
                <c:pt idx="10577">
                  <c:v>11.598809540127178</c:v>
                </c:pt>
                <c:pt idx="10578">
                  <c:v>11.598818717091067</c:v>
                </c:pt>
                <c:pt idx="10579">
                  <c:v>11.598827893970931</c:v>
                </c:pt>
                <c:pt idx="10580">
                  <c:v>11.598837070766487</c:v>
                </c:pt>
                <c:pt idx="10581">
                  <c:v>11.598846247477828</c:v>
                </c:pt>
                <c:pt idx="10582">
                  <c:v>11.59885542410496</c:v>
                </c:pt>
                <c:pt idx="10583">
                  <c:v>11.598864600647881</c:v>
                </c:pt>
                <c:pt idx="10584">
                  <c:v>11.598873777106503</c:v>
                </c:pt>
                <c:pt idx="10585">
                  <c:v>11.5988829534811</c:v>
                </c:pt>
                <c:pt idx="10586">
                  <c:v>11.598892129771398</c:v>
                </c:pt>
                <c:pt idx="10587">
                  <c:v>11.598901305977448</c:v>
                </c:pt>
                <c:pt idx="10588">
                  <c:v>11.598910482099299</c:v>
                </c:pt>
                <c:pt idx="10589">
                  <c:v>11.59891965813709</c:v>
                </c:pt>
                <c:pt idx="10590">
                  <c:v>11.598928834090479</c:v>
                </c:pt>
                <c:pt idx="10591">
                  <c:v>11.598938009959868</c:v>
                </c:pt>
                <c:pt idx="10592">
                  <c:v>11.598947185744988</c:v>
                </c:pt>
                <c:pt idx="10593">
                  <c:v>11.598956361445897</c:v>
                </c:pt>
                <c:pt idx="10594">
                  <c:v>11.598965537062616</c:v>
                </c:pt>
                <c:pt idx="10595">
                  <c:v>11.598974712595098</c:v>
                </c:pt>
                <c:pt idx="10596">
                  <c:v>11.598983888043469</c:v>
                </c:pt>
                <c:pt idx="10597">
                  <c:v>11.598993063407621</c:v>
                </c:pt>
                <c:pt idx="10598">
                  <c:v>11.599002238687728</c:v>
                </c:pt>
                <c:pt idx="10599">
                  <c:v>11.599011413883357</c:v>
                </c:pt>
                <c:pt idx="10600">
                  <c:v>11.59902058899495</c:v>
                </c:pt>
                <c:pt idx="10601">
                  <c:v>11.59902976402236</c:v>
                </c:pt>
                <c:pt idx="10602">
                  <c:v>11.599038938965695</c:v>
                </c:pt>
                <c:pt idx="10603">
                  <c:v>11.599048113824654</c:v>
                </c:pt>
                <c:pt idx="10604">
                  <c:v>11.599057288599516</c:v>
                </c:pt>
                <c:pt idx="10605">
                  <c:v>11.599066463290214</c:v>
                </c:pt>
                <c:pt idx="10606">
                  <c:v>11.599075637896737</c:v>
                </c:pt>
                <c:pt idx="10607">
                  <c:v>11.599084812419189</c:v>
                </c:pt>
                <c:pt idx="10608">
                  <c:v>11.59909398685727</c:v>
                </c:pt>
                <c:pt idx="10609">
                  <c:v>11.599103161211268</c:v>
                </c:pt>
                <c:pt idx="10610">
                  <c:v>11.599112335481124</c:v>
                </c:pt>
                <c:pt idx="10611">
                  <c:v>11.5991215096668</c:v>
                </c:pt>
                <c:pt idx="10612">
                  <c:v>11.599130683768324</c:v>
                </c:pt>
                <c:pt idx="10613">
                  <c:v>11.599139857785802</c:v>
                </c:pt>
                <c:pt idx="10614">
                  <c:v>11.59914903171885</c:v>
                </c:pt>
                <c:pt idx="10615">
                  <c:v>11.599158205567871</c:v>
                </c:pt>
                <c:pt idx="10616">
                  <c:v>11.599167379332739</c:v>
                </c:pt>
                <c:pt idx="10617">
                  <c:v>11.59917655301345</c:v>
                </c:pt>
                <c:pt idx="10618">
                  <c:v>11.599185726610003</c:v>
                </c:pt>
                <c:pt idx="10619">
                  <c:v>11.599194900122404</c:v>
                </c:pt>
                <c:pt idx="10620">
                  <c:v>11.599204073550652</c:v>
                </c:pt>
                <c:pt idx="10621">
                  <c:v>11.599213246894749</c:v>
                </c:pt>
                <c:pt idx="10622">
                  <c:v>11.599222420154693</c:v>
                </c:pt>
                <c:pt idx="10623">
                  <c:v>11.599231593330495</c:v>
                </c:pt>
                <c:pt idx="10624">
                  <c:v>11.599240766422149</c:v>
                </c:pt>
                <c:pt idx="10625">
                  <c:v>11.599249939429773</c:v>
                </c:pt>
                <c:pt idx="10626">
                  <c:v>11.599259112353021</c:v>
                </c:pt>
                <c:pt idx="10627">
                  <c:v>11.599268285192245</c:v>
                </c:pt>
                <c:pt idx="10628">
                  <c:v>11.599277457947327</c:v>
                </c:pt>
                <c:pt idx="10629">
                  <c:v>11.599286630618362</c:v>
                </c:pt>
                <c:pt idx="10630">
                  <c:v>11.599295803205079</c:v>
                </c:pt>
                <c:pt idx="10631">
                  <c:v>11.599304975707756</c:v>
                </c:pt>
                <c:pt idx="10632">
                  <c:v>11.5993141481263</c:v>
                </c:pt>
                <c:pt idx="10633">
                  <c:v>11.599323320460693</c:v>
                </c:pt>
                <c:pt idx="10634">
                  <c:v>11.599332492710969</c:v>
                </c:pt>
                <c:pt idx="10635">
                  <c:v>11.599341664877111</c:v>
                </c:pt>
                <c:pt idx="10636">
                  <c:v>11.599350836959129</c:v>
                </c:pt>
                <c:pt idx="10637">
                  <c:v>11.599360008957019</c:v>
                </c:pt>
                <c:pt idx="10638">
                  <c:v>11.599369180870688</c:v>
                </c:pt>
                <c:pt idx="10639">
                  <c:v>11.599378352700418</c:v>
                </c:pt>
                <c:pt idx="10640">
                  <c:v>11.599387524446024</c:v>
                </c:pt>
                <c:pt idx="10641">
                  <c:v>11.599396696107426</c:v>
                </c:pt>
                <c:pt idx="10642">
                  <c:v>11.599405867684734</c:v>
                </c:pt>
                <c:pt idx="10643">
                  <c:v>11.599415039177806</c:v>
                </c:pt>
                <c:pt idx="10644">
                  <c:v>11.599424210586967</c:v>
                </c:pt>
                <c:pt idx="10645">
                  <c:v>11.599433381911782</c:v>
                </c:pt>
                <c:pt idx="10646">
                  <c:v>11.599442553152722</c:v>
                </c:pt>
                <c:pt idx="10647">
                  <c:v>11.59945172430932</c:v>
                </c:pt>
                <c:pt idx="10648">
                  <c:v>11.599460895382025</c:v>
                </c:pt>
                <c:pt idx="10649">
                  <c:v>11.599470066370415</c:v>
                </c:pt>
                <c:pt idx="10650">
                  <c:v>11.599479237274824</c:v>
                </c:pt>
                <c:pt idx="10651">
                  <c:v>11.599488408095089</c:v>
                </c:pt>
                <c:pt idx="10652">
                  <c:v>11.599497578831381</c:v>
                </c:pt>
                <c:pt idx="10653">
                  <c:v>11.599506749483426</c:v>
                </c:pt>
                <c:pt idx="10654">
                  <c:v>11.599515920051321</c:v>
                </c:pt>
                <c:pt idx="10655">
                  <c:v>11.599525090535209</c:v>
                </c:pt>
                <c:pt idx="10656">
                  <c:v>11.599534260935076</c:v>
                </c:pt>
                <c:pt idx="10657">
                  <c:v>11.599543431250678</c:v>
                </c:pt>
                <c:pt idx="10658">
                  <c:v>11.599552601482324</c:v>
                </c:pt>
                <c:pt idx="10659">
                  <c:v>11.599561771629775</c:v>
                </c:pt>
                <c:pt idx="10660">
                  <c:v>11.599570941693168</c:v>
                </c:pt>
                <c:pt idx="10661">
                  <c:v>11.599580111672507</c:v>
                </c:pt>
                <c:pt idx="10662">
                  <c:v>11.599589281567841</c:v>
                </c:pt>
                <c:pt idx="10663">
                  <c:v>11.59959845137889</c:v>
                </c:pt>
                <c:pt idx="10664">
                  <c:v>11.599607621105974</c:v>
                </c:pt>
                <c:pt idx="10665">
                  <c:v>11.599616790749025</c:v>
                </c:pt>
                <c:pt idx="10666">
                  <c:v>11.599625960307831</c:v>
                </c:pt>
                <c:pt idx="10667">
                  <c:v>11.599635129782676</c:v>
                </c:pt>
                <c:pt idx="10668">
                  <c:v>11.599644299173489</c:v>
                </c:pt>
                <c:pt idx="10669">
                  <c:v>11.599653468480053</c:v>
                </c:pt>
                <c:pt idx="10670">
                  <c:v>11.599662637702734</c:v>
                </c:pt>
                <c:pt idx="10671">
                  <c:v>11.599671806841155</c:v>
                </c:pt>
                <c:pt idx="10672">
                  <c:v>11.599680975895676</c:v>
                </c:pt>
                <c:pt idx="10673">
                  <c:v>11.599690144865972</c:v>
                </c:pt>
                <c:pt idx="10674">
                  <c:v>11.599699313752357</c:v>
                </c:pt>
                <c:pt idx="10675">
                  <c:v>11.599708482554448</c:v>
                </c:pt>
                <c:pt idx="10676">
                  <c:v>11.59971765127267</c:v>
                </c:pt>
                <c:pt idx="10677">
                  <c:v>11.599726819906884</c:v>
                </c:pt>
                <c:pt idx="10678">
                  <c:v>11.599735988456812</c:v>
                </c:pt>
                <c:pt idx="10679">
                  <c:v>11.599745156922802</c:v>
                </c:pt>
                <c:pt idx="10680">
                  <c:v>11.599754325304724</c:v>
                </c:pt>
                <c:pt idx="10681">
                  <c:v>11.599763493602563</c:v>
                </c:pt>
                <c:pt idx="10682">
                  <c:v>11.599772661816369</c:v>
                </c:pt>
                <c:pt idx="10683">
                  <c:v>11.599781829946124</c:v>
                </c:pt>
                <c:pt idx="10684">
                  <c:v>11.599790997991812</c:v>
                </c:pt>
                <c:pt idx="10685">
                  <c:v>11.599800165953448</c:v>
                </c:pt>
                <c:pt idx="10686">
                  <c:v>11.59980933383105</c:v>
                </c:pt>
                <c:pt idx="10687">
                  <c:v>11.599818501624583</c:v>
                </c:pt>
                <c:pt idx="10688">
                  <c:v>11.599827669334069</c:v>
                </c:pt>
                <c:pt idx="10689">
                  <c:v>11.599836836959653</c:v>
                </c:pt>
                <c:pt idx="10690">
                  <c:v>11.599846004501025</c:v>
                </c:pt>
                <c:pt idx="10691">
                  <c:v>11.599855171958287</c:v>
                </c:pt>
                <c:pt idx="10692">
                  <c:v>11.599864339331624</c:v>
                </c:pt>
                <c:pt idx="10693">
                  <c:v>11.599873506620883</c:v>
                </c:pt>
                <c:pt idx="10694">
                  <c:v>11.599882673826126</c:v>
                </c:pt>
                <c:pt idx="10695">
                  <c:v>11.599891840947327</c:v>
                </c:pt>
                <c:pt idx="10696">
                  <c:v>11.599901007984496</c:v>
                </c:pt>
                <c:pt idx="10697">
                  <c:v>11.59991017493763</c:v>
                </c:pt>
                <c:pt idx="10698">
                  <c:v>11.599919341806732</c:v>
                </c:pt>
                <c:pt idx="10699">
                  <c:v>11.599928508591798</c:v>
                </c:pt>
                <c:pt idx="10700">
                  <c:v>11.599937675292844</c:v>
                </c:pt>
                <c:pt idx="10701">
                  <c:v>11.599946841909874</c:v>
                </c:pt>
                <c:pt idx="10702">
                  <c:v>11.599956008442852</c:v>
                </c:pt>
                <c:pt idx="10703">
                  <c:v>11.599965174891798</c:v>
                </c:pt>
                <c:pt idx="10704">
                  <c:v>11.599974341256749</c:v>
                </c:pt>
                <c:pt idx="10705">
                  <c:v>11.59998350753767</c:v>
                </c:pt>
                <c:pt idx="10706">
                  <c:v>11.599992673734569</c:v>
                </c:pt>
                <c:pt idx="10707">
                  <c:v>11.600001839847454</c:v>
                </c:pt>
                <c:pt idx="10708">
                  <c:v>11.600011005876313</c:v>
                </c:pt>
                <c:pt idx="10709">
                  <c:v>11.600020171821161</c:v>
                </c:pt>
                <c:pt idx="10710">
                  <c:v>11.600029337682004</c:v>
                </c:pt>
                <c:pt idx="10711">
                  <c:v>11.600038503458819</c:v>
                </c:pt>
                <c:pt idx="10712">
                  <c:v>11.600047669151632</c:v>
                </c:pt>
                <c:pt idx="10713">
                  <c:v>11.600056834760474</c:v>
                </c:pt>
                <c:pt idx="10714">
                  <c:v>11.600066000285254</c:v>
                </c:pt>
                <c:pt idx="10715">
                  <c:v>11.600075165726018</c:v>
                </c:pt>
                <c:pt idx="10716">
                  <c:v>11.600084331082806</c:v>
                </c:pt>
                <c:pt idx="10717">
                  <c:v>11.600093496355568</c:v>
                </c:pt>
                <c:pt idx="10718">
                  <c:v>11.600102661544364</c:v>
                </c:pt>
                <c:pt idx="10719">
                  <c:v>11.600111826649144</c:v>
                </c:pt>
                <c:pt idx="10720">
                  <c:v>11.600120991669925</c:v>
                </c:pt>
                <c:pt idx="10721">
                  <c:v>11.600130156606722</c:v>
                </c:pt>
                <c:pt idx="10722">
                  <c:v>11.600139321459501</c:v>
                </c:pt>
                <c:pt idx="10723">
                  <c:v>11.600148486228296</c:v>
                </c:pt>
                <c:pt idx="10724">
                  <c:v>11.600157650913101</c:v>
                </c:pt>
                <c:pt idx="10725">
                  <c:v>11.600166815513926</c:v>
                </c:pt>
                <c:pt idx="10726">
                  <c:v>11.600175980030631</c:v>
                </c:pt>
                <c:pt idx="10727">
                  <c:v>11.600185144463568</c:v>
                </c:pt>
                <c:pt idx="10728">
                  <c:v>11.600194308812423</c:v>
                </c:pt>
                <c:pt idx="10729">
                  <c:v>11.60020347307729</c:v>
                </c:pt>
                <c:pt idx="10730">
                  <c:v>11.600212637258171</c:v>
                </c:pt>
                <c:pt idx="10731">
                  <c:v>11.600221801355048</c:v>
                </c:pt>
                <c:pt idx="10732">
                  <c:v>11.600230965368</c:v>
                </c:pt>
                <c:pt idx="10733">
                  <c:v>11.600240129296937</c:v>
                </c:pt>
                <c:pt idx="10734">
                  <c:v>11.600249293141976</c:v>
                </c:pt>
                <c:pt idx="10735">
                  <c:v>11.600258456902893</c:v>
                </c:pt>
                <c:pt idx="10736">
                  <c:v>11.600267620579912</c:v>
                </c:pt>
                <c:pt idx="10737">
                  <c:v>11.600276784172948</c:v>
                </c:pt>
                <c:pt idx="10738">
                  <c:v>11.60028594768203</c:v>
                </c:pt>
                <c:pt idx="10739">
                  <c:v>11.600295111107135</c:v>
                </c:pt>
                <c:pt idx="10740">
                  <c:v>11.600304274448364</c:v>
                </c:pt>
                <c:pt idx="10741">
                  <c:v>11.600313437705445</c:v>
                </c:pt>
                <c:pt idx="10742">
                  <c:v>11.600322600878648</c:v>
                </c:pt>
                <c:pt idx="10743">
                  <c:v>11.600331763967848</c:v>
                </c:pt>
                <c:pt idx="10744">
                  <c:v>11.600340926973168</c:v>
                </c:pt>
                <c:pt idx="10745">
                  <c:v>11.600350089894498</c:v>
                </c:pt>
                <c:pt idx="10746">
                  <c:v>11.600359252731865</c:v>
                </c:pt>
                <c:pt idx="10747">
                  <c:v>11.600368415485271</c:v>
                </c:pt>
                <c:pt idx="10748">
                  <c:v>11.600377578154719</c:v>
                </c:pt>
                <c:pt idx="10749">
                  <c:v>11.600386740740223</c:v>
                </c:pt>
                <c:pt idx="10750">
                  <c:v>11.600395903241768</c:v>
                </c:pt>
                <c:pt idx="10751">
                  <c:v>11.600405065659364</c:v>
                </c:pt>
                <c:pt idx="10752">
                  <c:v>11.600414227993022</c:v>
                </c:pt>
                <c:pt idx="10753">
                  <c:v>11.60042339024271</c:v>
                </c:pt>
                <c:pt idx="10754">
                  <c:v>11.600432552408586</c:v>
                </c:pt>
                <c:pt idx="10755">
                  <c:v>11.600441714490271</c:v>
                </c:pt>
                <c:pt idx="10756">
                  <c:v>11.600450876488249</c:v>
                </c:pt>
                <c:pt idx="10757">
                  <c:v>11.600460038402074</c:v>
                </c:pt>
                <c:pt idx="10758">
                  <c:v>11.600469200232046</c:v>
                </c:pt>
                <c:pt idx="10759">
                  <c:v>11.600478361978068</c:v>
                </c:pt>
                <c:pt idx="10760">
                  <c:v>11.600487523640309</c:v>
                </c:pt>
                <c:pt idx="10761">
                  <c:v>11.600496685218372</c:v>
                </c:pt>
                <c:pt idx="10762">
                  <c:v>11.60050584671262</c:v>
                </c:pt>
                <c:pt idx="10763">
                  <c:v>11.600515008122922</c:v>
                </c:pt>
                <c:pt idx="10764">
                  <c:v>11.600524169449304</c:v>
                </c:pt>
                <c:pt idx="10765">
                  <c:v>11.600533330691746</c:v>
                </c:pt>
                <c:pt idx="10766">
                  <c:v>11.600542491850264</c:v>
                </c:pt>
                <c:pt idx="10767">
                  <c:v>11.600551652924858</c:v>
                </c:pt>
                <c:pt idx="10768">
                  <c:v>11.600560813915529</c:v>
                </c:pt>
                <c:pt idx="10769">
                  <c:v>11.600569974822276</c:v>
                </c:pt>
                <c:pt idx="10770">
                  <c:v>11.6005791356451</c:v>
                </c:pt>
                <c:pt idx="10771">
                  <c:v>11.600588296384096</c:v>
                </c:pt>
                <c:pt idx="10772">
                  <c:v>11.600597457039004</c:v>
                </c:pt>
                <c:pt idx="10773">
                  <c:v>11.600606617610072</c:v>
                </c:pt>
                <c:pt idx="10774">
                  <c:v>11.600615778097216</c:v>
                </c:pt>
                <c:pt idx="10775">
                  <c:v>11.600624938500459</c:v>
                </c:pt>
                <c:pt idx="10776">
                  <c:v>11.600634098819826</c:v>
                </c:pt>
                <c:pt idx="10777">
                  <c:v>11.600643259055298</c:v>
                </c:pt>
                <c:pt idx="10778">
                  <c:v>11.600652419206726</c:v>
                </c:pt>
                <c:pt idx="10779">
                  <c:v>11.600661579274314</c:v>
                </c:pt>
                <c:pt idx="10780">
                  <c:v>11.60067073925801</c:v>
                </c:pt>
                <c:pt idx="10781">
                  <c:v>11.600679899157802</c:v>
                </c:pt>
                <c:pt idx="10782">
                  <c:v>11.600689058973726</c:v>
                </c:pt>
                <c:pt idx="10783">
                  <c:v>11.600698218705773</c:v>
                </c:pt>
                <c:pt idx="10784">
                  <c:v>11.600707378353762</c:v>
                </c:pt>
                <c:pt idx="10785">
                  <c:v>11.600716537918052</c:v>
                </c:pt>
                <c:pt idx="10786">
                  <c:v>11.600725697398246</c:v>
                </c:pt>
                <c:pt idx="10787">
                  <c:v>11.600734856794739</c:v>
                </c:pt>
                <c:pt idx="10788">
                  <c:v>11.600744016107253</c:v>
                </c:pt>
                <c:pt idx="10789">
                  <c:v>11.600753175335749</c:v>
                </c:pt>
                <c:pt idx="10790">
                  <c:v>11.60076233448047</c:v>
                </c:pt>
                <c:pt idx="10791">
                  <c:v>11.600771493541298</c:v>
                </c:pt>
                <c:pt idx="10792">
                  <c:v>11.600780652518274</c:v>
                </c:pt>
                <c:pt idx="10793">
                  <c:v>11.600789811411326</c:v>
                </c:pt>
                <c:pt idx="10794">
                  <c:v>11.600798970220469</c:v>
                </c:pt>
                <c:pt idx="10795">
                  <c:v>11.600808128945753</c:v>
                </c:pt>
                <c:pt idx="10796">
                  <c:v>11.600817287587164</c:v>
                </c:pt>
                <c:pt idx="10797">
                  <c:v>11.600826446144692</c:v>
                </c:pt>
                <c:pt idx="10798">
                  <c:v>11.600835604618339</c:v>
                </c:pt>
                <c:pt idx="10799">
                  <c:v>11.600844763008112</c:v>
                </c:pt>
                <c:pt idx="10800">
                  <c:v>11.600853921313998</c:v>
                </c:pt>
                <c:pt idx="10801">
                  <c:v>11.600863079536031</c:v>
                </c:pt>
                <c:pt idx="10802">
                  <c:v>11.600872237674182</c:v>
                </c:pt>
                <c:pt idx="10803">
                  <c:v>11.600881395728464</c:v>
                </c:pt>
                <c:pt idx="10804">
                  <c:v>11.600890553698873</c:v>
                </c:pt>
                <c:pt idx="10805">
                  <c:v>11.600899711585416</c:v>
                </c:pt>
                <c:pt idx="10806">
                  <c:v>11.600908869388094</c:v>
                </c:pt>
                <c:pt idx="10807">
                  <c:v>11.600918027106905</c:v>
                </c:pt>
                <c:pt idx="10808">
                  <c:v>11.600927184741765</c:v>
                </c:pt>
                <c:pt idx="10809">
                  <c:v>11.60093634229295</c:v>
                </c:pt>
                <c:pt idx="10810">
                  <c:v>11.600945499760169</c:v>
                </c:pt>
                <c:pt idx="10811">
                  <c:v>11.600954657143539</c:v>
                </c:pt>
                <c:pt idx="10812">
                  <c:v>11.600963814443052</c:v>
                </c:pt>
                <c:pt idx="10813">
                  <c:v>11.600972971658708</c:v>
                </c:pt>
                <c:pt idx="10814">
                  <c:v>11.600982128790511</c:v>
                </c:pt>
                <c:pt idx="10815">
                  <c:v>11.600991285838463</c:v>
                </c:pt>
                <c:pt idx="10816">
                  <c:v>11.601000442802498</c:v>
                </c:pt>
                <c:pt idx="10817">
                  <c:v>11.60100959968282</c:v>
                </c:pt>
                <c:pt idx="10818">
                  <c:v>11.601018756479217</c:v>
                </c:pt>
                <c:pt idx="10819">
                  <c:v>11.601027913191768</c:v>
                </c:pt>
                <c:pt idx="10820">
                  <c:v>11.601037069820487</c:v>
                </c:pt>
                <c:pt idx="10821">
                  <c:v>11.601046226365376</c:v>
                </c:pt>
                <c:pt idx="10822">
                  <c:v>11.601055382826383</c:v>
                </c:pt>
                <c:pt idx="10823">
                  <c:v>11.601064539203572</c:v>
                </c:pt>
                <c:pt idx="10824">
                  <c:v>11.601073695496918</c:v>
                </c:pt>
                <c:pt idx="10825">
                  <c:v>11.601082851706456</c:v>
                </c:pt>
                <c:pt idx="10826">
                  <c:v>11.601092007832111</c:v>
                </c:pt>
                <c:pt idx="10827">
                  <c:v>11.601101163873839</c:v>
                </c:pt>
                <c:pt idx="10828">
                  <c:v>11.601110319831964</c:v>
                </c:pt>
                <c:pt idx="10829">
                  <c:v>11.601119475706145</c:v>
                </c:pt>
                <c:pt idx="10830">
                  <c:v>11.601128631496403</c:v>
                </c:pt>
                <c:pt idx="10831">
                  <c:v>11.601137787203019</c:v>
                </c:pt>
                <c:pt idx="10832">
                  <c:v>11.601146942825716</c:v>
                </c:pt>
                <c:pt idx="10833">
                  <c:v>11.601156098364587</c:v>
                </c:pt>
                <c:pt idx="10834">
                  <c:v>11.601165253819637</c:v>
                </c:pt>
                <c:pt idx="10835">
                  <c:v>11.601174409190765</c:v>
                </c:pt>
                <c:pt idx="10836">
                  <c:v>11.601183564478271</c:v>
                </c:pt>
                <c:pt idx="10837">
                  <c:v>11.60119271968186</c:v>
                </c:pt>
                <c:pt idx="10838">
                  <c:v>11.601201874801632</c:v>
                </c:pt>
                <c:pt idx="10839">
                  <c:v>11.601211029837483</c:v>
                </c:pt>
                <c:pt idx="10840">
                  <c:v>11.601220184789698</c:v>
                </c:pt>
                <c:pt idx="10841">
                  <c:v>11.601229339658062</c:v>
                </c:pt>
                <c:pt idx="10842">
                  <c:v>11.601238494442548</c:v>
                </c:pt>
                <c:pt idx="10843">
                  <c:v>11.601247649143296</c:v>
                </c:pt>
                <c:pt idx="10844">
                  <c:v>11.601256803760194</c:v>
                </c:pt>
                <c:pt idx="10845">
                  <c:v>11.60126595829329</c:v>
                </c:pt>
                <c:pt idx="10846">
                  <c:v>11.601275112742487</c:v>
                </c:pt>
                <c:pt idx="10847">
                  <c:v>11.60128426710807</c:v>
                </c:pt>
                <c:pt idx="10848">
                  <c:v>11.601293421389748</c:v>
                </c:pt>
                <c:pt idx="10849">
                  <c:v>11.601302575587654</c:v>
                </c:pt>
                <c:pt idx="10850">
                  <c:v>11.601311729701639</c:v>
                </c:pt>
                <c:pt idx="10851">
                  <c:v>11.601320883731933</c:v>
                </c:pt>
                <c:pt idx="10852">
                  <c:v>11.601330037678515</c:v>
                </c:pt>
                <c:pt idx="10853">
                  <c:v>11.601339191541216</c:v>
                </c:pt>
                <c:pt idx="10854">
                  <c:v>11.601348345320098</c:v>
                </c:pt>
                <c:pt idx="10855">
                  <c:v>11.601357499015243</c:v>
                </c:pt>
                <c:pt idx="10856">
                  <c:v>11.601366652626568</c:v>
                </c:pt>
                <c:pt idx="10857">
                  <c:v>11.601375806154048</c:v>
                </c:pt>
                <c:pt idx="10858">
                  <c:v>11.601384959597867</c:v>
                </c:pt>
                <c:pt idx="10859">
                  <c:v>11.601394112957831</c:v>
                </c:pt>
                <c:pt idx="10860">
                  <c:v>11.601403266234023</c:v>
                </c:pt>
                <c:pt idx="10861">
                  <c:v>11.601412419426429</c:v>
                </c:pt>
                <c:pt idx="10862">
                  <c:v>11.601421572535051</c:v>
                </c:pt>
                <c:pt idx="10863">
                  <c:v>11.601430725559899</c:v>
                </c:pt>
                <c:pt idx="10864">
                  <c:v>11.601439878501091</c:v>
                </c:pt>
                <c:pt idx="10865">
                  <c:v>11.601449031358326</c:v>
                </c:pt>
                <c:pt idx="10866">
                  <c:v>11.601458184131689</c:v>
                </c:pt>
                <c:pt idx="10867">
                  <c:v>11.601467336821527</c:v>
                </c:pt>
                <c:pt idx="10868">
                  <c:v>11.601476489427503</c:v>
                </c:pt>
                <c:pt idx="10869">
                  <c:v>11.60148564194972</c:v>
                </c:pt>
                <c:pt idx="10870">
                  <c:v>11.601494794388152</c:v>
                </c:pt>
                <c:pt idx="10871">
                  <c:v>11.601503946742818</c:v>
                </c:pt>
                <c:pt idx="10872">
                  <c:v>11.601513099013721</c:v>
                </c:pt>
                <c:pt idx="10873">
                  <c:v>11.601522251200871</c:v>
                </c:pt>
                <c:pt idx="10874">
                  <c:v>11.601531403304254</c:v>
                </c:pt>
                <c:pt idx="10875">
                  <c:v>11.601540555323874</c:v>
                </c:pt>
                <c:pt idx="10876">
                  <c:v>11.601549707259737</c:v>
                </c:pt>
                <c:pt idx="10877">
                  <c:v>11.601558859111844</c:v>
                </c:pt>
                <c:pt idx="10878">
                  <c:v>11.601568010880195</c:v>
                </c:pt>
                <c:pt idx="10879">
                  <c:v>11.601577162564791</c:v>
                </c:pt>
                <c:pt idx="10880">
                  <c:v>11.601586314165761</c:v>
                </c:pt>
                <c:pt idx="10881">
                  <c:v>11.601595465682728</c:v>
                </c:pt>
                <c:pt idx="10882">
                  <c:v>11.60160461711607</c:v>
                </c:pt>
                <c:pt idx="10883">
                  <c:v>11.601613768465667</c:v>
                </c:pt>
                <c:pt idx="10884">
                  <c:v>11.601622919731515</c:v>
                </c:pt>
                <c:pt idx="10885">
                  <c:v>11.60163207091362</c:v>
                </c:pt>
                <c:pt idx="10886">
                  <c:v>11.601641222011978</c:v>
                </c:pt>
                <c:pt idx="10887">
                  <c:v>11.601650373026599</c:v>
                </c:pt>
                <c:pt idx="10888">
                  <c:v>11.601659523957478</c:v>
                </c:pt>
                <c:pt idx="10889">
                  <c:v>11.601668674804619</c:v>
                </c:pt>
                <c:pt idx="10890">
                  <c:v>11.60167782556802</c:v>
                </c:pt>
                <c:pt idx="10891">
                  <c:v>11.601686976247789</c:v>
                </c:pt>
                <c:pt idx="10892">
                  <c:v>11.601696126843622</c:v>
                </c:pt>
                <c:pt idx="10893">
                  <c:v>11.601705277355819</c:v>
                </c:pt>
                <c:pt idx="10894">
                  <c:v>11.601714427784287</c:v>
                </c:pt>
                <c:pt idx="10895">
                  <c:v>11.601723578129027</c:v>
                </c:pt>
                <c:pt idx="10896">
                  <c:v>11.601732728390038</c:v>
                </c:pt>
                <c:pt idx="10897">
                  <c:v>11.601741878567324</c:v>
                </c:pt>
                <c:pt idx="10898">
                  <c:v>11.601751028660868</c:v>
                </c:pt>
                <c:pt idx="10899">
                  <c:v>11.601760178670718</c:v>
                </c:pt>
                <c:pt idx="10900">
                  <c:v>11.601769328596831</c:v>
                </c:pt>
                <c:pt idx="10901">
                  <c:v>11.601778478439218</c:v>
                </c:pt>
                <c:pt idx="10902">
                  <c:v>11.601787628197902</c:v>
                </c:pt>
                <c:pt idx="10903">
                  <c:v>11.601796777872861</c:v>
                </c:pt>
                <c:pt idx="10904">
                  <c:v>11.601805927464103</c:v>
                </c:pt>
                <c:pt idx="10905">
                  <c:v>11.601815076971631</c:v>
                </c:pt>
                <c:pt idx="10906">
                  <c:v>11.601824226395445</c:v>
                </c:pt>
                <c:pt idx="10907">
                  <c:v>11.601833375735549</c:v>
                </c:pt>
                <c:pt idx="10908">
                  <c:v>11.601842524991946</c:v>
                </c:pt>
                <c:pt idx="10909">
                  <c:v>11.60185167416463</c:v>
                </c:pt>
                <c:pt idx="10910">
                  <c:v>11.60186082325361</c:v>
                </c:pt>
                <c:pt idx="10911">
                  <c:v>11.601869972258868</c:v>
                </c:pt>
                <c:pt idx="10912">
                  <c:v>11.601879121180398</c:v>
                </c:pt>
                <c:pt idx="10913">
                  <c:v>11.601888270018323</c:v>
                </c:pt>
                <c:pt idx="10914">
                  <c:v>11.601897418772491</c:v>
                </c:pt>
                <c:pt idx="10915">
                  <c:v>11.60190656744297</c:v>
                </c:pt>
                <c:pt idx="10916">
                  <c:v>11.601915716029733</c:v>
                </c:pt>
                <c:pt idx="10917">
                  <c:v>11.601924864532798</c:v>
                </c:pt>
                <c:pt idx="10918">
                  <c:v>11.601934012952192</c:v>
                </c:pt>
                <c:pt idx="10919">
                  <c:v>11.601943161287798</c:v>
                </c:pt>
                <c:pt idx="10920">
                  <c:v>11.601952309539868</c:v>
                </c:pt>
                <c:pt idx="10921">
                  <c:v>11.601961457708168</c:v>
                </c:pt>
                <c:pt idx="10922">
                  <c:v>11.601970605792713</c:v>
                </c:pt>
                <c:pt idx="10923">
                  <c:v>11.601979753793698</c:v>
                </c:pt>
                <c:pt idx="10924">
                  <c:v>11.601988901710968</c:v>
                </c:pt>
                <c:pt idx="10925">
                  <c:v>11.601998049544548</c:v>
                </c:pt>
                <c:pt idx="10926">
                  <c:v>11.602007197294435</c:v>
                </c:pt>
                <c:pt idx="10927">
                  <c:v>11.602016344960656</c:v>
                </c:pt>
                <c:pt idx="10928">
                  <c:v>11.602025492543158</c:v>
                </c:pt>
                <c:pt idx="10929">
                  <c:v>11.602034640042024</c:v>
                </c:pt>
                <c:pt idx="10930">
                  <c:v>11.602043787457168</c:v>
                </c:pt>
                <c:pt idx="10931">
                  <c:v>11.602052934788768</c:v>
                </c:pt>
                <c:pt idx="10932">
                  <c:v>11.60206208203649</c:v>
                </c:pt>
                <c:pt idx="10933">
                  <c:v>11.602071229200646</c:v>
                </c:pt>
                <c:pt idx="10934">
                  <c:v>11.602080376281124</c:v>
                </c:pt>
                <c:pt idx="10935">
                  <c:v>11.60208952327803</c:v>
                </c:pt>
                <c:pt idx="10936">
                  <c:v>11.602098670191078</c:v>
                </c:pt>
                <c:pt idx="10937">
                  <c:v>11.60210781702057</c:v>
                </c:pt>
                <c:pt idx="10938">
                  <c:v>11.602116963766376</c:v>
                </c:pt>
                <c:pt idx="10939">
                  <c:v>11.60212611042853</c:v>
                </c:pt>
                <c:pt idx="10940">
                  <c:v>11.602135257007145</c:v>
                </c:pt>
                <c:pt idx="10941">
                  <c:v>11.602144403501859</c:v>
                </c:pt>
                <c:pt idx="10942">
                  <c:v>11.602153549913035</c:v>
                </c:pt>
                <c:pt idx="10943">
                  <c:v>11.602162696240557</c:v>
                </c:pt>
                <c:pt idx="10944">
                  <c:v>11.602171842484418</c:v>
                </c:pt>
                <c:pt idx="10945">
                  <c:v>11.602180988644674</c:v>
                </c:pt>
                <c:pt idx="10946">
                  <c:v>11.602190134721226</c:v>
                </c:pt>
                <c:pt idx="10947">
                  <c:v>11.60219928071411</c:v>
                </c:pt>
                <c:pt idx="10948">
                  <c:v>11.602208426623369</c:v>
                </c:pt>
                <c:pt idx="10949">
                  <c:v>11.602217572449026</c:v>
                </c:pt>
                <c:pt idx="10950">
                  <c:v>11.602226718190964</c:v>
                </c:pt>
                <c:pt idx="10951">
                  <c:v>11.602235863849376</c:v>
                </c:pt>
                <c:pt idx="10952">
                  <c:v>11.602245009423974</c:v>
                </c:pt>
                <c:pt idx="10953">
                  <c:v>11.60225415491502</c:v>
                </c:pt>
                <c:pt idx="10954">
                  <c:v>11.602263300322418</c:v>
                </c:pt>
                <c:pt idx="10955">
                  <c:v>11.602272445646191</c:v>
                </c:pt>
                <c:pt idx="10956">
                  <c:v>11.602281590886324</c:v>
                </c:pt>
                <c:pt idx="10957">
                  <c:v>11.60229073604282</c:v>
                </c:pt>
                <c:pt idx="10958">
                  <c:v>11.602299881115682</c:v>
                </c:pt>
                <c:pt idx="10959">
                  <c:v>11.602309026104924</c:v>
                </c:pt>
                <c:pt idx="10960">
                  <c:v>11.602318171010413</c:v>
                </c:pt>
                <c:pt idx="10961">
                  <c:v>11.60232731583249</c:v>
                </c:pt>
                <c:pt idx="10962">
                  <c:v>11.602336460570831</c:v>
                </c:pt>
                <c:pt idx="10963">
                  <c:v>11.602345605225555</c:v>
                </c:pt>
                <c:pt idx="10964">
                  <c:v>11.602354749796653</c:v>
                </c:pt>
                <c:pt idx="10965">
                  <c:v>11.602363894284125</c:v>
                </c:pt>
                <c:pt idx="10966">
                  <c:v>11.602373038687984</c:v>
                </c:pt>
                <c:pt idx="10967">
                  <c:v>11.602382183008222</c:v>
                </c:pt>
                <c:pt idx="10968">
                  <c:v>11.602391327244831</c:v>
                </c:pt>
                <c:pt idx="10969">
                  <c:v>11.60240047139783</c:v>
                </c:pt>
                <c:pt idx="10970">
                  <c:v>11.602409615467385</c:v>
                </c:pt>
                <c:pt idx="10971">
                  <c:v>11.602418759453</c:v>
                </c:pt>
                <c:pt idx="10972">
                  <c:v>11.602427903355149</c:v>
                </c:pt>
                <c:pt idx="10973">
                  <c:v>11.602437047173726</c:v>
                </c:pt>
                <c:pt idx="10974">
                  <c:v>11.602446190908774</c:v>
                </c:pt>
                <c:pt idx="10975">
                  <c:v>11.602455334560073</c:v>
                </c:pt>
                <c:pt idx="10976">
                  <c:v>11.602464478127805</c:v>
                </c:pt>
                <c:pt idx="10977">
                  <c:v>11.602473621611818</c:v>
                </c:pt>
                <c:pt idx="10978">
                  <c:v>11.602482765012352</c:v>
                </c:pt>
                <c:pt idx="10979">
                  <c:v>11.602491908329375</c:v>
                </c:pt>
                <c:pt idx="10980">
                  <c:v>11.602501051562594</c:v>
                </c:pt>
                <c:pt idx="10981">
                  <c:v>11.602510194712316</c:v>
                </c:pt>
                <c:pt idx="10982">
                  <c:v>11.602519337778476</c:v>
                </c:pt>
                <c:pt idx="10983">
                  <c:v>11.602528480760968</c:v>
                </c:pt>
                <c:pt idx="10984">
                  <c:v>11.602537623660016</c:v>
                </c:pt>
                <c:pt idx="10985">
                  <c:v>11.602546766475276</c:v>
                </c:pt>
                <c:pt idx="10986">
                  <c:v>11.602555909207076</c:v>
                </c:pt>
                <c:pt idx="10987">
                  <c:v>11.602565051855187</c:v>
                </c:pt>
                <c:pt idx="10988">
                  <c:v>11.60257419441977</c:v>
                </c:pt>
                <c:pt idx="10989">
                  <c:v>11.602583336900826</c:v>
                </c:pt>
                <c:pt idx="10990">
                  <c:v>11.602592479298174</c:v>
                </c:pt>
                <c:pt idx="10991">
                  <c:v>11.602601621612003</c:v>
                </c:pt>
                <c:pt idx="10992">
                  <c:v>11.60261076384225</c:v>
                </c:pt>
                <c:pt idx="10993">
                  <c:v>11.602619905989023</c:v>
                </c:pt>
                <c:pt idx="10994">
                  <c:v>11.602629048052007</c:v>
                </c:pt>
                <c:pt idx="10995">
                  <c:v>11.602638190031518</c:v>
                </c:pt>
                <c:pt idx="10996">
                  <c:v>11.602647331927548</c:v>
                </c:pt>
                <c:pt idx="10997">
                  <c:v>11.602656473739822</c:v>
                </c:pt>
                <c:pt idx="10998">
                  <c:v>11.602665615468716</c:v>
                </c:pt>
                <c:pt idx="10999">
                  <c:v>11.602674757113837</c:v>
                </c:pt>
                <c:pt idx="11000">
                  <c:v>11.602683898675506</c:v>
                </c:pt>
                <c:pt idx="11001">
                  <c:v>11.602693040153568</c:v>
                </c:pt>
                <c:pt idx="11002">
                  <c:v>11.602702181548096</c:v>
                </c:pt>
                <c:pt idx="11003">
                  <c:v>11.602711322859051</c:v>
                </c:pt>
                <c:pt idx="11004">
                  <c:v>11.602720464086444</c:v>
                </c:pt>
                <c:pt idx="11005">
                  <c:v>11.602729605230275</c:v>
                </c:pt>
                <c:pt idx="11006">
                  <c:v>11.602738746290543</c:v>
                </c:pt>
                <c:pt idx="11007">
                  <c:v>11.602747887267368</c:v>
                </c:pt>
                <c:pt idx="11008">
                  <c:v>11.60275702816042</c:v>
                </c:pt>
                <c:pt idx="11009">
                  <c:v>11.602766168970017</c:v>
                </c:pt>
                <c:pt idx="11010">
                  <c:v>11.602775309696066</c:v>
                </c:pt>
                <c:pt idx="11011">
                  <c:v>11.602784450338564</c:v>
                </c:pt>
                <c:pt idx="11012">
                  <c:v>11.602793590897507</c:v>
                </c:pt>
                <c:pt idx="11013">
                  <c:v>11.602802731372902</c:v>
                </c:pt>
                <c:pt idx="11014">
                  <c:v>11.602811871764752</c:v>
                </c:pt>
                <c:pt idx="11015">
                  <c:v>11.602821012073051</c:v>
                </c:pt>
                <c:pt idx="11016">
                  <c:v>11.602830152297814</c:v>
                </c:pt>
                <c:pt idx="11017">
                  <c:v>11.602839292439127</c:v>
                </c:pt>
                <c:pt idx="11018">
                  <c:v>11.602848432496701</c:v>
                </c:pt>
                <c:pt idx="11019">
                  <c:v>11.602857572470835</c:v>
                </c:pt>
                <c:pt idx="11020">
                  <c:v>11.602866712361434</c:v>
                </c:pt>
                <c:pt idx="11021">
                  <c:v>11.6028758521685</c:v>
                </c:pt>
                <c:pt idx="11022">
                  <c:v>11.60288499189202</c:v>
                </c:pt>
                <c:pt idx="11023">
                  <c:v>11.602894131532002</c:v>
                </c:pt>
                <c:pt idx="11024">
                  <c:v>11.60290327108847</c:v>
                </c:pt>
                <c:pt idx="11025">
                  <c:v>11.602912410561387</c:v>
                </c:pt>
                <c:pt idx="11026">
                  <c:v>11.602921549950768</c:v>
                </c:pt>
                <c:pt idx="11027">
                  <c:v>11.602930689256654</c:v>
                </c:pt>
                <c:pt idx="11028">
                  <c:v>11.602939828479089</c:v>
                </c:pt>
                <c:pt idx="11029">
                  <c:v>11.602948967617817</c:v>
                </c:pt>
                <c:pt idx="11030">
                  <c:v>11.602958106673098</c:v>
                </c:pt>
                <c:pt idx="11031">
                  <c:v>11.602967245644887</c:v>
                </c:pt>
                <c:pt idx="11032">
                  <c:v>11.602976384533141</c:v>
                </c:pt>
                <c:pt idx="11033">
                  <c:v>11.602985523337875</c:v>
                </c:pt>
                <c:pt idx="11034">
                  <c:v>11.602994662059096</c:v>
                </c:pt>
                <c:pt idx="11035">
                  <c:v>11.603003800696799</c:v>
                </c:pt>
                <c:pt idx="11036">
                  <c:v>11.603012939251</c:v>
                </c:pt>
                <c:pt idx="11037">
                  <c:v>11.60302207772167</c:v>
                </c:pt>
                <c:pt idx="11038">
                  <c:v>11.603031216108874</c:v>
                </c:pt>
                <c:pt idx="11039">
                  <c:v>11.603040354412489</c:v>
                </c:pt>
                <c:pt idx="11040">
                  <c:v>11.603049492632637</c:v>
                </c:pt>
                <c:pt idx="11041">
                  <c:v>11.603058630769286</c:v>
                </c:pt>
                <c:pt idx="11042">
                  <c:v>11.603067768822418</c:v>
                </c:pt>
                <c:pt idx="11043">
                  <c:v>11.603076906792053</c:v>
                </c:pt>
                <c:pt idx="11044">
                  <c:v>11.603086044678186</c:v>
                </c:pt>
                <c:pt idx="11045">
                  <c:v>11.603095182480818</c:v>
                </c:pt>
                <c:pt idx="11046">
                  <c:v>11.603104320199952</c:v>
                </c:pt>
                <c:pt idx="11047">
                  <c:v>11.603113457835548</c:v>
                </c:pt>
                <c:pt idx="11048">
                  <c:v>11.603122595387736</c:v>
                </c:pt>
                <c:pt idx="11049">
                  <c:v>11.603131732856378</c:v>
                </c:pt>
                <c:pt idx="11050">
                  <c:v>11.603140870241532</c:v>
                </c:pt>
                <c:pt idx="11051">
                  <c:v>11.603150007543196</c:v>
                </c:pt>
                <c:pt idx="11052">
                  <c:v>11.603159144761369</c:v>
                </c:pt>
                <c:pt idx="11053">
                  <c:v>11.603168281896048</c:v>
                </c:pt>
                <c:pt idx="11054">
                  <c:v>11.603177418947254</c:v>
                </c:pt>
                <c:pt idx="11055">
                  <c:v>11.603186555915068</c:v>
                </c:pt>
                <c:pt idx="11056">
                  <c:v>11.603195692799202</c:v>
                </c:pt>
                <c:pt idx="11057">
                  <c:v>11.603204829599974</c:v>
                </c:pt>
                <c:pt idx="11058">
                  <c:v>11.603213966317218</c:v>
                </c:pt>
                <c:pt idx="11059">
                  <c:v>11.603223102950912</c:v>
                </c:pt>
                <c:pt idx="11060">
                  <c:v>11.603232239501429</c:v>
                </c:pt>
                <c:pt idx="11061">
                  <c:v>11.603241375968159</c:v>
                </c:pt>
                <c:pt idx="11062">
                  <c:v>11.603250512351519</c:v>
                </c:pt>
                <c:pt idx="11063">
                  <c:v>11.603259648651411</c:v>
                </c:pt>
                <c:pt idx="11064">
                  <c:v>11.603268784867748</c:v>
                </c:pt>
                <c:pt idx="11065">
                  <c:v>11.603277921000748</c:v>
                </c:pt>
                <c:pt idx="11066">
                  <c:v>11.60328705705027</c:v>
                </c:pt>
                <c:pt idx="11067">
                  <c:v>11.603296193016275</c:v>
                </c:pt>
                <c:pt idx="11068">
                  <c:v>11.603305328898818</c:v>
                </c:pt>
                <c:pt idx="11069">
                  <c:v>11.60331446469791</c:v>
                </c:pt>
                <c:pt idx="11070">
                  <c:v>11.603323600413406</c:v>
                </c:pt>
                <c:pt idx="11071">
                  <c:v>11.603332736045704</c:v>
                </c:pt>
                <c:pt idx="11072">
                  <c:v>11.603341871594399</c:v>
                </c:pt>
                <c:pt idx="11073">
                  <c:v>11.603351007059645</c:v>
                </c:pt>
                <c:pt idx="11074">
                  <c:v>11.603360142441398</c:v>
                </c:pt>
                <c:pt idx="11075">
                  <c:v>11.603369277739773</c:v>
                </c:pt>
                <c:pt idx="11076">
                  <c:v>11.603378412954648</c:v>
                </c:pt>
                <c:pt idx="11077">
                  <c:v>11.603387548086102</c:v>
                </c:pt>
                <c:pt idx="11078">
                  <c:v>11.603396683134068</c:v>
                </c:pt>
                <c:pt idx="11079">
                  <c:v>11.603405818098718</c:v>
                </c:pt>
                <c:pt idx="11080">
                  <c:v>11.603414952979724</c:v>
                </c:pt>
                <c:pt idx="11081">
                  <c:v>11.603424087777332</c:v>
                </c:pt>
                <c:pt idx="11082">
                  <c:v>11.603433222491528</c:v>
                </c:pt>
                <c:pt idx="11083">
                  <c:v>11.603442357122407</c:v>
                </c:pt>
                <c:pt idx="11084">
                  <c:v>11.603451491669599</c:v>
                </c:pt>
                <c:pt idx="11085">
                  <c:v>11.603460626133471</c:v>
                </c:pt>
                <c:pt idx="11086">
                  <c:v>11.603469760513912</c:v>
                </c:pt>
                <c:pt idx="11087">
                  <c:v>11.603478894810914</c:v>
                </c:pt>
                <c:pt idx="11088">
                  <c:v>11.603488029024486</c:v>
                </c:pt>
                <c:pt idx="11089">
                  <c:v>11.603497163154616</c:v>
                </c:pt>
                <c:pt idx="11090">
                  <c:v>11.603506297201442</c:v>
                </c:pt>
                <c:pt idx="11091">
                  <c:v>11.60351543116459</c:v>
                </c:pt>
                <c:pt idx="11092">
                  <c:v>11.603524565044436</c:v>
                </c:pt>
                <c:pt idx="11093">
                  <c:v>11.603533698840852</c:v>
                </c:pt>
                <c:pt idx="11094">
                  <c:v>11.603542832553854</c:v>
                </c:pt>
                <c:pt idx="11095">
                  <c:v>11.60355196618341</c:v>
                </c:pt>
                <c:pt idx="11096">
                  <c:v>11.603561099729555</c:v>
                </c:pt>
                <c:pt idx="11097">
                  <c:v>11.603570233192279</c:v>
                </c:pt>
                <c:pt idx="11098">
                  <c:v>11.603579366571568</c:v>
                </c:pt>
                <c:pt idx="11099">
                  <c:v>11.60358849986747</c:v>
                </c:pt>
                <c:pt idx="11100">
                  <c:v>11.603597633080026</c:v>
                </c:pt>
                <c:pt idx="11101">
                  <c:v>11.603606766209024</c:v>
                </c:pt>
                <c:pt idx="11102">
                  <c:v>11.603615899254654</c:v>
                </c:pt>
                <c:pt idx="11103">
                  <c:v>11.603625032216868</c:v>
                </c:pt>
                <c:pt idx="11104">
                  <c:v>11.6036341650957</c:v>
                </c:pt>
                <c:pt idx="11105">
                  <c:v>11.603643297891102</c:v>
                </c:pt>
                <c:pt idx="11106">
                  <c:v>11.603652430603107</c:v>
                </c:pt>
                <c:pt idx="11107">
                  <c:v>11.603661563231698</c:v>
                </c:pt>
                <c:pt idx="11108">
                  <c:v>11.6036706957769</c:v>
                </c:pt>
                <c:pt idx="11109">
                  <c:v>11.6036798282387</c:v>
                </c:pt>
                <c:pt idx="11110">
                  <c:v>11.603688960617083</c:v>
                </c:pt>
                <c:pt idx="11111">
                  <c:v>11.603698092912071</c:v>
                </c:pt>
                <c:pt idx="11112">
                  <c:v>11.603707225123674</c:v>
                </c:pt>
                <c:pt idx="11113">
                  <c:v>11.603716357251866</c:v>
                </c:pt>
                <c:pt idx="11114">
                  <c:v>11.603725489296668</c:v>
                </c:pt>
                <c:pt idx="11115">
                  <c:v>11.603734621258075</c:v>
                </c:pt>
                <c:pt idx="11116">
                  <c:v>11.603743753136092</c:v>
                </c:pt>
                <c:pt idx="11117">
                  <c:v>11.603752884930717</c:v>
                </c:pt>
                <c:pt idx="11118">
                  <c:v>11.603762016641976</c:v>
                </c:pt>
                <c:pt idx="11119">
                  <c:v>11.603771148269798</c:v>
                </c:pt>
                <c:pt idx="11120">
                  <c:v>11.603780279814366</c:v>
                </c:pt>
                <c:pt idx="11121">
                  <c:v>11.603789411275352</c:v>
                </c:pt>
                <c:pt idx="11122">
                  <c:v>11.603798542653045</c:v>
                </c:pt>
                <c:pt idx="11123">
                  <c:v>11.603807673947372</c:v>
                </c:pt>
                <c:pt idx="11124">
                  <c:v>11.603816805158306</c:v>
                </c:pt>
                <c:pt idx="11125">
                  <c:v>11.603825936285853</c:v>
                </c:pt>
                <c:pt idx="11126">
                  <c:v>11.603835067330033</c:v>
                </c:pt>
                <c:pt idx="11127">
                  <c:v>11.603844198290838</c:v>
                </c:pt>
                <c:pt idx="11128">
                  <c:v>11.60385332916827</c:v>
                </c:pt>
                <c:pt idx="11129">
                  <c:v>11.603862459962334</c:v>
                </c:pt>
                <c:pt idx="11130">
                  <c:v>11.603871590673018</c:v>
                </c:pt>
                <c:pt idx="11131">
                  <c:v>11.603880721300339</c:v>
                </c:pt>
                <c:pt idx="11132">
                  <c:v>11.603889851844402</c:v>
                </c:pt>
                <c:pt idx="11133">
                  <c:v>11.603898982304868</c:v>
                </c:pt>
                <c:pt idx="11134">
                  <c:v>11.603908112682099</c:v>
                </c:pt>
                <c:pt idx="11135">
                  <c:v>11.603917242975959</c:v>
                </c:pt>
                <c:pt idx="11136">
                  <c:v>11.603926373186455</c:v>
                </c:pt>
                <c:pt idx="11137">
                  <c:v>11.603935503313592</c:v>
                </c:pt>
                <c:pt idx="11138">
                  <c:v>11.60394463335737</c:v>
                </c:pt>
                <c:pt idx="11139">
                  <c:v>11.603953763317705</c:v>
                </c:pt>
                <c:pt idx="11140">
                  <c:v>11.603962893194858</c:v>
                </c:pt>
                <c:pt idx="11141">
                  <c:v>11.603972022988568</c:v>
                </c:pt>
                <c:pt idx="11142">
                  <c:v>11.60398115269893</c:v>
                </c:pt>
                <c:pt idx="11143">
                  <c:v>11.603990282325952</c:v>
                </c:pt>
                <c:pt idx="11144">
                  <c:v>11.603999411869626</c:v>
                </c:pt>
                <c:pt idx="11145">
                  <c:v>11.604008541329916</c:v>
                </c:pt>
                <c:pt idx="11146">
                  <c:v>11.604017670706869</c:v>
                </c:pt>
                <c:pt idx="11147">
                  <c:v>11.604026800000499</c:v>
                </c:pt>
                <c:pt idx="11148">
                  <c:v>11.604035929210768</c:v>
                </c:pt>
                <c:pt idx="11149">
                  <c:v>11.604045058337714</c:v>
                </c:pt>
                <c:pt idx="11150">
                  <c:v>11.604054187381308</c:v>
                </c:pt>
                <c:pt idx="11151">
                  <c:v>11.604063316341565</c:v>
                </c:pt>
                <c:pt idx="11152">
                  <c:v>11.604072445218399</c:v>
                </c:pt>
                <c:pt idx="11153">
                  <c:v>11.604081574012069</c:v>
                </c:pt>
                <c:pt idx="11154">
                  <c:v>11.604090702722321</c:v>
                </c:pt>
                <c:pt idx="11155">
                  <c:v>11.604099831349345</c:v>
                </c:pt>
                <c:pt idx="11156">
                  <c:v>11.604108959892818</c:v>
                </c:pt>
                <c:pt idx="11157">
                  <c:v>11.604118088352998</c:v>
                </c:pt>
                <c:pt idx="11158">
                  <c:v>11.60412721673001</c:v>
                </c:pt>
                <c:pt idx="11159">
                  <c:v>11.604136345023624</c:v>
                </c:pt>
                <c:pt idx="11160">
                  <c:v>11.604145473233848</c:v>
                </c:pt>
                <c:pt idx="11161">
                  <c:v>11.604154601360845</c:v>
                </c:pt>
                <c:pt idx="11162">
                  <c:v>11.604163729404448</c:v>
                </c:pt>
                <c:pt idx="11163">
                  <c:v>11.604172857364787</c:v>
                </c:pt>
                <c:pt idx="11164">
                  <c:v>11.604181985241768</c:v>
                </c:pt>
                <c:pt idx="11165">
                  <c:v>11.604191113035448</c:v>
                </c:pt>
                <c:pt idx="11166">
                  <c:v>11.604200240745815</c:v>
                </c:pt>
                <c:pt idx="11167">
                  <c:v>11.604209368372848</c:v>
                </c:pt>
                <c:pt idx="11168">
                  <c:v>11.604218495916468</c:v>
                </c:pt>
                <c:pt idx="11169">
                  <c:v>11.604227623376998</c:v>
                </c:pt>
                <c:pt idx="11170">
                  <c:v>11.604236750754119</c:v>
                </c:pt>
                <c:pt idx="11171">
                  <c:v>11.604245878047974</c:v>
                </c:pt>
                <c:pt idx="11172">
                  <c:v>11.604255005258418</c:v>
                </c:pt>
                <c:pt idx="11173">
                  <c:v>11.604264132385616</c:v>
                </c:pt>
                <c:pt idx="11174">
                  <c:v>11.604273259429505</c:v>
                </c:pt>
                <c:pt idx="11175">
                  <c:v>11.604282386390068</c:v>
                </c:pt>
                <c:pt idx="11176">
                  <c:v>11.604291513267373</c:v>
                </c:pt>
                <c:pt idx="11177">
                  <c:v>11.604300640061348</c:v>
                </c:pt>
                <c:pt idx="11178">
                  <c:v>11.604309766771998</c:v>
                </c:pt>
                <c:pt idx="11179">
                  <c:v>11.604318893399418</c:v>
                </c:pt>
                <c:pt idx="11180">
                  <c:v>11.604328019943518</c:v>
                </c:pt>
                <c:pt idx="11181">
                  <c:v>11.60433714640434</c:v>
                </c:pt>
                <c:pt idx="11182">
                  <c:v>11.604346272781854</c:v>
                </c:pt>
                <c:pt idx="11183">
                  <c:v>11.604355399076068</c:v>
                </c:pt>
                <c:pt idx="11184">
                  <c:v>11.604364525287012</c:v>
                </c:pt>
                <c:pt idx="11185">
                  <c:v>11.604373651414553</c:v>
                </c:pt>
                <c:pt idx="11186">
                  <c:v>11.604382777459019</c:v>
                </c:pt>
                <c:pt idx="11187">
                  <c:v>11.604391903420098</c:v>
                </c:pt>
                <c:pt idx="11188">
                  <c:v>11.604401029297891</c:v>
                </c:pt>
                <c:pt idx="11189">
                  <c:v>11.604410155092403</c:v>
                </c:pt>
                <c:pt idx="11190">
                  <c:v>11.604419280803652</c:v>
                </c:pt>
                <c:pt idx="11191">
                  <c:v>11.604428406431486</c:v>
                </c:pt>
                <c:pt idx="11192">
                  <c:v>11.60443753197638</c:v>
                </c:pt>
                <c:pt idx="11193">
                  <c:v>11.604446657437776</c:v>
                </c:pt>
                <c:pt idx="11194">
                  <c:v>11.604455782815798</c:v>
                </c:pt>
                <c:pt idx="11195">
                  <c:v>11.60446490811068</c:v>
                </c:pt>
                <c:pt idx="11196">
                  <c:v>11.604474033322274</c:v>
                </c:pt>
                <c:pt idx="11197">
                  <c:v>11.604483158450593</c:v>
                </c:pt>
                <c:pt idx="11198">
                  <c:v>11.604492283495652</c:v>
                </c:pt>
                <c:pt idx="11199">
                  <c:v>11.604501408457438</c:v>
                </c:pt>
                <c:pt idx="11200">
                  <c:v>11.60451053333597</c:v>
                </c:pt>
                <c:pt idx="11201">
                  <c:v>11.604519658131226</c:v>
                </c:pt>
                <c:pt idx="11202">
                  <c:v>11.604528782843218</c:v>
                </c:pt>
                <c:pt idx="11203">
                  <c:v>11.60453790747197</c:v>
                </c:pt>
                <c:pt idx="11204">
                  <c:v>11.604547032017452</c:v>
                </c:pt>
                <c:pt idx="11205">
                  <c:v>11.604556156479704</c:v>
                </c:pt>
                <c:pt idx="11206">
                  <c:v>11.604565280858651</c:v>
                </c:pt>
                <c:pt idx="11207">
                  <c:v>11.604574405154368</c:v>
                </c:pt>
                <c:pt idx="11208">
                  <c:v>11.604583529366836</c:v>
                </c:pt>
                <c:pt idx="11209">
                  <c:v>11.604592653496052</c:v>
                </c:pt>
                <c:pt idx="11210">
                  <c:v>11.604601777542019</c:v>
                </c:pt>
                <c:pt idx="11211">
                  <c:v>11.604610901504739</c:v>
                </c:pt>
                <c:pt idx="11212">
                  <c:v>11.604620025384214</c:v>
                </c:pt>
                <c:pt idx="11213">
                  <c:v>11.604629149180441</c:v>
                </c:pt>
                <c:pt idx="11214">
                  <c:v>11.604638272893428</c:v>
                </c:pt>
                <c:pt idx="11215">
                  <c:v>11.604647396523173</c:v>
                </c:pt>
                <c:pt idx="11216">
                  <c:v>11.604656520069724</c:v>
                </c:pt>
                <c:pt idx="11217">
                  <c:v>11.604665643532945</c:v>
                </c:pt>
                <c:pt idx="11218">
                  <c:v>11.604674766912968</c:v>
                </c:pt>
                <c:pt idx="11219">
                  <c:v>11.60468389020977</c:v>
                </c:pt>
                <c:pt idx="11220">
                  <c:v>11.604693013423329</c:v>
                </c:pt>
                <c:pt idx="11221">
                  <c:v>11.604702136553659</c:v>
                </c:pt>
                <c:pt idx="11222">
                  <c:v>11.604711259600757</c:v>
                </c:pt>
                <c:pt idx="11223">
                  <c:v>11.604720382564619</c:v>
                </c:pt>
                <c:pt idx="11224">
                  <c:v>11.60472950544527</c:v>
                </c:pt>
                <c:pt idx="11225">
                  <c:v>11.60473862824268</c:v>
                </c:pt>
                <c:pt idx="11226">
                  <c:v>11.604747750956868</c:v>
                </c:pt>
                <c:pt idx="11227">
                  <c:v>11.604756873587856</c:v>
                </c:pt>
                <c:pt idx="11228">
                  <c:v>11.604765996135548</c:v>
                </c:pt>
                <c:pt idx="11229">
                  <c:v>11.604775118600108</c:v>
                </c:pt>
                <c:pt idx="11230">
                  <c:v>11.60478424098142</c:v>
                </c:pt>
                <c:pt idx="11231">
                  <c:v>11.604793363279498</c:v>
                </c:pt>
                <c:pt idx="11232">
                  <c:v>11.604802485494368</c:v>
                </c:pt>
                <c:pt idx="11233">
                  <c:v>11.604811607626035</c:v>
                </c:pt>
                <c:pt idx="11234">
                  <c:v>11.604820729674394</c:v>
                </c:pt>
                <c:pt idx="11235">
                  <c:v>11.604829851639721</c:v>
                </c:pt>
                <c:pt idx="11236">
                  <c:v>11.604838973521749</c:v>
                </c:pt>
                <c:pt idx="11237">
                  <c:v>11.604848095320563</c:v>
                </c:pt>
                <c:pt idx="11238">
                  <c:v>11.604857217036178</c:v>
                </c:pt>
                <c:pt idx="11239">
                  <c:v>11.604866338668586</c:v>
                </c:pt>
                <c:pt idx="11240">
                  <c:v>11.604875460217663</c:v>
                </c:pt>
                <c:pt idx="11241">
                  <c:v>11.604884581683796</c:v>
                </c:pt>
                <c:pt idx="11242">
                  <c:v>11.604893703066548</c:v>
                </c:pt>
                <c:pt idx="11243">
                  <c:v>11.604902824366196</c:v>
                </c:pt>
                <c:pt idx="11244">
                  <c:v>11.604911945582499</c:v>
                </c:pt>
                <c:pt idx="11245">
                  <c:v>11.604921066715697</c:v>
                </c:pt>
                <c:pt idx="11246">
                  <c:v>11.604930187765818</c:v>
                </c:pt>
                <c:pt idx="11247">
                  <c:v>11.60493930873265</c:v>
                </c:pt>
                <c:pt idx="11248">
                  <c:v>11.604948429616281</c:v>
                </c:pt>
                <c:pt idx="11249">
                  <c:v>11.604957550416723</c:v>
                </c:pt>
                <c:pt idx="11250">
                  <c:v>11.604966671133973</c:v>
                </c:pt>
                <c:pt idx="11251">
                  <c:v>11.604975791768043</c:v>
                </c:pt>
                <c:pt idx="11252">
                  <c:v>11.604984912318924</c:v>
                </c:pt>
                <c:pt idx="11253">
                  <c:v>11.604994032786626</c:v>
                </c:pt>
                <c:pt idx="11254">
                  <c:v>11.605003153171133</c:v>
                </c:pt>
                <c:pt idx="11255">
                  <c:v>11.605012273472472</c:v>
                </c:pt>
                <c:pt idx="11256">
                  <c:v>11.605021393690619</c:v>
                </c:pt>
                <c:pt idx="11257">
                  <c:v>11.605030513825756</c:v>
                </c:pt>
                <c:pt idx="11258">
                  <c:v>11.605039633877476</c:v>
                </c:pt>
                <c:pt idx="11259">
                  <c:v>11.605048753846036</c:v>
                </c:pt>
                <c:pt idx="11260">
                  <c:v>11.605057873731489</c:v>
                </c:pt>
                <c:pt idx="11261">
                  <c:v>11.605066993533772</c:v>
                </c:pt>
                <c:pt idx="11262">
                  <c:v>11.605076113252885</c:v>
                </c:pt>
                <c:pt idx="11263">
                  <c:v>11.605085232888953</c:v>
                </c:pt>
                <c:pt idx="11264">
                  <c:v>11.605094352441714</c:v>
                </c:pt>
                <c:pt idx="11265">
                  <c:v>11.605103471911217</c:v>
                </c:pt>
                <c:pt idx="11266">
                  <c:v>11.60511259129767</c:v>
                </c:pt>
                <c:pt idx="11267">
                  <c:v>11.605121710600951</c:v>
                </c:pt>
                <c:pt idx="11268">
                  <c:v>11.605130829821126</c:v>
                </c:pt>
                <c:pt idx="11269">
                  <c:v>11.605139948958056</c:v>
                </c:pt>
                <c:pt idx="11270">
                  <c:v>11.605149068011846</c:v>
                </c:pt>
                <c:pt idx="11271">
                  <c:v>11.605158186982495</c:v>
                </c:pt>
                <c:pt idx="11272">
                  <c:v>11.605167305870001</c:v>
                </c:pt>
                <c:pt idx="11273">
                  <c:v>11.605176424674335</c:v>
                </c:pt>
                <c:pt idx="11274">
                  <c:v>11.605185543395525</c:v>
                </c:pt>
                <c:pt idx="11275">
                  <c:v>11.605194662033567</c:v>
                </c:pt>
                <c:pt idx="11276">
                  <c:v>11.605203780588448</c:v>
                </c:pt>
                <c:pt idx="11277">
                  <c:v>11.605212899060302</c:v>
                </c:pt>
                <c:pt idx="11278">
                  <c:v>11.605222017448806</c:v>
                </c:pt>
                <c:pt idx="11279">
                  <c:v>11.605231135754254</c:v>
                </c:pt>
                <c:pt idx="11280">
                  <c:v>11.605240253976566</c:v>
                </c:pt>
                <c:pt idx="11281">
                  <c:v>11.605249372115736</c:v>
                </c:pt>
                <c:pt idx="11282">
                  <c:v>11.605258490171748</c:v>
                </c:pt>
                <c:pt idx="11283">
                  <c:v>11.60526760814467</c:v>
                </c:pt>
                <c:pt idx="11284">
                  <c:v>11.605276726034415</c:v>
                </c:pt>
                <c:pt idx="11285">
                  <c:v>11.605285843841036</c:v>
                </c:pt>
                <c:pt idx="11286">
                  <c:v>11.605294961564523</c:v>
                </c:pt>
                <c:pt idx="11287">
                  <c:v>11.605304079204879</c:v>
                </c:pt>
                <c:pt idx="11288">
                  <c:v>11.605313196762101</c:v>
                </c:pt>
                <c:pt idx="11289">
                  <c:v>11.605322314236195</c:v>
                </c:pt>
                <c:pt idx="11290">
                  <c:v>11.605331431627164</c:v>
                </c:pt>
                <c:pt idx="11291">
                  <c:v>11.605340548935004</c:v>
                </c:pt>
                <c:pt idx="11292">
                  <c:v>11.605349666159722</c:v>
                </c:pt>
                <c:pt idx="11293">
                  <c:v>11.605358783301313</c:v>
                </c:pt>
                <c:pt idx="11294">
                  <c:v>11.605367900359788</c:v>
                </c:pt>
                <c:pt idx="11295">
                  <c:v>11.60537701733514</c:v>
                </c:pt>
                <c:pt idx="11296">
                  <c:v>11.605386134227466</c:v>
                </c:pt>
                <c:pt idx="11297">
                  <c:v>11.605395251036494</c:v>
                </c:pt>
                <c:pt idx="11298">
                  <c:v>11.605404367762524</c:v>
                </c:pt>
                <c:pt idx="11299">
                  <c:v>11.60541348440538</c:v>
                </c:pt>
                <c:pt idx="11300">
                  <c:v>11.605422600965156</c:v>
                </c:pt>
                <c:pt idx="11301">
                  <c:v>11.605431717441824</c:v>
                </c:pt>
                <c:pt idx="11302">
                  <c:v>11.605440833835479</c:v>
                </c:pt>
                <c:pt idx="11303">
                  <c:v>11.605449950145927</c:v>
                </c:pt>
                <c:pt idx="11304">
                  <c:v>11.605459066373164</c:v>
                </c:pt>
                <c:pt idx="11305">
                  <c:v>11.605468182517397</c:v>
                </c:pt>
                <c:pt idx="11306">
                  <c:v>11.605477298578529</c:v>
                </c:pt>
                <c:pt idx="11307">
                  <c:v>11.605486414556681</c:v>
                </c:pt>
                <c:pt idx="11308">
                  <c:v>11.605495530451504</c:v>
                </c:pt>
                <c:pt idx="11309">
                  <c:v>11.605504646263421</c:v>
                </c:pt>
                <c:pt idx="11310">
                  <c:v>11.605513761992048</c:v>
                </c:pt>
                <c:pt idx="11311">
                  <c:v>11.605522877637776</c:v>
                </c:pt>
                <c:pt idx="11312">
                  <c:v>11.605531993200326</c:v>
                </c:pt>
                <c:pt idx="11313">
                  <c:v>11.6055411086797</c:v>
                </c:pt>
                <c:pt idx="11314">
                  <c:v>11.605550224076056</c:v>
                </c:pt>
                <c:pt idx="11315">
                  <c:v>11.605559339389476</c:v>
                </c:pt>
                <c:pt idx="11316">
                  <c:v>11.605568454619503</c:v>
                </c:pt>
                <c:pt idx="11317">
                  <c:v>11.605577569766695</c:v>
                </c:pt>
                <c:pt idx="11318">
                  <c:v>11.605586684830676</c:v>
                </c:pt>
                <c:pt idx="11319">
                  <c:v>11.605595799811537</c:v>
                </c:pt>
                <c:pt idx="11320">
                  <c:v>11.605604914709515</c:v>
                </c:pt>
                <c:pt idx="11321">
                  <c:v>11.605614029524174</c:v>
                </c:pt>
                <c:pt idx="11322">
                  <c:v>11.605623144255818</c:v>
                </c:pt>
                <c:pt idx="11323">
                  <c:v>11.605632258904585</c:v>
                </c:pt>
                <c:pt idx="11324">
                  <c:v>11.605641373470002</c:v>
                </c:pt>
                <c:pt idx="11325">
                  <c:v>11.605650487952428</c:v>
                </c:pt>
                <c:pt idx="11326">
                  <c:v>11.60565960235181</c:v>
                </c:pt>
                <c:pt idx="11327">
                  <c:v>11.605668716668124</c:v>
                </c:pt>
                <c:pt idx="11328">
                  <c:v>11.605677830901374</c:v>
                </c:pt>
                <c:pt idx="11329">
                  <c:v>11.60568694505155</c:v>
                </c:pt>
                <c:pt idx="11330">
                  <c:v>11.605696059118779</c:v>
                </c:pt>
                <c:pt idx="11331">
                  <c:v>11.605705173102702</c:v>
                </c:pt>
                <c:pt idx="11332">
                  <c:v>11.605714287003726</c:v>
                </c:pt>
                <c:pt idx="11333">
                  <c:v>11.605723400821548</c:v>
                </c:pt>
                <c:pt idx="11334">
                  <c:v>11.605732514556541</c:v>
                </c:pt>
                <c:pt idx="11335">
                  <c:v>11.605741628208319</c:v>
                </c:pt>
                <c:pt idx="11336">
                  <c:v>11.605750741776966</c:v>
                </c:pt>
                <c:pt idx="11337">
                  <c:v>11.605759855262765</c:v>
                </c:pt>
                <c:pt idx="11338">
                  <c:v>11.605768968665272</c:v>
                </c:pt>
                <c:pt idx="11339">
                  <c:v>11.605778081984845</c:v>
                </c:pt>
                <c:pt idx="11340">
                  <c:v>11.605787195221374</c:v>
                </c:pt>
                <c:pt idx="11341">
                  <c:v>11.605796308374854</c:v>
                </c:pt>
                <c:pt idx="11342">
                  <c:v>11.605805421445259</c:v>
                </c:pt>
                <c:pt idx="11343">
                  <c:v>11.605814534432676</c:v>
                </c:pt>
                <c:pt idx="11344">
                  <c:v>11.605823647336958</c:v>
                </c:pt>
                <c:pt idx="11345">
                  <c:v>11.60583276015825</c:v>
                </c:pt>
                <c:pt idx="11346">
                  <c:v>11.605841872896484</c:v>
                </c:pt>
                <c:pt idx="11347">
                  <c:v>11.605850985551685</c:v>
                </c:pt>
                <c:pt idx="11348">
                  <c:v>11.60586009812385</c:v>
                </c:pt>
                <c:pt idx="11349">
                  <c:v>11.605869210612974</c:v>
                </c:pt>
                <c:pt idx="11350">
                  <c:v>11.605878323019049</c:v>
                </c:pt>
                <c:pt idx="11351">
                  <c:v>11.605887435342106</c:v>
                </c:pt>
                <c:pt idx="11352">
                  <c:v>11.605896547582176</c:v>
                </c:pt>
                <c:pt idx="11353">
                  <c:v>11.605905659739102</c:v>
                </c:pt>
                <c:pt idx="11354">
                  <c:v>11.605914771813055</c:v>
                </c:pt>
                <c:pt idx="11355">
                  <c:v>11.60592388380398</c:v>
                </c:pt>
                <c:pt idx="11356">
                  <c:v>11.605932995711878</c:v>
                </c:pt>
                <c:pt idx="11357">
                  <c:v>11.60594210753675</c:v>
                </c:pt>
                <c:pt idx="11358">
                  <c:v>11.605951219278596</c:v>
                </c:pt>
                <c:pt idx="11359">
                  <c:v>11.605960330937419</c:v>
                </c:pt>
                <c:pt idx="11360">
                  <c:v>11.605969442513219</c:v>
                </c:pt>
                <c:pt idx="11361">
                  <c:v>11.605978554006002</c:v>
                </c:pt>
                <c:pt idx="11362">
                  <c:v>11.605987665415764</c:v>
                </c:pt>
                <c:pt idx="11363">
                  <c:v>11.60599677674252</c:v>
                </c:pt>
                <c:pt idx="11364">
                  <c:v>11.606005887986274</c:v>
                </c:pt>
                <c:pt idx="11365">
                  <c:v>11.606014999147048</c:v>
                </c:pt>
                <c:pt idx="11366">
                  <c:v>11.606024110224666</c:v>
                </c:pt>
                <c:pt idx="11367">
                  <c:v>11.606033221219354</c:v>
                </c:pt>
                <c:pt idx="11368">
                  <c:v>11.606042332131036</c:v>
                </c:pt>
                <c:pt idx="11369">
                  <c:v>11.606051442959711</c:v>
                </c:pt>
                <c:pt idx="11370">
                  <c:v>11.606060553705404</c:v>
                </c:pt>
                <c:pt idx="11371">
                  <c:v>11.60606966436805</c:v>
                </c:pt>
                <c:pt idx="11372">
                  <c:v>11.606078774947703</c:v>
                </c:pt>
                <c:pt idx="11373">
                  <c:v>11.606087885444374</c:v>
                </c:pt>
                <c:pt idx="11374">
                  <c:v>11.606096995858024</c:v>
                </c:pt>
                <c:pt idx="11375">
                  <c:v>11.606106106188706</c:v>
                </c:pt>
                <c:pt idx="11376">
                  <c:v>11.606115216436352</c:v>
                </c:pt>
                <c:pt idx="11377">
                  <c:v>11.606124326601012</c:v>
                </c:pt>
                <c:pt idx="11378">
                  <c:v>11.606133436682684</c:v>
                </c:pt>
                <c:pt idx="11379">
                  <c:v>11.606142546681372</c:v>
                </c:pt>
                <c:pt idx="11380">
                  <c:v>11.606151656597049</c:v>
                </c:pt>
                <c:pt idx="11381">
                  <c:v>11.606160766429747</c:v>
                </c:pt>
                <c:pt idx="11382">
                  <c:v>11.606169876179457</c:v>
                </c:pt>
                <c:pt idx="11383">
                  <c:v>11.606178985846148</c:v>
                </c:pt>
                <c:pt idx="11384">
                  <c:v>11.606188095429976</c:v>
                </c:pt>
                <c:pt idx="11385">
                  <c:v>11.606197204930671</c:v>
                </c:pt>
                <c:pt idx="11386">
                  <c:v>11.606206314348476</c:v>
                </c:pt>
                <c:pt idx="11387">
                  <c:v>11.606215423683235</c:v>
                </c:pt>
                <c:pt idx="11388">
                  <c:v>11.606224532935046</c:v>
                </c:pt>
                <c:pt idx="11389">
                  <c:v>11.606233642103881</c:v>
                </c:pt>
                <c:pt idx="11390">
                  <c:v>11.60624275118975</c:v>
                </c:pt>
                <c:pt idx="11391">
                  <c:v>11.606251860192618</c:v>
                </c:pt>
                <c:pt idx="11392">
                  <c:v>11.606260969112498</c:v>
                </c:pt>
                <c:pt idx="11393">
                  <c:v>11.606270077949469</c:v>
                </c:pt>
                <c:pt idx="11394">
                  <c:v>11.606279186703418</c:v>
                </c:pt>
                <c:pt idx="11395">
                  <c:v>11.606288295374437</c:v>
                </c:pt>
                <c:pt idx="11396">
                  <c:v>11.606297403962468</c:v>
                </c:pt>
                <c:pt idx="11397">
                  <c:v>11.606306512467556</c:v>
                </c:pt>
                <c:pt idx="11398">
                  <c:v>11.606315620889639</c:v>
                </c:pt>
                <c:pt idx="11399">
                  <c:v>11.606324729228778</c:v>
                </c:pt>
                <c:pt idx="11400">
                  <c:v>11.606333837485026</c:v>
                </c:pt>
                <c:pt idx="11401">
                  <c:v>11.606342945658168</c:v>
                </c:pt>
                <c:pt idx="11402">
                  <c:v>11.60635205374845</c:v>
                </c:pt>
                <c:pt idx="11403">
                  <c:v>11.606361161755629</c:v>
                </c:pt>
                <c:pt idx="11404">
                  <c:v>11.606370269680092</c:v>
                </c:pt>
                <c:pt idx="11405">
                  <c:v>11.606379377521488</c:v>
                </c:pt>
                <c:pt idx="11406">
                  <c:v>11.606388485279933</c:v>
                </c:pt>
                <c:pt idx="11407">
                  <c:v>11.606397592955425</c:v>
                </c:pt>
                <c:pt idx="11408">
                  <c:v>11.606406700548026</c:v>
                </c:pt>
                <c:pt idx="11409">
                  <c:v>11.606415808057569</c:v>
                </c:pt>
                <c:pt idx="11410">
                  <c:v>11.606424915484334</c:v>
                </c:pt>
                <c:pt idx="11411">
                  <c:v>11.606434022828061</c:v>
                </c:pt>
                <c:pt idx="11412">
                  <c:v>11.606443130088724</c:v>
                </c:pt>
                <c:pt idx="11413">
                  <c:v>11.606452237266637</c:v>
                </c:pt>
                <c:pt idx="11414">
                  <c:v>11.606461344361394</c:v>
                </c:pt>
                <c:pt idx="11415">
                  <c:v>11.606470451373337</c:v>
                </c:pt>
                <c:pt idx="11416">
                  <c:v>11.606479558302444</c:v>
                </c:pt>
                <c:pt idx="11417">
                  <c:v>11.60648866514842</c:v>
                </c:pt>
                <c:pt idx="11418">
                  <c:v>11.606497771911553</c:v>
                </c:pt>
                <c:pt idx="11419">
                  <c:v>11.606506878591826</c:v>
                </c:pt>
                <c:pt idx="11420">
                  <c:v>11.606515985189034</c:v>
                </c:pt>
                <c:pt idx="11421">
                  <c:v>11.606525091703379</c:v>
                </c:pt>
                <c:pt idx="11422">
                  <c:v>11.606534198134804</c:v>
                </c:pt>
                <c:pt idx="11423">
                  <c:v>11.606543304483306</c:v>
                </c:pt>
                <c:pt idx="11424">
                  <c:v>11.606552410748852</c:v>
                </c:pt>
                <c:pt idx="11425">
                  <c:v>11.606561516931496</c:v>
                </c:pt>
                <c:pt idx="11426">
                  <c:v>11.606570623031217</c:v>
                </c:pt>
                <c:pt idx="11427">
                  <c:v>11.60657972904802</c:v>
                </c:pt>
                <c:pt idx="11428">
                  <c:v>11.606588834982015</c:v>
                </c:pt>
                <c:pt idx="11429">
                  <c:v>11.606597940832863</c:v>
                </c:pt>
                <c:pt idx="11430">
                  <c:v>11.606607046600924</c:v>
                </c:pt>
                <c:pt idx="11431">
                  <c:v>11.606616152286056</c:v>
                </c:pt>
                <c:pt idx="11432">
                  <c:v>11.606625257888368</c:v>
                </c:pt>
                <c:pt idx="11433">
                  <c:v>11.606634363407579</c:v>
                </c:pt>
                <c:pt idx="11434">
                  <c:v>11.606643468843982</c:v>
                </c:pt>
                <c:pt idx="11435">
                  <c:v>11.606652574197472</c:v>
                </c:pt>
                <c:pt idx="11436">
                  <c:v>11.606661679468059</c:v>
                </c:pt>
                <c:pt idx="11437">
                  <c:v>11.606670784655718</c:v>
                </c:pt>
                <c:pt idx="11438">
                  <c:v>11.606679889760517</c:v>
                </c:pt>
                <c:pt idx="11439">
                  <c:v>11.606688994782402</c:v>
                </c:pt>
                <c:pt idx="11440">
                  <c:v>11.60669809972137</c:v>
                </c:pt>
                <c:pt idx="11441">
                  <c:v>11.60670720457745</c:v>
                </c:pt>
                <c:pt idx="11442">
                  <c:v>11.60671630935062</c:v>
                </c:pt>
                <c:pt idx="11443">
                  <c:v>11.6067254140409</c:v>
                </c:pt>
                <c:pt idx="11444">
                  <c:v>11.606734518648466</c:v>
                </c:pt>
                <c:pt idx="11445">
                  <c:v>11.606743623172768</c:v>
                </c:pt>
                <c:pt idx="11446">
                  <c:v>11.606752727614381</c:v>
                </c:pt>
                <c:pt idx="11447">
                  <c:v>11.606761831973094</c:v>
                </c:pt>
                <c:pt idx="11448">
                  <c:v>11.606770936248926</c:v>
                </c:pt>
                <c:pt idx="11449">
                  <c:v>11.606780040441853</c:v>
                </c:pt>
                <c:pt idx="11450">
                  <c:v>11.606789144551904</c:v>
                </c:pt>
                <c:pt idx="11451">
                  <c:v>11.60679824857907</c:v>
                </c:pt>
                <c:pt idx="11452">
                  <c:v>11.606807352523354</c:v>
                </c:pt>
                <c:pt idx="11453">
                  <c:v>11.606816456384756</c:v>
                </c:pt>
                <c:pt idx="11454">
                  <c:v>11.60682556016328</c:v>
                </c:pt>
                <c:pt idx="11455">
                  <c:v>11.606834663858924</c:v>
                </c:pt>
                <c:pt idx="11456">
                  <c:v>11.606843767471695</c:v>
                </c:pt>
                <c:pt idx="11457">
                  <c:v>11.606852871001587</c:v>
                </c:pt>
                <c:pt idx="11458">
                  <c:v>11.606861974448607</c:v>
                </c:pt>
                <c:pt idx="11459">
                  <c:v>11.606871077812748</c:v>
                </c:pt>
                <c:pt idx="11460">
                  <c:v>11.606880181094033</c:v>
                </c:pt>
                <c:pt idx="11461">
                  <c:v>11.606889284292444</c:v>
                </c:pt>
                <c:pt idx="11462">
                  <c:v>11.606898387407984</c:v>
                </c:pt>
                <c:pt idx="11463">
                  <c:v>11.60690749044066</c:v>
                </c:pt>
                <c:pt idx="11464">
                  <c:v>11.606916593390471</c:v>
                </c:pt>
                <c:pt idx="11465">
                  <c:v>11.606925696257418</c:v>
                </c:pt>
                <c:pt idx="11466">
                  <c:v>11.606934799041506</c:v>
                </c:pt>
                <c:pt idx="11467">
                  <c:v>11.606943901742731</c:v>
                </c:pt>
                <c:pt idx="11468">
                  <c:v>11.606953004361101</c:v>
                </c:pt>
                <c:pt idx="11469">
                  <c:v>11.606962106896612</c:v>
                </c:pt>
                <c:pt idx="11470">
                  <c:v>11.60697120934927</c:v>
                </c:pt>
                <c:pt idx="11471">
                  <c:v>11.60698031171907</c:v>
                </c:pt>
                <c:pt idx="11472">
                  <c:v>11.606989414006026</c:v>
                </c:pt>
                <c:pt idx="11473">
                  <c:v>11.606998516210117</c:v>
                </c:pt>
                <c:pt idx="11474">
                  <c:v>11.60700761833137</c:v>
                </c:pt>
                <c:pt idx="11475">
                  <c:v>11.607016720369769</c:v>
                </c:pt>
                <c:pt idx="11476">
                  <c:v>11.607025822325323</c:v>
                </c:pt>
                <c:pt idx="11477">
                  <c:v>11.607034924198034</c:v>
                </c:pt>
                <c:pt idx="11478">
                  <c:v>11.607044025987976</c:v>
                </c:pt>
                <c:pt idx="11479">
                  <c:v>11.607053127694918</c:v>
                </c:pt>
                <c:pt idx="11480">
                  <c:v>11.607062229319112</c:v>
                </c:pt>
                <c:pt idx="11481">
                  <c:v>11.607071330860448</c:v>
                </c:pt>
                <c:pt idx="11482">
                  <c:v>11.607080432318966</c:v>
                </c:pt>
                <c:pt idx="11483">
                  <c:v>11.607089533694674</c:v>
                </c:pt>
                <c:pt idx="11484">
                  <c:v>11.607098634987478</c:v>
                </c:pt>
                <c:pt idx="11485">
                  <c:v>11.607107736197483</c:v>
                </c:pt>
                <c:pt idx="11486">
                  <c:v>11.607116837324726</c:v>
                </c:pt>
                <c:pt idx="11487">
                  <c:v>11.607125938369004</c:v>
                </c:pt>
                <c:pt idx="11488">
                  <c:v>11.607135039330521</c:v>
                </c:pt>
                <c:pt idx="11489">
                  <c:v>11.607144140209209</c:v>
                </c:pt>
                <c:pt idx="11490">
                  <c:v>11.607153241005069</c:v>
                </c:pt>
                <c:pt idx="11491">
                  <c:v>11.607162341718098</c:v>
                </c:pt>
                <c:pt idx="11492">
                  <c:v>11.607171442348298</c:v>
                </c:pt>
                <c:pt idx="11493">
                  <c:v>11.607180542895733</c:v>
                </c:pt>
                <c:pt idx="11494">
                  <c:v>11.607189643360314</c:v>
                </c:pt>
                <c:pt idx="11495">
                  <c:v>11.607198743742048</c:v>
                </c:pt>
                <c:pt idx="11496">
                  <c:v>11.607207844041017</c:v>
                </c:pt>
                <c:pt idx="11497">
                  <c:v>11.607216944257148</c:v>
                </c:pt>
                <c:pt idx="11498">
                  <c:v>11.607226044390448</c:v>
                </c:pt>
                <c:pt idx="11499">
                  <c:v>11.607235144440969</c:v>
                </c:pt>
                <c:pt idx="11500">
                  <c:v>11.607244244408674</c:v>
                </c:pt>
                <c:pt idx="11501">
                  <c:v>11.607253344293445</c:v>
                </c:pt>
                <c:pt idx="11502">
                  <c:v>11.607262444095618</c:v>
                </c:pt>
                <c:pt idx="11503">
                  <c:v>11.607271543814788</c:v>
                </c:pt>
                <c:pt idx="11504">
                  <c:v>11.607280643451368</c:v>
                </c:pt>
                <c:pt idx="11505">
                  <c:v>11.60728974300504</c:v>
                </c:pt>
                <c:pt idx="11506">
                  <c:v>11.607298842475901</c:v>
                </c:pt>
                <c:pt idx="11507">
                  <c:v>11.607307941863969</c:v>
                </c:pt>
                <c:pt idx="11508">
                  <c:v>11.607317041169242</c:v>
                </c:pt>
                <c:pt idx="11509">
                  <c:v>11.607326140391617</c:v>
                </c:pt>
                <c:pt idx="11510">
                  <c:v>11.607335239531389</c:v>
                </c:pt>
                <c:pt idx="11511">
                  <c:v>11.607344338588362</c:v>
                </c:pt>
                <c:pt idx="11512">
                  <c:v>11.607353437562363</c:v>
                </c:pt>
                <c:pt idx="11513">
                  <c:v>11.607362536453662</c:v>
                </c:pt>
                <c:pt idx="11514">
                  <c:v>11.607371635262098</c:v>
                </c:pt>
                <c:pt idx="11515">
                  <c:v>11.607380733987897</c:v>
                </c:pt>
                <c:pt idx="11516">
                  <c:v>11.607389832630835</c:v>
                </c:pt>
                <c:pt idx="11517">
                  <c:v>11.607398931190968</c:v>
                </c:pt>
                <c:pt idx="11518">
                  <c:v>11.60740802966837</c:v>
                </c:pt>
                <c:pt idx="11519">
                  <c:v>11.60741712806295</c:v>
                </c:pt>
                <c:pt idx="11520">
                  <c:v>11.607426226374754</c:v>
                </c:pt>
                <c:pt idx="11521">
                  <c:v>11.607435324603784</c:v>
                </c:pt>
                <c:pt idx="11522">
                  <c:v>11.607444422750037</c:v>
                </c:pt>
                <c:pt idx="11523">
                  <c:v>11.607453520813515</c:v>
                </c:pt>
                <c:pt idx="11524">
                  <c:v>11.607462618794226</c:v>
                </c:pt>
                <c:pt idx="11525">
                  <c:v>11.607471716692148</c:v>
                </c:pt>
                <c:pt idx="11526">
                  <c:v>11.607480814507445</c:v>
                </c:pt>
                <c:pt idx="11527">
                  <c:v>11.607489912239776</c:v>
                </c:pt>
                <c:pt idx="11528">
                  <c:v>11.607499009889425</c:v>
                </c:pt>
                <c:pt idx="11529">
                  <c:v>11.607508107456168</c:v>
                </c:pt>
                <c:pt idx="11530">
                  <c:v>11.607517204940272</c:v>
                </c:pt>
                <c:pt idx="11531">
                  <c:v>11.607526302341595</c:v>
                </c:pt>
                <c:pt idx="11532">
                  <c:v>11.60753539966017</c:v>
                </c:pt>
                <c:pt idx="11533">
                  <c:v>11.60754449689597</c:v>
                </c:pt>
                <c:pt idx="11534">
                  <c:v>11.607553594049024</c:v>
                </c:pt>
                <c:pt idx="11535">
                  <c:v>11.6075626911193</c:v>
                </c:pt>
                <c:pt idx="11536">
                  <c:v>11.607571788106798</c:v>
                </c:pt>
                <c:pt idx="11537">
                  <c:v>11.607580885011616</c:v>
                </c:pt>
                <c:pt idx="11538">
                  <c:v>11.607589981833636</c:v>
                </c:pt>
                <c:pt idx="11539">
                  <c:v>11.607599078572926</c:v>
                </c:pt>
                <c:pt idx="11540">
                  <c:v>11.607608175229434</c:v>
                </c:pt>
                <c:pt idx="11541">
                  <c:v>11.607617271803226</c:v>
                </c:pt>
                <c:pt idx="11542">
                  <c:v>11.607626368294239</c:v>
                </c:pt>
                <c:pt idx="11543">
                  <c:v>11.607635464702518</c:v>
                </c:pt>
                <c:pt idx="11544">
                  <c:v>11.607644561028074</c:v>
                </c:pt>
                <c:pt idx="11545">
                  <c:v>11.607653657270848</c:v>
                </c:pt>
                <c:pt idx="11546">
                  <c:v>11.607662753430914</c:v>
                </c:pt>
                <c:pt idx="11547">
                  <c:v>11.607671849508232</c:v>
                </c:pt>
                <c:pt idx="11548">
                  <c:v>11.607680945502809</c:v>
                </c:pt>
                <c:pt idx="11549">
                  <c:v>11.607690041414651</c:v>
                </c:pt>
                <c:pt idx="11550">
                  <c:v>11.60769913724377</c:v>
                </c:pt>
                <c:pt idx="11551">
                  <c:v>11.607708232990133</c:v>
                </c:pt>
                <c:pt idx="11552">
                  <c:v>11.607717328653768</c:v>
                </c:pt>
                <c:pt idx="11553">
                  <c:v>11.607726424234688</c:v>
                </c:pt>
                <c:pt idx="11554">
                  <c:v>11.607735519732872</c:v>
                </c:pt>
                <c:pt idx="11555">
                  <c:v>11.60774461514843</c:v>
                </c:pt>
                <c:pt idx="11556">
                  <c:v>11.607753710481058</c:v>
                </c:pt>
                <c:pt idx="11557">
                  <c:v>11.607762805731063</c:v>
                </c:pt>
                <c:pt idx="11558">
                  <c:v>11.607771900898298</c:v>
                </c:pt>
                <c:pt idx="11559">
                  <c:v>11.607780995982926</c:v>
                </c:pt>
                <c:pt idx="11560">
                  <c:v>11.60779009098475</c:v>
                </c:pt>
                <c:pt idx="11561">
                  <c:v>11.607799185903868</c:v>
                </c:pt>
                <c:pt idx="11562">
                  <c:v>11.607808280740278</c:v>
                </c:pt>
                <c:pt idx="11563">
                  <c:v>11.607817375493971</c:v>
                </c:pt>
                <c:pt idx="11564">
                  <c:v>11.60782647016495</c:v>
                </c:pt>
                <c:pt idx="11565">
                  <c:v>11.607835564753216</c:v>
                </c:pt>
                <c:pt idx="11566">
                  <c:v>11.60784465925877</c:v>
                </c:pt>
                <c:pt idx="11567">
                  <c:v>11.607853753681614</c:v>
                </c:pt>
                <c:pt idx="11568">
                  <c:v>11.607862848021751</c:v>
                </c:pt>
                <c:pt idx="11569">
                  <c:v>11.607871942279067</c:v>
                </c:pt>
                <c:pt idx="11570">
                  <c:v>11.607881036453909</c:v>
                </c:pt>
                <c:pt idx="11571">
                  <c:v>11.607890130545934</c:v>
                </c:pt>
                <c:pt idx="11572">
                  <c:v>11.607899224555252</c:v>
                </c:pt>
                <c:pt idx="11573">
                  <c:v>11.607908318481869</c:v>
                </c:pt>
                <c:pt idx="11574">
                  <c:v>11.607917412325797</c:v>
                </c:pt>
                <c:pt idx="11575">
                  <c:v>11.607926506087022</c:v>
                </c:pt>
                <c:pt idx="11576">
                  <c:v>11.60793559976555</c:v>
                </c:pt>
                <c:pt idx="11577">
                  <c:v>11.607944693361386</c:v>
                </c:pt>
                <c:pt idx="11578">
                  <c:v>11.607953786874406</c:v>
                </c:pt>
                <c:pt idx="11579">
                  <c:v>11.60796288030498</c:v>
                </c:pt>
                <c:pt idx="11580">
                  <c:v>11.607971973652649</c:v>
                </c:pt>
                <c:pt idx="11581">
                  <c:v>11.607981066917811</c:v>
                </c:pt>
                <c:pt idx="11582">
                  <c:v>11.607990160100201</c:v>
                </c:pt>
                <c:pt idx="11583">
                  <c:v>11.607999253199926</c:v>
                </c:pt>
                <c:pt idx="11584">
                  <c:v>11.608008346216918</c:v>
                </c:pt>
                <c:pt idx="11585">
                  <c:v>11.608017439151253</c:v>
                </c:pt>
                <c:pt idx="11586">
                  <c:v>11.608026532002922</c:v>
                </c:pt>
                <c:pt idx="11587">
                  <c:v>11.608035624771848</c:v>
                </c:pt>
                <c:pt idx="11588">
                  <c:v>11.608044717458185</c:v>
                </c:pt>
                <c:pt idx="11589">
                  <c:v>11.608053810061801</c:v>
                </c:pt>
                <c:pt idx="11590">
                  <c:v>11.608062902582748</c:v>
                </c:pt>
                <c:pt idx="11591">
                  <c:v>11.608071995020998</c:v>
                </c:pt>
                <c:pt idx="11592">
                  <c:v>11.608081087376618</c:v>
                </c:pt>
                <c:pt idx="11593">
                  <c:v>11.60809017964956</c:v>
                </c:pt>
                <c:pt idx="11594">
                  <c:v>11.608099271839823</c:v>
                </c:pt>
                <c:pt idx="11595">
                  <c:v>11.608108363947418</c:v>
                </c:pt>
                <c:pt idx="11596">
                  <c:v>11.608117455972348</c:v>
                </c:pt>
                <c:pt idx="11597">
                  <c:v>11.608126547914617</c:v>
                </c:pt>
                <c:pt idx="11598">
                  <c:v>11.60813563977422</c:v>
                </c:pt>
                <c:pt idx="11599">
                  <c:v>11.608144731551148</c:v>
                </c:pt>
                <c:pt idx="11600">
                  <c:v>11.608153823245445</c:v>
                </c:pt>
                <c:pt idx="11601">
                  <c:v>11.608162914857068</c:v>
                </c:pt>
                <c:pt idx="11602">
                  <c:v>11.608172006386038</c:v>
                </c:pt>
                <c:pt idx="11603">
                  <c:v>11.608181097832349</c:v>
                </c:pt>
                <c:pt idx="11604">
                  <c:v>11.608190189195998</c:v>
                </c:pt>
                <c:pt idx="11605">
                  <c:v>11.608199280477017</c:v>
                </c:pt>
                <c:pt idx="11606">
                  <c:v>11.608208371675348</c:v>
                </c:pt>
                <c:pt idx="11607">
                  <c:v>11.608217462790945</c:v>
                </c:pt>
                <c:pt idx="11608">
                  <c:v>11.60822655382414</c:v>
                </c:pt>
                <c:pt idx="11609">
                  <c:v>11.608235644774465</c:v>
                </c:pt>
                <c:pt idx="11610">
                  <c:v>11.608244735642321</c:v>
                </c:pt>
                <c:pt idx="11611">
                  <c:v>11.608253826427449</c:v>
                </c:pt>
                <c:pt idx="11612">
                  <c:v>11.608262917129936</c:v>
                </c:pt>
                <c:pt idx="11613">
                  <c:v>11.608272007749768</c:v>
                </c:pt>
                <c:pt idx="11614">
                  <c:v>11.608281098286982</c:v>
                </c:pt>
                <c:pt idx="11615">
                  <c:v>11.60829018874146</c:v>
                </c:pt>
                <c:pt idx="11616">
                  <c:v>11.608299279113481</c:v>
                </c:pt>
                <c:pt idx="11617">
                  <c:v>11.608308369402748</c:v>
                </c:pt>
                <c:pt idx="11618">
                  <c:v>11.608317459609447</c:v>
                </c:pt>
                <c:pt idx="11619">
                  <c:v>11.608326549733468</c:v>
                </c:pt>
                <c:pt idx="11620">
                  <c:v>11.608335639774868</c:v>
                </c:pt>
                <c:pt idx="11621">
                  <c:v>11.608344729733663</c:v>
                </c:pt>
                <c:pt idx="11622">
                  <c:v>11.608353819609814</c:v>
                </c:pt>
                <c:pt idx="11623">
                  <c:v>11.60836290940334</c:v>
                </c:pt>
                <c:pt idx="11624">
                  <c:v>11.608371999114125</c:v>
                </c:pt>
                <c:pt idx="11625">
                  <c:v>11.608381088742448</c:v>
                </c:pt>
                <c:pt idx="11626">
                  <c:v>11.608390178288181</c:v>
                </c:pt>
                <c:pt idx="11627">
                  <c:v>11.608399267751221</c:v>
                </c:pt>
                <c:pt idx="11628">
                  <c:v>11.608408357131642</c:v>
                </c:pt>
                <c:pt idx="11629">
                  <c:v>11.608417446429449</c:v>
                </c:pt>
                <c:pt idx="11630">
                  <c:v>11.608426535644726</c:v>
                </c:pt>
                <c:pt idx="11631">
                  <c:v>11.60843562477722</c:v>
                </c:pt>
                <c:pt idx="11632">
                  <c:v>11.608444713827186</c:v>
                </c:pt>
                <c:pt idx="11633">
                  <c:v>11.608453802794545</c:v>
                </c:pt>
                <c:pt idx="11634">
                  <c:v>11.6084628916793</c:v>
                </c:pt>
                <c:pt idx="11635">
                  <c:v>11.60847198048134</c:v>
                </c:pt>
                <c:pt idx="11636">
                  <c:v>11.60848106920097</c:v>
                </c:pt>
                <c:pt idx="11637">
                  <c:v>11.608490157837904</c:v>
                </c:pt>
                <c:pt idx="11638">
                  <c:v>11.608499246392229</c:v>
                </c:pt>
                <c:pt idx="11639">
                  <c:v>11.608508334863959</c:v>
                </c:pt>
                <c:pt idx="11640">
                  <c:v>11.608517423253048</c:v>
                </c:pt>
                <c:pt idx="11641">
                  <c:v>11.608526511559624</c:v>
                </c:pt>
                <c:pt idx="11642">
                  <c:v>11.608535599783552</c:v>
                </c:pt>
                <c:pt idx="11643">
                  <c:v>11.608544687924892</c:v>
                </c:pt>
                <c:pt idx="11644">
                  <c:v>11.608553775983635</c:v>
                </c:pt>
                <c:pt idx="11645">
                  <c:v>11.608562863959788</c:v>
                </c:pt>
                <c:pt idx="11646">
                  <c:v>11.608571951853348</c:v>
                </c:pt>
                <c:pt idx="11647">
                  <c:v>11.608581039664324</c:v>
                </c:pt>
                <c:pt idx="11648">
                  <c:v>11.608590127392711</c:v>
                </c:pt>
                <c:pt idx="11649">
                  <c:v>11.60859921503852</c:v>
                </c:pt>
                <c:pt idx="11650">
                  <c:v>11.608608302601718</c:v>
                </c:pt>
                <c:pt idx="11651">
                  <c:v>11.608617390082358</c:v>
                </c:pt>
                <c:pt idx="11652">
                  <c:v>11.60862647748041</c:v>
                </c:pt>
                <c:pt idx="11653">
                  <c:v>11.608635564795881</c:v>
                </c:pt>
                <c:pt idx="11654">
                  <c:v>11.608644652028772</c:v>
                </c:pt>
                <c:pt idx="11655">
                  <c:v>11.608653739179088</c:v>
                </c:pt>
                <c:pt idx="11656">
                  <c:v>11.608662826246825</c:v>
                </c:pt>
                <c:pt idx="11657">
                  <c:v>11.608671913231991</c:v>
                </c:pt>
                <c:pt idx="11658">
                  <c:v>11.608681000134498</c:v>
                </c:pt>
                <c:pt idx="11659">
                  <c:v>11.608690086954608</c:v>
                </c:pt>
                <c:pt idx="11660">
                  <c:v>11.60869917369206</c:v>
                </c:pt>
                <c:pt idx="11661">
                  <c:v>11.608708260346944</c:v>
                </c:pt>
                <c:pt idx="11662">
                  <c:v>11.608717346919262</c:v>
                </c:pt>
                <c:pt idx="11663">
                  <c:v>11.608726433409014</c:v>
                </c:pt>
                <c:pt idx="11664">
                  <c:v>11.608735519816276</c:v>
                </c:pt>
                <c:pt idx="11665">
                  <c:v>11.608744606140831</c:v>
                </c:pt>
                <c:pt idx="11666">
                  <c:v>11.608753692382898</c:v>
                </c:pt>
                <c:pt idx="11667">
                  <c:v>11.608762778542403</c:v>
                </c:pt>
                <c:pt idx="11668">
                  <c:v>11.608771864619348</c:v>
                </c:pt>
                <c:pt idx="11669">
                  <c:v>11.608780950613749</c:v>
                </c:pt>
                <c:pt idx="11670">
                  <c:v>11.608790036525589</c:v>
                </c:pt>
                <c:pt idx="11671">
                  <c:v>11.608799122354798</c:v>
                </c:pt>
                <c:pt idx="11672">
                  <c:v>11.60880820810161</c:v>
                </c:pt>
                <c:pt idx="11673">
                  <c:v>11.608817293765796</c:v>
                </c:pt>
                <c:pt idx="11674">
                  <c:v>11.608826379347432</c:v>
                </c:pt>
                <c:pt idx="11675">
                  <c:v>11.608835464846518</c:v>
                </c:pt>
                <c:pt idx="11676">
                  <c:v>11.60884455026307</c:v>
                </c:pt>
                <c:pt idx="11677">
                  <c:v>11.608853635597065</c:v>
                </c:pt>
                <c:pt idx="11678">
                  <c:v>11.608862720848498</c:v>
                </c:pt>
                <c:pt idx="11679">
                  <c:v>11.608871806017353</c:v>
                </c:pt>
                <c:pt idx="11680">
                  <c:v>11.608880891103814</c:v>
                </c:pt>
                <c:pt idx="11681">
                  <c:v>11.608889976107656</c:v>
                </c:pt>
                <c:pt idx="11682">
                  <c:v>11.608899061028954</c:v>
                </c:pt>
                <c:pt idx="11683">
                  <c:v>11.608908145867698</c:v>
                </c:pt>
                <c:pt idx="11684">
                  <c:v>11.608917230623955</c:v>
                </c:pt>
                <c:pt idx="11685">
                  <c:v>11.608926315297657</c:v>
                </c:pt>
                <c:pt idx="11686">
                  <c:v>11.608935399888827</c:v>
                </c:pt>
                <c:pt idx="11687">
                  <c:v>11.608944484397448</c:v>
                </c:pt>
                <c:pt idx="11688">
                  <c:v>11.608953568823548</c:v>
                </c:pt>
                <c:pt idx="11689">
                  <c:v>11.608962653167168</c:v>
                </c:pt>
                <c:pt idx="11690">
                  <c:v>11.608971737428233</c:v>
                </c:pt>
                <c:pt idx="11691">
                  <c:v>11.608980821606773</c:v>
                </c:pt>
                <c:pt idx="11692">
                  <c:v>11.608989905702794</c:v>
                </c:pt>
                <c:pt idx="11693">
                  <c:v>11.608998989716293</c:v>
                </c:pt>
                <c:pt idx="11694">
                  <c:v>11.609008073647272</c:v>
                </c:pt>
                <c:pt idx="11695">
                  <c:v>11.609017157495737</c:v>
                </c:pt>
                <c:pt idx="11696">
                  <c:v>11.609026241261684</c:v>
                </c:pt>
                <c:pt idx="11697">
                  <c:v>11.60903532494512</c:v>
                </c:pt>
                <c:pt idx="11698">
                  <c:v>11.609044408546056</c:v>
                </c:pt>
                <c:pt idx="11699">
                  <c:v>11.609053492064449</c:v>
                </c:pt>
                <c:pt idx="11700">
                  <c:v>11.609062575500356</c:v>
                </c:pt>
                <c:pt idx="11701">
                  <c:v>11.609071658853741</c:v>
                </c:pt>
                <c:pt idx="11702">
                  <c:v>11.609080742124627</c:v>
                </c:pt>
                <c:pt idx="11703">
                  <c:v>11.609089825313022</c:v>
                </c:pt>
                <c:pt idx="11704">
                  <c:v>11.609098908418883</c:v>
                </c:pt>
                <c:pt idx="11705">
                  <c:v>11.60910799144227</c:v>
                </c:pt>
                <c:pt idx="11706">
                  <c:v>11.609117074383136</c:v>
                </c:pt>
                <c:pt idx="11707">
                  <c:v>11.609126157241512</c:v>
                </c:pt>
                <c:pt idx="11708">
                  <c:v>11.609135240017389</c:v>
                </c:pt>
                <c:pt idx="11709">
                  <c:v>11.609144322710771</c:v>
                </c:pt>
                <c:pt idx="11710">
                  <c:v>11.609153405321658</c:v>
                </c:pt>
                <c:pt idx="11711">
                  <c:v>11.609162487850048</c:v>
                </c:pt>
                <c:pt idx="11712">
                  <c:v>11.609171570295953</c:v>
                </c:pt>
                <c:pt idx="11713">
                  <c:v>11.60918065265937</c:v>
                </c:pt>
                <c:pt idx="11714">
                  <c:v>11.609189734940324</c:v>
                </c:pt>
                <c:pt idx="11715">
                  <c:v>11.609198817138729</c:v>
                </c:pt>
                <c:pt idx="11716">
                  <c:v>11.609207899254686</c:v>
                </c:pt>
                <c:pt idx="11717">
                  <c:v>11.609216981288149</c:v>
                </c:pt>
                <c:pt idx="11718">
                  <c:v>11.609226063239133</c:v>
                </c:pt>
                <c:pt idx="11719">
                  <c:v>11.609235145107636</c:v>
                </c:pt>
                <c:pt idx="11720">
                  <c:v>11.60924422689367</c:v>
                </c:pt>
                <c:pt idx="11721">
                  <c:v>11.609253308597207</c:v>
                </c:pt>
                <c:pt idx="11722">
                  <c:v>11.609262390218277</c:v>
                </c:pt>
                <c:pt idx="11723">
                  <c:v>11.609271471756761</c:v>
                </c:pt>
                <c:pt idx="11724">
                  <c:v>11.609280553213004</c:v>
                </c:pt>
                <c:pt idx="11725">
                  <c:v>11.609289634586739</c:v>
                </c:pt>
                <c:pt idx="11726">
                  <c:v>11.609298715877818</c:v>
                </c:pt>
                <c:pt idx="11727">
                  <c:v>11.609307797086528</c:v>
                </c:pt>
                <c:pt idx="11728">
                  <c:v>11.60931687821277</c:v>
                </c:pt>
                <c:pt idx="11729">
                  <c:v>11.609325959256543</c:v>
                </c:pt>
                <c:pt idx="11730">
                  <c:v>11.609335040217848</c:v>
                </c:pt>
                <c:pt idx="11731">
                  <c:v>11.609344121096703</c:v>
                </c:pt>
                <c:pt idx="11732">
                  <c:v>11.609353201893088</c:v>
                </c:pt>
                <c:pt idx="11733">
                  <c:v>11.609362282607014</c:v>
                </c:pt>
                <c:pt idx="11734">
                  <c:v>11.609371363238376</c:v>
                </c:pt>
                <c:pt idx="11735">
                  <c:v>11.60938044378749</c:v>
                </c:pt>
                <c:pt idx="11736">
                  <c:v>11.60938952425405</c:v>
                </c:pt>
                <c:pt idx="11737">
                  <c:v>11.609398604638145</c:v>
                </c:pt>
                <c:pt idx="11738">
                  <c:v>11.609407684939796</c:v>
                </c:pt>
                <c:pt idx="11739">
                  <c:v>11.609416765159002</c:v>
                </c:pt>
                <c:pt idx="11740">
                  <c:v>11.609425845295737</c:v>
                </c:pt>
                <c:pt idx="11741">
                  <c:v>11.609434925350056</c:v>
                </c:pt>
                <c:pt idx="11742">
                  <c:v>11.609444005322006</c:v>
                </c:pt>
                <c:pt idx="11743">
                  <c:v>11.609453085211294</c:v>
                </c:pt>
                <c:pt idx="11744">
                  <c:v>11.609462165018257</c:v>
                </c:pt>
                <c:pt idx="11745">
                  <c:v>11.60947124474278</c:v>
                </c:pt>
                <c:pt idx="11746">
                  <c:v>11.609480324384872</c:v>
                </c:pt>
                <c:pt idx="11747">
                  <c:v>11.609489403944504</c:v>
                </c:pt>
                <c:pt idx="11748">
                  <c:v>11.609498483421705</c:v>
                </c:pt>
                <c:pt idx="11749">
                  <c:v>11.609507562816473</c:v>
                </c:pt>
                <c:pt idx="11750">
                  <c:v>11.609516642128806</c:v>
                </c:pt>
                <c:pt idx="11751">
                  <c:v>11.609525721358699</c:v>
                </c:pt>
                <c:pt idx="11752">
                  <c:v>11.609534800506314</c:v>
                </c:pt>
                <c:pt idx="11753">
                  <c:v>11.609543879571305</c:v>
                </c:pt>
                <c:pt idx="11754">
                  <c:v>11.60955295855382</c:v>
                </c:pt>
                <c:pt idx="11755">
                  <c:v>11.609562037454022</c:v>
                </c:pt>
                <c:pt idx="11756">
                  <c:v>11.609571116271749</c:v>
                </c:pt>
                <c:pt idx="11757">
                  <c:v>11.609580195007124</c:v>
                </c:pt>
                <c:pt idx="11758">
                  <c:v>11.609589273660127</c:v>
                </c:pt>
                <c:pt idx="11759">
                  <c:v>11.609598352230488</c:v>
                </c:pt>
                <c:pt idx="11760">
                  <c:v>11.609607430718558</c:v>
                </c:pt>
                <c:pt idx="11761">
                  <c:v>11.609616509124345</c:v>
                </c:pt>
                <c:pt idx="11762">
                  <c:v>11.60962558744745</c:v>
                </c:pt>
                <c:pt idx="11763">
                  <c:v>11.609634665688379</c:v>
                </c:pt>
                <c:pt idx="11764">
                  <c:v>11.609643743846666</c:v>
                </c:pt>
                <c:pt idx="11765">
                  <c:v>11.609652821922674</c:v>
                </c:pt>
                <c:pt idx="11766">
                  <c:v>11.609661899916254</c:v>
                </c:pt>
                <c:pt idx="11767">
                  <c:v>11.60967097782742</c:v>
                </c:pt>
                <c:pt idx="11768">
                  <c:v>11.609680055656177</c:v>
                </c:pt>
                <c:pt idx="11769">
                  <c:v>11.609689133402536</c:v>
                </c:pt>
                <c:pt idx="11770">
                  <c:v>11.609698211066506</c:v>
                </c:pt>
                <c:pt idx="11771">
                  <c:v>11.609707288648076</c:v>
                </c:pt>
                <c:pt idx="11772">
                  <c:v>11.60971636614728</c:v>
                </c:pt>
                <c:pt idx="11773">
                  <c:v>11.609725443563939</c:v>
                </c:pt>
                <c:pt idx="11774">
                  <c:v>11.609734520898376</c:v>
                </c:pt>
                <c:pt idx="11775">
                  <c:v>11.609743598150256</c:v>
                </c:pt>
                <c:pt idx="11776">
                  <c:v>11.6097526753198</c:v>
                </c:pt>
                <c:pt idx="11777">
                  <c:v>11.609761752406962</c:v>
                </c:pt>
                <c:pt idx="11778">
                  <c:v>11.609770829411731</c:v>
                </c:pt>
                <c:pt idx="11779">
                  <c:v>11.609779906334111</c:v>
                </c:pt>
                <c:pt idx="11780">
                  <c:v>11.609788983174099</c:v>
                </c:pt>
                <c:pt idx="11781">
                  <c:v>11.6097980599317</c:v>
                </c:pt>
                <c:pt idx="11782">
                  <c:v>11.609807136606976</c:v>
                </c:pt>
                <c:pt idx="11783">
                  <c:v>11.609816213199776</c:v>
                </c:pt>
                <c:pt idx="11784">
                  <c:v>11.609825289710168</c:v>
                </c:pt>
                <c:pt idx="11785">
                  <c:v>11.609834366138276</c:v>
                </c:pt>
                <c:pt idx="11786">
                  <c:v>11.609843442483932</c:v>
                </c:pt>
                <c:pt idx="11787">
                  <c:v>11.609852518747378</c:v>
                </c:pt>
                <c:pt idx="11788">
                  <c:v>11.609861594928159</c:v>
                </c:pt>
                <c:pt idx="11789">
                  <c:v>11.609870671026707</c:v>
                </c:pt>
                <c:pt idx="11790">
                  <c:v>11.609879747042868</c:v>
                </c:pt>
                <c:pt idx="11791">
                  <c:v>11.609888822976682</c:v>
                </c:pt>
                <c:pt idx="11792">
                  <c:v>11.609897898828176</c:v>
                </c:pt>
                <c:pt idx="11793">
                  <c:v>11.60990697459717</c:v>
                </c:pt>
                <c:pt idx="11794">
                  <c:v>11.609916050283857</c:v>
                </c:pt>
                <c:pt idx="11795">
                  <c:v>11.609925125888168</c:v>
                </c:pt>
                <c:pt idx="11796">
                  <c:v>11.609934201410134</c:v>
                </c:pt>
                <c:pt idx="11797">
                  <c:v>11.609943276849776</c:v>
                </c:pt>
                <c:pt idx="11798">
                  <c:v>11.609952352206976</c:v>
                </c:pt>
                <c:pt idx="11799">
                  <c:v>11.609961427481798</c:v>
                </c:pt>
                <c:pt idx="11800">
                  <c:v>11.609970502674328</c:v>
                </c:pt>
                <c:pt idx="11801">
                  <c:v>11.609979577784479</c:v>
                </c:pt>
                <c:pt idx="11802">
                  <c:v>11.609988652812271</c:v>
                </c:pt>
                <c:pt idx="11803">
                  <c:v>11.609997727757708</c:v>
                </c:pt>
                <c:pt idx="11804">
                  <c:v>11.6100068026208</c:v>
                </c:pt>
                <c:pt idx="11805">
                  <c:v>11.610015877401523</c:v>
                </c:pt>
                <c:pt idx="11806">
                  <c:v>11.610024952099902</c:v>
                </c:pt>
                <c:pt idx="11807">
                  <c:v>11.610034026715956</c:v>
                </c:pt>
                <c:pt idx="11808">
                  <c:v>11.610043101249616</c:v>
                </c:pt>
                <c:pt idx="11809">
                  <c:v>11.610052175700952</c:v>
                </c:pt>
                <c:pt idx="11810">
                  <c:v>11.61006125006995</c:v>
                </c:pt>
                <c:pt idx="11811">
                  <c:v>11.610070324356499</c:v>
                </c:pt>
                <c:pt idx="11812">
                  <c:v>11.610079398560895</c:v>
                </c:pt>
                <c:pt idx="11813">
                  <c:v>11.610088472682861</c:v>
                </c:pt>
                <c:pt idx="11814">
                  <c:v>11.610097546722487</c:v>
                </c:pt>
                <c:pt idx="11815">
                  <c:v>11.610106620679773</c:v>
                </c:pt>
                <c:pt idx="11816">
                  <c:v>11.610115694554718</c:v>
                </c:pt>
                <c:pt idx="11817">
                  <c:v>11.610124768347347</c:v>
                </c:pt>
                <c:pt idx="11818">
                  <c:v>11.610133842057634</c:v>
                </c:pt>
                <c:pt idx="11819">
                  <c:v>11.610142915685589</c:v>
                </c:pt>
                <c:pt idx="11820">
                  <c:v>11.610151989231213</c:v>
                </c:pt>
                <c:pt idx="11821">
                  <c:v>11.610161062694392</c:v>
                </c:pt>
                <c:pt idx="11822">
                  <c:v>11.610170136075448</c:v>
                </c:pt>
                <c:pt idx="11823">
                  <c:v>11.610179209374119</c:v>
                </c:pt>
                <c:pt idx="11824">
                  <c:v>11.610188282590418</c:v>
                </c:pt>
                <c:pt idx="11825">
                  <c:v>11.610197355724434</c:v>
                </c:pt>
                <c:pt idx="11826">
                  <c:v>11.610206428776111</c:v>
                </c:pt>
                <c:pt idx="11827">
                  <c:v>11.610215501745467</c:v>
                </c:pt>
                <c:pt idx="11828">
                  <c:v>11.610224574632499</c:v>
                </c:pt>
                <c:pt idx="11829">
                  <c:v>11.610233647437227</c:v>
                </c:pt>
                <c:pt idx="11830">
                  <c:v>11.610242720159633</c:v>
                </c:pt>
                <c:pt idx="11831">
                  <c:v>11.610251792799698</c:v>
                </c:pt>
                <c:pt idx="11832">
                  <c:v>11.610260865357498</c:v>
                </c:pt>
                <c:pt idx="11833">
                  <c:v>11.610269937832975</c:v>
                </c:pt>
                <c:pt idx="11834">
                  <c:v>11.610279010226138</c:v>
                </c:pt>
                <c:pt idx="11835">
                  <c:v>11.610288082536993</c:v>
                </c:pt>
                <c:pt idx="11836">
                  <c:v>11.61029715476554</c:v>
                </c:pt>
                <c:pt idx="11837">
                  <c:v>11.610306226911783</c:v>
                </c:pt>
                <c:pt idx="11838">
                  <c:v>11.610315298975721</c:v>
                </c:pt>
                <c:pt idx="11839">
                  <c:v>11.610324370957361</c:v>
                </c:pt>
                <c:pt idx="11840">
                  <c:v>11.610333442856698</c:v>
                </c:pt>
                <c:pt idx="11841">
                  <c:v>11.610342514673739</c:v>
                </c:pt>
                <c:pt idx="11842">
                  <c:v>11.610351586408481</c:v>
                </c:pt>
                <c:pt idx="11843">
                  <c:v>11.610360658060928</c:v>
                </c:pt>
                <c:pt idx="11844">
                  <c:v>11.610369729631048</c:v>
                </c:pt>
                <c:pt idx="11845">
                  <c:v>11.610378801118941</c:v>
                </c:pt>
                <c:pt idx="11846">
                  <c:v>11.610387872524512</c:v>
                </c:pt>
                <c:pt idx="11847">
                  <c:v>11.610396943847789</c:v>
                </c:pt>
                <c:pt idx="11848">
                  <c:v>11.610406015088898</c:v>
                </c:pt>
                <c:pt idx="11849">
                  <c:v>11.610415086247485</c:v>
                </c:pt>
                <c:pt idx="11850">
                  <c:v>11.610424157323926</c:v>
                </c:pt>
                <c:pt idx="11851">
                  <c:v>11.610433228318056</c:v>
                </c:pt>
                <c:pt idx="11852">
                  <c:v>11.610442299230026</c:v>
                </c:pt>
                <c:pt idx="11853">
                  <c:v>11.610451370059467</c:v>
                </c:pt>
                <c:pt idx="11854">
                  <c:v>11.61046044080676</c:v>
                </c:pt>
                <c:pt idx="11855">
                  <c:v>11.610469511471777</c:v>
                </c:pt>
                <c:pt idx="11856">
                  <c:v>11.610478582054498</c:v>
                </c:pt>
                <c:pt idx="11857">
                  <c:v>11.610487652555006</c:v>
                </c:pt>
                <c:pt idx="11858">
                  <c:v>11.610496722973171</c:v>
                </c:pt>
                <c:pt idx="11859">
                  <c:v>11.610505793309096</c:v>
                </c:pt>
                <c:pt idx="11860">
                  <c:v>11.61051486356275</c:v>
                </c:pt>
                <c:pt idx="11861">
                  <c:v>11.610523933734118</c:v>
                </c:pt>
                <c:pt idx="11862">
                  <c:v>11.610533003823274</c:v>
                </c:pt>
                <c:pt idx="11863">
                  <c:v>11.610542073830084</c:v>
                </c:pt>
                <c:pt idx="11864">
                  <c:v>11.610551143754668</c:v>
                </c:pt>
                <c:pt idx="11865">
                  <c:v>11.610560213597006</c:v>
                </c:pt>
                <c:pt idx="11866">
                  <c:v>11.61056928335705</c:v>
                </c:pt>
                <c:pt idx="11867">
                  <c:v>11.610578353034848</c:v>
                </c:pt>
                <c:pt idx="11868">
                  <c:v>11.61058742263039</c:v>
                </c:pt>
                <c:pt idx="11869">
                  <c:v>11.610596492143674</c:v>
                </c:pt>
                <c:pt idx="11870">
                  <c:v>11.610605561574705</c:v>
                </c:pt>
                <c:pt idx="11871">
                  <c:v>11.610614630923479</c:v>
                </c:pt>
                <c:pt idx="11872">
                  <c:v>11.610623700189999</c:v>
                </c:pt>
                <c:pt idx="11873">
                  <c:v>11.610632769374275</c:v>
                </c:pt>
                <c:pt idx="11874">
                  <c:v>11.610641838476306</c:v>
                </c:pt>
                <c:pt idx="11875">
                  <c:v>11.610650907496073</c:v>
                </c:pt>
                <c:pt idx="11876">
                  <c:v>11.610659976433602</c:v>
                </c:pt>
                <c:pt idx="11877">
                  <c:v>11.610669045288885</c:v>
                </c:pt>
                <c:pt idx="11878">
                  <c:v>11.610678114061923</c:v>
                </c:pt>
                <c:pt idx="11879">
                  <c:v>11.610687182752718</c:v>
                </c:pt>
                <c:pt idx="11880">
                  <c:v>11.610696251361395</c:v>
                </c:pt>
                <c:pt idx="11881">
                  <c:v>11.610705319887694</c:v>
                </c:pt>
                <c:pt idx="11882">
                  <c:v>11.610714388331683</c:v>
                </c:pt>
                <c:pt idx="11883">
                  <c:v>11.610723456693448</c:v>
                </c:pt>
                <c:pt idx="11884">
                  <c:v>11.610732524973146</c:v>
                </c:pt>
                <c:pt idx="11885">
                  <c:v>11.610741593170518</c:v>
                </c:pt>
                <c:pt idx="11886">
                  <c:v>11.610750661285666</c:v>
                </c:pt>
                <c:pt idx="11887">
                  <c:v>11.610759729318568</c:v>
                </c:pt>
                <c:pt idx="11888">
                  <c:v>11.610768797269271</c:v>
                </c:pt>
                <c:pt idx="11889">
                  <c:v>11.610777865137733</c:v>
                </c:pt>
                <c:pt idx="11890">
                  <c:v>11.610786932924073</c:v>
                </c:pt>
                <c:pt idx="11891">
                  <c:v>11.610796000628024</c:v>
                </c:pt>
                <c:pt idx="11892">
                  <c:v>11.610805068249771</c:v>
                </c:pt>
                <c:pt idx="11893">
                  <c:v>11.610814135789354</c:v>
                </c:pt>
                <c:pt idx="11894">
                  <c:v>11.610823203246689</c:v>
                </c:pt>
                <c:pt idx="11895">
                  <c:v>11.61083227062182</c:v>
                </c:pt>
                <c:pt idx="11896">
                  <c:v>11.610841337914733</c:v>
                </c:pt>
                <c:pt idx="11897">
                  <c:v>11.610850405125433</c:v>
                </c:pt>
                <c:pt idx="11898">
                  <c:v>11.610859472253919</c:v>
                </c:pt>
                <c:pt idx="11899">
                  <c:v>11.610868539300192</c:v>
                </c:pt>
                <c:pt idx="11900">
                  <c:v>11.610877606264255</c:v>
                </c:pt>
                <c:pt idx="11901">
                  <c:v>11.610886673146124</c:v>
                </c:pt>
                <c:pt idx="11902">
                  <c:v>11.610895739945756</c:v>
                </c:pt>
                <c:pt idx="11903">
                  <c:v>11.610904806663196</c:v>
                </c:pt>
                <c:pt idx="11904">
                  <c:v>11.610913873298433</c:v>
                </c:pt>
                <c:pt idx="11905">
                  <c:v>11.610922939851465</c:v>
                </c:pt>
                <c:pt idx="11906">
                  <c:v>11.610932006322304</c:v>
                </c:pt>
                <c:pt idx="11907">
                  <c:v>11.610941072710919</c:v>
                </c:pt>
                <c:pt idx="11908">
                  <c:v>11.610950139017358</c:v>
                </c:pt>
                <c:pt idx="11909">
                  <c:v>11.610959205241594</c:v>
                </c:pt>
                <c:pt idx="11910">
                  <c:v>11.610968271383634</c:v>
                </c:pt>
                <c:pt idx="11911">
                  <c:v>11.610977337443478</c:v>
                </c:pt>
                <c:pt idx="11912">
                  <c:v>11.61098640342113</c:v>
                </c:pt>
                <c:pt idx="11913">
                  <c:v>11.610995469316503</c:v>
                </c:pt>
                <c:pt idx="11914">
                  <c:v>11.611004535129872</c:v>
                </c:pt>
                <c:pt idx="11915">
                  <c:v>11.611013600860947</c:v>
                </c:pt>
                <c:pt idx="11916">
                  <c:v>11.611022666509843</c:v>
                </c:pt>
                <c:pt idx="11917">
                  <c:v>11.611031732076498</c:v>
                </c:pt>
                <c:pt idx="11918">
                  <c:v>11.611040797561083</c:v>
                </c:pt>
                <c:pt idx="11919">
                  <c:v>11.611049862963428</c:v>
                </c:pt>
                <c:pt idx="11920">
                  <c:v>11.611058928283548</c:v>
                </c:pt>
                <c:pt idx="11921">
                  <c:v>11.611067993521548</c:v>
                </c:pt>
                <c:pt idx="11922">
                  <c:v>11.611077058677385</c:v>
                </c:pt>
                <c:pt idx="11923">
                  <c:v>11.611086123751015</c:v>
                </c:pt>
                <c:pt idx="11924">
                  <c:v>11.611095188742468</c:v>
                </c:pt>
                <c:pt idx="11925">
                  <c:v>11.611104253651755</c:v>
                </c:pt>
                <c:pt idx="11926">
                  <c:v>11.611113318478861</c:v>
                </c:pt>
                <c:pt idx="11927">
                  <c:v>11.611122383223798</c:v>
                </c:pt>
                <c:pt idx="11928">
                  <c:v>11.611131447886548</c:v>
                </c:pt>
                <c:pt idx="11929">
                  <c:v>11.611140512467184</c:v>
                </c:pt>
                <c:pt idx="11930">
                  <c:v>11.611149576965676</c:v>
                </c:pt>
                <c:pt idx="11931">
                  <c:v>11.611158641381792</c:v>
                </c:pt>
                <c:pt idx="11932">
                  <c:v>11.611167705715998</c:v>
                </c:pt>
                <c:pt idx="11933">
                  <c:v>11.611176769967958</c:v>
                </c:pt>
                <c:pt idx="11934">
                  <c:v>11.61118583413775</c:v>
                </c:pt>
                <c:pt idx="11935">
                  <c:v>11.611194898225406</c:v>
                </c:pt>
                <c:pt idx="11936">
                  <c:v>11.611203962230716</c:v>
                </c:pt>
                <c:pt idx="11937">
                  <c:v>11.611213026154063</c:v>
                </c:pt>
                <c:pt idx="11938">
                  <c:v>11.611222089995318</c:v>
                </c:pt>
                <c:pt idx="11939">
                  <c:v>11.611231153754348</c:v>
                </c:pt>
                <c:pt idx="11940">
                  <c:v>11.61124021743122</c:v>
                </c:pt>
                <c:pt idx="11941">
                  <c:v>11.611249281025925</c:v>
                </c:pt>
                <c:pt idx="11942">
                  <c:v>11.61125834453839</c:v>
                </c:pt>
                <c:pt idx="11943">
                  <c:v>11.611267407968908</c:v>
                </c:pt>
                <c:pt idx="11944">
                  <c:v>11.611276471317098</c:v>
                </c:pt>
                <c:pt idx="11945">
                  <c:v>11.61128553458332</c:v>
                </c:pt>
                <c:pt idx="11946">
                  <c:v>11.611294597767326</c:v>
                </c:pt>
                <c:pt idx="11947">
                  <c:v>11.611303660869098</c:v>
                </c:pt>
                <c:pt idx="11948">
                  <c:v>11.611312723888798</c:v>
                </c:pt>
                <c:pt idx="11949">
                  <c:v>11.611321786826297</c:v>
                </c:pt>
                <c:pt idx="11950">
                  <c:v>11.611330849681853</c:v>
                </c:pt>
                <c:pt idx="11951">
                  <c:v>11.611339912455151</c:v>
                </c:pt>
                <c:pt idx="11952">
                  <c:v>11.611348975146321</c:v>
                </c:pt>
                <c:pt idx="11953">
                  <c:v>11.611358037755348</c:v>
                </c:pt>
                <c:pt idx="11954">
                  <c:v>11.611367100282248</c:v>
                </c:pt>
                <c:pt idx="11955">
                  <c:v>11.611376162727018</c:v>
                </c:pt>
                <c:pt idx="11956">
                  <c:v>11.611385225089684</c:v>
                </c:pt>
                <c:pt idx="11957">
                  <c:v>11.611394287370208</c:v>
                </c:pt>
                <c:pt idx="11958">
                  <c:v>11.611403349568606</c:v>
                </c:pt>
                <c:pt idx="11959">
                  <c:v>11.611412411684883</c:v>
                </c:pt>
                <c:pt idx="11960">
                  <c:v>11.611421473719018</c:v>
                </c:pt>
                <c:pt idx="11961">
                  <c:v>11.611430535671072</c:v>
                </c:pt>
                <c:pt idx="11962">
                  <c:v>11.611439597541098</c:v>
                </c:pt>
                <c:pt idx="11963">
                  <c:v>11.611448659328802</c:v>
                </c:pt>
                <c:pt idx="11964">
                  <c:v>11.611457721034448</c:v>
                </c:pt>
                <c:pt idx="11965">
                  <c:v>11.611466782658045</c:v>
                </c:pt>
                <c:pt idx="11966">
                  <c:v>11.611475844199498</c:v>
                </c:pt>
                <c:pt idx="11967">
                  <c:v>11.611484905658852</c:v>
                </c:pt>
                <c:pt idx="11968">
                  <c:v>11.611493967036091</c:v>
                </c:pt>
                <c:pt idx="11969">
                  <c:v>11.611503028331223</c:v>
                </c:pt>
                <c:pt idx="11970">
                  <c:v>11.611512089544252</c:v>
                </c:pt>
                <c:pt idx="11971">
                  <c:v>11.611521150675063</c:v>
                </c:pt>
                <c:pt idx="11972">
                  <c:v>11.61153021172408</c:v>
                </c:pt>
                <c:pt idx="11973">
                  <c:v>11.611539272690704</c:v>
                </c:pt>
                <c:pt idx="11974">
                  <c:v>11.611548333575312</c:v>
                </c:pt>
                <c:pt idx="11975">
                  <c:v>11.611557394377828</c:v>
                </c:pt>
                <c:pt idx="11976">
                  <c:v>11.61156645509825</c:v>
                </c:pt>
                <c:pt idx="11977">
                  <c:v>11.611575515736568</c:v>
                </c:pt>
                <c:pt idx="11978">
                  <c:v>11.611584576292802</c:v>
                </c:pt>
                <c:pt idx="11979">
                  <c:v>11.611593636766974</c:v>
                </c:pt>
                <c:pt idx="11980">
                  <c:v>11.611602697158974</c:v>
                </c:pt>
                <c:pt idx="11981">
                  <c:v>11.611611757468927</c:v>
                </c:pt>
                <c:pt idx="11982">
                  <c:v>11.611620817696792</c:v>
                </c:pt>
                <c:pt idx="11983">
                  <c:v>11.611629877842569</c:v>
                </c:pt>
                <c:pt idx="11984">
                  <c:v>11.611638937906276</c:v>
                </c:pt>
                <c:pt idx="11985">
                  <c:v>11.61164799788787</c:v>
                </c:pt>
                <c:pt idx="11986">
                  <c:v>11.611657057787404</c:v>
                </c:pt>
                <c:pt idx="11987">
                  <c:v>11.611666117604839</c:v>
                </c:pt>
                <c:pt idx="11988">
                  <c:v>11.611675177340205</c:v>
                </c:pt>
                <c:pt idx="11989">
                  <c:v>11.611684236993502</c:v>
                </c:pt>
                <c:pt idx="11990">
                  <c:v>11.611693296564702</c:v>
                </c:pt>
                <c:pt idx="11991">
                  <c:v>11.611702356053838</c:v>
                </c:pt>
                <c:pt idx="11992">
                  <c:v>11.611711415460901</c:v>
                </c:pt>
                <c:pt idx="11993">
                  <c:v>11.611720474785891</c:v>
                </c:pt>
                <c:pt idx="11994">
                  <c:v>11.611729534028809</c:v>
                </c:pt>
                <c:pt idx="11995">
                  <c:v>11.611738593189672</c:v>
                </c:pt>
                <c:pt idx="11996">
                  <c:v>11.61174765226845</c:v>
                </c:pt>
                <c:pt idx="11997">
                  <c:v>11.611756711265157</c:v>
                </c:pt>
                <c:pt idx="11998">
                  <c:v>11.611765770179748</c:v>
                </c:pt>
                <c:pt idx="11999">
                  <c:v>11.611774829012397</c:v>
                </c:pt>
                <c:pt idx="12000">
                  <c:v>11.611783887762924</c:v>
                </c:pt>
                <c:pt idx="12001">
                  <c:v>11.61179294643139</c:v>
                </c:pt>
                <c:pt idx="12002">
                  <c:v>11.611802005017799</c:v>
                </c:pt>
                <c:pt idx="12003">
                  <c:v>11.611811063522058</c:v>
                </c:pt>
                <c:pt idx="12004">
                  <c:v>11.611820121944358</c:v>
                </c:pt>
                <c:pt idx="12005">
                  <c:v>11.611829180284648</c:v>
                </c:pt>
                <c:pt idx="12006">
                  <c:v>11.611838238542871</c:v>
                </c:pt>
                <c:pt idx="12007">
                  <c:v>11.611847296719009</c:v>
                </c:pt>
                <c:pt idx="12008">
                  <c:v>11.611856354813094</c:v>
                </c:pt>
                <c:pt idx="12009">
                  <c:v>11.611865412825118</c:v>
                </c:pt>
                <c:pt idx="12010">
                  <c:v>11.611874470755048</c:v>
                </c:pt>
                <c:pt idx="12011">
                  <c:v>11.611883528603069</c:v>
                </c:pt>
                <c:pt idx="12012">
                  <c:v>11.611892586368972</c:v>
                </c:pt>
                <c:pt idx="12013">
                  <c:v>11.611901644052713</c:v>
                </c:pt>
                <c:pt idx="12014">
                  <c:v>11.611910701654535</c:v>
                </c:pt>
                <c:pt idx="12015">
                  <c:v>11.611919759174418</c:v>
                </c:pt>
                <c:pt idx="12016">
                  <c:v>11.611928816612098</c:v>
                </c:pt>
                <c:pt idx="12017">
                  <c:v>11.611937873967875</c:v>
                </c:pt>
                <c:pt idx="12018">
                  <c:v>11.611946931241546</c:v>
                </c:pt>
                <c:pt idx="12019">
                  <c:v>11.611955988433083</c:v>
                </c:pt>
                <c:pt idx="12020">
                  <c:v>11.611965045542748</c:v>
                </c:pt>
                <c:pt idx="12021">
                  <c:v>11.611974102570263</c:v>
                </c:pt>
                <c:pt idx="12022">
                  <c:v>11.611983159515907</c:v>
                </c:pt>
                <c:pt idx="12023">
                  <c:v>11.611992216379424</c:v>
                </c:pt>
                <c:pt idx="12024">
                  <c:v>11.612001273160924</c:v>
                </c:pt>
                <c:pt idx="12025">
                  <c:v>11.612010329860382</c:v>
                </c:pt>
                <c:pt idx="12026">
                  <c:v>11.612019386477828</c:v>
                </c:pt>
                <c:pt idx="12027">
                  <c:v>11.612028443013248</c:v>
                </c:pt>
                <c:pt idx="12028">
                  <c:v>11.612037499466744</c:v>
                </c:pt>
                <c:pt idx="12029">
                  <c:v>11.612046555838148</c:v>
                </c:pt>
                <c:pt idx="12030">
                  <c:v>11.612055612127406</c:v>
                </c:pt>
                <c:pt idx="12031">
                  <c:v>11.612064668334753</c:v>
                </c:pt>
                <c:pt idx="12032">
                  <c:v>11.612073724460091</c:v>
                </c:pt>
                <c:pt idx="12033">
                  <c:v>11.612082780503414</c:v>
                </c:pt>
                <c:pt idx="12034">
                  <c:v>11.612091836464772</c:v>
                </c:pt>
                <c:pt idx="12035">
                  <c:v>11.612100892344056</c:v>
                </c:pt>
                <c:pt idx="12036">
                  <c:v>11.612109948141326</c:v>
                </c:pt>
                <c:pt idx="12037">
                  <c:v>11.612119003856614</c:v>
                </c:pt>
                <c:pt idx="12038">
                  <c:v>11.612128059489899</c:v>
                </c:pt>
                <c:pt idx="12039">
                  <c:v>11.612137115041177</c:v>
                </c:pt>
                <c:pt idx="12040">
                  <c:v>11.612146170510453</c:v>
                </c:pt>
                <c:pt idx="12041">
                  <c:v>11.61215522589773</c:v>
                </c:pt>
                <c:pt idx="12042">
                  <c:v>11.612164281203007</c:v>
                </c:pt>
                <c:pt idx="12043">
                  <c:v>11.612173336426286</c:v>
                </c:pt>
                <c:pt idx="12044">
                  <c:v>11.61218239156757</c:v>
                </c:pt>
                <c:pt idx="12045">
                  <c:v>11.612191446626849</c:v>
                </c:pt>
                <c:pt idx="12046">
                  <c:v>11.612200501604152</c:v>
                </c:pt>
                <c:pt idx="12047">
                  <c:v>11.612209556499456</c:v>
                </c:pt>
                <c:pt idx="12048">
                  <c:v>11.612218611312768</c:v>
                </c:pt>
                <c:pt idx="12049">
                  <c:v>11.61222766604409</c:v>
                </c:pt>
                <c:pt idx="12050">
                  <c:v>11.612236720693421</c:v>
                </c:pt>
                <c:pt idx="12051">
                  <c:v>11.612245775260778</c:v>
                </c:pt>
                <c:pt idx="12052">
                  <c:v>11.612254829746156</c:v>
                </c:pt>
                <c:pt idx="12053">
                  <c:v>11.612263884149518</c:v>
                </c:pt>
                <c:pt idx="12054">
                  <c:v>11.612272938470927</c:v>
                </c:pt>
                <c:pt idx="12055">
                  <c:v>11.612281992710349</c:v>
                </c:pt>
                <c:pt idx="12056">
                  <c:v>11.61229104686779</c:v>
                </c:pt>
                <c:pt idx="12057">
                  <c:v>11.612300100943257</c:v>
                </c:pt>
                <c:pt idx="12058">
                  <c:v>11.612309154936749</c:v>
                </c:pt>
                <c:pt idx="12059">
                  <c:v>11.61231820884827</c:v>
                </c:pt>
                <c:pt idx="12060">
                  <c:v>11.612327262677798</c:v>
                </c:pt>
                <c:pt idx="12061">
                  <c:v>11.612336316425486</c:v>
                </c:pt>
                <c:pt idx="12062">
                  <c:v>11.612345370090983</c:v>
                </c:pt>
                <c:pt idx="12063">
                  <c:v>11.612354423674617</c:v>
                </c:pt>
                <c:pt idx="12064">
                  <c:v>11.612363477176283</c:v>
                </c:pt>
                <c:pt idx="12065">
                  <c:v>11.612372530595989</c:v>
                </c:pt>
                <c:pt idx="12066">
                  <c:v>11.612381583933718</c:v>
                </c:pt>
                <c:pt idx="12067">
                  <c:v>11.612390637189504</c:v>
                </c:pt>
                <c:pt idx="12068">
                  <c:v>11.612399690363322</c:v>
                </c:pt>
                <c:pt idx="12069">
                  <c:v>11.612408743455168</c:v>
                </c:pt>
                <c:pt idx="12070">
                  <c:v>11.612417796465079</c:v>
                </c:pt>
                <c:pt idx="12071">
                  <c:v>11.612426849393024</c:v>
                </c:pt>
                <c:pt idx="12072">
                  <c:v>11.612435902239024</c:v>
                </c:pt>
                <c:pt idx="12073">
                  <c:v>11.612444955003161</c:v>
                </c:pt>
                <c:pt idx="12074">
                  <c:v>11.612454007685232</c:v>
                </c:pt>
                <c:pt idx="12075">
                  <c:v>11.61246306028527</c:v>
                </c:pt>
                <c:pt idx="12076">
                  <c:v>11.61247211280345</c:v>
                </c:pt>
                <c:pt idx="12077">
                  <c:v>11.612481165239682</c:v>
                </c:pt>
                <c:pt idx="12078">
                  <c:v>11.612490217594095</c:v>
                </c:pt>
                <c:pt idx="12079">
                  <c:v>11.612499269866456</c:v>
                </c:pt>
                <c:pt idx="12080">
                  <c:v>11.612508322056723</c:v>
                </c:pt>
                <c:pt idx="12081">
                  <c:v>11.612517374165186</c:v>
                </c:pt>
                <c:pt idx="12082">
                  <c:v>11.61252642619171</c:v>
                </c:pt>
                <c:pt idx="12083">
                  <c:v>11.612535478136326</c:v>
                </c:pt>
                <c:pt idx="12084">
                  <c:v>11.612544529999074</c:v>
                </c:pt>
                <c:pt idx="12085">
                  <c:v>11.612553581779652</c:v>
                </c:pt>
                <c:pt idx="12086">
                  <c:v>11.612562633478429</c:v>
                </c:pt>
                <c:pt idx="12087">
                  <c:v>11.612571685095268</c:v>
                </c:pt>
                <c:pt idx="12088">
                  <c:v>11.612580736630189</c:v>
                </c:pt>
                <c:pt idx="12089">
                  <c:v>11.612589788083174</c:v>
                </c:pt>
                <c:pt idx="12090">
                  <c:v>11.612598839454334</c:v>
                </c:pt>
                <c:pt idx="12091">
                  <c:v>11.612607890743424</c:v>
                </c:pt>
                <c:pt idx="12092">
                  <c:v>11.612616941950565</c:v>
                </c:pt>
                <c:pt idx="12093">
                  <c:v>11.612625993075847</c:v>
                </c:pt>
                <c:pt idx="12094">
                  <c:v>11.612635044119274</c:v>
                </c:pt>
                <c:pt idx="12095">
                  <c:v>11.612644095080745</c:v>
                </c:pt>
                <c:pt idx="12096">
                  <c:v>11.612653145960163</c:v>
                </c:pt>
                <c:pt idx="12097">
                  <c:v>11.612662196757764</c:v>
                </c:pt>
                <c:pt idx="12098">
                  <c:v>11.612671247473449</c:v>
                </c:pt>
                <c:pt idx="12099">
                  <c:v>11.612680298107378</c:v>
                </c:pt>
                <c:pt idx="12100">
                  <c:v>11.612689348659124</c:v>
                </c:pt>
                <c:pt idx="12101">
                  <c:v>11.612698399129076</c:v>
                </c:pt>
                <c:pt idx="12102">
                  <c:v>11.612707449517059</c:v>
                </c:pt>
                <c:pt idx="12103">
                  <c:v>11.612716499823186</c:v>
                </c:pt>
                <c:pt idx="12104">
                  <c:v>11.612725550047406</c:v>
                </c:pt>
                <c:pt idx="12105">
                  <c:v>11.61273460018981</c:v>
                </c:pt>
                <c:pt idx="12106">
                  <c:v>11.612743650250128</c:v>
                </c:pt>
                <c:pt idx="12107">
                  <c:v>11.612752700228636</c:v>
                </c:pt>
                <c:pt idx="12108">
                  <c:v>11.612761750125239</c:v>
                </c:pt>
                <c:pt idx="12109">
                  <c:v>11.61277079993995</c:v>
                </c:pt>
                <c:pt idx="12110">
                  <c:v>11.612779849672751</c:v>
                </c:pt>
                <c:pt idx="12111">
                  <c:v>11.612788899323759</c:v>
                </c:pt>
                <c:pt idx="12112">
                  <c:v>11.612797948892675</c:v>
                </c:pt>
                <c:pt idx="12113">
                  <c:v>11.612806998379806</c:v>
                </c:pt>
                <c:pt idx="12114">
                  <c:v>11.612816047785024</c:v>
                </c:pt>
                <c:pt idx="12115">
                  <c:v>11.61282509710837</c:v>
                </c:pt>
                <c:pt idx="12116">
                  <c:v>11.612834146349822</c:v>
                </c:pt>
                <c:pt idx="12117">
                  <c:v>11.61284319550937</c:v>
                </c:pt>
                <c:pt idx="12118">
                  <c:v>11.612852244587074</c:v>
                </c:pt>
                <c:pt idx="12119">
                  <c:v>11.612861293582828</c:v>
                </c:pt>
                <c:pt idx="12120">
                  <c:v>11.612870342496731</c:v>
                </c:pt>
                <c:pt idx="12121">
                  <c:v>11.612879391328754</c:v>
                </c:pt>
                <c:pt idx="12122">
                  <c:v>11.612888440078891</c:v>
                </c:pt>
                <c:pt idx="12123">
                  <c:v>11.612897488747159</c:v>
                </c:pt>
                <c:pt idx="12124">
                  <c:v>11.612906537333552</c:v>
                </c:pt>
                <c:pt idx="12125">
                  <c:v>11.612915585838051</c:v>
                </c:pt>
                <c:pt idx="12126">
                  <c:v>11.612924634260684</c:v>
                </c:pt>
                <c:pt idx="12127">
                  <c:v>11.612933682601446</c:v>
                </c:pt>
                <c:pt idx="12128">
                  <c:v>11.612942730860334</c:v>
                </c:pt>
                <c:pt idx="12129">
                  <c:v>11.612951779037353</c:v>
                </c:pt>
                <c:pt idx="12130">
                  <c:v>11.612960827132499</c:v>
                </c:pt>
                <c:pt idx="12131">
                  <c:v>11.612969875145804</c:v>
                </c:pt>
                <c:pt idx="12132">
                  <c:v>11.612978923077112</c:v>
                </c:pt>
                <c:pt idx="12133">
                  <c:v>11.612987970926754</c:v>
                </c:pt>
                <c:pt idx="12134">
                  <c:v>11.61299701869445</c:v>
                </c:pt>
                <c:pt idx="12135">
                  <c:v>11.613006066380272</c:v>
                </c:pt>
                <c:pt idx="12136">
                  <c:v>11.61301511398425</c:v>
                </c:pt>
                <c:pt idx="12137">
                  <c:v>11.613024161506351</c:v>
                </c:pt>
                <c:pt idx="12138">
                  <c:v>11.613033208946694</c:v>
                </c:pt>
                <c:pt idx="12139">
                  <c:v>11.613042256305102</c:v>
                </c:pt>
                <c:pt idx="12140">
                  <c:v>11.613051303581543</c:v>
                </c:pt>
                <c:pt idx="12141">
                  <c:v>11.613060350776236</c:v>
                </c:pt>
                <c:pt idx="12142">
                  <c:v>11.613069397889076</c:v>
                </c:pt>
                <c:pt idx="12143">
                  <c:v>11.613078444919998</c:v>
                </c:pt>
                <c:pt idx="12144">
                  <c:v>11.613087491869226</c:v>
                </c:pt>
                <c:pt idx="12145">
                  <c:v>11.613096538736524</c:v>
                </c:pt>
                <c:pt idx="12146">
                  <c:v>11.613105585521957</c:v>
                </c:pt>
                <c:pt idx="12147">
                  <c:v>11.613114632225564</c:v>
                </c:pt>
                <c:pt idx="12148">
                  <c:v>11.613123678847328</c:v>
                </c:pt>
                <c:pt idx="12149">
                  <c:v>11.613132725387254</c:v>
                </c:pt>
                <c:pt idx="12150">
                  <c:v>11.61314177184534</c:v>
                </c:pt>
                <c:pt idx="12151">
                  <c:v>11.613150818221587</c:v>
                </c:pt>
                <c:pt idx="12152">
                  <c:v>11.613159864516</c:v>
                </c:pt>
                <c:pt idx="12153">
                  <c:v>11.613168910728568</c:v>
                </c:pt>
                <c:pt idx="12154">
                  <c:v>11.613177956859319</c:v>
                </c:pt>
                <c:pt idx="12155">
                  <c:v>11.613187002908274</c:v>
                </c:pt>
                <c:pt idx="12156">
                  <c:v>11.61319604887532</c:v>
                </c:pt>
                <c:pt idx="12157">
                  <c:v>11.613205094760565</c:v>
                </c:pt>
                <c:pt idx="12158">
                  <c:v>11.613214140563992</c:v>
                </c:pt>
                <c:pt idx="12159">
                  <c:v>11.613223186285481</c:v>
                </c:pt>
                <c:pt idx="12160">
                  <c:v>11.613232231925426</c:v>
                </c:pt>
                <c:pt idx="12161">
                  <c:v>11.61324127748332</c:v>
                </c:pt>
                <c:pt idx="12162">
                  <c:v>11.613250322959448</c:v>
                </c:pt>
                <c:pt idx="12163">
                  <c:v>11.613259368353763</c:v>
                </c:pt>
                <c:pt idx="12164">
                  <c:v>11.613268413666257</c:v>
                </c:pt>
                <c:pt idx="12165">
                  <c:v>11.613277458896933</c:v>
                </c:pt>
                <c:pt idx="12166">
                  <c:v>11.613286504045806</c:v>
                </c:pt>
                <c:pt idx="12167">
                  <c:v>11.61329554911284</c:v>
                </c:pt>
                <c:pt idx="12168">
                  <c:v>11.613304594098073</c:v>
                </c:pt>
                <c:pt idx="12169">
                  <c:v>11.613313639001497</c:v>
                </c:pt>
                <c:pt idx="12170">
                  <c:v>11.613322683823098</c:v>
                </c:pt>
                <c:pt idx="12171">
                  <c:v>11.613331728562915</c:v>
                </c:pt>
                <c:pt idx="12172">
                  <c:v>11.613340773220914</c:v>
                </c:pt>
                <c:pt idx="12173">
                  <c:v>11.61334981779712</c:v>
                </c:pt>
                <c:pt idx="12174">
                  <c:v>11.613358862291401</c:v>
                </c:pt>
                <c:pt idx="12175">
                  <c:v>11.613367906704083</c:v>
                </c:pt>
                <c:pt idx="12176">
                  <c:v>11.613376951034848</c:v>
                </c:pt>
                <c:pt idx="12177">
                  <c:v>11.613385995283863</c:v>
                </c:pt>
                <c:pt idx="12178">
                  <c:v>11.613395039451053</c:v>
                </c:pt>
                <c:pt idx="12179">
                  <c:v>11.61340408353645</c:v>
                </c:pt>
                <c:pt idx="12180">
                  <c:v>11.613413127540047</c:v>
                </c:pt>
                <c:pt idx="12181">
                  <c:v>11.613422171461853</c:v>
                </c:pt>
                <c:pt idx="12182">
                  <c:v>11.613431215301874</c:v>
                </c:pt>
                <c:pt idx="12183">
                  <c:v>11.613440259060187</c:v>
                </c:pt>
                <c:pt idx="12184">
                  <c:v>11.613449302736527</c:v>
                </c:pt>
                <c:pt idx="12185">
                  <c:v>11.613458346331168</c:v>
                </c:pt>
                <c:pt idx="12186">
                  <c:v>11.61346738984405</c:v>
                </c:pt>
                <c:pt idx="12187">
                  <c:v>11.613476433275116</c:v>
                </c:pt>
                <c:pt idx="12188">
                  <c:v>11.613485476624422</c:v>
                </c:pt>
                <c:pt idx="12189">
                  <c:v>11.613494519892054</c:v>
                </c:pt>
                <c:pt idx="12190">
                  <c:v>11.613503563077657</c:v>
                </c:pt>
                <c:pt idx="12191">
                  <c:v>11.613512606181622</c:v>
                </c:pt>
                <c:pt idx="12192">
                  <c:v>11.61352164920379</c:v>
                </c:pt>
                <c:pt idx="12193">
                  <c:v>11.613530692144295</c:v>
                </c:pt>
                <c:pt idx="12194">
                  <c:v>11.613539735002822</c:v>
                </c:pt>
                <c:pt idx="12195">
                  <c:v>11.613548777779677</c:v>
                </c:pt>
                <c:pt idx="12196">
                  <c:v>11.613557820474762</c:v>
                </c:pt>
                <c:pt idx="12197">
                  <c:v>11.613566863088106</c:v>
                </c:pt>
                <c:pt idx="12198">
                  <c:v>11.613575905619625</c:v>
                </c:pt>
                <c:pt idx="12199">
                  <c:v>11.613584948069498</c:v>
                </c:pt>
                <c:pt idx="12200">
                  <c:v>11.613593990437421</c:v>
                </c:pt>
                <c:pt idx="12201">
                  <c:v>11.613603032723672</c:v>
                </c:pt>
                <c:pt idx="12202">
                  <c:v>11.61361207492817</c:v>
                </c:pt>
                <c:pt idx="12203">
                  <c:v>11.613621117050807</c:v>
                </c:pt>
                <c:pt idx="12204">
                  <c:v>11.61363015909186</c:v>
                </c:pt>
                <c:pt idx="12205">
                  <c:v>11.613639201051072</c:v>
                </c:pt>
                <c:pt idx="12206">
                  <c:v>11.613648242928528</c:v>
                </c:pt>
                <c:pt idx="12207">
                  <c:v>11.613657284724274</c:v>
                </c:pt>
                <c:pt idx="12208">
                  <c:v>11.613666326438175</c:v>
                </c:pt>
                <c:pt idx="12209">
                  <c:v>11.613675368070368</c:v>
                </c:pt>
                <c:pt idx="12210">
                  <c:v>11.613684409620816</c:v>
                </c:pt>
                <c:pt idx="12211">
                  <c:v>11.613693451089512</c:v>
                </c:pt>
                <c:pt idx="12212">
                  <c:v>11.613702492476461</c:v>
                </c:pt>
                <c:pt idx="12213">
                  <c:v>11.613711533781666</c:v>
                </c:pt>
                <c:pt idx="12214">
                  <c:v>11.613720575005123</c:v>
                </c:pt>
                <c:pt idx="12215">
                  <c:v>11.61372961614685</c:v>
                </c:pt>
                <c:pt idx="12216">
                  <c:v>11.61373865720682</c:v>
                </c:pt>
                <c:pt idx="12217">
                  <c:v>11.613747698185056</c:v>
                </c:pt>
                <c:pt idx="12218">
                  <c:v>11.61375673908155</c:v>
                </c:pt>
                <c:pt idx="12219">
                  <c:v>11.613765779896299</c:v>
                </c:pt>
                <c:pt idx="12220">
                  <c:v>11.613774820629322</c:v>
                </c:pt>
                <c:pt idx="12221">
                  <c:v>11.613783861280616</c:v>
                </c:pt>
                <c:pt idx="12222">
                  <c:v>11.613792901850168</c:v>
                </c:pt>
                <c:pt idx="12223">
                  <c:v>11.613801942337991</c:v>
                </c:pt>
                <c:pt idx="12224">
                  <c:v>11.613810982744088</c:v>
                </c:pt>
                <c:pt idx="12225">
                  <c:v>11.613820023068453</c:v>
                </c:pt>
                <c:pt idx="12226">
                  <c:v>11.613829063311091</c:v>
                </c:pt>
                <c:pt idx="12227">
                  <c:v>11.613838103471998</c:v>
                </c:pt>
                <c:pt idx="12228">
                  <c:v>11.613847143551201</c:v>
                </c:pt>
                <c:pt idx="12229">
                  <c:v>11.61385618354867</c:v>
                </c:pt>
                <c:pt idx="12230">
                  <c:v>11.613865223464417</c:v>
                </c:pt>
                <c:pt idx="12231">
                  <c:v>11.613874263298445</c:v>
                </c:pt>
                <c:pt idx="12232">
                  <c:v>11.613883303050748</c:v>
                </c:pt>
                <c:pt idx="12233">
                  <c:v>11.613892342721352</c:v>
                </c:pt>
                <c:pt idx="12234">
                  <c:v>11.613901382310218</c:v>
                </c:pt>
                <c:pt idx="12235">
                  <c:v>11.613910421817398</c:v>
                </c:pt>
                <c:pt idx="12236">
                  <c:v>11.613919461242848</c:v>
                </c:pt>
                <c:pt idx="12237">
                  <c:v>11.613928500586548</c:v>
                </c:pt>
                <c:pt idx="12238">
                  <c:v>11.613937539848761</c:v>
                </c:pt>
                <c:pt idx="12239">
                  <c:v>11.613946579029088</c:v>
                </c:pt>
                <c:pt idx="12240">
                  <c:v>11.613955618127578</c:v>
                </c:pt>
                <c:pt idx="12241">
                  <c:v>11.613964657144496</c:v>
                </c:pt>
                <c:pt idx="12242">
                  <c:v>11.613973696079698</c:v>
                </c:pt>
                <c:pt idx="12243">
                  <c:v>11.61398273493322</c:v>
                </c:pt>
                <c:pt idx="12244">
                  <c:v>11.613991773705031</c:v>
                </c:pt>
                <c:pt idx="12245">
                  <c:v>11.614000812395144</c:v>
                </c:pt>
                <c:pt idx="12246">
                  <c:v>11.61400985100356</c:v>
                </c:pt>
                <c:pt idx="12247">
                  <c:v>11.614018889530268</c:v>
                </c:pt>
                <c:pt idx="12248">
                  <c:v>11.614027927975298</c:v>
                </c:pt>
                <c:pt idx="12249">
                  <c:v>11.61403696633865</c:v>
                </c:pt>
                <c:pt idx="12250">
                  <c:v>11.614046004620286</c:v>
                </c:pt>
                <c:pt idx="12251">
                  <c:v>11.614055042820233</c:v>
                </c:pt>
                <c:pt idx="12252">
                  <c:v>11.614064080938498</c:v>
                </c:pt>
                <c:pt idx="12253">
                  <c:v>11.614073118975048</c:v>
                </c:pt>
                <c:pt idx="12254">
                  <c:v>11.614082156929976</c:v>
                </c:pt>
                <c:pt idx="12255">
                  <c:v>11.614091194803168</c:v>
                </c:pt>
                <c:pt idx="12256">
                  <c:v>11.6141002325947</c:v>
                </c:pt>
                <c:pt idx="12257">
                  <c:v>11.614109270304544</c:v>
                </c:pt>
                <c:pt idx="12258">
                  <c:v>11.614118307932698</c:v>
                </c:pt>
                <c:pt idx="12259">
                  <c:v>11.614127345479108</c:v>
                </c:pt>
                <c:pt idx="12260">
                  <c:v>11.614136382944006</c:v>
                </c:pt>
                <c:pt idx="12261">
                  <c:v>11.614145420327141</c:v>
                </c:pt>
                <c:pt idx="12262">
                  <c:v>11.614154457628604</c:v>
                </c:pt>
                <c:pt idx="12263">
                  <c:v>11.614163494848393</c:v>
                </c:pt>
                <c:pt idx="12264">
                  <c:v>11.614172531986512</c:v>
                </c:pt>
                <c:pt idx="12265">
                  <c:v>11.614181569042962</c:v>
                </c:pt>
                <c:pt idx="12266">
                  <c:v>11.614190606017745</c:v>
                </c:pt>
                <c:pt idx="12267">
                  <c:v>11.614199642910798</c:v>
                </c:pt>
                <c:pt idx="12268">
                  <c:v>11.614208679722312</c:v>
                </c:pt>
                <c:pt idx="12269">
                  <c:v>11.614217716452098</c:v>
                </c:pt>
                <c:pt idx="12270">
                  <c:v>11.614226753100228</c:v>
                </c:pt>
                <c:pt idx="12271">
                  <c:v>11.614235789666694</c:v>
                </c:pt>
                <c:pt idx="12272">
                  <c:v>11.614244826151499</c:v>
                </c:pt>
                <c:pt idx="12273">
                  <c:v>11.614253862554648</c:v>
                </c:pt>
                <c:pt idx="12274">
                  <c:v>11.614262898876145</c:v>
                </c:pt>
                <c:pt idx="12275">
                  <c:v>11.614271935115948</c:v>
                </c:pt>
                <c:pt idx="12276">
                  <c:v>11.614280971274168</c:v>
                </c:pt>
                <c:pt idx="12277">
                  <c:v>11.614290007350698</c:v>
                </c:pt>
                <c:pt idx="12278">
                  <c:v>11.614299043345595</c:v>
                </c:pt>
                <c:pt idx="12279">
                  <c:v>11.614308079258818</c:v>
                </c:pt>
                <c:pt idx="12280">
                  <c:v>11.614317115090348</c:v>
                </c:pt>
                <c:pt idx="12281">
                  <c:v>11.614326150840363</c:v>
                </c:pt>
                <c:pt idx="12282">
                  <c:v>11.614335186508667</c:v>
                </c:pt>
                <c:pt idx="12283">
                  <c:v>11.614344222095323</c:v>
                </c:pt>
                <c:pt idx="12284">
                  <c:v>11.614353257600342</c:v>
                </c:pt>
                <c:pt idx="12285">
                  <c:v>11.614362293023719</c:v>
                </c:pt>
                <c:pt idx="12286">
                  <c:v>11.614371328365365</c:v>
                </c:pt>
                <c:pt idx="12287">
                  <c:v>11.614380363625548</c:v>
                </c:pt>
                <c:pt idx="12288">
                  <c:v>11.614389398804029</c:v>
                </c:pt>
                <c:pt idx="12289">
                  <c:v>11.614398433900798</c:v>
                </c:pt>
                <c:pt idx="12290">
                  <c:v>11.614407468916063</c:v>
                </c:pt>
                <c:pt idx="12291">
                  <c:v>11.614416503849734</c:v>
                </c:pt>
                <c:pt idx="12292">
                  <c:v>11.614425538701575</c:v>
                </c:pt>
                <c:pt idx="12293">
                  <c:v>11.614434573471984</c:v>
                </c:pt>
                <c:pt idx="12294">
                  <c:v>11.614443608160578</c:v>
                </c:pt>
                <c:pt idx="12295">
                  <c:v>11.614452642767652</c:v>
                </c:pt>
                <c:pt idx="12296">
                  <c:v>11.614461677293068</c:v>
                </c:pt>
                <c:pt idx="12297">
                  <c:v>11.614470711736891</c:v>
                </c:pt>
                <c:pt idx="12298">
                  <c:v>11.614479746099091</c:v>
                </c:pt>
                <c:pt idx="12299">
                  <c:v>11.614488780379668</c:v>
                </c:pt>
                <c:pt idx="12300">
                  <c:v>11.614497814578721</c:v>
                </c:pt>
                <c:pt idx="12301">
                  <c:v>11.614506848695974</c:v>
                </c:pt>
                <c:pt idx="12302">
                  <c:v>11.614515882731698</c:v>
                </c:pt>
                <c:pt idx="12303">
                  <c:v>11.61452491668582</c:v>
                </c:pt>
                <c:pt idx="12304">
                  <c:v>11.614533950558325</c:v>
                </c:pt>
                <c:pt idx="12305">
                  <c:v>11.614542984349224</c:v>
                </c:pt>
                <c:pt idx="12306">
                  <c:v>11.614552018058507</c:v>
                </c:pt>
                <c:pt idx="12307">
                  <c:v>11.614561051686183</c:v>
                </c:pt>
                <c:pt idx="12308">
                  <c:v>11.614570085232248</c:v>
                </c:pt>
                <c:pt idx="12309">
                  <c:v>11.614579118696728</c:v>
                </c:pt>
                <c:pt idx="12310">
                  <c:v>11.614588152079595</c:v>
                </c:pt>
                <c:pt idx="12311">
                  <c:v>11.614597185380861</c:v>
                </c:pt>
                <c:pt idx="12312">
                  <c:v>11.614606218600526</c:v>
                </c:pt>
                <c:pt idx="12313">
                  <c:v>11.614615251738591</c:v>
                </c:pt>
                <c:pt idx="12314">
                  <c:v>11.614624284795063</c:v>
                </c:pt>
                <c:pt idx="12315">
                  <c:v>11.614633317770002</c:v>
                </c:pt>
                <c:pt idx="12316">
                  <c:v>11.614642350663226</c:v>
                </c:pt>
                <c:pt idx="12317">
                  <c:v>11.614651383474806</c:v>
                </c:pt>
                <c:pt idx="12318">
                  <c:v>11.614660416205004</c:v>
                </c:pt>
                <c:pt idx="12319">
                  <c:v>11.614669448853498</c:v>
                </c:pt>
                <c:pt idx="12320">
                  <c:v>11.614678481420313</c:v>
                </c:pt>
                <c:pt idx="12321">
                  <c:v>11.614687513905826</c:v>
                </c:pt>
                <c:pt idx="12322">
                  <c:v>11.614696546309522</c:v>
                </c:pt>
                <c:pt idx="12323">
                  <c:v>11.61470557863168</c:v>
                </c:pt>
                <c:pt idx="12324">
                  <c:v>11.614714610872262</c:v>
                </c:pt>
                <c:pt idx="12325">
                  <c:v>11.614723643031175</c:v>
                </c:pt>
                <c:pt idx="12326">
                  <c:v>11.614732675108726</c:v>
                </c:pt>
                <c:pt idx="12327">
                  <c:v>11.614741707104518</c:v>
                </c:pt>
                <c:pt idx="12328">
                  <c:v>11.614750739018803</c:v>
                </c:pt>
                <c:pt idx="12329">
                  <c:v>11.614759770851448</c:v>
                </c:pt>
                <c:pt idx="12330">
                  <c:v>11.614768802602617</c:v>
                </c:pt>
                <c:pt idx="12331">
                  <c:v>11.614777834272163</c:v>
                </c:pt>
                <c:pt idx="12332">
                  <c:v>11.61478686586015</c:v>
                </c:pt>
                <c:pt idx="12333">
                  <c:v>11.614795897366555</c:v>
                </c:pt>
                <c:pt idx="12334">
                  <c:v>11.614804928791399</c:v>
                </c:pt>
                <c:pt idx="12335">
                  <c:v>11.614813960134574</c:v>
                </c:pt>
                <c:pt idx="12336">
                  <c:v>11.614822991396368</c:v>
                </c:pt>
                <c:pt idx="12337">
                  <c:v>11.614832022576538</c:v>
                </c:pt>
                <c:pt idx="12338">
                  <c:v>11.614841053675118</c:v>
                </c:pt>
                <c:pt idx="12339">
                  <c:v>11.614850084692067</c:v>
                </c:pt>
                <c:pt idx="12340">
                  <c:v>11.614859115627624</c:v>
                </c:pt>
                <c:pt idx="12341">
                  <c:v>11.614868146481422</c:v>
                </c:pt>
                <c:pt idx="12342">
                  <c:v>11.614877177253796</c:v>
                </c:pt>
                <c:pt idx="12343">
                  <c:v>11.614886207944776</c:v>
                </c:pt>
                <c:pt idx="12344">
                  <c:v>11.614895238553952</c:v>
                </c:pt>
                <c:pt idx="12345">
                  <c:v>11.61490426908165</c:v>
                </c:pt>
                <c:pt idx="12346">
                  <c:v>11.614913299527794</c:v>
                </c:pt>
                <c:pt idx="12347">
                  <c:v>11.614922329892391</c:v>
                </c:pt>
                <c:pt idx="12348">
                  <c:v>11.614931360175362</c:v>
                </c:pt>
                <c:pt idx="12349">
                  <c:v>11.614940390376958</c:v>
                </c:pt>
                <c:pt idx="12350">
                  <c:v>11.614949420496918</c:v>
                </c:pt>
                <c:pt idx="12351">
                  <c:v>11.614958450535298</c:v>
                </c:pt>
                <c:pt idx="12352">
                  <c:v>11.614967480492089</c:v>
                </c:pt>
                <c:pt idx="12353">
                  <c:v>11.614976510367571</c:v>
                </c:pt>
                <c:pt idx="12354">
                  <c:v>11.614985540161371</c:v>
                </c:pt>
                <c:pt idx="12355">
                  <c:v>11.614994569873646</c:v>
                </c:pt>
                <c:pt idx="12356">
                  <c:v>11.615003599504426</c:v>
                </c:pt>
                <c:pt idx="12357">
                  <c:v>11.615012629053568</c:v>
                </c:pt>
                <c:pt idx="12358">
                  <c:v>11.61502165852125</c:v>
                </c:pt>
                <c:pt idx="12359">
                  <c:v>11.615030687907424</c:v>
                </c:pt>
                <c:pt idx="12360">
                  <c:v>11.615039717212024</c:v>
                </c:pt>
                <c:pt idx="12361">
                  <c:v>11.615048746435068</c:v>
                </c:pt>
                <c:pt idx="12362">
                  <c:v>11.615057775576625</c:v>
                </c:pt>
                <c:pt idx="12363">
                  <c:v>11.615066804636674</c:v>
                </c:pt>
                <c:pt idx="12364">
                  <c:v>11.615075833615162</c:v>
                </c:pt>
                <c:pt idx="12365">
                  <c:v>11.61508486251215</c:v>
                </c:pt>
                <c:pt idx="12366">
                  <c:v>11.615093891327676</c:v>
                </c:pt>
                <c:pt idx="12367">
                  <c:v>11.615102920061553</c:v>
                </c:pt>
                <c:pt idx="12368">
                  <c:v>11.615111948713983</c:v>
                </c:pt>
                <c:pt idx="12369">
                  <c:v>11.615120977284899</c:v>
                </c:pt>
                <c:pt idx="12370">
                  <c:v>11.615130005774304</c:v>
                </c:pt>
                <c:pt idx="12371">
                  <c:v>11.615139034182306</c:v>
                </c:pt>
                <c:pt idx="12372">
                  <c:v>11.615148062508553</c:v>
                </c:pt>
                <c:pt idx="12373">
                  <c:v>11.615157090753421</c:v>
                </c:pt>
                <c:pt idx="12374">
                  <c:v>11.615166118916775</c:v>
                </c:pt>
                <c:pt idx="12375">
                  <c:v>11.615175146998618</c:v>
                </c:pt>
                <c:pt idx="12376">
                  <c:v>11.615184174998976</c:v>
                </c:pt>
                <c:pt idx="12377">
                  <c:v>11.615193202917807</c:v>
                </c:pt>
                <c:pt idx="12378">
                  <c:v>11.61520223075515</c:v>
                </c:pt>
                <c:pt idx="12379">
                  <c:v>11.615211258510978</c:v>
                </c:pt>
                <c:pt idx="12380">
                  <c:v>11.615220286185314</c:v>
                </c:pt>
                <c:pt idx="12381">
                  <c:v>11.615229313778151</c:v>
                </c:pt>
                <c:pt idx="12382">
                  <c:v>11.615238341289492</c:v>
                </c:pt>
                <c:pt idx="12383">
                  <c:v>11.61524736871935</c:v>
                </c:pt>
                <c:pt idx="12384">
                  <c:v>11.615256396067776</c:v>
                </c:pt>
                <c:pt idx="12385">
                  <c:v>11.615265423334458</c:v>
                </c:pt>
                <c:pt idx="12386">
                  <c:v>11.615274450519919</c:v>
                </c:pt>
                <c:pt idx="12387">
                  <c:v>11.6152834776238</c:v>
                </c:pt>
                <c:pt idx="12388">
                  <c:v>11.615292504646291</c:v>
                </c:pt>
                <c:pt idx="12389">
                  <c:v>11.6153015315871</c:v>
                </c:pt>
                <c:pt idx="12390">
                  <c:v>11.61531055844652</c:v>
                </c:pt>
                <c:pt idx="12391">
                  <c:v>11.615319585224452</c:v>
                </c:pt>
                <c:pt idx="12392">
                  <c:v>11.615328611920907</c:v>
                </c:pt>
                <c:pt idx="12393">
                  <c:v>11.61533763853588</c:v>
                </c:pt>
                <c:pt idx="12394">
                  <c:v>11.615346665069376</c:v>
                </c:pt>
                <c:pt idx="12395">
                  <c:v>11.615355691521394</c:v>
                </c:pt>
                <c:pt idx="12396">
                  <c:v>11.615364717891936</c:v>
                </c:pt>
                <c:pt idx="12397">
                  <c:v>11.615373744180998</c:v>
                </c:pt>
                <c:pt idx="12398">
                  <c:v>11.615382770388596</c:v>
                </c:pt>
                <c:pt idx="12399">
                  <c:v>11.615391796514718</c:v>
                </c:pt>
                <c:pt idx="12400">
                  <c:v>11.615400822559376</c:v>
                </c:pt>
                <c:pt idx="12401">
                  <c:v>11.615409848522576</c:v>
                </c:pt>
                <c:pt idx="12402">
                  <c:v>11.615418874404364</c:v>
                </c:pt>
                <c:pt idx="12403">
                  <c:v>11.615427900204519</c:v>
                </c:pt>
                <c:pt idx="12404">
                  <c:v>11.615436925923445</c:v>
                </c:pt>
                <c:pt idx="12405">
                  <c:v>11.615445951560723</c:v>
                </c:pt>
                <c:pt idx="12406">
                  <c:v>11.615454977116524</c:v>
                </c:pt>
                <c:pt idx="12407">
                  <c:v>11.61546400259089</c:v>
                </c:pt>
                <c:pt idx="12408">
                  <c:v>11.615473027983834</c:v>
                </c:pt>
                <c:pt idx="12409">
                  <c:v>11.615482053295425</c:v>
                </c:pt>
                <c:pt idx="12410">
                  <c:v>11.615491078525441</c:v>
                </c:pt>
                <c:pt idx="12411">
                  <c:v>11.615500103673927</c:v>
                </c:pt>
                <c:pt idx="12412">
                  <c:v>11.615509128741056</c:v>
                </c:pt>
                <c:pt idx="12413">
                  <c:v>11.615518153726725</c:v>
                </c:pt>
                <c:pt idx="12414">
                  <c:v>11.61552717863095</c:v>
                </c:pt>
                <c:pt idx="12415">
                  <c:v>11.615536203453827</c:v>
                </c:pt>
                <c:pt idx="12416">
                  <c:v>11.615545228195074</c:v>
                </c:pt>
                <c:pt idx="12417">
                  <c:v>11.615554252855052</c:v>
                </c:pt>
                <c:pt idx="12418">
                  <c:v>11.615563277433374</c:v>
                </c:pt>
                <c:pt idx="12419">
                  <c:v>11.615572301930371</c:v>
                </c:pt>
                <c:pt idx="12420">
                  <c:v>11.615581326346017</c:v>
                </c:pt>
                <c:pt idx="12421">
                  <c:v>11.615590350680074</c:v>
                </c:pt>
                <c:pt idx="12422">
                  <c:v>11.615599374932724</c:v>
                </c:pt>
                <c:pt idx="12423">
                  <c:v>11.615608399103976</c:v>
                </c:pt>
                <c:pt idx="12424">
                  <c:v>11.615617423193768</c:v>
                </c:pt>
                <c:pt idx="12425">
                  <c:v>11.61562644720215</c:v>
                </c:pt>
                <c:pt idx="12426">
                  <c:v>11.615635471129124</c:v>
                </c:pt>
                <c:pt idx="12427">
                  <c:v>11.615644494974624</c:v>
                </c:pt>
                <c:pt idx="12428">
                  <c:v>11.615653518738776</c:v>
                </c:pt>
                <c:pt idx="12429">
                  <c:v>11.615662542421354</c:v>
                </c:pt>
                <c:pt idx="12430">
                  <c:v>11.615671566022568</c:v>
                </c:pt>
                <c:pt idx="12431">
                  <c:v>11.615680589542464</c:v>
                </c:pt>
                <c:pt idx="12432">
                  <c:v>11.615689612980853</c:v>
                </c:pt>
                <c:pt idx="12433">
                  <c:v>11.61569863633772</c:v>
                </c:pt>
                <c:pt idx="12434">
                  <c:v>11.615707659613276</c:v>
                </c:pt>
                <c:pt idx="12435">
                  <c:v>11.615716682807374</c:v>
                </c:pt>
                <c:pt idx="12436">
                  <c:v>11.615725705920068</c:v>
                </c:pt>
                <c:pt idx="12437">
                  <c:v>11.61573472895137</c:v>
                </c:pt>
                <c:pt idx="12438">
                  <c:v>11.615743751901254</c:v>
                </c:pt>
                <c:pt idx="12439">
                  <c:v>11.615752774769724</c:v>
                </c:pt>
                <c:pt idx="12440">
                  <c:v>11.615761797556747</c:v>
                </c:pt>
                <c:pt idx="12441">
                  <c:v>11.615770820262385</c:v>
                </c:pt>
                <c:pt idx="12442">
                  <c:v>11.615779842886624</c:v>
                </c:pt>
                <c:pt idx="12443">
                  <c:v>11.615788865429456</c:v>
                </c:pt>
                <c:pt idx="12444">
                  <c:v>11.615797887890858</c:v>
                </c:pt>
                <c:pt idx="12445">
                  <c:v>11.615806910270871</c:v>
                </c:pt>
                <c:pt idx="12446">
                  <c:v>11.615815932569484</c:v>
                </c:pt>
                <c:pt idx="12447">
                  <c:v>11.615824954786724</c:v>
                </c:pt>
                <c:pt idx="12448">
                  <c:v>11.615833976922502</c:v>
                </c:pt>
                <c:pt idx="12449">
                  <c:v>11.615842998976976</c:v>
                </c:pt>
                <c:pt idx="12450">
                  <c:v>11.615852020949974</c:v>
                </c:pt>
                <c:pt idx="12451">
                  <c:v>11.615861042841548</c:v>
                </c:pt>
                <c:pt idx="12452">
                  <c:v>11.615870064651768</c:v>
                </c:pt>
                <c:pt idx="12453">
                  <c:v>11.615879086380614</c:v>
                </c:pt>
                <c:pt idx="12454">
                  <c:v>11.615888108028054</c:v>
                </c:pt>
                <c:pt idx="12455">
                  <c:v>11.615897129594105</c:v>
                </c:pt>
                <c:pt idx="12456">
                  <c:v>11.615906151078773</c:v>
                </c:pt>
                <c:pt idx="12457">
                  <c:v>11.615915172482053</c:v>
                </c:pt>
                <c:pt idx="12458">
                  <c:v>11.61592419380395</c:v>
                </c:pt>
                <c:pt idx="12459">
                  <c:v>11.615933215044524</c:v>
                </c:pt>
                <c:pt idx="12460">
                  <c:v>11.615942236203708</c:v>
                </c:pt>
                <c:pt idx="12461">
                  <c:v>11.615951257281354</c:v>
                </c:pt>
                <c:pt idx="12462">
                  <c:v>11.615960278277704</c:v>
                </c:pt>
                <c:pt idx="12463">
                  <c:v>11.615969299192702</c:v>
                </c:pt>
                <c:pt idx="12464">
                  <c:v>11.61597832002631</c:v>
                </c:pt>
                <c:pt idx="12465">
                  <c:v>11.615987340778551</c:v>
                </c:pt>
                <c:pt idx="12466">
                  <c:v>11.615996361449422</c:v>
                </c:pt>
                <c:pt idx="12467">
                  <c:v>11.616005382038914</c:v>
                </c:pt>
                <c:pt idx="12468">
                  <c:v>11.616014402547039</c:v>
                </c:pt>
                <c:pt idx="12469">
                  <c:v>11.616023422973692</c:v>
                </c:pt>
                <c:pt idx="12470">
                  <c:v>11.616032443319185</c:v>
                </c:pt>
                <c:pt idx="12471">
                  <c:v>11.616041463583208</c:v>
                </c:pt>
                <c:pt idx="12472">
                  <c:v>11.616050483765861</c:v>
                </c:pt>
                <c:pt idx="12473">
                  <c:v>11.61605950386717</c:v>
                </c:pt>
                <c:pt idx="12474">
                  <c:v>11.616068523887099</c:v>
                </c:pt>
                <c:pt idx="12475">
                  <c:v>11.616077543825671</c:v>
                </c:pt>
                <c:pt idx="12476">
                  <c:v>11.616086563682886</c:v>
                </c:pt>
                <c:pt idx="12477">
                  <c:v>11.616095583458746</c:v>
                </c:pt>
                <c:pt idx="12478">
                  <c:v>11.61610460315325</c:v>
                </c:pt>
                <c:pt idx="12479">
                  <c:v>11.616113622766397</c:v>
                </c:pt>
                <c:pt idx="12480">
                  <c:v>11.616122642298148</c:v>
                </c:pt>
                <c:pt idx="12481">
                  <c:v>11.616131661748639</c:v>
                </c:pt>
                <c:pt idx="12482">
                  <c:v>11.616140681117733</c:v>
                </c:pt>
                <c:pt idx="12483">
                  <c:v>11.616149700405481</c:v>
                </c:pt>
                <c:pt idx="12484">
                  <c:v>11.616158719611848</c:v>
                </c:pt>
                <c:pt idx="12485">
                  <c:v>11.616167738736936</c:v>
                </c:pt>
                <c:pt idx="12486">
                  <c:v>11.61617675778065</c:v>
                </c:pt>
                <c:pt idx="12487">
                  <c:v>11.616185776743016</c:v>
                </c:pt>
                <c:pt idx="12488">
                  <c:v>11.61619479562405</c:v>
                </c:pt>
                <c:pt idx="12489">
                  <c:v>11.616203814423734</c:v>
                </c:pt>
                <c:pt idx="12490">
                  <c:v>11.616212833142082</c:v>
                </c:pt>
                <c:pt idx="12491">
                  <c:v>11.616221851779093</c:v>
                </c:pt>
                <c:pt idx="12492">
                  <c:v>11.616230870334771</c:v>
                </c:pt>
                <c:pt idx="12493">
                  <c:v>11.616239888809124</c:v>
                </c:pt>
                <c:pt idx="12494">
                  <c:v>11.616248907202118</c:v>
                </c:pt>
                <c:pt idx="12495">
                  <c:v>11.616257925513811</c:v>
                </c:pt>
                <c:pt idx="12496">
                  <c:v>11.616266943744163</c:v>
                </c:pt>
                <c:pt idx="12497">
                  <c:v>11.616275961893063</c:v>
                </c:pt>
                <c:pt idx="12498">
                  <c:v>11.616284979960978</c:v>
                </c:pt>
                <c:pt idx="12499">
                  <c:v>11.61629399794727</c:v>
                </c:pt>
                <c:pt idx="12500">
                  <c:v>11.616303015852312</c:v>
                </c:pt>
                <c:pt idx="12501">
                  <c:v>11.61631203367604</c:v>
                </c:pt>
                <c:pt idx="12502">
                  <c:v>11.616321051418398</c:v>
                </c:pt>
                <c:pt idx="12503">
                  <c:v>11.616330069079538</c:v>
                </c:pt>
                <c:pt idx="12504">
                  <c:v>11.616339086659314</c:v>
                </c:pt>
                <c:pt idx="12505">
                  <c:v>11.616348104157748</c:v>
                </c:pt>
                <c:pt idx="12506">
                  <c:v>11.616357121574808</c:v>
                </c:pt>
                <c:pt idx="12507">
                  <c:v>11.616366138910735</c:v>
                </c:pt>
                <c:pt idx="12508">
                  <c:v>11.616375156165253</c:v>
                </c:pt>
                <c:pt idx="12509">
                  <c:v>11.616384173338458</c:v>
                </c:pt>
                <c:pt idx="12510">
                  <c:v>11.616393190430298</c:v>
                </c:pt>
                <c:pt idx="12511">
                  <c:v>11.616402207441054</c:v>
                </c:pt>
                <c:pt idx="12512">
                  <c:v>11.616411224370232</c:v>
                </c:pt>
                <c:pt idx="12513">
                  <c:v>11.61642024121822</c:v>
                </c:pt>
                <c:pt idx="12514">
                  <c:v>11.616429257985015</c:v>
                </c:pt>
                <c:pt idx="12515">
                  <c:v>11.616438274670276</c:v>
                </c:pt>
                <c:pt idx="12516">
                  <c:v>11.616447291274374</c:v>
                </c:pt>
                <c:pt idx="12517">
                  <c:v>11.616456307797122</c:v>
                </c:pt>
                <c:pt idx="12518">
                  <c:v>11.616465324238602</c:v>
                </c:pt>
                <c:pt idx="12519">
                  <c:v>11.616474340598787</c:v>
                </c:pt>
                <c:pt idx="12520">
                  <c:v>11.616483356877724</c:v>
                </c:pt>
                <c:pt idx="12521">
                  <c:v>11.616492373075324</c:v>
                </c:pt>
                <c:pt idx="12522">
                  <c:v>11.616501389191548</c:v>
                </c:pt>
                <c:pt idx="12523">
                  <c:v>11.616510405226604</c:v>
                </c:pt>
                <c:pt idx="12524">
                  <c:v>11.616519421180335</c:v>
                </c:pt>
                <c:pt idx="12525">
                  <c:v>11.616528437052768</c:v>
                </c:pt>
                <c:pt idx="12526">
                  <c:v>11.616537452844026</c:v>
                </c:pt>
                <c:pt idx="12527">
                  <c:v>11.61654646855381</c:v>
                </c:pt>
                <c:pt idx="12528">
                  <c:v>11.616555484182403</c:v>
                </c:pt>
                <c:pt idx="12529">
                  <c:v>11.616564499729726</c:v>
                </c:pt>
                <c:pt idx="12530">
                  <c:v>11.616573515195746</c:v>
                </c:pt>
                <c:pt idx="12531">
                  <c:v>11.616582530580526</c:v>
                </c:pt>
                <c:pt idx="12532">
                  <c:v>11.616591545883979</c:v>
                </c:pt>
                <c:pt idx="12533">
                  <c:v>11.61660056110618</c:v>
                </c:pt>
                <c:pt idx="12534">
                  <c:v>11.616609576247209</c:v>
                </c:pt>
                <c:pt idx="12535">
                  <c:v>11.61661859130677</c:v>
                </c:pt>
                <c:pt idx="12536">
                  <c:v>11.616627606285155</c:v>
                </c:pt>
                <c:pt idx="12537">
                  <c:v>11.616636621182362</c:v>
                </c:pt>
                <c:pt idx="12538">
                  <c:v>11.616645635998122</c:v>
                </c:pt>
                <c:pt idx="12539">
                  <c:v>11.616654650732706</c:v>
                </c:pt>
                <c:pt idx="12540">
                  <c:v>11.616663665386023</c:v>
                </c:pt>
                <c:pt idx="12541">
                  <c:v>11.61667267995808</c:v>
                </c:pt>
                <c:pt idx="12542">
                  <c:v>11.616681694448873</c:v>
                </c:pt>
                <c:pt idx="12543">
                  <c:v>11.616690708858409</c:v>
                </c:pt>
                <c:pt idx="12544">
                  <c:v>11.616699723186684</c:v>
                </c:pt>
                <c:pt idx="12545">
                  <c:v>11.616708737433701</c:v>
                </c:pt>
                <c:pt idx="12546">
                  <c:v>11.616717751599461</c:v>
                </c:pt>
                <c:pt idx="12547">
                  <c:v>11.616726765683969</c:v>
                </c:pt>
                <c:pt idx="12548">
                  <c:v>11.616735779687321</c:v>
                </c:pt>
                <c:pt idx="12549">
                  <c:v>11.616744793609318</c:v>
                </c:pt>
                <c:pt idx="12550">
                  <c:v>11.616753807450001</c:v>
                </c:pt>
                <c:pt idx="12551">
                  <c:v>11.616762821209482</c:v>
                </c:pt>
                <c:pt idx="12552">
                  <c:v>11.616771834887739</c:v>
                </c:pt>
                <c:pt idx="12553">
                  <c:v>11.616780848484774</c:v>
                </c:pt>
                <c:pt idx="12554">
                  <c:v>11.616789862000516</c:v>
                </c:pt>
                <c:pt idx="12555">
                  <c:v>11.616798875435046</c:v>
                </c:pt>
                <c:pt idx="12556">
                  <c:v>11.616807888788324</c:v>
                </c:pt>
                <c:pt idx="12557">
                  <c:v>11.61681690206037</c:v>
                </c:pt>
                <c:pt idx="12558">
                  <c:v>11.616825915251168</c:v>
                </c:pt>
                <c:pt idx="12559">
                  <c:v>11.616834928360754</c:v>
                </c:pt>
                <c:pt idx="12560">
                  <c:v>11.616843941389073</c:v>
                </c:pt>
                <c:pt idx="12561">
                  <c:v>11.616852954336171</c:v>
                </c:pt>
                <c:pt idx="12562">
                  <c:v>11.616861967202038</c:v>
                </c:pt>
                <c:pt idx="12563">
                  <c:v>11.616870979986672</c:v>
                </c:pt>
                <c:pt idx="12564">
                  <c:v>11.616879992690068</c:v>
                </c:pt>
                <c:pt idx="12565">
                  <c:v>11.616889005312256</c:v>
                </c:pt>
                <c:pt idx="12566">
                  <c:v>11.616898017853206</c:v>
                </c:pt>
                <c:pt idx="12567">
                  <c:v>11.616907030312932</c:v>
                </c:pt>
                <c:pt idx="12568">
                  <c:v>11.616916042691431</c:v>
                </c:pt>
                <c:pt idx="12569">
                  <c:v>11.616925054988712</c:v>
                </c:pt>
                <c:pt idx="12570">
                  <c:v>11.616934067204772</c:v>
                </c:pt>
                <c:pt idx="12571">
                  <c:v>11.61694307933962</c:v>
                </c:pt>
                <c:pt idx="12572">
                  <c:v>11.616952091393234</c:v>
                </c:pt>
                <c:pt idx="12573">
                  <c:v>11.616961103365638</c:v>
                </c:pt>
                <c:pt idx="12574">
                  <c:v>11.616970115256818</c:v>
                </c:pt>
                <c:pt idx="12575">
                  <c:v>11.616979127066799</c:v>
                </c:pt>
                <c:pt idx="12576">
                  <c:v>11.616988138795568</c:v>
                </c:pt>
                <c:pt idx="12577">
                  <c:v>11.616997150443121</c:v>
                </c:pt>
                <c:pt idx="12578">
                  <c:v>11.617006162009471</c:v>
                </c:pt>
                <c:pt idx="12579">
                  <c:v>11.617015173494513</c:v>
                </c:pt>
                <c:pt idx="12580">
                  <c:v>11.617024184898449</c:v>
                </c:pt>
                <c:pt idx="12581">
                  <c:v>11.61703319622127</c:v>
                </c:pt>
                <c:pt idx="12582">
                  <c:v>11.6170422074628</c:v>
                </c:pt>
                <c:pt idx="12583">
                  <c:v>11.617051218623114</c:v>
                </c:pt>
                <c:pt idx="12584">
                  <c:v>11.617060229702236</c:v>
                </c:pt>
                <c:pt idx="12585">
                  <c:v>11.617069240700149</c:v>
                </c:pt>
                <c:pt idx="12586">
                  <c:v>11.617078251616848</c:v>
                </c:pt>
                <c:pt idx="12587">
                  <c:v>11.617087262452415</c:v>
                </c:pt>
                <c:pt idx="12588">
                  <c:v>11.617096273206776</c:v>
                </c:pt>
                <c:pt idx="12589">
                  <c:v>11.617105283879891</c:v>
                </c:pt>
                <c:pt idx="12590">
                  <c:v>11.617114294471843</c:v>
                </c:pt>
                <c:pt idx="12591">
                  <c:v>11.61712330498251</c:v>
                </c:pt>
                <c:pt idx="12592">
                  <c:v>11.617132315412173</c:v>
                </c:pt>
                <c:pt idx="12593">
                  <c:v>11.617141325760548</c:v>
                </c:pt>
                <c:pt idx="12594">
                  <c:v>11.617150336027764</c:v>
                </c:pt>
                <c:pt idx="12595">
                  <c:v>11.617159346213768</c:v>
                </c:pt>
                <c:pt idx="12596">
                  <c:v>11.61716835631861</c:v>
                </c:pt>
                <c:pt idx="12597">
                  <c:v>11.61717736634226</c:v>
                </c:pt>
                <c:pt idx="12598">
                  <c:v>11.617186376284756</c:v>
                </c:pt>
                <c:pt idx="12599">
                  <c:v>11.617195386146021</c:v>
                </c:pt>
                <c:pt idx="12600">
                  <c:v>11.617204395926144</c:v>
                </c:pt>
                <c:pt idx="12601">
                  <c:v>11.617213405625048</c:v>
                </c:pt>
                <c:pt idx="12602">
                  <c:v>11.617222415242848</c:v>
                </c:pt>
                <c:pt idx="12603">
                  <c:v>11.617231424779398</c:v>
                </c:pt>
                <c:pt idx="12604">
                  <c:v>11.617240434234848</c:v>
                </c:pt>
                <c:pt idx="12605">
                  <c:v>11.617249443609118</c:v>
                </c:pt>
                <c:pt idx="12606">
                  <c:v>11.617258452902208</c:v>
                </c:pt>
                <c:pt idx="12607">
                  <c:v>11.617267462113999</c:v>
                </c:pt>
                <c:pt idx="12608">
                  <c:v>11.617276471244868</c:v>
                </c:pt>
                <c:pt idx="12609">
                  <c:v>11.617285480294367</c:v>
                </c:pt>
                <c:pt idx="12610">
                  <c:v>11.6172944892629</c:v>
                </c:pt>
                <c:pt idx="12611">
                  <c:v>11.61730349815006</c:v>
                </c:pt>
                <c:pt idx="12612">
                  <c:v>11.617312506956273</c:v>
                </c:pt>
                <c:pt idx="12613">
                  <c:v>11.617321515681223</c:v>
                </c:pt>
                <c:pt idx="12614">
                  <c:v>11.61733052432502</c:v>
                </c:pt>
                <c:pt idx="12615">
                  <c:v>11.617339532887724</c:v>
                </c:pt>
                <c:pt idx="12616">
                  <c:v>11.617348541369143</c:v>
                </c:pt>
                <c:pt idx="12617">
                  <c:v>11.617357549769475</c:v>
                </c:pt>
                <c:pt idx="12618">
                  <c:v>11.617366558088674</c:v>
                </c:pt>
                <c:pt idx="12619">
                  <c:v>11.617375566326693</c:v>
                </c:pt>
                <c:pt idx="12620">
                  <c:v>11.617384574483578</c:v>
                </c:pt>
                <c:pt idx="12621">
                  <c:v>11.617393582559318</c:v>
                </c:pt>
                <c:pt idx="12622">
                  <c:v>11.617402590553922</c:v>
                </c:pt>
                <c:pt idx="12623">
                  <c:v>11.61741159846737</c:v>
                </c:pt>
                <c:pt idx="12624">
                  <c:v>11.617420606299675</c:v>
                </c:pt>
                <c:pt idx="12625">
                  <c:v>11.617429614050847</c:v>
                </c:pt>
                <c:pt idx="12626">
                  <c:v>11.617438621720868</c:v>
                </c:pt>
                <c:pt idx="12627">
                  <c:v>11.617447629309774</c:v>
                </c:pt>
                <c:pt idx="12628">
                  <c:v>11.617456636817529</c:v>
                </c:pt>
                <c:pt idx="12629">
                  <c:v>11.617465644244151</c:v>
                </c:pt>
                <c:pt idx="12630">
                  <c:v>11.617474651589674</c:v>
                </c:pt>
                <c:pt idx="12631">
                  <c:v>11.617483658854002</c:v>
                </c:pt>
                <c:pt idx="12632">
                  <c:v>11.617492666037229</c:v>
                </c:pt>
                <c:pt idx="12633">
                  <c:v>11.61750167313933</c:v>
                </c:pt>
                <c:pt idx="12634">
                  <c:v>11.617510680160303</c:v>
                </c:pt>
                <c:pt idx="12635">
                  <c:v>11.617519687100151</c:v>
                </c:pt>
                <c:pt idx="12636">
                  <c:v>11.617528693958848</c:v>
                </c:pt>
                <c:pt idx="12637">
                  <c:v>11.617537700736468</c:v>
                </c:pt>
                <c:pt idx="12638">
                  <c:v>11.617546707432952</c:v>
                </c:pt>
                <c:pt idx="12639">
                  <c:v>11.61755571404832</c:v>
                </c:pt>
                <c:pt idx="12640">
                  <c:v>11.617564720582548</c:v>
                </c:pt>
                <c:pt idx="12641">
                  <c:v>11.617573727035648</c:v>
                </c:pt>
                <c:pt idx="12642">
                  <c:v>11.617582733407724</c:v>
                </c:pt>
                <c:pt idx="12643">
                  <c:v>11.617591739698568</c:v>
                </c:pt>
                <c:pt idx="12644">
                  <c:v>11.61760074590836</c:v>
                </c:pt>
                <c:pt idx="12645">
                  <c:v>11.61760975203703</c:v>
                </c:pt>
                <c:pt idx="12646">
                  <c:v>11.617618758084591</c:v>
                </c:pt>
                <c:pt idx="12647">
                  <c:v>11.617627764050956</c:v>
                </c:pt>
                <c:pt idx="12648">
                  <c:v>11.617636769936396</c:v>
                </c:pt>
                <c:pt idx="12649">
                  <c:v>11.617645775740632</c:v>
                </c:pt>
                <c:pt idx="12650">
                  <c:v>11.617654781463768</c:v>
                </c:pt>
                <c:pt idx="12651">
                  <c:v>11.617663787105798</c:v>
                </c:pt>
                <c:pt idx="12652">
                  <c:v>11.617672792666735</c:v>
                </c:pt>
                <c:pt idx="12653">
                  <c:v>11.617681798146569</c:v>
                </c:pt>
                <c:pt idx="12654">
                  <c:v>11.617690803545322</c:v>
                </c:pt>
                <c:pt idx="12655">
                  <c:v>11.617699808863026</c:v>
                </c:pt>
                <c:pt idx="12656">
                  <c:v>11.617708814099494</c:v>
                </c:pt>
                <c:pt idx="12657">
                  <c:v>11.617717819254954</c:v>
                </c:pt>
                <c:pt idx="12658">
                  <c:v>11.617726824329306</c:v>
                </c:pt>
                <c:pt idx="12659">
                  <c:v>11.617735829322573</c:v>
                </c:pt>
                <c:pt idx="12660">
                  <c:v>11.617744834234752</c:v>
                </c:pt>
                <c:pt idx="12661">
                  <c:v>11.61775383906585</c:v>
                </c:pt>
                <c:pt idx="12662">
                  <c:v>11.617762843815848</c:v>
                </c:pt>
                <c:pt idx="12663">
                  <c:v>11.617771848484768</c:v>
                </c:pt>
                <c:pt idx="12664">
                  <c:v>11.61778085307262</c:v>
                </c:pt>
                <c:pt idx="12665">
                  <c:v>11.617789857579426</c:v>
                </c:pt>
                <c:pt idx="12666">
                  <c:v>11.61779886200504</c:v>
                </c:pt>
                <c:pt idx="12667">
                  <c:v>11.617807866349636</c:v>
                </c:pt>
                <c:pt idx="12668">
                  <c:v>11.617816870613153</c:v>
                </c:pt>
                <c:pt idx="12669">
                  <c:v>11.617825874795598</c:v>
                </c:pt>
                <c:pt idx="12670">
                  <c:v>11.617834878897026</c:v>
                </c:pt>
                <c:pt idx="12671">
                  <c:v>11.617843882917262</c:v>
                </c:pt>
                <c:pt idx="12672">
                  <c:v>11.617852886856483</c:v>
                </c:pt>
                <c:pt idx="12673">
                  <c:v>11.617861890714638</c:v>
                </c:pt>
                <c:pt idx="12674">
                  <c:v>11.617870894491718</c:v>
                </c:pt>
                <c:pt idx="12675">
                  <c:v>11.61787989818775</c:v>
                </c:pt>
                <c:pt idx="12676">
                  <c:v>11.617888901802692</c:v>
                </c:pt>
                <c:pt idx="12677">
                  <c:v>11.617897905336568</c:v>
                </c:pt>
                <c:pt idx="12678">
                  <c:v>11.617906908789402</c:v>
                </c:pt>
                <c:pt idx="12679">
                  <c:v>11.617915912161163</c:v>
                </c:pt>
                <c:pt idx="12680">
                  <c:v>11.617924915451868</c:v>
                </c:pt>
                <c:pt idx="12681">
                  <c:v>11.617933918661512</c:v>
                </c:pt>
                <c:pt idx="12682">
                  <c:v>11.617942921790098</c:v>
                </c:pt>
                <c:pt idx="12683">
                  <c:v>11.617951924837618</c:v>
                </c:pt>
                <c:pt idx="12684">
                  <c:v>11.617960927804099</c:v>
                </c:pt>
                <c:pt idx="12685">
                  <c:v>11.617969930689535</c:v>
                </c:pt>
                <c:pt idx="12686">
                  <c:v>11.617978933493793</c:v>
                </c:pt>
                <c:pt idx="12687">
                  <c:v>11.617987936217236</c:v>
                </c:pt>
                <c:pt idx="12688">
                  <c:v>11.617996938859507</c:v>
                </c:pt>
                <c:pt idx="12689">
                  <c:v>11.618005941420718</c:v>
                </c:pt>
                <c:pt idx="12690">
                  <c:v>11.618014943900919</c:v>
                </c:pt>
                <c:pt idx="12691">
                  <c:v>11.618023946299971</c:v>
                </c:pt>
                <c:pt idx="12692">
                  <c:v>11.618032948618151</c:v>
                </c:pt>
                <c:pt idx="12693">
                  <c:v>11.618041950855211</c:v>
                </c:pt>
                <c:pt idx="12694">
                  <c:v>11.618050953011219</c:v>
                </c:pt>
                <c:pt idx="12695">
                  <c:v>11.618059955086206</c:v>
                </c:pt>
                <c:pt idx="12696">
                  <c:v>11.618068957080148</c:v>
                </c:pt>
                <c:pt idx="12697">
                  <c:v>11.618077958993048</c:v>
                </c:pt>
                <c:pt idx="12698">
                  <c:v>11.618086960824927</c:v>
                </c:pt>
                <c:pt idx="12699">
                  <c:v>11.618095962575698</c:v>
                </c:pt>
                <c:pt idx="12700">
                  <c:v>11.618104964245568</c:v>
                </c:pt>
                <c:pt idx="12701">
                  <c:v>11.61811396583426</c:v>
                </c:pt>
                <c:pt idx="12702">
                  <c:v>11.618122967342098</c:v>
                </c:pt>
                <c:pt idx="12703">
                  <c:v>11.618131968768838</c:v>
                </c:pt>
                <c:pt idx="12704">
                  <c:v>11.618140970114498</c:v>
                </c:pt>
                <c:pt idx="12705">
                  <c:v>11.618149971379216</c:v>
                </c:pt>
                <c:pt idx="12706">
                  <c:v>11.618158972562798</c:v>
                </c:pt>
                <c:pt idx="12707">
                  <c:v>11.618167973665498</c:v>
                </c:pt>
                <c:pt idx="12708">
                  <c:v>11.618176974687119</c:v>
                </c:pt>
                <c:pt idx="12709">
                  <c:v>11.618185975627721</c:v>
                </c:pt>
                <c:pt idx="12710">
                  <c:v>11.618194976487304</c:v>
                </c:pt>
                <c:pt idx="12711">
                  <c:v>11.618203977265868</c:v>
                </c:pt>
                <c:pt idx="12712">
                  <c:v>11.618212977963418</c:v>
                </c:pt>
                <c:pt idx="12713">
                  <c:v>11.618221978579948</c:v>
                </c:pt>
                <c:pt idx="12714">
                  <c:v>11.618230979115499</c:v>
                </c:pt>
                <c:pt idx="12715">
                  <c:v>11.618239979570021</c:v>
                </c:pt>
                <c:pt idx="12716">
                  <c:v>11.618248979943518</c:v>
                </c:pt>
                <c:pt idx="12717">
                  <c:v>11.618257980235951</c:v>
                </c:pt>
                <c:pt idx="12718">
                  <c:v>11.618266980447498</c:v>
                </c:pt>
                <c:pt idx="12719">
                  <c:v>11.618275980577925</c:v>
                </c:pt>
                <c:pt idx="12720">
                  <c:v>11.618284980627548</c:v>
                </c:pt>
                <c:pt idx="12721">
                  <c:v>11.618293980595947</c:v>
                </c:pt>
                <c:pt idx="12722">
                  <c:v>11.618302980483453</c:v>
                </c:pt>
                <c:pt idx="12723">
                  <c:v>11.618311980289938</c:v>
                </c:pt>
                <c:pt idx="12724">
                  <c:v>11.618320980015394</c:v>
                </c:pt>
                <c:pt idx="12725">
                  <c:v>11.618329979660068</c:v>
                </c:pt>
                <c:pt idx="12726">
                  <c:v>11.618338979223605</c:v>
                </c:pt>
                <c:pt idx="12727">
                  <c:v>11.618347978706135</c:v>
                </c:pt>
                <c:pt idx="12728">
                  <c:v>11.618356978107673</c:v>
                </c:pt>
                <c:pt idx="12729">
                  <c:v>11.618365977428223</c:v>
                </c:pt>
                <c:pt idx="12730">
                  <c:v>11.61837497666779</c:v>
                </c:pt>
                <c:pt idx="12731">
                  <c:v>11.618383975826369</c:v>
                </c:pt>
                <c:pt idx="12732">
                  <c:v>11.618392974903964</c:v>
                </c:pt>
                <c:pt idx="12733">
                  <c:v>11.618401973900568</c:v>
                </c:pt>
                <c:pt idx="12734">
                  <c:v>11.618410972816205</c:v>
                </c:pt>
                <c:pt idx="12735">
                  <c:v>11.618419971650848</c:v>
                </c:pt>
                <c:pt idx="12736">
                  <c:v>11.618428970404498</c:v>
                </c:pt>
                <c:pt idx="12737">
                  <c:v>11.618437969077226</c:v>
                </c:pt>
                <c:pt idx="12738">
                  <c:v>11.618446967669026</c:v>
                </c:pt>
                <c:pt idx="12739">
                  <c:v>11.618455966179692</c:v>
                </c:pt>
                <c:pt idx="12740">
                  <c:v>11.618464964609466</c:v>
                </c:pt>
                <c:pt idx="12741">
                  <c:v>11.618473962958268</c:v>
                </c:pt>
                <c:pt idx="12742">
                  <c:v>11.618482961226103</c:v>
                </c:pt>
                <c:pt idx="12743">
                  <c:v>11.618491959412967</c:v>
                </c:pt>
                <c:pt idx="12744">
                  <c:v>11.618500957518867</c:v>
                </c:pt>
                <c:pt idx="12745">
                  <c:v>11.6185099555438</c:v>
                </c:pt>
                <c:pt idx="12746">
                  <c:v>11.618518953487769</c:v>
                </c:pt>
                <c:pt idx="12747">
                  <c:v>11.618527951350748</c:v>
                </c:pt>
                <c:pt idx="12748">
                  <c:v>11.618536949132825</c:v>
                </c:pt>
                <c:pt idx="12749">
                  <c:v>11.618545946833912</c:v>
                </c:pt>
                <c:pt idx="12750">
                  <c:v>11.618554944454042</c:v>
                </c:pt>
                <c:pt idx="12751">
                  <c:v>11.618563941993211</c:v>
                </c:pt>
                <c:pt idx="12752">
                  <c:v>11.618572939451433</c:v>
                </c:pt>
                <c:pt idx="12753">
                  <c:v>11.618581936828702</c:v>
                </c:pt>
                <c:pt idx="12754">
                  <c:v>11.61859093412502</c:v>
                </c:pt>
                <c:pt idx="12755">
                  <c:v>11.618599931340372</c:v>
                </c:pt>
                <c:pt idx="12756">
                  <c:v>11.618608928474748</c:v>
                </c:pt>
                <c:pt idx="12757">
                  <c:v>11.61861792552825</c:v>
                </c:pt>
                <c:pt idx="12758">
                  <c:v>11.618626922500768</c:v>
                </c:pt>
                <c:pt idx="12759">
                  <c:v>11.61863591939235</c:v>
                </c:pt>
                <c:pt idx="12760">
                  <c:v>11.618644916202976</c:v>
                </c:pt>
                <c:pt idx="12761">
                  <c:v>11.618653912932663</c:v>
                </c:pt>
                <c:pt idx="12762">
                  <c:v>11.61866290958141</c:v>
                </c:pt>
                <c:pt idx="12763">
                  <c:v>11.618671906149221</c:v>
                </c:pt>
                <c:pt idx="12764">
                  <c:v>11.618680902636092</c:v>
                </c:pt>
                <c:pt idx="12765">
                  <c:v>11.618689899042074</c:v>
                </c:pt>
                <c:pt idx="12766">
                  <c:v>11.618698895367029</c:v>
                </c:pt>
                <c:pt idx="12767">
                  <c:v>11.618707891611097</c:v>
                </c:pt>
                <c:pt idx="12768">
                  <c:v>11.618716887774234</c:v>
                </c:pt>
                <c:pt idx="12769">
                  <c:v>11.618725883856353</c:v>
                </c:pt>
                <c:pt idx="12770">
                  <c:v>11.618734879857724</c:v>
                </c:pt>
                <c:pt idx="12771">
                  <c:v>11.618743875778067</c:v>
                </c:pt>
                <c:pt idx="12772">
                  <c:v>11.618752871617492</c:v>
                </c:pt>
                <c:pt idx="12773">
                  <c:v>11.618761867375991</c:v>
                </c:pt>
                <c:pt idx="12774">
                  <c:v>11.618770863053452</c:v>
                </c:pt>
                <c:pt idx="12775">
                  <c:v>11.618779858650225</c:v>
                </c:pt>
                <c:pt idx="12776">
                  <c:v>11.61878885416597</c:v>
                </c:pt>
                <c:pt idx="12777">
                  <c:v>11.618797849600773</c:v>
                </c:pt>
                <c:pt idx="12778">
                  <c:v>11.618806844954673</c:v>
                </c:pt>
                <c:pt idx="12779">
                  <c:v>11.618815840227661</c:v>
                </c:pt>
                <c:pt idx="12780">
                  <c:v>11.61882483541973</c:v>
                </c:pt>
                <c:pt idx="12781">
                  <c:v>11.618833830530868</c:v>
                </c:pt>
                <c:pt idx="12782">
                  <c:v>11.618842825561133</c:v>
                </c:pt>
                <c:pt idx="12783">
                  <c:v>11.618851820510359</c:v>
                </c:pt>
                <c:pt idx="12784">
                  <c:v>11.618860815378897</c:v>
                </c:pt>
                <c:pt idx="12785">
                  <c:v>11.618869810166419</c:v>
                </c:pt>
                <c:pt idx="12786">
                  <c:v>11.618878804872942</c:v>
                </c:pt>
                <c:pt idx="12787">
                  <c:v>11.618887799498744</c:v>
                </c:pt>
                <c:pt idx="12788">
                  <c:v>11.618896794043549</c:v>
                </c:pt>
                <c:pt idx="12789">
                  <c:v>11.618905788507448</c:v>
                </c:pt>
                <c:pt idx="12790">
                  <c:v>11.618914782890339</c:v>
                </c:pt>
                <c:pt idx="12791">
                  <c:v>11.618923777192425</c:v>
                </c:pt>
                <c:pt idx="12792">
                  <c:v>11.618932771413791</c:v>
                </c:pt>
                <c:pt idx="12793">
                  <c:v>11.618941765553982</c:v>
                </c:pt>
                <c:pt idx="12794">
                  <c:v>11.618950759613448</c:v>
                </c:pt>
                <c:pt idx="12795">
                  <c:v>11.618959753592048</c:v>
                </c:pt>
                <c:pt idx="12796">
                  <c:v>11.618968747489648</c:v>
                </c:pt>
                <c:pt idx="12797">
                  <c:v>11.618977741306347</c:v>
                </c:pt>
                <c:pt idx="12798">
                  <c:v>11.61898673504232</c:v>
                </c:pt>
                <c:pt idx="12799">
                  <c:v>11.618995728697293</c:v>
                </c:pt>
                <c:pt idx="12800">
                  <c:v>11.619004722271383</c:v>
                </c:pt>
                <c:pt idx="12801">
                  <c:v>11.619013715764593</c:v>
                </c:pt>
                <c:pt idx="12802">
                  <c:v>11.619022709176919</c:v>
                </c:pt>
                <c:pt idx="12803">
                  <c:v>11.619031702508364</c:v>
                </c:pt>
                <c:pt idx="12804">
                  <c:v>11.619040695758954</c:v>
                </c:pt>
                <c:pt idx="12805">
                  <c:v>11.619049688928676</c:v>
                </c:pt>
                <c:pt idx="12806">
                  <c:v>11.619058682017418</c:v>
                </c:pt>
                <c:pt idx="12807">
                  <c:v>11.61906767502537</c:v>
                </c:pt>
                <c:pt idx="12808">
                  <c:v>11.619076667952418</c:v>
                </c:pt>
                <c:pt idx="12809">
                  <c:v>11.619085660798619</c:v>
                </c:pt>
                <c:pt idx="12810">
                  <c:v>11.619094653564026</c:v>
                </c:pt>
                <c:pt idx="12811">
                  <c:v>11.619103646248394</c:v>
                </c:pt>
                <c:pt idx="12812">
                  <c:v>11.619112638851973</c:v>
                </c:pt>
                <c:pt idx="12813">
                  <c:v>11.619121631374691</c:v>
                </c:pt>
                <c:pt idx="12814">
                  <c:v>11.619130623816545</c:v>
                </c:pt>
                <c:pt idx="12815">
                  <c:v>11.619139616177534</c:v>
                </c:pt>
                <c:pt idx="12816">
                  <c:v>11.619148608457662</c:v>
                </c:pt>
                <c:pt idx="12817">
                  <c:v>11.619157600656928</c:v>
                </c:pt>
                <c:pt idx="12818">
                  <c:v>11.619166592775336</c:v>
                </c:pt>
                <c:pt idx="12819">
                  <c:v>11.619175584812798</c:v>
                </c:pt>
                <c:pt idx="12820">
                  <c:v>11.619184576769715</c:v>
                </c:pt>
                <c:pt idx="12821">
                  <c:v>11.619193568645423</c:v>
                </c:pt>
                <c:pt idx="12822">
                  <c:v>11.61920256044041</c:v>
                </c:pt>
                <c:pt idx="12823">
                  <c:v>11.619211552154541</c:v>
                </c:pt>
                <c:pt idx="12824">
                  <c:v>11.619220543787831</c:v>
                </c:pt>
                <c:pt idx="12825">
                  <c:v>11.619229535340272</c:v>
                </c:pt>
                <c:pt idx="12826">
                  <c:v>11.619238526811849</c:v>
                </c:pt>
                <c:pt idx="12827">
                  <c:v>11.619247518202704</c:v>
                </c:pt>
                <c:pt idx="12828">
                  <c:v>11.6192565095125</c:v>
                </c:pt>
                <c:pt idx="12829">
                  <c:v>11.619265500741548</c:v>
                </c:pt>
                <c:pt idx="12830">
                  <c:v>11.619274491889769</c:v>
                </c:pt>
                <c:pt idx="12831">
                  <c:v>11.619283482957098</c:v>
                </c:pt>
                <c:pt idx="12832">
                  <c:v>11.61929247394368</c:v>
                </c:pt>
                <c:pt idx="12833">
                  <c:v>11.619301464849368</c:v>
                </c:pt>
                <c:pt idx="12834">
                  <c:v>11.619310455674242</c:v>
                </c:pt>
                <c:pt idx="12835">
                  <c:v>11.619319446418269</c:v>
                </c:pt>
                <c:pt idx="12836">
                  <c:v>11.619328437081448</c:v>
                </c:pt>
                <c:pt idx="12837">
                  <c:v>11.619337427663833</c:v>
                </c:pt>
                <c:pt idx="12838">
                  <c:v>11.619346418165376</c:v>
                </c:pt>
                <c:pt idx="12839">
                  <c:v>11.619355408586069</c:v>
                </c:pt>
                <c:pt idx="12840">
                  <c:v>11.619364398925956</c:v>
                </c:pt>
                <c:pt idx="12841">
                  <c:v>11.619373389184998</c:v>
                </c:pt>
                <c:pt idx="12842">
                  <c:v>11.619382379363326</c:v>
                </c:pt>
                <c:pt idx="12843">
                  <c:v>11.619391369460647</c:v>
                </c:pt>
                <c:pt idx="12844">
                  <c:v>11.619400359477336</c:v>
                </c:pt>
                <c:pt idx="12845">
                  <c:v>11.619409349413004</c:v>
                </c:pt>
                <c:pt idx="12846">
                  <c:v>11.619418339268041</c:v>
                </c:pt>
                <c:pt idx="12847">
                  <c:v>11.619427329042082</c:v>
                </c:pt>
                <c:pt idx="12848">
                  <c:v>11.619436318735525</c:v>
                </c:pt>
                <c:pt idx="12849">
                  <c:v>11.619445308348014</c:v>
                </c:pt>
                <c:pt idx="12850">
                  <c:v>11.619454297879722</c:v>
                </c:pt>
                <c:pt idx="12851">
                  <c:v>11.619463287330468</c:v>
                </c:pt>
                <c:pt idx="12852">
                  <c:v>11.61947227670055</c:v>
                </c:pt>
                <c:pt idx="12853">
                  <c:v>11.619481265989824</c:v>
                </c:pt>
                <c:pt idx="12854">
                  <c:v>11.619490255198373</c:v>
                </c:pt>
                <c:pt idx="12855">
                  <c:v>11.619499244326031</c:v>
                </c:pt>
                <c:pt idx="12856">
                  <c:v>11.619508233372756</c:v>
                </c:pt>
                <c:pt idx="12857">
                  <c:v>11.6195172223388</c:v>
                </c:pt>
                <c:pt idx="12858">
                  <c:v>11.619526211224137</c:v>
                </c:pt>
                <c:pt idx="12859">
                  <c:v>11.619535200028524</c:v>
                </c:pt>
                <c:pt idx="12860">
                  <c:v>11.619544188752133</c:v>
                </c:pt>
                <c:pt idx="12861">
                  <c:v>11.619553177394982</c:v>
                </c:pt>
                <c:pt idx="12862">
                  <c:v>11.619562165957037</c:v>
                </c:pt>
                <c:pt idx="12863">
                  <c:v>11.619571154438299</c:v>
                </c:pt>
                <c:pt idx="12864">
                  <c:v>11.619580142838769</c:v>
                </c:pt>
                <c:pt idx="12865">
                  <c:v>11.619589131158452</c:v>
                </c:pt>
                <c:pt idx="12866">
                  <c:v>11.619598119397336</c:v>
                </c:pt>
                <c:pt idx="12867">
                  <c:v>11.619607107555439</c:v>
                </c:pt>
                <c:pt idx="12868">
                  <c:v>11.619616095632754</c:v>
                </c:pt>
                <c:pt idx="12869">
                  <c:v>11.619625083629284</c:v>
                </c:pt>
                <c:pt idx="12870">
                  <c:v>11.619634071545134</c:v>
                </c:pt>
                <c:pt idx="12871">
                  <c:v>11.619643059380024</c:v>
                </c:pt>
                <c:pt idx="12872">
                  <c:v>11.619652047134181</c:v>
                </c:pt>
                <c:pt idx="12873">
                  <c:v>11.619661034807589</c:v>
                </c:pt>
                <c:pt idx="12874">
                  <c:v>11.619670022400216</c:v>
                </c:pt>
                <c:pt idx="12875">
                  <c:v>11.619679009912069</c:v>
                </c:pt>
                <c:pt idx="12876">
                  <c:v>11.619687997343156</c:v>
                </c:pt>
                <c:pt idx="12877">
                  <c:v>11.619696984693451</c:v>
                </c:pt>
                <c:pt idx="12878">
                  <c:v>11.619705971962984</c:v>
                </c:pt>
                <c:pt idx="12879">
                  <c:v>11.61971495915175</c:v>
                </c:pt>
                <c:pt idx="12880">
                  <c:v>11.619723946259738</c:v>
                </c:pt>
                <c:pt idx="12881">
                  <c:v>11.619732933287075</c:v>
                </c:pt>
                <c:pt idx="12882">
                  <c:v>11.619741920233418</c:v>
                </c:pt>
                <c:pt idx="12883">
                  <c:v>11.619750907099123</c:v>
                </c:pt>
                <c:pt idx="12884">
                  <c:v>11.619759893884074</c:v>
                </c:pt>
                <c:pt idx="12885">
                  <c:v>11.619768880588227</c:v>
                </c:pt>
                <c:pt idx="12886">
                  <c:v>11.619777867211637</c:v>
                </c:pt>
                <c:pt idx="12887">
                  <c:v>11.619786853754398</c:v>
                </c:pt>
                <c:pt idx="12888">
                  <c:v>11.619795840216185</c:v>
                </c:pt>
                <c:pt idx="12889">
                  <c:v>11.619804826597324</c:v>
                </c:pt>
                <c:pt idx="12890">
                  <c:v>11.619813812897709</c:v>
                </c:pt>
                <c:pt idx="12891">
                  <c:v>11.619822799117342</c:v>
                </c:pt>
                <c:pt idx="12892">
                  <c:v>11.619831785256221</c:v>
                </c:pt>
                <c:pt idx="12893">
                  <c:v>11.619840771314353</c:v>
                </c:pt>
                <c:pt idx="12894">
                  <c:v>11.619849757291735</c:v>
                </c:pt>
                <c:pt idx="12895">
                  <c:v>11.619858743188368</c:v>
                </c:pt>
                <c:pt idx="12896">
                  <c:v>11.619867729004262</c:v>
                </c:pt>
                <c:pt idx="12897">
                  <c:v>11.619876714739407</c:v>
                </c:pt>
                <c:pt idx="12898">
                  <c:v>11.619885700393798</c:v>
                </c:pt>
                <c:pt idx="12899">
                  <c:v>11.619894685967472</c:v>
                </c:pt>
                <c:pt idx="12900">
                  <c:v>11.619903671460392</c:v>
                </c:pt>
                <c:pt idx="12901">
                  <c:v>11.619912656872568</c:v>
                </c:pt>
                <c:pt idx="12902">
                  <c:v>11.619921642204018</c:v>
                </c:pt>
                <c:pt idx="12903">
                  <c:v>11.619930627454734</c:v>
                </c:pt>
                <c:pt idx="12904">
                  <c:v>11.619939612624774</c:v>
                </c:pt>
                <c:pt idx="12905">
                  <c:v>11.619948597713956</c:v>
                </c:pt>
                <c:pt idx="12906">
                  <c:v>11.619957582722469</c:v>
                </c:pt>
                <c:pt idx="12907">
                  <c:v>11.619966567650252</c:v>
                </c:pt>
                <c:pt idx="12908">
                  <c:v>11.619975552497307</c:v>
                </c:pt>
                <c:pt idx="12909">
                  <c:v>11.619984537263765</c:v>
                </c:pt>
                <c:pt idx="12910">
                  <c:v>11.619993521949256</c:v>
                </c:pt>
                <c:pt idx="12911">
                  <c:v>11.620002506554119</c:v>
                </c:pt>
                <c:pt idx="12912">
                  <c:v>11.620011491078268</c:v>
                </c:pt>
                <c:pt idx="12913">
                  <c:v>11.620020475521713</c:v>
                </c:pt>
                <c:pt idx="12914">
                  <c:v>11.62002945988443</c:v>
                </c:pt>
                <c:pt idx="12915">
                  <c:v>11.620038444166418</c:v>
                </c:pt>
                <c:pt idx="12916">
                  <c:v>11.620047428367712</c:v>
                </c:pt>
                <c:pt idx="12917">
                  <c:v>11.620056412488276</c:v>
                </c:pt>
                <c:pt idx="12918">
                  <c:v>11.62006539652813</c:v>
                </c:pt>
                <c:pt idx="12919">
                  <c:v>11.620074380487271</c:v>
                </c:pt>
                <c:pt idx="12920">
                  <c:v>11.620083364365701</c:v>
                </c:pt>
                <c:pt idx="12921">
                  <c:v>11.620092348163423</c:v>
                </c:pt>
                <c:pt idx="12922">
                  <c:v>11.620101331880431</c:v>
                </c:pt>
                <c:pt idx="12923">
                  <c:v>11.620110315516742</c:v>
                </c:pt>
                <c:pt idx="12924">
                  <c:v>11.620119299072346</c:v>
                </c:pt>
                <c:pt idx="12925">
                  <c:v>11.620128282547242</c:v>
                </c:pt>
                <c:pt idx="12926">
                  <c:v>11.620137265941437</c:v>
                </c:pt>
                <c:pt idx="12927">
                  <c:v>11.620146249254956</c:v>
                </c:pt>
                <c:pt idx="12928">
                  <c:v>11.620155232487729</c:v>
                </c:pt>
                <c:pt idx="12929">
                  <c:v>11.620164215639827</c:v>
                </c:pt>
                <c:pt idx="12930">
                  <c:v>11.620173198711218</c:v>
                </c:pt>
                <c:pt idx="12931">
                  <c:v>11.620182181701937</c:v>
                </c:pt>
                <c:pt idx="12932">
                  <c:v>11.620191164611839</c:v>
                </c:pt>
                <c:pt idx="12933">
                  <c:v>11.620200147441269</c:v>
                </c:pt>
                <c:pt idx="12934">
                  <c:v>11.620209130189902</c:v>
                </c:pt>
                <c:pt idx="12935">
                  <c:v>11.620218112857756</c:v>
                </c:pt>
                <c:pt idx="12936">
                  <c:v>11.620227095445101</c:v>
                </c:pt>
                <c:pt idx="12937">
                  <c:v>11.62023607795167</c:v>
                </c:pt>
                <c:pt idx="12938">
                  <c:v>11.620245060377464</c:v>
                </c:pt>
                <c:pt idx="12939">
                  <c:v>11.620254042722753</c:v>
                </c:pt>
                <c:pt idx="12940">
                  <c:v>11.620263024987269</c:v>
                </c:pt>
                <c:pt idx="12941">
                  <c:v>11.620272007171048</c:v>
                </c:pt>
                <c:pt idx="12942">
                  <c:v>11.620280989274269</c:v>
                </c:pt>
                <c:pt idx="12943">
                  <c:v>11.620289971296751</c:v>
                </c:pt>
                <c:pt idx="12944">
                  <c:v>11.620298953238548</c:v>
                </c:pt>
                <c:pt idx="12945">
                  <c:v>11.620307935099689</c:v>
                </c:pt>
                <c:pt idx="12946">
                  <c:v>11.620316916880149</c:v>
                </c:pt>
                <c:pt idx="12947">
                  <c:v>11.620325898579935</c:v>
                </c:pt>
                <c:pt idx="12948">
                  <c:v>11.620334880199051</c:v>
                </c:pt>
                <c:pt idx="12949">
                  <c:v>11.620343861737448</c:v>
                </c:pt>
                <c:pt idx="12950">
                  <c:v>11.620352843195278</c:v>
                </c:pt>
                <c:pt idx="12951">
                  <c:v>11.620361824572301</c:v>
                </c:pt>
                <c:pt idx="12952">
                  <c:v>11.620370805868845</c:v>
                </c:pt>
                <c:pt idx="12953">
                  <c:v>11.620379787084618</c:v>
                </c:pt>
                <c:pt idx="12954">
                  <c:v>11.620388768219748</c:v>
                </c:pt>
                <c:pt idx="12955">
                  <c:v>11.620397749274218</c:v>
                </c:pt>
                <c:pt idx="12956">
                  <c:v>11.620406730248074</c:v>
                </c:pt>
                <c:pt idx="12957">
                  <c:v>11.620415711141169</c:v>
                </c:pt>
                <c:pt idx="12958">
                  <c:v>11.620424691953675</c:v>
                </c:pt>
                <c:pt idx="12959">
                  <c:v>11.620433672685516</c:v>
                </c:pt>
                <c:pt idx="12960">
                  <c:v>11.620442653336704</c:v>
                </c:pt>
                <c:pt idx="12961">
                  <c:v>11.620451633907274</c:v>
                </c:pt>
                <c:pt idx="12962">
                  <c:v>11.620460614397123</c:v>
                </c:pt>
                <c:pt idx="12963">
                  <c:v>11.620469594806424</c:v>
                </c:pt>
                <c:pt idx="12964">
                  <c:v>11.62047857513495</c:v>
                </c:pt>
                <c:pt idx="12965">
                  <c:v>11.620487555383026</c:v>
                </c:pt>
                <c:pt idx="12966">
                  <c:v>11.620496535550307</c:v>
                </c:pt>
                <c:pt idx="12967">
                  <c:v>11.620505515636854</c:v>
                </c:pt>
                <c:pt idx="12968">
                  <c:v>11.620514495642869</c:v>
                </c:pt>
                <c:pt idx="12969">
                  <c:v>11.620523475568246</c:v>
                </c:pt>
                <c:pt idx="12970">
                  <c:v>11.620532455412986</c:v>
                </c:pt>
                <c:pt idx="12971">
                  <c:v>11.620541435177087</c:v>
                </c:pt>
                <c:pt idx="12972">
                  <c:v>11.620550414860553</c:v>
                </c:pt>
                <c:pt idx="12973">
                  <c:v>11.620559394463386</c:v>
                </c:pt>
                <c:pt idx="12974">
                  <c:v>11.620568373985583</c:v>
                </c:pt>
                <c:pt idx="12975">
                  <c:v>11.620577353427153</c:v>
                </c:pt>
                <c:pt idx="12976">
                  <c:v>11.620586332788198</c:v>
                </c:pt>
                <c:pt idx="12977">
                  <c:v>11.620595312068406</c:v>
                </c:pt>
                <c:pt idx="12978">
                  <c:v>11.620604291268124</c:v>
                </c:pt>
                <c:pt idx="12979">
                  <c:v>11.620613270387146</c:v>
                </c:pt>
                <c:pt idx="12980">
                  <c:v>11.620622249425582</c:v>
                </c:pt>
                <c:pt idx="12981">
                  <c:v>11.620631228383402</c:v>
                </c:pt>
                <c:pt idx="12982">
                  <c:v>11.620640207260585</c:v>
                </c:pt>
                <c:pt idx="12983">
                  <c:v>11.620649186057149</c:v>
                </c:pt>
                <c:pt idx="12984">
                  <c:v>11.620658164773019</c:v>
                </c:pt>
                <c:pt idx="12985">
                  <c:v>11.620667143408447</c:v>
                </c:pt>
                <c:pt idx="12986">
                  <c:v>11.620676121963168</c:v>
                </c:pt>
                <c:pt idx="12987">
                  <c:v>11.620685100437278</c:v>
                </c:pt>
                <c:pt idx="12988">
                  <c:v>11.620694078830775</c:v>
                </c:pt>
                <c:pt idx="12989">
                  <c:v>11.620703057143659</c:v>
                </c:pt>
                <c:pt idx="12990">
                  <c:v>11.620712035375936</c:v>
                </c:pt>
                <c:pt idx="12991">
                  <c:v>11.620721013527604</c:v>
                </c:pt>
                <c:pt idx="12992">
                  <c:v>11.620729991598665</c:v>
                </c:pt>
                <c:pt idx="12993">
                  <c:v>11.620738969589121</c:v>
                </c:pt>
                <c:pt idx="12994">
                  <c:v>11.620747947498975</c:v>
                </c:pt>
                <c:pt idx="12995">
                  <c:v>11.620756925328276</c:v>
                </c:pt>
                <c:pt idx="12996">
                  <c:v>11.620765903076848</c:v>
                </c:pt>
                <c:pt idx="12997">
                  <c:v>11.620774880744927</c:v>
                </c:pt>
                <c:pt idx="12998">
                  <c:v>11.620783858332379</c:v>
                </c:pt>
                <c:pt idx="12999">
                  <c:v>11.620792835839326</c:v>
                </c:pt>
                <c:pt idx="13000">
                  <c:v>11.6208018132655</c:v>
                </c:pt>
                <c:pt idx="13001">
                  <c:v>11.620810790611065</c:v>
                </c:pt>
                <c:pt idx="13002">
                  <c:v>11.620819767876242</c:v>
                </c:pt>
                <c:pt idx="13003">
                  <c:v>11.620828745060633</c:v>
                </c:pt>
                <c:pt idx="13004">
                  <c:v>11.620837722164625</c:v>
                </c:pt>
                <c:pt idx="13005">
                  <c:v>11.620846699188037</c:v>
                </c:pt>
                <c:pt idx="13006">
                  <c:v>11.620855676130653</c:v>
                </c:pt>
                <c:pt idx="13007">
                  <c:v>11.620864652992793</c:v>
                </c:pt>
                <c:pt idx="13008">
                  <c:v>11.620873629774348</c:v>
                </c:pt>
                <c:pt idx="13009">
                  <c:v>11.620882606475321</c:v>
                </c:pt>
                <c:pt idx="13010">
                  <c:v>11.620891583095711</c:v>
                </c:pt>
                <c:pt idx="13011">
                  <c:v>11.620900559635523</c:v>
                </c:pt>
                <c:pt idx="13012">
                  <c:v>11.620909536094764</c:v>
                </c:pt>
                <c:pt idx="13013">
                  <c:v>11.620918512473418</c:v>
                </c:pt>
                <c:pt idx="13014">
                  <c:v>11.620927488771382</c:v>
                </c:pt>
                <c:pt idx="13015">
                  <c:v>11.62093646498902</c:v>
                </c:pt>
                <c:pt idx="13016">
                  <c:v>11.620945441125958</c:v>
                </c:pt>
                <c:pt idx="13017">
                  <c:v>11.620954417182327</c:v>
                </c:pt>
                <c:pt idx="13018">
                  <c:v>11.620963393158098</c:v>
                </c:pt>
                <c:pt idx="13019">
                  <c:v>11.620972369053348</c:v>
                </c:pt>
                <c:pt idx="13020">
                  <c:v>11.62098134486803</c:v>
                </c:pt>
                <c:pt idx="13021">
                  <c:v>11.620990320602131</c:v>
                </c:pt>
                <c:pt idx="13022">
                  <c:v>11.620999296255672</c:v>
                </c:pt>
                <c:pt idx="13023">
                  <c:v>11.62100827182865</c:v>
                </c:pt>
                <c:pt idx="13024">
                  <c:v>11.621017247321069</c:v>
                </c:pt>
                <c:pt idx="13025">
                  <c:v>11.621026222732928</c:v>
                </c:pt>
                <c:pt idx="13026">
                  <c:v>11.621035198064229</c:v>
                </c:pt>
                <c:pt idx="13027">
                  <c:v>11.621044173314973</c:v>
                </c:pt>
                <c:pt idx="13028">
                  <c:v>11.621053148485148</c:v>
                </c:pt>
                <c:pt idx="13029">
                  <c:v>11.621062123574708</c:v>
                </c:pt>
                <c:pt idx="13030">
                  <c:v>11.621071098583808</c:v>
                </c:pt>
                <c:pt idx="13031">
                  <c:v>11.621080073512431</c:v>
                </c:pt>
                <c:pt idx="13032">
                  <c:v>11.621089048360419</c:v>
                </c:pt>
                <c:pt idx="13033">
                  <c:v>11.621098023127848</c:v>
                </c:pt>
                <c:pt idx="13034">
                  <c:v>11.621106997814755</c:v>
                </c:pt>
                <c:pt idx="13035">
                  <c:v>11.621115972421098</c:v>
                </c:pt>
                <c:pt idx="13036">
                  <c:v>11.621124946946917</c:v>
                </c:pt>
                <c:pt idx="13037">
                  <c:v>11.621133921392085</c:v>
                </c:pt>
                <c:pt idx="13038">
                  <c:v>11.62114289575692</c:v>
                </c:pt>
                <c:pt idx="13039">
                  <c:v>11.621151870041098</c:v>
                </c:pt>
                <c:pt idx="13040">
                  <c:v>11.621160844244748</c:v>
                </c:pt>
                <c:pt idx="13041">
                  <c:v>11.62116981836787</c:v>
                </c:pt>
                <c:pt idx="13042">
                  <c:v>11.621178792410293</c:v>
                </c:pt>
                <c:pt idx="13043">
                  <c:v>11.621187766372408</c:v>
                </c:pt>
                <c:pt idx="13044">
                  <c:v>11.621196740253998</c:v>
                </c:pt>
                <c:pt idx="13045">
                  <c:v>11.621205714054998</c:v>
                </c:pt>
                <c:pt idx="13046">
                  <c:v>11.621214687775398</c:v>
                </c:pt>
                <c:pt idx="13047">
                  <c:v>11.621223661415261</c:v>
                </c:pt>
                <c:pt idx="13048">
                  <c:v>11.621232634974803</c:v>
                </c:pt>
                <c:pt idx="13049">
                  <c:v>11.621241608453648</c:v>
                </c:pt>
                <c:pt idx="13050">
                  <c:v>11.621250581851998</c:v>
                </c:pt>
                <c:pt idx="13051">
                  <c:v>11.621259555169887</c:v>
                </c:pt>
                <c:pt idx="13052">
                  <c:v>11.621268528407207</c:v>
                </c:pt>
                <c:pt idx="13053">
                  <c:v>11.621277501563998</c:v>
                </c:pt>
                <c:pt idx="13054">
                  <c:v>11.621286474640296</c:v>
                </c:pt>
                <c:pt idx="13055">
                  <c:v>11.621295447635998</c:v>
                </c:pt>
                <c:pt idx="13056">
                  <c:v>11.621304420551233</c:v>
                </c:pt>
                <c:pt idx="13057">
                  <c:v>11.621313393386048</c:v>
                </c:pt>
                <c:pt idx="13058">
                  <c:v>11.621322366140291</c:v>
                </c:pt>
                <c:pt idx="13059">
                  <c:v>11.621331338814015</c:v>
                </c:pt>
                <c:pt idx="13060">
                  <c:v>11.621340311407229</c:v>
                </c:pt>
                <c:pt idx="13061">
                  <c:v>11.621349283919937</c:v>
                </c:pt>
                <c:pt idx="13062">
                  <c:v>11.621358256352098</c:v>
                </c:pt>
                <c:pt idx="13063">
                  <c:v>11.621367228703818</c:v>
                </c:pt>
                <c:pt idx="13064">
                  <c:v>11.621376200975018</c:v>
                </c:pt>
                <c:pt idx="13065">
                  <c:v>11.621385173165718</c:v>
                </c:pt>
                <c:pt idx="13066">
                  <c:v>11.621394145275918</c:v>
                </c:pt>
                <c:pt idx="13067">
                  <c:v>11.62140311730562</c:v>
                </c:pt>
                <c:pt idx="13068">
                  <c:v>11.621412089254818</c:v>
                </c:pt>
                <c:pt idx="13069">
                  <c:v>11.621421061123433</c:v>
                </c:pt>
                <c:pt idx="13070">
                  <c:v>11.621430032911739</c:v>
                </c:pt>
                <c:pt idx="13071">
                  <c:v>11.621439004619459</c:v>
                </c:pt>
                <c:pt idx="13072">
                  <c:v>11.621447976246706</c:v>
                </c:pt>
                <c:pt idx="13073">
                  <c:v>11.621456947793428</c:v>
                </c:pt>
                <c:pt idx="13074">
                  <c:v>11.621465919259679</c:v>
                </c:pt>
                <c:pt idx="13075">
                  <c:v>11.621474890645446</c:v>
                </c:pt>
                <c:pt idx="13076">
                  <c:v>11.621483861950718</c:v>
                </c:pt>
                <c:pt idx="13077">
                  <c:v>11.621492833175521</c:v>
                </c:pt>
                <c:pt idx="13078">
                  <c:v>11.621501804319831</c:v>
                </c:pt>
                <c:pt idx="13079">
                  <c:v>11.621510775383669</c:v>
                </c:pt>
                <c:pt idx="13080">
                  <c:v>11.621519746367023</c:v>
                </c:pt>
                <c:pt idx="13081">
                  <c:v>11.6215287172699</c:v>
                </c:pt>
                <c:pt idx="13082">
                  <c:v>11.6215376880923</c:v>
                </c:pt>
                <c:pt idx="13083">
                  <c:v>11.621546658834276</c:v>
                </c:pt>
                <c:pt idx="13084">
                  <c:v>11.621555629495678</c:v>
                </c:pt>
                <c:pt idx="13085">
                  <c:v>11.621564600076658</c:v>
                </c:pt>
                <c:pt idx="13086">
                  <c:v>11.621573570577148</c:v>
                </c:pt>
                <c:pt idx="13087">
                  <c:v>11.621582540997206</c:v>
                </c:pt>
                <c:pt idx="13088">
                  <c:v>11.621591511336778</c:v>
                </c:pt>
                <c:pt idx="13089">
                  <c:v>11.621600481595769</c:v>
                </c:pt>
                <c:pt idx="13090">
                  <c:v>11.621609451774518</c:v>
                </c:pt>
                <c:pt idx="13091">
                  <c:v>11.621618421872592</c:v>
                </c:pt>
                <c:pt idx="13092">
                  <c:v>11.621627391890398</c:v>
                </c:pt>
                <c:pt idx="13093">
                  <c:v>11.621636361827674</c:v>
                </c:pt>
                <c:pt idx="13094">
                  <c:v>11.621645331684471</c:v>
                </c:pt>
                <c:pt idx="13095">
                  <c:v>11.62165430146081</c:v>
                </c:pt>
                <c:pt idx="13096">
                  <c:v>11.621663271156692</c:v>
                </c:pt>
                <c:pt idx="13097">
                  <c:v>11.621672240772098</c:v>
                </c:pt>
                <c:pt idx="13098">
                  <c:v>11.6216812103071</c:v>
                </c:pt>
                <c:pt idx="13099">
                  <c:v>11.621690179761616</c:v>
                </c:pt>
                <c:pt idx="13100">
                  <c:v>11.62169914913569</c:v>
                </c:pt>
                <c:pt idx="13101">
                  <c:v>11.621708118429314</c:v>
                </c:pt>
                <c:pt idx="13102">
                  <c:v>11.621717087642468</c:v>
                </c:pt>
                <c:pt idx="13103">
                  <c:v>11.62172605677522</c:v>
                </c:pt>
                <c:pt idx="13104">
                  <c:v>11.621735025827503</c:v>
                </c:pt>
                <c:pt idx="13105">
                  <c:v>11.621743994799346</c:v>
                </c:pt>
                <c:pt idx="13106">
                  <c:v>11.621752963690698</c:v>
                </c:pt>
                <c:pt idx="13107">
                  <c:v>11.621761932501698</c:v>
                </c:pt>
                <c:pt idx="13108">
                  <c:v>11.621770901232113</c:v>
                </c:pt>
                <c:pt idx="13109">
                  <c:v>11.62177986988231</c:v>
                </c:pt>
                <c:pt idx="13110">
                  <c:v>11.621788838451959</c:v>
                </c:pt>
                <c:pt idx="13111">
                  <c:v>11.621797806941171</c:v>
                </c:pt>
                <c:pt idx="13112">
                  <c:v>11.621806775349954</c:v>
                </c:pt>
                <c:pt idx="13113">
                  <c:v>11.621815743678248</c:v>
                </c:pt>
                <c:pt idx="13114">
                  <c:v>11.621824711926219</c:v>
                </c:pt>
                <c:pt idx="13115">
                  <c:v>11.621833680093648</c:v>
                </c:pt>
                <c:pt idx="13116">
                  <c:v>11.621842648180769</c:v>
                </c:pt>
                <c:pt idx="13117">
                  <c:v>11.621851616187405</c:v>
                </c:pt>
                <c:pt idx="13118">
                  <c:v>11.621860584113618</c:v>
                </c:pt>
                <c:pt idx="13119">
                  <c:v>11.621869551959408</c:v>
                </c:pt>
                <c:pt idx="13120">
                  <c:v>11.621878519724769</c:v>
                </c:pt>
                <c:pt idx="13121">
                  <c:v>11.621887487409721</c:v>
                </c:pt>
                <c:pt idx="13122">
                  <c:v>11.621896455014252</c:v>
                </c:pt>
                <c:pt idx="13123">
                  <c:v>11.621905422538298</c:v>
                </c:pt>
                <c:pt idx="13124">
                  <c:v>11.621914389982058</c:v>
                </c:pt>
                <c:pt idx="13125">
                  <c:v>11.62192335734534</c:v>
                </c:pt>
                <c:pt idx="13126">
                  <c:v>11.62193232462822</c:v>
                </c:pt>
                <c:pt idx="13127">
                  <c:v>11.621941291830661</c:v>
                </c:pt>
                <c:pt idx="13128">
                  <c:v>11.621950258952712</c:v>
                </c:pt>
                <c:pt idx="13129">
                  <c:v>11.621959225994351</c:v>
                </c:pt>
                <c:pt idx="13130">
                  <c:v>11.621968192955428</c:v>
                </c:pt>
                <c:pt idx="13131">
                  <c:v>11.621977159836398</c:v>
                </c:pt>
                <c:pt idx="13132">
                  <c:v>11.621986126636818</c:v>
                </c:pt>
                <c:pt idx="13133">
                  <c:v>11.621995093356848</c:v>
                </c:pt>
                <c:pt idx="13134">
                  <c:v>11.62200405999647</c:v>
                </c:pt>
                <c:pt idx="13135">
                  <c:v>11.622013026555683</c:v>
                </c:pt>
                <c:pt idx="13136">
                  <c:v>11.622021993034448</c:v>
                </c:pt>
                <c:pt idx="13137">
                  <c:v>11.622030959432974</c:v>
                </c:pt>
                <c:pt idx="13138">
                  <c:v>11.622039925750952</c:v>
                </c:pt>
                <c:pt idx="13139">
                  <c:v>11.622048891988582</c:v>
                </c:pt>
                <c:pt idx="13140">
                  <c:v>11.622057858145824</c:v>
                </c:pt>
                <c:pt idx="13141">
                  <c:v>11.622066824222674</c:v>
                </c:pt>
                <c:pt idx="13142">
                  <c:v>11.622075790219098</c:v>
                </c:pt>
                <c:pt idx="13143">
                  <c:v>11.622084756135274</c:v>
                </c:pt>
                <c:pt idx="13144">
                  <c:v>11.622093721970788</c:v>
                </c:pt>
                <c:pt idx="13145">
                  <c:v>11.62210268772618</c:v>
                </c:pt>
                <c:pt idx="13146">
                  <c:v>11.622111653401094</c:v>
                </c:pt>
                <c:pt idx="13147">
                  <c:v>11.622120618995625</c:v>
                </c:pt>
                <c:pt idx="13148">
                  <c:v>11.622129584509775</c:v>
                </c:pt>
                <c:pt idx="13149">
                  <c:v>11.622138549943546</c:v>
                </c:pt>
                <c:pt idx="13150">
                  <c:v>11.622147515297026</c:v>
                </c:pt>
                <c:pt idx="13151">
                  <c:v>11.622156480569952</c:v>
                </c:pt>
                <c:pt idx="13152">
                  <c:v>11.622165445762548</c:v>
                </c:pt>
                <c:pt idx="13153">
                  <c:v>11.622174410874848</c:v>
                </c:pt>
                <c:pt idx="13154">
                  <c:v>11.622183375906754</c:v>
                </c:pt>
                <c:pt idx="13155">
                  <c:v>11.622192340858271</c:v>
                </c:pt>
                <c:pt idx="13156">
                  <c:v>11.622201305729423</c:v>
                </c:pt>
                <c:pt idx="13157">
                  <c:v>11.62221027052022</c:v>
                </c:pt>
                <c:pt idx="13158">
                  <c:v>11.622219235230626</c:v>
                </c:pt>
                <c:pt idx="13159">
                  <c:v>11.622228199860668</c:v>
                </c:pt>
                <c:pt idx="13160">
                  <c:v>11.622237164410365</c:v>
                </c:pt>
                <c:pt idx="13161">
                  <c:v>11.6222461288797</c:v>
                </c:pt>
                <c:pt idx="13162">
                  <c:v>11.622255093268659</c:v>
                </c:pt>
                <c:pt idx="13163">
                  <c:v>11.62226405757727</c:v>
                </c:pt>
                <c:pt idx="13164">
                  <c:v>11.622273021805498</c:v>
                </c:pt>
                <c:pt idx="13165">
                  <c:v>11.622281985953398</c:v>
                </c:pt>
                <c:pt idx="13166">
                  <c:v>11.622290950020936</c:v>
                </c:pt>
                <c:pt idx="13167">
                  <c:v>11.622299914008122</c:v>
                </c:pt>
                <c:pt idx="13168">
                  <c:v>11.622308877914946</c:v>
                </c:pt>
                <c:pt idx="13169">
                  <c:v>11.622317841741419</c:v>
                </c:pt>
                <c:pt idx="13170">
                  <c:v>11.622326805487553</c:v>
                </c:pt>
                <c:pt idx="13171">
                  <c:v>11.622335769153333</c:v>
                </c:pt>
                <c:pt idx="13172">
                  <c:v>11.622344732738769</c:v>
                </c:pt>
                <c:pt idx="13173">
                  <c:v>11.622353696243858</c:v>
                </c:pt>
                <c:pt idx="13174">
                  <c:v>11.622362659668624</c:v>
                </c:pt>
                <c:pt idx="13175">
                  <c:v>11.622371623012913</c:v>
                </c:pt>
                <c:pt idx="13176">
                  <c:v>11.622380586277069</c:v>
                </c:pt>
                <c:pt idx="13177">
                  <c:v>11.6223895494608</c:v>
                </c:pt>
                <c:pt idx="13178">
                  <c:v>11.622398512564175</c:v>
                </c:pt>
                <c:pt idx="13179">
                  <c:v>11.62240747558733</c:v>
                </c:pt>
                <c:pt idx="13180">
                  <c:v>11.622416438530006</c:v>
                </c:pt>
                <c:pt idx="13181">
                  <c:v>11.622425401392318</c:v>
                </c:pt>
                <c:pt idx="13182">
                  <c:v>11.622434364174374</c:v>
                </c:pt>
                <c:pt idx="13183">
                  <c:v>11.622443326876082</c:v>
                </c:pt>
                <c:pt idx="13184">
                  <c:v>11.62245228949747</c:v>
                </c:pt>
                <c:pt idx="13185">
                  <c:v>11.62246125203853</c:v>
                </c:pt>
                <c:pt idx="13186">
                  <c:v>11.622470214499357</c:v>
                </c:pt>
                <c:pt idx="13187">
                  <c:v>11.622479176879672</c:v>
                </c:pt>
                <c:pt idx="13188">
                  <c:v>11.622488139179756</c:v>
                </c:pt>
                <c:pt idx="13189">
                  <c:v>11.622497101399519</c:v>
                </c:pt>
                <c:pt idx="13190">
                  <c:v>11.622506063538976</c:v>
                </c:pt>
                <c:pt idx="13191">
                  <c:v>11.622515025598084</c:v>
                </c:pt>
                <c:pt idx="13192">
                  <c:v>11.622523987576868</c:v>
                </c:pt>
                <c:pt idx="13193">
                  <c:v>11.622532949475406</c:v>
                </c:pt>
                <c:pt idx="13194">
                  <c:v>11.622541911293551</c:v>
                </c:pt>
                <c:pt idx="13195">
                  <c:v>11.622550873031416</c:v>
                </c:pt>
                <c:pt idx="13196">
                  <c:v>11.622559834689103</c:v>
                </c:pt>
                <c:pt idx="13197">
                  <c:v>11.622568796266197</c:v>
                </c:pt>
                <c:pt idx="13198">
                  <c:v>11.622577757763127</c:v>
                </c:pt>
                <c:pt idx="13199">
                  <c:v>11.622586719179854</c:v>
                </c:pt>
                <c:pt idx="13200">
                  <c:v>11.622595680516062</c:v>
                </c:pt>
                <c:pt idx="13201">
                  <c:v>11.622604641772071</c:v>
                </c:pt>
                <c:pt idx="13202">
                  <c:v>11.622613602947778</c:v>
                </c:pt>
                <c:pt idx="13203">
                  <c:v>11.622622564043182</c:v>
                </c:pt>
                <c:pt idx="13204">
                  <c:v>11.622631525058306</c:v>
                </c:pt>
                <c:pt idx="13205">
                  <c:v>11.62264048599309</c:v>
                </c:pt>
                <c:pt idx="13206">
                  <c:v>11.622649446847626</c:v>
                </c:pt>
                <c:pt idx="13207">
                  <c:v>11.622658407621808</c:v>
                </c:pt>
                <c:pt idx="13208">
                  <c:v>11.622667368315723</c:v>
                </c:pt>
                <c:pt idx="13209">
                  <c:v>11.622676328929376</c:v>
                </c:pt>
                <c:pt idx="13210">
                  <c:v>11.622685289462726</c:v>
                </c:pt>
                <c:pt idx="13211">
                  <c:v>11.622694249915726</c:v>
                </c:pt>
                <c:pt idx="13212">
                  <c:v>11.622703210288472</c:v>
                </c:pt>
                <c:pt idx="13213">
                  <c:v>11.622712170580934</c:v>
                </c:pt>
                <c:pt idx="13214">
                  <c:v>11.622721130793098</c:v>
                </c:pt>
                <c:pt idx="13215">
                  <c:v>11.622730090925026</c:v>
                </c:pt>
                <c:pt idx="13216">
                  <c:v>11.622739050976676</c:v>
                </c:pt>
                <c:pt idx="13217">
                  <c:v>11.622748010947976</c:v>
                </c:pt>
                <c:pt idx="13218">
                  <c:v>11.622756970839006</c:v>
                </c:pt>
                <c:pt idx="13219">
                  <c:v>11.622765930649766</c:v>
                </c:pt>
                <c:pt idx="13220">
                  <c:v>11.622774890380256</c:v>
                </c:pt>
                <c:pt idx="13221">
                  <c:v>11.622783850030467</c:v>
                </c:pt>
                <c:pt idx="13222">
                  <c:v>11.622792809600424</c:v>
                </c:pt>
                <c:pt idx="13223">
                  <c:v>11.622801769090048</c:v>
                </c:pt>
                <c:pt idx="13224">
                  <c:v>11.622810728499468</c:v>
                </c:pt>
                <c:pt idx="13225">
                  <c:v>11.622819687828597</c:v>
                </c:pt>
                <c:pt idx="13226">
                  <c:v>11.622828647077448</c:v>
                </c:pt>
                <c:pt idx="13227">
                  <c:v>11.622837606246074</c:v>
                </c:pt>
                <c:pt idx="13228">
                  <c:v>11.62284656533437</c:v>
                </c:pt>
                <c:pt idx="13229">
                  <c:v>11.622855524342425</c:v>
                </c:pt>
                <c:pt idx="13230">
                  <c:v>11.622864483270218</c:v>
                </c:pt>
                <c:pt idx="13231">
                  <c:v>11.622873442117664</c:v>
                </c:pt>
                <c:pt idx="13232">
                  <c:v>11.622882400885027</c:v>
                </c:pt>
                <c:pt idx="13233">
                  <c:v>11.622891359572042</c:v>
                </c:pt>
                <c:pt idx="13234">
                  <c:v>11.6229003181788</c:v>
                </c:pt>
                <c:pt idx="13235">
                  <c:v>11.622909276705402</c:v>
                </c:pt>
                <c:pt idx="13236">
                  <c:v>11.622918235151548</c:v>
                </c:pt>
                <c:pt idx="13237">
                  <c:v>11.622927193517498</c:v>
                </c:pt>
                <c:pt idx="13238">
                  <c:v>11.622936151803374</c:v>
                </c:pt>
                <c:pt idx="13239">
                  <c:v>11.622945110008779</c:v>
                </c:pt>
                <c:pt idx="13240">
                  <c:v>11.622954068134021</c:v>
                </c:pt>
                <c:pt idx="13241">
                  <c:v>11.622963026179018</c:v>
                </c:pt>
                <c:pt idx="13242">
                  <c:v>11.622971984143748</c:v>
                </c:pt>
                <c:pt idx="13243">
                  <c:v>11.622980942028274</c:v>
                </c:pt>
                <c:pt idx="13244">
                  <c:v>11.62298989983255</c:v>
                </c:pt>
                <c:pt idx="13245">
                  <c:v>11.622998857556558</c:v>
                </c:pt>
                <c:pt idx="13246">
                  <c:v>11.623007815200356</c:v>
                </c:pt>
                <c:pt idx="13247">
                  <c:v>11.623016772763883</c:v>
                </c:pt>
                <c:pt idx="13248">
                  <c:v>11.623025730247168</c:v>
                </c:pt>
                <c:pt idx="13249">
                  <c:v>11.623034687650259</c:v>
                </c:pt>
                <c:pt idx="13250">
                  <c:v>11.623043644973095</c:v>
                </c:pt>
                <c:pt idx="13251">
                  <c:v>11.623052602215697</c:v>
                </c:pt>
                <c:pt idx="13252">
                  <c:v>11.623061559378067</c:v>
                </c:pt>
                <c:pt idx="13253">
                  <c:v>11.623070516460222</c:v>
                </c:pt>
                <c:pt idx="13254">
                  <c:v>11.623079473462118</c:v>
                </c:pt>
                <c:pt idx="13255">
                  <c:v>11.623088430383801</c:v>
                </c:pt>
                <c:pt idx="13256">
                  <c:v>11.62309738722527</c:v>
                </c:pt>
                <c:pt idx="13257">
                  <c:v>11.623106343986501</c:v>
                </c:pt>
                <c:pt idx="13258">
                  <c:v>11.623115300667513</c:v>
                </c:pt>
                <c:pt idx="13259">
                  <c:v>11.623124257268326</c:v>
                </c:pt>
                <c:pt idx="13260">
                  <c:v>11.623133213788876</c:v>
                </c:pt>
                <c:pt idx="13261">
                  <c:v>11.623142170229229</c:v>
                </c:pt>
                <c:pt idx="13262">
                  <c:v>11.623151126589363</c:v>
                </c:pt>
                <c:pt idx="13263">
                  <c:v>11.623160082869282</c:v>
                </c:pt>
                <c:pt idx="13264">
                  <c:v>11.623169039069024</c:v>
                </c:pt>
                <c:pt idx="13265">
                  <c:v>11.623177995188481</c:v>
                </c:pt>
                <c:pt idx="13266">
                  <c:v>11.623186951227774</c:v>
                </c:pt>
                <c:pt idx="13267">
                  <c:v>11.623195907186833</c:v>
                </c:pt>
                <c:pt idx="13268">
                  <c:v>11.6232048630657</c:v>
                </c:pt>
                <c:pt idx="13269">
                  <c:v>11.623213818864352</c:v>
                </c:pt>
                <c:pt idx="13270">
                  <c:v>11.623222774582798</c:v>
                </c:pt>
                <c:pt idx="13271">
                  <c:v>11.623231730221047</c:v>
                </c:pt>
                <c:pt idx="13272">
                  <c:v>11.623240685779091</c:v>
                </c:pt>
                <c:pt idx="13273">
                  <c:v>11.623249641256933</c:v>
                </c:pt>
                <c:pt idx="13274">
                  <c:v>11.623258596654548</c:v>
                </c:pt>
                <c:pt idx="13275">
                  <c:v>11.623267551972019</c:v>
                </c:pt>
                <c:pt idx="13276">
                  <c:v>11.623276507209274</c:v>
                </c:pt>
                <c:pt idx="13277">
                  <c:v>11.623285462366317</c:v>
                </c:pt>
                <c:pt idx="13278">
                  <c:v>11.623294417443173</c:v>
                </c:pt>
                <c:pt idx="13279">
                  <c:v>11.623303372439818</c:v>
                </c:pt>
                <c:pt idx="13280">
                  <c:v>11.623312327356311</c:v>
                </c:pt>
                <c:pt idx="13281">
                  <c:v>11.623321282192439</c:v>
                </c:pt>
                <c:pt idx="13282">
                  <c:v>11.623330236948776</c:v>
                </c:pt>
                <c:pt idx="13283">
                  <c:v>11.623339191624597</c:v>
                </c:pt>
                <c:pt idx="13284">
                  <c:v>11.623348146220318</c:v>
                </c:pt>
                <c:pt idx="13285">
                  <c:v>11.623357100735756</c:v>
                </c:pt>
                <c:pt idx="13286">
                  <c:v>11.623366055171214</c:v>
                </c:pt>
                <c:pt idx="13287">
                  <c:v>11.623375009526388</c:v>
                </c:pt>
                <c:pt idx="13288">
                  <c:v>11.623383963801381</c:v>
                </c:pt>
                <c:pt idx="13289">
                  <c:v>11.623392917996199</c:v>
                </c:pt>
                <c:pt idx="13290">
                  <c:v>11.62340187211084</c:v>
                </c:pt>
                <c:pt idx="13291">
                  <c:v>11.623410826145324</c:v>
                </c:pt>
                <c:pt idx="13292">
                  <c:v>11.623419780099548</c:v>
                </c:pt>
                <c:pt idx="13293">
                  <c:v>11.623428733973711</c:v>
                </c:pt>
                <c:pt idx="13294">
                  <c:v>11.623437687767726</c:v>
                </c:pt>
                <c:pt idx="13295">
                  <c:v>11.623446641481436</c:v>
                </c:pt>
                <c:pt idx="13296">
                  <c:v>11.62345559511505</c:v>
                </c:pt>
                <c:pt idx="13297">
                  <c:v>11.623464548668506</c:v>
                </c:pt>
                <c:pt idx="13298">
                  <c:v>11.62347350214176</c:v>
                </c:pt>
                <c:pt idx="13299">
                  <c:v>11.623482455534873</c:v>
                </c:pt>
                <c:pt idx="13300">
                  <c:v>11.623491408847823</c:v>
                </c:pt>
                <c:pt idx="13301">
                  <c:v>11.623500362080614</c:v>
                </c:pt>
                <c:pt idx="13302">
                  <c:v>11.623509315233274</c:v>
                </c:pt>
                <c:pt idx="13303">
                  <c:v>11.623518268305714</c:v>
                </c:pt>
                <c:pt idx="13304">
                  <c:v>11.623527221298025</c:v>
                </c:pt>
                <c:pt idx="13305">
                  <c:v>11.623536174210182</c:v>
                </c:pt>
                <c:pt idx="13306">
                  <c:v>11.623545127042187</c:v>
                </c:pt>
                <c:pt idx="13307">
                  <c:v>11.623554079794054</c:v>
                </c:pt>
                <c:pt idx="13308">
                  <c:v>11.623563032465746</c:v>
                </c:pt>
                <c:pt idx="13309">
                  <c:v>11.623571985057293</c:v>
                </c:pt>
                <c:pt idx="13310">
                  <c:v>11.623580937568802</c:v>
                </c:pt>
                <c:pt idx="13311">
                  <c:v>11.623589890000041</c:v>
                </c:pt>
                <c:pt idx="13312">
                  <c:v>11.623598842351063</c:v>
                </c:pt>
                <c:pt idx="13313">
                  <c:v>11.62360779462203</c:v>
                </c:pt>
                <c:pt idx="13314">
                  <c:v>11.623616746812848</c:v>
                </c:pt>
                <c:pt idx="13315">
                  <c:v>11.62362569892354</c:v>
                </c:pt>
                <c:pt idx="13316">
                  <c:v>11.623634650954084</c:v>
                </c:pt>
                <c:pt idx="13317">
                  <c:v>11.62364360290449</c:v>
                </c:pt>
                <c:pt idx="13318">
                  <c:v>11.623652554774759</c:v>
                </c:pt>
                <c:pt idx="13319">
                  <c:v>11.623661506564893</c:v>
                </c:pt>
                <c:pt idx="13320">
                  <c:v>11.623670458274891</c:v>
                </c:pt>
                <c:pt idx="13321">
                  <c:v>11.623679409904762</c:v>
                </c:pt>
                <c:pt idx="13322">
                  <c:v>11.623688361454498</c:v>
                </c:pt>
                <c:pt idx="13323">
                  <c:v>11.62369731292412</c:v>
                </c:pt>
                <c:pt idx="13324">
                  <c:v>11.623706264313585</c:v>
                </c:pt>
                <c:pt idx="13325">
                  <c:v>11.623715215622974</c:v>
                </c:pt>
                <c:pt idx="13326">
                  <c:v>11.623724166852098</c:v>
                </c:pt>
                <c:pt idx="13327">
                  <c:v>11.623733118001272</c:v>
                </c:pt>
                <c:pt idx="13328">
                  <c:v>11.623742069070252</c:v>
                </c:pt>
                <c:pt idx="13329">
                  <c:v>11.623751020059098</c:v>
                </c:pt>
                <c:pt idx="13330">
                  <c:v>11.623759970967853</c:v>
                </c:pt>
                <c:pt idx="13331">
                  <c:v>11.623768921796398</c:v>
                </c:pt>
                <c:pt idx="13332">
                  <c:v>11.623777872544984</c:v>
                </c:pt>
                <c:pt idx="13333">
                  <c:v>11.623786823213376</c:v>
                </c:pt>
                <c:pt idx="13334">
                  <c:v>11.623795773801652</c:v>
                </c:pt>
                <c:pt idx="13335">
                  <c:v>11.623804724309817</c:v>
                </c:pt>
                <c:pt idx="13336">
                  <c:v>11.623813674737868</c:v>
                </c:pt>
                <c:pt idx="13337">
                  <c:v>11.623822625085817</c:v>
                </c:pt>
                <c:pt idx="13338">
                  <c:v>11.623831575353654</c:v>
                </c:pt>
                <c:pt idx="13339">
                  <c:v>11.623840525541384</c:v>
                </c:pt>
                <c:pt idx="13340">
                  <c:v>11.62384947564902</c:v>
                </c:pt>
                <c:pt idx="13341">
                  <c:v>11.623858425676435</c:v>
                </c:pt>
                <c:pt idx="13342">
                  <c:v>11.62386737562395</c:v>
                </c:pt>
                <c:pt idx="13343">
                  <c:v>11.623876325491267</c:v>
                </c:pt>
                <c:pt idx="13344">
                  <c:v>11.623885275278486</c:v>
                </c:pt>
                <c:pt idx="13345">
                  <c:v>11.623894224985674</c:v>
                </c:pt>
                <c:pt idx="13346">
                  <c:v>11.623903174612618</c:v>
                </c:pt>
                <c:pt idx="13347">
                  <c:v>11.623912124159498</c:v>
                </c:pt>
                <c:pt idx="13348">
                  <c:v>11.623921073626397</c:v>
                </c:pt>
                <c:pt idx="13349">
                  <c:v>11.623930023013138</c:v>
                </c:pt>
                <c:pt idx="13350">
                  <c:v>11.623938972319792</c:v>
                </c:pt>
                <c:pt idx="13351">
                  <c:v>11.623947921546355</c:v>
                </c:pt>
                <c:pt idx="13352">
                  <c:v>11.623956870692831</c:v>
                </c:pt>
                <c:pt idx="13353">
                  <c:v>11.623965819759222</c:v>
                </c:pt>
                <c:pt idx="13354">
                  <c:v>11.623974768745498</c:v>
                </c:pt>
                <c:pt idx="13355">
                  <c:v>11.623983717651743</c:v>
                </c:pt>
                <c:pt idx="13356">
                  <c:v>11.623992666477868</c:v>
                </c:pt>
                <c:pt idx="13357">
                  <c:v>11.624001615223937</c:v>
                </c:pt>
                <c:pt idx="13358">
                  <c:v>11.624010563889916</c:v>
                </c:pt>
                <c:pt idx="13359">
                  <c:v>11.624019512475815</c:v>
                </c:pt>
                <c:pt idx="13360">
                  <c:v>11.624028460981483</c:v>
                </c:pt>
                <c:pt idx="13361">
                  <c:v>11.624037409407387</c:v>
                </c:pt>
                <c:pt idx="13362">
                  <c:v>11.624046357753064</c:v>
                </c:pt>
                <c:pt idx="13363">
                  <c:v>11.624055306018663</c:v>
                </c:pt>
                <c:pt idx="13364">
                  <c:v>11.624064254204196</c:v>
                </c:pt>
                <c:pt idx="13365">
                  <c:v>11.624073202309658</c:v>
                </c:pt>
                <c:pt idx="13366">
                  <c:v>11.624082150335051</c:v>
                </c:pt>
                <c:pt idx="13367">
                  <c:v>11.624091098280381</c:v>
                </c:pt>
                <c:pt idx="13368">
                  <c:v>11.624100046145644</c:v>
                </c:pt>
                <c:pt idx="13369">
                  <c:v>11.62410899393074</c:v>
                </c:pt>
                <c:pt idx="13370">
                  <c:v>11.624117941635948</c:v>
                </c:pt>
                <c:pt idx="13371">
                  <c:v>11.624126889261058</c:v>
                </c:pt>
                <c:pt idx="13372">
                  <c:v>11.624135836806074</c:v>
                </c:pt>
                <c:pt idx="13373">
                  <c:v>11.624144784270998</c:v>
                </c:pt>
                <c:pt idx="13374">
                  <c:v>11.624153731655918</c:v>
                </c:pt>
                <c:pt idx="13375">
                  <c:v>11.624162678960785</c:v>
                </c:pt>
                <c:pt idx="13376">
                  <c:v>11.624171626185465</c:v>
                </c:pt>
                <c:pt idx="13377">
                  <c:v>11.624180573330323</c:v>
                </c:pt>
                <c:pt idx="13378">
                  <c:v>11.624189520395015</c:v>
                </c:pt>
                <c:pt idx="13379">
                  <c:v>11.624198467379648</c:v>
                </c:pt>
                <c:pt idx="13380">
                  <c:v>11.624207414284252</c:v>
                </c:pt>
                <c:pt idx="13381">
                  <c:v>11.624216361108799</c:v>
                </c:pt>
                <c:pt idx="13382">
                  <c:v>11.624225307853298</c:v>
                </c:pt>
                <c:pt idx="13383">
                  <c:v>11.624234254517766</c:v>
                </c:pt>
                <c:pt idx="13384">
                  <c:v>11.624243201102168</c:v>
                </c:pt>
                <c:pt idx="13385">
                  <c:v>11.624252147606548</c:v>
                </c:pt>
                <c:pt idx="13386">
                  <c:v>11.624261094030752</c:v>
                </c:pt>
                <c:pt idx="13387">
                  <c:v>11.624270040375055</c:v>
                </c:pt>
                <c:pt idx="13388">
                  <c:v>11.624278986639329</c:v>
                </c:pt>
                <c:pt idx="13389">
                  <c:v>11.624287932823689</c:v>
                </c:pt>
                <c:pt idx="13390">
                  <c:v>11.624296878927884</c:v>
                </c:pt>
                <c:pt idx="13391">
                  <c:v>11.624305824952048</c:v>
                </c:pt>
                <c:pt idx="13392">
                  <c:v>11.624314770896083</c:v>
                </c:pt>
                <c:pt idx="13393">
                  <c:v>11.624323716760268</c:v>
                </c:pt>
                <c:pt idx="13394">
                  <c:v>11.62433266254436</c:v>
                </c:pt>
                <c:pt idx="13395">
                  <c:v>11.624341608248399</c:v>
                </c:pt>
                <c:pt idx="13396">
                  <c:v>11.624350553872418</c:v>
                </c:pt>
                <c:pt idx="13397">
                  <c:v>11.624359499416418</c:v>
                </c:pt>
                <c:pt idx="13398">
                  <c:v>11.624368444880288</c:v>
                </c:pt>
                <c:pt idx="13399">
                  <c:v>11.624377390264348</c:v>
                </c:pt>
                <c:pt idx="13400">
                  <c:v>11.624386335568326</c:v>
                </c:pt>
                <c:pt idx="13401">
                  <c:v>11.624395280792218</c:v>
                </c:pt>
                <c:pt idx="13402">
                  <c:v>11.624404225936139</c:v>
                </c:pt>
                <c:pt idx="13403">
                  <c:v>11.624413171000018</c:v>
                </c:pt>
                <c:pt idx="13404">
                  <c:v>11.624422115983904</c:v>
                </c:pt>
                <c:pt idx="13405">
                  <c:v>11.624431060887769</c:v>
                </c:pt>
                <c:pt idx="13406">
                  <c:v>11.624440005711623</c:v>
                </c:pt>
                <c:pt idx="13407">
                  <c:v>11.624448950455468</c:v>
                </c:pt>
                <c:pt idx="13408">
                  <c:v>11.624457895119304</c:v>
                </c:pt>
                <c:pt idx="13409">
                  <c:v>11.624466839703176</c:v>
                </c:pt>
                <c:pt idx="13410">
                  <c:v>11.624475784206961</c:v>
                </c:pt>
                <c:pt idx="13411">
                  <c:v>11.624484728630785</c:v>
                </c:pt>
                <c:pt idx="13412">
                  <c:v>11.624493672974605</c:v>
                </c:pt>
                <c:pt idx="13413">
                  <c:v>11.624502617238425</c:v>
                </c:pt>
                <c:pt idx="13414">
                  <c:v>11.624511561422246</c:v>
                </c:pt>
                <c:pt idx="13415">
                  <c:v>11.624520505526069</c:v>
                </c:pt>
                <c:pt idx="13416">
                  <c:v>11.624529449549897</c:v>
                </c:pt>
                <c:pt idx="13417">
                  <c:v>11.624538393493728</c:v>
                </c:pt>
                <c:pt idx="13418">
                  <c:v>11.624547337357567</c:v>
                </c:pt>
                <c:pt idx="13419">
                  <c:v>11.624556281141414</c:v>
                </c:pt>
                <c:pt idx="13420">
                  <c:v>11.62456522484527</c:v>
                </c:pt>
                <c:pt idx="13421">
                  <c:v>11.624574168469135</c:v>
                </c:pt>
                <c:pt idx="13422">
                  <c:v>11.624583112013017</c:v>
                </c:pt>
                <c:pt idx="13423">
                  <c:v>11.624592055476922</c:v>
                </c:pt>
                <c:pt idx="13424">
                  <c:v>11.624600998860817</c:v>
                </c:pt>
                <c:pt idx="13425">
                  <c:v>11.624609942164742</c:v>
                </c:pt>
                <c:pt idx="13426">
                  <c:v>11.624618885388685</c:v>
                </c:pt>
                <c:pt idx="13427">
                  <c:v>11.624627828532647</c:v>
                </c:pt>
                <c:pt idx="13428">
                  <c:v>11.624636771596634</c:v>
                </c:pt>
                <c:pt idx="13429">
                  <c:v>11.624645714580636</c:v>
                </c:pt>
                <c:pt idx="13430">
                  <c:v>11.624654657484674</c:v>
                </c:pt>
                <c:pt idx="13431">
                  <c:v>11.624663600308718</c:v>
                </c:pt>
                <c:pt idx="13432">
                  <c:v>11.624672543052798</c:v>
                </c:pt>
                <c:pt idx="13433">
                  <c:v>11.624681485716911</c:v>
                </c:pt>
                <c:pt idx="13434">
                  <c:v>11.624690428301049</c:v>
                </c:pt>
                <c:pt idx="13435">
                  <c:v>11.624699370805224</c:v>
                </c:pt>
                <c:pt idx="13436">
                  <c:v>11.624708313229419</c:v>
                </c:pt>
                <c:pt idx="13437">
                  <c:v>11.624717255573655</c:v>
                </c:pt>
                <c:pt idx="13438">
                  <c:v>11.624726197837925</c:v>
                </c:pt>
                <c:pt idx="13439">
                  <c:v>11.624735140022233</c:v>
                </c:pt>
                <c:pt idx="13440">
                  <c:v>11.624744082126568</c:v>
                </c:pt>
                <c:pt idx="13441">
                  <c:v>11.624753024150948</c:v>
                </c:pt>
                <c:pt idx="13442">
                  <c:v>11.624761966095297</c:v>
                </c:pt>
                <c:pt idx="13443">
                  <c:v>11.624770907959848</c:v>
                </c:pt>
                <c:pt idx="13444">
                  <c:v>11.624779849744371</c:v>
                </c:pt>
                <c:pt idx="13445">
                  <c:v>11.624788791448928</c:v>
                </c:pt>
                <c:pt idx="13446">
                  <c:v>11.624797733073498</c:v>
                </c:pt>
                <c:pt idx="13447">
                  <c:v>11.624806674618183</c:v>
                </c:pt>
                <c:pt idx="13448">
                  <c:v>11.624815616082881</c:v>
                </c:pt>
                <c:pt idx="13449">
                  <c:v>11.624824557467656</c:v>
                </c:pt>
                <c:pt idx="13450">
                  <c:v>11.624833498772443</c:v>
                </c:pt>
                <c:pt idx="13451">
                  <c:v>11.6248424399973</c:v>
                </c:pt>
                <c:pt idx="13452">
                  <c:v>11.624851381142213</c:v>
                </c:pt>
                <c:pt idx="13453">
                  <c:v>11.624860322207168</c:v>
                </c:pt>
                <c:pt idx="13454">
                  <c:v>11.624869263192213</c:v>
                </c:pt>
                <c:pt idx="13455">
                  <c:v>11.624878204097298</c:v>
                </c:pt>
                <c:pt idx="13456">
                  <c:v>11.624887144922448</c:v>
                </c:pt>
                <c:pt idx="13457">
                  <c:v>11.624896085667666</c:v>
                </c:pt>
                <c:pt idx="13458">
                  <c:v>11.624905026332931</c:v>
                </c:pt>
                <c:pt idx="13459">
                  <c:v>11.624913966918268</c:v>
                </c:pt>
                <c:pt idx="13460">
                  <c:v>11.624922907423683</c:v>
                </c:pt>
                <c:pt idx="13461">
                  <c:v>11.624931847849158</c:v>
                </c:pt>
                <c:pt idx="13462">
                  <c:v>11.624940788194698</c:v>
                </c:pt>
                <c:pt idx="13463">
                  <c:v>11.624949728460317</c:v>
                </c:pt>
                <c:pt idx="13464">
                  <c:v>11.624958668645998</c:v>
                </c:pt>
                <c:pt idx="13465">
                  <c:v>11.624967608751748</c:v>
                </c:pt>
                <c:pt idx="13466">
                  <c:v>11.624976548777603</c:v>
                </c:pt>
                <c:pt idx="13467">
                  <c:v>11.624985488723498</c:v>
                </c:pt>
                <c:pt idx="13468">
                  <c:v>11.624994428589508</c:v>
                </c:pt>
                <c:pt idx="13469">
                  <c:v>11.625003368375568</c:v>
                </c:pt>
                <c:pt idx="13470">
                  <c:v>11.625012308081732</c:v>
                </c:pt>
                <c:pt idx="13471">
                  <c:v>11.625021247707966</c:v>
                </c:pt>
                <c:pt idx="13472">
                  <c:v>11.625030187254284</c:v>
                </c:pt>
                <c:pt idx="13473">
                  <c:v>11.625039126720702</c:v>
                </c:pt>
                <c:pt idx="13474">
                  <c:v>11.625048066107173</c:v>
                </c:pt>
                <c:pt idx="13475">
                  <c:v>11.625057005413755</c:v>
                </c:pt>
                <c:pt idx="13476">
                  <c:v>11.625065944640419</c:v>
                </c:pt>
                <c:pt idx="13477">
                  <c:v>11.62507488378718</c:v>
                </c:pt>
                <c:pt idx="13478">
                  <c:v>11.625083822854032</c:v>
                </c:pt>
                <c:pt idx="13479">
                  <c:v>11.625092761840977</c:v>
                </c:pt>
                <c:pt idx="13480">
                  <c:v>11.625101700748017</c:v>
                </c:pt>
                <c:pt idx="13481">
                  <c:v>11.625110639575153</c:v>
                </c:pt>
                <c:pt idx="13482">
                  <c:v>11.625119578322424</c:v>
                </c:pt>
                <c:pt idx="13483">
                  <c:v>11.625128516989722</c:v>
                </c:pt>
                <c:pt idx="13484">
                  <c:v>11.625137455577157</c:v>
                </c:pt>
                <c:pt idx="13485">
                  <c:v>11.625146394084776</c:v>
                </c:pt>
                <c:pt idx="13486">
                  <c:v>11.625155332512335</c:v>
                </c:pt>
                <c:pt idx="13487">
                  <c:v>11.625164270860084</c:v>
                </c:pt>
                <c:pt idx="13488">
                  <c:v>11.625173209127952</c:v>
                </c:pt>
                <c:pt idx="13489">
                  <c:v>11.625182147315895</c:v>
                </c:pt>
                <c:pt idx="13490">
                  <c:v>11.625191085423969</c:v>
                </c:pt>
                <c:pt idx="13491">
                  <c:v>11.625200023452148</c:v>
                </c:pt>
                <c:pt idx="13492">
                  <c:v>11.625208961400443</c:v>
                </c:pt>
                <c:pt idx="13493">
                  <c:v>11.625217899268852</c:v>
                </c:pt>
                <c:pt idx="13494">
                  <c:v>11.625226837057374</c:v>
                </c:pt>
                <c:pt idx="13495">
                  <c:v>11.62523577476602</c:v>
                </c:pt>
                <c:pt idx="13496">
                  <c:v>11.625244712394771</c:v>
                </c:pt>
                <c:pt idx="13497">
                  <c:v>11.62525364994365</c:v>
                </c:pt>
                <c:pt idx="13498">
                  <c:v>11.625262587412646</c:v>
                </c:pt>
                <c:pt idx="13499">
                  <c:v>11.625271524801763</c:v>
                </c:pt>
                <c:pt idx="13500">
                  <c:v>11.625280462111011</c:v>
                </c:pt>
                <c:pt idx="13501">
                  <c:v>11.625289399340422</c:v>
                </c:pt>
                <c:pt idx="13502">
                  <c:v>11.625298336489877</c:v>
                </c:pt>
                <c:pt idx="13503">
                  <c:v>11.625307273559502</c:v>
                </c:pt>
                <c:pt idx="13504">
                  <c:v>11.625316210549366</c:v>
                </c:pt>
                <c:pt idx="13505">
                  <c:v>11.625325147459098</c:v>
                </c:pt>
                <c:pt idx="13506">
                  <c:v>11.625334084289157</c:v>
                </c:pt>
                <c:pt idx="13507">
                  <c:v>11.625343021039308</c:v>
                </c:pt>
                <c:pt idx="13508">
                  <c:v>11.625351957709594</c:v>
                </c:pt>
                <c:pt idx="13509">
                  <c:v>11.625360894300016</c:v>
                </c:pt>
                <c:pt idx="13510">
                  <c:v>11.625369830810568</c:v>
                </c:pt>
                <c:pt idx="13511">
                  <c:v>11.625378767241248</c:v>
                </c:pt>
                <c:pt idx="13512">
                  <c:v>11.625387703592118</c:v>
                </c:pt>
                <c:pt idx="13513">
                  <c:v>11.625396639863126</c:v>
                </c:pt>
                <c:pt idx="13514">
                  <c:v>11.62540557605433</c:v>
                </c:pt>
                <c:pt idx="13515">
                  <c:v>11.625414512165602</c:v>
                </c:pt>
                <c:pt idx="13516">
                  <c:v>11.625423448196921</c:v>
                </c:pt>
                <c:pt idx="13517">
                  <c:v>11.625432384148526</c:v>
                </c:pt>
                <c:pt idx="13518">
                  <c:v>11.625441320020204</c:v>
                </c:pt>
                <c:pt idx="13519">
                  <c:v>11.625450255812074</c:v>
                </c:pt>
                <c:pt idx="13520">
                  <c:v>11.625459191524104</c:v>
                </c:pt>
                <c:pt idx="13521">
                  <c:v>11.625468127156266</c:v>
                </c:pt>
                <c:pt idx="13522">
                  <c:v>11.625477062708596</c:v>
                </c:pt>
                <c:pt idx="13523">
                  <c:v>11.625485998181126</c:v>
                </c:pt>
                <c:pt idx="13524">
                  <c:v>11.625494933573776</c:v>
                </c:pt>
                <c:pt idx="13525">
                  <c:v>11.625503868886527</c:v>
                </c:pt>
                <c:pt idx="13526">
                  <c:v>11.6255128041195</c:v>
                </c:pt>
                <c:pt idx="13527">
                  <c:v>11.625521739272617</c:v>
                </c:pt>
                <c:pt idx="13528">
                  <c:v>11.625530674346038</c:v>
                </c:pt>
                <c:pt idx="13529">
                  <c:v>11.625539609339461</c:v>
                </c:pt>
                <c:pt idx="13530">
                  <c:v>11.625548544252984</c:v>
                </c:pt>
                <c:pt idx="13531">
                  <c:v>11.625557479086774</c:v>
                </c:pt>
                <c:pt idx="13532">
                  <c:v>11.625566413840756</c:v>
                </c:pt>
                <c:pt idx="13533">
                  <c:v>11.625575348514865</c:v>
                </c:pt>
                <c:pt idx="13534">
                  <c:v>11.625584283109303</c:v>
                </c:pt>
                <c:pt idx="13535">
                  <c:v>11.625593217623765</c:v>
                </c:pt>
                <c:pt idx="13536">
                  <c:v>11.625602152058304</c:v>
                </c:pt>
                <c:pt idx="13537">
                  <c:v>11.625611086413118</c:v>
                </c:pt>
                <c:pt idx="13538">
                  <c:v>11.625620020688128</c:v>
                </c:pt>
                <c:pt idx="13539">
                  <c:v>11.625628954883314</c:v>
                </c:pt>
                <c:pt idx="13540">
                  <c:v>11.625637888998726</c:v>
                </c:pt>
                <c:pt idx="13541">
                  <c:v>11.625646823034328</c:v>
                </c:pt>
                <c:pt idx="13542">
                  <c:v>11.625655756990001</c:v>
                </c:pt>
                <c:pt idx="13543">
                  <c:v>11.625664690865879</c:v>
                </c:pt>
                <c:pt idx="13544">
                  <c:v>11.625673624661982</c:v>
                </c:pt>
                <c:pt idx="13545">
                  <c:v>11.625682558378411</c:v>
                </c:pt>
                <c:pt idx="13546">
                  <c:v>11.625691492014749</c:v>
                </c:pt>
                <c:pt idx="13547">
                  <c:v>11.625700425571418</c:v>
                </c:pt>
                <c:pt idx="13548">
                  <c:v>11.625709359048415</c:v>
                </c:pt>
                <c:pt idx="13549">
                  <c:v>11.625718292445352</c:v>
                </c:pt>
                <c:pt idx="13550">
                  <c:v>11.625727225762606</c:v>
                </c:pt>
                <c:pt idx="13551">
                  <c:v>11.625736159000152</c:v>
                </c:pt>
                <c:pt idx="13552">
                  <c:v>11.625745092157702</c:v>
                </c:pt>
                <c:pt idx="13553">
                  <c:v>11.625754025235549</c:v>
                </c:pt>
                <c:pt idx="13554">
                  <c:v>11.625762958233597</c:v>
                </c:pt>
                <c:pt idx="13555">
                  <c:v>11.625771891151848</c:v>
                </c:pt>
                <c:pt idx="13556">
                  <c:v>11.625780823990302</c:v>
                </c:pt>
                <c:pt idx="13557">
                  <c:v>11.625789756749073</c:v>
                </c:pt>
                <c:pt idx="13558">
                  <c:v>11.625798689427825</c:v>
                </c:pt>
                <c:pt idx="13559">
                  <c:v>11.625807622026906</c:v>
                </c:pt>
                <c:pt idx="13560">
                  <c:v>11.625816554546315</c:v>
                </c:pt>
                <c:pt idx="13561">
                  <c:v>11.625825486985669</c:v>
                </c:pt>
                <c:pt idx="13562">
                  <c:v>11.625834419345487</c:v>
                </c:pt>
                <c:pt idx="13563">
                  <c:v>11.625843351625306</c:v>
                </c:pt>
                <c:pt idx="13564">
                  <c:v>11.62585228382545</c:v>
                </c:pt>
                <c:pt idx="13565">
                  <c:v>11.6258612159458</c:v>
                </c:pt>
                <c:pt idx="13566">
                  <c:v>11.62587014798636</c:v>
                </c:pt>
                <c:pt idx="13567">
                  <c:v>11.625879079947152</c:v>
                </c:pt>
                <c:pt idx="13568">
                  <c:v>11.62588801182817</c:v>
                </c:pt>
                <c:pt idx="13569">
                  <c:v>11.625896943629424</c:v>
                </c:pt>
                <c:pt idx="13570">
                  <c:v>11.625905875350846</c:v>
                </c:pt>
                <c:pt idx="13571">
                  <c:v>11.625914806992521</c:v>
                </c:pt>
                <c:pt idx="13572">
                  <c:v>11.625923738554418</c:v>
                </c:pt>
                <c:pt idx="13573">
                  <c:v>11.625932670036567</c:v>
                </c:pt>
                <c:pt idx="13574">
                  <c:v>11.625941601438932</c:v>
                </c:pt>
                <c:pt idx="13575">
                  <c:v>11.625950532761527</c:v>
                </c:pt>
                <c:pt idx="13576">
                  <c:v>11.625959464004353</c:v>
                </c:pt>
                <c:pt idx="13577">
                  <c:v>11.625968395167414</c:v>
                </c:pt>
                <c:pt idx="13578">
                  <c:v>11.625977326250711</c:v>
                </c:pt>
                <c:pt idx="13579">
                  <c:v>11.625986257254365</c:v>
                </c:pt>
                <c:pt idx="13580">
                  <c:v>11.625995188178013</c:v>
                </c:pt>
                <c:pt idx="13581">
                  <c:v>11.626004119022022</c:v>
                </c:pt>
                <c:pt idx="13582">
                  <c:v>11.626013049786273</c:v>
                </c:pt>
                <c:pt idx="13583">
                  <c:v>11.62602198047064</c:v>
                </c:pt>
                <c:pt idx="13584">
                  <c:v>11.626030911075501</c:v>
                </c:pt>
                <c:pt idx="13585">
                  <c:v>11.626039841600482</c:v>
                </c:pt>
                <c:pt idx="13586">
                  <c:v>11.62604877204571</c:v>
                </c:pt>
                <c:pt idx="13587">
                  <c:v>11.626057702411098</c:v>
                </c:pt>
                <c:pt idx="13588">
                  <c:v>11.62606663269692</c:v>
                </c:pt>
                <c:pt idx="13589">
                  <c:v>11.626075562902868</c:v>
                </c:pt>
                <c:pt idx="13590">
                  <c:v>11.62608449302912</c:v>
                </c:pt>
                <c:pt idx="13591">
                  <c:v>11.626093423075496</c:v>
                </c:pt>
                <c:pt idx="13592">
                  <c:v>11.626102353042329</c:v>
                </c:pt>
                <c:pt idx="13593">
                  <c:v>11.626111282929321</c:v>
                </c:pt>
                <c:pt idx="13594">
                  <c:v>11.626120212736568</c:v>
                </c:pt>
                <c:pt idx="13595">
                  <c:v>11.626129142464068</c:v>
                </c:pt>
                <c:pt idx="13596">
                  <c:v>11.626138072111848</c:v>
                </c:pt>
                <c:pt idx="13597">
                  <c:v>11.626147001679881</c:v>
                </c:pt>
                <c:pt idx="13598">
                  <c:v>11.626155931168178</c:v>
                </c:pt>
                <c:pt idx="13599">
                  <c:v>11.62616486057674</c:v>
                </c:pt>
                <c:pt idx="13600">
                  <c:v>11.626173789905465</c:v>
                </c:pt>
                <c:pt idx="13601">
                  <c:v>11.62618271915467</c:v>
                </c:pt>
                <c:pt idx="13602">
                  <c:v>11.626191648324021</c:v>
                </c:pt>
                <c:pt idx="13603">
                  <c:v>11.626200577413664</c:v>
                </c:pt>
                <c:pt idx="13604">
                  <c:v>11.626209506423567</c:v>
                </c:pt>
                <c:pt idx="13605">
                  <c:v>11.626218435353698</c:v>
                </c:pt>
                <c:pt idx="13606">
                  <c:v>11.626227364204203</c:v>
                </c:pt>
                <c:pt idx="13607">
                  <c:v>11.626236292974976</c:v>
                </c:pt>
                <c:pt idx="13608">
                  <c:v>11.62624522166595</c:v>
                </c:pt>
                <c:pt idx="13609">
                  <c:v>11.626254150277232</c:v>
                </c:pt>
                <c:pt idx="13610">
                  <c:v>11.626263078808801</c:v>
                </c:pt>
                <c:pt idx="13611">
                  <c:v>11.626272007260653</c:v>
                </c:pt>
                <c:pt idx="13612">
                  <c:v>11.626280935632787</c:v>
                </c:pt>
                <c:pt idx="13613">
                  <c:v>11.626289863925226</c:v>
                </c:pt>
                <c:pt idx="13614">
                  <c:v>11.626298792137911</c:v>
                </c:pt>
                <c:pt idx="13615">
                  <c:v>11.626307720270779</c:v>
                </c:pt>
                <c:pt idx="13616">
                  <c:v>11.626316648324188</c:v>
                </c:pt>
                <c:pt idx="13617">
                  <c:v>11.626325576297761</c:v>
                </c:pt>
                <c:pt idx="13618">
                  <c:v>11.626334504191627</c:v>
                </c:pt>
                <c:pt idx="13619">
                  <c:v>11.626343432005783</c:v>
                </c:pt>
                <c:pt idx="13620">
                  <c:v>11.626352359740252</c:v>
                </c:pt>
                <c:pt idx="13621">
                  <c:v>11.626361287394968</c:v>
                </c:pt>
                <c:pt idx="13622">
                  <c:v>11.626370214970033</c:v>
                </c:pt>
                <c:pt idx="13623">
                  <c:v>11.626379142465368</c:v>
                </c:pt>
                <c:pt idx="13624">
                  <c:v>11.626388069881028</c:v>
                </c:pt>
                <c:pt idx="13625">
                  <c:v>11.626396997216979</c:v>
                </c:pt>
                <c:pt idx="13626">
                  <c:v>11.626405924473232</c:v>
                </c:pt>
                <c:pt idx="13627">
                  <c:v>11.626414851649876</c:v>
                </c:pt>
                <c:pt idx="13628">
                  <c:v>11.626423778746652</c:v>
                </c:pt>
                <c:pt idx="13629">
                  <c:v>11.626432705763824</c:v>
                </c:pt>
                <c:pt idx="13630">
                  <c:v>11.626441632701304</c:v>
                </c:pt>
                <c:pt idx="13631">
                  <c:v>11.626450559559126</c:v>
                </c:pt>
                <c:pt idx="13632">
                  <c:v>11.626459486337197</c:v>
                </c:pt>
                <c:pt idx="13633">
                  <c:v>11.626468413035614</c:v>
                </c:pt>
                <c:pt idx="13634">
                  <c:v>11.62647733965435</c:v>
                </c:pt>
                <c:pt idx="13635">
                  <c:v>11.626486266193426</c:v>
                </c:pt>
                <c:pt idx="13636">
                  <c:v>11.626495192652753</c:v>
                </c:pt>
                <c:pt idx="13637">
                  <c:v>11.62650411903245</c:v>
                </c:pt>
                <c:pt idx="13638">
                  <c:v>11.626513045332443</c:v>
                </c:pt>
                <c:pt idx="13639">
                  <c:v>11.626521971552748</c:v>
                </c:pt>
                <c:pt idx="13640">
                  <c:v>11.626530897693424</c:v>
                </c:pt>
                <c:pt idx="13641">
                  <c:v>11.626539823754404</c:v>
                </c:pt>
                <c:pt idx="13642">
                  <c:v>11.626548749735692</c:v>
                </c:pt>
                <c:pt idx="13643">
                  <c:v>11.62655767563732</c:v>
                </c:pt>
                <c:pt idx="13644">
                  <c:v>11.626566601459277</c:v>
                </c:pt>
                <c:pt idx="13645">
                  <c:v>11.626575527201563</c:v>
                </c:pt>
                <c:pt idx="13646">
                  <c:v>11.626584452864186</c:v>
                </c:pt>
                <c:pt idx="13647">
                  <c:v>11.626593378447136</c:v>
                </c:pt>
                <c:pt idx="13648">
                  <c:v>11.626602303950419</c:v>
                </c:pt>
                <c:pt idx="13649">
                  <c:v>11.626611229374046</c:v>
                </c:pt>
                <c:pt idx="13650">
                  <c:v>11.626620154718005</c:v>
                </c:pt>
                <c:pt idx="13651">
                  <c:v>11.626629079982306</c:v>
                </c:pt>
                <c:pt idx="13652">
                  <c:v>11.626638005166956</c:v>
                </c:pt>
                <c:pt idx="13653">
                  <c:v>11.626646930271926</c:v>
                </c:pt>
                <c:pt idx="13654">
                  <c:v>11.626655855297274</c:v>
                </c:pt>
                <c:pt idx="13655">
                  <c:v>11.626664780242921</c:v>
                </c:pt>
                <c:pt idx="13656">
                  <c:v>11.626673705108937</c:v>
                </c:pt>
                <c:pt idx="13657">
                  <c:v>11.626682629895306</c:v>
                </c:pt>
                <c:pt idx="13658">
                  <c:v>11.62669155460202</c:v>
                </c:pt>
                <c:pt idx="13659">
                  <c:v>11.626700479229074</c:v>
                </c:pt>
                <c:pt idx="13660">
                  <c:v>11.626709403776488</c:v>
                </c:pt>
                <c:pt idx="13661">
                  <c:v>11.626718328244253</c:v>
                </c:pt>
                <c:pt idx="13662">
                  <c:v>11.626727252632373</c:v>
                </c:pt>
                <c:pt idx="13663">
                  <c:v>11.626736176940854</c:v>
                </c:pt>
                <c:pt idx="13664">
                  <c:v>11.626745101169689</c:v>
                </c:pt>
                <c:pt idx="13665">
                  <c:v>11.626754025318883</c:v>
                </c:pt>
                <c:pt idx="13666">
                  <c:v>11.626762949388437</c:v>
                </c:pt>
                <c:pt idx="13667">
                  <c:v>11.626771873378351</c:v>
                </c:pt>
                <c:pt idx="13668">
                  <c:v>11.626780797288674</c:v>
                </c:pt>
                <c:pt idx="13669">
                  <c:v>11.626789721119275</c:v>
                </c:pt>
                <c:pt idx="13670">
                  <c:v>11.626798644870281</c:v>
                </c:pt>
                <c:pt idx="13671">
                  <c:v>11.62680756854167</c:v>
                </c:pt>
                <c:pt idx="13672">
                  <c:v>11.626816492133408</c:v>
                </c:pt>
                <c:pt idx="13673">
                  <c:v>11.626825415645518</c:v>
                </c:pt>
                <c:pt idx="13674">
                  <c:v>11.626834339078076</c:v>
                </c:pt>
                <c:pt idx="13675">
                  <c:v>11.626843262430848</c:v>
                </c:pt>
                <c:pt idx="13676">
                  <c:v>11.626852185704108</c:v>
                </c:pt>
                <c:pt idx="13677">
                  <c:v>11.626861108897698</c:v>
                </c:pt>
                <c:pt idx="13678">
                  <c:v>11.626870032011698</c:v>
                </c:pt>
                <c:pt idx="13679">
                  <c:v>11.626878955046068</c:v>
                </c:pt>
                <c:pt idx="13680">
                  <c:v>11.62688787800082</c:v>
                </c:pt>
                <c:pt idx="13681">
                  <c:v>11.626896800875954</c:v>
                </c:pt>
                <c:pt idx="13682">
                  <c:v>11.626905723671367</c:v>
                </c:pt>
                <c:pt idx="13683">
                  <c:v>11.626914646387359</c:v>
                </c:pt>
                <c:pt idx="13684">
                  <c:v>11.62692356902364</c:v>
                </c:pt>
                <c:pt idx="13685">
                  <c:v>11.626932491580309</c:v>
                </c:pt>
                <c:pt idx="13686">
                  <c:v>11.626941414057368</c:v>
                </c:pt>
                <c:pt idx="13687">
                  <c:v>11.626950336454817</c:v>
                </c:pt>
                <c:pt idx="13688">
                  <c:v>11.626959258772656</c:v>
                </c:pt>
                <c:pt idx="13689">
                  <c:v>11.626968181010717</c:v>
                </c:pt>
                <c:pt idx="13690">
                  <c:v>11.626977103169498</c:v>
                </c:pt>
                <c:pt idx="13691">
                  <c:v>11.62698602524855</c:v>
                </c:pt>
                <c:pt idx="13692">
                  <c:v>11.626994947247972</c:v>
                </c:pt>
                <c:pt idx="13693">
                  <c:v>11.627003869167778</c:v>
                </c:pt>
                <c:pt idx="13694">
                  <c:v>11.627012791007996</c:v>
                </c:pt>
                <c:pt idx="13695">
                  <c:v>11.627021712768617</c:v>
                </c:pt>
                <c:pt idx="13696">
                  <c:v>11.627030634449676</c:v>
                </c:pt>
                <c:pt idx="13697">
                  <c:v>11.62703955605107</c:v>
                </c:pt>
                <c:pt idx="13698">
                  <c:v>11.627048477572901</c:v>
                </c:pt>
                <c:pt idx="13699">
                  <c:v>11.627057399015142</c:v>
                </c:pt>
                <c:pt idx="13700">
                  <c:v>11.627066320377788</c:v>
                </c:pt>
                <c:pt idx="13701">
                  <c:v>11.627075241660798</c:v>
                </c:pt>
                <c:pt idx="13702">
                  <c:v>11.627084162864319</c:v>
                </c:pt>
                <c:pt idx="13703">
                  <c:v>11.627093083988203</c:v>
                </c:pt>
                <c:pt idx="13704">
                  <c:v>11.627102005032498</c:v>
                </c:pt>
                <c:pt idx="13705">
                  <c:v>11.627110925997213</c:v>
                </c:pt>
                <c:pt idx="13706">
                  <c:v>11.627119846882344</c:v>
                </c:pt>
                <c:pt idx="13707">
                  <c:v>11.627128767687779</c:v>
                </c:pt>
                <c:pt idx="13708">
                  <c:v>11.627137688413848</c:v>
                </c:pt>
                <c:pt idx="13709">
                  <c:v>11.627146609060254</c:v>
                </c:pt>
                <c:pt idx="13710">
                  <c:v>11.627155529627064</c:v>
                </c:pt>
                <c:pt idx="13711">
                  <c:v>11.627164450114298</c:v>
                </c:pt>
                <c:pt idx="13712">
                  <c:v>11.627173370521961</c:v>
                </c:pt>
                <c:pt idx="13713">
                  <c:v>11.627182290850053</c:v>
                </c:pt>
                <c:pt idx="13714">
                  <c:v>11.627191211098568</c:v>
                </c:pt>
                <c:pt idx="13715">
                  <c:v>11.627200131267518</c:v>
                </c:pt>
                <c:pt idx="13716">
                  <c:v>11.6272090513569</c:v>
                </c:pt>
                <c:pt idx="13717">
                  <c:v>11.627217971366711</c:v>
                </c:pt>
                <c:pt idx="13718">
                  <c:v>11.627226891296958</c:v>
                </c:pt>
                <c:pt idx="13719">
                  <c:v>11.627235811147656</c:v>
                </c:pt>
                <c:pt idx="13720">
                  <c:v>11.627244730918758</c:v>
                </c:pt>
                <c:pt idx="13721">
                  <c:v>11.627253650610298</c:v>
                </c:pt>
                <c:pt idx="13722">
                  <c:v>11.627262570222312</c:v>
                </c:pt>
                <c:pt idx="13723">
                  <c:v>11.627271489754602</c:v>
                </c:pt>
                <c:pt idx="13724">
                  <c:v>11.62728040920763</c:v>
                </c:pt>
                <c:pt idx="13725">
                  <c:v>11.627289328580956</c:v>
                </c:pt>
                <c:pt idx="13726">
                  <c:v>11.627298247874718</c:v>
                </c:pt>
                <c:pt idx="13727">
                  <c:v>11.627307167088944</c:v>
                </c:pt>
                <c:pt idx="13728">
                  <c:v>11.62731608622361</c:v>
                </c:pt>
                <c:pt idx="13729">
                  <c:v>11.627325005278648</c:v>
                </c:pt>
                <c:pt idx="13730">
                  <c:v>11.627333924254291</c:v>
                </c:pt>
                <c:pt idx="13731">
                  <c:v>11.627342843150311</c:v>
                </c:pt>
                <c:pt idx="13732">
                  <c:v>11.627351761966667</c:v>
                </c:pt>
                <c:pt idx="13733">
                  <c:v>11.627360680703648</c:v>
                </c:pt>
                <c:pt idx="13734">
                  <c:v>11.627369599361097</c:v>
                </c:pt>
                <c:pt idx="13735">
                  <c:v>11.627378517938942</c:v>
                </c:pt>
                <c:pt idx="13736">
                  <c:v>11.627387436437244</c:v>
                </c:pt>
                <c:pt idx="13737">
                  <c:v>11.627396354856009</c:v>
                </c:pt>
                <c:pt idx="13738">
                  <c:v>11.627405273195254</c:v>
                </c:pt>
                <c:pt idx="13739">
                  <c:v>11.627414191454925</c:v>
                </c:pt>
                <c:pt idx="13740">
                  <c:v>11.627423109635068</c:v>
                </c:pt>
                <c:pt idx="13741">
                  <c:v>11.627432027735706</c:v>
                </c:pt>
                <c:pt idx="13742">
                  <c:v>11.627440945756797</c:v>
                </c:pt>
                <c:pt idx="13743">
                  <c:v>11.627449863698359</c:v>
                </c:pt>
                <c:pt idx="13744">
                  <c:v>11.627458781560348</c:v>
                </c:pt>
                <c:pt idx="13745">
                  <c:v>11.627467699342894</c:v>
                </c:pt>
                <c:pt idx="13746">
                  <c:v>11.627476617045872</c:v>
                </c:pt>
                <c:pt idx="13747">
                  <c:v>11.627485534669438</c:v>
                </c:pt>
                <c:pt idx="13748">
                  <c:v>11.627494452213256</c:v>
                </c:pt>
                <c:pt idx="13749">
                  <c:v>11.627503369677664</c:v>
                </c:pt>
                <c:pt idx="13750">
                  <c:v>11.627512287062551</c:v>
                </c:pt>
                <c:pt idx="13751">
                  <c:v>11.62752120436792</c:v>
                </c:pt>
                <c:pt idx="13752">
                  <c:v>11.627530121593768</c:v>
                </c:pt>
                <c:pt idx="13753">
                  <c:v>11.627539038740126</c:v>
                </c:pt>
                <c:pt idx="13754">
                  <c:v>11.627547955807016</c:v>
                </c:pt>
                <c:pt idx="13755">
                  <c:v>11.627556872794274</c:v>
                </c:pt>
                <c:pt idx="13756">
                  <c:v>11.627565789702018</c:v>
                </c:pt>
                <c:pt idx="13757">
                  <c:v>11.627574706530313</c:v>
                </c:pt>
                <c:pt idx="13758">
                  <c:v>11.627583623279087</c:v>
                </c:pt>
                <c:pt idx="13759">
                  <c:v>11.627592539948468</c:v>
                </c:pt>
                <c:pt idx="13760">
                  <c:v>11.627601456538113</c:v>
                </c:pt>
                <c:pt idx="13761">
                  <c:v>11.627610373048372</c:v>
                </c:pt>
                <c:pt idx="13762">
                  <c:v>11.627619289479123</c:v>
                </c:pt>
                <c:pt idx="13763">
                  <c:v>11.627628205830348</c:v>
                </c:pt>
                <c:pt idx="13764">
                  <c:v>11.627637122102119</c:v>
                </c:pt>
                <c:pt idx="13765">
                  <c:v>11.627646038294376</c:v>
                </c:pt>
                <c:pt idx="13766">
                  <c:v>11.627654954407129</c:v>
                </c:pt>
                <c:pt idx="13767">
                  <c:v>11.627663870440387</c:v>
                </c:pt>
                <c:pt idx="13768">
                  <c:v>11.627672786394047</c:v>
                </c:pt>
                <c:pt idx="13769">
                  <c:v>11.627681702268417</c:v>
                </c:pt>
                <c:pt idx="13770">
                  <c:v>11.627690618063196</c:v>
                </c:pt>
                <c:pt idx="13771">
                  <c:v>11.627699533778479</c:v>
                </c:pt>
                <c:pt idx="13772">
                  <c:v>11.627708449414268</c:v>
                </c:pt>
                <c:pt idx="13773">
                  <c:v>11.627717364970479</c:v>
                </c:pt>
                <c:pt idx="13774">
                  <c:v>11.627726280447407</c:v>
                </c:pt>
                <c:pt idx="13775">
                  <c:v>11.627735195844744</c:v>
                </c:pt>
                <c:pt idx="13776">
                  <c:v>11.627744111162595</c:v>
                </c:pt>
                <c:pt idx="13777">
                  <c:v>11.627753026400967</c:v>
                </c:pt>
                <c:pt idx="13778">
                  <c:v>11.627761941559747</c:v>
                </c:pt>
                <c:pt idx="13779">
                  <c:v>11.62777085663927</c:v>
                </c:pt>
                <c:pt idx="13780">
                  <c:v>11.627779771639203</c:v>
                </c:pt>
                <c:pt idx="13781">
                  <c:v>11.62778868655966</c:v>
                </c:pt>
                <c:pt idx="13782">
                  <c:v>11.627797601400642</c:v>
                </c:pt>
                <c:pt idx="13783">
                  <c:v>11.627806516162154</c:v>
                </c:pt>
                <c:pt idx="13784">
                  <c:v>11.627815430844148</c:v>
                </c:pt>
                <c:pt idx="13785">
                  <c:v>11.627824345446749</c:v>
                </c:pt>
                <c:pt idx="13786">
                  <c:v>11.627833259969854</c:v>
                </c:pt>
                <c:pt idx="13787">
                  <c:v>11.627842174413468</c:v>
                </c:pt>
                <c:pt idx="13788">
                  <c:v>11.627851088777618</c:v>
                </c:pt>
                <c:pt idx="13789">
                  <c:v>11.627860003062318</c:v>
                </c:pt>
                <c:pt idx="13790">
                  <c:v>11.627868917267548</c:v>
                </c:pt>
                <c:pt idx="13791">
                  <c:v>11.627877831393318</c:v>
                </c:pt>
                <c:pt idx="13792">
                  <c:v>11.627886745439637</c:v>
                </c:pt>
                <c:pt idx="13793">
                  <c:v>11.627895659406487</c:v>
                </c:pt>
                <c:pt idx="13794">
                  <c:v>11.627904573293868</c:v>
                </c:pt>
                <c:pt idx="13795">
                  <c:v>11.627913487101708</c:v>
                </c:pt>
                <c:pt idx="13796">
                  <c:v>11.627922400830192</c:v>
                </c:pt>
                <c:pt idx="13797">
                  <c:v>11.627931314479316</c:v>
                </c:pt>
                <c:pt idx="13798">
                  <c:v>11.627940228048889</c:v>
                </c:pt>
                <c:pt idx="13799">
                  <c:v>11.627949141539011</c:v>
                </c:pt>
                <c:pt idx="13800">
                  <c:v>11.627958054949682</c:v>
                </c:pt>
                <c:pt idx="13801">
                  <c:v>11.627966968280907</c:v>
                </c:pt>
                <c:pt idx="13802">
                  <c:v>11.627975881532574</c:v>
                </c:pt>
                <c:pt idx="13803">
                  <c:v>11.627984794705016</c:v>
                </c:pt>
                <c:pt idx="13804">
                  <c:v>11.627993707797808</c:v>
                </c:pt>
                <c:pt idx="13805">
                  <c:v>11.628002620811348</c:v>
                </c:pt>
                <c:pt idx="13806">
                  <c:v>11.628011533745353</c:v>
                </c:pt>
                <c:pt idx="13807">
                  <c:v>11.628020446599797</c:v>
                </c:pt>
                <c:pt idx="13808">
                  <c:v>11.628029359375043</c:v>
                </c:pt>
                <c:pt idx="13809">
                  <c:v>11.628038272070718</c:v>
                </c:pt>
                <c:pt idx="13810">
                  <c:v>11.628047184686983</c:v>
                </c:pt>
                <c:pt idx="13811">
                  <c:v>11.628056097223807</c:v>
                </c:pt>
                <c:pt idx="13812">
                  <c:v>11.628065009681148</c:v>
                </c:pt>
                <c:pt idx="13813">
                  <c:v>11.628073922059022</c:v>
                </c:pt>
                <c:pt idx="13814">
                  <c:v>11.628082834357677</c:v>
                </c:pt>
                <c:pt idx="13815">
                  <c:v>11.628091746576663</c:v>
                </c:pt>
                <c:pt idx="13816">
                  <c:v>11.628100658716447</c:v>
                </c:pt>
                <c:pt idx="13817">
                  <c:v>11.628109570776692</c:v>
                </c:pt>
                <c:pt idx="13818">
                  <c:v>11.628118482757346</c:v>
                </c:pt>
                <c:pt idx="13819">
                  <c:v>11.628127394658913</c:v>
                </c:pt>
                <c:pt idx="13820">
                  <c:v>11.62813630648089</c:v>
                </c:pt>
                <c:pt idx="13821">
                  <c:v>11.628145218223446</c:v>
                </c:pt>
                <c:pt idx="13822">
                  <c:v>11.628154129886568</c:v>
                </c:pt>
                <c:pt idx="13823">
                  <c:v>11.628163041470179</c:v>
                </c:pt>
                <c:pt idx="13824">
                  <c:v>11.628171952974462</c:v>
                </c:pt>
                <c:pt idx="13825">
                  <c:v>11.628180864399498</c:v>
                </c:pt>
                <c:pt idx="13826">
                  <c:v>11.628189775744987</c:v>
                </c:pt>
                <c:pt idx="13827">
                  <c:v>11.628198687010945</c:v>
                </c:pt>
                <c:pt idx="13828">
                  <c:v>11.628207598197713</c:v>
                </c:pt>
                <c:pt idx="13829">
                  <c:v>11.628216509304966</c:v>
                </c:pt>
                <c:pt idx="13830">
                  <c:v>11.628225420332631</c:v>
                </c:pt>
                <c:pt idx="13831">
                  <c:v>11.62823433128125</c:v>
                </c:pt>
                <c:pt idx="13832">
                  <c:v>11.628243242150248</c:v>
                </c:pt>
                <c:pt idx="13833">
                  <c:v>11.628252152939901</c:v>
                </c:pt>
                <c:pt idx="13834">
                  <c:v>11.62826106364998</c:v>
                </c:pt>
                <c:pt idx="13835">
                  <c:v>11.628269974280961</c:v>
                </c:pt>
                <c:pt idx="13836">
                  <c:v>11.628278884832246</c:v>
                </c:pt>
                <c:pt idx="13837">
                  <c:v>11.628287795304418</c:v>
                </c:pt>
                <c:pt idx="13838">
                  <c:v>11.628296705697048</c:v>
                </c:pt>
                <c:pt idx="13839">
                  <c:v>11.628305616010298</c:v>
                </c:pt>
                <c:pt idx="13840">
                  <c:v>11.628314526244148</c:v>
                </c:pt>
                <c:pt idx="13841">
                  <c:v>11.628323436398459</c:v>
                </c:pt>
                <c:pt idx="13842">
                  <c:v>11.628332346473668</c:v>
                </c:pt>
                <c:pt idx="13843">
                  <c:v>11.628341256469355</c:v>
                </c:pt>
                <c:pt idx="13844">
                  <c:v>11.628350166385641</c:v>
                </c:pt>
                <c:pt idx="13845">
                  <c:v>11.628359076222548</c:v>
                </c:pt>
                <c:pt idx="13846">
                  <c:v>11.628367985979969</c:v>
                </c:pt>
                <c:pt idx="13847">
                  <c:v>11.62837689565821</c:v>
                </c:pt>
                <c:pt idx="13848">
                  <c:v>11.628385805256967</c:v>
                </c:pt>
                <c:pt idx="13849">
                  <c:v>11.628394714776343</c:v>
                </c:pt>
                <c:pt idx="13850">
                  <c:v>11.62840362421634</c:v>
                </c:pt>
                <c:pt idx="13851">
                  <c:v>11.628412533576959</c:v>
                </c:pt>
                <c:pt idx="13852">
                  <c:v>11.628421442858063</c:v>
                </c:pt>
                <c:pt idx="13853">
                  <c:v>11.628430352060073</c:v>
                </c:pt>
                <c:pt idx="13854">
                  <c:v>11.628439261182569</c:v>
                </c:pt>
                <c:pt idx="13855">
                  <c:v>11.628448170225694</c:v>
                </c:pt>
                <c:pt idx="13856">
                  <c:v>11.628457079189452</c:v>
                </c:pt>
                <c:pt idx="13857">
                  <c:v>11.628465988073748</c:v>
                </c:pt>
                <c:pt idx="13858">
                  <c:v>11.628474896878849</c:v>
                </c:pt>
                <c:pt idx="13859">
                  <c:v>11.628483805604501</c:v>
                </c:pt>
                <c:pt idx="13860">
                  <c:v>11.628492714250788</c:v>
                </c:pt>
                <c:pt idx="13861">
                  <c:v>11.628501622817698</c:v>
                </c:pt>
                <c:pt idx="13862">
                  <c:v>11.628510531305272</c:v>
                </c:pt>
                <c:pt idx="13863">
                  <c:v>11.628519439713468</c:v>
                </c:pt>
                <c:pt idx="13864">
                  <c:v>11.628528348042313</c:v>
                </c:pt>
                <c:pt idx="13865">
                  <c:v>11.6285372562918</c:v>
                </c:pt>
                <c:pt idx="13866">
                  <c:v>11.628546164461929</c:v>
                </c:pt>
                <c:pt idx="13867">
                  <c:v>11.628555072552698</c:v>
                </c:pt>
                <c:pt idx="13868">
                  <c:v>11.628563980564035</c:v>
                </c:pt>
                <c:pt idx="13869">
                  <c:v>11.628572888496191</c:v>
                </c:pt>
                <c:pt idx="13870">
                  <c:v>11.628581796348907</c:v>
                </c:pt>
                <c:pt idx="13871">
                  <c:v>11.628590704122271</c:v>
                </c:pt>
                <c:pt idx="13872">
                  <c:v>11.6285996118163</c:v>
                </c:pt>
                <c:pt idx="13873">
                  <c:v>11.628608519430971</c:v>
                </c:pt>
                <c:pt idx="13874">
                  <c:v>11.628617426966301</c:v>
                </c:pt>
                <c:pt idx="13875">
                  <c:v>11.6286263344223</c:v>
                </c:pt>
                <c:pt idx="13876">
                  <c:v>11.628635241798932</c:v>
                </c:pt>
                <c:pt idx="13877">
                  <c:v>11.628644149096235</c:v>
                </c:pt>
                <c:pt idx="13878">
                  <c:v>11.628653056314198</c:v>
                </c:pt>
                <c:pt idx="13879">
                  <c:v>11.628661963452682</c:v>
                </c:pt>
                <c:pt idx="13880">
                  <c:v>11.628670870512098</c:v>
                </c:pt>
                <c:pt idx="13881">
                  <c:v>11.628679777492048</c:v>
                </c:pt>
                <c:pt idx="13882">
                  <c:v>11.628688684392648</c:v>
                </c:pt>
                <c:pt idx="13883">
                  <c:v>11.62869759121398</c:v>
                </c:pt>
                <c:pt idx="13884">
                  <c:v>11.628706497955939</c:v>
                </c:pt>
                <c:pt idx="13885">
                  <c:v>11.628715404618447</c:v>
                </c:pt>
                <c:pt idx="13886">
                  <c:v>11.628724311201868</c:v>
                </c:pt>
                <c:pt idx="13887">
                  <c:v>11.62873321770585</c:v>
                </c:pt>
                <c:pt idx="13888">
                  <c:v>11.628742124130399</c:v>
                </c:pt>
                <c:pt idx="13889">
                  <c:v>11.628751030475748</c:v>
                </c:pt>
                <c:pt idx="13890">
                  <c:v>11.628759936741821</c:v>
                </c:pt>
                <c:pt idx="13891">
                  <c:v>11.628768842928498</c:v>
                </c:pt>
                <c:pt idx="13892">
                  <c:v>11.62877774903574</c:v>
                </c:pt>
                <c:pt idx="13893">
                  <c:v>11.628786655063974</c:v>
                </c:pt>
                <c:pt idx="13894">
                  <c:v>11.628795561012641</c:v>
                </c:pt>
                <c:pt idx="13895">
                  <c:v>11.628804466882048</c:v>
                </c:pt>
                <c:pt idx="13896">
                  <c:v>11.628813372672047</c:v>
                </c:pt>
                <c:pt idx="13897">
                  <c:v>11.628822278382946</c:v>
                </c:pt>
                <c:pt idx="13898">
                  <c:v>11.628831184014309</c:v>
                </c:pt>
                <c:pt idx="13899">
                  <c:v>11.628840089566568</c:v>
                </c:pt>
                <c:pt idx="13900">
                  <c:v>11.628848995039441</c:v>
                </c:pt>
                <c:pt idx="13901">
                  <c:v>11.628857900432948</c:v>
                </c:pt>
                <c:pt idx="13902">
                  <c:v>11.628866805747252</c:v>
                </c:pt>
                <c:pt idx="13903">
                  <c:v>11.628875710982076</c:v>
                </c:pt>
                <c:pt idx="13904">
                  <c:v>11.628884616137823</c:v>
                </c:pt>
                <c:pt idx="13905">
                  <c:v>11.628893521214069</c:v>
                </c:pt>
                <c:pt idx="13906">
                  <c:v>11.628902426211082</c:v>
                </c:pt>
                <c:pt idx="13907">
                  <c:v>11.628911331128942</c:v>
                </c:pt>
                <c:pt idx="13908">
                  <c:v>11.628920235967385</c:v>
                </c:pt>
                <c:pt idx="13909">
                  <c:v>11.628929140726417</c:v>
                </c:pt>
                <c:pt idx="13910">
                  <c:v>11.62893804540639</c:v>
                </c:pt>
                <c:pt idx="13911">
                  <c:v>11.62894695000695</c:v>
                </c:pt>
                <c:pt idx="13912">
                  <c:v>11.628955854528222</c:v>
                </c:pt>
                <c:pt idx="13913">
                  <c:v>11.628964758970106</c:v>
                </c:pt>
                <c:pt idx="13914">
                  <c:v>11.628973663332715</c:v>
                </c:pt>
                <c:pt idx="13915">
                  <c:v>11.628982567616301</c:v>
                </c:pt>
                <c:pt idx="13916">
                  <c:v>11.628991471820328</c:v>
                </c:pt>
                <c:pt idx="13917">
                  <c:v>11.629000375945274</c:v>
                </c:pt>
                <c:pt idx="13918">
                  <c:v>11.629009279990809</c:v>
                </c:pt>
                <c:pt idx="13919">
                  <c:v>11.62901818395699</c:v>
                </c:pt>
                <c:pt idx="13920">
                  <c:v>11.629027087844069</c:v>
                </c:pt>
                <c:pt idx="13921">
                  <c:v>11.629035991651785</c:v>
                </c:pt>
                <c:pt idx="13922">
                  <c:v>11.629044895380327</c:v>
                </c:pt>
                <c:pt idx="13923">
                  <c:v>11.629053799029384</c:v>
                </c:pt>
                <c:pt idx="13924">
                  <c:v>11.629062702599271</c:v>
                </c:pt>
                <c:pt idx="13925">
                  <c:v>11.629071606089868</c:v>
                </c:pt>
                <c:pt idx="13926">
                  <c:v>11.629080509501325</c:v>
                </c:pt>
                <c:pt idx="13927">
                  <c:v>11.6290894128333</c:v>
                </c:pt>
                <c:pt idx="13928">
                  <c:v>11.629098316086102</c:v>
                </c:pt>
                <c:pt idx="13929">
                  <c:v>11.629107219259676</c:v>
                </c:pt>
                <c:pt idx="13930">
                  <c:v>11.629116122353908</c:v>
                </c:pt>
                <c:pt idx="13931">
                  <c:v>11.629125025368914</c:v>
                </c:pt>
                <c:pt idx="13932">
                  <c:v>11.629133928304659</c:v>
                </c:pt>
                <c:pt idx="13933">
                  <c:v>11.62914283116115</c:v>
                </c:pt>
                <c:pt idx="13934">
                  <c:v>11.629151733938361</c:v>
                </c:pt>
                <c:pt idx="13935">
                  <c:v>11.629160636636323</c:v>
                </c:pt>
                <c:pt idx="13936">
                  <c:v>11.629169539255029</c:v>
                </c:pt>
                <c:pt idx="13937">
                  <c:v>11.629178441794339</c:v>
                </c:pt>
                <c:pt idx="13938">
                  <c:v>11.629187344254673</c:v>
                </c:pt>
                <c:pt idx="13939">
                  <c:v>11.629196246635622</c:v>
                </c:pt>
                <c:pt idx="13940">
                  <c:v>11.629205148937301</c:v>
                </c:pt>
                <c:pt idx="13941">
                  <c:v>11.629214051159744</c:v>
                </c:pt>
                <c:pt idx="13942">
                  <c:v>11.629222953302936</c:v>
                </c:pt>
                <c:pt idx="13943">
                  <c:v>11.62923185536688</c:v>
                </c:pt>
                <c:pt idx="13944">
                  <c:v>11.629240757351548</c:v>
                </c:pt>
                <c:pt idx="13945">
                  <c:v>11.629249659257034</c:v>
                </c:pt>
                <c:pt idx="13946">
                  <c:v>11.62925856108324</c:v>
                </c:pt>
                <c:pt idx="13947">
                  <c:v>11.629267462830082</c:v>
                </c:pt>
                <c:pt idx="13948">
                  <c:v>11.629276364497935</c:v>
                </c:pt>
                <c:pt idx="13949">
                  <c:v>11.629285266086423</c:v>
                </c:pt>
                <c:pt idx="13950">
                  <c:v>11.629294167595669</c:v>
                </c:pt>
                <c:pt idx="13951">
                  <c:v>11.62930306902569</c:v>
                </c:pt>
                <c:pt idx="13952">
                  <c:v>11.62931197037638</c:v>
                </c:pt>
                <c:pt idx="13953">
                  <c:v>11.629320871648016</c:v>
                </c:pt>
                <c:pt idx="13954">
                  <c:v>11.629329772840331</c:v>
                </c:pt>
                <c:pt idx="13955">
                  <c:v>11.629338673953415</c:v>
                </c:pt>
                <c:pt idx="13956">
                  <c:v>11.629347574987326</c:v>
                </c:pt>
                <c:pt idx="13957">
                  <c:v>11.629356475941897</c:v>
                </c:pt>
                <c:pt idx="13958">
                  <c:v>11.629365376817299</c:v>
                </c:pt>
                <c:pt idx="13959">
                  <c:v>11.629374277613469</c:v>
                </c:pt>
                <c:pt idx="13960">
                  <c:v>11.629383178330418</c:v>
                </c:pt>
                <c:pt idx="13961">
                  <c:v>11.629392078968159</c:v>
                </c:pt>
                <c:pt idx="13962">
                  <c:v>11.629400979526766</c:v>
                </c:pt>
                <c:pt idx="13963">
                  <c:v>11.629409880005976</c:v>
                </c:pt>
                <c:pt idx="13964">
                  <c:v>11.629418780406031</c:v>
                </c:pt>
                <c:pt idx="13965">
                  <c:v>11.62942768072689</c:v>
                </c:pt>
                <c:pt idx="13966">
                  <c:v>11.629436580968576</c:v>
                </c:pt>
                <c:pt idx="13967">
                  <c:v>11.62944548113096</c:v>
                </c:pt>
                <c:pt idx="13968">
                  <c:v>11.629454381214169</c:v>
                </c:pt>
                <c:pt idx="13969">
                  <c:v>11.629463281218181</c:v>
                </c:pt>
                <c:pt idx="13970">
                  <c:v>11.629472181142971</c:v>
                </c:pt>
                <c:pt idx="13971">
                  <c:v>11.629481080988564</c:v>
                </c:pt>
                <c:pt idx="13972">
                  <c:v>11.629489980754952</c:v>
                </c:pt>
                <c:pt idx="13973">
                  <c:v>11.629498880442121</c:v>
                </c:pt>
                <c:pt idx="13974">
                  <c:v>11.629507780050091</c:v>
                </c:pt>
                <c:pt idx="13975">
                  <c:v>11.62951667957887</c:v>
                </c:pt>
                <c:pt idx="13976">
                  <c:v>11.629525579028456</c:v>
                </c:pt>
                <c:pt idx="13977">
                  <c:v>11.629534478398806</c:v>
                </c:pt>
                <c:pt idx="13978">
                  <c:v>11.629543377690002</c:v>
                </c:pt>
                <c:pt idx="13979">
                  <c:v>11.629552276902057</c:v>
                </c:pt>
                <c:pt idx="13980">
                  <c:v>11.629561176034718</c:v>
                </c:pt>
                <c:pt idx="13981">
                  <c:v>11.629570075088322</c:v>
                </c:pt>
                <c:pt idx="13982">
                  <c:v>11.629578974062705</c:v>
                </c:pt>
                <c:pt idx="13983">
                  <c:v>11.629587872958011</c:v>
                </c:pt>
                <c:pt idx="13984">
                  <c:v>11.629596771773922</c:v>
                </c:pt>
                <c:pt idx="13985">
                  <c:v>11.629605670510745</c:v>
                </c:pt>
                <c:pt idx="13986">
                  <c:v>11.629614569168426</c:v>
                </c:pt>
                <c:pt idx="13987">
                  <c:v>11.629623467746818</c:v>
                </c:pt>
                <c:pt idx="13988">
                  <c:v>11.629632366246106</c:v>
                </c:pt>
                <c:pt idx="13989">
                  <c:v>11.629641264666189</c:v>
                </c:pt>
                <c:pt idx="13990">
                  <c:v>11.629650163007094</c:v>
                </c:pt>
                <c:pt idx="13991">
                  <c:v>11.62965906126882</c:v>
                </c:pt>
                <c:pt idx="13992">
                  <c:v>11.629667959451364</c:v>
                </c:pt>
                <c:pt idx="13993">
                  <c:v>11.629676857554736</c:v>
                </c:pt>
                <c:pt idx="13994">
                  <c:v>11.629685755578929</c:v>
                </c:pt>
                <c:pt idx="13995">
                  <c:v>11.629694653524039</c:v>
                </c:pt>
                <c:pt idx="13996">
                  <c:v>11.629703551389802</c:v>
                </c:pt>
                <c:pt idx="13997">
                  <c:v>11.629712449176468</c:v>
                </c:pt>
                <c:pt idx="13998">
                  <c:v>11.629721346883969</c:v>
                </c:pt>
                <c:pt idx="13999">
                  <c:v>11.62973024451232</c:v>
                </c:pt>
                <c:pt idx="14000">
                  <c:v>11.629739142061483</c:v>
                </c:pt>
                <c:pt idx="14001">
                  <c:v>11.629748039531487</c:v>
                </c:pt>
                <c:pt idx="14002">
                  <c:v>11.629756936922416</c:v>
                </c:pt>
                <c:pt idx="14003">
                  <c:v>11.629765834234005</c:v>
                </c:pt>
                <c:pt idx="14004">
                  <c:v>11.629774731466521</c:v>
                </c:pt>
                <c:pt idx="14005">
                  <c:v>11.629783628619871</c:v>
                </c:pt>
                <c:pt idx="14006">
                  <c:v>11.629792525694073</c:v>
                </c:pt>
                <c:pt idx="14007">
                  <c:v>11.629801422689113</c:v>
                </c:pt>
                <c:pt idx="14008">
                  <c:v>11.629810319605006</c:v>
                </c:pt>
                <c:pt idx="14009">
                  <c:v>11.629819216441756</c:v>
                </c:pt>
                <c:pt idx="14010">
                  <c:v>11.629828113199299</c:v>
                </c:pt>
                <c:pt idx="14011">
                  <c:v>11.629837009877729</c:v>
                </c:pt>
                <c:pt idx="14012">
                  <c:v>11.629845906477005</c:v>
                </c:pt>
                <c:pt idx="14013">
                  <c:v>11.62985480299713</c:v>
                </c:pt>
                <c:pt idx="14014">
                  <c:v>11.629863699438108</c:v>
                </c:pt>
                <c:pt idx="14015">
                  <c:v>11.62987259579995</c:v>
                </c:pt>
                <c:pt idx="14016">
                  <c:v>11.629881492082632</c:v>
                </c:pt>
                <c:pt idx="14017">
                  <c:v>11.629890388286173</c:v>
                </c:pt>
                <c:pt idx="14018">
                  <c:v>11.629899284410568</c:v>
                </c:pt>
                <c:pt idx="14019">
                  <c:v>11.629908180455718</c:v>
                </c:pt>
                <c:pt idx="14020">
                  <c:v>11.629917076421966</c:v>
                </c:pt>
                <c:pt idx="14021">
                  <c:v>11.629925972308953</c:v>
                </c:pt>
                <c:pt idx="14022">
                  <c:v>11.629934868116804</c:v>
                </c:pt>
                <c:pt idx="14023">
                  <c:v>11.629943763845498</c:v>
                </c:pt>
                <c:pt idx="14024">
                  <c:v>11.629952659495103</c:v>
                </c:pt>
                <c:pt idx="14025">
                  <c:v>11.629961555065551</c:v>
                </c:pt>
                <c:pt idx="14026">
                  <c:v>11.629970450556781</c:v>
                </c:pt>
                <c:pt idx="14027">
                  <c:v>11.629979345969065</c:v>
                </c:pt>
                <c:pt idx="14028">
                  <c:v>11.629988241302128</c:v>
                </c:pt>
                <c:pt idx="14029">
                  <c:v>11.629997136556065</c:v>
                </c:pt>
                <c:pt idx="14030">
                  <c:v>11.630006031730868</c:v>
                </c:pt>
                <c:pt idx="14031">
                  <c:v>11.630014926826567</c:v>
                </c:pt>
                <c:pt idx="14032">
                  <c:v>11.630023821843118</c:v>
                </c:pt>
                <c:pt idx="14033">
                  <c:v>11.630032716780581</c:v>
                </c:pt>
                <c:pt idx="14034">
                  <c:v>11.630041611638909</c:v>
                </c:pt>
                <c:pt idx="14035">
                  <c:v>11.630050506418117</c:v>
                </c:pt>
                <c:pt idx="14036">
                  <c:v>11.63005940111821</c:v>
                </c:pt>
                <c:pt idx="14037">
                  <c:v>11.630068295739168</c:v>
                </c:pt>
                <c:pt idx="14038">
                  <c:v>11.630077190281048</c:v>
                </c:pt>
                <c:pt idx="14039">
                  <c:v>11.630086084743805</c:v>
                </c:pt>
                <c:pt idx="14040">
                  <c:v>11.630094979127454</c:v>
                </c:pt>
                <c:pt idx="14041">
                  <c:v>11.630103873431969</c:v>
                </c:pt>
                <c:pt idx="14042">
                  <c:v>11.630112767657398</c:v>
                </c:pt>
                <c:pt idx="14043">
                  <c:v>11.63012166180363</c:v>
                </c:pt>
                <c:pt idx="14044">
                  <c:v>11.630130555870934</c:v>
                </c:pt>
                <c:pt idx="14045">
                  <c:v>11.630139449859042</c:v>
                </c:pt>
                <c:pt idx="14046">
                  <c:v>11.630148343768049</c:v>
                </c:pt>
                <c:pt idx="14047">
                  <c:v>11.630157237597954</c:v>
                </c:pt>
                <c:pt idx="14048">
                  <c:v>11.63016613134876</c:v>
                </c:pt>
                <c:pt idx="14049">
                  <c:v>11.630175025020398</c:v>
                </c:pt>
                <c:pt idx="14050">
                  <c:v>11.63018391861308</c:v>
                </c:pt>
                <c:pt idx="14051">
                  <c:v>11.630192812126596</c:v>
                </c:pt>
                <c:pt idx="14052">
                  <c:v>11.630201705560998</c:v>
                </c:pt>
                <c:pt idx="14053">
                  <c:v>11.630210598916349</c:v>
                </c:pt>
                <c:pt idx="14054">
                  <c:v>11.630219492192468</c:v>
                </c:pt>
                <c:pt idx="14055">
                  <c:v>11.630228385389698</c:v>
                </c:pt>
                <c:pt idx="14056">
                  <c:v>11.630237278507806</c:v>
                </c:pt>
                <c:pt idx="14057">
                  <c:v>11.630246171546769</c:v>
                </c:pt>
                <c:pt idx="14058">
                  <c:v>11.630255064506658</c:v>
                </c:pt>
                <c:pt idx="14059">
                  <c:v>11.630263957387461</c:v>
                </c:pt>
                <c:pt idx="14060">
                  <c:v>11.630272850189183</c:v>
                </c:pt>
                <c:pt idx="14061">
                  <c:v>11.630281742911693</c:v>
                </c:pt>
                <c:pt idx="14062">
                  <c:v>11.630290635555385</c:v>
                </c:pt>
                <c:pt idx="14063">
                  <c:v>11.630299528119867</c:v>
                </c:pt>
                <c:pt idx="14064">
                  <c:v>11.630308420605248</c:v>
                </c:pt>
                <c:pt idx="14065">
                  <c:v>11.630317313011508</c:v>
                </c:pt>
                <c:pt idx="14066">
                  <c:v>11.630326205338848</c:v>
                </c:pt>
                <c:pt idx="14067">
                  <c:v>11.630335097587039</c:v>
                </c:pt>
                <c:pt idx="14068">
                  <c:v>11.630343989756064</c:v>
                </c:pt>
                <c:pt idx="14069">
                  <c:v>11.630352881846193</c:v>
                </c:pt>
                <c:pt idx="14070">
                  <c:v>11.63036177385704</c:v>
                </c:pt>
                <c:pt idx="14071">
                  <c:v>11.630370665789068</c:v>
                </c:pt>
                <c:pt idx="14072">
                  <c:v>11.630379557641914</c:v>
                </c:pt>
                <c:pt idx="14073">
                  <c:v>11.630388449415648</c:v>
                </c:pt>
                <c:pt idx="14074">
                  <c:v>11.630397341110312</c:v>
                </c:pt>
                <c:pt idx="14075">
                  <c:v>11.630406232726161</c:v>
                </c:pt>
                <c:pt idx="14076">
                  <c:v>11.63041512426264</c:v>
                </c:pt>
                <c:pt idx="14077">
                  <c:v>11.630424015720173</c:v>
                </c:pt>
                <c:pt idx="14078">
                  <c:v>11.630432907098674</c:v>
                </c:pt>
                <c:pt idx="14079">
                  <c:v>11.630441798398067</c:v>
                </c:pt>
                <c:pt idx="14080">
                  <c:v>11.630450689618431</c:v>
                </c:pt>
                <c:pt idx="14081">
                  <c:v>11.630459580759744</c:v>
                </c:pt>
                <c:pt idx="14082">
                  <c:v>11.630468471822001</c:v>
                </c:pt>
                <c:pt idx="14083">
                  <c:v>11.630477362805212</c:v>
                </c:pt>
                <c:pt idx="14084">
                  <c:v>11.630486253709512</c:v>
                </c:pt>
                <c:pt idx="14085">
                  <c:v>11.630495144534468</c:v>
                </c:pt>
                <c:pt idx="14086">
                  <c:v>11.630504035280554</c:v>
                </c:pt>
                <c:pt idx="14087">
                  <c:v>11.630512925947571</c:v>
                </c:pt>
                <c:pt idx="14088">
                  <c:v>11.630521816535548</c:v>
                </c:pt>
                <c:pt idx="14089">
                  <c:v>11.630530707044494</c:v>
                </c:pt>
                <c:pt idx="14090">
                  <c:v>11.630539597474424</c:v>
                </c:pt>
                <c:pt idx="14091">
                  <c:v>11.630548487825246</c:v>
                </c:pt>
                <c:pt idx="14092">
                  <c:v>11.630557378097066</c:v>
                </c:pt>
                <c:pt idx="14093">
                  <c:v>11.630566268289854</c:v>
                </c:pt>
                <c:pt idx="14094">
                  <c:v>11.6305751584036</c:v>
                </c:pt>
                <c:pt idx="14095">
                  <c:v>11.630584048438322</c:v>
                </c:pt>
                <c:pt idx="14096">
                  <c:v>11.630592938394004</c:v>
                </c:pt>
                <c:pt idx="14097">
                  <c:v>11.630601828270651</c:v>
                </c:pt>
                <c:pt idx="14098">
                  <c:v>11.630610718068276</c:v>
                </c:pt>
                <c:pt idx="14099">
                  <c:v>11.630619607786871</c:v>
                </c:pt>
                <c:pt idx="14100">
                  <c:v>11.630628497426441</c:v>
                </c:pt>
                <c:pt idx="14101">
                  <c:v>11.630637386987004</c:v>
                </c:pt>
                <c:pt idx="14102">
                  <c:v>11.630646276468598</c:v>
                </c:pt>
                <c:pt idx="14103">
                  <c:v>11.630655165870998</c:v>
                </c:pt>
                <c:pt idx="14104">
                  <c:v>11.630664055194483</c:v>
                </c:pt>
                <c:pt idx="14105">
                  <c:v>11.630672944438942</c:v>
                </c:pt>
                <c:pt idx="14106">
                  <c:v>11.630681833604386</c:v>
                </c:pt>
                <c:pt idx="14107">
                  <c:v>11.630690722690748</c:v>
                </c:pt>
                <c:pt idx="14108">
                  <c:v>11.630699611698224</c:v>
                </c:pt>
                <c:pt idx="14109">
                  <c:v>11.630708500626612</c:v>
                </c:pt>
                <c:pt idx="14110">
                  <c:v>11.630717389475995</c:v>
                </c:pt>
                <c:pt idx="14111">
                  <c:v>11.630726278246376</c:v>
                </c:pt>
                <c:pt idx="14112">
                  <c:v>11.630735166937718</c:v>
                </c:pt>
                <c:pt idx="14113">
                  <c:v>11.630744055550084</c:v>
                </c:pt>
                <c:pt idx="14114">
                  <c:v>11.630752944083431</c:v>
                </c:pt>
                <c:pt idx="14115">
                  <c:v>11.630761832537768</c:v>
                </c:pt>
                <c:pt idx="14116">
                  <c:v>11.630770720912993</c:v>
                </c:pt>
                <c:pt idx="14117">
                  <c:v>11.63077960920945</c:v>
                </c:pt>
                <c:pt idx="14118">
                  <c:v>11.630788497426783</c:v>
                </c:pt>
                <c:pt idx="14119">
                  <c:v>11.630797385565117</c:v>
                </c:pt>
                <c:pt idx="14120">
                  <c:v>11.630806273624454</c:v>
                </c:pt>
                <c:pt idx="14121">
                  <c:v>11.630815161604708</c:v>
                </c:pt>
                <c:pt idx="14122">
                  <c:v>11.630824049506138</c:v>
                </c:pt>
                <c:pt idx="14123">
                  <c:v>11.630832937328504</c:v>
                </c:pt>
                <c:pt idx="14124">
                  <c:v>11.630841825071798</c:v>
                </c:pt>
                <c:pt idx="14125">
                  <c:v>11.630850712736212</c:v>
                </c:pt>
                <c:pt idx="14126">
                  <c:v>11.630859600321568</c:v>
                </c:pt>
                <c:pt idx="14127">
                  <c:v>11.630868487827968</c:v>
                </c:pt>
                <c:pt idx="14128">
                  <c:v>11.630877375255368</c:v>
                </c:pt>
                <c:pt idx="14129">
                  <c:v>11.6308862626038</c:v>
                </c:pt>
                <c:pt idx="14130">
                  <c:v>11.630895149873218</c:v>
                </c:pt>
                <c:pt idx="14131">
                  <c:v>11.630904037063672</c:v>
                </c:pt>
                <c:pt idx="14132">
                  <c:v>11.630912924175098</c:v>
                </c:pt>
                <c:pt idx="14133">
                  <c:v>11.630921811207623</c:v>
                </c:pt>
                <c:pt idx="14134">
                  <c:v>11.630930698161134</c:v>
                </c:pt>
                <c:pt idx="14135">
                  <c:v>11.630939585035664</c:v>
                </c:pt>
                <c:pt idx="14136">
                  <c:v>11.630948471831218</c:v>
                </c:pt>
                <c:pt idx="14137">
                  <c:v>11.6309573585478</c:v>
                </c:pt>
                <c:pt idx="14138">
                  <c:v>11.630966245185407</c:v>
                </c:pt>
                <c:pt idx="14139">
                  <c:v>11.630975131744043</c:v>
                </c:pt>
                <c:pt idx="14140">
                  <c:v>11.630984018223726</c:v>
                </c:pt>
                <c:pt idx="14141">
                  <c:v>11.630992904624405</c:v>
                </c:pt>
                <c:pt idx="14142">
                  <c:v>11.631001790946049</c:v>
                </c:pt>
                <c:pt idx="14143">
                  <c:v>11.631010677188897</c:v>
                </c:pt>
                <c:pt idx="14144">
                  <c:v>11.631019563352693</c:v>
                </c:pt>
                <c:pt idx="14145">
                  <c:v>11.631028449437389</c:v>
                </c:pt>
                <c:pt idx="14146">
                  <c:v>11.631037335443406</c:v>
                </c:pt>
                <c:pt idx="14147">
                  <c:v>11.631046221370319</c:v>
                </c:pt>
                <c:pt idx="14148">
                  <c:v>11.631055107218268</c:v>
                </c:pt>
                <c:pt idx="14149">
                  <c:v>11.631063992987269</c:v>
                </c:pt>
                <c:pt idx="14150">
                  <c:v>11.63107287867731</c:v>
                </c:pt>
                <c:pt idx="14151">
                  <c:v>11.631081764288393</c:v>
                </c:pt>
                <c:pt idx="14152">
                  <c:v>11.631090649820518</c:v>
                </c:pt>
                <c:pt idx="14153">
                  <c:v>11.631099535273709</c:v>
                </c:pt>
                <c:pt idx="14154">
                  <c:v>11.631108420647918</c:v>
                </c:pt>
                <c:pt idx="14155">
                  <c:v>11.631117305943219</c:v>
                </c:pt>
                <c:pt idx="14156">
                  <c:v>11.63112619115946</c:v>
                </c:pt>
                <c:pt idx="14157">
                  <c:v>11.631135076296939</c:v>
                </c:pt>
                <c:pt idx="14158">
                  <c:v>11.631143961355287</c:v>
                </c:pt>
                <c:pt idx="14159">
                  <c:v>11.631152846334848</c:v>
                </c:pt>
                <c:pt idx="14160">
                  <c:v>11.631161731235306</c:v>
                </c:pt>
                <c:pt idx="14161">
                  <c:v>11.631170616057048</c:v>
                </c:pt>
                <c:pt idx="14162">
                  <c:v>11.631179500799718</c:v>
                </c:pt>
                <c:pt idx="14163">
                  <c:v>11.631188385463448</c:v>
                </c:pt>
                <c:pt idx="14164">
                  <c:v>11.63119727004827</c:v>
                </c:pt>
                <c:pt idx="14165">
                  <c:v>11.631206154554118</c:v>
                </c:pt>
                <c:pt idx="14166">
                  <c:v>11.631215038981063</c:v>
                </c:pt>
                <c:pt idx="14167">
                  <c:v>11.631223923328998</c:v>
                </c:pt>
                <c:pt idx="14168">
                  <c:v>11.631232807598131</c:v>
                </c:pt>
                <c:pt idx="14169">
                  <c:v>11.631241691788269</c:v>
                </c:pt>
                <c:pt idx="14170">
                  <c:v>11.631250575899481</c:v>
                </c:pt>
                <c:pt idx="14171">
                  <c:v>11.631259459931748</c:v>
                </c:pt>
                <c:pt idx="14172">
                  <c:v>11.631268343885019</c:v>
                </c:pt>
                <c:pt idx="14173">
                  <c:v>11.631277227759469</c:v>
                </c:pt>
                <c:pt idx="14174">
                  <c:v>11.631286111555069</c:v>
                </c:pt>
                <c:pt idx="14175">
                  <c:v>11.631294995271665</c:v>
                </c:pt>
                <c:pt idx="14176">
                  <c:v>11.631303878909337</c:v>
                </c:pt>
                <c:pt idx="14177">
                  <c:v>11.631312762467999</c:v>
                </c:pt>
                <c:pt idx="14178">
                  <c:v>11.631321645947805</c:v>
                </c:pt>
                <c:pt idx="14179">
                  <c:v>11.631330529348849</c:v>
                </c:pt>
                <c:pt idx="14180">
                  <c:v>11.631339412670798</c:v>
                </c:pt>
                <c:pt idx="14181">
                  <c:v>11.631348295913948</c:v>
                </c:pt>
                <c:pt idx="14182">
                  <c:v>11.631357179078098</c:v>
                </c:pt>
                <c:pt idx="14183">
                  <c:v>11.631366062163398</c:v>
                </c:pt>
                <c:pt idx="14184">
                  <c:v>11.631374945169748</c:v>
                </c:pt>
                <c:pt idx="14185">
                  <c:v>11.631383828097228</c:v>
                </c:pt>
                <c:pt idx="14186">
                  <c:v>11.631392710945768</c:v>
                </c:pt>
                <c:pt idx="14187">
                  <c:v>11.631401593715418</c:v>
                </c:pt>
                <c:pt idx="14188">
                  <c:v>11.631410476406169</c:v>
                </c:pt>
                <c:pt idx="14189">
                  <c:v>11.63141935901802</c:v>
                </c:pt>
                <c:pt idx="14190">
                  <c:v>11.631428241550948</c:v>
                </c:pt>
                <c:pt idx="14191">
                  <c:v>11.631437124005005</c:v>
                </c:pt>
                <c:pt idx="14192">
                  <c:v>11.631446006380152</c:v>
                </c:pt>
                <c:pt idx="14193">
                  <c:v>11.631454888676403</c:v>
                </c:pt>
                <c:pt idx="14194">
                  <c:v>11.631463770893671</c:v>
                </c:pt>
                <c:pt idx="14195">
                  <c:v>11.631472653032223</c:v>
                </c:pt>
                <c:pt idx="14196">
                  <c:v>11.631481535091796</c:v>
                </c:pt>
                <c:pt idx="14197">
                  <c:v>11.631490417072468</c:v>
                </c:pt>
                <c:pt idx="14198">
                  <c:v>11.631499298974274</c:v>
                </c:pt>
                <c:pt idx="14199">
                  <c:v>11.631508180797049</c:v>
                </c:pt>
                <c:pt idx="14200">
                  <c:v>11.631517062541191</c:v>
                </c:pt>
                <c:pt idx="14201">
                  <c:v>11.631525944206331</c:v>
                </c:pt>
                <c:pt idx="14202">
                  <c:v>11.631534825792581</c:v>
                </c:pt>
                <c:pt idx="14203">
                  <c:v>11.631543707299951</c:v>
                </c:pt>
                <c:pt idx="14204">
                  <c:v>11.631552588728439</c:v>
                </c:pt>
                <c:pt idx="14205">
                  <c:v>11.631561470077965</c:v>
                </c:pt>
                <c:pt idx="14206">
                  <c:v>11.631570351348783</c:v>
                </c:pt>
                <c:pt idx="14207">
                  <c:v>11.63157923254065</c:v>
                </c:pt>
                <c:pt idx="14208">
                  <c:v>11.631588113653619</c:v>
                </c:pt>
                <c:pt idx="14209">
                  <c:v>11.631596994687754</c:v>
                </c:pt>
                <c:pt idx="14210">
                  <c:v>11.63160587564297</c:v>
                </c:pt>
                <c:pt idx="14211">
                  <c:v>11.631614756519328</c:v>
                </c:pt>
                <c:pt idx="14212">
                  <c:v>11.631623637316798</c:v>
                </c:pt>
                <c:pt idx="14213">
                  <c:v>11.631632518035454</c:v>
                </c:pt>
                <c:pt idx="14214">
                  <c:v>11.631641398675212</c:v>
                </c:pt>
                <c:pt idx="14215">
                  <c:v>11.631650279236109</c:v>
                </c:pt>
                <c:pt idx="14216">
                  <c:v>11.631659159718142</c:v>
                </c:pt>
                <c:pt idx="14217">
                  <c:v>11.631668040121298</c:v>
                </c:pt>
                <c:pt idx="14218">
                  <c:v>11.631676920445621</c:v>
                </c:pt>
                <c:pt idx="14219">
                  <c:v>11.631685800691068</c:v>
                </c:pt>
                <c:pt idx="14220">
                  <c:v>11.631694680857663</c:v>
                </c:pt>
                <c:pt idx="14221">
                  <c:v>11.631703560945398</c:v>
                </c:pt>
                <c:pt idx="14222">
                  <c:v>11.631712440954248</c:v>
                </c:pt>
                <c:pt idx="14223">
                  <c:v>11.631721320884298</c:v>
                </c:pt>
                <c:pt idx="14224">
                  <c:v>11.631730200735468</c:v>
                </c:pt>
                <c:pt idx="14225">
                  <c:v>11.631739080507801</c:v>
                </c:pt>
                <c:pt idx="14226">
                  <c:v>11.631747960201269</c:v>
                </c:pt>
                <c:pt idx="14227">
                  <c:v>11.631756839815926</c:v>
                </c:pt>
                <c:pt idx="14228">
                  <c:v>11.631765719351668</c:v>
                </c:pt>
                <c:pt idx="14229">
                  <c:v>11.631774598808622</c:v>
                </c:pt>
                <c:pt idx="14230">
                  <c:v>11.6317834781867</c:v>
                </c:pt>
                <c:pt idx="14231">
                  <c:v>11.631792357485956</c:v>
                </c:pt>
                <c:pt idx="14232">
                  <c:v>11.63180123670635</c:v>
                </c:pt>
                <c:pt idx="14233">
                  <c:v>11.631810115847912</c:v>
                </c:pt>
                <c:pt idx="14234">
                  <c:v>11.631818994910512</c:v>
                </c:pt>
                <c:pt idx="14235">
                  <c:v>11.631827873894498</c:v>
                </c:pt>
                <c:pt idx="14236">
                  <c:v>11.631836752799583</c:v>
                </c:pt>
                <c:pt idx="14237">
                  <c:v>11.631845631625801</c:v>
                </c:pt>
                <c:pt idx="14238">
                  <c:v>11.631854510373188</c:v>
                </c:pt>
                <c:pt idx="14239">
                  <c:v>11.631863389041698</c:v>
                </c:pt>
                <c:pt idx="14240">
                  <c:v>11.631872267631381</c:v>
                </c:pt>
                <c:pt idx="14241">
                  <c:v>11.631881146142348</c:v>
                </c:pt>
                <c:pt idx="14242">
                  <c:v>11.631890024574398</c:v>
                </c:pt>
                <c:pt idx="14243">
                  <c:v>11.631898902927668</c:v>
                </c:pt>
                <c:pt idx="14244">
                  <c:v>11.631907781201996</c:v>
                </c:pt>
                <c:pt idx="14245">
                  <c:v>11.631916659397689</c:v>
                </c:pt>
                <c:pt idx="14246">
                  <c:v>11.631925537514448</c:v>
                </c:pt>
                <c:pt idx="14247">
                  <c:v>11.631934415552417</c:v>
                </c:pt>
                <c:pt idx="14248">
                  <c:v>11.631943293511467</c:v>
                </c:pt>
                <c:pt idx="14249">
                  <c:v>11.63195217139176</c:v>
                </c:pt>
                <c:pt idx="14250">
                  <c:v>11.631961049193265</c:v>
                </c:pt>
                <c:pt idx="14251">
                  <c:v>11.631969926916048</c:v>
                </c:pt>
                <c:pt idx="14252">
                  <c:v>11.631978804559918</c:v>
                </c:pt>
                <c:pt idx="14253">
                  <c:v>11.631987682124992</c:v>
                </c:pt>
                <c:pt idx="14254">
                  <c:v>11.631996559611252</c:v>
                </c:pt>
                <c:pt idx="14255">
                  <c:v>11.632005437018686</c:v>
                </c:pt>
                <c:pt idx="14256">
                  <c:v>11.632014314347376</c:v>
                </c:pt>
                <c:pt idx="14257">
                  <c:v>11.632023191597098</c:v>
                </c:pt>
                <c:pt idx="14258">
                  <c:v>11.63203206876817</c:v>
                </c:pt>
                <c:pt idx="14259">
                  <c:v>11.632040945860394</c:v>
                </c:pt>
                <c:pt idx="14260">
                  <c:v>11.632049822873809</c:v>
                </c:pt>
                <c:pt idx="14261">
                  <c:v>11.632058699808425</c:v>
                </c:pt>
                <c:pt idx="14262">
                  <c:v>11.632067576664276</c:v>
                </c:pt>
                <c:pt idx="14263">
                  <c:v>11.632076453441266</c:v>
                </c:pt>
                <c:pt idx="14264">
                  <c:v>11.632085330139486</c:v>
                </c:pt>
                <c:pt idx="14265">
                  <c:v>11.632094206759005</c:v>
                </c:pt>
                <c:pt idx="14266">
                  <c:v>11.632103083299548</c:v>
                </c:pt>
                <c:pt idx="14267">
                  <c:v>11.632111959761392</c:v>
                </c:pt>
                <c:pt idx="14268">
                  <c:v>11.63212083614445</c:v>
                </c:pt>
                <c:pt idx="14269">
                  <c:v>11.632129712448705</c:v>
                </c:pt>
                <c:pt idx="14270">
                  <c:v>11.632138588674168</c:v>
                </c:pt>
                <c:pt idx="14271">
                  <c:v>11.632147464820861</c:v>
                </c:pt>
                <c:pt idx="14272">
                  <c:v>11.63215634088877</c:v>
                </c:pt>
                <c:pt idx="14273">
                  <c:v>11.632165216877887</c:v>
                </c:pt>
                <c:pt idx="14274">
                  <c:v>11.632174092788222</c:v>
                </c:pt>
                <c:pt idx="14275">
                  <c:v>11.632182968619777</c:v>
                </c:pt>
                <c:pt idx="14276">
                  <c:v>11.632191844372548</c:v>
                </c:pt>
                <c:pt idx="14277">
                  <c:v>11.632200720046548</c:v>
                </c:pt>
                <c:pt idx="14278">
                  <c:v>11.63220959564177</c:v>
                </c:pt>
                <c:pt idx="14279">
                  <c:v>11.632218471158211</c:v>
                </c:pt>
                <c:pt idx="14280">
                  <c:v>11.632227346595798</c:v>
                </c:pt>
                <c:pt idx="14281">
                  <c:v>11.632236221954779</c:v>
                </c:pt>
                <c:pt idx="14282">
                  <c:v>11.632245097234906</c:v>
                </c:pt>
                <c:pt idx="14283">
                  <c:v>11.632253972436262</c:v>
                </c:pt>
                <c:pt idx="14284">
                  <c:v>11.632262847558849</c:v>
                </c:pt>
                <c:pt idx="14285">
                  <c:v>11.632271722602569</c:v>
                </c:pt>
                <c:pt idx="14286">
                  <c:v>11.632280597567776</c:v>
                </c:pt>
                <c:pt idx="14287">
                  <c:v>11.632289472454016</c:v>
                </c:pt>
                <c:pt idx="14288">
                  <c:v>11.632298347261543</c:v>
                </c:pt>
                <c:pt idx="14289">
                  <c:v>11.63230722199031</c:v>
                </c:pt>
                <c:pt idx="14290">
                  <c:v>11.63231609664032</c:v>
                </c:pt>
                <c:pt idx="14291">
                  <c:v>11.632324971211498</c:v>
                </c:pt>
                <c:pt idx="14292">
                  <c:v>11.632333845704052</c:v>
                </c:pt>
                <c:pt idx="14293">
                  <c:v>11.632342720117768</c:v>
                </c:pt>
                <c:pt idx="14294">
                  <c:v>11.632351594452761</c:v>
                </c:pt>
                <c:pt idx="14295">
                  <c:v>11.632360468708992</c:v>
                </c:pt>
                <c:pt idx="14296">
                  <c:v>11.632369342886467</c:v>
                </c:pt>
                <c:pt idx="14297">
                  <c:v>11.632378216985192</c:v>
                </c:pt>
                <c:pt idx="14298">
                  <c:v>11.632387091005167</c:v>
                </c:pt>
                <c:pt idx="14299">
                  <c:v>11.632395964946395</c:v>
                </c:pt>
                <c:pt idx="14300">
                  <c:v>11.632404838809061</c:v>
                </c:pt>
                <c:pt idx="14301">
                  <c:v>11.632413712592614</c:v>
                </c:pt>
                <c:pt idx="14302">
                  <c:v>11.63242258629762</c:v>
                </c:pt>
                <c:pt idx="14303">
                  <c:v>11.632431459923859</c:v>
                </c:pt>
                <c:pt idx="14304">
                  <c:v>11.63244033347137</c:v>
                </c:pt>
                <c:pt idx="14305">
                  <c:v>11.632449206940176</c:v>
                </c:pt>
                <c:pt idx="14306">
                  <c:v>11.632458080330148</c:v>
                </c:pt>
                <c:pt idx="14307">
                  <c:v>11.632466953641476</c:v>
                </c:pt>
                <c:pt idx="14308">
                  <c:v>11.632475826874039</c:v>
                </c:pt>
                <c:pt idx="14309">
                  <c:v>11.63248470002787</c:v>
                </c:pt>
                <c:pt idx="14310">
                  <c:v>11.632493573103055</c:v>
                </c:pt>
                <c:pt idx="14311">
                  <c:v>11.632502446099332</c:v>
                </c:pt>
                <c:pt idx="14312">
                  <c:v>11.63251131901697</c:v>
                </c:pt>
                <c:pt idx="14313">
                  <c:v>11.632520191855868</c:v>
                </c:pt>
                <c:pt idx="14314">
                  <c:v>11.63252906461606</c:v>
                </c:pt>
                <c:pt idx="14315">
                  <c:v>11.632537937297522</c:v>
                </c:pt>
                <c:pt idx="14316">
                  <c:v>11.632546809900385</c:v>
                </c:pt>
                <c:pt idx="14317">
                  <c:v>11.632555682424266</c:v>
                </c:pt>
                <c:pt idx="14318">
                  <c:v>11.632564554869576</c:v>
                </c:pt>
                <c:pt idx="14319">
                  <c:v>11.632573427236098</c:v>
                </c:pt>
                <c:pt idx="14320">
                  <c:v>11.632582299524115</c:v>
                </c:pt>
                <c:pt idx="14321">
                  <c:v>11.632591171733113</c:v>
                </c:pt>
                <c:pt idx="14322">
                  <c:v>11.632600043863533</c:v>
                </c:pt>
                <c:pt idx="14323">
                  <c:v>11.632608915915252</c:v>
                </c:pt>
                <c:pt idx="14324">
                  <c:v>11.632617787888234</c:v>
                </c:pt>
                <c:pt idx="14325">
                  <c:v>11.63262665978252</c:v>
                </c:pt>
                <c:pt idx="14326">
                  <c:v>11.632635531598106</c:v>
                </c:pt>
                <c:pt idx="14327">
                  <c:v>11.632644403334952</c:v>
                </c:pt>
                <c:pt idx="14328">
                  <c:v>11.63265327499311</c:v>
                </c:pt>
                <c:pt idx="14329">
                  <c:v>11.632662146572548</c:v>
                </c:pt>
                <c:pt idx="14330">
                  <c:v>11.63267101807331</c:v>
                </c:pt>
                <c:pt idx="14331">
                  <c:v>11.632679889495353</c:v>
                </c:pt>
                <c:pt idx="14332">
                  <c:v>11.632688760838697</c:v>
                </c:pt>
                <c:pt idx="14333">
                  <c:v>11.632697632103374</c:v>
                </c:pt>
                <c:pt idx="14334">
                  <c:v>11.632706503289402</c:v>
                </c:pt>
                <c:pt idx="14335">
                  <c:v>11.632715374396533</c:v>
                </c:pt>
                <c:pt idx="14336">
                  <c:v>11.632724245425084</c:v>
                </c:pt>
                <c:pt idx="14337">
                  <c:v>11.632733116374952</c:v>
                </c:pt>
                <c:pt idx="14338">
                  <c:v>11.632741987246105</c:v>
                </c:pt>
                <c:pt idx="14339">
                  <c:v>11.632750858038577</c:v>
                </c:pt>
                <c:pt idx="14340">
                  <c:v>11.63275972875236</c:v>
                </c:pt>
                <c:pt idx="14341">
                  <c:v>11.632768599387452</c:v>
                </c:pt>
                <c:pt idx="14342">
                  <c:v>11.632777469943848</c:v>
                </c:pt>
                <c:pt idx="14343">
                  <c:v>11.632786340421578</c:v>
                </c:pt>
                <c:pt idx="14344">
                  <c:v>11.632795210820674</c:v>
                </c:pt>
                <c:pt idx="14345">
                  <c:v>11.632804081140964</c:v>
                </c:pt>
                <c:pt idx="14346">
                  <c:v>11.632812951382634</c:v>
                </c:pt>
                <c:pt idx="14347">
                  <c:v>11.632821821545621</c:v>
                </c:pt>
                <c:pt idx="14348">
                  <c:v>11.632830691630001</c:v>
                </c:pt>
                <c:pt idx="14349">
                  <c:v>11.632839561635565</c:v>
                </c:pt>
                <c:pt idx="14350">
                  <c:v>11.632848431562518</c:v>
                </c:pt>
                <c:pt idx="14351">
                  <c:v>11.632857301410798</c:v>
                </c:pt>
                <c:pt idx="14352">
                  <c:v>11.632866171180412</c:v>
                </c:pt>
                <c:pt idx="14353">
                  <c:v>11.632875040871298</c:v>
                </c:pt>
                <c:pt idx="14354">
                  <c:v>11.632883910483622</c:v>
                </c:pt>
                <c:pt idx="14355">
                  <c:v>11.632892780017208</c:v>
                </c:pt>
                <c:pt idx="14356">
                  <c:v>11.632901649472098</c:v>
                </c:pt>
                <c:pt idx="14357">
                  <c:v>11.632910518848426</c:v>
                </c:pt>
                <c:pt idx="14358">
                  <c:v>11.632919388145996</c:v>
                </c:pt>
                <c:pt idx="14359">
                  <c:v>11.632928257364926</c:v>
                </c:pt>
                <c:pt idx="14360">
                  <c:v>11.632937126505194</c:v>
                </c:pt>
                <c:pt idx="14361">
                  <c:v>11.632945995566804</c:v>
                </c:pt>
                <c:pt idx="14362">
                  <c:v>11.632954864549752</c:v>
                </c:pt>
                <c:pt idx="14363">
                  <c:v>11.632963733454043</c:v>
                </c:pt>
                <c:pt idx="14364">
                  <c:v>11.632972602279668</c:v>
                </c:pt>
                <c:pt idx="14365">
                  <c:v>11.632981471026659</c:v>
                </c:pt>
                <c:pt idx="14366">
                  <c:v>11.632990339694986</c:v>
                </c:pt>
                <c:pt idx="14367">
                  <c:v>11.632999208284676</c:v>
                </c:pt>
                <c:pt idx="14368">
                  <c:v>11.633008076795678</c:v>
                </c:pt>
                <c:pt idx="14369">
                  <c:v>11.63301694522805</c:v>
                </c:pt>
                <c:pt idx="14370">
                  <c:v>11.633025813581773</c:v>
                </c:pt>
                <c:pt idx="14371">
                  <c:v>11.633034681856849</c:v>
                </c:pt>
                <c:pt idx="14372">
                  <c:v>11.633043550053278</c:v>
                </c:pt>
                <c:pt idx="14373">
                  <c:v>11.633052418171065</c:v>
                </c:pt>
                <c:pt idx="14374">
                  <c:v>11.633061286210106</c:v>
                </c:pt>
                <c:pt idx="14375">
                  <c:v>11.633070154170698</c:v>
                </c:pt>
                <c:pt idx="14376">
                  <c:v>11.633079022052469</c:v>
                </c:pt>
                <c:pt idx="14377">
                  <c:v>11.633087889855796</c:v>
                </c:pt>
                <c:pt idx="14378">
                  <c:v>11.633096757580384</c:v>
                </c:pt>
                <c:pt idx="14379">
                  <c:v>11.633105625226333</c:v>
                </c:pt>
                <c:pt idx="14380">
                  <c:v>11.633114492793649</c:v>
                </c:pt>
                <c:pt idx="14381">
                  <c:v>11.633123360282298</c:v>
                </c:pt>
                <c:pt idx="14382">
                  <c:v>11.633132227692384</c:v>
                </c:pt>
                <c:pt idx="14383">
                  <c:v>11.633141095023801</c:v>
                </c:pt>
                <c:pt idx="14384">
                  <c:v>11.633149962276548</c:v>
                </c:pt>
                <c:pt idx="14385">
                  <c:v>11.633158829450748</c:v>
                </c:pt>
                <c:pt idx="14386">
                  <c:v>11.6331676965463</c:v>
                </c:pt>
                <c:pt idx="14387">
                  <c:v>11.633176563563216</c:v>
                </c:pt>
                <c:pt idx="14388">
                  <c:v>11.633185430501499</c:v>
                </c:pt>
                <c:pt idx="14389">
                  <c:v>11.633194297361173</c:v>
                </c:pt>
                <c:pt idx="14390">
                  <c:v>11.633203164142218</c:v>
                </c:pt>
                <c:pt idx="14391">
                  <c:v>11.63321203084465</c:v>
                </c:pt>
                <c:pt idx="14392">
                  <c:v>11.633220897468462</c:v>
                </c:pt>
                <c:pt idx="14393">
                  <c:v>11.633229764013539</c:v>
                </c:pt>
                <c:pt idx="14394">
                  <c:v>11.633238630480237</c:v>
                </c:pt>
                <c:pt idx="14395">
                  <c:v>11.633247496868204</c:v>
                </c:pt>
                <c:pt idx="14396">
                  <c:v>11.633256363177548</c:v>
                </c:pt>
                <c:pt idx="14397">
                  <c:v>11.633265229408302</c:v>
                </c:pt>
                <c:pt idx="14398">
                  <c:v>11.633274095560433</c:v>
                </c:pt>
                <c:pt idx="14399">
                  <c:v>11.633282961633963</c:v>
                </c:pt>
                <c:pt idx="14400">
                  <c:v>11.633291827628883</c:v>
                </c:pt>
                <c:pt idx="14401">
                  <c:v>11.633300693545197</c:v>
                </c:pt>
                <c:pt idx="14402">
                  <c:v>11.633309559382926</c:v>
                </c:pt>
                <c:pt idx="14403">
                  <c:v>11.633318425141931</c:v>
                </c:pt>
                <c:pt idx="14404">
                  <c:v>11.633327290822518</c:v>
                </c:pt>
                <c:pt idx="14405">
                  <c:v>11.633336156424432</c:v>
                </c:pt>
                <c:pt idx="14406">
                  <c:v>11.633345021947742</c:v>
                </c:pt>
                <c:pt idx="14407">
                  <c:v>11.633353887392365</c:v>
                </c:pt>
                <c:pt idx="14408">
                  <c:v>11.63336275275848</c:v>
                </c:pt>
                <c:pt idx="14409">
                  <c:v>11.633371618046095</c:v>
                </c:pt>
                <c:pt idx="14410">
                  <c:v>11.633380483254998</c:v>
                </c:pt>
                <c:pt idx="14411">
                  <c:v>11.633389348385366</c:v>
                </c:pt>
                <c:pt idx="14412">
                  <c:v>11.633398213437117</c:v>
                </c:pt>
                <c:pt idx="14413">
                  <c:v>11.633407078410277</c:v>
                </c:pt>
                <c:pt idx="14414">
                  <c:v>11.633415943304851</c:v>
                </c:pt>
                <c:pt idx="14415">
                  <c:v>11.633424808120839</c:v>
                </c:pt>
                <c:pt idx="14416">
                  <c:v>11.633433672858256</c:v>
                </c:pt>
                <c:pt idx="14417">
                  <c:v>11.633442537517126</c:v>
                </c:pt>
                <c:pt idx="14418">
                  <c:v>11.633451402097299</c:v>
                </c:pt>
                <c:pt idx="14419">
                  <c:v>11.633460266598966</c:v>
                </c:pt>
                <c:pt idx="14420">
                  <c:v>11.633469131022046</c:v>
                </c:pt>
                <c:pt idx="14421">
                  <c:v>11.633477995366551</c:v>
                </c:pt>
                <c:pt idx="14422">
                  <c:v>11.633486859632526</c:v>
                </c:pt>
                <c:pt idx="14423">
                  <c:v>11.633495723819831</c:v>
                </c:pt>
                <c:pt idx="14424">
                  <c:v>11.633504587928709</c:v>
                </c:pt>
                <c:pt idx="14425">
                  <c:v>11.633513451958818</c:v>
                </c:pt>
                <c:pt idx="14426">
                  <c:v>11.63352231591046</c:v>
                </c:pt>
                <c:pt idx="14427">
                  <c:v>11.63353117978353</c:v>
                </c:pt>
                <c:pt idx="14428">
                  <c:v>11.633540043578032</c:v>
                </c:pt>
                <c:pt idx="14429">
                  <c:v>11.633548907293967</c:v>
                </c:pt>
                <c:pt idx="14430">
                  <c:v>11.633557770931338</c:v>
                </c:pt>
                <c:pt idx="14431">
                  <c:v>11.633566634490146</c:v>
                </c:pt>
                <c:pt idx="14432">
                  <c:v>11.633575497970391</c:v>
                </c:pt>
                <c:pt idx="14433">
                  <c:v>11.633584361372073</c:v>
                </c:pt>
                <c:pt idx="14434">
                  <c:v>11.633593224695202</c:v>
                </c:pt>
                <c:pt idx="14435">
                  <c:v>11.633602087939771</c:v>
                </c:pt>
                <c:pt idx="14436">
                  <c:v>11.633610951105782</c:v>
                </c:pt>
                <c:pt idx="14437">
                  <c:v>11.633619814193256</c:v>
                </c:pt>
                <c:pt idx="14438">
                  <c:v>11.633628677202141</c:v>
                </c:pt>
                <c:pt idx="14439">
                  <c:v>11.633637540132492</c:v>
                </c:pt>
                <c:pt idx="14440">
                  <c:v>11.633646402984304</c:v>
                </c:pt>
                <c:pt idx="14441">
                  <c:v>11.633655265757541</c:v>
                </c:pt>
                <c:pt idx="14442">
                  <c:v>11.633664128452244</c:v>
                </c:pt>
                <c:pt idx="14443">
                  <c:v>11.6336729910684</c:v>
                </c:pt>
                <c:pt idx="14444">
                  <c:v>11.633681853606022</c:v>
                </c:pt>
                <c:pt idx="14445">
                  <c:v>11.633690716065077</c:v>
                </c:pt>
                <c:pt idx="14446">
                  <c:v>11.633699578445714</c:v>
                </c:pt>
                <c:pt idx="14447">
                  <c:v>11.633708440747498</c:v>
                </c:pt>
                <c:pt idx="14448">
                  <c:v>11.633717302971018</c:v>
                </c:pt>
                <c:pt idx="14449">
                  <c:v>11.633726165115933</c:v>
                </c:pt>
                <c:pt idx="14450">
                  <c:v>11.633735027182302</c:v>
                </c:pt>
                <c:pt idx="14451">
                  <c:v>11.633743889170118</c:v>
                </c:pt>
                <c:pt idx="14452">
                  <c:v>11.633752751079431</c:v>
                </c:pt>
                <c:pt idx="14453">
                  <c:v>11.633761612910108</c:v>
                </c:pt>
                <c:pt idx="14454">
                  <c:v>11.633770474662418</c:v>
                </c:pt>
                <c:pt idx="14455">
                  <c:v>11.633779336336135</c:v>
                </c:pt>
                <c:pt idx="14456">
                  <c:v>11.633788197931311</c:v>
                </c:pt>
                <c:pt idx="14457">
                  <c:v>11.633797059448026</c:v>
                </c:pt>
                <c:pt idx="14458">
                  <c:v>11.633805920886083</c:v>
                </c:pt>
                <c:pt idx="14459">
                  <c:v>11.633814782245683</c:v>
                </c:pt>
                <c:pt idx="14460">
                  <c:v>11.633823643526748</c:v>
                </c:pt>
                <c:pt idx="14461">
                  <c:v>11.633832504729376</c:v>
                </c:pt>
                <c:pt idx="14462">
                  <c:v>11.633841365853343</c:v>
                </c:pt>
                <c:pt idx="14463">
                  <c:v>11.63385022689886</c:v>
                </c:pt>
                <c:pt idx="14464">
                  <c:v>11.633859087865853</c:v>
                </c:pt>
                <c:pt idx="14465">
                  <c:v>11.633867948754338</c:v>
                </c:pt>
                <c:pt idx="14466">
                  <c:v>11.633876809564304</c:v>
                </c:pt>
                <c:pt idx="14467">
                  <c:v>11.633885670295758</c:v>
                </c:pt>
                <c:pt idx="14468">
                  <c:v>11.633894530948726</c:v>
                </c:pt>
                <c:pt idx="14469">
                  <c:v>11.633903391523118</c:v>
                </c:pt>
                <c:pt idx="14470">
                  <c:v>11.633912252019053</c:v>
                </c:pt>
                <c:pt idx="14471">
                  <c:v>11.633921112436365</c:v>
                </c:pt>
                <c:pt idx="14472">
                  <c:v>11.633929972775368</c:v>
                </c:pt>
                <c:pt idx="14473">
                  <c:v>11.633938833035778</c:v>
                </c:pt>
                <c:pt idx="14474">
                  <c:v>11.633947693217678</c:v>
                </c:pt>
                <c:pt idx="14475">
                  <c:v>11.633956553321076</c:v>
                </c:pt>
                <c:pt idx="14476">
                  <c:v>11.633965413345971</c:v>
                </c:pt>
                <c:pt idx="14477">
                  <c:v>11.633974273292369</c:v>
                </c:pt>
                <c:pt idx="14478">
                  <c:v>11.633983133160269</c:v>
                </c:pt>
                <c:pt idx="14479">
                  <c:v>11.633991992949673</c:v>
                </c:pt>
                <c:pt idx="14480">
                  <c:v>11.634000852660568</c:v>
                </c:pt>
                <c:pt idx="14481">
                  <c:v>11.634009712292993</c:v>
                </c:pt>
                <c:pt idx="14482">
                  <c:v>11.634018571846916</c:v>
                </c:pt>
                <c:pt idx="14483">
                  <c:v>11.634027431322345</c:v>
                </c:pt>
                <c:pt idx="14484">
                  <c:v>11.634036290719306</c:v>
                </c:pt>
                <c:pt idx="14485">
                  <c:v>11.634045150037718</c:v>
                </c:pt>
                <c:pt idx="14486">
                  <c:v>11.634054009277705</c:v>
                </c:pt>
                <c:pt idx="14487">
                  <c:v>11.634062868439168</c:v>
                </c:pt>
                <c:pt idx="14488">
                  <c:v>11.634071727522047</c:v>
                </c:pt>
                <c:pt idx="14489">
                  <c:v>11.6340805865267</c:v>
                </c:pt>
                <c:pt idx="14490">
                  <c:v>11.634089445452718</c:v>
                </c:pt>
                <c:pt idx="14491">
                  <c:v>11.634098304300281</c:v>
                </c:pt>
                <c:pt idx="14492">
                  <c:v>11.634107163069348</c:v>
                </c:pt>
                <c:pt idx="14493">
                  <c:v>11.634116021759953</c:v>
                </c:pt>
                <c:pt idx="14494">
                  <c:v>11.634124880371985</c:v>
                </c:pt>
                <c:pt idx="14495">
                  <c:v>11.634133738905721</c:v>
                </c:pt>
                <c:pt idx="14496">
                  <c:v>11.634142597360894</c:v>
                </c:pt>
                <c:pt idx="14497">
                  <c:v>11.634151455737475</c:v>
                </c:pt>
                <c:pt idx="14498">
                  <c:v>11.634160314035798</c:v>
                </c:pt>
                <c:pt idx="14499">
                  <c:v>11.634169172255483</c:v>
                </c:pt>
                <c:pt idx="14500">
                  <c:v>11.634178030396761</c:v>
                </c:pt>
                <c:pt idx="14501">
                  <c:v>11.63418688845972</c:v>
                </c:pt>
                <c:pt idx="14502">
                  <c:v>11.634195746444068</c:v>
                </c:pt>
                <c:pt idx="14503">
                  <c:v>11.634204604349987</c:v>
                </c:pt>
                <c:pt idx="14504">
                  <c:v>11.634213462177286</c:v>
                </c:pt>
                <c:pt idx="14505">
                  <c:v>11.634222319926408</c:v>
                </c:pt>
                <c:pt idx="14506">
                  <c:v>11.634231177596918</c:v>
                </c:pt>
                <c:pt idx="14507">
                  <c:v>11.634240035189</c:v>
                </c:pt>
                <c:pt idx="14508">
                  <c:v>11.634248892702601</c:v>
                </c:pt>
                <c:pt idx="14509">
                  <c:v>11.634257750137698</c:v>
                </c:pt>
                <c:pt idx="14510">
                  <c:v>11.634266607494448</c:v>
                </c:pt>
                <c:pt idx="14511">
                  <c:v>11.634275464772527</c:v>
                </c:pt>
                <c:pt idx="14512">
                  <c:v>11.634284321972491</c:v>
                </c:pt>
                <c:pt idx="14513">
                  <c:v>11.634293179093747</c:v>
                </c:pt>
                <c:pt idx="14514">
                  <c:v>11.634302036136742</c:v>
                </c:pt>
                <c:pt idx="14515">
                  <c:v>11.634310893101148</c:v>
                </c:pt>
                <c:pt idx="14516">
                  <c:v>11.634319749987203</c:v>
                </c:pt>
                <c:pt idx="14517">
                  <c:v>11.634328606794636</c:v>
                </c:pt>
                <c:pt idx="14518">
                  <c:v>11.634337463523796</c:v>
                </c:pt>
                <c:pt idx="14519">
                  <c:v>11.634346320174483</c:v>
                </c:pt>
                <c:pt idx="14520">
                  <c:v>11.634355176746798</c:v>
                </c:pt>
                <c:pt idx="14521">
                  <c:v>11.634364033240612</c:v>
                </c:pt>
                <c:pt idx="14522">
                  <c:v>11.634372889655948</c:v>
                </c:pt>
                <c:pt idx="14523">
                  <c:v>11.634381745992753</c:v>
                </c:pt>
                <c:pt idx="14524">
                  <c:v>11.634390602251312</c:v>
                </c:pt>
                <c:pt idx="14525">
                  <c:v>11.634399458431448</c:v>
                </c:pt>
                <c:pt idx="14526">
                  <c:v>11.634408314533101</c:v>
                </c:pt>
                <c:pt idx="14527">
                  <c:v>11.634417170556301</c:v>
                </c:pt>
                <c:pt idx="14528">
                  <c:v>11.634426026501078</c:v>
                </c:pt>
                <c:pt idx="14529">
                  <c:v>11.634434882367426</c:v>
                </c:pt>
                <c:pt idx="14530">
                  <c:v>11.634443738155349</c:v>
                </c:pt>
                <c:pt idx="14531">
                  <c:v>11.63445259386485</c:v>
                </c:pt>
                <c:pt idx="14532">
                  <c:v>11.634461449495918</c:v>
                </c:pt>
                <c:pt idx="14533">
                  <c:v>11.634470305048568</c:v>
                </c:pt>
                <c:pt idx="14534">
                  <c:v>11.634479160522798</c:v>
                </c:pt>
                <c:pt idx="14535">
                  <c:v>11.63448801591862</c:v>
                </c:pt>
                <c:pt idx="14536">
                  <c:v>11.634496871236022</c:v>
                </c:pt>
                <c:pt idx="14537">
                  <c:v>11.634505726474995</c:v>
                </c:pt>
                <c:pt idx="14538">
                  <c:v>11.634514581635548</c:v>
                </c:pt>
                <c:pt idx="14539">
                  <c:v>11.634523436717711</c:v>
                </c:pt>
                <c:pt idx="14540">
                  <c:v>11.63453229172147</c:v>
                </c:pt>
                <c:pt idx="14541">
                  <c:v>11.634541146646788</c:v>
                </c:pt>
                <c:pt idx="14542">
                  <c:v>11.634550001493711</c:v>
                </c:pt>
                <c:pt idx="14543">
                  <c:v>11.634558856262224</c:v>
                </c:pt>
                <c:pt idx="14544">
                  <c:v>11.634567710952318</c:v>
                </c:pt>
                <c:pt idx="14545">
                  <c:v>11.634576565564036</c:v>
                </c:pt>
                <c:pt idx="14546">
                  <c:v>11.634585420097331</c:v>
                </c:pt>
                <c:pt idx="14547">
                  <c:v>11.634594274552256</c:v>
                </c:pt>
                <c:pt idx="14548">
                  <c:v>11.634603128928728</c:v>
                </c:pt>
                <c:pt idx="14549">
                  <c:v>11.634611983226748</c:v>
                </c:pt>
                <c:pt idx="14550">
                  <c:v>11.634620837446528</c:v>
                </c:pt>
                <c:pt idx="14551">
                  <c:v>11.634629691587831</c:v>
                </c:pt>
                <c:pt idx="14552">
                  <c:v>11.63463854565074</c:v>
                </c:pt>
                <c:pt idx="14553">
                  <c:v>11.634647399635254</c:v>
                </c:pt>
                <c:pt idx="14554">
                  <c:v>11.634656253541376</c:v>
                </c:pt>
                <c:pt idx="14555">
                  <c:v>11.634665107369099</c:v>
                </c:pt>
                <c:pt idx="14556">
                  <c:v>11.634673961118336</c:v>
                </c:pt>
                <c:pt idx="14557">
                  <c:v>11.634682814789491</c:v>
                </c:pt>
                <c:pt idx="14558">
                  <c:v>11.634691668381969</c:v>
                </c:pt>
                <c:pt idx="14559">
                  <c:v>11.634700521896148</c:v>
                </c:pt>
                <c:pt idx="14560">
                  <c:v>11.634709375331946</c:v>
                </c:pt>
                <c:pt idx="14561">
                  <c:v>11.63471822868936</c:v>
                </c:pt>
                <c:pt idx="14562">
                  <c:v>11.634727081968395</c:v>
                </c:pt>
                <c:pt idx="14563">
                  <c:v>11.634735935169052</c:v>
                </c:pt>
                <c:pt idx="14564">
                  <c:v>11.634744788291318</c:v>
                </c:pt>
                <c:pt idx="14565">
                  <c:v>11.634753641335218</c:v>
                </c:pt>
                <c:pt idx="14566">
                  <c:v>11.634762494300743</c:v>
                </c:pt>
                <c:pt idx="14567">
                  <c:v>11.634771347187794</c:v>
                </c:pt>
                <c:pt idx="14568">
                  <c:v>11.634780199996666</c:v>
                </c:pt>
                <c:pt idx="14569">
                  <c:v>11.63478905272707</c:v>
                </c:pt>
                <c:pt idx="14570">
                  <c:v>11.634797905379099</c:v>
                </c:pt>
                <c:pt idx="14571">
                  <c:v>11.634806757952767</c:v>
                </c:pt>
                <c:pt idx="14572">
                  <c:v>11.634815610448063</c:v>
                </c:pt>
                <c:pt idx="14573">
                  <c:v>11.634824462864993</c:v>
                </c:pt>
                <c:pt idx="14574">
                  <c:v>11.634833315203561</c:v>
                </c:pt>
                <c:pt idx="14575">
                  <c:v>11.634842167463765</c:v>
                </c:pt>
                <c:pt idx="14576">
                  <c:v>11.634851019645607</c:v>
                </c:pt>
                <c:pt idx="14577">
                  <c:v>11.634859871749089</c:v>
                </c:pt>
                <c:pt idx="14578">
                  <c:v>11.634868723774048</c:v>
                </c:pt>
                <c:pt idx="14579">
                  <c:v>11.634877575720973</c:v>
                </c:pt>
                <c:pt idx="14580">
                  <c:v>11.634886427589382</c:v>
                </c:pt>
                <c:pt idx="14581">
                  <c:v>11.634895279379435</c:v>
                </c:pt>
                <c:pt idx="14582">
                  <c:v>11.634904131091098</c:v>
                </c:pt>
                <c:pt idx="14583">
                  <c:v>11.634912982724448</c:v>
                </c:pt>
                <c:pt idx="14584">
                  <c:v>11.634921834279448</c:v>
                </c:pt>
                <c:pt idx="14585">
                  <c:v>11.634930685756098</c:v>
                </c:pt>
                <c:pt idx="14586">
                  <c:v>11.634939537154429</c:v>
                </c:pt>
                <c:pt idx="14587">
                  <c:v>11.634948388474298</c:v>
                </c:pt>
                <c:pt idx="14588">
                  <c:v>11.634957239715989</c:v>
                </c:pt>
                <c:pt idx="14589">
                  <c:v>11.634966090879253</c:v>
                </c:pt>
                <c:pt idx="14590">
                  <c:v>11.634974941964098</c:v>
                </c:pt>
                <c:pt idx="14591">
                  <c:v>11.634983792970662</c:v>
                </c:pt>
                <c:pt idx="14592">
                  <c:v>11.634992643898997</c:v>
                </c:pt>
                <c:pt idx="14593">
                  <c:v>11.6350014947489</c:v>
                </c:pt>
                <c:pt idx="14594">
                  <c:v>11.635010345520465</c:v>
                </c:pt>
                <c:pt idx="14595">
                  <c:v>11.635019196213696</c:v>
                </c:pt>
                <c:pt idx="14596">
                  <c:v>11.635028046828593</c:v>
                </c:pt>
                <c:pt idx="14597">
                  <c:v>11.63503689736531</c:v>
                </c:pt>
                <c:pt idx="14598">
                  <c:v>11.635045747823389</c:v>
                </c:pt>
                <c:pt idx="14599">
                  <c:v>11.635054598203395</c:v>
                </c:pt>
                <c:pt idx="14600">
                  <c:v>11.635063448504861</c:v>
                </c:pt>
                <c:pt idx="14601">
                  <c:v>11.635072298728122</c:v>
                </c:pt>
                <c:pt idx="14602">
                  <c:v>11.635081148873033</c:v>
                </c:pt>
                <c:pt idx="14603">
                  <c:v>11.635089998939719</c:v>
                </c:pt>
                <c:pt idx="14604">
                  <c:v>11.635098848927926</c:v>
                </c:pt>
                <c:pt idx="14605">
                  <c:v>11.635107698837857</c:v>
                </c:pt>
                <c:pt idx="14606">
                  <c:v>11.635116548669506</c:v>
                </c:pt>
                <c:pt idx="14607">
                  <c:v>11.635125398422803</c:v>
                </c:pt>
                <c:pt idx="14608">
                  <c:v>11.635134248097804</c:v>
                </c:pt>
                <c:pt idx="14609">
                  <c:v>11.635143097694478</c:v>
                </c:pt>
                <c:pt idx="14610">
                  <c:v>11.635151947212798</c:v>
                </c:pt>
                <c:pt idx="14611">
                  <c:v>11.635160796652848</c:v>
                </c:pt>
                <c:pt idx="14612">
                  <c:v>11.635169646014635</c:v>
                </c:pt>
                <c:pt idx="14613">
                  <c:v>11.635178495298048</c:v>
                </c:pt>
                <c:pt idx="14614">
                  <c:v>11.635187344503183</c:v>
                </c:pt>
                <c:pt idx="14615">
                  <c:v>11.635196193630001</c:v>
                </c:pt>
                <c:pt idx="14616">
                  <c:v>11.635205042678498</c:v>
                </c:pt>
                <c:pt idx="14617">
                  <c:v>11.635213891648704</c:v>
                </c:pt>
                <c:pt idx="14618">
                  <c:v>11.635222740540497</c:v>
                </c:pt>
                <c:pt idx="14619">
                  <c:v>11.635231589354197</c:v>
                </c:pt>
                <c:pt idx="14620">
                  <c:v>11.6352404380895</c:v>
                </c:pt>
                <c:pt idx="14621">
                  <c:v>11.635249286746486</c:v>
                </c:pt>
                <c:pt idx="14622">
                  <c:v>11.635258135325181</c:v>
                </c:pt>
                <c:pt idx="14623">
                  <c:v>11.635266983825581</c:v>
                </c:pt>
                <c:pt idx="14624">
                  <c:v>11.635275832247689</c:v>
                </c:pt>
                <c:pt idx="14625">
                  <c:v>11.635284680591498</c:v>
                </c:pt>
                <c:pt idx="14626">
                  <c:v>11.635293528857019</c:v>
                </c:pt>
                <c:pt idx="14627">
                  <c:v>11.635302377044274</c:v>
                </c:pt>
                <c:pt idx="14628">
                  <c:v>11.635311225153099</c:v>
                </c:pt>
                <c:pt idx="14629">
                  <c:v>11.635320073183831</c:v>
                </c:pt>
                <c:pt idx="14630">
                  <c:v>11.635328921136075</c:v>
                </c:pt>
                <c:pt idx="14631">
                  <c:v>11.635337769010269</c:v>
                </c:pt>
                <c:pt idx="14632">
                  <c:v>11.635346616806126</c:v>
                </c:pt>
                <c:pt idx="14633">
                  <c:v>11.635355464523498</c:v>
                </c:pt>
                <c:pt idx="14634">
                  <c:v>11.635364312162807</c:v>
                </c:pt>
                <c:pt idx="14635">
                  <c:v>11.635373159723748</c:v>
                </c:pt>
                <c:pt idx="14636">
                  <c:v>11.635382007206424</c:v>
                </c:pt>
                <c:pt idx="14637">
                  <c:v>11.635390854610817</c:v>
                </c:pt>
                <c:pt idx="14638">
                  <c:v>11.635399701936935</c:v>
                </c:pt>
                <c:pt idx="14639">
                  <c:v>11.635408549184779</c:v>
                </c:pt>
                <c:pt idx="14640">
                  <c:v>11.635417396354352</c:v>
                </c:pt>
                <c:pt idx="14641">
                  <c:v>11.635426243445735</c:v>
                </c:pt>
                <c:pt idx="14642">
                  <c:v>11.635435090458676</c:v>
                </c:pt>
                <c:pt idx="14643">
                  <c:v>11.635443937393429</c:v>
                </c:pt>
                <c:pt idx="14644">
                  <c:v>11.635452784249924</c:v>
                </c:pt>
                <c:pt idx="14645">
                  <c:v>11.635461631028146</c:v>
                </c:pt>
                <c:pt idx="14646">
                  <c:v>11.635470477728104</c:v>
                </c:pt>
                <c:pt idx="14647">
                  <c:v>11.6354793243498</c:v>
                </c:pt>
                <c:pt idx="14648">
                  <c:v>11.635488170893236</c:v>
                </c:pt>
                <c:pt idx="14649">
                  <c:v>11.635497017358476</c:v>
                </c:pt>
                <c:pt idx="14650">
                  <c:v>11.635505863745324</c:v>
                </c:pt>
                <c:pt idx="14651">
                  <c:v>11.635514710053982</c:v>
                </c:pt>
                <c:pt idx="14652">
                  <c:v>11.635523556284404</c:v>
                </c:pt>
                <c:pt idx="14653">
                  <c:v>11.635532402436525</c:v>
                </c:pt>
                <c:pt idx="14654">
                  <c:v>11.635541248510417</c:v>
                </c:pt>
                <c:pt idx="14655">
                  <c:v>11.635550094506074</c:v>
                </c:pt>
                <c:pt idx="14656">
                  <c:v>11.635558940423444</c:v>
                </c:pt>
                <c:pt idx="14657">
                  <c:v>11.635567786262568</c:v>
                </c:pt>
                <c:pt idx="14658">
                  <c:v>11.635576632023472</c:v>
                </c:pt>
                <c:pt idx="14659">
                  <c:v>11.635585477706124</c:v>
                </c:pt>
                <c:pt idx="14660">
                  <c:v>11.635594323310514</c:v>
                </c:pt>
                <c:pt idx="14661">
                  <c:v>11.635603168836669</c:v>
                </c:pt>
                <c:pt idx="14662">
                  <c:v>11.635612014284579</c:v>
                </c:pt>
                <c:pt idx="14663">
                  <c:v>11.635620859654274</c:v>
                </c:pt>
                <c:pt idx="14664">
                  <c:v>11.63562970494568</c:v>
                </c:pt>
                <c:pt idx="14665">
                  <c:v>11.635638550158871</c:v>
                </c:pt>
                <c:pt idx="14666">
                  <c:v>11.635647395293827</c:v>
                </c:pt>
                <c:pt idx="14667">
                  <c:v>11.635656240350546</c:v>
                </c:pt>
                <c:pt idx="14668">
                  <c:v>11.63566508532903</c:v>
                </c:pt>
                <c:pt idx="14669">
                  <c:v>11.635673930229284</c:v>
                </c:pt>
                <c:pt idx="14670">
                  <c:v>11.635682775051302</c:v>
                </c:pt>
                <c:pt idx="14671">
                  <c:v>11.6356916197951</c:v>
                </c:pt>
                <c:pt idx="14672">
                  <c:v>11.635700464460653</c:v>
                </c:pt>
                <c:pt idx="14673">
                  <c:v>11.635709309048076</c:v>
                </c:pt>
                <c:pt idx="14674">
                  <c:v>11.635718153557095</c:v>
                </c:pt>
                <c:pt idx="14675">
                  <c:v>11.635726997988026</c:v>
                </c:pt>
                <c:pt idx="14676">
                  <c:v>11.635735842340656</c:v>
                </c:pt>
                <c:pt idx="14677">
                  <c:v>11.635744686615075</c:v>
                </c:pt>
                <c:pt idx="14678">
                  <c:v>11.635753530811296</c:v>
                </c:pt>
                <c:pt idx="14679">
                  <c:v>11.635762374929326</c:v>
                </c:pt>
                <c:pt idx="14680">
                  <c:v>11.635771218969072</c:v>
                </c:pt>
                <c:pt idx="14681">
                  <c:v>11.635780062930635</c:v>
                </c:pt>
                <c:pt idx="14682">
                  <c:v>11.635788906813985</c:v>
                </c:pt>
                <c:pt idx="14683">
                  <c:v>11.635797750619121</c:v>
                </c:pt>
                <c:pt idx="14684">
                  <c:v>11.635806594346137</c:v>
                </c:pt>
                <c:pt idx="14685">
                  <c:v>11.635815437994751</c:v>
                </c:pt>
                <c:pt idx="14686">
                  <c:v>11.635824281565259</c:v>
                </c:pt>
                <c:pt idx="14687">
                  <c:v>11.635833125057548</c:v>
                </c:pt>
                <c:pt idx="14688">
                  <c:v>11.635841968471643</c:v>
                </c:pt>
                <c:pt idx="14689">
                  <c:v>11.635850811807527</c:v>
                </c:pt>
                <c:pt idx="14690">
                  <c:v>11.635859655065298</c:v>
                </c:pt>
                <c:pt idx="14691">
                  <c:v>11.635868498244683</c:v>
                </c:pt>
                <c:pt idx="14692">
                  <c:v>11.635877341345958</c:v>
                </c:pt>
                <c:pt idx="14693">
                  <c:v>11.635886184369054</c:v>
                </c:pt>
                <c:pt idx="14694">
                  <c:v>11.635895027313914</c:v>
                </c:pt>
                <c:pt idx="14695">
                  <c:v>11.635903870180593</c:v>
                </c:pt>
                <c:pt idx="14696">
                  <c:v>11.635912712969077</c:v>
                </c:pt>
                <c:pt idx="14697">
                  <c:v>11.635921555679369</c:v>
                </c:pt>
                <c:pt idx="14698">
                  <c:v>11.635930398311466</c:v>
                </c:pt>
                <c:pt idx="14699">
                  <c:v>11.635939240865374</c:v>
                </c:pt>
                <c:pt idx="14700">
                  <c:v>11.63594808334109</c:v>
                </c:pt>
                <c:pt idx="14701">
                  <c:v>11.63595692573862</c:v>
                </c:pt>
                <c:pt idx="14702">
                  <c:v>11.635965768057948</c:v>
                </c:pt>
                <c:pt idx="14703">
                  <c:v>11.635974610299112</c:v>
                </c:pt>
                <c:pt idx="14704">
                  <c:v>11.635983452462082</c:v>
                </c:pt>
                <c:pt idx="14705">
                  <c:v>11.63599229454687</c:v>
                </c:pt>
                <c:pt idx="14706">
                  <c:v>11.636001136553448</c:v>
                </c:pt>
                <c:pt idx="14707">
                  <c:v>11.636009978481924</c:v>
                </c:pt>
                <c:pt idx="14708">
                  <c:v>11.636018820332053</c:v>
                </c:pt>
                <c:pt idx="14709">
                  <c:v>11.636027662104212</c:v>
                </c:pt>
                <c:pt idx="14710">
                  <c:v>11.636036503798104</c:v>
                </c:pt>
                <c:pt idx="14711">
                  <c:v>11.636045345413818</c:v>
                </c:pt>
                <c:pt idx="14712">
                  <c:v>11.636054186951363</c:v>
                </c:pt>
                <c:pt idx="14713">
                  <c:v>11.636063028410698</c:v>
                </c:pt>
                <c:pt idx="14714">
                  <c:v>11.636071869791918</c:v>
                </c:pt>
                <c:pt idx="14715">
                  <c:v>11.636080711094969</c:v>
                </c:pt>
                <c:pt idx="14716">
                  <c:v>11.636089552319834</c:v>
                </c:pt>
                <c:pt idx="14717">
                  <c:v>11.636098393466519</c:v>
                </c:pt>
                <c:pt idx="14718">
                  <c:v>11.636107234535059</c:v>
                </c:pt>
                <c:pt idx="14719">
                  <c:v>11.636116075525427</c:v>
                </c:pt>
                <c:pt idx="14720">
                  <c:v>11.636124916437632</c:v>
                </c:pt>
                <c:pt idx="14721">
                  <c:v>11.636133757271669</c:v>
                </c:pt>
                <c:pt idx="14722">
                  <c:v>11.63614259802757</c:v>
                </c:pt>
                <c:pt idx="14723">
                  <c:v>11.636151438705287</c:v>
                </c:pt>
                <c:pt idx="14724">
                  <c:v>11.636160279304857</c:v>
                </c:pt>
                <c:pt idx="14725">
                  <c:v>11.63616911982627</c:v>
                </c:pt>
                <c:pt idx="14726">
                  <c:v>11.636177960269498</c:v>
                </c:pt>
                <c:pt idx="14727">
                  <c:v>11.63618680063465</c:v>
                </c:pt>
                <c:pt idx="14728">
                  <c:v>11.636195640921548</c:v>
                </c:pt>
                <c:pt idx="14729">
                  <c:v>11.63620448113031</c:v>
                </c:pt>
                <c:pt idx="14730">
                  <c:v>11.636213321261048</c:v>
                </c:pt>
                <c:pt idx="14731">
                  <c:v>11.636222161313418</c:v>
                </c:pt>
                <c:pt idx="14732">
                  <c:v>11.63623100128793</c:v>
                </c:pt>
                <c:pt idx="14733">
                  <c:v>11.636239841184151</c:v>
                </c:pt>
                <c:pt idx="14734">
                  <c:v>11.636248681002218</c:v>
                </c:pt>
                <c:pt idx="14735">
                  <c:v>11.636257520742163</c:v>
                </c:pt>
                <c:pt idx="14736">
                  <c:v>11.636266360403955</c:v>
                </c:pt>
                <c:pt idx="14737">
                  <c:v>11.636275199987612</c:v>
                </c:pt>
                <c:pt idx="14738">
                  <c:v>11.63628403949313</c:v>
                </c:pt>
                <c:pt idx="14739">
                  <c:v>11.636292878920512</c:v>
                </c:pt>
                <c:pt idx="14740">
                  <c:v>11.63630171826976</c:v>
                </c:pt>
                <c:pt idx="14741">
                  <c:v>11.636310557540869</c:v>
                </c:pt>
                <c:pt idx="14742">
                  <c:v>11.636319396733848</c:v>
                </c:pt>
                <c:pt idx="14743">
                  <c:v>11.636328235848707</c:v>
                </c:pt>
                <c:pt idx="14744">
                  <c:v>11.636337074885429</c:v>
                </c:pt>
                <c:pt idx="14745">
                  <c:v>11.636345913844021</c:v>
                </c:pt>
                <c:pt idx="14746">
                  <c:v>11.63635475272449</c:v>
                </c:pt>
                <c:pt idx="14747">
                  <c:v>11.636363591526818</c:v>
                </c:pt>
                <c:pt idx="14748">
                  <c:v>11.63637243025096</c:v>
                </c:pt>
                <c:pt idx="14749">
                  <c:v>11.636381268897145</c:v>
                </c:pt>
                <c:pt idx="14750">
                  <c:v>11.636390107465118</c:v>
                </c:pt>
                <c:pt idx="14751">
                  <c:v>11.636398945954948</c:v>
                </c:pt>
                <c:pt idx="14752">
                  <c:v>11.636407784366716</c:v>
                </c:pt>
                <c:pt idx="14753">
                  <c:v>11.636416622700336</c:v>
                </c:pt>
                <c:pt idx="14754">
                  <c:v>11.636425460955746</c:v>
                </c:pt>
                <c:pt idx="14755">
                  <c:v>11.636434299133358</c:v>
                </c:pt>
                <c:pt idx="14756">
                  <c:v>11.63644313723251</c:v>
                </c:pt>
                <c:pt idx="14757">
                  <c:v>11.636451975253678</c:v>
                </c:pt>
                <c:pt idx="14758">
                  <c:v>11.636460813196734</c:v>
                </c:pt>
                <c:pt idx="14759">
                  <c:v>11.636469651061686</c:v>
                </c:pt>
                <c:pt idx="14760">
                  <c:v>11.636478488848518</c:v>
                </c:pt>
                <c:pt idx="14761">
                  <c:v>11.636487326557274</c:v>
                </c:pt>
                <c:pt idx="14762">
                  <c:v>11.636496164187896</c:v>
                </c:pt>
                <c:pt idx="14763">
                  <c:v>11.636505001740421</c:v>
                </c:pt>
                <c:pt idx="14764">
                  <c:v>11.636513839214846</c:v>
                </c:pt>
                <c:pt idx="14765">
                  <c:v>11.636522676611168</c:v>
                </c:pt>
                <c:pt idx="14766">
                  <c:v>11.636531513929476</c:v>
                </c:pt>
                <c:pt idx="14767">
                  <c:v>11.636540351169534</c:v>
                </c:pt>
                <c:pt idx="14768">
                  <c:v>11.636549188331561</c:v>
                </c:pt>
                <c:pt idx="14769">
                  <c:v>11.636558025415498</c:v>
                </c:pt>
                <c:pt idx="14770">
                  <c:v>11.636566862421352</c:v>
                </c:pt>
                <c:pt idx="14771">
                  <c:v>11.636575699349104</c:v>
                </c:pt>
                <c:pt idx="14772">
                  <c:v>11.63658453619886</c:v>
                </c:pt>
                <c:pt idx="14773">
                  <c:v>11.63659337297034</c:v>
                </c:pt>
                <c:pt idx="14774">
                  <c:v>11.636602209663826</c:v>
                </c:pt>
                <c:pt idx="14775">
                  <c:v>11.636611046279221</c:v>
                </c:pt>
                <c:pt idx="14776">
                  <c:v>11.636619882816538</c:v>
                </c:pt>
                <c:pt idx="14777">
                  <c:v>11.636628719275768</c:v>
                </c:pt>
                <c:pt idx="14778">
                  <c:v>11.636637555657016</c:v>
                </c:pt>
                <c:pt idx="14779">
                  <c:v>11.636646391960006</c:v>
                </c:pt>
                <c:pt idx="14780">
                  <c:v>11.636655228184976</c:v>
                </c:pt>
                <c:pt idx="14781">
                  <c:v>11.636664064331868</c:v>
                </c:pt>
                <c:pt idx="14782">
                  <c:v>11.636672900400718</c:v>
                </c:pt>
                <c:pt idx="14783">
                  <c:v>11.636681736391468</c:v>
                </c:pt>
                <c:pt idx="14784">
                  <c:v>11.636690572304159</c:v>
                </c:pt>
                <c:pt idx="14785">
                  <c:v>11.636699408138771</c:v>
                </c:pt>
                <c:pt idx="14786">
                  <c:v>11.63670824389531</c:v>
                </c:pt>
                <c:pt idx="14787">
                  <c:v>11.63671707957378</c:v>
                </c:pt>
                <c:pt idx="14788">
                  <c:v>11.636725915174168</c:v>
                </c:pt>
                <c:pt idx="14789">
                  <c:v>11.636734750696515</c:v>
                </c:pt>
                <c:pt idx="14790">
                  <c:v>11.636743586140783</c:v>
                </c:pt>
                <c:pt idx="14791">
                  <c:v>11.636752421506987</c:v>
                </c:pt>
                <c:pt idx="14792">
                  <c:v>11.636761256795118</c:v>
                </c:pt>
                <c:pt idx="14793">
                  <c:v>11.636770092005207</c:v>
                </c:pt>
                <c:pt idx="14794">
                  <c:v>11.636778927137218</c:v>
                </c:pt>
                <c:pt idx="14795">
                  <c:v>11.636787762191148</c:v>
                </c:pt>
                <c:pt idx="14796">
                  <c:v>11.636796597167184</c:v>
                </c:pt>
                <c:pt idx="14797">
                  <c:v>11.636805432064936</c:v>
                </c:pt>
                <c:pt idx="14798">
                  <c:v>11.636814266884727</c:v>
                </c:pt>
                <c:pt idx="14799">
                  <c:v>11.636823101626398</c:v>
                </c:pt>
                <c:pt idx="14800">
                  <c:v>11.636831936290148</c:v>
                </c:pt>
                <c:pt idx="14801">
                  <c:v>11.636840770875768</c:v>
                </c:pt>
                <c:pt idx="14802">
                  <c:v>11.636849605383375</c:v>
                </c:pt>
                <c:pt idx="14803">
                  <c:v>11.636858439812913</c:v>
                </c:pt>
                <c:pt idx="14804">
                  <c:v>11.636867274164405</c:v>
                </c:pt>
                <c:pt idx="14805">
                  <c:v>11.636876108437848</c:v>
                </c:pt>
                <c:pt idx="14806">
                  <c:v>11.636884942633257</c:v>
                </c:pt>
                <c:pt idx="14807">
                  <c:v>11.636893776750618</c:v>
                </c:pt>
                <c:pt idx="14808">
                  <c:v>11.636902610789956</c:v>
                </c:pt>
                <c:pt idx="14809">
                  <c:v>11.636911444751078</c:v>
                </c:pt>
                <c:pt idx="14810">
                  <c:v>11.636920278634463</c:v>
                </c:pt>
                <c:pt idx="14811">
                  <c:v>11.636929112439669</c:v>
                </c:pt>
                <c:pt idx="14812">
                  <c:v>11.636937946166839</c:v>
                </c:pt>
                <c:pt idx="14813">
                  <c:v>11.636946779815975</c:v>
                </c:pt>
                <c:pt idx="14814">
                  <c:v>11.636955613387078</c:v>
                </c:pt>
                <c:pt idx="14815">
                  <c:v>11.636964446880148</c:v>
                </c:pt>
                <c:pt idx="14816">
                  <c:v>11.636973280295068</c:v>
                </c:pt>
                <c:pt idx="14817">
                  <c:v>11.636982113632207</c:v>
                </c:pt>
                <c:pt idx="14818">
                  <c:v>11.636990946891148</c:v>
                </c:pt>
                <c:pt idx="14819">
                  <c:v>11.636999780072056</c:v>
                </c:pt>
                <c:pt idx="14820">
                  <c:v>11.637008613175091</c:v>
                </c:pt>
                <c:pt idx="14821">
                  <c:v>11.637017446199998</c:v>
                </c:pt>
                <c:pt idx="14822">
                  <c:v>11.637026279146976</c:v>
                </c:pt>
                <c:pt idx="14823">
                  <c:v>11.637035112015768</c:v>
                </c:pt>
                <c:pt idx="14824">
                  <c:v>11.637043944806623</c:v>
                </c:pt>
                <c:pt idx="14825">
                  <c:v>11.637052777519449</c:v>
                </c:pt>
                <c:pt idx="14826">
                  <c:v>11.637061610154268</c:v>
                </c:pt>
                <c:pt idx="14827">
                  <c:v>11.637070442710947</c:v>
                </c:pt>
                <c:pt idx="14828">
                  <c:v>11.637079275189873</c:v>
                </c:pt>
                <c:pt idx="14829">
                  <c:v>11.637088107590648</c:v>
                </c:pt>
                <c:pt idx="14830">
                  <c:v>11.63709693991342</c:v>
                </c:pt>
                <c:pt idx="14831">
                  <c:v>11.637105772158089</c:v>
                </c:pt>
                <c:pt idx="14832">
                  <c:v>11.63711460432493</c:v>
                </c:pt>
                <c:pt idx="14833">
                  <c:v>11.637123436413574</c:v>
                </c:pt>
                <c:pt idx="14834">
                  <c:v>11.637132268424416</c:v>
                </c:pt>
                <c:pt idx="14835">
                  <c:v>11.637141100357033</c:v>
                </c:pt>
                <c:pt idx="14836">
                  <c:v>11.637149932211868</c:v>
                </c:pt>
                <c:pt idx="14837">
                  <c:v>11.637158763988618</c:v>
                </c:pt>
                <c:pt idx="14838">
                  <c:v>11.63716759568735</c:v>
                </c:pt>
                <c:pt idx="14839">
                  <c:v>11.637176427308081</c:v>
                </c:pt>
                <c:pt idx="14840">
                  <c:v>11.637185258850819</c:v>
                </c:pt>
                <c:pt idx="14841">
                  <c:v>11.637194090315548</c:v>
                </c:pt>
                <c:pt idx="14842">
                  <c:v>11.637202921702315</c:v>
                </c:pt>
                <c:pt idx="14843">
                  <c:v>11.637211753010941</c:v>
                </c:pt>
                <c:pt idx="14844">
                  <c:v>11.637220584241748</c:v>
                </c:pt>
                <c:pt idx="14845">
                  <c:v>11.637229415394508</c:v>
                </c:pt>
                <c:pt idx="14846">
                  <c:v>11.637238246469396</c:v>
                </c:pt>
                <c:pt idx="14847">
                  <c:v>11.637247077466194</c:v>
                </c:pt>
                <c:pt idx="14848">
                  <c:v>11.637255908385008</c:v>
                </c:pt>
                <c:pt idx="14849">
                  <c:v>11.637264739225833</c:v>
                </c:pt>
                <c:pt idx="14850">
                  <c:v>11.637273569988681</c:v>
                </c:pt>
                <c:pt idx="14851">
                  <c:v>11.637282400673444</c:v>
                </c:pt>
                <c:pt idx="14852">
                  <c:v>11.637291231280418</c:v>
                </c:pt>
                <c:pt idx="14853">
                  <c:v>11.637300061809333</c:v>
                </c:pt>
                <c:pt idx="14854">
                  <c:v>11.637308892260261</c:v>
                </c:pt>
                <c:pt idx="14855">
                  <c:v>11.637317722633066</c:v>
                </c:pt>
                <c:pt idx="14856">
                  <c:v>11.637326552928187</c:v>
                </c:pt>
                <c:pt idx="14857">
                  <c:v>11.637335383145148</c:v>
                </c:pt>
                <c:pt idx="14858">
                  <c:v>11.637344213284226</c:v>
                </c:pt>
                <c:pt idx="14859">
                  <c:v>11.637353043345268</c:v>
                </c:pt>
                <c:pt idx="14860">
                  <c:v>11.637361873328368</c:v>
                </c:pt>
                <c:pt idx="14861">
                  <c:v>11.637370703233332</c:v>
                </c:pt>
                <c:pt idx="14862">
                  <c:v>11.637379533060651</c:v>
                </c:pt>
                <c:pt idx="14863">
                  <c:v>11.637388362809798</c:v>
                </c:pt>
                <c:pt idx="14864">
                  <c:v>11.637397192481068</c:v>
                </c:pt>
                <c:pt idx="14865">
                  <c:v>11.637406022074334</c:v>
                </c:pt>
                <c:pt idx="14866">
                  <c:v>11.637414851589726</c:v>
                </c:pt>
                <c:pt idx="14867">
                  <c:v>11.637423681026981</c:v>
                </c:pt>
                <c:pt idx="14868">
                  <c:v>11.637432510386466</c:v>
                </c:pt>
                <c:pt idx="14869">
                  <c:v>11.6374413396678</c:v>
                </c:pt>
                <c:pt idx="14870">
                  <c:v>11.637450168871268</c:v>
                </c:pt>
                <c:pt idx="14871">
                  <c:v>11.637458997996788</c:v>
                </c:pt>
                <c:pt idx="14872">
                  <c:v>11.637467827044356</c:v>
                </c:pt>
                <c:pt idx="14873">
                  <c:v>11.63747665601397</c:v>
                </c:pt>
                <c:pt idx="14874">
                  <c:v>11.637485484905636</c:v>
                </c:pt>
                <c:pt idx="14875">
                  <c:v>11.637494313719356</c:v>
                </c:pt>
                <c:pt idx="14876">
                  <c:v>11.637503142455035</c:v>
                </c:pt>
                <c:pt idx="14877">
                  <c:v>11.637511971112945</c:v>
                </c:pt>
                <c:pt idx="14878">
                  <c:v>11.637520799692798</c:v>
                </c:pt>
                <c:pt idx="14879">
                  <c:v>11.637529628194748</c:v>
                </c:pt>
                <c:pt idx="14880">
                  <c:v>11.637538456618753</c:v>
                </c:pt>
                <c:pt idx="14881">
                  <c:v>11.637547284964807</c:v>
                </c:pt>
                <c:pt idx="14882">
                  <c:v>11.637556113232922</c:v>
                </c:pt>
                <c:pt idx="14883">
                  <c:v>11.637564941423099</c:v>
                </c:pt>
                <c:pt idx="14884">
                  <c:v>11.637573769535253</c:v>
                </c:pt>
                <c:pt idx="14885">
                  <c:v>11.637582597569759</c:v>
                </c:pt>
                <c:pt idx="14886">
                  <c:v>11.637591425526017</c:v>
                </c:pt>
                <c:pt idx="14887">
                  <c:v>11.637600253404457</c:v>
                </c:pt>
                <c:pt idx="14888">
                  <c:v>11.637609081204969</c:v>
                </c:pt>
                <c:pt idx="14889">
                  <c:v>11.637617908927547</c:v>
                </c:pt>
                <c:pt idx="14890">
                  <c:v>11.637626736572198</c:v>
                </c:pt>
                <c:pt idx="14891">
                  <c:v>11.637635564138924</c:v>
                </c:pt>
                <c:pt idx="14892">
                  <c:v>11.637644391627724</c:v>
                </c:pt>
                <c:pt idx="14893">
                  <c:v>11.637653219038604</c:v>
                </c:pt>
                <c:pt idx="14894">
                  <c:v>11.637662046371467</c:v>
                </c:pt>
                <c:pt idx="14895">
                  <c:v>11.637670873626588</c:v>
                </c:pt>
                <c:pt idx="14896">
                  <c:v>11.637679700803698</c:v>
                </c:pt>
                <c:pt idx="14897">
                  <c:v>11.637688527902895</c:v>
                </c:pt>
                <c:pt idx="14898">
                  <c:v>11.637697354924173</c:v>
                </c:pt>
                <c:pt idx="14899">
                  <c:v>11.637706181867518</c:v>
                </c:pt>
                <c:pt idx="14900">
                  <c:v>11.637715008732981</c:v>
                </c:pt>
                <c:pt idx="14901">
                  <c:v>11.637723835520513</c:v>
                </c:pt>
                <c:pt idx="14902">
                  <c:v>11.637732662230141</c:v>
                </c:pt>
                <c:pt idx="14903">
                  <c:v>11.637741488861765</c:v>
                </c:pt>
                <c:pt idx="14904">
                  <c:v>11.637750315415659</c:v>
                </c:pt>
                <c:pt idx="14905">
                  <c:v>11.637759141891443</c:v>
                </c:pt>
                <c:pt idx="14906">
                  <c:v>11.637767968289547</c:v>
                </c:pt>
                <c:pt idx="14907">
                  <c:v>11.637776794609634</c:v>
                </c:pt>
                <c:pt idx="14908">
                  <c:v>11.637785620851798</c:v>
                </c:pt>
                <c:pt idx="14909">
                  <c:v>11.637794447016098</c:v>
                </c:pt>
                <c:pt idx="14910">
                  <c:v>11.637803273102469</c:v>
                </c:pt>
                <c:pt idx="14911">
                  <c:v>11.63781209911096</c:v>
                </c:pt>
                <c:pt idx="14912">
                  <c:v>11.637820925041453</c:v>
                </c:pt>
                <c:pt idx="14913">
                  <c:v>11.637829750894218</c:v>
                </c:pt>
                <c:pt idx="14914">
                  <c:v>11.637838576669026</c:v>
                </c:pt>
                <c:pt idx="14915">
                  <c:v>11.637847402365923</c:v>
                </c:pt>
                <c:pt idx="14916">
                  <c:v>11.637856227984956</c:v>
                </c:pt>
                <c:pt idx="14917">
                  <c:v>11.637865053526047</c:v>
                </c:pt>
                <c:pt idx="14918">
                  <c:v>11.637873878989273</c:v>
                </c:pt>
                <c:pt idx="14919">
                  <c:v>11.637882704374611</c:v>
                </c:pt>
                <c:pt idx="14920">
                  <c:v>11.637891529682063</c:v>
                </c:pt>
                <c:pt idx="14921">
                  <c:v>11.637900354911631</c:v>
                </c:pt>
                <c:pt idx="14922">
                  <c:v>11.637909180063311</c:v>
                </c:pt>
                <c:pt idx="14923">
                  <c:v>11.637918005137017</c:v>
                </c:pt>
                <c:pt idx="14924">
                  <c:v>11.637926830133031</c:v>
                </c:pt>
                <c:pt idx="14925">
                  <c:v>11.637935655051068</c:v>
                </c:pt>
                <c:pt idx="14926">
                  <c:v>11.63794447989123</c:v>
                </c:pt>
                <c:pt idx="14927">
                  <c:v>11.637953304653408</c:v>
                </c:pt>
                <c:pt idx="14928">
                  <c:v>11.637962129337918</c:v>
                </c:pt>
                <c:pt idx="14929">
                  <c:v>11.637970953944448</c:v>
                </c:pt>
                <c:pt idx="14930">
                  <c:v>11.637979778473026</c:v>
                </c:pt>
                <c:pt idx="14931">
                  <c:v>11.637988602923901</c:v>
                </c:pt>
                <c:pt idx="14932">
                  <c:v>11.637997427296748</c:v>
                </c:pt>
                <c:pt idx="14933">
                  <c:v>11.638006251591868</c:v>
                </c:pt>
                <c:pt idx="14934">
                  <c:v>11.638015075809051</c:v>
                </c:pt>
                <c:pt idx="14935">
                  <c:v>11.638023899948365</c:v>
                </c:pt>
                <c:pt idx="14936">
                  <c:v>11.638032724009815</c:v>
                </c:pt>
                <c:pt idx="14937">
                  <c:v>11.638041547993398</c:v>
                </c:pt>
                <c:pt idx="14938">
                  <c:v>11.638050371899118</c:v>
                </c:pt>
                <c:pt idx="14939">
                  <c:v>11.638059195726994</c:v>
                </c:pt>
                <c:pt idx="14940">
                  <c:v>11.638068019476998</c:v>
                </c:pt>
                <c:pt idx="14941">
                  <c:v>11.638076843149147</c:v>
                </c:pt>
                <c:pt idx="14942">
                  <c:v>11.638085666743438</c:v>
                </c:pt>
                <c:pt idx="14943">
                  <c:v>11.638094490259848</c:v>
                </c:pt>
                <c:pt idx="14944">
                  <c:v>11.638103313698448</c:v>
                </c:pt>
                <c:pt idx="14945">
                  <c:v>11.638112137059148</c:v>
                </c:pt>
                <c:pt idx="14946">
                  <c:v>11.638120960341958</c:v>
                </c:pt>
                <c:pt idx="14947">
                  <c:v>11.638129783546995</c:v>
                </c:pt>
                <c:pt idx="14948">
                  <c:v>11.638138606674268</c:v>
                </c:pt>
                <c:pt idx="14949">
                  <c:v>11.63814742972361</c:v>
                </c:pt>
                <c:pt idx="14950">
                  <c:v>11.638156252695099</c:v>
                </c:pt>
                <c:pt idx="14951">
                  <c:v>11.638165075588743</c:v>
                </c:pt>
                <c:pt idx="14952">
                  <c:v>11.638173898404498</c:v>
                </c:pt>
                <c:pt idx="14953">
                  <c:v>11.638182721142448</c:v>
                </c:pt>
                <c:pt idx="14954">
                  <c:v>11.638191543802618</c:v>
                </c:pt>
                <c:pt idx="14955">
                  <c:v>11.638200366384908</c:v>
                </c:pt>
                <c:pt idx="14956">
                  <c:v>11.638209188889348</c:v>
                </c:pt>
                <c:pt idx="14957">
                  <c:v>11.638218011315866</c:v>
                </c:pt>
                <c:pt idx="14958">
                  <c:v>11.638226833664735</c:v>
                </c:pt>
                <c:pt idx="14959">
                  <c:v>11.638235655935668</c:v>
                </c:pt>
                <c:pt idx="14960">
                  <c:v>11.638244478128785</c:v>
                </c:pt>
                <c:pt idx="14961">
                  <c:v>11.638253300243973</c:v>
                </c:pt>
                <c:pt idx="14962">
                  <c:v>11.638262122281388</c:v>
                </c:pt>
                <c:pt idx="14963">
                  <c:v>11.638270944241006</c:v>
                </c:pt>
                <c:pt idx="14964">
                  <c:v>11.638279766122793</c:v>
                </c:pt>
                <c:pt idx="14965">
                  <c:v>11.638288587926901</c:v>
                </c:pt>
                <c:pt idx="14966">
                  <c:v>11.63829740965296</c:v>
                </c:pt>
                <c:pt idx="14967">
                  <c:v>11.638306231301373</c:v>
                </c:pt>
                <c:pt idx="14968">
                  <c:v>11.638315052871741</c:v>
                </c:pt>
                <c:pt idx="14969">
                  <c:v>11.638323874364461</c:v>
                </c:pt>
                <c:pt idx="14970">
                  <c:v>11.638332695779418</c:v>
                </c:pt>
                <c:pt idx="14971">
                  <c:v>11.638341517116448</c:v>
                </c:pt>
                <c:pt idx="14972">
                  <c:v>11.638350338375711</c:v>
                </c:pt>
                <c:pt idx="14973">
                  <c:v>11.638359159557098</c:v>
                </c:pt>
                <c:pt idx="14974">
                  <c:v>11.638367980660616</c:v>
                </c:pt>
                <c:pt idx="14975">
                  <c:v>11.638376801686498</c:v>
                </c:pt>
                <c:pt idx="14976">
                  <c:v>11.638385622634402</c:v>
                </c:pt>
                <c:pt idx="14977">
                  <c:v>11.638394443504698</c:v>
                </c:pt>
                <c:pt idx="14978">
                  <c:v>11.638403264297068</c:v>
                </c:pt>
                <c:pt idx="14979">
                  <c:v>11.638412085011645</c:v>
                </c:pt>
                <c:pt idx="14980">
                  <c:v>11.638420905648401</c:v>
                </c:pt>
                <c:pt idx="14981">
                  <c:v>11.638429726207365</c:v>
                </c:pt>
                <c:pt idx="14982">
                  <c:v>11.638438546688523</c:v>
                </c:pt>
                <c:pt idx="14983">
                  <c:v>11.638447367091848</c:v>
                </c:pt>
                <c:pt idx="14984">
                  <c:v>11.638456187417438</c:v>
                </c:pt>
                <c:pt idx="14985">
                  <c:v>11.638465007665198</c:v>
                </c:pt>
                <c:pt idx="14986">
                  <c:v>11.638473827835098</c:v>
                </c:pt>
                <c:pt idx="14987">
                  <c:v>11.638482647927336</c:v>
                </c:pt>
                <c:pt idx="14988">
                  <c:v>11.638491467941698</c:v>
                </c:pt>
                <c:pt idx="14989">
                  <c:v>11.638500287878294</c:v>
                </c:pt>
                <c:pt idx="14990">
                  <c:v>11.638509107737088</c:v>
                </c:pt>
                <c:pt idx="14991">
                  <c:v>11.638517927518095</c:v>
                </c:pt>
                <c:pt idx="14992">
                  <c:v>11.638526747221311</c:v>
                </c:pt>
                <c:pt idx="14993">
                  <c:v>11.63853556684675</c:v>
                </c:pt>
                <c:pt idx="14994">
                  <c:v>11.638544386394383</c:v>
                </c:pt>
                <c:pt idx="14995">
                  <c:v>11.63855320586425</c:v>
                </c:pt>
                <c:pt idx="14996">
                  <c:v>11.638562025256318</c:v>
                </c:pt>
                <c:pt idx="14997">
                  <c:v>11.638570844570618</c:v>
                </c:pt>
                <c:pt idx="14998">
                  <c:v>11.638579663807143</c:v>
                </c:pt>
                <c:pt idx="14999">
                  <c:v>11.638588482965798</c:v>
                </c:pt>
                <c:pt idx="15000">
                  <c:v>11.638597302046849</c:v>
                </c:pt>
                <c:pt idx="15001">
                  <c:v>11.638606121049998</c:v>
                </c:pt>
                <c:pt idx="15002">
                  <c:v>11.638614939975451</c:v>
                </c:pt>
                <c:pt idx="15003">
                  <c:v>11.638623758823091</c:v>
                </c:pt>
                <c:pt idx="15004">
                  <c:v>11.63863257759297</c:v>
                </c:pt>
                <c:pt idx="15005">
                  <c:v>11.638641396285061</c:v>
                </c:pt>
                <c:pt idx="15006">
                  <c:v>11.638650214899394</c:v>
                </c:pt>
                <c:pt idx="15007">
                  <c:v>11.638659033435957</c:v>
                </c:pt>
                <c:pt idx="15008">
                  <c:v>11.638667851894748</c:v>
                </c:pt>
                <c:pt idx="15009">
                  <c:v>11.638676670275768</c:v>
                </c:pt>
                <c:pt idx="15010">
                  <c:v>11.638685488579048</c:v>
                </c:pt>
                <c:pt idx="15011">
                  <c:v>11.638694306804567</c:v>
                </c:pt>
                <c:pt idx="15012">
                  <c:v>11.638703124952222</c:v>
                </c:pt>
                <c:pt idx="15013">
                  <c:v>11.638711943022248</c:v>
                </c:pt>
                <c:pt idx="15014">
                  <c:v>11.638720761014364</c:v>
                </c:pt>
                <c:pt idx="15015">
                  <c:v>11.638729578929016</c:v>
                </c:pt>
                <c:pt idx="15016">
                  <c:v>11.638738396765731</c:v>
                </c:pt>
                <c:pt idx="15017">
                  <c:v>11.638747214524702</c:v>
                </c:pt>
                <c:pt idx="15018">
                  <c:v>11.63875603220592</c:v>
                </c:pt>
                <c:pt idx="15019">
                  <c:v>11.638764849809377</c:v>
                </c:pt>
                <c:pt idx="15020">
                  <c:v>11.638773667334966</c:v>
                </c:pt>
                <c:pt idx="15021">
                  <c:v>11.638782484783048</c:v>
                </c:pt>
                <c:pt idx="15022">
                  <c:v>11.638791302153248</c:v>
                </c:pt>
                <c:pt idx="15023">
                  <c:v>11.638800119445749</c:v>
                </c:pt>
                <c:pt idx="15024">
                  <c:v>11.638808936660448</c:v>
                </c:pt>
                <c:pt idx="15025">
                  <c:v>11.638817753797378</c:v>
                </c:pt>
                <c:pt idx="15026">
                  <c:v>11.638826570856713</c:v>
                </c:pt>
                <c:pt idx="15027">
                  <c:v>11.638835387838219</c:v>
                </c:pt>
                <c:pt idx="15028">
                  <c:v>11.638844204741989</c:v>
                </c:pt>
                <c:pt idx="15029">
                  <c:v>11.638853021568018</c:v>
                </c:pt>
                <c:pt idx="15030">
                  <c:v>11.638861838316313</c:v>
                </c:pt>
                <c:pt idx="15031">
                  <c:v>11.638870654986848</c:v>
                </c:pt>
                <c:pt idx="15032">
                  <c:v>11.638879471579648</c:v>
                </c:pt>
                <c:pt idx="15033">
                  <c:v>11.638888288094748</c:v>
                </c:pt>
                <c:pt idx="15034">
                  <c:v>11.638897104532056</c:v>
                </c:pt>
                <c:pt idx="15035">
                  <c:v>11.638905920891668</c:v>
                </c:pt>
                <c:pt idx="15036">
                  <c:v>11.638914737173698</c:v>
                </c:pt>
                <c:pt idx="15037">
                  <c:v>11.638923553377788</c:v>
                </c:pt>
                <c:pt idx="15038">
                  <c:v>11.638932369504353</c:v>
                </c:pt>
                <c:pt idx="15039">
                  <c:v>11.638941185552943</c:v>
                </c:pt>
                <c:pt idx="15040">
                  <c:v>11.638950001524098</c:v>
                </c:pt>
                <c:pt idx="15041">
                  <c:v>11.638958817417393</c:v>
                </c:pt>
                <c:pt idx="15042">
                  <c:v>11.638967633232948</c:v>
                </c:pt>
                <c:pt idx="15043">
                  <c:v>11.638976448970693</c:v>
                </c:pt>
                <c:pt idx="15044">
                  <c:v>11.638985264630961</c:v>
                </c:pt>
                <c:pt idx="15045">
                  <c:v>11.638994080213298</c:v>
                </c:pt>
                <c:pt idx="15046">
                  <c:v>11.6390028957181</c:v>
                </c:pt>
                <c:pt idx="15047">
                  <c:v>11.639011711145091</c:v>
                </c:pt>
                <c:pt idx="15048">
                  <c:v>11.639020526494368</c:v>
                </c:pt>
                <c:pt idx="15049">
                  <c:v>11.639029341765955</c:v>
                </c:pt>
                <c:pt idx="15050">
                  <c:v>11.639038156959819</c:v>
                </c:pt>
                <c:pt idx="15051">
                  <c:v>11.639046972075986</c:v>
                </c:pt>
                <c:pt idx="15052">
                  <c:v>11.639055787114398</c:v>
                </c:pt>
                <c:pt idx="15053">
                  <c:v>11.639064602075191</c:v>
                </c:pt>
                <c:pt idx="15054">
                  <c:v>11.63907341695824</c:v>
                </c:pt>
                <c:pt idx="15055">
                  <c:v>11.639082231763586</c:v>
                </c:pt>
                <c:pt idx="15056">
                  <c:v>11.639091046491233</c:v>
                </c:pt>
                <c:pt idx="15057">
                  <c:v>11.639099861141181</c:v>
                </c:pt>
                <c:pt idx="15058">
                  <c:v>11.639108675713418</c:v>
                </c:pt>
                <c:pt idx="15059">
                  <c:v>11.639117490207989</c:v>
                </c:pt>
                <c:pt idx="15060">
                  <c:v>11.639126304624847</c:v>
                </c:pt>
                <c:pt idx="15061">
                  <c:v>11.63913511896402</c:v>
                </c:pt>
                <c:pt idx="15062">
                  <c:v>11.63914393322549</c:v>
                </c:pt>
                <c:pt idx="15063">
                  <c:v>11.639152747409275</c:v>
                </c:pt>
                <c:pt idx="15064">
                  <c:v>11.639161561515348</c:v>
                </c:pt>
                <c:pt idx="15065">
                  <c:v>11.639170375543769</c:v>
                </c:pt>
                <c:pt idx="15066">
                  <c:v>11.639179189494408</c:v>
                </c:pt>
                <c:pt idx="15067">
                  <c:v>11.639188003367535</c:v>
                </c:pt>
                <c:pt idx="15068">
                  <c:v>11.639196817163006</c:v>
                </c:pt>
                <c:pt idx="15069">
                  <c:v>11.639205630880548</c:v>
                </c:pt>
                <c:pt idx="15070">
                  <c:v>11.639214444520498</c:v>
                </c:pt>
                <c:pt idx="15071">
                  <c:v>11.639223258082858</c:v>
                </c:pt>
                <c:pt idx="15072">
                  <c:v>11.6392320715675</c:v>
                </c:pt>
                <c:pt idx="15073">
                  <c:v>11.639240884974443</c:v>
                </c:pt>
                <c:pt idx="15074">
                  <c:v>11.639249698303722</c:v>
                </c:pt>
                <c:pt idx="15075">
                  <c:v>11.639258511555328</c:v>
                </c:pt>
                <c:pt idx="15076">
                  <c:v>11.639267324729262</c:v>
                </c:pt>
                <c:pt idx="15077">
                  <c:v>11.639276137825521</c:v>
                </c:pt>
                <c:pt idx="15078">
                  <c:v>11.639284950844116</c:v>
                </c:pt>
                <c:pt idx="15079">
                  <c:v>11.639293763785018</c:v>
                </c:pt>
                <c:pt idx="15080">
                  <c:v>11.639302576648324</c:v>
                </c:pt>
                <c:pt idx="15081">
                  <c:v>11.639311389433749</c:v>
                </c:pt>
                <c:pt idx="15082">
                  <c:v>11.639320202141798</c:v>
                </c:pt>
                <c:pt idx="15083">
                  <c:v>11.639329014772063</c:v>
                </c:pt>
                <c:pt idx="15084">
                  <c:v>11.63933782732467</c:v>
                </c:pt>
                <c:pt idx="15085">
                  <c:v>11.639346639799626</c:v>
                </c:pt>
                <c:pt idx="15086">
                  <c:v>11.639355452196794</c:v>
                </c:pt>
                <c:pt idx="15087">
                  <c:v>11.639364264516498</c:v>
                </c:pt>
                <c:pt idx="15088">
                  <c:v>11.639373076758448</c:v>
                </c:pt>
                <c:pt idx="15089">
                  <c:v>11.639381888922788</c:v>
                </c:pt>
                <c:pt idx="15090">
                  <c:v>11.639390701009447</c:v>
                </c:pt>
                <c:pt idx="15091">
                  <c:v>11.639399513018452</c:v>
                </c:pt>
                <c:pt idx="15092">
                  <c:v>11.639408324949807</c:v>
                </c:pt>
                <c:pt idx="15093">
                  <c:v>11.639417136803512</c:v>
                </c:pt>
                <c:pt idx="15094">
                  <c:v>11.639425948579568</c:v>
                </c:pt>
                <c:pt idx="15095">
                  <c:v>11.639434760277982</c:v>
                </c:pt>
                <c:pt idx="15096">
                  <c:v>11.639443571898752</c:v>
                </c:pt>
                <c:pt idx="15097">
                  <c:v>11.639452383441869</c:v>
                </c:pt>
                <c:pt idx="15098">
                  <c:v>11.639461194907346</c:v>
                </c:pt>
                <c:pt idx="15099">
                  <c:v>11.639470006295181</c:v>
                </c:pt>
                <c:pt idx="15100">
                  <c:v>11.639478817605386</c:v>
                </c:pt>
                <c:pt idx="15101">
                  <c:v>11.639487628837974</c:v>
                </c:pt>
                <c:pt idx="15102">
                  <c:v>11.639496439992866</c:v>
                </c:pt>
                <c:pt idx="15103">
                  <c:v>11.639505251070151</c:v>
                </c:pt>
                <c:pt idx="15104">
                  <c:v>11.639514062069802</c:v>
                </c:pt>
                <c:pt idx="15105">
                  <c:v>11.639522872991821</c:v>
                </c:pt>
                <c:pt idx="15106">
                  <c:v>11.639531683836209</c:v>
                </c:pt>
                <c:pt idx="15107">
                  <c:v>11.63954049460297</c:v>
                </c:pt>
                <c:pt idx="15108">
                  <c:v>11.639549305292094</c:v>
                </c:pt>
                <c:pt idx="15109">
                  <c:v>11.639558115903595</c:v>
                </c:pt>
                <c:pt idx="15110">
                  <c:v>11.639566926437469</c:v>
                </c:pt>
                <c:pt idx="15111">
                  <c:v>11.639575736893718</c:v>
                </c:pt>
                <c:pt idx="15112">
                  <c:v>11.639584547272356</c:v>
                </c:pt>
                <c:pt idx="15113">
                  <c:v>11.63959335757335</c:v>
                </c:pt>
                <c:pt idx="15114">
                  <c:v>11.639602167796731</c:v>
                </c:pt>
                <c:pt idx="15115">
                  <c:v>11.639610977942496</c:v>
                </c:pt>
                <c:pt idx="15116">
                  <c:v>11.639619788010641</c:v>
                </c:pt>
                <c:pt idx="15117">
                  <c:v>11.639628598001169</c:v>
                </c:pt>
                <c:pt idx="15118">
                  <c:v>11.639637407914085</c:v>
                </c:pt>
                <c:pt idx="15119">
                  <c:v>11.639646217749531</c:v>
                </c:pt>
                <c:pt idx="15120">
                  <c:v>11.639655027507073</c:v>
                </c:pt>
                <c:pt idx="15121">
                  <c:v>11.63966383718715</c:v>
                </c:pt>
                <c:pt idx="15122">
                  <c:v>11.63967264678962</c:v>
                </c:pt>
                <c:pt idx="15123">
                  <c:v>11.639681456314468</c:v>
                </c:pt>
                <c:pt idx="15124">
                  <c:v>11.639690265761725</c:v>
                </c:pt>
                <c:pt idx="15125">
                  <c:v>11.639699075131372</c:v>
                </c:pt>
                <c:pt idx="15126">
                  <c:v>11.639707884423412</c:v>
                </c:pt>
                <c:pt idx="15127">
                  <c:v>11.639716693637851</c:v>
                </c:pt>
                <c:pt idx="15128">
                  <c:v>11.639725502774688</c:v>
                </c:pt>
                <c:pt idx="15129">
                  <c:v>11.639734311833926</c:v>
                </c:pt>
                <c:pt idx="15130">
                  <c:v>11.639743120815469</c:v>
                </c:pt>
                <c:pt idx="15131">
                  <c:v>11.639751929719603</c:v>
                </c:pt>
                <c:pt idx="15132">
                  <c:v>11.639760738546046</c:v>
                </c:pt>
                <c:pt idx="15133">
                  <c:v>11.639769547294895</c:v>
                </c:pt>
                <c:pt idx="15134">
                  <c:v>11.639778355966151</c:v>
                </c:pt>
                <c:pt idx="15135">
                  <c:v>11.639787164559817</c:v>
                </c:pt>
                <c:pt idx="15136">
                  <c:v>11.63979597307589</c:v>
                </c:pt>
                <c:pt idx="15137">
                  <c:v>11.639804781514368</c:v>
                </c:pt>
                <c:pt idx="15138">
                  <c:v>11.639813589875269</c:v>
                </c:pt>
                <c:pt idx="15139">
                  <c:v>11.639822398158568</c:v>
                </c:pt>
                <c:pt idx="15140">
                  <c:v>11.639831206364304</c:v>
                </c:pt>
                <c:pt idx="15141">
                  <c:v>11.639840014492444</c:v>
                </c:pt>
                <c:pt idx="15142">
                  <c:v>11.639848822543003</c:v>
                </c:pt>
                <c:pt idx="15143">
                  <c:v>11.63985763051598</c:v>
                </c:pt>
                <c:pt idx="15144">
                  <c:v>11.639866438411378</c:v>
                </c:pt>
                <c:pt idx="15145">
                  <c:v>11.639875246229197</c:v>
                </c:pt>
                <c:pt idx="15146">
                  <c:v>11.639884053969476</c:v>
                </c:pt>
                <c:pt idx="15147">
                  <c:v>11.639892861632099</c:v>
                </c:pt>
                <c:pt idx="15148">
                  <c:v>11.639901669217148</c:v>
                </c:pt>
                <c:pt idx="15149">
                  <c:v>11.639910476724717</c:v>
                </c:pt>
                <c:pt idx="15150">
                  <c:v>11.639919284154665</c:v>
                </c:pt>
                <c:pt idx="15151">
                  <c:v>11.639928091507043</c:v>
                </c:pt>
                <c:pt idx="15152">
                  <c:v>11.639936898781874</c:v>
                </c:pt>
                <c:pt idx="15153">
                  <c:v>11.639945705979093</c:v>
                </c:pt>
                <c:pt idx="15154">
                  <c:v>11.63995451309877</c:v>
                </c:pt>
                <c:pt idx="15155">
                  <c:v>11.639963320140785</c:v>
                </c:pt>
                <c:pt idx="15156">
                  <c:v>11.639972127105418</c:v>
                </c:pt>
                <c:pt idx="15157">
                  <c:v>11.639980933992414</c:v>
                </c:pt>
                <c:pt idx="15158">
                  <c:v>11.639989740801838</c:v>
                </c:pt>
                <c:pt idx="15159">
                  <c:v>11.639998547533699</c:v>
                </c:pt>
                <c:pt idx="15160">
                  <c:v>11.640007354188016</c:v>
                </c:pt>
                <c:pt idx="15161">
                  <c:v>11.640016160764763</c:v>
                </c:pt>
                <c:pt idx="15162">
                  <c:v>11.64002496726396</c:v>
                </c:pt>
                <c:pt idx="15163">
                  <c:v>11.640033773685603</c:v>
                </c:pt>
                <c:pt idx="15164">
                  <c:v>11.640042580029696</c:v>
                </c:pt>
                <c:pt idx="15165">
                  <c:v>11.640051386296218</c:v>
                </c:pt>
                <c:pt idx="15166">
                  <c:v>11.640060192485223</c:v>
                </c:pt>
                <c:pt idx="15167">
                  <c:v>11.640068998596663</c:v>
                </c:pt>
                <c:pt idx="15168">
                  <c:v>11.64007780463046</c:v>
                </c:pt>
                <c:pt idx="15169">
                  <c:v>11.640086610587005</c:v>
                </c:pt>
                <c:pt idx="15170">
                  <c:v>11.640095416465712</c:v>
                </c:pt>
                <c:pt idx="15171">
                  <c:v>11.640104222266974</c:v>
                </c:pt>
                <c:pt idx="15172">
                  <c:v>11.640113027990648</c:v>
                </c:pt>
                <c:pt idx="15173">
                  <c:v>11.640121833636798</c:v>
                </c:pt>
                <c:pt idx="15174">
                  <c:v>11.640130639205516</c:v>
                </c:pt>
                <c:pt idx="15175">
                  <c:v>11.640139444696619</c:v>
                </c:pt>
                <c:pt idx="15176">
                  <c:v>11.640148250110148</c:v>
                </c:pt>
                <c:pt idx="15177">
                  <c:v>11.640157055446222</c:v>
                </c:pt>
                <c:pt idx="15178">
                  <c:v>11.640165860704718</c:v>
                </c:pt>
                <c:pt idx="15179">
                  <c:v>11.640174665885691</c:v>
                </c:pt>
                <c:pt idx="15180">
                  <c:v>11.640183470989131</c:v>
                </c:pt>
                <c:pt idx="15181">
                  <c:v>11.640192276015039</c:v>
                </c:pt>
                <c:pt idx="15182">
                  <c:v>11.64020108096333</c:v>
                </c:pt>
                <c:pt idx="15183">
                  <c:v>11.640209885834269</c:v>
                </c:pt>
                <c:pt idx="15184">
                  <c:v>11.64021869062751</c:v>
                </c:pt>
                <c:pt idx="15185">
                  <c:v>11.640227495343398</c:v>
                </c:pt>
                <c:pt idx="15186">
                  <c:v>11.640236299981726</c:v>
                </c:pt>
                <c:pt idx="15187">
                  <c:v>11.640245104542448</c:v>
                </c:pt>
                <c:pt idx="15188">
                  <c:v>11.640253909025699</c:v>
                </c:pt>
                <c:pt idx="15189">
                  <c:v>11.640262713431348</c:v>
                </c:pt>
                <c:pt idx="15190">
                  <c:v>11.640271517759631</c:v>
                </c:pt>
                <c:pt idx="15191">
                  <c:v>11.640280322010318</c:v>
                </c:pt>
                <c:pt idx="15192">
                  <c:v>11.640289126183498</c:v>
                </c:pt>
                <c:pt idx="15193">
                  <c:v>11.640297930279168</c:v>
                </c:pt>
                <c:pt idx="15194">
                  <c:v>11.640306734297321</c:v>
                </c:pt>
                <c:pt idx="15195">
                  <c:v>11.640315538237965</c:v>
                </c:pt>
                <c:pt idx="15196">
                  <c:v>11.640324342101048</c:v>
                </c:pt>
                <c:pt idx="15197">
                  <c:v>11.640333145886718</c:v>
                </c:pt>
                <c:pt idx="15198">
                  <c:v>11.640341949594744</c:v>
                </c:pt>
                <c:pt idx="15199">
                  <c:v>11.640350753225468</c:v>
                </c:pt>
                <c:pt idx="15200">
                  <c:v>11.640359556778581</c:v>
                </c:pt>
                <c:pt idx="15201">
                  <c:v>11.640368360254024</c:v>
                </c:pt>
                <c:pt idx="15202">
                  <c:v>11.640377163652165</c:v>
                </c:pt>
                <c:pt idx="15203">
                  <c:v>11.640385966972918</c:v>
                </c:pt>
                <c:pt idx="15204">
                  <c:v>11.640394770216018</c:v>
                </c:pt>
                <c:pt idx="15205">
                  <c:v>11.640403573381652</c:v>
                </c:pt>
                <c:pt idx="15206">
                  <c:v>11.640412376469774</c:v>
                </c:pt>
                <c:pt idx="15207">
                  <c:v>11.640421179480398</c:v>
                </c:pt>
                <c:pt idx="15208">
                  <c:v>11.640429982413453</c:v>
                </c:pt>
                <c:pt idx="15209">
                  <c:v>11.640438785269188</c:v>
                </c:pt>
                <c:pt idx="15210">
                  <c:v>11.640447588047374</c:v>
                </c:pt>
                <c:pt idx="15211">
                  <c:v>11.640456390748026</c:v>
                </c:pt>
                <c:pt idx="15212">
                  <c:v>11.640465193371108</c:v>
                </c:pt>
                <c:pt idx="15213">
                  <c:v>11.640473995916848</c:v>
                </c:pt>
                <c:pt idx="15214">
                  <c:v>11.640482798385104</c:v>
                </c:pt>
                <c:pt idx="15215">
                  <c:v>11.640491600775798</c:v>
                </c:pt>
                <c:pt idx="15216">
                  <c:v>11.640500403089082</c:v>
                </c:pt>
                <c:pt idx="15217">
                  <c:v>11.64050920532485</c:v>
                </c:pt>
                <c:pt idx="15218">
                  <c:v>11.640518007483138</c:v>
                </c:pt>
                <c:pt idx="15219">
                  <c:v>11.640526809563974</c:v>
                </c:pt>
                <c:pt idx="15220">
                  <c:v>11.640535611567326</c:v>
                </c:pt>
                <c:pt idx="15221">
                  <c:v>11.640544413493149</c:v>
                </c:pt>
                <c:pt idx="15222">
                  <c:v>11.640553215341535</c:v>
                </c:pt>
                <c:pt idx="15223">
                  <c:v>11.640562017112453</c:v>
                </c:pt>
                <c:pt idx="15224">
                  <c:v>11.640570818805926</c:v>
                </c:pt>
                <c:pt idx="15225">
                  <c:v>11.640579620421848</c:v>
                </c:pt>
                <c:pt idx="15226">
                  <c:v>11.640588421960381</c:v>
                </c:pt>
                <c:pt idx="15227">
                  <c:v>11.640597223421427</c:v>
                </c:pt>
                <c:pt idx="15228">
                  <c:v>11.640606024805004</c:v>
                </c:pt>
                <c:pt idx="15229">
                  <c:v>11.640614826111118</c:v>
                </c:pt>
                <c:pt idx="15230">
                  <c:v>11.640623627339748</c:v>
                </c:pt>
                <c:pt idx="15231">
                  <c:v>11.64063242849096</c:v>
                </c:pt>
                <c:pt idx="15232">
                  <c:v>11.6406412295647</c:v>
                </c:pt>
                <c:pt idx="15233">
                  <c:v>11.640650030560964</c:v>
                </c:pt>
                <c:pt idx="15234">
                  <c:v>11.640658831479778</c:v>
                </c:pt>
                <c:pt idx="15235">
                  <c:v>11.64066763232114</c:v>
                </c:pt>
                <c:pt idx="15236">
                  <c:v>11.640676433085046</c:v>
                </c:pt>
                <c:pt idx="15237">
                  <c:v>11.640685233771501</c:v>
                </c:pt>
                <c:pt idx="15238">
                  <c:v>11.640694034380502</c:v>
                </c:pt>
                <c:pt idx="15239">
                  <c:v>11.640702834912055</c:v>
                </c:pt>
                <c:pt idx="15240">
                  <c:v>11.640711635366149</c:v>
                </c:pt>
                <c:pt idx="15241">
                  <c:v>11.640720435742811</c:v>
                </c:pt>
                <c:pt idx="15242">
                  <c:v>11.640729236042025</c:v>
                </c:pt>
                <c:pt idx="15243">
                  <c:v>11.640738036263794</c:v>
                </c:pt>
                <c:pt idx="15244">
                  <c:v>11.640746836408209</c:v>
                </c:pt>
                <c:pt idx="15245">
                  <c:v>11.640755636474994</c:v>
                </c:pt>
                <c:pt idx="15246">
                  <c:v>11.640764436464433</c:v>
                </c:pt>
                <c:pt idx="15247">
                  <c:v>11.640773236376431</c:v>
                </c:pt>
                <c:pt idx="15248">
                  <c:v>11.640782036211</c:v>
                </c:pt>
                <c:pt idx="15249">
                  <c:v>11.640790835968124</c:v>
                </c:pt>
                <c:pt idx="15250">
                  <c:v>11.64079963564782</c:v>
                </c:pt>
                <c:pt idx="15251">
                  <c:v>11.640808435249999</c:v>
                </c:pt>
                <c:pt idx="15252">
                  <c:v>11.6408172347749</c:v>
                </c:pt>
                <c:pt idx="15253">
                  <c:v>11.6408260342223</c:v>
                </c:pt>
                <c:pt idx="15254">
                  <c:v>11.640834833592272</c:v>
                </c:pt>
                <c:pt idx="15255">
                  <c:v>11.640843632884797</c:v>
                </c:pt>
                <c:pt idx="15256">
                  <c:v>11.640852432099907</c:v>
                </c:pt>
                <c:pt idx="15257">
                  <c:v>11.640861231237507</c:v>
                </c:pt>
                <c:pt idx="15258">
                  <c:v>11.640870030297798</c:v>
                </c:pt>
                <c:pt idx="15259">
                  <c:v>11.640878829280688</c:v>
                </c:pt>
                <c:pt idx="15260">
                  <c:v>11.640887628186105</c:v>
                </c:pt>
                <c:pt idx="15261">
                  <c:v>11.640896427014098</c:v>
                </c:pt>
                <c:pt idx="15262">
                  <c:v>11.64090522576468</c:v>
                </c:pt>
                <c:pt idx="15263">
                  <c:v>11.640914024437818</c:v>
                </c:pt>
                <c:pt idx="15264">
                  <c:v>11.640922823033481</c:v>
                </c:pt>
                <c:pt idx="15265">
                  <c:v>11.640931621551911</c:v>
                </c:pt>
                <c:pt idx="15266">
                  <c:v>11.640940419992818</c:v>
                </c:pt>
                <c:pt idx="15267">
                  <c:v>11.640949218356354</c:v>
                </c:pt>
                <c:pt idx="15268">
                  <c:v>11.640958016642418</c:v>
                </c:pt>
                <c:pt idx="15269">
                  <c:v>11.640966814851112</c:v>
                </c:pt>
                <c:pt idx="15270">
                  <c:v>11.640975612982388</c:v>
                </c:pt>
                <c:pt idx="15271">
                  <c:v>11.640984411036262</c:v>
                </c:pt>
                <c:pt idx="15272">
                  <c:v>11.640993209012718</c:v>
                </c:pt>
                <c:pt idx="15273">
                  <c:v>11.641002006911748</c:v>
                </c:pt>
                <c:pt idx="15274">
                  <c:v>11.641010804733448</c:v>
                </c:pt>
                <c:pt idx="15275">
                  <c:v>11.641019602477698</c:v>
                </c:pt>
                <c:pt idx="15276">
                  <c:v>11.641028400144405</c:v>
                </c:pt>
                <c:pt idx="15277">
                  <c:v>11.641037197734018</c:v>
                </c:pt>
                <c:pt idx="15278">
                  <c:v>11.641045995246088</c:v>
                </c:pt>
                <c:pt idx="15279">
                  <c:v>11.641054792680748</c:v>
                </c:pt>
                <c:pt idx="15280">
                  <c:v>11.641063590037998</c:v>
                </c:pt>
                <c:pt idx="15281">
                  <c:v>11.641072387317797</c:v>
                </c:pt>
                <c:pt idx="15282">
                  <c:v>11.64108118452031</c:v>
                </c:pt>
                <c:pt idx="15283">
                  <c:v>11.641089981645498</c:v>
                </c:pt>
                <c:pt idx="15284">
                  <c:v>11.641098778693211</c:v>
                </c:pt>
                <c:pt idx="15285">
                  <c:v>11.641107575663533</c:v>
                </c:pt>
                <c:pt idx="15286">
                  <c:v>11.641116372556468</c:v>
                </c:pt>
                <c:pt idx="15287">
                  <c:v>11.641125169371888</c:v>
                </c:pt>
                <c:pt idx="15288">
                  <c:v>11.641133966110075</c:v>
                </c:pt>
                <c:pt idx="15289">
                  <c:v>11.641142762770885</c:v>
                </c:pt>
                <c:pt idx="15290">
                  <c:v>11.641151559354388</c:v>
                </c:pt>
                <c:pt idx="15291">
                  <c:v>11.641160355860418</c:v>
                </c:pt>
                <c:pt idx="15292">
                  <c:v>11.641169152289065</c:v>
                </c:pt>
                <c:pt idx="15293">
                  <c:v>11.641177948640298</c:v>
                </c:pt>
                <c:pt idx="15294">
                  <c:v>11.64118674491424</c:v>
                </c:pt>
                <c:pt idx="15295">
                  <c:v>11.641195541110669</c:v>
                </c:pt>
                <c:pt idx="15296">
                  <c:v>11.641204337229922</c:v>
                </c:pt>
                <c:pt idx="15297">
                  <c:v>11.641213133271568</c:v>
                </c:pt>
                <c:pt idx="15298">
                  <c:v>11.641221929235968</c:v>
                </c:pt>
                <c:pt idx="15299">
                  <c:v>11.641230725123098</c:v>
                </c:pt>
                <c:pt idx="15300">
                  <c:v>11.641239520932798</c:v>
                </c:pt>
                <c:pt idx="15301">
                  <c:v>11.641248316665138</c:v>
                </c:pt>
                <c:pt idx="15302">
                  <c:v>11.641257112320048</c:v>
                </c:pt>
                <c:pt idx="15303">
                  <c:v>11.641265907897582</c:v>
                </c:pt>
                <c:pt idx="15304">
                  <c:v>11.641274703397746</c:v>
                </c:pt>
                <c:pt idx="15305">
                  <c:v>11.641283498820748</c:v>
                </c:pt>
                <c:pt idx="15306">
                  <c:v>11.641292294166259</c:v>
                </c:pt>
                <c:pt idx="15307">
                  <c:v>11.641301089434281</c:v>
                </c:pt>
                <c:pt idx="15308">
                  <c:v>11.641309884625191</c:v>
                </c:pt>
                <c:pt idx="15309">
                  <c:v>11.641318679738516</c:v>
                </c:pt>
                <c:pt idx="15310">
                  <c:v>11.641327474774585</c:v>
                </c:pt>
                <c:pt idx="15311">
                  <c:v>11.641336269733438</c:v>
                </c:pt>
                <c:pt idx="15312">
                  <c:v>11.641345064614702</c:v>
                </c:pt>
                <c:pt idx="15313">
                  <c:v>11.641353859418848</c:v>
                </c:pt>
                <c:pt idx="15314">
                  <c:v>11.641362654145498</c:v>
                </c:pt>
                <c:pt idx="15315">
                  <c:v>11.641371448794665</c:v>
                </c:pt>
                <c:pt idx="15316">
                  <c:v>11.641380243366848</c:v>
                </c:pt>
                <c:pt idx="15317">
                  <c:v>11.641389037861503</c:v>
                </c:pt>
                <c:pt idx="15318">
                  <c:v>11.641397832278798</c:v>
                </c:pt>
                <c:pt idx="15319">
                  <c:v>11.641406626618769</c:v>
                </c:pt>
                <c:pt idx="15320">
                  <c:v>11.641415420881348</c:v>
                </c:pt>
                <c:pt idx="15321">
                  <c:v>11.641424215066676</c:v>
                </c:pt>
                <c:pt idx="15322">
                  <c:v>11.641433009174625</c:v>
                </c:pt>
                <c:pt idx="15323">
                  <c:v>11.641441803205236</c:v>
                </c:pt>
                <c:pt idx="15324">
                  <c:v>11.641450597158514</c:v>
                </c:pt>
                <c:pt idx="15325">
                  <c:v>11.641459391034449</c:v>
                </c:pt>
                <c:pt idx="15326">
                  <c:v>11.641468184832949</c:v>
                </c:pt>
                <c:pt idx="15327">
                  <c:v>11.641476978554355</c:v>
                </c:pt>
                <c:pt idx="15328">
                  <c:v>11.64148577219831</c:v>
                </c:pt>
                <c:pt idx="15329">
                  <c:v>11.641494565764956</c:v>
                </c:pt>
                <c:pt idx="15330">
                  <c:v>11.641503359254237</c:v>
                </c:pt>
                <c:pt idx="15331">
                  <c:v>11.641512152666214</c:v>
                </c:pt>
                <c:pt idx="15332">
                  <c:v>11.641520946000798</c:v>
                </c:pt>
                <c:pt idx="15333">
                  <c:v>11.641529739258193</c:v>
                </c:pt>
                <c:pt idx="15334">
                  <c:v>11.641538532438204</c:v>
                </c:pt>
                <c:pt idx="15335">
                  <c:v>11.641547325540895</c:v>
                </c:pt>
                <c:pt idx="15336">
                  <c:v>11.641556118566276</c:v>
                </c:pt>
                <c:pt idx="15337">
                  <c:v>11.641564911514321</c:v>
                </c:pt>
                <c:pt idx="15338">
                  <c:v>11.641573704384998</c:v>
                </c:pt>
                <c:pt idx="15339">
                  <c:v>11.64158249717849</c:v>
                </c:pt>
                <c:pt idx="15340">
                  <c:v>11.641591289894603</c:v>
                </c:pt>
                <c:pt idx="15341">
                  <c:v>11.641600082533348</c:v>
                </c:pt>
                <c:pt idx="15342">
                  <c:v>11.641608875094898</c:v>
                </c:pt>
                <c:pt idx="15343">
                  <c:v>11.641617667579068</c:v>
                </c:pt>
                <c:pt idx="15344">
                  <c:v>11.641626459985964</c:v>
                </c:pt>
                <c:pt idx="15345">
                  <c:v>11.641635252315535</c:v>
                </c:pt>
                <c:pt idx="15346">
                  <c:v>11.641644044567801</c:v>
                </c:pt>
                <c:pt idx="15347">
                  <c:v>11.641652836742766</c:v>
                </c:pt>
                <c:pt idx="15348">
                  <c:v>11.641661628840398</c:v>
                </c:pt>
                <c:pt idx="15349">
                  <c:v>11.641670420860679</c:v>
                </c:pt>
                <c:pt idx="15350">
                  <c:v>11.641679212803853</c:v>
                </c:pt>
                <c:pt idx="15351">
                  <c:v>11.64168800466962</c:v>
                </c:pt>
                <c:pt idx="15352">
                  <c:v>11.64169679645809</c:v>
                </c:pt>
                <c:pt idx="15353">
                  <c:v>11.641705588169264</c:v>
                </c:pt>
                <c:pt idx="15354">
                  <c:v>11.641714379803146</c:v>
                </c:pt>
                <c:pt idx="15355">
                  <c:v>11.641723171359635</c:v>
                </c:pt>
                <c:pt idx="15356">
                  <c:v>11.641731962838998</c:v>
                </c:pt>
                <c:pt idx="15357">
                  <c:v>11.641740754241042</c:v>
                </c:pt>
                <c:pt idx="15358">
                  <c:v>11.641749545565762</c:v>
                </c:pt>
                <c:pt idx="15359">
                  <c:v>11.641758336813112</c:v>
                </c:pt>
                <c:pt idx="15360">
                  <c:v>11.641767127983345</c:v>
                </c:pt>
                <c:pt idx="15361">
                  <c:v>11.64177591907621</c:v>
                </c:pt>
                <c:pt idx="15362">
                  <c:v>11.641784710091793</c:v>
                </c:pt>
                <c:pt idx="15363">
                  <c:v>11.641793501030048</c:v>
                </c:pt>
                <c:pt idx="15364">
                  <c:v>11.641802291891111</c:v>
                </c:pt>
                <c:pt idx="15365">
                  <c:v>11.641811082674696</c:v>
                </c:pt>
                <c:pt idx="15366">
                  <c:v>11.641819873381323</c:v>
                </c:pt>
                <c:pt idx="15367">
                  <c:v>11.641828664010337</c:v>
                </c:pt>
                <c:pt idx="15368">
                  <c:v>11.641837454562419</c:v>
                </c:pt>
                <c:pt idx="15369">
                  <c:v>11.641846245037067</c:v>
                </c:pt>
                <c:pt idx="15370">
                  <c:v>11.641855035434418</c:v>
                </c:pt>
                <c:pt idx="15371">
                  <c:v>11.641863825754422</c:v>
                </c:pt>
                <c:pt idx="15372">
                  <c:v>11.641872615997368</c:v>
                </c:pt>
                <c:pt idx="15373">
                  <c:v>11.641881406162931</c:v>
                </c:pt>
                <c:pt idx="15374">
                  <c:v>11.641890196251218</c:v>
                </c:pt>
                <c:pt idx="15375">
                  <c:v>11.641898986262248</c:v>
                </c:pt>
                <c:pt idx="15376">
                  <c:v>11.641907776195998</c:v>
                </c:pt>
                <c:pt idx="15377">
                  <c:v>11.641916566052448</c:v>
                </c:pt>
                <c:pt idx="15378">
                  <c:v>11.641925355831672</c:v>
                </c:pt>
                <c:pt idx="15379">
                  <c:v>11.641934145533748</c:v>
                </c:pt>
                <c:pt idx="15380">
                  <c:v>11.64194293515849</c:v>
                </c:pt>
                <c:pt idx="15381">
                  <c:v>11.64195172470586</c:v>
                </c:pt>
                <c:pt idx="15382">
                  <c:v>11.641960514176168</c:v>
                </c:pt>
                <c:pt idx="15383">
                  <c:v>11.641969303569118</c:v>
                </c:pt>
                <c:pt idx="15384">
                  <c:v>11.641978092884731</c:v>
                </c:pt>
                <c:pt idx="15385">
                  <c:v>11.6419868821233</c:v>
                </c:pt>
                <c:pt idx="15386">
                  <c:v>11.641995671284498</c:v>
                </c:pt>
                <c:pt idx="15387">
                  <c:v>11.642004460368463</c:v>
                </c:pt>
                <c:pt idx="15388">
                  <c:v>11.642013249375168</c:v>
                </c:pt>
                <c:pt idx="15389">
                  <c:v>11.642022038304654</c:v>
                </c:pt>
                <c:pt idx="15390">
                  <c:v>11.642030827156859</c:v>
                </c:pt>
                <c:pt idx="15391">
                  <c:v>11.642039615931836</c:v>
                </c:pt>
                <c:pt idx="15392">
                  <c:v>11.642048404629568</c:v>
                </c:pt>
                <c:pt idx="15393">
                  <c:v>11.642057193250061</c:v>
                </c:pt>
                <c:pt idx="15394">
                  <c:v>11.642065981793298</c:v>
                </c:pt>
                <c:pt idx="15395">
                  <c:v>11.642074770259335</c:v>
                </c:pt>
                <c:pt idx="15396">
                  <c:v>11.642083558648126</c:v>
                </c:pt>
                <c:pt idx="15397">
                  <c:v>11.642092346959664</c:v>
                </c:pt>
                <c:pt idx="15398">
                  <c:v>11.642101135193968</c:v>
                </c:pt>
                <c:pt idx="15399">
                  <c:v>11.642109923351049</c:v>
                </c:pt>
                <c:pt idx="15400">
                  <c:v>11.642118711430792</c:v>
                </c:pt>
                <c:pt idx="15401">
                  <c:v>11.642127499433498</c:v>
                </c:pt>
                <c:pt idx="15402">
                  <c:v>11.642136287358976</c:v>
                </c:pt>
                <c:pt idx="15403">
                  <c:v>11.642145075207075</c:v>
                </c:pt>
                <c:pt idx="15404">
                  <c:v>11.642153862978015</c:v>
                </c:pt>
                <c:pt idx="15405">
                  <c:v>11.642162650671718</c:v>
                </c:pt>
                <c:pt idx="15406">
                  <c:v>11.642171438288219</c:v>
                </c:pt>
                <c:pt idx="15407">
                  <c:v>11.6421802258275</c:v>
                </c:pt>
                <c:pt idx="15408">
                  <c:v>11.642189013289554</c:v>
                </c:pt>
                <c:pt idx="15409">
                  <c:v>11.642197800674367</c:v>
                </c:pt>
                <c:pt idx="15410">
                  <c:v>11.642206587981986</c:v>
                </c:pt>
                <c:pt idx="15411">
                  <c:v>11.642215375212368</c:v>
                </c:pt>
                <c:pt idx="15412">
                  <c:v>11.642224162365498</c:v>
                </c:pt>
                <c:pt idx="15413">
                  <c:v>11.642232949441528</c:v>
                </c:pt>
                <c:pt idx="15414">
                  <c:v>11.642241736440285</c:v>
                </c:pt>
                <c:pt idx="15415">
                  <c:v>11.642250523361831</c:v>
                </c:pt>
                <c:pt idx="15416">
                  <c:v>11.642259310206169</c:v>
                </c:pt>
                <c:pt idx="15417">
                  <c:v>11.642268096973297</c:v>
                </c:pt>
                <c:pt idx="15418">
                  <c:v>11.64227688366322</c:v>
                </c:pt>
                <c:pt idx="15419">
                  <c:v>11.642285670275935</c:v>
                </c:pt>
                <c:pt idx="15420">
                  <c:v>11.642294456811449</c:v>
                </c:pt>
                <c:pt idx="15421">
                  <c:v>11.642303243269758</c:v>
                </c:pt>
                <c:pt idx="15422">
                  <c:v>11.642312029650848</c:v>
                </c:pt>
                <c:pt idx="15423">
                  <c:v>11.642320815954768</c:v>
                </c:pt>
                <c:pt idx="15424">
                  <c:v>11.642329602181468</c:v>
                </c:pt>
                <c:pt idx="15425">
                  <c:v>11.642338388330998</c:v>
                </c:pt>
                <c:pt idx="15426">
                  <c:v>11.642347174403321</c:v>
                </c:pt>
                <c:pt idx="15427">
                  <c:v>11.64235596039836</c:v>
                </c:pt>
                <c:pt idx="15428">
                  <c:v>11.642364746316368</c:v>
                </c:pt>
                <c:pt idx="15429">
                  <c:v>11.642373532157098</c:v>
                </c:pt>
                <c:pt idx="15430">
                  <c:v>11.642382317920672</c:v>
                </c:pt>
                <c:pt idx="15431">
                  <c:v>11.642391103607018</c:v>
                </c:pt>
                <c:pt idx="15432">
                  <c:v>11.642399889216195</c:v>
                </c:pt>
                <c:pt idx="15433">
                  <c:v>11.642408674748182</c:v>
                </c:pt>
                <c:pt idx="15434">
                  <c:v>11.642417460202983</c:v>
                </c:pt>
                <c:pt idx="15435">
                  <c:v>11.642426245580626</c:v>
                </c:pt>
                <c:pt idx="15436">
                  <c:v>11.642435030881074</c:v>
                </c:pt>
                <c:pt idx="15437">
                  <c:v>11.642443816104405</c:v>
                </c:pt>
                <c:pt idx="15438">
                  <c:v>11.642452601250366</c:v>
                </c:pt>
                <c:pt idx="15439">
                  <c:v>11.642461386319262</c:v>
                </c:pt>
                <c:pt idx="15440">
                  <c:v>11.642470171310983</c:v>
                </c:pt>
                <c:pt idx="15441">
                  <c:v>11.642478956225528</c:v>
                </c:pt>
                <c:pt idx="15442">
                  <c:v>11.642487741062897</c:v>
                </c:pt>
                <c:pt idx="15443">
                  <c:v>11.642496525823187</c:v>
                </c:pt>
                <c:pt idx="15444">
                  <c:v>11.642505310506122</c:v>
                </c:pt>
                <c:pt idx="15445">
                  <c:v>11.642514095111979</c:v>
                </c:pt>
                <c:pt idx="15446">
                  <c:v>11.642522879640676</c:v>
                </c:pt>
                <c:pt idx="15447">
                  <c:v>11.642531664092168</c:v>
                </c:pt>
                <c:pt idx="15448">
                  <c:v>11.642540448466544</c:v>
                </c:pt>
                <c:pt idx="15449">
                  <c:v>11.642549232763836</c:v>
                </c:pt>
                <c:pt idx="15450">
                  <c:v>11.64255801698377</c:v>
                </c:pt>
                <c:pt idx="15451">
                  <c:v>11.642566801126716</c:v>
                </c:pt>
                <c:pt idx="15452">
                  <c:v>11.642575585192331</c:v>
                </c:pt>
                <c:pt idx="15453">
                  <c:v>11.642584369180877</c:v>
                </c:pt>
                <c:pt idx="15454">
                  <c:v>11.642593153092266</c:v>
                </c:pt>
                <c:pt idx="15455">
                  <c:v>11.642601936926496</c:v>
                </c:pt>
                <c:pt idx="15456">
                  <c:v>11.642610720683548</c:v>
                </c:pt>
                <c:pt idx="15457">
                  <c:v>11.6426195043635</c:v>
                </c:pt>
                <c:pt idx="15458">
                  <c:v>11.642628287966266</c:v>
                </c:pt>
                <c:pt idx="15459">
                  <c:v>11.642637071491885</c:v>
                </c:pt>
                <c:pt idx="15460">
                  <c:v>11.642645854940374</c:v>
                </c:pt>
                <c:pt idx="15461">
                  <c:v>11.642654638311679</c:v>
                </c:pt>
                <c:pt idx="15462">
                  <c:v>11.642663421605848</c:v>
                </c:pt>
                <c:pt idx="15463">
                  <c:v>11.64267220482288</c:v>
                </c:pt>
                <c:pt idx="15464">
                  <c:v>11.642680987962764</c:v>
                </c:pt>
                <c:pt idx="15465">
                  <c:v>11.642689771025507</c:v>
                </c:pt>
                <c:pt idx="15466">
                  <c:v>11.642698554011107</c:v>
                </c:pt>
                <c:pt idx="15467">
                  <c:v>11.642707336919567</c:v>
                </c:pt>
                <c:pt idx="15468">
                  <c:v>11.642716119750888</c:v>
                </c:pt>
                <c:pt idx="15469">
                  <c:v>11.642724902505073</c:v>
                </c:pt>
                <c:pt idx="15470">
                  <c:v>11.642733685182121</c:v>
                </c:pt>
                <c:pt idx="15471">
                  <c:v>11.642742467782034</c:v>
                </c:pt>
                <c:pt idx="15472">
                  <c:v>11.642751250304814</c:v>
                </c:pt>
                <c:pt idx="15473">
                  <c:v>11.642760032750461</c:v>
                </c:pt>
                <c:pt idx="15474">
                  <c:v>11.642768815118979</c:v>
                </c:pt>
                <c:pt idx="15475">
                  <c:v>11.642777597410365</c:v>
                </c:pt>
                <c:pt idx="15476">
                  <c:v>11.642786379624752</c:v>
                </c:pt>
                <c:pt idx="15477">
                  <c:v>11.642795161761748</c:v>
                </c:pt>
                <c:pt idx="15478">
                  <c:v>11.642803943821765</c:v>
                </c:pt>
                <c:pt idx="15479">
                  <c:v>11.642812725804651</c:v>
                </c:pt>
                <c:pt idx="15480">
                  <c:v>11.642821507710398</c:v>
                </c:pt>
                <c:pt idx="15481">
                  <c:v>11.642830289539052</c:v>
                </c:pt>
                <c:pt idx="15482">
                  <c:v>11.642839071290568</c:v>
                </c:pt>
                <c:pt idx="15483">
                  <c:v>11.642847852965026</c:v>
                </c:pt>
                <c:pt idx="15484">
                  <c:v>11.642856634562326</c:v>
                </c:pt>
                <c:pt idx="15485">
                  <c:v>11.642865416082428</c:v>
                </c:pt>
                <c:pt idx="15486">
                  <c:v>11.642874197525483</c:v>
                </c:pt>
                <c:pt idx="15487">
                  <c:v>11.642882978891425</c:v>
                </c:pt>
                <c:pt idx="15488">
                  <c:v>11.642891760180248</c:v>
                </c:pt>
                <c:pt idx="15489">
                  <c:v>11.642900541391969</c:v>
                </c:pt>
                <c:pt idx="15490">
                  <c:v>11.642909322526585</c:v>
                </c:pt>
                <c:pt idx="15491">
                  <c:v>11.642918103584048</c:v>
                </c:pt>
                <c:pt idx="15492">
                  <c:v>11.642926884564483</c:v>
                </c:pt>
                <c:pt idx="15493">
                  <c:v>11.642935665467775</c:v>
                </c:pt>
                <c:pt idx="15494">
                  <c:v>11.642944446293964</c:v>
                </c:pt>
                <c:pt idx="15495">
                  <c:v>11.64295322704305</c:v>
                </c:pt>
                <c:pt idx="15496">
                  <c:v>11.642962007715035</c:v>
                </c:pt>
                <c:pt idx="15497">
                  <c:v>11.642970788309919</c:v>
                </c:pt>
                <c:pt idx="15498">
                  <c:v>11.642979568827707</c:v>
                </c:pt>
                <c:pt idx="15499">
                  <c:v>11.642988349268396</c:v>
                </c:pt>
                <c:pt idx="15500">
                  <c:v>11.642997129631992</c:v>
                </c:pt>
                <c:pt idx="15501">
                  <c:v>11.643005909918493</c:v>
                </c:pt>
                <c:pt idx="15502">
                  <c:v>11.643014690127902</c:v>
                </c:pt>
                <c:pt idx="15503">
                  <c:v>11.643023470260218</c:v>
                </c:pt>
                <c:pt idx="15504">
                  <c:v>11.643032250315446</c:v>
                </c:pt>
                <c:pt idx="15505">
                  <c:v>11.643041030293498</c:v>
                </c:pt>
                <c:pt idx="15506">
                  <c:v>11.643049810194634</c:v>
                </c:pt>
                <c:pt idx="15507">
                  <c:v>11.643058590018548</c:v>
                </c:pt>
                <c:pt idx="15508">
                  <c:v>11.643067369765468</c:v>
                </c:pt>
                <c:pt idx="15509">
                  <c:v>11.643076149435268</c:v>
                </c:pt>
                <c:pt idx="15510">
                  <c:v>11.643084929028024</c:v>
                </c:pt>
                <c:pt idx="15511">
                  <c:v>11.643093708543621</c:v>
                </c:pt>
                <c:pt idx="15512">
                  <c:v>11.643102487982148</c:v>
                </c:pt>
                <c:pt idx="15513">
                  <c:v>11.643111267343651</c:v>
                </c:pt>
                <c:pt idx="15514">
                  <c:v>11.643120046628049</c:v>
                </c:pt>
                <c:pt idx="15515">
                  <c:v>11.643128825835348</c:v>
                </c:pt>
                <c:pt idx="15516">
                  <c:v>11.643137604965634</c:v>
                </c:pt>
                <c:pt idx="15517">
                  <c:v>11.643146384018811</c:v>
                </c:pt>
                <c:pt idx="15518">
                  <c:v>11.643155162994796</c:v>
                </c:pt>
                <c:pt idx="15519">
                  <c:v>11.643163941893846</c:v>
                </c:pt>
                <c:pt idx="15520">
                  <c:v>11.643172720715796</c:v>
                </c:pt>
                <c:pt idx="15521">
                  <c:v>11.643181499460818</c:v>
                </c:pt>
                <c:pt idx="15522">
                  <c:v>11.643190278128674</c:v>
                </c:pt>
                <c:pt idx="15523">
                  <c:v>11.643199056719444</c:v>
                </c:pt>
                <c:pt idx="15524">
                  <c:v>11.643207835233151</c:v>
                </c:pt>
                <c:pt idx="15525">
                  <c:v>11.6432166136698</c:v>
                </c:pt>
                <c:pt idx="15526">
                  <c:v>11.643225392029381</c:v>
                </c:pt>
                <c:pt idx="15527">
                  <c:v>11.643234170311915</c:v>
                </c:pt>
                <c:pt idx="15528">
                  <c:v>11.643242948517388</c:v>
                </c:pt>
                <c:pt idx="15529">
                  <c:v>11.643251726645712</c:v>
                </c:pt>
                <c:pt idx="15530">
                  <c:v>11.643260504697148</c:v>
                </c:pt>
                <c:pt idx="15531">
                  <c:v>11.643269282671383</c:v>
                </c:pt>
                <c:pt idx="15532">
                  <c:v>11.643278060568637</c:v>
                </c:pt>
                <c:pt idx="15533">
                  <c:v>11.643286838389056</c:v>
                </c:pt>
                <c:pt idx="15534">
                  <c:v>11.643295616132081</c:v>
                </c:pt>
                <c:pt idx="15535">
                  <c:v>11.643304393798168</c:v>
                </c:pt>
                <c:pt idx="15536">
                  <c:v>11.643313171387248</c:v>
                </c:pt>
                <c:pt idx="15537">
                  <c:v>11.643321948899167</c:v>
                </c:pt>
                <c:pt idx="15538">
                  <c:v>11.643330726334231</c:v>
                </c:pt>
                <c:pt idx="15539">
                  <c:v>11.643339503692161</c:v>
                </c:pt>
                <c:pt idx="15540">
                  <c:v>11.643348280972958</c:v>
                </c:pt>
                <c:pt idx="15541">
                  <c:v>11.643357058176893</c:v>
                </c:pt>
                <c:pt idx="15542">
                  <c:v>11.643365835303701</c:v>
                </c:pt>
                <c:pt idx="15543">
                  <c:v>11.643374612353448</c:v>
                </c:pt>
                <c:pt idx="15544">
                  <c:v>11.643383389326207</c:v>
                </c:pt>
                <c:pt idx="15545">
                  <c:v>11.643392166221901</c:v>
                </c:pt>
                <c:pt idx="15546">
                  <c:v>11.643400943040568</c:v>
                </c:pt>
                <c:pt idx="15547">
                  <c:v>11.643409719782298</c:v>
                </c:pt>
                <c:pt idx="15548">
                  <c:v>11.643418496446811</c:v>
                </c:pt>
                <c:pt idx="15549">
                  <c:v>11.643427273034387</c:v>
                </c:pt>
                <c:pt idx="15550">
                  <c:v>11.643436049545048</c:v>
                </c:pt>
                <c:pt idx="15551">
                  <c:v>11.643444825978454</c:v>
                </c:pt>
                <c:pt idx="15552">
                  <c:v>11.643453602334951</c:v>
                </c:pt>
                <c:pt idx="15553">
                  <c:v>11.643462378614423</c:v>
                </c:pt>
                <c:pt idx="15554">
                  <c:v>11.643471154816798</c:v>
                </c:pt>
                <c:pt idx="15555">
                  <c:v>11.6434799309423</c:v>
                </c:pt>
                <c:pt idx="15556">
                  <c:v>11.643488706990698</c:v>
                </c:pt>
                <c:pt idx="15557">
                  <c:v>11.643497482962099</c:v>
                </c:pt>
                <c:pt idx="15558">
                  <c:v>11.643506258856474</c:v>
                </c:pt>
                <c:pt idx="15559">
                  <c:v>11.643515034673831</c:v>
                </c:pt>
                <c:pt idx="15560">
                  <c:v>11.643523810414168</c:v>
                </c:pt>
                <c:pt idx="15561">
                  <c:v>11.643532586077503</c:v>
                </c:pt>
                <c:pt idx="15562">
                  <c:v>11.643541361663818</c:v>
                </c:pt>
                <c:pt idx="15563">
                  <c:v>11.643550137173133</c:v>
                </c:pt>
                <c:pt idx="15564">
                  <c:v>11.643558912605432</c:v>
                </c:pt>
                <c:pt idx="15565">
                  <c:v>11.643567687960719</c:v>
                </c:pt>
                <c:pt idx="15566">
                  <c:v>11.643576463239008</c:v>
                </c:pt>
                <c:pt idx="15567">
                  <c:v>11.643585238440387</c:v>
                </c:pt>
                <c:pt idx="15568">
                  <c:v>11.64359401356457</c:v>
                </c:pt>
                <c:pt idx="15569">
                  <c:v>11.643602788611798</c:v>
                </c:pt>
                <c:pt idx="15570">
                  <c:v>11.643611563582118</c:v>
                </c:pt>
                <c:pt idx="15571">
                  <c:v>11.643620338475396</c:v>
                </c:pt>
                <c:pt idx="15572">
                  <c:v>11.643629113291668</c:v>
                </c:pt>
                <c:pt idx="15573">
                  <c:v>11.643637888030954</c:v>
                </c:pt>
                <c:pt idx="15574">
                  <c:v>11.643646662693239</c:v>
                </c:pt>
                <c:pt idx="15575">
                  <c:v>11.643655437278518</c:v>
                </c:pt>
                <c:pt idx="15576">
                  <c:v>11.643664211786827</c:v>
                </c:pt>
                <c:pt idx="15577">
                  <c:v>11.643672986218098</c:v>
                </c:pt>
                <c:pt idx="15578">
                  <c:v>11.643681760572353</c:v>
                </c:pt>
                <c:pt idx="15579">
                  <c:v>11.643690534849824</c:v>
                </c:pt>
                <c:pt idx="15580">
                  <c:v>11.643699309050119</c:v>
                </c:pt>
                <c:pt idx="15581">
                  <c:v>11.643708083173381</c:v>
                </c:pt>
                <c:pt idx="15582">
                  <c:v>11.64371685721985</c:v>
                </c:pt>
                <c:pt idx="15583">
                  <c:v>11.643725631189236</c:v>
                </c:pt>
                <c:pt idx="15584">
                  <c:v>11.64373440508165</c:v>
                </c:pt>
                <c:pt idx="15585">
                  <c:v>11.643743178897067</c:v>
                </c:pt>
                <c:pt idx="15586">
                  <c:v>11.643751952635498</c:v>
                </c:pt>
                <c:pt idx="15587">
                  <c:v>11.643760726296968</c:v>
                </c:pt>
                <c:pt idx="15588">
                  <c:v>11.643769499881468</c:v>
                </c:pt>
                <c:pt idx="15589">
                  <c:v>11.643778273388994</c:v>
                </c:pt>
                <c:pt idx="15590">
                  <c:v>11.643787046819533</c:v>
                </c:pt>
                <c:pt idx="15591">
                  <c:v>11.643795820173098</c:v>
                </c:pt>
                <c:pt idx="15592">
                  <c:v>11.643804593449724</c:v>
                </c:pt>
                <c:pt idx="15593">
                  <c:v>11.643813366649333</c:v>
                </c:pt>
                <c:pt idx="15594">
                  <c:v>11.643822139771995</c:v>
                </c:pt>
                <c:pt idx="15595">
                  <c:v>11.643830912817689</c:v>
                </c:pt>
                <c:pt idx="15596">
                  <c:v>11.643839685786419</c:v>
                </c:pt>
                <c:pt idx="15597">
                  <c:v>11.643848458678168</c:v>
                </c:pt>
                <c:pt idx="15598">
                  <c:v>11.643857231492984</c:v>
                </c:pt>
                <c:pt idx="15599">
                  <c:v>11.643866004230818</c:v>
                </c:pt>
                <c:pt idx="15600">
                  <c:v>11.643874776891698</c:v>
                </c:pt>
                <c:pt idx="15601">
                  <c:v>11.643883549475625</c:v>
                </c:pt>
                <c:pt idx="15602">
                  <c:v>11.643892321982568</c:v>
                </c:pt>
                <c:pt idx="15603">
                  <c:v>11.643901094412488</c:v>
                </c:pt>
                <c:pt idx="15604">
                  <c:v>11.64390986676565</c:v>
                </c:pt>
                <c:pt idx="15605">
                  <c:v>11.643918639041745</c:v>
                </c:pt>
                <c:pt idx="15606">
                  <c:v>11.643927411240801</c:v>
                </c:pt>
                <c:pt idx="15607">
                  <c:v>11.643936183363088</c:v>
                </c:pt>
                <c:pt idx="15608">
                  <c:v>11.643944955408356</c:v>
                </c:pt>
                <c:pt idx="15609">
                  <c:v>11.643953727376525</c:v>
                </c:pt>
                <c:pt idx="15610">
                  <c:v>11.643962499267984</c:v>
                </c:pt>
                <c:pt idx="15611">
                  <c:v>11.643971271082368</c:v>
                </c:pt>
                <c:pt idx="15612">
                  <c:v>11.643980042819848</c:v>
                </c:pt>
                <c:pt idx="15613">
                  <c:v>11.643988814480371</c:v>
                </c:pt>
                <c:pt idx="15614">
                  <c:v>11.64399758606395</c:v>
                </c:pt>
                <c:pt idx="15615">
                  <c:v>11.644006357570568</c:v>
                </c:pt>
                <c:pt idx="15616">
                  <c:v>11.644015129000268</c:v>
                </c:pt>
                <c:pt idx="15617">
                  <c:v>11.644023900352925</c:v>
                </c:pt>
                <c:pt idx="15618">
                  <c:v>11.644032671628873</c:v>
                </c:pt>
                <c:pt idx="15619">
                  <c:v>11.644041442827698</c:v>
                </c:pt>
                <c:pt idx="15620">
                  <c:v>11.644050213949724</c:v>
                </c:pt>
                <c:pt idx="15621">
                  <c:v>11.64405898499464</c:v>
                </c:pt>
                <c:pt idx="15622">
                  <c:v>11.644067755962798</c:v>
                </c:pt>
                <c:pt idx="15623">
                  <c:v>11.644076526854011</c:v>
                </c:pt>
                <c:pt idx="15624">
                  <c:v>11.644085297668274</c:v>
                </c:pt>
                <c:pt idx="15625">
                  <c:v>11.644094068405563</c:v>
                </c:pt>
                <c:pt idx="15626">
                  <c:v>11.644102839065956</c:v>
                </c:pt>
                <c:pt idx="15627">
                  <c:v>11.644111609649411</c:v>
                </c:pt>
                <c:pt idx="15628">
                  <c:v>11.644120380155817</c:v>
                </c:pt>
                <c:pt idx="15629">
                  <c:v>11.644129150585481</c:v>
                </c:pt>
                <c:pt idx="15630">
                  <c:v>11.644137920938268</c:v>
                </c:pt>
                <c:pt idx="15631">
                  <c:v>11.644146691214051</c:v>
                </c:pt>
                <c:pt idx="15632">
                  <c:v>11.644155461412758</c:v>
                </c:pt>
                <c:pt idx="15633">
                  <c:v>11.644164231534868</c:v>
                </c:pt>
                <c:pt idx="15634">
                  <c:v>11.644173001579755</c:v>
                </c:pt>
                <c:pt idx="15635">
                  <c:v>11.644181771548018</c:v>
                </c:pt>
                <c:pt idx="15636">
                  <c:v>11.644190541439231</c:v>
                </c:pt>
                <c:pt idx="15637">
                  <c:v>11.644199311253518</c:v>
                </c:pt>
                <c:pt idx="15638">
                  <c:v>11.644208080990754</c:v>
                </c:pt>
                <c:pt idx="15639">
                  <c:v>11.644216850651398</c:v>
                </c:pt>
                <c:pt idx="15640">
                  <c:v>11.644225620234838</c:v>
                </c:pt>
                <c:pt idx="15641">
                  <c:v>11.644234389741651</c:v>
                </c:pt>
                <c:pt idx="15642">
                  <c:v>11.644243159171348</c:v>
                </c:pt>
                <c:pt idx="15643">
                  <c:v>11.644251928524268</c:v>
                </c:pt>
                <c:pt idx="15644">
                  <c:v>11.644260697800251</c:v>
                </c:pt>
                <c:pt idx="15645">
                  <c:v>11.644269466999248</c:v>
                </c:pt>
                <c:pt idx="15646">
                  <c:v>11.644278236121448</c:v>
                </c:pt>
                <c:pt idx="15647">
                  <c:v>11.644287005166753</c:v>
                </c:pt>
                <c:pt idx="15648">
                  <c:v>11.644295774135031</c:v>
                </c:pt>
                <c:pt idx="15649">
                  <c:v>11.644304543026609</c:v>
                </c:pt>
                <c:pt idx="15650">
                  <c:v>11.644313311841099</c:v>
                </c:pt>
                <c:pt idx="15651">
                  <c:v>11.644322080578739</c:v>
                </c:pt>
                <c:pt idx="15652">
                  <c:v>11.644330849239699</c:v>
                </c:pt>
                <c:pt idx="15653">
                  <c:v>11.64433961782362</c:v>
                </c:pt>
                <c:pt idx="15654">
                  <c:v>11.644348386330494</c:v>
                </c:pt>
                <c:pt idx="15655">
                  <c:v>11.644357154760748</c:v>
                </c:pt>
                <c:pt idx="15656">
                  <c:v>11.644365923113925</c:v>
                </c:pt>
                <c:pt idx="15657">
                  <c:v>11.644374691390309</c:v>
                </c:pt>
                <c:pt idx="15658">
                  <c:v>11.644383459589921</c:v>
                </c:pt>
                <c:pt idx="15659">
                  <c:v>11.644392227712498</c:v>
                </c:pt>
                <c:pt idx="15660">
                  <c:v>11.64440099575827</c:v>
                </c:pt>
                <c:pt idx="15661">
                  <c:v>11.644409763727118</c:v>
                </c:pt>
                <c:pt idx="15662">
                  <c:v>11.644418531619101</c:v>
                </c:pt>
                <c:pt idx="15663">
                  <c:v>11.644427299434209</c:v>
                </c:pt>
                <c:pt idx="15664">
                  <c:v>11.644436067172439</c:v>
                </c:pt>
                <c:pt idx="15665">
                  <c:v>11.6444448348338</c:v>
                </c:pt>
                <c:pt idx="15666">
                  <c:v>11.644453602418283</c:v>
                </c:pt>
                <c:pt idx="15667">
                  <c:v>11.6444623699259</c:v>
                </c:pt>
                <c:pt idx="15668">
                  <c:v>11.644471137356648</c:v>
                </c:pt>
                <c:pt idx="15669">
                  <c:v>11.644479904710439</c:v>
                </c:pt>
                <c:pt idx="15670">
                  <c:v>11.644488671987546</c:v>
                </c:pt>
                <c:pt idx="15671">
                  <c:v>11.644497439187704</c:v>
                </c:pt>
                <c:pt idx="15672">
                  <c:v>11.644506206310984</c:v>
                </c:pt>
                <c:pt idx="15673">
                  <c:v>11.64451497335741</c:v>
                </c:pt>
                <c:pt idx="15674">
                  <c:v>11.644523740326948</c:v>
                </c:pt>
                <c:pt idx="15675">
                  <c:v>11.644532507219704</c:v>
                </c:pt>
                <c:pt idx="15676">
                  <c:v>11.644541274035531</c:v>
                </c:pt>
                <c:pt idx="15677">
                  <c:v>11.644550040774448</c:v>
                </c:pt>
                <c:pt idx="15678">
                  <c:v>11.64455880743666</c:v>
                </c:pt>
                <c:pt idx="15679">
                  <c:v>11.64456757402195</c:v>
                </c:pt>
                <c:pt idx="15680">
                  <c:v>11.644576340530348</c:v>
                </c:pt>
                <c:pt idx="15681">
                  <c:v>11.644585106961955</c:v>
                </c:pt>
                <c:pt idx="15682">
                  <c:v>11.644593873316685</c:v>
                </c:pt>
                <c:pt idx="15683">
                  <c:v>11.644602639594568</c:v>
                </c:pt>
                <c:pt idx="15684">
                  <c:v>11.644611405795459</c:v>
                </c:pt>
                <c:pt idx="15685">
                  <c:v>11.644620171919748</c:v>
                </c:pt>
                <c:pt idx="15686">
                  <c:v>11.644628937967138</c:v>
                </c:pt>
                <c:pt idx="15687">
                  <c:v>11.644637703937642</c:v>
                </c:pt>
                <c:pt idx="15688">
                  <c:v>11.644646469831303</c:v>
                </c:pt>
                <c:pt idx="15689">
                  <c:v>11.644655235648123</c:v>
                </c:pt>
                <c:pt idx="15690">
                  <c:v>11.644664001388103</c:v>
                </c:pt>
                <c:pt idx="15691">
                  <c:v>11.644672767051139</c:v>
                </c:pt>
                <c:pt idx="15692">
                  <c:v>11.644681532637549</c:v>
                </c:pt>
                <c:pt idx="15693">
                  <c:v>11.644690298147054</c:v>
                </c:pt>
                <c:pt idx="15694">
                  <c:v>11.644699063579671</c:v>
                </c:pt>
                <c:pt idx="15695">
                  <c:v>11.644707828935468</c:v>
                </c:pt>
                <c:pt idx="15696">
                  <c:v>11.644716594214453</c:v>
                </c:pt>
                <c:pt idx="15697">
                  <c:v>11.644725359416601</c:v>
                </c:pt>
                <c:pt idx="15698">
                  <c:v>11.644734124541923</c:v>
                </c:pt>
                <c:pt idx="15699">
                  <c:v>11.644742889590415</c:v>
                </c:pt>
                <c:pt idx="15700">
                  <c:v>11.644751654562068</c:v>
                </c:pt>
                <c:pt idx="15701">
                  <c:v>11.644760419456921</c:v>
                </c:pt>
                <c:pt idx="15702">
                  <c:v>11.644769184274841</c:v>
                </c:pt>
                <c:pt idx="15703">
                  <c:v>11.644777949016053</c:v>
                </c:pt>
                <c:pt idx="15704">
                  <c:v>11.644786713680523</c:v>
                </c:pt>
                <c:pt idx="15705">
                  <c:v>11.644795478268085</c:v>
                </c:pt>
                <c:pt idx="15706">
                  <c:v>11.644804242778818</c:v>
                </c:pt>
                <c:pt idx="15707">
                  <c:v>11.644813007212662</c:v>
                </c:pt>
                <c:pt idx="15708">
                  <c:v>11.64482177156976</c:v>
                </c:pt>
                <c:pt idx="15709">
                  <c:v>11.644830535850167</c:v>
                </c:pt>
                <c:pt idx="15710">
                  <c:v>11.644839300053651</c:v>
                </c:pt>
                <c:pt idx="15711">
                  <c:v>11.644848064180318</c:v>
                </c:pt>
                <c:pt idx="15712">
                  <c:v>11.644856828230198</c:v>
                </c:pt>
                <c:pt idx="15713">
                  <c:v>11.644865592203258</c:v>
                </c:pt>
                <c:pt idx="15714">
                  <c:v>11.644874356099498</c:v>
                </c:pt>
                <c:pt idx="15715">
                  <c:v>11.644883119918958</c:v>
                </c:pt>
                <c:pt idx="15716">
                  <c:v>11.644891883661503</c:v>
                </c:pt>
                <c:pt idx="15717">
                  <c:v>11.644900647327445</c:v>
                </c:pt>
                <c:pt idx="15718">
                  <c:v>11.644909410916448</c:v>
                </c:pt>
                <c:pt idx="15719">
                  <c:v>11.644918174428698</c:v>
                </c:pt>
                <c:pt idx="15720">
                  <c:v>11.644926937864167</c:v>
                </c:pt>
                <c:pt idx="15721">
                  <c:v>11.644935701222748</c:v>
                </c:pt>
                <c:pt idx="15722">
                  <c:v>11.644944464504661</c:v>
                </c:pt>
                <c:pt idx="15723">
                  <c:v>11.644953227709715</c:v>
                </c:pt>
                <c:pt idx="15724">
                  <c:v>11.644961990837865</c:v>
                </c:pt>
                <c:pt idx="15725">
                  <c:v>11.644970753889448</c:v>
                </c:pt>
                <c:pt idx="15726">
                  <c:v>11.644979516864128</c:v>
                </c:pt>
                <c:pt idx="15727">
                  <c:v>11.644988279762019</c:v>
                </c:pt>
                <c:pt idx="15728">
                  <c:v>11.644997042583118</c:v>
                </c:pt>
                <c:pt idx="15729">
                  <c:v>11.645005805327436</c:v>
                </c:pt>
                <c:pt idx="15730">
                  <c:v>11.64501456799497</c:v>
                </c:pt>
                <c:pt idx="15731">
                  <c:v>11.645023330585715</c:v>
                </c:pt>
                <c:pt idx="15732">
                  <c:v>11.645032093099704</c:v>
                </c:pt>
                <c:pt idx="15733">
                  <c:v>11.645040855536864</c:v>
                </c:pt>
                <c:pt idx="15734">
                  <c:v>11.645049617897326</c:v>
                </c:pt>
                <c:pt idx="15735">
                  <c:v>11.645058380180808</c:v>
                </c:pt>
                <c:pt idx="15736">
                  <c:v>11.645067142387745</c:v>
                </c:pt>
                <c:pt idx="15737">
                  <c:v>11.645075904517798</c:v>
                </c:pt>
                <c:pt idx="15738">
                  <c:v>11.645084666571119</c:v>
                </c:pt>
                <c:pt idx="15739">
                  <c:v>11.645093428547646</c:v>
                </c:pt>
                <c:pt idx="15740">
                  <c:v>11.645102190447401</c:v>
                </c:pt>
                <c:pt idx="15741">
                  <c:v>11.645110952270381</c:v>
                </c:pt>
                <c:pt idx="15742">
                  <c:v>11.645119714016602</c:v>
                </c:pt>
                <c:pt idx="15743">
                  <c:v>11.645128475686048</c:v>
                </c:pt>
                <c:pt idx="15744">
                  <c:v>11.645137237278774</c:v>
                </c:pt>
                <c:pt idx="15745">
                  <c:v>11.64514599879465</c:v>
                </c:pt>
                <c:pt idx="15746">
                  <c:v>11.645154760233748</c:v>
                </c:pt>
                <c:pt idx="15747">
                  <c:v>11.645163521596148</c:v>
                </c:pt>
                <c:pt idx="15748">
                  <c:v>11.645172282881818</c:v>
                </c:pt>
                <c:pt idx="15749">
                  <c:v>11.645181044090698</c:v>
                </c:pt>
                <c:pt idx="15750">
                  <c:v>11.64518980522282</c:v>
                </c:pt>
                <c:pt idx="15751">
                  <c:v>11.645198566278168</c:v>
                </c:pt>
                <c:pt idx="15752">
                  <c:v>11.645207327256768</c:v>
                </c:pt>
                <c:pt idx="15753">
                  <c:v>11.64521608815862</c:v>
                </c:pt>
                <c:pt idx="15754">
                  <c:v>11.645224848983712</c:v>
                </c:pt>
                <c:pt idx="15755">
                  <c:v>11.645233609732053</c:v>
                </c:pt>
                <c:pt idx="15756">
                  <c:v>11.645242370403652</c:v>
                </c:pt>
                <c:pt idx="15757">
                  <c:v>11.645251130998448</c:v>
                </c:pt>
                <c:pt idx="15758">
                  <c:v>11.64525989151659</c:v>
                </c:pt>
                <c:pt idx="15759">
                  <c:v>11.645268651957942</c:v>
                </c:pt>
                <c:pt idx="15760">
                  <c:v>11.645277412322548</c:v>
                </c:pt>
                <c:pt idx="15761">
                  <c:v>11.645286172610412</c:v>
                </c:pt>
                <c:pt idx="15762">
                  <c:v>11.645294932821532</c:v>
                </c:pt>
                <c:pt idx="15763">
                  <c:v>11.645303692955913</c:v>
                </c:pt>
                <c:pt idx="15764">
                  <c:v>11.645312453013467</c:v>
                </c:pt>
                <c:pt idx="15765">
                  <c:v>11.645321212994448</c:v>
                </c:pt>
                <c:pt idx="15766">
                  <c:v>11.645329972898621</c:v>
                </c:pt>
                <c:pt idx="15767">
                  <c:v>11.645338732726055</c:v>
                </c:pt>
                <c:pt idx="15768">
                  <c:v>11.645347492476748</c:v>
                </c:pt>
                <c:pt idx="15769">
                  <c:v>11.645356252150719</c:v>
                </c:pt>
                <c:pt idx="15770">
                  <c:v>11.645365011747952</c:v>
                </c:pt>
                <c:pt idx="15771">
                  <c:v>11.645373771268448</c:v>
                </c:pt>
                <c:pt idx="15772">
                  <c:v>11.645382530712252</c:v>
                </c:pt>
                <c:pt idx="15773">
                  <c:v>11.64539129007928</c:v>
                </c:pt>
                <c:pt idx="15774">
                  <c:v>11.645400049369702</c:v>
                </c:pt>
                <c:pt idx="15775">
                  <c:v>11.645408808583289</c:v>
                </c:pt>
                <c:pt idx="15776">
                  <c:v>11.645417567720074</c:v>
                </c:pt>
                <c:pt idx="15777">
                  <c:v>11.645426326780226</c:v>
                </c:pt>
                <c:pt idx="15778">
                  <c:v>11.645435085763674</c:v>
                </c:pt>
                <c:pt idx="15779">
                  <c:v>11.645443844670373</c:v>
                </c:pt>
                <c:pt idx="15780">
                  <c:v>11.64545260350037</c:v>
                </c:pt>
                <c:pt idx="15781">
                  <c:v>11.645461362253647</c:v>
                </c:pt>
                <c:pt idx="15782">
                  <c:v>11.645470120930211</c:v>
                </c:pt>
                <c:pt idx="15783">
                  <c:v>11.645478879530062</c:v>
                </c:pt>
                <c:pt idx="15784">
                  <c:v>11.645487638053307</c:v>
                </c:pt>
                <c:pt idx="15785">
                  <c:v>11.645496396499734</c:v>
                </c:pt>
                <c:pt idx="15786">
                  <c:v>11.645505154869356</c:v>
                </c:pt>
                <c:pt idx="15787">
                  <c:v>11.645513913162352</c:v>
                </c:pt>
                <c:pt idx="15788">
                  <c:v>11.645522671378654</c:v>
                </c:pt>
                <c:pt idx="15789">
                  <c:v>11.64553142951825</c:v>
                </c:pt>
                <c:pt idx="15790">
                  <c:v>11.645540187581142</c:v>
                </c:pt>
                <c:pt idx="15791">
                  <c:v>11.645548945567334</c:v>
                </c:pt>
                <c:pt idx="15792">
                  <c:v>11.645557703476818</c:v>
                </c:pt>
                <c:pt idx="15793">
                  <c:v>11.645566461309604</c:v>
                </c:pt>
                <c:pt idx="15794">
                  <c:v>11.645575219065726</c:v>
                </c:pt>
                <c:pt idx="15795">
                  <c:v>11.645583976745106</c:v>
                </c:pt>
                <c:pt idx="15796">
                  <c:v>11.645592734347776</c:v>
                </c:pt>
                <c:pt idx="15797">
                  <c:v>11.645601491873768</c:v>
                </c:pt>
                <c:pt idx="15798">
                  <c:v>11.645610249323084</c:v>
                </c:pt>
                <c:pt idx="15799">
                  <c:v>11.645619006695696</c:v>
                </c:pt>
                <c:pt idx="15800">
                  <c:v>11.645627763991611</c:v>
                </c:pt>
                <c:pt idx="15801">
                  <c:v>11.64563652121085</c:v>
                </c:pt>
                <c:pt idx="15802">
                  <c:v>11.645645278353404</c:v>
                </c:pt>
                <c:pt idx="15803">
                  <c:v>11.645654035419339</c:v>
                </c:pt>
                <c:pt idx="15804">
                  <c:v>11.645662792408423</c:v>
                </c:pt>
                <c:pt idx="15805">
                  <c:v>11.645671549320912</c:v>
                </c:pt>
                <c:pt idx="15806">
                  <c:v>11.645680306156716</c:v>
                </c:pt>
                <c:pt idx="15807">
                  <c:v>11.645689062915839</c:v>
                </c:pt>
                <c:pt idx="15808">
                  <c:v>11.645697819598388</c:v>
                </c:pt>
                <c:pt idx="15809">
                  <c:v>11.645706576204145</c:v>
                </c:pt>
                <c:pt idx="15810">
                  <c:v>11.645715332733133</c:v>
                </c:pt>
                <c:pt idx="15811">
                  <c:v>11.645724089185546</c:v>
                </c:pt>
                <c:pt idx="15812">
                  <c:v>11.645732845561326</c:v>
                </c:pt>
                <c:pt idx="15813">
                  <c:v>11.645741601860344</c:v>
                </c:pt>
                <c:pt idx="15814">
                  <c:v>11.645750358082736</c:v>
                </c:pt>
                <c:pt idx="15815">
                  <c:v>11.645759114228454</c:v>
                </c:pt>
                <c:pt idx="15816">
                  <c:v>11.645767870297503</c:v>
                </c:pt>
                <c:pt idx="15817">
                  <c:v>11.645776626289887</c:v>
                </c:pt>
                <c:pt idx="15818">
                  <c:v>11.645785382205602</c:v>
                </c:pt>
                <c:pt idx="15819">
                  <c:v>11.645794138044726</c:v>
                </c:pt>
                <c:pt idx="15820">
                  <c:v>11.645802893807074</c:v>
                </c:pt>
                <c:pt idx="15821">
                  <c:v>11.645811649492748</c:v>
                </c:pt>
                <c:pt idx="15822">
                  <c:v>11.645820405101798</c:v>
                </c:pt>
                <c:pt idx="15823">
                  <c:v>11.645829160634218</c:v>
                </c:pt>
                <c:pt idx="15824">
                  <c:v>11.645837916090002</c:v>
                </c:pt>
                <c:pt idx="15825">
                  <c:v>11.645846671469076</c:v>
                </c:pt>
                <c:pt idx="15826">
                  <c:v>11.645855426771448</c:v>
                </c:pt>
                <c:pt idx="15827">
                  <c:v>11.645864181997261</c:v>
                </c:pt>
                <c:pt idx="15828">
                  <c:v>11.645872937146384</c:v>
                </c:pt>
                <c:pt idx="15829">
                  <c:v>11.645881692218849</c:v>
                </c:pt>
                <c:pt idx="15830">
                  <c:v>11.645890447214668</c:v>
                </c:pt>
                <c:pt idx="15831">
                  <c:v>11.645899202133844</c:v>
                </c:pt>
                <c:pt idx="15832">
                  <c:v>11.645907956976366</c:v>
                </c:pt>
                <c:pt idx="15833">
                  <c:v>11.645916711742252</c:v>
                </c:pt>
                <c:pt idx="15834">
                  <c:v>11.645925466431352</c:v>
                </c:pt>
                <c:pt idx="15835">
                  <c:v>11.645934221044072</c:v>
                </c:pt>
                <c:pt idx="15836">
                  <c:v>11.645942975580002</c:v>
                </c:pt>
                <c:pt idx="15837">
                  <c:v>11.645951730039299</c:v>
                </c:pt>
                <c:pt idx="15838">
                  <c:v>11.645960484421968</c:v>
                </c:pt>
                <c:pt idx="15839">
                  <c:v>11.645969238728076</c:v>
                </c:pt>
                <c:pt idx="15840">
                  <c:v>11.645977992957381</c:v>
                </c:pt>
                <c:pt idx="15841">
                  <c:v>11.645986747110131</c:v>
                </c:pt>
                <c:pt idx="15842">
                  <c:v>11.645995501186254</c:v>
                </c:pt>
                <c:pt idx="15843">
                  <c:v>11.646004255185774</c:v>
                </c:pt>
                <c:pt idx="15844">
                  <c:v>11.646013009108581</c:v>
                </c:pt>
                <c:pt idx="15845">
                  <c:v>11.646021762954652</c:v>
                </c:pt>
                <c:pt idx="15846">
                  <c:v>11.646030516724426</c:v>
                </c:pt>
                <c:pt idx="15847">
                  <c:v>11.64603927041737</c:v>
                </c:pt>
                <c:pt idx="15848">
                  <c:v>11.646048024033698</c:v>
                </c:pt>
                <c:pt idx="15849">
                  <c:v>11.646056777573412</c:v>
                </c:pt>
                <c:pt idx="15850">
                  <c:v>11.646065531036498</c:v>
                </c:pt>
                <c:pt idx="15851">
                  <c:v>11.646074284422967</c:v>
                </c:pt>
                <c:pt idx="15852">
                  <c:v>11.646083037732812</c:v>
                </c:pt>
                <c:pt idx="15853">
                  <c:v>11.646091790966038</c:v>
                </c:pt>
                <c:pt idx="15854">
                  <c:v>11.646100544122644</c:v>
                </c:pt>
                <c:pt idx="15855">
                  <c:v>11.646109297202656</c:v>
                </c:pt>
                <c:pt idx="15856">
                  <c:v>11.64611805020601</c:v>
                </c:pt>
                <c:pt idx="15857">
                  <c:v>11.646126803132768</c:v>
                </c:pt>
                <c:pt idx="15858">
                  <c:v>11.646135555982926</c:v>
                </c:pt>
                <c:pt idx="15859">
                  <c:v>11.646144308756451</c:v>
                </c:pt>
                <c:pt idx="15860">
                  <c:v>11.646153061453298</c:v>
                </c:pt>
                <c:pt idx="15861">
                  <c:v>11.646161814073691</c:v>
                </c:pt>
                <c:pt idx="15862">
                  <c:v>11.646170566617398</c:v>
                </c:pt>
                <c:pt idx="15863">
                  <c:v>11.646179319084501</c:v>
                </c:pt>
                <c:pt idx="15864">
                  <c:v>11.646188071474999</c:v>
                </c:pt>
                <c:pt idx="15865">
                  <c:v>11.646196823788896</c:v>
                </c:pt>
                <c:pt idx="15866">
                  <c:v>11.646205576026182</c:v>
                </c:pt>
                <c:pt idx="15867">
                  <c:v>11.646214328186868</c:v>
                </c:pt>
                <c:pt idx="15868">
                  <c:v>11.646223080270808</c:v>
                </c:pt>
                <c:pt idx="15869">
                  <c:v>11.646231832278453</c:v>
                </c:pt>
                <c:pt idx="15870">
                  <c:v>11.64624058420935</c:v>
                </c:pt>
                <c:pt idx="15871">
                  <c:v>11.646249336063654</c:v>
                </c:pt>
                <c:pt idx="15872">
                  <c:v>11.646258087841348</c:v>
                </c:pt>
                <c:pt idx="15873">
                  <c:v>11.646266839542466</c:v>
                </c:pt>
                <c:pt idx="15874">
                  <c:v>11.646275591166985</c:v>
                </c:pt>
                <c:pt idx="15875">
                  <c:v>11.646284342714916</c:v>
                </c:pt>
                <c:pt idx="15876">
                  <c:v>11.646293094186255</c:v>
                </c:pt>
                <c:pt idx="15877">
                  <c:v>11.646301845580998</c:v>
                </c:pt>
                <c:pt idx="15878">
                  <c:v>11.646310596899168</c:v>
                </c:pt>
                <c:pt idx="15879">
                  <c:v>11.646319348140748</c:v>
                </c:pt>
                <c:pt idx="15880">
                  <c:v>11.646328099305748</c:v>
                </c:pt>
                <c:pt idx="15881">
                  <c:v>11.646336850394173</c:v>
                </c:pt>
                <c:pt idx="15882">
                  <c:v>11.646345601406011</c:v>
                </c:pt>
                <c:pt idx="15883">
                  <c:v>11.64635435234127</c:v>
                </c:pt>
                <c:pt idx="15884">
                  <c:v>11.646363103199828</c:v>
                </c:pt>
                <c:pt idx="15885">
                  <c:v>11.646371853982043</c:v>
                </c:pt>
                <c:pt idx="15886">
                  <c:v>11.646380604687568</c:v>
                </c:pt>
                <c:pt idx="15887">
                  <c:v>11.646389355316519</c:v>
                </c:pt>
                <c:pt idx="15888">
                  <c:v>11.646398105868903</c:v>
                </c:pt>
                <c:pt idx="15889">
                  <c:v>11.646406856344818</c:v>
                </c:pt>
                <c:pt idx="15890">
                  <c:v>11.64641560674395</c:v>
                </c:pt>
                <c:pt idx="15891">
                  <c:v>11.646424357066676</c:v>
                </c:pt>
                <c:pt idx="15892">
                  <c:v>11.646433107312715</c:v>
                </c:pt>
                <c:pt idx="15893">
                  <c:v>11.646441857482326</c:v>
                </c:pt>
                <c:pt idx="15894">
                  <c:v>11.64645060757522</c:v>
                </c:pt>
                <c:pt idx="15895">
                  <c:v>11.646459357591626</c:v>
                </c:pt>
                <c:pt idx="15896">
                  <c:v>11.646468107531398</c:v>
                </c:pt>
                <c:pt idx="15897">
                  <c:v>11.646476857394754</c:v>
                </c:pt>
                <c:pt idx="15898">
                  <c:v>11.646485607181477</c:v>
                </c:pt>
                <c:pt idx="15899">
                  <c:v>11.646494356891656</c:v>
                </c:pt>
                <c:pt idx="15900">
                  <c:v>11.646503106525254</c:v>
                </c:pt>
                <c:pt idx="15901">
                  <c:v>11.646511856082306</c:v>
                </c:pt>
                <c:pt idx="15902">
                  <c:v>11.646520605562801</c:v>
                </c:pt>
                <c:pt idx="15903">
                  <c:v>11.646529354966754</c:v>
                </c:pt>
                <c:pt idx="15904">
                  <c:v>11.646538104294148</c:v>
                </c:pt>
                <c:pt idx="15905">
                  <c:v>11.646546853545107</c:v>
                </c:pt>
                <c:pt idx="15906">
                  <c:v>11.646555602719292</c:v>
                </c:pt>
                <c:pt idx="15907">
                  <c:v>11.646564351817046</c:v>
                </c:pt>
                <c:pt idx="15908">
                  <c:v>11.646573100838243</c:v>
                </c:pt>
                <c:pt idx="15909">
                  <c:v>11.646581849782924</c:v>
                </c:pt>
                <c:pt idx="15910">
                  <c:v>11.64659059865102</c:v>
                </c:pt>
                <c:pt idx="15911">
                  <c:v>11.64659934744259</c:v>
                </c:pt>
                <c:pt idx="15912">
                  <c:v>11.646608096157623</c:v>
                </c:pt>
                <c:pt idx="15913">
                  <c:v>11.646616844796116</c:v>
                </c:pt>
                <c:pt idx="15914">
                  <c:v>11.646625593358069</c:v>
                </c:pt>
                <c:pt idx="15915">
                  <c:v>11.646634341843489</c:v>
                </c:pt>
                <c:pt idx="15916">
                  <c:v>11.646643090252368</c:v>
                </c:pt>
                <c:pt idx="15917">
                  <c:v>11.646651838584722</c:v>
                </c:pt>
                <c:pt idx="15918">
                  <c:v>11.64666058684054</c:v>
                </c:pt>
                <c:pt idx="15919">
                  <c:v>11.646669335019823</c:v>
                </c:pt>
                <c:pt idx="15920">
                  <c:v>11.646678083122469</c:v>
                </c:pt>
                <c:pt idx="15921">
                  <c:v>11.646686831148905</c:v>
                </c:pt>
                <c:pt idx="15922">
                  <c:v>11.646695579098505</c:v>
                </c:pt>
                <c:pt idx="15923">
                  <c:v>11.646704326971678</c:v>
                </c:pt>
                <c:pt idx="15924">
                  <c:v>11.646713074768327</c:v>
                </c:pt>
                <c:pt idx="15925">
                  <c:v>11.646721822488448</c:v>
                </c:pt>
                <c:pt idx="15926">
                  <c:v>11.646730570132057</c:v>
                </c:pt>
                <c:pt idx="15927">
                  <c:v>11.646739317699152</c:v>
                </c:pt>
                <c:pt idx="15928">
                  <c:v>11.646748065189703</c:v>
                </c:pt>
                <c:pt idx="15929">
                  <c:v>11.646756812603774</c:v>
                </c:pt>
                <c:pt idx="15930">
                  <c:v>11.646765559941279</c:v>
                </c:pt>
                <c:pt idx="15931">
                  <c:v>11.646774307202294</c:v>
                </c:pt>
                <c:pt idx="15932">
                  <c:v>11.6467830543868</c:v>
                </c:pt>
                <c:pt idx="15933">
                  <c:v>11.646791801494768</c:v>
                </c:pt>
                <c:pt idx="15934">
                  <c:v>11.646800548526256</c:v>
                </c:pt>
                <c:pt idx="15935">
                  <c:v>11.646809295481226</c:v>
                </c:pt>
                <c:pt idx="15936">
                  <c:v>11.646818042359648</c:v>
                </c:pt>
                <c:pt idx="15937">
                  <c:v>11.646826789161631</c:v>
                </c:pt>
                <c:pt idx="15938">
                  <c:v>11.646835535887076</c:v>
                </c:pt>
                <c:pt idx="15939">
                  <c:v>11.646844282536016</c:v>
                </c:pt>
                <c:pt idx="15940">
                  <c:v>11.646853029108453</c:v>
                </c:pt>
                <c:pt idx="15941">
                  <c:v>11.646861775604368</c:v>
                </c:pt>
                <c:pt idx="15942">
                  <c:v>11.646870522023818</c:v>
                </c:pt>
                <c:pt idx="15943">
                  <c:v>11.646879268366758</c:v>
                </c:pt>
                <c:pt idx="15944">
                  <c:v>11.646888014633195</c:v>
                </c:pt>
                <c:pt idx="15945">
                  <c:v>11.646896760823131</c:v>
                </c:pt>
                <c:pt idx="15946">
                  <c:v>11.646905506936568</c:v>
                </c:pt>
                <c:pt idx="15947">
                  <c:v>11.646914252973533</c:v>
                </c:pt>
                <c:pt idx="15948">
                  <c:v>11.646922998933993</c:v>
                </c:pt>
                <c:pt idx="15949">
                  <c:v>11.646931744817961</c:v>
                </c:pt>
                <c:pt idx="15950">
                  <c:v>11.646940490625441</c:v>
                </c:pt>
                <c:pt idx="15951">
                  <c:v>11.646949236356432</c:v>
                </c:pt>
                <c:pt idx="15952">
                  <c:v>11.646957982010825</c:v>
                </c:pt>
                <c:pt idx="15953">
                  <c:v>11.646966727588952</c:v>
                </c:pt>
                <c:pt idx="15954">
                  <c:v>11.646975473090349</c:v>
                </c:pt>
                <c:pt idx="15955">
                  <c:v>11.646984218515534</c:v>
                </c:pt>
                <c:pt idx="15956">
                  <c:v>11.646992963864101</c:v>
                </c:pt>
                <c:pt idx="15957">
                  <c:v>11.647001709136076</c:v>
                </c:pt>
                <c:pt idx="15958">
                  <c:v>11.647010454331706</c:v>
                </c:pt>
                <c:pt idx="15959">
                  <c:v>11.647019199450918</c:v>
                </c:pt>
                <c:pt idx="15960">
                  <c:v>11.647027944493447</c:v>
                </c:pt>
                <c:pt idx="15961">
                  <c:v>11.64703668945976</c:v>
                </c:pt>
                <c:pt idx="15962">
                  <c:v>11.647045434349465</c:v>
                </c:pt>
                <c:pt idx="15963">
                  <c:v>11.6470541791627</c:v>
                </c:pt>
                <c:pt idx="15964">
                  <c:v>11.647062923899448</c:v>
                </c:pt>
                <c:pt idx="15965">
                  <c:v>11.647071668559647</c:v>
                </c:pt>
                <c:pt idx="15966">
                  <c:v>11.647080413143568</c:v>
                </c:pt>
                <c:pt idx="15967">
                  <c:v>11.647089157650932</c:v>
                </c:pt>
                <c:pt idx="15968">
                  <c:v>11.647097902081818</c:v>
                </c:pt>
                <c:pt idx="15969">
                  <c:v>11.647106646436249</c:v>
                </c:pt>
                <c:pt idx="15970">
                  <c:v>11.647115390714211</c:v>
                </c:pt>
                <c:pt idx="15971">
                  <c:v>11.647124134915698</c:v>
                </c:pt>
                <c:pt idx="15972">
                  <c:v>11.647132879040754</c:v>
                </c:pt>
                <c:pt idx="15973">
                  <c:v>11.647141623089333</c:v>
                </c:pt>
                <c:pt idx="15974">
                  <c:v>11.647150367061448</c:v>
                </c:pt>
                <c:pt idx="15975">
                  <c:v>11.647159110957118</c:v>
                </c:pt>
                <c:pt idx="15976">
                  <c:v>11.64716785477634</c:v>
                </c:pt>
                <c:pt idx="15977">
                  <c:v>11.647176598519099</c:v>
                </c:pt>
                <c:pt idx="15978">
                  <c:v>11.647185342185399</c:v>
                </c:pt>
                <c:pt idx="15979">
                  <c:v>11.647194085775263</c:v>
                </c:pt>
                <c:pt idx="15980">
                  <c:v>11.64720282928867</c:v>
                </c:pt>
                <c:pt idx="15981">
                  <c:v>11.647211572725618</c:v>
                </c:pt>
                <c:pt idx="15982">
                  <c:v>11.647220316086138</c:v>
                </c:pt>
                <c:pt idx="15983">
                  <c:v>11.647229059370201</c:v>
                </c:pt>
                <c:pt idx="15984">
                  <c:v>11.647237802577818</c:v>
                </c:pt>
                <c:pt idx="15985">
                  <c:v>11.647246545709002</c:v>
                </c:pt>
                <c:pt idx="15986">
                  <c:v>11.647255288763731</c:v>
                </c:pt>
                <c:pt idx="15987">
                  <c:v>11.647264031742031</c:v>
                </c:pt>
                <c:pt idx="15988">
                  <c:v>11.647272774643787</c:v>
                </c:pt>
                <c:pt idx="15989">
                  <c:v>11.64728151746932</c:v>
                </c:pt>
                <c:pt idx="15990">
                  <c:v>11.64729026021829</c:v>
                </c:pt>
                <c:pt idx="15991">
                  <c:v>11.647299002890746</c:v>
                </c:pt>
                <c:pt idx="15992">
                  <c:v>11.647307745486948</c:v>
                </c:pt>
                <c:pt idx="15993">
                  <c:v>11.647316488006631</c:v>
                </c:pt>
                <c:pt idx="15994">
                  <c:v>11.647325230449868</c:v>
                </c:pt>
                <c:pt idx="15995">
                  <c:v>11.647333972816698</c:v>
                </c:pt>
                <c:pt idx="15996">
                  <c:v>11.647342715107097</c:v>
                </c:pt>
                <c:pt idx="15997">
                  <c:v>11.647351457320998</c:v>
                </c:pt>
                <c:pt idx="15998">
                  <c:v>11.647360199458488</c:v>
                </c:pt>
                <c:pt idx="15999">
                  <c:v>11.647368941519584</c:v>
                </c:pt>
                <c:pt idx="16000">
                  <c:v>11.647377683504311</c:v>
                </c:pt>
                <c:pt idx="16001">
                  <c:v>11.647386425412668</c:v>
                </c:pt>
                <c:pt idx="16002">
                  <c:v>11.647395167244431</c:v>
                </c:pt>
                <c:pt idx="16003">
                  <c:v>11.647403908999966</c:v>
                </c:pt>
                <c:pt idx="16004">
                  <c:v>11.64741265067898</c:v>
                </c:pt>
                <c:pt idx="16005">
                  <c:v>11.647421392281498</c:v>
                </c:pt>
                <c:pt idx="16006">
                  <c:v>11.64743013380777</c:v>
                </c:pt>
                <c:pt idx="16007">
                  <c:v>11.647438875257532</c:v>
                </c:pt>
                <c:pt idx="16008">
                  <c:v>11.647447616630888</c:v>
                </c:pt>
                <c:pt idx="16009">
                  <c:v>11.647456357927854</c:v>
                </c:pt>
                <c:pt idx="16010">
                  <c:v>11.647465099148372</c:v>
                </c:pt>
                <c:pt idx="16011">
                  <c:v>11.647473840292397</c:v>
                </c:pt>
                <c:pt idx="16012">
                  <c:v>11.647482581360222</c:v>
                </c:pt>
                <c:pt idx="16013">
                  <c:v>11.64749132235144</c:v>
                </c:pt>
                <c:pt idx="16014">
                  <c:v>11.647500063266449</c:v>
                </c:pt>
                <c:pt idx="16015">
                  <c:v>11.647508804104957</c:v>
                </c:pt>
                <c:pt idx="16016">
                  <c:v>11.647517544867064</c:v>
                </c:pt>
                <c:pt idx="16017">
                  <c:v>11.647526285552768</c:v>
                </c:pt>
                <c:pt idx="16018">
                  <c:v>11.64753502616208</c:v>
                </c:pt>
                <c:pt idx="16019">
                  <c:v>11.647543766694968</c:v>
                </c:pt>
                <c:pt idx="16020">
                  <c:v>11.647552507151499</c:v>
                </c:pt>
                <c:pt idx="16021">
                  <c:v>11.647561247531618</c:v>
                </c:pt>
                <c:pt idx="16022">
                  <c:v>11.647569987835348</c:v>
                </c:pt>
                <c:pt idx="16023">
                  <c:v>11.647578728062648</c:v>
                </c:pt>
                <c:pt idx="16024">
                  <c:v>11.647587468213619</c:v>
                </c:pt>
                <c:pt idx="16025">
                  <c:v>11.647596208288286</c:v>
                </c:pt>
                <c:pt idx="16026">
                  <c:v>11.64760494828635</c:v>
                </c:pt>
                <c:pt idx="16027">
                  <c:v>11.647613688208118</c:v>
                </c:pt>
                <c:pt idx="16028">
                  <c:v>11.64762242805341</c:v>
                </c:pt>
                <c:pt idx="16029">
                  <c:v>11.647631167822498</c:v>
                </c:pt>
                <c:pt idx="16030">
                  <c:v>11.647639907515146</c:v>
                </c:pt>
                <c:pt idx="16031">
                  <c:v>11.647648647131348</c:v>
                </c:pt>
                <c:pt idx="16032">
                  <c:v>11.647657386671249</c:v>
                </c:pt>
                <c:pt idx="16033">
                  <c:v>11.647666126134718</c:v>
                </c:pt>
                <c:pt idx="16034">
                  <c:v>11.647674865521843</c:v>
                </c:pt>
                <c:pt idx="16035">
                  <c:v>11.647683604832498</c:v>
                </c:pt>
                <c:pt idx="16036">
                  <c:v>11.647692344066929</c:v>
                </c:pt>
                <c:pt idx="16037">
                  <c:v>11.647701083224911</c:v>
                </c:pt>
                <c:pt idx="16038">
                  <c:v>11.647709822306521</c:v>
                </c:pt>
                <c:pt idx="16039">
                  <c:v>11.647718561311656</c:v>
                </c:pt>
                <c:pt idx="16040">
                  <c:v>11.647727300240618</c:v>
                </c:pt>
                <c:pt idx="16041">
                  <c:v>11.647736039093132</c:v>
                </c:pt>
                <c:pt idx="16042">
                  <c:v>11.647744777869272</c:v>
                </c:pt>
                <c:pt idx="16043">
                  <c:v>11.647753516569034</c:v>
                </c:pt>
                <c:pt idx="16044">
                  <c:v>11.64776225519244</c:v>
                </c:pt>
                <c:pt idx="16045">
                  <c:v>11.647770993739448</c:v>
                </c:pt>
                <c:pt idx="16046">
                  <c:v>11.647779732210056</c:v>
                </c:pt>
                <c:pt idx="16047">
                  <c:v>11.647788470604468</c:v>
                </c:pt>
                <c:pt idx="16048">
                  <c:v>11.647797208922444</c:v>
                </c:pt>
                <c:pt idx="16049">
                  <c:v>11.647805947164047</c:v>
                </c:pt>
                <c:pt idx="16050">
                  <c:v>11.647814685329294</c:v>
                </c:pt>
                <c:pt idx="16051">
                  <c:v>11.647823423418036</c:v>
                </c:pt>
                <c:pt idx="16052">
                  <c:v>11.647832161430648</c:v>
                </c:pt>
                <c:pt idx="16053">
                  <c:v>11.647840899366924</c:v>
                </c:pt>
                <c:pt idx="16054">
                  <c:v>11.64784963722675</c:v>
                </c:pt>
                <c:pt idx="16055">
                  <c:v>11.647858375010218</c:v>
                </c:pt>
                <c:pt idx="16056">
                  <c:v>11.647867112717368</c:v>
                </c:pt>
                <c:pt idx="16057">
                  <c:v>11.647875850348163</c:v>
                </c:pt>
                <c:pt idx="16058">
                  <c:v>11.64788458790262</c:v>
                </c:pt>
                <c:pt idx="16059">
                  <c:v>11.647893325380711</c:v>
                </c:pt>
                <c:pt idx="16060">
                  <c:v>11.647902062782448</c:v>
                </c:pt>
                <c:pt idx="16061">
                  <c:v>11.647910800107868</c:v>
                </c:pt>
                <c:pt idx="16062">
                  <c:v>11.647919537356966</c:v>
                </c:pt>
                <c:pt idx="16063">
                  <c:v>11.647928274529701</c:v>
                </c:pt>
                <c:pt idx="16064">
                  <c:v>11.647937011626105</c:v>
                </c:pt>
                <c:pt idx="16065">
                  <c:v>11.647945748646148</c:v>
                </c:pt>
                <c:pt idx="16066">
                  <c:v>11.647954485589898</c:v>
                </c:pt>
                <c:pt idx="16067">
                  <c:v>11.647963222457291</c:v>
                </c:pt>
                <c:pt idx="16068">
                  <c:v>11.647971959248361</c:v>
                </c:pt>
                <c:pt idx="16069">
                  <c:v>11.647980695963094</c:v>
                </c:pt>
                <c:pt idx="16070">
                  <c:v>11.647989432601497</c:v>
                </c:pt>
                <c:pt idx="16071">
                  <c:v>11.647998169163461</c:v>
                </c:pt>
                <c:pt idx="16072">
                  <c:v>11.648006905649321</c:v>
                </c:pt>
                <c:pt idx="16073">
                  <c:v>11.648015642058642</c:v>
                </c:pt>
                <c:pt idx="16074">
                  <c:v>11.648024378391757</c:v>
                </c:pt>
                <c:pt idx="16075">
                  <c:v>11.648033114648619</c:v>
                </c:pt>
                <c:pt idx="16076">
                  <c:v>11.648041850829069</c:v>
                </c:pt>
                <c:pt idx="16077">
                  <c:v>11.648050586933113</c:v>
                </c:pt>
                <c:pt idx="16078">
                  <c:v>11.648059322961018</c:v>
                </c:pt>
                <c:pt idx="16079">
                  <c:v>11.648068058912411</c:v>
                </c:pt>
                <c:pt idx="16080">
                  <c:v>11.648076794787698</c:v>
                </c:pt>
                <c:pt idx="16081">
                  <c:v>11.648085530586568</c:v>
                </c:pt>
                <c:pt idx="16082">
                  <c:v>11.648094266309123</c:v>
                </c:pt>
                <c:pt idx="16083">
                  <c:v>11.648103001955265</c:v>
                </c:pt>
                <c:pt idx="16084">
                  <c:v>11.648111737525291</c:v>
                </c:pt>
                <c:pt idx="16085">
                  <c:v>11.648120473018782</c:v>
                </c:pt>
                <c:pt idx="16086">
                  <c:v>11.648129208436218</c:v>
                </c:pt>
                <c:pt idx="16087">
                  <c:v>11.648137943777233</c:v>
                </c:pt>
                <c:pt idx="16088">
                  <c:v>11.648146679041936</c:v>
                </c:pt>
                <c:pt idx="16089">
                  <c:v>11.648155414230242</c:v>
                </c:pt>
                <c:pt idx="16090">
                  <c:v>11.648164149342398</c:v>
                </c:pt>
                <c:pt idx="16091">
                  <c:v>11.648172884378218</c:v>
                </c:pt>
                <c:pt idx="16092">
                  <c:v>11.648181619337699</c:v>
                </c:pt>
                <c:pt idx="16093">
                  <c:v>11.648190354220903</c:v>
                </c:pt>
                <c:pt idx="16094">
                  <c:v>11.648199089027798</c:v>
                </c:pt>
                <c:pt idx="16095">
                  <c:v>11.648207823758391</c:v>
                </c:pt>
                <c:pt idx="16096">
                  <c:v>11.648216558412701</c:v>
                </c:pt>
                <c:pt idx="16097">
                  <c:v>11.648225292990608</c:v>
                </c:pt>
                <c:pt idx="16098">
                  <c:v>11.648234027492418</c:v>
                </c:pt>
                <c:pt idx="16099">
                  <c:v>11.648242761917718</c:v>
                </c:pt>
                <c:pt idx="16100">
                  <c:v>11.648251496266948</c:v>
                </c:pt>
                <c:pt idx="16101">
                  <c:v>11.648260230539798</c:v>
                </c:pt>
                <c:pt idx="16102">
                  <c:v>11.648268964736255</c:v>
                </c:pt>
                <c:pt idx="16103">
                  <c:v>11.648277698856601</c:v>
                </c:pt>
                <c:pt idx="16104">
                  <c:v>11.648286432900681</c:v>
                </c:pt>
                <c:pt idx="16105">
                  <c:v>11.648295166868348</c:v>
                </c:pt>
                <c:pt idx="16106">
                  <c:v>11.648303900759682</c:v>
                </c:pt>
                <c:pt idx="16107">
                  <c:v>11.648312634574948</c:v>
                </c:pt>
                <c:pt idx="16108">
                  <c:v>11.648321368313651</c:v>
                </c:pt>
                <c:pt idx="16109">
                  <c:v>11.648330101976326</c:v>
                </c:pt>
                <c:pt idx="16110">
                  <c:v>11.648338835562747</c:v>
                </c:pt>
                <c:pt idx="16111">
                  <c:v>11.648347569072701</c:v>
                </c:pt>
                <c:pt idx="16112">
                  <c:v>11.648356302506548</c:v>
                </c:pt>
                <c:pt idx="16113">
                  <c:v>11.648365035864048</c:v>
                </c:pt>
                <c:pt idx="16114">
                  <c:v>11.648373769145127</c:v>
                </c:pt>
                <c:pt idx="16115">
                  <c:v>11.648382502350231</c:v>
                </c:pt>
                <c:pt idx="16116">
                  <c:v>11.648391235478918</c:v>
                </c:pt>
                <c:pt idx="16117">
                  <c:v>11.648399968531249</c:v>
                </c:pt>
                <c:pt idx="16118">
                  <c:v>11.648408701507448</c:v>
                </c:pt>
                <c:pt idx="16119">
                  <c:v>11.648417434407385</c:v>
                </c:pt>
                <c:pt idx="16120">
                  <c:v>11.648426167230998</c:v>
                </c:pt>
                <c:pt idx="16121">
                  <c:v>11.648434899978406</c:v>
                </c:pt>
                <c:pt idx="16122">
                  <c:v>11.648443632649485</c:v>
                </c:pt>
                <c:pt idx="16123">
                  <c:v>11.648452365244331</c:v>
                </c:pt>
                <c:pt idx="16124">
                  <c:v>11.648461097762921</c:v>
                </c:pt>
                <c:pt idx="16125">
                  <c:v>11.648469830205254</c:v>
                </c:pt>
                <c:pt idx="16126">
                  <c:v>11.648478562571237</c:v>
                </c:pt>
                <c:pt idx="16127">
                  <c:v>11.648487294861157</c:v>
                </c:pt>
                <c:pt idx="16128">
                  <c:v>11.64849602707473</c:v>
                </c:pt>
                <c:pt idx="16129">
                  <c:v>11.648504759212051</c:v>
                </c:pt>
                <c:pt idx="16130">
                  <c:v>11.648513491272997</c:v>
                </c:pt>
                <c:pt idx="16131">
                  <c:v>11.648522223257947</c:v>
                </c:pt>
                <c:pt idx="16132">
                  <c:v>11.648530955166525</c:v>
                </c:pt>
                <c:pt idx="16133">
                  <c:v>11.648539686998848</c:v>
                </c:pt>
                <c:pt idx="16134">
                  <c:v>11.648548418754944</c:v>
                </c:pt>
                <c:pt idx="16135">
                  <c:v>11.648557150434748</c:v>
                </c:pt>
                <c:pt idx="16136">
                  <c:v>11.648565882038348</c:v>
                </c:pt>
                <c:pt idx="16137">
                  <c:v>11.648574613565753</c:v>
                </c:pt>
                <c:pt idx="16138">
                  <c:v>11.648583345016798</c:v>
                </c:pt>
                <c:pt idx="16139">
                  <c:v>11.648592076391761</c:v>
                </c:pt>
                <c:pt idx="16140">
                  <c:v>11.648600807690411</c:v>
                </c:pt>
                <c:pt idx="16141">
                  <c:v>11.648609538912821</c:v>
                </c:pt>
                <c:pt idx="16142">
                  <c:v>11.648618270058998</c:v>
                </c:pt>
                <c:pt idx="16143">
                  <c:v>11.648627001128958</c:v>
                </c:pt>
                <c:pt idx="16144">
                  <c:v>11.648635732122671</c:v>
                </c:pt>
                <c:pt idx="16145">
                  <c:v>11.648644463040148</c:v>
                </c:pt>
                <c:pt idx="16146">
                  <c:v>11.648653193881398</c:v>
                </c:pt>
                <c:pt idx="16147">
                  <c:v>11.648661924646367</c:v>
                </c:pt>
                <c:pt idx="16148">
                  <c:v>11.648670655335263</c:v>
                </c:pt>
                <c:pt idx="16149">
                  <c:v>11.648679385947798</c:v>
                </c:pt>
                <c:pt idx="16150">
                  <c:v>11.648688116484209</c:v>
                </c:pt>
                <c:pt idx="16151">
                  <c:v>11.64869684694435</c:v>
                </c:pt>
                <c:pt idx="16152">
                  <c:v>11.64870557732827</c:v>
                </c:pt>
                <c:pt idx="16153">
                  <c:v>11.648714307635965</c:v>
                </c:pt>
                <c:pt idx="16154">
                  <c:v>11.648723037867448</c:v>
                </c:pt>
                <c:pt idx="16155">
                  <c:v>11.648731768022698</c:v>
                </c:pt>
                <c:pt idx="16156">
                  <c:v>11.648740498101763</c:v>
                </c:pt>
                <c:pt idx="16157">
                  <c:v>11.648749228104602</c:v>
                </c:pt>
                <c:pt idx="16158">
                  <c:v>11.648757958031219</c:v>
                </c:pt>
                <c:pt idx="16159">
                  <c:v>11.648766687881642</c:v>
                </c:pt>
                <c:pt idx="16160">
                  <c:v>11.648775417655738</c:v>
                </c:pt>
                <c:pt idx="16161">
                  <c:v>11.648784147353798</c:v>
                </c:pt>
                <c:pt idx="16162">
                  <c:v>11.648792876975632</c:v>
                </c:pt>
                <c:pt idx="16163">
                  <c:v>11.648801606521213</c:v>
                </c:pt>
                <c:pt idx="16164">
                  <c:v>11.648810335990481</c:v>
                </c:pt>
                <c:pt idx="16165">
                  <c:v>11.648819065383748</c:v>
                </c:pt>
                <c:pt idx="16166">
                  <c:v>11.648827794700649</c:v>
                </c:pt>
                <c:pt idx="16167">
                  <c:v>11.648836523941519</c:v>
                </c:pt>
                <c:pt idx="16168">
                  <c:v>11.648845253106094</c:v>
                </c:pt>
                <c:pt idx="16169">
                  <c:v>11.648853982194321</c:v>
                </c:pt>
                <c:pt idx="16170">
                  <c:v>11.648862711206649</c:v>
                </c:pt>
                <c:pt idx="16171">
                  <c:v>11.648871440142441</c:v>
                </c:pt>
                <c:pt idx="16172">
                  <c:v>11.648880169002418</c:v>
                </c:pt>
                <c:pt idx="16173">
                  <c:v>11.648888897786033</c:v>
                </c:pt>
                <c:pt idx="16174">
                  <c:v>11.648897626493358</c:v>
                </c:pt>
                <c:pt idx="16175">
                  <c:v>11.648906355124662</c:v>
                </c:pt>
                <c:pt idx="16176">
                  <c:v>11.648915083679585</c:v>
                </c:pt>
                <c:pt idx="16177">
                  <c:v>11.648923812158433</c:v>
                </c:pt>
                <c:pt idx="16178">
                  <c:v>11.648932540561198</c:v>
                </c:pt>
                <c:pt idx="16179">
                  <c:v>11.648941268887668</c:v>
                </c:pt>
                <c:pt idx="16180">
                  <c:v>11.648949997137963</c:v>
                </c:pt>
                <c:pt idx="16181">
                  <c:v>11.648958725311912</c:v>
                </c:pt>
                <c:pt idx="16182">
                  <c:v>11.648967453409998</c:v>
                </c:pt>
                <c:pt idx="16183">
                  <c:v>11.648976181431598</c:v>
                </c:pt>
                <c:pt idx="16184">
                  <c:v>11.648984909377321</c:v>
                </c:pt>
                <c:pt idx="16185">
                  <c:v>11.648993637246718</c:v>
                </c:pt>
                <c:pt idx="16186">
                  <c:v>11.649002365039944</c:v>
                </c:pt>
                <c:pt idx="16187">
                  <c:v>11.649011092756988</c:v>
                </c:pt>
                <c:pt idx="16188">
                  <c:v>11.649019820397863</c:v>
                </c:pt>
                <c:pt idx="16189">
                  <c:v>11.649028547962548</c:v>
                </c:pt>
                <c:pt idx="16190">
                  <c:v>11.649037275451104</c:v>
                </c:pt>
                <c:pt idx="16191">
                  <c:v>11.64904600286347</c:v>
                </c:pt>
                <c:pt idx="16192">
                  <c:v>11.649054730199667</c:v>
                </c:pt>
                <c:pt idx="16193">
                  <c:v>11.649063457459699</c:v>
                </c:pt>
                <c:pt idx="16194">
                  <c:v>11.649072184643476</c:v>
                </c:pt>
                <c:pt idx="16195">
                  <c:v>11.649080911751275</c:v>
                </c:pt>
                <c:pt idx="16196">
                  <c:v>11.64908963878282</c:v>
                </c:pt>
                <c:pt idx="16197">
                  <c:v>11.649098365738203</c:v>
                </c:pt>
                <c:pt idx="16198">
                  <c:v>11.649107092617419</c:v>
                </c:pt>
                <c:pt idx="16199">
                  <c:v>11.649115819420494</c:v>
                </c:pt>
                <c:pt idx="16200">
                  <c:v>11.649124546147403</c:v>
                </c:pt>
                <c:pt idx="16201">
                  <c:v>11.64913327279816</c:v>
                </c:pt>
                <c:pt idx="16202">
                  <c:v>11.649141999372761</c:v>
                </c:pt>
                <c:pt idx="16203">
                  <c:v>11.649150725871108</c:v>
                </c:pt>
                <c:pt idx="16204">
                  <c:v>11.649159452293498</c:v>
                </c:pt>
                <c:pt idx="16205">
                  <c:v>11.649168178639648</c:v>
                </c:pt>
                <c:pt idx="16206">
                  <c:v>11.649176904909655</c:v>
                </c:pt>
                <c:pt idx="16207">
                  <c:v>11.649185631103508</c:v>
                </c:pt>
                <c:pt idx="16208">
                  <c:v>11.649194357221226</c:v>
                </c:pt>
                <c:pt idx="16209">
                  <c:v>11.649203083262748</c:v>
                </c:pt>
                <c:pt idx="16210">
                  <c:v>11.649211809228195</c:v>
                </c:pt>
                <c:pt idx="16211">
                  <c:v>11.649220535117468</c:v>
                </c:pt>
                <c:pt idx="16212">
                  <c:v>11.649229260930495</c:v>
                </c:pt>
                <c:pt idx="16213">
                  <c:v>11.649237986667607</c:v>
                </c:pt>
                <c:pt idx="16214">
                  <c:v>11.649246712328466</c:v>
                </c:pt>
                <c:pt idx="16215">
                  <c:v>11.649255437913148</c:v>
                </c:pt>
                <c:pt idx="16216">
                  <c:v>11.649264163421748</c:v>
                </c:pt>
                <c:pt idx="16217">
                  <c:v>11.649272888854233</c:v>
                </c:pt>
                <c:pt idx="16218">
                  <c:v>11.649281614210548</c:v>
                </c:pt>
                <c:pt idx="16219">
                  <c:v>11.649290339490745</c:v>
                </c:pt>
                <c:pt idx="16220">
                  <c:v>11.649299064694798</c:v>
                </c:pt>
                <c:pt idx="16221">
                  <c:v>11.649307789822718</c:v>
                </c:pt>
                <c:pt idx="16222">
                  <c:v>11.649316514874544</c:v>
                </c:pt>
                <c:pt idx="16223">
                  <c:v>11.649325239850223</c:v>
                </c:pt>
                <c:pt idx="16224">
                  <c:v>11.649333964749768</c:v>
                </c:pt>
                <c:pt idx="16225">
                  <c:v>11.649342689573208</c:v>
                </c:pt>
                <c:pt idx="16226">
                  <c:v>11.649351414320448</c:v>
                </c:pt>
                <c:pt idx="16227">
                  <c:v>11.649360138991698</c:v>
                </c:pt>
                <c:pt idx="16228">
                  <c:v>11.649368863586748</c:v>
                </c:pt>
                <c:pt idx="16229">
                  <c:v>11.649377588105718</c:v>
                </c:pt>
                <c:pt idx="16230">
                  <c:v>11.649386312548566</c:v>
                </c:pt>
                <c:pt idx="16231">
                  <c:v>11.649395036915283</c:v>
                </c:pt>
                <c:pt idx="16232">
                  <c:v>11.649403761205891</c:v>
                </c:pt>
                <c:pt idx="16233">
                  <c:v>11.649412485420383</c:v>
                </c:pt>
                <c:pt idx="16234">
                  <c:v>11.649421209558765</c:v>
                </c:pt>
                <c:pt idx="16235">
                  <c:v>11.64942993362105</c:v>
                </c:pt>
                <c:pt idx="16236">
                  <c:v>11.649438657607309</c:v>
                </c:pt>
                <c:pt idx="16237">
                  <c:v>11.649447381517259</c:v>
                </c:pt>
                <c:pt idx="16238">
                  <c:v>11.649456105351209</c:v>
                </c:pt>
                <c:pt idx="16239">
                  <c:v>11.649464829109126</c:v>
                </c:pt>
                <c:pt idx="16240">
                  <c:v>11.649473552790798</c:v>
                </c:pt>
                <c:pt idx="16241">
                  <c:v>11.649482276396474</c:v>
                </c:pt>
                <c:pt idx="16242">
                  <c:v>11.649490999926067</c:v>
                </c:pt>
                <c:pt idx="16243">
                  <c:v>11.649499723379419</c:v>
                </c:pt>
                <c:pt idx="16244">
                  <c:v>11.649508446756748</c:v>
                </c:pt>
                <c:pt idx="16245">
                  <c:v>11.649517170058008</c:v>
                </c:pt>
                <c:pt idx="16246">
                  <c:v>11.64952589328316</c:v>
                </c:pt>
                <c:pt idx="16247">
                  <c:v>11.649534616432314</c:v>
                </c:pt>
                <c:pt idx="16248">
                  <c:v>11.649543339505184</c:v>
                </c:pt>
                <c:pt idx="16249">
                  <c:v>11.649552062502053</c:v>
                </c:pt>
                <c:pt idx="16250">
                  <c:v>11.649560785422818</c:v>
                </c:pt>
                <c:pt idx="16251">
                  <c:v>11.649569508267534</c:v>
                </c:pt>
                <c:pt idx="16252">
                  <c:v>11.649578231036138</c:v>
                </c:pt>
                <c:pt idx="16253">
                  <c:v>11.649586953728777</c:v>
                </c:pt>
                <c:pt idx="16254">
                  <c:v>11.649595676345102</c:v>
                </c:pt>
                <c:pt idx="16255">
                  <c:v>11.649604398885456</c:v>
                </c:pt>
                <c:pt idx="16256">
                  <c:v>11.649613121349718</c:v>
                </c:pt>
                <c:pt idx="16257">
                  <c:v>11.649621843737908</c:v>
                </c:pt>
                <c:pt idx="16258">
                  <c:v>11.649630566050019</c:v>
                </c:pt>
                <c:pt idx="16259">
                  <c:v>11.649639288286076</c:v>
                </c:pt>
                <c:pt idx="16260">
                  <c:v>11.649648010446006</c:v>
                </c:pt>
                <c:pt idx="16261">
                  <c:v>11.649656732529886</c:v>
                </c:pt>
                <c:pt idx="16262">
                  <c:v>11.649665454537693</c:v>
                </c:pt>
                <c:pt idx="16263">
                  <c:v>11.649674176469427</c:v>
                </c:pt>
                <c:pt idx="16264">
                  <c:v>11.649682898325176</c:v>
                </c:pt>
                <c:pt idx="16265">
                  <c:v>11.649691620104681</c:v>
                </c:pt>
                <c:pt idx="16266">
                  <c:v>11.649700341808204</c:v>
                </c:pt>
                <c:pt idx="16267">
                  <c:v>11.64970906343566</c:v>
                </c:pt>
                <c:pt idx="16268">
                  <c:v>11.649717784987049</c:v>
                </c:pt>
                <c:pt idx="16269">
                  <c:v>11.649726506462374</c:v>
                </c:pt>
                <c:pt idx="16270">
                  <c:v>11.649735227861656</c:v>
                </c:pt>
                <c:pt idx="16271">
                  <c:v>11.649743949184835</c:v>
                </c:pt>
                <c:pt idx="16272">
                  <c:v>11.649752670431971</c:v>
                </c:pt>
                <c:pt idx="16273">
                  <c:v>11.649761391603048</c:v>
                </c:pt>
                <c:pt idx="16274">
                  <c:v>11.649770112698068</c:v>
                </c:pt>
                <c:pt idx="16275">
                  <c:v>11.649778833717033</c:v>
                </c:pt>
                <c:pt idx="16276">
                  <c:v>11.649787554660024</c:v>
                </c:pt>
                <c:pt idx="16277">
                  <c:v>11.649796275526874</c:v>
                </c:pt>
                <c:pt idx="16278">
                  <c:v>11.6498049963176</c:v>
                </c:pt>
                <c:pt idx="16279">
                  <c:v>11.649813717032348</c:v>
                </c:pt>
                <c:pt idx="16280">
                  <c:v>11.649822437671048</c:v>
                </c:pt>
                <c:pt idx="16281">
                  <c:v>11.649831158233701</c:v>
                </c:pt>
                <c:pt idx="16282">
                  <c:v>11.649839878720394</c:v>
                </c:pt>
                <c:pt idx="16283">
                  <c:v>11.649848599130861</c:v>
                </c:pt>
                <c:pt idx="16284">
                  <c:v>11.649857319465372</c:v>
                </c:pt>
                <c:pt idx="16285">
                  <c:v>11.64986603972385</c:v>
                </c:pt>
                <c:pt idx="16286">
                  <c:v>11.64987475990627</c:v>
                </c:pt>
                <c:pt idx="16287">
                  <c:v>11.64988348001255</c:v>
                </c:pt>
                <c:pt idx="16288">
                  <c:v>11.649892200043</c:v>
                </c:pt>
                <c:pt idx="16289">
                  <c:v>11.649900919997306</c:v>
                </c:pt>
                <c:pt idx="16290">
                  <c:v>11.649909639875569</c:v>
                </c:pt>
                <c:pt idx="16291">
                  <c:v>11.649918359677811</c:v>
                </c:pt>
                <c:pt idx="16292">
                  <c:v>11.649927079404012</c:v>
                </c:pt>
                <c:pt idx="16293">
                  <c:v>11.649935799054168</c:v>
                </c:pt>
                <c:pt idx="16294">
                  <c:v>11.649944518628427</c:v>
                </c:pt>
                <c:pt idx="16295">
                  <c:v>11.649953238126422</c:v>
                </c:pt>
                <c:pt idx="16296">
                  <c:v>11.649961957548499</c:v>
                </c:pt>
                <c:pt idx="16297">
                  <c:v>11.649970676894498</c:v>
                </c:pt>
                <c:pt idx="16298">
                  <c:v>11.649979396164568</c:v>
                </c:pt>
                <c:pt idx="16299">
                  <c:v>11.649988115358568</c:v>
                </c:pt>
                <c:pt idx="16300">
                  <c:v>11.649996834476546</c:v>
                </c:pt>
                <c:pt idx="16301">
                  <c:v>11.650005553518502</c:v>
                </c:pt>
                <c:pt idx="16302">
                  <c:v>11.650014272484476</c:v>
                </c:pt>
                <c:pt idx="16303">
                  <c:v>11.650022991374335</c:v>
                </c:pt>
                <c:pt idx="16304">
                  <c:v>11.650031710188276</c:v>
                </c:pt>
                <c:pt idx="16305">
                  <c:v>11.650040428926104</c:v>
                </c:pt>
                <c:pt idx="16306">
                  <c:v>11.650049147588026</c:v>
                </c:pt>
                <c:pt idx="16307">
                  <c:v>11.650057866173809</c:v>
                </c:pt>
                <c:pt idx="16308">
                  <c:v>11.650066584683676</c:v>
                </c:pt>
                <c:pt idx="16309">
                  <c:v>11.650075303117463</c:v>
                </c:pt>
                <c:pt idx="16310">
                  <c:v>11.650084021475276</c:v>
                </c:pt>
                <c:pt idx="16311">
                  <c:v>11.650092739757074</c:v>
                </c:pt>
                <c:pt idx="16312">
                  <c:v>11.650101457962867</c:v>
                </c:pt>
                <c:pt idx="16313">
                  <c:v>11.650110176092653</c:v>
                </c:pt>
                <c:pt idx="16314">
                  <c:v>11.650118894146436</c:v>
                </c:pt>
                <c:pt idx="16315">
                  <c:v>11.650127612124226</c:v>
                </c:pt>
                <c:pt idx="16316">
                  <c:v>11.650136330026118</c:v>
                </c:pt>
                <c:pt idx="16317">
                  <c:v>11.650145047851764</c:v>
                </c:pt>
                <c:pt idx="16318">
                  <c:v>11.650153765601518</c:v>
                </c:pt>
                <c:pt idx="16319">
                  <c:v>11.650162483275313</c:v>
                </c:pt>
                <c:pt idx="16320">
                  <c:v>11.650171200873093</c:v>
                </c:pt>
                <c:pt idx="16321">
                  <c:v>11.650179918394873</c:v>
                </c:pt>
                <c:pt idx="16322">
                  <c:v>11.650188635840674</c:v>
                </c:pt>
                <c:pt idx="16323">
                  <c:v>11.650197353210459</c:v>
                </c:pt>
                <c:pt idx="16324">
                  <c:v>11.650206070504357</c:v>
                </c:pt>
                <c:pt idx="16325">
                  <c:v>11.650214787722073</c:v>
                </c:pt>
                <c:pt idx="16326">
                  <c:v>11.650223504863899</c:v>
                </c:pt>
                <c:pt idx="16327">
                  <c:v>11.650232221929826</c:v>
                </c:pt>
                <c:pt idx="16328">
                  <c:v>11.650240938919584</c:v>
                </c:pt>
                <c:pt idx="16329">
                  <c:v>11.65024965583345</c:v>
                </c:pt>
                <c:pt idx="16330">
                  <c:v>11.650258372671328</c:v>
                </c:pt>
                <c:pt idx="16331">
                  <c:v>11.650267089433225</c:v>
                </c:pt>
                <c:pt idx="16332">
                  <c:v>11.65027580611914</c:v>
                </c:pt>
                <c:pt idx="16333">
                  <c:v>11.650284522729171</c:v>
                </c:pt>
                <c:pt idx="16334">
                  <c:v>11.650293239263076</c:v>
                </c:pt>
                <c:pt idx="16335">
                  <c:v>11.650301955721014</c:v>
                </c:pt>
                <c:pt idx="16336">
                  <c:v>11.65031067210302</c:v>
                </c:pt>
                <c:pt idx="16337">
                  <c:v>11.65031938840905</c:v>
                </c:pt>
                <c:pt idx="16338">
                  <c:v>11.650328104639048</c:v>
                </c:pt>
                <c:pt idx="16339">
                  <c:v>11.650336820793189</c:v>
                </c:pt>
                <c:pt idx="16340">
                  <c:v>11.650345536871304</c:v>
                </c:pt>
                <c:pt idx="16341">
                  <c:v>11.65035425287345</c:v>
                </c:pt>
                <c:pt idx="16342">
                  <c:v>11.650362968799623</c:v>
                </c:pt>
                <c:pt idx="16343">
                  <c:v>11.650371684649818</c:v>
                </c:pt>
                <c:pt idx="16344">
                  <c:v>11.650380400424075</c:v>
                </c:pt>
                <c:pt idx="16345">
                  <c:v>11.650389116122374</c:v>
                </c:pt>
                <c:pt idx="16346">
                  <c:v>11.650397831744726</c:v>
                </c:pt>
                <c:pt idx="16347">
                  <c:v>11.650406547291123</c:v>
                </c:pt>
                <c:pt idx="16348">
                  <c:v>11.650415262761426</c:v>
                </c:pt>
                <c:pt idx="16349">
                  <c:v>11.650423978155862</c:v>
                </c:pt>
                <c:pt idx="16350">
                  <c:v>11.650432693474437</c:v>
                </c:pt>
                <c:pt idx="16351">
                  <c:v>11.650441408716866</c:v>
                </c:pt>
                <c:pt idx="16352">
                  <c:v>11.650450123883434</c:v>
                </c:pt>
                <c:pt idx="16353">
                  <c:v>11.650458838974076</c:v>
                </c:pt>
                <c:pt idx="16354">
                  <c:v>11.650467553988834</c:v>
                </c:pt>
                <c:pt idx="16355">
                  <c:v>11.650476268927527</c:v>
                </c:pt>
                <c:pt idx="16356">
                  <c:v>11.650484983790189</c:v>
                </c:pt>
                <c:pt idx="16357">
                  <c:v>11.650493698577026</c:v>
                </c:pt>
                <c:pt idx="16358">
                  <c:v>11.650502413287876</c:v>
                </c:pt>
                <c:pt idx="16359">
                  <c:v>11.650511127922792</c:v>
                </c:pt>
                <c:pt idx="16360">
                  <c:v>11.650519842481772</c:v>
                </c:pt>
                <c:pt idx="16361">
                  <c:v>11.650528556964804</c:v>
                </c:pt>
                <c:pt idx="16362">
                  <c:v>11.650537271372015</c:v>
                </c:pt>
                <c:pt idx="16363">
                  <c:v>11.650545985703054</c:v>
                </c:pt>
                <c:pt idx="16364">
                  <c:v>11.650554699958386</c:v>
                </c:pt>
                <c:pt idx="16365">
                  <c:v>11.650563414137544</c:v>
                </c:pt>
                <c:pt idx="16366">
                  <c:v>11.650572128240883</c:v>
                </c:pt>
                <c:pt idx="16367">
                  <c:v>11.650580842268418</c:v>
                </c:pt>
                <c:pt idx="16368">
                  <c:v>11.650589556219888</c:v>
                </c:pt>
                <c:pt idx="16369">
                  <c:v>11.650598270095324</c:v>
                </c:pt>
                <c:pt idx="16370">
                  <c:v>11.650606983894924</c:v>
                </c:pt>
                <c:pt idx="16371">
                  <c:v>11.650615697618589</c:v>
                </c:pt>
                <c:pt idx="16372">
                  <c:v>11.650624411266374</c:v>
                </c:pt>
                <c:pt idx="16373">
                  <c:v>11.650633124838164</c:v>
                </c:pt>
                <c:pt idx="16374">
                  <c:v>11.650641838334074</c:v>
                </c:pt>
                <c:pt idx="16375">
                  <c:v>11.650650551754056</c:v>
                </c:pt>
                <c:pt idx="16376">
                  <c:v>11.650659265098104</c:v>
                </c:pt>
                <c:pt idx="16377">
                  <c:v>11.650667978366327</c:v>
                </c:pt>
                <c:pt idx="16378">
                  <c:v>11.650676691558424</c:v>
                </c:pt>
                <c:pt idx="16379">
                  <c:v>11.650685404674714</c:v>
                </c:pt>
                <c:pt idx="16380">
                  <c:v>11.650694117715124</c:v>
                </c:pt>
                <c:pt idx="16381">
                  <c:v>11.650702830679554</c:v>
                </c:pt>
                <c:pt idx="16382">
                  <c:v>11.650711543568082</c:v>
                </c:pt>
                <c:pt idx="16383">
                  <c:v>11.650720256380724</c:v>
                </c:pt>
                <c:pt idx="16384">
                  <c:v>11.650728969117418</c:v>
                </c:pt>
                <c:pt idx="16385">
                  <c:v>11.650737681778226</c:v>
                </c:pt>
                <c:pt idx="16386">
                  <c:v>11.650746394363219</c:v>
                </c:pt>
                <c:pt idx="16387">
                  <c:v>11.650755106872101</c:v>
                </c:pt>
                <c:pt idx="16388">
                  <c:v>11.650763819305295</c:v>
                </c:pt>
                <c:pt idx="16389">
                  <c:v>11.650772531662374</c:v>
                </c:pt>
                <c:pt idx="16390">
                  <c:v>11.650781243943626</c:v>
                </c:pt>
                <c:pt idx="16391">
                  <c:v>11.650789956149124</c:v>
                </c:pt>
                <c:pt idx="16392">
                  <c:v>11.650798668278449</c:v>
                </c:pt>
                <c:pt idx="16393">
                  <c:v>11.65080738033201</c:v>
                </c:pt>
                <c:pt idx="16394">
                  <c:v>11.650816092309768</c:v>
                </c:pt>
                <c:pt idx="16395">
                  <c:v>11.650824804211437</c:v>
                </c:pt>
                <c:pt idx="16396">
                  <c:v>11.650833516037405</c:v>
                </c:pt>
                <c:pt idx="16397">
                  <c:v>11.650842227787404</c:v>
                </c:pt>
                <c:pt idx="16398">
                  <c:v>11.650850939461376</c:v>
                </c:pt>
                <c:pt idx="16399">
                  <c:v>11.650859651059546</c:v>
                </c:pt>
                <c:pt idx="16400">
                  <c:v>11.650868362581818</c:v>
                </c:pt>
                <c:pt idx="16401">
                  <c:v>11.650877074028276</c:v>
                </c:pt>
                <c:pt idx="16402">
                  <c:v>11.650885785398758</c:v>
                </c:pt>
                <c:pt idx="16403">
                  <c:v>11.6508944966934</c:v>
                </c:pt>
                <c:pt idx="16404">
                  <c:v>11.650903207912132</c:v>
                </c:pt>
                <c:pt idx="16405">
                  <c:v>11.650911919054989</c:v>
                </c:pt>
                <c:pt idx="16406">
                  <c:v>11.650920630121966</c:v>
                </c:pt>
                <c:pt idx="16407">
                  <c:v>11.650929341113049</c:v>
                </c:pt>
                <c:pt idx="16408">
                  <c:v>11.650938052028359</c:v>
                </c:pt>
                <c:pt idx="16409">
                  <c:v>11.650946762867624</c:v>
                </c:pt>
                <c:pt idx="16410">
                  <c:v>11.650955473631058</c:v>
                </c:pt>
                <c:pt idx="16411">
                  <c:v>11.650964184318637</c:v>
                </c:pt>
                <c:pt idx="16412">
                  <c:v>11.650972894930339</c:v>
                </c:pt>
                <c:pt idx="16413">
                  <c:v>11.650981605466169</c:v>
                </c:pt>
                <c:pt idx="16414">
                  <c:v>11.650990315926126</c:v>
                </c:pt>
                <c:pt idx="16415">
                  <c:v>11.65099902631022</c:v>
                </c:pt>
                <c:pt idx="16416">
                  <c:v>11.651007736618423</c:v>
                </c:pt>
                <c:pt idx="16417">
                  <c:v>11.651016446850768</c:v>
                </c:pt>
                <c:pt idx="16418">
                  <c:v>11.65102515700725</c:v>
                </c:pt>
                <c:pt idx="16419">
                  <c:v>11.651033867087857</c:v>
                </c:pt>
                <c:pt idx="16420">
                  <c:v>11.651042577092626</c:v>
                </c:pt>
                <c:pt idx="16421">
                  <c:v>11.651051287021488</c:v>
                </c:pt>
                <c:pt idx="16422">
                  <c:v>11.65105999687451</c:v>
                </c:pt>
                <c:pt idx="16423">
                  <c:v>11.651068706651648</c:v>
                </c:pt>
                <c:pt idx="16424">
                  <c:v>11.651077416352971</c:v>
                </c:pt>
                <c:pt idx="16425">
                  <c:v>11.651086125978416</c:v>
                </c:pt>
                <c:pt idx="16426">
                  <c:v>11.651094835528125</c:v>
                </c:pt>
                <c:pt idx="16427">
                  <c:v>11.65110354500173</c:v>
                </c:pt>
                <c:pt idx="16428">
                  <c:v>11.651112254399624</c:v>
                </c:pt>
                <c:pt idx="16429">
                  <c:v>11.651120963721628</c:v>
                </c:pt>
                <c:pt idx="16430">
                  <c:v>11.6511296729678</c:v>
                </c:pt>
                <c:pt idx="16431">
                  <c:v>11.651138382138118</c:v>
                </c:pt>
                <c:pt idx="16432">
                  <c:v>11.651147091232591</c:v>
                </c:pt>
                <c:pt idx="16433">
                  <c:v>11.651155800251216</c:v>
                </c:pt>
                <c:pt idx="16434">
                  <c:v>11.651164509194</c:v>
                </c:pt>
                <c:pt idx="16435">
                  <c:v>11.651173218060929</c:v>
                </c:pt>
                <c:pt idx="16436">
                  <c:v>11.651181926852017</c:v>
                </c:pt>
                <c:pt idx="16437">
                  <c:v>11.651190635567326</c:v>
                </c:pt>
                <c:pt idx="16438">
                  <c:v>11.65119934420667</c:v>
                </c:pt>
                <c:pt idx="16439">
                  <c:v>11.651208052770235</c:v>
                </c:pt>
                <c:pt idx="16440">
                  <c:v>11.651216761257963</c:v>
                </c:pt>
                <c:pt idx="16441">
                  <c:v>11.651225469669848</c:v>
                </c:pt>
                <c:pt idx="16442">
                  <c:v>11.651234178006005</c:v>
                </c:pt>
                <c:pt idx="16443">
                  <c:v>11.651242886266129</c:v>
                </c:pt>
                <c:pt idx="16444">
                  <c:v>11.651251594450498</c:v>
                </c:pt>
                <c:pt idx="16445">
                  <c:v>11.651260302559068</c:v>
                </c:pt>
                <c:pt idx="16446">
                  <c:v>11.651269010591795</c:v>
                </c:pt>
                <c:pt idx="16447">
                  <c:v>11.651277718548696</c:v>
                </c:pt>
                <c:pt idx="16448">
                  <c:v>11.65128642642977</c:v>
                </c:pt>
                <c:pt idx="16449">
                  <c:v>11.651295134235001</c:v>
                </c:pt>
                <c:pt idx="16450">
                  <c:v>11.651303841964417</c:v>
                </c:pt>
                <c:pt idx="16451">
                  <c:v>11.651312549618009</c:v>
                </c:pt>
                <c:pt idx="16452">
                  <c:v>11.651321257195768</c:v>
                </c:pt>
                <c:pt idx="16453">
                  <c:v>11.651329964697718</c:v>
                </c:pt>
                <c:pt idx="16454">
                  <c:v>11.651338672123853</c:v>
                </c:pt>
                <c:pt idx="16455">
                  <c:v>11.651347379474165</c:v>
                </c:pt>
                <c:pt idx="16456">
                  <c:v>11.65135608674867</c:v>
                </c:pt>
                <c:pt idx="16457">
                  <c:v>11.651364793947334</c:v>
                </c:pt>
                <c:pt idx="16458">
                  <c:v>11.651373501070083</c:v>
                </c:pt>
                <c:pt idx="16459">
                  <c:v>11.651382208117274</c:v>
                </c:pt>
                <c:pt idx="16460">
                  <c:v>11.651390915088482</c:v>
                </c:pt>
                <c:pt idx="16461">
                  <c:v>11.651399621983909</c:v>
                </c:pt>
                <c:pt idx="16462">
                  <c:v>11.651408328803523</c:v>
                </c:pt>
                <c:pt idx="16463">
                  <c:v>11.651417035547436</c:v>
                </c:pt>
                <c:pt idx="16464">
                  <c:v>11.651425742215331</c:v>
                </c:pt>
                <c:pt idx="16465">
                  <c:v>11.651434448807574</c:v>
                </c:pt>
                <c:pt idx="16466">
                  <c:v>11.651443155323976</c:v>
                </c:pt>
                <c:pt idx="16467">
                  <c:v>11.651451861764512</c:v>
                </c:pt>
                <c:pt idx="16468">
                  <c:v>11.651460568129391</c:v>
                </c:pt>
                <c:pt idx="16469">
                  <c:v>11.651469274418384</c:v>
                </c:pt>
                <c:pt idx="16470">
                  <c:v>11.651477980631448</c:v>
                </c:pt>
                <c:pt idx="16471">
                  <c:v>11.651486686768992</c:v>
                </c:pt>
                <c:pt idx="16472">
                  <c:v>11.651495392830464</c:v>
                </c:pt>
                <c:pt idx="16473">
                  <c:v>11.651504098816364</c:v>
                </c:pt>
                <c:pt idx="16474">
                  <c:v>11.651512804726368</c:v>
                </c:pt>
                <c:pt idx="16475">
                  <c:v>11.651521510560487</c:v>
                </c:pt>
                <c:pt idx="16476">
                  <c:v>11.651530216319053</c:v>
                </c:pt>
                <c:pt idx="16477">
                  <c:v>11.651538922001544</c:v>
                </c:pt>
                <c:pt idx="16478">
                  <c:v>11.651547627608426</c:v>
                </c:pt>
                <c:pt idx="16479">
                  <c:v>11.651556333139474</c:v>
                </c:pt>
                <c:pt idx="16480">
                  <c:v>11.651565038594724</c:v>
                </c:pt>
                <c:pt idx="16481">
                  <c:v>11.651573743974213</c:v>
                </c:pt>
                <c:pt idx="16482">
                  <c:v>11.651582449277926</c:v>
                </c:pt>
                <c:pt idx="16483">
                  <c:v>11.651591154505844</c:v>
                </c:pt>
                <c:pt idx="16484">
                  <c:v>11.651599859658107</c:v>
                </c:pt>
                <c:pt idx="16485">
                  <c:v>11.651608564734353</c:v>
                </c:pt>
                <c:pt idx="16486">
                  <c:v>11.651617269734952</c:v>
                </c:pt>
                <c:pt idx="16487">
                  <c:v>11.651625974659753</c:v>
                </c:pt>
                <c:pt idx="16488">
                  <c:v>11.651634679508913</c:v>
                </c:pt>
                <c:pt idx="16489">
                  <c:v>11.651643384282051</c:v>
                </c:pt>
                <c:pt idx="16490">
                  <c:v>11.651652088979542</c:v>
                </c:pt>
                <c:pt idx="16491">
                  <c:v>11.651660793601264</c:v>
                </c:pt>
                <c:pt idx="16492">
                  <c:v>11.651669498147276</c:v>
                </c:pt>
                <c:pt idx="16493">
                  <c:v>11.65167820261739</c:v>
                </c:pt>
                <c:pt idx="16494">
                  <c:v>11.651686907011804</c:v>
                </c:pt>
                <c:pt idx="16495">
                  <c:v>11.651695611330451</c:v>
                </c:pt>
                <c:pt idx="16496">
                  <c:v>11.651704315573356</c:v>
                </c:pt>
                <c:pt idx="16497">
                  <c:v>11.651713019740455</c:v>
                </c:pt>
                <c:pt idx="16498">
                  <c:v>11.651721723831697</c:v>
                </c:pt>
                <c:pt idx="16499">
                  <c:v>11.65173042784742</c:v>
                </c:pt>
                <c:pt idx="16500">
                  <c:v>11.651739131787354</c:v>
                </c:pt>
                <c:pt idx="16501">
                  <c:v>11.651747835651356</c:v>
                </c:pt>
                <c:pt idx="16502">
                  <c:v>11.651756539439774</c:v>
                </c:pt>
                <c:pt idx="16503">
                  <c:v>11.651765243152221</c:v>
                </c:pt>
                <c:pt idx="16504">
                  <c:v>11.651773946789037</c:v>
                </c:pt>
                <c:pt idx="16505">
                  <c:v>11.6517826503501</c:v>
                </c:pt>
                <c:pt idx="16506">
                  <c:v>11.65179135383541</c:v>
                </c:pt>
                <c:pt idx="16507">
                  <c:v>11.651800057244976</c:v>
                </c:pt>
                <c:pt idx="16508">
                  <c:v>11.651808760578698</c:v>
                </c:pt>
                <c:pt idx="16509">
                  <c:v>11.651817463836798</c:v>
                </c:pt>
                <c:pt idx="16510">
                  <c:v>11.651826167019165</c:v>
                </c:pt>
                <c:pt idx="16511">
                  <c:v>11.651834870125834</c:v>
                </c:pt>
                <c:pt idx="16512">
                  <c:v>11.651843573156571</c:v>
                </c:pt>
                <c:pt idx="16513">
                  <c:v>11.65185227611167</c:v>
                </c:pt>
                <c:pt idx="16514">
                  <c:v>11.651860978991007</c:v>
                </c:pt>
                <c:pt idx="16515">
                  <c:v>11.651869681794615</c:v>
                </c:pt>
                <c:pt idx="16516">
                  <c:v>11.651878384522448</c:v>
                </c:pt>
                <c:pt idx="16517">
                  <c:v>11.65188708717462</c:v>
                </c:pt>
                <c:pt idx="16518">
                  <c:v>11.651895789751013</c:v>
                </c:pt>
                <c:pt idx="16519">
                  <c:v>11.651904492251678</c:v>
                </c:pt>
                <c:pt idx="16520">
                  <c:v>11.651913194676608</c:v>
                </c:pt>
                <c:pt idx="16521">
                  <c:v>11.65192189702581</c:v>
                </c:pt>
                <c:pt idx="16522">
                  <c:v>11.651930599299373</c:v>
                </c:pt>
                <c:pt idx="16523">
                  <c:v>11.65193930149702</c:v>
                </c:pt>
                <c:pt idx="16524">
                  <c:v>11.651948003619031</c:v>
                </c:pt>
                <c:pt idx="16525">
                  <c:v>11.65195670566532</c:v>
                </c:pt>
                <c:pt idx="16526">
                  <c:v>11.651965407635798</c:v>
                </c:pt>
                <c:pt idx="16527">
                  <c:v>11.651974109530713</c:v>
                </c:pt>
                <c:pt idx="16528">
                  <c:v>11.651982811349876</c:v>
                </c:pt>
                <c:pt idx="16529">
                  <c:v>11.651991513093225</c:v>
                </c:pt>
                <c:pt idx="16530">
                  <c:v>11.652000214761046</c:v>
                </c:pt>
                <c:pt idx="16531">
                  <c:v>11.652008916352857</c:v>
                </c:pt>
                <c:pt idx="16532">
                  <c:v>11.652017617869209</c:v>
                </c:pt>
                <c:pt idx="16533">
                  <c:v>11.652026319309778</c:v>
                </c:pt>
                <c:pt idx="16534">
                  <c:v>11.652035020674429</c:v>
                </c:pt>
                <c:pt idx="16535">
                  <c:v>11.652043721963523</c:v>
                </c:pt>
                <c:pt idx="16536">
                  <c:v>11.65205242317692</c:v>
                </c:pt>
                <c:pt idx="16537">
                  <c:v>11.652061124314548</c:v>
                </c:pt>
                <c:pt idx="16538">
                  <c:v>11.65206982537655</c:v>
                </c:pt>
                <c:pt idx="16539">
                  <c:v>11.652078526362804</c:v>
                </c:pt>
                <c:pt idx="16540">
                  <c:v>11.652087227273448</c:v>
                </c:pt>
                <c:pt idx="16541">
                  <c:v>11.652095928108325</c:v>
                </c:pt>
                <c:pt idx="16542">
                  <c:v>11.652104628867454</c:v>
                </c:pt>
                <c:pt idx="16543">
                  <c:v>11.652113329550778</c:v>
                </c:pt>
                <c:pt idx="16544">
                  <c:v>11.65212203015852</c:v>
                </c:pt>
                <c:pt idx="16545">
                  <c:v>11.652130730690555</c:v>
                </c:pt>
                <c:pt idx="16546">
                  <c:v>11.652139431147027</c:v>
                </c:pt>
                <c:pt idx="16547">
                  <c:v>11.652148131527536</c:v>
                </c:pt>
                <c:pt idx="16548">
                  <c:v>11.652156831832524</c:v>
                </c:pt>
                <c:pt idx="16549">
                  <c:v>11.652165532061774</c:v>
                </c:pt>
                <c:pt idx="16550">
                  <c:v>11.652174232215376</c:v>
                </c:pt>
                <c:pt idx="16551">
                  <c:v>11.652182932293156</c:v>
                </c:pt>
                <c:pt idx="16552">
                  <c:v>11.652191632295336</c:v>
                </c:pt>
                <c:pt idx="16553">
                  <c:v>11.65220033222182</c:v>
                </c:pt>
                <c:pt idx="16554">
                  <c:v>11.652209032072626</c:v>
                </c:pt>
                <c:pt idx="16555">
                  <c:v>11.652217731847726</c:v>
                </c:pt>
                <c:pt idx="16556">
                  <c:v>11.652226431547152</c:v>
                </c:pt>
                <c:pt idx="16557">
                  <c:v>11.652235131170892</c:v>
                </c:pt>
                <c:pt idx="16558">
                  <c:v>11.652243830719026</c:v>
                </c:pt>
                <c:pt idx="16559">
                  <c:v>11.652252530191356</c:v>
                </c:pt>
                <c:pt idx="16560">
                  <c:v>11.652261229588024</c:v>
                </c:pt>
                <c:pt idx="16561">
                  <c:v>11.652269928909076</c:v>
                </c:pt>
                <c:pt idx="16562">
                  <c:v>11.652278628154383</c:v>
                </c:pt>
                <c:pt idx="16563">
                  <c:v>11.652287327324126</c:v>
                </c:pt>
                <c:pt idx="16564">
                  <c:v>11.652296026418076</c:v>
                </c:pt>
                <c:pt idx="16565">
                  <c:v>11.652304725436352</c:v>
                </c:pt>
                <c:pt idx="16566">
                  <c:v>11.652313424378995</c:v>
                </c:pt>
                <c:pt idx="16567">
                  <c:v>11.65232212324597</c:v>
                </c:pt>
                <c:pt idx="16568">
                  <c:v>11.652330822037326</c:v>
                </c:pt>
                <c:pt idx="16569">
                  <c:v>11.652339520752976</c:v>
                </c:pt>
                <c:pt idx="16570">
                  <c:v>11.652348219392874</c:v>
                </c:pt>
                <c:pt idx="16571">
                  <c:v>11.652356917957176</c:v>
                </c:pt>
                <c:pt idx="16572">
                  <c:v>11.65236561644582</c:v>
                </c:pt>
                <c:pt idx="16573">
                  <c:v>11.6523743148588</c:v>
                </c:pt>
                <c:pt idx="16574">
                  <c:v>11.652383013196102</c:v>
                </c:pt>
                <c:pt idx="16575">
                  <c:v>11.652391711457755</c:v>
                </c:pt>
                <c:pt idx="16576">
                  <c:v>11.652400409643837</c:v>
                </c:pt>
                <c:pt idx="16577">
                  <c:v>11.652409107754124</c:v>
                </c:pt>
                <c:pt idx="16578">
                  <c:v>11.652417805788884</c:v>
                </c:pt>
                <c:pt idx="16579">
                  <c:v>11.652426503747918</c:v>
                </c:pt>
                <c:pt idx="16580">
                  <c:v>11.652435201631176</c:v>
                </c:pt>
                <c:pt idx="16581">
                  <c:v>11.652443899439024</c:v>
                </c:pt>
                <c:pt idx="16582">
                  <c:v>11.652452597171074</c:v>
                </c:pt>
                <c:pt idx="16583">
                  <c:v>11.652461294827466</c:v>
                </c:pt>
                <c:pt idx="16584">
                  <c:v>11.652469992408246</c:v>
                </c:pt>
                <c:pt idx="16585">
                  <c:v>11.65247868991325</c:v>
                </c:pt>
                <c:pt idx="16586">
                  <c:v>11.652487387342829</c:v>
                </c:pt>
                <c:pt idx="16587">
                  <c:v>11.652496084696574</c:v>
                </c:pt>
                <c:pt idx="16588">
                  <c:v>11.65250478197475</c:v>
                </c:pt>
                <c:pt idx="16589">
                  <c:v>11.652513479177324</c:v>
                </c:pt>
                <c:pt idx="16590">
                  <c:v>11.652522176304295</c:v>
                </c:pt>
                <c:pt idx="16591">
                  <c:v>11.652530873355561</c:v>
                </c:pt>
                <c:pt idx="16592">
                  <c:v>11.652539570331184</c:v>
                </c:pt>
                <c:pt idx="16593">
                  <c:v>11.652548267231072</c:v>
                </c:pt>
                <c:pt idx="16594">
                  <c:v>11.652556964055426</c:v>
                </c:pt>
                <c:pt idx="16595">
                  <c:v>11.65256566080415</c:v>
                </c:pt>
                <c:pt idx="16596">
                  <c:v>11.652574357477356</c:v>
                </c:pt>
                <c:pt idx="16597">
                  <c:v>11.652583054074784</c:v>
                </c:pt>
                <c:pt idx="16598">
                  <c:v>11.652591750596514</c:v>
                </c:pt>
                <c:pt idx="16599">
                  <c:v>11.652600447042722</c:v>
                </c:pt>
                <c:pt idx="16600">
                  <c:v>11.652609143413279</c:v>
                </c:pt>
                <c:pt idx="16601">
                  <c:v>11.652617839708411</c:v>
                </c:pt>
                <c:pt idx="16602">
                  <c:v>11.652626535927707</c:v>
                </c:pt>
                <c:pt idx="16603">
                  <c:v>11.652635232071374</c:v>
                </c:pt>
                <c:pt idx="16604">
                  <c:v>11.652643928139376</c:v>
                </c:pt>
                <c:pt idx="16605">
                  <c:v>11.65265262413177</c:v>
                </c:pt>
                <c:pt idx="16606">
                  <c:v>11.652661320048594</c:v>
                </c:pt>
                <c:pt idx="16607">
                  <c:v>11.652670015889905</c:v>
                </c:pt>
                <c:pt idx="16608">
                  <c:v>11.652678711655405</c:v>
                </c:pt>
                <c:pt idx="16609">
                  <c:v>11.652687407345489</c:v>
                </c:pt>
                <c:pt idx="16610">
                  <c:v>11.652696102959776</c:v>
                </c:pt>
                <c:pt idx="16611">
                  <c:v>11.652704798498522</c:v>
                </c:pt>
                <c:pt idx="16612">
                  <c:v>11.652713493961652</c:v>
                </c:pt>
                <c:pt idx="16613">
                  <c:v>11.652722189349182</c:v>
                </c:pt>
                <c:pt idx="16614">
                  <c:v>11.652730884661176</c:v>
                </c:pt>
                <c:pt idx="16615">
                  <c:v>11.652739579897558</c:v>
                </c:pt>
                <c:pt idx="16616">
                  <c:v>11.652748275058174</c:v>
                </c:pt>
                <c:pt idx="16617">
                  <c:v>11.652756970143368</c:v>
                </c:pt>
                <c:pt idx="16618">
                  <c:v>11.65276566515273</c:v>
                </c:pt>
                <c:pt idx="16619">
                  <c:v>11.652774360086626</c:v>
                </c:pt>
                <c:pt idx="16620">
                  <c:v>11.652783054945056</c:v>
                </c:pt>
                <c:pt idx="16621">
                  <c:v>11.652791749727626</c:v>
                </c:pt>
                <c:pt idx="16622">
                  <c:v>11.652800444434716</c:v>
                </c:pt>
                <c:pt idx="16623">
                  <c:v>11.652809139066358</c:v>
                </c:pt>
                <c:pt idx="16624">
                  <c:v>11.652817833622176</c:v>
                </c:pt>
                <c:pt idx="16625">
                  <c:v>11.652826528102517</c:v>
                </c:pt>
                <c:pt idx="16626">
                  <c:v>11.652835222507264</c:v>
                </c:pt>
                <c:pt idx="16627">
                  <c:v>11.652843916836362</c:v>
                </c:pt>
                <c:pt idx="16628">
                  <c:v>11.652852611089898</c:v>
                </c:pt>
                <c:pt idx="16629">
                  <c:v>11.65286130526775</c:v>
                </c:pt>
                <c:pt idx="16630">
                  <c:v>11.6528699993701</c:v>
                </c:pt>
                <c:pt idx="16631">
                  <c:v>11.652878693396868</c:v>
                </c:pt>
                <c:pt idx="16632">
                  <c:v>11.652887387348148</c:v>
                </c:pt>
                <c:pt idx="16633">
                  <c:v>11.652896081223741</c:v>
                </c:pt>
                <c:pt idx="16634">
                  <c:v>11.652904775023726</c:v>
                </c:pt>
                <c:pt idx="16635">
                  <c:v>11.652913468748105</c:v>
                </c:pt>
                <c:pt idx="16636">
                  <c:v>11.65292216239696</c:v>
                </c:pt>
                <c:pt idx="16637">
                  <c:v>11.652930855970352</c:v>
                </c:pt>
                <c:pt idx="16638">
                  <c:v>11.652939549468099</c:v>
                </c:pt>
                <c:pt idx="16639">
                  <c:v>11.652948242890057</c:v>
                </c:pt>
                <c:pt idx="16640">
                  <c:v>11.652956936236716</c:v>
                </c:pt>
                <c:pt idx="16641">
                  <c:v>11.652965629507577</c:v>
                </c:pt>
                <c:pt idx="16642">
                  <c:v>11.652974322702979</c:v>
                </c:pt>
                <c:pt idx="16643">
                  <c:v>11.652983015822826</c:v>
                </c:pt>
                <c:pt idx="16644">
                  <c:v>11.65299170886707</c:v>
                </c:pt>
                <c:pt idx="16645">
                  <c:v>11.653000401835762</c:v>
                </c:pt>
                <c:pt idx="16646">
                  <c:v>11.653009094729011</c:v>
                </c:pt>
                <c:pt idx="16647">
                  <c:v>11.653017787546446</c:v>
                </c:pt>
                <c:pt idx="16648">
                  <c:v>11.653026480288442</c:v>
                </c:pt>
                <c:pt idx="16649">
                  <c:v>11.653035172954873</c:v>
                </c:pt>
                <c:pt idx="16650">
                  <c:v>11.653043865545754</c:v>
                </c:pt>
                <c:pt idx="16651">
                  <c:v>11.653052558061155</c:v>
                </c:pt>
                <c:pt idx="16652">
                  <c:v>11.653061250500803</c:v>
                </c:pt>
                <c:pt idx="16653">
                  <c:v>11.653069942865002</c:v>
                </c:pt>
                <c:pt idx="16654">
                  <c:v>11.653078635153634</c:v>
                </c:pt>
                <c:pt idx="16655">
                  <c:v>11.653087327366805</c:v>
                </c:pt>
                <c:pt idx="16656">
                  <c:v>11.65309601950441</c:v>
                </c:pt>
                <c:pt idx="16657">
                  <c:v>11.653104711566316</c:v>
                </c:pt>
                <c:pt idx="16658">
                  <c:v>11.65311340355264</c:v>
                </c:pt>
                <c:pt idx="16659">
                  <c:v>11.653122095463512</c:v>
                </c:pt>
                <c:pt idx="16660">
                  <c:v>11.653130787298837</c:v>
                </c:pt>
                <c:pt idx="16661">
                  <c:v>11.653139479058707</c:v>
                </c:pt>
                <c:pt idx="16662">
                  <c:v>11.653148170742845</c:v>
                </c:pt>
                <c:pt idx="16663">
                  <c:v>11.653156862351532</c:v>
                </c:pt>
                <c:pt idx="16664">
                  <c:v>11.653165553884676</c:v>
                </c:pt>
                <c:pt idx="16665">
                  <c:v>11.653174245342274</c:v>
                </c:pt>
                <c:pt idx="16666">
                  <c:v>11.653182936724452</c:v>
                </c:pt>
                <c:pt idx="16667">
                  <c:v>11.653191628030848</c:v>
                </c:pt>
                <c:pt idx="16668">
                  <c:v>11.653200319261854</c:v>
                </c:pt>
                <c:pt idx="16669">
                  <c:v>11.653209010417322</c:v>
                </c:pt>
                <c:pt idx="16670">
                  <c:v>11.653217701497191</c:v>
                </c:pt>
                <c:pt idx="16671">
                  <c:v>11.653226392501571</c:v>
                </c:pt>
                <c:pt idx="16672">
                  <c:v>11.653235083430413</c:v>
                </c:pt>
                <c:pt idx="16673">
                  <c:v>11.653243774283725</c:v>
                </c:pt>
                <c:pt idx="16674">
                  <c:v>11.653252465061501</c:v>
                </c:pt>
                <c:pt idx="16675">
                  <c:v>11.653261155763758</c:v>
                </c:pt>
                <c:pt idx="16676">
                  <c:v>11.653269846390483</c:v>
                </c:pt>
                <c:pt idx="16677">
                  <c:v>11.653278536941682</c:v>
                </c:pt>
                <c:pt idx="16678">
                  <c:v>11.653287227417374</c:v>
                </c:pt>
                <c:pt idx="16679">
                  <c:v>11.653295917817504</c:v>
                </c:pt>
                <c:pt idx="16680">
                  <c:v>11.653304608142134</c:v>
                </c:pt>
                <c:pt idx="16681">
                  <c:v>11.65331329839125</c:v>
                </c:pt>
                <c:pt idx="16682">
                  <c:v>11.653321988564818</c:v>
                </c:pt>
                <c:pt idx="16683">
                  <c:v>11.653330678662991</c:v>
                </c:pt>
                <c:pt idx="16684">
                  <c:v>11.653339368685456</c:v>
                </c:pt>
                <c:pt idx="16685">
                  <c:v>11.653348058632478</c:v>
                </c:pt>
                <c:pt idx="16686">
                  <c:v>11.653356748504002</c:v>
                </c:pt>
                <c:pt idx="16687">
                  <c:v>11.653365438300005</c:v>
                </c:pt>
                <c:pt idx="16688">
                  <c:v>11.653374128020499</c:v>
                </c:pt>
                <c:pt idx="16689">
                  <c:v>11.653382817665586</c:v>
                </c:pt>
                <c:pt idx="16690">
                  <c:v>11.653391507234959</c:v>
                </c:pt>
                <c:pt idx="16691">
                  <c:v>11.653400196729054</c:v>
                </c:pt>
                <c:pt idx="16692">
                  <c:v>11.653408886147426</c:v>
                </c:pt>
                <c:pt idx="16693">
                  <c:v>11.653417575490376</c:v>
                </c:pt>
                <c:pt idx="16694">
                  <c:v>11.653426264757806</c:v>
                </c:pt>
                <c:pt idx="16695">
                  <c:v>11.653434953949903</c:v>
                </c:pt>
                <c:pt idx="16696">
                  <c:v>11.653443643066288</c:v>
                </c:pt>
                <c:pt idx="16697">
                  <c:v>11.653452332107276</c:v>
                </c:pt>
                <c:pt idx="16698">
                  <c:v>11.653461021072568</c:v>
                </c:pt>
                <c:pt idx="16699">
                  <c:v>11.653469709962536</c:v>
                </c:pt>
                <c:pt idx="16700">
                  <c:v>11.653478398777002</c:v>
                </c:pt>
                <c:pt idx="16701">
                  <c:v>11.653487087516041</c:v>
                </c:pt>
                <c:pt idx="16702">
                  <c:v>11.653495776179422</c:v>
                </c:pt>
                <c:pt idx="16703">
                  <c:v>11.653504464767424</c:v>
                </c:pt>
                <c:pt idx="16704">
                  <c:v>11.653513153279873</c:v>
                </c:pt>
                <c:pt idx="16705">
                  <c:v>11.653521841716868</c:v>
                </c:pt>
                <c:pt idx="16706">
                  <c:v>11.653530530078488</c:v>
                </c:pt>
                <c:pt idx="16707">
                  <c:v>11.653539218364573</c:v>
                </c:pt>
                <c:pt idx="16708">
                  <c:v>11.653547906575014</c:v>
                </c:pt>
                <c:pt idx="16709">
                  <c:v>11.653556594710084</c:v>
                </c:pt>
                <c:pt idx="16710">
                  <c:v>11.65356528276955</c:v>
                </c:pt>
                <c:pt idx="16711">
                  <c:v>11.653573970753623</c:v>
                </c:pt>
                <c:pt idx="16712">
                  <c:v>11.653582658662392</c:v>
                </c:pt>
                <c:pt idx="16713">
                  <c:v>11.65359134649535</c:v>
                </c:pt>
                <c:pt idx="16714">
                  <c:v>11.653600034253024</c:v>
                </c:pt>
                <c:pt idx="16715">
                  <c:v>11.653608721935163</c:v>
                </c:pt>
                <c:pt idx="16716">
                  <c:v>11.653617409541862</c:v>
                </c:pt>
                <c:pt idx="16717">
                  <c:v>11.653626097073086</c:v>
                </c:pt>
                <c:pt idx="16718">
                  <c:v>11.653634784528856</c:v>
                </c:pt>
                <c:pt idx="16719">
                  <c:v>11.65364347190912</c:v>
                </c:pt>
                <c:pt idx="16720">
                  <c:v>11.653652159213976</c:v>
                </c:pt>
                <c:pt idx="16721">
                  <c:v>11.653660846443326</c:v>
                </c:pt>
                <c:pt idx="16722">
                  <c:v>11.653669533597126</c:v>
                </c:pt>
                <c:pt idx="16723">
                  <c:v>11.653678220675518</c:v>
                </c:pt>
                <c:pt idx="16724">
                  <c:v>11.65368690767856</c:v>
                </c:pt>
                <c:pt idx="16725">
                  <c:v>11.653695594606075</c:v>
                </c:pt>
                <c:pt idx="16726">
                  <c:v>11.653704281457976</c:v>
                </c:pt>
                <c:pt idx="16727">
                  <c:v>11.653712968234517</c:v>
                </c:pt>
                <c:pt idx="16728">
                  <c:v>11.653721654935612</c:v>
                </c:pt>
                <c:pt idx="16729">
                  <c:v>11.653730341561324</c:v>
                </c:pt>
                <c:pt idx="16730">
                  <c:v>11.653739028111429</c:v>
                </c:pt>
                <c:pt idx="16731">
                  <c:v>11.653747714586174</c:v>
                </c:pt>
                <c:pt idx="16732">
                  <c:v>11.653756400985424</c:v>
                </c:pt>
                <c:pt idx="16733">
                  <c:v>11.653765087309274</c:v>
                </c:pt>
                <c:pt idx="16734">
                  <c:v>11.653773773557608</c:v>
                </c:pt>
                <c:pt idx="16735">
                  <c:v>11.653782459730524</c:v>
                </c:pt>
                <c:pt idx="16736">
                  <c:v>11.653791145828</c:v>
                </c:pt>
                <c:pt idx="16737">
                  <c:v>11.653799831850026</c:v>
                </c:pt>
                <c:pt idx="16738">
                  <c:v>11.653808517796582</c:v>
                </c:pt>
                <c:pt idx="16739">
                  <c:v>11.653817203667726</c:v>
                </c:pt>
                <c:pt idx="16740">
                  <c:v>11.6538258894634</c:v>
                </c:pt>
                <c:pt idx="16741">
                  <c:v>11.653834575183781</c:v>
                </c:pt>
                <c:pt idx="16742">
                  <c:v>11.653843260828436</c:v>
                </c:pt>
                <c:pt idx="16743">
                  <c:v>11.653851946397797</c:v>
                </c:pt>
                <c:pt idx="16744">
                  <c:v>11.653860631891719</c:v>
                </c:pt>
                <c:pt idx="16745">
                  <c:v>11.653869317310226</c:v>
                </c:pt>
                <c:pt idx="16746">
                  <c:v>11.653878002653251</c:v>
                </c:pt>
                <c:pt idx="16747">
                  <c:v>11.65388668792087</c:v>
                </c:pt>
                <c:pt idx="16748">
                  <c:v>11.65389537311305</c:v>
                </c:pt>
                <c:pt idx="16749">
                  <c:v>11.653904058229898</c:v>
                </c:pt>
                <c:pt idx="16750">
                  <c:v>11.653912743271118</c:v>
                </c:pt>
                <c:pt idx="16751">
                  <c:v>11.653921428236998</c:v>
                </c:pt>
                <c:pt idx="16752">
                  <c:v>11.653930113127474</c:v>
                </c:pt>
                <c:pt idx="16753">
                  <c:v>11.653938797942507</c:v>
                </c:pt>
                <c:pt idx="16754">
                  <c:v>11.653947482682117</c:v>
                </c:pt>
                <c:pt idx="16755">
                  <c:v>11.653956167346324</c:v>
                </c:pt>
                <c:pt idx="16756">
                  <c:v>11.65396485193507</c:v>
                </c:pt>
                <c:pt idx="16757">
                  <c:v>11.653973536448406</c:v>
                </c:pt>
                <c:pt idx="16758">
                  <c:v>11.653982220886427</c:v>
                </c:pt>
                <c:pt idx="16759">
                  <c:v>11.653990905248834</c:v>
                </c:pt>
                <c:pt idx="16760">
                  <c:v>11.653999589535974</c:v>
                </c:pt>
                <c:pt idx="16761">
                  <c:v>11.654008273747586</c:v>
                </c:pt>
                <c:pt idx="16762">
                  <c:v>11.654016957883854</c:v>
                </c:pt>
                <c:pt idx="16763">
                  <c:v>11.654025641944678</c:v>
                </c:pt>
                <c:pt idx="16764">
                  <c:v>11.654034325930109</c:v>
                </c:pt>
                <c:pt idx="16765">
                  <c:v>11.654043009840127</c:v>
                </c:pt>
                <c:pt idx="16766">
                  <c:v>11.654051693674733</c:v>
                </c:pt>
                <c:pt idx="16767">
                  <c:v>11.654060377433932</c:v>
                </c:pt>
                <c:pt idx="16768">
                  <c:v>11.654069061117719</c:v>
                </c:pt>
                <c:pt idx="16769">
                  <c:v>11.654077744726113</c:v>
                </c:pt>
                <c:pt idx="16770">
                  <c:v>11.654086428259102</c:v>
                </c:pt>
                <c:pt idx="16771">
                  <c:v>11.654095111716673</c:v>
                </c:pt>
                <c:pt idx="16772">
                  <c:v>11.654103795098848</c:v>
                </c:pt>
                <c:pt idx="16773">
                  <c:v>11.654112478405629</c:v>
                </c:pt>
                <c:pt idx="16774">
                  <c:v>11.654121161636914</c:v>
                </c:pt>
                <c:pt idx="16775">
                  <c:v>11.654129844792985</c:v>
                </c:pt>
                <c:pt idx="16776">
                  <c:v>11.654138527873569</c:v>
                </c:pt>
                <c:pt idx="16777">
                  <c:v>11.65414721087877</c:v>
                </c:pt>
                <c:pt idx="16778">
                  <c:v>11.654155893808552</c:v>
                </c:pt>
                <c:pt idx="16779">
                  <c:v>11.654164576663026</c:v>
                </c:pt>
                <c:pt idx="16780">
                  <c:v>11.65417325944197</c:v>
                </c:pt>
                <c:pt idx="16781">
                  <c:v>11.654181942145581</c:v>
                </c:pt>
                <c:pt idx="16782">
                  <c:v>11.654190624773815</c:v>
                </c:pt>
                <c:pt idx="16783">
                  <c:v>11.654199307326676</c:v>
                </c:pt>
                <c:pt idx="16784">
                  <c:v>11.654207989804117</c:v>
                </c:pt>
                <c:pt idx="16785">
                  <c:v>11.654216672206196</c:v>
                </c:pt>
                <c:pt idx="16786">
                  <c:v>11.654225354532848</c:v>
                </c:pt>
                <c:pt idx="16787">
                  <c:v>11.654234036784322</c:v>
                </c:pt>
                <c:pt idx="16788">
                  <c:v>11.654242718960116</c:v>
                </c:pt>
                <c:pt idx="16789">
                  <c:v>11.654251401060661</c:v>
                </c:pt>
                <c:pt idx="16790">
                  <c:v>11.654260083085831</c:v>
                </c:pt>
                <c:pt idx="16791">
                  <c:v>11.654268765035496</c:v>
                </c:pt>
                <c:pt idx="16792">
                  <c:v>11.654277446909999</c:v>
                </c:pt>
                <c:pt idx="16793">
                  <c:v>11.654286128709106</c:v>
                </c:pt>
                <c:pt idx="16794">
                  <c:v>11.654294810432754</c:v>
                </c:pt>
                <c:pt idx="16795">
                  <c:v>11.654303492081048</c:v>
                </c:pt>
                <c:pt idx="16796">
                  <c:v>11.654312173653969</c:v>
                </c:pt>
                <c:pt idx="16797">
                  <c:v>11.654320855151518</c:v>
                </c:pt>
                <c:pt idx="16798">
                  <c:v>11.654329536573728</c:v>
                </c:pt>
                <c:pt idx="16799">
                  <c:v>11.654338217920552</c:v>
                </c:pt>
                <c:pt idx="16800">
                  <c:v>11.654346899192022</c:v>
                </c:pt>
                <c:pt idx="16801">
                  <c:v>11.654355580388103</c:v>
                </c:pt>
                <c:pt idx="16802">
                  <c:v>11.654364261508839</c:v>
                </c:pt>
                <c:pt idx="16803">
                  <c:v>11.654372942554211</c:v>
                </c:pt>
                <c:pt idx="16804">
                  <c:v>11.654381623524221</c:v>
                </c:pt>
                <c:pt idx="16805">
                  <c:v>11.654390304418868</c:v>
                </c:pt>
                <c:pt idx="16806">
                  <c:v>11.654398985238148</c:v>
                </c:pt>
                <c:pt idx="16807">
                  <c:v>11.65440766598212</c:v>
                </c:pt>
                <c:pt idx="16808">
                  <c:v>11.6544163466507</c:v>
                </c:pt>
                <c:pt idx="16809">
                  <c:v>11.654425027243954</c:v>
                </c:pt>
                <c:pt idx="16810">
                  <c:v>11.654433707761807</c:v>
                </c:pt>
                <c:pt idx="16811">
                  <c:v>11.654442388204426</c:v>
                </c:pt>
                <c:pt idx="16812">
                  <c:v>11.654451068571515</c:v>
                </c:pt>
                <c:pt idx="16813">
                  <c:v>11.654459748863356</c:v>
                </c:pt>
                <c:pt idx="16814">
                  <c:v>11.654468429079833</c:v>
                </c:pt>
                <c:pt idx="16815">
                  <c:v>11.654477109220972</c:v>
                </c:pt>
                <c:pt idx="16816">
                  <c:v>11.65448578928677</c:v>
                </c:pt>
                <c:pt idx="16817">
                  <c:v>11.654494469277276</c:v>
                </c:pt>
                <c:pt idx="16818">
                  <c:v>11.65450314919233</c:v>
                </c:pt>
                <c:pt idx="16819">
                  <c:v>11.654511829032099</c:v>
                </c:pt>
                <c:pt idx="16820">
                  <c:v>11.65452050879653</c:v>
                </c:pt>
                <c:pt idx="16821">
                  <c:v>11.654529188485624</c:v>
                </c:pt>
                <c:pt idx="16822">
                  <c:v>11.654537868099426</c:v>
                </c:pt>
                <c:pt idx="16823">
                  <c:v>11.654546547637826</c:v>
                </c:pt>
                <c:pt idx="16824">
                  <c:v>11.654555227100976</c:v>
                </c:pt>
                <c:pt idx="16825">
                  <c:v>11.654563906488654</c:v>
                </c:pt>
                <c:pt idx="16826">
                  <c:v>11.654572585801073</c:v>
                </c:pt>
                <c:pt idx="16827">
                  <c:v>11.654581265038169</c:v>
                </c:pt>
                <c:pt idx="16828">
                  <c:v>11.654589944200023</c:v>
                </c:pt>
                <c:pt idx="16829">
                  <c:v>11.654598623286374</c:v>
                </c:pt>
                <c:pt idx="16830">
                  <c:v>11.654607302297487</c:v>
                </c:pt>
                <c:pt idx="16831">
                  <c:v>11.654615981233269</c:v>
                </c:pt>
                <c:pt idx="16832">
                  <c:v>11.654624660093742</c:v>
                </c:pt>
                <c:pt idx="16833">
                  <c:v>11.654633338878886</c:v>
                </c:pt>
                <c:pt idx="16834">
                  <c:v>11.654642017588831</c:v>
                </c:pt>
                <c:pt idx="16835">
                  <c:v>11.654650696223305</c:v>
                </c:pt>
                <c:pt idx="16836">
                  <c:v>11.654659374782424</c:v>
                </c:pt>
                <c:pt idx="16837">
                  <c:v>11.654668053266272</c:v>
                </c:pt>
                <c:pt idx="16838">
                  <c:v>11.654676731674821</c:v>
                </c:pt>
                <c:pt idx="16839">
                  <c:v>11.654685410008074</c:v>
                </c:pt>
                <c:pt idx="16840">
                  <c:v>11.654694088266076</c:v>
                </c:pt>
                <c:pt idx="16841">
                  <c:v>11.654702766448604</c:v>
                </c:pt>
                <c:pt idx="16842">
                  <c:v>11.654711444555813</c:v>
                </c:pt>
                <c:pt idx="16843">
                  <c:v>11.654720122587902</c:v>
                </c:pt>
                <c:pt idx="16844">
                  <c:v>11.654728800544591</c:v>
                </c:pt>
                <c:pt idx="16845">
                  <c:v>11.654737478426066</c:v>
                </c:pt>
                <c:pt idx="16846">
                  <c:v>11.654746156232052</c:v>
                </c:pt>
                <c:pt idx="16847">
                  <c:v>11.654754833962826</c:v>
                </c:pt>
                <c:pt idx="16848">
                  <c:v>11.654763511618302</c:v>
                </c:pt>
                <c:pt idx="16849">
                  <c:v>11.654772189198463</c:v>
                </c:pt>
                <c:pt idx="16850">
                  <c:v>11.654780866703376</c:v>
                </c:pt>
                <c:pt idx="16851">
                  <c:v>11.654789544132926</c:v>
                </c:pt>
                <c:pt idx="16852">
                  <c:v>11.654798221487182</c:v>
                </c:pt>
                <c:pt idx="16853">
                  <c:v>11.654806898766292</c:v>
                </c:pt>
                <c:pt idx="16854">
                  <c:v>11.654815575969852</c:v>
                </c:pt>
                <c:pt idx="16855">
                  <c:v>11.654824253098274</c:v>
                </c:pt>
                <c:pt idx="16856">
                  <c:v>11.654832930151336</c:v>
                </c:pt>
                <c:pt idx="16857">
                  <c:v>11.654841607129146</c:v>
                </c:pt>
                <c:pt idx="16858">
                  <c:v>11.654850284031664</c:v>
                </c:pt>
                <c:pt idx="16859">
                  <c:v>11.654858960858848</c:v>
                </c:pt>
                <c:pt idx="16860">
                  <c:v>11.65486763761084</c:v>
                </c:pt>
                <c:pt idx="16861">
                  <c:v>11.654876314287502</c:v>
                </c:pt>
                <c:pt idx="16862">
                  <c:v>11.654884990888874</c:v>
                </c:pt>
                <c:pt idx="16863">
                  <c:v>11.654893667414967</c:v>
                </c:pt>
                <c:pt idx="16864">
                  <c:v>11.654902343865778</c:v>
                </c:pt>
                <c:pt idx="16865">
                  <c:v>11.654911020241308</c:v>
                </c:pt>
                <c:pt idx="16866">
                  <c:v>11.654919696541562</c:v>
                </c:pt>
                <c:pt idx="16867">
                  <c:v>11.654928372766518</c:v>
                </c:pt>
                <c:pt idx="16868">
                  <c:v>11.654937048916254</c:v>
                </c:pt>
                <c:pt idx="16869">
                  <c:v>11.654945724990649</c:v>
                </c:pt>
                <c:pt idx="16870">
                  <c:v>11.654954400989807</c:v>
                </c:pt>
                <c:pt idx="16871">
                  <c:v>11.654963076913685</c:v>
                </c:pt>
                <c:pt idx="16872">
                  <c:v>11.654971752762291</c:v>
                </c:pt>
                <c:pt idx="16873">
                  <c:v>11.654980428535628</c:v>
                </c:pt>
                <c:pt idx="16874">
                  <c:v>11.654989104233696</c:v>
                </c:pt>
                <c:pt idx="16875">
                  <c:v>11.654997779856497</c:v>
                </c:pt>
                <c:pt idx="16876">
                  <c:v>11.655006455404148</c:v>
                </c:pt>
                <c:pt idx="16877">
                  <c:v>11.655015130876304</c:v>
                </c:pt>
                <c:pt idx="16878">
                  <c:v>11.655023806273316</c:v>
                </c:pt>
                <c:pt idx="16879">
                  <c:v>11.655032481595057</c:v>
                </c:pt>
                <c:pt idx="16880">
                  <c:v>11.65504115684155</c:v>
                </c:pt>
                <c:pt idx="16881">
                  <c:v>11.65504983201286</c:v>
                </c:pt>
                <c:pt idx="16882">
                  <c:v>11.655058507108826</c:v>
                </c:pt>
                <c:pt idx="16883">
                  <c:v>11.65506718212945</c:v>
                </c:pt>
                <c:pt idx="16884">
                  <c:v>11.655075857074976</c:v>
                </c:pt>
                <c:pt idx="16885">
                  <c:v>11.655084531945288</c:v>
                </c:pt>
                <c:pt idx="16886">
                  <c:v>11.655093206740126</c:v>
                </c:pt>
                <c:pt idx="16887">
                  <c:v>11.655101881459757</c:v>
                </c:pt>
                <c:pt idx="16888">
                  <c:v>11.655110556104345</c:v>
                </c:pt>
                <c:pt idx="16889">
                  <c:v>11.655119230673424</c:v>
                </c:pt>
                <c:pt idx="16890">
                  <c:v>11.655127905167356</c:v>
                </c:pt>
                <c:pt idx="16891">
                  <c:v>11.655136579586266</c:v>
                </c:pt>
                <c:pt idx="16892">
                  <c:v>11.655145253929646</c:v>
                </c:pt>
                <c:pt idx="16893">
                  <c:v>11.655153928197739</c:v>
                </c:pt>
                <c:pt idx="16894">
                  <c:v>11.655162602390714</c:v>
                </c:pt>
                <c:pt idx="16895">
                  <c:v>11.655171276508456</c:v>
                </c:pt>
                <c:pt idx="16896">
                  <c:v>11.65517995055095</c:v>
                </c:pt>
                <c:pt idx="16897">
                  <c:v>11.655188624518226</c:v>
                </c:pt>
                <c:pt idx="16898">
                  <c:v>11.655197298410325</c:v>
                </c:pt>
                <c:pt idx="16899">
                  <c:v>11.655205972227026</c:v>
                </c:pt>
                <c:pt idx="16900">
                  <c:v>11.655214645968552</c:v>
                </c:pt>
                <c:pt idx="16901">
                  <c:v>11.655223319634864</c:v>
                </c:pt>
                <c:pt idx="16902">
                  <c:v>11.655231993226026</c:v>
                </c:pt>
                <c:pt idx="16903">
                  <c:v>11.6552406667418</c:v>
                </c:pt>
                <c:pt idx="16904">
                  <c:v>11.655249340182424</c:v>
                </c:pt>
                <c:pt idx="16905">
                  <c:v>11.655258013547822</c:v>
                </c:pt>
                <c:pt idx="16906">
                  <c:v>11.655266686838004</c:v>
                </c:pt>
                <c:pt idx="16907">
                  <c:v>11.655275360052933</c:v>
                </c:pt>
                <c:pt idx="16908">
                  <c:v>11.655284033192753</c:v>
                </c:pt>
                <c:pt idx="16909">
                  <c:v>11.65529270625715</c:v>
                </c:pt>
                <c:pt idx="16910">
                  <c:v>11.655301379246426</c:v>
                </c:pt>
                <c:pt idx="16911">
                  <c:v>11.655310052160482</c:v>
                </c:pt>
                <c:pt idx="16912">
                  <c:v>11.655318724999319</c:v>
                </c:pt>
                <c:pt idx="16913">
                  <c:v>11.655327397762974</c:v>
                </c:pt>
                <c:pt idx="16914">
                  <c:v>11.655336070451376</c:v>
                </c:pt>
                <c:pt idx="16915">
                  <c:v>11.65534474306453</c:v>
                </c:pt>
                <c:pt idx="16916">
                  <c:v>11.655353415602505</c:v>
                </c:pt>
                <c:pt idx="16917">
                  <c:v>11.655362088065274</c:v>
                </c:pt>
                <c:pt idx="16918">
                  <c:v>11.655370760452733</c:v>
                </c:pt>
                <c:pt idx="16919">
                  <c:v>11.655379432765162</c:v>
                </c:pt>
                <c:pt idx="16920">
                  <c:v>11.6553881050023</c:v>
                </c:pt>
                <c:pt idx="16921">
                  <c:v>11.655396777164341</c:v>
                </c:pt>
                <c:pt idx="16922">
                  <c:v>11.655405449250956</c:v>
                </c:pt>
                <c:pt idx="16923">
                  <c:v>11.655414121262472</c:v>
                </c:pt>
                <c:pt idx="16924">
                  <c:v>11.655422793198772</c:v>
                </c:pt>
                <c:pt idx="16925">
                  <c:v>11.655431465059884</c:v>
                </c:pt>
                <c:pt idx="16926">
                  <c:v>11.655440136845927</c:v>
                </c:pt>
                <c:pt idx="16927">
                  <c:v>11.655448808556526</c:v>
                </c:pt>
                <c:pt idx="16928">
                  <c:v>11.655457480192021</c:v>
                </c:pt>
                <c:pt idx="16929">
                  <c:v>11.655466151752426</c:v>
                </c:pt>
                <c:pt idx="16930">
                  <c:v>11.655474823237476</c:v>
                </c:pt>
                <c:pt idx="16931">
                  <c:v>11.655483494647502</c:v>
                </c:pt>
                <c:pt idx="16932">
                  <c:v>11.655492165982126</c:v>
                </c:pt>
                <c:pt idx="16933">
                  <c:v>11.655500837241828</c:v>
                </c:pt>
                <c:pt idx="16934">
                  <c:v>11.655509508426178</c:v>
                </c:pt>
                <c:pt idx="16935">
                  <c:v>11.655518179535186</c:v>
                </c:pt>
                <c:pt idx="16936">
                  <c:v>11.655526850569343</c:v>
                </c:pt>
                <c:pt idx="16937">
                  <c:v>11.655535521528112</c:v>
                </c:pt>
                <c:pt idx="16938">
                  <c:v>11.65554419241157</c:v>
                </c:pt>
                <c:pt idx="16939">
                  <c:v>11.655552863220091</c:v>
                </c:pt>
                <c:pt idx="16940">
                  <c:v>11.655561533953323</c:v>
                </c:pt>
                <c:pt idx="16941">
                  <c:v>11.655570204611324</c:v>
                </c:pt>
                <c:pt idx="16942">
                  <c:v>11.655578875194164</c:v>
                </c:pt>
                <c:pt idx="16943">
                  <c:v>11.655587545702017</c:v>
                </c:pt>
                <c:pt idx="16944">
                  <c:v>11.65559621613456</c:v>
                </c:pt>
                <c:pt idx="16945">
                  <c:v>11.655604886491776</c:v>
                </c:pt>
                <c:pt idx="16946">
                  <c:v>11.655613556774016</c:v>
                </c:pt>
                <c:pt idx="16947">
                  <c:v>11.655622226981029</c:v>
                </c:pt>
                <c:pt idx="16948">
                  <c:v>11.655630897112857</c:v>
                </c:pt>
                <c:pt idx="16949">
                  <c:v>11.655639567169564</c:v>
                </c:pt>
                <c:pt idx="16950">
                  <c:v>11.655648237151008</c:v>
                </c:pt>
                <c:pt idx="16951">
                  <c:v>11.655656907057349</c:v>
                </c:pt>
                <c:pt idx="16952">
                  <c:v>11.655665576888499</c:v>
                </c:pt>
                <c:pt idx="16953">
                  <c:v>11.655674246644466</c:v>
                </c:pt>
                <c:pt idx="16954">
                  <c:v>11.655682916325381</c:v>
                </c:pt>
                <c:pt idx="16955">
                  <c:v>11.65569158593085</c:v>
                </c:pt>
                <c:pt idx="16956">
                  <c:v>11.655700255461479</c:v>
                </c:pt>
                <c:pt idx="16957">
                  <c:v>11.6557089249167</c:v>
                </c:pt>
                <c:pt idx="16958">
                  <c:v>11.655717594296874</c:v>
                </c:pt>
                <c:pt idx="16959">
                  <c:v>11.655726263602011</c:v>
                </c:pt>
                <c:pt idx="16960">
                  <c:v>11.655734932831862</c:v>
                </c:pt>
                <c:pt idx="16961">
                  <c:v>11.655743601986504</c:v>
                </c:pt>
                <c:pt idx="16962">
                  <c:v>11.655752271066174</c:v>
                </c:pt>
                <c:pt idx="16963">
                  <c:v>11.655760940070451</c:v>
                </c:pt>
                <c:pt idx="16964">
                  <c:v>11.655769608999726</c:v>
                </c:pt>
                <c:pt idx="16965">
                  <c:v>11.655778277853816</c:v>
                </c:pt>
                <c:pt idx="16966">
                  <c:v>11.655786946632826</c:v>
                </c:pt>
                <c:pt idx="16967">
                  <c:v>11.655795615336695</c:v>
                </c:pt>
                <c:pt idx="16968">
                  <c:v>11.655804283965381</c:v>
                </c:pt>
                <c:pt idx="16969">
                  <c:v>11.655812952518776</c:v>
                </c:pt>
                <c:pt idx="16970">
                  <c:v>11.655821620997148</c:v>
                </c:pt>
                <c:pt idx="16971">
                  <c:v>11.655830289400495</c:v>
                </c:pt>
                <c:pt idx="16972">
                  <c:v>11.655838957728585</c:v>
                </c:pt>
                <c:pt idx="16973">
                  <c:v>11.655847625981474</c:v>
                </c:pt>
                <c:pt idx="16974">
                  <c:v>11.655856294159406</c:v>
                </c:pt>
                <c:pt idx="16975">
                  <c:v>11.655864962261974</c:v>
                </c:pt>
                <c:pt idx="16976">
                  <c:v>11.6558736302895</c:v>
                </c:pt>
                <c:pt idx="16977">
                  <c:v>11.655882298242078</c:v>
                </c:pt>
                <c:pt idx="16978">
                  <c:v>11.655890966119186</c:v>
                </c:pt>
                <c:pt idx="16979">
                  <c:v>11.655899633921456</c:v>
                </c:pt>
                <c:pt idx="16980">
                  <c:v>11.655908301648354</c:v>
                </c:pt>
                <c:pt idx="16981">
                  <c:v>11.655916969300337</c:v>
                </c:pt>
                <c:pt idx="16982">
                  <c:v>11.655925636877006</c:v>
                </c:pt>
                <c:pt idx="16983">
                  <c:v>11.655934304378748</c:v>
                </c:pt>
                <c:pt idx="16984">
                  <c:v>11.655942971805176</c:v>
                </c:pt>
                <c:pt idx="16985">
                  <c:v>11.655951639156546</c:v>
                </c:pt>
                <c:pt idx="16986">
                  <c:v>11.655960306432807</c:v>
                </c:pt>
                <c:pt idx="16987">
                  <c:v>11.65596897363395</c:v>
                </c:pt>
                <c:pt idx="16988">
                  <c:v>11.655977640759975</c:v>
                </c:pt>
                <c:pt idx="16989">
                  <c:v>11.655986307810984</c:v>
                </c:pt>
                <c:pt idx="16990">
                  <c:v>11.655994974786791</c:v>
                </c:pt>
                <c:pt idx="16991">
                  <c:v>11.65600364168735</c:v>
                </c:pt>
                <c:pt idx="16992">
                  <c:v>11.656012308512906</c:v>
                </c:pt>
                <c:pt idx="16993">
                  <c:v>11.656020975263354</c:v>
                </c:pt>
                <c:pt idx="16994">
                  <c:v>11.65602964193868</c:v>
                </c:pt>
                <c:pt idx="16995">
                  <c:v>11.656038308538974</c:v>
                </c:pt>
                <c:pt idx="16996">
                  <c:v>11.656046975064134</c:v>
                </c:pt>
                <c:pt idx="16997">
                  <c:v>11.656055641514021</c:v>
                </c:pt>
                <c:pt idx="16998">
                  <c:v>11.656064307889027</c:v>
                </c:pt>
                <c:pt idx="16999">
                  <c:v>11.656072974188724</c:v>
                </c:pt>
                <c:pt idx="17000">
                  <c:v>11.656081640413403</c:v>
                </c:pt>
                <c:pt idx="17001">
                  <c:v>11.656090306563026</c:v>
                </c:pt>
                <c:pt idx="17002">
                  <c:v>11.656098972637475</c:v>
                </c:pt>
                <c:pt idx="17003">
                  <c:v>11.656107638636859</c:v>
                </c:pt>
                <c:pt idx="17004">
                  <c:v>11.65611630456115</c:v>
                </c:pt>
                <c:pt idx="17005">
                  <c:v>11.656124970410334</c:v>
                </c:pt>
                <c:pt idx="17006">
                  <c:v>11.656133636184476</c:v>
                </c:pt>
                <c:pt idx="17007">
                  <c:v>11.656142301883422</c:v>
                </c:pt>
                <c:pt idx="17008">
                  <c:v>11.656150967507326</c:v>
                </c:pt>
                <c:pt idx="17009">
                  <c:v>11.656159633056136</c:v>
                </c:pt>
                <c:pt idx="17010">
                  <c:v>11.656168298529856</c:v>
                </c:pt>
                <c:pt idx="17011">
                  <c:v>11.656176963928486</c:v>
                </c:pt>
                <c:pt idx="17012">
                  <c:v>11.656185629252027</c:v>
                </c:pt>
                <c:pt idx="17013">
                  <c:v>11.656194294500526</c:v>
                </c:pt>
                <c:pt idx="17014">
                  <c:v>11.65620295967385</c:v>
                </c:pt>
                <c:pt idx="17015">
                  <c:v>11.656211624772098</c:v>
                </c:pt>
                <c:pt idx="17016">
                  <c:v>11.656220289795336</c:v>
                </c:pt>
                <c:pt idx="17017">
                  <c:v>11.656228954743455</c:v>
                </c:pt>
                <c:pt idx="17018">
                  <c:v>11.656237619616522</c:v>
                </c:pt>
                <c:pt idx="17019">
                  <c:v>11.656246284414452</c:v>
                </c:pt>
                <c:pt idx="17020">
                  <c:v>11.656254949137336</c:v>
                </c:pt>
                <c:pt idx="17021">
                  <c:v>11.656263613785136</c:v>
                </c:pt>
                <c:pt idx="17022">
                  <c:v>11.656272278357864</c:v>
                </c:pt>
                <c:pt idx="17023">
                  <c:v>11.656280942855517</c:v>
                </c:pt>
                <c:pt idx="17024">
                  <c:v>11.656289607278104</c:v>
                </c:pt>
                <c:pt idx="17025">
                  <c:v>11.656298271625626</c:v>
                </c:pt>
                <c:pt idx="17026">
                  <c:v>11.656306935898074</c:v>
                </c:pt>
                <c:pt idx="17027">
                  <c:v>11.656315600095418</c:v>
                </c:pt>
                <c:pt idx="17028">
                  <c:v>11.656324264217721</c:v>
                </c:pt>
                <c:pt idx="17029">
                  <c:v>11.656332928265048</c:v>
                </c:pt>
                <c:pt idx="17030">
                  <c:v>11.656341592237128</c:v>
                </c:pt>
                <c:pt idx="17031">
                  <c:v>11.656350256134274</c:v>
                </c:pt>
                <c:pt idx="17032">
                  <c:v>11.656358919956284</c:v>
                </c:pt>
                <c:pt idx="17033">
                  <c:v>11.65636758370327</c:v>
                </c:pt>
                <c:pt idx="17034">
                  <c:v>11.65637624737519</c:v>
                </c:pt>
                <c:pt idx="17035">
                  <c:v>11.656384910972056</c:v>
                </c:pt>
                <c:pt idx="17036">
                  <c:v>11.656393574493864</c:v>
                </c:pt>
                <c:pt idx="17037">
                  <c:v>11.656402237940785</c:v>
                </c:pt>
                <c:pt idx="17038">
                  <c:v>11.656410901312316</c:v>
                </c:pt>
                <c:pt idx="17039">
                  <c:v>11.656419564609086</c:v>
                </c:pt>
                <c:pt idx="17040">
                  <c:v>11.656428227830551</c:v>
                </c:pt>
                <c:pt idx="17041">
                  <c:v>11.65643689097724</c:v>
                </c:pt>
                <c:pt idx="17042">
                  <c:v>11.656445554048757</c:v>
                </c:pt>
                <c:pt idx="17043">
                  <c:v>11.65645421704521</c:v>
                </c:pt>
                <c:pt idx="17044">
                  <c:v>11.656462879966556</c:v>
                </c:pt>
                <c:pt idx="17045">
                  <c:v>11.656471542812771</c:v>
                </c:pt>
                <c:pt idx="17046">
                  <c:v>11.656480205584224</c:v>
                </c:pt>
                <c:pt idx="17047">
                  <c:v>11.656488868280441</c:v>
                </c:pt>
                <c:pt idx="17048">
                  <c:v>11.656497530901703</c:v>
                </c:pt>
                <c:pt idx="17049">
                  <c:v>11.656506193447855</c:v>
                </c:pt>
                <c:pt idx="17050">
                  <c:v>11.656514855919035</c:v>
                </c:pt>
                <c:pt idx="17051">
                  <c:v>11.656523518315026</c:v>
                </c:pt>
                <c:pt idx="17052">
                  <c:v>11.65653218063607</c:v>
                </c:pt>
                <c:pt idx="17053">
                  <c:v>11.656540842882126</c:v>
                </c:pt>
                <c:pt idx="17054">
                  <c:v>11.656549505053126</c:v>
                </c:pt>
                <c:pt idx="17055">
                  <c:v>11.656558167149072</c:v>
                </c:pt>
                <c:pt idx="17056">
                  <c:v>11.656566829170076</c:v>
                </c:pt>
                <c:pt idx="17057">
                  <c:v>11.656575491115914</c:v>
                </c:pt>
                <c:pt idx="17058">
                  <c:v>11.656584152986905</c:v>
                </c:pt>
                <c:pt idx="17059">
                  <c:v>11.656592814782799</c:v>
                </c:pt>
                <c:pt idx="17060">
                  <c:v>11.656601476503466</c:v>
                </c:pt>
                <c:pt idx="17061">
                  <c:v>11.656610138149377</c:v>
                </c:pt>
                <c:pt idx="17062">
                  <c:v>11.65661879972005</c:v>
                </c:pt>
                <c:pt idx="17063">
                  <c:v>11.656627461215795</c:v>
                </c:pt>
                <c:pt idx="17064">
                  <c:v>11.656636122636527</c:v>
                </c:pt>
                <c:pt idx="17065">
                  <c:v>11.656644783982276</c:v>
                </c:pt>
                <c:pt idx="17066">
                  <c:v>11.656653445252935</c:v>
                </c:pt>
                <c:pt idx="17067">
                  <c:v>11.656662106448676</c:v>
                </c:pt>
                <c:pt idx="17068">
                  <c:v>11.656670767569276</c:v>
                </c:pt>
                <c:pt idx="17069">
                  <c:v>11.656679428614925</c:v>
                </c:pt>
                <c:pt idx="17070">
                  <c:v>11.656688089585559</c:v>
                </c:pt>
                <c:pt idx="17071">
                  <c:v>11.656696750481292</c:v>
                </c:pt>
                <c:pt idx="17072">
                  <c:v>11.6567054113018</c:v>
                </c:pt>
                <c:pt idx="17073">
                  <c:v>11.656714072047476</c:v>
                </c:pt>
                <c:pt idx="17074">
                  <c:v>11.656722732718</c:v>
                </c:pt>
                <c:pt idx="17075">
                  <c:v>11.656731393313585</c:v>
                </c:pt>
                <c:pt idx="17076">
                  <c:v>11.65674005383417</c:v>
                </c:pt>
                <c:pt idx="17077">
                  <c:v>11.65674871427975</c:v>
                </c:pt>
                <c:pt idx="17078">
                  <c:v>11.656757374650326</c:v>
                </c:pt>
                <c:pt idx="17079">
                  <c:v>11.656766034946042</c:v>
                </c:pt>
                <c:pt idx="17080">
                  <c:v>11.656774695166479</c:v>
                </c:pt>
                <c:pt idx="17081">
                  <c:v>11.656783355312054</c:v>
                </c:pt>
                <c:pt idx="17082">
                  <c:v>11.656792015382758</c:v>
                </c:pt>
                <c:pt idx="17083">
                  <c:v>11.656800675378276</c:v>
                </c:pt>
                <c:pt idx="17084">
                  <c:v>11.656809335298806</c:v>
                </c:pt>
                <c:pt idx="17085">
                  <c:v>11.656817995144404</c:v>
                </c:pt>
                <c:pt idx="17086">
                  <c:v>11.656826654915006</c:v>
                </c:pt>
                <c:pt idx="17087">
                  <c:v>11.656835314610626</c:v>
                </c:pt>
                <c:pt idx="17088">
                  <c:v>11.656843974231252</c:v>
                </c:pt>
                <c:pt idx="17089">
                  <c:v>11.656852633776872</c:v>
                </c:pt>
                <c:pt idx="17090">
                  <c:v>11.65686129324752</c:v>
                </c:pt>
                <c:pt idx="17091">
                  <c:v>11.656869952643179</c:v>
                </c:pt>
                <c:pt idx="17092">
                  <c:v>11.656878611963855</c:v>
                </c:pt>
                <c:pt idx="17093">
                  <c:v>11.656887271209671</c:v>
                </c:pt>
                <c:pt idx="17094">
                  <c:v>11.656895930380276</c:v>
                </c:pt>
                <c:pt idx="17095">
                  <c:v>11.656904589476024</c:v>
                </c:pt>
                <c:pt idx="17096">
                  <c:v>11.656913248496744</c:v>
                </c:pt>
                <c:pt idx="17097">
                  <c:v>11.656921907442515</c:v>
                </c:pt>
                <c:pt idx="17098">
                  <c:v>11.656930566313322</c:v>
                </c:pt>
                <c:pt idx="17099">
                  <c:v>11.656939225109269</c:v>
                </c:pt>
                <c:pt idx="17100">
                  <c:v>11.656947883830002</c:v>
                </c:pt>
                <c:pt idx="17101">
                  <c:v>11.656956542475855</c:v>
                </c:pt>
                <c:pt idx="17102">
                  <c:v>11.656965201046757</c:v>
                </c:pt>
                <c:pt idx="17103">
                  <c:v>11.656973859542704</c:v>
                </c:pt>
                <c:pt idx="17104">
                  <c:v>11.656982517963806</c:v>
                </c:pt>
                <c:pt idx="17105">
                  <c:v>11.656991176309656</c:v>
                </c:pt>
                <c:pt idx="17106">
                  <c:v>11.656999834580786</c:v>
                </c:pt>
                <c:pt idx="17107">
                  <c:v>11.657008492776745</c:v>
                </c:pt>
                <c:pt idx="17108">
                  <c:v>11.657017150897847</c:v>
                </c:pt>
                <c:pt idx="17109">
                  <c:v>11.657025808943986</c:v>
                </c:pt>
                <c:pt idx="17110">
                  <c:v>11.657034466915164</c:v>
                </c:pt>
                <c:pt idx="17111">
                  <c:v>11.657043124811381</c:v>
                </c:pt>
                <c:pt idx="17112">
                  <c:v>11.657051782632641</c:v>
                </c:pt>
                <c:pt idx="17113">
                  <c:v>11.657060440378942</c:v>
                </c:pt>
                <c:pt idx="17114">
                  <c:v>11.6570690980503</c:v>
                </c:pt>
                <c:pt idx="17115">
                  <c:v>11.65707775564668</c:v>
                </c:pt>
                <c:pt idx="17116">
                  <c:v>11.657086413168219</c:v>
                </c:pt>
                <c:pt idx="17117">
                  <c:v>11.657095070614604</c:v>
                </c:pt>
                <c:pt idx="17118">
                  <c:v>11.65710372798614</c:v>
                </c:pt>
                <c:pt idx="17119">
                  <c:v>11.657112385282725</c:v>
                </c:pt>
                <c:pt idx="17120">
                  <c:v>11.657121042504365</c:v>
                </c:pt>
                <c:pt idx="17121">
                  <c:v>11.657129699651055</c:v>
                </c:pt>
                <c:pt idx="17122">
                  <c:v>11.6571383567228</c:v>
                </c:pt>
                <c:pt idx="17123">
                  <c:v>11.657147013719626</c:v>
                </c:pt>
                <c:pt idx="17124">
                  <c:v>11.65715567064146</c:v>
                </c:pt>
                <c:pt idx="17125">
                  <c:v>11.657164327488379</c:v>
                </c:pt>
                <c:pt idx="17126">
                  <c:v>11.657172984260351</c:v>
                </c:pt>
                <c:pt idx="17127">
                  <c:v>11.65718164095739</c:v>
                </c:pt>
                <c:pt idx="17128">
                  <c:v>11.657190297579502</c:v>
                </c:pt>
                <c:pt idx="17129">
                  <c:v>11.657198954126654</c:v>
                </c:pt>
                <c:pt idx="17130">
                  <c:v>11.657207610598881</c:v>
                </c:pt>
                <c:pt idx="17131">
                  <c:v>11.657216266996175</c:v>
                </c:pt>
                <c:pt idx="17132">
                  <c:v>11.657224923318518</c:v>
                </c:pt>
                <c:pt idx="17133">
                  <c:v>11.657233579566066</c:v>
                </c:pt>
                <c:pt idx="17134">
                  <c:v>11.657242235738472</c:v>
                </c:pt>
                <c:pt idx="17135">
                  <c:v>11.657250891836039</c:v>
                </c:pt>
                <c:pt idx="17136">
                  <c:v>11.657259547858684</c:v>
                </c:pt>
                <c:pt idx="17137">
                  <c:v>11.657268203806401</c:v>
                </c:pt>
                <c:pt idx="17138">
                  <c:v>11.657276859679286</c:v>
                </c:pt>
                <c:pt idx="17139">
                  <c:v>11.657285515477072</c:v>
                </c:pt>
                <c:pt idx="17140">
                  <c:v>11.657294171200014</c:v>
                </c:pt>
                <c:pt idx="17141">
                  <c:v>11.657302826848056</c:v>
                </c:pt>
                <c:pt idx="17142">
                  <c:v>11.657311482421042</c:v>
                </c:pt>
                <c:pt idx="17143">
                  <c:v>11.657320137919335</c:v>
                </c:pt>
                <c:pt idx="17144">
                  <c:v>11.657328793342508</c:v>
                </c:pt>
                <c:pt idx="17145">
                  <c:v>11.657337448690964</c:v>
                </c:pt>
                <c:pt idx="17146">
                  <c:v>11.657346103964406</c:v>
                </c:pt>
                <c:pt idx="17147">
                  <c:v>11.657354759162954</c:v>
                </c:pt>
                <c:pt idx="17148">
                  <c:v>11.657363414286548</c:v>
                </c:pt>
                <c:pt idx="17149">
                  <c:v>11.657372069335253</c:v>
                </c:pt>
                <c:pt idx="17150">
                  <c:v>11.657380724309053</c:v>
                </c:pt>
                <c:pt idx="17151">
                  <c:v>11.657389379208055</c:v>
                </c:pt>
                <c:pt idx="17152">
                  <c:v>11.657398034031925</c:v>
                </c:pt>
                <c:pt idx="17153">
                  <c:v>11.657406688781091</c:v>
                </c:pt>
                <c:pt idx="17154">
                  <c:v>11.657415343455169</c:v>
                </c:pt>
                <c:pt idx="17155">
                  <c:v>11.657423998054446</c:v>
                </c:pt>
                <c:pt idx="17156">
                  <c:v>11.657432652578876</c:v>
                </c:pt>
                <c:pt idx="17157">
                  <c:v>11.657441307028376</c:v>
                </c:pt>
                <c:pt idx="17158">
                  <c:v>11.657449961402854</c:v>
                </c:pt>
                <c:pt idx="17159">
                  <c:v>11.657458615702527</c:v>
                </c:pt>
                <c:pt idx="17160">
                  <c:v>11.657467269927405</c:v>
                </c:pt>
                <c:pt idx="17161">
                  <c:v>11.657475924077183</c:v>
                </c:pt>
                <c:pt idx="17162">
                  <c:v>11.657484578152317</c:v>
                </c:pt>
                <c:pt idx="17163">
                  <c:v>11.657493232152326</c:v>
                </c:pt>
                <c:pt idx="17164">
                  <c:v>11.657501886077471</c:v>
                </c:pt>
                <c:pt idx="17165">
                  <c:v>11.657510539927891</c:v>
                </c:pt>
                <c:pt idx="17166">
                  <c:v>11.657519193703274</c:v>
                </c:pt>
                <c:pt idx="17167">
                  <c:v>11.657527847403752</c:v>
                </c:pt>
                <c:pt idx="17168">
                  <c:v>11.657536501029542</c:v>
                </c:pt>
                <c:pt idx="17169">
                  <c:v>11.657545154580172</c:v>
                </c:pt>
                <c:pt idx="17170">
                  <c:v>11.657553808056056</c:v>
                </c:pt>
                <c:pt idx="17171">
                  <c:v>11.65756246145706</c:v>
                </c:pt>
                <c:pt idx="17172">
                  <c:v>11.657571114783181</c:v>
                </c:pt>
                <c:pt idx="17173">
                  <c:v>11.657579768034418</c:v>
                </c:pt>
                <c:pt idx="17174">
                  <c:v>11.657588421210788</c:v>
                </c:pt>
                <c:pt idx="17175">
                  <c:v>11.657597074312324</c:v>
                </c:pt>
                <c:pt idx="17176">
                  <c:v>11.65760572733889</c:v>
                </c:pt>
                <c:pt idx="17177">
                  <c:v>11.657614380290628</c:v>
                </c:pt>
                <c:pt idx="17178">
                  <c:v>11.657623033167496</c:v>
                </c:pt>
                <c:pt idx="17179">
                  <c:v>11.6576316859695</c:v>
                </c:pt>
                <c:pt idx="17180">
                  <c:v>11.657640338696709</c:v>
                </c:pt>
                <c:pt idx="17181">
                  <c:v>11.657648991348864</c:v>
                </c:pt>
                <c:pt idx="17182">
                  <c:v>11.657657643926274</c:v>
                </c:pt>
                <c:pt idx="17183">
                  <c:v>11.657666296428877</c:v>
                </c:pt>
                <c:pt idx="17184">
                  <c:v>11.657674948856425</c:v>
                </c:pt>
                <c:pt idx="17185">
                  <c:v>11.65768360120931</c:v>
                </c:pt>
                <c:pt idx="17186">
                  <c:v>11.657692253487278</c:v>
                </c:pt>
                <c:pt idx="17187">
                  <c:v>11.657700905690216</c:v>
                </c:pt>
                <c:pt idx="17188">
                  <c:v>11.657709557818476</c:v>
                </c:pt>
                <c:pt idx="17189">
                  <c:v>11.657718209871769</c:v>
                </c:pt>
                <c:pt idx="17190">
                  <c:v>11.657726861850264</c:v>
                </c:pt>
                <c:pt idx="17191">
                  <c:v>11.657735513753995</c:v>
                </c:pt>
                <c:pt idx="17192">
                  <c:v>11.657744165582676</c:v>
                </c:pt>
                <c:pt idx="17193">
                  <c:v>11.657752817336705</c:v>
                </c:pt>
                <c:pt idx="17194">
                  <c:v>11.657761469015668</c:v>
                </c:pt>
                <c:pt idx="17195">
                  <c:v>11.657770120619901</c:v>
                </c:pt>
                <c:pt idx="17196">
                  <c:v>11.657778772149275</c:v>
                </c:pt>
                <c:pt idx="17197">
                  <c:v>11.657787423603802</c:v>
                </c:pt>
                <c:pt idx="17198">
                  <c:v>11.657796074983526</c:v>
                </c:pt>
                <c:pt idx="17199">
                  <c:v>11.657804726288322</c:v>
                </c:pt>
                <c:pt idx="17200">
                  <c:v>11.657813377518302</c:v>
                </c:pt>
                <c:pt idx="17201">
                  <c:v>11.657822028673447</c:v>
                </c:pt>
                <c:pt idx="17202">
                  <c:v>11.657830679753754</c:v>
                </c:pt>
                <c:pt idx="17203">
                  <c:v>11.657839330759316</c:v>
                </c:pt>
                <c:pt idx="17204">
                  <c:v>11.657847981689837</c:v>
                </c:pt>
                <c:pt idx="17205">
                  <c:v>11.657856632545725</c:v>
                </c:pt>
                <c:pt idx="17206">
                  <c:v>11.657865283326569</c:v>
                </c:pt>
                <c:pt idx="17207">
                  <c:v>11.657873934032688</c:v>
                </c:pt>
                <c:pt idx="17208">
                  <c:v>11.657882584664026</c:v>
                </c:pt>
                <c:pt idx="17209">
                  <c:v>11.65789123522042</c:v>
                </c:pt>
                <c:pt idx="17210">
                  <c:v>11.657899885702054</c:v>
                </c:pt>
                <c:pt idx="17211">
                  <c:v>11.65790853610882</c:v>
                </c:pt>
                <c:pt idx="17212">
                  <c:v>11.657917186440768</c:v>
                </c:pt>
                <c:pt idx="17213">
                  <c:v>11.657925836697904</c:v>
                </c:pt>
                <c:pt idx="17214">
                  <c:v>11.657934486880206</c:v>
                </c:pt>
                <c:pt idx="17215">
                  <c:v>11.657943136987686</c:v>
                </c:pt>
                <c:pt idx="17216">
                  <c:v>11.657951787020318</c:v>
                </c:pt>
                <c:pt idx="17217">
                  <c:v>11.657960436978167</c:v>
                </c:pt>
                <c:pt idx="17218">
                  <c:v>11.657969086861169</c:v>
                </c:pt>
                <c:pt idx="17219">
                  <c:v>11.65797773666937</c:v>
                </c:pt>
                <c:pt idx="17220">
                  <c:v>11.657986386402754</c:v>
                </c:pt>
                <c:pt idx="17221">
                  <c:v>11.657995036061306</c:v>
                </c:pt>
                <c:pt idx="17222">
                  <c:v>11.658003685645033</c:v>
                </c:pt>
                <c:pt idx="17223">
                  <c:v>11.658012335153957</c:v>
                </c:pt>
                <c:pt idx="17224">
                  <c:v>11.658020984588068</c:v>
                </c:pt>
                <c:pt idx="17225">
                  <c:v>11.65802963394737</c:v>
                </c:pt>
                <c:pt idx="17226">
                  <c:v>11.658038283231848</c:v>
                </c:pt>
                <c:pt idx="17227">
                  <c:v>11.658046932441534</c:v>
                </c:pt>
                <c:pt idx="17228">
                  <c:v>11.658055581576399</c:v>
                </c:pt>
                <c:pt idx="17229">
                  <c:v>11.658064230636469</c:v>
                </c:pt>
                <c:pt idx="17230">
                  <c:v>11.658072879621725</c:v>
                </c:pt>
                <c:pt idx="17231">
                  <c:v>11.658081528532168</c:v>
                </c:pt>
                <c:pt idx="17232">
                  <c:v>11.658090177367828</c:v>
                </c:pt>
                <c:pt idx="17233">
                  <c:v>11.658098826128677</c:v>
                </c:pt>
                <c:pt idx="17234">
                  <c:v>11.658107474814718</c:v>
                </c:pt>
                <c:pt idx="17235">
                  <c:v>11.658116123425975</c:v>
                </c:pt>
                <c:pt idx="17236">
                  <c:v>11.658124771962418</c:v>
                </c:pt>
                <c:pt idx="17237">
                  <c:v>11.658133420424083</c:v>
                </c:pt>
                <c:pt idx="17238">
                  <c:v>11.658142068810944</c:v>
                </c:pt>
                <c:pt idx="17239">
                  <c:v>11.658150717123007</c:v>
                </c:pt>
                <c:pt idx="17240">
                  <c:v>11.65815936536028</c:v>
                </c:pt>
                <c:pt idx="17241">
                  <c:v>11.658168013522761</c:v>
                </c:pt>
                <c:pt idx="17242">
                  <c:v>11.658176661610398</c:v>
                </c:pt>
                <c:pt idx="17243">
                  <c:v>11.658185309623359</c:v>
                </c:pt>
                <c:pt idx="17244">
                  <c:v>11.658193957561473</c:v>
                </c:pt>
                <c:pt idx="17245">
                  <c:v>11.658202605424801</c:v>
                </c:pt>
                <c:pt idx="17246">
                  <c:v>11.658211253213345</c:v>
                </c:pt>
                <c:pt idx="17247">
                  <c:v>11.658219900927103</c:v>
                </c:pt>
                <c:pt idx="17248">
                  <c:v>11.658228548566083</c:v>
                </c:pt>
                <c:pt idx="17249">
                  <c:v>11.658237196130282</c:v>
                </c:pt>
                <c:pt idx="17250">
                  <c:v>11.658245843619699</c:v>
                </c:pt>
                <c:pt idx="17251">
                  <c:v>11.65825449103434</c:v>
                </c:pt>
                <c:pt idx="17252">
                  <c:v>11.658263138374201</c:v>
                </c:pt>
                <c:pt idx="17253">
                  <c:v>11.658271785639181</c:v>
                </c:pt>
                <c:pt idx="17254">
                  <c:v>11.658280432829599</c:v>
                </c:pt>
                <c:pt idx="17255">
                  <c:v>11.658289079945154</c:v>
                </c:pt>
                <c:pt idx="17256">
                  <c:v>11.658297726985904</c:v>
                </c:pt>
                <c:pt idx="17257">
                  <c:v>11.6583063739519</c:v>
                </c:pt>
                <c:pt idx="17258">
                  <c:v>11.658315020843098</c:v>
                </c:pt>
                <c:pt idx="17259">
                  <c:v>11.658323667659468</c:v>
                </c:pt>
                <c:pt idx="17260">
                  <c:v>11.658332314401276</c:v>
                </c:pt>
                <c:pt idx="17261">
                  <c:v>11.658340961068204</c:v>
                </c:pt>
                <c:pt idx="17262">
                  <c:v>11.658349607660364</c:v>
                </c:pt>
                <c:pt idx="17263">
                  <c:v>11.658358254177763</c:v>
                </c:pt>
                <c:pt idx="17264">
                  <c:v>11.658366900620399</c:v>
                </c:pt>
                <c:pt idx="17265">
                  <c:v>11.658375546988278</c:v>
                </c:pt>
                <c:pt idx="17266">
                  <c:v>11.658384193281396</c:v>
                </c:pt>
                <c:pt idx="17267">
                  <c:v>11.658392839499756</c:v>
                </c:pt>
                <c:pt idx="17268">
                  <c:v>11.65840148564336</c:v>
                </c:pt>
                <c:pt idx="17269">
                  <c:v>11.658410131712209</c:v>
                </c:pt>
                <c:pt idx="17270">
                  <c:v>11.658418777706304</c:v>
                </c:pt>
                <c:pt idx="17271">
                  <c:v>11.658427423625646</c:v>
                </c:pt>
                <c:pt idx="17272">
                  <c:v>11.658436069470326</c:v>
                </c:pt>
                <c:pt idx="17273">
                  <c:v>11.658444715240122</c:v>
                </c:pt>
                <c:pt idx="17274">
                  <c:v>11.658453360935168</c:v>
                </c:pt>
                <c:pt idx="17275">
                  <c:v>11.658462006555515</c:v>
                </c:pt>
                <c:pt idx="17276">
                  <c:v>11.658470652101114</c:v>
                </c:pt>
                <c:pt idx="17277">
                  <c:v>11.65847929757197</c:v>
                </c:pt>
                <c:pt idx="17278">
                  <c:v>11.658487942968106</c:v>
                </c:pt>
                <c:pt idx="17279">
                  <c:v>11.658496588289548</c:v>
                </c:pt>
                <c:pt idx="17280">
                  <c:v>11.658505233536074</c:v>
                </c:pt>
                <c:pt idx="17281">
                  <c:v>11.658513878708026</c:v>
                </c:pt>
                <c:pt idx="17282">
                  <c:v>11.658522523805114</c:v>
                </c:pt>
                <c:pt idx="17283">
                  <c:v>11.658531168827523</c:v>
                </c:pt>
                <c:pt idx="17284">
                  <c:v>11.658539813775331</c:v>
                </c:pt>
                <c:pt idx="17285">
                  <c:v>11.65854845864815</c:v>
                </c:pt>
                <c:pt idx="17286">
                  <c:v>11.658557103446352</c:v>
                </c:pt>
                <c:pt idx="17287">
                  <c:v>11.658565748169828</c:v>
                </c:pt>
                <c:pt idx="17288">
                  <c:v>11.658574392818569</c:v>
                </c:pt>
                <c:pt idx="17289">
                  <c:v>11.658583037392592</c:v>
                </c:pt>
                <c:pt idx="17290">
                  <c:v>11.658591681891798</c:v>
                </c:pt>
                <c:pt idx="17291">
                  <c:v>11.658600326316442</c:v>
                </c:pt>
                <c:pt idx="17292">
                  <c:v>11.658608970666279</c:v>
                </c:pt>
                <c:pt idx="17293">
                  <c:v>11.6586176149414</c:v>
                </c:pt>
                <c:pt idx="17294">
                  <c:v>11.658626259141824</c:v>
                </c:pt>
                <c:pt idx="17295">
                  <c:v>11.658634903267474</c:v>
                </c:pt>
                <c:pt idx="17296">
                  <c:v>11.6586435473184</c:v>
                </c:pt>
                <c:pt idx="17297">
                  <c:v>11.658652191294628</c:v>
                </c:pt>
                <c:pt idx="17298">
                  <c:v>11.658660835196139</c:v>
                </c:pt>
                <c:pt idx="17299">
                  <c:v>11.658669479022954</c:v>
                </c:pt>
                <c:pt idx="17300">
                  <c:v>11.658678122774948</c:v>
                </c:pt>
                <c:pt idx="17301">
                  <c:v>11.65868676645238</c:v>
                </c:pt>
                <c:pt idx="17302">
                  <c:v>11.658695410055035</c:v>
                </c:pt>
                <c:pt idx="17303">
                  <c:v>11.658704053582976</c:v>
                </c:pt>
                <c:pt idx="17304">
                  <c:v>11.65871269703622</c:v>
                </c:pt>
                <c:pt idx="17305">
                  <c:v>11.658721340414642</c:v>
                </c:pt>
                <c:pt idx="17306">
                  <c:v>11.658729983718548</c:v>
                </c:pt>
                <c:pt idx="17307">
                  <c:v>11.65873862694767</c:v>
                </c:pt>
                <c:pt idx="17308">
                  <c:v>11.65874727010207</c:v>
                </c:pt>
                <c:pt idx="17309">
                  <c:v>11.65875591318177</c:v>
                </c:pt>
                <c:pt idx="17310">
                  <c:v>11.658764556186776</c:v>
                </c:pt>
                <c:pt idx="17311">
                  <c:v>11.658773199117068</c:v>
                </c:pt>
                <c:pt idx="17312">
                  <c:v>11.658781841972667</c:v>
                </c:pt>
                <c:pt idx="17313">
                  <c:v>11.658790484753498</c:v>
                </c:pt>
                <c:pt idx="17314">
                  <c:v>11.658799127459773</c:v>
                </c:pt>
                <c:pt idx="17315">
                  <c:v>11.658807770091281</c:v>
                </c:pt>
                <c:pt idx="17316">
                  <c:v>11.6588164126481</c:v>
                </c:pt>
                <c:pt idx="17317">
                  <c:v>11.658825055130215</c:v>
                </c:pt>
                <c:pt idx="17318">
                  <c:v>11.65883369753765</c:v>
                </c:pt>
                <c:pt idx="17319">
                  <c:v>11.658842339870382</c:v>
                </c:pt>
                <c:pt idx="17320">
                  <c:v>11.658850982128433</c:v>
                </c:pt>
                <c:pt idx="17321">
                  <c:v>11.658859624311793</c:v>
                </c:pt>
                <c:pt idx="17322">
                  <c:v>11.658868266420468</c:v>
                </c:pt>
                <c:pt idx="17323">
                  <c:v>11.658876908454458</c:v>
                </c:pt>
                <c:pt idx="17324">
                  <c:v>11.658885550413762</c:v>
                </c:pt>
                <c:pt idx="17325">
                  <c:v>11.658894192298385</c:v>
                </c:pt>
                <c:pt idx="17326">
                  <c:v>11.658902834108376</c:v>
                </c:pt>
                <c:pt idx="17327">
                  <c:v>11.658911475843501</c:v>
                </c:pt>
                <c:pt idx="17328">
                  <c:v>11.658920117504168</c:v>
                </c:pt>
                <c:pt idx="17329">
                  <c:v>11.658928759089999</c:v>
                </c:pt>
                <c:pt idx="17330">
                  <c:v>11.6589374006013</c:v>
                </c:pt>
                <c:pt idx="17331">
                  <c:v>11.658946042037851</c:v>
                </c:pt>
                <c:pt idx="17332">
                  <c:v>11.658954683399728</c:v>
                </c:pt>
                <c:pt idx="17333">
                  <c:v>11.658963324686937</c:v>
                </c:pt>
                <c:pt idx="17334">
                  <c:v>11.658971965899369</c:v>
                </c:pt>
                <c:pt idx="17335">
                  <c:v>11.658980607037336</c:v>
                </c:pt>
                <c:pt idx="17336">
                  <c:v>11.658989248100532</c:v>
                </c:pt>
                <c:pt idx="17337">
                  <c:v>11.65899788908907</c:v>
                </c:pt>
                <c:pt idx="17338">
                  <c:v>11.659006530003074</c:v>
                </c:pt>
                <c:pt idx="17339">
                  <c:v>11.659015170842123</c:v>
                </c:pt>
                <c:pt idx="17340">
                  <c:v>11.659023811606676</c:v>
                </c:pt>
                <c:pt idx="17341">
                  <c:v>11.659032452296534</c:v>
                </c:pt>
                <c:pt idx="17342">
                  <c:v>11.659041092911744</c:v>
                </c:pt>
                <c:pt idx="17343">
                  <c:v>11.659049733452306</c:v>
                </c:pt>
                <c:pt idx="17344">
                  <c:v>11.659058373918189</c:v>
                </c:pt>
                <c:pt idx="17345">
                  <c:v>11.659067014309516</c:v>
                </c:pt>
                <c:pt idx="17346">
                  <c:v>11.659075654626022</c:v>
                </c:pt>
                <c:pt idx="17347">
                  <c:v>11.659084294868114</c:v>
                </c:pt>
                <c:pt idx="17348">
                  <c:v>11.659092935035316</c:v>
                </c:pt>
                <c:pt idx="17349">
                  <c:v>11.659101575127854</c:v>
                </c:pt>
                <c:pt idx="17350">
                  <c:v>11.659110215145876</c:v>
                </c:pt>
                <c:pt idx="17351">
                  <c:v>11.659118855089122</c:v>
                </c:pt>
                <c:pt idx="17352">
                  <c:v>11.659127494957797</c:v>
                </c:pt>
                <c:pt idx="17353">
                  <c:v>11.659136134751824</c:v>
                </c:pt>
                <c:pt idx="17354">
                  <c:v>11.659144774471224</c:v>
                </c:pt>
                <c:pt idx="17355">
                  <c:v>11.65915341411595</c:v>
                </c:pt>
                <c:pt idx="17356">
                  <c:v>11.659162053686076</c:v>
                </c:pt>
                <c:pt idx="17357">
                  <c:v>11.659170693181492</c:v>
                </c:pt>
                <c:pt idx="17358">
                  <c:v>11.659179332602324</c:v>
                </c:pt>
                <c:pt idx="17359">
                  <c:v>11.659187971948526</c:v>
                </c:pt>
                <c:pt idx="17360">
                  <c:v>11.659196611220116</c:v>
                </c:pt>
                <c:pt idx="17361">
                  <c:v>11.659205250416926</c:v>
                </c:pt>
                <c:pt idx="17362">
                  <c:v>11.659213889539183</c:v>
                </c:pt>
                <c:pt idx="17363">
                  <c:v>11.65922252858682</c:v>
                </c:pt>
                <c:pt idx="17364">
                  <c:v>11.659231167559813</c:v>
                </c:pt>
                <c:pt idx="17365">
                  <c:v>11.659239806458299</c:v>
                </c:pt>
                <c:pt idx="17366">
                  <c:v>11.65924844528192</c:v>
                </c:pt>
                <c:pt idx="17367">
                  <c:v>11.659257084031028</c:v>
                </c:pt>
                <c:pt idx="17368">
                  <c:v>11.659265722705499</c:v>
                </c:pt>
                <c:pt idx="17369">
                  <c:v>11.659274361305366</c:v>
                </c:pt>
                <c:pt idx="17370">
                  <c:v>11.659282999830596</c:v>
                </c:pt>
                <c:pt idx="17371">
                  <c:v>11.659291638281276</c:v>
                </c:pt>
                <c:pt idx="17372">
                  <c:v>11.65930027665728</c:v>
                </c:pt>
                <c:pt idx="17373">
                  <c:v>11.659308914958553</c:v>
                </c:pt>
                <c:pt idx="17374">
                  <c:v>11.659317553185376</c:v>
                </c:pt>
                <c:pt idx="17375">
                  <c:v>11.659326191337421</c:v>
                </c:pt>
                <c:pt idx="17376">
                  <c:v>11.659334829415036</c:v>
                </c:pt>
                <c:pt idx="17377">
                  <c:v>11.659343467417818</c:v>
                </c:pt>
                <c:pt idx="17378">
                  <c:v>11.659352105346107</c:v>
                </c:pt>
                <c:pt idx="17379">
                  <c:v>11.659360743199768</c:v>
                </c:pt>
                <c:pt idx="17380">
                  <c:v>11.659369380978818</c:v>
                </c:pt>
                <c:pt idx="17381">
                  <c:v>11.659378018683272</c:v>
                </c:pt>
                <c:pt idx="17382">
                  <c:v>11.659386656313124</c:v>
                </c:pt>
                <c:pt idx="17383">
                  <c:v>11.659395293868425</c:v>
                </c:pt>
                <c:pt idx="17384">
                  <c:v>11.659403931349077</c:v>
                </c:pt>
                <c:pt idx="17385">
                  <c:v>11.659412568755062</c:v>
                </c:pt>
                <c:pt idx="17386">
                  <c:v>11.659421206086376</c:v>
                </c:pt>
                <c:pt idx="17387">
                  <c:v>11.659429843343295</c:v>
                </c:pt>
                <c:pt idx="17388">
                  <c:v>11.659438480525402</c:v>
                </c:pt>
                <c:pt idx="17389">
                  <c:v>11.659447117633094</c:v>
                </c:pt>
                <c:pt idx="17390">
                  <c:v>11.659455754666094</c:v>
                </c:pt>
                <c:pt idx="17391">
                  <c:v>11.659464391624507</c:v>
                </c:pt>
                <c:pt idx="17392">
                  <c:v>11.659473028508321</c:v>
                </c:pt>
                <c:pt idx="17393">
                  <c:v>11.65948166531745</c:v>
                </c:pt>
                <c:pt idx="17394">
                  <c:v>11.65949030205207</c:v>
                </c:pt>
                <c:pt idx="17395">
                  <c:v>11.659498938712106</c:v>
                </c:pt>
                <c:pt idx="17396">
                  <c:v>11.659507575297576</c:v>
                </c:pt>
                <c:pt idx="17397">
                  <c:v>11.659516211808546</c:v>
                </c:pt>
                <c:pt idx="17398">
                  <c:v>11.659524848244759</c:v>
                </c:pt>
                <c:pt idx="17399">
                  <c:v>11.659533484606326</c:v>
                </c:pt>
                <c:pt idx="17400">
                  <c:v>11.659542120893406</c:v>
                </c:pt>
                <c:pt idx="17401">
                  <c:v>11.659550757106027</c:v>
                </c:pt>
                <c:pt idx="17402">
                  <c:v>11.659559393243876</c:v>
                </c:pt>
                <c:pt idx="17403">
                  <c:v>11.65956802930717</c:v>
                </c:pt>
                <c:pt idx="17404">
                  <c:v>11.659576665295926</c:v>
                </c:pt>
                <c:pt idx="17405">
                  <c:v>11.6595853012101</c:v>
                </c:pt>
                <c:pt idx="17406">
                  <c:v>11.659593937049824</c:v>
                </c:pt>
                <c:pt idx="17407">
                  <c:v>11.659602572814807</c:v>
                </c:pt>
                <c:pt idx="17408">
                  <c:v>11.65961120850517</c:v>
                </c:pt>
                <c:pt idx="17409">
                  <c:v>11.659619844121076</c:v>
                </c:pt>
                <c:pt idx="17410">
                  <c:v>11.659628479662329</c:v>
                </c:pt>
                <c:pt idx="17411">
                  <c:v>11.659637115129184</c:v>
                </c:pt>
                <c:pt idx="17412">
                  <c:v>11.659645750521276</c:v>
                </c:pt>
                <c:pt idx="17413">
                  <c:v>11.659654385838802</c:v>
                </c:pt>
                <c:pt idx="17414">
                  <c:v>11.659663021081812</c:v>
                </c:pt>
                <c:pt idx="17415">
                  <c:v>11.659671656250262</c:v>
                </c:pt>
                <c:pt idx="17416">
                  <c:v>11.659680291344291</c:v>
                </c:pt>
                <c:pt idx="17417">
                  <c:v>11.65968892636347</c:v>
                </c:pt>
                <c:pt idx="17418">
                  <c:v>11.659697561308352</c:v>
                </c:pt>
                <c:pt idx="17419">
                  <c:v>11.659706196178426</c:v>
                </c:pt>
                <c:pt idx="17420">
                  <c:v>11.659714830974076</c:v>
                </c:pt>
                <c:pt idx="17421">
                  <c:v>11.659723465695118</c:v>
                </c:pt>
                <c:pt idx="17422">
                  <c:v>11.659732100341676</c:v>
                </c:pt>
                <c:pt idx="17423">
                  <c:v>11.659740734913624</c:v>
                </c:pt>
                <c:pt idx="17424">
                  <c:v>11.659749369411026</c:v>
                </c:pt>
                <c:pt idx="17425">
                  <c:v>11.659758003833868</c:v>
                </c:pt>
                <c:pt idx="17426">
                  <c:v>11.659766638182312</c:v>
                </c:pt>
                <c:pt idx="17427">
                  <c:v>11.659775272455954</c:v>
                </c:pt>
                <c:pt idx="17428">
                  <c:v>11.659783906655132</c:v>
                </c:pt>
                <c:pt idx="17429">
                  <c:v>11.659792540779804</c:v>
                </c:pt>
                <c:pt idx="17430">
                  <c:v>11.659801174829884</c:v>
                </c:pt>
                <c:pt idx="17431">
                  <c:v>11.659809808805537</c:v>
                </c:pt>
                <c:pt idx="17432">
                  <c:v>11.659818442706451</c:v>
                </c:pt>
                <c:pt idx="17433">
                  <c:v>11.659827076532922</c:v>
                </c:pt>
                <c:pt idx="17434">
                  <c:v>11.659835710284852</c:v>
                </c:pt>
                <c:pt idx="17435">
                  <c:v>11.659844343962336</c:v>
                </c:pt>
                <c:pt idx="17436">
                  <c:v>11.659852977565169</c:v>
                </c:pt>
                <c:pt idx="17437">
                  <c:v>11.659861611093387</c:v>
                </c:pt>
                <c:pt idx="17438">
                  <c:v>11.659870244547157</c:v>
                </c:pt>
                <c:pt idx="17439">
                  <c:v>11.659878877926404</c:v>
                </c:pt>
                <c:pt idx="17440">
                  <c:v>11.659887511231124</c:v>
                </c:pt>
                <c:pt idx="17441">
                  <c:v>11.659896144461324</c:v>
                </c:pt>
                <c:pt idx="17442">
                  <c:v>11.659904777616894</c:v>
                </c:pt>
                <c:pt idx="17443">
                  <c:v>11.659913410697996</c:v>
                </c:pt>
                <c:pt idx="17444">
                  <c:v>11.659922043704569</c:v>
                </c:pt>
                <c:pt idx="17445">
                  <c:v>11.659930676636709</c:v>
                </c:pt>
                <c:pt idx="17446">
                  <c:v>11.659939309494154</c:v>
                </c:pt>
                <c:pt idx="17447">
                  <c:v>11.659947942277128</c:v>
                </c:pt>
                <c:pt idx="17448">
                  <c:v>11.659956574985738</c:v>
                </c:pt>
                <c:pt idx="17449">
                  <c:v>11.659965207619544</c:v>
                </c:pt>
                <c:pt idx="17450">
                  <c:v>11.659973840178967</c:v>
                </c:pt>
                <c:pt idx="17451">
                  <c:v>11.659982472663872</c:v>
                </c:pt>
                <c:pt idx="17452">
                  <c:v>11.659991105074257</c:v>
                </c:pt>
                <c:pt idx="17453">
                  <c:v>11.659999737410123</c:v>
                </c:pt>
                <c:pt idx="17454">
                  <c:v>11.660008369671468</c:v>
                </c:pt>
                <c:pt idx="17455">
                  <c:v>11.660017001858309</c:v>
                </c:pt>
                <c:pt idx="17456">
                  <c:v>11.66002563397063</c:v>
                </c:pt>
                <c:pt idx="17457">
                  <c:v>11.660034266008539</c:v>
                </c:pt>
                <c:pt idx="17458">
                  <c:v>11.660042897971756</c:v>
                </c:pt>
                <c:pt idx="17459">
                  <c:v>11.660051529860523</c:v>
                </c:pt>
                <c:pt idx="17460">
                  <c:v>11.660060161674798</c:v>
                </c:pt>
                <c:pt idx="17461">
                  <c:v>11.660068793414498</c:v>
                </c:pt>
                <c:pt idx="17462">
                  <c:v>11.660077425079818</c:v>
                </c:pt>
                <c:pt idx="17463">
                  <c:v>11.660086056670687</c:v>
                </c:pt>
                <c:pt idx="17464">
                  <c:v>11.660094688186852</c:v>
                </c:pt>
                <c:pt idx="17465">
                  <c:v>11.660103319628702</c:v>
                </c:pt>
                <c:pt idx="17466">
                  <c:v>11.660111950995848</c:v>
                </c:pt>
                <c:pt idx="17467">
                  <c:v>11.660120582288606</c:v>
                </c:pt>
                <c:pt idx="17468">
                  <c:v>11.66012921350687</c:v>
                </c:pt>
                <c:pt idx="17469">
                  <c:v>11.66013784465062</c:v>
                </c:pt>
                <c:pt idx="17470">
                  <c:v>11.660146475719875</c:v>
                </c:pt>
                <c:pt idx="17471">
                  <c:v>11.66015510671464</c:v>
                </c:pt>
                <c:pt idx="17472">
                  <c:v>11.660163737634912</c:v>
                </c:pt>
                <c:pt idx="17473">
                  <c:v>11.660172368480692</c:v>
                </c:pt>
                <c:pt idx="17474">
                  <c:v>11.660180999251986</c:v>
                </c:pt>
                <c:pt idx="17475">
                  <c:v>11.660189629948826</c:v>
                </c:pt>
                <c:pt idx="17476">
                  <c:v>11.660198260571091</c:v>
                </c:pt>
                <c:pt idx="17477">
                  <c:v>11.660206891118976</c:v>
                </c:pt>
                <c:pt idx="17478">
                  <c:v>11.660215521592255</c:v>
                </c:pt>
                <c:pt idx="17479">
                  <c:v>11.660224151991098</c:v>
                </c:pt>
                <c:pt idx="17480">
                  <c:v>11.660232782315468</c:v>
                </c:pt>
                <c:pt idx="17481">
                  <c:v>11.66024141256537</c:v>
                </c:pt>
                <c:pt idx="17482">
                  <c:v>11.660250042740769</c:v>
                </c:pt>
                <c:pt idx="17483">
                  <c:v>11.660258672841705</c:v>
                </c:pt>
                <c:pt idx="17484">
                  <c:v>11.660267302868155</c:v>
                </c:pt>
                <c:pt idx="17485">
                  <c:v>11.660275932820131</c:v>
                </c:pt>
                <c:pt idx="17486">
                  <c:v>11.660284562697656</c:v>
                </c:pt>
                <c:pt idx="17487">
                  <c:v>11.660293192500655</c:v>
                </c:pt>
                <c:pt idx="17488">
                  <c:v>11.660301822229206</c:v>
                </c:pt>
                <c:pt idx="17489">
                  <c:v>11.660310451883287</c:v>
                </c:pt>
                <c:pt idx="17490">
                  <c:v>11.660319081462895</c:v>
                </c:pt>
                <c:pt idx="17491">
                  <c:v>11.660327710968037</c:v>
                </c:pt>
                <c:pt idx="17492">
                  <c:v>11.660336340398716</c:v>
                </c:pt>
                <c:pt idx="17493">
                  <c:v>11.66034496975492</c:v>
                </c:pt>
                <c:pt idx="17494">
                  <c:v>11.660353599036659</c:v>
                </c:pt>
                <c:pt idx="17495">
                  <c:v>11.660362228243956</c:v>
                </c:pt>
                <c:pt idx="17496">
                  <c:v>11.660370857376753</c:v>
                </c:pt>
                <c:pt idx="17497">
                  <c:v>11.660379486435048</c:v>
                </c:pt>
                <c:pt idx="17498">
                  <c:v>11.660388115419002</c:v>
                </c:pt>
                <c:pt idx="17499">
                  <c:v>11.660396744328439</c:v>
                </c:pt>
                <c:pt idx="17500">
                  <c:v>11.660405373163426</c:v>
                </c:pt>
                <c:pt idx="17501">
                  <c:v>11.660414001924032</c:v>
                </c:pt>
                <c:pt idx="17502">
                  <c:v>11.660422630610004</c:v>
                </c:pt>
                <c:pt idx="17503">
                  <c:v>11.660431259221754</c:v>
                </c:pt>
                <c:pt idx="17504">
                  <c:v>11.660439887758868</c:v>
                </c:pt>
                <c:pt idx="17505">
                  <c:v>11.660448516221576</c:v>
                </c:pt>
                <c:pt idx="17506">
                  <c:v>11.660457144609754</c:v>
                </c:pt>
                <c:pt idx="17507">
                  <c:v>11.66046577292356</c:v>
                </c:pt>
                <c:pt idx="17508">
                  <c:v>11.660474401162924</c:v>
                </c:pt>
                <c:pt idx="17509">
                  <c:v>11.660483029327876</c:v>
                </c:pt>
                <c:pt idx="17510">
                  <c:v>11.660491657418326</c:v>
                </c:pt>
                <c:pt idx="17511">
                  <c:v>11.660500285434352</c:v>
                </c:pt>
                <c:pt idx="17512">
                  <c:v>11.660508913375956</c:v>
                </c:pt>
                <c:pt idx="17513">
                  <c:v>11.660517541243086</c:v>
                </c:pt>
                <c:pt idx="17514">
                  <c:v>11.660526169035794</c:v>
                </c:pt>
                <c:pt idx="17515">
                  <c:v>11.660534796754074</c:v>
                </c:pt>
                <c:pt idx="17516">
                  <c:v>11.660543424397899</c:v>
                </c:pt>
                <c:pt idx="17517">
                  <c:v>11.660552051967407</c:v>
                </c:pt>
                <c:pt idx="17518">
                  <c:v>11.660560679462353</c:v>
                </c:pt>
                <c:pt idx="17519">
                  <c:v>11.660569306882802</c:v>
                </c:pt>
                <c:pt idx="17520">
                  <c:v>11.660577934228986</c:v>
                </c:pt>
                <c:pt idx="17521">
                  <c:v>11.660586561500574</c:v>
                </c:pt>
                <c:pt idx="17522">
                  <c:v>11.660595188697799</c:v>
                </c:pt>
                <c:pt idx="17523">
                  <c:v>11.660603815820711</c:v>
                </c:pt>
                <c:pt idx="17524">
                  <c:v>11.660612442869002</c:v>
                </c:pt>
                <c:pt idx="17525">
                  <c:v>11.660621069842954</c:v>
                </c:pt>
                <c:pt idx="17526">
                  <c:v>11.6606296967425</c:v>
                </c:pt>
                <c:pt idx="17527">
                  <c:v>11.660638323567674</c:v>
                </c:pt>
                <c:pt idx="17528">
                  <c:v>11.660646950318391</c:v>
                </c:pt>
                <c:pt idx="17529">
                  <c:v>11.660655576994564</c:v>
                </c:pt>
                <c:pt idx="17530">
                  <c:v>11.66066420359642</c:v>
                </c:pt>
                <c:pt idx="17531">
                  <c:v>11.66067283012385</c:v>
                </c:pt>
                <c:pt idx="17532">
                  <c:v>11.660681456576869</c:v>
                </c:pt>
                <c:pt idx="17533">
                  <c:v>11.660690082955471</c:v>
                </c:pt>
                <c:pt idx="17534">
                  <c:v>11.660698709259664</c:v>
                </c:pt>
                <c:pt idx="17535">
                  <c:v>11.660707335489526</c:v>
                </c:pt>
                <c:pt idx="17536">
                  <c:v>11.660715961644803</c:v>
                </c:pt>
                <c:pt idx="17537">
                  <c:v>11.66072458772577</c:v>
                </c:pt>
                <c:pt idx="17538">
                  <c:v>11.660733213732374</c:v>
                </c:pt>
                <c:pt idx="17539">
                  <c:v>11.660741839664476</c:v>
                </c:pt>
                <c:pt idx="17540">
                  <c:v>11.660750465522181</c:v>
                </c:pt>
                <c:pt idx="17541">
                  <c:v>11.660759091305509</c:v>
                </c:pt>
                <c:pt idx="17542">
                  <c:v>11.660767717014435</c:v>
                </c:pt>
                <c:pt idx="17543">
                  <c:v>11.660776342648974</c:v>
                </c:pt>
                <c:pt idx="17544">
                  <c:v>11.660784968209175</c:v>
                </c:pt>
                <c:pt idx="17545">
                  <c:v>11.660793593694804</c:v>
                </c:pt>
                <c:pt idx="17546">
                  <c:v>11.660802219106261</c:v>
                </c:pt>
                <c:pt idx="17547">
                  <c:v>11.660810844443056</c:v>
                </c:pt>
                <c:pt idx="17548">
                  <c:v>11.660819469705585</c:v>
                </c:pt>
                <c:pt idx="17549">
                  <c:v>11.660828094893718</c:v>
                </c:pt>
                <c:pt idx="17550">
                  <c:v>11.66083672000747</c:v>
                </c:pt>
                <c:pt idx="17551">
                  <c:v>11.66084534504682</c:v>
                </c:pt>
                <c:pt idx="17552">
                  <c:v>11.660853970011781</c:v>
                </c:pt>
                <c:pt idx="17553">
                  <c:v>11.660862594902374</c:v>
                </c:pt>
                <c:pt idx="17554">
                  <c:v>11.660871219718535</c:v>
                </c:pt>
                <c:pt idx="17555">
                  <c:v>11.660879844460332</c:v>
                </c:pt>
                <c:pt idx="17556">
                  <c:v>11.660888469127746</c:v>
                </c:pt>
                <c:pt idx="17557">
                  <c:v>11.660897093720772</c:v>
                </c:pt>
                <c:pt idx="17558">
                  <c:v>11.660905718239416</c:v>
                </c:pt>
                <c:pt idx="17559">
                  <c:v>11.660914342683677</c:v>
                </c:pt>
                <c:pt idx="17560">
                  <c:v>11.660922967053548</c:v>
                </c:pt>
                <c:pt idx="17561">
                  <c:v>11.660931591349074</c:v>
                </c:pt>
                <c:pt idx="17562">
                  <c:v>11.660940215570189</c:v>
                </c:pt>
                <c:pt idx="17563">
                  <c:v>11.660948839716974</c:v>
                </c:pt>
                <c:pt idx="17564">
                  <c:v>11.660957463789309</c:v>
                </c:pt>
                <c:pt idx="17565">
                  <c:v>11.660966087787322</c:v>
                </c:pt>
                <c:pt idx="17566">
                  <c:v>11.660974711710935</c:v>
                </c:pt>
                <c:pt idx="17567">
                  <c:v>11.660983335560196</c:v>
                </c:pt>
                <c:pt idx="17568">
                  <c:v>11.660991959335075</c:v>
                </c:pt>
                <c:pt idx="17569">
                  <c:v>11.661000583035591</c:v>
                </c:pt>
                <c:pt idx="17570">
                  <c:v>11.661009206661754</c:v>
                </c:pt>
                <c:pt idx="17571">
                  <c:v>11.661017830213519</c:v>
                </c:pt>
                <c:pt idx="17572">
                  <c:v>11.66102645369094</c:v>
                </c:pt>
                <c:pt idx="17573">
                  <c:v>11.661035077094002</c:v>
                </c:pt>
                <c:pt idx="17574">
                  <c:v>11.661043700422685</c:v>
                </c:pt>
                <c:pt idx="17575">
                  <c:v>11.661052323677016</c:v>
                </c:pt>
                <c:pt idx="17576">
                  <c:v>11.661060946856985</c:v>
                </c:pt>
                <c:pt idx="17577">
                  <c:v>11.661069569962596</c:v>
                </c:pt>
                <c:pt idx="17578">
                  <c:v>11.661078192993742</c:v>
                </c:pt>
                <c:pt idx="17579">
                  <c:v>11.661086815950776</c:v>
                </c:pt>
                <c:pt idx="17580">
                  <c:v>11.661095438833296</c:v>
                </c:pt>
                <c:pt idx="17581">
                  <c:v>11.661104061641483</c:v>
                </c:pt>
                <c:pt idx="17582">
                  <c:v>11.661112684375318</c:v>
                </c:pt>
                <c:pt idx="17583">
                  <c:v>11.661121307034721</c:v>
                </c:pt>
                <c:pt idx="17584">
                  <c:v>11.661129929619944</c:v>
                </c:pt>
                <c:pt idx="17585">
                  <c:v>11.661138552130733</c:v>
                </c:pt>
                <c:pt idx="17586">
                  <c:v>11.661147174567175</c:v>
                </c:pt>
                <c:pt idx="17587">
                  <c:v>11.661155796929272</c:v>
                </c:pt>
                <c:pt idx="17588">
                  <c:v>11.661164419217023</c:v>
                </c:pt>
                <c:pt idx="17589">
                  <c:v>11.661173041430319</c:v>
                </c:pt>
                <c:pt idx="17590">
                  <c:v>11.661181663569499</c:v>
                </c:pt>
                <c:pt idx="17591">
                  <c:v>11.661190285634223</c:v>
                </c:pt>
                <c:pt idx="17592">
                  <c:v>11.661198907624614</c:v>
                </c:pt>
                <c:pt idx="17593">
                  <c:v>11.661207529540659</c:v>
                </c:pt>
                <c:pt idx="17594">
                  <c:v>11.661216151382371</c:v>
                </c:pt>
                <c:pt idx="17595">
                  <c:v>11.661224773149749</c:v>
                </c:pt>
                <c:pt idx="17596">
                  <c:v>11.661233394842789</c:v>
                </c:pt>
                <c:pt idx="17597">
                  <c:v>11.6612420164615</c:v>
                </c:pt>
                <c:pt idx="17598">
                  <c:v>11.661250638005875</c:v>
                </c:pt>
                <c:pt idx="17599">
                  <c:v>11.661259259475926</c:v>
                </c:pt>
                <c:pt idx="17600">
                  <c:v>11.661267880871618</c:v>
                </c:pt>
                <c:pt idx="17601">
                  <c:v>11.661276502193028</c:v>
                </c:pt>
                <c:pt idx="17602">
                  <c:v>11.661285123440093</c:v>
                </c:pt>
                <c:pt idx="17603">
                  <c:v>11.661293744612729</c:v>
                </c:pt>
                <c:pt idx="17604">
                  <c:v>11.661302365711245</c:v>
                </c:pt>
                <c:pt idx="17605">
                  <c:v>11.661310986735318</c:v>
                </c:pt>
                <c:pt idx="17606">
                  <c:v>11.661319607685105</c:v>
                </c:pt>
                <c:pt idx="17607">
                  <c:v>11.661328228560548</c:v>
                </c:pt>
                <c:pt idx="17608">
                  <c:v>11.661336849361724</c:v>
                </c:pt>
                <c:pt idx="17609">
                  <c:v>11.661345470088499</c:v>
                </c:pt>
                <c:pt idx="17610">
                  <c:v>11.661354090741</c:v>
                </c:pt>
                <c:pt idx="17611">
                  <c:v>11.661362711319168</c:v>
                </c:pt>
                <c:pt idx="17612">
                  <c:v>11.661371331823048</c:v>
                </c:pt>
                <c:pt idx="17613">
                  <c:v>11.661379952252515</c:v>
                </c:pt>
                <c:pt idx="17614">
                  <c:v>11.661388572607851</c:v>
                </c:pt>
                <c:pt idx="17615">
                  <c:v>11.661397192888785</c:v>
                </c:pt>
                <c:pt idx="17616">
                  <c:v>11.661405813095422</c:v>
                </c:pt>
                <c:pt idx="17617">
                  <c:v>11.661414433227772</c:v>
                </c:pt>
                <c:pt idx="17618">
                  <c:v>11.66142305328575</c:v>
                </c:pt>
                <c:pt idx="17619">
                  <c:v>11.661431673269472</c:v>
                </c:pt>
                <c:pt idx="17620">
                  <c:v>11.66144029317887</c:v>
                </c:pt>
                <c:pt idx="17621">
                  <c:v>11.66144891301397</c:v>
                </c:pt>
                <c:pt idx="17622">
                  <c:v>11.66145753277477</c:v>
                </c:pt>
                <c:pt idx="17623">
                  <c:v>11.661466152461276</c:v>
                </c:pt>
                <c:pt idx="17624">
                  <c:v>11.661474772073467</c:v>
                </c:pt>
                <c:pt idx="17625">
                  <c:v>11.661483391611373</c:v>
                </c:pt>
                <c:pt idx="17626">
                  <c:v>11.661492011075024</c:v>
                </c:pt>
                <c:pt idx="17627">
                  <c:v>11.661500630464326</c:v>
                </c:pt>
                <c:pt idx="17628">
                  <c:v>11.661509249779376</c:v>
                </c:pt>
                <c:pt idx="17629">
                  <c:v>11.661517869020056</c:v>
                </c:pt>
                <c:pt idx="17630">
                  <c:v>11.661526488186496</c:v>
                </c:pt>
                <c:pt idx="17631">
                  <c:v>11.661535107278652</c:v>
                </c:pt>
                <c:pt idx="17632">
                  <c:v>11.661543726296498</c:v>
                </c:pt>
                <c:pt idx="17633">
                  <c:v>11.661552345240086</c:v>
                </c:pt>
                <c:pt idx="17634">
                  <c:v>11.661560964109377</c:v>
                </c:pt>
                <c:pt idx="17635">
                  <c:v>11.661569582904384</c:v>
                </c:pt>
                <c:pt idx="17636">
                  <c:v>11.661578201625105</c:v>
                </c:pt>
                <c:pt idx="17637">
                  <c:v>11.66158682027155</c:v>
                </c:pt>
                <c:pt idx="17638">
                  <c:v>11.661595438843722</c:v>
                </c:pt>
                <c:pt idx="17639">
                  <c:v>11.661604057341687</c:v>
                </c:pt>
                <c:pt idx="17640">
                  <c:v>11.661612675765276</c:v>
                </c:pt>
                <c:pt idx="17641">
                  <c:v>11.661621294114518</c:v>
                </c:pt>
                <c:pt idx="17642">
                  <c:v>11.661629912389575</c:v>
                </c:pt>
                <c:pt idx="17643">
                  <c:v>11.661638530590354</c:v>
                </c:pt>
                <c:pt idx="17644">
                  <c:v>11.66164714871686</c:v>
                </c:pt>
                <c:pt idx="17645">
                  <c:v>11.661655766769092</c:v>
                </c:pt>
                <c:pt idx="17646">
                  <c:v>11.661664384747057</c:v>
                </c:pt>
                <c:pt idx="17647">
                  <c:v>11.661673002650748</c:v>
                </c:pt>
                <c:pt idx="17648">
                  <c:v>11.661681620480168</c:v>
                </c:pt>
                <c:pt idx="17649">
                  <c:v>11.661690238235376</c:v>
                </c:pt>
                <c:pt idx="17650">
                  <c:v>11.661698855916256</c:v>
                </c:pt>
                <c:pt idx="17651">
                  <c:v>11.661707473522869</c:v>
                </c:pt>
                <c:pt idx="17652">
                  <c:v>11.661716091055252</c:v>
                </c:pt>
                <c:pt idx="17653">
                  <c:v>11.661724708513347</c:v>
                </c:pt>
                <c:pt idx="17654">
                  <c:v>11.661733325897195</c:v>
                </c:pt>
                <c:pt idx="17655">
                  <c:v>11.661741943206785</c:v>
                </c:pt>
                <c:pt idx="17656">
                  <c:v>11.661750560442117</c:v>
                </c:pt>
                <c:pt idx="17657">
                  <c:v>11.661759177603194</c:v>
                </c:pt>
                <c:pt idx="17658">
                  <c:v>11.661767794690013</c:v>
                </c:pt>
                <c:pt idx="17659">
                  <c:v>11.661776411702583</c:v>
                </c:pt>
                <c:pt idx="17660">
                  <c:v>11.661785028640899</c:v>
                </c:pt>
                <c:pt idx="17661">
                  <c:v>11.661793645504964</c:v>
                </c:pt>
                <c:pt idx="17662">
                  <c:v>11.661802262294778</c:v>
                </c:pt>
                <c:pt idx="17663">
                  <c:v>11.661810879010346</c:v>
                </c:pt>
                <c:pt idx="17664">
                  <c:v>11.661819495651665</c:v>
                </c:pt>
                <c:pt idx="17665">
                  <c:v>11.661828112218718</c:v>
                </c:pt>
                <c:pt idx="17666">
                  <c:v>11.661836728711567</c:v>
                </c:pt>
                <c:pt idx="17667">
                  <c:v>11.661845345130148</c:v>
                </c:pt>
                <c:pt idx="17668">
                  <c:v>11.66185396147441</c:v>
                </c:pt>
                <c:pt idx="17669">
                  <c:v>11.661862577744674</c:v>
                </c:pt>
                <c:pt idx="17670">
                  <c:v>11.661871193940398</c:v>
                </c:pt>
                <c:pt idx="17671">
                  <c:v>11.661879810062089</c:v>
                </c:pt>
                <c:pt idx="17672">
                  <c:v>11.661888426109471</c:v>
                </c:pt>
                <c:pt idx="17673">
                  <c:v>11.661897042082629</c:v>
                </c:pt>
                <c:pt idx="17674">
                  <c:v>11.661905657981547</c:v>
                </c:pt>
                <c:pt idx="17675">
                  <c:v>11.661914273806325</c:v>
                </c:pt>
                <c:pt idx="17676">
                  <c:v>11.661922889556687</c:v>
                </c:pt>
                <c:pt idx="17677">
                  <c:v>11.661931505232909</c:v>
                </c:pt>
                <c:pt idx="17678">
                  <c:v>11.661940120834903</c:v>
                </c:pt>
                <c:pt idx="17679">
                  <c:v>11.661948736362667</c:v>
                </c:pt>
                <c:pt idx="17680">
                  <c:v>11.661957351816207</c:v>
                </c:pt>
                <c:pt idx="17681">
                  <c:v>11.661965967195448</c:v>
                </c:pt>
                <c:pt idx="17682">
                  <c:v>11.66197458250061</c:v>
                </c:pt>
                <c:pt idx="17683">
                  <c:v>11.661983197731468</c:v>
                </c:pt>
                <c:pt idx="17684">
                  <c:v>11.661991812888122</c:v>
                </c:pt>
                <c:pt idx="17685">
                  <c:v>11.662000427970547</c:v>
                </c:pt>
                <c:pt idx="17686">
                  <c:v>11.662009042978752</c:v>
                </c:pt>
                <c:pt idx="17687">
                  <c:v>11.662017657912752</c:v>
                </c:pt>
                <c:pt idx="17688">
                  <c:v>11.66202627277252</c:v>
                </c:pt>
                <c:pt idx="17689">
                  <c:v>11.662034887558166</c:v>
                </c:pt>
                <c:pt idx="17690">
                  <c:v>11.662043502269476</c:v>
                </c:pt>
                <c:pt idx="17691">
                  <c:v>11.662052116906574</c:v>
                </c:pt>
                <c:pt idx="17692">
                  <c:v>11.66206073146947</c:v>
                </c:pt>
                <c:pt idx="17693">
                  <c:v>11.662069345958169</c:v>
                </c:pt>
                <c:pt idx="17694">
                  <c:v>11.662077960372669</c:v>
                </c:pt>
                <c:pt idx="17695">
                  <c:v>11.662086574713099</c:v>
                </c:pt>
                <c:pt idx="17696">
                  <c:v>11.66209518897905</c:v>
                </c:pt>
                <c:pt idx="17697">
                  <c:v>11.662103803170929</c:v>
                </c:pt>
                <c:pt idx="17698">
                  <c:v>11.662112417288714</c:v>
                </c:pt>
                <c:pt idx="17699">
                  <c:v>11.662121031332081</c:v>
                </c:pt>
                <c:pt idx="17700">
                  <c:v>11.662129645301356</c:v>
                </c:pt>
                <c:pt idx="17701">
                  <c:v>11.662138259196476</c:v>
                </c:pt>
                <c:pt idx="17702">
                  <c:v>11.662146873017429</c:v>
                </c:pt>
                <c:pt idx="17703">
                  <c:v>11.662155486763984</c:v>
                </c:pt>
                <c:pt idx="17704">
                  <c:v>11.662164100436467</c:v>
                </c:pt>
                <c:pt idx="17705">
                  <c:v>11.662172714034753</c:v>
                </c:pt>
                <c:pt idx="17706">
                  <c:v>11.66218132755885</c:v>
                </c:pt>
                <c:pt idx="17707">
                  <c:v>11.662189941008776</c:v>
                </c:pt>
                <c:pt idx="17708">
                  <c:v>11.662198554384474</c:v>
                </c:pt>
                <c:pt idx="17709">
                  <c:v>11.662207167685986</c:v>
                </c:pt>
                <c:pt idx="17710">
                  <c:v>11.662215780913311</c:v>
                </c:pt>
                <c:pt idx="17711">
                  <c:v>11.66222439406647</c:v>
                </c:pt>
                <c:pt idx="17712">
                  <c:v>11.662233007145424</c:v>
                </c:pt>
                <c:pt idx="17713">
                  <c:v>11.662241620150198</c:v>
                </c:pt>
                <c:pt idx="17714">
                  <c:v>11.662250233080806</c:v>
                </c:pt>
                <c:pt idx="17715">
                  <c:v>11.662258845937204</c:v>
                </c:pt>
                <c:pt idx="17716">
                  <c:v>11.662267458719432</c:v>
                </c:pt>
                <c:pt idx="17717">
                  <c:v>11.662276071427486</c:v>
                </c:pt>
                <c:pt idx="17718">
                  <c:v>11.662284684061374</c:v>
                </c:pt>
                <c:pt idx="17719">
                  <c:v>11.662293296621074</c:v>
                </c:pt>
                <c:pt idx="17720">
                  <c:v>11.662301909106571</c:v>
                </c:pt>
                <c:pt idx="17721">
                  <c:v>11.66231052151792</c:v>
                </c:pt>
                <c:pt idx="17722">
                  <c:v>11.662319133855092</c:v>
                </c:pt>
                <c:pt idx="17723">
                  <c:v>11.662327746118093</c:v>
                </c:pt>
                <c:pt idx="17724">
                  <c:v>11.662336358307085</c:v>
                </c:pt>
                <c:pt idx="17725">
                  <c:v>11.662344970421586</c:v>
                </c:pt>
                <c:pt idx="17726">
                  <c:v>11.66235358246208</c:v>
                </c:pt>
                <c:pt idx="17727">
                  <c:v>11.662362194428406</c:v>
                </c:pt>
                <c:pt idx="17728">
                  <c:v>11.662370806320569</c:v>
                </c:pt>
                <c:pt idx="17729">
                  <c:v>11.662379418138567</c:v>
                </c:pt>
                <c:pt idx="17730">
                  <c:v>11.662388029882402</c:v>
                </c:pt>
                <c:pt idx="17731">
                  <c:v>11.662396641552075</c:v>
                </c:pt>
                <c:pt idx="17732">
                  <c:v>11.662405253147753</c:v>
                </c:pt>
                <c:pt idx="17733">
                  <c:v>11.662413864669055</c:v>
                </c:pt>
                <c:pt idx="17734">
                  <c:v>11.66242247611615</c:v>
                </c:pt>
                <c:pt idx="17735">
                  <c:v>11.662431087489308</c:v>
                </c:pt>
                <c:pt idx="17736">
                  <c:v>11.662439698788255</c:v>
                </c:pt>
                <c:pt idx="17737">
                  <c:v>11.662448310012802</c:v>
                </c:pt>
                <c:pt idx="17738">
                  <c:v>11.662456921163479</c:v>
                </c:pt>
                <c:pt idx="17739">
                  <c:v>11.662465532239874</c:v>
                </c:pt>
                <c:pt idx="17740">
                  <c:v>11.662474143242084</c:v>
                </c:pt>
                <c:pt idx="17741">
                  <c:v>11.662482754170322</c:v>
                </c:pt>
                <c:pt idx="17742">
                  <c:v>11.662491365024286</c:v>
                </c:pt>
                <c:pt idx="17743">
                  <c:v>11.662499975804165</c:v>
                </c:pt>
                <c:pt idx="17744">
                  <c:v>11.66250858650981</c:v>
                </c:pt>
                <c:pt idx="17745">
                  <c:v>11.662517197141357</c:v>
                </c:pt>
                <c:pt idx="17746">
                  <c:v>11.662525807698676</c:v>
                </c:pt>
                <c:pt idx="17747">
                  <c:v>11.662534418182103</c:v>
                </c:pt>
                <c:pt idx="17748">
                  <c:v>11.662543028591056</c:v>
                </c:pt>
                <c:pt idx="17749">
                  <c:v>11.662551638926145</c:v>
                </c:pt>
                <c:pt idx="17750">
                  <c:v>11.662560249187024</c:v>
                </c:pt>
                <c:pt idx="17751">
                  <c:v>11.662568859373676</c:v>
                </c:pt>
                <c:pt idx="17752">
                  <c:v>11.662577469486179</c:v>
                </c:pt>
                <c:pt idx="17753">
                  <c:v>11.662586079524823</c:v>
                </c:pt>
                <c:pt idx="17754">
                  <c:v>11.662594689489078</c:v>
                </c:pt>
                <c:pt idx="17755">
                  <c:v>11.662603299379176</c:v>
                </c:pt>
                <c:pt idx="17756">
                  <c:v>11.662611909195165</c:v>
                </c:pt>
                <c:pt idx="17757">
                  <c:v>11.662620518937176</c:v>
                </c:pt>
                <c:pt idx="17758">
                  <c:v>11.662629128604886</c:v>
                </c:pt>
                <c:pt idx="17759">
                  <c:v>11.662637738198574</c:v>
                </c:pt>
                <c:pt idx="17760">
                  <c:v>11.662646347718189</c:v>
                </c:pt>
                <c:pt idx="17761">
                  <c:v>11.662654957163628</c:v>
                </c:pt>
                <c:pt idx="17762">
                  <c:v>11.662663566534825</c:v>
                </c:pt>
                <c:pt idx="17763">
                  <c:v>11.662672175832004</c:v>
                </c:pt>
                <c:pt idx="17764">
                  <c:v>11.662680785055064</c:v>
                </c:pt>
                <c:pt idx="17765">
                  <c:v>11.662689394204142</c:v>
                </c:pt>
                <c:pt idx="17766">
                  <c:v>11.662698003278834</c:v>
                </c:pt>
                <c:pt idx="17767">
                  <c:v>11.662706612279576</c:v>
                </c:pt>
                <c:pt idx="17768">
                  <c:v>11.662715221206152</c:v>
                </c:pt>
                <c:pt idx="17769">
                  <c:v>11.662723830058622</c:v>
                </c:pt>
                <c:pt idx="17770">
                  <c:v>11.662732438837105</c:v>
                </c:pt>
                <c:pt idx="17771">
                  <c:v>11.662741047541274</c:v>
                </c:pt>
                <c:pt idx="17772">
                  <c:v>11.662749656171426</c:v>
                </c:pt>
                <c:pt idx="17773">
                  <c:v>11.662758264727454</c:v>
                </c:pt>
                <c:pt idx="17774">
                  <c:v>11.662766873209524</c:v>
                </c:pt>
                <c:pt idx="17775">
                  <c:v>11.662775481617221</c:v>
                </c:pt>
                <c:pt idx="17776">
                  <c:v>11.662784089951026</c:v>
                </c:pt>
                <c:pt idx="17777">
                  <c:v>11.662792698210573</c:v>
                </c:pt>
                <c:pt idx="17778">
                  <c:v>11.6628013063961</c:v>
                </c:pt>
                <c:pt idx="17779">
                  <c:v>11.662809914507616</c:v>
                </c:pt>
                <c:pt idx="17780">
                  <c:v>11.662818522544844</c:v>
                </c:pt>
                <c:pt idx="17781">
                  <c:v>11.662827130508072</c:v>
                </c:pt>
                <c:pt idx="17782">
                  <c:v>11.662835738397307</c:v>
                </c:pt>
                <c:pt idx="17783">
                  <c:v>11.662844346212276</c:v>
                </c:pt>
                <c:pt idx="17784">
                  <c:v>11.662852953953179</c:v>
                </c:pt>
                <c:pt idx="17785">
                  <c:v>11.662861561620028</c:v>
                </c:pt>
                <c:pt idx="17786">
                  <c:v>11.662870169212781</c:v>
                </c:pt>
                <c:pt idx="17787">
                  <c:v>11.662878776731448</c:v>
                </c:pt>
                <c:pt idx="17788">
                  <c:v>11.662887384176036</c:v>
                </c:pt>
                <c:pt idx="17789">
                  <c:v>11.662895991546524</c:v>
                </c:pt>
                <c:pt idx="17790">
                  <c:v>11.662904598843072</c:v>
                </c:pt>
                <c:pt idx="17791">
                  <c:v>11.662913206065276</c:v>
                </c:pt>
                <c:pt idx="17792">
                  <c:v>11.662921813213485</c:v>
                </c:pt>
                <c:pt idx="17793">
                  <c:v>11.662930420287656</c:v>
                </c:pt>
                <c:pt idx="17794">
                  <c:v>11.662939027287822</c:v>
                </c:pt>
                <c:pt idx="17795">
                  <c:v>11.662947634213706</c:v>
                </c:pt>
                <c:pt idx="17796">
                  <c:v>11.662956241065727</c:v>
                </c:pt>
                <c:pt idx="17797">
                  <c:v>11.662964847843472</c:v>
                </c:pt>
                <c:pt idx="17798">
                  <c:v>11.66297345454722</c:v>
                </c:pt>
                <c:pt idx="17799">
                  <c:v>11.662982061176924</c:v>
                </c:pt>
                <c:pt idx="17800">
                  <c:v>11.662990667732521</c:v>
                </c:pt>
                <c:pt idx="17801">
                  <c:v>11.662999274214076</c:v>
                </c:pt>
                <c:pt idx="17802">
                  <c:v>11.663007880621533</c:v>
                </c:pt>
                <c:pt idx="17803">
                  <c:v>11.663016486954934</c:v>
                </c:pt>
                <c:pt idx="17804">
                  <c:v>11.663025093214266</c:v>
                </c:pt>
                <c:pt idx="17805">
                  <c:v>11.663033699399532</c:v>
                </c:pt>
                <c:pt idx="17806">
                  <c:v>11.66304230551073</c:v>
                </c:pt>
                <c:pt idx="17807">
                  <c:v>11.66305091154787</c:v>
                </c:pt>
                <c:pt idx="17808">
                  <c:v>11.663059517511034</c:v>
                </c:pt>
                <c:pt idx="17809">
                  <c:v>11.663068123399947</c:v>
                </c:pt>
                <c:pt idx="17810">
                  <c:v>11.663076729214897</c:v>
                </c:pt>
                <c:pt idx="17811">
                  <c:v>11.663085334955786</c:v>
                </c:pt>
                <c:pt idx="17812">
                  <c:v>11.66309394062262</c:v>
                </c:pt>
                <c:pt idx="17813">
                  <c:v>11.6631025462154</c:v>
                </c:pt>
                <c:pt idx="17814">
                  <c:v>11.663111151734098</c:v>
                </c:pt>
                <c:pt idx="17815">
                  <c:v>11.663119757178778</c:v>
                </c:pt>
                <c:pt idx="17816">
                  <c:v>11.66312836254939</c:v>
                </c:pt>
                <c:pt idx="17817">
                  <c:v>11.663136967846059</c:v>
                </c:pt>
                <c:pt idx="17818">
                  <c:v>11.663145573068476</c:v>
                </c:pt>
                <c:pt idx="17819">
                  <c:v>11.663154178216924</c:v>
                </c:pt>
                <c:pt idx="17820">
                  <c:v>11.663162783291318</c:v>
                </c:pt>
                <c:pt idx="17821">
                  <c:v>11.663171388291698</c:v>
                </c:pt>
                <c:pt idx="17822">
                  <c:v>11.663179993218019</c:v>
                </c:pt>
                <c:pt idx="17823">
                  <c:v>11.663188598070304</c:v>
                </c:pt>
                <c:pt idx="17824">
                  <c:v>11.663197202848529</c:v>
                </c:pt>
                <c:pt idx="17825">
                  <c:v>11.663205807552719</c:v>
                </c:pt>
                <c:pt idx="17826">
                  <c:v>11.663214412182871</c:v>
                </c:pt>
                <c:pt idx="17827">
                  <c:v>11.663223016738984</c:v>
                </c:pt>
                <c:pt idx="17828">
                  <c:v>11.663231621221058</c:v>
                </c:pt>
                <c:pt idx="17829">
                  <c:v>11.663240225629124</c:v>
                </c:pt>
                <c:pt idx="17830">
                  <c:v>11.6632488299631</c:v>
                </c:pt>
                <c:pt idx="17831">
                  <c:v>11.66325743422307</c:v>
                </c:pt>
                <c:pt idx="17832">
                  <c:v>11.663266038409111</c:v>
                </c:pt>
                <c:pt idx="17833">
                  <c:v>11.663274642520912</c:v>
                </c:pt>
                <c:pt idx="17834">
                  <c:v>11.663283246558786</c:v>
                </c:pt>
                <c:pt idx="17835">
                  <c:v>11.663291850522636</c:v>
                </c:pt>
                <c:pt idx="17836">
                  <c:v>11.663300454412449</c:v>
                </c:pt>
                <c:pt idx="17837">
                  <c:v>11.663309058228355</c:v>
                </c:pt>
                <c:pt idx="17838">
                  <c:v>11.663317661970011</c:v>
                </c:pt>
                <c:pt idx="17839">
                  <c:v>11.663326265637753</c:v>
                </c:pt>
                <c:pt idx="17840">
                  <c:v>11.663334869231475</c:v>
                </c:pt>
                <c:pt idx="17841">
                  <c:v>11.663343472751148</c:v>
                </c:pt>
                <c:pt idx="17842">
                  <c:v>11.663352076196855</c:v>
                </c:pt>
                <c:pt idx="17843">
                  <c:v>11.663360679568516</c:v>
                </c:pt>
                <c:pt idx="17844">
                  <c:v>11.66336928286616</c:v>
                </c:pt>
                <c:pt idx="17845">
                  <c:v>11.663377886089789</c:v>
                </c:pt>
                <c:pt idx="17846">
                  <c:v>11.663386489239402</c:v>
                </c:pt>
                <c:pt idx="17847">
                  <c:v>11.663395092315001</c:v>
                </c:pt>
                <c:pt idx="17848">
                  <c:v>11.663403695316589</c:v>
                </c:pt>
                <c:pt idx="17849">
                  <c:v>11.66341229824431</c:v>
                </c:pt>
                <c:pt idx="17850">
                  <c:v>11.663420901097732</c:v>
                </c:pt>
                <c:pt idx="17851">
                  <c:v>11.663429503877326</c:v>
                </c:pt>
                <c:pt idx="17852">
                  <c:v>11.66343810658285</c:v>
                </c:pt>
                <c:pt idx="17853">
                  <c:v>11.663446709214426</c:v>
                </c:pt>
                <c:pt idx="17854">
                  <c:v>11.663455311771926</c:v>
                </c:pt>
                <c:pt idx="17855">
                  <c:v>11.663463914255464</c:v>
                </c:pt>
                <c:pt idx="17856">
                  <c:v>11.663472516665125</c:v>
                </c:pt>
                <c:pt idx="17857">
                  <c:v>11.663481119000554</c:v>
                </c:pt>
                <c:pt idx="17858">
                  <c:v>11.663489721262074</c:v>
                </c:pt>
                <c:pt idx="17859">
                  <c:v>11.663498323449691</c:v>
                </c:pt>
                <c:pt idx="17860">
                  <c:v>11.663506925563174</c:v>
                </c:pt>
                <c:pt idx="17861">
                  <c:v>11.663515527602724</c:v>
                </c:pt>
                <c:pt idx="17862">
                  <c:v>11.66352412956833</c:v>
                </c:pt>
                <c:pt idx="17863">
                  <c:v>11.663532731459824</c:v>
                </c:pt>
                <c:pt idx="17864">
                  <c:v>11.663541333277356</c:v>
                </c:pt>
                <c:pt idx="17865">
                  <c:v>11.663549935021058</c:v>
                </c:pt>
                <c:pt idx="17866">
                  <c:v>11.663558536690514</c:v>
                </c:pt>
                <c:pt idx="17867">
                  <c:v>11.663567138286124</c:v>
                </c:pt>
                <c:pt idx="17868">
                  <c:v>11.663575739807722</c:v>
                </c:pt>
                <c:pt idx="17869">
                  <c:v>11.663584341255374</c:v>
                </c:pt>
                <c:pt idx="17870">
                  <c:v>11.663592942629078</c:v>
                </c:pt>
                <c:pt idx="17871">
                  <c:v>11.663601543928674</c:v>
                </c:pt>
                <c:pt idx="17872">
                  <c:v>11.663610145154312</c:v>
                </c:pt>
                <c:pt idx="17873">
                  <c:v>11.663618746306007</c:v>
                </c:pt>
                <c:pt idx="17874">
                  <c:v>11.663627347383722</c:v>
                </c:pt>
                <c:pt idx="17875">
                  <c:v>11.663635948387476</c:v>
                </c:pt>
                <c:pt idx="17876">
                  <c:v>11.663644549317342</c:v>
                </c:pt>
                <c:pt idx="17877">
                  <c:v>11.663653150173005</c:v>
                </c:pt>
                <c:pt idx="17878">
                  <c:v>11.663661750954811</c:v>
                </c:pt>
                <c:pt idx="17879">
                  <c:v>11.663670351662654</c:v>
                </c:pt>
                <c:pt idx="17880">
                  <c:v>11.663678952296518</c:v>
                </c:pt>
                <c:pt idx="17881">
                  <c:v>11.663687552856508</c:v>
                </c:pt>
                <c:pt idx="17882">
                  <c:v>11.663696153342439</c:v>
                </c:pt>
                <c:pt idx="17883">
                  <c:v>11.663704753754304</c:v>
                </c:pt>
                <c:pt idx="17884">
                  <c:v>11.6637133540923</c:v>
                </c:pt>
                <c:pt idx="17885">
                  <c:v>11.663721954356323</c:v>
                </c:pt>
                <c:pt idx="17886">
                  <c:v>11.663730554546515</c:v>
                </c:pt>
                <c:pt idx="17887">
                  <c:v>11.663739154662506</c:v>
                </c:pt>
                <c:pt idx="17888">
                  <c:v>11.663747754704676</c:v>
                </c:pt>
                <c:pt idx="17889">
                  <c:v>11.66375635467282</c:v>
                </c:pt>
                <c:pt idx="17890">
                  <c:v>11.663764954567123</c:v>
                </c:pt>
                <c:pt idx="17891">
                  <c:v>11.663773554387324</c:v>
                </c:pt>
                <c:pt idx="17892">
                  <c:v>11.663782154133624</c:v>
                </c:pt>
                <c:pt idx="17893">
                  <c:v>11.663790753805976</c:v>
                </c:pt>
                <c:pt idx="17894">
                  <c:v>11.663799353404448</c:v>
                </c:pt>
                <c:pt idx="17895">
                  <c:v>11.663807952928806</c:v>
                </c:pt>
                <c:pt idx="17896">
                  <c:v>11.663816552379391</c:v>
                </c:pt>
                <c:pt idx="17897">
                  <c:v>11.663825151755843</c:v>
                </c:pt>
                <c:pt idx="17898">
                  <c:v>11.663833751058439</c:v>
                </c:pt>
                <c:pt idx="17899">
                  <c:v>11.663842350287124</c:v>
                </c:pt>
                <c:pt idx="17900">
                  <c:v>11.663850949441796</c:v>
                </c:pt>
                <c:pt idx="17901">
                  <c:v>11.66385954852255</c:v>
                </c:pt>
                <c:pt idx="17902">
                  <c:v>11.663868147529366</c:v>
                </c:pt>
                <c:pt idx="17903">
                  <c:v>11.66387674646225</c:v>
                </c:pt>
                <c:pt idx="17904">
                  <c:v>11.663885345321169</c:v>
                </c:pt>
                <c:pt idx="17905">
                  <c:v>11.66389394410616</c:v>
                </c:pt>
                <c:pt idx="17906">
                  <c:v>11.663902542817222</c:v>
                </c:pt>
                <c:pt idx="17907">
                  <c:v>11.663911141454298</c:v>
                </c:pt>
                <c:pt idx="17908">
                  <c:v>11.663919740017498</c:v>
                </c:pt>
                <c:pt idx="17909">
                  <c:v>11.663928338506755</c:v>
                </c:pt>
                <c:pt idx="17910">
                  <c:v>11.663936936922175</c:v>
                </c:pt>
                <c:pt idx="17911">
                  <c:v>11.663945535263474</c:v>
                </c:pt>
                <c:pt idx="17912">
                  <c:v>11.663954133530897</c:v>
                </c:pt>
                <c:pt idx="17913">
                  <c:v>11.663962731724416</c:v>
                </c:pt>
                <c:pt idx="17914">
                  <c:v>11.663971329844008</c:v>
                </c:pt>
                <c:pt idx="17915">
                  <c:v>11.663979927889672</c:v>
                </c:pt>
                <c:pt idx="17916">
                  <c:v>11.663988525861416</c:v>
                </c:pt>
                <c:pt idx="17917">
                  <c:v>11.663997123759225</c:v>
                </c:pt>
                <c:pt idx="17918">
                  <c:v>11.664005721583115</c:v>
                </c:pt>
                <c:pt idx="17919">
                  <c:v>11.664014319333084</c:v>
                </c:pt>
                <c:pt idx="17920">
                  <c:v>11.664022917009136</c:v>
                </c:pt>
                <c:pt idx="17921">
                  <c:v>11.664031514611272</c:v>
                </c:pt>
                <c:pt idx="17922">
                  <c:v>11.664040112139473</c:v>
                </c:pt>
                <c:pt idx="17923">
                  <c:v>11.664048709593763</c:v>
                </c:pt>
                <c:pt idx="17924">
                  <c:v>11.664057306974144</c:v>
                </c:pt>
                <c:pt idx="17925">
                  <c:v>11.664065904280609</c:v>
                </c:pt>
                <c:pt idx="17926">
                  <c:v>11.664074501513158</c:v>
                </c:pt>
                <c:pt idx="17927">
                  <c:v>11.664083098671799</c:v>
                </c:pt>
                <c:pt idx="17928">
                  <c:v>11.664091695756518</c:v>
                </c:pt>
                <c:pt idx="17929">
                  <c:v>11.664100292767356</c:v>
                </c:pt>
                <c:pt idx="17930">
                  <c:v>11.664108889704259</c:v>
                </c:pt>
                <c:pt idx="17931">
                  <c:v>11.664117486567262</c:v>
                </c:pt>
                <c:pt idx="17932">
                  <c:v>11.664126083356361</c:v>
                </c:pt>
                <c:pt idx="17933">
                  <c:v>11.664134680071548</c:v>
                </c:pt>
                <c:pt idx="17934">
                  <c:v>11.664143276712849</c:v>
                </c:pt>
                <c:pt idx="17935">
                  <c:v>11.66415187328025</c:v>
                </c:pt>
                <c:pt idx="17936">
                  <c:v>11.664160469773718</c:v>
                </c:pt>
                <c:pt idx="17937">
                  <c:v>11.664169066193319</c:v>
                </c:pt>
                <c:pt idx="17938">
                  <c:v>11.664177662539013</c:v>
                </c:pt>
                <c:pt idx="17939">
                  <c:v>11.664186258810822</c:v>
                </c:pt>
                <c:pt idx="17940">
                  <c:v>11.664194855008814</c:v>
                </c:pt>
                <c:pt idx="17941">
                  <c:v>11.664203451132718</c:v>
                </c:pt>
                <c:pt idx="17942">
                  <c:v>11.664212047182835</c:v>
                </c:pt>
                <c:pt idx="17943">
                  <c:v>11.664220643159048</c:v>
                </c:pt>
                <c:pt idx="17944">
                  <c:v>11.664229239061402</c:v>
                </c:pt>
                <c:pt idx="17945">
                  <c:v>11.664237834889876</c:v>
                </c:pt>
                <c:pt idx="17946">
                  <c:v>11.6642464306444</c:v>
                </c:pt>
                <c:pt idx="17947">
                  <c:v>11.664255026325066</c:v>
                </c:pt>
                <c:pt idx="17948">
                  <c:v>11.664263621931742</c:v>
                </c:pt>
                <c:pt idx="17949">
                  <c:v>11.664272217464752</c:v>
                </c:pt>
                <c:pt idx="17950">
                  <c:v>11.664280812923774</c:v>
                </c:pt>
                <c:pt idx="17951">
                  <c:v>11.664289408308926</c:v>
                </c:pt>
                <c:pt idx="17952">
                  <c:v>11.664298003620168</c:v>
                </c:pt>
                <c:pt idx="17953">
                  <c:v>11.66430659885755</c:v>
                </c:pt>
                <c:pt idx="17954">
                  <c:v>11.664315194021048</c:v>
                </c:pt>
                <c:pt idx="17955">
                  <c:v>11.664323789110531</c:v>
                </c:pt>
                <c:pt idx="17956">
                  <c:v>11.664332384126423</c:v>
                </c:pt>
                <c:pt idx="17957">
                  <c:v>11.664340979068324</c:v>
                </c:pt>
                <c:pt idx="17958">
                  <c:v>11.664349573936304</c:v>
                </c:pt>
                <c:pt idx="17959">
                  <c:v>11.664358168730331</c:v>
                </c:pt>
                <c:pt idx="17960">
                  <c:v>11.664366763450698</c:v>
                </c:pt>
                <c:pt idx="17961">
                  <c:v>11.664375358097097</c:v>
                </c:pt>
                <c:pt idx="17962">
                  <c:v>11.664383952669624</c:v>
                </c:pt>
                <c:pt idx="17963">
                  <c:v>11.664392547168324</c:v>
                </c:pt>
                <c:pt idx="17964">
                  <c:v>11.664401141593068</c:v>
                </c:pt>
                <c:pt idx="17965">
                  <c:v>11.664409735944076</c:v>
                </c:pt>
                <c:pt idx="17966">
                  <c:v>11.664418330221086</c:v>
                </c:pt>
                <c:pt idx="17967">
                  <c:v>11.664426924424324</c:v>
                </c:pt>
                <c:pt idx="17968">
                  <c:v>11.664435518553761</c:v>
                </c:pt>
                <c:pt idx="17969">
                  <c:v>11.664444112609253</c:v>
                </c:pt>
                <c:pt idx="17970">
                  <c:v>11.664452706590771</c:v>
                </c:pt>
                <c:pt idx="17971">
                  <c:v>11.664461300498548</c:v>
                </c:pt>
                <c:pt idx="17972">
                  <c:v>11.664469894332475</c:v>
                </c:pt>
                <c:pt idx="17973">
                  <c:v>11.664478488092449</c:v>
                </c:pt>
                <c:pt idx="17974">
                  <c:v>11.664487081778764</c:v>
                </c:pt>
                <c:pt idx="17975">
                  <c:v>11.664495675391134</c:v>
                </c:pt>
                <c:pt idx="17976">
                  <c:v>11.664504268929774</c:v>
                </c:pt>
                <c:pt idx="17977">
                  <c:v>11.664512862394322</c:v>
                </c:pt>
                <c:pt idx="17978">
                  <c:v>11.664521455785145</c:v>
                </c:pt>
                <c:pt idx="17979">
                  <c:v>11.664530049102122</c:v>
                </c:pt>
                <c:pt idx="17980">
                  <c:v>11.664538642345256</c:v>
                </c:pt>
                <c:pt idx="17981">
                  <c:v>11.664547235514554</c:v>
                </c:pt>
                <c:pt idx="17982">
                  <c:v>11.66455582861</c:v>
                </c:pt>
                <c:pt idx="17983">
                  <c:v>11.664564421631601</c:v>
                </c:pt>
                <c:pt idx="17984">
                  <c:v>11.66457301457937</c:v>
                </c:pt>
                <c:pt idx="17985">
                  <c:v>11.6645816074533</c:v>
                </c:pt>
                <c:pt idx="17986">
                  <c:v>11.6645902002534</c:v>
                </c:pt>
                <c:pt idx="17987">
                  <c:v>11.66459879297965</c:v>
                </c:pt>
                <c:pt idx="17988">
                  <c:v>11.664607385632069</c:v>
                </c:pt>
                <c:pt idx="17989">
                  <c:v>11.66461597821066</c:v>
                </c:pt>
                <c:pt idx="17990">
                  <c:v>11.66462457071542</c:v>
                </c:pt>
                <c:pt idx="17991">
                  <c:v>11.664633163146346</c:v>
                </c:pt>
                <c:pt idx="17992">
                  <c:v>11.664641755503444</c:v>
                </c:pt>
                <c:pt idx="17993">
                  <c:v>11.66465034778672</c:v>
                </c:pt>
                <c:pt idx="17994">
                  <c:v>11.66465893999616</c:v>
                </c:pt>
                <c:pt idx="17995">
                  <c:v>11.664667532131778</c:v>
                </c:pt>
                <c:pt idx="17996">
                  <c:v>11.664676124193548</c:v>
                </c:pt>
                <c:pt idx="17997">
                  <c:v>11.664684716181554</c:v>
                </c:pt>
                <c:pt idx="17998">
                  <c:v>11.664693308095694</c:v>
                </c:pt>
                <c:pt idx="17999">
                  <c:v>11.664701899936022</c:v>
                </c:pt>
                <c:pt idx="18000">
                  <c:v>11.664710491702531</c:v>
                </c:pt>
                <c:pt idx="18001">
                  <c:v>11.664719083395225</c:v>
                </c:pt>
                <c:pt idx="18002">
                  <c:v>11.664727675014101</c:v>
                </c:pt>
                <c:pt idx="18003">
                  <c:v>11.664736266559174</c:v>
                </c:pt>
                <c:pt idx="18004">
                  <c:v>11.664744858030422</c:v>
                </c:pt>
                <c:pt idx="18005">
                  <c:v>11.664753449427842</c:v>
                </c:pt>
                <c:pt idx="18006">
                  <c:v>11.664762040751461</c:v>
                </c:pt>
                <c:pt idx="18007">
                  <c:v>11.664770632001275</c:v>
                </c:pt>
                <c:pt idx="18008">
                  <c:v>11.664779223177279</c:v>
                </c:pt>
                <c:pt idx="18009">
                  <c:v>11.664787814279476</c:v>
                </c:pt>
                <c:pt idx="18010">
                  <c:v>11.664796405307866</c:v>
                </c:pt>
                <c:pt idx="18011">
                  <c:v>11.66480499626245</c:v>
                </c:pt>
                <c:pt idx="18012">
                  <c:v>11.664813587143227</c:v>
                </c:pt>
                <c:pt idx="18013">
                  <c:v>11.664822177950205</c:v>
                </c:pt>
                <c:pt idx="18014">
                  <c:v>11.664830768683382</c:v>
                </c:pt>
                <c:pt idx="18015">
                  <c:v>11.664839359342826</c:v>
                </c:pt>
                <c:pt idx="18016">
                  <c:v>11.664847949928356</c:v>
                </c:pt>
                <c:pt idx="18017">
                  <c:v>11.664856540440114</c:v>
                </c:pt>
                <c:pt idx="18018">
                  <c:v>11.664865130878098</c:v>
                </c:pt>
                <c:pt idx="18019">
                  <c:v>11.664873721242268</c:v>
                </c:pt>
                <c:pt idx="18020">
                  <c:v>11.664882311532686</c:v>
                </c:pt>
                <c:pt idx="18021">
                  <c:v>11.664890901749304</c:v>
                </c:pt>
                <c:pt idx="18022">
                  <c:v>11.664899491892095</c:v>
                </c:pt>
                <c:pt idx="18023">
                  <c:v>11.664908081961098</c:v>
                </c:pt>
                <c:pt idx="18024">
                  <c:v>11.66491667195635</c:v>
                </c:pt>
                <c:pt idx="18025">
                  <c:v>11.664925261877793</c:v>
                </c:pt>
                <c:pt idx="18026">
                  <c:v>11.664933851725452</c:v>
                </c:pt>
                <c:pt idx="18027">
                  <c:v>11.664942441499328</c:v>
                </c:pt>
                <c:pt idx="18028">
                  <c:v>11.664951031199418</c:v>
                </c:pt>
                <c:pt idx="18029">
                  <c:v>11.664959620825725</c:v>
                </c:pt>
                <c:pt idx="18030">
                  <c:v>11.664968210378253</c:v>
                </c:pt>
                <c:pt idx="18031">
                  <c:v>11.664976799857001</c:v>
                </c:pt>
                <c:pt idx="18032">
                  <c:v>11.66498538926197</c:v>
                </c:pt>
                <c:pt idx="18033">
                  <c:v>11.664993978593163</c:v>
                </c:pt>
                <c:pt idx="18034">
                  <c:v>11.665002567850578</c:v>
                </c:pt>
                <c:pt idx="18035">
                  <c:v>11.66501115703422</c:v>
                </c:pt>
                <c:pt idx="18036">
                  <c:v>11.665019746144086</c:v>
                </c:pt>
                <c:pt idx="18037">
                  <c:v>11.665028335180182</c:v>
                </c:pt>
                <c:pt idx="18038">
                  <c:v>11.665036924142576</c:v>
                </c:pt>
                <c:pt idx="18039">
                  <c:v>11.665045513031076</c:v>
                </c:pt>
                <c:pt idx="18040">
                  <c:v>11.66505410184585</c:v>
                </c:pt>
                <c:pt idx="18041">
                  <c:v>11.66506269058687</c:v>
                </c:pt>
                <c:pt idx="18042">
                  <c:v>11.665071279254121</c:v>
                </c:pt>
                <c:pt idx="18043">
                  <c:v>11.665079867847711</c:v>
                </c:pt>
                <c:pt idx="18044">
                  <c:v>11.665088456367426</c:v>
                </c:pt>
                <c:pt idx="18045">
                  <c:v>11.665097044813304</c:v>
                </c:pt>
                <c:pt idx="18046">
                  <c:v>11.665105633185506</c:v>
                </c:pt>
                <c:pt idx="18047">
                  <c:v>11.665114221484039</c:v>
                </c:pt>
                <c:pt idx="18048">
                  <c:v>11.665122809708745</c:v>
                </c:pt>
                <c:pt idx="18049">
                  <c:v>11.665131397859559</c:v>
                </c:pt>
                <c:pt idx="18050">
                  <c:v>11.665139985936754</c:v>
                </c:pt>
                <c:pt idx="18051">
                  <c:v>11.665148573940154</c:v>
                </c:pt>
                <c:pt idx="18052">
                  <c:v>11.665157161869814</c:v>
                </c:pt>
                <c:pt idx="18053">
                  <c:v>11.665165749725729</c:v>
                </c:pt>
                <c:pt idx="18054">
                  <c:v>11.665174337508015</c:v>
                </c:pt>
                <c:pt idx="18055">
                  <c:v>11.665182925216326</c:v>
                </c:pt>
                <c:pt idx="18056">
                  <c:v>11.665191512850972</c:v>
                </c:pt>
                <c:pt idx="18057">
                  <c:v>11.665200100411868</c:v>
                </c:pt>
                <c:pt idx="18058">
                  <c:v>11.665208687899058</c:v>
                </c:pt>
                <c:pt idx="18059">
                  <c:v>11.665217275312489</c:v>
                </c:pt>
                <c:pt idx="18060">
                  <c:v>11.665225862652168</c:v>
                </c:pt>
                <c:pt idx="18061">
                  <c:v>11.66523444991812</c:v>
                </c:pt>
                <c:pt idx="18062">
                  <c:v>11.66524303711032</c:v>
                </c:pt>
                <c:pt idx="18063">
                  <c:v>11.665251624228782</c:v>
                </c:pt>
                <c:pt idx="18064">
                  <c:v>11.665260211273507</c:v>
                </c:pt>
                <c:pt idx="18065">
                  <c:v>11.665268798244497</c:v>
                </c:pt>
                <c:pt idx="18066">
                  <c:v>11.665277385141751</c:v>
                </c:pt>
                <c:pt idx="18067">
                  <c:v>11.665285971965366</c:v>
                </c:pt>
                <c:pt idx="18068">
                  <c:v>11.665294558715159</c:v>
                </c:pt>
                <c:pt idx="18069">
                  <c:v>11.665303145391098</c:v>
                </c:pt>
                <c:pt idx="18070">
                  <c:v>11.665311731993418</c:v>
                </c:pt>
                <c:pt idx="18071">
                  <c:v>11.665320318522054</c:v>
                </c:pt>
                <c:pt idx="18072">
                  <c:v>11.665328904976898</c:v>
                </c:pt>
                <c:pt idx="18073">
                  <c:v>11.66533749135805</c:v>
                </c:pt>
                <c:pt idx="18074">
                  <c:v>11.665346077665557</c:v>
                </c:pt>
                <c:pt idx="18075">
                  <c:v>11.665354663899146</c:v>
                </c:pt>
                <c:pt idx="18076">
                  <c:v>11.665363250059116</c:v>
                </c:pt>
                <c:pt idx="18077">
                  <c:v>11.66537183614537</c:v>
                </c:pt>
                <c:pt idx="18078">
                  <c:v>11.66538042215789</c:v>
                </c:pt>
                <c:pt idx="18079">
                  <c:v>11.665389008096724</c:v>
                </c:pt>
                <c:pt idx="18080">
                  <c:v>11.665397593961806</c:v>
                </c:pt>
                <c:pt idx="18081">
                  <c:v>11.665406179753285</c:v>
                </c:pt>
                <c:pt idx="18082">
                  <c:v>11.665414765470821</c:v>
                </c:pt>
                <c:pt idx="18083">
                  <c:v>11.665423351114764</c:v>
                </c:pt>
                <c:pt idx="18084">
                  <c:v>11.665431936685142</c:v>
                </c:pt>
                <c:pt idx="18085">
                  <c:v>11.665440522181576</c:v>
                </c:pt>
                <c:pt idx="18086">
                  <c:v>11.665449107604454</c:v>
                </c:pt>
                <c:pt idx="18087">
                  <c:v>11.665457692953456</c:v>
                </c:pt>
                <c:pt idx="18088">
                  <c:v>11.665466278229026</c:v>
                </c:pt>
                <c:pt idx="18089">
                  <c:v>11.665474863430514</c:v>
                </c:pt>
                <c:pt idx="18090">
                  <c:v>11.665483448558502</c:v>
                </c:pt>
                <c:pt idx="18091">
                  <c:v>11.665492033612868</c:v>
                </c:pt>
                <c:pt idx="18092">
                  <c:v>11.665500618593455</c:v>
                </c:pt>
                <c:pt idx="18093">
                  <c:v>11.665509203500374</c:v>
                </c:pt>
                <c:pt idx="18094">
                  <c:v>11.665517788333402</c:v>
                </c:pt>
                <c:pt idx="18095">
                  <c:v>11.665526373092879</c:v>
                </c:pt>
                <c:pt idx="18096">
                  <c:v>11.665534957778821</c:v>
                </c:pt>
                <c:pt idx="18097">
                  <c:v>11.665543542390752</c:v>
                </c:pt>
                <c:pt idx="18098">
                  <c:v>11.665552126929176</c:v>
                </c:pt>
                <c:pt idx="18099">
                  <c:v>11.665560711393823</c:v>
                </c:pt>
                <c:pt idx="18100">
                  <c:v>11.665569295784957</c:v>
                </c:pt>
                <c:pt idx="18101">
                  <c:v>11.665577880102136</c:v>
                </c:pt>
                <c:pt idx="18102">
                  <c:v>11.665586464345859</c:v>
                </c:pt>
                <c:pt idx="18103">
                  <c:v>11.665595048515724</c:v>
                </c:pt>
                <c:pt idx="18104">
                  <c:v>11.665603632611974</c:v>
                </c:pt>
                <c:pt idx="18105">
                  <c:v>11.665612216634576</c:v>
                </c:pt>
                <c:pt idx="18106">
                  <c:v>11.665620800583374</c:v>
                </c:pt>
                <c:pt idx="18107">
                  <c:v>11.665629384458557</c:v>
                </c:pt>
                <c:pt idx="18108">
                  <c:v>11.665637968260155</c:v>
                </c:pt>
                <c:pt idx="18109">
                  <c:v>11.665646551988095</c:v>
                </c:pt>
                <c:pt idx="18110">
                  <c:v>11.665655135642076</c:v>
                </c:pt>
                <c:pt idx="18111">
                  <c:v>11.665663719222509</c:v>
                </c:pt>
                <c:pt idx="18112">
                  <c:v>11.665672302729376</c:v>
                </c:pt>
                <c:pt idx="18113">
                  <c:v>11.665680886162514</c:v>
                </c:pt>
                <c:pt idx="18114">
                  <c:v>11.665689469521872</c:v>
                </c:pt>
                <c:pt idx="18115">
                  <c:v>11.665698052807738</c:v>
                </c:pt>
                <c:pt idx="18116">
                  <c:v>11.665706636019841</c:v>
                </c:pt>
                <c:pt idx="18117">
                  <c:v>11.665715219158258</c:v>
                </c:pt>
                <c:pt idx="18118">
                  <c:v>11.665723802222924</c:v>
                </c:pt>
                <c:pt idx="18119">
                  <c:v>11.665732385214024</c:v>
                </c:pt>
                <c:pt idx="18120">
                  <c:v>11.665740968131406</c:v>
                </c:pt>
                <c:pt idx="18121">
                  <c:v>11.665749550975278</c:v>
                </c:pt>
                <c:pt idx="18122">
                  <c:v>11.665758133745276</c:v>
                </c:pt>
                <c:pt idx="18123">
                  <c:v>11.665766716441775</c:v>
                </c:pt>
                <c:pt idx="18124">
                  <c:v>11.665775299064476</c:v>
                </c:pt>
                <c:pt idx="18125">
                  <c:v>11.665783881613542</c:v>
                </c:pt>
                <c:pt idx="18126">
                  <c:v>11.665792464089026</c:v>
                </c:pt>
                <c:pt idx="18127">
                  <c:v>11.665801046490769</c:v>
                </c:pt>
                <c:pt idx="18128">
                  <c:v>11.665809628818995</c:v>
                </c:pt>
                <c:pt idx="18129">
                  <c:v>11.66581821107337</c:v>
                </c:pt>
                <c:pt idx="18130">
                  <c:v>11.665826793254189</c:v>
                </c:pt>
                <c:pt idx="18131">
                  <c:v>11.665835375361455</c:v>
                </c:pt>
                <c:pt idx="18132">
                  <c:v>11.665843957394866</c:v>
                </c:pt>
                <c:pt idx="18133">
                  <c:v>11.665852539354832</c:v>
                </c:pt>
                <c:pt idx="18134">
                  <c:v>11.665861121240942</c:v>
                </c:pt>
                <c:pt idx="18135">
                  <c:v>11.665869703053501</c:v>
                </c:pt>
                <c:pt idx="18136">
                  <c:v>11.665878284792418</c:v>
                </c:pt>
                <c:pt idx="18137">
                  <c:v>11.665886866457809</c:v>
                </c:pt>
                <c:pt idx="18138">
                  <c:v>11.665895448049326</c:v>
                </c:pt>
                <c:pt idx="18139">
                  <c:v>11.665904029567425</c:v>
                </c:pt>
                <c:pt idx="18140">
                  <c:v>11.665912611011652</c:v>
                </c:pt>
                <c:pt idx="18141">
                  <c:v>11.665921192382353</c:v>
                </c:pt>
                <c:pt idx="18142">
                  <c:v>11.665929773679419</c:v>
                </c:pt>
                <c:pt idx="18143">
                  <c:v>11.665938354902854</c:v>
                </c:pt>
                <c:pt idx="18144">
                  <c:v>11.665946936052736</c:v>
                </c:pt>
                <c:pt idx="18145">
                  <c:v>11.665955517128891</c:v>
                </c:pt>
                <c:pt idx="18146">
                  <c:v>11.665964098131306</c:v>
                </c:pt>
                <c:pt idx="18147">
                  <c:v>11.665972679060189</c:v>
                </c:pt>
                <c:pt idx="18148">
                  <c:v>11.665981259915474</c:v>
                </c:pt>
                <c:pt idx="18149">
                  <c:v>11.665989840697074</c:v>
                </c:pt>
                <c:pt idx="18150">
                  <c:v>11.66599842140506</c:v>
                </c:pt>
                <c:pt idx="18151">
                  <c:v>11.666007002039425</c:v>
                </c:pt>
                <c:pt idx="18152">
                  <c:v>11.666015582600165</c:v>
                </c:pt>
                <c:pt idx="18153">
                  <c:v>11.666024163087279</c:v>
                </c:pt>
                <c:pt idx="18154">
                  <c:v>11.66603274350077</c:v>
                </c:pt>
                <c:pt idx="18155">
                  <c:v>11.66604132384065</c:v>
                </c:pt>
                <c:pt idx="18156">
                  <c:v>11.666049904106886</c:v>
                </c:pt>
                <c:pt idx="18157">
                  <c:v>11.666058484299498</c:v>
                </c:pt>
                <c:pt idx="18158">
                  <c:v>11.666067064418515</c:v>
                </c:pt>
                <c:pt idx="18159">
                  <c:v>11.666075644463904</c:v>
                </c:pt>
                <c:pt idx="18160">
                  <c:v>11.666084224435764</c:v>
                </c:pt>
                <c:pt idx="18161">
                  <c:v>11.666092804333832</c:v>
                </c:pt>
                <c:pt idx="18162">
                  <c:v>11.666101384158369</c:v>
                </c:pt>
                <c:pt idx="18163">
                  <c:v>11.666109963909324</c:v>
                </c:pt>
                <c:pt idx="18164">
                  <c:v>11.666118543586622</c:v>
                </c:pt>
                <c:pt idx="18165">
                  <c:v>11.666127123190318</c:v>
                </c:pt>
                <c:pt idx="18166">
                  <c:v>11.66613570272043</c:v>
                </c:pt>
                <c:pt idx="18167">
                  <c:v>11.666144282176926</c:v>
                </c:pt>
                <c:pt idx="18168">
                  <c:v>11.666152861559807</c:v>
                </c:pt>
                <c:pt idx="18169">
                  <c:v>11.666161440869081</c:v>
                </c:pt>
                <c:pt idx="18170">
                  <c:v>11.666170020104762</c:v>
                </c:pt>
                <c:pt idx="18171">
                  <c:v>11.666178599266836</c:v>
                </c:pt>
                <c:pt idx="18172">
                  <c:v>11.666187178355322</c:v>
                </c:pt>
                <c:pt idx="18173">
                  <c:v>11.666195757370168</c:v>
                </c:pt>
                <c:pt idx="18174">
                  <c:v>11.666204336311452</c:v>
                </c:pt>
                <c:pt idx="18175">
                  <c:v>11.666212915179127</c:v>
                </c:pt>
                <c:pt idx="18176">
                  <c:v>11.666221493973111</c:v>
                </c:pt>
                <c:pt idx="18177">
                  <c:v>11.6662300726937</c:v>
                </c:pt>
                <c:pt idx="18178">
                  <c:v>11.666238651340581</c:v>
                </c:pt>
                <c:pt idx="18179">
                  <c:v>11.666247229913878</c:v>
                </c:pt>
                <c:pt idx="18180">
                  <c:v>11.666255808413585</c:v>
                </c:pt>
                <c:pt idx="18181">
                  <c:v>11.6662643868397</c:v>
                </c:pt>
                <c:pt idx="18182">
                  <c:v>11.666272965192228</c:v>
                </c:pt>
                <c:pt idx="18183">
                  <c:v>11.666281543471168</c:v>
                </c:pt>
                <c:pt idx="18184">
                  <c:v>11.666290121676518</c:v>
                </c:pt>
                <c:pt idx="18185">
                  <c:v>11.666298699808324</c:v>
                </c:pt>
                <c:pt idx="18186">
                  <c:v>11.666307277866474</c:v>
                </c:pt>
                <c:pt idx="18187">
                  <c:v>11.666315855851078</c:v>
                </c:pt>
                <c:pt idx="18188">
                  <c:v>11.666324433762099</c:v>
                </c:pt>
                <c:pt idx="18189">
                  <c:v>11.666333011599544</c:v>
                </c:pt>
                <c:pt idx="18190">
                  <c:v>11.666341589363403</c:v>
                </c:pt>
                <c:pt idx="18191">
                  <c:v>11.66635016705369</c:v>
                </c:pt>
                <c:pt idx="18192">
                  <c:v>11.666358744670312</c:v>
                </c:pt>
                <c:pt idx="18193">
                  <c:v>11.666367322213498</c:v>
                </c:pt>
                <c:pt idx="18194">
                  <c:v>11.666375899683096</c:v>
                </c:pt>
                <c:pt idx="18195">
                  <c:v>11.666384477079086</c:v>
                </c:pt>
                <c:pt idx="18196">
                  <c:v>11.6663930544015</c:v>
                </c:pt>
                <c:pt idx="18197">
                  <c:v>11.66640163165035</c:v>
                </c:pt>
                <c:pt idx="18198">
                  <c:v>11.666410208825752</c:v>
                </c:pt>
                <c:pt idx="18199">
                  <c:v>11.666418785927339</c:v>
                </c:pt>
                <c:pt idx="18200">
                  <c:v>11.666427362955483</c:v>
                </c:pt>
                <c:pt idx="18201">
                  <c:v>11.666435939910155</c:v>
                </c:pt>
                <c:pt idx="18202">
                  <c:v>11.666444516791206</c:v>
                </c:pt>
                <c:pt idx="18203">
                  <c:v>11.666453093598536</c:v>
                </c:pt>
                <c:pt idx="18204">
                  <c:v>11.66646167033243</c:v>
                </c:pt>
                <c:pt idx="18205">
                  <c:v>11.666470246992764</c:v>
                </c:pt>
                <c:pt idx="18206">
                  <c:v>11.66647882357954</c:v>
                </c:pt>
                <c:pt idx="18207">
                  <c:v>11.666487400092759</c:v>
                </c:pt>
                <c:pt idx="18208">
                  <c:v>11.666495976532422</c:v>
                </c:pt>
                <c:pt idx="18209">
                  <c:v>11.666504552898576</c:v>
                </c:pt>
                <c:pt idx="18210">
                  <c:v>11.666513129191083</c:v>
                </c:pt>
                <c:pt idx="18211">
                  <c:v>11.666521705410068</c:v>
                </c:pt>
                <c:pt idx="18212">
                  <c:v>11.66653028155555</c:v>
                </c:pt>
                <c:pt idx="18213">
                  <c:v>11.666538857627559</c:v>
                </c:pt>
                <c:pt idx="18214">
                  <c:v>11.666547433625826</c:v>
                </c:pt>
                <c:pt idx="18215">
                  <c:v>11.666556009550689</c:v>
                </c:pt>
                <c:pt idx="18216">
                  <c:v>11.66656458540187</c:v>
                </c:pt>
                <c:pt idx="18217">
                  <c:v>11.666573161179548</c:v>
                </c:pt>
                <c:pt idx="18218">
                  <c:v>11.666581736883774</c:v>
                </c:pt>
                <c:pt idx="18219">
                  <c:v>11.666590312514424</c:v>
                </c:pt>
                <c:pt idx="18220">
                  <c:v>11.666598888071467</c:v>
                </c:pt>
                <c:pt idx="18221">
                  <c:v>11.666607463555019</c:v>
                </c:pt>
                <c:pt idx="18222">
                  <c:v>11.666616038965161</c:v>
                </c:pt>
                <c:pt idx="18223">
                  <c:v>11.666624614301504</c:v>
                </c:pt>
                <c:pt idx="18224">
                  <c:v>11.66663318956445</c:v>
                </c:pt>
                <c:pt idx="18225">
                  <c:v>11.666641764753848</c:v>
                </c:pt>
                <c:pt idx="18226">
                  <c:v>11.666650339869841</c:v>
                </c:pt>
                <c:pt idx="18227">
                  <c:v>11.666658914912059</c:v>
                </c:pt>
                <c:pt idx="18228">
                  <c:v>11.666667489880869</c:v>
                </c:pt>
                <c:pt idx="18229">
                  <c:v>11.66667606477615</c:v>
                </c:pt>
                <c:pt idx="18230">
                  <c:v>11.666684639598049</c:v>
                </c:pt>
                <c:pt idx="18231">
                  <c:v>11.66669321434623</c:v>
                </c:pt>
                <c:pt idx="18232">
                  <c:v>11.666701789020818</c:v>
                </c:pt>
                <c:pt idx="18233">
                  <c:v>11.666710363622</c:v>
                </c:pt>
                <c:pt idx="18234">
                  <c:v>11.666718938149724</c:v>
                </c:pt>
                <c:pt idx="18235">
                  <c:v>11.666727512603774</c:v>
                </c:pt>
                <c:pt idx="18236">
                  <c:v>11.666736086984486</c:v>
                </c:pt>
                <c:pt idx="18237">
                  <c:v>11.666744661291471</c:v>
                </c:pt>
                <c:pt idx="18238">
                  <c:v>11.666753235525126</c:v>
                </c:pt>
                <c:pt idx="18239">
                  <c:v>11.6667618096851</c:v>
                </c:pt>
                <c:pt idx="18240">
                  <c:v>11.666770383771635</c:v>
                </c:pt>
                <c:pt idx="18241">
                  <c:v>11.666778957784659</c:v>
                </c:pt>
                <c:pt idx="18242">
                  <c:v>11.666787531724307</c:v>
                </c:pt>
                <c:pt idx="18243">
                  <c:v>11.666796105590167</c:v>
                </c:pt>
                <c:pt idx="18244">
                  <c:v>11.666804679382759</c:v>
                </c:pt>
                <c:pt idx="18245">
                  <c:v>11.666813253101656</c:v>
                </c:pt>
                <c:pt idx="18246">
                  <c:v>11.666821826747107</c:v>
                </c:pt>
                <c:pt idx="18247">
                  <c:v>11.666830400319071</c:v>
                </c:pt>
                <c:pt idx="18248">
                  <c:v>11.66683897381753</c:v>
                </c:pt>
                <c:pt idx="18249">
                  <c:v>11.666847547242504</c:v>
                </c:pt>
                <c:pt idx="18250">
                  <c:v>11.666856120593939</c:v>
                </c:pt>
                <c:pt idx="18251">
                  <c:v>11.666864693871887</c:v>
                </c:pt>
                <c:pt idx="18252">
                  <c:v>11.666873267076337</c:v>
                </c:pt>
                <c:pt idx="18253">
                  <c:v>11.666881840207306</c:v>
                </c:pt>
                <c:pt idx="18254">
                  <c:v>11.666890413264754</c:v>
                </c:pt>
                <c:pt idx="18255">
                  <c:v>11.6668989862487</c:v>
                </c:pt>
                <c:pt idx="18256">
                  <c:v>11.666907559159156</c:v>
                </c:pt>
                <c:pt idx="18257">
                  <c:v>11.666916131996121</c:v>
                </c:pt>
                <c:pt idx="18258">
                  <c:v>11.666924704759595</c:v>
                </c:pt>
                <c:pt idx="18259">
                  <c:v>11.666933277449576</c:v>
                </c:pt>
                <c:pt idx="18260">
                  <c:v>11.66694185006607</c:v>
                </c:pt>
                <c:pt idx="18261">
                  <c:v>11.666950422609069</c:v>
                </c:pt>
                <c:pt idx="18262">
                  <c:v>11.666958995078581</c:v>
                </c:pt>
                <c:pt idx="18263">
                  <c:v>11.666967567474614</c:v>
                </c:pt>
                <c:pt idx="18264">
                  <c:v>11.666976139797153</c:v>
                </c:pt>
                <c:pt idx="18265">
                  <c:v>11.666984712046327</c:v>
                </c:pt>
                <c:pt idx="18266">
                  <c:v>11.666993284221787</c:v>
                </c:pt>
                <c:pt idx="18267">
                  <c:v>11.66700185632388</c:v>
                </c:pt>
                <c:pt idx="18268">
                  <c:v>11.667010428352491</c:v>
                </c:pt>
                <c:pt idx="18269">
                  <c:v>11.667019000307629</c:v>
                </c:pt>
                <c:pt idx="18270">
                  <c:v>11.667027572189324</c:v>
                </c:pt>
                <c:pt idx="18271">
                  <c:v>11.667036143997466</c:v>
                </c:pt>
                <c:pt idx="18272">
                  <c:v>11.667044715732171</c:v>
                </c:pt>
                <c:pt idx="18273">
                  <c:v>11.667053287393401</c:v>
                </c:pt>
                <c:pt idx="18274">
                  <c:v>11.667061858981159</c:v>
                </c:pt>
                <c:pt idx="18275">
                  <c:v>11.667070430495443</c:v>
                </c:pt>
                <c:pt idx="18276">
                  <c:v>11.667079001936262</c:v>
                </c:pt>
                <c:pt idx="18277">
                  <c:v>11.667087573303716</c:v>
                </c:pt>
                <c:pt idx="18278">
                  <c:v>11.667096144597489</c:v>
                </c:pt>
                <c:pt idx="18279">
                  <c:v>11.667104715817906</c:v>
                </c:pt>
                <c:pt idx="18280">
                  <c:v>11.667113286964851</c:v>
                </c:pt>
                <c:pt idx="18281">
                  <c:v>11.667121858038335</c:v>
                </c:pt>
                <c:pt idx="18282">
                  <c:v>11.667130429038357</c:v>
                </c:pt>
                <c:pt idx="18283">
                  <c:v>11.667138999964926</c:v>
                </c:pt>
                <c:pt idx="18284">
                  <c:v>11.66714757081802</c:v>
                </c:pt>
                <c:pt idx="18285">
                  <c:v>11.667156141597657</c:v>
                </c:pt>
                <c:pt idx="18286">
                  <c:v>11.66716471230384</c:v>
                </c:pt>
                <c:pt idx="18287">
                  <c:v>11.66717328293648</c:v>
                </c:pt>
                <c:pt idx="18288">
                  <c:v>11.66718185349584</c:v>
                </c:pt>
                <c:pt idx="18289">
                  <c:v>11.667190423981658</c:v>
                </c:pt>
                <c:pt idx="18290">
                  <c:v>11.667198994394019</c:v>
                </c:pt>
                <c:pt idx="18291">
                  <c:v>11.667207564732937</c:v>
                </c:pt>
                <c:pt idx="18292">
                  <c:v>11.667216134998402</c:v>
                </c:pt>
                <c:pt idx="18293">
                  <c:v>11.667224705190398</c:v>
                </c:pt>
                <c:pt idx="18294">
                  <c:v>11.667233275309076</c:v>
                </c:pt>
                <c:pt idx="18295">
                  <c:v>11.667241845354098</c:v>
                </c:pt>
                <c:pt idx="18296">
                  <c:v>11.667250415325782</c:v>
                </c:pt>
                <c:pt idx="18297">
                  <c:v>11.667258985224015</c:v>
                </c:pt>
                <c:pt idx="18298">
                  <c:v>11.667267555048804</c:v>
                </c:pt>
                <c:pt idx="18299">
                  <c:v>11.667276124800148</c:v>
                </c:pt>
                <c:pt idx="18300">
                  <c:v>11.66728469447807</c:v>
                </c:pt>
                <c:pt idx="18301">
                  <c:v>11.667293264082531</c:v>
                </c:pt>
                <c:pt idx="18302">
                  <c:v>11.667301833613561</c:v>
                </c:pt>
                <c:pt idx="18303">
                  <c:v>11.66731040307106</c:v>
                </c:pt>
                <c:pt idx="18304">
                  <c:v>11.667318972455318</c:v>
                </c:pt>
                <c:pt idx="18305">
                  <c:v>11.667327541766049</c:v>
                </c:pt>
                <c:pt idx="18306">
                  <c:v>11.667336111003356</c:v>
                </c:pt>
                <c:pt idx="18307">
                  <c:v>11.66734468016722</c:v>
                </c:pt>
                <c:pt idx="18308">
                  <c:v>11.667353249257642</c:v>
                </c:pt>
                <c:pt idx="18309">
                  <c:v>11.667361818274649</c:v>
                </c:pt>
                <c:pt idx="18310">
                  <c:v>11.667370387218218</c:v>
                </c:pt>
                <c:pt idx="18311">
                  <c:v>11.667378956088378</c:v>
                </c:pt>
                <c:pt idx="18312">
                  <c:v>11.667387524885104</c:v>
                </c:pt>
                <c:pt idx="18313">
                  <c:v>11.667396093608406</c:v>
                </c:pt>
                <c:pt idx="18314">
                  <c:v>11.667404662258306</c:v>
                </c:pt>
                <c:pt idx="18315">
                  <c:v>11.66741323083475</c:v>
                </c:pt>
                <c:pt idx="18316">
                  <c:v>11.667421799337783</c:v>
                </c:pt>
                <c:pt idx="18317">
                  <c:v>11.667430367767476</c:v>
                </c:pt>
                <c:pt idx="18318">
                  <c:v>11.667438936123718</c:v>
                </c:pt>
                <c:pt idx="18319">
                  <c:v>11.667447504406496</c:v>
                </c:pt>
                <c:pt idx="18320">
                  <c:v>11.667456072615774</c:v>
                </c:pt>
                <c:pt idx="18321">
                  <c:v>11.667464640751732</c:v>
                </c:pt>
                <c:pt idx="18322">
                  <c:v>11.667473208814279</c:v>
                </c:pt>
                <c:pt idx="18323">
                  <c:v>11.66748177680342</c:v>
                </c:pt>
                <c:pt idx="18324">
                  <c:v>11.667490344719139</c:v>
                </c:pt>
                <c:pt idx="18325">
                  <c:v>11.667498912561459</c:v>
                </c:pt>
                <c:pt idx="18326">
                  <c:v>11.667507480330368</c:v>
                </c:pt>
                <c:pt idx="18327">
                  <c:v>11.667516048025872</c:v>
                </c:pt>
                <c:pt idx="18328">
                  <c:v>11.667524615648075</c:v>
                </c:pt>
                <c:pt idx="18329">
                  <c:v>11.667533183196667</c:v>
                </c:pt>
                <c:pt idx="18330">
                  <c:v>11.66754175067196</c:v>
                </c:pt>
                <c:pt idx="18331">
                  <c:v>11.667550318073854</c:v>
                </c:pt>
                <c:pt idx="18332">
                  <c:v>11.66755888540235</c:v>
                </c:pt>
                <c:pt idx="18333">
                  <c:v>11.66756745265744</c:v>
                </c:pt>
                <c:pt idx="18334">
                  <c:v>11.667576019839156</c:v>
                </c:pt>
                <c:pt idx="18335">
                  <c:v>11.667584586947539</c:v>
                </c:pt>
                <c:pt idx="18336">
                  <c:v>11.667593153982352</c:v>
                </c:pt>
                <c:pt idx="18337">
                  <c:v>11.667601720943848</c:v>
                </c:pt>
                <c:pt idx="18338">
                  <c:v>11.667610287831979</c:v>
                </c:pt>
                <c:pt idx="18339">
                  <c:v>11.667618854646722</c:v>
                </c:pt>
                <c:pt idx="18340">
                  <c:v>11.667627421388049</c:v>
                </c:pt>
                <c:pt idx="18341">
                  <c:v>11.667635988056</c:v>
                </c:pt>
                <c:pt idx="18342">
                  <c:v>11.667644554650566</c:v>
                </c:pt>
                <c:pt idx="18343">
                  <c:v>11.667653121171741</c:v>
                </c:pt>
                <c:pt idx="18344">
                  <c:v>11.667661687619518</c:v>
                </c:pt>
                <c:pt idx="18345">
                  <c:v>11.667670253993952</c:v>
                </c:pt>
                <c:pt idx="18346">
                  <c:v>11.667678820294968</c:v>
                </c:pt>
                <c:pt idx="18347">
                  <c:v>11.667687386522624</c:v>
                </c:pt>
                <c:pt idx="18348">
                  <c:v>11.667695952676892</c:v>
                </c:pt>
                <c:pt idx="18349">
                  <c:v>11.667704518757871</c:v>
                </c:pt>
                <c:pt idx="18350">
                  <c:v>11.667713084765294</c:v>
                </c:pt>
                <c:pt idx="18351">
                  <c:v>11.667721650699431</c:v>
                </c:pt>
                <c:pt idx="18352">
                  <c:v>11.667730216560331</c:v>
                </c:pt>
                <c:pt idx="18353">
                  <c:v>11.667738782347568</c:v>
                </c:pt>
                <c:pt idx="18354">
                  <c:v>11.667747348061599</c:v>
                </c:pt>
                <c:pt idx="18355">
                  <c:v>11.667755913702274</c:v>
                </c:pt>
                <c:pt idx="18356">
                  <c:v>11.66776447926952</c:v>
                </c:pt>
                <c:pt idx="18357">
                  <c:v>11.667773044763418</c:v>
                </c:pt>
                <c:pt idx="18358">
                  <c:v>11.667781610183972</c:v>
                </c:pt>
                <c:pt idx="18359">
                  <c:v>11.667790175531144</c:v>
                </c:pt>
                <c:pt idx="18360">
                  <c:v>11.667798740804955</c:v>
                </c:pt>
                <c:pt idx="18361">
                  <c:v>11.667807306005402</c:v>
                </c:pt>
                <c:pt idx="18362">
                  <c:v>11.667815871132483</c:v>
                </c:pt>
                <c:pt idx="18363">
                  <c:v>11.667824436186224</c:v>
                </c:pt>
                <c:pt idx="18364">
                  <c:v>11.667833001166573</c:v>
                </c:pt>
                <c:pt idx="18365">
                  <c:v>11.667841566073568</c:v>
                </c:pt>
                <c:pt idx="18366">
                  <c:v>11.667850130907254</c:v>
                </c:pt>
                <c:pt idx="18367">
                  <c:v>11.667858695667523</c:v>
                </c:pt>
                <c:pt idx="18368">
                  <c:v>11.667867260354463</c:v>
                </c:pt>
                <c:pt idx="18369">
                  <c:v>11.667875824968052</c:v>
                </c:pt>
                <c:pt idx="18370">
                  <c:v>11.667884389508384</c:v>
                </c:pt>
                <c:pt idx="18371">
                  <c:v>11.667892953975169</c:v>
                </c:pt>
                <c:pt idx="18372">
                  <c:v>11.667901518368724</c:v>
                </c:pt>
                <c:pt idx="18373">
                  <c:v>11.667910082688888</c:v>
                </c:pt>
                <c:pt idx="18374">
                  <c:v>11.667918646935718</c:v>
                </c:pt>
                <c:pt idx="18375">
                  <c:v>11.667927211109276</c:v>
                </c:pt>
                <c:pt idx="18376">
                  <c:v>11.66793577520937</c:v>
                </c:pt>
                <c:pt idx="18377">
                  <c:v>11.667944339236174</c:v>
                </c:pt>
                <c:pt idx="18378">
                  <c:v>11.667952903189654</c:v>
                </c:pt>
                <c:pt idx="18379">
                  <c:v>11.667961467069761</c:v>
                </c:pt>
                <c:pt idx="18380">
                  <c:v>11.667970030876543</c:v>
                </c:pt>
                <c:pt idx="18381">
                  <c:v>11.667978594609989</c:v>
                </c:pt>
                <c:pt idx="18382">
                  <c:v>11.667987158270099</c:v>
                </c:pt>
                <c:pt idx="18383">
                  <c:v>11.667995721856848</c:v>
                </c:pt>
                <c:pt idx="18384">
                  <c:v>11.668004285370309</c:v>
                </c:pt>
                <c:pt idx="18385">
                  <c:v>11.668012848810413</c:v>
                </c:pt>
                <c:pt idx="18386">
                  <c:v>11.66802141217709</c:v>
                </c:pt>
                <c:pt idx="18387">
                  <c:v>11.668029975470628</c:v>
                </c:pt>
                <c:pt idx="18388">
                  <c:v>11.668038538690746</c:v>
                </c:pt>
                <c:pt idx="18389">
                  <c:v>11.668047101837518</c:v>
                </c:pt>
                <c:pt idx="18390">
                  <c:v>11.668055664910968</c:v>
                </c:pt>
                <c:pt idx="18391">
                  <c:v>11.668064227911119</c:v>
                </c:pt>
                <c:pt idx="18392">
                  <c:v>11.668072790837918</c:v>
                </c:pt>
                <c:pt idx="18393">
                  <c:v>11.668081353691413</c:v>
                </c:pt>
                <c:pt idx="18394">
                  <c:v>11.668089916471578</c:v>
                </c:pt>
                <c:pt idx="18395">
                  <c:v>11.668098479178418</c:v>
                </c:pt>
                <c:pt idx="18396">
                  <c:v>11.668107041811943</c:v>
                </c:pt>
                <c:pt idx="18397">
                  <c:v>11.668115604372064</c:v>
                </c:pt>
                <c:pt idx="18398">
                  <c:v>11.668124166859018</c:v>
                </c:pt>
                <c:pt idx="18399">
                  <c:v>11.66813272927261</c:v>
                </c:pt>
                <c:pt idx="18400">
                  <c:v>11.668141291612868</c:v>
                </c:pt>
                <c:pt idx="18401">
                  <c:v>11.668149853879816</c:v>
                </c:pt>
                <c:pt idx="18402">
                  <c:v>11.668158416073448</c:v>
                </c:pt>
                <c:pt idx="18403">
                  <c:v>11.668166978193771</c:v>
                </c:pt>
                <c:pt idx="18404">
                  <c:v>11.668175540240748</c:v>
                </c:pt>
                <c:pt idx="18405">
                  <c:v>11.668184102214495</c:v>
                </c:pt>
                <c:pt idx="18406">
                  <c:v>11.668192664114891</c:v>
                </c:pt>
                <c:pt idx="18407">
                  <c:v>11.668201225941987</c:v>
                </c:pt>
                <c:pt idx="18408">
                  <c:v>11.668209787695748</c:v>
                </c:pt>
                <c:pt idx="18409">
                  <c:v>11.668218349376263</c:v>
                </c:pt>
                <c:pt idx="18410">
                  <c:v>11.668226910983449</c:v>
                </c:pt>
                <c:pt idx="18411">
                  <c:v>11.668235472517333</c:v>
                </c:pt>
                <c:pt idx="18412">
                  <c:v>11.668244033977922</c:v>
                </c:pt>
                <c:pt idx="18413">
                  <c:v>11.668252595365226</c:v>
                </c:pt>
                <c:pt idx="18414">
                  <c:v>11.668261156679106</c:v>
                </c:pt>
                <c:pt idx="18415">
                  <c:v>11.668269717919891</c:v>
                </c:pt>
                <c:pt idx="18416">
                  <c:v>11.668278279087296</c:v>
                </c:pt>
                <c:pt idx="18417">
                  <c:v>11.6682868401814</c:v>
                </c:pt>
                <c:pt idx="18418">
                  <c:v>11.668295401202217</c:v>
                </c:pt>
                <c:pt idx="18419">
                  <c:v>11.668303962149741</c:v>
                </c:pt>
                <c:pt idx="18420">
                  <c:v>11.668312523023978</c:v>
                </c:pt>
                <c:pt idx="18421">
                  <c:v>11.668321083824813</c:v>
                </c:pt>
                <c:pt idx="18422">
                  <c:v>11.668329644552463</c:v>
                </c:pt>
                <c:pt idx="18423">
                  <c:v>11.668338205206966</c:v>
                </c:pt>
                <c:pt idx="18424">
                  <c:v>11.668346765788058</c:v>
                </c:pt>
                <c:pt idx="18425">
                  <c:v>11.668355326295798</c:v>
                </c:pt>
                <c:pt idx="18426">
                  <c:v>11.668363886730303</c:v>
                </c:pt>
                <c:pt idx="18427">
                  <c:v>11.668372447091512</c:v>
                </c:pt>
                <c:pt idx="18428">
                  <c:v>11.66838100737961</c:v>
                </c:pt>
                <c:pt idx="18429">
                  <c:v>11.6683895675943</c:v>
                </c:pt>
                <c:pt idx="18430">
                  <c:v>11.668398127735648</c:v>
                </c:pt>
                <c:pt idx="18431">
                  <c:v>11.668406687803852</c:v>
                </c:pt>
                <c:pt idx="18432">
                  <c:v>11.668415247798716</c:v>
                </c:pt>
                <c:pt idx="18433">
                  <c:v>11.668423807720307</c:v>
                </c:pt>
                <c:pt idx="18434">
                  <c:v>11.66843236756873</c:v>
                </c:pt>
                <c:pt idx="18435">
                  <c:v>11.668440927343676</c:v>
                </c:pt>
                <c:pt idx="18436">
                  <c:v>11.668449487045455</c:v>
                </c:pt>
                <c:pt idx="18437">
                  <c:v>11.668458046673969</c:v>
                </c:pt>
                <c:pt idx="18438">
                  <c:v>11.668466606229318</c:v>
                </c:pt>
                <c:pt idx="18439">
                  <c:v>11.668475165711094</c:v>
                </c:pt>
                <c:pt idx="18440">
                  <c:v>11.668483725119914</c:v>
                </c:pt>
                <c:pt idx="18441">
                  <c:v>11.668492284455366</c:v>
                </c:pt>
                <c:pt idx="18442">
                  <c:v>11.668500843717553</c:v>
                </c:pt>
                <c:pt idx="18443">
                  <c:v>11.668509402906487</c:v>
                </c:pt>
                <c:pt idx="18444">
                  <c:v>11.668517962022158</c:v>
                </c:pt>
                <c:pt idx="18445">
                  <c:v>11.668526521064573</c:v>
                </c:pt>
                <c:pt idx="18446">
                  <c:v>11.668535080033731</c:v>
                </c:pt>
                <c:pt idx="18447">
                  <c:v>11.668543638929728</c:v>
                </c:pt>
                <c:pt idx="18448">
                  <c:v>11.668552197752282</c:v>
                </c:pt>
                <c:pt idx="18449">
                  <c:v>11.668560756501677</c:v>
                </c:pt>
                <c:pt idx="18450">
                  <c:v>11.668569315177821</c:v>
                </c:pt>
                <c:pt idx="18451">
                  <c:v>11.668577873780714</c:v>
                </c:pt>
                <c:pt idx="18452">
                  <c:v>11.668586432310359</c:v>
                </c:pt>
                <c:pt idx="18453">
                  <c:v>11.668594990766756</c:v>
                </c:pt>
                <c:pt idx="18454">
                  <c:v>11.668603549149926</c:v>
                </c:pt>
                <c:pt idx="18455">
                  <c:v>11.668612107459811</c:v>
                </c:pt>
                <c:pt idx="18456">
                  <c:v>11.668620665696448</c:v>
                </c:pt>
                <c:pt idx="18457">
                  <c:v>11.668629223859892</c:v>
                </c:pt>
                <c:pt idx="18458">
                  <c:v>11.668637781950068</c:v>
                </c:pt>
                <c:pt idx="18459">
                  <c:v>11.668646339967129</c:v>
                </c:pt>
                <c:pt idx="18460">
                  <c:v>11.668654897910702</c:v>
                </c:pt>
                <c:pt idx="18461">
                  <c:v>11.668663455781161</c:v>
                </c:pt>
                <c:pt idx="18462">
                  <c:v>11.668672013578384</c:v>
                </c:pt>
                <c:pt idx="18463">
                  <c:v>11.668680571302374</c:v>
                </c:pt>
                <c:pt idx="18464">
                  <c:v>11.668689128953121</c:v>
                </c:pt>
                <c:pt idx="18465">
                  <c:v>11.668697686530647</c:v>
                </c:pt>
                <c:pt idx="18466">
                  <c:v>11.668706244034952</c:v>
                </c:pt>
                <c:pt idx="18467">
                  <c:v>11.668714801466002</c:v>
                </c:pt>
                <c:pt idx="18468">
                  <c:v>11.668723358823819</c:v>
                </c:pt>
                <c:pt idx="18469">
                  <c:v>11.668731916108429</c:v>
                </c:pt>
                <c:pt idx="18470">
                  <c:v>11.668740473319803</c:v>
                </c:pt>
                <c:pt idx="18471">
                  <c:v>11.668749030457954</c:v>
                </c:pt>
                <c:pt idx="18472">
                  <c:v>11.668757587522881</c:v>
                </c:pt>
                <c:pt idx="18473">
                  <c:v>11.668766144514548</c:v>
                </c:pt>
                <c:pt idx="18474">
                  <c:v>11.668774701433048</c:v>
                </c:pt>
                <c:pt idx="18475">
                  <c:v>11.668783258278356</c:v>
                </c:pt>
                <c:pt idx="18476">
                  <c:v>11.668791815050373</c:v>
                </c:pt>
                <c:pt idx="18477">
                  <c:v>11.668800371749199</c:v>
                </c:pt>
                <c:pt idx="18478">
                  <c:v>11.668808928374798</c:v>
                </c:pt>
                <c:pt idx="18479">
                  <c:v>11.668817484927203</c:v>
                </c:pt>
                <c:pt idx="18480">
                  <c:v>11.668826041406383</c:v>
                </c:pt>
                <c:pt idx="18481">
                  <c:v>11.668834597812356</c:v>
                </c:pt>
                <c:pt idx="18482">
                  <c:v>11.668843154145105</c:v>
                </c:pt>
                <c:pt idx="18483">
                  <c:v>11.668851710404651</c:v>
                </c:pt>
                <c:pt idx="18484">
                  <c:v>11.668860266590988</c:v>
                </c:pt>
                <c:pt idx="18485">
                  <c:v>11.668868822704118</c:v>
                </c:pt>
                <c:pt idx="18486">
                  <c:v>11.668877378744039</c:v>
                </c:pt>
                <c:pt idx="18487">
                  <c:v>11.668885934710755</c:v>
                </c:pt>
                <c:pt idx="18488">
                  <c:v>11.66889449060427</c:v>
                </c:pt>
                <c:pt idx="18489">
                  <c:v>11.668903046424568</c:v>
                </c:pt>
                <c:pt idx="18490">
                  <c:v>11.668911602171596</c:v>
                </c:pt>
                <c:pt idx="18491">
                  <c:v>11.6689201578456</c:v>
                </c:pt>
                <c:pt idx="18492">
                  <c:v>11.668928713446308</c:v>
                </c:pt>
                <c:pt idx="18493">
                  <c:v>11.668937268973821</c:v>
                </c:pt>
                <c:pt idx="18494">
                  <c:v>11.668945824428139</c:v>
                </c:pt>
                <c:pt idx="18495">
                  <c:v>11.668954379809326</c:v>
                </c:pt>
                <c:pt idx="18496">
                  <c:v>11.668962935117181</c:v>
                </c:pt>
                <c:pt idx="18497">
                  <c:v>11.668971490351758</c:v>
                </c:pt>
                <c:pt idx="18498">
                  <c:v>11.668980045513463</c:v>
                </c:pt>
                <c:pt idx="18499">
                  <c:v>11.668988600601811</c:v>
                </c:pt>
                <c:pt idx="18500">
                  <c:v>11.66899715561698</c:v>
                </c:pt>
                <c:pt idx="18501">
                  <c:v>11.669005710558956</c:v>
                </c:pt>
                <c:pt idx="18502">
                  <c:v>11.669014265427776</c:v>
                </c:pt>
                <c:pt idx="18503">
                  <c:v>11.669022820223352</c:v>
                </c:pt>
                <c:pt idx="18504">
                  <c:v>11.669031374945774</c:v>
                </c:pt>
                <c:pt idx="18505">
                  <c:v>11.669039929595026</c:v>
                </c:pt>
                <c:pt idx="18506">
                  <c:v>11.669048484171061</c:v>
                </c:pt>
                <c:pt idx="18507">
                  <c:v>11.669057038673976</c:v>
                </c:pt>
                <c:pt idx="18508">
                  <c:v>11.669065593103674</c:v>
                </c:pt>
                <c:pt idx="18509">
                  <c:v>11.66907414746016</c:v>
                </c:pt>
                <c:pt idx="18510">
                  <c:v>11.669082701743504</c:v>
                </c:pt>
                <c:pt idx="18511">
                  <c:v>11.669091255953672</c:v>
                </c:pt>
                <c:pt idx="18512">
                  <c:v>11.669099810090676</c:v>
                </c:pt>
                <c:pt idx="18513">
                  <c:v>11.669108364154468</c:v>
                </c:pt>
                <c:pt idx="18514">
                  <c:v>11.669116918145253</c:v>
                </c:pt>
                <c:pt idx="18515">
                  <c:v>11.669125472062619</c:v>
                </c:pt>
                <c:pt idx="18516">
                  <c:v>11.669134025907056</c:v>
                </c:pt>
                <c:pt idx="18517">
                  <c:v>11.669142579678171</c:v>
                </c:pt>
                <c:pt idx="18518">
                  <c:v>11.669151133376053</c:v>
                </c:pt>
                <c:pt idx="18519">
                  <c:v>11.669159687000864</c:v>
                </c:pt>
                <c:pt idx="18520">
                  <c:v>11.669168240552498</c:v>
                </c:pt>
                <c:pt idx="18521">
                  <c:v>11.669176794030999</c:v>
                </c:pt>
                <c:pt idx="18522">
                  <c:v>11.669185347436324</c:v>
                </c:pt>
                <c:pt idx="18523">
                  <c:v>11.669193900768487</c:v>
                </c:pt>
                <c:pt idx="18524">
                  <c:v>11.6692024540275</c:v>
                </c:pt>
                <c:pt idx="18525">
                  <c:v>11.669211007213342</c:v>
                </c:pt>
                <c:pt idx="18526">
                  <c:v>11.669219560326034</c:v>
                </c:pt>
                <c:pt idx="18527">
                  <c:v>11.669228113365568</c:v>
                </c:pt>
                <c:pt idx="18528">
                  <c:v>11.669236666331956</c:v>
                </c:pt>
                <c:pt idx="18529">
                  <c:v>11.669245219225322</c:v>
                </c:pt>
                <c:pt idx="18530">
                  <c:v>11.669253772045264</c:v>
                </c:pt>
                <c:pt idx="18531">
                  <c:v>11.669262324792188</c:v>
                </c:pt>
                <c:pt idx="18532">
                  <c:v>11.669270877465976</c:v>
                </c:pt>
                <c:pt idx="18533">
                  <c:v>11.669279430066602</c:v>
                </c:pt>
                <c:pt idx="18534">
                  <c:v>11.669287982594087</c:v>
                </c:pt>
                <c:pt idx="18535">
                  <c:v>11.669296535048556</c:v>
                </c:pt>
                <c:pt idx="18536">
                  <c:v>11.669305087429624</c:v>
                </c:pt>
                <c:pt idx="18537">
                  <c:v>11.669313639737679</c:v>
                </c:pt>
                <c:pt idx="18538">
                  <c:v>11.669322191972505</c:v>
                </c:pt>
                <c:pt idx="18539">
                  <c:v>11.669330744134363</c:v>
                </c:pt>
                <c:pt idx="18540">
                  <c:v>11.669339296223109</c:v>
                </c:pt>
                <c:pt idx="18541">
                  <c:v>11.669347848238496</c:v>
                </c:pt>
                <c:pt idx="18542">
                  <c:v>11.669356400180853</c:v>
                </c:pt>
                <c:pt idx="18543">
                  <c:v>11.66936495205008</c:v>
                </c:pt>
                <c:pt idx="18544">
                  <c:v>11.669373503846169</c:v>
                </c:pt>
                <c:pt idx="18545">
                  <c:v>11.669382055569232</c:v>
                </c:pt>
                <c:pt idx="18546">
                  <c:v>11.669390607218956</c:v>
                </c:pt>
                <c:pt idx="18547">
                  <c:v>11.669399158795652</c:v>
                </c:pt>
                <c:pt idx="18548">
                  <c:v>11.669407710299318</c:v>
                </c:pt>
                <c:pt idx="18549">
                  <c:v>11.669416261729795</c:v>
                </c:pt>
                <c:pt idx="18550">
                  <c:v>11.669424813087124</c:v>
                </c:pt>
                <c:pt idx="18551">
                  <c:v>11.669433364371164</c:v>
                </c:pt>
                <c:pt idx="18552">
                  <c:v>11.669441915582354</c:v>
                </c:pt>
                <c:pt idx="18553">
                  <c:v>11.669450466720173</c:v>
                </c:pt>
                <c:pt idx="18554">
                  <c:v>11.669459017785149</c:v>
                </c:pt>
                <c:pt idx="18555">
                  <c:v>11.669467568776724</c:v>
                </c:pt>
                <c:pt idx="18556">
                  <c:v>11.66947611969538</c:v>
                </c:pt>
                <c:pt idx="18557">
                  <c:v>11.669484670540857</c:v>
                </c:pt>
                <c:pt idx="18558">
                  <c:v>11.6694932213131</c:v>
                </c:pt>
                <c:pt idx="18559">
                  <c:v>11.669501772012325</c:v>
                </c:pt>
                <c:pt idx="18560">
                  <c:v>11.669510322638446</c:v>
                </c:pt>
                <c:pt idx="18561">
                  <c:v>11.669518873191452</c:v>
                </c:pt>
                <c:pt idx="18562">
                  <c:v>11.669527423671347</c:v>
                </c:pt>
                <c:pt idx="18563">
                  <c:v>11.669535974078174</c:v>
                </c:pt>
                <c:pt idx="18564">
                  <c:v>11.669544524411824</c:v>
                </c:pt>
                <c:pt idx="18565">
                  <c:v>11.669553074672379</c:v>
                </c:pt>
                <c:pt idx="18566">
                  <c:v>11.669561624859842</c:v>
                </c:pt>
                <c:pt idx="18567">
                  <c:v>11.669570174974202</c:v>
                </c:pt>
                <c:pt idx="18568">
                  <c:v>11.669578725015448</c:v>
                </c:pt>
                <c:pt idx="18569">
                  <c:v>11.669587274983771</c:v>
                </c:pt>
                <c:pt idx="18570">
                  <c:v>11.669595824878726</c:v>
                </c:pt>
                <c:pt idx="18571">
                  <c:v>11.669604374700723</c:v>
                </c:pt>
                <c:pt idx="18572">
                  <c:v>11.669612924449456</c:v>
                </c:pt>
                <c:pt idx="18573">
                  <c:v>11.66962147412522</c:v>
                </c:pt>
                <c:pt idx="18574">
                  <c:v>11.669630023727876</c:v>
                </c:pt>
                <c:pt idx="18575">
                  <c:v>11.669638573257474</c:v>
                </c:pt>
                <c:pt idx="18576">
                  <c:v>11.669647122713899</c:v>
                </c:pt>
                <c:pt idx="18577">
                  <c:v>11.669655672097274</c:v>
                </c:pt>
                <c:pt idx="18578">
                  <c:v>11.669664221407572</c:v>
                </c:pt>
                <c:pt idx="18579">
                  <c:v>11.669672770644752</c:v>
                </c:pt>
                <c:pt idx="18580">
                  <c:v>11.669681319808989</c:v>
                </c:pt>
                <c:pt idx="18581">
                  <c:v>11.669689868899876</c:v>
                </c:pt>
                <c:pt idx="18582">
                  <c:v>11.669698417917807</c:v>
                </c:pt>
                <c:pt idx="18583">
                  <c:v>11.669706966862726</c:v>
                </c:pt>
                <c:pt idx="18584">
                  <c:v>11.669715515734422</c:v>
                </c:pt>
                <c:pt idx="18585">
                  <c:v>11.669724064533099</c:v>
                </c:pt>
                <c:pt idx="18586">
                  <c:v>11.669732613258802</c:v>
                </c:pt>
                <c:pt idx="18587">
                  <c:v>11.669741161911215</c:v>
                </c:pt>
                <c:pt idx="18588">
                  <c:v>11.669749710490654</c:v>
                </c:pt>
                <c:pt idx="18589">
                  <c:v>11.669758258997026</c:v>
                </c:pt>
                <c:pt idx="18590">
                  <c:v>11.669766807430324</c:v>
                </c:pt>
                <c:pt idx="18591">
                  <c:v>11.669775355790513</c:v>
                </c:pt>
                <c:pt idx="18592">
                  <c:v>11.669783904077654</c:v>
                </c:pt>
                <c:pt idx="18593">
                  <c:v>11.669792452291714</c:v>
                </c:pt>
                <c:pt idx="18594">
                  <c:v>11.669801000432708</c:v>
                </c:pt>
                <c:pt idx="18595">
                  <c:v>11.669809548500726</c:v>
                </c:pt>
                <c:pt idx="18596">
                  <c:v>11.669818096495485</c:v>
                </c:pt>
                <c:pt idx="18597">
                  <c:v>11.669826644417272</c:v>
                </c:pt>
                <c:pt idx="18598">
                  <c:v>11.669835192266024</c:v>
                </c:pt>
                <c:pt idx="18599">
                  <c:v>11.669843740041649</c:v>
                </c:pt>
                <c:pt idx="18600">
                  <c:v>11.669852287744339</c:v>
                </c:pt>
                <c:pt idx="18601">
                  <c:v>11.66986083537377</c:v>
                </c:pt>
                <c:pt idx="18602">
                  <c:v>11.669869382930235</c:v>
                </c:pt>
                <c:pt idx="18603">
                  <c:v>11.669877930413644</c:v>
                </c:pt>
                <c:pt idx="18604">
                  <c:v>11.669886477824107</c:v>
                </c:pt>
                <c:pt idx="18605">
                  <c:v>11.669895025161306</c:v>
                </c:pt>
                <c:pt idx="18606">
                  <c:v>11.669903572425516</c:v>
                </c:pt>
                <c:pt idx="18607">
                  <c:v>11.669912119616702</c:v>
                </c:pt>
                <c:pt idx="18608">
                  <c:v>11.669920666734818</c:v>
                </c:pt>
                <c:pt idx="18609">
                  <c:v>11.669929213779984</c:v>
                </c:pt>
                <c:pt idx="18610">
                  <c:v>11.669937760751914</c:v>
                </c:pt>
                <c:pt idx="18611">
                  <c:v>11.669946307650886</c:v>
                </c:pt>
                <c:pt idx="18612">
                  <c:v>11.669954854476822</c:v>
                </c:pt>
                <c:pt idx="18613">
                  <c:v>11.669963401229683</c:v>
                </c:pt>
                <c:pt idx="18614">
                  <c:v>11.669971947909513</c:v>
                </c:pt>
                <c:pt idx="18615">
                  <c:v>11.669980494516302</c:v>
                </c:pt>
                <c:pt idx="18616">
                  <c:v>11.669989041050036</c:v>
                </c:pt>
                <c:pt idx="18617">
                  <c:v>11.669997587510732</c:v>
                </c:pt>
                <c:pt idx="18618">
                  <c:v>11.670006133898402</c:v>
                </c:pt>
                <c:pt idx="18619">
                  <c:v>11.670014680213001</c:v>
                </c:pt>
                <c:pt idx="18620">
                  <c:v>11.670023226454568</c:v>
                </c:pt>
                <c:pt idx="18621">
                  <c:v>11.670031772623119</c:v>
                </c:pt>
                <c:pt idx="18622">
                  <c:v>11.67004031871871</c:v>
                </c:pt>
                <c:pt idx="18623">
                  <c:v>11.670048864741089</c:v>
                </c:pt>
                <c:pt idx="18624">
                  <c:v>11.670057410690518</c:v>
                </c:pt>
                <c:pt idx="18625">
                  <c:v>11.670065956566924</c:v>
                </c:pt>
                <c:pt idx="18626">
                  <c:v>11.670074502370294</c:v>
                </c:pt>
                <c:pt idx="18627">
                  <c:v>11.670083048100636</c:v>
                </c:pt>
                <c:pt idx="18628">
                  <c:v>11.670091593757952</c:v>
                </c:pt>
                <c:pt idx="18629">
                  <c:v>11.670100139342226</c:v>
                </c:pt>
                <c:pt idx="18630">
                  <c:v>11.670108684853448</c:v>
                </c:pt>
                <c:pt idx="18631">
                  <c:v>11.670117230291716</c:v>
                </c:pt>
                <c:pt idx="18632">
                  <c:v>11.670125775656921</c:v>
                </c:pt>
                <c:pt idx="18633">
                  <c:v>11.670134320949122</c:v>
                </c:pt>
                <c:pt idx="18634">
                  <c:v>11.670142866168362</c:v>
                </c:pt>
                <c:pt idx="18635">
                  <c:v>11.670151411314411</c:v>
                </c:pt>
                <c:pt idx="18636">
                  <c:v>11.67015995638755</c:v>
                </c:pt>
                <c:pt idx="18637">
                  <c:v>11.670168501387646</c:v>
                </c:pt>
                <c:pt idx="18638">
                  <c:v>11.670177046314731</c:v>
                </c:pt>
                <c:pt idx="18639">
                  <c:v>11.670185591168822</c:v>
                </c:pt>
                <c:pt idx="18640">
                  <c:v>11.670194135949874</c:v>
                </c:pt>
                <c:pt idx="18641">
                  <c:v>11.670202680657923</c:v>
                </c:pt>
                <c:pt idx="18642">
                  <c:v>11.67021122529296</c:v>
                </c:pt>
                <c:pt idx="18643">
                  <c:v>11.670219769854985</c:v>
                </c:pt>
                <c:pt idx="18644">
                  <c:v>11.670228314344005</c:v>
                </c:pt>
                <c:pt idx="18645">
                  <c:v>11.670236858760131</c:v>
                </c:pt>
                <c:pt idx="18646">
                  <c:v>11.670245403103019</c:v>
                </c:pt>
                <c:pt idx="18647">
                  <c:v>11.670253947373018</c:v>
                </c:pt>
                <c:pt idx="18648">
                  <c:v>11.670262491570011</c:v>
                </c:pt>
                <c:pt idx="18649">
                  <c:v>11.670271035693998</c:v>
                </c:pt>
                <c:pt idx="18650">
                  <c:v>11.670279579745024</c:v>
                </c:pt>
                <c:pt idx="18651">
                  <c:v>11.670288123722989</c:v>
                </c:pt>
                <c:pt idx="18652">
                  <c:v>11.670296667628024</c:v>
                </c:pt>
                <c:pt idx="18653">
                  <c:v>11.670305211459974</c:v>
                </c:pt>
                <c:pt idx="18654">
                  <c:v>11.670313755218968</c:v>
                </c:pt>
                <c:pt idx="18655">
                  <c:v>11.670322298904974</c:v>
                </c:pt>
                <c:pt idx="18656">
                  <c:v>11.670330842517982</c:v>
                </c:pt>
                <c:pt idx="18657">
                  <c:v>11.670339386058</c:v>
                </c:pt>
                <c:pt idx="18658">
                  <c:v>11.670347929525022</c:v>
                </c:pt>
                <c:pt idx="18659">
                  <c:v>11.670356472919057</c:v>
                </c:pt>
                <c:pt idx="18660">
                  <c:v>11.670365016240103</c:v>
                </c:pt>
                <c:pt idx="18661">
                  <c:v>11.67037355948816</c:v>
                </c:pt>
                <c:pt idx="18662">
                  <c:v>11.670382102663234</c:v>
                </c:pt>
                <c:pt idx="18663">
                  <c:v>11.670390645765316</c:v>
                </c:pt>
                <c:pt idx="18664">
                  <c:v>11.670399188794418</c:v>
                </c:pt>
                <c:pt idx="18665">
                  <c:v>11.670407731750538</c:v>
                </c:pt>
                <c:pt idx="18666">
                  <c:v>11.670416274633773</c:v>
                </c:pt>
                <c:pt idx="18667">
                  <c:v>11.670424817443942</c:v>
                </c:pt>
                <c:pt idx="18668">
                  <c:v>11.67043336018102</c:v>
                </c:pt>
                <c:pt idx="18669">
                  <c:v>11.670441902845226</c:v>
                </c:pt>
                <c:pt idx="18670">
                  <c:v>11.670450445436437</c:v>
                </c:pt>
                <c:pt idx="18671">
                  <c:v>11.670458987954685</c:v>
                </c:pt>
                <c:pt idx="18672">
                  <c:v>11.670467530400026</c:v>
                </c:pt>
                <c:pt idx="18673">
                  <c:v>11.670476072772274</c:v>
                </c:pt>
                <c:pt idx="18674">
                  <c:v>11.670484615071706</c:v>
                </c:pt>
                <c:pt idx="18675">
                  <c:v>11.670493157297956</c:v>
                </c:pt>
                <c:pt idx="18676">
                  <c:v>11.670501699451346</c:v>
                </c:pt>
                <c:pt idx="18677">
                  <c:v>11.670510241531769</c:v>
                </c:pt>
                <c:pt idx="18678">
                  <c:v>11.670518783539221</c:v>
                </c:pt>
                <c:pt idx="18679">
                  <c:v>11.670527325473719</c:v>
                </c:pt>
                <c:pt idx="18680">
                  <c:v>11.670535867335326</c:v>
                </c:pt>
                <c:pt idx="18681">
                  <c:v>11.670544409123822</c:v>
                </c:pt>
                <c:pt idx="18682">
                  <c:v>11.67055295083942</c:v>
                </c:pt>
                <c:pt idx="18683">
                  <c:v>11.670561492482058</c:v>
                </c:pt>
                <c:pt idx="18684">
                  <c:v>11.670570034051742</c:v>
                </c:pt>
                <c:pt idx="18685">
                  <c:v>11.67057857554847</c:v>
                </c:pt>
                <c:pt idx="18686">
                  <c:v>11.670587116972326</c:v>
                </c:pt>
                <c:pt idx="18687">
                  <c:v>11.670595658323126</c:v>
                </c:pt>
                <c:pt idx="18688">
                  <c:v>11.670604199601007</c:v>
                </c:pt>
                <c:pt idx="18689">
                  <c:v>11.670612740805819</c:v>
                </c:pt>
                <c:pt idx="18690">
                  <c:v>11.670621281937768</c:v>
                </c:pt>
                <c:pt idx="18691">
                  <c:v>11.670629822996784</c:v>
                </c:pt>
                <c:pt idx="18692">
                  <c:v>11.670638363982842</c:v>
                </c:pt>
                <c:pt idx="18693">
                  <c:v>11.670646904895976</c:v>
                </c:pt>
                <c:pt idx="18694">
                  <c:v>11.670655445736113</c:v>
                </c:pt>
                <c:pt idx="18695">
                  <c:v>11.67066398650333</c:v>
                </c:pt>
                <c:pt idx="18696">
                  <c:v>11.670672527197604</c:v>
                </c:pt>
                <c:pt idx="18697">
                  <c:v>11.670681067818936</c:v>
                </c:pt>
                <c:pt idx="18698">
                  <c:v>11.670689608367431</c:v>
                </c:pt>
                <c:pt idx="18699">
                  <c:v>11.670698148842771</c:v>
                </c:pt>
                <c:pt idx="18700">
                  <c:v>11.670706689245371</c:v>
                </c:pt>
                <c:pt idx="18701">
                  <c:v>11.670715229574851</c:v>
                </c:pt>
                <c:pt idx="18702">
                  <c:v>11.670723769831394</c:v>
                </c:pt>
                <c:pt idx="18703">
                  <c:v>11.670732310015184</c:v>
                </c:pt>
                <c:pt idx="18704">
                  <c:v>11.670740850126052</c:v>
                </c:pt>
                <c:pt idx="18705">
                  <c:v>11.670749390163786</c:v>
                </c:pt>
                <c:pt idx="18706">
                  <c:v>11.670757930128724</c:v>
                </c:pt>
                <c:pt idx="18707">
                  <c:v>11.670766470020654</c:v>
                </c:pt>
                <c:pt idx="18708">
                  <c:v>11.670775009839696</c:v>
                </c:pt>
                <c:pt idx="18709">
                  <c:v>11.670783549585822</c:v>
                </c:pt>
                <c:pt idx="18710">
                  <c:v>11.670792089259002</c:v>
                </c:pt>
                <c:pt idx="18711">
                  <c:v>11.670800628859256</c:v>
                </c:pt>
                <c:pt idx="18712">
                  <c:v>11.670809168386594</c:v>
                </c:pt>
                <c:pt idx="18713">
                  <c:v>11.670817707841008</c:v>
                </c:pt>
                <c:pt idx="18714">
                  <c:v>11.6708262472225</c:v>
                </c:pt>
                <c:pt idx="18715">
                  <c:v>11.670834786531071</c:v>
                </c:pt>
                <c:pt idx="18716">
                  <c:v>11.670843325766727</c:v>
                </c:pt>
                <c:pt idx="18717">
                  <c:v>11.670851864929462</c:v>
                </c:pt>
                <c:pt idx="18718">
                  <c:v>11.67086040401928</c:v>
                </c:pt>
                <c:pt idx="18719">
                  <c:v>11.670868943036098</c:v>
                </c:pt>
                <c:pt idx="18720">
                  <c:v>11.670877481980098</c:v>
                </c:pt>
                <c:pt idx="18721">
                  <c:v>11.670886020851254</c:v>
                </c:pt>
                <c:pt idx="18722">
                  <c:v>11.670894559649536</c:v>
                </c:pt>
                <c:pt idx="18723">
                  <c:v>11.670903098374666</c:v>
                </c:pt>
                <c:pt idx="18724">
                  <c:v>11.670911637027016</c:v>
                </c:pt>
                <c:pt idx="18725">
                  <c:v>11.670920175606447</c:v>
                </c:pt>
                <c:pt idx="18726">
                  <c:v>11.670928714112968</c:v>
                </c:pt>
                <c:pt idx="18727">
                  <c:v>11.670937252546718</c:v>
                </c:pt>
                <c:pt idx="18728">
                  <c:v>11.670945790907322</c:v>
                </c:pt>
                <c:pt idx="18729">
                  <c:v>11.670954329195139</c:v>
                </c:pt>
                <c:pt idx="18730">
                  <c:v>11.670962867410053</c:v>
                </c:pt>
                <c:pt idx="18731">
                  <c:v>11.670971405551967</c:v>
                </c:pt>
                <c:pt idx="18732">
                  <c:v>11.670979943621168</c:v>
                </c:pt>
                <c:pt idx="18733">
                  <c:v>11.670988481617398</c:v>
                </c:pt>
                <c:pt idx="18734">
                  <c:v>11.670997019540724</c:v>
                </c:pt>
                <c:pt idx="18735">
                  <c:v>11.671005557391149</c:v>
                </c:pt>
                <c:pt idx="18736">
                  <c:v>11.671014095168704</c:v>
                </c:pt>
                <c:pt idx="18737">
                  <c:v>11.671022632873319</c:v>
                </c:pt>
                <c:pt idx="18738">
                  <c:v>11.671031170505065</c:v>
                </c:pt>
                <c:pt idx="18739">
                  <c:v>11.671039708063924</c:v>
                </c:pt>
                <c:pt idx="18740">
                  <c:v>11.671048245549887</c:v>
                </c:pt>
                <c:pt idx="18741">
                  <c:v>11.671056782962966</c:v>
                </c:pt>
                <c:pt idx="18742">
                  <c:v>11.671065320303148</c:v>
                </c:pt>
                <c:pt idx="18743">
                  <c:v>11.671073857570461</c:v>
                </c:pt>
                <c:pt idx="18744">
                  <c:v>11.671082394764886</c:v>
                </c:pt>
                <c:pt idx="18745">
                  <c:v>11.671090931886424</c:v>
                </c:pt>
                <c:pt idx="18746">
                  <c:v>11.671099468935081</c:v>
                </c:pt>
                <c:pt idx="18747">
                  <c:v>11.671108005910771</c:v>
                </c:pt>
                <c:pt idx="18748">
                  <c:v>11.671116542813753</c:v>
                </c:pt>
                <c:pt idx="18749">
                  <c:v>11.671125079643771</c:v>
                </c:pt>
                <c:pt idx="18750">
                  <c:v>11.671133616400924</c:v>
                </c:pt>
                <c:pt idx="18751">
                  <c:v>11.671142153085182</c:v>
                </c:pt>
                <c:pt idx="18752">
                  <c:v>11.671150689696548</c:v>
                </c:pt>
                <c:pt idx="18753">
                  <c:v>11.671159226235092</c:v>
                </c:pt>
                <c:pt idx="18754">
                  <c:v>11.671167762700698</c:v>
                </c:pt>
                <c:pt idx="18755">
                  <c:v>11.671176299093517</c:v>
                </c:pt>
                <c:pt idx="18756">
                  <c:v>11.671184835413424</c:v>
                </c:pt>
                <c:pt idx="18757">
                  <c:v>11.671193371660463</c:v>
                </c:pt>
                <c:pt idx="18758">
                  <c:v>11.671201907834631</c:v>
                </c:pt>
                <c:pt idx="18759">
                  <c:v>11.671210443935943</c:v>
                </c:pt>
                <c:pt idx="18760">
                  <c:v>11.671218979964383</c:v>
                </c:pt>
                <c:pt idx="18761">
                  <c:v>11.671227515919966</c:v>
                </c:pt>
                <c:pt idx="18762">
                  <c:v>11.671236051802722</c:v>
                </c:pt>
                <c:pt idx="18763">
                  <c:v>11.671244587612533</c:v>
                </c:pt>
                <c:pt idx="18764">
                  <c:v>11.671253123349498</c:v>
                </c:pt>
                <c:pt idx="18765">
                  <c:v>11.671261659013668</c:v>
                </c:pt>
                <c:pt idx="18766">
                  <c:v>11.671270194604951</c:v>
                </c:pt>
                <c:pt idx="18767">
                  <c:v>11.671278730123348</c:v>
                </c:pt>
                <c:pt idx="18768">
                  <c:v>11.671287265568974</c:v>
                </c:pt>
                <c:pt idx="18769">
                  <c:v>11.671295800941669</c:v>
                </c:pt>
                <c:pt idx="18770">
                  <c:v>11.671304336241537</c:v>
                </c:pt>
                <c:pt idx="18771">
                  <c:v>11.671312871468553</c:v>
                </c:pt>
                <c:pt idx="18772">
                  <c:v>11.67132140662263</c:v>
                </c:pt>
                <c:pt idx="18773">
                  <c:v>11.671329941704018</c:v>
                </c:pt>
                <c:pt idx="18774">
                  <c:v>11.671338476712448</c:v>
                </c:pt>
                <c:pt idx="18775">
                  <c:v>11.671347011648132</c:v>
                </c:pt>
                <c:pt idx="18776">
                  <c:v>11.671355546510913</c:v>
                </c:pt>
                <c:pt idx="18777">
                  <c:v>11.671364081300798</c:v>
                </c:pt>
                <c:pt idx="18778">
                  <c:v>11.671372616017946</c:v>
                </c:pt>
                <c:pt idx="18779">
                  <c:v>11.671381150662201</c:v>
                </c:pt>
                <c:pt idx="18780">
                  <c:v>11.671389685233617</c:v>
                </c:pt>
                <c:pt idx="18781">
                  <c:v>11.671398219732193</c:v>
                </c:pt>
                <c:pt idx="18782">
                  <c:v>11.671406754157974</c:v>
                </c:pt>
                <c:pt idx="18783">
                  <c:v>11.671415288510838</c:v>
                </c:pt>
                <c:pt idx="18784">
                  <c:v>11.671423822790905</c:v>
                </c:pt>
                <c:pt idx="18785">
                  <c:v>11.671432356998174</c:v>
                </c:pt>
                <c:pt idx="18786">
                  <c:v>11.67144089113255</c:v>
                </c:pt>
                <c:pt idx="18787">
                  <c:v>11.671449425194121</c:v>
                </c:pt>
                <c:pt idx="18788">
                  <c:v>11.67145795918287</c:v>
                </c:pt>
                <c:pt idx="18789">
                  <c:v>11.67146649309878</c:v>
                </c:pt>
                <c:pt idx="18790">
                  <c:v>11.671475026941868</c:v>
                </c:pt>
                <c:pt idx="18791">
                  <c:v>11.671483560712128</c:v>
                </c:pt>
                <c:pt idx="18792">
                  <c:v>11.671492094409572</c:v>
                </c:pt>
                <c:pt idx="18793">
                  <c:v>11.671500628034183</c:v>
                </c:pt>
                <c:pt idx="18794">
                  <c:v>11.671509161585975</c:v>
                </c:pt>
                <c:pt idx="18795">
                  <c:v>11.671517695064956</c:v>
                </c:pt>
                <c:pt idx="18796">
                  <c:v>11.6715262284711</c:v>
                </c:pt>
                <c:pt idx="18797">
                  <c:v>11.671534761804432</c:v>
                </c:pt>
                <c:pt idx="18798">
                  <c:v>11.671543295065026</c:v>
                </c:pt>
                <c:pt idx="18799">
                  <c:v>11.67155182825265</c:v>
                </c:pt>
                <c:pt idx="18800">
                  <c:v>11.671560361367533</c:v>
                </c:pt>
                <c:pt idx="18801">
                  <c:v>11.671568894409624</c:v>
                </c:pt>
                <c:pt idx="18802">
                  <c:v>11.671577427378848</c:v>
                </c:pt>
                <c:pt idx="18803">
                  <c:v>11.671585960275316</c:v>
                </c:pt>
                <c:pt idx="18804">
                  <c:v>11.671594493098954</c:v>
                </c:pt>
                <c:pt idx="18805">
                  <c:v>11.671603025849786</c:v>
                </c:pt>
                <c:pt idx="18806">
                  <c:v>11.671611558527809</c:v>
                </c:pt>
                <c:pt idx="18807">
                  <c:v>11.671620091133018</c:v>
                </c:pt>
                <c:pt idx="18808">
                  <c:v>11.671628623665438</c:v>
                </c:pt>
                <c:pt idx="18809">
                  <c:v>11.671637156125056</c:v>
                </c:pt>
                <c:pt idx="18810">
                  <c:v>11.671645688511848</c:v>
                </c:pt>
                <c:pt idx="18811">
                  <c:v>11.671654220825864</c:v>
                </c:pt>
                <c:pt idx="18812">
                  <c:v>11.67166275306707</c:v>
                </c:pt>
                <c:pt idx="18813">
                  <c:v>11.671671285235448</c:v>
                </c:pt>
                <c:pt idx="18814">
                  <c:v>11.671679817331087</c:v>
                </c:pt>
                <c:pt idx="18815">
                  <c:v>11.671688349353902</c:v>
                </c:pt>
                <c:pt idx="18816">
                  <c:v>11.671696881303976</c:v>
                </c:pt>
                <c:pt idx="18817">
                  <c:v>11.671705413181149</c:v>
                </c:pt>
                <c:pt idx="18818">
                  <c:v>11.671713944985568</c:v>
                </c:pt>
                <c:pt idx="18819">
                  <c:v>11.671722476717227</c:v>
                </c:pt>
                <c:pt idx="18820">
                  <c:v>11.67173100837608</c:v>
                </c:pt>
                <c:pt idx="18821">
                  <c:v>11.671739539962264</c:v>
                </c:pt>
                <c:pt idx="18822">
                  <c:v>11.671748071475418</c:v>
                </c:pt>
                <c:pt idx="18823">
                  <c:v>11.67175660291592</c:v>
                </c:pt>
                <c:pt idx="18824">
                  <c:v>11.67176513428362</c:v>
                </c:pt>
                <c:pt idx="18825">
                  <c:v>11.671773665578447</c:v>
                </c:pt>
                <c:pt idx="18826">
                  <c:v>11.671782196800686</c:v>
                </c:pt>
                <c:pt idx="18827">
                  <c:v>11.671790727950038</c:v>
                </c:pt>
                <c:pt idx="18828">
                  <c:v>11.671799259026738</c:v>
                </c:pt>
                <c:pt idx="18829">
                  <c:v>11.671807790030398</c:v>
                </c:pt>
                <c:pt idx="18830">
                  <c:v>11.671816320961444</c:v>
                </c:pt>
                <c:pt idx="18831">
                  <c:v>11.6718248518197</c:v>
                </c:pt>
                <c:pt idx="18832">
                  <c:v>11.671833382605163</c:v>
                </c:pt>
                <c:pt idx="18833">
                  <c:v>11.671841913317861</c:v>
                </c:pt>
                <c:pt idx="18834">
                  <c:v>11.671850443957748</c:v>
                </c:pt>
                <c:pt idx="18835">
                  <c:v>11.671858974524946</c:v>
                </c:pt>
                <c:pt idx="18836">
                  <c:v>11.671867505019327</c:v>
                </c:pt>
                <c:pt idx="18837">
                  <c:v>11.671876035440954</c:v>
                </c:pt>
                <c:pt idx="18838">
                  <c:v>11.671884565789806</c:v>
                </c:pt>
                <c:pt idx="18839">
                  <c:v>11.671893096065871</c:v>
                </c:pt>
                <c:pt idx="18840">
                  <c:v>11.671901626269191</c:v>
                </c:pt>
                <c:pt idx="18841">
                  <c:v>11.671910156399745</c:v>
                </c:pt>
                <c:pt idx="18842">
                  <c:v>11.671918686457431</c:v>
                </c:pt>
                <c:pt idx="18843">
                  <c:v>11.671927216442565</c:v>
                </c:pt>
                <c:pt idx="18844">
                  <c:v>11.671935746354798</c:v>
                </c:pt>
                <c:pt idx="18845">
                  <c:v>11.671944276194354</c:v>
                </c:pt>
                <c:pt idx="18846">
                  <c:v>11.671952805961102</c:v>
                </c:pt>
                <c:pt idx="18847">
                  <c:v>11.671961335655098</c:v>
                </c:pt>
                <c:pt idx="18848">
                  <c:v>11.67196986527634</c:v>
                </c:pt>
                <c:pt idx="18849">
                  <c:v>11.671978394824798</c:v>
                </c:pt>
                <c:pt idx="18850">
                  <c:v>11.671986924300565</c:v>
                </c:pt>
                <c:pt idx="18851">
                  <c:v>11.671995453703548</c:v>
                </c:pt>
                <c:pt idx="18852">
                  <c:v>11.672003983033783</c:v>
                </c:pt>
                <c:pt idx="18853">
                  <c:v>11.672012512291326</c:v>
                </c:pt>
                <c:pt idx="18854">
                  <c:v>11.672021041475999</c:v>
                </c:pt>
                <c:pt idx="18855">
                  <c:v>11.672029570588089</c:v>
                </c:pt>
                <c:pt idx="18856">
                  <c:v>11.672038099627374</c:v>
                </c:pt>
                <c:pt idx="18857">
                  <c:v>11.672046628593774</c:v>
                </c:pt>
                <c:pt idx="18858">
                  <c:v>11.67205515748752</c:v>
                </c:pt>
                <c:pt idx="18859">
                  <c:v>11.672063686308523</c:v>
                </c:pt>
                <c:pt idx="18860">
                  <c:v>11.672072215056804</c:v>
                </c:pt>
                <c:pt idx="18861">
                  <c:v>11.672080743732344</c:v>
                </c:pt>
                <c:pt idx="18862">
                  <c:v>11.672089272335176</c:v>
                </c:pt>
                <c:pt idx="18863">
                  <c:v>11.672097800865322</c:v>
                </c:pt>
                <c:pt idx="18864">
                  <c:v>11.672106329322554</c:v>
                </c:pt>
                <c:pt idx="18865">
                  <c:v>11.672114857707264</c:v>
                </c:pt>
                <c:pt idx="18866">
                  <c:v>11.672123386019001</c:v>
                </c:pt>
                <c:pt idx="18867">
                  <c:v>11.672131914258134</c:v>
                </c:pt>
                <c:pt idx="18868">
                  <c:v>11.672140442424533</c:v>
                </c:pt>
                <c:pt idx="18869">
                  <c:v>11.672148970518206</c:v>
                </c:pt>
                <c:pt idx="18870">
                  <c:v>11.672157498539152</c:v>
                </c:pt>
                <c:pt idx="18871">
                  <c:v>11.672166026487426</c:v>
                </c:pt>
                <c:pt idx="18872">
                  <c:v>11.67217455436287</c:v>
                </c:pt>
                <c:pt idx="18873">
                  <c:v>11.672183082165636</c:v>
                </c:pt>
                <c:pt idx="18874">
                  <c:v>11.672191609895677</c:v>
                </c:pt>
                <c:pt idx="18875">
                  <c:v>11.672200137553002</c:v>
                </c:pt>
                <c:pt idx="18876">
                  <c:v>11.672208665137607</c:v>
                </c:pt>
                <c:pt idx="18877">
                  <c:v>11.672217192649494</c:v>
                </c:pt>
                <c:pt idx="18878">
                  <c:v>11.67222572008866</c:v>
                </c:pt>
                <c:pt idx="18879">
                  <c:v>11.672234247455124</c:v>
                </c:pt>
                <c:pt idx="18880">
                  <c:v>11.672242774748852</c:v>
                </c:pt>
                <c:pt idx="18881">
                  <c:v>11.672251301969867</c:v>
                </c:pt>
                <c:pt idx="18882">
                  <c:v>11.672259829118175</c:v>
                </c:pt>
                <c:pt idx="18883">
                  <c:v>11.672268356193769</c:v>
                </c:pt>
                <c:pt idx="18884">
                  <c:v>11.672276883196659</c:v>
                </c:pt>
                <c:pt idx="18885">
                  <c:v>11.672285410126836</c:v>
                </c:pt>
                <c:pt idx="18886">
                  <c:v>11.672293936984326</c:v>
                </c:pt>
                <c:pt idx="18887">
                  <c:v>11.67230246376907</c:v>
                </c:pt>
                <c:pt idx="18888">
                  <c:v>11.672310990481121</c:v>
                </c:pt>
                <c:pt idx="18889">
                  <c:v>11.672319517120506</c:v>
                </c:pt>
                <c:pt idx="18890">
                  <c:v>11.672328043687118</c:v>
                </c:pt>
                <c:pt idx="18891">
                  <c:v>11.672336570181175</c:v>
                </c:pt>
                <c:pt idx="18892">
                  <c:v>11.672345096602324</c:v>
                </c:pt>
                <c:pt idx="18893">
                  <c:v>11.672353622950848</c:v>
                </c:pt>
                <c:pt idx="18894">
                  <c:v>11.672362149226725</c:v>
                </c:pt>
                <c:pt idx="18895">
                  <c:v>11.672370675429878</c:v>
                </c:pt>
                <c:pt idx="18896">
                  <c:v>11.672379201560336</c:v>
                </c:pt>
                <c:pt idx="18897">
                  <c:v>11.6723877276181</c:v>
                </c:pt>
                <c:pt idx="18898">
                  <c:v>11.672396253603296</c:v>
                </c:pt>
                <c:pt idx="18899">
                  <c:v>11.672404779515556</c:v>
                </c:pt>
                <c:pt idx="18900">
                  <c:v>11.672413305355256</c:v>
                </c:pt>
                <c:pt idx="18901">
                  <c:v>11.672421831122326</c:v>
                </c:pt>
                <c:pt idx="18902">
                  <c:v>11.672430356816664</c:v>
                </c:pt>
                <c:pt idx="18903">
                  <c:v>11.672438882438174</c:v>
                </c:pt>
                <c:pt idx="18904">
                  <c:v>11.672447407987208</c:v>
                </c:pt>
                <c:pt idx="18905">
                  <c:v>11.672455933463466</c:v>
                </c:pt>
                <c:pt idx="18906">
                  <c:v>11.672464458867076</c:v>
                </c:pt>
                <c:pt idx="18907">
                  <c:v>11.672472984197828</c:v>
                </c:pt>
                <c:pt idx="18908">
                  <c:v>11.672481509456134</c:v>
                </c:pt>
                <c:pt idx="18909">
                  <c:v>11.672490034641688</c:v>
                </c:pt>
                <c:pt idx="18910">
                  <c:v>11.67249855975451</c:v>
                </c:pt>
                <c:pt idx="18911">
                  <c:v>11.672507084794592</c:v>
                </c:pt>
                <c:pt idx="18912">
                  <c:v>11.672515609762106</c:v>
                </c:pt>
                <c:pt idx="18913">
                  <c:v>11.672524134656976</c:v>
                </c:pt>
                <c:pt idx="18914">
                  <c:v>11.672532659479199</c:v>
                </c:pt>
                <c:pt idx="18915">
                  <c:v>11.672541184228544</c:v>
                </c:pt>
                <c:pt idx="18916">
                  <c:v>11.672549708905457</c:v>
                </c:pt>
                <c:pt idx="18917">
                  <c:v>11.672558233509585</c:v>
                </c:pt>
                <c:pt idx="18918">
                  <c:v>11.672566758041071</c:v>
                </c:pt>
                <c:pt idx="18919">
                  <c:v>11.672575282499766</c:v>
                </c:pt>
                <c:pt idx="18920">
                  <c:v>11.672583806886045</c:v>
                </c:pt>
                <c:pt idx="18921">
                  <c:v>11.672592331199477</c:v>
                </c:pt>
                <c:pt idx="18922">
                  <c:v>11.672600855440322</c:v>
                </c:pt>
                <c:pt idx="18923">
                  <c:v>11.672609379608476</c:v>
                </c:pt>
                <c:pt idx="18924">
                  <c:v>11.672617903703822</c:v>
                </c:pt>
                <c:pt idx="18925">
                  <c:v>11.672626427726676</c:v>
                </c:pt>
                <c:pt idx="18926">
                  <c:v>11.672634951676876</c:v>
                </c:pt>
                <c:pt idx="18927">
                  <c:v>11.672643475554329</c:v>
                </c:pt>
                <c:pt idx="18928">
                  <c:v>11.672651999359186</c:v>
                </c:pt>
                <c:pt idx="18929">
                  <c:v>11.672660523091389</c:v>
                </c:pt>
                <c:pt idx="18930">
                  <c:v>11.672669046750936</c:v>
                </c:pt>
                <c:pt idx="18931">
                  <c:v>11.67267757033783</c:v>
                </c:pt>
                <c:pt idx="18932">
                  <c:v>11.672686093852167</c:v>
                </c:pt>
                <c:pt idx="18933">
                  <c:v>11.672694617293779</c:v>
                </c:pt>
                <c:pt idx="18934">
                  <c:v>11.67270314066262</c:v>
                </c:pt>
                <c:pt idx="18935">
                  <c:v>11.672711663958919</c:v>
                </c:pt>
                <c:pt idx="18936">
                  <c:v>11.672720187182568</c:v>
                </c:pt>
                <c:pt idx="18937">
                  <c:v>11.672728710333548</c:v>
                </c:pt>
                <c:pt idx="18938">
                  <c:v>11.672737233412061</c:v>
                </c:pt>
                <c:pt idx="18939">
                  <c:v>11.672745756417672</c:v>
                </c:pt>
                <c:pt idx="18940">
                  <c:v>11.672754279350826</c:v>
                </c:pt>
                <c:pt idx="18941">
                  <c:v>11.672762802211194</c:v>
                </c:pt>
                <c:pt idx="18942">
                  <c:v>11.672771324998997</c:v>
                </c:pt>
                <c:pt idx="18943">
                  <c:v>11.672779847714164</c:v>
                </c:pt>
                <c:pt idx="18944">
                  <c:v>11.672788370356702</c:v>
                </c:pt>
                <c:pt idx="18945">
                  <c:v>11.672796892926753</c:v>
                </c:pt>
                <c:pt idx="18946">
                  <c:v>11.672805415423854</c:v>
                </c:pt>
                <c:pt idx="18947">
                  <c:v>11.672813937848504</c:v>
                </c:pt>
                <c:pt idx="18948">
                  <c:v>11.672822460200468</c:v>
                </c:pt>
                <c:pt idx="18949">
                  <c:v>11.672830982479852</c:v>
                </c:pt>
                <c:pt idx="18950">
                  <c:v>11.672839504686728</c:v>
                </c:pt>
                <c:pt idx="18951">
                  <c:v>11.672848026820704</c:v>
                </c:pt>
                <c:pt idx="18952">
                  <c:v>11.672856548882326</c:v>
                </c:pt>
                <c:pt idx="18953">
                  <c:v>11.672865070871053</c:v>
                </c:pt>
                <c:pt idx="18954">
                  <c:v>11.672873592787306</c:v>
                </c:pt>
                <c:pt idx="18955">
                  <c:v>11.672882114630974</c:v>
                </c:pt>
                <c:pt idx="18956">
                  <c:v>11.672890636402011</c:v>
                </c:pt>
                <c:pt idx="18957">
                  <c:v>11.672899158100371</c:v>
                </c:pt>
                <c:pt idx="18958">
                  <c:v>11.672907679726123</c:v>
                </c:pt>
                <c:pt idx="18959">
                  <c:v>11.67291620127917</c:v>
                </c:pt>
                <c:pt idx="18960">
                  <c:v>11.672924722759692</c:v>
                </c:pt>
                <c:pt idx="18961">
                  <c:v>11.672933244167695</c:v>
                </c:pt>
                <c:pt idx="18962">
                  <c:v>11.672941765502893</c:v>
                </c:pt>
                <c:pt idx="18963">
                  <c:v>11.672950286765573</c:v>
                </c:pt>
                <c:pt idx="18964">
                  <c:v>11.67295880795565</c:v>
                </c:pt>
                <c:pt idx="18965">
                  <c:v>11.672967329073101</c:v>
                </c:pt>
                <c:pt idx="18966">
                  <c:v>11.672975850117952</c:v>
                </c:pt>
                <c:pt idx="18967">
                  <c:v>11.672984371090196</c:v>
                </c:pt>
                <c:pt idx="18968">
                  <c:v>11.672992891989876</c:v>
                </c:pt>
                <c:pt idx="18969">
                  <c:v>11.673001412816863</c:v>
                </c:pt>
                <c:pt idx="18970">
                  <c:v>11.673009933571302</c:v>
                </c:pt>
                <c:pt idx="18971">
                  <c:v>11.673018454253111</c:v>
                </c:pt>
                <c:pt idx="18972">
                  <c:v>11.673026974862356</c:v>
                </c:pt>
                <c:pt idx="18973">
                  <c:v>11.67303549539897</c:v>
                </c:pt>
                <c:pt idx="18974">
                  <c:v>11.673044015863104</c:v>
                </c:pt>
                <c:pt idx="18975">
                  <c:v>11.673052536254422</c:v>
                </c:pt>
                <c:pt idx="18976">
                  <c:v>11.673061056573244</c:v>
                </c:pt>
                <c:pt idx="18977">
                  <c:v>11.673069576819479</c:v>
                </c:pt>
                <c:pt idx="18978">
                  <c:v>11.673078096993118</c:v>
                </c:pt>
                <c:pt idx="18979">
                  <c:v>11.673086617094174</c:v>
                </c:pt>
                <c:pt idx="18980">
                  <c:v>11.673095137122626</c:v>
                </c:pt>
                <c:pt idx="18981">
                  <c:v>11.673103657078494</c:v>
                </c:pt>
                <c:pt idx="18982">
                  <c:v>11.673112176961771</c:v>
                </c:pt>
                <c:pt idx="18983">
                  <c:v>11.673120696772461</c:v>
                </c:pt>
                <c:pt idx="18984">
                  <c:v>11.673129216510564</c:v>
                </c:pt>
                <c:pt idx="18985">
                  <c:v>11.673137736176082</c:v>
                </c:pt>
                <c:pt idx="18986">
                  <c:v>11.673146255769156</c:v>
                </c:pt>
                <c:pt idx="18987">
                  <c:v>11.673154775289374</c:v>
                </c:pt>
                <c:pt idx="18988">
                  <c:v>11.673163294737137</c:v>
                </c:pt>
                <c:pt idx="18989">
                  <c:v>11.673171814112321</c:v>
                </c:pt>
                <c:pt idx="18990">
                  <c:v>11.673180333414956</c:v>
                </c:pt>
                <c:pt idx="18991">
                  <c:v>11.673188852645024</c:v>
                </c:pt>
                <c:pt idx="18992">
                  <c:v>11.673197371802424</c:v>
                </c:pt>
                <c:pt idx="18993">
                  <c:v>11.673205890887306</c:v>
                </c:pt>
                <c:pt idx="18994">
                  <c:v>11.673214409899609</c:v>
                </c:pt>
                <c:pt idx="18995">
                  <c:v>11.673222928839342</c:v>
                </c:pt>
                <c:pt idx="18996">
                  <c:v>11.673231447706501</c:v>
                </c:pt>
                <c:pt idx="18997">
                  <c:v>11.6732399665011</c:v>
                </c:pt>
                <c:pt idx="18998">
                  <c:v>11.673248485223111</c:v>
                </c:pt>
                <c:pt idx="18999">
                  <c:v>11.673257003872568</c:v>
                </c:pt>
                <c:pt idx="19000">
                  <c:v>11.673265522449455</c:v>
                </c:pt>
                <c:pt idx="19001">
                  <c:v>11.673274040953768</c:v>
                </c:pt>
                <c:pt idx="19002">
                  <c:v>11.673282559385576</c:v>
                </c:pt>
                <c:pt idx="19003">
                  <c:v>11.673291077744725</c:v>
                </c:pt>
                <c:pt idx="19004">
                  <c:v>11.673299596031359</c:v>
                </c:pt>
                <c:pt idx="19005">
                  <c:v>11.67330811424543</c:v>
                </c:pt>
                <c:pt idx="19006">
                  <c:v>11.673316632386976</c:v>
                </c:pt>
                <c:pt idx="19007">
                  <c:v>11.673325150455799</c:v>
                </c:pt>
                <c:pt idx="19008">
                  <c:v>11.673333668452292</c:v>
                </c:pt>
                <c:pt idx="19009">
                  <c:v>11.673342186376118</c:v>
                </c:pt>
                <c:pt idx="19010">
                  <c:v>11.673350704227419</c:v>
                </c:pt>
                <c:pt idx="19011">
                  <c:v>11.673359222006154</c:v>
                </c:pt>
                <c:pt idx="19012">
                  <c:v>11.673367739712335</c:v>
                </c:pt>
                <c:pt idx="19013">
                  <c:v>11.673376257346026</c:v>
                </c:pt>
                <c:pt idx="19014">
                  <c:v>11.673384774907056</c:v>
                </c:pt>
                <c:pt idx="19015">
                  <c:v>11.673393292395581</c:v>
                </c:pt>
                <c:pt idx="19016">
                  <c:v>11.673401809811567</c:v>
                </c:pt>
                <c:pt idx="19017">
                  <c:v>11.673410327155009</c:v>
                </c:pt>
                <c:pt idx="19018">
                  <c:v>11.673418844425926</c:v>
                </c:pt>
                <c:pt idx="19019">
                  <c:v>11.67342736162427</c:v>
                </c:pt>
                <c:pt idx="19020">
                  <c:v>11.673435878750126</c:v>
                </c:pt>
                <c:pt idx="19021">
                  <c:v>11.673444395803459</c:v>
                </c:pt>
                <c:pt idx="19022">
                  <c:v>11.67345291278416</c:v>
                </c:pt>
                <c:pt idx="19023">
                  <c:v>11.67346142969226</c:v>
                </c:pt>
                <c:pt idx="19024">
                  <c:v>11.673469946528014</c:v>
                </c:pt>
                <c:pt idx="19025">
                  <c:v>11.673478463290998</c:v>
                </c:pt>
                <c:pt idx="19026">
                  <c:v>11.673486979981778</c:v>
                </c:pt>
                <c:pt idx="19027">
                  <c:v>11.673495496599672</c:v>
                </c:pt>
                <c:pt idx="19028">
                  <c:v>11.673504013145338</c:v>
                </c:pt>
                <c:pt idx="19029">
                  <c:v>11.673512529618177</c:v>
                </c:pt>
                <c:pt idx="19030">
                  <c:v>11.673521046018635</c:v>
                </c:pt>
                <c:pt idx="19031">
                  <c:v>11.673529562346564</c:v>
                </c:pt>
                <c:pt idx="19032">
                  <c:v>11.673538078602068</c:v>
                </c:pt>
                <c:pt idx="19033">
                  <c:v>11.673546594784991</c:v>
                </c:pt>
                <c:pt idx="19034">
                  <c:v>11.673555110895196</c:v>
                </c:pt>
                <c:pt idx="19035">
                  <c:v>11.673563626933023</c:v>
                </c:pt>
                <c:pt idx="19036">
                  <c:v>11.67357214289833</c:v>
                </c:pt>
                <c:pt idx="19037">
                  <c:v>11.673580658791122</c:v>
                </c:pt>
                <c:pt idx="19038">
                  <c:v>11.673589174611386</c:v>
                </c:pt>
                <c:pt idx="19039">
                  <c:v>11.673597690359127</c:v>
                </c:pt>
                <c:pt idx="19040">
                  <c:v>11.673606206034426</c:v>
                </c:pt>
                <c:pt idx="19041">
                  <c:v>11.673614721637069</c:v>
                </c:pt>
                <c:pt idx="19042">
                  <c:v>11.673623237167366</c:v>
                </c:pt>
                <c:pt idx="19043">
                  <c:v>11.673631752624956</c:v>
                </c:pt>
                <c:pt idx="19044">
                  <c:v>11.673640268010125</c:v>
                </c:pt>
                <c:pt idx="19045">
                  <c:v>11.673648783322783</c:v>
                </c:pt>
                <c:pt idx="19046">
                  <c:v>11.673657298563056</c:v>
                </c:pt>
                <c:pt idx="19047">
                  <c:v>11.67366581373058</c:v>
                </c:pt>
                <c:pt idx="19048">
                  <c:v>11.673674328825722</c:v>
                </c:pt>
                <c:pt idx="19049">
                  <c:v>11.673682843848454</c:v>
                </c:pt>
                <c:pt idx="19050">
                  <c:v>11.673691358798466</c:v>
                </c:pt>
                <c:pt idx="19051">
                  <c:v>11.673699873676124</c:v>
                </c:pt>
                <c:pt idx="19052">
                  <c:v>11.673708388481204</c:v>
                </c:pt>
                <c:pt idx="19053">
                  <c:v>11.673716903213819</c:v>
                </c:pt>
                <c:pt idx="19054">
                  <c:v>11.673725417873936</c:v>
                </c:pt>
                <c:pt idx="19055">
                  <c:v>11.673733932461554</c:v>
                </c:pt>
                <c:pt idx="19056">
                  <c:v>11.673742446976673</c:v>
                </c:pt>
                <c:pt idx="19057">
                  <c:v>11.673750961419296</c:v>
                </c:pt>
                <c:pt idx="19058">
                  <c:v>11.673759475789424</c:v>
                </c:pt>
                <c:pt idx="19059">
                  <c:v>11.673767990087059</c:v>
                </c:pt>
                <c:pt idx="19060">
                  <c:v>11.673776504312206</c:v>
                </c:pt>
                <c:pt idx="19061">
                  <c:v>11.673785018464876</c:v>
                </c:pt>
                <c:pt idx="19062">
                  <c:v>11.673793532545076</c:v>
                </c:pt>
                <c:pt idx="19063">
                  <c:v>11.673802046552682</c:v>
                </c:pt>
                <c:pt idx="19064">
                  <c:v>11.673810560487865</c:v>
                </c:pt>
                <c:pt idx="19065">
                  <c:v>11.673819074350563</c:v>
                </c:pt>
                <c:pt idx="19066">
                  <c:v>11.673827588140773</c:v>
                </c:pt>
                <c:pt idx="19067">
                  <c:v>11.673836101858502</c:v>
                </c:pt>
                <c:pt idx="19068">
                  <c:v>11.673844615503826</c:v>
                </c:pt>
                <c:pt idx="19069">
                  <c:v>11.673853129076511</c:v>
                </c:pt>
                <c:pt idx="19070">
                  <c:v>11.673861642576748</c:v>
                </c:pt>
                <c:pt idx="19071">
                  <c:v>11.673870156004599</c:v>
                </c:pt>
                <c:pt idx="19072">
                  <c:v>11.673878669359921</c:v>
                </c:pt>
                <c:pt idx="19073">
                  <c:v>11.673887182642773</c:v>
                </c:pt>
                <c:pt idx="19074">
                  <c:v>11.673895695853147</c:v>
                </c:pt>
                <c:pt idx="19075">
                  <c:v>11.673904208991052</c:v>
                </c:pt>
                <c:pt idx="19076">
                  <c:v>11.673912722056468</c:v>
                </c:pt>
                <c:pt idx="19077">
                  <c:v>11.673921235049432</c:v>
                </c:pt>
                <c:pt idx="19078">
                  <c:v>11.673929747969916</c:v>
                </c:pt>
                <c:pt idx="19079">
                  <c:v>11.673938260817932</c:v>
                </c:pt>
                <c:pt idx="19080">
                  <c:v>11.67394677359348</c:v>
                </c:pt>
                <c:pt idx="19081">
                  <c:v>11.673955286296561</c:v>
                </c:pt>
                <c:pt idx="19082">
                  <c:v>11.673963798927169</c:v>
                </c:pt>
                <c:pt idx="19083">
                  <c:v>11.673972311485327</c:v>
                </c:pt>
                <c:pt idx="19084">
                  <c:v>11.673980823971016</c:v>
                </c:pt>
                <c:pt idx="19085">
                  <c:v>11.673989336384359</c:v>
                </c:pt>
                <c:pt idx="19086">
                  <c:v>11.673997848725024</c:v>
                </c:pt>
                <c:pt idx="19087">
                  <c:v>11.674006360993316</c:v>
                </c:pt>
                <c:pt idx="19088">
                  <c:v>11.67401487318917</c:v>
                </c:pt>
                <c:pt idx="19089">
                  <c:v>11.67402338531244</c:v>
                </c:pt>
                <c:pt idx="19090">
                  <c:v>11.6740318973635</c:v>
                </c:pt>
                <c:pt idx="19091">
                  <c:v>11.674040409341975</c:v>
                </c:pt>
                <c:pt idx="19092">
                  <c:v>11.674048921248003</c:v>
                </c:pt>
                <c:pt idx="19093">
                  <c:v>11.674057433081568</c:v>
                </c:pt>
                <c:pt idx="19094">
                  <c:v>11.674065944842701</c:v>
                </c:pt>
                <c:pt idx="19095">
                  <c:v>11.674074456531383</c:v>
                </c:pt>
                <c:pt idx="19096">
                  <c:v>11.674082968147626</c:v>
                </c:pt>
                <c:pt idx="19097">
                  <c:v>11.674091479691391</c:v>
                </c:pt>
                <c:pt idx="19098">
                  <c:v>11.674099991162727</c:v>
                </c:pt>
                <c:pt idx="19099">
                  <c:v>11.674108502561619</c:v>
                </c:pt>
                <c:pt idx="19100">
                  <c:v>11.67411701388807</c:v>
                </c:pt>
                <c:pt idx="19101">
                  <c:v>11.674125525142069</c:v>
                </c:pt>
                <c:pt idx="19102">
                  <c:v>11.674134036323737</c:v>
                </c:pt>
                <c:pt idx="19103">
                  <c:v>11.674142547432762</c:v>
                </c:pt>
                <c:pt idx="19104">
                  <c:v>11.67415105846945</c:v>
                </c:pt>
                <c:pt idx="19105">
                  <c:v>11.6741595694337</c:v>
                </c:pt>
                <c:pt idx="19106">
                  <c:v>11.674168080325448</c:v>
                </c:pt>
                <c:pt idx="19107">
                  <c:v>11.674176591144892</c:v>
                </c:pt>
                <c:pt idx="19108">
                  <c:v>11.674185101891798</c:v>
                </c:pt>
                <c:pt idx="19109">
                  <c:v>11.67419361256635</c:v>
                </c:pt>
                <c:pt idx="19110">
                  <c:v>11.674202123168433</c:v>
                </c:pt>
                <c:pt idx="19111">
                  <c:v>11.674210633698085</c:v>
                </c:pt>
                <c:pt idx="19112">
                  <c:v>11.674219144155311</c:v>
                </c:pt>
                <c:pt idx="19113">
                  <c:v>11.674227654540108</c:v>
                </c:pt>
                <c:pt idx="19114">
                  <c:v>11.674236164852468</c:v>
                </c:pt>
                <c:pt idx="19115">
                  <c:v>11.674244675092423</c:v>
                </c:pt>
                <c:pt idx="19116">
                  <c:v>11.674253185259948</c:v>
                </c:pt>
                <c:pt idx="19117">
                  <c:v>11.674261695355048</c:v>
                </c:pt>
                <c:pt idx="19118">
                  <c:v>11.674270205377718</c:v>
                </c:pt>
                <c:pt idx="19119">
                  <c:v>11.674278715327985</c:v>
                </c:pt>
                <c:pt idx="19120">
                  <c:v>11.674287225205827</c:v>
                </c:pt>
                <c:pt idx="19121">
                  <c:v>11.674295735011251</c:v>
                </c:pt>
                <c:pt idx="19122">
                  <c:v>11.67430424474427</c:v>
                </c:pt>
                <c:pt idx="19123">
                  <c:v>11.674312754404848</c:v>
                </c:pt>
                <c:pt idx="19124">
                  <c:v>11.674321263992939</c:v>
                </c:pt>
                <c:pt idx="19125">
                  <c:v>11.674329773508795</c:v>
                </c:pt>
                <c:pt idx="19126">
                  <c:v>11.674338282952148</c:v>
                </c:pt>
                <c:pt idx="19127">
                  <c:v>11.674346792323094</c:v>
                </c:pt>
                <c:pt idx="19128">
                  <c:v>11.674355301621631</c:v>
                </c:pt>
                <c:pt idx="19129">
                  <c:v>11.674363810847758</c:v>
                </c:pt>
                <c:pt idx="19130">
                  <c:v>11.674372320001448</c:v>
                </c:pt>
                <c:pt idx="19131">
                  <c:v>11.6743808290828</c:v>
                </c:pt>
                <c:pt idx="19132">
                  <c:v>11.674389338091714</c:v>
                </c:pt>
                <c:pt idx="19133">
                  <c:v>11.674397847028224</c:v>
                </c:pt>
                <c:pt idx="19134">
                  <c:v>11.674406355892376</c:v>
                </c:pt>
                <c:pt idx="19135">
                  <c:v>11.674414864684056</c:v>
                </c:pt>
                <c:pt idx="19136">
                  <c:v>11.67442337340335</c:v>
                </c:pt>
                <c:pt idx="19137">
                  <c:v>11.674431882050262</c:v>
                </c:pt>
                <c:pt idx="19138">
                  <c:v>11.674440390624779</c:v>
                </c:pt>
                <c:pt idx="19139">
                  <c:v>11.674448899127015</c:v>
                </c:pt>
                <c:pt idx="19140">
                  <c:v>11.674457407556627</c:v>
                </c:pt>
                <c:pt idx="19141">
                  <c:v>11.67446591591397</c:v>
                </c:pt>
                <c:pt idx="19142">
                  <c:v>11.674474424198904</c:v>
                </c:pt>
                <c:pt idx="19143">
                  <c:v>11.674482932411456</c:v>
                </c:pt>
                <c:pt idx="19144">
                  <c:v>11.674491440551618</c:v>
                </c:pt>
                <c:pt idx="19145">
                  <c:v>11.674499948619404</c:v>
                </c:pt>
                <c:pt idx="19146">
                  <c:v>11.674508456614783</c:v>
                </c:pt>
                <c:pt idx="19147">
                  <c:v>11.674516964537785</c:v>
                </c:pt>
                <c:pt idx="19148">
                  <c:v>11.674525472388405</c:v>
                </c:pt>
                <c:pt idx="19149">
                  <c:v>11.67453398016665</c:v>
                </c:pt>
                <c:pt idx="19150">
                  <c:v>11.674542487872497</c:v>
                </c:pt>
                <c:pt idx="19151">
                  <c:v>11.674550995505976</c:v>
                </c:pt>
                <c:pt idx="19152">
                  <c:v>11.674559503067076</c:v>
                </c:pt>
                <c:pt idx="19153">
                  <c:v>11.674568010555783</c:v>
                </c:pt>
                <c:pt idx="19154">
                  <c:v>11.674576517972122</c:v>
                </c:pt>
                <c:pt idx="19155">
                  <c:v>11.674585025316087</c:v>
                </c:pt>
                <c:pt idx="19156">
                  <c:v>11.674593532587767</c:v>
                </c:pt>
                <c:pt idx="19157">
                  <c:v>11.674602039787022</c:v>
                </c:pt>
                <c:pt idx="19158">
                  <c:v>11.67461054691374</c:v>
                </c:pt>
                <c:pt idx="19159">
                  <c:v>11.674619053968314</c:v>
                </c:pt>
                <c:pt idx="19160">
                  <c:v>11.674627560950318</c:v>
                </c:pt>
                <c:pt idx="19161">
                  <c:v>11.674636067860074</c:v>
                </c:pt>
                <c:pt idx="19162">
                  <c:v>11.674644574697474</c:v>
                </c:pt>
                <c:pt idx="19163">
                  <c:v>11.674653081462433</c:v>
                </c:pt>
                <c:pt idx="19164">
                  <c:v>11.674661588155068</c:v>
                </c:pt>
                <c:pt idx="19165">
                  <c:v>11.674670094775353</c:v>
                </c:pt>
                <c:pt idx="19166">
                  <c:v>11.674678601323267</c:v>
                </c:pt>
                <c:pt idx="19167">
                  <c:v>11.674687107798821</c:v>
                </c:pt>
                <c:pt idx="19168">
                  <c:v>11.674695614202022</c:v>
                </c:pt>
                <c:pt idx="19169">
                  <c:v>11.674704120532848</c:v>
                </c:pt>
                <c:pt idx="19170">
                  <c:v>11.674712626791333</c:v>
                </c:pt>
                <c:pt idx="19171">
                  <c:v>11.674721132977448</c:v>
                </c:pt>
                <c:pt idx="19172">
                  <c:v>11.674729639091227</c:v>
                </c:pt>
                <c:pt idx="19173">
                  <c:v>11.674738145132643</c:v>
                </c:pt>
                <c:pt idx="19174">
                  <c:v>11.674746651101724</c:v>
                </c:pt>
                <c:pt idx="19175">
                  <c:v>11.674755156998419</c:v>
                </c:pt>
                <c:pt idx="19176">
                  <c:v>11.674763662822768</c:v>
                </c:pt>
                <c:pt idx="19177">
                  <c:v>11.674772168574798</c:v>
                </c:pt>
                <c:pt idx="19178">
                  <c:v>11.674780674254466</c:v>
                </c:pt>
                <c:pt idx="19179">
                  <c:v>11.674789179861786</c:v>
                </c:pt>
                <c:pt idx="19180">
                  <c:v>11.674797685396763</c:v>
                </c:pt>
                <c:pt idx="19181">
                  <c:v>11.6748061908594</c:v>
                </c:pt>
                <c:pt idx="19182">
                  <c:v>11.674814696249706</c:v>
                </c:pt>
                <c:pt idx="19183">
                  <c:v>11.674823201567639</c:v>
                </c:pt>
                <c:pt idx="19184">
                  <c:v>11.674831706813249</c:v>
                </c:pt>
                <c:pt idx="19185">
                  <c:v>11.67484021198652</c:v>
                </c:pt>
                <c:pt idx="19186">
                  <c:v>11.674848717087455</c:v>
                </c:pt>
                <c:pt idx="19187">
                  <c:v>11.674857222116053</c:v>
                </c:pt>
                <c:pt idx="19188">
                  <c:v>11.674865727072298</c:v>
                </c:pt>
                <c:pt idx="19189">
                  <c:v>11.674874231956252</c:v>
                </c:pt>
                <c:pt idx="19190">
                  <c:v>11.67488273676785</c:v>
                </c:pt>
                <c:pt idx="19191">
                  <c:v>11.67489124150711</c:v>
                </c:pt>
                <c:pt idx="19192">
                  <c:v>11.674899746174045</c:v>
                </c:pt>
                <c:pt idx="19193">
                  <c:v>11.674908250768652</c:v>
                </c:pt>
                <c:pt idx="19194">
                  <c:v>11.674916755290932</c:v>
                </c:pt>
                <c:pt idx="19195">
                  <c:v>11.674925259740887</c:v>
                </c:pt>
                <c:pt idx="19196">
                  <c:v>11.674933764118498</c:v>
                </c:pt>
                <c:pt idx="19197">
                  <c:v>11.67494226842382</c:v>
                </c:pt>
                <c:pt idx="19198">
                  <c:v>11.674950772656798</c:v>
                </c:pt>
                <c:pt idx="19199">
                  <c:v>11.674959276817464</c:v>
                </c:pt>
                <c:pt idx="19200">
                  <c:v>11.674967780905748</c:v>
                </c:pt>
                <c:pt idx="19201">
                  <c:v>11.674976284921819</c:v>
                </c:pt>
                <c:pt idx="19202">
                  <c:v>11.674984788865528</c:v>
                </c:pt>
                <c:pt idx="19203">
                  <c:v>11.674993292736914</c:v>
                </c:pt>
                <c:pt idx="19204">
                  <c:v>11.675001796535987</c:v>
                </c:pt>
                <c:pt idx="19205">
                  <c:v>11.67501030026275</c:v>
                </c:pt>
                <c:pt idx="19206">
                  <c:v>11.675018803917192</c:v>
                </c:pt>
                <c:pt idx="19207">
                  <c:v>11.675027307499326</c:v>
                </c:pt>
                <c:pt idx="19208">
                  <c:v>11.675035811009307</c:v>
                </c:pt>
                <c:pt idx="19209">
                  <c:v>11.675044314446806</c:v>
                </c:pt>
                <c:pt idx="19210">
                  <c:v>11.675052817811872</c:v>
                </c:pt>
                <c:pt idx="19211">
                  <c:v>11.675061321104771</c:v>
                </c:pt>
                <c:pt idx="19212">
                  <c:v>11.675069824325426</c:v>
                </c:pt>
                <c:pt idx="19213">
                  <c:v>11.675078327473653</c:v>
                </c:pt>
                <c:pt idx="19214">
                  <c:v>11.675086830549827</c:v>
                </c:pt>
                <c:pt idx="19215">
                  <c:v>11.675095333553354</c:v>
                </c:pt>
                <c:pt idx="19216">
                  <c:v>11.675103836484807</c:v>
                </c:pt>
                <c:pt idx="19217">
                  <c:v>11.675112339343826</c:v>
                </c:pt>
                <c:pt idx="19218">
                  <c:v>11.675120842130591</c:v>
                </c:pt>
                <c:pt idx="19219">
                  <c:v>11.675129344845082</c:v>
                </c:pt>
                <c:pt idx="19220">
                  <c:v>11.675137847487408</c:v>
                </c:pt>
                <c:pt idx="19221">
                  <c:v>11.675146350057179</c:v>
                </c:pt>
                <c:pt idx="19222">
                  <c:v>11.675154852554806</c:v>
                </c:pt>
                <c:pt idx="19223">
                  <c:v>11.675163354980105</c:v>
                </c:pt>
                <c:pt idx="19224">
                  <c:v>11.675171857333131</c:v>
                </c:pt>
                <c:pt idx="19225">
                  <c:v>11.67518035961387</c:v>
                </c:pt>
                <c:pt idx="19226">
                  <c:v>11.675188861822322</c:v>
                </c:pt>
                <c:pt idx="19227">
                  <c:v>11.67519736395848</c:v>
                </c:pt>
                <c:pt idx="19228">
                  <c:v>11.675205866022356</c:v>
                </c:pt>
                <c:pt idx="19229">
                  <c:v>11.67521436801395</c:v>
                </c:pt>
                <c:pt idx="19230">
                  <c:v>11.675222869933256</c:v>
                </c:pt>
                <c:pt idx="19231">
                  <c:v>11.675231371780304</c:v>
                </c:pt>
                <c:pt idx="19232">
                  <c:v>11.675239873555117</c:v>
                </c:pt>
                <c:pt idx="19233">
                  <c:v>11.675248375257492</c:v>
                </c:pt>
                <c:pt idx="19234">
                  <c:v>11.675256876887818</c:v>
                </c:pt>
                <c:pt idx="19235">
                  <c:v>11.675265378445594</c:v>
                </c:pt>
                <c:pt idx="19236">
                  <c:v>11.675273879931225</c:v>
                </c:pt>
                <c:pt idx="19237">
                  <c:v>11.675282381344585</c:v>
                </c:pt>
                <c:pt idx="19238">
                  <c:v>11.675290882685672</c:v>
                </c:pt>
                <c:pt idx="19239">
                  <c:v>11.675299383954487</c:v>
                </c:pt>
                <c:pt idx="19240">
                  <c:v>11.67530788515103</c:v>
                </c:pt>
                <c:pt idx="19241">
                  <c:v>11.675316386275304</c:v>
                </c:pt>
                <c:pt idx="19242">
                  <c:v>11.675324887327324</c:v>
                </c:pt>
                <c:pt idx="19243">
                  <c:v>11.675333388307052</c:v>
                </c:pt>
                <c:pt idx="19244">
                  <c:v>11.675341889214518</c:v>
                </c:pt>
                <c:pt idx="19245">
                  <c:v>11.675350390049726</c:v>
                </c:pt>
                <c:pt idx="19246">
                  <c:v>11.675358890812671</c:v>
                </c:pt>
                <c:pt idx="19247">
                  <c:v>11.675367391503352</c:v>
                </c:pt>
                <c:pt idx="19248">
                  <c:v>11.675375892121771</c:v>
                </c:pt>
                <c:pt idx="19249">
                  <c:v>11.675384392668054</c:v>
                </c:pt>
                <c:pt idx="19250">
                  <c:v>11.675392893141836</c:v>
                </c:pt>
                <c:pt idx="19251">
                  <c:v>11.675401393543476</c:v>
                </c:pt>
                <c:pt idx="19252">
                  <c:v>11.675409893872876</c:v>
                </c:pt>
                <c:pt idx="19253">
                  <c:v>11.67541839413</c:v>
                </c:pt>
                <c:pt idx="19254">
                  <c:v>11.675426894314876</c:v>
                </c:pt>
                <c:pt idx="19255">
                  <c:v>11.675435394427623</c:v>
                </c:pt>
                <c:pt idx="19256">
                  <c:v>11.675443894468039</c:v>
                </c:pt>
                <c:pt idx="19257">
                  <c:v>11.675452394436096</c:v>
                </c:pt>
                <c:pt idx="19258">
                  <c:v>11.675460894331879</c:v>
                </c:pt>
                <c:pt idx="19259">
                  <c:v>11.67546939415552</c:v>
                </c:pt>
                <c:pt idx="19260">
                  <c:v>11.675477893907026</c:v>
                </c:pt>
                <c:pt idx="19261">
                  <c:v>11.675486393586196</c:v>
                </c:pt>
                <c:pt idx="19262">
                  <c:v>11.675494893193058</c:v>
                </c:pt>
                <c:pt idx="19263">
                  <c:v>11.675503392727572</c:v>
                </c:pt>
                <c:pt idx="19264">
                  <c:v>11.675511892190002</c:v>
                </c:pt>
                <c:pt idx="19265">
                  <c:v>11.67552039158015</c:v>
                </c:pt>
                <c:pt idx="19266">
                  <c:v>11.675528890898079</c:v>
                </c:pt>
                <c:pt idx="19267">
                  <c:v>11.675537390143871</c:v>
                </c:pt>
                <c:pt idx="19268">
                  <c:v>11.675545889317338</c:v>
                </c:pt>
                <c:pt idx="19269">
                  <c:v>11.675554388418456</c:v>
                </c:pt>
                <c:pt idx="19270">
                  <c:v>11.675562887447523</c:v>
                </c:pt>
                <c:pt idx="19271">
                  <c:v>11.675571386404187</c:v>
                </c:pt>
                <c:pt idx="19272">
                  <c:v>11.675579885288776</c:v>
                </c:pt>
                <c:pt idx="19273">
                  <c:v>11.675588384101006</c:v>
                </c:pt>
                <c:pt idx="19274">
                  <c:v>11.675596882841168</c:v>
                </c:pt>
                <c:pt idx="19275">
                  <c:v>11.675605381508896</c:v>
                </c:pt>
                <c:pt idx="19276">
                  <c:v>11.675613880104502</c:v>
                </c:pt>
                <c:pt idx="19277">
                  <c:v>11.675622378628011</c:v>
                </c:pt>
                <c:pt idx="19278">
                  <c:v>11.675630877079174</c:v>
                </c:pt>
                <c:pt idx="19279">
                  <c:v>11.675639375458104</c:v>
                </c:pt>
                <c:pt idx="19280">
                  <c:v>11.675647873764822</c:v>
                </c:pt>
                <c:pt idx="19281">
                  <c:v>11.675656371999306</c:v>
                </c:pt>
                <c:pt idx="19282">
                  <c:v>11.675664870161476</c:v>
                </c:pt>
                <c:pt idx="19283">
                  <c:v>11.675673368251498</c:v>
                </c:pt>
                <c:pt idx="19284">
                  <c:v>11.675681866269445</c:v>
                </c:pt>
                <c:pt idx="19285">
                  <c:v>11.675690364214972</c:v>
                </c:pt>
                <c:pt idx="19286">
                  <c:v>11.675698862088376</c:v>
                </c:pt>
                <c:pt idx="19287">
                  <c:v>11.675707359889703</c:v>
                </c:pt>
                <c:pt idx="19288">
                  <c:v>11.675715857618552</c:v>
                </c:pt>
                <c:pt idx="19289">
                  <c:v>11.675724355275324</c:v>
                </c:pt>
                <c:pt idx="19290">
                  <c:v>11.675732852860026</c:v>
                </c:pt>
                <c:pt idx="19291">
                  <c:v>11.675741350372236</c:v>
                </c:pt>
                <c:pt idx="19292">
                  <c:v>11.675749847812424</c:v>
                </c:pt>
                <c:pt idx="19293">
                  <c:v>11.67575834518032</c:v>
                </c:pt>
                <c:pt idx="19294">
                  <c:v>11.675766842476056</c:v>
                </c:pt>
                <c:pt idx="19295">
                  <c:v>11.675775339699589</c:v>
                </c:pt>
                <c:pt idx="19296">
                  <c:v>11.675783836851023</c:v>
                </c:pt>
                <c:pt idx="19297">
                  <c:v>11.675792333930056</c:v>
                </c:pt>
                <c:pt idx="19298">
                  <c:v>11.675800830937026</c:v>
                </c:pt>
                <c:pt idx="19299">
                  <c:v>11.675809327871709</c:v>
                </c:pt>
                <c:pt idx="19300">
                  <c:v>11.675817824734256</c:v>
                </c:pt>
                <c:pt idx="19301">
                  <c:v>11.675826321524578</c:v>
                </c:pt>
                <c:pt idx="19302">
                  <c:v>11.675834818242878</c:v>
                </c:pt>
                <c:pt idx="19303">
                  <c:v>11.675843314888775</c:v>
                </c:pt>
                <c:pt idx="19304">
                  <c:v>11.675851811462429</c:v>
                </c:pt>
                <c:pt idx="19305">
                  <c:v>11.675860307964006</c:v>
                </c:pt>
                <c:pt idx="19306">
                  <c:v>11.675868804393369</c:v>
                </c:pt>
                <c:pt idx="19307">
                  <c:v>11.675877300750548</c:v>
                </c:pt>
                <c:pt idx="19308">
                  <c:v>11.675885797035555</c:v>
                </c:pt>
                <c:pt idx="19309">
                  <c:v>11.675894293248499</c:v>
                </c:pt>
                <c:pt idx="19310">
                  <c:v>11.675902789389006</c:v>
                </c:pt>
                <c:pt idx="19311">
                  <c:v>11.67591128545744</c:v>
                </c:pt>
                <c:pt idx="19312">
                  <c:v>11.675919781453699</c:v>
                </c:pt>
                <c:pt idx="19313">
                  <c:v>11.675928277377784</c:v>
                </c:pt>
                <c:pt idx="19314">
                  <c:v>11.675936773229804</c:v>
                </c:pt>
                <c:pt idx="19315">
                  <c:v>11.675945269009476</c:v>
                </c:pt>
                <c:pt idx="19316">
                  <c:v>11.675953764716949</c:v>
                </c:pt>
                <c:pt idx="19317">
                  <c:v>11.675962260352316</c:v>
                </c:pt>
                <c:pt idx="19318">
                  <c:v>11.675970755915499</c:v>
                </c:pt>
                <c:pt idx="19319">
                  <c:v>11.675979251406526</c:v>
                </c:pt>
                <c:pt idx="19320">
                  <c:v>11.675987746825372</c:v>
                </c:pt>
                <c:pt idx="19321">
                  <c:v>11.675996242172054</c:v>
                </c:pt>
                <c:pt idx="19322">
                  <c:v>11.676004737446554</c:v>
                </c:pt>
                <c:pt idx="19323">
                  <c:v>11.676013232648884</c:v>
                </c:pt>
                <c:pt idx="19324">
                  <c:v>11.676021727779048</c:v>
                </c:pt>
                <c:pt idx="19325">
                  <c:v>11.676030222837054</c:v>
                </c:pt>
                <c:pt idx="19326">
                  <c:v>11.676038717822886</c:v>
                </c:pt>
                <c:pt idx="19327">
                  <c:v>11.676047212736556</c:v>
                </c:pt>
                <c:pt idx="19328">
                  <c:v>11.676055707578064</c:v>
                </c:pt>
                <c:pt idx="19329">
                  <c:v>11.676064202347424</c:v>
                </c:pt>
                <c:pt idx="19330">
                  <c:v>11.676072697044594</c:v>
                </c:pt>
                <c:pt idx="19331">
                  <c:v>11.676081191669622</c:v>
                </c:pt>
                <c:pt idx="19332">
                  <c:v>11.6760896862225</c:v>
                </c:pt>
                <c:pt idx="19333">
                  <c:v>11.6760981807032</c:v>
                </c:pt>
                <c:pt idx="19334">
                  <c:v>11.676106675111756</c:v>
                </c:pt>
                <c:pt idx="19335">
                  <c:v>11.676115169448153</c:v>
                </c:pt>
                <c:pt idx="19336">
                  <c:v>11.676123663712398</c:v>
                </c:pt>
                <c:pt idx="19337">
                  <c:v>11.676132157904506</c:v>
                </c:pt>
                <c:pt idx="19338">
                  <c:v>11.676140652024452</c:v>
                </c:pt>
                <c:pt idx="19339">
                  <c:v>11.676149146072246</c:v>
                </c:pt>
                <c:pt idx="19340">
                  <c:v>11.67615764004789</c:v>
                </c:pt>
                <c:pt idx="19341">
                  <c:v>11.676166133951392</c:v>
                </c:pt>
                <c:pt idx="19342">
                  <c:v>11.676174627782746</c:v>
                </c:pt>
                <c:pt idx="19343">
                  <c:v>11.676183121541957</c:v>
                </c:pt>
                <c:pt idx="19344">
                  <c:v>11.676191615229024</c:v>
                </c:pt>
                <c:pt idx="19345">
                  <c:v>11.67620010884395</c:v>
                </c:pt>
                <c:pt idx="19346">
                  <c:v>11.676208602386733</c:v>
                </c:pt>
                <c:pt idx="19347">
                  <c:v>11.676217095857377</c:v>
                </c:pt>
                <c:pt idx="19348">
                  <c:v>11.676225589255868</c:v>
                </c:pt>
                <c:pt idx="19349">
                  <c:v>11.676234082582274</c:v>
                </c:pt>
                <c:pt idx="19350">
                  <c:v>11.676242575836486</c:v>
                </c:pt>
                <c:pt idx="19351">
                  <c:v>11.676251069018548</c:v>
                </c:pt>
                <c:pt idx="19352">
                  <c:v>11.67625956212855</c:v>
                </c:pt>
                <c:pt idx="19353">
                  <c:v>11.67626805516638</c:v>
                </c:pt>
                <c:pt idx="19354">
                  <c:v>11.676276548132082</c:v>
                </c:pt>
                <c:pt idx="19355">
                  <c:v>11.676285041025652</c:v>
                </c:pt>
                <c:pt idx="19356">
                  <c:v>11.676293533847106</c:v>
                </c:pt>
                <c:pt idx="19357">
                  <c:v>11.67630202659641</c:v>
                </c:pt>
                <c:pt idx="19358">
                  <c:v>11.676310519273599</c:v>
                </c:pt>
                <c:pt idx="19359">
                  <c:v>11.676319011878666</c:v>
                </c:pt>
                <c:pt idx="19360">
                  <c:v>11.676327504411605</c:v>
                </c:pt>
                <c:pt idx="19361">
                  <c:v>11.676335996872423</c:v>
                </c:pt>
                <c:pt idx="19362">
                  <c:v>11.676344489261119</c:v>
                </c:pt>
                <c:pt idx="19363">
                  <c:v>11.676352981577695</c:v>
                </c:pt>
                <c:pt idx="19364">
                  <c:v>11.676361473822148</c:v>
                </c:pt>
                <c:pt idx="19365">
                  <c:v>11.676369965994493</c:v>
                </c:pt>
                <c:pt idx="19366">
                  <c:v>11.676378458094698</c:v>
                </c:pt>
                <c:pt idx="19367">
                  <c:v>11.676386950122826</c:v>
                </c:pt>
                <c:pt idx="19368">
                  <c:v>11.676395442078798</c:v>
                </c:pt>
                <c:pt idx="19369">
                  <c:v>11.676403933962726</c:v>
                </c:pt>
                <c:pt idx="19370">
                  <c:v>11.676412425774473</c:v>
                </c:pt>
                <c:pt idx="19371">
                  <c:v>11.676420917514134</c:v>
                </c:pt>
                <c:pt idx="19372">
                  <c:v>11.676429409181686</c:v>
                </c:pt>
                <c:pt idx="19373">
                  <c:v>11.676437900777129</c:v>
                </c:pt>
                <c:pt idx="19374">
                  <c:v>11.676446392300559</c:v>
                </c:pt>
                <c:pt idx="19375">
                  <c:v>11.676454883751704</c:v>
                </c:pt>
                <c:pt idx="19376">
                  <c:v>11.676463375130821</c:v>
                </c:pt>
                <c:pt idx="19377">
                  <c:v>11.676471866437849</c:v>
                </c:pt>
                <c:pt idx="19378">
                  <c:v>11.676480357672776</c:v>
                </c:pt>
                <c:pt idx="19379">
                  <c:v>11.676488848835596</c:v>
                </c:pt>
                <c:pt idx="19380">
                  <c:v>11.676497339926465</c:v>
                </c:pt>
                <c:pt idx="19381">
                  <c:v>11.676505830945059</c:v>
                </c:pt>
                <c:pt idx="19382">
                  <c:v>11.676514321891471</c:v>
                </c:pt>
                <c:pt idx="19383">
                  <c:v>11.676522812766027</c:v>
                </c:pt>
                <c:pt idx="19384">
                  <c:v>11.676531303568341</c:v>
                </c:pt>
                <c:pt idx="19385">
                  <c:v>11.676539794298504</c:v>
                </c:pt>
                <c:pt idx="19386">
                  <c:v>11.676548284956652</c:v>
                </c:pt>
                <c:pt idx="19387">
                  <c:v>11.676556775542776</c:v>
                </c:pt>
                <c:pt idx="19388">
                  <c:v>11.676565266056677</c:v>
                </c:pt>
                <c:pt idx="19389">
                  <c:v>11.676573756498561</c:v>
                </c:pt>
                <c:pt idx="19390">
                  <c:v>11.676582246868492</c:v>
                </c:pt>
                <c:pt idx="19391">
                  <c:v>11.676590737166126</c:v>
                </c:pt>
                <c:pt idx="19392">
                  <c:v>11.676599227391726</c:v>
                </c:pt>
                <c:pt idx="19393">
                  <c:v>11.676607717545352</c:v>
                </c:pt>
                <c:pt idx="19394">
                  <c:v>11.676616207626822</c:v>
                </c:pt>
                <c:pt idx="19395">
                  <c:v>11.6766246976361</c:v>
                </c:pt>
                <c:pt idx="19396">
                  <c:v>11.67663318757339</c:v>
                </c:pt>
                <c:pt idx="19397">
                  <c:v>11.676641677438624</c:v>
                </c:pt>
                <c:pt idx="19398">
                  <c:v>11.67665016723176</c:v>
                </c:pt>
                <c:pt idx="19399">
                  <c:v>11.67665865695283</c:v>
                </c:pt>
                <c:pt idx="19400">
                  <c:v>11.676667146601821</c:v>
                </c:pt>
                <c:pt idx="19401">
                  <c:v>11.67667563617875</c:v>
                </c:pt>
                <c:pt idx="19402">
                  <c:v>11.676684125683687</c:v>
                </c:pt>
                <c:pt idx="19403">
                  <c:v>11.676692615116426</c:v>
                </c:pt>
                <c:pt idx="19404">
                  <c:v>11.676701104477083</c:v>
                </c:pt>
                <c:pt idx="19405">
                  <c:v>11.676709593765823</c:v>
                </c:pt>
                <c:pt idx="19406">
                  <c:v>11.676718082982299</c:v>
                </c:pt>
                <c:pt idx="19407">
                  <c:v>11.676726572126826</c:v>
                </c:pt>
                <c:pt idx="19408">
                  <c:v>11.676735061199254</c:v>
                </c:pt>
                <c:pt idx="19409">
                  <c:v>11.676743550199626</c:v>
                </c:pt>
                <c:pt idx="19410">
                  <c:v>11.676752039128072</c:v>
                </c:pt>
                <c:pt idx="19411">
                  <c:v>11.676760527984282</c:v>
                </c:pt>
                <c:pt idx="19412">
                  <c:v>11.676769016768482</c:v>
                </c:pt>
                <c:pt idx="19413">
                  <c:v>11.676777505480521</c:v>
                </c:pt>
                <c:pt idx="19414">
                  <c:v>11.676785994120626</c:v>
                </c:pt>
                <c:pt idx="19415">
                  <c:v>11.676794482688624</c:v>
                </c:pt>
                <c:pt idx="19416">
                  <c:v>11.676802971184586</c:v>
                </c:pt>
                <c:pt idx="19417">
                  <c:v>11.6768114596085</c:v>
                </c:pt>
                <c:pt idx="19418">
                  <c:v>11.676819947960357</c:v>
                </c:pt>
                <c:pt idx="19419">
                  <c:v>11.676828436240163</c:v>
                </c:pt>
                <c:pt idx="19420">
                  <c:v>11.676836924448041</c:v>
                </c:pt>
                <c:pt idx="19421">
                  <c:v>11.676845412583654</c:v>
                </c:pt>
                <c:pt idx="19422">
                  <c:v>11.6768539006473</c:v>
                </c:pt>
                <c:pt idx="19423">
                  <c:v>11.676862388638906</c:v>
                </c:pt>
                <c:pt idx="19424">
                  <c:v>11.676870876558473</c:v>
                </c:pt>
                <c:pt idx="19425">
                  <c:v>11.676879364406</c:v>
                </c:pt>
                <c:pt idx="19426">
                  <c:v>11.676887852181506</c:v>
                </c:pt>
                <c:pt idx="19427">
                  <c:v>11.676896339885069</c:v>
                </c:pt>
                <c:pt idx="19428">
                  <c:v>11.676904827516324</c:v>
                </c:pt>
                <c:pt idx="19429">
                  <c:v>11.676913315075678</c:v>
                </c:pt>
                <c:pt idx="19430">
                  <c:v>11.676921802563001</c:v>
                </c:pt>
                <c:pt idx="19431">
                  <c:v>11.676930289978324</c:v>
                </c:pt>
                <c:pt idx="19432">
                  <c:v>11.676938777321535</c:v>
                </c:pt>
                <c:pt idx="19433">
                  <c:v>11.67694726459275</c:v>
                </c:pt>
                <c:pt idx="19434">
                  <c:v>11.676955751791931</c:v>
                </c:pt>
                <c:pt idx="19435">
                  <c:v>11.676964238919124</c:v>
                </c:pt>
                <c:pt idx="19436">
                  <c:v>11.676972725974201</c:v>
                </c:pt>
                <c:pt idx="19437">
                  <c:v>11.676981212957322</c:v>
                </c:pt>
                <c:pt idx="19438">
                  <c:v>11.676989699868461</c:v>
                </c:pt>
                <c:pt idx="19439">
                  <c:v>11.676998186707387</c:v>
                </c:pt>
                <c:pt idx="19440">
                  <c:v>11.6770066734744</c:v>
                </c:pt>
                <c:pt idx="19441">
                  <c:v>11.677015160169368</c:v>
                </c:pt>
                <c:pt idx="19442">
                  <c:v>11.677023646792318</c:v>
                </c:pt>
                <c:pt idx="19443">
                  <c:v>11.677032133343324</c:v>
                </c:pt>
                <c:pt idx="19444">
                  <c:v>11.677040619822298</c:v>
                </c:pt>
                <c:pt idx="19445">
                  <c:v>11.6770491062291</c:v>
                </c:pt>
                <c:pt idx="19446">
                  <c:v>11.677057592563974</c:v>
                </c:pt>
                <c:pt idx="19447">
                  <c:v>11.677066078826854</c:v>
                </c:pt>
                <c:pt idx="19448">
                  <c:v>11.67707456501768</c:v>
                </c:pt>
                <c:pt idx="19449">
                  <c:v>11.677083051136512</c:v>
                </c:pt>
                <c:pt idx="19450">
                  <c:v>11.677091537183356</c:v>
                </c:pt>
                <c:pt idx="19451">
                  <c:v>11.677100023158133</c:v>
                </c:pt>
                <c:pt idx="19452">
                  <c:v>11.677108509060929</c:v>
                </c:pt>
                <c:pt idx="19453">
                  <c:v>11.677116994891712</c:v>
                </c:pt>
                <c:pt idx="19454">
                  <c:v>11.677125480650343</c:v>
                </c:pt>
                <c:pt idx="19455">
                  <c:v>11.677133966337257</c:v>
                </c:pt>
                <c:pt idx="19456">
                  <c:v>11.677142451952017</c:v>
                </c:pt>
                <c:pt idx="19457">
                  <c:v>11.677150937494773</c:v>
                </c:pt>
                <c:pt idx="19458">
                  <c:v>11.677159422965518</c:v>
                </c:pt>
                <c:pt idx="19459">
                  <c:v>11.677167908364277</c:v>
                </c:pt>
                <c:pt idx="19460">
                  <c:v>11.677176393691019</c:v>
                </c:pt>
                <c:pt idx="19461">
                  <c:v>11.677184878945873</c:v>
                </c:pt>
                <c:pt idx="19462">
                  <c:v>11.677193364128518</c:v>
                </c:pt>
                <c:pt idx="19463">
                  <c:v>11.677201849239275</c:v>
                </c:pt>
                <c:pt idx="19464">
                  <c:v>11.677210334278032</c:v>
                </c:pt>
                <c:pt idx="19465">
                  <c:v>11.677218819244796</c:v>
                </c:pt>
                <c:pt idx="19466">
                  <c:v>11.677227304139548</c:v>
                </c:pt>
                <c:pt idx="19467">
                  <c:v>11.677235788962331</c:v>
                </c:pt>
                <c:pt idx="19468">
                  <c:v>11.677244273713114</c:v>
                </c:pt>
                <c:pt idx="19469">
                  <c:v>11.677252758391905</c:v>
                </c:pt>
                <c:pt idx="19470">
                  <c:v>11.677261242998698</c:v>
                </c:pt>
                <c:pt idx="19471">
                  <c:v>11.677269727533448</c:v>
                </c:pt>
                <c:pt idx="19472">
                  <c:v>11.677278211996349</c:v>
                </c:pt>
                <c:pt idx="19473">
                  <c:v>11.677286696387302</c:v>
                </c:pt>
                <c:pt idx="19474">
                  <c:v>11.677295180706048</c:v>
                </c:pt>
                <c:pt idx="19475">
                  <c:v>11.677303664952918</c:v>
                </c:pt>
                <c:pt idx="19476">
                  <c:v>11.677312149127815</c:v>
                </c:pt>
                <c:pt idx="19477">
                  <c:v>11.677320633230718</c:v>
                </c:pt>
                <c:pt idx="19478">
                  <c:v>11.67732911726166</c:v>
                </c:pt>
                <c:pt idx="19479">
                  <c:v>11.677337601220614</c:v>
                </c:pt>
                <c:pt idx="19480">
                  <c:v>11.677346085107592</c:v>
                </c:pt>
                <c:pt idx="19481">
                  <c:v>11.677354568922595</c:v>
                </c:pt>
                <c:pt idx="19482">
                  <c:v>11.677363052665623</c:v>
                </c:pt>
                <c:pt idx="19483">
                  <c:v>11.677371536336668</c:v>
                </c:pt>
                <c:pt idx="19484">
                  <c:v>11.677380019935759</c:v>
                </c:pt>
                <c:pt idx="19485">
                  <c:v>11.677388503462868</c:v>
                </c:pt>
                <c:pt idx="19486">
                  <c:v>11.677396986918012</c:v>
                </c:pt>
                <c:pt idx="19487">
                  <c:v>11.677405470301185</c:v>
                </c:pt>
                <c:pt idx="19488">
                  <c:v>11.67741395361239</c:v>
                </c:pt>
                <c:pt idx="19489">
                  <c:v>11.67742243685163</c:v>
                </c:pt>
                <c:pt idx="19490">
                  <c:v>11.677430920018924</c:v>
                </c:pt>
                <c:pt idx="19491">
                  <c:v>11.677439403114224</c:v>
                </c:pt>
                <c:pt idx="19492">
                  <c:v>11.677447886137569</c:v>
                </c:pt>
                <c:pt idx="19493">
                  <c:v>11.677456369089068</c:v>
                </c:pt>
                <c:pt idx="19494">
                  <c:v>11.677464851968486</c:v>
                </c:pt>
                <c:pt idx="19495">
                  <c:v>11.677473334775851</c:v>
                </c:pt>
                <c:pt idx="19496">
                  <c:v>11.677481817511374</c:v>
                </c:pt>
                <c:pt idx="19497">
                  <c:v>11.677490300174924</c:v>
                </c:pt>
                <c:pt idx="19498">
                  <c:v>11.677498782766518</c:v>
                </c:pt>
                <c:pt idx="19499">
                  <c:v>11.677507265286174</c:v>
                </c:pt>
                <c:pt idx="19500">
                  <c:v>11.677515747733848</c:v>
                </c:pt>
                <c:pt idx="19501">
                  <c:v>11.677524230109722</c:v>
                </c:pt>
                <c:pt idx="19502">
                  <c:v>11.677532712413406</c:v>
                </c:pt>
                <c:pt idx="19503">
                  <c:v>11.677541194645254</c:v>
                </c:pt>
                <c:pt idx="19504">
                  <c:v>11.677549676805176</c:v>
                </c:pt>
                <c:pt idx="19505">
                  <c:v>11.677558158893099</c:v>
                </c:pt>
                <c:pt idx="19506">
                  <c:v>11.677566640909104</c:v>
                </c:pt>
                <c:pt idx="19507">
                  <c:v>11.677575122853098</c:v>
                </c:pt>
                <c:pt idx="19508">
                  <c:v>11.677583604725324</c:v>
                </c:pt>
                <c:pt idx="19509">
                  <c:v>11.67759208652547</c:v>
                </c:pt>
                <c:pt idx="19510">
                  <c:v>11.6776005682537</c:v>
                </c:pt>
                <c:pt idx="19511">
                  <c:v>11.677609049910002</c:v>
                </c:pt>
                <c:pt idx="19512">
                  <c:v>11.677617531494359</c:v>
                </c:pt>
                <c:pt idx="19513">
                  <c:v>11.677626013006806</c:v>
                </c:pt>
                <c:pt idx="19514">
                  <c:v>11.677634494447368</c:v>
                </c:pt>
                <c:pt idx="19515">
                  <c:v>11.677642975815822</c:v>
                </c:pt>
                <c:pt idx="19516">
                  <c:v>11.677651457112443</c:v>
                </c:pt>
                <c:pt idx="19517">
                  <c:v>11.677659938337134</c:v>
                </c:pt>
                <c:pt idx="19518">
                  <c:v>11.677668419489892</c:v>
                </c:pt>
                <c:pt idx="19519">
                  <c:v>11.677676900570718</c:v>
                </c:pt>
                <c:pt idx="19520">
                  <c:v>11.67768538157962</c:v>
                </c:pt>
                <c:pt idx="19521">
                  <c:v>11.677693862516595</c:v>
                </c:pt>
                <c:pt idx="19522">
                  <c:v>11.67770234338165</c:v>
                </c:pt>
                <c:pt idx="19523">
                  <c:v>11.677710824174765</c:v>
                </c:pt>
                <c:pt idx="19524">
                  <c:v>11.677719304895966</c:v>
                </c:pt>
                <c:pt idx="19525">
                  <c:v>11.677727785545246</c:v>
                </c:pt>
                <c:pt idx="19526">
                  <c:v>11.677736266122714</c:v>
                </c:pt>
                <c:pt idx="19527">
                  <c:v>11.677744746628052</c:v>
                </c:pt>
                <c:pt idx="19528">
                  <c:v>11.677753227061562</c:v>
                </c:pt>
                <c:pt idx="19529">
                  <c:v>11.677761707423148</c:v>
                </c:pt>
                <c:pt idx="19530">
                  <c:v>11.677770187712753</c:v>
                </c:pt>
                <c:pt idx="19531">
                  <c:v>11.677778667930511</c:v>
                </c:pt>
                <c:pt idx="19532">
                  <c:v>11.677787148076481</c:v>
                </c:pt>
                <c:pt idx="19533">
                  <c:v>11.677795628150418</c:v>
                </c:pt>
                <c:pt idx="19534">
                  <c:v>11.677804108152463</c:v>
                </c:pt>
                <c:pt idx="19535">
                  <c:v>11.677812588082588</c:v>
                </c:pt>
                <c:pt idx="19536">
                  <c:v>11.677821067940798</c:v>
                </c:pt>
                <c:pt idx="19537">
                  <c:v>11.677829547727114</c:v>
                </c:pt>
                <c:pt idx="19538">
                  <c:v>11.677838027441517</c:v>
                </c:pt>
                <c:pt idx="19539">
                  <c:v>11.677846507084109</c:v>
                </c:pt>
                <c:pt idx="19540">
                  <c:v>11.67785498665461</c:v>
                </c:pt>
                <c:pt idx="19541">
                  <c:v>11.677863466153298</c:v>
                </c:pt>
                <c:pt idx="19542">
                  <c:v>11.677871945580048</c:v>
                </c:pt>
                <c:pt idx="19543">
                  <c:v>11.677880424934983</c:v>
                </c:pt>
                <c:pt idx="19544">
                  <c:v>11.677888904217975</c:v>
                </c:pt>
                <c:pt idx="19545">
                  <c:v>11.67789738342907</c:v>
                </c:pt>
                <c:pt idx="19546">
                  <c:v>11.67790586256827</c:v>
                </c:pt>
                <c:pt idx="19547">
                  <c:v>11.677914341635548</c:v>
                </c:pt>
                <c:pt idx="19548">
                  <c:v>11.677922820630968</c:v>
                </c:pt>
                <c:pt idx="19549">
                  <c:v>11.677931299554496</c:v>
                </c:pt>
                <c:pt idx="19550">
                  <c:v>11.67793977840612</c:v>
                </c:pt>
                <c:pt idx="19551">
                  <c:v>11.677948257185854</c:v>
                </c:pt>
                <c:pt idx="19552">
                  <c:v>11.6779567358937</c:v>
                </c:pt>
                <c:pt idx="19553">
                  <c:v>11.677965214529674</c:v>
                </c:pt>
                <c:pt idx="19554">
                  <c:v>11.677973693093698</c:v>
                </c:pt>
                <c:pt idx="19555">
                  <c:v>11.677982171585922</c:v>
                </c:pt>
                <c:pt idx="19556">
                  <c:v>11.677990650006222</c:v>
                </c:pt>
                <c:pt idx="19557">
                  <c:v>11.67799912835463</c:v>
                </c:pt>
                <c:pt idx="19558">
                  <c:v>11.678007606631148</c:v>
                </c:pt>
                <c:pt idx="19559">
                  <c:v>11.678016084835818</c:v>
                </c:pt>
                <c:pt idx="19560">
                  <c:v>11.678024562968597</c:v>
                </c:pt>
                <c:pt idx="19561">
                  <c:v>11.678033041029495</c:v>
                </c:pt>
                <c:pt idx="19562">
                  <c:v>11.678041519018516</c:v>
                </c:pt>
                <c:pt idx="19563">
                  <c:v>11.678049996935664</c:v>
                </c:pt>
                <c:pt idx="19564">
                  <c:v>11.678058474780933</c:v>
                </c:pt>
                <c:pt idx="19565">
                  <c:v>11.67806695255433</c:v>
                </c:pt>
                <c:pt idx="19566">
                  <c:v>11.678075430255756</c:v>
                </c:pt>
                <c:pt idx="19567">
                  <c:v>11.67808390788551</c:v>
                </c:pt>
                <c:pt idx="19568">
                  <c:v>11.678092385443296</c:v>
                </c:pt>
                <c:pt idx="19569">
                  <c:v>11.67810086292922</c:v>
                </c:pt>
                <c:pt idx="19570">
                  <c:v>11.678109340343262</c:v>
                </c:pt>
                <c:pt idx="19571">
                  <c:v>11.67811781768545</c:v>
                </c:pt>
                <c:pt idx="19572">
                  <c:v>11.678126294955765</c:v>
                </c:pt>
                <c:pt idx="19573">
                  <c:v>11.67813477215422</c:v>
                </c:pt>
                <c:pt idx="19574">
                  <c:v>11.678143249280813</c:v>
                </c:pt>
                <c:pt idx="19575">
                  <c:v>11.678151726335422</c:v>
                </c:pt>
                <c:pt idx="19576">
                  <c:v>11.678160203318418</c:v>
                </c:pt>
                <c:pt idx="19577">
                  <c:v>11.678168680229398</c:v>
                </c:pt>
                <c:pt idx="19578">
                  <c:v>11.678177157068568</c:v>
                </c:pt>
                <c:pt idx="19579">
                  <c:v>11.678185633835888</c:v>
                </c:pt>
                <c:pt idx="19580">
                  <c:v>11.678194110531333</c:v>
                </c:pt>
                <c:pt idx="19581">
                  <c:v>11.678202587154923</c:v>
                </c:pt>
                <c:pt idx="19582">
                  <c:v>11.678211063706661</c:v>
                </c:pt>
                <c:pt idx="19583">
                  <c:v>11.678219540186548</c:v>
                </c:pt>
                <c:pt idx="19584">
                  <c:v>11.678228016594485</c:v>
                </c:pt>
                <c:pt idx="19585">
                  <c:v>11.678236492930768</c:v>
                </c:pt>
                <c:pt idx="19586">
                  <c:v>11.678244969195118</c:v>
                </c:pt>
                <c:pt idx="19587">
                  <c:v>11.678253445387613</c:v>
                </c:pt>
                <c:pt idx="19588">
                  <c:v>11.678261921508261</c:v>
                </c:pt>
                <c:pt idx="19589">
                  <c:v>11.678270397557061</c:v>
                </c:pt>
                <c:pt idx="19590">
                  <c:v>11.678278873533998</c:v>
                </c:pt>
                <c:pt idx="19591">
                  <c:v>11.678287349439149</c:v>
                </c:pt>
                <c:pt idx="19592">
                  <c:v>11.678295825272418</c:v>
                </c:pt>
                <c:pt idx="19593">
                  <c:v>11.678304301033798</c:v>
                </c:pt>
                <c:pt idx="19594">
                  <c:v>11.678312776723468</c:v>
                </c:pt>
                <c:pt idx="19595">
                  <c:v>11.678321252341242</c:v>
                </c:pt>
                <c:pt idx="19596">
                  <c:v>11.678329727887148</c:v>
                </c:pt>
                <c:pt idx="19597">
                  <c:v>11.678338203361269</c:v>
                </c:pt>
                <c:pt idx="19598">
                  <c:v>11.678346678763534</c:v>
                </c:pt>
                <c:pt idx="19599">
                  <c:v>11.678355154093961</c:v>
                </c:pt>
                <c:pt idx="19600">
                  <c:v>11.67836362935244</c:v>
                </c:pt>
                <c:pt idx="19601">
                  <c:v>11.678372104539298</c:v>
                </c:pt>
                <c:pt idx="19602">
                  <c:v>11.678380579654284</c:v>
                </c:pt>
                <c:pt idx="19603">
                  <c:v>11.6783890546974</c:v>
                </c:pt>
                <c:pt idx="19604">
                  <c:v>11.6783975296687</c:v>
                </c:pt>
                <c:pt idx="19605">
                  <c:v>11.678406004568156</c:v>
                </c:pt>
                <c:pt idx="19606">
                  <c:v>11.6784144793958</c:v>
                </c:pt>
                <c:pt idx="19607">
                  <c:v>11.678422954151621</c:v>
                </c:pt>
                <c:pt idx="19608">
                  <c:v>11.678431428835621</c:v>
                </c:pt>
                <c:pt idx="19609">
                  <c:v>11.678439903447806</c:v>
                </c:pt>
                <c:pt idx="19610">
                  <c:v>11.678448377988166</c:v>
                </c:pt>
                <c:pt idx="19611">
                  <c:v>11.678456852456724</c:v>
                </c:pt>
                <c:pt idx="19612">
                  <c:v>11.678465326853438</c:v>
                </c:pt>
                <c:pt idx="19613">
                  <c:v>11.678473801178351</c:v>
                </c:pt>
                <c:pt idx="19614">
                  <c:v>11.678482275431454</c:v>
                </c:pt>
                <c:pt idx="19615">
                  <c:v>11.67849074961274</c:v>
                </c:pt>
                <c:pt idx="19616">
                  <c:v>11.67849922372231</c:v>
                </c:pt>
                <c:pt idx="19617">
                  <c:v>11.678507697759885</c:v>
                </c:pt>
                <c:pt idx="19618">
                  <c:v>11.67851617172575</c:v>
                </c:pt>
                <c:pt idx="19619">
                  <c:v>11.678524645619794</c:v>
                </c:pt>
                <c:pt idx="19620">
                  <c:v>11.678533119442054</c:v>
                </c:pt>
                <c:pt idx="19621">
                  <c:v>11.678541593192469</c:v>
                </c:pt>
                <c:pt idx="19622">
                  <c:v>11.678550066871113</c:v>
                </c:pt>
                <c:pt idx="19623">
                  <c:v>11.678558540477949</c:v>
                </c:pt>
                <c:pt idx="19624">
                  <c:v>11.67856701401298</c:v>
                </c:pt>
                <c:pt idx="19625">
                  <c:v>11.678575487476211</c:v>
                </c:pt>
                <c:pt idx="19626">
                  <c:v>11.678583960867646</c:v>
                </c:pt>
                <c:pt idx="19627">
                  <c:v>11.678592434187324</c:v>
                </c:pt>
                <c:pt idx="19628">
                  <c:v>11.678600907435117</c:v>
                </c:pt>
                <c:pt idx="19629">
                  <c:v>11.678609380611148</c:v>
                </c:pt>
                <c:pt idx="19630">
                  <c:v>11.678617853715409</c:v>
                </c:pt>
                <c:pt idx="19631">
                  <c:v>11.678626326747864</c:v>
                </c:pt>
                <c:pt idx="19632">
                  <c:v>11.678634799708529</c:v>
                </c:pt>
                <c:pt idx="19633">
                  <c:v>11.678643272597403</c:v>
                </c:pt>
                <c:pt idx="19634">
                  <c:v>11.678651745414387</c:v>
                </c:pt>
                <c:pt idx="19635">
                  <c:v>11.678660218159784</c:v>
                </c:pt>
                <c:pt idx="19636">
                  <c:v>11.678668690833295</c:v>
                </c:pt>
                <c:pt idx="19637">
                  <c:v>11.678677163434998</c:v>
                </c:pt>
                <c:pt idx="19638">
                  <c:v>11.678685635964976</c:v>
                </c:pt>
                <c:pt idx="19639">
                  <c:v>11.678694108423114</c:v>
                </c:pt>
                <c:pt idx="19640">
                  <c:v>11.678702580809489</c:v>
                </c:pt>
                <c:pt idx="19641">
                  <c:v>11.678711053124083</c:v>
                </c:pt>
                <c:pt idx="19642">
                  <c:v>11.678719525366899</c:v>
                </c:pt>
                <c:pt idx="19643">
                  <c:v>11.678727997537933</c:v>
                </c:pt>
                <c:pt idx="19644">
                  <c:v>11.678736469637194</c:v>
                </c:pt>
                <c:pt idx="19645">
                  <c:v>11.678744941664677</c:v>
                </c:pt>
                <c:pt idx="19646">
                  <c:v>11.678753413620385</c:v>
                </c:pt>
                <c:pt idx="19647">
                  <c:v>11.678761885504318</c:v>
                </c:pt>
                <c:pt idx="19648">
                  <c:v>11.678770357316468</c:v>
                </c:pt>
                <c:pt idx="19649">
                  <c:v>11.678778829056798</c:v>
                </c:pt>
                <c:pt idx="19650">
                  <c:v>11.678787300725499</c:v>
                </c:pt>
                <c:pt idx="19651">
                  <c:v>11.678795772322351</c:v>
                </c:pt>
                <c:pt idx="19652">
                  <c:v>11.67880424384745</c:v>
                </c:pt>
                <c:pt idx="19653">
                  <c:v>11.678812715300758</c:v>
                </c:pt>
                <c:pt idx="19654">
                  <c:v>11.678821186682248</c:v>
                </c:pt>
                <c:pt idx="19655">
                  <c:v>11.678829657992098</c:v>
                </c:pt>
                <c:pt idx="19656">
                  <c:v>11.678838129230098</c:v>
                </c:pt>
                <c:pt idx="19657">
                  <c:v>11.678846600396403</c:v>
                </c:pt>
                <c:pt idx="19658">
                  <c:v>11.67885507149091</c:v>
                </c:pt>
                <c:pt idx="19659">
                  <c:v>11.678863542513648</c:v>
                </c:pt>
                <c:pt idx="19660">
                  <c:v>11.67887201346465</c:v>
                </c:pt>
                <c:pt idx="19661">
                  <c:v>11.678880484343868</c:v>
                </c:pt>
                <c:pt idx="19662">
                  <c:v>11.678888955151365</c:v>
                </c:pt>
                <c:pt idx="19663">
                  <c:v>11.67889742588709</c:v>
                </c:pt>
                <c:pt idx="19664">
                  <c:v>11.678905896551063</c:v>
                </c:pt>
                <c:pt idx="19665">
                  <c:v>11.678914367143285</c:v>
                </c:pt>
                <c:pt idx="19666">
                  <c:v>11.678922837663757</c:v>
                </c:pt>
                <c:pt idx="19667">
                  <c:v>11.678931308112448</c:v>
                </c:pt>
                <c:pt idx="19668">
                  <c:v>11.678939778489452</c:v>
                </c:pt>
                <c:pt idx="19669">
                  <c:v>11.678948248794681</c:v>
                </c:pt>
                <c:pt idx="19670">
                  <c:v>11.678956719028164</c:v>
                </c:pt>
                <c:pt idx="19671">
                  <c:v>11.678965189189901</c:v>
                </c:pt>
                <c:pt idx="19672">
                  <c:v>11.678973659279848</c:v>
                </c:pt>
                <c:pt idx="19673">
                  <c:v>11.678982129298149</c:v>
                </c:pt>
                <c:pt idx="19674">
                  <c:v>11.678990599244672</c:v>
                </c:pt>
                <c:pt idx="19675">
                  <c:v>11.678999069119433</c:v>
                </c:pt>
                <c:pt idx="19676">
                  <c:v>11.679007538922558</c:v>
                </c:pt>
                <c:pt idx="19677">
                  <c:v>11.679016008653766</c:v>
                </c:pt>
                <c:pt idx="19678">
                  <c:v>11.679024478313329</c:v>
                </c:pt>
                <c:pt idx="19679">
                  <c:v>11.679032947901156</c:v>
                </c:pt>
                <c:pt idx="19680">
                  <c:v>11.679041417417254</c:v>
                </c:pt>
                <c:pt idx="19681">
                  <c:v>11.679049886861705</c:v>
                </c:pt>
                <c:pt idx="19682">
                  <c:v>11.67905835623425</c:v>
                </c:pt>
                <c:pt idx="19683">
                  <c:v>11.67906682553515</c:v>
                </c:pt>
                <c:pt idx="19684">
                  <c:v>11.679075294764322</c:v>
                </c:pt>
                <c:pt idx="19685">
                  <c:v>11.679083763921764</c:v>
                </c:pt>
                <c:pt idx="19686">
                  <c:v>11.679092233007582</c:v>
                </c:pt>
                <c:pt idx="19687">
                  <c:v>11.679100702021469</c:v>
                </c:pt>
                <c:pt idx="19688">
                  <c:v>11.67910917096375</c:v>
                </c:pt>
                <c:pt idx="19689">
                  <c:v>11.679117639834304</c:v>
                </c:pt>
                <c:pt idx="19690">
                  <c:v>11.679126108633128</c:v>
                </c:pt>
                <c:pt idx="19691">
                  <c:v>11.679134577360381</c:v>
                </c:pt>
                <c:pt idx="19692">
                  <c:v>11.679143046015625</c:v>
                </c:pt>
                <c:pt idx="19693">
                  <c:v>11.679151514599306</c:v>
                </c:pt>
                <c:pt idx="19694">
                  <c:v>11.679159983111251</c:v>
                </c:pt>
                <c:pt idx="19695">
                  <c:v>11.679168451551448</c:v>
                </c:pt>
                <c:pt idx="19696">
                  <c:v>11.679176919920026</c:v>
                </c:pt>
                <c:pt idx="19697">
                  <c:v>11.679185388216833</c:v>
                </c:pt>
                <c:pt idx="19698">
                  <c:v>11.679193856442026</c:v>
                </c:pt>
                <c:pt idx="19699">
                  <c:v>11.679202324595327</c:v>
                </c:pt>
                <c:pt idx="19700">
                  <c:v>11.67921079267701</c:v>
                </c:pt>
                <c:pt idx="19701">
                  <c:v>11.679219260686986</c:v>
                </c:pt>
                <c:pt idx="19702">
                  <c:v>11.679227728625255</c:v>
                </c:pt>
                <c:pt idx="19703">
                  <c:v>11.67923619649182</c:v>
                </c:pt>
                <c:pt idx="19704">
                  <c:v>11.679244664286704</c:v>
                </c:pt>
                <c:pt idx="19705">
                  <c:v>11.679253132009833</c:v>
                </c:pt>
                <c:pt idx="19706">
                  <c:v>11.679261599661302</c:v>
                </c:pt>
                <c:pt idx="19707">
                  <c:v>11.679270067241042</c:v>
                </c:pt>
                <c:pt idx="19708">
                  <c:v>11.6792785347491</c:v>
                </c:pt>
                <c:pt idx="19709">
                  <c:v>11.679287002185454</c:v>
                </c:pt>
                <c:pt idx="19710">
                  <c:v>11.679295469550111</c:v>
                </c:pt>
                <c:pt idx="19711">
                  <c:v>11.679303936843077</c:v>
                </c:pt>
                <c:pt idx="19712">
                  <c:v>11.679312404064349</c:v>
                </c:pt>
                <c:pt idx="19713">
                  <c:v>11.679320871213925</c:v>
                </c:pt>
                <c:pt idx="19714">
                  <c:v>11.679329338291808</c:v>
                </c:pt>
                <c:pt idx="19715">
                  <c:v>11.679337805298006</c:v>
                </c:pt>
                <c:pt idx="19716">
                  <c:v>11.679346272232506</c:v>
                </c:pt>
                <c:pt idx="19717">
                  <c:v>11.679354739095322</c:v>
                </c:pt>
                <c:pt idx="19718">
                  <c:v>11.67936320588645</c:v>
                </c:pt>
                <c:pt idx="19719">
                  <c:v>11.679371672605891</c:v>
                </c:pt>
                <c:pt idx="19720">
                  <c:v>11.67938013925365</c:v>
                </c:pt>
                <c:pt idx="19721">
                  <c:v>11.679388605829725</c:v>
                </c:pt>
                <c:pt idx="19722">
                  <c:v>11.679397072334117</c:v>
                </c:pt>
                <c:pt idx="19723">
                  <c:v>11.679405538766977</c:v>
                </c:pt>
                <c:pt idx="19724">
                  <c:v>11.679414005127876</c:v>
                </c:pt>
                <c:pt idx="19725">
                  <c:v>11.679422471417222</c:v>
                </c:pt>
                <c:pt idx="19726">
                  <c:v>11.679430937635022</c:v>
                </c:pt>
                <c:pt idx="19727">
                  <c:v>11.679439403780886</c:v>
                </c:pt>
                <c:pt idx="19728">
                  <c:v>11.679447869855325</c:v>
                </c:pt>
                <c:pt idx="19729">
                  <c:v>11.679456335857978</c:v>
                </c:pt>
                <c:pt idx="19730">
                  <c:v>11.679464801788876</c:v>
                </c:pt>
                <c:pt idx="19731">
                  <c:v>11.679473267648152</c:v>
                </c:pt>
                <c:pt idx="19732">
                  <c:v>11.679481733435779</c:v>
                </c:pt>
                <c:pt idx="19733">
                  <c:v>11.679490199151752</c:v>
                </c:pt>
                <c:pt idx="19734">
                  <c:v>11.679498664796046</c:v>
                </c:pt>
                <c:pt idx="19735">
                  <c:v>11.679507130368766</c:v>
                </c:pt>
                <c:pt idx="19736">
                  <c:v>11.679515595869759</c:v>
                </c:pt>
                <c:pt idx="19737">
                  <c:v>11.679524061298952</c:v>
                </c:pt>
                <c:pt idx="19738">
                  <c:v>11.679532526656706</c:v>
                </c:pt>
                <c:pt idx="19739">
                  <c:v>11.67954099194257</c:v>
                </c:pt>
                <c:pt idx="19740">
                  <c:v>11.679549457156886</c:v>
                </c:pt>
                <c:pt idx="19741">
                  <c:v>11.679557922299542</c:v>
                </c:pt>
                <c:pt idx="19742">
                  <c:v>11.679566387370544</c:v>
                </c:pt>
                <c:pt idx="19743">
                  <c:v>11.679574852370004</c:v>
                </c:pt>
                <c:pt idx="19744">
                  <c:v>11.679583317297576</c:v>
                </c:pt>
                <c:pt idx="19745">
                  <c:v>11.67959178215361</c:v>
                </c:pt>
                <c:pt idx="19746">
                  <c:v>11.679600246938024</c:v>
                </c:pt>
                <c:pt idx="19747">
                  <c:v>11.679608711650719</c:v>
                </c:pt>
                <c:pt idx="19748">
                  <c:v>11.679617176291799</c:v>
                </c:pt>
                <c:pt idx="19749">
                  <c:v>11.679625640861227</c:v>
                </c:pt>
                <c:pt idx="19750">
                  <c:v>11.679634105359026</c:v>
                </c:pt>
                <c:pt idx="19751">
                  <c:v>11.679642569785253</c:v>
                </c:pt>
                <c:pt idx="19752">
                  <c:v>11.679651034139626</c:v>
                </c:pt>
                <c:pt idx="19753">
                  <c:v>11.67965949842247</c:v>
                </c:pt>
                <c:pt idx="19754">
                  <c:v>11.679667962633669</c:v>
                </c:pt>
                <c:pt idx="19755">
                  <c:v>11.679676426773225</c:v>
                </c:pt>
                <c:pt idx="19756">
                  <c:v>11.679684890841264</c:v>
                </c:pt>
                <c:pt idx="19757">
                  <c:v>11.67969335483742</c:v>
                </c:pt>
                <c:pt idx="19758">
                  <c:v>11.679701818762076</c:v>
                </c:pt>
                <c:pt idx="19759">
                  <c:v>11.679710282615053</c:v>
                </c:pt>
                <c:pt idx="19760">
                  <c:v>11.679718746396418</c:v>
                </c:pt>
                <c:pt idx="19761">
                  <c:v>11.679727210106154</c:v>
                </c:pt>
                <c:pt idx="19762">
                  <c:v>11.679735673744354</c:v>
                </c:pt>
                <c:pt idx="19763">
                  <c:v>11.679744137310704</c:v>
                </c:pt>
                <c:pt idx="19764">
                  <c:v>11.679752600805534</c:v>
                </c:pt>
                <c:pt idx="19765">
                  <c:v>11.679761064228735</c:v>
                </c:pt>
                <c:pt idx="19766">
                  <c:v>11.679769527580326</c:v>
                </c:pt>
                <c:pt idx="19767">
                  <c:v>11.679777990860252</c:v>
                </c:pt>
                <c:pt idx="19768">
                  <c:v>11.679786454068688</c:v>
                </c:pt>
                <c:pt idx="19769">
                  <c:v>11.679794917205403</c:v>
                </c:pt>
                <c:pt idx="19770">
                  <c:v>11.679803380270318</c:v>
                </c:pt>
                <c:pt idx="19771">
                  <c:v>11.679811843263773</c:v>
                </c:pt>
                <c:pt idx="19772">
                  <c:v>11.679820306185599</c:v>
                </c:pt>
                <c:pt idx="19773">
                  <c:v>11.679828769035748</c:v>
                </c:pt>
                <c:pt idx="19774">
                  <c:v>11.679837231814426</c:v>
                </c:pt>
                <c:pt idx="19775">
                  <c:v>11.679845694521354</c:v>
                </c:pt>
                <c:pt idx="19776">
                  <c:v>11.679854157156702</c:v>
                </c:pt>
                <c:pt idx="19777">
                  <c:v>11.679862619720454</c:v>
                </c:pt>
                <c:pt idx="19778">
                  <c:v>11.679871082212442</c:v>
                </c:pt>
                <c:pt idx="19779">
                  <c:v>11.679879544633062</c:v>
                </c:pt>
                <c:pt idx="19780">
                  <c:v>11.679888006981956</c:v>
                </c:pt>
                <c:pt idx="19781">
                  <c:v>11.679896469259274</c:v>
                </c:pt>
                <c:pt idx="19782">
                  <c:v>11.679904931465011</c:v>
                </c:pt>
                <c:pt idx="19783">
                  <c:v>11.679913393598978</c:v>
                </c:pt>
                <c:pt idx="19784">
                  <c:v>11.679921855661437</c:v>
                </c:pt>
                <c:pt idx="19785">
                  <c:v>11.679930317652326</c:v>
                </c:pt>
                <c:pt idx="19786">
                  <c:v>11.679938779571538</c:v>
                </c:pt>
                <c:pt idx="19787">
                  <c:v>11.679947241419182</c:v>
                </c:pt>
                <c:pt idx="19788">
                  <c:v>11.679955703195223</c:v>
                </c:pt>
                <c:pt idx="19789">
                  <c:v>11.679964164899665</c:v>
                </c:pt>
                <c:pt idx="19790">
                  <c:v>11.679972626532498</c:v>
                </c:pt>
                <c:pt idx="19791">
                  <c:v>11.679981088093749</c:v>
                </c:pt>
                <c:pt idx="19792">
                  <c:v>11.679989549583476</c:v>
                </c:pt>
                <c:pt idx="19793">
                  <c:v>11.679998011001446</c:v>
                </c:pt>
                <c:pt idx="19794">
                  <c:v>11.680006472347976</c:v>
                </c:pt>
                <c:pt idx="19795">
                  <c:v>11.680014933622759</c:v>
                </c:pt>
                <c:pt idx="19796">
                  <c:v>11.680023394826025</c:v>
                </c:pt>
                <c:pt idx="19797">
                  <c:v>11.680031855957704</c:v>
                </c:pt>
                <c:pt idx="19798">
                  <c:v>11.6800403170178</c:v>
                </c:pt>
                <c:pt idx="19799">
                  <c:v>11.680048778006286</c:v>
                </c:pt>
                <c:pt idx="19800">
                  <c:v>11.680057238923309</c:v>
                </c:pt>
                <c:pt idx="19801">
                  <c:v>11.680065699768519</c:v>
                </c:pt>
                <c:pt idx="19802">
                  <c:v>11.680074160542253</c:v>
                </c:pt>
                <c:pt idx="19803">
                  <c:v>11.680082621244416</c:v>
                </c:pt>
                <c:pt idx="19804">
                  <c:v>11.680091081874981</c:v>
                </c:pt>
                <c:pt idx="19805">
                  <c:v>11.68009954243397</c:v>
                </c:pt>
                <c:pt idx="19806">
                  <c:v>11.680108002921378</c:v>
                </c:pt>
                <c:pt idx="19807">
                  <c:v>11.680116463337209</c:v>
                </c:pt>
                <c:pt idx="19808">
                  <c:v>11.680124923681458</c:v>
                </c:pt>
                <c:pt idx="19809">
                  <c:v>11.680133383954118</c:v>
                </c:pt>
                <c:pt idx="19810">
                  <c:v>11.680141844155234</c:v>
                </c:pt>
                <c:pt idx="19811">
                  <c:v>11.680150304284759</c:v>
                </c:pt>
                <c:pt idx="19812">
                  <c:v>11.680158764342698</c:v>
                </c:pt>
                <c:pt idx="19813">
                  <c:v>11.680167224329089</c:v>
                </c:pt>
                <c:pt idx="19814">
                  <c:v>11.680175684243848</c:v>
                </c:pt>
                <c:pt idx="19815">
                  <c:v>11.680184144087137</c:v>
                </c:pt>
                <c:pt idx="19816">
                  <c:v>11.680192603858808</c:v>
                </c:pt>
                <c:pt idx="19817">
                  <c:v>11.680201063558911</c:v>
                </c:pt>
                <c:pt idx="19818">
                  <c:v>11.68020952318745</c:v>
                </c:pt>
                <c:pt idx="19819">
                  <c:v>11.680217982744418</c:v>
                </c:pt>
                <c:pt idx="19820">
                  <c:v>11.680226442229833</c:v>
                </c:pt>
                <c:pt idx="19821">
                  <c:v>11.680234901643679</c:v>
                </c:pt>
                <c:pt idx="19822">
                  <c:v>11.680243360985965</c:v>
                </c:pt>
                <c:pt idx="19823">
                  <c:v>11.680251820256691</c:v>
                </c:pt>
                <c:pt idx="19824">
                  <c:v>11.68026027945586</c:v>
                </c:pt>
                <c:pt idx="19825">
                  <c:v>11.680268738583468</c:v>
                </c:pt>
                <c:pt idx="19826">
                  <c:v>11.680277197639498</c:v>
                </c:pt>
                <c:pt idx="19827">
                  <c:v>11.680285656624022</c:v>
                </c:pt>
                <c:pt idx="19828">
                  <c:v>11.68029411553697</c:v>
                </c:pt>
                <c:pt idx="19829">
                  <c:v>11.680302574378366</c:v>
                </c:pt>
                <c:pt idx="19830">
                  <c:v>11.680311033148202</c:v>
                </c:pt>
                <c:pt idx="19831">
                  <c:v>11.680319491846493</c:v>
                </c:pt>
                <c:pt idx="19832">
                  <c:v>11.680327950473233</c:v>
                </c:pt>
                <c:pt idx="19833">
                  <c:v>11.680336409028429</c:v>
                </c:pt>
                <c:pt idx="19834">
                  <c:v>11.680344867512073</c:v>
                </c:pt>
                <c:pt idx="19835">
                  <c:v>11.680353325924168</c:v>
                </c:pt>
                <c:pt idx="19836">
                  <c:v>11.680361784264644</c:v>
                </c:pt>
                <c:pt idx="19837">
                  <c:v>11.680370242533748</c:v>
                </c:pt>
                <c:pt idx="19838">
                  <c:v>11.680378700731064</c:v>
                </c:pt>
                <c:pt idx="19839">
                  <c:v>11.68038715885716</c:v>
                </c:pt>
                <c:pt idx="19840">
                  <c:v>11.680395616911548</c:v>
                </c:pt>
                <c:pt idx="19841">
                  <c:v>11.680404074894422</c:v>
                </c:pt>
                <c:pt idx="19842">
                  <c:v>11.680412532805827</c:v>
                </c:pt>
                <c:pt idx="19843">
                  <c:v>11.68042099064551</c:v>
                </c:pt>
                <c:pt idx="19844">
                  <c:v>11.68042944841376</c:v>
                </c:pt>
                <c:pt idx="19845">
                  <c:v>11.680437906110475</c:v>
                </c:pt>
                <c:pt idx="19846">
                  <c:v>11.680446363735674</c:v>
                </c:pt>
                <c:pt idx="19847">
                  <c:v>11.680454821289421</c:v>
                </c:pt>
                <c:pt idx="19848">
                  <c:v>11.680463278771434</c:v>
                </c:pt>
                <c:pt idx="19849">
                  <c:v>11.680471736182028</c:v>
                </c:pt>
                <c:pt idx="19850">
                  <c:v>11.680480193521102</c:v>
                </c:pt>
                <c:pt idx="19851">
                  <c:v>11.680488650788726</c:v>
                </c:pt>
                <c:pt idx="19852">
                  <c:v>11.680497107984674</c:v>
                </c:pt>
                <c:pt idx="19853">
                  <c:v>11.680505565109152</c:v>
                </c:pt>
                <c:pt idx="19854">
                  <c:v>11.68051402216212</c:v>
                </c:pt>
                <c:pt idx="19855">
                  <c:v>11.680522479143567</c:v>
                </c:pt>
                <c:pt idx="19856">
                  <c:v>11.680530936053502</c:v>
                </c:pt>
                <c:pt idx="19857">
                  <c:v>11.680539392891976</c:v>
                </c:pt>
                <c:pt idx="19858">
                  <c:v>11.680547849658804</c:v>
                </c:pt>
                <c:pt idx="19859">
                  <c:v>11.680556306354179</c:v>
                </c:pt>
                <c:pt idx="19860">
                  <c:v>11.680564762978042</c:v>
                </c:pt>
                <c:pt idx="19861">
                  <c:v>11.680573219530389</c:v>
                </c:pt>
                <c:pt idx="19862">
                  <c:v>11.680581676011226</c:v>
                </c:pt>
                <c:pt idx="19863">
                  <c:v>11.68059013242055</c:v>
                </c:pt>
                <c:pt idx="19864">
                  <c:v>11.680598588758366</c:v>
                </c:pt>
                <c:pt idx="19865">
                  <c:v>11.68060704502467</c:v>
                </c:pt>
                <c:pt idx="19866">
                  <c:v>11.680615501219465</c:v>
                </c:pt>
                <c:pt idx="19867">
                  <c:v>11.680623957342755</c:v>
                </c:pt>
                <c:pt idx="19868">
                  <c:v>11.680632413394544</c:v>
                </c:pt>
                <c:pt idx="19869">
                  <c:v>11.680640869374821</c:v>
                </c:pt>
                <c:pt idx="19870">
                  <c:v>11.680649325283676</c:v>
                </c:pt>
                <c:pt idx="19871">
                  <c:v>11.680657781120868</c:v>
                </c:pt>
                <c:pt idx="19872">
                  <c:v>11.680666236886779</c:v>
                </c:pt>
                <c:pt idx="19873">
                  <c:v>11.680674692580926</c:v>
                </c:pt>
                <c:pt idx="19874">
                  <c:v>11.680683148203704</c:v>
                </c:pt>
                <c:pt idx="19875">
                  <c:v>11.680691603754985</c:v>
                </c:pt>
                <c:pt idx="19876">
                  <c:v>11.68070005923477</c:v>
                </c:pt>
                <c:pt idx="19877">
                  <c:v>11.68070851464307</c:v>
                </c:pt>
                <c:pt idx="19878">
                  <c:v>11.680716969979857</c:v>
                </c:pt>
                <c:pt idx="19879">
                  <c:v>11.680725425245161</c:v>
                </c:pt>
                <c:pt idx="19880">
                  <c:v>11.680733880438977</c:v>
                </c:pt>
                <c:pt idx="19881">
                  <c:v>11.680742335561376</c:v>
                </c:pt>
                <c:pt idx="19882">
                  <c:v>11.680750790612118</c:v>
                </c:pt>
                <c:pt idx="19883">
                  <c:v>11.680759245591487</c:v>
                </c:pt>
                <c:pt idx="19884">
                  <c:v>11.680767700499349</c:v>
                </c:pt>
                <c:pt idx="19885">
                  <c:v>11.680776155335725</c:v>
                </c:pt>
                <c:pt idx="19886">
                  <c:v>11.680784610100714</c:v>
                </c:pt>
                <c:pt idx="19887">
                  <c:v>11.680793064794033</c:v>
                </c:pt>
                <c:pt idx="19888">
                  <c:v>11.68080151941597</c:v>
                </c:pt>
                <c:pt idx="19889">
                  <c:v>11.68080997396642</c:v>
                </c:pt>
                <c:pt idx="19890">
                  <c:v>11.680818428445383</c:v>
                </c:pt>
                <c:pt idx="19891">
                  <c:v>11.680826882852868</c:v>
                </c:pt>
                <c:pt idx="19892">
                  <c:v>11.680835337189011</c:v>
                </c:pt>
                <c:pt idx="19893">
                  <c:v>11.680843791453418</c:v>
                </c:pt>
                <c:pt idx="19894">
                  <c:v>11.680852245646507</c:v>
                </c:pt>
                <c:pt idx="19895">
                  <c:v>11.680860699768104</c:v>
                </c:pt>
                <c:pt idx="19896">
                  <c:v>11.680869153818227</c:v>
                </c:pt>
                <c:pt idx="19897">
                  <c:v>11.680877607796868</c:v>
                </c:pt>
                <c:pt idx="19898">
                  <c:v>11.68088606170407</c:v>
                </c:pt>
                <c:pt idx="19899">
                  <c:v>11.680894515539824</c:v>
                </c:pt>
                <c:pt idx="19900">
                  <c:v>11.680902969304032</c:v>
                </c:pt>
                <c:pt idx="19901">
                  <c:v>11.680911422996713</c:v>
                </c:pt>
                <c:pt idx="19902">
                  <c:v>11.680919876618137</c:v>
                </c:pt>
                <c:pt idx="19903">
                  <c:v>11.680928330167994</c:v>
                </c:pt>
                <c:pt idx="19904">
                  <c:v>11.6809367836464</c:v>
                </c:pt>
                <c:pt idx="19905">
                  <c:v>11.680945237053324</c:v>
                </c:pt>
                <c:pt idx="19906">
                  <c:v>11.680953690388799</c:v>
                </c:pt>
                <c:pt idx="19907">
                  <c:v>11.680962143652748</c:v>
                </c:pt>
                <c:pt idx="19908">
                  <c:v>11.680970596845375</c:v>
                </c:pt>
                <c:pt idx="19909">
                  <c:v>11.680979049966478</c:v>
                </c:pt>
                <c:pt idx="19910">
                  <c:v>11.680987503016127</c:v>
                </c:pt>
                <c:pt idx="19911">
                  <c:v>11.680995955994323</c:v>
                </c:pt>
                <c:pt idx="19912">
                  <c:v>11.681004408901066</c:v>
                </c:pt>
                <c:pt idx="19913">
                  <c:v>11.681012861736358</c:v>
                </c:pt>
                <c:pt idx="19914">
                  <c:v>11.681021314500201</c:v>
                </c:pt>
                <c:pt idx="19915">
                  <c:v>11.681029767192472</c:v>
                </c:pt>
                <c:pt idx="19916">
                  <c:v>11.681038219813544</c:v>
                </c:pt>
                <c:pt idx="19917">
                  <c:v>11.681046672363054</c:v>
                </c:pt>
                <c:pt idx="19918">
                  <c:v>11.681055124841095</c:v>
                </c:pt>
                <c:pt idx="19919">
                  <c:v>11.681063577247709</c:v>
                </c:pt>
                <c:pt idx="19920">
                  <c:v>11.681072029582868</c:v>
                </c:pt>
                <c:pt idx="19921">
                  <c:v>11.681080481846605</c:v>
                </c:pt>
                <c:pt idx="19922">
                  <c:v>11.681088934038893</c:v>
                </c:pt>
                <c:pt idx="19923">
                  <c:v>11.68109738615974</c:v>
                </c:pt>
                <c:pt idx="19924">
                  <c:v>11.681105838209152</c:v>
                </c:pt>
                <c:pt idx="19925">
                  <c:v>11.681114290187125</c:v>
                </c:pt>
                <c:pt idx="19926">
                  <c:v>11.681122742093558</c:v>
                </c:pt>
                <c:pt idx="19927">
                  <c:v>11.681131193928769</c:v>
                </c:pt>
                <c:pt idx="19928">
                  <c:v>11.681139645692442</c:v>
                </c:pt>
                <c:pt idx="19929">
                  <c:v>11.681148097384682</c:v>
                </c:pt>
                <c:pt idx="19930">
                  <c:v>11.6811565490055</c:v>
                </c:pt>
                <c:pt idx="19931">
                  <c:v>11.681165000554769</c:v>
                </c:pt>
                <c:pt idx="19932">
                  <c:v>11.681173452032697</c:v>
                </c:pt>
                <c:pt idx="19933">
                  <c:v>11.681181903439349</c:v>
                </c:pt>
                <c:pt idx="19934">
                  <c:v>11.681190354774449</c:v>
                </c:pt>
                <c:pt idx="19935">
                  <c:v>11.681198806038118</c:v>
                </c:pt>
                <c:pt idx="19936">
                  <c:v>11.681207257230373</c:v>
                </c:pt>
                <c:pt idx="19937">
                  <c:v>11.681215708351091</c:v>
                </c:pt>
                <c:pt idx="19938">
                  <c:v>11.681224159400616</c:v>
                </c:pt>
                <c:pt idx="19939">
                  <c:v>11.681232610378604</c:v>
                </c:pt>
                <c:pt idx="19940">
                  <c:v>11.681241061285148</c:v>
                </c:pt>
                <c:pt idx="19941">
                  <c:v>11.681249512120329</c:v>
                </c:pt>
                <c:pt idx="19942">
                  <c:v>11.681257962884068</c:v>
                </c:pt>
                <c:pt idx="19943">
                  <c:v>11.68126641357639</c:v>
                </c:pt>
                <c:pt idx="19944">
                  <c:v>11.681274864197301</c:v>
                </c:pt>
                <c:pt idx="19945">
                  <c:v>11.681283314746796</c:v>
                </c:pt>
                <c:pt idx="19946">
                  <c:v>11.681291765224783</c:v>
                </c:pt>
                <c:pt idx="19947">
                  <c:v>11.681300215631548</c:v>
                </c:pt>
                <c:pt idx="19948">
                  <c:v>11.681308665966798</c:v>
                </c:pt>
                <c:pt idx="19949">
                  <c:v>11.681317116230668</c:v>
                </c:pt>
                <c:pt idx="19950">
                  <c:v>11.681325566423098</c:v>
                </c:pt>
                <c:pt idx="19951">
                  <c:v>11.681334016544186</c:v>
                </c:pt>
                <c:pt idx="19952">
                  <c:v>11.681342466593748</c:v>
                </c:pt>
                <c:pt idx="19953">
                  <c:v>11.681350916572068</c:v>
                </c:pt>
                <c:pt idx="19954">
                  <c:v>11.681359366478912</c:v>
                </c:pt>
                <c:pt idx="19955">
                  <c:v>11.681367816314351</c:v>
                </c:pt>
                <c:pt idx="19956">
                  <c:v>11.681376266078392</c:v>
                </c:pt>
                <c:pt idx="19957">
                  <c:v>11.681384715771033</c:v>
                </c:pt>
                <c:pt idx="19958">
                  <c:v>11.681393165392185</c:v>
                </c:pt>
                <c:pt idx="19959">
                  <c:v>11.68140161494213</c:v>
                </c:pt>
                <c:pt idx="19960">
                  <c:v>11.681410064420568</c:v>
                </c:pt>
                <c:pt idx="19961">
                  <c:v>11.681418513827674</c:v>
                </c:pt>
                <c:pt idx="19962">
                  <c:v>11.68142696316332</c:v>
                </c:pt>
                <c:pt idx="19963">
                  <c:v>11.681435412427676</c:v>
                </c:pt>
                <c:pt idx="19964">
                  <c:v>11.68144386162049</c:v>
                </c:pt>
                <c:pt idx="19965">
                  <c:v>11.681452310742024</c:v>
                </c:pt>
                <c:pt idx="19966">
                  <c:v>11.68146075979211</c:v>
                </c:pt>
                <c:pt idx="19967">
                  <c:v>11.681469208770839</c:v>
                </c:pt>
                <c:pt idx="19968">
                  <c:v>11.681477657678185</c:v>
                </c:pt>
                <c:pt idx="19969">
                  <c:v>11.681486106514146</c:v>
                </c:pt>
                <c:pt idx="19970">
                  <c:v>11.681494555278814</c:v>
                </c:pt>
                <c:pt idx="19971">
                  <c:v>11.681503003971923</c:v>
                </c:pt>
                <c:pt idx="19972">
                  <c:v>11.681511452593741</c:v>
                </c:pt>
                <c:pt idx="19973">
                  <c:v>11.681519901144183</c:v>
                </c:pt>
                <c:pt idx="19974">
                  <c:v>11.681528349623244</c:v>
                </c:pt>
                <c:pt idx="19975">
                  <c:v>11.681536798030956</c:v>
                </c:pt>
                <c:pt idx="19976">
                  <c:v>11.681545246367326</c:v>
                </c:pt>
                <c:pt idx="19977">
                  <c:v>11.681553694632168</c:v>
                </c:pt>
                <c:pt idx="19978">
                  <c:v>11.681562142825745</c:v>
                </c:pt>
                <c:pt idx="19979">
                  <c:v>11.681570590947954</c:v>
                </c:pt>
                <c:pt idx="19980">
                  <c:v>11.681579038998764</c:v>
                </c:pt>
                <c:pt idx="19981">
                  <c:v>11.68158748697822</c:v>
                </c:pt>
                <c:pt idx="19982">
                  <c:v>11.681595934886326</c:v>
                </c:pt>
                <c:pt idx="19983">
                  <c:v>11.681604382723025</c:v>
                </c:pt>
                <c:pt idx="19984">
                  <c:v>11.681612830488406</c:v>
                </c:pt>
                <c:pt idx="19985">
                  <c:v>11.681621278182369</c:v>
                </c:pt>
                <c:pt idx="19986">
                  <c:v>11.681629725804997</c:v>
                </c:pt>
                <c:pt idx="19987">
                  <c:v>11.681638173356264</c:v>
                </c:pt>
                <c:pt idx="19988">
                  <c:v>11.681646620836169</c:v>
                </c:pt>
                <c:pt idx="19989">
                  <c:v>11.681655068244716</c:v>
                </c:pt>
                <c:pt idx="19990">
                  <c:v>11.681663515581906</c:v>
                </c:pt>
                <c:pt idx="19991">
                  <c:v>11.681671962847718</c:v>
                </c:pt>
                <c:pt idx="19992">
                  <c:v>11.681680410042222</c:v>
                </c:pt>
                <c:pt idx="19993">
                  <c:v>11.681688857165376</c:v>
                </c:pt>
                <c:pt idx="19994">
                  <c:v>11.681697304217099</c:v>
                </c:pt>
                <c:pt idx="19995">
                  <c:v>11.681705751197498</c:v>
                </c:pt>
                <c:pt idx="19996">
                  <c:v>11.681714198106581</c:v>
                </c:pt>
                <c:pt idx="19997">
                  <c:v>11.681722644944296</c:v>
                </c:pt>
                <c:pt idx="19998">
                  <c:v>11.681731091710663</c:v>
                </c:pt>
                <c:pt idx="19999">
                  <c:v>11.681739538405804</c:v>
                </c:pt>
                <c:pt idx="20000">
                  <c:v>11.681747985029356</c:v>
                </c:pt>
                <c:pt idx="20001">
                  <c:v>11.681756431581684</c:v>
                </c:pt>
                <c:pt idx="20002">
                  <c:v>11.681764878062674</c:v>
                </c:pt>
                <c:pt idx="20003">
                  <c:v>11.681773324472298</c:v>
                </c:pt>
                <c:pt idx="20004">
                  <c:v>11.681781770810613</c:v>
                </c:pt>
                <c:pt idx="20005">
                  <c:v>11.681790217077573</c:v>
                </c:pt>
                <c:pt idx="20006">
                  <c:v>11.681798663273106</c:v>
                </c:pt>
                <c:pt idx="20007">
                  <c:v>11.681807109397468</c:v>
                </c:pt>
                <c:pt idx="20008">
                  <c:v>11.681815555450418</c:v>
                </c:pt>
                <c:pt idx="20009">
                  <c:v>11.681824001432043</c:v>
                </c:pt>
                <c:pt idx="20010">
                  <c:v>11.681832447342321</c:v>
                </c:pt>
                <c:pt idx="20011">
                  <c:v>11.681840893181272</c:v>
                </c:pt>
                <c:pt idx="20012">
                  <c:v>11.681849338948886</c:v>
                </c:pt>
                <c:pt idx="20013">
                  <c:v>11.681857784645148</c:v>
                </c:pt>
                <c:pt idx="20014">
                  <c:v>11.681866230270121</c:v>
                </c:pt>
                <c:pt idx="20015">
                  <c:v>11.681874675823749</c:v>
                </c:pt>
                <c:pt idx="20016">
                  <c:v>11.681883121306051</c:v>
                </c:pt>
                <c:pt idx="20017">
                  <c:v>11.681891566717018</c:v>
                </c:pt>
                <c:pt idx="20018">
                  <c:v>11.681900012056673</c:v>
                </c:pt>
                <c:pt idx="20019">
                  <c:v>11.681908457325003</c:v>
                </c:pt>
                <c:pt idx="20020">
                  <c:v>11.681916902522008</c:v>
                </c:pt>
                <c:pt idx="20021">
                  <c:v>11.681925347647692</c:v>
                </c:pt>
                <c:pt idx="20022">
                  <c:v>11.681933792702058</c:v>
                </c:pt>
                <c:pt idx="20023">
                  <c:v>11.681942237685124</c:v>
                </c:pt>
                <c:pt idx="20024">
                  <c:v>11.681950682596748</c:v>
                </c:pt>
                <c:pt idx="20025">
                  <c:v>11.681959127437247</c:v>
                </c:pt>
                <c:pt idx="20026">
                  <c:v>11.68196757220635</c:v>
                </c:pt>
                <c:pt idx="20027">
                  <c:v>11.681976016904132</c:v>
                </c:pt>
                <c:pt idx="20028">
                  <c:v>11.68198446153051</c:v>
                </c:pt>
                <c:pt idx="20029">
                  <c:v>11.681992906085767</c:v>
                </c:pt>
                <c:pt idx="20030">
                  <c:v>11.682001350569626</c:v>
                </c:pt>
                <c:pt idx="20031">
                  <c:v>11.682009794982164</c:v>
                </c:pt>
                <c:pt idx="20032">
                  <c:v>11.682018239323424</c:v>
                </c:pt>
                <c:pt idx="20033">
                  <c:v>11.682026683593328</c:v>
                </c:pt>
                <c:pt idx="20034">
                  <c:v>11.682035127791952</c:v>
                </c:pt>
                <c:pt idx="20035">
                  <c:v>11.682043571919326</c:v>
                </c:pt>
                <c:pt idx="20036">
                  <c:v>11.682052015975326</c:v>
                </c:pt>
                <c:pt idx="20037">
                  <c:v>11.68206045996002</c:v>
                </c:pt>
                <c:pt idx="20038">
                  <c:v>11.682068903873418</c:v>
                </c:pt>
                <c:pt idx="20039">
                  <c:v>11.682077347715541</c:v>
                </c:pt>
                <c:pt idx="20040">
                  <c:v>11.68208579148637</c:v>
                </c:pt>
                <c:pt idx="20041">
                  <c:v>11.682094235186046</c:v>
                </c:pt>
                <c:pt idx="20042">
                  <c:v>11.682102678814109</c:v>
                </c:pt>
                <c:pt idx="20043">
                  <c:v>11.682111122370998</c:v>
                </c:pt>
                <c:pt idx="20044">
                  <c:v>11.682119565856684</c:v>
                </c:pt>
                <c:pt idx="20045">
                  <c:v>11.682128009271031</c:v>
                </c:pt>
                <c:pt idx="20046">
                  <c:v>11.682136452614102</c:v>
                </c:pt>
                <c:pt idx="20047">
                  <c:v>11.682144895885974</c:v>
                </c:pt>
                <c:pt idx="20048">
                  <c:v>11.682153339086376</c:v>
                </c:pt>
                <c:pt idx="20049">
                  <c:v>11.682161782215415</c:v>
                </c:pt>
                <c:pt idx="20050">
                  <c:v>11.682170225273435</c:v>
                </c:pt>
                <c:pt idx="20051">
                  <c:v>11.682178668260049</c:v>
                </c:pt>
                <c:pt idx="20052">
                  <c:v>11.6821871111754</c:v>
                </c:pt>
                <c:pt idx="20053">
                  <c:v>11.682195554019454</c:v>
                </c:pt>
                <c:pt idx="20054">
                  <c:v>11.682203996792227</c:v>
                </c:pt>
                <c:pt idx="20055">
                  <c:v>11.682212439493723</c:v>
                </c:pt>
                <c:pt idx="20056">
                  <c:v>11.682220882123939</c:v>
                </c:pt>
                <c:pt idx="20057">
                  <c:v>11.682229324682869</c:v>
                </c:pt>
                <c:pt idx="20058">
                  <c:v>11.682237767170543</c:v>
                </c:pt>
                <c:pt idx="20059">
                  <c:v>11.682246209587078</c:v>
                </c:pt>
                <c:pt idx="20060">
                  <c:v>11.682254651932046</c:v>
                </c:pt>
                <c:pt idx="20061">
                  <c:v>11.682263094205888</c:v>
                </c:pt>
                <c:pt idx="20062">
                  <c:v>11.682271536408459</c:v>
                </c:pt>
                <c:pt idx="20063">
                  <c:v>11.682279978539759</c:v>
                </c:pt>
                <c:pt idx="20064">
                  <c:v>11.682288420599791</c:v>
                </c:pt>
                <c:pt idx="20065">
                  <c:v>11.682296862588554</c:v>
                </c:pt>
                <c:pt idx="20066">
                  <c:v>11.682305304506052</c:v>
                </c:pt>
                <c:pt idx="20067">
                  <c:v>11.682313746352268</c:v>
                </c:pt>
                <c:pt idx="20068">
                  <c:v>11.682322188127252</c:v>
                </c:pt>
                <c:pt idx="20069">
                  <c:v>11.682330629830956</c:v>
                </c:pt>
                <c:pt idx="20070">
                  <c:v>11.682339071463424</c:v>
                </c:pt>
                <c:pt idx="20071">
                  <c:v>11.682347513024586</c:v>
                </c:pt>
                <c:pt idx="20072">
                  <c:v>11.682355954514501</c:v>
                </c:pt>
                <c:pt idx="20073">
                  <c:v>11.682364395933169</c:v>
                </c:pt>
                <c:pt idx="20074">
                  <c:v>11.682372837280575</c:v>
                </c:pt>
                <c:pt idx="20075">
                  <c:v>11.682381278556729</c:v>
                </c:pt>
                <c:pt idx="20076">
                  <c:v>11.682389719761717</c:v>
                </c:pt>
                <c:pt idx="20077">
                  <c:v>11.682398160895268</c:v>
                </c:pt>
                <c:pt idx="20078">
                  <c:v>11.682406601957757</c:v>
                </c:pt>
                <c:pt idx="20079">
                  <c:v>11.682415042948804</c:v>
                </c:pt>
                <c:pt idx="20080">
                  <c:v>11.682423483868696</c:v>
                </c:pt>
                <c:pt idx="20081">
                  <c:v>11.682431924717354</c:v>
                </c:pt>
                <c:pt idx="20082">
                  <c:v>11.682440365494736</c:v>
                </c:pt>
                <c:pt idx="20083">
                  <c:v>11.682448806200886</c:v>
                </c:pt>
                <c:pt idx="20084">
                  <c:v>11.682457246835806</c:v>
                </c:pt>
                <c:pt idx="20085">
                  <c:v>11.68246568739945</c:v>
                </c:pt>
                <c:pt idx="20086">
                  <c:v>11.682474127891869</c:v>
                </c:pt>
                <c:pt idx="20087">
                  <c:v>11.682482568313139</c:v>
                </c:pt>
                <c:pt idx="20088">
                  <c:v>11.682491008663026</c:v>
                </c:pt>
                <c:pt idx="20089">
                  <c:v>11.682499448941726</c:v>
                </c:pt>
                <c:pt idx="20090">
                  <c:v>11.682507889149257</c:v>
                </c:pt>
                <c:pt idx="20091">
                  <c:v>11.682516329285473</c:v>
                </c:pt>
                <c:pt idx="20092">
                  <c:v>11.682524769350353</c:v>
                </c:pt>
                <c:pt idx="20093">
                  <c:v>11.682533209344223</c:v>
                </c:pt>
                <c:pt idx="20094">
                  <c:v>11.682541649266676</c:v>
                </c:pt>
                <c:pt idx="20095">
                  <c:v>11.682550089117926</c:v>
                </c:pt>
                <c:pt idx="20096">
                  <c:v>11.682558528898022</c:v>
                </c:pt>
                <c:pt idx="20097">
                  <c:v>11.682566968606826</c:v>
                </c:pt>
                <c:pt idx="20098">
                  <c:v>11.682575408244412</c:v>
                </c:pt>
                <c:pt idx="20099">
                  <c:v>11.682583847810786</c:v>
                </c:pt>
                <c:pt idx="20100">
                  <c:v>11.682592287306068</c:v>
                </c:pt>
                <c:pt idx="20101">
                  <c:v>11.682600726729859</c:v>
                </c:pt>
                <c:pt idx="20102">
                  <c:v>11.682609166082562</c:v>
                </c:pt>
                <c:pt idx="20103">
                  <c:v>11.682617605364054</c:v>
                </c:pt>
                <c:pt idx="20104">
                  <c:v>11.682626044574302</c:v>
                </c:pt>
                <c:pt idx="20105">
                  <c:v>11.68263448371335</c:v>
                </c:pt>
                <c:pt idx="20106">
                  <c:v>11.682642922781159</c:v>
                </c:pt>
                <c:pt idx="20107">
                  <c:v>11.682651361777763</c:v>
                </c:pt>
                <c:pt idx="20108">
                  <c:v>11.682659800703156</c:v>
                </c:pt>
                <c:pt idx="20109">
                  <c:v>11.682668239557326</c:v>
                </c:pt>
                <c:pt idx="20110">
                  <c:v>11.68267667834038</c:v>
                </c:pt>
                <c:pt idx="20111">
                  <c:v>11.682685117052054</c:v>
                </c:pt>
                <c:pt idx="20112">
                  <c:v>11.682693555692564</c:v>
                </c:pt>
                <c:pt idx="20113">
                  <c:v>11.682701994261889</c:v>
                </c:pt>
                <c:pt idx="20114">
                  <c:v>11.682710432760004</c:v>
                </c:pt>
                <c:pt idx="20115">
                  <c:v>11.682718871186974</c:v>
                </c:pt>
                <c:pt idx="20116">
                  <c:v>11.682727309542624</c:v>
                </c:pt>
                <c:pt idx="20117">
                  <c:v>11.68273574782712</c:v>
                </c:pt>
                <c:pt idx="20118">
                  <c:v>11.682744186040404</c:v>
                </c:pt>
                <c:pt idx="20119">
                  <c:v>11.6827526241825</c:v>
                </c:pt>
                <c:pt idx="20120">
                  <c:v>11.682761062253368</c:v>
                </c:pt>
                <c:pt idx="20121">
                  <c:v>11.68276950025307</c:v>
                </c:pt>
                <c:pt idx="20122">
                  <c:v>11.682777938181559</c:v>
                </c:pt>
                <c:pt idx="20123">
                  <c:v>11.682786376038964</c:v>
                </c:pt>
                <c:pt idx="20124">
                  <c:v>11.682794813825099</c:v>
                </c:pt>
                <c:pt idx="20125">
                  <c:v>11.68280325153985</c:v>
                </c:pt>
                <c:pt idx="20126">
                  <c:v>11.682811689183545</c:v>
                </c:pt>
                <c:pt idx="20127">
                  <c:v>11.682820126756051</c:v>
                </c:pt>
                <c:pt idx="20128">
                  <c:v>11.682828564257369</c:v>
                </c:pt>
                <c:pt idx="20129">
                  <c:v>11.682837001687504</c:v>
                </c:pt>
                <c:pt idx="20130">
                  <c:v>11.682845439046456</c:v>
                </c:pt>
                <c:pt idx="20131">
                  <c:v>11.682853876334189</c:v>
                </c:pt>
                <c:pt idx="20132">
                  <c:v>11.682862313550752</c:v>
                </c:pt>
                <c:pt idx="20133">
                  <c:v>11.682870750696118</c:v>
                </c:pt>
                <c:pt idx="20134">
                  <c:v>11.682879187770318</c:v>
                </c:pt>
                <c:pt idx="20135">
                  <c:v>11.682887624773327</c:v>
                </c:pt>
                <c:pt idx="20136">
                  <c:v>11.682896061705152</c:v>
                </c:pt>
                <c:pt idx="20137">
                  <c:v>11.682904498565804</c:v>
                </c:pt>
                <c:pt idx="20138">
                  <c:v>11.682912935355272</c:v>
                </c:pt>
                <c:pt idx="20139">
                  <c:v>11.682921372073498</c:v>
                </c:pt>
                <c:pt idx="20140">
                  <c:v>11.682929808720656</c:v>
                </c:pt>
                <c:pt idx="20141">
                  <c:v>11.682938245296585</c:v>
                </c:pt>
                <c:pt idx="20142">
                  <c:v>11.682946681801354</c:v>
                </c:pt>
                <c:pt idx="20143">
                  <c:v>11.682955118234924</c:v>
                </c:pt>
                <c:pt idx="20144">
                  <c:v>11.682963554597332</c:v>
                </c:pt>
                <c:pt idx="20145">
                  <c:v>11.682971990888568</c:v>
                </c:pt>
                <c:pt idx="20146">
                  <c:v>11.682980427108674</c:v>
                </c:pt>
                <c:pt idx="20147">
                  <c:v>11.682988863257535</c:v>
                </c:pt>
                <c:pt idx="20148">
                  <c:v>11.682997299335359</c:v>
                </c:pt>
                <c:pt idx="20149">
                  <c:v>11.68300573534183</c:v>
                </c:pt>
                <c:pt idx="20150">
                  <c:v>11.683014171277227</c:v>
                </c:pt>
                <c:pt idx="20151">
                  <c:v>11.68302260714146</c:v>
                </c:pt>
                <c:pt idx="20152">
                  <c:v>11.683031042934518</c:v>
                </c:pt>
                <c:pt idx="20153">
                  <c:v>11.68303947865645</c:v>
                </c:pt>
                <c:pt idx="20154">
                  <c:v>11.683047914307291</c:v>
                </c:pt>
                <c:pt idx="20155">
                  <c:v>11.683056349886774</c:v>
                </c:pt>
                <c:pt idx="20156">
                  <c:v>11.683064785395203</c:v>
                </c:pt>
                <c:pt idx="20157">
                  <c:v>11.683073220832448</c:v>
                </c:pt>
                <c:pt idx="20158">
                  <c:v>11.68308165619859</c:v>
                </c:pt>
                <c:pt idx="20159">
                  <c:v>11.683090091493549</c:v>
                </c:pt>
                <c:pt idx="20160">
                  <c:v>11.683098526717359</c:v>
                </c:pt>
                <c:pt idx="20161">
                  <c:v>11.683106961870015</c:v>
                </c:pt>
                <c:pt idx="20162">
                  <c:v>11.683115396951518</c:v>
                </c:pt>
                <c:pt idx="20163">
                  <c:v>11.683123831961868</c:v>
                </c:pt>
                <c:pt idx="20164">
                  <c:v>11.683132266901104</c:v>
                </c:pt>
                <c:pt idx="20165">
                  <c:v>11.683140701769135</c:v>
                </c:pt>
                <c:pt idx="20166">
                  <c:v>11.683149136566056</c:v>
                </c:pt>
                <c:pt idx="20167">
                  <c:v>11.683157571291813</c:v>
                </c:pt>
                <c:pt idx="20168">
                  <c:v>11.683166005946434</c:v>
                </c:pt>
                <c:pt idx="20169">
                  <c:v>11.683174440529914</c:v>
                </c:pt>
                <c:pt idx="20170">
                  <c:v>11.683182875042359</c:v>
                </c:pt>
                <c:pt idx="20171">
                  <c:v>11.683191309483449</c:v>
                </c:pt>
                <c:pt idx="20172">
                  <c:v>11.683199743853498</c:v>
                </c:pt>
                <c:pt idx="20173">
                  <c:v>11.683208178152418</c:v>
                </c:pt>
                <c:pt idx="20174">
                  <c:v>11.683216612380226</c:v>
                </c:pt>
                <c:pt idx="20175">
                  <c:v>11.683225046536798</c:v>
                </c:pt>
                <c:pt idx="20176">
                  <c:v>11.683233480622368</c:v>
                </c:pt>
                <c:pt idx="20177">
                  <c:v>11.683241914636751</c:v>
                </c:pt>
                <c:pt idx="20178">
                  <c:v>11.68325034858</c:v>
                </c:pt>
                <c:pt idx="20179">
                  <c:v>11.683258782451995</c:v>
                </c:pt>
                <c:pt idx="20180">
                  <c:v>11.683267216253103</c:v>
                </c:pt>
                <c:pt idx="20181">
                  <c:v>11.683275649982964</c:v>
                </c:pt>
                <c:pt idx="20182">
                  <c:v>11.6832840836417</c:v>
                </c:pt>
                <c:pt idx="20183">
                  <c:v>11.683292517229424</c:v>
                </c:pt>
                <c:pt idx="20184">
                  <c:v>11.683300950745782</c:v>
                </c:pt>
                <c:pt idx="20185">
                  <c:v>11.683309384191141</c:v>
                </c:pt>
                <c:pt idx="20186">
                  <c:v>11.683317817565376</c:v>
                </c:pt>
                <c:pt idx="20187">
                  <c:v>11.6833262508685</c:v>
                </c:pt>
                <c:pt idx="20188">
                  <c:v>11.683334684100483</c:v>
                </c:pt>
                <c:pt idx="20189">
                  <c:v>11.683343117261359</c:v>
                </c:pt>
                <c:pt idx="20190">
                  <c:v>11.683351550351111</c:v>
                </c:pt>
                <c:pt idx="20191">
                  <c:v>11.683359983369758</c:v>
                </c:pt>
                <c:pt idx="20192">
                  <c:v>11.683368416317283</c:v>
                </c:pt>
                <c:pt idx="20193">
                  <c:v>11.683376849193696</c:v>
                </c:pt>
                <c:pt idx="20194">
                  <c:v>11.683385281998994</c:v>
                </c:pt>
                <c:pt idx="20195">
                  <c:v>11.683393714733148</c:v>
                </c:pt>
                <c:pt idx="20196">
                  <c:v>11.68340214739627</c:v>
                </c:pt>
                <c:pt idx="20197">
                  <c:v>11.683410579988376</c:v>
                </c:pt>
                <c:pt idx="20198">
                  <c:v>11.683419012509185</c:v>
                </c:pt>
                <c:pt idx="20199">
                  <c:v>11.683427444958841</c:v>
                </c:pt>
                <c:pt idx="20200">
                  <c:v>11.683435877337526</c:v>
                </c:pt>
                <c:pt idx="20201">
                  <c:v>11.683444309645145</c:v>
                </c:pt>
                <c:pt idx="20202">
                  <c:v>11.683452741881471</c:v>
                </c:pt>
                <c:pt idx="20203">
                  <c:v>11.68346117404681</c:v>
                </c:pt>
                <c:pt idx="20204">
                  <c:v>11.683469606141054</c:v>
                </c:pt>
                <c:pt idx="20205">
                  <c:v>11.683478038164184</c:v>
                </c:pt>
                <c:pt idx="20206">
                  <c:v>11.683486470116321</c:v>
                </c:pt>
                <c:pt idx="20207">
                  <c:v>11.683494901997166</c:v>
                </c:pt>
                <c:pt idx="20208">
                  <c:v>11.683503333807026</c:v>
                </c:pt>
                <c:pt idx="20209">
                  <c:v>11.683511765545763</c:v>
                </c:pt>
                <c:pt idx="20210">
                  <c:v>11.683520197213419</c:v>
                </c:pt>
                <c:pt idx="20211">
                  <c:v>11.683528628809984</c:v>
                </c:pt>
                <c:pt idx="20212">
                  <c:v>11.683537060335459</c:v>
                </c:pt>
                <c:pt idx="20213">
                  <c:v>11.68354549178985</c:v>
                </c:pt>
                <c:pt idx="20214">
                  <c:v>11.683553923173138</c:v>
                </c:pt>
                <c:pt idx="20215">
                  <c:v>11.683562354485376</c:v>
                </c:pt>
                <c:pt idx="20216">
                  <c:v>11.683570785726465</c:v>
                </c:pt>
                <c:pt idx="20217">
                  <c:v>11.683579216896502</c:v>
                </c:pt>
                <c:pt idx="20218">
                  <c:v>11.683587647995452</c:v>
                </c:pt>
                <c:pt idx="20219">
                  <c:v>11.683596079023452</c:v>
                </c:pt>
                <c:pt idx="20220">
                  <c:v>11.683604509980126</c:v>
                </c:pt>
                <c:pt idx="20221">
                  <c:v>11.683612940865816</c:v>
                </c:pt>
                <c:pt idx="20222">
                  <c:v>11.683621371680443</c:v>
                </c:pt>
                <c:pt idx="20223">
                  <c:v>11.683629802424004</c:v>
                </c:pt>
                <c:pt idx="20224">
                  <c:v>11.68363823309647</c:v>
                </c:pt>
                <c:pt idx="20225">
                  <c:v>11.683646663697862</c:v>
                </c:pt>
                <c:pt idx="20226">
                  <c:v>11.683655094228184</c:v>
                </c:pt>
                <c:pt idx="20227">
                  <c:v>11.683663524687434</c:v>
                </c:pt>
                <c:pt idx="20228">
                  <c:v>11.683671955075612</c:v>
                </c:pt>
                <c:pt idx="20229">
                  <c:v>11.683680385392719</c:v>
                </c:pt>
                <c:pt idx="20230">
                  <c:v>11.683688815638774</c:v>
                </c:pt>
                <c:pt idx="20231">
                  <c:v>11.683697245813722</c:v>
                </c:pt>
                <c:pt idx="20232">
                  <c:v>11.683705675917624</c:v>
                </c:pt>
                <c:pt idx="20233">
                  <c:v>11.683714105950449</c:v>
                </c:pt>
                <c:pt idx="20234">
                  <c:v>11.683722535912256</c:v>
                </c:pt>
                <c:pt idx="20235">
                  <c:v>11.683730965802956</c:v>
                </c:pt>
                <c:pt idx="20236">
                  <c:v>11.683739395622579</c:v>
                </c:pt>
                <c:pt idx="20237">
                  <c:v>11.683747825371162</c:v>
                </c:pt>
                <c:pt idx="20238">
                  <c:v>11.683756255048815</c:v>
                </c:pt>
                <c:pt idx="20239">
                  <c:v>11.683764684655149</c:v>
                </c:pt>
                <c:pt idx="20240">
                  <c:v>11.683773114190467</c:v>
                </c:pt>
                <c:pt idx="20241">
                  <c:v>11.683781543654906</c:v>
                </c:pt>
                <c:pt idx="20242">
                  <c:v>11.683789973048325</c:v>
                </c:pt>
                <c:pt idx="20243">
                  <c:v>11.683798402370398</c:v>
                </c:pt>
                <c:pt idx="20244">
                  <c:v>11.68380683162173</c:v>
                </c:pt>
                <c:pt idx="20245">
                  <c:v>11.683815260801763</c:v>
                </c:pt>
                <c:pt idx="20246">
                  <c:v>11.683823689910758</c:v>
                </c:pt>
                <c:pt idx="20247">
                  <c:v>11.683832118949011</c:v>
                </c:pt>
                <c:pt idx="20248">
                  <c:v>11.683840547915873</c:v>
                </c:pt>
                <c:pt idx="20249">
                  <c:v>11.683848976811813</c:v>
                </c:pt>
                <c:pt idx="20250">
                  <c:v>11.68385740563671</c:v>
                </c:pt>
                <c:pt idx="20251">
                  <c:v>11.683865834390549</c:v>
                </c:pt>
                <c:pt idx="20252">
                  <c:v>11.683874263073367</c:v>
                </c:pt>
                <c:pt idx="20253">
                  <c:v>11.683882691685136</c:v>
                </c:pt>
                <c:pt idx="20254">
                  <c:v>11.683891120225848</c:v>
                </c:pt>
                <c:pt idx="20255">
                  <c:v>11.683899548695544</c:v>
                </c:pt>
                <c:pt idx="20256">
                  <c:v>11.68390797709419</c:v>
                </c:pt>
                <c:pt idx="20257">
                  <c:v>11.683916405421799</c:v>
                </c:pt>
                <c:pt idx="20258">
                  <c:v>11.683924833678372</c:v>
                </c:pt>
                <c:pt idx="20259">
                  <c:v>11.68393326186392</c:v>
                </c:pt>
                <c:pt idx="20260">
                  <c:v>11.683941689978415</c:v>
                </c:pt>
                <c:pt idx="20261">
                  <c:v>11.683950118021887</c:v>
                </c:pt>
                <c:pt idx="20262">
                  <c:v>11.683958545994319</c:v>
                </c:pt>
                <c:pt idx="20263">
                  <c:v>11.683966973895737</c:v>
                </c:pt>
                <c:pt idx="20264">
                  <c:v>11.683975401726098</c:v>
                </c:pt>
                <c:pt idx="20265">
                  <c:v>11.683983829485472</c:v>
                </c:pt>
                <c:pt idx="20266">
                  <c:v>11.6839922571738</c:v>
                </c:pt>
                <c:pt idx="20267">
                  <c:v>11.684000684791098</c:v>
                </c:pt>
                <c:pt idx="20268">
                  <c:v>11.68400911233738</c:v>
                </c:pt>
                <c:pt idx="20269">
                  <c:v>11.684017539812634</c:v>
                </c:pt>
                <c:pt idx="20270">
                  <c:v>11.68402596721678</c:v>
                </c:pt>
                <c:pt idx="20271">
                  <c:v>11.68403439455008</c:v>
                </c:pt>
                <c:pt idx="20272">
                  <c:v>11.684042821812273</c:v>
                </c:pt>
                <c:pt idx="20273">
                  <c:v>11.684051249003449</c:v>
                </c:pt>
                <c:pt idx="20274">
                  <c:v>11.684059676123606</c:v>
                </c:pt>
                <c:pt idx="20275">
                  <c:v>11.684068103172647</c:v>
                </c:pt>
                <c:pt idx="20276">
                  <c:v>11.684076530150868</c:v>
                </c:pt>
                <c:pt idx="20277">
                  <c:v>11.684084957058024</c:v>
                </c:pt>
                <c:pt idx="20278">
                  <c:v>11.684093383894091</c:v>
                </c:pt>
                <c:pt idx="20279">
                  <c:v>11.684101810659183</c:v>
                </c:pt>
                <c:pt idx="20280">
                  <c:v>11.684110237353266</c:v>
                </c:pt>
                <c:pt idx="20281">
                  <c:v>11.684118663976298</c:v>
                </c:pt>
                <c:pt idx="20282">
                  <c:v>11.684127090528403</c:v>
                </c:pt>
                <c:pt idx="20283">
                  <c:v>11.684135517009524</c:v>
                </c:pt>
                <c:pt idx="20284">
                  <c:v>11.684143943419498</c:v>
                </c:pt>
                <c:pt idx="20285">
                  <c:v>11.684152369758568</c:v>
                </c:pt>
                <c:pt idx="20286">
                  <c:v>11.684160796026617</c:v>
                </c:pt>
                <c:pt idx="20287">
                  <c:v>11.684169222223664</c:v>
                </c:pt>
                <c:pt idx="20288">
                  <c:v>11.68417764834971</c:v>
                </c:pt>
                <c:pt idx="20289">
                  <c:v>11.684186074404774</c:v>
                </c:pt>
                <c:pt idx="20290">
                  <c:v>11.684194500388807</c:v>
                </c:pt>
                <c:pt idx="20291">
                  <c:v>11.684202926301861</c:v>
                </c:pt>
                <c:pt idx="20292">
                  <c:v>11.684211352143919</c:v>
                </c:pt>
                <c:pt idx="20293">
                  <c:v>11.684219777914981</c:v>
                </c:pt>
                <c:pt idx="20294">
                  <c:v>11.684228203615048</c:v>
                </c:pt>
                <c:pt idx="20295">
                  <c:v>11.684236629244134</c:v>
                </c:pt>
                <c:pt idx="20296">
                  <c:v>11.68424505480222</c:v>
                </c:pt>
                <c:pt idx="20297">
                  <c:v>11.684253480289318</c:v>
                </c:pt>
                <c:pt idx="20298">
                  <c:v>11.684261905705418</c:v>
                </c:pt>
                <c:pt idx="20299">
                  <c:v>11.684270331050447</c:v>
                </c:pt>
                <c:pt idx="20300">
                  <c:v>11.684278756324668</c:v>
                </c:pt>
                <c:pt idx="20301">
                  <c:v>11.684287181527841</c:v>
                </c:pt>
                <c:pt idx="20302">
                  <c:v>11.68429560666001</c:v>
                </c:pt>
                <c:pt idx="20303">
                  <c:v>11.684304031721197</c:v>
                </c:pt>
                <c:pt idx="20304">
                  <c:v>11.684312456711398</c:v>
                </c:pt>
                <c:pt idx="20305">
                  <c:v>11.684320881630496</c:v>
                </c:pt>
                <c:pt idx="20306">
                  <c:v>11.684329306478848</c:v>
                </c:pt>
                <c:pt idx="20307">
                  <c:v>11.684337731256145</c:v>
                </c:pt>
                <c:pt idx="20308">
                  <c:v>11.684346155962444</c:v>
                </c:pt>
                <c:pt idx="20309">
                  <c:v>11.684354580597748</c:v>
                </c:pt>
                <c:pt idx="20310">
                  <c:v>11.684363005162098</c:v>
                </c:pt>
                <c:pt idx="20311">
                  <c:v>11.684371429655336</c:v>
                </c:pt>
                <c:pt idx="20312">
                  <c:v>11.684379854077868</c:v>
                </c:pt>
                <c:pt idx="20313">
                  <c:v>11.684388278429306</c:v>
                </c:pt>
                <c:pt idx="20314">
                  <c:v>11.684396702709769</c:v>
                </c:pt>
                <c:pt idx="20315">
                  <c:v>11.684405126919264</c:v>
                </c:pt>
                <c:pt idx="20316">
                  <c:v>11.684413551057789</c:v>
                </c:pt>
                <c:pt idx="20317">
                  <c:v>11.68442197512535</c:v>
                </c:pt>
                <c:pt idx="20318">
                  <c:v>11.684430399122052</c:v>
                </c:pt>
                <c:pt idx="20319">
                  <c:v>11.68443882304758</c:v>
                </c:pt>
                <c:pt idx="20320">
                  <c:v>11.684447246902344</c:v>
                </c:pt>
                <c:pt idx="20321">
                  <c:v>11.684455670685972</c:v>
                </c:pt>
                <c:pt idx="20322">
                  <c:v>11.68446409439872</c:v>
                </c:pt>
                <c:pt idx="20323">
                  <c:v>11.68447251804052</c:v>
                </c:pt>
                <c:pt idx="20324">
                  <c:v>11.684480941611342</c:v>
                </c:pt>
                <c:pt idx="20325">
                  <c:v>11.684489365111222</c:v>
                </c:pt>
                <c:pt idx="20326">
                  <c:v>11.684497788540147</c:v>
                </c:pt>
                <c:pt idx="20327">
                  <c:v>11.684506211898126</c:v>
                </c:pt>
                <c:pt idx="20328">
                  <c:v>11.684514635185154</c:v>
                </c:pt>
                <c:pt idx="20329">
                  <c:v>11.68452305840122</c:v>
                </c:pt>
                <c:pt idx="20330">
                  <c:v>11.684531481546323</c:v>
                </c:pt>
                <c:pt idx="20331">
                  <c:v>11.6845399046205</c:v>
                </c:pt>
                <c:pt idx="20332">
                  <c:v>11.684548327623716</c:v>
                </c:pt>
                <c:pt idx="20333">
                  <c:v>11.684556750556</c:v>
                </c:pt>
                <c:pt idx="20334">
                  <c:v>11.684565173417321</c:v>
                </c:pt>
                <c:pt idx="20335">
                  <c:v>11.684573596207709</c:v>
                </c:pt>
                <c:pt idx="20336">
                  <c:v>11.684582018927285</c:v>
                </c:pt>
                <c:pt idx="20337">
                  <c:v>11.684590441575653</c:v>
                </c:pt>
                <c:pt idx="20338">
                  <c:v>11.684598864153216</c:v>
                </c:pt>
                <c:pt idx="20339">
                  <c:v>11.684607286659839</c:v>
                </c:pt>
                <c:pt idx="20340">
                  <c:v>11.684615709095498</c:v>
                </c:pt>
                <c:pt idx="20341">
                  <c:v>11.68462413146027</c:v>
                </c:pt>
                <c:pt idx="20342">
                  <c:v>11.684632553754104</c:v>
                </c:pt>
                <c:pt idx="20343">
                  <c:v>11.68464097597697</c:v>
                </c:pt>
                <c:pt idx="20344">
                  <c:v>11.684649398129016</c:v>
                </c:pt>
                <c:pt idx="20345">
                  <c:v>11.684657820209924</c:v>
                </c:pt>
                <c:pt idx="20346">
                  <c:v>11.68466624222</c:v>
                </c:pt>
                <c:pt idx="20347">
                  <c:v>11.684674664159148</c:v>
                </c:pt>
                <c:pt idx="20348">
                  <c:v>11.68468308602737</c:v>
                </c:pt>
                <c:pt idx="20349">
                  <c:v>11.68469150782467</c:v>
                </c:pt>
                <c:pt idx="20350">
                  <c:v>11.684699929551035</c:v>
                </c:pt>
                <c:pt idx="20351">
                  <c:v>11.684708351206481</c:v>
                </c:pt>
                <c:pt idx="20352">
                  <c:v>11.684716772791003</c:v>
                </c:pt>
                <c:pt idx="20353">
                  <c:v>11.684725194304601</c:v>
                </c:pt>
                <c:pt idx="20354">
                  <c:v>11.684733615747326</c:v>
                </c:pt>
                <c:pt idx="20355">
                  <c:v>11.684742037119054</c:v>
                </c:pt>
                <c:pt idx="20356">
                  <c:v>11.684750458419868</c:v>
                </c:pt>
                <c:pt idx="20357">
                  <c:v>11.684758879649802</c:v>
                </c:pt>
                <c:pt idx="20358">
                  <c:v>11.684767300808799</c:v>
                </c:pt>
                <c:pt idx="20359">
                  <c:v>11.684775721896761</c:v>
                </c:pt>
                <c:pt idx="20360">
                  <c:v>11.684784142914062</c:v>
                </c:pt>
                <c:pt idx="20361">
                  <c:v>11.684792563860324</c:v>
                </c:pt>
                <c:pt idx="20362">
                  <c:v>11.684800984735668</c:v>
                </c:pt>
                <c:pt idx="20363">
                  <c:v>11.684809405540113</c:v>
                </c:pt>
                <c:pt idx="20364">
                  <c:v>11.684817826273644</c:v>
                </c:pt>
                <c:pt idx="20365">
                  <c:v>11.684826246936266</c:v>
                </c:pt>
                <c:pt idx="20366">
                  <c:v>11.684834667528024</c:v>
                </c:pt>
                <c:pt idx="20367">
                  <c:v>11.68484308804879</c:v>
                </c:pt>
                <c:pt idx="20368">
                  <c:v>11.684851508498694</c:v>
                </c:pt>
                <c:pt idx="20369">
                  <c:v>11.684859928877696</c:v>
                </c:pt>
                <c:pt idx="20370">
                  <c:v>11.684868349185795</c:v>
                </c:pt>
                <c:pt idx="20371">
                  <c:v>11.684876769422994</c:v>
                </c:pt>
                <c:pt idx="20372">
                  <c:v>11.6848851895893</c:v>
                </c:pt>
                <c:pt idx="20373">
                  <c:v>11.684893609684694</c:v>
                </c:pt>
              </c:numCache>
            </c:numRef>
          </c:val>
        </c:ser>
        <c:marker val="1"/>
        <c:axId val="211564032"/>
        <c:axId val="211565568"/>
      </c:lineChart>
      <c:catAx>
        <c:axId val="211564032"/>
        <c:scaling>
          <c:orientation val="minMax"/>
        </c:scaling>
        <c:axPos val="b"/>
        <c:tickLblPos val="nextTo"/>
        <c:crossAx val="211565568"/>
        <c:crosses val="autoZero"/>
        <c:auto val="1"/>
        <c:lblAlgn val="ctr"/>
        <c:lblOffset val="100"/>
      </c:catAx>
      <c:valAx>
        <c:axId val="211565568"/>
        <c:scaling>
          <c:orientation val="minMax"/>
        </c:scaling>
        <c:axPos val="l"/>
        <c:numFmt formatCode="General" sourceLinked="1"/>
        <c:tickLblPos val="nextTo"/>
        <c:crossAx val="2115640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484751996365732E-2"/>
          <c:y val="2.8252405949256338E-2"/>
          <c:w val="0.88495603674540679"/>
          <c:h val="0.73736876640420002"/>
        </c:manualLayout>
      </c:layout>
      <c:lineChart>
        <c:grouping val="standard"/>
        <c:ser>
          <c:idx val="0"/>
          <c:order val="0"/>
          <c:tx>
            <c:strRef>
              <c:f>Лист3!$P$9</c:f>
              <c:strCache>
                <c:ptCount val="1"/>
                <c:pt idx="0">
                  <c:v>LN КДС</c:v>
                </c:pt>
              </c:strCache>
            </c:strRef>
          </c:tx>
          <c:marker>
            <c:symbol val="none"/>
          </c:marker>
          <c:trendline>
            <c:trendlineType val="exp"/>
            <c:dispRSqr val="1"/>
            <c:dispEq val="1"/>
            <c:trendlineLbl>
              <c:layout>
                <c:manualLayout>
                  <c:x val="-0.58676896836418391"/>
                  <c:y val="-5.6030183727034118E-2"/>
                </c:manualLayout>
              </c:layout>
              <c:tx>
                <c:rich>
                  <a:bodyPr/>
                  <a:lstStyle/>
                  <a:p>
                    <a:pPr>
                      <a:defRPr/>
                    </a:pPr>
                    <a:r>
                      <a:rPr lang="en-US" baseline="0"/>
                      <a:t>y</a:t>
                    </a:r>
                    <a:r>
                      <a:rPr lang="en-US" sz="1000" b="0" i="0" u="none" strike="noStrike" baseline="0"/>
                      <a:t>LN </a:t>
                    </a:r>
                    <a:r>
                      <a:rPr lang="ru-RU" sz="1000" b="0" i="0" u="none" strike="noStrike" baseline="0"/>
                      <a:t>КДС</a:t>
                    </a:r>
                    <a:r>
                      <a:rPr lang="en-US" sz="1000" b="0" i="0" u="none" strike="noStrike" baseline="0"/>
                      <a:t> </a:t>
                    </a:r>
                    <a:r>
                      <a:rPr lang="ru-RU" sz="1000" b="0" i="0" u="none" strike="noStrike" baseline="0"/>
                      <a:t>низ</a:t>
                    </a:r>
                    <a:r>
                      <a:rPr lang="en-US" sz="1000" b="0" i="0" u="none" strike="noStrike" baseline="0"/>
                      <a:t> </a:t>
                    </a:r>
                    <a:r>
                      <a:rPr lang="en-US" baseline="0"/>
                      <a:t> = 10,087e</a:t>
                    </a:r>
                    <a:r>
                      <a:rPr lang="en-US" baseline="30000"/>
                      <a:t>1E-05x</a:t>
                    </a:r>
                    <a:r>
                      <a:rPr lang="en-US" baseline="0"/>
                      <a:t>
R² = 0,6236</a:t>
                    </a:r>
                    <a:endParaRPr lang="en-US"/>
                  </a:p>
                </c:rich>
              </c:tx>
              <c:numFmt formatCode="General" sourceLinked="0"/>
            </c:trendlineLbl>
          </c:trendline>
          <c:trendline>
            <c:trendlineType val="linear"/>
            <c:dispRSqr val="1"/>
            <c:dispEq val="1"/>
            <c:trendlineLbl>
              <c:layout>
                <c:manualLayout>
                  <c:x val="-0.37999975517232482"/>
                  <c:y val="-5.6030183727034118E-2"/>
                </c:manualLayout>
              </c:layout>
              <c:numFmt formatCode="General" sourceLinked="0"/>
            </c:trendlineLbl>
          </c:trendline>
          <c:trendline>
            <c:trendlineType val="log"/>
            <c:dispRSqr val="1"/>
            <c:dispEq val="1"/>
            <c:trendlineLbl>
              <c:layout>
                <c:manualLayout>
                  <c:x val="-0.41970808380179297"/>
                  <c:y val="0.55978018372702609"/>
                </c:manualLayout>
              </c:layout>
              <c:numFmt formatCode="General" sourceLinked="0"/>
            </c:trendlineLbl>
          </c:trendline>
          <c:trendline>
            <c:trendlineType val="power"/>
            <c:dispRSqr val="1"/>
            <c:dispEq val="1"/>
            <c:trendlineLbl>
              <c:layout>
                <c:manualLayout>
                  <c:x val="-0.6731819164838575"/>
                  <c:y val="0.56896981627296583"/>
                </c:manualLayout>
              </c:layout>
              <c:numFmt formatCode="General" sourceLinked="0"/>
            </c:trendlineLbl>
          </c:trendline>
          <c:trendline>
            <c:trendlineType val="poly"/>
            <c:order val="2"/>
            <c:dispRSqr val="1"/>
            <c:dispEq val="1"/>
            <c:trendlineLbl>
              <c:layout>
                <c:manualLayout>
                  <c:x val="-0.52375134485202157"/>
                  <c:y val="0.14128754738990959"/>
                </c:manualLayout>
              </c:layout>
              <c:numFmt formatCode="General" sourceLinked="0"/>
            </c:trendlineLbl>
          </c:trendline>
          <c:trendline>
            <c:trendlineType val="poly"/>
            <c:order val="3"/>
            <c:dispRSqr val="1"/>
            <c:dispEq val="1"/>
            <c:trendlineLbl>
              <c:layout>
                <c:manualLayout>
                  <c:x val="-0.47973506925222831"/>
                  <c:y val="0.3050809273840876"/>
                </c:manualLayout>
              </c:layout>
              <c:numFmt formatCode="General" sourceLinked="0"/>
            </c:trendlineLbl>
          </c:trendline>
          <c:trendline>
            <c:trendlineType val="poly"/>
            <c:order val="4"/>
            <c:dispRSqr val="1"/>
            <c:dispEq val="1"/>
            <c:trendlineLbl>
              <c:layout>
                <c:manualLayout>
                  <c:x val="-0.39475810345601481"/>
                  <c:y val="0.41576917468649754"/>
                </c:manualLayout>
              </c:layout>
              <c:numFmt formatCode="General" sourceLinked="0"/>
            </c:trendlineLbl>
          </c:trendline>
          <c:val>
            <c:numRef>
              <c:f>Лист3!$P$10:$P$22057</c:f>
              <c:numCache>
                <c:formatCode>General</c:formatCode>
                <c:ptCount val="22048"/>
                <c:pt idx="0">
                  <c:v>3.0910424533582779</c:v>
                </c:pt>
                <c:pt idx="1">
                  <c:v>3.7376696182833684</c:v>
                </c:pt>
                <c:pt idx="2">
                  <c:v>4.1108738641733105</c:v>
                </c:pt>
                <c:pt idx="3">
                  <c:v>4.3820266346738812</c:v>
                </c:pt>
                <c:pt idx="4">
                  <c:v>4.5951198501345845</c:v>
                </c:pt>
                <c:pt idx="5">
                  <c:v>4.7706846244656704</c:v>
                </c:pt>
                <c:pt idx="6">
                  <c:v>4.9199809258281304</c:v>
                </c:pt>
                <c:pt idx="7">
                  <c:v>5.0498560072495371</c:v>
                </c:pt>
                <c:pt idx="8">
                  <c:v>5.1647859739234407</c:v>
                </c:pt>
                <c:pt idx="9">
                  <c:v>5.2626901889049034</c:v>
                </c:pt>
                <c:pt idx="10">
                  <c:v>5.3518581334760684</c:v>
                </c:pt>
                <c:pt idx="11">
                  <c:v>5.4337220035543172</c:v>
                </c:pt>
                <c:pt idx="12">
                  <c:v>5.5093883366279766</c:v>
                </c:pt>
                <c:pt idx="13">
                  <c:v>5.5797298259862433</c:v>
                </c:pt>
                <c:pt idx="14">
                  <c:v>5.6454468976432377</c:v>
                </c:pt>
                <c:pt idx="15">
                  <c:v>5.7071102647488745</c:v>
                </c:pt>
                <c:pt idx="16">
                  <c:v>5.7651911027848524</c:v>
                </c:pt>
                <c:pt idx="17">
                  <c:v>5.8200829303523616</c:v>
                </c:pt>
                <c:pt idx="18">
                  <c:v>5.8721177894753955</c:v>
                </c:pt>
                <c:pt idx="19">
                  <c:v>5.9215784196438523</c:v>
                </c:pt>
                <c:pt idx="20">
                  <c:v>5.9687075599853658</c:v>
                </c:pt>
                <c:pt idx="21">
                  <c:v>6.0137151560427755</c:v>
                </c:pt>
                <c:pt idx="22">
                  <c:v>6.0567840132286284</c:v>
                </c:pt>
                <c:pt idx="23">
                  <c:v>6.0980742821662375</c:v>
                </c:pt>
                <c:pt idx="24">
                  <c:v>6.1355648910817386</c:v>
                </c:pt>
                <c:pt idx="25">
                  <c:v>6.1717005974109149</c:v>
                </c:pt>
                <c:pt idx="26">
                  <c:v>6.2065759267249279</c:v>
                </c:pt>
                <c:pt idx="27">
                  <c:v>6.2402758451707694</c:v>
                </c:pt>
                <c:pt idx="28">
                  <c:v>6.2728770065461674</c:v>
                </c:pt>
                <c:pt idx="29">
                  <c:v>6.3044488024219785</c:v>
                </c:pt>
                <c:pt idx="30">
                  <c:v>6.3350542514980255</c:v>
                </c:pt>
                <c:pt idx="31">
                  <c:v>6.3647507568518655</c:v>
                </c:pt>
                <c:pt idx="32">
                  <c:v>6.3935907539506314</c:v>
                </c:pt>
                <c:pt idx="33">
                  <c:v>6.4216222678065176</c:v>
                </c:pt>
                <c:pt idx="34">
                  <c:v>6.4488893941468834</c:v>
                </c:pt>
                <c:pt idx="35">
                  <c:v>6.4754327167040904</c:v>
                </c:pt>
                <c:pt idx="36">
                  <c:v>6.5012896705403893</c:v>
                </c:pt>
                <c:pt idx="37">
                  <c:v>6.5264948595707377</c:v>
                </c:pt>
                <c:pt idx="38">
                  <c:v>6.5510803350434044</c:v>
                </c:pt>
                <c:pt idx="39">
                  <c:v>6.5750758405996201</c:v>
                </c:pt>
                <c:pt idx="40">
                  <c:v>6.5985090286145152</c:v>
                </c:pt>
                <c:pt idx="41">
                  <c:v>6.6214056517641344</c:v>
                </c:pt>
                <c:pt idx="42">
                  <c:v>6.6437897331476723</c:v>
                </c:pt>
                <c:pt idx="43">
                  <c:v>6.6656837177824055</c:v>
                </c:pt>
                <c:pt idx="44">
                  <c:v>6.6871086078664526</c:v>
                </c:pt>
                <c:pt idx="45">
                  <c:v>6.7080840838530724</c:v>
                </c:pt>
                <c:pt idx="46">
                  <c:v>6.7286286130847124</c:v>
                </c:pt>
                <c:pt idx="47">
                  <c:v>6.7487595474916793</c:v>
                </c:pt>
                <c:pt idx="48">
                  <c:v>6.7684932116486314</c:v>
                </c:pt>
                <c:pt idx="49">
                  <c:v>6.7878449823095792</c:v>
                </c:pt>
                <c:pt idx="50">
                  <c:v>6.8068293603921814</c:v>
                </c:pt>
                <c:pt idx="51">
                  <c:v>6.8254600362552491</c:v>
                </c:pt>
                <c:pt idx="52">
                  <c:v>6.8437499490062264</c:v>
                </c:pt>
                <c:pt idx="53">
                  <c:v>6.8617113404807295</c:v>
                </c:pt>
                <c:pt idx="54">
                  <c:v>6.879355804460439</c:v>
                </c:pt>
                <c:pt idx="55">
                  <c:v>6.8966943316227125</c:v>
                </c:pt>
                <c:pt idx="56">
                  <c:v>6.9137373506596864</c:v>
                </c:pt>
                <c:pt idx="57">
                  <c:v>6.9304947659516802</c:v>
                </c:pt>
                <c:pt idx="58">
                  <c:v>6.9469759921354175</c:v>
                </c:pt>
                <c:pt idx="59">
                  <c:v>6.9631899858702404</c:v>
                </c:pt>
                <c:pt idx="60">
                  <c:v>6.9791452750688103</c:v>
                </c:pt>
                <c:pt idx="61">
                  <c:v>6.994849985833131</c:v>
                </c:pt>
                <c:pt idx="62">
                  <c:v>7.0103118673071716</c:v>
                </c:pt>
                <c:pt idx="63">
                  <c:v>7.0255383146385206</c:v>
                </c:pt>
                <c:pt idx="64">
                  <c:v>7.0396603498621282</c:v>
                </c:pt>
                <c:pt idx="65">
                  <c:v>7.0535857271936768</c:v>
                </c:pt>
                <c:pt idx="66">
                  <c:v>7.0673198486534243</c:v>
                </c:pt>
                <c:pt idx="67">
                  <c:v>7.0808678966907816</c:v>
                </c:pt>
                <c:pt idx="68">
                  <c:v>7.0942348459247455</c:v>
                </c:pt>
                <c:pt idx="69">
                  <c:v>7.1074254741107046</c:v>
                </c:pt>
                <c:pt idx="70">
                  <c:v>7.1204443723924395</c:v>
                </c:pt>
                <c:pt idx="71">
                  <c:v>7.1332959548960684</c:v>
                </c:pt>
                <c:pt idx="72">
                  <c:v>7.1459844677143645</c:v>
                </c:pt>
                <c:pt idx="73">
                  <c:v>7.1585139973293206</c:v>
                </c:pt>
                <c:pt idx="74">
                  <c:v>7.1708884785125049</c:v>
                </c:pt>
                <c:pt idx="75">
                  <c:v>7.1831117017432806</c:v>
                </c:pt>
                <c:pt idx="76">
                  <c:v>7.1951873201786745</c:v>
                </c:pt>
                <c:pt idx="77">
                  <c:v>7.2071188562076767</c:v>
                </c:pt>
                <c:pt idx="78">
                  <c:v>7.2189097076190603</c:v>
                </c:pt>
                <c:pt idx="79">
                  <c:v>7.2305631534092933</c:v>
                </c:pt>
                <c:pt idx="80">
                  <c:v>7.2420823592569255</c:v>
                </c:pt>
                <c:pt idx="81">
                  <c:v>7.2534703826845748</c:v>
                </c:pt>
                <c:pt idx="82">
                  <c:v>7.2647301779298665</c:v>
                </c:pt>
                <c:pt idx="83">
                  <c:v>7.2758646005465328</c:v>
                </c:pt>
                <c:pt idx="84">
                  <c:v>7.2868764117507014</c:v>
                </c:pt>
                <c:pt idx="85">
                  <c:v>7.2977682825313934</c:v>
                </c:pt>
                <c:pt idx="86">
                  <c:v>7.3085427975391903</c:v>
                </c:pt>
                <c:pt idx="87">
                  <c:v>7.3192024587678493</c:v>
                </c:pt>
                <c:pt idx="88">
                  <c:v>7.3297496890415124</c:v>
                </c:pt>
                <c:pt idx="89">
                  <c:v>7.3401868353201145</c:v>
                </c:pt>
                <c:pt idx="90">
                  <c:v>7.3505161718339656</c:v>
                </c:pt>
                <c:pt idx="91">
                  <c:v>7.3607399030582776</c:v>
                </c:pt>
                <c:pt idx="92">
                  <c:v>7.3708601665367155</c:v>
                </c:pt>
                <c:pt idx="93">
                  <c:v>7.3808790355641696</c:v>
                </c:pt>
                <c:pt idx="94">
                  <c:v>7.3907985217356762</c:v>
                </c:pt>
                <c:pt idx="95">
                  <c:v>7.4006205773711384</c:v>
                </c:pt>
                <c:pt idx="96">
                  <c:v>7.4103470978210524</c:v>
                </c:pt>
                <c:pt idx="97">
                  <c:v>7.4199799236618524</c:v>
                </c:pt>
                <c:pt idx="98">
                  <c:v>7.4295208427864345</c:v>
                </c:pt>
                <c:pt idx="99">
                  <c:v>7.4389715923958724</c:v>
                </c:pt>
                <c:pt idx="100">
                  <c:v>7.4483338608974758</c:v>
                </c:pt>
                <c:pt idx="101">
                  <c:v>7.4576092897156094</c:v>
                </c:pt>
                <c:pt idx="102">
                  <c:v>7.4667994750186564</c:v>
                </c:pt>
                <c:pt idx="103">
                  <c:v>7.4759059693673855</c:v>
                </c:pt>
                <c:pt idx="104">
                  <c:v>7.4849302832896614</c:v>
                </c:pt>
                <c:pt idx="105">
                  <c:v>7.4938738867835593</c:v>
                </c:pt>
                <c:pt idx="106">
                  <c:v>7.5027382107548508</c:v>
                </c:pt>
                <c:pt idx="107">
                  <c:v>7.511524648390866</c:v>
                </c:pt>
                <c:pt idx="108">
                  <c:v>7.5202345564746276</c:v>
                </c:pt>
                <c:pt idx="109">
                  <c:v>7.5288692566422455</c:v>
                </c:pt>
                <c:pt idx="110">
                  <c:v>7.5374300365864508</c:v>
                </c:pt>
                <c:pt idx="111">
                  <c:v>7.5459181512093227</c:v>
                </c:pt>
                <c:pt idx="112">
                  <c:v>7.5543348237256813</c:v>
                </c:pt>
                <c:pt idx="113">
                  <c:v>7.5626812467218745</c:v>
                </c:pt>
                <c:pt idx="114">
                  <c:v>7.57095858316901</c:v>
                </c:pt>
                <c:pt idx="115">
                  <c:v>7.5791679673960761</c:v>
                </c:pt>
                <c:pt idx="116">
                  <c:v>7.5873105060226145</c:v>
                </c:pt>
                <c:pt idx="117">
                  <c:v>7.5953872788539645</c:v>
                </c:pt>
                <c:pt idx="118">
                  <c:v>7.6033993397406734</c:v>
                </c:pt>
                <c:pt idx="119">
                  <c:v>7.6113477174036523</c:v>
                </c:pt>
                <c:pt idx="120">
                  <c:v>7.6192334162268054</c:v>
                </c:pt>
                <c:pt idx="121">
                  <c:v>7.6270574170188752</c:v>
                </c:pt>
                <c:pt idx="122">
                  <c:v>7.6348206777454699</c:v>
                </c:pt>
                <c:pt idx="123">
                  <c:v>7.6425241342328976</c:v>
                </c:pt>
                <c:pt idx="124">
                  <c:v>7.6501687008450006</c:v>
                </c:pt>
                <c:pt idx="125">
                  <c:v>7.6577552711348655</c:v>
                </c:pt>
                <c:pt idx="126">
                  <c:v>7.6652847184713355</c:v>
                </c:pt>
                <c:pt idx="127">
                  <c:v>7.6727578966425085</c:v>
                </c:pt>
                <c:pt idx="128">
                  <c:v>7.6801756404365413</c:v>
                </c:pt>
                <c:pt idx="129">
                  <c:v>7.6875387662016275</c:v>
                </c:pt>
                <c:pt idx="130">
                  <c:v>7.6948480723846098</c:v>
                </c:pt>
                <c:pt idx="131">
                  <c:v>7.7021043400510445</c:v>
                </c:pt>
                <c:pt idx="132">
                  <c:v>7.7093083333858834</c:v>
                </c:pt>
                <c:pt idx="133">
                  <c:v>7.7164608001763551</c:v>
                </c:pt>
                <c:pt idx="134">
                  <c:v>7.7235624722779699</c:v>
                </c:pt>
                <c:pt idx="135">
                  <c:v>7.7306140660637395</c:v>
                </c:pt>
                <c:pt idx="136">
                  <c:v>7.7371800778346298</c:v>
                </c:pt>
                <c:pt idx="137">
                  <c:v>7.7437032581737535</c:v>
                </c:pt>
                <c:pt idx="138">
                  <c:v>7.7501841622578365</c:v>
                </c:pt>
                <c:pt idx="139">
                  <c:v>7.7566233345389097</c:v>
                </c:pt>
                <c:pt idx="140">
                  <c:v>7.7630213090185176</c:v>
                </c:pt>
                <c:pt idx="141">
                  <c:v>7.7693786095139838</c:v>
                </c:pt>
                <c:pt idx="142">
                  <c:v>7.7756957499152453</c:v>
                </c:pt>
                <c:pt idx="143">
                  <c:v>7.7819732344344024</c:v>
                </c:pt>
                <c:pt idx="144">
                  <c:v>7.7882115578470756</c:v>
                </c:pt>
                <c:pt idx="145">
                  <c:v>7.7944112057265755</c:v>
                </c:pt>
                <c:pt idx="146">
                  <c:v>7.80057265467065</c:v>
                </c:pt>
                <c:pt idx="147">
                  <c:v>7.8066963725211824</c:v>
                </c:pt>
                <c:pt idx="148">
                  <c:v>7.8127828185775279</c:v>
                </c:pt>
                <c:pt idx="149">
                  <c:v>7.8188324438034043</c:v>
                </c:pt>
                <c:pt idx="150">
                  <c:v>7.8248456910268445</c:v>
                </c:pt>
                <c:pt idx="151">
                  <c:v>7.8308229951353194</c:v>
                </c:pt>
                <c:pt idx="152">
                  <c:v>7.8367647832641483</c:v>
                </c:pt>
                <c:pt idx="153">
                  <c:v>7.8426714749794568</c:v>
                </c:pt>
                <c:pt idx="154">
                  <c:v>7.8485434824567024</c:v>
                </c:pt>
                <c:pt idx="155">
                  <c:v>7.8543812106523649</c:v>
                </c:pt>
                <c:pt idx="156">
                  <c:v>7.8601850574721146</c:v>
                </c:pt>
                <c:pt idx="157">
                  <c:v>7.8659554139334755</c:v>
                </c:pt>
                <c:pt idx="158">
                  <c:v>7.8716926643237137</c:v>
                </c:pt>
                <c:pt idx="159">
                  <c:v>7.8773971863532894</c:v>
                </c:pt>
                <c:pt idx="160">
                  <c:v>7.8830693513057515</c:v>
                </c:pt>
                <c:pt idx="161">
                  <c:v>7.8887095241820164</c:v>
                </c:pt>
                <c:pt idx="162">
                  <c:v>7.8943180638416237</c:v>
                </c:pt>
                <c:pt idx="163">
                  <c:v>7.89989532313973</c:v>
                </c:pt>
                <c:pt idx="164">
                  <c:v>7.9054416490602861</c:v>
                </c:pt>
                <c:pt idx="165">
                  <c:v>7.9109573828455888</c:v>
                </c:pt>
                <c:pt idx="166">
                  <c:v>7.9164428601222596</c:v>
                </c:pt>
                <c:pt idx="167">
                  <c:v>7.9218984110238511</c:v>
                </c:pt>
                <c:pt idx="168">
                  <c:v>7.9273243603097745</c:v>
                </c:pt>
                <c:pt idx="169">
                  <c:v>7.9327210274819482</c:v>
                </c:pt>
                <c:pt idx="170">
                  <c:v>7.9380887268969476</c:v>
                </c:pt>
                <c:pt idx="171">
                  <c:v>7.9434277678763729</c:v>
                </c:pt>
                <c:pt idx="172">
                  <c:v>7.948738454813677</c:v>
                </c:pt>
                <c:pt idx="173">
                  <c:v>7.9540210872780372</c:v>
                </c:pt>
                <c:pt idx="174">
                  <c:v>7.959275960116396</c:v>
                </c:pt>
                <c:pt idx="175">
                  <c:v>7.9645033635515476</c:v>
                </c:pt>
                <c:pt idx="176">
                  <c:v>7.9697035832787089</c:v>
                </c:pt>
                <c:pt idx="177">
                  <c:v>7.9748769005588764</c:v>
                </c:pt>
                <c:pt idx="178">
                  <c:v>7.9800235923107046</c:v>
                </c:pt>
                <c:pt idx="179">
                  <c:v>7.9851439311986434</c:v>
                </c:pt>
                <c:pt idx="180">
                  <c:v>7.9902381857204343</c:v>
                </c:pt>
                <c:pt idx="181">
                  <c:v>7.9953066202908234</c:v>
                </c:pt>
                <c:pt idx="182">
                  <c:v>8.0003494953246843</c:v>
                </c:pt>
                <c:pt idx="183">
                  <c:v>8.0053670673166657</c:v>
                </c:pt>
                <c:pt idx="184">
                  <c:v>8.0103595889197834</c:v>
                </c:pt>
                <c:pt idx="185">
                  <c:v>8.0153273090217194</c:v>
                </c:pt>
                <c:pt idx="186">
                  <c:v>8.020270472819238</c:v>
                </c:pt>
                <c:pt idx="187">
                  <c:v>8.025189321890835</c:v>
                </c:pt>
                <c:pt idx="188">
                  <c:v>8.0300840942675666</c:v>
                </c:pt>
                <c:pt idx="189">
                  <c:v>8.0349550245021479</c:v>
                </c:pt>
                <c:pt idx="190">
                  <c:v>8.0398023437364809</c:v>
                </c:pt>
                <c:pt idx="191">
                  <c:v>8.0446262797673747</c:v>
                </c:pt>
                <c:pt idx="192">
                  <c:v>8.0494270571106945</c:v>
                </c:pt>
                <c:pt idx="193">
                  <c:v>8.0542048970644267</c:v>
                </c:pt>
                <c:pt idx="194">
                  <c:v>8.0589600177694205</c:v>
                </c:pt>
                <c:pt idx="195">
                  <c:v>8.0636926342696214</c:v>
                </c:pt>
                <c:pt idx="196">
                  <c:v>8.0684029585698074</c:v>
                </c:pt>
                <c:pt idx="197">
                  <c:v>8.0730911996931489</c:v>
                </c:pt>
                <c:pt idx="198">
                  <c:v>8.0777575637369203</c:v>
                </c:pt>
                <c:pt idx="199">
                  <c:v>8.0824022539264178</c:v>
                </c:pt>
                <c:pt idx="200">
                  <c:v>8.0870254706677009</c:v>
                </c:pt>
                <c:pt idx="201">
                  <c:v>8.0916274116010687</c:v>
                </c:pt>
                <c:pt idx="202">
                  <c:v>8.096208271650033</c:v>
                </c:pt>
                <c:pt idx="203">
                  <c:v>8.1007682430716983</c:v>
                </c:pt>
                <c:pt idx="204">
                  <c:v>8.1053075155051548</c:v>
                </c:pt>
                <c:pt idx="205">
                  <c:v>8.1098262760184774</c:v>
                </c:pt>
                <c:pt idx="206">
                  <c:v>8.1143247091553139</c:v>
                </c:pt>
                <c:pt idx="207">
                  <c:v>8.118802996980035</c:v>
                </c:pt>
                <c:pt idx="208">
                  <c:v>8.1232613191217453</c:v>
                </c:pt>
                <c:pt idx="209">
                  <c:v>8.1276998528177717</c:v>
                </c:pt>
                <c:pt idx="210">
                  <c:v>8.1321187729557689</c:v>
                </c:pt>
                <c:pt idx="211">
                  <c:v>8.1365182521152928</c:v>
                </c:pt>
                <c:pt idx="212">
                  <c:v>8.1408984606077919</c:v>
                </c:pt>
                <c:pt idx="213">
                  <c:v>8.145259566516863</c:v>
                </c:pt>
                <c:pt idx="214">
                  <c:v>8.1496017357361499</c:v>
                </c:pt>
                <c:pt idx="215">
                  <c:v>8.1539251320078616</c:v>
                </c:pt>
                <c:pt idx="216">
                  <c:v>8.1582299169594936</c:v>
                </c:pt>
                <c:pt idx="217">
                  <c:v>8.1625162501403228</c:v>
                </c:pt>
                <c:pt idx="218">
                  <c:v>8.1667842890561548</c:v>
                </c:pt>
                <c:pt idx="219">
                  <c:v>8.1710341892054803</c:v>
                </c:pt>
                <c:pt idx="220">
                  <c:v>8.17526610411206</c:v>
                </c:pt>
                <c:pt idx="221">
                  <c:v>8.1794801853588908</c:v>
                </c:pt>
                <c:pt idx="222">
                  <c:v>8.1836765826206577</c:v>
                </c:pt>
                <c:pt idx="223">
                  <c:v>8.1878554436956179</c:v>
                </c:pt>
                <c:pt idx="224">
                  <c:v>8.1920169145368753</c:v>
                </c:pt>
                <c:pt idx="225">
                  <c:v>8.1961611392829017</c:v>
                </c:pt>
                <c:pt idx="226">
                  <c:v>8.2002882602875484</c:v>
                </c:pt>
                <c:pt idx="227">
                  <c:v>8.2043984181493812</c:v>
                </c:pt>
                <c:pt idx="228">
                  <c:v>8.2084917517403699</c:v>
                </c:pt>
                <c:pt idx="229">
                  <c:v>8.2125683982341453</c:v>
                </c:pt>
                <c:pt idx="230">
                  <c:v>8.2166284931333919</c:v>
                </c:pt>
                <c:pt idx="231">
                  <c:v>8.2206721702972487</c:v>
                </c:pt>
                <c:pt idx="232">
                  <c:v>8.2246995619672347</c:v>
                </c:pt>
                <c:pt idx="233">
                  <c:v>8.2287107987936619</c:v>
                </c:pt>
                <c:pt idx="234">
                  <c:v>8.2327060098609763</c:v>
                </c:pt>
                <c:pt idx="235">
                  <c:v>8.2366853227124519</c:v>
                </c:pt>
                <c:pt idx="236">
                  <c:v>8.2406488633749131</c:v>
                </c:pt>
                <c:pt idx="237">
                  <c:v>8.2445967563824976</c:v>
                </c:pt>
                <c:pt idx="238">
                  <c:v>8.2485291248002159</c:v>
                </c:pt>
                <c:pt idx="239">
                  <c:v>8.2524460902471048</c:v>
                </c:pt>
                <c:pt idx="240">
                  <c:v>8.2563477729180157</c:v>
                </c:pt>
                <c:pt idx="241">
                  <c:v>8.2602342916073983</c:v>
                </c:pt>
                <c:pt idx="242">
                  <c:v>8.264105763728951</c:v>
                </c:pt>
                <c:pt idx="243">
                  <c:v>8.2679623053387079</c:v>
                </c:pt>
                <c:pt idx="244">
                  <c:v>8.2718040311547085</c:v>
                </c:pt>
                <c:pt idx="245">
                  <c:v>8.2756310545780227</c:v>
                </c:pt>
                <c:pt idx="246">
                  <c:v>8.2794434877126655</c:v>
                </c:pt>
                <c:pt idx="247">
                  <c:v>8.2832414413854139</c:v>
                </c:pt>
                <c:pt idx="248">
                  <c:v>8.287025025165061</c:v>
                </c:pt>
                <c:pt idx="249">
                  <c:v>8.2907943473813557</c:v>
                </c:pt>
                <c:pt idx="250">
                  <c:v>8.2945495151437267</c:v>
                </c:pt>
                <c:pt idx="251">
                  <c:v>8.298290634359283</c:v>
                </c:pt>
                <c:pt idx="252">
                  <c:v>8.3020178097512964</c:v>
                </c:pt>
                <c:pt idx="253">
                  <c:v>8.3057311448758657</c:v>
                </c:pt>
                <c:pt idx="254">
                  <c:v>8.3094307421403748</c:v>
                </c:pt>
                <c:pt idx="255">
                  <c:v>8.3131167028192525</c:v>
                </c:pt>
                <c:pt idx="256">
                  <c:v>8.3167891270715177</c:v>
                </c:pt>
                <c:pt idx="257">
                  <c:v>8.3204481139565587</c:v>
                </c:pt>
                <c:pt idx="258">
                  <c:v>8.3240937614503689</c:v>
                </c:pt>
                <c:pt idx="259">
                  <c:v>8.3277261664614137</c:v>
                </c:pt>
                <c:pt idx="260">
                  <c:v>8.3313454248457219</c:v>
                </c:pt>
                <c:pt idx="261">
                  <c:v>8.3349516314224488</c:v>
                </c:pt>
                <c:pt idx="262">
                  <c:v>8.3385448799887083</c:v>
                </c:pt>
                <c:pt idx="263">
                  <c:v>8.3421252633335889</c:v>
                </c:pt>
                <c:pt idx="264">
                  <c:v>8.3456928732538724</c:v>
                </c:pt>
                <c:pt idx="265">
                  <c:v>8.3492478005667898</c:v>
                </c:pt>
                <c:pt idx="266">
                  <c:v>8.352790135124776</c:v>
                </c:pt>
                <c:pt idx="267">
                  <c:v>8.3563199658281526</c:v>
                </c:pt>
                <c:pt idx="268">
                  <c:v>8.3598373806400748</c:v>
                </c:pt>
                <c:pt idx="269">
                  <c:v>8.3633424665979774</c:v>
                </c:pt>
                <c:pt idx="270">
                  <c:v>8.3668353098278025</c:v>
                </c:pt>
                <c:pt idx="271">
                  <c:v>8.3703159955554689</c:v>
                </c:pt>
                <c:pt idx="272">
                  <c:v>8.3737846081210119</c:v>
                </c:pt>
                <c:pt idx="273">
                  <c:v>8.3772412309888047</c:v>
                </c:pt>
                <c:pt idx="274">
                  <c:v>8.3806859467615737</c:v>
                </c:pt>
                <c:pt idx="275">
                  <c:v>8.3841188371908952</c:v>
                </c:pt>
                <c:pt idx="276">
                  <c:v>8.3875399831894644</c:v>
                </c:pt>
                <c:pt idx="277">
                  <c:v>8.3909494648419862</c:v>
                </c:pt>
                <c:pt idx="278">
                  <c:v>8.3943473614173918</c:v>
                </c:pt>
                <c:pt idx="279">
                  <c:v>8.3977337513789205</c:v>
                </c:pt>
                <c:pt idx="280">
                  <c:v>8.401108712395418</c:v>
                </c:pt>
                <c:pt idx="281">
                  <c:v>8.4044723213521184</c:v>
                </c:pt>
                <c:pt idx="282">
                  <c:v>8.407824654360871</c:v>
                </c:pt>
                <c:pt idx="283">
                  <c:v>8.4111657867706189</c:v>
                </c:pt>
                <c:pt idx="284">
                  <c:v>8.4144957931778954</c:v>
                </c:pt>
                <c:pt idx="285">
                  <c:v>8.4178147474359584</c:v>
                </c:pt>
                <c:pt idx="286">
                  <c:v>8.4211227226654959</c:v>
                </c:pt>
                <c:pt idx="287">
                  <c:v>8.4244197912638832</c:v>
                </c:pt>
                <c:pt idx="288">
                  <c:v>8.427706024914702</c:v>
                </c:pt>
                <c:pt idx="289">
                  <c:v>8.4309814945971659</c:v>
                </c:pt>
                <c:pt idx="290">
                  <c:v>8.4342462705953167</c:v>
                </c:pt>
                <c:pt idx="291">
                  <c:v>8.4375004225069894</c:v>
                </c:pt>
                <c:pt idx="292">
                  <c:v>8.4407440192528327</c:v>
                </c:pt>
                <c:pt idx="293">
                  <c:v>8.4439771290849759</c:v>
                </c:pt>
                <c:pt idx="294">
                  <c:v>8.4471998195957028</c:v>
                </c:pt>
                <c:pt idx="295">
                  <c:v>8.4504121577260243</c:v>
                </c:pt>
                <c:pt idx="296">
                  <c:v>8.4536142097734643</c:v>
                </c:pt>
                <c:pt idx="297">
                  <c:v>8.4568060414011548</c:v>
                </c:pt>
                <c:pt idx="298">
                  <c:v>8.4599877176455518</c:v>
                </c:pt>
                <c:pt idx="299">
                  <c:v>8.4631593029237528</c:v>
                </c:pt>
                <c:pt idx="300">
                  <c:v>8.4663208610424814</c:v>
                </c:pt>
                <c:pt idx="301">
                  <c:v>8.4694724552048264</c:v>
                </c:pt>
                <c:pt idx="302">
                  <c:v>8.4726141480182768</c:v>
                </c:pt>
                <c:pt idx="303">
                  <c:v>8.4757460015021717</c:v>
                </c:pt>
                <c:pt idx="304">
                  <c:v>8.4788680770945639</c:v>
                </c:pt>
                <c:pt idx="305">
                  <c:v>8.4819804356604926</c:v>
                </c:pt>
                <c:pt idx="306">
                  <c:v>8.4850831374980267</c:v>
                </c:pt>
                <c:pt idx="307">
                  <c:v>8.4881762423457445</c:v>
                </c:pt>
                <c:pt idx="308">
                  <c:v>8.4912598093897547</c:v>
                </c:pt>
                <c:pt idx="309">
                  <c:v>8.4941292518176876</c:v>
                </c:pt>
                <c:pt idx="310">
                  <c:v>8.4969904840987187</c:v>
                </c:pt>
                <c:pt idx="311">
                  <c:v>8.4998435530811243</c:v>
                </c:pt>
                <c:pt idx="312">
                  <c:v>8.5026885052133565</c:v>
                </c:pt>
                <c:pt idx="313">
                  <c:v>8.5055253865485554</c:v>
                </c:pt>
                <c:pt idx="314">
                  <c:v>8.5083542427490322</c:v>
                </c:pt>
                <c:pt idx="315">
                  <c:v>8.5111751190906659</c:v>
                </c:pt>
                <c:pt idx="316">
                  <c:v>8.5139880604672893</c:v>
                </c:pt>
                <c:pt idx="317">
                  <c:v>8.5167931113948985</c:v>
                </c:pt>
                <c:pt idx="318">
                  <c:v>8.5195903160160267</c:v>
                </c:pt>
                <c:pt idx="319">
                  <c:v>8.5223797181035383</c:v>
                </c:pt>
                <c:pt idx="320">
                  <c:v>8.5251613610654129</c:v>
                </c:pt>
                <c:pt idx="321">
                  <c:v>8.5279352879481394</c:v>
                </c:pt>
                <c:pt idx="322">
                  <c:v>8.5307015414410259</c:v>
                </c:pt>
                <c:pt idx="323">
                  <c:v>8.5334601638800986</c:v>
                </c:pt>
                <c:pt idx="324">
                  <c:v>8.5362111972519639</c:v>
                </c:pt>
                <c:pt idx="325">
                  <c:v>8.5389546831977459</c:v>
                </c:pt>
                <c:pt idx="326">
                  <c:v>8.5416906630166185</c:v>
                </c:pt>
                <c:pt idx="327">
                  <c:v>8.5444191776698286</c:v>
                </c:pt>
                <c:pt idx="328">
                  <c:v>8.5471402677841901</c:v>
                </c:pt>
                <c:pt idx="329">
                  <c:v>8.5498539736557859</c:v>
                </c:pt>
                <c:pt idx="330">
                  <c:v>8.5525603352535295</c:v>
                </c:pt>
                <c:pt idx="331">
                  <c:v>8.5552593922227267</c:v>
                </c:pt>
                <c:pt idx="332">
                  <c:v>8.5579511838884059</c:v>
                </c:pt>
                <c:pt idx="333">
                  <c:v>8.5606357492590757</c:v>
                </c:pt>
                <c:pt idx="334">
                  <c:v>8.5633131270297902</c:v>
                </c:pt>
                <c:pt idx="335">
                  <c:v>8.5659833555857769</c:v>
                </c:pt>
                <c:pt idx="336">
                  <c:v>8.5686464730051526</c:v>
                </c:pt>
                <c:pt idx="337">
                  <c:v>8.5713025170632768</c:v>
                </c:pt>
                <c:pt idx="338">
                  <c:v>8.5739515252348451</c:v>
                </c:pt>
                <c:pt idx="339">
                  <c:v>8.5765935346977749</c:v>
                </c:pt>
                <c:pt idx="340">
                  <c:v>8.5792285823356789</c:v>
                </c:pt>
                <c:pt idx="341">
                  <c:v>8.5818567047419592</c:v>
                </c:pt>
                <c:pt idx="342">
                  <c:v>8.5844779382218341</c:v>
                </c:pt>
                <c:pt idx="343">
                  <c:v>8.5870923187959267</c:v>
                </c:pt>
                <c:pt idx="344">
                  <c:v>8.5896998822030248</c:v>
                </c:pt>
                <c:pt idx="345">
                  <c:v>8.5923006639030426</c:v>
                </c:pt>
                <c:pt idx="346">
                  <c:v>8.5948946990801005</c:v>
                </c:pt>
                <c:pt idx="347">
                  <c:v>8.5974820226450568</c:v>
                </c:pt>
                <c:pt idx="348">
                  <c:v>8.6000626692385289</c:v>
                </c:pt>
                <c:pt idx="349">
                  <c:v>8.6026366732337767</c:v>
                </c:pt>
                <c:pt idx="350">
                  <c:v>8.6052040687389528</c:v>
                </c:pt>
                <c:pt idx="351">
                  <c:v>8.6077648896006238</c:v>
                </c:pt>
                <c:pt idx="352">
                  <c:v>8.6103191694057184</c:v>
                </c:pt>
                <c:pt idx="353">
                  <c:v>8.6128669414845191</c:v>
                </c:pt>
                <c:pt idx="354">
                  <c:v>8.6154082389132896</c:v>
                </c:pt>
                <c:pt idx="355">
                  <c:v>8.6179430945163809</c:v>
                </c:pt>
                <c:pt idx="356">
                  <c:v>8.6204715408697385</c:v>
                </c:pt>
                <c:pt idx="357">
                  <c:v>8.6229936103024496</c:v>
                </c:pt>
                <c:pt idx="358">
                  <c:v>8.6255093348997267</c:v>
                </c:pt>
                <c:pt idx="359">
                  <c:v>8.6280187465050489</c:v>
                </c:pt>
                <c:pt idx="360">
                  <c:v>8.6305218767232468</c:v>
                </c:pt>
                <c:pt idx="361">
                  <c:v>8.633018756921798</c:v>
                </c:pt>
                <c:pt idx="362">
                  <c:v>8.6355094182343048</c:v>
                </c:pt>
                <c:pt idx="363">
                  <c:v>8.6379938915619423</c:v>
                </c:pt>
                <c:pt idx="364">
                  <c:v>8.6404722075764084</c:v>
                </c:pt>
                <c:pt idx="365">
                  <c:v>8.6429443967218003</c:v>
                </c:pt>
                <c:pt idx="366">
                  <c:v>8.6454104892169905</c:v>
                </c:pt>
                <c:pt idx="367">
                  <c:v>8.6478705150578499</c:v>
                </c:pt>
                <c:pt idx="368">
                  <c:v>8.6503245040194194</c:v>
                </c:pt>
                <c:pt idx="369">
                  <c:v>8.6527724856580601</c:v>
                </c:pt>
                <c:pt idx="370">
                  <c:v>8.6552144893136127</c:v>
                </c:pt>
                <c:pt idx="371">
                  <c:v>8.6576505441114957</c:v>
                </c:pt>
                <c:pt idx="372">
                  <c:v>8.6600806789648068</c:v>
                </c:pt>
                <c:pt idx="373">
                  <c:v>8.6625049225763266</c:v>
                </c:pt>
                <c:pt idx="374">
                  <c:v>8.6649233034405189</c:v>
                </c:pt>
                <c:pt idx="375">
                  <c:v>8.6673358498459567</c:v>
                </c:pt>
                <c:pt idx="376">
                  <c:v>8.6697425898765221</c:v>
                </c:pt>
                <c:pt idx="377">
                  <c:v>8.6721435514140595</c:v>
                </c:pt>
                <c:pt idx="378">
                  <c:v>8.6745387621400152</c:v>
                </c:pt>
                <c:pt idx="379">
                  <c:v>8.6769282495373972</c:v>
                </c:pt>
                <c:pt idx="380">
                  <c:v>8.6793120408926683</c:v>
                </c:pt>
                <c:pt idx="381">
                  <c:v>8.68169016329764</c:v>
                </c:pt>
                <c:pt idx="382">
                  <c:v>8.6840626436512682</c:v>
                </c:pt>
                <c:pt idx="383">
                  <c:v>8.6864295086615364</c:v>
                </c:pt>
                <c:pt idx="384">
                  <c:v>8.6887907848472157</c:v>
                </c:pt>
                <c:pt idx="385">
                  <c:v>8.6911464985396751</c:v>
                </c:pt>
                <c:pt idx="386">
                  <c:v>8.6934966758847523</c:v>
                </c:pt>
                <c:pt idx="387">
                  <c:v>8.695841342843881</c:v>
                </c:pt>
                <c:pt idx="388">
                  <c:v>8.698180525197051</c:v>
                </c:pt>
                <c:pt idx="389">
                  <c:v>8.7005142485432767</c:v>
                </c:pt>
                <c:pt idx="390">
                  <c:v>8.7028425383028747</c:v>
                </c:pt>
                <c:pt idx="391">
                  <c:v>8.7051654197190071</c:v>
                </c:pt>
                <c:pt idx="392">
                  <c:v>8.7074829178593767</c:v>
                </c:pt>
                <c:pt idx="393">
                  <c:v>8.7097950576177503</c:v>
                </c:pt>
                <c:pt idx="394">
                  <c:v>8.7121018637156631</c:v>
                </c:pt>
                <c:pt idx="395">
                  <c:v>8.7144033607039422</c:v>
                </c:pt>
                <c:pt idx="396">
                  <c:v>8.7166995729643268</c:v>
                </c:pt>
                <c:pt idx="397">
                  <c:v>8.7189905247107919</c:v>
                </c:pt>
                <c:pt idx="398">
                  <c:v>8.721276239991699</c:v>
                </c:pt>
                <c:pt idx="399">
                  <c:v>8.7235567426904179</c:v>
                </c:pt>
                <c:pt idx="400">
                  <c:v>8.7258320565275724</c:v>
                </c:pt>
                <c:pt idx="401">
                  <c:v>8.7281022050620987</c:v>
                </c:pt>
                <c:pt idx="402">
                  <c:v>8.7303672116929487</c:v>
                </c:pt>
                <c:pt idx="403">
                  <c:v>8.7326270996603945</c:v>
                </c:pt>
                <c:pt idx="404">
                  <c:v>8.7348818920474809</c:v>
                </c:pt>
                <c:pt idx="405">
                  <c:v>8.7371316117814981</c:v>
                </c:pt>
                <c:pt idx="406">
                  <c:v>8.7393762816353089</c:v>
                </c:pt>
                <c:pt idx="407">
                  <c:v>8.7416159242287979</c:v>
                </c:pt>
                <c:pt idx="408">
                  <c:v>8.7438505620302429</c:v>
                </c:pt>
                <c:pt idx="409">
                  <c:v>8.7460802173575125</c:v>
                </c:pt>
                <c:pt idx="410">
                  <c:v>8.7483049123796199</c:v>
                </c:pt>
                <c:pt idx="411">
                  <c:v>8.7505246691179366</c:v>
                </c:pt>
                <c:pt idx="412">
                  <c:v>8.7527395094476201</c:v>
                </c:pt>
                <c:pt idx="413">
                  <c:v>8.7549494550982967</c:v>
                </c:pt>
                <c:pt idx="414">
                  <c:v>8.7571545276566063</c:v>
                </c:pt>
                <c:pt idx="415">
                  <c:v>8.7593547485662224</c:v>
                </c:pt>
                <c:pt idx="416">
                  <c:v>8.7615501391296728</c:v>
                </c:pt>
                <c:pt idx="417">
                  <c:v>8.763740720509464</c:v>
                </c:pt>
                <c:pt idx="418">
                  <c:v>8.7659265137295268</c:v>
                </c:pt>
                <c:pt idx="419">
                  <c:v>8.7681075396758033</c:v>
                </c:pt>
                <c:pt idx="420">
                  <c:v>8.7702838190984025</c:v>
                </c:pt>
                <c:pt idx="421">
                  <c:v>8.7724553726119066</c:v>
                </c:pt>
                <c:pt idx="422">
                  <c:v>8.7746222206969975</c:v>
                </c:pt>
                <c:pt idx="423">
                  <c:v>8.7767843837014947</c:v>
                </c:pt>
                <c:pt idx="424">
                  <c:v>8.7789418818414919</c:v>
                </c:pt>
                <c:pt idx="425">
                  <c:v>8.7810947352026147</c:v>
                </c:pt>
                <c:pt idx="426">
                  <c:v>8.7832429637409053</c:v>
                </c:pt>
                <c:pt idx="427">
                  <c:v>8.7853865872841563</c:v>
                </c:pt>
                <c:pt idx="428">
                  <c:v>8.7875256255329059</c:v>
                </c:pt>
                <c:pt idx="429">
                  <c:v>8.7896600980615371</c:v>
                </c:pt>
                <c:pt idx="430">
                  <c:v>8.7917900243193632</c:v>
                </c:pt>
                <c:pt idx="431">
                  <c:v>8.7939154236316419</c:v>
                </c:pt>
                <c:pt idx="432">
                  <c:v>8.7960363152008227</c:v>
                </c:pt>
                <c:pt idx="433">
                  <c:v>8.7981527181071915</c:v>
                </c:pt>
                <c:pt idx="434">
                  <c:v>8.8002646513103358</c:v>
                </c:pt>
                <c:pt idx="435">
                  <c:v>8.8023721336499268</c:v>
                </c:pt>
                <c:pt idx="436">
                  <c:v>8.8044751838466784</c:v>
                </c:pt>
                <c:pt idx="437">
                  <c:v>8.8065738205035995</c:v>
                </c:pt>
                <c:pt idx="438">
                  <c:v>8.8086680621067153</c:v>
                </c:pt>
                <c:pt idx="439">
                  <c:v>8.8107579270261738</c:v>
                </c:pt>
                <c:pt idx="440">
                  <c:v>8.8128434335171946</c:v>
                </c:pt>
                <c:pt idx="441">
                  <c:v>8.8149245997210208</c:v>
                </c:pt>
                <c:pt idx="442">
                  <c:v>8.8170014436658519</c:v>
                </c:pt>
                <c:pt idx="443">
                  <c:v>8.8190739832678311</c:v>
                </c:pt>
                <c:pt idx="444">
                  <c:v>8.8211422363318928</c:v>
                </c:pt>
                <c:pt idx="445">
                  <c:v>8.8232062205527448</c:v>
                </c:pt>
                <c:pt idx="446">
                  <c:v>8.8252659535157516</c:v>
                </c:pt>
                <c:pt idx="447">
                  <c:v>8.8273214526977419</c:v>
                </c:pt>
                <c:pt idx="448">
                  <c:v>8.8293727354684055</c:v>
                </c:pt>
                <c:pt idx="449">
                  <c:v>8.8314198190901347</c:v>
                </c:pt>
                <c:pt idx="450">
                  <c:v>8.8334627207199308</c:v>
                </c:pt>
                <c:pt idx="451">
                  <c:v>8.8355014574098067</c:v>
                </c:pt>
                <c:pt idx="452">
                  <c:v>8.8375360461075747</c:v>
                </c:pt>
                <c:pt idx="453">
                  <c:v>8.8395665036580411</c:v>
                </c:pt>
                <c:pt idx="454">
                  <c:v>8.8415928468031808</c:v>
                </c:pt>
                <c:pt idx="455">
                  <c:v>8.8436150921839527</c:v>
                </c:pt>
                <c:pt idx="456">
                  <c:v>8.8456332563403244</c:v>
                </c:pt>
                <c:pt idx="457">
                  <c:v>8.8476473557118869</c:v>
                </c:pt>
                <c:pt idx="458">
                  <c:v>8.8496574066399205</c:v>
                </c:pt>
                <c:pt idx="459">
                  <c:v>8.851663425366775</c:v>
                </c:pt>
                <c:pt idx="460">
                  <c:v>8.8536654280374503</c:v>
                </c:pt>
                <c:pt idx="461">
                  <c:v>8.8556634307001243</c:v>
                </c:pt>
                <c:pt idx="462">
                  <c:v>8.8576574493070268</c:v>
                </c:pt>
                <c:pt idx="463">
                  <c:v>8.8596474997151038</c:v>
                </c:pt>
                <c:pt idx="464">
                  <c:v>8.8616335976867688</c:v>
                </c:pt>
                <c:pt idx="465">
                  <c:v>8.8636157588906208</c:v>
                </c:pt>
                <c:pt idx="466">
                  <c:v>8.8655939989028489</c:v>
                </c:pt>
                <c:pt idx="467">
                  <c:v>8.8675683332064548</c:v>
                </c:pt>
                <c:pt idx="468">
                  <c:v>8.8695387771937568</c:v>
                </c:pt>
                <c:pt idx="469">
                  <c:v>8.8715053461657867</c:v>
                </c:pt>
                <c:pt idx="470">
                  <c:v>8.8734680553336567</c:v>
                </c:pt>
                <c:pt idx="471">
                  <c:v>8.8754269198191356</c:v>
                </c:pt>
                <c:pt idx="472">
                  <c:v>8.8773819546547657</c:v>
                </c:pt>
                <c:pt idx="473">
                  <c:v>8.8793331747860567</c:v>
                </c:pt>
                <c:pt idx="474">
                  <c:v>8.8812805950704234</c:v>
                </c:pt>
                <c:pt idx="475">
                  <c:v>8.8832242302790068</c:v>
                </c:pt>
                <c:pt idx="476">
                  <c:v>8.8851640950968207</c:v>
                </c:pt>
                <c:pt idx="477">
                  <c:v>8.8871002041237048</c:v>
                </c:pt>
                <c:pt idx="478">
                  <c:v>8.8890325718748375</c:v>
                </c:pt>
                <c:pt idx="479">
                  <c:v>8.8909612127811464</c:v>
                </c:pt>
                <c:pt idx="480">
                  <c:v>8.8928861411907327</c:v>
                </c:pt>
                <c:pt idx="481">
                  <c:v>8.8948073713686266</c:v>
                </c:pt>
                <c:pt idx="482">
                  <c:v>8.8967249174979965</c:v>
                </c:pt>
                <c:pt idx="483">
                  <c:v>8.8986387936801812</c:v>
                </c:pt>
                <c:pt idx="484">
                  <c:v>8.900549013936411</c:v>
                </c:pt>
                <c:pt idx="485">
                  <c:v>8.9024555922070245</c:v>
                </c:pt>
                <c:pt idx="486">
                  <c:v>8.9043585423529681</c:v>
                </c:pt>
                <c:pt idx="487">
                  <c:v>8.9062578781566248</c:v>
                </c:pt>
                <c:pt idx="488">
                  <c:v>8.9081536133215184</c:v>
                </c:pt>
                <c:pt idx="489">
                  <c:v>8.9100457614734889</c:v>
                </c:pt>
                <c:pt idx="490">
                  <c:v>8.9119343361614263</c:v>
                </c:pt>
                <c:pt idx="491">
                  <c:v>8.9138193508571977</c:v>
                </c:pt>
                <c:pt idx="492">
                  <c:v>8.9157008189570366</c:v>
                </c:pt>
                <c:pt idx="493">
                  <c:v>8.9175787537810987</c:v>
                </c:pt>
                <c:pt idx="494">
                  <c:v>8.919453168575453</c:v>
                </c:pt>
                <c:pt idx="495">
                  <c:v>8.9213240765112651</c:v>
                </c:pt>
                <c:pt idx="496">
                  <c:v>8.9231914906860599</c:v>
                </c:pt>
                <c:pt idx="497">
                  <c:v>8.9250554241241229</c:v>
                </c:pt>
                <c:pt idx="498">
                  <c:v>8.9269158897770424</c:v>
                </c:pt>
                <c:pt idx="499">
                  <c:v>8.9287729005242529</c:v>
                </c:pt>
                <c:pt idx="500">
                  <c:v>8.9306264691735482</c:v>
                </c:pt>
                <c:pt idx="501">
                  <c:v>8.9324766084617568</c:v>
                </c:pt>
                <c:pt idx="502">
                  <c:v>8.9343233310547827</c:v>
                </c:pt>
                <c:pt idx="503">
                  <c:v>8.9361666495491967</c:v>
                </c:pt>
                <c:pt idx="504">
                  <c:v>8.9380065764712047</c:v>
                </c:pt>
                <c:pt idx="505">
                  <c:v>8.9398431242785019</c:v>
                </c:pt>
                <c:pt idx="506">
                  <c:v>8.9416763053601631</c:v>
                </c:pt>
                <c:pt idx="507">
                  <c:v>8.9435061320372728</c:v>
                </c:pt>
                <c:pt idx="508">
                  <c:v>8.9453326165633733</c:v>
                </c:pt>
                <c:pt idx="509">
                  <c:v>8.947155771124768</c:v>
                </c:pt>
                <c:pt idx="510">
                  <c:v>8.9489756078416889</c:v>
                </c:pt>
                <c:pt idx="511">
                  <c:v>8.9507921387683176</c:v>
                </c:pt>
                <c:pt idx="512">
                  <c:v>8.9526053758924267</c:v>
                </c:pt>
                <c:pt idx="513">
                  <c:v>8.9544153311375947</c:v>
                </c:pt>
                <c:pt idx="514">
                  <c:v>8.9562220163625508</c:v>
                </c:pt>
                <c:pt idx="515">
                  <c:v>8.9580254433616933</c:v>
                </c:pt>
                <c:pt idx="516">
                  <c:v>8.9598256238658447</c:v>
                </c:pt>
                <c:pt idx="517">
                  <c:v>8.9616225695425467</c:v>
                </c:pt>
                <c:pt idx="518">
                  <c:v>8.9634162919965767</c:v>
                </c:pt>
                <c:pt idx="519">
                  <c:v>8.9652068027703748</c:v>
                </c:pt>
                <c:pt idx="520">
                  <c:v>8.9669941133444748</c:v>
                </c:pt>
                <c:pt idx="521">
                  <c:v>8.9687782351379557</c:v>
                </c:pt>
                <c:pt idx="522">
                  <c:v>8.9705591795090776</c:v>
                </c:pt>
                <c:pt idx="523">
                  <c:v>8.972336957755072</c:v>
                </c:pt>
                <c:pt idx="524">
                  <c:v>8.9741115811133181</c:v>
                </c:pt>
                <c:pt idx="525">
                  <c:v>8.9758830607617028</c:v>
                </c:pt>
                <c:pt idx="526">
                  <c:v>8.977651407818442</c:v>
                </c:pt>
                <c:pt idx="527">
                  <c:v>8.9794166333431491</c:v>
                </c:pt>
                <c:pt idx="528">
                  <c:v>8.9811787483363439</c:v>
                </c:pt>
                <c:pt idx="529">
                  <c:v>8.9829377637415888</c:v>
                </c:pt>
                <c:pt idx="530">
                  <c:v>8.984693690443855</c:v>
                </c:pt>
                <c:pt idx="531">
                  <c:v>8.9864465392714319</c:v>
                </c:pt>
                <c:pt idx="532">
                  <c:v>8.9881963209950531</c:v>
                </c:pt>
                <c:pt idx="533">
                  <c:v>8.9899430463300014</c:v>
                </c:pt>
                <c:pt idx="534">
                  <c:v>8.991686725934823</c:v>
                </c:pt>
                <c:pt idx="535">
                  <c:v>8.9934273704126095</c:v>
                </c:pt>
                <c:pt idx="536">
                  <c:v>8.9951649903111495</c:v>
                </c:pt>
                <c:pt idx="537">
                  <c:v>8.996899596123459</c:v>
                </c:pt>
                <c:pt idx="538">
                  <c:v>8.9986311982876366</c:v>
                </c:pt>
                <c:pt idx="539">
                  <c:v>9.0003598071882767</c:v>
                </c:pt>
                <c:pt idx="540">
                  <c:v>9.0020854331557238</c:v>
                </c:pt>
                <c:pt idx="541">
                  <c:v>9.0038080864671688</c:v>
                </c:pt>
                <c:pt idx="542">
                  <c:v>9.0055277773467068</c:v>
                </c:pt>
                <c:pt idx="543">
                  <c:v>9.0072445159657768</c:v>
                </c:pt>
                <c:pt idx="544">
                  <c:v>9.0089583124434789</c:v>
                </c:pt>
                <c:pt idx="545">
                  <c:v>9.0106691768471148</c:v>
                </c:pt>
                <c:pt idx="546">
                  <c:v>9.012377119192271</c:v>
                </c:pt>
                <c:pt idx="547">
                  <c:v>9.0140821494433556</c:v>
                </c:pt>
                <c:pt idx="548">
                  <c:v>9.0157842775140242</c:v>
                </c:pt>
                <c:pt idx="549">
                  <c:v>9.0174835132668747</c:v>
                </c:pt>
                <c:pt idx="550">
                  <c:v>9.0191798665150209</c:v>
                </c:pt>
                <c:pt idx="551">
                  <c:v>9.0208733470213485</c:v>
                </c:pt>
                <c:pt idx="552">
                  <c:v>9.0225639644992643</c:v>
                </c:pt>
                <c:pt idx="553">
                  <c:v>9.0242517286129189</c:v>
                </c:pt>
                <c:pt idx="554">
                  <c:v>9.0259366489779964</c:v>
                </c:pt>
                <c:pt idx="555">
                  <c:v>9.0276187351608819</c:v>
                </c:pt>
                <c:pt idx="556">
                  <c:v>9.0292979966806097</c:v>
                </c:pt>
                <c:pt idx="557">
                  <c:v>9.0309744430078389</c:v>
                </c:pt>
                <c:pt idx="558">
                  <c:v>9.0326480835658902</c:v>
                </c:pt>
                <c:pt idx="559">
                  <c:v>9.0343189277305722</c:v>
                </c:pt>
                <c:pt idx="560">
                  <c:v>9.0359869848314052</c:v>
                </c:pt>
                <c:pt idx="561">
                  <c:v>9.0376522641504629</c:v>
                </c:pt>
                <c:pt idx="562">
                  <c:v>9.0393147749240779</c:v>
                </c:pt>
                <c:pt idx="563">
                  <c:v>9.0409745263424437</c:v>
                </c:pt>
                <c:pt idx="564">
                  <c:v>9.042631527550073</c:v>
                </c:pt>
                <c:pt idx="565">
                  <c:v>9.044285787646098</c:v>
                </c:pt>
                <c:pt idx="566">
                  <c:v>9.0459373156845757</c:v>
                </c:pt>
                <c:pt idx="567">
                  <c:v>9.047586120674751</c:v>
                </c:pt>
                <c:pt idx="568">
                  <c:v>9.0492322115814261</c:v>
                </c:pt>
                <c:pt idx="569">
                  <c:v>9.050875597325156</c:v>
                </c:pt>
                <c:pt idx="570">
                  <c:v>9.0525162867827618</c:v>
                </c:pt>
                <c:pt idx="571">
                  <c:v>9.0541542887868545</c:v>
                </c:pt>
                <c:pt idx="572">
                  <c:v>9.0557896121277608</c:v>
                </c:pt>
                <c:pt idx="573">
                  <c:v>9.0574222655514696</c:v>
                </c:pt>
                <c:pt idx="574">
                  <c:v>9.0590522577625165</c:v>
                </c:pt>
                <c:pt idx="575">
                  <c:v>9.0606795974217764</c:v>
                </c:pt>
                <c:pt idx="576">
                  <c:v>9.0623042931488786</c:v>
                </c:pt>
                <c:pt idx="577">
                  <c:v>9.0639263535206567</c:v>
                </c:pt>
                <c:pt idx="578">
                  <c:v>9.0655457870729528</c:v>
                </c:pt>
                <c:pt idx="579">
                  <c:v>9.0671626022998488</c:v>
                </c:pt>
                <c:pt idx="580">
                  <c:v>9.0687768076543964</c:v>
                </c:pt>
                <c:pt idx="581">
                  <c:v>9.0703884115487377</c:v>
                </c:pt>
                <c:pt idx="582">
                  <c:v>9.0719974223544089</c:v>
                </c:pt>
                <c:pt idx="583">
                  <c:v>9.0736038484027208</c:v>
                </c:pt>
                <c:pt idx="584">
                  <c:v>9.0752076979847267</c:v>
                </c:pt>
                <c:pt idx="585">
                  <c:v>9.0768089793516626</c:v>
                </c:pt>
                <c:pt idx="586">
                  <c:v>9.078407700715351</c:v>
                </c:pt>
                <c:pt idx="587">
                  <c:v>9.0800038702481807</c:v>
                </c:pt>
                <c:pt idx="588">
                  <c:v>9.0815974960834573</c:v>
                </c:pt>
                <c:pt idx="589">
                  <c:v>9.0831885863156998</c:v>
                </c:pt>
                <c:pt idx="590">
                  <c:v>9.0847771490008089</c:v>
                </c:pt>
                <c:pt idx="591">
                  <c:v>9.0863631921564689</c:v>
                </c:pt>
                <c:pt idx="592">
                  <c:v>9.0879467237621157</c:v>
                </c:pt>
                <c:pt idx="593">
                  <c:v>9.0895277517594355</c:v>
                </c:pt>
                <c:pt idx="594">
                  <c:v>9.091106284052481</c:v>
                </c:pt>
                <c:pt idx="595">
                  <c:v>9.0926823285080776</c:v>
                </c:pt>
                <c:pt idx="596">
                  <c:v>9.0942558929553812</c:v>
                </c:pt>
                <c:pt idx="597">
                  <c:v>9.0958269851874221</c:v>
                </c:pt>
                <c:pt idx="598">
                  <c:v>9.0973956129600477</c:v>
                </c:pt>
                <c:pt idx="599">
                  <c:v>9.0989617839926211</c:v>
                </c:pt>
                <c:pt idx="600">
                  <c:v>9.1005255059689762</c:v>
                </c:pt>
                <c:pt idx="601">
                  <c:v>9.1020867865359278</c:v>
                </c:pt>
                <c:pt idx="602">
                  <c:v>9.1036456333053106</c:v>
                </c:pt>
                <c:pt idx="603">
                  <c:v>9.105202053852878</c:v>
                </c:pt>
                <c:pt idx="604">
                  <c:v>9.1067560557196767</c:v>
                </c:pt>
                <c:pt idx="605">
                  <c:v>9.1083076464110189</c:v>
                </c:pt>
                <c:pt idx="606">
                  <c:v>9.1098568333978598</c:v>
                </c:pt>
                <c:pt idx="607">
                  <c:v>9.1114036241161589</c:v>
                </c:pt>
                <c:pt idx="608">
                  <c:v>9.1129480259675333</c:v>
                </c:pt>
                <c:pt idx="609">
                  <c:v>9.1144900463193501</c:v>
                </c:pt>
                <c:pt idx="610">
                  <c:v>9.1160296925049504</c:v>
                </c:pt>
                <c:pt idx="611">
                  <c:v>9.1175669718238286</c:v>
                </c:pt>
                <c:pt idx="612">
                  <c:v>9.1191018915419146</c:v>
                </c:pt>
                <c:pt idx="613">
                  <c:v>9.1206344588917005</c:v>
                </c:pt>
                <c:pt idx="614">
                  <c:v>9.1221646810724479</c:v>
                </c:pt>
                <c:pt idx="615">
                  <c:v>9.1236925652505114</c:v>
                </c:pt>
                <c:pt idx="616">
                  <c:v>9.1252181185593475</c:v>
                </c:pt>
                <c:pt idx="617">
                  <c:v>9.126741348099868</c:v>
                </c:pt>
                <c:pt idx="618">
                  <c:v>9.1282622609404989</c:v>
                </c:pt>
                <c:pt idx="619">
                  <c:v>9.129780864117766</c:v>
                </c:pt>
                <c:pt idx="620">
                  <c:v>9.1312971646356225</c:v>
                </c:pt>
                <c:pt idx="621">
                  <c:v>9.1328111694669456</c:v>
                </c:pt>
                <c:pt idx="622">
                  <c:v>9.1343228855521641</c:v>
                </c:pt>
                <c:pt idx="623">
                  <c:v>9.1358323198011266</c:v>
                </c:pt>
                <c:pt idx="624">
                  <c:v>9.1373394790916933</c:v>
                </c:pt>
                <c:pt idx="625">
                  <c:v>9.138844370271098</c:v>
                </c:pt>
                <c:pt idx="626">
                  <c:v>9.1403470001556482</c:v>
                </c:pt>
                <c:pt idx="627">
                  <c:v>9.1418473755308689</c:v>
                </c:pt>
                <c:pt idx="628">
                  <c:v>9.1433455031518989</c:v>
                </c:pt>
                <c:pt idx="629">
                  <c:v>9.1448413897434619</c:v>
                </c:pt>
                <c:pt idx="630">
                  <c:v>9.1463350420002687</c:v>
                </c:pt>
                <c:pt idx="631">
                  <c:v>9.14782646658694</c:v>
                </c:pt>
                <c:pt idx="632">
                  <c:v>9.1493156701383889</c:v>
                </c:pt>
                <c:pt idx="633">
                  <c:v>9.1508026592600267</c:v>
                </c:pt>
                <c:pt idx="634">
                  <c:v>9.1522874405275658</c:v>
                </c:pt>
                <c:pt idx="635">
                  <c:v>9.153770020487789</c:v>
                </c:pt>
                <c:pt idx="636">
                  <c:v>9.1552504056582222</c:v>
                </c:pt>
                <c:pt idx="637">
                  <c:v>9.156728602527533</c:v>
                </c:pt>
                <c:pt idx="638">
                  <c:v>9.1582046175556542</c:v>
                </c:pt>
                <c:pt idx="639">
                  <c:v>9.1596784571739551</c:v>
                </c:pt>
                <c:pt idx="640">
                  <c:v>9.1611501277854117</c:v>
                </c:pt>
                <c:pt idx="641">
                  <c:v>9.1626196357648624</c:v>
                </c:pt>
                <c:pt idx="642">
                  <c:v>9.1640869874587203</c:v>
                </c:pt>
                <c:pt idx="643">
                  <c:v>9.1655521891860747</c:v>
                </c:pt>
                <c:pt idx="644">
                  <c:v>9.1670152472378099</c:v>
                </c:pt>
                <c:pt idx="645">
                  <c:v>9.1684761678774809</c:v>
                </c:pt>
                <c:pt idx="646">
                  <c:v>9.1699349573411748</c:v>
                </c:pt>
                <c:pt idx="647">
                  <c:v>9.1713916218374898</c:v>
                </c:pt>
                <c:pt idx="648">
                  <c:v>9.1728461675487054</c:v>
                </c:pt>
                <c:pt idx="649">
                  <c:v>9.1742986006289176</c:v>
                </c:pt>
                <c:pt idx="650">
                  <c:v>9.1757489272065644</c:v>
                </c:pt>
                <c:pt idx="651">
                  <c:v>9.1771971533829291</c:v>
                </c:pt>
                <c:pt idx="652">
                  <c:v>9.1786432852329281</c:v>
                </c:pt>
                <c:pt idx="653">
                  <c:v>9.1799842519613986</c:v>
                </c:pt>
                <c:pt idx="654">
                  <c:v>9.1813234229056189</c:v>
                </c:pt>
                <c:pt idx="655">
                  <c:v>9.1826608028694547</c:v>
                </c:pt>
                <c:pt idx="656">
                  <c:v>9.1839963966365801</c:v>
                </c:pt>
                <c:pt idx="657">
                  <c:v>9.1853302089720206</c:v>
                </c:pt>
                <c:pt idx="658">
                  <c:v>9.1866622446216066</c:v>
                </c:pt>
                <c:pt idx="659">
                  <c:v>9.1879925083122753</c:v>
                </c:pt>
                <c:pt idx="660">
                  <c:v>9.1893210047520419</c:v>
                </c:pt>
                <c:pt idx="661">
                  <c:v>9.1906477386304477</c:v>
                </c:pt>
                <c:pt idx="662">
                  <c:v>9.1919727146179984</c:v>
                </c:pt>
                <c:pt idx="663">
                  <c:v>9.1932959373669245</c:v>
                </c:pt>
                <c:pt idx="664">
                  <c:v>9.1946174115109471</c:v>
                </c:pt>
                <c:pt idx="665">
                  <c:v>9.1959371416654392</c:v>
                </c:pt>
                <c:pt idx="666">
                  <c:v>9.197255132427518</c:v>
                </c:pt>
                <c:pt idx="667">
                  <c:v>9.1985713883760596</c:v>
                </c:pt>
                <c:pt idx="668">
                  <c:v>9.1998859140723237</c:v>
                </c:pt>
                <c:pt idx="669">
                  <c:v>9.2011987140588989</c:v>
                </c:pt>
                <c:pt idx="670">
                  <c:v>9.2025097928610027</c:v>
                </c:pt>
                <c:pt idx="671">
                  <c:v>9.2038191549859167</c:v>
                </c:pt>
                <c:pt idx="672">
                  <c:v>9.2051268049233048</c:v>
                </c:pt>
                <c:pt idx="673">
                  <c:v>9.2064327471451648</c:v>
                </c:pt>
                <c:pt idx="674">
                  <c:v>9.2077369861060703</c:v>
                </c:pt>
                <c:pt idx="675">
                  <c:v>9.2090395262431368</c:v>
                </c:pt>
                <c:pt idx="676">
                  <c:v>9.2103403719761499</c:v>
                </c:pt>
                <c:pt idx="677">
                  <c:v>9.2116395277078027</c:v>
                </c:pt>
                <c:pt idx="678">
                  <c:v>9.2129369978234568</c:v>
                </c:pt>
                <c:pt idx="679">
                  <c:v>9.2142327866914489</c:v>
                </c:pt>
                <c:pt idx="680">
                  <c:v>9.2155268986635068</c:v>
                </c:pt>
                <c:pt idx="681">
                  <c:v>9.2168193380738916</c:v>
                </c:pt>
                <c:pt idx="682">
                  <c:v>9.2181101092404489</c:v>
                </c:pt>
                <c:pt idx="683">
                  <c:v>9.2193992164645291</c:v>
                </c:pt>
                <c:pt idx="684">
                  <c:v>9.2206866640303229</c:v>
                </c:pt>
                <c:pt idx="685">
                  <c:v>9.2219724562058119</c:v>
                </c:pt>
                <c:pt idx="686">
                  <c:v>9.2232565972427292</c:v>
                </c:pt>
                <c:pt idx="687">
                  <c:v>9.2245390913759948</c:v>
                </c:pt>
                <c:pt idx="688">
                  <c:v>9.2258199428245682</c:v>
                </c:pt>
                <c:pt idx="689">
                  <c:v>9.2270991557911319</c:v>
                </c:pt>
                <c:pt idx="690">
                  <c:v>9.2283767344622589</c:v>
                </c:pt>
                <c:pt idx="691">
                  <c:v>9.229652683008549</c:v>
                </c:pt>
                <c:pt idx="692">
                  <c:v>9.2309270055844959</c:v>
                </c:pt>
                <c:pt idx="693">
                  <c:v>9.2321997063290731</c:v>
                </c:pt>
                <c:pt idx="694">
                  <c:v>9.2334707893650219</c:v>
                </c:pt>
                <c:pt idx="695">
                  <c:v>9.2347402587997198</c:v>
                </c:pt>
                <c:pt idx="696">
                  <c:v>9.236008118724758</c:v>
                </c:pt>
                <c:pt idx="697">
                  <c:v>9.2372743732162519</c:v>
                </c:pt>
                <c:pt idx="698">
                  <c:v>9.2385390263348519</c:v>
                </c:pt>
                <c:pt idx="699">
                  <c:v>9.2398020821257987</c:v>
                </c:pt>
                <c:pt idx="700">
                  <c:v>9.2410635446189939</c:v>
                </c:pt>
                <c:pt idx="701">
                  <c:v>9.2423234178292333</c:v>
                </c:pt>
                <c:pt idx="702">
                  <c:v>9.2435817057559699</c:v>
                </c:pt>
                <c:pt idx="703">
                  <c:v>9.2448384123837499</c:v>
                </c:pt>
                <c:pt idx="704">
                  <c:v>9.2460935416819989</c:v>
                </c:pt>
                <c:pt idx="705">
                  <c:v>9.2473470976052781</c:v>
                </c:pt>
                <c:pt idx="706">
                  <c:v>9.2485990840932679</c:v>
                </c:pt>
                <c:pt idx="707">
                  <c:v>9.2498495050708929</c:v>
                </c:pt>
                <c:pt idx="708">
                  <c:v>9.2510983644483513</c:v>
                </c:pt>
                <c:pt idx="709">
                  <c:v>9.2523456661212204</c:v>
                </c:pt>
                <c:pt idx="710">
                  <c:v>9.2535914139704971</c:v>
                </c:pt>
                <c:pt idx="711">
                  <c:v>9.2548356118627346</c:v>
                </c:pt>
                <c:pt idx="712">
                  <c:v>9.2560782636500019</c:v>
                </c:pt>
                <c:pt idx="713">
                  <c:v>9.257319373170148</c:v>
                </c:pt>
                <c:pt idx="714">
                  <c:v>9.2585589442466549</c:v>
                </c:pt>
                <c:pt idx="715">
                  <c:v>9.2597969806887761</c:v>
                </c:pt>
                <c:pt idx="716">
                  <c:v>9.2610334862916979</c:v>
                </c:pt>
                <c:pt idx="717">
                  <c:v>9.2622684648364295</c:v>
                </c:pt>
                <c:pt idx="718">
                  <c:v>9.2635019200904019</c:v>
                </c:pt>
                <c:pt idx="719">
                  <c:v>9.2647338558065204</c:v>
                </c:pt>
                <c:pt idx="720">
                  <c:v>9.2659642757241798</c:v>
                </c:pt>
                <c:pt idx="721">
                  <c:v>9.2671931835689652</c:v>
                </c:pt>
                <c:pt idx="722">
                  <c:v>9.2684205830526984</c:v>
                </c:pt>
                <c:pt idx="723">
                  <c:v>9.2696464778735947</c:v>
                </c:pt>
                <c:pt idx="724">
                  <c:v>9.2708708717162143</c:v>
                </c:pt>
                <c:pt idx="725">
                  <c:v>9.2720937682516649</c:v>
                </c:pt>
                <c:pt idx="726">
                  <c:v>9.2733151711374919</c:v>
                </c:pt>
                <c:pt idx="727">
                  <c:v>9.2745350840181739</c:v>
                </c:pt>
                <c:pt idx="728">
                  <c:v>9.2757535105244227</c:v>
                </c:pt>
                <c:pt idx="729">
                  <c:v>9.2769704542739451</c:v>
                </c:pt>
                <c:pt idx="730">
                  <c:v>9.2781859188712517</c:v>
                </c:pt>
                <c:pt idx="731">
                  <c:v>9.2793999079076777</c:v>
                </c:pt>
                <c:pt idx="732">
                  <c:v>9.280612424961511</c:v>
                </c:pt>
                <c:pt idx="733">
                  <c:v>9.2818234735979939</c:v>
                </c:pt>
                <c:pt idx="734">
                  <c:v>9.2830330573696767</c:v>
                </c:pt>
                <c:pt idx="735">
                  <c:v>9.2842411798156999</c:v>
                </c:pt>
                <c:pt idx="736">
                  <c:v>9.2854478444630768</c:v>
                </c:pt>
                <c:pt idx="737">
                  <c:v>9.2866530548253508</c:v>
                </c:pt>
                <c:pt idx="738">
                  <c:v>9.2878568144040248</c:v>
                </c:pt>
                <c:pt idx="739">
                  <c:v>9.2890591266875688</c:v>
                </c:pt>
                <c:pt idx="740">
                  <c:v>9.2902599951520539</c:v>
                </c:pt>
                <c:pt idx="741">
                  <c:v>9.2914594232609709</c:v>
                </c:pt>
                <c:pt idx="742">
                  <c:v>9.2926574144654008</c:v>
                </c:pt>
                <c:pt idx="743">
                  <c:v>9.2938539722040012</c:v>
                </c:pt>
                <c:pt idx="744">
                  <c:v>9.2950490999031548</c:v>
                </c:pt>
                <c:pt idx="745">
                  <c:v>9.2962428009768789</c:v>
                </c:pt>
                <c:pt idx="746">
                  <c:v>9.2974350788271227</c:v>
                </c:pt>
                <c:pt idx="747">
                  <c:v>9.2986259368435409</c:v>
                </c:pt>
                <c:pt idx="748">
                  <c:v>9.2998153784037854</c:v>
                </c:pt>
                <c:pt idx="749">
                  <c:v>9.3010034068734182</c:v>
                </c:pt>
                <c:pt idx="750">
                  <c:v>9.3021900256060768</c:v>
                </c:pt>
                <c:pt idx="751">
                  <c:v>9.3033752379433725</c:v>
                </c:pt>
                <c:pt idx="752">
                  <c:v>9.3045590472151645</c:v>
                </c:pt>
                <c:pt idx="753">
                  <c:v>9.3057414567394368</c:v>
                </c:pt>
                <c:pt idx="754">
                  <c:v>9.3069224698224229</c:v>
                </c:pt>
                <c:pt idx="755">
                  <c:v>9.3081020897586786</c:v>
                </c:pt>
                <c:pt idx="756">
                  <c:v>9.3092803198311067</c:v>
                </c:pt>
                <c:pt idx="757">
                  <c:v>9.3104571633109554</c:v>
                </c:pt>
                <c:pt idx="758">
                  <c:v>9.3116326234580544</c:v>
                </c:pt>
                <c:pt idx="759">
                  <c:v>9.3128067035206747</c:v>
                </c:pt>
                <c:pt idx="760">
                  <c:v>9.3139794067356707</c:v>
                </c:pt>
                <c:pt idx="761">
                  <c:v>9.3151507363285297</c:v>
                </c:pt>
                <c:pt idx="762">
                  <c:v>9.316320695513415</c:v>
                </c:pt>
                <c:pt idx="763">
                  <c:v>9.3174892874933306</c:v>
                </c:pt>
                <c:pt idx="764">
                  <c:v>9.318656515459752</c:v>
                </c:pt>
                <c:pt idx="765">
                  <c:v>9.3198223825931699</c:v>
                </c:pt>
                <c:pt idx="766">
                  <c:v>9.3209868920633685</c:v>
                </c:pt>
                <c:pt idx="767">
                  <c:v>9.3221500470282841</c:v>
                </c:pt>
                <c:pt idx="768">
                  <c:v>9.3233118506353438</c:v>
                </c:pt>
                <c:pt idx="769">
                  <c:v>9.3244723060210948</c:v>
                </c:pt>
                <c:pt idx="770">
                  <c:v>9.3256314163109248</c:v>
                </c:pt>
                <c:pt idx="771">
                  <c:v>9.3267891846194306</c:v>
                </c:pt>
                <c:pt idx="772">
                  <c:v>9.3279456140504458</c:v>
                </c:pt>
                <c:pt idx="773">
                  <c:v>9.3291007076970249</c:v>
                </c:pt>
                <c:pt idx="774">
                  <c:v>9.3302544686415185</c:v>
                </c:pt>
                <c:pt idx="775">
                  <c:v>9.331406899955736</c:v>
                </c:pt>
                <c:pt idx="776">
                  <c:v>9.3325580047004326</c:v>
                </c:pt>
                <c:pt idx="777">
                  <c:v>9.3337077859264674</c:v>
                </c:pt>
                <c:pt idx="778">
                  <c:v>9.3348562466737501</c:v>
                </c:pt>
                <c:pt idx="779">
                  <c:v>9.3360033899718289</c:v>
                </c:pt>
                <c:pt idx="780">
                  <c:v>9.3371492188398797</c:v>
                </c:pt>
                <c:pt idx="781">
                  <c:v>9.3382937362866443</c:v>
                </c:pt>
                <c:pt idx="782">
                  <c:v>9.3394369453106858</c:v>
                </c:pt>
                <c:pt idx="783">
                  <c:v>9.3405788488999146</c:v>
                </c:pt>
                <c:pt idx="784">
                  <c:v>9.3417194500324889</c:v>
                </c:pt>
                <c:pt idx="785">
                  <c:v>9.342858751676328</c:v>
                </c:pt>
                <c:pt idx="786">
                  <c:v>9.3439967567888562</c:v>
                </c:pt>
                <c:pt idx="787">
                  <c:v>9.3451334683177141</c:v>
                </c:pt>
                <c:pt idx="788">
                  <c:v>9.3462688892004184</c:v>
                </c:pt>
                <c:pt idx="789">
                  <c:v>9.347403022364519</c:v>
                </c:pt>
                <c:pt idx="790">
                  <c:v>9.3485358707275825</c:v>
                </c:pt>
                <c:pt idx="791">
                  <c:v>9.3496674371972848</c:v>
                </c:pt>
                <c:pt idx="792">
                  <c:v>9.3507977246714393</c:v>
                </c:pt>
                <c:pt idx="793">
                  <c:v>9.3519267360380542</c:v>
                </c:pt>
                <c:pt idx="794">
                  <c:v>9.3530544741753747</c:v>
                </c:pt>
                <c:pt idx="795">
                  <c:v>9.3541809419518529</c:v>
                </c:pt>
                <c:pt idx="796">
                  <c:v>9.3553061422264268</c:v>
                </c:pt>
                <c:pt idx="797">
                  <c:v>9.3564300778482856</c:v>
                </c:pt>
                <c:pt idx="798">
                  <c:v>9.35755275165657</c:v>
                </c:pt>
                <c:pt idx="799">
                  <c:v>9.3586741664818707</c:v>
                </c:pt>
                <c:pt idx="800">
                  <c:v>9.3597943251446321</c:v>
                </c:pt>
                <c:pt idx="801">
                  <c:v>9.3609132304555569</c:v>
                </c:pt>
                <c:pt idx="802">
                  <c:v>9.3620308852167309</c:v>
                </c:pt>
                <c:pt idx="803">
                  <c:v>9.3631472922200576</c:v>
                </c:pt>
                <c:pt idx="804">
                  <c:v>9.3642624542484398</c:v>
                </c:pt>
                <c:pt idx="805">
                  <c:v>9.3653763740757228</c:v>
                </c:pt>
                <c:pt idx="806">
                  <c:v>9.3664890544663209</c:v>
                </c:pt>
                <c:pt idx="807">
                  <c:v>9.3676004981747667</c:v>
                </c:pt>
                <c:pt idx="808">
                  <c:v>9.3687107079476242</c:v>
                </c:pt>
                <c:pt idx="809">
                  <c:v>9.3698196865215042</c:v>
                </c:pt>
                <c:pt idx="810">
                  <c:v>9.3709274366241306</c:v>
                </c:pt>
                <c:pt idx="811">
                  <c:v>9.3720339609741696</c:v>
                </c:pt>
                <c:pt idx="812">
                  <c:v>9.3731392622813861</c:v>
                </c:pt>
                <c:pt idx="813">
                  <c:v>9.3742433432461194</c:v>
                </c:pt>
                <c:pt idx="814">
                  <c:v>9.3753462065605593</c:v>
                </c:pt>
                <c:pt idx="815">
                  <c:v>9.3764478549072994</c:v>
                </c:pt>
                <c:pt idx="816">
                  <c:v>9.3775482909601067</c:v>
                </c:pt>
                <c:pt idx="817">
                  <c:v>9.3786475173846817</c:v>
                </c:pt>
                <c:pt idx="818">
                  <c:v>9.3797455368370528</c:v>
                </c:pt>
                <c:pt idx="819">
                  <c:v>9.3808423519648247</c:v>
                </c:pt>
                <c:pt idx="820">
                  <c:v>9.3819379654071628</c:v>
                </c:pt>
                <c:pt idx="821">
                  <c:v>9.3830323797944075</c:v>
                </c:pt>
                <c:pt idx="822">
                  <c:v>9.3841255977478504</c:v>
                </c:pt>
                <c:pt idx="823">
                  <c:v>9.3852176218809067</c:v>
                </c:pt>
                <c:pt idx="824">
                  <c:v>9.3863084547979625</c:v>
                </c:pt>
                <c:pt idx="825">
                  <c:v>9.387398099095039</c:v>
                </c:pt>
                <c:pt idx="826">
                  <c:v>9.3884865573598155</c:v>
                </c:pt>
                <c:pt idx="827">
                  <c:v>9.3895738321709068</c:v>
                </c:pt>
                <c:pt idx="828">
                  <c:v>9.3906599260994668</c:v>
                </c:pt>
                <c:pt idx="829">
                  <c:v>9.3917448417077267</c:v>
                </c:pt>
                <c:pt idx="830">
                  <c:v>9.392828581549459</c:v>
                </c:pt>
                <c:pt idx="831">
                  <c:v>9.3939111481704689</c:v>
                </c:pt>
                <c:pt idx="832">
                  <c:v>9.3949925441084208</c:v>
                </c:pt>
                <c:pt idx="833">
                  <c:v>9.3960727718922197</c:v>
                </c:pt>
                <c:pt idx="834">
                  <c:v>9.3971518340430027</c:v>
                </c:pt>
                <c:pt idx="835">
                  <c:v>9.3982297330735989</c:v>
                </c:pt>
                <c:pt idx="836">
                  <c:v>9.3993064714888064</c:v>
                </c:pt>
                <c:pt idx="837">
                  <c:v>9.4003820517853267</c:v>
                </c:pt>
                <c:pt idx="838">
                  <c:v>9.4014564764516368</c:v>
                </c:pt>
                <c:pt idx="839">
                  <c:v>9.4025297479684866</c:v>
                </c:pt>
                <c:pt idx="840">
                  <c:v>9.4036018688084724</c:v>
                </c:pt>
                <c:pt idx="841">
                  <c:v>9.4046728414362732</c:v>
                </c:pt>
                <c:pt idx="842">
                  <c:v>9.405742668308779</c:v>
                </c:pt>
                <c:pt idx="843">
                  <c:v>9.4068113518745484</c:v>
                </c:pt>
                <c:pt idx="844">
                  <c:v>9.4078788945749974</c:v>
                </c:pt>
                <c:pt idx="845">
                  <c:v>9.4089452988432747</c:v>
                </c:pt>
                <c:pt idx="846">
                  <c:v>9.4100105671047505</c:v>
                </c:pt>
                <c:pt idx="847">
                  <c:v>9.4110747017772631</c:v>
                </c:pt>
                <c:pt idx="848">
                  <c:v>9.4121377052707942</c:v>
                </c:pt>
                <c:pt idx="849">
                  <c:v>9.4131995799878059</c:v>
                </c:pt>
                <c:pt idx="850">
                  <c:v>9.4142603283226336</c:v>
                </c:pt>
                <c:pt idx="851">
                  <c:v>9.4153199526627205</c:v>
                </c:pt>
                <c:pt idx="852">
                  <c:v>9.4163784553874539</c:v>
                </c:pt>
                <c:pt idx="853">
                  <c:v>9.4174358388689292</c:v>
                </c:pt>
                <c:pt idx="854">
                  <c:v>9.4184921054711559</c:v>
                </c:pt>
                <c:pt idx="855">
                  <c:v>9.4195472575515247</c:v>
                </c:pt>
                <c:pt idx="856">
                  <c:v>9.4206012974593794</c:v>
                </c:pt>
                <c:pt idx="857">
                  <c:v>9.4216542275368145</c:v>
                </c:pt>
                <c:pt idx="858">
                  <c:v>9.4227060501185225</c:v>
                </c:pt>
                <c:pt idx="859">
                  <c:v>9.4237567675318079</c:v>
                </c:pt>
                <c:pt idx="860">
                  <c:v>9.424806382096703</c:v>
                </c:pt>
                <c:pt idx="861">
                  <c:v>9.425854896126042</c:v>
                </c:pt>
                <c:pt idx="862">
                  <c:v>9.4269023119248505</c:v>
                </c:pt>
                <c:pt idx="863">
                  <c:v>9.4279486317917129</c:v>
                </c:pt>
                <c:pt idx="864">
                  <c:v>9.4289938580175239</c:v>
                </c:pt>
                <c:pt idx="865">
                  <c:v>9.4300379928861027</c:v>
                </c:pt>
                <c:pt idx="866">
                  <c:v>9.4310810386740815</c:v>
                </c:pt>
                <c:pt idx="867">
                  <c:v>9.4321229976510512</c:v>
                </c:pt>
                <c:pt idx="868">
                  <c:v>9.4331638720794651</c:v>
                </c:pt>
                <c:pt idx="869">
                  <c:v>9.4342036642147189</c:v>
                </c:pt>
                <c:pt idx="870">
                  <c:v>9.4352423763053572</c:v>
                </c:pt>
                <c:pt idx="871">
                  <c:v>9.4362800105923945</c:v>
                </c:pt>
                <c:pt idx="872">
                  <c:v>9.4373165693105499</c:v>
                </c:pt>
                <c:pt idx="873">
                  <c:v>9.4383520546872521</c:v>
                </c:pt>
                <c:pt idx="874">
                  <c:v>9.439386468943006</c:v>
                </c:pt>
                <c:pt idx="875">
                  <c:v>9.4404198142915057</c:v>
                </c:pt>
                <c:pt idx="876">
                  <c:v>9.4414520929395707</c:v>
                </c:pt>
                <c:pt idx="877">
                  <c:v>9.4424833070873095</c:v>
                </c:pt>
                <c:pt idx="878">
                  <c:v>9.4435134589275709</c:v>
                </c:pt>
                <c:pt idx="879">
                  <c:v>9.4445425506471263</c:v>
                </c:pt>
                <c:pt idx="880">
                  <c:v>9.4455705844255391</c:v>
                </c:pt>
                <c:pt idx="881">
                  <c:v>9.446597562435775</c:v>
                </c:pt>
                <c:pt idx="882">
                  <c:v>9.4476234868440319</c:v>
                </c:pt>
                <c:pt idx="883">
                  <c:v>9.4486483598101589</c:v>
                </c:pt>
                <c:pt idx="884">
                  <c:v>9.4496721834869177</c:v>
                </c:pt>
                <c:pt idx="885">
                  <c:v>9.4506949600207548</c:v>
                </c:pt>
                <c:pt idx="886">
                  <c:v>9.4517166915514537</c:v>
                </c:pt>
                <c:pt idx="887">
                  <c:v>9.4527373802123247</c:v>
                </c:pt>
                <c:pt idx="888">
                  <c:v>9.4537570281300027</c:v>
                </c:pt>
                <c:pt idx="889">
                  <c:v>9.4547756374247047</c:v>
                </c:pt>
                <c:pt idx="890">
                  <c:v>9.4557932102103379</c:v>
                </c:pt>
                <c:pt idx="891">
                  <c:v>9.4568097485938907</c:v>
                </c:pt>
                <c:pt idx="892">
                  <c:v>9.4578252546765498</c:v>
                </c:pt>
                <c:pt idx="893">
                  <c:v>9.4588397305527003</c:v>
                </c:pt>
                <c:pt idx="894">
                  <c:v>9.4598531783104605</c:v>
                </c:pt>
                <c:pt idx="895">
                  <c:v>9.4608656000316103</c:v>
                </c:pt>
                <c:pt idx="896">
                  <c:v>9.4618769977916095</c:v>
                </c:pt>
                <c:pt idx="897">
                  <c:v>9.4628873736597559</c:v>
                </c:pt>
                <c:pt idx="898">
                  <c:v>9.4638967296985896</c:v>
                </c:pt>
                <c:pt idx="899">
                  <c:v>9.4649050679651356</c:v>
                </c:pt>
                <c:pt idx="900">
                  <c:v>9.4659123905097768</c:v>
                </c:pt>
                <c:pt idx="901">
                  <c:v>9.4669186993766292</c:v>
                </c:pt>
                <c:pt idx="902">
                  <c:v>9.4679239966039308</c:v>
                </c:pt>
                <c:pt idx="903">
                  <c:v>9.4689282842235389</c:v>
                </c:pt>
                <c:pt idx="904">
                  <c:v>9.4699315642614508</c:v>
                </c:pt>
                <c:pt idx="905">
                  <c:v>9.470933838737345</c:v>
                </c:pt>
                <c:pt idx="906">
                  <c:v>9.4719351096646527</c:v>
                </c:pt>
                <c:pt idx="907">
                  <c:v>9.4729353790513748</c:v>
                </c:pt>
                <c:pt idx="908">
                  <c:v>9.473934648898874</c:v>
                </c:pt>
                <c:pt idx="909">
                  <c:v>9.4749329212029547</c:v>
                </c:pt>
                <c:pt idx="910">
                  <c:v>9.4759301979531525</c:v>
                </c:pt>
                <c:pt idx="911">
                  <c:v>9.4769264811332299</c:v>
                </c:pt>
                <c:pt idx="912">
                  <c:v>9.4779217727209613</c:v>
                </c:pt>
                <c:pt idx="913">
                  <c:v>9.4789160746882768</c:v>
                </c:pt>
                <c:pt idx="914">
                  <c:v>9.4799093890010528</c:v>
                </c:pt>
                <c:pt idx="915">
                  <c:v>9.4809017176195454</c:v>
                </c:pt>
                <c:pt idx="916">
                  <c:v>9.4818930624980684</c:v>
                </c:pt>
                <c:pt idx="917">
                  <c:v>9.4828834255851593</c:v>
                </c:pt>
                <c:pt idx="918">
                  <c:v>9.4838728088235218</c:v>
                </c:pt>
                <c:pt idx="919">
                  <c:v>9.4848612141501381</c:v>
                </c:pt>
                <c:pt idx="920">
                  <c:v>9.4858486434962543</c:v>
                </c:pt>
                <c:pt idx="921">
                  <c:v>9.4868350987874912</c:v>
                </c:pt>
                <c:pt idx="922">
                  <c:v>9.4878205819433674</c:v>
                </c:pt>
                <c:pt idx="923">
                  <c:v>9.4888050948783533</c:v>
                </c:pt>
                <c:pt idx="924">
                  <c:v>9.4897886395008708</c:v>
                </c:pt>
                <c:pt idx="925">
                  <c:v>9.4907712177137711</c:v>
                </c:pt>
                <c:pt idx="926">
                  <c:v>9.4917528314143702</c:v>
                </c:pt>
                <c:pt idx="927">
                  <c:v>9.4927334824943532</c:v>
                </c:pt>
                <c:pt idx="928">
                  <c:v>9.4937131728398629</c:v>
                </c:pt>
                <c:pt idx="929">
                  <c:v>9.4946919043314999</c:v>
                </c:pt>
                <c:pt idx="930">
                  <c:v>9.4956696788444734</c:v>
                </c:pt>
                <c:pt idx="931">
                  <c:v>9.4966464982481487</c:v>
                </c:pt>
                <c:pt idx="932">
                  <c:v>9.4976223644066238</c:v>
                </c:pt>
                <c:pt idx="933">
                  <c:v>9.4985972791788065</c:v>
                </c:pt>
                <c:pt idx="934">
                  <c:v>9.4995712444178135</c:v>
                </c:pt>
                <c:pt idx="935">
                  <c:v>9.5005442619714735</c:v>
                </c:pt>
                <c:pt idx="936">
                  <c:v>9.5015163336823178</c:v>
                </c:pt>
                <c:pt idx="937">
                  <c:v>9.5024874613871226</c:v>
                </c:pt>
                <c:pt idx="938">
                  <c:v>9.5034576469179068</c:v>
                </c:pt>
                <c:pt idx="939">
                  <c:v>9.5044268921009767</c:v>
                </c:pt>
                <c:pt idx="940">
                  <c:v>9.505395198757375</c:v>
                </c:pt>
                <c:pt idx="941">
                  <c:v>9.5063625687029667</c:v>
                </c:pt>
                <c:pt idx="942">
                  <c:v>9.5073290037482625</c:v>
                </c:pt>
                <c:pt idx="943">
                  <c:v>9.5082945056985686</c:v>
                </c:pt>
                <c:pt idx="944">
                  <c:v>9.5092590763539508</c:v>
                </c:pt>
                <c:pt idx="945">
                  <c:v>9.5102227175092828</c:v>
                </c:pt>
                <c:pt idx="946">
                  <c:v>9.5111854309542441</c:v>
                </c:pt>
                <c:pt idx="947">
                  <c:v>9.5121472184734248</c:v>
                </c:pt>
                <c:pt idx="948">
                  <c:v>9.513108081846001</c:v>
                </c:pt>
                <c:pt idx="949">
                  <c:v>9.5140680228464181</c:v>
                </c:pt>
                <c:pt idx="950">
                  <c:v>9.5150270432437871</c:v>
                </c:pt>
                <c:pt idx="951">
                  <c:v>9.5159851448021353</c:v>
                </c:pt>
                <c:pt idx="952">
                  <c:v>9.5169423292804751</c:v>
                </c:pt>
                <c:pt idx="953">
                  <c:v>9.5178985984327529</c:v>
                </c:pt>
                <c:pt idx="954">
                  <c:v>9.5188539540078949</c:v>
                </c:pt>
                <c:pt idx="955">
                  <c:v>9.51980839774982</c:v>
                </c:pt>
                <c:pt idx="956">
                  <c:v>9.5207619313974519</c:v>
                </c:pt>
                <c:pt idx="957">
                  <c:v>9.5217145566847528</c:v>
                </c:pt>
                <c:pt idx="958">
                  <c:v>9.5226662753408142</c:v>
                </c:pt>
                <c:pt idx="959">
                  <c:v>9.5236170890894467</c:v>
                </c:pt>
                <c:pt idx="960">
                  <c:v>9.524566999650073</c:v>
                </c:pt>
                <c:pt idx="961">
                  <c:v>9.5255160087368864</c:v>
                </c:pt>
                <c:pt idx="962">
                  <c:v>9.5264641180592768</c:v>
                </c:pt>
                <c:pt idx="963">
                  <c:v>9.5274113293217511</c:v>
                </c:pt>
                <c:pt idx="964">
                  <c:v>9.5283576442240339</c:v>
                </c:pt>
                <c:pt idx="965">
                  <c:v>9.5293030644609953</c:v>
                </c:pt>
                <c:pt idx="966">
                  <c:v>9.5302475917227003</c:v>
                </c:pt>
                <c:pt idx="967">
                  <c:v>9.5311912276944319</c:v>
                </c:pt>
                <c:pt idx="968">
                  <c:v>9.5321339740567321</c:v>
                </c:pt>
                <c:pt idx="969">
                  <c:v>9.533075832485352</c:v>
                </c:pt>
                <c:pt idx="970">
                  <c:v>9.5340168046513405</c:v>
                </c:pt>
                <c:pt idx="971">
                  <c:v>9.534956892221027</c:v>
                </c:pt>
                <c:pt idx="972">
                  <c:v>9.5358960968560567</c:v>
                </c:pt>
                <c:pt idx="973">
                  <c:v>9.536834420213351</c:v>
                </c:pt>
                <c:pt idx="974">
                  <c:v>9.5377718639452471</c:v>
                </c:pt>
                <c:pt idx="975">
                  <c:v>9.5387084296993319</c:v>
                </c:pt>
                <c:pt idx="976">
                  <c:v>9.5396441191187868</c:v>
                </c:pt>
                <c:pt idx="977">
                  <c:v>9.5405789338418483</c:v>
                </c:pt>
                <c:pt idx="978">
                  <c:v>9.5415128755024927</c:v>
                </c:pt>
                <c:pt idx="979">
                  <c:v>9.5424459457298862</c:v>
                </c:pt>
                <c:pt idx="980">
                  <c:v>9.5433781461486689</c:v>
                </c:pt>
                <c:pt idx="981">
                  <c:v>9.5443094783792759</c:v>
                </c:pt>
                <c:pt idx="982">
                  <c:v>9.545239944037073</c:v>
                </c:pt>
                <c:pt idx="983">
                  <c:v>9.5461695447332851</c:v>
                </c:pt>
                <c:pt idx="984">
                  <c:v>9.5470982820744474</c:v>
                </c:pt>
                <c:pt idx="985">
                  <c:v>9.548026157663049</c:v>
                </c:pt>
                <c:pt idx="986">
                  <c:v>9.5489531730963719</c:v>
                </c:pt>
                <c:pt idx="987">
                  <c:v>9.5498793299681779</c:v>
                </c:pt>
                <c:pt idx="988">
                  <c:v>9.550804629867045</c:v>
                </c:pt>
                <c:pt idx="989">
                  <c:v>9.5517290743772207</c:v>
                </c:pt>
                <c:pt idx="990">
                  <c:v>9.5526526650791048</c:v>
                </c:pt>
                <c:pt idx="991">
                  <c:v>9.5535754035482228</c:v>
                </c:pt>
                <c:pt idx="992">
                  <c:v>9.5544972913560375</c:v>
                </c:pt>
                <c:pt idx="993">
                  <c:v>9.5554183300693776</c:v>
                </c:pt>
                <c:pt idx="994">
                  <c:v>9.5563385212507992</c:v>
                </c:pt>
                <c:pt idx="995">
                  <c:v>9.5572578664589347</c:v>
                </c:pt>
                <c:pt idx="996">
                  <c:v>9.5581763672477127</c:v>
                </c:pt>
                <c:pt idx="997">
                  <c:v>9.5590940251670311</c:v>
                </c:pt>
                <c:pt idx="998">
                  <c:v>9.5600108417620326</c:v>
                </c:pt>
                <c:pt idx="999">
                  <c:v>9.5609268185743748</c:v>
                </c:pt>
                <c:pt idx="1000">
                  <c:v>9.5618419571409206</c:v>
                </c:pt>
                <c:pt idx="1001">
                  <c:v>9.5627562589946535</c:v>
                </c:pt>
                <c:pt idx="1002">
                  <c:v>9.5636697256638197</c:v>
                </c:pt>
                <c:pt idx="1003">
                  <c:v>9.5645823586733272</c:v>
                </c:pt>
                <c:pt idx="1004">
                  <c:v>9.5654941595431353</c:v>
                </c:pt>
                <c:pt idx="1005">
                  <c:v>9.5664051297893344</c:v>
                </c:pt>
                <c:pt idx="1006">
                  <c:v>9.5673152709239204</c:v>
                </c:pt>
                <c:pt idx="1007">
                  <c:v>9.5682245844548959</c:v>
                </c:pt>
                <c:pt idx="1008">
                  <c:v>9.5691330718860144</c:v>
                </c:pt>
                <c:pt idx="1009">
                  <c:v>9.5700407347166028</c:v>
                </c:pt>
                <c:pt idx="1010">
                  <c:v>9.5709475744425205</c:v>
                </c:pt>
                <c:pt idx="1011">
                  <c:v>9.5718535925551649</c:v>
                </c:pt>
                <c:pt idx="1012">
                  <c:v>9.5727587905419806</c:v>
                </c:pt>
                <c:pt idx="1013">
                  <c:v>9.5736631698863803</c:v>
                </c:pt>
                <c:pt idx="1014">
                  <c:v>9.5745667320677548</c:v>
                </c:pt>
                <c:pt idx="1015">
                  <c:v>9.5754694785614767</c:v>
                </c:pt>
                <c:pt idx="1016">
                  <c:v>9.5763714108389379</c:v>
                </c:pt>
                <c:pt idx="1017">
                  <c:v>9.5772725303675657</c:v>
                </c:pt>
                <c:pt idx="1018">
                  <c:v>9.5781728386107918</c:v>
                </c:pt>
                <c:pt idx="1019">
                  <c:v>9.5790723370281263</c:v>
                </c:pt>
                <c:pt idx="1020">
                  <c:v>9.5799710270751319</c:v>
                </c:pt>
                <c:pt idx="1021">
                  <c:v>9.580868910203451</c:v>
                </c:pt>
                <c:pt idx="1022">
                  <c:v>9.5817659878608179</c:v>
                </c:pt>
                <c:pt idx="1023">
                  <c:v>9.5826622614910928</c:v>
                </c:pt>
                <c:pt idx="1024">
                  <c:v>9.583557732534226</c:v>
                </c:pt>
                <c:pt idx="1025">
                  <c:v>9.584452402426324</c:v>
                </c:pt>
                <c:pt idx="1026">
                  <c:v>9.5853462725997485</c:v>
                </c:pt>
                <c:pt idx="1027">
                  <c:v>9.5862393444825802</c:v>
                </c:pt>
                <c:pt idx="1028">
                  <c:v>9.5871316194997398</c:v>
                </c:pt>
                <c:pt idx="1029">
                  <c:v>9.5880230990718189</c:v>
                </c:pt>
                <c:pt idx="1030">
                  <c:v>9.5889137846159489</c:v>
                </c:pt>
                <c:pt idx="1031">
                  <c:v>9.5898036775453548</c:v>
                </c:pt>
                <c:pt idx="1032">
                  <c:v>9.5906927792693679</c:v>
                </c:pt>
                <c:pt idx="1033">
                  <c:v>9.5915810911934809</c:v>
                </c:pt>
                <c:pt idx="1034">
                  <c:v>9.5924686147199267</c:v>
                </c:pt>
                <c:pt idx="1035">
                  <c:v>9.5933553512467551</c:v>
                </c:pt>
                <c:pt idx="1036">
                  <c:v>9.5942413021684985</c:v>
                </c:pt>
                <c:pt idx="1037">
                  <c:v>9.5951264688759466</c:v>
                </c:pt>
                <c:pt idx="1038">
                  <c:v>9.5960108527561676</c:v>
                </c:pt>
                <c:pt idx="1039">
                  <c:v>9.596894455192583</c:v>
                </c:pt>
                <c:pt idx="1040">
                  <c:v>9.5977772775649566</c:v>
                </c:pt>
                <c:pt idx="1041">
                  <c:v>9.5986593212493769</c:v>
                </c:pt>
                <c:pt idx="1042">
                  <c:v>9.5995405876183248</c:v>
                </c:pt>
                <c:pt idx="1043">
                  <c:v>9.6004210780406005</c:v>
                </c:pt>
                <c:pt idx="1044">
                  <c:v>9.6013007938814479</c:v>
                </c:pt>
                <c:pt idx="1045">
                  <c:v>9.602179736502535</c:v>
                </c:pt>
                <c:pt idx="1046">
                  <c:v>9.6030579072618441</c:v>
                </c:pt>
                <c:pt idx="1047">
                  <c:v>9.6039353075138507</c:v>
                </c:pt>
                <c:pt idx="1048">
                  <c:v>9.6048119386094815</c:v>
                </c:pt>
                <c:pt idx="1049">
                  <c:v>9.6056878018960727</c:v>
                </c:pt>
                <c:pt idx="1050">
                  <c:v>9.6065628987174208</c:v>
                </c:pt>
                <c:pt idx="1051">
                  <c:v>9.6074372304138347</c:v>
                </c:pt>
                <c:pt idx="1052">
                  <c:v>9.6083107983220639</c:v>
                </c:pt>
                <c:pt idx="1053">
                  <c:v>9.6091836037754579</c:v>
                </c:pt>
                <c:pt idx="1054">
                  <c:v>9.6100556481037405</c:v>
                </c:pt>
                <c:pt idx="1055">
                  <c:v>9.6109269326332392</c:v>
                </c:pt>
                <c:pt idx="1056">
                  <c:v>9.6117974586868087</c:v>
                </c:pt>
                <c:pt idx="1057">
                  <c:v>9.6126672275838505</c:v>
                </c:pt>
                <c:pt idx="1058">
                  <c:v>9.6135362406403768</c:v>
                </c:pt>
                <c:pt idx="1059">
                  <c:v>9.6144044991687228</c:v>
                </c:pt>
                <c:pt idx="1060">
                  <c:v>9.6152720044782036</c:v>
                </c:pt>
                <c:pt idx="1061">
                  <c:v>9.6161387578744684</c:v>
                </c:pt>
                <c:pt idx="1062">
                  <c:v>9.6170047606598139</c:v>
                </c:pt>
                <c:pt idx="1063">
                  <c:v>9.617870014133219</c:v>
                </c:pt>
                <c:pt idx="1064">
                  <c:v>9.6187345195902267</c:v>
                </c:pt>
                <c:pt idx="1065">
                  <c:v>9.6195982783230747</c:v>
                </c:pt>
                <c:pt idx="1066">
                  <c:v>9.6204612916205416</c:v>
                </c:pt>
                <c:pt idx="1067">
                  <c:v>9.6213235607682499</c:v>
                </c:pt>
                <c:pt idx="1068">
                  <c:v>9.6221850870483863</c:v>
                </c:pt>
                <c:pt idx="1069">
                  <c:v>9.6230458717398406</c:v>
                </c:pt>
                <c:pt idx="1070">
                  <c:v>9.6239059161182148</c:v>
                </c:pt>
                <c:pt idx="1071">
                  <c:v>9.6247652214558119</c:v>
                </c:pt>
                <c:pt idx="1072">
                  <c:v>9.6256237890216809</c:v>
                </c:pt>
                <c:pt idx="1073">
                  <c:v>9.6264816200815719</c:v>
                </c:pt>
                <c:pt idx="1074">
                  <c:v>9.6273387158980199</c:v>
                </c:pt>
                <c:pt idx="1075">
                  <c:v>9.6281950777302683</c:v>
                </c:pt>
                <c:pt idx="1076">
                  <c:v>9.6290507068343683</c:v>
                </c:pt>
                <c:pt idx="1077">
                  <c:v>9.6299056044631239</c:v>
                </c:pt>
                <c:pt idx="1078">
                  <c:v>9.6307597718661579</c:v>
                </c:pt>
                <c:pt idx="1079">
                  <c:v>9.6316132102898599</c:v>
                </c:pt>
                <c:pt idx="1080">
                  <c:v>9.6324659209774488</c:v>
                </c:pt>
                <c:pt idx="1081">
                  <c:v>9.6333179051689779</c:v>
                </c:pt>
                <c:pt idx="1082">
                  <c:v>9.6341691641012979</c:v>
                </c:pt>
                <c:pt idx="1083">
                  <c:v>9.6350196990081507</c:v>
                </c:pt>
                <c:pt idx="1084">
                  <c:v>9.6358695111200898</c:v>
                </c:pt>
                <c:pt idx="1085">
                  <c:v>9.6367186016645459</c:v>
                </c:pt>
                <c:pt idx="1086">
                  <c:v>9.6375669718658603</c:v>
                </c:pt>
                <c:pt idx="1087">
                  <c:v>9.6384146229452057</c:v>
                </c:pt>
                <c:pt idx="1088">
                  <c:v>9.6392615561206885</c:v>
                </c:pt>
                <c:pt idx="1089">
                  <c:v>9.6401077726073137</c:v>
                </c:pt>
                <c:pt idx="1090">
                  <c:v>9.6409532736170007</c:v>
                </c:pt>
                <c:pt idx="1091">
                  <c:v>9.6417980603584592</c:v>
                </c:pt>
                <c:pt idx="1092">
                  <c:v>9.6426421340379065</c:v>
                </c:pt>
                <c:pt idx="1093">
                  <c:v>9.6434854958576572</c:v>
                </c:pt>
                <c:pt idx="1094">
                  <c:v>9.644328147017351</c:v>
                </c:pt>
                <c:pt idx="1095">
                  <c:v>9.6451700887142486</c:v>
                </c:pt>
                <c:pt idx="1096">
                  <c:v>9.6460113221414119</c:v>
                </c:pt>
                <c:pt idx="1097">
                  <c:v>9.646851848489673</c:v>
                </c:pt>
                <c:pt idx="1098">
                  <c:v>9.6476916689466687</c:v>
                </c:pt>
                <c:pt idx="1099">
                  <c:v>9.6485307846970159</c:v>
                </c:pt>
                <c:pt idx="1100">
                  <c:v>9.6493691969224589</c:v>
                </c:pt>
                <c:pt idx="1101">
                  <c:v>9.6502069068016798</c:v>
                </c:pt>
                <c:pt idx="1102">
                  <c:v>9.6510439155103658</c:v>
                </c:pt>
                <c:pt idx="1103">
                  <c:v>9.6518802242213368</c:v>
                </c:pt>
                <c:pt idx="1104">
                  <c:v>9.6527158341044768</c:v>
                </c:pt>
                <c:pt idx="1105">
                  <c:v>9.6535507463266068</c:v>
                </c:pt>
                <c:pt idx="1106">
                  <c:v>9.6543849620518181</c:v>
                </c:pt>
                <c:pt idx="1107">
                  <c:v>9.655218482441148</c:v>
                </c:pt>
                <c:pt idx="1108">
                  <c:v>9.6560513086528719</c:v>
                </c:pt>
                <c:pt idx="1109">
                  <c:v>9.6568834418421936</c:v>
                </c:pt>
                <c:pt idx="1110">
                  <c:v>9.6577148831615549</c:v>
                </c:pt>
                <c:pt idx="1111">
                  <c:v>9.6585456337605056</c:v>
                </c:pt>
                <c:pt idx="1112">
                  <c:v>9.6593756947857212</c:v>
                </c:pt>
                <c:pt idx="1113">
                  <c:v>9.6602050673810318</c:v>
                </c:pt>
                <c:pt idx="1114">
                  <c:v>9.6610337526874197</c:v>
                </c:pt>
                <c:pt idx="1115">
                  <c:v>9.6618617518430199</c:v>
                </c:pt>
                <c:pt idx="1116">
                  <c:v>9.6626890659833276</c:v>
                </c:pt>
                <c:pt idx="1117">
                  <c:v>9.6635156962404238</c:v>
                </c:pt>
                <c:pt idx="1118">
                  <c:v>9.664341643744411</c:v>
                </c:pt>
                <c:pt idx="1119">
                  <c:v>9.6651669096220747</c:v>
                </c:pt>
                <c:pt idx="1120">
                  <c:v>9.6659914949975185</c:v>
                </c:pt>
                <c:pt idx="1121">
                  <c:v>9.6668154009920819</c:v>
                </c:pt>
                <c:pt idx="1122">
                  <c:v>9.6676386287243705</c:v>
                </c:pt>
                <c:pt idx="1123">
                  <c:v>9.6684611793101389</c:v>
                </c:pt>
                <c:pt idx="1124">
                  <c:v>9.6692830538624968</c:v>
                </c:pt>
                <c:pt idx="1125">
                  <c:v>9.6701042534917256</c:v>
                </c:pt>
                <c:pt idx="1126">
                  <c:v>9.6709247793054249</c:v>
                </c:pt>
                <c:pt idx="1127">
                  <c:v>9.6717446324084548</c:v>
                </c:pt>
                <c:pt idx="1128">
                  <c:v>9.672563813903059</c:v>
                </c:pt>
                <c:pt idx="1129">
                  <c:v>9.6733823248883706</c:v>
                </c:pt>
                <c:pt idx="1130">
                  <c:v>9.6742001664614179</c:v>
                </c:pt>
                <c:pt idx="1131">
                  <c:v>9.675017339716284</c:v>
                </c:pt>
                <c:pt idx="1132">
                  <c:v>9.6758338457440747</c:v>
                </c:pt>
                <c:pt idx="1133">
                  <c:v>9.6766496856336506</c:v>
                </c:pt>
                <c:pt idx="1134">
                  <c:v>9.6774648604710709</c:v>
                </c:pt>
                <c:pt idx="1135">
                  <c:v>9.6782793713396984</c:v>
                </c:pt>
                <c:pt idx="1136">
                  <c:v>9.6790932193203716</c:v>
                </c:pt>
                <c:pt idx="1137">
                  <c:v>9.6799064054908683</c:v>
                </c:pt>
                <c:pt idx="1138">
                  <c:v>9.6807189309269948</c:v>
                </c:pt>
                <c:pt idx="1139">
                  <c:v>9.6815307967014856</c:v>
                </c:pt>
                <c:pt idx="1140">
                  <c:v>9.6823420038845907</c:v>
                </c:pt>
                <c:pt idx="1141">
                  <c:v>9.6831525535439766</c:v>
                </c:pt>
                <c:pt idx="1142">
                  <c:v>9.6839624467446299</c:v>
                </c:pt>
                <c:pt idx="1143">
                  <c:v>9.6847716845490659</c:v>
                </c:pt>
                <c:pt idx="1144">
                  <c:v>9.6855802680171728</c:v>
                </c:pt>
                <c:pt idx="1145">
                  <c:v>9.6863881982062292</c:v>
                </c:pt>
                <c:pt idx="1146">
                  <c:v>9.6871954761710199</c:v>
                </c:pt>
                <c:pt idx="1147">
                  <c:v>9.688002102963738</c:v>
                </c:pt>
                <c:pt idx="1148">
                  <c:v>9.6888080796340486</c:v>
                </c:pt>
                <c:pt idx="1149">
                  <c:v>9.6896134072290678</c:v>
                </c:pt>
                <c:pt idx="1150">
                  <c:v>9.6904180867933931</c:v>
                </c:pt>
                <c:pt idx="1151">
                  <c:v>9.6912221193691011</c:v>
                </c:pt>
                <c:pt idx="1152">
                  <c:v>9.692025505995753</c:v>
                </c:pt>
                <c:pt idx="1153">
                  <c:v>9.692828247710418</c:v>
                </c:pt>
                <c:pt idx="1154">
                  <c:v>9.6936303455476747</c:v>
                </c:pt>
                <c:pt idx="1155">
                  <c:v>9.6944318005395349</c:v>
                </c:pt>
                <c:pt idx="1156">
                  <c:v>9.6952326137156728</c:v>
                </c:pt>
                <c:pt idx="1157">
                  <c:v>9.696032786103169</c:v>
                </c:pt>
                <c:pt idx="1158">
                  <c:v>9.6968323187268162</c:v>
                </c:pt>
                <c:pt idx="1159">
                  <c:v>9.6976312126085098</c:v>
                </c:pt>
                <c:pt idx="1160">
                  <c:v>9.6984294687683033</c:v>
                </c:pt>
                <c:pt idx="1161">
                  <c:v>9.6992270882234184</c:v>
                </c:pt>
                <c:pt idx="1162">
                  <c:v>9.7000240719887447</c:v>
                </c:pt>
                <c:pt idx="1163">
                  <c:v>9.7008204210766689</c:v>
                </c:pt>
                <c:pt idx="1164">
                  <c:v>9.7016161364974582</c:v>
                </c:pt>
                <c:pt idx="1165">
                  <c:v>9.7024112192585257</c:v>
                </c:pt>
                <c:pt idx="1166">
                  <c:v>9.7032056703651719</c:v>
                </c:pt>
                <c:pt idx="1167">
                  <c:v>9.703999490820264</c:v>
                </c:pt>
                <c:pt idx="1168">
                  <c:v>9.7047926816242285</c:v>
                </c:pt>
                <c:pt idx="1169">
                  <c:v>9.7055852437751504</c:v>
                </c:pt>
                <c:pt idx="1170">
                  <c:v>9.7063771782687329</c:v>
                </c:pt>
                <c:pt idx="1171">
                  <c:v>9.7071684860982419</c:v>
                </c:pt>
                <c:pt idx="1172">
                  <c:v>9.7079591682548489</c:v>
                </c:pt>
                <c:pt idx="1173">
                  <c:v>9.7087492257270842</c:v>
                </c:pt>
                <c:pt idx="1174">
                  <c:v>9.7095386595012858</c:v>
                </c:pt>
                <c:pt idx="1175">
                  <c:v>9.7103274705610989</c:v>
                </c:pt>
                <c:pt idx="1176">
                  <c:v>9.7111156598886712</c:v>
                </c:pt>
                <c:pt idx="1177">
                  <c:v>9.7119032284629885</c:v>
                </c:pt>
                <c:pt idx="1178">
                  <c:v>9.7126901772611305</c:v>
                </c:pt>
                <c:pt idx="1179">
                  <c:v>9.7134765072577967</c:v>
                </c:pt>
                <c:pt idx="1180">
                  <c:v>9.7142622194253807</c:v>
                </c:pt>
                <c:pt idx="1181">
                  <c:v>9.7150473147340008</c:v>
                </c:pt>
                <c:pt idx="1182">
                  <c:v>9.7158317941514589</c:v>
                </c:pt>
                <c:pt idx="1183">
                  <c:v>9.7166156586433576</c:v>
                </c:pt>
                <c:pt idx="1184">
                  <c:v>9.7173989091728163</c:v>
                </c:pt>
                <c:pt idx="1185">
                  <c:v>9.7181815467012136</c:v>
                </c:pt>
                <c:pt idx="1186">
                  <c:v>9.7189635721869685</c:v>
                </c:pt>
                <c:pt idx="1187">
                  <c:v>9.7197449865867256</c:v>
                </c:pt>
                <c:pt idx="1188">
                  <c:v>9.7205257908547189</c:v>
                </c:pt>
                <c:pt idx="1189">
                  <c:v>9.7213059859430189</c:v>
                </c:pt>
                <c:pt idx="1190">
                  <c:v>9.7220855728015572</c:v>
                </c:pt>
                <c:pt idx="1191">
                  <c:v>9.7228645523777555</c:v>
                </c:pt>
                <c:pt idx="1192">
                  <c:v>9.7236429256170656</c:v>
                </c:pt>
                <c:pt idx="1193">
                  <c:v>9.7244206934626707</c:v>
                </c:pt>
                <c:pt idx="1194">
                  <c:v>9.7251978568555444</c:v>
                </c:pt>
                <c:pt idx="1195">
                  <c:v>9.7259744167344699</c:v>
                </c:pt>
                <c:pt idx="1196">
                  <c:v>9.7267503740360688</c:v>
                </c:pt>
                <c:pt idx="1197">
                  <c:v>9.7275257296947419</c:v>
                </c:pt>
                <c:pt idx="1198">
                  <c:v>9.7283004846426433</c:v>
                </c:pt>
                <c:pt idx="1199">
                  <c:v>9.7290746398102144</c:v>
                </c:pt>
                <c:pt idx="1200">
                  <c:v>9.729848196125003</c:v>
                </c:pt>
                <c:pt idx="1201">
                  <c:v>9.730621154512793</c:v>
                </c:pt>
                <c:pt idx="1202">
                  <c:v>9.7313935158976079</c:v>
                </c:pt>
                <c:pt idx="1203">
                  <c:v>9.7321652812005119</c:v>
                </c:pt>
                <c:pt idx="1204">
                  <c:v>9.7328771516700989</c:v>
                </c:pt>
                <c:pt idx="1205">
                  <c:v>9.7335885157407347</c:v>
                </c:pt>
                <c:pt idx="1206">
                  <c:v>9.7342993741320889</c:v>
                </c:pt>
                <c:pt idx="1207">
                  <c:v>9.7350097275628187</c:v>
                </c:pt>
                <c:pt idx="1208">
                  <c:v>9.7357195767497267</c:v>
                </c:pt>
                <c:pt idx="1209">
                  <c:v>9.7364289224080789</c:v>
                </c:pt>
                <c:pt idx="1210">
                  <c:v>9.7371377652517417</c:v>
                </c:pt>
                <c:pt idx="1211">
                  <c:v>9.7378461059933699</c:v>
                </c:pt>
                <c:pt idx="1212">
                  <c:v>9.7385539453433889</c:v>
                </c:pt>
                <c:pt idx="1213">
                  <c:v>9.7392612840112189</c:v>
                </c:pt>
                <c:pt idx="1214">
                  <c:v>9.7399681227046919</c:v>
                </c:pt>
                <c:pt idx="1215">
                  <c:v>9.7406744621300714</c:v>
                </c:pt>
                <c:pt idx="1216">
                  <c:v>9.7413803029923489</c:v>
                </c:pt>
                <c:pt idx="1217">
                  <c:v>9.7420856459946759</c:v>
                </c:pt>
                <c:pt idx="1218">
                  <c:v>9.7427904918388339</c:v>
                </c:pt>
                <c:pt idx="1219">
                  <c:v>9.7434948412252567</c:v>
                </c:pt>
                <c:pt idx="1220">
                  <c:v>9.7441986948526385</c:v>
                </c:pt>
                <c:pt idx="1221">
                  <c:v>9.7449020534187483</c:v>
                </c:pt>
                <c:pt idx="1222">
                  <c:v>9.7456049176191968</c:v>
                </c:pt>
                <c:pt idx="1223">
                  <c:v>9.7463072881484987</c:v>
                </c:pt>
                <c:pt idx="1224">
                  <c:v>9.7470091656996889</c:v>
                </c:pt>
                <c:pt idx="1225">
                  <c:v>9.7477105509642854</c:v>
                </c:pt>
                <c:pt idx="1226">
                  <c:v>9.7484114446322199</c:v>
                </c:pt>
                <c:pt idx="1227">
                  <c:v>9.7491118473924434</c:v>
                </c:pt>
                <c:pt idx="1228">
                  <c:v>9.7498117599320189</c:v>
                </c:pt>
                <c:pt idx="1229">
                  <c:v>9.7505111829366289</c:v>
                </c:pt>
                <c:pt idx="1230">
                  <c:v>9.7512101170905439</c:v>
                </c:pt>
                <c:pt idx="1231">
                  <c:v>9.7519085630766789</c:v>
                </c:pt>
                <c:pt idx="1232">
                  <c:v>9.7526065215765048</c:v>
                </c:pt>
                <c:pt idx="1233">
                  <c:v>9.7533039932699808</c:v>
                </c:pt>
                <c:pt idx="1234">
                  <c:v>9.7540009788357462</c:v>
                </c:pt>
                <c:pt idx="1235">
                  <c:v>9.7546974789509662</c:v>
                </c:pt>
                <c:pt idx="1236">
                  <c:v>9.7553934942913987</c:v>
                </c:pt>
                <c:pt idx="1237">
                  <c:v>9.7560890255314057</c:v>
                </c:pt>
                <c:pt idx="1238">
                  <c:v>9.7567840733440381</c:v>
                </c:pt>
                <c:pt idx="1239">
                  <c:v>9.7574786384004923</c:v>
                </c:pt>
                <c:pt idx="1240">
                  <c:v>9.7581727213712419</c:v>
                </c:pt>
                <c:pt idx="1241">
                  <c:v>9.7588663229250017</c:v>
                </c:pt>
                <c:pt idx="1242">
                  <c:v>9.7595594437290547</c:v>
                </c:pt>
                <c:pt idx="1243">
                  <c:v>9.760252084449375</c:v>
                </c:pt>
                <c:pt idx="1244">
                  <c:v>9.7609442457505811</c:v>
                </c:pt>
                <c:pt idx="1245">
                  <c:v>9.7616359282958829</c:v>
                </c:pt>
                <c:pt idx="1246">
                  <c:v>9.7623271327471137</c:v>
                </c:pt>
                <c:pt idx="1247">
                  <c:v>9.7630178597647568</c:v>
                </c:pt>
                <c:pt idx="1248">
                  <c:v>9.7637081100078422</c:v>
                </c:pt>
                <c:pt idx="1249">
                  <c:v>9.7643978841341639</c:v>
                </c:pt>
                <c:pt idx="1250">
                  <c:v>9.7650871828001016</c:v>
                </c:pt>
                <c:pt idx="1251">
                  <c:v>9.7657760066606567</c:v>
                </c:pt>
                <c:pt idx="1252">
                  <c:v>9.7664643563695268</c:v>
                </c:pt>
                <c:pt idx="1253">
                  <c:v>9.7671522325788711</c:v>
                </c:pt>
                <c:pt idx="1254">
                  <c:v>9.7678396359398505</c:v>
                </c:pt>
                <c:pt idx="1255">
                  <c:v>9.7685265671020147</c:v>
                </c:pt>
                <c:pt idx="1256">
                  <c:v>9.7692130267136559</c:v>
                </c:pt>
                <c:pt idx="1257">
                  <c:v>9.7698990154217746</c:v>
                </c:pt>
                <c:pt idx="1258">
                  <c:v>9.770584533872011</c:v>
                </c:pt>
                <c:pt idx="1259">
                  <c:v>9.7712695827084186</c:v>
                </c:pt>
                <c:pt idx="1260">
                  <c:v>9.7719541625742679</c:v>
                </c:pt>
                <c:pt idx="1261">
                  <c:v>9.7726382741111362</c:v>
                </c:pt>
                <c:pt idx="1262">
                  <c:v>9.7733219179593309</c:v>
                </c:pt>
                <c:pt idx="1263">
                  <c:v>9.7740050947578911</c:v>
                </c:pt>
                <c:pt idx="1264">
                  <c:v>9.7746878051445396</c:v>
                </c:pt>
                <c:pt idx="1265">
                  <c:v>9.775370049755681</c:v>
                </c:pt>
                <c:pt idx="1266">
                  <c:v>9.7760518292264447</c:v>
                </c:pt>
                <c:pt idx="1267">
                  <c:v>9.7767331441906187</c:v>
                </c:pt>
                <c:pt idx="1268">
                  <c:v>9.7774139952807602</c:v>
                </c:pt>
                <c:pt idx="1269">
                  <c:v>9.7780943831280656</c:v>
                </c:pt>
                <c:pt idx="1270">
                  <c:v>9.7787743083624719</c:v>
                </c:pt>
                <c:pt idx="1271">
                  <c:v>9.7794537716126779</c:v>
                </c:pt>
                <c:pt idx="1272">
                  <c:v>9.7801327735060237</c:v>
                </c:pt>
                <c:pt idx="1273">
                  <c:v>9.7808113146686146</c:v>
                </c:pt>
                <c:pt idx="1274">
                  <c:v>9.7814893957253268</c:v>
                </c:pt>
                <c:pt idx="1275">
                  <c:v>9.7821670172995709</c:v>
                </c:pt>
                <c:pt idx="1276">
                  <c:v>9.7828441800137789</c:v>
                </c:pt>
                <c:pt idx="1277">
                  <c:v>9.7835208844889507</c:v>
                </c:pt>
                <c:pt idx="1278">
                  <c:v>9.7841971313447988</c:v>
                </c:pt>
                <c:pt idx="1279">
                  <c:v>9.7848729211998489</c:v>
                </c:pt>
                <c:pt idx="1280">
                  <c:v>9.7855482546714505</c:v>
                </c:pt>
                <c:pt idx="1281">
                  <c:v>9.7862231323754489</c:v>
                </c:pt>
                <c:pt idx="1282">
                  <c:v>9.7868975549267567</c:v>
                </c:pt>
                <c:pt idx="1283">
                  <c:v>9.7875715229387819</c:v>
                </c:pt>
                <c:pt idx="1284">
                  <c:v>9.7882450370238487</c:v>
                </c:pt>
                <c:pt idx="1285">
                  <c:v>9.7889180977929389</c:v>
                </c:pt>
                <c:pt idx="1286">
                  <c:v>9.7895907058560176</c:v>
                </c:pt>
                <c:pt idx="1287">
                  <c:v>9.790262861821498</c:v>
                </c:pt>
                <c:pt idx="1288">
                  <c:v>9.7909345662967997</c:v>
                </c:pt>
                <c:pt idx="1289">
                  <c:v>9.7916058198880567</c:v>
                </c:pt>
                <c:pt idx="1290">
                  <c:v>9.7922766232001219</c:v>
                </c:pt>
                <c:pt idx="1291">
                  <c:v>9.7929469768367596</c:v>
                </c:pt>
                <c:pt idx="1292">
                  <c:v>9.7936168814004176</c:v>
                </c:pt>
                <c:pt idx="1293">
                  <c:v>9.7942863374923643</c:v>
                </c:pt>
                <c:pt idx="1294">
                  <c:v>9.7949553457126619</c:v>
                </c:pt>
                <c:pt idx="1295">
                  <c:v>9.7956239066601789</c:v>
                </c:pt>
                <c:pt idx="1296">
                  <c:v>9.7962920209325439</c:v>
                </c:pt>
                <c:pt idx="1297">
                  <c:v>9.7969596891262967</c:v>
                </c:pt>
                <c:pt idx="1298">
                  <c:v>9.7976269118366197</c:v>
                </c:pt>
                <c:pt idx="1299">
                  <c:v>9.798293689657493</c:v>
                </c:pt>
                <c:pt idx="1300">
                  <c:v>9.7989600231820919</c:v>
                </c:pt>
                <c:pt idx="1301">
                  <c:v>9.7996259130020373</c:v>
                </c:pt>
                <c:pt idx="1302">
                  <c:v>9.8002913597077068</c:v>
                </c:pt>
                <c:pt idx="1303">
                  <c:v>9.8009563638884725</c:v>
                </c:pt>
                <c:pt idx="1304">
                  <c:v>9.8016209261325482</c:v>
                </c:pt>
                <c:pt idx="1305">
                  <c:v>9.8022850470270644</c:v>
                </c:pt>
                <c:pt idx="1306">
                  <c:v>9.8029487271575153</c:v>
                </c:pt>
                <c:pt idx="1307">
                  <c:v>9.8036119671088713</c:v>
                </c:pt>
                <c:pt idx="1308">
                  <c:v>9.8042747674645359</c:v>
                </c:pt>
                <c:pt idx="1309">
                  <c:v>9.8049371288068503</c:v>
                </c:pt>
                <c:pt idx="1310">
                  <c:v>9.8055990517171274</c:v>
                </c:pt>
                <c:pt idx="1311">
                  <c:v>9.8062605367750244</c:v>
                </c:pt>
                <c:pt idx="1312">
                  <c:v>9.806921584559797</c:v>
                </c:pt>
                <c:pt idx="1313">
                  <c:v>9.8075821956491609</c:v>
                </c:pt>
                <c:pt idx="1314">
                  <c:v>9.8082423706193946</c:v>
                </c:pt>
                <c:pt idx="1315">
                  <c:v>9.8089021100462706</c:v>
                </c:pt>
                <c:pt idx="1316">
                  <c:v>9.8095614145039747</c:v>
                </c:pt>
                <c:pt idx="1317">
                  <c:v>9.8102202845656858</c:v>
                </c:pt>
                <c:pt idx="1318">
                  <c:v>9.8108787208034389</c:v>
                </c:pt>
                <c:pt idx="1319">
                  <c:v>9.8115367237883344</c:v>
                </c:pt>
                <c:pt idx="1320">
                  <c:v>9.8121942940898741</c:v>
                </c:pt>
                <c:pt idx="1321">
                  <c:v>9.812851432276684</c:v>
                </c:pt>
                <c:pt idx="1322">
                  <c:v>9.8135081389166068</c:v>
                </c:pt>
                <c:pt idx="1323">
                  <c:v>9.8141644145759255</c:v>
                </c:pt>
                <c:pt idx="1324">
                  <c:v>9.8148202598199727</c:v>
                </c:pt>
                <c:pt idx="1325">
                  <c:v>9.8154756752129266</c:v>
                </c:pt>
                <c:pt idx="1326">
                  <c:v>9.8161306613178709</c:v>
                </c:pt>
                <c:pt idx="1327">
                  <c:v>9.8167852186969462</c:v>
                </c:pt>
                <c:pt idx="1328">
                  <c:v>9.8174393479106747</c:v>
                </c:pt>
                <c:pt idx="1329">
                  <c:v>9.8180930495191685</c:v>
                </c:pt>
                <c:pt idx="1330">
                  <c:v>9.8187463240810366</c:v>
                </c:pt>
                <c:pt idx="1331">
                  <c:v>9.8193991721538421</c:v>
                </c:pt>
                <c:pt idx="1332">
                  <c:v>9.8200515942940942</c:v>
                </c:pt>
                <c:pt idx="1333">
                  <c:v>9.8207035910572067</c:v>
                </c:pt>
                <c:pt idx="1334">
                  <c:v>9.8213551629974489</c:v>
                </c:pt>
                <c:pt idx="1335">
                  <c:v>9.8220063106683959</c:v>
                </c:pt>
                <c:pt idx="1336">
                  <c:v>9.8226570346215798</c:v>
                </c:pt>
                <c:pt idx="1337">
                  <c:v>9.8233073354086748</c:v>
                </c:pt>
                <c:pt idx="1338">
                  <c:v>9.8239572135793267</c:v>
                </c:pt>
                <c:pt idx="1339">
                  <c:v>9.8246066696827068</c:v>
                </c:pt>
                <c:pt idx="1340">
                  <c:v>9.8252557042665529</c:v>
                </c:pt>
                <c:pt idx="1341">
                  <c:v>9.8259043178778267</c:v>
                </c:pt>
                <c:pt idx="1342">
                  <c:v>9.8265525110621272</c:v>
                </c:pt>
                <c:pt idx="1343">
                  <c:v>9.8272002843640092</c:v>
                </c:pt>
                <c:pt idx="1344">
                  <c:v>9.8278476383274267</c:v>
                </c:pt>
                <c:pt idx="1345">
                  <c:v>9.8284945734947247</c:v>
                </c:pt>
                <c:pt idx="1346">
                  <c:v>9.8291410904074716</c:v>
                </c:pt>
                <c:pt idx="1347">
                  <c:v>9.8297871896061704</c:v>
                </c:pt>
                <c:pt idx="1348">
                  <c:v>9.8304328716303235</c:v>
                </c:pt>
                <c:pt idx="1349">
                  <c:v>9.8310781370179789</c:v>
                </c:pt>
                <c:pt idx="1350">
                  <c:v>9.831722986306815</c:v>
                </c:pt>
                <c:pt idx="1351">
                  <c:v>9.8323674200329982</c:v>
                </c:pt>
                <c:pt idx="1352">
                  <c:v>9.8330114387318019</c:v>
                </c:pt>
                <c:pt idx="1353">
                  <c:v>9.8336550429374476</c:v>
                </c:pt>
                <c:pt idx="1354">
                  <c:v>9.8342982331831301</c:v>
                </c:pt>
                <c:pt idx="1355">
                  <c:v>9.8349410100010175</c:v>
                </c:pt>
                <c:pt idx="1356">
                  <c:v>9.8355833739223719</c:v>
                </c:pt>
                <c:pt idx="1357">
                  <c:v>9.836225325476958</c:v>
                </c:pt>
                <c:pt idx="1358">
                  <c:v>9.8368668651942368</c:v>
                </c:pt>
                <c:pt idx="1359">
                  <c:v>9.8375079936021521</c:v>
                </c:pt>
                <c:pt idx="1360">
                  <c:v>9.8381487112277881</c:v>
                </c:pt>
                <c:pt idx="1361">
                  <c:v>9.8387890185972768</c:v>
                </c:pt>
                <c:pt idx="1362">
                  <c:v>9.8394289162354074</c:v>
                </c:pt>
                <c:pt idx="1363">
                  <c:v>9.8400684046664679</c:v>
                </c:pt>
                <c:pt idx="1364">
                  <c:v>9.8407074844134179</c:v>
                </c:pt>
                <c:pt idx="1365">
                  <c:v>9.8413461559982807</c:v>
                </c:pt>
                <c:pt idx="1366">
                  <c:v>9.8419844199420776</c:v>
                </c:pt>
                <c:pt idx="1367">
                  <c:v>9.8426222767648568</c:v>
                </c:pt>
                <c:pt idx="1368">
                  <c:v>9.8432597269856448</c:v>
                </c:pt>
                <c:pt idx="1369">
                  <c:v>9.8438967711224947</c:v>
                </c:pt>
                <c:pt idx="1370">
                  <c:v>9.8445334096924579</c:v>
                </c:pt>
                <c:pt idx="1371">
                  <c:v>9.8451696432116123</c:v>
                </c:pt>
                <c:pt idx="1372">
                  <c:v>9.8458054721950425</c:v>
                </c:pt>
                <c:pt idx="1373">
                  <c:v>9.8464408971568567</c:v>
                </c:pt>
                <c:pt idx="1374">
                  <c:v>9.8470759186101589</c:v>
                </c:pt>
                <c:pt idx="1375">
                  <c:v>9.8477105370671296</c:v>
                </c:pt>
                <c:pt idx="1376">
                  <c:v>9.8483447530389192</c:v>
                </c:pt>
                <c:pt idx="1377">
                  <c:v>9.8489785670356689</c:v>
                </c:pt>
                <c:pt idx="1378">
                  <c:v>9.8496119795668093</c:v>
                </c:pt>
                <c:pt idx="1379">
                  <c:v>9.8502449911404248</c:v>
                </c:pt>
                <c:pt idx="1380">
                  <c:v>9.8508776022638305</c:v>
                </c:pt>
                <c:pt idx="1381">
                  <c:v>9.8515098134435508</c:v>
                </c:pt>
                <c:pt idx="1382">
                  <c:v>9.8521416251845508</c:v>
                </c:pt>
                <c:pt idx="1383">
                  <c:v>9.8527730379916267</c:v>
                </c:pt>
                <c:pt idx="1384">
                  <c:v>9.8534040523683313</c:v>
                </c:pt>
                <c:pt idx="1385">
                  <c:v>9.8540346688166949</c:v>
                </c:pt>
                <c:pt idx="1386">
                  <c:v>9.8546648878385597</c:v>
                </c:pt>
                <c:pt idx="1387">
                  <c:v>9.8552947099347268</c:v>
                </c:pt>
                <c:pt idx="1388">
                  <c:v>9.8559241356045248</c:v>
                </c:pt>
                <c:pt idx="1389">
                  <c:v>9.8565531653470071</c:v>
                </c:pt>
                <c:pt idx="1390">
                  <c:v>9.8571817996596227</c:v>
                </c:pt>
                <c:pt idx="1391">
                  <c:v>9.8578100390394763</c:v>
                </c:pt>
                <c:pt idx="1392">
                  <c:v>9.8584378839824964</c:v>
                </c:pt>
                <c:pt idx="1393">
                  <c:v>9.8590653349834749</c:v>
                </c:pt>
                <c:pt idx="1394">
                  <c:v>9.8596923925365267</c:v>
                </c:pt>
                <c:pt idx="1395">
                  <c:v>9.8603190571347508</c:v>
                </c:pt>
                <c:pt idx="1396">
                  <c:v>9.8609453292704536</c:v>
                </c:pt>
                <c:pt idx="1397">
                  <c:v>9.8615712094348371</c:v>
                </c:pt>
                <c:pt idx="1398">
                  <c:v>9.8621966981184013</c:v>
                </c:pt>
                <c:pt idx="1399">
                  <c:v>9.8628217958101132</c:v>
                </c:pt>
                <c:pt idx="1400">
                  <c:v>9.8634465029991212</c:v>
                </c:pt>
                <c:pt idx="1401">
                  <c:v>9.8640708201723371</c:v>
                </c:pt>
                <c:pt idx="1402">
                  <c:v>9.8646947478169746</c:v>
                </c:pt>
                <c:pt idx="1403">
                  <c:v>9.8653182864186242</c:v>
                </c:pt>
                <c:pt idx="1404">
                  <c:v>9.8659414364621725</c:v>
                </c:pt>
                <c:pt idx="1405">
                  <c:v>9.8665641984315346</c:v>
                </c:pt>
                <c:pt idx="1406">
                  <c:v>9.8671865728099544</c:v>
                </c:pt>
                <c:pt idx="1407">
                  <c:v>9.8678085600791103</c:v>
                </c:pt>
                <c:pt idx="1408">
                  <c:v>9.8684301607207257</c:v>
                </c:pt>
                <c:pt idx="1409">
                  <c:v>9.8690513752150046</c:v>
                </c:pt>
                <c:pt idx="1410">
                  <c:v>9.8696722040414748</c:v>
                </c:pt>
                <c:pt idx="1411">
                  <c:v>9.8702926476784878</c:v>
                </c:pt>
                <c:pt idx="1412">
                  <c:v>9.8709127066039528</c:v>
                </c:pt>
                <c:pt idx="1413">
                  <c:v>9.871532381294573</c:v>
                </c:pt>
                <c:pt idx="1414">
                  <c:v>9.8721516722263267</c:v>
                </c:pt>
                <c:pt idx="1415">
                  <c:v>9.8727705798740768</c:v>
                </c:pt>
                <c:pt idx="1416">
                  <c:v>9.8733891047120945</c:v>
                </c:pt>
                <c:pt idx="1417">
                  <c:v>9.8740072472136227</c:v>
                </c:pt>
                <c:pt idx="1418">
                  <c:v>9.8746250078510229</c:v>
                </c:pt>
                <c:pt idx="1419">
                  <c:v>9.8752423870958257</c:v>
                </c:pt>
                <c:pt idx="1420">
                  <c:v>9.8758593854186767</c:v>
                </c:pt>
                <c:pt idx="1421">
                  <c:v>9.8764760032894152</c:v>
                </c:pt>
                <c:pt idx="1422">
                  <c:v>9.8770922411765962</c:v>
                </c:pt>
                <c:pt idx="1423">
                  <c:v>9.8777080995487268</c:v>
                </c:pt>
                <c:pt idx="1424">
                  <c:v>9.8783235788725499</c:v>
                </c:pt>
                <c:pt idx="1425">
                  <c:v>9.8789386796147145</c:v>
                </c:pt>
                <c:pt idx="1426">
                  <c:v>9.8795534022404965</c:v>
                </c:pt>
                <c:pt idx="1427">
                  <c:v>9.8801677472145109</c:v>
                </c:pt>
                <c:pt idx="1428">
                  <c:v>9.8807817150004897</c:v>
                </c:pt>
                <c:pt idx="1429">
                  <c:v>9.8813953060613127</c:v>
                </c:pt>
                <c:pt idx="1430">
                  <c:v>9.8820085208590047</c:v>
                </c:pt>
                <c:pt idx="1431">
                  <c:v>9.8826213598547508</c:v>
                </c:pt>
                <c:pt idx="1432">
                  <c:v>9.8832338235088706</c:v>
                </c:pt>
                <c:pt idx="1433">
                  <c:v>9.8838459122808526</c:v>
                </c:pt>
                <c:pt idx="1434">
                  <c:v>9.8844576266294215</c:v>
                </c:pt>
                <c:pt idx="1435">
                  <c:v>9.8850689670121099</c:v>
                </c:pt>
                <c:pt idx="1436">
                  <c:v>9.8856799338862853</c:v>
                </c:pt>
                <c:pt idx="1437">
                  <c:v>9.8862905277077164</c:v>
                </c:pt>
                <c:pt idx="1438">
                  <c:v>9.886900748931728</c:v>
                </c:pt>
                <c:pt idx="1439">
                  <c:v>9.8875105980130247</c:v>
                </c:pt>
                <c:pt idx="1440">
                  <c:v>9.8881200754050056</c:v>
                </c:pt>
                <c:pt idx="1441">
                  <c:v>9.8887291815605689</c:v>
                </c:pt>
                <c:pt idx="1442">
                  <c:v>9.8893379169317068</c:v>
                </c:pt>
                <c:pt idx="1443">
                  <c:v>9.8899462819695589</c:v>
                </c:pt>
                <c:pt idx="1444">
                  <c:v>9.8905542771243891</c:v>
                </c:pt>
                <c:pt idx="1445">
                  <c:v>9.8911619028454911</c:v>
                </c:pt>
                <c:pt idx="1446">
                  <c:v>9.8917691595819548</c:v>
                </c:pt>
                <c:pt idx="1447">
                  <c:v>9.8923760477814096</c:v>
                </c:pt>
                <c:pt idx="1448">
                  <c:v>9.8929825678910248</c:v>
                </c:pt>
                <c:pt idx="1449">
                  <c:v>9.8935887203568811</c:v>
                </c:pt>
                <c:pt idx="1450">
                  <c:v>9.8941945056245348</c:v>
                </c:pt>
                <c:pt idx="1451">
                  <c:v>9.894799924138562</c:v>
                </c:pt>
                <c:pt idx="1452">
                  <c:v>9.8954049763429133</c:v>
                </c:pt>
                <c:pt idx="1453">
                  <c:v>9.8960096626801697</c:v>
                </c:pt>
                <c:pt idx="1454">
                  <c:v>9.896613983592955</c:v>
                </c:pt>
                <c:pt idx="1455">
                  <c:v>9.8972179395225321</c:v>
                </c:pt>
                <c:pt idx="1456">
                  <c:v>9.8978215309095017</c:v>
                </c:pt>
                <c:pt idx="1457">
                  <c:v>9.8984247581936664</c:v>
                </c:pt>
                <c:pt idx="1458">
                  <c:v>9.8990276218140352</c:v>
                </c:pt>
                <c:pt idx="1459">
                  <c:v>9.8996301222088228</c:v>
                </c:pt>
                <c:pt idx="1460">
                  <c:v>9.9002322598154748</c:v>
                </c:pt>
                <c:pt idx="1461">
                  <c:v>9.9008340350705648</c:v>
                </c:pt>
                <c:pt idx="1462">
                  <c:v>9.9014354484100018</c:v>
                </c:pt>
                <c:pt idx="1463">
                  <c:v>9.9020365002689612</c:v>
                </c:pt>
                <c:pt idx="1464">
                  <c:v>9.9026371910813857</c:v>
                </c:pt>
                <c:pt idx="1465">
                  <c:v>9.9032375212809267</c:v>
                </c:pt>
                <c:pt idx="1466">
                  <c:v>9.9038374913004166</c:v>
                </c:pt>
                <c:pt idx="1467">
                  <c:v>9.9044371015717161</c:v>
                </c:pt>
                <c:pt idx="1468">
                  <c:v>9.9050363525261389</c:v>
                </c:pt>
                <c:pt idx="1469">
                  <c:v>9.9056352445935865</c:v>
                </c:pt>
                <c:pt idx="1470">
                  <c:v>9.9062337782041556</c:v>
                </c:pt>
                <c:pt idx="1471">
                  <c:v>9.9068319537865204</c:v>
                </c:pt>
                <c:pt idx="1472">
                  <c:v>9.9074297717687525</c:v>
                </c:pt>
                <c:pt idx="1473">
                  <c:v>9.90802723257816</c:v>
                </c:pt>
                <c:pt idx="1474">
                  <c:v>9.9086243366412798</c:v>
                </c:pt>
                <c:pt idx="1475">
                  <c:v>9.909221084383848</c:v>
                </c:pt>
                <c:pt idx="1476">
                  <c:v>9.9098174762309998</c:v>
                </c:pt>
                <c:pt idx="1477">
                  <c:v>9.9104135126068726</c:v>
                </c:pt>
                <c:pt idx="1478">
                  <c:v>9.9110091939349729</c:v>
                </c:pt>
                <c:pt idx="1479">
                  <c:v>9.9116045206380754</c:v>
                </c:pt>
                <c:pt idx="1480">
                  <c:v>9.9121994931381501</c:v>
                </c:pt>
                <c:pt idx="1481">
                  <c:v>9.9127941118564298</c:v>
                </c:pt>
                <c:pt idx="1482">
                  <c:v>9.9133883772133906</c:v>
                </c:pt>
                <c:pt idx="1483">
                  <c:v>9.9139822896287768</c:v>
                </c:pt>
                <c:pt idx="1484">
                  <c:v>9.9145758495215492</c:v>
                </c:pt>
                <c:pt idx="1485">
                  <c:v>9.9151690573100026</c:v>
                </c:pt>
                <c:pt idx="1486">
                  <c:v>9.9157619134115169</c:v>
                </c:pt>
                <c:pt idx="1487">
                  <c:v>9.9163544182429568</c:v>
                </c:pt>
                <c:pt idx="1488">
                  <c:v>9.9169465722203878</c:v>
                </c:pt>
                <c:pt idx="1489">
                  <c:v>9.9175383757587898</c:v>
                </c:pt>
                <c:pt idx="1490">
                  <c:v>9.9181298292729974</c:v>
                </c:pt>
                <c:pt idx="1491">
                  <c:v>9.918720933176715</c:v>
                </c:pt>
                <c:pt idx="1492">
                  <c:v>9.9193116878830132</c:v>
                </c:pt>
                <c:pt idx="1493">
                  <c:v>9.9199020938042768</c:v>
                </c:pt>
                <c:pt idx="1494">
                  <c:v>9.9204921513519526</c:v>
                </c:pt>
                <c:pt idx="1495">
                  <c:v>9.9210818609370719</c:v>
                </c:pt>
                <c:pt idx="1496">
                  <c:v>9.921671222969751</c:v>
                </c:pt>
                <c:pt idx="1497">
                  <c:v>9.9222602378594225</c:v>
                </c:pt>
                <c:pt idx="1498">
                  <c:v>9.9228489060147478</c:v>
                </c:pt>
                <c:pt idx="1499">
                  <c:v>9.9234372278438592</c:v>
                </c:pt>
                <c:pt idx="1500">
                  <c:v>9.9240252037536685</c:v>
                </c:pt>
                <c:pt idx="1501">
                  <c:v>9.9246128341510769</c:v>
                </c:pt>
                <c:pt idx="1502">
                  <c:v>9.9252001194417776</c:v>
                </c:pt>
                <c:pt idx="1503">
                  <c:v>9.9257870600308955</c:v>
                </c:pt>
                <c:pt idx="1504">
                  <c:v>9.9263736563228289</c:v>
                </c:pt>
                <c:pt idx="1505">
                  <c:v>9.9269599087212708</c:v>
                </c:pt>
                <c:pt idx="1506">
                  <c:v>9.9275458176293458</c:v>
                </c:pt>
                <c:pt idx="1507">
                  <c:v>9.9281313834488589</c:v>
                </c:pt>
                <c:pt idx="1508">
                  <c:v>9.9287166065819044</c:v>
                </c:pt>
                <c:pt idx="1509">
                  <c:v>9.9293014874291039</c:v>
                </c:pt>
                <c:pt idx="1510">
                  <c:v>9.9298860263906708</c:v>
                </c:pt>
                <c:pt idx="1511">
                  <c:v>9.9304702238660205</c:v>
                </c:pt>
                <c:pt idx="1512">
                  <c:v>9.9310540802539329</c:v>
                </c:pt>
                <c:pt idx="1513">
                  <c:v>9.9316375959524734</c:v>
                </c:pt>
                <c:pt idx="1514">
                  <c:v>9.9322207713589989</c:v>
                </c:pt>
                <c:pt idx="1515">
                  <c:v>9.9328036068701699</c:v>
                </c:pt>
                <c:pt idx="1516">
                  <c:v>9.9333861028819967</c:v>
                </c:pt>
                <c:pt idx="1517">
                  <c:v>9.9339682597897205</c:v>
                </c:pt>
                <c:pt idx="1518">
                  <c:v>9.9345500779879767</c:v>
                </c:pt>
                <c:pt idx="1519">
                  <c:v>9.935131557870589</c:v>
                </c:pt>
                <c:pt idx="1520">
                  <c:v>9.935712699830864</c:v>
                </c:pt>
                <c:pt idx="1521">
                  <c:v>9.9362935042613056</c:v>
                </c:pt>
                <c:pt idx="1522">
                  <c:v>9.936873971553748</c:v>
                </c:pt>
                <c:pt idx="1523">
                  <c:v>9.9374541020994016</c:v>
                </c:pt>
                <c:pt idx="1524">
                  <c:v>9.9380338962887205</c:v>
                </c:pt>
                <c:pt idx="1525">
                  <c:v>9.9386133545114959</c:v>
                </c:pt>
                <c:pt idx="1526">
                  <c:v>9.9391924771569045</c:v>
                </c:pt>
                <c:pt idx="1527">
                  <c:v>9.939771264613368</c:v>
                </c:pt>
                <c:pt idx="1528">
                  <c:v>9.9403497172687008</c:v>
                </c:pt>
                <c:pt idx="1529">
                  <c:v>9.9409278355099726</c:v>
                </c:pt>
                <c:pt idx="1530">
                  <c:v>9.9415056197236567</c:v>
                </c:pt>
                <c:pt idx="1531">
                  <c:v>9.9420830702954905</c:v>
                </c:pt>
                <c:pt idx="1532">
                  <c:v>9.9426601876106009</c:v>
                </c:pt>
                <c:pt idx="1533">
                  <c:v>9.9432369720534108</c:v>
                </c:pt>
                <c:pt idx="1534">
                  <c:v>9.9438134240076934</c:v>
                </c:pt>
                <c:pt idx="1535">
                  <c:v>9.9443895438565519</c:v>
                </c:pt>
                <c:pt idx="1536">
                  <c:v>9.9449653319824289</c:v>
                </c:pt>
                <c:pt idx="1537">
                  <c:v>9.9455407887671274</c:v>
                </c:pt>
                <c:pt idx="1538">
                  <c:v>9.9461159145917488</c:v>
                </c:pt>
                <c:pt idx="1539">
                  <c:v>9.9466907098367709</c:v>
                </c:pt>
                <c:pt idx="1540">
                  <c:v>9.9472651748820109</c:v>
                </c:pt>
                <c:pt idx="1541">
                  <c:v>9.9478393101066747</c:v>
                </c:pt>
                <c:pt idx="1542">
                  <c:v>9.9484131158891209</c:v>
                </c:pt>
                <c:pt idx="1543">
                  <c:v>9.9489865926073566</c:v>
                </c:pt>
                <c:pt idx="1544">
                  <c:v>9.9495597406385112</c:v>
                </c:pt>
                <c:pt idx="1545">
                  <c:v>9.9501325603591724</c:v>
                </c:pt>
                <c:pt idx="1546">
                  <c:v>9.9507050521453539</c:v>
                </c:pt>
                <c:pt idx="1547">
                  <c:v>9.9512772163719774</c:v>
                </c:pt>
                <c:pt idx="1548">
                  <c:v>9.9518490534140067</c:v>
                </c:pt>
                <c:pt idx="1549">
                  <c:v>9.9524205636454255</c:v>
                </c:pt>
                <c:pt idx="1550">
                  <c:v>9.9529917474392224</c:v>
                </c:pt>
                <c:pt idx="1551">
                  <c:v>9.9535626051685249</c:v>
                </c:pt>
                <c:pt idx="1552">
                  <c:v>9.9541331372050248</c:v>
                </c:pt>
                <c:pt idx="1553">
                  <c:v>9.9547033439204</c:v>
                </c:pt>
                <c:pt idx="1554">
                  <c:v>9.9552732256853727</c:v>
                </c:pt>
                <c:pt idx="1555">
                  <c:v>9.9558427828700555</c:v>
                </c:pt>
                <c:pt idx="1556">
                  <c:v>9.9564120158441618</c:v>
                </c:pt>
                <c:pt idx="1557">
                  <c:v>9.9569809249761274</c:v>
                </c:pt>
                <c:pt idx="1558">
                  <c:v>9.9575495106347773</c:v>
                </c:pt>
                <c:pt idx="1559">
                  <c:v>9.9581177731872508</c:v>
                </c:pt>
                <c:pt idx="1560">
                  <c:v>9.9586857130008895</c:v>
                </c:pt>
                <c:pt idx="1561">
                  <c:v>9.9592533304420048</c:v>
                </c:pt>
                <c:pt idx="1562">
                  <c:v>9.9598206258763025</c:v>
                </c:pt>
                <c:pt idx="1563">
                  <c:v>9.9603875996690814</c:v>
                </c:pt>
                <c:pt idx="1564">
                  <c:v>9.9609542521845267</c:v>
                </c:pt>
                <c:pt idx="1565">
                  <c:v>9.9615205837867524</c:v>
                </c:pt>
                <c:pt idx="1566">
                  <c:v>9.9620865948392208</c:v>
                </c:pt>
                <c:pt idx="1567">
                  <c:v>9.9626522857042019</c:v>
                </c:pt>
                <c:pt idx="1568">
                  <c:v>9.9632176567438968</c:v>
                </c:pt>
                <c:pt idx="1569">
                  <c:v>9.9637827083198847</c:v>
                </c:pt>
                <c:pt idx="1570">
                  <c:v>9.9643474407928689</c:v>
                </c:pt>
                <c:pt idx="1571">
                  <c:v>9.964911854523125</c:v>
                </c:pt>
                <c:pt idx="1572">
                  <c:v>9.9654759498701964</c:v>
                </c:pt>
                <c:pt idx="1573">
                  <c:v>9.9660397271931025</c:v>
                </c:pt>
                <c:pt idx="1574">
                  <c:v>9.9666031868502056</c:v>
                </c:pt>
                <c:pt idx="1575">
                  <c:v>9.9671663291993227</c:v>
                </c:pt>
                <c:pt idx="1576">
                  <c:v>9.9677291545975937</c:v>
                </c:pt>
                <c:pt idx="1577">
                  <c:v>9.9682916634016188</c:v>
                </c:pt>
                <c:pt idx="1578">
                  <c:v>9.9688538559674047</c:v>
                </c:pt>
                <c:pt idx="1579">
                  <c:v>9.9694157326502548</c:v>
                </c:pt>
                <c:pt idx="1580">
                  <c:v>9.9699772938050248</c:v>
                </c:pt>
                <c:pt idx="1581">
                  <c:v>9.9705385397858741</c:v>
                </c:pt>
                <c:pt idx="1582">
                  <c:v>9.9710994709461502</c:v>
                </c:pt>
                <c:pt idx="1583">
                  <c:v>9.9716600876391759</c:v>
                </c:pt>
                <c:pt idx="1584">
                  <c:v>9.9722203902172204</c:v>
                </c:pt>
                <c:pt idx="1585">
                  <c:v>9.9727803790321268</c:v>
                </c:pt>
                <c:pt idx="1586">
                  <c:v>9.9733400544349706</c:v>
                </c:pt>
                <c:pt idx="1587">
                  <c:v>9.9738994167765025</c:v>
                </c:pt>
                <c:pt idx="1588">
                  <c:v>9.9744584664067073</c:v>
                </c:pt>
                <c:pt idx="1589">
                  <c:v>9.9750172036750548</c:v>
                </c:pt>
                <c:pt idx="1590">
                  <c:v>9.9755756289303825</c:v>
                </c:pt>
                <c:pt idx="1591">
                  <c:v>9.9761337425209824</c:v>
                </c:pt>
                <c:pt idx="1592">
                  <c:v>9.9766915447945443</c:v>
                </c:pt>
                <c:pt idx="1593">
                  <c:v>9.9772490360981827</c:v>
                </c:pt>
                <c:pt idx="1594">
                  <c:v>9.9778062167785269</c:v>
                </c:pt>
                <c:pt idx="1595">
                  <c:v>9.978363087181231</c:v>
                </c:pt>
                <c:pt idx="1596">
                  <c:v>9.9789196476519813</c:v>
                </c:pt>
                <c:pt idx="1597">
                  <c:v>9.9794758985354708</c:v>
                </c:pt>
                <c:pt idx="1598">
                  <c:v>9.9800318401759167</c:v>
                </c:pt>
                <c:pt idx="1599">
                  <c:v>9.9805874729169766</c:v>
                </c:pt>
                <c:pt idx="1600">
                  <c:v>9.9811427971017324</c:v>
                </c:pt>
                <c:pt idx="1601">
                  <c:v>9.9816978130727048</c:v>
                </c:pt>
                <c:pt idx="1602">
                  <c:v>9.9822525211717821</c:v>
                </c:pt>
                <c:pt idx="1603">
                  <c:v>9.9828069217404067</c:v>
                </c:pt>
                <c:pt idx="1604">
                  <c:v>9.9833610151192946</c:v>
                </c:pt>
                <c:pt idx="1605">
                  <c:v>9.9839148016487567</c:v>
                </c:pt>
                <c:pt idx="1606">
                  <c:v>9.9844682816684074</c:v>
                </c:pt>
                <c:pt idx="1607">
                  <c:v>9.9850214555173906</c:v>
                </c:pt>
                <c:pt idx="1608">
                  <c:v>9.9855743235342747</c:v>
                </c:pt>
                <c:pt idx="1609">
                  <c:v>9.9861268860569297</c:v>
                </c:pt>
                <c:pt idx="1610">
                  <c:v>9.9866791434228936</c:v>
                </c:pt>
                <c:pt idx="1611">
                  <c:v>9.9872310959690047</c:v>
                </c:pt>
                <c:pt idx="1612">
                  <c:v>9.9877827440315219</c:v>
                </c:pt>
                <c:pt idx="1613">
                  <c:v>9.9883340879462548</c:v>
                </c:pt>
                <c:pt idx="1614">
                  <c:v>9.9888851280483557</c:v>
                </c:pt>
                <c:pt idx="1615">
                  <c:v>9.9894358646725028</c:v>
                </c:pt>
                <c:pt idx="1616">
                  <c:v>9.9899862981528411</c:v>
                </c:pt>
                <c:pt idx="1617">
                  <c:v>9.9905364288227574</c:v>
                </c:pt>
                <c:pt idx="1618">
                  <c:v>9.9910862570153149</c:v>
                </c:pt>
                <c:pt idx="1619">
                  <c:v>9.9916357830628186</c:v>
                </c:pt>
                <c:pt idx="1620">
                  <c:v>9.9921850072974205</c:v>
                </c:pt>
                <c:pt idx="1621">
                  <c:v>9.9927339300503224</c:v>
                </c:pt>
                <c:pt idx="1622">
                  <c:v>9.9932825516523547</c:v>
                </c:pt>
                <c:pt idx="1623">
                  <c:v>9.9938308724337297</c:v>
                </c:pt>
                <c:pt idx="1624">
                  <c:v>9.9943788927241819</c:v>
                </c:pt>
                <c:pt idx="1625">
                  <c:v>9.9949266128529093</c:v>
                </c:pt>
                <c:pt idx="1626">
                  <c:v>9.9954740331485983</c:v>
                </c:pt>
                <c:pt idx="1627">
                  <c:v>9.9960211539390613</c:v>
                </c:pt>
                <c:pt idx="1628">
                  <c:v>9.9965679755521393</c:v>
                </c:pt>
                <c:pt idx="1629">
                  <c:v>9.9971144983147529</c:v>
                </c:pt>
                <c:pt idx="1630">
                  <c:v>9.997660722553368</c:v>
                </c:pt>
                <c:pt idx="1631">
                  <c:v>9.9982066485939605</c:v>
                </c:pt>
                <c:pt idx="1632">
                  <c:v>9.9987522767619268</c:v>
                </c:pt>
                <c:pt idx="1633">
                  <c:v>9.999297607382104</c:v>
                </c:pt>
                <c:pt idx="1634">
                  <c:v>9.9998426407788905</c:v>
                </c:pt>
                <c:pt idx="1635">
                  <c:v>10.000387377276089</c:v>
                </c:pt>
                <c:pt idx="1636">
                  <c:v>10.000931817197024</c:v>
                </c:pt>
                <c:pt idx="1637">
                  <c:v>10.001475960864331</c:v>
                </c:pt>
                <c:pt idx="1638">
                  <c:v>10.002019808600426</c:v>
                </c:pt>
                <c:pt idx="1639">
                  <c:v>10.002563360726816</c:v>
                </c:pt>
                <c:pt idx="1640">
                  <c:v>10.003106617564876</c:v>
                </c:pt>
                <c:pt idx="1641">
                  <c:v>10.003649579435201</c:v>
                </c:pt>
                <c:pt idx="1642">
                  <c:v>10.004192246657762</c:v>
                </c:pt>
                <c:pt idx="1643">
                  <c:v>10.004734619552424</c:v>
                </c:pt>
                <c:pt idx="1644">
                  <c:v>10.005276698438164</c:v>
                </c:pt>
                <c:pt idx="1645">
                  <c:v>10.005818483633494</c:v>
                </c:pt>
                <c:pt idx="1646">
                  <c:v>10.006359975456757</c:v>
                </c:pt>
                <c:pt idx="1647">
                  <c:v>10.006901174225209</c:v>
                </c:pt>
                <c:pt idx="1648">
                  <c:v>10.007442080255977</c:v>
                </c:pt>
                <c:pt idx="1649">
                  <c:v>10.007982693865577</c:v>
                </c:pt>
                <c:pt idx="1650">
                  <c:v>10.00852301537001</c:v>
                </c:pt>
                <c:pt idx="1651">
                  <c:v>10.009063045084767</c:v>
                </c:pt>
                <c:pt idx="1652">
                  <c:v>10.00960278332483</c:v>
                </c:pt>
                <c:pt idx="1653">
                  <c:v>10.010142230404758</c:v>
                </c:pt>
                <c:pt idx="1654">
                  <c:v>10.01068138663825</c:v>
                </c:pt>
                <c:pt idx="1655">
                  <c:v>10.01122025233901</c:v>
                </c:pt>
                <c:pt idx="1656">
                  <c:v>10.011758827819916</c:v>
                </c:pt>
                <c:pt idx="1657">
                  <c:v>10.012297113393403</c:v>
                </c:pt>
                <c:pt idx="1658">
                  <c:v>10.012835109371412</c:v>
                </c:pt>
                <c:pt idx="1659">
                  <c:v>10.01337281606537</c:v>
                </c:pt>
                <c:pt idx="1660">
                  <c:v>10.01391023378631</c:v>
                </c:pt>
                <c:pt idx="1661">
                  <c:v>10.014447362844386</c:v>
                </c:pt>
                <c:pt idx="1662">
                  <c:v>10.014984203549806</c:v>
                </c:pt>
                <c:pt idx="1663">
                  <c:v>10.015520756211904</c:v>
                </c:pt>
                <c:pt idx="1664">
                  <c:v>10.016057021139623</c:v>
                </c:pt>
                <c:pt idx="1665">
                  <c:v>10.016592998641476</c:v>
                </c:pt>
                <c:pt idx="1666">
                  <c:v>10.017128689025148</c:v>
                </c:pt>
                <c:pt idx="1667">
                  <c:v>10.0176640925984</c:v>
                </c:pt>
                <c:pt idx="1668">
                  <c:v>10.018199209668024</c:v>
                </c:pt>
                <c:pt idx="1669">
                  <c:v>10.018734040540515</c:v>
                </c:pt>
                <c:pt idx="1670">
                  <c:v>10.019268585521838</c:v>
                </c:pt>
                <c:pt idx="1671">
                  <c:v>10.019802844917477</c:v>
                </c:pt>
                <c:pt idx="1672">
                  <c:v>10.020336819032424</c:v>
                </c:pt>
                <c:pt idx="1673">
                  <c:v>10.020870508171168</c:v>
                </c:pt>
                <c:pt idx="1674">
                  <c:v>10.021403912637746</c:v>
                </c:pt>
                <c:pt idx="1675">
                  <c:v>10.021937032735671</c:v>
                </c:pt>
                <c:pt idx="1676">
                  <c:v>10.022469868768107</c:v>
                </c:pt>
                <c:pt idx="1677">
                  <c:v>10.023002421037271</c:v>
                </c:pt>
                <c:pt idx="1678">
                  <c:v>10.023534689845579</c:v>
                </c:pt>
                <c:pt idx="1679">
                  <c:v>10.024066675494513</c:v>
                </c:pt>
                <c:pt idx="1680">
                  <c:v>10.024598378285186</c:v>
                </c:pt>
                <c:pt idx="1681">
                  <c:v>10.025129798518234</c:v>
                </c:pt>
                <c:pt idx="1682">
                  <c:v>10.025660936493804</c:v>
                </c:pt>
                <c:pt idx="1683">
                  <c:v>10.026191792511479</c:v>
                </c:pt>
                <c:pt idx="1684">
                  <c:v>10.026722366870748</c:v>
                </c:pt>
                <c:pt idx="1685">
                  <c:v>10.02725265987006</c:v>
                </c:pt>
                <c:pt idx="1686">
                  <c:v>10.027782671807756</c:v>
                </c:pt>
                <c:pt idx="1687">
                  <c:v>10.028312402981443</c:v>
                </c:pt>
                <c:pt idx="1688">
                  <c:v>10.02884185368883</c:v>
                </c:pt>
                <c:pt idx="1689">
                  <c:v>10.029371024226368</c:v>
                </c:pt>
                <c:pt idx="1690">
                  <c:v>10.029899914890565</c:v>
                </c:pt>
                <c:pt idx="1691">
                  <c:v>10.030428525977277</c:v>
                </c:pt>
                <c:pt idx="1692">
                  <c:v>10.030956857782028</c:v>
                </c:pt>
                <c:pt idx="1693">
                  <c:v>10.031484910599486</c:v>
                </c:pt>
                <c:pt idx="1694">
                  <c:v>10.032012684724414</c:v>
                </c:pt>
                <c:pt idx="1695">
                  <c:v>10.032540180450741</c:v>
                </c:pt>
                <c:pt idx="1696">
                  <c:v>10.033067398072021</c:v>
                </c:pt>
                <c:pt idx="1697">
                  <c:v>10.033594337881441</c:v>
                </c:pt>
                <c:pt idx="1698">
                  <c:v>10.034121000171217</c:v>
                </c:pt>
                <c:pt idx="1699">
                  <c:v>10.034647385234148</c:v>
                </c:pt>
                <c:pt idx="1700">
                  <c:v>10.035173493361498</c:v>
                </c:pt>
                <c:pt idx="1701">
                  <c:v>10.035699324844723</c:v>
                </c:pt>
                <c:pt idx="1702">
                  <c:v>10.036224879974322</c:v>
                </c:pt>
                <c:pt idx="1703">
                  <c:v>10.036750159040897</c:v>
                </c:pt>
                <c:pt idx="1704">
                  <c:v>10.037275162334067</c:v>
                </c:pt>
                <c:pt idx="1705">
                  <c:v>10.037799890143722</c:v>
                </c:pt>
                <c:pt idx="1706">
                  <c:v>10.038324342758298</c:v>
                </c:pt>
                <c:pt idx="1707">
                  <c:v>10.038848520466548</c:v>
                </c:pt>
                <c:pt idx="1708">
                  <c:v>10.039372423556395</c:v>
                </c:pt>
                <c:pt idx="1709">
                  <c:v>10.039896052315676</c:v>
                </c:pt>
                <c:pt idx="1710">
                  <c:v>10.040419407031273</c:v>
                </c:pt>
                <c:pt idx="1711">
                  <c:v>10.040942487989975</c:v>
                </c:pt>
                <c:pt idx="1712">
                  <c:v>10.04146529547803</c:v>
                </c:pt>
                <c:pt idx="1713">
                  <c:v>10.041987829781236</c:v>
                </c:pt>
                <c:pt idx="1714">
                  <c:v>10.042510091184974</c:v>
                </c:pt>
                <c:pt idx="1715">
                  <c:v>10.043032079974024</c:v>
                </c:pt>
                <c:pt idx="1716">
                  <c:v>10.043553796432969</c:v>
                </c:pt>
                <c:pt idx="1717">
                  <c:v>10.044075240845768</c:v>
                </c:pt>
                <c:pt idx="1718">
                  <c:v>10.044596413496009</c:v>
                </c:pt>
                <c:pt idx="1719">
                  <c:v>10.0451173146668</c:v>
                </c:pt>
                <c:pt idx="1720">
                  <c:v>10.045637944640806</c:v>
                </c:pt>
                <c:pt idx="1721">
                  <c:v>10.04615830370029</c:v>
                </c:pt>
                <c:pt idx="1722">
                  <c:v>10.046678392127044</c:v>
                </c:pt>
                <c:pt idx="1723">
                  <c:v>10.047198210202428</c:v>
                </c:pt>
                <c:pt idx="1724">
                  <c:v>10.04771775820736</c:v>
                </c:pt>
                <c:pt idx="1725">
                  <c:v>10.048237036422325</c:v>
                </c:pt>
                <c:pt idx="1726">
                  <c:v>10.048756045127371</c:v>
                </c:pt>
                <c:pt idx="1727">
                  <c:v>10.049274784602098</c:v>
                </c:pt>
                <c:pt idx="1728">
                  <c:v>10.049793255125724</c:v>
                </c:pt>
                <c:pt idx="1729">
                  <c:v>10.050311456976925</c:v>
                </c:pt>
                <c:pt idx="1730">
                  <c:v>10.050829390434055</c:v>
                </c:pt>
                <c:pt idx="1731">
                  <c:v>10.051347055774984</c:v>
                </c:pt>
                <c:pt idx="1732">
                  <c:v>10.051864453277146</c:v>
                </c:pt>
                <c:pt idx="1733">
                  <c:v>10.052381583217564</c:v>
                </c:pt>
                <c:pt idx="1734">
                  <c:v>10.052898445872819</c:v>
                </c:pt>
                <c:pt idx="1735">
                  <c:v>10.053415041519079</c:v>
                </c:pt>
                <c:pt idx="1736">
                  <c:v>10.053931370432062</c:v>
                </c:pt>
                <c:pt idx="1737">
                  <c:v>10.054447432887162</c:v>
                </c:pt>
                <c:pt idx="1738">
                  <c:v>10.054963229158982</c:v>
                </c:pt>
                <c:pt idx="1739">
                  <c:v>10.055478759522346</c:v>
                </c:pt>
                <c:pt idx="1740">
                  <c:v>10.055994024250976</c:v>
                </c:pt>
                <c:pt idx="1741">
                  <c:v>10.056509023618554</c:v>
                </c:pt>
                <c:pt idx="1742">
                  <c:v>10.05702375789833</c:v>
                </c:pt>
                <c:pt idx="1743">
                  <c:v>10.057538227363146</c:v>
                </c:pt>
                <c:pt idx="1744">
                  <c:v>10.05805243228505</c:v>
                </c:pt>
                <c:pt idx="1745">
                  <c:v>10.058566372936276</c:v>
                </c:pt>
                <c:pt idx="1746">
                  <c:v>10.059080049588172</c:v>
                </c:pt>
                <c:pt idx="1747">
                  <c:v>10.059593462511671</c:v>
                </c:pt>
                <c:pt idx="1748">
                  <c:v>10.060106611977726</c:v>
                </c:pt>
                <c:pt idx="1749">
                  <c:v>10.060619498256424</c:v>
                </c:pt>
                <c:pt idx="1750">
                  <c:v>10.061132121617646</c:v>
                </c:pt>
                <c:pt idx="1751">
                  <c:v>10.061644482330783</c:v>
                </c:pt>
                <c:pt idx="1752">
                  <c:v>10.062156580664874</c:v>
                </c:pt>
                <c:pt idx="1753">
                  <c:v>10.062668416888474</c:v>
                </c:pt>
                <c:pt idx="1754">
                  <c:v>10.06317999126972</c:v>
                </c:pt>
                <c:pt idx="1755">
                  <c:v>10.063691304076464</c:v>
                </c:pt>
                <c:pt idx="1756">
                  <c:v>10.064202355576024</c:v>
                </c:pt>
                <c:pt idx="1757">
                  <c:v>10.064713146035349</c:v>
                </c:pt>
                <c:pt idx="1758">
                  <c:v>10.065223675720974</c:v>
                </c:pt>
                <c:pt idx="1759">
                  <c:v>10.065733944899074</c:v>
                </c:pt>
                <c:pt idx="1760">
                  <c:v>10.066243953835254</c:v>
                </c:pt>
                <c:pt idx="1761">
                  <c:v>10.066753702794923</c:v>
                </c:pt>
                <c:pt idx="1762">
                  <c:v>10.067263192042985</c:v>
                </c:pt>
                <c:pt idx="1763">
                  <c:v>10.067772421843932</c:v>
                </c:pt>
                <c:pt idx="1764">
                  <c:v>10.068281392461865</c:v>
                </c:pt>
                <c:pt idx="1765">
                  <c:v>10.068790104160488</c:v>
                </c:pt>
                <c:pt idx="1766">
                  <c:v>10.069298557203124</c:v>
                </c:pt>
                <c:pt idx="1767">
                  <c:v>10.069806751852575</c:v>
                </c:pt>
                <c:pt idx="1768">
                  <c:v>10.070314688371433</c:v>
                </c:pt>
                <c:pt idx="1769">
                  <c:v>10.070822367021758</c:v>
                </c:pt>
                <c:pt idx="1770">
                  <c:v>10.071329788065249</c:v>
                </c:pt>
                <c:pt idx="1771">
                  <c:v>10.071836951763318</c:v>
                </c:pt>
                <c:pt idx="1772">
                  <c:v>10.07234385837652</c:v>
                </c:pt>
                <c:pt idx="1773">
                  <c:v>10.072850508165795</c:v>
                </c:pt>
                <c:pt idx="1774">
                  <c:v>10.073356901390843</c:v>
                </c:pt>
                <c:pt idx="1775">
                  <c:v>10.073863038311682</c:v>
                </c:pt>
                <c:pt idx="1776">
                  <c:v>10.074368919187528</c:v>
                </c:pt>
                <c:pt idx="1777">
                  <c:v>10.074874544277304</c:v>
                </c:pt>
                <c:pt idx="1778">
                  <c:v>10.075379913839544</c:v>
                </c:pt>
                <c:pt idx="1779">
                  <c:v>10.075885028132404</c:v>
                </c:pt>
                <c:pt idx="1780">
                  <c:v>10.07638988741359</c:v>
                </c:pt>
                <c:pt idx="1781">
                  <c:v>10.076894491940509</c:v>
                </c:pt>
                <c:pt idx="1782">
                  <c:v>10.077398841970098</c:v>
                </c:pt>
                <c:pt idx="1783">
                  <c:v>10.077902937759006</c:v>
                </c:pt>
                <c:pt idx="1784">
                  <c:v>10.078406779563412</c:v>
                </c:pt>
                <c:pt idx="1785">
                  <c:v>10.078910367638921</c:v>
                </c:pt>
                <c:pt idx="1786">
                  <c:v>10.079413702241222</c:v>
                </c:pt>
                <c:pt idx="1787">
                  <c:v>10.079916783625254</c:v>
                </c:pt>
                <c:pt idx="1788">
                  <c:v>10.080419612045755</c:v>
                </c:pt>
                <c:pt idx="1789">
                  <c:v>10.080922187756688</c:v>
                </c:pt>
                <c:pt idx="1790">
                  <c:v>10.081424511012274</c:v>
                </c:pt>
                <c:pt idx="1791">
                  <c:v>10.081926582065858</c:v>
                </c:pt>
                <c:pt idx="1792">
                  <c:v>10.082428401170603</c:v>
                </c:pt>
                <c:pt idx="1793">
                  <c:v>10.082929968579252</c:v>
                </c:pt>
                <c:pt idx="1794">
                  <c:v>10.083431284544124</c:v>
                </c:pt>
                <c:pt idx="1795">
                  <c:v>10.083932349317276</c:v>
                </c:pt>
                <c:pt idx="1796">
                  <c:v>10.084433163150148</c:v>
                </c:pt>
                <c:pt idx="1797">
                  <c:v>10.084933726294118</c:v>
                </c:pt>
                <c:pt idx="1798">
                  <c:v>10.085434039000184</c:v>
                </c:pt>
                <c:pt idx="1799">
                  <c:v>10.085934101518276</c:v>
                </c:pt>
                <c:pt idx="1800">
                  <c:v>10.086433914099041</c:v>
                </c:pt>
                <c:pt idx="1801">
                  <c:v>10.086933476991792</c:v>
                </c:pt>
                <c:pt idx="1802">
                  <c:v>10.087432790446186</c:v>
                </c:pt>
                <c:pt idx="1803">
                  <c:v>10.087931854711062</c:v>
                </c:pt>
                <c:pt idx="1804">
                  <c:v>10.088430670035034</c:v>
                </c:pt>
                <c:pt idx="1805">
                  <c:v>10.088929236666326</c:v>
                </c:pt>
                <c:pt idx="1806">
                  <c:v>10.089427554852804</c:v>
                </c:pt>
                <c:pt idx="1807">
                  <c:v>10.089925624841921</c:v>
                </c:pt>
                <c:pt idx="1808">
                  <c:v>10.090423446880818</c:v>
                </c:pt>
                <c:pt idx="1809">
                  <c:v>10.090921021216248</c:v>
                </c:pt>
                <c:pt idx="1810">
                  <c:v>10.091418348094548</c:v>
                </c:pt>
                <c:pt idx="1811">
                  <c:v>10.091915427761798</c:v>
                </c:pt>
                <c:pt idx="1812">
                  <c:v>10.092412260463746</c:v>
                </c:pt>
                <c:pt idx="1813">
                  <c:v>10.092908846445306</c:v>
                </c:pt>
                <c:pt idx="1814">
                  <c:v>10.09340518595171</c:v>
                </c:pt>
                <c:pt idx="1815">
                  <c:v>10.093901279227422</c:v>
                </c:pt>
                <c:pt idx="1816">
                  <c:v>10.094397126516617</c:v>
                </c:pt>
                <c:pt idx="1817">
                  <c:v>10.094892728063121</c:v>
                </c:pt>
                <c:pt idx="1818">
                  <c:v>10.095388084110398</c:v>
                </c:pt>
                <c:pt idx="1819">
                  <c:v>10.095883194901557</c:v>
                </c:pt>
                <c:pt idx="1820">
                  <c:v>10.096378060679298</c:v>
                </c:pt>
                <c:pt idx="1821">
                  <c:v>10.096872681686062</c:v>
                </c:pt>
                <c:pt idx="1822">
                  <c:v>10.097367058163812</c:v>
                </c:pt>
                <c:pt idx="1823">
                  <c:v>10.097861190354218</c:v>
                </c:pt>
                <c:pt idx="1824">
                  <c:v>10.098355078498601</c:v>
                </c:pt>
                <c:pt idx="1825">
                  <c:v>10.098848722837779</c:v>
                </c:pt>
                <c:pt idx="1826">
                  <c:v>10.099342123612667</c:v>
                </c:pt>
                <c:pt idx="1827">
                  <c:v>10.099835281063175</c:v>
                </c:pt>
                <c:pt idx="1828">
                  <c:v>10.100328195429285</c:v>
                </c:pt>
                <c:pt idx="1829">
                  <c:v>10.100820866950498</c:v>
                </c:pt>
                <c:pt idx="1830">
                  <c:v>10.101313295866047</c:v>
                </c:pt>
                <c:pt idx="1831">
                  <c:v>10.101805482414596</c:v>
                </c:pt>
                <c:pt idx="1832">
                  <c:v>10.102297426834868</c:v>
                </c:pt>
                <c:pt idx="1833">
                  <c:v>10.102789129364774</c:v>
                </c:pt>
                <c:pt idx="1834">
                  <c:v>10.1032805902421</c:v>
                </c:pt>
                <c:pt idx="1835">
                  <c:v>10.103771809704256</c:v>
                </c:pt>
                <c:pt idx="1836">
                  <c:v>10.104262787988318</c:v>
                </c:pt>
                <c:pt idx="1837">
                  <c:v>10.104753525331018</c:v>
                </c:pt>
                <c:pt idx="1838">
                  <c:v>10.105244021968726</c:v>
                </c:pt>
                <c:pt idx="1839">
                  <c:v>10.105734278137485</c:v>
                </c:pt>
                <c:pt idx="1840">
                  <c:v>10.106224294072675</c:v>
                </c:pt>
                <c:pt idx="1841">
                  <c:v>10.106714070010002</c:v>
                </c:pt>
                <c:pt idx="1842">
                  <c:v>10.107203606184239</c:v>
                </c:pt>
                <c:pt idx="1843">
                  <c:v>10.107692902830085</c:v>
                </c:pt>
                <c:pt idx="1844">
                  <c:v>10.108181960181748</c:v>
                </c:pt>
                <c:pt idx="1845">
                  <c:v>10.108670778473343</c:v>
                </c:pt>
                <c:pt idx="1846">
                  <c:v>10.109159357938324</c:v>
                </c:pt>
                <c:pt idx="1847">
                  <c:v>10.109647698810004</c:v>
                </c:pt>
                <c:pt idx="1848">
                  <c:v>10.110135801321142</c:v>
                </c:pt>
                <c:pt idx="1849">
                  <c:v>10.110623665704518</c:v>
                </c:pt>
                <c:pt idx="1850">
                  <c:v>10.111111292192298</c:v>
                </c:pt>
                <c:pt idx="1851">
                  <c:v>10.111598681016368</c:v>
                </c:pt>
                <c:pt idx="1852">
                  <c:v>10.112085832408424</c:v>
                </c:pt>
                <c:pt idx="1853">
                  <c:v>10.1125727465993</c:v>
                </c:pt>
                <c:pt idx="1854">
                  <c:v>10.113059423820244</c:v>
                </c:pt>
                <c:pt idx="1855">
                  <c:v>10.113545864301686</c:v>
                </c:pt>
                <c:pt idx="1856">
                  <c:v>10.114032068273819</c:v>
                </c:pt>
                <c:pt idx="1857">
                  <c:v>10.114518035966535</c:v>
                </c:pt>
                <c:pt idx="1858">
                  <c:v>10.115003767609359</c:v>
                </c:pt>
                <c:pt idx="1859">
                  <c:v>10.115489263431504</c:v>
                </c:pt>
                <c:pt idx="1860">
                  <c:v>10.115974523661809</c:v>
                </c:pt>
                <c:pt idx="1861">
                  <c:v>10.116459548528876</c:v>
                </c:pt>
                <c:pt idx="1862">
                  <c:v>10.116944338260804</c:v>
                </c:pt>
                <c:pt idx="1863">
                  <c:v>10.117428893085538</c:v>
                </c:pt>
                <c:pt idx="1864">
                  <c:v>10.117913213230615</c:v>
                </c:pt>
                <c:pt idx="1865">
                  <c:v>10.118397298923234</c:v>
                </c:pt>
                <c:pt idx="1866">
                  <c:v>10.118881150390248</c:v>
                </c:pt>
                <c:pt idx="1867">
                  <c:v>10.119364767858293</c:v>
                </c:pt>
                <c:pt idx="1868">
                  <c:v>10.119848151553498</c:v>
                </c:pt>
                <c:pt idx="1869">
                  <c:v>10.120331301701798</c:v>
                </c:pt>
                <c:pt idx="1870">
                  <c:v>10.120814218528826</c:v>
                </c:pt>
                <c:pt idx="1871">
                  <c:v>10.121296902259635</c:v>
                </c:pt>
                <c:pt idx="1872">
                  <c:v>10.121779353119313</c:v>
                </c:pt>
                <c:pt idx="1873">
                  <c:v>10.122261571332395</c:v>
                </c:pt>
                <c:pt idx="1874">
                  <c:v>10.122743557123156</c:v>
                </c:pt>
                <c:pt idx="1875">
                  <c:v>10.123225310715448</c:v>
                </c:pt>
                <c:pt idx="1876">
                  <c:v>10.123706832333102</c:v>
                </c:pt>
                <c:pt idx="1877">
                  <c:v>10.124188122199101</c:v>
                </c:pt>
                <c:pt idx="1878">
                  <c:v>10.124669180536706</c:v>
                </c:pt>
                <c:pt idx="1879">
                  <c:v>10.125150007568539</c:v>
                </c:pt>
                <c:pt idx="1880">
                  <c:v>10.125630603516754</c:v>
                </c:pt>
                <c:pt idx="1881">
                  <c:v>10.126110968603451</c:v>
                </c:pt>
                <c:pt idx="1882">
                  <c:v>10.126591103050313</c:v>
                </c:pt>
                <c:pt idx="1883">
                  <c:v>10.127071007078698</c:v>
                </c:pt>
                <c:pt idx="1884">
                  <c:v>10.127550680909721</c:v>
                </c:pt>
                <c:pt idx="1885">
                  <c:v>10.128030124764045</c:v>
                </c:pt>
                <c:pt idx="1886">
                  <c:v>10.128509338862116</c:v>
                </c:pt>
                <c:pt idx="1887">
                  <c:v>10.128988323424013</c:v>
                </c:pt>
                <c:pt idx="1888">
                  <c:v>10.129467078669554</c:v>
                </c:pt>
                <c:pt idx="1889">
                  <c:v>10.129945604818168</c:v>
                </c:pt>
                <c:pt idx="1890">
                  <c:v>10.130423902089033</c:v>
                </c:pt>
                <c:pt idx="1891">
                  <c:v>10.130901970700981</c:v>
                </c:pt>
                <c:pt idx="1892">
                  <c:v>10.131379810872444</c:v>
                </c:pt>
                <c:pt idx="1893">
                  <c:v>10.131857422821918</c:v>
                </c:pt>
                <c:pt idx="1894">
                  <c:v>10.132334806767076</c:v>
                </c:pt>
                <c:pt idx="1895">
                  <c:v>10.132811962925418</c:v>
                </c:pt>
                <c:pt idx="1896">
                  <c:v>10.133288891514399</c:v>
                </c:pt>
                <c:pt idx="1897">
                  <c:v>10.133765592750937</c:v>
                </c:pt>
                <c:pt idx="1898">
                  <c:v>10.134242066851668</c:v>
                </c:pt>
                <c:pt idx="1899">
                  <c:v>10.134718314032948</c:v>
                </c:pt>
                <c:pt idx="1900">
                  <c:v>10.135194334510825</c:v>
                </c:pt>
                <c:pt idx="1901">
                  <c:v>10.135670128501008</c:v>
                </c:pt>
                <c:pt idx="1902">
                  <c:v>10.136145696218923</c:v>
                </c:pt>
                <c:pt idx="1903">
                  <c:v>10.136621037879685</c:v>
                </c:pt>
                <c:pt idx="1904">
                  <c:v>10.137096153698101</c:v>
                </c:pt>
                <c:pt idx="1905">
                  <c:v>10.137571043888668</c:v>
                </c:pt>
                <c:pt idx="1906">
                  <c:v>10.138045708665548</c:v>
                </c:pt>
                <c:pt idx="1907">
                  <c:v>10.138520148242748</c:v>
                </c:pt>
                <c:pt idx="1908">
                  <c:v>10.138994362833698</c:v>
                </c:pt>
                <c:pt idx="1909">
                  <c:v>10.139468352651818</c:v>
                </c:pt>
                <c:pt idx="1910">
                  <c:v>10.13994211791001</c:v>
                </c:pt>
                <c:pt idx="1911">
                  <c:v>10.140415658820954</c:v>
                </c:pt>
                <c:pt idx="1912">
                  <c:v>10.140888975597038</c:v>
                </c:pt>
                <c:pt idx="1913">
                  <c:v>10.141362068450237</c:v>
                </c:pt>
                <c:pt idx="1914">
                  <c:v>10.141834937592614</c:v>
                </c:pt>
                <c:pt idx="1915">
                  <c:v>10.142307583235345</c:v>
                </c:pt>
                <c:pt idx="1916">
                  <c:v>10.142780005589724</c:v>
                </c:pt>
                <c:pt idx="1917">
                  <c:v>10.143252204866569</c:v>
                </c:pt>
                <c:pt idx="1918">
                  <c:v>10.143724181276408</c:v>
                </c:pt>
                <c:pt idx="1919">
                  <c:v>10.14419593502981</c:v>
                </c:pt>
                <c:pt idx="1920">
                  <c:v>10.14466746633634</c:v>
                </c:pt>
                <c:pt idx="1921">
                  <c:v>10.145138775406078</c:v>
                </c:pt>
                <c:pt idx="1922">
                  <c:v>10.14560986244812</c:v>
                </c:pt>
                <c:pt idx="1923">
                  <c:v>10.146080727671649</c:v>
                </c:pt>
                <c:pt idx="1924">
                  <c:v>10.146551371285469</c:v>
                </c:pt>
                <c:pt idx="1925">
                  <c:v>10.147021793497956</c:v>
                </c:pt>
                <c:pt idx="1926">
                  <c:v>10.147491994517667</c:v>
                </c:pt>
                <c:pt idx="1927">
                  <c:v>10.14796197455204</c:v>
                </c:pt>
                <c:pt idx="1928">
                  <c:v>10.14843173380919</c:v>
                </c:pt>
                <c:pt idx="1929">
                  <c:v>10.148901272495998</c:v>
                </c:pt>
                <c:pt idx="1930">
                  <c:v>10.149370590819798</c:v>
                </c:pt>
                <c:pt idx="1931">
                  <c:v>10.149839688987226</c:v>
                </c:pt>
                <c:pt idx="1932">
                  <c:v>10.150308567204696</c:v>
                </c:pt>
                <c:pt idx="1933">
                  <c:v>10.150777225678416</c:v>
                </c:pt>
                <c:pt idx="1934">
                  <c:v>10.151245664614255</c:v>
                </c:pt>
                <c:pt idx="1935">
                  <c:v>10.151713884217799</c:v>
                </c:pt>
                <c:pt idx="1936">
                  <c:v>10.15218188469435</c:v>
                </c:pt>
                <c:pt idx="1937">
                  <c:v>10.152649666249035</c:v>
                </c:pt>
                <c:pt idx="1938">
                  <c:v>10.15311722908617</c:v>
                </c:pt>
                <c:pt idx="1939">
                  <c:v>10.153584573410726</c:v>
                </c:pt>
                <c:pt idx="1940">
                  <c:v>10.154051699426329</c:v>
                </c:pt>
                <c:pt idx="1941">
                  <c:v>10.154518607337229</c:v>
                </c:pt>
                <c:pt idx="1942">
                  <c:v>10.154985297346872</c:v>
                </c:pt>
                <c:pt idx="1943">
                  <c:v>10.155451769658532</c:v>
                </c:pt>
                <c:pt idx="1944">
                  <c:v>10.155918024475232</c:v>
                </c:pt>
                <c:pt idx="1945">
                  <c:v>10.156384061999686</c:v>
                </c:pt>
                <c:pt idx="1946">
                  <c:v>10.156849882434352</c:v>
                </c:pt>
                <c:pt idx="1947">
                  <c:v>10.157315485981318</c:v>
                </c:pt>
                <c:pt idx="1948">
                  <c:v>10.157780872842554</c:v>
                </c:pt>
                <c:pt idx="1949">
                  <c:v>10.15824604321959</c:v>
                </c:pt>
                <c:pt idx="1950">
                  <c:v>10.158710997313749</c:v>
                </c:pt>
                <c:pt idx="1951">
                  <c:v>10.159175735326064</c:v>
                </c:pt>
                <c:pt idx="1952">
                  <c:v>10.159640257457424</c:v>
                </c:pt>
                <c:pt idx="1953">
                  <c:v>10.160104563907877</c:v>
                </c:pt>
                <c:pt idx="1954">
                  <c:v>10.160568654878034</c:v>
                </c:pt>
                <c:pt idx="1955">
                  <c:v>10.161032530567777</c:v>
                </c:pt>
                <c:pt idx="1956">
                  <c:v>10.16149619117642</c:v>
                </c:pt>
                <c:pt idx="1957">
                  <c:v>10.161959636903656</c:v>
                </c:pt>
                <c:pt idx="1958">
                  <c:v>10.162422867948502</c:v>
                </c:pt>
                <c:pt idx="1959">
                  <c:v>10.162885884509524</c:v>
                </c:pt>
                <c:pt idx="1960">
                  <c:v>10.163348686785501</c:v>
                </c:pt>
                <c:pt idx="1961">
                  <c:v>10.163811274974622</c:v>
                </c:pt>
                <c:pt idx="1962">
                  <c:v>10.164273649274753</c:v>
                </c:pt>
                <c:pt idx="1963">
                  <c:v>10.164735809883886</c:v>
                </c:pt>
                <c:pt idx="1964">
                  <c:v>10.165197756999154</c:v>
                </c:pt>
                <c:pt idx="1965">
                  <c:v>10.165659490817816</c:v>
                </c:pt>
                <c:pt idx="1966">
                  <c:v>10.166121011536751</c:v>
                </c:pt>
                <c:pt idx="1967">
                  <c:v>10.166582319352576</c:v>
                </c:pt>
                <c:pt idx="1968">
                  <c:v>10.167043414461599</c:v>
                </c:pt>
                <c:pt idx="1969">
                  <c:v>10.167504297060042</c:v>
                </c:pt>
                <c:pt idx="1970">
                  <c:v>10.167964967343314</c:v>
                </c:pt>
                <c:pt idx="1971">
                  <c:v>10.168425425507316</c:v>
                </c:pt>
                <c:pt idx="1972">
                  <c:v>10.168885671747175</c:v>
                </c:pt>
                <c:pt idx="1973">
                  <c:v>10.169345706257868</c:v>
                </c:pt>
                <c:pt idx="1974">
                  <c:v>10.169805529234134</c:v>
                </c:pt>
                <c:pt idx="1975">
                  <c:v>10.170265140870301</c:v>
                </c:pt>
                <c:pt idx="1976">
                  <c:v>10.170724541360849</c:v>
                </c:pt>
                <c:pt idx="1977">
                  <c:v>10.171183730899397</c:v>
                </c:pt>
                <c:pt idx="1978">
                  <c:v>10.171642709679686</c:v>
                </c:pt>
                <c:pt idx="1979">
                  <c:v>10.172101477895096</c:v>
                </c:pt>
                <c:pt idx="1980">
                  <c:v>10.172560035738774</c:v>
                </c:pt>
                <c:pt idx="1981">
                  <c:v>10.173018383403448</c:v>
                </c:pt>
                <c:pt idx="1982">
                  <c:v>10.173476521081852</c:v>
                </c:pt>
                <c:pt idx="1983">
                  <c:v>10.173934448966296</c:v>
                </c:pt>
                <c:pt idx="1984">
                  <c:v>10.174392167248598</c:v>
                </c:pt>
                <c:pt idx="1985">
                  <c:v>10.174849676120814</c:v>
                </c:pt>
                <c:pt idx="1986">
                  <c:v>10.175306975774374</c:v>
                </c:pt>
                <c:pt idx="1987">
                  <c:v>10.17576406640055</c:v>
                </c:pt>
                <c:pt idx="1988">
                  <c:v>10.176220948190331</c:v>
                </c:pt>
                <c:pt idx="1989">
                  <c:v>10.176677621334468</c:v>
                </c:pt>
                <c:pt idx="1990">
                  <c:v>10.17713408602345</c:v>
                </c:pt>
                <c:pt idx="1991">
                  <c:v>10.177590342447466</c:v>
                </c:pt>
                <c:pt idx="1992">
                  <c:v>10.178046390796494</c:v>
                </c:pt>
                <c:pt idx="1993">
                  <c:v>10.178502231260318</c:v>
                </c:pt>
                <c:pt idx="1994">
                  <c:v>10.178957864028105</c:v>
                </c:pt>
                <c:pt idx="1995">
                  <c:v>10.179413289289405</c:v>
                </c:pt>
                <c:pt idx="1996">
                  <c:v>10.179868507232753</c:v>
                </c:pt>
                <c:pt idx="1997">
                  <c:v>10.180323518047112</c:v>
                </c:pt>
                <c:pt idx="1998">
                  <c:v>10.180778321920748</c:v>
                </c:pt>
                <c:pt idx="1999">
                  <c:v>10.181232919041976</c:v>
                </c:pt>
                <c:pt idx="2000">
                  <c:v>10.181687309598416</c:v>
                </c:pt>
                <c:pt idx="2001">
                  <c:v>10.182141493777905</c:v>
                </c:pt>
                <c:pt idx="2002">
                  <c:v>10.182595471767772</c:v>
                </c:pt>
                <c:pt idx="2003">
                  <c:v>10.183049243755137</c:v>
                </c:pt>
                <c:pt idx="2004">
                  <c:v>10.183502809927003</c:v>
                </c:pt>
                <c:pt idx="2005">
                  <c:v>10.183956170469624</c:v>
                </c:pt>
                <c:pt idx="2006">
                  <c:v>10.184409325569726</c:v>
                </c:pt>
                <c:pt idx="2007">
                  <c:v>10.18486227541325</c:v>
                </c:pt>
                <c:pt idx="2008">
                  <c:v>10.185315020186113</c:v>
                </c:pt>
                <c:pt idx="2009">
                  <c:v>10.185767560073916</c:v>
                </c:pt>
                <c:pt idx="2010">
                  <c:v>10.186219895262004</c:v>
                </c:pt>
                <c:pt idx="2011">
                  <c:v>10.18667202593546</c:v>
                </c:pt>
                <c:pt idx="2012">
                  <c:v>10.187123952279148</c:v>
                </c:pt>
                <c:pt idx="2013">
                  <c:v>10.187575674477692</c:v>
                </c:pt>
                <c:pt idx="2014">
                  <c:v>10.188027192715348</c:v>
                </c:pt>
                <c:pt idx="2015">
                  <c:v>10.188478507176418</c:v>
                </c:pt>
                <c:pt idx="2016">
                  <c:v>10.188929618044561</c:v>
                </c:pt>
                <c:pt idx="2017">
                  <c:v>10.18938052550345</c:v>
                </c:pt>
                <c:pt idx="2018">
                  <c:v>10.189831229736429</c:v>
                </c:pt>
                <c:pt idx="2019">
                  <c:v>10.190281730926614</c:v>
                </c:pt>
                <c:pt idx="2020">
                  <c:v>10.190732029256862</c:v>
                </c:pt>
                <c:pt idx="2021">
                  <c:v>10.191182124909785</c:v>
                </c:pt>
                <c:pt idx="2022">
                  <c:v>10.191632018067841</c:v>
                </c:pt>
                <c:pt idx="2023">
                  <c:v>10.192081708912868</c:v>
                </c:pt>
                <c:pt idx="2024">
                  <c:v>10.192531197627074</c:v>
                </c:pt>
                <c:pt idx="2025">
                  <c:v>10.192980484391848</c:v>
                </c:pt>
                <c:pt idx="2026">
                  <c:v>10.193429569388774</c:v>
                </c:pt>
                <c:pt idx="2027">
                  <c:v>10.193878452798748</c:v>
                </c:pt>
                <c:pt idx="2028">
                  <c:v>10.19432713480299</c:v>
                </c:pt>
                <c:pt idx="2029">
                  <c:v>10.194775615581893</c:v>
                </c:pt>
                <c:pt idx="2030">
                  <c:v>10.19522389531595</c:v>
                </c:pt>
                <c:pt idx="2031">
                  <c:v>10.195671974185327</c:v>
                </c:pt>
                <c:pt idx="2032">
                  <c:v>10.196119852370002</c:v>
                </c:pt>
                <c:pt idx="2033">
                  <c:v>10.196567530049506</c:v>
                </c:pt>
                <c:pt idx="2034">
                  <c:v>10.197015007403428</c:v>
                </c:pt>
                <c:pt idx="2035">
                  <c:v>10.197462284610928</c:v>
                </c:pt>
                <c:pt idx="2036">
                  <c:v>10.197909361850968</c:v>
                </c:pt>
                <c:pt idx="2037">
                  <c:v>10.198356239302274</c:v>
                </c:pt>
                <c:pt idx="2038">
                  <c:v>10.198802917143304</c:v>
                </c:pt>
                <c:pt idx="2039">
                  <c:v>10.199249395552329</c:v>
                </c:pt>
                <c:pt idx="2040">
                  <c:v>10.199695674707376</c:v>
                </c:pt>
                <c:pt idx="2041">
                  <c:v>10.200141754786113</c:v>
                </c:pt>
                <c:pt idx="2042">
                  <c:v>10.200587635966174</c:v>
                </c:pt>
                <c:pt idx="2043">
                  <c:v>10.2010333184248</c:v>
                </c:pt>
                <c:pt idx="2044">
                  <c:v>10.201478802339048</c:v>
                </c:pt>
                <c:pt idx="2045">
                  <c:v>10.201924087885768</c:v>
                </c:pt>
                <c:pt idx="2046">
                  <c:v>10.202369175241508</c:v>
                </c:pt>
                <c:pt idx="2047">
                  <c:v>10.202814064582626</c:v>
                </c:pt>
                <c:pt idx="2048">
                  <c:v>10.203258756085228</c:v>
                </c:pt>
                <c:pt idx="2049">
                  <c:v>10.203703249925194</c:v>
                </c:pt>
                <c:pt idx="2050">
                  <c:v>10.204147546278167</c:v>
                </c:pt>
                <c:pt idx="2051">
                  <c:v>10.204591645319548</c:v>
                </c:pt>
                <c:pt idx="2052">
                  <c:v>10.20503554722452</c:v>
                </c:pt>
                <c:pt idx="2053">
                  <c:v>10.205479252168123</c:v>
                </c:pt>
                <c:pt idx="2054">
                  <c:v>10.205922760324748</c:v>
                </c:pt>
                <c:pt idx="2055">
                  <c:v>10.206366071869192</c:v>
                </c:pt>
                <c:pt idx="2056">
                  <c:v>10.206809186975548</c:v>
                </c:pt>
                <c:pt idx="2057">
                  <c:v>10.207252105817949</c:v>
                </c:pt>
                <c:pt idx="2058">
                  <c:v>10.207694828570066</c:v>
                </c:pt>
                <c:pt idx="2059">
                  <c:v>10.208137355405475</c:v>
                </c:pt>
                <c:pt idx="2060">
                  <c:v>10.208579686497448</c:v>
                </c:pt>
                <c:pt idx="2061">
                  <c:v>10.209021822019244</c:v>
                </c:pt>
                <c:pt idx="2062">
                  <c:v>10.209463762143548</c:v>
                </c:pt>
                <c:pt idx="2063">
                  <c:v>10.209905507043057</c:v>
                </c:pt>
                <c:pt idx="2064">
                  <c:v>10.210347056890168</c:v>
                </c:pt>
                <c:pt idx="2065">
                  <c:v>10.210788411857061</c:v>
                </c:pt>
                <c:pt idx="2066">
                  <c:v>10.211229572115668</c:v>
                </c:pt>
                <c:pt idx="2067">
                  <c:v>10.211670537837739</c:v>
                </c:pt>
                <c:pt idx="2068">
                  <c:v>10.212111309194738</c:v>
                </c:pt>
                <c:pt idx="2069">
                  <c:v>10.212551886357939</c:v>
                </c:pt>
                <c:pt idx="2070">
                  <c:v>10.212992269498384</c:v>
                </c:pt>
                <c:pt idx="2071">
                  <c:v>10.213432458786988</c:v>
                </c:pt>
                <c:pt idx="2072">
                  <c:v>10.213872454394018</c:v>
                </c:pt>
                <c:pt idx="2073">
                  <c:v>10.214312256490148</c:v>
                </c:pt>
                <c:pt idx="2074">
                  <c:v>10.214751865245463</c:v>
                </c:pt>
                <c:pt idx="2075">
                  <c:v>10.215191280829819</c:v>
                </c:pt>
                <c:pt idx="2076">
                  <c:v>10.215630503412926</c:v>
                </c:pt>
                <c:pt idx="2077">
                  <c:v>10.216069533164276</c:v>
                </c:pt>
                <c:pt idx="2078">
                  <c:v>10.216508370253013</c:v>
                </c:pt>
                <c:pt idx="2079">
                  <c:v>10.216947014848326</c:v>
                </c:pt>
                <c:pt idx="2080">
                  <c:v>10.217385467118714</c:v>
                </c:pt>
                <c:pt idx="2081">
                  <c:v>10.217823727233043</c:v>
                </c:pt>
                <c:pt idx="2082">
                  <c:v>10.218261795359652</c:v>
                </c:pt>
                <c:pt idx="2083">
                  <c:v>10.21869967166673</c:v>
                </c:pt>
                <c:pt idx="2084">
                  <c:v>10.219137356321976</c:v>
                </c:pt>
                <c:pt idx="2085">
                  <c:v>10.219574849493075</c:v>
                </c:pt>
                <c:pt idx="2086">
                  <c:v>10.220012151347644</c:v>
                </c:pt>
                <c:pt idx="2087">
                  <c:v>10.220449262052888</c:v>
                </c:pt>
                <c:pt idx="2088">
                  <c:v>10.220886181775843</c:v>
                </c:pt>
                <c:pt idx="2089">
                  <c:v>10.221322910683318</c:v>
                </c:pt>
                <c:pt idx="2090">
                  <c:v>10.221759448941915</c:v>
                </c:pt>
                <c:pt idx="2091">
                  <c:v>10.22219579671801</c:v>
                </c:pt>
                <c:pt idx="2092">
                  <c:v>10.222631954177766</c:v>
                </c:pt>
                <c:pt idx="2093">
                  <c:v>10.223067921487118</c:v>
                </c:pt>
                <c:pt idx="2094">
                  <c:v>10.223503698811808</c:v>
                </c:pt>
                <c:pt idx="2095">
                  <c:v>10.223939286317336</c:v>
                </c:pt>
                <c:pt idx="2096">
                  <c:v>10.224374684168993</c:v>
                </c:pt>
                <c:pt idx="2097">
                  <c:v>10.224809892531848</c:v>
                </c:pt>
                <c:pt idx="2098">
                  <c:v>10.225244911570808</c:v>
                </c:pt>
                <c:pt idx="2099">
                  <c:v>10.225679741450383</c:v>
                </c:pt>
                <c:pt idx="2100">
                  <c:v>10.226114382335288</c:v>
                </c:pt>
                <c:pt idx="2101">
                  <c:v>10.226548834389476</c:v>
                </c:pt>
                <c:pt idx="2102">
                  <c:v>10.226983097777042</c:v>
                </c:pt>
                <c:pt idx="2103">
                  <c:v>10.227417172661768</c:v>
                </c:pt>
                <c:pt idx="2104">
                  <c:v>10.227851059207252</c:v>
                </c:pt>
                <c:pt idx="2105">
                  <c:v>10.228284757576818</c:v>
                </c:pt>
                <c:pt idx="2106">
                  <c:v>10.228718267933601</c:v>
                </c:pt>
                <c:pt idx="2107">
                  <c:v>10.229151590440738</c:v>
                </c:pt>
                <c:pt idx="2108">
                  <c:v>10.22958472526072</c:v>
                </c:pt>
                <c:pt idx="2109">
                  <c:v>10.230017672556148</c:v>
                </c:pt>
                <c:pt idx="2110">
                  <c:v>10.230450432489334</c:v>
                </c:pt>
                <c:pt idx="2111">
                  <c:v>10.230883005222369</c:v>
                </c:pt>
                <c:pt idx="2112">
                  <c:v>10.231315390917016</c:v>
                </c:pt>
                <c:pt idx="2113">
                  <c:v>10.231747589735321</c:v>
                </c:pt>
                <c:pt idx="2114">
                  <c:v>10.232179601838368</c:v>
                </c:pt>
                <c:pt idx="2115">
                  <c:v>10.232611427387548</c:v>
                </c:pt>
                <c:pt idx="2116">
                  <c:v>10.233043066543942</c:v>
                </c:pt>
                <c:pt idx="2117">
                  <c:v>10.233474519468436</c:v>
                </c:pt>
                <c:pt idx="2118">
                  <c:v>10.233905786321348</c:v>
                </c:pt>
                <c:pt idx="2119">
                  <c:v>10.234336867263503</c:v>
                </c:pt>
                <c:pt idx="2120">
                  <c:v>10.234767762454771</c:v>
                </c:pt>
                <c:pt idx="2121">
                  <c:v>10.235198472055631</c:v>
                </c:pt>
                <c:pt idx="2122">
                  <c:v>10.235628996225449</c:v>
                </c:pt>
                <c:pt idx="2123">
                  <c:v>10.23605933512397</c:v>
                </c:pt>
                <c:pt idx="2124">
                  <c:v>10.236489488910568</c:v>
                </c:pt>
                <c:pt idx="2125">
                  <c:v>10.236919457744461</c:v>
                </c:pt>
                <c:pt idx="2126">
                  <c:v>10.237349241784598</c:v>
                </c:pt>
                <c:pt idx="2127">
                  <c:v>10.237778841189748</c:v>
                </c:pt>
                <c:pt idx="2128">
                  <c:v>10.238208256118448</c:v>
                </c:pt>
                <c:pt idx="2129">
                  <c:v>10.238637486729267</c:v>
                </c:pt>
                <c:pt idx="2130">
                  <c:v>10.239066533180125</c:v>
                </c:pt>
                <c:pt idx="2131">
                  <c:v>10.239495395629072</c:v>
                </c:pt>
                <c:pt idx="2132">
                  <c:v>10.239924074233848</c:v>
                </c:pt>
                <c:pt idx="2133">
                  <c:v>10.240352569152018</c:v>
                </c:pt>
                <c:pt idx="2134">
                  <c:v>10.240780880540958</c:v>
                </c:pt>
                <c:pt idx="2135">
                  <c:v>10.241209008557748</c:v>
                </c:pt>
                <c:pt idx="2136">
                  <c:v>10.241636953359425</c:v>
                </c:pt>
                <c:pt idx="2137">
                  <c:v>10.242064715102662</c:v>
                </c:pt>
                <c:pt idx="2138">
                  <c:v>10.242492293944112</c:v>
                </c:pt>
                <c:pt idx="2139">
                  <c:v>10.242919690039848</c:v>
                </c:pt>
                <c:pt idx="2140">
                  <c:v>10.2433469035463</c:v>
                </c:pt>
                <c:pt idx="2141">
                  <c:v>10.243773934619298</c:v>
                </c:pt>
                <c:pt idx="2142">
                  <c:v>10.244200783414417</c:v>
                </c:pt>
                <c:pt idx="2143">
                  <c:v>10.244627450087718</c:v>
                </c:pt>
                <c:pt idx="2144">
                  <c:v>10.245053934794061</c:v>
                </c:pt>
                <c:pt idx="2145">
                  <c:v>10.245480237688852</c:v>
                </c:pt>
                <c:pt idx="2146">
                  <c:v>10.245906358926726</c:v>
                </c:pt>
                <c:pt idx="2147">
                  <c:v>10.246332298662626</c:v>
                </c:pt>
                <c:pt idx="2148">
                  <c:v>10.246758057051148</c:v>
                </c:pt>
                <c:pt idx="2149">
                  <c:v>10.24718363424666</c:v>
                </c:pt>
                <c:pt idx="2150">
                  <c:v>10.24760903040325</c:v>
                </c:pt>
                <c:pt idx="2151">
                  <c:v>10.248034245674868</c:v>
                </c:pt>
                <c:pt idx="2152">
                  <c:v>10.248459280215318</c:v>
                </c:pt>
                <c:pt idx="2153">
                  <c:v>10.248884134178168</c:v>
                </c:pt>
                <c:pt idx="2154">
                  <c:v>10.249308807716748</c:v>
                </c:pt>
                <c:pt idx="2155">
                  <c:v>10.249733300984321</c:v>
                </c:pt>
                <c:pt idx="2156">
                  <c:v>10.250157614133787</c:v>
                </c:pt>
                <c:pt idx="2157">
                  <c:v>10.250581747317964</c:v>
                </c:pt>
                <c:pt idx="2158">
                  <c:v>10.251005700689444</c:v>
                </c:pt>
                <c:pt idx="2159">
                  <c:v>10.251429474400627</c:v>
                </c:pt>
                <c:pt idx="2160">
                  <c:v>10.251853068603719</c:v>
                </c:pt>
                <c:pt idx="2161">
                  <c:v>10.252276483450718</c:v>
                </c:pt>
                <c:pt idx="2162">
                  <c:v>10.252699719093506</c:v>
                </c:pt>
                <c:pt idx="2163">
                  <c:v>10.253122775683622</c:v>
                </c:pt>
                <c:pt idx="2164">
                  <c:v>10.253545653372553</c:v>
                </c:pt>
                <c:pt idx="2165">
                  <c:v>10.253968352311498</c:v>
                </c:pt>
                <c:pt idx="2166">
                  <c:v>10.25439087265161</c:v>
                </c:pt>
                <c:pt idx="2167">
                  <c:v>10.254813214543654</c:v>
                </c:pt>
                <c:pt idx="2168">
                  <c:v>10.255235378138376</c:v>
                </c:pt>
                <c:pt idx="2169">
                  <c:v>10.255657363586074</c:v>
                </c:pt>
                <c:pt idx="2170">
                  <c:v>10.256079171037225</c:v>
                </c:pt>
                <c:pt idx="2171">
                  <c:v>10.25650080064187</c:v>
                </c:pt>
                <c:pt idx="2172">
                  <c:v>10.256922252550002</c:v>
                </c:pt>
                <c:pt idx="2173">
                  <c:v>10.257343526911063</c:v>
                </c:pt>
                <c:pt idx="2174">
                  <c:v>10.257764623874849</c:v>
                </c:pt>
                <c:pt idx="2175">
                  <c:v>10.258185543590638</c:v>
                </c:pt>
                <c:pt idx="2176">
                  <c:v>10.258606286207554</c:v>
                </c:pt>
                <c:pt idx="2177">
                  <c:v>10.259026851874566</c:v>
                </c:pt>
                <c:pt idx="2178">
                  <c:v>10.259447240740474</c:v>
                </c:pt>
                <c:pt idx="2179">
                  <c:v>10.259867452953801</c:v>
                </c:pt>
                <c:pt idx="2180">
                  <c:v>10.260287488663012</c:v>
                </c:pt>
                <c:pt idx="2181">
                  <c:v>10.2607073480163</c:v>
                </c:pt>
                <c:pt idx="2182">
                  <c:v>10.261127031161688</c:v>
                </c:pt>
                <c:pt idx="2183">
                  <c:v>10.261546538247169</c:v>
                </c:pt>
                <c:pt idx="2184">
                  <c:v>10.261965869419955</c:v>
                </c:pt>
                <c:pt idx="2185">
                  <c:v>10.262385024827974</c:v>
                </c:pt>
                <c:pt idx="2186">
                  <c:v>10.262804004618324</c:v>
                </c:pt>
                <c:pt idx="2187">
                  <c:v>10.263222808938117</c:v>
                </c:pt>
                <c:pt idx="2188">
                  <c:v>10.2636414379343</c:v>
                </c:pt>
                <c:pt idx="2189">
                  <c:v>10.264059891753551</c:v>
                </c:pt>
                <c:pt idx="2190">
                  <c:v>10.264478170542461</c:v>
                </c:pt>
                <c:pt idx="2191">
                  <c:v>10.264896274447468</c:v>
                </c:pt>
                <c:pt idx="2192">
                  <c:v>10.265314203614462</c:v>
                </c:pt>
                <c:pt idx="2193">
                  <c:v>10.265731958189832</c:v>
                </c:pt>
                <c:pt idx="2194">
                  <c:v>10.266149538319087</c:v>
                </c:pt>
                <c:pt idx="2195">
                  <c:v>10.266566944147854</c:v>
                </c:pt>
                <c:pt idx="2196">
                  <c:v>10.266984175821802</c:v>
                </c:pt>
                <c:pt idx="2197">
                  <c:v>10.267401233486074</c:v>
                </c:pt>
                <c:pt idx="2198">
                  <c:v>10.267818117285737</c:v>
                </c:pt>
                <c:pt idx="2199">
                  <c:v>10.268234827365736</c:v>
                </c:pt>
                <c:pt idx="2200">
                  <c:v>10.268651363870676</c:v>
                </c:pt>
                <c:pt idx="2201">
                  <c:v>10.269067726945378</c:v>
                </c:pt>
                <c:pt idx="2202">
                  <c:v>10.269483916734025</c:v>
                </c:pt>
                <c:pt idx="2203">
                  <c:v>10.269899933380596</c:v>
                </c:pt>
                <c:pt idx="2204">
                  <c:v>10.270315777029371</c:v>
                </c:pt>
                <c:pt idx="2205">
                  <c:v>10.270731447824094</c:v>
                </c:pt>
                <c:pt idx="2206">
                  <c:v>10.2711469459084</c:v>
                </c:pt>
                <c:pt idx="2207">
                  <c:v>10.271562271425736</c:v>
                </c:pt>
                <c:pt idx="2208">
                  <c:v>10.271977424519308</c:v>
                </c:pt>
                <c:pt idx="2209">
                  <c:v>10.272392405332488</c:v>
                </c:pt>
                <c:pt idx="2210">
                  <c:v>10.272807214008072</c:v>
                </c:pt>
                <c:pt idx="2211">
                  <c:v>10.273187304197549</c:v>
                </c:pt>
                <c:pt idx="2212">
                  <c:v>10.273567249973496</c:v>
                </c:pt>
                <c:pt idx="2213">
                  <c:v>10.273947051445477</c:v>
                </c:pt>
                <c:pt idx="2214">
                  <c:v>10.274326708723063</c:v>
                </c:pt>
                <c:pt idx="2215">
                  <c:v>10.274706221915702</c:v>
                </c:pt>
                <c:pt idx="2216">
                  <c:v>10.27508559113272</c:v>
                </c:pt>
                <c:pt idx="2217">
                  <c:v>10.275464816483456</c:v>
                </c:pt>
                <c:pt idx="2218">
                  <c:v>10.275843898076539</c:v>
                </c:pt>
                <c:pt idx="2219">
                  <c:v>10.276222836021374</c:v>
                </c:pt>
                <c:pt idx="2220">
                  <c:v>10.276601630426654</c:v>
                </c:pt>
                <c:pt idx="2221">
                  <c:v>10.27698028140102</c:v>
                </c:pt>
                <c:pt idx="2222">
                  <c:v>10.277358789052988</c:v>
                </c:pt>
                <c:pt idx="2223">
                  <c:v>10.277737153491371</c:v>
                </c:pt>
                <c:pt idx="2224">
                  <c:v>10.278115374824118</c:v>
                </c:pt>
                <c:pt idx="2225">
                  <c:v>10.278493453159568</c:v>
                </c:pt>
                <c:pt idx="2226">
                  <c:v>10.278871388605738</c:v>
                </c:pt>
                <c:pt idx="2227">
                  <c:v>10.279249181270798</c:v>
                </c:pt>
                <c:pt idx="2228">
                  <c:v>10.279626831262474</c:v>
                </c:pt>
                <c:pt idx="2229">
                  <c:v>10.280004338688476</c:v>
                </c:pt>
                <c:pt idx="2230">
                  <c:v>10.280381703656248</c:v>
                </c:pt>
                <c:pt idx="2231">
                  <c:v>10.280758926273498</c:v>
                </c:pt>
                <c:pt idx="2232">
                  <c:v>10.28113600664752</c:v>
                </c:pt>
                <c:pt idx="2233">
                  <c:v>10.281512944885511</c:v>
                </c:pt>
                <c:pt idx="2234">
                  <c:v>10.28188974109451</c:v>
                </c:pt>
                <c:pt idx="2235">
                  <c:v>10.282266395381786</c:v>
                </c:pt>
                <c:pt idx="2236">
                  <c:v>10.282642907853974</c:v>
                </c:pt>
                <c:pt idx="2237">
                  <c:v>10.2830192786178</c:v>
                </c:pt>
                <c:pt idx="2238">
                  <c:v>10.283395507779986</c:v>
                </c:pt>
                <c:pt idx="2239">
                  <c:v>10.283771595447034</c:v>
                </c:pt>
                <c:pt idx="2240">
                  <c:v>10.284147541725321</c:v>
                </c:pt>
                <c:pt idx="2241">
                  <c:v>10.284523346721118</c:v>
                </c:pt>
                <c:pt idx="2242">
                  <c:v>10.284899010540569</c:v>
                </c:pt>
                <c:pt idx="2243">
                  <c:v>10.285274533289726</c:v>
                </c:pt>
                <c:pt idx="2244">
                  <c:v>10.285649915074456</c:v>
                </c:pt>
                <c:pt idx="2245">
                  <c:v>10.286025156000568</c:v>
                </c:pt>
                <c:pt idx="2246">
                  <c:v>10.286400256173804</c:v>
                </c:pt>
                <c:pt idx="2247">
                  <c:v>10.28677521569959</c:v>
                </c:pt>
                <c:pt idx="2248">
                  <c:v>10.287150034683449</c:v>
                </c:pt>
                <c:pt idx="2249">
                  <c:v>10.287524713230669</c:v>
                </c:pt>
                <c:pt idx="2250">
                  <c:v>10.28789925144647</c:v>
                </c:pt>
                <c:pt idx="2251">
                  <c:v>10.288273649435743</c:v>
                </c:pt>
                <c:pt idx="2252">
                  <c:v>10.288647907303929</c:v>
                </c:pt>
                <c:pt idx="2253">
                  <c:v>10.289022025155413</c:v>
                </c:pt>
                <c:pt idx="2254">
                  <c:v>10.289396003095073</c:v>
                </c:pt>
                <c:pt idx="2255">
                  <c:v>10.289769841227519</c:v>
                </c:pt>
                <c:pt idx="2256">
                  <c:v>10.290143539657254</c:v>
                </c:pt>
                <c:pt idx="2257">
                  <c:v>10.290517098488674</c:v>
                </c:pt>
                <c:pt idx="2258">
                  <c:v>10.290890517825884</c:v>
                </c:pt>
                <c:pt idx="2259">
                  <c:v>10.291263797773068</c:v>
                </c:pt>
                <c:pt idx="2260">
                  <c:v>10.291636938434626</c:v>
                </c:pt>
                <c:pt idx="2261">
                  <c:v>10.292009939914006</c:v>
                </c:pt>
                <c:pt idx="2262">
                  <c:v>10.292382802315128</c:v>
                </c:pt>
                <c:pt idx="2263">
                  <c:v>10.292755525741722</c:v>
                </c:pt>
                <c:pt idx="2264">
                  <c:v>10.293128110297298</c:v>
                </c:pt>
                <c:pt idx="2265">
                  <c:v>10.293500556085426</c:v>
                </c:pt>
                <c:pt idx="2266">
                  <c:v>10.293872863209199</c:v>
                </c:pt>
                <c:pt idx="2267">
                  <c:v>10.294245031772018</c:v>
                </c:pt>
                <c:pt idx="2268">
                  <c:v>10.294617061876918</c:v>
                </c:pt>
                <c:pt idx="2269">
                  <c:v>10.294988953626905</c:v>
                </c:pt>
                <c:pt idx="2270">
                  <c:v>10.295360707124818</c:v>
                </c:pt>
                <c:pt idx="2271">
                  <c:v>10.295732322473437</c:v>
                </c:pt>
                <c:pt idx="2272">
                  <c:v>10.296103799775381</c:v>
                </c:pt>
                <c:pt idx="2273">
                  <c:v>10.296475139133181</c:v>
                </c:pt>
                <c:pt idx="2274">
                  <c:v>10.296846340649276</c:v>
                </c:pt>
                <c:pt idx="2275">
                  <c:v>10.297217404425798</c:v>
                </c:pt>
                <c:pt idx="2276">
                  <c:v>10.297588330565254</c:v>
                </c:pt>
                <c:pt idx="2277">
                  <c:v>10.297959119169427</c:v>
                </c:pt>
                <c:pt idx="2278">
                  <c:v>10.298329770340281</c:v>
                </c:pt>
                <c:pt idx="2279">
                  <c:v>10.29870028417994</c:v>
                </c:pt>
                <c:pt idx="2280">
                  <c:v>10.299070660789841</c:v>
                </c:pt>
                <c:pt idx="2281">
                  <c:v>10.299440900271696</c:v>
                </c:pt>
                <c:pt idx="2282">
                  <c:v>10.29981100272701</c:v>
                </c:pt>
                <c:pt idx="2283">
                  <c:v>10.30018096825717</c:v>
                </c:pt>
                <c:pt idx="2284">
                  <c:v>10.300550796963456</c:v>
                </c:pt>
                <c:pt idx="2285">
                  <c:v>10.300920488947028</c:v>
                </c:pt>
                <c:pt idx="2286">
                  <c:v>10.301290044308956</c:v>
                </c:pt>
                <c:pt idx="2287">
                  <c:v>10.301659463150148</c:v>
                </c:pt>
                <c:pt idx="2288">
                  <c:v>10.302028745571468</c:v>
                </c:pt>
                <c:pt idx="2289">
                  <c:v>10.302397891673674</c:v>
                </c:pt>
                <c:pt idx="2290">
                  <c:v>10.302766901557309</c:v>
                </c:pt>
                <c:pt idx="2291">
                  <c:v>10.303135775322756</c:v>
                </c:pt>
                <c:pt idx="2292">
                  <c:v>10.303504513070576</c:v>
                </c:pt>
                <c:pt idx="2293">
                  <c:v>10.303873114901</c:v>
                </c:pt>
                <c:pt idx="2294">
                  <c:v>10.304241580914168</c:v>
                </c:pt>
                <c:pt idx="2295">
                  <c:v>10.304609911210155</c:v>
                </c:pt>
                <c:pt idx="2296">
                  <c:v>10.304978105888868</c:v>
                </c:pt>
                <c:pt idx="2297">
                  <c:v>10.30534616505018</c:v>
                </c:pt>
                <c:pt idx="2298">
                  <c:v>10.305714088793774</c:v>
                </c:pt>
                <c:pt idx="2299">
                  <c:v>10.306081877219381</c:v>
                </c:pt>
                <c:pt idx="2300">
                  <c:v>10.306449530426374</c:v>
                </c:pt>
                <c:pt idx="2301">
                  <c:v>10.306817048513871</c:v>
                </c:pt>
                <c:pt idx="2302">
                  <c:v>10.307184431581724</c:v>
                </c:pt>
                <c:pt idx="2303">
                  <c:v>10.307551679728764</c:v>
                </c:pt>
                <c:pt idx="2304">
                  <c:v>10.307918793053995</c:v>
                </c:pt>
                <c:pt idx="2305">
                  <c:v>10.308285771656568</c:v>
                </c:pt>
                <c:pt idx="2306">
                  <c:v>10.308652615635324</c:v>
                </c:pt>
                <c:pt idx="2307">
                  <c:v>10.309019325088856</c:v>
                </c:pt>
                <c:pt idx="2308">
                  <c:v>10.309385900115851</c:v>
                </c:pt>
                <c:pt idx="2309">
                  <c:v>10.309752340814857</c:v>
                </c:pt>
                <c:pt idx="2310">
                  <c:v>10.310118647284266</c:v>
                </c:pt>
                <c:pt idx="2311">
                  <c:v>10.310484819622561</c:v>
                </c:pt>
                <c:pt idx="2312">
                  <c:v>10.310850857927479</c:v>
                </c:pt>
                <c:pt idx="2313">
                  <c:v>10.311216762297358</c:v>
                </c:pt>
                <c:pt idx="2314">
                  <c:v>10.311582532830407</c:v>
                </c:pt>
                <c:pt idx="2315">
                  <c:v>10.311948169624092</c:v>
                </c:pt>
                <c:pt idx="2316">
                  <c:v>10.312313672776471</c:v>
                </c:pt>
                <c:pt idx="2317">
                  <c:v>10.312679042385106</c:v>
                </c:pt>
                <c:pt idx="2318">
                  <c:v>10.313044278547707</c:v>
                </c:pt>
                <c:pt idx="2319">
                  <c:v>10.31340938136133</c:v>
                </c:pt>
                <c:pt idx="2320">
                  <c:v>10.313774350923506</c:v>
                </c:pt>
                <c:pt idx="2321">
                  <c:v>10.314139187331593</c:v>
                </c:pt>
                <c:pt idx="2322">
                  <c:v>10.314503890682674</c:v>
                </c:pt>
                <c:pt idx="2323">
                  <c:v>10.314868461073459</c:v>
                </c:pt>
                <c:pt idx="2324">
                  <c:v>10.315232898601565</c:v>
                </c:pt>
                <c:pt idx="2325">
                  <c:v>10.315597203363112</c:v>
                </c:pt>
                <c:pt idx="2326">
                  <c:v>10.315961375454851</c:v>
                </c:pt>
                <c:pt idx="2327">
                  <c:v>10.316325414973701</c:v>
                </c:pt>
                <c:pt idx="2328">
                  <c:v>10.316689322016074</c:v>
                </c:pt>
                <c:pt idx="2329">
                  <c:v>10.31705309667816</c:v>
                </c:pt>
                <c:pt idx="2330">
                  <c:v>10.317416739056426</c:v>
                </c:pt>
                <c:pt idx="2331">
                  <c:v>10.317780249247091</c:v>
                </c:pt>
                <c:pt idx="2332">
                  <c:v>10.318143627345878</c:v>
                </c:pt>
                <c:pt idx="2333">
                  <c:v>10.31850687344923</c:v>
                </c:pt>
                <c:pt idx="2334">
                  <c:v>10.318869987652498</c:v>
                </c:pt>
                <c:pt idx="2335">
                  <c:v>10.31923297005185</c:v>
                </c:pt>
                <c:pt idx="2336">
                  <c:v>10.319595820742776</c:v>
                </c:pt>
                <c:pt idx="2337">
                  <c:v>10.319958539820826</c:v>
                </c:pt>
                <c:pt idx="2338">
                  <c:v>10.320321127381398</c:v>
                </c:pt>
                <c:pt idx="2339">
                  <c:v>10.320683583520006</c:v>
                </c:pt>
                <c:pt idx="2340">
                  <c:v>10.321045908331675</c:v>
                </c:pt>
                <c:pt idx="2341">
                  <c:v>10.321408101911638</c:v>
                </c:pt>
                <c:pt idx="2342">
                  <c:v>10.321770164354808</c:v>
                </c:pt>
                <c:pt idx="2343">
                  <c:v>10.322132095756476</c:v>
                </c:pt>
                <c:pt idx="2344">
                  <c:v>10.322493896211061</c:v>
                </c:pt>
                <c:pt idx="2345">
                  <c:v>10.322855565813304</c:v>
                </c:pt>
                <c:pt idx="2346">
                  <c:v>10.323217104657997</c:v>
                </c:pt>
                <c:pt idx="2347">
                  <c:v>10.323578512839624</c:v>
                </c:pt>
                <c:pt idx="2348">
                  <c:v>10.32393979045254</c:v>
                </c:pt>
                <c:pt idx="2349">
                  <c:v>10.324300937591092</c:v>
                </c:pt>
                <c:pt idx="2350">
                  <c:v>10.324661954349473</c:v>
                </c:pt>
                <c:pt idx="2351">
                  <c:v>10.325022840821786</c:v>
                </c:pt>
                <c:pt idx="2352">
                  <c:v>10.325383597102126</c:v>
                </c:pt>
                <c:pt idx="2353">
                  <c:v>10.325744223284273</c:v>
                </c:pt>
                <c:pt idx="2354">
                  <c:v>10.32610471946187</c:v>
                </c:pt>
                <c:pt idx="2355">
                  <c:v>10.326465085729014</c:v>
                </c:pt>
                <c:pt idx="2356">
                  <c:v>10.326825322178923</c:v>
                </c:pt>
                <c:pt idx="2357">
                  <c:v>10.327185428905352</c:v>
                </c:pt>
                <c:pt idx="2358">
                  <c:v>10.327545406001606</c:v>
                </c:pt>
                <c:pt idx="2359">
                  <c:v>10.327905253561006</c:v>
                </c:pt>
                <c:pt idx="2360">
                  <c:v>10.328264971676665</c:v>
                </c:pt>
                <c:pt idx="2361">
                  <c:v>10.328624560441757</c:v>
                </c:pt>
                <c:pt idx="2362">
                  <c:v>10.328984019949379</c:v>
                </c:pt>
                <c:pt idx="2363">
                  <c:v>10.329343350292023</c:v>
                </c:pt>
                <c:pt idx="2364">
                  <c:v>10.329702551563024</c:v>
                </c:pt>
                <c:pt idx="2365">
                  <c:v>10.330061623854498</c:v>
                </c:pt>
                <c:pt idx="2366">
                  <c:v>10.330420567259534</c:v>
                </c:pt>
                <c:pt idx="2367">
                  <c:v>10.330779381870398</c:v>
                </c:pt>
                <c:pt idx="2368">
                  <c:v>10.331138067779518</c:v>
                </c:pt>
                <c:pt idx="2369">
                  <c:v>10.331496625079186</c:v>
                </c:pt>
                <c:pt idx="2370">
                  <c:v>10.331855053861597</c:v>
                </c:pt>
                <c:pt idx="2371">
                  <c:v>10.332213354218844</c:v>
                </c:pt>
                <c:pt idx="2372">
                  <c:v>10.332571526242926</c:v>
                </c:pt>
                <c:pt idx="2373">
                  <c:v>10.332929570025756</c:v>
                </c:pt>
                <c:pt idx="2374">
                  <c:v>10.333287485659087</c:v>
                </c:pt>
                <c:pt idx="2375">
                  <c:v>10.333645273234676</c:v>
                </c:pt>
                <c:pt idx="2376">
                  <c:v>10.334002932844076</c:v>
                </c:pt>
                <c:pt idx="2377">
                  <c:v>10.334360464578731</c:v>
                </c:pt>
                <c:pt idx="2378">
                  <c:v>10.334717868530319</c:v>
                </c:pt>
                <c:pt idx="2379">
                  <c:v>10.335075144789863</c:v>
                </c:pt>
                <c:pt idx="2380">
                  <c:v>10.335432293448861</c:v>
                </c:pt>
                <c:pt idx="2381">
                  <c:v>10.335789314597971</c:v>
                </c:pt>
                <c:pt idx="2382">
                  <c:v>10.336146208328541</c:v>
                </c:pt>
                <c:pt idx="2383">
                  <c:v>10.336502974731324</c:v>
                </c:pt>
                <c:pt idx="2384">
                  <c:v>10.336859613897326</c:v>
                </c:pt>
                <c:pt idx="2385">
                  <c:v>10.337216125917148</c:v>
                </c:pt>
                <c:pt idx="2386">
                  <c:v>10.337572510881479</c:v>
                </c:pt>
                <c:pt idx="2387">
                  <c:v>10.337928768880715</c:v>
                </c:pt>
                <c:pt idx="2388">
                  <c:v>10.338284900005569</c:v>
                </c:pt>
                <c:pt idx="2389">
                  <c:v>10.33864090434612</c:v>
                </c:pt>
                <c:pt idx="2390">
                  <c:v>10.338996781992668</c:v>
                </c:pt>
                <c:pt idx="2391">
                  <c:v>10.339352533035376</c:v>
                </c:pt>
                <c:pt idx="2392">
                  <c:v>10.339708157564306</c:v>
                </c:pt>
                <c:pt idx="2393">
                  <c:v>10.340063655669352</c:v>
                </c:pt>
                <c:pt idx="2394">
                  <c:v>10.34041902744042</c:v>
                </c:pt>
                <c:pt idx="2395">
                  <c:v>10.340774272967341</c:v>
                </c:pt>
                <c:pt idx="2396">
                  <c:v>10.341129392339511</c:v>
                </c:pt>
                <c:pt idx="2397">
                  <c:v>10.341484385646806</c:v>
                </c:pt>
                <c:pt idx="2398">
                  <c:v>10.34183925297852</c:v>
                </c:pt>
                <c:pt idx="2399">
                  <c:v>10.3421939944241</c:v>
                </c:pt>
                <c:pt idx="2400">
                  <c:v>10.342548610072807</c:v>
                </c:pt>
                <c:pt idx="2401">
                  <c:v>10.342903100013841</c:v>
                </c:pt>
                <c:pt idx="2402">
                  <c:v>10.343257464336283</c:v>
                </c:pt>
                <c:pt idx="2403">
                  <c:v>10.343611703129135</c:v>
                </c:pt>
                <c:pt idx="2404">
                  <c:v>10.343965816481306</c:v>
                </c:pt>
                <c:pt idx="2405">
                  <c:v>10.344319804481581</c:v>
                </c:pt>
                <c:pt idx="2406">
                  <c:v>10.344673667218698</c:v>
                </c:pt>
                <c:pt idx="2407">
                  <c:v>10.345027404781282</c:v>
                </c:pt>
                <c:pt idx="2408">
                  <c:v>10.345381017257846</c:v>
                </c:pt>
                <c:pt idx="2409">
                  <c:v>10.345734504736919</c:v>
                </c:pt>
                <c:pt idx="2410">
                  <c:v>10.346087867306554</c:v>
                </c:pt>
                <c:pt idx="2411">
                  <c:v>10.346441105055284</c:v>
                </c:pt>
                <c:pt idx="2412">
                  <c:v>10.346794218071174</c:v>
                </c:pt>
                <c:pt idx="2413">
                  <c:v>10.347147206442274</c:v>
                </c:pt>
                <c:pt idx="2414">
                  <c:v>10.347500070256531</c:v>
                </c:pt>
                <c:pt idx="2415">
                  <c:v>10.34785280960185</c:v>
                </c:pt>
                <c:pt idx="2416">
                  <c:v>10.348205424565993</c:v>
                </c:pt>
                <c:pt idx="2417">
                  <c:v>10.348557915236652</c:v>
                </c:pt>
                <c:pt idx="2418">
                  <c:v>10.348910281701418</c:v>
                </c:pt>
                <c:pt idx="2419">
                  <c:v>10.3492625240478</c:v>
                </c:pt>
                <c:pt idx="2420">
                  <c:v>10.349614642363182</c:v>
                </c:pt>
                <c:pt idx="2421">
                  <c:v>10.349966636734926</c:v>
                </c:pt>
                <c:pt idx="2422">
                  <c:v>10.350318507250188</c:v>
                </c:pt>
                <c:pt idx="2423">
                  <c:v>10.350670253996174</c:v>
                </c:pt>
                <c:pt idx="2424">
                  <c:v>10.351021877059864</c:v>
                </c:pt>
                <c:pt idx="2425">
                  <c:v>10.351373376528256</c:v>
                </c:pt>
                <c:pt idx="2426">
                  <c:v>10.35172475248817</c:v>
                </c:pt>
                <c:pt idx="2427">
                  <c:v>10.352076005026504</c:v>
                </c:pt>
                <c:pt idx="2428">
                  <c:v>10.352427134229726</c:v>
                </c:pt>
                <c:pt idx="2429">
                  <c:v>10.352778140184322</c:v>
                </c:pt>
                <c:pt idx="2430">
                  <c:v>10.353129022977122</c:v>
                </c:pt>
                <c:pt idx="2431">
                  <c:v>10.35347978269437</c:v>
                </c:pt>
                <c:pt idx="2432">
                  <c:v>10.353830419422511</c:v>
                </c:pt>
                <c:pt idx="2433">
                  <c:v>10.354180933247477</c:v>
                </c:pt>
                <c:pt idx="2434">
                  <c:v>10.354531324255456</c:v>
                </c:pt>
                <c:pt idx="2435">
                  <c:v>10.354881592532704</c:v>
                </c:pt>
                <c:pt idx="2436">
                  <c:v>10.355231738165136</c:v>
                </c:pt>
                <c:pt idx="2437">
                  <c:v>10.355581761238374</c:v>
                </c:pt>
                <c:pt idx="2438">
                  <c:v>10.355931661838326</c:v>
                </c:pt>
                <c:pt idx="2439">
                  <c:v>10.356281440050671</c:v>
                </c:pt>
                <c:pt idx="2440">
                  <c:v>10.356631095961156</c:v>
                </c:pt>
                <c:pt idx="2441">
                  <c:v>10.356980629654874</c:v>
                </c:pt>
                <c:pt idx="2442">
                  <c:v>10.357330041217599</c:v>
                </c:pt>
                <c:pt idx="2443">
                  <c:v>10.357679330734525</c:v>
                </c:pt>
                <c:pt idx="2444">
                  <c:v>10.358028498290848</c:v>
                </c:pt>
                <c:pt idx="2445">
                  <c:v>10.358377543971811</c:v>
                </c:pt>
                <c:pt idx="2446">
                  <c:v>10.35872646786237</c:v>
                </c:pt>
                <c:pt idx="2447">
                  <c:v>10.359075270047526</c:v>
                </c:pt>
                <c:pt idx="2448">
                  <c:v>10.359423950612102</c:v>
                </c:pt>
                <c:pt idx="2449">
                  <c:v>10.359772509641061</c:v>
                </c:pt>
                <c:pt idx="2450">
                  <c:v>10.3601209472187</c:v>
                </c:pt>
                <c:pt idx="2451">
                  <c:v>10.360469263430026</c:v>
                </c:pt>
                <c:pt idx="2452">
                  <c:v>10.360817458359374</c:v>
                </c:pt>
                <c:pt idx="2453">
                  <c:v>10.361165532091226</c:v>
                </c:pt>
                <c:pt idx="2454">
                  <c:v>10.361513484709922</c:v>
                </c:pt>
                <c:pt idx="2455">
                  <c:v>10.3618613162997</c:v>
                </c:pt>
                <c:pt idx="2456">
                  <c:v>10.362209026944829</c:v>
                </c:pt>
                <c:pt idx="2457">
                  <c:v>10.36255661672932</c:v>
                </c:pt>
                <c:pt idx="2458">
                  <c:v>10.362904085736774</c:v>
                </c:pt>
                <c:pt idx="2459">
                  <c:v>10.363251434051671</c:v>
                </c:pt>
                <c:pt idx="2460">
                  <c:v>10.363598661757624</c:v>
                </c:pt>
                <c:pt idx="2461">
                  <c:v>10.363945768938336</c:v>
                </c:pt>
                <c:pt idx="2462">
                  <c:v>10.364292755677457</c:v>
                </c:pt>
                <c:pt idx="2463">
                  <c:v>10.364639622058554</c:v>
                </c:pt>
                <c:pt idx="2464">
                  <c:v>10.364986368165166</c:v>
                </c:pt>
                <c:pt idx="2465">
                  <c:v>10.365332994080509</c:v>
                </c:pt>
                <c:pt idx="2466">
                  <c:v>10.365679499887973</c:v>
                </c:pt>
                <c:pt idx="2467">
                  <c:v>10.366025885670592</c:v>
                </c:pt>
                <c:pt idx="2468">
                  <c:v>10.366372151511769</c:v>
                </c:pt>
                <c:pt idx="2469">
                  <c:v>10.366718297494456</c:v>
                </c:pt>
                <c:pt idx="2470">
                  <c:v>10.367064323701507</c:v>
                </c:pt>
                <c:pt idx="2471">
                  <c:v>10.367410230215874</c:v>
                </c:pt>
                <c:pt idx="2472">
                  <c:v>10.367756017120419</c:v>
                </c:pt>
                <c:pt idx="2473">
                  <c:v>10.368101684497418</c:v>
                </c:pt>
                <c:pt idx="2474">
                  <c:v>10.368447232430068</c:v>
                </c:pt>
                <c:pt idx="2475">
                  <c:v>10.36879266100032</c:v>
                </c:pt>
                <c:pt idx="2476">
                  <c:v>10.369137970291026</c:v>
                </c:pt>
                <c:pt idx="2477">
                  <c:v>10.369483160384416</c:v>
                </c:pt>
                <c:pt idx="2478">
                  <c:v>10.369828231362574</c:v>
                </c:pt>
                <c:pt idx="2479">
                  <c:v>10.370173183307919</c:v>
                </c:pt>
                <c:pt idx="2480">
                  <c:v>10.370518016302476</c:v>
                </c:pt>
                <c:pt idx="2481">
                  <c:v>10.370862730428172</c:v>
                </c:pt>
                <c:pt idx="2482">
                  <c:v>10.371207325767022</c:v>
                </c:pt>
                <c:pt idx="2483">
                  <c:v>10.371551802400814</c:v>
                </c:pt>
                <c:pt idx="2484">
                  <c:v>10.371896160411321</c:v>
                </c:pt>
                <c:pt idx="2485">
                  <c:v>10.372240399880353</c:v>
                </c:pt>
                <c:pt idx="2486">
                  <c:v>10.372584520889266</c:v>
                </c:pt>
                <c:pt idx="2487">
                  <c:v>10.3729285235194</c:v>
                </c:pt>
                <c:pt idx="2488">
                  <c:v>10.373272407852593</c:v>
                </c:pt>
                <c:pt idx="2489">
                  <c:v>10.373616173970024</c:v>
                </c:pt>
                <c:pt idx="2490">
                  <c:v>10.373959821952926</c:v>
                </c:pt>
                <c:pt idx="2491">
                  <c:v>10.374303351882421</c:v>
                </c:pt>
                <c:pt idx="2492">
                  <c:v>10.374646763839674</c:v>
                </c:pt>
                <c:pt idx="2493">
                  <c:v>10.374990057905709</c:v>
                </c:pt>
                <c:pt idx="2494">
                  <c:v>10.375333234161321</c:v>
                </c:pt>
                <c:pt idx="2495">
                  <c:v>10.375676292687393</c:v>
                </c:pt>
                <c:pt idx="2496">
                  <c:v>10.376019233564556</c:v>
                </c:pt>
                <c:pt idx="2497">
                  <c:v>10.376362056873546</c:v>
                </c:pt>
                <c:pt idx="2498">
                  <c:v>10.376704762695114</c:v>
                </c:pt>
                <c:pt idx="2499">
                  <c:v>10.377047351109752</c:v>
                </c:pt>
                <c:pt idx="2500">
                  <c:v>10.377389822197522</c:v>
                </c:pt>
                <c:pt idx="2501">
                  <c:v>10.377732176039126</c:v>
                </c:pt>
                <c:pt idx="2502">
                  <c:v>10.378074412714673</c:v>
                </c:pt>
                <c:pt idx="2503">
                  <c:v>10.378416532304488</c:v>
                </c:pt>
                <c:pt idx="2504">
                  <c:v>10.378758534888359</c:v>
                </c:pt>
                <c:pt idx="2505">
                  <c:v>10.379100420546374</c:v>
                </c:pt>
                <c:pt idx="2506">
                  <c:v>10.379442189358748</c:v>
                </c:pt>
                <c:pt idx="2507">
                  <c:v>10.379783841405004</c:v>
                </c:pt>
                <c:pt idx="2508">
                  <c:v>10.380125376764875</c:v>
                </c:pt>
                <c:pt idx="2509">
                  <c:v>10.380466795518389</c:v>
                </c:pt>
                <c:pt idx="2510">
                  <c:v>10.380808097744724</c:v>
                </c:pt>
                <c:pt idx="2511">
                  <c:v>10.381149283523706</c:v>
                </c:pt>
                <c:pt idx="2512">
                  <c:v>10.381490352934676</c:v>
                </c:pt>
                <c:pt idx="2513">
                  <c:v>10.381831306056865</c:v>
                </c:pt>
                <c:pt idx="2514">
                  <c:v>10.382172142969702</c:v>
                </c:pt>
                <c:pt idx="2515">
                  <c:v>10.382512863752376</c:v>
                </c:pt>
                <c:pt idx="2516">
                  <c:v>10.382853468483827</c:v>
                </c:pt>
                <c:pt idx="2517">
                  <c:v>10.383193957243346</c:v>
                </c:pt>
                <c:pt idx="2518">
                  <c:v>10.383534330109713</c:v>
                </c:pt>
                <c:pt idx="2519">
                  <c:v>10.383874587161552</c:v>
                </c:pt>
                <c:pt idx="2520">
                  <c:v>10.384214728478085</c:v>
                </c:pt>
                <c:pt idx="2521">
                  <c:v>10.38455475413785</c:v>
                </c:pt>
                <c:pt idx="2522">
                  <c:v>10.38489466421945</c:v>
                </c:pt>
                <c:pt idx="2523">
                  <c:v>10.385234458801561</c:v>
                </c:pt>
                <c:pt idx="2524">
                  <c:v>10.385574137962438</c:v>
                </c:pt>
                <c:pt idx="2525">
                  <c:v>10.385913701780421</c:v>
                </c:pt>
                <c:pt idx="2526">
                  <c:v>10.386253150334081</c:v>
                </c:pt>
                <c:pt idx="2527">
                  <c:v>10.38659248370152</c:v>
                </c:pt>
                <c:pt idx="2528">
                  <c:v>10.386931701960881</c:v>
                </c:pt>
                <c:pt idx="2529">
                  <c:v>10.387270805190235</c:v>
                </c:pt>
                <c:pt idx="2530">
                  <c:v>10.38760979346757</c:v>
                </c:pt>
                <c:pt idx="2531">
                  <c:v>10.387948666870788</c:v>
                </c:pt>
                <c:pt idx="2532">
                  <c:v>10.388287425477728</c:v>
                </c:pt>
                <c:pt idx="2533">
                  <c:v>10.388626069366136</c:v>
                </c:pt>
                <c:pt idx="2534">
                  <c:v>10.388964598613677</c:v>
                </c:pt>
                <c:pt idx="2535">
                  <c:v>10.389303013297956</c:v>
                </c:pt>
                <c:pt idx="2536">
                  <c:v>10.389641313496472</c:v>
                </c:pt>
                <c:pt idx="2537">
                  <c:v>10.389979499286676</c:v>
                </c:pt>
                <c:pt idx="2538">
                  <c:v>10.390317570745976</c:v>
                </c:pt>
                <c:pt idx="2539">
                  <c:v>10.39065552795145</c:v>
                </c:pt>
                <c:pt idx="2540">
                  <c:v>10.390993370980501</c:v>
                </c:pt>
                <c:pt idx="2541">
                  <c:v>10.391331099910195</c:v>
                </c:pt>
                <c:pt idx="2542">
                  <c:v>10.391668714817563</c:v>
                </c:pt>
                <c:pt idx="2543">
                  <c:v>10.392006215779753</c:v>
                </c:pt>
                <c:pt idx="2544">
                  <c:v>10.392343602873121</c:v>
                </c:pt>
                <c:pt idx="2545">
                  <c:v>10.392680876175138</c:v>
                </c:pt>
                <c:pt idx="2546">
                  <c:v>10.393018035761974</c:v>
                </c:pt>
                <c:pt idx="2547">
                  <c:v>10.393355081710641</c:v>
                </c:pt>
                <c:pt idx="2548">
                  <c:v>10.393692014097748</c:v>
                </c:pt>
                <c:pt idx="2549">
                  <c:v>10.394028832999412</c:v>
                </c:pt>
                <c:pt idx="2550">
                  <c:v>10.394365538492423</c:v>
                </c:pt>
                <c:pt idx="2551">
                  <c:v>10.394702130653004</c:v>
                </c:pt>
                <c:pt idx="2552">
                  <c:v>10.395038609557426</c:v>
                </c:pt>
                <c:pt idx="2553">
                  <c:v>10.39537497528187</c:v>
                </c:pt>
                <c:pt idx="2554">
                  <c:v>10.395711227902456</c:v>
                </c:pt>
                <c:pt idx="2555">
                  <c:v>10.396047367495274</c:v>
                </c:pt>
                <c:pt idx="2556">
                  <c:v>10.396383394136135</c:v>
                </c:pt>
                <c:pt idx="2557">
                  <c:v>10.396719307901074</c:v>
                </c:pt>
                <c:pt idx="2558">
                  <c:v>10.397055108865839</c:v>
                </c:pt>
                <c:pt idx="2559">
                  <c:v>10.397390797106169</c:v>
                </c:pt>
                <c:pt idx="2560">
                  <c:v>10.39772637269772</c:v>
                </c:pt>
                <c:pt idx="2561">
                  <c:v>10.398061835716069</c:v>
                </c:pt>
                <c:pt idx="2562">
                  <c:v>10.398397186236718</c:v>
                </c:pt>
                <c:pt idx="2563">
                  <c:v>10.398732424335096</c:v>
                </c:pt>
                <c:pt idx="2564">
                  <c:v>10.399067550086556</c:v>
                </c:pt>
                <c:pt idx="2565">
                  <c:v>10.399402563566488</c:v>
                </c:pt>
                <c:pt idx="2566">
                  <c:v>10.399737464849776</c:v>
                </c:pt>
                <c:pt idx="2567">
                  <c:v>10.400072254011777</c:v>
                </c:pt>
                <c:pt idx="2568">
                  <c:v>10.400406931127691</c:v>
                </c:pt>
                <c:pt idx="2569">
                  <c:v>10.400741496272023</c:v>
                </c:pt>
                <c:pt idx="2570">
                  <c:v>10.401075949520099</c:v>
                </c:pt>
                <c:pt idx="2571">
                  <c:v>10.401410290946691</c:v>
                </c:pt>
                <c:pt idx="2572">
                  <c:v>10.401744520626361</c:v>
                </c:pt>
                <c:pt idx="2573">
                  <c:v>10.402078638633775</c:v>
                </c:pt>
                <c:pt idx="2574">
                  <c:v>10.402412645043823</c:v>
                </c:pt>
                <c:pt idx="2575">
                  <c:v>10.402746539930806</c:v>
                </c:pt>
                <c:pt idx="2576">
                  <c:v>10.403080323369085</c:v>
                </c:pt>
                <c:pt idx="2577">
                  <c:v>10.40341399543312</c:v>
                </c:pt>
                <c:pt idx="2578">
                  <c:v>10.403747556197441</c:v>
                </c:pt>
                <c:pt idx="2579">
                  <c:v>10.404081005735868</c:v>
                </c:pt>
                <c:pt idx="2580">
                  <c:v>10.404414344122872</c:v>
                </c:pt>
                <c:pt idx="2581">
                  <c:v>10.40474757143242</c:v>
                </c:pt>
                <c:pt idx="2582">
                  <c:v>10.40508068773852</c:v>
                </c:pt>
                <c:pt idx="2583">
                  <c:v>10.405413693115086</c:v>
                </c:pt>
                <c:pt idx="2584">
                  <c:v>10.405746587636111</c:v>
                </c:pt>
                <c:pt idx="2585">
                  <c:v>10.406079371375014</c:v>
                </c:pt>
                <c:pt idx="2586">
                  <c:v>10.406412044405872</c:v>
                </c:pt>
                <c:pt idx="2587">
                  <c:v>10.406744606802176</c:v>
                </c:pt>
                <c:pt idx="2588">
                  <c:v>10.407077058637492</c:v>
                </c:pt>
                <c:pt idx="2589">
                  <c:v>10.407409399985449</c:v>
                </c:pt>
                <c:pt idx="2590">
                  <c:v>10.40774163091908</c:v>
                </c:pt>
                <c:pt idx="2591">
                  <c:v>10.408073751512006</c:v>
                </c:pt>
                <c:pt idx="2592">
                  <c:v>10.408405761837653</c:v>
                </c:pt>
                <c:pt idx="2593">
                  <c:v>10.408737661968956</c:v>
                </c:pt>
                <c:pt idx="2594">
                  <c:v>10.409069451979066</c:v>
                </c:pt>
                <c:pt idx="2595">
                  <c:v>10.409401131941102</c:v>
                </c:pt>
                <c:pt idx="2596">
                  <c:v>10.409732701928101</c:v>
                </c:pt>
                <c:pt idx="2597">
                  <c:v>10.410064162012699</c:v>
                </c:pt>
                <c:pt idx="2598">
                  <c:v>10.410395512268074</c:v>
                </c:pt>
                <c:pt idx="2599">
                  <c:v>10.410726752766704</c:v>
                </c:pt>
                <c:pt idx="2600">
                  <c:v>10.411057883581446</c:v>
                </c:pt>
                <c:pt idx="2601">
                  <c:v>10.411388904784868</c:v>
                </c:pt>
                <c:pt idx="2602">
                  <c:v>10.411719816449526</c:v>
                </c:pt>
                <c:pt idx="2603">
                  <c:v>10.412050618647978</c:v>
                </c:pt>
                <c:pt idx="2604">
                  <c:v>10.4123813114523</c:v>
                </c:pt>
                <c:pt idx="2605">
                  <c:v>10.412711894935144</c:v>
                </c:pt>
                <c:pt idx="2606">
                  <c:v>10.413042369168764</c:v>
                </c:pt>
                <c:pt idx="2607">
                  <c:v>10.413372734225062</c:v>
                </c:pt>
                <c:pt idx="2608">
                  <c:v>10.413702990176423</c:v>
                </c:pt>
                <c:pt idx="2609">
                  <c:v>10.414033137094799</c:v>
                </c:pt>
                <c:pt idx="2610">
                  <c:v>10.414363175052062</c:v>
                </c:pt>
                <c:pt idx="2611">
                  <c:v>10.414693104120403</c:v>
                </c:pt>
                <c:pt idx="2612">
                  <c:v>10.415022924371359</c:v>
                </c:pt>
                <c:pt idx="2613">
                  <c:v>10.415352635876786</c:v>
                </c:pt>
                <c:pt idx="2614">
                  <c:v>10.415682238708561</c:v>
                </c:pt>
                <c:pt idx="2615">
                  <c:v>10.416011732937701</c:v>
                </c:pt>
                <c:pt idx="2616">
                  <c:v>10.416341118636355</c:v>
                </c:pt>
                <c:pt idx="2617">
                  <c:v>10.416670395875796</c:v>
                </c:pt>
                <c:pt idx="2618">
                  <c:v>10.416999564727426</c:v>
                </c:pt>
                <c:pt idx="2619">
                  <c:v>10.417328625262481</c:v>
                </c:pt>
                <c:pt idx="2620">
                  <c:v>10.417657577552509</c:v>
                </c:pt>
                <c:pt idx="2621">
                  <c:v>10.41798642166842</c:v>
                </c:pt>
                <c:pt idx="2622">
                  <c:v>10.418315157681413</c:v>
                </c:pt>
                <c:pt idx="2623">
                  <c:v>10.418643785662548</c:v>
                </c:pt>
                <c:pt idx="2624">
                  <c:v>10.418972305682843</c:v>
                </c:pt>
                <c:pt idx="2625">
                  <c:v>10.419300717813158</c:v>
                </c:pt>
                <c:pt idx="2626">
                  <c:v>10.419629022124354</c:v>
                </c:pt>
                <c:pt idx="2627">
                  <c:v>10.419957218687356</c:v>
                </c:pt>
                <c:pt idx="2628">
                  <c:v>10.420285307572408</c:v>
                </c:pt>
                <c:pt idx="2629">
                  <c:v>10.420613288850598</c:v>
                </c:pt>
                <c:pt idx="2630">
                  <c:v>10.420941162592298</c:v>
                </c:pt>
                <c:pt idx="2631">
                  <c:v>10.421268928868118</c:v>
                </c:pt>
                <c:pt idx="2632">
                  <c:v>10.421596587748477</c:v>
                </c:pt>
                <c:pt idx="2633">
                  <c:v>10.421924139303453</c:v>
                </c:pt>
                <c:pt idx="2634">
                  <c:v>10.422251583603639</c:v>
                </c:pt>
                <c:pt idx="2635">
                  <c:v>10.422578920719149</c:v>
                </c:pt>
                <c:pt idx="2636">
                  <c:v>10.42290615072015</c:v>
                </c:pt>
                <c:pt idx="2637">
                  <c:v>10.423233273676679</c:v>
                </c:pt>
                <c:pt idx="2638">
                  <c:v>10.423560289658782</c:v>
                </c:pt>
                <c:pt idx="2639">
                  <c:v>10.4238871987364</c:v>
                </c:pt>
                <c:pt idx="2640">
                  <c:v>10.424214000979381</c:v>
                </c:pt>
                <c:pt idx="2641">
                  <c:v>10.424540696457555</c:v>
                </c:pt>
                <c:pt idx="2642">
                  <c:v>10.42486728524065</c:v>
                </c:pt>
                <c:pt idx="2643">
                  <c:v>10.42519376739833</c:v>
                </c:pt>
                <c:pt idx="2644">
                  <c:v>10.425520143000202</c:v>
                </c:pt>
                <c:pt idx="2645">
                  <c:v>10.425846412115806</c:v>
                </c:pt>
                <c:pt idx="2646">
                  <c:v>10.426172574814567</c:v>
                </c:pt>
                <c:pt idx="2647">
                  <c:v>10.426498631166018</c:v>
                </c:pt>
                <c:pt idx="2648">
                  <c:v>10.426824581239181</c:v>
                </c:pt>
                <c:pt idx="2649">
                  <c:v>10.42715042510361</c:v>
                </c:pt>
                <c:pt idx="2650">
                  <c:v>10.4274761628284</c:v>
                </c:pt>
                <c:pt idx="2651">
                  <c:v>10.427801794482669</c:v>
                </c:pt>
                <c:pt idx="2652">
                  <c:v>10.42812732013539</c:v>
                </c:pt>
                <c:pt idx="2653">
                  <c:v>10.428452739855837</c:v>
                </c:pt>
                <c:pt idx="2654">
                  <c:v>10.428778053712641</c:v>
                </c:pt>
                <c:pt idx="2655">
                  <c:v>10.429103261774753</c:v>
                </c:pt>
                <c:pt idx="2656">
                  <c:v>10.429428364110965</c:v>
                </c:pt>
                <c:pt idx="2657">
                  <c:v>10.429753360789999</c:v>
                </c:pt>
                <c:pt idx="2658">
                  <c:v>10.430078251880499</c:v>
                </c:pt>
                <c:pt idx="2659">
                  <c:v>10.430403037451066</c:v>
                </c:pt>
                <c:pt idx="2660">
                  <c:v>10.430727717570214</c:v>
                </c:pt>
                <c:pt idx="2661">
                  <c:v>10.431052292306402</c:v>
                </c:pt>
                <c:pt idx="2662">
                  <c:v>10.431376761727998</c:v>
                </c:pt>
                <c:pt idx="2663">
                  <c:v>10.431701125903345</c:v>
                </c:pt>
                <c:pt idx="2664">
                  <c:v>10.432025384900689</c:v>
                </c:pt>
                <c:pt idx="2665">
                  <c:v>10.432349538788372</c:v>
                </c:pt>
                <c:pt idx="2666">
                  <c:v>10.432673587634051</c:v>
                </c:pt>
                <c:pt idx="2667">
                  <c:v>10.432997531506365</c:v>
                </c:pt>
                <c:pt idx="2668">
                  <c:v>10.433321370472694</c:v>
                </c:pt>
                <c:pt idx="2669">
                  <c:v>10.43364510460162</c:v>
                </c:pt>
                <c:pt idx="2670">
                  <c:v>10.433968733960548</c:v>
                </c:pt>
                <c:pt idx="2671">
                  <c:v>10.434292258617432</c:v>
                </c:pt>
                <c:pt idx="2672">
                  <c:v>10.43461567863995</c:v>
                </c:pt>
                <c:pt idx="2673">
                  <c:v>10.434938994095768</c:v>
                </c:pt>
                <c:pt idx="2674">
                  <c:v>10.435262205052501</c:v>
                </c:pt>
                <c:pt idx="2675">
                  <c:v>10.435585311577759</c:v>
                </c:pt>
                <c:pt idx="2676">
                  <c:v>10.435908313738709</c:v>
                </c:pt>
                <c:pt idx="2677">
                  <c:v>10.436231211603054</c:v>
                </c:pt>
                <c:pt idx="2678">
                  <c:v>10.436554005238024</c:v>
                </c:pt>
                <c:pt idx="2679">
                  <c:v>10.436876694710868</c:v>
                </c:pt>
                <c:pt idx="2680">
                  <c:v>10.437199280088819</c:v>
                </c:pt>
                <c:pt idx="2681">
                  <c:v>10.437521761438948</c:v>
                </c:pt>
                <c:pt idx="2682">
                  <c:v>10.437844138828504</c:v>
                </c:pt>
                <c:pt idx="2683">
                  <c:v>10.438166412324279</c:v>
                </c:pt>
                <c:pt idx="2684">
                  <c:v>10.438488581993321</c:v>
                </c:pt>
                <c:pt idx="2685">
                  <c:v>10.438810647902498</c:v>
                </c:pt>
                <c:pt idx="2686">
                  <c:v>10.439132610118676</c:v>
                </c:pt>
                <c:pt idx="2687">
                  <c:v>10.439454468708472</c:v>
                </c:pt>
                <c:pt idx="2688">
                  <c:v>10.439776223738654</c:v>
                </c:pt>
                <c:pt idx="2689">
                  <c:v>10.440097875275846</c:v>
                </c:pt>
                <c:pt idx="2690">
                  <c:v>10.440419423386597</c:v>
                </c:pt>
                <c:pt idx="2691">
                  <c:v>10.4407408681374</c:v>
                </c:pt>
                <c:pt idx="2692">
                  <c:v>10.441062209594671</c:v>
                </c:pt>
                <c:pt idx="2693">
                  <c:v>10.441383447824768</c:v>
                </c:pt>
                <c:pt idx="2694">
                  <c:v>10.441704582894031</c:v>
                </c:pt>
                <c:pt idx="2695">
                  <c:v>10.442025614868674</c:v>
                </c:pt>
                <c:pt idx="2696">
                  <c:v>10.442346543814823</c:v>
                </c:pt>
                <c:pt idx="2697">
                  <c:v>10.442667369798652</c:v>
                </c:pt>
                <c:pt idx="2698">
                  <c:v>10.44298809288617</c:v>
                </c:pt>
                <c:pt idx="2699">
                  <c:v>10.443308713143368</c:v>
                </c:pt>
                <c:pt idx="2700">
                  <c:v>10.443629230636171</c:v>
                </c:pt>
                <c:pt idx="2701">
                  <c:v>10.443949645430418</c:v>
                </c:pt>
                <c:pt idx="2702">
                  <c:v>10.444269957591921</c:v>
                </c:pt>
                <c:pt idx="2703">
                  <c:v>10.444590167186394</c:v>
                </c:pt>
                <c:pt idx="2704">
                  <c:v>10.444910274279497</c:v>
                </c:pt>
                <c:pt idx="2705">
                  <c:v>10.445230278936856</c:v>
                </c:pt>
                <c:pt idx="2706">
                  <c:v>10.445550181223966</c:v>
                </c:pt>
                <c:pt idx="2707">
                  <c:v>10.445869981206336</c:v>
                </c:pt>
                <c:pt idx="2708">
                  <c:v>10.446189678949477</c:v>
                </c:pt>
                <c:pt idx="2709">
                  <c:v>10.446509274518474</c:v>
                </c:pt>
                <c:pt idx="2710">
                  <c:v>10.44682876797871</c:v>
                </c:pt>
                <c:pt idx="2711">
                  <c:v>10.447148159395692</c:v>
                </c:pt>
                <c:pt idx="2712">
                  <c:v>10.447467448834278</c:v>
                </c:pt>
                <c:pt idx="2713">
                  <c:v>10.447786636359726</c:v>
                </c:pt>
                <c:pt idx="2714">
                  <c:v>10.448105722036745</c:v>
                </c:pt>
                <c:pt idx="2715">
                  <c:v>10.448424705930798</c:v>
                </c:pt>
                <c:pt idx="2716">
                  <c:v>10.448743588106625</c:v>
                </c:pt>
                <c:pt idx="2717">
                  <c:v>10.449062368628956</c:v>
                </c:pt>
                <c:pt idx="2718">
                  <c:v>10.449381047562612</c:v>
                </c:pt>
                <c:pt idx="2719">
                  <c:v>10.449699624972375</c:v>
                </c:pt>
                <c:pt idx="2720">
                  <c:v>10.450018100922895</c:v>
                </c:pt>
                <c:pt idx="2721">
                  <c:v>10.450336475478776</c:v>
                </c:pt>
                <c:pt idx="2722">
                  <c:v>10.450654748704556</c:v>
                </c:pt>
                <c:pt idx="2723">
                  <c:v>10.450972920664721</c:v>
                </c:pt>
                <c:pt idx="2724">
                  <c:v>10.451290991423702</c:v>
                </c:pt>
                <c:pt idx="2725">
                  <c:v>10.451608961045816</c:v>
                </c:pt>
                <c:pt idx="2726">
                  <c:v>10.451926829595402</c:v>
                </c:pt>
                <c:pt idx="2727">
                  <c:v>10.452244597136815</c:v>
                </c:pt>
                <c:pt idx="2728">
                  <c:v>10.452562263733824</c:v>
                </c:pt>
                <c:pt idx="2729">
                  <c:v>10.452879829451026</c:v>
                </c:pt>
                <c:pt idx="2730">
                  <c:v>10.453197294352124</c:v>
                </c:pt>
                <c:pt idx="2731">
                  <c:v>10.453514658501415</c:v>
                </c:pt>
                <c:pt idx="2732">
                  <c:v>10.453831921962379</c:v>
                </c:pt>
                <c:pt idx="2733">
                  <c:v>10.454149084799322</c:v>
                </c:pt>
                <c:pt idx="2734">
                  <c:v>10.454466147075889</c:v>
                </c:pt>
                <c:pt idx="2735">
                  <c:v>10.454783108855832</c:v>
                </c:pt>
                <c:pt idx="2736">
                  <c:v>10.455099970202964</c:v>
                </c:pt>
                <c:pt idx="2737">
                  <c:v>10.455416731180673</c:v>
                </c:pt>
                <c:pt idx="2738">
                  <c:v>10.455733391852506</c:v>
                </c:pt>
                <c:pt idx="2739">
                  <c:v>10.456049952282349</c:v>
                </c:pt>
                <c:pt idx="2740">
                  <c:v>10.45636641253312</c:v>
                </c:pt>
                <c:pt idx="2741">
                  <c:v>10.456682772668776</c:v>
                </c:pt>
                <c:pt idx="2742">
                  <c:v>10.456999032752076</c:v>
                </c:pt>
                <c:pt idx="2743">
                  <c:v>10.457315192846664</c:v>
                </c:pt>
                <c:pt idx="2744">
                  <c:v>10.457631253015753</c:v>
                </c:pt>
                <c:pt idx="2745">
                  <c:v>10.457947213322312</c:v>
                </c:pt>
                <c:pt idx="2746">
                  <c:v>10.458263073829322</c:v>
                </c:pt>
                <c:pt idx="2747">
                  <c:v>10.458578834600106</c:v>
                </c:pt>
                <c:pt idx="2748">
                  <c:v>10.458894495697496</c:v>
                </c:pt>
                <c:pt idx="2749">
                  <c:v>10.459210057184476</c:v>
                </c:pt>
                <c:pt idx="2750">
                  <c:v>10.459525519123815</c:v>
                </c:pt>
                <c:pt idx="2751">
                  <c:v>10.459840881578106</c:v>
                </c:pt>
                <c:pt idx="2752">
                  <c:v>10.460156144610369</c:v>
                </c:pt>
                <c:pt idx="2753">
                  <c:v>10.460471308283276</c:v>
                </c:pt>
                <c:pt idx="2754">
                  <c:v>10.460786372659342</c:v>
                </c:pt>
                <c:pt idx="2755">
                  <c:v>10.461101337800878</c:v>
                </c:pt>
                <c:pt idx="2756">
                  <c:v>10.461416203770774</c:v>
                </c:pt>
                <c:pt idx="2757">
                  <c:v>10.461730970631272</c:v>
                </c:pt>
                <c:pt idx="2758">
                  <c:v>10.462045638444906</c:v>
                </c:pt>
                <c:pt idx="2759">
                  <c:v>10.462360207273624</c:v>
                </c:pt>
                <c:pt idx="2760">
                  <c:v>10.462674677180111</c:v>
                </c:pt>
                <c:pt idx="2761">
                  <c:v>10.462989048226307</c:v>
                </c:pt>
                <c:pt idx="2762">
                  <c:v>10.463303320474219</c:v>
                </c:pt>
                <c:pt idx="2763">
                  <c:v>10.463617493986357</c:v>
                </c:pt>
                <c:pt idx="2764">
                  <c:v>10.463931568824405</c:v>
                </c:pt>
                <c:pt idx="2765">
                  <c:v>10.464245545050328</c:v>
                </c:pt>
                <c:pt idx="2766">
                  <c:v>10.464559422726307</c:v>
                </c:pt>
                <c:pt idx="2767">
                  <c:v>10.464873201913818</c:v>
                </c:pt>
                <c:pt idx="2768">
                  <c:v>10.465186882675056</c:v>
                </c:pt>
                <c:pt idx="2769">
                  <c:v>10.465500465071274</c:v>
                </c:pt>
                <c:pt idx="2770">
                  <c:v>10.465813949164522</c:v>
                </c:pt>
                <c:pt idx="2771">
                  <c:v>10.466127335016306</c:v>
                </c:pt>
                <c:pt idx="2772">
                  <c:v>10.466440622688273</c:v>
                </c:pt>
                <c:pt idx="2773">
                  <c:v>10.466753812241556</c:v>
                </c:pt>
                <c:pt idx="2774">
                  <c:v>10.467066903738004</c:v>
                </c:pt>
                <c:pt idx="2775">
                  <c:v>10.467379897238812</c:v>
                </c:pt>
                <c:pt idx="2776">
                  <c:v>10.467692792805376</c:v>
                </c:pt>
                <c:pt idx="2777">
                  <c:v>10.468005590498892</c:v>
                </c:pt>
                <c:pt idx="2778">
                  <c:v>10.468318290380623</c:v>
                </c:pt>
                <c:pt idx="2779">
                  <c:v>10.468630892511706</c:v>
                </c:pt>
                <c:pt idx="2780">
                  <c:v>10.468943396953234</c:v>
                </c:pt>
                <c:pt idx="2781">
                  <c:v>10.469255803766345</c:v>
                </c:pt>
                <c:pt idx="2782">
                  <c:v>10.469568113011716</c:v>
                </c:pt>
                <c:pt idx="2783">
                  <c:v>10.469880324750575</c:v>
                </c:pt>
                <c:pt idx="2784">
                  <c:v>10.470192439043776</c:v>
                </c:pt>
                <c:pt idx="2785">
                  <c:v>10.47050445595187</c:v>
                </c:pt>
                <c:pt idx="2786">
                  <c:v>10.470816375535852</c:v>
                </c:pt>
                <c:pt idx="2787">
                  <c:v>10.471128197856348</c:v>
                </c:pt>
                <c:pt idx="2788">
                  <c:v>10.471439922974024</c:v>
                </c:pt>
                <c:pt idx="2789">
                  <c:v>10.471751550949406</c:v>
                </c:pt>
                <c:pt idx="2790">
                  <c:v>10.472063081843023</c:v>
                </c:pt>
                <c:pt idx="2791">
                  <c:v>10.472374515715424</c:v>
                </c:pt>
                <c:pt idx="2792">
                  <c:v>10.47268585262708</c:v>
                </c:pt>
                <c:pt idx="2793">
                  <c:v>10.472997092637989</c:v>
                </c:pt>
                <c:pt idx="2794">
                  <c:v>10.473308235808776</c:v>
                </c:pt>
                <c:pt idx="2795">
                  <c:v>10.473619282199527</c:v>
                </c:pt>
                <c:pt idx="2796">
                  <c:v>10.473930231870678</c:v>
                </c:pt>
                <c:pt idx="2797">
                  <c:v>10.474241084882005</c:v>
                </c:pt>
                <c:pt idx="2798">
                  <c:v>10.474551841293858</c:v>
                </c:pt>
                <c:pt idx="2799">
                  <c:v>10.474862501166164</c:v>
                </c:pt>
                <c:pt idx="2800">
                  <c:v>10.475173064558881</c:v>
                </c:pt>
                <c:pt idx="2801">
                  <c:v>10.475483531532072</c:v>
                </c:pt>
                <c:pt idx="2802">
                  <c:v>10.475793902145154</c:v>
                </c:pt>
                <c:pt idx="2803">
                  <c:v>10.476104176458326</c:v>
                </c:pt>
                <c:pt idx="2804">
                  <c:v>10.476414354531336</c:v>
                </c:pt>
                <c:pt idx="2805">
                  <c:v>10.47672443642352</c:v>
                </c:pt>
                <c:pt idx="2806">
                  <c:v>10.477034422194833</c:v>
                </c:pt>
                <c:pt idx="2807">
                  <c:v>10.477344311904774</c:v>
                </c:pt>
                <c:pt idx="2808">
                  <c:v>10.477654105612782</c:v>
                </c:pt>
                <c:pt idx="2809">
                  <c:v>10.477963803378394</c:v>
                </c:pt>
                <c:pt idx="2810">
                  <c:v>10.478273405260991</c:v>
                </c:pt>
                <c:pt idx="2811">
                  <c:v>10.478582911320039</c:v>
                </c:pt>
                <c:pt idx="2812">
                  <c:v>10.478892321614515</c:v>
                </c:pt>
                <c:pt idx="2813">
                  <c:v>10.479201636204024</c:v>
                </c:pt>
                <c:pt idx="2814">
                  <c:v>10.479510855147634</c:v>
                </c:pt>
                <c:pt idx="2815">
                  <c:v>10.479819978504361</c:v>
                </c:pt>
                <c:pt idx="2816">
                  <c:v>10.48012900633325</c:v>
                </c:pt>
                <c:pt idx="2817">
                  <c:v>10.480437938693576</c:v>
                </c:pt>
                <c:pt idx="2818">
                  <c:v>10.480746775644176</c:v>
                </c:pt>
                <c:pt idx="2819">
                  <c:v>10.481055517244021</c:v>
                </c:pt>
                <c:pt idx="2820">
                  <c:v>10.481364163551698</c:v>
                </c:pt>
                <c:pt idx="2821">
                  <c:v>10.4816727146264</c:v>
                </c:pt>
                <c:pt idx="2822">
                  <c:v>10.481981170526655</c:v>
                </c:pt>
                <c:pt idx="2823">
                  <c:v>10.482289531311334</c:v>
                </c:pt>
                <c:pt idx="2824">
                  <c:v>10.482597797038776</c:v>
                </c:pt>
                <c:pt idx="2825">
                  <c:v>10.482905967767756</c:v>
                </c:pt>
                <c:pt idx="2826">
                  <c:v>10.48321404355681</c:v>
                </c:pt>
                <c:pt idx="2827">
                  <c:v>10.483522024464429</c:v>
                </c:pt>
                <c:pt idx="2828">
                  <c:v>10.483829910549026</c:v>
                </c:pt>
                <c:pt idx="2829">
                  <c:v>10.484137701868956</c:v>
                </c:pt>
                <c:pt idx="2830">
                  <c:v>10.484445398482524</c:v>
                </c:pt>
                <c:pt idx="2831">
                  <c:v>10.484753000447984</c:v>
                </c:pt>
                <c:pt idx="2832">
                  <c:v>10.485060507823706</c:v>
                </c:pt>
                <c:pt idx="2833">
                  <c:v>10.485367920667487</c:v>
                </c:pt>
                <c:pt idx="2834">
                  <c:v>10.485675239037857</c:v>
                </c:pt>
                <c:pt idx="2835">
                  <c:v>10.485982462992478</c:v>
                </c:pt>
                <c:pt idx="2836">
                  <c:v>10.486289592589761</c:v>
                </c:pt>
                <c:pt idx="2837">
                  <c:v>10.486596627887284</c:v>
                </c:pt>
                <c:pt idx="2838">
                  <c:v>10.486903568942926</c:v>
                </c:pt>
                <c:pt idx="2839">
                  <c:v>10.487210415814785</c:v>
                </c:pt>
                <c:pt idx="2840">
                  <c:v>10.487517168560535</c:v>
                </c:pt>
                <c:pt idx="2841">
                  <c:v>10.487823827237893</c:v>
                </c:pt>
                <c:pt idx="2842">
                  <c:v>10.488130391904537</c:v>
                </c:pt>
                <c:pt idx="2843">
                  <c:v>10.488436862618126</c:v>
                </c:pt>
                <c:pt idx="2844">
                  <c:v>10.48874323943612</c:v>
                </c:pt>
                <c:pt idx="2845">
                  <c:v>10.489049522416154</c:v>
                </c:pt>
                <c:pt idx="2846">
                  <c:v>10.489355711615616</c:v>
                </c:pt>
                <c:pt idx="2847">
                  <c:v>10.48966180709197</c:v>
                </c:pt>
                <c:pt idx="2848">
                  <c:v>10.48996780890255</c:v>
                </c:pt>
                <c:pt idx="2849">
                  <c:v>10.490273717104664</c:v>
                </c:pt>
                <c:pt idx="2850">
                  <c:v>10.49057953175557</c:v>
                </c:pt>
                <c:pt idx="2851">
                  <c:v>10.49088525291247</c:v>
                </c:pt>
                <c:pt idx="2852">
                  <c:v>10.491190880632498</c:v>
                </c:pt>
                <c:pt idx="2853">
                  <c:v>10.491496414972772</c:v>
                </c:pt>
                <c:pt idx="2854">
                  <c:v>10.491801855990317</c:v>
                </c:pt>
                <c:pt idx="2855">
                  <c:v>10.492107203742156</c:v>
                </c:pt>
                <c:pt idx="2856">
                  <c:v>10.492412458285299</c:v>
                </c:pt>
                <c:pt idx="2857">
                  <c:v>10.492717619676396</c:v>
                </c:pt>
                <c:pt idx="2858">
                  <c:v>10.493022687972363</c:v>
                </c:pt>
                <c:pt idx="2859">
                  <c:v>10.493327663230057</c:v>
                </c:pt>
                <c:pt idx="2860">
                  <c:v>10.493632545506495</c:v>
                </c:pt>
                <c:pt idx="2861">
                  <c:v>10.493937334857756</c:v>
                </c:pt>
                <c:pt idx="2862">
                  <c:v>10.494242031340844</c:v>
                </c:pt>
                <c:pt idx="2863">
                  <c:v>10.494546635012385</c:v>
                </c:pt>
                <c:pt idx="2864">
                  <c:v>10.494851145928568</c:v>
                </c:pt>
                <c:pt idx="2865">
                  <c:v>10.495155564146316</c:v>
                </c:pt>
                <c:pt idx="2866">
                  <c:v>10.495459889721742</c:v>
                </c:pt>
                <c:pt idx="2867">
                  <c:v>10.495764122711099</c:v>
                </c:pt>
                <c:pt idx="2868">
                  <c:v>10.496068263171033</c:v>
                </c:pt>
                <c:pt idx="2869">
                  <c:v>10.496372311157678</c:v>
                </c:pt>
                <c:pt idx="2870">
                  <c:v>10.496676266727359</c:v>
                </c:pt>
                <c:pt idx="2871">
                  <c:v>10.496980129935888</c:v>
                </c:pt>
                <c:pt idx="2872">
                  <c:v>10.497283900839735</c:v>
                </c:pt>
                <c:pt idx="2873">
                  <c:v>10.497587579494876</c:v>
                </c:pt>
                <c:pt idx="2874">
                  <c:v>10.497891165957215</c:v>
                </c:pt>
                <c:pt idx="2875">
                  <c:v>10.498194660282818</c:v>
                </c:pt>
                <c:pt idx="2876">
                  <c:v>10.498498062527567</c:v>
                </c:pt>
                <c:pt idx="2877">
                  <c:v>10.498801372747312</c:v>
                </c:pt>
                <c:pt idx="2878">
                  <c:v>10.49910459099787</c:v>
                </c:pt>
                <c:pt idx="2879">
                  <c:v>10.49940771733506</c:v>
                </c:pt>
                <c:pt idx="2880">
                  <c:v>10.49971075181435</c:v>
                </c:pt>
                <c:pt idx="2881">
                  <c:v>10.500013694491647</c:v>
                </c:pt>
                <c:pt idx="2882">
                  <c:v>10.500316545422477</c:v>
                </c:pt>
                <c:pt idx="2883">
                  <c:v>10.500619304662386</c:v>
                </c:pt>
                <c:pt idx="2884">
                  <c:v>10.500921972266868</c:v>
                </c:pt>
                <c:pt idx="2885">
                  <c:v>10.501224548291415</c:v>
                </c:pt>
                <c:pt idx="2886">
                  <c:v>10.50152703279139</c:v>
                </c:pt>
                <c:pt idx="2887">
                  <c:v>10.501829425822161</c:v>
                </c:pt>
                <c:pt idx="2888">
                  <c:v>10.502131727439028</c:v>
                </c:pt>
                <c:pt idx="2889">
                  <c:v>10.502433937697379</c:v>
                </c:pt>
                <c:pt idx="2890">
                  <c:v>10.502736056652131</c:v>
                </c:pt>
                <c:pt idx="2891">
                  <c:v>10.503038084358488</c:v>
                </c:pt>
                <c:pt idx="2892">
                  <c:v>10.503340020871768</c:v>
                </c:pt>
                <c:pt idx="2893">
                  <c:v>10.503641866246976</c:v>
                </c:pt>
                <c:pt idx="2894">
                  <c:v>10.503943620538912</c:v>
                </c:pt>
                <c:pt idx="2895">
                  <c:v>10.504245283802723</c:v>
                </c:pt>
                <c:pt idx="2896">
                  <c:v>10.504546856093375</c:v>
                </c:pt>
                <c:pt idx="2897">
                  <c:v>10.50484833746537</c:v>
                </c:pt>
                <c:pt idx="2898">
                  <c:v>10.505149727973846</c:v>
                </c:pt>
                <c:pt idx="2899">
                  <c:v>10.505451027673455</c:v>
                </c:pt>
                <c:pt idx="2900">
                  <c:v>10.505752236619042</c:v>
                </c:pt>
                <c:pt idx="2901">
                  <c:v>10.506053354864834</c:v>
                </c:pt>
                <c:pt idx="2902">
                  <c:v>10.506354382465865</c:v>
                </c:pt>
                <c:pt idx="2903">
                  <c:v>10.50665531947655</c:v>
                </c:pt>
                <c:pt idx="2904">
                  <c:v>10.506956165951394</c:v>
                </c:pt>
                <c:pt idx="2905">
                  <c:v>10.507256921944855</c:v>
                </c:pt>
                <c:pt idx="2906">
                  <c:v>10.50755758751135</c:v>
                </c:pt>
                <c:pt idx="2907">
                  <c:v>10.507858162705228</c:v>
                </c:pt>
                <c:pt idx="2908">
                  <c:v>10.508158647580798</c:v>
                </c:pt>
                <c:pt idx="2909">
                  <c:v>10.508459042192349</c:v>
                </c:pt>
                <c:pt idx="2910">
                  <c:v>10.508759346594065</c:v>
                </c:pt>
                <c:pt idx="2911">
                  <c:v>10.50905956084012</c:v>
                </c:pt>
                <c:pt idx="2912">
                  <c:v>10.509359684984632</c:v>
                </c:pt>
                <c:pt idx="2913">
                  <c:v>10.50965971908176</c:v>
                </c:pt>
                <c:pt idx="2914">
                  <c:v>10.509959663185256</c:v>
                </c:pt>
                <c:pt idx="2915">
                  <c:v>10.510259517349434</c:v>
                </c:pt>
                <c:pt idx="2916">
                  <c:v>10.510559281627852</c:v>
                </c:pt>
                <c:pt idx="2917">
                  <c:v>10.510858956074669</c:v>
                </c:pt>
                <c:pt idx="2918">
                  <c:v>10.511158540743621</c:v>
                </c:pt>
                <c:pt idx="2919">
                  <c:v>10.511458035688484</c:v>
                </c:pt>
                <c:pt idx="2920">
                  <c:v>10.511757440962969</c:v>
                </c:pt>
                <c:pt idx="2921">
                  <c:v>10.512056756620776</c:v>
                </c:pt>
                <c:pt idx="2922">
                  <c:v>10.512355982715498</c:v>
                </c:pt>
                <c:pt idx="2923">
                  <c:v>10.512655119300804</c:v>
                </c:pt>
                <c:pt idx="2924">
                  <c:v>10.512954166430131</c:v>
                </c:pt>
                <c:pt idx="2925">
                  <c:v>10.513253124157018</c:v>
                </c:pt>
                <c:pt idx="2926">
                  <c:v>10.513551992534897</c:v>
                </c:pt>
                <c:pt idx="2927">
                  <c:v>10.513850771617149</c:v>
                </c:pt>
                <c:pt idx="2928">
                  <c:v>10.514149461457118</c:v>
                </c:pt>
                <c:pt idx="2929">
                  <c:v>10.514448062108125</c:v>
                </c:pt>
                <c:pt idx="2930">
                  <c:v>10.514746573623476</c:v>
                </c:pt>
                <c:pt idx="2931">
                  <c:v>10.515044996056124</c:v>
                </c:pt>
                <c:pt idx="2932">
                  <c:v>10.515343329459467</c:v>
                </c:pt>
                <c:pt idx="2933">
                  <c:v>10.515641573886574</c:v>
                </c:pt>
                <c:pt idx="2934">
                  <c:v>10.515939729390396</c:v>
                </c:pt>
                <c:pt idx="2935">
                  <c:v>10.516237796024052</c:v>
                </c:pt>
                <c:pt idx="2936">
                  <c:v>10.516535773840452</c:v>
                </c:pt>
                <c:pt idx="2937">
                  <c:v>10.516833662892518</c:v>
                </c:pt>
                <c:pt idx="2938">
                  <c:v>10.517131463233039</c:v>
                </c:pt>
                <c:pt idx="2939">
                  <c:v>10.517429174915097</c:v>
                </c:pt>
                <c:pt idx="2940">
                  <c:v>10.5177267979912</c:v>
                </c:pt>
                <c:pt idx="2941">
                  <c:v>10.518024332514161</c:v>
                </c:pt>
                <c:pt idx="2942">
                  <c:v>10.518321778536544</c:v>
                </c:pt>
                <c:pt idx="2943">
                  <c:v>10.518619136111335</c:v>
                </c:pt>
                <c:pt idx="2944">
                  <c:v>10.518916405290748</c:v>
                </c:pt>
                <c:pt idx="2945">
                  <c:v>10.519213586127488</c:v>
                </c:pt>
                <c:pt idx="2946">
                  <c:v>10.519510678674004</c:v>
                </c:pt>
                <c:pt idx="2947">
                  <c:v>10.51980768298275</c:v>
                </c:pt>
                <c:pt idx="2948">
                  <c:v>10.520104599106126</c:v>
                </c:pt>
                <c:pt idx="2949">
                  <c:v>10.520401427096481</c:v>
                </c:pt>
                <c:pt idx="2950">
                  <c:v>10.520698167006133</c:v>
                </c:pt>
                <c:pt idx="2951">
                  <c:v>10.520994818887452</c:v>
                </c:pt>
                <c:pt idx="2952">
                  <c:v>10.521291382792196</c:v>
                </c:pt>
                <c:pt idx="2953">
                  <c:v>10.52158785877317</c:v>
                </c:pt>
                <c:pt idx="2954">
                  <c:v>10.521884246882086</c:v>
                </c:pt>
                <c:pt idx="2955">
                  <c:v>10.522180547171125</c:v>
                </c:pt>
                <c:pt idx="2956">
                  <c:v>10.522476759692324</c:v>
                </c:pt>
                <c:pt idx="2957">
                  <c:v>10.52277288449762</c:v>
                </c:pt>
                <c:pt idx="2958">
                  <c:v>10.523068921638981</c:v>
                </c:pt>
                <c:pt idx="2959">
                  <c:v>10.523364871168306</c:v>
                </c:pt>
                <c:pt idx="2960">
                  <c:v>10.523660733137401</c:v>
                </c:pt>
                <c:pt idx="2961">
                  <c:v>10.523956507598102</c:v>
                </c:pt>
                <c:pt idx="2962">
                  <c:v>10.524252194602111</c:v>
                </c:pt>
                <c:pt idx="2963">
                  <c:v>10.524547794201171</c:v>
                </c:pt>
                <c:pt idx="2964">
                  <c:v>10.524843306446932</c:v>
                </c:pt>
                <c:pt idx="2965">
                  <c:v>10.525138731391003</c:v>
                </c:pt>
                <c:pt idx="2966">
                  <c:v>10.525434069085103</c:v>
                </c:pt>
                <c:pt idx="2967">
                  <c:v>10.525729319580376</c:v>
                </c:pt>
                <c:pt idx="2968">
                  <c:v>10.526024482928518</c:v>
                </c:pt>
                <c:pt idx="2969">
                  <c:v>10.526319559181054</c:v>
                </c:pt>
                <c:pt idx="2970">
                  <c:v>10.526614548389375</c:v>
                </c:pt>
                <c:pt idx="2971">
                  <c:v>10.526909450604508</c:v>
                </c:pt>
                <c:pt idx="2972">
                  <c:v>10.527204265878073</c:v>
                </c:pt>
                <c:pt idx="2973">
                  <c:v>10.52749899426122</c:v>
                </c:pt>
                <c:pt idx="2974">
                  <c:v>10.527793635805121</c:v>
                </c:pt>
                <c:pt idx="2975">
                  <c:v>10.528088190560963</c:v>
                </c:pt>
                <c:pt idx="2976">
                  <c:v>10.528382658579849</c:v>
                </c:pt>
                <c:pt idx="2977">
                  <c:v>10.528677039912845</c:v>
                </c:pt>
                <c:pt idx="2978">
                  <c:v>10.528971334610874</c:v>
                </c:pt>
                <c:pt idx="2979">
                  <c:v>10.52926554272522</c:v>
                </c:pt>
                <c:pt idx="2980">
                  <c:v>10.529559664306506</c:v>
                </c:pt>
                <c:pt idx="2981">
                  <c:v>10.529853699405722</c:v>
                </c:pt>
                <c:pt idx="2982">
                  <c:v>10.530147648073713</c:v>
                </c:pt>
                <c:pt idx="2983">
                  <c:v>10.530441510361324</c:v>
                </c:pt>
                <c:pt idx="2984">
                  <c:v>10.53073528631916</c:v>
                </c:pt>
                <c:pt idx="2985">
                  <c:v>10.531028975998048</c:v>
                </c:pt>
                <c:pt idx="2986">
                  <c:v>10.531322579448696</c:v>
                </c:pt>
                <c:pt idx="2987">
                  <c:v>10.531616096721624</c:v>
                </c:pt>
                <c:pt idx="2988">
                  <c:v>10.531909527867446</c:v>
                </c:pt>
                <c:pt idx="2989">
                  <c:v>10.532202872936686</c:v>
                </c:pt>
                <c:pt idx="2990">
                  <c:v>10.532496131979856</c:v>
                </c:pt>
                <c:pt idx="2991">
                  <c:v>10.532789305047418</c:v>
                </c:pt>
                <c:pt idx="2992">
                  <c:v>10.533082392189554</c:v>
                </c:pt>
                <c:pt idx="2993">
                  <c:v>10.533375393456787</c:v>
                </c:pt>
                <c:pt idx="2994">
                  <c:v>10.533668308899614</c:v>
                </c:pt>
                <c:pt idx="2995">
                  <c:v>10.533961138568015</c:v>
                </c:pt>
                <c:pt idx="2996">
                  <c:v>10.534253882512298</c:v>
                </c:pt>
                <c:pt idx="2997">
                  <c:v>10.534546540782674</c:v>
                </c:pt>
                <c:pt idx="2998">
                  <c:v>10.534839113429276</c:v>
                </c:pt>
                <c:pt idx="2999">
                  <c:v>10.535131600502023</c:v>
                </c:pt>
                <c:pt idx="3000">
                  <c:v>10.535424002051171</c:v>
                </c:pt>
                <c:pt idx="3001">
                  <c:v>10.535716318126779</c:v>
                </c:pt>
                <c:pt idx="3002">
                  <c:v>10.536008548778417</c:v>
                </c:pt>
                <c:pt idx="3003">
                  <c:v>10.536300694056369</c:v>
                </c:pt>
                <c:pt idx="3004">
                  <c:v>10.536592754010394</c:v>
                </c:pt>
                <c:pt idx="3005">
                  <c:v>10.5368847286903</c:v>
                </c:pt>
                <c:pt idx="3006">
                  <c:v>10.537176618145875</c:v>
                </c:pt>
                <c:pt idx="3007">
                  <c:v>10.537468422426848</c:v>
                </c:pt>
                <c:pt idx="3008">
                  <c:v>10.537760141582941</c:v>
                </c:pt>
                <c:pt idx="3009">
                  <c:v>10.538051775663748</c:v>
                </c:pt>
                <c:pt idx="3010">
                  <c:v>10.538343324718968</c:v>
                </c:pt>
                <c:pt idx="3011">
                  <c:v>10.538634788798085</c:v>
                </c:pt>
                <c:pt idx="3012">
                  <c:v>10.538926167950521</c:v>
                </c:pt>
                <c:pt idx="3013">
                  <c:v>10.539217462226118</c:v>
                </c:pt>
                <c:pt idx="3014">
                  <c:v>10.539508671673955</c:v>
                </c:pt>
                <c:pt idx="3015">
                  <c:v>10.539799796343535</c:v>
                </c:pt>
                <c:pt idx="3016">
                  <c:v>10.540090836284302</c:v>
                </c:pt>
                <c:pt idx="3017">
                  <c:v>10.540381791545268</c:v>
                </c:pt>
                <c:pt idx="3018">
                  <c:v>10.540672662175998</c:v>
                </c:pt>
                <c:pt idx="3019">
                  <c:v>10.540963448225513</c:v>
                </c:pt>
                <c:pt idx="3020">
                  <c:v>10.541254149743267</c:v>
                </c:pt>
                <c:pt idx="3021">
                  <c:v>10.541544766778113</c:v>
                </c:pt>
                <c:pt idx="3022">
                  <c:v>10.541835299379256</c:v>
                </c:pt>
                <c:pt idx="3023">
                  <c:v>10.542125747595668</c:v>
                </c:pt>
                <c:pt idx="3024">
                  <c:v>10.542416111476454</c:v>
                </c:pt>
                <c:pt idx="3025">
                  <c:v>10.542706391070517</c:v>
                </c:pt>
                <c:pt idx="3026">
                  <c:v>10.542996586426804</c:v>
                </c:pt>
                <c:pt idx="3027">
                  <c:v>10.54328669759415</c:v>
                </c:pt>
                <c:pt idx="3028">
                  <c:v>10.543576724621428</c:v>
                </c:pt>
                <c:pt idx="3029">
                  <c:v>10.543866667557417</c:v>
                </c:pt>
                <c:pt idx="3030">
                  <c:v>10.544156526450868</c:v>
                </c:pt>
                <c:pt idx="3031">
                  <c:v>10.544446301350487</c:v>
                </c:pt>
                <c:pt idx="3032">
                  <c:v>10.54473599230495</c:v>
                </c:pt>
                <c:pt idx="3033">
                  <c:v>10.545025599362846</c:v>
                </c:pt>
                <c:pt idx="3034">
                  <c:v>10.545315122572687</c:v>
                </c:pt>
                <c:pt idx="3035">
                  <c:v>10.545604561983374</c:v>
                </c:pt>
                <c:pt idx="3036">
                  <c:v>10.545893917642873</c:v>
                </c:pt>
                <c:pt idx="3037">
                  <c:v>10.546183189599969</c:v>
                </c:pt>
                <c:pt idx="3038">
                  <c:v>10.546472377903022</c:v>
                </c:pt>
                <c:pt idx="3039">
                  <c:v>10.546761482600298</c:v>
                </c:pt>
                <c:pt idx="3040">
                  <c:v>10.547050503740312</c:v>
                </c:pt>
                <c:pt idx="3041">
                  <c:v>10.54733944137109</c:v>
                </c:pt>
                <c:pt idx="3042">
                  <c:v>10.547628295541239</c:v>
                </c:pt>
                <c:pt idx="3043">
                  <c:v>10.547917066298643</c:v>
                </c:pt>
                <c:pt idx="3044">
                  <c:v>10.548205753691429</c:v>
                </c:pt>
                <c:pt idx="3045">
                  <c:v>10.548494357768154</c:v>
                </c:pt>
                <c:pt idx="3046">
                  <c:v>10.548782878576425</c:v>
                </c:pt>
                <c:pt idx="3047">
                  <c:v>10.549071316164463</c:v>
                </c:pt>
                <c:pt idx="3048">
                  <c:v>10.54935967058025</c:v>
                </c:pt>
                <c:pt idx="3049">
                  <c:v>10.549647941871735</c:v>
                </c:pt>
                <c:pt idx="3050">
                  <c:v>10.549936130086834</c:v>
                </c:pt>
                <c:pt idx="3051">
                  <c:v>10.55022423527342</c:v>
                </c:pt>
                <c:pt idx="3052">
                  <c:v>10.550512257479429</c:v>
                </c:pt>
                <c:pt idx="3053">
                  <c:v>10.550800196752274</c:v>
                </c:pt>
                <c:pt idx="3054">
                  <c:v>10.5510880531401</c:v>
                </c:pt>
                <c:pt idx="3055">
                  <c:v>10.551375826690448</c:v>
                </c:pt>
                <c:pt idx="3056">
                  <c:v>10.551663517451034</c:v>
                </c:pt>
                <c:pt idx="3057">
                  <c:v>10.551951125469433</c:v>
                </c:pt>
                <c:pt idx="3058">
                  <c:v>10.552238650793274</c:v>
                </c:pt>
                <c:pt idx="3059">
                  <c:v>10.552526093470076</c:v>
                </c:pt>
                <c:pt idx="3060">
                  <c:v>10.552813453547314</c:v>
                </c:pt>
                <c:pt idx="3061">
                  <c:v>10.553100731072346</c:v>
                </c:pt>
                <c:pt idx="3062">
                  <c:v>10.553387926092794</c:v>
                </c:pt>
                <c:pt idx="3063">
                  <c:v>10.553675038655976</c:v>
                </c:pt>
                <c:pt idx="3064">
                  <c:v>10.55396206880912</c:v>
                </c:pt>
                <c:pt idx="3065">
                  <c:v>10.554249016599726</c:v>
                </c:pt>
                <c:pt idx="3066">
                  <c:v>10.554535882074736</c:v>
                </c:pt>
                <c:pt idx="3067">
                  <c:v>10.554822665281634</c:v>
                </c:pt>
                <c:pt idx="3068">
                  <c:v>10.555109366267526</c:v>
                </c:pt>
                <c:pt idx="3069">
                  <c:v>10.555395985079477</c:v>
                </c:pt>
                <c:pt idx="3070">
                  <c:v>10.555682521764806</c:v>
                </c:pt>
                <c:pt idx="3071">
                  <c:v>10.555968976370059</c:v>
                </c:pt>
                <c:pt idx="3072">
                  <c:v>10.556255348942734</c:v>
                </c:pt>
                <c:pt idx="3073">
                  <c:v>10.556541639529778</c:v>
                </c:pt>
                <c:pt idx="3074">
                  <c:v>10.556827848177686</c:v>
                </c:pt>
                <c:pt idx="3075">
                  <c:v>10.55711397493379</c:v>
                </c:pt>
                <c:pt idx="3076">
                  <c:v>10.557400019844918</c:v>
                </c:pt>
                <c:pt idx="3077">
                  <c:v>10.5576859829575</c:v>
                </c:pt>
                <c:pt idx="3078">
                  <c:v>10.557971864318681</c:v>
                </c:pt>
                <c:pt idx="3079">
                  <c:v>10.558257663975068</c:v>
                </c:pt>
                <c:pt idx="3080">
                  <c:v>10.558543381973351</c:v>
                </c:pt>
                <c:pt idx="3081">
                  <c:v>10.558829018360175</c:v>
                </c:pt>
                <c:pt idx="3082">
                  <c:v>10.559114573182176</c:v>
                </c:pt>
                <c:pt idx="3083">
                  <c:v>10.559400046485964</c:v>
                </c:pt>
                <c:pt idx="3084">
                  <c:v>10.559685438317826</c:v>
                </c:pt>
                <c:pt idx="3085">
                  <c:v>10.559970748724481</c:v>
                </c:pt>
                <c:pt idx="3086">
                  <c:v>10.560255977752359</c:v>
                </c:pt>
                <c:pt idx="3087">
                  <c:v>10.560541125447834</c:v>
                </c:pt>
                <c:pt idx="3088">
                  <c:v>10.560826191857284</c:v>
                </c:pt>
                <c:pt idx="3089">
                  <c:v>10.561111177027025</c:v>
                </c:pt>
                <c:pt idx="3090">
                  <c:v>10.561396081003364</c:v>
                </c:pt>
                <c:pt idx="3091">
                  <c:v>10.561680903832544</c:v>
                </c:pt>
                <c:pt idx="3092">
                  <c:v>10.561965645560781</c:v>
                </c:pt>
                <c:pt idx="3093">
                  <c:v>10.562250306234256</c:v>
                </c:pt>
                <c:pt idx="3094">
                  <c:v>10.562534885899199</c:v>
                </c:pt>
                <c:pt idx="3095">
                  <c:v>10.562819384601354</c:v>
                </c:pt>
                <c:pt idx="3096">
                  <c:v>10.563103802387129</c:v>
                </c:pt>
                <c:pt idx="3097">
                  <c:v>10.56338813930245</c:v>
                </c:pt>
                <c:pt idx="3098">
                  <c:v>10.563672395393256</c:v>
                </c:pt>
                <c:pt idx="3099">
                  <c:v>10.563956570705574</c:v>
                </c:pt>
                <c:pt idx="3100">
                  <c:v>10.56424066528507</c:v>
                </c:pt>
                <c:pt idx="3101">
                  <c:v>10.56452467917785</c:v>
                </c:pt>
                <c:pt idx="3102">
                  <c:v>10.564808612429626</c:v>
                </c:pt>
                <c:pt idx="3103">
                  <c:v>10.565092465086304</c:v>
                </c:pt>
                <c:pt idx="3104">
                  <c:v>10.565376237193391</c:v>
                </c:pt>
                <c:pt idx="3105">
                  <c:v>10.565659928796741</c:v>
                </c:pt>
                <c:pt idx="3106">
                  <c:v>10.565943539942031</c:v>
                </c:pt>
                <c:pt idx="3107">
                  <c:v>10.56622707067465</c:v>
                </c:pt>
                <c:pt idx="3108">
                  <c:v>10.566510521040522</c:v>
                </c:pt>
                <c:pt idx="3109">
                  <c:v>10.566793891085076</c:v>
                </c:pt>
                <c:pt idx="3110">
                  <c:v>10.567077180853698</c:v>
                </c:pt>
                <c:pt idx="3111">
                  <c:v>10.567360390392068</c:v>
                </c:pt>
                <c:pt idx="3112">
                  <c:v>10.567643519745578</c:v>
                </c:pt>
                <c:pt idx="3113">
                  <c:v>10.567926568959329</c:v>
                </c:pt>
                <c:pt idx="3114">
                  <c:v>10.568209538079024</c:v>
                </c:pt>
                <c:pt idx="3115">
                  <c:v>10.568492427149804</c:v>
                </c:pt>
                <c:pt idx="3116">
                  <c:v>10.568775236217</c:v>
                </c:pt>
                <c:pt idx="3117">
                  <c:v>10.56905796532585</c:v>
                </c:pt>
                <c:pt idx="3118">
                  <c:v>10.569340614521527</c:v>
                </c:pt>
                <c:pt idx="3119">
                  <c:v>10.569623183849224</c:v>
                </c:pt>
                <c:pt idx="3120">
                  <c:v>10.56990567335405</c:v>
                </c:pt>
                <c:pt idx="3121">
                  <c:v>10.57018808308109</c:v>
                </c:pt>
                <c:pt idx="3122">
                  <c:v>10.570470413075396</c:v>
                </c:pt>
                <c:pt idx="3123">
                  <c:v>10.57075266338197</c:v>
                </c:pt>
                <c:pt idx="3124">
                  <c:v>10.571034834045895</c:v>
                </c:pt>
                <c:pt idx="3125">
                  <c:v>10.571316925111768</c:v>
                </c:pt>
                <c:pt idx="3126">
                  <c:v>10.57159893662485</c:v>
                </c:pt>
                <c:pt idx="3127">
                  <c:v>10.571880868629854</c:v>
                </c:pt>
                <c:pt idx="3128">
                  <c:v>10.572162721171548</c:v>
                </c:pt>
                <c:pt idx="3129">
                  <c:v>10.572444494294874</c:v>
                </c:pt>
                <c:pt idx="3130">
                  <c:v>10.572726188044404</c:v>
                </c:pt>
                <c:pt idx="3131">
                  <c:v>10.57300780246501</c:v>
                </c:pt>
                <c:pt idx="3132">
                  <c:v>10.573289337601171</c:v>
                </c:pt>
                <c:pt idx="3133">
                  <c:v>10.573570793497518</c:v>
                </c:pt>
                <c:pt idx="3134">
                  <c:v>10.57385217019883</c:v>
                </c:pt>
                <c:pt idx="3135">
                  <c:v>10.57413346774956</c:v>
                </c:pt>
                <c:pt idx="3136">
                  <c:v>10.574414686194229</c:v>
                </c:pt>
                <c:pt idx="3137">
                  <c:v>10.57469582557732</c:v>
                </c:pt>
                <c:pt idx="3138">
                  <c:v>10.57497688594327</c:v>
                </c:pt>
                <c:pt idx="3139">
                  <c:v>10.575257867336489</c:v>
                </c:pt>
                <c:pt idx="3140">
                  <c:v>10.575538769801376</c:v>
                </c:pt>
                <c:pt idx="3141">
                  <c:v>10.575819593382176</c:v>
                </c:pt>
                <c:pt idx="3142">
                  <c:v>10.576100338123334</c:v>
                </c:pt>
                <c:pt idx="3143">
                  <c:v>10.576381004068805</c:v>
                </c:pt>
                <c:pt idx="3144">
                  <c:v>10.576661591263116</c:v>
                </c:pt>
                <c:pt idx="3145">
                  <c:v>10.576942099750354</c:v>
                </c:pt>
                <c:pt idx="3146">
                  <c:v>10.577222529574614</c:v>
                </c:pt>
                <c:pt idx="3147">
                  <c:v>10.577502880780052</c:v>
                </c:pt>
                <c:pt idx="3148">
                  <c:v>10.577783153410712</c:v>
                </c:pt>
                <c:pt idx="3149">
                  <c:v>10.578063347510618</c:v>
                </c:pt>
                <c:pt idx="3150">
                  <c:v>10.578343463123748</c:v>
                </c:pt>
                <c:pt idx="3151">
                  <c:v>10.578623500294221</c:v>
                </c:pt>
                <c:pt idx="3152">
                  <c:v>10.578903459065758</c:v>
                </c:pt>
                <c:pt idx="3153">
                  <c:v>10.579183339482418</c:v>
                </c:pt>
                <c:pt idx="3154">
                  <c:v>10.579463141587746</c:v>
                </c:pt>
                <c:pt idx="3155">
                  <c:v>10.579742865425874</c:v>
                </c:pt>
                <c:pt idx="3156">
                  <c:v>10.58002251104042</c:v>
                </c:pt>
                <c:pt idx="3157">
                  <c:v>10.580302078475173</c:v>
                </c:pt>
                <c:pt idx="3158">
                  <c:v>10.580581567773825</c:v>
                </c:pt>
                <c:pt idx="3159">
                  <c:v>10.580860978980034</c:v>
                </c:pt>
                <c:pt idx="3160">
                  <c:v>10.581140312137425</c:v>
                </c:pt>
                <c:pt idx="3161">
                  <c:v>10.581419567289695</c:v>
                </c:pt>
                <c:pt idx="3162">
                  <c:v>10.581698744480091</c:v>
                </c:pt>
                <c:pt idx="3163">
                  <c:v>10.581977843752441</c:v>
                </c:pt>
                <c:pt idx="3164">
                  <c:v>10.58225686515012</c:v>
                </c:pt>
                <c:pt idx="3165">
                  <c:v>10.582535808716576</c:v>
                </c:pt>
                <c:pt idx="3166">
                  <c:v>10.582814674495276</c:v>
                </c:pt>
                <c:pt idx="3167">
                  <c:v>10.583093462529407</c:v>
                </c:pt>
                <c:pt idx="3168">
                  <c:v>10.583372172862495</c:v>
                </c:pt>
                <c:pt idx="3169">
                  <c:v>10.583650805537779</c:v>
                </c:pt>
                <c:pt idx="3170">
                  <c:v>10.583929360598518</c:v>
                </c:pt>
                <c:pt idx="3171">
                  <c:v>10.584207838088041</c:v>
                </c:pt>
                <c:pt idx="3172">
                  <c:v>10.584486238049463</c:v>
                </c:pt>
                <c:pt idx="3173">
                  <c:v>10.584764560525587</c:v>
                </c:pt>
                <c:pt idx="3174">
                  <c:v>10.585042805560166</c:v>
                </c:pt>
                <c:pt idx="3175">
                  <c:v>10.585320973195801</c:v>
                </c:pt>
                <c:pt idx="3176">
                  <c:v>10.58559906347582</c:v>
                </c:pt>
                <c:pt idx="3177">
                  <c:v>10.58587707644312</c:v>
                </c:pt>
                <c:pt idx="3178">
                  <c:v>10.586155012140702</c:v>
                </c:pt>
                <c:pt idx="3179">
                  <c:v>10.586432870611524</c:v>
                </c:pt>
                <c:pt idx="3180">
                  <c:v>10.586710651898382</c:v>
                </c:pt>
                <c:pt idx="3181">
                  <c:v>10.586988356044326</c:v>
                </c:pt>
                <c:pt idx="3182">
                  <c:v>10.587265983091948</c:v>
                </c:pt>
                <c:pt idx="3183">
                  <c:v>10.587543533084395</c:v>
                </c:pt>
                <c:pt idx="3184">
                  <c:v>10.587821006063988</c:v>
                </c:pt>
                <c:pt idx="3185">
                  <c:v>10.588098402073694</c:v>
                </c:pt>
                <c:pt idx="3186">
                  <c:v>10.588375721156252</c:v>
                </c:pt>
                <c:pt idx="3187">
                  <c:v>10.588652963354415</c:v>
                </c:pt>
                <c:pt idx="3188">
                  <c:v>10.588930128710498</c:v>
                </c:pt>
                <c:pt idx="3189">
                  <c:v>10.589207217267406</c:v>
                </c:pt>
                <c:pt idx="3190">
                  <c:v>10.58948422906743</c:v>
                </c:pt>
                <c:pt idx="3191">
                  <c:v>10.589761164152806</c:v>
                </c:pt>
                <c:pt idx="3192">
                  <c:v>10.590038022566764</c:v>
                </c:pt>
                <c:pt idx="3193">
                  <c:v>10.590314804351253</c:v>
                </c:pt>
                <c:pt idx="3194">
                  <c:v>10.590591509548824</c:v>
                </c:pt>
                <c:pt idx="3195">
                  <c:v>10.590868138201737</c:v>
                </c:pt>
                <c:pt idx="3196">
                  <c:v>10.591144690352435</c:v>
                </c:pt>
                <c:pt idx="3197">
                  <c:v>10.591421166043148</c:v>
                </c:pt>
                <c:pt idx="3198">
                  <c:v>10.591697565316256</c:v>
                </c:pt>
                <c:pt idx="3199">
                  <c:v>10.591973888213772</c:v>
                </c:pt>
                <c:pt idx="3200">
                  <c:v>10.592250134778254</c:v>
                </c:pt>
                <c:pt idx="3201">
                  <c:v>10.59252630505153</c:v>
                </c:pt>
                <c:pt idx="3202">
                  <c:v>10.59280239907585</c:v>
                </c:pt>
                <c:pt idx="3203">
                  <c:v>10.593078416893297</c:v>
                </c:pt>
                <c:pt idx="3204">
                  <c:v>10.593354358546021</c:v>
                </c:pt>
                <c:pt idx="3205">
                  <c:v>10.593630224075774</c:v>
                </c:pt>
                <c:pt idx="3206">
                  <c:v>10.593906013524824</c:v>
                </c:pt>
                <c:pt idx="3207">
                  <c:v>10.594181726934998</c:v>
                </c:pt>
                <c:pt idx="3208">
                  <c:v>10.594457364348274</c:v>
                </c:pt>
                <c:pt idx="3209">
                  <c:v>10.594732925806477</c:v>
                </c:pt>
                <c:pt idx="3210">
                  <c:v>10.59500841135149</c:v>
                </c:pt>
                <c:pt idx="3211">
                  <c:v>10.59528382102512</c:v>
                </c:pt>
                <c:pt idx="3212">
                  <c:v>10.59555915486926</c:v>
                </c:pt>
                <c:pt idx="3213">
                  <c:v>10.595834412925429</c:v>
                </c:pt>
                <c:pt idx="3214">
                  <c:v>10.596109595235324</c:v>
                </c:pt>
                <c:pt idx="3215">
                  <c:v>10.596384701840863</c:v>
                </c:pt>
                <c:pt idx="3216">
                  <c:v>10.596659732783579</c:v>
                </c:pt>
                <c:pt idx="3217">
                  <c:v>10.596934688105074</c:v>
                </c:pt>
                <c:pt idx="3218">
                  <c:v>10.597209567846924</c:v>
                </c:pt>
                <c:pt idx="3219">
                  <c:v>10.597484372050674</c:v>
                </c:pt>
                <c:pt idx="3220">
                  <c:v>10.597759100757781</c:v>
                </c:pt>
                <c:pt idx="3221">
                  <c:v>10.59803375400978</c:v>
                </c:pt>
                <c:pt idx="3222">
                  <c:v>10.598308331848083</c:v>
                </c:pt>
                <c:pt idx="3223">
                  <c:v>10.598582834314104</c:v>
                </c:pt>
                <c:pt idx="3224">
                  <c:v>10.598857261449171</c:v>
                </c:pt>
                <c:pt idx="3225">
                  <c:v>10.599131613294666</c:v>
                </c:pt>
                <c:pt idx="3226">
                  <c:v>10.599405889891859</c:v>
                </c:pt>
                <c:pt idx="3227">
                  <c:v>10.599680091282076</c:v>
                </c:pt>
                <c:pt idx="3228">
                  <c:v>10.599954217506525</c:v>
                </c:pt>
                <c:pt idx="3229">
                  <c:v>10.600228268606203</c:v>
                </c:pt>
                <c:pt idx="3230">
                  <c:v>10.600502244622566</c:v>
                </c:pt>
                <c:pt idx="3231">
                  <c:v>10.600776145596623</c:v>
                </c:pt>
                <c:pt idx="3232">
                  <c:v>10.601049971569482</c:v>
                </c:pt>
                <c:pt idx="3233">
                  <c:v>10.601323722582066</c:v>
                </c:pt>
                <c:pt idx="3234">
                  <c:v>10.601597398675819</c:v>
                </c:pt>
                <c:pt idx="3235">
                  <c:v>10.601870999891318</c:v>
                </c:pt>
                <c:pt idx="3236">
                  <c:v>10.602144526269786</c:v>
                </c:pt>
                <c:pt idx="3237">
                  <c:v>10.6024179778518</c:v>
                </c:pt>
                <c:pt idx="3238">
                  <c:v>10.602691354678624</c:v>
                </c:pt>
                <c:pt idx="3239">
                  <c:v>10.602964656790952</c:v>
                </c:pt>
                <c:pt idx="3240">
                  <c:v>10.603237884229674</c:v>
                </c:pt>
                <c:pt idx="3241">
                  <c:v>10.603511037035505</c:v>
                </c:pt>
                <c:pt idx="3242">
                  <c:v>10.603784115249407</c:v>
                </c:pt>
                <c:pt idx="3243">
                  <c:v>10.604057118911712</c:v>
                </c:pt>
                <c:pt idx="3244">
                  <c:v>10.604330048063478</c:v>
                </c:pt>
                <c:pt idx="3245">
                  <c:v>10.604602902745254</c:v>
                </c:pt>
                <c:pt idx="3246">
                  <c:v>10.604875682997648</c:v>
                </c:pt>
                <c:pt idx="3247">
                  <c:v>10.605148388861277</c:v>
                </c:pt>
                <c:pt idx="3248">
                  <c:v>10.605421020376692</c:v>
                </c:pt>
                <c:pt idx="3249">
                  <c:v>10.605693577584512</c:v>
                </c:pt>
                <c:pt idx="3250">
                  <c:v>10.60596606052497</c:v>
                </c:pt>
                <c:pt idx="3251">
                  <c:v>10.606238469238768</c:v>
                </c:pt>
                <c:pt idx="3252">
                  <c:v>10.606510803766326</c:v>
                </c:pt>
                <c:pt idx="3253">
                  <c:v>10.606783064147889</c:v>
                </c:pt>
                <c:pt idx="3254">
                  <c:v>10.60705525042397</c:v>
                </c:pt>
                <c:pt idx="3255">
                  <c:v>10.607327362634708</c:v>
                </c:pt>
                <c:pt idx="3256">
                  <c:v>10.607599400820764</c:v>
                </c:pt>
                <c:pt idx="3257">
                  <c:v>10.607871365022048</c:v>
                </c:pt>
                <c:pt idx="3258">
                  <c:v>10.60814325527895</c:v>
                </c:pt>
                <c:pt idx="3259">
                  <c:v>10.608415071631605</c:v>
                </c:pt>
                <c:pt idx="3260">
                  <c:v>10.608686814120336</c:v>
                </c:pt>
                <c:pt idx="3261">
                  <c:v>10.608958482784775</c:v>
                </c:pt>
                <c:pt idx="3262">
                  <c:v>10.609230077665776</c:v>
                </c:pt>
                <c:pt idx="3263">
                  <c:v>10.609501598802995</c:v>
                </c:pt>
                <c:pt idx="3264">
                  <c:v>10.609773046236301</c:v>
                </c:pt>
                <c:pt idx="3265">
                  <c:v>10.610044420005996</c:v>
                </c:pt>
                <c:pt idx="3266">
                  <c:v>10.610315720151799</c:v>
                </c:pt>
                <c:pt idx="3267">
                  <c:v>10.610586946714077</c:v>
                </c:pt>
                <c:pt idx="3268">
                  <c:v>10.610858099732317</c:v>
                </c:pt>
                <c:pt idx="3269">
                  <c:v>10.611129179246518</c:v>
                </c:pt>
                <c:pt idx="3270">
                  <c:v>10.611400185296548</c:v>
                </c:pt>
                <c:pt idx="3271">
                  <c:v>10.611671117922148</c:v>
                </c:pt>
                <c:pt idx="3272">
                  <c:v>10.611941977163221</c:v>
                </c:pt>
                <c:pt idx="3273">
                  <c:v>10.612212763059391</c:v>
                </c:pt>
                <c:pt idx="3274">
                  <c:v>10.612483475650414</c:v>
                </c:pt>
                <c:pt idx="3275">
                  <c:v>10.612754114975974</c:v>
                </c:pt>
                <c:pt idx="3276">
                  <c:v>10.613024681075668</c:v>
                </c:pt>
                <c:pt idx="3277">
                  <c:v>10.613295173989181</c:v>
                </c:pt>
                <c:pt idx="3278">
                  <c:v>10.613565593756055</c:v>
                </c:pt>
                <c:pt idx="3279">
                  <c:v>10.613835940415848</c:v>
                </c:pt>
                <c:pt idx="3280">
                  <c:v>10.614106214008126</c:v>
                </c:pt>
                <c:pt idx="3281">
                  <c:v>10.614376414572231</c:v>
                </c:pt>
                <c:pt idx="3282">
                  <c:v>10.614646542147772</c:v>
                </c:pt>
                <c:pt idx="3283">
                  <c:v>10.614916596774085</c:v>
                </c:pt>
                <c:pt idx="3284">
                  <c:v>10.615186578490714</c:v>
                </c:pt>
                <c:pt idx="3285">
                  <c:v>10.615456487336672</c:v>
                </c:pt>
                <c:pt idx="3286">
                  <c:v>10.615726323351593</c:v>
                </c:pt>
                <c:pt idx="3287">
                  <c:v>10.6159960865747</c:v>
                </c:pt>
                <c:pt idx="3288">
                  <c:v>10.616265777045221</c:v>
                </c:pt>
                <c:pt idx="3289">
                  <c:v>10.616535394802424</c:v>
                </c:pt>
                <c:pt idx="3290">
                  <c:v>10.616804939885474</c:v>
                </c:pt>
                <c:pt idx="3291">
                  <c:v>10.617074412333498</c:v>
                </c:pt>
                <c:pt idx="3292">
                  <c:v>10.617343812185764</c:v>
                </c:pt>
                <c:pt idx="3293">
                  <c:v>10.617613139481264</c:v>
                </c:pt>
                <c:pt idx="3294">
                  <c:v>10.617882394259105</c:v>
                </c:pt>
                <c:pt idx="3295">
                  <c:v>10.618151576558319</c:v>
                </c:pt>
                <c:pt idx="3296">
                  <c:v>10.618420686417931</c:v>
                </c:pt>
                <c:pt idx="3297">
                  <c:v>10.618689723876905</c:v>
                </c:pt>
                <c:pt idx="3298">
                  <c:v>10.618958688974063</c:v>
                </c:pt>
                <c:pt idx="3299">
                  <c:v>10.619227581748708</c:v>
                </c:pt>
                <c:pt idx="3300">
                  <c:v>10.619496402239356</c:v>
                </c:pt>
                <c:pt idx="3301">
                  <c:v>10.619765150484927</c:v>
                </c:pt>
                <c:pt idx="3302">
                  <c:v>10.620033826524304</c:v>
                </c:pt>
                <c:pt idx="3303">
                  <c:v>10.620302430396258</c:v>
                </c:pt>
                <c:pt idx="3304">
                  <c:v>10.620570962139498</c:v>
                </c:pt>
                <c:pt idx="3305">
                  <c:v>10.620839421792891</c:v>
                </c:pt>
                <c:pt idx="3306">
                  <c:v>10.621107809394994</c:v>
                </c:pt>
                <c:pt idx="3307">
                  <c:v>10.62137612498443</c:v>
                </c:pt>
                <c:pt idx="3308">
                  <c:v>10.621644368600101</c:v>
                </c:pt>
                <c:pt idx="3309">
                  <c:v>10.621912540280341</c:v>
                </c:pt>
                <c:pt idx="3310">
                  <c:v>10.622180640063812</c:v>
                </c:pt>
                <c:pt idx="3311">
                  <c:v>10.622448667989056</c:v>
                </c:pt>
                <c:pt idx="3312">
                  <c:v>10.622716624094569</c:v>
                </c:pt>
                <c:pt idx="3313">
                  <c:v>10.622984508418856</c:v>
                </c:pt>
                <c:pt idx="3314">
                  <c:v>10.623252321000344</c:v>
                </c:pt>
                <c:pt idx="3315">
                  <c:v>10.623520061877448</c:v>
                </c:pt>
                <c:pt idx="3316">
                  <c:v>10.623787731088578</c:v>
                </c:pt>
                <c:pt idx="3317">
                  <c:v>10.624055328672048</c:v>
                </c:pt>
                <c:pt idx="3318">
                  <c:v>10.624322854666246</c:v>
                </c:pt>
                <c:pt idx="3319">
                  <c:v>10.624590309109404</c:v>
                </c:pt>
                <c:pt idx="3320">
                  <c:v>10.624857692039813</c:v>
                </c:pt>
                <c:pt idx="3321">
                  <c:v>10.625125003495699</c:v>
                </c:pt>
                <c:pt idx="3322">
                  <c:v>10.62539224351527</c:v>
                </c:pt>
                <c:pt idx="3323">
                  <c:v>10.625659412136702</c:v>
                </c:pt>
                <c:pt idx="3324">
                  <c:v>10.625926509398102</c:v>
                </c:pt>
                <c:pt idx="3325">
                  <c:v>10.62619353533762</c:v>
                </c:pt>
                <c:pt idx="3326">
                  <c:v>10.626460489993315</c:v>
                </c:pt>
                <c:pt idx="3327">
                  <c:v>10.62672737340325</c:v>
                </c:pt>
                <c:pt idx="3328">
                  <c:v>10.626994185605421</c:v>
                </c:pt>
                <c:pt idx="3329">
                  <c:v>10.627260926637748</c:v>
                </c:pt>
                <c:pt idx="3330">
                  <c:v>10.627527596538444</c:v>
                </c:pt>
                <c:pt idx="3331">
                  <c:v>10.627794195345173</c:v>
                </c:pt>
                <c:pt idx="3332">
                  <c:v>10.628060723095793</c:v>
                </c:pt>
                <c:pt idx="3333">
                  <c:v>10.628327179828498</c:v>
                </c:pt>
                <c:pt idx="3334">
                  <c:v>10.628593565580923</c:v>
                </c:pt>
                <c:pt idx="3335">
                  <c:v>10.628859880390713</c:v>
                </c:pt>
                <c:pt idx="3336">
                  <c:v>10.629126124295999</c:v>
                </c:pt>
                <c:pt idx="3337">
                  <c:v>10.629392297334254</c:v>
                </c:pt>
                <c:pt idx="3338">
                  <c:v>10.629658399543256</c:v>
                </c:pt>
                <c:pt idx="3339">
                  <c:v>10.629924430960715</c:v>
                </c:pt>
                <c:pt idx="3340">
                  <c:v>10.630190391624284</c:v>
                </c:pt>
                <c:pt idx="3341">
                  <c:v>10.630456281571583</c:v>
                </c:pt>
                <c:pt idx="3342">
                  <c:v>10.630722100840213</c:v>
                </c:pt>
                <c:pt idx="3343">
                  <c:v>10.630987849467736</c:v>
                </c:pt>
                <c:pt idx="3344">
                  <c:v>10.631253527491648</c:v>
                </c:pt>
                <c:pt idx="3345">
                  <c:v>10.631519134949571</c:v>
                </c:pt>
                <c:pt idx="3346">
                  <c:v>10.631784671878869</c:v>
                </c:pt>
                <c:pt idx="3347">
                  <c:v>10.632050138317028</c:v>
                </c:pt>
                <c:pt idx="3348">
                  <c:v>10.632315534301455</c:v>
                </c:pt>
                <c:pt idx="3349">
                  <c:v>10.632580859869687</c:v>
                </c:pt>
                <c:pt idx="3350">
                  <c:v>10.632846115058674</c:v>
                </c:pt>
                <c:pt idx="3351">
                  <c:v>10.633111299906092</c:v>
                </c:pt>
                <c:pt idx="3352">
                  <c:v>10.633376414449168</c:v>
                </c:pt>
                <c:pt idx="3353">
                  <c:v>10.633641458725169</c:v>
                </c:pt>
                <c:pt idx="3354">
                  <c:v>10.633906432771305</c:v>
                </c:pt>
                <c:pt idx="3355">
                  <c:v>10.634171336624798</c:v>
                </c:pt>
                <c:pt idx="3356">
                  <c:v>10.634436170322823</c:v>
                </c:pt>
                <c:pt idx="3357">
                  <c:v>10.634700933902518</c:v>
                </c:pt>
                <c:pt idx="3358">
                  <c:v>10.634965627401018</c:v>
                </c:pt>
                <c:pt idx="3359">
                  <c:v>10.635230250855436</c:v>
                </c:pt>
                <c:pt idx="3360">
                  <c:v>10.635494804302876</c:v>
                </c:pt>
                <c:pt idx="3361">
                  <c:v>10.635759287780123</c:v>
                </c:pt>
                <c:pt idx="3362">
                  <c:v>10.63602370132436</c:v>
                </c:pt>
                <c:pt idx="3363">
                  <c:v>10.636288044972718</c:v>
                </c:pt>
                <c:pt idx="3364">
                  <c:v>10.636552318762009</c:v>
                </c:pt>
                <c:pt idx="3365">
                  <c:v>10.636816522728926</c:v>
                </c:pt>
                <c:pt idx="3366">
                  <c:v>10.637080656910605</c:v>
                </c:pt>
                <c:pt idx="3367">
                  <c:v>10.637344721343798</c:v>
                </c:pt>
                <c:pt idx="3368">
                  <c:v>10.637608716065499</c:v>
                </c:pt>
                <c:pt idx="3369">
                  <c:v>10.637872641112248</c:v>
                </c:pt>
                <c:pt idx="3370">
                  <c:v>10.638136496521085</c:v>
                </c:pt>
                <c:pt idx="3371">
                  <c:v>10.638400282328542</c:v>
                </c:pt>
                <c:pt idx="3372">
                  <c:v>10.638663998571348</c:v>
                </c:pt>
                <c:pt idx="3373">
                  <c:v>10.638927645286318</c:v>
                </c:pt>
                <c:pt idx="3374">
                  <c:v>10.639191222509986</c:v>
                </c:pt>
                <c:pt idx="3375">
                  <c:v>10.639454730279002</c:v>
                </c:pt>
                <c:pt idx="3376">
                  <c:v>10.639718168629964</c:v>
                </c:pt>
                <c:pt idx="3377">
                  <c:v>10.639981537599439</c:v>
                </c:pt>
                <c:pt idx="3378">
                  <c:v>10.640244837223976</c:v>
                </c:pt>
                <c:pt idx="3379">
                  <c:v>10.640508067540043</c:v>
                </c:pt>
                <c:pt idx="3380">
                  <c:v>10.640771228584148</c:v>
                </c:pt>
                <c:pt idx="3381">
                  <c:v>10.641034320392748</c:v>
                </c:pt>
                <c:pt idx="3382">
                  <c:v>10.641297343002263</c:v>
                </c:pt>
                <c:pt idx="3383">
                  <c:v>10.641560296449066</c:v>
                </c:pt>
                <c:pt idx="3384">
                  <c:v>10.641823180769386</c:v>
                </c:pt>
                <c:pt idx="3385">
                  <c:v>10.642085996</c:v>
                </c:pt>
                <c:pt idx="3386">
                  <c:v>10.642348742176656</c:v>
                </c:pt>
                <c:pt idx="3387">
                  <c:v>10.642611419336097</c:v>
                </c:pt>
                <c:pt idx="3388">
                  <c:v>10.642874027514271</c:v>
                </c:pt>
                <c:pt idx="3389">
                  <c:v>10.643136566747502</c:v>
                </c:pt>
                <c:pt idx="3390">
                  <c:v>10.643399037071958</c:v>
                </c:pt>
                <c:pt idx="3391">
                  <c:v>10.643661438523818</c:v>
                </c:pt>
                <c:pt idx="3392">
                  <c:v>10.643923771139136</c:v>
                </c:pt>
                <c:pt idx="3393">
                  <c:v>10.6441860349543</c:v>
                </c:pt>
                <c:pt idx="3394">
                  <c:v>10.644448230005079</c:v>
                </c:pt>
                <c:pt idx="3395">
                  <c:v>10.644710356327636</c:v>
                </c:pt>
                <c:pt idx="3396">
                  <c:v>10.644972413957991</c:v>
                </c:pt>
                <c:pt idx="3397">
                  <c:v>10.645234402932131</c:v>
                </c:pt>
                <c:pt idx="3398">
                  <c:v>10.645496323286126</c:v>
                </c:pt>
                <c:pt idx="3399">
                  <c:v>10.645758175055619</c:v>
                </c:pt>
                <c:pt idx="3400">
                  <c:v>10.646019958276817</c:v>
                </c:pt>
                <c:pt idx="3401">
                  <c:v>10.646281672985488</c:v>
                </c:pt>
                <c:pt idx="3402">
                  <c:v>10.646543319217496</c:v>
                </c:pt>
                <c:pt idx="3403">
                  <c:v>10.646804897008726</c:v>
                </c:pt>
                <c:pt idx="3404">
                  <c:v>10.647066406394748</c:v>
                </c:pt>
                <c:pt idx="3405">
                  <c:v>10.647327847411452</c:v>
                </c:pt>
                <c:pt idx="3406">
                  <c:v>10.647589220094883</c:v>
                </c:pt>
                <c:pt idx="3407">
                  <c:v>10.647850524480344</c:v>
                </c:pt>
                <c:pt idx="3408">
                  <c:v>10.648111760603484</c:v>
                </c:pt>
                <c:pt idx="3409">
                  <c:v>10.648372928500365</c:v>
                </c:pt>
                <c:pt idx="3410">
                  <c:v>10.648634028206454</c:v>
                </c:pt>
                <c:pt idx="3411">
                  <c:v>10.648895059757148</c:v>
                </c:pt>
                <c:pt idx="3412">
                  <c:v>10.649156023188173</c:v>
                </c:pt>
                <c:pt idx="3413">
                  <c:v>10.649416918535056</c:v>
                </c:pt>
                <c:pt idx="3414">
                  <c:v>10.649677745833268</c:v>
                </c:pt>
                <c:pt idx="3415">
                  <c:v>10.649938505118385</c:v>
                </c:pt>
                <c:pt idx="3416">
                  <c:v>10.650199196425806</c:v>
                </c:pt>
                <c:pt idx="3417">
                  <c:v>10.650459819791106</c:v>
                </c:pt>
                <c:pt idx="3418">
                  <c:v>10.650720375249326</c:v>
                </c:pt>
                <c:pt idx="3419">
                  <c:v>10.650980862836187</c:v>
                </c:pt>
                <c:pt idx="3420">
                  <c:v>10.651241282586946</c:v>
                </c:pt>
                <c:pt idx="3421">
                  <c:v>10.65150163453692</c:v>
                </c:pt>
                <c:pt idx="3422">
                  <c:v>10.651761918721386</c:v>
                </c:pt>
                <c:pt idx="3423">
                  <c:v>10.652022135175654</c:v>
                </c:pt>
                <c:pt idx="3424">
                  <c:v>10.652282283934889</c:v>
                </c:pt>
                <c:pt idx="3425">
                  <c:v>10.652542365034376</c:v>
                </c:pt>
                <c:pt idx="3426">
                  <c:v>10.652802378509408</c:v>
                </c:pt>
                <c:pt idx="3427">
                  <c:v>10.653062324394716</c:v>
                </c:pt>
                <c:pt idx="3428">
                  <c:v>10.653322202725871</c:v>
                </c:pt>
                <c:pt idx="3429">
                  <c:v>10.653582013537928</c:v>
                </c:pt>
                <c:pt idx="3430">
                  <c:v>10.653841756865654</c:v>
                </c:pt>
                <c:pt idx="3431">
                  <c:v>10.654101432744401</c:v>
                </c:pt>
                <c:pt idx="3432">
                  <c:v>10.654361041209095</c:v>
                </c:pt>
                <c:pt idx="3433">
                  <c:v>10.654620582294719</c:v>
                </c:pt>
                <c:pt idx="3434">
                  <c:v>10.654880056036276</c:v>
                </c:pt>
                <c:pt idx="3435">
                  <c:v>10.655139462468732</c:v>
                </c:pt>
                <c:pt idx="3436">
                  <c:v>10.65539880162677</c:v>
                </c:pt>
                <c:pt idx="3437">
                  <c:v>10.655658073545554</c:v>
                </c:pt>
                <c:pt idx="3438">
                  <c:v>10.655917278259826</c:v>
                </c:pt>
                <c:pt idx="3439">
                  <c:v>10.656176415804406</c:v>
                </c:pt>
                <c:pt idx="3440">
                  <c:v>10.656435486214109</c:v>
                </c:pt>
                <c:pt idx="3441">
                  <c:v>10.656694489523774</c:v>
                </c:pt>
                <c:pt idx="3442">
                  <c:v>10.65695342576802</c:v>
                </c:pt>
                <c:pt idx="3443">
                  <c:v>10.657212294981679</c:v>
                </c:pt>
                <c:pt idx="3444">
                  <c:v>10.65747109719941</c:v>
                </c:pt>
                <c:pt idx="3445">
                  <c:v>10.657729832455884</c:v>
                </c:pt>
                <c:pt idx="3446">
                  <c:v>10.65798850078575</c:v>
                </c:pt>
                <c:pt idx="3447">
                  <c:v>10.658247102223593</c:v>
                </c:pt>
                <c:pt idx="3448">
                  <c:v>10.658505636804056</c:v>
                </c:pt>
                <c:pt idx="3449">
                  <c:v>10.658764104561621</c:v>
                </c:pt>
                <c:pt idx="3450">
                  <c:v>10.659022505530888</c:v>
                </c:pt>
                <c:pt idx="3451">
                  <c:v>10.659280839746485</c:v>
                </c:pt>
                <c:pt idx="3452">
                  <c:v>10.659539107242558</c:v>
                </c:pt>
                <c:pt idx="3453">
                  <c:v>10.65979730805372</c:v>
                </c:pt>
                <c:pt idx="3454">
                  <c:v>10.660055442214498</c:v>
                </c:pt>
                <c:pt idx="3455">
                  <c:v>10.660313509759256</c:v>
                </c:pt>
                <c:pt idx="3456">
                  <c:v>10.660571510722329</c:v>
                </c:pt>
                <c:pt idx="3457">
                  <c:v>10.660829445138068</c:v>
                </c:pt>
                <c:pt idx="3458">
                  <c:v>10.661087313040806</c:v>
                </c:pt>
                <c:pt idx="3459">
                  <c:v>10.661345114464828</c:v>
                </c:pt>
                <c:pt idx="3460">
                  <c:v>10.661602849444424</c:v>
                </c:pt>
                <c:pt idx="3461">
                  <c:v>10.66186051801378</c:v>
                </c:pt>
                <c:pt idx="3462">
                  <c:v>10.662118120207165</c:v>
                </c:pt>
                <c:pt idx="3463">
                  <c:v>10.662375656058749</c:v>
                </c:pt>
                <c:pt idx="3464">
                  <c:v>10.662633125602706</c:v>
                </c:pt>
                <c:pt idx="3465">
                  <c:v>10.662890528873152</c:v>
                </c:pt>
                <c:pt idx="3466">
                  <c:v>10.663147865904278</c:v>
                </c:pt>
                <c:pt idx="3467">
                  <c:v>10.663405136730002</c:v>
                </c:pt>
                <c:pt idx="3468">
                  <c:v>10.663662341384409</c:v>
                </c:pt>
                <c:pt idx="3469">
                  <c:v>10.66391947990167</c:v>
                </c:pt>
                <c:pt idx="3470">
                  <c:v>10.664176552315714</c:v>
                </c:pt>
                <c:pt idx="3471">
                  <c:v>10.664433558660576</c:v>
                </c:pt>
                <c:pt idx="3472">
                  <c:v>10.664690498970019</c:v>
                </c:pt>
                <c:pt idx="3473">
                  <c:v>10.66494737327816</c:v>
                </c:pt>
                <c:pt idx="3474">
                  <c:v>10.665204181618838</c:v>
                </c:pt>
                <c:pt idx="3475">
                  <c:v>10.665460924026029</c:v>
                </c:pt>
                <c:pt idx="3476">
                  <c:v>10.66571760053327</c:v>
                </c:pt>
                <c:pt idx="3477">
                  <c:v>10.665974211174706</c:v>
                </c:pt>
                <c:pt idx="3478">
                  <c:v>10.666230755983976</c:v>
                </c:pt>
                <c:pt idx="3479">
                  <c:v>10.666487234995058</c:v>
                </c:pt>
                <c:pt idx="3480">
                  <c:v>10.666743648241226</c:v>
                </c:pt>
                <c:pt idx="3481">
                  <c:v>10.666999995756656</c:v>
                </c:pt>
                <c:pt idx="3482">
                  <c:v>10.66725627757485</c:v>
                </c:pt>
                <c:pt idx="3483">
                  <c:v>10.667512493729514</c:v>
                </c:pt>
                <c:pt idx="3484">
                  <c:v>10.667768644254268</c:v>
                </c:pt>
                <c:pt idx="3485">
                  <c:v>10.668024729182747</c:v>
                </c:pt>
                <c:pt idx="3486">
                  <c:v>10.668280748548518</c:v>
                </c:pt>
                <c:pt idx="3487">
                  <c:v>10.668536702385152</c:v>
                </c:pt>
                <c:pt idx="3488">
                  <c:v>10.668792590726182</c:v>
                </c:pt>
                <c:pt idx="3489">
                  <c:v>10.66904841360512</c:v>
                </c:pt>
                <c:pt idx="3490">
                  <c:v>10.669304171055449</c:v>
                </c:pt>
                <c:pt idx="3491">
                  <c:v>10.669559863110656</c:v>
                </c:pt>
                <c:pt idx="3492">
                  <c:v>10.669815489804096</c:v>
                </c:pt>
                <c:pt idx="3493">
                  <c:v>10.670071051169256</c:v>
                </c:pt>
                <c:pt idx="3494">
                  <c:v>10.67032654723949</c:v>
                </c:pt>
                <c:pt idx="3495">
                  <c:v>10.670581978048174</c:v>
                </c:pt>
                <c:pt idx="3496">
                  <c:v>10.670837343628586</c:v>
                </c:pt>
                <c:pt idx="3497">
                  <c:v>10.671092644014083</c:v>
                </c:pt>
                <c:pt idx="3498">
                  <c:v>10.671347879237929</c:v>
                </c:pt>
                <c:pt idx="3499">
                  <c:v>10.671603049333378</c:v>
                </c:pt>
                <c:pt idx="3500">
                  <c:v>10.671858154333661</c:v>
                </c:pt>
                <c:pt idx="3501">
                  <c:v>10.672113194271978</c:v>
                </c:pt>
                <c:pt idx="3502">
                  <c:v>10.672368169181498</c:v>
                </c:pt>
                <c:pt idx="3503">
                  <c:v>10.672623079095414</c:v>
                </c:pt>
                <c:pt idx="3504">
                  <c:v>10.672877924046807</c:v>
                </c:pt>
                <c:pt idx="3505">
                  <c:v>10.6731327040688</c:v>
                </c:pt>
                <c:pt idx="3506">
                  <c:v>10.673387419194466</c:v>
                </c:pt>
                <c:pt idx="3507">
                  <c:v>10.673642069456857</c:v>
                </c:pt>
                <c:pt idx="3508">
                  <c:v>10.673896654889122</c:v>
                </c:pt>
                <c:pt idx="3509">
                  <c:v>10.674151175523901</c:v>
                </c:pt>
                <c:pt idx="3510">
                  <c:v>10.674405631394531</c:v>
                </c:pt>
                <c:pt idx="3511">
                  <c:v>10.674660022533841</c:v>
                </c:pt>
                <c:pt idx="3512">
                  <c:v>10.674914348974751</c:v>
                </c:pt>
                <c:pt idx="3513">
                  <c:v>10.675168610750168</c:v>
                </c:pt>
                <c:pt idx="3514">
                  <c:v>10.675422807893026</c:v>
                </c:pt>
                <c:pt idx="3515">
                  <c:v>10.675676940436027</c:v>
                </c:pt>
                <c:pt idx="3516">
                  <c:v>10.675931008412125</c:v>
                </c:pt>
                <c:pt idx="3517">
                  <c:v>10.676185011854082</c:v>
                </c:pt>
                <c:pt idx="3518">
                  <c:v>10.676438950794674</c:v>
                </c:pt>
                <c:pt idx="3519">
                  <c:v>10.676692825266759</c:v>
                </c:pt>
                <c:pt idx="3520">
                  <c:v>10.676946635302826</c:v>
                </c:pt>
                <c:pt idx="3521">
                  <c:v>10.677200380935641</c:v>
                </c:pt>
                <c:pt idx="3522">
                  <c:v>10.677454062198027</c:v>
                </c:pt>
                <c:pt idx="3523">
                  <c:v>10.677707679122552</c:v>
                </c:pt>
                <c:pt idx="3524">
                  <c:v>10.677961231741842</c:v>
                </c:pt>
                <c:pt idx="3525">
                  <c:v>10.678214720088491</c:v>
                </c:pt>
                <c:pt idx="3526">
                  <c:v>10.678468144195048</c:v>
                </c:pt>
                <c:pt idx="3527">
                  <c:v>10.678721504094092</c:v>
                </c:pt>
                <c:pt idx="3528">
                  <c:v>10.678974799818294</c:v>
                </c:pt>
                <c:pt idx="3529">
                  <c:v>10.679228031399925</c:v>
                </c:pt>
                <c:pt idx="3530">
                  <c:v>10.67948119887156</c:v>
                </c:pt>
                <c:pt idx="3531">
                  <c:v>10.679734302265757</c:v>
                </c:pt>
                <c:pt idx="3532">
                  <c:v>10.679987341614616</c:v>
                </c:pt>
                <c:pt idx="3533">
                  <c:v>10.680240316950869</c:v>
                </c:pt>
                <c:pt idx="3534">
                  <c:v>10.680493228306824</c:v>
                </c:pt>
                <c:pt idx="3535">
                  <c:v>10.680746075714726</c:v>
                </c:pt>
                <c:pt idx="3536">
                  <c:v>10.680998859207024</c:v>
                </c:pt>
                <c:pt idx="3537">
                  <c:v>10.681251578815953</c:v>
                </c:pt>
                <c:pt idx="3538">
                  <c:v>10.681504234573827</c:v>
                </c:pt>
                <c:pt idx="3539">
                  <c:v>10.681756826512895</c:v>
                </c:pt>
                <c:pt idx="3540">
                  <c:v>10.682009354665476</c:v>
                </c:pt>
                <c:pt idx="3541">
                  <c:v>10.682261819063514</c:v>
                </c:pt>
                <c:pt idx="3542">
                  <c:v>10.682514219739572</c:v>
                </c:pt>
                <c:pt idx="3543">
                  <c:v>10.682766556725486</c:v>
                </c:pt>
                <c:pt idx="3544">
                  <c:v>10.683018830053381</c:v>
                </c:pt>
                <c:pt idx="3545">
                  <c:v>10.683271039755621</c:v>
                </c:pt>
                <c:pt idx="3546">
                  <c:v>10.683523185864161</c:v>
                </c:pt>
                <c:pt idx="3547">
                  <c:v>10.683775268411068</c:v>
                </c:pt>
                <c:pt idx="3548">
                  <c:v>10.684027287428389</c:v>
                </c:pt>
                <c:pt idx="3549">
                  <c:v>10.684279242948119</c:v>
                </c:pt>
                <c:pt idx="3550">
                  <c:v>10.68453113500227</c:v>
                </c:pt>
                <c:pt idx="3551">
                  <c:v>10.684782963622766</c:v>
                </c:pt>
                <c:pt idx="3552">
                  <c:v>10.685034728841586</c:v>
                </c:pt>
                <c:pt idx="3553">
                  <c:v>10.685286430690654</c:v>
                </c:pt>
                <c:pt idx="3554">
                  <c:v>10.685538069201806</c:v>
                </c:pt>
                <c:pt idx="3555">
                  <c:v>10.685789644407073</c:v>
                </c:pt>
                <c:pt idx="3556">
                  <c:v>10.686041156337962</c:v>
                </c:pt>
                <c:pt idx="3557">
                  <c:v>10.686292605026622</c:v>
                </c:pt>
                <c:pt idx="3558">
                  <c:v>10.68654399050472</c:v>
                </c:pt>
                <c:pt idx="3559">
                  <c:v>10.686795312804056</c:v>
                </c:pt>
                <c:pt idx="3560">
                  <c:v>10.687046571956326</c:v>
                </c:pt>
                <c:pt idx="3561">
                  <c:v>10.687297767993313</c:v>
                </c:pt>
                <c:pt idx="3562">
                  <c:v>10.687548900946704</c:v>
                </c:pt>
                <c:pt idx="3563">
                  <c:v>10.687799970848166</c:v>
                </c:pt>
                <c:pt idx="3564">
                  <c:v>10.688050977729352</c:v>
                </c:pt>
                <c:pt idx="3565">
                  <c:v>10.688301921621775</c:v>
                </c:pt>
                <c:pt idx="3566">
                  <c:v>10.688552802557403</c:v>
                </c:pt>
                <c:pt idx="3567">
                  <c:v>10.688803620567448</c:v>
                </c:pt>
                <c:pt idx="3568">
                  <c:v>10.689054375683689</c:v>
                </c:pt>
                <c:pt idx="3569">
                  <c:v>10.689305067937381</c:v>
                </c:pt>
                <c:pt idx="3570">
                  <c:v>10.689555697360326</c:v>
                </c:pt>
                <c:pt idx="3571">
                  <c:v>10.68980626398387</c:v>
                </c:pt>
                <c:pt idx="3572">
                  <c:v>10.690056767839518</c:v>
                </c:pt>
                <c:pt idx="3573">
                  <c:v>10.690307208958709</c:v>
                </c:pt>
                <c:pt idx="3574">
                  <c:v>10.690557587372846</c:v>
                </c:pt>
                <c:pt idx="3575">
                  <c:v>10.690807903113321</c:v>
                </c:pt>
                <c:pt idx="3576">
                  <c:v>10.691058156211417</c:v>
                </c:pt>
                <c:pt idx="3577">
                  <c:v>10.691308346698698</c:v>
                </c:pt>
                <c:pt idx="3578">
                  <c:v>10.691558474606373</c:v>
                </c:pt>
                <c:pt idx="3579">
                  <c:v>10.69180853996567</c:v>
                </c:pt>
                <c:pt idx="3580">
                  <c:v>10.692058542807922</c:v>
                </c:pt>
                <c:pt idx="3581">
                  <c:v>10.692308483164348</c:v>
                </c:pt>
                <c:pt idx="3582">
                  <c:v>10.692558361066229</c:v>
                </c:pt>
                <c:pt idx="3583">
                  <c:v>10.69280817654473</c:v>
                </c:pt>
                <c:pt idx="3584">
                  <c:v>10.693057929631047</c:v>
                </c:pt>
                <c:pt idx="3585">
                  <c:v>10.693307620356331</c:v>
                </c:pt>
                <c:pt idx="3586">
                  <c:v>10.693557248751725</c:v>
                </c:pt>
                <c:pt idx="3587">
                  <c:v>10.693806814848456</c:v>
                </c:pt>
                <c:pt idx="3588">
                  <c:v>10.694056318677276</c:v>
                </c:pt>
                <c:pt idx="3589">
                  <c:v>10.69430576026943</c:v>
                </c:pt>
                <c:pt idx="3590">
                  <c:v>10.694555139656206</c:v>
                </c:pt>
                <c:pt idx="3591">
                  <c:v>10.69480445686832</c:v>
                </c:pt>
                <c:pt idx="3592">
                  <c:v>10.695053711936849</c:v>
                </c:pt>
                <c:pt idx="3593">
                  <c:v>10.695302904892769</c:v>
                </c:pt>
                <c:pt idx="3594">
                  <c:v>10.695552035767157</c:v>
                </c:pt>
                <c:pt idx="3595">
                  <c:v>10.695801104590485</c:v>
                </c:pt>
                <c:pt idx="3596">
                  <c:v>10.696050111394271</c:v>
                </c:pt>
                <c:pt idx="3597">
                  <c:v>10.696299056209076</c:v>
                </c:pt>
                <c:pt idx="3598">
                  <c:v>10.696547939065779</c:v>
                </c:pt>
                <c:pt idx="3599">
                  <c:v>10.696796759995054</c:v>
                </c:pt>
                <c:pt idx="3600">
                  <c:v>10.697045519028084</c:v>
                </c:pt>
                <c:pt idx="3601">
                  <c:v>10.697294216195274</c:v>
                </c:pt>
                <c:pt idx="3602">
                  <c:v>10.697542851527723</c:v>
                </c:pt>
                <c:pt idx="3603">
                  <c:v>10.697791425055748</c:v>
                </c:pt>
                <c:pt idx="3604">
                  <c:v>10.698039936810567</c:v>
                </c:pt>
                <c:pt idx="3605">
                  <c:v>10.698288386822481</c:v>
                </c:pt>
                <c:pt idx="3606">
                  <c:v>10.698536775122504</c:v>
                </c:pt>
                <c:pt idx="3607">
                  <c:v>10.698785101741001</c:v>
                </c:pt>
                <c:pt idx="3608">
                  <c:v>10.69903336670872</c:v>
                </c:pt>
                <c:pt idx="3609">
                  <c:v>10.699281570056216</c:v>
                </c:pt>
                <c:pt idx="3610">
                  <c:v>10.699529711814108</c:v>
                </c:pt>
                <c:pt idx="3611">
                  <c:v>10.699777792012942</c:v>
                </c:pt>
                <c:pt idx="3612">
                  <c:v>10.700025810683254</c:v>
                </c:pt>
                <c:pt idx="3613">
                  <c:v>10.700273767855405</c:v>
                </c:pt>
                <c:pt idx="3614">
                  <c:v>10.700521663560345</c:v>
                </c:pt>
                <c:pt idx="3615">
                  <c:v>10.70076949782808</c:v>
                </c:pt>
                <c:pt idx="3616">
                  <c:v>10.701017270689222</c:v>
                </c:pt>
                <c:pt idx="3617">
                  <c:v>10.701264982174047</c:v>
                </c:pt>
                <c:pt idx="3618">
                  <c:v>10.701512632313317</c:v>
                </c:pt>
                <c:pt idx="3619">
                  <c:v>10.701760221137068</c:v>
                </c:pt>
                <c:pt idx="3620">
                  <c:v>10.702007748675769</c:v>
                </c:pt>
                <c:pt idx="3621">
                  <c:v>10.702255214959759</c:v>
                </c:pt>
                <c:pt idx="3622">
                  <c:v>10.702502620019327</c:v>
                </c:pt>
                <c:pt idx="3623">
                  <c:v>10.702749963884775</c:v>
                </c:pt>
                <c:pt idx="3624">
                  <c:v>10.702997246586374</c:v>
                </c:pt>
                <c:pt idx="3625">
                  <c:v>10.703244468154331</c:v>
                </c:pt>
                <c:pt idx="3626">
                  <c:v>10.703491628618904</c:v>
                </c:pt>
                <c:pt idx="3627">
                  <c:v>10.703738728010268</c:v>
                </c:pt>
                <c:pt idx="3628">
                  <c:v>10.703985766358619</c:v>
                </c:pt>
                <c:pt idx="3629">
                  <c:v>10.704232743694091</c:v>
                </c:pt>
                <c:pt idx="3630">
                  <c:v>10.704479660046818</c:v>
                </c:pt>
                <c:pt idx="3631">
                  <c:v>10.704726515447007</c:v>
                </c:pt>
                <c:pt idx="3632">
                  <c:v>10.704973309924448</c:v>
                </c:pt>
                <c:pt idx="3633">
                  <c:v>10.705220043509515</c:v>
                </c:pt>
                <c:pt idx="3634">
                  <c:v>10.705466716232126</c:v>
                </c:pt>
                <c:pt idx="3635">
                  <c:v>10.705713328122314</c:v>
                </c:pt>
                <c:pt idx="3636">
                  <c:v>10.70595987921007</c:v>
                </c:pt>
                <c:pt idx="3637">
                  <c:v>10.70620636952537</c:v>
                </c:pt>
                <c:pt idx="3638">
                  <c:v>10.706452799098162</c:v>
                </c:pt>
                <c:pt idx="3639">
                  <c:v>10.706699167958382</c:v>
                </c:pt>
                <c:pt idx="3640">
                  <c:v>10.706945476135939</c:v>
                </c:pt>
                <c:pt idx="3641">
                  <c:v>10.707191723660648</c:v>
                </c:pt>
                <c:pt idx="3642">
                  <c:v>10.707437910562579</c:v>
                </c:pt>
                <c:pt idx="3643">
                  <c:v>10.70768403687137</c:v>
                </c:pt>
                <c:pt idx="3644">
                  <c:v>10.707930102616903</c:v>
                </c:pt>
                <c:pt idx="3645">
                  <c:v>10.708176107828981</c:v>
                </c:pt>
                <c:pt idx="3646">
                  <c:v>10.708422052537378</c:v>
                </c:pt>
                <c:pt idx="3647">
                  <c:v>10.708667936771848</c:v>
                </c:pt>
                <c:pt idx="3648">
                  <c:v>10.708913760561982</c:v>
                </c:pt>
                <c:pt idx="3649">
                  <c:v>10.70915952393792</c:v>
                </c:pt>
                <c:pt idx="3650">
                  <c:v>10.709405226929025</c:v>
                </c:pt>
                <c:pt idx="3651">
                  <c:v>10.709650869564777</c:v>
                </c:pt>
                <c:pt idx="3652">
                  <c:v>10.709896451875155</c:v>
                </c:pt>
                <c:pt idx="3653">
                  <c:v>10.710141973889669</c:v>
                </c:pt>
                <c:pt idx="3654">
                  <c:v>10.710387435637919</c:v>
                </c:pt>
                <c:pt idx="3655">
                  <c:v>10.710632837149586</c:v>
                </c:pt>
                <c:pt idx="3656">
                  <c:v>10.710878178453918</c:v>
                </c:pt>
                <c:pt idx="3657">
                  <c:v>10.711123459580698</c:v>
                </c:pt>
                <c:pt idx="3658">
                  <c:v>10.711368680559369</c:v>
                </c:pt>
                <c:pt idx="3659">
                  <c:v>10.711613841419718</c:v>
                </c:pt>
                <c:pt idx="3660">
                  <c:v>10.711858942190656</c:v>
                </c:pt>
                <c:pt idx="3661">
                  <c:v>10.712103982902168</c:v>
                </c:pt>
                <c:pt idx="3662">
                  <c:v>10.712348963583345</c:v>
                </c:pt>
                <c:pt idx="3663">
                  <c:v>10.71259388426367</c:v>
                </c:pt>
                <c:pt idx="3664">
                  <c:v>10.712838744972498</c:v>
                </c:pt>
                <c:pt idx="3665">
                  <c:v>10.71308354573932</c:v>
                </c:pt>
                <c:pt idx="3666">
                  <c:v>10.713328286593262</c:v>
                </c:pt>
                <c:pt idx="3667">
                  <c:v>10.713572967563955</c:v>
                </c:pt>
                <c:pt idx="3668">
                  <c:v>10.713817588680421</c:v>
                </c:pt>
                <c:pt idx="3669">
                  <c:v>10.714062149971998</c:v>
                </c:pt>
                <c:pt idx="3670">
                  <c:v>10.71430665146805</c:v>
                </c:pt>
                <c:pt idx="3671">
                  <c:v>10.714551093197692</c:v>
                </c:pt>
                <c:pt idx="3672">
                  <c:v>10.714795475190098</c:v>
                </c:pt>
                <c:pt idx="3673">
                  <c:v>10.7150397974747</c:v>
                </c:pt>
                <c:pt idx="3674">
                  <c:v>10.715284060080414</c:v>
                </c:pt>
                <c:pt idx="3675">
                  <c:v>10.715528263036481</c:v>
                </c:pt>
                <c:pt idx="3676">
                  <c:v>10.715772406372018</c:v>
                </c:pt>
                <c:pt idx="3677">
                  <c:v>10.716016490116148</c:v>
                </c:pt>
                <c:pt idx="3678">
                  <c:v>10.71626051429795</c:v>
                </c:pt>
                <c:pt idx="3679">
                  <c:v>10.716504478946472</c:v>
                </c:pt>
                <c:pt idx="3680">
                  <c:v>10.716748384090698</c:v>
                </c:pt>
                <c:pt idx="3681">
                  <c:v>10.716992229759807</c:v>
                </c:pt>
                <c:pt idx="3682">
                  <c:v>10.717236015982676</c:v>
                </c:pt>
                <c:pt idx="3683">
                  <c:v>10.717479742788273</c:v>
                </c:pt>
                <c:pt idx="3684">
                  <c:v>10.717723410205611</c:v>
                </c:pt>
                <c:pt idx="3685">
                  <c:v>10.717967018263598</c:v>
                </c:pt>
                <c:pt idx="3686">
                  <c:v>10.718210566991042</c:v>
                </c:pt>
                <c:pt idx="3687">
                  <c:v>10.718454056417167</c:v>
                </c:pt>
                <c:pt idx="3688">
                  <c:v>10.718697486570399</c:v>
                </c:pt>
                <c:pt idx="3689">
                  <c:v>10.718940857480042</c:v>
                </c:pt>
                <c:pt idx="3690">
                  <c:v>10.719184169174568</c:v>
                </c:pt>
                <c:pt idx="3691">
                  <c:v>10.719427421682939</c:v>
                </c:pt>
                <c:pt idx="3692">
                  <c:v>10.719670615033905</c:v>
                </c:pt>
                <c:pt idx="3693">
                  <c:v>10.719913749256245</c:v>
                </c:pt>
                <c:pt idx="3694">
                  <c:v>10.720156824378703</c:v>
                </c:pt>
                <c:pt idx="3695">
                  <c:v>10.72039984043</c:v>
                </c:pt>
                <c:pt idx="3696">
                  <c:v>10.720642797438853</c:v>
                </c:pt>
                <c:pt idx="3697">
                  <c:v>10.72088569543393</c:v>
                </c:pt>
                <c:pt idx="3698">
                  <c:v>10.721128534443848</c:v>
                </c:pt>
                <c:pt idx="3699">
                  <c:v>10.721371314497294</c:v>
                </c:pt>
                <c:pt idx="3700">
                  <c:v>10.721614035623052</c:v>
                </c:pt>
                <c:pt idx="3701">
                  <c:v>10.721856697849455</c:v>
                </c:pt>
                <c:pt idx="3702">
                  <c:v>10.722099301205187</c:v>
                </c:pt>
                <c:pt idx="3703">
                  <c:v>10.722341845718798</c:v>
                </c:pt>
                <c:pt idx="3704">
                  <c:v>10.722584331418854</c:v>
                </c:pt>
                <c:pt idx="3705">
                  <c:v>10.722826758333833</c:v>
                </c:pt>
                <c:pt idx="3706">
                  <c:v>10.723069126492248</c:v>
                </c:pt>
                <c:pt idx="3707">
                  <c:v>10.723311435922469</c:v>
                </c:pt>
                <c:pt idx="3708">
                  <c:v>10.723553686653267</c:v>
                </c:pt>
                <c:pt idx="3709">
                  <c:v>10.723795878712753</c:v>
                </c:pt>
                <c:pt idx="3710">
                  <c:v>10.72403801212945</c:v>
                </c:pt>
                <c:pt idx="3711">
                  <c:v>10.724280086931698</c:v>
                </c:pt>
                <c:pt idx="3712">
                  <c:v>10.724522103148011</c:v>
                </c:pt>
                <c:pt idx="3713">
                  <c:v>10.724764060806601</c:v>
                </c:pt>
                <c:pt idx="3714">
                  <c:v>10.725005959935844</c:v>
                </c:pt>
                <c:pt idx="3715">
                  <c:v>10.72524780056405</c:v>
                </c:pt>
                <c:pt idx="3716">
                  <c:v>10.725489582719506</c:v>
                </c:pt>
                <c:pt idx="3717">
                  <c:v>10.725731306430481</c:v>
                </c:pt>
                <c:pt idx="3718">
                  <c:v>10.725972971725227</c:v>
                </c:pt>
                <c:pt idx="3719">
                  <c:v>10.72621457863197</c:v>
                </c:pt>
                <c:pt idx="3720">
                  <c:v>10.72645612717892</c:v>
                </c:pt>
                <c:pt idx="3721">
                  <c:v>10.726697617394256</c:v>
                </c:pt>
                <c:pt idx="3722">
                  <c:v>10.726939049306129</c:v>
                </c:pt>
                <c:pt idx="3723">
                  <c:v>10.727180422942713</c:v>
                </c:pt>
                <c:pt idx="3724">
                  <c:v>10.727421738332048</c:v>
                </c:pt>
                <c:pt idx="3725">
                  <c:v>10.727662995502468</c:v>
                </c:pt>
                <c:pt idx="3726">
                  <c:v>10.727904194481841</c:v>
                </c:pt>
                <c:pt idx="3727">
                  <c:v>10.728145335298285</c:v>
                </c:pt>
                <c:pt idx="3728">
                  <c:v>10.728386417979848</c:v>
                </c:pt>
                <c:pt idx="3729">
                  <c:v>10.72862744255441</c:v>
                </c:pt>
                <c:pt idx="3730">
                  <c:v>10.728868409050285</c:v>
                </c:pt>
                <c:pt idx="3731">
                  <c:v>10.729109317495446</c:v>
                </c:pt>
                <c:pt idx="3732">
                  <c:v>10.729350167917451</c:v>
                </c:pt>
                <c:pt idx="3733">
                  <c:v>10.7295909603447</c:v>
                </c:pt>
                <c:pt idx="3734">
                  <c:v>10.72983169480481</c:v>
                </c:pt>
                <c:pt idx="3735">
                  <c:v>10.73007237132579</c:v>
                </c:pt>
                <c:pt idx="3736">
                  <c:v>10.730312989935415</c:v>
                </c:pt>
                <c:pt idx="3737">
                  <c:v>10.73055355066186</c:v>
                </c:pt>
                <c:pt idx="3738">
                  <c:v>10.730794053532657</c:v>
                </c:pt>
                <c:pt idx="3739">
                  <c:v>10.731034498575728</c:v>
                </c:pt>
                <c:pt idx="3740">
                  <c:v>10.731274885818769</c:v>
                </c:pt>
                <c:pt idx="3741">
                  <c:v>10.731515215289892</c:v>
                </c:pt>
                <c:pt idx="3742">
                  <c:v>10.731755487016393</c:v>
                </c:pt>
                <c:pt idx="3743">
                  <c:v>10.731995701026419</c:v>
                </c:pt>
                <c:pt idx="3744">
                  <c:v>10.732235857347705</c:v>
                </c:pt>
                <c:pt idx="3745">
                  <c:v>10.732475956007487</c:v>
                </c:pt>
                <c:pt idx="3746">
                  <c:v>10.732715997033818</c:v>
                </c:pt>
                <c:pt idx="3747">
                  <c:v>10.732955980454298</c:v>
                </c:pt>
                <c:pt idx="3748">
                  <c:v>10.733195906296498</c:v>
                </c:pt>
                <c:pt idx="3749">
                  <c:v>10.733435774588274</c:v>
                </c:pt>
                <c:pt idx="3750">
                  <c:v>10.733675585356798</c:v>
                </c:pt>
                <c:pt idx="3751">
                  <c:v>10.733915338630098</c:v>
                </c:pt>
                <c:pt idx="3752">
                  <c:v>10.734155034435448</c:v>
                </c:pt>
                <c:pt idx="3753">
                  <c:v>10.734394672800548</c:v>
                </c:pt>
                <c:pt idx="3754">
                  <c:v>10.734634253752844</c:v>
                </c:pt>
                <c:pt idx="3755">
                  <c:v>10.734873777319713</c:v>
                </c:pt>
                <c:pt idx="3756">
                  <c:v>10.735113243529035</c:v>
                </c:pt>
                <c:pt idx="3757">
                  <c:v>10.735352652407895</c:v>
                </c:pt>
                <c:pt idx="3758">
                  <c:v>10.735592003983864</c:v>
                </c:pt>
                <c:pt idx="3759">
                  <c:v>10.735831298284372</c:v>
                </c:pt>
                <c:pt idx="3760">
                  <c:v>10.736070535336799</c:v>
                </c:pt>
                <c:pt idx="3761">
                  <c:v>10.736309715168549</c:v>
                </c:pt>
                <c:pt idx="3762">
                  <c:v>10.736548837807026</c:v>
                </c:pt>
                <c:pt idx="3763">
                  <c:v>10.736787903279478</c:v>
                </c:pt>
                <c:pt idx="3764">
                  <c:v>10.737026911613315</c:v>
                </c:pt>
                <c:pt idx="3765">
                  <c:v>10.737265862835697</c:v>
                </c:pt>
                <c:pt idx="3766">
                  <c:v>10.737504756974277</c:v>
                </c:pt>
                <c:pt idx="3767">
                  <c:v>10.737743594055953</c:v>
                </c:pt>
                <c:pt idx="3768">
                  <c:v>10.7379823741081</c:v>
                </c:pt>
                <c:pt idx="3769">
                  <c:v>10.738221097157812</c:v>
                </c:pt>
                <c:pt idx="3770">
                  <c:v>10.738459763232648</c:v>
                </c:pt>
                <c:pt idx="3771">
                  <c:v>10.738698372359451</c:v>
                </c:pt>
                <c:pt idx="3772">
                  <c:v>10.738915240352696</c:v>
                </c:pt>
                <c:pt idx="3773">
                  <c:v>10.73913206132462</c:v>
                </c:pt>
                <c:pt idx="3774">
                  <c:v>10.73934883529525</c:v>
                </c:pt>
                <c:pt idx="3775">
                  <c:v>10.739565562285108</c:v>
                </c:pt>
                <c:pt idx="3776">
                  <c:v>10.739782242314558</c:v>
                </c:pt>
                <c:pt idx="3777">
                  <c:v>10.73999887540395</c:v>
                </c:pt>
                <c:pt idx="3778">
                  <c:v>10.740215461573412</c:v>
                </c:pt>
                <c:pt idx="3779">
                  <c:v>10.740432000843844</c:v>
                </c:pt>
                <c:pt idx="3780">
                  <c:v>10.740648493234968</c:v>
                </c:pt>
                <c:pt idx="3781">
                  <c:v>10.740864938767306</c:v>
                </c:pt>
                <c:pt idx="3782">
                  <c:v>10.741081337461098</c:v>
                </c:pt>
                <c:pt idx="3783">
                  <c:v>10.741297689336529</c:v>
                </c:pt>
                <c:pt idx="3784">
                  <c:v>10.74151399441406</c:v>
                </c:pt>
                <c:pt idx="3785">
                  <c:v>10.741730252713912</c:v>
                </c:pt>
                <c:pt idx="3786">
                  <c:v>10.741946464256033</c:v>
                </c:pt>
                <c:pt idx="3787">
                  <c:v>10.742162629061015</c:v>
                </c:pt>
                <c:pt idx="3788">
                  <c:v>10.742378747148676</c:v>
                </c:pt>
                <c:pt idx="3789">
                  <c:v>10.742594818539727</c:v>
                </c:pt>
                <c:pt idx="3790">
                  <c:v>10.742810843253668</c:v>
                </c:pt>
                <c:pt idx="3791">
                  <c:v>10.743026821311098</c:v>
                </c:pt>
                <c:pt idx="3792">
                  <c:v>10.743242752732098</c:v>
                </c:pt>
                <c:pt idx="3793">
                  <c:v>10.743458637536868</c:v>
                </c:pt>
                <c:pt idx="3794">
                  <c:v>10.743674475745388</c:v>
                </c:pt>
                <c:pt idx="3795">
                  <c:v>10.743890267377818</c:v>
                </c:pt>
                <c:pt idx="3796">
                  <c:v>10.744106012454282</c:v>
                </c:pt>
                <c:pt idx="3797">
                  <c:v>10.744321710994658</c:v>
                </c:pt>
                <c:pt idx="3798">
                  <c:v>10.744537363019568</c:v>
                </c:pt>
                <c:pt idx="3799">
                  <c:v>10.744752968548518</c:v>
                </c:pt>
                <c:pt idx="3800">
                  <c:v>10.744968527601698</c:v>
                </c:pt>
                <c:pt idx="3801">
                  <c:v>10.745184040199312</c:v>
                </c:pt>
                <c:pt idx="3802">
                  <c:v>10.745399506361185</c:v>
                </c:pt>
                <c:pt idx="3803">
                  <c:v>10.7456149261074</c:v>
                </c:pt>
                <c:pt idx="3804">
                  <c:v>10.745830299457976</c:v>
                </c:pt>
                <c:pt idx="3805">
                  <c:v>10.746045626432768</c:v>
                </c:pt>
                <c:pt idx="3806">
                  <c:v>10.746260907051763</c:v>
                </c:pt>
                <c:pt idx="3807">
                  <c:v>10.746476141335233</c:v>
                </c:pt>
                <c:pt idx="3808">
                  <c:v>10.746691329302751</c:v>
                </c:pt>
                <c:pt idx="3809">
                  <c:v>10.746906470974368</c:v>
                </c:pt>
                <c:pt idx="3810">
                  <c:v>10.747121566369998</c:v>
                </c:pt>
                <c:pt idx="3811">
                  <c:v>10.747336615509566</c:v>
                </c:pt>
                <c:pt idx="3812">
                  <c:v>10.747551618412935</c:v>
                </c:pt>
                <c:pt idx="3813">
                  <c:v>10.747766575099989</c:v>
                </c:pt>
                <c:pt idx="3814">
                  <c:v>10.747981485590419</c:v>
                </c:pt>
                <c:pt idx="3815">
                  <c:v>10.74819634990461</c:v>
                </c:pt>
                <c:pt idx="3816">
                  <c:v>10.74841116806174</c:v>
                </c:pt>
                <c:pt idx="3817">
                  <c:v>10.748625940082052</c:v>
                </c:pt>
                <c:pt idx="3818">
                  <c:v>10.748840665985398</c:v>
                </c:pt>
                <c:pt idx="3819">
                  <c:v>10.749055345791298</c:v>
                </c:pt>
                <c:pt idx="3820">
                  <c:v>10.749269979519667</c:v>
                </c:pt>
                <c:pt idx="3821">
                  <c:v>10.749484567190304</c:v>
                </c:pt>
                <c:pt idx="3822">
                  <c:v>10.749699108822909</c:v>
                </c:pt>
                <c:pt idx="3823">
                  <c:v>10.749913604437298</c:v>
                </c:pt>
                <c:pt idx="3824">
                  <c:v>10.750128054053148</c:v>
                </c:pt>
                <c:pt idx="3825">
                  <c:v>10.750342457690289</c:v>
                </c:pt>
                <c:pt idx="3826">
                  <c:v>10.750556815368496</c:v>
                </c:pt>
                <c:pt idx="3827">
                  <c:v>10.750771127107003</c:v>
                </c:pt>
                <c:pt idx="3828">
                  <c:v>10.750985392926006</c:v>
                </c:pt>
                <c:pt idx="3829">
                  <c:v>10.751199612845006</c:v>
                </c:pt>
                <c:pt idx="3830">
                  <c:v>10.751413786883623</c:v>
                </c:pt>
                <c:pt idx="3831">
                  <c:v>10.751627915061571</c:v>
                </c:pt>
                <c:pt idx="3832">
                  <c:v>10.751841997398451</c:v>
                </c:pt>
                <c:pt idx="3833">
                  <c:v>10.752056033914009</c:v>
                </c:pt>
                <c:pt idx="3834">
                  <c:v>10.752270024627521</c:v>
                </c:pt>
                <c:pt idx="3835">
                  <c:v>10.752483969559014</c:v>
                </c:pt>
                <c:pt idx="3836">
                  <c:v>10.752697868727784</c:v>
                </c:pt>
                <c:pt idx="3837">
                  <c:v>10.752911722153318</c:v>
                </c:pt>
                <c:pt idx="3838">
                  <c:v>10.753125529855501</c:v>
                </c:pt>
                <c:pt idx="3839">
                  <c:v>10.75333929185372</c:v>
                </c:pt>
                <c:pt idx="3840">
                  <c:v>10.753553008167502</c:v>
                </c:pt>
                <c:pt idx="3841">
                  <c:v>10.753766678816374</c:v>
                </c:pt>
                <c:pt idx="3842">
                  <c:v>10.753980303819851</c:v>
                </c:pt>
                <c:pt idx="3843">
                  <c:v>10.754193883197438</c:v>
                </c:pt>
                <c:pt idx="3844">
                  <c:v>10.754407416968721</c:v>
                </c:pt>
                <c:pt idx="3845">
                  <c:v>10.754620905152848</c:v>
                </c:pt>
                <c:pt idx="3846">
                  <c:v>10.754834347769716</c:v>
                </c:pt>
                <c:pt idx="3847">
                  <c:v>10.755047744838352</c:v>
                </c:pt>
                <c:pt idx="3848">
                  <c:v>10.755261096378494</c:v>
                </c:pt>
                <c:pt idx="3849">
                  <c:v>10.755474402409472</c:v>
                </c:pt>
                <c:pt idx="3850">
                  <c:v>10.755687662950674</c:v>
                </c:pt>
                <c:pt idx="3851">
                  <c:v>10.755900878021524</c:v>
                </c:pt>
                <c:pt idx="3852">
                  <c:v>10.7561140476414</c:v>
                </c:pt>
                <c:pt idx="3853">
                  <c:v>10.756327171829666</c:v>
                </c:pt>
                <c:pt idx="3854">
                  <c:v>10.756540250605811</c:v>
                </c:pt>
                <c:pt idx="3855">
                  <c:v>10.756753283988832</c:v>
                </c:pt>
                <c:pt idx="3856">
                  <c:v>10.75696627199842</c:v>
                </c:pt>
                <c:pt idx="3857">
                  <c:v>10.75717921465376</c:v>
                </c:pt>
                <c:pt idx="3858">
                  <c:v>10.757392111974188</c:v>
                </c:pt>
                <c:pt idx="3859">
                  <c:v>10.757604963979</c:v>
                </c:pt>
                <c:pt idx="3860">
                  <c:v>10.757817770687463</c:v>
                </c:pt>
                <c:pt idx="3861">
                  <c:v>10.758030532118873</c:v>
                </c:pt>
                <c:pt idx="3862">
                  <c:v>10.758243248292468</c:v>
                </c:pt>
                <c:pt idx="3863">
                  <c:v>10.758455919227552</c:v>
                </c:pt>
                <c:pt idx="3864">
                  <c:v>10.758668544943307</c:v>
                </c:pt>
                <c:pt idx="3865">
                  <c:v>10.758881125458968</c:v>
                </c:pt>
                <c:pt idx="3866">
                  <c:v>10.759093660793768</c:v>
                </c:pt>
                <c:pt idx="3867">
                  <c:v>10.759306150966976</c:v>
                </c:pt>
                <c:pt idx="3868">
                  <c:v>10.759518595997553</c:v>
                </c:pt>
                <c:pt idx="3869">
                  <c:v>10.759730995905018</c:v>
                </c:pt>
                <c:pt idx="3870">
                  <c:v>10.759943350708102</c:v>
                </c:pt>
                <c:pt idx="3871">
                  <c:v>10.76015566042631</c:v>
                </c:pt>
                <c:pt idx="3872">
                  <c:v>10.760367925078668</c:v>
                </c:pt>
                <c:pt idx="3873">
                  <c:v>10.760580144684322</c:v>
                </c:pt>
                <c:pt idx="3874">
                  <c:v>10.760792319262451</c:v>
                </c:pt>
                <c:pt idx="3875">
                  <c:v>10.761004448831891</c:v>
                </c:pt>
                <c:pt idx="3876">
                  <c:v>10.76121653341202</c:v>
                </c:pt>
                <c:pt idx="3877">
                  <c:v>10.761428573021812</c:v>
                </c:pt>
                <c:pt idx="3878">
                  <c:v>10.761640567680352</c:v>
                </c:pt>
                <c:pt idx="3879">
                  <c:v>10.761852517406751</c:v>
                </c:pt>
                <c:pt idx="3880">
                  <c:v>10.76206442221981</c:v>
                </c:pt>
                <c:pt idx="3881">
                  <c:v>10.762276282138821</c:v>
                </c:pt>
                <c:pt idx="3882">
                  <c:v>10.762488097182816</c:v>
                </c:pt>
                <c:pt idx="3883">
                  <c:v>10.762699867370506</c:v>
                </c:pt>
                <c:pt idx="3884">
                  <c:v>10.762911592721171</c:v>
                </c:pt>
                <c:pt idx="3885">
                  <c:v>10.763123273253703</c:v>
                </c:pt>
                <c:pt idx="3886">
                  <c:v>10.763334908987074</c:v>
                </c:pt>
                <c:pt idx="3887">
                  <c:v>10.763546499940354</c:v>
                </c:pt>
                <c:pt idx="3888">
                  <c:v>10.763758046132118</c:v>
                </c:pt>
                <c:pt idx="3889">
                  <c:v>10.763969547581704</c:v>
                </c:pt>
                <c:pt idx="3890">
                  <c:v>10.764181004307869</c:v>
                </c:pt>
                <c:pt idx="3891">
                  <c:v>10.764392416329549</c:v>
                </c:pt>
                <c:pt idx="3892">
                  <c:v>10.764603783665628</c:v>
                </c:pt>
                <c:pt idx="3893">
                  <c:v>10.764815106334995</c:v>
                </c:pt>
                <c:pt idx="3894">
                  <c:v>10.765026384356528</c:v>
                </c:pt>
                <c:pt idx="3895">
                  <c:v>10.765237617749209</c:v>
                </c:pt>
                <c:pt idx="3896">
                  <c:v>10.765448806531527</c:v>
                </c:pt>
                <c:pt idx="3897">
                  <c:v>10.765659950722769</c:v>
                </c:pt>
                <c:pt idx="3898">
                  <c:v>10.765871050341373</c:v>
                </c:pt>
                <c:pt idx="3899">
                  <c:v>10.766082105406422</c:v>
                </c:pt>
                <c:pt idx="3900">
                  <c:v>10.76629311593663</c:v>
                </c:pt>
                <c:pt idx="3901">
                  <c:v>10.766504081950789</c:v>
                </c:pt>
                <c:pt idx="3902">
                  <c:v>10.766715003467674</c:v>
                </c:pt>
                <c:pt idx="3903">
                  <c:v>10.766925880506053</c:v>
                </c:pt>
                <c:pt idx="3904">
                  <c:v>10.767136713084724</c:v>
                </c:pt>
                <c:pt idx="3905">
                  <c:v>10.767347501222314</c:v>
                </c:pt>
                <c:pt idx="3906">
                  <c:v>10.767558244937659</c:v>
                </c:pt>
                <c:pt idx="3907">
                  <c:v>10.767768944249449</c:v>
                </c:pt>
                <c:pt idx="3908">
                  <c:v>10.767979599176396</c:v>
                </c:pt>
                <c:pt idx="3909">
                  <c:v>10.768190209737188</c:v>
                </c:pt>
                <c:pt idx="3910">
                  <c:v>10.768400775950511</c:v>
                </c:pt>
                <c:pt idx="3911">
                  <c:v>10.768611297835038</c:v>
                </c:pt>
                <c:pt idx="3912">
                  <c:v>10.768821775409418</c:v>
                </c:pt>
                <c:pt idx="3913">
                  <c:v>10.769032208692376</c:v>
                </c:pt>
                <c:pt idx="3914">
                  <c:v>10.769242597702426</c:v>
                </c:pt>
                <c:pt idx="3915">
                  <c:v>10.769452942458226</c:v>
                </c:pt>
                <c:pt idx="3916">
                  <c:v>10.769663242978435</c:v>
                </c:pt>
                <c:pt idx="3917">
                  <c:v>10.769873499281642</c:v>
                </c:pt>
                <c:pt idx="3918">
                  <c:v>10.77008371138643</c:v>
                </c:pt>
                <c:pt idx="3919">
                  <c:v>10.770293879311373</c:v>
                </c:pt>
                <c:pt idx="3920">
                  <c:v>10.77050400307505</c:v>
                </c:pt>
                <c:pt idx="3921">
                  <c:v>10.770714082695992</c:v>
                </c:pt>
                <c:pt idx="3922">
                  <c:v>10.770924118192763</c:v>
                </c:pt>
                <c:pt idx="3923">
                  <c:v>10.771134109583889</c:v>
                </c:pt>
                <c:pt idx="3924">
                  <c:v>10.771344056887887</c:v>
                </c:pt>
                <c:pt idx="3925">
                  <c:v>10.771553960123265</c:v>
                </c:pt>
                <c:pt idx="3926">
                  <c:v>10.771763819308523</c:v>
                </c:pt>
                <c:pt idx="3927">
                  <c:v>10.771973634462141</c:v>
                </c:pt>
                <c:pt idx="3928">
                  <c:v>10.772183405602599</c:v>
                </c:pt>
                <c:pt idx="3929">
                  <c:v>10.772393132748352</c:v>
                </c:pt>
                <c:pt idx="3930">
                  <c:v>10.772602815917876</c:v>
                </c:pt>
                <c:pt idx="3931">
                  <c:v>10.772812455129539</c:v>
                </c:pt>
                <c:pt idx="3932">
                  <c:v>10.773022050401837</c:v>
                </c:pt>
                <c:pt idx="3933">
                  <c:v>10.773231601753148</c:v>
                </c:pt>
                <c:pt idx="3934">
                  <c:v>10.77344110920192</c:v>
                </c:pt>
                <c:pt idx="3935">
                  <c:v>10.773650572766504</c:v>
                </c:pt>
                <c:pt idx="3936">
                  <c:v>10.773859992465304</c:v>
                </c:pt>
                <c:pt idx="3937">
                  <c:v>10.774069368316633</c:v>
                </c:pt>
                <c:pt idx="3938">
                  <c:v>10.774278700338757</c:v>
                </c:pt>
                <c:pt idx="3939">
                  <c:v>10.774487988550471</c:v>
                </c:pt>
                <c:pt idx="3940">
                  <c:v>10.774697232969748</c:v>
                </c:pt>
                <c:pt idx="3941">
                  <c:v>10.774906433614746</c:v>
                </c:pt>
                <c:pt idx="3942">
                  <c:v>10.7751155905041</c:v>
                </c:pt>
                <c:pt idx="3943">
                  <c:v>10.775324703655969</c:v>
                </c:pt>
                <c:pt idx="3944">
                  <c:v>10.775533773088776</c:v>
                </c:pt>
                <c:pt idx="3945">
                  <c:v>10.775742798820527</c:v>
                </c:pt>
                <c:pt idx="3946">
                  <c:v>10.775951780869718</c:v>
                </c:pt>
                <c:pt idx="3947">
                  <c:v>10.776160719254561</c:v>
                </c:pt>
                <c:pt idx="3948">
                  <c:v>10.776369613993262</c:v>
                </c:pt>
                <c:pt idx="3949">
                  <c:v>10.776578465104063</c:v>
                </c:pt>
                <c:pt idx="3950">
                  <c:v>10.776787272605322</c:v>
                </c:pt>
                <c:pt idx="3951">
                  <c:v>10.77699603651485</c:v>
                </c:pt>
                <c:pt idx="3952">
                  <c:v>10.777204756851221</c:v>
                </c:pt>
                <c:pt idx="3953">
                  <c:v>10.777413433632498</c:v>
                </c:pt>
                <c:pt idx="3954">
                  <c:v>10.777622066876891</c:v>
                </c:pt>
                <c:pt idx="3955">
                  <c:v>10.77783065660252</c:v>
                </c:pt>
                <c:pt idx="3956">
                  <c:v>10.778039202827546</c:v>
                </c:pt>
                <c:pt idx="3957">
                  <c:v>10.778247705570015</c:v>
                </c:pt>
                <c:pt idx="3958">
                  <c:v>10.77845616484835</c:v>
                </c:pt>
                <c:pt idx="3959">
                  <c:v>10.778664580680367</c:v>
                </c:pt>
                <c:pt idx="3960">
                  <c:v>10.77887295308428</c:v>
                </c:pt>
                <c:pt idx="3961">
                  <c:v>10.779081282078169</c:v>
                </c:pt>
                <c:pt idx="3962">
                  <c:v>10.77928956768015</c:v>
                </c:pt>
                <c:pt idx="3963">
                  <c:v>10.779497809908408</c:v>
                </c:pt>
                <c:pt idx="3964">
                  <c:v>10.779706008780574</c:v>
                </c:pt>
                <c:pt idx="3965">
                  <c:v>10.779914164315141</c:v>
                </c:pt>
                <c:pt idx="3966">
                  <c:v>10.780122276530001</c:v>
                </c:pt>
                <c:pt idx="3967">
                  <c:v>10.780330345443168</c:v>
                </c:pt>
                <c:pt idx="3968">
                  <c:v>10.78053837107268</c:v>
                </c:pt>
                <c:pt idx="3969">
                  <c:v>10.780746353436525</c:v>
                </c:pt>
                <c:pt idx="3970">
                  <c:v>10.780954292552702</c:v>
                </c:pt>
                <c:pt idx="3971">
                  <c:v>10.781162188439094</c:v>
                </c:pt>
                <c:pt idx="3972">
                  <c:v>10.781370041113838</c:v>
                </c:pt>
                <c:pt idx="3973">
                  <c:v>10.78157785059498</c:v>
                </c:pt>
                <c:pt idx="3974">
                  <c:v>10.781785616900187</c:v>
                </c:pt>
                <c:pt idx="3975">
                  <c:v>10.781993340047498</c:v>
                </c:pt>
                <c:pt idx="3976">
                  <c:v>10.782201020054917</c:v>
                </c:pt>
                <c:pt idx="3977">
                  <c:v>10.782408656940326</c:v>
                </c:pt>
                <c:pt idx="3978">
                  <c:v>10.782616250721524</c:v>
                </c:pt>
                <c:pt idx="3979">
                  <c:v>10.782823801416518</c:v>
                </c:pt>
                <c:pt idx="3980">
                  <c:v>10.783031309043167</c:v>
                </c:pt>
                <c:pt idx="3981">
                  <c:v>10.783238773619335</c:v>
                </c:pt>
                <c:pt idx="3982">
                  <c:v>10.783446195162879</c:v>
                </c:pt>
                <c:pt idx="3983">
                  <c:v>10.78365357369165</c:v>
                </c:pt>
                <c:pt idx="3984">
                  <c:v>10.783860909223483</c:v>
                </c:pt>
                <c:pt idx="3985">
                  <c:v>10.784068201776201</c:v>
                </c:pt>
                <c:pt idx="3986">
                  <c:v>10.784275451367618</c:v>
                </c:pt>
                <c:pt idx="3987">
                  <c:v>10.784482658015559</c:v>
                </c:pt>
                <c:pt idx="3988">
                  <c:v>10.784689821737789</c:v>
                </c:pt>
                <c:pt idx="3989">
                  <c:v>10.784896942552098</c:v>
                </c:pt>
                <c:pt idx="3990">
                  <c:v>10.785104020476266</c:v>
                </c:pt>
                <c:pt idx="3991">
                  <c:v>10.785311055528036</c:v>
                </c:pt>
                <c:pt idx="3992">
                  <c:v>10.785518047725169</c:v>
                </c:pt>
                <c:pt idx="3993">
                  <c:v>10.785724997085406</c:v>
                </c:pt>
                <c:pt idx="3994">
                  <c:v>10.785931903626453</c:v>
                </c:pt>
                <c:pt idx="3995">
                  <c:v>10.786138767366046</c:v>
                </c:pt>
                <c:pt idx="3996">
                  <c:v>10.786345588321883</c:v>
                </c:pt>
                <c:pt idx="3997">
                  <c:v>10.786552366511655</c:v>
                </c:pt>
                <c:pt idx="3998">
                  <c:v>10.786759101953049</c:v>
                </c:pt>
                <c:pt idx="3999">
                  <c:v>10.786965794663733</c:v>
                </c:pt>
                <c:pt idx="4000">
                  <c:v>10.787172444661348</c:v>
                </c:pt>
                <c:pt idx="4001">
                  <c:v>10.787379051963605</c:v>
                </c:pt>
                <c:pt idx="4002">
                  <c:v>10.787585616588126</c:v>
                </c:pt>
                <c:pt idx="4003">
                  <c:v>10.787792138552428</c:v>
                </c:pt>
                <c:pt idx="4004">
                  <c:v>10.787998617874257</c:v>
                </c:pt>
                <c:pt idx="4005">
                  <c:v>10.788205054571087</c:v>
                </c:pt>
                <c:pt idx="4006">
                  <c:v>10.788411448660748</c:v>
                </c:pt>
                <c:pt idx="4007">
                  <c:v>10.78861780016066</c:v>
                </c:pt>
                <c:pt idx="4008">
                  <c:v>10.788824109088369</c:v>
                </c:pt>
                <c:pt idx="4009">
                  <c:v>10.789030375461502</c:v>
                </c:pt>
                <c:pt idx="4010">
                  <c:v>10.789236599297586</c:v>
                </c:pt>
                <c:pt idx="4011">
                  <c:v>10.789442780614165</c:v>
                </c:pt>
                <c:pt idx="4012">
                  <c:v>10.789648919428776</c:v>
                </c:pt>
                <c:pt idx="4013">
                  <c:v>10.789855015758926</c:v>
                </c:pt>
                <c:pt idx="4014">
                  <c:v>10.790061069622118</c:v>
                </c:pt>
                <c:pt idx="4015">
                  <c:v>10.790267081035779</c:v>
                </c:pt>
                <c:pt idx="4016">
                  <c:v>10.790473050017694</c:v>
                </c:pt>
                <c:pt idx="4017">
                  <c:v>10.790678976585008</c:v>
                </c:pt>
                <c:pt idx="4018">
                  <c:v>10.790884860755302</c:v>
                </c:pt>
                <c:pt idx="4019">
                  <c:v>10.791090702546018</c:v>
                </c:pt>
                <c:pt idx="4020">
                  <c:v>10.791296501974633</c:v>
                </c:pt>
                <c:pt idx="4021">
                  <c:v>10.79150225905855</c:v>
                </c:pt>
                <c:pt idx="4022">
                  <c:v>10.791707973815191</c:v>
                </c:pt>
                <c:pt idx="4023">
                  <c:v>10.791913646261968</c:v>
                </c:pt>
                <c:pt idx="4024">
                  <c:v>10.792119276416322</c:v>
                </c:pt>
                <c:pt idx="4025">
                  <c:v>10.792324864295548</c:v>
                </c:pt>
                <c:pt idx="4026">
                  <c:v>10.79253040991715</c:v>
                </c:pt>
                <c:pt idx="4027">
                  <c:v>10.792735913298404</c:v>
                </c:pt>
                <c:pt idx="4028">
                  <c:v>10.79294137445669</c:v>
                </c:pt>
                <c:pt idx="4029">
                  <c:v>10.79314679340937</c:v>
                </c:pt>
                <c:pt idx="4030">
                  <c:v>10.793352170173748</c:v>
                </c:pt>
                <c:pt idx="4031">
                  <c:v>10.793557504767296</c:v>
                </c:pt>
                <c:pt idx="4032">
                  <c:v>10.793762797207002</c:v>
                </c:pt>
                <c:pt idx="4033">
                  <c:v>10.79396804751036</c:v>
                </c:pt>
                <c:pt idx="4034">
                  <c:v>10.794173255694798</c:v>
                </c:pt>
                <c:pt idx="4035">
                  <c:v>10.79437842177736</c:v>
                </c:pt>
                <c:pt idx="4036">
                  <c:v>10.794583545775723</c:v>
                </c:pt>
                <c:pt idx="4037">
                  <c:v>10.794788627706675</c:v>
                </c:pt>
                <c:pt idx="4038">
                  <c:v>10.794993667587653</c:v>
                </c:pt>
                <c:pt idx="4039">
                  <c:v>10.795198665435848</c:v>
                </c:pt>
                <c:pt idx="4040">
                  <c:v>10.795403621268656</c:v>
                </c:pt>
                <c:pt idx="4041">
                  <c:v>10.795608535103106</c:v>
                </c:pt>
                <c:pt idx="4042">
                  <c:v>10.795813406956448</c:v>
                </c:pt>
                <c:pt idx="4043">
                  <c:v>10.796018236845956</c:v>
                </c:pt>
                <c:pt idx="4044">
                  <c:v>10.796223024788747</c:v>
                </c:pt>
                <c:pt idx="4045">
                  <c:v>10.796427770802033</c:v>
                </c:pt>
                <c:pt idx="4046">
                  <c:v>10.796632474902976</c:v>
                </c:pt>
                <c:pt idx="4047">
                  <c:v>10.796837137108724</c:v>
                </c:pt>
                <c:pt idx="4048">
                  <c:v>10.797041757436411</c:v>
                </c:pt>
                <c:pt idx="4049">
                  <c:v>10.797246335903196</c:v>
                </c:pt>
                <c:pt idx="4050">
                  <c:v>10.797450872526282</c:v>
                </c:pt>
                <c:pt idx="4051">
                  <c:v>10.797655367322513</c:v>
                </c:pt>
                <c:pt idx="4052">
                  <c:v>10.79785982030927</c:v>
                </c:pt>
                <c:pt idx="4053">
                  <c:v>10.798064231503528</c:v>
                </c:pt>
                <c:pt idx="4054">
                  <c:v>10.79826860092229</c:v>
                </c:pt>
                <c:pt idx="4055">
                  <c:v>10.798472928582949</c:v>
                </c:pt>
                <c:pt idx="4056">
                  <c:v>10.798677214502229</c:v>
                </c:pt>
                <c:pt idx="4057">
                  <c:v>10.798881458697299</c:v>
                </c:pt>
                <c:pt idx="4058">
                  <c:v>10.799085661185194</c:v>
                </c:pt>
                <c:pt idx="4059">
                  <c:v>10.799289821982956</c:v>
                </c:pt>
                <c:pt idx="4060">
                  <c:v>10.799493941107571</c:v>
                </c:pt>
                <c:pt idx="4061">
                  <c:v>10.799698018576096</c:v>
                </c:pt>
                <c:pt idx="4062">
                  <c:v>10.799902054405496</c:v>
                </c:pt>
                <c:pt idx="4063">
                  <c:v>10.80010604861277</c:v>
                </c:pt>
                <c:pt idx="4064">
                  <c:v>10.800310001214868</c:v>
                </c:pt>
                <c:pt idx="4065">
                  <c:v>10.800513912228826</c:v>
                </c:pt>
                <c:pt idx="4066">
                  <c:v>10.800717781671541</c:v>
                </c:pt>
                <c:pt idx="4067">
                  <c:v>10.800921609559978</c:v>
                </c:pt>
                <c:pt idx="4068">
                  <c:v>10.801125395911068</c:v>
                </c:pt>
                <c:pt idx="4069">
                  <c:v>10.801329140741748</c:v>
                </c:pt>
                <c:pt idx="4070">
                  <c:v>10.801532844069078</c:v>
                </c:pt>
                <c:pt idx="4071">
                  <c:v>10.801736505909657</c:v>
                </c:pt>
                <c:pt idx="4072">
                  <c:v>10.801940126280403</c:v>
                </c:pt>
                <c:pt idx="4073">
                  <c:v>10.802143705198473</c:v>
                </c:pt>
                <c:pt idx="4074">
                  <c:v>10.802347242680696</c:v>
                </c:pt>
                <c:pt idx="4075">
                  <c:v>10.802550738743784</c:v>
                </c:pt>
                <c:pt idx="4076">
                  <c:v>10.802754193404526</c:v>
                </c:pt>
                <c:pt idx="4077">
                  <c:v>10.802957606680026</c:v>
                </c:pt>
                <c:pt idx="4078">
                  <c:v>10.803160978586854</c:v>
                </c:pt>
                <c:pt idx="4079">
                  <c:v>10.803364309142029</c:v>
                </c:pt>
                <c:pt idx="4080">
                  <c:v>10.803567598362429</c:v>
                </c:pt>
                <c:pt idx="4081">
                  <c:v>10.80377084626447</c:v>
                </c:pt>
                <c:pt idx="4082">
                  <c:v>10.803974052865374</c:v>
                </c:pt>
                <c:pt idx="4083">
                  <c:v>10.804177218181676</c:v>
                </c:pt>
                <c:pt idx="4084">
                  <c:v>10.804380342230168</c:v>
                </c:pt>
                <c:pt idx="4085">
                  <c:v>10.804583425027754</c:v>
                </c:pt>
                <c:pt idx="4086">
                  <c:v>10.80478646659105</c:v>
                </c:pt>
                <c:pt idx="4087">
                  <c:v>10.804989466936844</c:v>
                </c:pt>
                <c:pt idx="4088">
                  <c:v>10.80519242608187</c:v>
                </c:pt>
                <c:pt idx="4089">
                  <c:v>10.805395344042832</c:v>
                </c:pt>
                <c:pt idx="4090">
                  <c:v>10.805598220836456</c:v>
                </c:pt>
                <c:pt idx="4091">
                  <c:v>10.805801056479424</c:v>
                </c:pt>
                <c:pt idx="4092">
                  <c:v>10.806003850988526</c:v>
                </c:pt>
                <c:pt idx="4093">
                  <c:v>10.806206604380286</c:v>
                </c:pt>
                <c:pt idx="4094">
                  <c:v>10.806409316671452</c:v>
                </c:pt>
                <c:pt idx="4095">
                  <c:v>10.806611987878521</c:v>
                </c:pt>
                <c:pt idx="4096">
                  <c:v>10.806814618018514</c:v>
                </c:pt>
                <c:pt idx="4097">
                  <c:v>10.80701720710776</c:v>
                </c:pt>
                <c:pt idx="4098">
                  <c:v>10.807219755162887</c:v>
                </c:pt>
                <c:pt idx="4099">
                  <c:v>10.807422262200706</c:v>
                </c:pt>
                <c:pt idx="4100">
                  <c:v>10.807624728237712</c:v>
                </c:pt>
                <c:pt idx="4101">
                  <c:v>10.807827153290518</c:v>
                </c:pt>
                <c:pt idx="4102">
                  <c:v>10.808029537375734</c:v>
                </c:pt>
                <c:pt idx="4103">
                  <c:v>10.80823188050992</c:v>
                </c:pt>
                <c:pt idx="4104">
                  <c:v>10.808434182709723</c:v>
                </c:pt>
                <c:pt idx="4105">
                  <c:v>10.808636443991439</c:v>
                </c:pt>
                <c:pt idx="4106">
                  <c:v>10.808838664371898</c:v>
                </c:pt>
                <c:pt idx="4107">
                  <c:v>10.809040843867574</c:v>
                </c:pt>
                <c:pt idx="4108">
                  <c:v>10.809242982494904</c:v>
                </c:pt>
                <c:pt idx="4109">
                  <c:v>10.809445080270494</c:v>
                </c:pt>
                <c:pt idx="4110">
                  <c:v>10.809647137210824</c:v>
                </c:pt>
                <c:pt idx="4111">
                  <c:v>10.809849153332404</c:v>
                </c:pt>
                <c:pt idx="4112">
                  <c:v>10.810051128651699</c:v>
                </c:pt>
                <c:pt idx="4113">
                  <c:v>10.81025306318522</c:v>
                </c:pt>
                <c:pt idx="4114">
                  <c:v>10.810454956949542</c:v>
                </c:pt>
                <c:pt idx="4115">
                  <c:v>10.810656809960838</c:v>
                </c:pt>
                <c:pt idx="4116">
                  <c:v>10.81085862223563</c:v>
                </c:pt>
                <c:pt idx="4117">
                  <c:v>10.811060393790548</c:v>
                </c:pt>
                <c:pt idx="4118">
                  <c:v>10.811262124641944</c:v>
                </c:pt>
                <c:pt idx="4119">
                  <c:v>10.811463814806322</c:v>
                </c:pt>
                <c:pt idx="4120">
                  <c:v>10.811665464299733</c:v>
                </c:pt>
                <c:pt idx="4121">
                  <c:v>10.81186707313895</c:v>
                </c:pt>
                <c:pt idx="4122">
                  <c:v>10.812068641340232</c:v>
                </c:pt>
                <c:pt idx="4123">
                  <c:v>10.812270168919962</c:v>
                </c:pt>
                <c:pt idx="4124">
                  <c:v>10.812471655894512</c:v>
                </c:pt>
                <c:pt idx="4125">
                  <c:v>10.812673102280236</c:v>
                </c:pt>
                <c:pt idx="4126">
                  <c:v>10.8128745080935</c:v>
                </c:pt>
                <c:pt idx="4127">
                  <c:v>10.813075873350607</c:v>
                </c:pt>
                <c:pt idx="4128">
                  <c:v>10.813277198067922</c:v>
                </c:pt>
                <c:pt idx="4129">
                  <c:v>10.813478482261749</c:v>
                </c:pt>
                <c:pt idx="4130">
                  <c:v>10.81367972594842</c:v>
                </c:pt>
                <c:pt idx="4131">
                  <c:v>10.813880929144311</c:v>
                </c:pt>
                <c:pt idx="4132">
                  <c:v>10.814082091865426</c:v>
                </c:pt>
                <c:pt idx="4133">
                  <c:v>10.814283214128407</c:v>
                </c:pt>
                <c:pt idx="4134">
                  <c:v>10.814484295949368</c:v>
                </c:pt>
                <c:pt idx="4135">
                  <c:v>10.814685337344395</c:v>
                </c:pt>
                <c:pt idx="4136">
                  <c:v>10.814886338330009</c:v>
                </c:pt>
                <c:pt idx="4137">
                  <c:v>10.815087298922339</c:v>
                </c:pt>
                <c:pt idx="4138">
                  <c:v>10.815288219137518</c:v>
                </c:pt>
                <c:pt idx="4139">
                  <c:v>10.815489098992</c:v>
                </c:pt>
                <c:pt idx="4140">
                  <c:v>10.815689938501846</c:v>
                </c:pt>
                <c:pt idx="4141">
                  <c:v>10.815890737683176</c:v>
                </c:pt>
                <c:pt idx="4142">
                  <c:v>10.816091496552287</c:v>
                </c:pt>
                <c:pt idx="4143">
                  <c:v>10.816292215125559</c:v>
                </c:pt>
                <c:pt idx="4144">
                  <c:v>10.816492893418866</c:v>
                </c:pt>
                <c:pt idx="4145">
                  <c:v>10.816693531448479</c:v>
                </c:pt>
                <c:pt idx="4146">
                  <c:v>10.81689412923042</c:v>
                </c:pt>
                <c:pt idx="4147">
                  <c:v>10.817094686781084</c:v>
                </c:pt>
                <c:pt idx="4148">
                  <c:v>10.817295204116473</c:v>
                </c:pt>
                <c:pt idx="4149">
                  <c:v>10.817495681252732</c:v>
                </c:pt>
                <c:pt idx="4150">
                  <c:v>10.817696118206099</c:v>
                </c:pt>
                <c:pt idx="4151">
                  <c:v>10.817896514992375</c:v>
                </c:pt>
                <c:pt idx="4152">
                  <c:v>10.818096871627837</c:v>
                </c:pt>
                <c:pt idx="4153">
                  <c:v>10.818297188128485</c:v>
                </c:pt>
                <c:pt idx="4154">
                  <c:v>10.818497464510548</c:v>
                </c:pt>
                <c:pt idx="4155">
                  <c:v>10.81869770079004</c:v>
                </c:pt>
                <c:pt idx="4156">
                  <c:v>10.818897896983026</c:v>
                </c:pt>
                <c:pt idx="4157">
                  <c:v>10.819098053105424</c:v>
                </c:pt>
                <c:pt idx="4158">
                  <c:v>10.819298169173399</c:v>
                </c:pt>
                <c:pt idx="4159">
                  <c:v>10.819498245203073</c:v>
                </c:pt>
                <c:pt idx="4160">
                  <c:v>10.819698281210112</c:v>
                </c:pt>
                <c:pt idx="4161">
                  <c:v>10.819898277210859</c:v>
                </c:pt>
                <c:pt idx="4162">
                  <c:v>10.820098233221302</c:v>
                </c:pt>
                <c:pt idx="4163">
                  <c:v>10.820298149257118</c:v>
                </c:pt>
                <c:pt idx="4164">
                  <c:v>10.820498025334636</c:v>
                </c:pt>
                <c:pt idx="4165">
                  <c:v>10.820697861469759</c:v>
                </c:pt>
                <c:pt idx="4166">
                  <c:v>10.820897657678294</c:v>
                </c:pt>
                <c:pt idx="4167">
                  <c:v>10.821097413976181</c:v>
                </c:pt>
                <c:pt idx="4168">
                  <c:v>10.821297130379548</c:v>
                </c:pt>
                <c:pt idx="4169">
                  <c:v>10.821496806904396</c:v>
                </c:pt>
                <c:pt idx="4170">
                  <c:v>10.821696443566189</c:v>
                </c:pt>
                <c:pt idx="4171">
                  <c:v>10.821896040381286</c:v>
                </c:pt>
                <c:pt idx="4172">
                  <c:v>10.822095597365548</c:v>
                </c:pt>
                <c:pt idx="4173">
                  <c:v>10.822295114534558</c:v>
                </c:pt>
                <c:pt idx="4174">
                  <c:v>10.822494591904674</c:v>
                </c:pt>
                <c:pt idx="4175">
                  <c:v>10.822694029491284</c:v>
                </c:pt>
                <c:pt idx="4176">
                  <c:v>10.822893427310428</c:v>
                </c:pt>
                <c:pt idx="4177">
                  <c:v>10.823092785378114</c:v>
                </c:pt>
                <c:pt idx="4178">
                  <c:v>10.823292103710068</c:v>
                </c:pt>
                <c:pt idx="4179">
                  <c:v>10.823491382322166</c:v>
                </c:pt>
                <c:pt idx="4180">
                  <c:v>10.823690621230199</c:v>
                </c:pt>
                <c:pt idx="4181">
                  <c:v>10.823889820450002</c:v>
                </c:pt>
                <c:pt idx="4182">
                  <c:v>10.82408897999737</c:v>
                </c:pt>
                <c:pt idx="4183">
                  <c:v>10.82428809988812</c:v>
                </c:pt>
                <c:pt idx="4184">
                  <c:v>10.82448718013802</c:v>
                </c:pt>
                <c:pt idx="4185">
                  <c:v>10.824686220762874</c:v>
                </c:pt>
                <c:pt idx="4186">
                  <c:v>10.824885221778429</c:v>
                </c:pt>
                <c:pt idx="4187">
                  <c:v>10.82508418320047</c:v>
                </c:pt>
                <c:pt idx="4188">
                  <c:v>10.825283105044727</c:v>
                </c:pt>
                <c:pt idx="4189">
                  <c:v>10.825481987327073</c:v>
                </c:pt>
                <c:pt idx="4190">
                  <c:v>10.825680830063064</c:v>
                </c:pt>
                <c:pt idx="4191">
                  <c:v>10.825879633268372</c:v>
                </c:pt>
                <c:pt idx="4192">
                  <c:v>10.826078396958764</c:v>
                </c:pt>
                <c:pt idx="4193">
                  <c:v>10.826277121150028</c:v>
                </c:pt>
                <c:pt idx="4194">
                  <c:v>10.826475805858006</c:v>
                </c:pt>
                <c:pt idx="4195">
                  <c:v>10.826674451098125</c:v>
                </c:pt>
                <c:pt idx="4196">
                  <c:v>10.82687305688615</c:v>
                </c:pt>
                <c:pt idx="4197">
                  <c:v>10.827071623237748</c:v>
                </c:pt>
                <c:pt idx="4198">
                  <c:v>10.827270150168568</c:v>
                </c:pt>
                <c:pt idx="4199">
                  <c:v>10.827468637694302</c:v>
                </c:pt>
                <c:pt idx="4200">
                  <c:v>10.827667085830518</c:v>
                </c:pt>
                <c:pt idx="4201">
                  <c:v>10.827865494592903</c:v>
                </c:pt>
                <c:pt idx="4202">
                  <c:v>10.828063863997048</c:v>
                </c:pt>
                <c:pt idx="4203">
                  <c:v>10.828262194058548</c:v>
                </c:pt>
                <c:pt idx="4204">
                  <c:v>10.828460484793098</c:v>
                </c:pt>
                <c:pt idx="4205">
                  <c:v>10.828658736216219</c:v>
                </c:pt>
                <c:pt idx="4206">
                  <c:v>10.828856948343487</c:v>
                </c:pt>
                <c:pt idx="4207">
                  <c:v>10.829055121190493</c:v>
                </c:pt>
                <c:pt idx="4208">
                  <c:v>10.829253254772802</c:v>
                </c:pt>
                <c:pt idx="4209">
                  <c:v>10.829451349106026</c:v>
                </c:pt>
                <c:pt idx="4210">
                  <c:v>10.829649404205552</c:v>
                </c:pt>
                <c:pt idx="4211">
                  <c:v>10.829847420087066</c:v>
                </c:pt>
                <c:pt idx="4212">
                  <c:v>10.830045396766074</c:v>
                </c:pt>
                <c:pt idx="4213">
                  <c:v>10.830243334258046</c:v>
                </c:pt>
                <c:pt idx="4214">
                  <c:v>10.830441232578536</c:v>
                </c:pt>
                <c:pt idx="4215">
                  <c:v>10.830639091743127</c:v>
                </c:pt>
                <c:pt idx="4216">
                  <c:v>10.830836911767141</c:v>
                </c:pt>
                <c:pt idx="4217">
                  <c:v>10.831034692666073</c:v>
                </c:pt>
                <c:pt idx="4218">
                  <c:v>10.8312324344554</c:v>
                </c:pt>
                <c:pt idx="4219">
                  <c:v>10.831430137150734</c:v>
                </c:pt>
                <c:pt idx="4220">
                  <c:v>10.831627800767432</c:v>
                </c:pt>
                <c:pt idx="4221">
                  <c:v>10.831825425320948</c:v>
                </c:pt>
                <c:pt idx="4222">
                  <c:v>10.83202301082672</c:v>
                </c:pt>
                <c:pt idx="4223">
                  <c:v>10.83222055730017</c:v>
                </c:pt>
                <c:pt idx="4224">
                  <c:v>10.83241806475672</c:v>
                </c:pt>
                <c:pt idx="4225">
                  <c:v>10.832615533211776</c:v>
                </c:pt>
                <c:pt idx="4226">
                  <c:v>10.832812962680739</c:v>
                </c:pt>
                <c:pt idx="4227">
                  <c:v>10.833010353179002</c:v>
                </c:pt>
                <c:pt idx="4228">
                  <c:v>10.833207704721946</c:v>
                </c:pt>
                <c:pt idx="4229">
                  <c:v>10.833405017325076</c:v>
                </c:pt>
                <c:pt idx="4230">
                  <c:v>10.833602291003444</c:v>
                </c:pt>
                <c:pt idx="4231">
                  <c:v>10.833799525772537</c:v>
                </c:pt>
                <c:pt idx="4232">
                  <c:v>10.833996721647839</c:v>
                </c:pt>
                <c:pt idx="4233">
                  <c:v>10.834193878644594</c:v>
                </c:pt>
                <c:pt idx="4234">
                  <c:v>10.834390996778128</c:v>
                </c:pt>
                <c:pt idx="4235">
                  <c:v>10.834588076063772</c:v>
                </c:pt>
                <c:pt idx="4236">
                  <c:v>10.834785116516805</c:v>
                </c:pt>
                <c:pt idx="4237">
                  <c:v>10.834982118152555</c:v>
                </c:pt>
                <c:pt idx="4238">
                  <c:v>10.835179080986306</c:v>
                </c:pt>
                <c:pt idx="4239">
                  <c:v>10.835376005033337</c:v>
                </c:pt>
                <c:pt idx="4240">
                  <c:v>10.835572890309052</c:v>
                </c:pt>
                <c:pt idx="4241">
                  <c:v>10.835769736828432</c:v>
                </c:pt>
                <c:pt idx="4242">
                  <c:v>10.835966544606826</c:v>
                </c:pt>
                <c:pt idx="4243">
                  <c:v>10.836163313659606</c:v>
                </c:pt>
                <c:pt idx="4244">
                  <c:v>10.83636004400196</c:v>
                </c:pt>
                <c:pt idx="4245">
                  <c:v>10.836556735649218</c:v>
                </c:pt>
                <c:pt idx="4246">
                  <c:v>10.83675338861625</c:v>
                </c:pt>
                <c:pt idx="4247">
                  <c:v>10.836950002918602</c:v>
                </c:pt>
                <c:pt idx="4248">
                  <c:v>10.837146578571376</c:v>
                </c:pt>
                <c:pt idx="4249">
                  <c:v>10.837343115589755</c:v>
                </c:pt>
                <c:pt idx="4250">
                  <c:v>10.837539613989081</c:v>
                </c:pt>
                <c:pt idx="4251">
                  <c:v>10.837736073784164</c:v>
                </c:pt>
                <c:pt idx="4252">
                  <c:v>10.837932494990325</c:v>
                </c:pt>
                <c:pt idx="4253">
                  <c:v>10.838128877622868</c:v>
                </c:pt>
                <c:pt idx="4254">
                  <c:v>10.838325221696762</c:v>
                </c:pt>
                <c:pt idx="4255">
                  <c:v>10.838521527227419</c:v>
                </c:pt>
                <c:pt idx="4256">
                  <c:v>10.838717794229677</c:v>
                </c:pt>
                <c:pt idx="4257">
                  <c:v>10.838914022718749</c:v>
                </c:pt>
                <c:pt idx="4258">
                  <c:v>10.839110212709826</c:v>
                </c:pt>
                <c:pt idx="4259">
                  <c:v>10.839306364217828</c:v>
                </c:pt>
                <c:pt idx="4260">
                  <c:v>10.839502477258026</c:v>
                </c:pt>
                <c:pt idx="4261">
                  <c:v>10.839698551845474</c:v>
                </c:pt>
                <c:pt idx="4262">
                  <c:v>10.83989458799512</c:v>
                </c:pt>
                <c:pt idx="4263">
                  <c:v>10.840090585722162</c:v>
                </c:pt>
                <c:pt idx="4264">
                  <c:v>10.840286545041723</c:v>
                </c:pt>
                <c:pt idx="4265">
                  <c:v>10.840482465968575</c:v>
                </c:pt>
                <c:pt idx="4266">
                  <c:v>10.840678348518018</c:v>
                </c:pt>
                <c:pt idx="4267">
                  <c:v>10.840874192705016</c:v>
                </c:pt>
                <c:pt idx="4268">
                  <c:v>10.841069998544571</c:v>
                </c:pt>
                <c:pt idx="4269">
                  <c:v>10.841265766051601</c:v>
                </c:pt>
                <c:pt idx="4270">
                  <c:v>10.841461495241418</c:v>
                </c:pt>
                <c:pt idx="4271">
                  <c:v>10.841657186128725</c:v>
                </c:pt>
                <c:pt idx="4272">
                  <c:v>10.841852838728702</c:v>
                </c:pt>
                <c:pt idx="4273">
                  <c:v>10.842048453056012</c:v>
                </c:pt>
                <c:pt idx="4274">
                  <c:v>10.842244029126054</c:v>
                </c:pt>
                <c:pt idx="4275">
                  <c:v>10.842439566953468</c:v>
                </c:pt>
                <c:pt idx="4276">
                  <c:v>10.842635066553274</c:v>
                </c:pt>
                <c:pt idx="4277">
                  <c:v>10.842830527940476</c:v>
                </c:pt>
                <c:pt idx="4278">
                  <c:v>10.843025951129974</c:v>
                </c:pt>
                <c:pt idx="4279">
                  <c:v>10.843221336136748</c:v>
                </c:pt>
                <c:pt idx="4280">
                  <c:v>10.843416682975684</c:v>
                </c:pt>
                <c:pt idx="4281">
                  <c:v>10.84361199166168</c:v>
                </c:pt>
                <c:pt idx="4282">
                  <c:v>10.843807262209674</c:v>
                </c:pt>
                <c:pt idx="4283">
                  <c:v>10.844002494634465</c:v>
                </c:pt>
                <c:pt idx="4284">
                  <c:v>10.844197688951018</c:v>
                </c:pt>
                <c:pt idx="4285">
                  <c:v>10.844392845174202</c:v>
                </c:pt>
                <c:pt idx="4286">
                  <c:v>10.844587963318858</c:v>
                </c:pt>
                <c:pt idx="4287">
                  <c:v>10.844783043399849</c:v>
                </c:pt>
                <c:pt idx="4288">
                  <c:v>10.844978085431922</c:v>
                </c:pt>
                <c:pt idx="4289">
                  <c:v>10.845173089430221</c:v>
                </c:pt>
                <c:pt idx="4290">
                  <c:v>10.845368055409304</c:v>
                </c:pt>
                <c:pt idx="4291">
                  <c:v>10.845562983384022</c:v>
                </c:pt>
                <c:pt idx="4292">
                  <c:v>10.845757873369376</c:v>
                </c:pt>
                <c:pt idx="4293">
                  <c:v>10.845952725379746</c:v>
                </c:pt>
                <c:pt idx="4294">
                  <c:v>10.846147539430374</c:v>
                </c:pt>
                <c:pt idx="4295">
                  <c:v>10.846342315535834</c:v>
                </c:pt>
                <c:pt idx="4296">
                  <c:v>10.846537053711026</c:v>
                </c:pt>
                <c:pt idx="4297">
                  <c:v>10.846731753970541</c:v>
                </c:pt>
                <c:pt idx="4298">
                  <c:v>10.846926416329326</c:v>
                </c:pt>
                <c:pt idx="4299">
                  <c:v>10.847121040801991</c:v>
                </c:pt>
                <c:pt idx="4300">
                  <c:v>10.847315627403368</c:v>
                </c:pt>
                <c:pt idx="4301">
                  <c:v>10.847510176148173</c:v>
                </c:pt>
                <c:pt idx="4302">
                  <c:v>10.847704687051118</c:v>
                </c:pt>
                <c:pt idx="4303">
                  <c:v>10.847899160126937</c:v>
                </c:pt>
                <c:pt idx="4304">
                  <c:v>10.848093595390328</c:v>
                </c:pt>
                <c:pt idx="4305">
                  <c:v>10.848287992855999</c:v>
                </c:pt>
                <c:pt idx="4306">
                  <c:v>10.848482352538674</c:v>
                </c:pt>
                <c:pt idx="4307">
                  <c:v>10.848676674452932</c:v>
                </c:pt>
                <c:pt idx="4308">
                  <c:v>10.848870958613498</c:v>
                </c:pt>
                <c:pt idx="4309">
                  <c:v>10.849065205035171</c:v>
                </c:pt>
                <c:pt idx="4310">
                  <c:v>10.849259413732451</c:v>
                </c:pt>
                <c:pt idx="4311">
                  <c:v>10.849453584720036</c:v>
                </c:pt>
                <c:pt idx="4312">
                  <c:v>10.849647718012562</c:v>
                </c:pt>
                <c:pt idx="4313">
                  <c:v>10.849841813624726</c:v>
                </c:pt>
                <c:pt idx="4314">
                  <c:v>10.850035871571084</c:v>
                </c:pt>
                <c:pt idx="4315">
                  <c:v>10.850229891866126</c:v>
                </c:pt>
                <c:pt idx="4316">
                  <c:v>10.850423874524791</c:v>
                </c:pt>
                <c:pt idx="4317">
                  <c:v>10.850617819561428</c:v>
                </c:pt>
                <c:pt idx="4318">
                  <c:v>10.850811726990448</c:v>
                </c:pt>
                <c:pt idx="4319">
                  <c:v>10.851005596826974</c:v>
                </c:pt>
                <c:pt idx="4320">
                  <c:v>10.851199429085026</c:v>
                </c:pt>
                <c:pt idx="4321">
                  <c:v>10.851393223779535</c:v>
                </c:pt>
                <c:pt idx="4322">
                  <c:v>10.851586980925072</c:v>
                </c:pt>
                <c:pt idx="4323">
                  <c:v>10.851780700535777</c:v>
                </c:pt>
                <c:pt idx="4324">
                  <c:v>10.851974382626599</c:v>
                </c:pt>
                <c:pt idx="4325">
                  <c:v>10.852168027211954</c:v>
                </c:pt>
                <c:pt idx="4326">
                  <c:v>10.852361634306376</c:v>
                </c:pt>
                <c:pt idx="4327">
                  <c:v>10.8525552039244</c:v>
                </c:pt>
                <c:pt idx="4328">
                  <c:v>10.852748736080326</c:v>
                </c:pt>
                <c:pt idx="4329">
                  <c:v>10.852942230788891</c:v>
                </c:pt>
                <c:pt idx="4330">
                  <c:v>10.853135688064391</c:v>
                </c:pt>
                <c:pt idx="4331">
                  <c:v>10.85332910792137</c:v>
                </c:pt>
                <c:pt idx="4332">
                  <c:v>10.85352249037445</c:v>
                </c:pt>
                <c:pt idx="4333">
                  <c:v>10.853715835438102</c:v>
                </c:pt>
                <c:pt idx="4334">
                  <c:v>10.853909143126454</c:v>
                </c:pt>
                <c:pt idx="4335">
                  <c:v>10.854102413454276</c:v>
                </c:pt>
                <c:pt idx="4336">
                  <c:v>10.854295646435844</c:v>
                </c:pt>
                <c:pt idx="4337">
                  <c:v>10.854488842085791</c:v>
                </c:pt>
                <c:pt idx="4338">
                  <c:v>10.854682000418174</c:v>
                </c:pt>
                <c:pt idx="4339">
                  <c:v>10.854875121447712</c:v>
                </c:pt>
                <c:pt idx="4340">
                  <c:v>10.855068205188845</c:v>
                </c:pt>
                <c:pt idx="4341">
                  <c:v>10.855261251655676</c:v>
                </c:pt>
                <c:pt idx="4342">
                  <c:v>10.855454260862908</c:v>
                </c:pt>
                <c:pt idx="4343">
                  <c:v>10.85564723282473</c:v>
                </c:pt>
                <c:pt idx="4344">
                  <c:v>10.855840167555376</c:v>
                </c:pt>
                <c:pt idx="4345">
                  <c:v>10.856033065069552</c:v>
                </c:pt>
                <c:pt idx="4346">
                  <c:v>10.856225925381329</c:v>
                </c:pt>
                <c:pt idx="4347">
                  <c:v>10.856418748505368</c:v>
                </c:pt>
                <c:pt idx="4348">
                  <c:v>10.856611534455737</c:v>
                </c:pt>
                <c:pt idx="4349">
                  <c:v>10.856804283246852</c:v>
                </c:pt>
                <c:pt idx="4350">
                  <c:v>10.856996994893015</c:v>
                </c:pt>
                <c:pt idx="4351">
                  <c:v>10.857189669408534</c:v>
                </c:pt>
                <c:pt idx="4352">
                  <c:v>10.857382306807759</c:v>
                </c:pt>
                <c:pt idx="4353">
                  <c:v>10.857574907104874</c:v>
                </c:pt>
                <c:pt idx="4354">
                  <c:v>10.85776747031432</c:v>
                </c:pt>
                <c:pt idx="4355">
                  <c:v>10.857959996450354</c:v>
                </c:pt>
                <c:pt idx="4356">
                  <c:v>10.858152485527173</c:v>
                </c:pt>
                <c:pt idx="4357">
                  <c:v>10.858344937559124</c:v>
                </c:pt>
                <c:pt idx="4358">
                  <c:v>10.858537352560475</c:v>
                </c:pt>
                <c:pt idx="4359">
                  <c:v>10.858729730545226</c:v>
                </c:pt>
                <c:pt idx="4360">
                  <c:v>10.858922071527926</c:v>
                </c:pt>
                <c:pt idx="4361">
                  <c:v>10.859114375522781</c:v>
                </c:pt>
                <c:pt idx="4362">
                  <c:v>10.859306642543782</c:v>
                </c:pt>
                <c:pt idx="4363">
                  <c:v>10.8594988726054</c:v>
                </c:pt>
                <c:pt idx="4364">
                  <c:v>10.859691065721456</c:v>
                </c:pt>
                <c:pt idx="4365">
                  <c:v>10.859883221906724</c:v>
                </c:pt>
                <c:pt idx="4366">
                  <c:v>10.860075341174818</c:v>
                </c:pt>
                <c:pt idx="4367">
                  <c:v>10.860267423540328</c:v>
                </c:pt>
                <c:pt idx="4368">
                  <c:v>10.860459469017384</c:v>
                </c:pt>
                <c:pt idx="4369">
                  <c:v>10.860651477619864</c:v>
                </c:pt>
                <c:pt idx="4370">
                  <c:v>10.860843449362276</c:v>
                </c:pt>
                <c:pt idx="4371">
                  <c:v>10.861035384258484</c:v>
                </c:pt>
                <c:pt idx="4372">
                  <c:v>10.861227282322821</c:v>
                </c:pt>
                <c:pt idx="4373">
                  <c:v>10.861419143569426</c:v>
                </c:pt>
                <c:pt idx="4374">
                  <c:v>10.86161096801222</c:v>
                </c:pt>
                <c:pt idx="4375">
                  <c:v>10.86180275566552</c:v>
                </c:pt>
                <c:pt idx="4376">
                  <c:v>10.861994506543464</c:v>
                </c:pt>
                <c:pt idx="4377">
                  <c:v>10.862186220660016</c:v>
                </c:pt>
                <c:pt idx="4378">
                  <c:v>10.862377898029198</c:v>
                </c:pt>
                <c:pt idx="4379">
                  <c:v>10.86256953866539</c:v>
                </c:pt>
                <c:pt idx="4380">
                  <c:v>10.862761142582137</c:v>
                </c:pt>
                <c:pt idx="4381">
                  <c:v>10.862952709794079</c:v>
                </c:pt>
                <c:pt idx="4382">
                  <c:v>10.863144240315076</c:v>
                </c:pt>
                <c:pt idx="4383">
                  <c:v>10.86333573415912</c:v>
                </c:pt>
                <c:pt idx="4384">
                  <c:v>10.863527191340324</c:v>
                </c:pt>
                <c:pt idx="4385">
                  <c:v>10.863718611872654</c:v>
                </c:pt>
                <c:pt idx="4386">
                  <c:v>10.863909995770276</c:v>
                </c:pt>
                <c:pt idx="4387">
                  <c:v>10.864101343046952</c:v>
                </c:pt>
                <c:pt idx="4388">
                  <c:v>10.864292653716976</c:v>
                </c:pt>
                <c:pt idx="4389">
                  <c:v>10.864483927794154</c:v>
                </c:pt>
                <c:pt idx="4390">
                  <c:v>10.864675165292548</c:v>
                </c:pt>
                <c:pt idx="4391">
                  <c:v>10.864866366226316</c:v>
                </c:pt>
                <c:pt idx="4392">
                  <c:v>10.865057530609214</c:v>
                </c:pt>
                <c:pt idx="4393">
                  <c:v>10.865248658455076</c:v>
                </c:pt>
                <c:pt idx="4394">
                  <c:v>10.865439749778334</c:v>
                </c:pt>
                <c:pt idx="4395">
                  <c:v>10.865630804592504</c:v>
                </c:pt>
                <c:pt idx="4396">
                  <c:v>10.865821822911609</c:v>
                </c:pt>
                <c:pt idx="4397">
                  <c:v>10.866012804749937</c:v>
                </c:pt>
                <c:pt idx="4398">
                  <c:v>10.866203750120929</c:v>
                </c:pt>
                <c:pt idx="4399">
                  <c:v>10.866394659038876</c:v>
                </c:pt>
                <c:pt idx="4400">
                  <c:v>10.866585531517687</c:v>
                </c:pt>
                <c:pt idx="4401">
                  <c:v>10.866776367570866</c:v>
                </c:pt>
                <c:pt idx="4402">
                  <c:v>10.866967167212742</c:v>
                </c:pt>
                <c:pt idx="4403">
                  <c:v>10.86715793045707</c:v>
                </c:pt>
                <c:pt idx="4404">
                  <c:v>10.8673486573177</c:v>
                </c:pt>
                <c:pt idx="4405">
                  <c:v>10.867539347808691</c:v>
                </c:pt>
                <c:pt idx="4406">
                  <c:v>10.867730001943476</c:v>
                </c:pt>
                <c:pt idx="4407">
                  <c:v>10.867920619736324</c:v>
                </c:pt>
                <c:pt idx="4408">
                  <c:v>10.868111201200922</c:v>
                </c:pt>
                <c:pt idx="4409">
                  <c:v>10.868301746351067</c:v>
                </c:pt>
                <c:pt idx="4410">
                  <c:v>10.868492255201042</c:v>
                </c:pt>
                <c:pt idx="4411">
                  <c:v>10.868682727763886</c:v>
                </c:pt>
                <c:pt idx="4412">
                  <c:v>10.868873164053998</c:v>
                </c:pt>
                <c:pt idx="4413">
                  <c:v>10.869063564085074</c:v>
                </c:pt>
                <c:pt idx="4414">
                  <c:v>10.869253927870808</c:v>
                </c:pt>
                <c:pt idx="4415">
                  <c:v>10.869444255425341</c:v>
                </c:pt>
                <c:pt idx="4416">
                  <c:v>10.869634546761876</c:v>
                </c:pt>
                <c:pt idx="4417">
                  <c:v>10.869824801894422</c:v>
                </c:pt>
                <c:pt idx="4418">
                  <c:v>10.870015020837</c:v>
                </c:pt>
                <c:pt idx="4419">
                  <c:v>10.870205203603307</c:v>
                </c:pt>
                <c:pt idx="4420">
                  <c:v>10.87039535020682</c:v>
                </c:pt>
                <c:pt idx="4421">
                  <c:v>10.870585460661555</c:v>
                </c:pt>
                <c:pt idx="4422">
                  <c:v>10.870775534981295</c:v>
                </c:pt>
                <c:pt idx="4423">
                  <c:v>10.870965573179436</c:v>
                </c:pt>
                <c:pt idx="4424">
                  <c:v>10.871155575270032</c:v>
                </c:pt>
                <c:pt idx="4425">
                  <c:v>10.871345541266702</c:v>
                </c:pt>
                <c:pt idx="4426">
                  <c:v>10.871535471183122</c:v>
                </c:pt>
                <c:pt idx="4427">
                  <c:v>10.871725365033019</c:v>
                </c:pt>
                <c:pt idx="4428">
                  <c:v>10.871915222830111</c:v>
                </c:pt>
                <c:pt idx="4429">
                  <c:v>10.872105044588126</c:v>
                </c:pt>
                <c:pt idx="4430">
                  <c:v>10.87229483032065</c:v>
                </c:pt>
                <c:pt idx="4431">
                  <c:v>10.8724845800414</c:v>
                </c:pt>
                <c:pt idx="4432">
                  <c:v>10.872674293763902</c:v>
                </c:pt>
                <c:pt idx="4433">
                  <c:v>10.872863971501873</c:v>
                </c:pt>
                <c:pt idx="4434">
                  <c:v>10.873053613269176</c:v>
                </c:pt>
                <c:pt idx="4435">
                  <c:v>10.873243219079372</c:v>
                </c:pt>
                <c:pt idx="4436">
                  <c:v>10.87343278894588</c:v>
                </c:pt>
                <c:pt idx="4437">
                  <c:v>10.873622322882404</c:v>
                </c:pt>
                <c:pt idx="4438">
                  <c:v>10.873811820902707</c:v>
                </c:pt>
                <c:pt idx="4439">
                  <c:v>10.874001283020323</c:v>
                </c:pt>
                <c:pt idx="4440">
                  <c:v>10.87419070924885</c:v>
                </c:pt>
                <c:pt idx="4441">
                  <c:v>10.87438009960187</c:v>
                </c:pt>
                <c:pt idx="4442">
                  <c:v>10.874569454092974</c:v>
                </c:pt>
                <c:pt idx="4443">
                  <c:v>10.874758772735746</c:v>
                </c:pt>
                <c:pt idx="4444">
                  <c:v>10.874948055543754</c:v>
                </c:pt>
                <c:pt idx="4445">
                  <c:v>10.875137302530566</c:v>
                </c:pt>
                <c:pt idx="4446">
                  <c:v>10.875326513709872</c:v>
                </c:pt>
                <c:pt idx="4447">
                  <c:v>10.875515689094804</c:v>
                </c:pt>
                <c:pt idx="4448">
                  <c:v>10.875704828699446</c:v>
                </c:pt>
                <c:pt idx="4449">
                  <c:v>10.875893932536774</c:v>
                </c:pt>
                <c:pt idx="4450">
                  <c:v>10.876083000620756</c:v>
                </c:pt>
                <c:pt idx="4451">
                  <c:v>10.876272032964756</c:v>
                </c:pt>
                <c:pt idx="4452">
                  <c:v>10.876461029582364</c:v>
                </c:pt>
                <c:pt idx="4453">
                  <c:v>10.876649990486946</c:v>
                </c:pt>
                <c:pt idx="4454">
                  <c:v>10.876838915691989</c:v>
                </c:pt>
                <c:pt idx="4455">
                  <c:v>10.877027805210977</c:v>
                </c:pt>
                <c:pt idx="4456">
                  <c:v>10.877216659057552</c:v>
                </c:pt>
                <c:pt idx="4457">
                  <c:v>10.877405477245166</c:v>
                </c:pt>
                <c:pt idx="4458">
                  <c:v>10.877594259787225</c:v>
                </c:pt>
                <c:pt idx="4459">
                  <c:v>10.877783006696857</c:v>
                </c:pt>
                <c:pt idx="4460">
                  <c:v>10.877971717988014</c:v>
                </c:pt>
                <c:pt idx="4461">
                  <c:v>10.878160393673937</c:v>
                </c:pt>
                <c:pt idx="4462">
                  <c:v>10.878349033768076</c:v>
                </c:pt>
                <c:pt idx="4463">
                  <c:v>10.878537638283937</c:v>
                </c:pt>
                <c:pt idx="4464">
                  <c:v>10.878726207234624</c:v>
                </c:pt>
                <c:pt idx="4465">
                  <c:v>10.878914740633848</c:v>
                </c:pt>
                <c:pt idx="4466">
                  <c:v>10.879103238495071</c:v>
                </c:pt>
                <c:pt idx="4467">
                  <c:v>10.879291700831319</c:v>
                </c:pt>
                <c:pt idx="4468">
                  <c:v>10.879480127656432</c:v>
                </c:pt>
                <c:pt idx="4469">
                  <c:v>10.879668518983475</c:v>
                </c:pt>
                <c:pt idx="4470">
                  <c:v>10.879856874825903</c:v>
                </c:pt>
                <c:pt idx="4471">
                  <c:v>10.880045195196956</c:v>
                </c:pt>
                <c:pt idx="4472">
                  <c:v>10.880233480110219</c:v>
                </c:pt>
                <c:pt idx="4473">
                  <c:v>10.88042172957897</c:v>
                </c:pt>
                <c:pt idx="4474">
                  <c:v>10.880609943616529</c:v>
                </c:pt>
                <c:pt idx="4475">
                  <c:v>10.880798122236229</c:v>
                </c:pt>
                <c:pt idx="4476">
                  <c:v>10.880986265451424</c:v>
                </c:pt>
                <c:pt idx="4477">
                  <c:v>10.881174373275357</c:v>
                </c:pt>
                <c:pt idx="4478">
                  <c:v>10.881362445721418</c:v>
                </c:pt>
                <c:pt idx="4479">
                  <c:v>10.881550482802885</c:v>
                </c:pt>
                <c:pt idx="4480">
                  <c:v>10.881738484533049</c:v>
                </c:pt>
                <c:pt idx="4481">
                  <c:v>10.881926450925222</c:v>
                </c:pt>
                <c:pt idx="4482">
                  <c:v>10.882114381992654</c:v>
                </c:pt>
                <c:pt idx="4483">
                  <c:v>10.882302277748796</c:v>
                </c:pt>
                <c:pt idx="4484">
                  <c:v>10.882490138206581</c:v>
                </c:pt>
                <c:pt idx="4485">
                  <c:v>10.882677963379329</c:v>
                </c:pt>
                <c:pt idx="4486">
                  <c:v>10.882865753280539</c:v>
                </c:pt>
                <c:pt idx="4487">
                  <c:v>10.883053507923414</c:v>
                </c:pt>
                <c:pt idx="4488">
                  <c:v>10.883241227320926</c:v>
                </c:pt>
                <c:pt idx="4489">
                  <c:v>10.883428911486559</c:v>
                </c:pt>
                <c:pt idx="4490">
                  <c:v>10.88361656043347</c:v>
                </c:pt>
                <c:pt idx="4491">
                  <c:v>10.88380417417485</c:v>
                </c:pt>
                <c:pt idx="4492">
                  <c:v>10.88399175272392</c:v>
                </c:pt>
                <c:pt idx="4493">
                  <c:v>10.884179296093862</c:v>
                </c:pt>
                <c:pt idx="4494">
                  <c:v>10.884366804297896</c:v>
                </c:pt>
                <c:pt idx="4495">
                  <c:v>10.884554277349384</c:v>
                </c:pt>
                <c:pt idx="4496">
                  <c:v>10.884741715260954</c:v>
                </c:pt>
                <c:pt idx="4497">
                  <c:v>10.884929118046324</c:v>
                </c:pt>
                <c:pt idx="4498">
                  <c:v>10.88511648571842</c:v>
                </c:pt>
                <c:pt idx="4499">
                  <c:v>10.885303818290486</c:v>
                </c:pt>
                <c:pt idx="4500">
                  <c:v>10.885491115775729</c:v>
                </c:pt>
                <c:pt idx="4501">
                  <c:v>10.885678378187087</c:v>
                </c:pt>
                <c:pt idx="4502">
                  <c:v>10.885865605537704</c:v>
                </c:pt>
                <c:pt idx="4503">
                  <c:v>10.886052797840998</c:v>
                </c:pt>
                <c:pt idx="4504">
                  <c:v>10.886239955109835</c:v>
                </c:pt>
                <c:pt idx="4505">
                  <c:v>10.886427077357329</c:v>
                </c:pt>
                <c:pt idx="4506">
                  <c:v>10.886614164596537</c:v>
                </c:pt>
                <c:pt idx="4507">
                  <c:v>10.886801216840826</c:v>
                </c:pt>
                <c:pt idx="4508">
                  <c:v>10.886988234103118</c:v>
                </c:pt>
                <c:pt idx="4509">
                  <c:v>10.887175216396336</c:v>
                </c:pt>
                <c:pt idx="4510">
                  <c:v>10.887362163733798</c:v>
                </c:pt>
                <c:pt idx="4511">
                  <c:v>10.887549076128654</c:v>
                </c:pt>
                <c:pt idx="4512">
                  <c:v>10.887735953593509</c:v>
                </c:pt>
                <c:pt idx="4513">
                  <c:v>10.887922796141838</c:v>
                </c:pt>
                <c:pt idx="4514">
                  <c:v>10.88810960378655</c:v>
                </c:pt>
                <c:pt idx="4515">
                  <c:v>10.888296376540724</c:v>
                </c:pt>
                <c:pt idx="4516">
                  <c:v>10.888483114417276</c:v>
                </c:pt>
                <c:pt idx="4517">
                  <c:v>10.888669817429461</c:v>
                </c:pt>
                <c:pt idx="4518">
                  <c:v>10.888856485589885</c:v>
                </c:pt>
                <c:pt idx="4519">
                  <c:v>10.889043118911976</c:v>
                </c:pt>
                <c:pt idx="4520">
                  <c:v>10.889229717408504</c:v>
                </c:pt>
                <c:pt idx="4521">
                  <c:v>10.889416281092554</c:v>
                </c:pt>
                <c:pt idx="4522">
                  <c:v>10.889602809977198</c:v>
                </c:pt>
                <c:pt idx="4523">
                  <c:v>10.889789304075126</c:v>
                </c:pt>
                <c:pt idx="4524">
                  <c:v>10.889975763399518</c:v>
                </c:pt>
                <c:pt idx="4525">
                  <c:v>10.890162187963373</c:v>
                </c:pt>
                <c:pt idx="4526">
                  <c:v>10.890348577779573</c:v>
                </c:pt>
                <c:pt idx="4527">
                  <c:v>10.890534932861213</c:v>
                </c:pt>
                <c:pt idx="4528">
                  <c:v>10.89072125322085</c:v>
                </c:pt>
                <c:pt idx="4529">
                  <c:v>10.890907538871804</c:v>
                </c:pt>
                <c:pt idx="4530">
                  <c:v>10.891093789826868</c:v>
                </c:pt>
                <c:pt idx="4531">
                  <c:v>10.891280006099</c:v>
                </c:pt>
                <c:pt idx="4532">
                  <c:v>10.89146618770107</c:v>
                </c:pt>
                <c:pt idx="4533">
                  <c:v>10.891652334646102</c:v>
                </c:pt>
                <c:pt idx="4534">
                  <c:v>10.8918384469467</c:v>
                </c:pt>
                <c:pt idx="4535">
                  <c:v>10.892024524616074</c:v>
                </c:pt>
                <c:pt idx="4536">
                  <c:v>10.892210567667048</c:v>
                </c:pt>
                <c:pt idx="4537">
                  <c:v>10.892396576112388</c:v>
                </c:pt>
                <c:pt idx="4538">
                  <c:v>10.892582549965086</c:v>
                </c:pt>
                <c:pt idx="4539">
                  <c:v>10.892768489237657</c:v>
                </c:pt>
                <c:pt idx="4540">
                  <c:v>10.892954393943524</c:v>
                </c:pt>
                <c:pt idx="4541">
                  <c:v>10.8931402640951</c:v>
                </c:pt>
                <c:pt idx="4542">
                  <c:v>10.893326099705456</c:v>
                </c:pt>
                <c:pt idx="4543">
                  <c:v>10.893511900787352</c:v>
                </c:pt>
                <c:pt idx="4544">
                  <c:v>10.893697667353624</c:v>
                </c:pt>
                <c:pt idx="4545">
                  <c:v>10.893883399417074</c:v>
                </c:pt>
                <c:pt idx="4546">
                  <c:v>10.894069096990533</c:v>
                </c:pt>
                <c:pt idx="4547">
                  <c:v>10.894254760086813</c:v>
                </c:pt>
                <c:pt idx="4548">
                  <c:v>10.894440388718706</c:v>
                </c:pt>
                <c:pt idx="4549">
                  <c:v>10.894625982899003</c:v>
                </c:pt>
                <c:pt idx="4550">
                  <c:v>10.894811542640495</c:v>
                </c:pt>
                <c:pt idx="4551">
                  <c:v>10.894997067955957</c:v>
                </c:pt>
                <c:pt idx="4552">
                  <c:v>10.895182558858334</c:v>
                </c:pt>
                <c:pt idx="4553">
                  <c:v>10.895368015359869</c:v>
                </c:pt>
                <c:pt idx="4554">
                  <c:v>10.895553437473852</c:v>
                </c:pt>
                <c:pt idx="4555">
                  <c:v>10.895738825212829</c:v>
                </c:pt>
                <c:pt idx="4556">
                  <c:v>10.895924178589572</c:v>
                </c:pt>
                <c:pt idx="4557">
                  <c:v>10.896109497616806</c:v>
                </c:pt>
                <c:pt idx="4558">
                  <c:v>10.896294782307272</c:v>
                </c:pt>
                <c:pt idx="4559">
                  <c:v>10.896480032673773</c:v>
                </c:pt>
                <c:pt idx="4560">
                  <c:v>10.896665248728812</c:v>
                </c:pt>
                <c:pt idx="4561">
                  <c:v>10.89685043048515</c:v>
                </c:pt>
                <c:pt idx="4562">
                  <c:v>10.897035577955728</c:v>
                </c:pt>
                <c:pt idx="4563">
                  <c:v>10.897220691152848</c:v>
                </c:pt>
                <c:pt idx="4564">
                  <c:v>10.897405770089572</c:v>
                </c:pt>
                <c:pt idx="4565">
                  <c:v>10.897590814778495</c:v>
                </c:pt>
                <c:pt idx="4566">
                  <c:v>10.89777582523201</c:v>
                </c:pt>
                <c:pt idx="4567">
                  <c:v>10.897960801463094</c:v>
                </c:pt>
                <c:pt idx="4568">
                  <c:v>10.898145743484296</c:v>
                </c:pt>
                <c:pt idx="4569">
                  <c:v>10.898330651308274</c:v>
                </c:pt>
                <c:pt idx="4570">
                  <c:v>10.898515524947674</c:v>
                </c:pt>
                <c:pt idx="4571">
                  <c:v>10.898700364415117</c:v>
                </c:pt>
                <c:pt idx="4572">
                  <c:v>10.89888516972325</c:v>
                </c:pt>
                <c:pt idx="4573">
                  <c:v>10.899069940884702</c:v>
                </c:pt>
                <c:pt idx="4574">
                  <c:v>10.89925467791207</c:v>
                </c:pt>
                <c:pt idx="4575">
                  <c:v>10.899439380818068</c:v>
                </c:pt>
                <c:pt idx="4576">
                  <c:v>10.899624049615024</c:v>
                </c:pt>
                <c:pt idx="4577">
                  <c:v>10.899808684315769</c:v>
                </c:pt>
                <c:pt idx="4578">
                  <c:v>10.899993284932862</c:v>
                </c:pt>
                <c:pt idx="4579">
                  <c:v>10.900177851478853</c:v>
                </c:pt>
                <c:pt idx="4580">
                  <c:v>10.900362383966321</c:v>
                </c:pt>
                <c:pt idx="4581">
                  <c:v>10.90054688240795</c:v>
                </c:pt>
                <c:pt idx="4582">
                  <c:v>10.900731346815952</c:v>
                </c:pt>
                <c:pt idx="4583">
                  <c:v>10.900915777203222</c:v>
                </c:pt>
                <c:pt idx="4584">
                  <c:v>10.901100173582202</c:v>
                </c:pt>
                <c:pt idx="4585">
                  <c:v>10.901284535965521</c:v>
                </c:pt>
                <c:pt idx="4586">
                  <c:v>10.90146886436542</c:v>
                </c:pt>
                <c:pt idx="4587">
                  <c:v>10.901653158794721</c:v>
                </c:pt>
                <c:pt idx="4588">
                  <c:v>10.901837419265854</c:v>
                </c:pt>
                <c:pt idx="4589">
                  <c:v>10.902021645791299</c:v>
                </c:pt>
                <c:pt idx="4590">
                  <c:v>10.902205838383724</c:v>
                </c:pt>
                <c:pt idx="4591">
                  <c:v>10.902389997055325</c:v>
                </c:pt>
                <c:pt idx="4592">
                  <c:v>10.902574121818684</c:v>
                </c:pt>
                <c:pt idx="4593">
                  <c:v>10.902758212686548</c:v>
                </c:pt>
                <c:pt idx="4594">
                  <c:v>10.902942269671026</c:v>
                </c:pt>
                <c:pt idx="4595">
                  <c:v>10.903126292784854</c:v>
                </c:pt>
                <c:pt idx="4596">
                  <c:v>10.903310282040389</c:v>
                </c:pt>
                <c:pt idx="4597">
                  <c:v>10.903494237450241</c:v>
                </c:pt>
                <c:pt idx="4598">
                  <c:v>10.903678159026475</c:v>
                </c:pt>
                <c:pt idx="4599">
                  <c:v>10.903862046781924</c:v>
                </c:pt>
                <c:pt idx="4600">
                  <c:v>10.90404590072885</c:v>
                </c:pt>
                <c:pt idx="4601">
                  <c:v>10.904229720879718</c:v>
                </c:pt>
                <c:pt idx="4602">
                  <c:v>10.904413507247066</c:v>
                </c:pt>
                <c:pt idx="4603">
                  <c:v>10.904597259843129</c:v>
                </c:pt>
                <c:pt idx="4604">
                  <c:v>10.904780978680316</c:v>
                </c:pt>
                <c:pt idx="4605">
                  <c:v>10.904964663770999</c:v>
                </c:pt>
                <c:pt idx="4606">
                  <c:v>10.905148315127876</c:v>
                </c:pt>
                <c:pt idx="4607">
                  <c:v>10.905331932763024</c:v>
                </c:pt>
                <c:pt idx="4608">
                  <c:v>10.90551551668902</c:v>
                </c:pt>
                <c:pt idx="4609">
                  <c:v>10.905699066917988</c:v>
                </c:pt>
                <c:pt idx="4610">
                  <c:v>10.905882583462507</c:v>
                </c:pt>
                <c:pt idx="4611">
                  <c:v>10.906066066334803</c:v>
                </c:pt>
                <c:pt idx="4612">
                  <c:v>10.906249515547527</c:v>
                </c:pt>
                <c:pt idx="4613">
                  <c:v>10.906432931112574</c:v>
                </c:pt>
                <c:pt idx="4614">
                  <c:v>10.906616313042749</c:v>
                </c:pt>
                <c:pt idx="4615">
                  <c:v>10.906799661350002</c:v>
                </c:pt>
                <c:pt idx="4616">
                  <c:v>10.906982976046859</c:v>
                </c:pt>
                <c:pt idx="4617">
                  <c:v>10.907166257145526</c:v>
                </c:pt>
                <c:pt idx="4618">
                  <c:v>10.907349504658427</c:v>
                </c:pt>
                <c:pt idx="4619">
                  <c:v>10.907532718597874</c:v>
                </c:pt>
                <c:pt idx="4620">
                  <c:v>10.907715898976086</c:v>
                </c:pt>
                <c:pt idx="4621">
                  <c:v>10.90789904580542</c:v>
                </c:pt>
                <c:pt idx="4622">
                  <c:v>10.908082159098116</c:v>
                </c:pt>
                <c:pt idx="4623">
                  <c:v>10.908265238866482</c:v>
                </c:pt>
                <c:pt idx="4624">
                  <c:v>10.908448285122782</c:v>
                </c:pt>
                <c:pt idx="4625">
                  <c:v>10.908631297879326</c:v>
                </c:pt>
                <c:pt idx="4626">
                  <c:v>10.908814277148354</c:v>
                </c:pt>
                <c:pt idx="4627">
                  <c:v>10.90899722294192</c:v>
                </c:pt>
                <c:pt idx="4628">
                  <c:v>10.909180135272544</c:v>
                </c:pt>
                <c:pt idx="4629">
                  <c:v>10.909363014152371</c:v>
                </c:pt>
                <c:pt idx="4630">
                  <c:v>10.909545859593756</c:v>
                </c:pt>
                <c:pt idx="4631">
                  <c:v>10.909728671608544</c:v>
                </c:pt>
                <c:pt idx="4632">
                  <c:v>10.909911450209336</c:v>
                </c:pt>
                <c:pt idx="4633">
                  <c:v>10.910094195408321</c:v>
                </c:pt>
                <c:pt idx="4634">
                  <c:v>10.910276907217385</c:v>
                </c:pt>
                <c:pt idx="4635">
                  <c:v>10.910459585649155</c:v>
                </c:pt>
                <c:pt idx="4636">
                  <c:v>10.910642230715426</c:v>
                </c:pt>
                <c:pt idx="4637">
                  <c:v>10.910824842428626</c:v>
                </c:pt>
                <c:pt idx="4638">
                  <c:v>10.9110074208009</c:v>
                </c:pt>
                <c:pt idx="4639">
                  <c:v>10.9111899658444</c:v>
                </c:pt>
                <c:pt idx="4640">
                  <c:v>10.911372477571268</c:v>
                </c:pt>
                <c:pt idx="4641">
                  <c:v>10.91155495599372</c:v>
                </c:pt>
                <c:pt idx="4642">
                  <c:v>10.911737401123846</c:v>
                </c:pt>
                <c:pt idx="4643">
                  <c:v>10.911919812973823</c:v>
                </c:pt>
                <c:pt idx="4644">
                  <c:v>10.912102191555794</c:v>
                </c:pt>
                <c:pt idx="4645">
                  <c:v>10.912284536882028</c:v>
                </c:pt>
                <c:pt idx="4646">
                  <c:v>10.912466848964375</c:v>
                </c:pt>
                <c:pt idx="4647">
                  <c:v>10.912649127814889</c:v>
                </c:pt>
                <c:pt idx="4648">
                  <c:v>10.912831373446076</c:v>
                </c:pt>
                <c:pt idx="4649">
                  <c:v>10.913013585869802</c:v>
                </c:pt>
                <c:pt idx="4650">
                  <c:v>10.91319576509823</c:v>
                </c:pt>
                <c:pt idx="4651">
                  <c:v>10.913377911143433</c:v>
                </c:pt>
                <c:pt idx="4652">
                  <c:v>10.913560024017496</c:v>
                </c:pt>
                <c:pt idx="4653">
                  <c:v>10.913742103732497</c:v>
                </c:pt>
                <c:pt idx="4654">
                  <c:v>10.913924150300513</c:v>
                </c:pt>
                <c:pt idx="4655">
                  <c:v>10.914106163733607</c:v>
                </c:pt>
                <c:pt idx="4656">
                  <c:v>10.914288144043818</c:v>
                </c:pt>
                <c:pt idx="4657">
                  <c:v>10.91447009124327</c:v>
                </c:pt>
                <c:pt idx="4658">
                  <c:v>10.914652005343926</c:v>
                </c:pt>
                <c:pt idx="4659">
                  <c:v>10.914833886357869</c:v>
                </c:pt>
                <c:pt idx="4660">
                  <c:v>10.915015734297125</c:v>
                </c:pt>
                <c:pt idx="4661">
                  <c:v>10.915197549173724</c:v>
                </c:pt>
                <c:pt idx="4662">
                  <c:v>10.915379330999672</c:v>
                </c:pt>
                <c:pt idx="4663">
                  <c:v>10.915561079787102</c:v>
                </c:pt>
                <c:pt idx="4664">
                  <c:v>10.915742795547809</c:v>
                </c:pt>
                <c:pt idx="4665">
                  <c:v>10.915924478293796</c:v>
                </c:pt>
                <c:pt idx="4666">
                  <c:v>10.916106128037272</c:v>
                </c:pt>
                <c:pt idx="4667">
                  <c:v>10.91628774479009</c:v>
                </c:pt>
                <c:pt idx="4668">
                  <c:v>10.916469328564371</c:v>
                </c:pt>
                <c:pt idx="4669">
                  <c:v>10.916650879371756</c:v>
                </c:pt>
                <c:pt idx="4670">
                  <c:v>10.916832397224574</c:v>
                </c:pt>
                <c:pt idx="4671">
                  <c:v>10.917013882134498</c:v>
                </c:pt>
                <c:pt idx="4672">
                  <c:v>10.917195334113794</c:v>
                </c:pt>
                <c:pt idx="4673">
                  <c:v>10.917376753174148</c:v>
                </c:pt>
                <c:pt idx="4674">
                  <c:v>10.917558139327674</c:v>
                </c:pt>
                <c:pt idx="4675">
                  <c:v>10.91773949258617</c:v>
                </c:pt>
                <c:pt idx="4676">
                  <c:v>10.917920812961636</c:v>
                </c:pt>
                <c:pt idx="4677">
                  <c:v>10.918102100465982</c:v>
                </c:pt>
                <c:pt idx="4678">
                  <c:v>10.918283355111118</c:v>
                </c:pt>
                <c:pt idx="4679">
                  <c:v>10.918464576909102</c:v>
                </c:pt>
                <c:pt idx="4680">
                  <c:v>10.918645765871441</c:v>
                </c:pt>
                <c:pt idx="4681">
                  <c:v>10.918826922010398</c:v>
                </c:pt>
                <c:pt idx="4682">
                  <c:v>10.919008045337785</c:v>
                </c:pt>
                <c:pt idx="4683">
                  <c:v>10.919189135865476</c:v>
                </c:pt>
                <c:pt idx="4684">
                  <c:v>10.919370193605246</c:v>
                </c:pt>
                <c:pt idx="4685">
                  <c:v>10.919551218569202</c:v>
                </c:pt>
                <c:pt idx="4686">
                  <c:v>10.919732210768968</c:v>
                </c:pt>
                <c:pt idx="4687">
                  <c:v>10.91991317021629</c:v>
                </c:pt>
                <c:pt idx="4688">
                  <c:v>10.920094096923426</c:v>
                </c:pt>
                <c:pt idx="4689">
                  <c:v>10.920274990901907</c:v>
                </c:pt>
                <c:pt idx="4690">
                  <c:v>10.920455852163776</c:v>
                </c:pt>
                <c:pt idx="4691">
                  <c:v>10.920636680720676</c:v>
                </c:pt>
                <c:pt idx="4692">
                  <c:v>10.920817476584549</c:v>
                </c:pt>
                <c:pt idx="4693">
                  <c:v>10.920998239767306</c:v>
                </c:pt>
                <c:pt idx="4694">
                  <c:v>10.921178970280398</c:v>
                </c:pt>
                <c:pt idx="4695">
                  <c:v>10.921359668136018</c:v>
                </c:pt>
                <c:pt idx="4696">
                  <c:v>10.921540333345822</c:v>
                </c:pt>
                <c:pt idx="4697">
                  <c:v>10.921720965921548</c:v>
                </c:pt>
                <c:pt idx="4698">
                  <c:v>10.921901565875118</c:v>
                </c:pt>
                <c:pt idx="4699">
                  <c:v>10.922082133218309</c:v>
                </c:pt>
                <c:pt idx="4700">
                  <c:v>10.92226266796262</c:v>
                </c:pt>
                <c:pt idx="4701">
                  <c:v>10.922443170120102</c:v>
                </c:pt>
                <c:pt idx="4702">
                  <c:v>10.922623639702454</c:v>
                </c:pt>
                <c:pt idx="4703">
                  <c:v>10.922804076721476</c:v>
                </c:pt>
                <c:pt idx="4704">
                  <c:v>10.922984481188704</c:v>
                </c:pt>
                <c:pt idx="4705">
                  <c:v>10.9231648531161</c:v>
                </c:pt>
                <c:pt idx="4706">
                  <c:v>10.923345192515333</c:v>
                </c:pt>
                <c:pt idx="4707">
                  <c:v>10.923525499398135</c:v>
                </c:pt>
                <c:pt idx="4708">
                  <c:v>10.923705773776225</c:v>
                </c:pt>
                <c:pt idx="4709">
                  <c:v>10.923886015661445</c:v>
                </c:pt>
                <c:pt idx="4710">
                  <c:v>10.92406622506515</c:v>
                </c:pt>
                <c:pt idx="4711">
                  <c:v>10.924246401999373</c:v>
                </c:pt>
                <c:pt idx="4712">
                  <c:v>10.924426546475734</c:v>
                </c:pt>
                <c:pt idx="4713">
                  <c:v>10.924606658506027</c:v>
                </c:pt>
                <c:pt idx="4714">
                  <c:v>10.92478673810157</c:v>
                </c:pt>
                <c:pt idx="4715">
                  <c:v>10.924966785274398</c:v>
                </c:pt>
                <c:pt idx="4716">
                  <c:v>10.925146800036122</c:v>
                </c:pt>
                <c:pt idx="4717">
                  <c:v>10.925326782398319</c:v>
                </c:pt>
                <c:pt idx="4718">
                  <c:v>10.925506732372726</c:v>
                </c:pt>
                <c:pt idx="4719">
                  <c:v>10.925686649971054</c:v>
                </c:pt>
                <c:pt idx="4720">
                  <c:v>10.925866535204781</c:v>
                </c:pt>
                <c:pt idx="4721">
                  <c:v>10.926046388085506</c:v>
                </c:pt>
                <c:pt idx="4722">
                  <c:v>10.926226208625074</c:v>
                </c:pt>
                <c:pt idx="4723">
                  <c:v>10.926405996835054</c:v>
                </c:pt>
                <c:pt idx="4724">
                  <c:v>10.926585752727076</c:v>
                </c:pt>
                <c:pt idx="4725">
                  <c:v>10.92676547631263</c:v>
                </c:pt>
                <c:pt idx="4726">
                  <c:v>10.926945167603478</c:v>
                </c:pt>
                <c:pt idx="4727">
                  <c:v>10.927124826611163</c:v>
                </c:pt>
                <c:pt idx="4728">
                  <c:v>10.9273044533473</c:v>
                </c:pt>
                <c:pt idx="4729">
                  <c:v>10.927484047823476</c:v>
                </c:pt>
                <c:pt idx="4730">
                  <c:v>10.927663610051221</c:v>
                </c:pt>
                <c:pt idx="4731">
                  <c:v>10.927843140042148</c:v>
                </c:pt>
                <c:pt idx="4732">
                  <c:v>10.928022637807922</c:v>
                </c:pt>
                <c:pt idx="4733">
                  <c:v>10.928202103359991</c:v>
                </c:pt>
                <c:pt idx="4734">
                  <c:v>10.928381536709956</c:v>
                </c:pt>
                <c:pt idx="4735">
                  <c:v>10.928560937869372</c:v>
                </c:pt>
                <c:pt idx="4736">
                  <c:v>10.928740306849777</c:v>
                </c:pt>
                <c:pt idx="4737">
                  <c:v>10.928919643662718</c:v>
                </c:pt>
                <c:pt idx="4738">
                  <c:v>10.92909894831975</c:v>
                </c:pt>
                <c:pt idx="4739">
                  <c:v>10.929278220832368</c:v>
                </c:pt>
                <c:pt idx="4740">
                  <c:v>10.929457461212118</c:v>
                </c:pt>
                <c:pt idx="4741">
                  <c:v>10.929636669470522</c:v>
                </c:pt>
                <c:pt idx="4742">
                  <c:v>10.929815845619073</c:v>
                </c:pt>
                <c:pt idx="4743">
                  <c:v>10.929994989669375</c:v>
                </c:pt>
                <c:pt idx="4744">
                  <c:v>10.930174101632648</c:v>
                </c:pt>
                <c:pt idx="4745">
                  <c:v>10.930353181520648</c:v>
                </c:pt>
                <c:pt idx="4746">
                  <c:v>10.930532229344923</c:v>
                </c:pt>
                <c:pt idx="4747">
                  <c:v>10.930711245116568</c:v>
                </c:pt>
                <c:pt idx="4748">
                  <c:v>10.930890228847456</c:v>
                </c:pt>
                <c:pt idx="4749">
                  <c:v>10.931069180548848</c:v>
                </c:pt>
                <c:pt idx="4750">
                  <c:v>10.931248100232201</c:v>
                </c:pt>
                <c:pt idx="4751">
                  <c:v>10.931426987909196</c:v>
                </c:pt>
                <c:pt idx="4752">
                  <c:v>10.931605843591019</c:v>
                </c:pt>
                <c:pt idx="4753">
                  <c:v>10.931784667289307</c:v>
                </c:pt>
                <c:pt idx="4754">
                  <c:v>10.931963459015208</c:v>
                </c:pt>
                <c:pt idx="4755">
                  <c:v>10.932142218780539</c:v>
                </c:pt>
                <c:pt idx="4756">
                  <c:v>10.932320946596318</c:v>
                </c:pt>
                <c:pt idx="4757">
                  <c:v>10.932499642474324</c:v>
                </c:pt>
                <c:pt idx="4758">
                  <c:v>10.932678306425732</c:v>
                </c:pt>
                <c:pt idx="4759">
                  <c:v>10.932856938462175</c:v>
                </c:pt>
                <c:pt idx="4760">
                  <c:v>10.933035538594726</c:v>
                </c:pt>
                <c:pt idx="4761">
                  <c:v>10.933214106835043</c:v>
                </c:pt>
                <c:pt idx="4762">
                  <c:v>10.933392643194447</c:v>
                </c:pt>
                <c:pt idx="4763">
                  <c:v>10.933571147684308</c:v>
                </c:pt>
                <c:pt idx="4764">
                  <c:v>10.933749620316005</c:v>
                </c:pt>
                <c:pt idx="4765">
                  <c:v>10.933928061100803</c:v>
                </c:pt>
                <c:pt idx="4766">
                  <c:v>10.934106470050368</c:v>
                </c:pt>
                <c:pt idx="4767">
                  <c:v>10.934284847175762</c:v>
                </c:pt>
                <c:pt idx="4768">
                  <c:v>10.934463192488423</c:v>
                </c:pt>
                <c:pt idx="4769">
                  <c:v>10.934641505999714</c:v>
                </c:pt>
                <c:pt idx="4770">
                  <c:v>10.934819787720961</c:v>
                </c:pt>
                <c:pt idx="4771">
                  <c:v>10.934998037663501</c:v>
                </c:pt>
                <c:pt idx="4772">
                  <c:v>10.935176255838726</c:v>
                </c:pt>
                <c:pt idx="4773">
                  <c:v>10.935354442257765</c:v>
                </c:pt>
                <c:pt idx="4774">
                  <c:v>10.935532596932237</c:v>
                </c:pt>
                <c:pt idx="4775">
                  <c:v>10.93571071987305</c:v>
                </c:pt>
                <c:pt idx="4776">
                  <c:v>10.935888811091846</c:v>
                </c:pt>
                <c:pt idx="4777">
                  <c:v>10.936066870599802</c:v>
                </c:pt>
                <c:pt idx="4778">
                  <c:v>10.936244898408354</c:v>
                </c:pt>
                <c:pt idx="4779">
                  <c:v>10.936422894528466</c:v>
                </c:pt>
                <c:pt idx="4780">
                  <c:v>10.93660085897155</c:v>
                </c:pt>
                <c:pt idx="4781">
                  <c:v>10.936778791749008</c:v>
                </c:pt>
                <c:pt idx="4782">
                  <c:v>10.936956692872034</c:v>
                </c:pt>
                <c:pt idx="4783">
                  <c:v>10.937134562351869</c:v>
                </c:pt>
                <c:pt idx="4784">
                  <c:v>10.937312400199712</c:v>
                </c:pt>
                <c:pt idx="4785">
                  <c:v>10.937490206427126</c:v>
                </c:pt>
                <c:pt idx="4786">
                  <c:v>10.937667981044848</c:v>
                </c:pt>
                <c:pt idx="4787">
                  <c:v>10.937845724064458</c:v>
                </c:pt>
                <c:pt idx="4788">
                  <c:v>10.938023435497048</c:v>
                </c:pt>
                <c:pt idx="4789">
                  <c:v>10.938201115353998</c:v>
                </c:pt>
                <c:pt idx="4790">
                  <c:v>10.938378763646259</c:v>
                </c:pt>
                <c:pt idx="4791">
                  <c:v>10.938556380385453</c:v>
                </c:pt>
                <c:pt idx="4792">
                  <c:v>10.938733965582419</c:v>
                </c:pt>
                <c:pt idx="4793">
                  <c:v>10.93891151924848</c:v>
                </c:pt>
                <c:pt idx="4794">
                  <c:v>10.939089041394833</c:v>
                </c:pt>
                <c:pt idx="4795">
                  <c:v>10.93926653203267</c:v>
                </c:pt>
                <c:pt idx="4796">
                  <c:v>10.939443991173167</c:v>
                </c:pt>
                <c:pt idx="4797">
                  <c:v>10.939621418827507</c:v>
                </c:pt>
                <c:pt idx="4798">
                  <c:v>10.939798815006872</c:v>
                </c:pt>
                <c:pt idx="4799">
                  <c:v>10.9399761797224</c:v>
                </c:pt>
                <c:pt idx="4800">
                  <c:v>10.940153512985272</c:v>
                </c:pt>
                <c:pt idx="4801">
                  <c:v>10.940330814806702</c:v>
                </c:pt>
                <c:pt idx="4802">
                  <c:v>10.940508085197591</c:v>
                </c:pt>
                <c:pt idx="4803">
                  <c:v>10.940685324169372</c:v>
                </c:pt>
                <c:pt idx="4804">
                  <c:v>10.94086253173305</c:v>
                </c:pt>
                <c:pt idx="4805">
                  <c:v>10.941039707899773</c:v>
                </c:pt>
                <c:pt idx="4806">
                  <c:v>10.941216852680666</c:v>
                </c:pt>
                <c:pt idx="4807">
                  <c:v>10.941393966086798</c:v>
                </c:pt>
                <c:pt idx="4808">
                  <c:v>10.941571048129415</c:v>
                </c:pt>
                <c:pt idx="4809">
                  <c:v>10.94174809881949</c:v>
                </c:pt>
                <c:pt idx="4810">
                  <c:v>10.941925118168168</c:v>
                </c:pt>
                <c:pt idx="4811">
                  <c:v>10.942102106186542</c:v>
                </c:pt>
                <c:pt idx="4812">
                  <c:v>10.942279062885699</c:v>
                </c:pt>
                <c:pt idx="4813">
                  <c:v>10.942455988276723</c:v>
                </c:pt>
                <c:pt idx="4814">
                  <c:v>10.942632882370702</c:v>
                </c:pt>
                <c:pt idx="4815">
                  <c:v>10.942809745178671</c:v>
                </c:pt>
                <c:pt idx="4816">
                  <c:v>10.942986576711776</c:v>
                </c:pt>
                <c:pt idx="4817">
                  <c:v>10.943163376980928</c:v>
                </c:pt>
                <c:pt idx="4818">
                  <c:v>10.943340145997315</c:v>
                </c:pt>
                <c:pt idx="4819">
                  <c:v>10.943516883771952</c:v>
                </c:pt>
                <c:pt idx="4820">
                  <c:v>10.943693590315842</c:v>
                </c:pt>
                <c:pt idx="4821">
                  <c:v>10.94387026564006</c:v>
                </c:pt>
                <c:pt idx="4822">
                  <c:v>10.94404690975562</c:v>
                </c:pt>
                <c:pt idx="4823">
                  <c:v>10.944223522673433</c:v>
                </c:pt>
                <c:pt idx="4824">
                  <c:v>10.944400104404862</c:v>
                </c:pt>
                <c:pt idx="4825">
                  <c:v>10.944576654960571</c:v>
                </c:pt>
                <c:pt idx="4826">
                  <c:v>10.944753174351668</c:v>
                </c:pt>
                <c:pt idx="4827">
                  <c:v>10.944929662589201</c:v>
                </c:pt>
                <c:pt idx="4828">
                  <c:v>10.945106119684176</c:v>
                </c:pt>
                <c:pt idx="4829">
                  <c:v>10.945282545647474</c:v>
                </c:pt>
                <c:pt idx="4830">
                  <c:v>10.945458940490091</c:v>
                </c:pt>
                <c:pt idx="4831">
                  <c:v>10.945635304223122</c:v>
                </c:pt>
                <c:pt idx="4832">
                  <c:v>10.945811636857449</c:v>
                </c:pt>
                <c:pt idx="4833">
                  <c:v>10.945987938404159</c:v>
                </c:pt>
                <c:pt idx="4834">
                  <c:v>10.946164208873936</c:v>
                </c:pt>
                <c:pt idx="4835">
                  <c:v>10.946340448277997</c:v>
                </c:pt>
                <c:pt idx="4836">
                  <c:v>10.946516656627342</c:v>
                </c:pt>
                <c:pt idx="4837">
                  <c:v>10.9466928339325</c:v>
                </c:pt>
                <c:pt idx="4838">
                  <c:v>10.946868980204798</c:v>
                </c:pt>
                <c:pt idx="4839">
                  <c:v>10.947045095455094</c:v>
                </c:pt>
                <c:pt idx="4840">
                  <c:v>10.947221179694248</c:v>
                </c:pt>
                <c:pt idx="4841">
                  <c:v>10.947397232933202</c:v>
                </c:pt>
                <c:pt idx="4842">
                  <c:v>10.947573255182869</c:v>
                </c:pt>
                <c:pt idx="4843">
                  <c:v>10.947749246454157</c:v>
                </c:pt>
                <c:pt idx="4844">
                  <c:v>10.947925206757965</c:v>
                </c:pt>
                <c:pt idx="4845">
                  <c:v>10.948101136105191</c:v>
                </c:pt>
                <c:pt idx="4846">
                  <c:v>10.948277034506731</c:v>
                </c:pt>
                <c:pt idx="4847">
                  <c:v>10.948452901973463</c:v>
                </c:pt>
                <c:pt idx="4848">
                  <c:v>10.948628738516263</c:v>
                </c:pt>
                <c:pt idx="4849">
                  <c:v>10.948804544146014</c:v>
                </c:pt>
                <c:pt idx="4850">
                  <c:v>10.948980318873568</c:v>
                </c:pt>
                <c:pt idx="4851">
                  <c:v>10.949156062709816</c:v>
                </c:pt>
                <c:pt idx="4852">
                  <c:v>10.949331775665581</c:v>
                </c:pt>
                <c:pt idx="4853">
                  <c:v>10.949507457751732</c:v>
                </c:pt>
                <c:pt idx="4854">
                  <c:v>10.949683108979107</c:v>
                </c:pt>
                <c:pt idx="4855">
                  <c:v>10.949858729358548</c:v>
                </c:pt>
                <c:pt idx="4856">
                  <c:v>10.95003431890107</c:v>
                </c:pt>
                <c:pt idx="4857">
                  <c:v>10.950209877617061</c:v>
                </c:pt>
                <c:pt idx="4858">
                  <c:v>10.95038540551756</c:v>
                </c:pt>
                <c:pt idx="4859">
                  <c:v>10.950560902613532</c:v>
                </c:pt>
                <c:pt idx="4860">
                  <c:v>10.950736368915795</c:v>
                </c:pt>
                <c:pt idx="4861">
                  <c:v>10.950911804434805</c:v>
                </c:pt>
                <c:pt idx="4862">
                  <c:v>10.951087209181814</c:v>
                </c:pt>
                <c:pt idx="4863">
                  <c:v>10.951262583167178</c:v>
                </c:pt>
                <c:pt idx="4864">
                  <c:v>10.951437926402122</c:v>
                </c:pt>
                <c:pt idx="4865">
                  <c:v>10.951613238897073</c:v>
                </c:pt>
                <c:pt idx="4866">
                  <c:v>10.951788520662866</c:v>
                </c:pt>
                <c:pt idx="4867">
                  <c:v>10.951963771710441</c:v>
                </c:pt>
                <c:pt idx="4868">
                  <c:v>10.952138992050466</c:v>
                </c:pt>
                <c:pt idx="4869">
                  <c:v>10.952314181693703</c:v>
                </c:pt>
                <c:pt idx="4870">
                  <c:v>10.952489340651031</c:v>
                </c:pt>
                <c:pt idx="4871">
                  <c:v>10.95266446893282</c:v>
                </c:pt>
                <c:pt idx="4872">
                  <c:v>10.952839566550319</c:v>
                </c:pt>
                <c:pt idx="4873">
                  <c:v>10.953014633513774</c:v>
                </c:pt>
                <c:pt idx="4874">
                  <c:v>10.953189669834332</c:v>
                </c:pt>
                <c:pt idx="4875">
                  <c:v>10.953364675522376</c:v>
                </c:pt>
                <c:pt idx="4876">
                  <c:v>10.953539650589045</c:v>
                </c:pt>
                <c:pt idx="4877">
                  <c:v>10.953714595044559</c:v>
                </c:pt>
                <c:pt idx="4878">
                  <c:v>10.953889508899943</c:v>
                </c:pt>
                <c:pt idx="4879">
                  <c:v>10.954064392165726</c:v>
                </c:pt>
                <c:pt idx="4880">
                  <c:v>10.954239244852754</c:v>
                </c:pt>
                <c:pt idx="4881">
                  <c:v>10.954414066971706</c:v>
                </c:pt>
                <c:pt idx="4882">
                  <c:v>10.954588858533315</c:v>
                </c:pt>
                <c:pt idx="4883">
                  <c:v>10.954763619548052</c:v>
                </c:pt>
                <c:pt idx="4884">
                  <c:v>10.954938350026676</c:v>
                </c:pt>
                <c:pt idx="4885">
                  <c:v>10.955113049979976</c:v>
                </c:pt>
                <c:pt idx="4886">
                  <c:v>10.955287719418536</c:v>
                </c:pt>
                <c:pt idx="4887">
                  <c:v>10.955462358353028</c:v>
                </c:pt>
                <c:pt idx="4888">
                  <c:v>10.95563696679406</c:v>
                </c:pt>
                <c:pt idx="4889">
                  <c:v>10.955811544752127</c:v>
                </c:pt>
                <c:pt idx="4890">
                  <c:v>10.955986092238378</c:v>
                </c:pt>
                <c:pt idx="4891">
                  <c:v>10.956160609262804</c:v>
                </c:pt>
                <c:pt idx="4892">
                  <c:v>10.956335095836502</c:v>
                </c:pt>
                <c:pt idx="4893">
                  <c:v>10.956509551970086</c:v>
                </c:pt>
                <c:pt idx="4894">
                  <c:v>10.956683977673826</c:v>
                </c:pt>
                <c:pt idx="4895">
                  <c:v>10.95685837295855</c:v>
                </c:pt>
                <c:pt idx="4896">
                  <c:v>10.957032737835032</c:v>
                </c:pt>
                <c:pt idx="4897">
                  <c:v>10.957207072313501</c:v>
                </c:pt>
                <c:pt idx="4898">
                  <c:v>10.957381376404859</c:v>
                </c:pt>
                <c:pt idx="4899">
                  <c:v>10.957555650119676</c:v>
                </c:pt>
                <c:pt idx="4900">
                  <c:v>10.957729893468409</c:v>
                </c:pt>
                <c:pt idx="4901">
                  <c:v>10.957904106461546</c:v>
                </c:pt>
                <c:pt idx="4902">
                  <c:v>10.95807828910992</c:v>
                </c:pt>
                <c:pt idx="4903">
                  <c:v>10.958252441423962</c:v>
                </c:pt>
                <c:pt idx="4904">
                  <c:v>10.958426563414276</c:v>
                </c:pt>
                <c:pt idx="4905">
                  <c:v>10.958600655091384</c:v>
                </c:pt>
                <c:pt idx="4906">
                  <c:v>10.958774716465864</c:v>
                </c:pt>
                <c:pt idx="4907">
                  <c:v>10.958948747548254</c:v>
                </c:pt>
                <c:pt idx="4908">
                  <c:v>10.959122748349102</c:v>
                </c:pt>
                <c:pt idx="4909">
                  <c:v>10.959296718879065</c:v>
                </c:pt>
                <c:pt idx="4910">
                  <c:v>10.959470659148435</c:v>
                </c:pt>
                <c:pt idx="4911">
                  <c:v>10.959644569167853</c:v>
                </c:pt>
                <c:pt idx="4912">
                  <c:v>10.959818448947654</c:v>
                </c:pt>
                <c:pt idx="4913">
                  <c:v>10.959992298498802</c:v>
                </c:pt>
                <c:pt idx="4914">
                  <c:v>10.960166117831324</c:v>
                </c:pt>
                <c:pt idx="4915">
                  <c:v>10.960339906956024</c:v>
                </c:pt>
                <c:pt idx="4916">
                  <c:v>10.960513665883322</c:v>
                </c:pt>
                <c:pt idx="4917">
                  <c:v>10.960687394623809</c:v>
                </c:pt>
                <c:pt idx="4918">
                  <c:v>10.960861093187654</c:v>
                </c:pt>
                <c:pt idx="4919">
                  <c:v>10.961034761585656</c:v>
                </c:pt>
                <c:pt idx="4920">
                  <c:v>10.961208399828164</c:v>
                </c:pt>
                <c:pt idx="4921">
                  <c:v>10.961382007925724</c:v>
                </c:pt>
                <c:pt idx="4922">
                  <c:v>10.961555585888751</c:v>
                </c:pt>
                <c:pt idx="4923">
                  <c:v>10.961729133727554</c:v>
                </c:pt>
                <c:pt idx="4924">
                  <c:v>10.961902651452823</c:v>
                </c:pt>
                <c:pt idx="4925">
                  <c:v>10.962076139075023</c:v>
                </c:pt>
                <c:pt idx="4926">
                  <c:v>10.962249596604435</c:v>
                </c:pt>
                <c:pt idx="4927">
                  <c:v>10.96242302405135</c:v>
                </c:pt>
                <c:pt idx="4928">
                  <c:v>10.962596421426657</c:v>
                </c:pt>
                <c:pt idx="4929">
                  <c:v>10.962769788740324</c:v>
                </c:pt>
                <c:pt idx="4930">
                  <c:v>10.962943126003054</c:v>
                </c:pt>
                <c:pt idx="4931">
                  <c:v>10.963116433225304</c:v>
                </c:pt>
                <c:pt idx="4932">
                  <c:v>10.963289710417152</c:v>
                </c:pt>
                <c:pt idx="4933">
                  <c:v>10.963462957589472</c:v>
                </c:pt>
                <c:pt idx="4934">
                  <c:v>10.963636174752176</c:v>
                </c:pt>
                <c:pt idx="4935">
                  <c:v>10.963809361915922</c:v>
                </c:pt>
                <c:pt idx="4936">
                  <c:v>10.963982519091216</c:v>
                </c:pt>
                <c:pt idx="4937">
                  <c:v>10.9641556462881</c:v>
                </c:pt>
                <c:pt idx="4938">
                  <c:v>10.964328743517218</c:v>
                </c:pt>
                <c:pt idx="4939">
                  <c:v>10.964501810789042</c:v>
                </c:pt>
                <c:pt idx="4940">
                  <c:v>10.964674848113502</c:v>
                </c:pt>
                <c:pt idx="4941">
                  <c:v>10.964847855501452</c:v>
                </c:pt>
                <c:pt idx="4942">
                  <c:v>10.965020832962876</c:v>
                </c:pt>
                <c:pt idx="4943">
                  <c:v>10.965193780508272</c:v>
                </c:pt>
                <c:pt idx="4944">
                  <c:v>10.965366698148141</c:v>
                </c:pt>
                <c:pt idx="4945">
                  <c:v>10.965539585892552</c:v>
                </c:pt>
                <c:pt idx="4946">
                  <c:v>10.965712443751849</c:v>
                </c:pt>
                <c:pt idx="4947">
                  <c:v>10.965885271736719</c:v>
                </c:pt>
                <c:pt idx="4948">
                  <c:v>10.966058069856972</c:v>
                </c:pt>
                <c:pt idx="4949">
                  <c:v>10.966230838123474</c:v>
                </c:pt>
                <c:pt idx="4950">
                  <c:v>10.966403576546126</c:v>
                </c:pt>
                <c:pt idx="4951">
                  <c:v>10.966576285135302</c:v>
                </c:pt>
                <c:pt idx="4952">
                  <c:v>10.96674896390132</c:v>
                </c:pt>
                <c:pt idx="4953">
                  <c:v>10.966921612854625</c:v>
                </c:pt>
                <c:pt idx="4954">
                  <c:v>10.967094232005538</c:v>
                </c:pt>
                <c:pt idx="4955">
                  <c:v>10.967266821364024</c:v>
                </c:pt>
                <c:pt idx="4956">
                  <c:v>10.967439380940716</c:v>
                </c:pt>
                <c:pt idx="4957">
                  <c:v>10.967611910745564</c:v>
                </c:pt>
                <c:pt idx="4958">
                  <c:v>10.967784410789227</c:v>
                </c:pt>
                <c:pt idx="4959">
                  <c:v>10.967956881081539</c:v>
                </c:pt>
                <c:pt idx="4960">
                  <c:v>10.968129321633068</c:v>
                </c:pt>
                <c:pt idx="4961">
                  <c:v>10.968301732454011</c:v>
                </c:pt>
                <c:pt idx="4962">
                  <c:v>10.968474113554578</c:v>
                </c:pt>
                <c:pt idx="4963">
                  <c:v>10.968646464945024</c:v>
                </c:pt>
                <c:pt idx="4964">
                  <c:v>10.968818786635465</c:v>
                </c:pt>
                <c:pt idx="4965">
                  <c:v>10.968991078636485</c:v>
                </c:pt>
                <c:pt idx="4966">
                  <c:v>10.969163340957973</c:v>
                </c:pt>
                <c:pt idx="4967">
                  <c:v>10.969335573610326</c:v>
                </c:pt>
                <c:pt idx="4968">
                  <c:v>10.969507776603695</c:v>
                </c:pt>
                <c:pt idx="4969">
                  <c:v>10.969679949948176</c:v>
                </c:pt>
                <c:pt idx="4970">
                  <c:v>10.96985209365412</c:v>
                </c:pt>
                <c:pt idx="4971">
                  <c:v>10.970024207731752</c:v>
                </c:pt>
                <c:pt idx="4972">
                  <c:v>10.970196292191332</c:v>
                </c:pt>
                <c:pt idx="4973">
                  <c:v>10.97036834704274</c:v>
                </c:pt>
                <c:pt idx="4974">
                  <c:v>10.970540372296472</c:v>
                </c:pt>
                <c:pt idx="4975">
                  <c:v>10.970712367962626</c:v>
                </c:pt>
                <c:pt idx="4976">
                  <c:v>10.970884334051409</c:v>
                </c:pt>
                <c:pt idx="4977">
                  <c:v>10.971056270572776</c:v>
                </c:pt>
                <c:pt idx="4978">
                  <c:v>10.971228177537148</c:v>
                </c:pt>
                <c:pt idx="4979">
                  <c:v>10.971400054954676</c:v>
                </c:pt>
                <c:pt idx="4980">
                  <c:v>10.971571902835278</c:v>
                </c:pt>
                <c:pt idx="4981">
                  <c:v>10.971743721189339</c:v>
                </c:pt>
                <c:pt idx="4982">
                  <c:v>10.971915510026976</c:v>
                </c:pt>
                <c:pt idx="4983">
                  <c:v>10.972087269358299</c:v>
                </c:pt>
                <c:pt idx="4984">
                  <c:v>10.972258999193222</c:v>
                </c:pt>
                <c:pt idx="4985">
                  <c:v>10.972430699542393</c:v>
                </c:pt>
                <c:pt idx="4986">
                  <c:v>10.972602370415331</c:v>
                </c:pt>
                <c:pt idx="4987">
                  <c:v>10.972774011822503</c:v>
                </c:pt>
                <c:pt idx="4988">
                  <c:v>10.972945623773887</c:v>
                </c:pt>
                <c:pt idx="4989">
                  <c:v>10.973117206279754</c:v>
                </c:pt>
                <c:pt idx="4990">
                  <c:v>10.973288759350119</c:v>
                </c:pt>
                <c:pt idx="4991">
                  <c:v>10.973460282995074</c:v>
                </c:pt>
                <c:pt idx="4992">
                  <c:v>10.973631777224726</c:v>
                </c:pt>
                <c:pt idx="4993">
                  <c:v>10.973803242049124</c:v>
                </c:pt>
                <c:pt idx="4994">
                  <c:v>10.973974677478402</c:v>
                </c:pt>
                <c:pt idx="4995">
                  <c:v>10.974146083522585</c:v>
                </c:pt>
                <c:pt idx="4996">
                  <c:v>10.974317460191688</c:v>
                </c:pt>
                <c:pt idx="4997">
                  <c:v>10.974488807496074</c:v>
                </c:pt>
                <c:pt idx="4998">
                  <c:v>10.974660125445457</c:v>
                </c:pt>
                <c:pt idx="4999">
                  <c:v>10.974831414050044</c:v>
                </c:pt>
                <c:pt idx="5000">
                  <c:v>10.975002673319874</c:v>
                </c:pt>
                <c:pt idx="5001">
                  <c:v>10.975173903264984</c:v>
                </c:pt>
                <c:pt idx="5002">
                  <c:v>10.975345103895419</c:v>
                </c:pt>
                <c:pt idx="5003">
                  <c:v>10.975516275221416</c:v>
                </c:pt>
                <c:pt idx="5004">
                  <c:v>10.975687417252503</c:v>
                </c:pt>
                <c:pt idx="5005">
                  <c:v>10.975858529999076</c:v>
                </c:pt>
                <c:pt idx="5006">
                  <c:v>10.976029613471054</c:v>
                </c:pt>
                <c:pt idx="5007">
                  <c:v>10.976200667678549</c:v>
                </c:pt>
                <c:pt idx="5008">
                  <c:v>10.976371692631448</c:v>
                </c:pt>
                <c:pt idx="5009">
                  <c:v>10.976542688340045</c:v>
                </c:pt>
                <c:pt idx="5010">
                  <c:v>10.976713654813821</c:v>
                </c:pt>
                <c:pt idx="5011">
                  <c:v>10.976884592063328</c:v>
                </c:pt>
                <c:pt idx="5012">
                  <c:v>10.977055500097977</c:v>
                </c:pt>
                <c:pt idx="5013">
                  <c:v>10.977226378928323</c:v>
                </c:pt>
                <c:pt idx="5014">
                  <c:v>10.977397228563866</c:v>
                </c:pt>
                <c:pt idx="5015">
                  <c:v>10.977568049014906</c:v>
                </c:pt>
                <c:pt idx="5016">
                  <c:v>10.977738840291302</c:v>
                </c:pt>
                <c:pt idx="5017">
                  <c:v>10.97790960240302</c:v>
                </c:pt>
                <c:pt idx="5018">
                  <c:v>10.978080335360024</c:v>
                </c:pt>
                <c:pt idx="5019">
                  <c:v>10.97825103917225</c:v>
                </c:pt>
                <c:pt idx="5020">
                  <c:v>10.978421713849666</c:v>
                </c:pt>
                <c:pt idx="5021">
                  <c:v>10.978592359402329</c:v>
                </c:pt>
                <c:pt idx="5022">
                  <c:v>10.9787629758398</c:v>
                </c:pt>
                <c:pt idx="5023">
                  <c:v>10.978933563172399</c:v>
                </c:pt>
                <c:pt idx="5024">
                  <c:v>10.979104121410002</c:v>
                </c:pt>
                <c:pt idx="5025">
                  <c:v>10.979274650562306</c:v>
                </c:pt>
                <c:pt idx="5026">
                  <c:v>10.979445150639474</c:v>
                </c:pt>
                <c:pt idx="5027">
                  <c:v>10.97961562165125</c:v>
                </c:pt>
                <c:pt idx="5028">
                  <c:v>10.979786063607792</c:v>
                </c:pt>
                <c:pt idx="5029">
                  <c:v>10.97995647651855</c:v>
                </c:pt>
                <c:pt idx="5030">
                  <c:v>10.980126860393828</c:v>
                </c:pt>
                <c:pt idx="5031">
                  <c:v>10.980297215243485</c:v>
                </c:pt>
                <c:pt idx="5032">
                  <c:v>10.980467541077124</c:v>
                </c:pt>
                <c:pt idx="5033">
                  <c:v>10.980637837905087</c:v>
                </c:pt>
                <c:pt idx="5034">
                  <c:v>10.980808105736616</c:v>
                </c:pt>
                <c:pt idx="5035">
                  <c:v>10.980978344582118</c:v>
                </c:pt>
                <c:pt idx="5036">
                  <c:v>10.981148554451305</c:v>
                </c:pt>
                <c:pt idx="5037">
                  <c:v>10.981318735353998</c:v>
                </c:pt>
                <c:pt idx="5038">
                  <c:v>10.98148888730012</c:v>
                </c:pt>
                <c:pt idx="5039">
                  <c:v>10.981659010299452</c:v>
                </c:pt>
                <c:pt idx="5040">
                  <c:v>10.981829104361868</c:v>
                </c:pt>
                <c:pt idx="5041">
                  <c:v>10.981999169497234</c:v>
                </c:pt>
                <c:pt idx="5042">
                  <c:v>10.982169205715374</c:v>
                </c:pt>
                <c:pt idx="5043">
                  <c:v>10.982339213026236</c:v>
                </c:pt>
                <c:pt idx="5044">
                  <c:v>10.982509191439338</c:v>
                </c:pt>
                <c:pt idx="5045">
                  <c:v>10.982679140964636</c:v>
                </c:pt>
                <c:pt idx="5046">
                  <c:v>10.9828490616121</c:v>
                </c:pt>
                <c:pt idx="5047">
                  <c:v>10.983018953391445</c:v>
                </c:pt>
                <c:pt idx="5048">
                  <c:v>10.983188816312477</c:v>
                </c:pt>
                <c:pt idx="5049">
                  <c:v>10.983358650384996</c:v>
                </c:pt>
                <c:pt idx="5050">
                  <c:v>10.983528455618803</c:v>
                </c:pt>
                <c:pt idx="5051">
                  <c:v>10.983698232023784</c:v>
                </c:pt>
                <c:pt idx="5052">
                  <c:v>10.983867979609474</c:v>
                </c:pt>
                <c:pt idx="5053">
                  <c:v>10.984037698385874</c:v>
                </c:pt>
                <c:pt idx="5054">
                  <c:v>10.98420738836265</c:v>
                </c:pt>
                <c:pt idx="5055">
                  <c:v>10.984377049549666</c:v>
                </c:pt>
                <c:pt idx="5056">
                  <c:v>10.984546681956656</c:v>
                </c:pt>
                <c:pt idx="5057">
                  <c:v>10.984716285593359</c:v>
                </c:pt>
                <c:pt idx="5058">
                  <c:v>10.98488586046955</c:v>
                </c:pt>
                <c:pt idx="5059">
                  <c:v>10.985055406594979</c:v>
                </c:pt>
                <c:pt idx="5060">
                  <c:v>10.9852249239794</c:v>
                </c:pt>
                <c:pt idx="5061">
                  <c:v>10.985394412632534</c:v>
                </c:pt>
                <c:pt idx="5062">
                  <c:v>10.985563872564176</c:v>
                </c:pt>
                <c:pt idx="5063">
                  <c:v>10.985733303784054</c:v>
                </c:pt>
                <c:pt idx="5064">
                  <c:v>10.985902706301674</c:v>
                </c:pt>
                <c:pt idx="5065">
                  <c:v>10.986072080127046</c:v>
                </c:pt>
                <c:pt idx="5066">
                  <c:v>10.98624142526978</c:v>
                </c:pt>
                <c:pt idx="5067">
                  <c:v>10.986410741739597</c:v>
                </c:pt>
                <c:pt idx="5068">
                  <c:v>10.986580029546358</c:v>
                </c:pt>
                <c:pt idx="5069">
                  <c:v>10.986749288699405</c:v>
                </c:pt>
                <c:pt idx="5070">
                  <c:v>10.986918519208574</c:v>
                </c:pt>
                <c:pt idx="5071">
                  <c:v>10.987087721083734</c:v>
                </c:pt>
                <c:pt idx="5072">
                  <c:v>10.987256894334466</c:v>
                </c:pt>
                <c:pt idx="5073">
                  <c:v>10.987426038970456</c:v>
                </c:pt>
                <c:pt idx="5074">
                  <c:v>10.987595155001356</c:v>
                </c:pt>
                <c:pt idx="5075">
                  <c:v>10.987764242436871</c:v>
                </c:pt>
                <c:pt idx="5076">
                  <c:v>10.98793330128667</c:v>
                </c:pt>
                <c:pt idx="5077">
                  <c:v>10.988102331560384</c:v>
                </c:pt>
                <c:pt idx="5078">
                  <c:v>10.988271333267701</c:v>
                </c:pt>
                <c:pt idx="5079">
                  <c:v>10.988440306418276</c:v>
                </c:pt>
                <c:pt idx="5080">
                  <c:v>10.988609251021774</c:v>
                </c:pt>
                <c:pt idx="5081">
                  <c:v>10.988778167087748</c:v>
                </c:pt>
                <c:pt idx="5082">
                  <c:v>10.988947054625974</c:v>
                </c:pt>
                <c:pt idx="5083">
                  <c:v>10.989115913646026</c:v>
                </c:pt>
                <c:pt idx="5084">
                  <c:v>10.9892847441574</c:v>
                </c:pt>
                <c:pt idx="5085">
                  <c:v>10.989453546170004</c:v>
                </c:pt>
                <c:pt idx="5086">
                  <c:v>10.989622319693126</c:v>
                </c:pt>
                <c:pt idx="5087">
                  <c:v>10.989791064736639</c:v>
                </c:pt>
                <c:pt idx="5088">
                  <c:v>10.989959781310068</c:v>
                </c:pt>
                <c:pt idx="5089">
                  <c:v>10.990128469423018</c:v>
                </c:pt>
                <c:pt idx="5090">
                  <c:v>10.990297129085086</c:v>
                </c:pt>
                <c:pt idx="5091">
                  <c:v>10.990465760305868</c:v>
                </c:pt>
                <c:pt idx="5092">
                  <c:v>10.990634363094976</c:v>
                </c:pt>
                <c:pt idx="5093">
                  <c:v>10.990802937462037</c:v>
                </c:pt>
                <c:pt idx="5094">
                  <c:v>10.990971483416295</c:v>
                </c:pt>
                <c:pt idx="5095">
                  <c:v>10.991140000967896</c:v>
                </c:pt>
                <c:pt idx="5096">
                  <c:v>10.991308490126015</c:v>
                </c:pt>
                <c:pt idx="5097">
                  <c:v>10.991476950900324</c:v>
                </c:pt>
                <c:pt idx="5098">
                  <c:v>10.991645383300378</c:v>
                </c:pt>
                <c:pt idx="5099">
                  <c:v>10.991813787335698</c:v>
                </c:pt>
                <c:pt idx="5100">
                  <c:v>10.991982163015953</c:v>
                </c:pt>
                <c:pt idx="5101">
                  <c:v>10.992150510350569</c:v>
                </c:pt>
                <c:pt idx="5102">
                  <c:v>10.992318829349134</c:v>
                </c:pt>
                <c:pt idx="5103">
                  <c:v>10.992487120021179</c:v>
                </c:pt>
                <c:pt idx="5104">
                  <c:v>10.992655382376254</c:v>
                </c:pt>
                <c:pt idx="5105">
                  <c:v>10.99282361642385</c:v>
                </c:pt>
                <c:pt idx="5106">
                  <c:v>10.99299182217351</c:v>
                </c:pt>
                <c:pt idx="5107">
                  <c:v>10.993159999634766</c:v>
                </c:pt>
                <c:pt idx="5108">
                  <c:v>10.993328148817048</c:v>
                </c:pt>
                <c:pt idx="5109">
                  <c:v>10.99349626973016</c:v>
                </c:pt>
                <c:pt idx="5110">
                  <c:v>10.993664362383136</c:v>
                </c:pt>
                <c:pt idx="5111">
                  <c:v>10.99383242678582</c:v>
                </c:pt>
                <c:pt idx="5112">
                  <c:v>10.994000462947588</c:v>
                </c:pt>
                <c:pt idx="5113">
                  <c:v>10.994168470877948</c:v>
                </c:pt>
                <c:pt idx="5114">
                  <c:v>10.994336450586404</c:v>
                </c:pt>
                <c:pt idx="5115">
                  <c:v>10.994504402082407</c:v>
                </c:pt>
                <c:pt idx="5116">
                  <c:v>10.994672325375442</c:v>
                </c:pt>
                <c:pt idx="5117">
                  <c:v>10.994840220474977</c:v>
                </c:pt>
                <c:pt idx="5118">
                  <c:v>10.995008087390481</c:v>
                </c:pt>
                <c:pt idx="5119">
                  <c:v>10.995175926131413</c:v>
                </c:pt>
                <c:pt idx="5120">
                  <c:v>10.995343736707321</c:v>
                </c:pt>
                <c:pt idx="5121">
                  <c:v>10.995511519127511</c:v>
                </c:pt>
                <c:pt idx="5122">
                  <c:v>10.995679273401423</c:v>
                </c:pt>
                <c:pt idx="5123">
                  <c:v>10.995846999538571</c:v>
                </c:pt>
                <c:pt idx="5124">
                  <c:v>10.996014697548404</c:v>
                </c:pt>
                <c:pt idx="5125">
                  <c:v>10.996182367440289</c:v>
                </c:pt>
                <c:pt idx="5126">
                  <c:v>10.996350009223654</c:v>
                </c:pt>
                <c:pt idx="5127">
                  <c:v>10.996517622908026</c:v>
                </c:pt>
                <c:pt idx="5128">
                  <c:v>10.996685208502841</c:v>
                </c:pt>
                <c:pt idx="5129">
                  <c:v>10.99685276601725</c:v>
                </c:pt>
                <c:pt idx="5130">
                  <c:v>10.997020295460954</c:v>
                </c:pt>
                <c:pt idx="5131">
                  <c:v>10.997187796843226</c:v>
                </c:pt>
                <c:pt idx="5132">
                  <c:v>10.997355270173481</c:v>
                </c:pt>
                <c:pt idx="5133">
                  <c:v>10.997522715461125</c:v>
                </c:pt>
                <c:pt idx="5134">
                  <c:v>10.997690132715537</c:v>
                </c:pt>
                <c:pt idx="5135">
                  <c:v>10.997857521946106</c:v>
                </c:pt>
                <c:pt idx="5136">
                  <c:v>10.998024883162207</c:v>
                </c:pt>
                <c:pt idx="5137">
                  <c:v>10.998192216373226</c:v>
                </c:pt>
                <c:pt idx="5138">
                  <c:v>10.998359521588515</c:v>
                </c:pt>
                <c:pt idx="5139">
                  <c:v>10.998526798817455</c:v>
                </c:pt>
                <c:pt idx="5140">
                  <c:v>10.998694048069424</c:v>
                </c:pt>
                <c:pt idx="5141">
                  <c:v>10.998861269353718</c:v>
                </c:pt>
                <c:pt idx="5142">
                  <c:v>10.999028462679748</c:v>
                </c:pt>
                <c:pt idx="5143">
                  <c:v>10.999195628056849</c:v>
                </c:pt>
                <c:pt idx="5144">
                  <c:v>10.999362765494348</c:v>
                </c:pt>
                <c:pt idx="5145">
                  <c:v>10.999529875001715</c:v>
                </c:pt>
                <c:pt idx="5146">
                  <c:v>10.999696956588096</c:v>
                </c:pt>
                <c:pt idx="5147">
                  <c:v>10.999864010262726</c:v>
                </c:pt>
                <c:pt idx="5148">
                  <c:v>11.000031036035127</c:v>
                </c:pt>
                <c:pt idx="5149">
                  <c:v>11.000198033914646</c:v>
                </c:pt>
                <c:pt idx="5150">
                  <c:v>11.000365003910433</c:v>
                </c:pt>
                <c:pt idx="5151">
                  <c:v>11.000531946032075</c:v>
                </c:pt>
                <c:pt idx="5152">
                  <c:v>11.000698860288622</c:v>
                </c:pt>
                <c:pt idx="5153">
                  <c:v>11.000865746689421</c:v>
                </c:pt>
                <c:pt idx="5154">
                  <c:v>11.001032605243816</c:v>
                </c:pt>
                <c:pt idx="5155">
                  <c:v>11.001199435961073</c:v>
                </c:pt>
                <c:pt idx="5156">
                  <c:v>11.001366238850487</c:v>
                </c:pt>
                <c:pt idx="5157">
                  <c:v>11.001533013921376</c:v>
                </c:pt>
                <c:pt idx="5158">
                  <c:v>11.001699761182898</c:v>
                </c:pt>
                <c:pt idx="5159">
                  <c:v>11.001866480644447</c:v>
                </c:pt>
                <c:pt idx="5160">
                  <c:v>11.002033172315254</c:v>
                </c:pt>
                <c:pt idx="5161">
                  <c:v>11.002199836204699</c:v>
                </c:pt>
                <c:pt idx="5162">
                  <c:v>11.00236647232167</c:v>
                </c:pt>
                <c:pt idx="5163">
                  <c:v>11.002533080675796</c:v>
                </c:pt>
                <c:pt idx="5164">
                  <c:v>11.002699661276226</c:v>
                </c:pt>
                <c:pt idx="5165">
                  <c:v>11.002866214132156</c:v>
                </c:pt>
                <c:pt idx="5166">
                  <c:v>11.00303273925285</c:v>
                </c:pt>
                <c:pt idx="5167">
                  <c:v>11.003199236647653</c:v>
                </c:pt>
                <c:pt idx="5168">
                  <c:v>11.003365706325468</c:v>
                </c:pt>
                <c:pt idx="5169">
                  <c:v>11.003532148295864</c:v>
                </c:pt>
                <c:pt idx="5170">
                  <c:v>11.003698562567974</c:v>
                </c:pt>
                <c:pt idx="5171">
                  <c:v>11.003864949150904</c:v>
                </c:pt>
                <c:pt idx="5172">
                  <c:v>11.004031308053985</c:v>
                </c:pt>
                <c:pt idx="5173">
                  <c:v>11.004197639286406</c:v>
                </c:pt>
                <c:pt idx="5174">
                  <c:v>11.004363942857298</c:v>
                </c:pt>
                <c:pt idx="5175">
                  <c:v>11.004530218776075</c:v>
                </c:pt>
                <c:pt idx="5176">
                  <c:v>11.004696467051501</c:v>
                </c:pt>
                <c:pt idx="5177">
                  <c:v>11.004862687693148</c:v>
                </c:pt>
                <c:pt idx="5178">
                  <c:v>11.005028880710118</c:v>
                </c:pt>
                <c:pt idx="5179">
                  <c:v>11.00519504611154</c:v>
                </c:pt>
                <c:pt idx="5180">
                  <c:v>11.00536118390661</c:v>
                </c:pt>
                <c:pt idx="5181">
                  <c:v>11.005527294104526</c:v>
                </c:pt>
                <c:pt idx="5182">
                  <c:v>11.005693376714374</c:v>
                </c:pt>
                <c:pt idx="5183">
                  <c:v>11.005859431745424</c:v>
                </c:pt>
                <c:pt idx="5184">
                  <c:v>11.006025459206709</c:v>
                </c:pt>
                <c:pt idx="5185">
                  <c:v>11.006191459107496</c:v>
                </c:pt>
                <c:pt idx="5186">
                  <c:v>11.006357431456868</c:v>
                </c:pt>
                <c:pt idx="5187">
                  <c:v>11.00652337626402</c:v>
                </c:pt>
                <c:pt idx="5188">
                  <c:v>11.006689293538152</c:v>
                </c:pt>
                <c:pt idx="5189">
                  <c:v>11.006855183288097</c:v>
                </c:pt>
                <c:pt idx="5190">
                  <c:v>11.007021045523301</c:v>
                </c:pt>
                <c:pt idx="5191">
                  <c:v>11.007186880252794</c:v>
                </c:pt>
                <c:pt idx="5192">
                  <c:v>11.007352687485687</c:v>
                </c:pt>
                <c:pt idx="5193">
                  <c:v>11.007518467231098</c:v>
                </c:pt>
                <c:pt idx="5194">
                  <c:v>11.007684219498284</c:v>
                </c:pt>
                <c:pt idx="5195">
                  <c:v>11.00784994429592</c:v>
                </c:pt>
                <c:pt idx="5196">
                  <c:v>11.008015641633438</c:v>
                </c:pt>
                <c:pt idx="5197">
                  <c:v>11.008181311520103</c:v>
                </c:pt>
                <c:pt idx="5198">
                  <c:v>11.008346953964704</c:v>
                </c:pt>
                <c:pt idx="5199">
                  <c:v>11.008512568976428</c:v>
                </c:pt>
                <c:pt idx="5200">
                  <c:v>11.008678156564358</c:v>
                </c:pt>
                <c:pt idx="5201">
                  <c:v>11.008843716737568</c:v>
                </c:pt>
                <c:pt idx="5202">
                  <c:v>11.009009249505176</c:v>
                </c:pt>
                <c:pt idx="5203">
                  <c:v>11.0091747548762</c:v>
                </c:pt>
                <c:pt idx="5204">
                  <c:v>11.009340232859754</c:v>
                </c:pt>
                <c:pt idx="5205">
                  <c:v>11.00950568346483</c:v>
                </c:pt>
                <c:pt idx="5206">
                  <c:v>11.009671106700548</c:v>
                </c:pt>
                <c:pt idx="5207">
                  <c:v>11.009836502576066</c:v>
                </c:pt>
                <c:pt idx="5208">
                  <c:v>11.010001871100092</c:v>
                </c:pt>
                <c:pt idx="5209">
                  <c:v>11.010167212282004</c:v>
                </c:pt>
                <c:pt idx="5210">
                  <c:v>11.010332526130714</c:v>
                </c:pt>
                <c:pt idx="5211">
                  <c:v>11.010497812655384</c:v>
                </c:pt>
                <c:pt idx="5212">
                  <c:v>11.010663071864725</c:v>
                </c:pt>
                <c:pt idx="5213">
                  <c:v>11.010828303768069</c:v>
                </c:pt>
                <c:pt idx="5214">
                  <c:v>11.010993508374357</c:v>
                </c:pt>
                <c:pt idx="5215">
                  <c:v>11.011158685692456</c:v>
                </c:pt>
                <c:pt idx="5216">
                  <c:v>11.011323835731748</c:v>
                </c:pt>
                <c:pt idx="5217">
                  <c:v>11.011488958500976</c:v>
                </c:pt>
                <c:pt idx="5218">
                  <c:v>11.011654054009076</c:v>
                </c:pt>
                <c:pt idx="5219">
                  <c:v>11.011819122265148</c:v>
                </c:pt>
                <c:pt idx="5220">
                  <c:v>11.011984163278214</c:v>
                </c:pt>
                <c:pt idx="5221">
                  <c:v>11.012149177057276</c:v>
                </c:pt>
                <c:pt idx="5222">
                  <c:v>11.01231416361121</c:v>
                </c:pt>
                <c:pt idx="5223">
                  <c:v>11.012479122949106</c:v>
                </c:pt>
                <c:pt idx="5224">
                  <c:v>11.012644055080045</c:v>
                </c:pt>
                <c:pt idx="5225">
                  <c:v>11.012808960012501</c:v>
                </c:pt>
                <c:pt idx="5226">
                  <c:v>11.012973837756116</c:v>
                </c:pt>
                <c:pt idx="5227">
                  <c:v>11.013138688319453</c:v>
                </c:pt>
                <c:pt idx="5228">
                  <c:v>11.013303511711563</c:v>
                </c:pt>
                <c:pt idx="5229">
                  <c:v>11.0134683079414</c:v>
                </c:pt>
                <c:pt idx="5230">
                  <c:v>11.013633077017976</c:v>
                </c:pt>
                <c:pt idx="5231">
                  <c:v>11.013797818950056</c:v>
                </c:pt>
                <c:pt idx="5232">
                  <c:v>11.013962533746756</c:v>
                </c:pt>
                <c:pt idx="5233">
                  <c:v>11.014127221416953</c:v>
                </c:pt>
                <c:pt idx="5234">
                  <c:v>11.0142918819696</c:v>
                </c:pt>
                <c:pt idx="5235">
                  <c:v>11.014456515413718</c:v>
                </c:pt>
                <c:pt idx="5236">
                  <c:v>11.014621121757791</c:v>
                </c:pt>
                <c:pt idx="5237">
                  <c:v>11.014785701011418</c:v>
                </c:pt>
                <c:pt idx="5238">
                  <c:v>11.014950253183057</c:v>
                </c:pt>
                <c:pt idx="5239">
                  <c:v>11.015114778281736</c:v>
                </c:pt>
                <c:pt idx="5240">
                  <c:v>11.015279276316354</c:v>
                </c:pt>
                <c:pt idx="5241">
                  <c:v>11.015443747295819</c:v>
                </c:pt>
                <c:pt idx="5242">
                  <c:v>11.015608191229029</c:v>
                </c:pt>
                <c:pt idx="5243">
                  <c:v>11.01577260812488</c:v>
                </c:pt>
                <c:pt idx="5244">
                  <c:v>11.015936997992366</c:v>
                </c:pt>
                <c:pt idx="5245">
                  <c:v>11.016101360840048</c:v>
                </c:pt>
                <c:pt idx="5246">
                  <c:v>11.016265696677138</c:v>
                </c:pt>
                <c:pt idx="5247">
                  <c:v>11.016430005512404</c:v>
                </c:pt>
                <c:pt idx="5248">
                  <c:v>11.016594287354724</c:v>
                </c:pt>
                <c:pt idx="5249">
                  <c:v>11.016758542212893</c:v>
                </c:pt>
                <c:pt idx="5250">
                  <c:v>11.016922770095848</c:v>
                </c:pt>
                <c:pt idx="5251">
                  <c:v>11.017086971012485</c:v>
                </c:pt>
                <c:pt idx="5252">
                  <c:v>11.017251144971436</c:v>
                </c:pt>
                <c:pt idx="5253">
                  <c:v>11.017415291982022</c:v>
                </c:pt>
                <c:pt idx="5254">
                  <c:v>11.017579412052623</c:v>
                </c:pt>
                <c:pt idx="5255">
                  <c:v>11.017743505192259</c:v>
                </c:pt>
                <c:pt idx="5256">
                  <c:v>11.017907571409754</c:v>
                </c:pt>
                <c:pt idx="5257">
                  <c:v>11.018071610713918</c:v>
                </c:pt>
                <c:pt idx="5258">
                  <c:v>11.018235623113641</c:v>
                </c:pt>
                <c:pt idx="5259">
                  <c:v>11.01839960861769</c:v>
                </c:pt>
                <c:pt idx="5260">
                  <c:v>11.018563567234903</c:v>
                </c:pt>
                <c:pt idx="5261">
                  <c:v>11.018727498974091</c:v>
                </c:pt>
                <c:pt idx="5262">
                  <c:v>11.018891403844068</c:v>
                </c:pt>
                <c:pt idx="5263">
                  <c:v>11.019055281853651</c:v>
                </c:pt>
                <c:pt idx="5264">
                  <c:v>11.019219133011623</c:v>
                </c:pt>
                <c:pt idx="5265">
                  <c:v>11.019382957326822</c:v>
                </c:pt>
                <c:pt idx="5266">
                  <c:v>11.019546754808092</c:v>
                </c:pt>
                <c:pt idx="5267">
                  <c:v>11.019710525463926</c:v>
                </c:pt>
                <c:pt idx="5268">
                  <c:v>11.019874269303402</c:v>
                </c:pt>
                <c:pt idx="5269">
                  <c:v>11.02003798633525</c:v>
                </c:pt>
                <c:pt idx="5270">
                  <c:v>11.02020167656822</c:v>
                </c:pt>
                <c:pt idx="5271">
                  <c:v>11.020365340010979</c:v>
                </c:pt>
                <c:pt idx="5272">
                  <c:v>11.020528976672605</c:v>
                </c:pt>
                <c:pt idx="5273">
                  <c:v>11.020692586561552</c:v>
                </c:pt>
                <c:pt idx="5274">
                  <c:v>11.020856169686684</c:v>
                </c:pt>
                <c:pt idx="5275">
                  <c:v>11.021019726056748</c:v>
                </c:pt>
                <c:pt idx="5276">
                  <c:v>11.021183255680505</c:v>
                </c:pt>
                <c:pt idx="5277">
                  <c:v>11.0213467585667</c:v>
                </c:pt>
                <c:pt idx="5278">
                  <c:v>11.021510234724072</c:v>
                </c:pt>
                <c:pt idx="5279">
                  <c:v>11.021673684161343</c:v>
                </c:pt>
                <c:pt idx="5280">
                  <c:v>11.02183710688727</c:v>
                </c:pt>
                <c:pt idx="5281">
                  <c:v>11.022000502910569</c:v>
                </c:pt>
                <c:pt idx="5282">
                  <c:v>11.022163872239979</c:v>
                </c:pt>
                <c:pt idx="5283">
                  <c:v>11.022327214884276</c:v>
                </c:pt>
                <c:pt idx="5284">
                  <c:v>11.022490530852062</c:v>
                </c:pt>
                <c:pt idx="5285">
                  <c:v>11.022653820151987</c:v>
                </c:pt>
                <c:pt idx="5286">
                  <c:v>11.02281708279296</c:v>
                </c:pt>
                <c:pt idx="5287">
                  <c:v>11.022980318783706</c:v>
                </c:pt>
                <c:pt idx="5288">
                  <c:v>11.023143528132588</c:v>
                </c:pt>
                <c:pt idx="5289">
                  <c:v>11.023306710848654</c:v>
                </c:pt>
                <c:pt idx="5290">
                  <c:v>11.023469866940436</c:v>
                </c:pt>
                <c:pt idx="5291">
                  <c:v>11.023632996416676</c:v>
                </c:pt>
                <c:pt idx="5292">
                  <c:v>11.023796099286109</c:v>
                </c:pt>
                <c:pt idx="5293">
                  <c:v>11.023959175557131</c:v>
                </c:pt>
                <c:pt idx="5294">
                  <c:v>11.024122225238731</c:v>
                </c:pt>
                <c:pt idx="5295">
                  <c:v>11.024285248339465</c:v>
                </c:pt>
                <c:pt idx="5296">
                  <c:v>11.024448244868006</c:v>
                </c:pt>
                <c:pt idx="5297">
                  <c:v>11.024611214832996</c:v>
                </c:pt>
                <c:pt idx="5298">
                  <c:v>11.02477415824311</c:v>
                </c:pt>
                <c:pt idx="5299">
                  <c:v>11.024937075107006</c:v>
                </c:pt>
                <c:pt idx="5300">
                  <c:v>11.0250999654333</c:v>
                </c:pt>
                <c:pt idx="5301">
                  <c:v>11.025262829230666</c:v>
                </c:pt>
                <c:pt idx="5302">
                  <c:v>11.025425666507736</c:v>
                </c:pt>
                <c:pt idx="5303">
                  <c:v>11.025588477273146</c:v>
                </c:pt>
                <c:pt idx="5304">
                  <c:v>11.025751261535518</c:v>
                </c:pt>
                <c:pt idx="5305">
                  <c:v>11.025914019303524</c:v>
                </c:pt>
                <c:pt idx="5306">
                  <c:v>11.026076750585686</c:v>
                </c:pt>
                <c:pt idx="5307">
                  <c:v>11.026239455390717</c:v>
                </c:pt>
                <c:pt idx="5308">
                  <c:v>11.026402133727322</c:v>
                </c:pt>
                <c:pt idx="5309">
                  <c:v>11.026564785603751</c:v>
                </c:pt>
                <c:pt idx="5310">
                  <c:v>11.02672741102897</c:v>
                </c:pt>
                <c:pt idx="5311">
                  <c:v>11.026890010011455</c:v>
                </c:pt>
                <c:pt idx="5312">
                  <c:v>11.027052582559815</c:v>
                </c:pt>
                <c:pt idx="5313">
                  <c:v>11.027215128682633</c:v>
                </c:pt>
                <c:pt idx="5314">
                  <c:v>11.027377648388498</c:v>
                </c:pt>
                <c:pt idx="5315">
                  <c:v>11.027540141686016</c:v>
                </c:pt>
                <c:pt idx="5316">
                  <c:v>11.02770260858375</c:v>
                </c:pt>
                <c:pt idx="5317">
                  <c:v>11.027865049090265</c:v>
                </c:pt>
                <c:pt idx="5318">
                  <c:v>11.028027463214016</c:v>
                </c:pt>
                <c:pt idx="5319">
                  <c:v>11.028189850964004</c:v>
                </c:pt>
                <c:pt idx="5320">
                  <c:v>11.028352212348304</c:v>
                </c:pt>
                <c:pt idx="5321">
                  <c:v>11.028514547375689</c:v>
                </c:pt>
                <c:pt idx="5322">
                  <c:v>11.028676856054689</c:v>
                </c:pt>
                <c:pt idx="5323">
                  <c:v>11.02883913839386</c:v>
                </c:pt>
                <c:pt idx="5324">
                  <c:v>11.029001394401744</c:v>
                </c:pt>
                <c:pt idx="5325">
                  <c:v>11.029163624086888</c:v>
                </c:pt>
                <c:pt idx="5326">
                  <c:v>11.029325827457818</c:v>
                </c:pt>
                <c:pt idx="5327">
                  <c:v>11.029488004523104</c:v>
                </c:pt>
                <c:pt idx="5328">
                  <c:v>11.02965015529125</c:v>
                </c:pt>
                <c:pt idx="5329">
                  <c:v>11.029812279770773</c:v>
                </c:pt>
                <c:pt idx="5330">
                  <c:v>11.02997437797022</c:v>
                </c:pt>
                <c:pt idx="5331">
                  <c:v>11.030136449898094</c:v>
                </c:pt>
                <c:pt idx="5332">
                  <c:v>11.030298495562917</c:v>
                </c:pt>
                <c:pt idx="5333">
                  <c:v>11.030460514973196</c:v>
                </c:pt>
                <c:pt idx="5334">
                  <c:v>11.030622508137439</c:v>
                </c:pt>
                <c:pt idx="5335">
                  <c:v>11.03078447506415</c:v>
                </c:pt>
                <c:pt idx="5336">
                  <c:v>11.03094641576182</c:v>
                </c:pt>
                <c:pt idx="5337">
                  <c:v>11.031108330238945</c:v>
                </c:pt>
                <c:pt idx="5338">
                  <c:v>11.031270218504019</c:v>
                </c:pt>
                <c:pt idx="5339">
                  <c:v>11.031432080565523</c:v>
                </c:pt>
                <c:pt idx="5340">
                  <c:v>11.031593916431946</c:v>
                </c:pt>
                <c:pt idx="5341">
                  <c:v>11.031755726111662</c:v>
                </c:pt>
                <c:pt idx="5342">
                  <c:v>11.031917509613418</c:v>
                </c:pt>
                <c:pt idx="5343">
                  <c:v>11.032079266945424</c:v>
                </c:pt>
                <c:pt idx="5344">
                  <c:v>11.032240998116224</c:v>
                </c:pt>
                <c:pt idx="5345">
                  <c:v>11.032402703134284</c:v>
                </c:pt>
                <c:pt idx="5346">
                  <c:v>11.03256438200807</c:v>
                </c:pt>
                <c:pt idx="5347">
                  <c:v>11.032726034746076</c:v>
                </c:pt>
                <c:pt idx="5348">
                  <c:v>11.032887661356551</c:v>
                </c:pt>
                <c:pt idx="5349">
                  <c:v>11.033049261848173</c:v>
                </c:pt>
                <c:pt idx="5350">
                  <c:v>11.033210836229324</c:v>
                </c:pt>
                <c:pt idx="5351">
                  <c:v>11.033372384508345</c:v>
                </c:pt>
                <c:pt idx="5352">
                  <c:v>11.033533906693767</c:v>
                </c:pt>
                <c:pt idx="5353">
                  <c:v>11.033695402793988</c:v>
                </c:pt>
                <c:pt idx="5354">
                  <c:v>11.033856872817429</c:v>
                </c:pt>
                <c:pt idx="5355">
                  <c:v>11.034018316772498</c:v>
                </c:pt>
                <c:pt idx="5356">
                  <c:v>11.034179734667649</c:v>
                </c:pt>
                <c:pt idx="5357">
                  <c:v>11.034341126511142</c:v>
                </c:pt>
                <c:pt idx="5358">
                  <c:v>11.034502492311738</c:v>
                </c:pt>
                <c:pt idx="5359">
                  <c:v>11.034663832077499</c:v>
                </c:pt>
                <c:pt idx="5360">
                  <c:v>11.034825145816839</c:v>
                </c:pt>
                <c:pt idx="5361">
                  <c:v>11.034986433538457</c:v>
                </c:pt>
                <c:pt idx="5362">
                  <c:v>11.035147695250439</c:v>
                </c:pt>
                <c:pt idx="5363">
                  <c:v>11.035308930961273</c:v>
                </c:pt>
                <c:pt idx="5364">
                  <c:v>11.035470140679344</c:v>
                </c:pt>
                <c:pt idx="5365">
                  <c:v>11.03563132441303</c:v>
                </c:pt>
                <c:pt idx="5366">
                  <c:v>11.035792482170708</c:v>
                </c:pt>
                <c:pt idx="5367">
                  <c:v>11.035953613960746</c:v>
                </c:pt>
                <c:pt idx="5368">
                  <c:v>11.036114719791515</c:v>
                </c:pt>
                <c:pt idx="5369">
                  <c:v>11.036275799671348</c:v>
                </c:pt>
                <c:pt idx="5370">
                  <c:v>11.036436853608857</c:v>
                </c:pt>
                <c:pt idx="5371">
                  <c:v>11.036597881611803</c:v>
                </c:pt>
                <c:pt idx="5372">
                  <c:v>11.03675888368908</c:v>
                </c:pt>
                <c:pt idx="5373">
                  <c:v>11.03691985984887</c:v>
                </c:pt>
                <c:pt idx="5374">
                  <c:v>11.037080810099484</c:v>
                </c:pt>
                <c:pt idx="5375">
                  <c:v>11.037241734449294</c:v>
                </c:pt>
                <c:pt idx="5376">
                  <c:v>11.037402632906714</c:v>
                </c:pt>
                <c:pt idx="5377">
                  <c:v>11.037563505479801</c:v>
                </c:pt>
                <c:pt idx="5378">
                  <c:v>11.037724352177165</c:v>
                </c:pt>
                <c:pt idx="5379">
                  <c:v>11.037885173007027</c:v>
                </c:pt>
                <c:pt idx="5380">
                  <c:v>11.038045967977698</c:v>
                </c:pt>
                <c:pt idx="5381">
                  <c:v>11.038206737097518</c:v>
                </c:pt>
                <c:pt idx="5382">
                  <c:v>11.038367480374617</c:v>
                </c:pt>
                <c:pt idx="5383">
                  <c:v>11.038528197817703</c:v>
                </c:pt>
                <c:pt idx="5384">
                  <c:v>11.038688889434848</c:v>
                </c:pt>
                <c:pt idx="5385">
                  <c:v>11.03884955523427</c:v>
                </c:pt>
                <c:pt idx="5386">
                  <c:v>11.039010195224336</c:v>
                </c:pt>
                <c:pt idx="5387">
                  <c:v>11.039170809413337</c:v>
                </c:pt>
                <c:pt idx="5388">
                  <c:v>11.039331397809566</c:v>
                </c:pt>
                <c:pt idx="5389">
                  <c:v>11.0394919604213</c:v>
                </c:pt>
                <c:pt idx="5390">
                  <c:v>11.039652497256823</c:v>
                </c:pt>
                <c:pt idx="5391">
                  <c:v>11.039813008324405</c:v>
                </c:pt>
                <c:pt idx="5392">
                  <c:v>11.039973493632298</c:v>
                </c:pt>
                <c:pt idx="5393">
                  <c:v>11.040133953188832</c:v>
                </c:pt>
                <c:pt idx="5394">
                  <c:v>11.040294387002207</c:v>
                </c:pt>
                <c:pt idx="5395">
                  <c:v>11.040454795080702</c:v>
                </c:pt>
                <c:pt idx="5396">
                  <c:v>11.040615177432548</c:v>
                </c:pt>
                <c:pt idx="5397">
                  <c:v>11.04077553406607</c:v>
                </c:pt>
                <c:pt idx="5398">
                  <c:v>11.040935864989436</c:v>
                </c:pt>
                <c:pt idx="5399">
                  <c:v>11.041096170210919</c:v>
                </c:pt>
                <c:pt idx="5400">
                  <c:v>11.041256449738748</c:v>
                </c:pt>
                <c:pt idx="5401">
                  <c:v>11.041416703581188</c:v>
                </c:pt>
                <c:pt idx="5402">
                  <c:v>11.041576931746437</c:v>
                </c:pt>
                <c:pt idx="5403">
                  <c:v>11.041737134242736</c:v>
                </c:pt>
                <c:pt idx="5404">
                  <c:v>11.041897311078303</c:v>
                </c:pt>
                <c:pt idx="5405">
                  <c:v>11.042057462261363</c:v>
                </c:pt>
                <c:pt idx="5406">
                  <c:v>11.042217587800128</c:v>
                </c:pt>
                <c:pt idx="5407">
                  <c:v>11.042377687702798</c:v>
                </c:pt>
                <c:pt idx="5408">
                  <c:v>11.042537761977616</c:v>
                </c:pt>
                <c:pt idx="5409">
                  <c:v>11.042697810632752</c:v>
                </c:pt>
                <c:pt idx="5410">
                  <c:v>11.042857833676406</c:v>
                </c:pt>
                <c:pt idx="5411">
                  <c:v>11.043017831116789</c:v>
                </c:pt>
                <c:pt idx="5412">
                  <c:v>11.043177802962083</c:v>
                </c:pt>
                <c:pt idx="5413">
                  <c:v>11.043337749220481</c:v>
                </c:pt>
                <c:pt idx="5414">
                  <c:v>11.043497669900166</c:v>
                </c:pt>
                <c:pt idx="5415">
                  <c:v>11.043657565009322</c:v>
                </c:pt>
                <c:pt idx="5416">
                  <c:v>11.043817434556098</c:v>
                </c:pt>
                <c:pt idx="5417">
                  <c:v>11.043977278548709</c:v>
                </c:pt>
                <c:pt idx="5418">
                  <c:v>11.044137096995296</c:v>
                </c:pt>
                <c:pt idx="5419">
                  <c:v>11.044296889904025</c:v>
                </c:pt>
                <c:pt idx="5420">
                  <c:v>11.044456657283074</c:v>
                </c:pt>
                <c:pt idx="5421">
                  <c:v>11.044616399140562</c:v>
                </c:pt>
                <c:pt idx="5422">
                  <c:v>11.044776115484675</c:v>
                </c:pt>
                <c:pt idx="5423">
                  <c:v>11.044935806323551</c:v>
                </c:pt>
                <c:pt idx="5424">
                  <c:v>11.045095471665334</c:v>
                </c:pt>
                <c:pt idx="5425">
                  <c:v>11.045255111518165</c:v>
                </c:pt>
                <c:pt idx="5426">
                  <c:v>11.045414725890183</c:v>
                </c:pt>
                <c:pt idx="5427">
                  <c:v>11.045574314789524</c:v>
                </c:pt>
                <c:pt idx="5428">
                  <c:v>11.045733878224407</c:v>
                </c:pt>
                <c:pt idx="5429">
                  <c:v>11.045893416202652</c:v>
                </c:pt>
                <c:pt idx="5430">
                  <c:v>11.046052928732701</c:v>
                </c:pt>
                <c:pt idx="5431">
                  <c:v>11.046212415822549</c:v>
                </c:pt>
                <c:pt idx="5432">
                  <c:v>11.046371877480341</c:v>
                </c:pt>
                <c:pt idx="5433">
                  <c:v>11.046531313714157</c:v>
                </c:pt>
                <c:pt idx="5434">
                  <c:v>11.046690724532111</c:v>
                </c:pt>
                <c:pt idx="5435">
                  <c:v>11.04685010994231</c:v>
                </c:pt>
                <c:pt idx="5436">
                  <c:v>11.047009469952798</c:v>
                </c:pt>
                <c:pt idx="5437">
                  <c:v>11.047168804571715</c:v>
                </c:pt>
                <c:pt idx="5438">
                  <c:v>11.047328113807298</c:v>
                </c:pt>
                <c:pt idx="5439">
                  <c:v>11.047487397667426</c:v>
                </c:pt>
                <c:pt idx="5440">
                  <c:v>11.047646656160302</c:v>
                </c:pt>
                <c:pt idx="5441">
                  <c:v>11.047805889293768</c:v>
                </c:pt>
                <c:pt idx="5442">
                  <c:v>11.047965097076148</c:v>
                </c:pt>
                <c:pt idx="5443">
                  <c:v>11.048124279515518</c:v>
                </c:pt>
                <c:pt idx="5444">
                  <c:v>11.048283436619798</c:v>
                </c:pt>
                <c:pt idx="5445">
                  <c:v>11.04844256839719</c:v>
                </c:pt>
                <c:pt idx="5446">
                  <c:v>11.048601674855648</c:v>
                </c:pt>
                <c:pt idx="5447">
                  <c:v>11.048760756003285</c:v>
                </c:pt>
                <c:pt idx="5448">
                  <c:v>11.048919811848128</c:v>
                </c:pt>
                <c:pt idx="5449">
                  <c:v>11.049078842398233</c:v>
                </c:pt>
                <c:pt idx="5450">
                  <c:v>11.049237847661654</c:v>
                </c:pt>
                <c:pt idx="5451">
                  <c:v>11.049396827646406</c:v>
                </c:pt>
                <c:pt idx="5452">
                  <c:v>11.049555782360498</c:v>
                </c:pt>
                <c:pt idx="5453">
                  <c:v>11.049714711812085</c:v>
                </c:pt>
                <c:pt idx="5454">
                  <c:v>11.049873616009078</c:v>
                </c:pt>
                <c:pt idx="5455">
                  <c:v>11.050032494959552</c:v>
                </c:pt>
                <c:pt idx="5456">
                  <c:v>11.050191348671492</c:v>
                </c:pt>
                <c:pt idx="5457">
                  <c:v>11.05035017715295</c:v>
                </c:pt>
                <c:pt idx="5458">
                  <c:v>11.050508980411925</c:v>
                </c:pt>
                <c:pt idx="5459">
                  <c:v>11.050667758456434</c:v>
                </c:pt>
                <c:pt idx="5460">
                  <c:v>11.050826511294472</c:v>
                </c:pt>
                <c:pt idx="5461">
                  <c:v>11.050985238934139</c:v>
                </c:pt>
                <c:pt idx="5462">
                  <c:v>11.05114394138316</c:v>
                </c:pt>
                <c:pt idx="5463">
                  <c:v>11.051302618649824</c:v>
                </c:pt>
                <c:pt idx="5464">
                  <c:v>11.051461270741974</c:v>
                </c:pt>
                <c:pt idx="5465">
                  <c:v>11.051619897667756</c:v>
                </c:pt>
                <c:pt idx="5466">
                  <c:v>11.051778499434768</c:v>
                </c:pt>
                <c:pt idx="5467">
                  <c:v>11.051937076051409</c:v>
                </c:pt>
                <c:pt idx="5468">
                  <c:v>11.052095627525524</c:v>
                </c:pt>
                <c:pt idx="5469">
                  <c:v>11.052254153865068</c:v>
                </c:pt>
                <c:pt idx="5470">
                  <c:v>11.052412655077935</c:v>
                </c:pt>
                <c:pt idx="5471">
                  <c:v>11.052571131172039</c:v>
                </c:pt>
                <c:pt idx="5472">
                  <c:v>11.05272958215556</c:v>
                </c:pt>
                <c:pt idx="5473">
                  <c:v>11.052888008036376</c:v>
                </c:pt>
                <c:pt idx="5474">
                  <c:v>11.053046408822441</c:v>
                </c:pt>
                <c:pt idx="5475">
                  <c:v>11.053204784521505</c:v>
                </c:pt>
                <c:pt idx="5476">
                  <c:v>11.05336313514178</c:v>
                </c:pt>
                <c:pt idx="5477">
                  <c:v>11.053521460691098</c:v>
                </c:pt>
                <c:pt idx="5478">
                  <c:v>11.053679761177417</c:v>
                </c:pt>
                <c:pt idx="5479">
                  <c:v>11.053838036608777</c:v>
                </c:pt>
                <c:pt idx="5480">
                  <c:v>11.053996286992756</c:v>
                </c:pt>
                <c:pt idx="5481">
                  <c:v>11.054154512337705</c:v>
                </c:pt>
                <c:pt idx="5482">
                  <c:v>11.054312712651168</c:v>
                </c:pt>
                <c:pt idx="5483">
                  <c:v>11.05447088794137</c:v>
                </c:pt>
                <c:pt idx="5484">
                  <c:v>11.054629038216079</c:v>
                </c:pt>
                <c:pt idx="5485">
                  <c:v>11.054787163483256</c:v>
                </c:pt>
                <c:pt idx="5486">
                  <c:v>11.054945263750763</c:v>
                </c:pt>
                <c:pt idx="5487">
                  <c:v>11.055103339026576</c:v>
                </c:pt>
                <c:pt idx="5488">
                  <c:v>11.055261389318471</c:v>
                </c:pt>
                <c:pt idx="5489">
                  <c:v>11.055419414634526</c:v>
                </c:pt>
                <c:pt idx="5490">
                  <c:v>11.055577414982475</c:v>
                </c:pt>
                <c:pt idx="5491">
                  <c:v>11.055735390370154</c:v>
                </c:pt>
                <c:pt idx="5492">
                  <c:v>11.055893340805676</c:v>
                </c:pt>
                <c:pt idx="5493">
                  <c:v>11.056051266296716</c:v>
                </c:pt>
                <c:pt idx="5494">
                  <c:v>11.05620916685127</c:v>
                </c:pt>
                <c:pt idx="5495">
                  <c:v>11.056367042477168</c:v>
                </c:pt>
                <c:pt idx="5496">
                  <c:v>11.056524893182434</c:v>
                </c:pt>
                <c:pt idx="5497">
                  <c:v>11.056682718974574</c:v>
                </c:pt>
                <c:pt idx="5498">
                  <c:v>11.056840519861842</c:v>
                </c:pt>
                <c:pt idx="5499">
                  <c:v>11.056998295851676</c:v>
                </c:pt>
                <c:pt idx="5500">
                  <c:v>11.05715604695232</c:v>
                </c:pt>
                <c:pt idx="5501">
                  <c:v>11.057313773171398</c:v>
                </c:pt>
                <c:pt idx="5502">
                  <c:v>11.057471474516992</c:v>
                </c:pt>
                <c:pt idx="5503">
                  <c:v>11.05762915099672</c:v>
                </c:pt>
                <c:pt idx="5504">
                  <c:v>11.057786802618526</c:v>
                </c:pt>
                <c:pt idx="5505">
                  <c:v>11.057944429390149</c:v>
                </c:pt>
                <c:pt idx="5506">
                  <c:v>11.058102031319523</c:v>
                </c:pt>
                <c:pt idx="5507">
                  <c:v>11.058259608414442</c:v>
                </c:pt>
                <c:pt idx="5508">
                  <c:v>11.058417160682733</c:v>
                </c:pt>
                <c:pt idx="5509">
                  <c:v>11.058574688132216</c:v>
                </c:pt>
                <c:pt idx="5510">
                  <c:v>11.058732190770712</c:v>
                </c:pt>
                <c:pt idx="5511">
                  <c:v>11.058889668606056</c:v>
                </c:pt>
                <c:pt idx="5512">
                  <c:v>11.059047121646024</c:v>
                </c:pt>
                <c:pt idx="5513">
                  <c:v>11.059204549898476</c:v>
                </c:pt>
                <c:pt idx="5514">
                  <c:v>11.059361953371033</c:v>
                </c:pt>
                <c:pt idx="5515">
                  <c:v>11.059519332071726</c:v>
                </c:pt>
                <c:pt idx="5516">
                  <c:v>11.059676686008368</c:v>
                </c:pt>
                <c:pt idx="5517">
                  <c:v>11.059834015188581</c:v>
                </c:pt>
                <c:pt idx="5518">
                  <c:v>11.059991319620076</c:v>
                </c:pt>
                <c:pt idx="5519">
                  <c:v>11.060148599310812</c:v>
                </c:pt>
                <c:pt idx="5520">
                  <c:v>11.060305854268698</c:v>
                </c:pt>
                <c:pt idx="5521">
                  <c:v>11.060463084501153</c:v>
                </c:pt>
                <c:pt idx="5522">
                  <c:v>11.060620290016256</c:v>
                </c:pt>
                <c:pt idx="5523">
                  <c:v>11.06077747082165</c:v>
                </c:pt>
                <c:pt idx="5524">
                  <c:v>11.060934626925174</c:v>
                </c:pt>
                <c:pt idx="5525">
                  <c:v>11.061091758334451</c:v>
                </c:pt>
                <c:pt idx="5526">
                  <c:v>11.061248865057371</c:v>
                </c:pt>
                <c:pt idx="5527">
                  <c:v>11.061405947101656</c:v>
                </c:pt>
                <c:pt idx="5528">
                  <c:v>11.061563004475023</c:v>
                </c:pt>
                <c:pt idx="5529">
                  <c:v>11.061720037185276</c:v>
                </c:pt>
                <c:pt idx="5530">
                  <c:v>11.061877045240099</c:v>
                </c:pt>
                <c:pt idx="5531">
                  <c:v>11.062034028647442</c:v>
                </c:pt>
                <c:pt idx="5532">
                  <c:v>11.062190987414528</c:v>
                </c:pt>
                <c:pt idx="5533">
                  <c:v>11.062347921549676</c:v>
                </c:pt>
                <c:pt idx="5534">
                  <c:v>11.062504831060387</c:v>
                </c:pt>
                <c:pt idx="5535">
                  <c:v>11.062661715954077</c:v>
                </c:pt>
                <c:pt idx="5536">
                  <c:v>11.062818576239026</c:v>
                </c:pt>
                <c:pt idx="5537">
                  <c:v>11.062975411922519</c:v>
                </c:pt>
                <c:pt idx="5538">
                  <c:v>11.063132223012522</c:v>
                </c:pt>
                <c:pt idx="5539">
                  <c:v>11.063289009516676</c:v>
                </c:pt>
                <c:pt idx="5540">
                  <c:v>11.063445771442726</c:v>
                </c:pt>
                <c:pt idx="5541">
                  <c:v>11.063602508798308</c:v>
                </c:pt>
                <c:pt idx="5542">
                  <c:v>11.063759221590972</c:v>
                </c:pt>
                <c:pt idx="5543">
                  <c:v>11.063915909828706</c:v>
                </c:pt>
                <c:pt idx="5544">
                  <c:v>11.064072573519077</c:v>
                </c:pt>
                <c:pt idx="5545">
                  <c:v>11.064229212669806</c:v>
                </c:pt>
                <c:pt idx="5546">
                  <c:v>11.064385827288516</c:v>
                </c:pt>
                <c:pt idx="5547">
                  <c:v>11.064542417383059</c:v>
                </c:pt>
                <c:pt idx="5548">
                  <c:v>11.064698982960758</c:v>
                </c:pt>
                <c:pt idx="5549">
                  <c:v>11.064855524029626</c:v>
                </c:pt>
                <c:pt idx="5550">
                  <c:v>11.065012040597226</c:v>
                </c:pt>
                <c:pt idx="5551">
                  <c:v>11.065168532671224</c:v>
                </c:pt>
                <c:pt idx="5552">
                  <c:v>11.065325000259278</c:v>
                </c:pt>
                <c:pt idx="5553">
                  <c:v>11.065481443369126</c:v>
                </c:pt>
                <c:pt idx="5554">
                  <c:v>11.065637862008396</c:v>
                </c:pt>
                <c:pt idx="5555">
                  <c:v>11.065794256184581</c:v>
                </c:pt>
                <c:pt idx="5556">
                  <c:v>11.065950625905376</c:v>
                </c:pt>
                <c:pt idx="5557">
                  <c:v>11.066106971178534</c:v>
                </c:pt>
                <c:pt idx="5558">
                  <c:v>11.066263292011723</c:v>
                </c:pt>
                <c:pt idx="5559">
                  <c:v>11.06641958841255</c:v>
                </c:pt>
                <c:pt idx="5560">
                  <c:v>11.066575860388626</c:v>
                </c:pt>
                <c:pt idx="5561">
                  <c:v>11.066732107947574</c:v>
                </c:pt>
                <c:pt idx="5562">
                  <c:v>11.066888331097022</c:v>
                </c:pt>
                <c:pt idx="5563">
                  <c:v>11.067044529844745</c:v>
                </c:pt>
                <c:pt idx="5564">
                  <c:v>11.067200704197985</c:v>
                </c:pt>
                <c:pt idx="5565">
                  <c:v>11.067356854164776</c:v>
                </c:pt>
                <c:pt idx="5566">
                  <c:v>11.06751297975247</c:v>
                </c:pt>
                <c:pt idx="5567">
                  <c:v>11.067669080968816</c:v>
                </c:pt>
                <c:pt idx="5568">
                  <c:v>11.067825157821375</c:v>
                </c:pt>
                <c:pt idx="5569">
                  <c:v>11.06798121031775</c:v>
                </c:pt>
                <c:pt idx="5570">
                  <c:v>11.068137238465576</c:v>
                </c:pt>
                <c:pt idx="5571">
                  <c:v>11.068293242272349</c:v>
                </c:pt>
                <c:pt idx="5572">
                  <c:v>11.068449221745826</c:v>
                </c:pt>
                <c:pt idx="5573">
                  <c:v>11.068605176893387</c:v>
                </c:pt>
                <c:pt idx="5574">
                  <c:v>11.068761107722768</c:v>
                </c:pt>
                <c:pt idx="5575">
                  <c:v>11.068917014241553</c:v>
                </c:pt>
                <c:pt idx="5576">
                  <c:v>11.069072896457326</c:v>
                </c:pt>
                <c:pt idx="5577">
                  <c:v>11.069228754377498</c:v>
                </c:pt>
                <c:pt idx="5578">
                  <c:v>11.069384588009946</c:v>
                </c:pt>
                <c:pt idx="5579">
                  <c:v>11.069540397361932</c:v>
                </c:pt>
                <c:pt idx="5580">
                  <c:v>11.069696182441056</c:v>
                </c:pt>
                <c:pt idx="5581">
                  <c:v>11.069851943255053</c:v>
                </c:pt>
                <c:pt idx="5582">
                  <c:v>11.070007679811416</c:v>
                </c:pt>
                <c:pt idx="5583">
                  <c:v>11.070163392117671</c:v>
                </c:pt>
                <c:pt idx="5584">
                  <c:v>11.070319080181381</c:v>
                </c:pt>
                <c:pt idx="5585">
                  <c:v>11.070474744010092</c:v>
                </c:pt>
                <c:pt idx="5586">
                  <c:v>11.07063038361135</c:v>
                </c:pt>
                <c:pt idx="5587">
                  <c:v>11.070785998992704</c:v>
                </c:pt>
                <c:pt idx="5588">
                  <c:v>11.070941590161652</c:v>
                </c:pt>
                <c:pt idx="5589">
                  <c:v>11.071097157125759</c:v>
                </c:pt>
                <c:pt idx="5590">
                  <c:v>11.071252699892549</c:v>
                </c:pt>
                <c:pt idx="5591">
                  <c:v>11.071408218469681</c:v>
                </c:pt>
                <c:pt idx="5592">
                  <c:v>11.071563712864302</c:v>
                </c:pt>
                <c:pt idx="5593">
                  <c:v>11.071719183084294</c:v>
                </c:pt>
                <c:pt idx="5594">
                  <c:v>11.071874629137055</c:v>
                </c:pt>
                <c:pt idx="5595">
                  <c:v>11.072030051030104</c:v>
                </c:pt>
                <c:pt idx="5596">
                  <c:v>11.072185448770925</c:v>
                </c:pt>
                <c:pt idx="5597">
                  <c:v>11.072340822367076</c:v>
                </c:pt>
                <c:pt idx="5598">
                  <c:v>11.072496171826119</c:v>
                </c:pt>
                <c:pt idx="5599">
                  <c:v>11.072651497155183</c:v>
                </c:pt>
                <c:pt idx="5600">
                  <c:v>11.072806798362311</c:v>
                </c:pt>
                <c:pt idx="5601">
                  <c:v>11.07296207545447</c:v>
                </c:pt>
                <c:pt idx="5602">
                  <c:v>11.073117328439517</c:v>
                </c:pt>
                <c:pt idx="5603">
                  <c:v>11.07327255732482</c:v>
                </c:pt>
                <c:pt idx="5604">
                  <c:v>11.073427762117849</c:v>
                </c:pt>
                <c:pt idx="5605">
                  <c:v>11.073582942826176</c:v>
                </c:pt>
                <c:pt idx="5606">
                  <c:v>11.073738099457056</c:v>
                </c:pt>
                <c:pt idx="5607">
                  <c:v>11.07389323201812</c:v>
                </c:pt>
                <c:pt idx="5608">
                  <c:v>11.074048340516818</c:v>
                </c:pt>
                <c:pt idx="5609">
                  <c:v>11.074203424960611</c:v>
                </c:pt>
                <c:pt idx="5610">
                  <c:v>11.074358485356948</c:v>
                </c:pt>
                <c:pt idx="5611">
                  <c:v>11.074513521713284</c:v>
                </c:pt>
                <c:pt idx="5612">
                  <c:v>11.074668534037073</c:v>
                </c:pt>
                <c:pt idx="5613">
                  <c:v>11.074823522335763</c:v>
                </c:pt>
                <c:pt idx="5614">
                  <c:v>11.074978486616693</c:v>
                </c:pt>
                <c:pt idx="5615">
                  <c:v>11.075133426887676</c:v>
                </c:pt>
                <c:pt idx="5616">
                  <c:v>11.075288343155712</c:v>
                </c:pt>
                <c:pt idx="5617">
                  <c:v>11.075443235428599</c:v>
                </c:pt>
                <c:pt idx="5618">
                  <c:v>11.075598103713284</c:v>
                </c:pt>
                <c:pt idx="5619">
                  <c:v>11.075752948017676</c:v>
                </c:pt>
                <c:pt idx="5620">
                  <c:v>11.075907768348976</c:v>
                </c:pt>
                <c:pt idx="5621">
                  <c:v>11.07606256471465</c:v>
                </c:pt>
                <c:pt idx="5622">
                  <c:v>11.076217337122134</c:v>
                </c:pt>
                <c:pt idx="5623">
                  <c:v>11.076372085578818</c:v>
                </c:pt>
                <c:pt idx="5624">
                  <c:v>11.076526810092156</c:v>
                </c:pt>
                <c:pt idx="5625">
                  <c:v>11.07668151066958</c:v>
                </c:pt>
                <c:pt idx="5626">
                  <c:v>11.076836187318326</c:v>
                </c:pt>
                <c:pt idx="5627">
                  <c:v>11.076990840045864</c:v>
                </c:pt>
                <c:pt idx="5628">
                  <c:v>11.077145468859705</c:v>
                </c:pt>
                <c:pt idx="5629">
                  <c:v>11.077300073767173</c:v>
                </c:pt>
                <c:pt idx="5630">
                  <c:v>11.077454654775726</c:v>
                </c:pt>
                <c:pt idx="5631">
                  <c:v>11.07760921189255</c:v>
                </c:pt>
                <c:pt idx="5632">
                  <c:v>11.077763745125228</c:v>
                </c:pt>
                <c:pt idx="5633">
                  <c:v>11.077918254481077</c:v>
                </c:pt>
                <c:pt idx="5634">
                  <c:v>11.078072739967473</c:v>
                </c:pt>
                <c:pt idx="5635">
                  <c:v>11.078227201591748</c:v>
                </c:pt>
                <c:pt idx="5636">
                  <c:v>11.078381639361396</c:v>
                </c:pt>
                <c:pt idx="5637">
                  <c:v>11.078536053283781</c:v>
                </c:pt>
                <c:pt idx="5638">
                  <c:v>11.07869044336595</c:v>
                </c:pt>
                <c:pt idx="5639">
                  <c:v>11.078844809615624</c:v>
                </c:pt>
                <c:pt idx="5640">
                  <c:v>11.078999152040028</c:v>
                </c:pt>
                <c:pt idx="5641">
                  <c:v>11.07915347064653</c:v>
                </c:pt>
                <c:pt idx="5642">
                  <c:v>11.079307765442469</c:v>
                </c:pt>
                <c:pt idx="5643">
                  <c:v>11.079462036435325</c:v>
                </c:pt>
                <c:pt idx="5644">
                  <c:v>11.07961628363207</c:v>
                </c:pt>
                <c:pt idx="5645">
                  <c:v>11.079770507040402</c:v>
                </c:pt>
                <c:pt idx="5646">
                  <c:v>11.079924706667542</c:v>
                </c:pt>
                <c:pt idx="5647">
                  <c:v>11.080078882520818</c:v>
                </c:pt>
                <c:pt idx="5648">
                  <c:v>11.080233034607582</c:v>
                </c:pt>
                <c:pt idx="5649">
                  <c:v>11.080387162935118</c:v>
                </c:pt>
                <c:pt idx="5650">
                  <c:v>11.080541267510799</c:v>
                </c:pt>
                <c:pt idx="5651">
                  <c:v>11.080695348341926</c:v>
                </c:pt>
                <c:pt idx="5652">
                  <c:v>11.080849405435773</c:v>
                </c:pt>
                <c:pt idx="5653">
                  <c:v>11.081003438799703</c:v>
                </c:pt>
                <c:pt idx="5654">
                  <c:v>11.081157448441012</c:v>
                </c:pt>
                <c:pt idx="5655">
                  <c:v>11.081311434367001</c:v>
                </c:pt>
                <c:pt idx="5656">
                  <c:v>11.081465396585006</c:v>
                </c:pt>
                <c:pt idx="5657">
                  <c:v>11.081619335102276</c:v>
                </c:pt>
                <c:pt idx="5658">
                  <c:v>11.081773249926078</c:v>
                </c:pt>
                <c:pt idx="5659">
                  <c:v>11.081927141063748</c:v>
                </c:pt>
                <c:pt idx="5660">
                  <c:v>11.082081008522676</c:v>
                </c:pt>
                <c:pt idx="5661">
                  <c:v>11.082234852310076</c:v>
                </c:pt>
                <c:pt idx="5662">
                  <c:v>11.082388672433042</c:v>
                </c:pt>
                <c:pt idx="5663">
                  <c:v>11.082542468899106</c:v>
                </c:pt>
                <c:pt idx="5664">
                  <c:v>11.082696241715476</c:v>
                </c:pt>
                <c:pt idx="5665">
                  <c:v>11.082849990889454</c:v>
                </c:pt>
                <c:pt idx="5666">
                  <c:v>11.083003716428074</c:v>
                </c:pt>
                <c:pt idx="5667">
                  <c:v>11.083157418338892</c:v>
                </c:pt>
                <c:pt idx="5668">
                  <c:v>11.08331109662906</c:v>
                </c:pt>
                <c:pt idx="5669">
                  <c:v>11.083464751305852</c:v>
                </c:pt>
                <c:pt idx="5670">
                  <c:v>11.083618382376493</c:v>
                </c:pt>
                <c:pt idx="5671">
                  <c:v>11.083771989848264</c:v>
                </c:pt>
                <c:pt idx="5672">
                  <c:v>11.083925573728402</c:v>
                </c:pt>
                <c:pt idx="5673">
                  <c:v>11.084079134024153</c:v>
                </c:pt>
                <c:pt idx="5674">
                  <c:v>11.084232670742759</c:v>
                </c:pt>
                <c:pt idx="5675">
                  <c:v>11.084386183891461</c:v>
                </c:pt>
                <c:pt idx="5676">
                  <c:v>11.084539673477504</c:v>
                </c:pt>
                <c:pt idx="5677">
                  <c:v>11.084693139508104</c:v>
                </c:pt>
                <c:pt idx="5678">
                  <c:v>11.084846581990478</c:v>
                </c:pt>
                <c:pt idx="5679">
                  <c:v>11.085000000931881</c:v>
                </c:pt>
                <c:pt idx="5680">
                  <c:v>11.085153396339523</c:v>
                </c:pt>
                <c:pt idx="5681">
                  <c:v>11.085306768220624</c:v>
                </c:pt>
                <c:pt idx="5682">
                  <c:v>11.085460116582476</c:v>
                </c:pt>
                <c:pt idx="5683">
                  <c:v>11.085613441432049</c:v>
                </c:pt>
                <c:pt idx="5684">
                  <c:v>11.085766742776809</c:v>
                </c:pt>
                <c:pt idx="5685">
                  <c:v>11.085920020623862</c:v>
                </c:pt>
                <c:pt idx="5686">
                  <c:v>11.086073274980416</c:v>
                </c:pt>
                <c:pt idx="5687">
                  <c:v>11.086226505853672</c:v>
                </c:pt>
                <c:pt idx="5688">
                  <c:v>11.086379713250818</c:v>
                </c:pt>
                <c:pt idx="5689">
                  <c:v>11.086532897179188</c:v>
                </c:pt>
                <c:pt idx="5690">
                  <c:v>11.086686057645757</c:v>
                </c:pt>
                <c:pt idx="5691">
                  <c:v>11.086839194657571</c:v>
                </c:pt>
                <c:pt idx="5692">
                  <c:v>11.086992308222289</c:v>
                </c:pt>
                <c:pt idx="5693">
                  <c:v>11.087145398346674</c:v>
                </c:pt>
                <c:pt idx="5694">
                  <c:v>11.087298465038048</c:v>
                </c:pt>
                <c:pt idx="5695">
                  <c:v>11.087451508303754</c:v>
                </c:pt>
                <c:pt idx="5696">
                  <c:v>11.08760452815072</c:v>
                </c:pt>
                <c:pt idx="5697">
                  <c:v>11.087757524586284</c:v>
                </c:pt>
                <c:pt idx="5698">
                  <c:v>11.087910497617349</c:v>
                </c:pt>
                <c:pt idx="5699">
                  <c:v>11.088063447251248</c:v>
                </c:pt>
                <c:pt idx="5700">
                  <c:v>11.088216373495303</c:v>
                </c:pt>
                <c:pt idx="5701">
                  <c:v>11.088369276356413</c:v>
                </c:pt>
                <c:pt idx="5702">
                  <c:v>11.088522155841813</c:v>
                </c:pt>
                <c:pt idx="5703">
                  <c:v>11.088675011958649</c:v>
                </c:pt>
                <c:pt idx="5704">
                  <c:v>11.088827844714061</c:v>
                </c:pt>
                <c:pt idx="5705">
                  <c:v>11.088980654115193</c:v>
                </c:pt>
                <c:pt idx="5706">
                  <c:v>11.08913344016918</c:v>
                </c:pt>
                <c:pt idx="5707">
                  <c:v>11.089286202883176</c:v>
                </c:pt>
                <c:pt idx="5708">
                  <c:v>11.089438942264326</c:v>
                </c:pt>
                <c:pt idx="5709">
                  <c:v>11.089591658319582</c:v>
                </c:pt>
                <c:pt idx="5710">
                  <c:v>11.089744351056376</c:v>
                </c:pt>
                <c:pt idx="5711">
                  <c:v>11.089897020481475</c:v>
                </c:pt>
                <c:pt idx="5712">
                  <c:v>11.090049666602274</c:v>
                </c:pt>
                <c:pt idx="5713">
                  <c:v>11.090202289425784</c:v>
                </c:pt>
                <c:pt idx="5714">
                  <c:v>11.090354888959125</c:v>
                </c:pt>
                <c:pt idx="5715">
                  <c:v>11.090507465209402</c:v>
                </c:pt>
                <c:pt idx="5716">
                  <c:v>11.090660018183724</c:v>
                </c:pt>
                <c:pt idx="5717">
                  <c:v>11.090812547889174</c:v>
                </c:pt>
                <c:pt idx="5718">
                  <c:v>11.090965054332861</c:v>
                </c:pt>
                <c:pt idx="5719">
                  <c:v>11.091117537521892</c:v>
                </c:pt>
                <c:pt idx="5720">
                  <c:v>11.091269997463336</c:v>
                </c:pt>
                <c:pt idx="5721">
                  <c:v>11.091422434164302</c:v>
                </c:pt>
                <c:pt idx="5722">
                  <c:v>11.09157484763184</c:v>
                </c:pt>
                <c:pt idx="5723">
                  <c:v>11.091727237873064</c:v>
                </c:pt>
                <c:pt idx="5724">
                  <c:v>11.091879604895041</c:v>
                </c:pt>
                <c:pt idx="5725">
                  <c:v>11.09203194870485</c:v>
                </c:pt>
                <c:pt idx="5726">
                  <c:v>11.092184269309671</c:v>
                </c:pt>
                <c:pt idx="5727">
                  <c:v>11.092336566716321</c:v>
                </c:pt>
                <c:pt idx="5728">
                  <c:v>11.092488840931924</c:v>
                </c:pt>
                <c:pt idx="5729">
                  <c:v>11.092641091963722</c:v>
                </c:pt>
                <c:pt idx="5730">
                  <c:v>11.092793319818753</c:v>
                </c:pt>
                <c:pt idx="5731">
                  <c:v>11.09294552450382</c:v>
                </c:pt>
                <c:pt idx="5732">
                  <c:v>11.093097706026256</c:v>
                </c:pt>
                <c:pt idx="5733">
                  <c:v>11.09324986439295</c:v>
                </c:pt>
                <c:pt idx="5734">
                  <c:v>11.093401999611023</c:v>
                </c:pt>
                <c:pt idx="5735">
                  <c:v>11.093554111687506</c:v>
                </c:pt>
                <c:pt idx="5736">
                  <c:v>11.093706200629491</c:v>
                </c:pt>
                <c:pt idx="5737">
                  <c:v>11.093858266443778</c:v>
                </c:pt>
                <c:pt idx="5738">
                  <c:v>11.09401030913766</c:v>
                </c:pt>
                <c:pt idx="5739">
                  <c:v>11.094162328718069</c:v>
                </c:pt>
                <c:pt idx="5740">
                  <c:v>11.094314325192048</c:v>
                </c:pt>
                <c:pt idx="5741">
                  <c:v>11.094466298566742</c:v>
                </c:pt>
                <c:pt idx="5742">
                  <c:v>11.094618248848766</c:v>
                </c:pt>
                <c:pt idx="5743">
                  <c:v>11.094770176045547</c:v>
                </c:pt>
                <c:pt idx="5744">
                  <c:v>11.094922080163958</c:v>
                </c:pt>
                <c:pt idx="5745">
                  <c:v>11.095073961211011</c:v>
                </c:pt>
                <c:pt idx="5746">
                  <c:v>11.095225819193722</c:v>
                </c:pt>
                <c:pt idx="5747">
                  <c:v>11.095377654119083</c:v>
                </c:pt>
                <c:pt idx="5748">
                  <c:v>11.095529465994099</c:v>
                </c:pt>
                <c:pt idx="5749">
                  <c:v>11.095681254825873</c:v>
                </c:pt>
                <c:pt idx="5750">
                  <c:v>11.095833020621084</c:v>
                </c:pt>
                <c:pt idx="5751">
                  <c:v>11.095984763387056</c:v>
                </c:pt>
                <c:pt idx="5752">
                  <c:v>11.096136483130621</c:v>
                </c:pt>
                <c:pt idx="5753">
                  <c:v>11.096288179858814</c:v>
                </c:pt>
                <c:pt idx="5754">
                  <c:v>11.096439853578749</c:v>
                </c:pt>
                <c:pt idx="5755">
                  <c:v>11.096591504296956</c:v>
                </c:pt>
                <c:pt idx="5756">
                  <c:v>11.096743132020858</c:v>
                </c:pt>
                <c:pt idx="5757">
                  <c:v>11.096894736757324</c:v>
                </c:pt>
                <c:pt idx="5758">
                  <c:v>11.097046318513287</c:v>
                </c:pt>
                <c:pt idx="5759">
                  <c:v>11.097197877295555</c:v>
                </c:pt>
                <c:pt idx="5760">
                  <c:v>11.097349413111335</c:v>
                </c:pt>
                <c:pt idx="5761">
                  <c:v>11.0975009259675</c:v>
                </c:pt>
                <c:pt idx="5762">
                  <c:v>11.097652415870979</c:v>
                </c:pt>
                <c:pt idx="5763">
                  <c:v>11.097803882828751</c:v>
                </c:pt>
                <c:pt idx="5764">
                  <c:v>11.097955326847758</c:v>
                </c:pt>
                <c:pt idx="5765">
                  <c:v>11.098106747934949</c:v>
                </c:pt>
                <c:pt idx="5766">
                  <c:v>11.098258146097248</c:v>
                </c:pt>
                <c:pt idx="5767">
                  <c:v>11.098409521341654</c:v>
                </c:pt>
                <c:pt idx="5768">
                  <c:v>11.098560873675032</c:v>
                </c:pt>
                <c:pt idx="5769">
                  <c:v>11.098712203104354</c:v>
                </c:pt>
                <c:pt idx="5770">
                  <c:v>11.098863509636541</c:v>
                </c:pt>
                <c:pt idx="5771">
                  <c:v>11.099014793278535</c:v>
                </c:pt>
                <c:pt idx="5772">
                  <c:v>11.099166054037276</c:v>
                </c:pt>
                <c:pt idx="5773">
                  <c:v>11.099317291919597</c:v>
                </c:pt>
                <c:pt idx="5774">
                  <c:v>11.099468506932512</c:v>
                </c:pt>
                <c:pt idx="5775">
                  <c:v>11.099619699083009</c:v>
                </c:pt>
                <c:pt idx="5776">
                  <c:v>11.099770868377684</c:v>
                </c:pt>
                <c:pt idx="5777">
                  <c:v>11.09992201482377</c:v>
                </c:pt>
                <c:pt idx="5778">
                  <c:v>11.100073138428046</c:v>
                </c:pt>
                <c:pt idx="5779">
                  <c:v>11.100224239197436</c:v>
                </c:pt>
                <c:pt idx="5780">
                  <c:v>11.100375317138818</c:v>
                </c:pt>
                <c:pt idx="5781">
                  <c:v>11.100526372259134</c:v>
                </c:pt>
                <c:pt idx="5782">
                  <c:v>11.100677404565232</c:v>
                </c:pt>
                <c:pt idx="5783">
                  <c:v>11.100828414064017</c:v>
                </c:pt>
                <c:pt idx="5784">
                  <c:v>11.100979400762368</c:v>
                </c:pt>
                <c:pt idx="5785">
                  <c:v>11.101130364667192</c:v>
                </c:pt>
                <c:pt idx="5786">
                  <c:v>11.101281305785349</c:v>
                </c:pt>
                <c:pt idx="5787">
                  <c:v>11.101432224123776</c:v>
                </c:pt>
                <c:pt idx="5788">
                  <c:v>11.101583119689286</c:v>
                </c:pt>
                <c:pt idx="5789">
                  <c:v>11.10173399248862</c:v>
                </c:pt>
                <c:pt idx="5790">
                  <c:v>11.101884842528879</c:v>
                </c:pt>
                <c:pt idx="5791">
                  <c:v>11.102035669816837</c:v>
                </c:pt>
                <c:pt idx="5792">
                  <c:v>11.102186474359376</c:v>
                </c:pt>
                <c:pt idx="5793">
                  <c:v>11.102337256163407</c:v>
                </c:pt>
                <c:pt idx="5794">
                  <c:v>11.102488015235506</c:v>
                </c:pt>
                <c:pt idx="5795">
                  <c:v>11.102638751582846</c:v>
                </c:pt>
                <c:pt idx="5796">
                  <c:v>11.102789465212165</c:v>
                </c:pt>
                <c:pt idx="5797">
                  <c:v>11.102940156130309</c:v>
                </c:pt>
                <c:pt idx="5798">
                  <c:v>11.103090824344122</c:v>
                </c:pt>
                <c:pt idx="5799">
                  <c:v>11.103241469860443</c:v>
                </c:pt>
                <c:pt idx="5800">
                  <c:v>11.103392092686112</c:v>
                </c:pt>
                <c:pt idx="5801">
                  <c:v>11.103542692828066</c:v>
                </c:pt>
                <c:pt idx="5802">
                  <c:v>11.103693270292821</c:v>
                </c:pt>
                <c:pt idx="5803">
                  <c:v>11.103843825087521</c:v>
                </c:pt>
                <c:pt idx="5804">
                  <c:v>11.103994357218889</c:v>
                </c:pt>
                <c:pt idx="5805">
                  <c:v>11.104144866693744</c:v>
                </c:pt>
                <c:pt idx="5806">
                  <c:v>11.104295353518907</c:v>
                </c:pt>
                <c:pt idx="5807">
                  <c:v>11.104445817701318</c:v>
                </c:pt>
                <c:pt idx="5808">
                  <c:v>11.104596259247538</c:v>
                </c:pt>
                <c:pt idx="5809">
                  <c:v>11.104746678164426</c:v>
                </c:pt>
                <c:pt idx="5810">
                  <c:v>11.104897074458899</c:v>
                </c:pt>
                <c:pt idx="5811">
                  <c:v>11.105047448137775</c:v>
                </c:pt>
                <c:pt idx="5812">
                  <c:v>11.105197799207804</c:v>
                </c:pt>
                <c:pt idx="5813">
                  <c:v>11.105348127675768</c:v>
                </c:pt>
                <c:pt idx="5814">
                  <c:v>11.105498433548524</c:v>
                </c:pt>
                <c:pt idx="5815">
                  <c:v>11.105648716832796</c:v>
                </c:pt>
                <c:pt idx="5816">
                  <c:v>11.1057989775354</c:v>
                </c:pt>
                <c:pt idx="5817">
                  <c:v>11.105949215663227</c:v>
                </c:pt>
                <c:pt idx="5818">
                  <c:v>11.106099431222722</c:v>
                </c:pt>
                <c:pt idx="5819">
                  <c:v>11.106249624221007</c:v>
                </c:pt>
                <c:pt idx="5820">
                  <c:v>11.106399794664744</c:v>
                </c:pt>
                <c:pt idx="5821">
                  <c:v>11.106549942560704</c:v>
                </c:pt>
                <c:pt idx="5822">
                  <c:v>11.106700067915655</c:v>
                </c:pt>
                <c:pt idx="5823">
                  <c:v>11.106850170736369</c:v>
                </c:pt>
                <c:pt idx="5824">
                  <c:v>11.107000251029676</c:v>
                </c:pt>
                <c:pt idx="5825">
                  <c:v>11.107150308802131</c:v>
                </c:pt>
                <c:pt idx="5826">
                  <c:v>11.107300344060699</c:v>
                </c:pt>
                <c:pt idx="5827">
                  <c:v>11.107450356812064</c:v>
                </c:pt>
                <c:pt idx="5828">
                  <c:v>11.107600347062979</c:v>
                </c:pt>
                <c:pt idx="5829">
                  <c:v>11.107750314820192</c:v>
                </c:pt>
                <c:pt idx="5830">
                  <c:v>11.107900260090448</c:v>
                </c:pt>
                <c:pt idx="5831">
                  <c:v>11.108050182880401</c:v>
                </c:pt>
                <c:pt idx="5832">
                  <c:v>11.108200083197048</c:v>
                </c:pt>
                <c:pt idx="5833">
                  <c:v>11.108349961046898</c:v>
                </c:pt>
                <c:pt idx="5834">
                  <c:v>11.108499816436726</c:v>
                </c:pt>
                <c:pt idx="5835">
                  <c:v>11.108649649373282</c:v>
                </c:pt>
                <c:pt idx="5836">
                  <c:v>11.108799459863302</c:v>
                </c:pt>
                <c:pt idx="5837">
                  <c:v>11.108949247913483</c:v>
                </c:pt>
                <c:pt idx="5838">
                  <c:v>11.109099013530573</c:v>
                </c:pt>
                <c:pt idx="5839">
                  <c:v>11.10924875672128</c:v>
                </c:pt>
                <c:pt idx="5840">
                  <c:v>11.109398477492318</c:v>
                </c:pt>
                <c:pt idx="5841">
                  <c:v>11.109548175850412</c:v>
                </c:pt>
                <c:pt idx="5842">
                  <c:v>11.109697851802366</c:v>
                </c:pt>
                <c:pt idx="5843">
                  <c:v>11.109847505354562</c:v>
                </c:pt>
                <c:pt idx="5844">
                  <c:v>11.109997136514034</c:v>
                </c:pt>
                <c:pt idx="5845">
                  <c:v>11.110146745287372</c:v>
                </c:pt>
                <c:pt idx="5846">
                  <c:v>11.110296331681274</c:v>
                </c:pt>
                <c:pt idx="5847">
                  <c:v>11.110445895702474</c:v>
                </c:pt>
                <c:pt idx="5848">
                  <c:v>11.110595437357537</c:v>
                </c:pt>
                <c:pt idx="5849">
                  <c:v>11.110744956653306</c:v>
                </c:pt>
                <c:pt idx="5850">
                  <c:v>11.110894453596346</c:v>
                </c:pt>
                <c:pt idx="5851">
                  <c:v>11.111043928193418</c:v>
                </c:pt>
                <c:pt idx="5852">
                  <c:v>11.111193380451045</c:v>
                </c:pt>
                <c:pt idx="5853">
                  <c:v>11.111342810376286</c:v>
                </c:pt>
                <c:pt idx="5854">
                  <c:v>11.111492217975456</c:v>
                </c:pt>
                <c:pt idx="5855">
                  <c:v>11.111641603255283</c:v>
                </c:pt>
                <c:pt idx="5856">
                  <c:v>11.111790966222511</c:v>
                </c:pt>
                <c:pt idx="5857">
                  <c:v>11.111940306883771</c:v>
                </c:pt>
                <c:pt idx="5858">
                  <c:v>11.112089625245726</c:v>
                </c:pt>
                <c:pt idx="5859">
                  <c:v>11.112238921315038</c:v>
                </c:pt>
                <c:pt idx="5860">
                  <c:v>11.112388195098362</c:v>
                </c:pt>
                <c:pt idx="5861">
                  <c:v>11.112537446602374</c:v>
                </c:pt>
                <c:pt idx="5862">
                  <c:v>11.112686675833748</c:v>
                </c:pt>
                <c:pt idx="5863">
                  <c:v>11.112835882798906</c:v>
                </c:pt>
                <c:pt idx="5864">
                  <c:v>11.112985067504766</c:v>
                </c:pt>
                <c:pt idx="5865">
                  <c:v>11.11313422995787</c:v>
                </c:pt>
                <c:pt idx="5866">
                  <c:v>11.113283370164853</c:v>
                </c:pt>
                <c:pt idx="5867">
                  <c:v>11.113432488132354</c:v>
                </c:pt>
                <c:pt idx="5868">
                  <c:v>11.113581583867004</c:v>
                </c:pt>
                <c:pt idx="5869">
                  <c:v>11.113730657375424</c:v>
                </c:pt>
                <c:pt idx="5870">
                  <c:v>11.11387970866425</c:v>
                </c:pt>
                <c:pt idx="5871">
                  <c:v>11.114028737740091</c:v>
                </c:pt>
                <c:pt idx="5872">
                  <c:v>11.114177744609492</c:v>
                </c:pt>
                <c:pt idx="5873">
                  <c:v>11.114326729279341</c:v>
                </c:pt>
                <c:pt idx="5874">
                  <c:v>11.114475691755969</c:v>
                </c:pt>
                <c:pt idx="5875">
                  <c:v>11.114624632046082</c:v>
                </c:pt>
                <c:pt idx="5876">
                  <c:v>11.114773550156288</c:v>
                </c:pt>
                <c:pt idx="5877">
                  <c:v>11.114922446093068</c:v>
                </c:pt>
                <c:pt idx="5878">
                  <c:v>11.1150713198634</c:v>
                </c:pt>
                <c:pt idx="5879">
                  <c:v>11.115220171473498</c:v>
                </c:pt>
                <c:pt idx="5880">
                  <c:v>11.115369000930098</c:v>
                </c:pt>
                <c:pt idx="5881">
                  <c:v>11.115517808239806</c:v>
                </c:pt>
                <c:pt idx="5882">
                  <c:v>11.115666593409303</c:v>
                </c:pt>
                <c:pt idx="5883">
                  <c:v>11.1158153564448</c:v>
                </c:pt>
                <c:pt idx="5884">
                  <c:v>11.115964097353286</c:v>
                </c:pt>
                <c:pt idx="5885">
                  <c:v>11.116112816141294</c:v>
                </c:pt>
                <c:pt idx="5886">
                  <c:v>11.116261512815131</c:v>
                </c:pt>
                <c:pt idx="5887">
                  <c:v>11.11641018738165</c:v>
                </c:pt>
                <c:pt idx="5888">
                  <c:v>11.116558839847423</c:v>
                </c:pt>
                <c:pt idx="5889">
                  <c:v>11.116707470218728</c:v>
                </c:pt>
                <c:pt idx="5890">
                  <c:v>11.116856078502426</c:v>
                </c:pt>
                <c:pt idx="5891">
                  <c:v>11.117004664704986</c:v>
                </c:pt>
                <c:pt idx="5892">
                  <c:v>11.117153228832963</c:v>
                </c:pt>
                <c:pt idx="5893">
                  <c:v>11.117301770892785</c:v>
                </c:pt>
                <c:pt idx="5894">
                  <c:v>11.117450290891412</c:v>
                </c:pt>
                <c:pt idx="5895">
                  <c:v>11.117598788834988</c:v>
                </c:pt>
                <c:pt idx="5896">
                  <c:v>11.1177472647302</c:v>
                </c:pt>
                <c:pt idx="5897">
                  <c:v>11.117895718583592</c:v>
                </c:pt>
                <c:pt idx="5898">
                  <c:v>11.118044150401708</c:v>
                </c:pt>
                <c:pt idx="5899">
                  <c:v>11.118192560191048</c:v>
                </c:pt>
                <c:pt idx="5900">
                  <c:v>11.118340947958268</c:v>
                </c:pt>
                <c:pt idx="5901">
                  <c:v>11.118489313709826</c:v>
                </c:pt>
                <c:pt idx="5902">
                  <c:v>11.11863765745219</c:v>
                </c:pt>
                <c:pt idx="5903">
                  <c:v>11.118785979191978</c:v>
                </c:pt>
                <c:pt idx="5904">
                  <c:v>11.118934278935702</c:v>
                </c:pt>
                <c:pt idx="5905">
                  <c:v>11.119082556689989</c:v>
                </c:pt>
                <c:pt idx="5906">
                  <c:v>11.119230812461026</c:v>
                </c:pt>
                <c:pt idx="5907">
                  <c:v>11.119379046255501</c:v>
                </c:pt>
                <c:pt idx="5908">
                  <c:v>11.119527258080305</c:v>
                </c:pt>
                <c:pt idx="5909">
                  <c:v>11.119675447941319</c:v>
                </c:pt>
                <c:pt idx="5910">
                  <c:v>11.119823615845462</c:v>
                </c:pt>
                <c:pt idx="5911">
                  <c:v>11.119971761798999</c:v>
                </c:pt>
                <c:pt idx="5912">
                  <c:v>11.120119885808819</c:v>
                </c:pt>
                <c:pt idx="5913">
                  <c:v>11.120267987881038</c:v>
                </c:pt>
                <c:pt idx="5914">
                  <c:v>11.120416068022324</c:v>
                </c:pt>
                <c:pt idx="5915">
                  <c:v>11.12056412623904</c:v>
                </c:pt>
                <c:pt idx="5916">
                  <c:v>11.120712162537798</c:v>
                </c:pt>
                <c:pt idx="5917">
                  <c:v>11.120860176925081</c:v>
                </c:pt>
                <c:pt idx="5918">
                  <c:v>11.121008169407331</c:v>
                </c:pt>
                <c:pt idx="5919">
                  <c:v>11.121156139991051</c:v>
                </c:pt>
                <c:pt idx="5920">
                  <c:v>11.121304088682715</c:v>
                </c:pt>
                <c:pt idx="5921">
                  <c:v>11.121452015488806</c:v>
                </c:pt>
                <c:pt idx="5922">
                  <c:v>11.121599920415781</c:v>
                </c:pt>
                <c:pt idx="5923">
                  <c:v>11.121747803470118</c:v>
                </c:pt>
                <c:pt idx="5924">
                  <c:v>11.121895664658318</c:v>
                </c:pt>
                <c:pt idx="5925">
                  <c:v>11.122043503986809</c:v>
                </c:pt>
                <c:pt idx="5926">
                  <c:v>11.122191321462058</c:v>
                </c:pt>
                <c:pt idx="5927">
                  <c:v>11.122339117090533</c:v>
                </c:pt>
                <c:pt idx="5928">
                  <c:v>11.122486890878807</c:v>
                </c:pt>
                <c:pt idx="5929">
                  <c:v>11.122634642832976</c:v>
                </c:pt>
                <c:pt idx="5930">
                  <c:v>11.122782372959852</c:v>
                </c:pt>
                <c:pt idx="5931">
                  <c:v>11.122930081265755</c:v>
                </c:pt>
                <c:pt idx="5932">
                  <c:v>11.123077767757049</c:v>
                </c:pt>
                <c:pt idx="5933">
                  <c:v>11.123225432440398</c:v>
                </c:pt>
                <c:pt idx="5934">
                  <c:v>11.123373075322098</c:v>
                </c:pt>
                <c:pt idx="5935">
                  <c:v>11.123520696408578</c:v>
                </c:pt>
                <c:pt idx="5936">
                  <c:v>11.123668295706272</c:v>
                </c:pt>
                <c:pt idx="5937">
                  <c:v>11.123815873221632</c:v>
                </c:pt>
                <c:pt idx="5938">
                  <c:v>11.123963428961048</c:v>
                </c:pt>
                <c:pt idx="5939">
                  <c:v>11.124110962930947</c:v>
                </c:pt>
                <c:pt idx="5940">
                  <c:v>11.124258475137943</c:v>
                </c:pt>
                <c:pt idx="5941">
                  <c:v>11.124405965588206</c:v>
                </c:pt>
                <c:pt idx="5942">
                  <c:v>11.12455343428825</c:v>
                </c:pt>
                <c:pt idx="5943">
                  <c:v>11.124700881244467</c:v>
                </c:pt>
                <c:pt idx="5944">
                  <c:v>11.12484830646329</c:v>
                </c:pt>
                <c:pt idx="5945">
                  <c:v>11.124995709951035</c:v>
                </c:pt>
                <c:pt idx="5946">
                  <c:v>11.125143091714373</c:v>
                </c:pt>
                <c:pt idx="5947">
                  <c:v>11.125290451759437</c:v>
                </c:pt>
                <c:pt idx="5948">
                  <c:v>11.125437790092716</c:v>
                </c:pt>
                <c:pt idx="5949">
                  <c:v>11.125585106720624</c:v>
                </c:pt>
                <c:pt idx="5950">
                  <c:v>11.125732401649516</c:v>
                </c:pt>
                <c:pt idx="5951">
                  <c:v>11.125879674885814</c:v>
                </c:pt>
                <c:pt idx="5952">
                  <c:v>11.126026926435902</c:v>
                </c:pt>
                <c:pt idx="5953">
                  <c:v>11.126174156306165</c:v>
                </c:pt>
                <c:pt idx="5954">
                  <c:v>11.126321364502948</c:v>
                </c:pt>
                <c:pt idx="5955">
                  <c:v>11.126468551032737</c:v>
                </c:pt>
                <c:pt idx="5956">
                  <c:v>11.126615715901805</c:v>
                </c:pt>
                <c:pt idx="5957">
                  <c:v>11.126762859116562</c:v>
                </c:pt>
                <c:pt idx="5958">
                  <c:v>11.126909980683378</c:v>
                </c:pt>
                <c:pt idx="5959">
                  <c:v>11.127057080608621</c:v>
                </c:pt>
                <c:pt idx="5960">
                  <c:v>11.12720415889866</c:v>
                </c:pt>
                <c:pt idx="5961">
                  <c:v>11.127351215559848</c:v>
                </c:pt>
                <c:pt idx="5962">
                  <c:v>11.127498250598569</c:v>
                </c:pt>
                <c:pt idx="5963">
                  <c:v>11.127645264021162</c:v>
                </c:pt>
                <c:pt idx="5964">
                  <c:v>11.127792255833986</c:v>
                </c:pt>
                <c:pt idx="5965">
                  <c:v>11.127939226043386</c:v>
                </c:pt>
                <c:pt idx="5966">
                  <c:v>11.128086174655721</c:v>
                </c:pt>
                <c:pt idx="5967">
                  <c:v>11.128233101677298</c:v>
                </c:pt>
                <c:pt idx="5968">
                  <c:v>11.128380007114478</c:v>
                </c:pt>
                <c:pt idx="5969">
                  <c:v>11.128526890973765</c:v>
                </c:pt>
                <c:pt idx="5970">
                  <c:v>11.128673753261261</c:v>
                </c:pt>
                <c:pt idx="5971">
                  <c:v>11.128820593983395</c:v>
                </c:pt>
                <c:pt idx="5972">
                  <c:v>11.128967413146491</c:v>
                </c:pt>
                <c:pt idx="5973">
                  <c:v>11.129114210756894</c:v>
                </c:pt>
                <c:pt idx="5974">
                  <c:v>11.129260986820917</c:v>
                </c:pt>
                <c:pt idx="5975">
                  <c:v>11.129407741344888</c:v>
                </c:pt>
                <c:pt idx="5976">
                  <c:v>11.12955447433513</c:v>
                </c:pt>
                <c:pt idx="5977">
                  <c:v>11.129701185797948</c:v>
                </c:pt>
                <c:pt idx="5978">
                  <c:v>11.129847875739706</c:v>
                </c:pt>
                <c:pt idx="5979">
                  <c:v>11.129994544166674</c:v>
                </c:pt>
                <c:pt idx="5980">
                  <c:v>11.130141191085118</c:v>
                </c:pt>
                <c:pt idx="5981">
                  <c:v>11.130287816501436</c:v>
                </c:pt>
                <c:pt idx="5982">
                  <c:v>11.130434420421885</c:v>
                </c:pt>
                <c:pt idx="5983">
                  <c:v>11.130581002852768</c:v>
                </c:pt>
                <c:pt idx="5984">
                  <c:v>11.130727563800408</c:v>
                </c:pt>
                <c:pt idx="5985">
                  <c:v>11.130874103270989</c:v>
                </c:pt>
                <c:pt idx="5986">
                  <c:v>11.131020621270963</c:v>
                </c:pt>
                <c:pt idx="5987">
                  <c:v>11.131167117806696</c:v>
                </c:pt>
                <c:pt idx="5988">
                  <c:v>11.131313592884219</c:v>
                </c:pt>
                <c:pt idx="5989">
                  <c:v>11.13146004650995</c:v>
                </c:pt>
                <c:pt idx="5990">
                  <c:v>11.131606478690143</c:v>
                </c:pt>
                <c:pt idx="5991">
                  <c:v>11.131752889431095</c:v>
                </c:pt>
                <c:pt idx="5992">
                  <c:v>11.131899278739082</c:v>
                </c:pt>
                <c:pt idx="5993">
                  <c:v>11.132045646620377</c:v>
                </c:pt>
                <c:pt idx="5994">
                  <c:v>11.13219199308125</c:v>
                </c:pt>
                <c:pt idx="5995">
                  <c:v>11.132338318127974</c:v>
                </c:pt>
                <c:pt idx="5996">
                  <c:v>11.132484621766826</c:v>
                </c:pt>
                <c:pt idx="5997">
                  <c:v>11.132630904004024</c:v>
                </c:pt>
                <c:pt idx="5998">
                  <c:v>11.132777164845848</c:v>
                </c:pt>
                <c:pt idx="5999">
                  <c:v>11.132923404298481</c:v>
                </c:pt>
                <c:pt idx="6000">
                  <c:v>11.133069622368483</c:v>
                </c:pt>
                <c:pt idx="6001">
                  <c:v>11.133215819061775</c:v>
                </c:pt>
                <c:pt idx="6002">
                  <c:v>11.133361994384718</c:v>
                </c:pt>
                <c:pt idx="6003">
                  <c:v>11.133508148343548</c:v>
                </c:pt>
                <c:pt idx="6004">
                  <c:v>11.133654280944539</c:v>
                </c:pt>
                <c:pt idx="6005">
                  <c:v>11.133800392193905</c:v>
                </c:pt>
                <c:pt idx="6006">
                  <c:v>11.133946482097848</c:v>
                </c:pt>
                <c:pt idx="6007">
                  <c:v>11.134092550662734</c:v>
                </c:pt>
                <c:pt idx="6008">
                  <c:v>11.134238597894669</c:v>
                </c:pt>
                <c:pt idx="6009">
                  <c:v>11.134384623799923</c:v>
                </c:pt>
                <c:pt idx="6010">
                  <c:v>11.134530628384727</c:v>
                </c:pt>
                <c:pt idx="6011">
                  <c:v>11.134662014287224</c:v>
                </c:pt>
                <c:pt idx="6012">
                  <c:v>11.134793382929701</c:v>
                </c:pt>
                <c:pt idx="6013">
                  <c:v>11.134924734316741</c:v>
                </c:pt>
                <c:pt idx="6014">
                  <c:v>11.135056068452863</c:v>
                </c:pt>
                <c:pt idx="6015">
                  <c:v>11.135187385342592</c:v>
                </c:pt>
                <c:pt idx="6016">
                  <c:v>11.135318684990343</c:v>
                </c:pt>
                <c:pt idx="6017">
                  <c:v>11.135449967401026</c:v>
                </c:pt>
                <c:pt idx="6018">
                  <c:v>11.135581232578724</c:v>
                </c:pt>
                <c:pt idx="6019">
                  <c:v>11.135712480528158</c:v>
                </c:pt>
                <c:pt idx="6020">
                  <c:v>11.135843711253818</c:v>
                </c:pt>
                <c:pt idx="6021">
                  <c:v>11.135974924760266</c:v>
                </c:pt>
                <c:pt idx="6022">
                  <c:v>11.136106121051968</c:v>
                </c:pt>
                <c:pt idx="6023">
                  <c:v>11.136237300133468</c:v>
                </c:pt>
                <c:pt idx="6024">
                  <c:v>11.136368462009248</c:v>
                </c:pt>
                <c:pt idx="6025">
                  <c:v>11.136499606683982</c:v>
                </c:pt>
                <c:pt idx="6026">
                  <c:v>11.136630734161844</c:v>
                </c:pt>
                <c:pt idx="6027">
                  <c:v>11.136761844447634</c:v>
                </c:pt>
                <c:pt idx="6028">
                  <c:v>11.13689293754577</c:v>
                </c:pt>
                <c:pt idx="6029">
                  <c:v>11.137024013460758</c:v>
                </c:pt>
                <c:pt idx="6030">
                  <c:v>11.137155072197098</c:v>
                </c:pt>
                <c:pt idx="6031">
                  <c:v>11.137286113759306</c:v>
                </c:pt>
                <c:pt idx="6032">
                  <c:v>11.137417138151868</c:v>
                </c:pt>
                <c:pt idx="6033">
                  <c:v>11.137548145379283</c:v>
                </c:pt>
                <c:pt idx="6034">
                  <c:v>11.13767913544606</c:v>
                </c:pt>
                <c:pt idx="6035">
                  <c:v>11.137810108356668</c:v>
                </c:pt>
                <c:pt idx="6036">
                  <c:v>11.137941064115648</c:v>
                </c:pt>
                <c:pt idx="6037">
                  <c:v>11.138072002727448</c:v>
                </c:pt>
                <c:pt idx="6038">
                  <c:v>11.138202924196465</c:v>
                </c:pt>
                <c:pt idx="6039">
                  <c:v>11.138333828527513</c:v>
                </c:pt>
                <c:pt idx="6040">
                  <c:v>11.138464715724755</c:v>
                </c:pt>
                <c:pt idx="6041">
                  <c:v>11.138595585792768</c:v>
                </c:pt>
                <c:pt idx="6042">
                  <c:v>11.138726438736063</c:v>
                </c:pt>
                <c:pt idx="6043">
                  <c:v>11.138857274559097</c:v>
                </c:pt>
                <c:pt idx="6044">
                  <c:v>11.138988093266358</c:v>
                </c:pt>
                <c:pt idx="6045">
                  <c:v>11.139118894862325</c:v>
                </c:pt>
                <c:pt idx="6046">
                  <c:v>11.139249679351471</c:v>
                </c:pt>
                <c:pt idx="6047">
                  <c:v>11.139380446738269</c:v>
                </c:pt>
                <c:pt idx="6048">
                  <c:v>11.139511197027199</c:v>
                </c:pt>
                <c:pt idx="6049">
                  <c:v>11.139641930222721</c:v>
                </c:pt>
                <c:pt idx="6050">
                  <c:v>11.139772646329314</c:v>
                </c:pt>
                <c:pt idx="6051">
                  <c:v>11.139903345351398</c:v>
                </c:pt>
                <c:pt idx="6052">
                  <c:v>11.140034027293551</c:v>
                </c:pt>
                <c:pt idx="6053">
                  <c:v>11.140164692160118</c:v>
                </c:pt>
                <c:pt idx="6054">
                  <c:v>11.140295339955637</c:v>
                </c:pt>
                <c:pt idx="6055">
                  <c:v>11.140425970684518</c:v>
                </c:pt>
                <c:pt idx="6056">
                  <c:v>11.140556584351254</c:v>
                </c:pt>
                <c:pt idx="6057">
                  <c:v>11.140687180960281</c:v>
                </c:pt>
                <c:pt idx="6058">
                  <c:v>11.14081776051596</c:v>
                </c:pt>
                <c:pt idx="6059">
                  <c:v>11.140948323023045</c:v>
                </c:pt>
                <c:pt idx="6060">
                  <c:v>11.141078868485668</c:v>
                </c:pt>
                <c:pt idx="6061">
                  <c:v>11.141209396908438</c:v>
                </c:pt>
                <c:pt idx="6062">
                  <c:v>11.141339908295741</c:v>
                </c:pt>
                <c:pt idx="6063">
                  <c:v>11.141470402651949</c:v>
                </c:pt>
                <c:pt idx="6064">
                  <c:v>11.141600879981794</c:v>
                </c:pt>
                <c:pt idx="6065">
                  <c:v>11.141731340289418</c:v>
                </c:pt>
                <c:pt idx="6066">
                  <c:v>11.141861783579248</c:v>
                </c:pt>
                <c:pt idx="6067">
                  <c:v>11.141992209856118</c:v>
                </c:pt>
                <c:pt idx="6068">
                  <c:v>11.142122619124066</c:v>
                </c:pt>
                <c:pt idx="6069">
                  <c:v>11.14225301138765</c:v>
                </c:pt>
                <c:pt idx="6070">
                  <c:v>11.142383386651293</c:v>
                </c:pt>
                <c:pt idx="6071">
                  <c:v>11.142513744919448</c:v>
                </c:pt>
                <c:pt idx="6072">
                  <c:v>11.142644086196546</c:v>
                </c:pt>
                <c:pt idx="6073">
                  <c:v>11.142774410487005</c:v>
                </c:pt>
                <c:pt idx="6074">
                  <c:v>11.142904717795259</c:v>
                </c:pt>
                <c:pt idx="6075">
                  <c:v>11.143035008125729</c:v>
                </c:pt>
                <c:pt idx="6076">
                  <c:v>11.143165281482798</c:v>
                </c:pt>
                <c:pt idx="6077">
                  <c:v>11.143295537871015</c:v>
                </c:pt>
                <c:pt idx="6078">
                  <c:v>11.143425777294668</c:v>
                </c:pt>
                <c:pt idx="6079">
                  <c:v>11.143555999758236</c:v>
                </c:pt>
                <c:pt idx="6080">
                  <c:v>11.143686205266174</c:v>
                </c:pt>
                <c:pt idx="6081">
                  <c:v>11.143816393822719</c:v>
                </c:pt>
                <c:pt idx="6082">
                  <c:v>11.143946565432469</c:v>
                </c:pt>
                <c:pt idx="6083">
                  <c:v>11.14407672009969</c:v>
                </c:pt>
                <c:pt idx="6084">
                  <c:v>11.144206857829072</c:v>
                </c:pt>
                <c:pt idx="6085">
                  <c:v>11.144336978624723</c:v>
                </c:pt>
                <c:pt idx="6086">
                  <c:v>11.144467082491063</c:v>
                </c:pt>
                <c:pt idx="6087">
                  <c:v>11.144597169432748</c:v>
                </c:pt>
                <c:pt idx="6088">
                  <c:v>11.144727239453994</c:v>
                </c:pt>
                <c:pt idx="6089">
                  <c:v>11.144857292559195</c:v>
                </c:pt>
                <c:pt idx="6090">
                  <c:v>11.144987328752768</c:v>
                </c:pt>
                <c:pt idx="6091">
                  <c:v>11.145117348039163</c:v>
                </c:pt>
                <c:pt idx="6092">
                  <c:v>11.145247350422723</c:v>
                </c:pt>
                <c:pt idx="6093">
                  <c:v>11.14537733590786</c:v>
                </c:pt>
                <c:pt idx="6094">
                  <c:v>11.14550730449897</c:v>
                </c:pt>
                <c:pt idx="6095">
                  <c:v>11.145637256200525</c:v>
                </c:pt>
                <c:pt idx="6096">
                  <c:v>11.145767191016651</c:v>
                </c:pt>
                <c:pt idx="6097">
                  <c:v>11.145897108952003</c:v>
                </c:pt>
                <c:pt idx="6098">
                  <c:v>11.146027010010798</c:v>
                </c:pt>
                <c:pt idx="6099">
                  <c:v>11.14615689419767</c:v>
                </c:pt>
                <c:pt idx="6100">
                  <c:v>11.146286761516718</c:v>
                </c:pt>
                <c:pt idx="6101">
                  <c:v>11.146416611972477</c:v>
                </c:pt>
                <c:pt idx="6102">
                  <c:v>11.146546445569276</c:v>
                </c:pt>
                <c:pt idx="6103">
                  <c:v>11.146676262311468</c:v>
                </c:pt>
                <c:pt idx="6104">
                  <c:v>11.146806062203495</c:v>
                </c:pt>
                <c:pt idx="6105">
                  <c:v>11.146935845249686</c:v>
                </c:pt>
                <c:pt idx="6106">
                  <c:v>11.147065611454398</c:v>
                </c:pt>
                <c:pt idx="6107">
                  <c:v>11.147195360822048</c:v>
                </c:pt>
                <c:pt idx="6108">
                  <c:v>11.147325093356931</c:v>
                </c:pt>
                <c:pt idx="6109">
                  <c:v>11.147454809063674</c:v>
                </c:pt>
                <c:pt idx="6110">
                  <c:v>11.147584507946329</c:v>
                </c:pt>
                <c:pt idx="6111">
                  <c:v>11.147714190009209</c:v>
                </c:pt>
                <c:pt idx="6112">
                  <c:v>11.147843855256944</c:v>
                </c:pt>
                <c:pt idx="6113">
                  <c:v>11.147973503693668</c:v>
                </c:pt>
                <c:pt idx="6114">
                  <c:v>11.148103135324048</c:v>
                </c:pt>
                <c:pt idx="6115">
                  <c:v>11.148232750152092</c:v>
                </c:pt>
                <c:pt idx="6116">
                  <c:v>11.148362348182392</c:v>
                </c:pt>
                <c:pt idx="6117">
                  <c:v>11.148491929419308</c:v>
                </c:pt>
                <c:pt idx="6118">
                  <c:v>11.148621493866948</c:v>
                </c:pt>
                <c:pt idx="6119">
                  <c:v>11.148751041529918</c:v>
                </c:pt>
                <c:pt idx="6120">
                  <c:v>11.148880572412418</c:v>
                </c:pt>
                <c:pt idx="6121">
                  <c:v>11.149010086518848</c:v>
                </c:pt>
                <c:pt idx="6122">
                  <c:v>11.149139583853549</c:v>
                </c:pt>
                <c:pt idx="6123">
                  <c:v>11.149269064420848</c:v>
                </c:pt>
                <c:pt idx="6124">
                  <c:v>11.149398528225117</c:v>
                </c:pt>
                <c:pt idx="6125">
                  <c:v>11.149527975270669</c:v>
                </c:pt>
                <c:pt idx="6126">
                  <c:v>11.149657405561848</c:v>
                </c:pt>
                <c:pt idx="6127">
                  <c:v>11.149786819103131</c:v>
                </c:pt>
                <c:pt idx="6128">
                  <c:v>11.149916215898456</c:v>
                </c:pt>
                <c:pt idx="6129">
                  <c:v>11.150045595952546</c:v>
                </c:pt>
                <c:pt idx="6130">
                  <c:v>11.150174959269702</c:v>
                </c:pt>
                <c:pt idx="6131">
                  <c:v>11.150304305853954</c:v>
                </c:pt>
                <c:pt idx="6132">
                  <c:v>11.150433635710026</c:v>
                </c:pt>
                <c:pt idx="6133">
                  <c:v>11.150562948841859</c:v>
                </c:pt>
                <c:pt idx="6134">
                  <c:v>11.150692245254072</c:v>
                </c:pt>
                <c:pt idx="6135">
                  <c:v>11.150821524950848</c:v>
                </c:pt>
                <c:pt idx="6136">
                  <c:v>11.150950787936591</c:v>
                </c:pt>
                <c:pt idx="6137">
                  <c:v>11.151080034215557</c:v>
                </c:pt>
                <c:pt idx="6138">
                  <c:v>11.151209263792078</c:v>
                </c:pt>
                <c:pt idx="6139">
                  <c:v>11.151338476670468</c:v>
                </c:pt>
                <c:pt idx="6140">
                  <c:v>11.151467672855064</c:v>
                </c:pt>
                <c:pt idx="6141">
                  <c:v>11.151596852350156</c:v>
                </c:pt>
                <c:pt idx="6142">
                  <c:v>11.151726015160056</c:v>
                </c:pt>
                <c:pt idx="6143">
                  <c:v>11.151855161289069</c:v>
                </c:pt>
                <c:pt idx="6144">
                  <c:v>11.151984290741529</c:v>
                </c:pt>
                <c:pt idx="6145">
                  <c:v>11.152113403521723</c:v>
                </c:pt>
                <c:pt idx="6146">
                  <c:v>11.152242499633974</c:v>
                </c:pt>
                <c:pt idx="6147">
                  <c:v>11.152371579082537</c:v>
                </c:pt>
                <c:pt idx="6148">
                  <c:v>11.152500641871764</c:v>
                </c:pt>
                <c:pt idx="6149">
                  <c:v>11.152629688006026</c:v>
                </c:pt>
                <c:pt idx="6150">
                  <c:v>11.152758717489426</c:v>
                </c:pt>
                <c:pt idx="6151">
                  <c:v>11.152887730326411</c:v>
                </c:pt>
                <c:pt idx="6152">
                  <c:v>11.1530167265211</c:v>
                </c:pt>
                <c:pt idx="6153">
                  <c:v>11.153145706078019</c:v>
                </c:pt>
                <c:pt idx="6154">
                  <c:v>11.153274669001355</c:v>
                </c:pt>
                <c:pt idx="6155">
                  <c:v>11.153403615295424</c:v>
                </c:pt>
                <c:pt idx="6156">
                  <c:v>11.153532544964559</c:v>
                </c:pt>
                <c:pt idx="6157">
                  <c:v>11.153661458012769</c:v>
                </c:pt>
                <c:pt idx="6158">
                  <c:v>11.153790354444766</c:v>
                </c:pt>
                <c:pt idx="6159">
                  <c:v>11.153919234264476</c:v>
                </c:pt>
                <c:pt idx="6160">
                  <c:v>11.1540480974763</c:v>
                </c:pt>
                <c:pt idx="6161">
                  <c:v>11.154176944084588</c:v>
                </c:pt>
                <c:pt idx="6162">
                  <c:v>11.154305774093498</c:v>
                </c:pt>
                <c:pt idx="6163">
                  <c:v>11.154434587507637</c:v>
                </c:pt>
                <c:pt idx="6164">
                  <c:v>11.154563384330698</c:v>
                </c:pt>
                <c:pt idx="6165">
                  <c:v>11.154692164567416</c:v>
                </c:pt>
                <c:pt idx="6166">
                  <c:v>11.154820928221902</c:v>
                </c:pt>
                <c:pt idx="6167">
                  <c:v>11.15494967529845</c:v>
                </c:pt>
                <c:pt idx="6168">
                  <c:v>11.155078405801317</c:v>
                </c:pt>
                <c:pt idx="6169">
                  <c:v>11.155207119734779</c:v>
                </c:pt>
                <c:pt idx="6170">
                  <c:v>11.155335817103218</c:v>
                </c:pt>
                <c:pt idx="6171">
                  <c:v>11.155464497910534</c:v>
                </c:pt>
                <c:pt idx="6172">
                  <c:v>11.155593162161352</c:v>
                </c:pt>
                <c:pt idx="6173">
                  <c:v>11.155721809859802</c:v>
                </c:pt>
                <c:pt idx="6174">
                  <c:v>11.155850441010148</c:v>
                </c:pt>
                <c:pt idx="6175">
                  <c:v>11.155979055616672</c:v>
                </c:pt>
                <c:pt idx="6176">
                  <c:v>11.156107653683586</c:v>
                </c:pt>
                <c:pt idx="6177">
                  <c:v>11.156236235215307</c:v>
                </c:pt>
                <c:pt idx="6178">
                  <c:v>11.15636480021567</c:v>
                </c:pt>
                <c:pt idx="6179">
                  <c:v>11.156493348689438</c:v>
                </c:pt>
                <c:pt idx="6180">
                  <c:v>11.156621880640408</c:v>
                </c:pt>
                <c:pt idx="6181">
                  <c:v>11.156750396073146</c:v>
                </c:pt>
                <c:pt idx="6182">
                  <c:v>11.156878894991792</c:v>
                </c:pt>
                <c:pt idx="6183">
                  <c:v>11.157007377400586</c:v>
                </c:pt>
                <c:pt idx="6184">
                  <c:v>11.15713584330377</c:v>
                </c:pt>
                <c:pt idx="6185">
                  <c:v>11.157264292705586</c:v>
                </c:pt>
                <c:pt idx="6186">
                  <c:v>11.157392725610269</c:v>
                </c:pt>
                <c:pt idx="6187">
                  <c:v>11.157521142022063</c:v>
                </c:pt>
                <c:pt idx="6188">
                  <c:v>11.157649541945322</c:v>
                </c:pt>
                <c:pt idx="6189">
                  <c:v>11.157777925383916</c:v>
                </c:pt>
                <c:pt idx="6190">
                  <c:v>11.157906292342474</c:v>
                </c:pt>
                <c:pt idx="6191">
                  <c:v>11.158034642825006</c:v>
                </c:pt>
                <c:pt idx="6192">
                  <c:v>11.158162976835818</c:v>
                </c:pt>
                <c:pt idx="6193">
                  <c:v>11.158291294379149</c:v>
                </c:pt>
                <c:pt idx="6194">
                  <c:v>11.158419595459288</c:v>
                </c:pt>
                <c:pt idx="6195">
                  <c:v>11.15854788008018</c:v>
                </c:pt>
                <c:pt idx="6196">
                  <c:v>11.158676148246334</c:v>
                </c:pt>
                <c:pt idx="6197">
                  <c:v>11.158804399961877</c:v>
                </c:pt>
                <c:pt idx="6198">
                  <c:v>11.158932635231027</c:v>
                </c:pt>
                <c:pt idx="6199">
                  <c:v>11.159060854058026</c:v>
                </c:pt>
                <c:pt idx="6200">
                  <c:v>11.159189056447145</c:v>
                </c:pt>
                <c:pt idx="6201">
                  <c:v>11.159317242402286</c:v>
                </c:pt>
                <c:pt idx="6202">
                  <c:v>11.159445411928129</c:v>
                </c:pt>
                <c:pt idx="6203">
                  <c:v>11.159573565028429</c:v>
                </c:pt>
                <c:pt idx="6204">
                  <c:v>11.159701701707727</c:v>
                </c:pt>
                <c:pt idx="6205">
                  <c:v>11.159829821970121</c:v>
                </c:pt>
                <c:pt idx="6206">
                  <c:v>11.159957925819819</c:v>
                </c:pt>
                <c:pt idx="6207">
                  <c:v>11.160086013261131</c:v>
                </c:pt>
                <c:pt idx="6208">
                  <c:v>11.16021408429793</c:v>
                </c:pt>
                <c:pt idx="6209">
                  <c:v>11.16034213893475</c:v>
                </c:pt>
                <c:pt idx="6210">
                  <c:v>11.160470177175679</c:v>
                </c:pt>
                <c:pt idx="6211">
                  <c:v>11.160598199024976</c:v>
                </c:pt>
                <c:pt idx="6212">
                  <c:v>11.160726204486751</c:v>
                </c:pt>
                <c:pt idx="6213">
                  <c:v>11.1608541935651</c:v>
                </c:pt>
                <c:pt idx="6214">
                  <c:v>11.16098216626443</c:v>
                </c:pt>
                <c:pt idx="6215">
                  <c:v>11.161110122588845</c:v>
                </c:pt>
                <c:pt idx="6216">
                  <c:v>11.161238062542518</c:v>
                </c:pt>
                <c:pt idx="6217">
                  <c:v>11.161365986129685</c:v>
                </c:pt>
                <c:pt idx="6218">
                  <c:v>11.161493893354487</c:v>
                </c:pt>
                <c:pt idx="6219">
                  <c:v>11.161621784221035</c:v>
                </c:pt>
                <c:pt idx="6220">
                  <c:v>11.161749658733775</c:v>
                </c:pt>
                <c:pt idx="6221">
                  <c:v>11.161877516896627</c:v>
                </c:pt>
                <c:pt idx="6222">
                  <c:v>11.162005358713866</c:v>
                </c:pt>
                <c:pt idx="6223">
                  <c:v>11.162133184189656</c:v>
                </c:pt>
                <c:pt idx="6224">
                  <c:v>11.162260993328179</c:v>
                </c:pt>
                <c:pt idx="6225">
                  <c:v>11.162388786133619</c:v>
                </c:pt>
                <c:pt idx="6226">
                  <c:v>11.162516562610152</c:v>
                </c:pt>
                <c:pt idx="6227">
                  <c:v>11.162644322762041</c:v>
                </c:pt>
                <c:pt idx="6228">
                  <c:v>11.162772066593137</c:v>
                </c:pt>
                <c:pt idx="6229">
                  <c:v>11.162899794108048</c:v>
                </c:pt>
                <c:pt idx="6230">
                  <c:v>11.163027505310518</c:v>
                </c:pt>
                <c:pt idx="6231">
                  <c:v>11.163155200205026</c:v>
                </c:pt>
                <c:pt idx="6232">
                  <c:v>11.163282878795725</c:v>
                </c:pt>
                <c:pt idx="6233">
                  <c:v>11.163410541086504</c:v>
                </c:pt>
                <c:pt idx="6234">
                  <c:v>11.16353818708177</c:v>
                </c:pt>
                <c:pt idx="6235">
                  <c:v>11.163665816785741</c:v>
                </c:pt>
                <c:pt idx="6236">
                  <c:v>11.163793430202224</c:v>
                </c:pt>
                <c:pt idx="6237">
                  <c:v>11.163921027335713</c:v>
                </c:pt>
                <c:pt idx="6238">
                  <c:v>11.164048608190255</c:v>
                </c:pt>
                <c:pt idx="6239">
                  <c:v>11.164176172769999</c:v>
                </c:pt>
                <c:pt idx="6240">
                  <c:v>11.164303721079007</c:v>
                </c:pt>
                <c:pt idx="6241">
                  <c:v>11.164431253121776</c:v>
                </c:pt>
                <c:pt idx="6242">
                  <c:v>11.164558768901944</c:v>
                </c:pt>
                <c:pt idx="6243">
                  <c:v>11.164686268424109</c:v>
                </c:pt>
                <c:pt idx="6244">
                  <c:v>11.164813751691968</c:v>
                </c:pt>
                <c:pt idx="6245">
                  <c:v>11.164941218710066</c:v>
                </c:pt>
                <c:pt idx="6246">
                  <c:v>11.165068669482377</c:v>
                </c:pt>
                <c:pt idx="6247">
                  <c:v>11.165196104013059</c:v>
                </c:pt>
                <c:pt idx="6248">
                  <c:v>11.165323522306252</c:v>
                </c:pt>
                <c:pt idx="6249">
                  <c:v>11.165450924366176</c:v>
                </c:pt>
                <c:pt idx="6250">
                  <c:v>11.165578310196716</c:v>
                </c:pt>
                <c:pt idx="6251">
                  <c:v>11.165705679802372</c:v>
                </c:pt>
                <c:pt idx="6252">
                  <c:v>11.165833033186876</c:v>
                </c:pt>
                <c:pt idx="6253">
                  <c:v>11.165960370354609</c:v>
                </c:pt>
                <c:pt idx="6254">
                  <c:v>11.166087691309786</c:v>
                </c:pt>
                <c:pt idx="6255">
                  <c:v>11.166214996056206</c:v>
                </c:pt>
                <c:pt idx="6256">
                  <c:v>11.166342284598286</c:v>
                </c:pt>
                <c:pt idx="6257">
                  <c:v>11.166469556940168</c:v>
                </c:pt>
                <c:pt idx="6258">
                  <c:v>11.166596813085818</c:v>
                </c:pt>
                <c:pt idx="6259">
                  <c:v>11.166724053039157</c:v>
                </c:pt>
                <c:pt idx="6260">
                  <c:v>11.166851276804756</c:v>
                </c:pt>
                <c:pt idx="6261">
                  <c:v>11.166978484386448</c:v>
                </c:pt>
                <c:pt idx="6262">
                  <c:v>11.167105675788504</c:v>
                </c:pt>
                <c:pt idx="6263">
                  <c:v>11.167232851014974</c:v>
                </c:pt>
                <c:pt idx="6264">
                  <c:v>11.167360010069897</c:v>
                </c:pt>
                <c:pt idx="6265">
                  <c:v>11.167487152957484</c:v>
                </c:pt>
                <c:pt idx="6266">
                  <c:v>11.167614279681874</c:v>
                </c:pt>
                <c:pt idx="6267">
                  <c:v>11.167741390247</c:v>
                </c:pt>
                <c:pt idx="6268">
                  <c:v>11.16786848465703</c:v>
                </c:pt>
                <c:pt idx="6269">
                  <c:v>11.167995562916323</c:v>
                </c:pt>
                <c:pt idx="6270">
                  <c:v>11.16812262502869</c:v>
                </c:pt>
                <c:pt idx="6271">
                  <c:v>11.168249670998327</c:v>
                </c:pt>
                <c:pt idx="6272">
                  <c:v>11.168376700829333</c:v>
                </c:pt>
                <c:pt idx="6273">
                  <c:v>11.168503714525817</c:v>
                </c:pt>
                <c:pt idx="6274">
                  <c:v>11.168630712091868</c:v>
                </c:pt>
                <c:pt idx="6275">
                  <c:v>11.168757693531568</c:v>
                </c:pt>
                <c:pt idx="6276">
                  <c:v>11.168884658849157</c:v>
                </c:pt>
                <c:pt idx="6277">
                  <c:v>11.1690116080484</c:v>
                </c:pt>
                <c:pt idx="6278">
                  <c:v>11.169138541133675</c:v>
                </c:pt>
                <c:pt idx="6279">
                  <c:v>11.169265458109004</c:v>
                </c:pt>
                <c:pt idx="6280">
                  <c:v>11.169392358978454</c:v>
                </c:pt>
                <c:pt idx="6281">
                  <c:v>11.169519243746176</c:v>
                </c:pt>
                <c:pt idx="6282">
                  <c:v>11.169646112416126</c:v>
                </c:pt>
                <c:pt idx="6283">
                  <c:v>11.169772964992369</c:v>
                </c:pt>
                <c:pt idx="6284">
                  <c:v>11.169899801479172</c:v>
                </c:pt>
                <c:pt idx="6285">
                  <c:v>11.170026621880517</c:v>
                </c:pt>
                <c:pt idx="6286">
                  <c:v>11.170153426200468</c:v>
                </c:pt>
                <c:pt idx="6287">
                  <c:v>11.170280214443174</c:v>
                </c:pt>
                <c:pt idx="6288">
                  <c:v>11.170406986612624</c:v>
                </c:pt>
                <c:pt idx="6289">
                  <c:v>11.170533742712921</c:v>
                </c:pt>
                <c:pt idx="6290">
                  <c:v>11.170660482748151</c:v>
                </c:pt>
                <c:pt idx="6291">
                  <c:v>11.170787206722474</c:v>
                </c:pt>
                <c:pt idx="6292">
                  <c:v>11.170913914639694</c:v>
                </c:pt>
                <c:pt idx="6293">
                  <c:v>11.171040606504132</c:v>
                </c:pt>
                <c:pt idx="6294">
                  <c:v>11.171167282319768</c:v>
                </c:pt>
                <c:pt idx="6295">
                  <c:v>11.171293942090648</c:v>
                </c:pt>
                <c:pt idx="6296">
                  <c:v>11.17142058582095</c:v>
                </c:pt>
                <c:pt idx="6297">
                  <c:v>11.171547213514586</c:v>
                </c:pt>
                <c:pt idx="6298">
                  <c:v>11.17167382517569</c:v>
                </c:pt>
                <c:pt idx="6299">
                  <c:v>11.17180042080831</c:v>
                </c:pt>
                <c:pt idx="6300">
                  <c:v>11.171927000416417</c:v>
                </c:pt>
                <c:pt idx="6301">
                  <c:v>11.172053564004329</c:v>
                </c:pt>
                <c:pt idx="6302">
                  <c:v>11.172180111575839</c:v>
                </c:pt>
                <c:pt idx="6303">
                  <c:v>11.172306643135087</c:v>
                </c:pt>
                <c:pt idx="6304">
                  <c:v>11.172433158686241</c:v>
                </c:pt>
                <c:pt idx="6305">
                  <c:v>11.172559658233096</c:v>
                </c:pt>
                <c:pt idx="6306">
                  <c:v>11.172686141779772</c:v>
                </c:pt>
                <c:pt idx="6307">
                  <c:v>11.172812609330473</c:v>
                </c:pt>
                <c:pt idx="6308">
                  <c:v>11.172939060889172</c:v>
                </c:pt>
                <c:pt idx="6309">
                  <c:v>11.173065496459865</c:v>
                </c:pt>
                <c:pt idx="6310">
                  <c:v>11.173191916046656</c:v>
                </c:pt>
                <c:pt idx="6311">
                  <c:v>11.173318319653518</c:v>
                </c:pt>
                <c:pt idx="6312">
                  <c:v>11.17344470728457</c:v>
                </c:pt>
                <c:pt idx="6313">
                  <c:v>11.173571078943777</c:v>
                </c:pt>
                <c:pt idx="6314">
                  <c:v>11.173697434635224</c:v>
                </c:pt>
                <c:pt idx="6315">
                  <c:v>11.173823774362912</c:v>
                </c:pt>
                <c:pt idx="6316">
                  <c:v>11.173950098130897</c:v>
                </c:pt>
                <c:pt idx="6317">
                  <c:v>11.174076405943204</c:v>
                </c:pt>
                <c:pt idx="6318">
                  <c:v>11.17420269780386</c:v>
                </c:pt>
                <c:pt idx="6319">
                  <c:v>11.17432897371679</c:v>
                </c:pt>
                <c:pt idx="6320">
                  <c:v>11.174455233686439</c:v>
                </c:pt>
                <c:pt idx="6321">
                  <c:v>11.17458147771622</c:v>
                </c:pt>
                <c:pt idx="6322">
                  <c:v>11.174707705810548</c:v>
                </c:pt>
                <c:pt idx="6323">
                  <c:v>11.174833917973366</c:v>
                </c:pt>
                <c:pt idx="6324">
                  <c:v>11.174960114208679</c:v>
                </c:pt>
                <c:pt idx="6325">
                  <c:v>11.175086294520638</c:v>
                </c:pt>
                <c:pt idx="6326">
                  <c:v>11.175212458912883</c:v>
                </c:pt>
                <c:pt idx="6327">
                  <c:v>11.17533860738982</c:v>
                </c:pt>
                <c:pt idx="6328">
                  <c:v>11.175464739955402</c:v>
                </c:pt>
                <c:pt idx="6329">
                  <c:v>11.175590856613479</c:v>
                </c:pt>
                <c:pt idx="6330">
                  <c:v>11.175716957368174</c:v>
                </c:pt>
                <c:pt idx="6331">
                  <c:v>11.17584304222332</c:v>
                </c:pt>
                <c:pt idx="6332">
                  <c:v>11.175969111183226</c:v>
                </c:pt>
                <c:pt idx="6333">
                  <c:v>11.176095164251715</c:v>
                </c:pt>
                <c:pt idx="6334">
                  <c:v>11.176221201432798</c:v>
                </c:pt>
                <c:pt idx="6335">
                  <c:v>11.17634722273062</c:v>
                </c:pt>
                <c:pt idx="6336">
                  <c:v>11.176473228149026</c:v>
                </c:pt>
                <c:pt idx="6337">
                  <c:v>11.176599217692157</c:v>
                </c:pt>
                <c:pt idx="6338">
                  <c:v>11.176725191363721</c:v>
                </c:pt>
                <c:pt idx="6339">
                  <c:v>11.176851149168025</c:v>
                </c:pt>
                <c:pt idx="6340">
                  <c:v>11.176977091108956</c:v>
                </c:pt>
                <c:pt idx="6341">
                  <c:v>11.177103017190513</c:v>
                </c:pt>
                <c:pt idx="6342">
                  <c:v>11.177228927416648</c:v>
                </c:pt>
                <c:pt idx="6343">
                  <c:v>11.177354821791468</c:v>
                </c:pt>
                <c:pt idx="6344">
                  <c:v>11.177480700318862</c:v>
                </c:pt>
                <c:pt idx="6345">
                  <c:v>11.17760656300285</c:v>
                </c:pt>
                <c:pt idx="6346">
                  <c:v>11.177732409847406</c:v>
                </c:pt>
                <c:pt idx="6347">
                  <c:v>11.177858240856498</c:v>
                </c:pt>
                <c:pt idx="6348">
                  <c:v>11.177984056034187</c:v>
                </c:pt>
                <c:pt idx="6349">
                  <c:v>11.178109855384402</c:v>
                </c:pt>
                <c:pt idx="6350">
                  <c:v>11.178235638911103</c:v>
                </c:pt>
                <c:pt idx="6351">
                  <c:v>11.178361406618226</c:v>
                </c:pt>
                <c:pt idx="6352">
                  <c:v>11.17848715851</c:v>
                </c:pt>
                <c:pt idx="6353">
                  <c:v>11.178612894590135</c:v>
                </c:pt>
                <c:pt idx="6354">
                  <c:v>11.1787386148627</c:v>
                </c:pt>
                <c:pt idx="6355">
                  <c:v>11.178864319331653</c:v>
                </c:pt>
                <c:pt idx="6356">
                  <c:v>11.178990008000985</c:v>
                </c:pt>
                <c:pt idx="6357">
                  <c:v>11.179115680874661</c:v>
                </c:pt>
                <c:pt idx="6358">
                  <c:v>11.17924133795665</c:v>
                </c:pt>
                <c:pt idx="6359">
                  <c:v>11.17936697925092</c:v>
                </c:pt>
                <c:pt idx="6360">
                  <c:v>11.179492604761474</c:v>
                </c:pt>
                <c:pt idx="6361">
                  <c:v>11.179618214492171</c:v>
                </c:pt>
                <c:pt idx="6362">
                  <c:v>11.179743808447126</c:v>
                </c:pt>
                <c:pt idx="6363">
                  <c:v>11.179869386630131</c:v>
                </c:pt>
                <c:pt idx="6364">
                  <c:v>11.179994949045367</c:v>
                </c:pt>
                <c:pt idx="6365">
                  <c:v>11.180120495696448</c:v>
                </c:pt>
                <c:pt idx="6366">
                  <c:v>11.180246026587724</c:v>
                </c:pt>
                <c:pt idx="6367">
                  <c:v>11.180371541722815</c:v>
                </c:pt>
                <c:pt idx="6368">
                  <c:v>11.180497041106054</c:v>
                </c:pt>
                <c:pt idx="6369">
                  <c:v>11.18062252474105</c:v>
                </c:pt>
                <c:pt idx="6370">
                  <c:v>11.180747992631883</c:v>
                </c:pt>
                <c:pt idx="6371">
                  <c:v>11.180873444782417</c:v>
                </c:pt>
                <c:pt idx="6372">
                  <c:v>11.180998881196848</c:v>
                </c:pt>
                <c:pt idx="6373">
                  <c:v>11.181124301878848</c:v>
                </c:pt>
                <c:pt idx="6374">
                  <c:v>11.181249706832498</c:v>
                </c:pt>
                <c:pt idx="6375">
                  <c:v>11.181375096061748</c:v>
                </c:pt>
                <c:pt idx="6376">
                  <c:v>11.181500469570498</c:v>
                </c:pt>
                <c:pt idx="6377">
                  <c:v>11.181625827362723</c:v>
                </c:pt>
                <c:pt idx="6378">
                  <c:v>11.181751169442313</c:v>
                </c:pt>
                <c:pt idx="6379">
                  <c:v>11.181876495813235</c:v>
                </c:pt>
                <c:pt idx="6380">
                  <c:v>11.182001806479425</c:v>
                </c:pt>
                <c:pt idx="6381">
                  <c:v>11.182127101444818</c:v>
                </c:pt>
                <c:pt idx="6382">
                  <c:v>11.182252380713351</c:v>
                </c:pt>
                <c:pt idx="6383">
                  <c:v>11.182377644288955</c:v>
                </c:pt>
                <c:pt idx="6384">
                  <c:v>11.18250289217557</c:v>
                </c:pt>
                <c:pt idx="6385">
                  <c:v>11.182628124377098</c:v>
                </c:pt>
                <c:pt idx="6386">
                  <c:v>11.182753340897495</c:v>
                </c:pt>
                <c:pt idx="6387">
                  <c:v>11.182878541740678</c:v>
                </c:pt>
                <c:pt idx="6388">
                  <c:v>11.183003726910481</c:v>
                </c:pt>
                <c:pt idx="6389">
                  <c:v>11.183128896411098</c:v>
                </c:pt>
                <c:pt idx="6390">
                  <c:v>11.183254050246186</c:v>
                </c:pt>
                <c:pt idx="6391">
                  <c:v>11.183379188419748</c:v>
                </c:pt>
                <c:pt idx="6392">
                  <c:v>11.183504310935724</c:v>
                </c:pt>
                <c:pt idx="6393">
                  <c:v>11.183629417797984</c:v>
                </c:pt>
                <c:pt idx="6394">
                  <c:v>11.183754509010489</c:v>
                </c:pt>
                <c:pt idx="6395">
                  <c:v>11.18387958457714</c:v>
                </c:pt>
                <c:pt idx="6396">
                  <c:v>11.184004644501851</c:v>
                </c:pt>
                <c:pt idx="6397">
                  <c:v>11.184129688788531</c:v>
                </c:pt>
                <c:pt idx="6398">
                  <c:v>11.184254717441094</c:v>
                </c:pt>
                <c:pt idx="6399">
                  <c:v>11.184379730463441</c:v>
                </c:pt>
                <c:pt idx="6400">
                  <c:v>11.184504727859496</c:v>
                </c:pt>
                <c:pt idx="6401">
                  <c:v>11.184629709633148</c:v>
                </c:pt>
                <c:pt idx="6402">
                  <c:v>11.184754675788326</c:v>
                </c:pt>
                <c:pt idx="6403">
                  <c:v>11.184879626328883</c:v>
                </c:pt>
                <c:pt idx="6404">
                  <c:v>11.185004561258774</c:v>
                </c:pt>
                <c:pt idx="6405">
                  <c:v>11.185129480581868</c:v>
                </c:pt>
                <c:pt idx="6406">
                  <c:v>11.185254384302084</c:v>
                </c:pt>
                <c:pt idx="6407">
                  <c:v>11.185379272423306</c:v>
                </c:pt>
                <c:pt idx="6408">
                  <c:v>11.185504144949476</c:v>
                </c:pt>
                <c:pt idx="6409">
                  <c:v>11.185629001884354</c:v>
                </c:pt>
                <c:pt idx="6410">
                  <c:v>11.185753843231971</c:v>
                </c:pt>
                <c:pt idx="6411">
                  <c:v>11.185878668996168</c:v>
                </c:pt>
                <c:pt idx="6412">
                  <c:v>11.186003479180844</c:v>
                </c:pt>
                <c:pt idx="6413">
                  <c:v>11.186128273789878</c:v>
                </c:pt>
                <c:pt idx="6414">
                  <c:v>11.186253052827162</c:v>
                </c:pt>
                <c:pt idx="6415">
                  <c:v>11.186377816296581</c:v>
                </c:pt>
                <c:pt idx="6416">
                  <c:v>11.186502564202026</c:v>
                </c:pt>
                <c:pt idx="6417">
                  <c:v>11.186627296547424</c:v>
                </c:pt>
                <c:pt idx="6418">
                  <c:v>11.186752013336475</c:v>
                </c:pt>
                <c:pt idx="6419">
                  <c:v>11.186876714573257</c:v>
                </c:pt>
                <c:pt idx="6420">
                  <c:v>11.187001400261483</c:v>
                </c:pt>
                <c:pt idx="6421">
                  <c:v>11.18712607040532</c:v>
                </c:pt>
                <c:pt idx="6422">
                  <c:v>11.187250725008353</c:v>
                </c:pt>
                <c:pt idx="6423">
                  <c:v>11.187375364074413</c:v>
                </c:pt>
                <c:pt idx="6424">
                  <c:v>11.187499987607804</c:v>
                </c:pt>
                <c:pt idx="6425">
                  <c:v>11.18762459561195</c:v>
                </c:pt>
                <c:pt idx="6426">
                  <c:v>11.187749188090848</c:v>
                </c:pt>
                <c:pt idx="6427">
                  <c:v>11.187873765048398</c:v>
                </c:pt>
                <c:pt idx="6428">
                  <c:v>11.187998326488533</c:v>
                </c:pt>
                <c:pt idx="6429">
                  <c:v>11.188122872415001</c:v>
                </c:pt>
                <c:pt idx="6430">
                  <c:v>11.188247402831648</c:v>
                </c:pt>
                <c:pt idx="6431">
                  <c:v>11.188371917742451</c:v>
                </c:pt>
                <c:pt idx="6432">
                  <c:v>11.188496417151336</c:v>
                </c:pt>
                <c:pt idx="6433">
                  <c:v>11.188620901061947</c:v>
                </c:pt>
                <c:pt idx="6434">
                  <c:v>11.188745369478246</c:v>
                </c:pt>
                <c:pt idx="6435">
                  <c:v>11.188869822404088</c:v>
                </c:pt>
                <c:pt idx="6436">
                  <c:v>11.188994259843374</c:v>
                </c:pt>
                <c:pt idx="6437">
                  <c:v>11.189118681799798</c:v>
                </c:pt>
                <c:pt idx="6438">
                  <c:v>11.189243088277403</c:v>
                </c:pt>
                <c:pt idx="6439">
                  <c:v>11.18936747927995</c:v>
                </c:pt>
                <c:pt idx="6440">
                  <c:v>11.189491854811306</c:v>
                </c:pt>
                <c:pt idx="6441">
                  <c:v>11.189616214875409</c:v>
                </c:pt>
                <c:pt idx="6442">
                  <c:v>11.189740559475824</c:v>
                </c:pt>
                <c:pt idx="6443">
                  <c:v>11.189864888616636</c:v>
                </c:pt>
                <c:pt idx="6444">
                  <c:v>11.189989202301676</c:v>
                </c:pt>
                <c:pt idx="6445">
                  <c:v>11.190113500534698</c:v>
                </c:pt>
                <c:pt idx="6446">
                  <c:v>11.190237783319633</c:v>
                </c:pt>
                <c:pt idx="6447">
                  <c:v>11.190362050660264</c:v>
                </c:pt>
                <c:pt idx="6448">
                  <c:v>11.190486302560474</c:v>
                </c:pt>
                <c:pt idx="6449">
                  <c:v>11.190610539024076</c:v>
                </c:pt>
                <c:pt idx="6450">
                  <c:v>11.190734760054783</c:v>
                </c:pt>
                <c:pt idx="6451">
                  <c:v>11.190858965656615</c:v>
                </c:pt>
                <c:pt idx="6452">
                  <c:v>11.190983155833333</c:v>
                </c:pt>
                <c:pt idx="6453">
                  <c:v>11.191107330588766</c:v>
                </c:pt>
                <c:pt idx="6454">
                  <c:v>11.191231489926741</c:v>
                </c:pt>
                <c:pt idx="6455">
                  <c:v>11.191355633851048</c:v>
                </c:pt>
                <c:pt idx="6456">
                  <c:v>11.191479762365638</c:v>
                </c:pt>
                <c:pt idx="6457">
                  <c:v>11.191603875474216</c:v>
                </c:pt>
                <c:pt idx="6458">
                  <c:v>11.19172797318063</c:v>
                </c:pt>
                <c:pt idx="6459">
                  <c:v>11.19185205548872</c:v>
                </c:pt>
                <c:pt idx="6460">
                  <c:v>11.191976122402298</c:v>
                </c:pt>
                <c:pt idx="6461">
                  <c:v>11.192100173925192</c:v>
                </c:pt>
                <c:pt idx="6462">
                  <c:v>11.192224210061276</c:v>
                </c:pt>
                <c:pt idx="6463">
                  <c:v>11.192348230814178</c:v>
                </c:pt>
                <c:pt idx="6464">
                  <c:v>11.192472236188049</c:v>
                </c:pt>
                <c:pt idx="6465">
                  <c:v>11.192596226186371</c:v>
                </c:pt>
                <c:pt idx="6466">
                  <c:v>11.192720200812888</c:v>
                </c:pt>
                <c:pt idx="6467">
                  <c:v>11.192844160071768</c:v>
                </c:pt>
                <c:pt idx="6468">
                  <c:v>11.192968103966658</c:v>
                </c:pt>
                <c:pt idx="6469">
                  <c:v>11.193092032501372</c:v>
                </c:pt>
                <c:pt idx="6470">
                  <c:v>11.193215945679688</c:v>
                </c:pt>
                <c:pt idx="6471">
                  <c:v>11.19333984350545</c:v>
                </c:pt>
                <c:pt idx="6472">
                  <c:v>11.193463725982419</c:v>
                </c:pt>
                <c:pt idx="6473">
                  <c:v>11.193587593114454</c:v>
                </c:pt>
                <c:pt idx="6474">
                  <c:v>11.193711444905285</c:v>
                </c:pt>
                <c:pt idx="6475">
                  <c:v>11.193835281358767</c:v>
                </c:pt>
                <c:pt idx="6476">
                  <c:v>11.193959102478681</c:v>
                </c:pt>
                <c:pt idx="6477">
                  <c:v>11.194082908268824</c:v>
                </c:pt>
                <c:pt idx="6478">
                  <c:v>11.194206698732989</c:v>
                </c:pt>
                <c:pt idx="6479">
                  <c:v>11.194330473874968</c:v>
                </c:pt>
                <c:pt idx="6480">
                  <c:v>11.19445423369857</c:v>
                </c:pt>
                <c:pt idx="6481">
                  <c:v>11.194577978207562</c:v>
                </c:pt>
                <c:pt idx="6482">
                  <c:v>11.194701707405748</c:v>
                </c:pt>
                <c:pt idx="6483">
                  <c:v>11.194825421296786</c:v>
                </c:pt>
                <c:pt idx="6484">
                  <c:v>11.194949119884846</c:v>
                </c:pt>
                <c:pt idx="6485">
                  <c:v>11.19507280317333</c:v>
                </c:pt>
                <c:pt idx="6486">
                  <c:v>11.195196471166152</c:v>
                </c:pt>
                <c:pt idx="6487">
                  <c:v>11.19532012386709</c:v>
                </c:pt>
                <c:pt idx="6488">
                  <c:v>11.195443761279927</c:v>
                </c:pt>
                <c:pt idx="6489">
                  <c:v>11.19556738340845</c:v>
                </c:pt>
                <c:pt idx="6490">
                  <c:v>11.195690990256423</c:v>
                </c:pt>
                <c:pt idx="6491">
                  <c:v>11.195814581827674</c:v>
                </c:pt>
                <c:pt idx="6492">
                  <c:v>11.195938158125859</c:v>
                </c:pt>
                <c:pt idx="6493">
                  <c:v>11.196061719154848</c:v>
                </c:pt>
                <c:pt idx="6494">
                  <c:v>11.196185264918434</c:v>
                </c:pt>
                <c:pt idx="6495">
                  <c:v>11.196308795420331</c:v>
                </c:pt>
                <c:pt idx="6496">
                  <c:v>11.196432310664452</c:v>
                </c:pt>
                <c:pt idx="6497">
                  <c:v>11.196555810654194</c:v>
                </c:pt>
                <c:pt idx="6498">
                  <c:v>11.1966792953937</c:v>
                </c:pt>
                <c:pt idx="6499">
                  <c:v>11.196802764886597</c:v>
                </c:pt>
                <c:pt idx="6500">
                  <c:v>11.196926219136676</c:v>
                </c:pt>
                <c:pt idx="6501">
                  <c:v>11.197049658147726</c:v>
                </c:pt>
                <c:pt idx="6502">
                  <c:v>11.197173081923298</c:v>
                </c:pt>
                <c:pt idx="6503">
                  <c:v>11.197296490467497</c:v>
                </c:pt>
                <c:pt idx="6504">
                  <c:v>11.19741988378385</c:v>
                </c:pt>
                <c:pt idx="6505">
                  <c:v>11.197543261876168</c:v>
                </c:pt>
                <c:pt idx="6506">
                  <c:v>11.197666624748226</c:v>
                </c:pt>
                <c:pt idx="6507">
                  <c:v>11.197789972403736</c:v>
                </c:pt>
                <c:pt idx="6508">
                  <c:v>11.197913304846491</c:v>
                </c:pt>
                <c:pt idx="6509">
                  <c:v>11.198036622080236</c:v>
                </c:pt>
                <c:pt idx="6510">
                  <c:v>11.198159924108705</c:v>
                </c:pt>
                <c:pt idx="6511">
                  <c:v>11.198283210935664</c:v>
                </c:pt>
                <c:pt idx="6512">
                  <c:v>11.198406482564851</c:v>
                </c:pt>
                <c:pt idx="6513">
                  <c:v>11.198529739000023</c:v>
                </c:pt>
                <c:pt idx="6514">
                  <c:v>11.198652980244917</c:v>
                </c:pt>
                <c:pt idx="6515">
                  <c:v>11.198776206303277</c:v>
                </c:pt>
                <c:pt idx="6516">
                  <c:v>11.198899417178845</c:v>
                </c:pt>
                <c:pt idx="6517">
                  <c:v>11.199022612875366</c:v>
                </c:pt>
                <c:pt idx="6518">
                  <c:v>11.199145793396568</c:v>
                </c:pt>
                <c:pt idx="6519">
                  <c:v>11.19926895874622</c:v>
                </c:pt>
                <c:pt idx="6520">
                  <c:v>11.199392108928016</c:v>
                </c:pt>
                <c:pt idx="6521">
                  <c:v>11.19951524394572</c:v>
                </c:pt>
                <c:pt idx="6522">
                  <c:v>11.199638363803052</c:v>
                </c:pt>
                <c:pt idx="6523">
                  <c:v>11.199761468503748</c:v>
                </c:pt>
                <c:pt idx="6524">
                  <c:v>11.19988455805157</c:v>
                </c:pt>
                <c:pt idx="6525">
                  <c:v>11.200007632450168</c:v>
                </c:pt>
                <c:pt idx="6526">
                  <c:v>11.200130691703372</c:v>
                </c:pt>
                <c:pt idx="6527">
                  <c:v>11.200253735814798</c:v>
                </c:pt>
                <c:pt idx="6528">
                  <c:v>11.200376764788318</c:v>
                </c:pt>
                <c:pt idx="6529">
                  <c:v>11.200499778627536</c:v>
                </c:pt>
                <c:pt idx="6530">
                  <c:v>11.2006227773362</c:v>
                </c:pt>
                <c:pt idx="6531">
                  <c:v>11.200745760918048</c:v>
                </c:pt>
                <c:pt idx="6532">
                  <c:v>11.200868729376703</c:v>
                </c:pt>
                <c:pt idx="6533">
                  <c:v>11.200991682716058</c:v>
                </c:pt>
                <c:pt idx="6534">
                  <c:v>11.201114620939848</c:v>
                </c:pt>
                <c:pt idx="6535">
                  <c:v>11.201237544051601</c:v>
                </c:pt>
                <c:pt idx="6536">
                  <c:v>11.20136045205501</c:v>
                </c:pt>
                <c:pt idx="6537">
                  <c:v>11.201483344954108</c:v>
                </c:pt>
                <c:pt idx="6538">
                  <c:v>11.2016062227523</c:v>
                </c:pt>
                <c:pt idx="6539">
                  <c:v>11.201729085453348</c:v>
                </c:pt>
                <c:pt idx="6540">
                  <c:v>11.201851933061068</c:v>
                </c:pt>
                <c:pt idx="6541">
                  <c:v>11.201974765578997</c:v>
                </c:pt>
                <c:pt idx="6542">
                  <c:v>11.202097583011135</c:v>
                </c:pt>
                <c:pt idx="6543">
                  <c:v>11.202220385360908</c:v>
                </c:pt>
                <c:pt idx="6544">
                  <c:v>11.202343172632098</c:v>
                </c:pt>
                <c:pt idx="6545">
                  <c:v>11.202465944828459</c:v>
                </c:pt>
                <c:pt idx="6546">
                  <c:v>11.202588701953642</c:v>
                </c:pt>
                <c:pt idx="6547">
                  <c:v>11.202711444011348</c:v>
                </c:pt>
                <c:pt idx="6548">
                  <c:v>11.202834171005374</c:v>
                </c:pt>
                <c:pt idx="6549">
                  <c:v>11.202956882939224</c:v>
                </c:pt>
                <c:pt idx="6550">
                  <c:v>11.203079579816725</c:v>
                </c:pt>
                <c:pt idx="6551">
                  <c:v>11.203202261641568</c:v>
                </c:pt>
                <c:pt idx="6552">
                  <c:v>11.203324928417418</c:v>
                </c:pt>
                <c:pt idx="6553">
                  <c:v>11.203447580148024</c:v>
                </c:pt>
                <c:pt idx="6554">
                  <c:v>11.203570216836956</c:v>
                </c:pt>
                <c:pt idx="6555">
                  <c:v>11.203692838488127</c:v>
                </c:pt>
                <c:pt idx="6556">
                  <c:v>11.203815445104818</c:v>
                </c:pt>
                <c:pt idx="6557">
                  <c:v>11.203938036691111</c:v>
                </c:pt>
                <c:pt idx="6558">
                  <c:v>11.204060613250498</c:v>
                </c:pt>
                <c:pt idx="6559">
                  <c:v>11.204183174786799</c:v>
                </c:pt>
                <c:pt idx="6560">
                  <c:v>11.204305721303447</c:v>
                </c:pt>
                <c:pt idx="6561">
                  <c:v>11.204428252804528</c:v>
                </c:pt>
                <c:pt idx="6562">
                  <c:v>11.204550769293348</c:v>
                </c:pt>
                <c:pt idx="6563">
                  <c:v>11.204673270773718</c:v>
                </c:pt>
                <c:pt idx="6564">
                  <c:v>11.20479575724935</c:v>
                </c:pt>
                <c:pt idx="6565">
                  <c:v>11.204918228723848</c:v>
                </c:pt>
                <c:pt idx="6566">
                  <c:v>11.205040685200927</c:v>
                </c:pt>
                <c:pt idx="6567">
                  <c:v>11.205163126684255</c:v>
                </c:pt>
                <c:pt idx="6568">
                  <c:v>11.205285553177502</c:v>
                </c:pt>
                <c:pt idx="6569">
                  <c:v>11.205407964684374</c:v>
                </c:pt>
                <c:pt idx="6570">
                  <c:v>11.205530361208456</c:v>
                </c:pt>
                <c:pt idx="6571">
                  <c:v>11.205652742753443</c:v>
                </c:pt>
                <c:pt idx="6572">
                  <c:v>11.205775109323049</c:v>
                </c:pt>
                <c:pt idx="6573">
                  <c:v>11.205897460920912</c:v>
                </c:pt>
                <c:pt idx="6574">
                  <c:v>11.206019797550688</c:v>
                </c:pt>
                <c:pt idx="6575">
                  <c:v>11.20614211921605</c:v>
                </c:pt>
                <c:pt idx="6576">
                  <c:v>11.206264425920645</c:v>
                </c:pt>
                <c:pt idx="6577">
                  <c:v>11.206386717668154</c:v>
                </c:pt>
                <c:pt idx="6578">
                  <c:v>11.206508994462197</c:v>
                </c:pt>
                <c:pt idx="6579">
                  <c:v>11.206631256306474</c:v>
                </c:pt>
                <c:pt idx="6580">
                  <c:v>11.206753503204602</c:v>
                </c:pt>
                <c:pt idx="6581">
                  <c:v>11.206875735160262</c:v>
                </c:pt>
                <c:pt idx="6582">
                  <c:v>11.206997952177097</c:v>
                </c:pt>
                <c:pt idx="6583">
                  <c:v>11.207120154258748</c:v>
                </c:pt>
                <c:pt idx="6584">
                  <c:v>11.207242341408895</c:v>
                </c:pt>
                <c:pt idx="6585">
                  <c:v>11.207364513631148</c:v>
                </c:pt>
                <c:pt idx="6586">
                  <c:v>11.207486670929324</c:v>
                </c:pt>
                <c:pt idx="6587">
                  <c:v>11.207608813306654</c:v>
                </c:pt>
                <c:pt idx="6588">
                  <c:v>11.207730940767149</c:v>
                </c:pt>
                <c:pt idx="6589">
                  <c:v>11.207853053314365</c:v>
                </c:pt>
                <c:pt idx="6590">
                  <c:v>11.207975150951796</c:v>
                </c:pt>
                <c:pt idx="6591">
                  <c:v>11.208097233683477</c:v>
                </c:pt>
                <c:pt idx="6592">
                  <c:v>11.208219301512552</c:v>
                </c:pt>
                <c:pt idx="6593">
                  <c:v>11.208341354443091</c:v>
                </c:pt>
                <c:pt idx="6594">
                  <c:v>11.208463392478418</c:v>
                </c:pt>
                <c:pt idx="6595">
                  <c:v>11.208585415622304</c:v>
                </c:pt>
                <c:pt idx="6596">
                  <c:v>11.208707423878348</c:v>
                </c:pt>
                <c:pt idx="6597">
                  <c:v>11.208829417250096</c:v>
                </c:pt>
                <c:pt idx="6598">
                  <c:v>11.208951395741398</c:v>
                </c:pt>
                <c:pt idx="6599">
                  <c:v>11.209073359355799</c:v>
                </c:pt>
                <c:pt idx="6600">
                  <c:v>11.20919530809684</c:v>
                </c:pt>
                <c:pt idx="6601">
                  <c:v>11.209317241968188</c:v>
                </c:pt>
                <c:pt idx="6602">
                  <c:v>11.20943916097348</c:v>
                </c:pt>
                <c:pt idx="6603">
                  <c:v>11.20956106511634</c:v>
                </c:pt>
                <c:pt idx="6604">
                  <c:v>11.209682954400424</c:v>
                </c:pt>
                <c:pt idx="6605">
                  <c:v>11.209804828829366</c:v>
                </c:pt>
                <c:pt idx="6606">
                  <c:v>11.209926688406551</c:v>
                </c:pt>
                <c:pt idx="6607">
                  <c:v>11.210048533135906</c:v>
                </c:pt>
                <c:pt idx="6608">
                  <c:v>11.210170363020918</c:v>
                </c:pt>
                <c:pt idx="6609">
                  <c:v>11.210292178065234</c:v>
                </c:pt>
                <c:pt idx="6610">
                  <c:v>11.210413978272445</c:v>
                </c:pt>
                <c:pt idx="6611">
                  <c:v>11.210535763646169</c:v>
                </c:pt>
                <c:pt idx="6612">
                  <c:v>11.210657534190029</c:v>
                </c:pt>
                <c:pt idx="6613">
                  <c:v>11.210779289907626</c:v>
                </c:pt>
                <c:pt idx="6614">
                  <c:v>11.210901030802548</c:v>
                </c:pt>
                <c:pt idx="6615">
                  <c:v>11.211022756878448</c:v>
                </c:pt>
                <c:pt idx="6616">
                  <c:v>11.211144468138945</c:v>
                </c:pt>
                <c:pt idx="6617">
                  <c:v>11.211266164587498</c:v>
                </c:pt>
                <c:pt idx="6618">
                  <c:v>11.211387846228007</c:v>
                </c:pt>
                <c:pt idx="6619">
                  <c:v>11.211509513063804</c:v>
                </c:pt>
                <c:pt idx="6620">
                  <c:v>11.211631165098485</c:v>
                </c:pt>
                <c:pt idx="6621">
                  <c:v>11.211752802335949</c:v>
                </c:pt>
                <c:pt idx="6622">
                  <c:v>11.211874424779397</c:v>
                </c:pt>
                <c:pt idx="6623">
                  <c:v>11.211996032432818</c:v>
                </c:pt>
                <c:pt idx="6624">
                  <c:v>11.212117625299518</c:v>
                </c:pt>
                <c:pt idx="6625">
                  <c:v>11.212239203383287</c:v>
                </c:pt>
                <c:pt idx="6626">
                  <c:v>11.212360766687418</c:v>
                </c:pt>
                <c:pt idx="6627">
                  <c:v>11.212482315215874</c:v>
                </c:pt>
                <c:pt idx="6628">
                  <c:v>11.212603848971984</c:v>
                </c:pt>
                <c:pt idx="6629">
                  <c:v>11.212725367959468</c:v>
                </c:pt>
                <c:pt idx="6630">
                  <c:v>11.212846872182007</c:v>
                </c:pt>
                <c:pt idx="6631">
                  <c:v>11.212968361642798</c:v>
                </c:pt>
                <c:pt idx="6632">
                  <c:v>11.213089836345995</c:v>
                </c:pt>
                <c:pt idx="6633">
                  <c:v>11.21321129629461</c:v>
                </c:pt>
                <c:pt idx="6634">
                  <c:v>11.213332741492611</c:v>
                </c:pt>
                <c:pt idx="6635">
                  <c:v>11.213454171943471</c:v>
                </c:pt>
                <c:pt idx="6636">
                  <c:v>11.213575587650761</c:v>
                </c:pt>
                <c:pt idx="6637">
                  <c:v>11.213696988618075</c:v>
                </c:pt>
                <c:pt idx="6638">
                  <c:v>11.21381837484898</c:v>
                </c:pt>
                <c:pt idx="6639">
                  <c:v>11.213939746347055</c:v>
                </c:pt>
                <c:pt idx="6640">
                  <c:v>11.214061103115728</c:v>
                </c:pt>
                <c:pt idx="6641">
                  <c:v>11.214182445159018</c:v>
                </c:pt>
                <c:pt idx="6642">
                  <c:v>11.214303772479976</c:v>
                </c:pt>
                <c:pt idx="6643">
                  <c:v>11.214425085082548</c:v>
                </c:pt>
                <c:pt idx="6644">
                  <c:v>11.214546382970113</c:v>
                </c:pt>
                <c:pt idx="6645">
                  <c:v>11.214667666146262</c:v>
                </c:pt>
                <c:pt idx="6646">
                  <c:v>11.214788934614548</c:v>
                </c:pt>
                <c:pt idx="6647">
                  <c:v>11.214910188378648</c:v>
                </c:pt>
                <c:pt idx="6648">
                  <c:v>11.21503142744203</c:v>
                </c:pt>
                <c:pt idx="6649">
                  <c:v>11.215152651808276</c:v>
                </c:pt>
                <c:pt idx="6650">
                  <c:v>11.215273861480958</c:v>
                </c:pt>
                <c:pt idx="6651">
                  <c:v>11.215395056463636</c:v>
                </c:pt>
                <c:pt idx="6652">
                  <c:v>11.215516236759989</c:v>
                </c:pt>
                <c:pt idx="6653">
                  <c:v>11.21563740237322</c:v>
                </c:pt>
                <c:pt idx="6654">
                  <c:v>11.215758553307321</c:v>
                </c:pt>
                <c:pt idx="6655">
                  <c:v>11.215879689565481</c:v>
                </c:pt>
                <c:pt idx="6656">
                  <c:v>11.216000811151515</c:v>
                </c:pt>
                <c:pt idx="6657">
                  <c:v>11.216121918068881</c:v>
                </c:pt>
                <c:pt idx="6658">
                  <c:v>11.216243010321149</c:v>
                </c:pt>
                <c:pt idx="6659">
                  <c:v>11.216364087911764</c:v>
                </c:pt>
                <c:pt idx="6660">
                  <c:v>11.21648515084455</c:v>
                </c:pt>
                <c:pt idx="6661">
                  <c:v>11.216606199122786</c:v>
                </c:pt>
                <c:pt idx="6662">
                  <c:v>11.216727232750108</c:v>
                </c:pt>
                <c:pt idx="6663">
                  <c:v>11.216848251730065</c:v>
                </c:pt>
                <c:pt idx="6664">
                  <c:v>11.216969256066276</c:v>
                </c:pt>
                <c:pt idx="6665">
                  <c:v>11.21709024576206</c:v>
                </c:pt>
                <c:pt idx="6666">
                  <c:v>11.217211220821085</c:v>
                </c:pt>
                <c:pt idx="6667">
                  <c:v>11.217332181247111</c:v>
                </c:pt>
                <c:pt idx="6668">
                  <c:v>11.217453127043385</c:v>
                </c:pt>
                <c:pt idx="6669">
                  <c:v>11.217574058213541</c:v>
                </c:pt>
                <c:pt idx="6670">
                  <c:v>11.21769497476112</c:v>
                </c:pt>
                <c:pt idx="6671">
                  <c:v>11.217815876689652</c:v>
                </c:pt>
                <c:pt idx="6672">
                  <c:v>11.217936764002673</c:v>
                </c:pt>
                <c:pt idx="6673">
                  <c:v>11.218057636703723</c:v>
                </c:pt>
                <c:pt idx="6674">
                  <c:v>11.218178494796202</c:v>
                </c:pt>
                <c:pt idx="6675">
                  <c:v>11.218299338284016</c:v>
                </c:pt>
                <c:pt idx="6676">
                  <c:v>11.218420167170235</c:v>
                </c:pt>
                <c:pt idx="6677">
                  <c:v>11.218540981458768</c:v>
                </c:pt>
                <c:pt idx="6678">
                  <c:v>11.218661781152704</c:v>
                </c:pt>
                <c:pt idx="6679">
                  <c:v>11.218782566256214</c:v>
                </c:pt>
                <c:pt idx="6680">
                  <c:v>11.218903336772248</c:v>
                </c:pt>
                <c:pt idx="6681">
                  <c:v>11.219024092704531</c:v>
                </c:pt>
                <c:pt idx="6682">
                  <c:v>11.219144834056578</c:v>
                </c:pt>
                <c:pt idx="6683">
                  <c:v>11.219265560831911</c:v>
                </c:pt>
                <c:pt idx="6684">
                  <c:v>11.219386273034052</c:v>
                </c:pt>
                <c:pt idx="6685">
                  <c:v>11.21950697066652</c:v>
                </c:pt>
                <c:pt idx="6686">
                  <c:v>11.219627653732811</c:v>
                </c:pt>
                <c:pt idx="6687">
                  <c:v>11.219748322236468</c:v>
                </c:pt>
                <c:pt idx="6688">
                  <c:v>11.219868976180992</c:v>
                </c:pt>
                <c:pt idx="6689">
                  <c:v>11.219989615570002</c:v>
                </c:pt>
                <c:pt idx="6690">
                  <c:v>11.220110240406699</c:v>
                </c:pt>
                <c:pt idx="6691">
                  <c:v>11.220230850694904</c:v>
                </c:pt>
                <c:pt idx="6692">
                  <c:v>11.220351446437915</c:v>
                </c:pt>
                <c:pt idx="6693">
                  <c:v>11.220472027639548</c:v>
                </c:pt>
                <c:pt idx="6694">
                  <c:v>11.220592594303024</c:v>
                </c:pt>
                <c:pt idx="6695">
                  <c:v>11.220713146431789</c:v>
                </c:pt>
                <c:pt idx="6696">
                  <c:v>11.220833684029747</c:v>
                </c:pt>
                <c:pt idx="6697">
                  <c:v>11.22095420710002</c:v>
                </c:pt>
                <c:pt idx="6698">
                  <c:v>11.221074715646228</c:v>
                </c:pt>
                <c:pt idx="6699">
                  <c:v>11.221195209671848</c:v>
                </c:pt>
                <c:pt idx="6700">
                  <c:v>11.221315689180361</c:v>
                </c:pt>
                <c:pt idx="6701">
                  <c:v>11.221436154175494</c:v>
                </c:pt>
                <c:pt idx="6702">
                  <c:v>11.221556604660453</c:v>
                </c:pt>
                <c:pt idx="6703">
                  <c:v>11.221677040638737</c:v>
                </c:pt>
                <c:pt idx="6704">
                  <c:v>11.221797462114042</c:v>
                </c:pt>
                <c:pt idx="6705">
                  <c:v>11.221917869089868</c:v>
                </c:pt>
                <c:pt idx="6706">
                  <c:v>11.2220382615695</c:v>
                </c:pt>
                <c:pt idx="6707">
                  <c:v>11.222158639556518</c:v>
                </c:pt>
                <c:pt idx="6708">
                  <c:v>11.222279003054418</c:v>
                </c:pt>
                <c:pt idx="6709">
                  <c:v>11.222399352066716</c:v>
                </c:pt>
                <c:pt idx="6710">
                  <c:v>11.222519686596851</c:v>
                </c:pt>
                <c:pt idx="6711">
                  <c:v>11.222640006648374</c:v>
                </c:pt>
                <c:pt idx="6712">
                  <c:v>11.222760312224652</c:v>
                </c:pt>
                <c:pt idx="6713">
                  <c:v>11.222880603329276</c:v>
                </c:pt>
                <c:pt idx="6714">
                  <c:v>11.223000879965674</c:v>
                </c:pt>
                <c:pt idx="6715">
                  <c:v>11.223121142137229</c:v>
                </c:pt>
                <c:pt idx="6716">
                  <c:v>11.223241389847768</c:v>
                </c:pt>
                <c:pt idx="6717">
                  <c:v>11.223361623100322</c:v>
                </c:pt>
                <c:pt idx="6718">
                  <c:v>11.223481841898787</c:v>
                </c:pt>
                <c:pt idx="6719">
                  <c:v>11.223602046246322</c:v>
                </c:pt>
                <c:pt idx="6720">
                  <c:v>11.223722236146509</c:v>
                </c:pt>
                <c:pt idx="6721">
                  <c:v>11.223842411602819</c:v>
                </c:pt>
                <c:pt idx="6722">
                  <c:v>11.223962572618721</c:v>
                </c:pt>
                <c:pt idx="6723">
                  <c:v>11.224082719197696</c:v>
                </c:pt>
                <c:pt idx="6724">
                  <c:v>11.2242028513432</c:v>
                </c:pt>
                <c:pt idx="6725">
                  <c:v>11.224322969058619</c:v>
                </c:pt>
                <c:pt idx="6726">
                  <c:v>11.224443072347679</c:v>
                </c:pt>
                <c:pt idx="6727">
                  <c:v>11.224563161213425</c:v>
                </c:pt>
                <c:pt idx="6728">
                  <c:v>11.224683235659883</c:v>
                </c:pt>
                <c:pt idx="6729">
                  <c:v>11.224803295690043</c:v>
                </c:pt>
                <c:pt idx="6730">
                  <c:v>11.224923341307406</c:v>
                </c:pt>
                <c:pt idx="6731">
                  <c:v>11.225043372515781</c:v>
                </c:pt>
                <c:pt idx="6732">
                  <c:v>11.225163389318269</c:v>
                </c:pt>
                <c:pt idx="6733">
                  <c:v>11.225283391718468</c:v>
                </c:pt>
                <c:pt idx="6734">
                  <c:v>11.225403379719816</c:v>
                </c:pt>
                <c:pt idx="6735">
                  <c:v>11.225523353325764</c:v>
                </c:pt>
                <c:pt idx="6736">
                  <c:v>11.225643312539775</c:v>
                </c:pt>
                <c:pt idx="6737">
                  <c:v>11.225763257365324</c:v>
                </c:pt>
                <c:pt idx="6738">
                  <c:v>11.225883187805787</c:v>
                </c:pt>
                <c:pt idx="6739">
                  <c:v>11.22600310386469</c:v>
                </c:pt>
                <c:pt idx="6740">
                  <c:v>11.226123005545448</c:v>
                </c:pt>
                <c:pt idx="6741">
                  <c:v>11.226242892851531</c:v>
                </c:pt>
                <c:pt idx="6742">
                  <c:v>11.226362765786348</c:v>
                </c:pt>
                <c:pt idx="6743">
                  <c:v>11.2264826243534</c:v>
                </c:pt>
                <c:pt idx="6744">
                  <c:v>11.226602468556068</c:v>
                </c:pt>
                <c:pt idx="6745">
                  <c:v>11.226722298397847</c:v>
                </c:pt>
                <c:pt idx="6746">
                  <c:v>11.226842113882144</c:v>
                </c:pt>
                <c:pt idx="6747">
                  <c:v>11.226961915012398</c:v>
                </c:pt>
                <c:pt idx="6748">
                  <c:v>11.227081701791981</c:v>
                </c:pt>
                <c:pt idx="6749">
                  <c:v>11.227201474224502</c:v>
                </c:pt>
                <c:pt idx="6750">
                  <c:v>11.227321232313313</c:v>
                </c:pt>
                <c:pt idx="6751">
                  <c:v>11.227440976061954</c:v>
                </c:pt>
                <c:pt idx="6752">
                  <c:v>11.227560705473495</c:v>
                </c:pt>
                <c:pt idx="6753">
                  <c:v>11.227680420551772</c:v>
                </c:pt>
                <c:pt idx="6754">
                  <c:v>11.227800121300048</c:v>
                </c:pt>
                <c:pt idx="6755">
                  <c:v>11.227919807721848</c:v>
                </c:pt>
                <c:pt idx="6756">
                  <c:v>11.228039479820449</c:v>
                </c:pt>
                <c:pt idx="6757">
                  <c:v>11.228159137599345</c:v>
                </c:pt>
                <c:pt idx="6758">
                  <c:v>11.228278781061766</c:v>
                </c:pt>
                <c:pt idx="6759">
                  <c:v>11.228398410211609</c:v>
                </c:pt>
                <c:pt idx="6760">
                  <c:v>11.228518025051999</c:v>
                </c:pt>
                <c:pt idx="6761">
                  <c:v>11.228637625586463</c:v>
                </c:pt>
                <c:pt idx="6762">
                  <c:v>11.228757211818246</c:v>
                </c:pt>
                <c:pt idx="6763">
                  <c:v>11.228876783750703</c:v>
                </c:pt>
                <c:pt idx="6764">
                  <c:v>11.228996341387749</c:v>
                </c:pt>
                <c:pt idx="6765">
                  <c:v>11.229115884732318</c:v>
                </c:pt>
                <c:pt idx="6766">
                  <c:v>11.229235413787984</c:v>
                </c:pt>
                <c:pt idx="6767">
                  <c:v>11.229354928558161</c:v>
                </c:pt>
                <c:pt idx="6768">
                  <c:v>11.22947442904627</c:v>
                </c:pt>
                <c:pt idx="6769">
                  <c:v>11.229593915255705</c:v>
                </c:pt>
                <c:pt idx="6770">
                  <c:v>11.2297133871899</c:v>
                </c:pt>
                <c:pt idx="6771">
                  <c:v>11.229832844852254</c:v>
                </c:pt>
                <c:pt idx="6772">
                  <c:v>11.229952288246182</c:v>
                </c:pt>
                <c:pt idx="6773">
                  <c:v>11.23007171737499</c:v>
                </c:pt>
                <c:pt idx="6774">
                  <c:v>11.230191132242368</c:v>
                </c:pt>
                <c:pt idx="6775">
                  <c:v>11.230310532851448</c:v>
                </c:pt>
                <c:pt idx="6776">
                  <c:v>11.230429919205752</c:v>
                </c:pt>
                <c:pt idx="6777">
                  <c:v>11.230549291308719</c:v>
                </c:pt>
                <c:pt idx="6778">
                  <c:v>11.230668649163498</c:v>
                </c:pt>
                <c:pt idx="6779">
                  <c:v>11.230787992773799</c:v>
                </c:pt>
                <c:pt idx="6780">
                  <c:v>11.230907322142848</c:v>
                </c:pt>
                <c:pt idx="6781">
                  <c:v>11.231026637274168</c:v>
                </c:pt>
                <c:pt idx="6782">
                  <c:v>11.231145938171061</c:v>
                </c:pt>
                <c:pt idx="6783">
                  <c:v>11.231265224836941</c:v>
                </c:pt>
                <c:pt idx="6784">
                  <c:v>11.23138449727521</c:v>
                </c:pt>
                <c:pt idx="6785">
                  <c:v>11.23150375548926</c:v>
                </c:pt>
                <c:pt idx="6786">
                  <c:v>11.231622999482481</c:v>
                </c:pt>
                <c:pt idx="6787">
                  <c:v>11.231742229258277</c:v>
                </c:pt>
                <c:pt idx="6788">
                  <c:v>11.231861444819895</c:v>
                </c:pt>
                <c:pt idx="6789">
                  <c:v>11.231980646171023</c:v>
                </c:pt>
                <c:pt idx="6790">
                  <c:v>11.232099833314956</c:v>
                </c:pt>
                <c:pt idx="6791">
                  <c:v>11.232219006254848</c:v>
                </c:pt>
                <c:pt idx="6792">
                  <c:v>11.232338164994298</c:v>
                </c:pt>
                <c:pt idx="6793">
                  <c:v>11.232457309536652</c:v>
                </c:pt>
                <c:pt idx="6794">
                  <c:v>11.232576439885326</c:v>
                </c:pt>
                <c:pt idx="6795">
                  <c:v>11.232695556043486</c:v>
                </c:pt>
                <c:pt idx="6796">
                  <c:v>11.232814658014766</c:v>
                </c:pt>
                <c:pt idx="6797">
                  <c:v>11.232933745802448</c:v>
                </c:pt>
                <c:pt idx="6798">
                  <c:v>11.233052819410002</c:v>
                </c:pt>
                <c:pt idx="6799">
                  <c:v>11.233171878840498</c:v>
                </c:pt>
                <c:pt idx="6800">
                  <c:v>11.233290924097748</c:v>
                </c:pt>
                <c:pt idx="6801">
                  <c:v>11.23340995518485</c:v>
                </c:pt>
                <c:pt idx="6802">
                  <c:v>11.233528972105221</c:v>
                </c:pt>
                <c:pt idx="6803">
                  <c:v>11.23364797486227</c:v>
                </c:pt>
                <c:pt idx="6804">
                  <c:v>11.233766963459319</c:v>
                </c:pt>
                <c:pt idx="6805">
                  <c:v>11.233885937899789</c:v>
                </c:pt>
                <c:pt idx="6806">
                  <c:v>11.23400489818702</c:v>
                </c:pt>
                <c:pt idx="6807">
                  <c:v>11.234123844324348</c:v>
                </c:pt>
                <c:pt idx="6808">
                  <c:v>11.234242776315249</c:v>
                </c:pt>
                <c:pt idx="6809">
                  <c:v>11.234361694162885</c:v>
                </c:pt>
                <c:pt idx="6810">
                  <c:v>11.234480597870929</c:v>
                </c:pt>
                <c:pt idx="6811">
                  <c:v>11.234599487442468</c:v>
                </c:pt>
                <c:pt idx="6812">
                  <c:v>11.234718362880875</c:v>
                </c:pt>
                <c:pt idx="6813">
                  <c:v>11.23483722418977</c:v>
                </c:pt>
                <c:pt idx="6814">
                  <c:v>11.23495607137224</c:v>
                </c:pt>
                <c:pt idx="6815">
                  <c:v>11.235074904431738</c:v>
                </c:pt>
                <c:pt idx="6816">
                  <c:v>11.235193723371498</c:v>
                </c:pt>
                <c:pt idx="6817">
                  <c:v>11.235312528195232</c:v>
                </c:pt>
                <c:pt idx="6818">
                  <c:v>11.235431318906052</c:v>
                </c:pt>
                <c:pt idx="6819">
                  <c:v>11.235550095507104</c:v>
                </c:pt>
                <c:pt idx="6820">
                  <c:v>11.235668858002034</c:v>
                </c:pt>
                <c:pt idx="6821">
                  <c:v>11.235787606394119</c:v>
                </c:pt>
                <c:pt idx="6822">
                  <c:v>11.2359063406867</c:v>
                </c:pt>
                <c:pt idx="6823">
                  <c:v>11.236025060883048</c:v>
                </c:pt>
                <c:pt idx="6824">
                  <c:v>11.236143766986718</c:v>
                </c:pt>
                <c:pt idx="6825">
                  <c:v>11.236262459000868</c:v>
                </c:pt>
                <c:pt idx="6826">
                  <c:v>11.236381136928904</c:v>
                </c:pt>
                <c:pt idx="6827">
                  <c:v>11.236499800774149</c:v>
                </c:pt>
                <c:pt idx="6828">
                  <c:v>11.236618450539948</c:v>
                </c:pt>
                <c:pt idx="6829">
                  <c:v>11.23673708622967</c:v>
                </c:pt>
                <c:pt idx="6830">
                  <c:v>11.236855707846614</c:v>
                </c:pt>
                <c:pt idx="6831">
                  <c:v>11.236974315394145</c:v>
                </c:pt>
                <c:pt idx="6832">
                  <c:v>11.237092908875598</c:v>
                </c:pt>
                <c:pt idx="6833">
                  <c:v>11.237211488294149</c:v>
                </c:pt>
                <c:pt idx="6834">
                  <c:v>11.237330053653508</c:v>
                </c:pt>
                <c:pt idx="6835">
                  <c:v>11.237448604956811</c:v>
                </c:pt>
                <c:pt idx="6836">
                  <c:v>11.237567142207268</c:v>
                </c:pt>
                <c:pt idx="6837">
                  <c:v>11.237685665408335</c:v>
                </c:pt>
                <c:pt idx="6838">
                  <c:v>11.237804174563305</c:v>
                </c:pt>
                <c:pt idx="6839">
                  <c:v>11.237922669675411</c:v>
                </c:pt>
                <c:pt idx="6840">
                  <c:v>11.238041150748298</c:v>
                </c:pt>
                <c:pt idx="6841">
                  <c:v>11.238159617784994</c:v>
                </c:pt>
                <c:pt idx="6842">
                  <c:v>11.238278070788766</c:v>
                </c:pt>
                <c:pt idx="6843">
                  <c:v>11.23839650976336</c:v>
                </c:pt>
                <c:pt idx="6844">
                  <c:v>11.238514934711688</c:v>
                </c:pt>
                <c:pt idx="6845">
                  <c:v>11.238633345637208</c:v>
                </c:pt>
                <c:pt idx="6846">
                  <c:v>11.238751742543108</c:v>
                </c:pt>
                <c:pt idx="6847">
                  <c:v>11.238870125432946</c:v>
                </c:pt>
                <c:pt idx="6848">
                  <c:v>11.238988494309998</c:v>
                </c:pt>
                <c:pt idx="6849">
                  <c:v>11.239106849177602</c:v>
                </c:pt>
                <c:pt idx="6850">
                  <c:v>11.23922519003874</c:v>
                </c:pt>
                <c:pt idx="6851">
                  <c:v>11.239343516897229</c:v>
                </c:pt>
                <c:pt idx="6852">
                  <c:v>11.239461829756003</c:v>
                </c:pt>
                <c:pt idx="6853">
                  <c:v>11.239580128618501</c:v>
                </c:pt>
                <c:pt idx="6854">
                  <c:v>11.239698413488032</c:v>
                </c:pt>
                <c:pt idx="6855">
                  <c:v>11.239816684367907</c:v>
                </c:pt>
                <c:pt idx="6856">
                  <c:v>11.239934941261437</c:v>
                </c:pt>
                <c:pt idx="6857">
                  <c:v>11.240053184171767</c:v>
                </c:pt>
                <c:pt idx="6858">
                  <c:v>11.240171413102592</c:v>
                </c:pt>
                <c:pt idx="6859">
                  <c:v>11.240289628057013</c:v>
                </c:pt>
                <c:pt idx="6860">
                  <c:v>11.240407829038222</c:v>
                </c:pt>
                <c:pt idx="6861">
                  <c:v>11.240526016049674</c:v>
                </c:pt>
                <c:pt idx="6862">
                  <c:v>11.240644189094468</c:v>
                </c:pt>
                <c:pt idx="6863">
                  <c:v>11.240762348176098</c:v>
                </c:pt>
                <c:pt idx="6864">
                  <c:v>11.240880493297841</c:v>
                </c:pt>
                <c:pt idx="6865">
                  <c:v>11.240998624462948</c:v>
                </c:pt>
                <c:pt idx="6866">
                  <c:v>11.241116741674626</c:v>
                </c:pt>
                <c:pt idx="6867">
                  <c:v>11.241234844936493</c:v>
                </c:pt>
                <c:pt idx="6868">
                  <c:v>11.24135293425141</c:v>
                </c:pt>
                <c:pt idx="6869">
                  <c:v>11.241471009623098</c:v>
                </c:pt>
                <c:pt idx="6870">
                  <c:v>11.241589071054531</c:v>
                </c:pt>
                <c:pt idx="6871">
                  <c:v>11.241707118549112</c:v>
                </c:pt>
                <c:pt idx="6872">
                  <c:v>11.241825152109993</c:v>
                </c:pt>
                <c:pt idx="6873">
                  <c:v>11.241943171740747</c:v>
                </c:pt>
                <c:pt idx="6874">
                  <c:v>11.242061177444603</c:v>
                </c:pt>
                <c:pt idx="6875">
                  <c:v>11.242179169224649</c:v>
                </c:pt>
                <c:pt idx="6876">
                  <c:v>11.242297147084273</c:v>
                </c:pt>
                <c:pt idx="6877">
                  <c:v>11.242415111026769</c:v>
                </c:pt>
                <c:pt idx="6878">
                  <c:v>11.242533061055408</c:v>
                </c:pt>
                <c:pt idx="6879">
                  <c:v>11.242650997173481</c:v>
                </c:pt>
                <c:pt idx="6880">
                  <c:v>11.242768919384266</c:v>
                </c:pt>
                <c:pt idx="6881">
                  <c:v>11.24288682769105</c:v>
                </c:pt>
                <c:pt idx="6882">
                  <c:v>11.243004722097091</c:v>
                </c:pt>
                <c:pt idx="6883">
                  <c:v>11.243122602605681</c:v>
                </c:pt>
                <c:pt idx="6884">
                  <c:v>11.243240469220098</c:v>
                </c:pt>
                <c:pt idx="6885">
                  <c:v>11.243358321943498</c:v>
                </c:pt>
                <c:pt idx="6886">
                  <c:v>11.243476160779498</c:v>
                </c:pt>
                <c:pt idx="6887">
                  <c:v>11.243593985731041</c:v>
                </c:pt>
                <c:pt idx="6888">
                  <c:v>11.243711796801399</c:v>
                </c:pt>
                <c:pt idx="6889">
                  <c:v>11.243829593994118</c:v>
                </c:pt>
                <c:pt idx="6890">
                  <c:v>11.243947377312219</c:v>
                </c:pt>
                <c:pt idx="6891">
                  <c:v>11.244065146758935</c:v>
                </c:pt>
                <c:pt idx="6892">
                  <c:v>11.244182902337798</c:v>
                </c:pt>
                <c:pt idx="6893">
                  <c:v>11.24430064405175</c:v>
                </c:pt>
                <c:pt idx="6894">
                  <c:v>11.244418371904468</c:v>
                </c:pt>
                <c:pt idx="6895">
                  <c:v>11.244536085898853</c:v>
                </c:pt>
                <c:pt idx="6896">
                  <c:v>11.244653786038178</c:v>
                </c:pt>
                <c:pt idx="6897">
                  <c:v>11.244771472325903</c:v>
                </c:pt>
                <c:pt idx="6898">
                  <c:v>11.244889144765281</c:v>
                </c:pt>
                <c:pt idx="6899">
                  <c:v>11.2450068033594</c:v>
                </c:pt>
                <c:pt idx="6900">
                  <c:v>11.245124448111483</c:v>
                </c:pt>
                <c:pt idx="6901">
                  <c:v>11.245242079025136</c:v>
                </c:pt>
                <c:pt idx="6902">
                  <c:v>11.245359696103272</c:v>
                </c:pt>
                <c:pt idx="6903">
                  <c:v>11.245477299349359</c:v>
                </c:pt>
                <c:pt idx="6904">
                  <c:v>11.245594888766426</c:v>
                </c:pt>
                <c:pt idx="6905">
                  <c:v>11.245712464357768</c:v>
                </c:pt>
                <c:pt idx="6906">
                  <c:v>11.245830026126836</c:v>
                </c:pt>
                <c:pt idx="6907">
                  <c:v>11.245947574076739</c:v>
                </c:pt>
                <c:pt idx="6908">
                  <c:v>11.246065108210647</c:v>
                </c:pt>
                <c:pt idx="6909">
                  <c:v>11.246182628532098</c:v>
                </c:pt>
                <c:pt idx="6910">
                  <c:v>11.246300135044049</c:v>
                </c:pt>
                <c:pt idx="6911">
                  <c:v>11.246417627749853</c:v>
                </c:pt>
                <c:pt idx="6912">
                  <c:v>11.246535106652733</c:v>
                </c:pt>
                <c:pt idx="6913">
                  <c:v>11.24665257175595</c:v>
                </c:pt>
                <c:pt idx="6914">
                  <c:v>11.246770023062718</c:v>
                </c:pt>
                <c:pt idx="6915">
                  <c:v>11.246887460576318</c:v>
                </c:pt>
                <c:pt idx="6916">
                  <c:v>11.24700488429996</c:v>
                </c:pt>
                <c:pt idx="6917">
                  <c:v>11.247122294236803</c:v>
                </c:pt>
                <c:pt idx="6918">
                  <c:v>11.247239690390343</c:v>
                </c:pt>
                <c:pt idx="6919">
                  <c:v>11.247357072763471</c:v>
                </c:pt>
                <c:pt idx="6920">
                  <c:v>11.247474441359698</c:v>
                </c:pt>
                <c:pt idx="6921">
                  <c:v>11.24759179618221</c:v>
                </c:pt>
                <c:pt idx="6922">
                  <c:v>11.247709137234111</c:v>
                </c:pt>
                <c:pt idx="6923">
                  <c:v>11.247826464518617</c:v>
                </c:pt>
                <c:pt idx="6924">
                  <c:v>11.247943778039218</c:v>
                </c:pt>
                <c:pt idx="6925">
                  <c:v>11.248061077798766</c:v>
                </c:pt>
                <c:pt idx="6926">
                  <c:v>11.248178363800763</c:v>
                </c:pt>
                <c:pt idx="6927">
                  <c:v>11.248295636048601</c:v>
                </c:pt>
                <c:pt idx="6928">
                  <c:v>11.248412894545092</c:v>
                </c:pt>
                <c:pt idx="6929">
                  <c:v>11.248530139293637</c:v>
                </c:pt>
                <c:pt idx="6930">
                  <c:v>11.248647370297448</c:v>
                </c:pt>
                <c:pt idx="6931">
                  <c:v>11.248764587559791</c:v>
                </c:pt>
                <c:pt idx="6932">
                  <c:v>11.248881791083731</c:v>
                </c:pt>
                <c:pt idx="6933">
                  <c:v>11.248998980872662</c:v>
                </c:pt>
                <c:pt idx="6934">
                  <c:v>11.249116156929999</c:v>
                </c:pt>
                <c:pt idx="6935">
                  <c:v>11.249233319258543</c:v>
                </c:pt>
                <c:pt idx="6936">
                  <c:v>11.249350467861648</c:v>
                </c:pt>
                <c:pt idx="6937">
                  <c:v>11.24946760274263</c:v>
                </c:pt>
                <c:pt idx="6938">
                  <c:v>11.249584723904606</c:v>
                </c:pt>
                <c:pt idx="6939">
                  <c:v>11.249701831350798</c:v>
                </c:pt>
                <c:pt idx="6940">
                  <c:v>11.249818925084448</c:v>
                </c:pt>
                <c:pt idx="6941">
                  <c:v>11.24993600510882</c:v>
                </c:pt>
                <c:pt idx="6942">
                  <c:v>11.250053071427022</c:v>
                </c:pt>
                <c:pt idx="6943">
                  <c:v>11.250170124042301</c:v>
                </c:pt>
                <c:pt idx="6944">
                  <c:v>11.250287162957868</c:v>
                </c:pt>
                <c:pt idx="6945">
                  <c:v>11.250404188176956</c:v>
                </c:pt>
                <c:pt idx="6946">
                  <c:v>11.250521199702716</c:v>
                </c:pt>
                <c:pt idx="6947">
                  <c:v>11.2506381975384</c:v>
                </c:pt>
                <c:pt idx="6948">
                  <c:v>11.250755181687168</c:v>
                </c:pt>
                <c:pt idx="6949">
                  <c:v>11.250872152152262</c:v>
                </c:pt>
                <c:pt idx="6950">
                  <c:v>11.250989108936864</c:v>
                </c:pt>
                <c:pt idx="6951">
                  <c:v>11.251106052044175</c:v>
                </c:pt>
                <c:pt idx="6952">
                  <c:v>11.251222981477348</c:v>
                </c:pt>
                <c:pt idx="6953">
                  <c:v>11.251339897239722</c:v>
                </c:pt>
                <c:pt idx="6954">
                  <c:v>11.251456799334354</c:v>
                </c:pt>
                <c:pt idx="6955">
                  <c:v>11.251573687764468</c:v>
                </c:pt>
                <c:pt idx="6956">
                  <c:v>11.251690562533296</c:v>
                </c:pt>
                <c:pt idx="6957">
                  <c:v>11.251807423643999</c:v>
                </c:pt>
                <c:pt idx="6958">
                  <c:v>11.251924271099778</c:v>
                </c:pt>
                <c:pt idx="6959">
                  <c:v>11.252041104903823</c:v>
                </c:pt>
                <c:pt idx="6960">
                  <c:v>11.252157925059329</c:v>
                </c:pt>
                <c:pt idx="6961">
                  <c:v>11.252274731569479</c:v>
                </c:pt>
                <c:pt idx="6962">
                  <c:v>11.25239152443746</c:v>
                </c:pt>
                <c:pt idx="6963">
                  <c:v>11.25250830366647</c:v>
                </c:pt>
                <c:pt idx="6964">
                  <c:v>11.25262506925967</c:v>
                </c:pt>
                <c:pt idx="6965">
                  <c:v>11.252741821220274</c:v>
                </c:pt>
                <c:pt idx="6966">
                  <c:v>11.25285855955142</c:v>
                </c:pt>
                <c:pt idx="6967">
                  <c:v>11.252975284256337</c:v>
                </c:pt>
                <c:pt idx="6968">
                  <c:v>11.253091995338185</c:v>
                </c:pt>
                <c:pt idx="6969">
                  <c:v>11.253208692800149</c:v>
                </c:pt>
                <c:pt idx="6970">
                  <c:v>11.253325376645403</c:v>
                </c:pt>
                <c:pt idx="6971">
                  <c:v>11.253442046877126</c:v>
                </c:pt>
                <c:pt idx="6972">
                  <c:v>11.253558703498493</c:v>
                </c:pt>
                <c:pt idx="6973">
                  <c:v>11.253675346512681</c:v>
                </c:pt>
                <c:pt idx="6974">
                  <c:v>11.253791975922864</c:v>
                </c:pt>
                <c:pt idx="6975">
                  <c:v>11.253908591732214</c:v>
                </c:pt>
                <c:pt idx="6976">
                  <c:v>11.2540251939439</c:v>
                </c:pt>
                <c:pt idx="6977">
                  <c:v>11.254141782561048</c:v>
                </c:pt>
                <c:pt idx="6978">
                  <c:v>11.254258357586972</c:v>
                </c:pt>
                <c:pt idx="6979">
                  <c:v>11.2543749190247</c:v>
                </c:pt>
                <c:pt idx="6980">
                  <c:v>11.254491466877433</c:v>
                </c:pt>
                <c:pt idx="6981">
                  <c:v>11.254608001148352</c:v>
                </c:pt>
                <c:pt idx="6982">
                  <c:v>11.254724521840616</c:v>
                </c:pt>
                <c:pt idx="6983">
                  <c:v>11.25484102895739</c:v>
                </c:pt>
                <c:pt idx="6984">
                  <c:v>11.254957522501838</c:v>
                </c:pt>
                <c:pt idx="6985">
                  <c:v>11.255074002477121</c:v>
                </c:pt>
                <c:pt idx="6986">
                  <c:v>11.255190468886402</c:v>
                </c:pt>
                <c:pt idx="6987">
                  <c:v>11.255306921732833</c:v>
                </c:pt>
                <c:pt idx="6988">
                  <c:v>11.255423361019568</c:v>
                </c:pt>
                <c:pt idx="6989">
                  <c:v>11.255539786749889</c:v>
                </c:pt>
                <c:pt idx="6990">
                  <c:v>11.255656198926777</c:v>
                </c:pt>
                <c:pt idx="6991">
                  <c:v>11.255772597553324</c:v>
                </c:pt>
                <c:pt idx="6992">
                  <c:v>11.255888982632833</c:v>
                </c:pt>
                <c:pt idx="6993">
                  <c:v>11.256005354168504</c:v>
                </c:pt>
                <c:pt idx="6994">
                  <c:v>11.256121712163383</c:v>
                </c:pt>
                <c:pt idx="6995">
                  <c:v>11.256238056620672</c:v>
                </c:pt>
                <c:pt idx="6996">
                  <c:v>11.256354387543499</c:v>
                </c:pt>
                <c:pt idx="6997">
                  <c:v>11.256470704935021</c:v>
                </c:pt>
                <c:pt idx="6998">
                  <c:v>11.256587008798466</c:v>
                </c:pt>
                <c:pt idx="6999">
                  <c:v>11.256703299136722</c:v>
                </c:pt>
                <c:pt idx="7000">
                  <c:v>11.256819575953196</c:v>
                </c:pt>
                <c:pt idx="7001">
                  <c:v>11.256935839251026</c:v>
                </c:pt>
                <c:pt idx="7002">
                  <c:v>11.257052089033099</c:v>
                </c:pt>
                <c:pt idx="7003">
                  <c:v>11.257168325302818</c:v>
                </c:pt>
                <c:pt idx="7004">
                  <c:v>11.257284548063335</c:v>
                </c:pt>
                <c:pt idx="7005">
                  <c:v>11.257400757317503</c:v>
                </c:pt>
                <c:pt idx="7006">
                  <c:v>11.257516953068826</c:v>
                </c:pt>
                <c:pt idx="7007">
                  <c:v>11.2576331353201</c:v>
                </c:pt>
                <c:pt idx="7008">
                  <c:v>11.257749304074707</c:v>
                </c:pt>
                <c:pt idx="7009">
                  <c:v>11.257865459335703</c:v>
                </c:pt>
                <c:pt idx="7010">
                  <c:v>11.257981601106222</c:v>
                </c:pt>
                <c:pt idx="7011">
                  <c:v>11.258097729389394</c:v>
                </c:pt>
                <c:pt idx="7012">
                  <c:v>11.258213844188353</c:v>
                </c:pt>
                <c:pt idx="7013">
                  <c:v>11.258329945506237</c:v>
                </c:pt>
                <c:pt idx="7014">
                  <c:v>11.258446033346289</c:v>
                </c:pt>
                <c:pt idx="7015">
                  <c:v>11.258562107711271</c:v>
                </c:pt>
                <c:pt idx="7016">
                  <c:v>11.258678168604668</c:v>
                </c:pt>
                <c:pt idx="7017">
                  <c:v>11.258794216029576</c:v>
                </c:pt>
                <c:pt idx="7018">
                  <c:v>11.258910249988936</c:v>
                </c:pt>
                <c:pt idx="7019">
                  <c:v>11.259026270486109</c:v>
                </c:pt>
                <c:pt idx="7020">
                  <c:v>11.259142277524042</c:v>
                </c:pt>
                <c:pt idx="7021">
                  <c:v>11.259258271105725</c:v>
                </c:pt>
                <c:pt idx="7022">
                  <c:v>11.259374251234593</c:v>
                </c:pt>
                <c:pt idx="7023">
                  <c:v>11.259490217913765</c:v>
                </c:pt>
                <c:pt idx="7024">
                  <c:v>11.259606171146061</c:v>
                </c:pt>
                <c:pt idx="7025">
                  <c:v>11.259722110934694</c:v>
                </c:pt>
                <c:pt idx="7026">
                  <c:v>11.259838037283041</c:v>
                </c:pt>
                <c:pt idx="7027">
                  <c:v>11.259953950193843</c:v>
                </c:pt>
                <c:pt idx="7028">
                  <c:v>11.260069849670494</c:v>
                </c:pt>
                <c:pt idx="7029">
                  <c:v>11.260185735716012</c:v>
                </c:pt>
                <c:pt idx="7030">
                  <c:v>11.260301608333448</c:v>
                </c:pt>
                <c:pt idx="7031">
                  <c:v>11.260417467526102</c:v>
                </c:pt>
                <c:pt idx="7032">
                  <c:v>11.260533313296976</c:v>
                </c:pt>
                <c:pt idx="7033">
                  <c:v>11.260649145649024</c:v>
                </c:pt>
                <c:pt idx="7034">
                  <c:v>11.260764964585523</c:v>
                </c:pt>
                <c:pt idx="7035">
                  <c:v>11.260880770109578</c:v>
                </c:pt>
                <c:pt idx="7036">
                  <c:v>11.260996562224276</c:v>
                </c:pt>
                <c:pt idx="7037">
                  <c:v>11.261112340932691</c:v>
                </c:pt>
                <c:pt idx="7038">
                  <c:v>11.26122810623785</c:v>
                </c:pt>
                <c:pt idx="7039">
                  <c:v>11.261343858143171</c:v>
                </c:pt>
                <c:pt idx="7040">
                  <c:v>11.261459596651434</c:v>
                </c:pt>
                <c:pt idx="7041">
                  <c:v>11.261575321765838</c:v>
                </c:pt>
                <c:pt idx="7042">
                  <c:v>11.261691033489496</c:v>
                </c:pt>
                <c:pt idx="7043">
                  <c:v>11.261806731825494</c:v>
                </c:pt>
                <c:pt idx="7044">
                  <c:v>11.261922416776939</c:v>
                </c:pt>
                <c:pt idx="7045">
                  <c:v>11.262038088346976</c:v>
                </c:pt>
                <c:pt idx="7046">
                  <c:v>11.262153746538543</c:v>
                </c:pt>
                <c:pt idx="7047">
                  <c:v>11.262269391354895</c:v>
                </c:pt>
                <c:pt idx="7048">
                  <c:v>11.262385022799069</c:v>
                </c:pt>
                <c:pt idx="7049">
                  <c:v>11.262500640874155</c:v>
                </c:pt>
                <c:pt idx="7050">
                  <c:v>11.262616245583375</c:v>
                </c:pt>
                <c:pt idx="7051">
                  <c:v>11.262731836929554</c:v>
                </c:pt>
                <c:pt idx="7052">
                  <c:v>11.262847414915814</c:v>
                </c:pt>
                <c:pt idx="7053">
                  <c:v>11.26296297954547</c:v>
                </c:pt>
                <c:pt idx="7054">
                  <c:v>11.263078530821469</c:v>
                </c:pt>
                <c:pt idx="7055">
                  <c:v>11.263194068746976</c:v>
                </c:pt>
                <c:pt idx="7056">
                  <c:v>11.263309593324976</c:v>
                </c:pt>
                <c:pt idx="7057">
                  <c:v>11.263425104558499</c:v>
                </c:pt>
                <c:pt idx="7058">
                  <c:v>11.263540602450792</c:v>
                </c:pt>
                <c:pt idx="7059">
                  <c:v>11.26365608700487</c:v>
                </c:pt>
                <c:pt idx="7060">
                  <c:v>11.263771558223787</c:v>
                </c:pt>
                <c:pt idx="7061">
                  <c:v>11.263887016110656</c:v>
                </c:pt>
                <c:pt idx="7062">
                  <c:v>11.264002460668531</c:v>
                </c:pt>
                <c:pt idx="7063">
                  <c:v>11.264117891900501</c:v>
                </c:pt>
                <c:pt idx="7064">
                  <c:v>11.264233309809654</c:v>
                </c:pt>
                <c:pt idx="7065">
                  <c:v>11.264348714399018</c:v>
                </c:pt>
                <c:pt idx="7066">
                  <c:v>11.264464105671728</c:v>
                </c:pt>
                <c:pt idx="7067">
                  <c:v>11.26457948363073</c:v>
                </c:pt>
                <c:pt idx="7068">
                  <c:v>11.264694848279374</c:v>
                </c:pt>
                <c:pt idx="7069">
                  <c:v>11.264810199620461</c:v>
                </c:pt>
                <c:pt idx="7070">
                  <c:v>11.264925537657151</c:v>
                </c:pt>
                <c:pt idx="7071">
                  <c:v>11.265040862392514</c:v>
                </c:pt>
                <c:pt idx="7072">
                  <c:v>11.265156173829723</c:v>
                </c:pt>
                <c:pt idx="7073">
                  <c:v>11.265271471971417</c:v>
                </c:pt>
                <c:pt idx="7074">
                  <c:v>11.265386756821387</c:v>
                </c:pt>
                <c:pt idx="7075">
                  <c:v>11.265502028382109</c:v>
                </c:pt>
                <c:pt idx="7076">
                  <c:v>11.26561728665672</c:v>
                </c:pt>
                <c:pt idx="7077">
                  <c:v>11.265732531648631</c:v>
                </c:pt>
                <c:pt idx="7078">
                  <c:v>11.265847763360387</c:v>
                </c:pt>
                <c:pt idx="7079">
                  <c:v>11.265962981795465</c:v>
                </c:pt>
                <c:pt idx="7080">
                  <c:v>11.266078186956692</c:v>
                </c:pt>
                <c:pt idx="7081">
                  <c:v>11.266193378847404</c:v>
                </c:pt>
                <c:pt idx="7082">
                  <c:v>11.266308557470373</c:v>
                </c:pt>
                <c:pt idx="7083">
                  <c:v>11.266423722828764</c:v>
                </c:pt>
                <c:pt idx="7084">
                  <c:v>11.266538874925738</c:v>
                </c:pt>
                <c:pt idx="7085">
                  <c:v>11.266654013764104</c:v>
                </c:pt>
                <c:pt idx="7086">
                  <c:v>11.266769139347026</c:v>
                </c:pt>
                <c:pt idx="7087">
                  <c:v>11.266884251677522</c:v>
                </c:pt>
                <c:pt idx="7088">
                  <c:v>11.266999350758775</c:v>
                </c:pt>
                <c:pt idx="7089">
                  <c:v>11.267114436593753</c:v>
                </c:pt>
                <c:pt idx="7090">
                  <c:v>11.267229509185507</c:v>
                </c:pt>
                <c:pt idx="7091">
                  <c:v>11.267344568537084</c:v>
                </c:pt>
                <c:pt idx="7092">
                  <c:v>11.267459614651527</c:v>
                </c:pt>
                <c:pt idx="7093">
                  <c:v>11.267574647531868</c:v>
                </c:pt>
                <c:pt idx="7094">
                  <c:v>11.267689667181276</c:v>
                </c:pt>
                <c:pt idx="7095">
                  <c:v>11.267804673602521</c:v>
                </c:pt>
                <c:pt idx="7096">
                  <c:v>11.267919666798868</c:v>
                </c:pt>
                <c:pt idx="7097">
                  <c:v>11.268034646773332</c:v>
                </c:pt>
                <c:pt idx="7098">
                  <c:v>11.268149613528974</c:v>
                </c:pt>
                <c:pt idx="7099">
                  <c:v>11.26826456706865</c:v>
                </c:pt>
                <c:pt idx="7100">
                  <c:v>11.268379507395498</c:v>
                </c:pt>
                <c:pt idx="7101">
                  <c:v>11.268494434512762</c:v>
                </c:pt>
                <c:pt idx="7102">
                  <c:v>11.268609348423222</c:v>
                </c:pt>
                <c:pt idx="7103">
                  <c:v>11.268724249130001</c:v>
                </c:pt>
                <c:pt idx="7104">
                  <c:v>11.268839136636094</c:v>
                </c:pt>
                <c:pt idx="7105">
                  <c:v>11.268954010944581</c:v>
                </c:pt>
                <c:pt idx="7106">
                  <c:v>11.269068872058478</c:v>
                </c:pt>
                <c:pt idx="7107">
                  <c:v>11.269183719980814</c:v>
                </c:pt>
                <c:pt idx="7108">
                  <c:v>11.26929855471462</c:v>
                </c:pt>
                <c:pt idx="7109">
                  <c:v>11.269413376262976</c:v>
                </c:pt>
                <c:pt idx="7110">
                  <c:v>11.269528184628751</c:v>
                </c:pt>
                <c:pt idx="7111">
                  <c:v>11.269642979815156</c:v>
                </c:pt>
                <c:pt idx="7112">
                  <c:v>11.26975776182509</c:v>
                </c:pt>
                <c:pt idx="7113">
                  <c:v>11.269872530661656</c:v>
                </c:pt>
                <c:pt idx="7114">
                  <c:v>11.269987286327854</c:v>
                </c:pt>
                <c:pt idx="7115">
                  <c:v>11.270102028826674</c:v>
                </c:pt>
                <c:pt idx="7116">
                  <c:v>11.270216758161178</c:v>
                </c:pt>
                <c:pt idx="7117">
                  <c:v>11.270331474334368</c:v>
                </c:pt>
                <c:pt idx="7118">
                  <c:v>11.270446177349411</c:v>
                </c:pt>
                <c:pt idx="7119">
                  <c:v>11.270560867208976</c:v>
                </c:pt>
                <c:pt idx="7120">
                  <c:v>11.270675543916282</c:v>
                </c:pt>
                <c:pt idx="7121">
                  <c:v>11.27079020747442</c:v>
                </c:pt>
                <c:pt idx="7122">
                  <c:v>11.270904857886428</c:v>
                </c:pt>
                <c:pt idx="7123">
                  <c:v>11.271019495155031</c:v>
                </c:pt>
                <c:pt idx="7124">
                  <c:v>11.271134119283536</c:v>
                </c:pt>
                <c:pt idx="7125">
                  <c:v>11.271248730274756</c:v>
                </c:pt>
                <c:pt idx="7126">
                  <c:v>11.271363328131914</c:v>
                </c:pt>
                <c:pt idx="7127">
                  <c:v>11.271477912857982</c:v>
                </c:pt>
                <c:pt idx="7128">
                  <c:v>11.271592484455798</c:v>
                </c:pt>
                <c:pt idx="7129">
                  <c:v>11.271707042928487</c:v>
                </c:pt>
                <c:pt idx="7130">
                  <c:v>11.271821588279018</c:v>
                </c:pt>
                <c:pt idx="7131">
                  <c:v>11.271936120510418</c:v>
                </c:pt>
                <c:pt idx="7132">
                  <c:v>11.272050639625776</c:v>
                </c:pt>
                <c:pt idx="7133">
                  <c:v>11.272165145627849</c:v>
                </c:pt>
                <c:pt idx="7134">
                  <c:v>11.272279638519873</c:v>
                </c:pt>
                <c:pt idx="7135">
                  <c:v>11.272394118304804</c:v>
                </c:pt>
                <c:pt idx="7136">
                  <c:v>11.272508584985562</c:v>
                </c:pt>
                <c:pt idx="7137">
                  <c:v>11.272623038565312</c:v>
                </c:pt>
                <c:pt idx="7138">
                  <c:v>11.272737479046826</c:v>
                </c:pt>
                <c:pt idx="7139">
                  <c:v>11.272851906433168</c:v>
                </c:pt>
                <c:pt idx="7140">
                  <c:v>11.272966320727457</c:v>
                </c:pt>
                <c:pt idx="7141">
                  <c:v>11.273080721932608</c:v>
                </c:pt>
                <c:pt idx="7142">
                  <c:v>11.273195110051621</c:v>
                </c:pt>
                <c:pt idx="7143">
                  <c:v>11.273309485087481</c:v>
                </c:pt>
                <c:pt idx="7144">
                  <c:v>11.273423847043206</c:v>
                </c:pt>
                <c:pt idx="7145">
                  <c:v>11.273538195921754</c:v>
                </c:pt>
                <c:pt idx="7146">
                  <c:v>11.273652531726174</c:v>
                </c:pt>
                <c:pt idx="7147">
                  <c:v>11.273766854459376</c:v>
                </c:pt>
                <c:pt idx="7148">
                  <c:v>11.273881164124342</c:v>
                </c:pt>
                <c:pt idx="7149">
                  <c:v>11.273995460724143</c:v>
                </c:pt>
                <c:pt idx="7150">
                  <c:v>11.274109744261718</c:v>
                </c:pt>
                <c:pt idx="7151">
                  <c:v>11.274224014740069</c:v>
                </c:pt>
                <c:pt idx="7152">
                  <c:v>11.274338272162165</c:v>
                </c:pt>
                <c:pt idx="7153">
                  <c:v>11.274452516531024</c:v>
                </c:pt>
                <c:pt idx="7154">
                  <c:v>11.274566747849539</c:v>
                </c:pt>
                <c:pt idx="7155">
                  <c:v>11.274680966120778</c:v>
                </c:pt>
                <c:pt idx="7156">
                  <c:v>11.274795171347694</c:v>
                </c:pt>
                <c:pt idx="7157">
                  <c:v>11.274909363533267</c:v>
                </c:pt>
                <c:pt idx="7158">
                  <c:v>11.275023542680469</c:v>
                </c:pt>
                <c:pt idx="7159">
                  <c:v>11.2751377087923</c:v>
                </c:pt>
                <c:pt idx="7160">
                  <c:v>11.275251861871693</c:v>
                </c:pt>
                <c:pt idx="7161">
                  <c:v>11.275366001921657</c:v>
                </c:pt>
                <c:pt idx="7162">
                  <c:v>11.275480128945174</c:v>
                </c:pt>
                <c:pt idx="7163">
                  <c:v>11.275594242945296</c:v>
                </c:pt>
                <c:pt idx="7164">
                  <c:v>11.275708343924659</c:v>
                </c:pt>
                <c:pt idx="7165">
                  <c:v>11.275822431886604</c:v>
                </c:pt>
                <c:pt idx="7166">
                  <c:v>11.275936506834066</c:v>
                </c:pt>
                <c:pt idx="7167">
                  <c:v>11.276050568769724</c:v>
                </c:pt>
                <c:pt idx="7168">
                  <c:v>11.276164617696834</c:v>
                </c:pt>
                <c:pt idx="7169">
                  <c:v>11.276278653618268</c:v>
                </c:pt>
                <c:pt idx="7170">
                  <c:v>11.276392676537002</c:v>
                </c:pt>
                <c:pt idx="7171">
                  <c:v>11.276506686456004</c:v>
                </c:pt>
                <c:pt idx="7172">
                  <c:v>11.276620683378193</c:v>
                </c:pt>
                <c:pt idx="7173">
                  <c:v>11.276734667306584</c:v>
                </c:pt>
                <c:pt idx="7174">
                  <c:v>11.27684863824412</c:v>
                </c:pt>
                <c:pt idx="7175">
                  <c:v>11.276962596193759</c:v>
                </c:pt>
                <c:pt idx="7176">
                  <c:v>11.277076541158465</c:v>
                </c:pt>
                <c:pt idx="7177">
                  <c:v>11.277190473141195</c:v>
                </c:pt>
                <c:pt idx="7178">
                  <c:v>11.277304392144906</c:v>
                </c:pt>
                <c:pt idx="7179">
                  <c:v>11.277418298172551</c:v>
                </c:pt>
                <c:pt idx="7180">
                  <c:v>11.277532191227102</c:v>
                </c:pt>
                <c:pt idx="7181">
                  <c:v>11.277646071311496</c:v>
                </c:pt>
                <c:pt idx="7182">
                  <c:v>11.277759938428726</c:v>
                </c:pt>
                <c:pt idx="7183">
                  <c:v>11.277873792581643</c:v>
                </c:pt>
                <c:pt idx="7184">
                  <c:v>11.277987633773307</c:v>
                </c:pt>
                <c:pt idx="7185">
                  <c:v>11.278101462006511</c:v>
                </c:pt>
                <c:pt idx="7186">
                  <c:v>11.278215277284549</c:v>
                </c:pt>
                <c:pt idx="7187">
                  <c:v>11.278329079610018</c:v>
                </c:pt>
                <c:pt idx="7188">
                  <c:v>11.278442868986026</c:v>
                </c:pt>
                <c:pt idx="7189">
                  <c:v>11.278556645415463</c:v>
                </c:pt>
                <c:pt idx="7190">
                  <c:v>11.278670408901299</c:v>
                </c:pt>
                <c:pt idx="7191">
                  <c:v>11.278784159446477</c:v>
                </c:pt>
                <c:pt idx="7192">
                  <c:v>11.278897897053939</c:v>
                </c:pt>
                <c:pt idx="7193">
                  <c:v>11.27901162172663</c:v>
                </c:pt>
                <c:pt idx="7194">
                  <c:v>11.279125333467492</c:v>
                </c:pt>
                <c:pt idx="7195">
                  <c:v>11.27923903227947</c:v>
                </c:pt>
                <c:pt idx="7196">
                  <c:v>11.27935271816548</c:v>
                </c:pt>
                <c:pt idx="7197">
                  <c:v>11.279466391128524</c:v>
                </c:pt>
                <c:pt idx="7198">
                  <c:v>11.279580051171422</c:v>
                </c:pt>
                <c:pt idx="7199">
                  <c:v>11.279693698297224</c:v>
                </c:pt>
                <c:pt idx="7200">
                  <c:v>11.27980733250882</c:v>
                </c:pt>
                <c:pt idx="7201">
                  <c:v>11.279920953809144</c:v>
                </c:pt>
                <c:pt idx="7202">
                  <c:v>11.28003456220115</c:v>
                </c:pt>
                <c:pt idx="7203">
                  <c:v>11.280148157687734</c:v>
                </c:pt>
                <c:pt idx="7204">
                  <c:v>11.280261740271692</c:v>
                </c:pt>
                <c:pt idx="7205">
                  <c:v>11.280375309956398</c:v>
                </c:pt>
                <c:pt idx="7206">
                  <c:v>11.280488866744426</c:v>
                </c:pt>
                <c:pt idx="7207">
                  <c:v>11.280602410638725</c:v>
                </c:pt>
                <c:pt idx="7208">
                  <c:v>11.280715941642271</c:v>
                </c:pt>
                <c:pt idx="7209">
                  <c:v>11.280829459757992</c:v>
                </c:pt>
                <c:pt idx="7210">
                  <c:v>11.280942964988814</c:v>
                </c:pt>
                <c:pt idx="7211">
                  <c:v>11.281056457337662</c:v>
                </c:pt>
                <c:pt idx="7212">
                  <c:v>11.281169936807455</c:v>
                </c:pt>
                <c:pt idx="7213">
                  <c:v>11.281283403401098</c:v>
                </c:pt>
                <c:pt idx="7214">
                  <c:v>11.281396857121578</c:v>
                </c:pt>
                <c:pt idx="7215">
                  <c:v>11.281510297971749</c:v>
                </c:pt>
                <c:pt idx="7216">
                  <c:v>11.281623725954425</c:v>
                </c:pt>
                <c:pt idx="7217">
                  <c:v>11.281737141072911</c:v>
                </c:pt>
                <c:pt idx="7218">
                  <c:v>11.281850543329739</c:v>
                </c:pt>
                <c:pt idx="7219">
                  <c:v>11.281963932727951</c:v>
                </c:pt>
                <c:pt idx="7220">
                  <c:v>11.282077309270463</c:v>
                </c:pt>
                <c:pt idx="7221">
                  <c:v>11.282190672960224</c:v>
                </c:pt>
                <c:pt idx="7222">
                  <c:v>11.28230402380006</c:v>
                </c:pt>
                <c:pt idx="7223">
                  <c:v>11.282417361792966</c:v>
                </c:pt>
                <c:pt idx="7224">
                  <c:v>11.282530686941826</c:v>
                </c:pt>
                <c:pt idx="7225">
                  <c:v>11.282643999249554</c:v>
                </c:pt>
                <c:pt idx="7226">
                  <c:v>11.282757298719076</c:v>
                </c:pt>
                <c:pt idx="7227">
                  <c:v>11.282870585353242</c:v>
                </c:pt>
                <c:pt idx="7228">
                  <c:v>11.282983859155022</c:v>
                </c:pt>
                <c:pt idx="7229">
                  <c:v>11.283097120127296</c:v>
                </c:pt>
                <c:pt idx="7230">
                  <c:v>11.283210368272981</c:v>
                </c:pt>
                <c:pt idx="7231">
                  <c:v>11.283323603594948</c:v>
                </c:pt>
                <c:pt idx="7232">
                  <c:v>11.283436826096304</c:v>
                </c:pt>
                <c:pt idx="7233">
                  <c:v>11.2835500357795</c:v>
                </c:pt>
                <c:pt idx="7234">
                  <c:v>11.28366323264785</c:v>
                </c:pt>
                <c:pt idx="7235">
                  <c:v>11.283776416704102</c:v>
                </c:pt>
                <c:pt idx="7236">
                  <c:v>11.283889587951181</c:v>
                </c:pt>
                <c:pt idx="7237">
                  <c:v>11.284002746391968</c:v>
                </c:pt>
                <c:pt idx="7238">
                  <c:v>11.284115892029392</c:v>
                </c:pt>
                <c:pt idx="7239">
                  <c:v>11.284229024866319</c:v>
                </c:pt>
                <c:pt idx="7240">
                  <c:v>11.284342144905651</c:v>
                </c:pt>
                <c:pt idx="7241">
                  <c:v>11.2844552521503</c:v>
                </c:pt>
                <c:pt idx="7242">
                  <c:v>11.284568346603118</c:v>
                </c:pt>
                <c:pt idx="7243">
                  <c:v>11.28468142826706</c:v>
                </c:pt>
                <c:pt idx="7244">
                  <c:v>11.284794497144972</c:v>
                </c:pt>
                <c:pt idx="7245">
                  <c:v>11.284907553239758</c:v>
                </c:pt>
                <c:pt idx="7246">
                  <c:v>11.285020596554309</c:v>
                </c:pt>
                <c:pt idx="7247">
                  <c:v>11.285133627091511</c:v>
                </c:pt>
                <c:pt idx="7248">
                  <c:v>11.28524664485427</c:v>
                </c:pt>
                <c:pt idx="7249">
                  <c:v>11.28535964984543</c:v>
                </c:pt>
                <c:pt idx="7250">
                  <c:v>11.285472642067926</c:v>
                </c:pt>
                <c:pt idx="7251">
                  <c:v>11.285585621524676</c:v>
                </c:pt>
                <c:pt idx="7252">
                  <c:v>11.285698588218382</c:v>
                </c:pt>
                <c:pt idx="7253">
                  <c:v>11.285811542152118</c:v>
                </c:pt>
                <c:pt idx="7254">
                  <c:v>11.285924483328714</c:v>
                </c:pt>
                <c:pt idx="7255">
                  <c:v>11.286037411751035</c:v>
                </c:pt>
                <c:pt idx="7256">
                  <c:v>11.28615032742197</c:v>
                </c:pt>
                <c:pt idx="7257">
                  <c:v>11.286263230344392</c:v>
                </c:pt>
                <c:pt idx="7258">
                  <c:v>11.286376120521101</c:v>
                </c:pt>
                <c:pt idx="7259">
                  <c:v>11.286488997955226</c:v>
                </c:pt>
                <c:pt idx="7260">
                  <c:v>11.286601862649389</c:v>
                </c:pt>
                <c:pt idx="7261">
                  <c:v>11.28671471460655</c:v>
                </c:pt>
                <c:pt idx="7262">
                  <c:v>11.286827553829582</c:v>
                </c:pt>
                <c:pt idx="7263">
                  <c:v>11.286940380321361</c:v>
                </c:pt>
                <c:pt idx="7264">
                  <c:v>11.287053194084761</c:v>
                </c:pt>
                <c:pt idx="7265">
                  <c:v>11.287165995122651</c:v>
                </c:pt>
                <c:pt idx="7266">
                  <c:v>11.287278783437721</c:v>
                </c:pt>
                <c:pt idx="7267">
                  <c:v>11.287391559033381</c:v>
                </c:pt>
                <c:pt idx="7268">
                  <c:v>11.28750432191196</c:v>
                </c:pt>
                <c:pt idx="7269">
                  <c:v>11.287617072076499</c:v>
                </c:pt>
                <c:pt idx="7270">
                  <c:v>11.287729809529887</c:v>
                </c:pt>
                <c:pt idx="7271">
                  <c:v>11.28784253427497</c:v>
                </c:pt>
                <c:pt idx="7272">
                  <c:v>11.287955246314612</c:v>
                </c:pt>
                <c:pt idx="7273">
                  <c:v>11.288067945651648</c:v>
                </c:pt>
                <c:pt idx="7274">
                  <c:v>11.28818063228905</c:v>
                </c:pt>
                <c:pt idx="7275">
                  <c:v>11.288293306229548</c:v>
                </c:pt>
                <c:pt idx="7276">
                  <c:v>11.288405967476088</c:v>
                </c:pt>
                <c:pt idx="7277">
                  <c:v>11.288518616031448</c:v>
                </c:pt>
                <c:pt idx="7278">
                  <c:v>11.288631251898623</c:v>
                </c:pt>
                <c:pt idx="7279">
                  <c:v>11.288743875080346</c:v>
                </c:pt>
                <c:pt idx="7280">
                  <c:v>11.288856485579498</c:v>
                </c:pt>
                <c:pt idx="7281">
                  <c:v>11.288969083398991</c:v>
                </c:pt>
                <c:pt idx="7282">
                  <c:v>11.289081668541625</c:v>
                </c:pt>
                <c:pt idx="7283">
                  <c:v>11.289194241010271</c:v>
                </c:pt>
                <c:pt idx="7284">
                  <c:v>11.289306800807784</c:v>
                </c:pt>
                <c:pt idx="7285">
                  <c:v>11.28941934793702</c:v>
                </c:pt>
                <c:pt idx="7286">
                  <c:v>11.289531882400809</c:v>
                </c:pt>
                <c:pt idx="7287">
                  <c:v>11.289644404202027</c:v>
                </c:pt>
                <c:pt idx="7288">
                  <c:v>11.28975691334352</c:v>
                </c:pt>
                <c:pt idx="7289">
                  <c:v>11.289869409828119</c:v>
                </c:pt>
                <c:pt idx="7290">
                  <c:v>11.289981893658686</c:v>
                </c:pt>
                <c:pt idx="7291">
                  <c:v>11.290094364838064</c:v>
                </c:pt>
                <c:pt idx="7292">
                  <c:v>11.2902068233691</c:v>
                </c:pt>
                <c:pt idx="7293">
                  <c:v>11.290319269254635</c:v>
                </c:pt>
                <c:pt idx="7294">
                  <c:v>11.290431702497511</c:v>
                </c:pt>
                <c:pt idx="7295">
                  <c:v>11.290544123100583</c:v>
                </c:pt>
                <c:pt idx="7296">
                  <c:v>11.290656531066778</c:v>
                </c:pt>
                <c:pt idx="7297">
                  <c:v>11.290768926398645</c:v>
                </c:pt>
                <c:pt idx="7298">
                  <c:v>11.290881309099319</c:v>
                </c:pt>
                <c:pt idx="7299">
                  <c:v>11.290993679171541</c:v>
                </c:pt>
                <c:pt idx="7300">
                  <c:v>11.291106036618149</c:v>
                </c:pt>
                <c:pt idx="7301">
                  <c:v>11.291218381441874</c:v>
                </c:pt>
                <c:pt idx="7302">
                  <c:v>11.291330713645868</c:v>
                </c:pt>
                <c:pt idx="7303">
                  <c:v>11.291443033232651</c:v>
                </c:pt>
                <c:pt idx="7304">
                  <c:v>11.291555340205161</c:v>
                </c:pt>
                <c:pt idx="7305">
                  <c:v>11.291667634566229</c:v>
                </c:pt>
                <c:pt idx="7306">
                  <c:v>11.291779916318692</c:v>
                </c:pt>
                <c:pt idx="7307">
                  <c:v>11.291892185465368</c:v>
                </c:pt>
                <c:pt idx="7308">
                  <c:v>11.292004442009116</c:v>
                </c:pt>
                <c:pt idx="7309">
                  <c:v>11.292116685952738</c:v>
                </c:pt>
                <c:pt idx="7310">
                  <c:v>11.292228917299068</c:v>
                </c:pt>
                <c:pt idx="7311">
                  <c:v>11.292341136050942</c:v>
                </c:pt>
                <c:pt idx="7312">
                  <c:v>11.292453342211168</c:v>
                </c:pt>
                <c:pt idx="7313">
                  <c:v>11.292565535782696</c:v>
                </c:pt>
                <c:pt idx="7314">
                  <c:v>11.292677716768052</c:v>
                </c:pt>
                <c:pt idx="7315">
                  <c:v>11.292789885170324</c:v>
                </c:pt>
                <c:pt idx="7316">
                  <c:v>11.292902040992262</c:v>
                </c:pt>
                <c:pt idx="7317">
                  <c:v>11.293014184236668</c:v>
                </c:pt>
                <c:pt idx="7318">
                  <c:v>11.293126314906409</c:v>
                </c:pt>
                <c:pt idx="7319">
                  <c:v>11.293238433004255</c:v>
                </c:pt>
                <c:pt idx="7320">
                  <c:v>11.293350538533044</c:v>
                </c:pt>
                <c:pt idx="7321">
                  <c:v>11.293462631495592</c:v>
                </c:pt>
                <c:pt idx="7322">
                  <c:v>11.293574711894715</c:v>
                </c:pt>
                <c:pt idx="7323">
                  <c:v>11.293686779733276</c:v>
                </c:pt>
                <c:pt idx="7324">
                  <c:v>11.293798835013952</c:v>
                </c:pt>
                <c:pt idx="7325">
                  <c:v>11.293910877739696</c:v>
                </c:pt>
                <c:pt idx="7326">
                  <c:v>11.294022907913268</c:v>
                </c:pt>
                <c:pt idx="7327">
                  <c:v>11.294134925537497</c:v>
                </c:pt>
                <c:pt idx="7328">
                  <c:v>11.294246930615168</c:v>
                </c:pt>
                <c:pt idx="7329">
                  <c:v>11.294358923149098</c:v>
                </c:pt>
                <c:pt idx="7330">
                  <c:v>11.294470903142148</c:v>
                </c:pt>
                <c:pt idx="7331">
                  <c:v>11.294582870597059</c:v>
                </c:pt>
                <c:pt idx="7332">
                  <c:v>11.294694825516666</c:v>
                </c:pt>
                <c:pt idx="7333">
                  <c:v>11.294806767903765</c:v>
                </c:pt>
                <c:pt idx="7334">
                  <c:v>11.294918697761148</c:v>
                </c:pt>
                <c:pt idx="7335">
                  <c:v>11.295030615091704</c:v>
                </c:pt>
                <c:pt idx="7336">
                  <c:v>11.295142519898176</c:v>
                </c:pt>
                <c:pt idx="7337">
                  <c:v>11.295254412183272</c:v>
                </c:pt>
                <c:pt idx="7338">
                  <c:v>11.295366291950002</c:v>
                </c:pt>
                <c:pt idx="7339">
                  <c:v>11.295478159200899</c:v>
                </c:pt>
                <c:pt idx="7340">
                  <c:v>11.295590013939076</c:v>
                </c:pt>
                <c:pt idx="7341">
                  <c:v>11.295701856167026</c:v>
                </c:pt>
                <c:pt idx="7342">
                  <c:v>11.295813685887737</c:v>
                </c:pt>
                <c:pt idx="7343">
                  <c:v>11.295925503103978</c:v>
                </c:pt>
                <c:pt idx="7344">
                  <c:v>11.296037307818525</c:v>
                </c:pt>
                <c:pt idx="7345">
                  <c:v>11.296149100034148</c:v>
                </c:pt>
                <c:pt idx="7346">
                  <c:v>11.296260879753728</c:v>
                </c:pt>
                <c:pt idx="7347">
                  <c:v>11.296372646979968</c:v>
                </c:pt>
                <c:pt idx="7348">
                  <c:v>11.2964844017157</c:v>
                </c:pt>
                <c:pt idx="7349">
                  <c:v>11.296596143963702</c:v>
                </c:pt>
                <c:pt idx="7350">
                  <c:v>11.296707873726756</c:v>
                </c:pt>
                <c:pt idx="7351">
                  <c:v>11.296819591007672</c:v>
                </c:pt>
                <c:pt idx="7352">
                  <c:v>11.296931295809276</c:v>
                </c:pt>
                <c:pt idx="7353">
                  <c:v>11.297042988134223</c:v>
                </c:pt>
                <c:pt idx="7354">
                  <c:v>11.297154667985431</c:v>
                </c:pt>
                <c:pt idx="7355">
                  <c:v>11.29726633536565</c:v>
                </c:pt>
                <c:pt idx="7356">
                  <c:v>11.297377990277543</c:v>
                </c:pt>
                <c:pt idx="7357">
                  <c:v>11.297489632724325</c:v>
                </c:pt>
                <c:pt idx="7358">
                  <c:v>11.297601262708151</c:v>
                </c:pt>
                <c:pt idx="7359">
                  <c:v>11.297712880232217</c:v>
                </c:pt>
                <c:pt idx="7360">
                  <c:v>11.297824485299103</c:v>
                </c:pt>
                <c:pt idx="7361">
                  <c:v>11.297936077911888</c:v>
                </c:pt>
                <c:pt idx="7362">
                  <c:v>11.298047658073051</c:v>
                </c:pt>
                <c:pt idx="7363">
                  <c:v>11.298159225785469</c:v>
                </c:pt>
                <c:pt idx="7364">
                  <c:v>11.298270781051714</c:v>
                </c:pt>
                <c:pt idx="7365">
                  <c:v>11.298382323875099</c:v>
                </c:pt>
                <c:pt idx="7366">
                  <c:v>11.298493854258044</c:v>
                </c:pt>
                <c:pt idx="7367">
                  <c:v>11.298605372203252</c:v>
                </c:pt>
                <c:pt idx="7368">
                  <c:v>11.298716877713598</c:v>
                </c:pt>
                <c:pt idx="7369">
                  <c:v>11.298828370791702</c:v>
                </c:pt>
                <c:pt idx="7370">
                  <c:v>11.298939851440783</c:v>
                </c:pt>
                <c:pt idx="7371">
                  <c:v>11.299051319663167</c:v>
                </c:pt>
                <c:pt idx="7372">
                  <c:v>11.299162775461769</c:v>
                </c:pt>
                <c:pt idx="7373">
                  <c:v>11.29927421883937</c:v>
                </c:pt>
                <c:pt idx="7374">
                  <c:v>11.299385649798714</c:v>
                </c:pt>
                <c:pt idx="7375">
                  <c:v>11.299497068342589</c:v>
                </c:pt>
                <c:pt idx="7376">
                  <c:v>11.299608474473748</c:v>
                </c:pt>
                <c:pt idx="7377">
                  <c:v>11.299719868194977</c:v>
                </c:pt>
                <c:pt idx="7378">
                  <c:v>11.299831249509024</c:v>
                </c:pt>
                <c:pt idx="7379">
                  <c:v>11.299942618418656</c:v>
                </c:pt>
                <c:pt idx="7380">
                  <c:v>11.300053974926676</c:v>
                </c:pt>
                <c:pt idx="7381">
                  <c:v>11.300165319035706</c:v>
                </c:pt>
                <c:pt idx="7382">
                  <c:v>11.300276650748676</c:v>
                </c:pt>
                <c:pt idx="7383">
                  <c:v>11.300387970068341</c:v>
                </c:pt>
                <c:pt idx="7384">
                  <c:v>11.300499276997385</c:v>
                </c:pt>
                <c:pt idx="7385">
                  <c:v>11.300610571538376</c:v>
                </c:pt>
                <c:pt idx="7386">
                  <c:v>11.300721853694354</c:v>
                </c:pt>
                <c:pt idx="7387">
                  <c:v>11.300833123468054</c:v>
                </c:pt>
                <c:pt idx="7388">
                  <c:v>11.300944380862129</c:v>
                </c:pt>
                <c:pt idx="7389">
                  <c:v>11.301055625879394</c:v>
                </c:pt>
                <c:pt idx="7390">
                  <c:v>11.301166858522688</c:v>
                </c:pt>
                <c:pt idx="7391">
                  <c:v>11.301278078794445</c:v>
                </c:pt>
                <c:pt idx="7392">
                  <c:v>11.301389286697734</c:v>
                </c:pt>
                <c:pt idx="7393">
                  <c:v>11.301500482235202</c:v>
                </c:pt>
                <c:pt idx="7394">
                  <c:v>11.301611665409595</c:v>
                </c:pt>
                <c:pt idx="7395">
                  <c:v>11.301722836223757</c:v>
                </c:pt>
                <c:pt idx="7396">
                  <c:v>11.301833994680162</c:v>
                </c:pt>
                <c:pt idx="7397">
                  <c:v>11.301945140781818</c:v>
                </c:pt>
                <c:pt idx="7398">
                  <c:v>11.302056274531514</c:v>
                </c:pt>
                <c:pt idx="7399">
                  <c:v>11.302167395931654</c:v>
                </c:pt>
                <c:pt idx="7400">
                  <c:v>11.302278504985306</c:v>
                </c:pt>
                <c:pt idx="7401">
                  <c:v>11.302389601695102</c:v>
                </c:pt>
                <c:pt idx="7402">
                  <c:v>11.302500686063826</c:v>
                </c:pt>
                <c:pt idx="7403">
                  <c:v>11.30261175809412</c:v>
                </c:pt>
                <c:pt idx="7404">
                  <c:v>11.302722817788981</c:v>
                </c:pt>
                <c:pt idx="7405">
                  <c:v>11.302833865150674</c:v>
                </c:pt>
                <c:pt idx="7406">
                  <c:v>11.302944900182398</c:v>
                </c:pt>
                <c:pt idx="7407">
                  <c:v>11.303055922886557</c:v>
                </c:pt>
                <c:pt idx="7408">
                  <c:v>11.303166933266176</c:v>
                </c:pt>
                <c:pt idx="7409">
                  <c:v>11.303277931323789</c:v>
                </c:pt>
                <c:pt idx="7410">
                  <c:v>11.303388917062332</c:v>
                </c:pt>
                <c:pt idx="7411">
                  <c:v>11.303499890484385</c:v>
                </c:pt>
                <c:pt idx="7412">
                  <c:v>11.30361085159247</c:v>
                </c:pt>
                <c:pt idx="7413">
                  <c:v>11.303721800389704</c:v>
                </c:pt>
                <c:pt idx="7414">
                  <c:v>11.303832736878777</c:v>
                </c:pt>
                <c:pt idx="7415">
                  <c:v>11.303943661062112</c:v>
                </c:pt>
                <c:pt idx="7416">
                  <c:v>11.304054572942826</c:v>
                </c:pt>
                <c:pt idx="7417">
                  <c:v>11.30416547252328</c:v>
                </c:pt>
                <c:pt idx="7418">
                  <c:v>11.304276359806472</c:v>
                </c:pt>
                <c:pt idx="7419">
                  <c:v>11.304387234795056</c:v>
                </c:pt>
                <c:pt idx="7420">
                  <c:v>11.304498097491702</c:v>
                </c:pt>
                <c:pt idx="7421">
                  <c:v>11.304608947899188</c:v>
                </c:pt>
                <c:pt idx="7422">
                  <c:v>11.304719786020225</c:v>
                </c:pt>
                <c:pt idx="7423">
                  <c:v>11.304830611857536</c:v>
                </c:pt>
                <c:pt idx="7424">
                  <c:v>11.304941425413841</c:v>
                </c:pt>
                <c:pt idx="7425">
                  <c:v>11.30505222669187</c:v>
                </c:pt>
                <c:pt idx="7426">
                  <c:v>11.305163015694324</c:v>
                </c:pt>
                <c:pt idx="7427">
                  <c:v>11.305273792423936</c:v>
                </c:pt>
                <c:pt idx="7428">
                  <c:v>11.305384556883574</c:v>
                </c:pt>
                <c:pt idx="7429">
                  <c:v>11.305495309075576</c:v>
                </c:pt>
                <c:pt idx="7430">
                  <c:v>11.305606049003075</c:v>
                </c:pt>
                <c:pt idx="7431">
                  <c:v>11.305716776668465</c:v>
                </c:pt>
                <c:pt idx="7432">
                  <c:v>11.305827492074487</c:v>
                </c:pt>
                <c:pt idx="7433">
                  <c:v>11.305938195224106</c:v>
                </c:pt>
                <c:pt idx="7434">
                  <c:v>11.306048886119894</c:v>
                </c:pt>
                <c:pt idx="7435">
                  <c:v>11.30615956476457</c:v>
                </c:pt>
                <c:pt idx="7436">
                  <c:v>11.306270231160822</c:v>
                </c:pt>
                <c:pt idx="7437">
                  <c:v>11.306380885311386</c:v>
                </c:pt>
                <c:pt idx="7438">
                  <c:v>11.306491527219071</c:v>
                </c:pt>
                <c:pt idx="7439">
                  <c:v>11.306602156886399</c:v>
                </c:pt>
                <c:pt idx="7440">
                  <c:v>11.306712774316004</c:v>
                </c:pt>
                <c:pt idx="7441">
                  <c:v>11.306823379510869</c:v>
                </c:pt>
                <c:pt idx="7442">
                  <c:v>11.306933972473585</c:v>
                </c:pt>
                <c:pt idx="7443">
                  <c:v>11.307044553206987</c:v>
                </c:pt>
                <c:pt idx="7444">
                  <c:v>11.307155121713363</c:v>
                </c:pt>
                <c:pt idx="7445">
                  <c:v>11.307265677995835</c:v>
                </c:pt>
                <c:pt idx="7446">
                  <c:v>11.30737622205697</c:v>
                </c:pt>
                <c:pt idx="7447">
                  <c:v>11.30748675389956</c:v>
                </c:pt>
                <c:pt idx="7448">
                  <c:v>11.307597273526152</c:v>
                </c:pt>
                <c:pt idx="7449">
                  <c:v>11.307707780939339</c:v>
                </c:pt>
                <c:pt idx="7450">
                  <c:v>11.307818276142116</c:v>
                </c:pt>
                <c:pt idx="7451">
                  <c:v>11.307928759137051</c:v>
                </c:pt>
                <c:pt idx="7452">
                  <c:v>11.308039229926964</c:v>
                </c:pt>
                <c:pt idx="7453">
                  <c:v>11.308149688514197</c:v>
                </c:pt>
                <c:pt idx="7454">
                  <c:v>11.308260134901792</c:v>
                </c:pt>
                <c:pt idx="7455">
                  <c:v>11.308370569092318</c:v>
                </c:pt>
                <c:pt idx="7456">
                  <c:v>11.308480991088524</c:v>
                </c:pt>
                <c:pt idx="7457">
                  <c:v>11.308591400892999</c:v>
                </c:pt>
                <c:pt idx="7458">
                  <c:v>11.30870179850853</c:v>
                </c:pt>
                <c:pt idx="7459">
                  <c:v>11.308812183937761</c:v>
                </c:pt>
                <c:pt idx="7460">
                  <c:v>11.308922557183402</c:v>
                </c:pt>
                <c:pt idx="7461">
                  <c:v>11.309032918248318</c:v>
                </c:pt>
                <c:pt idx="7462">
                  <c:v>11.309143267134656</c:v>
                </c:pt>
                <c:pt idx="7463">
                  <c:v>11.309253603845622</c:v>
                </c:pt>
                <c:pt idx="7464">
                  <c:v>11.309363928383744</c:v>
                </c:pt>
                <c:pt idx="7465">
                  <c:v>11.309474240751722</c:v>
                </c:pt>
                <c:pt idx="7466">
                  <c:v>11.309584540952331</c:v>
                </c:pt>
                <c:pt idx="7467">
                  <c:v>11.309694828988084</c:v>
                </c:pt>
                <c:pt idx="7468">
                  <c:v>11.309805104861486</c:v>
                </c:pt>
                <c:pt idx="7469">
                  <c:v>11.30991536857565</c:v>
                </c:pt>
                <c:pt idx="7470">
                  <c:v>11.310025620133061</c:v>
                </c:pt>
                <c:pt idx="7471">
                  <c:v>11.310135859536476</c:v>
                </c:pt>
                <c:pt idx="7472">
                  <c:v>11.310246086788426</c:v>
                </c:pt>
                <c:pt idx="7473">
                  <c:v>11.310356301891627</c:v>
                </c:pt>
                <c:pt idx="7474">
                  <c:v>11.310466504849</c:v>
                </c:pt>
                <c:pt idx="7475">
                  <c:v>11.310576695662776</c:v>
                </c:pt>
                <c:pt idx="7476">
                  <c:v>11.310686874336069</c:v>
                </c:pt>
                <c:pt idx="7477">
                  <c:v>11.310797040871105</c:v>
                </c:pt>
                <c:pt idx="7478">
                  <c:v>11.310907195270969</c:v>
                </c:pt>
                <c:pt idx="7479">
                  <c:v>11.311017337538173</c:v>
                </c:pt>
                <c:pt idx="7480">
                  <c:v>11.311127467675393</c:v>
                </c:pt>
                <c:pt idx="7481">
                  <c:v>11.311237585685324</c:v>
                </c:pt>
                <c:pt idx="7482">
                  <c:v>11.311347691570568</c:v>
                </c:pt>
                <c:pt idx="7483">
                  <c:v>11.311457785333868</c:v>
                </c:pt>
                <c:pt idx="7484">
                  <c:v>11.311567866977875</c:v>
                </c:pt>
                <c:pt idx="7485">
                  <c:v>11.311677936505276</c:v>
                </c:pt>
                <c:pt idx="7486">
                  <c:v>11.311787993918674</c:v>
                </c:pt>
                <c:pt idx="7487">
                  <c:v>11.311898039220727</c:v>
                </c:pt>
                <c:pt idx="7488">
                  <c:v>11.312008072414185</c:v>
                </c:pt>
                <c:pt idx="7489">
                  <c:v>11.31211809350167</c:v>
                </c:pt>
                <c:pt idx="7490">
                  <c:v>11.312228102485848</c:v>
                </c:pt>
                <c:pt idx="7491">
                  <c:v>11.31233809936948</c:v>
                </c:pt>
                <c:pt idx="7492">
                  <c:v>11.312448084154974</c:v>
                </c:pt>
                <c:pt idx="7493">
                  <c:v>11.312558056845276</c:v>
                </c:pt>
                <c:pt idx="7494">
                  <c:v>11.312668017442808</c:v>
                </c:pt>
                <c:pt idx="7495">
                  <c:v>11.31277796595028</c:v>
                </c:pt>
                <c:pt idx="7496">
                  <c:v>11.312887902370496</c:v>
                </c:pt>
                <c:pt idx="7497">
                  <c:v>11.312997826706125</c:v>
                </c:pt>
                <c:pt idx="7498">
                  <c:v>11.313107738959514</c:v>
                </c:pt>
                <c:pt idx="7499">
                  <c:v>11.313217639133654</c:v>
                </c:pt>
                <c:pt idx="7500">
                  <c:v>11.313327527231033</c:v>
                </c:pt>
                <c:pt idx="7501">
                  <c:v>11.313437403254374</c:v>
                </c:pt>
                <c:pt idx="7502">
                  <c:v>11.313547267206422</c:v>
                </c:pt>
                <c:pt idx="7503">
                  <c:v>11.313657119089537</c:v>
                </c:pt>
                <c:pt idx="7504">
                  <c:v>11.313766958906577</c:v>
                </c:pt>
                <c:pt idx="7505">
                  <c:v>11.313876786660064</c:v>
                </c:pt>
                <c:pt idx="7506">
                  <c:v>11.313986602352836</c:v>
                </c:pt>
                <c:pt idx="7507">
                  <c:v>11.314096405987454</c:v>
                </c:pt>
                <c:pt idx="7508">
                  <c:v>11.31420619756655</c:v>
                </c:pt>
                <c:pt idx="7509">
                  <c:v>11.314315977092768</c:v>
                </c:pt>
                <c:pt idx="7510">
                  <c:v>11.314425744568778</c:v>
                </c:pt>
                <c:pt idx="7511">
                  <c:v>11.314535499997307</c:v>
                </c:pt>
                <c:pt idx="7512">
                  <c:v>11.314645243380722</c:v>
                </c:pt>
                <c:pt idx="7513">
                  <c:v>11.31475497472201</c:v>
                </c:pt>
                <c:pt idx="7514">
                  <c:v>11.314864694023482</c:v>
                </c:pt>
                <c:pt idx="7515">
                  <c:v>11.31497440128804</c:v>
                </c:pt>
                <c:pt idx="7516">
                  <c:v>11.315084096518396</c:v>
                </c:pt>
                <c:pt idx="7517">
                  <c:v>11.31519377971672</c:v>
                </c:pt>
                <c:pt idx="7518">
                  <c:v>11.3153034508861</c:v>
                </c:pt>
                <c:pt idx="7519">
                  <c:v>11.315413110029136</c:v>
                </c:pt>
                <c:pt idx="7520">
                  <c:v>11.315522757148292</c:v>
                </c:pt>
                <c:pt idx="7521">
                  <c:v>11.315632392246295</c:v>
                </c:pt>
                <c:pt idx="7522">
                  <c:v>11.315742015325707</c:v>
                </c:pt>
                <c:pt idx="7523">
                  <c:v>11.315851626389072</c:v>
                </c:pt>
                <c:pt idx="7524">
                  <c:v>11.315961225439322</c:v>
                </c:pt>
                <c:pt idx="7525">
                  <c:v>11.316070812478976</c:v>
                </c:pt>
                <c:pt idx="7526">
                  <c:v>11.316180387510549</c:v>
                </c:pt>
                <c:pt idx="7527">
                  <c:v>11.316289950536802</c:v>
                </c:pt>
                <c:pt idx="7528">
                  <c:v>11.316399501560324</c:v>
                </c:pt>
                <c:pt idx="7529">
                  <c:v>11.316509040583764</c:v>
                </c:pt>
                <c:pt idx="7530">
                  <c:v>11.316618567609579</c:v>
                </c:pt>
                <c:pt idx="7531">
                  <c:v>11.316728082640623</c:v>
                </c:pt>
                <c:pt idx="7532">
                  <c:v>11.316837585679474</c:v>
                </c:pt>
                <c:pt idx="7533">
                  <c:v>11.316947076728777</c:v>
                </c:pt>
                <c:pt idx="7534">
                  <c:v>11.317056555790998</c:v>
                </c:pt>
                <c:pt idx="7535">
                  <c:v>11.317166022868784</c:v>
                </c:pt>
                <c:pt idx="7536">
                  <c:v>11.317275477964944</c:v>
                </c:pt>
                <c:pt idx="7537">
                  <c:v>11.317384921082002</c:v>
                </c:pt>
                <c:pt idx="7538">
                  <c:v>11.317494352222576</c:v>
                </c:pt>
                <c:pt idx="7539">
                  <c:v>11.317603771389274</c:v>
                </c:pt>
                <c:pt idx="7540">
                  <c:v>11.317713178584709</c:v>
                </c:pt>
                <c:pt idx="7541">
                  <c:v>11.31782257381154</c:v>
                </c:pt>
                <c:pt idx="7542">
                  <c:v>11.317931957072364</c:v>
                </c:pt>
                <c:pt idx="7543">
                  <c:v>11.3180413283698</c:v>
                </c:pt>
                <c:pt idx="7544">
                  <c:v>11.318150687706462</c:v>
                </c:pt>
                <c:pt idx="7545">
                  <c:v>11.31826003508497</c:v>
                </c:pt>
                <c:pt idx="7546">
                  <c:v>11.318369370507932</c:v>
                </c:pt>
                <c:pt idx="7547">
                  <c:v>11.318478693977967</c:v>
                </c:pt>
                <c:pt idx="7548">
                  <c:v>11.3185880054977</c:v>
                </c:pt>
                <c:pt idx="7549">
                  <c:v>11.318697305069724</c:v>
                </c:pt>
                <c:pt idx="7550">
                  <c:v>11.318806592696674</c:v>
                </c:pt>
                <c:pt idx="7551">
                  <c:v>11.318915868381083</c:v>
                </c:pt>
                <c:pt idx="7552">
                  <c:v>11.31902513212567</c:v>
                </c:pt>
                <c:pt idx="7553">
                  <c:v>11.319134383932976</c:v>
                </c:pt>
                <c:pt idx="7554">
                  <c:v>11.319243623805654</c:v>
                </c:pt>
                <c:pt idx="7555">
                  <c:v>11.319352851746364</c:v>
                </c:pt>
                <c:pt idx="7556">
                  <c:v>11.319462067757454</c:v>
                </c:pt>
                <c:pt idx="7557">
                  <c:v>11.31957127184177</c:v>
                </c:pt>
                <c:pt idx="7558">
                  <c:v>11.319680464001882</c:v>
                </c:pt>
                <c:pt idx="7559">
                  <c:v>11.319789644240426</c:v>
                </c:pt>
                <c:pt idx="7560">
                  <c:v>11.319898812559829</c:v>
                </c:pt>
                <c:pt idx="7561">
                  <c:v>11.320007968962871</c:v>
                </c:pt>
                <c:pt idx="7562">
                  <c:v>11.320117113452092</c:v>
                </c:pt>
                <c:pt idx="7563">
                  <c:v>11.320226246030094</c:v>
                </c:pt>
                <c:pt idx="7564">
                  <c:v>11.320335366699473</c:v>
                </c:pt>
                <c:pt idx="7565">
                  <c:v>11.320444475462876</c:v>
                </c:pt>
                <c:pt idx="7566">
                  <c:v>11.320553572322774</c:v>
                </c:pt>
                <c:pt idx="7567">
                  <c:v>11.320662657281884</c:v>
                </c:pt>
                <c:pt idx="7568">
                  <c:v>11.320771730342763</c:v>
                </c:pt>
                <c:pt idx="7569">
                  <c:v>11.320880791508024</c:v>
                </c:pt>
                <c:pt idx="7570">
                  <c:v>11.320989840780276</c:v>
                </c:pt>
                <c:pt idx="7571">
                  <c:v>11.321098878161974</c:v>
                </c:pt>
                <c:pt idx="7572">
                  <c:v>11.321207903655868</c:v>
                </c:pt>
                <c:pt idx="7573">
                  <c:v>11.321316917264516</c:v>
                </c:pt>
                <c:pt idx="7574">
                  <c:v>11.32142591899048</c:v>
                </c:pt>
                <c:pt idx="7575">
                  <c:v>11.321534908836426</c:v>
                </c:pt>
                <c:pt idx="7576">
                  <c:v>11.321643886804766</c:v>
                </c:pt>
                <c:pt idx="7577">
                  <c:v>11.321752852898276</c:v>
                </c:pt>
                <c:pt idx="7578">
                  <c:v>11.321861807119431</c:v>
                </c:pt>
                <c:pt idx="7579">
                  <c:v>11.321970749470763</c:v>
                </c:pt>
                <c:pt idx="7580">
                  <c:v>11.322079679955182</c:v>
                </c:pt>
                <c:pt idx="7581">
                  <c:v>11.322188598575025</c:v>
                </c:pt>
                <c:pt idx="7582">
                  <c:v>11.322297505332704</c:v>
                </c:pt>
                <c:pt idx="7583">
                  <c:v>11.322406400231079</c:v>
                </c:pt>
                <c:pt idx="7584">
                  <c:v>11.322515283272654</c:v>
                </c:pt>
                <c:pt idx="7585">
                  <c:v>11.322624154460026</c:v>
                </c:pt>
                <c:pt idx="7586">
                  <c:v>11.322733013795776</c:v>
                </c:pt>
                <c:pt idx="7587">
                  <c:v>11.322841861282352</c:v>
                </c:pt>
                <c:pt idx="7588">
                  <c:v>11.322950696922502</c:v>
                </c:pt>
                <c:pt idx="7589">
                  <c:v>11.323059520718752</c:v>
                </c:pt>
                <c:pt idx="7590">
                  <c:v>11.323168332673653</c:v>
                </c:pt>
                <c:pt idx="7591">
                  <c:v>11.323277132789812</c:v>
                </c:pt>
                <c:pt idx="7592">
                  <c:v>11.323385921069796</c:v>
                </c:pt>
                <c:pt idx="7593">
                  <c:v>11.323494697516303</c:v>
                </c:pt>
                <c:pt idx="7594">
                  <c:v>11.323603462131498</c:v>
                </c:pt>
                <c:pt idx="7595">
                  <c:v>11.323712214918476</c:v>
                </c:pt>
                <c:pt idx="7596">
                  <c:v>11.323820955879444</c:v>
                </c:pt>
                <c:pt idx="7597">
                  <c:v>11.323929685017145</c:v>
                </c:pt>
                <c:pt idx="7598">
                  <c:v>11.324038402334098</c:v>
                </c:pt>
                <c:pt idx="7599">
                  <c:v>11.324147107832902</c:v>
                </c:pt>
                <c:pt idx="7600">
                  <c:v>11.324255801516095</c:v>
                </c:pt>
                <c:pt idx="7601">
                  <c:v>11.324364483386255</c:v>
                </c:pt>
                <c:pt idx="7602">
                  <c:v>11.32447315344595</c:v>
                </c:pt>
                <c:pt idx="7603">
                  <c:v>11.324581811697756</c:v>
                </c:pt>
                <c:pt idx="7604">
                  <c:v>11.324690458144302</c:v>
                </c:pt>
                <c:pt idx="7605">
                  <c:v>11.324799092788005</c:v>
                </c:pt>
                <c:pt idx="7606">
                  <c:v>11.324907715631392</c:v>
                </c:pt>
                <c:pt idx="7607">
                  <c:v>11.325016326677341</c:v>
                </c:pt>
                <c:pt idx="7608">
                  <c:v>11.325124925928026</c:v>
                </c:pt>
                <c:pt idx="7609">
                  <c:v>11.325233513386408</c:v>
                </c:pt>
                <c:pt idx="7610">
                  <c:v>11.325342089054569</c:v>
                </c:pt>
                <c:pt idx="7611">
                  <c:v>11.325450652935476</c:v>
                </c:pt>
                <c:pt idx="7612">
                  <c:v>11.325559205031556</c:v>
                </c:pt>
                <c:pt idx="7613">
                  <c:v>11.325667745345354</c:v>
                </c:pt>
                <c:pt idx="7614">
                  <c:v>11.325776273879494</c:v>
                </c:pt>
                <c:pt idx="7615">
                  <c:v>11.325884790636326</c:v>
                </c:pt>
                <c:pt idx="7616">
                  <c:v>11.325993295618682</c:v>
                </c:pt>
                <c:pt idx="7617">
                  <c:v>11.326101788828831</c:v>
                </c:pt>
                <c:pt idx="7618">
                  <c:v>11.32621027026957</c:v>
                </c:pt>
                <c:pt idx="7619">
                  <c:v>11.326318739943364</c:v>
                </c:pt>
                <c:pt idx="7620">
                  <c:v>11.326427197852762</c:v>
                </c:pt>
                <c:pt idx="7621">
                  <c:v>11.326535644000376</c:v>
                </c:pt>
                <c:pt idx="7622">
                  <c:v>11.32664407838875</c:v>
                </c:pt>
                <c:pt idx="7623">
                  <c:v>11.32675250102012</c:v>
                </c:pt>
                <c:pt idx="7624">
                  <c:v>11.326860911897439</c:v>
                </c:pt>
                <c:pt idx="7625">
                  <c:v>11.326969311023126</c:v>
                </c:pt>
                <c:pt idx="7626">
                  <c:v>11.327077698399716</c:v>
                </c:pt>
                <c:pt idx="7627">
                  <c:v>11.327186074029859</c:v>
                </c:pt>
                <c:pt idx="7628">
                  <c:v>11.327294437915789</c:v>
                </c:pt>
                <c:pt idx="7629">
                  <c:v>11.32740279006037</c:v>
                </c:pt>
                <c:pt idx="7630">
                  <c:v>11.327511130466025</c:v>
                </c:pt>
                <c:pt idx="7631">
                  <c:v>11.32761945913532</c:v>
                </c:pt>
                <c:pt idx="7632">
                  <c:v>11.327727776070768</c:v>
                </c:pt>
                <c:pt idx="7633">
                  <c:v>11.327836081274954</c:v>
                </c:pt>
                <c:pt idx="7634">
                  <c:v>11.32794437475037</c:v>
                </c:pt>
                <c:pt idx="7635">
                  <c:v>11.328052656499585</c:v>
                </c:pt>
                <c:pt idx="7636">
                  <c:v>11.328160926525133</c:v>
                </c:pt>
                <c:pt idx="7637">
                  <c:v>11.328269184829548</c:v>
                </c:pt>
                <c:pt idx="7638">
                  <c:v>11.328377431415348</c:v>
                </c:pt>
                <c:pt idx="7639">
                  <c:v>11.328485666285154</c:v>
                </c:pt>
                <c:pt idx="7640">
                  <c:v>11.328593889441407</c:v>
                </c:pt>
                <c:pt idx="7641">
                  <c:v>11.328702100886677</c:v>
                </c:pt>
                <c:pt idx="7642">
                  <c:v>11.328810300623497</c:v>
                </c:pt>
                <c:pt idx="7643">
                  <c:v>11.328918488654301</c:v>
                </c:pt>
                <c:pt idx="7644">
                  <c:v>11.329026664981924</c:v>
                </c:pt>
                <c:pt idx="7645">
                  <c:v>11.32913482960875</c:v>
                </c:pt>
                <c:pt idx="7646">
                  <c:v>11.329242982536934</c:v>
                </c:pt>
                <c:pt idx="7647">
                  <c:v>11.329351123769488</c:v>
                </c:pt>
                <c:pt idx="7648">
                  <c:v>11.329459253308944</c:v>
                </c:pt>
                <c:pt idx="7649">
                  <c:v>11.329567371157356</c:v>
                </c:pt>
                <c:pt idx="7650">
                  <c:v>11.329675477317696</c:v>
                </c:pt>
                <c:pt idx="7651">
                  <c:v>11.329783571792372</c:v>
                </c:pt>
                <c:pt idx="7652">
                  <c:v>11.329891654583896</c:v>
                </c:pt>
                <c:pt idx="7653">
                  <c:v>11.32999972569479</c:v>
                </c:pt>
                <c:pt idx="7654">
                  <c:v>11.330107785127581</c:v>
                </c:pt>
                <c:pt idx="7655">
                  <c:v>11.3302158328848</c:v>
                </c:pt>
                <c:pt idx="7656">
                  <c:v>11.330323868968955</c:v>
                </c:pt>
                <c:pt idx="7657">
                  <c:v>11.330431893382579</c:v>
                </c:pt>
                <c:pt idx="7658">
                  <c:v>11.330539906128335</c:v>
                </c:pt>
                <c:pt idx="7659">
                  <c:v>11.330647907208403</c:v>
                </c:pt>
                <c:pt idx="7660">
                  <c:v>11.330755896625456</c:v>
                </c:pt>
                <c:pt idx="7661">
                  <c:v>11.330863874382132</c:v>
                </c:pt>
                <c:pt idx="7662">
                  <c:v>11.330971840480798</c:v>
                </c:pt>
                <c:pt idx="7663">
                  <c:v>11.331079794924214</c:v>
                </c:pt>
                <c:pt idx="7664">
                  <c:v>11.331187737714639</c:v>
                </c:pt>
                <c:pt idx="7665">
                  <c:v>11.331295668854668</c:v>
                </c:pt>
                <c:pt idx="7666">
                  <c:v>11.33140358834685</c:v>
                </c:pt>
                <c:pt idx="7667">
                  <c:v>11.331511496193642</c:v>
                </c:pt>
                <c:pt idx="7668">
                  <c:v>11.331619392397599</c:v>
                </c:pt>
                <c:pt idx="7669">
                  <c:v>11.331727276961226</c:v>
                </c:pt>
                <c:pt idx="7670">
                  <c:v>11.33183514988702</c:v>
                </c:pt>
                <c:pt idx="7671">
                  <c:v>11.331943011177501</c:v>
                </c:pt>
                <c:pt idx="7672">
                  <c:v>11.332050860835185</c:v>
                </c:pt>
                <c:pt idx="7673">
                  <c:v>11.332158698862573</c:v>
                </c:pt>
                <c:pt idx="7674">
                  <c:v>11.332266525262174</c:v>
                </c:pt>
                <c:pt idx="7675">
                  <c:v>11.332374340036495</c:v>
                </c:pt>
                <c:pt idx="7676">
                  <c:v>11.332482143188152</c:v>
                </c:pt>
                <c:pt idx="7677">
                  <c:v>11.332589934719472</c:v>
                </c:pt>
                <c:pt idx="7678">
                  <c:v>11.33269771463285</c:v>
                </c:pt>
                <c:pt idx="7679">
                  <c:v>11.332805482931111</c:v>
                </c:pt>
                <c:pt idx="7680">
                  <c:v>11.332913239616676</c:v>
                </c:pt>
                <c:pt idx="7681">
                  <c:v>11.333020984691798</c:v>
                </c:pt>
                <c:pt idx="7682">
                  <c:v>11.333128718159385</c:v>
                </c:pt>
                <c:pt idx="7683">
                  <c:v>11.333236440021652</c:v>
                </c:pt>
                <c:pt idx="7684">
                  <c:v>11.33334415028115</c:v>
                </c:pt>
                <c:pt idx="7685">
                  <c:v>11.333451848940404</c:v>
                </c:pt>
                <c:pt idx="7686">
                  <c:v>11.333559536002056</c:v>
                </c:pt>
                <c:pt idx="7687">
                  <c:v>11.333667211468176</c:v>
                </c:pt>
                <c:pt idx="7688">
                  <c:v>11.333774875341676</c:v>
                </c:pt>
                <c:pt idx="7689">
                  <c:v>11.333882527624876</c:v>
                </c:pt>
                <c:pt idx="7690">
                  <c:v>11.333990168320339</c:v>
                </c:pt>
                <c:pt idx="7691">
                  <c:v>11.334097797430518</c:v>
                </c:pt>
                <c:pt idx="7692">
                  <c:v>11.334205414957944</c:v>
                </c:pt>
                <c:pt idx="7693">
                  <c:v>11.334313020905068</c:v>
                </c:pt>
                <c:pt idx="7694">
                  <c:v>11.3344206152744</c:v>
                </c:pt>
                <c:pt idx="7695">
                  <c:v>11.334528198068428</c:v>
                </c:pt>
                <c:pt idx="7696">
                  <c:v>11.334635769289656</c:v>
                </c:pt>
                <c:pt idx="7697">
                  <c:v>11.334743328940538</c:v>
                </c:pt>
                <c:pt idx="7698">
                  <c:v>11.334850877023596</c:v>
                </c:pt>
                <c:pt idx="7699">
                  <c:v>11.33495841354131</c:v>
                </c:pt>
                <c:pt idx="7700">
                  <c:v>11.335065938496166</c:v>
                </c:pt>
                <c:pt idx="7701">
                  <c:v>11.335173451890643</c:v>
                </c:pt>
                <c:pt idx="7702">
                  <c:v>11.335280953727361</c:v>
                </c:pt>
                <c:pt idx="7703">
                  <c:v>11.335388444008428</c:v>
                </c:pt>
                <c:pt idx="7704">
                  <c:v>11.335495922736706</c:v>
                </c:pt>
                <c:pt idx="7705">
                  <c:v>11.335603389914535</c:v>
                </c:pt>
                <c:pt idx="7706">
                  <c:v>11.335710845544424</c:v>
                </c:pt>
                <c:pt idx="7707">
                  <c:v>11.335818289628829</c:v>
                </c:pt>
                <c:pt idx="7708">
                  <c:v>11.335925722170249</c:v>
                </c:pt>
                <c:pt idx="7709">
                  <c:v>11.336033143171148</c:v>
                </c:pt>
                <c:pt idx="7710">
                  <c:v>11.336140552634054</c:v>
                </c:pt>
                <c:pt idx="7711">
                  <c:v>11.33624795056137</c:v>
                </c:pt>
                <c:pt idx="7712">
                  <c:v>11.336355336955606</c:v>
                </c:pt>
                <c:pt idx="7713">
                  <c:v>11.336462711819276</c:v>
                </c:pt>
                <c:pt idx="7714">
                  <c:v>11.336570075154778</c:v>
                </c:pt>
                <c:pt idx="7715">
                  <c:v>11.336677426964654</c:v>
                </c:pt>
                <c:pt idx="7716">
                  <c:v>11.336784767251356</c:v>
                </c:pt>
                <c:pt idx="7717">
                  <c:v>11.336892096017356</c:v>
                </c:pt>
                <c:pt idx="7718">
                  <c:v>11.336999413265129</c:v>
                </c:pt>
                <c:pt idx="7719">
                  <c:v>11.33710671899715</c:v>
                </c:pt>
                <c:pt idx="7720">
                  <c:v>11.337214013215878</c:v>
                </c:pt>
                <c:pt idx="7721">
                  <c:v>11.337321295923799</c:v>
                </c:pt>
                <c:pt idx="7722">
                  <c:v>11.337428567123371</c:v>
                </c:pt>
                <c:pt idx="7723">
                  <c:v>11.337535826817074</c:v>
                </c:pt>
                <c:pt idx="7724">
                  <c:v>11.337643075007374</c:v>
                </c:pt>
                <c:pt idx="7725">
                  <c:v>11.337750311696707</c:v>
                </c:pt>
                <c:pt idx="7726">
                  <c:v>11.337857536887586</c:v>
                </c:pt>
                <c:pt idx="7727">
                  <c:v>11.337964750582447</c:v>
                </c:pt>
                <c:pt idx="7728">
                  <c:v>11.338071952783768</c:v>
                </c:pt>
                <c:pt idx="7729">
                  <c:v>11.338179143493948</c:v>
                </c:pt>
                <c:pt idx="7730">
                  <c:v>11.338286322715634</c:v>
                </c:pt>
                <c:pt idx="7731">
                  <c:v>11.338393490450995</c:v>
                </c:pt>
                <c:pt idx="7732">
                  <c:v>11.338500646702878</c:v>
                </c:pt>
                <c:pt idx="7733">
                  <c:v>11.338607791473418</c:v>
                </c:pt>
                <c:pt idx="7734">
                  <c:v>11.338714924765197</c:v>
                </c:pt>
                <c:pt idx="7735">
                  <c:v>11.338822046580658</c:v>
                </c:pt>
                <c:pt idx="7736">
                  <c:v>11.338929156922264</c:v>
                </c:pt>
                <c:pt idx="7737">
                  <c:v>11.339036255792571</c:v>
                </c:pt>
                <c:pt idx="7738">
                  <c:v>11.339143343193744</c:v>
                </c:pt>
                <c:pt idx="7739">
                  <c:v>11.339250419128529</c:v>
                </c:pt>
                <c:pt idx="7740">
                  <c:v>11.339357483599287</c:v>
                </c:pt>
                <c:pt idx="7741">
                  <c:v>11.339464536608615</c:v>
                </c:pt>
                <c:pt idx="7742">
                  <c:v>11.339571578158534</c:v>
                </c:pt>
                <c:pt idx="7743">
                  <c:v>11.339678608251932</c:v>
                </c:pt>
                <c:pt idx="7744">
                  <c:v>11.339785626891112</c:v>
                </c:pt>
                <c:pt idx="7745">
                  <c:v>11.339892634078534</c:v>
                </c:pt>
                <c:pt idx="7746">
                  <c:v>11.339999629816656</c:v>
                </c:pt>
                <c:pt idx="7747">
                  <c:v>11.340106614107988</c:v>
                </c:pt>
                <c:pt idx="7748">
                  <c:v>11.340213586954698</c:v>
                </c:pt>
                <c:pt idx="7749">
                  <c:v>11.340320548359568</c:v>
                </c:pt>
                <c:pt idx="7750">
                  <c:v>11.340427498324924</c:v>
                </c:pt>
                <c:pt idx="7751">
                  <c:v>11.340534436853186</c:v>
                </c:pt>
                <c:pt idx="7752">
                  <c:v>11.340641363946828</c:v>
                </c:pt>
                <c:pt idx="7753">
                  <c:v>11.340748279608402</c:v>
                </c:pt>
                <c:pt idx="7754">
                  <c:v>11.340855183840018</c:v>
                </c:pt>
                <c:pt idx="7755">
                  <c:v>11.340962076644454</c:v>
                </c:pt>
                <c:pt idx="7756">
                  <c:v>11.341068958024039</c:v>
                </c:pt>
                <c:pt idx="7757">
                  <c:v>11.341175827981214</c:v>
                </c:pt>
                <c:pt idx="7758">
                  <c:v>11.341282686518419</c:v>
                </c:pt>
                <c:pt idx="7759">
                  <c:v>11.341389533638104</c:v>
                </c:pt>
                <c:pt idx="7760">
                  <c:v>11.341496369342726</c:v>
                </c:pt>
                <c:pt idx="7761">
                  <c:v>11.341603193634644</c:v>
                </c:pt>
                <c:pt idx="7762">
                  <c:v>11.341710006516378</c:v>
                </c:pt>
                <c:pt idx="7763">
                  <c:v>11.341816807990339</c:v>
                </c:pt>
                <c:pt idx="7764">
                  <c:v>11.341923598058965</c:v>
                </c:pt>
                <c:pt idx="7765">
                  <c:v>11.342030376724802</c:v>
                </c:pt>
                <c:pt idx="7766">
                  <c:v>11.342137143990001</c:v>
                </c:pt>
                <c:pt idx="7767">
                  <c:v>11.342243899857174</c:v>
                </c:pt>
                <c:pt idx="7768">
                  <c:v>11.3423506443288</c:v>
                </c:pt>
                <c:pt idx="7769">
                  <c:v>11.342457377407408</c:v>
                </c:pt>
                <c:pt idx="7770">
                  <c:v>11.342564099095076</c:v>
                </c:pt>
                <c:pt idx="7771">
                  <c:v>11.342670809394416</c:v>
                </c:pt>
                <c:pt idx="7772">
                  <c:v>11.342777508308057</c:v>
                </c:pt>
                <c:pt idx="7773">
                  <c:v>11.342884195838074</c:v>
                </c:pt>
                <c:pt idx="7774">
                  <c:v>11.342990871987174</c:v>
                </c:pt>
                <c:pt idx="7775">
                  <c:v>11.343097536757726</c:v>
                </c:pt>
                <c:pt idx="7776">
                  <c:v>11.343204190152012</c:v>
                </c:pt>
                <c:pt idx="7777">
                  <c:v>11.343310832172625</c:v>
                </c:pt>
                <c:pt idx="7778">
                  <c:v>11.343417462821929</c:v>
                </c:pt>
                <c:pt idx="7779">
                  <c:v>11.34352408210235</c:v>
                </c:pt>
                <c:pt idx="7780">
                  <c:v>11.343630690016322</c:v>
                </c:pt>
                <c:pt idx="7781">
                  <c:v>11.343737286566352</c:v>
                </c:pt>
                <c:pt idx="7782">
                  <c:v>11.343843871754549</c:v>
                </c:pt>
                <c:pt idx="7783">
                  <c:v>11.343950445583671</c:v>
                </c:pt>
                <c:pt idx="7784">
                  <c:v>11.344057008056021</c:v>
                </c:pt>
                <c:pt idx="7785">
                  <c:v>11.344163559174019</c:v>
                </c:pt>
                <c:pt idx="7786">
                  <c:v>11.344270098940088</c:v>
                </c:pt>
                <c:pt idx="7787">
                  <c:v>11.344376627356644</c:v>
                </c:pt>
                <c:pt idx="7788">
                  <c:v>11.344483144426105</c:v>
                </c:pt>
                <c:pt idx="7789">
                  <c:v>11.344589650150889</c:v>
                </c:pt>
                <c:pt idx="7790">
                  <c:v>11.34469614453341</c:v>
                </c:pt>
                <c:pt idx="7791">
                  <c:v>11.344802627576087</c:v>
                </c:pt>
                <c:pt idx="7792">
                  <c:v>11.344909099281336</c:v>
                </c:pt>
                <c:pt idx="7793">
                  <c:v>11.345015559651559</c:v>
                </c:pt>
                <c:pt idx="7794">
                  <c:v>11.345122008689184</c:v>
                </c:pt>
                <c:pt idx="7795">
                  <c:v>11.345228446396613</c:v>
                </c:pt>
                <c:pt idx="7796">
                  <c:v>11.345334872776373</c:v>
                </c:pt>
                <c:pt idx="7797">
                  <c:v>11.345441287830552</c:v>
                </c:pt>
                <c:pt idx="7798">
                  <c:v>11.345547691561876</c:v>
                </c:pt>
                <c:pt idx="7799">
                  <c:v>11.345654083972654</c:v>
                </c:pt>
                <c:pt idx="7800">
                  <c:v>11.345760465065284</c:v>
                </c:pt>
                <c:pt idx="7801">
                  <c:v>11.345866834842322</c:v>
                </c:pt>
                <c:pt idx="7802">
                  <c:v>11.345973193305761</c:v>
                </c:pt>
                <c:pt idx="7803">
                  <c:v>11.346079540458417</c:v>
                </c:pt>
                <c:pt idx="7804">
                  <c:v>11.34618587630257</c:v>
                </c:pt>
                <c:pt idx="7805">
                  <c:v>11.346292200840589</c:v>
                </c:pt>
                <c:pt idx="7806">
                  <c:v>11.34639851407492</c:v>
                </c:pt>
                <c:pt idx="7807">
                  <c:v>11.346504816008117</c:v>
                </c:pt>
                <c:pt idx="7808">
                  <c:v>11.346611106642062</c:v>
                </c:pt>
                <c:pt idx="7809">
                  <c:v>11.346717385979687</c:v>
                </c:pt>
                <c:pt idx="7810">
                  <c:v>11.34682365402322</c:v>
                </c:pt>
                <c:pt idx="7811">
                  <c:v>11.346929910775049</c:v>
                </c:pt>
                <c:pt idx="7812">
                  <c:v>11.34703615623758</c:v>
                </c:pt>
                <c:pt idx="7813">
                  <c:v>11.347142390413214</c:v>
                </c:pt>
                <c:pt idx="7814">
                  <c:v>11.347248613304346</c:v>
                </c:pt>
                <c:pt idx="7815">
                  <c:v>11.347354824913371</c:v>
                </c:pt>
                <c:pt idx="7816">
                  <c:v>11.347461025242696</c:v>
                </c:pt>
                <c:pt idx="7817">
                  <c:v>11.347567214294704</c:v>
                </c:pt>
                <c:pt idx="7818">
                  <c:v>11.347673392071748</c:v>
                </c:pt>
                <c:pt idx="7819">
                  <c:v>11.34777955857637</c:v>
                </c:pt>
                <c:pt idx="7820">
                  <c:v>11.347885713810799</c:v>
                </c:pt>
                <c:pt idx="7821">
                  <c:v>11.347991857777501</c:v>
                </c:pt>
                <c:pt idx="7822">
                  <c:v>11.348097990478848</c:v>
                </c:pt>
                <c:pt idx="7823">
                  <c:v>11.348204111917253</c:v>
                </c:pt>
                <c:pt idx="7824">
                  <c:v>11.348310222095048</c:v>
                </c:pt>
                <c:pt idx="7825">
                  <c:v>11.348416321014746</c:v>
                </c:pt>
                <c:pt idx="7826">
                  <c:v>11.348522408678619</c:v>
                </c:pt>
                <c:pt idx="7827">
                  <c:v>11.348628485089048</c:v>
                </c:pt>
                <c:pt idx="7828">
                  <c:v>11.348734550248556</c:v>
                </c:pt>
                <c:pt idx="7829">
                  <c:v>11.348840604159392</c:v>
                </c:pt>
                <c:pt idx="7830">
                  <c:v>11.348946646824</c:v>
                </c:pt>
                <c:pt idx="7831">
                  <c:v>11.349052678244774</c:v>
                </c:pt>
                <c:pt idx="7832">
                  <c:v>11.349158698424009</c:v>
                </c:pt>
                <c:pt idx="7833">
                  <c:v>11.349264707364194</c:v>
                </c:pt>
                <c:pt idx="7834">
                  <c:v>11.349370705067669</c:v>
                </c:pt>
                <c:pt idx="7835">
                  <c:v>11.349476691536836</c:v>
                </c:pt>
                <c:pt idx="7836">
                  <c:v>11.349582666774054</c:v>
                </c:pt>
                <c:pt idx="7837">
                  <c:v>11.349688630781722</c:v>
                </c:pt>
                <c:pt idx="7838">
                  <c:v>11.349794583562288</c:v>
                </c:pt>
                <c:pt idx="7839">
                  <c:v>11.349900525117864</c:v>
                </c:pt>
                <c:pt idx="7840">
                  <c:v>11.350006455451124</c:v>
                </c:pt>
                <c:pt idx="7841">
                  <c:v>11.350112374564423</c:v>
                </c:pt>
                <c:pt idx="7842">
                  <c:v>11.350218282459849</c:v>
                </c:pt>
                <c:pt idx="7843">
                  <c:v>11.350324179140102</c:v>
                </c:pt>
                <c:pt idx="7844">
                  <c:v>11.350430064607549</c:v>
                </c:pt>
                <c:pt idx="7845">
                  <c:v>11.350535938864381</c:v>
                </c:pt>
                <c:pt idx="7846">
                  <c:v>11.350641801912786</c:v>
                </c:pt>
                <c:pt idx="7847">
                  <c:v>11.350747653755695</c:v>
                </c:pt>
                <c:pt idx="7848">
                  <c:v>11.350853494394959</c:v>
                </c:pt>
                <c:pt idx="7849">
                  <c:v>11.350959323833306</c:v>
                </c:pt>
                <c:pt idx="7850">
                  <c:v>11.351065142072917</c:v>
                </c:pt>
                <c:pt idx="7851">
                  <c:v>11.35117094911625</c:v>
                </c:pt>
                <c:pt idx="7852">
                  <c:v>11.35127674496562</c:v>
                </c:pt>
                <c:pt idx="7853">
                  <c:v>11.351382529623507</c:v>
                </c:pt>
                <c:pt idx="7854">
                  <c:v>11.351488303092006</c:v>
                </c:pt>
                <c:pt idx="7855">
                  <c:v>11.351594065373774</c:v>
                </c:pt>
                <c:pt idx="7856">
                  <c:v>11.351699816471129</c:v>
                </c:pt>
                <c:pt idx="7857">
                  <c:v>11.351805556386292</c:v>
                </c:pt>
                <c:pt idx="7858">
                  <c:v>11.351911285121567</c:v>
                </c:pt>
                <c:pt idx="7859">
                  <c:v>11.352017002679695</c:v>
                </c:pt>
                <c:pt idx="7860">
                  <c:v>11.352122709062684</c:v>
                </c:pt>
                <c:pt idx="7861">
                  <c:v>11.352228404272937</c:v>
                </c:pt>
                <c:pt idx="7862">
                  <c:v>11.352334088313086</c:v>
                </c:pt>
                <c:pt idx="7863">
                  <c:v>11.35243976118524</c:v>
                </c:pt>
                <c:pt idx="7864">
                  <c:v>11.352545422891676</c:v>
                </c:pt>
                <c:pt idx="7865">
                  <c:v>11.352651073435045</c:v>
                </c:pt>
                <c:pt idx="7866">
                  <c:v>11.352756712817525</c:v>
                </c:pt>
                <c:pt idx="7867">
                  <c:v>11.352862341041376</c:v>
                </c:pt>
                <c:pt idx="7868">
                  <c:v>11.35296795810935</c:v>
                </c:pt>
                <c:pt idx="7869">
                  <c:v>11.353073564023274</c:v>
                </c:pt>
                <c:pt idx="7870">
                  <c:v>11.353179158785824</c:v>
                </c:pt>
                <c:pt idx="7871">
                  <c:v>11.353284742399374</c:v>
                </c:pt>
                <c:pt idx="7872">
                  <c:v>11.35339031486625</c:v>
                </c:pt>
                <c:pt idx="7873">
                  <c:v>11.353495876188756</c:v>
                </c:pt>
                <c:pt idx="7874">
                  <c:v>11.353601426369064</c:v>
                </c:pt>
                <c:pt idx="7875">
                  <c:v>11.353706965409852</c:v>
                </c:pt>
                <c:pt idx="7876">
                  <c:v>11.353812493313155</c:v>
                </c:pt>
                <c:pt idx="7877">
                  <c:v>11.353918010081626</c:v>
                </c:pt>
                <c:pt idx="7878">
                  <c:v>11.354023515717484</c:v>
                </c:pt>
                <c:pt idx="7879">
                  <c:v>11.354129010223076</c:v>
                </c:pt>
                <c:pt idx="7880">
                  <c:v>11.354234493600774</c:v>
                </c:pt>
                <c:pt idx="7881">
                  <c:v>11.354339965852857</c:v>
                </c:pt>
                <c:pt idx="7882">
                  <c:v>11.354445426981776</c:v>
                </c:pt>
                <c:pt idx="7883">
                  <c:v>11.354550876989892</c:v>
                </c:pt>
                <c:pt idx="7884">
                  <c:v>11.354656315879385</c:v>
                </c:pt>
                <c:pt idx="7885">
                  <c:v>11.354761743652498</c:v>
                </c:pt>
                <c:pt idx="7886">
                  <c:v>11.354867160311953</c:v>
                </c:pt>
                <c:pt idx="7887">
                  <c:v>11.354972565859896</c:v>
                </c:pt>
                <c:pt idx="7888">
                  <c:v>11.355077960298686</c:v>
                </c:pt>
                <c:pt idx="7889">
                  <c:v>11.355183343630674</c:v>
                </c:pt>
                <c:pt idx="7890">
                  <c:v>11.355288715858174</c:v>
                </c:pt>
                <c:pt idx="7891">
                  <c:v>11.355394076983623</c:v>
                </c:pt>
                <c:pt idx="7892">
                  <c:v>11.355499427009221</c:v>
                </c:pt>
                <c:pt idx="7893">
                  <c:v>11.355604765937176</c:v>
                </c:pt>
                <c:pt idx="7894">
                  <c:v>11.355710093770124</c:v>
                </c:pt>
                <c:pt idx="7895">
                  <c:v>11.355815410510322</c:v>
                </c:pt>
                <c:pt idx="7896">
                  <c:v>11.355920716160076</c:v>
                </c:pt>
                <c:pt idx="7897">
                  <c:v>11.356026010721811</c:v>
                </c:pt>
                <c:pt idx="7898">
                  <c:v>11.356131294197574</c:v>
                </c:pt>
                <c:pt idx="7899">
                  <c:v>11.356236566590095</c:v>
                </c:pt>
                <c:pt idx="7900">
                  <c:v>11.35634182790136</c:v>
                </c:pt>
                <c:pt idx="7901">
                  <c:v>11.356447078133924</c:v>
                </c:pt>
                <c:pt idx="7902">
                  <c:v>11.356552317290056</c:v>
                </c:pt>
                <c:pt idx="7903">
                  <c:v>11.356657545371856</c:v>
                </c:pt>
                <c:pt idx="7904">
                  <c:v>11.35676276238202</c:v>
                </c:pt>
                <c:pt idx="7905">
                  <c:v>11.356867968322756</c:v>
                </c:pt>
                <c:pt idx="7906">
                  <c:v>11.356973163196342</c:v>
                </c:pt>
                <c:pt idx="7907">
                  <c:v>11.357078347005144</c:v>
                </c:pt>
                <c:pt idx="7908">
                  <c:v>11.357183519751526</c:v>
                </c:pt>
                <c:pt idx="7909">
                  <c:v>11.357288681437666</c:v>
                </c:pt>
                <c:pt idx="7910">
                  <c:v>11.357393832066126</c:v>
                </c:pt>
                <c:pt idx="7911">
                  <c:v>11.357498971639018</c:v>
                </c:pt>
                <c:pt idx="7912">
                  <c:v>11.357604100158674</c:v>
                </c:pt>
                <c:pt idx="7913">
                  <c:v>11.357709217627669</c:v>
                </c:pt>
                <c:pt idx="7914">
                  <c:v>11.357814324047856</c:v>
                </c:pt>
                <c:pt idx="7915">
                  <c:v>11.357919419422087</c:v>
                </c:pt>
                <c:pt idx="7916">
                  <c:v>11.35802450375227</c:v>
                </c:pt>
                <c:pt idx="7917">
                  <c:v>11.358129577041026</c:v>
                </c:pt>
                <c:pt idx="7918">
                  <c:v>11.358234639290474</c:v>
                </c:pt>
                <c:pt idx="7919">
                  <c:v>11.358339690503024</c:v>
                </c:pt>
                <c:pt idx="7920">
                  <c:v>11.358444730681102</c:v>
                </c:pt>
                <c:pt idx="7921">
                  <c:v>11.358549759826806</c:v>
                </c:pt>
                <c:pt idx="7922">
                  <c:v>11.358654777942474</c:v>
                </c:pt>
                <c:pt idx="7923">
                  <c:v>11.358759785030468</c:v>
                </c:pt>
                <c:pt idx="7924">
                  <c:v>11.358864781093214</c:v>
                </c:pt>
                <c:pt idx="7925">
                  <c:v>11.358969766132942</c:v>
                </c:pt>
                <c:pt idx="7926">
                  <c:v>11.35907474015197</c:v>
                </c:pt>
                <c:pt idx="7927">
                  <c:v>11.359179703152607</c:v>
                </c:pt>
                <c:pt idx="7928">
                  <c:v>11.359284655137321</c:v>
                </c:pt>
                <c:pt idx="7929">
                  <c:v>11.35938959610815</c:v>
                </c:pt>
                <c:pt idx="7930">
                  <c:v>11.359494526067531</c:v>
                </c:pt>
                <c:pt idx="7931">
                  <c:v>11.359599445017526</c:v>
                </c:pt>
                <c:pt idx="7932">
                  <c:v>11.359704352961067</c:v>
                </c:pt>
                <c:pt idx="7933">
                  <c:v>11.359809249899875</c:v>
                </c:pt>
                <c:pt idx="7934">
                  <c:v>11.359914135836426</c:v>
                </c:pt>
                <c:pt idx="7935">
                  <c:v>11.360019010773136</c:v>
                </c:pt>
                <c:pt idx="7936">
                  <c:v>11.36012387471227</c:v>
                </c:pt>
                <c:pt idx="7937">
                  <c:v>11.360228727656098</c:v>
                </c:pt>
                <c:pt idx="7938">
                  <c:v>11.360333569607072</c:v>
                </c:pt>
                <c:pt idx="7939">
                  <c:v>11.360438400567174</c:v>
                </c:pt>
                <c:pt idx="7940">
                  <c:v>11.360543220539038</c:v>
                </c:pt>
                <c:pt idx="7941">
                  <c:v>11.360648029524759</c:v>
                </c:pt>
                <c:pt idx="7942">
                  <c:v>11.360752827526742</c:v>
                </c:pt>
                <c:pt idx="7943">
                  <c:v>11.36085761454718</c:v>
                </c:pt>
                <c:pt idx="7944">
                  <c:v>11.360962390588424</c:v>
                </c:pt>
                <c:pt idx="7945">
                  <c:v>11.361067155652821</c:v>
                </c:pt>
                <c:pt idx="7946">
                  <c:v>11.361171909742692</c:v>
                </c:pt>
                <c:pt idx="7947">
                  <c:v>11.361276652860306</c:v>
                </c:pt>
                <c:pt idx="7948">
                  <c:v>11.36138138500792</c:v>
                </c:pt>
                <c:pt idx="7949">
                  <c:v>11.36148610618803</c:v>
                </c:pt>
                <c:pt idx="7950">
                  <c:v>11.361590816402577</c:v>
                </c:pt>
                <c:pt idx="7951">
                  <c:v>11.361695515654061</c:v>
                </c:pt>
                <c:pt idx="7952">
                  <c:v>11.361800203944748</c:v>
                </c:pt>
                <c:pt idx="7953">
                  <c:v>11.361904881276875</c:v>
                </c:pt>
                <c:pt idx="7954">
                  <c:v>11.362009547653031</c:v>
                </c:pt>
                <c:pt idx="7955">
                  <c:v>11.362114203075116</c:v>
                </c:pt>
                <c:pt idx="7956">
                  <c:v>11.362218847545526</c:v>
                </c:pt>
                <c:pt idx="7957">
                  <c:v>11.362323481066714</c:v>
                </c:pt>
                <c:pt idx="7958">
                  <c:v>11.362428103640873</c:v>
                </c:pt>
                <c:pt idx="7959">
                  <c:v>11.362532715270438</c:v>
                </c:pt>
                <c:pt idx="7960">
                  <c:v>11.36263731595745</c:v>
                </c:pt>
                <c:pt idx="7961">
                  <c:v>11.362741905704169</c:v>
                </c:pt>
                <c:pt idx="7962">
                  <c:v>11.362846484513026</c:v>
                </c:pt>
                <c:pt idx="7963">
                  <c:v>11.362951052386471</c:v>
                </c:pt>
                <c:pt idx="7964">
                  <c:v>11.363055609326524</c:v>
                </c:pt>
                <c:pt idx="7965">
                  <c:v>11.363160155335496</c:v>
                </c:pt>
                <c:pt idx="7966">
                  <c:v>11.363264690415821</c:v>
                </c:pt>
                <c:pt idx="7967">
                  <c:v>11.363369214569834</c:v>
                </c:pt>
                <c:pt idx="7968">
                  <c:v>11.363473727799436</c:v>
                </c:pt>
                <c:pt idx="7969">
                  <c:v>11.363578230107406</c:v>
                </c:pt>
                <c:pt idx="7970">
                  <c:v>11.363682721495552</c:v>
                </c:pt>
                <c:pt idx="7971">
                  <c:v>11.36378720196663</c:v>
                </c:pt>
                <c:pt idx="7972">
                  <c:v>11.363891671522452</c:v>
                </c:pt>
                <c:pt idx="7973">
                  <c:v>11.363996130165734</c:v>
                </c:pt>
                <c:pt idx="7974">
                  <c:v>11.364100577898416</c:v>
                </c:pt>
                <c:pt idx="7975">
                  <c:v>11.364205014722836</c:v>
                </c:pt>
                <c:pt idx="7976">
                  <c:v>11.364309440641446</c:v>
                </c:pt>
                <c:pt idx="7977">
                  <c:v>11.364413855656426</c:v>
                </c:pt>
                <c:pt idx="7978">
                  <c:v>11.364518259770056</c:v>
                </c:pt>
                <c:pt idx="7979">
                  <c:v>11.364622652984572</c:v>
                </c:pt>
                <c:pt idx="7980">
                  <c:v>11.364727035302376</c:v>
                </c:pt>
                <c:pt idx="7981">
                  <c:v>11.364831406725502</c:v>
                </c:pt>
                <c:pt idx="7982">
                  <c:v>11.364935767256442</c:v>
                </c:pt>
                <c:pt idx="7983">
                  <c:v>11.365040116897511</c:v>
                </c:pt>
                <c:pt idx="7984">
                  <c:v>11.365144455650748</c:v>
                </c:pt>
                <c:pt idx="7985">
                  <c:v>11.365248783518455</c:v>
                </c:pt>
                <c:pt idx="7986">
                  <c:v>11.365353100503096</c:v>
                </c:pt>
                <c:pt idx="7987">
                  <c:v>11.365457406606977</c:v>
                </c:pt>
                <c:pt idx="7988">
                  <c:v>11.36556170183195</c:v>
                </c:pt>
                <c:pt idx="7989">
                  <c:v>11.365665986180726</c:v>
                </c:pt>
                <c:pt idx="7990">
                  <c:v>11.365770259655475</c:v>
                </c:pt>
                <c:pt idx="7991">
                  <c:v>11.365874522258308</c:v>
                </c:pt>
                <c:pt idx="7992">
                  <c:v>11.365978773991468</c:v>
                </c:pt>
                <c:pt idx="7993">
                  <c:v>11.366083014857526</c:v>
                </c:pt>
                <c:pt idx="7994">
                  <c:v>11.366187244858514</c:v>
                </c:pt>
                <c:pt idx="7995">
                  <c:v>11.366291463996625</c:v>
                </c:pt>
                <c:pt idx="7996">
                  <c:v>11.366395672274336</c:v>
                </c:pt>
                <c:pt idx="7997">
                  <c:v>11.366499869693923</c:v>
                </c:pt>
                <c:pt idx="7998">
                  <c:v>11.366604056257449</c:v>
                </c:pt>
                <c:pt idx="7999">
                  <c:v>11.366708231967213</c:v>
                </c:pt>
                <c:pt idx="8000">
                  <c:v>11.366812396825534</c:v>
                </c:pt>
                <c:pt idx="8001">
                  <c:v>11.366916550834706</c:v>
                </c:pt>
                <c:pt idx="8002">
                  <c:v>11.367020693996821</c:v>
                </c:pt>
                <c:pt idx="8003">
                  <c:v>11.367124826314379</c:v>
                </c:pt>
                <c:pt idx="8004">
                  <c:v>11.367228947789528</c:v>
                </c:pt>
                <c:pt idx="8005">
                  <c:v>11.367333058424524</c:v>
                </c:pt>
                <c:pt idx="8006">
                  <c:v>11.367437158221772</c:v>
                </c:pt>
                <c:pt idx="8007">
                  <c:v>11.367541247183171</c:v>
                </c:pt>
                <c:pt idx="8008">
                  <c:v>11.367645325311157</c:v>
                </c:pt>
                <c:pt idx="8009">
                  <c:v>11.36774939260822</c:v>
                </c:pt>
                <c:pt idx="8010">
                  <c:v>11.367853449076168</c:v>
                </c:pt>
                <c:pt idx="8011">
                  <c:v>11.367957494717622</c:v>
                </c:pt>
                <c:pt idx="8012">
                  <c:v>11.368061529534701</c:v>
                </c:pt>
                <c:pt idx="8013">
                  <c:v>11.368165553529726</c:v>
                </c:pt>
                <c:pt idx="8014">
                  <c:v>11.368269566704759</c:v>
                </c:pt>
                <c:pt idx="8015">
                  <c:v>11.368373569062244</c:v>
                </c:pt>
                <c:pt idx="8016">
                  <c:v>11.368477560604354</c:v>
                </c:pt>
                <c:pt idx="8017">
                  <c:v>11.368581541333354</c:v>
                </c:pt>
                <c:pt idx="8018">
                  <c:v>11.368685511251504</c:v>
                </c:pt>
                <c:pt idx="8019">
                  <c:v>11.368789470361024</c:v>
                </c:pt>
                <c:pt idx="8020">
                  <c:v>11.368893418664134</c:v>
                </c:pt>
                <c:pt idx="8021">
                  <c:v>11.368997356163154</c:v>
                </c:pt>
                <c:pt idx="8022">
                  <c:v>11.369101282860274</c:v>
                </c:pt>
                <c:pt idx="8023">
                  <c:v>11.36920519875777</c:v>
                </c:pt>
                <c:pt idx="8024">
                  <c:v>11.369309103857869</c:v>
                </c:pt>
                <c:pt idx="8025">
                  <c:v>11.369412998162966</c:v>
                </c:pt>
                <c:pt idx="8026">
                  <c:v>11.369516881674874</c:v>
                </c:pt>
                <c:pt idx="8027">
                  <c:v>11.369620754396276</c:v>
                </c:pt>
                <c:pt idx="8028">
                  <c:v>11.369724616329403</c:v>
                </c:pt>
                <c:pt idx="8029">
                  <c:v>11.369828467476005</c:v>
                </c:pt>
                <c:pt idx="8030">
                  <c:v>11.369932307838958</c:v>
                </c:pt>
                <c:pt idx="8031">
                  <c:v>11.370036137420128</c:v>
                </c:pt>
                <c:pt idx="8032">
                  <c:v>11.370139956221792</c:v>
                </c:pt>
                <c:pt idx="8033">
                  <c:v>11.370243764246119</c:v>
                </c:pt>
                <c:pt idx="8034">
                  <c:v>11.370347561495587</c:v>
                </c:pt>
                <c:pt idx="8035">
                  <c:v>11.370451347972304</c:v>
                </c:pt>
                <c:pt idx="8036">
                  <c:v>11.370555123678502</c:v>
                </c:pt>
                <c:pt idx="8037">
                  <c:v>11.370658888616422</c:v>
                </c:pt>
                <c:pt idx="8038">
                  <c:v>11.370762642788376</c:v>
                </c:pt>
                <c:pt idx="8039">
                  <c:v>11.37086638619637</c:v>
                </c:pt>
                <c:pt idx="8040">
                  <c:v>11.370970118842846</c:v>
                </c:pt>
                <c:pt idx="8041">
                  <c:v>11.37107384073</c:v>
                </c:pt>
                <c:pt idx="8042">
                  <c:v>11.37117755186002</c:v>
                </c:pt>
                <c:pt idx="8043">
                  <c:v>11.371281252235155</c:v>
                </c:pt>
                <c:pt idx="8044">
                  <c:v>11.37138494185765</c:v>
                </c:pt>
                <c:pt idx="8045">
                  <c:v>11.371488620729776</c:v>
                </c:pt>
                <c:pt idx="8046">
                  <c:v>11.371592288853584</c:v>
                </c:pt>
                <c:pt idx="8047">
                  <c:v>11.37169594623149</c:v>
                </c:pt>
                <c:pt idx="8048">
                  <c:v>11.371799592865781</c:v>
                </c:pt>
                <c:pt idx="8049">
                  <c:v>11.37190322875832</c:v>
                </c:pt>
                <c:pt idx="8050">
                  <c:v>11.372006853911824</c:v>
                </c:pt>
                <c:pt idx="8051">
                  <c:v>11.372110468328026</c:v>
                </c:pt>
                <c:pt idx="8052">
                  <c:v>11.372214072009575</c:v>
                </c:pt>
                <c:pt idx="8053">
                  <c:v>11.37231766495835</c:v>
                </c:pt>
                <c:pt idx="8054">
                  <c:v>11.37242124717682</c:v>
                </c:pt>
                <c:pt idx="8055">
                  <c:v>11.372524818667356</c:v>
                </c:pt>
                <c:pt idx="8056">
                  <c:v>11.372628379431506</c:v>
                </c:pt>
                <c:pt idx="8057">
                  <c:v>11.372731929472156</c:v>
                </c:pt>
                <c:pt idx="8058">
                  <c:v>11.372835468791306</c:v>
                </c:pt>
                <c:pt idx="8059">
                  <c:v>11.372938997391172</c:v>
                </c:pt>
                <c:pt idx="8060">
                  <c:v>11.373042515274115</c:v>
                </c:pt>
                <c:pt idx="8061">
                  <c:v>11.373146022442057</c:v>
                </c:pt>
                <c:pt idx="8062">
                  <c:v>11.373249518897428</c:v>
                </c:pt>
                <c:pt idx="8063">
                  <c:v>11.373353004642222</c:v>
                </c:pt>
                <c:pt idx="8064">
                  <c:v>11.373456479679099</c:v>
                </c:pt>
                <c:pt idx="8065">
                  <c:v>11.373559944009827</c:v>
                </c:pt>
                <c:pt idx="8066">
                  <c:v>11.373663397636722</c:v>
                </c:pt>
                <c:pt idx="8067">
                  <c:v>11.373766840562292</c:v>
                </c:pt>
                <c:pt idx="8068">
                  <c:v>11.373870272788409</c:v>
                </c:pt>
                <c:pt idx="8069">
                  <c:v>11.373973694317312</c:v>
                </c:pt>
                <c:pt idx="8070">
                  <c:v>11.374077105151413</c:v>
                </c:pt>
                <c:pt idx="8071">
                  <c:v>11.37418050529282</c:v>
                </c:pt>
                <c:pt idx="8072">
                  <c:v>11.374283894743774</c:v>
                </c:pt>
                <c:pt idx="8073">
                  <c:v>11.374387273506485</c:v>
                </c:pt>
                <c:pt idx="8074">
                  <c:v>11.374490641583026</c:v>
                </c:pt>
                <c:pt idx="8075">
                  <c:v>11.374593998975724</c:v>
                </c:pt>
                <c:pt idx="8076">
                  <c:v>11.374697345686824</c:v>
                </c:pt>
                <c:pt idx="8077">
                  <c:v>11.37480068171843</c:v>
                </c:pt>
                <c:pt idx="8078">
                  <c:v>11.374904007072844</c:v>
                </c:pt>
                <c:pt idx="8079">
                  <c:v>11.375007321752276</c:v>
                </c:pt>
                <c:pt idx="8080">
                  <c:v>11.375110625758802</c:v>
                </c:pt>
                <c:pt idx="8081">
                  <c:v>11.375213919094756</c:v>
                </c:pt>
                <c:pt idx="8082">
                  <c:v>11.375317201762376</c:v>
                </c:pt>
                <c:pt idx="8083">
                  <c:v>11.375420473763727</c:v>
                </c:pt>
                <c:pt idx="8084">
                  <c:v>11.375523735101034</c:v>
                </c:pt>
                <c:pt idx="8085">
                  <c:v>11.375626985776472</c:v>
                </c:pt>
                <c:pt idx="8086">
                  <c:v>11.375730225792498</c:v>
                </c:pt>
                <c:pt idx="8087">
                  <c:v>11.375833455150996</c:v>
                </c:pt>
                <c:pt idx="8088">
                  <c:v>11.375936673854381</c:v>
                </c:pt>
                <c:pt idx="8089">
                  <c:v>11.376039881904576</c:v>
                </c:pt>
                <c:pt idx="8090">
                  <c:v>11.376143079304159</c:v>
                </c:pt>
                <c:pt idx="8091">
                  <c:v>11.376246266055078</c:v>
                </c:pt>
                <c:pt idx="8092">
                  <c:v>11.37634944215948</c:v>
                </c:pt>
                <c:pt idx="8093">
                  <c:v>11.376452607619875</c:v>
                </c:pt>
                <c:pt idx="8094">
                  <c:v>11.376555762438057</c:v>
                </c:pt>
                <c:pt idx="8095">
                  <c:v>11.37665890661652</c:v>
                </c:pt>
                <c:pt idx="8096">
                  <c:v>11.376762040157359</c:v>
                </c:pt>
                <c:pt idx="8097">
                  <c:v>11.376865163062764</c:v>
                </c:pt>
                <c:pt idx="8098">
                  <c:v>11.376968275334956</c:v>
                </c:pt>
                <c:pt idx="8099">
                  <c:v>11.37707137697606</c:v>
                </c:pt>
                <c:pt idx="8100">
                  <c:v>11.377174467988334</c:v>
                </c:pt>
                <c:pt idx="8101">
                  <c:v>11.37727754837395</c:v>
                </c:pt>
                <c:pt idx="8102">
                  <c:v>11.377380618135104</c:v>
                </c:pt>
                <c:pt idx="8103">
                  <c:v>11.377483677274052</c:v>
                </c:pt>
                <c:pt idx="8104">
                  <c:v>11.377586725792726</c:v>
                </c:pt>
                <c:pt idx="8105">
                  <c:v>11.377689763693581</c:v>
                </c:pt>
                <c:pt idx="8106">
                  <c:v>11.377792790978734</c:v>
                </c:pt>
                <c:pt idx="8107">
                  <c:v>11.377895807650354</c:v>
                </c:pt>
                <c:pt idx="8108">
                  <c:v>11.377998813710636</c:v>
                </c:pt>
                <c:pt idx="8109">
                  <c:v>11.378101809161764</c:v>
                </c:pt>
                <c:pt idx="8110">
                  <c:v>11.378204794005924</c:v>
                </c:pt>
                <c:pt idx="8111">
                  <c:v>11.378307768245284</c:v>
                </c:pt>
                <c:pt idx="8112">
                  <c:v>11.378410731882052</c:v>
                </c:pt>
                <c:pt idx="8113">
                  <c:v>11.378513684918399</c:v>
                </c:pt>
                <c:pt idx="8114">
                  <c:v>11.378616627356509</c:v>
                </c:pt>
                <c:pt idx="8115">
                  <c:v>11.37871955919857</c:v>
                </c:pt>
                <c:pt idx="8116">
                  <c:v>11.378822480446749</c:v>
                </c:pt>
                <c:pt idx="8117">
                  <c:v>11.378925391103239</c:v>
                </c:pt>
                <c:pt idx="8118">
                  <c:v>11.37902829117022</c:v>
                </c:pt>
                <c:pt idx="8119">
                  <c:v>11.379131180649855</c:v>
                </c:pt>
                <c:pt idx="8120">
                  <c:v>11.379234059544503</c:v>
                </c:pt>
                <c:pt idx="8121">
                  <c:v>11.379336927855856</c:v>
                </c:pt>
                <c:pt idx="8122">
                  <c:v>11.379439785586674</c:v>
                </c:pt>
                <c:pt idx="8123">
                  <c:v>11.379542632738781</c:v>
                </c:pt>
                <c:pt idx="8124">
                  <c:v>11.379645469314276</c:v>
                </c:pt>
                <c:pt idx="8125">
                  <c:v>11.37974829531573</c:v>
                </c:pt>
                <c:pt idx="8126">
                  <c:v>11.379851110744886</c:v>
                </c:pt>
                <c:pt idx="8127">
                  <c:v>11.379953915604331</c:v>
                </c:pt>
                <c:pt idx="8128">
                  <c:v>11.380056709895802</c:v>
                </c:pt>
                <c:pt idx="8129">
                  <c:v>11.380159493621802</c:v>
                </c:pt>
                <c:pt idx="8130">
                  <c:v>11.380262266784404</c:v>
                </c:pt>
                <c:pt idx="8131">
                  <c:v>11.38036502938575</c:v>
                </c:pt>
                <c:pt idx="8132">
                  <c:v>11.380467781428036</c:v>
                </c:pt>
                <c:pt idx="8133">
                  <c:v>11.380570522913425</c:v>
                </c:pt>
                <c:pt idx="8134">
                  <c:v>11.380673253844106</c:v>
                </c:pt>
                <c:pt idx="8135">
                  <c:v>11.380775974222187</c:v>
                </c:pt>
                <c:pt idx="8136">
                  <c:v>11.380878684049897</c:v>
                </c:pt>
                <c:pt idx="8137">
                  <c:v>11.380981383329379</c:v>
                </c:pt>
                <c:pt idx="8138">
                  <c:v>11.381084072062826</c:v>
                </c:pt>
                <c:pt idx="8139">
                  <c:v>11.381186750252336</c:v>
                </c:pt>
                <c:pt idx="8140">
                  <c:v>11.381289417900152</c:v>
                </c:pt>
                <c:pt idx="8141">
                  <c:v>11.381392075008424</c:v>
                </c:pt>
                <c:pt idx="8142">
                  <c:v>11.381494721579276</c:v>
                </c:pt>
                <c:pt idx="8143">
                  <c:v>11.381597357614822</c:v>
                </c:pt>
                <c:pt idx="8144">
                  <c:v>11.38169998311735</c:v>
                </c:pt>
                <c:pt idx="8145">
                  <c:v>11.381802598089088</c:v>
                </c:pt>
                <c:pt idx="8146">
                  <c:v>11.381905202531819</c:v>
                </c:pt>
                <c:pt idx="8147">
                  <c:v>11.382007796448187</c:v>
                </c:pt>
                <c:pt idx="8148">
                  <c:v>11.382110379840045</c:v>
                </c:pt>
                <c:pt idx="8149">
                  <c:v>11.382212952709526</c:v>
                </c:pt>
                <c:pt idx="8150">
                  <c:v>11.382315515059048</c:v>
                </c:pt>
                <c:pt idx="8151">
                  <c:v>11.382418066890446</c:v>
                </c:pt>
                <c:pt idx="8152">
                  <c:v>11.382520608206256</c:v>
                </c:pt>
                <c:pt idx="8153">
                  <c:v>11.382623139008318</c:v>
                </c:pt>
                <c:pt idx="8154">
                  <c:v>11.382725659298774</c:v>
                </c:pt>
                <c:pt idx="8155">
                  <c:v>11.382828169079987</c:v>
                </c:pt>
                <c:pt idx="8156">
                  <c:v>11.382930668354074</c:v>
                </c:pt>
                <c:pt idx="8157">
                  <c:v>11.383033157123124</c:v>
                </c:pt>
                <c:pt idx="8158">
                  <c:v>11.383135635389376</c:v>
                </c:pt>
                <c:pt idx="8159">
                  <c:v>11.383238103154666</c:v>
                </c:pt>
                <c:pt idx="8160">
                  <c:v>11.383340560421537</c:v>
                </c:pt>
                <c:pt idx="8161">
                  <c:v>11.383443007192026</c:v>
                </c:pt>
                <c:pt idx="8162">
                  <c:v>11.383545443468186</c:v>
                </c:pt>
                <c:pt idx="8163">
                  <c:v>11.383647869252359</c:v>
                </c:pt>
                <c:pt idx="8164">
                  <c:v>11.383750284546426</c:v>
                </c:pt>
                <c:pt idx="8165">
                  <c:v>11.383852689352652</c:v>
                </c:pt>
                <c:pt idx="8166">
                  <c:v>11.383955083673269</c:v>
                </c:pt>
                <c:pt idx="8167">
                  <c:v>11.384057467510363</c:v>
                </c:pt>
                <c:pt idx="8168">
                  <c:v>11.384159840866079</c:v>
                </c:pt>
                <c:pt idx="8169">
                  <c:v>11.384262203742566</c:v>
                </c:pt>
                <c:pt idx="8170">
                  <c:v>11.384364556142026</c:v>
                </c:pt>
                <c:pt idx="8171">
                  <c:v>11.384466898066561</c:v>
                </c:pt>
                <c:pt idx="8172">
                  <c:v>11.384569229518124</c:v>
                </c:pt>
                <c:pt idx="8173">
                  <c:v>11.384671550499094</c:v>
                </c:pt>
                <c:pt idx="8174">
                  <c:v>11.384773861011501</c:v>
                </c:pt>
                <c:pt idx="8175">
                  <c:v>11.384876161057711</c:v>
                </c:pt>
                <c:pt idx="8176">
                  <c:v>11.384978450639601</c:v>
                </c:pt>
                <c:pt idx="8177">
                  <c:v>11.385080729759474</c:v>
                </c:pt>
                <c:pt idx="8178">
                  <c:v>11.385182998419412</c:v>
                </c:pt>
                <c:pt idx="8179">
                  <c:v>11.385285256621462</c:v>
                </c:pt>
                <c:pt idx="8180">
                  <c:v>11.385387504367825</c:v>
                </c:pt>
                <c:pt idx="8181">
                  <c:v>11.385489741660574</c:v>
                </c:pt>
                <c:pt idx="8182">
                  <c:v>11.385591968502087</c:v>
                </c:pt>
                <c:pt idx="8183">
                  <c:v>11.385694184894186</c:v>
                </c:pt>
                <c:pt idx="8184">
                  <c:v>11.385796390839399</c:v>
                </c:pt>
                <c:pt idx="8185">
                  <c:v>11.385898586339374</c:v>
                </c:pt>
                <c:pt idx="8186">
                  <c:v>11.386000771396562</c:v>
                </c:pt>
                <c:pt idx="8187">
                  <c:v>11.38610294601307</c:v>
                </c:pt>
                <c:pt idx="8188">
                  <c:v>11.386205110190994</c:v>
                </c:pt>
                <c:pt idx="8189">
                  <c:v>11.386307263932462</c:v>
                </c:pt>
                <c:pt idx="8190">
                  <c:v>11.386409407239722</c:v>
                </c:pt>
                <c:pt idx="8191">
                  <c:v>11.386511540114569</c:v>
                </c:pt>
                <c:pt idx="8192">
                  <c:v>11.386613662559469</c:v>
                </c:pt>
                <c:pt idx="8193">
                  <c:v>11.386715774576444</c:v>
                </c:pt>
                <c:pt idx="8194">
                  <c:v>11.386817876167745</c:v>
                </c:pt>
                <c:pt idx="8195">
                  <c:v>11.386919967335114</c:v>
                </c:pt>
                <c:pt idx="8196">
                  <c:v>11.387022048081073</c:v>
                </c:pt>
                <c:pt idx="8197">
                  <c:v>11.387124118407707</c:v>
                </c:pt>
                <c:pt idx="8198">
                  <c:v>11.387226178316871</c:v>
                </c:pt>
                <c:pt idx="8199">
                  <c:v>11.387328227810965</c:v>
                </c:pt>
                <c:pt idx="8200">
                  <c:v>11.387430266892112</c:v>
                </c:pt>
                <c:pt idx="8201">
                  <c:v>11.387532295562334</c:v>
                </c:pt>
                <c:pt idx="8202">
                  <c:v>11.387634313823661</c:v>
                </c:pt>
                <c:pt idx="8203">
                  <c:v>11.387736321678327</c:v>
                </c:pt>
                <c:pt idx="8204">
                  <c:v>11.387838319128477</c:v>
                </c:pt>
                <c:pt idx="8205">
                  <c:v>11.387940306176102</c:v>
                </c:pt>
                <c:pt idx="8206">
                  <c:v>11.388042282823537</c:v>
                </c:pt>
                <c:pt idx="8207">
                  <c:v>11.3881442490728</c:v>
                </c:pt>
                <c:pt idx="8208">
                  <c:v>11.388246204926094</c:v>
                </c:pt>
                <c:pt idx="8209">
                  <c:v>11.388348150385269</c:v>
                </c:pt>
                <c:pt idx="8210">
                  <c:v>11.388450085452719</c:v>
                </c:pt>
                <c:pt idx="8211">
                  <c:v>11.388552010130471</c:v>
                </c:pt>
                <c:pt idx="8212">
                  <c:v>11.388653924420646</c:v>
                </c:pt>
                <c:pt idx="8213">
                  <c:v>11.388755828325356</c:v>
                </c:pt>
                <c:pt idx="8214">
                  <c:v>11.388857721846707</c:v>
                </c:pt>
                <c:pt idx="8215">
                  <c:v>11.388959604986832</c:v>
                </c:pt>
                <c:pt idx="8216">
                  <c:v>11.389061477747846</c:v>
                </c:pt>
                <c:pt idx="8217">
                  <c:v>11.389163340131848</c:v>
                </c:pt>
                <c:pt idx="8218">
                  <c:v>11.38926519214097</c:v>
                </c:pt>
                <c:pt idx="8219">
                  <c:v>11.389367033777322</c:v>
                </c:pt>
                <c:pt idx="8220">
                  <c:v>11.389468865043026</c:v>
                </c:pt>
                <c:pt idx="8221">
                  <c:v>11.389570685940123</c:v>
                </c:pt>
                <c:pt idx="8222">
                  <c:v>11.389672496470814</c:v>
                </c:pt>
                <c:pt idx="8223">
                  <c:v>11.389774296637176</c:v>
                </c:pt>
                <c:pt idx="8224">
                  <c:v>11.389876086441324</c:v>
                </c:pt>
                <c:pt idx="8225">
                  <c:v>11.389977865885356</c:v>
                </c:pt>
                <c:pt idx="8226">
                  <c:v>11.390079634971382</c:v>
                </c:pt>
                <c:pt idx="8227">
                  <c:v>11.390181393701521</c:v>
                </c:pt>
                <c:pt idx="8228">
                  <c:v>11.390283142077868</c:v>
                </c:pt>
                <c:pt idx="8229">
                  <c:v>11.39038488010255</c:v>
                </c:pt>
                <c:pt idx="8230">
                  <c:v>11.390486607777788</c:v>
                </c:pt>
                <c:pt idx="8231">
                  <c:v>11.390588325105382</c:v>
                </c:pt>
                <c:pt idx="8232">
                  <c:v>11.390690032087576</c:v>
                </c:pt>
                <c:pt idx="8233">
                  <c:v>11.390791728726571</c:v>
                </c:pt>
                <c:pt idx="8234">
                  <c:v>11.390893415024429</c:v>
                </c:pt>
                <c:pt idx="8235">
                  <c:v>11.390995090983274</c:v>
                </c:pt>
                <c:pt idx="8236">
                  <c:v>11.391096756605124</c:v>
                </c:pt>
                <c:pt idx="8237">
                  <c:v>11.391198411892098</c:v>
                </c:pt>
                <c:pt idx="8238">
                  <c:v>11.39130005684637</c:v>
                </c:pt>
                <c:pt idx="8239">
                  <c:v>11.391401691470001</c:v>
                </c:pt>
                <c:pt idx="8240">
                  <c:v>11.391503315765076</c:v>
                </c:pt>
                <c:pt idx="8241">
                  <c:v>11.391604929733672</c:v>
                </c:pt>
                <c:pt idx="8242">
                  <c:v>11.391706533378059</c:v>
                </c:pt>
                <c:pt idx="8243">
                  <c:v>11.391808126699964</c:v>
                </c:pt>
                <c:pt idx="8244">
                  <c:v>11.39190970970183</c:v>
                </c:pt>
                <c:pt idx="8245">
                  <c:v>11.392011282385656</c:v>
                </c:pt>
                <c:pt idx="8246">
                  <c:v>11.392112844753482</c:v>
                </c:pt>
                <c:pt idx="8247">
                  <c:v>11.392214396807526</c:v>
                </c:pt>
                <c:pt idx="8248">
                  <c:v>11.392315938549761</c:v>
                </c:pt>
                <c:pt idx="8249">
                  <c:v>11.392417469982298</c:v>
                </c:pt>
                <c:pt idx="8250">
                  <c:v>11.392518991107154</c:v>
                </c:pt>
                <c:pt idx="8251">
                  <c:v>11.392620501926579</c:v>
                </c:pt>
                <c:pt idx="8252">
                  <c:v>11.392722002442676</c:v>
                </c:pt>
                <c:pt idx="8253">
                  <c:v>11.392823492657367</c:v>
                </c:pt>
                <c:pt idx="8254">
                  <c:v>11.392924972572887</c:v>
                </c:pt>
                <c:pt idx="8255">
                  <c:v>11.39302644219128</c:v>
                </c:pt>
                <c:pt idx="8256">
                  <c:v>11.393127901514633</c:v>
                </c:pt>
                <c:pt idx="8257">
                  <c:v>11.393229350545036</c:v>
                </c:pt>
                <c:pt idx="8258">
                  <c:v>11.393330789284578</c:v>
                </c:pt>
                <c:pt idx="8259">
                  <c:v>11.393432217735517</c:v>
                </c:pt>
                <c:pt idx="8260">
                  <c:v>11.393533635899523</c:v>
                </c:pt>
                <c:pt idx="8261">
                  <c:v>11.393635043778996</c:v>
                </c:pt>
                <c:pt idx="8262">
                  <c:v>11.39373644137587</c:v>
                </c:pt>
                <c:pt idx="8263">
                  <c:v>11.393837828692424</c:v>
                </c:pt>
                <c:pt idx="8264">
                  <c:v>11.393939205730589</c:v>
                </c:pt>
                <c:pt idx="8265">
                  <c:v>11.394040572492514</c:v>
                </c:pt>
                <c:pt idx="8266">
                  <c:v>11.394141928980266</c:v>
                </c:pt>
                <c:pt idx="8267">
                  <c:v>11.394243275195922</c:v>
                </c:pt>
                <c:pt idx="8268">
                  <c:v>11.39434461114155</c:v>
                </c:pt>
                <c:pt idx="8269">
                  <c:v>11.394445936819364</c:v>
                </c:pt>
                <c:pt idx="8270">
                  <c:v>11.394547252231106</c:v>
                </c:pt>
                <c:pt idx="8271">
                  <c:v>11.394648557379176</c:v>
                </c:pt>
                <c:pt idx="8272">
                  <c:v>11.394749852265576</c:v>
                </c:pt>
                <c:pt idx="8273">
                  <c:v>11.394851136892321</c:v>
                </c:pt>
                <c:pt idx="8274">
                  <c:v>11.394952411261558</c:v>
                </c:pt>
                <c:pt idx="8275">
                  <c:v>11.395053675375356</c:v>
                </c:pt>
                <c:pt idx="8276">
                  <c:v>11.395154929235726</c:v>
                </c:pt>
                <c:pt idx="8277">
                  <c:v>11.395256172844826</c:v>
                </c:pt>
                <c:pt idx="8278">
                  <c:v>11.395357406204672</c:v>
                </c:pt>
                <c:pt idx="8279">
                  <c:v>11.395458629317424</c:v>
                </c:pt>
                <c:pt idx="8280">
                  <c:v>11.395559842185108</c:v>
                </c:pt>
                <c:pt idx="8281">
                  <c:v>11.395661044809577</c:v>
                </c:pt>
                <c:pt idx="8282">
                  <c:v>11.395762237193381</c:v>
                </c:pt>
                <c:pt idx="8283">
                  <c:v>11.39586341933807</c:v>
                </c:pt>
                <c:pt idx="8284">
                  <c:v>11.39596459124618</c:v>
                </c:pt>
                <c:pt idx="8285">
                  <c:v>11.396065752919382</c:v>
                </c:pt>
                <c:pt idx="8286">
                  <c:v>11.396166904360054</c:v>
                </c:pt>
                <c:pt idx="8287">
                  <c:v>11.396268045570098</c:v>
                </c:pt>
                <c:pt idx="8288">
                  <c:v>11.396369176551667</c:v>
                </c:pt>
                <c:pt idx="8289">
                  <c:v>11.396470297306889</c:v>
                </c:pt>
                <c:pt idx="8290">
                  <c:v>11.396571407837531</c:v>
                </c:pt>
                <c:pt idx="8291">
                  <c:v>11.396672508146086</c:v>
                </c:pt>
                <c:pt idx="8292">
                  <c:v>11.396773598234182</c:v>
                </c:pt>
                <c:pt idx="8293">
                  <c:v>11.396874678104322</c:v>
                </c:pt>
                <c:pt idx="8294">
                  <c:v>11.396975747758118</c:v>
                </c:pt>
                <c:pt idx="8295">
                  <c:v>11.397076807198022</c:v>
                </c:pt>
                <c:pt idx="8296">
                  <c:v>11.397177856425976</c:v>
                </c:pt>
                <c:pt idx="8297">
                  <c:v>11.397278895443902</c:v>
                </c:pt>
                <c:pt idx="8298">
                  <c:v>11.397379924254038</c:v>
                </c:pt>
                <c:pt idx="8299">
                  <c:v>11.397480942858406</c:v>
                </c:pt>
                <c:pt idx="8300">
                  <c:v>11.397581951259006</c:v>
                </c:pt>
                <c:pt idx="8301">
                  <c:v>11.397682949458041</c:v>
                </c:pt>
                <c:pt idx="8302">
                  <c:v>11.397783937457326</c:v>
                </c:pt>
                <c:pt idx="8303">
                  <c:v>11.397884915259176</c:v>
                </c:pt>
                <c:pt idx="8304">
                  <c:v>11.397985882865409</c:v>
                </c:pt>
                <c:pt idx="8305">
                  <c:v>11.398086840278324</c:v>
                </c:pt>
                <c:pt idx="8306">
                  <c:v>11.398187787499801</c:v>
                </c:pt>
                <c:pt idx="8307">
                  <c:v>11.398288724531998</c:v>
                </c:pt>
                <c:pt idx="8308">
                  <c:v>11.39838965137695</c:v>
                </c:pt>
                <c:pt idx="8309">
                  <c:v>11.398490568036706</c:v>
                </c:pt>
                <c:pt idx="8310">
                  <c:v>11.398591474513294</c:v>
                </c:pt>
                <c:pt idx="8311">
                  <c:v>11.398692370808806</c:v>
                </c:pt>
                <c:pt idx="8312">
                  <c:v>11.398793256925375</c:v>
                </c:pt>
                <c:pt idx="8313">
                  <c:v>11.39889413286477</c:v>
                </c:pt>
                <c:pt idx="8314">
                  <c:v>11.398994998629426</c:v>
                </c:pt>
                <c:pt idx="8315">
                  <c:v>11.399095854221125</c:v>
                </c:pt>
                <c:pt idx="8316">
                  <c:v>11.399196699642026</c:v>
                </c:pt>
                <c:pt idx="8317">
                  <c:v>11.399297534894066</c:v>
                </c:pt>
                <c:pt idx="8318">
                  <c:v>11.399398359979354</c:v>
                </c:pt>
                <c:pt idx="8319">
                  <c:v>11.399499174900141</c:v>
                </c:pt>
                <c:pt idx="8320">
                  <c:v>11.39959997965823</c:v>
                </c:pt>
                <c:pt idx="8321">
                  <c:v>11.399700774255599</c:v>
                </c:pt>
                <c:pt idx="8322">
                  <c:v>11.39980155869457</c:v>
                </c:pt>
                <c:pt idx="8323">
                  <c:v>11.399902332977074</c:v>
                </c:pt>
                <c:pt idx="8324">
                  <c:v>11.40000309710512</c:v>
                </c:pt>
                <c:pt idx="8325">
                  <c:v>11.400103851080782</c:v>
                </c:pt>
                <c:pt idx="8326">
                  <c:v>11.400204594906176</c:v>
                </c:pt>
                <c:pt idx="8327">
                  <c:v>11.400305328583142</c:v>
                </c:pt>
                <c:pt idx="8328">
                  <c:v>11.400406052114041</c:v>
                </c:pt>
                <c:pt idx="8329">
                  <c:v>11.4005067655005</c:v>
                </c:pt>
                <c:pt idx="8330">
                  <c:v>11.400607468744926</c:v>
                </c:pt>
                <c:pt idx="8331">
                  <c:v>11.400708161849188</c:v>
                </c:pt>
                <c:pt idx="8332">
                  <c:v>11.400808844815394</c:v>
                </c:pt>
                <c:pt idx="8333">
                  <c:v>11.400909517645681</c:v>
                </c:pt>
                <c:pt idx="8334">
                  <c:v>11.401010180341718</c:v>
                </c:pt>
                <c:pt idx="8335">
                  <c:v>11.401110832905974</c:v>
                </c:pt>
                <c:pt idx="8336">
                  <c:v>11.401211475340228</c:v>
                </c:pt>
                <c:pt idx="8337">
                  <c:v>11.401312107646637</c:v>
                </c:pt>
                <c:pt idx="8338">
                  <c:v>11.401412729827276</c:v>
                </c:pt>
                <c:pt idx="8339">
                  <c:v>11.40151334188397</c:v>
                </c:pt>
                <c:pt idx="8340">
                  <c:v>11.401613943818962</c:v>
                </c:pt>
                <c:pt idx="8341">
                  <c:v>11.401714535634317</c:v>
                </c:pt>
                <c:pt idx="8342">
                  <c:v>11.401815117331795</c:v>
                </c:pt>
                <c:pt idx="8343">
                  <c:v>11.401915688913698</c:v>
                </c:pt>
                <c:pt idx="8344">
                  <c:v>11.402016250382115</c:v>
                </c:pt>
                <c:pt idx="8345">
                  <c:v>11.402116801738726</c:v>
                </c:pt>
                <c:pt idx="8346">
                  <c:v>11.402217342985807</c:v>
                </c:pt>
                <c:pt idx="8347">
                  <c:v>11.402317874125426</c:v>
                </c:pt>
                <c:pt idx="8348">
                  <c:v>11.402418395159524</c:v>
                </c:pt>
                <c:pt idx="8349">
                  <c:v>11.402518906090171</c:v>
                </c:pt>
                <c:pt idx="8350">
                  <c:v>11.402619406919404</c:v>
                </c:pt>
                <c:pt idx="8351">
                  <c:v>11.402719897649376</c:v>
                </c:pt>
                <c:pt idx="8352">
                  <c:v>11.402820378281676</c:v>
                </c:pt>
                <c:pt idx="8353">
                  <c:v>11.40292084881875</c:v>
                </c:pt>
                <c:pt idx="8354">
                  <c:v>11.403021309262519</c:v>
                </c:pt>
                <c:pt idx="8355">
                  <c:v>11.403121759615019</c:v>
                </c:pt>
                <c:pt idx="8356">
                  <c:v>11.403222199878266</c:v>
                </c:pt>
                <c:pt idx="8357">
                  <c:v>11.403322630054269</c:v>
                </c:pt>
                <c:pt idx="8358">
                  <c:v>11.40342305014507</c:v>
                </c:pt>
                <c:pt idx="8359">
                  <c:v>11.403523460152668</c:v>
                </c:pt>
                <c:pt idx="8360">
                  <c:v>11.40362386007914</c:v>
                </c:pt>
                <c:pt idx="8361">
                  <c:v>11.403724249926476</c:v>
                </c:pt>
                <c:pt idx="8362">
                  <c:v>11.403824629696679</c:v>
                </c:pt>
                <c:pt idx="8363">
                  <c:v>11.403924999391807</c:v>
                </c:pt>
                <c:pt idx="8364">
                  <c:v>11.404025359013868</c:v>
                </c:pt>
                <c:pt idx="8365">
                  <c:v>11.404125708564868</c:v>
                </c:pt>
                <c:pt idx="8366">
                  <c:v>11.404226048046887</c:v>
                </c:pt>
                <c:pt idx="8367">
                  <c:v>11.404326377461883</c:v>
                </c:pt>
                <c:pt idx="8368">
                  <c:v>11.404426696811926</c:v>
                </c:pt>
                <c:pt idx="8369">
                  <c:v>11.404527006098952</c:v>
                </c:pt>
                <c:pt idx="8370">
                  <c:v>11.404627305325059</c:v>
                </c:pt>
                <c:pt idx="8371">
                  <c:v>11.40472759449225</c:v>
                </c:pt>
                <c:pt idx="8372">
                  <c:v>11.404827873602516</c:v>
                </c:pt>
                <c:pt idx="8373">
                  <c:v>11.404928142657775</c:v>
                </c:pt>
                <c:pt idx="8374">
                  <c:v>11.405028401660401</c:v>
                </c:pt>
                <c:pt idx="8375">
                  <c:v>11.405128650612053</c:v>
                </c:pt>
                <c:pt idx="8376">
                  <c:v>11.405228889514849</c:v>
                </c:pt>
                <c:pt idx="8377">
                  <c:v>11.405329118370823</c:v>
                </c:pt>
                <c:pt idx="8378">
                  <c:v>11.405429337182122</c:v>
                </c:pt>
                <c:pt idx="8379">
                  <c:v>11.405529545950372</c:v>
                </c:pt>
                <c:pt idx="8380">
                  <c:v>11.405629744677892</c:v>
                </c:pt>
                <c:pt idx="8381">
                  <c:v>11.405729933366775</c:v>
                </c:pt>
                <c:pt idx="8382">
                  <c:v>11.405830112018776</c:v>
                </c:pt>
                <c:pt idx="8383">
                  <c:v>11.405930280635976</c:v>
                </c:pt>
                <c:pt idx="8384">
                  <c:v>11.406030439220476</c:v>
                </c:pt>
                <c:pt idx="8385">
                  <c:v>11.406130587774276</c:v>
                </c:pt>
                <c:pt idx="8386">
                  <c:v>11.40623072629927</c:v>
                </c:pt>
                <c:pt idx="8387">
                  <c:v>11.406330854797682</c:v>
                </c:pt>
                <c:pt idx="8388">
                  <c:v>11.406430973271311</c:v>
                </c:pt>
                <c:pt idx="8389">
                  <c:v>11.406531081722104</c:v>
                </c:pt>
                <c:pt idx="8390">
                  <c:v>11.406631180152312</c:v>
                </c:pt>
                <c:pt idx="8391">
                  <c:v>11.406731268563824</c:v>
                </c:pt>
                <c:pt idx="8392">
                  <c:v>11.406831346958652</c:v>
                </c:pt>
                <c:pt idx="8393">
                  <c:v>11.406931415338796</c:v>
                </c:pt>
                <c:pt idx="8394">
                  <c:v>11.407031473706272</c:v>
                </c:pt>
                <c:pt idx="8395">
                  <c:v>11.40713152206305</c:v>
                </c:pt>
                <c:pt idx="8396">
                  <c:v>11.407231560411148</c:v>
                </c:pt>
                <c:pt idx="8397">
                  <c:v>11.407331588752612</c:v>
                </c:pt>
                <c:pt idx="8398">
                  <c:v>11.407431607089476</c:v>
                </c:pt>
                <c:pt idx="8399">
                  <c:v>11.407531615423506</c:v>
                </c:pt>
                <c:pt idx="8400">
                  <c:v>11.407631613756974</c:v>
                </c:pt>
                <c:pt idx="8401">
                  <c:v>11.407731602091721</c:v>
                </c:pt>
                <c:pt idx="8402">
                  <c:v>11.407831580429834</c:v>
                </c:pt>
                <c:pt idx="8403">
                  <c:v>11.407931548773274</c:v>
                </c:pt>
                <c:pt idx="8404">
                  <c:v>11.408031507124052</c:v>
                </c:pt>
                <c:pt idx="8405">
                  <c:v>11.408131455484142</c:v>
                </c:pt>
                <c:pt idx="8406">
                  <c:v>11.408231393855548</c:v>
                </c:pt>
                <c:pt idx="8407">
                  <c:v>11.408331322240301</c:v>
                </c:pt>
                <c:pt idx="8408">
                  <c:v>11.408431240640359</c:v>
                </c:pt>
                <c:pt idx="8409">
                  <c:v>11.408531149057728</c:v>
                </c:pt>
                <c:pt idx="8410">
                  <c:v>11.408631047494399</c:v>
                </c:pt>
                <c:pt idx="8411">
                  <c:v>11.408730935952372</c:v>
                </c:pt>
                <c:pt idx="8412">
                  <c:v>11.408830814433674</c:v>
                </c:pt>
                <c:pt idx="8413">
                  <c:v>11.408930682940181</c:v>
                </c:pt>
                <c:pt idx="8414">
                  <c:v>11.409030541474024</c:v>
                </c:pt>
                <c:pt idx="8415">
                  <c:v>11.409130390037109</c:v>
                </c:pt>
                <c:pt idx="8416">
                  <c:v>11.40923022863147</c:v>
                </c:pt>
                <c:pt idx="8417">
                  <c:v>11.409330057259076</c:v>
                </c:pt>
                <c:pt idx="8418">
                  <c:v>11.409429875922054</c:v>
                </c:pt>
                <c:pt idx="8419">
                  <c:v>11.409529684622004</c:v>
                </c:pt>
                <c:pt idx="8420">
                  <c:v>11.409629483361282</c:v>
                </c:pt>
                <c:pt idx="8421">
                  <c:v>11.409729272141806</c:v>
                </c:pt>
                <c:pt idx="8422">
                  <c:v>11.40982905096547</c:v>
                </c:pt>
                <c:pt idx="8423">
                  <c:v>11.40992881983435</c:v>
                </c:pt>
                <c:pt idx="8424">
                  <c:v>11.410028578750373</c:v>
                </c:pt>
                <c:pt idx="8425">
                  <c:v>11.410128327715498</c:v>
                </c:pt>
                <c:pt idx="8426">
                  <c:v>11.410228066731779</c:v>
                </c:pt>
                <c:pt idx="8427">
                  <c:v>11.410327795801328</c:v>
                </c:pt>
                <c:pt idx="8428">
                  <c:v>11.410427514926006</c:v>
                </c:pt>
                <c:pt idx="8429">
                  <c:v>11.41052722410752</c:v>
                </c:pt>
                <c:pt idx="8430">
                  <c:v>11.410626923348312</c:v>
                </c:pt>
                <c:pt idx="8431">
                  <c:v>11.410726612650002</c:v>
                </c:pt>
                <c:pt idx="8432">
                  <c:v>11.410826292014773</c:v>
                </c:pt>
                <c:pt idx="8433">
                  <c:v>11.410925961444548</c:v>
                </c:pt>
                <c:pt idx="8434">
                  <c:v>11.411025620941381</c:v>
                </c:pt>
                <c:pt idx="8435">
                  <c:v>11.41112527050716</c:v>
                </c:pt>
                <c:pt idx="8436">
                  <c:v>11.41122491014389</c:v>
                </c:pt>
                <c:pt idx="8437">
                  <c:v>11.411324539853551</c:v>
                </c:pt>
                <c:pt idx="8438">
                  <c:v>11.411424159638123</c:v>
                </c:pt>
                <c:pt idx="8439">
                  <c:v>11.411523769499498</c:v>
                </c:pt>
                <c:pt idx="8440">
                  <c:v>11.411623369439903</c:v>
                </c:pt>
                <c:pt idx="8441">
                  <c:v>11.411722959461066</c:v>
                </c:pt>
                <c:pt idx="8442">
                  <c:v>11.411822539565074</c:v>
                </c:pt>
                <c:pt idx="8443">
                  <c:v>11.411922109753798</c:v>
                </c:pt>
                <c:pt idx="8444">
                  <c:v>11.41202167002935</c:v>
                </c:pt>
                <c:pt idx="8445">
                  <c:v>11.412121220393614</c:v>
                </c:pt>
                <c:pt idx="8446">
                  <c:v>11.412220760848593</c:v>
                </c:pt>
                <c:pt idx="8447">
                  <c:v>11.412320291396266</c:v>
                </c:pt>
                <c:pt idx="8448">
                  <c:v>11.412419812038719</c:v>
                </c:pt>
                <c:pt idx="8449">
                  <c:v>11.412519322777534</c:v>
                </c:pt>
                <c:pt idx="8450">
                  <c:v>11.41261882361508</c:v>
                </c:pt>
                <c:pt idx="8451">
                  <c:v>11.412718314553199</c:v>
                </c:pt>
                <c:pt idx="8452">
                  <c:v>11.412817795593851</c:v>
                </c:pt>
                <c:pt idx="8453">
                  <c:v>11.41291726673902</c:v>
                </c:pt>
                <c:pt idx="8454">
                  <c:v>11.41301672799065</c:v>
                </c:pt>
                <c:pt idx="8455">
                  <c:v>11.413116179350727</c:v>
                </c:pt>
                <c:pt idx="8456">
                  <c:v>11.413215620821216</c:v>
                </c:pt>
                <c:pt idx="8457">
                  <c:v>11.413315052404084</c:v>
                </c:pt>
                <c:pt idx="8458">
                  <c:v>11.413414474101376</c:v>
                </c:pt>
                <c:pt idx="8459">
                  <c:v>11.413513885914814</c:v>
                </c:pt>
                <c:pt idx="8460">
                  <c:v>11.413613287846626</c:v>
                </c:pt>
                <c:pt idx="8461">
                  <c:v>11.413712679898676</c:v>
                </c:pt>
                <c:pt idx="8462">
                  <c:v>11.413812062072868</c:v>
                </c:pt>
                <c:pt idx="8463">
                  <c:v>11.413911434371267</c:v>
                </c:pt>
                <c:pt idx="8464">
                  <c:v>11.414010796795791</c:v>
                </c:pt>
                <c:pt idx="8465">
                  <c:v>11.414110149348405</c:v>
                </c:pt>
                <c:pt idx="8466">
                  <c:v>11.414209492031068</c:v>
                </c:pt>
                <c:pt idx="8467">
                  <c:v>11.414308824845747</c:v>
                </c:pt>
                <c:pt idx="8468">
                  <c:v>11.414408147794397</c:v>
                </c:pt>
                <c:pt idx="8469">
                  <c:v>11.414507460878973</c:v>
                </c:pt>
                <c:pt idx="8470">
                  <c:v>11.41460676410145</c:v>
                </c:pt>
                <c:pt idx="8471">
                  <c:v>11.414706057463826</c:v>
                </c:pt>
                <c:pt idx="8472">
                  <c:v>11.414805340967895</c:v>
                </c:pt>
                <c:pt idx="8473">
                  <c:v>11.414904614615789</c:v>
                </c:pt>
                <c:pt idx="8474">
                  <c:v>11.415003878409514</c:v>
                </c:pt>
                <c:pt idx="8475">
                  <c:v>11.415103132350692</c:v>
                </c:pt>
                <c:pt idx="8476">
                  <c:v>11.415202376441711</c:v>
                </c:pt>
                <c:pt idx="8477">
                  <c:v>11.415301610684125</c:v>
                </c:pt>
                <c:pt idx="8478">
                  <c:v>11.415400835080346</c:v>
                </c:pt>
                <c:pt idx="8479">
                  <c:v>11.415500049631726</c:v>
                </c:pt>
                <c:pt idx="8480">
                  <c:v>11.415599254340869</c:v>
                </c:pt>
                <c:pt idx="8481">
                  <c:v>11.415698449209124</c:v>
                </c:pt>
                <c:pt idx="8482">
                  <c:v>11.415797634238984</c:v>
                </c:pt>
                <c:pt idx="8483">
                  <c:v>11.415896809432057</c:v>
                </c:pt>
                <c:pt idx="8484">
                  <c:v>11.415995974790254</c:v>
                </c:pt>
                <c:pt idx="8485">
                  <c:v>11.416095130315778</c:v>
                </c:pt>
                <c:pt idx="8486">
                  <c:v>11.416194276010456</c:v>
                </c:pt>
                <c:pt idx="8487">
                  <c:v>11.416293411876246</c:v>
                </c:pt>
                <c:pt idx="8488">
                  <c:v>11.416392537915106</c:v>
                </c:pt>
                <c:pt idx="8489">
                  <c:v>11.416491654129038</c:v>
                </c:pt>
                <c:pt idx="8490">
                  <c:v>11.416590760519714</c:v>
                </c:pt>
                <c:pt idx="8491">
                  <c:v>11.416689857089567</c:v>
                </c:pt>
                <c:pt idx="8492">
                  <c:v>11.416788943839936</c:v>
                </c:pt>
                <c:pt idx="8493">
                  <c:v>11.416888020773253</c:v>
                </c:pt>
                <c:pt idx="8494">
                  <c:v>11.416987087891307</c:v>
                </c:pt>
                <c:pt idx="8495">
                  <c:v>11.417086145196039</c:v>
                </c:pt>
                <c:pt idx="8496">
                  <c:v>11.4171851926894</c:v>
                </c:pt>
                <c:pt idx="8497">
                  <c:v>11.417284230373324</c:v>
                </c:pt>
                <c:pt idx="8498">
                  <c:v>11.417383258249776</c:v>
                </c:pt>
                <c:pt idx="8499">
                  <c:v>11.417482276320762</c:v>
                </c:pt>
                <c:pt idx="8500">
                  <c:v>11.417581284587976</c:v>
                </c:pt>
                <c:pt idx="8501">
                  <c:v>11.417680283053494</c:v>
                </c:pt>
                <c:pt idx="8502">
                  <c:v>11.417779271719374</c:v>
                </c:pt>
                <c:pt idx="8503">
                  <c:v>11.417878250587465</c:v>
                </c:pt>
                <c:pt idx="8504">
                  <c:v>11.41797721965972</c:v>
                </c:pt>
                <c:pt idx="8505">
                  <c:v>11.418076178938049</c:v>
                </c:pt>
                <c:pt idx="8506">
                  <c:v>11.418175128424418</c:v>
                </c:pt>
                <c:pt idx="8507">
                  <c:v>11.418274068120748</c:v>
                </c:pt>
                <c:pt idx="8508">
                  <c:v>11.418372998028994</c:v>
                </c:pt>
                <c:pt idx="8509">
                  <c:v>11.418471918151068</c:v>
                </c:pt>
                <c:pt idx="8510">
                  <c:v>11.418570828488956</c:v>
                </c:pt>
                <c:pt idx="8511">
                  <c:v>11.418669729044508</c:v>
                </c:pt>
                <c:pt idx="8512">
                  <c:v>11.418768619819728</c:v>
                </c:pt>
                <c:pt idx="8513">
                  <c:v>11.418867500816518</c:v>
                </c:pt>
                <c:pt idx="8514">
                  <c:v>11.418966372036845</c:v>
                </c:pt>
                <c:pt idx="8515">
                  <c:v>11.419065233482701</c:v>
                </c:pt>
                <c:pt idx="8516">
                  <c:v>11.419164085155755</c:v>
                </c:pt>
                <c:pt idx="8517">
                  <c:v>11.41926292705822</c:v>
                </c:pt>
                <c:pt idx="8518">
                  <c:v>11.419361759191913</c:v>
                </c:pt>
                <c:pt idx="8519">
                  <c:v>11.4194605815588</c:v>
                </c:pt>
                <c:pt idx="8520">
                  <c:v>11.419559394160776</c:v>
                </c:pt>
                <c:pt idx="8521">
                  <c:v>11.419658196999785</c:v>
                </c:pt>
                <c:pt idx="8522">
                  <c:v>11.41975699007777</c:v>
                </c:pt>
                <c:pt idx="8523">
                  <c:v>11.419855773396634</c:v>
                </c:pt>
                <c:pt idx="8524">
                  <c:v>11.419954546958326</c:v>
                </c:pt>
                <c:pt idx="8525">
                  <c:v>11.420053310764764</c:v>
                </c:pt>
                <c:pt idx="8526">
                  <c:v>11.420152064817868</c:v>
                </c:pt>
                <c:pt idx="8527">
                  <c:v>11.420250809119585</c:v>
                </c:pt>
                <c:pt idx="8528">
                  <c:v>11.420349543671819</c:v>
                </c:pt>
                <c:pt idx="8529">
                  <c:v>11.420448268476509</c:v>
                </c:pt>
                <c:pt idx="8530">
                  <c:v>11.420546983535571</c:v>
                </c:pt>
                <c:pt idx="8531">
                  <c:v>11.420645688850932</c:v>
                </c:pt>
                <c:pt idx="8532">
                  <c:v>11.420744384424516</c:v>
                </c:pt>
                <c:pt idx="8533">
                  <c:v>11.42084307025825</c:v>
                </c:pt>
                <c:pt idx="8534">
                  <c:v>11.420941746354041</c:v>
                </c:pt>
                <c:pt idx="8535">
                  <c:v>11.421040412713818</c:v>
                </c:pt>
                <c:pt idx="8536">
                  <c:v>11.421139069339519</c:v>
                </c:pt>
                <c:pt idx="8537">
                  <c:v>11.421237716233044</c:v>
                </c:pt>
                <c:pt idx="8538">
                  <c:v>11.42133635339632</c:v>
                </c:pt>
                <c:pt idx="8539">
                  <c:v>11.42143498083127</c:v>
                </c:pt>
                <c:pt idx="8540">
                  <c:v>11.421533598539806</c:v>
                </c:pt>
                <c:pt idx="8541">
                  <c:v>11.421632206523856</c:v>
                </c:pt>
                <c:pt idx="8542">
                  <c:v>11.421730804785376</c:v>
                </c:pt>
                <c:pt idx="8543">
                  <c:v>11.421829393326107</c:v>
                </c:pt>
                <c:pt idx="8544">
                  <c:v>11.421927972148168</c:v>
                </c:pt>
                <c:pt idx="8545">
                  <c:v>11.422026541253405</c:v>
                </c:pt>
                <c:pt idx="8546">
                  <c:v>11.422125100643731</c:v>
                </c:pt>
                <c:pt idx="8547">
                  <c:v>11.422223650321062</c:v>
                </c:pt>
                <c:pt idx="8548">
                  <c:v>11.422322190287309</c:v>
                </c:pt>
                <c:pt idx="8549">
                  <c:v>11.422420720544389</c:v>
                </c:pt>
                <c:pt idx="8550">
                  <c:v>11.422519241094276</c:v>
                </c:pt>
                <c:pt idx="8551">
                  <c:v>11.4226177519387</c:v>
                </c:pt>
                <c:pt idx="8552">
                  <c:v>11.422716253079845</c:v>
                </c:pt>
                <c:pt idx="8553">
                  <c:v>11.422814744519277</c:v>
                </c:pt>
                <c:pt idx="8554">
                  <c:v>11.422913226259206</c:v>
                </c:pt>
                <c:pt idx="8555">
                  <c:v>11.423011698301428</c:v>
                </c:pt>
                <c:pt idx="8556">
                  <c:v>11.423110160647861</c:v>
                </c:pt>
                <c:pt idx="8557">
                  <c:v>11.423208613300423</c:v>
                </c:pt>
                <c:pt idx="8558">
                  <c:v>11.42330705626102</c:v>
                </c:pt>
                <c:pt idx="8559">
                  <c:v>11.423405489531531</c:v>
                </c:pt>
                <c:pt idx="8560">
                  <c:v>11.423503913113906</c:v>
                </c:pt>
                <c:pt idx="8561">
                  <c:v>11.423602327010027</c:v>
                </c:pt>
                <c:pt idx="8562">
                  <c:v>11.423700731221805</c:v>
                </c:pt>
                <c:pt idx="8563">
                  <c:v>11.423799125751149</c:v>
                </c:pt>
                <c:pt idx="8564">
                  <c:v>11.423897510600026</c:v>
                </c:pt>
                <c:pt idx="8565">
                  <c:v>11.423995885770148</c:v>
                </c:pt>
                <c:pt idx="8566">
                  <c:v>11.424094251263709</c:v>
                </c:pt>
                <c:pt idx="8567">
                  <c:v>11.42419260708227</c:v>
                </c:pt>
                <c:pt idx="8568">
                  <c:v>11.424290953228002</c:v>
                </c:pt>
                <c:pt idx="8569">
                  <c:v>11.424389289702704</c:v>
                </c:pt>
                <c:pt idx="8570">
                  <c:v>11.424487616508442</c:v>
                </c:pt>
                <c:pt idx="8571">
                  <c:v>11.424585933646776</c:v>
                </c:pt>
                <c:pt idx="8572">
                  <c:v>11.424684241119802</c:v>
                </c:pt>
                <c:pt idx="8573">
                  <c:v>11.424782538929577</c:v>
                </c:pt>
                <c:pt idx="8574">
                  <c:v>11.424880827077654</c:v>
                </c:pt>
                <c:pt idx="8575">
                  <c:v>11.424979105566168</c:v>
                </c:pt>
                <c:pt idx="8576">
                  <c:v>11.425077374397032</c:v>
                </c:pt>
                <c:pt idx="8577">
                  <c:v>11.425175633572064</c:v>
                </c:pt>
                <c:pt idx="8578">
                  <c:v>11.425273883093148</c:v>
                </c:pt>
                <c:pt idx="8579">
                  <c:v>11.425372122962267</c:v>
                </c:pt>
                <c:pt idx="8580">
                  <c:v>11.425470353181334</c:v>
                </c:pt>
                <c:pt idx="8581">
                  <c:v>11.425568573751979</c:v>
                </c:pt>
                <c:pt idx="8582">
                  <c:v>11.425666784676384</c:v>
                </c:pt>
                <c:pt idx="8583">
                  <c:v>11.425764985956354</c:v>
                </c:pt>
                <c:pt idx="8584">
                  <c:v>11.425863177593778</c:v>
                </c:pt>
                <c:pt idx="8585">
                  <c:v>11.425961359590548</c:v>
                </c:pt>
                <c:pt idx="8586">
                  <c:v>11.426059531948574</c:v>
                </c:pt>
                <c:pt idx="8587">
                  <c:v>11.426157694669724</c:v>
                </c:pt>
                <c:pt idx="8588">
                  <c:v>11.426255847755892</c:v>
                </c:pt>
                <c:pt idx="8589">
                  <c:v>11.426353991208984</c:v>
                </c:pt>
                <c:pt idx="8590">
                  <c:v>11.426452125030885</c:v>
                </c:pt>
                <c:pt idx="8591">
                  <c:v>11.426550249223506</c:v>
                </c:pt>
                <c:pt idx="8592">
                  <c:v>11.42664836378867</c:v>
                </c:pt>
                <c:pt idx="8593">
                  <c:v>11.426746468728421</c:v>
                </c:pt>
                <c:pt idx="8594">
                  <c:v>11.426844564044426</c:v>
                </c:pt>
                <c:pt idx="8595">
                  <c:v>11.426942649738654</c:v>
                </c:pt>
                <c:pt idx="8596">
                  <c:v>11.427040725813058</c:v>
                </c:pt>
                <c:pt idx="8597">
                  <c:v>11.427138792269503</c:v>
                </c:pt>
                <c:pt idx="8598">
                  <c:v>11.427236849109876</c:v>
                </c:pt>
                <c:pt idx="8599">
                  <c:v>11.427334896336026</c:v>
                </c:pt>
                <c:pt idx="8600">
                  <c:v>11.427432933950008</c:v>
                </c:pt>
                <c:pt idx="8601">
                  <c:v>11.427530961953282</c:v>
                </c:pt>
                <c:pt idx="8602">
                  <c:v>11.427628980348143</c:v>
                </c:pt>
                <c:pt idx="8603">
                  <c:v>11.427726989136344</c:v>
                </c:pt>
                <c:pt idx="8604">
                  <c:v>11.427824988319761</c:v>
                </c:pt>
                <c:pt idx="8605">
                  <c:v>11.427922977900282</c:v>
                </c:pt>
                <c:pt idx="8606">
                  <c:v>11.428020957879783</c:v>
                </c:pt>
                <c:pt idx="8607">
                  <c:v>11.428118928260098</c:v>
                </c:pt>
                <c:pt idx="8608">
                  <c:v>11.428216889043266</c:v>
                </c:pt>
                <c:pt idx="8609">
                  <c:v>11.428314840230998</c:v>
                </c:pt>
                <c:pt idx="8610">
                  <c:v>11.428412781825244</c:v>
                </c:pt>
                <c:pt idx="8611">
                  <c:v>11.428510713827865</c:v>
                </c:pt>
                <c:pt idx="8612">
                  <c:v>11.428608636240751</c:v>
                </c:pt>
                <c:pt idx="8613">
                  <c:v>11.428706549065804</c:v>
                </c:pt>
                <c:pt idx="8614">
                  <c:v>11.428804452304821</c:v>
                </c:pt>
                <c:pt idx="8615">
                  <c:v>11.428902345959758</c:v>
                </c:pt>
                <c:pt idx="8616">
                  <c:v>11.42900023003247</c:v>
                </c:pt>
                <c:pt idx="8617">
                  <c:v>11.429098104524821</c:v>
                </c:pt>
                <c:pt idx="8618">
                  <c:v>11.429195969438696</c:v>
                </c:pt>
                <c:pt idx="8619">
                  <c:v>11.42929382477597</c:v>
                </c:pt>
                <c:pt idx="8620">
                  <c:v>11.429391670538498</c:v>
                </c:pt>
                <c:pt idx="8621">
                  <c:v>11.429489506728384</c:v>
                </c:pt>
                <c:pt idx="8622">
                  <c:v>11.429587333347046</c:v>
                </c:pt>
                <c:pt idx="8623">
                  <c:v>11.429685150396484</c:v>
                </c:pt>
                <c:pt idx="8624">
                  <c:v>11.429782957878874</c:v>
                </c:pt>
                <c:pt idx="8625">
                  <c:v>11.42988075579582</c:v>
                </c:pt>
                <c:pt idx="8626">
                  <c:v>11.429978544149302</c:v>
                </c:pt>
                <c:pt idx="8627">
                  <c:v>11.43007632294116</c:v>
                </c:pt>
                <c:pt idx="8628">
                  <c:v>11.43017409217326</c:v>
                </c:pt>
                <c:pt idx="8629">
                  <c:v>11.430271851847468</c:v>
                </c:pt>
                <c:pt idx="8630">
                  <c:v>11.430369601965666</c:v>
                </c:pt>
                <c:pt idx="8631">
                  <c:v>11.430467342529706</c:v>
                </c:pt>
                <c:pt idx="8632">
                  <c:v>11.430565073541462</c:v>
                </c:pt>
                <c:pt idx="8633">
                  <c:v>11.430662795002803</c:v>
                </c:pt>
                <c:pt idx="8634">
                  <c:v>11.430760506915592</c:v>
                </c:pt>
                <c:pt idx="8635">
                  <c:v>11.4308582092817</c:v>
                </c:pt>
                <c:pt idx="8636">
                  <c:v>11.430955902102978</c:v>
                </c:pt>
                <c:pt idx="8637">
                  <c:v>11.431053585381305</c:v>
                </c:pt>
                <c:pt idx="8638">
                  <c:v>11.431151259118543</c:v>
                </c:pt>
                <c:pt idx="8639">
                  <c:v>11.431248923316456</c:v>
                </c:pt>
                <c:pt idx="8640">
                  <c:v>11.431346577977274</c:v>
                </c:pt>
                <c:pt idx="8641">
                  <c:v>11.431444223102424</c:v>
                </c:pt>
                <c:pt idx="8642">
                  <c:v>11.43154185869385</c:v>
                </c:pt>
                <c:pt idx="8643">
                  <c:v>11.431639484753568</c:v>
                </c:pt>
                <c:pt idx="8644">
                  <c:v>11.431737101283387</c:v>
                </c:pt>
                <c:pt idx="8645">
                  <c:v>11.431834708285146</c:v>
                </c:pt>
                <c:pt idx="8646">
                  <c:v>11.4319323057607</c:v>
                </c:pt>
                <c:pt idx="8647">
                  <c:v>11.43202989371192</c:v>
                </c:pt>
                <c:pt idx="8648">
                  <c:v>11.432127472140655</c:v>
                </c:pt>
                <c:pt idx="8649">
                  <c:v>11.432225041048769</c:v>
                </c:pt>
                <c:pt idx="8650">
                  <c:v>11.432322600438118</c:v>
                </c:pt>
                <c:pt idx="8651">
                  <c:v>11.432420150310568</c:v>
                </c:pt>
                <c:pt idx="8652">
                  <c:v>11.432517690668069</c:v>
                </c:pt>
                <c:pt idx="8653">
                  <c:v>11.432615221512185</c:v>
                </c:pt>
                <c:pt idx="8654">
                  <c:v>11.432712742845053</c:v>
                </c:pt>
                <c:pt idx="8655">
                  <c:v>11.432810254668476</c:v>
                </c:pt>
                <c:pt idx="8656">
                  <c:v>11.432907756984196</c:v>
                </c:pt>
                <c:pt idx="8657">
                  <c:v>11.43300524979418</c:v>
                </c:pt>
                <c:pt idx="8658">
                  <c:v>11.433102733100252</c:v>
                </c:pt>
                <c:pt idx="8659">
                  <c:v>11.433200206904274</c:v>
                </c:pt>
                <c:pt idx="8660">
                  <c:v>11.43329767120802</c:v>
                </c:pt>
                <c:pt idx="8661">
                  <c:v>11.433395126013398</c:v>
                </c:pt>
                <c:pt idx="8662">
                  <c:v>11.433492571322427</c:v>
                </c:pt>
                <c:pt idx="8663">
                  <c:v>11.433590007136551</c:v>
                </c:pt>
                <c:pt idx="8664">
                  <c:v>11.433687433457974</c:v>
                </c:pt>
                <c:pt idx="8665">
                  <c:v>11.433784850288538</c:v>
                </c:pt>
                <c:pt idx="8666">
                  <c:v>11.433882257629891</c:v>
                </c:pt>
                <c:pt idx="8667">
                  <c:v>11.433979655483853</c:v>
                </c:pt>
                <c:pt idx="8668">
                  <c:v>11.434077043852419</c:v>
                </c:pt>
                <c:pt idx="8669">
                  <c:v>11.434174422737497</c:v>
                </c:pt>
                <c:pt idx="8670">
                  <c:v>11.434271792140867</c:v>
                </c:pt>
                <c:pt idx="8671">
                  <c:v>11.434369152064448</c:v>
                </c:pt>
                <c:pt idx="8672">
                  <c:v>11.434466502510002</c:v>
                </c:pt>
                <c:pt idx="8673">
                  <c:v>11.434563843479168</c:v>
                </c:pt>
                <c:pt idx="8674">
                  <c:v>11.434661174974098</c:v>
                </c:pt>
                <c:pt idx="8675">
                  <c:v>11.434758496996498</c:v>
                </c:pt>
                <c:pt idx="8676">
                  <c:v>11.434855809548306</c:v>
                </c:pt>
                <c:pt idx="8677">
                  <c:v>11.434953112631268</c:v>
                </c:pt>
                <c:pt idx="8678">
                  <c:v>11.435050406247274</c:v>
                </c:pt>
                <c:pt idx="8679">
                  <c:v>11.43514769039813</c:v>
                </c:pt>
                <c:pt idx="8680">
                  <c:v>11.435244965085722</c:v>
                </c:pt>
                <c:pt idx="8681">
                  <c:v>11.43534223031185</c:v>
                </c:pt>
                <c:pt idx="8682">
                  <c:v>11.435439486078424</c:v>
                </c:pt>
                <c:pt idx="8683">
                  <c:v>11.435536732387307</c:v>
                </c:pt>
                <c:pt idx="8684">
                  <c:v>11.435633969240024</c:v>
                </c:pt>
                <c:pt idx="8685">
                  <c:v>11.435731196638752</c:v>
                </c:pt>
                <c:pt idx="8686">
                  <c:v>11.435828414585266</c:v>
                </c:pt>
                <c:pt idx="8687">
                  <c:v>11.43592562308136</c:v>
                </c:pt>
                <c:pt idx="8688">
                  <c:v>11.436022822128887</c:v>
                </c:pt>
                <c:pt idx="8689">
                  <c:v>11.436120011729676</c:v>
                </c:pt>
                <c:pt idx="8690">
                  <c:v>11.436217191885563</c:v>
                </c:pt>
                <c:pt idx="8691">
                  <c:v>11.436314362598388</c:v>
                </c:pt>
                <c:pt idx="8692">
                  <c:v>11.436411523870001</c:v>
                </c:pt>
                <c:pt idx="8693">
                  <c:v>11.43650867570218</c:v>
                </c:pt>
                <c:pt idx="8694">
                  <c:v>11.436605818096822</c:v>
                </c:pt>
                <c:pt idx="8695">
                  <c:v>11.436702951055723</c:v>
                </c:pt>
                <c:pt idx="8696">
                  <c:v>11.43680007458075</c:v>
                </c:pt>
                <c:pt idx="8697">
                  <c:v>11.436897188673687</c:v>
                </c:pt>
                <c:pt idx="8698">
                  <c:v>11.436994293336406</c:v>
                </c:pt>
                <c:pt idx="8699">
                  <c:v>11.437091388570698</c:v>
                </c:pt>
                <c:pt idx="8700">
                  <c:v>11.437188474378468</c:v>
                </c:pt>
                <c:pt idx="8701">
                  <c:v>11.437285550761484</c:v>
                </c:pt>
                <c:pt idx="8702">
                  <c:v>11.437382617721584</c:v>
                </c:pt>
                <c:pt idx="8703">
                  <c:v>11.437479675260604</c:v>
                </c:pt>
                <c:pt idx="8704">
                  <c:v>11.437576723380371</c:v>
                </c:pt>
                <c:pt idx="8705">
                  <c:v>11.437673762082698</c:v>
                </c:pt>
                <c:pt idx="8706">
                  <c:v>11.437770791369468</c:v>
                </c:pt>
                <c:pt idx="8707">
                  <c:v>11.43786781124245</c:v>
                </c:pt>
                <c:pt idx="8708">
                  <c:v>11.437964821703485</c:v>
                </c:pt>
                <c:pt idx="8709">
                  <c:v>11.438061822754348</c:v>
                </c:pt>
                <c:pt idx="8710">
                  <c:v>11.438158814397037</c:v>
                </c:pt>
                <c:pt idx="8711">
                  <c:v>11.438255796633094</c:v>
                </c:pt>
                <c:pt idx="8712">
                  <c:v>11.438352769464718</c:v>
                </c:pt>
                <c:pt idx="8713">
                  <c:v>11.438449732893423</c:v>
                </c:pt>
                <c:pt idx="8714">
                  <c:v>11.43854668692113</c:v>
                </c:pt>
                <c:pt idx="8715">
                  <c:v>11.43864363154967</c:v>
                </c:pt>
                <c:pt idx="8716">
                  <c:v>11.438740566780853</c:v>
                </c:pt>
                <c:pt idx="8717">
                  <c:v>11.438837492616498</c:v>
                </c:pt>
                <c:pt idx="8718">
                  <c:v>11.43893440905846</c:v>
                </c:pt>
                <c:pt idx="8719">
                  <c:v>11.439031316108522</c:v>
                </c:pt>
                <c:pt idx="8720">
                  <c:v>11.439128213768521</c:v>
                </c:pt>
                <c:pt idx="8721">
                  <c:v>11.439225102040268</c:v>
                </c:pt>
                <c:pt idx="8722">
                  <c:v>11.439321980925483</c:v>
                </c:pt>
                <c:pt idx="8723">
                  <c:v>11.439418850426376</c:v>
                </c:pt>
                <c:pt idx="8724">
                  <c:v>11.439515710544256</c:v>
                </c:pt>
                <c:pt idx="8725">
                  <c:v>11.439612561281178</c:v>
                </c:pt>
                <c:pt idx="8726">
                  <c:v>11.43970940263897</c:v>
                </c:pt>
                <c:pt idx="8727">
                  <c:v>11.43980623461951</c:v>
                </c:pt>
                <c:pt idx="8728">
                  <c:v>11.439903057224354</c:v>
                </c:pt>
                <c:pt idx="8729">
                  <c:v>11.439999870455564</c:v>
                </c:pt>
                <c:pt idx="8730">
                  <c:v>11.440096674314887</c:v>
                </c:pt>
                <c:pt idx="8731">
                  <c:v>11.440193468804118</c:v>
                </c:pt>
                <c:pt idx="8732">
                  <c:v>11.440290253925106</c:v>
                </c:pt>
                <c:pt idx="8733">
                  <c:v>11.440387029679629</c:v>
                </c:pt>
                <c:pt idx="8734">
                  <c:v>11.440483796069516</c:v>
                </c:pt>
                <c:pt idx="8735">
                  <c:v>11.44058055309657</c:v>
                </c:pt>
                <c:pt idx="8736">
                  <c:v>11.440677300762605</c:v>
                </c:pt>
                <c:pt idx="8737">
                  <c:v>11.440774039069456</c:v>
                </c:pt>
                <c:pt idx="8738">
                  <c:v>11.440870768018781</c:v>
                </c:pt>
                <c:pt idx="8739">
                  <c:v>11.440967487612648</c:v>
                </c:pt>
                <c:pt idx="8740">
                  <c:v>11.441064197852798</c:v>
                </c:pt>
                <c:pt idx="8741">
                  <c:v>11.44116089874092</c:v>
                </c:pt>
                <c:pt idx="8742">
                  <c:v>11.441257590278868</c:v>
                </c:pt>
                <c:pt idx="8743">
                  <c:v>11.441354272468477</c:v>
                </c:pt>
                <c:pt idx="8744">
                  <c:v>11.441450945311518</c:v>
                </c:pt>
                <c:pt idx="8745">
                  <c:v>11.441547608809866</c:v>
                </c:pt>
                <c:pt idx="8746">
                  <c:v>11.441644262965276</c:v>
                </c:pt>
                <c:pt idx="8747">
                  <c:v>11.44174090777954</c:v>
                </c:pt>
                <c:pt idx="8748">
                  <c:v>11.441837543254499</c:v>
                </c:pt>
                <c:pt idx="8749">
                  <c:v>11.441934169391944</c:v>
                </c:pt>
                <c:pt idx="8750">
                  <c:v>11.44203078619368</c:v>
                </c:pt>
                <c:pt idx="8751">
                  <c:v>11.442127393661513</c:v>
                </c:pt>
                <c:pt idx="8752">
                  <c:v>11.442223991797244</c:v>
                </c:pt>
                <c:pt idx="8753">
                  <c:v>11.442320580602678</c:v>
                </c:pt>
                <c:pt idx="8754">
                  <c:v>11.442417160079614</c:v>
                </c:pt>
                <c:pt idx="8755">
                  <c:v>11.442513730229855</c:v>
                </c:pt>
                <c:pt idx="8756">
                  <c:v>11.442610291055226</c:v>
                </c:pt>
                <c:pt idx="8757">
                  <c:v>11.44270684255747</c:v>
                </c:pt>
                <c:pt idx="8758">
                  <c:v>11.442803384738419</c:v>
                </c:pt>
                <c:pt idx="8759">
                  <c:v>11.442899917600002</c:v>
                </c:pt>
                <c:pt idx="8760">
                  <c:v>11.442996441143666</c:v>
                </c:pt>
                <c:pt idx="8761">
                  <c:v>11.443092955371547</c:v>
                </c:pt>
                <c:pt idx="8762">
                  <c:v>11.443189460285332</c:v>
                </c:pt>
                <c:pt idx="8763">
                  <c:v>11.443285955886816</c:v>
                </c:pt>
                <c:pt idx="8764">
                  <c:v>11.443382442177795</c:v>
                </c:pt>
                <c:pt idx="8765">
                  <c:v>11.443478919160071</c:v>
                </c:pt>
                <c:pt idx="8766">
                  <c:v>11.443575386835418</c:v>
                </c:pt>
                <c:pt idx="8767">
                  <c:v>11.443671845205685</c:v>
                </c:pt>
                <c:pt idx="8768">
                  <c:v>11.443768294272616</c:v>
                </c:pt>
                <c:pt idx="8769">
                  <c:v>11.443864734038019</c:v>
                </c:pt>
                <c:pt idx="8770">
                  <c:v>11.443961164503648</c:v>
                </c:pt>
                <c:pt idx="8771">
                  <c:v>11.444057585671418</c:v>
                </c:pt>
                <c:pt idx="8772">
                  <c:v>11.444153997543017</c:v>
                </c:pt>
                <c:pt idx="8773">
                  <c:v>11.444250400120248</c:v>
                </c:pt>
                <c:pt idx="8774">
                  <c:v>11.444346793404932</c:v>
                </c:pt>
                <c:pt idx="8775">
                  <c:v>11.444443177398837</c:v>
                </c:pt>
                <c:pt idx="8776">
                  <c:v>11.444539552103826</c:v>
                </c:pt>
                <c:pt idx="8777">
                  <c:v>11.444635917521502</c:v>
                </c:pt>
                <c:pt idx="8778">
                  <c:v>11.444732273653846</c:v>
                </c:pt>
                <c:pt idx="8779">
                  <c:v>11.444828620502456</c:v>
                </c:pt>
                <c:pt idx="8780">
                  <c:v>11.44492495806948</c:v>
                </c:pt>
                <c:pt idx="8781">
                  <c:v>11.445021286356353</c:v>
                </c:pt>
                <c:pt idx="8782">
                  <c:v>11.445117605364986</c:v>
                </c:pt>
                <c:pt idx="8783">
                  <c:v>11.44521391509716</c:v>
                </c:pt>
                <c:pt idx="8784">
                  <c:v>11.44531021555467</c:v>
                </c:pt>
                <c:pt idx="8785">
                  <c:v>11.445406506739419</c:v>
                </c:pt>
                <c:pt idx="8786">
                  <c:v>11.445502788652794</c:v>
                </c:pt>
                <c:pt idx="8787">
                  <c:v>11.445599061297004</c:v>
                </c:pt>
                <c:pt idx="8788">
                  <c:v>11.44569532467367</c:v>
                </c:pt>
                <c:pt idx="8789">
                  <c:v>11.445791578784702</c:v>
                </c:pt>
                <c:pt idx="8790">
                  <c:v>11.445887823631562</c:v>
                </c:pt>
                <c:pt idx="8791">
                  <c:v>11.445984059216439</c:v>
                </c:pt>
                <c:pt idx="8792">
                  <c:v>11.446080285540736</c:v>
                </c:pt>
                <c:pt idx="8793">
                  <c:v>11.446176502606512</c:v>
                </c:pt>
                <c:pt idx="8794">
                  <c:v>11.446272710415448</c:v>
                </c:pt>
                <c:pt idx="8795">
                  <c:v>11.44636890896934</c:v>
                </c:pt>
                <c:pt idx="8796">
                  <c:v>11.446465098270002</c:v>
                </c:pt>
                <c:pt idx="8797">
                  <c:v>11.446561278319084</c:v>
                </c:pt>
                <c:pt idx="8798">
                  <c:v>11.446657449118499</c:v>
                </c:pt>
                <c:pt idx="8799">
                  <c:v>11.446753610670001</c:v>
                </c:pt>
                <c:pt idx="8800">
                  <c:v>11.446849762975305</c:v>
                </c:pt>
                <c:pt idx="8801">
                  <c:v>11.446945906036254</c:v>
                </c:pt>
                <c:pt idx="8802">
                  <c:v>11.447042039854606</c:v>
                </c:pt>
                <c:pt idx="8803">
                  <c:v>11.447138164432035</c:v>
                </c:pt>
                <c:pt idx="8804">
                  <c:v>11.447234279770624</c:v>
                </c:pt>
                <c:pt idx="8805">
                  <c:v>11.447330385871798</c:v>
                </c:pt>
                <c:pt idx="8806">
                  <c:v>11.447426482737518</c:v>
                </c:pt>
                <c:pt idx="8807">
                  <c:v>11.447522570369527</c:v>
                </c:pt>
                <c:pt idx="8808">
                  <c:v>11.447618648769568</c:v>
                </c:pt>
                <c:pt idx="8809">
                  <c:v>11.447714717939451</c:v>
                </c:pt>
                <c:pt idx="8810">
                  <c:v>11.447810777880928</c:v>
                </c:pt>
                <c:pt idx="8811">
                  <c:v>11.44790682859578</c:v>
                </c:pt>
                <c:pt idx="8812">
                  <c:v>11.448002870085778</c:v>
                </c:pt>
                <c:pt idx="8813">
                  <c:v>11.448098902352648</c:v>
                </c:pt>
                <c:pt idx="8814">
                  <c:v>11.448194925398299</c:v>
                </c:pt>
                <c:pt idx="8815">
                  <c:v>11.448290939224362</c:v>
                </c:pt>
                <c:pt idx="8816">
                  <c:v>11.448386943832658</c:v>
                </c:pt>
                <c:pt idx="8817">
                  <c:v>11.448482939225055</c:v>
                </c:pt>
                <c:pt idx="8818">
                  <c:v>11.448578925403011</c:v>
                </c:pt>
                <c:pt idx="8819">
                  <c:v>11.448674902368619</c:v>
                </c:pt>
                <c:pt idx="8820">
                  <c:v>11.448760207494441</c:v>
                </c:pt>
                <c:pt idx="8821">
                  <c:v>11.448845505343922</c:v>
                </c:pt>
                <c:pt idx="8822">
                  <c:v>11.448930795918299</c:v>
                </c:pt>
                <c:pt idx="8823">
                  <c:v>11.44901607921882</c:v>
                </c:pt>
                <c:pt idx="8824">
                  <c:v>11.449101355246707</c:v>
                </c:pt>
                <c:pt idx="8825">
                  <c:v>11.449186624003314</c:v>
                </c:pt>
                <c:pt idx="8826">
                  <c:v>11.449271885489591</c:v>
                </c:pt>
                <c:pt idx="8827">
                  <c:v>11.449357139707066</c:v>
                </c:pt>
                <c:pt idx="8828">
                  <c:v>11.449442386656875</c:v>
                </c:pt>
                <c:pt idx="8829">
                  <c:v>11.44952762634027</c:v>
                </c:pt>
                <c:pt idx="8830">
                  <c:v>11.449612858758472</c:v>
                </c:pt>
                <c:pt idx="8831">
                  <c:v>11.449698083912718</c:v>
                </c:pt>
                <c:pt idx="8832">
                  <c:v>11.449783301804272</c:v>
                </c:pt>
                <c:pt idx="8833">
                  <c:v>11.449868512434344</c:v>
                </c:pt>
                <c:pt idx="8834">
                  <c:v>11.449953715804188</c:v>
                </c:pt>
                <c:pt idx="8835">
                  <c:v>11.450038911915074</c:v>
                </c:pt>
                <c:pt idx="8836">
                  <c:v>11.450124100768129</c:v>
                </c:pt>
                <c:pt idx="8837">
                  <c:v>11.450209282364726</c:v>
                </c:pt>
                <c:pt idx="8838">
                  <c:v>11.450294456706084</c:v>
                </c:pt>
                <c:pt idx="8839">
                  <c:v>11.450379623793207</c:v>
                </c:pt>
                <c:pt idx="8840">
                  <c:v>11.450464783627716</c:v>
                </c:pt>
                <c:pt idx="8841">
                  <c:v>11.450549936210551</c:v>
                </c:pt>
                <c:pt idx="8842">
                  <c:v>11.450635081543041</c:v>
                </c:pt>
                <c:pt idx="8843">
                  <c:v>11.450720219626472</c:v>
                </c:pt>
                <c:pt idx="8844">
                  <c:v>11.450805350461836</c:v>
                </c:pt>
                <c:pt idx="8845">
                  <c:v>11.4508904740507</c:v>
                </c:pt>
                <c:pt idx="8846">
                  <c:v>11.450975590394149</c:v>
                </c:pt>
                <c:pt idx="8847">
                  <c:v>11.451060699493427</c:v>
                </c:pt>
                <c:pt idx="8848">
                  <c:v>11.451145801349774</c:v>
                </c:pt>
                <c:pt idx="8849">
                  <c:v>11.451230895964486</c:v>
                </c:pt>
                <c:pt idx="8850">
                  <c:v>11.451315983338498</c:v>
                </c:pt>
                <c:pt idx="8851">
                  <c:v>11.45140106347344</c:v>
                </c:pt>
                <c:pt idx="8852">
                  <c:v>11.451486136370445</c:v>
                </c:pt>
                <c:pt idx="8853">
                  <c:v>11.451571202030438</c:v>
                </c:pt>
                <c:pt idx="8854">
                  <c:v>11.451656260455024</c:v>
                </c:pt>
                <c:pt idx="8855">
                  <c:v>11.45174131164533</c:v>
                </c:pt>
                <c:pt idx="8856">
                  <c:v>11.451826355602424</c:v>
                </c:pt>
                <c:pt idx="8857">
                  <c:v>11.451911392327666</c:v>
                </c:pt>
                <c:pt idx="8858">
                  <c:v>11.451996421822322</c:v>
                </c:pt>
                <c:pt idx="8859">
                  <c:v>11.452081444087579</c:v>
                </c:pt>
                <c:pt idx="8860">
                  <c:v>11.452166459124792</c:v>
                </c:pt>
                <c:pt idx="8861">
                  <c:v>11.452251466934808</c:v>
                </c:pt>
                <c:pt idx="8862">
                  <c:v>11.452336467519354</c:v>
                </c:pt>
                <c:pt idx="8863">
                  <c:v>11.452421460879183</c:v>
                </c:pt>
                <c:pt idx="8864">
                  <c:v>11.452506447015876</c:v>
                </c:pt>
                <c:pt idx="8865">
                  <c:v>11.452591425930528</c:v>
                </c:pt>
                <c:pt idx="8866">
                  <c:v>11.452676397624524</c:v>
                </c:pt>
                <c:pt idx="8867">
                  <c:v>11.452761362098666</c:v>
                </c:pt>
                <c:pt idx="8868">
                  <c:v>11.452846319354773</c:v>
                </c:pt>
                <c:pt idx="8869">
                  <c:v>11.452931269393424</c:v>
                </c:pt>
                <c:pt idx="8870">
                  <c:v>11.453016212216452</c:v>
                </c:pt>
                <c:pt idx="8871">
                  <c:v>11.453101147824563</c:v>
                </c:pt>
                <c:pt idx="8872">
                  <c:v>11.453186076219492</c:v>
                </c:pt>
                <c:pt idx="8873">
                  <c:v>11.453270997401956</c:v>
                </c:pt>
                <c:pt idx="8874">
                  <c:v>11.453355911373523</c:v>
                </c:pt>
                <c:pt idx="8875">
                  <c:v>11.453440818135503</c:v>
                </c:pt>
                <c:pt idx="8876">
                  <c:v>11.453525717688724</c:v>
                </c:pt>
                <c:pt idx="8877">
                  <c:v>11.45361061003455</c:v>
                </c:pt>
                <c:pt idx="8878">
                  <c:v>11.453695495174404</c:v>
                </c:pt>
                <c:pt idx="8879">
                  <c:v>11.453780373109504</c:v>
                </c:pt>
                <c:pt idx="8880">
                  <c:v>11.453865243840704</c:v>
                </c:pt>
                <c:pt idx="8881">
                  <c:v>11.453950107369572</c:v>
                </c:pt>
                <c:pt idx="8882">
                  <c:v>11.454034963697326</c:v>
                </c:pt>
                <c:pt idx="8883">
                  <c:v>11.454119812825065</c:v>
                </c:pt>
                <c:pt idx="8884">
                  <c:v>11.454204654753882</c:v>
                </c:pt>
                <c:pt idx="8885">
                  <c:v>11.454289489485276</c:v>
                </c:pt>
                <c:pt idx="8886">
                  <c:v>11.454374317020354</c:v>
                </c:pt>
                <c:pt idx="8887">
                  <c:v>11.454459137360425</c:v>
                </c:pt>
                <c:pt idx="8888">
                  <c:v>11.454543950506476</c:v>
                </c:pt>
                <c:pt idx="8889">
                  <c:v>11.454628756459821</c:v>
                </c:pt>
                <c:pt idx="8890">
                  <c:v>11.45471355522182</c:v>
                </c:pt>
                <c:pt idx="8891">
                  <c:v>11.454798346793583</c:v>
                </c:pt>
                <c:pt idx="8892">
                  <c:v>11.45488313117635</c:v>
                </c:pt>
                <c:pt idx="8893">
                  <c:v>11.454967908371335</c:v>
                </c:pt>
                <c:pt idx="8894">
                  <c:v>11.455052678379873</c:v>
                </c:pt>
                <c:pt idx="8895">
                  <c:v>11.455137441202854</c:v>
                </c:pt>
                <c:pt idx="8896">
                  <c:v>11.455222196841786</c:v>
                </c:pt>
                <c:pt idx="8897">
                  <c:v>11.455306945297822</c:v>
                </c:pt>
                <c:pt idx="8898">
                  <c:v>11.455391686572169</c:v>
                </c:pt>
                <c:pt idx="8899">
                  <c:v>11.455476420666145</c:v>
                </c:pt>
                <c:pt idx="8900">
                  <c:v>11.455561147580672</c:v>
                </c:pt>
                <c:pt idx="8901">
                  <c:v>11.455645867317374</c:v>
                </c:pt>
                <c:pt idx="8902">
                  <c:v>11.455730579877157</c:v>
                </c:pt>
                <c:pt idx="8903">
                  <c:v>11.455815285261124</c:v>
                </c:pt>
                <c:pt idx="8904">
                  <c:v>11.455899983470855</c:v>
                </c:pt>
                <c:pt idx="8905">
                  <c:v>11.455984674507569</c:v>
                </c:pt>
                <c:pt idx="8906">
                  <c:v>11.456069358372076</c:v>
                </c:pt>
                <c:pt idx="8907">
                  <c:v>11.456154035066014</c:v>
                </c:pt>
                <c:pt idx="8908">
                  <c:v>11.456238704590168</c:v>
                </c:pt>
                <c:pt idx="8909">
                  <c:v>11.456323366946171</c:v>
                </c:pt>
                <c:pt idx="8910">
                  <c:v>11.456408022135056</c:v>
                </c:pt>
                <c:pt idx="8911">
                  <c:v>11.456492670158159</c:v>
                </c:pt>
                <c:pt idx="8912">
                  <c:v>11.456577311016376</c:v>
                </c:pt>
                <c:pt idx="8913">
                  <c:v>11.456661944711197</c:v>
                </c:pt>
                <c:pt idx="8914">
                  <c:v>11.456746571243944</c:v>
                </c:pt>
                <c:pt idx="8915">
                  <c:v>11.45683119061532</c:v>
                </c:pt>
                <c:pt idx="8916">
                  <c:v>11.456915802827076</c:v>
                </c:pt>
                <c:pt idx="8917">
                  <c:v>11.457000407880116</c:v>
                </c:pt>
                <c:pt idx="8918">
                  <c:v>11.4570850057758</c:v>
                </c:pt>
                <c:pt idx="8919">
                  <c:v>11.457169596515326</c:v>
                </c:pt>
                <c:pt idx="8920">
                  <c:v>11.457254180099763</c:v>
                </c:pt>
                <c:pt idx="8921">
                  <c:v>11.457338756530469</c:v>
                </c:pt>
                <c:pt idx="8922">
                  <c:v>11.457423325808676</c:v>
                </c:pt>
                <c:pt idx="8923">
                  <c:v>11.457507887935424</c:v>
                </c:pt>
                <c:pt idx="8924">
                  <c:v>11.45759244291205</c:v>
                </c:pt>
                <c:pt idx="8925">
                  <c:v>11.457676990739754</c:v>
                </c:pt>
                <c:pt idx="8926">
                  <c:v>11.45776153141972</c:v>
                </c:pt>
                <c:pt idx="8927">
                  <c:v>11.457846064953166</c:v>
                </c:pt>
                <c:pt idx="8928">
                  <c:v>11.457930591341404</c:v>
                </c:pt>
                <c:pt idx="8929">
                  <c:v>11.458015110585324</c:v>
                </c:pt>
                <c:pt idx="8930">
                  <c:v>11.458099622686452</c:v>
                </c:pt>
                <c:pt idx="8931">
                  <c:v>11.458184127645884</c:v>
                </c:pt>
                <c:pt idx="8932">
                  <c:v>11.458268625464818</c:v>
                </c:pt>
                <c:pt idx="8933">
                  <c:v>11.458353116144508</c:v>
                </c:pt>
                <c:pt idx="8934">
                  <c:v>11.458437599686283</c:v>
                </c:pt>
                <c:pt idx="8935">
                  <c:v>11.458522076090842</c:v>
                </c:pt>
                <c:pt idx="8936">
                  <c:v>11.458606545360029</c:v>
                </c:pt>
                <c:pt idx="8937">
                  <c:v>11.458691007494537</c:v>
                </c:pt>
                <c:pt idx="8938">
                  <c:v>11.458775462495812</c:v>
                </c:pt>
                <c:pt idx="8939">
                  <c:v>11.45885991036533</c:v>
                </c:pt>
                <c:pt idx="8940">
                  <c:v>11.458944351103726</c:v>
                </c:pt>
                <c:pt idx="8941">
                  <c:v>11.459028784712498</c:v>
                </c:pt>
                <c:pt idx="8942">
                  <c:v>11.459113211193024</c:v>
                </c:pt>
                <c:pt idx="8943">
                  <c:v>11.459197630546289</c:v>
                </c:pt>
                <c:pt idx="8944">
                  <c:v>11.459282042773326</c:v>
                </c:pt>
                <c:pt idx="8945">
                  <c:v>11.459366447875666</c:v>
                </c:pt>
                <c:pt idx="8946">
                  <c:v>11.459450845854482</c:v>
                </c:pt>
                <c:pt idx="8947">
                  <c:v>11.459535236710831</c:v>
                </c:pt>
                <c:pt idx="8948">
                  <c:v>11.459619620445824</c:v>
                </c:pt>
                <c:pt idx="8949">
                  <c:v>11.459703997060856</c:v>
                </c:pt>
                <c:pt idx="8950">
                  <c:v>11.459788366557104</c:v>
                </c:pt>
                <c:pt idx="8951">
                  <c:v>11.459872728935746</c:v>
                </c:pt>
                <c:pt idx="8952">
                  <c:v>11.459957084198004</c:v>
                </c:pt>
                <c:pt idx="8953">
                  <c:v>11.460041432345022</c:v>
                </c:pt>
                <c:pt idx="8954">
                  <c:v>11.460125773378028</c:v>
                </c:pt>
                <c:pt idx="8955">
                  <c:v>11.460210107298234</c:v>
                </c:pt>
                <c:pt idx="8956">
                  <c:v>11.460294434106856</c:v>
                </c:pt>
                <c:pt idx="8957">
                  <c:v>11.460378753805015</c:v>
                </c:pt>
                <c:pt idx="8958">
                  <c:v>11.460463066394</c:v>
                </c:pt>
                <c:pt idx="8959">
                  <c:v>11.460547371875052</c:v>
                </c:pt>
                <c:pt idx="8960">
                  <c:v>11.460631670249176</c:v>
                </c:pt>
                <c:pt idx="8961">
                  <c:v>11.460715961517623</c:v>
                </c:pt>
                <c:pt idx="8962">
                  <c:v>11.460800245681774</c:v>
                </c:pt>
                <c:pt idx="8963">
                  <c:v>11.460884522742752</c:v>
                </c:pt>
                <c:pt idx="8964">
                  <c:v>11.460968792701481</c:v>
                </c:pt>
                <c:pt idx="8965">
                  <c:v>11.461053055559519</c:v>
                </c:pt>
                <c:pt idx="8966">
                  <c:v>11.461137311318012</c:v>
                </c:pt>
                <c:pt idx="8967">
                  <c:v>11.461221559977892</c:v>
                </c:pt>
                <c:pt idx="8968">
                  <c:v>11.461305801540622</c:v>
                </c:pt>
                <c:pt idx="8969">
                  <c:v>11.461390036007376</c:v>
                </c:pt>
                <c:pt idx="8970">
                  <c:v>11.46147426337915</c:v>
                </c:pt>
                <c:pt idx="8971">
                  <c:v>11.461558483657337</c:v>
                </c:pt>
                <c:pt idx="8972">
                  <c:v>11.461642696843159</c:v>
                </c:pt>
                <c:pt idx="8973">
                  <c:v>11.461726902937531</c:v>
                </c:pt>
                <c:pt idx="8974">
                  <c:v>11.461811101941928</c:v>
                </c:pt>
                <c:pt idx="8975">
                  <c:v>11.461895293857452</c:v>
                </c:pt>
                <c:pt idx="8976">
                  <c:v>11.461979478685302</c:v>
                </c:pt>
                <c:pt idx="8977">
                  <c:v>11.462063656426745</c:v>
                </c:pt>
                <c:pt idx="8978">
                  <c:v>11.462147827082811</c:v>
                </c:pt>
                <c:pt idx="8979">
                  <c:v>11.462231990654654</c:v>
                </c:pt>
                <c:pt idx="8980">
                  <c:v>11.462316147143722</c:v>
                </c:pt>
                <c:pt idx="8981">
                  <c:v>11.462400296551136</c:v>
                </c:pt>
                <c:pt idx="8982">
                  <c:v>11.462484438877974</c:v>
                </c:pt>
                <c:pt idx="8983">
                  <c:v>11.462568574125402</c:v>
                </c:pt>
                <c:pt idx="8984">
                  <c:v>11.46265270229458</c:v>
                </c:pt>
                <c:pt idx="8985">
                  <c:v>11.462736823387139</c:v>
                </c:pt>
                <c:pt idx="8986">
                  <c:v>11.462820937403556</c:v>
                </c:pt>
                <c:pt idx="8987">
                  <c:v>11.462905044345566</c:v>
                </c:pt>
                <c:pt idx="8988">
                  <c:v>11.462989144214276</c:v>
                </c:pt>
                <c:pt idx="8989">
                  <c:v>11.46307323701067</c:v>
                </c:pt>
                <c:pt idx="8990">
                  <c:v>11.463157322736107</c:v>
                </c:pt>
                <c:pt idx="8991">
                  <c:v>11.463241401391738</c:v>
                </c:pt>
                <c:pt idx="8992">
                  <c:v>11.463325472978745</c:v>
                </c:pt>
                <c:pt idx="8993">
                  <c:v>11.463409537498485</c:v>
                </c:pt>
                <c:pt idx="8994">
                  <c:v>11.463493594951736</c:v>
                </c:pt>
                <c:pt idx="8995">
                  <c:v>11.463577645339889</c:v>
                </c:pt>
                <c:pt idx="8996">
                  <c:v>11.463661688664272</c:v>
                </c:pt>
                <c:pt idx="8997">
                  <c:v>11.463745724925976</c:v>
                </c:pt>
                <c:pt idx="8998">
                  <c:v>11.463829754126166</c:v>
                </c:pt>
                <c:pt idx="8999">
                  <c:v>11.46391377626605</c:v>
                </c:pt>
                <c:pt idx="9000">
                  <c:v>11.463997791346804</c:v>
                </c:pt>
                <c:pt idx="9001">
                  <c:v>11.464081799369676</c:v>
                </c:pt>
                <c:pt idx="9002">
                  <c:v>11.464165800335682</c:v>
                </c:pt>
                <c:pt idx="9003">
                  <c:v>11.464249794246172</c:v>
                </c:pt>
                <c:pt idx="9004">
                  <c:v>11.464333781102278</c:v>
                </c:pt>
                <c:pt idx="9005">
                  <c:v>11.464417760905185</c:v>
                </c:pt>
                <c:pt idx="9006">
                  <c:v>11.464501733656077</c:v>
                </c:pt>
                <c:pt idx="9007">
                  <c:v>11.464585699356174</c:v>
                </c:pt>
                <c:pt idx="9008">
                  <c:v>11.464669658006574</c:v>
                </c:pt>
                <c:pt idx="9009">
                  <c:v>11.464753609608502</c:v>
                </c:pt>
                <c:pt idx="9010">
                  <c:v>11.464837554163314</c:v>
                </c:pt>
                <c:pt idx="9011">
                  <c:v>11.464921491671662</c:v>
                </c:pt>
                <c:pt idx="9012">
                  <c:v>11.465005422135407</c:v>
                </c:pt>
                <c:pt idx="9013">
                  <c:v>11.465089345555439</c:v>
                </c:pt>
                <c:pt idx="9014">
                  <c:v>11.465173261932716</c:v>
                </c:pt>
                <c:pt idx="9015">
                  <c:v>11.465257171268776</c:v>
                </c:pt>
                <c:pt idx="9016">
                  <c:v>11.465341073564552</c:v>
                </c:pt>
                <c:pt idx="9017">
                  <c:v>11.46542496882148</c:v>
                </c:pt>
                <c:pt idx="9018">
                  <c:v>11.465508857040504</c:v>
                </c:pt>
                <c:pt idx="9019">
                  <c:v>11.465592738222869</c:v>
                </c:pt>
                <c:pt idx="9020">
                  <c:v>11.465676612369789</c:v>
                </c:pt>
                <c:pt idx="9021">
                  <c:v>11.465760479482348</c:v>
                </c:pt>
                <c:pt idx="9022">
                  <c:v>11.465844339561892</c:v>
                </c:pt>
                <c:pt idx="9023">
                  <c:v>11.46592819260932</c:v>
                </c:pt>
                <c:pt idx="9024">
                  <c:v>11.466012038626296</c:v>
                </c:pt>
                <c:pt idx="9025">
                  <c:v>11.466095877613474</c:v>
                </c:pt>
                <c:pt idx="9026">
                  <c:v>11.466179709572319</c:v>
                </c:pt>
                <c:pt idx="9027">
                  <c:v>11.466263534504026</c:v>
                </c:pt>
                <c:pt idx="9028">
                  <c:v>11.466347352409757</c:v>
                </c:pt>
                <c:pt idx="9029">
                  <c:v>11.466431163290444</c:v>
                </c:pt>
                <c:pt idx="9030">
                  <c:v>11.466514967147576</c:v>
                </c:pt>
                <c:pt idx="9031">
                  <c:v>11.466598763982189</c:v>
                </c:pt>
                <c:pt idx="9032">
                  <c:v>11.466682553795605</c:v>
                </c:pt>
                <c:pt idx="9033">
                  <c:v>11.466766336588803</c:v>
                </c:pt>
                <c:pt idx="9034">
                  <c:v>11.466850112362852</c:v>
                </c:pt>
                <c:pt idx="9035">
                  <c:v>11.466933881119274</c:v>
                </c:pt>
                <c:pt idx="9036">
                  <c:v>11.467017642859016</c:v>
                </c:pt>
                <c:pt idx="9037">
                  <c:v>11.467101397583354</c:v>
                </c:pt>
                <c:pt idx="9038">
                  <c:v>11.467185145293428</c:v>
                </c:pt>
                <c:pt idx="9039">
                  <c:v>11.467268885990398</c:v>
                </c:pt>
                <c:pt idx="9040">
                  <c:v>11.467352619675472</c:v>
                </c:pt>
                <c:pt idx="9041">
                  <c:v>11.467436346349963</c:v>
                </c:pt>
                <c:pt idx="9042">
                  <c:v>11.467520066014544</c:v>
                </c:pt>
                <c:pt idx="9043">
                  <c:v>11.467603778670902</c:v>
                </c:pt>
                <c:pt idx="9044">
                  <c:v>11.467687484320034</c:v>
                </c:pt>
                <c:pt idx="9045">
                  <c:v>11.467771182963098</c:v>
                </c:pt>
                <c:pt idx="9046">
                  <c:v>11.467854874601432</c:v>
                </c:pt>
                <c:pt idx="9047">
                  <c:v>11.467938559235836</c:v>
                </c:pt>
                <c:pt idx="9048">
                  <c:v>11.468022236867824</c:v>
                </c:pt>
                <c:pt idx="9049">
                  <c:v>11.468105907498414</c:v>
                </c:pt>
                <c:pt idx="9050">
                  <c:v>11.468189571128876</c:v>
                </c:pt>
                <c:pt idx="9051">
                  <c:v>11.468273227760244</c:v>
                </c:pt>
                <c:pt idx="9052">
                  <c:v>11.468356877393802</c:v>
                </c:pt>
                <c:pt idx="9053">
                  <c:v>11.468440520030684</c:v>
                </c:pt>
                <c:pt idx="9054">
                  <c:v>11.468524155672062</c:v>
                </c:pt>
                <c:pt idx="9055">
                  <c:v>11.468607784319103</c:v>
                </c:pt>
                <c:pt idx="9056">
                  <c:v>11.468691405972978</c:v>
                </c:pt>
                <c:pt idx="9057">
                  <c:v>11.468775020634848</c:v>
                </c:pt>
                <c:pt idx="9058">
                  <c:v>11.46885862830592</c:v>
                </c:pt>
                <c:pt idx="9059">
                  <c:v>11.468942228987407</c:v>
                </c:pt>
                <c:pt idx="9060">
                  <c:v>11.469025822680226</c:v>
                </c:pt>
                <c:pt idx="9061">
                  <c:v>11.469109409385824</c:v>
                </c:pt>
                <c:pt idx="9062">
                  <c:v>11.469192989105334</c:v>
                </c:pt>
                <c:pt idx="9063">
                  <c:v>11.469276561839672</c:v>
                </c:pt>
                <c:pt idx="9064">
                  <c:v>11.469360127590292</c:v>
                </c:pt>
                <c:pt idx="9065">
                  <c:v>11.46944368635836</c:v>
                </c:pt>
                <c:pt idx="9066">
                  <c:v>11.469527238144892</c:v>
                </c:pt>
                <c:pt idx="9067">
                  <c:v>11.46961078295093</c:v>
                </c:pt>
                <c:pt idx="9068">
                  <c:v>11.469694320778054</c:v>
                </c:pt>
                <c:pt idx="9069">
                  <c:v>11.469777851627098</c:v>
                </c:pt>
                <c:pt idx="9070">
                  <c:v>11.469861375499224</c:v>
                </c:pt>
                <c:pt idx="9071">
                  <c:v>11.469944892395826</c:v>
                </c:pt>
                <c:pt idx="9072">
                  <c:v>11.470028402317798</c:v>
                </c:pt>
                <c:pt idx="9073">
                  <c:v>11.470111905266569</c:v>
                </c:pt>
                <c:pt idx="9074">
                  <c:v>11.470195401243165</c:v>
                </c:pt>
                <c:pt idx="9075">
                  <c:v>11.470278890248755</c:v>
                </c:pt>
                <c:pt idx="9076">
                  <c:v>11.470362372284514</c:v>
                </c:pt>
                <c:pt idx="9077">
                  <c:v>11.470445847351696</c:v>
                </c:pt>
                <c:pt idx="9078">
                  <c:v>11.470529315451278</c:v>
                </c:pt>
                <c:pt idx="9079">
                  <c:v>11.470612776584456</c:v>
                </c:pt>
                <c:pt idx="9080">
                  <c:v>11.470696230752576</c:v>
                </c:pt>
                <c:pt idx="9081">
                  <c:v>11.470779677956537</c:v>
                </c:pt>
                <c:pt idx="9082">
                  <c:v>11.470863118197729</c:v>
                </c:pt>
                <c:pt idx="9083">
                  <c:v>11.470946551477356</c:v>
                </c:pt>
                <c:pt idx="9084">
                  <c:v>11.471029977796192</c:v>
                </c:pt>
                <c:pt idx="9085">
                  <c:v>11.471113397155788</c:v>
                </c:pt>
                <c:pt idx="9086">
                  <c:v>11.471196809557176</c:v>
                </c:pt>
                <c:pt idx="9087">
                  <c:v>11.471280215001524</c:v>
                </c:pt>
                <c:pt idx="9088">
                  <c:v>11.47136361348997</c:v>
                </c:pt>
                <c:pt idx="9089">
                  <c:v>11.471447005023776</c:v>
                </c:pt>
                <c:pt idx="9090">
                  <c:v>11.471530389603856</c:v>
                </c:pt>
                <c:pt idx="9091">
                  <c:v>11.471613767231498</c:v>
                </c:pt>
                <c:pt idx="9092">
                  <c:v>11.471697137908174</c:v>
                </c:pt>
                <c:pt idx="9093">
                  <c:v>11.471780501634496</c:v>
                </c:pt>
                <c:pt idx="9094">
                  <c:v>11.47186385841197</c:v>
                </c:pt>
                <c:pt idx="9095">
                  <c:v>11.471947208241676</c:v>
                </c:pt>
                <c:pt idx="9096">
                  <c:v>11.472030551124888</c:v>
                </c:pt>
                <c:pt idx="9097">
                  <c:v>11.472113887062386</c:v>
                </c:pt>
                <c:pt idx="9098">
                  <c:v>11.472197216055829</c:v>
                </c:pt>
                <c:pt idx="9099">
                  <c:v>11.472280538106087</c:v>
                </c:pt>
                <c:pt idx="9100">
                  <c:v>11.472363853214105</c:v>
                </c:pt>
                <c:pt idx="9101">
                  <c:v>11.472447161381504</c:v>
                </c:pt>
                <c:pt idx="9102">
                  <c:v>11.472530462609308</c:v>
                </c:pt>
                <c:pt idx="9103">
                  <c:v>11.472613756898372</c:v>
                </c:pt>
                <c:pt idx="9104">
                  <c:v>11.472697044250184</c:v>
                </c:pt>
                <c:pt idx="9105">
                  <c:v>11.472780324665894</c:v>
                </c:pt>
                <c:pt idx="9106">
                  <c:v>11.472863598146468</c:v>
                </c:pt>
                <c:pt idx="9107">
                  <c:v>11.472946864693126</c:v>
                </c:pt>
                <c:pt idx="9108">
                  <c:v>11.473030124307062</c:v>
                </c:pt>
                <c:pt idx="9109">
                  <c:v>11.473113376989376</c:v>
                </c:pt>
                <c:pt idx="9110">
                  <c:v>11.473196622741332</c:v>
                </c:pt>
                <c:pt idx="9111">
                  <c:v>11.473279861563867</c:v>
                </c:pt>
                <c:pt idx="9112">
                  <c:v>11.473363093458373</c:v>
                </c:pt>
                <c:pt idx="9113">
                  <c:v>11.473446318426131</c:v>
                </c:pt>
                <c:pt idx="9114">
                  <c:v>11.473529536467792</c:v>
                </c:pt>
                <c:pt idx="9115">
                  <c:v>11.473612747584706</c:v>
                </c:pt>
                <c:pt idx="9116">
                  <c:v>11.473695951778325</c:v>
                </c:pt>
                <c:pt idx="9117">
                  <c:v>11.473779149049404</c:v>
                </c:pt>
                <c:pt idx="9118">
                  <c:v>11.473862339399426</c:v>
                </c:pt>
                <c:pt idx="9119">
                  <c:v>11.473945522829384</c:v>
                </c:pt>
                <c:pt idx="9120">
                  <c:v>11.474028699340282</c:v>
                </c:pt>
                <c:pt idx="9121">
                  <c:v>11.474111868933518</c:v>
                </c:pt>
                <c:pt idx="9122">
                  <c:v>11.474195031610165</c:v>
                </c:pt>
                <c:pt idx="9123">
                  <c:v>11.474278187371253</c:v>
                </c:pt>
                <c:pt idx="9124">
                  <c:v>11.474361336218225</c:v>
                </c:pt>
                <c:pt idx="9125">
                  <c:v>11.474444478152037</c:v>
                </c:pt>
                <c:pt idx="9126">
                  <c:v>11.47452761317367</c:v>
                </c:pt>
                <c:pt idx="9127">
                  <c:v>11.474610741284518</c:v>
                </c:pt>
                <c:pt idx="9128">
                  <c:v>11.474693862485672</c:v>
                </c:pt>
                <c:pt idx="9129">
                  <c:v>11.474776976778276</c:v>
                </c:pt>
                <c:pt idx="9130">
                  <c:v>11.474860084163437</c:v>
                </c:pt>
                <c:pt idx="9131">
                  <c:v>11.474943184642351</c:v>
                </c:pt>
                <c:pt idx="9132">
                  <c:v>11.475026278216276</c:v>
                </c:pt>
                <c:pt idx="9133">
                  <c:v>11.475109364886082</c:v>
                </c:pt>
                <c:pt idx="9134">
                  <c:v>11.475192444653</c:v>
                </c:pt>
                <c:pt idx="9135">
                  <c:v>11.475275517518376</c:v>
                </c:pt>
                <c:pt idx="9136">
                  <c:v>11.47535858348313</c:v>
                </c:pt>
                <c:pt idx="9137">
                  <c:v>11.475441642548574</c:v>
                </c:pt>
                <c:pt idx="9138">
                  <c:v>11.475524694715824</c:v>
                </c:pt>
                <c:pt idx="9139">
                  <c:v>11.475607739985991</c:v>
                </c:pt>
                <c:pt idx="9140">
                  <c:v>11.475690778360109</c:v>
                </c:pt>
                <c:pt idx="9141">
                  <c:v>11.475773809839374</c:v>
                </c:pt>
                <c:pt idx="9142">
                  <c:v>11.475856834425239</c:v>
                </c:pt>
                <c:pt idx="9143">
                  <c:v>11.475939852118408</c:v>
                </c:pt>
                <c:pt idx="9144">
                  <c:v>11.476022862920084</c:v>
                </c:pt>
                <c:pt idx="9145">
                  <c:v>11.4761058668317</c:v>
                </c:pt>
                <c:pt idx="9146">
                  <c:v>11.476188863854222</c:v>
                </c:pt>
                <c:pt idx="9147">
                  <c:v>11.476271853988816</c:v>
                </c:pt>
                <c:pt idx="9148">
                  <c:v>11.476354837236725</c:v>
                </c:pt>
                <c:pt idx="9149">
                  <c:v>11.476437813598944</c:v>
                </c:pt>
                <c:pt idx="9150">
                  <c:v>11.476520783076428</c:v>
                </c:pt>
                <c:pt idx="9151">
                  <c:v>11.476603745670717</c:v>
                </c:pt>
                <c:pt idx="9152">
                  <c:v>11.476686701382826</c:v>
                </c:pt>
                <c:pt idx="9153">
                  <c:v>11.47676965021377</c:v>
                </c:pt>
                <c:pt idx="9154">
                  <c:v>11.476852592164876</c:v>
                </c:pt>
                <c:pt idx="9155">
                  <c:v>11.476935527237076</c:v>
                </c:pt>
                <c:pt idx="9156">
                  <c:v>11.477018455431669</c:v>
                </c:pt>
                <c:pt idx="9157">
                  <c:v>11.477101376749754</c:v>
                </c:pt>
                <c:pt idx="9158">
                  <c:v>11.47718429119247</c:v>
                </c:pt>
                <c:pt idx="9159">
                  <c:v>11.477267198760932</c:v>
                </c:pt>
                <c:pt idx="9160">
                  <c:v>11.477350099456309</c:v>
                </c:pt>
                <c:pt idx="9161">
                  <c:v>11.477432993279832</c:v>
                </c:pt>
                <c:pt idx="9162">
                  <c:v>11.477515880232335</c:v>
                </c:pt>
                <c:pt idx="9163">
                  <c:v>11.477598760315262</c:v>
                </c:pt>
                <c:pt idx="9164">
                  <c:v>11.477681633529755</c:v>
                </c:pt>
                <c:pt idx="9165">
                  <c:v>11.477764499876654</c:v>
                </c:pt>
                <c:pt idx="9166">
                  <c:v>11.477847359357376</c:v>
                </c:pt>
                <c:pt idx="9167">
                  <c:v>11.477930211973026</c:v>
                </c:pt>
                <c:pt idx="9168">
                  <c:v>11.47801305772458</c:v>
                </c:pt>
                <c:pt idx="9169">
                  <c:v>11.47809589661335</c:v>
                </c:pt>
                <c:pt idx="9170">
                  <c:v>11.478178728640348</c:v>
                </c:pt>
                <c:pt idx="9171">
                  <c:v>11.478261553806867</c:v>
                </c:pt>
                <c:pt idx="9172">
                  <c:v>11.478344372113902</c:v>
                </c:pt>
                <c:pt idx="9173">
                  <c:v>11.478427183562632</c:v>
                </c:pt>
                <c:pt idx="9174">
                  <c:v>11.478509988154194</c:v>
                </c:pt>
                <c:pt idx="9175">
                  <c:v>11.478592785889724</c:v>
                </c:pt>
                <c:pt idx="9176">
                  <c:v>11.478675576770355</c:v>
                </c:pt>
                <c:pt idx="9177">
                  <c:v>11.478758360797221</c:v>
                </c:pt>
                <c:pt idx="9178">
                  <c:v>11.478841137971465</c:v>
                </c:pt>
                <c:pt idx="9179">
                  <c:v>11.478923908294213</c:v>
                </c:pt>
                <c:pt idx="9180">
                  <c:v>11.479006671766745</c:v>
                </c:pt>
                <c:pt idx="9181">
                  <c:v>11.479089428389864</c:v>
                </c:pt>
                <c:pt idx="9182">
                  <c:v>11.479172178164839</c:v>
                </c:pt>
                <c:pt idx="9183">
                  <c:v>11.47925492109295</c:v>
                </c:pt>
                <c:pt idx="9184">
                  <c:v>11.479337657175337</c:v>
                </c:pt>
                <c:pt idx="9185">
                  <c:v>11.47942038641283</c:v>
                </c:pt>
                <c:pt idx="9186">
                  <c:v>11.47950310880687</c:v>
                </c:pt>
                <c:pt idx="9187">
                  <c:v>11.479585824358526</c:v>
                </c:pt>
                <c:pt idx="9188">
                  <c:v>11.479668533068867</c:v>
                </c:pt>
                <c:pt idx="9189">
                  <c:v>11.479751234939023</c:v>
                </c:pt>
                <c:pt idx="9190">
                  <c:v>11.479833929970029</c:v>
                </c:pt>
                <c:pt idx="9191">
                  <c:v>11.479916618163381</c:v>
                </c:pt>
                <c:pt idx="9192">
                  <c:v>11.479999299519795</c:v>
                </c:pt>
                <c:pt idx="9193">
                  <c:v>11.480081974040464</c:v>
                </c:pt>
                <c:pt idx="9194">
                  <c:v>11.48016464172675</c:v>
                </c:pt>
                <c:pt idx="9195">
                  <c:v>11.480247302579652</c:v>
                </c:pt>
                <c:pt idx="9196">
                  <c:v>11.480329956600302</c:v>
                </c:pt>
                <c:pt idx="9197">
                  <c:v>11.480412603789826</c:v>
                </c:pt>
                <c:pt idx="9198">
                  <c:v>11.480495244149468</c:v>
                </c:pt>
                <c:pt idx="9199">
                  <c:v>11.480577877680076</c:v>
                </c:pt>
                <c:pt idx="9200">
                  <c:v>11.480660504383026</c:v>
                </c:pt>
                <c:pt idx="9201">
                  <c:v>11.480743124259277</c:v>
                </c:pt>
                <c:pt idx="9202">
                  <c:v>11.480825737310118</c:v>
                </c:pt>
                <c:pt idx="9203">
                  <c:v>11.480908343536612</c:v>
                </c:pt>
                <c:pt idx="9204">
                  <c:v>11.480990942939878</c:v>
                </c:pt>
                <c:pt idx="9205">
                  <c:v>11.481073535521046</c:v>
                </c:pt>
                <c:pt idx="9206">
                  <c:v>11.48115612128125</c:v>
                </c:pt>
                <c:pt idx="9207">
                  <c:v>11.481238700221548</c:v>
                </c:pt>
                <c:pt idx="9208">
                  <c:v>11.48132127234323</c:v>
                </c:pt>
                <c:pt idx="9209">
                  <c:v>11.481403837647404</c:v>
                </c:pt>
                <c:pt idx="9210">
                  <c:v>11.481486396134876</c:v>
                </c:pt>
                <c:pt idx="9211">
                  <c:v>11.481568947807082</c:v>
                </c:pt>
                <c:pt idx="9212">
                  <c:v>11.481651492665101</c:v>
                </c:pt>
                <c:pt idx="9213">
                  <c:v>11.481734030710054</c:v>
                </c:pt>
                <c:pt idx="9214">
                  <c:v>11.481816561943004</c:v>
                </c:pt>
                <c:pt idx="9215">
                  <c:v>11.481899086365106</c:v>
                </c:pt>
                <c:pt idx="9216">
                  <c:v>11.481981603977498</c:v>
                </c:pt>
                <c:pt idx="9217">
                  <c:v>11.482064114781407</c:v>
                </c:pt>
                <c:pt idx="9218">
                  <c:v>11.482146618777788</c:v>
                </c:pt>
                <c:pt idx="9219">
                  <c:v>11.482229115967721</c:v>
                </c:pt>
                <c:pt idx="9220">
                  <c:v>11.482311606352392</c:v>
                </c:pt>
                <c:pt idx="9221">
                  <c:v>11.482394089933052</c:v>
                </c:pt>
                <c:pt idx="9222">
                  <c:v>11.482476566710774</c:v>
                </c:pt>
                <c:pt idx="9223">
                  <c:v>11.482559036686711</c:v>
                </c:pt>
                <c:pt idx="9224">
                  <c:v>11.482641499861726</c:v>
                </c:pt>
                <c:pt idx="9225">
                  <c:v>11.482723956237107</c:v>
                </c:pt>
                <c:pt idx="9226">
                  <c:v>11.482806405814086</c:v>
                </c:pt>
                <c:pt idx="9227">
                  <c:v>11.482888848593706</c:v>
                </c:pt>
                <c:pt idx="9228">
                  <c:v>11.482971284577042</c:v>
                </c:pt>
                <c:pt idx="9229">
                  <c:v>11.483053713765274</c:v>
                </c:pt>
                <c:pt idx="9230">
                  <c:v>11.483136136159526</c:v>
                </c:pt>
                <c:pt idx="9231">
                  <c:v>11.483218551760796</c:v>
                </c:pt>
                <c:pt idx="9232">
                  <c:v>11.483300960570345</c:v>
                </c:pt>
                <c:pt idx="9233">
                  <c:v>11.483383362589256</c:v>
                </c:pt>
                <c:pt idx="9234">
                  <c:v>11.483465757818626</c:v>
                </c:pt>
                <c:pt idx="9235">
                  <c:v>11.483548146259551</c:v>
                </c:pt>
                <c:pt idx="9236">
                  <c:v>11.483630527913324</c:v>
                </c:pt>
                <c:pt idx="9237">
                  <c:v>11.483712902780679</c:v>
                </c:pt>
                <c:pt idx="9238">
                  <c:v>11.483795270863126</c:v>
                </c:pt>
                <c:pt idx="9239">
                  <c:v>11.483877632161565</c:v>
                </c:pt>
                <c:pt idx="9240">
                  <c:v>11.48395998667722</c:v>
                </c:pt>
                <c:pt idx="9241">
                  <c:v>11.484042334411154</c:v>
                </c:pt>
                <c:pt idx="9242">
                  <c:v>11.484124675364502</c:v>
                </c:pt>
                <c:pt idx="9243">
                  <c:v>11.484207009538377</c:v>
                </c:pt>
                <c:pt idx="9244">
                  <c:v>11.484289336933896</c:v>
                </c:pt>
                <c:pt idx="9245">
                  <c:v>11.484371657552098</c:v>
                </c:pt>
                <c:pt idx="9246">
                  <c:v>11.484453971394316</c:v>
                </c:pt>
                <c:pt idx="9247">
                  <c:v>11.484536278461592</c:v>
                </c:pt>
                <c:pt idx="9248">
                  <c:v>11.4846185787547</c:v>
                </c:pt>
                <c:pt idx="9249">
                  <c:v>11.484700872275154</c:v>
                </c:pt>
                <c:pt idx="9250">
                  <c:v>11.484783159023976</c:v>
                </c:pt>
                <c:pt idx="9251">
                  <c:v>11.48486543900219</c:v>
                </c:pt>
                <c:pt idx="9252">
                  <c:v>11.484947712210994</c:v>
                </c:pt>
                <c:pt idx="9253">
                  <c:v>11.485029978651475</c:v>
                </c:pt>
                <c:pt idx="9254">
                  <c:v>11.485112238324874</c:v>
                </c:pt>
                <c:pt idx="9255">
                  <c:v>11.485194491231924</c:v>
                </c:pt>
                <c:pt idx="9256">
                  <c:v>11.485276737374106</c:v>
                </c:pt>
                <c:pt idx="9257">
                  <c:v>11.485358976752423</c:v>
                </c:pt>
                <c:pt idx="9258">
                  <c:v>11.485441209368139</c:v>
                </c:pt>
                <c:pt idx="9259">
                  <c:v>11.485523435221889</c:v>
                </c:pt>
                <c:pt idx="9260">
                  <c:v>11.485605654315366</c:v>
                </c:pt>
                <c:pt idx="9261">
                  <c:v>11.4856878666494</c:v>
                </c:pt>
                <c:pt idx="9262">
                  <c:v>11.485770072224856</c:v>
                </c:pt>
                <c:pt idx="9263">
                  <c:v>11.485852271043424</c:v>
                </c:pt>
                <c:pt idx="9264">
                  <c:v>11.485934463105735</c:v>
                </c:pt>
                <c:pt idx="9265">
                  <c:v>11.48601664841302</c:v>
                </c:pt>
                <c:pt idx="9266">
                  <c:v>11.48609882696652</c:v>
                </c:pt>
                <c:pt idx="9267">
                  <c:v>11.486180998767379</c:v>
                </c:pt>
                <c:pt idx="9268">
                  <c:v>11.486263163816318</c:v>
                </c:pt>
                <c:pt idx="9269">
                  <c:v>11.486345322114881</c:v>
                </c:pt>
                <c:pt idx="9270">
                  <c:v>11.486427473664024</c:v>
                </c:pt>
                <c:pt idx="9271">
                  <c:v>11.486509618464931</c:v>
                </c:pt>
                <c:pt idx="9272">
                  <c:v>11.486591756518374</c:v>
                </c:pt>
                <c:pt idx="9273">
                  <c:v>11.48667388782585</c:v>
                </c:pt>
                <c:pt idx="9274">
                  <c:v>11.486756012388469</c:v>
                </c:pt>
                <c:pt idx="9275">
                  <c:v>11.486838130206976</c:v>
                </c:pt>
                <c:pt idx="9276">
                  <c:v>11.486920241282714</c:v>
                </c:pt>
                <c:pt idx="9277">
                  <c:v>11.487002345616842</c:v>
                </c:pt>
                <c:pt idx="9278">
                  <c:v>11.487084443210403</c:v>
                </c:pt>
                <c:pt idx="9279">
                  <c:v>11.487166534064524</c:v>
                </c:pt>
                <c:pt idx="9280">
                  <c:v>11.487248618180256</c:v>
                </c:pt>
                <c:pt idx="9281">
                  <c:v>11.48733069555875</c:v>
                </c:pt>
                <c:pt idx="9282">
                  <c:v>11.487412766201096</c:v>
                </c:pt>
                <c:pt idx="9283">
                  <c:v>11.487494830108545</c:v>
                </c:pt>
                <c:pt idx="9284">
                  <c:v>11.487576887281786</c:v>
                </c:pt>
                <c:pt idx="9285">
                  <c:v>11.487658937722356</c:v>
                </c:pt>
                <c:pt idx="9286">
                  <c:v>11.487740981431168</c:v>
                </c:pt>
                <c:pt idx="9287">
                  <c:v>11.487823018409404</c:v>
                </c:pt>
                <c:pt idx="9288">
                  <c:v>11.487905048658087</c:v>
                </c:pt>
                <c:pt idx="9289">
                  <c:v>11.487987072178377</c:v>
                </c:pt>
                <c:pt idx="9290">
                  <c:v>11.488069088971361</c:v>
                </c:pt>
                <c:pt idx="9291">
                  <c:v>11.488151099038143</c:v>
                </c:pt>
                <c:pt idx="9292">
                  <c:v>11.488233102379818</c:v>
                </c:pt>
                <c:pt idx="9293">
                  <c:v>11.488315098997511</c:v>
                </c:pt>
                <c:pt idx="9294">
                  <c:v>11.488397088892301</c:v>
                </c:pt>
                <c:pt idx="9295">
                  <c:v>11.488479072065306</c:v>
                </c:pt>
                <c:pt idx="9296">
                  <c:v>11.488561048517612</c:v>
                </c:pt>
                <c:pt idx="9297">
                  <c:v>11.488643018250334</c:v>
                </c:pt>
                <c:pt idx="9298">
                  <c:v>11.488724981264568</c:v>
                </c:pt>
                <c:pt idx="9299">
                  <c:v>11.488806937561424</c:v>
                </c:pt>
                <c:pt idx="9300">
                  <c:v>11.488888887141989</c:v>
                </c:pt>
                <c:pt idx="9301">
                  <c:v>11.48897083000737</c:v>
                </c:pt>
                <c:pt idx="9302">
                  <c:v>11.48905276615867</c:v>
                </c:pt>
                <c:pt idx="9303">
                  <c:v>11.489134695597091</c:v>
                </c:pt>
                <c:pt idx="9304">
                  <c:v>11.489216618323516</c:v>
                </c:pt>
                <c:pt idx="9305">
                  <c:v>11.489298534339072</c:v>
                </c:pt>
                <c:pt idx="9306">
                  <c:v>11.48938044364505</c:v>
                </c:pt>
                <c:pt idx="9307">
                  <c:v>11.489462346242426</c:v>
                </c:pt>
                <c:pt idx="9308">
                  <c:v>11.489544242132414</c:v>
                </c:pt>
                <c:pt idx="9309">
                  <c:v>11.489626131315825</c:v>
                </c:pt>
                <c:pt idx="9310">
                  <c:v>11.489708013794052</c:v>
                </c:pt>
                <c:pt idx="9311">
                  <c:v>11.489789889568199</c:v>
                </c:pt>
                <c:pt idx="9312">
                  <c:v>11.489871758639005</c:v>
                </c:pt>
                <c:pt idx="9313">
                  <c:v>11.489953621007952</c:v>
                </c:pt>
                <c:pt idx="9314">
                  <c:v>11.490035476675986</c:v>
                </c:pt>
                <c:pt idx="9315">
                  <c:v>11.490117325644222</c:v>
                </c:pt>
                <c:pt idx="9316">
                  <c:v>11.490199167913751</c:v>
                </c:pt>
                <c:pt idx="9317">
                  <c:v>11.490281003485675</c:v>
                </c:pt>
                <c:pt idx="9318">
                  <c:v>11.490362832361084</c:v>
                </c:pt>
                <c:pt idx="9319">
                  <c:v>11.490444654541184</c:v>
                </c:pt>
                <c:pt idx="9320">
                  <c:v>11.490526470026754</c:v>
                </c:pt>
                <c:pt idx="9321">
                  <c:v>11.490608278819298</c:v>
                </c:pt>
                <c:pt idx="9322">
                  <c:v>11.49069008091951</c:v>
                </c:pt>
                <c:pt idx="9323">
                  <c:v>11.4907718763288</c:v>
                </c:pt>
                <c:pt idx="9324">
                  <c:v>11.490853665048125</c:v>
                </c:pt>
                <c:pt idx="9325">
                  <c:v>11.490935447078614</c:v>
                </c:pt>
                <c:pt idx="9326">
                  <c:v>11.49101722242135</c:v>
                </c:pt>
                <c:pt idx="9327">
                  <c:v>11.491098991077418</c:v>
                </c:pt>
                <c:pt idx="9328">
                  <c:v>11.491180753047956</c:v>
                </c:pt>
                <c:pt idx="9329">
                  <c:v>11.491262508333969</c:v>
                </c:pt>
                <c:pt idx="9330">
                  <c:v>11.491344256936626</c:v>
                </c:pt>
                <c:pt idx="9331">
                  <c:v>11.491425998857</c:v>
                </c:pt>
                <c:pt idx="9332">
                  <c:v>11.491507734096164</c:v>
                </c:pt>
                <c:pt idx="9333">
                  <c:v>11.491589462655234</c:v>
                </c:pt>
                <c:pt idx="9334">
                  <c:v>11.491671184535248</c:v>
                </c:pt>
                <c:pt idx="9335">
                  <c:v>11.491752899737429</c:v>
                </c:pt>
                <c:pt idx="9336">
                  <c:v>11.491834608262756</c:v>
                </c:pt>
                <c:pt idx="9337">
                  <c:v>11.491916310112307</c:v>
                </c:pt>
                <c:pt idx="9338">
                  <c:v>11.491998005287234</c:v>
                </c:pt>
                <c:pt idx="9339">
                  <c:v>11.492079693788689</c:v>
                </c:pt>
                <c:pt idx="9340">
                  <c:v>11.492161375617501</c:v>
                </c:pt>
                <c:pt idx="9341">
                  <c:v>11.492243050775025</c:v>
                </c:pt>
                <c:pt idx="9342">
                  <c:v>11.492324719262276</c:v>
                </c:pt>
                <c:pt idx="9343">
                  <c:v>11.492406381080409</c:v>
                </c:pt>
                <c:pt idx="9344">
                  <c:v>11.492488036230354</c:v>
                </c:pt>
                <c:pt idx="9345">
                  <c:v>11.492569684713155</c:v>
                </c:pt>
                <c:pt idx="9346">
                  <c:v>11.492651326530138</c:v>
                </c:pt>
                <c:pt idx="9347">
                  <c:v>11.492732961682378</c:v>
                </c:pt>
                <c:pt idx="9348">
                  <c:v>11.492814590170672</c:v>
                </c:pt>
                <c:pt idx="9349">
                  <c:v>11.492896211996509</c:v>
                </c:pt>
                <c:pt idx="9350">
                  <c:v>11.492977827160532</c:v>
                </c:pt>
                <c:pt idx="9351">
                  <c:v>11.493059435664184</c:v>
                </c:pt>
                <c:pt idx="9352">
                  <c:v>11.493141037508456</c:v>
                </c:pt>
                <c:pt idx="9353">
                  <c:v>11.49322263269436</c:v>
                </c:pt>
                <c:pt idx="9354">
                  <c:v>11.49330422122307</c:v>
                </c:pt>
                <c:pt idx="9355">
                  <c:v>11.49338580309562</c:v>
                </c:pt>
                <c:pt idx="9356">
                  <c:v>11.493467378313106</c:v>
                </c:pt>
                <c:pt idx="9357">
                  <c:v>11.493548946876626</c:v>
                </c:pt>
                <c:pt idx="9358">
                  <c:v>11.493630508787415</c:v>
                </c:pt>
                <c:pt idx="9359">
                  <c:v>11.4937120640461</c:v>
                </c:pt>
                <c:pt idx="9360">
                  <c:v>11.493793612654224</c:v>
                </c:pt>
                <c:pt idx="9361">
                  <c:v>11.493875154612681</c:v>
                </c:pt>
                <c:pt idx="9362">
                  <c:v>11.493956689922626</c:v>
                </c:pt>
                <c:pt idx="9363">
                  <c:v>11.494038218585167</c:v>
                </c:pt>
                <c:pt idx="9364">
                  <c:v>11.494119740601148</c:v>
                </c:pt>
                <c:pt idx="9365">
                  <c:v>11.49420125597195</c:v>
                </c:pt>
                <c:pt idx="9366">
                  <c:v>11.494282764698518</c:v>
                </c:pt>
                <c:pt idx="9367">
                  <c:v>11.494364266781966</c:v>
                </c:pt>
                <c:pt idx="9368">
                  <c:v>11.494445762223357</c:v>
                </c:pt>
                <c:pt idx="9369">
                  <c:v>11.494527251023786</c:v>
                </c:pt>
                <c:pt idx="9370">
                  <c:v>11.494608733184332</c:v>
                </c:pt>
                <c:pt idx="9371">
                  <c:v>11.494690208706126</c:v>
                </c:pt>
                <c:pt idx="9372">
                  <c:v>11.494771677590093</c:v>
                </c:pt>
                <c:pt idx="9373">
                  <c:v>11.494853139837481</c:v>
                </c:pt>
                <c:pt idx="9374">
                  <c:v>11.494934595449436</c:v>
                </c:pt>
                <c:pt idx="9375">
                  <c:v>11.495016044426764</c:v>
                </c:pt>
                <c:pt idx="9376">
                  <c:v>11.495097486770616</c:v>
                </c:pt>
                <c:pt idx="9377">
                  <c:v>11.495178922482257</c:v>
                </c:pt>
                <c:pt idx="9378">
                  <c:v>11.495260351562672</c:v>
                </c:pt>
                <c:pt idx="9379">
                  <c:v>11.495341774012912</c:v>
                </c:pt>
                <c:pt idx="9380">
                  <c:v>11.495423189834087</c:v>
                </c:pt>
                <c:pt idx="9381">
                  <c:v>11.495504599027466</c:v>
                </c:pt>
                <c:pt idx="9382">
                  <c:v>11.495586001593574</c:v>
                </c:pt>
                <c:pt idx="9383">
                  <c:v>11.495667397533976</c:v>
                </c:pt>
                <c:pt idx="9384">
                  <c:v>11.495748786849624</c:v>
                </c:pt>
                <c:pt idx="9385">
                  <c:v>11.495830169541676</c:v>
                </c:pt>
                <c:pt idx="9386">
                  <c:v>11.495911545610969</c:v>
                </c:pt>
                <c:pt idx="9387">
                  <c:v>11.495992915058824</c:v>
                </c:pt>
                <c:pt idx="9388">
                  <c:v>11.496074277886354</c:v>
                </c:pt>
                <c:pt idx="9389">
                  <c:v>11.496155634094254</c:v>
                </c:pt>
                <c:pt idx="9390">
                  <c:v>11.496236983684026</c:v>
                </c:pt>
                <c:pt idx="9391">
                  <c:v>11.496318326656498</c:v>
                </c:pt>
                <c:pt idx="9392">
                  <c:v>11.496399663012893</c:v>
                </c:pt>
                <c:pt idx="9393">
                  <c:v>11.496480992754316</c:v>
                </c:pt>
                <c:pt idx="9394">
                  <c:v>11.496562315881556</c:v>
                </c:pt>
                <c:pt idx="9395">
                  <c:v>11.496643632395974</c:v>
                </c:pt>
                <c:pt idx="9396">
                  <c:v>11.496724942298519</c:v>
                </c:pt>
                <c:pt idx="9397">
                  <c:v>11.496806245590356</c:v>
                </c:pt>
                <c:pt idx="9398">
                  <c:v>11.496887542272455</c:v>
                </c:pt>
                <c:pt idx="9399">
                  <c:v>11.496968832345972</c:v>
                </c:pt>
                <c:pt idx="9400">
                  <c:v>11.497050115811939</c:v>
                </c:pt>
                <c:pt idx="9401">
                  <c:v>11.497131392671445</c:v>
                </c:pt>
                <c:pt idx="9402">
                  <c:v>11.497212662925561</c:v>
                </c:pt>
                <c:pt idx="9403">
                  <c:v>11.49729392657536</c:v>
                </c:pt>
                <c:pt idx="9404">
                  <c:v>11.497375183621802</c:v>
                </c:pt>
                <c:pt idx="9405">
                  <c:v>11.497456434066411</c:v>
                </c:pt>
                <c:pt idx="9406">
                  <c:v>11.497537677909724</c:v>
                </c:pt>
                <c:pt idx="9407">
                  <c:v>11.49761891515284</c:v>
                </c:pt>
                <c:pt idx="9408">
                  <c:v>11.497700145797145</c:v>
                </c:pt>
                <c:pt idx="9409">
                  <c:v>11.497781369843569</c:v>
                </c:pt>
                <c:pt idx="9410">
                  <c:v>11.497862587293183</c:v>
                </c:pt>
                <c:pt idx="9411">
                  <c:v>11.497943798147057</c:v>
                </c:pt>
                <c:pt idx="9412">
                  <c:v>11.498025002406266</c:v>
                </c:pt>
                <c:pt idx="9413">
                  <c:v>11.498106200071868</c:v>
                </c:pt>
                <c:pt idx="9414">
                  <c:v>11.49818739114497</c:v>
                </c:pt>
                <c:pt idx="9415">
                  <c:v>11.498268575626595</c:v>
                </c:pt>
                <c:pt idx="9416">
                  <c:v>11.498349753517841</c:v>
                </c:pt>
                <c:pt idx="9417">
                  <c:v>11.498430924819772</c:v>
                </c:pt>
                <c:pt idx="9418">
                  <c:v>11.498512089533451</c:v>
                </c:pt>
                <c:pt idx="9419">
                  <c:v>11.49859324765997</c:v>
                </c:pt>
                <c:pt idx="9420">
                  <c:v>11.49867439920037</c:v>
                </c:pt>
                <c:pt idx="9421">
                  <c:v>11.498755544155733</c:v>
                </c:pt>
                <c:pt idx="9422">
                  <c:v>11.498836682527127</c:v>
                </c:pt>
                <c:pt idx="9423">
                  <c:v>11.49891781431562</c:v>
                </c:pt>
                <c:pt idx="9424">
                  <c:v>11.498998939522282</c:v>
                </c:pt>
                <c:pt idx="9425">
                  <c:v>11.499080058148332</c:v>
                </c:pt>
                <c:pt idx="9426">
                  <c:v>11.499161170194368</c:v>
                </c:pt>
                <c:pt idx="9427">
                  <c:v>11.499242275662057</c:v>
                </c:pt>
                <c:pt idx="9428">
                  <c:v>11.499323374551944</c:v>
                </c:pt>
                <c:pt idx="9429">
                  <c:v>11.499404466865474</c:v>
                </c:pt>
                <c:pt idx="9430">
                  <c:v>11.499485552603657</c:v>
                </c:pt>
                <c:pt idx="9431">
                  <c:v>11.499566631767385</c:v>
                </c:pt>
                <c:pt idx="9432">
                  <c:v>11.499647704357654</c:v>
                </c:pt>
                <c:pt idx="9433">
                  <c:v>11.499728770375818</c:v>
                </c:pt>
                <c:pt idx="9434">
                  <c:v>11.499809829822874</c:v>
                </c:pt>
                <c:pt idx="9435">
                  <c:v>11.49989088269977</c:v>
                </c:pt>
                <c:pt idx="9436">
                  <c:v>11.499971929007646</c:v>
                </c:pt>
                <c:pt idx="9437">
                  <c:v>11.500052968747553</c:v>
                </c:pt>
                <c:pt idx="9438">
                  <c:v>11.500134001920554</c:v>
                </c:pt>
                <c:pt idx="9439">
                  <c:v>11.500215028527709</c:v>
                </c:pt>
                <c:pt idx="9440">
                  <c:v>11.500296048570087</c:v>
                </c:pt>
                <c:pt idx="9441">
                  <c:v>11.500377062048749</c:v>
                </c:pt>
                <c:pt idx="9442">
                  <c:v>11.500458068964759</c:v>
                </c:pt>
                <c:pt idx="9443">
                  <c:v>11.500539069319286</c:v>
                </c:pt>
                <c:pt idx="9444">
                  <c:v>11.500620063113068</c:v>
                </c:pt>
                <c:pt idx="9445">
                  <c:v>11.500701050347505</c:v>
                </c:pt>
                <c:pt idx="9446">
                  <c:v>11.500782031023554</c:v>
                </c:pt>
                <c:pt idx="9447">
                  <c:v>11.500863005142227</c:v>
                </c:pt>
                <c:pt idx="9448">
                  <c:v>11.500943972704652</c:v>
                </c:pt>
                <c:pt idx="9449">
                  <c:v>11.501024933711841</c:v>
                </c:pt>
                <c:pt idx="9450">
                  <c:v>11.501105888164885</c:v>
                </c:pt>
                <c:pt idx="9451">
                  <c:v>11.501186836064953</c:v>
                </c:pt>
                <c:pt idx="9452">
                  <c:v>11.501267777412748</c:v>
                </c:pt>
                <c:pt idx="9453">
                  <c:v>11.501348712209705</c:v>
                </c:pt>
                <c:pt idx="9454">
                  <c:v>11.501429640456744</c:v>
                </c:pt>
                <c:pt idx="9455">
                  <c:v>11.50151056215493</c:v>
                </c:pt>
                <c:pt idx="9456">
                  <c:v>11.501591477305325</c:v>
                </c:pt>
                <c:pt idx="9457">
                  <c:v>11.501672385908989</c:v>
                </c:pt>
                <c:pt idx="9458">
                  <c:v>11.501753287966977</c:v>
                </c:pt>
                <c:pt idx="9459">
                  <c:v>11.501834183480355</c:v>
                </c:pt>
                <c:pt idx="9460">
                  <c:v>11.501915072450148</c:v>
                </c:pt>
                <c:pt idx="9461">
                  <c:v>11.501995954877501</c:v>
                </c:pt>
                <c:pt idx="9462">
                  <c:v>11.502076830763476</c:v>
                </c:pt>
                <c:pt idx="9463">
                  <c:v>11.502157700108897</c:v>
                </c:pt>
                <c:pt idx="9464">
                  <c:v>11.502238562915084</c:v>
                </c:pt>
                <c:pt idx="9465">
                  <c:v>11.502319419183006</c:v>
                </c:pt>
                <c:pt idx="9466">
                  <c:v>11.502400268913776</c:v>
                </c:pt>
                <c:pt idx="9467">
                  <c:v>11.502481112108402</c:v>
                </c:pt>
                <c:pt idx="9468">
                  <c:v>11.502561948767752</c:v>
                </c:pt>
                <c:pt idx="9469">
                  <c:v>11.502642778893184</c:v>
                </c:pt>
                <c:pt idx="9470">
                  <c:v>11.502723602485634</c:v>
                </c:pt>
                <c:pt idx="9471">
                  <c:v>11.502804419546276</c:v>
                </c:pt>
                <c:pt idx="9472">
                  <c:v>11.502885230075822</c:v>
                </c:pt>
                <c:pt idx="9473">
                  <c:v>11.502966034075676</c:v>
                </c:pt>
                <c:pt idx="9474">
                  <c:v>11.503046831546859</c:v>
                </c:pt>
                <c:pt idx="9475">
                  <c:v>11.503127622490098</c:v>
                </c:pt>
                <c:pt idx="9476">
                  <c:v>11.503208406906847</c:v>
                </c:pt>
                <c:pt idx="9477">
                  <c:v>11.503289184797982</c:v>
                </c:pt>
                <c:pt idx="9478">
                  <c:v>11.503369956164573</c:v>
                </c:pt>
                <c:pt idx="9479">
                  <c:v>11.503450721007686</c:v>
                </c:pt>
                <c:pt idx="9480">
                  <c:v>11.503531479328426</c:v>
                </c:pt>
                <c:pt idx="9481">
                  <c:v>11.503612231127764</c:v>
                </c:pt>
                <c:pt idx="9482">
                  <c:v>11.503692976406736</c:v>
                </c:pt>
                <c:pt idx="9483">
                  <c:v>11.50377371516632</c:v>
                </c:pt>
                <c:pt idx="9484">
                  <c:v>11.5038544474078</c:v>
                </c:pt>
                <c:pt idx="9485">
                  <c:v>11.503935173132096</c:v>
                </c:pt>
                <c:pt idx="9486">
                  <c:v>11.504015892340284</c:v>
                </c:pt>
                <c:pt idx="9487">
                  <c:v>11.504096605033407</c:v>
                </c:pt>
                <c:pt idx="9488">
                  <c:v>11.504177311212498</c:v>
                </c:pt>
                <c:pt idx="9489">
                  <c:v>11.504258010878667</c:v>
                </c:pt>
                <c:pt idx="9490">
                  <c:v>11.504338704032802</c:v>
                </c:pt>
                <c:pt idx="9491">
                  <c:v>11.504419390676286</c:v>
                </c:pt>
                <c:pt idx="9492">
                  <c:v>11.504500070809854</c:v>
                </c:pt>
                <c:pt idx="9493">
                  <c:v>11.504580744434664</c:v>
                </c:pt>
                <c:pt idx="9494">
                  <c:v>11.504661411551748</c:v>
                </c:pt>
                <c:pt idx="9495">
                  <c:v>11.504742072162276</c:v>
                </c:pt>
                <c:pt idx="9496">
                  <c:v>11.504822726267042</c:v>
                </c:pt>
                <c:pt idx="9497">
                  <c:v>11.504903373867316</c:v>
                </c:pt>
                <c:pt idx="9498">
                  <c:v>11.504984014964124</c:v>
                </c:pt>
                <c:pt idx="9499">
                  <c:v>11.505064649558379</c:v>
                </c:pt>
                <c:pt idx="9500">
                  <c:v>11.505145277651357</c:v>
                </c:pt>
                <c:pt idx="9501">
                  <c:v>11.505225899243802</c:v>
                </c:pt>
                <c:pt idx="9502">
                  <c:v>11.505306514337104</c:v>
                </c:pt>
                <c:pt idx="9503">
                  <c:v>11.505387122931927</c:v>
                </c:pt>
                <c:pt idx="9504">
                  <c:v>11.505467725029726</c:v>
                </c:pt>
                <c:pt idx="9505">
                  <c:v>11.505548320631178</c:v>
                </c:pt>
                <c:pt idx="9506">
                  <c:v>11.50562890973759</c:v>
                </c:pt>
                <c:pt idx="9507">
                  <c:v>11.505709492350002</c:v>
                </c:pt>
                <c:pt idx="9508">
                  <c:v>11.505790068469341</c:v>
                </c:pt>
                <c:pt idx="9509">
                  <c:v>11.505870638096525</c:v>
                </c:pt>
                <c:pt idx="9510">
                  <c:v>11.505951201232891</c:v>
                </c:pt>
                <c:pt idx="9511">
                  <c:v>11.506031757879366</c:v>
                </c:pt>
                <c:pt idx="9512">
                  <c:v>11.506112308036982</c:v>
                </c:pt>
                <c:pt idx="9513">
                  <c:v>11.506192851706826</c:v>
                </c:pt>
                <c:pt idx="9514">
                  <c:v>11.506273388889849</c:v>
                </c:pt>
                <c:pt idx="9515">
                  <c:v>11.506353919587189</c:v>
                </c:pt>
                <c:pt idx="9516">
                  <c:v>11.50643444379987</c:v>
                </c:pt>
                <c:pt idx="9517">
                  <c:v>11.506514961528987</c:v>
                </c:pt>
                <c:pt idx="9518">
                  <c:v>11.506595472775356</c:v>
                </c:pt>
                <c:pt idx="9519">
                  <c:v>11.506675977540276</c:v>
                </c:pt>
                <c:pt idx="9520">
                  <c:v>11.506756475824726</c:v>
                </c:pt>
                <c:pt idx="9521">
                  <c:v>11.506836967629781</c:v>
                </c:pt>
                <c:pt idx="9522">
                  <c:v>11.506917452956234</c:v>
                </c:pt>
                <c:pt idx="9523">
                  <c:v>11.506997931805429</c:v>
                </c:pt>
                <c:pt idx="9524">
                  <c:v>11.507078404178298</c:v>
                </c:pt>
                <c:pt idx="9525">
                  <c:v>11.507158870075891</c:v>
                </c:pt>
                <c:pt idx="9526">
                  <c:v>11.507239329499274</c:v>
                </c:pt>
                <c:pt idx="9527">
                  <c:v>11.507319782449395</c:v>
                </c:pt>
                <c:pt idx="9528">
                  <c:v>11.507400228927485</c:v>
                </c:pt>
                <c:pt idx="9529">
                  <c:v>11.507480668934274</c:v>
                </c:pt>
                <c:pt idx="9530">
                  <c:v>11.507561102471048</c:v>
                </c:pt>
                <c:pt idx="9531">
                  <c:v>11.507641529538851</c:v>
                </c:pt>
                <c:pt idx="9532">
                  <c:v>11.507721950138631</c:v>
                </c:pt>
                <c:pt idx="9533">
                  <c:v>11.507802364271448</c:v>
                </c:pt>
                <c:pt idx="9534">
                  <c:v>11.507882771938371</c:v>
                </c:pt>
                <c:pt idx="9535">
                  <c:v>11.507963173140411</c:v>
                </c:pt>
                <c:pt idx="9536">
                  <c:v>11.508043567878621</c:v>
                </c:pt>
                <c:pt idx="9537">
                  <c:v>11.508123956154018</c:v>
                </c:pt>
                <c:pt idx="9538">
                  <c:v>11.508204337967706</c:v>
                </c:pt>
                <c:pt idx="9539">
                  <c:v>11.508284713320634</c:v>
                </c:pt>
                <c:pt idx="9540">
                  <c:v>11.508365082213748</c:v>
                </c:pt>
                <c:pt idx="9541">
                  <c:v>11.508445444648521</c:v>
                </c:pt>
                <c:pt idx="9542">
                  <c:v>11.508525800625542</c:v>
                </c:pt>
                <c:pt idx="9543">
                  <c:v>11.508606150146004</c:v>
                </c:pt>
                <c:pt idx="9544">
                  <c:v>11.508686493210929</c:v>
                </c:pt>
                <c:pt idx="9545">
                  <c:v>11.50876682982137</c:v>
                </c:pt>
                <c:pt idx="9546">
                  <c:v>11.508847159978357</c:v>
                </c:pt>
                <c:pt idx="9547">
                  <c:v>11.508927483682918</c:v>
                </c:pt>
                <c:pt idx="9548">
                  <c:v>11.509007800936123</c:v>
                </c:pt>
                <c:pt idx="9549">
                  <c:v>11.509088111738974</c:v>
                </c:pt>
                <c:pt idx="9550">
                  <c:v>11.509168416092511</c:v>
                </c:pt>
                <c:pt idx="9551">
                  <c:v>11.509248713997788</c:v>
                </c:pt>
                <c:pt idx="9552">
                  <c:v>11.509329005455818</c:v>
                </c:pt>
                <c:pt idx="9553">
                  <c:v>11.509409290467799</c:v>
                </c:pt>
                <c:pt idx="9554">
                  <c:v>11.509489569034441</c:v>
                </c:pt>
                <c:pt idx="9555">
                  <c:v>11.509569841156866</c:v>
                </c:pt>
                <c:pt idx="9556">
                  <c:v>11.509650106836309</c:v>
                </c:pt>
                <c:pt idx="9557">
                  <c:v>11.5097303660737</c:v>
                </c:pt>
                <c:pt idx="9558">
                  <c:v>11.50981061887005</c:v>
                </c:pt>
                <c:pt idx="9559">
                  <c:v>11.509890865226406</c:v>
                </c:pt>
                <c:pt idx="9560">
                  <c:v>11.509971105143793</c:v>
                </c:pt>
                <c:pt idx="9561">
                  <c:v>11.510051338623272</c:v>
                </c:pt>
                <c:pt idx="9562">
                  <c:v>11.510131565665834</c:v>
                </c:pt>
                <c:pt idx="9563">
                  <c:v>11.510211786272402</c:v>
                </c:pt>
                <c:pt idx="9564">
                  <c:v>11.510292000444425</c:v>
                </c:pt>
                <c:pt idx="9565">
                  <c:v>11.510372208182511</c:v>
                </c:pt>
                <c:pt idx="9566">
                  <c:v>11.510452409487836</c:v>
                </c:pt>
                <c:pt idx="9567">
                  <c:v>11.510532604361424</c:v>
                </c:pt>
                <c:pt idx="9568">
                  <c:v>11.5106127928043</c:v>
                </c:pt>
                <c:pt idx="9569">
                  <c:v>11.510692974817514</c:v>
                </c:pt>
                <c:pt idx="9570">
                  <c:v>11.510773150402068</c:v>
                </c:pt>
                <c:pt idx="9571">
                  <c:v>11.51085331955905</c:v>
                </c:pt>
                <c:pt idx="9572">
                  <c:v>11.510933482289435</c:v>
                </c:pt>
                <c:pt idx="9573">
                  <c:v>11.511013638594273</c:v>
                </c:pt>
                <c:pt idx="9574">
                  <c:v>11.511093788474483</c:v>
                </c:pt>
                <c:pt idx="9575">
                  <c:v>11.511173931931348</c:v>
                </c:pt>
                <c:pt idx="9576">
                  <c:v>11.511254068965794</c:v>
                </c:pt>
                <c:pt idx="9577">
                  <c:v>11.511334199578735</c:v>
                </c:pt>
                <c:pt idx="9578">
                  <c:v>11.511414323771277</c:v>
                </c:pt>
                <c:pt idx="9579">
                  <c:v>11.511494441544446</c:v>
                </c:pt>
                <c:pt idx="9580">
                  <c:v>11.511574552899274</c:v>
                </c:pt>
                <c:pt idx="9581">
                  <c:v>11.511654657836782</c:v>
                </c:pt>
                <c:pt idx="9582">
                  <c:v>11.511734756358006</c:v>
                </c:pt>
                <c:pt idx="9583">
                  <c:v>11.511814848463972</c:v>
                </c:pt>
                <c:pt idx="9584">
                  <c:v>11.511894934155704</c:v>
                </c:pt>
                <c:pt idx="9585">
                  <c:v>11.511975013434233</c:v>
                </c:pt>
                <c:pt idx="9586">
                  <c:v>11.512055086300585</c:v>
                </c:pt>
                <c:pt idx="9587">
                  <c:v>11.512135152755784</c:v>
                </c:pt>
                <c:pt idx="9588">
                  <c:v>11.512215212800864</c:v>
                </c:pt>
                <c:pt idx="9589">
                  <c:v>11.512295266436842</c:v>
                </c:pt>
                <c:pt idx="9590">
                  <c:v>11.51237531366475</c:v>
                </c:pt>
                <c:pt idx="9591">
                  <c:v>11.512455354485727</c:v>
                </c:pt>
                <c:pt idx="9592">
                  <c:v>11.512535388900456</c:v>
                </c:pt>
                <c:pt idx="9593">
                  <c:v>11.5126154169103</c:v>
                </c:pt>
                <c:pt idx="9594">
                  <c:v>11.512695438516172</c:v>
                </c:pt>
                <c:pt idx="9595">
                  <c:v>11.512775453719103</c:v>
                </c:pt>
                <c:pt idx="9596">
                  <c:v>11.512855462520115</c:v>
                </c:pt>
                <c:pt idx="9597">
                  <c:v>11.512935464920229</c:v>
                </c:pt>
                <c:pt idx="9598">
                  <c:v>11.513015460920448</c:v>
                </c:pt>
                <c:pt idx="9599">
                  <c:v>11.513095450521865</c:v>
                </c:pt>
                <c:pt idx="9600">
                  <c:v>11.513175433725435</c:v>
                </c:pt>
                <c:pt idx="9601">
                  <c:v>11.513255410532205</c:v>
                </c:pt>
                <c:pt idx="9602">
                  <c:v>11.513335380943195</c:v>
                </c:pt>
                <c:pt idx="9603">
                  <c:v>11.51341534495943</c:v>
                </c:pt>
                <c:pt idx="9604">
                  <c:v>11.513495302581974</c:v>
                </c:pt>
                <c:pt idx="9605">
                  <c:v>11.513575253811725</c:v>
                </c:pt>
                <c:pt idx="9606">
                  <c:v>11.513655198649829</c:v>
                </c:pt>
                <c:pt idx="9607">
                  <c:v>11.513735137097274</c:v>
                </c:pt>
                <c:pt idx="9608">
                  <c:v>11.513815069155061</c:v>
                </c:pt>
                <c:pt idx="9609">
                  <c:v>11.513894994824328</c:v>
                </c:pt>
                <c:pt idx="9610">
                  <c:v>11.5139749141058</c:v>
                </c:pt>
                <c:pt idx="9611">
                  <c:v>11.514054827000789</c:v>
                </c:pt>
                <c:pt idx="9612">
                  <c:v>11.514134733510216</c:v>
                </c:pt>
                <c:pt idx="9613">
                  <c:v>11.514214633635099</c:v>
                </c:pt>
                <c:pt idx="9614">
                  <c:v>11.514294527376466</c:v>
                </c:pt>
                <c:pt idx="9615">
                  <c:v>11.514374414735331</c:v>
                </c:pt>
                <c:pt idx="9616">
                  <c:v>11.514454295712722</c:v>
                </c:pt>
                <c:pt idx="9617">
                  <c:v>11.514534170309739</c:v>
                </c:pt>
                <c:pt idx="9618">
                  <c:v>11.514614038527156</c:v>
                </c:pt>
                <c:pt idx="9619">
                  <c:v>11.51469390036619</c:v>
                </c:pt>
                <c:pt idx="9620">
                  <c:v>11.514773755827845</c:v>
                </c:pt>
                <c:pt idx="9621">
                  <c:v>11.514853604913098</c:v>
                </c:pt>
                <c:pt idx="9622">
                  <c:v>11.514933447623021</c:v>
                </c:pt>
                <c:pt idx="9623">
                  <c:v>11.515013283958568</c:v>
                </c:pt>
                <c:pt idx="9624">
                  <c:v>11.5150931139208</c:v>
                </c:pt>
                <c:pt idx="9625">
                  <c:v>11.515172937510707</c:v>
                </c:pt>
                <c:pt idx="9626">
                  <c:v>11.515252754729326</c:v>
                </c:pt>
                <c:pt idx="9627">
                  <c:v>11.515332565577674</c:v>
                </c:pt>
                <c:pt idx="9628">
                  <c:v>11.515412370056724</c:v>
                </c:pt>
                <c:pt idx="9629">
                  <c:v>11.515492168167556</c:v>
                </c:pt>
                <c:pt idx="9630">
                  <c:v>11.515571959911133</c:v>
                </c:pt>
                <c:pt idx="9631">
                  <c:v>11.515651745288512</c:v>
                </c:pt>
                <c:pt idx="9632">
                  <c:v>11.515731524300724</c:v>
                </c:pt>
                <c:pt idx="9633">
                  <c:v>11.515811296948726</c:v>
                </c:pt>
                <c:pt idx="9634">
                  <c:v>11.515891063233513</c:v>
                </c:pt>
                <c:pt idx="9635">
                  <c:v>11.515970823156188</c:v>
                </c:pt>
                <c:pt idx="9636">
                  <c:v>11.516050576717726</c:v>
                </c:pt>
                <c:pt idx="9637">
                  <c:v>11.516130323919139</c:v>
                </c:pt>
                <c:pt idx="9638">
                  <c:v>11.516210064761445</c:v>
                </c:pt>
                <c:pt idx="9639">
                  <c:v>11.516289799245676</c:v>
                </c:pt>
                <c:pt idx="9640">
                  <c:v>11.516369527372783</c:v>
                </c:pt>
                <c:pt idx="9641">
                  <c:v>11.516449249143967</c:v>
                </c:pt>
                <c:pt idx="9642">
                  <c:v>11.516528964559848</c:v>
                </c:pt>
                <c:pt idx="9643">
                  <c:v>11.516608673621819</c:v>
                </c:pt>
                <c:pt idx="9644">
                  <c:v>11.516688376330757</c:v>
                </c:pt>
                <c:pt idx="9645">
                  <c:v>11.516768072687679</c:v>
                </c:pt>
                <c:pt idx="9646">
                  <c:v>11.516847762693548</c:v>
                </c:pt>
                <c:pt idx="9647">
                  <c:v>11.516927446349518</c:v>
                </c:pt>
                <c:pt idx="9648">
                  <c:v>11.517007123656468</c:v>
                </c:pt>
                <c:pt idx="9649">
                  <c:v>11.517086794615457</c:v>
                </c:pt>
                <c:pt idx="9650">
                  <c:v>11.517166459227482</c:v>
                </c:pt>
                <c:pt idx="9651">
                  <c:v>11.517246117493563</c:v>
                </c:pt>
                <c:pt idx="9652">
                  <c:v>11.517325769414612</c:v>
                </c:pt>
                <c:pt idx="9653">
                  <c:v>11.517405414991934</c:v>
                </c:pt>
                <c:pt idx="9654">
                  <c:v>11.517485054226361</c:v>
                </c:pt>
                <c:pt idx="9655">
                  <c:v>11.517564687118654</c:v>
                </c:pt>
                <c:pt idx="9656">
                  <c:v>11.51764431367017</c:v>
                </c:pt>
                <c:pt idx="9657">
                  <c:v>11.517723933881799</c:v>
                </c:pt>
                <c:pt idx="9658">
                  <c:v>11.517803547754561</c:v>
                </c:pt>
                <c:pt idx="9659">
                  <c:v>11.517883155289457</c:v>
                </c:pt>
                <c:pt idx="9660">
                  <c:v>11.517962756487497</c:v>
                </c:pt>
                <c:pt idx="9661">
                  <c:v>11.518042351349704</c:v>
                </c:pt>
                <c:pt idx="9662">
                  <c:v>11.518121939877043</c:v>
                </c:pt>
                <c:pt idx="9663">
                  <c:v>11.518201522070447</c:v>
                </c:pt>
                <c:pt idx="9664">
                  <c:v>11.518281097931268</c:v>
                </c:pt>
                <c:pt idx="9665">
                  <c:v>11.51836066746008</c:v>
                </c:pt>
                <c:pt idx="9666">
                  <c:v>11.518440230658276</c:v>
                </c:pt>
                <c:pt idx="9667">
                  <c:v>11.518519787526538</c:v>
                </c:pt>
                <c:pt idx="9668">
                  <c:v>11.518599338066076</c:v>
                </c:pt>
                <c:pt idx="9669">
                  <c:v>11.518678882277698</c:v>
                </c:pt>
                <c:pt idx="9670">
                  <c:v>11.518758420162648</c:v>
                </c:pt>
                <c:pt idx="9671">
                  <c:v>11.518837951721832</c:v>
                </c:pt>
                <c:pt idx="9672">
                  <c:v>11.518917476956219</c:v>
                </c:pt>
                <c:pt idx="9673">
                  <c:v>11.518996995866857</c:v>
                </c:pt>
                <c:pt idx="9674">
                  <c:v>11.519076508454734</c:v>
                </c:pt>
                <c:pt idx="9675">
                  <c:v>11.51915601472087</c:v>
                </c:pt>
                <c:pt idx="9676">
                  <c:v>11.519235514666375</c:v>
                </c:pt>
                <c:pt idx="9677">
                  <c:v>11.519315008291898</c:v>
                </c:pt>
                <c:pt idx="9678">
                  <c:v>11.51939449559881</c:v>
                </c:pt>
                <c:pt idx="9679">
                  <c:v>11.519473976588024</c:v>
                </c:pt>
                <c:pt idx="9680">
                  <c:v>11.51955345126045</c:v>
                </c:pt>
                <c:pt idx="9681">
                  <c:v>11.519632919617322</c:v>
                </c:pt>
                <c:pt idx="9682">
                  <c:v>11.519712381659202</c:v>
                </c:pt>
                <c:pt idx="9683">
                  <c:v>11.519791837387524</c:v>
                </c:pt>
                <c:pt idx="9684">
                  <c:v>11.519871286803097</c:v>
                </c:pt>
                <c:pt idx="9685">
                  <c:v>11.519950729906984</c:v>
                </c:pt>
                <c:pt idx="9686">
                  <c:v>11.52003016670016</c:v>
                </c:pt>
                <c:pt idx="9687">
                  <c:v>11.520109597183676</c:v>
                </c:pt>
                <c:pt idx="9688">
                  <c:v>11.52018902135841</c:v>
                </c:pt>
                <c:pt idx="9689">
                  <c:v>11.520268439225488</c:v>
                </c:pt>
                <c:pt idx="9690">
                  <c:v>11.520347850785866</c:v>
                </c:pt>
                <c:pt idx="9691">
                  <c:v>11.52042725604055</c:v>
                </c:pt>
                <c:pt idx="9692">
                  <c:v>11.520506654990546</c:v>
                </c:pt>
                <c:pt idx="9693">
                  <c:v>11.520586047636852</c:v>
                </c:pt>
                <c:pt idx="9694">
                  <c:v>11.520665433980446</c:v>
                </c:pt>
                <c:pt idx="9695">
                  <c:v>11.520744814022461</c:v>
                </c:pt>
                <c:pt idx="9696">
                  <c:v>11.520824187763568</c:v>
                </c:pt>
                <c:pt idx="9697">
                  <c:v>11.520903555205116</c:v>
                </c:pt>
                <c:pt idx="9698">
                  <c:v>11.520982916348061</c:v>
                </c:pt>
                <c:pt idx="9699">
                  <c:v>11.521062271193108</c:v>
                </c:pt>
                <c:pt idx="9700">
                  <c:v>11.521141619741568</c:v>
                </c:pt>
                <c:pt idx="9701">
                  <c:v>11.52122096199424</c:v>
                </c:pt>
                <c:pt idx="9702">
                  <c:v>11.521300297952408</c:v>
                </c:pt>
                <c:pt idx="9703">
                  <c:v>11.521379627616701</c:v>
                </c:pt>
                <c:pt idx="9704">
                  <c:v>11.521458950988469</c:v>
                </c:pt>
                <c:pt idx="9705">
                  <c:v>11.521538268068452</c:v>
                </c:pt>
                <c:pt idx="9706">
                  <c:v>11.521617578857734</c:v>
                </c:pt>
                <c:pt idx="9707">
                  <c:v>11.52169688335732</c:v>
                </c:pt>
                <c:pt idx="9708">
                  <c:v>11.521776181568191</c:v>
                </c:pt>
                <c:pt idx="9709">
                  <c:v>11.521855473491348</c:v>
                </c:pt>
                <c:pt idx="9710">
                  <c:v>11.52193475912782</c:v>
                </c:pt>
                <c:pt idx="9711">
                  <c:v>11.522014038478559</c:v>
                </c:pt>
                <c:pt idx="9712">
                  <c:v>11.522093311544586</c:v>
                </c:pt>
                <c:pt idx="9713">
                  <c:v>11.522172578326987</c:v>
                </c:pt>
                <c:pt idx="9714">
                  <c:v>11.522251838826472</c:v>
                </c:pt>
                <c:pt idx="9715">
                  <c:v>11.522331093044324</c:v>
                </c:pt>
                <c:pt idx="9716">
                  <c:v>11.522410340981446</c:v>
                </c:pt>
                <c:pt idx="9717">
                  <c:v>11.522489582638826</c:v>
                </c:pt>
                <c:pt idx="9718">
                  <c:v>11.52256881801747</c:v>
                </c:pt>
                <c:pt idx="9719">
                  <c:v>11.522648047118352</c:v>
                </c:pt>
                <c:pt idx="9720">
                  <c:v>11.522727269942489</c:v>
                </c:pt>
                <c:pt idx="9721">
                  <c:v>11.522806486490865</c:v>
                </c:pt>
                <c:pt idx="9722">
                  <c:v>11.522885696764504</c:v>
                </c:pt>
                <c:pt idx="9723">
                  <c:v>11.522964900764324</c:v>
                </c:pt>
                <c:pt idx="9724">
                  <c:v>11.5230440984914</c:v>
                </c:pt>
                <c:pt idx="9725">
                  <c:v>11.523123289946675</c:v>
                </c:pt>
                <c:pt idx="9726">
                  <c:v>11.523202475131168</c:v>
                </c:pt>
                <c:pt idx="9727">
                  <c:v>11.523281654045864</c:v>
                </c:pt>
                <c:pt idx="9728">
                  <c:v>11.523360826691748</c:v>
                </c:pt>
                <c:pt idx="9729">
                  <c:v>11.52343999306996</c:v>
                </c:pt>
                <c:pt idx="9730">
                  <c:v>11.5235191531811</c:v>
                </c:pt>
                <c:pt idx="9731">
                  <c:v>11.523598307026532</c:v>
                </c:pt>
                <c:pt idx="9732">
                  <c:v>11.523677454607132</c:v>
                </c:pt>
                <c:pt idx="9733">
                  <c:v>11.523756595924004</c:v>
                </c:pt>
                <c:pt idx="9734">
                  <c:v>11.523835730977789</c:v>
                </c:pt>
                <c:pt idx="9735">
                  <c:v>11.523914859769874</c:v>
                </c:pt>
                <c:pt idx="9736">
                  <c:v>11.523993982300999</c:v>
                </c:pt>
                <c:pt idx="9737">
                  <c:v>11.524073098572293</c:v>
                </c:pt>
                <c:pt idx="9738">
                  <c:v>11.524152208584702</c:v>
                </c:pt>
                <c:pt idx="9739">
                  <c:v>11.524231312339198</c:v>
                </c:pt>
                <c:pt idx="9740">
                  <c:v>11.524310409836707</c:v>
                </c:pt>
                <c:pt idx="9741">
                  <c:v>11.524389501078467</c:v>
                </c:pt>
                <c:pt idx="9742">
                  <c:v>11.52446858606522</c:v>
                </c:pt>
                <c:pt idx="9743">
                  <c:v>11.524547664798016</c:v>
                </c:pt>
                <c:pt idx="9744">
                  <c:v>11.524626737277869</c:v>
                </c:pt>
                <c:pt idx="9745">
                  <c:v>11.524705803505762</c:v>
                </c:pt>
                <c:pt idx="9746">
                  <c:v>11.524784863482676</c:v>
                </c:pt>
                <c:pt idx="9747">
                  <c:v>11.524863917209606</c:v>
                </c:pt>
                <c:pt idx="9748">
                  <c:v>11.524942964687538</c:v>
                </c:pt>
                <c:pt idx="9749">
                  <c:v>11.525022005917462</c:v>
                </c:pt>
                <c:pt idx="9750">
                  <c:v>11.525101040900362</c:v>
                </c:pt>
                <c:pt idx="9751">
                  <c:v>11.525180069637274</c:v>
                </c:pt>
                <c:pt idx="9752">
                  <c:v>11.525259092129074</c:v>
                </c:pt>
                <c:pt idx="9753">
                  <c:v>11.525338108376801</c:v>
                </c:pt>
                <c:pt idx="9754">
                  <c:v>11.525417118381506</c:v>
                </c:pt>
                <c:pt idx="9755">
                  <c:v>11.525496122144126</c:v>
                </c:pt>
                <c:pt idx="9756">
                  <c:v>11.525575119665575</c:v>
                </c:pt>
                <c:pt idx="9757">
                  <c:v>11.525654110947059</c:v>
                </c:pt>
                <c:pt idx="9758">
                  <c:v>11.525733095989334</c:v>
                </c:pt>
                <c:pt idx="9759">
                  <c:v>11.525812074793306</c:v>
                </c:pt>
                <c:pt idx="9760">
                  <c:v>11.525891047360252</c:v>
                </c:pt>
                <c:pt idx="9761">
                  <c:v>11.525970013691023</c:v>
                </c:pt>
                <c:pt idx="9762">
                  <c:v>11.526048973786606</c:v>
                </c:pt>
                <c:pt idx="9763">
                  <c:v>11.526127927647984</c:v>
                </c:pt>
                <c:pt idx="9764">
                  <c:v>11.52620687527615</c:v>
                </c:pt>
                <c:pt idx="9765">
                  <c:v>11.52628581667207</c:v>
                </c:pt>
                <c:pt idx="9766">
                  <c:v>11.526364751836731</c:v>
                </c:pt>
                <c:pt idx="9767">
                  <c:v>11.526443680771131</c:v>
                </c:pt>
                <c:pt idx="9768">
                  <c:v>11.526522603476254</c:v>
                </c:pt>
                <c:pt idx="9769">
                  <c:v>11.52660151995307</c:v>
                </c:pt>
                <c:pt idx="9770">
                  <c:v>11.526680430202564</c:v>
                </c:pt>
                <c:pt idx="9771">
                  <c:v>11.526759334225726</c:v>
                </c:pt>
                <c:pt idx="9772">
                  <c:v>11.526838232023534</c:v>
                </c:pt>
                <c:pt idx="9773">
                  <c:v>11.526917123596965</c:v>
                </c:pt>
                <c:pt idx="9774">
                  <c:v>11.526996008947076</c:v>
                </c:pt>
                <c:pt idx="9775">
                  <c:v>11.527074888074647</c:v>
                </c:pt>
                <c:pt idx="9776">
                  <c:v>11.527153760980749</c:v>
                </c:pt>
                <c:pt idx="9777">
                  <c:v>11.527232627666626</c:v>
                </c:pt>
                <c:pt idx="9778">
                  <c:v>11.527311488132774</c:v>
                </c:pt>
                <c:pt idx="9779">
                  <c:v>11.527390342380748</c:v>
                </c:pt>
                <c:pt idx="9780">
                  <c:v>11.527469190411068</c:v>
                </c:pt>
                <c:pt idx="9781">
                  <c:v>11.527548032224866</c:v>
                </c:pt>
                <c:pt idx="9782">
                  <c:v>11.527626867823122</c:v>
                </c:pt>
                <c:pt idx="9783">
                  <c:v>11.527705697206814</c:v>
                </c:pt>
                <c:pt idx="9784">
                  <c:v>11.527784520376926</c:v>
                </c:pt>
                <c:pt idx="9785">
                  <c:v>11.527863337334431</c:v>
                </c:pt>
                <c:pt idx="9786">
                  <c:v>11.527942148080321</c:v>
                </c:pt>
                <c:pt idx="9787">
                  <c:v>11.528020952615469</c:v>
                </c:pt>
                <c:pt idx="9788">
                  <c:v>11.52809975094114</c:v>
                </c:pt>
                <c:pt idx="9789">
                  <c:v>11.528178543057948</c:v>
                </c:pt>
                <c:pt idx="9790">
                  <c:v>11.528257328967214</c:v>
                </c:pt>
                <c:pt idx="9791">
                  <c:v>11.52833610866967</c:v>
                </c:pt>
                <c:pt idx="9792">
                  <c:v>11.528414882166357</c:v>
                </c:pt>
                <c:pt idx="9793">
                  <c:v>11.528493649458282</c:v>
                </c:pt>
                <c:pt idx="9794">
                  <c:v>11.528572410546403</c:v>
                </c:pt>
                <c:pt idx="9795">
                  <c:v>11.52865116543161</c:v>
                </c:pt>
                <c:pt idx="9796">
                  <c:v>11.528729914115168</c:v>
                </c:pt>
                <c:pt idx="9797">
                  <c:v>11.528808656597763</c:v>
                </c:pt>
                <c:pt idx="9798">
                  <c:v>11.528887392880469</c:v>
                </c:pt>
                <c:pt idx="9799">
                  <c:v>11.52896612296426</c:v>
                </c:pt>
                <c:pt idx="9800">
                  <c:v>11.529044846850114</c:v>
                </c:pt>
                <c:pt idx="9801">
                  <c:v>11.529123564539001</c:v>
                </c:pt>
                <c:pt idx="9802">
                  <c:v>11.529202276031906</c:v>
                </c:pt>
                <c:pt idx="9803">
                  <c:v>11.529280981329794</c:v>
                </c:pt>
                <c:pt idx="9804">
                  <c:v>11.529359680433648</c:v>
                </c:pt>
                <c:pt idx="9805">
                  <c:v>11.529438373344474</c:v>
                </c:pt>
                <c:pt idx="9806">
                  <c:v>11.529517060063149</c:v>
                </c:pt>
                <c:pt idx="9807">
                  <c:v>11.529595740590741</c:v>
                </c:pt>
                <c:pt idx="9808">
                  <c:v>11.529674414928287</c:v>
                </c:pt>
                <c:pt idx="9809">
                  <c:v>11.529753083076468</c:v>
                </c:pt>
                <c:pt idx="9810">
                  <c:v>11.529831745036548</c:v>
                </c:pt>
                <c:pt idx="9811">
                  <c:v>11.529910400809468</c:v>
                </c:pt>
                <c:pt idx="9812">
                  <c:v>11.529989050396109</c:v>
                </c:pt>
                <c:pt idx="9813">
                  <c:v>11.530067693797468</c:v>
                </c:pt>
                <c:pt idx="9814">
                  <c:v>11.530146331014546</c:v>
                </c:pt>
                <c:pt idx="9815">
                  <c:v>11.53022496204829</c:v>
                </c:pt>
                <c:pt idx="9816">
                  <c:v>11.530303586899681</c:v>
                </c:pt>
                <c:pt idx="9817">
                  <c:v>11.530382205569706</c:v>
                </c:pt>
                <c:pt idx="9818">
                  <c:v>11.530460818059376</c:v>
                </c:pt>
                <c:pt idx="9819">
                  <c:v>11.530539424369454</c:v>
                </c:pt>
                <c:pt idx="9820">
                  <c:v>11.530618024501145</c:v>
                </c:pt>
                <c:pt idx="9821">
                  <c:v>11.530696618455424</c:v>
                </c:pt>
                <c:pt idx="9822">
                  <c:v>11.530775206233018</c:v>
                </c:pt>
                <c:pt idx="9823">
                  <c:v>11.530853787835056</c:v>
                </c:pt>
                <c:pt idx="9824">
                  <c:v>11.530932363262686</c:v>
                </c:pt>
                <c:pt idx="9825">
                  <c:v>11.531010932516613</c:v>
                </c:pt>
                <c:pt idx="9826">
                  <c:v>11.531089495597898</c:v>
                </c:pt>
                <c:pt idx="9827">
                  <c:v>11.531168052507498</c:v>
                </c:pt>
                <c:pt idx="9828">
                  <c:v>11.531246603246419</c:v>
                </c:pt>
                <c:pt idx="9829">
                  <c:v>11.531325147815428</c:v>
                </c:pt>
                <c:pt idx="9830">
                  <c:v>11.531403686216001</c:v>
                </c:pt>
                <c:pt idx="9831">
                  <c:v>11.531482218448765</c:v>
                </c:pt>
                <c:pt idx="9832">
                  <c:v>11.531560744514348</c:v>
                </c:pt>
                <c:pt idx="9833">
                  <c:v>11.531639264414329</c:v>
                </c:pt>
                <c:pt idx="9834">
                  <c:v>11.531717778149366</c:v>
                </c:pt>
                <c:pt idx="9835">
                  <c:v>11.53179628572048</c:v>
                </c:pt>
                <c:pt idx="9836">
                  <c:v>11.53187478712864</c:v>
                </c:pt>
                <c:pt idx="9837">
                  <c:v>11.531953282374715</c:v>
                </c:pt>
                <c:pt idx="9838">
                  <c:v>11.532031771459962</c:v>
                </c:pt>
                <c:pt idx="9839">
                  <c:v>11.532110254385072</c:v>
                </c:pt>
                <c:pt idx="9840">
                  <c:v>11.532188731151068</c:v>
                </c:pt>
                <c:pt idx="9841">
                  <c:v>11.53226720175897</c:v>
                </c:pt>
                <c:pt idx="9842">
                  <c:v>11.532345666209707</c:v>
                </c:pt>
                <c:pt idx="9843">
                  <c:v>11.532424124504272</c:v>
                </c:pt>
                <c:pt idx="9844">
                  <c:v>11.532502576643726</c:v>
                </c:pt>
                <c:pt idx="9845">
                  <c:v>11.532581022628674</c:v>
                </c:pt>
                <c:pt idx="9846">
                  <c:v>11.532659462460455</c:v>
                </c:pt>
                <c:pt idx="9847">
                  <c:v>11.532737896140034</c:v>
                </c:pt>
                <c:pt idx="9848">
                  <c:v>11.532816323668024</c:v>
                </c:pt>
                <c:pt idx="9849">
                  <c:v>11.532894745045729</c:v>
                </c:pt>
                <c:pt idx="9850">
                  <c:v>11.532973160273908</c:v>
                </c:pt>
                <c:pt idx="9851">
                  <c:v>11.533051569353818</c:v>
                </c:pt>
                <c:pt idx="9852">
                  <c:v>11.533129972286128</c:v>
                </c:pt>
                <c:pt idx="9853">
                  <c:v>11.533208369071803</c:v>
                </c:pt>
                <c:pt idx="9854">
                  <c:v>11.5332867597121</c:v>
                </c:pt>
                <c:pt idx="9855">
                  <c:v>11.533365144207668</c:v>
                </c:pt>
                <c:pt idx="9856">
                  <c:v>11.533443522559624</c:v>
                </c:pt>
                <c:pt idx="9857">
                  <c:v>11.533521894768878</c:v>
                </c:pt>
                <c:pt idx="9858">
                  <c:v>11.533600260836412</c:v>
                </c:pt>
                <c:pt idx="9859">
                  <c:v>11.533678620763148</c:v>
                </c:pt>
                <c:pt idx="9860">
                  <c:v>11.533756974550162</c:v>
                </c:pt>
                <c:pt idx="9861">
                  <c:v>11.533835322198303</c:v>
                </c:pt>
                <c:pt idx="9862">
                  <c:v>11.533913663708548</c:v>
                </c:pt>
                <c:pt idx="9863">
                  <c:v>11.533991999081929</c:v>
                </c:pt>
                <c:pt idx="9864">
                  <c:v>11.534070328319331</c:v>
                </c:pt>
                <c:pt idx="9865">
                  <c:v>11.534148651421749</c:v>
                </c:pt>
                <c:pt idx="9866">
                  <c:v>11.534226968390053</c:v>
                </c:pt>
                <c:pt idx="9867">
                  <c:v>11.534305279225467</c:v>
                </c:pt>
                <c:pt idx="9868">
                  <c:v>11.534383583928683</c:v>
                </c:pt>
                <c:pt idx="9869">
                  <c:v>11.534461882500748</c:v>
                </c:pt>
                <c:pt idx="9870">
                  <c:v>11.534540174942636</c:v>
                </c:pt>
                <c:pt idx="9871">
                  <c:v>11.534618461255205</c:v>
                </c:pt>
                <c:pt idx="9872">
                  <c:v>11.534696741439683</c:v>
                </c:pt>
                <c:pt idx="9873">
                  <c:v>11.534775015496765</c:v>
                </c:pt>
                <c:pt idx="9874">
                  <c:v>11.534853283427498</c:v>
                </c:pt>
                <c:pt idx="9875">
                  <c:v>11.534931545232798</c:v>
                </c:pt>
                <c:pt idx="9876">
                  <c:v>11.535009800913757</c:v>
                </c:pt>
                <c:pt idx="9877">
                  <c:v>11.535088050471197</c:v>
                </c:pt>
                <c:pt idx="9878">
                  <c:v>11.535166293906126</c:v>
                </c:pt>
                <c:pt idx="9879">
                  <c:v>11.535244531219504</c:v>
                </c:pt>
                <c:pt idx="9880">
                  <c:v>11.535322762412248</c:v>
                </c:pt>
                <c:pt idx="9881">
                  <c:v>11.535400987485406</c:v>
                </c:pt>
                <c:pt idx="9882">
                  <c:v>11.535479206439852</c:v>
                </c:pt>
                <c:pt idx="9883">
                  <c:v>11.53555741927657</c:v>
                </c:pt>
                <c:pt idx="9884">
                  <c:v>11.53563562599652</c:v>
                </c:pt>
                <c:pt idx="9885">
                  <c:v>11.535713826600659</c:v>
                </c:pt>
                <c:pt idx="9886">
                  <c:v>11.535792021090002</c:v>
                </c:pt>
                <c:pt idx="9887">
                  <c:v>11.535870209465326</c:v>
                </c:pt>
                <c:pt idx="9888">
                  <c:v>11.535948391727764</c:v>
                </c:pt>
                <c:pt idx="9889">
                  <c:v>11.536026567878222</c:v>
                </c:pt>
                <c:pt idx="9890">
                  <c:v>11.536104737917634</c:v>
                </c:pt>
                <c:pt idx="9891">
                  <c:v>11.536182901846974</c:v>
                </c:pt>
                <c:pt idx="9892">
                  <c:v>11.536261059667192</c:v>
                </c:pt>
                <c:pt idx="9893">
                  <c:v>11.536339211379326</c:v>
                </c:pt>
                <c:pt idx="9894">
                  <c:v>11.536417356984106</c:v>
                </c:pt>
                <c:pt idx="9895">
                  <c:v>11.53649549648267</c:v>
                </c:pt>
                <c:pt idx="9896">
                  <c:v>11.536573629875935</c:v>
                </c:pt>
                <c:pt idx="9897">
                  <c:v>11.536651757164861</c:v>
                </c:pt>
                <c:pt idx="9898">
                  <c:v>11.536729878350389</c:v>
                </c:pt>
                <c:pt idx="9899">
                  <c:v>11.536807993433468</c:v>
                </c:pt>
                <c:pt idx="9900">
                  <c:v>11.536886102415071</c:v>
                </c:pt>
                <c:pt idx="9901">
                  <c:v>11.536964205296131</c:v>
                </c:pt>
                <c:pt idx="9902">
                  <c:v>11.537042302077607</c:v>
                </c:pt>
                <c:pt idx="9903">
                  <c:v>11.537120392760448</c:v>
                </c:pt>
                <c:pt idx="9904">
                  <c:v>11.537198477345619</c:v>
                </c:pt>
                <c:pt idx="9905">
                  <c:v>11.53727655583406</c:v>
                </c:pt>
                <c:pt idx="9906">
                  <c:v>11.537354628226725</c:v>
                </c:pt>
                <c:pt idx="9907">
                  <c:v>11.53743269452457</c:v>
                </c:pt>
                <c:pt idx="9908">
                  <c:v>11.53751075472854</c:v>
                </c:pt>
                <c:pt idx="9909">
                  <c:v>11.537588808839592</c:v>
                </c:pt>
                <c:pt idx="9910">
                  <c:v>11.537666856858676</c:v>
                </c:pt>
                <c:pt idx="9911">
                  <c:v>11.537744898786826</c:v>
                </c:pt>
                <c:pt idx="9912">
                  <c:v>11.537822934624739</c:v>
                </c:pt>
                <c:pt idx="9913">
                  <c:v>11.537900964373618</c:v>
                </c:pt>
                <c:pt idx="9914">
                  <c:v>11.537978988034231</c:v>
                </c:pt>
                <c:pt idx="9915">
                  <c:v>11.538057005607833</c:v>
                </c:pt>
                <c:pt idx="9916">
                  <c:v>11.538135017095064</c:v>
                </c:pt>
                <c:pt idx="9917">
                  <c:v>11.538213022496874</c:v>
                </c:pt>
                <c:pt idx="9918">
                  <c:v>11.538291021814393</c:v>
                </c:pt>
                <c:pt idx="9919">
                  <c:v>11.53836901504865</c:v>
                </c:pt>
                <c:pt idx="9920">
                  <c:v>11.538447002200305</c:v>
                </c:pt>
                <c:pt idx="9921">
                  <c:v>11.538524983270351</c:v>
                </c:pt>
                <c:pt idx="9922">
                  <c:v>11.538602958260002</c:v>
                </c:pt>
                <c:pt idx="9923">
                  <c:v>11.538680927169954</c:v>
                </c:pt>
                <c:pt idx="9924">
                  <c:v>11.538758890001198</c:v>
                </c:pt>
                <c:pt idx="9925">
                  <c:v>11.53883684675473</c:v>
                </c:pt>
                <c:pt idx="9926">
                  <c:v>11.538914797431387</c:v>
                </c:pt>
                <c:pt idx="9927">
                  <c:v>11.538992742032296</c:v>
                </c:pt>
                <c:pt idx="9928">
                  <c:v>11.539070680558398</c:v>
                </c:pt>
                <c:pt idx="9929">
                  <c:v>11.539148613010498</c:v>
                </c:pt>
                <c:pt idx="9930">
                  <c:v>11.539226539389709</c:v>
                </c:pt>
                <c:pt idx="9931">
                  <c:v>11.53930445969665</c:v>
                </c:pt>
                <c:pt idx="9932">
                  <c:v>11.53938237393259</c:v>
                </c:pt>
                <c:pt idx="9933">
                  <c:v>11.539460282098378</c:v>
                </c:pt>
                <c:pt idx="9934">
                  <c:v>11.539538184194955</c:v>
                </c:pt>
                <c:pt idx="9935">
                  <c:v>11.539616080223272</c:v>
                </c:pt>
                <c:pt idx="9936">
                  <c:v>11.53969397018427</c:v>
                </c:pt>
                <c:pt idx="9937">
                  <c:v>11.539771854078893</c:v>
                </c:pt>
                <c:pt idx="9938">
                  <c:v>11.539849731908102</c:v>
                </c:pt>
                <c:pt idx="9939">
                  <c:v>11.539927603672798</c:v>
                </c:pt>
                <c:pt idx="9940">
                  <c:v>11.540005469373968</c:v>
                </c:pt>
                <c:pt idx="9941">
                  <c:v>11.540083329012543</c:v>
                </c:pt>
                <c:pt idx="9942">
                  <c:v>11.54016118258938</c:v>
                </c:pt>
                <c:pt idx="9943">
                  <c:v>11.540239030105704</c:v>
                </c:pt>
                <c:pt idx="9944">
                  <c:v>11.54031687156214</c:v>
                </c:pt>
                <c:pt idx="9945">
                  <c:v>11.540394706959768</c:v>
                </c:pt>
                <c:pt idx="9946">
                  <c:v>11.540472536299529</c:v>
                </c:pt>
                <c:pt idx="9947">
                  <c:v>11.540550359582356</c:v>
                </c:pt>
                <c:pt idx="9948">
                  <c:v>11.540628176809168</c:v>
                </c:pt>
                <c:pt idx="9949">
                  <c:v>11.540705987980955</c:v>
                </c:pt>
                <c:pt idx="9950">
                  <c:v>11.540783793098623</c:v>
                </c:pt>
                <c:pt idx="9951">
                  <c:v>11.540861592163131</c:v>
                </c:pt>
                <c:pt idx="9952">
                  <c:v>11.540939385175411</c:v>
                </c:pt>
                <c:pt idx="9953">
                  <c:v>11.541017172136398</c:v>
                </c:pt>
                <c:pt idx="9954">
                  <c:v>11.541094953047072</c:v>
                </c:pt>
                <c:pt idx="9955">
                  <c:v>11.541172727908318</c:v>
                </c:pt>
                <c:pt idx="9956">
                  <c:v>11.541250496721098</c:v>
                </c:pt>
                <c:pt idx="9957">
                  <c:v>11.541328259486415</c:v>
                </c:pt>
                <c:pt idx="9958">
                  <c:v>11.541406016205126</c:v>
                </c:pt>
                <c:pt idx="9959">
                  <c:v>11.541483766878168</c:v>
                </c:pt>
                <c:pt idx="9960">
                  <c:v>11.541561511506561</c:v>
                </c:pt>
                <c:pt idx="9961">
                  <c:v>11.541639250091173</c:v>
                </c:pt>
                <c:pt idx="9962">
                  <c:v>11.541716982632968</c:v>
                </c:pt>
                <c:pt idx="9963">
                  <c:v>11.541794709132848</c:v>
                </c:pt>
                <c:pt idx="9964">
                  <c:v>11.54187242959174</c:v>
                </c:pt>
                <c:pt idx="9965">
                  <c:v>11.541950144010709</c:v>
                </c:pt>
                <c:pt idx="9966">
                  <c:v>11.542027852390762</c:v>
                </c:pt>
                <c:pt idx="9967">
                  <c:v>11.542105554732553</c:v>
                </c:pt>
                <c:pt idx="9968">
                  <c:v>11.542183251037164</c:v>
                </c:pt>
                <c:pt idx="9969">
                  <c:v>11.542260941305518</c:v>
                </c:pt>
                <c:pt idx="9970">
                  <c:v>11.542338625538568</c:v>
                </c:pt>
                <c:pt idx="9971">
                  <c:v>11.542416303737276</c:v>
                </c:pt>
                <c:pt idx="9972">
                  <c:v>11.542493975902509</c:v>
                </c:pt>
                <c:pt idx="9973">
                  <c:v>11.542571642035258</c:v>
                </c:pt>
                <c:pt idx="9974">
                  <c:v>11.54264930213645</c:v>
                </c:pt>
                <c:pt idx="9975">
                  <c:v>11.542726956207026</c:v>
                </c:pt>
                <c:pt idx="9976">
                  <c:v>11.542804604247976</c:v>
                </c:pt>
                <c:pt idx="9977">
                  <c:v>11.542882246260056</c:v>
                </c:pt>
                <c:pt idx="9978">
                  <c:v>11.54295988224435</c:v>
                </c:pt>
                <c:pt idx="9979">
                  <c:v>11.543037512201806</c:v>
                </c:pt>
                <c:pt idx="9980">
                  <c:v>11.543115136133283</c:v>
                </c:pt>
                <c:pt idx="9981">
                  <c:v>11.543192754039771</c:v>
                </c:pt>
                <c:pt idx="9982">
                  <c:v>11.543270365922107</c:v>
                </c:pt>
                <c:pt idx="9983">
                  <c:v>11.543347971781468</c:v>
                </c:pt>
                <c:pt idx="9984">
                  <c:v>11.543425571618553</c:v>
                </c:pt>
                <c:pt idx="9985">
                  <c:v>11.543503165434363</c:v>
                </c:pt>
                <c:pt idx="9986">
                  <c:v>11.54358075322985</c:v>
                </c:pt>
                <c:pt idx="9987">
                  <c:v>11.543658335005926</c:v>
                </c:pt>
                <c:pt idx="9988">
                  <c:v>11.543735910763539</c:v>
                </c:pt>
                <c:pt idx="9989">
                  <c:v>11.543813480503511</c:v>
                </c:pt>
                <c:pt idx="9990">
                  <c:v>11.543891044227108</c:v>
                </c:pt>
                <c:pt idx="9991">
                  <c:v>11.543968601934818</c:v>
                </c:pt>
                <c:pt idx="9992">
                  <c:v>11.54404615362802</c:v>
                </c:pt>
                <c:pt idx="9993">
                  <c:v>11.54412369930731</c:v>
                </c:pt>
                <c:pt idx="9994">
                  <c:v>11.544201238973733</c:v>
                </c:pt>
                <c:pt idx="9995">
                  <c:v>11.544278772628218</c:v>
                </c:pt>
                <c:pt idx="9996">
                  <c:v>11.544356300271698</c:v>
                </c:pt>
                <c:pt idx="9997">
                  <c:v>11.544433821905134</c:v>
                </c:pt>
                <c:pt idx="9998">
                  <c:v>11.544511337529414</c:v>
                </c:pt>
                <c:pt idx="9999">
                  <c:v>11.544588847145492</c:v>
                </c:pt>
                <c:pt idx="10000">
                  <c:v>11.544666350754294</c:v>
                </c:pt>
                <c:pt idx="10001">
                  <c:v>11.544743848356747</c:v>
                </c:pt>
                <c:pt idx="10002">
                  <c:v>11.544821339953748</c:v>
                </c:pt>
                <c:pt idx="10003">
                  <c:v>11.544898825546353</c:v>
                </c:pt>
                <c:pt idx="10004">
                  <c:v>11.544976305135361</c:v>
                </c:pt>
                <c:pt idx="10005">
                  <c:v>11.54505377872175</c:v>
                </c:pt>
                <c:pt idx="10006">
                  <c:v>11.54513124630645</c:v>
                </c:pt>
                <c:pt idx="10007">
                  <c:v>11.545208707890348</c:v>
                </c:pt>
                <c:pt idx="10008">
                  <c:v>11.545286163474483</c:v>
                </c:pt>
                <c:pt idx="10009">
                  <c:v>11.545363613059683</c:v>
                </c:pt>
                <c:pt idx="10010">
                  <c:v>11.545441056647022</c:v>
                </c:pt>
                <c:pt idx="10011">
                  <c:v>11.54551849423709</c:v>
                </c:pt>
                <c:pt idx="10012">
                  <c:v>11.545595925831153</c:v>
                </c:pt>
                <c:pt idx="10013">
                  <c:v>11.545673351430031</c:v>
                </c:pt>
                <c:pt idx="10014">
                  <c:v>11.545750771034649</c:v>
                </c:pt>
                <c:pt idx="10015">
                  <c:v>11.545828184645933</c:v>
                </c:pt>
                <c:pt idx="10016">
                  <c:v>11.54590559226482</c:v>
                </c:pt>
                <c:pt idx="10017">
                  <c:v>11.545982993892229</c:v>
                </c:pt>
                <c:pt idx="10018">
                  <c:v>11.546060389529087</c:v>
                </c:pt>
                <c:pt idx="10019">
                  <c:v>11.546137779176325</c:v>
                </c:pt>
                <c:pt idx="10020">
                  <c:v>11.546215162834741</c:v>
                </c:pt>
                <c:pt idx="10021">
                  <c:v>11.54629254050565</c:v>
                </c:pt>
                <c:pt idx="10022">
                  <c:v>11.546369912189585</c:v>
                </c:pt>
                <c:pt idx="10023">
                  <c:v>11.546447277887749</c:v>
                </c:pt>
                <c:pt idx="10024">
                  <c:v>11.546524637600672</c:v>
                </c:pt>
                <c:pt idx="10025">
                  <c:v>11.54660199132962</c:v>
                </c:pt>
                <c:pt idx="10026">
                  <c:v>11.54667933907545</c:v>
                </c:pt>
                <c:pt idx="10027">
                  <c:v>11.546756680839071</c:v>
                </c:pt>
                <c:pt idx="10028">
                  <c:v>11.546834016621426</c:v>
                </c:pt>
                <c:pt idx="10029">
                  <c:v>11.546911346423368</c:v>
                </c:pt>
                <c:pt idx="10030">
                  <c:v>11.546988670245929</c:v>
                </c:pt>
                <c:pt idx="10031">
                  <c:v>11.54706598808996</c:v>
                </c:pt>
                <c:pt idx="10032">
                  <c:v>11.547143299956403</c:v>
                </c:pt>
                <c:pt idx="10033">
                  <c:v>11.547220605846148</c:v>
                </c:pt>
                <c:pt idx="10034">
                  <c:v>11.547297905760225</c:v>
                </c:pt>
                <c:pt idx="10035">
                  <c:v>11.54737519969936</c:v>
                </c:pt>
                <c:pt idx="10036">
                  <c:v>11.54745248766479</c:v>
                </c:pt>
                <c:pt idx="10037">
                  <c:v>11.547529769657148</c:v>
                </c:pt>
                <c:pt idx="10038">
                  <c:v>11.547607045677481</c:v>
                </c:pt>
                <c:pt idx="10039">
                  <c:v>11.54768431572678</c:v>
                </c:pt>
                <c:pt idx="10040">
                  <c:v>11.547761579805686</c:v>
                </c:pt>
                <c:pt idx="10041">
                  <c:v>11.54783883791541</c:v>
                </c:pt>
                <c:pt idx="10042">
                  <c:v>11.547916090056781</c:v>
                </c:pt>
                <c:pt idx="10043">
                  <c:v>11.547993336230718</c:v>
                </c:pt>
                <c:pt idx="10044">
                  <c:v>11.548070576438148</c:v>
                </c:pt>
                <c:pt idx="10045">
                  <c:v>11.548147810679989</c:v>
                </c:pt>
                <c:pt idx="10046">
                  <c:v>11.548225038957098</c:v>
                </c:pt>
                <c:pt idx="10047">
                  <c:v>11.548302261270448</c:v>
                </c:pt>
                <c:pt idx="10048">
                  <c:v>11.548379477621083</c:v>
                </c:pt>
                <c:pt idx="10049">
                  <c:v>11.548456688009884</c:v>
                </c:pt>
                <c:pt idx="10050">
                  <c:v>11.548533892437597</c:v>
                </c:pt>
                <c:pt idx="10051">
                  <c:v>11.548611090905245</c:v>
                </c:pt>
                <c:pt idx="10052">
                  <c:v>11.548688283413748</c:v>
                </c:pt>
                <c:pt idx="10053">
                  <c:v>11.548765469963998</c:v>
                </c:pt>
                <c:pt idx="10054">
                  <c:v>11.54884265055701</c:v>
                </c:pt>
                <c:pt idx="10055">
                  <c:v>11.548919825193508</c:v>
                </c:pt>
                <c:pt idx="10056">
                  <c:v>11.548996993874733</c:v>
                </c:pt>
                <c:pt idx="10057">
                  <c:v>11.549074156601316</c:v>
                </c:pt>
                <c:pt idx="10058">
                  <c:v>11.549151313374271</c:v>
                </c:pt>
                <c:pt idx="10059">
                  <c:v>11.549228464194368</c:v>
                </c:pt>
                <c:pt idx="10060">
                  <c:v>11.549305609062978</c:v>
                </c:pt>
                <c:pt idx="10061">
                  <c:v>11.549382747980561</c:v>
                </c:pt>
                <c:pt idx="10062">
                  <c:v>11.549459880948294</c:v>
                </c:pt>
                <c:pt idx="10063">
                  <c:v>11.549537007966824</c:v>
                </c:pt>
                <c:pt idx="10064">
                  <c:v>11.549614129037273</c:v>
                </c:pt>
                <c:pt idx="10065">
                  <c:v>11.549691244160551</c:v>
                </c:pt>
                <c:pt idx="10066">
                  <c:v>11.549768353337543</c:v>
                </c:pt>
                <c:pt idx="10067">
                  <c:v>11.549845456569173</c:v>
                </c:pt>
                <c:pt idx="10068">
                  <c:v>11.54992255385635</c:v>
                </c:pt>
                <c:pt idx="10069">
                  <c:v>11.549999645199994</c:v>
                </c:pt>
                <c:pt idx="10070">
                  <c:v>11.55007673060102</c:v>
                </c:pt>
                <c:pt idx="10071">
                  <c:v>11.550153810060356</c:v>
                </c:pt>
                <c:pt idx="10072">
                  <c:v>11.550230883578887</c:v>
                </c:pt>
                <c:pt idx="10073">
                  <c:v>11.550307951157558</c:v>
                </c:pt>
                <c:pt idx="10074">
                  <c:v>11.550385012797276</c:v>
                </c:pt>
                <c:pt idx="10075">
                  <c:v>11.550462068499026</c:v>
                </c:pt>
                <c:pt idx="10076">
                  <c:v>11.550539118263643</c:v>
                </c:pt>
                <c:pt idx="10077">
                  <c:v>11.550616162091853</c:v>
                </c:pt>
                <c:pt idx="10078">
                  <c:v>11.550693199985009</c:v>
                </c:pt>
                <c:pt idx="10079">
                  <c:v>11.550770231943579</c:v>
                </c:pt>
                <c:pt idx="10080">
                  <c:v>11.550847257968924</c:v>
                </c:pt>
                <c:pt idx="10081">
                  <c:v>11.550924278061474</c:v>
                </c:pt>
                <c:pt idx="10082">
                  <c:v>11.551001292222457</c:v>
                </c:pt>
                <c:pt idx="10083">
                  <c:v>11.551078300452748</c:v>
                </c:pt>
                <c:pt idx="10084">
                  <c:v>11.551155302753232</c:v>
                </c:pt>
                <c:pt idx="10085">
                  <c:v>11.551232299124912</c:v>
                </c:pt>
                <c:pt idx="10086">
                  <c:v>11.551309289568422</c:v>
                </c:pt>
                <c:pt idx="10087">
                  <c:v>11.551386274085072</c:v>
                </c:pt>
                <c:pt idx="10088">
                  <c:v>11.551463252675322</c:v>
                </c:pt>
                <c:pt idx="10089">
                  <c:v>11.551540225340474</c:v>
                </c:pt>
                <c:pt idx="10090">
                  <c:v>11.551617192081222</c:v>
                </c:pt>
                <c:pt idx="10091">
                  <c:v>11.551694152898577</c:v>
                </c:pt>
                <c:pt idx="10092">
                  <c:v>11.551771107793398</c:v>
                </c:pt>
                <c:pt idx="10093">
                  <c:v>11.551848056766676</c:v>
                </c:pt>
                <c:pt idx="10094">
                  <c:v>11.551924999819256</c:v>
                </c:pt>
                <c:pt idx="10095">
                  <c:v>11.552001936952022</c:v>
                </c:pt>
                <c:pt idx="10096">
                  <c:v>11.552078868165976</c:v>
                </c:pt>
                <c:pt idx="10097">
                  <c:v>11.552155793461926</c:v>
                </c:pt>
                <c:pt idx="10098">
                  <c:v>11.552232712840826</c:v>
                </c:pt>
                <c:pt idx="10099">
                  <c:v>11.55230962630368</c:v>
                </c:pt>
                <c:pt idx="10100">
                  <c:v>11.552386533851267</c:v>
                </c:pt>
                <c:pt idx="10101">
                  <c:v>11.552463435484471</c:v>
                </c:pt>
                <c:pt idx="10102">
                  <c:v>11.552540331204382</c:v>
                </c:pt>
                <c:pt idx="10103">
                  <c:v>11.55261722101155</c:v>
                </c:pt>
                <c:pt idx="10104">
                  <c:v>11.552694104907424</c:v>
                </c:pt>
                <c:pt idx="10105">
                  <c:v>11.552770982892351</c:v>
                </c:pt>
                <c:pt idx="10106">
                  <c:v>11.552847854967814</c:v>
                </c:pt>
                <c:pt idx="10107">
                  <c:v>11.552924721134081</c:v>
                </c:pt>
                <c:pt idx="10108">
                  <c:v>11.553001581392563</c:v>
                </c:pt>
                <c:pt idx="10109">
                  <c:v>11.553078435744</c:v>
                </c:pt>
                <c:pt idx="10110">
                  <c:v>11.553155284189376</c:v>
                </c:pt>
                <c:pt idx="10111">
                  <c:v>11.553232126729426</c:v>
                </c:pt>
                <c:pt idx="10112">
                  <c:v>11.553308963365108</c:v>
                </c:pt>
                <c:pt idx="10113">
                  <c:v>11.553385794097439</c:v>
                </c:pt>
                <c:pt idx="10114">
                  <c:v>11.553462618927432</c:v>
                </c:pt>
                <c:pt idx="10115">
                  <c:v>11.553539437855576</c:v>
                </c:pt>
                <c:pt idx="10116">
                  <c:v>11.553616250883142</c:v>
                </c:pt>
                <c:pt idx="10117">
                  <c:v>11.553693058010754</c:v>
                </c:pt>
                <c:pt idx="10118">
                  <c:v>11.553769859239734</c:v>
                </c:pt>
                <c:pt idx="10119">
                  <c:v>11.553846654570506</c:v>
                </c:pt>
                <c:pt idx="10120">
                  <c:v>11.553923444004301</c:v>
                </c:pt>
                <c:pt idx="10121">
                  <c:v>11.554000227542026</c:v>
                </c:pt>
                <c:pt idx="10122">
                  <c:v>11.554077005184336</c:v>
                </c:pt>
                <c:pt idx="10123">
                  <c:v>11.554153776932369</c:v>
                </c:pt>
                <c:pt idx="10124">
                  <c:v>11.554230542787026</c:v>
                </c:pt>
                <c:pt idx="10125">
                  <c:v>11.554307302749002</c:v>
                </c:pt>
                <c:pt idx="10126">
                  <c:v>11.554384056819424</c:v>
                </c:pt>
                <c:pt idx="10127">
                  <c:v>11.554460804999072</c:v>
                </c:pt>
                <c:pt idx="10128">
                  <c:v>11.554537547289067</c:v>
                </c:pt>
                <c:pt idx="10129">
                  <c:v>11.554614283689824</c:v>
                </c:pt>
                <c:pt idx="10130">
                  <c:v>11.554691014202724</c:v>
                </c:pt>
                <c:pt idx="10131">
                  <c:v>11.55476773882847</c:v>
                </c:pt>
                <c:pt idx="10132">
                  <c:v>11.554844457568111</c:v>
                </c:pt>
                <c:pt idx="10133">
                  <c:v>11.554921170422245</c:v>
                </c:pt>
                <c:pt idx="10134">
                  <c:v>11.55499787739207</c:v>
                </c:pt>
                <c:pt idx="10135">
                  <c:v>11.555074578478498</c:v>
                </c:pt>
                <c:pt idx="10136">
                  <c:v>11.555151273682124</c:v>
                </c:pt>
                <c:pt idx="10137">
                  <c:v>11.555227963004105</c:v>
                </c:pt>
                <c:pt idx="10138">
                  <c:v>11.555304646445411</c:v>
                </c:pt>
                <c:pt idx="10139">
                  <c:v>11.555381324006676</c:v>
                </c:pt>
                <c:pt idx="10140">
                  <c:v>11.55545799568911</c:v>
                </c:pt>
                <c:pt idx="10141">
                  <c:v>11.555534661493176</c:v>
                </c:pt>
                <c:pt idx="10142">
                  <c:v>11.555611321420164</c:v>
                </c:pt>
                <c:pt idx="10143">
                  <c:v>11.555687975471022</c:v>
                </c:pt>
                <c:pt idx="10144">
                  <c:v>11.555764623646349</c:v>
                </c:pt>
                <c:pt idx="10145">
                  <c:v>11.555841265947153</c:v>
                </c:pt>
                <c:pt idx="10146">
                  <c:v>11.555917902374309</c:v>
                </c:pt>
                <c:pt idx="10147">
                  <c:v>11.55599453292905</c:v>
                </c:pt>
                <c:pt idx="10148">
                  <c:v>11.556071157611623</c:v>
                </c:pt>
                <c:pt idx="10149">
                  <c:v>11.556147776423504</c:v>
                </c:pt>
                <c:pt idx="10150">
                  <c:v>11.556224389365376</c:v>
                </c:pt>
                <c:pt idx="10151">
                  <c:v>11.556300996438162</c:v>
                </c:pt>
                <c:pt idx="10152">
                  <c:v>11.556377597642754</c:v>
                </c:pt>
                <c:pt idx="10153">
                  <c:v>11.556454192980139</c:v>
                </c:pt>
                <c:pt idx="10154">
                  <c:v>11.556530782450952</c:v>
                </c:pt>
                <c:pt idx="10155">
                  <c:v>11.556607366056356</c:v>
                </c:pt>
                <c:pt idx="10156">
                  <c:v>11.556683943797154</c:v>
                </c:pt>
                <c:pt idx="10157">
                  <c:v>11.556760515674361</c:v>
                </c:pt>
                <c:pt idx="10158">
                  <c:v>11.556837081688554</c:v>
                </c:pt>
                <c:pt idx="10159">
                  <c:v>11.556913641840946</c:v>
                </c:pt>
                <c:pt idx="10160">
                  <c:v>11.556990196132329</c:v>
                </c:pt>
                <c:pt idx="10161">
                  <c:v>11.557066744563604</c:v>
                </c:pt>
                <c:pt idx="10162">
                  <c:v>11.557143287135666</c:v>
                </c:pt>
                <c:pt idx="10163">
                  <c:v>11.557219823849406</c:v>
                </c:pt>
                <c:pt idx="10164">
                  <c:v>11.557296354705823</c:v>
                </c:pt>
                <c:pt idx="10165">
                  <c:v>11.557372879705524</c:v>
                </c:pt>
                <c:pt idx="10166">
                  <c:v>11.557449398849849</c:v>
                </c:pt>
                <c:pt idx="10167">
                  <c:v>11.557525912139134</c:v>
                </c:pt>
                <c:pt idx="10168">
                  <c:v>11.557602419574756</c:v>
                </c:pt>
                <c:pt idx="10169">
                  <c:v>11.557678921157398</c:v>
                </c:pt>
                <c:pt idx="10170">
                  <c:v>11.557755416888076</c:v>
                </c:pt>
                <c:pt idx="10171">
                  <c:v>11.5578319067675</c:v>
                </c:pt>
                <c:pt idx="10172">
                  <c:v>11.557908390796705</c:v>
                </c:pt>
                <c:pt idx="10173">
                  <c:v>11.55798486897657</c:v>
                </c:pt>
                <c:pt idx="10174">
                  <c:v>11.558061341307955</c:v>
                </c:pt>
                <c:pt idx="10175">
                  <c:v>11.558137807791777</c:v>
                </c:pt>
                <c:pt idx="10176">
                  <c:v>11.558214268428976</c:v>
                </c:pt>
                <c:pt idx="10177">
                  <c:v>11.558290723220285</c:v>
                </c:pt>
                <c:pt idx="10178">
                  <c:v>11.558367172166761</c:v>
                </c:pt>
                <c:pt idx="10179">
                  <c:v>11.558443615269374</c:v>
                </c:pt>
                <c:pt idx="10180">
                  <c:v>11.558520052528626</c:v>
                </c:pt>
                <c:pt idx="10181">
                  <c:v>11.5585964839458</c:v>
                </c:pt>
                <c:pt idx="10182">
                  <c:v>11.55867290952165</c:v>
                </c:pt>
                <c:pt idx="10183">
                  <c:v>11.558749329257084</c:v>
                </c:pt>
                <c:pt idx="10184">
                  <c:v>11.558825743152948</c:v>
                </c:pt>
                <c:pt idx="10185">
                  <c:v>11.558902151210253</c:v>
                </c:pt>
                <c:pt idx="10186">
                  <c:v>11.558978553429775</c:v>
                </c:pt>
                <c:pt idx="10187">
                  <c:v>11.559054949812452</c:v>
                </c:pt>
                <c:pt idx="10188">
                  <c:v>11.55913134035915</c:v>
                </c:pt>
                <c:pt idx="10189">
                  <c:v>11.559207725070785</c:v>
                </c:pt>
                <c:pt idx="10190">
                  <c:v>11.559284103948361</c:v>
                </c:pt>
                <c:pt idx="10191">
                  <c:v>11.559360476992417</c:v>
                </c:pt>
                <c:pt idx="10192">
                  <c:v>11.559436844204404</c:v>
                </c:pt>
                <c:pt idx="10193">
                  <c:v>11.559513205584476</c:v>
                </c:pt>
                <c:pt idx="10194">
                  <c:v>11.559589561134176</c:v>
                </c:pt>
                <c:pt idx="10195">
                  <c:v>11.559665910854052</c:v>
                </c:pt>
                <c:pt idx="10196">
                  <c:v>11.559742254745311</c:v>
                </c:pt>
                <c:pt idx="10197">
                  <c:v>11.559818592808384</c:v>
                </c:pt>
                <c:pt idx="10198">
                  <c:v>11.559894925044475</c:v>
                </c:pt>
                <c:pt idx="10199">
                  <c:v>11.559971251454312</c:v>
                </c:pt>
                <c:pt idx="10200">
                  <c:v>11.560047572039061</c:v>
                </c:pt>
                <c:pt idx="10201">
                  <c:v>11.560123886799229</c:v>
                </c:pt>
                <c:pt idx="10202">
                  <c:v>11.560200195735996</c:v>
                </c:pt>
                <c:pt idx="10203">
                  <c:v>11.560276498850151</c:v>
                </c:pt>
                <c:pt idx="10204">
                  <c:v>11.560352796142592</c:v>
                </c:pt>
                <c:pt idx="10205">
                  <c:v>11.560429087614196</c:v>
                </c:pt>
                <c:pt idx="10206">
                  <c:v>11.560505373265856</c:v>
                </c:pt>
                <c:pt idx="10207">
                  <c:v>11.56058165309847</c:v>
                </c:pt>
                <c:pt idx="10208">
                  <c:v>11.56065792711289</c:v>
                </c:pt>
                <c:pt idx="10209">
                  <c:v>11.560734195310054</c:v>
                </c:pt>
                <c:pt idx="10210">
                  <c:v>11.560810457690801</c:v>
                </c:pt>
                <c:pt idx="10211">
                  <c:v>11.560886714256124</c:v>
                </c:pt>
                <c:pt idx="10212">
                  <c:v>11.560962965006684</c:v>
                </c:pt>
                <c:pt idx="10213">
                  <c:v>11.561039209943704</c:v>
                </c:pt>
                <c:pt idx="10214">
                  <c:v>11.561115449067628</c:v>
                </c:pt>
                <c:pt idx="10215">
                  <c:v>11.561191682379715</c:v>
                </c:pt>
                <c:pt idx="10216">
                  <c:v>11.56126790988073</c:v>
                </c:pt>
                <c:pt idx="10217">
                  <c:v>11.561344131571548</c:v>
                </c:pt>
                <c:pt idx="10218">
                  <c:v>11.561420347453073</c:v>
                </c:pt>
                <c:pt idx="10219">
                  <c:v>11.561496557526381</c:v>
                </c:pt>
                <c:pt idx="10220">
                  <c:v>11.561572761791748</c:v>
                </c:pt>
                <c:pt idx="10221">
                  <c:v>11.561648960250668</c:v>
                </c:pt>
                <c:pt idx="10222">
                  <c:v>11.561725152903833</c:v>
                </c:pt>
                <c:pt idx="10223">
                  <c:v>11.561801339752115</c:v>
                </c:pt>
                <c:pt idx="10224">
                  <c:v>11.561877520796401</c:v>
                </c:pt>
                <c:pt idx="10225">
                  <c:v>11.561953696037568</c:v>
                </c:pt>
                <c:pt idx="10226">
                  <c:v>11.562029865476536</c:v>
                </c:pt>
                <c:pt idx="10227">
                  <c:v>11.562106029114156</c:v>
                </c:pt>
                <c:pt idx="10228">
                  <c:v>11.562182186951302</c:v>
                </c:pt>
                <c:pt idx="10229">
                  <c:v>11.562258338988991</c:v>
                </c:pt>
                <c:pt idx="10230">
                  <c:v>11.562334485227774</c:v>
                </c:pt>
                <c:pt idx="10231">
                  <c:v>11.562410625668965</c:v>
                </c:pt>
                <c:pt idx="10232">
                  <c:v>11.562486760313076</c:v>
                </c:pt>
                <c:pt idx="10233">
                  <c:v>11.562562889161176</c:v>
                </c:pt>
                <c:pt idx="10234">
                  <c:v>11.562639012214188</c:v>
                </c:pt>
                <c:pt idx="10235">
                  <c:v>11.562715129472744</c:v>
                </c:pt>
                <c:pt idx="10236">
                  <c:v>11.562791240938022</c:v>
                </c:pt>
                <c:pt idx="10237">
                  <c:v>11.562867346610785</c:v>
                </c:pt>
                <c:pt idx="10238">
                  <c:v>11.562943446491916</c:v>
                </c:pt>
                <c:pt idx="10239">
                  <c:v>11.563019540582324</c:v>
                </c:pt>
                <c:pt idx="10240">
                  <c:v>11.563095628882804</c:v>
                </c:pt>
                <c:pt idx="10241">
                  <c:v>11.563171711394318</c:v>
                </c:pt>
                <c:pt idx="10242">
                  <c:v>11.563247788117737</c:v>
                </c:pt>
                <c:pt idx="10243">
                  <c:v>11.563323859053922</c:v>
                </c:pt>
                <c:pt idx="10244">
                  <c:v>11.563399924203759</c:v>
                </c:pt>
                <c:pt idx="10245">
                  <c:v>11.56347598356813</c:v>
                </c:pt>
                <c:pt idx="10246">
                  <c:v>11.563552037148076</c:v>
                </c:pt>
                <c:pt idx="10247">
                  <c:v>11.563628084943989</c:v>
                </c:pt>
                <c:pt idx="10248">
                  <c:v>11.563704126957274</c:v>
                </c:pt>
                <c:pt idx="10249">
                  <c:v>11.56378016318855</c:v>
                </c:pt>
                <c:pt idx="10250">
                  <c:v>11.563856193638772</c:v>
                </c:pt>
                <c:pt idx="10251">
                  <c:v>11.563932218308986</c:v>
                </c:pt>
                <c:pt idx="10252">
                  <c:v>11.56400823719955</c:v>
                </c:pt>
                <c:pt idx="10253">
                  <c:v>11.564084250311852</c:v>
                </c:pt>
                <c:pt idx="10254">
                  <c:v>11.564160257646678</c:v>
                </c:pt>
                <c:pt idx="10255">
                  <c:v>11.564236259204806</c:v>
                </c:pt>
                <c:pt idx="10256">
                  <c:v>11.564312254987016</c:v>
                </c:pt>
                <c:pt idx="10257">
                  <c:v>11.564388244994277</c:v>
                </c:pt>
                <c:pt idx="10258">
                  <c:v>11.564464229227719</c:v>
                </c:pt>
                <c:pt idx="10259">
                  <c:v>11.564540207687841</c:v>
                </c:pt>
                <c:pt idx="10260">
                  <c:v>11.564616180375568</c:v>
                </c:pt>
                <c:pt idx="10261">
                  <c:v>11.564692147292028</c:v>
                </c:pt>
                <c:pt idx="10262">
                  <c:v>11.564768108437939</c:v>
                </c:pt>
                <c:pt idx="10263">
                  <c:v>11.564844063814192</c:v>
                </c:pt>
                <c:pt idx="10264">
                  <c:v>11.564920013421666</c:v>
                </c:pt>
                <c:pt idx="10265">
                  <c:v>11.564995957261274</c:v>
                </c:pt>
                <c:pt idx="10266">
                  <c:v>11.565071895333769</c:v>
                </c:pt>
                <c:pt idx="10267">
                  <c:v>11.565147827640176</c:v>
                </c:pt>
                <c:pt idx="10268">
                  <c:v>11.565223754181266</c:v>
                </c:pt>
                <c:pt idx="10269">
                  <c:v>11.565299674958066</c:v>
                </c:pt>
                <c:pt idx="10270">
                  <c:v>11.565375589971147</c:v>
                </c:pt>
                <c:pt idx="10271">
                  <c:v>11.565451499221764</c:v>
                </c:pt>
                <c:pt idx="10272">
                  <c:v>11.565527402710423</c:v>
                </c:pt>
                <c:pt idx="10273">
                  <c:v>11.565603300438276</c:v>
                </c:pt>
                <c:pt idx="10274">
                  <c:v>11.565679192406106</c:v>
                </c:pt>
                <c:pt idx="10275">
                  <c:v>11.565755078614774</c:v>
                </c:pt>
                <c:pt idx="10276">
                  <c:v>11.565830959065307</c:v>
                </c:pt>
                <c:pt idx="10277">
                  <c:v>11.565906833758273</c:v>
                </c:pt>
                <c:pt idx="10278">
                  <c:v>11.565982702694578</c:v>
                </c:pt>
                <c:pt idx="10279">
                  <c:v>11.56605856587537</c:v>
                </c:pt>
                <c:pt idx="10280">
                  <c:v>11.566134423301374</c:v>
                </c:pt>
                <c:pt idx="10281">
                  <c:v>11.566210274973464</c:v>
                </c:pt>
                <c:pt idx="10282">
                  <c:v>11.566286120892515</c:v>
                </c:pt>
                <c:pt idx="10283">
                  <c:v>11.566361961059398</c:v>
                </c:pt>
                <c:pt idx="10284">
                  <c:v>11.566437795475084</c:v>
                </c:pt>
                <c:pt idx="10285">
                  <c:v>11.566513624140157</c:v>
                </c:pt>
                <c:pt idx="10286">
                  <c:v>11.566589447055774</c:v>
                </c:pt>
                <c:pt idx="10287">
                  <c:v>11.566665264222722</c:v>
                </c:pt>
                <c:pt idx="10288">
                  <c:v>11.566741075641852</c:v>
                </c:pt>
                <c:pt idx="10289">
                  <c:v>11.56681688131405</c:v>
                </c:pt>
                <c:pt idx="10290">
                  <c:v>11.566892681240171</c:v>
                </c:pt>
                <c:pt idx="10291">
                  <c:v>11.56696847542111</c:v>
                </c:pt>
                <c:pt idx="10292">
                  <c:v>11.567044263857724</c:v>
                </c:pt>
                <c:pt idx="10293">
                  <c:v>11.567120046550848</c:v>
                </c:pt>
                <c:pt idx="10294">
                  <c:v>11.567195823501471</c:v>
                </c:pt>
                <c:pt idx="10295">
                  <c:v>11.567271594710341</c:v>
                </c:pt>
                <c:pt idx="10296">
                  <c:v>11.567347360178371</c:v>
                </c:pt>
                <c:pt idx="10297">
                  <c:v>11.567423119906454</c:v>
                </c:pt>
                <c:pt idx="10298">
                  <c:v>11.567498873895406</c:v>
                </c:pt>
                <c:pt idx="10299">
                  <c:v>11.567574622146116</c:v>
                </c:pt>
                <c:pt idx="10300">
                  <c:v>11.567650364659475</c:v>
                </c:pt>
                <c:pt idx="10301">
                  <c:v>11.567726101436344</c:v>
                </c:pt>
                <c:pt idx="10302">
                  <c:v>11.567801832477587</c:v>
                </c:pt>
                <c:pt idx="10303">
                  <c:v>11.567877557784074</c:v>
                </c:pt>
                <c:pt idx="10304">
                  <c:v>11.567953277356672</c:v>
                </c:pt>
                <c:pt idx="10305">
                  <c:v>11.568028991196249</c:v>
                </c:pt>
                <c:pt idx="10306">
                  <c:v>11.568104699303706</c:v>
                </c:pt>
                <c:pt idx="10307">
                  <c:v>11.568180401679818</c:v>
                </c:pt>
                <c:pt idx="10308">
                  <c:v>11.568256098325554</c:v>
                </c:pt>
                <c:pt idx="10309">
                  <c:v>11.568331789241718</c:v>
                </c:pt>
                <c:pt idx="10310">
                  <c:v>11.56840747442933</c:v>
                </c:pt>
                <c:pt idx="10311">
                  <c:v>11.568483153889014</c:v>
                </c:pt>
                <c:pt idx="10312">
                  <c:v>11.568558827621654</c:v>
                </c:pt>
                <c:pt idx="10313">
                  <c:v>11.568634495628414</c:v>
                </c:pt>
                <c:pt idx="10314">
                  <c:v>11.568710157909756</c:v>
                </c:pt>
                <c:pt idx="10315">
                  <c:v>11.568785814466874</c:v>
                </c:pt>
                <c:pt idx="10316">
                  <c:v>11.568861465300376</c:v>
                </c:pt>
                <c:pt idx="10317">
                  <c:v>11.568937110411461</c:v>
                </c:pt>
                <c:pt idx="10318">
                  <c:v>11.569012749800709</c:v>
                </c:pt>
                <c:pt idx="10319">
                  <c:v>11.569088383469074</c:v>
                </c:pt>
                <c:pt idx="10320">
                  <c:v>11.569164011417422</c:v>
                </c:pt>
                <c:pt idx="10321">
                  <c:v>11.569239633646749</c:v>
                </c:pt>
                <c:pt idx="10322">
                  <c:v>11.569315250157509</c:v>
                </c:pt>
                <c:pt idx="10323">
                  <c:v>11.569390860950985</c:v>
                </c:pt>
                <c:pt idx="10324">
                  <c:v>11.569466466028024</c:v>
                </c:pt>
                <c:pt idx="10325">
                  <c:v>11.569542065389246</c:v>
                </c:pt>
                <c:pt idx="10326">
                  <c:v>11.56961765903552</c:v>
                </c:pt>
                <c:pt idx="10327">
                  <c:v>11.569693246968061</c:v>
                </c:pt>
                <c:pt idx="10328">
                  <c:v>11.569768829187348</c:v>
                </c:pt>
                <c:pt idx="10329">
                  <c:v>11.569844405694354</c:v>
                </c:pt>
                <c:pt idx="10330">
                  <c:v>11.569919976490036</c:v>
                </c:pt>
                <c:pt idx="10331">
                  <c:v>11.569995541575224</c:v>
                </c:pt>
                <c:pt idx="10332">
                  <c:v>11.570071100950663</c:v>
                </c:pt>
                <c:pt idx="10333">
                  <c:v>11.57014665461752</c:v>
                </c:pt>
                <c:pt idx="10334">
                  <c:v>11.570222202576337</c:v>
                </c:pt>
                <c:pt idx="10335">
                  <c:v>11.5702977448281</c:v>
                </c:pt>
                <c:pt idx="10336">
                  <c:v>11.570373281373648</c:v>
                </c:pt>
                <c:pt idx="10337">
                  <c:v>11.570448812213884</c:v>
                </c:pt>
                <c:pt idx="10338">
                  <c:v>11.570524337349758</c:v>
                </c:pt>
                <c:pt idx="10339">
                  <c:v>11.570599856781875</c:v>
                </c:pt>
                <c:pt idx="10340">
                  <c:v>11.570675370511131</c:v>
                </c:pt>
                <c:pt idx="10341">
                  <c:v>11.570750878538714</c:v>
                </c:pt>
                <c:pt idx="10342">
                  <c:v>11.570826380865066</c:v>
                </c:pt>
                <c:pt idx="10343">
                  <c:v>11.570901877491346</c:v>
                </c:pt>
                <c:pt idx="10344">
                  <c:v>11.570977368418317</c:v>
                </c:pt>
                <c:pt idx="10345">
                  <c:v>11.571052853646854</c:v>
                </c:pt>
                <c:pt idx="10346">
                  <c:v>11.571128333177768</c:v>
                </c:pt>
                <c:pt idx="10347">
                  <c:v>11.571203807011969</c:v>
                </c:pt>
                <c:pt idx="10348">
                  <c:v>11.5712792751503</c:v>
                </c:pt>
                <c:pt idx="10349">
                  <c:v>11.571354737593621</c:v>
                </c:pt>
                <c:pt idx="10350">
                  <c:v>11.571430194342804</c:v>
                </c:pt>
                <c:pt idx="10351">
                  <c:v>11.57150564539867</c:v>
                </c:pt>
                <c:pt idx="10352">
                  <c:v>11.57158109076212</c:v>
                </c:pt>
                <c:pt idx="10353">
                  <c:v>11.571656530434026</c:v>
                </c:pt>
                <c:pt idx="10354">
                  <c:v>11.571731964415148</c:v>
                </c:pt>
                <c:pt idx="10355">
                  <c:v>11.57180739270645</c:v>
                </c:pt>
                <c:pt idx="10356">
                  <c:v>11.571882815308864</c:v>
                </c:pt>
                <c:pt idx="10357">
                  <c:v>11.57195823222292</c:v>
                </c:pt>
                <c:pt idx="10358">
                  <c:v>11.572033643449824</c:v>
                </c:pt>
                <c:pt idx="10359">
                  <c:v>11.572109048990272</c:v>
                </c:pt>
                <c:pt idx="10360">
                  <c:v>11.572184448845174</c:v>
                </c:pt>
                <c:pt idx="10361">
                  <c:v>11.572259843015352</c:v>
                </c:pt>
                <c:pt idx="10362">
                  <c:v>11.572335231501766</c:v>
                </c:pt>
                <c:pt idx="10363">
                  <c:v>11.572410614305127</c:v>
                </c:pt>
                <c:pt idx="10364">
                  <c:v>11.572485991426349</c:v>
                </c:pt>
                <c:pt idx="10365">
                  <c:v>11.572561362866102</c:v>
                </c:pt>
                <c:pt idx="10366">
                  <c:v>11.572636728625739</c:v>
                </c:pt>
                <c:pt idx="10367">
                  <c:v>11.572712088705506</c:v>
                </c:pt>
                <c:pt idx="10368">
                  <c:v>11.572787443106726</c:v>
                </c:pt>
                <c:pt idx="10369">
                  <c:v>11.572862791830055</c:v>
                </c:pt>
                <c:pt idx="10370">
                  <c:v>11.5729381348764</c:v>
                </c:pt>
                <c:pt idx="10371">
                  <c:v>11.573013472246595</c:v>
                </c:pt>
                <c:pt idx="10372">
                  <c:v>11.5730888039415</c:v>
                </c:pt>
                <c:pt idx="10373">
                  <c:v>11.57316412996197</c:v>
                </c:pt>
                <c:pt idx="10374">
                  <c:v>11.573239450308854</c:v>
                </c:pt>
                <c:pt idx="10375">
                  <c:v>11.573314764983012</c:v>
                </c:pt>
                <c:pt idx="10376">
                  <c:v>11.573390073985324</c:v>
                </c:pt>
                <c:pt idx="10377">
                  <c:v>11.573465377316564</c:v>
                </c:pt>
                <c:pt idx="10378">
                  <c:v>11.573540674977757</c:v>
                </c:pt>
                <c:pt idx="10379">
                  <c:v>11.573615966969459</c:v>
                </c:pt>
                <c:pt idx="10380">
                  <c:v>11.5736912532928</c:v>
                </c:pt>
                <c:pt idx="10381">
                  <c:v>11.573766533948634</c:v>
                </c:pt>
                <c:pt idx="10382">
                  <c:v>11.573841808937502</c:v>
                </c:pt>
                <c:pt idx="10383">
                  <c:v>11.573917078260584</c:v>
                </c:pt>
                <c:pt idx="10384">
                  <c:v>11.57399234191862</c:v>
                </c:pt>
                <c:pt idx="10385">
                  <c:v>11.574067599912466</c:v>
                </c:pt>
                <c:pt idx="10386">
                  <c:v>11.57414285224306</c:v>
                </c:pt>
                <c:pt idx="10387">
                  <c:v>11.574218098910992</c:v>
                </c:pt>
                <c:pt idx="10388">
                  <c:v>11.574293339917375</c:v>
                </c:pt>
                <c:pt idx="10389">
                  <c:v>11.574368575262977</c:v>
                </c:pt>
                <c:pt idx="10390">
                  <c:v>11.574443804948748</c:v>
                </c:pt>
                <c:pt idx="10391">
                  <c:v>11.574519028975256</c:v>
                </c:pt>
                <c:pt idx="10392">
                  <c:v>11.574594247343715</c:v>
                </c:pt>
                <c:pt idx="10393">
                  <c:v>11.574669460054498</c:v>
                </c:pt>
                <c:pt idx="10394">
                  <c:v>11.574744667109076</c:v>
                </c:pt>
                <c:pt idx="10395">
                  <c:v>11.57481986850782</c:v>
                </c:pt>
                <c:pt idx="10396">
                  <c:v>11.574895064251768</c:v>
                </c:pt>
                <c:pt idx="10397">
                  <c:v>11.574970254341755</c:v>
                </c:pt>
                <c:pt idx="10398">
                  <c:v>11.575045438778711</c:v>
                </c:pt>
                <c:pt idx="10399">
                  <c:v>11.575120617563304</c:v>
                </c:pt>
                <c:pt idx="10400">
                  <c:v>11.575195790696354</c:v>
                </c:pt>
                <c:pt idx="10401">
                  <c:v>11.575270958178956</c:v>
                </c:pt>
                <c:pt idx="10402">
                  <c:v>11.575346120011792</c:v>
                </c:pt>
                <c:pt idx="10403">
                  <c:v>11.575421276195772</c:v>
                </c:pt>
                <c:pt idx="10404">
                  <c:v>11.575496426731776</c:v>
                </c:pt>
                <c:pt idx="10405">
                  <c:v>11.5755715716205</c:v>
                </c:pt>
                <c:pt idx="10406">
                  <c:v>11.575646710863088</c:v>
                </c:pt>
                <c:pt idx="10407">
                  <c:v>11.575721844459906</c:v>
                </c:pt>
                <c:pt idx="10408">
                  <c:v>11.575796972412352</c:v>
                </c:pt>
                <c:pt idx="10409">
                  <c:v>11.575872094720777</c:v>
                </c:pt>
                <c:pt idx="10410">
                  <c:v>11.575947211386515</c:v>
                </c:pt>
                <c:pt idx="10411">
                  <c:v>11.576022322409926</c:v>
                </c:pt>
                <c:pt idx="10412">
                  <c:v>11.576097427792169</c:v>
                </c:pt>
                <c:pt idx="10413">
                  <c:v>11.576172527534057</c:v>
                </c:pt>
                <c:pt idx="10414">
                  <c:v>11.576247621636389</c:v>
                </c:pt>
                <c:pt idx="10415">
                  <c:v>11.576322710100021</c:v>
                </c:pt>
                <c:pt idx="10416">
                  <c:v>11.5763977929258</c:v>
                </c:pt>
                <c:pt idx="10417">
                  <c:v>11.57647287011457</c:v>
                </c:pt>
                <c:pt idx="10418">
                  <c:v>11.576547941667176</c:v>
                </c:pt>
                <c:pt idx="10419">
                  <c:v>11.57662300758447</c:v>
                </c:pt>
                <c:pt idx="10420">
                  <c:v>11.576698067867326</c:v>
                </c:pt>
                <c:pt idx="10421">
                  <c:v>11.576773122516448</c:v>
                </c:pt>
                <c:pt idx="10422">
                  <c:v>11.576848171532921</c:v>
                </c:pt>
                <c:pt idx="10423">
                  <c:v>11.576923214917414</c:v>
                </c:pt>
                <c:pt idx="10424">
                  <c:v>11.576998252670817</c:v>
                </c:pt>
                <c:pt idx="10425">
                  <c:v>11.577073284793981</c:v>
                </c:pt>
                <c:pt idx="10426">
                  <c:v>11.57714831128775</c:v>
                </c:pt>
                <c:pt idx="10427">
                  <c:v>11.577223332152958</c:v>
                </c:pt>
                <c:pt idx="10428">
                  <c:v>11.577298347390448</c:v>
                </c:pt>
                <c:pt idx="10429">
                  <c:v>11.577373357001099</c:v>
                </c:pt>
                <c:pt idx="10430">
                  <c:v>11.577448360985729</c:v>
                </c:pt>
                <c:pt idx="10431">
                  <c:v>11.577523359345173</c:v>
                </c:pt>
                <c:pt idx="10432">
                  <c:v>11.577598352080306</c:v>
                </c:pt>
                <c:pt idx="10433">
                  <c:v>11.577673339191914</c:v>
                </c:pt>
                <c:pt idx="10434">
                  <c:v>11.577748320680893</c:v>
                </c:pt>
                <c:pt idx="10435">
                  <c:v>11.577823296548072</c:v>
                </c:pt>
                <c:pt idx="10436">
                  <c:v>11.577898266794289</c:v>
                </c:pt>
                <c:pt idx="10437">
                  <c:v>11.577973231420392</c:v>
                </c:pt>
                <c:pt idx="10438">
                  <c:v>11.57804819042722</c:v>
                </c:pt>
                <c:pt idx="10439">
                  <c:v>11.578123143815482</c:v>
                </c:pt>
                <c:pt idx="10440">
                  <c:v>11.578198091586421</c:v>
                </c:pt>
                <c:pt idx="10441">
                  <c:v>11.578273033740468</c:v>
                </c:pt>
                <c:pt idx="10442">
                  <c:v>11.578347970278639</c:v>
                </c:pt>
                <c:pt idx="10443">
                  <c:v>11.57842290120173</c:v>
                </c:pt>
                <c:pt idx="10444">
                  <c:v>11.578497826510597</c:v>
                </c:pt>
                <c:pt idx="10445">
                  <c:v>11.578572746206083</c:v>
                </c:pt>
                <c:pt idx="10446">
                  <c:v>11.578647660289029</c:v>
                </c:pt>
                <c:pt idx="10447">
                  <c:v>11.578722568760277</c:v>
                </c:pt>
                <c:pt idx="10448">
                  <c:v>11.578797471620664</c:v>
                </c:pt>
                <c:pt idx="10449">
                  <c:v>11.578872368871018</c:v>
                </c:pt>
                <c:pt idx="10450">
                  <c:v>11.578947260512225</c:v>
                </c:pt>
                <c:pt idx="10451">
                  <c:v>11.57902214654508</c:v>
                </c:pt>
                <c:pt idx="10452">
                  <c:v>11.579097026970436</c:v>
                </c:pt>
                <c:pt idx="10453">
                  <c:v>11.579171901789133</c:v>
                </c:pt>
                <c:pt idx="10454">
                  <c:v>11.579246771002024</c:v>
                </c:pt>
                <c:pt idx="10455">
                  <c:v>11.57932163460992</c:v>
                </c:pt>
                <c:pt idx="10456">
                  <c:v>11.57939649261367</c:v>
                </c:pt>
                <c:pt idx="10457">
                  <c:v>11.579471345014118</c:v>
                </c:pt>
                <c:pt idx="10458">
                  <c:v>11.579546191812124</c:v>
                </c:pt>
                <c:pt idx="10459">
                  <c:v>11.5796210330085</c:v>
                </c:pt>
                <c:pt idx="10460">
                  <c:v>11.579695868604126</c:v>
                </c:pt>
                <c:pt idx="10461">
                  <c:v>11.57977069859972</c:v>
                </c:pt>
                <c:pt idx="10462">
                  <c:v>11.579845522996274</c:v>
                </c:pt>
                <c:pt idx="10463">
                  <c:v>11.579920341794498</c:v>
                </c:pt>
                <c:pt idx="10464">
                  <c:v>11.579995154995332</c:v>
                </c:pt>
                <c:pt idx="10465">
                  <c:v>11.580069962599548</c:v>
                </c:pt>
                <c:pt idx="10466">
                  <c:v>11.580144764608027</c:v>
                </c:pt>
                <c:pt idx="10467">
                  <c:v>11.580219561021568</c:v>
                </c:pt>
                <c:pt idx="10468">
                  <c:v>11.580294351841054</c:v>
                </c:pt>
                <c:pt idx="10469">
                  <c:v>11.580369137067256</c:v>
                </c:pt>
                <c:pt idx="10470">
                  <c:v>11.580443916701126</c:v>
                </c:pt>
                <c:pt idx="10471">
                  <c:v>11.580518690743277</c:v>
                </c:pt>
                <c:pt idx="10472">
                  <c:v>11.580593459194764</c:v>
                </c:pt>
                <c:pt idx="10473">
                  <c:v>11.580668222056349</c:v>
                </c:pt>
                <c:pt idx="10474">
                  <c:v>11.580742979328978</c:v>
                </c:pt>
                <c:pt idx="10475">
                  <c:v>11.580817731013147</c:v>
                </c:pt>
                <c:pt idx="10476">
                  <c:v>11.580892477110034</c:v>
                </c:pt>
                <c:pt idx="10477">
                  <c:v>11.580967217620374</c:v>
                </c:pt>
                <c:pt idx="10478">
                  <c:v>11.581041952544959</c:v>
                </c:pt>
                <c:pt idx="10479">
                  <c:v>11.581116681884666</c:v>
                </c:pt>
                <c:pt idx="10480">
                  <c:v>11.581191405640315</c:v>
                </c:pt>
                <c:pt idx="10481">
                  <c:v>11.581266123812743</c:v>
                </c:pt>
                <c:pt idx="10482">
                  <c:v>11.581340836402786</c:v>
                </c:pt>
                <c:pt idx="10483">
                  <c:v>11.581415543411271</c:v>
                </c:pt>
                <c:pt idx="10484">
                  <c:v>11.581490244839054</c:v>
                </c:pt>
                <c:pt idx="10485">
                  <c:v>11.581564940686922</c:v>
                </c:pt>
                <c:pt idx="10486">
                  <c:v>11.581639630955754</c:v>
                </c:pt>
                <c:pt idx="10487">
                  <c:v>11.581714315646376</c:v>
                </c:pt>
                <c:pt idx="10488">
                  <c:v>11.581788994759568</c:v>
                </c:pt>
                <c:pt idx="10489">
                  <c:v>11.581863668296235</c:v>
                </c:pt>
                <c:pt idx="10490">
                  <c:v>11.581938336257183</c:v>
                </c:pt>
                <c:pt idx="10491">
                  <c:v>11.582012998643348</c:v>
                </c:pt>
                <c:pt idx="10492">
                  <c:v>11.582087655455352</c:v>
                </c:pt>
                <c:pt idx="10493">
                  <c:v>11.582162306694022</c:v>
                </c:pt>
                <c:pt idx="10494">
                  <c:v>11.582236952360505</c:v>
                </c:pt>
                <c:pt idx="10495">
                  <c:v>11.582311592455236</c:v>
                </c:pt>
                <c:pt idx="10496">
                  <c:v>11.582386226979441</c:v>
                </c:pt>
                <c:pt idx="10497">
                  <c:v>11.582460855933554</c:v>
                </c:pt>
                <c:pt idx="10498">
                  <c:v>11.58253547931878</c:v>
                </c:pt>
                <c:pt idx="10499">
                  <c:v>11.58261009713558</c:v>
                </c:pt>
                <c:pt idx="10500">
                  <c:v>11.582684709385186</c:v>
                </c:pt>
                <c:pt idx="10501">
                  <c:v>11.582759316068142</c:v>
                </c:pt>
                <c:pt idx="10502">
                  <c:v>11.582833917185335</c:v>
                </c:pt>
                <c:pt idx="10503">
                  <c:v>11.58290851273747</c:v>
                </c:pt>
                <c:pt idx="10504">
                  <c:v>11.58298310272567</c:v>
                </c:pt>
                <c:pt idx="10505">
                  <c:v>11.583057687150607</c:v>
                </c:pt>
                <c:pt idx="10506">
                  <c:v>11.583132266013127</c:v>
                </c:pt>
                <c:pt idx="10507">
                  <c:v>11.583206839314126</c:v>
                </c:pt>
                <c:pt idx="10508">
                  <c:v>11.583281407054221</c:v>
                </c:pt>
                <c:pt idx="10509">
                  <c:v>11.583355969234448</c:v>
                </c:pt>
                <c:pt idx="10510">
                  <c:v>11.583430525855686</c:v>
                </c:pt>
                <c:pt idx="10511">
                  <c:v>11.583505076918454</c:v>
                </c:pt>
                <c:pt idx="10512">
                  <c:v>11.583579622423844</c:v>
                </c:pt>
                <c:pt idx="10513">
                  <c:v>11.58365416237263</c:v>
                </c:pt>
                <c:pt idx="10514">
                  <c:v>11.583728696765629</c:v>
                </c:pt>
                <c:pt idx="10515">
                  <c:v>11.58380322560367</c:v>
                </c:pt>
                <c:pt idx="10516">
                  <c:v>11.583877748887568</c:v>
                </c:pt>
                <c:pt idx="10517">
                  <c:v>11.583952266618166</c:v>
                </c:pt>
                <c:pt idx="10518">
                  <c:v>11.584026778796284</c:v>
                </c:pt>
                <c:pt idx="10519">
                  <c:v>11.584101285422751</c:v>
                </c:pt>
                <c:pt idx="10520">
                  <c:v>11.58417578649831</c:v>
                </c:pt>
                <c:pt idx="10521">
                  <c:v>11.584250282024042</c:v>
                </c:pt>
                <c:pt idx="10522">
                  <c:v>11.584324772000498</c:v>
                </c:pt>
                <c:pt idx="10523">
                  <c:v>11.584399256428744</c:v>
                </c:pt>
                <c:pt idx="10524">
                  <c:v>11.58447373530927</c:v>
                </c:pt>
                <c:pt idx="10525">
                  <c:v>11.584548208643289</c:v>
                </c:pt>
                <c:pt idx="10526">
                  <c:v>11.584622676431257</c:v>
                </c:pt>
                <c:pt idx="10527">
                  <c:v>11.584697138674304</c:v>
                </c:pt>
                <c:pt idx="10528">
                  <c:v>11.584771595373091</c:v>
                </c:pt>
                <c:pt idx="10529">
                  <c:v>11.58484604652852</c:v>
                </c:pt>
                <c:pt idx="10530">
                  <c:v>11.584920492141368</c:v>
                </c:pt>
                <c:pt idx="10531">
                  <c:v>11.584994932212501</c:v>
                </c:pt>
                <c:pt idx="10532">
                  <c:v>11.58506936674272</c:v>
                </c:pt>
                <c:pt idx="10533">
                  <c:v>11.58514379573284</c:v>
                </c:pt>
                <c:pt idx="10534">
                  <c:v>11.585218219183774</c:v>
                </c:pt>
                <c:pt idx="10535">
                  <c:v>11.585292637096154</c:v>
                </c:pt>
                <c:pt idx="10536">
                  <c:v>11.585367049470944</c:v>
                </c:pt>
                <c:pt idx="10537">
                  <c:v>11.585441456309081</c:v>
                </c:pt>
                <c:pt idx="10538">
                  <c:v>11.585515857611076</c:v>
                </c:pt>
                <c:pt idx="10539">
                  <c:v>11.585590253378076</c:v>
                </c:pt>
                <c:pt idx="10540">
                  <c:v>11.585664643610533</c:v>
                </c:pt>
                <c:pt idx="10541">
                  <c:v>11.585739028309792</c:v>
                </c:pt>
                <c:pt idx="10542">
                  <c:v>11.585813407476065</c:v>
                </c:pt>
                <c:pt idx="10543">
                  <c:v>11.585887781110646</c:v>
                </c:pt>
                <c:pt idx="10544">
                  <c:v>11.5859621492142</c:v>
                </c:pt>
                <c:pt idx="10545">
                  <c:v>11.586036511787723</c:v>
                </c:pt>
                <c:pt idx="10546">
                  <c:v>11.586110868831518</c:v>
                </c:pt>
                <c:pt idx="10547">
                  <c:v>11.586185220347023</c:v>
                </c:pt>
                <c:pt idx="10548">
                  <c:v>11.586259566334606</c:v>
                </c:pt>
                <c:pt idx="10549">
                  <c:v>11.586333906795366</c:v>
                </c:pt>
                <c:pt idx="10550">
                  <c:v>11.586408241730032</c:v>
                </c:pt>
                <c:pt idx="10551">
                  <c:v>11.586482571139536</c:v>
                </c:pt>
                <c:pt idx="10552">
                  <c:v>11.586556895024502</c:v>
                </c:pt>
                <c:pt idx="10553">
                  <c:v>11.586631213385806</c:v>
                </c:pt>
                <c:pt idx="10554">
                  <c:v>11.586705526224286</c:v>
                </c:pt>
                <c:pt idx="10555">
                  <c:v>11.586779833540724</c:v>
                </c:pt>
                <c:pt idx="10556">
                  <c:v>11.586854135336059</c:v>
                </c:pt>
                <c:pt idx="10557">
                  <c:v>11.586928431611048</c:v>
                </c:pt>
                <c:pt idx="10558">
                  <c:v>11.587002722366543</c:v>
                </c:pt>
                <c:pt idx="10559">
                  <c:v>11.587077007603314</c:v>
                </c:pt>
                <c:pt idx="10560">
                  <c:v>11.5871512873222</c:v>
                </c:pt>
                <c:pt idx="10561">
                  <c:v>11.587225561524019</c:v>
                </c:pt>
                <c:pt idx="10562">
                  <c:v>11.587299830209686</c:v>
                </c:pt>
                <c:pt idx="10563">
                  <c:v>11.587374093379733</c:v>
                </c:pt>
                <c:pt idx="10564">
                  <c:v>11.58744835103527</c:v>
                </c:pt>
                <c:pt idx="10565">
                  <c:v>11.587522603177012</c:v>
                </c:pt>
                <c:pt idx="10566">
                  <c:v>11.587596849805887</c:v>
                </c:pt>
                <c:pt idx="10567">
                  <c:v>11.587671090922401</c:v>
                </c:pt>
                <c:pt idx="10568">
                  <c:v>11.587745326527704</c:v>
                </c:pt>
                <c:pt idx="10569">
                  <c:v>11.58781955662247</c:v>
                </c:pt>
                <c:pt idx="10570">
                  <c:v>11.587893781207518</c:v>
                </c:pt>
                <c:pt idx="10571">
                  <c:v>11.587968000283718</c:v>
                </c:pt>
                <c:pt idx="10572">
                  <c:v>11.588042213851855</c:v>
                </c:pt>
                <c:pt idx="10573">
                  <c:v>11.588116421912741</c:v>
                </c:pt>
                <c:pt idx="10574">
                  <c:v>11.588190624467197</c:v>
                </c:pt>
                <c:pt idx="10575">
                  <c:v>11.588264821516043</c:v>
                </c:pt>
                <c:pt idx="10576">
                  <c:v>11.5883390130601</c:v>
                </c:pt>
                <c:pt idx="10577">
                  <c:v>11.588413199100168</c:v>
                </c:pt>
                <c:pt idx="10578">
                  <c:v>11.588487379637106</c:v>
                </c:pt>
                <c:pt idx="10579">
                  <c:v>11.58856155467166</c:v>
                </c:pt>
                <c:pt idx="10580">
                  <c:v>11.588635724204703</c:v>
                </c:pt>
                <c:pt idx="10581">
                  <c:v>11.588709888237037</c:v>
                </c:pt>
                <c:pt idx="10582">
                  <c:v>11.588784046769474</c:v>
                </c:pt>
                <c:pt idx="10583">
                  <c:v>11.588858199802818</c:v>
                </c:pt>
                <c:pt idx="10584">
                  <c:v>11.588932347337922</c:v>
                </c:pt>
                <c:pt idx="10585">
                  <c:v>11.589006489375564</c:v>
                </c:pt>
                <c:pt idx="10586">
                  <c:v>11.589080625916573</c:v>
                </c:pt>
                <c:pt idx="10587">
                  <c:v>11.58915475696177</c:v>
                </c:pt>
                <c:pt idx="10588">
                  <c:v>11.589228882511945</c:v>
                </c:pt>
                <c:pt idx="10589">
                  <c:v>11.58930300256795</c:v>
                </c:pt>
                <c:pt idx="10590">
                  <c:v>11.589377117130548</c:v>
                </c:pt>
                <c:pt idx="10591">
                  <c:v>11.589451226200676</c:v>
                </c:pt>
                <c:pt idx="10592">
                  <c:v>11.589525329778954</c:v>
                </c:pt>
                <c:pt idx="10593">
                  <c:v>11.589599427866403</c:v>
                </c:pt>
                <c:pt idx="10594">
                  <c:v>11.589673520463561</c:v>
                </c:pt>
                <c:pt idx="10595">
                  <c:v>11.589747607571512</c:v>
                </c:pt>
                <c:pt idx="10596">
                  <c:v>11.589821689190968</c:v>
                </c:pt>
                <c:pt idx="10597">
                  <c:v>11.589895765322749</c:v>
                </c:pt>
                <c:pt idx="10598">
                  <c:v>11.589969835967768</c:v>
                </c:pt>
                <c:pt idx="10599">
                  <c:v>11.590043901126519</c:v>
                </c:pt>
                <c:pt idx="10600">
                  <c:v>11.590117960800118</c:v>
                </c:pt>
                <c:pt idx="10601">
                  <c:v>11.590192014989418</c:v>
                </c:pt>
                <c:pt idx="10602">
                  <c:v>11.590266063694891</c:v>
                </c:pt>
                <c:pt idx="10603">
                  <c:v>11.590340106917655</c:v>
                </c:pt>
                <c:pt idx="10604">
                  <c:v>11.590414144658428</c:v>
                </c:pt>
                <c:pt idx="10605">
                  <c:v>11.59048817691802</c:v>
                </c:pt>
                <c:pt idx="10606">
                  <c:v>11.590562203697274</c:v>
                </c:pt>
                <c:pt idx="10607">
                  <c:v>11.590636224997027</c:v>
                </c:pt>
                <c:pt idx="10608">
                  <c:v>11.590710240817819</c:v>
                </c:pt>
                <c:pt idx="10609">
                  <c:v>11.590784251160876</c:v>
                </c:pt>
                <c:pt idx="10610">
                  <c:v>11.590858256026674</c:v>
                </c:pt>
                <c:pt idx="10611">
                  <c:v>11.590932255416295</c:v>
                </c:pt>
                <c:pt idx="10612">
                  <c:v>11.591006249330224</c:v>
                </c:pt>
                <c:pt idx="10613">
                  <c:v>11.591080237769576</c:v>
                </c:pt>
                <c:pt idx="10614">
                  <c:v>11.591154220735021</c:v>
                </c:pt>
                <c:pt idx="10615">
                  <c:v>11.591228198227398</c:v>
                </c:pt>
                <c:pt idx="10616">
                  <c:v>11.591302170247518</c:v>
                </c:pt>
                <c:pt idx="10617">
                  <c:v>11.591376136796168</c:v>
                </c:pt>
                <c:pt idx="10618">
                  <c:v>11.591450097874199</c:v>
                </c:pt>
                <c:pt idx="10619">
                  <c:v>11.591524053482377</c:v>
                </c:pt>
                <c:pt idx="10620">
                  <c:v>11.591598003621518</c:v>
                </c:pt>
                <c:pt idx="10621">
                  <c:v>11.591671948292372</c:v>
                </c:pt>
                <c:pt idx="10622">
                  <c:v>11.591745887495987</c:v>
                </c:pt>
                <c:pt idx="10623">
                  <c:v>11.591819821232908</c:v>
                </c:pt>
                <c:pt idx="10624">
                  <c:v>11.591893749504038</c:v>
                </c:pt>
                <c:pt idx="10625">
                  <c:v>11.591967672310098</c:v>
                </c:pt>
                <c:pt idx="10626">
                  <c:v>11.592041589652149</c:v>
                </c:pt>
                <c:pt idx="10627">
                  <c:v>11.592115501530744</c:v>
                </c:pt>
                <c:pt idx="10628">
                  <c:v>11.592189407946806</c:v>
                </c:pt>
                <c:pt idx="10629">
                  <c:v>11.592263308901058</c:v>
                </c:pt>
                <c:pt idx="10630">
                  <c:v>11.592337204394402</c:v>
                </c:pt>
                <c:pt idx="10631">
                  <c:v>11.592411094427582</c:v>
                </c:pt>
                <c:pt idx="10632">
                  <c:v>11.592484979001577</c:v>
                </c:pt>
                <c:pt idx="10633">
                  <c:v>11.592558858116774</c:v>
                </c:pt>
                <c:pt idx="10634">
                  <c:v>11.592632731774406</c:v>
                </c:pt>
                <c:pt idx="10635">
                  <c:v>11.592706599975184</c:v>
                </c:pt>
                <c:pt idx="10636">
                  <c:v>11.592780462719666</c:v>
                </c:pt>
                <c:pt idx="10637">
                  <c:v>11.592854320009026</c:v>
                </c:pt>
                <c:pt idx="10638">
                  <c:v>11.592928171843743</c:v>
                </c:pt>
                <c:pt idx="10639">
                  <c:v>11.593002018224874</c:v>
                </c:pt>
                <c:pt idx="10640">
                  <c:v>11.593075859153057</c:v>
                </c:pt>
                <c:pt idx="10641">
                  <c:v>11.593149694629302</c:v>
                </c:pt>
                <c:pt idx="10642">
                  <c:v>11.593223524654048</c:v>
                </c:pt>
                <c:pt idx="10643">
                  <c:v>11.59329734922845</c:v>
                </c:pt>
                <c:pt idx="10644">
                  <c:v>11.593371168353025</c:v>
                </c:pt>
                <c:pt idx="10645">
                  <c:v>11.593444982029114</c:v>
                </c:pt>
                <c:pt idx="10646">
                  <c:v>11.593518790256818</c:v>
                </c:pt>
                <c:pt idx="10647">
                  <c:v>11.593592593037426</c:v>
                </c:pt>
                <c:pt idx="10648">
                  <c:v>11.593666390371487</c:v>
                </c:pt>
                <c:pt idx="10649">
                  <c:v>11.59374018225995</c:v>
                </c:pt>
                <c:pt idx="10650">
                  <c:v>11.593813968703563</c:v>
                </c:pt>
                <c:pt idx="10651">
                  <c:v>11.59388774970315</c:v>
                </c:pt>
                <c:pt idx="10652">
                  <c:v>11.593961525259497</c:v>
                </c:pt>
                <c:pt idx="10653">
                  <c:v>11.594035295373414</c:v>
                </c:pt>
                <c:pt idx="10654">
                  <c:v>11.5941090600457</c:v>
                </c:pt>
                <c:pt idx="10655">
                  <c:v>11.594182819277172</c:v>
                </c:pt>
                <c:pt idx="10656">
                  <c:v>11.594256573068694</c:v>
                </c:pt>
                <c:pt idx="10657">
                  <c:v>11.594330321420818</c:v>
                </c:pt>
                <c:pt idx="10658">
                  <c:v>11.59440406433462</c:v>
                </c:pt>
                <c:pt idx="10659">
                  <c:v>11.594477801810799</c:v>
                </c:pt>
                <c:pt idx="10660">
                  <c:v>11.594551533850169</c:v>
                </c:pt>
                <c:pt idx="10661">
                  <c:v>11.594625260453498</c:v>
                </c:pt>
                <c:pt idx="10662">
                  <c:v>11.594698981621669</c:v>
                </c:pt>
                <c:pt idx="10663">
                  <c:v>11.594772697355411</c:v>
                </c:pt>
                <c:pt idx="10664">
                  <c:v>11.594846407655535</c:v>
                </c:pt>
                <c:pt idx="10665">
                  <c:v>11.594920112522848</c:v>
                </c:pt>
                <c:pt idx="10666">
                  <c:v>11.594993811958167</c:v>
                </c:pt>
                <c:pt idx="10667">
                  <c:v>11.595067505962326</c:v>
                </c:pt>
                <c:pt idx="10668">
                  <c:v>11.595141194535971</c:v>
                </c:pt>
                <c:pt idx="10669">
                  <c:v>11.595214877680124</c:v>
                </c:pt>
                <c:pt idx="10670">
                  <c:v>11.595288555395356</c:v>
                </c:pt>
                <c:pt idx="10671">
                  <c:v>11.595362227682656</c:v>
                </c:pt>
                <c:pt idx="10672">
                  <c:v>11.595435894542845</c:v>
                </c:pt>
                <c:pt idx="10673">
                  <c:v>11.595509555976502</c:v>
                </c:pt>
                <c:pt idx="10674">
                  <c:v>11.595583211984559</c:v>
                </c:pt>
                <c:pt idx="10675">
                  <c:v>11.595656862567809</c:v>
                </c:pt>
                <c:pt idx="10676">
                  <c:v>11.595730507727088</c:v>
                </c:pt>
                <c:pt idx="10677">
                  <c:v>11.595804147462974</c:v>
                </c:pt>
                <c:pt idx="10678">
                  <c:v>11.595877781776508</c:v>
                </c:pt>
                <c:pt idx="10679">
                  <c:v>11.595951410668606</c:v>
                </c:pt>
                <c:pt idx="10680">
                  <c:v>11.596025034139803</c:v>
                </c:pt>
                <c:pt idx="10681">
                  <c:v>11.596098652190982</c:v>
                </c:pt>
                <c:pt idx="10682">
                  <c:v>11.59617226482295</c:v>
                </c:pt>
                <c:pt idx="10683">
                  <c:v>11.596245872036484</c:v>
                </c:pt>
                <c:pt idx="10684">
                  <c:v>11.596319473832398</c:v>
                </c:pt>
                <c:pt idx="10685">
                  <c:v>11.596393070211491</c:v>
                </c:pt>
                <c:pt idx="10686">
                  <c:v>11.596466661174555</c:v>
                </c:pt>
                <c:pt idx="10687">
                  <c:v>11.596540246722475</c:v>
                </c:pt>
                <c:pt idx="10688">
                  <c:v>11.596613826855783</c:v>
                </c:pt>
                <c:pt idx="10689">
                  <c:v>11.596687401575542</c:v>
                </c:pt>
                <c:pt idx="10690">
                  <c:v>11.59676097088246</c:v>
                </c:pt>
                <c:pt idx="10691">
                  <c:v>11.596834534777452</c:v>
                </c:pt>
                <c:pt idx="10692">
                  <c:v>11.596908093260959</c:v>
                </c:pt>
                <c:pt idx="10693">
                  <c:v>11.596981646334131</c:v>
                </c:pt>
                <c:pt idx="10694">
                  <c:v>11.597055193997647</c:v>
                </c:pt>
                <c:pt idx="10695">
                  <c:v>11.597128736252298</c:v>
                </c:pt>
                <c:pt idx="10696">
                  <c:v>11.597202273098892</c:v>
                </c:pt>
                <c:pt idx="10697">
                  <c:v>11.597275804538212</c:v>
                </c:pt>
                <c:pt idx="10698">
                  <c:v>11.597349330571053</c:v>
                </c:pt>
                <c:pt idx="10699">
                  <c:v>11.597422851198226</c:v>
                </c:pt>
                <c:pt idx="10700">
                  <c:v>11.597496366420502</c:v>
                </c:pt>
                <c:pt idx="10701">
                  <c:v>11.597569876238706</c:v>
                </c:pt>
                <c:pt idx="10702">
                  <c:v>11.597643380653498</c:v>
                </c:pt>
                <c:pt idx="10703">
                  <c:v>11.597716879666081</c:v>
                </c:pt>
                <c:pt idx="10704">
                  <c:v>11.59779037327665</c:v>
                </c:pt>
                <c:pt idx="10705">
                  <c:v>11.597863861486418</c:v>
                </c:pt>
                <c:pt idx="10706">
                  <c:v>11.597937344296067</c:v>
                </c:pt>
                <c:pt idx="10707">
                  <c:v>11.598010821706389</c:v>
                </c:pt>
                <c:pt idx="10708">
                  <c:v>11.598084293718179</c:v>
                </c:pt>
                <c:pt idx="10709">
                  <c:v>11.598157760332102</c:v>
                </c:pt>
                <c:pt idx="10710">
                  <c:v>11.598231221549328</c:v>
                </c:pt>
                <c:pt idx="10711">
                  <c:v>11.598304677370271</c:v>
                </c:pt>
                <c:pt idx="10712">
                  <c:v>11.598378127795703</c:v>
                </c:pt>
                <c:pt idx="10713">
                  <c:v>11.59845157282688</c:v>
                </c:pt>
                <c:pt idx="10714">
                  <c:v>11.598525012464121</c:v>
                </c:pt>
                <c:pt idx="10715">
                  <c:v>11.598598446708378</c:v>
                </c:pt>
                <c:pt idx="10716">
                  <c:v>11.598671875560443</c:v>
                </c:pt>
                <c:pt idx="10717">
                  <c:v>11.598745299021109</c:v>
                </c:pt>
                <c:pt idx="10718">
                  <c:v>11.598818717091067</c:v>
                </c:pt>
                <c:pt idx="10719">
                  <c:v>11.598892129771398</c:v>
                </c:pt>
                <c:pt idx="10720">
                  <c:v>11.598965537062616</c:v>
                </c:pt>
                <c:pt idx="10721">
                  <c:v>11.599038938965695</c:v>
                </c:pt>
                <c:pt idx="10722">
                  <c:v>11.599112335481124</c:v>
                </c:pt>
                <c:pt idx="10723">
                  <c:v>11.599185726610003</c:v>
                </c:pt>
                <c:pt idx="10724">
                  <c:v>11.599259112353021</c:v>
                </c:pt>
                <c:pt idx="10725">
                  <c:v>11.599332492710969</c:v>
                </c:pt>
                <c:pt idx="10726">
                  <c:v>11.599405867684734</c:v>
                </c:pt>
                <c:pt idx="10727">
                  <c:v>11.599479237274824</c:v>
                </c:pt>
                <c:pt idx="10728">
                  <c:v>11.599552601482324</c:v>
                </c:pt>
                <c:pt idx="10729">
                  <c:v>11.599625960307831</c:v>
                </c:pt>
                <c:pt idx="10730">
                  <c:v>11.599699313752357</c:v>
                </c:pt>
                <c:pt idx="10731">
                  <c:v>11.599772661816369</c:v>
                </c:pt>
                <c:pt idx="10732">
                  <c:v>11.599846004501025</c:v>
                </c:pt>
                <c:pt idx="10733">
                  <c:v>11.599919341806732</c:v>
                </c:pt>
                <c:pt idx="10734">
                  <c:v>11.599992673734569</c:v>
                </c:pt>
                <c:pt idx="10735">
                  <c:v>11.600066000285254</c:v>
                </c:pt>
                <c:pt idx="10736">
                  <c:v>11.600139321459501</c:v>
                </c:pt>
                <c:pt idx="10737">
                  <c:v>11.600212637258171</c:v>
                </c:pt>
                <c:pt idx="10738">
                  <c:v>11.60028594768203</c:v>
                </c:pt>
                <c:pt idx="10739">
                  <c:v>11.600359252731865</c:v>
                </c:pt>
                <c:pt idx="10740">
                  <c:v>11.600432552408586</c:v>
                </c:pt>
                <c:pt idx="10741">
                  <c:v>11.60050584671262</c:v>
                </c:pt>
                <c:pt idx="10742">
                  <c:v>11.6005791356451</c:v>
                </c:pt>
                <c:pt idx="10743">
                  <c:v>11.600652419206726</c:v>
                </c:pt>
                <c:pt idx="10744">
                  <c:v>11.600725697398246</c:v>
                </c:pt>
                <c:pt idx="10745">
                  <c:v>11.600798970220469</c:v>
                </c:pt>
                <c:pt idx="10746">
                  <c:v>11.600872237674182</c:v>
                </c:pt>
                <c:pt idx="10747">
                  <c:v>11.600945499760169</c:v>
                </c:pt>
                <c:pt idx="10748">
                  <c:v>11.601018756479217</c:v>
                </c:pt>
                <c:pt idx="10749">
                  <c:v>11.601092007832111</c:v>
                </c:pt>
                <c:pt idx="10750">
                  <c:v>11.601165253819637</c:v>
                </c:pt>
                <c:pt idx="10751">
                  <c:v>11.601238494442548</c:v>
                </c:pt>
                <c:pt idx="10752">
                  <c:v>11.601311729701639</c:v>
                </c:pt>
                <c:pt idx="10753">
                  <c:v>11.601384959597867</c:v>
                </c:pt>
                <c:pt idx="10754">
                  <c:v>11.601458184131689</c:v>
                </c:pt>
                <c:pt idx="10755">
                  <c:v>11.601531403304254</c:v>
                </c:pt>
                <c:pt idx="10756">
                  <c:v>11.60160461711607</c:v>
                </c:pt>
                <c:pt idx="10757">
                  <c:v>11.60167782556802</c:v>
                </c:pt>
                <c:pt idx="10758">
                  <c:v>11.601751028660868</c:v>
                </c:pt>
                <c:pt idx="10759">
                  <c:v>11.601824226395445</c:v>
                </c:pt>
                <c:pt idx="10760">
                  <c:v>11.601897418772491</c:v>
                </c:pt>
                <c:pt idx="10761">
                  <c:v>11.601970605792713</c:v>
                </c:pt>
                <c:pt idx="10762">
                  <c:v>11.602043787457168</c:v>
                </c:pt>
                <c:pt idx="10763">
                  <c:v>11.602116963766376</c:v>
                </c:pt>
                <c:pt idx="10764">
                  <c:v>11.602190134721226</c:v>
                </c:pt>
                <c:pt idx="10765">
                  <c:v>11.602263300322418</c:v>
                </c:pt>
                <c:pt idx="10766">
                  <c:v>11.602336460570831</c:v>
                </c:pt>
                <c:pt idx="10767">
                  <c:v>11.602409615467385</c:v>
                </c:pt>
                <c:pt idx="10768">
                  <c:v>11.602482765012352</c:v>
                </c:pt>
                <c:pt idx="10769">
                  <c:v>11.602555909207076</c:v>
                </c:pt>
                <c:pt idx="10770">
                  <c:v>11.602629048052007</c:v>
                </c:pt>
                <c:pt idx="10771">
                  <c:v>11.602702181548096</c:v>
                </c:pt>
                <c:pt idx="10772">
                  <c:v>11.602775309696066</c:v>
                </c:pt>
                <c:pt idx="10773">
                  <c:v>11.602848432496701</c:v>
                </c:pt>
                <c:pt idx="10774">
                  <c:v>11.602921549950768</c:v>
                </c:pt>
                <c:pt idx="10775">
                  <c:v>11.602994662059096</c:v>
                </c:pt>
                <c:pt idx="10776">
                  <c:v>11.603067768822418</c:v>
                </c:pt>
                <c:pt idx="10777">
                  <c:v>11.603140870241532</c:v>
                </c:pt>
                <c:pt idx="10778">
                  <c:v>11.603213966317218</c:v>
                </c:pt>
                <c:pt idx="10779">
                  <c:v>11.60328705705027</c:v>
                </c:pt>
                <c:pt idx="10780">
                  <c:v>11.603360142441398</c:v>
                </c:pt>
                <c:pt idx="10781">
                  <c:v>11.603433222491528</c:v>
                </c:pt>
                <c:pt idx="10782">
                  <c:v>11.603506297201442</c:v>
                </c:pt>
                <c:pt idx="10783">
                  <c:v>11.603579366571568</c:v>
                </c:pt>
                <c:pt idx="10784">
                  <c:v>11.603652430603107</c:v>
                </c:pt>
                <c:pt idx="10785">
                  <c:v>11.603725489296668</c:v>
                </c:pt>
                <c:pt idx="10786">
                  <c:v>11.603798542653045</c:v>
                </c:pt>
                <c:pt idx="10787">
                  <c:v>11.603871590673018</c:v>
                </c:pt>
                <c:pt idx="10788">
                  <c:v>11.60394463335737</c:v>
                </c:pt>
                <c:pt idx="10789">
                  <c:v>11.604017670706869</c:v>
                </c:pt>
                <c:pt idx="10790">
                  <c:v>11.604090702722321</c:v>
                </c:pt>
                <c:pt idx="10791">
                  <c:v>11.604163729404448</c:v>
                </c:pt>
                <c:pt idx="10792">
                  <c:v>11.604236750754119</c:v>
                </c:pt>
                <c:pt idx="10793">
                  <c:v>11.604309766771998</c:v>
                </c:pt>
                <c:pt idx="10794">
                  <c:v>11.604382777459019</c:v>
                </c:pt>
                <c:pt idx="10795">
                  <c:v>11.604455782815798</c:v>
                </c:pt>
                <c:pt idx="10796">
                  <c:v>11.604528782843218</c:v>
                </c:pt>
                <c:pt idx="10797">
                  <c:v>11.604601777542019</c:v>
                </c:pt>
                <c:pt idx="10798">
                  <c:v>11.604674766912968</c:v>
                </c:pt>
                <c:pt idx="10799">
                  <c:v>11.604747750956868</c:v>
                </c:pt>
                <c:pt idx="10800">
                  <c:v>11.604820729674394</c:v>
                </c:pt>
                <c:pt idx="10801">
                  <c:v>11.604893703066548</c:v>
                </c:pt>
                <c:pt idx="10802">
                  <c:v>11.604966671133973</c:v>
                </c:pt>
                <c:pt idx="10803">
                  <c:v>11.605039633877476</c:v>
                </c:pt>
                <c:pt idx="10804">
                  <c:v>11.60511259129767</c:v>
                </c:pt>
                <c:pt idx="10805">
                  <c:v>11.605185543395525</c:v>
                </c:pt>
                <c:pt idx="10806">
                  <c:v>11.605258490171748</c:v>
                </c:pt>
                <c:pt idx="10807">
                  <c:v>11.605331431627164</c:v>
                </c:pt>
                <c:pt idx="10808">
                  <c:v>11.605404367762524</c:v>
                </c:pt>
                <c:pt idx="10809">
                  <c:v>11.605477298578529</c:v>
                </c:pt>
                <c:pt idx="10810">
                  <c:v>11.605550224076056</c:v>
                </c:pt>
                <c:pt idx="10811">
                  <c:v>11.605623144255818</c:v>
                </c:pt>
                <c:pt idx="10812">
                  <c:v>11.605696059118779</c:v>
                </c:pt>
                <c:pt idx="10813">
                  <c:v>11.605768968665272</c:v>
                </c:pt>
                <c:pt idx="10814">
                  <c:v>11.605841872896484</c:v>
                </c:pt>
                <c:pt idx="10815">
                  <c:v>11.605914771813055</c:v>
                </c:pt>
                <c:pt idx="10816">
                  <c:v>11.605987665415764</c:v>
                </c:pt>
                <c:pt idx="10817">
                  <c:v>11.606060553705404</c:v>
                </c:pt>
                <c:pt idx="10818">
                  <c:v>11.606133436682684</c:v>
                </c:pt>
                <c:pt idx="10819">
                  <c:v>11.606206314348476</c:v>
                </c:pt>
                <c:pt idx="10820">
                  <c:v>11.606279186703418</c:v>
                </c:pt>
                <c:pt idx="10821">
                  <c:v>11.60635205374845</c:v>
                </c:pt>
                <c:pt idx="10822">
                  <c:v>11.606424915484334</c:v>
                </c:pt>
                <c:pt idx="10823">
                  <c:v>11.606497771911553</c:v>
                </c:pt>
                <c:pt idx="10824">
                  <c:v>11.606570623031217</c:v>
                </c:pt>
                <c:pt idx="10825">
                  <c:v>11.606643468843982</c:v>
                </c:pt>
                <c:pt idx="10826">
                  <c:v>11.60671630935062</c:v>
                </c:pt>
                <c:pt idx="10827">
                  <c:v>11.606789144551904</c:v>
                </c:pt>
                <c:pt idx="10828">
                  <c:v>11.606861974448607</c:v>
                </c:pt>
                <c:pt idx="10829">
                  <c:v>11.606934799041506</c:v>
                </c:pt>
                <c:pt idx="10830">
                  <c:v>11.60700761833137</c:v>
                </c:pt>
                <c:pt idx="10831">
                  <c:v>11.607080432318966</c:v>
                </c:pt>
                <c:pt idx="10832">
                  <c:v>11.607153241005069</c:v>
                </c:pt>
                <c:pt idx="10833">
                  <c:v>11.607226044390448</c:v>
                </c:pt>
                <c:pt idx="10834">
                  <c:v>11.607298842475901</c:v>
                </c:pt>
                <c:pt idx="10835">
                  <c:v>11.607371635262098</c:v>
                </c:pt>
                <c:pt idx="10836">
                  <c:v>11.607444422750037</c:v>
                </c:pt>
                <c:pt idx="10837">
                  <c:v>11.607517204940272</c:v>
                </c:pt>
                <c:pt idx="10838">
                  <c:v>11.607589981833636</c:v>
                </c:pt>
                <c:pt idx="10839">
                  <c:v>11.607662753430914</c:v>
                </c:pt>
                <c:pt idx="10840">
                  <c:v>11.607735519732872</c:v>
                </c:pt>
                <c:pt idx="10841">
                  <c:v>11.607808280740278</c:v>
                </c:pt>
                <c:pt idx="10842">
                  <c:v>11.607881036453909</c:v>
                </c:pt>
                <c:pt idx="10843">
                  <c:v>11.607953786874406</c:v>
                </c:pt>
                <c:pt idx="10844">
                  <c:v>11.608026532002922</c:v>
                </c:pt>
                <c:pt idx="10845">
                  <c:v>11.608099271839823</c:v>
                </c:pt>
                <c:pt idx="10846">
                  <c:v>11.608172006386038</c:v>
                </c:pt>
                <c:pt idx="10847">
                  <c:v>11.608244735642321</c:v>
                </c:pt>
                <c:pt idx="10848">
                  <c:v>11.608317459609447</c:v>
                </c:pt>
                <c:pt idx="10849">
                  <c:v>11.608390178288181</c:v>
                </c:pt>
                <c:pt idx="10850">
                  <c:v>11.6084628916793</c:v>
                </c:pt>
                <c:pt idx="10851">
                  <c:v>11.608535599783552</c:v>
                </c:pt>
                <c:pt idx="10852">
                  <c:v>11.608608302601718</c:v>
                </c:pt>
                <c:pt idx="10853">
                  <c:v>11.608681000134498</c:v>
                </c:pt>
                <c:pt idx="10854">
                  <c:v>11.608753692382898</c:v>
                </c:pt>
                <c:pt idx="10855">
                  <c:v>11.608826379347432</c:v>
                </c:pt>
                <c:pt idx="10856">
                  <c:v>11.608899061028954</c:v>
                </c:pt>
                <c:pt idx="10857">
                  <c:v>11.608971737428233</c:v>
                </c:pt>
                <c:pt idx="10858">
                  <c:v>11.609044408546056</c:v>
                </c:pt>
                <c:pt idx="10859">
                  <c:v>11.609117074383136</c:v>
                </c:pt>
                <c:pt idx="10860">
                  <c:v>11.609189734940324</c:v>
                </c:pt>
                <c:pt idx="10861">
                  <c:v>11.609262390218277</c:v>
                </c:pt>
                <c:pt idx="10862">
                  <c:v>11.609335040217848</c:v>
                </c:pt>
                <c:pt idx="10863">
                  <c:v>11.609407684939796</c:v>
                </c:pt>
                <c:pt idx="10864">
                  <c:v>11.609480324384872</c:v>
                </c:pt>
                <c:pt idx="10865">
                  <c:v>11.60955295855382</c:v>
                </c:pt>
                <c:pt idx="10866">
                  <c:v>11.60962558744745</c:v>
                </c:pt>
                <c:pt idx="10867">
                  <c:v>11.609698211066506</c:v>
                </c:pt>
                <c:pt idx="10868">
                  <c:v>11.609770829411731</c:v>
                </c:pt>
                <c:pt idx="10869">
                  <c:v>11.609843442483932</c:v>
                </c:pt>
                <c:pt idx="10870">
                  <c:v>11.609916050283857</c:v>
                </c:pt>
                <c:pt idx="10871">
                  <c:v>11.609988652812271</c:v>
                </c:pt>
                <c:pt idx="10872">
                  <c:v>11.61006125006995</c:v>
                </c:pt>
                <c:pt idx="10873">
                  <c:v>11.610133842057634</c:v>
                </c:pt>
                <c:pt idx="10874">
                  <c:v>11.610206428776111</c:v>
                </c:pt>
                <c:pt idx="10875">
                  <c:v>11.610279010226138</c:v>
                </c:pt>
                <c:pt idx="10876">
                  <c:v>11.610351586408481</c:v>
                </c:pt>
                <c:pt idx="10877">
                  <c:v>11.610424157323926</c:v>
                </c:pt>
                <c:pt idx="10878">
                  <c:v>11.610496722973171</c:v>
                </c:pt>
                <c:pt idx="10879">
                  <c:v>11.61056928335705</c:v>
                </c:pt>
                <c:pt idx="10880">
                  <c:v>11.610641838476306</c:v>
                </c:pt>
                <c:pt idx="10881">
                  <c:v>11.610714388331683</c:v>
                </c:pt>
                <c:pt idx="10882">
                  <c:v>11.610786932924073</c:v>
                </c:pt>
                <c:pt idx="10883">
                  <c:v>11.610859472253919</c:v>
                </c:pt>
                <c:pt idx="10884">
                  <c:v>11.610932006322304</c:v>
                </c:pt>
                <c:pt idx="10885">
                  <c:v>11.611004535129872</c:v>
                </c:pt>
                <c:pt idx="10886">
                  <c:v>11.611077058677385</c:v>
                </c:pt>
                <c:pt idx="10887">
                  <c:v>11.611149576965676</c:v>
                </c:pt>
                <c:pt idx="10888">
                  <c:v>11.611222089995318</c:v>
                </c:pt>
                <c:pt idx="10889">
                  <c:v>11.611294597767326</c:v>
                </c:pt>
                <c:pt idx="10890">
                  <c:v>11.611367100282248</c:v>
                </c:pt>
                <c:pt idx="10891">
                  <c:v>11.611439597541098</c:v>
                </c:pt>
                <c:pt idx="10892">
                  <c:v>11.611512089544252</c:v>
                </c:pt>
                <c:pt idx="10893">
                  <c:v>11.611584576292802</c:v>
                </c:pt>
                <c:pt idx="10894">
                  <c:v>11.611657057787404</c:v>
                </c:pt>
                <c:pt idx="10895">
                  <c:v>11.611729534028809</c:v>
                </c:pt>
                <c:pt idx="10896">
                  <c:v>11.611802005017799</c:v>
                </c:pt>
                <c:pt idx="10897">
                  <c:v>11.611874470755048</c:v>
                </c:pt>
                <c:pt idx="10898">
                  <c:v>11.611946931241546</c:v>
                </c:pt>
                <c:pt idx="10899">
                  <c:v>11.612019386477828</c:v>
                </c:pt>
                <c:pt idx="10900">
                  <c:v>11.612091836464772</c:v>
                </c:pt>
                <c:pt idx="10901">
                  <c:v>11.612164281203007</c:v>
                </c:pt>
                <c:pt idx="10902">
                  <c:v>11.612236720693421</c:v>
                </c:pt>
                <c:pt idx="10903">
                  <c:v>11.612309154936749</c:v>
                </c:pt>
                <c:pt idx="10904">
                  <c:v>11.612381583933718</c:v>
                </c:pt>
                <c:pt idx="10905">
                  <c:v>11.612454007685232</c:v>
                </c:pt>
                <c:pt idx="10906">
                  <c:v>11.61252642619171</c:v>
                </c:pt>
                <c:pt idx="10907">
                  <c:v>11.612598839454334</c:v>
                </c:pt>
                <c:pt idx="10908">
                  <c:v>11.612671247473449</c:v>
                </c:pt>
                <c:pt idx="10909">
                  <c:v>11.612743650250128</c:v>
                </c:pt>
                <c:pt idx="10910">
                  <c:v>11.612816047785024</c:v>
                </c:pt>
                <c:pt idx="10911">
                  <c:v>11.612888440078891</c:v>
                </c:pt>
                <c:pt idx="10912">
                  <c:v>11.612960827132499</c:v>
                </c:pt>
                <c:pt idx="10913">
                  <c:v>11.613033208946694</c:v>
                </c:pt>
                <c:pt idx="10914">
                  <c:v>11.613105585521957</c:v>
                </c:pt>
                <c:pt idx="10915">
                  <c:v>11.613177956859319</c:v>
                </c:pt>
                <c:pt idx="10916">
                  <c:v>11.613250322959448</c:v>
                </c:pt>
                <c:pt idx="10917">
                  <c:v>11.613322683823098</c:v>
                </c:pt>
                <c:pt idx="10918">
                  <c:v>11.613395039451053</c:v>
                </c:pt>
                <c:pt idx="10919">
                  <c:v>11.61346738984405</c:v>
                </c:pt>
                <c:pt idx="10920">
                  <c:v>11.613539735002822</c:v>
                </c:pt>
                <c:pt idx="10921">
                  <c:v>11.61361207492817</c:v>
                </c:pt>
                <c:pt idx="10922">
                  <c:v>11.613684409620816</c:v>
                </c:pt>
                <c:pt idx="10923">
                  <c:v>11.61375673908155</c:v>
                </c:pt>
                <c:pt idx="10924">
                  <c:v>11.613829063311091</c:v>
                </c:pt>
                <c:pt idx="10925">
                  <c:v>11.613901382310218</c:v>
                </c:pt>
                <c:pt idx="10926">
                  <c:v>11.613973696079698</c:v>
                </c:pt>
                <c:pt idx="10927">
                  <c:v>11.614046004620286</c:v>
                </c:pt>
                <c:pt idx="10928">
                  <c:v>11.614118307932698</c:v>
                </c:pt>
                <c:pt idx="10929">
                  <c:v>11.614190606017745</c:v>
                </c:pt>
                <c:pt idx="10930">
                  <c:v>11.614262898876145</c:v>
                </c:pt>
                <c:pt idx="10931">
                  <c:v>11.614335186508667</c:v>
                </c:pt>
                <c:pt idx="10932">
                  <c:v>11.614407468916063</c:v>
                </c:pt>
                <c:pt idx="10933">
                  <c:v>11.614479746099091</c:v>
                </c:pt>
                <c:pt idx="10934">
                  <c:v>11.614552018058507</c:v>
                </c:pt>
                <c:pt idx="10935">
                  <c:v>11.614624284795063</c:v>
                </c:pt>
                <c:pt idx="10936">
                  <c:v>11.614696546309522</c:v>
                </c:pt>
                <c:pt idx="10937">
                  <c:v>11.614768802602617</c:v>
                </c:pt>
                <c:pt idx="10938">
                  <c:v>11.614841053675118</c:v>
                </c:pt>
                <c:pt idx="10939">
                  <c:v>11.614913299527794</c:v>
                </c:pt>
                <c:pt idx="10940">
                  <c:v>11.614985540161371</c:v>
                </c:pt>
                <c:pt idx="10941">
                  <c:v>11.615057775576625</c:v>
                </c:pt>
                <c:pt idx="10942">
                  <c:v>11.615130005774304</c:v>
                </c:pt>
                <c:pt idx="10943">
                  <c:v>11.61520223075515</c:v>
                </c:pt>
                <c:pt idx="10944">
                  <c:v>11.615274450519919</c:v>
                </c:pt>
                <c:pt idx="10945">
                  <c:v>11.615346665069376</c:v>
                </c:pt>
                <c:pt idx="10946">
                  <c:v>11.615418874404364</c:v>
                </c:pt>
                <c:pt idx="10947">
                  <c:v>11.615491078525441</c:v>
                </c:pt>
                <c:pt idx="10948">
                  <c:v>11.615563277433374</c:v>
                </c:pt>
                <c:pt idx="10949">
                  <c:v>11.615635471129124</c:v>
                </c:pt>
                <c:pt idx="10950">
                  <c:v>11.615707659613276</c:v>
                </c:pt>
                <c:pt idx="10951">
                  <c:v>11.615779842886624</c:v>
                </c:pt>
                <c:pt idx="10952">
                  <c:v>11.615852020949974</c:v>
                </c:pt>
                <c:pt idx="10953">
                  <c:v>11.61592419380395</c:v>
                </c:pt>
                <c:pt idx="10954">
                  <c:v>11.615996361449422</c:v>
                </c:pt>
                <c:pt idx="10955">
                  <c:v>11.616068523887099</c:v>
                </c:pt>
                <c:pt idx="10956">
                  <c:v>11.616140681117733</c:v>
                </c:pt>
                <c:pt idx="10957">
                  <c:v>11.616212833142082</c:v>
                </c:pt>
                <c:pt idx="10958">
                  <c:v>11.616284979960978</c:v>
                </c:pt>
                <c:pt idx="10959">
                  <c:v>11.616357121574808</c:v>
                </c:pt>
                <c:pt idx="10960">
                  <c:v>11.616429257985015</c:v>
                </c:pt>
                <c:pt idx="10961">
                  <c:v>11.616501389191548</c:v>
                </c:pt>
                <c:pt idx="10962">
                  <c:v>11.616573515195746</c:v>
                </c:pt>
                <c:pt idx="10963">
                  <c:v>11.616645635998122</c:v>
                </c:pt>
                <c:pt idx="10964">
                  <c:v>11.616717751599461</c:v>
                </c:pt>
                <c:pt idx="10965">
                  <c:v>11.616789862000516</c:v>
                </c:pt>
                <c:pt idx="10966">
                  <c:v>11.616861967202038</c:v>
                </c:pt>
                <c:pt idx="10967">
                  <c:v>11.616934067204772</c:v>
                </c:pt>
                <c:pt idx="10968">
                  <c:v>11.617006162009471</c:v>
                </c:pt>
                <c:pt idx="10969">
                  <c:v>11.617078251616848</c:v>
                </c:pt>
                <c:pt idx="10970">
                  <c:v>11.617150336027764</c:v>
                </c:pt>
                <c:pt idx="10971">
                  <c:v>11.617222415242848</c:v>
                </c:pt>
                <c:pt idx="10972">
                  <c:v>11.6172944892629</c:v>
                </c:pt>
                <c:pt idx="10973">
                  <c:v>11.617366558088674</c:v>
                </c:pt>
                <c:pt idx="10974">
                  <c:v>11.617438621720868</c:v>
                </c:pt>
                <c:pt idx="10975">
                  <c:v>11.617510680160303</c:v>
                </c:pt>
                <c:pt idx="10976">
                  <c:v>11.617582733407724</c:v>
                </c:pt>
                <c:pt idx="10977">
                  <c:v>11.617654781463768</c:v>
                </c:pt>
                <c:pt idx="10978">
                  <c:v>11.617726824329306</c:v>
                </c:pt>
                <c:pt idx="10979">
                  <c:v>11.61779886200504</c:v>
                </c:pt>
                <c:pt idx="10980">
                  <c:v>11.617870894491718</c:v>
                </c:pt>
                <c:pt idx="10981">
                  <c:v>11.617942921790098</c:v>
                </c:pt>
                <c:pt idx="10982">
                  <c:v>11.618014943900919</c:v>
                </c:pt>
                <c:pt idx="10983">
                  <c:v>11.618086960824927</c:v>
                </c:pt>
                <c:pt idx="10984">
                  <c:v>11.618158972562798</c:v>
                </c:pt>
                <c:pt idx="10985">
                  <c:v>11.618230979115499</c:v>
                </c:pt>
                <c:pt idx="10986">
                  <c:v>11.618302980483453</c:v>
                </c:pt>
                <c:pt idx="10987">
                  <c:v>11.61837497666779</c:v>
                </c:pt>
                <c:pt idx="10988">
                  <c:v>11.618446967669026</c:v>
                </c:pt>
                <c:pt idx="10989">
                  <c:v>11.618518953487769</c:v>
                </c:pt>
                <c:pt idx="10990">
                  <c:v>11.61859093412502</c:v>
                </c:pt>
                <c:pt idx="10991">
                  <c:v>11.61866290958141</c:v>
                </c:pt>
                <c:pt idx="10992">
                  <c:v>11.618734879857724</c:v>
                </c:pt>
                <c:pt idx="10993">
                  <c:v>11.618806844954673</c:v>
                </c:pt>
                <c:pt idx="10994">
                  <c:v>11.618878804872942</c:v>
                </c:pt>
                <c:pt idx="10995">
                  <c:v>11.618950759613448</c:v>
                </c:pt>
                <c:pt idx="10996">
                  <c:v>11.619022709176919</c:v>
                </c:pt>
                <c:pt idx="10997">
                  <c:v>11.619094653564026</c:v>
                </c:pt>
                <c:pt idx="10998">
                  <c:v>11.619166592775336</c:v>
                </c:pt>
                <c:pt idx="10999">
                  <c:v>11.619238526811849</c:v>
                </c:pt>
                <c:pt idx="11000">
                  <c:v>11.619310455674242</c:v>
                </c:pt>
                <c:pt idx="11001">
                  <c:v>11.619382379363326</c:v>
                </c:pt>
                <c:pt idx="11002">
                  <c:v>11.619454297879722</c:v>
                </c:pt>
                <c:pt idx="11003">
                  <c:v>11.619526211224137</c:v>
                </c:pt>
                <c:pt idx="11004">
                  <c:v>11.619598119397336</c:v>
                </c:pt>
                <c:pt idx="11005">
                  <c:v>11.619670022400216</c:v>
                </c:pt>
                <c:pt idx="11006">
                  <c:v>11.619741920233418</c:v>
                </c:pt>
                <c:pt idx="11007">
                  <c:v>11.619813812897709</c:v>
                </c:pt>
                <c:pt idx="11008">
                  <c:v>11.619885700393798</c:v>
                </c:pt>
                <c:pt idx="11009">
                  <c:v>11.619957582722469</c:v>
                </c:pt>
                <c:pt idx="11010">
                  <c:v>11.62002945988443</c:v>
                </c:pt>
                <c:pt idx="11011">
                  <c:v>11.620101331880431</c:v>
                </c:pt>
                <c:pt idx="11012">
                  <c:v>11.620173198711218</c:v>
                </c:pt>
                <c:pt idx="11013">
                  <c:v>11.620245060377464</c:v>
                </c:pt>
                <c:pt idx="11014">
                  <c:v>11.620316916880149</c:v>
                </c:pt>
                <c:pt idx="11015">
                  <c:v>11.620388768219748</c:v>
                </c:pt>
                <c:pt idx="11016">
                  <c:v>11.620460614397123</c:v>
                </c:pt>
                <c:pt idx="11017">
                  <c:v>11.620532455412986</c:v>
                </c:pt>
                <c:pt idx="11018">
                  <c:v>11.620604291268124</c:v>
                </c:pt>
                <c:pt idx="11019">
                  <c:v>11.620676121963168</c:v>
                </c:pt>
                <c:pt idx="11020">
                  <c:v>11.620747947498975</c:v>
                </c:pt>
                <c:pt idx="11021">
                  <c:v>11.620819767876242</c:v>
                </c:pt>
                <c:pt idx="11022">
                  <c:v>11.620891583095711</c:v>
                </c:pt>
                <c:pt idx="11023">
                  <c:v>11.620963393158098</c:v>
                </c:pt>
                <c:pt idx="11024">
                  <c:v>11.621035198064229</c:v>
                </c:pt>
                <c:pt idx="11025">
                  <c:v>11.621106997814755</c:v>
                </c:pt>
                <c:pt idx="11026">
                  <c:v>11.621178792410293</c:v>
                </c:pt>
                <c:pt idx="11027">
                  <c:v>11.621250581851998</c:v>
                </c:pt>
                <c:pt idx="11028">
                  <c:v>11.621322366140291</c:v>
                </c:pt>
                <c:pt idx="11029">
                  <c:v>11.621394145275918</c:v>
                </c:pt>
                <c:pt idx="11030">
                  <c:v>11.621465919259679</c:v>
                </c:pt>
                <c:pt idx="11031">
                  <c:v>11.6215376880923</c:v>
                </c:pt>
                <c:pt idx="11032">
                  <c:v>11.621609451774518</c:v>
                </c:pt>
                <c:pt idx="11033">
                  <c:v>11.6216812103071</c:v>
                </c:pt>
                <c:pt idx="11034">
                  <c:v>11.621752963690698</c:v>
                </c:pt>
                <c:pt idx="11035">
                  <c:v>11.621824711926219</c:v>
                </c:pt>
                <c:pt idx="11036">
                  <c:v>11.621896455014252</c:v>
                </c:pt>
                <c:pt idx="11037">
                  <c:v>11.621968192955428</c:v>
                </c:pt>
                <c:pt idx="11038">
                  <c:v>11.622039925750952</c:v>
                </c:pt>
                <c:pt idx="11039">
                  <c:v>11.622111653401094</c:v>
                </c:pt>
                <c:pt idx="11040">
                  <c:v>11.622183375906754</c:v>
                </c:pt>
                <c:pt idx="11041">
                  <c:v>11.622255093268659</c:v>
                </c:pt>
                <c:pt idx="11042">
                  <c:v>11.622326805487553</c:v>
                </c:pt>
                <c:pt idx="11043">
                  <c:v>11.622398512564175</c:v>
                </c:pt>
                <c:pt idx="11044">
                  <c:v>11.622470214499357</c:v>
                </c:pt>
                <c:pt idx="11045">
                  <c:v>11.622541911293551</c:v>
                </c:pt>
                <c:pt idx="11046">
                  <c:v>11.622613602947778</c:v>
                </c:pt>
                <c:pt idx="11047">
                  <c:v>11.622685289462726</c:v>
                </c:pt>
                <c:pt idx="11048">
                  <c:v>11.622756970839006</c:v>
                </c:pt>
                <c:pt idx="11049">
                  <c:v>11.622828647077448</c:v>
                </c:pt>
                <c:pt idx="11050">
                  <c:v>11.6229003181788</c:v>
                </c:pt>
                <c:pt idx="11051">
                  <c:v>11.622971984143748</c:v>
                </c:pt>
                <c:pt idx="11052">
                  <c:v>11.623043644973095</c:v>
                </c:pt>
                <c:pt idx="11053">
                  <c:v>11.623115300667513</c:v>
                </c:pt>
                <c:pt idx="11054">
                  <c:v>11.623186951227774</c:v>
                </c:pt>
                <c:pt idx="11055">
                  <c:v>11.623258596654548</c:v>
                </c:pt>
                <c:pt idx="11056">
                  <c:v>11.623330236948776</c:v>
                </c:pt>
                <c:pt idx="11057">
                  <c:v>11.62340187211084</c:v>
                </c:pt>
                <c:pt idx="11058">
                  <c:v>11.62347350214176</c:v>
                </c:pt>
                <c:pt idx="11059">
                  <c:v>11.623545127042187</c:v>
                </c:pt>
                <c:pt idx="11060">
                  <c:v>11.623616746812848</c:v>
                </c:pt>
                <c:pt idx="11061">
                  <c:v>11.623688361454498</c:v>
                </c:pt>
                <c:pt idx="11062">
                  <c:v>11.623759970967853</c:v>
                </c:pt>
                <c:pt idx="11063">
                  <c:v>11.623831575353654</c:v>
                </c:pt>
                <c:pt idx="11064">
                  <c:v>11.623903174612618</c:v>
                </c:pt>
                <c:pt idx="11065">
                  <c:v>11.623974768745498</c:v>
                </c:pt>
                <c:pt idx="11066">
                  <c:v>11.624046357753064</c:v>
                </c:pt>
                <c:pt idx="11067">
                  <c:v>11.624117941635948</c:v>
                </c:pt>
                <c:pt idx="11068">
                  <c:v>11.624189520395015</c:v>
                </c:pt>
                <c:pt idx="11069">
                  <c:v>11.624261094030752</c:v>
                </c:pt>
                <c:pt idx="11070">
                  <c:v>11.62433266254436</c:v>
                </c:pt>
                <c:pt idx="11071">
                  <c:v>11.624404225936139</c:v>
                </c:pt>
                <c:pt idx="11072">
                  <c:v>11.624475784206961</c:v>
                </c:pt>
                <c:pt idx="11073">
                  <c:v>11.624547337357567</c:v>
                </c:pt>
                <c:pt idx="11074">
                  <c:v>11.624618885388685</c:v>
                </c:pt>
                <c:pt idx="11075">
                  <c:v>11.624690428301049</c:v>
                </c:pt>
                <c:pt idx="11076">
                  <c:v>11.624761966095297</c:v>
                </c:pt>
                <c:pt idx="11077">
                  <c:v>11.624833498772443</c:v>
                </c:pt>
                <c:pt idx="11078">
                  <c:v>11.624905026332931</c:v>
                </c:pt>
                <c:pt idx="11079">
                  <c:v>11.624976548777603</c:v>
                </c:pt>
                <c:pt idx="11080">
                  <c:v>11.625048066107173</c:v>
                </c:pt>
                <c:pt idx="11081">
                  <c:v>11.625119578322424</c:v>
                </c:pt>
                <c:pt idx="11082">
                  <c:v>11.625191085423969</c:v>
                </c:pt>
                <c:pt idx="11083">
                  <c:v>11.625262587412646</c:v>
                </c:pt>
                <c:pt idx="11084">
                  <c:v>11.625334084289157</c:v>
                </c:pt>
                <c:pt idx="11085">
                  <c:v>11.62540557605433</c:v>
                </c:pt>
                <c:pt idx="11086">
                  <c:v>11.625477062708596</c:v>
                </c:pt>
                <c:pt idx="11087">
                  <c:v>11.625548544252984</c:v>
                </c:pt>
                <c:pt idx="11088">
                  <c:v>11.625620020688128</c:v>
                </c:pt>
                <c:pt idx="11089">
                  <c:v>11.625691492014749</c:v>
                </c:pt>
                <c:pt idx="11090">
                  <c:v>11.625762958233597</c:v>
                </c:pt>
                <c:pt idx="11091">
                  <c:v>11.625834419345487</c:v>
                </c:pt>
                <c:pt idx="11092">
                  <c:v>11.625905875350846</c:v>
                </c:pt>
                <c:pt idx="11093">
                  <c:v>11.625977326250711</c:v>
                </c:pt>
                <c:pt idx="11094">
                  <c:v>11.62604877204571</c:v>
                </c:pt>
                <c:pt idx="11095">
                  <c:v>11.626120212736568</c:v>
                </c:pt>
                <c:pt idx="11096">
                  <c:v>11.626191648324021</c:v>
                </c:pt>
                <c:pt idx="11097">
                  <c:v>11.626263078808801</c:v>
                </c:pt>
                <c:pt idx="11098">
                  <c:v>11.626334504191627</c:v>
                </c:pt>
                <c:pt idx="11099">
                  <c:v>11.626405924473232</c:v>
                </c:pt>
                <c:pt idx="11100">
                  <c:v>11.62647733965435</c:v>
                </c:pt>
                <c:pt idx="11101">
                  <c:v>11.626548749735692</c:v>
                </c:pt>
                <c:pt idx="11102">
                  <c:v>11.626620154718005</c:v>
                </c:pt>
                <c:pt idx="11103">
                  <c:v>11.62669155460202</c:v>
                </c:pt>
                <c:pt idx="11104">
                  <c:v>11.626762949388437</c:v>
                </c:pt>
                <c:pt idx="11105">
                  <c:v>11.626834339078076</c:v>
                </c:pt>
                <c:pt idx="11106">
                  <c:v>11.626905723671367</c:v>
                </c:pt>
                <c:pt idx="11107">
                  <c:v>11.626977103169498</c:v>
                </c:pt>
                <c:pt idx="11108">
                  <c:v>11.627048477572901</c:v>
                </c:pt>
                <c:pt idx="11109">
                  <c:v>11.627119846882344</c:v>
                </c:pt>
                <c:pt idx="11110">
                  <c:v>11.627191211098568</c:v>
                </c:pt>
                <c:pt idx="11111">
                  <c:v>11.627262570222312</c:v>
                </c:pt>
                <c:pt idx="11112">
                  <c:v>11.627333924254291</c:v>
                </c:pt>
                <c:pt idx="11113">
                  <c:v>11.627405273195254</c:v>
                </c:pt>
                <c:pt idx="11114">
                  <c:v>11.627476617045872</c:v>
                </c:pt>
                <c:pt idx="11115">
                  <c:v>11.627547955807016</c:v>
                </c:pt>
                <c:pt idx="11116">
                  <c:v>11.627619289479123</c:v>
                </c:pt>
                <c:pt idx="11117">
                  <c:v>11.627690618063196</c:v>
                </c:pt>
                <c:pt idx="11118">
                  <c:v>11.627761941559747</c:v>
                </c:pt>
                <c:pt idx="11119">
                  <c:v>11.627833259969854</c:v>
                </c:pt>
                <c:pt idx="11120">
                  <c:v>11.627904573293868</c:v>
                </c:pt>
                <c:pt idx="11121">
                  <c:v>11.627975881532574</c:v>
                </c:pt>
                <c:pt idx="11122">
                  <c:v>11.628047184686983</c:v>
                </c:pt>
                <c:pt idx="11123">
                  <c:v>11.628118482757346</c:v>
                </c:pt>
                <c:pt idx="11124">
                  <c:v>11.628189775744987</c:v>
                </c:pt>
                <c:pt idx="11125">
                  <c:v>11.62826106364998</c:v>
                </c:pt>
                <c:pt idx="11126">
                  <c:v>11.628332346473668</c:v>
                </c:pt>
                <c:pt idx="11127">
                  <c:v>11.62840362421634</c:v>
                </c:pt>
                <c:pt idx="11128">
                  <c:v>11.628474896878849</c:v>
                </c:pt>
                <c:pt idx="11129">
                  <c:v>11.628546164461929</c:v>
                </c:pt>
                <c:pt idx="11130">
                  <c:v>11.628617426966301</c:v>
                </c:pt>
                <c:pt idx="11131">
                  <c:v>11.628688684392648</c:v>
                </c:pt>
                <c:pt idx="11132">
                  <c:v>11.628759936741821</c:v>
                </c:pt>
                <c:pt idx="11133">
                  <c:v>11.628831184014309</c:v>
                </c:pt>
                <c:pt idx="11134">
                  <c:v>11.628902426211082</c:v>
                </c:pt>
                <c:pt idx="11135">
                  <c:v>11.628973663332715</c:v>
                </c:pt>
                <c:pt idx="11136">
                  <c:v>11.629044895380327</c:v>
                </c:pt>
                <c:pt idx="11137">
                  <c:v>11.629116122353908</c:v>
                </c:pt>
                <c:pt idx="11138">
                  <c:v>11.629187344254673</c:v>
                </c:pt>
                <c:pt idx="11139">
                  <c:v>11.62925856108324</c:v>
                </c:pt>
                <c:pt idx="11140">
                  <c:v>11.629329772840331</c:v>
                </c:pt>
                <c:pt idx="11141">
                  <c:v>11.629400979526766</c:v>
                </c:pt>
                <c:pt idx="11142">
                  <c:v>11.629472181142971</c:v>
                </c:pt>
                <c:pt idx="11143">
                  <c:v>11.629543377690002</c:v>
                </c:pt>
                <c:pt idx="11144">
                  <c:v>11.629614569168426</c:v>
                </c:pt>
                <c:pt idx="11145">
                  <c:v>11.629685755578929</c:v>
                </c:pt>
                <c:pt idx="11146">
                  <c:v>11.629756936922416</c:v>
                </c:pt>
                <c:pt idx="11147">
                  <c:v>11.629828113199299</c:v>
                </c:pt>
                <c:pt idx="11148">
                  <c:v>11.629899284410568</c:v>
                </c:pt>
                <c:pt idx="11149">
                  <c:v>11.629970450556781</c:v>
                </c:pt>
                <c:pt idx="11150">
                  <c:v>11.630041611638909</c:v>
                </c:pt>
                <c:pt idx="11151">
                  <c:v>11.630112767657398</c:v>
                </c:pt>
                <c:pt idx="11152">
                  <c:v>11.63018391861308</c:v>
                </c:pt>
                <c:pt idx="11153">
                  <c:v>11.630255064506658</c:v>
                </c:pt>
                <c:pt idx="11154">
                  <c:v>11.630326205338848</c:v>
                </c:pt>
                <c:pt idx="11155">
                  <c:v>11.630397341110312</c:v>
                </c:pt>
                <c:pt idx="11156">
                  <c:v>11.630468471822001</c:v>
                </c:pt>
                <c:pt idx="11157">
                  <c:v>11.630539597474424</c:v>
                </c:pt>
                <c:pt idx="11158">
                  <c:v>11.630610718068276</c:v>
                </c:pt>
                <c:pt idx="11159">
                  <c:v>11.630681833604386</c:v>
                </c:pt>
                <c:pt idx="11160">
                  <c:v>11.630752944083431</c:v>
                </c:pt>
                <c:pt idx="11161">
                  <c:v>11.630824049506138</c:v>
                </c:pt>
                <c:pt idx="11162">
                  <c:v>11.630895149873218</c:v>
                </c:pt>
                <c:pt idx="11163">
                  <c:v>11.630966245185407</c:v>
                </c:pt>
                <c:pt idx="11164">
                  <c:v>11.631037335443406</c:v>
                </c:pt>
                <c:pt idx="11165">
                  <c:v>11.631108420647918</c:v>
                </c:pt>
                <c:pt idx="11166">
                  <c:v>11.631179500799718</c:v>
                </c:pt>
                <c:pt idx="11167">
                  <c:v>11.631250575899481</c:v>
                </c:pt>
                <c:pt idx="11168">
                  <c:v>11.631321645947805</c:v>
                </c:pt>
                <c:pt idx="11169">
                  <c:v>11.631392710945768</c:v>
                </c:pt>
                <c:pt idx="11170">
                  <c:v>11.631463770893671</c:v>
                </c:pt>
                <c:pt idx="11171">
                  <c:v>11.631534825792581</c:v>
                </c:pt>
                <c:pt idx="11172">
                  <c:v>11.63160587564297</c:v>
                </c:pt>
                <c:pt idx="11173">
                  <c:v>11.631676920445621</c:v>
                </c:pt>
                <c:pt idx="11174">
                  <c:v>11.631747960201269</c:v>
                </c:pt>
                <c:pt idx="11175">
                  <c:v>11.631818994910512</c:v>
                </c:pt>
                <c:pt idx="11176">
                  <c:v>11.631890024574398</c:v>
                </c:pt>
                <c:pt idx="11177">
                  <c:v>11.631961049193265</c:v>
                </c:pt>
                <c:pt idx="11178">
                  <c:v>11.63203206876817</c:v>
                </c:pt>
                <c:pt idx="11179">
                  <c:v>11.632103083299548</c:v>
                </c:pt>
                <c:pt idx="11180">
                  <c:v>11.632174092788222</c:v>
                </c:pt>
                <c:pt idx="11181">
                  <c:v>11.632245097234906</c:v>
                </c:pt>
                <c:pt idx="11182">
                  <c:v>11.63231609664032</c:v>
                </c:pt>
                <c:pt idx="11183">
                  <c:v>11.632387091005167</c:v>
                </c:pt>
                <c:pt idx="11184">
                  <c:v>11.632458080330148</c:v>
                </c:pt>
                <c:pt idx="11185">
                  <c:v>11.63252906461606</c:v>
                </c:pt>
                <c:pt idx="11186">
                  <c:v>11.632600043863533</c:v>
                </c:pt>
                <c:pt idx="11187">
                  <c:v>11.63267101807331</c:v>
                </c:pt>
                <c:pt idx="11188">
                  <c:v>11.632741987246105</c:v>
                </c:pt>
                <c:pt idx="11189">
                  <c:v>11.632812951382634</c:v>
                </c:pt>
                <c:pt idx="11190">
                  <c:v>11.632883910483622</c:v>
                </c:pt>
                <c:pt idx="11191">
                  <c:v>11.632954864549752</c:v>
                </c:pt>
                <c:pt idx="11192">
                  <c:v>11.633025813581773</c:v>
                </c:pt>
                <c:pt idx="11193">
                  <c:v>11.633096757580384</c:v>
                </c:pt>
                <c:pt idx="11194">
                  <c:v>11.6331676965463</c:v>
                </c:pt>
                <c:pt idx="11195">
                  <c:v>11.633238630480237</c:v>
                </c:pt>
                <c:pt idx="11196">
                  <c:v>11.633309559382926</c:v>
                </c:pt>
                <c:pt idx="11197">
                  <c:v>11.633380483254998</c:v>
                </c:pt>
                <c:pt idx="11198">
                  <c:v>11.633451402097299</c:v>
                </c:pt>
                <c:pt idx="11199">
                  <c:v>11.63352231591046</c:v>
                </c:pt>
                <c:pt idx="11200">
                  <c:v>11.633593224695202</c:v>
                </c:pt>
                <c:pt idx="11201">
                  <c:v>11.633664128452244</c:v>
                </c:pt>
                <c:pt idx="11202">
                  <c:v>11.633735027182302</c:v>
                </c:pt>
                <c:pt idx="11203">
                  <c:v>11.633805920886083</c:v>
                </c:pt>
                <c:pt idx="11204">
                  <c:v>11.633876809564304</c:v>
                </c:pt>
                <c:pt idx="11205">
                  <c:v>11.633947693217678</c:v>
                </c:pt>
                <c:pt idx="11206">
                  <c:v>11.634018571846916</c:v>
                </c:pt>
                <c:pt idx="11207">
                  <c:v>11.634089445452718</c:v>
                </c:pt>
                <c:pt idx="11208">
                  <c:v>11.634160314035798</c:v>
                </c:pt>
                <c:pt idx="11209">
                  <c:v>11.634231177596918</c:v>
                </c:pt>
                <c:pt idx="11210">
                  <c:v>11.634302036136742</c:v>
                </c:pt>
                <c:pt idx="11211">
                  <c:v>11.634372889655948</c:v>
                </c:pt>
                <c:pt idx="11212">
                  <c:v>11.634443738155349</c:v>
                </c:pt>
                <c:pt idx="11213">
                  <c:v>11.634514581635548</c:v>
                </c:pt>
                <c:pt idx="11214">
                  <c:v>11.634585420097331</c:v>
                </c:pt>
                <c:pt idx="11215">
                  <c:v>11.634656253541376</c:v>
                </c:pt>
                <c:pt idx="11216">
                  <c:v>11.634727081968395</c:v>
                </c:pt>
                <c:pt idx="11217">
                  <c:v>11.634797905379099</c:v>
                </c:pt>
                <c:pt idx="11218">
                  <c:v>11.634868723774048</c:v>
                </c:pt>
                <c:pt idx="11219">
                  <c:v>11.634939537154429</c:v>
                </c:pt>
                <c:pt idx="11220">
                  <c:v>11.635010345520465</c:v>
                </c:pt>
                <c:pt idx="11221">
                  <c:v>11.635081148873033</c:v>
                </c:pt>
                <c:pt idx="11222">
                  <c:v>11.635151947212798</c:v>
                </c:pt>
                <c:pt idx="11223">
                  <c:v>11.635222740540497</c:v>
                </c:pt>
                <c:pt idx="11224">
                  <c:v>11.635293528857019</c:v>
                </c:pt>
                <c:pt idx="11225">
                  <c:v>11.635364312162807</c:v>
                </c:pt>
                <c:pt idx="11226">
                  <c:v>11.635435090458676</c:v>
                </c:pt>
                <c:pt idx="11227">
                  <c:v>11.635505863745324</c:v>
                </c:pt>
                <c:pt idx="11228">
                  <c:v>11.635576632023472</c:v>
                </c:pt>
                <c:pt idx="11229">
                  <c:v>11.635647395293827</c:v>
                </c:pt>
                <c:pt idx="11230">
                  <c:v>11.635718153557095</c:v>
                </c:pt>
                <c:pt idx="11231">
                  <c:v>11.635788906813985</c:v>
                </c:pt>
                <c:pt idx="11232">
                  <c:v>11.635859655065298</c:v>
                </c:pt>
                <c:pt idx="11233">
                  <c:v>11.635930398311466</c:v>
                </c:pt>
                <c:pt idx="11234">
                  <c:v>11.636001136553448</c:v>
                </c:pt>
                <c:pt idx="11235">
                  <c:v>11.636071869791918</c:v>
                </c:pt>
                <c:pt idx="11236">
                  <c:v>11.63614259802757</c:v>
                </c:pt>
                <c:pt idx="11237">
                  <c:v>11.636213321261048</c:v>
                </c:pt>
                <c:pt idx="11238">
                  <c:v>11.63628403949313</c:v>
                </c:pt>
                <c:pt idx="11239">
                  <c:v>11.63635475272449</c:v>
                </c:pt>
                <c:pt idx="11240">
                  <c:v>11.636425460955746</c:v>
                </c:pt>
                <c:pt idx="11241">
                  <c:v>11.636496164187896</c:v>
                </c:pt>
                <c:pt idx="11242">
                  <c:v>11.636566862421352</c:v>
                </c:pt>
                <c:pt idx="11243">
                  <c:v>11.636637555657016</c:v>
                </c:pt>
                <c:pt idx="11244">
                  <c:v>11.63670824389531</c:v>
                </c:pt>
                <c:pt idx="11245">
                  <c:v>11.636778927137218</c:v>
                </c:pt>
                <c:pt idx="11246">
                  <c:v>11.636849605383375</c:v>
                </c:pt>
                <c:pt idx="11247">
                  <c:v>11.636920278634463</c:v>
                </c:pt>
                <c:pt idx="11248">
                  <c:v>11.636990946891148</c:v>
                </c:pt>
                <c:pt idx="11249">
                  <c:v>11.637061610154268</c:v>
                </c:pt>
                <c:pt idx="11250">
                  <c:v>11.637132268424416</c:v>
                </c:pt>
                <c:pt idx="11251">
                  <c:v>11.637202921702315</c:v>
                </c:pt>
                <c:pt idx="11252">
                  <c:v>11.637273569988681</c:v>
                </c:pt>
                <c:pt idx="11253">
                  <c:v>11.637344213284226</c:v>
                </c:pt>
                <c:pt idx="11254">
                  <c:v>11.637414851589726</c:v>
                </c:pt>
                <c:pt idx="11255">
                  <c:v>11.637485484905636</c:v>
                </c:pt>
                <c:pt idx="11256">
                  <c:v>11.637556113232922</c:v>
                </c:pt>
                <c:pt idx="11257">
                  <c:v>11.637626736572198</c:v>
                </c:pt>
                <c:pt idx="11258">
                  <c:v>11.637697354924173</c:v>
                </c:pt>
                <c:pt idx="11259">
                  <c:v>11.637767968289547</c:v>
                </c:pt>
                <c:pt idx="11260">
                  <c:v>11.637838576669026</c:v>
                </c:pt>
                <c:pt idx="11261">
                  <c:v>11.637909180063311</c:v>
                </c:pt>
                <c:pt idx="11262">
                  <c:v>11.637979778473026</c:v>
                </c:pt>
                <c:pt idx="11263">
                  <c:v>11.638050371899118</c:v>
                </c:pt>
                <c:pt idx="11264">
                  <c:v>11.638120960341958</c:v>
                </c:pt>
                <c:pt idx="11265">
                  <c:v>11.638191543802618</c:v>
                </c:pt>
                <c:pt idx="11266">
                  <c:v>11.638262122281388</c:v>
                </c:pt>
                <c:pt idx="11267">
                  <c:v>11.638332695779418</c:v>
                </c:pt>
                <c:pt idx="11268">
                  <c:v>11.638403264297068</c:v>
                </c:pt>
                <c:pt idx="11269">
                  <c:v>11.638473827835098</c:v>
                </c:pt>
                <c:pt idx="11270">
                  <c:v>11.638544386394383</c:v>
                </c:pt>
                <c:pt idx="11271">
                  <c:v>11.638614939975451</c:v>
                </c:pt>
                <c:pt idx="11272">
                  <c:v>11.638685488579048</c:v>
                </c:pt>
                <c:pt idx="11273">
                  <c:v>11.63875603220592</c:v>
                </c:pt>
                <c:pt idx="11274">
                  <c:v>11.638826570856713</c:v>
                </c:pt>
                <c:pt idx="11275">
                  <c:v>11.638897104532056</c:v>
                </c:pt>
                <c:pt idx="11276">
                  <c:v>11.638967633232948</c:v>
                </c:pt>
                <c:pt idx="11277">
                  <c:v>11.639038156959819</c:v>
                </c:pt>
                <c:pt idx="11278">
                  <c:v>11.639108675713418</c:v>
                </c:pt>
                <c:pt idx="11279">
                  <c:v>11.639179189494408</c:v>
                </c:pt>
                <c:pt idx="11280">
                  <c:v>11.639249698303722</c:v>
                </c:pt>
                <c:pt idx="11281">
                  <c:v>11.639320202141798</c:v>
                </c:pt>
                <c:pt idx="11282">
                  <c:v>11.639390701009447</c:v>
                </c:pt>
                <c:pt idx="11283">
                  <c:v>11.639461194907346</c:v>
                </c:pt>
                <c:pt idx="11284">
                  <c:v>11.639531683836209</c:v>
                </c:pt>
                <c:pt idx="11285">
                  <c:v>11.639602167796731</c:v>
                </c:pt>
                <c:pt idx="11286">
                  <c:v>11.63967264678962</c:v>
                </c:pt>
                <c:pt idx="11287">
                  <c:v>11.639743120815469</c:v>
                </c:pt>
                <c:pt idx="11288">
                  <c:v>11.639813589875269</c:v>
                </c:pt>
                <c:pt idx="11289">
                  <c:v>11.639884053969476</c:v>
                </c:pt>
                <c:pt idx="11290">
                  <c:v>11.63995451309877</c:v>
                </c:pt>
                <c:pt idx="11291">
                  <c:v>11.64002496726396</c:v>
                </c:pt>
                <c:pt idx="11292">
                  <c:v>11.640095416465712</c:v>
                </c:pt>
                <c:pt idx="11293">
                  <c:v>11.640165860704718</c:v>
                </c:pt>
                <c:pt idx="11294">
                  <c:v>11.640236299981726</c:v>
                </c:pt>
                <c:pt idx="11295">
                  <c:v>11.640306734297321</c:v>
                </c:pt>
                <c:pt idx="11296">
                  <c:v>11.640377163652165</c:v>
                </c:pt>
                <c:pt idx="11297">
                  <c:v>11.640447588047374</c:v>
                </c:pt>
                <c:pt idx="11298">
                  <c:v>11.640518007483138</c:v>
                </c:pt>
                <c:pt idx="11299">
                  <c:v>11.640588421960381</c:v>
                </c:pt>
                <c:pt idx="11300">
                  <c:v>11.640658831479778</c:v>
                </c:pt>
                <c:pt idx="11301">
                  <c:v>11.640729236042025</c:v>
                </c:pt>
                <c:pt idx="11302">
                  <c:v>11.64079963564782</c:v>
                </c:pt>
                <c:pt idx="11303">
                  <c:v>11.640870030297798</c:v>
                </c:pt>
                <c:pt idx="11304">
                  <c:v>11.640940419992818</c:v>
                </c:pt>
                <c:pt idx="11305">
                  <c:v>11.641010804733448</c:v>
                </c:pt>
                <c:pt idx="11306">
                  <c:v>11.64108118452031</c:v>
                </c:pt>
                <c:pt idx="11307">
                  <c:v>11.641151559354388</c:v>
                </c:pt>
                <c:pt idx="11308">
                  <c:v>11.641221929235968</c:v>
                </c:pt>
                <c:pt idx="11309">
                  <c:v>11.641292294166259</c:v>
                </c:pt>
                <c:pt idx="11310">
                  <c:v>11.641362654145498</c:v>
                </c:pt>
                <c:pt idx="11311">
                  <c:v>11.641433009174625</c:v>
                </c:pt>
                <c:pt idx="11312">
                  <c:v>11.641503359254237</c:v>
                </c:pt>
                <c:pt idx="11313">
                  <c:v>11.641573704384998</c:v>
                </c:pt>
                <c:pt idx="11314">
                  <c:v>11.641644044567801</c:v>
                </c:pt>
                <c:pt idx="11315">
                  <c:v>11.641714379803146</c:v>
                </c:pt>
                <c:pt idx="11316">
                  <c:v>11.641784710091793</c:v>
                </c:pt>
                <c:pt idx="11317">
                  <c:v>11.641855035434418</c:v>
                </c:pt>
                <c:pt idx="11318">
                  <c:v>11.641925355831672</c:v>
                </c:pt>
                <c:pt idx="11319">
                  <c:v>11.641995671284498</c:v>
                </c:pt>
                <c:pt idx="11320">
                  <c:v>11.642065981793298</c:v>
                </c:pt>
                <c:pt idx="11321">
                  <c:v>11.642136287358976</c:v>
                </c:pt>
                <c:pt idx="11322">
                  <c:v>11.642206587981986</c:v>
                </c:pt>
                <c:pt idx="11323">
                  <c:v>11.64227688366322</c:v>
                </c:pt>
                <c:pt idx="11324">
                  <c:v>11.642347174403321</c:v>
                </c:pt>
                <c:pt idx="11325">
                  <c:v>11.642417460202983</c:v>
                </c:pt>
                <c:pt idx="11326">
                  <c:v>11.642487741062897</c:v>
                </c:pt>
                <c:pt idx="11327">
                  <c:v>11.64255801698377</c:v>
                </c:pt>
                <c:pt idx="11328">
                  <c:v>11.642628287966266</c:v>
                </c:pt>
                <c:pt idx="11329">
                  <c:v>11.642698554011107</c:v>
                </c:pt>
                <c:pt idx="11330">
                  <c:v>11.642768815118979</c:v>
                </c:pt>
                <c:pt idx="11331">
                  <c:v>11.642839071290568</c:v>
                </c:pt>
                <c:pt idx="11332">
                  <c:v>11.642909322526585</c:v>
                </c:pt>
                <c:pt idx="11333">
                  <c:v>11.642979568827707</c:v>
                </c:pt>
                <c:pt idx="11334">
                  <c:v>11.643049810194634</c:v>
                </c:pt>
                <c:pt idx="11335">
                  <c:v>11.643120046628049</c:v>
                </c:pt>
                <c:pt idx="11336">
                  <c:v>11.643190278128674</c:v>
                </c:pt>
                <c:pt idx="11337">
                  <c:v>11.643260504697148</c:v>
                </c:pt>
                <c:pt idx="11338">
                  <c:v>11.643330726334231</c:v>
                </c:pt>
                <c:pt idx="11339">
                  <c:v>11.643400943040568</c:v>
                </c:pt>
                <c:pt idx="11340">
                  <c:v>11.643471154816798</c:v>
                </c:pt>
                <c:pt idx="11341">
                  <c:v>11.643541361663818</c:v>
                </c:pt>
                <c:pt idx="11342">
                  <c:v>11.643611563582118</c:v>
                </c:pt>
                <c:pt idx="11343">
                  <c:v>11.643681760572353</c:v>
                </c:pt>
                <c:pt idx="11344">
                  <c:v>11.643751952635498</c:v>
                </c:pt>
                <c:pt idx="11345">
                  <c:v>11.643822139771995</c:v>
                </c:pt>
                <c:pt idx="11346">
                  <c:v>11.643892321982568</c:v>
                </c:pt>
                <c:pt idx="11347">
                  <c:v>11.643962499267984</c:v>
                </c:pt>
                <c:pt idx="11348">
                  <c:v>11.644032671628873</c:v>
                </c:pt>
                <c:pt idx="11349">
                  <c:v>11.644102839065956</c:v>
                </c:pt>
                <c:pt idx="11350">
                  <c:v>11.644173001579755</c:v>
                </c:pt>
                <c:pt idx="11351">
                  <c:v>11.644243159171348</c:v>
                </c:pt>
                <c:pt idx="11352">
                  <c:v>11.644313311841099</c:v>
                </c:pt>
                <c:pt idx="11353">
                  <c:v>11.644383459589921</c:v>
                </c:pt>
                <c:pt idx="11354">
                  <c:v>11.644453602418283</c:v>
                </c:pt>
                <c:pt idx="11355">
                  <c:v>11.644523740326948</c:v>
                </c:pt>
                <c:pt idx="11356">
                  <c:v>11.644593873316685</c:v>
                </c:pt>
                <c:pt idx="11357">
                  <c:v>11.644664001388103</c:v>
                </c:pt>
                <c:pt idx="11358">
                  <c:v>11.644734124541923</c:v>
                </c:pt>
                <c:pt idx="11359">
                  <c:v>11.644804242778818</c:v>
                </c:pt>
                <c:pt idx="11360">
                  <c:v>11.644874356099498</c:v>
                </c:pt>
                <c:pt idx="11361">
                  <c:v>11.644944464504661</c:v>
                </c:pt>
                <c:pt idx="11362">
                  <c:v>11.64501456799497</c:v>
                </c:pt>
                <c:pt idx="11363">
                  <c:v>11.645084666571119</c:v>
                </c:pt>
                <c:pt idx="11364">
                  <c:v>11.645154760233748</c:v>
                </c:pt>
                <c:pt idx="11365">
                  <c:v>11.645224848983712</c:v>
                </c:pt>
                <c:pt idx="11366">
                  <c:v>11.645294932821532</c:v>
                </c:pt>
                <c:pt idx="11367">
                  <c:v>11.645365011747952</c:v>
                </c:pt>
                <c:pt idx="11368">
                  <c:v>11.645435085763674</c:v>
                </c:pt>
                <c:pt idx="11369">
                  <c:v>11.645505154869356</c:v>
                </c:pt>
                <c:pt idx="11370">
                  <c:v>11.645575219065726</c:v>
                </c:pt>
                <c:pt idx="11371">
                  <c:v>11.645645278353404</c:v>
                </c:pt>
                <c:pt idx="11372">
                  <c:v>11.645715332733133</c:v>
                </c:pt>
                <c:pt idx="11373">
                  <c:v>11.645785382205602</c:v>
                </c:pt>
                <c:pt idx="11374">
                  <c:v>11.645855426771448</c:v>
                </c:pt>
                <c:pt idx="11375">
                  <c:v>11.645925466431352</c:v>
                </c:pt>
                <c:pt idx="11376">
                  <c:v>11.645995501186254</c:v>
                </c:pt>
                <c:pt idx="11377">
                  <c:v>11.646065531036498</c:v>
                </c:pt>
                <c:pt idx="11378">
                  <c:v>11.646135555982926</c:v>
                </c:pt>
                <c:pt idx="11379">
                  <c:v>11.646205576026182</c:v>
                </c:pt>
                <c:pt idx="11380">
                  <c:v>11.646275591166985</c:v>
                </c:pt>
                <c:pt idx="11381">
                  <c:v>11.646345601406011</c:v>
                </c:pt>
                <c:pt idx="11382">
                  <c:v>11.64641560674395</c:v>
                </c:pt>
                <c:pt idx="11383">
                  <c:v>11.646485607181477</c:v>
                </c:pt>
                <c:pt idx="11384">
                  <c:v>11.646555602719292</c:v>
                </c:pt>
                <c:pt idx="11385">
                  <c:v>11.646625593358069</c:v>
                </c:pt>
                <c:pt idx="11386">
                  <c:v>11.646695579098505</c:v>
                </c:pt>
                <c:pt idx="11387">
                  <c:v>11.646765559941279</c:v>
                </c:pt>
                <c:pt idx="11388">
                  <c:v>11.646835535887076</c:v>
                </c:pt>
                <c:pt idx="11389">
                  <c:v>11.646905506936568</c:v>
                </c:pt>
                <c:pt idx="11390">
                  <c:v>11.646975473090349</c:v>
                </c:pt>
                <c:pt idx="11391">
                  <c:v>11.647045434349465</c:v>
                </c:pt>
                <c:pt idx="11392">
                  <c:v>11.647115390714211</c:v>
                </c:pt>
                <c:pt idx="11393">
                  <c:v>11.647185342185399</c:v>
                </c:pt>
                <c:pt idx="11394">
                  <c:v>11.647255288763731</c:v>
                </c:pt>
                <c:pt idx="11395">
                  <c:v>11.647325230449868</c:v>
                </c:pt>
                <c:pt idx="11396">
                  <c:v>11.647395167244431</c:v>
                </c:pt>
                <c:pt idx="11397">
                  <c:v>11.647465099148372</c:v>
                </c:pt>
                <c:pt idx="11398">
                  <c:v>11.64753502616208</c:v>
                </c:pt>
                <c:pt idx="11399">
                  <c:v>11.64760494828635</c:v>
                </c:pt>
                <c:pt idx="11400">
                  <c:v>11.647674865521843</c:v>
                </c:pt>
                <c:pt idx="11401">
                  <c:v>11.647744777869272</c:v>
                </c:pt>
                <c:pt idx="11402">
                  <c:v>11.647814685329294</c:v>
                </c:pt>
                <c:pt idx="11403">
                  <c:v>11.64788458790262</c:v>
                </c:pt>
                <c:pt idx="11404">
                  <c:v>11.647954485589898</c:v>
                </c:pt>
                <c:pt idx="11405">
                  <c:v>11.648024378391757</c:v>
                </c:pt>
                <c:pt idx="11406">
                  <c:v>11.648094266309123</c:v>
                </c:pt>
                <c:pt idx="11407">
                  <c:v>11.648164149342398</c:v>
                </c:pt>
                <c:pt idx="11408">
                  <c:v>11.648234027492418</c:v>
                </c:pt>
                <c:pt idx="11409">
                  <c:v>11.648303900759682</c:v>
                </c:pt>
                <c:pt idx="11410">
                  <c:v>11.648373769145127</c:v>
                </c:pt>
                <c:pt idx="11411">
                  <c:v>11.648443632649485</c:v>
                </c:pt>
                <c:pt idx="11412">
                  <c:v>11.648513491272997</c:v>
                </c:pt>
                <c:pt idx="11413">
                  <c:v>11.648583345016798</c:v>
                </c:pt>
                <c:pt idx="11414">
                  <c:v>11.648653193881398</c:v>
                </c:pt>
                <c:pt idx="11415">
                  <c:v>11.648723037867448</c:v>
                </c:pt>
                <c:pt idx="11416">
                  <c:v>11.648792876975632</c:v>
                </c:pt>
                <c:pt idx="11417">
                  <c:v>11.648862711206649</c:v>
                </c:pt>
                <c:pt idx="11418">
                  <c:v>11.648932540561198</c:v>
                </c:pt>
                <c:pt idx="11419">
                  <c:v>11.649002365039944</c:v>
                </c:pt>
                <c:pt idx="11420">
                  <c:v>11.649072184643476</c:v>
                </c:pt>
                <c:pt idx="11421">
                  <c:v>11.649141999372761</c:v>
                </c:pt>
                <c:pt idx="11422">
                  <c:v>11.649211809228195</c:v>
                </c:pt>
                <c:pt idx="11423">
                  <c:v>11.649281614210548</c:v>
                </c:pt>
                <c:pt idx="11424">
                  <c:v>11.649351414320448</c:v>
                </c:pt>
                <c:pt idx="11425">
                  <c:v>11.649421209558765</c:v>
                </c:pt>
                <c:pt idx="11426">
                  <c:v>11.649490999926067</c:v>
                </c:pt>
                <c:pt idx="11427">
                  <c:v>11.649560785422818</c:v>
                </c:pt>
                <c:pt idx="11428">
                  <c:v>11.649630566050019</c:v>
                </c:pt>
                <c:pt idx="11429">
                  <c:v>11.649700341808204</c:v>
                </c:pt>
                <c:pt idx="11430">
                  <c:v>11.649770112698068</c:v>
                </c:pt>
                <c:pt idx="11431">
                  <c:v>11.649839878720394</c:v>
                </c:pt>
                <c:pt idx="11432">
                  <c:v>11.649909639875569</c:v>
                </c:pt>
                <c:pt idx="11433">
                  <c:v>11.649979396164568</c:v>
                </c:pt>
                <c:pt idx="11434">
                  <c:v>11.650049147588026</c:v>
                </c:pt>
                <c:pt idx="11435">
                  <c:v>11.650118894146436</c:v>
                </c:pt>
                <c:pt idx="11436">
                  <c:v>11.650188635840674</c:v>
                </c:pt>
                <c:pt idx="11437">
                  <c:v>11.650258372671328</c:v>
                </c:pt>
                <c:pt idx="11438">
                  <c:v>11.650328104639048</c:v>
                </c:pt>
                <c:pt idx="11439">
                  <c:v>11.650397831744726</c:v>
                </c:pt>
                <c:pt idx="11440">
                  <c:v>11.650467553988834</c:v>
                </c:pt>
                <c:pt idx="11441">
                  <c:v>11.650537271372015</c:v>
                </c:pt>
                <c:pt idx="11442">
                  <c:v>11.650606983894924</c:v>
                </c:pt>
                <c:pt idx="11443">
                  <c:v>11.650676691558424</c:v>
                </c:pt>
                <c:pt idx="11444">
                  <c:v>11.650746394363219</c:v>
                </c:pt>
                <c:pt idx="11445">
                  <c:v>11.650816092309768</c:v>
                </c:pt>
                <c:pt idx="11446">
                  <c:v>11.650885785398758</c:v>
                </c:pt>
                <c:pt idx="11447">
                  <c:v>11.650955473631058</c:v>
                </c:pt>
                <c:pt idx="11448">
                  <c:v>11.65102515700725</c:v>
                </c:pt>
                <c:pt idx="11449">
                  <c:v>11.651094835528125</c:v>
                </c:pt>
                <c:pt idx="11450">
                  <c:v>11.651164509194</c:v>
                </c:pt>
                <c:pt idx="11451">
                  <c:v>11.651234178006005</c:v>
                </c:pt>
                <c:pt idx="11452">
                  <c:v>11.651303841964417</c:v>
                </c:pt>
                <c:pt idx="11453">
                  <c:v>11.651373501070083</c:v>
                </c:pt>
                <c:pt idx="11454">
                  <c:v>11.651443155323976</c:v>
                </c:pt>
                <c:pt idx="11455">
                  <c:v>11.651512804726368</c:v>
                </c:pt>
                <c:pt idx="11456">
                  <c:v>11.651582449277926</c:v>
                </c:pt>
                <c:pt idx="11457">
                  <c:v>11.651652088979542</c:v>
                </c:pt>
                <c:pt idx="11458">
                  <c:v>11.651721723831697</c:v>
                </c:pt>
                <c:pt idx="11459">
                  <c:v>11.65179135383541</c:v>
                </c:pt>
                <c:pt idx="11460">
                  <c:v>11.651860978991007</c:v>
                </c:pt>
                <c:pt idx="11461">
                  <c:v>11.651930599299373</c:v>
                </c:pt>
                <c:pt idx="11462">
                  <c:v>11.652000214761046</c:v>
                </c:pt>
                <c:pt idx="11463">
                  <c:v>11.65206982537655</c:v>
                </c:pt>
                <c:pt idx="11464">
                  <c:v>11.652139431147027</c:v>
                </c:pt>
                <c:pt idx="11465">
                  <c:v>11.652209032072626</c:v>
                </c:pt>
                <c:pt idx="11466">
                  <c:v>11.652278628154383</c:v>
                </c:pt>
                <c:pt idx="11467">
                  <c:v>11.652348219392874</c:v>
                </c:pt>
                <c:pt idx="11468">
                  <c:v>11.652417805788884</c:v>
                </c:pt>
                <c:pt idx="11469">
                  <c:v>11.652487387342829</c:v>
                </c:pt>
                <c:pt idx="11470">
                  <c:v>11.652556964055426</c:v>
                </c:pt>
                <c:pt idx="11471">
                  <c:v>11.652626535927707</c:v>
                </c:pt>
                <c:pt idx="11472">
                  <c:v>11.652696102959776</c:v>
                </c:pt>
                <c:pt idx="11473">
                  <c:v>11.65276566515273</c:v>
                </c:pt>
                <c:pt idx="11474">
                  <c:v>11.652835222507264</c:v>
                </c:pt>
                <c:pt idx="11475">
                  <c:v>11.652904775023726</c:v>
                </c:pt>
                <c:pt idx="11476">
                  <c:v>11.652974322702979</c:v>
                </c:pt>
                <c:pt idx="11477">
                  <c:v>11.653043865545754</c:v>
                </c:pt>
                <c:pt idx="11478">
                  <c:v>11.65311340355264</c:v>
                </c:pt>
                <c:pt idx="11479">
                  <c:v>11.653182936724452</c:v>
                </c:pt>
                <c:pt idx="11480">
                  <c:v>11.653252465061501</c:v>
                </c:pt>
                <c:pt idx="11481">
                  <c:v>11.653321988564818</c:v>
                </c:pt>
                <c:pt idx="11482">
                  <c:v>11.653391507234959</c:v>
                </c:pt>
                <c:pt idx="11483">
                  <c:v>11.653461021072568</c:v>
                </c:pt>
                <c:pt idx="11484">
                  <c:v>11.653530530078488</c:v>
                </c:pt>
                <c:pt idx="11485">
                  <c:v>11.653600034253024</c:v>
                </c:pt>
                <c:pt idx="11486">
                  <c:v>11.653669533597126</c:v>
                </c:pt>
                <c:pt idx="11487">
                  <c:v>11.653739028111429</c:v>
                </c:pt>
                <c:pt idx="11488">
                  <c:v>11.653808517796582</c:v>
                </c:pt>
                <c:pt idx="11489">
                  <c:v>11.653878002653251</c:v>
                </c:pt>
                <c:pt idx="11490">
                  <c:v>11.653947482682117</c:v>
                </c:pt>
                <c:pt idx="11491">
                  <c:v>11.654016957883854</c:v>
                </c:pt>
                <c:pt idx="11492">
                  <c:v>11.654086428259102</c:v>
                </c:pt>
                <c:pt idx="11493">
                  <c:v>11.654155893808552</c:v>
                </c:pt>
                <c:pt idx="11494">
                  <c:v>11.654225354532848</c:v>
                </c:pt>
                <c:pt idx="11495">
                  <c:v>11.654294810432754</c:v>
                </c:pt>
                <c:pt idx="11496">
                  <c:v>11.654364261508839</c:v>
                </c:pt>
                <c:pt idx="11497">
                  <c:v>11.654433707761807</c:v>
                </c:pt>
                <c:pt idx="11498">
                  <c:v>11.65450314919233</c:v>
                </c:pt>
                <c:pt idx="11499">
                  <c:v>11.654572585801073</c:v>
                </c:pt>
                <c:pt idx="11500">
                  <c:v>11.654642017588831</c:v>
                </c:pt>
                <c:pt idx="11501">
                  <c:v>11.654711444555813</c:v>
                </c:pt>
                <c:pt idx="11502">
                  <c:v>11.654780866703376</c:v>
                </c:pt>
                <c:pt idx="11503">
                  <c:v>11.654850284031664</c:v>
                </c:pt>
                <c:pt idx="11504">
                  <c:v>11.654919696541562</c:v>
                </c:pt>
                <c:pt idx="11505">
                  <c:v>11.654989104233696</c:v>
                </c:pt>
                <c:pt idx="11506">
                  <c:v>11.655058507108826</c:v>
                </c:pt>
                <c:pt idx="11507">
                  <c:v>11.655127905167356</c:v>
                </c:pt>
                <c:pt idx="11508">
                  <c:v>11.655197298410325</c:v>
                </c:pt>
                <c:pt idx="11509">
                  <c:v>11.655266686838004</c:v>
                </c:pt>
                <c:pt idx="11510">
                  <c:v>11.655336070451376</c:v>
                </c:pt>
                <c:pt idx="11511">
                  <c:v>11.655405449250956</c:v>
                </c:pt>
                <c:pt idx="11512">
                  <c:v>11.655474823237476</c:v>
                </c:pt>
                <c:pt idx="11513">
                  <c:v>11.65554419241157</c:v>
                </c:pt>
                <c:pt idx="11514">
                  <c:v>11.655613556774016</c:v>
                </c:pt>
                <c:pt idx="11515">
                  <c:v>11.655682916325381</c:v>
                </c:pt>
                <c:pt idx="11516">
                  <c:v>11.655752271066174</c:v>
                </c:pt>
                <c:pt idx="11517">
                  <c:v>11.655821620997148</c:v>
                </c:pt>
                <c:pt idx="11518">
                  <c:v>11.655890966119186</c:v>
                </c:pt>
                <c:pt idx="11519">
                  <c:v>11.655960306432807</c:v>
                </c:pt>
                <c:pt idx="11520">
                  <c:v>11.65602964193868</c:v>
                </c:pt>
                <c:pt idx="11521">
                  <c:v>11.656098972637475</c:v>
                </c:pt>
                <c:pt idx="11522">
                  <c:v>11.656168298529856</c:v>
                </c:pt>
                <c:pt idx="11523">
                  <c:v>11.656237619616522</c:v>
                </c:pt>
                <c:pt idx="11524">
                  <c:v>11.656306935898074</c:v>
                </c:pt>
                <c:pt idx="11525">
                  <c:v>11.65637624737519</c:v>
                </c:pt>
                <c:pt idx="11526">
                  <c:v>11.656445554048757</c:v>
                </c:pt>
                <c:pt idx="11527">
                  <c:v>11.656514855919035</c:v>
                </c:pt>
                <c:pt idx="11528">
                  <c:v>11.656584152986905</c:v>
                </c:pt>
                <c:pt idx="11529">
                  <c:v>11.656653445252935</c:v>
                </c:pt>
                <c:pt idx="11530">
                  <c:v>11.656722732718</c:v>
                </c:pt>
                <c:pt idx="11531">
                  <c:v>11.656792015382758</c:v>
                </c:pt>
                <c:pt idx="11532">
                  <c:v>11.65686129324752</c:v>
                </c:pt>
                <c:pt idx="11533">
                  <c:v>11.656930566313322</c:v>
                </c:pt>
                <c:pt idx="11534">
                  <c:v>11.656999834580786</c:v>
                </c:pt>
                <c:pt idx="11535">
                  <c:v>11.6570690980503</c:v>
                </c:pt>
                <c:pt idx="11536">
                  <c:v>11.6571383567228</c:v>
                </c:pt>
                <c:pt idx="11537">
                  <c:v>11.657207610598881</c:v>
                </c:pt>
                <c:pt idx="11538">
                  <c:v>11.657276859679286</c:v>
                </c:pt>
                <c:pt idx="11539">
                  <c:v>11.657346103964406</c:v>
                </c:pt>
                <c:pt idx="11540">
                  <c:v>11.657415343455169</c:v>
                </c:pt>
                <c:pt idx="11541">
                  <c:v>11.657484578152317</c:v>
                </c:pt>
                <c:pt idx="11542">
                  <c:v>11.657553808056056</c:v>
                </c:pt>
                <c:pt idx="11543">
                  <c:v>11.657623033167496</c:v>
                </c:pt>
                <c:pt idx="11544">
                  <c:v>11.657692253487278</c:v>
                </c:pt>
                <c:pt idx="11545">
                  <c:v>11.657761469015668</c:v>
                </c:pt>
                <c:pt idx="11546">
                  <c:v>11.657830679753754</c:v>
                </c:pt>
                <c:pt idx="11547">
                  <c:v>11.657899885702054</c:v>
                </c:pt>
                <c:pt idx="11548">
                  <c:v>11.657969086861169</c:v>
                </c:pt>
                <c:pt idx="11549">
                  <c:v>11.658038283231848</c:v>
                </c:pt>
                <c:pt idx="11550">
                  <c:v>11.658107474814718</c:v>
                </c:pt>
                <c:pt idx="11551">
                  <c:v>11.658176661610398</c:v>
                </c:pt>
                <c:pt idx="11552">
                  <c:v>11.658245843619699</c:v>
                </c:pt>
                <c:pt idx="11553">
                  <c:v>11.658315020843098</c:v>
                </c:pt>
                <c:pt idx="11554">
                  <c:v>11.658384193281396</c:v>
                </c:pt>
                <c:pt idx="11555">
                  <c:v>11.658453360935168</c:v>
                </c:pt>
                <c:pt idx="11556">
                  <c:v>11.658522523805114</c:v>
                </c:pt>
                <c:pt idx="11557">
                  <c:v>11.658591681891798</c:v>
                </c:pt>
                <c:pt idx="11558">
                  <c:v>11.658660835196139</c:v>
                </c:pt>
                <c:pt idx="11559">
                  <c:v>11.658729983718548</c:v>
                </c:pt>
                <c:pt idx="11560">
                  <c:v>11.658799127459773</c:v>
                </c:pt>
                <c:pt idx="11561">
                  <c:v>11.658868266420468</c:v>
                </c:pt>
                <c:pt idx="11562">
                  <c:v>11.6589374006013</c:v>
                </c:pt>
                <c:pt idx="11563">
                  <c:v>11.659006530003074</c:v>
                </c:pt>
                <c:pt idx="11564">
                  <c:v>11.659075654626022</c:v>
                </c:pt>
                <c:pt idx="11565">
                  <c:v>11.659144774471224</c:v>
                </c:pt>
                <c:pt idx="11566">
                  <c:v>11.659213889539183</c:v>
                </c:pt>
                <c:pt idx="11567">
                  <c:v>11.659282999830596</c:v>
                </c:pt>
                <c:pt idx="11568">
                  <c:v>11.659352105346107</c:v>
                </c:pt>
                <c:pt idx="11569">
                  <c:v>11.659421206086376</c:v>
                </c:pt>
                <c:pt idx="11570">
                  <c:v>11.65949030205207</c:v>
                </c:pt>
                <c:pt idx="11571">
                  <c:v>11.659559393243876</c:v>
                </c:pt>
                <c:pt idx="11572">
                  <c:v>11.659628479662329</c:v>
                </c:pt>
                <c:pt idx="11573">
                  <c:v>11.659697561308352</c:v>
                </c:pt>
                <c:pt idx="11574">
                  <c:v>11.659766638182312</c:v>
                </c:pt>
                <c:pt idx="11575">
                  <c:v>11.659835710284852</c:v>
                </c:pt>
                <c:pt idx="11576">
                  <c:v>11.659904777616894</c:v>
                </c:pt>
                <c:pt idx="11577">
                  <c:v>11.659973840178967</c:v>
                </c:pt>
                <c:pt idx="11578">
                  <c:v>11.660042897971756</c:v>
                </c:pt>
                <c:pt idx="11579">
                  <c:v>11.660111950995848</c:v>
                </c:pt>
                <c:pt idx="11580">
                  <c:v>11.660180999251986</c:v>
                </c:pt>
                <c:pt idx="11581">
                  <c:v>11.660250042740769</c:v>
                </c:pt>
                <c:pt idx="11582">
                  <c:v>11.660319081462895</c:v>
                </c:pt>
                <c:pt idx="11583">
                  <c:v>11.660388115419002</c:v>
                </c:pt>
                <c:pt idx="11584">
                  <c:v>11.660457144609754</c:v>
                </c:pt>
                <c:pt idx="11585">
                  <c:v>11.660526169035794</c:v>
                </c:pt>
                <c:pt idx="11586">
                  <c:v>11.660595188697799</c:v>
                </c:pt>
                <c:pt idx="11587">
                  <c:v>11.66066420359642</c:v>
                </c:pt>
                <c:pt idx="11588">
                  <c:v>11.660733213732374</c:v>
                </c:pt>
                <c:pt idx="11589">
                  <c:v>11.660802219106261</c:v>
                </c:pt>
                <c:pt idx="11590">
                  <c:v>11.660871219718535</c:v>
                </c:pt>
                <c:pt idx="11591">
                  <c:v>11.660940215570189</c:v>
                </c:pt>
                <c:pt idx="11592">
                  <c:v>11.661009206661754</c:v>
                </c:pt>
                <c:pt idx="11593">
                  <c:v>11.661078192993742</c:v>
                </c:pt>
                <c:pt idx="11594">
                  <c:v>11.661147174567175</c:v>
                </c:pt>
                <c:pt idx="11595">
                  <c:v>11.661216151382371</c:v>
                </c:pt>
                <c:pt idx="11596">
                  <c:v>11.661285123440093</c:v>
                </c:pt>
                <c:pt idx="11597">
                  <c:v>11.661354090741</c:v>
                </c:pt>
                <c:pt idx="11598">
                  <c:v>11.66142305328575</c:v>
                </c:pt>
                <c:pt idx="11599">
                  <c:v>11.661492011075024</c:v>
                </c:pt>
                <c:pt idx="11600">
                  <c:v>11.661560964109377</c:v>
                </c:pt>
                <c:pt idx="11601">
                  <c:v>11.661629912389575</c:v>
                </c:pt>
                <c:pt idx="11602">
                  <c:v>11.661698855916256</c:v>
                </c:pt>
                <c:pt idx="11603">
                  <c:v>11.661767794690013</c:v>
                </c:pt>
                <c:pt idx="11604">
                  <c:v>11.661836728711567</c:v>
                </c:pt>
                <c:pt idx="11605">
                  <c:v>11.661905657981547</c:v>
                </c:pt>
                <c:pt idx="11606">
                  <c:v>11.66197458250061</c:v>
                </c:pt>
                <c:pt idx="11607">
                  <c:v>11.662043502269476</c:v>
                </c:pt>
                <c:pt idx="11608">
                  <c:v>11.662112417288714</c:v>
                </c:pt>
                <c:pt idx="11609">
                  <c:v>11.66218132755885</c:v>
                </c:pt>
                <c:pt idx="11610">
                  <c:v>11.662250233080806</c:v>
                </c:pt>
                <c:pt idx="11611">
                  <c:v>11.662319133855092</c:v>
                </c:pt>
                <c:pt idx="11612">
                  <c:v>11.662388029882402</c:v>
                </c:pt>
                <c:pt idx="11613">
                  <c:v>11.662456921163479</c:v>
                </c:pt>
                <c:pt idx="11614">
                  <c:v>11.662525807698676</c:v>
                </c:pt>
                <c:pt idx="11615">
                  <c:v>11.662594689489078</c:v>
                </c:pt>
                <c:pt idx="11616">
                  <c:v>11.662663566534825</c:v>
                </c:pt>
                <c:pt idx="11617">
                  <c:v>11.662732438837105</c:v>
                </c:pt>
                <c:pt idx="11618">
                  <c:v>11.6628013063961</c:v>
                </c:pt>
                <c:pt idx="11619">
                  <c:v>11.662870169212781</c:v>
                </c:pt>
                <c:pt idx="11620">
                  <c:v>11.662939027287822</c:v>
                </c:pt>
                <c:pt idx="11621">
                  <c:v>11.663007880621533</c:v>
                </c:pt>
                <c:pt idx="11622">
                  <c:v>11.663076729214897</c:v>
                </c:pt>
                <c:pt idx="11623">
                  <c:v>11.663145573068476</c:v>
                </c:pt>
                <c:pt idx="11624">
                  <c:v>11.663214412182871</c:v>
                </c:pt>
                <c:pt idx="11625">
                  <c:v>11.663283246558786</c:v>
                </c:pt>
                <c:pt idx="11626">
                  <c:v>11.663352076196855</c:v>
                </c:pt>
                <c:pt idx="11627">
                  <c:v>11.663420901097732</c:v>
                </c:pt>
                <c:pt idx="11628">
                  <c:v>11.663489721262074</c:v>
                </c:pt>
                <c:pt idx="11629">
                  <c:v>11.663558536690514</c:v>
                </c:pt>
                <c:pt idx="11630">
                  <c:v>11.663627347383722</c:v>
                </c:pt>
                <c:pt idx="11631">
                  <c:v>11.663696153342439</c:v>
                </c:pt>
                <c:pt idx="11632">
                  <c:v>11.663764954567123</c:v>
                </c:pt>
                <c:pt idx="11633">
                  <c:v>11.663833751058439</c:v>
                </c:pt>
                <c:pt idx="11634">
                  <c:v>11.663902542817222</c:v>
                </c:pt>
                <c:pt idx="11635">
                  <c:v>11.663971329844008</c:v>
                </c:pt>
                <c:pt idx="11636">
                  <c:v>11.664040112139473</c:v>
                </c:pt>
                <c:pt idx="11637">
                  <c:v>11.664108889704259</c:v>
                </c:pt>
                <c:pt idx="11638">
                  <c:v>11.664177662539013</c:v>
                </c:pt>
                <c:pt idx="11639">
                  <c:v>11.6642464306444</c:v>
                </c:pt>
                <c:pt idx="11640">
                  <c:v>11.664315194021048</c:v>
                </c:pt>
                <c:pt idx="11641">
                  <c:v>11.664383952669624</c:v>
                </c:pt>
                <c:pt idx="11642">
                  <c:v>11.664452706590771</c:v>
                </c:pt>
                <c:pt idx="11643">
                  <c:v>11.664521455785145</c:v>
                </c:pt>
                <c:pt idx="11644">
                  <c:v>11.6645902002534</c:v>
                </c:pt>
                <c:pt idx="11645">
                  <c:v>11.66465893999616</c:v>
                </c:pt>
                <c:pt idx="11646">
                  <c:v>11.664727675014101</c:v>
                </c:pt>
                <c:pt idx="11647">
                  <c:v>11.664796405307866</c:v>
                </c:pt>
                <c:pt idx="11648">
                  <c:v>11.664865130878098</c:v>
                </c:pt>
                <c:pt idx="11649">
                  <c:v>11.664933851725452</c:v>
                </c:pt>
                <c:pt idx="11650">
                  <c:v>11.665002567850578</c:v>
                </c:pt>
                <c:pt idx="11651">
                  <c:v>11.665071279254121</c:v>
                </c:pt>
                <c:pt idx="11652">
                  <c:v>11.665139985936754</c:v>
                </c:pt>
                <c:pt idx="11653">
                  <c:v>11.665208687899058</c:v>
                </c:pt>
                <c:pt idx="11654">
                  <c:v>11.665277385141751</c:v>
                </c:pt>
                <c:pt idx="11655">
                  <c:v>11.665346077665557</c:v>
                </c:pt>
                <c:pt idx="11656">
                  <c:v>11.665414765470821</c:v>
                </c:pt>
                <c:pt idx="11657">
                  <c:v>11.665483448558502</c:v>
                </c:pt>
                <c:pt idx="11658">
                  <c:v>11.665552126929176</c:v>
                </c:pt>
                <c:pt idx="11659">
                  <c:v>11.665620800583374</c:v>
                </c:pt>
                <c:pt idx="11660">
                  <c:v>11.665689469521872</c:v>
                </c:pt>
                <c:pt idx="11661">
                  <c:v>11.665758133745276</c:v>
                </c:pt>
                <c:pt idx="11662">
                  <c:v>11.665826793254189</c:v>
                </c:pt>
                <c:pt idx="11663">
                  <c:v>11.665895448049326</c:v>
                </c:pt>
                <c:pt idx="11664">
                  <c:v>11.665964098131306</c:v>
                </c:pt>
                <c:pt idx="11665">
                  <c:v>11.66603274350077</c:v>
                </c:pt>
                <c:pt idx="11666">
                  <c:v>11.666101384158369</c:v>
                </c:pt>
                <c:pt idx="11667">
                  <c:v>11.666170020104762</c:v>
                </c:pt>
                <c:pt idx="11668">
                  <c:v>11.666238651340581</c:v>
                </c:pt>
                <c:pt idx="11669">
                  <c:v>11.666307277866474</c:v>
                </c:pt>
                <c:pt idx="11670">
                  <c:v>11.666375899683096</c:v>
                </c:pt>
                <c:pt idx="11671">
                  <c:v>11.666444516791206</c:v>
                </c:pt>
                <c:pt idx="11672">
                  <c:v>11.666513129191083</c:v>
                </c:pt>
                <c:pt idx="11673">
                  <c:v>11.666581736883774</c:v>
                </c:pt>
                <c:pt idx="11674">
                  <c:v>11.666650339869841</c:v>
                </c:pt>
                <c:pt idx="11675">
                  <c:v>11.666718938149724</c:v>
                </c:pt>
                <c:pt idx="11676">
                  <c:v>11.666787531724307</c:v>
                </c:pt>
                <c:pt idx="11677">
                  <c:v>11.666856120593939</c:v>
                </c:pt>
                <c:pt idx="11678">
                  <c:v>11.666924704759595</c:v>
                </c:pt>
                <c:pt idx="11679">
                  <c:v>11.666993284221787</c:v>
                </c:pt>
                <c:pt idx="11680">
                  <c:v>11.667061858981159</c:v>
                </c:pt>
                <c:pt idx="11681">
                  <c:v>11.667130429038357</c:v>
                </c:pt>
                <c:pt idx="11682">
                  <c:v>11.667198994394019</c:v>
                </c:pt>
                <c:pt idx="11683">
                  <c:v>11.667267555048804</c:v>
                </c:pt>
                <c:pt idx="11684">
                  <c:v>11.667336111003356</c:v>
                </c:pt>
                <c:pt idx="11685">
                  <c:v>11.667404662258306</c:v>
                </c:pt>
                <c:pt idx="11686">
                  <c:v>11.667473208814279</c:v>
                </c:pt>
                <c:pt idx="11687">
                  <c:v>11.66754175067196</c:v>
                </c:pt>
                <c:pt idx="11688">
                  <c:v>11.667610287831979</c:v>
                </c:pt>
                <c:pt idx="11689">
                  <c:v>11.667678820294968</c:v>
                </c:pt>
                <c:pt idx="11690">
                  <c:v>11.667747348061599</c:v>
                </c:pt>
                <c:pt idx="11691">
                  <c:v>11.667815871132483</c:v>
                </c:pt>
                <c:pt idx="11692">
                  <c:v>11.667884389508384</c:v>
                </c:pt>
                <c:pt idx="11693">
                  <c:v>11.667952903189654</c:v>
                </c:pt>
                <c:pt idx="11694">
                  <c:v>11.66802141217709</c:v>
                </c:pt>
                <c:pt idx="11695">
                  <c:v>11.668089916471578</c:v>
                </c:pt>
                <c:pt idx="11696">
                  <c:v>11.668158416073448</c:v>
                </c:pt>
                <c:pt idx="11697">
                  <c:v>11.668226910983449</c:v>
                </c:pt>
                <c:pt idx="11698">
                  <c:v>11.668295401202217</c:v>
                </c:pt>
                <c:pt idx="11699">
                  <c:v>11.668363886730303</c:v>
                </c:pt>
                <c:pt idx="11700">
                  <c:v>11.66843236756873</c:v>
                </c:pt>
                <c:pt idx="11701">
                  <c:v>11.668500843717553</c:v>
                </c:pt>
                <c:pt idx="11702">
                  <c:v>11.668569315177821</c:v>
                </c:pt>
                <c:pt idx="11703">
                  <c:v>11.668637781950068</c:v>
                </c:pt>
                <c:pt idx="11704">
                  <c:v>11.668706244034952</c:v>
                </c:pt>
                <c:pt idx="11705">
                  <c:v>11.668774701433048</c:v>
                </c:pt>
                <c:pt idx="11706">
                  <c:v>11.668843154145105</c:v>
                </c:pt>
                <c:pt idx="11707">
                  <c:v>11.668911602171596</c:v>
                </c:pt>
                <c:pt idx="11708">
                  <c:v>11.668980045513463</c:v>
                </c:pt>
                <c:pt idx="11709">
                  <c:v>11.669048484171061</c:v>
                </c:pt>
                <c:pt idx="11710">
                  <c:v>11.669116918145253</c:v>
                </c:pt>
                <c:pt idx="11711">
                  <c:v>11.669185347436324</c:v>
                </c:pt>
                <c:pt idx="11712">
                  <c:v>11.669253772045264</c:v>
                </c:pt>
                <c:pt idx="11713">
                  <c:v>11.669322191972505</c:v>
                </c:pt>
                <c:pt idx="11714">
                  <c:v>11.669390607218956</c:v>
                </c:pt>
                <c:pt idx="11715">
                  <c:v>11.669459017785149</c:v>
                </c:pt>
                <c:pt idx="11716">
                  <c:v>11.669527423671347</c:v>
                </c:pt>
                <c:pt idx="11717">
                  <c:v>11.669595824878726</c:v>
                </c:pt>
                <c:pt idx="11718">
                  <c:v>11.669664221407572</c:v>
                </c:pt>
                <c:pt idx="11719">
                  <c:v>11.669732613258802</c:v>
                </c:pt>
                <c:pt idx="11720">
                  <c:v>11.669801000432708</c:v>
                </c:pt>
                <c:pt idx="11721">
                  <c:v>11.669869382930235</c:v>
                </c:pt>
                <c:pt idx="11722">
                  <c:v>11.669937760751914</c:v>
                </c:pt>
                <c:pt idx="11723">
                  <c:v>11.670006133898402</c:v>
                </c:pt>
                <c:pt idx="11724">
                  <c:v>11.670074502370294</c:v>
                </c:pt>
                <c:pt idx="11725">
                  <c:v>11.670142866168362</c:v>
                </c:pt>
                <c:pt idx="11726">
                  <c:v>11.67021122529296</c:v>
                </c:pt>
                <c:pt idx="11727">
                  <c:v>11.670279579745024</c:v>
                </c:pt>
                <c:pt idx="11728">
                  <c:v>11.670347929525022</c:v>
                </c:pt>
                <c:pt idx="11729">
                  <c:v>11.670416274633773</c:v>
                </c:pt>
                <c:pt idx="11730">
                  <c:v>11.670484615071706</c:v>
                </c:pt>
                <c:pt idx="11731">
                  <c:v>11.67055295083942</c:v>
                </c:pt>
                <c:pt idx="11732">
                  <c:v>11.670621281937768</c:v>
                </c:pt>
                <c:pt idx="11733">
                  <c:v>11.670689608367431</c:v>
                </c:pt>
                <c:pt idx="11734">
                  <c:v>11.670757930128724</c:v>
                </c:pt>
                <c:pt idx="11735">
                  <c:v>11.6708262472225</c:v>
                </c:pt>
                <c:pt idx="11736">
                  <c:v>11.670894559649536</c:v>
                </c:pt>
                <c:pt idx="11737">
                  <c:v>11.670962867410053</c:v>
                </c:pt>
                <c:pt idx="11738">
                  <c:v>11.671031170505065</c:v>
                </c:pt>
                <c:pt idx="11739">
                  <c:v>11.671099468935081</c:v>
                </c:pt>
                <c:pt idx="11740">
                  <c:v>11.671167762700698</c:v>
                </c:pt>
                <c:pt idx="11741">
                  <c:v>11.671236051802722</c:v>
                </c:pt>
                <c:pt idx="11742">
                  <c:v>11.671304336241537</c:v>
                </c:pt>
                <c:pt idx="11743">
                  <c:v>11.671372616017946</c:v>
                </c:pt>
                <c:pt idx="11744">
                  <c:v>11.67144089113255</c:v>
                </c:pt>
                <c:pt idx="11745">
                  <c:v>11.671509161585975</c:v>
                </c:pt>
                <c:pt idx="11746">
                  <c:v>11.671577427378848</c:v>
                </c:pt>
                <c:pt idx="11747">
                  <c:v>11.671645688511848</c:v>
                </c:pt>
                <c:pt idx="11748">
                  <c:v>11.671713944985568</c:v>
                </c:pt>
                <c:pt idx="11749">
                  <c:v>11.671782196800686</c:v>
                </c:pt>
                <c:pt idx="11750">
                  <c:v>11.671850443957748</c:v>
                </c:pt>
                <c:pt idx="11751">
                  <c:v>11.671918686457431</c:v>
                </c:pt>
                <c:pt idx="11752">
                  <c:v>11.671986924300565</c:v>
                </c:pt>
                <c:pt idx="11753">
                  <c:v>11.67205515748752</c:v>
                </c:pt>
                <c:pt idx="11754">
                  <c:v>11.672123386019001</c:v>
                </c:pt>
                <c:pt idx="11755">
                  <c:v>11.672191609895677</c:v>
                </c:pt>
                <c:pt idx="11756">
                  <c:v>11.672259829118175</c:v>
                </c:pt>
                <c:pt idx="11757">
                  <c:v>11.672328043687118</c:v>
                </c:pt>
                <c:pt idx="11758">
                  <c:v>11.672396253603296</c:v>
                </c:pt>
                <c:pt idx="11759">
                  <c:v>11.672464458867076</c:v>
                </c:pt>
                <c:pt idx="11760">
                  <c:v>11.672532659479199</c:v>
                </c:pt>
                <c:pt idx="11761">
                  <c:v>11.672600855440322</c:v>
                </c:pt>
                <c:pt idx="11762">
                  <c:v>11.672669046750936</c:v>
                </c:pt>
                <c:pt idx="11763">
                  <c:v>11.672737233412061</c:v>
                </c:pt>
                <c:pt idx="11764">
                  <c:v>11.672805415423854</c:v>
                </c:pt>
                <c:pt idx="11765">
                  <c:v>11.672873592787306</c:v>
                </c:pt>
                <c:pt idx="11766">
                  <c:v>11.672941765502893</c:v>
                </c:pt>
                <c:pt idx="11767">
                  <c:v>11.673009933571302</c:v>
                </c:pt>
                <c:pt idx="11768">
                  <c:v>11.673078096993118</c:v>
                </c:pt>
                <c:pt idx="11769">
                  <c:v>11.673146255769156</c:v>
                </c:pt>
                <c:pt idx="11770">
                  <c:v>11.673214409899609</c:v>
                </c:pt>
                <c:pt idx="11771">
                  <c:v>11.673282559385576</c:v>
                </c:pt>
                <c:pt idx="11772">
                  <c:v>11.673350704227419</c:v>
                </c:pt>
                <c:pt idx="11773">
                  <c:v>11.673418844425926</c:v>
                </c:pt>
                <c:pt idx="11774">
                  <c:v>11.673486979981778</c:v>
                </c:pt>
                <c:pt idx="11775">
                  <c:v>11.673555110895196</c:v>
                </c:pt>
                <c:pt idx="11776">
                  <c:v>11.673623237167366</c:v>
                </c:pt>
                <c:pt idx="11777">
                  <c:v>11.673691358798466</c:v>
                </c:pt>
                <c:pt idx="11778">
                  <c:v>11.673759475789424</c:v>
                </c:pt>
                <c:pt idx="11779">
                  <c:v>11.673827588140773</c:v>
                </c:pt>
                <c:pt idx="11780">
                  <c:v>11.673895695853147</c:v>
                </c:pt>
                <c:pt idx="11781">
                  <c:v>11.673963798927169</c:v>
                </c:pt>
                <c:pt idx="11782">
                  <c:v>11.6740318973635</c:v>
                </c:pt>
                <c:pt idx="11783">
                  <c:v>11.674099991162727</c:v>
                </c:pt>
                <c:pt idx="11784">
                  <c:v>11.674168080325448</c:v>
                </c:pt>
                <c:pt idx="11785">
                  <c:v>11.674236164852468</c:v>
                </c:pt>
                <c:pt idx="11786">
                  <c:v>11.67430424474427</c:v>
                </c:pt>
                <c:pt idx="11787">
                  <c:v>11.674372320001448</c:v>
                </c:pt>
                <c:pt idx="11788">
                  <c:v>11.674440390624779</c:v>
                </c:pt>
                <c:pt idx="11789">
                  <c:v>11.674508456614783</c:v>
                </c:pt>
                <c:pt idx="11790">
                  <c:v>11.674576517972122</c:v>
                </c:pt>
                <c:pt idx="11791">
                  <c:v>11.674644574697474</c:v>
                </c:pt>
                <c:pt idx="11792">
                  <c:v>11.674712626791333</c:v>
                </c:pt>
                <c:pt idx="11793">
                  <c:v>11.674780674254466</c:v>
                </c:pt>
                <c:pt idx="11794">
                  <c:v>11.674848717087455</c:v>
                </c:pt>
                <c:pt idx="11795">
                  <c:v>11.674916755290932</c:v>
                </c:pt>
                <c:pt idx="11796">
                  <c:v>11.674984788865528</c:v>
                </c:pt>
                <c:pt idx="11797">
                  <c:v>11.675052817811872</c:v>
                </c:pt>
                <c:pt idx="11798">
                  <c:v>11.675120842130591</c:v>
                </c:pt>
                <c:pt idx="11799">
                  <c:v>11.675188861822322</c:v>
                </c:pt>
                <c:pt idx="11800">
                  <c:v>11.675256876887818</c:v>
                </c:pt>
                <c:pt idx="11801">
                  <c:v>11.675324887327324</c:v>
                </c:pt>
                <c:pt idx="11802">
                  <c:v>11.675392893141836</c:v>
                </c:pt>
                <c:pt idx="11803">
                  <c:v>11.675460894331879</c:v>
                </c:pt>
                <c:pt idx="11804">
                  <c:v>11.675528890898079</c:v>
                </c:pt>
                <c:pt idx="11805">
                  <c:v>11.675596882841168</c:v>
                </c:pt>
                <c:pt idx="11806">
                  <c:v>11.675664870161476</c:v>
                </c:pt>
                <c:pt idx="11807">
                  <c:v>11.675732852860026</c:v>
                </c:pt>
                <c:pt idx="11808">
                  <c:v>11.675800830937026</c:v>
                </c:pt>
                <c:pt idx="11809">
                  <c:v>11.675868804393369</c:v>
                </c:pt>
                <c:pt idx="11810">
                  <c:v>11.675936773229804</c:v>
                </c:pt>
                <c:pt idx="11811">
                  <c:v>11.676004737446554</c:v>
                </c:pt>
                <c:pt idx="11812">
                  <c:v>11.676072697044594</c:v>
                </c:pt>
                <c:pt idx="11813">
                  <c:v>11.676140652024452</c:v>
                </c:pt>
                <c:pt idx="11814">
                  <c:v>11.676208602386733</c:v>
                </c:pt>
                <c:pt idx="11815">
                  <c:v>11.676276548132082</c:v>
                </c:pt>
                <c:pt idx="11816">
                  <c:v>11.676344489261119</c:v>
                </c:pt>
                <c:pt idx="11817">
                  <c:v>11.676412425774473</c:v>
                </c:pt>
                <c:pt idx="11818">
                  <c:v>11.676480357672776</c:v>
                </c:pt>
                <c:pt idx="11819">
                  <c:v>11.676548284956652</c:v>
                </c:pt>
                <c:pt idx="11820">
                  <c:v>11.676616207626822</c:v>
                </c:pt>
                <c:pt idx="11821">
                  <c:v>11.676684125683687</c:v>
                </c:pt>
                <c:pt idx="11822">
                  <c:v>11.676752039128072</c:v>
                </c:pt>
                <c:pt idx="11823">
                  <c:v>11.676819947960357</c:v>
                </c:pt>
                <c:pt idx="11824">
                  <c:v>11.676887852181506</c:v>
                </c:pt>
                <c:pt idx="11825">
                  <c:v>11.676955751791931</c:v>
                </c:pt>
                <c:pt idx="11826">
                  <c:v>11.677023646792318</c:v>
                </c:pt>
                <c:pt idx="11827">
                  <c:v>11.677091537183356</c:v>
                </c:pt>
                <c:pt idx="11828">
                  <c:v>11.677159422965518</c:v>
                </c:pt>
                <c:pt idx="11829">
                  <c:v>11.677227304139548</c:v>
                </c:pt>
                <c:pt idx="11830">
                  <c:v>11.677295180706048</c:v>
                </c:pt>
                <c:pt idx="11831">
                  <c:v>11.677363052665623</c:v>
                </c:pt>
                <c:pt idx="11832">
                  <c:v>11.677430920018924</c:v>
                </c:pt>
                <c:pt idx="11833">
                  <c:v>11.677498782766518</c:v>
                </c:pt>
                <c:pt idx="11834">
                  <c:v>11.677566640909104</c:v>
                </c:pt>
                <c:pt idx="11835">
                  <c:v>11.677634494447368</c:v>
                </c:pt>
                <c:pt idx="11836">
                  <c:v>11.67770234338165</c:v>
                </c:pt>
                <c:pt idx="11837">
                  <c:v>11.677770187712753</c:v>
                </c:pt>
                <c:pt idx="11838">
                  <c:v>11.677838027441517</c:v>
                </c:pt>
                <c:pt idx="11839">
                  <c:v>11.67790586256827</c:v>
                </c:pt>
                <c:pt idx="11840">
                  <c:v>11.677973693093698</c:v>
                </c:pt>
                <c:pt idx="11841">
                  <c:v>11.678041519018516</c:v>
                </c:pt>
                <c:pt idx="11842">
                  <c:v>11.678109340343262</c:v>
                </c:pt>
                <c:pt idx="11843">
                  <c:v>11.678177157068568</c:v>
                </c:pt>
                <c:pt idx="11844">
                  <c:v>11.678244969195118</c:v>
                </c:pt>
                <c:pt idx="11845">
                  <c:v>11.678312776723468</c:v>
                </c:pt>
                <c:pt idx="11846">
                  <c:v>11.678380579654284</c:v>
                </c:pt>
                <c:pt idx="11847">
                  <c:v>11.678448377988166</c:v>
                </c:pt>
                <c:pt idx="11848">
                  <c:v>11.67851617172575</c:v>
                </c:pt>
                <c:pt idx="11849">
                  <c:v>11.678583960867646</c:v>
                </c:pt>
                <c:pt idx="11850">
                  <c:v>11.678651745414387</c:v>
                </c:pt>
                <c:pt idx="11851">
                  <c:v>11.678719525366899</c:v>
                </c:pt>
                <c:pt idx="11852">
                  <c:v>11.678787300725499</c:v>
                </c:pt>
                <c:pt idx="11853">
                  <c:v>11.67885507149091</c:v>
                </c:pt>
                <c:pt idx="11854">
                  <c:v>11.678922837663757</c:v>
                </c:pt>
                <c:pt idx="11855">
                  <c:v>11.678990599244672</c:v>
                </c:pt>
                <c:pt idx="11856">
                  <c:v>11.67905835623425</c:v>
                </c:pt>
                <c:pt idx="11857">
                  <c:v>11.679126108633128</c:v>
                </c:pt>
                <c:pt idx="11858">
                  <c:v>11.679193856442026</c:v>
                </c:pt>
                <c:pt idx="11859">
                  <c:v>11.679261599661302</c:v>
                </c:pt>
                <c:pt idx="11860">
                  <c:v>11.679329338291808</c:v>
                </c:pt>
                <c:pt idx="11861">
                  <c:v>11.679397072334117</c:v>
                </c:pt>
                <c:pt idx="11862">
                  <c:v>11.679464801788876</c:v>
                </c:pt>
                <c:pt idx="11863">
                  <c:v>11.679532526656706</c:v>
                </c:pt>
                <c:pt idx="11864">
                  <c:v>11.679600246938024</c:v>
                </c:pt>
                <c:pt idx="11865">
                  <c:v>11.679667962633669</c:v>
                </c:pt>
                <c:pt idx="11866">
                  <c:v>11.679735673744354</c:v>
                </c:pt>
                <c:pt idx="11867">
                  <c:v>11.679803380270318</c:v>
                </c:pt>
                <c:pt idx="11868">
                  <c:v>11.679871082212442</c:v>
                </c:pt>
                <c:pt idx="11869">
                  <c:v>11.679938779571538</c:v>
                </c:pt>
                <c:pt idx="11870">
                  <c:v>11.680006472347976</c:v>
                </c:pt>
                <c:pt idx="11871">
                  <c:v>11.680074160542253</c:v>
                </c:pt>
                <c:pt idx="11872">
                  <c:v>11.680141844155234</c:v>
                </c:pt>
                <c:pt idx="11873">
                  <c:v>11.68020952318745</c:v>
                </c:pt>
                <c:pt idx="11874">
                  <c:v>11.680277197639498</c:v>
                </c:pt>
                <c:pt idx="11875">
                  <c:v>11.680344867512073</c:v>
                </c:pt>
                <c:pt idx="11876">
                  <c:v>11.680412532805827</c:v>
                </c:pt>
                <c:pt idx="11877">
                  <c:v>11.680480193521102</c:v>
                </c:pt>
                <c:pt idx="11878">
                  <c:v>11.680547849658804</c:v>
                </c:pt>
                <c:pt idx="11879">
                  <c:v>11.680615501219465</c:v>
                </c:pt>
                <c:pt idx="11880">
                  <c:v>11.680683148203704</c:v>
                </c:pt>
                <c:pt idx="11881">
                  <c:v>11.680750790612118</c:v>
                </c:pt>
                <c:pt idx="11882">
                  <c:v>11.680818428445383</c:v>
                </c:pt>
                <c:pt idx="11883">
                  <c:v>11.68088606170407</c:v>
                </c:pt>
                <c:pt idx="11884">
                  <c:v>11.680953690388799</c:v>
                </c:pt>
                <c:pt idx="11885">
                  <c:v>11.681021314500201</c:v>
                </c:pt>
                <c:pt idx="11886">
                  <c:v>11.681088934038893</c:v>
                </c:pt>
                <c:pt idx="11887">
                  <c:v>11.6811565490055</c:v>
                </c:pt>
                <c:pt idx="11888">
                  <c:v>11.681224159400616</c:v>
                </c:pt>
                <c:pt idx="11889">
                  <c:v>11.681291765224783</c:v>
                </c:pt>
                <c:pt idx="11890">
                  <c:v>11.681359366478912</c:v>
                </c:pt>
                <c:pt idx="11891">
                  <c:v>11.68142696316332</c:v>
                </c:pt>
                <c:pt idx="11892">
                  <c:v>11.681494555278814</c:v>
                </c:pt>
                <c:pt idx="11893">
                  <c:v>11.681562142825745</c:v>
                </c:pt>
                <c:pt idx="11894">
                  <c:v>11.681629725804997</c:v>
                </c:pt>
                <c:pt idx="11895">
                  <c:v>11.681697304217099</c:v>
                </c:pt>
                <c:pt idx="11896">
                  <c:v>11.681764878062674</c:v>
                </c:pt>
                <c:pt idx="11897">
                  <c:v>11.681832447342321</c:v>
                </c:pt>
                <c:pt idx="11898">
                  <c:v>11.681900012056673</c:v>
                </c:pt>
                <c:pt idx="11899">
                  <c:v>11.68196757220635</c:v>
                </c:pt>
                <c:pt idx="11900">
                  <c:v>11.682035127791952</c:v>
                </c:pt>
                <c:pt idx="11901">
                  <c:v>11.682102678814109</c:v>
                </c:pt>
                <c:pt idx="11902">
                  <c:v>11.682170225273435</c:v>
                </c:pt>
                <c:pt idx="11903">
                  <c:v>11.682237767170543</c:v>
                </c:pt>
                <c:pt idx="11904">
                  <c:v>11.682305304506052</c:v>
                </c:pt>
                <c:pt idx="11905">
                  <c:v>11.682372837280575</c:v>
                </c:pt>
                <c:pt idx="11906">
                  <c:v>11.682440365494736</c:v>
                </c:pt>
                <c:pt idx="11907">
                  <c:v>11.682507889149257</c:v>
                </c:pt>
                <c:pt idx="11908">
                  <c:v>11.682575408244412</c:v>
                </c:pt>
                <c:pt idx="11909">
                  <c:v>11.682642922781159</c:v>
                </c:pt>
                <c:pt idx="11910">
                  <c:v>11.682710432760004</c:v>
                </c:pt>
                <c:pt idx="11911">
                  <c:v>11.682777938181559</c:v>
                </c:pt>
                <c:pt idx="11912">
                  <c:v>11.682845439046456</c:v>
                </c:pt>
                <c:pt idx="11913">
                  <c:v>11.682912935355272</c:v>
                </c:pt>
                <c:pt idx="11914">
                  <c:v>11.682980427108674</c:v>
                </c:pt>
                <c:pt idx="11915">
                  <c:v>11.683047914307291</c:v>
                </c:pt>
                <c:pt idx="11916">
                  <c:v>11.683115396951518</c:v>
                </c:pt>
                <c:pt idx="11917">
                  <c:v>11.683182875042359</c:v>
                </c:pt>
                <c:pt idx="11918">
                  <c:v>11.68325034858</c:v>
                </c:pt>
                <c:pt idx="11919">
                  <c:v>11.683317817565376</c:v>
                </c:pt>
                <c:pt idx="11920">
                  <c:v>11.683385281998994</c:v>
                </c:pt>
                <c:pt idx="11921">
                  <c:v>11.683452741881471</c:v>
                </c:pt>
                <c:pt idx="11922">
                  <c:v>11.683520197213419</c:v>
                </c:pt>
                <c:pt idx="11923">
                  <c:v>11.683587647995452</c:v>
                </c:pt>
                <c:pt idx="11924">
                  <c:v>11.683655094228184</c:v>
                </c:pt>
                <c:pt idx="11925">
                  <c:v>11.683722535912256</c:v>
                </c:pt>
                <c:pt idx="11926">
                  <c:v>11.683789973048325</c:v>
                </c:pt>
                <c:pt idx="11927">
                  <c:v>11.68385740563671</c:v>
                </c:pt>
                <c:pt idx="11928">
                  <c:v>11.683924833678372</c:v>
                </c:pt>
                <c:pt idx="11929">
                  <c:v>11.6839922571738</c:v>
                </c:pt>
                <c:pt idx="11930">
                  <c:v>11.684059676123606</c:v>
                </c:pt>
                <c:pt idx="11931">
                  <c:v>11.684127090528403</c:v>
                </c:pt>
                <c:pt idx="11932">
                  <c:v>11.684194500388807</c:v>
                </c:pt>
                <c:pt idx="11933">
                  <c:v>11.684261905705418</c:v>
                </c:pt>
                <c:pt idx="11934">
                  <c:v>11.684329306478848</c:v>
                </c:pt>
                <c:pt idx="11935">
                  <c:v>11.684396702709769</c:v>
                </c:pt>
                <c:pt idx="11936">
                  <c:v>11.68446409439872</c:v>
                </c:pt>
                <c:pt idx="11937">
                  <c:v>11.684531481546323</c:v>
                </c:pt>
                <c:pt idx="11938">
                  <c:v>11.684598864153216</c:v>
                </c:pt>
                <c:pt idx="11939">
                  <c:v>11.68466624222</c:v>
                </c:pt>
                <c:pt idx="11940">
                  <c:v>11.684733615747326</c:v>
                </c:pt>
                <c:pt idx="11941">
                  <c:v>11.684800984735668</c:v>
                </c:pt>
                <c:pt idx="11942">
                  <c:v>11.684868349185795</c:v>
                </c:pt>
                <c:pt idx="11943">
                  <c:v>11.684935709098253</c:v>
                </c:pt>
                <c:pt idx="11944">
                  <c:v>11.685003064473658</c:v>
                </c:pt>
                <c:pt idx="11945">
                  <c:v>11.685070415312623</c:v>
                </c:pt>
                <c:pt idx="11946">
                  <c:v>11.685137761615755</c:v>
                </c:pt>
                <c:pt idx="11947">
                  <c:v>11.685205103383671</c:v>
                </c:pt>
                <c:pt idx="11948">
                  <c:v>11.685272440616968</c:v>
                </c:pt>
                <c:pt idx="11949">
                  <c:v>11.685339773316302</c:v>
                </c:pt>
                <c:pt idx="11950">
                  <c:v>11.685407101482276</c:v>
                </c:pt>
                <c:pt idx="11951">
                  <c:v>11.685474425115356</c:v>
                </c:pt>
                <c:pt idx="11952">
                  <c:v>11.685541744216334</c:v>
                </c:pt>
                <c:pt idx="11953">
                  <c:v>11.685609058785872</c:v>
                </c:pt>
                <c:pt idx="11954">
                  <c:v>11.68567636882433</c:v>
                </c:pt>
                <c:pt idx="11955">
                  <c:v>11.685743674332373</c:v>
                </c:pt>
                <c:pt idx="11956">
                  <c:v>11.685810975310787</c:v>
                </c:pt>
                <c:pt idx="11957">
                  <c:v>11.685878271760084</c:v>
                </c:pt>
                <c:pt idx="11958">
                  <c:v>11.685945563680873</c:v>
                </c:pt>
                <c:pt idx="11959">
                  <c:v>11.686012851073762</c:v>
                </c:pt>
                <c:pt idx="11960">
                  <c:v>11.68608013393937</c:v>
                </c:pt>
                <c:pt idx="11961">
                  <c:v>11.6861474122783</c:v>
                </c:pt>
                <c:pt idx="11962">
                  <c:v>11.686214686091143</c:v>
                </c:pt>
                <c:pt idx="11963">
                  <c:v>11.686281955378533</c:v>
                </c:pt>
                <c:pt idx="11964">
                  <c:v>11.686349220141071</c:v>
                </c:pt>
                <c:pt idx="11965">
                  <c:v>11.686416480379366</c:v>
                </c:pt>
                <c:pt idx="11966">
                  <c:v>11.686483736094026</c:v>
                </c:pt>
                <c:pt idx="11967">
                  <c:v>11.686550987285672</c:v>
                </c:pt>
                <c:pt idx="11968">
                  <c:v>11.686618233954873</c:v>
                </c:pt>
                <c:pt idx="11969">
                  <c:v>11.686685476102276</c:v>
                </c:pt>
                <c:pt idx="11970">
                  <c:v>11.686752713728476</c:v>
                </c:pt>
                <c:pt idx="11971">
                  <c:v>11.686819946834083</c:v>
                </c:pt>
                <c:pt idx="11972">
                  <c:v>11.686887175419702</c:v>
                </c:pt>
                <c:pt idx="11973">
                  <c:v>11.686954399486037</c:v>
                </c:pt>
                <c:pt idx="11974">
                  <c:v>11.687021619033413</c:v>
                </c:pt>
                <c:pt idx="11975">
                  <c:v>11.68708883406272</c:v>
                </c:pt>
                <c:pt idx="11976">
                  <c:v>11.687156044574468</c:v>
                </c:pt>
                <c:pt idx="11977">
                  <c:v>11.68722325056927</c:v>
                </c:pt>
                <c:pt idx="11978">
                  <c:v>11.687290452047725</c:v>
                </c:pt>
                <c:pt idx="11979">
                  <c:v>11.687357649010448</c:v>
                </c:pt>
                <c:pt idx="11980">
                  <c:v>11.687424841458046</c:v>
                </c:pt>
                <c:pt idx="11981">
                  <c:v>11.687492029391116</c:v>
                </c:pt>
                <c:pt idx="11982">
                  <c:v>11.687559212810276</c:v>
                </c:pt>
                <c:pt idx="11983">
                  <c:v>11.687626391716121</c:v>
                </c:pt>
                <c:pt idx="11984">
                  <c:v>11.687693566109274</c:v>
                </c:pt>
                <c:pt idx="11985">
                  <c:v>11.687760735990318</c:v>
                </c:pt>
                <c:pt idx="11986">
                  <c:v>11.687827901359848</c:v>
                </c:pt>
                <c:pt idx="11987">
                  <c:v>11.687895062218548</c:v>
                </c:pt>
                <c:pt idx="11988">
                  <c:v>11.687962218567026</c:v>
                </c:pt>
                <c:pt idx="11989">
                  <c:v>11.688029370405681</c:v>
                </c:pt>
                <c:pt idx="11990">
                  <c:v>11.688096517735374</c:v>
                </c:pt>
                <c:pt idx="11991">
                  <c:v>11.688163660556398</c:v>
                </c:pt>
                <c:pt idx="11992">
                  <c:v>11.688230798869883</c:v>
                </c:pt>
                <c:pt idx="11993">
                  <c:v>11.688297932675971</c:v>
                </c:pt>
                <c:pt idx="11994">
                  <c:v>11.688365061975306</c:v>
                </c:pt>
                <c:pt idx="11995">
                  <c:v>11.68843218676883</c:v>
                </c:pt>
                <c:pt idx="11996">
                  <c:v>11.688499307056802</c:v>
                </c:pt>
                <c:pt idx="11997">
                  <c:v>11.688566422839942</c:v>
                </c:pt>
                <c:pt idx="11998">
                  <c:v>11.688633534118857</c:v>
                </c:pt>
                <c:pt idx="11999">
                  <c:v>11.688700640894098</c:v>
                </c:pt>
                <c:pt idx="12000">
                  <c:v>11.688767743166418</c:v>
                </c:pt>
                <c:pt idx="12001">
                  <c:v>11.688834840936289</c:v>
                </c:pt>
                <c:pt idx="12002">
                  <c:v>11.688901934204342</c:v>
                </c:pt>
                <c:pt idx="12003">
                  <c:v>11.688969022971092</c:v>
                </c:pt>
                <c:pt idx="12004">
                  <c:v>11.689036107237452</c:v>
                </c:pt>
                <c:pt idx="12005">
                  <c:v>11.689103187003694</c:v>
                </c:pt>
                <c:pt idx="12006">
                  <c:v>11.689170262270498</c:v>
                </c:pt>
                <c:pt idx="12007">
                  <c:v>11.689237333038626</c:v>
                </c:pt>
                <c:pt idx="12008">
                  <c:v>11.689304399308504</c:v>
                </c:pt>
                <c:pt idx="12009">
                  <c:v>11.689371461080682</c:v>
                </c:pt>
                <c:pt idx="12010">
                  <c:v>11.689438518356228</c:v>
                </c:pt>
                <c:pt idx="12011">
                  <c:v>11.68950557113507</c:v>
                </c:pt>
                <c:pt idx="12012">
                  <c:v>11.689572619418326</c:v>
                </c:pt>
                <c:pt idx="12013">
                  <c:v>11.689639663206345</c:v>
                </c:pt>
                <c:pt idx="12014">
                  <c:v>11.68970670249967</c:v>
                </c:pt>
                <c:pt idx="12015">
                  <c:v>11.689773737299133</c:v>
                </c:pt>
                <c:pt idx="12016">
                  <c:v>11.689840767605236</c:v>
                </c:pt>
                <c:pt idx="12017">
                  <c:v>11.689907793418568</c:v>
                </c:pt>
                <c:pt idx="12018">
                  <c:v>11.68997481473977</c:v>
                </c:pt>
                <c:pt idx="12019">
                  <c:v>11.690041831569404</c:v>
                </c:pt>
                <c:pt idx="12020">
                  <c:v>11.69010884390806</c:v>
                </c:pt>
                <c:pt idx="12021">
                  <c:v>11.690175851756369</c:v>
                </c:pt>
                <c:pt idx="12022">
                  <c:v>11.690242855114954</c:v>
                </c:pt>
                <c:pt idx="12023">
                  <c:v>11.69030985398437</c:v>
                </c:pt>
                <c:pt idx="12024">
                  <c:v>11.690376848365252</c:v>
                </c:pt>
                <c:pt idx="12025">
                  <c:v>11.690443838258172</c:v>
                </c:pt>
                <c:pt idx="12026">
                  <c:v>11.69051082366375</c:v>
                </c:pt>
                <c:pt idx="12027">
                  <c:v>11.690577804582578</c:v>
                </c:pt>
                <c:pt idx="12028">
                  <c:v>11.690644781015271</c:v>
                </c:pt>
                <c:pt idx="12029">
                  <c:v>11.690711752962418</c:v>
                </c:pt>
                <c:pt idx="12030">
                  <c:v>11.690778720424618</c:v>
                </c:pt>
                <c:pt idx="12031">
                  <c:v>11.690845683402499</c:v>
                </c:pt>
                <c:pt idx="12032">
                  <c:v>11.690912641896618</c:v>
                </c:pt>
                <c:pt idx="12033">
                  <c:v>11.690979595907622</c:v>
                </c:pt>
                <c:pt idx="12034">
                  <c:v>11.691046545436066</c:v>
                </c:pt>
                <c:pt idx="12035">
                  <c:v>11.691113490482465</c:v>
                </c:pt>
                <c:pt idx="12036">
                  <c:v>11.691180431047746</c:v>
                </c:pt>
                <c:pt idx="12037">
                  <c:v>11.691247367132148</c:v>
                </c:pt>
                <c:pt idx="12038">
                  <c:v>11.691314298736469</c:v>
                </c:pt>
                <c:pt idx="12039">
                  <c:v>11.691381225861223</c:v>
                </c:pt>
                <c:pt idx="12040">
                  <c:v>11.691448148507034</c:v>
                </c:pt>
                <c:pt idx="12041">
                  <c:v>11.691515066674498</c:v>
                </c:pt>
                <c:pt idx="12042">
                  <c:v>11.691581980364234</c:v>
                </c:pt>
                <c:pt idx="12043">
                  <c:v>11.691648889576818</c:v>
                </c:pt>
                <c:pt idx="12044">
                  <c:v>11.691715794312769</c:v>
                </c:pt>
                <c:pt idx="12045">
                  <c:v>11.691782694572964</c:v>
                </c:pt>
                <c:pt idx="12046">
                  <c:v>11.69184959035772</c:v>
                </c:pt>
                <c:pt idx="12047">
                  <c:v>11.691916481667718</c:v>
                </c:pt>
                <c:pt idx="12048">
                  <c:v>11.691983368503568</c:v>
                </c:pt>
                <c:pt idx="12049">
                  <c:v>11.692050250866004</c:v>
                </c:pt>
                <c:pt idx="12050">
                  <c:v>11.692117128755255</c:v>
                </c:pt>
                <c:pt idx="12051">
                  <c:v>11.69218400217227</c:v>
                </c:pt>
                <c:pt idx="12052">
                  <c:v>11.692250871117512</c:v>
                </c:pt>
                <c:pt idx="12053">
                  <c:v>11.692317735591605</c:v>
                </c:pt>
                <c:pt idx="12054">
                  <c:v>11.692384595595152</c:v>
                </c:pt>
                <c:pt idx="12055">
                  <c:v>11.69245145112872</c:v>
                </c:pt>
                <c:pt idx="12056">
                  <c:v>11.692518302192925</c:v>
                </c:pt>
                <c:pt idx="12057">
                  <c:v>11.692585148788424</c:v>
                </c:pt>
                <c:pt idx="12058">
                  <c:v>11.692651990915644</c:v>
                </c:pt>
                <c:pt idx="12059">
                  <c:v>11.69271882857535</c:v>
                </c:pt>
                <c:pt idx="12060">
                  <c:v>11.692785661768079</c:v>
                </c:pt>
                <c:pt idx="12061">
                  <c:v>11.692852490494433</c:v>
                </c:pt>
                <c:pt idx="12062">
                  <c:v>11.692919314755004</c:v>
                </c:pt>
                <c:pt idx="12063">
                  <c:v>11.6929861345504</c:v>
                </c:pt>
                <c:pt idx="12064">
                  <c:v>11.693052949881197</c:v>
                </c:pt>
                <c:pt idx="12065">
                  <c:v>11.69311976074801</c:v>
                </c:pt>
                <c:pt idx="12066">
                  <c:v>11.693186567151427</c:v>
                </c:pt>
                <c:pt idx="12067">
                  <c:v>11.693253369092048</c:v>
                </c:pt>
                <c:pt idx="12068">
                  <c:v>11.693320166570345</c:v>
                </c:pt>
                <c:pt idx="12069">
                  <c:v>11.693386959587398</c:v>
                </c:pt>
                <c:pt idx="12070">
                  <c:v>11.693453748143089</c:v>
                </c:pt>
                <c:pt idx="12071">
                  <c:v>11.693520532238482</c:v>
                </c:pt>
                <c:pt idx="12072">
                  <c:v>11.693587311874056</c:v>
                </c:pt>
                <c:pt idx="12073">
                  <c:v>11.69365408705041</c:v>
                </c:pt>
                <c:pt idx="12074">
                  <c:v>11.693720857768136</c:v>
                </c:pt>
                <c:pt idx="12075">
                  <c:v>11.693787624027832</c:v>
                </c:pt>
                <c:pt idx="12076">
                  <c:v>11.693854385830091</c:v>
                </c:pt>
                <c:pt idx="12077">
                  <c:v>11.693921143175368</c:v>
                </c:pt>
                <c:pt idx="12078">
                  <c:v>11.693987896064726</c:v>
                </c:pt>
                <c:pt idx="12079">
                  <c:v>11.694054644498207</c:v>
                </c:pt>
                <c:pt idx="12080">
                  <c:v>11.694121388476574</c:v>
                </c:pt>
                <c:pt idx="12081">
                  <c:v>11.694188128000668</c:v>
                </c:pt>
                <c:pt idx="12082">
                  <c:v>11.694254863070798</c:v>
                </c:pt>
                <c:pt idx="12083">
                  <c:v>11.694321593687683</c:v>
                </c:pt>
                <c:pt idx="12084">
                  <c:v>11.694388319851868</c:v>
                </c:pt>
                <c:pt idx="12085">
                  <c:v>11.694455041563973</c:v>
                </c:pt>
                <c:pt idx="12086">
                  <c:v>11.694521758824568</c:v>
                </c:pt>
                <c:pt idx="12087">
                  <c:v>11.694588471634303</c:v>
                </c:pt>
                <c:pt idx="12088">
                  <c:v>11.694655179993719</c:v>
                </c:pt>
                <c:pt idx="12089">
                  <c:v>11.694721883903398</c:v>
                </c:pt>
                <c:pt idx="12090">
                  <c:v>11.694788583364023</c:v>
                </c:pt>
                <c:pt idx="12091">
                  <c:v>11.694855278376094</c:v>
                </c:pt>
                <c:pt idx="12092">
                  <c:v>11.694921968940218</c:v>
                </c:pt>
                <c:pt idx="12093">
                  <c:v>11.694988655057045</c:v>
                </c:pt>
                <c:pt idx="12094">
                  <c:v>11.695055336727124</c:v>
                </c:pt>
                <c:pt idx="12095">
                  <c:v>11.695122013951032</c:v>
                </c:pt>
                <c:pt idx="12096">
                  <c:v>11.6951886867294</c:v>
                </c:pt>
                <c:pt idx="12097">
                  <c:v>11.695255355062796</c:v>
                </c:pt>
                <c:pt idx="12098">
                  <c:v>11.695322018951821</c:v>
                </c:pt>
                <c:pt idx="12099">
                  <c:v>11.695388678397075</c:v>
                </c:pt>
                <c:pt idx="12100">
                  <c:v>11.695455333399154</c:v>
                </c:pt>
                <c:pt idx="12101">
                  <c:v>11.695521983958614</c:v>
                </c:pt>
                <c:pt idx="12102">
                  <c:v>11.695588630076086</c:v>
                </c:pt>
                <c:pt idx="12103">
                  <c:v>11.69565527175215</c:v>
                </c:pt>
                <c:pt idx="12104">
                  <c:v>11.695721908987394</c:v>
                </c:pt>
                <c:pt idx="12105">
                  <c:v>11.69578854178242</c:v>
                </c:pt>
                <c:pt idx="12106">
                  <c:v>11.695855170137801</c:v>
                </c:pt>
                <c:pt idx="12107">
                  <c:v>11.69592179405406</c:v>
                </c:pt>
                <c:pt idx="12108">
                  <c:v>11.69598841353204</c:v>
                </c:pt>
                <c:pt idx="12109">
                  <c:v>11.696055028572069</c:v>
                </c:pt>
                <c:pt idx="12110">
                  <c:v>11.696121639174843</c:v>
                </c:pt>
                <c:pt idx="12111">
                  <c:v>11.696188245340934</c:v>
                </c:pt>
                <c:pt idx="12112">
                  <c:v>11.696254847070939</c:v>
                </c:pt>
                <c:pt idx="12113">
                  <c:v>11.696321444365353</c:v>
                </c:pt>
                <c:pt idx="12114">
                  <c:v>11.696388037225054</c:v>
                </c:pt>
                <c:pt idx="12115">
                  <c:v>11.69645462565035</c:v>
                </c:pt>
                <c:pt idx="12116">
                  <c:v>11.69652120964192</c:v>
                </c:pt>
                <c:pt idx="12117">
                  <c:v>11.69658778920035</c:v>
                </c:pt>
                <c:pt idx="12118">
                  <c:v>11.696654364326276</c:v>
                </c:pt>
                <c:pt idx="12119">
                  <c:v>11.696720935020183</c:v>
                </c:pt>
                <c:pt idx="12120">
                  <c:v>11.69678750128277</c:v>
                </c:pt>
                <c:pt idx="12121">
                  <c:v>11.696854063114568</c:v>
                </c:pt>
                <c:pt idx="12122">
                  <c:v>11.696920620516101</c:v>
                </c:pt>
                <c:pt idx="12123">
                  <c:v>11.696987173488226</c:v>
                </c:pt>
                <c:pt idx="12124">
                  <c:v>11.697053722031248</c:v>
                </c:pt>
                <c:pt idx="12125">
                  <c:v>11.697120266145863</c:v>
                </c:pt>
                <c:pt idx="12126">
                  <c:v>11.697186805832652</c:v>
                </c:pt>
                <c:pt idx="12127">
                  <c:v>11.69725334109209</c:v>
                </c:pt>
                <c:pt idx="12128">
                  <c:v>11.697319871925114</c:v>
                </c:pt>
                <c:pt idx="12129">
                  <c:v>11.697386398331966</c:v>
                </c:pt>
                <c:pt idx="12130">
                  <c:v>11.697452920313346</c:v>
                </c:pt>
                <c:pt idx="12131">
                  <c:v>11.69751943786985</c:v>
                </c:pt>
                <c:pt idx="12132">
                  <c:v>11.697585951002059</c:v>
                </c:pt>
                <c:pt idx="12133">
                  <c:v>11.697652459710563</c:v>
                </c:pt>
                <c:pt idx="12134">
                  <c:v>11.697718963995948</c:v>
                </c:pt>
                <c:pt idx="12135">
                  <c:v>11.697785463858818</c:v>
                </c:pt>
                <c:pt idx="12136">
                  <c:v>11.697851959299761</c:v>
                </c:pt>
                <c:pt idx="12137">
                  <c:v>11.697918450319341</c:v>
                </c:pt>
                <c:pt idx="12138">
                  <c:v>11.697984936918164</c:v>
                </c:pt>
                <c:pt idx="12139">
                  <c:v>11.698051419096798</c:v>
                </c:pt>
                <c:pt idx="12140">
                  <c:v>11.698117896855861</c:v>
                </c:pt>
                <c:pt idx="12141">
                  <c:v>11.698184370195927</c:v>
                </c:pt>
                <c:pt idx="12142">
                  <c:v>11.698250839117568</c:v>
                </c:pt>
                <c:pt idx="12143">
                  <c:v>11.698317303621398</c:v>
                </c:pt>
                <c:pt idx="12144">
                  <c:v>11.698383763707991</c:v>
                </c:pt>
                <c:pt idx="12145">
                  <c:v>11.698450219377976</c:v>
                </c:pt>
                <c:pt idx="12146">
                  <c:v>11.698516670631799</c:v>
                </c:pt>
                <c:pt idx="12147">
                  <c:v>11.698583117470207</c:v>
                </c:pt>
                <c:pt idx="12148">
                  <c:v>11.69864955989372</c:v>
                </c:pt>
                <c:pt idx="12149">
                  <c:v>11.698715997902928</c:v>
                </c:pt>
                <c:pt idx="12150">
                  <c:v>11.698782431498421</c:v>
                </c:pt>
                <c:pt idx="12151">
                  <c:v>11.698848860680748</c:v>
                </c:pt>
                <c:pt idx="12152">
                  <c:v>11.698915285450486</c:v>
                </c:pt>
                <c:pt idx="12153">
                  <c:v>11.698981705808468</c:v>
                </c:pt>
                <c:pt idx="12154">
                  <c:v>11.699048121754965</c:v>
                </c:pt>
                <c:pt idx="12155">
                  <c:v>11.699114533290672</c:v>
                </c:pt>
                <c:pt idx="12156">
                  <c:v>11.699180940416181</c:v>
                </c:pt>
                <c:pt idx="12157">
                  <c:v>11.699247343132068</c:v>
                </c:pt>
                <c:pt idx="12158">
                  <c:v>11.699313741438941</c:v>
                </c:pt>
                <c:pt idx="12159">
                  <c:v>11.699380135337369</c:v>
                </c:pt>
                <c:pt idx="12160">
                  <c:v>11.699438226382741</c:v>
                </c:pt>
                <c:pt idx="12161">
                  <c:v>11.699496314053572</c:v>
                </c:pt>
                <c:pt idx="12162">
                  <c:v>11.699554398350486</c:v>
                </c:pt>
                <c:pt idx="12163">
                  <c:v>11.699612479273823</c:v>
                </c:pt>
                <c:pt idx="12164">
                  <c:v>11.699670556823976</c:v>
                </c:pt>
                <c:pt idx="12165">
                  <c:v>11.699728631001296</c:v>
                </c:pt>
                <c:pt idx="12166">
                  <c:v>11.699786701806307</c:v>
                </c:pt>
                <c:pt idx="12167">
                  <c:v>11.699844769239112</c:v>
                </c:pt>
                <c:pt idx="12168">
                  <c:v>11.699902833300404</c:v>
                </c:pt>
                <c:pt idx="12169">
                  <c:v>11.699960893990403</c:v>
                </c:pt>
                <c:pt idx="12170">
                  <c:v>11.700018951309568</c:v>
                </c:pt>
                <c:pt idx="12171">
                  <c:v>11.700077005258303</c:v>
                </c:pt>
                <c:pt idx="12172">
                  <c:v>11.700135055836959</c:v>
                </c:pt>
                <c:pt idx="12173">
                  <c:v>11.70019310304594</c:v>
                </c:pt>
                <c:pt idx="12174">
                  <c:v>11.700251146885641</c:v>
                </c:pt>
                <c:pt idx="12175">
                  <c:v>11.700309187356448</c:v>
                </c:pt>
                <c:pt idx="12176">
                  <c:v>11.700367224458748</c:v>
                </c:pt>
                <c:pt idx="12177">
                  <c:v>11.700425258192952</c:v>
                </c:pt>
                <c:pt idx="12178">
                  <c:v>11.700483288559429</c:v>
                </c:pt>
                <c:pt idx="12179">
                  <c:v>11.70054131555858</c:v>
                </c:pt>
                <c:pt idx="12180">
                  <c:v>11.7005993391908</c:v>
                </c:pt>
                <c:pt idx="12181">
                  <c:v>11.700657359456459</c:v>
                </c:pt>
                <c:pt idx="12182">
                  <c:v>11.700715376355969</c:v>
                </c:pt>
                <c:pt idx="12183">
                  <c:v>11.700773389889713</c:v>
                </c:pt>
                <c:pt idx="12184">
                  <c:v>11.700831400058068</c:v>
                </c:pt>
                <c:pt idx="12185">
                  <c:v>11.700889406861469</c:v>
                </c:pt>
                <c:pt idx="12186">
                  <c:v>11.700947410300262</c:v>
                </c:pt>
                <c:pt idx="12187">
                  <c:v>11.701005410374798</c:v>
                </c:pt>
                <c:pt idx="12188">
                  <c:v>11.701063407085618</c:v>
                </c:pt>
                <c:pt idx="12189">
                  <c:v>11.701121400432802</c:v>
                </c:pt>
                <c:pt idx="12190">
                  <c:v>11.701179390417291</c:v>
                </c:pt>
                <c:pt idx="12191">
                  <c:v>11.701237377038966</c:v>
                </c:pt>
                <c:pt idx="12192">
                  <c:v>11.701295360298348</c:v>
                </c:pt>
                <c:pt idx="12193">
                  <c:v>11.701353340195817</c:v>
                </c:pt>
                <c:pt idx="12194">
                  <c:v>11.701411316732028</c:v>
                </c:pt>
                <c:pt idx="12195">
                  <c:v>11.701469289907029</c:v>
                </c:pt>
                <c:pt idx="12196">
                  <c:v>11.701527259721336</c:v>
                </c:pt>
                <c:pt idx="12197">
                  <c:v>11.701585226175334</c:v>
                </c:pt>
                <c:pt idx="12198">
                  <c:v>11.701643189269419</c:v>
                </c:pt>
                <c:pt idx="12199">
                  <c:v>11.701701149003981</c:v>
                </c:pt>
                <c:pt idx="12200">
                  <c:v>11.701759105379399</c:v>
                </c:pt>
                <c:pt idx="12201">
                  <c:v>11.701817058396085</c:v>
                </c:pt>
                <c:pt idx="12202">
                  <c:v>11.701875008054348</c:v>
                </c:pt>
                <c:pt idx="12203">
                  <c:v>11.701932954354755</c:v>
                </c:pt>
                <c:pt idx="12204">
                  <c:v>11.701990897297518</c:v>
                </c:pt>
                <c:pt idx="12205">
                  <c:v>11.702048836883122</c:v>
                </c:pt>
                <c:pt idx="12206">
                  <c:v>11.702106773111893</c:v>
                </c:pt>
                <c:pt idx="12207">
                  <c:v>11.702164705984266</c:v>
                </c:pt>
                <c:pt idx="12208">
                  <c:v>11.702222635500609</c:v>
                </c:pt>
                <c:pt idx="12209">
                  <c:v>11.70228056166132</c:v>
                </c:pt>
                <c:pt idx="12210">
                  <c:v>11.702338484466781</c:v>
                </c:pt>
                <c:pt idx="12211">
                  <c:v>11.702396403917394</c:v>
                </c:pt>
                <c:pt idx="12212">
                  <c:v>11.702454320013535</c:v>
                </c:pt>
                <c:pt idx="12213">
                  <c:v>11.702512232755684</c:v>
                </c:pt>
                <c:pt idx="12214">
                  <c:v>11.702570142143964</c:v>
                </c:pt>
                <c:pt idx="12215">
                  <c:v>11.702628048179028</c:v>
                </c:pt>
                <c:pt idx="12216">
                  <c:v>11.702685950861182</c:v>
                </c:pt>
                <c:pt idx="12217">
                  <c:v>11.702743850190807</c:v>
                </c:pt>
                <c:pt idx="12218">
                  <c:v>11.702801746168292</c:v>
                </c:pt>
                <c:pt idx="12219">
                  <c:v>11.702859638794029</c:v>
                </c:pt>
                <c:pt idx="12220">
                  <c:v>11.702917528068404</c:v>
                </c:pt>
                <c:pt idx="12221">
                  <c:v>11.702975413991798</c:v>
                </c:pt>
                <c:pt idx="12222">
                  <c:v>11.703033296564676</c:v>
                </c:pt>
                <c:pt idx="12223">
                  <c:v>11.703091175787232</c:v>
                </c:pt>
                <c:pt idx="12224">
                  <c:v>11.70314905166005</c:v>
                </c:pt>
                <c:pt idx="12225">
                  <c:v>11.703206924183419</c:v>
                </c:pt>
                <c:pt idx="12226">
                  <c:v>11.703264793357761</c:v>
                </c:pt>
                <c:pt idx="12227">
                  <c:v>11.703322659183465</c:v>
                </c:pt>
                <c:pt idx="12228">
                  <c:v>11.703380521660906</c:v>
                </c:pt>
                <c:pt idx="12229">
                  <c:v>11.703438380790468</c:v>
                </c:pt>
                <c:pt idx="12230">
                  <c:v>11.703496236572574</c:v>
                </c:pt>
                <c:pt idx="12231">
                  <c:v>11.70355408900755</c:v>
                </c:pt>
                <c:pt idx="12232">
                  <c:v>11.703611938095811</c:v>
                </c:pt>
                <c:pt idx="12233">
                  <c:v>11.703669783837761</c:v>
                </c:pt>
                <c:pt idx="12234">
                  <c:v>11.703727626233768</c:v>
                </c:pt>
                <c:pt idx="12235">
                  <c:v>11.703785465284239</c:v>
                </c:pt>
                <c:pt idx="12236">
                  <c:v>11.70384330098954</c:v>
                </c:pt>
                <c:pt idx="12237">
                  <c:v>11.703901133350048</c:v>
                </c:pt>
                <c:pt idx="12238">
                  <c:v>11.703958962366205</c:v>
                </c:pt>
                <c:pt idx="12239">
                  <c:v>11.704016788038341</c:v>
                </c:pt>
                <c:pt idx="12240">
                  <c:v>11.704074610366861</c:v>
                </c:pt>
                <c:pt idx="12241">
                  <c:v>11.704132429352148</c:v>
                </c:pt>
                <c:pt idx="12242">
                  <c:v>11.704190244994605</c:v>
                </c:pt>
                <c:pt idx="12243">
                  <c:v>11.704248057294603</c:v>
                </c:pt>
                <c:pt idx="12244">
                  <c:v>11.704305866252433</c:v>
                </c:pt>
                <c:pt idx="12245">
                  <c:v>11.704363671868768</c:v>
                </c:pt>
                <c:pt idx="12246">
                  <c:v>11.704421474143718</c:v>
                </c:pt>
                <c:pt idx="12247">
                  <c:v>11.70447927307776</c:v>
                </c:pt>
                <c:pt idx="12248">
                  <c:v>11.704537068671275</c:v>
                </c:pt>
                <c:pt idx="12249">
                  <c:v>11.704594860924654</c:v>
                </c:pt>
                <c:pt idx="12250">
                  <c:v>11.704652649838279</c:v>
                </c:pt>
                <c:pt idx="12251">
                  <c:v>11.704710435412498</c:v>
                </c:pt>
                <c:pt idx="12252">
                  <c:v>11.704768217647819</c:v>
                </c:pt>
                <c:pt idx="12253">
                  <c:v>11.704825996544498</c:v>
                </c:pt>
                <c:pt idx="12254">
                  <c:v>11.704883772102985</c:v>
                </c:pt>
                <c:pt idx="12255">
                  <c:v>11.704941544323642</c:v>
                </c:pt>
                <c:pt idx="12256">
                  <c:v>11.704999313206862</c:v>
                </c:pt>
                <c:pt idx="12257">
                  <c:v>11.705057078753034</c:v>
                </c:pt>
                <c:pt idx="12258">
                  <c:v>11.705114840962533</c:v>
                </c:pt>
                <c:pt idx="12259">
                  <c:v>11.705172599835755</c:v>
                </c:pt>
                <c:pt idx="12260">
                  <c:v>11.705230355373084</c:v>
                </c:pt>
                <c:pt idx="12261">
                  <c:v>11.705288107574903</c:v>
                </c:pt>
                <c:pt idx="12262">
                  <c:v>11.705345856441626</c:v>
                </c:pt>
                <c:pt idx="12263">
                  <c:v>11.705403601973551</c:v>
                </c:pt>
                <c:pt idx="12264">
                  <c:v>11.705461344171148</c:v>
                </c:pt>
                <c:pt idx="12265">
                  <c:v>11.705519083034787</c:v>
                </c:pt>
                <c:pt idx="12266">
                  <c:v>11.705576818564973</c:v>
                </c:pt>
                <c:pt idx="12267">
                  <c:v>11.705634550761815</c:v>
                </c:pt>
                <c:pt idx="12268">
                  <c:v>11.705692279625849</c:v>
                </c:pt>
                <c:pt idx="12269">
                  <c:v>11.705750005157329</c:v>
                </c:pt>
                <c:pt idx="12270">
                  <c:v>11.705807727356888</c:v>
                </c:pt>
                <c:pt idx="12271">
                  <c:v>11.705865446224792</c:v>
                </c:pt>
                <c:pt idx="12272">
                  <c:v>11.705923161761348</c:v>
                </c:pt>
                <c:pt idx="12273">
                  <c:v>11.705980873967174</c:v>
                </c:pt>
                <c:pt idx="12274">
                  <c:v>11.706038582842382</c:v>
                </c:pt>
                <c:pt idx="12275">
                  <c:v>11.706096288387506</c:v>
                </c:pt>
                <c:pt idx="12276">
                  <c:v>11.706153990602848</c:v>
                </c:pt>
                <c:pt idx="12277">
                  <c:v>11.706211689488848</c:v>
                </c:pt>
                <c:pt idx="12278">
                  <c:v>11.706269385045919</c:v>
                </c:pt>
                <c:pt idx="12279">
                  <c:v>11.706327077274368</c:v>
                </c:pt>
                <c:pt idx="12280">
                  <c:v>11.706384766174638</c:v>
                </c:pt>
                <c:pt idx="12281">
                  <c:v>11.706442451747106</c:v>
                </c:pt>
                <c:pt idx="12282">
                  <c:v>11.70650013399209</c:v>
                </c:pt>
                <c:pt idx="12283">
                  <c:v>11.70655781291005</c:v>
                </c:pt>
                <c:pt idx="12284">
                  <c:v>11.706615488501344</c:v>
                </c:pt>
                <c:pt idx="12285">
                  <c:v>11.706673160766348</c:v>
                </c:pt>
                <c:pt idx="12286">
                  <c:v>11.706730829705474</c:v>
                </c:pt>
                <c:pt idx="12287">
                  <c:v>11.706788495319067</c:v>
                </c:pt>
                <c:pt idx="12288">
                  <c:v>11.706846157607536</c:v>
                </c:pt>
                <c:pt idx="12289">
                  <c:v>11.706903816571254</c:v>
                </c:pt>
                <c:pt idx="12290">
                  <c:v>11.706961472210471</c:v>
                </c:pt>
                <c:pt idx="12291">
                  <c:v>11.707019124525983</c:v>
                </c:pt>
                <c:pt idx="12292">
                  <c:v>11.707076773517761</c:v>
                </c:pt>
                <c:pt idx="12293">
                  <c:v>11.707134419186326</c:v>
                </c:pt>
                <c:pt idx="12294">
                  <c:v>11.707192061532048</c:v>
                </c:pt>
                <c:pt idx="12295">
                  <c:v>11.707249700555318</c:v>
                </c:pt>
                <c:pt idx="12296">
                  <c:v>11.707307336256548</c:v>
                </c:pt>
                <c:pt idx="12297">
                  <c:v>11.707364968636048</c:v>
                </c:pt>
                <c:pt idx="12298">
                  <c:v>11.707422597694316</c:v>
                </c:pt>
                <c:pt idx="12299">
                  <c:v>11.707480223431634</c:v>
                </c:pt>
                <c:pt idx="12300">
                  <c:v>11.707537845848424</c:v>
                </c:pt>
                <c:pt idx="12301">
                  <c:v>11.707595464945046</c:v>
                </c:pt>
                <c:pt idx="12302">
                  <c:v>11.707653080721908</c:v>
                </c:pt>
                <c:pt idx="12303">
                  <c:v>11.707710693179383</c:v>
                </c:pt>
                <c:pt idx="12304">
                  <c:v>11.70776830231776</c:v>
                </c:pt>
                <c:pt idx="12305">
                  <c:v>11.707825908137698</c:v>
                </c:pt>
                <c:pt idx="12306">
                  <c:v>11.707883510639316</c:v>
                </c:pt>
                <c:pt idx="12307">
                  <c:v>11.707941109823068</c:v>
                </c:pt>
                <c:pt idx="12308">
                  <c:v>11.707998705689347</c:v>
                </c:pt>
                <c:pt idx="12309">
                  <c:v>11.708056298238532</c:v>
                </c:pt>
                <c:pt idx="12310">
                  <c:v>11.708113887470915</c:v>
                </c:pt>
                <c:pt idx="12311">
                  <c:v>11.708171473387042</c:v>
                </c:pt>
                <c:pt idx="12312">
                  <c:v>11.708229055987353</c:v>
                </c:pt>
                <c:pt idx="12313">
                  <c:v>11.708286635271987</c:v>
                </c:pt>
                <c:pt idx="12314">
                  <c:v>11.708344211241437</c:v>
                </c:pt>
                <c:pt idx="12315">
                  <c:v>11.70840178389599</c:v>
                </c:pt>
                <c:pt idx="12316">
                  <c:v>11.70845935323632</c:v>
                </c:pt>
                <c:pt idx="12317">
                  <c:v>11.708516919262509</c:v>
                </c:pt>
                <c:pt idx="12318">
                  <c:v>11.708574481974956</c:v>
                </c:pt>
                <c:pt idx="12319">
                  <c:v>11.708632041374305</c:v>
                </c:pt>
                <c:pt idx="12320">
                  <c:v>11.708689597460674</c:v>
                </c:pt>
                <c:pt idx="12321">
                  <c:v>11.708747150234498</c:v>
                </c:pt>
                <c:pt idx="12322">
                  <c:v>11.70880469969625</c:v>
                </c:pt>
                <c:pt idx="12323">
                  <c:v>11.708862245846221</c:v>
                </c:pt>
                <c:pt idx="12324">
                  <c:v>11.708919788684748</c:v>
                </c:pt>
                <c:pt idx="12325">
                  <c:v>11.708977328212336</c:v>
                </c:pt>
                <c:pt idx="12326">
                  <c:v>11.709034864429476</c:v>
                </c:pt>
                <c:pt idx="12327">
                  <c:v>11.709092397336256</c:v>
                </c:pt>
                <c:pt idx="12328">
                  <c:v>11.709149926933168</c:v>
                </c:pt>
                <c:pt idx="12329">
                  <c:v>11.70920745322065</c:v>
                </c:pt>
                <c:pt idx="12330">
                  <c:v>11.709264976199044</c:v>
                </c:pt>
                <c:pt idx="12331">
                  <c:v>11.709322495868728</c:v>
                </c:pt>
                <c:pt idx="12332">
                  <c:v>11.709380012230096</c:v>
                </c:pt>
                <c:pt idx="12333">
                  <c:v>11.709437525283526</c:v>
                </c:pt>
                <c:pt idx="12334">
                  <c:v>11.709495035029482</c:v>
                </c:pt>
                <c:pt idx="12335">
                  <c:v>11.709552541468074</c:v>
                </c:pt>
                <c:pt idx="12336">
                  <c:v>11.70961004459995</c:v>
                </c:pt>
                <c:pt idx="12337">
                  <c:v>11.709667544425416</c:v>
                </c:pt>
                <c:pt idx="12338">
                  <c:v>11.709725040944818</c:v>
                </c:pt>
                <c:pt idx="12339">
                  <c:v>11.709782534158707</c:v>
                </c:pt>
                <c:pt idx="12340">
                  <c:v>11.709840024067082</c:v>
                </c:pt>
                <c:pt idx="12341">
                  <c:v>11.709897510670666</c:v>
                </c:pt>
                <c:pt idx="12342">
                  <c:v>11.709954993969736</c:v>
                </c:pt>
                <c:pt idx="12343">
                  <c:v>11.710012473964657</c:v>
                </c:pt>
                <c:pt idx="12344">
                  <c:v>11.710069950655818</c:v>
                </c:pt>
                <c:pt idx="12345">
                  <c:v>11.710127424043506</c:v>
                </c:pt>
                <c:pt idx="12346">
                  <c:v>11.710184894128426</c:v>
                </c:pt>
                <c:pt idx="12347">
                  <c:v>11.710242360910456</c:v>
                </c:pt>
                <c:pt idx="12348">
                  <c:v>11.710299824390468</c:v>
                </c:pt>
                <c:pt idx="12349">
                  <c:v>11.710357284568531</c:v>
                </c:pt>
                <c:pt idx="12350">
                  <c:v>11.710414741445113</c:v>
                </c:pt>
                <c:pt idx="12351">
                  <c:v>11.710472195020568</c:v>
                </c:pt>
                <c:pt idx="12352">
                  <c:v>11.71052964529534</c:v>
                </c:pt>
                <c:pt idx="12353">
                  <c:v>11.710587092269774</c:v>
                </c:pt>
                <c:pt idx="12354">
                  <c:v>11.710644535944324</c:v>
                </c:pt>
                <c:pt idx="12355">
                  <c:v>11.710701976319044</c:v>
                </c:pt>
                <c:pt idx="12356">
                  <c:v>11.710759413394692</c:v>
                </c:pt>
                <c:pt idx="12357">
                  <c:v>11.710816847171511</c:v>
                </c:pt>
                <c:pt idx="12358">
                  <c:v>11.710874277649882</c:v>
                </c:pt>
                <c:pt idx="12359">
                  <c:v>11.710931704830069</c:v>
                </c:pt>
                <c:pt idx="12360">
                  <c:v>11.710989128712791</c:v>
                </c:pt>
                <c:pt idx="12361">
                  <c:v>11.711046549298086</c:v>
                </c:pt>
                <c:pt idx="12362">
                  <c:v>11.711103966586448</c:v>
                </c:pt>
                <c:pt idx="12363">
                  <c:v>11.711161380578124</c:v>
                </c:pt>
                <c:pt idx="12364">
                  <c:v>11.711218791273716</c:v>
                </c:pt>
                <c:pt idx="12365">
                  <c:v>11.711276198673698</c:v>
                </c:pt>
                <c:pt idx="12366">
                  <c:v>11.711333602778048</c:v>
                </c:pt>
                <c:pt idx="12367">
                  <c:v>11.711391003587448</c:v>
                </c:pt>
                <c:pt idx="12368">
                  <c:v>11.711448401102148</c:v>
                </c:pt>
                <c:pt idx="12369">
                  <c:v>11.711505795322608</c:v>
                </c:pt>
                <c:pt idx="12370">
                  <c:v>11.711563186249098</c:v>
                </c:pt>
                <c:pt idx="12371">
                  <c:v>11.711620573882099</c:v>
                </c:pt>
                <c:pt idx="12372">
                  <c:v>11.71167795822193</c:v>
                </c:pt>
                <c:pt idx="12373">
                  <c:v>11.711735339269024</c:v>
                </c:pt>
                <c:pt idx="12374">
                  <c:v>11.71179271702365</c:v>
                </c:pt>
                <c:pt idx="12375">
                  <c:v>11.711850091486289</c:v>
                </c:pt>
                <c:pt idx="12376">
                  <c:v>11.711907462657248</c:v>
                </c:pt>
                <c:pt idx="12377">
                  <c:v>11.711964830537028</c:v>
                </c:pt>
                <c:pt idx="12378">
                  <c:v>11.712022195125883</c:v>
                </c:pt>
                <c:pt idx="12379">
                  <c:v>11.712079556424321</c:v>
                </c:pt>
                <c:pt idx="12380">
                  <c:v>11.712136914432454</c:v>
                </c:pt>
                <c:pt idx="12381">
                  <c:v>11.71219426915092</c:v>
                </c:pt>
                <c:pt idx="12382">
                  <c:v>11.712251620579998</c:v>
                </c:pt>
                <c:pt idx="12383">
                  <c:v>11.712308968720098</c:v>
                </c:pt>
                <c:pt idx="12384">
                  <c:v>11.712366313571568</c:v>
                </c:pt>
                <c:pt idx="12385">
                  <c:v>11.712423655134801</c:v>
                </c:pt>
                <c:pt idx="12386">
                  <c:v>11.712480993410162</c:v>
                </c:pt>
                <c:pt idx="12387">
                  <c:v>11.712538328398036</c:v>
                </c:pt>
                <c:pt idx="12388">
                  <c:v>11.712595660098795</c:v>
                </c:pt>
                <c:pt idx="12389">
                  <c:v>11.712652988512819</c:v>
                </c:pt>
                <c:pt idx="12390">
                  <c:v>11.712710313640487</c:v>
                </c:pt>
                <c:pt idx="12391">
                  <c:v>11.712767635482173</c:v>
                </c:pt>
                <c:pt idx="12392">
                  <c:v>11.712824954038252</c:v>
                </c:pt>
                <c:pt idx="12393">
                  <c:v>11.712882269309176</c:v>
                </c:pt>
                <c:pt idx="12394">
                  <c:v>11.712939581295101</c:v>
                </c:pt>
                <c:pt idx="12395">
                  <c:v>11.712996889996624</c:v>
                </c:pt>
                <c:pt idx="12396">
                  <c:v>11.713054195414049</c:v>
                </c:pt>
                <c:pt idx="12397">
                  <c:v>11.713111497547748</c:v>
                </c:pt>
                <c:pt idx="12398">
                  <c:v>11.713168796398048</c:v>
                </c:pt>
                <c:pt idx="12399">
                  <c:v>11.71322609196549</c:v>
                </c:pt>
                <c:pt idx="12400">
                  <c:v>11.713283384250268</c:v>
                </c:pt>
                <c:pt idx="12401">
                  <c:v>11.713340673252848</c:v>
                </c:pt>
                <c:pt idx="12402">
                  <c:v>11.713397958973568</c:v>
                </c:pt>
                <c:pt idx="12403">
                  <c:v>11.713455241412849</c:v>
                </c:pt>
                <c:pt idx="12404">
                  <c:v>11.713512520571028</c:v>
                </c:pt>
                <c:pt idx="12405">
                  <c:v>11.713569796448489</c:v>
                </c:pt>
                <c:pt idx="12406">
                  <c:v>11.713627069045614</c:v>
                </c:pt>
                <c:pt idx="12407">
                  <c:v>11.713684338362826</c:v>
                </c:pt>
                <c:pt idx="12408">
                  <c:v>11.713741604400347</c:v>
                </c:pt>
                <c:pt idx="12409">
                  <c:v>11.71379886715871</c:v>
                </c:pt>
                <c:pt idx="12410">
                  <c:v>11.713856126638237</c:v>
                </c:pt>
                <c:pt idx="12411">
                  <c:v>11.713913382839298</c:v>
                </c:pt>
                <c:pt idx="12412">
                  <c:v>11.713970635762285</c:v>
                </c:pt>
                <c:pt idx="12413">
                  <c:v>11.714027885407548</c:v>
                </c:pt>
                <c:pt idx="12414">
                  <c:v>11.714085131775493</c:v>
                </c:pt>
                <c:pt idx="12415">
                  <c:v>11.714142374866475</c:v>
                </c:pt>
                <c:pt idx="12416">
                  <c:v>11.714199614680869</c:v>
                </c:pt>
                <c:pt idx="12417">
                  <c:v>11.714256851219057</c:v>
                </c:pt>
                <c:pt idx="12418">
                  <c:v>11.714314084481398</c:v>
                </c:pt>
                <c:pt idx="12419">
                  <c:v>11.714371314468298</c:v>
                </c:pt>
                <c:pt idx="12420">
                  <c:v>11.714428541180098</c:v>
                </c:pt>
                <c:pt idx="12421">
                  <c:v>11.714485764617212</c:v>
                </c:pt>
                <c:pt idx="12422">
                  <c:v>11.714542984779978</c:v>
                </c:pt>
                <c:pt idx="12423">
                  <c:v>11.714600201668786</c:v>
                </c:pt>
                <c:pt idx="12424">
                  <c:v>11.714657415284007</c:v>
                </c:pt>
                <c:pt idx="12425">
                  <c:v>11.714714625626019</c:v>
                </c:pt>
                <c:pt idx="12426">
                  <c:v>11.714771832695101</c:v>
                </c:pt>
                <c:pt idx="12427">
                  <c:v>11.714829036491905</c:v>
                </c:pt>
                <c:pt idx="12428">
                  <c:v>11.714886237016534</c:v>
                </c:pt>
                <c:pt idx="12429">
                  <c:v>11.714943434269445</c:v>
                </c:pt>
                <c:pt idx="12430">
                  <c:v>11.715000628251019</c:v>
                </c:pt>
                <c:pt idx="12431">
                  <c:v>11.715057818961732</c:v>
                </c:pt>
                <c:pt idx="12432">
                  <c:v>11.71511500640165</c:v>
                </c:pt>
                <c:pt idx="12433">
                  <c:v>11.715172190571398</c:v>
                </c:pt>
                <c:pt idx="12434">
                  <c:v>11.715229371471413</c:v>
                </c:pt>
                <c:pt idx="12435">
                  <c:v>11.715286549102018</c:v>
                </c:pt>
                <c:pt idx="12436">
                  <c:v>11.715343723463301</c:v>
                </c:pt>
                <c:pt idx="12437">
                  <c:v>11.715400894556026</c:v>
                </c:pt>
                <c:pt idx="12438">
                  <c:v>11.715458062380314</c:v>
                </c:pt>
                <c:pt idx="12439">
                  <c:v>11.715515226936672</c:v>
                </c:pt>
                <c:pt idx="12440">
                  <c:v>11.715572388225429</c:v>
                </c:pt>
                <c:pt idx="12441">
                  <c:v>11.715629546246976</c:v>
                </c:pt>
                <c:pt idx="12442">
                  <c:v>11.715686701001674</c:v>
                </c:pt>
                <c:pt idx="12443">
                  <c:v>11.715743852489856</c:v>
                </c:pt>
                <c:pt idx="12444">
                  <c:v>11.715801000711933</c:v>
                </c:pt>
                <c:pt idx="12445">
                  <c:v>11.715858145668292</c:v>
                </c:pt>
                <c:pt idx="12446">
                  <c:v>11.715915287359294</c:v>
                </c:pt>
                <c:pt idx="12447">
                  <c:v>11.71597242578531</c:v>
                </c:pt>
                <c:pt idx="12448">
                  <c:v>11.716029560946712</c:v>
                </c:pt>
                <c:pt idx="12449">
                  <c:v>11.716086692843874</c:v>
                </c:pt>
                <c:pt idx="12450">
                  <c:v>11.716143821477168</c:v>
                </c:pt>
                <c:pt idx="12451">
                  <c:v>11.716200946846969</c:v>
                </c:pt>
                <c:pt idx="12452">
                  <c:v>11.716258068953643</c:v>
                </c:pt>
                <c:pt idx="12453">
                  <c:v>11.716315187797445</c:v>
                </c:pt>
                <c:pt idx="12454">
                  <c:v>11.716372303379098</c:v>
                </c:pt>
                <c:pt idx="12455">
                  <c:v>11.716429415698682</c:v>
                </c:pt>
                <c:pt idx="12456">
                  <c:v>11.716486524756709</c:v>
                </c:pt>
                <c:pt idx="12457">
                  <c:v>11.716543630553264</c:v>
                </c:pt>
                <c:pt idx="12458">
                  <c:v>11.71660073308905</c:v>
                </c:pt>
                <c:pt idx="12459">
                  <c:v>11.716657832364326</c:v>
                </c:pt>
                <c:pt idx="12460">
                  <c:v>11.716714928379425</c:v>
                </c:pt>
                <c:pt idx="12461">
                  <c:v>11.716772021134748</c:v>
                </c:pt>
                <c:pt idx="12462">
                  <c:v>11.716829110630718</c:v>
                </c:pt>
                <c:pt idx="12463">
                  <c:v>11.716886196867724</c:v>
                </c:pt>
                <c:pt idx="12464">
                  <c:v>11.716943279845976</c:v>
                </c:pt>
                <c:pt idx="12465">
                  <c:v>11.717000359565954</c:v>
                </c:pt>
                <c:pt idx="12466">
                  <c:v>11.717057436028032</c:v>
                </c:pt>
                <c:pt idx="12467">
                  <c:v>11.717114509232568</c:v>
                </c:pt>
                <c:pt idx="12468">
                  <c:v>11.717171579179968</c:v>
                </c:pt>
                <c:pt idx="12469">
                  <c:v>11.717228645870398</c:v>
                </c:pt>
                <c:pt idx="12470">
                  <c:v>11.717285709304745</c:v>
                </c:pt>
                <c:pt idx="12471">
                  <c:v>11.717342769482848</c:v>
                </c:pt>
                <c:pt idx="12472">
                  <c:v>11.717399826405316</c:v>
                </c:pt>
                <c:pt idx="12473">
                  <c:v>11.717456880072453</c:v>
                </c:pt>
                <c:pt idx="12474">
                  <c:v>11.71751393048466</c:v>
                </c:pt>
                <c:pt idx="12475">
                  <c:v>11.717570977642302</c:v>
                </c:pt>
                <c:pt idx="12476">
                  <c:v>11.717628021545748</c:v>
                </c:pt>
                <c:pt idx="12477">
                  <c:v>11.717685062195368</c:v>
                </c:pt>
                <c:pt idx="12478">
                  <c:v>11.717742099591549</c:v>
                </c:pt>
                <c:pt idx="12479">
                  <c:v>11.717799133734651</c:v>
                </c:pt>
                <c:pt idx="12480">
                  <c:v>11.717856164625042</c:v>
                </c:pt>
                <c:pt idx="12481">
                  <c:v>11.717913192263048</c:v>
                </c:pt>
                <c:pt idx="12482">
                  <c:v>11.717970216649181</c:v>
                </c:pt>
                <c:pt idx="12483">
                  <c:v>11.718027237783673</c:v>
                </c:pt>
                <c:pt idx="12484">
                  <c:v>11.718084255667026</c:v>
                </c:pt>
                <c:pt idx="12485">
                  <c:v>11.718141270299348</c:v>
                </c:pt>
                <c:pt idx="12486">
                  <c:v>11.718198281681268</c:v>
                </c:pt>
                <c:pt idx="12487">
                  <c:v>11.718255289813015</c:v>
                </c:pt>
                <c:pt idx="12488">
                  <c:v>11.718312294695098</c:v>
                </c:pt>
                <c:pt idx="12489">
                  <c:v>11.718369296327868</c:v>
                </c:pt>
                <c:pt idx="12490">
                  <c:v>11.718426294711588</c:v>
                </c:pt>
                <c:pt idx="12491">
                  <c:v>11.71848328984667</c:v>
                </c:pt>
                <c:pt idx="12492">
                  <c:v>11.718540281733468</c:v>
                </c:pt>
                <c:pt idx="12493">
                  <c:v>11.718597270372399</c:v>
                </c:pt>
                <c:pt idx="12494">
                  <c:v>11.718654255763802</c:v>
                </c:pt>
                <c:pt idx="12495">
                  <c:v>11.718711237908055</c:v>
                </c:pt>
                <c:pt idx="12496">
                  <c:v>11.718768216805518</c:v>
                </c:pt>
                <c:pt idx="12497">
                  <c:v>11.718825192456439</c:v>
                </c:pt>
                <c:pt idx="12498">
                  <c:v>11.718882164861617</c:v>
                </c:pt>
                <c:pt idx="12499">
                  <c:v>11.718939134020971</c:v>
                </c:pt>
                <c:pt idx="12500">
                  <c:v>11.718996099935023</c:v>
                </c:pt>
                <c:pt idx="12501">
                  <c:v>11.719053062604148</c:v>
                </c:pt>
                <c:pt idx="12502">
                  <c:v>11.71911002202871</c:v>
                </c:pt>
                <c:pt idx="12503">
                  <c:v>11.719166978209104</c:v>
                </c:pt>
                <c:pt idx="12504">
                  <c:v>11.719223931145631</c:v>
                </c:pt>
                <c:pt idx="12505">
                  <c:v>11.719280880838728</c:v>
                </c:pt>
                <c:pt idx="12506">
                  <c:v>11.719337827288754</c:v>
                </c:pt>
                <c:pt idx="12507">
                  <c:v>11.719394770496043</c:v>
                </c:pt>
                <c:pt idx="12508">
                  <c:v>11.719451710461</c:v>
                </c:pt>
                <c:pt idx="12509">
                  <c:v>11.719508647183982</c:v>
                </c:pt>
                <c:pt idx="12510">
                  <c:v>11.719565580665359</c:v>
                </c:pt>
                <c:pt idx="12511">
                  <c:v>11.7196225109055</c:v>
                </c:pt>
                <c:pt idx="12512">
                  <c:v>11.71967943790477</c:v>
                </c:pt>
                <c:pt idx="12513">
                  <c:v>11.719736361663546</c:v>
                </c:pt>
                <c:pt idx="12514">
                  <c:v>11.719793282182183</c:v>
                </c:pt>
                <c:pt idx="12515">
                  <c:v>11.719850199461066</c:v>
                </c:pt>
                <c:pt idx="12516">
                  <c:v>11.719907113500549</c:v>
                </c:pt>
                <c:pt idx="12517">
                  <c:v>11.719964024301019</c:v>
                </c:pt>
                <c:pt idx="12518">
                  <c:v>11.720020931862818</c:v>
                </c:pt>
                <c:pt idx="12519">
                  <c:v>11.720077836186356</c:v>
                </c:pt>
                <c:pt idx="12520">
                  <c:v>11.720134737271962</c:v>
                </c:pt>
                <c:pt idx="12521">
                  <c:v>11.720191635120019</c:v>
                </c:pt>
                <c:pt idx="12522">
                  <c:v>11.720248529730808</c:v>
                </c:pt>
                <c:pt idx="12523">
                  <c:v>11.720305421104948</c:v>
                </c:pt>
                <c:pt idx="12524">
                  <c:v>11.720362309242548</c:v>
                </c:pt>
                <c:pt idx="12525">
                  <c:v>11.720419194144123</c:v>
                </c:pt>
                <c:pt idx="12526">
                  <c:v>11.720476075810002</c:v>
                </c:pt>
                <c:pt idx="12527">
                  <c:v>11.720532954240454</c:v>
                </c:pt>
                <c:pt idx="12528">
                  <c:v>11.720589829436006</c:v>
                </c:pt>
                <c:pt idx="12529">
                  <c:v>11.720646701396898</c:v>
                </c:pt>
                <c:pt idx="12530">
                  <c:v>11.720703570123581</c:v>
                </c:pt>
                <c:pt idx="12531">
                  <c:v>11.720760435616398</c:v>
                </c:pt>
                <c:pt idx="12532">
                  <c:v>11.720817297875714</c:v>
                </c:pt>
                <c:pt idx="12533">
                  <c:v>11.720874156901893</c:v>
                </c:pt>
                <c:pt idx="12534">
                  <c:v>11.720931012695313</c:v>
                </c:pt>
                <c:pt idx="12535">
                  <c:v>11.720987865256333</c:v>
                </c:pt>
                <c:pt idx="12536">
                  <c:v>11.721044714585323</c:v>
                </c:pt>
                <c:pt idx="12537">
                  <c:v>11.721101560682648</c:v>
                </c:pt>
                <c:pt idx="12538">
                  <c:v>11.721158403548648</c:v>
                </c:pt>
                <c:pt idx="12539">
                  <c:v>11.721215243183748</c:v>
                </c:pt>
                <c:pt idx="12540">
                  <c:v>11.721272079588333</c:v>
                </c:pt>
                <c:pt idx="12541">
                  <c:v>11.721328912762599</c:v>
                </c:pt>
                <c:pt idx="12542">
                  <c:v>11.721385742707113</c:v>
                </c:pt>
                <c:pt idx="12543">
                  <c:v>11.721442569422274</c:v>
                </c:pt>
                <c:pt idx="12544">
                  <c:v>11.721499392908274</c:v>
                </c:pt>
                <c:pt idx="12545">
                  <c:v>11.721556213165504</c:v>
                </c:pt>
                <c:pt idx="12546">
                  <c:v>11.721613030194368</c:v>
                </c:pt>
                <c:pt idx="12547">
                  <c:v>11.721669843995285</c:v>
                </c:pt>
                <c:pt idx="12548">
                  <c:v>11.721726654568561</c:v>
                </c:pt>
                <c:pt idx="12549">
                  <c:v>11.721783461914443</c:v>
                </c:pt>
                <c:pt idx="12550">
                  <c:v>11.721840266033698</c:v>
                </c:pt>
                <c:pt idx="12551">
                  <c:v>11.721897066926305</c:v>
                </c:pt>
                <c:pt idx="12552">
                  <c:v>11.721953864592649</c:v>
                </c:pt>
                <c:pt idx="12553">
                  <c:v>11.722010659033399</c:v>
                </c:pt>
                <c:pt idx="12554">
                  <c:v>11.722067450248623</c:v>
                </c:pt>
                <c:pt idx="12555">
                  <c:v>11.7221242382388</c:v>
                </c:pt>
                <c:pt idx="12556">
                  <c:v>11.722181023004264</c:v>
                </c:pt>
                <c:pt idx="12557">
                  <c:v>11.72223780454542</c:v>
                </c:pt>
                <c:pt idx="12558">
                  <c:v>11.722294582862599</c:v>
                </c:pt>
                <c:pt idx="12559">
                  <c:v>11.722351357956191</c:v>
                </c:pt>
                <c:pt idx="12560">
                  <c:v>11.722408129826555</c:v>
                </c:pt>
                <c:pt idx="12561">
                  <c:v>11.722464898474072</c:v>
                </c:pt>
                <c:pt idx="12562">
                  <c:v>11.722521663899061</c:v>
                </c:pt>
                <c:pt idx="12563">
                  <c:v>11.722578426101938</c:v>
                </c:pt>
                <c:pt idx="12564">
                  <c:v>11.72263518508305</c:v>
                </c:pt>
                <c:pt idx="12565">
                  <c:v>11.722691940842761</c:v>
                </c:pt>
                <c:pt idx="12566">
                  <c:v>11.722748693381439</c:v>
                </c:pt>
                <c:pt idx="12567">
                  <c:v>11.722805442699448</c:v>
                </c:pt>
                <c:pt idx="12568">
                  <c:v>11.722862188797148</c:v>
                </c:pt>
                <c:pt idx="12569">
                  <c:v>11.722918931674918</c:v>
                </c:pt>
                <c:pt idx="12570">
                  <c:v>11.722975671333048</c:v>
                </c:pt>
                <c:pt idx="12571">
                  <c:v>11.723032407772118</c:v>
                </c:pt>
                <c:pt idx="12572">
                  <c:v>11.723089140992268</c:v>
                </c:pt>
                <c:pt idx="12573">
                  <c:v>11.72314587099395</c:v>
                </c:pt>
                <c:pt idx="12574">
                  <c:v>11.723202597777515</c:v>
                </c:pt>
                <c:pt idx="12575">
                  <c:v>11.723259321343335</c:v>
                </c:pt>
                <c:pt idx="12576">
                  <c:v>11.723316041691698</c:v>
                </c:pt>
                <c:pt idx="12577">
                  <c:v>11.723372758823198</c:v>
                </c:pt>
                <c:pt idx="12578">
                  <c:v>11.723429472737973</c:v>
                </c:pt>
                <c:pt idx="12579">
                  <c:v>11.723486183436464</c:v>
                </c:pt>
                <c:pt idx="12580">
                  <c:v>11.723542890919036</c:v>
                </c:pt>
                <c:pt idx="12581">
                  <c:v>11.723599595186124</c:v>
                </c:pt>
                <c:pt idx="12582">
                  <c:v>11.723656296237866</c:v>
                </c:pt>
                <c:pt idx="12583">
                  <c:v>11.723712994074848</c:v>
                </c:pt>
                <c:pt idx="12584">
                  <c:v>11.723769688697383</c:v>
                </c:pt>
                <c:pt idx="12585">
                  <c:v>11.723826380105811</c:v>
                </c:pt>
                <c:pt idx="12586">
                  <c:v>11.723883068300513</c:v>
                </c:pt>
                <c:pt idx="12587">
                  <c:v>11.723939753281844</c:v>
                </c:pt>
                <c:pt idx="12588">
                  <c:v>11.723996435050168</c:v>
                </c:pt>
                <c:pt idx="12589">
                  <c:v>11.724053113605848</c:v>
                </c:pt>
                <c:pt idx="12590">
                  <c:v>11.72410978894926</c:v>
                </c:pt>
                <c:pt idx="12591">
                  <c:v>11.724166461080667</c:v>
                </c:pt>
                <c:pt idx="12592">
                  <c:v>11.724223130000601</c:v>
                </c:pt>
                <c:pt idx="12593">
                  <c:v>11.724279795709448</c:v>
                </c:pt>
                <c:pt idx="12594">
                  <c:v>11.724336458207402</c:v>
                </c:pt>
                <c:pt idx="12595">
                  <c:v>11.724393117494781</c:v>
                </c:pt>
                <c:pt idx="12596">
                  <c:v>11.724449773572278</c:v>
                </c:pt>
                <c:pt idx="12597">
                  <c:v>11.724506426439939</c:v>
                </c:pt>
                <c:pt idx="12598">
                  <c:v>11.724563076098237</c:v>
                </c:pt>
                <c:pt idx="12599">
                  <c:v>11.724619722547498</c:v>
                </c:pt>
                <c:pt idx="12600">
                  <c:v>11.724676365788183</c:v>
                </c:pt>
                <c:pt idx="12601">
                  <c:v>11.724733005820568</c:v>
                </c:pt>
                <c:pt idx="12602">
                  <c:v>11.724789642645037</c:v>
                </c:pt>
                <c:pt idx="12603">
                  <c:v>11.724846276261976</c:v>
                </c:pt>
                <c:pt idx="12604">
                  <c:v>11.724902906671693</c:v>
                </c:pt>
                <c:pt idx="12605">
                  <c:v>11.724959533874609</c:v>
                </c:pt>
                <c:pt idx="12606">
                  <c:v>11.725016157871064</c:v>
                </c:pt>
                <c:pt idx="12607">
                  <c:v>11.725072778661421</c:v>
                </c:pt>
                <c:pt idx="12608">
                  <c:v>11.725129396246052</c:v>
                </c:pt>
                <c:pt idx="12609">
                  <c:v>11.725186010625414</c:v>
                </c:pt>
                <c:pt idx="12610">
                  <c:v>11.725242621799563</c:v>
                </c:pt>
                <c:pt idx="12611">
                  <c:v>11.725299229769172</c:v>
                </c:pt>
                <c:pt idx="12612">
                  <c:v>11.725355834534501</c:v>
                </c:pt>
                <c:pt idx="12613">
                  <c:v>11.725412436095922</c:v>
                </c:pt>
                <c:pt idx="12614">
                  <c:v>11.725469034453766</c:v>
                </c:pt>
                <c:pt idx="12615">
                  <c:v>11.725525629608425</c:v>
                </c:pt>
                <c:pt idx="12616">
                  <c:v>11.725582221560353</c:v>
                </c:pt>
                <c:pt idx="12617">
                  <c:v>11.725638810309727</c:v>
                </c:pt>
                <c:pt idx="12618">
                  <c:v>11.725695395856878</c:v>
                </c:pt>
                <c:pt idx="12619">
                  <c:v>11.725751978202394</c:v>
                </c:pt>
                <c:pt idx="12620">
                  <c:v>11.725808557346527</c:v>
                </c:pt>
                <c:pt idx="12621">
                  <c:v>11.72586513328965</c:v>
                </c:pt>
                <c:pt idx="12622">
                  <c:v>11.725921706031988</c:v>
                </c:pt>
                <c:pt idx="12623">
                  <c:v>11.725978275574267</c:v>
                </c:pt>
                <c:pt idx="12624">
                  <c:v>11.726034841916501</c:v>
                </c:pt>
                <c:pt idx="12625">
                  <c:v>11.726091405059098</c:v>
                </c:pt>
                <c:pt idx="12626">
                  <c:v>11.726147965002619</c:v>
                </c:pt>
                <c:pt idx="12627">
                  <c:v>11.726204521747229</c:v>
                </c:pt>
                <c:pt idx="12628">
                  <c:v>11.726261075293348</c:v>
                </c:pt>
                <c:pt idx="12629">
                  <c:v>11.726317625641348</c:v>
                </c:pt>
                <c:pt idx="12630">
                  <c:v>11.726374172791466</c:v>
                </c:pt>
                <c:pt idx="12631">
                  <c:v>11.726430716744456</c:v>
                </c:pt>
                <c:pt idx="12632">
                  <c:v>11.726487257500368</c:v>
                </c:pt>
                <c:pt idx="12633">
                  <c:v>11.726543795059367</c:v>
                </c:pt>
                <c:pt idx="12634">
                  <c:v>11.72660032942218</c:v>
                </c:pt>
                <c:pt idx="12635">
                  <c:v>11.726656860589054</c:v>
                </c:pt>
                <c:pt idx="12636">
                  <c:v>11.726713388560301</c:v>
                </c:pt>
                <c:pt idx="12637">
                  <c:v>11.726769913336339</c:v>
                </c:pt>
                <c:pt idx="12638">
                  <c:v>11.726826434917498</c:v>
                </c:pt>
                <c:pt idx="12639">
                  <c:v>11.726882953304164</c:v>
                </c:pt>
                <c:pt idx="12640">
                  <c:v>11.726939468496671</c:v>
                </c:pt>
                <c:pt idx="12641">
                  <c:v>11.726995980495348</c:v>
                </c:pt>
                <c:pt idx="12642">
                  <c:v>11.727052489300695</c:v>
                </c:pt>
                <c:pt idx="12643">
                  <c:v>11.727108994912918</c:v>
                </c:pt>
                <c:pt idx="12644">
                  <c:v>11.727165497332349</c:v>
                </c:pt>
                <c:pt idx="12645">
                  <c:v>11.727221996559528</c:v>
                </c:pt>
                <c:pt idx="12646">
                  <c:v>11.727278492594682</c:v>
                </c:pt>
                <c:pt idx="12647">
                  <c:v>11.727334985438418</c:v>
                </c:pt>
                <c:pt idx="12648">
                  <c:v>11.727391475090629</c:v>
                </c:pt>
                <c:pt idx="12649">
                  <c:v>11.727447961552148</c:v>
                </c:pt>
                <c:pt idx="12650">
                  <c:v>11.727504444823051</c:v>
                </c:pt>
                <c:pt idx="12651">
                  <c:v>11.727560924903749</c:v>
                </c:pt>
                <c:pt idx="12652">
                  <c:v>11.727617401794618</c:v>
                </c:pt>
                <c:pt idx="12653">
                  <c:v>11.727673875496048</c:v>
                </c:pt>
                <c:pt idx="12654">
                  <c:v>11.72773034600838</c:v>
                </c:pt>
                <c:pt idx="12655">
                  <c:v>11.727786813331972</c:v>
                </c:pt>
                <c:pt idx="12656">
                  <c:v>11.727843277467171</c:v>
                </c:pt>
                <c:pt idx="12657">
                  <c:v>11.727899738414358</c:v>
                </c:pt>
                <c:pt idx="12658">
                  <c:v>11.727956196173848</c:v>
                </c:pt>
                <c:pt idx="12659">
                  <c:v>11.728012650746118</c:v>
                </c:pt>
                <c:pt idx="12660">
                  <c:v>11.728069102131292</c:v>
                </c:pt>
                <c:pt idx="12661">
                  <c:v>11.728125550330011</c:v>
                </c:pt>
                <c:pt idx="12662">
                  <c:v>11.728181995342617</c:v>
                </c:pt>
                <c:pt idx="12663">
                  <c:v>11.728238437169249</c:v>
                </c:pt>
                <c:pt idx="12664">
                  <c:v>11.728294875810381</c:v>
                </c:pt>
                <c:pt idx="12665">
                  <c:v>11.728351311266348</c:v>
                </c:pt>
                <c:pt idx="12666">
                  <c:v>11.728407743537486</c:v>
                </c:pt>
                <c:pt idx="12667">
                  <c:v>11.728464172624378</c:v>
                </c:pt>
                <c:pt idx="12668">
                  <c:v>11.728520598527108</c:v>
                </c:pt>
                <c:pt idx="12669">
                  <c:v>11.728577021246098</c:v>
                </c:pt>
                <c:pt idx="12670">
                  <c:v>11.728633440781728</c:v>
                </c:pt>
                <c:pt idx="12671">
                  <c:v>11.728689857134514</c:v>
                </c:pt>
                <c:pt idx="12672">
                  <c:v>11.728746270304587</c:v>
                </c:pt>
                <c:pt idx="12673">
                  <c:v>11.728802680292288</c:v>
                </c:pt>
                <c:pt idx="12674">
                  <c:v>11.728859087098291</c:v>
                </c:pt>
                <c:pt idx="12675">
                  <c:v>11.728915490722517</c:v>
                </c:pt>
                <c:pt idx="12676">
                  <c:v>11.728971891165703</c:v>
                </c:pt>
                <c:pt idx="12677">
                  <c:v>11.729028288428131</c:v>
                </c:pt>
                <c:pt idx="12678">
                  <c:v>11.729084682510001</c:v>
                </c:pt>
                <c:pt idx="12679">
                  <c:v>11.729141073411718</c:v>
                </c:pt>
                <c:pt idx="12680">
                  <c:v>11.729197461133698</c:v>
                </c:pt>
                <c:pt idx="12681">
                  <c:v>11.729253845676318</c:v>
                </c:pt>
                <c:pt idx="12682">
                  <c:v>11.729310227039868</c:v>
                </c:pt>
                <c:pt idx="12683">
                  <c:v>11.729366605224763</c:v>
                </c:pt>
                <c:pt idx="12684">
                  <c:v>11.729422980231318</c:v>
                </c:pt>
                <c:pt idx="12685">
                  <c:v>11.72947935205992</c:v>
                </c:pt>
                <c:pt idx="12686">
                  <c:v>11.72953572071091</c:v>
                </c:pt>
                <c:pt idx="12687">
                  <c:v>11.729592086184656</c:v>
                </c:pt>
                <c:pt idx="12688">
                  <c:v>11.729648448481511</c:v>
                </c:pt>
                <c:pt idx="12689">
                  <c:v>11.72970480760185</c:v>
                </c:pt>
                <c:pt idx="12690">
                  <c:v>11.729761163545998</c:v>
                </c:pt>
                <c:pt idx="12691">
                  <c:v>11.72981751631435</c:v>
                </c:pt>
                <c:pt idx="12692">
                  <c:v>11.729873865907237</c:v>
                </c:pt>
                <c:pt idx="12693">
                  <c:v>11.729930212325074</c:v>
                </c:pt>
                <c:pt idx="12694">
                  <c:v>11.729986555568178</c:v>
                </c:pt>
                <c:pt idx="12695">
                  <c:v>11.73004289563675</c:v>
                </c:pt>
                <c:pt idx="12696">
                  <c:v>11.730099232531394</c:v>
                </c:pt>
                <c:pt idx="12697">
                  <c:v>11.730155566252368</c:v>
                </c:pt>
                <c:pt idx="12698">
                  <c:v>11.730211896800041</c:v>
                </c:pt>
                <c:pt idx="12699">
                  <c:v>11.730268224174662</c:v>
                </c:pt>
                <c:pt idx="12700">
                  <c:v>11.730324548376798</c:v>
                </c:pt>
                <c:pt idx="12701">
                  <c:v>11.730380869406764</c:v>
                </c:pt>
                <c:pt idx="12702">
                  <c:v>11.730437187264769</c:v>
                </c:pt>
                <c:pt idx="12703">
                  <c:v>11.730493501951253</c:v>
                </c:pt>
                <c:pt idx="12704">
                  <c:v>11.73054981346657</c:v>
                </c:pt>
                <c:pt idx="12705">
                  <c:v>11.730606121811068</c:v>
                </c:pt>
                <c:pt idx="12706">
                  <c:v>11.730662426985138</c:v>
                </c:pt>
                <c:pt idx="12707">
                  <c:v>11.730718728989098</c:v>
                </c:pt>
                <c:pt idx="12708">
                  <c:v>11.730775027823318</c:v>
                </c:pt>
                <c:pt idx="12709">
                  <c:v>11.730831323488168</c:v>
                </c:pt>
                <c:pt idx="12710">
                  <c:v>11.730887615984004</c:v>
                </c:pt>
                <c:pt idx="12711">
                  <c:v>11.730943905311056</c:v>
                </c:pt>
                <c:pt idx="12712">
                  <c:v>11.731000191469999</c:v>
                </c:pt>
                <c:pt idx="12713">
                  <c:v>11.731056474460893</c:v>
                </c:pt>
                <c:pt idx="12714">
                  <c:v>11.731112754284148</c:v>
                </c:pt>
                <c:pt idx="12715">
                  <c:v>11.731169030940245</c:v>
                </c:pt>
                <c:pt idx="12716">
                  <c:v>11.731225304429348</c:v>
                </c:pt>
                <c:pt idx="12717">
                  <c:v>11.731281574752048</c:v>
                </c:pt>
                <c:pt idx="12718">
                  <c:v>11.731337841908518</c:v>
                </c:pt>
                <c:pt idx="12719">
                  <c:v>11.731394105899099</c:v>
                </c:pt>
                <c:pt idx="12720">
                  <c:v>11.731450366724395</c:v>
                </c:pt>
                <c:pt idx="12721">
                  <c:v>11.731506624384494</c:v>
                </c:pt>
                <c:pt idx="12722">
                  <c:v>11.731562878879846</c:v>
                </c:pt>
                <c:pt idx="12723">
                  <c:v>11.731619130210715</c:v>
                </c:pt>
                <c:pt idx="12724">
                  <c:v>11.731675378377718</c:v>
                </c:pt>
                <c:pt idx="12725">
                  <c:v>11.731731623380981</c:v>
                </c:pt>
                <c:pt idx="12726">
                  <c:v>11.731787865220912</c:v>
                </c:pt>
                <c:pt idx="12727">
                  <c:v>11.731844103897798</c:v>
                </c:pt>
                <c:pt idx="12728">
                  <c:v>11.731900339412219</c:v>
                </c:pt>
                <c:pt idx="12729">
                  <c:v>11.731956571764314</c:v>
                </c:pt>
                <c:pt idx="12730">
                  <c:v>11.732012800954498</c:v>
                </c:pt>
                <c:pt idx="12731">
                  <c:v>11.732069026983153</c:v>
                </c:pt>
                <c:pt idx="12732">
                  <c:v>11.732125249850617</c:v>
                </c:pt>
                <c:pt idx="12733">
                  <c:v>11.732181469557245</c:v>
                </c:pt>
                <c:pt idx="12734">
                  <c:v>11.732237686103396</c:v>
                </c:pt>
                <c:pt idx="12735">
                  <c:v>11.732293899489424</c:v>
                </c:pt>
                <c:pt idx="12736">
                  <c:v>11.732350109715668</c:v>
                </c:pt>
                <c:pt idx="12737">
                  <c:v>11.732406316782576</c:v>
                </c:pt>
                <c:pt idx="12738">
                  <c:v>11.732462520690325</c:v>
                </c:pt>
                <c:pt idx="12739">
                  <c:v>11.732518721439398</c:v>
                </c:pt>
                <c:pt idx="12740">
                  <c:v>11.73257491903016</c:v>
                </c:pt>
                <c:pt idx="12741">
                  <c:v>11.73263111346292</c:v>
                </c:pt>
                <c:pt idx="12742">
                  <c:v>11.732687304738029</c:v>
                </c:pt>
                <c:pt idx="12743">
                  <c:v>11.732743492855848</c:v>
                </c:pt>
                <c:pt idx="12744">
                  <c:v>11.73279967781677</c:v>
                </c:pt>
                <c:pt idx="12745">
                  <c:v>11.7328558596211</c:v>
                </c:pt>
                <c:pt idx="12746">
                  <c:v>11.732912038269276</c:v>
                </c:pt>
                <c:pt idx="12747">
                  <c:v>11.732968213761469</c:v>
                </c:pt>
                <c:pt idx="12748">
                  <c:v>11.733024386098213</c:v>
                </c:pt>
                <c:pt idx="12749">
                  <c:v>11.733080555279802</c:v>
                </c:pt>
                <c:pt idx="12750">
                  <c:v>11.733136721306593</c:v>
                </c:pt>
                <c:pt idx="12751">
                  <c:v>11.733192884178937</c:v>
                </c:pt>
                <c:pt idx="12752">
                  <c:v>11.733249043897191</c:v>
                </c:pt>
                <c:pt idx="12753">
                  <c:v>11.733305200461698</c:v>
                </c:pt>
                <c:pt idx="12754">
                  <c:v>11.733361353872713</c:v>
                </c:pt>
                <c:pt idx="12755">
                  <c:v>11.733417504130946</c:v>
                </c:pt>
                <c:pt idx="12756">
                  <c:v>11.733473651236368</c:v>
                </c:pt>
                <c:pt idx="12757">
                  <c:v>11.733529795189488</c:v>
                </c:pt>
                <c:pt idx="12758">
                  <c:v>11.733585935990632</c:v>
                </c:pt>
                <c:pt idx="12759">
                  <c:v>11.733642073640164</c:v>
                </c:pt>
                <c:pt idx="12760">
                  <c:v>11.733698208138435</c:v>
                </c:pt>
                <c:pt idx="12761">
                  <c:v>11.733754339485804</c:v>
                </c:pt>
                <c:pt idx="12762">
                  <c:v>11.733810467682618</c:v>
                </c:pt>
                <c:pt idx="12763">
                  <c:v>11.733866592729274</c:v>
                </c:pt>
                <c:pt idx="12764">
                  <c:v>11.733922714626013</c:v>
                </c:pt>
                <c:pt idx="12765">
                  <c:v>11.733978833373293</c:v>
                </c:pt>
                <c:pt idx="12766">
                  <c:v>11.734034948971443</c:v>
                </c:pt>
                <c:pt idx="12767">
                  <c:v>11.734091061420706</c:v>
                </c:pt>
                <c:pt idx="12768">
                  <c:v>11.734147170721718</c:v>
                </c:pt>
                <c:pt idx="12769">
                  <c:v>11.734203276874503</c:v>
                </c:pt>
                <c:pt idx="12770">
                  <c:v>11.734259379879719</c:v>
                </c:pt>
                <c:pt idx="12771">
                  <c:v>11.734315479737379</c:v>
                </c:pt>
                <c:pt idx="12772">
                  <c:v>11.734371576448233</c:v>
                </c:pt>
                <c:pt idx="12773">
                  <c:v>11.734427670012311</c:v>
                </c:pt>
                <c:pt idx="12774">
                  <c:v>11.734483760429999</c:v>
                </c:pt>
                <c:pt idx="12775">
                  <c:v>11.734539847701894</c:v>
                </c:pt>
                <c:pt idx="12776">
                  <c:v>11.734595931828094</c:v>
                </c:pt>
                <c:pt idx="12777">
                  <c:v>11.73465201280905</c:v>
                </c:pt>
                <c:pt idx="12778">
                  <c:v>11.734708090645093</c:v>
                </c:pt>
                <c:pt idx="12779">
                  <c:v>11.734764165336479</c:v>
                </c:pt>
                <c:pt idx="12780">
                  <c:v>11.734820236883909</c:v>
                </c:pt>
                <c:pt idx="12781">
                  <c:v>11.734876305287369</c:v>
                </c:pt>
                <c:pt idx="12782">
                  <c:v>11.734932370547353</c:v>
                </c:pt>
                <c:pt idx="12783">
                  <c:v>11.734988432664148</c:v>
                </c:pt>
                <c:pt idx="12784">
                  <c:v>11.73504449163825</c:v>
                </c:pt>
                <c:pt idx="12785">
                  <c:v>11.735100547469871</c:v>
                </c:pt>
                <c:pt idx="12786">
                  <c:v>11.735156600159415</c:v>
                </c:pt>
                <c:pt idx="12787">
                  <c:v>11.735212649707229</c:v>
                </c:pt>
                <c:pt idx="12788">
                  <c:v>11.735268696113668</c:v>
                </c:pt>
                <c:pt idx="12789">
                  <c:v>11.735324739379083</c:v>
                </c:pt>
                <c:pt idx="12790">
                  <c:v>11.735380779503828</c:v>
                </c:pt>
                <c:pt idx="12791">
                  <c:v>11.735436816488457</c:v>
                </c:pt>
                <c:pt idx="12792">
                  <c:v>11.73549285033272</c:v>
                </c:pt>
                <c:pt idx="12793">
                  <c:v>11.735548881037548</c:v>
                </c:pt>
                <c:pt idx="12794">
                  <c:v>11.735604908603127</c:v>
                </c:pt>
                <c:pt idx="12795">
                  <c:v>11.7356609330298</c:v>
                </c:pt>
                <c:pt idx="12796">
                  <c:v>11.735716954317896</c:v>
                </c:pt>
                <c:pt idx="12797">
                  <c:v>11.735772972467792</c:v>
                </c:pt>
                <c:pt idx="12798">
                  <c:v>11.735828987479739</c:v>
                </c:pt>
                <c:pt idx="12799">
                  <c:v>11.73588499935437</c:v>
                </c:pt>
                <c:pt idx="12800">
                  <c:v>11.735941008091718</c:v>
                </c:pt>
                <c:pt idx="12801">
                  <c:v>11.735997013692314</c:v>
                </c:pt>
                <c:pt idx="12802">
                  <c:v>11.736053016156433</c:v>
                </c:pt>
                <c:pt idx="12803">
                  <c:v>11.736109015484459</c:v>
                </c:pt>
                <c:pt idx="12804">
                  <c:v>11.736165011676718</c:v>
                </c:pt>
                <c:pt idx="12805">
                  <c:v>11.736221004733457</c:v>
                </c:pt>
                <c:pt idx="12806">
                  <c:v>11.736276994655418</c:v>
                </c:pt>
                <c:pt idx="12807">
                  <c:v>11.736332981442548</c:v>
                </c:pt>
                <c:pt idx="12808">
                  <c:v>11.736388965095298</c:v>
                </c:pt>
                <c:pt idx="12809">
                  <c:v>11.736444945614153</c:v>
                </c:pt>
                <c:pt idx="12810">
                  <c:v>11.736500922999303</c:v>
                </c:pt>
                <c:pt idx="12811">
                  <c:v>11.736556897251162</c:v>
                </c:pt>
                <c:pt idx="12812">
                  <c:v>11.736612868370068</c:v>
                </c:pt>
                <c:pt idx="12813">
                  <c:v>11.736668836356403</c:v>
                </c:pt>
                <c:pt idx="12814">
                  <c:v>11.736724801210491</c:v>
                </c:pt>
                <c:pt idx="12815">
                  <c:v>11.736780762932668</c:v>
                </c:pt>
                <c:pt idx="12816">
                  <c:v>11.736836721523346</c:v>
                </c:pt>
                <c:pt idx="12817">
                  <c:v>11.736892676982816</c:v>
                </c:pt>
                <c:pt idx="12818">
                  <c:v>11.736948629311398</c:v>
                </c:pt>
                <c:pt idx="12819">
                  <c:v>11.737004578509589</c:v>
                </c:pt>
                <c:pt idx="12820">
                  <c:v>11.737060524577501</c:v>
                </c:pt>
                <c:pt idx="12821">
                  <c:v>11.737116467515719</c:v>
                </c:pt>
                <c:pt idx="12822">
                  <c:v>11.737172407324479</c:v>
                </c:pt>
                <c:pt idx="12823">
                  <c:v>11.737228344004192</c:v>
                </c:pt>
                <c:pt idx="12824">
                  <c:v>11.737284277555252</c:v>
                </c:pt>
                <c:pt idx="12825">
                  <c:v>11.737340207977798</c:v>
                </c:pt>
                <c:pt idx="12826">
                  <c:v>11.737396135272341</c:v>
                </c:pt>
                <c:pt idx="12827">
                  <c:v>11.737452059439185</c:v>
                </c:pt>
                <c:pt idx="12828">
                  <c:v>11.737507980478693</c:v>
                </c:pt>
                <c:pt idx="12829">
                  <c:v>11.737563898391212</c:v>
                </c:pt>
                <c:pt idx="12830">
                  <c:v>11.737619813177092</c:v>
                </c:pt>
                <c:pt idx="12831">
                  <c:v>11.737675724836574</c:v>
                </c:pt>
                <c:pt idx="12832">
                  <c:v>11.737731633370338</c:v>
                </c:pt>
                <c:pt idx="12833">
                  <c:v>11.737787538778402</c:v>
                </c:pt>
                <c:pt idx="12834">
                  <c:v>11.737843441061218</c:v>
                </c:pt>
                <c:pt idx="12835">
                  <c:v>11.737899340219148</c:v>
                </c:pt>
                <c:pt idx="12836">
                  <c:v>11.737955236252548</c:v>
                </c:pt>
                <c:pt idx="12837">
                  <c:v>11.738011129161638</c:v>
                </c:pt>
                <c:pt idx="12838">
                  <c:v>11.738067018947111</c:v>
                </c:pt>
                <c:pt idx="12839">
                  <c:v>11.738122905608968</c:v>
                </c:pt>
                <c:pt idx="12840">
                  <c:v>11.738178789147554</c:v>
                </c:pt>
                <c:pt idx="12841">
                  <c:v>11.738234669563619</c:v>
                </c:pt>
                <c:pt idx="12842">
                  <c:v>11.738290546857048</c:v>
                </c:pt>
                <c:pt idx="12843">
                  <c:v>11.738346421028448</c:v>
                </c:pt>
                <c:pt idx="12844">
                  <c:v>11.73840229207811</c:v>
                </c:pt>
                <c:pt idx="12845">
                  <c:v>11.738458160006298</c:v>
                </c:pt>
                <c:pt idx="12846">
                  <c:v>11.738514024813448</c:v>
                </c:pt>
                <c:pt idx="12847">
                  <c:v>11.738569886500001</c:v>
                </c:pt>
                <c:pt idx="12848">
                  <c:v>11.738625745066017</c:v>
                </c:pt>
                <c:pt idx="12849">
                  <c:v>11.738681600512248</c:v>
                </c:pt>
                <c:pt idx="12850">
                  <c:v>11.738737452838711</c:v>
                </c:pt>
                <c:pt idx="12851">
                  <c:v>11.738793302045798</c:v>
                </c:pt>
                <c:pt idx="12852">
                  <c:v>11.738849148133998</c:v>
                </c:pt>
                <c:pt idx="12853">
                  <c:v>11.738904991103647</c:v>
                </c:pt>
                <c:pt idx="12854">
                  <c:v>11.738960830954968</c:v>
                </c:pt>
                <c:pt idx="12855">
                  <c:v>11.739016667688373</c:v>
                </c:pt>
                <c:pt idx="12856">
                  <c:v>11.739072501304214</c:v>
                </c:pt>
                <c:pt idx="12857">
                  <c:v>11.739128331802798</c:v>
                </c:pt>
                <c:pt idx="12858">
                  <c:v>11.739184159184584</c:v>
                </c:pt>
                <c:pt idx="12859">
                  <c:v>11.739239983449812</c:v>
                </c:pt>
                <c:pt idx="12860">
                  <c:v>11.739295804598861</c:v>
                </c:pt>
                <c:pt idx="12861">
                  <c:v>11.739351622631968</c:v>
                </c:pt>
                <c:pt idx="12862">
                  <c:v>11.73940743754985</c:v>
                </c:pt>
                <c:pt idx="12863">
                  <c:v>11.739463249352449</c:v>
                </c:pt>
                <c:pt idx="12864">
                  <c:v>11.739519058040306</c:v>
                </c:pt>
                <c:pt idx="12865">
                  <c:v>11.739574863613683</c:v>
                </c:pt>
                <c:pt idx="12866">
                  <c:v>11.739630666072992</c:v>
                </c:pt>
                <c:pt idx="12867">
                  <c:v>11.73968646541856</c:v>
                </c:pt>
                <c:pt idx="12868">
                  <c:v>11.739742261650735</c:v>
                </c:pt>
                <c:pt idx="12869">
                  <c:v>11.739798054769864</c:v>
                </c:pt>
                <c:pt idx="12870">
                  <c:v>11.739853844776293</c:v>
                </c:pt>
                <c:pt idx="12871">
                  <c:v>11.739909631670368</c:v>
                </c:pt>
                <c:pt idx="12872">
                  <c:v>11.739965415452398</c:v>
                </c:pt>
                <c:pt idx="12873">
                  <c:v>11.740021196122747</c:v>
                </c:pt>
                <c:pt idx="12874">
                  <c:v>11.740076973681973</c:v>
                </c:pt>
                <c:pt idx="12875">
                  <c:v>11.740132748130048</c:v>
                </c:pt>
                <c:pt idx="12876">
                  <c:v>11.740188519467656</c:v>
                </c:pt>
                <c:pt idx="12877">
                  <c:v>11.740244287694914</c:v>
                </c:pt>
                <c:pt idx="12878">
                  <c:v>11.740300052812248</c:v>
                </c:pt>
                <c:pt idx="12879">
                  <c:v>11.740355814820019</c:v>
                </c:pt>
                <c:pt idx="12880">
                  <c:v>11.740411573718548</c:v>
                </c:pt>
                <c:pt idx="12881">
                  <c:v>11.74046732950822</c:v>
                </c:pt>
                <c:pt idx="12882">
                  <c:v>11.740523082189318</c:v>
                </c:pt>
                <c:pt idx="12883">
                  <c:v>11.740578831762267</c:v>
                </c:pt>
                <c:pt idx="12884">
                  <c:v>11.740634578227461</c:v>
                </c:pt>
                <c:pt idx="12885">
                  <c:v>11.740690321584953</c:v>
                </c:pt>
                <c:pt idx="12886">
                  <c:v>11.740746061835399</c:v>
                </c:pt>
                <c:pt idx="12887">
                  <c:v>11.740801798979041</c:v>
                </c:pt>
                <c:pt idx="12888">
                  <c:v>11.740857533016236</c:v>
                </c:pt>
                <c:pt idx="12889">
                  <c:v>11.740913263947315</c:v>
                </c:pt>
                <c:pt idx="12890">
                  <c:v>11.740968991772482</c:v>
                </c:pt>
                <c:pt idx="12891">
                  <c:v>11.741024716492422</c:v>
                </c:pt>
                <c:pt idx="12892">
                  <c:v>11.741080438107355</c:v>
                </c:pt>
                <c:pt idx="12893">
                  <c:v>11.741136156617451</c:v>
                </c:pt>
                <c:pt idx="12894">
                  <c:v>11.741191872023148</c:v>
                </c:pt>
                <c:pt idx="12895">
                  <c:v>11.741247584324848</c:v>
                </c:pt>
                <c:pt idx="12896">
                  <c:v>11.741303293522783</c:v>
                </c:pt>
                <c:pt idx="12897">
                  <c:v>11.741358999617399</c:v>
                </c:pt>
                <c:pt idx="12898">
                  <c:v>11.741414702609191</c:v>
                </c:pt>
                <c:pt idx="12899">
                  <c:v>11.741470402498086</c:v>
                </c:pt>
                <c:pt idx="12900">
                  <c:v>11.74152609928492</c:v>
                </c:pt>
                <c:pt idx="12901">
                  <c:v>11.741581792969658</c:v>
                </c:pt>
                <c:pt idx="12902">
                  <c:v>11.741637483552696</c:v>
                </c:pt>
                <c:pt idx="12903">
                  <c:v>11.741693171034566</c:v>
                </c:pt>
                <c:pt idx="12904">
                  <c:v>11.741748855415603</c:v>
                </c:pt>
                <c:pt idx="12905">
                  <c:v>11.74180453669597</c:v>
                </c:pt>
                <c:pt idx="12906">
                  <c:v>11.741860214876098</c:v>
                </c:pt>
                <c:pt idx="12907">
                  <c:v>11.741915889956298</c:v>
                </c:pt>
                <c:pt idx="12908">
                  <c:v>11.741971561936909</c:v>
                </c:pt>
                <c:pt idx="12909">
                  <c:v>11.742027230818548</c:v>
                </c:pt>
                <c:pt idx="12910">
                  <c:v>11.74208289660131</c:v>
                </c:pt>
                <c:pt idx="12911">
                  <c:v>11.742138559285372</c:v>
                </c:pt>
                <c:pt idx="12912">
                  <c:v>11.742194218871354</c:v>
                </c:pt>
                <c:pt idx="12913">
                  <c:v>11.742249875359519</c:v>
                </c:pt>
                <c:pt idx="12914">
                  <c:v>11.742305528750217</c:v>
                </c:pt>
                <c:pt idx="12915">
                  <c:v>11.742361179043748</c:v>
                </c:pt>
                <c:pt idx="12916">
                  <c:v>11.742416826240573</c:v>
                </c:pt>
                <c:pt idx="12917">
                  <c:v>11.742472470340921</c:v>
                </c:pt>
                <c:pt idx="12918">
                  <c:v>11.742528111345168</c:v>
                </c:pt>
                <c:pt idx="12919">
                  <c:v>11.742583749253683</c:v>
                </c:pt>
                <c:pt idx="12920">
                  <c:v>11.742639384066784</c:v>
                </c:pt>
                <c:pt idx="12921">
                  <c:v>11.742695015784825</c:v>
                </c:pt>
                <c:pt idx="12922">
                  <c:v>11.742750644408149</c:v>
                </c:pt>
                <c:pt idx="12923">
                  <c:v>11.742806269937104</c:v>
                </c:pt>
                <c:pt idx="12924">
                  <c:v>11.742861892372018</c:v>
                </c:pt>
                <c:pt idx="12925">
                  <c:v>11.742917511713273</c:v>
                </c:pt>
                <c:pt idx="12926">
                  <c:v>11.742973127961065</c:v>
                </c:pt>
                <c:pt idx="12927">
                  <c:v>11.743028741115936</c:v>
                </c:pt>
                <c:pt idx="12928">
                  <c:v>11.743084351178346</c:v>
                </c:pt>
                <c:pt idx="12929">
                  <c:v>11.743139958148324</c:v>
                </c:pt>
                <c:pt idx="12930">
                  <c:v>11.743195562026282</c:v>
                </c:pt>
                <c:pt idx="12931">
                  <c:v>11.743251162812465</c:v>
                </c:pt>
                <c:pt idx="12932">
                  <c:v>11.743306760507743</c:v>
                </c:pt>
                <c:pt idx="12933">
                  <c:v>11.743362355111802</c:v>
                </c:pt>
                <c:pt idx="12934">
                  <c:v>11.743417946625469</c:v>
                </c:pt>
                <c:pt idx="12935">
                  <c:v>11.743473535048805</c:v>
                </c:pt>
                <c:pt idx="12936">
                  <c:v>11.743529120382231</c:v>
                </c:pt>
                <c:pt idx="12937">
                  <c:v>11.743584702626102</c:v>
                </c:pt>
                <c:pt idx="12938">
                  <c:v>11.743640281780753</c:v>
                </c:pt>
                <c:pt idx="12939">
                  <c:v>11.743695857846546</c:v>
                </c:pt>
                <c:pt idx="12940">
                  <c:v>11.743751430823798</c:v>
                </c:pt>
                <c:pt idx="12941">
                  <c:v>11.743807000712779</c:v>
                </c:pt>
                <c:pt idx="12942">
                  <c:v>11.743862567514098</c:v>
                </c:pt>
                <c:pt idx="12943">
                  <c:v>11.743918131227749</c:v>
                </c:pt>
                <c:pt idx="12944">
                  <c:v>11.743973691854295</c:v>
                </c:pt>
                <c:pt idx="12945">
                  <c:v>11.744029249394099</c:v>
                </c:pt>
                <c:pt idx="12946">
                  <c:v>11.744084803847484</c:v>
                </c:pt>
                <c:pt idx="12947">
                  <c:v>11.744140355214649</c:v>
                </c:pt>
                <c:pt idx="12948">
                  <c:v>11.744195903495998</c:v>
                </c:pt>
                <c:pt idx="12949">
                  <c:v>11.744251448691829</c:v>
                </c:pt>
                <c:pt idx="12950">
                  <c:v>11.744306990802848</c:v>
                </c:pt>
                <c:pt idx="12951">
                  <c:v>11.744362529828949</c:v>
                </c:pt>
                <c:pt idx="12952">
                  <c:v>11.744418065770502</c:v>
                </c:pt>
                <c:pt idx="12953">
                  <c:v>11.74447359862825</c:v>
                </c:pt>
                <c:pt idx="12954">
                  <c:v>11.744529128402098</c:v>
                </c:pt>
                <c:pt idx="12955">
                  <c:v>11.744584655092646</c:v>
                </c:pt>
                <c:pt idx="12956">
                  <c:v>11.744640178700099</c:v>
                </c:pt>
                <c:pt idx="12957">
                  <c:v>11.744695699224867</c:v>
                </c:pt>
                <c:pt idx="12958">
                  <c:v>11.744751216667272</c:v>
                </c:pt>
                <c:pt idx="12959">
                  <c:v>11.744806731027662</c:v>
                </c:pt>
                <c:pt idx="12960">
                  <c:v>11.744862242306368</c:v>
                </c:pt>
                <c:pt idx="12961">
                  <c:v>11.744917750503678</c:v>
                </c:pt>
                <c:pt idx="12962">
                  <c:v>11.744973255620069</c:v>
                </c:pt>
                <c:pt idx="12963">
                  <c:v>11.745028757655911</c:v>
                </c:pt>
                <c:pt idx="12964">
                  <c:v>11.745084256611356</c:v>
                </c:pt>
                <c:pt idx="12965">
                  <c:v>11.745139752486836</c:v>
                </c:pt>
                <c:pt idx="12966">
                  <c:v>11.745195245282696</c:v>
                </c:pt>
                <c:pt idx="12967">
                  <c:v>11.745250734999278</c:v>
                </c:pt>
                <c:pt idx="12968">
                  <c:v>11.74530622163692</c:v>
                </c:pt>
                <c:pt idx="12969">
                  <c:v>11.745361705195847</c:v>
                </c:pt>
                <c:pt idx="12970">
                  <c:v>11.745417185676748</c:v>
                </c:pt>
                <c:pt idx="12971">
                  <c:v>11.745472663079639</c:v>
                </c:pt>
                <c:pt idx="12972">
                  <c:v>11.745528137404946</c:v>
                </c:pt>
                <c:pt idx="12973">
                  <c:v>11.745583608653023</c:v>
                </c:pt>
                <c:pt idx="12974">
                  <c:v>11.745639076824329</c:v>
                </c:pt>
                <c:pt idx="12975">
                  <c:v>11.745694541918855</c:v>
                </c:pt>
                <c:pt idx="12976">
                  <c:v>11.745750003937292</c:v>
                </c:pt>
                <c:pt idx="12977">
                  <c:v>11.745805462879771</c:v>
                </c:pt>
                <c:pt idx="12978">
                  <c:v>11.745860918746924</c:v>
                </c:pt>
                <c:pt idx="12979">
                  <c:v>11.745916371538771</c:v>
                </c:pt>
                <c:pt idx="12980">
                  <c:v>11.745971821255692</c:v>
                </c:pt>
                <c:pt idx="12981">
                  <c:v>11.746027267898317</c:v>
                </c:pt>
                <c:pt idx="12982">
                  <c:v>11.746082711466679</c:v>
                </c:pt>
                <c:pt idx="12983">
                  <c:v>11.746138151961221</c:v>
                </c:pt>
                <c:pt idx="12984">
                  <c:v>11.746193589382287</c:v>
                </c:pt>
                <c:pt idx="12985">
                  <c:v>11.746249023730215</c:v>
                </c:pt>
                <c:pt idx="12986">
                  <c:v>11.746304455005347</c:v>
                </c:pt>
                <c:pt idx="12987">
                  <c:v>11.746359883208019</c:v>
                </c:pt>
                <c:pt idx="12988">
                  <c:v>11.746415308338568</c:v>
                </c:pt>
                <c:pt idx="12989">
                  <c:v>11.746470730397368</c:v>
                </c:pt>
                <c:pt idx="12990">
                  <c:v>11.746526149384719</c:v>
                </c:pt>
                <c:pt idx="12991">
                  <c:v>11.746581565300975</c:v>
                </c:pt>
                <c:pt idx="12992">
                  <c:v>11.746636978146524</c:v>
                </c:pt>
                <c:pt idx="12993">
                  <c:v>11.746692387921568</c:v>
                </c:pt>
                <c:pt idx="12994">
                  <c:v>11.746747794626581</c:v>
                </c:pt>
                <c:pt idx="12995">
                  <c:v>11.746803198261848</c:v>
                </c:pt>
                <c:pt idx="12996">
                  <c:v>11.746858598827762</c:v>
                </c:pt>
                <c:pt idx="12997">
                  <c:v>11.746913996324601</c:v>
                </c:pt>
                <c:pt idx="12998">
                  <c:v>11.746969390752698</c:v>
                </c:pt>
                <c:pt idx="12999">
                  <c:v>11.747024782112325</c:v>
                </c:pt>
                <c:pt idx="13000">
                  <c:v>11.7470801704042</c:v>
                </c:pt>
                <c:pt idx="13001">
                  <c:v>11.747135555628256</c:v>
                </c:pt>
                <c:pt idx="13002">
                  <c:v>11.747190937784902</c:v>
                </c:pt>
                <c:pt idx="13003">
                  <c:v>11.747246316874563</c:v>
                </c:pt>
                <c:pt idx="13004">
                  <c:v>11.747301692897411</c:v>
                </c:pt>
                <c:pt idx="13005">
                  <c:v>11.747357065854068</c:v>
                </c:pt>
                <c:pt idx="13006">
                  <c:v>11.747412435744863</c:v>
                </c:pt>
                <c:pt idx="13007">
                  <c:v>11.747467802569867</c:v>
                </c:pt>
                <c:pt idx="13008">
                  <c:v>11.747523166329453</c:v>
                </c:pt>
                <c:pt idx="13009">
                  <c:v>11.747578527024265</c:v>
                </c:pt>
                <c:pt idx="13010">
                  <c:v>11.747633884654341</c:v>
                </c:pt>
                <c:pt idx="13011">
                  <c:v>11.74768923922012</c:v>
                </c:pt>
                <c:pt idx="13012">
                  <c:v>11.747744590721936</c:v>
                </c:pt>
                <c:pt idx="13013">
                  <c:v>11.747799939160137</c:v>
                </c:pt>
                <c:pt idx="13014">
                  <c:v>11.747855284534998</c:v>
                </c:pt>
                <c:pt idx="13015">
                  <c:v>11.747910626847018</c:v>
                </c:pt>
                <c:pt idx="13016">
                  <c:v>11.747965966096293</c:v>
                </c:pt>
                <c:pt idx="13017">
                  <c:v>11.748021302283371</c:v>
                </c:pt>
                <c:pt idx="13018">
                  <c:v>11.748076635408715</c:v>
                </c:pt>
                <c:pt idx="13019">
                  <c:v>11.748131965472211</c:v>
                </c:pt>
                <c:pt idx="13020">
                  <c:v>11.748187292474668</c:v>
                </c:pt>
                <c:pt idx="13021">
                  <c:v>11.748242616416118</c:v>
                </c:pt>
                <c:pt idx="13022">
                  <c:v>11.748297937296998</c:v>
                </c:pt>
                <c:pt idx="13023">
                  <c:v>11.748353255117648</c:v>
                </c:pt>
                <c:pt idx="13024">
                  <c:v>11.748408569878411</c:v>
                </c:pt>
                <c:pt idx="13025">
                  <c:v>11.748463881579505</c:v>
                </c:pt>
                <c:pt idx="13026">
                  <c:v>11.74851919022151</c:v>
                </c:pt>
                <c:pt idx="13027">
                  <c:v>11.748574495804718</c:v>
                </c:pt>
                <c:pt idx="13028">
                  <c:v>11.748629798329297</c:v>
                </c:pt>
                <c:pt idx="13029">
                  <c:v>11.748685097795668</c:v>
                </c:pt>
                <c:pt idx="13030">
                  <c:v>11.748740394204168</c:v>
                </c:pt>
                <c:pt idx="13031">
                  <c:v>11.748795687555056</c:v>
                </c:pt>
                <c:pt idx="13032">
                  <c:v>11.748850977848971</c:v>
                </c:pt>
                <c:pt idx="13033">
                  <c:v>11.74890626508593</c:v>
                </c:pt>
                <c:pt idx="13034">
                  <c:v>11.748961549266348</c:v>
                </c:pt>
                <c:pt idx="13035">
                  <c:v>11.74901683039065</c:v>
                </c:pt>
                <c:pt idx="13036">
                  <c:v>11.749072108459091</c:v>
                </c:pt>
                <c:pt idx="13037">
                  <c:v>11.749127383471935</c:v>
                </c:pt>
                <c:pt idx="13038">
                  <c:v>11.749182655429822</c:v>
                </c:pt>
                <c:pt idx="13039">
                  <c:v>11.749237924332768</c:v>
                </c:pt>
                <c:pt idx="13040">
                  <c:v>11.749293190181268</c:v>
                </c:pt>
                <c:pt idx="13041">
                  <c:v>11.749348452975489</c:v>
                </c:pt>
                <c:pt idx="13042">
                  <c:v>11.749403712716138</c:v>
                </c:pt>
                <c:pt idx="13043">
                  <c:v>11.749458969403198</c:v>
                </c:pt>
                <c:pt idx="13044">
                  <c:v>11.749514223037123</c:v>
                </c:pt>
                <c:pt idx="13045">
                  <c:v>11.749569473618257</c:v>
                </c:pt>
                <c:pt idx="13046">
                  <c:v>11.749624721146931</c:v>
                </c:pt>
                <c:pt idx="13047">
                  <c:v>11.749679965623468</c:v>
                </c:pt>
                <c:pt idx="13048">
                  <c:v>11.749735207048326</c:v>
                </c:pt>
                <c:pt idx="13049">
                  <c:v>11.749790445421548</c:v>
                </c:pt>
                <c:pt idx="13050">
                  <c:v>11.749845680743768</c:v>
                </c:pt>
                <c:pt idx="13051">
                  <c:v>11.74990091301523</c:v>
                </c:pt>
                <c:pt idx="13052">
                  <c:v>11.749956142236233</c:v>
                </c:pt>
                <c:pt idx="13053">
                  <c:v>11.750011368407144</c:v>
                </c:pt>
                <c:pt idx="13054">
                  <c:v>11.750066591528395</c:v>
                </c:pt>
                <c:pt idx="13055">
                  <c:v>11.75012181160001</c:v>
                </c:pt>
                <c:pt idx="13056">
                  <c:v>11.750177028622646</c:v>
                </c:pt>
                <c:pt idx="13057">
                  <c:v>11.750232242596525</c:v>
                </c:pt>
                <c:pt idx="13058">
                  <c:v>11.750287453522002</c:v>
                </c:pt>
                <c:pt idx="13059">
                  <c:v>11.750342661399383</c:v>
                </c:pt>
                <c:pt idx="13060">
                  <c:v>11.750397866229036</c:v>
                </c:pt>
                <c:pt idx="13061">
                  <c:v>11.750453068011273</c:v>
                </c:pt>
                <c:pt idx="13062">
                  <c:v>11.750508266746452</c:v>
                </c:pt>
                <c:pt idx="13063">
                  <c:v>11.750563462434803</c:v>
                </c:pt>
                <c:pt idx="13064">
                  <c:v>11.75061865507695</c:v>
                </c:pt>
                <c:pt idx="13065">
                  <c:v>11.750673844672923</c:v>
                </c:pt>
                <c:pt idx="13066">
                  <c:v>11.750729031223187</c:v>
                </c:pt>
                <c:pt idx="13067">
                  <c:v>11.750784214728219</c:v>
                </c:pt>
                <c:pt idx="13068">
                  <c:v>11.750839395188011</c:v>
                </c:pt>
                <c:pt idx="13069">
                  <c:v>11.750894572603094</c:v>
                </c:pt>
                <c:pt idx="13070">
                  <c:v>11.750949746973728</c:v>
                </c:pt>
                <c:pt idx="13071">
                  <c:v>11.751004918300422</c:v>
                </c:pt>
                <c:pt idx="13072">
                  <c:v>11.751060086583395</c:v>
                </c:pt>
                <c:pt idx="13073">
                  <c:v>11.751115251823004</c:v>
                </c:pt>
                <c:pt idx="13074">
                  <c:v>11.751170414019548</c:v>
                </c:pt>
                <c:pt idx="13075">
                  <c:v>11.751225573173448</c:v>
                </c:pt>
                <c:pt idx="13076">
                  <c:v>11.751280729284957</c:v>
                </c:pt>
                <c:pt idx="13077">
                  <c:v>11.751335882354438</c:v>
                </c:pt>
                <c:pt idx="13078">
                  <c:v>11.751391032382223</c:v>
                </c:pt>
                <c:pt idx="13079">
                  <c:v>11.751446179368777</c:v>
                </c:pt>
                <c:pt idx="13080">
                  <c:v>11.751501323314058</c:v>
                </c:pt>
                <c:pt idx="13081">
                  <c:v>11.751556464218773</c:v>
                </c:pt>
                <c:pt idx="13082">
                  <c:v>11.751611602083143</c:v>
                </c:pt>
                <c:pt idx="13083">
                  <c:v>11.751666736907502</c:v>
                </c:pt>
                <c:pt idx="13084">
                  <c:v>11.751721868692098</c:v>
                </c:pt>
                <c:pt idx="13085">
                  <c:v>11.751776997437485</c:v>
                </c:pt>
                <c:pt idx="13086">
                  <c:v>11.751832123143799</c:v>
                </c:pt>
                <c:pt idx="13087">
                  <c:v>11.751887245811433</c:v>
                </c:pt>
                <c:pt idx="13088">
                  <c:v>11.751942365440728</c:v>
                </c:pt>
                <c:pt idx="13089">
                  <c:v>11.751997482031998</c:v>
                </c:pt>
                <c:pt idx="13090">
                  <c:v>11.752052595585758</c:v>
                </c:pt>
                <c:pt idx="13091">
                  <c:v>11.752107706101922</c:v>
                </c:pt>
                <c:pt idx="13092">
                  <c:v>11.752162813581307</c:v>
                </c:pt>
                <c:pt idx="13093">
                  <c:v>11.75221791802382</c:v>
                </c:pt>
                <c:pt idx="13094">
                  <c:v>11.75227301943009</c:v>
                </c:pt>
                <c:pt idx="13095">
                  <c:v>11.752328117800371</c:v>
                </c:pt>
                <c:pt idx="13096">
                  <c:v>11.752383213135024</c:v>
                </c:pt>
                <c:pt idx="13097">
                  <c:v>11.752438305434326</c:v>
                </c:pt>
                <c:pt idx="13098">
                  <c:v>11.752493394698584</c:v>
                </c:pt>
                <c:pt idx="13099">
                  <c:v>11.752548480928224</c:v>
                </c:pt>
                <c:pt idx="13100">
                  <c:v>11.752603564123529</c:v>
                </c:pt>
                <c:pt idx="13101">
                  <c:v>11.75265864428485</c:v>
                </c:pt>
                <c:pt idx="13102">
                  <c:v>11.752713721412498</c:v>
                </c:pt>
                <c:pt idx="13103">
                  <c:v>11.752768795506851</c:v>
                </c:pt>
                <c:pt idx="13104">
                  <c:v>11.752823866568226</c:v>
                </c:pt>
                <c:pt idx="13105">
                  <c:v>11.7528789345969</c:v>
                </c:pt>
                <c:pt idx="13106">
                  <c:v>11.752933999593274</c:v>
                </c:pt>
                <c:pt idx="13107">
                  <c:v>11.75298906155767</c:v>
                </c:pt>
                <c:pt idx="13108">
                  <c:v>11.753044120490399</c:v>
                </c:pt>
                <c:pt idx="13109">
                  <c:v>11.753099176391816</c:v>
                </c:pt>
                <c:pt idx="13110">
                  <c:v>11.753154229262348</c:v>
                </c:pt>
                <c:pt idx="13111">
                  <c:v>11.753209279102116</c:v>
                </c:pt>
                <c:pt idx="13112">
                  <c:v>11.75326432591149</c:v>
                </c:pt>
                <c:pt idx="13113">
                  <c:v>11.753319369690965</c:v>
                </c:pt>
                <c:pt idx="13114">
                  <c:v>11.753374410440792</c:v>
                </c:pt>
                <c:pt idx="13115">
                  <c:v>11.753429448161302</c:v>
                </c:pt>
                <c:pt idx="13116">
                  <c:v>11.753484482852825</c:v>
                </c:pt>
                <c:pt idx="13117">
                  <c:v>11.753539514515825</c:v>
                </c:pt>
                <c:pt idx="13118">
                  <c:v>11.753594543150276</c:v>
                </c:pt>
                <c:pt idx="13119">
                  <c:v>11.753649568756829</c:v>
                </c:pt>
                <c:pt idx="13120">
                  <c:v>11.753704591335756</c:v>
                </c:pt>
                <c:pt idx="13121">
                  <c:v>11.753759610887426</c:v>
                </c:pt>
                <c:pt idx="13122">
                  <c:v>11.753814627411977</c:v>
                </c:pt>
                <c:pt idx="13123">
                  <c:v>11.753869640909954</c:v>
                </c:pt>
                <c:pt idx="13124">
                  <c:v>11.753924651381595</c:v>
                </c:pt>
                <c:pt idx="13125">
                  <c:v>11.753979658827276</c:v>
                </c:pt>
                <c:pt idx="13126">
                  <c:v>11.754034663247324</c:v>
                </c:pt>
                <c:pt idx="13127">
                  <c:v>11.75408966464197</c:v>
                </c:pt>
                <c:pt idx="13128">
                  <c:v>11.754144663011669</c:v>
                </c:pt>
                <c:pt idx="13129">
                  <c:v>11.75419965835672</c:v>
                </c:pt>
                <c:pt idx="13130">
                  <c:v>11.754254650677447</c:v>
                </c:pt>
                <c:pt idx="13131">
                  <c:v>11.754309639974188</c:v>
                </c:pt>
                <c:pt idx="13132">
                  <c:v>11.754364626247272</c:v>
                </c:pt>
                <c:pt idx="13133">
                  <c:v>11.754419609497036</c:v>
                </c:pt>
                <c:pt idx="13134">
                  <c:v>11.754474589723802</c:v>
                </c:pt>
                <c:pt idx="13135">
                  <c:v>11.754529566927976</c:v>
                </c:pt>
                <c:pt idx="13136">
                  <c:v>11.754584541109798</c:v>
                </c:pt>
                <c:pt idx="13137">
                  <c:v>11.754639512269591</c:v>
                </c:pt>
                <c:pt idx="13138">
                  <c:v>11.754694480407602</c:v>
                </c:pt>
                <c:pt idx="13139">
                  <c:v>11.7547494455244</c:v>
                </c:pt>
                <c:pt idx="13140">
                  <c:v>11.754804407620195</c:v>
                </c:pt>
                <c:pt idx="13141">
                  <c:v>11.754859366695323</c:v>
                </c:pt>
                <c:pt idx="13142">
                  <c:v>11.754914322750118</c:v>
                </c:pt>
                <c:pt idx="13143">
                  <c:v>11.754969275784926</c:v>
                </c:pt>
                <c:pt idx="13144">
                  <c:v>11.755024225800074</c:v>
                </c:pt>
                <c:pt idx="13145">
                  <c:v>11.755079172795831</c:v>
                </c:pt>
                <c:pt idx="13146">
                  <c:v>11.755134116772711</c:v>
                </c:pt>
                <c:pt idx="13147">
                  <c:v>11.755189057730774</c:v>
                </c:pt>
                <c:pt idx="13148">
                  <c:v>11.75524399567048</c:v>
                </c:pt>
                <c:pt idx="13149">
                  <c:v>11.755298930592232</c:v>
                </c:pt>
                <c:pt idx="13150">
                  <c:v>11.755353862496301</c:v>
                </c:pt>
                <c:pt idx="13151">
                  <c:v>11.755408791383024</c:v>
                </c:pt>
                <c:pt idx="13152">
                  <c:v>11.755463717252734</c:v>
                </c:pt>
                <c:pt idx="13153">
                  <c:v>11.755518640105752</c:v>
                </c:pt>
                <c:pt idx="13154">
                  <c:v>11.755573559942476</c:v>
                </c:pt>
                <c:pt idx="13155">
                  <c:v>11.755628476763064</c:v>
                </c:pt>
                <c:pt idx="13156">
                  <c:v>11.755683390568114</c:v>
                </c:pt>
                <c:pt idx="13157">
                  <c:v>11.755738301357606</c:v>
                </c:pt>
                <c:pt idx="13158">
                  <c:v>11.75579320913217</c:v>
                </c:pt>
                <c:pt idx="13159">
                  <c:v>11.755848113892032</c:v>
                </c:pt>
                <c:pt idx="13160">
                  <c:v>11.755903015637529</c:v>
                </c:pt>
                <c:pt idx="13161">
                  <c:v>11.755957914369098</c:v>
                </c:pt>
                <c:pt idx="13162">
                  <c:v>11.756012810086776</c:v>
                </c:pt>
                <c:pt idx="13163">
                  <c:v>11.756067702791118</c:v>
                </c:pt>
                <c:pt idx="13164">
                  <c:v>11.756122592482464</c:v>
                </c:pt>
                <c:pt idx="13165">
                  <c:v>11.75617747916109</c:v>
                </c:pt>
                <c:pt idx="13166">
                  <c:v>11.756232362827356</c:v>
                </c:pt>
                <c:pt idx="13167">
                  <c:v>11.756287243481523</c:v>
                </c:pt>
                <c:pt idx="13168">
                  <c:v>11.756342121123994</c:v>
                </c:pt>
                <c:pt idx="13169">
                  <c:v>11.756396995755074</c:v>
                </c:pt>
                <c:pt idx="13170">
                  <c:v>11.756451867375096</c:v>
                </c:pt>
                <c:pt idx="13171">
                  <c:v>11.756506735984487</c:v>
                </c:pt>
                <c:pt idx="13172">
                  <c:v>11.756561601583275</c:v>
                </c:pt>
                <c:pt idx="13173">
                  <c:v>11.756616464172097</c:v>
                </c:pt>
                <c:pt idx="13174">
                  <c:v>11.756671323751148</c:v>
                </c:pt>
                <c:pt idx="13175">
                  <c:v>11.756726180320848</c:v>
                </c:pt>
                <c:pt idx="13176">
                  <c:v>11.756781033881456</c:v>
                </c:pt>
                <c:pt idx="13177">
                  <c:v>11.756835884433306</c:v>
                </c:pt>
                <c:pt idx="13178">
                  <c:v>11.756890731976737</c:v>
                </c:pt>
                <c:pt idx="13179">
                  <c:v>11.756945576512082</c:v>
                </c:pt>
                <c:pt idx="13180">
                  <c:v>11.75700041803967</c:v>
                </c:pt>
                <c:pt idx="13181">
                  <c:v>11.757055256559822</c:v>
                </c:pt>
                <c:pt idx="13182">
                  <c:v>11.757110092072868</c:v>
                </c:pt>
                <c:pt idx="13183">
                  <c:v>11.757164924579168</c:v>
                </c:pt>
                <c:pt idx="13184">
                  <c:v>11.757219754079021</c:v>
                </c:pt>
                <c:pt idx="13185">
                  <c:v>11.757274580572748</c:v>
                </c:pt>
                <c:pt idx="13186">
                  <c:v>11.757329404060718</c:v>
                </c:pt>
                <c:pt idx="13187">
                  <c:v>11.757384224543276</c:v>
                </c:pt>
                <c:pt idx="13188">
                  <c:v>11.757439042020676</c:v>
                </c:pt>
                <c:pt idx="13189">
                  <c:v>11.757493856493276</c:v>
                </c:pt>
                <c:pt idx="13190">
                  <c:v>11.75754866796137</c:v>
                </c:pt>
                <c:pt idx="13191">
                  <c:v>11.757603476425377</c:v>
                </c:pt>
                <c:pt idx="13192">
                  <c:v>11.757658281885581</c:v>
                </c:pt>
                <c:pt idx="13193">
                  <c:v>11.75771308434231</c:v>
                </c:pt>
                <c:pt idx="13194">
                  <c:v>11.757767883795895</c:v>
                </c:pt>
                <c:pt idx="13195">
                  <c:v>11.757822680246663</c:v>
                </c:pt>
                <c:pt idx="13196">
                  <c:v>11.757877473694947</c:v>
                </c:pt>
                <c:pt idx="13197">
                  <c:v>11.757932264141072</c:v>
                </c:pt>
                <c:pt idx="13198">
                  <c:v>11.757987051585372</c:v>
                </c:pt>
                <c:pt idx="13199">
                  <c:v>11.758041836028166</c:v>
                </c:pt>
                <c:pt idx="13200">
                  <c:v>11.758096617469826</c:v>
                </c:pt>
                <c:pt idx="13201">
                  <c:v>11.758151395910472</c:v>
                </c:pt>
                <c:pt idx="13202">
                  <c:v>11.758206171350848</c:v>
                </c:pt>
                <c:pt idx="13203">
                  <c:v>11.758260943790825</c:v>
                </c:pt>
                <c:pt idx="13204">
                  <c:v>11.75831571323106</c:v>
                </c:pt>
                <c:pt idx="13205">
                  <c:v>11.758370479671752</c:v>
                </c:pt>
                <c:pt idx="13206">
                  <c:v>11.758425243113368</c:v>
                </c:pt>
                <c:pt idx="13207">
                  <c:v>11.758480003556009</c:v>
                </c:pt>
                <c:pt idx="13208">
                  <c:v>11.758534761000101</c:v>
                </c:pt>
                <c:pt idx="13209">
                  <c:v>11.758589515446118</c:v>
                </c:pt>
                <c:pt idx="13210">
                  <c:v>11.758644266893974</c:v>
                </c:pt>
                <c:pt idx="13211">
                  <c:v>11.758699015344424</c:v>
                </c:pt>
                <c:pt idx="13212">
                  <c:v>11.758753760797502</c:v>
                </c:pt>
                <c:pt idx="13213">
                  <c:v>11.758808503253928</c:v>
                </c:pt>
                <c:pt idx="13214">
                  <c:v>11.758863242713661</c:v>
                </c:pt>
                <c:pt idx="13215">
                  <c:v>11.758917979177149</c:v>
                </c:pt>
                <c:pt idx="13216">
                  <c:v>11.758972712644718</c:v>
                </c:pt>
                <c:pt idx="13217">
                  <c:v>11.759027443116715</c:v>
                </c:pt>
                <c:pt idx="13218">
                  <c:v>11.759082170593439</c:v>
                </c:pt>
                <c:pt idx="13219">
                  <c:v>11.759136895075361</c:v>
                </c:pt>
                <c:pt idx="13220">
                  <c:v>11.75919161656242</c:v>
                </c:pt>
                <c:pt idx="13221">
                  <c:v>11.759246335055376</c:v>
                </c:pt>
                <c:pt idx="13222">
                  <c:v>11.759301050554289</c:v>
                </c:pt>
                <c:pt idx="13223">
                  <c:v>11.759355763059618</c:v>
                </c:pt>
                <c:pt idx="13224">
                  <c:v>11.759410472571671</c:v>
                </c:pt>
                <c:pt idx="13225">
                  <c:v>11.75946517909075</c:v>
                </c:pt>
                <c:pt idx="13226">
                  <c:v>11.759519882617186</c:v>
                </c:pt>
                <c:pt idx="13227">
                  <c:v>11.759574583151316</c:v>
                </c:pt>
                <c:pt idx="13228">
                  <c:v>11.759629280693451</c:v>
                </c:pt>
                <c:pt idx="13229">
                  <c:v>11.759683975244036</c:v>
                </c:pt>
                <c:pt idx="13230">
                  <c:v>11.7597386668031</c:v>
                </c:pt>
                <c:pt idx="13231">
                  <c:v>11.759793355371254</c:v>
                </c:pt>
                <c:pt idx="13232">
                  <c:v>11.759848040948714</c:v>
                </c:pt>
                <c:pt idx="13233">
                  <c:v>11.759902723535831</c:v>
                </c:pt>
                <c:pt idx="13234">
                  <c:v>11.759957403132939</c:v>
                </c:pt>
                <c:pt idx="13235">
                  <c:v>11.760012079740354</c:v>
                </c:pt>
                <c:pt idx="13236">
                  <c:v>11.760066753358387</c:v>
                </c:pt>
                <c:pt idx="13237">
                  <c:v>11.760121423987368</c:v>
                </c:pt>
                <c:pt idx="13238">
                  <c:v>11.760176091627672</c:v>
                </c:pt>
                <c:pt idx="13239">
                  <c:v>11.760230756279569</c:v>
                </c:pt>
                <c:pt idx="13240">
                  <c:v>11.760285417943406</c:v>
                </c:pt>
                <c:pt idx="13241">
                  <c:v>11.760340076619508</c:v>
                </c:pt>
                <c:pt idx="13242">
                  <c:v>11.760394732308226</c:v>
                </c:pt>
                <c:pt idx="13243">
                  <c:v>11.760449385009824</c:v>
                </c:pt>
                <c:pt idx="13244">
                  <c:v>11.760504034724782</c:v>
                </c:pt>
                <c:pt idx="13245">
                  <c:v>11.760558681453098</c:v>
                </c:pt>
                <c:pt idx="13246">
                  <c:v>11.760613325195433</c:v>
                </c:pt>
                <c:pt idx="13247">
                  <c:v>11.76066796595199</c:v>
                </c:pt>
                <c:pt idx="13248">
                  <c:v>11.760722603723094</c:v>
                </c:pt>
                <c:pt idx="13249">
                  <c:v>11.760777238509124</c:v>
                </c:pt>
                <c:pt idx="13250">
                  <c:v>11.760831870310264</c:v>
                </c:pt>
                <c:pt idx="13251">
                  <c:v>11.760886499127079</c:v>
                </c:pt>
                <c:pt idx="13252">
                  <c:v>11.760941124959498</c:v>
                </c:pt>
                <c:pt idx="13253">
                  <c:v>11.760995747808296</c:v>
                </c:pt>
                <c:pt idx="13254">
                  <c:v>11.761050367673548</c:v>
                </c:pt>
                <c:pt idx="13255">
                  <c:v>11.761104984555647</c:v>
                </c:pt>
                <c:pt idx="13256">
                  <c:v>11.761159598454897</c:v>
                </c:pt>
                <c:pt idx="13257">
                  <c:v>11.761214209371634</c:v>
                </c:pt>
                <c:pt idx="13258">
                  <c:v>11.761268817306178</c:v>
                </c:pt>
                <c:pt idx="13259">
                  <c:v>11.761323422258712</c:v>
                </c:pt>
                <c:pt idx="13260">
                  <c:v>11.761378024229995</c:v>
                </c:pt>
                <c:pt idx="13261">
                  <c:v>11.761432623219974</c:v>
                </c:pt>
                <c:pt idx="13262">
                  <c:v>11.761487219229142</c:v>
                </c:pt>
                <c:pt idx="13263">
                  <c:v>11.76154181225747</c:v>
                </c:pt>
                <c:pt idx="13264">
                  <c:v>11.76159640230572</c:v>
                </c:pt>
                <c:pt idx="13265">
                  <c:v>11.761650989374051</c:v>
                </c:pt>
                <c:pt idx="13266">
                  <c:v>11.761705573462805</c:v>
                </c:pt>
                <c:pt idx="13267">
                  <c:v>11.761760154572297</c:v>
                </c:pt>
                <c:pt idx="13268">
                  <c:v>11.761814732702851</c:v>
                </c:pt>
                <c:pt idx="13269">
                  <c:v>11.761869307854798</c:v>
                </c:pt>
                <c:pt idx="13270">
                  <c:v>11.761923880028448</c:v>
                </c:pt>
                <c:pt idx="13271">
                  <c:v>11.761978449224065</c:v>
                </c:pt>
                <c:pt idx="13272">
                  <c:v>11.762033015442354</c:v>
                </c:pt>
                <c:pt idx="13273">
                  <c:v>11.762087578683127</c:v>
                </c:pt>
                <c:pt idx="13274">
                  <c:v>11.762142138946826</c:v>
                </c:pt>
                <c:pt idx="13275">
                  <c:v>11.762196696233879</c:v>
                </c:pt>
                <c:pt idx="13276">
                  <c:v>11.762251250544656</c:v>
                </c:pt>
                <c:pt idx="13277">
                  <c:v>11.762305801879425</c:v>
                </c:pt>
                <c:pt idx="13278">
                  <c:v>11.762360350238501</c:v>
                </c:pt>
                <c:pt idx="13279">
                  <c:v>11.762414895622374</c:v>
                </c:pt>
                <c:pt idx="13280">
                  <c:v>11.762469438030926</c:v>
                </c:pt>
                <c:pt idx="13281">
                  <c:v>11.762523977464884</c:v>
                </c:pt>
                <c:pt idx="13282">
                  <c:v>11.762578513924472</c:v>
                </c:pt>
                <c:pt idx="13283">
                  <c:v>11.76263304741</c:v>
                </c:pt>
                <c:pt idx="13284">
                  <c:v>11.762687577921891</c:v>
                </c:pt>
                <c:pt idx="13285">
                  <c:v>11.76274210546015</c:v>
                </c:pt>
                <c:pt idx="13286">
                  <c:v>11.762796630025516</c:v>
                </c:pt>
                <c:pt idx="13287">
                  <c:v>11.762851151617928</c:v>
                </c:pt>
                <c:pt idx="13288">
                  <c:v>11.762905670238</c:v>
                </c:pt>
                <c:pt idx="13289">
                  <c:v>11.76296018588595</c:v>
                </c:pt>
                <c:pt idx="13290">
                  <c:v>11.763014698562106</c:v>
                </c:pt>
                <c:pt idx="13291">
                  <c:v>11.763069208266804</c:v>
                </c:pt>
                <c:pt idx="13292">
                  <c:v>11.763123715000335</c:v>
                </c:pt>
                <c:pt idx="13293">
                  <c:v>11.763178218763056</c:v>
                </c:pt>
                <c:pt idx="13294">
                  <c:v>11.763232719555306</c:v>
                </c:pt>
                <c:pt idx="13295">
                  <c:v>11.763287217377416</c:v>
                </c:pt>
                <c:pt idx="13296">
                  <c:v>11.763341712229519</c:v>
                </c:pt>
                <c:pt idx="13297">
                  <c:v>11.76339620411219</c:v>
                </c:pt>
                <c:pt idx="13298">
                  <c:v>11.763450693025726</c:v>
                </c:pt>
                <c:pt idx="13299">
                  <c:v>11.76350517897025</c:v>
                </c:pt>
                <c:pt idx="13300">
                  <c:v>11.763559661946276</c:v>
                </c:pt>
                <c:pt idx="13301">
                  <c:v>11.763614141954067</c:v>
                </c:pt>
                <c:pt idx="13302">
                  <c:v>11.763668618993954</c:v>
                </c:pt>
                <c:pt idx="13303">
                  <c:v>11.763723093066254</c:v>
                </c:pt>
                <c:pt idx="13304">
                  <c:v>11.763777564171292</c:v>
                </c:pt>
                <c:pt idx="13305">
                  <c:v>11.763832032309489</c:v>
                </c:pt>
                <c:pt idx="13306">
                  <c:v>11.763886497480872</c:v>
                </c:pt>
                <c:pt idx="13307">
                  <c:v>11.763940959686074</c:v>
                </c:pt>
                <c:pt idx="13308">
                  <c:v>11.763995418925306</c:v>
                </c:pt>
                <c:pt idx="13309">
                  <c:v>11.76404987519885</c:v>
                </c:pt>
                <c:pt idx="13310">
                  <c:v>11.7641043285071</c:v>
                </c:pt>
                <c:pt idx="13311">
                  <c:v>11.764158778850318</c:v>
                </c:pt>
                <c:pt idx="13312">
                  <c:v>11.764213226228906</c:v>
                </c:pt>
                <c:pt idx="13313">
                  <c:v>11.764267670643115</c:v>
                </c:pt>
                <c:pt idx="13314">
                  <c:v>11.764322112093295</c:v>
                </c:pt>
                <c:pt idx="13315">
                  <c:v>11.764376550579764</c:v>
                </c:pt>
                <c:pt idx="13316">
                  <c:v>11.764430986102846</c:v>
                </c:pt>
                <c:pt idx="13317">
                  <c:v>11.76448541866287</c:v>
                </c:pt>
                <c:pt idx="13318">
                  <c:v>11.764539848260156</c:v>
                </c:pt>
                <c:pt idx="13319">
                  <c:v>11.764594274895074</c:v>
                </c:pt>
                <c:pt idx="13320">
                  <c:v>11.764648698567752</c:v>
                </c:pt>
                <c:pt idx="13321">
                  <c:v>11.764703119278723</c:v>
                </c:pt>
                <c:pt idx="13322">
                  <c:v>11.764757537028361</c:v>
                </c:pt>
                <c:pt idx="13323">
                  <c:v>11.764811951816649</c:v>
                </c:pt>
                <c:pt idx="13324">
                  <c:v>11.76486636364425</c:v>
                </c:pt>
                <c:pt idx="13325">
                  <c:v>11.764920772511298</c:v>
                </c:pt>
                <c:pt idx="13326">
                  <c:v>11.764975178418283</c:v>
                </c:pt>
                <c:pt idx="13327">
                  <c:v>11.765029581365384</c:v>
                </c:pt>
                <c:pt idx="13328">
                  <c:v>11.765083981352962</c:v>
                </c:pt>
                <c:pt idx="13329">
                  <c:v>11.765138378381376</c:v>
                </c:pt>
                <c:pt idx="13330">
                  <c:v>11.765192772450851</c:v>
                </c:pt>
                <c:pt idx="13331">
                  <c:v>11.765247163561801</c:v>
                </c:pt>
                <c:pt idx="13332">
                  <c:v>11.765301551714519</c:v>
                </c:pt>
                <c:pt idx="13333">
                  <c:v>11.765355936909376</c:v>
                </c:pt>
                <c:pt idx="13334">
                  <c:v>11.765410319146678</c:v>
                </c:pt>
                <c:pt idx="13335">
                  <c:v>11.765464698426605</c:v>
                </c:pt>
                <c:pt idx="13336">
                  <c:v>11.765519074749612</c:v>
                </c:pt>
                <c:pt idx="13337">
                  <c:v>11.7655734481159</c:v>
                </c:pt>
                <c:pt idx="13338">
                  <c:v>11.765627818526115</c:v>
                </c:pt>
                <c:pt idx="13339">
                  <c:v>11.765682185980086</c:v>
                </c:pt>
                <c:pt idx="13340">
                  <c:v>11.765736550478646</c:v>
                </c:pt>
                <c:pt idx="13341">
                  <c:v>11.765790912021728</c:v>
                </c:pt>
                <c:pt idx="13342">
                  <c:v>11.765845270609818</c:v>
                </c:pt>
                <c:pt idx="13343">
                  <c:v>11.765899626243122</c:v>
                </c:pt>
                <c:pt idx="13344">
                  <c:v>11.765953978922132</c:v>
                </c:pt>
                <c:pt idx="13345">
                  <c:v>11.766008328647096</c:v>
                </c:pt>
                <c:pt idx="13346">
                  <c:v>11.766062675418327</c:v>
                </c:pt>
                <c:pt idx="13347">
                  <c:v>11.76611701923615</c:v>
                </c:pt>
                <c:pt idx="13348">
                  <c:v>11.766171360100779</c:v>
                </c:pt>
                <c:pt idx="13349">
                  <c:v>11.766225698012843</c:v>
                </c:pt>
                <c:pt idx="13350">
                  <c:v>11.766280032972359</c:v>
                </c:pt>
                <c:pt idx="13351">
                  <c:v>11.766334364979746</c:v>
                </c:pt>
                <c:pt idx="13352">
                  <c:v>11.766388694035323</c:v>
                </c:pt>
                <c:pt idx="13353">
                  <c:v>11.76644302013942</c:v>
                </c:pt>
                <c:pt idx="13354">
                  <c:v>11.76649734329235</c:v>
                </c:pt>
                <c:pt idx="13355">
                  <c:v>11.766551663494431</c:v>
                </c:pt>
                <c:pt idx="13356">
                  <c:v>11.766605980746</c:v>
                </c:pt>
                <c:pt idx="13357">
                  <c:v>11.766660295047426</c:v>
                </c:pt>
                <c:pt idx="13358">
                  <c:v>11.766714606398825</c:v>
                </c:pt>
                <c:pt idx="13359">
                  <c:v>11.766768914800736</c:v>
                </c:pt>
                <c:pt idx="13360">
                  <c:v>11.766823220253398</c:v>
                </c:pt>
                <c:pt idx="13361">
                  <c:v>11.766877522757149</c:v>
                </c:pt>
                <c:pt idx="13362">
                  <c:v>11.766931822312296</c:v>
                </c:pt>
                <c:pt idx="13363">
                  <c:v>11.766986118919172</c:v>
                </c:pt>
                <c:pt idx="13364">
                  <c:v>11.767040412578062</c:v>
                </c:pt>
                <c:pt idx="13365">
                  <c:v>11.767094703289322</c:v>
                </c:pt>
                <c:pt idx="13366">
                  <c:v>11.767148991053261</c:v>
                </c:pt>
                <c:pt idx="13367">
                  <c:v>11.767203275870198</c:v>
                </c:pt>
                <c:pt idx="13368">
                  <c:v>11.767257557740455</c:v>
                </c:pt>
                <c:pt idx="13369">
                  <c:v>11.76731183666435</c:v>
                </c:pt>
                <c:pt idx="13370">
                  <c:v>11.767366112642204</c:v>
                </c:pt>
                <c:pt idx="13371">
                  <c:v>11.767420385674335</c:v>
                </c:pt>
                <c:pt idx="13372">
                  <c:v>11.76747465576107</c:v>
                </c:pt>
                <c:pt idx="13373">
                  <c:v>11.767528922902711</c:v>
                </c:pt>
                <c:pt idx="13374">
                  <c:v>11.767583187099595</c:v>
                </c:pt>
                <c:pt idx="13375">
                  <c:v>11.767637448352035</c:v>
                </c:pt>
                <c:pt idx="13376">
                  <c:v>11.767691706660351</c:v>
                </c:pt>
                <c:pt idx="13377">
                  <c:v>11.767745962024865</c:v>
                </c:pt>
                <c:pt idx="13378">
                  <c:v>11.767800214445987</c:v>
                </c:pt>
                <c:pt idx="13379">
                  <c:v>11.767854463923753</c:v>
                </c:pt>
                <c:pt idx="13380">
                  <c:v>11.767908710458768</c:v>
                </c:pt>
                <c:pt idx="13381">
                  <c:v>11.767962954051258</c:v>
                </c:pt>
                <c:pt idx="13382">
                  <c:v>11.768017194701541</c:v>
                </c:pt>
                <c:pt idx="13383">
                  <c:v>11.768071432409933</c:v>
                </c:pt>
                <c:pt idx="13384">
                  <c:v>11.768125667176665</c:v>
                </c:pt>
                <c:pt idx="13385">
                  <c:v>11.768179899002329</c:v>
                </c:pt>
                <c:pt idx="13386">
                  <c:v>11.76823412788697</c:v>
                </c:pt>
                <c:pt idx="13387">
                  <c:v>11.768288353830998</c:v>
                </c:pt>
                <c:pt idx="13388">
                  <c:v>11.768342576834733</c:v>
                </c:pt>
                <c:pt idx="13389">
                  <c:v>11.768396796898495</c:v>
                </c:pt>
                <c:pt idx="13390">
                  <c:v>11.768451014022599</c:v>
                </c:pt>
                <c:pt idx="13391">
                  <c:v>11.768505228207372</c:v>
                </c:pt>
                <c:pt idx="13392">
                  <c:v>11.768559439453115</c:v>
                </c:pt>
                <c:pt idx="13393">
                  <c:v>11.768613647760148</c:v>
                </c:pt>
                <c:pt idx="13394">
                  <c:v>11.768667853128832</c:v>
                </c:pt>
                <c:pt idx="13395">
                  <c:v>11.768722055559438</c:v>
                </c:pt>
                <c:pt idx="13396">
                  <c:v>11.7687762550523</c:v>
                </c:pt>
                <c:pt idx="13397">
                  <c:v>11.768830451607734</c:v>
                </c:pt>
                <c:pt idx="13398">
                  <c:v>11.768884645226064</c:v>
                </c:pt>
                <c:pt idx="13399">
                  <c:v>11.768938835907599</c:v>
                </c:pt>
                <c:pt idx="13400">
                  <c:v>11.768993023652648</c:v>
                </c:pt>
                <c:pt idx="13401">
                  <c:v>11.769047208461584</c:v>
                </c:pt>
                <c:pt idx="13402">
                  <c:v>11.769101390334663</c:v>
                </c:pt>
                <c:pt idx="13403">
                  <c:v>11.769155569272227</c:v>
                </c:pt>
                <c:pt idx="13404">
                  <c:v>11.769209745274591</c:v>
                </c:pt>
                <c:pt idx="13405">
                  <c:v>11.769263918342078</c:v>
                </c:pt>
                <c:pt idx="13406">
                  <c:v>11.769318088474998</c:v>
                </c:pt>
                <c:pt idx="13407">
                  <c:v>11.769372255673682</c:v>
                </c:pt>
                <c:pt idx="13408">
                  <c:v>11.769426419938474</c:v>
                </c:pt>
                <c:pt idx="13409">
                  <c:v>11.769480581269695</c:v>
                </c:pt>
                <c:pt idx="13410">
                  <c:v>11.769534739667558</c:v>
                </c:pt>
                <c:pt idx="13411">
                  <c:v>11.769588895132324</c:v>
                </c:pt>
                <c:pt idx="13412">
                  <c:v>11.769643047664536</c:v>
                </c:pt>
                <c:pt idx="13413">
                  <c:v>11.769697197264422</c:v>
                </c:pt>
                <c:pt idx="13414">
                  <c:v>11.769751343932288</c:v>
                </c:pt>
                <c:pt idx="13415">
                  <c:v>11.769805487668451</c:v>
                </c:pt>
                <c:pt idx="13416">
                  <c:v>11.769859628473229</c:v>
                </c:pt>
                <c:pt idx="13417">
                  <c:v>11.769913766346939</c:v>
                </c:pt>
                <c:pt idx="13418">
                  <c:v>11.769967901289897</c:v>
                </c:pt>
                <c:pt idx="13419">
                  <c:v>11.770022033302423</c:v>
                </c:pt>
                <c:pt idx="13420">
                  <c:v>11.770076162384818</c:v>
                </c:pt>
                <c:pt idx="13421">
                  <c:v>11.770130288537446</c:v>
                </c:pt>
                <c:pt idx="13422">
                  <c:v>11.770184411760571</c:v>
                </c:pt>
                <c:pt idx="13423">
                  <c:v>11.770238532054535</c:v>
                </c:pt>
                <c:pt idx="13424">
                  <c:v>11.77029264941965</c:v>
                </c:pt>
                <c:pt idx="13425">
                  <c:v>11.770346763856235</c:v>
                </c:pt>
                <c:pt idx="13426">
                  <c:v>11.770400875364722</c:v>
                </c:pt>
                <c:pt idx="13427">
                  <c:v>11.770454983945084</c:v>
                </c:pt>
                <c:pt idx="13428">
                  <c:v>11.770509089597976</c:v>
                </c:pt>
                <c:pt idx="13429">
                  <c:v>11.770563192323607</c:v>
                </c:pt>
                <c:pt idx="13430">
                  <c:v>11.770617292122306</c:v>
                </c:pt>
                <c:pt idx="13431">
                  <c:v>11.770671388994348</c:v>
                </c:pt>
                <c:pt idx="13432">
                  <c:v>11.770725482940048</c:v>
                </c:pt>
                <c:pt idx="13433">
                  <c:v>11.770779573959834</c:v>
                </c:pt>
                <c:pt idx="13434">
                  <c:v>11.770833662053898</c:v>
                </c:pt>
                <c:pt idx="13435">
                  <c:v>11.770887747222599</c:v>
                </c:pt>
                <c:pt idx="13436">
                  <c:v>11.770941829466254</c:v>
                </c:pt>
                <c:pt idx="13437">
                  <c:v>11.770995908785173</c:v>
                </c:pt>
                <c:pt idx="13438">
                  <c:v>11.771049985179683</c:v>
                </c:pt>
                <c:pt idx="13439">
                  <c:v>11.771104058650094</c:v>
                </c:pt>
                <c:pt idx="13440">
                  <c:v>11.771158129196698</c:v>
                </c:pt>
                <c:pt idx="13441">
                  <c:v>11.771212196819848</c:v>
                </c:pt>
                <c:pt idx="13442">
                  <c:v>11.771266261519893</c:v>
                </c:pt>
                <c:pt idx="13443">
                  <c:v>11.771320323296981</c:v>
                </c:pt>
                <c:pt idx="13444">
                  <c:v>11.771374382151626</c:v>
                </c:pt>
                <c:pt idx="13445">
                  <c:v>11.771428438084193</c:v>
                </c:pt>
                <c:pt idx="13446">
                  <c:v>11.771482491094766</c:v>
                </c:pt>
                <c:pt idx="13447">
                  <c:v>11.771536541183774</c:v>
                </c:pt>
                <c:pt idx="13448">
                  <c:v>11.771590588351517</c:v>
                </c:pt>
                <c:pt idx="13449">
                  <c:v>11.771644632598326</c:v>
                </c:pt>
                <c:pt idx="13450">
                  <c:v>11.771698673924513</c:v>
                </c:pt>
                <c:pt idx="13451">
                  <c:v>11.771752712330395</c:v>
                </c:pt>
                <c:pt idx="13452">
                  <c:v>11.771806747816283</c:v>
                </c:pt>
                <c:pt idx="13453">
                  <c:v>11.771860780382392</c:v>
                </c:pt>
                <c:pt idx="13454">
                  <c:v>11.771914810029354</c:v>
                </c:pt>
                <c:pt idx="13455">
                  <c:v>11.771968836757148</c:v>
                </c:pt>
                <c:pt idx="13456">
                  <c:v>11.772022860566254</c:v>
                </c:pt>
                <c:pt idx="13457">
                  <c:v>11.772076881456895</c:v>
                </c:pt>
                <c:pt idx="13458">
                  <c:v>11.772130899429568</c:v>
                </c:pt>
                <c:pt idx="13459">
                  <c:v>11.772184914484376</c:v>
                </c:pt>
                <c:pt idx="13460">
                  <c:v>11.772238926621553</c:v>
                </c:pt>
                <c:pt idx="13461">
                  <c:v>11.772292935841724</c:v>
                </c:pt>
                <c:pt idx="13462">
                  <c:v>11.772346942145036</c:v>
                </c:pt>
                <c:pt idx="13463">
                  <c:v>11.772400945531828</c:v>
                </c:pt>
                <c:pt idx="13464">
                  <c:v>11.772454946002426</c:v>
                </c:pt>
                <c:pt idx="13465">
                  <c:v>11.772508943557112</c:v>
                </c:pt>
                <c:pt idx="13466">
                  <c:v>11.772562938196328</c:v>
                </c:pt>
                <c:pt idx="13467">
                  <c:v>11.772616929920106</c:v>
                </c:pt>
                <c:pt idx="13468">
                  <c:v>11.772670918729082</c:v>
                </c:pt>
                <c:pt idx="13469">
                  <c:v>11.772724904623256</c:v>
                </c:pt>
                <c:pt idx="13470">
                  <c:v>11.772778887603209</c:v>
                </c:pt>
                <c:pt idx="13471">
                  <c:v>11.772832867669271</c:v>
                </c:pt>
                <c:pt idx="13472">
                  <c:v>11.772886844821501</c:v>
                </c:pt>
                <c:pt idx="13473">
                  <c:v>11.772940819060402</c:v>
                </c:pt>
                <c:pt idx="13474">
                  <c:v>11.772994790386107</c:v>
                </c:pt>
                <c:pt idx="13475">
                  <c:v>11.773048758799169</c:v>
                </c:pt>
                <c:pt idx="13476">
                  <c:v>11.773102724299818</c:v>
                </c:pt>
                <c:pt idx="13477">
                  <c:v>11.773156686888354</c:v>
                </c:pt>
                <c:pt idx="13478">
                  <c:v>11.773210646565058</c:v>
                </c:pt>
                <c:pt idx="13479">
                  <c:v>11.773264603330285</c:v>
                </c:pt>
                <c:pt idx="13480">
                  <c:v>11.773318557184339</c:v>
                </c:pt>
                <c:pt idx="13481">
                  <c:v>11.77337250812753</c:v>
                </c:pt>
                <c:pt idx="13482">
                  <c:v>11.773426456160173</c:v>
                </c:pt>
                <c:pt idx="13483">
                  <c:v>11.773480401282585</c:v>
                </c:pt>
                <c:pt idx="13484">
                  <c:v>11.773534343495076</c:v>
                </c:pt>
                <c:pt idx="13485">
                  <c:v>11.77358828279797</c:v>
                </c:pt>
                <c:pt idx="13486">
                  <c:v>11.773642219191556</c:v>
                </c:pt>
                <c:pt idx="13487">
                  <c:v>11.773696152676173</c:v>
                </c:pt>
                <c:pt idx="13488">
                  <c:v>11.773750083252118</c:v>
                </c:pt>
                <c:pt idx="13489">
                  <c:v>11.773804010919729</c:v>
                </c:pt>
                <c:pt idx="13490">
                  <c:v>11.773857935679302</c:v>
                </c:pt>
                <c:pt idx="13491">
                  <c:v>11.773911857531138</c:v>
                </c:pt>
                <c:pt idx="13492">
                  <c:v>11.773965776475498</c:v>
                </c:pt>
                <c:pt idx="13493">
                  <c:v>11.774019692512912</c:v>
                </c:pt>
                <c:pt idx="13494">
                  <c:v>11.774073605643448</c:v>
                </c:pt>
                <c:pt idx="13495">
                  <c:v>11.774127515867555</c:v>
                </c:pt>
                <c:pt idx="13496">
                  <c:v>11.774181423185468</c:v>
                </c:pt>
                <c:pt idx="13497">
                  <c:v>11.774235327597568</c:v>
                </c:pt>
                <c:pt idx="13498">
                  <c:v>11.774289229104136</c:v>
                </c:pt>
                <c:pt idx="13499">
                  <c:v>11.774343127705468</c:v>
                </c:pt>
                <c:pt idx="13500">
                  <c:v>11.774397023401923</c:v>
                </c:pt>
                <c:pt idx="13501">
                  <c:v>11.774450916193775</c:v>
                </c:pt>
                <c:pt idx="13502">
                  <c:v>11.774504806081374</c:v>
                </c:pt>
                <c:pt idx="13503">
                  <c:v>11.774558693064964</c:v>
                </c:pt>
                <c:pt idx="13504">
                  <c:v>11.774612577145012</c:v>
                </c:pt>
                <c:pt idx="13505">
                  <c:v>11.774666458321549</c:v>
                </c:pt>
                <c:pt idx="13506">
                  <c:v>11.774720336595147</c:v>
                </c:pt>
                <c:pt idx="13507">
                  <c:v>11.774774211966054</c:v>
                </c:pt>
                <c:pt idx="13508">
                  <c:v>11.774828084434393</c:v>
                </c:pt>
                <c:pt idx="13509">
                  <c:v>11.774881954000923</c:v>
                </c:pt>
                <c:pt idx="13510">
                  <c:v>11.774935820665551</c:v>
                </c:pt>
                <c:pt idx="13511">
                  <c:v>11.77498968442872</c:v>
                </c:pt>
                <c:pt idx="13512">
                  <c:v>11.775043545290735</c:v>
                </c:pt>
                <c:pt idx="13513">
                  <c:v>11.775097403251916</c:v>
                </c:pt>
                <c:pt idx="13514">
                  <c:v>11.775151258312571</c:v>
                </c:pt>
                <c:pt idx="13515">
                  <c:v>11.775205110473021</c:v>
                </c:pt>
                <c:pt idx="13516">
                  <c:v>11.775258959733568</c:v>
                </c:pt>
                <c:pt idx="13517">
                  <c:v>11.775312806094528</c:v>
                </c:pt>
                <c:pt idx="13518">
                  <c:v>11.77536664955622</c:v>
                </c:pt>
                <c:pt idx="13519">
                  <c:v>11.77542049011895</c:v>
                </c:pt>
                <c:pt idx="13520">
                  <c:v>11.775474327783026</c:v>
                </c:pt>
                <c:pt idx="13521">
                  <c:v>11.775528162548747</c:v>
                </c:pt>
                <c:pt idx="13522">
                  <c:v>11.775581994416457</c:v>
                </c:pt>
                <c:pt idx="13523">
                  <c:v>11.775635823386526</c:v>
                </c:pt>
                <c:pt idx="13524">
                  <c:v>11.775689649459126</c:v>
                </c:pt>
                <c:pt idx="13525">
                  <c:v>11.775743472634549</c:v>
                </c:pt>
                <c:pt idx="13526">
                  <c:v>11.775797292913326</c:v>
                </c:pt>
                <c:pt idx="13527">
                  <c:v>11.775851110295518</c:v>
                </c:pt>
                <c:pt idx="13528">
                  <c:v>11.775904924781656</c:v>
                </c:pt>
                <c:pt idx="13529">
                  <c:v>11.775958736371898</c:v>
                </c:pt>
                <c:pt idx="13530">
                  <c:v>11.776012545066656</c:v>
                </c:pt>
                <c:pt idx="13531">
                  <c:v>11.776066350866136</c:v>
                </c:pt>
                <c:pt idx="13532">
                  <c:v>11.776120153770718</c:v>
                </c:pt>
                <c:pt idx="13533">
                  <c:v>11.776173953780743</c:v>
                </c:pt>
                <c:pt idx="13534">
                  <c:v>11.776227750896448</c:v>
                </c:pt>
                <c:pt idx="13535">
                  <c:v>11.776281545118207</c:v>
                </c:pt>
                <c:pt idx="13536">
                  <c:v>11.776335336446326</c:v>
                </c:pt>
                <c:pt idx="13537">
                  <c:v>11.776389124881021</c:v>
                </c:pt>
                <c:pt idx="13538">
                  <c:v>11.776442910422803</c:v>
                </c:pt>
                <c:pt idx="13539">
                  <c:v>11.776496693071676</c:v>
                </c:pt>
                <c:pt idx="13540">
                  <c:v>11.776550472828276</c:v>
                </c:pt>
                <c:pt idx="13541">
                  <c:v>11.776604249692674</c:v>
                </c:pt>
                <c:pt idx="13542">
                  <c:v>11.7766580236653</c:v>
                </c:pt>
                <c:pt idx="13543">
                  <c:v>11.776711794746451</c:v>
                </c:pt>
                <c:pt idx="13544">
                  <c:v>11.776765562936438</c:v>
                </c:pt>
                <c:pt idx="13545">
                  <c:v>11.776819328235558</c:v>
                </c:pt>
                <c:pt idx="13546">
                  <c:v>11.776873090644118</c:v>
                </c:pt>
                <c:pt idx="13547">
                  <c:v>11.776926850162456</c:v>
                </c:pt>
                <c:pt idx="13548">
                  <c:v>11.776980606790849</c:v>
                </c:pt>
                <c:pt idx="13549">
                  <c:v>11.777034360529656</c:v>
                </c:pt>
                <c:pt idx="13550">
                  <c:v>11.777088111379099</c:v>
                </c:pt>
                <c:pt idx="13551">
                  <c:v>11.777141859339569</c:v>
                </c:pt>
                <c:pt idx="13552">
                  <c:v>11.777195604411348</c:v>
                </c:pt>
                <c:pt idx="13553">
                  <c:v>11.777249346594751</c:v>
                </c:pt>
                <c:pt idx="13554">
                  <c:v>11.777303085889999</c:v>
                </c:pt>
                <c:pt idx="13555">
                  <c:v>11.777356822297673</c:v>
                </c:pt>
                <c:pt idx="13556">
                  <c:v>11.777410555817807</c:v>
                </c:pt>
                <c:pt idx="13557">
                  <c:v>11.777464286450805</c:v>
                </c:pt>
                <c:pt idx="13558">
                  <c:v>11.777518014196977</c:v>
                </c:pt>
                <c:pt idx="13559">
                  <c:v>11.777571739056635</c:v>
                </c:pt>
                <c:pt idx="13560">
                  <c:v>11.777625461029999</c:v>
                </c:pt>
                <c:pt idx="13561">
                  <c:v>11.777679180117641</c:v>
                </c:pt>
                <c:pt idx="13562">
                  <c:v>11.777732896319703</c:v>
                </c:pt>
                <c:pt idx="13563">
                  <c:v>11.777786609636324</c:v>
                </c:pt>
                <c:pt idx="13564">
                  <c:v>11.777840320068035</c:v>
                </c:pt>
                <c:pt idx="13565">
                  <c:v>11.77789402761511</c:v>
                </c:pt>
                <c:pt idx="13566">
                  <c:v>11.777947732277838</c:v>
                </c:pt>
                <c:pt idx="13567">
                  <c:v>11.778001434056437</c:v>
                </c:pt>
                <c:pt idx="13568">
                  <c:v>11.778055132951408</c:v>
                </c:pt>
                <c:pt idx="13569">
                  <c:v>11.778108828963047</c:v>
                </c:pt>
                <c:pt idx="13570">
                  <c:v>11.778162522091405</c:v>
                </c:pt>
                <c:pt idx="13571">
                  <c:v>11.778216212337137</c:v>
                </c:pt>
                <c:pt idx="13572">
                  <c:v>11.778269899700296</c:v>
                </c:pt>
                <c:pt idx="13573">
                  <c:v>11.778323584181248</c:v>
                </c:pt>
                <c:pt idx="13574">
                  <c:v>11.778377265780348</c:v>
                </c:pt>
                <c:pt idx="13575">
                  <c:v>11.77843094449795</c:v>
                </c:pt>
                <c:pt idx="13576">
                  <c:v>11.77848462033425</c:v>
                </c:pt>
                <c:pt idx="13577">
                  <c:v>11.778538293289674</c:v>
                </c:pt>
                <c:pt idx="13578">
                  <c:v>11.778591963364319</c:v>
                </c:pt>
                <c:pt idx="13579">
                  <c:v>11.778645630558735</c:v>
                </c:pt>
                <c:pt idx="13580">
                  <c:v>11.77869929487313</c:v>
                </c:pt>
                <c:pt idx="13581">
                  <c:v>11.778752956307819</c:v>
                </c:pt>
                <c:pt idx="13582">
                  <c:v>11.778806614863116</c:v>
                </c:pt>
                <c:pt idx="13583">
                  <c:v>11.778860270539321</c:v>
                </c:pt>
                <c:pt idx="13584">
                  <c:v>11.778913923336656</c:v>
                </c:pt>
                <c:pt idx="13585">
                  <c:v>11.778967573255715</c:v>
                </c:pt>
                <c:pt idx="13586">
                  <c:v>11.779021220296498</c:v>
                </c:pt>
                <c:pt idx="13587">
                  <c:v>11.779074864459471</c:v>
                </c:pt>
                <c:pt idx="13588">
                  <c:v>11.779128505744881</c:v>
                </c:pt>
                <c:pt idx="13589">
                  <c:v>11.779182144153063</c:v>
                </c:pt>
                <c:pt idx="13590">
                  <c:v>11.779235779684322</c:v>
                </c:pt>
                <c:pt idx="13591">
                  <c:v>11.779289412338954</c:v>
                </c:pt>
                <c:pt idx="13592">
                  <c:v>11.779343042117285</c:v>
                </c:pt>
                <c:pt idx="13593">
                  <c:v>11.77939666901962</c:v>
                </c:pt>
                <c:pt idx="13594">
                  <c:v>11.779450293046381</c:v>
                </c:pt>
                <c:pt idx="13595">
                  <c:v>11.779503914197516</c:v>
                </c:pt>
                <c:pt idx="13596">
                  <c:v>11.779557532473724</c:v>
                </c:pt>
                <c:pt idx="13597">
                  <c:v>11.779611147875118</c:v>
                </c:pt>
                <c:pt idx="13598">
                  <c:v>11.779664760402085</c:v>
                </c:pt>
                <c:pt idx="13599">
                  <c:v>11.779718370054898</c:v>
                </c:pt>
                <c:pt idx="13600">
                  <c:v>11.779771976833848</c:v>
                </c:pt>
                <c:pt idx="13601">
                  <c:v>11.779825580739312</c:v>
                </c:pt>
                <c:pt idx="13602">
                  <c:v>11.779879181771419</c:v>
                </c:pt>
                <c:pt idx="13603">
                  <c:v>11.779932779930823</c:v>
                </c:pt>
                <c:pt idx="13604">
                  <c:v>11.77998637521752</c:v>
                </c:pt>
                <c:pt idx="13605">
                  <c:v>11.780039967631906</c:v>
                </c:pt>
                <c:pt idx="13606">
                  <c:v>11.780093557174302</c:v>
                </c:pt>
                <c:pt idx="13607">
                  <c:v>11.780147143845014</c:v>
                </c:pt>
                <c:pt idx="13608">
                  <c:v>11.780200727644347</c:v>
                </c:pt>
                <c:pt idx="13609">
                  <c:v>11.78025430857261</c:v>
                </c:pt>
                <c:pt idx="13610">
                  <c:v>11.780307886630098</c:v>
                </c:pt>
                <c:pt idx="13611">
                  <c:v>11.780361461817005</c:v>
                </c:pt>
                <c:pt idx="13612">
                  <c:v>11.780415034134062</c:v>
                </c:pt>
                <c:pt idx="13613">
                  <c:v>11.780468603581118</c:v>
                </c:pt>
                <c:pt idx="13614">
                  <c:v>11.780522170158651</c:v>
                </c:pt>
                <c:pt idx="13615">
                  <c:v>11.780575733866957</c:v>
                </c:pt>
                <c:pt idx="13616">
                  <c:v>11.780629294706356</c:v>
                </c:pt>
                <c:pt idx="13617">
                  <c:v>11.780682852677122</c:v>
                </c:pt>
                <c:pt idx="13618">
                  <c:v>11.780736407779624</c:v>
                </c:pt>
                <c:pt idx="13619">
                  <c:v>11.780789960014078</c:v>
                </c:pt>
                <c:pt idx="13620">
                  <c:v>11.780843509380869</c:v>
                </c:pt>
                <c:pt idx="13621">
                  <c:v>11.780897055880279</c:v>
                </c:pt>
                <c:pt idx="13622">
                  <c:v>11.780950599512616</c:v>
                </c:pt>
                <c:pt idx="13623">
                  <c:v>11.781004140278148</c:v>
                </c:pt>
                <c:pt idx="13624">
                  <c:v>11.781057678177294</c:v>
                </c:pt>
                <c:pt idx="13625">
                  <c:v>11.781111213210249</c:v>
                </c:pt>
                <c:pt idx="13626">
                  <c:v>11.781164745377348</c:v>
                </c:pt>
                <c:pt idx="13627">
                  <c:v>11.781218274678928</c:v>
                </c:pt>
                <c:pt idx="13628">
                  <c:v>11.781271801115166</c:v>
                </c:pt>
                <c:pt idx="13629">
                  <c:v>11.781325324686668</c:v>
                </c:pt>
                <c:pt idx="13630">
                  <c:v>11.781378845393339</c:v>
                </c:pt>
                <c:pt idx="13631">
                  <c:v>11.78143236323595</c:v>
                </c:pt>
                <c:pt idx="13632">
                  <c:v>11.781485878214422</c:v>
                </c:pt>
                <c:pt idx="13633">
                  <c:v>11.781539390329298</c:v>
                </c:pt>
                <c:pt idx="13634">
                  <c:v>11.781592899580575</c:v>
                </c:pt>
                <c:pt idx="13635">
                  <c:v>11.781646405968869</c:v>
                </c:pt>
                <c:pt idx="13636">
                  <c:v>11.781699909494382</c:v>
                </c:pt>
                <c:pt idx="13637">
                  <c:v>11.781753410157418</c:v>
                </c:pt>
                <c:pt idx="13638">
                  <c:v>11.7818069079583</c:v>
                </c:pt>
                <c:pt idx="13639">
                  <c:v>11.781860402897298</c:v>
                </c:pt>
                <c:pt idx="13640">
                  <c:v>11.781913894974748</c:v>
                </c:pt>
                <c:pt idx="13641">
                  <c:v>11.781967384190857</c:v>
                </c:pt>
                <c:pt idx="13642">
                  <c:v>11.782020870546226</c:v>
                </c:pt>
                <c:pt idx="13643">
                  <c:v>11.782074354040846</c:v>
                </c:pt>
                <c:pt idx="13644">
                  <c:v>11.782127834675139</c:v>
                </c:pt>
                <c:pt idx="13645">
                  <c:v>11.782181312449406</c:v>
                </c:pt>
                <c:pt idx="13646">
                  <c:v>11.782234787363954</c:v>
                </c:pt>
                <c:pt idx="13647">
                  <c:v>11.782288259419104</c:v>
                </c:pt>
                <c:pt idx="13648">
                  <c:v>11.782341728615098</c:v>
                </c:pt>
                <c:pt idx="13649">
                  <c:v>11.782395194952342</c:v>
                </c:pt>
                <c:pt idx="13650">
                  <c:v>11.78244865843107</c:v>
                </c:pt>
                <c:pt idx="13651">
                  <c:v>11.782502119051626</c:v>
                </c:pt>
                <c:pt idx="13652">
                  <c:v>11.782555576814326</c:v>
                </c:pt>
                <c:pt idx="13653">
                  <c:v>11.782609031719376</c:v>
                </c:pt>
                <c:pt idx="13654">
                  <c:v>11.782662483767133</c:v>
                </c:pt>
                <c:pt idx="13655">
                  <c:v>11.782715932957966</c:v>
                </c:pt>
                <c:pt idx="13656">
                  <c:v>11.78276937929213</c:v>
                </c:pt>
                <c:pt idx="13657">
                  <c:v>11.782822822769974</c:v>
                </c:pt>
                <c:pt idx="13658">
                  <c:v>11.782876263391694</c:v>
                </c:pt>
                <c:pt idx="13659">
                  <c:v>11.782929701157698</c:v>
                </c:pt>
                <c:pt idx="13660">
                  <c:v>11.782983136068276</c:v>
                </c:pt>
                <c:pt idx="13661">
                  <c:v>11.783036568123789</c:v>
                </c:pt>
                <c:pt idx="13662">
                  <c:v>11.783089997324376</c:v>
                </c:pt>
                <c:pt idx="13663">
                  <c:v>11.783143423670348</c:v>
                </c:pt>
                <c:pt idx="13664">
                  <c:v>11.783196847162307</c:v>
                </c:pt>
                <c:pt idx="13665">
                  <c:v>11.783250267800147</c:v>
                </c:pt>
                <c:pt idx="13666">
                  <c:v>11.783303685584448</c:v>
                </c:pt>
                <c:pt idx="13667">
                  <c:v>11.783357100515385</c:v>
                </c:pt>
                <c:pt idx="13668">
                  <c:v>11.783410512593489</c:v>
                </c:pt>
                <c:pt idx="13669">
                  <c:v>11.783463921818798</c:v>
                </c:pt>
                <c:pt idx="13670">
                  <c:v>11.783517328191719</c:v>
                </c:pt>
                <c:pt idx="13671">
                  <c:v>11.783570731712548</c:v>
                </c:pt>
                <c:pt idx="13672">
                  <c:v>11.783624132381595</c:v>
                </c:pt>
                <c:pt idx="13673">
                  <c:v>11.783677530199164</c:v>
                </c:pt>
                <c:pt idx="13674">
                  <c:v>11.783730925165557</c:v>
                </c:pt>
                <c:pt idx="13675">
                  <c:v>11.783784317281167</c:v>
                </c:pt>
                <c:pt idx="13676">
                  <c:v>11.783837706546036</c:v>
                </c:pt>
                <c:pt idx="13677">
                  <c:v>11.783891092960731</c:v>
                </c:pt>
                <c:pt idx="13678">
                  <c:v>11.78394447652547</c:v>
                </c:pt>
                <c:pt idx="13679">
                  <c:v>11.783997857240555</c:v>
                </c:pt>
                <c:pt idx="13680">
                  <c:v>11.7840512351063</c:v>
                </c:pt>
                <c:pt idx="13681">
                  <c:v>11.784104610122984</c:v>
                </c:pt>
                <c:pt idx="13682">
                  <c:v>11.784157982290832</c:v>
                </c:pt>
                <c:pt idx="13683">
                  <c:v>11.784211351610343</c:v>
                </c:pt>
                <c:pt idx="13684">
                  <c:v>11.784264718081833</c:v>
                </c:pt>
                <c:pt idx="13685">
                  <c:v>11.784318081705299</c:v>
                </c:pt>
                <c:pt idx="13686">
                  <c:v>11.784371442481271</c:v>
                </c:pt>
                <c:pt idx="13687">
                  <c:v>11.784424800410232</c:v>
                </c:pt>
                <c:pt idx="13688">
                  <c:v>11.784478155492048</c:v>
                </c:pt>
                <c:pt idx="13689">
                  <c:v>11.784531507727406</c:v>
                </c:pt>
                <c:pt idx="13690">
                  <c:v>11.784584857116426</c:v>
                </c:pt>
                <c:pt idx="13691">
                  <c:v>11.784638203659346</c:v>
                </c:pt>
                <c:pt idx="13692">
                  <c:v>11.784691547356609</c:v>
                </c:pt>
                <c:pt idx="13693">
                  <c:v>11.784744888208474</c:v>
                </c:pt>
                <c:pt idx="13694">
                  <c:v>11.784798226215246</c:v>
                </c:pt>
                <c:pt idx="13695">
                  <c:v>11.784851561377218</c:v>
                </c:pt>
                <c:pt idx="13696">
                  <c:v>11.784904893694719</c:v>
                </c:pt>
                <c:pt idx="13697">
                  <c:v>11.784958223168021</c:v>
                </c:pt>
                <c:pt idx="13698">
                  <c:v>11.785011549797453</c:v>
                </c:pt>
                <c:pt idx="13699">
                  <c:v>11.785064873583391</c:v>
                </c:pt>
                <c:pt idx="13700">
                  <c:v>11.785118194525868</c:v>
                </c:pt>
                <c:pt idx="13701">
                  <c:v>11.78517151262548</c:v>
                </c:pt>
                <c:pt idx="13702">
                  <c:v>11.785224827882416</c:v>
                </c:pt>
                <c:pt idx="13703">
                  <c:v>11.785278140296892</c:v>
                </c:pt>
                <c:pt idx="13704">
                  <c:v>11.785331449869492</c:v>
                </c:pt>
                <c:pt idx="13705">
                  <c:v>11.785384756600276</c:v>
                </c:pt>
                <c:pt idx="13706">
                  <c:v>11.785438060489534</c:v>
                </c:pt>
                <c:pt idx="13707">
                  <c:v>11.785491361537675</c:v>
                </c:pt>
                <c:pt idx="13708">
                  <c:v>11.785544659745115</c:v>
                </c:pt>
                <c:pt idx="13709">
                  <c:v>11.785597955111706</c:v>
                </c:pt>
                <c:pt idx="13710">
                  <c:v>11.785651247638206</c:v>
                </c:pt>
                <c:pt idx="13711">
                  <c:v>11.785704537324875</c:v>
                </c:pt>
                <c:pt idx="13712">
                  <c:v>11.785757824171673</c:v>
                </c:pt>
                <c:pt idx="13713">
                  <c:v>11.785811108179253</c:v>
                </c:pt>
                <c:pt idx="13714">
                  <c:v>11.7858643893478</c:v>
                </c:pt>
                <c:pt idx="13715">
                  <c:v>11.785917667677612</c:v>
                </c:pt>
                <c:pt idx="13716">
                  <c:v>11.785970943168994</c:v>
                </c:pt>
                <c:pt idx="13717">
                  <c:v>11.786024215822341</c:v>
                </c:pt>
                <c:pt idx="13718">
                  <c:v>11.786077485637668</c:v>
                </c:pt>
                <c:pt idx="13719">
                  <c:v>11.786130752615595</c:v>
                </c:pt>
                <c:pt idx="13720">
                  <c:v>11.786184016756375</c:v>
                </c:pt>
                <c:pt idx="13721">
                  <c:v>11.786237278060074</c:v>
                </c:pt>
                <c:pt idx="13722">
                  <c:v>11.786290536527321</c:v>
                </c:pt>
                <c:pt idx="13723">
                  <c:v>11.786343792158048</c:v>
                </c:pt>
                <c:pt idx="13724">
                  <c:v>11.786397044952848</c:v>
                </c:pt>
                <c:pt idx="13725">
                  <c:v>11.78645029491202</c:v>
                </c:pt>
                <c:pt idx="13726">
                  <c:v>11.786503542035735</c:v>
                </c:pt>
                <c:pt idx="13727">
                  <c:v>11.786556786324352</c:v>
                </c:pt>
                <c:pt idx="13728">
                  <c:v>11.786610027778153</c:v>
                </c:pt>
                <c:pt idx="13729">
                  <c:v>11.786663266397463</c:v>
                </c:pt>
                <c:pt idx="13730">
                  <c:v>11.786716502182569</c:v>
                </c:pt>
                <c:pt idx="13731">
                  <c:v>11.786769735133769</c:v>
                </c:pt>
                <c:pt idx="13732">
                  <c:v>11.786822965251393</c:v>
                </c:pt>
                <c:pt idx="13733">
                  <c:v>11.786876192535711</c:v>
                </c:pt>
                <c:pt idx="13734">
                  <c:v>11.786929416987036</c:v>
                </c:pt>
                <c:pt idx="13735">
                  <c:v>11.78698263860576</c:v>
                </c:pt>
                <c:pt idx="13736">
                  <c:v>11.787035857391922</c:v>
                </c:pt>
                <c:pt idx="13737">
                  <c:v>11.78708907334607</c:v>
                </c:pt>
                <c:pt idx="13738">
                  <c:v>11.787142286468439</c:v>
                </c:pt>
                <c:pt idx="13739">
                  <c:v>11.787195496759319</c:v>
                </c:pt>
                <c:pt idx="13740">
                  <c:v>11.787248704218998</c:v>
                </c:pt>
                <c:pt idx="13741">
                  <c:v>11.787301908847818</c:v>
                </c:pt>
                <c:pt idx="13742">
                  <c:v>11.787355110646068</c:v>
                </c:pt>
                <c:pt idx="13743">
                  <c:v>11.787408309614021</c:v>
                </c:pt>
                <c:pt idx="13744">
                  <c:v>11.787461505751994</c:v>
                </c:pt>
                <c:pt idx="13745">
                  <c:v>11.787514699060306</c:v>
                </c:pt>
                <c:pt idx="13746">
                  <c:v>11.787567889539206</c:v>
                </c:pt>
                <c:pt idx="13747">
                  <c:v>11.787621077189046</c:v>
                </c:pt>
                <c:pt idx="13748">
                  <c:v>11.787674262010098</c:v>
                </c:pt>
                <c:pt idx="13749">
                  <c:v>11.787727444002698</c:v>
                </c:pt>
                <c:pt idx="13750">
                  <c:v>11.787780623167116</c:v>
                </c:pt>
                <c:pt idx="13751">
                  <c:v>11.787833799503659</c:v>
                </c:pt>
                <c:pt idx="13752">
                  <c:v>11.787886973012629</c:v>
                </c:pt>
                <c:pt idx="13753">
                  <c:v>11.787940143694318</c:v>
                </c:pt>
                <c:pt idx="13754">
                  <c:v>11.787993311549055</c:v>
                </c:pt>
                <c:pt idx="13755">
                  <c:v>11.788046476577112</c:v>
                </c:pt>
                <c:pt idx="13756">
                  <c:v>11.7880996387788</c:v>
                </c:pt>
                <c:pt idx="13757">
                  <c:v>11.788152798154398</c:v>
                </c:pt>
                <c:pt idx="13758">
                  <c:v>11.788205954704265</c:v>
                </c:pt>
                <c:pt idx="13759">
                  <c:v>11.788259108428646</c:v>
                </c:pt>
                <c:pt idx="13760">
                  <c:v>11.788312259327858</c:v>
                </c:pt>
                <c:pt idx="13761">
                  <c:v>11.788365407402082</c:v>
                </c:pt>
                <c:pt idx="13762">
                  <c:v>11.788418552651978</c:v>
                </c:pt>
                <c:pt idx="13763">
                  <c:v>11.788471695077448</c:v>
                </c:pt>
                <c:pt idx="13764">
                  <c:v>11.788524834679029</c:v>
                </c:pt>
                <c:pt idx="13765">
                  <c:v>11.788577971456903</c:v>
                </c:pt>
                <c:pt idx="13766">
                  <c:v>11.788631105411348</c:v>
                </c:pt>
                <c:pt idx="13767">
                  <c:v>11.788684236542856</c:v>
                </c:pt>
                <c:pt idx="13768">
                  <c:v>11.788737364851498</c:v>
                </c:pt>
                <c:pt idx="13769">
                  <c:v>11.788790490337718</c:v>
                </c:pt>
                <c:pt idx="13770">
                  <c:v>11.788843613001765</c:v>
                </c:pt>
                <c:pt idx="13771">
                  <c:v>11.788896732843936</c:v>
                </c:pt>
                <c:pt idx="13772">
                  <c:v>11.788949849864538</c:v>
                </c:pt>
                <c:pt idx="13773">
                  <c:v>11.789002964063869</c:v>
                </c:pt>
                <c:pt idx="13774">
                  <c:v>11.789056075442337</c:v>
                </c:pt>
                <c:pt idx="13775">
                  <c:v>11.789109183999939</c:v>
                </c:pt>
                <c:pt idx="13776">
                  <c:v>11.78916228973727</c:v>
                </c:pt>
                <c:pt idx="13777">
                  <c:v>11.789215392654498</c:v>
                </c:pt>
                <c:pt idx="13778">
                  <c:v>11.789268492751948</c:v>
                </c:pt>
                <c:pt idx="13779">
                  <c:v>11.789321590029999</c:v>
                </c:pt>
                <c:pt idx="13780">
                  <c:v>11.789374684488868</c:v>
                </c:pt>
                <c:pt idx="13781">
                  <c:v>11.789427776128857</c:v>
                </c:pt>
                <c:pt idx="13782">
                  <c:v>11.789480864950272</c:v>
                </c:pt>
                <c:pt idx="13783">
                  <c:v>11.789533950953389</c:v>
                </c:pt>
                <c:pt idx="13784">
                  <c:v>11.789587034138552</c:v>
                </c:pt>
                <c:pt idx="13785">
                  <c:v>11.789640114506026</c:v>
                </c:pt>
                <c:pt idx="13786">
                  <c:v>11.789693192056118</c:v>
                </c:pt>
                <c:pt idx="13787">
                  <c:v>11.789746266789274</c:v>
                </c:pt>
                <c:pt idx="13788">
                  <c:v>11.789799338705476</c:v>
                </c:pt>
                <c:pt idx="13789">
                  <c:v>11.789852407805173</c:v>
                </c:pt>
                <c:pt idx="13790">
                  <c:v>11.789905474088767</c:v>
                </c:pt>
                <c:pt idx="13791">
                  <c:v>11.789958537556478</c:v>
                </c:pt>
                <c:pt idx="13792">
                  <c:v>11.790011598208606</c:v>
                </c:pt>
                <c:pt idx="13793">
                  <c:v>11.79006465604545</c:v>
                </c:pt>
                <c:pt idx="13794">
                  <c:v>11.79011771106731</c:v>
                </c:pt>
                <c:pt idx="13795">
                  <c:v>11.790170763274347</c:v>
                </c:pt>
                <c:pt idx="13796">
                  <c:v>11.79022381266727</c:v>
                </c:pt>
                <c:pt idx="13797">
                  <c:v>11.790276859245974</c:v>
                </c:pt>
                <c:pt idx="13798">
                  <c:v>11.790329903010752</c:v>
                </c:pt>
                <c:pt idx="13799">
                  <c:v>11.790382943962292</c:v>
                </c:pt>
                <c:pt idx="13800">
                  <c:v>11.790435982100513</c:v>
                </c:pt>
                <c:pt idx="13801">
                  <c:v>11.790489017425957</c:v>
                </c:pt>
                <c:pt idx="13802">
                  <c:v>11.790542049938571</c:v>
                </c:pt>
                <c:pt idx="13803">
                  <c:v>11.790595079639004</c:v>
                </c:pt>
                <c:pt idx="13804">
                  <c:v>11.790648106527437</c:v>
                </c:pt>
                <c:pt idx="13805">
                  <c:v>11.790701130604161</c:v>
                </c:pt>
                <c:pt idx="13806">
                  <c:v>11.790754151869494</c:v>
                </c:pt>
                <c:pt idx="13807">
                  <c:v>11.790807170323715</c:v>
                </c:pt>
                <c:pt idx="13808">
                  <c:v>11.790860185967118</c:v>
                </c:pt>
                <c:pt idx="13809">
                  <c:v>11.790913198800018</c:v>
                </c:pt>
                <c:pt idx="13810">
                  <c:v>11.790966208822727</c:v>
                </c:pt>
                <c:pt idx="13811">
                  <c:v>11.791019216035505</c:v>
                </c:pt>
                <c:pt idx="13812">
                  <c:v>11.791072220438668</c:v>
                </c:pt>
                <c:pt idx="13813">
                  <c:v>11.791125222032399</c:v>
                </c:pt>
                <c:pt idx="13814">
                  <c:v>11.791178220817251</c:v>
                </c:pt>
                <c:pt idx="13815">
                  <c:v>11.791231216793447</c:v>
                </c:pt>
                <c:pt idx="13816">
                  <c:v>11.791284209961125</c:v>
                </c:pt>
                <c:pt idx="13817">
                  <c:v>11.791337200320678</c:v>
                </c:pt>
                <c:pt idx="13818">
                  <c:v>11.791390187872294</c:v>
                </c:pt>
                <c:pt idx="13819">
                  <c:v>11.791443172616548</c:v>
                </c:pt>
                <c:pt idx="13820">
                  <c:v>11.791496154553547</c:v>
                </c:pt>
                <c:pt idx="13821">
                  <c:v>11.791549133683565</c:v>
                </c:pt>
                <c:pt idx="13822">
                  <c:v>11.79160211000695</c:v>
                </c:pt>
                <c:pt idx="13823">
                  <c:v>11.791655083523985</c:v>
                </c:pt>
                <c:pt idx="13824">
                  <c:v>11.791708054234968</c:v>
                </c:pt>
                <c:pt idx="13825">
                  <c:v>11.791761022140218</c:v>
                </c:pt>
                <c:pt idx="13826">
                  <c:v>11.791813987239998</c:v>
                </c:pt>
                <c:pt idx="13827">
                  <c:v>11.791866949534658</c:v>
                </c:pt>
                <c:pt idx="13828">
                  <c:v>11.791919909024443</c:v>
                </c:pt>
                <c:pt idx="13829">
                  <c:v>11.791972865709671</c:v>
                </c:pt>
                <c:pt idx="13830">
                  <c:v>11.792025819590634</c:v>
                </c:pt>
                <c:pt idx="13831">
                  <c:v>11.792078770667635</c:v>
                </c:pt>
                <c:pt idx="13832">
                  <c:v>11.79213171894097</c:v>
                </c:pt>
                <c:pt idx="13833">
                  <c:v>11.792184664410925</c:v>
                </c:pt>
                <c:pt idx="13834">
                  <c:v>11.792237607077812</c:v>
                </c:pt>
                <c:pt idx="13835">
                  <c:v>11.792290546941922</c:v>
                </c:pt>
                <c:pt idx="13836">
                  <c:v>11.792343484003498</c:v>
                </c:pt>
                <c:pt idx="13837">
                  <c:v>11.792396418263024</c:v>
                </c:pt>
                <c:pt idx="13838">
                  <c:v>11.792449349720552</c:v>
                </c:pt>
                <c:pt idx="13839">
                  <c:v>11.792502278376524</c:v>
                </c:pt>
                <c:pt idx="13840">
                  <c:v>11.792555204231181</c:v>
                </c:pt>
                <c:pt idx="13841">
                  <c:v>11.792608127284851</c:v>
                </c:pt>
                <c:pt idx="13842">
                  <c:v>11.792661047537818</c:v>
                </c:pt>
                <c:pt idx="13843">
                  <c:v>11.792713964990391</c:v>
                </c:pt>
                <c:pt idx="13844">
                  <c:v>11.792766879642874</c:v>
                </c:pt>
                <c:pt idx="13845">
                  <c:v>11.792819791495493</c:v>
                </c:pt>
                <c:pt idx="13846">
                  <c:v>11.792872700548623</c:v>
                </c:pt>
                <c:pt idx="13847">
                  <c:v>11.792925606802518</c:v>
                </c:pt>
                <c:pt idx="13848">
                  <c:v>11.792978510257518</c:v>
                </c:pt>
                <c:pt idx="13849">
                  <c:v>11.793031410913848</c:v>
                </c:pt>
                <c:pt idx="13850">
                  <c:v>11.793084308771904</c:v>
                </c:pt>
                <c:pt idx="13851">
                  <c:v>11.793137203831895</c:v>
                </c:pt>
                <c:pt idx="13852">
                  <c:v>11.793190096094147</c:v>
                </c:pt>
                <c:pt idx="13853">
                  <c:v>11.793242985558955</c:v>
                </c:pt>
                <c:pt idx="13854">
                  <c:v>11.79329587222662</c:v>
                </c:pt>
                <c:pt idx="13855">
                  <c:v>11.793348756097418</c:v>
                </c:pt>
                <c:pt idx="13856">
                  <c:v>11.79340163717168</c:v>
                </c:pt>
                <c:pt idx="13857">
                  <c:v>11.793454515449808</c:v>
                </c:pt>
                <c:pt idx="13858">
                  <c:v>11.793507390931703</c:v>
                </c:pt>
                <c:pt idx="13859">
                  <c:v>11.793560263618064</c:v>
                </c:pt>
                <c:pt idx="13860">
                  <c:v>11.79361313350905</c:v>
                </c:pt>
                <c:pt idx="13861">
                  <c:v>11.79366600060497</c:v>
                </c:pt>
                <c:pt idx="13862">
                  <c:v>11.793718864906085</c:v>
                </c:pt>
                <c:pt idx="13863">
                  <c:v>11.793771726412615</c:v>
                </c:pt>
                <c:pt idx="13864">
                  <c:v>11.793824585125178</c:v>
                </c:pt>
                <c:pt idx="13865">
                  <c:v>11.793877441043698</c:v>
                </c:pt>
                <c:pt idx="13866">
                  <c:v>11.793930294168726</c:v>
                </c:pt>
                <c:pt idx="13867">
                  <c:v>11.793983144500331</c:v>
                </c:pt>
                <c:pt idx="13868">
                  <c:v>11.794035992038971</c:v>
                </c:pt>
                <c:pt idx="13869">
                  <c:v>11.794088836784894</c:v>
                </c:pt>
                <c:pt idx="13870">
                  <c:v>11.794141678738399</c:v>
                </c:pt>
                <c:pt idx="13871">
                  <c:v>11.794194517899777</c:v>
                </c:pt>
                <c:pt idx="13872">
                  <c:v>11.794247354269327</c:v>
                </c:pt>
                <c:pt idx="13873">
                  <c:v>11.794300187847343</c:v>
                </c:pt>
                <c:pt idx="13874">
                  <c:v>11.794353018634098</c:v>
                </c:pt>
                <c:pt idx="13875">
                  <c:v>11.794405846629974</c:v>
                </c:pt>
                <c:pt idx="13876">
                  <c:v>11.794458671835118</c:v>
                </c:pt>
                <c:pt idx="13877">
                  <c:v>11.794511494249958</c:v>
                </c:pt>
                <c:pt idx="13878">
                  <c:v>11.794564313874725</c:v>
                </c:pt>
                <c:pt idx="13879">
                  <c:v>11.794617130709725</c:v>
                </c:pt>
                <c:pt idx="13880">
                  <c:v>11.794669944755253</c:v>
                </c:pt>
                <c:pt idx="13881">
                  <c:v>11.794722756011611</c:v>
                </c:pt>
                <c:pt idx="13882">
                  <c:v>11.794775564479048</c:v>
                </c:pt>
                <c:pt idx="13883">
                  <c:v>11.794828370157948</c:v>
                </c:pt>
                <c:pt idx="13884">
                  <c:v>11.794881173048561</c:v>
                </c:pt>
                <c:pt idx="13885">
                  <c:v>11.794933973151148</c:v>
                </c:pt>
                <c:pt idx="13886">
                  <c:v>11.79498677046605</c:v>
                </c:pt>
                <c:pt idx="13887">
                  <c:v>11.795039564993532</c:v>
                </c:pt>
                <c:pt idx="13888">
                  <c:v>11.795092356733926</c:v>
                </c:pt>
                <c:pt idx="13889">
                  <c:v>11.795145145687446</c:v>
                </c:pt>
                <c:pt idx="13890">
                  <c:v>11.795197931854466</c:v>
                </c:pt>
                <c:pt idx="13891">
                  <c:v>11.795250715235253</c:v>
                </c:pt>
                <c:pt idx="13892">
                  <c:v>11.795303495830098</c:v>
                </c:pt>
                <c:pt idx="13893">
                  <c:v>11.795356273639324</c:v>
                </c:pt>
                <c:pt idx="13894">
                  <c:v>11.795409048663172</c:v>
                </c:pt>
                <c:pt idx="13895">
                  <c:v>11.795461820901966</c:v>
                </c:pt>
                <c:pt idx="13896">
                  <c:v>11.795514590356024</c:v>
                </c:pt>
                <c:pt idx="13897">
                  <c:v>11.79556735702557</c:v>
                </c:pt>
                <c:pt idx="13898">
                  <c:v>11.795620120910963</c:v>
                </c:pt>
                <c:pt idx="13899">
                  <c:v>11.795672882012468</c:v>
                </c:pt>
                <c:pt idx="13900">
                  <c:v>11.795725640330398</c:v>
                </c:pt>
                <c:pt idx="13901">
                  <c:v>11.795778395865035</c:v>
                </c:pt>
                <c:pt idx="13902">
                  <c:v>11.795831148616669</c:v>
                </c:pt>
                <c:pt idx="13903">
                  <c:v>11.795883898585695</c:v>
                </c:pt>
                <c:pt idx="13904">
                  <c:v>11.795936645772112</c:v>
                </c:pt>
                <c:pt idx="13905">
                  <c:v>11.795989390176507</c:v>
                </c:pt>
                <c:pt idx="13906">
                  <c:v>11.796042131799078</c:v>
                </c:pt>
                <c:pt idx="13907">
                  <c:v>11.79609487064012</c:v>
                </c:pt>
                <c:pt idx="13908">
                  <c:v>11.796147606699916</c:v>
                </c:pt>
                <c:pt idx="13909">
                  <c:v>11.796200339978771</c:v>
                </c:pt>
                <c:pt idx="13910">
                  <c:v>11.796253070476968</c:v>
                </c:pt>
                <c:pt idx="13911">
                  <c:v>11.796305798194798</c:v>
                </c:pt>
                <c:pt idx="13912">
                  <c:v>11.796358523132488</c:v>
                </c:pt>
                <c:pt idx="13913">
                  <c:v>11.796411245290598</c:v>
                </c:pt>
                <c:pt idx="13914">
                  <c:v>11.796463964669123</c:v>
                </c:pt>
                <c:pt idx="13915">
                  <c:v>11.796516681268466</c:v>
                </c:pt>
                <c:pt idx="13916">
                  <c:v>11.796569395089005</c:v>
                </c:pt>
                <c:pt idx="13917">
                  <c:v>11.796622106130748</c:v>
                </c:pt>
                <c:pt idx="13918">
                  <c:v>11.796674814394304</c:v>
                </c:pt>
                <c:pt idx="13919">
                  <c:v>11.79672751987982</c:v>
                </c:pt>
                <c:pt idx="13920">
                  <c:v>11.796780222587676</c:v>
                </c:pt>
                <c:pt idx="13921">
                  <c:v>11.796832922517996</c:v>
                </c:pt>
                <c:pt idx="13922">
                  <c:v>11.796885619671254</c:v>
                </c:pt>
                <c:pt idx="13923">
                  <c:v>11.796938314047624</c:v>
                </c:pt>
                <c:pt idx="13924">
                  <c:v>11.796991005647467</c:v>
                </c:pt>
                <c:pt idx="13925">
                  <c:v>11.797043694471048</c:v>
                </c:pt>
                <c:pt idx="13926">
                  <c:v>11.797096380518669</c:v>
                </c:pt>
                <c:pt idx="13927">
                  <c:v>11.797149063790613</c:v>
                </c:pt>
                <c:pt idx="13928">
                  <c:v>11.797201744287072</c:v>
                </c:pt>
                <c:pt idx="13929">
                  <c:v>11.797254422008651</c:v>
                </c:pt>
                <c:pt idx="13930">
                  <c:v>11.797307096955331</c:v>
                </c:pt>
                <c:pt idx="13931">
                  <c:v>11.797359769127498</c:v>
                </c:pt>
                <c:pt idx="13932">
                  <c:v>11.79741243852547</c:v>
                </c:pt>
                <c:pt idx="13933">
                  <c:v>11.797465105149513</c:v>
                </c:pt>
                <c:pt idx="13934">
                  <c:v>11.79751776899993</c:v>
                </c:pt>
                <c:pt idx="13935">
                  <c:v>11.797570430077011</c:v>
                </c:pt>
                <c:pt idx="13936">
                  <c:v>11.797623088381048</c:v>
                </c:pt>
                <c:pt idx="13937">
                  <c:v>11.79767574391224</c:v>
                </c:pt>
                <c:pt idx="13938">
                  <c:v>11.797728396671065</c:v>
                </c:pt>
                <c:pt idx="13939">
                  <c:v>11.797781046657818</c:v>
                </c:pt>
                <c:pt idx="13940">
                  <c:v>11.797833693872613</c:v>
                </c:pt>
                <c:pt idx="13941">
                  <c:v>11.797886338315816</c:v>
                </c:pt>
                <c:pt idx="13942">
                  <c:v>11.797938979987729</c:v>
                </c:pt>
                <c:pt idx="13943">
                  <c:v>11.79799161888865</c:v>
                </c:pt>
                <c:pt idx="13944">
                  <c:v>11.798044255018844</c:v>
                </c:pt>
                <c:pt idx="13945">
                  <c:v>11.798096888378632</c:v>
                </c:pt>
                <c:pt idx="13946">
                  <c:v>11.798149518968374</c:v>
                </c:pt>
                <c:pt idx="13947">
                  <c:v>11.798202146788118</c:v>
                </c:pt>
                <c:pt idx="13948">
                  <c:v>11.798254771838398</c:v>
                </c:pt>
                <c:pt idx="13949">
                  <c:v>11.798307394119448</c:v>
                </c:pt>
                <c:pt idx="13950">
                  <c:v>11.798360013631415</c:v>
                </c:pt>
                <c:pt idx="13951">
                  <c:v>11.798412630374942</c:v>
                </c:pt>
                <c:pt idx="13952">
                  <c:v>11.798465244349975</c:v>
                </c:pt>
                <c:pt idx="13953">
                  <c:v>11.798517855556927</c:v>
                </c:pt>
                <c:pt idx="13954">
                  <c:v>11.798570463995969</c:v>
                </c:pt>
                <c:pt idx="13955">
                  <c:v>11.798623069667718</c:v>
                </c:pt>
                <c:pt idx="13956">
                  <c:v>11.798675672572069</c:v>
                </c:pt>
                <c:pt idx="13957">
                  <c:v>11.798728272709701</c:v>
                </c:pt>
                <c:pt idx="13958">
                  <c:v>11.798780870080602</c:v>
                </c:pt>
                <c:pt idx="13959">
                  <c:v>11.798833464685098</c:v>
                </c:pt>
                <c:pt idx="13960">
                  <c:v>11.798886056523672</c:v>
                </c:pt>
                <c:pt idx="13961">
                  <c:v>11.798938645596348</c:v>
                </c:pt>
                <c:pt idx="13962">
                  <c:v>11.798991231903711</c:v>
                </c:pt>
                <c:pt idx="13963">
                  <c:v>11.799043815445827</c:v>
                </c:pt>
                <c:pt idx="13964">
                  <c:v>11.799096396223074</c:v>
                </c:pt>
                <c:pt idx="13965">
                  <c:v>11.799148974235695</c:v>
                </c:pt>
                <c:pt idx="13966">
                  <c:v>11.799201549484032</c:v>
                </c:pt>
                <c:pt idx="13967">
                  <c:v>11.799254121968357</c:v>
                </c:pt>
                <c:pt idx="13968">
                  <c:v>11.799306691688972</c:v>
                </c:pt>
                <c:pt idx="13969">
                  <c:v>11.799359258646136</c:v>
                </c:pt>
                <c:pt idx="13970">
                  <c:v>11.799411822840169</c:v>
                </c:pt>
                <c:pt idx="13971">
                  <c:v>11.799464384271355</c:v>
                </c:pt>
                <c:pt idx="13972">
                  <c:v>11.799516942939979</c:v>
                </c:pt>
                <c:pt idx="13973">
                  <c:v>11.799569498846354</c:v>
                </c:pt>
                <c:pt idx="13974">
                  <c:v>11.799622051990717</c:v>
                </c:pt>
                <c:pt idx="13975">
                  <c:v>11.799674602373408</c:v>
                </c:pt>
                <c:pt idx="13976">
                  <c:v>11.799727149994698</c:v>
                </c:pt>
                <c:pt idx="13977">
                  <c:v>11.799779694854868</c:v>
                </c:pt>
                <c:pt idx="13978">
                  <c:v>11.799832236954355</c:v>
                </c:pt>
                <c:pt idx="13979">
                  <c:v>11.7998847762931</c:v>
                </c:pt>
                <c:pt idx="13980">
                  <c:v>11.799937312871705</c:v>
                </c:pt>
                <c:pt idx="13981">
                  <c:v>11.799989846690362</c:v>
                </c:pt>
                <c:pt idx="13982">
                  <c:v>11.800042377749495</c:v>
                </c:pt>
                <c:pt idx="13983">
                  <c:v>11.800094906049111</c:v>
                </c:pt>
                <c:pt idx="13984">
                  <c:v>11.800147431589552</c:v>
                </c:pt>
                <c:pt idx="13985">
                  <c:v>11.800199954371324</c:v>
                </c:pt>
                <c:pt idx="13986">
                  <c:v>11.800252474394592</c:v>
                </c:pt>
                <c:pt idx="13987">
                  <c:v>11.800304991659656</c:v>
                </c:pt>
                <c:pt idx="13988">
                  <c:v>11.800357506166804</c:v>
                </c:pt>
                <c:pt idx="13989">
                  <c:v>11.800410017916423</c:v>
                </c:pt>
                <c:pt idx="13990">
                  <c:v>11.800462526908591</c:v>
                </c:pt>
                <c:pt idx="13991">
                  <c:v>11.800515033143723</c:v>
                </c:pt>
                <c:pt idx="13992">
                  <c:v>11.800567536622118</c:v>
                </c:pt>
                <c:pt idx="13993">
                  <c:v>11.800620037343988</c:v>
                </c:pt>
                <c:pt idx="13994">
                  <c:v>11.800672535309742</c:v>
                </c:pt>
                <c:pt idx="13995">
                  <c:v>11.800725030519425</c:v>
                </c:pt>
                <c:pt idx="13996">
                  <c:v>11.80077752297365</c:v>
                </c:pt>
                <c:pt idx="13997">
                  <c:v>11.800830012672556</c:v>
                </c:pt>
                <c:pt idx="13998">
                  <c:v>11.800882499616456</c:v>
                </c:pt>
                <c:pt idx="13999">
                  <c:v>11.800934983805684</c:v>
                </c:pt>
                <c:pt idx="14000">
                  <c:v>11.800987465240302</c:v>
                </c:pt>
                <c:pt idx="14001">
                  <c:v>11.80103994392085</c:v>
                </c:pt>
                <c:pt idx="14002">
                  <c:v>11.801092419847524</c:v>
                </c:pt>
                <c:pt idx="14003">
                  <c:v>11.801144893020723</c:v>
                </c:pt>
                <c:pt idx="14004">
                  <c:v>11.801197363440439</c:v>
                </c:pt>
                <c:pt idx="14005">
                  <c:v>11.801249831107368</c:v>
                </c:pt>
                <c:pt idx="14006">
                  <c:v>11.801302296021356</c:v>
                </c:pt>
                <c:pt idx="14007">
                  <c:v>11.801354758183029</c:v>
                </c:pt>
                <c:pt idx="14008">
                  <c:v>11.801407217592574</c:v>
                </c:pt>
                <c:pt idx="14009">
                  <c:v>11.801459674250276</c:v>
                </c:pt>
                <c:pt idx="14010">
                  <c:v>11.801512128156414</c:v>
                </c:pt>
                <c:pt idx="14011">
                  <c:v>11.801564579311385</c:v>
                </c:pt>
                <c:pt idx="14012">
                  <c:v>11.801617027715183</c:v>
                </c:pt>
                <c:pt idx="14013">
                  <c:v>11.801669473368404</c:v>
                </c:pt>
                <c:pt idx="14014">
                  <c:v>11.801721916271168</c:v>
                </c:pt>
                <c:pt idx="14015">
                  <c:v>11.801774356423877</c:v>
                </c:pt>
                <c:pt idx="14016">
                  <c:v>11.80182679382675</c:v>
                </c:pt>
                <c:pt idx="14017">
                  <c:v>11.801879228480066</c:v>
                </c:pt>
                <c:pt idx="14018">
                  <c:v>11.80193166038414</c:v>
                </c:pt>
                <c:pt idx="14019">
                  <c:v>11.801984089539276</c:v>
                </c:pt>
                <c:pt idx="14020">
                  <c:v>11.802036515945918</c:v>
                </c:pt>
                <c:pt idx="14021">
                  <c:v>11.802088939603872</c:v>
                </c:pt>
                <c:pt idx="14022">
                  <c:v>11.802141360513723</c:v>
                </c:pt>
                <c:pt idx="14023">
                  <c:v>11.802193778675882</c:v>
                </c:pt>
                <c:pt idx="14024">
                  <c:v>11.80224619409052</c:v>
                </c:pt>
                <c:pt idx="14025">
                  <c:v>11.802298606757924</c:v>
                </c:pt>
                <c:pt idx="14026">
                  <c:v>11.802351016678386</c:v>
                </c:pt>
                <c:pt idx="14027">
                  <c:v>11.802403423852189</c:v>
                </c:pt>
                <c:pt idx="14028">
                  <c:v>11.802455828279761</c:v>
                </c:pt>
                <c:pt idx="14029">
                  <c:v>11.802508229961107</c:v>
                </c:pt>
                <c:pt idx="14030">
                  <c:v>11.802560628896552</c:v>
                </c:pt>
                <c:pt idx="14031">
                  <c:v>11.802613025086709</c:v>
                </c:pt>
                <c:pt idx="14032">
                  <c:v>11.802665418531454</c:v>
                </c:pt>
                <c:pt idx="14033">
                  <c:v>11.802717809231376</c:v>
                </c:pt>
                <c:pt idx="14034">
                  <c:v>11.802770197186724</c:v>
                </c:pt>
                <c:pt idx="14035">
                  <c:v>11.802822582397559</c:v>
                </c:pt>
                <c:pt idx="14036">
                  <c:v>11.80287496486442</c:v>
                </c:pt>
                <c:pt idx="14037">
                  <c:v>11.802927344587484</c:v>
                </c:pt>
                <c:pt idx="14038">
                  <c:v>11.802979721567064</c:v>
                </c:pt>
                <c:pt idx="14039">
                  <c:v>11.803032095803548</c:v>
                </c:pt>
                <c:pt idx="14040">
                  <c:v>11.803084467296976</c:v>
                </c:pt>
                <c:pt idx="14041">
                  <c:v>11.803136836047916</c:v>
                </c:pt>
                <c:pt idx="14042">
                  <c:v>11.803189202056327</c:v>
                </c:pt>
                <c:pt idx="14043">
                  <c:v>11.803241565322654</c:v>
                </c:pt>
                <c:pt idx="14044">
                  <c:v>11.803293925847322</c:v>
                </c:pt>
                <c:pt idx="14045">
                  <c:v>11.8033462836305</c:v>
                </c:pt>
                <c:pt idx="14046">
                  <c:v>11.803398638672492</c:v>
                </c:pt>
                <c:pt idx="14047">
                  <c:v>11.803450990973571</c:v>
                </c:pt>
                <c:pt idx="14048">
                  <c:v>11.803503340534036</c:v>
                </c:pt>
                <c:pt idx="14049">
                  <c:v>11.803555687354164</c:v>
                </c:pt>
                <c:pt idx="14050">
                  <c:v>11.803608031434274</c:v>
                </c:pt>
                <c:pt idx="14051">
                  <c:v>11.803660372774573</c:v>
                </c:pt>
                <c:pt idx="14052">
                  <c:v>11.803712711375423</c:v>
                </c:pt>
                <c:pt idx="14053">
                  <c:v>11.803765047237089</c:v>
                </c:pt>
                <c:pt idx="14054">
                  <c:v>11.803817380359853</c:v>
                </c:pt>
                <c:pt idx="14055">
                  <c:v>11.803869710744022</c:v>
                </c:pt>
                <c:pt idx="14056">
                  <c:v>11.803922038389874</c:v>
                </c:pt>
                <c:pt idx="14057">
                  <c:v>11.803974363297629</c:v>
                </c:pt>
                <c:pt idx="14058">
                  <c:v>11.804026685467672</c:v>
                </c:pt>
                <c:pt idx="14059">
                  <c:v>11.804079004900236</c:v>
                </c:pt>
                <c:pt idx="14060">
                  <c:v>11.804131321595627</c:v>
                </c:pt>
                <c:pt idx="14061">
                  <c:v>11.804183635554123</c:v>
                </c:pt>
                <c:pt idx="14062">
                  <c:v>11.804235946776014</c:v>
                </c:pt>
                <c:pt idx="14063">
                  <c:v>11.804288255261582</c:v>
                </c:pt>
                <c:pt idx="14064">
                  <c:v>11.804340561011117</c:v>
                </c:pt>
                <c:pt idx="14065">
                  <c:v>11.804392864024924</c:v>
                </c:pt>
                <c:pt idx="14066">
                  <c:v>11.804445164303226</c:v>
                </c:pt>
                <c:pt idx="14067">
                  <c:v>11.804497461846376</c:v>
                </c:pt>
                <c:pt idx="14068">
                  <c:v>11.804549756654676</c:v>
                </c:pt>
                <c:pt idx="14069">
                  <c:v>11.804602048728395</c:v>
                </c:pt>
                <c:pt idx="14070">
                  <c:v>11.804654338067769</c:v>
                </c:pt>
                <c:pt idx="14071">
                  <c:v>11.804706624672956</c:v>
                </c:pt>
                <c:pt idx="14072">
                  <c:v>11.804758908544486</c:v>
                </c:pt>
                <c:pt idx="14073">
                  <c:v>11.804811189682548</c:v>
                </c:pt>
                <c:pt idx="14074">
                  <c:v>11.804863468087499</c:v>
                </c:pt>
                <c:pt idx="14075">
                  <c:v>11.804915743759498</c:v>
                </c:pt>
                <c:pt idx="14076">
                  <c:v>11.804968016698972</c:v>
                </c:pt>
                <c:pt idx="14077">
                  <c:v>11.805020286906124</c:v>
                </c:pt>
                <c:pt idx="14078">
                  <c:v>11.805072554381288</c:v>
                </c:pt>
                <c:pt idx="14079">
                  <c:v>11.805124819124631</c:v>
                </c:pt>
                <c:pt idx="14080">
                  <c:v>11.80517708113638</c:v>
                </c:pt>
                <c:pt idx="14081">
                  <c:v>11.80522934041708</c:v>
                </c:pt>
                <c:pt idx="14082">
                  <c:v>11.805281596967026</c:v>
                </c:pt>
                <c:pt idx="14083">
                  <c:v>11.805333850786194</c:v>
                </c:pt>
                <c:pt idx="14084">
                  <c:v>11.805386101875024</c:v>
                </c:pt>
                <c:pt idx="14085">
                  <c:v>11.805438350233874</c:v>
                </c:pt>
                <c:pt idx="14086">
                  <c:v>11.80549059586313</c:v>
                </c:pt>
                <c:pt idx="14087">
                  <c:v>11.805542838762795</c:v>
                </c:pt>
                <c:pt idx="14088">
                  <c:v>11.805595078933157</c:v>
                </c:pt>
                <c:pt idx="14089">
                  <c:v>11.805647316374758</c:v>
                </c:pt>
                <c:pt idx="14090">
                  <c:v>11.805699551087773</c:v>
                </c:pt>
                <c:pt idx="14091">
                  <c:v>11.805751783072225</c:v>
                </c:pt>
                <c:pt idx="14092">
                  <c:v>11.80580401232899</c:v>
                </c:pt>
                <c:pt idx="14093">
                  <c:v>11.805856238857842</c:v>
                </c:pt>
                <c:pt idx="14094">
                  <c:v>11.80590846265906</c:v>
                </c:pt>
                <c:pt idx="14095">
                  <c:v>11.805960683733259</c:v>
                </c:pt>
                <c:pt idx="14096">
                  <c:v>11.80601290208056</c:v>
                </c:pt>
                <c:pt idx="14097">
                  <c:v>11.806065117701324</c:v>
                </c:pt>
                <c:pt idx="14098">
                  <c:v>11.806117330595606</c:v>
                </c:pt>
                <c:pt idx="14099">
                  <c:v>11.806169540763976</c:v>
                </c:pt>
                <c:pt idx="14100">
                  <c:v>11.806221748206468</c:v>
                </c:pt>
                <c:pt idx="14101">
                  <c:v>11.806273952923558</c:v>
                </c:pt>
                <c:pt idx="14102">
                  <c:v>11.80632615491545</c:v>
                </c:pt>
                <c:pt idx="14103">
                  <c:v>11.806378354182435</c:v>
                </c:pt>
                <c:pt idx="14104">
                  <c:v>11.806430550724968</c:v>
                </c:pt>
                <c:pt idx="14105">
                  <c:v>11.806482744542826</c:v>
                </c:pt>
                <c:pt idx="14106">
                  <c:v>11.806534935636936</c:v>
                </c:pt>
                <c:pt idx="14107">
                  <c:v>11.806587124007114</c:v>
                </c:pt>
                <c:pt idx="14108">
                  <c:v>11.806639309653832</c:v>
                </c:pt>
                <c:pt idx="14109">
                  <c:v>11.806691492577254</c:v>
                </c:pt>
                <c:pt idx="14110">
                  <c:v>11.806743672777859</c:v>
                </c:pt>
                <c:pt idx="14111">
                  <c:v>11.806795850255854</c:v>
                </c:pt>
                <c:pt idx="14112">
                  <c:v>11.806848025011464</c:v>
                </c:pt>
                <c:pt idx="14113">
                  <c:v>11.806900197045056</c:v>
                </c:pt>
                <c:pt idx="14114">
                  <c:v>11.806952366356816</c:v>
                </c:pt>
                <c:pt idx="14115">
                  <c:v>11.807004532947234</c:v>
                </c:pt>
                <c:pt idx="14116">
                  <c:v>11.807056696816286</c:v>
                </c:pt>
                <c:pt idx="14117">
                  <c:v>11.807108857964376</c:v>
                </c:pt>
                <c:pt idx="14118">
                  <c:v>11.807161016391849</c:v>
                </c:pt>
                <c:pt idx="14119">
                  <c:v>11.807213172099003</c:v>
                </c:pt>
                <c:pt idx="14120">
                  <c:v>11.807265325086075</c:v>
                </c:pt>
                <c:pt idx="14121">
                  <c:v>11.807317475353358</c:v>
                </c:pt>
                <c:pt idx="14122">
                  <c:v>11.807369622901131</c:v>
                </c:pt>
                <c:pt idx="14123">
                  <c:v>11.80742176772968</c:v>
                </c:pt>
                <c:pt idx="14124">
                  <c:v>11.807473909839286</c:v>
                </c:pt>
                <c:pt idx="14125">
                  <c:v>11.807526049230272</c:v>
                </c:pt>
                <c:pt idx="14126">
                  <c:v>11.807578185902811</c:v>
                </c:pt>
                <c:pt idx="14127">
                  <c:v>11.807630319857426</c:v>
                </c:pt>
                <c:pt idx="14128">
                  <c:v>11.807682451093974</c:v>
                </c:pt>
                <c:pt idx="14129">
                  <c:v>11.807734579613246</c:v>
                </c:pt>
                <c:pt idx="14130">
                  <c:v>11.807786705415054</c:v>
                </c:pt>
                <c:pt idx="14131">
                  <c:v>11.807838828500024</c:v>
                </c:pt>
                <c:pt idx="14132">
                  <c:v>11.807890948868359</c:v>
                </c:pt>
                <c:pt idx="14133">
                  <c:v>11.807943066520155</c:v>
                </c:pt>
                <c:pt idx="14134">
                  <c:v>11.807995181455937</c:v>
                </c:pt>
                <c:pt idx="14135">
                  <c:v>11.808047293675894</c:v>
                </c:pt>
                <c:pt idx="14136">
                  <c:v>11.808099403180305</c:v>
                </c:pt>
                <c:pt idx="14137">
                  <c:v>11.808151509969459</c:v>
                </c:pt>
                <c:pt idx="14138">
                  <c:v>11.80820361404365</c:v>
                </c:pt>
                <c:pt idx="14139">
                  <c:v>11.808255715403121</c:v>
                </c:pt>
                <c:pt idx="14140">
                  <c:v>11.808307814048302</c:v>
                </c:pt>
                <c:pt idx="14141">
                  <c:v>11.808359909979144</c:v>
                </c:pt>
                <c:pt idx="14142">
                  <c:v>11.808412003196256</c:v>
                </c:pt>
                <c:pt idx="14143">
                  <c:v>11.808464093699802</c:v>
                </c:pt>
                <c:pt idx="14144">
                  <c:v>11.808516181490051</c:v>
                </c:pt>
                <c:pt idx="14145">
                  <c:v>11.80856826656732</c:v>
                </c:pt>
                <c:pt idx="14146">
                  <c:v>11.808620348931861</c:v>
                </c:pt>
                <c:pt idx="14147">
                  <c:v>11.808672428583986</c:v>
                </c:pt>
                <c:pt idx="14148">
                  <c:v>11.808724505523974</c:v>
                </c:pt>
                <c:pt idx="14149">
                  <c:v>11.80877657975207</c:v>
                </c:pt>
                <c:pt idx="14150">
                  <c:v>11.808828651268581</c:v>
                </c:pt>
                <c:pt idx="14151">
                  <c:v>11.808880720073798</c:v>
                </c:pt>
                <c:pt idx="14152">
                  <c:v>11.808932786168</c:v>
                </c:pt>
                <c:pt idx="14153">
                  <c:v>11.808984849551464</c:v>
                </c:pt>
                <c:pt idx="14154">
                  <c:v>11.809036910224595</c:v>
                </c:pt>
                <c:pt idx="14155">
                  <c:v>11.809088968187394</c:v>
                </c:pt>
                <c:pt idx="14156">
                  <c:v>11.809141023440256</c:v>
                </c:pt>
                <c:pt idx="14157">
                  <c:v>11.809193075983584</c:v>
                </c:pt>
                <c:pt idx="14158">
                  <c:v>11.809245125817595</c:v>
                </c:pt>
                <c:pt idx="14159">
                  <c:v>11.809297172942562</c:v>
                </c:pt>
                <c:pt idx="14160">
                  <c:v>11.809349217358871</c:v>
                </c:pt>
                <c:pt idx="14161">
                  <c:v>11.809401259066618</c:v>
                </c:pt>
                <c:pt idx="14162">
                  <c:v>11.809453298066156</c:v>
                </c:pt>
                <c:pt idx="14163">
                  <c:v>11.809505334357731</c:v>
                </c:pt>
                <c:pt idx="14164">
                  <c:v>11.809557367941702</c:v>
                </c:pt>
                <c:pt idx="14165">
                  <c:v>11.809609398818356</c:v>
                </c:pt>
                <c:pt idx="14166">
                  <c:v>11.809661426987764</c:v>
                </c:pt>
                <c:pt idx="14167">
                  <c:v>11.809713452450518</c:v>
                </c:pt>
                <c:pt idx="14168">
                  <c:v>11.809765475206776</c:v>
                </c:pt>
                <c:pt idx="14169">
                  <c:v>11.8098174952568</c:v>
                </c:pt>
                <c:pt idx="14170">
                  <c:v>11.809869512601006</c:v>
                </c:pt>
                <c:pt idx="14171">
                  <c:v>11.8099215272393</c:v>
                </c:pt>
                <c:pt idx="14172">
                  <c:v>11.809973539172336</c:v>
                </c:pt>
                <c:pt idx="14173">
                  <c:v>11.810025548400272</c:v>
                </c:pt>
                <c:pt idx="14174">
                  <c:v>11.810077554923406</c:v>
                </c:pt>
                <c:pt idx="14175">
                  <c:v>11.81012955874206</c:v>
                </c:pt>
                <c:pt idx="14176">
                  <c:v>11.810181559856375</c:v>
                </c:pt>
                <c:pt idx="14177">
                  <c:v>11.810233558266754</c:v>
                </c:pt>
                <c:pt idx="14178">
                  <c:v>11.810285553973324</c:v>
                </c:pt>
                <c:pt idx="14179">
                  <c:v>11.81033754697652</c:v>
                </c:pt>
                <c:pt idx="14180">
                  <c:v>11.810389537276734</c:v>
                </c:pt>
                <c:pt idx="14181">
                  <c:v>11.810441524873884</c:v>
                </c:pt>
                <c:pt idx="14182">
                  <c:v>11.810493509768703</c:v>
                </c:pt>
                <c:pt idx="14183">
                  <c:v>11.810545491960974</c:v>
                </c:pt>
                <c:pt idx="14184">
                  <c:v>11.810597471451359</c:v>
                </c:pt>
                <c:pt idx="14185">
                  <c:v>11.810649448240024</c:v>
                </c:pt>
                <c:pt idx="14186">
                  <c:v>11.810701422327236</c:v>
                </c:pt>
                <c:pt idx="14187">
                  <c:v>11.8107533937133</c:v>
                </c:pt>
                <c:pt idx="14188">
                  <c:v>11.810805362398455</c:v>
                </c:pt>
                <c:pt idx="14189">
                  <c:v>11.810857328383022</c:v>
                </c:pt>
                <c:pt idx="14190">
                  <c:v>11.810909291667375</c:v>
                </c:pt>
                <c:pt idx="14191">
                  <c:v>11.810961252251451</c:v>
                </c:pt>
                <c:pt idx="14192">
                  <c:v>11.81101321013589</c:v>
                </c:pt>
                <c:pt idx="14193">
                  <c:v>11.811065165320841</c:v>
                </c:pt>
                <c:pt idx="14194">
                  <c:v>11.811117117806596</c:v>
                </c:pt>
                <c:pt idx="14195">
                  <c:v>11.811169067593418</c:v>
                </c:pt>
                <c:pt idx="14196">
                  <c:v>11.811221014681621</c:v>
                </c:pt>
                <c:pt idx="14197">
                  <c:v>11.811272959071449</c:v>
                </c:pt>
                <c:pt idx="14198">
                  <c:v>11.811324900763205</c:v>
                </c:pt>
                <c:pt idx="14199">
                  <c:v>11.811376839757159</c:v>
                </c:pt>
                <c:pt idx="14200">
                  <c:v>11.811428776053591</c:v>
                </c:pt>
                <c:pt idx="14201">
                  <c:v>11.811480709652789</c:v>
                </c:pt>
                <c:pt idx="14202">
                  <c:v>11.811532640555026</c:v>
                </c:pt>
                <c:pt idx="14203">
                  <c:v>11.811584568760706</c:v>
                </c:pt>
                <c:pt idx="14204">
                  <c:v>11.811636494269848</c:v>
                </c:pt>
                <c:pt idx="14205">
                  <c:v>11.811688417082784</c:v>
                </c:pt>
                <c:pt idx="14206">
                  <c:v>11.811740337200026</c:v>
                </c:pt>
                <c:pt idx="14207">
                  <c:v>11.811792254621738</c:v>
                </c:pt>
                <c:pt idx="14208">
                  <c:v>11.811844169348024</c:v>
                </c:pt>
                <c:pt idx="14209">
                  <c:v>11.811896081379366</c:v>
                </c:pt>
                <c:pt idx="14210">
                  <c:v>11.811947990716012</c:v>
                </c:pt>
                <c:pt idx="14211">
                  <c:v>11.811999897358312</c:v>
                </c:pt>
                <c:pt idx="14212">
                  <c:v>11.812051801306326</c:v>
                </c:pt>
                <c:pt idx="14213">
                  <c:v>11.812103702560435</c:v>
                </c:pt>
                <c:pt idx="14214">
                  <c:v>11.812155601121004</c:v>
                </c:pt>
                <c:pt idx="14215">
                  <c:v>11.812207496988352</c:v>
                </c:pt>
                <c:pt idx="14216">
                  <c:v>11.812259390162456</c:v>
                </c:pt>
                <c:pt idx="14217">
                  <c:v>11.8123112806439</c:v>
                </c:pt>
                <c:pt idx="14218">
                  <c:v>11.812363168432848</c:v>
                </c:pt>
                <c:pt idx="14219">
                  <c:v>11.812415053529772</c:v>
                </c:pt>
                <c:pt idx="14220">
                  <c:v>11.812466935934561</c:v>
                </c:pt>
                <c:pt idx="14221">
                  <c:v>11.812518815647792</c:v>
                </c:pt>
                <c:pt idx="14222">
                  <c:v>11.812570692669476</c:v>
                </c:pt>
                <c:pt idx="14223">
                  <c:v>11.812622567000322</c:v>
                </c:pt>
                <c:pt idx="14224">
                  <c:v>11.812674438640174</c:v>
                </c:pt>
                <c:pt idx="14225">
                  <c:v>11.812726307589669</c:v>
                </c:pt>
                <c:pt idx="14226">
                  <c:v>11.81277817384872</c:v>
                </c:pt>
                <c:pt idx="14227">
                  <c:v>11.812830037418042</c:v>
                </c:pt>
                <c:pt idx="14228">
                  <c:v>11.812881898297476</c:v>
                </c:pt>
                <c:pt idx="14229">
                  <c:v>11.812933756487524</c:v>
                </c:pt>
                <c:pt idx="14230">
                  <c:v>11.812985611988541</c:v>
                </c:pt>
                <c:pt idx="14231">
                  <c:v>11.813037464800539</c:v>
                </c:pt>
                <c:pt idx="14232">
                  <c:v>11.813089314924184</c:v>
                </c:pt>
                <c:pt idx="14233">
                  <c:v>11.813141162359296</c:v>
                </c:pt>
                <c:pt idx="14234">
                  <c:v>11.813193007106507</c:v>
                </c:pt>
                <c:pt idx="14235">
                  <c:v>11.813244849166098</c:v>
                </c:pt>
                <c:pt idx="14236">
                  <c:v>11.813296688538006</c:v>
                </c:pt>
                <c:pt idx="14237">
                  <c:v>11.81334852522283</c:v>
                </c:pt>
                <c:pt idx="14238">
                  <c:v>11.813400359220868</c:v>
                </c:pt>
                <c:pt idx="14239">
                  <c:v>11.81345219053207</c:v>
                </c:pt>
                <c:pt idx="14240">
                  <c:v>11.813504019157161</c:v>
                </c:pt>
                <c:pt idx="14241">
                  <c:v>11.813555845095976</c:v>
                </c:pt>
                <c:pt idx="14242">
                  <c:v>11.813607668349123</c:v>
                </c:pt>
                <c:pt idx="14243">
                  <c:v>11.813659488916624</c:v>
                </c:pt>
                <c:pt idx="14244">
                  <c:v>11.813711306798986</c:v>
                </c:pt>
                <c:pt idx="14245">
                  <c:v>11.813763121996395</c:v>
                </c:pt>
                <c:pt idx="14246">
                  <c:v>11.813814934509232</c:v>
                </c:pt>
                <c:pt idx="14247">
                  <c:v>11.813866744337465</c:v>
                </c:pt>
                <c:pt idx="14248">
                  <c:v>11.813918551481684</c:v>
                </c:pt>
                <c:pt idx="14249">
                  <c:v>11.813970355942057</c:v>
                </c:pt>
                <c:pt idx="14250">
                  <c:v>11.814022157718869</c:v>
                </c:pt>
                <c:pt idx="14251">
                  <c:v>11.814073956812397</c:v>
                </c:pt>
                <c:pt idx="14252">
                  <c:v>11.814125753222919</c:v>
                </c:pt>
                <c:pt idx="14253">
                  <c:v>11.81417754695071</c:v>
                </c:pt>
                <c:pt idx="14254">
                  <c:v>11.81422933799605</c:v>
                </c:pt>
                <c:pt idx="14255">
                  <c:v>11.814281126359216</c:v>
                </c:pt>
                <c:pt idx="14256">
                  <c:v>11.814332912040486</c:v>
                </c:pt>
                <c:pt idx="14257">
                  <c:v>11.81438469504015</c:v>
                </c:pt>
                <c:pt idx="14258">
                  <c:v>11.814436475358526</c:v>
                </c:pt>
                <c:pt idx="14259">
                  <c:v>11.814488252995726</c:v>
                </c:pt>
                <c:pt idx="14260">
                  <c:v>11.814540027952166</c:v>
                </c:pt>
                <c:pt idx="14261">
                  <c:v>11.814591800228124</c:v>
                </c:pt>
                <c:pt idx="14262">
                  <c:v>11.814643569823852</c:v>
                </c:pt>
                <c:pt idx="14263">
                  <c:v>11.814695336739717</c:v>
                </c:pt>
                <c:pt idx="14264">
                  <c:v>11.814747100975728</c:v>
                </c:pt>
                <c:pt idx="14265">
                  <c:v>11.814798862532433</c:v>
                </c:pt>
                <c:pt idx="14266">
                  <c:v>11.814850621410015</c:v>
                </c:pt>
                <c:pt idx="14267">
                  <c:v>11.814902377608774</c:v>
                </c:pt>
                <c:pt idx="14268">
                  <c:v>11.814954131128976</c:v>
                </c:pt>
                <c:pt idx="14269">
                  <c:v>11.815005881970817</c:v>
                </c:pt>
                <c:pt idx="14270">
                  <c:v>11.815057630134724</c:v>
                </c:pt>
                <c:pt idx="14271">
                  <c:v>11.815109375620874</c:v>
                </c:pt>
                <c:pt idx="14272">
                  <c:v>11.81516111842952</c:v>
                </c:pt>
                <c:pt idx="14273">
                  <c:v>11.815212858561132</c:v>
                </c:pt>
                <c:pt idx="14274">
                  <c:v>11.815264596015727</c:v>
                </c:pt>
                <c:pt idx="14275">
                  <c:v>11.815316330793626</c:v>
                </c:pt>
                <c:pt idx="14276">
                  <c:v>11.815368062895233</c:v>
                </c:pt>
                <c:pt idx="14277">
                  <c:v>11.815419792320824</c:v>
                </c:pt>
                <c:pt idx="14278">
                  <c:v>11.815471519070552</c:v>
                </c:pt>
                <c:pt idx="14279">
                  <c:v>11.815523243144806</c:v>
                </c:pt>
                <c:pt idx="14280">
                  <c:v>11.815574964543806</c:v>
                </c:pt>
                <c:pt idx="14281">
                  <c:v>11.815626683267856</c:v>
                </c:pt>
                <c:pt idx="14282">
                  <c:v>11.81567839931718</c:v>
                </c:pt>
                <c:pt idx="14283">
                  <c:v>11.815730112692124</c:v>
                </c:pt>
                <c:pt idx="14284">
                  <c:v>11.815781823392976</c:v>
                </c:pt>
                <c:pt idx="14285">
                  <c:v>11.815833531419985</c:v>
                </c:pt>
                <c:pt idx="14286">
                  <c:v>11.815885236773372</c:v>
                </c:pt>
                <c:pt idx="14287">
                  <c:v>11.815936939453428</c:v>
                </c:pt>
                <c:pt idx="14288">
                  <c:v>11.815988639460418</c:v>
                </c:pt>
                <c:pt idx="14289">
                  <c:v>11.816040336794682</c:v>
                </c:pt>
                <c:pt idx="14290">
                  <c:v>11.816092031456424</c:v>
                </c:pt>
                <c:pt idx="14291">
                  <c:v>11.816143723445986</c:v>
                </c:pt>
                <c:pt idx="14292">
                  <c:v>11.816195412763674</c:v>
                </c:pt>
                <c:pt idx="14293">
                  <c:v>11.816247099409804</c:v>
                </c:pt>
                <c:pt idx="14294">
                  <c:v>11.816298783384346</c:v>
                </c:pt>
                <c:pt idx="14295">
                  <c:v>11.816350464687909</c:v>
                </c:pt>
                <c:pt idx="14296">
                  <c:v>11.816402143320676</c:v>
                </c:pt>
                <c:pt idx="14297">
                  <c:v>11.816453819283</c:v>
                </c:pt>
                <c:pt idx="14298">
                  <c:v>11.816505492574782</c:v>
                </c:pt>
                <c:pt idx="14299">
                  <c:v>11.816557163196723</c:v>
                </c:pt>
                <c:pt idx="14300">
                  <c:v>11.816608831149074</c:v>
                </c:pt>
                <c:pt idx="14301">
                  <c:v>11.816660496431735</c:v>
                </c:pt>
                <c:pt idx="14302">
                  <c:v>11.816712159045426</c:v>
                </c:pt>
                <c:pt idx="14303">
                  <c:v>11.816763818990102</c:v>
                </c:pt>
                <c:pt idx="14304">
                  <c:v>11.816815476266274</c:v>
                </c:pt>
                <c:pt idx="14305">
                  <c:v>11.816867130874005</c:v>
                </c:pt>
                <c:pt idx="14306">
                  <c:v>11.816918782813698</c:v>
                </c:pt>
                <c:pt idx="14307">
                  <c:v>11.816970432085672</c:v>
                </c:pt>
                <c:pt idx="14308">
                  <c:v>11.817022078690105</c:v>
                </c:pt>
                <c:pt idx="14309">
                  <c:v>11.817073722627301</c:v>
                </c:pt>
                <c:pt idx="14310">
                  <c:v>11.817125363897498</c:v>
                </c:pt>
                <c:pt idx="14311">
                  <c:v>11.817177002501097</c:v>
                </c:pt>
                <c:pt idx="14312">
                  <c:v>11.817228638438246</c:v>
                </c:pt>
                <c:pt idx="14313">
                  <c:v>11.817280271709377</c:v>
                </c:pt>
                <c:pt idx="14314">
                  <c:v>11.817331902314418</c:v>
                </c:pt>
                <c:pt idx="14315">
                  <c:v>11.817383530254</c:v>
                </c:pt>
                <c:pt idx="14316">
                  <c:v>11.817435155528402</c:v>
                </c:pt>
                <c:pt idx="14317">
                  <c:v>11.817486778137576</c:v>
                </c:pt>
                <c:pt idx="14318">
                  <c:v>11.817538398082085</c:v>
                </c:pt>
                <c:pt idx="14319">
                  <c:v>11.817590015362105</c:v>
                </c:pt>
                <c:pt idx="14320">
                  <c:v>11.817641629977789</c:v>
                </c:pt>
                <c:pt idx="14321">
                  <c:v>11.817693241929724</c:v>
                </c:pt>
                <c:pt idx="14322">
                  <c:v>11.817744851217872</c:v>
                </c:pt>
                <c:pt idx="14323">
                  <c:v>11.817796457842784</c:v>
                </c:pt>
                <c:pt idx="14324">
                  <c:v>11.817848061804412</c:v>
                </c:pt>
                <c:pt idx="14325">
                  <c:v>11.817899663103304</c:v>
                </c:pt>
                <c:pt idx="14326">
                  <c:v>11.817951261739635</c:v>
                </c:pt>
                <c:pt idx="14327">
                  <c:v>11.818002857713704</c:v>
                </c:pt>
                <c:pt idx="14328">
                  <c:v>11.818054451025732</c:v>
                </c:pt>
                <c:pt idx="14329">
                  <c:v>11.818106041676042</c:v>
                </c:pt>
                <c:pt idx="14330">
                  <c:v>11.818157629664896</c:v>
                </c:pt>
                <c:pt idx="14331">
                  <c:v>11.818209214992565</c:v>
                </c:pt>
                <c:pt idx="14332">
                  <c:v>11.818260797659319</c:v>
                </c:pt>
                <c:pt idx="14333">
                  <c:v>11.818312377665455</c:v>
                </c:pt>
                <c:pt idx="14334">
                  <c:v>11.818363955011218</c:v>
                </c:pt>
                <c:pt idx="14335">
                  <c:v>11.818415529696924</c:v>
                </c:pt>
                <c:pt idx="14336">
                  <c:v>11.818467101722771</c:v>
                </c:pt>
                <c:pt idx="14337">
                  <c:v>11.818518671089112</c:v>
                </c:pt>
                <c:pt idx="14338">
                  <c:v>11.818570237796182</c:v>
                </c:pt>
                <c:pt idx="14339">
                  <c:v>11.818621801844266</c:v>
                </c:pt>
                <c:pt idx="14340">
                  <c:v>11.818673363233618</c:v>
                </c:pt>
                <c:pt idx="14341">
                  <c:v>11.818724921964565</c:v>
                </c:pt>
                <c:pt idx="14342">
                  <c:v>11.81877647803733</c:v>
                </c:pt>
                <c:pt idx="14343">
                  <c:v>11.818828031452203</c:v>
                </c:pt>
                <c:pt idx="14344">
                  <c:v>11.818879582209458</c:v>
                </c:pt>
                <c:pt idx="14345">
                  <c:v>11.81893113030937</c:v>
                </c:pt>
                <c:pt idx="14346">
                  <c:v>11.818982675752222</c:v>
                </c:pt>
                <c:pt idx="14347">
                  <c:v>11.819034218538446</c:v>
                </c:pt>
                <c:pt idx="14348">
                  <c:v>11.819085758667873</c:v>
                </c:pt>
                <c:pt idx="14349">
                  <c:v>11.819137296141172</c:v>
                </c:pt>
                <c:pt idx="14350">
                  <c:v>11.819188830958376</c:v>
                </c:pt>
                <c:pt idx="14351">
                  <c:v>11.81924036311997</c:v>
                </c:pt>
                <c:pt idx="14352">
                  <c:v>11.819291892626136</c:v>
                </c:pt>
                <c:pt idx="14353">
                  <c:v>11.819343419477159</c:v>
                </c:pt>
                <c:pt idx="14354">
                  <c:v>11.8193949436733</c:v>
                </c:pt>
                <c:pt idx="14355">
                  <c:v>11.819446465214854</c:v>
                </c:pt>
                <c:pt idx="14356">
                  <c:v>11.819497984102076</c:v>
                </c:pt>
                <c:pt idx="14357">
                  <c:v>11.819549500335308</c:v>
                </c:pt>
                <c:pt idx="14358">
                  <c:v>11.819601013914546</c:v>
                </c:pt>
                <c:pt idx="14359">
                  <c:v>11.819652524840476</c:v>
                </c:pt>
                <c:pt idx="14360">
                  <c:v>11.819704033113076</c:v>
                </c:pt>
                <c:pt idx="14361">
                  <c:v>11.819755538732736</c:v>
                </c:pt>
                <c:pt idx="14362">
                  <c:v>11.81980704169959</c:v>
                </c:pt>
                <c:pt idx="14363">
                  <c:v>11.819858542014121</c:v>
                </c:pt>
                <c:pt idx="14364">
                  <c:v>11.819910039676509</c:v>
                </c:pt>
                <c:pt idx="14365">
                  <c:v>11.819961534687026</c:v>
                </c:pt>
                <c:pt idx="14366">
                  <c:v>11.820013027045936</c:v>
                </c:pt>
                <c:pt idx="14367">
                  <c:v>11.82006451675352</c:v>
                </c:pt>
                <c:pt idx="14368">
                  <c:v>11.820116003810051</c:v>
                </c:pt>
                <c:pt idx="14369">
                  <c:v>11.820167488215798</c:v>
                </c:pt>
                <c:pt idx="14370">
                  <c:v>11.820218969971048</c:v>
                </c:pt>
                <c:pt idx="14371">
                  <c:v>11.820270449076061</c:v>
                </c:pt>
                <c:pt idx="14372">
                  <c:v>11.820321925531013</c:v>
                </c:pt>
                <c:pt idx="14373">
                  <c:v>11.820373399336468</c:v>
                </c:pt>
                <c:pt idx="14374">
                  <c:v>11.82042487049242</c:v>
                </c:pt>
                <c:pt idx="14375">
                  <c:v>11.820476338999345</c:v>
                </c:pt>
                <c:pt idx="14376">
                  <c:v>11.820527804857139</c:v>
                </c:pt>
                <c:pt idx="14377">
                  <c:v>11.820579268066474</c:v>
                </c:pt>
                <c:pt idx="14378">
                  <c:v>11.820630728627476</c:v>
                </c:pt>
                <c:pt idx="14379">
                  <c:v>11.820682186540427</c:v>
                </c:pt>
                <c:pt idx="14380">
                  <c:v>11.820733641805599</c:v>
                </c:pt>
                <c:pt idx="14381">
                  <c:v>11.820785094423361</c:v>
                </c:pt>
                <c:pt idx="14382">
                  <c:v>11.820836544393726</c:v>
                </c:pt>
                <c:pt idx="14383">
                  <c:v>11.820887991717154</c:v>
                </c:pt>
                <c:pt idx="14384">
                  <c:v>11.820939436393974</c:v>
                </c:pt>
                <c:pt idx="14385">
                  <c:v>11.820990878424388</c:v>
                </c:pt>
                <c:pt idx="14386">
                  <c:v>11.821042317808526</c:v>
                </c:pt>
                <c:pt idx="14387">
                  <c:v>11.821093754546823</c:v>
                </c:pt>
                <c:pt idx="14388">
                  <c:v>11.821145188639548</c:v>
                </c:pt>
                <c:pt idx="14389">
                  <c:v>11.821196620086972</c:v>
                </c:pt>
                <c:pt idx="14390">
                  <c:v>11.821248048889304</c:v>
                </c:pt>
                <c:pt idx="14391">
                  <c:v>11.821299475046864</c:v>
                </c:pt>
                <c:pt idx="14392">
                  <c:v>11.82135089855992</c:v>
                </c:pt>
                <c:pt idx="14393">
                  <c:v>11.821402319428838</c:v>
                </c:pt>
                <c:pt idx="14394">
                  <c:v>11.821453737653547</c:v>
                </c:pt>
                <c:pt idx="14395">
                  <c:v>11.821505153234682</c:v>
                </c:pt>
                <c:pt idx="14396">
                  <c:v>11.821556566172402</c:v>
                </c:pt>
                <c:pt idx="14397">
                  <c:v>11.821607976467039</c:v>
                </c:pt>
                <c:pt idx="14398">
                  <c:v>11.821659384118622</c:v>
                </c:pt>
                <c:pt idx="14399">
                  <c:v>11.821710789127684</c:v>
                </c:pt>
                <c:pt idx="14400">
                  <c:v>11.821762191494399</c:v>
                </c:pt>
                <c:pt idx="14401">
                  <c:v>11.821813591219062</c:v>
                </c:pt>
                <c:pt idx="14402">
                  <c:v>11.821864988301922</c:v>
                </c:pt>
                <c:pt idx="14403">
                  <c:v>11.821916382743257</c:v>
                </c:pt>
                <c:pt idx="14404">
                  <c:v>11.82196777454334</c:v>
                </c:pt>
                <c:pt idx="14405">
                  <c:v>11.822019163702446</c:v>
                </c:pt>
                <c:pt idx="14406">
                  <c:v>11.822070550220834</c:v>
                </c:pt>
                <c:pt idx="14407">
                  <c:v>11.822121934098785</c:v>
                </c:pt>
                <c:pt idx="14408">
                  <c:v>11.822173315336569</c:v>
                </c:pt>
                <c:pt idx="14409">
                  <c:v>11.822224693934459</c:v>
                </c:pt>
                <c:pt idx="14410">
                  <c:v>11.822276069892723</c:v>
                </c:pt>
                <c:pt idx="14411">
                  <c:v>11.822327443211631</c:v>
                </c:pt>
                <c:pt idx="14412">
                  <c:v>11.822378813891463</c:v>
                </c:pt>
                <c:pt idx="14413">
                  <c:v>11.822430181932482</c:v>
                </c:pt>
                <c:pt idx="14414">
                  <c:v>11.822481547335061</c:v>
                </c:pt>
                <c:pt idx="14415">
                  <c:v>11.822532910099323</c:v>
                </c:pt>
                <c:pt idx="14416">
                  <c:v>11.822584270225546</c:v>
                </c:pt>
                <c:pt idx="14417">
                  <c:v>11.82263562771387</c:v>
                </c:pt>
                <c:pt idx="14418">
                  <c:v>11.822686982565026</c:v>
                </c:pt>
                <c:pt idx="14419">
                  <c:v>11.822738334778776</c:v>
                </c:pt>
                <c:pt idx="14420">
                  <c:v>11.822789684355676</c:v>
                </c:pt>
                <c:pt idx="14421">
                  <c:v>11.822841031295956</c:v>
                </c:pt>
                <c:pt idx="14422">
                  <c:v>11.822892375599872</c:v>
                </c:pt>
                <c:pt idx="14423">
                  <c:v>11.822943717267753</c:v>
                </c:pt>
                <c:pt idx="14424">
                  <c:v>11.822995056299726</c:v>
                </c:pt>
                <c:pt idx="14425">
                  <c:v>11.823046392696074</c:v>
                </c:pt>
                <c:pt idx="14426">
                  <c:v>11.823097726457181</c:v>
                </c:pt>
                <c:pt idx="14427">
                  <c:v>11.823149057583402</c:v>
                </c:pt>
                <c:pt idx="14428">
                  <c:v>11.823200386074644</c:v>
                </c:pt>
                <c:pt idx="14429">
                  <c:v>11.823251711931498</c:v>
                </c:pt>
                <c:pt idx="14430">
                  <c:v>11.823303035154192</c:v>
                </c:pt>
                <c:pt idx="14431">
                  <c:v>11.823354355743012</c:v>
                </c:pt>
                <c:pt idx="14432">
                  <c:v>11.823405673698026</c:v>
                </c:pt>
                <c:pt idx="14433">
                  <c:v>11.823456989019753</c:v>
                </c:pt>
                <c:pt idx="14434">
                  <c:v>11.823508301708276</c:v>
                </c:pt>
                <c:pt idx="14435">
                  <c:v>11.823559611763876</c:v>
                </c:pt>
                <c:pt idx="14436">
                  <c:v>11.823610919187086</c:v>
                </c:pt>
                <c:pt idx="14437">
                  <c:v>11.823662223977752</c:v>
                </c:pt>
                <c:pt idx="14438">
                  <c:v>11.823713526136485</c:v>
                </c:pt>
                <c:pt idx="14439">
                  <c:v>11.823764825663456</c:v>
                </c:pt>
                <c:pt idx="14440">
                  <c:v>11.82381612255889</c:v>
                </c:pt>
                <c:pt idx="14441">
                  <c:v>11.823867416823104</c:v>
                </c:pt>
                <c:pt idx="14442">
                  <c:v>11.823918708456349</c:v>
                </c:pt>
                <c:pt idx="14443">
                  <c:v>11.823969997458924</c:v>
                </c:pt>
                <c:pt idx="14444">
                  <c:v>11.824021283830998</c:v>
                </c:pt>
                <c:pt idx="14445">
                  <c:v>11.824072567572992</c:v>
                </c:pt>
                <c:pt idx="14446">
                  <c:v>11.824123848685069</c:v>
                </c:pt>
                <c:pt idx="14447">
                  <c:v>11.824175127167518</c:v>
                </c:pt>
                <c:pt idx="14448">
                  <c:v>11.824226403020644</c:v>
                </c:pt>
                <c:pt idx="14449">
                  <c:v>11.824277676244678</c:v>
                </c:pt>
                <c:pt idx="14450">
                  <c:v>11.824328946839803</c:v>
                </c:pt>
                <c:pt idx="14451">
                  <c:v>11.824380214806698</c:v>
                </c:pt>
                <c:pt idx="14452">
                  <c:v>11.824431480145009</c:v>
                </c:pt>
                <c:pt idx="14453">
                  <c:v>11.824482742855427</c:v>
                </c:pt>
                <c:pt idx="14454">
                  <c:v>11.824534002938124</c:v>
                </c:pt>
                <c:pt idx="14455">
                  <c:v>11.82458526039335</c:v>
                </c:pt>
                <c:pt idx="14456">
                  <c:v>11.824636515221522</c:v>
                </c:pt>
                <c:pt idx="14457">
                  <c:v>11.82468776742248</c:v>
                </c:pt>
                <c:pt idx="14458">
                  <c:v>11.824739016997052</c:v>
                </c:pt>
                <c:pt idx="14459">
                  <c:v>11.824790263945022</c:v>
                </c:pt>
                <c:pt idx="14460">
                  <c:v>11.824841508266974</c:v>
                </c:pt>
                <c:pt idx="14461">
                  <c:v>11.824892749963078</c:v>
                </c:pt>
                <c:pt idx="14462">
                  <c:v>11.824943989033613</c:v>
                </c:pt>
                <c:pt idx="14463">
                  <c:v>11.82499522547884</c:v>
                </c:pt>
                <c:pt idx="14464">
                  <c:v>11.825046459299148</c:v>
                </c:pt>
                <c:pt idx="14465">
                  <c:v>11.82509769049445</c:v>
                </c:pt>
                <c:pt idx="14466">
                  <c:v>11.825148919065464</c:v>
                </c:pt>
                <c:pt idx="14467">
                  <c:v>11.825200145012047</c:v>
                </c:pt>
                <c:pt idx="14468">
                  <c:v>11.825251368334769</c:v>
                </c:pt>
                <c:pt idx="14469">
                  <c:v>11.8253025890338</c:v>
                </c:pt>
                <c:pt idx="14470">
                  <c:v>11.825353807109424</c:v>
                </c:pt>
                <c:pt idx="14471">
                  <c:v>11.825405022561856</c:v>
                </c:pt>
                <c:pt idx="14472">
                  <c:v>11.825456235391542</c:v>
                </c:pt>
                <c:pt idx="14473">
                  <c:v>11.825507445598356</c:v>
                </c:pt>
                <c:pt idx="14474">
                  <c:v>11.825558653183029</c:v>
                </c:pt>
                <c:pt idx="14475">
                  <c:v>11.825609858145574</c:v>
                </c:pt>
                <c:pt idx="14476">
                  <c:v>11.825661060486116</c:v>
                </c:pt>
                <c:pt idx="14477">
                  <c:v>11.825712260205361</c:v>
                </c:pt>
                <c:pt idx="14478">
                  <c:v>11.825763457303127</c:v>
                </c:pt>
                <c:pt idx="14479">
                  <c:v>11.825814651780076</c:v>
                </c:pt>
                <c:pt idx="14480">
                  <c:v>11.825865843636103</c:v>
                </c:pt>
                <c:pt idx="14481">
                  <c:v>11.82591703287175</c:v>
                </c:pt>
                <c:pt idx="14482">
                  <c:v>11.825968219487326</c:v>
                </c:pt>
                <c:pt idx="14483">
                  <c:v>11.8260194034827</c:v>
                </c:pt>
                <c:pt idx="14484">
                  <c:v>11.82607058485854</c:v>
                </c:pt>
                <c:pt idx="14485">
                  <c:v>11.826121763614948</c:v>
                </c:pt>
                <c:pt idx="14486">
                  <c:v>11.826172939752302</c:v>
                </c:pt>
                <c:pt idx="14487">
                  <c:v>11.826224113270735</c:v>
                </c:pt>
                <c:pt idx="14488">
                  <c:v>11.826275284170499</c:v>
                </c:pt>
                <c:pt idx="14489">
                  <c:v>11.826326452452111</c:v>
                </c:pt>
                <c:pt idx="14490">
                  <c:v>11.826377618115568</c:v>
                </c:pt>
                <c:pt idx="14491">
                  <c:v>11.826428781161251</c:v>
                </c:pt>
                <c:pt idx="14492">
                  <c:v>11.826479941589406</c:v>
                </c:pt>
                <c:pt idx="14493">
                  <c:v>11.826531099400405</c:v>
                </c:pt>
                <c:pt idx="14494">
                  <c:v>11.826582254594358</c:v>
                </c:pt>
                <c:pt idx="14495">
                  <c:v>11.826633407171396</c:v>
                </c:pt>
                <c:pt idx="14496">
                  <c:v>11.826684557132257</c:v>
                </c:pt>
                <c:pt idx="14497">
                  <c:v>11.826735704476679</c:v>
                </c:pt>
                <c:pt idx="14498">
                  <c:v>11.826786849205465</c:v>
                </c:pt>
                <c:pt idx="14499">
                  <c:v>11.826837991318326</c:v>
                </c:pt>
                <c:pt idx="14500">
                  <c:v>11.826889130815974</c:v>
                </c:pt>
                <c:pt idx="14501">
                  <c:v>11.826940267698404</c:v>
                </c:pt>
                <c:pt idx="14502">
                  <c:v>11.826991401966023</c:v>
                </c:pt>
                <c:pt idx="14503">
                  <c:v>11.827042533619124</c:v>
                </c:pt>
                <c:pt idx="14504">
                  <c:v>11.827093662657818</c:v>
                </c:pt>
                <c:pt idx="14505">
                  <c:v>11.82714478908254</c:v>
                </c:pt>
                <c:pt idx="14506">
                  <c:v>11.827195912893465</c:v>
                </c:pt>
                <c:pt idx="14507">
                  <c:v>11.827247034090881</c:v>
                </c:pt>
                <c:pt idx="14508">
                  <c:v>11.827298152675048</c:v>
                </c:pt>
                <c:pt idx="14509">
                  <c:v>11.827349268646326</c:v>
                </c:pt>
                <c:pt idx="14510">
                  <c:v>11.82740038200475</c:v>
                </c:pt>
                <c:pt idx="14511">
                  <c:v>11.827451492750781</c:v>
                </c:pt>
                <c:pt idx="14512">
                  <c:v>11.827502600884674</c:v>
                </c:pt>
                <c:pt idx="14513">
                  <c:v>11.82755370640662</c:v>
                </c:pt>
                <c:pt idx="14514">
                  <c:v>11.827604809317039</c:v>
                </c:pt>
                <c:pt idx="14515">
                  <c:v>11.827655909615887</c:v>
                </c:pt>
                <c:pt idx="14516">
                  <c:v>11.827707007303729</c:v>
                </c:pt>
                <c:pt idx="14517">
                  <c:v>11.827758102380718</c:v>
                </c:pt>
                <c:pt idx="14518">
                  <c:v>11.827809194847154</c:v>
                </c:pt>
                <c:pt idx="14519">
                  <c:v>11.827860284703274</c:v>
                </c:pt>
                <c:pt idx="14520">
                  <c:v>11.827911371949355</c:v>
                </c:pt>
                <c:pt idx="14521">
                  <c:v>11.827962456585666</c:v>
                </c:pt>
                <c:pt idx="14522">
                  <c:v>11.828013538612462</c:v>
                </c:pt>
                <c:pt idx="14523">
                  <c:v>11.828064618030021</c:v>
                </c:pt>
                <c:pt idx="14524">
                  <c:v>11.828115694838607</c:v>
                </c:pt>
                <c:pt idx="14525">
                  <c:v>11.828166769038468</c:v>
                </c:pt>
                <c:pt idx="14526">
                  <c:v>11.828217840629925</c:v>
                </c:pt>
                <c:pt idx="14527">
                  <c:v>11.828268909613092</c:v>
                </c:pt>
                <c:pt idx="14528">
                  <c:v>11.828319975988546</c:v>
                </c:pt>
                <c:pt idx="14529">
                  <c:v>11.828371039756258</c:v>
                </c:pt>
                <c:pt idx="14530">
                  <c:v>11.828422100916598</c:v>
                </c:pt>
                <c:pt idx="14531">
                  <c:v>11.82847315946983</c:v>
                </c:pt>
                <c:pt idx="14532">
                  <c:v>11.82852421541631</c:v>
                </c:pt>
                <c:pt idx="14533">
                  <c:v>11.828575268756028</c:v>
                </c:pt>
                <c:pt idx="14534">
                  <c:v>11.828626319489556</c:v>
                </c:pt>
                <c:pt idx="14535">
                  <c:v>11.828677367616987</c:v>
                </c:pt>
                <c:pt idx="14536">
                  <c:v>11.828728413138665</c:v>
                </c:pt>
                <c:pt idx="14537">
                  <c:v>11.828779456054818</c:v>
                </c:pt>
                <c:pt idx="14538">
                  <c:v>11.82883049636575</c:v>
                </c:pt>
                <c:pt idx="14539">
                  <c:v>11.828881534071689</c:v>
                </c:pt>
                <c:pt idx="14540">
                  <c:v>11.82893256917292</c:v>
                </c:pt>
                <c:pt idx="14541">
                  <c:v>11.828983601669689</c:v>
                </c:pt>
                <c:pt idx="14542">
                  <c:v>11.829034631562418</c:v>
                </c:pt>
                <c:pt idx="14543">
                  <c:v>11.829085658851024</c:v>
                </c:pt>
                <c:pt idx="14544">
                  <c:v>11.829136683536024</c:v>
                </c:pt>
                <c:pt idx="14545">
                  <c:v>11.829187705617622</c:v>
                </c:pt>
                <c:pt idx="14546">
                  <c:v>11.829238725096141</c:v>
                </c:pt>
                <c:pt idx="14547">
                  <c:v>11.829289741971801</c:v>
                </c:pt>
                <c:pt idx="14548">
                  <c:v>11.829340756244882</c:v>
                </c:pt>
                <c:pt idx="14549">
                  <c:v>11.829391767915633</c:v>
                </c:pt>
                <c:pt idx="14550">
                  <c:v>11.829442776984454</c:v>
                </c:pt>
                <c:pt idx="14551">
                  <c:v>11.829493783451232</c:v>
                </c:pt>
                <c:pt idx="14552">
                  <c:v>11.829544787316626</c:v>
                </c:pt>
                <c:pt idx="14553">
                  <c:v>11.82959578858072</c:v>
                </c:pt>
                <c:pt idx="14554">
                  <c:v>11.829646787243854</c:v>
                </c:pt>
                <c:pt idx="14555">
                  <c:v>11.829697783306226</c:v>
                </c:pt>
                <c:pt idx="14556">
                  <c:v>11.829748776768152</c:v>
                </c:pt>
                <c:pt idx="14557">
                  <c:v>11.82979976762987</c:v>
                </c:pt>
                <c:pt idx="14558">
                  <c:v>11.82985075589165</c:v>
                </c:pt>
                <c:pt idx="14559">
                  <c:v>11.829901741553748</c:v>
                </c:pt>
                <c:pt idx="14560">
                  <c:v>11.829952724616469</c:v>
                </c:pt>
                <c:pt idx="14561">
                  <c:v>11.830003705080044</c:v>
                </c:pt>
                <c:pt idx="14562">
                  <c:v>11.830054682944739</c:v>
                </c:pt>
                <c:pt idx="14563">
                  <c:v>11.830105658210821</c:v>
                </c:pt>
                <c:pt idx="14564">
                  <c:v>11.830156630878559</c:v>
                </c:pt>
                <c:pt idx="14565">
                  <c:v>11.830207600948222</c:v>
                </c:pt>
                <c:pt idx="14566">
                  <c:v>11.83025856842006</c:v>
                </c:pt>
                <c:pt idx="14567">
                  <c:v>11.830309533294352</c:v>
                </c:pt>
                <c:pt idx="14568">
                  <c:v>11.830360495571348</c:v>
                </c:pt>
                <c:pt idx="14569">
                  <c:v>11.830411455251342</c:v>
                </c:pt>
                <c:pt idx="14570">
                  <c:v>11.830462412334569</c:v>
                </c:pt>
                <c:pt idx="14571">
                  <c:v>11.830513366821304</c:v>
                </c:pt>
                <c:pt idx="14572">
                  <c:v>11.83056431871182</c:v>
                </c:pt>
                <c:pt idx="14573">
                  <c:v>11.830615268006374</c:v>
                </c:pt>
                <c:pt idx="14574">
                  <c:v>11.830666214705367</c:v>
                </c:pt>
                <c:pt idx="14575">
                  <c:v>11.830717158808676</c:v>
                </c:pt>
                <c:pt idx="14576">
                  <c:v>11.830768100316776</c:v>
                </c:pt>
                <c:pt idx="14577">
                  <c:v>11.830819039230224</c:v>
                </c:pt>
                <c:pt idx="14578">
                  <c:v>11.830869975548985</c:v>
                </c:pt>
                <c:pt idx="14579">
                  <c:v>11.830920909273219</c:v>
                </c:pt>
                <c:pt idx="14580">
                  <c:v>11.830971840403418</c:v>
                </c:pt>
                <c:pt idx="14581">
                  <c:v>11.831022768939768</c:v>
                </c:pt>
                <c:pt idx="14582">
                  <c:v>11.831073694882548</c:v>
                </c:pt>
                <c:pt idx="14583">
                  <c:v>11.831124618232025</c:v>
                </c:pt>
                <c:pt idx="14584">
                  <c:v>11.831175538988427</c:v>
                </c:pt>
                <c:pt idx="14585">
                  <c:v>11.831226457152038</c:v>
                </c:pt>
                <c:pt idx="14586">
                  <c:v>11.831277372723118</c:v>
                </c:pt>
                <c:pt idx="14587">
                  <c:v>11.831328285701943</c:v>
                </c:pt>
                <c:pt idx="14588">
                  <c:v>11.831379196088763</c:v>
                </c:pt>
                <c:pt idx="14589">
                  <c:v>11.83143010388385</c:v>
                </c:pt>
                <c:pt idx="14590">
                  <c:v>11.83148100908747</c:v>
                </c:pt>
                <c:pt idx="14591">
                  <c:v>11.831531911699869</c:v>
                </c:pt>
                <c:pt idx="14592">
                  <c:v>11.831582811721441</c:v>
                </c:pt>
                <c:pt idx="14593">
                  <c:v>11.831633709152111</c:v>
                </c:pt>
                <c:pt idx="14594">
                  <c:v>11.831684603992475</c:v>
                </c:pt>
                <c:pt idx="14595">
                  <c:v>11.8317354962427</c:v>
                </c:pt>
                <c:pt idx="14596">
                  <c:v>11.831786385903024</c:v>
                </c:pt>
                <c:pt idx="14597">
                  <c:v>11.831837272973706</c:v>
                </c:pt>
                <c:pt idx="14598">
                  <c:v>11.831888157455042</c:v>
                </c:pt>
                <c:pt idx="14599">
                  <c:v>11.831939039347398</c:v>
                </c:pt>
                <c:pt idx="14600">
                  <c:v>11.831989918650677</c:v>
                </c:pt>
                <c:pt idx="14601">
                  <c:v>11.832040795365506</c:v>
                </c:pt>
                <c:pt idx="14602">
                  <c:v>11.832091669492025</c:v>
                </c:pt>
                <c:pt idx="14603">
                  <c:v>11.832142541030501</c:v>
                </c:pt>
                <c:pt idx="14604">
                  <c:v>11.832193409981196</c:v>
                </c:pt>
                <c:pt idx="14605">
                  <c:v>11.832244276344495</c:v>
                </c:pt>
                <c:pt idx="14606">
                  <c:v>11.832295140120292</c:v>
                </c:pt>
                <c:pt idx="14607">
                  <c:v>11.832346001309336</c:v>
                </c:pt>
                <c:pt idx="14608">
                  <c:v>11.832396859911476</c:v>
                </c:pt>
                <c:pt idx="14609">
                  <c:v>11.832447715927296</c:v>
                </c:pt>
                <c:pt idx="14610">
                  <c:v>11.832498569356726</c:v>
                </c:pt>
                <c:pt idx="14611">
                  <c:v>11.832549420200326</c:v>
                </c:pt>
                <c:pt idx="14612">
                  <c:v>11.832600268458288</c:v>
                </c:pt>
                <c:pt idx="14613">
                  <c:v>11.832651114130682</c:v>
                </c:pt>
                <c:pt idx="14614">
                  <c:v>11.832701957218054</c:v>
                </c:pt>
                <c:pt idx="14615">
                  <c:v>11.8327527977205</c:v>
                </c:pt>
                <c:pt idx="14616">
                  <c:v>11.832803635638326</c:v>
                </c:pt>
                <c:pt idx="14617">
                  <c:v>11.8328544709718</c:v>
                </c:pt>
                <c:pt idx="14618">
                  <c:v>11.832905303721171</c:v>
                </c:pt>
                <c:pt idx="14619">
                  <c:v>11.832956133886801</c:v>
                </c:pt>
                <c:pt idx="14620">
                  <c:v>11.833006961468676</c:v>
                </c:pt>
                <c:pt idx="14621">
                  <c:v>11.83305778646732</c:v>
                </c:pt>
                <c:pt idx="14622">
                  <c:v>11.83310860888292</c:v>
                </c:pt>
                <c:pt idx="14623">
                  <c:v>11.833159428715732</c:v>
                </c:pt>
                <c:pt idx="14624">
                  <c:v>11.833210245966022</c:v>
                </c:pt>
                <c:pt idx="14625">
                  <c:v>11.833261060633998</c:v>
                </c:pt>
                <c:pt idx="14626">
                  <c:v>11.833311872720078</c:v>
                </c:pt>
                <c:pt idx="14627">
                  <c:v>11.833362682224369</c:v>
                </c:pt>
                <c:pt idx="14628">
                  <c:v>11.833413489147187</c:v>
                </c:pt>
                <c:pt idx="14629">
                  <c:v>11.833464293488905</c:v>
                </c:pt>
                <c:pt idx="14630">
                  <c:v>11.833515095249474</c:v>
                </c:pt>
                <c:pt idx="14631">
                  <c:v>11.833565894429476</c:v>
                </c:pt>
                <c:pt idx="14632">
                  <c:v>11.833616691029061</c:v>
                </c:pt>
                <c:pt idx="14633">
                  <c:v>11.833667485048332</c:v>
                </c:pt>
                <c:pt idx="14634">
                  <c:v>11.83371827648782</c:v>
                </c:pt>
                <c:pt idx="14635">
                  <c:v>11.833769065347656</c:v>
                </c:pt>
                <c:pt idx="14636">
                  <c:v>11.833819851628126</c:v>
                </c:pt>
                <c:pt idx="14637">
                  <c:v>11.833870635329452</c:v>
                </c:pt>
                <c:pt idx="14638">
                  <c:v>11.833921416451943</c:v>
                </c:pt>
                <c:pt idx="14639">
                  <c:v>11.833972194995843</c:v>
                </c:pt>
                <c:pt idx="14640">
                  <c:v>11.834022970961414</c:v>
                </c:pt>
                <c:pt idx="14641">
                  <c:v>11.834073744348915</c:v>
                </c:pt>
                <c:pt idx="14642">
                  <c:v>11.834124515158624</c:v>
                </c:pt>
                <c:pt idx="14643">
                  <c:v>11.834175283390698</c:v>
                </c:pt>
                <c:pt idx="14644">
                  <c:v>11.834226049045634</c:v>
                </c:pt>
                <c:pt idx="14645">
                  <c:v>11.834276812123482</c:v>
                </c:pt>
                <c:pt idx="14646">
                  <c:v>11.834327572624568</c:v>
                </c:pt>
                <c:pt idx="14647">
                  <c:v>11.834378330549161</c:v>
                </c:pt>
                <c:pt idx="14648">
                  <c:v>11.834429085897519</c:v>
                </c:pt>
                <c:pt idx="14649">
                  <c:v>11.834479838670006</c:v>
                </c:pt>
                <c:pt idx="14650">
                  <c:v>11.834530588866572</c:v>
                </c:pt>
                <c:pt idx="14651">
                  <c:v>11.834581336487824</c:v>
                </c:pt>
                <c:pt idx="14652">
                  <c:v>11.834632081533812</c:v>
                </c:pt>
                <c:pt idx="14653">
                  <c:v>11.834682824005018</c:v>
                </c:pt>
                <c:pt idx="14654">
                  <c:v>11.834733563901336</c:v>
                </c:pt>
                <c:pt idx="14655">
                  <c:v>11.834784301223372</c:v>
                </c:pt>
                <c:pt idx="14656">
                  <c:v>11.834835035971254</c:v>
                </c:pt>
                <c:pt idx="14657">
                  <c:v>11.834885768145229</c:v>
                </c:pt>
                <c:pt idx="14658">
                  <c:v>11.834936497745689</c:v>
                </c:pt>
                <c:pt idx="14659">
                  <c:v>11.834987224772609</c:v>
                </c:pt>
                <c:pt idx="14660">
                  <c:v>11.835037949226574</c:v>
                </c:pt>
                <c:pt idx="14661">
                  <c:v>11.835088671107584</c:v>
                </c:pt>
                <c:pt idx="14662">
                  <c:v>11.835139390416074</c:v>
                </c:pt>
                <c:pt idx="14663">
                  <c:v>11.835190107152252</c:v>
                </c:pt>
                <c:pt idx="14664">
                  <c:v>11.83524082131637</c:v>
                </c:pt>
                <c:pt idx="14665">
                  <c:v>11.835291532908773</c:v>
                </c:pt>
                <c:pt idx="14666">
                  <c:v>11.835342241929474</c:v>
                </c:pt>
                <c:pt idx="14667">
                  <c:v>11.835392948378972</c:v>
                </c:pt>
                <c:pt idx="14668">
                  <c:v>11.835443652257474</c:v>
                </c:pt>
                <c:pt idx="14669">
                  <c:v>11.835494353565391</c:v>
                </c:pt>
                <c:pt idx="14670">
                  <c:v>11.835545052302551</c:v>
                </c:pt>
                <c:pt idx="14671">
                  <c:v>11.835595748469506</c:v>
                </c:pt>
                <c:pt idx="14672">
                  <c:v>11.835646442066524</c:v>
                </c:pt>
                <c:pt idx="14673">
                  <c:v>11.835697133093866</c:v>
                </c:pt>
                <c:pt idx="14674">
                  <c:v>11.835747821551752</c:v>
                </c:pt>
                <c:pt idx="14675">
                  <c:v>11.835798507440456</c:v>
                </c:pt>
                <c:pt idx="14676">
                  <c:v>11.835849190760305</c:v>
                </c:pt>
                <c:pt idx="14677">
                  <c:v>11.835899871511376</c:v>
                </c:pt>
                <c:pt idx="14678">
                  <c:v>11.835950549694006</c:v>
                </c:pt>
                <c:pt idx="14679">
                  <c:v>11.83600122530855</c:v>
                </c:pt>
                <c:pt idx="14680">
                  <c:v>11.836051898355224</c:v>
                </c:pt>
                <c:pt idx="14681">
                  <c:v>11.836102568834256</c:v>
                </c:pt>
                <c:pt idx="14682">
                  <c:v>11.836153236745998</c:v>
                </c:pt>
                <c:pt idx="14683">
                  <c:v>11.836203902090443</c:v>
                </c:pt>
                <c:pt idx="14684">
                  <c:v>11.836254564868154</c:v>
                </c:pt>
                <c:pt idx="14685">
                  <c:v>11.83630522507927</c:v>
                </c:pt>
                <c:pt idx="14686">
                  <c:v>11.836355882724064</c:v>
                </c:pt>
                <c:pt idx="14687">
                  <c:v>11.836406537802958</c:v>
                </c:pt>
                <c:pt idx="14688">
                  <c:v>11.836457190315707</c:v>
                </c:pt>
                <c:pt idx="14689">
                  <c:v>11.836507840263106</c:v>
                </c:pt>
                <c:pt idx="14690">
                  <c:v>11.836558487645162</c:v>
                </c:pt>
                <c:pt idx="14691">
                  <c:v>11.836609132462318</c:v>
                </c:pt>
                <c:pt idx="14692">
                  <c:v>11.836659774714507</c:v>
                </c:pt>
                <c:pt idx="14693">
                  <c:v>11.836710414402306</c:v>
                </c:pt>
                <c:pt idx="14694">
                  <c:v>11.836761051525821</c:v>
                </c:pt>
                <c:pt idx="14695">
                  <c:v>11.836811686085365</c:v>
                </c:pt>
                <c:pt idx="14696">
                  <c:v>11.836862318081184</c:v>
                </c:pt>
                <c:pt idx="14697">
                  <c:v>11.836912947513518</c:v>
                </c:pt>
                <c:pt idx="14698">
                  <c:v>11.83696357438267</c:v>
                </c:pt>
                <c:pt idx="14699">
                  <c:v>11.83701419868885</c:v>
                </c:pt>
                <c:pt idx="14700">
                  <c:v>11.837064820432346</c:v>
                </c:pt>
                <c:pt idx="14701">
                  <c:v>11.837115439613411</c:v>
                </c:pt>
                <c:pt idx="14702">
                  <c:v>11.837166056232304</c:v>
                </c:pt>
                <c:pt idx="14703">
                  <c:v>11.837216670289306</c:v>
                </c:pt>
                <c:pt idx="14704">
                  <c:v>11.837267281784612</c:v>
                </c:pt>
                <c:pt idx="14705">
                  <c:v>11.837317890718545</c:v>
                </c:pt>
                <c:pt idx="14706">
                  <c:v>11.837368497091298</c:v>
                </c:pt>
                <c:pt idx="14707">
                  <c:v>11.83741910090327</c:v>
                </c:pt>
                <c:pt idx="14708">
                  <c:v>11.837469702154568</c:v>
                </c:pt>
                <c:pt idx="14709">
                  <c:v>11.837520300845521</c:v>
                </c:pt>
                <c:pt idx="14710">
                  <c:v>11.837570896976379</c:v>
                </c:pt>
                <c:pt idx="14711">
                  <c:v>11.837621490547392</c:v>
                </c:pt>
                <c:pt idx="14712">
                  <c:v>11.837672081558818</c:v>
                </c:pt>
                <c:pt idx="14713">
                  <c:v>11.837722670010939</c:v>
                </c:pt>
                <c:pt idx="14714">
                  <c:v>11.837773255904002</c:v>
                </c:pt>
                <c:pt idx="14715">
                  <c:v>11.837823839238236</c:v>
                </c:pt>
                <c:pt idx="14716">
                  <c:v>11.837874420013938</c:v>
                </c:pt>
                <c:pt idx="14717">
                  <c:v>11.837924998231355</c:v>
                </c:pt>
                <c:pt idx="14718">
                  <c:v>11.837975573890748</c:v>
                </c:pt>
                <c:pt idx="14719">
                  <c:v>11.838026146992368</c:v>
                </c:pt>
                <c:pt idx="14720">
                  <c:v>11.838076717536483</c:v>
                </c:pt>
                <c:pt idx="14721">
                  <c:v>11.838127285523347</c:v>
                </c:pt>
                <c:pt idx="14722">
                  <c:v>11.838177850953219</c:v>
                </c:pt>
                <c:pt idx="14723">
                  <c:v>11.838228413826348</c:v>
                </c:pt>
                <c:pt idx="14724">
                  <c:v>11.838278974143018</c:v>
                </c:pt>
                <c:pt idx="14725">
                  <c:v>11.838329531903465</c:v>
                </c:pt>
                <c:pt idx="14726">
                  <c:v>11.838380087107954</c:v>
                </c:pt>
                <c:pt idx="14727">
                  <c:v>11.838430639756774</c:v>
                </c:pt>
                <c:pt idx="14728">
                  <c:v>11.838481189850091</c:v>
                </c:pt>
                <c:pt idx="14729">
                  <c:v>11.838531737388276</c:v>
                </c:pt>
                <c:pt idx="14730">
                  <c:v>11.838582282371497</c:v>
                </c:pt>
                <c:pt idx="14731">
                  <c:v>11.838632824800072</c:v>
                </c:pt>
                <c:pt idx="14732">
                  <c:v>11.838683364674237</c:v>
                </c:pt>
                <c:pt idx="14733">
                  <c:v>11.838733901994255</c:v>
                </c:pt>
                <c:pt idx="14734">
                  <c:v>11.838784436760379</c:v>
                </c:pt>
                <c:pt idx="14735">
                  <c:v>11.838834968972868</c:v>
                </c:pt>
                <c:pt idx="14736">
                  <c:v>11.838885498631987</c:v>
                </c:pt>
                <c:pt idx="14737">
                  <c:v>11.838936025737986</c:v>
                </c:pt>
                <c:pt idx="14738">
                  <c:v>11.838986550291125</c:v>
                </c:pt>
                <c:pt idx="14739">
                  <c:v>11.839037072291672</c:v>
                </c:pt>
                <c:pt idx="14740">
                  <c:v>11.839087591739856</c:v>
                </c:pt>
                <c:pt idx="14741">
                  <c:v>11.839138108635964</c:v>
                </c:pt>
                <c:pt idx="14742">
                  <c:v>11.839188622980252</c:v>
                </c:pt>
                <c:pt idx="14743">
                  <c:v>11.839239134772956</c:v>
                </c:pt>
                <c:pt idx="14744">
                  <c:v>11.839289644014354</c:v>
                </c:pt>
                <c:pt idx="14745">
                  <c:v>11.8393401507047</c:v>
                </c:pt>
                <c:pt idx="14746">
                  <c:v>11.839390654844276</c:v>
                </c:pt>
                <c:pt idx="14747">
                  <c:v>11.839441156433256</c:v>
                </c:pt>
                <c:pt idx="14748">
                  <c:v>11.839491655471976</c:v>
                </c:pt>
                <c:pt idx="14749">
                  <c:v>11.839542151960726</c:v>
                </c:pt>
                <c:pt idx="14750">
                  <c:v>11.839592645899705</c:v>
                </c:pt>
                <c:pt idx="14751">
                  <c:v>11.839643137289126</c:v>
                </c:pt>
                <c:pt idx="14752">
                  <c:v>11.839693626129314</c:v>
                </c:pt>
                <c:pt idx="14753">
                  <c:v>11.839744112420426</c:v>
                </c:pt>
                <c:pt idx="14754">
                  <c:v>11.839794596162953</c:v>
                </c:pt>
                <c:pt idx="14755">
                  <c:v>11.8398450773568</c:v>
                </c:pt>
                <c:pt idx="14756">
                  <c:v>11.839895556002554</c:v>
                </c:pt>
                <c:pt idx="14757">
                  <c:v>11.839946032100414</c:v>
                </c:pt>
                <c:pt idx="14758">
                  <c:v>11.839996505650404</c:v>
                </c:pt>
                <c:pt idx="14759">
                  <c:v>11.840046976653024</c:v>
                </c:pt>
                <c:pt idx="14760">
                  <c:v>11.840097445108421</c:v>
                </c:pt>
                <c:pt idx="14761">
                  <c:v>11.840147911016922</c:v>
                </c:pt>
                <c:pt idx="14762">
                  <c:v>11.840198374378717</c:v>
                </c:pt>
                <c:pt idx="14763">
                  <c:v>11.840248835194101</c:v>
                </c:pt>
                <c:pt idx="14764">
                  <c:v>11.840299293463326</c:v>
                </c:pt>
                <c:pt idx="14765">
                  <c:v>11.840349749186634</c:v>
                </c:pt>
                <c:pt idx="14766">
                  <c:v>11.840400202364387</c:v>
                </c:pt>
                <c:pt idx="14767">
                  <c:v>11.840450652996559</c:v>
                </c:pt>
                <c:pt idx="14768">
                  <c:v>11.840501101083685</c:v>
                </c:pt>
                <c:pt idx="14769">
                  <c:v>11.840551546625974</c:v>
                </c:pt>
                <c:pt idx="14770">
                  <c:v>11.840601989623551</c:v>
                </c:pt>
                <c:pt idx="14771">
                  <c:v>11.840652430076808</c:v>
                </c:pt>
                <c:pt idx="14772">
                  <c:v>11.840702867986026</c:v>
                </c:pt>
                <c:pt idx="14773">
                  <c:v>11.84075330335124</c:v>
                </c:pt>
                <c:pt idx="14774">
                  <c:v>11.840803736172932</c:v>
                </c:pt>
                <c:pt idx="14775">
                  <c:v>11.840854166451281</c:v>
                </c:pt>
                <c:pt idx="14776">
                  <c:v>11.840904594186554</c:v>
                </c:pt>
                <c:pt idx="14777">
                  <c:v>11.840955019379004</c:v>
                </c:pt>
                <c:pt idx="14778">
                  <c:v>11.841005442028848</c:v>
                </c:pt>
                <c:pt idx="14779">
                  <c:v>11.841055862136397</c:v>
                </c:pt>
                <c:pt idx="14780">
                  <c:v>11.841106279701995</c:v>
                </c:pt>
                <c:pt idx="14781">
                  <c:v>11.841156694725575</c:v>
                </c:pt>
                <c:pt idx="14782">
                  <c:v>11.841207107207717</c:v>
                </c:pt>
                <c:pt idx="14783">
                  <c:v>11.84125751714857</c:v>
                </c:pt>
                <c:pt idx="14784">
                  <c:v>11.841307924548385</c:v>
                </c:pt>
                <c:pt idx="14785">
                  <c:v>11.841358329407418</c:v>
                </c:pt>
                <c:pt idx="14786">
                  <c:v>11.84140873172595</c:v>
                </c:pt>
                <c:pt idx="14787">
                  <c:v>11.841459131504196</c:v>
                </c:pt>
                <c:pt idx="14788">
                  <c:v>11.841509528742456</c:v>
                </c:pt>
                <c:pt idx="14789">
                  <c:v>11.841559923440924</c:v>
                </c:pt>
                <c:pt idx="14790">
                  <c:v>11.841610315599922</c:v>
                </c:pt>
                <c:pt idx="14791">
                  <c:v>11.841660705219663</c:v>
                </c:pt>
                <c:pt idx="14792">
                  <c:v>11.841711092300418</c:v>
                </c:pt>
                <c:pt idx="14793">
                  <c:v>11.841761476842448</c:v>
                </c:pt>
                <c:pt idx="14794">
                  <c:v>11.84181185884602</c:v>
                </c:pt>
                <c:pt idx="14795">
                  <c:v>11.841862238311359</c:v>
                </c:pt>
                <c:pt idx="14796">
                  <c:v>11.841912615238737</c:v>
                </c:pt>
                <c:pt idx="14797">
                  <c:v>11.841962989628408</c:v>
                </c:pt>
                <c:pt idx="14798">
                  <c:v>11.842013361480628</c:v>
                </c:pt>
                <c:pt idx="14799">
                  <c:v>11.842063730795651</c:v>
                </c:pt>
                <c:pt idx="14800">
                  <c:v>11.842114097573736</c:v>
                </c:pt>
                <c:pt idx="14801">
                  <c:v>11.842164461815118</c:v>
                </c:pt>
                <c:pt idx="14802">
                  <c:v>11.842214823520106</c:v>
                </c:pt>
                <c:pt idx="14803">
                  <c:v>11.842265182688902</c:v>
                </c:pt>
                <c:pt idx="14804">
                  <c:v>11.842315539321779</c:v>
                </c:pt>
                <c:pt idx="14805">
                  <c:v>11.842365893419</c:v>
                </c:pt>
                <c:pt idx="14806">
                  <c:v>11.842416244980894</c:v>
                </c:pt>
                <c:pt idx="14807">
                  <c:v>11.842466594007586</c:v>
                </c:pt>
                <c:pt idx="14808">
                  <c:v>11.842516940499308</c:v>
                </c:pt>
                <c:pt idx="14809">
                  <c:v>11.842567284456354</c:v>
                </c:pt>
                <c:pt idx="14810">
                  <c:v>11.84261762587907</c:v>
                </c:pt>
                <c:pt idx="14811">
                  <c:v>11.842667964767672</c:v>
                </c:pt>
                <c:pt idx="14812">
                  <c:v>11.842718301122392</c:v>
                </c:pt>
                <c:pt idx="14813">
                  <c:v>11.842768634943496</c:v>
                </c:pt>
                <c:pt idx="14814">
                  <c:v>11.842818966231231</c:v>
                </c:pt>
                <c:pt idx="14815">
                  <c:v>11.842869294985856</c:v>
                </c:pt>
                <c:pt idx="14816">
                  <c:v>11.842919621207626</c:v>
                </c:pt>
                <c:pt idx="14817">
                  <c:v>11.842969944896794</c:v>
                </c:pt>
                <c:pt idx="14818">
                  <c:v>11.843020266053616</c:v>
                </c:pt>
                <c:pt idx="14819">
                  <c:v>11.843070584678349</c:v>
                </c:pt>
                <c:pt idx="14820">
                  <c:v>11.843120900771241</c:v>
                </c:pt>
                <c:pt idx="14821">
                  <c:v>11.843171214332548</c:v>
                </c:pt>
                <c:pt idx="14822">
                  <c:v>11.843221525362518</c:v>
                </c:pt>
                <c:pt idx="14823">
                  <c:v>11.843271833861451</c:v>
                </c:pt>
                <c:pt idx="14824">
                  <c:v>11.843322139829546</c:v>
                </c:pt>
                <c:pt idx="14825">
                  <c:v>11.843372443267068</c:v>
                </c:pt>
                <c:pt idx="14826">
                  <c:v>11.843422744174301</c:v>
                </c:pt>
                <c:pt idx="14827">
                  <c:v>11.843473042551468</c:v>
                </c:pt>
                <c:pt idx="14828">
                  <c:v>11.843523338398844</c:v>
                </c:pt>
                <c:pt idx="14829">
                  <c:v>11.843573631716666</c:v>
                </c:pt>
                <c:pt idx="14830">
                  <c:v>11.8436239225052</c:v>
                </c:pt>
                <c:pt idx="14831">
                  <c:v>11.843674210764776</c:v>
                </c:pt>
                <c:pt idx="14832">
                  <c:v>11.843724496495414</c:v>
                </c:pt>
                <c:pt idx="14833">
                  <c:v>11.843774779697602</c:v>
                </c:pt>
                <c:pt idx="14834">
                  <c:v>11.843825060371422</c:v>
                </c:pt>
                <c:pt idx="14835">
                  <c:v>11.843875338517414</c:v>
                </c:pt>
                <c:pt idx="14836">
                  <c:v>11.843925614135545</c:v>
                </c:pt>
                <c:pt idx="14837">
                  <c:v>11.843975887226167</c:v>
                </c:pt>
                <c:pt idx="14838">
                  <c:v>11.84402615778953</c:v>
                </c:pt>
                <c:pt idx="14839">
                  <c:v>11.844076425825891</c:v>
                </c:pt>
                <c:pt idx="14840">
                  <c:v>11.844126691335498</c:v>
                </c:pt>
                <c:pt idx="14841">
                  <c:v>11.844176954318623</c:v>
                </c:pt>
                <c:pt idx="14842">
                  <c:v>11.844227214775501</c:v>
                </c:pt>
                <c:pt idx="14843">
                  <c:v>11.844277472706393</c:v>
                </c:pt>
                <c:pt idx="14844">
                  <c:v>11.844327728111422</c:v>
                </c:pt>
                <c:pt idx="14845">
                  <c:v>11.844377980991098</c:v>
                </c:pt>
                <c:pt idx="14846">
                  <c:v>11.844428231345702</c:v>
                </c:pt>
                <c:pt idx="14847">
                  <c:v>11.844478479175168</c:v>
                </c:pt>
                <c:pt idx="14848">
                  <c:v>11.844528724479938</c:v>
                </c:pt>
                <c:pt idx="14849">
                  <c:v>11.84457896726024</c:v>
                </c:pt>
                <c:pt idx="14850">
                  <c:v>11.844629207516332</c:v>
                </c:pt>
                <c:pt idx="14851">
                  <c:v>11.844679445248468</c:v>
                </c:pt>
                <c:pt idx="14852">
                  <c:v>11.844729680456901</c:v>
                </c:pt>
                <c:pt idx="14853">
                  <c:v>11.844779913141885</c:v>
                </c:pt>
                <c:pt idx="14854">
                  <c:v>11.844830143303671</c:v>
                </c:pt>
                <c:pt idx="14855">
                  <c:v>11.844880370942517</c:v>
                </c:pt>
                <c:pt idx="14856">
                  <c:v>11.844930596058672</c:v>
                </c:pt>
                <c:pt idx="14857">
                  <c:v>11.844980818652402</c:v>
                </c:pt>
                <c:pt idx="14858">
                  <c:v>11.845031038724054</c:v>
                </c:pt>
                <c:pt idx="14859">
                  <c:v>11.84508125627355</c:v>
                </c:pt>
                <c:pt idx="14860">
                  <c:v>11.845131471301475</c:v>
                </c:pt>
                <c:pt idx="14861">
                  <c:v>11.845181683807986</c:v>
                </c:pt>
                <c:pt idx="14862">
                  <c:v>11.845231893793329</c:v>
                </c:pt>
                <c:pt idx="14863">
                  <c:v>11.845282101257755</c:v>
                </c:pt>
                <c:pt idx="14864">
                  <c:v>11.84533230620152</c:v>
                </c:pt>
                <c:pt idx="14865">
                  <c:v>11.845382508624876</c:v>
                </c:pt>
                <c:pt idx="14866">
                  <c:v>11.845432708528188</c:v>
                </c:pt>
                <c:pt idx="14867">
                  <c:v>11.845482905911426</c:v>
                </c:pt>
                <c:pt idx="14868">
                  <c:v>11.845533100775002</c:v>
                </c:pt>
                <c:pt idx="14869">
                  <c:v>11.845583293119374</c:v>
                </c:pt>
                <c:pt idx="14870">
                  <c:v>11.845633482944352</c:v>
                </c:pt>
                <c:pt idx="14871">
                  <c:v>11.845683670250551</c:v>
                </c:pt>
                <c:pt idx="14872">
                  <c:v>11.845733855038176</c:v>
                </c:pt>
                <c:pt idx="14873">
                  <c:v>11.845784037307471</c:v>
                </c:pt>
                <c:pt idx="14874">
                  <c:v>11.845834217058503</c:v>
                </c:pt>
                <c:pt idx="14875">
                  <c:v>11.84588439429152</c:v>
                </c:pt>
                <c:pt idx="14876">
                  <c:v>11.845934569007175</c:v>
                </c:pt>
                <c:pt idx="14877">
                  <c:v>11.845984741205276</c:v>
                </c:pt>
                <c:pt idx="14878">
                  <c:v>11.846034910886384</c:v>
                </c:pt>
                <c:pt idx="14879">
                  <c:v>11.84608507805042</c:v>
                </c:pt>
                <c:pt idx="14880">
                  <c:v>11.84613524269797</c:v>
                </c:pt>
                <c:pt idx="14881">
                  <c:v>11.846185404829155</c:v>
                </c:pt>
                <c:pt idx="14882">
                  <c:v>11.846235564444276</c:v>
                </c:pt>
                <c:pt idx="14883">
                  <c:v>11.846285721543437</c:v>
                </c:pt>
                <c:pt idx="14884">
                  <c:v>11.846335876127124</c:v>
                </c:pt>
                <c:pt idx="14885">
                  <c:v>11.846386028195306</c:v>
                </c:pt>
                <c:pt idx="14886">
                  <c:v>11.846436177748568</c:v>
                </c:pt>
                <c:pt idx="14887">
                  <c:v>11.846486324786841</c:v>
                </c:pt>
                <c:pt idx="14888">
                  <c:v>11.84653646931042</c:v>
                </c:pt>
                <c:pt idx="14889">
                  <c:v>11.846586611319861</c:v>
                </c:pt>
                <c:pt idx="14890">
                  <c:v>11.846636750815026</c:v>
                </c:pt>
                <c:pt idx="14891">
                  <c:v>11.846686887796476</c:v>
                </c:pt>
                <c:pt idx="14892">
                  <c:v>11.846737022264316</c:v>
                </c:pt>
                <c:pt idx="14893">
                  <c:v>11.846787154218704</c:v>
                </c:pt>
                <c:pt idx="14894">
                  <c:v>11.846837283660102</c:v>
                </c:pt>
                <c:pt idx="14895">
                  <c:v>11.846887410588726</c:v>
                </c:pt>
                <c:pt idx="14896">
                  <c:v>11.846937535004736</c:v>
                </c:pt>
                <c:pt idx="14897">
                  <c:v>11.846987656908372</c:v>
                </c:pt>
                <c:pt idx="14898">
                  <c:v>11.847037776299819</c:v>
                </c:pt>
                <c:pt idx="14899">
                  <c:v>11.84708789317955</c:v>
                </c:pt>
                <c:pt idx="14900">
                  <c:v>11.847138007547709</c:v>
                </c:pt>
                <c:pt idx="14901">
                  <c:v>11.847188119404542</c:v>
                </c:pt>
                <c:pt idx="14902">
                  <c:v>11.847238228750303</c:v>
                </c:pt>
                <c:pt idx="14903">
                  <c:v>11.847288335585256</c:v>
                </c:pt>
                <c:pt idx="14904">
                  <c:v>11.84733843990962</c:v>
                </c:pt>
                <c:pt idx="14905">
                  <c:v>11.847388541723669</c:v>
                </c:pt>
                <c:pt idx="14906">
                  <c:v>11.84743864102767</c:v>
                </c:pt>
                <c:pt idx="14907">
                  <c:v>11.847488737821832</c:v>
                </c:pt>
                <c:pt idx="14908">
                  <c:v>11.847538832106476</c:v>
                </c:pt>
                <c:pt idx="14909">
                  <c:v>11.847588923881744</c:v>
                </c:pt>
                <c:pt idx="14910">
                  <c:v>11.847639013148104</c:v>
                </c:pt>
                <c:pt idx="14911">
                  <c:v>11.847689099905507</c:v>
                </c:pt>
                <c:pt idx="14912">
                  <c:v>11.84773918415428</c:v>
                </c:pt>
                <c:pt idx="14913">
                  <c:v>11.847789265894846</c:v>
                </c:pt>
                <c:pt idx="14914">
                  <c:v>11.847839345127356</c:v>
                </c:pt>
                <c:pt idx="14915">
                  <c:v>11.847889421852063</c:v>
                </c:pt>
                <c:pt idx="14916">
                  <c:v>11.847939496069307</c:v>
                </c:pt>
                <c:pt idx="14917">
                  <c:v>11.84798956777907</c:v>
                </c:pt>
                <c:pt idx="14918">
                  <c:v>11.84803963698187</c:v>
                </c:pt>
                <c:pt idx="14919">
                  <c:v>11.848089703677868</c:v>
                </c:pt>
                <c:pt idx="14920">
                  <c:v>11.848139767867325</c:v>
                </c:pt>
                <c:pt idx="14921">
                  <c:v>11.848189829550481</c:v>
                </c:pt>
                <c:pt idx="14922">
                  <c:v>11.848239888727592</c:v>
                </c:pt>
                <c:pt idx="14923">
                  <c:v>11.848289945398903</c:v>
                </c:pt>
                <c:pt idx="14924">
                  <c:v>11.848339999564672</c:v>
                </c:pt>
                <c:pt idx="14925">
                  <c:v>11.848390051225147</c:v>
                </c:pt>
                <c:pt idx="14926">
                  <c:v>11.848440100380568</c:v>
                </c:pt>
                <c:pt idx="14927">
                  <c:v>11.848490147031216</c:v>
                </c:pt>
                <c:pt idx="14928">
                  <c:v>11.848540191177312</c:v>
                </c:pt>
                <c:pt idx="14929">
                  <c:v>11.84859023281912</c:v>
                </c:pt>
                <c:pt idx="14930">
                  <c:v>11.848640271956882</c:v>
                </c:pt>
                <c:pt idx="14931">
                  <c:v>11.848690308590848</c:v>
                </c:pt>
                <c:pt idx="14932">
                  <c:v>11.848740342721294</c:v>
                </c:pt>
                <c:pt idx="14933">
                  <c:v>11.84879037434845</c:v>
                </c:pt>
                <c:pt idx="14934">
                  <c:v>11.848840403472453</c:v>
                </c:pt>
                <c:pt idx="14935">
                  <c:v>11.848890430093848</c:v>
                </c:pt>
                <c:pt idx="14936">
                  <c:v>11.848940454212647</c:v>
                </c:pt>
                <c:pt idx="14937">
                  <c:v>11.848990475829142</c:v>
                </c:pt>
                <c:pt idx="14938">
                  <c:v>11.849040494943599</c:v>
                </c:pt>
                <c:pt idx="14939">
                  <c:v>11.84909051155636</c:v>
                </c:pt>
                <c:pt idx="14940">
                  <c:v>11.849140525667424</c:v>
                </c:pt>
                <c:pt idx="14941">
                  <c:v>11.849190537277353</c:v>
                </c:pt>
                <c:pt idx="14942">
                  <c:v>11.849240546386072</c:v>
                </c:pt>
                <c:pt idx="14943">
                  <c:v>11.8492905529941</c:v>
                </c:pt>
                <c:pt idx="14944">
                  <c:v>11.849340557101582</c:v>
                </c:pt>
                <c:pt idx="14945">
                  <c:v>11.849390558708826</c:v>
                </c:pt>
                <c:pt idx="14946">
                  <c:v>11.849440557816084</c:v>
                </c:pt>
                <c:pt idx="14947">
                  <c:v>11.849490554423472</c:v>
                </c:pt>
                <c:pt idx="14948">
                  <c:v>11.849540548531278</c:v>
                </c:pt>
                <c:pt idx="14949">
                  <c:v>11.849590540139754</c:v>
                </c:pt>
                <c:pt idx="14950">
                  <c:v>11.849640529249411</c:v>
                </c:pt>
                <c:pt idx="14951">
                  <c:v>11.849690515860125</c:v>
                </c:pt>
                <c:pt idx="14952">
                  <c:v>11.849740499972222</c:v>
                </c:pt>
                <c:pt idx="14953">
                  <c:v>11.849790481586137</c:v>
                </c:pt>
                <c:pt idx="14954">
                  <c:v>11.849840460702016</c:v>
                </c:pt>
                <c:pt idx="14955">
                  <c:v>11.849890437320109</c:v>
                </c:pt>
                <c:pt idx="14956">
                  <c:v>11.84994041144067</c:v>
                </c:pt>
                <c:pt idx="14957">
                  <c:v>11.849990383063934</c:v>
                </c:pt>
                <c:pt idx="14958">
                  <c:v>11.85004035219017</c:v>
                </c:pt>
                <c:pt idx="14959">
                  <c:v>11.850090318819742</c:v>
                </c:pt>
                <c:pt idx="14960">
                  <c:v>11.8501402829525</c:v>
                </c:pt>
                <c:pt idx="14961">
                  <c:v>11.850190244589223</c:v>
                </c:pt>
                <c:pt idx="14962">
                  <c:v>11.850240203729808</c:v>
                </c:pt>
                <c:pt idx="14963">
                  <c:v>11.850290160374461</c:v>
                </c:pt>
                <c:pt idx="14964">
                  <c:v>11.850340114523776</c:v>
                </c:pt>
                <c:pt idx="14965">
                  <c:v>11.850390066177654</c:v>
                </c:pt>
                <c:pt idx="14966">
                  <c:v>11.850440015336696</c:v>
                </c:pt>
                <c:pt idx="14967">
                  <c:v>11.850489962000784</c:v>
                </c:pt>
                <c:pt idx="14968">
                  <c:v>11.850539906170356</c:v>
                </c:pt>
                <c:pt idx="14969">
                  <c:v>11.850589847845654</c:v>
                </c:pt>
                <c:pt idx="14970">
                  <c:v>11.850639787026823</c:v>
                </c:pt>
                <c:pt idx="14971">
                  <c:v>11.850689723714154</c:v>
                </c:pt>
                <c:pt idx="14972">
                  <c:v>11.850739657908196</c:v>
                </c:pt>
                <c:pt idx="14973">
                  <c:v>11.85078958960877</c:v>
                </c:pt>
                <c:pt idx="14974">
                  <c:v>11.850839518816294</c:v>
                </c:pt>
                <c:pt idx="14975">
                  <c:v>11.850889445530839</c:v>
                </c:pt>
                <c:pt idx="14976">
                  <c:v>11.850939369753076</c:v>
                </c:pt>
                <c:pt idx="14977">
                  <c:v>11.850989291483042</c:v>
                </c:pt>
                <c:pt idx="14978">
                  <c:v>11.851039210720838</c:v>
                </c:pt>
                <c:pt idx="14979">
                  <c:v>11.851089127466802</c:v>
                </c:pt>
                <c:pt idx="14980">
                  <c:v>11.85113904172117</c:v>
                </c:pt>
                <c:pt idx="14981">
                  <c:v>11.851188953484376</c:v>
                </c:pt>
                <c:pt idx="14982">
                  <c:v>11.851238862756384</c:v>
                </c:pt>
                <c:pt idx="14983">
                  <c:v>11.851288769537657</c:v>
                </c:pt>
                <c:pt idx="14984">
                  <c:v>11.851338673828376</c:v>
                </c:pt>
                <c:pt idx="14985">
                  <c:v>11.851388575628826</c:v>
                </c:pt>
                <c:pt idx="14986">
                  <c:v>11.851438474939124</c:v>
                </c:pt>
                <c:pt idx="14987">
                  <c:v>11.851488371759718</c:v>
                </c:pt>
                <c:pt idx="14988">
                  <c:v>11.851538266090552</c:v>
                </c:pt>
                <c:pt idx="14989">
                  <c:v>11.851588157932177</c:v>
                </c:pt>
                <c:pt idx="14990">
                  <c:v>11.851638047284776</c:v>
                </c:pt>
                <c:pt idx="14991">
                  <c:v>11.851687934148586</c:v>
                </c:pt>
                <c:pt idx="14992">
                  <c:v>11.8517378185238</c:v>
                </c:pt>
                <c:pt idx="14993">
                  <c:v>11.851787700410444</c:v>
                </c:pt>
                <c:pt idx="14994">
                  <c:v>11.8518375798094</c:v>
                </c:pt>
                <c:pt idx="14995">
                  <c:v>11.851887456720124</c:v>
                </c:pt>
                <c:pt idx="14996">
                  <c:v>11.851937331143526</c:v>
                </c:pt>
                <c:pt idx="14997">
                  <c:v>11.851987203079474</c:v>
                </c:pt>
                <c:pt idx="14998">
                  <c:v>11.852037072528542</c:v>
                </c:pt>
                <c:pt idx="14999">
                  <c:v>11.852086939490592</c:v>
                </c:pt>
                <c:pt idx="15000">
                  <c:v>11.85213680396615</c:v>
                </c:pt>
                <c:pt idx="15001">
                  <c:v>11.852186665955195</c:v>
                </c:pt>
                <c:pt idx="15002">
                  <c:v>11.852236525458324</c:v>
                </c:pt>
                <c:pt idx="15003">
                  <c:v>11.852286382475448</c:v>
                </c:pt>
                <c:pt idx="15004">
                  <c:v>11.852336237007194</c:v>
                </c:pt>
                <c:pt idx="15005">
                  <c:v>11.852386089053349</c:v>
                </c:pt>
                <c:pt idx="15006">
                  <c:v>11.852435938614542</c:v>
                </c:pt>
                <c:pt idx="15007">
                  <c:v>11.852485785690726</c:v>
                </c:pt>
                <c:pt idx="15008">
                  <c:v>11.852535630282528</c:v>
                </c:pt>
                <c:pt idx="15009">
                  <c:v>11.852585472389862</c:v>
                </c:pt>
                <c:pt idx="15010">
                  <c:v>11.852635312013081</c:v>
                </c:pt>
                <c:pt idx="15011">
                  <c:v>11.852685149152387</c:v>
                </c:pt>
                <c:pt idx="15012">
                  <c:v>11.852734983808185</c:v>
                </c:pt>
                <c:pt idx="15013">
                  <c:v>11.852784815980606</c:v>
                </c:pt>
                <c:pt idx="15014">
                  <c:v>11.852834645669834</c:v>
                </c:pt>
                <c:pt idx="15015">
                  <c:v>11.852884472876148</c:v>
                </c:pt>
                <c:pt idx="15016">
                  <c:v>11.852934297599971</c:v>
                </c:pt>
                <c:pt idx="15017">
                  <c:v>11.85298411984134</c:v>
                </c:pt>
                <c:pt idx="15018">
                  <c:v>11.853033939600511</c:v>
                </c:pt>
                <c:pt idx="15019">
                  <c:v>11.853083756877774</c:v>
                </c:pt>
                <c:pt idx="15020">
                  <c:v>11.853133571673474</c:v>
                </c:pt>
                <c:pt idx="15021">
                  <c:v>11.853183383987806</c:v>
                </c:pt>
                <c:pt idx="15022">
                  <c:v>11.853233193821024</c:v>
                </c:pt>
                <c:pt idx="15023">
                  <c:v>11.853283001173256</c:v>
                </c:pt>
                <c:pt idx="15024">
                  <c:v>11.853332806045046</c:v>
                </c:pt>
                <c:pt idx="15025">
                  <c:v>11.853382608436126</c:v>
                </c:pt>
                <c:pt idx="15026">
                  <c:v>11.853432408347407</c:v>
                </c:pt>
                <c:pt idx="15027">
                  <c:v>11.853482205778546</c:v>
                </c:pt>
                <c:pt idx="15028">
                  <c:v>11.853532000730054</c:v>
                </c:pt>
                <c:pt idx="15029">
                  <c:v>11.853581793202089</c:v>
                </c:pt>
                <c:pt idx="15030">
                  <c:v>11.853631583195027</c:v>
                </c:pt>
                <c:pt idx="15031">
                  <c:v>11.853681370709088</c:v>
                </c:pt>
                <c:pt idx="15032">
                  <c:v>11.853731155744404</c:v>
                </c:pt>
                <c:pt idx="15033">
                  <c:v>11.853780938301373</c:v>
                </c:pt>
                <c:pt idx="15034">
                  <c:v>11.853830718380072</c:v>
                </c:pt>
                <c:pt idx="15035">
                  <c:v>11.853880495980821</c:v>
                </c:pt>
                <c:pt idx="15036">
                  <c:v>11.853930271103991</c:v>
                </c:pt>
                <c:pt idx="15037">
                  <c:v>11.853980043749576</c:v>
                </c:pt>
                <c:pt idx="15038">
                  <c:v>11.854029813918094</c:v>
                </c:pt>
                <c:pt idx="15039">
                  <c:v>11.85407958160955</c:v>
                </c:pt>
                <c:pt idx="15040">
                  <c:v>11.854129346824374</c:v>
                </c:pt>
                <c:pt idx="15041">
                  <c:v>11.854179109562757</c:v>
                </c:pt>
                <c:pt idx="15042">
                  <c:v>11.854228869824952</c:v>
                </c:pt>
                <c:pt idx="15043">
                  <c:v>11.854278627611148</c:v>
                </c:pt>
                <c:pt idx="15044">
                  <c:v>11.854328382921651</c:v>
                </c:pt>
                <c:pt idx="15045">
                  <c:v>11.854378135756683</c:v>
                </c:pt>
                <c:pt idx="15046">
                  <c:v>11.8544278861165</c:v>
                </c:pt>
                <c:pt idx="15047">
                  <c:v>11.85447763400143</c:v>
                </c:pt>
                <c:pt idx="15048">
                  <c:v>11.854527379411454</c:v>
                </c:pt>
                <c:pt idx="15049">
                  <c:v>11.85457712234707</c:v>
                </c:pt>
                <c:pt idx="15050">
                  <c:v>11.854626862808544</c:v>
                </c:pt>
                <c:pt idx="15051">
                  <c:v>11.854676600795852</c:v>
                </c:pt>
                <c:pt idx="15052">
                  <c:v>11.854726336309623</c:v>
                </c:pt>
                <c:pt idx="15053">
                  <c:v>11.854776069349771</c:v>
                </c:pt>
                <c:pt idx="15054">
                  <c:v>11.854825799916563</c:v>
                </c:pt>
                <c:pt idx="15055">
                  <c:v>11.85487552801046</c:v>
                </c:pt>
                <c:pt idx="15056">
                  <c:v>11.854925253631597</c:v>
                </c:pt>
                <c:pt idx="15057">
                  <c:v>11.854974976780309</c:v>
                </c:pt>
                <c:pt idx="15058">
                  <c:v>11.855024697456576</c:v>
                </c:pt>
                <c:pt idx="15059">
                  <c:v>11.855074415661035</c:v>
                </c:pt>
                <c:pt idx="15060">
                  <c:v>11.85512413139347</c:v>
                </c:pt>
                <c:pt idx="15061">
                  <c:v>11.85517384465448</c:v>
                </c:pt>
                <c:pt idx="15062">
                  <c:v>11.855223555444349</c:v>
                </c:pt>
                <c:pt idx="15063">
                  <c:v>11.855273263762976</c:v>
                </c:pt>
                <c:pt idx="15064">
                  <c:v>11.855322969610819</c:v>
                </c:pt>
                <c:pt idx="15065">
                  <c:v>11.855372672988176</c:v>
                </c:pt>
                <c:pt idx="15066">
                  <c:v>11.855422373895374</c:v>
                </c:pt>
                <c:pt idx="15067">
                  <c:v>11.855472072332352</c:v>
                </c:pt>
                <c:pt idx="15068">
                  <c:v>11.855521768299402</c:v>
                </c:pt>
                <c:pt idx="15069">
                  <c:v>11.85557146179702</c:v>
                </c:pt>
                <c:pt idx="15070">
                  <c:v>11.855621152825405</c:v>
                </c:pt>
                <c:pt idx="15071">
                  <c:v>11.855670841384574</c:v>
                </c:pt>
                <c:pt idx="15072">
                  <c:v>11.855720527475031</c:v>
                </c:pt>
                <c:pt idx="15073">
                  <c:v>11.85577021109683</c:v>
                </c:pt>
                <c:pt idx="15074">
                  <c:v>11.855819892250322</c:v>
                </c:pt>
                <c:pt idx="15075">
                  <c:v>11.855869570935576</c:v>
                </c:pt>
                <c:pt idx="15076">
                  <c:v>11.855919247153171</c:v>
                </c:pt>
                <c:pt idx="15077">
                  <c:v>11.855968920903004</c:v>
                </c:pt>
                <c:pt idx="15078">
                  <c:v>11.856018592185556</c:v>
                </c:pt>
                <c:pt idx="15079">
                  <c:v>11.856068261001004</c:v>
                </c:pt>
                <c:pt idx="15080">
                  <c:v>11.856117927349576</c:v>
                </c:pt>
                <c:pt idx="15081">
                  <c:v>11.856167591231529</c:v>
                </c:pt>
                <c:pt idx="15082">
                  <c:v>11.856217252647216</c:v>
                </c:pt>
                <c:pt idx="15083">
                  <c:v>11.856266911596554</c:v>
                </c:pt>
                <c:pt idx="15084">
                  <c:v>11.856316568080176</c:v>
                </c:pt>
                <c:pt idx="15085">
                  <c:v>11.856366222098076</c:v>
                </c:pt>
                <c:pt idx="15086">
                  <c:v>11.856415873650526</c:v>
                </c:pt>
                <c:pt idx="15087">
                  <c:v>11.856465522737874</c:v>
                </c:pt>
                <c:pt idx="15088">
                  <c:v>11.856515169360376</c:v>
                </c:pt>
                <c:pt idx="15089">
                  <c:v>11.856564813518249</c:v>
                </c:pt>
                <c:pt idx="15090">
                  <c:v>11.856614455211474</c:v>
                </c:pt>
                <c:pt idx="15091">
                  <c:v>11.856664094440761</c:v>
                </c:pt>
                <c:pt idx="15092">
                  <c:v>11.856713731205884</c:v>
                </c:pt>
                <c:pt idx="15093">
                  <c:v>11.856763365507454</c:v>
                </c:pt>
                <c:pt idx="15094">
                  <c:v>11.856812997345576</c:v>
                </c:pt>
                <c:pt idx="15095">
                  <c:v>11.856862626720504</c:v>
                </c:pt>
                <c:pt idx="15096">
                  <c:v>11.856912253632476</c:v>
                </c:pt>
                <c:pt idx="15097">
                  <c:v>11.856961878081774</c:v>
                </c:pt>
                <c:pt idx="15098">
                  <c:v>11.85701150006855</c:v>
                </c:pt>
                <c:pt idx="15099">
                  <c:v>11.857061119593132</c:v>
                </c:pt>
                <c:pt idx="15100">
                  <c:v>11.85711073665575</c:v>
                </c:pt>
                <c:pt idx="15101">
                  <c:v>11.857160351256622</c:v>
                </c:pt>
                <c:pt idx="15102">
                  <c:v>11.857209963396016</c:v>
                </c:pt>
                <c:pt idx="15103">
                  <c:v>11.85725957307417</c:v>
                </c:pt>
                <c:pt idx="15104">
                  <c:v>11.857309180291313</c:v>
                </c:pt>
                <c:pt idx="15105">
                  <c:v>11.85735878504771</c:v>
                </c:pt>
                <c:pt idx="15106">
                  <c:v>11.857408387343689</c:v>
                </c:pt>
                <c:pt idx="15107">
                  <c:v>11.857457987179325</c:v>
                </c:pt>
                <c:pt idx="15108">
                  <c:v>11.857507584554822</c:v>
                </c:pt>
                <c:pt idx="15109">
                  <c:v>11.857557179470676</c:v>
                </c:pt>
                <c:pt idx="15110">
                  <c:v>11.857606771927074</c:v>
                </c:pt>
                <c:pt idx="15111">
                  <c:v>11.857656361924054</c:v>
                </c:pt>
                <c:pt idx="15112">
                  <c:v>11.857705949461886</c:v>
                </c:pt>
                <c:pt idx="15113">
                  <c:v>11.857755534541152</c:v>
                </c:pt>
                <c:pt idx="15114">
                  <c:v>11.857805117161725</c:v>
                </c:pt>
                <c:pt idx="15115">
                  <c:v>11.857854697324045</c:v>
                </c:pt>
                <c:pt idx="15116">
                  <c:v>11.857904275028273</c:v>
                </c:pt>
                <c:pt idx="15117">
                  <c:v>11.8579538502745</c:v>
                </c:pt>
                <c:pt idx="15118">
                  <c:v>11.8580034230633</c:v>
                </c:pt>
                <c:pt idx="15119">
                  <c:v>11.858052993394756</c:v>
                </c:pt>
                <c:pt idx="15120">
                  <c:v>11.858102561269122</c:v>
                </c:pt>
                <c:pt idx="15121">
                  <c:v>11.858152126686656</c:v>
                </c:pt>
                <c:pt idx="15122">
                  <c:v>11.858201689647531</c:v>
                </c:pt>
                <c:pt idx="15123">
                  <c:v>11.858251250152067</c:v>
                </c:pt>
                <c:pt idx="15124">
                  <c:v>11.858300808200482</c:v>
                </c:pt>
                <c:pt idx="15125">
                  <c:v>11.858350363793017</c:v>
                </c:pt>
                <c:pt idx="15126">
                  <c:v>11.858399916930004</c:v>
                </c:pt>
                <c:pt idx="15127">
                  <c:v>11.858449467611427</c:v>
                </c:pt>
                <c:pt idx="15128">
                  <c:v>11.858499015837891</c:v>
                </c:pt>
                <c:pt idx="15129">
                  <c:v>11.858548561609348</c:v>
                </c:pt>
                <c:pt idx="15130">
                  <c:v>11.858598104926036</c:v>
                </c:pt>
                <c:pt idx="15131">
                  <c:v>11.858647645788476</c:v>
                </c:pt>
                <c:pt idx="15132">
                  <c:v>11.858697184196616</c:v>
                </c:pt>
                <c:pt idx="15133">
                  <c:v>11.858746720150878</c:v>
                </c:pt>
                <c:pt idx="15134">
                  <c:v>11.858796253651526</c:v>
                </c:pt>
                <c:pt idx="15135">
                  <c:v>11.858845784698588</c:v>
                </c:pt>
                <c:pt idx="15136">
                  <c:v>11.858895313292516</c:v>
                </c:pt>
                <c:pt idx="15137">
                  <c:v>11.858944839433526</c:v>
                </c:pt>
                <c:pt idx="15138">
                  <c:v>11.858994363121736</c:v>
                </c:pt>
                <c:pt idx="15139">
                  <c:v>11.85904388435752</c:v>
                </c:pt>
                <c:pt idx="15140">
                  <c:v>11.85909340314107</c:v>
                </c:pt>
                <c:pt idx="15141">
                  <c:v>11.859142919472756</c:v>
                </c:pt>
                <c:pt idx="15142">
                  <c:v>11.859192433352456</c:v>
                </c:pt>
                <c:pt idx="15143">
                  <c:v>11.859241944780736</c:v>
                </c:pt>
                <c:pt idx="15144">
                  <c:v>11.859291453757786</c:v>
                </c:pt>
                <c:pt idx="15145">
                  <c:v>11.859340960283816</c:v>
                </c:pt>
                <c:pt idx="15146">
                  <c:v>11.859390464359073</c:v>
                </c:pt>
                <c:pt idx="15147">
                  <c:v>11.859439965983968</c:v>
                </c:pt>
                <c:pt idx="15148">
                  <c:v>11.859489465158376</c:v>
                </c:pt>
                <c:pt idx="15149">
                  <c:v>11.859538961882729</c:v>
                </c:pt>
                <c:pt idx="15150">
                  <c:v>11.859588456157335</c:v>
                </c:pt>
                <c:pt idx="15151">
                  <c:v>11.859637947982392</c:v>
                </c:pt>
                <c:pt idx="15152">
                  <c:v>11.859687437358081</c:v>
                </c:pt>
                <c:pt idx="15153">
                  <c:v>11.859736924284716</c:v>
                </c:pt>
                <c:pt idx="15154">
                  <c:v>11.859786408762492</c:v>
                </c:pt>
                <c:pt idx="15155">
                  <c:v>11.859835890791556</c:v>
                </c:pt>
                <c:pt idx="15156">
                  <c:v>11.859885370372426</c:v>
                </c:pt>
                <c:pt idx="15157">
                  <c:v>11.859934847505301</c:v>
                </c:pt>
                <c:pt idx="15158">
                  <c:v>11.859984322190074</c:v>
                </c:pt>
                <c:pt idx="15159">
                  <c:v>11.860033794427359</c:v>
                </c:pt>
                <c:pt idx="15160">
                  <c:v>11.860083264217122</c:v>
                </c:pt>
                <c:pt idx="15161">
                  <c:v>11.860132731559856</c:v>
                </c:pt>
                <c:pt idx="15162">
                  <c:v>11.860182196455726</c:v>
                </c:pt>
                <c:pt idx="15163">
                  <c:v>11.860231658904874</c:v>
                </c:pt>
                <c:pt idx="15164">
                  <c:v>11.86028111890773</c:v>
                </c:pt>
                <c:pt idx="15165">
                  <c:v>11.860330576464378</c:v>
                </c:pt>
                <c:pt idx="15166">
                  <c:v>11.860380031574977</c:v>
                </c:pt>
                <c:pt idx="15167">
                  <c:v>11.860429484239866</c:v>
                </c:pt>
                <c:pt idx="15168">
                  <c:v>11.860478934459406</c:v>
                </c:pt>
                <c:pt idx="15169">
                  <c:v>11.86052838223373</c:v>
                </c:pt>
                <c:pt idx="15170">
                  <c:v>11.860577827563176</c:v>
                </c:pt>
                <c:pt idx="15171">
                  <c:v>11.860627270447852</c:v>
                </c:pt>
                <c:pt idx="15172">
                  <c:v>11.860676710888045</c:v>
                </c:pt>
                <c:pt idx="15173">
                  <c:v>11.860726148883854</c:v>
                </c:pt>
                <c:pt idx="15174">
                  <c:v>11.860775584435794</c:v>
                </c:pt>
                <c:pt idx="15175">
                  <c:v>11.86082501754408</c:v>
                </c:pt>
                <c:pt idx="15176">
                  <c:v>11.860874448208676</c:v>
                </c:pt>
                <c:pt idx="15177">
                  <c:v>11.860923876430064</c:v>
                </c:pt>
                <c:pt idx="15178">
                  <c:v>11.860973302208444</c:v>
                </c:pt>
                <c:pt idx="15179">
                  <c:v>11.861022725544034</c:v>
                </c:pt>
                <c:pt idx="15180">
                  <c:v>11.861072146437078</c:v>
                </c:pt>
                <c:pt idx="15181">
                  <c:v>11.861121564887821</c:v>
                </c:pt>
                <c:pt idx="15182">
                  <c:v>11.861170980896498</c:v>
                </c:pt>
                <c:pt idx="15183">
                  <c:v>11.861220394463357</c:v>
                </c:pt>
                <c:pt idx="15184">
                  <c:v>11.861269805588726</c:v>
                </c:pt>
                <c:pt idx="15185">
                  <c:v>11.861319214272575</c:v>
                </c:pt>
                <c:pt idx="15186">
                  <c:v>11.861368620515398</c:v>
                </c:pt>
                <c:pt idx="15187">
                  <c:v>11.861418024317402</c:v>
                </c:pt>
                <c:pt idx="15188">
                  <c:v>11.861467425678772</c:v>
                </c:pt>
                <c:pt idx="15189">
                  <c:v>11.86151682459986</c:v>
                </c:pt>
                <c:pt idx="15190">
                  <c:v>11.861566221080738</c:v>
                </c:pt>
                <c:pt idx="15191">
                  <c:v>11.861615615121702</c:v>
                </c:pt>
                <c:pt idx="15192">
                  <c:v>11.861665006722976</c:v>
                </c:pt>
                <c:pt idx="15193">
                  <c:v>11.861714395884874</c:v>
                </c:pt>
                <c:pt idx="15194">
                  <c:v>11.861763782607568</c:v>
                </c:pt>
                <c:pt idx="15195">
                  <c:v>11.861813166891393</c:v>
                </c:pt>
                <c:pt idx="15196">
                  <c:v>11.86186254873652</c:v>
                </c:pt>
                <c:pt idx="15197">
                  <c:v>11.861911928143202</c:v>
                </c:pt>
                <c:pt idx="15198">
                  <c:v>11.861961305111668</c:v>
                </c:pt>
                <c:pt idx="15199">
                  <c:v>11.862010679642339</c:v>
                </c:pt>
                <c:pt idx="15200">
                  <c:v>11.862060051735064</c:v>
                </c:pt>
                <c:pt idx="15201">
                  <c:v>11.862109421390279</c:v>
                </c:pt>
                <c:pt idx="15202">
                  <c:v>11.862158788608356</c:v>
                </c:pt>
                <c:pt idx="15203">
                  <c:v>11.862208153389426</c:v>
                </c:pt>
                <c:pt idx="15204">
                  <c:v>11.862257515733809</c:v>
                </c:pt>
                <c:pt idx="15205">
                  <c:v>11.862306875641602</c:v>
                </c:pt>
                <c:pt idx="15206">
                  <c:v>11.862356233113104</c:v>
                </c:pt>
                <c:pt idx="15207">
                  <c:v>11.862405588148578</c:v>
                </c:pt>
                <c:pt idx="15208">
                  <c:v>11.86245494074824</c:v>
                </c:pt>
                <c:pt idx="15209">
                  <c:v>11.86250429091236</c:v>
                </c:pt>
                <c:pt idx="15210">
                  <c:v>11.862553638641119</c:v>
                </c:pt>
                <c:pt idx="15211">
                  <c:v>11.862602983934726</c:v>
                </c:pt>
                <c:pt idx="15212">
                  <c:v>11.862652326793556</c:v>
                </c:pt>
                <c:pt idx="15213">
                  <c:v>11.862701667217804</c:v>
                </c:pt>
                <c:pt idx="15214">
                  <c:v>11.86275100520781</c:v>
                </c:pt>
                <c:pt idx="15215">
                  <c:v>11.862800340763506</c:v>
                </c:pt>
                <c:pt idx="15216">
                  <c:v>11.862849673885558</c:v>
                </c:pt>
                <c:pt idx="15217">
                  <c:v>11.862899004573791</c:v>
                </c:pt>
                <c:pt idx="15218">
                  <c:v>11.862948332828715</c:v>
                </c:pt>
                <c:pt idx="15219">
                  <c:v>11.862997658650411</c:v>
                </c:pt>
                <c:pt idx="15220">
                  <c:v>11.863046982039124</c:v>
                </c:pt>
                <c:pt idx="15221">
                  <c:v>11.863096302995364</c:v>
                </c:pt>
                <c:pt idx="15222">
                  <c:v>11.863145621518974</c:v>
                </c:pt>
                <c:pt idx="15223">
                  <c:v>11.863194937610476</c:v>
                </c:pt>
                <c:pt idx="15224">
                  <c:v>11.863244251270087</c:v>
                </c:pt>
                <c:pt idx="15225">
                  <c:v>11.863293562497809</c:v>
                </c:pt>
                <c:pt idx="15226">
                  <c:v>11.863342871294156</c:v>
                </c:pt>
                <c:pt idx="15227">
                  <c:v>11.863392177659355</c:v>
                </c:pt>
                <c:pt idx="15228">
                  <c:v>11.863441481593377</c:v>
                </c:pt>
                <c:pt idx="15229">
                  <c:v>11.863490783096736</c:v>
                </c:pt>
                <c:pt idx="15230">
                  <c:v>11.863540082169576</c:v>
                </c:pt>
                <c:pt idx="15231">
                  <c:v>11.863589378812261</c:v>
                </c:pt>
                <c:pt idx="15232">
                  <c:v>11.863638673024772</c:v>
                </c:pt>
                <c:pt idx="15233">
                  <c:v>11.863687964807479</c:v>
                </c:pt>
                <c:pt idx="15234">
                  <c:v>11.863737254160661</c:v>
                </c:pt>
                <c:pt idx="15235">
                  <c:v>11.863786541084503</c:v>
                </c:pt>
                <c:pt idx="15236">
                  <c:v>11.863835825579176</c:v>
                </c:pt>
                <c:pt idx="15237">
                  <c:v>11.863885107645112</c:v>
                </c:pt>
                <c:pt idx="15238">
                  <c:v>11.863934387282448</c:v>
                </c:pt>
                <c:pt idx="15239">
                  <c:v>11.863983664491284</c:v>
                </c:pt>
                <c:pt idx="15240">
                  <c:v>11.864032939272176</c:v>
                </c:pt>
                <c:pt idx="15241">
                  <c:v>11.864082211625192</c:v>
                </c:pt>
                <c:pt idx="15242">
                  <c:v>11.864131481550345</c:v>
                </c:pt>
                <c:pt idx="15243">
                  <c:v>11.864180749048332</c:v>
                </c:pt>
                <c:pt idx="15244">
                  <c:v>11.864230014119061</c:v>
                </c:pt>
                <c:pt idx="15245">
                  <c:v>11.864279276762772</c:v>
                </c:pt>
                <c:pt idx="15246">
                  <c:v>11.864328536979858</c:v>
                </c:pt>
                <c:pt idx="15247">
                  <c:v>11.864377794770498</c:v>
                </c:pt>
                <c:pt idx="15248">
                  <c:v>11.864427050134974</c:v>
                </c:pt>
                <c:pt idx="15249">
                  <c:v>11.864476303073452</c:v>
                </c:pt>
                <c:pt idx="15250">
                  <c:v>11.864525553586311</c:v>
                </c:pt>
                <c:pt idx="15251">
                  <c:v>11.864574801673434</c:v>
                </c:pt>
                <c:pt idx="15252">
                  <c:v>11.864624047335425</c:v>
                </c:pt>
                <c:pt idx="15253">
                  <c:v>11.864673290572405</c:v>
                </c:pt>
                <c:pt idx="15254">
                  <c:v>11.864722531384718</c:v>
                </c:pt>
                <c:pt idx="15255">
                  <c:v>11.864771769772268</c:v>
                </c:pt>
                <c:pt idx="15256">
                  <c:v>11.864821005735635</c:v>
                </c:pt>
                <c:pt idx="15257">
                  <c:v>11.864870239275024</c:v>
                </c:pt>
                <c:pt idx="15258">
                  <c:v>11.864919470390419</c:v>
                </c:pt>
                <c:pt idx="15259">
                  <c:v>11.86496869908232</c:v>
                </c:pt>
                <c:pt idx="15260">
                  <c:v>11.865017925350871</c:v>
                </c:pt>
                <c:pt idx="15261">
                  <c:v>11.865067149196324</c:v>
                </c:pt>
                <c:pt idx="15262">
                  <c:v>11.865116370619031</c:v>
                </c:pt>
                <c:pt idx="15263">
                  <c:v>11.865165589618854</c:v>
                </c:pt>
                <c:pt idx="15264">
                  <c:v>11.865214806196501</c:v>
                </c:pt>
                <c:pt idx="15265">
                  <c:v>11.865264020351814</c:v>
                </c:pt>
                <c:pt idx="15266">
                  <c:v>11.865313232085422</c:v>
                </c:pt>
                <c:pt idx="15267">
                  <c:v>11.865362441397123</c:v>
                </c:pt>
                <c:pt idx="15268">
                  <c:v>11.865411648287576</c:v>
                </c:pt>
                <c:pt idx="15269">
                  <c:v>11.865460852756826</c:v>
                </c:pt>
                <c:pt idx="15270">
                  <c:v>11.865510054805082</c:v>
                </c:pt>
                <c:pt idx="15271">
                  <c:v>11.865559254432549</c:v>
                </c:pt>
                <c:pt idx="15272">
                  <c:v>11.865608451639424</c:v>
                </c:pt>
                <c:pt idx="15273">
                  <c:v>11.865657646426353</c:v>
                </c:pt>
                <c:pt idx="15274">
                  <c:v>11.865706838793141</c:v>
                </c:pt>
                <c:pt idx="15275">
                  <c:v>11.865756028740103</c:v>
                </c:pt>
                <c:pt idx="15276">
                  <c:v>11.865805216267564</c:v>
                </c:pt>
                <c:pt idx="15277">
                  <c:v>11.865854401375564</c:v>
                </c:pt>
                <c:pt idx="15278">
                  <c:v>11.865903584064762</c:v>
                </c:pt>
                <c:pt idx="15279">
                  <c:v>11.86595276433497</c:v>
                </c:pt>
                <c:pt idx="15280">
                  <c:v>11.866001942186672</c:v>
                </c:pt>
                <c:pt idx="15281">
                  <c:v>11.866051117620056</c:v>
                </c:pt>
                <c:pt idx="15282">
                  <c:v>11.866100290635396</c:v>
                </c:pt>
                <c:pt idx="15283">
                  <c:v>11.866149461232702</c:v>
                </c:pt>
                <c:pt idx="15284">
                  <c:v>11.866198629412471</c:v>
                </c:pt>
                <c:pt idx="15285">
                  <c:v>11.86624779517485</c:v>
                </c:pt>
                <c:pt idx="15286">
                  <c:v>11.866296958520191</c:v>
                </c:pt>
                <c:pt idx="15287">
                  <c:v>11.866346119448528</c:v>
                </c:pt>
                <c:pt idx="15288">
                  <c:v>11.866395277960118</c:v>
                </c:pt>
                <c:pt idx="15289">
                  <c:v>11.866444434055367</c:v>
                </c:pt>
                <c:pt idx="15290">
                  <c:v>11.866493587734311</c:v>
                </c:pt>
                <c:pt idx="15291">
                  <c:v>11.866542738997374</c:v>
                </c:pt>
                <c:pt idx="15292">
                  <c:v>11.866591887844526</c:v>
                </c:pt>
                <c:pt idx="15293">
                  <c:v>11.866641034276411</c:v>
                </c:pt>
                <c:pt idx="15294">
                  <c:v>11.86669017829287</c:v>
                </c:pt>
                <c:pt idx="15295">
                  <c:v>11.866739319894538</c:v>
                </c:pt>
                <c:pt idx="15296">
                  <c:v>11.866788459081176</c:v>
                </c:pt>
                <c:pt idx="15297">
                  <c:v>11.866837595853481</c:v>
                </c:pt>
                <c:pt idx="15298">
                  <c:v>11.86688673021138</c:v>
                </c:pt>
                <c:pt idx="15299">
                  <c:v>11.866935862155122</c:v>
                </c:pt>
                <c:pt idx="15300">
                  <c:v>11.86698499168528</c:v>
                </c:pt>
                <c:pt idx="15301">
                  <c:v>11.867034118801696</c:v>
                </c:pt>
                <c:pt idx="15302">
                  <c:v>11.86708324350473</c:v>
                </c:pt>
                <c:pt idx="15303">
                  <c:v>11.86713236579458</c:v>
                </c:pt>
                <c:pt idx="15304">
                  <c:v>11.867181485671651</c:v>
                </c:pt>
                <c:pt idx="15305">
                  <c:v>11.867230603136077</c:v>
                </c:pt>
                <c:pt idx="15306">
                  <c:v>11.867279718188104</c:v>
                </c:pt>
                <c:pt idx="15307">
                  <c:v>11.867328830827956</c:v>
                </c:pt>
                <c:pt idx="15308">
                  <c:v>11.867377941055848</c:v>
                </c:pt>
                <c:pt idx="15309">
                  <c:v>11.867427048872084</c:v>
                </c:pt>
                <c:pt idx="15310">
                  <c:v>11.867476154276854</c:v>
                </c:pt>
                <c:pt idx="15311">
                  <c:v>11.867525257270406</c:v>
                </c:pt>
                <c:pt idx="15312">
                  <c:v>11.867574357853034</c:v>
                </c:pt>
                <c:pt idx="15313">
                  <c:v>11.86762345602475</c:v>
                </c:pt>
                <c:pt idx="15314">
                  <c:v>11.867672551786137</c:v>
                </c:pt>
                <c:pt idx="15315">
                  <c:v>11.867721645137049</c:v>
                </c:pt>
                <c:pt idx="15316">
                  <c:v>11.867770736078027</c:v>
                </c:pt>
                <c:pt idx="15317">
                  <c:v>11.867819824609334</c:v>
                </c:pt>
                <c:pt idx="15318">
                  <c:v>11.867868910730813</c:v>
                </c:pt>
                <c:pt idx="15319">
                  <c:v>11.867917994443102</c:v>
                </c:pt>
                <c:pt idx="15320">
                  <c:v>11.867967075746375</c:v>
                </c:pt>
                <c:pt idx="15321">
                  <c:v>11.868016154640626</c:v>
                </c:pt>
                <c:pt idx="15322">
                  <c:v>11.868065231126376</c:v>
                </c:pt>
                <c:pt idx="15323">
                  <c:v>11.868114305203656</c:v>
                </c:pt>
                <c:pt idx="15324">
                  <c:v>11.86816337687284</c:v>
                </c:pt>
                <c:pt idx="15325">
                  <c:v>11.868212446134113</c:v>
                </c:pt>
                <c:pt idx="15326">
                  <c:v>11.86826151298772</c:v>
                </c:pt>
                <c:pt idx="15327">
                  <c:v>11.868310577433869</c:v>
                </c:pt>
                <c:pt idx="15328">
                  <c:v>11.868359639472828</c:v>
                </c:pt>
                <c:pt idx="15329">
                  <c:v>11.868408699104824</c:v>
                </c:pt>
                <c:pt idx="15330">
                  <c:v>11.868457756330084</c:v>
                </c:pt>
                <c:pt idx="15331">
                  <c:v>11.868506811149036</c:v>
                </c:pt>
                <c:pt idx="15332">
                  <c:v>11.868555863561372</c:v>
                </c:pt>
                <c:pt idx="15333">
                  <c:v>11.868604913567985</c:v>
                </c:pt>
                <c:pt idx="15334">
                  <c:v>11.868653961168564</c:v>
                </c:pt>
                <c:pt idx="15335">
                  <c:v>11.86870300636372</c:v>
                </c:pt>
                <c:pt idx="15336">
                  <c:v>11.868752049153565</c:v>
                </c:pt>
                <c:pt idx="15337">
                  <c:v>11.868801089538332</c:v>
                </c:pt>
                <c:pt idx="15338">
                  <c:v>11.868850127518257</c:v>
                </c:pt>
                <c:pt idx="15339">
                  <c:v>11.868899163093568</c:v>
                </c:pt>
                <c:pt idx="15340">
                  <c:v>11.868948196264521</c:v>
                </c:pt>
                <c:pt idx="15341">
                  <c:v>11.86899722703135</c:v>
                </c:pt>
                <c:pt idx="15342">
                  <c:v>11.869046255394432</c:v>
                </c:pt>
                <c:pt idx="15343">
                  <c:v>11.869095281353514</c:v>
                </c:pt>
                <c:pt idx="15344">
                  <c:v>11.869144304909488</c:v>
                </c:pt>
                <c:pt idx="15345">
                  <c:v>11.869193326062026</c:v>
                </c:pt>
                <c:pt idx="15346">
                  <c:v>11.869242344811672</c:v>
                </c:pt>
                <c:pt idx="15347">
                  <c:v>11.869291361158623</c:v>
                </c:pt>
                <c:pt idx="15348">
                  <c:v>11.869340375103176</c:v>
                </c:pt>
                <c:pt idx="15349">
                  <c:v>11.869389386645432</c:v>
                </c:pt>
                <c:pt idx="15350">
                  <c:v>11.869438395785691</c:v>
                </c:pt>
                <c:pt idx="15351">
                  <c:v>11.869487402524115</c:v>
                </c:pt>
                <c:pt idx="15352">
                  <c:v>11.869536406861041</c:v>
                </c:pt>
                <c:pt idx="15353">
                  <c:v>11.869585408796524</c:v>
                </c:pt>
                <c:pt idx="15354">
                  <c:v>11.869634408331084</c:v>
                </c:pt>
                <c:pt idx="15355">
                  <c:v>11.869683405464755</c:v>
                </c:pt>
                <c:pt idx="15356">
                  <c:v>11.869732400197774</c:v>
                </c:pt>
                <c:pt idx="15357">
                  <c:v>11.869781392530436</c:v>
                </c:pt>
                <c:pt idx="15358">
                  <c:v>11.869830382463109</c:v>
                </c:pt>
                <c:pt idx="15359">
                  <c:v>11.869879369995704</c:v>
                </c:pt>
                <c:pt idx="15360">
                  <c:v>11.869928355128724</c:v>
                </c:pt>
                <c:pt idx="15361">
                  <c:v>11.869977337862412</c:v>
                </c:pt>
                <c:pt idx="15362">
                  <c:v>11.870026318196812</c:v>
                </c:pt>
                <c:pt idx="15363">
                  <c:v>11.870075296132171</c:v>
                </c:pt>
                <c:pt idx="15364">
                  <c:v>11.870124271669034</c:v>
                </c:pt>
                <c:pt idx="15365">
                  <c:v>11.870173244807146</c:v>
                </c:pt>
                <c:pt idx="15366">
                  <c:v>11.870222215547253</c:v>
                </c:pt>
                <c:pt idx="15367">
                  <c:v>11.870271183889113</c:v>
                </c:pt>
                <c:pt idx="15368">
                  <c:v>11.87032014983331</c:v>
                </c:pt>
                <c:pt idx="15369">
                  <c:v>11.87036911337997</c:v>
                </c:pt>
                <c:pt idx="15370">
                  <c:v>11.870418074529415</c:v>
                </c:pt>
                <c:pt idx="15371">
                  <c:v>11.870467033281574</c:v>
                </c:pt>
                <c:pt idx="15372">
                  <c:v>11.870515989636976</c:v>
                </c:pt>
                <c:pt idx="15373">
                  <c:v>11.870564943595802</c:v>
                </c:pt>
                <c:pt idx="15374">
                  <c:v>11.870613895158327</c:v>
                </c:pt>
                <c:pt idx="15375">
                  <c:v>11.870662844324556</c:v>
                </c:pt>
                <c:pt idx="15376">
                  <c:v>11.870711791094925</c:v>
                </c:pt>
                <c:pt idx="15377">
                  <c:v>11.870760735469744</c:v>
                </c:pt>
                <c:pt idx="15378">
                  <c:v>11.870809677449088</c:v>
                </c:pt>
                <c:pt idx="15379">
                  <c:v>11.870858617033052</c:v>
                </c:pt>
                <c:pt idx="15380">
                  <c:v>11.870907554222176</c:v>
                </c:pt>
                <c:pt idx="15381">
                  <c:v>11.870956489016562</c:v>
                </c:pt>
                <c:pt idx="15382">
                  <c:v>11.871005421416463</c:v>
                </c:pt>
                <c:pt idx="15383">
                  <c:v>11.871054351422124</c:v>
                </c:pt>
                <c:pt idx="15384">
                  <c:v>11.87110327903372</c:v>
                </c:pt>
                <c:pt idx="15385">
                  <c:v>11.871152204251521</c:v>
                </c:pt>
                <c:pt idx="15386">
                  <c:v>11.871201127075768</c:v>
                </c:pt>
                <c:pt idx="15387">
                  <c:v>11.871250047506704</c:v>
                </c:pt>
                <c:pt idx="15388">
                  <c:v>11.871298965544542</c:v>
                </c:pt>
                <c:pt idx="15389">
                  <c:v>11.871347881189521</c:v>
                </c:pt>
                <c:pt idx="15390">
                  <c:v>11.871396794441878</c:v>
                </c:pt>
                <c:pt idx="15391">
                  <c:v>11.87144570530185</c:v>
                </c:pt>
                <c:pt idx="15392">
                  <c:v>11.871494613769828</c:v>
                </c:pt>
                <c:pt idx="15393">
                  <c:v>11.8715435198457</c:v>
                </c:pt>
                <c:pt idx="15394">
                  <c:v>11.871592423529776</c:v>
                </c:pt>
                <c:pt idx="15395">
                  <c:v>11.871641324822503</c:v>
                </c:pt>
                <c:pt idx="15396">
                  <c:v>11.871690223724126</c:v>
                </c:pt>
                <c:pt idx="15397">
                  <c:v>11.871739120234578</c:v>
                </c:pt>
                <c:pt idx="15398">
                  <c:v>11.871788014354372</c:v>
                </c:pt>
                <c:pt idx="15399">
                  <c:v>11.871836906083765</c:v>
                </c:pt>
                <c:pt idx="15400">
                  <c:v>11.871885795422656</c:v>
                </c:pt>
                <c:pt idx="15401">
                  <c:v>11.871934682371569</c:v>
                </c:pt>
                <c:pt idx="15402">
                  <c:v>11.871983566930703</c:v>
                </c:pt>
                <c:pt idx="15403">
                  <c:v>11.872032449100375</c:v>
                </c:pt>
                <c:pt idx="15404">
                  <c:v>11.872081328880476</c:v>
                </c:pt>
                <c:pt idx="15405">
                  <c:v>11.872130206271526</c:v>
                </c:pt>
                <c:pt idx="15406">
                  <c:v>11.8721790812737</c:v>
                </c:pt>
                <c:pt idx="15407">
                  <c:v>11.872227953887354</c:v>
                </c:pt>
                <c:pt idx="15408">
                  <c:v>11.872276824112372</c:v>
                </c:pt>
                <c:pt idx="15409">
                  <c:v>11.872325691949326</c:v>
                </c:pt>
                <c:pt idx="15410">
                  <c:v>11.872374557398416</c:v>
                </c:pt>
                <c:pt idx="15411">
                  <c:v>11.87242342045959</c:v>
                </c:pt>
                <c:pt idx="15412">
                  <c:v>11.872472281133406</c:v>
                </c:pt>
                <c:pt idx="15413">
                  <c:v>11.872521139420034</c:v>
                </c:pt>
                <c:pt idx="15414">
                  <c:v>11.872569995319564</c:v>
                </c:pt>
                <c:pt idx="15415">
                  <c:v>11.872618848832314</c:v>
                </c:pt>
                <c:pt idx="15416">
                  <c:v>11.872667699958525</c:v>
                </c:pt>
                <c:pt idx="15417">
                  <c:v>11.872716548698454</c:v>
                </c:pt>
                <c:pt idx="15418">
                  <c:v>11.87276539505212</c:v>
                </c:pt>
                <c:pt idx="15419">
                  <c:v>11.872814239020233</c:v>
                </c:pt>
                <c:pt idx="15420">
                  <c:v>11.872863080602409</c:v>
                </c:pt>
                <c:pt idx="15421">
                  <c:v>11.872911919799376</c:v>
                </c:pt>
                <c:pt idx="15422">
                  <c:v>11.872960756611166</c:v>
                </c:pt>
                <c:pt idx="15423">
                  <c:v>11.873009591038141</c:v>
                </c:pt>
                <c:pt idx="15424">
                  <c:v>11.873058423080252</c:v>
                </c:pt>
                <c:pt idx="15425">
                  <c:v>11.873107252738098</c:v>
                </c:pt>
                <c:pt idx="15426">
                  <c:v>11.87315608001153</c:v>
                </c:pt>
                <c:pt idx="15427">
                  <c:v>11.873204904901074</c:v>
                </c:pt>
                <c:pt idx="15428">
                  <c:v>11.873253727406864</c:v>
                </c:pt>
                <c:pt idx="15429">
                  <c:v>11.873302547529176</c:v>
                </c:pt>
                <c:pt idx="15430">
                  <c:v>11.873351365268114</c:v>
                </c:pt>
                <c:pt idx="15431">
                  <c:v>11.873400180624056</c:v>
                </c:pt>
                <c:pt idx="15432">
                  <c:v>11.873448993597156</c:v>
                </c:pt>
                <c:pt idx="15433">
                  <c:v>11.873497804187821</c:v>
                </c:pt>
                <c:pt idx="15434">
                  <c:v>11.873546612395948</c:v>
                </c:pt>
                <c:pt idx="15435">
                  <c:v>11.873595418221957</c:v>
                </c:pt>
                <c:pt idx="15436">
                  <c:v>11.873644221666131</c:v>
                </c:pt>
                <c:pt idx="15437">
                  <c:v>11.873693022728474</c:v>
                </c:pt>
                <c:pt idx="15438">
                  <c:v>11.873741821409524</c:v>
                </c:pt>
                <c:pt idx="15439">
                  <c:v>11.873790617709515</c:v>
                </c:pt>
                <c:pt idx="15440">
                  <c:v>11.873839411628412</c:v>
                </c:pt>
                <c:pt idx="15441">
                  <c:v>11.873888203166512</c:v>
                </c:pt>
                <c:pt idx="15442">
                  <c:v>11.873936992324206</c:v>
                </c:pt>
                <c:pt idx="15443">
                  <c:v>11.873985779101504</c:v>
                </c:pt>
                <c:pt idx="15444">
                  <c:v>11.874034563498856</c:v>
                </c:pt>
                <c:pt idx="15445">
                  <c:v>11.874083345516416</c:v>
                </c:pt>
                <c:pt idx="15446">
                  <c:v>11.874132125154414</c:v>
                </c:pt>
                <c:pt idx="15447">
                  <c:v>11.87418090241307</c:v>
                </c:pt>
                <c:pt idx="15448">
                  <c:v>11.874229677292623</c:v>
                </c:pt>
                <c:pt idx="15449">
                  <c:v>11.874278449793298</c:v>
                </c:pt>
                <c:pt idx="15450">
                  <c:v>11.874327219915354</c:v>
                </c:pt>
                <c:pt idx="15451">
                  <c:v>11.874375987658969</c:v>
                </c:pt>
                <c:pt idx="15452">
                  <c:v>11.874424753024456</c:v>
                </c:pt>
                <c:pt idx="15453">
                  <c:v>11.874473516011976</c:v>
                </c:pt>
                <c:pt idx="15454">
                  <c:v>11.874522276621828</c:v>
                </c:pt>
                <c:pt idx="15455">
                  <c:v>11.874571034854046</c:v>
                </c:pt>
                <c:pt idx="15456">
                  <c:v>11.87461979070912</c:v>
                </c:pt>
                <c:pt idx="15457">
                  <c:v>11.874668544187164</c:v>
                </c:pt>
                <c:pt idx="15458">
                  <c:v>11.874717295288516</c:v>
                </c:pt>
                <c:pt idx="15459">
                  <c:v>11.87476604401313</c:v>
                </c:pt>
                <c:pt idx="15460">
                  <c:v>11.874814790361517</c:v>
                </c:pt>
                <c:pt idx="15461">
                  <c:v>11.874863534333812</c:v>
                </c:pt>
                <c:pt idx="15462">
                  <c:v>11.874912275930274</c:v>
                </c:pt>
                <c:pt idx="15463">
                  <c:v>11.874961015151055</c:v>
                </c:pt>
                <c:pt idx="15464">
                  <c:v>11.875009751996474</c:v>
                </c:pt>
                <c:pt idx="15465">
                  <c:v>11.87505848646672</c:v>
                </c:pt>
                <c:pt idx="15466">
                  <c:v>11.875107218562192</c:v>
                </c:pt>
                <c:pt idx="15467">
                  <c:v>11.875155948282726</c:v>
                </c:pt>
                <c:pt idx="15468">
                  <c:v>11.875204675628927</c:v>
                </c:pt>
                <c:pt idx="15469">
                  <c:v>11.8752534006007</c:v>
                </c:pt>
                <c:pt idx="15470">
                  <c:v>11.875302123198599</c:v>
                </c:pt>
                <c:pt idx="15471">
                  <c:v>11.875350843422726</c:v>
                </c:pt>
                <c:pt idx="15472">
                  <c:v>11.875399561273326</c:v>
                </c:pt>
                <c:pt idx="15473">
                  <c:v>11.875448276750681</c:v>
                </c:pt>
                <c:pt idx="15474">
                  <c:v>11.875496989854874</c:v>
                </c:pt>
                <c:pt idx="15475">
                  <c:v>11.875545700586168</c:v>
                </c:pt>
                <c:pt idx="15476">
                  <c:v>11.875594408944931</c:v>
                </c:pt>
                <c:pt idx="15477">
                  <c:v>11.875643114931124</c:v>
                </c:pt>
                <c:pt idx="15478">
                  <c:v>11.875691818545461</c:v>
                </c:pt>
                <c:pt idx="15479">
                  <c:v>11.87574051978773</c:v>
                </c:pt>
                <c:pt idx="15480">
                  <c:v>11.875789218658275</c:v>
                </c:pt>
                <c:pt idx="15481">
                  <c:v>11.875837915157287</c:v>
                </c:pt>
                <c:pt idx="15482">
                  <c:v>11.875886609285164</c:v>
                </c:pt>
                <c:pt idx="15483">
                  <c:v>11.875935301041856</c:v>
                </c:pt>
                <c:pt idx="15484">
                  <c:v>11.875983990428029</c:v>
                </c:pt>
                <c:pt idx="15485">
                  <c:v>11.876032677443561</c:v>
                </c:pt>
                <c:pt idx="15486">
                  <c:v>11.876081362088676</c:v>
                </c:pt>
                <c:pt idx="15487">
                  <c:v>11.876130044363824</c:v>
                </c:pt>
                <c:pt idx="15488">
                  <c:v>11.876178724269083</c:v>
                </c:pt>
                <c:pt idx="15489">
                  <c:v>11.876227401804758</c:v>
                </c:pt>
                <c:pt idx="15490">
                  <c:v>11.876276076971052</c:v>
                </c:pt>
                <c:pt idx="15491">
                  <c:v>11.876324749768177</c:v>
                </c:pt>
                <c:pt idx="15492">
                  <c:v>11.876373420196368</c:v>
                </c:pt>
                <c:pt idx="15493">
                  <c:v>11.87642208825598</c:v>
                </c:pt>
                <c:pt idx="15494">
                  <c:v>11.876470753947041</c:v>
                </c:pt>
                <c:pt idx="15495">
                  <c:v>11.876519417269879</c:v>
                </c:pt>
                <c:pt idx="15496">
                  <c:v>11.876568078224556</c:v>
                </c:pt>
                <c:pt idx="15497">
                  <c:v>11.876616736811684</c:v>
                </c:pt>
                <c:pt idx="15498">
                  <c:v>11.876665393031079</c:v>
                </c:pt>
                <c:pt idx="15499">
                  <c:v>11.876714046883373</c:v>
                </c:pt>
                <c:pt idx="15500">
                  <c:v>11.876762698368474</c:v>
                </c:pt>
                <c:pt idx="15501">
                  <c:v>11.876811347486624</c:v>
                </c:pt>
                <c:pt idx="15502">
                  <c:v>11.876859994238325</c:v>
                </c:pt>
                <c:pt idx="15503">
                  <c:v>11.876908638623474</c:v>
                </c:pt>
                <c:pt idx="15504">
                  <c:v>11.876957280642522</c:v>
                </c:pt>
                <c:pt idx="15505">
                  <c:v>11.877005920295662</c:v>
                </c:pt>
                <c:pt idx="15506">
                  <c:v>11.877054557583227</c:v>
                </c:pt>
                <c:pt idx="15507">
                  <c:v>11.87710319250507</c:v>
                </c:pt>
                <c:pt idx="15508">
                  <c:v>11.877151825061794</c:v>
                </c:pt>
                <c:pt idx="15509">
                  <c:v>11.877200455253512</c:v>
                </c:pt>
                <c:pt idx="15510">
                  <c:v>11.87724908308045</c:v>
                </c:pt>
                <c:pt idx="15511">
                  <c:v>11.877297708542834</c:v>
                </c:pt>
                <c:pt idx="15512">
                  <c:v>11.877346331641009</c:v>
                </c:pt>
                <c:pt idx="15513">
                  <c:v>11.877394952374873</c:v>
                </c:pt>
                <c:pt idx="15514">
                  <c:v>11.877443570745118</c:v>
                </c:pt>
                <c:pt idx="15515">
                  <c:v>11.87749218675147</c:v>
                </c:pt>
                <c:pt idx="15516">
                  <c:v>11.87754080039455</c:v>
                </c:pt>
                <c:pt idx="15517">
                  <c:v>11.877589411674474</c:v>
                </c:pt>
                <c:pt idx="15518">
                  <c:v>11.877638020591428</c:v>
                </c:pt>
                <c:pt idx="15519">
                  <c:v>11.877686627145824</c:v>
                </c:pt>
                <c:pt idx="15520">
                  <c:v>11.877735231337526</c:v>
                </c:pt>
                <c:pt idx="15521">
                  <c:v>11.877783833167115</c:v>
                </c:pt>
                <c:pt idx="15522">
                  <c:v>11.877832432634477</c:v>
                </c:pt>
                <c:pt idx="15523">
                  <c:v>11.877881029740182</c:v>
                </c:pt>
                <c:pt idx="15524">
                  <c:v>11.877929624484324</c:v>
                </c:pt>
                <c:pt idx="15525">
                  <c:v>11.877978216867129</c:v>
                </c:pt>
                <c:pt idx="15526">
                  <c:v>11.878026806888856</c:v>
                </c:pt>
                <c:pt idx="15527">
                  <c:v>11.87807539454967</c:v>
                </c:pt>
                <c:pt idx="15528">
                  <c:v>11.878123979849837</c:v>
                </c:pt>
                <c:pt idx="15529">
                  <c:v>11.878172562789604</c:v>
                </c:pt>
                <c:pt idx="15530">
                  <c:v>11.878221143369148</c:v>
                </c:pt>
                <c:pt idx="15531">
                  <c:v>11.878269721588795</c:v>
                </c:pt>
                <c:pt idx="15532">
                  <c:v>11.878318297448686</c:v>
                </c:pt>
                <c:pt idx="15533">
                  <c:v>11.878366870949074</c:v>
                </c:pt>
                <c:pt idx="15534">
                  <c:v>11.878415442090191</c:v>
                </c:pt>
                <c:pt idx="15535">
                  <c:v>11.878464010872326</c:v>
                </c:pt>
                <c:pt idx="15536">
                  <c:v>11.878512577295536</c:v>
                </c:pt>
                <c:pt idx="15537">
                  <c:v>11.878561141360219</c:v>
                </c:pt>
                <c:pt idx="15538">
                  <c:v>11.87860970306655</c:v>
                </c:pt>
                <c:pt idx="15539">
                  <c:v>11.878658262414753</c:v>
                </c:pt>
                <c:pt idx="15540">
                  <c:v>11.878706819405203</c:v>
                </c:pt>
                <c:pt idx="15541">
                  <c:v>11.878755374037702</c:v>
                </c:pt>
                <c:pt idx="15542">
                  <c:v>11.878803926312907</c:v>
                </c:pt>
                <c:pt idx="15543">
                  <c:v>11.878852476230902</c:v>
                </c:pt>
                <c:pt idx="15544">
                  <c:v>11.878901023791917</c:v>
                </c:pt>
                <c:pt idx="15545">
                  <c:v>11.87894956899618</c:v>
                </c:pt>
                <c:pt idx="15546">
                  <c:v>11.87899811184392</c:v>
                </c:pt>
                <c:pt idx="15547">
                  <c:v>11.879046652335479</c:v>
                </c:pt>
                <c:pt idx="15548">
                  <c:v>11.87909519047075</c:v>
                </c:pt>
                <c:pt idx="15549">
                  <c:v>11.879143726250296</c:v>
                </c:pt>
                <c:pt idx="15550">
                  <c:v>11.879192259674381</c:v>
                </c:pt>
                <c:pt idx="15551">
                  <c:v>11.8792407907428</c:v>
                </c:pt>
                <c:pt idx="15552">
                  <c:v>11.879289319456358</c:v>
                </c:pt>
                <c:pt idx="15553">
                  <c:v>11.879337845814726</c:v>
                </c:pt>
                <c:pt idx="15554">
                  <c:v>11.879386369818524</c:v>
                </c:pt>
                <c:pt idx="15555">
                  <c:v>11.879434891468048</c:v>
                </c:pt>
                <c:pt idx="15556">
                  <c:v>11.879483410763049</c:v>
                </c:pt>
                <c:pt idx="15557">
                  <c:v>11.879531927704111</c:v>
                </c:pt>
                <c:pt idx="15558">
                  <c:v>11.879580442291306</c:v>
                </c:pt>
                <c:pt idx="15559">
                  <c:v>11.879628954525074</c:v>
                </c:pt>
                <c:pt idx="15560">
                  <c:v>11.879677464405489</c:v>
                </c:pt>
                <c:pt idx="15561">
                  <c:v>11.879725971932828</c:v>
                </c:pt>
                <c:pt idx="15562">
                  <c:v>11.879774477107409</c:v>
                </c:pt>
                <c:pt idx="15563">
                  <c:v>11.879822979929253</c:v>
                </c:pt>
                <c:pt idx="15564">
                  <c:v>11.879871480398473</c:v>
                </c:pt>
                <c:pt idx="15565">
                  <c:v>11.879919978515806</c:v>
                </c:pt>
                <c:pt idx="15566">
                  <c:v>11.879968474281092</c:v>
                </c:pt>
                <c:pt idx="15567">
                  <c:v>11.880016967694656</c:v>
                </c:pt>
                <c:pt idx="15568">
                  <c:v>11.880065458756725</c:v>
                </c:pt>
                <c:pt idx="15569">
                  <c:v>11.880113947467523</c:v>
                </c:pt>
                <c:pt idx="15570">
                  <c:v>11.880162433827326</c:v>
                </c:pt>
                <c:pt idx="15571">
                  <c:v>11.880210917836274</c:v>
                </c:pt>
                <c:pt idx="15572">
                  <c:v>11.880259399494584</c:v>
                </c:pt>
                <c:pt idx="15573">
                  <c:v>11.880307878802586</c:v>
                </c:pt>
                <c:pt idx="15574">
                  <c:v>11.880356355760474</c:v>
                </c:pt>
                <c:pt idx="15575">
                  <c:v>11.880404830368589</c:v>
                </c:pt>
                <c:pt idx="15576">
                  <c:v>11.880453302626774</c:v>
                </c:pt>
                <c:pt idx="15577">
                  <c:v>11.880501772535569</c:v>
                </c:pt>
                <c:pt idx="15578">
                  <c:v>11.880550240095276</c:v>
                </c:pt>
                <c:pt idx="15579">
                  <c:v>11.880598705305855</c:v>
                </c:pt>
                <c:pt idx="15580">
                  <c:v>11.880647168167776</c:v>
                </c:pt>
                <c:pt idx="15581">
                  <c:v>11.880695628681122</c:v>
                </c:pt>
                <c:pt idx="15582">
                  <c:v>11.880744086846176</c:v>
                </c:pt>
                <c:pt idx="15583">
                  <c:v>11.880792542663126</c:v>
                </c:pt>
                <c:pt idx="15584">
                  <c:v>11.880840996132179</c:v>
                </c:pt>
                <c:pt idx="15585">
                  <c:v>11.88088944725367</c:v>
                </c:pt>
                <c:pt idx="15586">
                  <c:v>11.880930974918074</c:v>
                </c:pt>
                <c:pt idx="15587">
                  <c:v>11.880972500857887</c:v>
                </c:pt>
                <c:pt idx="15588">
                  <c:v>11.881014025073432</c:v>
                </c:pt>
                <c:pt idx="15589">
                  <c:v>11.881055547564786</c:v>
                </c:pt>
                <c:pt idx="15590">
                  <c:v>11.881097068332096</c:v>
                </c:pt>
                <c:pt idx="15591">
                  <c:v>11.881138587375505</c:v>
                </c:pt>
                <c:pt idx="15592">
                  <c:v>11.881180104695151</c:v>
                </c:pt>
                <c:pt idx="15593">
                  <c:v>11.881221620291063</c:v>
                </c:pt>
                <c:pt idx="15594">
                  <c:v>11.881263134163742</c:v>
                </c:pt>
                <c:pt idx="15595">
                  <c:v>11.881304646312969</c:v>
                </c:pt>
                <c:pt idx="15596">
                  <c:v>11.881346156739022</c:v>
                </c:pt>
                <c:pt idx="15597">
                  <c:v>11.881387665442009</c:v>
                </c:pt>
                <c:pt idx="15598">
                  <c:v>11.881429172422106</c:v>
                </c:pt>
                <c:pt idx="15599">
                  <c:v>11.881470677679452</c:v>
                </c:pt>
                <c:pt idx="15600">
                  <c:v>11.881512181214168</c:v>
                </c:pt>
                <c:pt idx="15601">
                  <c:v>11.88155368302642</c:v>
                </c:pt>
                <c:pt idx="15602">
                  <c:v>11.881595183116342</c:v>
                </c:pt>
                <c:pt idx="15603">
                  <c:v>11.881636681484126</c:v>
                </c:pt>
                <c:pt idx="15604">
                  <c:v>11.881678178129773</c:v>
                </c:pt>
                <c:pt idx="15605">
                  <c:v>11.881719673053565</c:v>
                </c:pt>
                <c:pt idx="15606">
                  <c:v>11.881761166255508</c:v>
                </c:pt>
                <c:pt idx="15607">
                  <c:v>11.881802657736024</c:v>
                </c:pt>
                <c:pt idx="15608">
                  <c:v>11.881844147494975</c:v>
                </c:pt>
                <c:pt idx="15609">
                  <c:v>11.881885635532596</c:v>
                </c:pt>
                <c:pt idx="15610">
                  <c:v>11.881927121849033</c:v>
                </c:pt>
                <c:pt idx="15611">
                  <c:v>11.881968606444421</c:v>
                </c:pt>
                <c:pt idx="15612">
                  <c:v>11.882010089318976</c:v>
                </c:pt>
                <c:pt idx="15613">
                  <c:v>11.882051570472656</c:v>
                </c:pt>
                <c:pt idx="15614">
                  <c:v>11.882093049905826</c:v>
                </c:pt>
                <c:pt idx="15615">
                  <c:v>11.882134527618545</c:v>
                </c:pt>
                <c:pt idx="15616">
                  <c:v>11.88217600361075</c:v>
                </c:pt>
                <c:pt idx="15617">
                  <c:v>11.882217477882874</c:v>
                </c:pt>
                <c:pt idx="15618">
                  <c:v>11.882258950434966</c:v>
                </c:pt>
                <c:pt idx="15619">
                  <c:v>11.88230042126715</c:v>
                </c:pt>
                <c:pt idx="15620">
                  <c:v>11.882341890379578</c:v>
                </c:pt>
                <c:pt idx="15621">
                  <c:v>11.882383357772406</c:v>
                </c:pt>
                <c:pt idx="15622">
                  <c:v>11.882424823445861</c:v>
                </c:pt>
                <c:pt idx="15623">
                  <c:v>11.882466287399868</c:v>
                </c:pt>
                <c:pt idx="15624">
                  <c:v>11.882507749634559</c:v>
                </c:pt>
                <c:pt idx="15625">
                  <c:v>11.882549210150474</c:v>
                </c:pt>
                <c:pt idx="15626">
                  <c:v>11.882590668947371</c:v>
                </c:pt>
                <c:pt idx="15627">
                  <c:v>11.882632126025452</c:v>
                </c:pt>
                <c:pt idx="15628">
                  <c:v>11.882673581384809</c:v>
                </c:pt>
                <c:pt idx="15629">
                  <c:v>11.882715035025928</c:v>
                </c:pt>
                <c:pt idx="15630">
                  <c:v>11.882756486948526</c:v>
                </c:pt>
                <c:pt idx="15631">
                  <c:v>11.882797937153111</c:v>
                </c:pt>
                <c:pt idx="15632">
                  <c:v>11.882839385639524</c:v>
                </c:pt>
                <c:pt idx="15633">
                  <c:v>11.882880832408164</c:v>
                </c:pt>
                <c:pt idx="15634">
                  <c:v>11.882922277458826</c:v>
                </c:pt>
                <c:pt idx="15635">
                  <c:v>11.882963720791921</c:v>
                </c:pt>
                <c:pt idx="15636">
                  <c:v>11.883005162407597</c:v>
                </c:pt>
                <c:pt idx="15637">
                  <c:v>11.883046602306068</c:v>
                </c:pt>
                <c:pt idx="15638">
                  <c:v>11.883088040487086</c:v>
                </c:pt>
                <c:pt idx="15639">
                  <c:v>11.883129476951169</c:v>
                </c:pt>
                <c:pt idx="15640">
                  <c:v>11.883170911698366</c:v>
                </c:pt>
                <c:pt idx="15641">
                  <c:v>11.883212344728786</c:v>
                </c:pt>
                <c:pt idx="15642">
                  <c:v>11.883253776042569</c:v>
                </c:pt>
                <c:pt idx="15643">
                  <c:v>11.883295205639884</c:v>
                </c:pt>
                <c:pt idx="15644">
                  <c:v>11.883336633520969</c:v>
                </c:pt>
                <c:pt idx="15645">
                  <c:v>11.883378059685624</c:v>
                </c:pt>
                <c:pt idx="15646">
                  <c:v>11.88341948413435</c:v>
                </c:pt>
                <c:pt idx="15647">
                  <c:v>11.883460906867176</c:v>
                </c:pt>
                <c:pt idx="15648">
                  <c:v>11.883502327884296</c:v>
                </c:pt>
                <c:pt idx="15649">
                  <c:v>11.883543747185572</c:v>
                </c:pt>
                <c:pt idx="15650">
                  <c:v>11.883585164771485</c:v>
                </c:pt>
                <c:pt idx="15651">
                  <c:v>11.883626580642074</c:v>
                </c:pt>
                <c:pt idx="15652">
                  <c:v>11.88366799479742</c:v>
                </c:pt>
                <c:pt idx="15653">
                  <c:v>11.883709407237722</c:v>
                </c:pt>
                <c:pt idx="15654">
                  <c:v>11.883750817963231</c:v>
                </c:pt>
                <c:pt idx="15655">
                  <c:v>11.883792226973776</c:v>
                </c:pt>
                <c:pt idx="15656">
                  <c:v>11.883833634269804</c:v>
                </c:pt>
                <c:pt idx="15657">
                  <c:v>11.88387503985116</c:v>
                </c:pt>
                <c:pt idx="15658">
                  <c:v>11.8839164437183</c:v>
                </c:pt>
                <c:pt idx="15659">
                  <c:v>11.883957845871224</c:v>
                </c:pt>
                <c:pt idx="15660">
                  <c:v>11.883999246310056</c:v>
                </c:pt>
                <c:pt idx="15661">
                  <c:v>11.884040645034982</c:v>
                </c:pt>
                <c:pt idx="15662">
                  <c:v>11.884082042046122</c:v>
                </c:pt>
                <c:pt idx="15663">
                  <c:v>11.884123437343623</c:v>
                </c:pt>
                <c:pt idx="15664">
                  <c:v>11.884164830927729</c:v>
                </c:pt>
                <c:pt idx="15665">
                  <c:v>11.884206222798326</c:v>
                </c:pt>
                <c:pt idx="15666">
                  <c:v>11.884247612955702</c:v>
                </c:pt>
                <c:pt idx="15667">
                  <c:v>11.884289001400052</c:v>
                </c:pt>
                <c:pt idx="15668">
                  <c:v>11.884330388131465</c:v>
                </c:pt>
                <c:pt idx="15669">
                  <c:v>11.884371773149999</c:v>
                </c:pt>
                <c:pt idx="15670">
                  <c:v>11.884413156456073</c:v>
                </c:pt>
                <c:pt idx="15671">
                  <c:v>11.884454538049736</c:v>
                </c:pt>
                <c:pt idx="15672">
                  <c:v>11.884495917930726</c:v>
                </c:pt>
                <c:pt idx="15673">
                  <c:v>11.88453729609966</c:v>
                </c:pt>
                <c:pt idx="15674">
                  <c:v>11.884578672556342</c:v>
                </c:pt>
                <c:pt idx="15675">
                  <c:v>11.884620047301206</c:v>
                </c:pt>
                <c:pt idx="15676">
                  <c:v>11.884661420334265</c:v>
                </c:pt>
                <c:pt idx="15677">
                  <c:v>11.884702791655672</c:v>
                </c:pt>
                <c:pt idx="15678">
                  <c:v>11.884744161265562</c:v>
                </c:pt>
                <c:pt idx="15679">
                  <c:v>11.884785529164171</c:v>
                </c:pt>
                <c:pt idx="15680">
                  <c:v>11.88482689535137</c:v>
                </c:pt>
                <c:pt idx="15681">
                  <c:v>11.884868259827556</c:v>
                </c:pt>
                <c:pt idx="15682">
                  <c:v>11.884909622592801</c:v>
                </c:pt>
                <c:pt idx="15683">
                  <c:v>11.884950983647252</c:v>
                </c:pt>
                <c:pt idx="15684">
                  <c:v>11.884992342991008</c:v>
                </c:pt>
                <c:pt idx="15685">
                  <c:v>11.885033700624346</c:v>
                </c:pt>
                <c:pt idx="15686">
                  <c:v>11.885075056547176</c:v>
                </c:pt>
                <c:pt idx="15687">
                  <c:v>11.885116410759776</c:v>
                </c:pt>
                <c:pt idx="15688">
                  <c:v>11.885157763262272</c:v>
                </c:pt>
                <c:pt idx="15689">
                  <c:v>11.885199114054824</c:v>
                </c:pt>
                <c:pt idx="15690">
                  <c:v>11.885240463137571</c:v>
                </c:pt>
                <c:pt idx="15691">
                  <c:v>11.885281810510676</c:v>
                </c:pt>
                <c:pt idx="15692">
                  <c:v>11.885323156174168</c:v>
                </c:pt>
                <c:pt idx="15693">
                  <c:v>11.885364500128421</c:v>
                </c:pt>
                <c:pt idx="15694">
                  <c:v>11.885405842373325</c:v>
                </c:pt>
                <c:pt idx="15695">
                  <c:v>11.885447182909108</c:v>
                </c:pt>
                <c:pt idx="15696">
                  <c:v>11.885488521735876</c:v>
                </c:pt>
                <c:pt idx="15697">
                  <c:v>11.885529858853884</c:v>
                </c:pt>
                <c:pt idx="15698">
                  <c:v>11.885571194263072</c:v>
                </c:pt>
                <c:pt idx="15699">
                  <c:v>11.885612527963954</c:v>
                </c:pt>
                <c:pt idx="15700">
                  <c:v>11.88565385995631</c:v>
                </c:pt>
                <c:pt idx="15701">
                  <c:v>11.885695190240346</c:v>
                </c:pt>
                <c:pt idx="15702">
                  <c:v>11.885736518816449</c:v>
                </c:pt>
                <c:pt idx="15703">
                  <c:v>11.885777845684306</c:v>
                </c:pt>
                <c:pt idx="15704">
                  <c:v>11.885819170844421</c:v>
                </c:pt>
                <c:pt idx="15705">
                  <c:v>11.885860494296775</c:v>
                </c:pt>
                <c:pt idx="15706">
                  <c:v>11.885901816041772</c:v>
                </c:pt>
                <c:pt idx="15707">
                  <c:v>11.885943136079129</c:v>
                </c:pt>
                <c:pt idx="15708">
                  <c:v>11.885984454409474</c:v>
                </c:pt>
                <c:pt idx="15709">
                  <c:v>11.886025771032385</c:v>
                </c:pt>
                <c:pt idx="15710">
                  <c:v>11.886067085948454</c:v>
                </c:pt>
                <c:pt idx="15711">
                  <c:v>11.886108399157672</c:v>
                </c:pt>
                <c:pt idx="15712">
                  <c:v>11.886149710660174</c:v>
                </c:pt>
                <c:pt idx="15713">
                  <c:v>11.88619102045611</c:v>
                </c:pt>
                <c:pt idx="15714">
                  <c:v>11.886232328545738</c:v>
                </c:pt>
                <c:pt idx="15715">
                  <c:v>11.886273634928836</c:v>
                </c:pt>
                <c:pt idx="15716">
                  <c:v>11.886314939606031</c:v>
                </c:pt>
                <c:pt idx="15717">
                  <c:v>11.886356242576976</c:v>
                </c:pt>
                <c:pt idx="15718">
                  <c:v>11.886397543842175</c:v>
                </c:pt>
                <c:pt idx="15719">
                  <c:v>11.886438843401766</c:v>
                </c:pt>
                <c:pt idx="15720">
                  <c:v>11.88648014125555</c:v>
                </c:pt>
                <c:pt idx="15721">
                  <c:v>11.886521437404006</c:v>
                </c:pt>
                <c:pt idx="15722">
                  <c:v>11.886562731847174</c:v>
                </c:pt>
                <c:pt idx="15723">
                  <c:v>11.886604024585253</c:v>
                </c:pt>
                <c:pt idx="15724">
                  <c:v>11.886645315618201</c:v>
                </c:pt>
                <c:pt idx="15725">
                  <c:v>11.886686604946384</c:v>
                </c:pt>
                <c:pt idx="15726">
                  <c:v>11.886727892569574</c:v>
                </c:pt>
                <c:pt idx="15727">
                  <c:v>11.886769178488416</c:v>
                </c:pt>
                <c:pt idx="15728">
                  <c:v>11.886810462702606</c:v>
                </c:pt>
                <c:pt idx="15729">
                  <c:v>11.886851745212548</c:v>
                </c:pt>
                <c:pt idx="15730">
                  <c:v>11.8868930260184</c:v>
                </c:pt>
                <c:pt idx="15731">
                  <c:v>11.886934305120176</c:v>
                </c:pt>
                <c:pt idx="15732">
                  <c:v>11.886975582518046</c:v>
                </c:pt>
                <c:pt idx="15733">
                  <c:v>11.887016858212172</c:v>
                </c:pt>
                <c:pt idx="15734">
                  <c:v>11.887058132202684</c:v>
                </c:pt>
                <c:pt idx="15735">
                  <c:v>11.887099404489724</c:v>
                </c:pt>
                <c:pt idx="15736">
                  <c:v>11.887140675073434</c:v>
                </c:pt>
                <c:pt idx="15737">
                  <c:v>11.887181943953953</c:v>
                </c:pt>
                <c:pt idx="15738">
                  <c:v>11.887223211131419</c:v>
                </c:pt>
                <c:pt idx="15739">
                  <c:v>11.887264476606004</c:v>
                </c:pt>
                <c:pt idx="15740">
                  <c:v>11.887305740377768</c:v>
                </c:pt>
                <c:pt idx="15741">
                  <c:v>11.887347002446974</c:v>
                </c:pt>
                <c:pt idx="15742">
                  <c:v>11.887388262813603</c:v>
                </c:pt>
                <c:pt idx="15743">
                  <c:v>11.887429521477976</c:v>
                </c:pt>
                <c:pt idx="15744">
                  <c:v>11.887470778440052</c:v>
                </c:pt>
                <c:pt idx="15745">
                  <c:v>11.887512033700126</c:v>
                </c:pt>
                <c:pt idx="15746">
                  <c:v>11.887553287258276</c:v>
                </c:pt>
                <c:pt idx="15747">
                  <c:v>11.88759453911471</c:v>
                </c:pt>
                <c:pt idx="15748">
                  <c:v>11.887635789269355</c:v>
                </c:pt>
                <c:pt idx="15749">
                  <c:v>11.887677037722456</c:v>
                </c:pt>
                <c:pt idx="15750">
                  <c:v>11.887718284474271</c:v>
                </c:pt>
                <c:pt idx="15751">
                  <c:v>11.887759529524876</c:v>
                </c:pt>
                <c:pt idx="15752">
                  <c:v>11.887800772874387</c:v>
                </c:pt>
                <c:pt idx="15753">
                  <c:v>11.887842014523075</c:v>
                </c:pt>
                <c:pt idx="15754">
                  <c:v>11.887883254470729</c:v>
                </c:pt>
                <c:pt idx="15755">
                  <c:v>11.887924492717833</c:v>
                </c:pt>
                <c:pt idx="15756">
                  <c:v>11.887965729264415</c:v>
                </c:pt>
                <c:pt idx="15757">
                  <c:v>11.888006964110614</c:v>
                </c:pt>
                <c:pt idx="15758">
                  <c:v>11.888048197256568</c:v>
                </c:pt>
                <c:pt idx="15759">
                  <c:v>11.888089428702427</c:v>
                </c:pt>
                <c:pt idx="15760">
                  <c:v>11.888130658448423</c:v>
                </c:pt>
                <c:pt idx="15761">
                  <c:v>11.888171886494391</c:v>
                </c:pt>
                <c:pt idx="15762">
                  <c:v>11.888213112840781</c:v>
                </c:pt>
                <c:pt idx="15763">
                  <c:v>11.888254337487727</c:v>
                </c:pt>
                <c:pt idx="15764">
                  <c:v>11.888295560435068</c:v>
                </c:pt>
                <c:pt idx="15765">
                  <c:v>11.888336781683266</c:v>
                </c:pt>
                <c:pt idx="15766">
                  <c:v>11.888378001232248</c:v>
                </c:pt>
                <c:pt idx="15767">
                  <c:v>11.888419219082527</c:v>
                </c:pt>
                <c:pt idx="15768">
                  <c:v>11.88846043523365</c:v>
                </c:pt>
                <c:pt idx="15769">
                  <c:v>11.888501649686194</c:v>
                </c:pt>
                <c:pt idx="15770">
                  <c:v>11.88854286244017</c:v>
                </c:pt>
                <c:pt idx="15771">
                  <c:v>11.888584073495776</c:v>
                </c:pt>
                <c:pt idx="15772">
                  <c:v>11.888625282853003</c:v>
                </c:pt>
                <c:pt idx="15773">
                  <c:v>11.888666490512142</c:v>
                </c:pt>
                <c:pt idx="15774">
                  <c:v>11.888707696473276</c:v>
                </c:pt>
                <c:pt idx="15775">
                  <c:v>11.888748900736548</c:v>
                </c:pt>
                <c:pt idx="15776">
                  <c:v>11.888790103302101</c:v>
                </c:pt>
                <c:pt idx="15777">
                  <c:v>11.888831304170068</c:v>
                </c:pt>
                <c:pt idx="15778">
                  <c:v>11.888872503340602</c:v>
                </c:pt>
                <c:pt idx="15779">
                  <c:v>11.888913700813726</c:v>
                </c:pt>
                <c:pt idx="15780">
                  <c:v>11.888954896590002</c:v>
                </c:pt>
                <c:pt idx="15781">
                  <c:v>11.888996090669036</c:v>
                </c:pt>
                <c:pt idx="15782">
                  <c:v>11.889037283051104</c:v>
                </c:pt>
                <c:pt idx="15783">
                  <c:v>11.889078473736518</c:v>
                </c:pt>
                <c:pt idx="15784">
                  <c:v>11.889119662725356</c:v>
                </c:pt>
                <c:pt idx="15785">
                  <c:v>11.889160850017706</c:v>
                </c:pt>
                <c:pt idx="15786">
                  <c:v>11.889202035613724</c:v>
                </c:pt>
                <c:pt idx="15787">
                  <c:v>11.88924321951357</c:v>
                </c:pt>
                <c:pt idx="15788">
                  <c:v>11.88928440171737</c:v>
                </c:pt>
                <c:pt idx="15789">
                  <c:v>11.88932558222527</c:v>
                </c:pt>
                <c:pt idx="15790">
                  <c:v>11.889366761037401</c:v>
                </c:pt>
                <c:pt idx="15791">
                  <c:v>11.889407938154053</c:v>
                </c:pt>
                <c:pt idx="15792">
                  <c:v>11.889449113575068</c:v>
                </c:pt>
                <c:pt idx="15793">
                  <c:v>11.889490287300752</c:v>
                </c:pt>
                <c:pt idx="15794">
                  <c:v>11.889531459331106</c:v>
                </c:pt>
                <c:pt idx="15795">
                  <c:v>11.889572629666526</c:v>
                </c:pt>
                <c:pt idx="15796">
                  <c:v>11.889613798307026</c:v>
                </c:pt>
                <c:pt idx="15797">
                  <c:v>11.889654965252674</c:v>
                </c:pt>
                <c:pt idx="15798">
                  <c:v>11.889696130503831</c:v>
                </c:pt>
                <c:pt idx="15799">
                  <c:v>11.889737294060406</c:v>
                </c:pt>
                <c:pt idx="15800">
                  <c:v>11.88977845592242</c:v>
                </c:pt>
                <c:pt idx="15801">
                  <c:v>11.889819616090374</c:v>
                </c:pt>
                <c:pt idx="15802">
                  <c:v>11.889860774564276</c:v>
                </c:pt>
                <c:pt idx="15803">
                  <c:v>11.889901931344106</c:v>
                </c:pt>
                <c:pt idx="15804">
                  <c:v>11.889943086430193</c:v>
                </c:pt>
                <c:pt idx="15805">
                  <c:v>11.889984239822804</c:v>
                </c:pt>
                <c:pt idx="15806">
                  <c:v>11.890025391521496</c:v>
                </c:pt>
                <c:pt idx="15807">
                  <c:v>11.890066541527084</c:v>
                </c:pt>
                <c:pt idx="15808">
                  <c:v>11.890107689839256</c:v>
                </c:pt>
                <c:pt idx="15809">
                  <c:v>11.890148836458376</c:v>
                </c:pt>
                <c:pt idx="15810">
                  <c:v>11.890189981384504</c:v>
                </c:pt>
                <c:pt idx="15811">
                  <c:v>11.890231124617818</c:v>
                </c:pt>
                <c:pt idx="15812">
                  <c:v>11.890272266158439</c:v>
                </c:pt>
                <c:pt idx="15813">
                  <c:v>11.890313406006499</c:v>
                </c:pt>
                <c:pt idx="15814">
                  <c:v>11.89035454416215</c:v>
                </c:pt>
                <c:pt idx="15815">
                  <c:v>11.890395680625513</c:v>
                </c:pt>
                <c:pt idx="15816">
                  <c:v>11.890436815396916</c:v>
                </c:pt>
                <c:pt idx="15817">
                  <c:v>11.89047794847597</c:v>
                </c:pt>
                <c:pt idx="15818">
                  <c:v>11.890519079863457</c:v>
                </c:pt>
                <c:pt idx="15819">
                  <c:v>11.890560209559078</c:v>
                </c:pt>
                <c:pt idx="15820">
                  <c:v>11.890601337563076</c:v>
                </c:pt>
                <c:pt idx="15821">
                  <c:v>11.89064246387567</c:v>
                </c:pt>
                <c:pt idx="15822">
                  <c:v>11.890683588497026</c:v>
                </c:pt>
                <c:pt idx="15823">
                  <c:v>11.890724711427136</c:v>
                </c:pt>
                <c:pt idx="15824">
                  <c:v>11.890765832666368</c:v>
                </c:pt>
                <c:pt idx="15825">
                  <c:v>11.890806952214502</c:v>
                </c:pt>
                <c:pt idx="15826">
                  <c:v>11.890848070071996</c:v>
                </c:pt>
                <c:pt idx="15827">
                  <c:v>11.890889186238875</c:v>
                </c:pt>
                <c:pt idx="15828">
                  <c:v>11.890930300715286</c:v>
                </c:pt>
                <c:pt idx="15829">
                  <c:v>11.890971413501369</c:v>
                </c:pt>
                <c:pt idx="15830">
                  <c:v>11.89101252459727</c:v>
                </c:pt>
                <c:pt idx="15831">
                  <c:v>11.8910536340031</c:v>
                </c:pt>
                <c:pt idx="15832">
                  <c:v>11.891094741719023</c:v>
                </c:pt>
                <c:pt idx="15833">
                  <c:v>11.891135847745172</c:v>
                </c:pt>
                <c:pt idx="15834">
                  <c:v>11.891176952081684</c:v>
                </c:pt>
                <c:pt idx="15835">
                  <c:v>11.8912180547287</c:v>
                </c:pt>
                <c:pt idx="15836">
                  <c:v>11.89125915568637</c:v>
                </c:pt>
                <c:pt idx="15837">
                  <c:v>11.8913002549548</c:v>
                </c:pt>
                <c:pt idx="15838">
                  <c:v>11.891341352534148</c:v>
                </c:pt>
                <c:pt idx="15839">
                  <c:v>11.891382448424569</c:v>
                </c:pt>
                <c:pt idx="15840">
                  <c:v>11.891423542626187</c:v>
                </c:pt>
                <c:pt idx="15841">
                  <c:v>11.891464635139156</c:v>
                </c:pt>
                <c:pt idx="15842">
                  <c:v>11.891505725963562</c:v>
                </c:pt>
                <c:pt idx="15843">
                  <c:v>11.891546815099764</c:v>
                </c:pt>
                <c:pt idx="15844">
                  <c:v>11.891587902547426</c:v>
                </c:pt>
                <c:pt idx="15845">
                  <c:v>11.891628988307071</c:v>
                </c:pt>
                <c:pt idx="15846">
                  <c:v>11.891670072378783</c:v>
                </c:pt>
                <c:pt idx="15847">
                  <c:v>11.891711154762662</c:v>
                </c:pt>
                <c:pt idx="15848">
                  <c:v>11.891752235458856</c:v>
                </c:pt>
                <c:pt idx="15849">
                  <c:v>11.891793314467504</c:v>
                </c:pt>
                <c:pt idx="15850">
                  <c:v>11.891834391788798</c:v>
                </c:pt>
                <c:pt idx="15851">
                  <c:v>11.891875467422638</c:v>
                </c:pt>
                <c:pt idx="15852">
                  <c:v>11.891916541369454</c:v>
                </c:pt>
                <c:pt idx="15853">
                  <c:v>11.891957613629335</c:v>
                </c:pt>
                <c:pt idx="15854">
                  <c:v>11.891998684202168</c:v>
                </c:pt>
                <c:pt idx="15855">
                  <c:v>11.892039753088524</c:v>
                </c:pt>
                <c:pt idx="15856">
                  <c:v>11.892080820288154</c:v>
                </c:pt>
                <c:pt idx="15857">
                  <c:v>11.89212188580122</c:v>
                </c:pt>
                <c:pt idx="15858">
                  <c:v>11.892162949628124</c:v>
                </c:pt>
                <c:pt idx="15859">
                  <c:v>11.892204011768934</c:v>
                </c:pt>
                <c:pt idx="15860">
                  <c:v>11.892245072223504</c:v>
                </c:pt>
                <c:pt idx="15861">
                  <c:v>11.892286130992376</c:v>
                </c:pt>
                <c:pt idx="15862">
                  <c:v>11.892327188075321</c:v>
                </c:pt>
                <c:pt idx="15863">
                  <c:v>11.892368243472744</c:v>
                </c:pt>
                <c:pt idx="15864">
                  <c:v>11.892409297184869</c:v>
                </c:pt>
                <c:pt idx="15865">
                  <c:v>11.892450349211376</c:v>
                </c:pt>
                <c:pt idx="15866">
                  <c:v>11.892491399552776</c:v>
                </c:pt>
                <c:pt idx="15867">
                  <c:v>11.892532448209185</c:v>
                </c:pt>
                <c:pt idx="15868">
                  <c:v>11.892573495180473</c:v>
                </c:pt>
                <c:pt idx="15869">
                  <c:v>11.892614540467219</c:v>
                </c:pt>
                <c:pt idx="15870">
                  <c:v>11.892655584069196</c:v>
                </c:pt>
                <c:pt idx="15871">
                  <c:v>11.892696625986753</c:v>
                </c:pt>
                <c:pt idx="15872">
                  <c:v>11.892737666219794</c:v>
                </c:pt>
                <c:pt idx="15873">
                  <c:v>11.892778704768585</c:v>
                </c:pt>
                <c:pt idx="15874">
                  <c:v>11.892819741633375</c:v>
                </c:pt>
                <c:pt idx="15875">
                  <c:v>11.892860776814222</c:v>
                </c:pt>
                <c:pt idx="15876">
                  <c:v>11.892901810311226</c:v>
                </c:pt>
                <c:pt idx="15877">
                  <c:v>11.892942842124572</c:v>
                </c:pt>
                <c:pt idx="15878">
                  <c:v>11.892983872254376</c:v>
                </c:pt>
                <c:pt idx="15879">
                  <c:v>11.893024900700757</c:v>
                </c:pt>
                <c:pt idx="15880">
                  <c:v>11.893065927463889</c:v>
                </c:pt>
                <c:pt idx="15881">
                  <c:v>11.893106952544018</c:v>
                </c:pt>
                <c:pt idx="15882">
                  <c:v>11.893147975941009</c:v>
                </c:pt>
                <c:pt idx="15883">
                  <c:v>11.893188997655077</c:v>
                </c:pt>
                <c:pt idx="15884">
                  <c:v>11.893230017686639</c:v>
                </c:pt>
                <c:pt idx="15885">
                  <c:v>11.893271036035411</c:v>
                </c:pt>
                <c:pt idx="15886">
                  <c:v>11.893312052701855</c:v>
                </c:pt>
                <c:pt idx="15887">
                  <c:v>11.893353067686002</c:v>
                </c:pt>
                <c:pt idx="15888">
                  <c:v>11.893394080988006</c:v>
                </c:pt>
                <c:pt idx="15889">
                  <c:v>11.893435092608106</c:v>
                </c:pt>
                <c:pt idx="15890">
                  <c:v>11.893476102546074</c:v>
                </c:pt>
                <c:pt idx="15891">
                  <c:v>11.893517110802376</c:v>
                </c:pt>
                <c:pt idx="15892">
                  <c:v>11.893558117377102</c:v>
                </c:pt>
                <c:pt idx="15893">
                  <c:v>11.893599122270352</c:v>
                </c:pt>
                <c:pt idx="15894">
                  <c:v>11.893640125482326</c:v>
                </c:pt>
                <c:pt idx="15895">
                  <c:v>11.893681127013005</c:v>
                </c:pt>
                <c:pt idx="15896">
                  <c:v>11.893722126862679</c:v>
                </c:pt>
                <c:pt idx="15897">
                  <c:v>11.893763125031418</c:v>
                </c:pt>
                <c:pt idx="15898">
                  <c:v>11.893804121519405</c:v>
                </c:pt>
                <c:pt idx="15899">
                  <c:v>11.893845116326776</c:v>
                </c:pt>
                <c:pt idx="15900">
                  <c:v>11.893886109453566</c:v>
                </c:pt>
                <c:pt idx="15901">
                  <c:v>11.893927100900019</c:v>
                </c:pt>
                <c:pt idx="15902">
                  <c:v>11.893968090666252</c:v>
                </c:pt>
                <c:pt idx="15903">
                  <c:v>11.894009078752386</c:v>
                </c:pt>
                <c:pt idx="15904">
                  <c:v>11.894050065158563</c:v>
                </c:pt>
                <c:pt idx="15905">
                  <c:v>11.894091049884926</c:v>
                </c:pt>
                <c:pt idx="15906">
                  <c:v>11.894132032931624</c:v>
                </c:pt>
                <c:pt idx="15907">
                  <c:v>11.894173014298755</c:v>
                </c:pt>
                <c:pt idx="15908">
                  <c:v>11.894213993986497</c:v>
                </c:pt>
                <c:pt idx="15909">
                  <c:v>11.894254971994972</c:v>
                </c:pt>
                <c:pt idx="15910">
                  <c:v>11.89429594832432</c:v>
                </c:pt>
                <c:pt idx="15911">
                  <c:v>11.894336922974674</c:v>
                </c:pt>
                <c:pt idx="15912">
                  <c:v>11.894377895946175</c:v>
                </c:pt>
                <c:pt idx="15913">
                  <c:v>11.89441886723897</c:v>
                </c:pt>
                <c:pt idx="15914">
                  <c:v>11.894459836853176</c:v>
                </c:pt>
                <c:pt idx="15915">
                  <c:v>11.894500804789059</c:v>
                </c:pt>
                <c:pt idx="15916">
                  <c:v>11.894541771046404</c:v>
                </c:pt>
                <c:pt idx="15917">
                  <c:v>11.894582735625809</c:v>
                </c:pt>
                <c:pt idx="15918">
                  <c:v>11.894623698526974</c:v>
                </c:pt>
                <c:pt idx="15919">
                  <c:v>11.894664659750354</c:v>
                </c:pt>
                <c:pt idx="15920">
                  <c:v>11.894705619296024</c:v>
                </c:pt>
                <c:pt idx="15921">
                  <c:v>11.894746577164138</c:v>
                </c:pt>
                <c:pt idx="15922">
                  <c:v>11.894787533354529</c:v>
                </c:pt>
                <c:pt idx="15923">
                  <c:v>11.894828487867718</c:v>
                </c:pt>
                <c:pt idx="15924">
                  <c:v>11.894869440703712</c:v>
                </c:pt>
                <c:pt idx="15925">
                  <c:v>11.894910391862636</c:v>
                </c:pt>
                <c:pt idx="15926">
                  <c:v>11.89495134134463</c:v>
                </c:pt>
                <c:pt idx="15927">
                  <c:v>11.894992289149856</c:v>
                </c:pt>
                <c:pt idx="15928">
                  <c:v>11.895033235278508</c:v>
                </c:pt>
                <c:pt idx="15929">
                  <c:v>11.895074179730416</c:v>
                </c:pt>
                <c:pt idx="15930">
                  <c:v>11.89511512250607</c:v>
                </c:pt>
                <c:pt idx="15931">
                  <c:v>11.895156063605524</c:v>
                </c:pt>
                <c:pt idx="15932">
                  <c:v>11.895197003028873</c:v>
                </c:pt>
                <c:pt idx="15933">
                  <c:v>11.895237940776122</c:v>
                </c:pt>
                <c:pt idx="15934">
                  <c:v>11.895278876847676</c:v>
                </c:pt>
                <c:pt idx="15935">
                  <c:v>11.895319811243526</c:v>
                </c:pt>
                <c:pt idx="15936">
                  <c:v>11.895360743963701</c:v>
                </c:pt>
                <c:pt idx="15937">
                  <c:v>11.895401675008657</c:v>
                </c:pt>
                <c:pt idx="15938">
                  <c:v>11.895442604378205</c:v>
                </c:pt>
                <c:pt idx="15939">
                  <c:v>11.895483532072612</c:v>
                </c:pt>
                <c:pt idx="15940">
                  <c:v>11.895524458092014</c:v>
                </c:pt>
                <c:pt idx="15941">
                  <c:v>11.89556538243645</c:v>
                </c:pt>
                <c:pt idx="15942">
                  <c:v>11.895606305106417</c:v>
                </c:pt>
                <c:pt idx="15943">
                  <c:v>11.895647226101566</c:v>
                </c:pt>
                <c:pt idx="15944">
                  <c:v>11.895688145422294</c:v>
                </c:pt>
                <c:pt idx="15945">
                  <c:v>11.895729063068714</c:v>
                </c:pt>
                <c:pt idx="15946">
                  <c:v>11.895769979040876</c:v>
                </c:pt>
                <c:pt idx="15947">
                  <c:v>11.895810893339076</c:v>
                </c:pt>
                <c:pt idx="15948">
                  <c:v>11.895851805963376</c:v>
                </c:pt>
                <c:pt idx="15949">
                  <c:v>11.895892716913854</c:v>
                </c:pt>
                <c:pt idx="15950">
                  <c:v>11.8959336261907</c:v>
                </c:pt>
                <c:pt idx="15951">
                  <c:v>11.895974533794076</c:v>
                </c:pt>
                <c:pt idx="15952">
                  <c:v>11.896015439724072</c:v>
                </c:pt>
                <c:pt idx="15953">
                  <c:v>11.896056343980852</c:v>
                </c:pt>
                <c:pt idx="15954">
                  <c:v>11.896097246564524</c:v>
                </c:pt>
                <c:pt idx="15955">
                  <c:v>11.896138147475256</c:v>
                </c:pt>
                <c:pt idx="15956">
                  <c:v>11.896179046713169</c:v>
                </c:pt>
                <c:pt idx="15957">
                  <c:v>11.89621994427841</c:v>
                </c:pt>
                <c:pt idx="15958">
                  <c:v>11.896260840171101</c:v>
                </c:pt>
                <c:pt idx="15959">
                  <c:v>11.896301734391395</c:v>
                </c:pt>
                <c:pt idx="15960">
                  <c:v>11.89634262693942</c:v>
                </c:pt>
                <c:pt idx="15961">
                  <c:v>11.896383517815394</c:v>
                </c:pt>
                <c:pt idx="15962">
                  <c:v>11.896424407019285</c:v>
                </c:pt>
                <c:pt idx="15963">
                  <c:v>11.896465294551328</c:v>
                </c:pt>
                <c:pt idx="15964">
                  <c:v>11.896506180411542</c:v>
                </c:pt>
                <c:pt idx="15965">
                  <c:v>11.896547064600368</c:v>
                </c:pt>
                <c:pt idx="15966">
                  <c:v>11.896587947117554</c:v>
                </c:pt>
                <c:pt idx="15967">
                  <c:v>11.896628827963514</c:v>
                </c:pt>
                <c:pt idx="15968">
                  <c:v>11.896669707138306</c:v>
                </c:pt>
                <c:pt idx="15969">
                  <c:v>11.89671058464207</c:v>
                </c:pt>
                <c:pt idx="15970">
                  <c:v>11.89675146047491</c:v>
                </c:pt>
                <c:pt idx="15971">
                  <c:v>11.896792334637095</c:v>
                </c:pt>
                <c:pt idx="15972">
                  <c:v>11.896833207128552</c:v>
                </c:pt>
                <c:pt idx="15973">
                  <c:v>11.896874077949509</c:v>
                </c:pt>
                <c:pt idx="15974">
                  <c:v>11.896914947100024</c:v>
                </c:pt>
                <c:pt idx="15975">
                  <c:v>11.896955814580426</c:v>
                </c:pt>
                <c:pt idx="15976">
                  <c:v>11.896996680390719</c:v>
                </c:pt>
                <c:pt idx="15977">
                  <c:v>11.897037544531084</c:v>
                </c:pt>
                <c:pt idx="15978">
                  <c:v>11.897078407001631</c:v>
                </c:pt>
                <c:pt idx="15979">
                  <c:v>11.897119267802509</c:v>
                </c:pt>
                <c:pt idx="15980">
                  <c:v>11.897160126933848</c:v>
                </c:pt>
                <c:pt idx="15981">
                  <c:v>11.89720098439579</c:v>
                </c:pt>
                <c:pt idx="15982">
                  <c:v>11.897241840188466</c:v>
                </c:pt>
                <c:pt idx="15983">
                  <c:v>11.897282694312016</c:v>
                </c:pt>
                <c:pt idx="15984">
                  <c:v>11.897323546766568</c:v>
                </c:pt>
                <c:pt idx="15985">
                  <c:v>11.897364397552273</c:v>
                </c:pt>
                <c:pt idx="15986">
                  <c:v>11.897405246669388</c:v>
                </c:pt>
                <c:pt idx="15987">
                  <c:v>11.897446094117779</c:v>
                </c:pt>
                <c:pt idx="15988">
                  <c:v>11.897486939897782</c:v>
                </c:pt>
                <c:pt idx="15989">
                  <c:v>11.89752778400927</c:v>
                </c:pt>
                <c:pt idx="15990">
                  <c:v>11.897568626452735</c:v>
                </c:pt>
                <c:pt idx="15991">
                  <c:v>11.89760946722817</c:v>
                </c:pt>
                <c:pt idx="15992">
                  <c:v>11.897650306335706</c:v>
                </c:pt>
                <c:pt idx="15993">
                  <c:v>11.897691143775468</c:v>
                </c:pt>
                <c:pt idx="15994">
                  <c:v>11.897731979547723</c:v>
                </c:pt>
                <c:pt idx="15995">
                  <c:v>11.897772813652272</c:v>
                </c:pt>
                <c:pt idx="15996">
                  <c:v>11.897813646089562</c:v>
                </c:pt>
                <c:pt idx="15997">
                  <c:v>11.897854476859656</c:v>
                </c:pt>
                <c:pt idx="15998">
                  <c:v>11.897895305962626</c:v>
                </c:pt>
                <c:pt idx="15999">
                  <c:v>11.897936133398726</c:v>
                </c:pt>
                <c:pt idx="16000">
                  <c:v>11.897976959168005</c:v>
                </c:pt>
                <c:pt idx="16001">
                  <c:v>11.898017783270364</c:v>
                </c:pt>
                <c:pt idx="16002">
                  <c:v>11.898058605706471</c:v>
                </c:pt>
                <c:pt idx="16003">
                  <c:v>11.898099426476085</c:v>
                </c:pt>
                <c:pt idx="16004">
                  <c:v>11.898140245579432</c:v>
                </c:pt>
                <c:pt idx="16005">
                  <c:v>11.898181063016647</c:v>
                </c:pt>
                <c:pt idx="16006">
                  <c:v>11.898221878787867</c:v>
                </c:pt>
                <c:pt idx="16007">
                  <c:v>11.898262692893223</c:v>
                </c:pt>
                <c:pt idx="16008">
                  <c:v>11.898303505332848</c:v>
                </c:pt>
                <c:pt idx="16009">
                  <c:v>11.898344316107014</c:v>
                </c:pt>
                <c:pt idx="16010">
                  <c:v>11.898385125215498</c:v>
                </c:pt>
                <c:pt idx="16011">
                  <c:v>11.898425932658796</c:v>
                </c:pt>
                <c:pt idx="16012">
                  <c:v>11.898466738436976</c:v>
                </c:pt>
                <c:pt idx="16013">
                  <c:v>11.898507542550002</c:v>
                </c:pt>
                <c:pt idx="16014">
                  <c:v>11.898548344998112</c:v>
                </c:pt>
                <c:pt idx="16015">
                  <c:v>11.8985891457815</c:v>
                </c:pt>
                <c:pt idx="16016">
                  <c:v>11.89862994490025</c:v>
                </c:pt>
                <c:pt idx="16017">
                  <c:v>11.898670742354398</c:v>
                </c:pt>
                <c:pt idx="16018">
                  <c:v>11.89871153814437</c:v>
                </c:pt>
                <c:pt idx="16019">
                  <c:v>11.898752332270014</c:v>
                </c:pt>
                <c:pt idx="16020">
                  <c:v>11.898793124731498</c:v>
                </c:pt>
                <c:pt idx="16021">
                  <c:v>11.898833915529174</c:v>
                </c:pt>
                <c:pt idx="16022">
                  <c:v>11.898874704662955</c:v>
                </c:pt>
                <c:pt idx="16023">
                  <c:v>11.898915492133048</c:v>
                </c:pt>
                <c:pt idx="16024">
                  <c:v>11.898956277939689</c:v>
                </c:pt>
                <c:pt idx="16025">
                  <c:v>11.898997062082723</c:v>
                </c:pt>
                <c:pt idx="16026">
                  <c:v>11.899037844562692</c:v>
                </c:pt>
                <c:pt idx="16027">
                  <c:v>11.899078625379287</c:v>
                </c:pt>
                <c:pt idx="16028">
                  <c:v>11.899119404532989</c:v>
                </c:pt>
                <c:pt idx="16029">
                  <c:v>11.899160182023818</c:v>
                </c:pt>
                <c:pt idx="16030">
                  <c:v>11.899200957851924</c:v>
                </c:pt>
                <c:pt idx="16031">
                  <c:v>11.89924173201741</c:v>
                </c:pt>
                <c:pt idx="16032">
                  <c:v>11.899282504520476</c:v>
                </c:pt>
                <c:pt idx="16033">
                  <c:v>11.899323275361139</c:v>
                </c:pt>
                <c:pt idx="16034">
                  <c:v>11.89936404453965</c:v>
                </c:pt>
                <c:pt idx="16035">
                  <c:v>11.89940481205624</c:v>
                </c:pt>
                <c:pt idx="16036">
                  <c:v>11.899445577910745</c:v>
                </c:pt>
                <c:pt idx="16037">
                  <c:v>11.899486342103495</c:v>
                </c:pt>
                <c:pt idx="16038">
                  <c:v>11.899527104634446</c:v>
                </c:pt>
                <c:pt idx="16039">
                  <c:v>11.89956786550411</c:v>
                </c:pt>
                <c:pt idx="16040">
                  <c:v>11.89960862471222</c:v>
                </c:pt>
                <c:pt idx="16041">
                  <c:v>11.899649382259152</c:v>
                </c:pt>
                <c:pt idx="16042">
                  <c:v>11.899690138145107</c:v>
                </c:pt>
                <c:pt idx="16043">
                  <c:v>11.899730892370004</c:v>
                </c:pt>
                <c:pt idx="16044">
                  <c:v>11.899771644933868</c:v>
                </c:pt>
                <c:pt idx="16045">
                  <c:v>11.899812395837186</c:v>
                </c:pt>
                <c:pt idx="16046">
                  <c:v>11.899853145079934</c:v>
                </c:pt>
                <c:pt idx="16047">
                  <c:v>11.899893892662348</c:v>
                </c:pt>
                <c:pt idx="16048">
                  <c:v>11.899934638584432</c:v>
                </c:pt>
                <c:pt idx="16049">
                  <c:v>11.899975382846121</c:v>
                </c:pt>
                <c:pt idx="16050">
                  <c:v>11.900016125447976</c:v>
                </c:pt>
                <c:pt idx="16051">
                  <c:v>11.900056866390004</c:v>
                </c:pt>
                <c:pt idx="16052">
                  <c:v>11.90009760567207</c:v>
                </c:pt>
                <c:pt idx="16053">
                  <c:v>11.900138343294625</c:v>
                </c:pt>
                <c:pt idx="16054">
                  <c:v>11.9001790792577</c:v>
                </c:pt>
                <c:pt idx="16055">
                  <c:v>11.900219813561424</c:v>
                </c:pt>
                <c:pt idx="16056">
                  <c:v>11.900260546205924</c:v>
                </c:pt>
                <c:pt idx="16057">
                  <c:v>11.900301277191346</c:v>
                </c:pt>
                <c:pt idx="16058">
                  <c:v>11.900342006517825</c:v>
                </c:pt>
                <c:pt idx="16059">
                  <c:v>11.9003827341855</c:v>
                </c:pt>
                <c:pt idx="16060">
                  <c:v>11.900423460194448</c:v>
                </c:pt>
                <c:pt idx="16061">
                  <c:v>11.900464184544974</c:v>
                </c:pt>
                <c:pt idx="16062">
                  <c:v>11.900504907237075</c:v>
                </c:pt>
                <c:pt idx="16063">
                  <c:v>11.900545628270764</c:v>
                </c:pt>
                <c:pt idx="16064">
                  <c:v>11.900586347646527</c:v>
                </c:pt>
                <c:pt idx="16065">
                  <c:v>11.90062706536405</c:v>
                </c:pt>
                <c:pt idx="16066">
                  <c:v>11.900667781423818</c:v>
                </c:pt>
                <c:pt idx="16067">
                  <c:v>11.900708495825869</c:v>
                </c:pt>
                <c:pt idx="16068">
                  <c:v>11.900749208570376</c:v>
                </c:pt>
                <c:pt idx="16069">
                  <c:v>11.900789919657434</c:v>
                </c:pt>
                <c:pt idx="16070">
                  <c:v>11.90083062908708</c:v>
                </c:pt>
                <c:pt idx="16071">
                  <c:v>11.900871336859455</c:v>
                </c:pt>
                <c:pt idx="16072">
                  <c:v>11.900912042974868</c:v>
                </c:pt>
                <c:pt idx="16073">
                  <c:v>11.900952747433371</c:v>
                </c:pt>
                <c:pt idx="16074">
                  <c:v>11.900993450235092</c:v>
                </c:pt>
                <c:pt idx="16075">
                  <c:v>11.901034151380156</c:v>
                </c:pt>
                <c:pt idx="16076">
                  <c:v>11.901074850868724</c:v>
                </c:pt>
                <c:pt idx="16077">
                  <c:v>11.901115548700869</c:v>
                </c:pt>
                <c:pt idx="16078">
                  <c:v>11.901156244876796</c:v>
                </c:pt>
                <c:pt idx="16079">
                  <c:v>11.901196939396694</c:v>
                </c:pt>
                <c:pt idx="16080">
                  <c:v>11.90123763226045</c:v>
                </c:pt>
                <c:pt idx="16081">
                  <c:v>11.901278323468418</c:v>
                </c:pt>
                <c:pt idx="16082">
                  <c:v>11.901319013020714</c:v>
                </c:pt>
                <c:pt idx="16083">
                  <c:v>11.901359700917418</c:v>
                </c:pt>
                <c:pt idx="16084">
                  <c:v>11.901400387158702</c:v>
                </c:pt>
                <c:pt idx="16085">
                  <c:v>11.901441071744674</c:v>
                </c:pt>
                <c:pt idx="16086">
                  <c:v>11.901481754675478</c:v>
                </c:pt>
                <c:pt idx="16087">
                  <c:v>11.90152243595125</c:v>
                </c:pt>
                <c:pt idx="16088">
                  <c:v>11.901563115572118</c:v>
                </c:pt>
                <c:pt idx="16089">
                  <c:v>11.901603793538229</c:v>
                </c:pt>
                <c:pt idx="16090">
                  <c:v>11.901644469849726</c:v>
                </c:pt>
                <c:pt idx="16091">
                  <c:v>11.9016851445067</c:v>
                </c:pt>
                <c:pt idx="16092">
                  <c:v>11.901725817509403</c:v>
                </c:pt>
                <c:pt idx="16093">
                  <c:v>11.901766488857707</c:v>
                </c:pt>
                <c:pt idx="16094">
                  <c:v>11.901807158552012</c:v>
                </c:pt>
                <c:pt idx="16095">
                  <c:v>11.901847826592364</c:v>
                </c:pt>
                <c:pt idx="16096">
                  <c:v>11.901888492978868</c:v>
                </c:pt>
                <c:pt idx="16097">
                  <c:v>11.901929157711718</c:v>
                </c:pt>
                <c:pt idx="16098">
                  <c:v>11.90196982079101</c:v>
                </c:pt>
                <c:pt idx="16099">
                  <c:v>11.902010482216868</c:v>
                </c:pt>
                <c:pt idx="16100">
                  <c:v>11.902051141989459</c:v>
                </c:pt>
                <c:pt idx="16101">
                  <c:v>11.902091800108986</c:v>
                </c:pt>
                <c:pt idx="16102">
                  <c:v>11.902132456575398</c:v>
                </c:pt>
                <c:pt idx="16103">
                  <c:v>11.902173111388842</c:v>
                </c:pt>
                <c:pt idx="16104">
                  <c:v>11.90221376454963</c:v>
                </c:pt>
                <c:pt idx="16105">
                  <c:v>11.90225441605782</c:v>
                </c:pt>
                <c:pt idx="16106">
                  <c:v>11.902295065913505</c:v>
                </c:pt>
                <c:pt idx="16107">
                  <c:v>11.902335714116862</c:v>
                </c:pt>
                <c:pt idx="16108">
                  <c:v>11.90237636066802</c:v>
                </c:pt>
                <c:pt idx="16109">
                  <c:v>11.90241700556718</c:v>
                </c:pt>
                <c:pt idx="16110">
                  <c:v>11.902457648814316</c:v>
                </c:pt>
                <c:pt idx="16111">
                  <c:v>11.902498290409653</c:v>
                </c:pt>
                <c:pt idx="16112">
                  <c:v>11.902538930353186</c:v>
                </c:pt>
                <c:pt idx="16113">
                  <c:v>11.902579568645415</c:v>
                </c:pt>
                <c:pt idx="16114">
                  <c:v>11.902620205286109</c:v>
                </c:pt>
                <c:pt idx="16115">
                  <c:v>11.90266084027545</c:v>
                </c:pt>
                <c:pt idx="16116">
                  <c:v>11.902701473613753</c:v>
                </c:pt>
                <c:pt idx="16117">
                  <c:v>11.902742105301074</c:v>
                </c:pt>
                <c:pt idx="16118">
                  <c:v>11.902782735337524</c:v>
                </c:pt>
                <c:pt idx="16119">
                  <c:v>11.902823363723199</c:v>
                </c:pt>
                <c:pt idx="16120">
                  <c:v>11.902863990458304</c:v>
                </c:pt>
                <c:pt idx="16121">
                  <c:v>11.902904615543077</c:v>
                </c:pt>
                <c:pt idx="16122">
                  <c:v>11.902945238977384</c:v>
                </c:pt>
                <c:pt idx="16123">
                  <c:v>11.902985860761374</c:v>
                </c:pt>
                <c:pt idx="16124">
                  <c:v>11.903026480895418</c:v>
                </c:pt>
                <c:pt idx="16125">
                  <c:v>11.903067099379546</c:v>
                </c:pt>
                <c:pt idx="16126">
                  <c:v>11.903107716213873</c:v>
                </c:pt>
                <c:pt idx="16127">
                  <c:v>11.903148331398544</c:v>
                </c:pt>
                <c:pt idx="16128">
                  <c:v>11.903188944933687</c:v>
                </c:pt>
                <c:pt idx="16129">
                  <c:v>11.903229556819452</c:v>
                </c:pt>
                <c:pt idx="16130">
                  <c:v>11.903270167055931</c:v>
                </c:pt>
                <c:pt idx="16131">
                  <c:v>11.9033107756433</c:v>
                </c:pt>
                <c:pt idx="16132">
                  <c:v>11.903351382581668</c:v>
                </c:pt>
                <c:pt idx="16133">
                  <c:v>11.903391987871148</c:v>
                </c:pt>
                <c:pt idx="16134">
                  <c:v>11.903432591512109</c:v>
                </c:pt>
                <c:pt idx="16135">
                  <c:v>11.903473193504206</c:v>
                </c:pt>
                <c:pt idx="16136">
                  <c:v>11.903513793847972</c:v>
                </c:pt>
                <c:pt idx="16137">
                  <c:v>11.903554392543489</c:v>
                </c:pt>
                <c:pt idx="16138">
                  <c:v>11.903594989590674</c:v>
                </c:pt>
                <c:pt idx="16139">
                  <c:v>11.903635584989949</c:v>
                </c:pt>
                <c:pt idx="16140">
                  <c:v>11.90367617874112</c:v>
                </c:pt>
                <c:pt idx="16141">
                  <c:v>11.903716770844674</c:v>
                </c:pt>
                <c:pt idx="16142">
                  <c:v>11.903757361300435</c:v>
                </c:pt>
                <c:pt idx="16143">
                  <c:v>11.903797950108824</c:v>
                </c:pt>
                <c:pt idx="16144">
                  <c:v>11.903838537269818</c:v>
                </c:pt>
                <c:pt idx="16145">
                  <c:v>11.903879122783371</c:v>
                </c:pt>
                <c:pt idx="16146">
                  <c:v>11.903919706649956</c:v>
                </c:pt>
                <c:pt idx="16147">
                  <c:v>11.90396028886952</c:v>
                </c:pt>
                <c:pt idx="16148">
                  <c:v>11.904000869442276</c:v>
                </c:pt>
                <c:pt idx="16149">
                  <c:v>11.90404144836827</c:v>
                </c:pt>
                <c:pt idx="16150">
                  <c:v>11.904082025647726</c:v>
                </c:pt>
                <c:pt idx="16151">
                  <c:v>11.904122601280688</c:v>
                </c:pt>
                <c:pt idx="16152">
                  <c:v>11.904163175267358</c:v>
                </c:pt>
                <c:pt idx="16153">
                  <c:v>11.904203747607847</c:v>
                </c:pt>
                <c:pt idx="16154">
                  <c:v>11.904244318302389</c:v>
                </c:pt>
                <c:pt idx="16155">
                  <c:v>11.904284887350814</c:v>
                </c:pt>
                <c:pt idx="16156">
                  <c:v>11.90432545475346</c:v>
                </c:pt>
                <c:pt idx="16157">
                  <c:v>11.904366020510651</c:v>
                </c:pt>
                <c:pt idx="16158">
                  <c:v>11.904406584622359</c:v>
                </c:pt>
                <c:pt idx="16159">
                  <c:v>11.904447147088456</c:v>
                </c:pt>
                <c:pt idx="16160">
                  <c:v>11.904487707909476</c:v>
                </c:pt>
                <c:pt idx="16161">
                  <c:v>11.904528267085254</c:v>
                </c:pt>
                <c:pt idx="16162">
                  <c:v>11.904568824616105</c:v>
                </c:pt>
                <c:pt idx="16163">
                  <c:v>11.904609380502123</c:v>
                </c:pt>
                <c:pt idx="16164">
                  <c:v>11.904649934743476</c:v>
                </c:pt>
                <c:pt idx="16165">
                  <c:v>11.904690487340151</c:v>
                </c:pt>
                <c:pt idx="16166">
                  <c:v>11.904731038292427</c:v>
                </c:pt>
                <c:pt idx="16167">
                  <c:v>11.904771587600392</c:v>
                </c:pt>
                <c:pt idx="16168">
                  <c:v>11.904812135264175</c:v>
                </c:pt>
                <c:pt idx="16169">
                  <c:v>11.904852681283916</c:v>
                </c:pt>
                <c:pt idx="16170">
                  <c:v>11.904893225659739</c:v>
                </c:pt>
                <c:pt idx="16171">
                  <c:v>11.904933768391768</c:v>
                </c:pt>
                <c:pt idx="16172">
                  <c:v>11.904974309480183</c:v>
                </c:pt>
                <c:pt idx="16173">
                  <c:v>11.905014848925173</c:v>
                </c:pt>
                <c:pt idx="16174">
                  <c:v>11.905055386726573</c:v>
                </c:pt>
                <c:pt idx="16175">
                  <c:v>11.905095922884836</c:v>
                </c:pt>
                <c:pt idx="16176">
                  <c:v>11.905136457400108</c:v>
                </c:pt>
                <c:pt idx="16177">
                  <c:v>11.905176990272142</c:v>
                </c:pt>
                <c:pt idx="16178">
                  <c:v>11.905217521501459</c:v>
                </c:pt>
                <c:pt idx="16179">
                  <c:v>11.905258051088072</c:v>
                </c:pt>
                <c:pt idx="16180">
                  <c:v>11.905298579032086</c:v>
                </c:pt>
                <c:pt idx="16181">
                  <c:v>11.90533910533367</c:v>
                </c:pt>
                <c:pt idx="16182">
                  <c:v>11.905379629992922</c:v>
                </c:pt>
                <c:pt idx="16183">
                  <c:v>11.905420153010002</c:v>
                </c:pt>
                <c:pt idx="16184">
                  <c:v>11.905460674385145</c:v>
                </c:pt>
                <c:pt idx="16185">
                  <c:v>11.90550119411815</c:v>
                </c:pt>
                <c:pt idx="16186">
                  <c:v>11.905541712209526</c:v>
                </c:pt>
                <c:pt idx="16187">
                  <c:v>11.905582228659338</c:v>
                </c:pt>
                <c:pt idx="16188">
                  <c:v>11.905622743467354</c:v>
                </c:pt>
                <c:pt idx="16189">
                  <c:v>11.905663256634124</c:v>
                </c:pt>
                <c:pt idx="16190">
                  <c:v>11.905703768159652</c:v>
                </c:pt>
                <c:pt idx="16191">
                  <c:v>11.905744278044246</c:v>
                </c:pt>
                <c:pt idx="16192">
                  <c:v>11.905784786287526</c:v>
                </c:pt>
                <c:pt idx="16193">
                  <c:v>11.905825292890084</c:v>
                </c:pt>
                <c:pt idx="16194">
                  <c:v>11.90586579785195</c:v>
                </c:pt>
                <c:pt idx="16195">
                  <c:v>11.905906301173276</c:v>
                </c:pt>
                <c:pt idx="16196">
                  <c:v>11.905946802854126</c:v>
                </c:pt>
                <c:pt idx="16197">
                  <c:v>11.905987302894557</c:v>
                </c:pt>
                <c:pt idx="16198">
                  <c:v>11.906027801294869</c:v>
                </c:pt>
                <c:pt idx="16199">
                  <c:v>11.906068298055144</c:v>
                </c:pt>
                <c:pt idx="16200">
                  <c:v>11.906108793175481</c:v>
                </c:pt>
                <c:pt idx="16201">
                  <c:v>11.906149286656056</c:v>
                </c:pt>
                <c:pt idx="16202">
                  <c:v>11.906189778497026</c:v>
                </c:pt>
                <c:pt idx="16203">
                  <c:v>11.906230268698376</c:v>
                </c:pt>
                <c:pt idx="16204">
                  <c:v>11.906270757260302</c:v>
                </c:pt>
                <c:pt idx="16205">
                  <c:v>11.906311244183032</c:v>
                </c:pt>
                <c:pt idx="16206">
                  <c:v>11.906351729466637</c:v>
                </c:pt>
                <c:pt idx="16207">
                  <c:v>11.906392213111276</c:v>
                </c:pt>
                <c:pt idx="16208">
                  <c:v>11.906432695117124</c:v>
                </c:pt>
                <c:pt idx="16209">
                  <c:v>11.906473175484034</c:v>
                </c:pt>
                <c:pt idx="16210">
                  <c:v>11.906513654212464</c:v>
                </c:pt>
                <c:pt idx="16211">
                  <c:v>11.906554131302476</c:v>
                </c:pt>
                <c:pt idx="16212">
                  <c:v>11.906594606754124</c:v>
                </c:pt>
                <c:pt idx="16213">
                  <c:v>11.906635080567529</c:v>
                </c:pt>
                <c:pt idx="16214">
                  <c:v>11.906675552743007</c:v>
                </c:pt>
                <c:pt idx="16215">
                  <c:v>11.906716023280374</c:v>
                </c:pt>
                <c:pt idx="16216">
                  <c:v>11.906756492180024</c:v>
                </c:pt>
                <c:pt idx="16217">
                  <c:v>11.906796959442149</c:v>
                </c:pt>
                <c:pt idx="16218">
                  <c:v>11.906837425066474</c:v>
                </c:pt>
                <c:pt idx="16219">
                  <c:v>11.906877889053531</c:v>
                </c:pt>
                <c:pt idx="16220">
                  <c:v>11.90691835140332</c:v>
                </c:pt>
                <c:pt idx="16221">
                  <c:v>11.906958812115972</c:v>
                </c:pt>
                <c:pt idx="16222">
                  <c:v>11.906999271191626</c:v>
                </c:pt>
                <c:pt idx="16223">
                  <c:v>11.907039728630403</c:v>
                </c:pt>
                <c:pt idx="16224">
                  <c:v>11.907080184432445</c:v>
                </c:pt>
                <c:pt idx="16225">
                  <c:v>11.907120638597881</c:v>
                </c:pt>
                <c:pt idx="16226">
                  <c:v>11.907161091126843</c:v>
                </c:pt>
                <c:pt idx="16227">
                  <c:v>11.907201542019465</c:v>
                </c:pt>
                <c:pt idx="16228">
                  <c:v>11.907241991275868</c:v>
                </c:pt>
                <c:pt idx="16229">
                  <c:v>11.907282438896226</c:v>
                </c:pt>
                <c:pt idx="16230">
                  <c:v>11.90732288488061</c:v>
                </c:pt>
                <c:pt idx="16231">
                  <c:v>11.907363329229192</c:v>
                </c:pt>
                <c:pt idx="16232">
                  <c:v>11.907403771942096</c:v>
                </c:pt>
                <c:pt idx="16233">
                  <c:v>11.907444213019568</c:v>
                </c:pt>
                <c:pt idx="16234">
                  <c:v>11.907484652461504</c:v>
                </c:pt>
                <c:pt idx="16235">
                  <c:v>11.907525090268052</c:v>
                </c:pt>
                <c:pt idx="16236">
                  <c:v>11.907565526439559</c:v>
                </c:pt>
                <c:pt idx="16237">
                  <c:v>11.907605960976049</c:v>
                </c:pt>
                <c:pt idx="16238">
                  <c:v>11.907646393877748</c:v>
                </c:pt>
                <c:pt idx="16239">
                  <c:v>11.907686825144602</c:v>
                </c:pt>
                <c:pt idx="16240">
                  <c:v>11.90772725477675</c:v>
                </c:pt>
                <c:pt idx="16241">
                  <c:v>11.907767682774468</c:v>
                </c:pt>
                <c:pt idx="16242">
                  <c:v>11.907808109137861</c:v>
                </c:pt>
                <c:pt idx="16243">
                  <c:v>11.907848533867076</c:v>
                </c:pt>
                <c:pt idx="16244">
                  <c:v>11.9078889569621</c:v>
                </c:pt>
                <c:pt idx="16245">
                  <c:v>11.907929378423226</c:v>
                </c:pt>
                <c:pt idx="16246">
                  <c:v>11.907969798250468</c:v>
                </c:pt>
                <c:pt idx="16247">
                  <c:v>11.908010216444056</c:v>
                </c:pt>
                <c:pt idx="16248">
                  <c:v>11.908050633004075</c:v>
                </c:pt>
                <c:pt idx="16249">
                  <c:v>11.908091047930649</c:v>
                </c:pt>
                <c:pt idx="16250">
                  <c:v>11.908131461223945</c:v>
                </c:pt>
                <c:pt idx="16251">
                  <c:v>11.908171872884061</c:v>
                </c:pt>
                <c:pt idx="16252">
                  <c:v>11.908212282911141</c:v>
                </c:pt>
                <c:pt idx="16253">
                  <c:v>11.90825269130532</c:v>
                </c:pt>
                <c:pt idx="16254">
                  <c:v>11.908293098066721</c:v>
                </c:pt>
                <c:pt idx="16255">
                  <c:v>11.908333503195481</c:v>
                </c:pt>
                <c:pt idx="16256">
                  <c:v>11.908373906691637</c:v>
                </c:pt>
                <c:pt idx="16257">
                  <c:v>11.908414308555622</c:v>
                </c:pt>
                <c:pt idx="16258">
                  <c:v>11.908454708787326</c:v>
                </c:pt>
                <c:pt idx="16259">
                  <c:v>11.908495107386772</c:v>
                </c:pt>
                <c:pt idx="16260">
                  <c:v>11.908535504354322</c:v>
                </c:pt>
                <c:pt idx="16261">
                  <c:v>11.908575899690002</c:v>
                </c:pt>
                <c:pt idx="16262">
                  <c:v>11.908616293393974</c:v>
                </c:pt>
                <c:pt idx="16263">
                  <c:v>11.90865668546637</c:v>
                </c:pt>
                <c:pt idx="16264">
                  <c:v>11.908697075907376</c:v>
                </c:pt>
                <c:pt idx="16265">
                  <c:v>11.908737464716912</c:v>
                </c:pt>
                <c:pt idx="16266">
                  <c:v>11.908777851895334</c:v>
                </c:pt>
                <c:pt idx="16267">
                  <c:v>11.9088182374427</c:v>
                </c:pt>
                <c:pt idx="16268">
                  <c:v>11.908858621359098</c:v>
                </c:pt>
                <c:pt idx="16269">
                  <c:v>11.908899003644777</c:v>
                </c:pt>
                <c:pt idx="16270">
                  <c:v>11.908939384299757</c:v>
                </c:pt>
                <c:pt idx="16271">
                  <c:v>11.908979763324201</c:v>
                </c:pt>
                <c:pt idx="16272">
                  <c:v>11.909020140718255</c:v>
                </c:pt>
                <c:pt idx="16273">
                  <c:v>11.909060516482132</c:v>
                </c:pt>
                <c:pt idx="16274">
                  <c:v>11.909100890615679</c:v>
                </c:pt>
                <c:pt idx="16275">
                  <c:v>11.90914126311932</c:v>
                </c:pt>
                <c:pt idx="16276">
                  <c:v>11.909181633993082</c:v>
                </c:pt>
                <c:pt idx="16277">
                  <c:v>11.909222003237105</c:v>
                </c:pt>
                <c:pt idx="16278">
                  <c:v>11.909262370851518</c:v>
                </c:pt>
                <c:pt idx="16279">
                  <c:v>11.909302736836457</c:v>
                </c:pt>
                <c:pt idx="16280">
                  <c:v>11.909343101192045</c:v>
                </c:pt>
                <c:pt idx="16281">
                  <c:v>11.909383463918418</c:v>
                </c:pt>
                <c:pt idx="16282">
                  <c:v>11.909423825015709</c:v>
                </c:pt>
                <c:pt idx="16283">
                  <c:v>11.909464184484056</c:v>
                </c:pt>
                <c:pt idx="16284">
                  <c:v>11.909504542323576</c:v>
                </c:pt>
                <c:pt idx="16285">
                  <c:v>11.909544898534518</c:v>
                </c:pt>
                <c:pt idx="16286">
                  <c:v>11.909585253116779</c:v>
                </c:pt>
                <c:pt idx="16287">
                  <c:v>11.909625606070497</c:v>
                </c:pt>
                <c:pt idx="16288">
                  <c:v>11.909665957396054</c:v>
                </c:pt>
                <c:pt idx="16289">
                  <c:v>11.909706307093426</c:v>
                </c:pt>
                <c:pt idx="16290">
                  <c:v>11.909746655162888</c:v>
                </c:pt>
                <c:pt idx="16291">
                  <c:v>11.909787001604338</c:v>
                </c:pt>
                <c:pt idx="16292">
                  <c:v>11.909827346417904</c:v>
                </c:pt>
                <c:pt idx="16293">
                  <c:v>11.909867689603956</c:v>
                </c:pt>
                <c:pt idx="16294">
                  <c:v>11.90990803116248</c:v>
                </c:pt>
                <c:pt idx="16295">
                  <c:v>11.909948371093639</c:v>
                </c:pt>
                <c:pt idx="16296">
                  <c:v>11.909988709397551</c:v>
                </c:pt>
                <c:pt idx="16297">
                  <c:v>11.910029046074355</c:v>
                </c:pt>
                <c:pt idx="16298">
                  <c:v>11.910069381124169</c:v>
                </c:pt>
                <c:pt idx="16299">
                  <c:v>11.910109714547152</c:v>
                </c:pt>
                <c:pt idx="16300">
                  <c:v>11.910150046343396</c:v>
                </c:pt>
                <c:pt idx="16301">
                  <c:v>11.910190376513054</c:v>
                </c:pt>
                <c:pt idx="16302">
                  <c:v>11.910230705056257</c:v>
                </c:pt>
                <c:pt idx="16303">
                  <c:v>11.910271031973098</c:v>
                </c:pt>
                <c:pt idx="16304">
                  <c:v>11.910311357263819</c:v>
                </c:pt>
                <c:pt idx="16305">
                  <c:v>11.910351680928438</c:v>
                </c:pt>
                <c:pt idx="16306">
                  <c:v>11.910392002967127</c:v>
                </c:pt>
                <c:pt idx="16307">
                  <c:v>11.910432323380107</c:v>
                </c:pt>
                <c:pt idx="16308">
                  <c:v>11.910472642167274</c:v>
                </c:pt>
                <c:pt idx="16309">
                  <c:v>11.910512959329045</c:v>
                </c:pt>
                <c:pt idx="16310">
                  <c:v>11.910553274865176</c:v>
                </c:pt>
                <c:pt idx="16311">
                  <c:v>11.91059358877617</c:v>
                </c:pt>
                <c:pt idx="16312">
                  <c:v>11.91063390106202</c:v>
                </c:pt>
                <c:pt idx="16313">
                  <c:v>11.910674211722856</c:v>
                </c:pt>
                <c:pt idx="16314">
                  <c:v>11.9107145207588</c:v>
                </c:pt>
                <c:pt idx="16315">
                  <c:v>11.910754828170004</c:v>
                </c:pt>
                <c:pt idx="16316">
                  <c:v>11.910795133956562</c:v>
                </c:pt>
                <c:pt idx="16317">
                  <c:v>11.910835438118674</c:v>
                </c:pt>
                <c:pt idx="16318">
                  <c:v>11.910875740656348</c:v>
                </c:pt>
                <c:pt idx="16319">
                  <c:v>11.910916041569859</c:v>
                </c:pt>
                <c:pt idx="16320">
                  <c:v>11.910956340859252</c:v>
                </c:pt>
                <c:pt idx="16321">
                  <c:v>11.910996638524795</c:v>
                </c:pt>
                <c:pt idx="16322">
                  <c:v>11.911036934566395</c:v>
                </c:pt>
                <c:pt idx="16323">
                  <c:v>11.911077228984157</c:v>
                </c:pt>
                <c:pt idx="16324">
                  <c:v>11.911117521778467</c:v>
                </c:pt>
                <c:pt idx="16325">
                  <c:v>11.911157812949376</c:v>
                </c:pt>
                <c:pt idx="16326">
                  <c:v>11.911198102496796</c:v>
                </c:pt>
                <c:pt idx="16327">
                  <c:v>11.911238390421262</c:v>
                </c:pt>
                <c:pt idx="16328">
                  <c:v>11.911278676722548</c:v>
                </c:pt>
                <c:pt idx="16329">
                  <c:v>11.911318961400948</c:v>
                </c:pt>
                <c:pt idx="16330">
                  <c:v>11.911359244456568</c:v>
                </c:pt>
                <c:pt idx="16331">
                  <c:v>11.911399525889539</c:v>
                </c:pt>
                <c:pt idx="16332">
                  <c:v>11.911439805700077</c:v>
                </c:pt>
                <c:pt idx="16333">
                  <c:v>11.911480083888026</c:v>
                </c:pt>
                <c:pt idx="16334">
                  <c:v>11.911520360453743</c:v>
                </c:pt>
                <c:pt idx="16335">
                  <c:v>11.911560635397366</c:v>
                </c:pt>
                <c:pt idx="16336">
                  <c:v>11.911600908718977</c:v>
                </c:pt>
                <c:pt idx="16337">
                  <c:v>11.911641180418718</c:v>
                </c:pt>
                <c:pt idx="16338">
                  <c:v>11.911681450496712</c:v>
                </c:pt>
                <c:pt idx="16339">
                  <c:v>11.911721718953093</c:v>
                </c:pt>
                <c:pt idx="16340">
                  <c:v>11.911761985787992</c:v>
                </c:pt>
                <c:pt idx="16341">
                  <c:v>11.911802251001536</c:v>
                </c:pt>
                <c:pt idx="16342">
                  <c:v>11.911842514593859</c:v>
                </c:pt>
                <c:pt idx="16343">
                  <c:v>11.911882776565102</c:v>
                </c:pt>
                <c:pt idx="16344">
                  <c:v>11.911923036915361</c:v>
                </c:pt>
                <c:pt idx="16345">
                  <c:v>11.911963295644801</c:v>
                </c:pt>
                <c:pt idx="16346">
                  <c:v>11.912003552753546</c:v>
                </c:pt>
                <c:pt idx="16347">
                  <c:v>11.912043808241776</c:v>
                </c:pt>
                <c:pt idx="16348">
                  <c:v>11.912084062109535</c:v>
                </c:pt>
                <c:pt idx="16349">
                  <c:v>11.912124314356866</c:v>
                </c:pt>
                <c:pt idx="16350">
                  <c:v>11.912164564984122</c:v>
                </c:pt>
                <c:pt idx="16351">
                  <c:v>11.912204813991398</c:v>
                </c:pt>
                <c:pt idx="16352">
                  <c:v>11.912245061378583</c:v>
                </c:pt>
                <c:pt idx="16353">
                  <c:v>11.912285307146124</c:v>
                </c:pt>
                <c:pt idx="16354">
                  <c:v>11.912325551293916</c:v>
                </c:pt>
                <c:pt idx="16355">
                  <c:v>11.912365793822223</c:v>
                </c:pt>
                <c:pt idx="16356">
                  <c:v>11.91240603473126</c:v>
                </c:pt>
                <c:pt idx="16357">
                  <c:v>11.912446274020958</c:v>
                </c:pt>
                <c:pt idx="16358">
                  <c:v>11.912486511691464</c:v>
                </c:pt>
                <c:pt idx="16359">
                  <c:v>11.912526747742804</c:v>
                </c:pt>
                <c:pt idx="16360">
                  <c:v>11.91256698217545</c:v>
                </c:pt>
                <c:pt idx="16361">
                  <c:v>11.912607214989496</c:v>
                </c:pt>
                <c:pt idx="16362">
                  <c:v>11.912647446184689</c:v>
                </c:pt>
                <c:pt idx="16363">
                  <c:v>11.912687675761504</c:v>
                </c:pt>
                <c:pt idx="16364">
                  <c:v>11.912727903719825</c:v>
                </c:pt>
                <c:pt idx="16365">
                  <c:v>11.912768130060039</c:v>
                </c:pt>
                <c:pt idx="16366">
                  <c:v>11.912808354782159</c:v>
                </c:pt>
                <c:pt idx="16367">
                  <c:v>11.912848577886429</c:v>
                </c:pt>
                <c:pt idx="16368">
                  <c:v>11.91288879937265</c:v>
                </c:pt>
                <c:pt idx="16369">
                  <c:v>11.912929019241361</c:v>
                </c:pt>
                <c:pt idx="16370">
                  <c:v>11.912969237492376</c:v>
                </c:pt>
                <c:pt idx="16371">
                  <c:v>11.913009454126005</c:v>
                </c:pt>
                <c:pt idx="16372">
                  <c:v>11.913049669142303</c:v>
                </c:pt>
                <c:pt idx="16373">
                  <c:v>11.913089882541374</c:v>
                </c:pt>
                <c:pt idx="16374">
                  <c:v>11.913130094323376</c:v>
                </c:pt>
                <c:pt idx="16375">
                  <c:v>11.913170304488508</c:v>
                </c:pt>
                <c:pt idx="16376">
                  <c:v>11.91321051303685</c:v>
                </c:pt>
                <c:pt idx="16377">
                  <c:v>11.913250719968532</c:v>
                </c:pt>
                <c:pt idx="16378">
                  <c:v>11.913290925283679</c:v>
                </c:pt>
                <c:pt idx="16379">
                  <c:v>11.913331128982421</c:v>
                </c:pt>
                <c:pt idx="16380">
                  <c:v>11.913371331064898</c:v>
                </c:pt>
                <c:pt idx="16381">
                  <c:v>11.913411531531256</c:v>
                </c:pt>
                <c:pt idx="16382">
                  <c:v>11.913451730381547</c:v>
                </c:pt>
                <c:pt idx="16383">
                  <c:v>11.913491927615986</c:v>
                </c:pt>
                <c:pt idx="16384">
                  <c:v>11.91353212323467</c:v>
                </c:pt>
                <c:pt idx="16385">
                  <c:v>11.913572317237726</c:v>
                </c:pt>
                <c:pt idx="16386">
                  <c:v>11.913612509625407</c:v>
                </c:pt>
                <c:pt idx="16387">
                  <c:v>11.913652700397497</c:v>
                </c:pt>
                <c:pt idx="16388">
                  <c:v>11.91369288955447</c:v>
                </c:pt>
                <c:pt idx="16389">
                  <c:v>11.913733077096374</c:v>
                </c:pt>
                <c:pt idx="16390">
                  <c:v>11.913773263023229</c:v>
                </c:pt>
                <c:pt idx="16391">
                  <c:v>11.913813447335269</c:v>
                </c:pt>
                <c:pt idx="16392">
                  <c:v>11.913853630032616</c:v>
                </c:pt>
                <c:pt idx="16393">
                  <c:v>11.91389381111537</c:v>
                </c:pt>
                <c:pt idx="16394">
                  <c:v>11.91393399058367</c:v>
                </c:pt>
                <c:pt idx="16395">
                  <c:v>11.913974168437637</c:v>
                </c:pt>
                <c:pt idx="16396">
                  <c:v>11.914014344677414</c:v>
                </c:pt>
                <c:pt idx="16397">
                  <c:v>11.914054519303228</c:v>
                </c:pt>
                <c:pt idx="16398">
                  <c:v>11.914094692314904</c:v>
                </c:pt>
                <c:pt idx="16399">
                  <c:v>11.914134863712871</c:v>
                </c:pt>
                <c:pt idx="16400">
                  <c:v>11.914175033497163</c:v>
                </c:pt>
                <c:pt idx="16401">
                  <c:v>11.91421520166792</c:v>
                </c:pt>
                <c:pt idx="16402">
                  <c:v>11.91425536822525</c:v>
                </c:pt>
                <c:pt idx="16403">
                  <c:v>11.914295533169373</c:v>
                </c:pt>
                <c:pt idx="16404">
                  <c:v>11.914335696500169</c:v>
                </c:pt>
                <c:pt idx="16405">
                  <c:v>11.914375858218023</c:v>
                </c:pt>
                <c:pt idx="16406">
                  <c:v>11.914416018323111</c:v>
                </c:pt>
                <c:pt idx="16407">
                  <c:v>11.91445617681517</c:v>
                </c:pt>
                <c:pt idx="16408">
                  <c:v>11.914496333694776</c:v>
                </c:pt>
                <c:pt idx="16409">
                  <c:v>11.914536488961756</c:v>
                </c:pt>
                <c:pt idx="16410">
                  <c:v>11.914576642616412</c:v>
                </c:pt>
                <c:pt idx="16411">
                  <c:v>11.914616794658819</c:v>
                </c:pt>
                <c:pt idx="16412">
                  <c:v>11.914656945089106</c:v>
                </c:pt>
                <c:pt idx="16413">
                  <c:v>11.914697093907424</c:v>
                </c:pt>
                <c:pt idx="16414">
                  <c:v>11.914737241113823</c:v>
                </c:pt>
                <c:pt idx="16415">
                  <c:v>11.914777386708518</c:v>
                </c:pt>
                <c:pt idx="16416">
                  <c:v>11.914817530691614</c:v>
                </c:pt>
                <c:pt idx="16417">
                  <c:v>11.914857673063254</c:v>
                </c:pt>
                <c:pt idx="16418">
                  <c:v>11.914897813823504</c:v>
                </c:pt>
                <c:pt idx="16419">
                  <c:v>11.914937952972553</c:v>
                </c:pt>
                <c:pt idx="16420">
                  <c:v>11.914978090510409</c:v>
                </c:pt>
                <c:pt idx="16421">
                  <c:v>11.915018226437533</c:v>
                </c:pt>
                <c:pt idx="16422">
                  <c:v>11.915058360753719</c:v>
                </c:pt>
                <c:pt idx="16423">
                  <c:v>11.915098493459206</c:v>
                </c:pt>
                <c:pt idx="16424">
                  <c:v>11.915138624554119</c:v>
                </c:pt>
                <c:pt idx="16425">
                  <c:v>11.915178754038593</c:v>
                </c:pt>
                <c:pt idx="16426">
                  <c:v>11.915218881912748</c:v>
                </c:pt>
                <c:pt idx="16427">
                  <c:v>11.915259008176752</c:v>
                </c:pt>
                <c:pt idx="16428">
                  <c:v>11.91529913283067</c:v>
                </c:pt>
                <c:pt idx="16429">
                  <c:v>11.915339255874782</c:v>
                </c:pt>
                <c:pt idx="16430">
                  <c:v>11.915379377308982</c:v>
                </c:pt>
                <c:pt idx="16431">
                  <c:v>11.915419497133454</c:v>
                </c:pt>
                <c:pt idx="16432">
                  <c:v>11.915459615348592</c:v>
                </c:pt>
                <c:pt idx="16433">
                  <c:v>11.915499731954124</c:v>
                </c:pt>
                <c:pt idx="16434">
                  <c:v>11.915539846950486</c:v>
                </c:pt>
                <c:pt idx="16435">
                  <c:v>11.915579960337565</c:v>
                </c:pt>
                <c:pt idx="16436">
                  <c:v>11.915620072115725</c:v>
                </c:pt>
                <c:pt idx="16437">
                  <c:v>11.915660182285</c:v>
                </c:pt>
                <c:pt idx="16438">
                  <c:v>11.915700290845574</c:v>
                </c:pt>
                <c:pt idx="16439">
                  <c:v>11.915740397797471</c:v>
                </c:pt>
                <c:pt idx="16440">
                  <c:v>11.915780503140848</c:v>
                </c:pt>
                <c:pt idx="16441">
                  <c:v>11.915820606875755</c:v>
                </c:pt>
                <c:pt idx="16442">
                  <c:v>11.91586070900251</c:v>
                </c:pt>
                <c:pt idx="16443">
                  <c:v>11.915900809521156</c:v>
                </c:pt>
                <c:pt idx="16444">
                  <c:v>11.9159409084318</c:v>
                </c:pt>
                <c:pt idx="16445">
                  <c:v>11.915981005734594</c:v>
                </c:pt>
                <c:pt idx="16446">
                  <c:v>11.916021101429658</c:v>
                </c:pt>
                <c:pt idx="16447">
                  <c:v>11.916061195517118</c:v>
                </c:pt>
                <c:pt idx="16448">
                  <c:v>11.916101287997115</c:v>
                </c:pt>
                <c:pt idx="16449">
                  <c:v>11.916141378869774</c:v>
                </c:pt>
                <c:pt idx="16450">
                  <c:v>11.916181468135202</c:v>
                </c:pt>
                <c:pt idx="16451">
                  <c:v>11.916221555793548</c:v>
                </c:pt>
                <c:pt idx="16452">
                  <c:v>11.916261641844949</c:v>
                </c:pt>
                <c:pt idx="16453">
                  <c:v>11.916301726289515</c:v>
                </c:pt>
                <c:pt idx="16454">
                  <c:v>11.916341809127386</c:v>
                </c:pt>
                <c:pt idx="16455">
                  <c:v>11.916381890358689</c:v>
                </c:pt>
                <c:pt idx="16456">
                  <c:v>11.916421969983547</c:v>
                </c:pt>
                <c:pt idx="16457">
                  <c:v>11.916462048002106</c:v>
                </c:pt>
                <c:pt idx="16458">
                  <c:v>11.91650212441446</c:v>
                </c:pt>
                <c:pt idx="16459">
                  <c:v>11.916542199220824</c:v>
                </c:pt>
                <c:pt idx="16460">
                  <c:v>11.916582272421307</c:v>
                </c:pt>
                <c:pt idx="16461">
                  <c:v>11.916622344015744</c:v>
                </c:pt>
                <c:pt idx="16462">
                  <c:v>11.916662414004676</c:v>
                </c:pt>
                <c:pt idx="16463">
                  <c:v>11.91670248238805</c:v>
                </c:pt>
                <c:pt idx="16464">
                  <c:v>11.916742549166125</c:v>
                </c:pt>
                <c:pt idx="16465">
                  <c:v>11.916782614338796</c:v>
                </c:pt>
                <c:pt idx="16466">
                  <c:v>11.916822677906325</c:v>
                </c:pt>
                <c:pt idx="16467">
                  <c:v>11.916862739868774</c:v>
                </c:pt>
                <c:pt idx="16468">
                  <c:v>11.916902800226374</c:v>
                </c:pt>
                <c:pt idx="16469">
                  <c:v>11.916942858979324</c:v>
                </c:pt>
                <c:pt idx="16470">
                  <c:v>11.916982916127505</c:v>
                </c:pt>
                <c:pt idx="16471">
                  <c:v>11.917022971671088</c:v>
                </c:pt>
                <c:pt idx="16472">
                  <c:v>11.917063025610398</c:v>
                </c:pt>
                <c:pt idx="16473">
                  <c:v>11.917103077945454</c:v>
                </c:pt>
                <c:pt idx="16474">
                  <c:v>11.917143128676383</c:v>
                </c:pt>
                <c:pt idx="16475">
                  <c:v>11.91718317780332</c:v>
                </c:pt>
                <c:pt idx="16476">
                  <c:v>11.917223225326387</c:v>
                </c:pt>
                <c:pt idx="16477">
                  <c:v>11.917263271245712</c:v>
                </c:pt>
                <c:pt idx="16478">
                  <c:v>11.917303315561425</c:v>
                </c:pt>
                <c:pt idx="16479">
                  <c:v>11.917343358273659</c:v>
                </c:pt>
                <c:pt idx="16480">
                  <c:v>11.917383399382535</c:v>
                </c:pt>
                <c:pt idx="16481">
                  <c:v>11.917423438888187</c:v>
                </c:pt>
                <c:pt idx="16482">
                  <c:v>11.91746347679074</c:v>
                </c:pt>
                <c:pt idx="16483">
                  <c:v>11.917503513090324</c:v>
                </c:pt>
                <c:pt idx="16484">
                  <c:v>11.917543547787076</c:v>
                </c:pt>
                <c:pt idx="16485">
                  <c:v>11.9175835808811</c:v>
                </c:pt>
                <c:pt idx="16486">
                  <c:v>11.917623612372541</c:v>
                </c:pt>
                <c:pt idx="16487">
                  <c:v>11.917663642261518</c:v>
                </c:pt>
                <c:pt idx="16488">
                  <c:v>11.917703670548192</c:v>
                </c:pt>
                <c:pt idx="16489">
                  <c:v>11.917743697232654</c:v>
                </c:pt>
                <c:pt idx="16490">
                  <c:v>11.917783722315043</c:v>
                </c:pt>
                <c:pt idx="16491">
                  <c:v>11.917823745795392</c:v>
                </c:pt>
                <c:pt idx="16492">
                  <c:v>11.917863767674048</c:v>
                </c:pt>
                <c:pt idx="16493">
                  <c:v>11.917903787950998</c:v>
                </c:pt>
                <c:pt idx="16494">
                  <c:v>11.917943806626456</c:v>
                </c:pt>
                <c:pt idx="16495">
                  <c:v>11.917983823700412</c:v>
                </c:pt>
                <c:pt idx="16496">
                  <c:v>11.918023839173067</c:v>
                </c:pt>
                <c:pt idx="16497">
                  <c:v>11.918063853044549</c:v>
                </c:pt>
                <c:pt idx="16498">
                  <c:v>11.918103865314983</c:v>
                </c:pt>
                <c:pt idx="16499">
                  <c:v>11.9181438759845</c:v>
                </c:pt>
                <c:pt idx="16500">
                  <c:v>11.918183885053228</c:v>
                </c:pt>
                <c:pt idx="16501">
                  <c:v>11.918223892521294</c:v>
                </c:pt>
                <c:pt idx="16502">
                  <c:v>11.918263898388821</c:v>
                </c:pt>
                <c:pt idx="16503">
                  <c:v>11.918303902655948</c:v>
                </c:pt>
                <c:pt idx="16504">
                  <c:v>11.918343905322798</c:v>
                </c:pt>
                <c:pt idx="16505">
                  <c:v>11.918383906389503</c:v>
                </c:pt>
                <c:pt idx="16506">
                  <c:v>11.918423905856168</c:v>
                </c:pt>
                <c:pt idx="16507">
                  <c:v>11.918463903722969</c:v>
                </c:pt>
                <c:pt idx="16508">
                  <c:v>11.918503899990002</c:v>
                </c:pt>
                <c:pt idx="16509">
                  <c:v>11.918543894657372</c:v>
                </c:pt>
                <c:pt idx="16510">
                  <c:v>11.918583887725276</c:v>
                </c:pt>
                <c:pt idx="16511">
                  <c:v>11.918623879193738</c:v>
                </c:pt>
                <c:pt idx="16512">
                  <c:v>11.918663869062977</c:v>
                </c:pt>
                <c:pt idx="16513">
                  <c:v>11.918703857333089</c:v>
                </c:pt>
                <c:pt idx="16514">
                  <c:v>11.918743844004204</c:v>
                </c:pt>
                <c:pt idx="16515">
                  <c:v>11.91878382907645</c:v>
                </c:pt>
                <c:pt idx="16516">
                  <c:v>11.918823812549952</c:v>
                </c:pt>
                <c:pt idx="16517">
                  <c:v>11.918863794424841</c:v>
                </c:pt>
                <c:pt idx="16518">
                  <c:v>11.918903774701242</c:v>
                </c:pt>
                <c:pt idx="16519">
                  <c:v>11.918943753379287</c:v>
                </c:pt>
                <c:pt idx="16520">
                  <c:v>11.918983730459098</c:v>
                </c:pt>
                <c:pt idx="16521">
                  <c:v>11.919023705940798</c:v>
                </c:pt>
                <c:pt idx="16522">
                  <c:v>11.919063679824546</c:v>
                </c:pt>
                <c:pt idx="16523">
                  <c:v>11.919103652110431</c:v>
                </c:pt>
                <c:pt idx="16524">
                  <c:v>11.919143622798599</c:v>
                </c:pt>
                <c:pt idx="16525">
                  <c:v>11.919183591889174</c:v>
                </c:pt>
                <c:pt idx="16526">
                  <c:v>11.919223559382306</c:v>
                </c:pt>
                <c:pt idx="16527">
                  <c:v>11.919263525278058</c:v>
                </c:pt>
                <c:pt idx="16528">
                  <c:v>11.919303489576619</c:v>
                </c:pt>
                <c:pt idx="16529">
                  <c:v>11.919343452278108</c:v>
                </c:pt>
                <c:pt idx="16530">
                  <c:v>11.919383413382652</c:v>
                </c:pt>
                <c:pt idx="16531">
                  <c:v>11.919423372890344</c:v>
                </c:pt>
                <c:pt idx="16532">
                  <c:v>11.919463330801356</c:v>
                </c:pt>
                <c:pt idx="16533">
                  <c:v>11.919503287115782</c:v>
                </c:pt>
                <c:pt idx="16534">
                  <c:v>11.919543241833775</c:v>
                </c:pt>
                <c:pt idx="16535">
                  <c:v>11.91958319495545</c:v>
                </c:pt>
                <c:pt idx="16536">
                  <c:v>11.919623146480939</c:v>
                </c:pt>
                <c:pt idx="16537">
                  <c:v>11.919663096410366</c:v>
                </c:pt>
                <c:pt idx="16538">
                  <c:v>11.91970304474386</c:v>
                </c:pt>
                <c:pt idx="16539">
                  <c:v>11.91974299148155</c:v>
                </c:pt>
                <c:pt idx="16540">
                  <c:v>11.919782936623678</c:v>
                </c:pt>
                <c:pt idx="16541">
                  <c:v>11.919822880170019</c:v>
                </c:pt>
                <c:pt idx="16542">
                  <c:v>11.919862822121054</c:v>
                </c:pt>
                <c:pt idx="16543">
                  <c:v>11.919902762476795</c:v>
                </c:pt>
                <c:pt idx="16544">
                  <c:v>11.919942701237369</c:v>
                </c:pt>
                <c:pt idx="16545">
                  <c:v>11.919982638403031</c:v>
                </c:pt>
                <c:pt idx="16546">
                  <c:v>11.920022573973517</c:v>
                </c:pt>
                <c:pt idx="16547">
                  <c:v>11.920062507949376</c:v>
                </c:pt>
                <c:pt idx="16548">
                  <c:v>11.920102440330448</c:v>
                </c:pt>
                <c:pt idx="16549">
                  <c:v>11.920142371117164</c:v>
                </c:pt>
                <c:pt idx="16550">
                  <c:v>11.920182300309406</c:v>
                </c:pt>
                <c:pt idx="16551">
                  <c:v>11.92022222790737</c:v>
                </c:pt>
                <c:pt idx="16552">
                  <c:v>11.920262153911168</c:v>
                </c:pt>
                <c:pt idx="16553">
                  <c:v>11.920302078320972</c:v>
                </c:pt>
                <c:pt idx="16554">
                  <c:v>11.920342001136849</c:v>
                </c:pt>
                <c:pt idx="16555">
                  <c:v>11.920381922358985</c:v>
                </c:pt>
                <c:pt idx="16556">
                  <c:v>11.920421841987473</c:v>
                </c:pt>
                <c:pt idx="16557">
                  <c:v>11.920461760022445</c:v>
                </c:pt>
                <c:pt idx="16558">
                  <c:v>11.920501676464054</c:v>
                </c:pt>
                <c:pt idx="16559">
                  <c:v>11.920541591312364</c:v>
                </c:pt>
                <c:pt idx="16560">
                  <c:v>11.92058150456757</c:v>
                </c:pt>
                <c:pt idx="16561">
                  <c:v>11.920621416229752</c:v>
                </c:pt>
                <c:pt idx="16562">
                  <c:v>11.920661326299069</c:v>
                </c:pt>
                <c:pt idx="16563">
                  <c:v>11.920701234775636</c:v>
                </c:pt>
                <c:pt idx="16564">
                  <c:v>11.920741141659548</c:v>
                </c:pt>
                <c:pt idx="16565">
                  <c:v>11.920781046951021</c:v>
                </c:pt>
                <c:pt idx="16566">
                  <c:v>11.920820950650098</c:v>
                </c:pt>
                <c:pt idx="16567">
                  <c:v>11.920860852756952</c:v>
                </c:pt>
                <c:pt idx="16568">
                  <c:v>11.92090075327166</c:v>
                </c:pt>
                <c:pt idx="16569">
                  <c:v>11.920940652194394</c:v>
                </c:pt>
                <c:pt idx="16570">
                  <c:v>11.920980549525362</c:v>
                </c:pt>
                <c:pt idx="16571">
                  <c:v>11.921020445264398</c:v>
                </c:pt>
                <c:pt idx="16572">
                  <c:v>11.921060339411946</c:v>
                </c:pt>
                <c:pt idx="16573">
                  <c:v>11.921100231968024</c:v>
                </c:pt>
                <c:pt idx="16574">
                  <c:v>11.921140122932698</c:v>
                </c:pt>
                <c:pt idx="16575">
                  <c:v>11.921180012306175</c:v>
                </c:pt>
                <c:pt idx="16576">
                  <c:v>11.921219900088548</c:v>
                </c:pt>
                <c:pt idx="16577">
                  <c:v>11.921259786279958</c:v>
                </c:pt>
                <c:pt idx="16578">
                  <c:v>11.921299670880519</c:v>
                </c:pt>
                <c:pt idx="16579">
                  <c:v>11.921339553890364</c:v>
                </c:pt>
                <c:pt idx="16580">
                  <c:v>11.921379435309614</c:v>
                </c:pt>
                <c:pt idx="16581">
                  <c:v>11.921419315138404</c:v>
                </c:pt>
                <c:pt idx="16582">
                  <c:v>11.921459193376853</c:v>
                </c:pt>
                <c:pt idx="16583">
                  <c:v>11.921499070025106</c:v>
                </c:pt>
                <c:pt idx="16584">
                  <c:v>11.921538945083254</c:v>
                </c:pt>
                <c:pt idx="16585">
                  <c:v>11.921578818551449</c:v>
                </c:pt>
                <c:pt idx="16586">
                  <c:v>11.921618690429819</c:v>
                </c:pt>
                <c:pt idx="16587">
                  <c:v>11.921658560718468</c:v>
                </c:pt>
                <c:pt idx="16588">
                  <c:v>11.921698429417548</c:v>
                </c:pt>
                <c:pt idx="16589">
                  <c:v>11.921738296527316</c:v>
                </c:pt>
                <c:pt idx="16590">
                  <c:v>11.921778162047435</c:v>
                </c:pt>
                <c:pt idx="16591">
                  <c:v>11.921818025978649</c:v>
                </c:pt>
                <c:pt idx="16592">
                  <c:v>11.921857888320702</c:v>
                </c:pt>
                <c:pt idx="16593">
                  <c:v>11.921897749073811</c:v>
                </c:pt>
                <c:pt idx="16594">
                  <c:v>11.921937608238101</c:v>
                </c:pt>
                <c:pt idx="16595">
                  <c:v>11.92197746581361</c:v>
                </c:pt>
                <c:pt idx="16596">
                  <c:v>11.922017321800746</c:v>
                </c:pt>
                <c:pt idx="16597">
                  <c:v>11.922057176199354</c:v>
                </c:pt>
                <c:pt idx="16598">
                  <c:v>11.922097029009748</c:v>
                </c:pt>
                <c:pt idx="16599">
                  <c:v>11.922136880231752</c:v>
                </c:pt>
                <c:pt idx="16600">
                  <c:v>11.9221767298658</c:v>
                </c:pt>
                <c:pt idx="16601">
                  <c:v>11.922216577912012</c:v>
                </c:pt>
                <c:pt idx="16602">
                  <c:v>11.922256424370246</c:v>
                </c:pt>
                <c:pt idx="16603">
                  <c:v>11.922296269240992</c:v>
                </c:pt>
                <c:pt idx="16604">
                  <c:v>11.922336112524079</c:v>
                </c:pt>
                <c:pt idx="16605">
                  <c:v>11.922375954219644</c:v>
                </c:pt>
                <c:pt idx="16606">
                  <c:v>11.922415794328026</c:v>
                </c:pt>
                <c:pt idx="16607">
                  <c:v>11.922455632849362</c:v>
                </c:pt>
                <c:pt idx="16608">
                  <c:v>11.922495469783374</c:v>
                </c:pt>
                <c:pt idx="16609">
                  <c:v>11.922535305130626</c:v>
                </c:pt>
                <c:pt idx="16610">
                  <c:v>11.92257513889105</c:v>
                </c:pt>
                <c:pt idx="16611">
                  <c:v>11.922614971064856</c:v>
                </c:pt>
                <c:pt idx="16612">
                  <c:v>11.922654801652072</c:v>
                </c:pt>
                <c:pt idx="16613">
                  <c:v>11.922694630653002</c:v>
                </c:pt>
                <c:pt idx="16614">
                  <c:v>11.922734458067557</c:v>
                </c:pt>
                <c:pt idx="16615">
                  <c:v>11.922774283895823</c:v>
                </c:pt>
                <c:pt idx="16616">
                  <c:v>11.922814108138173</c:v>
                </c:pt>
                <c:pt idx="16617">
                  <c:v>11.922853930794616</c:v>
                </c:pt>
                <c:pt idx="16618">
                  <c:v>11.922893751865276</c:v>
                </c:pt>
                <c:pt idx="16619">
                  <c:v>11.922933571350304</c:v>
                </c:pt>
                <c:pt idx="16620">
                  <c:v>11.92297338924976</c:v>
                </c:pt>
                <c:pt idx="16621">
                  <c:v>11.923013205563837</c:v>
                </c:pt>
                <c:pt idx="16622">
                  <c:v>11.923053020292635</c:v>
                </c:pt>
                <c:pt idx="16623">
                  <c:v>11.923092833436376</c:v>
                </c:pt>
                <c:pt idx="16624">
                  <c:v>11.92313264499492</c:v>
                </c:pt>
                <c:pt idx="16625">
                  <c:v>11.92317245496865</c:v>
                </c:pt>
                <c:pt idx="16626">
                  <c:v>11.923212263357607</c:v>
                </c:pt>
                <c:pt idx="16627">
                  <c:v>11.92325207016192</c:v>
                </c:pt>
                <c:pt idx="16628">
                  <c:v>11.92329187538172</c:v>
                </c:pt>
                <c:pt idx="16629">
                  <c:v>11.923331679017121</c:v>
                </c:pt>
                <c:pt idx="16630">
                  <c:v>11.923371481068248</c:v>
                </c:pt>
                <c:pt idx="16631">
                  <c:v>11.923411281535257</c:v>
                </c:pt>
                <c:pt idx="16632">
                  <c:v>11.923451080418239</c:v>
                </c:pt>
                <c:pt idx="16633">
                  <c:v>11.923490877717441</c:v>
                </c:pt>
                <c:pt idx="16634">
                  <c:v>11.923530673432674</c:v>
                </c:pt>
                <c:pt idx="16635">
                  <c:v>11.923570467564366</c:v>
                </c:pt>
                <c:pt idx="16636">
                  <c:v>11.923610260112548</c:v>
                </c:pt>
                <c:pt idx="16637">
                  <c:v>11.923650051077356</c:v>
                </c:pt>
                <c:pt idx="16638">
                  <c:v>11.923689840458994</c:v>
                </c:pt>
                <c:pt idx="16639">
                  <c:v>11.923729628257316</c:v>
                </c:pt>
                <c:pt idx="16640">
                  <c:v>11.923769414472725</c:v>
                </c:pt>
                <c:pt idx="16641">
                  <c:v>11.923809199105326</c:v>
                </c:pt>
                <c:pt idx="16642">
                  <c:v>11.923848982155018</c:v>
                </c:pt>
                <c:pt idx="16643">
                  <c:v>11.923888763622168</c:v>
                </c:pt>
                <c:pt idx="16644">
                  <c:v>11.923928543506815</c:v>
                </c:pt>
                <c:pt idx="16645">
                  <c:v>11.923968321809083</c:v>
                </c:pt>
                <c:pt idx="16646">
                  <c:v>11.9240080985291</c:v>
                </c:pt>
                <c:pt idx="16647">
                  <c:v>11.924047873667076</c:v>
                </c:pt>
                <c:pt idx="16648">
                  <c:v>11.924087647222885</c:v>
                </c:pt>
                <c:pt idx="16649">
                  <c:v>11.924127419196907</c:v>
                </c:pt>
                <c:pt idx="16650">
                  <c:v>11.924167189589181</c:v>
                </c:pt>
                <c:pt idx="16651">
                  <c:v>11.924206958399832</c:v>
                </c:pt>
                <c:pt idx="16652">
                  <c:v>11.924246725629002</c:v>
                </c:pt>
                <c:pt idx="16653">
                  <c:v>11.924286491276778</c:v>
                </c:pt>
                <c:pt idx="16654">
                  <c:v>11.92432625534332</c:v>
                </c:pt>
                <c:pt idx="16655">
                  <c:v>11.924366017828754</c:v>
                </c:pt>
                <c:pt idx="16656">
                  <c:v>11.924405778733178</c:v>
                </c:pt>
                <c:pt idx="16657">
                  <c:v>11.924445538056776</c:v>
                </c:pt>
                <c:pt idx="16658">
                  <c:v>11.924485295799572</c:v>
                </c:pt>
                <c:pt idx="16659">
                  <c:v>11.924525051961783</c:v>
                </c:pt>
                <c:pt idx="16660">
                  <c:v>11.924564806543504</c:v>
                </c:pt>
                <c:pt idx="16661">
                  <c:v>11.924604559544981</c:v>
                </c:pt>
                <c:pt idx="16662">
                  <c:v>11.924644310966082</c:v>
                </c:pt>
                <c:pt idx="16663">
                  <c:v>11.924684060807024</c:v>
                </c:pt>
                <c:pt idx="16664">
                  <c:v>11.924723809068004</c:v>
                </c:pt>
                <c:pt idx="16665">
                  <c:v>11.924763555749164</c:v>
                </c:pt>
                <c:pt idx="16666">
                  <c:v>11.924803300850485</c:v>
                </c:pt>
                <c:pt idx="16667">
                  <c:v>11.924843044372393</c:v>
                </c:pt>
                <c:pt idx="16668">
                  <c:v>11.924882786314718</c:v>
                </c:pt>
                <c:pt idx="16669">
                  <c:v>11.924922526677687</c:v>
                </c:pt>
                <c:pt idx="16670">
                  <c:v>11.924962265461421</c:v>
                </c:pt>
                <c:pt idx="16671">
                  <c:v>11.925002002666076</c:v>
                </c:pt>
                <c:pt idx="16672">
                  <c:v>11.925041738291689</c:v>
                </c:pt>
                <c:pt idx="16673">
                  <c:v>11.925081472338475</c:v>
                </c:pt>
                <c:pt idx="16674">
                  <c:v>11.925121204806528</c:v>
                </c:pt>
                <c:pt idx="16675">
                  <c:v>11.925160935695976</c:v>
                </c:pt>
                <c:pt idx="16676">
                  <c:v>11.925200665006956</c:v>
                </c:pt>
                <c:pt idx="16677">
                  <c:v>11.925240392739553</c:v>
                </c:pt>
                <c:pt idx="16678">
                  <c:v>11.925280118893976</c:v>
                </c:pt>
                <c:pt idx="16679">
                  <c:v>11.925319843470216</c:v>
                </c:pt>
                <c:pt idx="16680">
                  <c:v>11.92535956646852</c:v>
                </c:pt>
                <c:pt idx="16681">
                  <c:v>11.925399287889055</c:v>
                </c:pt>
                <c:pt idx="16682">
                  <c:v>11.925439007731775</c:v>
                </c:pt>
                <c:pt idx="16683">
                  <c:v>11.925478725996769</c:v>
                </c:pt>
                <c:pt idx="16684">
                  <c:v>11.92551844268441</c:v>
                </c:pt>
                <c:pt idx="16685">
                  <c:v>11.925558157794702</c:v>
                </c:pt>
                <c:pt idx="16686">
                  <c:v>11.925597871327874</c:v>
                </c:pt>
                <c:pt idx="16687">
                  <c:v>11.925637583283802</c:v>
                </c:pt>
                <c:pt idx="16688">
                  <c:v>11.925677293662726</c:v>
                </c:pt>
                <c:pt idx="16689">
                  <c:v>11.9257170024648</c:v>
                </c:pt>
                <c:pt idx="16690">
                  <c:v>11.925756709690194</c:v>
                </c:pt>
                <c:pt idx="16691">
                  <c:v>11.925796415339098</c:v>
                </c:pt>
                <c:pt idx="16692">
                  <c:v>11.925836119411416</c:v>
                </c:pt>
                <c:pt idx="16693">
                  <c:v>11.925875821907274</c:v>
                </c:pt>
                <c:pt idx="16694">
                  <c:v>11.925915522827022</c:v>
                </c:pt>
                <c:pt idx="16695">
                  <c:v>11.925955222170662</c:v>
                </c:pt>
                <c:pt idx="16696">
                  <c:v>11.925994919938438</c:v>
                </c:pt>
                <c:pt idx="16697">
                  <c:v>11.926034616130154</c:v>
                </c:pt>
                <c:pt idx="16698">
                  <c:v>11.926074310746326</c:v>
                </c:pt>
                <c:pt idx="16699">
                  <c:v>11.926114003786729</c:v>
                </c:pt>
                <c:pt idx="16700">
                  <c:v>11.926153695251747</c:v>
                </c:pt>
                <c:pt idx="16701">
                  <c:v>11.926193385141413</c:v>
                </c:pt>
                <c:pt idx="16702">
                  <c:v>11.926233073455855</c:v>
                </c:pt>
                <c:pt idx="16703">
                  <c:v>11.926272760195094</c:v>
                </c:pt>
                <c:pt idx="16704">
                  <c:v>11.926312445359548</c:v>
                </c:pt>
                <c:pt idx="16705">
                  <c:v>11.926352128949086</c:v>
                </c:pt>
                <c:pt idx="16706">
                  <c:v>11.926391810963878</c:v>
                </c:pt>
                <c:pt idx="16707">
                  <c:v>11.926431491404072</c:v>
                </c:pt>
                <c:pt idx="16708">
                  <c:v>11.926471170269792</c:v>
                </c:pt>
                <c:pt idx="16709">
                  <c:v>11.926510847561159</c:v>
                </c:pt>
                <c:pt idx="16710">
                  <c:v>11.926550523278324</c:v>
                </c:pt>
                <c:pt idx="16711">
                  <c:v>11.926590197421374</c:v>
                </c:pt>
                <c:pt idx="16712">
                  <c:v>11.926629869990416</c:v>
                </c:pt>
                <c:pt idx="16713">
                  <c:v>11.926669540985674</c:v>
                </c:pt>
                <c:pt idx="16714">
                  <c:v>11.926709210407241</c:v>
                </c:pt>
                <c:pt idx="16715">
                  <c:v>11.926748878255022</c:v>
                </c:pt>
                <c:pt idx="16716">
                  <c:v>11.926788544529456</c:v>
                </c:pt>
                <c:pt idx="16717">
                  <c:v>11.926828209230498</c:v>
                </c:pt>
                <c:pt idx="16718">
                  <c:v>11.926867872358352</c:v>
                </c:pt>
                <c:pt idx="16719">
                  <c:v>11.926907533913079</c:v>
                </c:pt>
                <c:pt idx="16720">
                  <c:v>11.92694719389484</c:v>
                </c:pt>
                <c:pt idx="16721">
                  <c:v>11.926986852303857</c:v>
                </c:pt>
                <c:pt idx="16722">
                  <c:v>11.927026509139974</c:v>
                </c:pt>
                <c:pt idx="16723">
                  <c:v>11.927066164403513</c:v>
                </c:pt>
                <c:pt idx="16724">
                  <c:v>11.927105818094622</c:v>
                </c:pt>
                <c:pt idx="16725">
                  <c:v>11.927145470213365</c:v>
                </c:pt>
                <c:pt idx="16726">
                  <c:v>11.927185120759868</c:v>
                </c:pt>
                <c:pt idx="16727">
                  <c:v>11.927224769734298</c:v>
                </c:pt>
                <c:pt idx="16728">
                  <c:v>11.927264417136746</c:v>
                </c:pt>
                <c:pt idx="16729">
                  <c:v>11.927304062967332</c:v>
                </c:pt>
                <c:pt idx="16730">
                  <c:v>11.927343707226168</c:v>
                </c:pt>
                <c:pt idx="16731">
                  <c:v>11.927383349913438</c:v>
                </c:pt>
                <c:pt idx="16732">
                  <c:v>11.927422991029276</c:v>
                </c:pt>
                <c:pt idx="16733">
                  <c:v>11.927462630573624</c:v>
                </c:pt>
                <c:pt idx="16734">
                  <c:v>11.927502268546824</c:v>
                </c:pt>
                <c:pt idx="16735">
                  <c:v>11.927541904948884</c:v>
                </c:pt>
                <c:pt idx="16736">
                  <c:v>11.927581539780078</c:v>
                </c:pt>
                <c:pt idx="16737">
                  <c:v>11.927621173040215</c:v>
                </c:pt>
                <c:pt idx="16738">
                  <c:v>11.927660804729722</c:v>
                </c:pt>
                <c:pt idx="16739">
                  <c:v>11.927700434848624</c:v>
                </c:pt>
                <c:pt idx="16740">
                  <c:v>11.927740063397025</c:v>
                </c:pt>
                <c:pt idx="16741">
                  <c:v>11.927779690375068</c:v>
                </c:pt>
                <c:pt idx="16742">
                  <c:v>11.927819315782894</c:v>
                </c:pt>
                <c:pt idx="16743">
                  <c:v>11.927858939620602</c:v>
                </c:pt>
                <c:pt idx="16744">
                  <c:v>11.92789856188832</c:v>
                </c:pt>
                <c:pt idx="16745">
                  <c:v>11.927938182586168</c:v>
                </c:pt>
                <c:pt idx="16746">
                  <c:v>11.927977801714299</c:v>
                </c:pt>
                <c:pt idx="16747">
                  <c:v>11.928017419272798</c:v>
                </c:pt>
                <c:pt idx="16748">
                  <c:v>11.928057035261823</c:v>
                </c:pt>
                <c:pt idx="16749">
                  <c:v>11.928096649681478</c:v>
                </c:pt>
                <c:pt idx="16750">
                  <c:v>11.928136262531892</c:v>
                </c:pt>
                <c:pt idx="16751">
                  <c:v>11.928175873813148</c:v>
                </c:pt>
                <c:pt idx="16752">
                  <c:v>11.928215483525399</c:v>
                </c:pt>
                <c:pt idx="16753">
                  <c:v>11.928255091668936</c:v>
                </c:pt>
                <c:pt idx="16754">
                  <c:v>11.928294698243636</c:v>
                </c:pt>
                <c:pt idx="16755">
                  <c:v>11.928334303249716</c:v>
                </c:pt>
                <c:pt idx="16756">
                  <c:v>11.928373906687295</c:v>
                </c:pt>
                <c:pt idx="16757">
                  <c:v>11.928413508556508</c:v>
                </c:pt>
                <c:pt idx="16758">
                  <c:v>11.928453108857468</c:v>
                </c:pt>
                <c:pt idx="16759">
                  <c:v>11.928492707590321</c:v>
                </c:pt>
                <c:pt idx="16760">
                  <c:v>11.928532304755169</c:v>
                </c:pt>
                <c:pt idx="16761">
                  <c:v>11.928571900352031</c:v>
                </c:pt>
                <c:pt idx="16762">
                  <c:v>11.928611494381368</c:v>
                </c:pt>
                <c:pt idx="16763">
                  <c:v>11.928651086842969</c:v>
                </c:pt>
                <c:pt idx="16764">
                  <c:v>11.92869067773707</c:v>
                </c:pt>
                <c:pt idx="16765">
                  <c:v>11.9287302670638</c:v>
                </c:pt>
                <c:pt idx="16766">
                  <c:v>11.928769854823274</c:v>
                </c:pt>
                <c:pt idx="16767">
                  <c:v>11.928809441015506</c:v>
                </c:pt>
                <c:pt idx="16768">
                  <c:v>11.92884902564095</c:v>
                </c:pt>
                <c:pt idx="16769">
                  <c:v>11.928888608699395</c:v>
                </c:pt>
                <c:pt idx="16770">
                  <c:v>11.928928190190955</c:v>
                </c:pt>
                <c:pt idx="16771">
                  <c:v>11.928967770116067</c:v>
                </c:pt>
                <c:pt idx="16772">
                  <c:v>11.929007348474721</c:v>
                </c:pt>
                <c:pt idx="16773">
                  <c:v>11.929046925267009</c:v>
                </c:pt>
                <c:pt idx="16774">
                  <c:v>11.92908650049282</c:v>
                </c:pt>
                <c:pt idx="16775">
                  <c:v>11.929126074152585</c:v>
                </c:pt>
                <c:pt idx="16776">
                  <c:v>11.929165646246352</c:v>
                </c:pt>
                <c:pt idx="16777">
                  <c:v>11.929205216774276</c:v>
                </c:pt>
                <c:pt idx="16778">
                  <c:v>11.929244785736339</c:v>
                </c:pt>
                <c:pt idx="16779">
                  <c:v>11.929284353132809</c:v>
                </c:pt>
                <c:pt idx="16780">
                  <c:v>11.929323918963762</c:v>
                </c:pt>
                <c:pt idx="16781">
                  <c:v>11.929363483229318</c:v>
                </c:pt>
                <c:pt idx="16782">
                  <c:v>11.92940304592971</c:v>
                </c:pt>
                <c:pt idx="16783">
                  <c:v>11.929442607064859</c:v>
                </c:pt>
                <c:pt idx="16784">
                  <c:v>11.929482166634886</c:v>
                </c:pt>
                <c:pt idx="16785">
                  <c:v>11.929521724640111</c:v>
                </c:pt>
                <c:pt idx="16786">
                  <c:v>11.929561281080565</c:v>
                </c:pt>
                <c:pt idx="16787">
                  <c:v>11.929600835956458</c:v>
                </c:pt>
                <c:pt idx="16788">
                  <c:v>11.929640389267737</c:v>
                </c:pt>
                <c:pt idx="16789">
                  <c:v>11.929679941014518</c:v>
                </c:pt>
                <c:pt idx="16790">
                  <c:v>11.929719491197114</c:v>
                </c:pt>
                <c:pt idx="16791">
                  <c:v>11.929759039815552</c:v>
                </c:pt>
                <c:pt idx="16792">
                  <c:v>11.929798586870001</c:v>
                </c:pt>
                <c:pt idx="16793">
                  <c:v>11.929838132360462</c:v>
                </c:pt>
                <c:pt idx="16794">
                  <c:v>11.92987767628718</c:v>
                </c:pt>
                <c:pt idx="16795">
                  <c:v>11.929917218650274</c:v>
                </c:pt>
                <c:pt idx="16796">
                  <c:v>11.929956759449826</c:v>
                </c:pt>
                <c:pt idx="16797">
                  <c:v>11.929996298686007</c:v>
                </c:pt>
                <c:pt idx="16798">
                  <c:v>11.930035836358726</c:v>
                </c:pt>
                <c:pt idx="16799">
                  <c:v>11.930075372468334</c:v>
                </c:pt>
                <c:pt idx="16800">
                  <c:v>11.930114907014946</c:v>
                </c:pt>
                <c:pt idx="16801">
                  <c:v>11.930154439998654</c:v>
                </c:pt>
                <c:pt idx="16802">
                  <c:v>11.930193971419531</c:v>
                </c:pt>
                <c:pt idx="16803">
                  <c:v>11.930233501277757</c:v>
                </c:pt>
                <c:pt idx="16804">
                  <c:v>11.930273029573398</c:v>
                </c:pt>
                <c:pt idx="16805">
                  <c:v>11.930312556306706</c:v>
                </c:pt>
                <c:pt idx="16806">
                  <c:v>11.930352081477633</c:v>
                </c:pt>
                <c:pt idx="16807">
                  <c:v>11.930391605086411</c:v>
                </c:pt>
                <c:pt idx="16808">
                  <c:v>11.930431127133131</c:v>
                </c:pt>
                <c:pt idx="16809">
                  <c:v>11.93047064761792</c:v>
                </c:pt>
                <c:pt idx="16810">
                  <c:v>11.930510166540904</c:v>
                </c:pt>
                <c:pt idx="16811">
                  <c:v>11.930549683902226</c:v>
                </c:pt>
                <c:pt idx="16812">
                  <c:v>11.930589199702045</c:v>
                </c:pt>
                <c:pt idx="16813">
                  <c:v>11.930628713940244</c:v>
                </c:pt>
                <c:pt idx="16814">
                  <c:v>11.930668226617232</c:v>
                </c:pt>
                <c:pt idx="16815">
                  <c:v>11.930707737733032</c:v>
                </c:pt>
                <c:pt idx="16816">
                  <c:v>11.930747247287774</c:v>
                </c:pt>
                <c:pt idx="16817">
                  <c:v>11.930786755281554</c:v>
                </c:pt>
                <c:pt idx="16818">
                  <c:v>11.930826261714518</c:v>
                </c:pt>
                <c:pt idx="16819">
                  <c:v>11.930865766586795</c:v>
                </c:pt>
                <c:pt idx="16820">
                  <c:v>11.930905269898496</c:v>
                </c:pt>
                <c:pt idx="16821">
                  <c:v>11.930944771649752</c:v>
                </c:pt>
                <c:pt idx="16822">
                  <c:v>11.930984271840726</c:v>
                </c:pt>
                <c:pt idx="16823">
                  <c:v>11.931023770471281</c:v>
                </c:pt>
                <c:pt idx="16824">
                  <c:v>11.931063267542021</c:v>
                </c:pt>
                <c:pt idx="16825">
                  <c:v>11.931102763052698</c:v>
                </c:pt>
                <c:pt idx="16826">
                  <c:v>11.931142257003556</c:v>
                </c:pt>
                <c:pt idx="16827">
                  <c:v>11.931181749394693</c:v>
                </c:pt>
                <c:pt idx="16828">
                  <c:v>11.931221240226245</c:v>
                </c:pt>
                <c:pt idx="16829">
                  <c:v>11.931260729498318</c:v>
                </c:pt>
                <c:pt idx="16830">
                  <c:v>11.931300217211071</c:v>
                </c:pt>
                <c:pt idx="16831">
                  <c:v>11.931339703364603</c:v>
                </c:pt>
                <c:pt idx="16832">
                  <c:v>11.931379187958949</c:v>
                </c:pt>
                <c:pt idx="16833">
                  <c:v>11.931418670994493</c:v>
                </c:pt>
                <c:pt idx="16834">
                  <c:v>11.931458152471098</c:v>
                </c:pt>
                <c:pt idx="16835">
                  <c:v>11.931497632389076</c:v>
                </c:pt>
                <c:pt idx="16836">
                  <c:v>11.931537110748369</c:v>
                </c:pt>
                <c:pt idx="16837">
                  <c:v>11.931576587549086</c:v>
                </c:pt>
                <c:pt idx="16838">
                  <c:v>11.931616062791518</c:v>
                </c:pt>
                <c:pt idx="16839">
                  <c:v>11.93165553647575</c:v>
                </c:pt>
                <c:pt idx="16840">
                  <c:v>11.931695008601855</c:v>
                </c:pt>
                <c:pt idx="16841">
                  <c:v>11.931734479170002</c:v>
                </c:pt>
                <c:pt idx="16842">
                  <c:v>11.931773948180219</c:v>
                </c:pt>
                <c:pt idx="16843">
                  <c:v>11.931813415632741</c:v>
                </c:pt>
                <c:pt idx="16844">
                  <c:v>11.931852881527634</c:v>
                </c:pt>
                <c:pt idx="16845">
                  <c:v>11.931892345865034</c:v>
                </c:pt>
                <c:pt idx="16846">
                  <c:v>11.931931808645059</c:v>
                </c:pt>
                <c:pt idx="16847">
                  <c:v>11.931971269867818</c:v>
                </c:pt>
                <c:pt idx="16848">
                  <c:v>11.932010729533483</c:v>
                </c:pt>
                <c:pt idx="16849">
                  <c:v>11.932050187642133</c:v>
                </c:pt>
                <c:pt idx="16850">
                  <c:v>11.932089644193924</c:v>
                </c:pt>
                <c:pt idx="16851">
                  <c:v>11.932129099189007</c:v>
                </c:pt>
                <c:pt idx="16852">
                  <c:v>11.932168552627306</c:v>
                </c:pt>
                <c:pt idx="16853">
                  <c:v>11.932208004509139</c:v>
                </c:pt>
                <c:pt idx="16854">
                  <c:v>11.932247454834609</c:v>
                </c:pt>
                <c:pt idx="16855">
                  <c:v>11.932286903603822</c:v>
                </c:pt>
                <c:pt idx="16856">
                  <c:v>11.932326350816869</c:v>
                </c:pt>
                <c:pt idx="16857">
                  <c:v>11.93236579647391</c:v>
                </c:pt>
                <c:pt idx="16858">
                  <c:v>11.932405240575052</c:v>
                </c:pt>
                <c:pt idx="16859">
                  <c:v>11.932444683120426</c:v>
                </c:pt>
                <c:pt idx="16860">
                  <c:v>11.932484124110125</c:v>
                </c:pt>
                <c:pt idx="16861">
                  <c:v>11.932523563544306</c:v>
                </c:pt>
                <c:pt idx="16862">
                  <c:v>11.932563001423079</c:v>
                </c:pt>
                <c:pt idx="16863">
                  <c:v>11.932602437746572</c:v>
                </c:pt>
                <c:pt idx="16864">
                  <c:v>11.932641872514894</c:v>
                </c:pt>
                <c:pt idx="16865">
                  <c:v>11.932681305728179</c:v>
                </c:pt>
                <c:pt idx="16866">
                  <c:v>11.93272073738655</c:v>
                </c:pt>
                <c:pt idx="16867">
                  <c:v>11.932760167490118</c:v>
                </c:pt>
                <c:pt idx="16868">
                  <c:v>11.932799596039125</c:v>
                </c:pt>
                <c:pt idx="16869">
                  <c:v>11.932839023033379</c:v>
                </c:pt>
                <c:pt idx="16870">
                  <c:v>11.932878448473298</c:v>
                </c:pt>
                <c:pt idx="16871">
                  <c:v>11.932917872358956</c:v>
                </c:pt>
                <c:pt idx="16872">
                  <c:v>11.932957294690372</c:v>
                </c:pt>
                <c:pt idx="16873">
                  <c:v>11.932996715467826</c:v>
                </c:pt>
                <c:pt idx="16874">
                  <c:v>11.933036134691276</c:v>
                </c:pt>
                <c:pt idx="16875">
                  <c:v>11.933075552360833</c:v>
                </c:pt>
                <c:pt idx="16876">
                  <c:v>11.933114968476771</c:v>
                </c:pt>
                <c:pt idx="16877">
                  <c:v>11.933154383039147</c:v>
                </c:pt>
                <c:pt idx="16878">
                  <c:v>11.933193796048073</c:v>
                </c:pt>
                <c:pt idx="16879">
                  <c:v>11.933233207503674</c:v>
                </c:pt>
                <c:pt idx="16880">
                  <c:v>11.933272617406073</c:v>
                </c:pt>
                <c:pt idx="16881">
                  <c:v>11.933312025755395</c:v>
                </c:pt>
                <c:pt idx="16882">
                  <c:v>11.933351432551698</c:v>
                </c:pt>
                <c:pt idx="16883">
                  <c:v>11.933390837795304</c:v>
                </c:pt>
                <c:pt idx="16884">
                  <c:v>11.933430241486176</c:v>
                </c:pt>
                <c:pt idx="16885">
                  <c:v>11.933469643624354</c:v>
                </c:pt>
                <c:pt idx="16886">
                  <c:v>11.933509044210094</c:v>
                </c:pt>
                <c:pt idx="16887">
                  <c:v>11.933548443243508</c:v>
                </c:pt>
                <c:pt idx="16888">
                  <c:v>11.933587840724726</c:v>
                </c:pt>
                <c:pt idx="16889">
                  <c:v>11.9336272366538</c:v>
                </c:pt>
                <c:pt idx="16890">
                  <c:v>11.933666631030922</c:v>
                </c:pt>
                <c:pt idx="16891">
                  <c:v>11.933706023856169</c:v>
                </c:pt>
                <c:pt idx="16892">
                  <c:v>11.933745415129724</c:v>
                </c:pt>
                <c:pt idx="16893">
                  <c:v>11.933784804851626</c:v>
                </c:pt>
                <c:pt idx="16894">
                  <c:v>11.93382419302203</c:v>
                </c:pt>
                <c:pt idx="16895">
                  <c:v>11.933863579641089</c:v>
                </c:pt>
                <c:pt idx="16896">
                  <c:v>11.933902964708906</c:v>
                </c:pt>
                <c:pt idx="16897">
                  <c:v>11.933942348225592</c:v>
                </c:pt>
                <c:pt idx="16898">
                  <c:v>11.933981730191283</c:v>
                </c:pt>
                <c:pt idx="16899">
                  <c:v>11.934021110606093</c:v>
                </c:pt>
                <c:pt idx="16900">
                  <c:v>11.934060489470051</c:v>
                </c:pt>
                <c:pt idx="16901">
                  <c:v>11.934099866783573</c:v>
                </c:pt>
                <c:pt idx="16902">
                  <c:v>11.934139242546484</c:v>
                </c:pt>
                <c:pt idx="16903">
                  <c:v>11.934178616758999</c:v>
                </c:pt>
                <c:pt idx="16904">
                  <c:v>11.934217989421258</c:v>
                </c:pt>
                <c:pt idx="16905">
                  <c:v>11.934257360533348</c:v>
                </c:pt>
                <c:pt idx="16906">
                  <c:v>11.934296730095449</c:v>
                </c:pt>
                <c:pt idx="16907">
                  <c:v>11.934336098107725</c:v>
                </c:pt>
                <c:pt idx="16908">
                  <c:v>11.934375464569998</c:v>
                </c:pt>
                <c:pt idx="16909">
                  <c:v>11.934414829482806</c:v>
                </c:pt>
                <c:pt idx="16910">
                  <c:v>11.934454192846006</c:v>
                </c:pt>
                <c:pt idx="16911">
                  <c:v>11.934493554659802</c:v>
                </c:pt>
                <c:pt idx="16912">
                  <c:v>11.934532914924409</c:v>
                </c:pt>
                <c:pt idx="16913">
                  <c:v>11.934572273639636</c:v>
                </c:pt>
                <c:pt idx="16914">
                  <c:v>11.934611630805922</c:v>
                </c:pt>
                <c:pt idx="16915">
                  <c:v>11.934650986423286</c:v>
                </c:pt>
                <c:pt idx="16916">
                  <c:v>11.934690340491843</c:v>
                </c:pt>
                <c:pt idx="16917">
                  <c:v>11.934729693011718</c:v>
                </c:pt>
                <c:pt idx="16918">
                  <c:v>11.934769043983042</c:v>
                </c:pt>
                <c:pt idx="16919">
                  <c:v>11.934808393405921</c:v>
                </c:pt>
                <c:pt idx="16920">
                  <c:v>11.934847741280468</c:v>
                </c:pt>
                <c:pt idx="16921">
                  <c:v>11.934887087606857</c:v>
                </c:pt>
                <c:pt idx="16922">
                  <c:v>11.934926432385151</c:v>
                </c:pt>
                <c:pt idx="16923">
                  <c:v>11.934965775615414</c:v>
                </c:pt>
                <c:pt idx="16924">
                  <c:v>11.93500511729802</c:v>
                </c:pt>
                <c:pt idx="16925">
                  <c:v>11.935044457432827</c:v>
                </c:pt>
                <c:pt idx="16926">
                  <c:v>11.935083796020054</c:v>
                </c:pt>
                <c:pt idx="16927">
                  <c:v>11.935123133059815</c:v>
                </c:pt>
                <c:pt idx="16928">
                  <c:v>11.935162468552235</c:v>
                </c:pt>
                <c:pt idx="16929">
                  <c:v>11.935201802497435</c:v>
                </c:pt>
                <c:pt idx="16930">
                  <c:v>11.935241134895533</c:v>
                </c:pt>
                <c:pt idx="16931">
                  <c:v>11.93528046574667</c:v>
                </c:pt>
                <c:pt idx="16932">
                  <c:v>11.93531979505093</c:v>
                </c:pt>
                <c:pt idx="16933">
                  <c:v>11.935359122808467</c:v>
                </c:pt>
                <c:pt idx="16934">
                  <c:v>11.935398449019392</c:v>
                </c:pt>
                <c:pt idx="16935">
                  <c:v>11.935437773683876</c:v>
                </c:pt>
                <c:pt idx="16936">
                  <c:v>11.935477096801986</c:v>
                </c:pt>
                <c:pt idx="16937">
                  <c:v>11.935516418373776</c:v>
                </c:pt>
                <c:pt idx="16938">
                  <c:v>11.935555738399406</c:v>
                </c:pt>
                <c:pt idx="16939">
                  <c:v>11.935595056879126</c:v>
                </c:pt>
                <c:pt idx="16940">
                  <c:v>11.935634373813024</c:v>
                </c:pt>
                <c:pt idx="16941">
                  <c:v>11.935673689200952</c:v>
                </c:pt>
                <c:pt idx="16942">
                  <c:v>11.935713003043364</c:v>
                </c:pt>
                <c:pt idx="16943">
                  <c:v>11.935752315340361</c:v>
                </c:pt>
                <c:pt idx="16944">
                  <c:v>11.935791626091749</c:v>
                </c:pt>
                <c:pt idx="16945">
                  <c:v>11.935830935298064</c:v>
                </c:pt>
                <c:pt idx="16946">
                  <c:v>11.935870242959037</c:v>
                </c:pt>
                <c:pt idx="16947">
                  <c:v>11.935909549075074</c:v>
                </c:pt>
                <c:pt idx="16948">
                  <c:v>11.935948853646309</c:v>
                </c:pt>
                <c:pt idx="16949">
                  <c:v>11.93598815667254</c:v>
                </c:pt>
                <c:pt idx="16950">
                  <c:v>11.936027458154214</c:v>
                </c:pt>
                <c:pt idx="16951">
                  <c:v>11.936066758091336</c:v>
                </c:pt>
                <c:pt idx="16952">
                  <c:v>11.936106056484126</c:v>
                </c:pt>
                <c:pt idx="16953">
                  <c:v>11.936145353332433</c:v>
                </c:pt>
                <c:pt idx="16954">
                  <c:v>11.936184648636656</c:v>
                </c:pt>
                <c:pt idx="16955">
                  <c:v>11.936223942396714</c:v>
                </c:pt>
                <c:pt idx="16956">
                  <c:v>11.936263234613023</c:v>
                </c:pt>
                <c:pt idx="16957">
                  <c:v>11.936302525285424</c:v>
                </c:pt>
                <c:pt idx="16958">
                  <c:v>11.936341814414121</c:v>
                </c:pt>
                <c:pt idx="16959">
                  <c:v>11.936381101999253</c:v>
                </c:pt>
                <c:pt idx="16960">
                  <c:v>11.936420388040929</c:v>
                </c:pt>
                <c:pt idx="16961">
                  <c:v>11.93645967253936</c:v>
                </c:pt>
                <c:pt idx="16962">
                  <c:v>11.936498955494402</c:v>
                </c:pt>
                <c:pt idx="16963">
                  <c:v>11.936538236906548</c:v>
                </c:pt>
                <c:pt idx="16964">
                  <c:v>11.936577516775516</c:v>
                </c:pt>
                <c:pt idx="16965">
                  <c:v>11.936616795101752</c:v>
                </c:pt>
                <c:pt idx="16966">
                  <c:v>11.936656071885356</c:v>
                </c:pt>
                <c:pt idx="16967">
                  <c:v>11.936695347126134</c:v>
                </c:pt>
                <c:pt idx="16968">
                  <c:v>11.93673462082455</c:v>
                </c:pt>
                <c:pt idx="16969">
                  <c:v>11.936773892980581</c:v>
                </c:pt>
                <c:pt idx="16970">
                  <c:v>11.936813163594348</c:v>
                </c:pt>
                <c:pt idx="16971">
                  <c:v>11.936852432666075</c:v>
                </c:pt>
                <c:pt idx="16972">
                  <c:v>11.936891700195748</c:v>
                </c:pt>
                <c:pt idx="16973">
                  <c:v>11.936930966183565</c:v>
                </c:pt>
                <c:pt idx="16974">
                  <c:v>11.936970230629624</c:v>
                </c:pt>
                <c:pt idx="16975">
                  <c:v>11.937009493534028</c:v>
                </c:pt>
                <c:pt idx="16976">
                  <c:v>11.937048754896923</c:v>
                </c:pt>
                <c:pt idx="16977">
                  <c:v>11.93708801471843</c:v>
                </c:pt>
                <c:pt idx="16978">
                  <c:v>11.93712727299866</c:v>
                </c:pt>
                <c:pt idx="16979">
                  <c:v>11.937166529737739</c:v>
                </c:pt>
                <c:pt idx="16980">
                  <c:v>11.93720578493569</c:v>
                </c:pt>
                <c:pt idx="16981">
                  <c:v>11.937245038592923</c:v>
                </c:pt>
                <c:pt idx="16982">
                  <c:v>11.937284290709368</c:v>
                </c:pt>
                <c:pt idx="16983">
                  <c:v>11.937323541284949</c:v>
                </c:pt>
                <c:pt idx="16984">
                  <c:v>11.937362790320048</c:v>
                </c:pt>
                <c:pt idx="16985">
                  <c:v>11.937402037814802</c:v>
                </c:pt>
                <c:pt idx="16986">
                  <c:v>11.937441283769196</c:v>
                </c:pt>
                <c:pt idx="16987">
                  <c:v>11.937480528183476</c:v>
                </c:pt>
                <c:pt idx="16988">
                  <c:v>11.937519771057563</c:v>
                </c:pt>
                <c:pt idx="16989">
                  <c:v>11.937559012391773</c:v>
                </c:pt>
                <c:pt idx="16990">
                  <c:v>11.93759825218617</c:v>
                </c:pt>
                <c:pt idx="16991">
                  <c:v>11.937637490440849</c:v>
                </c:pt>
                <c:pt idx="16992">
                  <c:v>11.937676727155957</c:v>
                </c:pt>
                <c:pt idx="16993">
                  <c:v>11.937715962331497</c:v>
                </c:pt>
                <c:pt idx="16994">
                  <c:v>11.93775519596792</c:v>
                </c:pt>
                <c:pt idx="16995">
                  <c:v>11.937794428065006</c:v>
                </c:pt>
                <c:pt idx="16996">
                  <c:v>11.937833658623004</c:v>
                </c:pt>
                <c:pt idx="16997">
                  <c:v>11.937872887642017</c:v>
                </c:pt>
                <c:pt idx="16998">
                  <c:v>11.937912115122169</c:v>
                </c:pt>
                <c:pt idx="16999">
                  <c:v>11.937951341063608</c:v>
                </c:pt>
                <c:pt idx="17000">
                  <c:v>11.937990565466421</c:v>
                </c:pt>
                <c:pt idx="17001">
                  <c:v>11.93802978833064</c:v>
                </c:pt>
                <c:pt idx="17002">
                  <c:v>11.938069009656688</c:v>
                </c:pt>
                <c:pt idx="17003">
                  <c:v>11.938108229444383</c:v>
                </c:pt>
                <c:pt idx="17004">
                  <c:v>11.938147447693948</c:v>
                </c:pt>
                <c:pt idx="17005">
                  <c:v>11.938186664405501</c:v>
                </c:pt>
                <c:pt idx="17006">
                  <c:v>11.938225879579161</c:v>
                </c:pt>
                <c:pt idx="17007">
                  <c:v>11.938265093215048</c:v>
                </c:pt>
                <c:pt idx="17008">
                  <c:v>11.938304305313299</c:v>
                </c:pt>
                <c:pt idx="17009">
                  <c:v>11.938343515874017</c:v>
                </c:pt>
                <c:pt idx="17010">
                  <c:v>11.938382724897318</c:v>
                </c:pt>
                <c:pt idx="17011">
                  <c:v>11.938421932383347</c:v>
                </c:pt>
                <c:pt idx="17012">
                  <c:v>11.938461138332201</c:v>
                </c:pt>
                <c:pt idx="17013">
                  <c:v>11.938500342744009</c:v>
                </c:pt>
                <c:pt idx="17014">
                  <c:v>11.938539545618896</c:v>
                </c:pt>
                <c:pt idx="17015">
                  <c:v>11.938578746956948</c:v>
                </c:pt>
                <c:pt idx="17016">
                  <c:v>11.938617946758361</c:v>
                </c:pt>
                <c:pt idx="17017">
                  <c:v>11.938657145023191</c:v>
                </c:pt>
                <c:pt idx="17018">
                  <c:v>11.938696341751568</c:v>
                </c:pt>
                <c:pt idx="17019">
                  <c:v>11.938735536943724</c:v>
                </c:pt>
                <c:pt idx="17020">
                  <c:v>11.938774730599491</c:v>
                </c:pt>
                <c:pt idx="17021">
                  <c:v>11.938813922719268</c:v>
                </c:pt>
                <c:pt idx="17022">
                  <c:v>11.938853113303081</c:v>
                </c:pt>
                <c:pt idx="17023">
                  <c:v>11.938892302351048</c:v>
                </c:pt>
                <c:pt idx="17024">
                  <c:v>11.938931489863299</c:v>
                </c:pt>
                <c:pt idx="17025">
                  <c:v>11.938970675839958</c:v>
                </c:pt>
                <c:pt idx="17026">
                  <c:v>11.939009860281129</c:v>
                </c:pt>
                <c:pt idx="17027">
                  <c:v>11.939049043186976</c:v>
                </c:pt>
                <c:pt idx="17028">
                  <c:v>11.939088224557507</c:v>
                </c:pt>
                <c:pt idx="17029">
                  <c:v>11.939127404392949</c:v>
                </c:pt>
                <c:pt idx="17030">
                  <c:v>11.939166582693407</c:v>
                </c:pt>
                <c:pt idx="17031">
                  <c:v>11.939205759458979</c:v>
                </c:pt>
                <c:pt idx="17032">
                  <c:v>11.939244934689826</c:v>
                </c:pt>
                <c:pt idx="17033">
                  <c:v>11.939284108385976</c:v>
                </c:pt>
                <c:pt idx="17034">
                  <c:v>11.939323280547621</c:v>
                </c:pt>
                <c:pt idx="17035">
                  <c:v>11.939362451174848</c:v>
                </c:pt>
                <c:pt idx="17036">
                  <c:v>11.939401620267857</c:v>
                </c:pt>
                <c:pt idx="17037">
                  <c:v>11.939440787826706</c:v>
                </c:pt>
                <c:pt idx="17038">
                  <c:v>11.939479953851462</c:v>
                </c:pt>
                <c:pt idx="17039">
                  <c:v>11.939519118342417</c:v>
                </c:pt>
                <c:pt idx="17040">
                  <c:v>11.9395582812994</c:v>
                </c:pt>
                <c:pt idx="17041">
                  <c:v>11.939597442722794</c:v>
                </c:pt>
                <c:pt idx="17042">
                  <c:v>11.939636602612676</c:v>
                </c:pt>
                <c:pt idx="17043">
                  <c:v>11.939675760969021</c:v>
                </c:pt>
                <c:pt idx="17044">
                  <c:v>11.939714917792106</c:v>
                </c:pt>
                <c:pt idx="17045">
                  <c:v>11.939754073082026</c:v>
                </c:pt>
                <c:pt idx="17046">
                  <c:v>11.9397932268388</c:v>
                </c:pt>
                <c:pt idx="17047">
                  <c:v>11.939832379062757</c:v>
                </c:pt>
                <c:pt idx="17048">
                  <c:v>11.939871529753665</c:v>
                </c:pt>
                <c:pt idx="17049">
                  <c:v>11.939910678911962</c:v>
                </c:pt>
                <c:pt idx="17050">
                  <c:v>11.939949826537672</c:v>
                </c:pt>
                <c:pt idx="17051">
                  <c:v>11.939988972630868</c:v>
                </c:pt>
                <c:pt idx="17052">
                  <c:v>11.940028117191748</c:v>
                </c:pt>
                <c:pt idx="17053">
                  <c:v>11.940067260220388</c:v>
                </c:pt>
                <c:pt idx="17054">
                  <c:v>11.940106401716903</c:v>
                </c:pt>
                <c:pt idx="17055">
                  <c:v>11.940145541681421</c:v>
                </c:pt>
                <c:pt idx="17056">
                  <c:v>11.940184680114063</c:v>
                </c:pt>
                <c:pt idx="17057">
                  <c:v>11.94022381701495</c:v>
                </c:pt>
                <c:pt idx="17058">
                  <c:v>11.940262952384193</c:v>
                </c:pt>
                <c:pt idx="17059">
                  <c:v>11.940302086221925</c:v>
                </c:pt>
                <c:pt idx="17060">
                  <c:v>11.940341218528276</c:v>
                </c:pt>
                <c:pt idx="17061">
                  <c:v>11.940380349303314</c:v>
                </c:pt>
                <c:pt idx="17062">
                  <c:v>11.940419478547309</c:v>
                </c:pt>
                <c:pt idx="17063">
                  <c:v>11.940458606260069</c:v>
                </c:pt>
                <c:pt idx="17064">
                  <c:v>11.940497732442022</c:v>
                </c:pt>
                <c:pt idx="17065">
                  <c:v>11.940536857093274</c:v>
                </c:pt>
                <c:pt idx="17066">
                  <c:v>11.940575980213618</c:v>
                </c:pt>
                <c:pt idx="17067">
                  <c:v>11.940615101803518</c:v>
                </c:pt>
                <c:pt idx="17068">
                  <c:v>11.940654221863022</c:v>
                </c:pt>
                <c:pt idx="17069">
                  <c:v>11.940693340392141</c:v>
                </c:pt>
                <c:pt idx="17070">
                  <c:v>11.940732457391094</c:v>
                </c:pt>
                <c:pt idx="17071">
                  <c:v>11.94077157285996</c:v>
                </c:pt>
                <c:pt idx="17072">
                  <c:v>11.940810686798848</c:v>
                </c:pt>
                <c:pt idx="17073">
                  <c:v>11.940849799207976</c:v>
                </c:pt>
                <c:pt idx="17074">
                  <c:v>11.940888910087304</c:v>
                </c:pt>
                <c:pt idx="17075">
                  <c:v>11.940928019437033</c:v>
                </c:pt>
                <c:pt idx="17076">
                  <c:v>11.940967127257299</c:v>
                </c:pt>
                <c:pt idx="17077">
                  <c:v>11.941006233548325</c:v>
                </c:pt>
                <c:pt idx="17078">
                  <c:v>11.941045338309864</c:v>
                </c:pt>
                <c:pt idx="17079">
                  <c:v>11.941084441542401</c:v>
                </c:pt>
                <c:pt idx="17080">
                  <c:v>11.941123543245938</c:v>
                </c:pt>
                <c:pt idx="17081">
                  <c:v>11.941162643420499</c:v>
                </c:pt>
                <c:pt idx="17082">
                  <c:v>11.941201742066381</c:v>
                </c:pt>
                <c:pt idx="17083">
                  <c:v>11.941240839183722</c:v>
                </c:pt>
                <c:pt idx="17084">
                  <c:v>11.941279934772441</c:v>
                </c:pt>
                <c:pt idx="17085">
                  <c:v>11.941319028832748</c:v>
                </c:pt>
                <c:pt idx="17086">
                  <c:v>11.941358121364681</c:v>
                </c:pt>
                <c:pt idx="17087">
                  <c:v>11.941397212368654</c:v>
                </c:pt>
                <c:pt idx="17088">
                  <c:v>11.941436301844472</c:v>
                </c:pt>
                <c:pt idx="17089">
                  <c:v>11.941475389792348</c:v>
                </c:pt>
                <c:pt idx="17090">
                  <c:v>11.941514476212419</c:v>
                </c:pt>
                <c:pt idx="17091">
                  <c:v>11.941553561104818</c:v>
                </c:pt>
                <c:pt idx="17092">
                  <c:v>11.941592644469656</c:v>
                </c:pt>
                <c:pt idx="17093">
                  <c:v>11.941631726307016</c:v>
                </c:pt>
                <c:pt idx="17094">
                  <c:v>11.941670806617058</c:v>
                </c:pt>
                <c:pt idx="17095">
                  <c:v>11.941709885399888</c:v>
                </c:pt>
                <c:pt idx="17096">
                  <c:v>11.941748962655618</c:v>
                </c:pt>
                <c:pt idx="17097">
                  <c:v>11.9417880383844</c:v>
                </c:pt>
                <c:pt idx="17098">
                  <c:v>11.94182711258631</c:v>
                </c:pt>
                <c:pt idx="17099">
                  <c:v>11.941866185261491</c:v>
                </c:pt>
                <c:pt idx="17100">
                  <c:v>11.941905256410053</c:v>
                </c:pt>
                <c:pt idx="17101">
                  <c:v>11.941944326032118</c:v>
                </c:pt>
                <c:pt idx="17102">
                  <c:v>11.941983394127821</c:v>
                </c:pt>
                <c:pt idx="17103">
                  <c:v>11.942022460697263</c:v>
                </c:pt>
                <c:pt idx="17104">
                  <c:v>11.942061525740565</c:v>
                </c:pt>
                <c:pt idx="17105">
                  <c:v>11.94210058925785</c:v>
                </c:pt>
                <c:pt idx="17106">
                  <c:v>11.942139651249365</c:v>
                </c:pt>
                <c:pt idx="17107">
                  <c:v>11.942178711714798</c:v>
                </c:pt>
                <c:pt idx="17108">
                  <c:v>11.942217770654768</c:v>
                </c:pt>
                <c:pt idx="17109">
                  <c:v>11.942256828069324</c:v>
                </c:pt>
                <c:pt idx="17110">
                  <c:v>11.942295883958169</c:v>
                </c:pt>
                <c:pt idx="17111">
                  <c:v>11.942334938321856</c:v>
                </c:pt>
                <c:pt idx="17112">
                  <c:v>11.942373991160347</c:v>
                </c:pt>
                <c:pt idx="17113">
                  <c:v>11.942413042473778</c:v>
                </c:pt>
                <c:pt idx="17114">
                  <c:v>11.942452092262368</c:v>
                </c:pt>
                <c:pt idx="17115">
                  <c:v>11.942491140525922</c:v>
                </c:pt>
                <c:pt idx="17116">
                  <c:v>11.942530187264873</c:v>
                </c:pt>
                <c:pt idx="17117">
                  <c:v>11.942569232479354</c:v>
                </c:pt>
                <c:pt idx="17118">
                  <c:v>11.942608276169176</c:v>
                </c:pt>
                <c:pt idx="17119">
                  <c:v>11.942647318334764</c:v>
                </c:pt>
                <c:pt idx="17120">
                  <c:v>11.942686358976118</c:v>
                </c:pt>
                <c:pt idx="17121">
                  <c:v>11.942725398093183</c:v>
                </c:pt>
                <c:pt idx="17122">
                  <c:v>11.942764435686406</c:v>
                </c:pt>
                <c:pt idx="17123">
                  <c:v>11.942803471755719</c:v>
                </c:pt>
                <c:pt idx="17124">
                  <c:v>11.942842506301396</c:v>
                </c:pt>
                <c:pt idx="17125">
                  <c:v>11.942881539323361</c:v>
                </c:pt>
                <c:pt idx="17126">
                  <c:v>11.94292057082167</c:v>
                </c:pt>
                <c:pt idx="17127">
                  <c:v>11.942959600796696</c:v>
                </c:pt>
                <c:pt idx="17128">
                  <c:v>11.942998629248446</c:v>
                </c:pt>
                <c:pt idx="17129">
                  <c:v>11.943037656177054</c:v>
                </c:pt>
                <c:pt idx="17130">
                  <c:v>11.943076681582568</c:v>
                </c:pt>
                <c:pt idx="17131">
                  <c:v>11.943115705465193</c:v>
                </c:pt>
                <c:pt idx="17132">
                  <c:v>11.943154727825014</c:v>
                </c:pt>
                <c:pt idx="17133">
                  <c:v>11.943193748662143</c:v>
                </c:pt>
                <c:pt idx="17134">
                  <c:v>11.943232767976708</c:v>
                </c:pt>
                <c:pt idx="17135">
                  <c:v>11.943271785768722</c:v>
                </c:pt>
                <c:pt idx="17136">
                  <c:v>11.943310802038615</c:v>
                </c:pt>
                <c:pt idx="17137">
                  <c:v>11.943349816786309</c:v>
                </c:pt>
                <c:pt idx="17138">
                  <c:v>11.943388830011683</c:v>
                </c:pt>
                <c:pt idx="17139">
                  <c:v>11.943427841715199</c:v>
                </c:pt>
                <c:pt idx="17140">
                  <c:v>11.94346685189687</c:v>
                </c:pt>
                <c:pt idx="17141">
                  <c:v>11.943505860556789</c:v>
                </c:pt>
                <c:pt idx="17142">
                  <c:v>11.943544867695104</c:v>
                </c:pt>
                <c:pt idx="17143">
                  <c:v>11.943583873311924</c:v>
                </c:pt>
                <c:pt idx="17144">
                  <c:v>11.943622877407376</c:v>
                </c:pt>
                <c:pt idx="17145">
                  <c:v>11.943661879981525</c:v>
                </c:pt>
                <c:pt idx="17146">
                  <c:v>11.943700881034548</c:v>
                </c:pt>
                <c:pt idx="17147">
                  <c:v>11.94373988056657</c:v>
                </c:pt>
                <c:pt idx="17148">
                  <c:v>11.943778878577675</c:v>
                </c:pt>
                <c:pt idx="17149">
                  <c:v>11.943817875068024</c:v>
                </c:pt>
                <c:pt idx="17150">
                  <c:v>11.943856870037656</c:v>
                </c:pt>
                <c:pt idx="17151">
                  <c:v>11.943895863486755</c:v>
                </c:pt>
                <c:pt idx="17152">
                  <c:v>11.943934855415456</c:v>
                </c:pt>
                <c:pt idx="17153">
                  <c:v>11.943973845823795</c:v>
                </c:pt>
                <c:pt idx="17154">
                  <c:v>11.944012834711966</c:v>
                </c:pt>
                <c:pt idx="17155">
                  <c:v>11.944051822080063</c:v>
                </c:pt>
                <c:pt idx="17156">
                  <c:v>11.944090807928276</c:v>
                </c:pt>
                <c:pt idx="17157">
                  <c:v>11.944129792256419</c:v>
                </c:pt>
                <c:pt idx="17158">
                  <c:v>11.944168775065098</c:v>
                </c:pt>
                <c:pt idx="17159">
                  <c:v>11.944207756354068</c:v>
                </c:pt>
                <c:pt idx="17160">
                  <c:v>11.944246736123588</c:v>
                </c:pt>
                <c:pt idx="17161">
                  <c:v>11.944285714373731</c:v>
                </c:pt>
                <c:pt idx="17162">
                  <c:v>11.944324691104621</c:v>
                </c:pt>
                <c:pt idx="17163">
                  <c:v>11.944363666316299</c:v>
                </c:pt>
                <c:pt idx="17164">
                  <c:v>11.944402640009159</c:v>
                </c:pt>
                <c:pt idx="17165">
                  <c:v>11.944441612183034</c:v>
                </c:pt>
                <c:pt idx="17166">
                  <c:v>11.944480582838134</c:v>
                </c:pt>
                <c:pt idx="17167">
                  <c:v>11.944519551974583</c:v>
                </c:pt>
                <c:pt idx="17168">
                  <c:v>11.944558519592496</c:v>
                </c:pt>
                <c:pt idx="17169">
                  <c:v>11.944597485691995</c:v>
                </c:pt>
                <c:pt idx="17170">
                  <c:v>11.944636450273196</c:v>
                </c:pt>
                <c:pt idx="17171">
                  <c:v>11.944675413336217</c:v>
                </c:pt>
                <c:pt idx="17172">
                  <c:v>11.944714374881173</c:v>
                </c:pt>
                <c:pt idx="17173">
                  <c:v>11.944753334908194</c:v>
                </c:pt>
                <c:pt idx="17174">
                  <c:v>11.944792293417386</c:v>
                </c:pt>
                <c:pt idx="17175">
                  <c:v>11.944831250408873</c:v>
                </c:pt>
                <c:pt idx="17176">
                  <c:v>11.944870205882768</c:v>
                </c:pt>
                <c:pt idx="17177">
                  <c:v>11.944909159839202</c:v>
                </c:pt>
                <c:pt idx="17178">
                  <c:v>11.944948112278269</c:v>
                </c:pt>
                <c:pt idx="17179">
                  <c:v>11.944987063200118</c:v>
                </c:pt>
                <c:pt idx="17180">
                  <c:v>11.945026012604854</c:v>
                </c:pt>
                <c:pt idx="17181">
                  <c:v>11.945064960492568</c:v>
                </c:pt>
                <c:pt idx="17182">
                  <c:v>11.945103906863432</c:v>
                </c:pt>
                <c:pt idx="17183">
                  <c:v>11.945142851717524</c:v>
                </c:pt>
                <c:pt idx="17184">
                  <c:v>11.945181795054973</c:v>
                </c:pt>
                <c:pt idx="17185">
                  <c:v>11.945220736875893</c:v>
                </c:pt>
                <c:pt idx="17186">
                  <c:v>11.94525967718042</c:v>
                </c:pt>
                <c:pt idx="17187">
                  <c:v>11.945298615968674</c:v>
                </c:pt>
                <c:pt idx="17188">
                  <c:v>11.945337553240726</c:v>
                </c:pt>
                <c:pt idx="17189">
                  <c:v>11.945376488996711</c:v>
                </c:pt>
                <c:pt idx="17190">
                  <c:v>11.945415423236785</c:v>
                </c:pt>
                <c:pt idx="17191">
                  <c:v>11.945454355961154</c:v>
                </c:pt>
                <c:pt idx="17192">
                  <c:v>11.945493287169722</c:v>
                </c:pt>
                <c:pt idx="17193">
                  <c:v>11.945532216862766</c:v>
                </c:pt>
                <c:pt idx="17194">
                  <c:v>11.945571145040098</c:v>
                </c:pt>
                <c:pt idx="17195">
                  <c:v>11.945610071702276</c:v>
                </c:pt>
                <c:pt idx="17196">
                  <c:v>11.945648996849327</c:v>
                </c:pt>
                <c:pt idx="17197">
                  <c:v>11.94568792048107</c:v>
                </c:pt>
                <c:pt idx="17198">
                  <c:v>11.945726842597924</c:v>
                </c:pt>
                <c:pt idx="17199">
                  <c:v>11.945765763199848</c:v>
                </c:pt>
                <c:pt idx="17200">
                  <c:v>11.945804682287109</c:v>
                </c:pt>
                <c:pt idx="17201">
                  <c:v>11.945843599859726</c:v>
                </c:pt>
                <c:pt idx="17202">
                  <c:v>11.945882515917861</c:v>
                </c:pt>
                <c:pt idx="17203">
                  <c:v>11.945921430461418</c:v>
                </c:pt>
                <c:pt idx="17204">
                  <c:v>11.945960343490798</c:v>
                </c:pt>
                <c:pt idx="17205">
                  <c:v>11.945999255006138</c:v>
                </c:pt>
                <c:pt idx="17206">
                  <c:v>11.946038165007204</c:v>
                </c:pt>
                <c:pt idx="17207">
                  <c:v>11.946077073494447</c:v>
                </c:pt>
                <c:pt idx="17208">
                  <c:v>11.946115980467868</c:v>
                </c:pt>
                <c:pt idx="17209">
                  <c:v>11.946154885927626</c:v>
                </c:pt>
                <c:pt idx="17210">
                  <c:v>11.946193789873748</c:v>
                </c:pt>
                <c:pt idx="17211">
                  <c:v>11.946232692306484</c:v>
                </c:pt>
                <c:pt idx="17212">
                  <c:v>11.946271593225845</c:v>
                </c:pt>
                <c:pt idx="17213">
                  <c:v>11.946310492631968</c:v>
                </c:pt>
                <c:pt idx="17214">
                  <c:v>11.946349390525022</c:v>
                </c:pt>
                <c:pt idx="17215">
                  <c:v>11.946388286905069</c:v>
                </c:pt>
                <c:pt idx="17216">
                  <c:v>11.946427181772249</c:v>
                </c:pt>
                <c:pt idx="17217">
                  <c:v>11.94646607512678</c:v>
                </c:pt>
                <c:pt idx="17218">
                  <c:v>11.946504966968472</c:v>
                </c:pt>
                <c:pt idx="17219">
                  <c:v>11.946543857297756</c:v>
                </c:pt>
                <c:pt idx="17220">
                  <c:v>11.946582746114622</c:v>
                </c:pt>
                <c:pt idx="17221">
                  <c:v>11.94662163341922</c:v>
                </c:pt>
                <c:pt idx="17222">
                  <c:v>11.946660519211656</c:v>
                </c:pt>
                <c:pt idx="17223">
                  <c:v>11.946699403492039</c:v>
                </c:pt>
                <c:pt idx="17224">
                  <c:v>11.946738286260496</c:v>
                </c:pt>
                <c:pt idx="17225">
                  <c:v>11.946777167517141</c:v>
                </c:pt>
                <c:pt idx="17226">
                  <c:v>11.9468160472621</c:v>
                </c:pt>
                <c:pt idx="17227">
                  <c:v>11.946854925495471</c:v>
                </c:pt>
                <c:pt idx="17228">
                  <c:v>11.946893802217394</c:v>
                </c:pt>
                <c:pt idx="17229">
                  <c:v>11.946932677428073</c:v>
                </c:pt>
                <c:pt idx="17230">
                  <c:v>11.946971551127328</c:v>
                </c:pt>
                <c:pt idx="17231">
                  <c:v>11.947010423315472</c:v>
                </c:pt>
                <c:pt idx="17232">
                  <c:v>11.947049293992842</c:v>
                </c:pt>
                <c:pt idx="17233">
                  <c:v>11.947088163159231</c:v>
                </c:pt>
                <c:pt idx="17234">
                  <c:v>11.947127030814848</c:v>
                </c:pt>
                <c:pt idx="17235">
                  <c:v>11.947165896959868</c:v>
                </c:pt>
                <c:pt idx="17236">
                  <c:v>11.947204761594348</c:v>
                </c:pt>
                <c:pt idx="17237">
                  <c:v>11.947243624718418</c:v>
                </c:pt>
                <c:pt idx="17238">
                  <c:v>11.947282486332233</c:v>
                </c:pt>
                <c:pt idx="17239">
                  <c:v>11.947321346435725</c:v>
                </c:pt>
                <c:pt idx="17240">
                  <c:v>11.947360205029447</c:v>
                </c:pt>
                <c:pt idx="17241">
                  <c:v>11.947399062113098</c:v>
                </c:pt>
                <c:pt idx="17242">
                  <c:v>11.947437917687074</c:v>
                </c:pt>
                <c:pt idx="17243">
                  <c:v>11.947476771751068</c:v>
                </c:pt>
                <c:pt idx="17244">
                  <c:v>11.947515624305639</c:v>
                </c:pt>
                <c:pt idx="17245">
                  <c:v>11.947554475350735</c:v>
                </c:pt>
                <c:pt idx="17246">
                  <c:v>11.947593324886487</c:v>
                </c:pt>
                <c:pt idx="17247">
                  <c:v>11.947632172913012</c:v>
                </c:pt>
                <c:pt idx="17248">
                  <c:v>11.947671019430418</c:v>
                </c:pt>
                <c:pt idx="17249">
                  <c:v>11.947709864438849</c:v>
                </c:pt>
                <c:pt idx="17250">
                  <c:v>11.947748707938393</c:v>
                </c:pt>
                <c:pt idx="17251">
                  <c:v>11.947787549929179</c:v>
                </c:pt>
                <c:pt idx="17252">
                  <c:v>11.947826390411318</c:v>
                </c:pt>
                <c:pt idx="17253">
                  <c:v>11.94786522938495</c:v>
                </c:pt>
                <c:pt idx="17254">
                  <c:v>11.947904066850148</c:v>
                </c:pt>
                <c:pt idx="17255">
                  <c:v>11.947942902807082</c:v>
                </c:pt>
                <c:pt idx="17256">
                  <c:v>11.947981737255818</c:v>
                </c:pt>
                <c:pt idx="17257">
                  <c:v>11.948020570196498</c:v>
                </c:pt>
                <c:pt idx="17258">
                  <c:v>11.94805940162928</c:v>
                </c:pt>
                <c:pt idx="17259">
                  <c:v>11.948098231554214</c:v>
                </c:pt>
                <c:pt idx="17260">
                  <c:v>11.948137059971444</c:v>
                </c:pt>
                <c:pt idx="17261">
                  <c:v>11.948175886881048</c:v>
                </c:pt>
                <c:pt idx="17262">
                  <c:v>11.948214712283255</c:v>
                </c:pt>
                <c:pt idx="17263">
                  <c:v>11.948253536178068</c:v>
                </c:pt>
                <c:pt idx="17264">
                  <c:v>11.948292358565656</c:v>
                </c:pt>
                <c:pt idx="17265">
                  <c:v>11.948331179446118</c:v>
                </c:pt>
                <c:pt idx="17266">
                  <c:v>11.948369998819548</c:v>
                </c:pt>
                <c:pt idx="17267">
                  <c:v>11.948408816686154</c:v>
                </c:pt>
                <c:pt idx="17268">
                  <c:v>11.948447633045976</c:v>
                </c:pt>
                <c:pt idx="17269">
                  <c:v>11.948486447899116</c:v>
                </c:pt>
                <c:pt idx="17270">
                  <c:v>11.948525261245733</c:v>
                </c:pt>
                <c:pt idx="17271">
                  <c:v>11.948564073085954</c:v>
                </c:pt>
                <c:pt idx="17272">
                  <c:v>11.948602883419843</c:v>
                </c:pt>
                <c:pt idx="17273">
                  <c:v>11.948641692247563</c:v>
                </c:pt>
                <c:pt idx="17274">
                  <c:v>11.948680499569226</c:v>
                </c:pt>
                <c:pt idx="17275">
                  <c:v>11.94871930538492</c:v>
                </c:pt>
                <c:pt idx="17276">
                  <c:v>11.948758109694699</c:v>
                </c:pt>
                <c:pt idx="17277">
                  <c:v>11.948796912498954</c:v>
                </c:pt>
                <c:pt idx="17278">
                  <c:v>11.948835713797498</c:v>
                </c:pt>
                <c:pt idx="17279">
                  <c:v>11.948874513590548</c:v>
                </c:pt>
                <c:pt idx="17280">
                  <c:v>11.948913311878268</c:v>
                </c:pt>
                <c:pt idx="17281">
                  <c:v>11.948952108660718</c:v>
                </c:pt>
                <c:pt idx="17282">
                  <c:v>11.948990903938061</c:v>
                </c:pt>
                <c:pt idx="17283">
                  <c:v>11.949029697710371</c:v>
                </c:pt>
                <c:pt idx="17284">
                  <c:v>11.949068489977748</c:v>
                </c:pt>
                <c:pt idx="17285">
                  <c:v>11.949107280740419</c:v>
                </c:pt>
                <c:pt idx="17286">
                  <c:v>11.949146069998386</c:v>
                </c:pt>
                <c:pt idx="17287">
                  <c:v>11.949184857751806</c:v>
                </c:pt>
                <c:pt idx="17288">
                  <c:v>11.949223644000748</c:v>
                </c:pt>
                <c:pt idx="17289">
                  <c:v>11.949262428745461</c:v>
                </c:pt>
                <c:pt idx="17290">
                  <c:v>11.949301211985954</c:v>
                </c:pt>
                <c:pt idx="17291">
                  <c:v>11.949339993722329</c:v>
                </c:pt>
                <c:pt idx="17292">
                  <c:v>11.949378773954656</c:v>
                </c:pt>
                <c:pt idx="17293">
                  <c:v>11.949417552683432</c:v>
                </c:pt>
                <c:pt idx="17294">
                  <c:v>11.949456329908331</c:v>
                </c:pt>
                <c:pt idx="17295">
                  <c:v>11.949495105629422</c:v>
                </c:pt>
                <c:pt idx="17296">
                  <c:v>11.949533879847296</c:v>
                </c:pt>
                <c:pt idx="17297">
                  <c:v>11.949572652561505</c:v>
                </c:pt>
                <c:pt idx="17298">
                  <c:v>11.949611423772488</c:v>
                </c:pt>
                <c:pt idx="17299">
                  <c:v>11.949650193480533</c:v>
                </c:pt>
                <c:pt idx="17300">
                  <c:v>11.949688961685442</c:v>
                </c:pt>
                <c:pt idx="17301">
                  <c:v>11.949727728387433</c:v>
                </c:pt>
                <c:pt idx="17302">
                  <c:v>11.949766493586626</c:v>
                </c:pt>
                <c:pt idx="17303">
                  <c:v>11.949805257283154</c:v>
                </c:pt>
                <c:pt idx="17304">
                  <c:v>11.949844019477124</c:v>
                </c:pt>
                <c:pt idx="17305">
                  <c:v>11.949882780168569</c:v>
                </c:pt>
                <c:pt idx="17306">
                  <c:v>11.94992153935774</c:v>
                </c:pt>
                <c:pt idx="17307">
                  <c:v>11.949960297044704</c:v>
                </c:pt>
                <c:pt idx="17308">
                  <c:v>11.949999053229536</c:v>
                </c:pt>
                <c:pt idx="17309">
                  <c:v>11.950037807912476</c:v>
                </c:pt>
                <c:pt idx="17310">
                  <c:v>11.9500765610934</c:v>
                </c:pt>
                <c:pt idx="17311">
                  <c:v>11.950115312772636</c:v>
                </c:pt>
                <c:pt idx="17312">
                  <c:v>11.950154062950254</c:v>
                </c:pt>
                <c:pt idx="17313">
                  <c:v>11.950192811626476</c:v>
                </c:pt>
                <c:pt idx="17314">
                  <c:v>11.950231558801129</c:v>
                </c:pt>
                <c:pt idx="17315">
                  <c:v>11.950270304474431</c:v>
                </c:pt>
                <c:pt idx="17316">
                  <c:v>11.950309048646726</c:v>
                </c:pt>
                <c:pt idx="17317">
                  <c:v>11.950347791317849</c:v>
                </c:pt>
                <c:pt idx="17318">
                  <c:v>11.950386532488263</c:v>
                </c:pt>
                <c:pt idx="17319">
                  <c:v>11.950425272157522</c:v>
                </c:pt>
                <c:pt idx="17320">
                  <c:v>11.95046401032641</c:v>
                </c:pt>
                <c:pt idx="17321">
                  <c:v>11.950502746994379</c:v>
                </c:pt>
                <c:pt idx="17322">
                  <c:v>11.95054148216205</c:v>
                </c:pt>
                <c:pt idx="17323">
                  <c:v>11.950580215829557</c:v>
                </c:pt>
                <c:pt idx="17324">
                  <c:v>11.950618947996421</c:v>
                </c:pt>
                <c:pt idx="17325">
                  <c:v>11.950657678663481</c:v>
                </c:pt>
                <c:pt idx="17326">
                  <c:v>11.950696407830376</c:v>
                </c:pt>
                <c:pt idx="17327">
                  <c:v>11.950735135497426</c:v>
                </c:pt>
                <c:pt idx="17328">
                  <c:v>11.950773861664636</c:v>
                </c:pt>
                <c:pt idx="17329">
                  <c:v>11.950812586332274</c:v>
                </c:pt>
                <c:pt idx="17330">
                  <c:v>11.950851309500329</c:v>
                </c:pt>
                <c:pt idx="17331">
                  <c:v>11.950890031169106</c:v>
                </c:pt>
                <c:pt idx="17332">
                  <c:v>11.950928751338321</c:v>
                </c:pt>
                <c:pt idx="17333">
                  <c:v>11.95096747000847</c:v>
                </c:pt>
                <c:pt idx="17334">
                  <c:v>11.951006187179539</c:v>
                </c:pt>
                <c:pt idx="17335">
                  <c:v>11.951044902851654</c:v>
                </c:pt>
                <c:pt idx="17336">
                  <c:v>11.951083617025034</c:v>
                </c:pt>
                <c:pt idx="17337">
                  <c:v>11.951122329699446</c:v>
                </c:pt>
                <c:pt idx="17338">
                  <c:v>11.951161040875363</c:v>
                </c:pt>
                <c:pt idx="17339">
                  <c:v>11.95119975055279</c:v>
                </c:pt>
                <c:pt idx="17340">
                  <c:v>11.951238458731835</c:v>
                </c:pt>
                <c:pt idx="17341">
                  <c:v>11.951277165412613</c:v>
                </c:pt>
                <c:pt idx="17342">
                  <c:v>11.95131587059525</c:v>
                </c:pt>
                <c:pt idx="17343">
                  <c:v>11.951354574279836</c:v>
                </c:pt>
                <c:pt idx="17344">
                  <c:v>11.95139327646652</c:v>
                </c:pt>
                <c:pt idx="17345">
                  <c:v>11.951431977155424</c:v>
                </c:pt>
                <c:pt idx="17346">
                  <c:v>11.951470676346586</c:v>
                </c:pt>
                <c:pt idx="17347">
                  <c:v>11.951509374040334</c:v>
                </c:pt>
                <c:pt idx="17348">
                  <c:v>11.951548070236374</c:v>
                </c:pt>
                <c:pt idx="17349">
                  <c:v>11.951586764935303</c:v>
                </c:pt>
                <c:pt idx="17350">
                  <c:v>11.951625458136816</c:v>
                </c:pt>
                <c:pt idx="17351">
                  <c:v>11.951664149841324</c:v>
                </c:pt>
                <c:pt idx="17352">
                  <c:v>11.951702840048856</c:v>
                </c:pt>
                <c:pt idx="17353">
                  <c:v>11.95174152875947</c:v>
                </c:pt>
                <c:pt idx="17354">
                  <c:v>11.951780215973459</c:v>
                </c:pt>
                <c:pt idx="17355">
                  <c:v>11.951818901690503</c:v>
                </c:pt>
                <c:pt idx="17356">
                  <c:v>11.9518575859113</c:v>
                </c:pt>
                <c:pt idx="17357">
                  <c:v>11.951896268635705</c:v>
                </c:pt>
                <c:pt idx="17358">
                  <c:v>11.951934949863716</c:v>
                </c:pt>
                <c:pt idx="17359">
                  <c:v>11.951973629595431</c:v>
                </c:pt>
                <c:pt idx="17360">
                  <c:v>11.952012307831287</c:v>
                </c:pt>
                <c:pt idx="17361">
                  <c:v>11.952050984571006</c:v>
                </c:pt>
                <c:pt idx="17362">
                  <c:v>11.952089659815142</c:v>
                </c:pt>
                <c:pt idx="17363">
                  <c:v>11.952128333563326</c:v>
                </c:pt>
                <c:pt idx="17364">
                  <c:v>11.952167005815976</c:v>
                </c:pt>
                <c:pt idx="17365">
                  <c:v>11.952205676573104</c:v>
                </c:pt>
                <c:pt idx="17366">
                  <c:v>11.952244345835009</c:v>
                </c:pt>
                <c:pt idx="17367">
                  <c:v>11.952283013601548</c:v>
                </c:pt>
                <c:pt idx="17368">
                  <c:v>11.952321679872869</c:v>
                </c:pt>
                <c:pt idx="17369">
                  <c:v>11.952360344649357</c:v>
                </c:pt>
                <c:pt idx="17370">
                  <c:v>11.952399007930754</c:v>
                </c:pt>
                <c:pt idx="17371">
                  <c:v>11.952437669717575</c:v>
                </c:pt>
                <c:pt idx="17372">
                  <c:v>11.952476330009613</c:v>
                </c:pt>
                <c:pt idx="17373">
                  <c:v>11.952514988807081</c:v>
                </c:pt>
                <c:pt idx="17374">
                  <c:v>11.952553646110006</c:v>
                </c:pt>
                <c:pt idx="17375">
                  <c:v>11.952592301918754</c:v>
                </c:pt>
                <c:pt idx="17376">
                  <c:v>11.952630956233218</c:v>
                </c:pt>
                <c:pt idx="17377">
                  <c:v>11.952669609053476</c:v>
                </c:pt>
                <c:pt idx="17378">
                  <c:v>11.952708260379856</c:v>
                </c:pt>
                <c:pt idx="17379">
                  <c:v>11.952746910212504</c:v>
                </c:pt>
                <c:pt idx="17380">
                  <c:v>11.952785558551296</c:v>
                </c:pt>
                <c:pt idx="17381">
                  <c:v>11.952824205396388</c:v>
                </c:pt>
                <c:pt idx="17382">
                  <c:v>11.95286285074806</c:v>
                </c:pt>
                <c:pt idx="17383">
                  <c:v>11.952901494606104</c:v>
                </c:pt>
                <c:pt idx="17384">
                  <c:v>11.952940136971026</c:v>
                </c:pt>
                <c:pt idx="17385">
                  <c:v>11.952978777842764</c:v>
                </c:pt>
                <c:pt idx="17386">
                  <c:v>11.953017417221456</c:v>
                </c:pt>
                <c:pt idx="17387">
                  <c:v>11.953056055107361</c:v>
                </c:pt>
                <c:pt idx="17388">
                  <c:v>11.953094691500176</c:v>
                </c:pt>
                <c:pt idx="17389">
                  <c:v>11.953133326400376</c:v>
                </c:pt>
                <c:pt idx="17390">
                  <c:v>11.953171959807896</c:v>
                </c:pt>
                <c:pt idx="17391">
                  <c:v>11.953210591723026</c:v>
                </c:pt>
                <c:pt idx="17392">
                  <c:v>11.953249222145857</c:v>
                </c:pt>
                <c:pt idx="17393">
                  <c:v>11.953287851076373</c:v>
                </c:pt>
                <c:pt idx="17394">
                  <c:v>11.953326478514624</c:v>
                </c:pt>
                <c:pt idx="17395">
                  <c:v>11.953365104460964</c:v>
                </c:pt>
                <c:pt idx="17396">
                  <c:v>11.953403728915402</c:v>
                </c:pt>
                <c:pt idx="17397">
                  <c:v>11.953442351878172</c:v>
                </c:pt>
                <c:pt idx="17398">
                  <c:v>11.953480973349176</c:v>
                </c:pt>
                <c:pt idx="17399">
                  <c:v>11.953519593328558</c:v>
                </c:pt>
                <c:pt idx="17400">
                  <c:v>11.953558211816476</c:v>
                </c:pt>
                <c:pt idx="17401">
                  <c:v>11.953596828813152</c:v>
                </c:pt>
                <c:pt idx="17402">
                  <c:v>11.953635444318429</c:v>
                </c:pt>
                <c:pt idx="17403">
                  <c:v>11.953674058332776</c:v>
                </c:pt>
                <c:pt idx="17404">
                  <c:v>11.953712670856104</c:v>
                </c:pt>
                <c:pt idx="17405">
                  <c:v>11.95375128188855</c:v>
                </c:pt>
                <c:pt idx="17406">
                  <c:v>11.953789891430374</c:v>
                </c:pt>
                <c:pt idx="17407">
                  <c:v>11.953828499481324</c:v>
                </c:pt>
                <c:pt idx="17408">
                  <c:v>11.953867106041871</c:v>
                </c:pt>
                <c:pt idx="17409">
                  <c:v>11.953905711112007</c:v>
                </c:pt>
                <c:pt idx="17410">
                  <c:v>11.953944314691856</c:v>
                </c:pt>
                <c:pt idx="17411">
                  <c:v>11.953982916781623</c:v>
                </c:pt>
                <c:pt idx="17412">
                  <c:v>11.95402151738112</c:v>
                </c:pt>
                <c:pt idx="17413">
                  <c:v>11.954060116490769</c:v>
                </c:pt>
                <c:pt idx="17414">
                  <c:v>11.954098714110588</c:v>
                </c:pt>
                <c:pt idx="17415">
                  <c:v>11.954137310240776</c:v>
                </c:pt>
                <c:pt idx="17416">
                  <c:v>11.954175904881183</c:v>
                </c:pt>
                <c:pt idx="17417">
                  <c:v>11.954214498032188</c:v>
                </c:pt>
                <c:pt idx="17418">
                  <c:v>11.954253089693818</c:v>
                </c:pt>
                <c:pt idx="17419">
                  <c:v>11.954291679866287</c:v>
                </c:pt>
                <c:pt idx="17420">
                  <c:v>11.954330268549516</c:v>
                </c:pt>
                <c:pt idx="17421">
                  <c:v>11.954368855743629</c:v>
                </c:pt>
                <c:pt idx="17422">
                  <c:v>11.95440744144901</c:v>
                </c:pt>
                <c:pt idx="17423">
                  <c:v>11.954446025665534</c:v>
                </c:pt>
                <c:pt idx="17424">
                  <c:v>11.954484608393349</c:v>
                </c:pt>
                <c:pt idx="17425">
                  <c:v>11.954523189632441</c:v>
                </c:pt>
                <c:pt idx="17426">
                  <c:v>11.95456176938322</c:v>
                </c:pt>
                <c:pt idx="17427">
                  <c:v>11.954600347645753</c:v>
                </c:pt>
                <c:pt idx="17428">
                  <c:v>11.954638924419875</c:v>
                </c:pt>
                <c:pt idx="17429">
                  <c:v>11.954677499706024</c:v>
                </c:pt>
                <c:pt idx="17430">
                  <c:v>11.954716073504176</c:v>
                </c:pt>
                <c:pt idx="17431">
                  <c:v>11.954754645814322</c:v>
                </c:pt>
                <c:pt idx="17432">
                  <c:v>11.954793216636824</c:v>
                </c:pt>
                <c:pt idx="17433">
                  <c:v>11.954831785971548</c:v>
                </c:pt>
                <c:pt idx="17434">
                  <c:v>11.954870353818871</c:v>
                </c:pt>
                <c:pt idx="17435">
                  <c:v>11.954908920178719</c:v>
                </c:pt>
                <c:pt idx="17436">
                  <c:v>11.954947485051273</c:v>
                </c:pt>
                <c:pt idx="17437">
                  <c:v>11.954986048436727</c:v>
                </c:pt>
                <c:pt idx="17438">
                  <c:v>11.955024610335018</c:v>
                </c:pt>
                <c:pt idx="17439">
                  <c:v>11.955063170746314</c:v>
                </c:pt>
                <c:pt idx="17440">
                  <c:v>11.955101729670696</c:v>
                </c:pt>
                <c:pt idx="17441">
                  <c:v>11.955140287108552</c:v>
                </c:pt>
                <c:pt idx="17442">
                  <c:v>11.95517884305954</c:v>
                </c:pt>
                <c:pt idx="17443">
                  <c:v>11.955217397524176</c:v>
                </c:pt>
                <c:pt idx="17444">
                  <c:v>11.955255950502426</c:v>
                </c:pt>
                <c:pt idx="17445">
                  <c:v>11.955294501994427</c:v>
                </c:pt>
                <c:pt idx="17446">
                  <c:v>11.955333052000126</c:v>
                </c:pt>
                <c:pt idx="17447">
                  <c:v>11.955371600519848</c:v>
                </c:pt>
                <c:pt idx="17448">
                  <c:v>11.955410147553676</c:v>
                </c:pt>
                <c:pt idx="17449">
                  <c:v>11.955448693101786</c:v>
                </c:pt>
                <c:pt idx="17450">
                  <c:v>11.955487237164201</c:v>
                </c:pt>
                <c:pt idx="17451">
                  <c:v>11.955525779740753</c:v>
                </c:pt>
                <c:pt idx="17452">
                  <c:v>11.955564320831884</c:v>
                </c:pt>
                <c:pt idx="17453">
                  <c:v>11.955602860437851</c:v>
                </c:pt>
                <c:pt idx="17454">
                  <c:v>11.955641398558491</c:v>
                </c:pt>
                <c:pt idx="17455">
                  <c:v>11.955679935193999</c:v>
                </c:pt>
                <c:pt idx="17456">
                  <c:v>11.955718470344372</c:v>
                </c:pt>
                <c:pt idx="17457">
                  <c:v>11.955757004010026</c:v>
                </c:pt>
                <c:pt idx="17458">
                  <c:v>11.955795536190859</c:v>
                </c:pt>
                <c:pt idx="17459">
                  <c:v>11.955834066887061</c:v>
                </c:pt>
                <c:pt idx="17460">
                  <c:v>11.955872596098526</c:v>
                </c:pt>
                <c:pt idx="17461">
                  <c:v>11.955911123825571</c:v>
                </c:pt>
                <c:pt idx="17462">
                  <c:v>11.955949650068508</c:v>
                </c:pt>
                <c:pt idx="17463">
                  <c:v>11.955988174827066</c:v>
                </c:pt>
                <c:pt idx="17464">
                  <c:v>11.956026698101526</c:v>
                </c:pt>
                <c:pt idx="17465">
                  <c:v>11.956065219892045</c:v>
                </c:pt>
                <c:pt idx="17466">
                  <c:v>11.956103740198548</c:v>
                </c:pt>
                <c:pt idx="17467">
                  <c:v>11.956142259021568</c:v>
                </c:pt>
                <c:pt idx="17468">
                  <c:v>11.956180776360748</c:v>
                </c:pt>
                <c:pt idx="17469">
                  <c:v>11.956219292216376</c:v>
                </c:pt>
                <c:pt idx="17470">
                  <c:v>11.956257806588759</c:v>
                </c:pt>
                <c:pt idx="17471">
                  <c:v>11.956296319477774</c:v>
                </c:pt>
                <c:pt idx="17472">
                  <c:v>11.956334830883549</c:v>
                </c:pt>
                <c:pt idx="17473">
                  <c:v>11.956373340806151</c:v>
                </c:pt>
                <c:pt idx="17474">
                  <c:v>11.956411849246054</c:v>
                </c:pt>
                <c:pt idx="17475">
                  <c:v>11.956450356203</c:v>
                </c:pt>
                <c:pt idx="17476">
                  <c:v>11.956488861677126</c:v>
                </c:pt>
                <c:pt idx="17477">
                  <c:v>11.956527365668737</c:v>
                </c:pt>
                <c:pt idx="17478">
                  <c:v>11.956565868177726</c:v>
                </c:pt>
                <c:pt idx="17479">
                  <c:v>11.956604369204529</c:v>
                </c:pt>
                <c:pt idx="17480">
                  <c:v>11.95664286874902</c:v>
                </c:pt>
                <c:pt idx="17481">
                  <c:v>11.956681366811116</c:v>
                </c:pt>
                <c:pt idx="17482">
                  <c:v>11.956719863391356</c:v>
                </c:pt>
                <c:pt idx="17483">
                  <c:v>11.956758358489768</c:v>
                </c:pt>
                <c:pt idx="17484">
                  <c:v>11.956796852106301</c:v>
                </c:pt>
                <c:pt idx="17485">
                  <c:v>11.956835344241002</c:v>
                </c:pt>
                <c:pt idx="17486">
                  <c:v>11.956873834894086</c:v>
                </c:pt>
                <c:pt idx="17487">
                  <c:v>11.956912324065804</c:v>
                </c:pt>
                <c:pt idx="17488">
                  <c:v>11.956950811756172</c:v>
                </c:pt>
                <c:pt idx="17489">
                  <c:v>11.956989297965457</c:v>
                </c:pt>
                <c:pt idx="17490">
                  <c:v>11.957027782693258</c:v>
                </c:pt>
                <c:pt idx="17491">
                  <c:v>11.957066265940327</c:v>
                </c:pt>
                <c:pt idx="17492">
                  <c:v>11.957104747706326</c:v>
                </c:pt>
                <c:pt idx="17493">
                  <c:v>11.957143227991555</c:v>
                </c:pt>
                <c:pt idx="17494">
                  <c:v>11.957181706796153</c:v>
                </c:pt>
                <c:pt idx="17495">
                  <c:v>11.957220184120168</c:v>
                </c:pt>
                <c:pt idx="17496">
                  <c:v>11.957258659963776</c:v>
                </c:pt>
                <c:pt idx="17497">
                  <c:v>11.957297134327074</c:v>
                </c:pt>
                <c:pt idx="17498">
                  <c:v>11.957335607210064</c:v>
                </c:pt>
                <c:pt idx="17499">
                  <c:v>11.957374078613</c:v>
                </c:pt>
                <c:pt idx="17500">
                  <c:v>11.957412548536041</c:v>
                </c:pt>
                <c:pt idx="17501">
                  <c:v>11.957451016979086</c:v>
                </c:pt>
                <c:pt idx="17502">
                  <c:v>11.95748948394238</c:v>
                </c:pt>
                <c:pt idx="17503">
                  <c:v>11.957527949426021</c:v>
                </c:pt>
                <c:pt idx="17504">
                  <c:v>11.957566413430056</c:v>
                </c:pt>
                <c:pt idx="17505">
                  <c:v>11.957604875954825</c:v>
                </c:pt>
                <c:pt idx="17506">
                  <c:v>11.957643337000126</c:v>
                </c:pt>
                <c:pt idx="17507">
                  <c:v>11.957681796566366</c:v>
                </c:pt>
                <c:pt idx="17508">
                  <c:v>11.957720254653374</c:v>
                </c:pt>
                <c:pt idx="17509">
                  <c:v>11.957758711261507</c:v>
                </c:pt>
                <c:pt idx="17510">
                  <c:v>11.957797166390785</c:v>
                </c:pt>
                <c:pt idx="17511">
                  <c:v>11.957835620041322</c:v>
                </c:pt>
                <c:pt idx="17512">
                  <c:v>11.957874072213254</c:v>
                </c:pt>
                <c:pt idx="17513">
                  <c:v>11.957912522906721</c:v>
                </c:pt>
                <c:pt idx="17514">
                  <c:v>11.957950972121656</c:v>
                </c:pt>
                <c:pt idx="17515">
                  <c:v>11.957989419858439</c:v>
                </c:pt>
                <c:pt idx="17516">
                  <c:v>11.95802786611689</c:v>
                </c:pt>
                <c:pt idx="17517">
                  <c:v>11.958066310897376</c:v>
                </c:pt>
                <c:pt idx="17518">
                  <c:v>11.958104754199924</c:v>
                </c:pt>
                <c:pt idx="17519">
                  <c:v>11.958143196024626</c:v>
                </c:pt>
                <c:pt idx="17520">
                  <c:v>11.95818163637162</c:v>
                </c:pt>
                <c:pt idx="17521">
                  <c:v>11.958220075241009</c:v>
                </c:pt>
                <c:pt idx="17522">
                  <c:v>11.958258512632909</c:v>
                </c:pt>
                <c:pt idx="17523">
                  <c:v>11.958296948547456</c:v>
                </c:pt>
                <c:pt idx="17524">
                  <c:v>11.958335382984696</c:v>
                </c:pt>
                <c:pt idx="17525">
                  <c:v>11.958373815944803</c:v>
                </c:pt>
                <c:pt idx="17526">
                  <c:v>11.958412247428006</c:v>
                </c:pt>
                <c:pt idx="17527">
                  <c:v>11.958450677434056</c:v>
                </c:pt>
                <c:pt idx="17528">
                  <c:v>11.958489105963467</c:v>
                </c:pt>
                <c:pt idx="17529">
                  <c:v>11.958527533016056</c:v>
                </c:pt>
                <c:pt idx="17530">
                  <c:v>11.958565958592096</c:v>
                </c:pt>
                <c:pt idx="17531">
                  <c:v>11.958604382691696</c:v>
                </c:pt>
                <c:pt idx="17532">
                  <c:v>11.958642805315026</c:v>
                </c:pt>
                <c:pt idx="17533">
                  <c:v>11.958681226462026</c:v>
                </c:pt>
                <c:pt idx="17534">
                  <c:v>11.958719646132819</c:v>
                </c:pt>
                <c:pt idx="17535">
                  <c:v>11.958758064327682</c:v>
                </c:pt>
                <c:pt idx="17536">
                  <c:v>11.958796481046654</c:v>
                </c:pt>
                <c:pt idx="17537">
                  <c:v>11.958834896289961</c:v>
                </c:pt>
                <c:pt idx="17538">
                  <c:v>11.958873310057315</c:v>
                </c:pt>
                <c:pt idx="17539">
                  <c:v>11.958911722349253</c:v>
                </c:pt>
                <c:pt idx="17540">
                  <c:v>11.95895013316575</c:v>
                </c:pt>
                <c:pt idx="17541">
                  <c:v>11.958988542506924</c:v>
                </c:pt>
                <c:pt idx="17542">
                  <c:v>11.959026950372836</c:v>
                </c:pt>
                <c:pt idx="17543">
                  <c:v>11.959065356763764</c:v>
                </c:pt>
                <c:pt idx="17544">
                  <c:v>11.959103761679499</c:v>
                </c:pt>
                <c:pt idx="17545">
                  <c:v>11.959142165120452</c:v>
                </c:pt>
                <c:pt idx="17546">
                  <c:v>11.959180567086776</c:v>
                </c:pt>
                <c:pt idx="17547">
                  <c:v>11.959218967578169</c:v>
                </c:pt>
                <c:pt idx="17548">
                  <c:v>11.959257366595159</c:v>
                </c:pt>
                <c:pt idx="17549">
                  <c:v>11.959295764137719</c:v>
                </c:pt>
                <c:pt idx="17550">
                  <c:v>11.959334160206026</c:v>
                </c:pt>
                <c:pt idx="17551">
                  <c:v>11.959372554800026</c:v>
                </c:pt>
                <c:pt idx="17552">
                  <c:v>11.959410947920073</c:v>
                </c:pt>
                <c:pt idx="17553">
                  <c:v>11.959449339566168</c:v>
                </c:pt>
                <c:pt idx="17554">
                  <c:v>11.959487729738177</c:v>
                </c:pt>
                <c:pt idx="17555">
                  <c:v>11.959526118436544</c:v>
                </c:pt>
                <c:pt idx="17556">
                  <c:v>11.959564505661346</c:v>
                </c:pt>
                <c:pt idx="17557">
                  <c:v>11.959602891412487</c:v>
                </c:pt>
                <c:pt idx="17558">
                  <c:v>11.959641275690318</c:v>
                </c:pt>
                <c:pt idx="17559">
                  <c:v>11.959679658494776</c:v>
                </c:pt>
                <c:pt idx="17560">
                  <c:v>11.959718039826141</c:v>
                </c:pt>
                <c:pt idx="17561">
                  <c:v>11.959756419684457</c:v>
                </c:pt>
                <c:pt idx="17562">
                  <c:v>11.959794798069753</c:v>
                </c:pt>
                <c:pt idx="17563">
                  <c:v>11.959833174982126</c:v>
                </c:pt>
                <c:pt idx="17564">
                  <c:v>11.95987155042177</c:v>
                </c:pt>
                <c:pt idx="17565">
                  <c:v>11.959909924388874</c:v>
                </c:pt>
                <c:pt idx="17566">
                  <c:v>11.959948296883526</c:v>
                </c:pt>
                <c:pt idx="17567">
                  <c:v>11.959986667905818</c:v>
                </c:pt>
                <c:pt idx="17568">
                  <c:v>11.960025037455624</c:v>
                </c:pt>
                <c:pt idx="17569">
                  <c:v>11.960063405533369</c:v>
                </c:pt>
                <c:pt idx="17570">
                  <c:v>11.960101772139085</c:v>
                </c:pt>
                <c:pt idx="17571">
                  <c:v>11.960140137272855</c:v>
                </c:pt>
                <c:pt idx="17572">
                  <c:v>11.960178500934799</c:v>
                </c:pt>
                <c:pt idx="17573">
                  <c:v>11.960216863125074</c:v>
                </c:pt>
                <c:pt idx="17574">
                  <c:v>11.960255223843674</c:v>
                </c:pt>
                <c:pt idx="17575">
                  <c:v>11.960293583090799</c:v>
                </c:pt>
                <c:pt idx="17576">
                  <c:v>11.960331940866563</c:v>
                </c:pt>
                <c:pt idx="17577">
                  <c:v>11.960370297171067</c:v>
                </c:pt>
                <c:pt idx="17578">
                  <c:v>11.960408652004476</c:v>
                </c:pt>
                <c:pt idx="17579">
                  <c:v>11.960447005366857</c:v>
                </c:pt>
                <c:pt idx="17580">
                  <c:v>11.960485357258261</c:v>
                </c:pt>
                <c:pt idx="17581">
                  <c:v>11.960523707678709</c:v>
                </c:pt>
                <c:pt idx="17582">
                  <c:v>11.960562056628742</c:v>
                </c:pt>
                <c:pt idx="17583">
                  <c:v>11.960600404107982</c:v>
                </c:pt>
                <c:pt idx="17584">
                  <c:v>11.96063875011672</c:v>
                </c:pt>
                <c:pt idx="17585">
                  <c:v>11.960677094655177</c:v>
                </c:pt>
                <c:pt idx="17586">
                  <c:v>11.960715437723406</c:v>
                </c:pt>
                <c:pt idx="17587">
                  <c:v>11.960753779321477</c:v>
                </c:pt>
                <c:pt idx="17588">
                  <c:v>11.960792119449676</c:v>
                </c:pt>
                <c:pt idx="17589">
                  <c:v>11.960830458107806</c:v>
                </c:pt>
                <c:pt idx="17590">
                  <c:v>11.960868795296044</c:v>
                </c:pt>
                <c:pt idx="17591">
                  <c:v>11.960907131014716</c:v>
                </c:pt>
                <c:pt idx="17592">
                  <c:v>11.960945465263817</c:v>
                </c:pt>
                <c:pt idx="17593">
                  <c:v>11.960983798043459</c:v>
                </c:pt>
                <c:pt idx="17594">
                  <c:v>11.961022129353751</c:v>
                </c:pt>
                <c:pt idx="17595">
                  <c:v>11.961060459194819</c:v>
                </c:pt>
                <c:pt idx="17596">
                  <c:v>11.961098787566762</c:v>
                </c:pt>
                <c:pt idx="17597">
                  <c:v>11.961137114469794</c:v>
                </c:pt>
                <c:pt idx="17598">
                  <c:v>11.961175439903739</c:v>
                </c:pt>
                <c:pt idx="17599">
                  <c:v>11.961213763868995</c:v>
                </c:pt>
                <c:pt idx="17600">
                  <c:v>11.961252086365583</c:v>
                </c:pt>
                <c:pt idx="17601">
                  <c:v>11.961290407393614</c:v>
                </c:pt>
                <c:pt idx="17602">
                  <c:v>11.961328726953083</c:v>
                </c:pt>
                <c:pt idx="17603">
                  <c:v>11.961367045044451</c:v>
                </c:pt>
                <c:pt idx="17604">
                  <c:v>11.961405361667484</c:v>
                </c:pt>
                <c:pt idx="17605">
                  <c:v>11.961443676822476</c:v>
                </c:pt>
                <c:pt idx="17606">
                  <c:v>11.961481990509435</c:v>
                </c:pt>
                <c:pt idx="17607">
                  <c:v>11.961520302728402</c:v>
                </c:pt>
                <c:pt idx="17608">
                  <c:v>11.961558613479674</c:v>
                </c:pt>
                <c:pt idx="17609">
                  <c:v>11.961596922763402</c:v>
                </c:pt>
                <c:pt idx="17610">
                  <c:v>11.961635230579466</c:v>
                </c:pt>
                <c:pt idx="17611">
                  <c:v>11.961673536928076</c:v>
                </c:pt>
                <c:pt idx="17612">
                  <c:v>11.961711841809334</c:v>
                </c:pt>
                <c:pt idx="17613">
                  <c:v>11.96175014522345</c:v>
                </c:pt>
                <c:pt idx="17614">
                  <c:v>11.961788447170468</c:v>
                </c:pt>
                <c:pt idx="17615">
                  <c:v>11.961826747650498</c:v>
                </c:pt>
                <c:pt idx="17616">
                  <c:v>11.961865046663672</c:v>
                </c:pt>
                <c:pt idx="17617">
                  <c:v>11.961903344210068</c:v>
                </c:pt>
                <c:pt idx="17618">
                  <c:v>11.961941640289844</c:v>
                </c:pt>
                <c:pt idx="17619">
                  <c:v>11.961979934903072</c:v>
                </c:pt>
                <c:pt idx="17620">
                  <c:v>11.962018228050002</c:v>
                </c:pt>
                <c:pt idx="17621">
                  <c:v>11.962056519730522</c:v>
                </c:pt>
                <c:pt idx="17622">
                  <c:v>11.962094809944849</c:v>
                </c:pt>
                <c:pt idx="17623">
                  <c:v>11.962133098693007</c:v>
                </c:pt>
                <c:pt idx="17624">
                  <c:v>11.962171385975145</c:v>
                </c:pt>
                <c:pt idx="17625">
                  <c:v>11.96220967179153</c:v>
                </c:pt>
                <c:pt idx="17626">
                  <c:v>11.962247956142292</c:v>
                </c:pt>
                <c:pt idx="17627">
                  <c:v>11.962286239027415</c:v>
                </c:pt>
                <c:pt idx="17628">
                  <c:v>11.962324520446726</c:v>
                </c:pt>
                <c:pt idx="17629">
                  <c:v>11.962362800400722</c:v>
                </c:pt>
                <c:pt idx="17630">
                  <c:v>11.962401078889627</c:v>
                </c:pt>
                <c:pt idx="17631">
                  <c:v>11.962439355913233</c:v>
                </c:pt>
                <c:pt idx="17632">
                  <c:v>11.962477631471582</c:v>
                </c:pt>
                <c:pt idx="17633">
                  <c:v>11.962515905565176</c:v>
                </c:pt>
                <c:pt idx="17634">
                  <c:v>11.962554178193876</c:v>
                </c:pt>
                <c:pt idx="17635">
                  <c:v>11.962592449357826</c:v>
                </c:pt>
                <c:pt idx="17636">
                  <c:v>11.962630719057248</c:v>
                </c:pt>
                <c:pt idx="17637">
                  <c:v>11.962668987291934</c:v>
                </c:pt>
                <c:pt idx="17638">
                  <c:v>11.962707254062492</c:v>
                </c:pt>
                <c:pt idx="17639">
                  <c:v>11.962745519368665</c:v>
                </c:pt>
                <c:pt idx="17640">
                  <c:v>11.962783783210428</c:v>
                </c:pt>
                <c:pt idx="17641">
                  <c:v>11.962822045588409</c:v>
                </c:pt>
                <c:pt idx="17642">
                  <c:v>11.962860306502339</c:v>
                </c:pt>
                <c:pt idx="17643">
                  <c:v>11.962898565952354</c:v>
                </c:pt>
                <c:pt idx="17644">
                  <c:v>11.962936823938827</c:v>
                </c:pt>
                <c:pt idx="17645">
                  <c:v>11.962975080461433</c:v>
                </c:pt>
                <c:pt idx="17646">
                  <c:v>11.963013335520674</c:v>
                </c:pt>
                <c:pt idx="17647">
                  <c:v>11.963051589116512</c:v>
                </c:pt>
                <c:pt idx="17648">
                  <c:v>11.963089841249186</c:v>
                </c:pt>
                <c:pt idx="17649">
                  <c:v>11.963128091918463</c:v>
                </c:pt>
                <c:pt idx="17650">
                  <c:v>11.963166341124802</c:v>
                </c:pt>
                <c:pt idx="17651">
                  <c:v>11.963204588868322</c:v>
                </c:pt>
                <c:pt idx="17652">
                  <c:v>11.963242835148874</c:v>
                </c:pt>
                <c:pt idx="17653">
                  <c:v>11.963281079966572</c:v>
                </c:pt>
                <c:pt idx="17654">
                  <c:v>11.963319323321794</c:v>
                </c:pt>
                <c:pt idx="17655">
                  <c:v>11.963357565214515</c:v>
                </c:pt>
                <c:pt idx="17656">
                  <c:v>11.963395805644852</c:v>
                </c:pt>
                <c:pt idx="17657">
                  <c:v>11.963434044613049</c:v>
                </c:pt>
                <c:pt idx="17658">
                  <c:v>11.96347228211882</c:v>
                </c:pt>
                <c:pt idx="17659">
                  <c:v>11.963510518162815</c:v>
                </c:pt>
                <c:pt idx="17660">
                  <c:v>11.963548752744574</c:v>
                </c:pt>
                <c:pt idx="17661">
                  <c:v>11.963586985864795</c:v>
                </c:pt>
                <c:pt idx="17662">
                  <c:v>11.963625217523134</c:v>
                </c:pt>
                <c:pt idx="17663">
                  <c:v>11.963663447719785</c:v>
                </c:pt>
                <c:pt idx="17664">
                  <c:v>11.963701676455056</c:v>
                </c:pt>
                <c:pt idx="17665">
                  <c:v>11.963739903729088</c:v>
                </c:pt>
                <c:pt idx="17666">
                  <c:v>11.963778129541568</c:v>
                </c:pt>
                <c:pt idx="17667">
                  <c:v>11.963816353893074</c:v>
                </c:pt>
                <c:pt idx="17668">
                  <c:v>11.963854576783566</c:v>
                </c:pt>
                <c:pt idx="17669">
                  <c:v>11.963892798212974</c:v>
                </c:pt>
                <c:pt idx="17670">
                  <c:v>11.963931018181716</c:v>
                </c:pt>
                <c:pt idx="17671">
                  <c:v>11.963969236689685</c:v>
                </c:pt>
                <c:pt idx="17672">
                  <c:v>11.964007453736922</c:v>
                </c:pt>
                <c:pt idx="17673">
                  <c:v>11.964045669323784</c:v>
                </c:pt>
                <c:pt idx="17674">
                  <c:v>11.964083883450273</c:v>
                </c:pt>
                <c:pt idx="17675">
                  <c:v>11.964122096116505</c:v>
                </c:pt>
                <c:pt idx="17676">
                  <c:v>11.964160307322581</c:v>
                </c:pt>
                <c:pt idx="17677">
                  <c:v>11.964198517068734</c:v>
                </c:pt>
                <c:pt idx="17678">
                  <c:v>11.964236725354727</c:v>
                </c:pt>
                <c:pt idx="17679">
                  <c:v>11.96427493218102</c:v>
                </c:pt>
                <c:pt idx="17680">
                  <c:v>11.964313137547602</c:v>
                </c:pt>
                <c:pt idx="17681">
                  <c:v>11.964351341454496</c:v>
                </c:pt>
                <c:pt idx="17682">
                  <c:v>11.964389543902104</c:v>
                </c:pt>
                <c:pt idx="17683">
                  <c:v>11.964427744890239</c:v>
                </c:pt>
                <c:pt idx="17684">
                  <c:v>11.964465944419116</c:v>
                </c:pt>
                <c:pt idx="17685">
                  <c:v>11.964504142488854</c:v>
                </c:pt>
                <c:pt idx="17686">
                  <c:v>11.964542339099653</c:v>
                </c:pt>
                <c:pt idx="17687">
                  <c:v>11.964580534251414</c:v>
                </c:pt>
                <c:pt idx="17688">
                  <c:v>11.964618727944256</c:v>
                </c:pt>
                <c:pt idx="17689">
                  <c:v>11.964656920178507</c:v>
                </c:pt>
                <c:pt idx="17690">
                  <c:v>11.964695110954166</c:v>
                </c:pt>
                <c:pt idx="17691">
                  <c:v>11.964733300271346</c:v>
                </c:pt>
                <c:pt idx="17692">
                  <c:v>11.964771488130056</c:v>
                </c:pt>
                <c:pt idx="17693">
                  <c:v>11.964809674530716</c:v>
                </c:pt>
                <c:pt idx="17694">
                  <c:v>11.964847859473124</c:v>
                </c:pt>
                <c:pt idx="17695">
                  <c:v>11.964886042957502</c:v>
                </c:pt>
                <c:pt idx="17696">
                  <c:v>11.964924224983974</c:v>
                </c:pt>
                <c:pt idx="17697">
                  <c:v>11.964962405552548</c:v>
                </c:pt>
                <c:pt idx="17698">
                  <c:v>11.965000584663574</c:v>
                </c:pt>
                <c:pt idx="17699">
                  <c:v>11.96503876231688</c:v>
                </c:pt>
                <c:pt idx="17700">
                  <c:v>11.965076938512826</c:v>
                </c:pt>
                <c:pt idx="17701">
                  <c:v>11.965115113251272</c:v>
                </c:pt>
                <c:pt idx="17702">
                  <c:v>11.965153286532514</c:v>
                </c:pt>
                <c:pt idx="17703">
                  <c:v>11.965191458356626</c:v>
                </c:pt>
                <c:pt idx="17704">
                  <c:v>11.965229628723726</c:v>
                </c:pt>
                <c:pt idx="17705">
                  <c:v>11.965267797633855</c:v>
                </c:pt>
                <c:pt idx="17706">
                  <c:v>11.965305965087291</c:v>
                </c:pt>
                <c:pt idx="17707">
                  <c:v>11.965344131083874</c:v>
                </c:pt>
                <c:pt idx="17708">
                  <c:v>11.965382295624075</c:v>
                </c:pt>
                <c:pt idx="17709">
                  <c:v>11.965420458707587</c:v>
                </c:pt>
                <c:pt idx="17710">
                  <c:v>11.965458620334704</c:v>
                </c:pt>
                <c:pt idx="17711">
                  <c:v>11.965496780505788</c:v>
                </c:pt>
                <c:pt idx="17712">
                  <c:v>11.965534939220685</c:v>
                </c:pt>
                <c:pt idx="17713">
                  <c:v>11.965573096479366</c:v>
                </c:pt>
                <c:pt idx="17714">
                  <c:v>11.965611252282176</c:v>
                </c:pt>
                <c:pt idx="17715">
                  <c:v>11.965649406629367</c:v>
                </c:pt>
                <c:pt idx="17716">
                  <c:v>11.96568755952074</c:v>
                </c:pt>
                <c:pt idx="17717">
                  <c:v>11.965725710956322</c:v>
                </c:pt>
                <c:pt idx="17718">
                  <c:v>11.965763860936622</c:v>
                </c:pt>
                <c:pt idx="17719">
                  <c:v>11.965802009461576</c:v>
                </c:pt>
                <c:pt idx="17720">
                  <c:v>11.965840156531318</c:v>
                </c:pt>
                <c:pt idx="17721">
                  <c:v>11.96587830214575</c:v>
                </c:pt>
                <c:pt idx="17722">
                  <c:v>11.965916446305354</c:v>
                </c:pt>
                <c:pt idx="17723">
                  <c:v>11.965954589009961</c:v>
                </c:pt>
                <c:pt idx="17724">
                  <c:v>11.965992730259684</c:v>
                </c:pt>
                <c:pt idx="17725">
                  <c:v>11.966030870054759</c:v>
                </c:pt>
                <c:pt idx="17726">
                  <c:v>11.966069008395134</c:v>
                </c:pt>
                <c:pt idx="17727">
                  <c:v>11.966107145281136</c:v>
                </c:pt>
                <c:pt idx="17728">
                  <c:v>11.96614528071277</c:v>
                </c:pt>
                <c:pt idx="17729">
                  <c:v>11.96618341469015</c:v>
                </c:pt>
                <c:pt idx="17730">
                  <c:v>11.966221547213381</c:v>
                </c:pt>
                <c:pt idx="17731">
                  <c:v>11.966259678282684</c:v>
                </c:pt>
                <c:pt idx="17732">
                  <c:v>11.96629780789787</c:v>
                </c:pt>
                <c:pt idx="17733">
                  <c:v>11.966335936059414</c:v>
                </c:pt>
                <c:pt idx="17734">
                  <c:v>11.966374062767086</c:v>
                </c:pt>
                <c:pt idx="17735">
                  <c:v>11.966412188021351</c:v>
                </c:pt>
                <c:pt idx="17736">
                  <c:v>11.966450311822088</c:v>
                </c:pt>
                <c:pt idx="17737">
                  <c:v>11.966488434169422</c:v>
                </c:pt>
                <c:pt idx="17738">
                  <c:v>11.966526555063499</c:v>
                </c:pt>
                <c:pt idx="17739">
                  <c:v>11.966564674504406</c:v>
                </c:pt>
                <c:pt idx="17740">
                  <c:v>11.96660279249215</c:v>
                </c:pt>
                <c:pt idx="17741">
                  <c:v>11.966640909027223</c:v>
                </c:pt>
                <c:pt idx="17742">
                  <c:v>11.966679024109359</c:v>
                </c:pt>
                <c:pt idx="17743">
                  <c:v>11.966717137738724</c:v>
                </c:pt>
                <c:pt idx="17744">
                  <c:v>11.966755249915529</c:v>
                </c:pt>
                <c:pt idx="17745">
                  <c:v>11.966793360639892</c:v>
                </c:pt>
                <c:pt idx="17746">
                  <c:v>11.966831469911883</c:v>
                </c:pt>
                <c:pt idx="17747">
                  <c:v>11.966869577731709</c:v>
                </c:pt>
                <c:pt idx="17748">
                  <c:v>11.966907684099192</c:v>
                </c:pt>
                <c:pt idx="17749">
                  <c:v>11.96694578901473</c:v>
                </c:pt>
                <c:pt idx="17750">
                  <c:v>11.966983892478376</c:v>
                </c:pt>
                <c:pt idx="17751">
                  <c:v>11.967021994490118</c:v>
                </c:pt>
                <c:pt idx="17752">
                  <c:v>11.96706009505022</c:v>
                </c:pt>
                <c:pt idx="17753">
                  <c:v>11.9670981941587</c:v>
                </c:pt>
                <c:pt idx="17754">
                  <c:v>11.967136291815802</c:v>
                </c:pt>
                <c:pt idx="17755">
                  <c:v>11.96717438802132</c:v>
                </c:pt>
                <c:pt idx="17756">
                  <c:v>11.967212482775668</c:v>
                </c:pt>
                <c:pt idx="17757">
                  <c:v>11.967250576078879</c:v>
                </c:pt>
                <c:pt idx="17758">
                  <c:v>11.967288667931035</c:v>
                </c:pt>
                <c:pt idx="17759">
                  <c:v>11.967326758332259</c:v>
                </c:pt>
                <c:pt idx="17760">
                  <c:v>11.967364847282672</c:v>
                </c:pt>
                <c:pt idx="17761">
                  <c:v>11.967402934782468</c:v>
                </c:pt>
                <c:pt idx="17762">
                  <c:v>11.967441020831432</c:v>
                </c:pt>
                <c:pt idx="17763">
                  <c:v>11.967479105430025</c:v>
                </c:pt>
                <c:pt idx="17764">
                  <c:v>11.967517188578254</c:v>
                </c:pt>
                <c:pt idx="17765">
                  <c:v>11.967555270276176</c:v>
                </c:pt>
                <c:pt idx="17766">
                  <c:v>11.967593350524048</c:v>
                </c:pt>
                <c:pt idx="17767">
                  <c:v>11.967631429321704</c:v>
                </c:pt>
                <c:pt idx="17768">
                  <c:v>11.967669506669568</c:v>
                </c:pt>
                <c:pt idx="17769">
                  <c:v>11.967707582567456</c:v>
                </c:pt>
                <c:pt idx="17770">
                  <c:v>11.967745657015724</c:v>
                </c:pt>
                <c:pt idx="17771">
                  <c:v>11.967783730014316</c:v>
                </c:pt>
                <c:pt idx="17772">
                  <c:v>11.967821801563451</c:v>
                </c:pt>
                <c:pt idx="17773">
                  <c:v>11.967859871663322</c:v>
                </c:pt>
                <c:pt idx="17774">
                  <c:v>11.967897940313669</c:v>
                </c:pt>
                <c:pt idx="17775">
                  <c:v>11.967936007515066</c:v>
                </c:pt>
                <c:pt idx="17776">
                  <c:v>11.967974073267312</c:v>
                </c:pt>
                <c:pt idx="17777">
                  <c:v>11.968012137570518</c:v>
                </c:pt>
                <c:pt idx="17778">
                  <c:v>11.968050200425004</c:v>
                </c:pt>
                <c:pt idx="17779">
                  <c:v>11.968088261830719</c:v>
                </c:pt>
                <c:pt idx="17780">
                  <c:v>11.96812632178785</c:v>
                </c:pt>
                <c:pt idx="17781">
                  <c:v>11.968164380296468</c:v>
                </c:pt>
                <c:pt idx="17782">
                  <c:v>11.968202437356696</c:v>
                </c:pt>
                <c:pt idx="17783">
                  <c:v>11.968240492968636</c:v>
                </c:pt>
                <c:pt idx="17784">
                  <c:v>11.968278547132391</c:v>
                </c:pt>
                <c:pt idx="17785">
                  <c:v>11.968316599848126</c:v>
                </c:pt>
                <c:pt idx="17786">
                  <c:v>11.96835465111584</c:v>
                </c:pt>
                <c:pt idx="17787">
                  <c:v>11.968392700935743</c:v>
                </c:pt>
                <c:pt idx="17788">
                  <c:v>11.968430749308022</c:v>
                </c:pt>
                <c:pt idx="17789">
                  <c:v>11.968468796232449</c:v>
                </c:pt>
                <c:pt idx="17790">
                  <c:v>11.968506841709576</c:v>
                </c:pt>
                <c:pt idx="17791">
                  <c:v>11.968544885739124</c:v>
                </c:pt>
                <c:pt idx="17792">
                  <c:v>11.968582928321474</c:v>
                </c:pt>
                <c:pt idx="17793">
                  <c:v>11.968620969456603</c:v>
                </c:pt>
                <c:pt idx="17794">
                  <c:v>11.968659009144726</c:v>
                </c:pt>
                <c:pt idx="17795">
                  <c:v>11.968697047385804</c:v>
                </c:pt>
                <c:pt idx="17796">
                  <c:v>11.968735084180064</c:v>
                </c:pt>
                <c:pt idx="17797">
                  <c:v>11.968773119527583</c:v>
                </c:pt>
                <c:pt idx="17798">
                  <c:v>11.968811153428469</c:v>
                </c:pt>
                <c:pt idx="17799">
                  <c:v>11.968849185882837</c:v>
                </c:pt>
                <c:pt idx="17800">
                  <c:v>11.968887216890804</c:v>
                </c:pt>
                <c:pt idx="17801">
                  <c:v>11.968925246452441</c:v>
                </c:pt>
                <c:pt idx="17802">
                  <c:v>11.968963274567924</c:v>
                </c:pt>
                <c:pt idx="17803">
                  <c:v>11.969001301237274</c:v>
                </c:pt>
                <c:pt idx="17804">
                  <c:v>11.969039326460791</c:v>
                </c:pt>
                <c:pt idx="17805">
                  <c:v>11.969077350238226</c:v>
                </c:pt>
                <c:pt idx="17806">
                  <c:v>11.969115372570004</c:v>
                </c:pt>
                <c:pt idx="17807">
                  <c:v>11.96915339345615</c:v>
                </c:pt>
                <c:pt idx="17808">
                  <c:v>11.969191412896762</c:v>
                </c:pt>
                <c:pt idx="17809">
                  <c:v>11.96922943089195</c:v>
                </c:pt>
                <c:pt idx="17810">
                  <c:v>11.969267447441823</c:v>
                </c:pt>
                <c:pt idx="17811">
                  <c:v>11.969305462546497</c:v>
                </c:pt>
                <c:pt idx="17812">
                  <c:v>11.969343476206079</c:v>
                </c:pt>
                <c:pt idx="17813">
                  <c:v>11.969381488420675</c:v>
                </c:pt>
                <c:pt idx="17814">
                  <c:v>11.969419499190424</c:v>
                </c:pt>
                <c:pt idx="17815">
                  <c:v>11.969457508515475</c:v>
                </c:pt>
                <c:pt idx="17816">
                  <c:v>11.969495516395812</c:v>
                </c:pt>
                <c:pt idx="17817">
                  <c:v>11.969533522831426</c:v>
                </c:pt>
                <c:pt idx="17818">
                  <c:v>11.969571527822756</c:v>
                </c:pt>
                <c:pt idx="17819">
                  <c:v>11.969609531369908</c:v>
                </c:pt>
                <c:pt idx="17820">
                  <c:v>11.969647533472576</c:v>
                </c:pt>
                <c:pt idx="17821">
                  <c:v>11.969685534131361</c:v>
                </c:pt>
                <c:pt idx="17822">
                  <c:v>11.969723533346025</c:v>
                </c:pt>
                <c:pt idx="17823">
                  <c:v>11.96976153111672</c:v>
                </c:pt>
                <c:pt idx="17824">
                  <c:v>11.969799527443861</c:v>
                </c:pt>
                <c:pt idx="17825">
                  <c:v>11.969837522327218</c:v>
                </c:pt>
                <c:pt idx="17826">
                  <c:v>11.969875515767031</c:v>
                </c:pt>
                <c:pt idx="17827">
                  <c:v>11.969913507763351</c:v>
                </c:pt>
                <c:pt idx="17828">
                  <c:v>11.969951498316279</c:v>
                </c:pt>
                <c:pt idx="17829">
                  <c:v>11.969989487426076</c:v>
                </c:pt>
                <c:pt idx="17830">
                  <c:v>11.970027475092747</c:v>
                </c:pt>
                <c:pt idx="17831">
                  <c:v>11.970065461316413</c:v>
                </c:pt>
                <c:pt idx="17832">
                  <c:v>11.970103446097168</c:v>
                </c:pt>
                <c:pt idx="17833">
                  <c:v>11.970141429435165</c:v>
                </c:pt>
                <c:pt idx="17834">
                  <c:v>11.970179411330465</c:v>
                </c:pt>
                <c:pt idx="17835">
                  <c:v>11.970217391783224</c:v>
                </c:pt>
                <c:pt idx="17836">
                  <c:v>11.970255370793469</c:v>
                </c:pt>
                <c:pt idx="17837">
                  <c:v>11.970293348361389</c:v>
                </c:pt>
                <c:pt idx="17838">
                  <c:v>11.97033132448707</c:v>
                </c:pt>
                <c:pt idx="17839">
                  <c:v>11.970369299170622</c:v>
                </c:pt>
                <c:pt idx="17840">
                  <c:v>11.970407272412174</c:v>
                </c:pt>
                <c:pt idx="17841">
                  <c:v>11.970445244211772</c:v>
                </c:pt>
                <c:pt idx="17842">
                  <c:v>11.970483214569761</c:v>
                </c:pt>
                <c:pt idx="17843">
                  <c:v>11.97052118348569</c:v>
                </c:pt>
                <c:pt idx="17844">
                  <c:v>11.970559150960325</c:v>
                </c:pt>
                <c:pt idx="17845">
                  <c:v>11.970597116993376</c:v>
                </c:pt>
                <c:pt idx="17846">
                  <c:v>11.970635081585026</c:v>
                </c:pt>
                <c:pt idx="17847">
                  <c:v>11.970673044735419</c:v>
                </c:pt>
                <c:pt idx="17848">
                  <c:v>11.970711006444716</c:v>
                </c:pt>
                <c:pt idx="17849">
                  <c:v>11.970748966712971</c:v>
                </c:pt>
                <c:pt idx="17850">
                  <c:v>11.970786925540416</c:v>
                </c:pt>
                <c:pt idx="17851">
                  <c:v>11.970824882926816</c:v>
                </c:pt>
                <c:pt idx="17852">
                  <c:v>11.970862838872709</c:v>
                </c:pt>
                <c:pt idx="17853">
                  <c:v>11.970900793377821</c:v>
                </c:pt>
                <c:pt idx="17854">
                  <c:v>11.970938746442537</c:v>
                </c:pt>
                <c:pt idx="17855">
                  <c:v>11.97097669806687</c:v>
                </c:pt>
                <c:pt idx="17856">
                  <c:v>11.971014648250934</c:v>
                </c:pt>
                <c:pt idx="17857">
                  <c:v>11.971052596994834</c:v>
                </c:pt>
                <c:pt idx="17858">
                  <c:v>11.971090544298686</c:v>
                </c:pt>
                <c:pt idx="17859">
                  <c:v>11.971128490162496</c:v>
                </c:pt>
                <c:pt idx="17860">
                  <c:v>11.971166434586674</c:v>
                </c:pt>
                <c:pt idx="17861">
                  <c:v>11.971204377571006</c:v>
                </c:pt>
                <c:pt idx="17862">
                  <c:v>11.971242319115754</c:v>
                </c:pt>
                <c:pt idx="17863">
                  <c:v>11.971280259221068</c:v>
                </c:pt>
                <c:pt idx="17864">
                  <c:v>11.971318197886792</c:v>
                </c:pt>
                <c:pt idx="17865">
                  <c:v>11.971356135113332</c:v>
                </c:pt>
                <c:pt idx="17866">
                  <c:v>11.971394070900702</c:v>
                </c:pt>
                <c:pt idx="17867">
                  <c:v>11.971432005249124</c:v>
                </c:pt>
                <c:pt idx="17868">
                  <c:v>11.97146993815841</c:v>
                </c:pt>
                <c:pt idx="17869">
                  <c:v>11.971507869628876</c:v>
                </c:pt>
                <c:pt idx="17870">
                  <c:v>11.971545799660539</c:v>
                </c:pt>
                <c:pt idx="17871">
                  <c:v>11.97158372825365</c:v>
                </c:pt>
                <c:pt idx="17872">
                  <c:v>11.971621655408256</c:v>
                </c:pt>
                <c:pt idx="17873">
                  <c:v>11.971659581124404</c:v>
                </c:pt>
                <c:pt idx="17874">
                  <c:v>11.971697505402361</c:v>
                </c:pt>
                <c:pt idx="17875">
                  <c:v>11.971735428241926</c:v>
                </c:pt>
                <c:pt idx="17876">
                  <c:v>11.971773349643501</c:v>
                </c:pt>
                <c:pt idx="17877">
                  <c:v>11.971811269607107</c:v>
                </c:pt>
                <c:pt idx="17878">
                  <c:v>11.97184918813284</c:v>
                </c:pt>
                <c:pt idx="17879">
                  <c:v>11.971887105220812</c:v>
                </c:pt>
                <c:pt idx="17880">
                  <c:v>11.971925020871048</c:v>
                </c:pt>
                <c:pt idx="17881">
                  <c:v>11.971962935083926</c:v>
                </c:pt>
                <c:pt idx="17882">
                  <c:v>11.972000847859372</c:v>
                </c:pt>
                <c:pt idx="17883">
                  <c:v>11.972038759197376</c:v>
                </c:pt>
                <c:pt idx="17884">
                  <c:v>11.972076669098104</c:v>
                </c:pt>
                <c:pt idx="17885">
                  <c:v>11.972114577561895</c:v>
                </c:pt>
                <c:pt idx="17886">
                  <c:v>11.9721524845885</c:v>
                </c:pt>
                <c:pt idx="17887">
                  <c:v>11.972190390178326</c:v>
                </c:pt>
                <c:pt idx="17888">
                  <c:v>11.972228294331346</c:v>
                </c:pt>
                <c:pt idx="17889">
                  <c:v>11.972266197047803</c:v>
                </c:pt>
                <c:pt idx="17890">
                  <c:v>11.972304098327612</c:v>
                </c:pt>
                <c:pt idx="17891">
                  <c:v>11.972341998170865</c:v>
                </c:pt>
                <c:pt idx="17892">
                  <c:v>11.972379896577873</c:v>
                </c:pt>
                <c:pt idx="17893">
                  <c:v>11.972417793548765</c:v>
                </c:pt>
                <c:pt idx="17894">
                  <c:v>11.972455689083407</c:v>
                </c:pt>
                <c:pt idx="17895">
                  <c:v>11.972493583182045</c:v>
                </c:pt>
                <c:pt idx="17896">
                  <c:v>11.972531475844761</c:v>
                </c:pt>
                <c:pt idx="17897">
                  <c:v>11.97256936707157</c:v>
                </c:pt>
                <c:pt idx="17898">
                  <c:v>11.972607256862958</c:v>
                </c:pt>
                <c:pt idx="17899">
                  <c:v>11.972645145218452</c:v>
                </c:pt>
                <c:pt idx="17900">
                  <c:v>11.972683032138752</c:v>
                </c:pt>
                <c:pt idx="17901">
                  <c:v>11.972720917623526</c:v>
                </c:pt>
                <c:pt idx="17902">
                  <c:v>11.972758801673002</c:v>
                </c:pt>
                <c:pt idx="17903">
                  <c:v>11.972796684287518</c:v>
                </c:pt>
                <c:pt idx="17904">
                  <c:v>11.972834565466924</c:v>
                </c:pt>
                <c:pt idx="17905">
                  <c:v>11.972872445211221</c:v>
                </c:pt>
                <c:pt idx="17906">
                  <c:v>11.972910323520844</c:v>
                </c:pt>
                <c:pt idx="17907">
                  <c:v>11.972948200395754</c:v>
                </c:pt>
                <c:pt idx="17908">
                  <c:v>11.972986075836175</c:v>
                </c:pt>
                <c:pt idx="17909">
                  <c:v>11.973023949841869</c:v>
                </c:pt>
                <c:pt idx="17910">
                  <c:v>11.9730618224133</c:v>
                </c:pt>
                <c:pt idx="17911">
                  <c:v>11.97309969355045</c:v>
                </c:pt>
                <c:pt idx="17912">
                  <c:v>11.973137563253426</c:v>
                </c:pt>
                <c:pt idx="17913">
                  <c:v>11.973175431522346</c:v>
                </c:pt>
                <c:pt idx="17914">
                  <c:v>11.973213298357322</c:v>
                </c:pt>
                <c:pt idx="17915">
                  <c:v>11.973251163758418</c:v>
                </c:pt>
                <c:pt idx="17916">
                  <c:v>11.973289027725874</c:v>
                </c:pt>
                <c:pt idx="17917">
                  <c:v>11.973326890259596</c:v>
                </c:pt>
                <c:pt idx="17918">
                  <c:v>11.973364751359844</c:v>
                </c:pt>
                <c:pt idx="17919">
                  <c:v>11.973402611026824</c:v>
                </c:pt>
                <c:pt idx="17920">
                  <c:v>11.973440469260323</c:v>
                </c:pt>
                <c:pt idx="17921">
                  <c:v>11.973478326060571</c:v>
                </c:pt>
                <c:pt idx="17922">
                  <c:v>11.973516181427836</c:v>
                </c:pt>
                <c:pt idx="17923">
                  <c:v>11.973554035362266</c:v>
                </c:pt>
                <c:pt idx="17924">
                  <c:v>11.973591887863552</c:v>
                </c:pt>
                <c:pt idx="17925">
                  <c:v>11.973629738932226</c:v>
                </c:pt>
                <c:pt idx="17926">
                  <c:v>11.973667588568356</c:v>
                </c:pt>
                <c:pt idx="17927">
                  <c:v>11.973705436771709</c:v>
                </c:pt>
                <c:pt idx="17928">
                  <c:v>11.973743283542754</c:v>
                </c:pt>
                <c:pt idx="17929">
                  <c:v>11.973781128881473</c:v>
                </c:pt>
                <c:pt idx="17930">
                  <c:v>11.973818972788004</c:v>
                </c:pt>
                <c:pt idx="17931">
                  <c:v>11.973856815262511</c:v>
                </c:pt>
                <c:pt idx="17932">
                  <c:v>11.973894656304878</c:v>
                </c:pt>
                <c:pt idx="17933">
                  <c:v>11.973932495915324</c:v>
                </c:pt>
                <c:pt idx="17934">
                  <c:v>11.973970334094012</c:v>
                </c:pt>
                <c:pt idx="17935">
                  <c:v>11.974008170841064</c:v>
                </c:pt>
                <c:pt idx="17936">
                  <c:v>11.974046006156552</c:v>
                </c:pt>
                <c:pt idx="17937">
                  <c:v>11.974083840040583</c:v>
                </c:pt>
                <c:pt idx="17938">
                  <c:v>11.974121672493265</c:v>
                </c:pt>
                <c:pt idx="17939">
                  <c:v>11.974159503514707</c:v>
                </c:pt>
                <c:pt idx="17940">
                  <c:v>11.974197333105026</c:v>
                </c:pt>
                <c:pt idx="17941">
                  <c:v>11.974235161264303</c:v>
                </c:pt>
                <c:pt idx="17942">
                  <c:v>11.974272987992668</c:v>
                </c:pt>
                <c:pt idx="17943">
                  <c:v>11.97431081329025</c:v>
                </c:pt>
                <c:pt idx="17944">
                  <c:v>11.974348637157103</c:v>
                </c:pt>
                <c:pt idx="17945">
                  <c:v>11.974386459593376</c:v>
                </c:pt>
                <c:pt idx="17946">
                  <c:v>11.97442428059917</c:v>
                </c:pt>
                <c:pt idx="17947">
                  <c:v>11.974462100174581</c:v>
                </c:pt>
                <c:pt idx="17948">
                  <c:v>11.974499918319852</c:v>
                </c:pt>
                <c:pt idx="17949">
                  <c:v>11.974537735034756</c:v>
                </c:pt>
                <c:pt idx="17950">
                  <c:v>11.97457555031967</c:v>
                </c:pt>
                <c:pt idx="17951">
                  <c:v>11.974613364174671</c:v>
                </c:pt>
                <c:pt idx="17952">
                  <c:v>11.974651176599838</c:v>
                </c:pt>
                <c:pt idx="17953">
                  <c:v>11.974688987595282</c:v>
                </c:pt>
                <c:pt idx="17954">
                  <c:v>11.974726797161106</c:v>
                </c:pt>
                <c:pt idx="17955">
                  <c:v>11.97476460529742</c:v>
                </c:pt>
                <c:pt idx="17956">
                  <c:v>11.974802412004356</c:v>
                </c:pt>
                <c:pt idx="17957">
                  <c:v>11.974840217282079</c:v>
                </c:pt>
                <c:pt idx="17958">
                  <c:v>11.974878021130348</c:v>
                </c:pt>
                <c:pt idx="17959">
                  <c:v>11.974915823549752</c:v>
                </c:pt>
                <c:pt idx="17960">
                  <c:v>11.974953624540142</c:v>
                </c:pt>
                <c:pt idx="17961">
                  <c:v>11.974991424101669</c:v>
                </c:pt>
                <c:pt idx="17962">
                  <c:v>11.975029222234452</c:v>
                </c:pt>
                <c:pt idx="17963">
                  <c:v>11.975067018938695</c:v>
                </c:pt>
                <c:pt idx="17964">
                  <c:v>11.975104814214317</c:v>
                </c:pt>
                <c:pt idx="17965">
                  <c:v>11.975142608061452</c:v>
                </c:pt>
                <c:pt idx="17966">
                  <c:v>11.975180400480186</c:v>
                </c:pt>
                <c:pt idx="17967">
                  <c:v>11.975218191470818</c:v>
                </c:pt>
                <c:pt idx="17968">
                  <c:v>11.975255981033346</c:v>
                </c:pt>
                <c:pt idx="17969">
                  <c:v>11.975293769167877</c:v>
                </c:pt>
                <c:pt idx="17970">
                  <c:v>11.97533155587452</c:v>
                </c:pt>
                <c:pt idx="17971">
                  <c:v>11.975369341153378</c:v>
                </c:pt>
                <c:pt idx="17972">
                  <c:v>11.975407125004574</c:v>
                </c:pt>
                <c:pt idx="17973">
                  <c:v>11.9754449074284</c:v>
                </c:pt>
                <c:pt idx="17974">
                  <c:v>11.975482688424503</c:v>
                </c:pt>
                <c:pt idx="17975">
                  <c:v>11.975520467993162</c:v>
                </c:pt>
                <c:pt idx="17976">
                  <c:v>11.975558246134772</c:v>
                </c:pt>
                <c:pt idx="17977">
                  <c:v>11.975596022849357</c:v>
                </c:pt>
                <c:pt idx="17978">
                  <c:v>11.975633798136586</c:v>
                </c:pt>
                <c:pt idx="17979">
                  <c:v>11.975671571997076</c:v>
                </c:pt>
                <c:pt idx="17980">
                  <c:v>11.97570934443077</c:v>
                </c:pt>
                <c:pt idx="17981">
                  <c:v>11.975747115437834</c:v>
                </c:pt>
                <c:pt idx="17982">
                  <c:v>11.975784885018241</c:v>
                </c:pt>
                <c:pt idx="17983">
                  <c:v>11.97582265317202</c:v>
                </c:pt>
                <c:pt idx="17984">
                  <c:v>11.975860419899536</c:v>
                </c:pt>
                <c:pt idx="17985">
                  <c:v>11.975898185200784</c:v>
                </c:pt>
                <c:pt idx="17986">
                  <c:v>11.97593594907587</c:v>
                </c:pt>
                <c:pt idx="17987">
                  <c:v>11.97597371152489</c:v>
                </c:pt>
                <c:pt idx="17988">
                  <c:v>11.97601147254797</c:v>
                </c:pt>
                <c:pt idx="17989">
                  <c:v>11.976049232145376</c:v>
                </c:pt>
                <c:pt idx="17990">
                  <c:v>11.976086990316796</c:v>
                </c:pt>
                <c:pt idx="17991">
                  <c:v>11.976124747062578</c:v>
                </c:pt>
                <c:pt idx="17992">
                  <c:v>11.976162502383024</c:v>
                </c:pt>
                <c:pt idx="17993">
                  <c:v>11.976200256277886</c:v>
                </c:pt>
                <c:pt idx="17994">
                  <c:v>11.976238008747536</c:v>
                </c:pt>
                <c:pt idx="17995">
                  <c:v>11.976275759791982</c:v>
                </c:pt>
                <c:pt idx="17996">
                  <c:v>11.976313509411344</c:v>
                </c:pt>
                <c:pt idx="17997">
                  <c:v>11.976351257605726</c:v>
                </c:pt>
                <c:pt idx="17998">
                  <c:v>11.976389004375276</c:v>
                </c:pt>
                <c:pt idx="17999">
                  <c:v>11.976426749720071</c:v>
                </c:pt>
                <c:pt idx="18000">
                  <c:v>11.976464493640076</c:v>
                </c:pt>
                <c:pt idx="18001">
                  <c:v>11.976502236135758</c:v>
                </c:pt>
                <c:pt idx="18002">
                  <c:v>11.976539977206867</c:v>
                </c:pt>
                <c:pt idx="18003">
                  <c:v>11.976577716853466</c:v>
                </c:pt>
                <c:pt idx="18004">
                  <c:v>11.976615455076002</c:v>
                </c:pt>
                <c:pt idx="18005">
                  <c:v>11.976653191874414</c:v>
                </c:pt>
                <c:pt idx="18006">
                  <c:v>11.976690927248876</c:v>
                </c:pt>
                <c:pt idx="18007">
                  <c:v>11.976728661199315</c:v>
                </c:pt>
                <c:pt idx="18008">
                  <c:v>11.976766393726123</c:v>
                </c:pt>
                <c:pt idx="18009">
                  <c:v>11.976804124829076</c:v>
                </c:pt>
                <c:pt idx="18010">
                  <c:v>11.976841854508526</c:v>
                </c:pt>
                <c:pt idx="18011">
                  <c:v>11.976879582764406</c:v>
                </c:pt>
                <c:pt idx="18012">
                  <c:v>11.976917309597004</c:v>
                </c:pt>
                <c:pt idx="18013">
                  <c:v>11.97695503500641</c:v>
                </c:pt>
                <c:pt idx="18014">
                  <c:v>11.976992758992489</c:v>
                </c:pt>
                <c:pt idx="18015">
                  <c:v>11.977030481555616</c:v>
                </c:pt>
                <c:pt idx="18016">
                  <c:v>11.977068202695801</c:v>
                </c:pt>
                <c:pt idx="18017">
                  <c:v>11.977105922413163</c:v>
                </c:pt>
                <c:pt idx="18018">
                  <c:v>11.9771436407078</c:v>
                </c:pt>
                <c:pt idx="18019">
                  <c:v>11.977181357579816</c:v>
                </c:pt>
                <c:pt idx="18020">
                  <c:v>11.977219073029326</c:v>
                </c:pt>
                <c:pt idx="18021">
                  <c:v>11.977256787056435</c:v>
                </c:pt>
                <c:pt idx="18022">
                  <c:v>11.977294499661276</c:v>
                </c:pt>
                <c:pt idx="18023">
                  <c:v>11.977332210843874</c:v>
                </c:pt>
                <c:pt idx="18024">
                  <c:v>11.977369920604421</c:v>
                </c:pt>
                <c:pt idx="18025">
                  <c:v>11.977407628943091</c:v>
                </c:pt>
                <c:pt idx="18026">
                  <c:v>11.977445335859807</c:v>
                </c:pt>
                <c:pt idx="18027">
                  <c:v>11.97748304135467</c:v>
                </c:pt>
                <c:pt idx="18028">
                  <c:v>11.97752074542797</c:v>
                </c:pt>
                <c:pt idx="18029">
                  <c:v>11.977558448079719</c:v>
                </c:pt>
                <c:pt idx="18030">
                  <c:v>11.977596149310052</c:v>
                </c:pt>
                <c:pt idx="18031">
                  <c:v>11.977633849119076</c:v>
                </c:pt>
                <c:pt idx="18032">
                  <c:v>11.977671547506802</c:v>
                </c:pt>
                <c:pt idx="18033">
                  <c:v>11.977709244473457</c:v>
                </c:pt>
                <c:pt idx="18034">
                  <c:v>11.977746940019104</c:v>
                </c:pt>
                <c:pt idx="18035">
                  <c:v>11.977784634143967</c:v>
                </c:pt>
                <c:pt idx="18036">
                  <c:v>11.977822326847805</c:v>
                </c:pt>
                <c:pt idx="18037">
                  <c:v>11.977860018131071</c:v>
                </c:pt>
                <c:pt idx="18038">
                  <c:v>11.97789770799376</c:v>
                </c:pt>
                <c:pt idx="18039">
                  <c:v>11.977935396435974</c:v>
                </c:pt>
                <c:pt idx="18040">
                  <c:v>11.977973083457798</c:v>
                </c:pt>
                <c:pt idx="18041">
                  <c:v>11.978010769059418</c:v>
                </c:pt>
                <c:pt idx="18042">
                  <c:v>11.978048453240858</c:v>
                </c:pt>
                <c:pt idx="18043">
                  <c:v>11.978086136002364</c:v>
                </c:pt>
                <c:pt idx="18044">
                  <c:v>11.978123817343716</c:v>
                </c:pt>
                <c:pt idx="18045">
                  <c:v>11.978161497265347</c:v>
                </c:pt>
                <c:pt idx="18046">
                  <c:v>11.978199175767276</c:v>
                </c:pt>
                <c:pt idx="18047">
                  <c:v>11.97823685284966</c:v>
                </c:pt>
                <c:pt idx="18048">
                  <c:v>11.978274528512328</c:v>
                </c:pt>
                <c:pt idx="18049">
                  <c:v>11.978312202755708</c:v>
                </c:pt>
                <c:pt idx="18050">
                  <c:v>11.9783498755798</c:v>
                </c:pt>
                <c:pt idx="18051">
                  <c:v>11.978387546984704</c:v>
                </c:pt>
                <c:pt idx="18052">
                  <c:v>11.978425216970505</c:v>
                </c:pt>
                <c:pt idx="18053">
                  <c:v>11.978462885537352</c:v>
                </c:pt>
                <c:pt idx="18054">
                  <c:v>11.978500552685421</c:v>
                </c:pt>
                <c:pt idx="18055">
                  <c:v>11.978538218414554</c:v>
                </c:pt>
                <c:pt idx="18056">
                  <c:v>11.978575882725092</c:v>
                </c:pt>
                <c:pt idx="18057">
                  <c:v>11.978613545617103</c:v>
                </c:pt>
                <c:pt idx="18058">
                  <c:v>11.978651207090675</c:v>
                </c:pt>
                <c:pt idx="18059">
                  <c:v>11.978688867145976</c:v>
                </c:pt>
                <c:pt idx="18060">
                  <c:v>11.978726525782974</c:v>
                </c:pt>
                <c:pt idx="18061">
                  <c:v>11.978764183001818</c:v>
                </c:pt>
                <c:pt idx="18062">
                  <c:v>11.978801838802704</c:v>
                </c:pt>
                <c:pt idx="18063">
                  <c:v>11.978839493185676</c:v>
                </c:pt>
                <c:pt idx="18064">
                  <c:v>11.978877146150753</c:v>
                </c:pt>
                <c:pt idx="18065">
                  <c:v>11.978914797698335</c:v>
                </c:pt>
                <c:pt idx="18066">
                  <c:v>11.978952447828236</c:v>
                </c:pt>
                <c:pt idx="18067">
                  <c:v>11.978990096540652</c:v>
                </c:pt>
                <c:pt idx="18068">
                  <c:v>11.979027743835697</c:v>
                </c:pt>
                <c:pt idx="18069">
                  <c:v>11.979065389713478</c:v>
                </c:pt>
                <c:pt idx="18070">
                  <c:v>11.9791030341741</c:v>
                </c:pt>
                <c:pt idx="18071">
                  <c:v>11.979140677217726</c:v>
                </c:pt>
                <c:pt idx="18072">
                  <c:v>11.979178318844324</c:v>
                </c:pt>
                <c:pt idx="18073">
                  <c:v>11.979215959054082</c:v>
                </c:pt>
                <c:pt idx="18074">
                  <c:v>11.979253597847174</c:v>
                </c:pt>
                <c:pt idx="18075">
                  <c:v>11.97929123522357</c:v>
                </c:pt>
                <c:pt idx="18076">
                  <c:v>11.979328871183473</c:v>
                </c:pt>
                <c:pt idx="18077">
                  <c:v>11.979366505727075</c:v>
                </c:pt>
                <c:pt idx="18078">
                  <c:v>11.979404138854292</c:v>
                </c:pt>
                <c:pt idx="18079">
                  <c:v>11.979441770565154</c:v>
                </c:pt>
                <c:pt idx="18080">
                  <c:v>11.979479400860056</c:v>
                </c:pt>
                <c:pt idx="18081">
                  <c:v>11.979517029739066</c:v>
                </c:pt>
                <c:pt idx="18082">
                  <c:v>11.979554657202145</c:v>
                </c:pt>
                <c:pt idx="18083">
                  <c:v>11.979592283249419</c:v>
                </c:pt>
                <c:pt idx="18084">
                  <c:v>11.97962990788087</c:v>
                </c:pt>
                <c:pt idx="18085">
                  <c:v>11.979667531097011</c:v>
                </c:pt>
                <c:pt idx="18086">
                  <c:v>11.979705152897486</c:v>
                </c:pt>
                <c:pt idx="18087">
                  <c:v>11.979742773282776</c:v>
                </c:pt>
                <c:pt idx="18088">
                  <c:v>11.979780392252724</c:v>
                </c:pt>
                <c:pt idx="18089">
                  <c:v>11.979818009807582</c:v>
                </c:pt>
                <c:pt idx="18090">
                  <c:v>11.979855625947422</c:v>
                </c:pt>
                <c:pt idx="18091">
                  <c:v>11.979893240672334</c:v>
                </c:pt>
                <c:pt idx="18092">
                  <c:v>11.979930853982541</c:v>
                </c:pt>
                <c:pt idx="18093">
                  <c:v>11.979968465877818</c:v>
                </c:pt>
                <c:pt idx="18094">
                  <c:v>11.980006076358725</c:v>
                </c:pt>
                <c:pt idx="18095">
                  <c:v>11.980043685424922</c:v>
                </c:pt>
                <c:pt idx="18096">
                  <c:v>11.980081293076825</c:v>
                </c:pt>
                <c:pt idx="18097">
                  <c:v>11.980118899314451</c:v>
                </c:pt>
                <c:pt idx="18098">
                  <c:v>11.980156504137996</c:v>
                </c:pt>
                <c:pt idx="18099">
                  <c:v>11.980194107547371</c:v>
                </c:pt>
                <c:pt idx="18100">
                  <c:v>11.9802317095427</c:v>
                </c:pt>
                <c:pt idx="18101">
                  <c:v>11.980269310124276</c:v>
                </c:pt>
                <c:pt idx="18102">
                  <c:v>11.98030690929207</c:v>
                </c:pt>
                <c:pt idx="18103">
                  <c:v>11.980344507046356</c:v>
                </c:pt>
                <c:pt idx="18104">
                  <c:v>11.98038210338686</c:v>
                </c:pt>
                <c:pt idx="18105">
                  <c:v>11.980419698314074</c:v>
                </c:pt>
                <c:pt idx="18106">
                  <c:v>11.980457291828074</c:v>
                </c:pt>
                <c:pt idx="18107">
                  <c:v>11.980494883928708</c:v>
                </c:pt>
                <c:pt idx="18108">
                  <c:v>11.980532474616124</c:v>
                </c:pt>
                <c:pt idx="18109">
                  <c:v>11.980570063890646</c:v>
                </c:pt>
                <c:pt idx="18110">
                  <c:v>11.980607651752306</c:v>
                </c:pt>
                <c:pt idx="18111">
                  <c:v>11.980645238201237</c:v>
                </c:pt>
                <c:pt idx="18112">
                  <c:v>11.980682823237368</c:v>
                </c:pt>
                <c:pt idx="18113">
                  <c:v>11.980720406860828</c:v>
                </c:pt>
                <c:pt idx="18114">
                  <c:v>11.98075798907192</c:v>
                </c:pt>
                <c:pt idx="18115">
                  <c:v>11.980795569870654</c:v>
                </c:pt>
                <c:pt idx="18116">
                  <c:v>11.980833149257101</c:v>
                </c:pt>
                <c:pt idx="18117">
                  <c:v>11.980870727231398</c:v>
                </c:pt>
                <c:pt idx="18118">
                  <c:v>11.980908303793651</c:v>
                </c:pt>
                <c:pt idx="18119">
                  <c:v>11.980945878944068</c:v>
                </c:pt>
                <c:pt idx="18120">
                  <c:v>11.980983452682423</c:v>
                </c:pt>
                <c:pt idx="18121">
                  <c:v>11.981021025009149</c:v>
                </c:pt>
                <c:pt idx="18122">
                  <c:v>11.981058595924274</c:v>
                </c:pt>
                <c:pt idx="18123">
                  <c:v>11.98109616542785</c:v>
                </c:pt>
                <c:pt idx="18124">
                  <c:v>11.981133733520021</c:v>
                </c:pt>
                <c:pt idx="18125">
                  <c:v>11.981171300200788</c:v>
                </c:pt>
                <c:pt idx="18126">
                  <c:v>11.981208865470498</c:v>
                </c:pt>
                <c:pt idx="18127">
                  <c:v>11.98124642932912</c:v>
                </c:pt>
                <c:pt idx="18128">
                  <c:v>11.981283991776682</c:v>
                </c:pt>
                <c:pt idx="18129">
                  <c:v>11.981321552813368</c:v>
                </c:pt>
                <c:pt idx="18130">
                  <c:v>11.98135911243928</c:v>
                </c:pt>
                <c:pt idx="18131">
                  <c:v>11.981396670654519</c:v>
                </c:pt>
                <c:pt idx="18132">
                  <c:v>11.981434227459342</c:v>
                </c:pt>
                <c:pt idx="18133">
                  <c:v>11.981471782853315</c:v>
                </c:pt>
                <c:pt idx="18134">
                  <c:v>11.981509336837361</c:v>
                </c:pt>
                <c:pt idx="18135">
                  <c:v>11.98154688941087</c:v>
                </c:pt>
                <c:pt idx="18136">
                  <c:v>11.981584440574332</c:v>
                </c:pt>
                <c:pt idx="18137">
                  <c:v>11.981621990327758</c:v>
                </c:pt>
                <c:pt idx="18138">
                  <c:v>11.981659538671352</c:v>
                </c:pt>
                <c:pt idx="18139">
                  <c:v>11.981697085604926</c:v>
                </c:pt>
                <c:pt idx="18140">
                  <c:v>11.981734631129008</c:v>
                </c:pt>
                <c:pt idx="18141">
                  <c:v>11.98177217524322</c:v>
                </c:pt>
                <c:pt idx="18142">
                  <c:v>11.981809717948074</c:v>
                </c:pt>
                <c:pt idx="18143">
                  <c:v>11.981847259243526</c:v>
                </c:pt>
                <c:pt idx="18144">
                  <c:v>11.981884799129718</c:v>
                </c:pt>
                <c:pt idx="18145">
                  <c:v>11.981922337606553</c:v>
                </c:pt>
                <c:pt idx="18146">
                  <c:v>11.981959874674414</c:v>
                </c:pt>
                <c:pt idx="18147">
                  <c:v>11.981997410333292</c:v>
                </c:pt>
                <c:pt idx="18148">
                  <c:v>11.982034944583424</c:v>
                </c:pt>
                <c:pt idx="18149">
                  <c:v>11.98207247742455</c:v>
                </c:pt>
                <c:pt idx="18150">
                  <c:v>11.98211000885712</c:v>
                </c:pt>
                <c:pt idx="18151">
                  <c:v>11.982147538881291</c:v>
                </c:pt>
                <c:pt idx="18152">
                  <c:v>11.982185067496722</c:v>
                </c:pt>
                <c:pt idx="18153">
                  <c:v>11.982222594704039</c:v>
                </c:pt>
                <c:pt idx="18154">
                  <c:v>11.982260120502939</c:v>
                </c:pt>
                <c:pt idx="18155">
                  <c:v>11.982297644893796</c:v>
                </c:pt>
                <c:pt idx="18156">
                  <c:v>11.982335167876629</c:v>
                </c:pt>
                <c:pt idx="18157">
                  <c:v>11.982372689451518</c:v>
                </c:pt>
                <c:pt idx="18158">
                  <c:v>11.982410209618765</c:v>
                </c:pt>
                <c:pt idx="18159">
                  <c:v>11.982447728378109</c:v>
                </c:pt>
                <c:pt idx="18160">
                  <c:v>11.982485245729963</c:v>
                </c:pt>
                <c:pt idx="18161">
                  <c:v>11.982522761674073</c:v>
                </c:pt>
                <c:pt idx="18162">
                  <c:v>11.982560276211064</c:v>
                </c:pt>
                <c:pt idx="18163">
                  <c:v>11.982597789340566</c:v>
                </c:pt>
                <c:pt idx="18164">
                  <c:v>11.982635301063086</c:v>
                </c:pt>
                <c:pt idx="18165">
                  <c:v>11.982672811378423</c:v>
                </c:pt>
                <c:pt idx="18166">
                  <c:v>11.982710320286706</c:v>
                </c:pt>
                <c:pt idx="18167">
                  <c:v>11.982747827788371</c:v>
                </c:pt>
                <c:pt idx="18168">
                  <c:v>11.982785333883077</c:v>
                </c:pt>
                <c:pt idx="18169">
                  <c:v>11.982822838571074</c:v>
                </c:pt>
                <c:pt idx="18170">
                  <c:v>11.982860341852568</c:v>
                </c:pt>
                <c:pt idx="18171">
                  <c:v>11.982897843727779</c:v>
                </c:pt>
                <c:pt idx="18172">
                  <c:v>11.982935344196434</c:v>
                </c:pt>
                <c:pt idx="18173">
                  <c:v>11.98297284325897</c:v>
                </c:pt>
                <c:pt idx="18174">
                  <c:v>11.983010340915362</c:v>
                </c:pt>
                <c:pt idx="18175">
                  <c:v>11.983047837165865</c:v>
                </c:pt>
                <c:pt idx="18176">
                  <c:v>11.983085332010226</c:v>
                </c:pt>
                <c:pt idx="18177">
                  <c:v>11.983122825448859</c:v>
                </c:pt>
                <c:pt idx="18178">
                  <c:v>11.983160317481804</c:v>
                </c:pt>
                <c:pt idx="18179">
                  <c:v>11.983197808109265</c:v>
                </c:pt>
                <c:pt idx="18180">
                  <c:v>11.983235297331024</c:v>
                </c:pt>
                <c:pt idx="18181">
                  <c:v>11.983272785147468</c:v>
                </c:pt>
                <c:pt idx="18182">
                  <c:v>11.983310271558652</c:v>
                </c:pt>
                <c:pt idx="18183">
                  <c:v>11.983347756564656</c:v>
                </c:pt>
                <c:pt idx="18184">
                  <c:v>11.98338524016558</c:v>
                </c:pt>
                <c:pt idx="18185">
                  <c:v>11.983422722361542</c:v>
                </c:pt>
                <c:pt idx="18186">
                  <c:v>11.983460203152656</c:v>
                </c:pt>
                <c:pt idx="18187">
                  <c:v>11.983497682539006</c:v>
                </c:pt>
                <c:pt idx="18188">
                  <c:v>11.983535160520672</c:v>
                </c:pt>
                <c:pt idx="18189">
                  <c:v>11.98357263709782</c:v>
                </c:pt>
                <c:pt idx="18190">
                  <c:v>11.983610112270519</c:v>
                </c:pt>
                <c:pt idx="18191">
                  <c:v>11.983647586038884</c:v>
                </c:pt>
                <c:pt idx="18192">
                  <c:v>11.983685058403141</c:v>
                </c:pt>
                <c:pt idx="18193">
                  <c:v>11.983722529363074</c:v>
                </c:pt>
                <c:pt idx="18194">
                  <c:v>11.983759998919076</c:v>
                </c:pt>
                <c:pt idx="18195">
                  <c:v>11.983797467071097</c:v>
                </c:pt>
                <c:pt idx="18196">
                  <c:v>11.983834933819468</c:v>
                </c:pt>
                <c:pt idx="18197">
                  <c:v>11.983872399163976</c:v>
                </c:pt>
                <c:pt idx="18198">
                  <c:v>11.983909863104884</c:v>
                </c:pt>
                <c:pt idx="18199">
                  <c:v>11.983947325642356</c:v>
                </c:pt>
                <c:pt idx="18200">
                  <c:v>11.983984786776428</c:v>
                </c:pt>
                <c:pt idx="18201">
                  <c:v>11.984022246507276</c:v>
                </c:pt>
                <c:pt idx="18202">
                  <c:v>11.984059704834838</c:v>
                </c:pt>
                <c:pt idx="18203">
                  <c:v>11.984097161759378</c:v>
                </c:pt>
                <c:pt idx="18204">
                  <c:v>11.984134617281068</c:v>
                </c:pt>
                <c:pt idx="18205">
                  <c:v>11.98417207139966</c:v>
                </c:pt>
                <c:pt idx="18206">
                  <c:v>11.98420952411562</c:v>
                </c:pt>
                <c:pt idx="18207">
                  <c:v>11.984246975429027</c:v>
                </c:pt>
                <c:pt idx="18208">
                  <c:v>11.984284425339656</c:v>
                </c:pt>
                <c:pt idx="18209">
                  <c:v>11.984321873847962</c:v>
                </c:pt>
                <c:pt idx="18210">
                  <c:v>11.98435932095393</c:v>
                </c:pt>
                <c:pt idx="18211">
                  <c:v>11.984396766657662</c:v>
                </c:pt>
                <c:pt idx="18212">
                  <c:v>11.984434210959428</c:v>
                </c:pt>
                <c:pt idx="18213">
                  <c:v>11.984471653858851</c:v>
                </c:pt>
                <c:pt idx="18214">
                  <c:v>11.98450909535652</c:v>
                </c:pt>
                <c:pt idx="18215">
                  <c:v>11.984546535452477</c:v>
                </c:pt>
                <c:pt idx="18216">
                  <c:v>11.984583974146522</c:v>
                </c:pt>
                <c:pt idx="18217">
                  <c:v>11.984621411439049</c:v>
                </c:pt>
                <c:pt idx="18218">
                  <c:v>11.98465884733009</c:v>
                </c:pt>
                <c:pt idx="18219">
                  <c:v>11.984696281819756</c:v>
                </c:pt>
                <c:pt idx="18220">
                  <c:v>11.984733714908106</c:v>
                </c:pt>
                <c:pt idx="18221">
                  <c:v>11.984771146595268</c:v>
                </c:pt>
                <c:pt idx="18222">
                  <c:v>11.98480857688137</c:v>
                </c:pt>
                <c:pt idx="18223">
                  <c:v>11.984846005766506</c:v>
                </c:pt>
                <c:pt idx="18224">
                  <c:v>11.984883433250744</c:v>
                </c:pt>
                <c:pt idx="18225">
                  <c:v>11.984920859334236</c:v>
                </c:pt>
                <c:pt idx="18226">
                  <c:v>11.984958284017063</c:v>
                </c:pt>
                <c:pt idx="18227">
                  <c:v>11.984995707299339</c:v>
                </c:pt>
                <c:pt idx="18228">
                  <c:v>11.98503312918117</c:v>
                </c:pt>
                <c:pt idx="18229">
                  <c:v>11.985070549662726</c:v>
                </c:pt>
                <c:pt idx="18230">
                  <c:v>11.985107968743982</c:v>
                </c:pt>
                <c:pt idx="18231">
                  <c:v>11.985145386425026</c:v>
                </c:pt>
                <c:pt idx="18232">
                  <c:v>11.985182802706184</c:v>
                </c:pt>
                <c:pt idx="18233">
                  <c:v>11.985220217587358</c:v>
                </c:pt>
                <c:pt idx="18234">
                  <c:v>11.985257631068556</c:v>
                </c:pt>
                <c:pt idx="18235">
                  <c:v>11.98529504315016</c:v>
                </c:pt>
                <c:pt idx="18236">
                  <c:v>11.985332453832164</c:v>
                </c:pt>
                <c:pt idx="18237">
                  <c:v>11.985369863114656</c:v>
                </c:pt>
                <c:pt idx="18238">
                  <c:v>11.985407270997861</c:v>
                </c:pt>
                <c:pt idx="18239">
                  <c:v>11.985444677481711</c:v>
                </c:pt>
                <c:pt idx="18240">
                  <c:v>11.985482082566291</c:v>
                </c:pt>
                <c:pt idx="18241">
                  <c:v>11.985519486251659</c:v>
                </c:pt>
                <c:pt idx="18242">
                  <c:v>11.985556888538353</c:v>
                </c:pt>
                <c:pt idx="18243">
                  <c:v>11.985594289426016</c:v>
                </c:pt>
                <c:pt idx="18244">
                  <c:v>11.985631688914722</c:v>
                </c:pt>
                <c:pt idx="18245">
                  <c:v>11.985669087005034</c:v>
                </c:pt>
                <c:pt idx="18246">
                  <c:v>11.985706483696573</c:v>
                </c:pt>
                <c:pt idx="18247">
                  <c:v>11.985743878989899</c:v>
                </c:pt>
                <c:pt idx="18248">
                  <c:v>11.985781272884715</c:v>
                </c:pt>
                <c:pt idx="18249">
                  <c:v>11.98581866538116</c:v>
                </c:pt>
                <c:pt idx="18250">
                  <c:v>11.985856056479728</c:v>
                </c:pt>
                <c:pt idx="18251">
                  <c:v>11.985893446179979</c:v>
                </c:pt>
                <c:pt idx="18252">
                  <c:v>11.985930834482554</c:v>
                </c:pt>
                <c:pt idx="18253">
                  <c:v>11.985968221387052</c:v>
                </c:pt>
                <c:pt idx="18254">
                  <c:v>11.986005606893936</c:v>
                </c:pt>
                <c:pt idx="18255">
                  <c:v>11.986042991003311</c:v>
                </c:pt>
                <c:pt idx="18256">
                  <c:v>11.986080373715026</c:v>
                </c:pt>
                <c:pt idx="18257">
                  <c:v>11.986117755029326</c:v>
                </c:pt>
                <c:pt idx="18258">
                  <c:v>11.986155134946324</c:v>
                </c:pt>
                <c:pt idx="18259">
                  <c:v>11.986192513466241</c:v>
                </c:pt>
                <c:pt idx="18260">
                  <c:v>11.986229890588829</c:v>
                </c:pt>
                <c:pt idx="18261">
                  <c:v>11.986267266314545</c:v>
                </c:pt>
                <c:pt idx="18262">
                  <c:v>11.98630464064337</c:v>
                </c:pt>
                <c:pt idx="18263">
                  <c:v>11.986342013575404</c:v>
                </c:pt>
                <c:pt idx="18264">
                  <c:v>11.986379385110748</c:v>
                </c:pt>
                <c:pt idx="18265">
                  <c:v>11.986416755249646</c:v>
                </c:pt>
                <c:pt idx="18266">
                  <c:v>11.986454123991827</c:v>
                </c:pt>
                <c:pt idx="18267">
                  <c:v>11.986491491337752</c:v>
                </c:pt>
                <c:pt idx="18268">
                  <c:v>11.986528857287476</c:v>
                </c:pt>
                <c:pt idx="18269">
                  <c:v>11.986566221841034</c:v>
                </c:pt>
                <c:pt idx="18270">
                  <c:v>11.986603584998354</c:v>
                </c:pt>
                <c:pt idx="18271">
                  <c:v>11.98664094675985</c:v>
                </c:pt>
                <c:pt idx="18272">
                  <c:v>11.986678307125475</c:v>
                </c:pt>
                <c:pt idx="18273">
                  <c:v>11.986715666095369</c:v>
                </c:pt>
                <c:pt idx="18274">
                  <c:v>11.986753023669626</c:v>
                </c:pt>
                <c:pt idx="18275">
                  <c:v>11.986790379848468</c:v>
                </c:pt>
                <c:pt idx="18276">
                  <c:v>11.986827734631621</c:v>
                </c:pt>
                <c:pt idx="18277">
                  <c:v>11.986865088019568</c:v>
                </c:pt>
                <c:pt idx="18278">
                  <c:v>11.986902440012312</c:v>
                </c:pt>
                <c:pt idx="18279">
                  <c:v>11.986939790610002</c:v>
                </c:pt>
                <c:pt idx="18280">
                  <c:v>11.986977139812518</c:v>
                </c:pt>
                <c:pt idx="18281">
                  <c:v>11.987014487620216</c:v>
                </c:pt>
                <c:pt idx="18282">
                  <c:v>11.987051834033092</c:v>
                </c:pt>
                <c:pt idx="18283">
                  <c:v>11.987089179051274</c:v>
                </c:pt>
                <c:pt idx="18284">
                  <c:v>11.987126522674853</c:v>
                </c:pt>
                <c:pt idx="18285">
                  <c:v>11.987163864903939</c:v>
                </c:pt>
                <c:pt idx="18286">
                  <c:v>11.987201205738636</c:v>
                </c:pt>
                <c:pt idx="18287">
                  <c:v>11.987238545179046</c:v>
                </c:pt>
                <c:pt idx="18288">
                  <c:v>11.987275883225275</c:v>
                </c:pt>
                <c:pt idx="18289">
                  <c:v>11.987313219877427</c:v>
                </c:pt>
                <c:pt idx="18290">
                  <c:v>11.987350555135604</c:v>
                </c:pt>
                <c:pt idx="18291">
                  <c:v>11.987387888999924</c:v>
                </c:pt>
                <c:pt idx="18292">
                  <c:v>11.987425221470453</c:v>
                </c:pt>
                <c:pt idx="18293">
                  <c:v>11.987462552547456</c:v>
                </c:pt>
                <c:pt idx="18294">
                  <c:v>11.98749988223067</c:v>
                </c:pt>
                <c:pt idx="18295">
                  <c:v>11.987537210520642</c:v>
                </c:pt>
                <c:pt idx="18296">
                  <c:v>11.987574537417126</c:v>
                </c:pt>
                <c:pt idx="18297">
                  <c:v>11.98761186292033</c:v>
                </c:pt>
                <c:pt idx="18298">
                  <c:v>11.987649187030465</c:v>
                </c:pt>
                <c:pt idx="18299">
                  <c:v>11.987686509747727</c:v>
                </c:pt>
                <c:pt idx="18300">
                  <c:v>11.987723831071728</c:v>
                </c:pt>
                <c:pt idx="18301">
                  <c:v>11.987761151003063</c:v>
                </c:pt>
                <c:pt idx="18302">
                  <c:v>11.987798469541675</c:v>
                </c:pt>
                <c:pt idx="18303">
                  <c:v>11.98783578668767</c:v>
                </c:pt>
                <c:pt idx="18304">
                  <c:v>11.987873102441098</c:v>
                </c:pt>
                <c:pt idx="18305">
                  <c:v>11.987910416802192</c:v>
                </c:pt>
                <c:pt idx="18306">
                  <c:v>11.987947729770942</c:v>
                </c:pt>
                <c:pt idx="18307">
                  <c:v>11.987985041347484</c:v>
                </c:pt>
                <c:pt idx="18308">
                  <c:v>11.988022351531923</c:v>
                </c:pt>
                <c:pt idx="18309">
                  <c:v>11.988059660324369</c:v>
                </c:pt>
                <c:pt idx="18310">
                  <c:v>11.988096967724974</c:v>
                </c:pt>
                <c:pt idx="18311">
                  <c:v>11.988134273733676</c:v>
                </c:pt>
                <c:pt idx="18312">
                  <c:v>11.988171578350748</c:v>
                </c:pt>
                <c:pt idx="18313">
                  <c:v>11.988208881576238</c:v>
                </c:pt>
                <c:pt idx="18314">
                  <c:v>11.988246183410249</c:v>
                </c:pt>
                <c:pt idx="18315">
                  <c:v>11.988283483852776</c:v>
                </c:pt>
                <c:pt idx="18316">
                  <c:v>11.988320782904248</c:v>
                </c:pt>
                <c:pt idx="18317">
                  <c:v>11.988358080564398</c:v>
                </c:pt>
                <c:pt idx="18318">
                  <c:v>11.988395376833568</c:v>
                </c:pt>
                <c:pt idx="18319">
                  <c:v>11.98843267171177</c:v>
                </c:pt>
                <c:pt idx="18320">
                  <c:v>11.988469965199075</c:v>
                </c:pt>
                <c:pt idx="18321">
                  <c:v>11.988507257295726</c:v>
                </c:pt>
                <c:pt idx="18322">
                  <c:v>11.98854454800157</c:v>
                </c:pt>
                <c:pt idx="18323">
                  <c:v>11.988581837317021</c:v>
                </c:pt>
                <c:pt idx="18324">
                  <c:v>11.988619125241863</c:v>
                </c:pt>
                <c:pt idx="18325">
                  <c:v>11.988656411776457</c:v>
                </c:pt>
                <c:pt idx="18326">
                  <c:v>11.988693696920816</c:v>
                </c:pt>
                <c:pt idx="18327">
                  <c:v>11.988730980675047</c:v>
                </c:pt>
                <c:pt idx="18328">
                  <c:v>11.988768263039249</c:v>
                </c:pt>
                <c:pt idx="18329">
                  <c:v>11.988805544013518</c:v>
                </c:pt>
                <c:pt idx="18330">
                  <c:v>11.988842823598</c:v>
                </c:pt>
                <c:pt idx="18331">
                  <c:v>11.988880101792738</c:v>
                </c:pt>
                <c:pt idx="18332">
                  <c:v>11.988917378597868</c:v>
                </c:pt>
                <c:pt idx="18333">
                  <c:v>11.988954654013495</c:v>
                </c:pt>
                <c:pt idx="18334">
                  <c:v>11.988991928039717</c:v>
                </c:pt>
                <c:pt idx="18335">
                  <c:v>11.989029200676654</c:v>
                </c:pt>
                <c:pt idx="18336">
                  <c:v>11.989066471924374</c:v>
                </c:pt>
                <c:pt idx="18337">
                  <c:v>11.989103741782984</c:v>
                </c:pt>
                <c:pt idx="18338">
                  <c:v>11.98914101025262</c:v>
                </c:pt>
                <c:pt idx="18339">
                  <c:v>11.989178277333371</c:v>
                </c:pt>
                <c:pt idx="18340">
                  <c:v>11.989215543025336</c:v>
                </c:pt>
                <c:pt idx="18341">
                  <c:v>11.989252807328734</c:v>
                </c:pt>
                <c:pt idx="18342">
                  <c:v>11.989290070243356</c:v>
                </c:pt>
                <c:pt idx="18343">
                  <c:v>11.989327331769569</c:v>
                </c:pt>
                <c:pt idx="18344">
                  <c:v>11.989364591907474</c:v>
                </c:pt>
                <c:pt idx="18345">
                  <c:v>11.989401850657076</c:v>
                </c:pt>
                <c:pt idx="18346">
                  <c:v>11.989439108018562</c:v>
                </c:pt>
                <c:pt idx="18347">
                  <c:v>11.989476363991853</c:v>
                </c:pt>
                <c:pt idx="18348">
                  <c:v>11.989513618577373</c:v>
                </c:pt>
                <c:pt idx="18349">
                  <c:v>11.989550871774854</c:v>
                </c:pt>
                <c:pt idx="18350">
                  <c:v>11.989588123584674</c:v>
                </c:pt>
                <c:pt idx="18351">
                  <c:v>11.989625374006852</c:v>
                </c:pt>
                <c:pt idx="18352">
                  <c:v>11.989662623041477</c:v>
                </c:pt>
                <c:pt idx="18353">
                  <c:v>11.989699870688822</c:v>
                </c:pt>
                <c:pt idx="18354">
                  <c:v>11.989737116948653</c:v>
                </c:pt>
                <c:pt idx="18355">
                  <c:v>11.989774361821157</c:v>
                </c:pt>
                <c:pt idx="18356">
                  <c:v>11.989811605306656</c:v>
                </c:pt>
                <c:pt idx="18357">
                  <c:v>11.989848847405129</c:v>
                </c:pt>
                <c:pt idx="18358">
                  <c:v>11.989886088116767</c:v>
                </c:pt>
                <c:pt idx="18359">
                  <c:v>11.989923327441408</c:v>
                </c:pt>
                <c:pt idx="18360">
                  <c:v>11.989960565379425</c:v>
                </c:pt>
                <c:pt idx="18361">
                  <c:v>11.989997801930828</c:v>
                </c:pt>
                <c:pt idx="18362">
                  <c:v>11.990035037095724</c:v>
                </c:pt>
                <c:pt idx="18363">
                  <c:v>11.99007227087422</c:v>
                </c:pt>
                <c:pt idx="18364">
                  <c:v>11.990109503266424</c:v>
                </c:pt>
                <c:pt idx="18365">
                  <c:v>11.990146734272384</c:v>
                </c:pt>
                <c:pt idx="18366">
                  <c:v>11.990183963892271</c:v>
                </c:pt>
                <c:pt idx="18367">
                  <c:v>11.990221192126148</c:v>
                </c:pt>
                <c:pt idx="18368">
                  <c:v>11.990258418974168</c:v>
                </c:pt>
                <c:pt idx="18369">
                  <c:v>11.990295644436396</c:v>
                </c:pt>
                <c:pt idx="18370">
                  <c:v>11.990332868512954</c:v>
                </c:pt>
                <c:pt idx="18371">
                  <c:v>11.990370091203888</c:v>
                </c:pt>
                <c:pt idx="18372">
                  <c:v>11.990407312509488</c:v>
                </c:pt>
                <c:pt idx="18373">
                  <c:v>11.990444532429638</c:v>
                </c:pt>
                <c:pt idx="18374">
                  <c:v>11.990481750964324</c:v>
                </c:pt>
                <c:pt idx="18375">
                  <c:v>11.990518968113975</c:v>
                </c:pt>
                <c:pt idx="18376">
                  <c:v>11.990556183878578</c:v>
                </c:pt>
                <c:pt idx="18377">
                  <c:v>11.99059339825831</c:v>
                </c:pt>
                <c:pt idx="18378">
                  <c:v>11.990630611253026</c:v>
                </c:pt>
                <c:pt idx="18379">
                  <c:v>11.990667822863029</c:v>
                </c:pt>
                <c:pt idx="18380">
                  <c:v>11.990705033088426</c:v>
                </c:pt>
                <c:pt idx="18381">
                  <c:v>11.990742241929352</c:v>
                </c:pt>
                <c:pt idx="18382">
                  <c:v>11.990779449385606</c:v>
                </c:pt>
                <c:pt idx="18383">
                  <c:v>11.990816655457674</c:v>
                </c:pt>
                <c:pt idx="18384">
                  <c:v>11.990853860145435</c:v>
                </c:pt>
                <c:pt idx="18385">
                  <c:v>11.990891063449094</c:v>
                </c:pt>
                <c:pt idx="18386">
                  <c:v>11.990928265368716</c:v>
                </c:pt>
                <c:pt idx="18387">
                  <c:v>11.990965465904408</c:v>
                </c:pt>
                <c:pt idx="18388">
                  <c:v>11.991002665056271</c:v>
                </c:pt>
                <c:pt idx="18389">
                  <c:v>11.991039862824422</c:v>
                </c:pt>
                <c:pt idx="18390">
                  <c:v>11.991077059208926</c:v>
                </c:pt>
                <c:pt idx="18391">
                  <c:v>11.991114254210002</c:v>
                </c:pt>
                <c:pt idx="18392">
                  <c:v>11.991151447827498</c:v>
                </c:pt>
                <c:pt idx="18393">
                  <c:v>11.991188640061765</c:v>
                </c:pt>
                <c:pt idx="18394">
                  <c:v>11.991225830912818</c:v>
                </c:pt>
                <c:pt idx="18395">
                  <c:v>11.991263020380748</c:v>
                </c:pt>
                <c:pt idx="18396">
                  <c:v>11.99130020846572</c:v>
                </c:pt>
                <c:pt idx="18397">
                  <c:v>11.991337395167752</c:v>
                </c:pt>
                <c:pt idx="18398">
                  <c:v>11.99137458048699</c:v>
                </c:pt>
                <c:pt idx="18399">
                  <c:v>11.991411764423518</c:v>
                </c:pt>
                <c:pt idx="18400">
                  <c:v>11.991448946977485</c:v>
                </c:pt>
                <c:pt idx="18401">
                  <c:v>11.991486128149074</c:v>
                </c:pt>
                <c:pt idx="18402">
                  <c:v>11.991523307938014</c:v>
                </c:pt>
                <c:pt idx="18403">
                  <c:v>11.991560486344801</c:v>
                </c:pt>
                <c:pt idx="18404">
                  <c:v>11.991597663369404</c:v>
                </c:pt>
                <c:pt idx="18405">
                  <c:v>11.991634839012052</c:v>
                </c:pt>
                <c:pt idx="18406">
                  <c:v>11.991672013272471</c:v>
                </c:pt>
                <c:pt idx="18407">
                  <c:v>11.991709186151143</c:v>
                </c:pt>
                <c:pt idx="18408">
                  <c:v>11.991746357648159</c:v>
                </c:pt>
                <c:pt idx="18409">
                  <c:v>11.991783527763276</c:v>
                </c:pt>
                <c:pt idx="18410">
                  <c:v>11.991820696496942</c:v>
                </c:pt>
                <c:pt idx="18411">
                  <c:v>11.991857863849146</c:v>
                </c:pt>
                <c:pt idx="18412">
                  <c:v>11.991895029819986</c:v>
                </c:pt>
                <c:pt idx="18413">
                  <c:v>11.99193219440957</c:v>
                </c:pt>
                <c:pt idx="18414">
                  <c:v>11.991969357618</c:v>
                </c:pt>
                <c:pt idx="18415">
                  <c:v>11.99200651944555</c:v>
                </c:pt>
                <c:pt idx="18416">
                  <c:v>11.9920436798918</c:v>
                </c:pt>
                <c:pt idx="18417">
                  <c:v>11.992080838957499</c:v>
                </c:pt>
                <c:pt idx="18418">
                  <c:v>11.992117996642301</c:v>
                </c:pt>
                <c:pt idx="18419">
                  <c:v>11.992155152946404</c:v>
                </c:pt>
                <c:pt idx="18420">
                  <c:v>11.992192307870052</c:v>
                </c:pt>
                <c:pt idx="18421">
                  <c:v>11.992229461413263</c:v>
                </c:pt>
                <c:pt idx="18422">
                  <c:v>11.992266613576152</c:v>
                </c:pt>
                <c:pt idx="18423">
                  <c:v>11.992303764358788</c:v>
                </c:pt>
                <c:pt idx="18424">
                  <c:v>11.992340913761376</c:v>
                </c:pt>
                <c:pt idx="18425">
                  <c:v>11.992378061783798</c:v>
                </c:pt>
                <c:pt idx="18426">
                  <c:v>11.992415208426486</c:v>
                </c:pt>
                <c:pt idx="18427">
                  <c:v>11.992452353689268</c:v>
                </c:pt>
                <c:pt idx="18428">
                  <c:v>11.992489497572176</c:v>
                </c:pt>
                <c:pt idx="18429">
                  <c:v>11.992526640075546</c:v>
                </c:pt>
                <c:pt idx="18430">
                  <c:v>11.992563781199442</c:v>
                </c:pt>
                <c:pt idx="18431">
                  <c:v>11.992600920944012</c:v>
                </c:pt>
                <c:pt idx="18432">
                  <c:v>11.99263805930924</c:v>
                </c:pt>
                <c:pt idx="18433">
                  <c:v>11.992675196295064</c:v>
                </c:pt>
                <c:pt idx="18434">
                  <c:v>11.99271233190203</c:v>
                </c:pt>
                <c:pt idx="18435">
                  <c:v>11.992749466129824</c:v>
                </c:pt>
                <c:pt idx="18436">
                  <c:v>11.992786598978892</c:v>
                </c:pt>
                <c:pt idx="18437">
                  <c:v>11.99282373044892</c:v>
                </c:pt>
                <c:pt idx="18438">
                  <c:v>11.992860860540377</c:v>
                </c:pt>
                <c:pt idx="18439">
                  <c:v>11.992897989253256</c:v>
                </c:pt>
                <c:pt idx="18440">
                  <c:v>11.992935116587757</c:v>
                </c:pt>
                <c:pt idx="18441">
                  <c:v>11.992972242543654</c:v>
                </c:pt>
                <c:pt idx="18442">
                  <c:v>11.993009367121354</c:v>
                </c:pt>
                <c:pt idx="18443">
                  <c:v>11.993046490320877</c:v>
                </c:pt>
                <c:pt idx="18444">
                  <c:v>11.993083612142376</c:v>
                </c:pt>
                <c:pt idx="18445">
                  <c:v>11.993120732585794</c:v>
                </c:pt>
                <c:pt idx="18446">
                  <c:v>11.993157851651389</c:v>
                </c:pt>
                <c:pt idx="18447">
                  <c:v>11.993194969339276</c:v>
                </c:pt>
                <c:pt idx="18448">
                  <c:v>11.993232085649376</c:v>
                </c:pt>
                <c:pt idx="18449">
                  <c:v>11.993269200581954</c:v>
                </c:pt>
                <c:pt idx="18450">
                  <c:v>11.993306314137056</c:v>
                </c:pt>
                <c:pt idx="18451">
                  <c:v>11.993343426314793</c:v>
                </c:pt>
                <c:pt idx="18452">
                  <c:v>11.993380537115369</c:v>
                </c:pt>
                <c:pt idx="18453">
                  <c:v>11.993417646538624</c:v>
                </c:pt>
                <c:pt idx="18454">
                  <c:v>11.993454754584874</c:v>
                </c:pt>
                <c:pt idx="18455">
                  <c:v>11.993491861254173</c:v>
                </c:pt>
                <c:pt idx="18456">
                  <c:v>11.993528966546632</c:v>
                </c:pt>
                <c:pt idx="18457">
                  <c:v>11.993566070462432</c:v>
                </c:pt>
                <c:pt idx="18458">
                  <c:v>11.9936031730014</c:v>
                </c:pt>
                <c:pt idx="18459">
                  <c:v>11.993640274164042</c:v>
                </c:pt>
                <c:pt idx="18460">
                  <c:v>11.993677373950002</c:v>
                </c:pt>
                <c:pt idx="18461">
                  <c:v>11.993714472359684</c:v>
                </c:pt>
                <c:pt idx="18462">
                  <c:v>11.993751569393158</c:v>
                </c:pt>
                <c:pt idx="18463">
                  <c:v>11.993788665050497</c:v>
                </c:pt>
                <c:pt idx="18464">
                  <c:v>11.993825759331799</c:v>
                </c:pt>
                <c:pt idx="18465">
                  <c:v>11.99386285223717</c:v>
                </c:pt>
                <c:pt idx="18466">
                  <c:v>11.993899943766706</c:v>
                </c:pt>
                <c:pt idx="18467">
                  <c:v>11.99393703392052</c:v>
                </c:pt>
                <c:pt idx="18468">
                  <c:v>11.993974122698685</c:v>
                </c:pt>
                <c:pt idx="18469">
                  <c:v>11.994011210101334</c:v>
                </c:pt>
                <c:pt idx="18470">
                  <c:v>11.994048296128559</c:v>
                </c:pt>
                <c:pt idx="18471">
                  <c:v>11.994085380780463</c:v>
                </c:pt>
                <c:pt idx="18472">
                  <c:v>11.994122464057098</c:v>
                </c:pt>
                <c:pt idx="18473">
                  <c:v>11.994159545958709</c:v>
                </c:pt>
                <c:pt idx="18474">
                  <c:v>11.994196626485326</c:v>
                </c:pt>
                <c:pt idx="18475">
                  <c:v>11.994233705636891</c:v>
                </c:pt>
                <c:pt idx="18476">
                  <c:v>11.99427078341361</c:v>
                </c:pt>
                <c:pt idx="18477">
                  <c:v>11.994307859815821</c:v>
                </c:pt>
                <c:pt idx="18478">
                  <c:v>11.994344934843324</c:v>
                </c:pt>
                <c:pt idx="18479">
                  <c:v>11.99438200849632</c:v>
                </c:pt>
                <c:pt idx="18480">
                  <c:v>11.994419080774907</c:v>
                </c:pt>
                <c:pt idx="18481">
                  <c:v>11.994456151679289</c:v>
                </c:pt>
                <c:pt idx="18482">
                  <c:v>11.994493221209375</c:v>
                </c:pt>
                <c:pt idx="18483">
                  <c:v>11.994530289365386</c:v>
                </c:pt>
                <c:pt idx="18484">
                  <c:v>11.994567356147355</c:v>
                </c:pt>
                <c:pt idx="18485">
                  <c:v>11.994604421555351</c:v>
                </c:pt>
                <c:pt idx="18486">
                  <c:v>11.994641485589653</c:v>
                </c:pt>
                <c:pt idx="18487">
                  <c:v>11.994678548250262</c:v>
                </c:pt>
                <c:pt idx="18488">
                  <c:v>11.99471560953728</c:v>
                </c:pt>
                <c:pt idx="18489">
                  <c:v>11.994752669450813</c:v>
                </c:pt>
                <c:pt idx="18490">
                  <c:v>11.994789727990957</c:v>
                </c:pt>
                <c:pt idx="18491">
                  <c:v>11.994826785157818</c:v>
                </c:pt>
                <c:pt idx="18492">
                  <c:v>11.994863840951448</c:v>
                </c:pt>
                <c:pt idx="18493">
                  <c:v>11.994900895372092</c:v>
                </c:pt>
                <c:pt idx="18494">
                  <c:v>11.994937948419709</c:v>
                </c:pt>
                <c:pt idx="18495">
                  <c:v>11.994975000094398</c:v>
                </c:pt>
                <c:pt idx="18496">
                  <c:v>11.99501205039642</c:v>
                </c:pt>
                <c:pt idx="18497">
                  <c:v>11.995049099325835</c:v>
                </c:pt>
                <c:pt idx="18498">
                  <c:v>11.99508614688251</c:v>
                </c:pt>
                <c:pt idx="18499">
                  <c:v>11.99512319306667</c:v>
                </c:pt>
                <c:pt idx="18500">
                  <c:v>11.995160237878554</c:v>
                </c:pt>
                <c:pt idx="18501">
                  <c:v>11.995197281318157</c:v>
                </c:pt>
                <c:pt idx="18502">
                  <c:v>11.995234323385722</c:v>
                </c:pt>
                <c:pt idx="18503">
                  <c:v>11.995271364080985</c:v>
                </c:pt>
                <c:pt idx="18504">
                  <c:v>11.995308403404405</c:v>
                </c:pt>
                <c:pt idx="18505">
                  <c:v>11.995345441355964</c:v>
                </c:pt>
                <c:pt idx="18506">
                  <c:v>11.99538247793577</c:v>
                </c:pt>
                <c:pt idx="18507">
                  <c:v>11.995419513144087</c:v>
                </c:pt>
                <c:pt idx="18508">
                  <c:v>11.995456546980613</c:v>
                </c:pt>
                <c:pt idx="18509">
                  <c:v>11.995493579445792</c:v>
                </c:pt>
                <c:pt idx="18510">
                  <c:v>11.995530610539518</c:v>
                </c:pt>
                <c:pt idx="18511">
                  <c:v>11.995567640261974</c:v>
                </c:pt>
                <c:pt idx="18512">
                  <c:v>11.995604668613376</c:v>
                </c:pt>
                <c:pt idx="18513">
                  <c:v>11.995641695593656</c:v>
                </c:pt>
                <c:pt idx="18514">
                  <c:v>11.995678721203021</c:v>
                </c:pt>
                <c:pt idx="18515">
                  <c:v>11.995715745441563</c:v>
                </c:pt>
                <c:pt idx="18516">
                  <c:v>11.995752768309424</c:v>
                </c:pt>
                <c:pt idx="18517">
                  <c:v>11.995789789806524</c:v>
                </c:pt>
                <c:pt idx="18518">
                  <c:v>11.995826809933124</c:v>
                </c:pt>
                <c:pt idx="18519">
                  <c:v>11.995863828689391</c:v>
                </c:pt>
                <c:pt idx="18520">
                  <c:v>11.995900846075136</c:v>
                </c:pt>
                <c:pt idx="18521">
                  <c:v>11.995937862090736</c:v>
                </c:pt>
                <c:pt idx="18522">
                  <c:v>11.995974876736302</c:v>
                </c:pt>
                <c:pt idx="18523">
                  <c:v>11.996011890011633</c:v>
                </c:pt>
                <c:pt idx="18524">
                  <c:v>11.996048901917135</c:v>
                </c:pt>
                <c:pt idx="18525">
                  <c:v>11.996085912452804</c:v>
                </c:pt>
                <c:pt idx="18526">
                  <c:v>11.996122921618745</c:v>
                </c:pt>
                <c:pt idx="18527">
                  <c:v>11.996159929415059</c:v>
                </c:pt>
                <c:pt idx="18528">
                  <c:v>11.996196935841876</c:v>
                </c:pt>
                <c:pt idx="18529">
                  <c:v>11.996233940899209</c:v>
                </c:pt>
                <c:pt idx="18530">
                  <c:v>11.99627094458725</c:v>
                </c:pt>
                <c:pt idx="18531">
                  <c:v>11.996307946906066</c:v>
                </c:pt>
                <c:pt idx="18532">
                  <c:v>11.996344947855757</c:v>
                </c:pt>
                <c:pt idx="18533">
                  <c:v>11.996381947436433</c:v>
                </c:pt>
                <c:pt idx="18534">
                  <c:v>11.996418945648196</c:v>
                </c:pt>
                <c:pt idx="18535">
                  <c:v>11.996455942491131</c:v>
                </c:pt>
                <c:pt idx="18536">
                  <c:v>11.996492937965495</c:v>
                </c:pt>
                <c:pt idx="18537">
                  <c:v>11.99652993207097</c:v>
                </c:pt>
                <c:pt idx="18538">
                  <c:v>11.996566924808157</c:v>
                </c:pt>
                <c:pt idx="18539">
                  <c:v>11.996603916176754</c:v>
                </c:pt>
                <c:pt idx="18540">
                  <c:v>11.99664090617712</c:v>
                </c:pt>
                <c:pt idx="18541">
                  <c:v>11.996677894809391</c:v>
                </c:pt>
                <c:pt idx="18542">
                  <c:v>11.99671488207335</c:v>
                </c:pt>
                <c:pt idx="18543">
                  <c:v>11.996751867969406</c:v>
                </c:pt>
                <c:pt idx="18544">
                  <c:v>11.996788852497534</c:v>
                </c:pt>
                <c:pt idx="18545">
                  <c:v>11.996825835657873</c:v>
                </c:pt>
                <c:pt idx="18546">
                  <c:v>11.996862817450507</c:v>
                </c:pt>
                <c:pt idx="18547">
                  <c:v>11.996899797875544</c:v>
                </c:pt>
                <c:pt idx="18548">
                  <c:v>11.996936776933072</c:v>
                </c:pt>
                <c:pt idx="18549">
                  <c:v>11.996973754623204</c:v>
                </c:pt>
                <c:pt idx="18550">
                  <c:v>11.997010730946036</c:v>
                </c:pt>
                <c:pt idx="18551">
                  <c:v>11.99704770590167</c:v>
                </c:pt>
                <c:pt idx="18552">
                  <c:v>11.997084679490298</c:v>
                </c:pt>
                <c:pt idx="18553">
                  <c:v>11.997121651711748</c:v>
                </c:pt>
                <c:pt idx="18554">
                  <c:v>11.997158622566396</c:v>
                </c:pt>
                <c:pt idx="18555">
                  <c:v>11.997195592054252</c:v>
                </c:pt>
                <c:pt idx="18556">
                  <c:v>11.99723256017541</c:v>
                </c:pt>
                <c:pt idx="18557">
                  <c:v>11.997269526930001</c:v>
                </c:pt>
                <c:pt idx="18558">
                  <c:v>11.997306492318058</c:v>
                </c:pt>
                <c:pt idx="18559">
                  <c:v>11.997343456339749</c:v>
                </c:pt>
                <c:pt idx="18560">
                  <c:v>11.997380418995149</c:v>
                </c:pt>
                <c:pt idx="18561">
                  <c:v>11.997417380284364</c:v>
                </c:pt>
                <c:pt idx="18562">
                  <c:v>11.997454340207502</c:v>
                </c:pt>
                <c:pt idx="18563">
                  <c:v>11.997491298764738</c:v>
                </c:pt>
                <c:pt idx="18564">
                  <c:v>11.997528255955892</c:v>
                </c:pt>
                <c:pt idx="18565">
                  <c:v>11.997565211781374</c:v>
                </c:pt>
                <c:pt idx="18566">
                  <c:v>11.997602166241155</c:v>
                </c:pt>
                <c:pt idx="18567">
                  <c:v>11.997639119335426</c:v>
                </c:pt>
                <c:pt idx="18568">
                  <c:v>11.997676071064102</c:v>
                </c:pt>
                <c:pt idx="18569">
                  <c:v>11.997713021427446</c:v>
                </c:pt>
                <c:pt idx="18570">
                  <c:v>11.99774997042552</c:v>
                </c:pt>
                <c:pt idx="18571">
                  <c:v>11.997786918058511</c:v>
                </c:pt>
                <c:pt idx="18572">
                  <c:v>11.997823864326225</c:v>
                </c:pt>
                <c:pt idx="18573">
                  <c:v>11.997860809229072</c:v>
                </c:pt>
                <c:pt idx="18574">
                  <c:v>11.997897752767027</c:v>
                </c:pt>
                <c:pt idx="18575">
                  <c:v>11.997934694940314</c:v>
                </c:pt>
                <c:pt idx="18576">
                  <c:v>11.997971635748732</c:v>
                </c:pt>
                <c:pt idx="18577">
                  <c:v>11.998008575192673</c:v>
                </c:pt>
                <c:pt idx="18578">
                  <c:v>11.998045513272144</c:v>
                </c:pt>
                <c:pt idx="18579">
                  <c:v>11.998082449987256</c:v>
                </c:pt>
                <c:pt idx="18580">
                  <c:v>11.998119385338068</c:v>
                </c:pt>
                <c:pt idx="18581">
                  <c:v>11.998156319324774</c:v>
                </c:pt>
                <c:pt idx="18582">
                  <c:v>11.99819325194732</c:v>
                </c:pt>
                <c:pt idx="18583">
                  <c:v>11.998230183205942</c:v>
                </c:pt>
                <c:pt idx="18584">
                  <c:v>11.998267113100695</c:v>
                </c:pt>
                <c:pt idx="18585">
                  <c:v>11.998304041631668</c:v>
                </c:pt>
                <c:pt idx="18586">
                  <c:v>11.998340968799003</c:v>
                </c:pt>
                <c:pt idx="18587">
                  <c:v>11.998377894602758</c:v>
                </c:pt>
                <c:pt idx="18588">
                  <c:v>11.998414819043159</c:v>
                </c:pt>
                <c:pt idx="18589">
                  <c:v>11.998451742119968</c:v>
                </c:pt>
                <c:pt idx="18590">
                  <c:v>11.998488663833642</c:v>
                </c:pt>
                <c:pt idx="18591">
                  <c:v>11.998525584184144</c:v>
                </c:pt>
                <c:pt idx="18592">
                  <c:v>11.998562503171581</c:v>
                </c:pt>
                <c:pt idx="18593">
                  <c:v>11.998599420796062</c:v>
                </c:pt>
                <c:pt idx="18594">
                  <c:v>11.998636337057778</c:v>
                </c:pt>
                <c:pt idx="18595">
                  <c:v>11.998673251956518</c:v>
                </c:pt>
                <c:pt idx="18596">
                  <c:v>11.998710165492698</c:v>
                </c:pt>
                <c:pt idx="18597">
                  <c:v>11.998747077666374</c:v>
                </c:pt>
                <c:pt idx="18598">
                  <c:v>11.998783988477548</c:v>
                </c:pt>
                <c:pt idx="18599">
                  <c:v>11.998820897926377</c:v>
                </c:pt>
                <c:pt idx="18600">
                  <c:v>11.998851654759768</c:v>
                </c:pt>
                <c:pt idx="18601">
                  <c:v>11.998882410647226</c:v>
                </c:pt>
                <c:pt idx="18602">
                  <c:v>11.998913165588768</c:v>
                </c:pt>
                <c:pt idx="18603">
                  <c:v>11.998943919584494</c:v>
                </c:pt>
                <c:pt idx="18604">
                  <c:v>11.998974672634418</c:v>
                </c:pt>
                <c:pt idx="18605">
                  <c:v>11.999005424738646</c:v>
                </c:pt>
                <c:pt idx="18606">
                  <c:v>11.999036175897325</c:v>
                </c:pt>
                <c:pt idx="18607">
                  <c:v>11.999066926110146</c:v>
                </c:pt>
                <c:pt idx="18608">
                  <c:v>11.99909767537755</c:v>
                </c:pt>
                <c:pt idx="18609">
                  <c:v>11.999128423699448</c:v>
                </c:pt>
                <c:pt idx="18610">
                  <c:v>11.99915917107595</c:v>
                </c:pt>
                <c:pt idx="18611">
                  <c:v>11.999189917507177</c:v>
                </c:pt>
                <c:pt idx="18612">
                  <c:v>11.999220662992848</c:v>
                </c:pt>
                <c:pt idx="18613">
                  <c:v>11.999251407533391</c:v>
                </c:pt>
                <c:pt idx="18614">
                  <c:v>11.999282151128774</c:v>
                </c:pt>
                <c:pt idx="18615">
                  <c:v>11.999312893778956</c:v>
                </c:pt>
                <c:pt idx="18616">
                  <c:v>11.99934363548407</c:v>
                </c:pt>
                <c:pt idx="18617">
                  <c:v>11.999374376244157</c:v>
                </c:pt>
                <c:pt idx="18618">
                  <c:v>11.999405116059386</c:v>
                </c:pt>
                <c:pt idx="18619">
                  <c:v>11.999435854929686</c:v>
                </c:pt>
                <c:pt idx="18620">
                  <c:v>11.999466592855022</c:v>
                </c:pt>
                <c:pt idx="18621">
                  <c:v>11.999497329835506</c:v>
                </c:pt>
                <c:pt idx="18622">
                  <c:v>11.999528065871331</c:v>
                </c:pt>
                <c:pt idx="18623">
                  <c:v>11.999558800962509</c:v>
                </c:pt>
                <c:pt idx="18624">
                  <c:v>11.999589535109276</c:v>
                </c:pt>
                <c:pt idx="18625">
                  <c:v>11.999620268311073</c:v>
                </c:pt>
                <c:pt idx="18626">
                  <c:v>11.999651000568575</c:v>
                </c:pt>
                <c:pt idx="18627">
                  <c:v>11.999681731881656</c:v>
                </c:pt>
                <c:pt idx="18628">
                  <c:v>11.99971246225031</c:v>
                </c:pt>
                <c:pt idx="18629">
                  <c:v>11.999743191674657</c:v>
                </c:pt>
                <c:pt idx="18630">
                  <c:v>11.999773920154738</c:v>
                </c:pt>
                <c:pt idx="18631">
                  <c:v>11.999804647690606</c:v>
                </c:pt>
                <c:pt idx="18632">
                  <c:v>11.999835374282414</c:v>
                </c:pt>
                <c:pt idx="18633">
                  <c:v>11.999866099930006</c:v>
                </c:pt>
                <c:pt idx="18634">
                  <c:v>11.999896824633534</c:v>
                </c:pt>
                <c:pt idx="18635">
                  <c:v>11.999927548393138</c:v>
                </c:pt>
                <c:pt idx="18636">
                  <c:v>11.999958271208826</c:v>
                </c:pt>
                <c:pt idx="18637">
                  <c:v>11.999988993080652</c:v>
                </c:pt>
                <c:pt idx="18638">
                  <c:v>12.000019714008674</c:v>
                </c:pt>
                <c:pt idx="18639">
                  <c:v>12.000050433992946</c:v>
                </c:pt>
                <c:pt idx="18640">
                  <c:v>12.000081153033518</c:v>
                </c:pt>
                <c:pt idx="18641">
                  <c:v>12.000111871130468</c:v>
                </c:pt>
                <c:pt idx="18642">
                  <c:v>12.000142588283866</c:v>
                </c:pt>
                <c:pt idx="18643">
                  <c:v>12.000173304493718</c:v>
                </c:pt>
                <c:pt idx="18644">
                  <c:v>12.000204019760154</c:v>
                </c:pt>
                <c:pt idx="18645">
                  <c:v>12.000234734083159</c:v>
                </c:pt>
                <c:pt idx="18646">
                  <c:v>12.000265447462818</c:v>
                </c:pt>
                <c:pt idx="18647">
                  <c:v>12.000296159899309</c:v>
                </c:pt>
                <c:pt idx="18648">
                  <c:v>12.000326871392385</c:v>
                </c:pt>
                <c:pt idx="18649">
                  <c:v>12.000357581942382</c:v>
                </c:pt>
                <c:pt idx="18650">
                  <c:v>12.000388291549276</c:v>
                </c:pt>
                <c:pt idx="18651">
                  <c:v>12.000419000213109</c:v>
                </c:pt>
                <c:pt idx="18652">
                  <c:v>12.000449707933956</c:v>
                </c:pt>
                <c:pt idx="18653">
                  <c:v>12.000480414711864</c:v>
                </c:pt>
                <c:pt idx="18654">
                  <c:v>12.000511120546895</c:v>
                </c:pt>
                <c:pt idx="18655">
                  <c:v>12.000541825439107</c:v>
                </c:pt>
                <c:pt idx="18656">
                  <c:v>12.00057252938857</c:v>
                </c:pt>
                <c:pt idx="18657">
                  <c:v>12.000603232395306</c:v>
                </c:pt>
                <c:pt idx="18658">
                  <c:v>12.000633934459422</c:v>
                </c:pt>
                <c:pt idx="18659">
                  <c:v>12.000664635581016</c:v>
                </c:pt>
                <c:pt idx="18660">
                  <c:v>12.000695335760001</c:v>
                </c:pt>
                <c:pt idx="18661">
                  <c:v>12.00072603499642</c:v>
                </c:pt>
                <c:pt idx="18662">
                  <c:v>12.000756733290519</c:v>
                </c:pt>
                <c:pt idx="18663">
                  <c:v>12.000787430642276</c:v>
                </c:pt>
                <c:pt idx="18664">
                  <c:v>12.000818127051698</c:v>
                </c:pt>
                <c:pt idx="18665">
                  <c:v>12.000848822518909</c:v>
                </c:pt>
                <c:pt idx="18666">
                  <c:v>12.000879517044025</c:v>
                </c:pt>
                <c:pt idx="18667">
                  <c:v>12.000910210626822</c:v>
                </c:pt>
                <c:pt idx="18668">
                  <c:v>12.000940903267654</c:v>
                </c:pt>
                <c:pt idx="18669">
                  <c:v>12.000971594966469</c:v>
                </c:pt>
                <c:pt idx="18670">
                  <c:v>12.001002285723336</c:v>
                </c:pt>
                <c:pt idx="18671">
                  <c:v>12.001032975538322</c:v>
                </c:pt>
                <c:pt idx="18672">
                  <c:v>12.001063664411358</c:v>
                </c:pt>
                <c:pt idx="18673">
                  <c:v>12.001094352342806</c:v>
                </c:pt>
                <c:pt idx="18674">
                  <c:v>12.001125039332445</c:v>
                </c:pt>
                <c:pt idx="18675">
                  <c:v>12.001155725380418</c:v>
                </c:pt>
                <c:pt idx="18676">
                  <c:v>12.001186410486802</c:v>
                </c:pt>
                <c:pt idx="18677">
                  <c:v>12.001217094651619</c:v>
                </c:pt>
                <c:pt idx="18678">
                  <c:v>12.001247777874957</c:v>
                </c:pt>
                <c:pt idx="18679">
                  <c:v>12.001278460156696</c:v>
                </c:pt>
                <c:pt idx="18680">
                  <c:v>12.001309141497391</c:v>
                </c:pt>
                <c:pt idx="18681">
                  <c:v>12.001339821896609</c:v>
                </c:pt>
                <c:pt idx="18682">
                  <c:v>12.001370501354465</c:v>
                </c:pt>
                <c:pt idx="18683">
                  <c:v>12.001401179871323</c:v>
                </c:pt>
                <c:pt idx="18684">
                  <c:v>12.001431857447065</c:v>
                </c:pt>
                <c:pt idx="18685">
                  <c:v>12.001462534081472</c:v>
                </c:pt>
                <c:pt idx="18686">
                  <c:v>12.001493209774972</c:v>
                </c:pt>
                <c:pt idx="18687">
                  <c:v>12.001523884527503</c:v>
                </c:pt>
                <c:pt idx="18688">
                  <c:v>12.001554558339176</c:v>
                </c:pt>
                <c:pt idx="18689">
                  <c:v>12.001585231210004</c:v>
                </c:pt>
                <c:pt idx="18690">
                  <c:v>12.001615903139868</c:v>
                </c:pt>
                <c:pt idx="18691">
                  <c:v>12.001646574129227</c:v>
                </c:pt>
                <c:pt idx="18692">
                  <c:v>12.001677244177657</c:v>
                </c:pt>
                <c:pt idx="18693">
                  <c:v>12.001707913285587</c:v>
                </c:pt>
                <c:pt idx="18694">
                  <c:v>12.001738581452951</c:v>
                </c:pt>
                <c:pt idx="18695">
                  <c:v>12.001769248679809</c:v>
                </c:pt>
                <c:pt idx="18696">
                  <c:v>12.001799914966323</c:v>
                </c:pt>
                <c:pt idx="18697">
                  <c:v>12.00183058031223</c:v>
                </c:pt>
                <c:pt idx="18698">
                  <c:v>12.00186124471791</c:v>
                </c:pt>
                <c:pt idx="18699">
                  <c:v>12.001891908183314</c:v>
                </c:pt>
                <c:pt idx="18700">
                  <c:v>12.0019225707085</c:v>
                </c:pt>
                <c:pt idx="18701">
                  <c:v>12.001953232293518</c:v>
                </c:pt>
                <c:pt idx="18702">
                  <c:v>12.001983892938439</c:v>
                </c:pt>
                <c:pt idx="18703">
                  <c:v>12.002014552643425</c:v>
                </c:pt>
                <c:pt idx="18704">
                  <c:v>12.002045211408353</c:v>
                </c:pt>
                <c:pt idx="18705">
                  <c:v>12.002075869233146</c:v>
                </c:pt>
                <c:pt idx="18706">
                  <c:v>12.002106526118341</c:v>
                </c:pt>
                <c:pt idx="18707">
                  <c:v>12.002137182063489</c:v>
                </c:pt>
                <c:pt idx="18708">
                  <c:v>12.002167837069109</c:v>
                </c:pt>
                <c:pt idx="18709">
                  <c:v>12.002198491134799</c:v>
                </c:pt>
                <c:pt idx="18710">
                  <c:v>12.002229144260959</c:v>
                </c:pt>
                <c:pt idx="18711">
                  <c:v>12.002259796447536</c:v>
                </c:pt>
                <c:pt idx="18712">
                  <c:v>12.002290447694568</c:v>
                </c:pt>
                <c:pt idx="18713">
                  <c:v>12.002321098002161</c:v>
                </c:pt>
                <c:pt idx="18714">
                  <c:v>12.002351747370318</c:v>
                </c:pt>
                <c:pt idx="18715">
                  <c:v>12.002382395799152</c:v>
                </c:pt>
                <c:pt idx="18716">
                  <c:v>12.002413043288676</c:v>
                </c:pt>
                <c:pt idx="18717">
                  <c:v>12.002443689839016</c:v>
                </c:pt>
                <c:pt idx="18718">
                  <c:v>12.002474335450026</c:v>
                </c:pt>
                <c:pt idx="18719">
                  <c:v>12.002504980122024</c:v>
                </c:pt>
                <c:pt idx="18720">
                  <c:v>12.002535623854882</c:v>
                </c:pt>
                <c:pt idx="18721">
                  <c:v>12.002566266648886</c:v>
                </c:pt>
                <c:pt idx="18722">
                  <c:v>12.002596908503836</c:v>
                </c:pt>
                <c:pt idx="18723">
                  <c:v>12.002627549419756</c:v>
                </c:pt>
                <c:pt idx="18724">
                  <c:v>12.002658189396959</c:v>
                </c:pt>
                <c:pt idx="18725">
                  <c:v>12.002688828435424</c:v>
                </c:pt>
                <c:pt idx="18726">
                  <c:v>12.00271946653509</c:v>
                </c:pt>
                <c:pt idx="18727">
                  <c:v>12.002750103696131</c:v>
                </c:pt>
                <c:pt idx="18728">
                  <c:v>12.00278073991857</c:v>
                </c:pt>
                <c:pt idx="18729">
                  <c:v>12.00281137520245</c:v>
                </c:pt>
                <c:pt idx="18730">
                  <c:v>12.002842009547956</c:v>
                </c:pt>
                <c:pt idx="18731">
                  <c:v>12.002872642954799</c:v>
                </c:pt>
                <c:pt idx="18732">
                  <c:v>12.002903275423424</c:v>
                </c:pt>
                <c:pt idx="18733">
                  <c:v>12.00293390695365</c:v>
                </c:pt>
                <c:pt idx="18734">
                  <c:v>12.002964537545772</c:v>
                </c:pt>
                <c:pt idx="18735">
                  <c:v>12.002995167199439</c:v>
                </c:pt>
                <c:pt idx="18736">
                  <c:v>12.003025795915081</c:v>
                </c:pt>
                <c:pt idx="18737">
                  <c:v>12.003056423692644</c:v>
                </c:pt>
                <c:pt idx="18738">
                  <c:v>12.003087050532173</c:v>
                </c:pt>
                <c:pt idx="18739">
                  <c:v>12.003117676433725</c:v>
                </c:pt>
                <c:pt idx="18740">
                  <c:v>12.00314830139736</c:v>
                </c:pt>
                <c:pt idx="18741">
                  <c:v>12.003178925423118</c:v>
                </c:pt>
                <c:pt idx="18742">
                  <c:v>12.003209548511109</c:v>
                </c:pt>
                <c:pt idx="18743">
                  <c:v>12.003240170661337</c:v>
                </c:pt>
                <c:pt idx="18744">
                  <c:v>12.003270791873783</c:v>
                </c:pt>
                <c:pt idx="18745">
                  <c:v>12.00330141214879</c:v>
                </c:pt>
                <c:pt idx="18746">
                  <c:v>12.003332031486154</c:v>
                </c:pt>
                <c:pt idx="18747">
                  <c:v>12.003362649885952</c:v>
                </c:pt>
                <c:pt idx="18748">
                  <c:v>12.00339326734832</c:v>
                </c:pt>
                <c:pt idx="18749">
                  <c:v>12.003423883873284</c:v>
                </c:pt>
                <c:pt idx="18750">
                  <c:v>12.003454499461016</c:v>
                </c:pt>
                <c:pt idx="18751">
                  <c:v>12.003485114111276</c:v>
                </c:pt>
                <c:pt idx="18752">
                  <c:v>12.003515727824352</c:v>
                </c:pt>
                <c:pt idx="18753">
                  <c:v>12.003546340600376</c:v>
                </c:pt>
                <c:pt idx="18754">
                  <c:v>12.00357695243912</c:v>
                </c:pt>
                <c:pt idx="18755">
                  <c:v>12.003607563340884</c:v>
                </c:pt>
                <c:pt idx="18756">
                  <c:v>12.003638173305674</c:v>
                </c:pt>
                <c:pt idx="18757">
                  <c:v>12.003668782333389</c:v>
                </c:pt>
                <c:pt idx="18758">
                  <c:v>12.003699390424456</c:v>
                </c:pt>
                <c:pt idx="18759">
                  <c:v>12.003729997578549</c:v>
                </c:pt>
                <c:pt idx="18760">
                  <c:v>12.003760603795897</c:v>
                </c:pt>
                <c:pt idx="18761">
                  <c:v>12.003791209076535</c:v>
                </c:pt>
                <c:pt idx="18762">
                  <c:v>12.003821813420517</c:v>
                </c:pt>
                <c:pt idx="18763">
                  <c:v>12.003852416828003</c:v>
                </c:pt>
                <c:pt idx="18764">
                  <c:v>12.003883019298756</c:v>
                </c:pt>
                <c:pt idx="18765">
                  <c:v>12.003913620833098</c:v>
                </c:pt>
                <c:pt idx="18766">
                  <c:v>12.00394422143105</c:v>
                </c:pt>
                <c:pt idx="18767">
                  <c:v>12.003974821092621</c:v>
                </c:pt>
                <c:pt idx="18768">
                  <c:v>12.004005419817878</c:v>
                </c:pt>
                <c:pt idx="18769">
                  <c:v>12.004036017607039</c:v>
                </c:pt>
                <c:pt idx="18770">
                  <c:v>12.004066614459704</c:v>
                </c:pt>
                <c:pt idx="18771">
                  <c:v>12.00409721037637</c:v>
                </c:pt>
                <c:pt idx="18772">
                  <c:v>12.004127805356958</c:v>
                </c:pt>
                <c:pt idx="18773">
                  <c:v>12.004158399401518</c:v>
                </c:pt>
                <c:pt idx="18774">
                  <c:v>12.004188992510118</c:v>
                </c:pt>
                <c:pt idx="18775">
                  <c:v>12.004219584682811</c:v>
                </c:pt>
                <c:pt idx="18776">
                  <c:v>12.004250175919649</c:v>
                </c:pt>
                <c:pt idx="18777">
                  <c:v>12.00428076622069</c:v>
                </c:pt>
                <c:pt idx="18778">
                  <c:v>12.004311355585992</c:v>
                </c:pt>
                <c:pt idx="18779">
                  <c:v>12.004341944015611</c:v>
                </c:pt>
                <c:pt idx="18780">
                  <c:v>12.00437253150962</c:v>
                </c:pt>
                <c:pt idx="18781">
                  <c:v>12.004403118068074</c:v>
                </c:pt>
                <c:pt idx="18782">
                  <c:v>12.004433703690973</c:v>
                </c:pt>
                <c:pt idx="18783">
                  <c:v>12.00446428837845</c:v>
                </c:pt>
                <c:pt idx="18784">
                  <c:v>12.004494872130525</c:v>
                </c:pt>
                <c:pt idx="18785">
                  <c:v>12.00452545494727</c:v>
                </c:pt>
                <c:pt idx="18786">
                  <c:v>12.004556036828841</c:v>
                </c:pt>
                <c:pt idx="18787">
                  <c:v>12.004586617775081</c:v>
                </c:pt>
                <c:pt idx="18788">
                  <c:v>12.004617197786036</c:v>
                </c:pt>
                <c:pt idx="18789">
                  <c:v>12.004647776862004</c:v>
                </c:pt>
                <c:pt idx="18790">
                  <c:v>12.004678355002914</c:v>
                </c:pt>
                <c:pt idx="18791">
                  <c:v>12.004708932208832</c:v>
                </c:pt>
                <c:pt idx="18792">
                  <c:v>12.004739508479824</c:v>
                </c:pt>
                <c:pt idx="18793">
                  <c:v>12.004770083815915</c:v>
                </c:pt>
                <c:pt idx="18794">
                  <c:v>12.004800658217194</c:v>
                </c:pt>
                <c:pt idx="18795">
                  <c:v>12.00483123168372</c:v>
                </c:pt>
                <c:pt idx="18796">
                  <c:v>12.004861804215498</c:v>
                </c:pt>
                <c:pt idx="18797">
                  <c:v>12.00489237581267</c:v>
                </c:pt>
                <c:pt idx="18798">
                  <c:v>12.004922946475228</c:v>
                </c:pt>
                <c:pt idx="18799">
                  <c:v>12.004953516203274</c:v>
                </c:pt>
                <c:pt idx="18800">
                  <c:v>12.004984084996796</c:v>
                </c:pt>
                <c:pt idx="18801">
                  <c:v>12.005014652855976</c:v>
                </c:pt>
                <c:pt idx="18802">
                  <c:v>12.005045219780806</c:v>
                </c:pt>
                <c:pt idx="18803">
                  <c:v>12.005075785771098</c:v>
                </c:pt>
                <c:pt idx="18804">
                  <c:v>12.005106350827436</c:v>
                </c:pt>
                <c:pt idx="18805">
                  <c:v>12.005136914949489</c:v>
                </c:pt>
                <c:pt idx="18806">
                  <c:v>12.005167478137183</c:v>
                </c:pt>
                <c:pt idx="18807">
                  <c:v>12.005198040390969</c:v>
                </c:pt>
                <c:pt idx="18808">
                  <c:v>12.005228601710698</c:v>
                </c:pt>
                <c:pt idx="18809">
                  <c:v>12.005259162096518</c:v>
                </c:pt>
                <c:pt idx="18810">
                  <c:v>12.00528972154842</c:v>
                </c:pt>
                <c:pt idx="18811">
                  <c:v>12.005320280066453</c:v>
                </c:pt>
                <c:pt idx="18812">
                  <c:v>12.005350837650704</c:v>
                </c:pt>
                <c:pt idx="18813">
                  <c:v>12.005381394301224</c:v>
                </c:pt>
                <c:pt idx="18814">
                  <c:v>12.005411950018022</c:v>
                </c:pt>
                <c:pt idx="18815">
                  <c:v>12.005442504801382</c:v>
                </c:pt>
                <c:pt idx="18816">
                  <c:v>12.005473058650859</c:v>
                </c:pt>
                <c:pt idx="18817">
                  <c:v>12.005503611567098</c:v>
                </c:pt>
                <c:pt idx="18818">
                  <c:v>12.005534163549779</c:v>
                </c:pt>
                <c:pt idx="18819">
                  <c:v>12.005564714599037</c:v>
                </c:pt>
                <c:pt idx="18820">
                  <c:v>12.005595264714875</c:v>
                </c:pt>
                <c:pt idx="18821">
                  <c:v>12.005625813897534</c:v>
                </c:pt>
                <c:pt idx="18822">
                  <c:v>12.005656362147077</c:v>
                </c:pt>
                <c:pt idx="18823">
                  <c:v>12.005686909463407</c:v>
                </c:pt>
                <c:pt idx="18824">
                  <c:v>12.005717455846424</c:v>
                </c:pt>
                <c:pt idx="18825">
                  <c:v>12.005748001296499</c:v>
                </c:pt>
                <c:pt idx="18826">
                  <c:v>12.005778545813609</c:v>
                </c:pt>
                <c:pt idx="18827">
                  <c:v>12.005809089397779</c:v>
                </c:pt>
                <c:pt idx="18828">
                  <c:v>12.005839632049192</c:v>
                </c:pt>
                <c:pt idx="18829">
                  <c:v>12.00587017376753</c:v>
                </c:pt>
                <c:pt idx="18830">
                  <c:v>12.005900714553224</c:v>
                </c:pt>
                <c:pt idx="18831">
                  <c:v>12.005931254406338</c:v>
                </c:pt>
                <c:pt idx="18832">
                  <c:v>12.005961793326533</c:v>
                </c:pt>
                <c:pt idx="18833">
                  <c:v>12.005992331314276</c:v>
                </c:pt>
                <c:pt idx="18834">
                  <c:v>12.00602286836947</c:v>
                </c:pt>
                <c:pt idx="18835">
                  <c:v>12.006053404492148</c:v>
                </c:pt>
                <c:pt idx="18836">
                  <c:v>12.006083939682474</c:v>
                </c:pt>
                <c:pt idx="18837">
                  <c:v>12.006114473940364</c:v>
                </c:pt>
                <c:pt idx="18838">
                  <c:v>12.006145007265976</c:v>
                </c:pt>
                <c:pt idx="18839">
                  <c:v>12.006175539659322</c:v>
                </c:pt>
                <c:pt idx="18840">
                  <c:v>12.006206071120459</c:v>
                </c:pt>
                <c:pt idx="18841">
                  <c:v>12.006236601649476</c:v>
                </c:pt>
                <c:pt idx="18842">
                  <c:v>12.006267131246382</c:v>
                </c:pt>
                <c:pt idx="18843">
                  <c:v>12.006297659911274</c:v>
                </c:pt>
                <c:pt idx="18844">
                  <c:v>12.006328187644103</c:v>
                </c:pt>
                <c:pt idx="18845">
                  <c:v>12.006358714445204</c:v>
                </c:pt>
                <c:pt idx="18846">
                  <c:v>12.006389240314354</c:v>
                </c:pt>
                <c:pt idx="18847">
                  <c:v>12.006419765251703</c:v>
                </c:pt>
                <c:pt idx="18848">
                  <c:v>12.006450289257376</c:v>
                </c:pt>
                <c:pt idx="18849">
                  <c:v>12.006480812331356</c:v>
                </c:pt>
                <c:pt idx="18850">
                  <c:v>12.006511334473521</c:v>
                </c:pt>
                <c:pt idx="18851">
                  <c:v>12.006541855684361</c:v>
                </c:pt>
                <c:pt idx="18852">
                  <c:v>12.006572375963454</c:v>
                </c:pt>
                <c:pt idx="18853">
                  <c:v>12.006602895311184</c:v>
                </c:pt>
                <c:pt idx="18854">
                  <c:v>12.006633413727524</c:v>
                </c:pt>
                <c:pt idx="18855">
                  <c:v>12.006663931212518</c:v>
                </c:pt>
                <c:pt idx="18856">
                  <c:v>12.006694447766325</c:v>
                </c:pt>
                <c:pt idx="18857">
                  <c:v>12.006724963388702</c:v>
                </c:pt>
                <c:pt idx="18858">
                  <c:v>12.006755478080002</c:v>
                </c:pt>
                <c:pt idx="18859">
                  <c:v>12.006785991840184</c:v>
                </c:pt>
                <c:pt idx="18860">
                  <c:v>12.006816504669416</c:v>
                </c:pt>
                <c:pt idx="18861">
                  <c:v>12.006847016567521</c:v>
                </c:pt>
                <c:pt idx="18862">
                  <c:v>12.006877527534591</c:v>
                </c:pt>
                <c:pt idx="18863">
                  <c:v>12.006908037570868</c:v>
                </c:pt>
                <c:pt idx="18864">
                  <c:v>12.00693854667632</c:v>
                </c:pt>
                <c:pt idx="18865">
                  <c:v>12.006969054850984</c:v>
                </c:pt>
                <c:pt idx="18866">
                  <c:v>12.006999562094936</c:v>
                </c:pt>
                <c:pt idx="18867">
                  <c:v>12.00703006840831</c:v>
                </c:pt>
                <c:pt idx="18868">
                  <c:v>12.007060573790891</c:v>
                </c:pt>
                <c:pt idx="18869">
                  <c:v>12.00709107824302</c:v>
                </c:pt>
                <c:pt idx="18870">
                  <c:v>12.007121581764649</c:v>
                </c:pt>
                <c:pt idx="18871">
                  <c:v>12.007152084355848</c:v>
                </c:pt>
                <c:pt idx="18872">
                  <c:v>12.00718258601667</c:v>
                </c:pt>
                <c:pt idx="18873">
                  <c:v>12.007213086747161</c:v>
                </c:pt>
                <c:pt idx="18874">
                  <c:v>12.007243586547396</c:v>
                </c:pt>
                <c:pt idx="18875">
                  <c:v>12.007274085417411</c:v>
                </c:pt>
                <c:pt idx="18876">
                  <c:v>12.007304583357278</c:v>
                </c:pt>
                <c:pt idx="18877">
                  <c:v>12.007335080367049</c:v>
                </c:pt>
                <c:pt idx="18878">
                  <c:v>12.00736557644678</c:v>
                </c:pt>
                <c:pt idx="18879">
                  <c:v>12.007396071596528</c:v>
                </c:pt>
                <c:pt idx="18880">
                  <c:v>12.007426565816354</c:v>
                </c:pt>
                <c:pt idx="18881">
                  <c:v>12.007457059106418</c:v>
                </c:pt>
                <c:pt idx="18882">
                  <c:v>12.007487551466554</c:v>
                </c:pt>
                <c:pt idx="18883">
                  <c:v>12.007518042896818</c:v>
                </c:pt>
                <c:pt idx="18884">
                  <c:v>12.00754853339752</c:v>
                </c:pt>
                <c:pt idx="18885">
                  <c:v>12.007579022968564</c:v>
                </c:pt>
                <c:pt idx="18886">
                  <c:v>12.007609511610022</c:v>
                </c:pt>
                <c:pt idx="18887">
                  <c:v>12.007639999322061</c:v>
                </c:pt>
                <c:pt idx="18888">
                  <c:v>12.007670486104411</c:v>
                </c:pt>
                <c:pt idx="18889">
                  <c:v>12.007700971957453</c:v>
                </c:pt>
                <c:pt idx="18890">
                  <c:v>12.007731456881137</c:v>
                </c:pt>
                <c:pt idx="18891">
                  <c:v>12.007761940875426</c:v>
                </c:pt>
                <c:pt idx="18892">
                  <c:v>12.007792423940653</c:v>
                </c:pt>
                <c:pt idx="18893">
                  <c:v>12.0078229060766</c:v>
                </c:pt>
                <c:pt idx="18894">
                  <c:v>12.007853387283415</c:v>
                </c:pt>
                <c:pt idx="18895">
                  <c:v>12.007883867561153</c:v>
                </c:pt>
                <c:pt idx="18896">
                  <c:v>12.007914346909873</c:v>
                </c:pt>
                <c:pt idx="18897">
                  <c:v>12.007944825329728</c:v>
                </c:pt>
                <c:pt idx="18898">
                  <c:v>12.007975302820448</c:v>
                </c:pt>
                <c:pt idx="18899">
                  <c:v>12.008005779382483</c:v>
                </c:pt>
                <c:pt idx="18900">
                  <c:v>12.008036255015726</c:v>
                </c:pt>
                <c:pt idx="18901">
                  <c:v>12.008066729720168</c:v>
                </c:pt>
                <c:pt idx="18902">
                  <c:v>12.008097203495964</c:v>
                </c:pt>
                <c:pt idx="18903">
                  <c:v>12.008127676343133</c:v>
                </c:pt>
                <c:pt idx="18904">
                  <c:v>12.008158148261698</c:v>
                </c:pt>
                <c:pt idx="18905">
                  <c:v>12.008188619251833</c:v>
                </c:pt>
                <c:pt idx="18906">
                  <c:v>12.008219089313448</c:v>
                </c:pt>
                <c:pt idx="18907">
                  <c:v>12.008249558446726</c:v>
                </c:pt>
                <c:pt idx="18908">
                  <c:v>12.008280026651633</c:v>
                </c:pt>
                <c:pt idx="18909">
                  <c:v>12.008310493928255</c:v>
                </c:pt>
                <c:pt idx="18910">
                  <c:v>12.008340960276648</c:v>
                </c:pt>
                <c:pt idx="18911">
                  <c:v>12.008371425696712</c:v>
                </c:pt>
                <c:pt idx="18912">
                  <c:v>12.008401890189004</c:v>
                </c:pt>
                <c:pt idx="18913">
                  <c:v>12.008432353753054</c:v>
                </c:pt>
                <c:pt idx="18914">
                  <c:v>12.008462816389176</c:v>
                </c:pt>
                <c:pt idx="18915">
                  <c:v>12.008493278097276</c:v>
                </c:pt>
                <c:pt idx="18916">
                  <c:v>12.008523738877445</c:v>
                </c:pt>
                <c:pt idx="18917">
                  <c:v>12.008554198729852</c:v>
                </c:pt>
                <c:pt idx="18918">
                  <c:v>12.00858465765447</c:v>
                </c:pt>
                <c:pt idx="18919">
                  <c:v>12.008615115651358</c:v>
                </c:pt>
                <c:pt idx="18920">
                  <c:v>12.008645572720599</c:v>
                </c:pt>
                <c:pt idx="18921">
                  <c:v>12.008676028862252</c:v>
                </c:pt>
                <c:pt idx="18922">
                  <c:v>12.008706484076319</c:v>
                </c:pt>
                <c:pt idx="18923">
                  <c:v>12.008736938363038</c:v>
                </c:pt>
                <c:pt idx="18924">
                  <c:v>12.008767391722078</c:v>
                </c:pt>
                <c:pt idx="18925">
                  <c:v>12.008797844153849</c:v>
                </c:pt>
                <c:pt idx="18926">
                  <c:v>12.008828295658319</c:v>
                </c:pt>
                <c:pt idx="18927">
                  <c:v>12.008858746235402</c:v>
                </c:pt>
                <c:pt idx="18928">
                  <c:v>12.008889195885496</c:v>
                </c:pt>
                <c:pt idx="18929">
                  <c:v>12.008919644608325</c:v>
                </c:pt>
                <c:pt idx="18930">
                  <c:v>12.00895009240406</c:v>
                </c:pt>
                <c:pt idx="18931">
                  <c:v>12.008980539272754</c:v>
                </c:pt>
                <c:pt idx="18932">
                  <c:v>12.009010985214465</c:v>
                </c:pt>
                <c:pt idx="18933">
                  <c:v>12.009041430229274</c:v>
                </c:pt>
                <c:pt idx="18934">
                  <c:v>12.009071874317161</c:v>
                </c:pt>
                <c:pt idx="18935">
                  <c:v>12.009102317478355</c:v>
                </c:pt>
                <c:pt idx="18936">
                  <c:v>12.009132759712626</c:v>
                </c:pt>
                <c:pt idx="18937">
                  <c:v>12.00916320102025</c:v>
                </c:pt>
                <c:pt idx="18938">
                  <c:v>12.009193641401234</c:v>
                </c:pt>
                <c:pt idx="18939">
                  <c:v>12.009224080855638</c:v>
                </c:pt>
                <c:pt idx="18940">
                  <c:v>12.009254519383576</c:v>
                </c:pt>
                <c:pt idx="18941">
                  <c:v>12.009284956985036</c:v>
                </c:pt>
                <c:pt idx="18942">
                  <c:v>12.009315393659888</c:v>
                </c:pt>
                <c:pt idx="18943">
                  <c:v>12.009345829408504</c:v>
                </c:pt>
                <c:pt idx="18944">
                  <c:v>12.009376264230813</c:v>
                </c:pt>
                <c:pt idx="18945">
                  <c:v>12.00940669812703</c:v>
                </c:pt>
                <c:pt idx="18946">
                  <c:v>12.009437131096774</c:v>
                </c:pt>
                <c:pt idx="18947">
                  <c:v>12.00946756314047</c:v>
                </c:pt>
                <c:pt idx="18948">
                  <c:v>12.009497994258124</c:v>
                </c:pt>
                <c:pt idx="18949">
                  <c:v>12.00952842444973</c:v>
                </c:pt>
                <c:pt idx="18950">
                  <c:v>12.009558853715404</c:v>
                </c:pt>
                <c:pt idx="18951">
                  <c:v>12.009589282055124</c:v>
                </c:pt>
                <c:pt idx="18952">
                  <c:v>12.009619709469026</c:v>
                </c:pt>
                <c:pt idx="18953">
                  <c:v>12.0096501359571</c:v>
                </c:pt>
                <c:pt idx="18954">
                  <c:v>12.009680561519454</c:v>
                </c:pt>
                <c:pt idx="18955">
                  <c:v>12.009710986156094</c:v>
                </c:pt>
                <c:pt idx="18956">
                  <c:v>12.00974140986712</c:v>
                </c:pt>
                <c:pt idx="18957">
                  <c:v>12.009771832652568</c:v>
                </c:pt>
                <c:pt idx="18958">
                  <c:v>12.009802254512504</c:v>
                </c:pt>
                <c:pt idx="18959">
                  <c:v>12.009832675447102</c:v>
                </c:pt>
                <c:pt idx="18960">
                  <c:v>12.009863095456044</c:v>
                </c:pt>
                <c:pt idx="18961">
                  <c:v>12.009893514539772</c:v>
                </c:pt>
                <c:pt idx="18962">
                  <c:v>12.009923932698188</c:v>
                </c:pt>
                <c:pt idx="18963">
                  <c:v>12.00995434993138</c:v>
                </c:pt>
                <c:pt idx="18964">
                  <c:v>12.009984766239389</c:v>
                </c:pt>
                <c:pt idx="18965">
                  <c:v>12.010015181622268</c:v>
                </c:pt>
                <c:pt idx="18966">
                  <c:v>12.010045596080102</c:v>
                </c:pt>
                <c:pt idx="18967">
                  <c:v>12.010076009612904</c:v>
                </c:pt>
                <c:pt idx="18968">
                  <c:v>12.010106422220757</c:v>
                </c:pt>
                <c:pt idx="18969">
                  <c:v>12.010136833903827</c:v>
                </c:pt>
                <c:pt idx="18970">
                  <c:v>12.010167244661821</c:v>
                </c:pt>
                <c:pt idx="18971">
                  <c:v>12.010197654495149</c:v>
                </c:pt>
                <c:pt idx="18972">
                  <c:v>12.010228063403741</c:v>
                </c:pt>
                <c:pt idx="18973">
                  <c:v>12.010258471387667</c:v>
                </c:pt>
                <c:pt idx="18974">
                  <c:v>12.010288878447026</c:v>
                </c:pt>
                <c:pt idx="18975">
                  <c:v>12.010319284581717</c:v>
                </c:pt>
                <c:pt idx="18976">
                  <c:v>12.010349689791957</c:v>
                </c:pt>
                <c:pt idx="18977">
                  <c:v>12.010380094077746</c:v>
                </c:pt>
                <c:pt idx="18978">
                  <c:v>12.010410497439144</c:v>
                </c:pt>
                <c:pt idx="18979">
                  <c:v>12.010440899876329</c:v>
                </c:pt>
                <c:pt idx="18980">
                  <c:v>12.010471301388987</c:v>
                </c:pt>
                <c:pt idx="18981">
                  <c:v>12.010501701977541</c:v>
                </c:pt>
                <c:pt idx="18982">
                  <c:v>12.010532101641974</c:v>
                </c:pt>
                <c:pt idx="18983">
                  <c:v>12.010562500382274</c:v>
                </c:pt>
                <c:pt idx="18984">
                  <c:v>12.010592898198476</c:v>
                </c:pt>
                <c:pt idx="18985">
                  <c:v>12.010623295090662</c:v>
                </c:pt>
                <c:pt idx="18986">
                  <c:v>12.01065369105895</c:v>
                </c:pt>
                <c:pt idx="18987">
                  <c:v>12.010684086103376</c:v>
                </c:pt>
                <c:pt idx="18988">
                  <c:v>12.0107144802239</c:v>
                </c:pt>
                <c:pt idx="18989">
                  <c:v>12.010744873420776</c:v>
                </c:pt>
                <c:pt idx="18990">
                  <c:v>12.010775265693761</c:v>
                </c:pt>
                <c:pt idx="18991">
                  <c:v>12.01080565704317</c:v>
                </c:pt>
                <c:pt idx="18992">
                  <c:v>12.010836047469081</c:v>
                </c:pt>
                <c:pt idx="18993">
                  <c:v>12.010866436971224</c:v>
                </c:pt>
                <c:pt idx="18994">
                  <c:v>12.010896825550002</c:v>
                </c:pt>
                <c:pt idx="18995">
                  <c:v>12.010927213205306</c:v>
                </c:pt>
                <c:pt idx="18996">
                  <c:v>12.010957599937274</c:v>
                </c:pt>
                <c:pt idx="18997">
                  <c:v>12.010987985745858</c:v>
                </c:pt>
                <c:pt idx="18998">
                  <c:v>12.01101837063111</c:v>
                </c:pt>
                <c:pt idx="18999">
                  <c:v>12.011048754593331</c:v>
                </c:pt>
                <c:pt idx="19000">
                  <c:v>12.01107913763231</c:v>
                </c:pt>
                <c:pt idx="19001">
                  <c:v>12.011109519748308</c:v>
                </c:pt>
                <c:pt idx="19002">
                  <c:v>12.011139900941012</c:v>
                </c:pt>
                <c:pt idx="19003">
                  <c:v>12.011170281210743</c:v>
                </c:pt>
                <c:pt idx="19004">
                  <c:v>12.011200660557748</c:v>
                </c:pt>
                <c:pt idx="19005">
                  <c:v>12.011231038981792</c:v>
                </c:pt>
                <c:pt idx="19006">
                  <c:v>12.011261416482998</c:v>
                </c:pt>
                <c:pt idx="19007">
                  <c:v>12.011291793061398</c:v>
                </c:pt>
                <c:pt idx="19008">
                  <c:v>12.011322168717076</c:v>
                </c:pt>
                <c:pt idx="19009">
                  <c:v>12.011352543450267</c:v>
                </c:pt>
                <c:pt idx="19010">
                  <c:v>12.011382917260754</c:v>
                </c:pt>
                <c:pt idx="19011">
                  <c:v>12.011413290148704</c:v>
                </c:pt>
                <c:pt idx="19012">
                  <c:v>12.011443662114161</c:v>
                </c:pt>
                <c:pt idx="19013">
                  <c:v>12.011474033157199</c:v>
                </c:pt>
                <c:pt idx="19014">
                  <c:v>12.011504403277863</c:v>
                </c:pt>
                <c:pt idx="19015">
                  <c:v>12.011534772476224</c:v>
                </c:pt>
                <c:pt idx="19016">
                  <c:v>12.011565140752293</c:v>
                </c:pt>
                <c:pt idx="19017">
                  <c:v>12.011595508106179</c:v>
                </c:pt>
                <c:pt idx="19018">
                  <c:v>12.011625874537916</c:v>
                </c:pt>
                <c:pt idx="19019">
                  <c:v>12.011656240047554</c:v>
                </c:pt>
                <c:pt idx="19020">
                  <c:v>12.011686604635162</c:v>
                </c:pt>
                <c:pt idx="19021">
                  <c:v>12.011716968300785</c:v>
                </c:pt>
                <c:pt idx="19022">
                  <c:v>12.011747331044489</c:v>
                </c:pt>
                <c:pt idx="19023">
                  <c:v>12.011777692866319</c:v>
                </c:pt>
                <c:pt idx="19024">
                  <c:v>12.011808053766346</c:v>
                </c:pt>
                <c:pt idx="19025">
                  <c:v>12.011838413744606</c:v>
                </c:pt>
                <c:pt idx="19026">
                  <c:v>12.011868772801098</c:v>
                </c:pt>
                <c:pt idx="19027">
                  <c:v>12.01189913093609</c:v>
                </c:pt>
                <c:pt idx="19028">
                  <c:v>12.011929488149418</c:v>
                </c:pt>
                <c:pt idx="19029">
                  <c:v>12.01195984444122</c:v>
                </c:pt>
                <c:pt idx="19030">
                  <c:v>12.011990199811541</c:v>
                </c:pt>
                <c:pt idx="19031">
                  <c:v>12.012020554260452</c:v>
                </c:pt>
                <c:pt idx="19032">
                  <c:v>12.012050907788026</c:v>
                </c:pt>
                <c:pt idx="19033">
                  <c:v>12.01208126039422</c:v>
                </c:pt>
                <c:pt idx="19034">
                  <c:v>12.012111612079188</c:v>
                </c:pt>
                <c:pt idx="19035">
                  <c:v>12.012141962842966</c:v>
                </c:pt>
                <c:pt idx="19036">
                  <c:v>12.012172312685626</c:v>
                </c:pt>
                <c:pt idx="19037">
                  <c:v>12.012202661607159</c:v>
                </c:pt>
                <c:pt idx="19038">
                  <c:v>12.012233009607726</c:v>
                </c:pt>
                <c:pt idx="19039">
                  <c:v>12.012263356687274</c:v>
                </c:pt>
                <c:pt idx="19040">
                  <c:v>12.012293702845868</c:v>
                </c:pt>
                <c:pt idx="19041">
                  <c:v>12.01232404808365</c:v>
                </c:pt>
                <c:pt idx="19042">
                  <c:v>12.012354392400606</c:v>
                </c:pt>
                <c:pt idx="19043">
                  <c:v>12.012384735796825</c:v>
                </c:pt>
                <c:pt idx="19044">
                  <c:v>12.012415078272356</c:v>
                </c:pt>
                <c:pt idx="19045">
                  <c:v>12.012445419827381</c:v>
                </c:pt>
                <c:pt idx="19046">
                  <c:v>12.012475760461538</c:v>
                </c:pt>
                <c:pt idx="19047">
                  <c:v>12.012506100175322</c:v>
                </c:pt>
                <c:pt idx="19048">
                  <c:v>12.012536438968803</c:v>
                </c:pt>
                <c:pt idx="19049">
                  <c:v>12.012566776841522</c:v>
                </c:pt>
                <c:pt idx="19050">
                  <c:v>12.012597113794056</c:v>
                </c:pt>
                <c:pt idx="19051">
                  <c:v>12.012627449826304</c:v>
                </c:pt>
                <c:pt idx="19052">
                  <c:v>12.012657784938266</c:v>
                </c:pt>
                <c:pt idx="19053">
                  <c:v>12.012688119130059</c:v>
                </c:pt>
                <c:pt idx="19054">
                  <c:v>12.012718452401716</c:v>
                </c:pt>
                <c:pt idx="19055">
                  <c:v>12.012748784753294</c:v>
                </c:pt>
                <c:pt idx="19056">
                  <c:v>12.01277911618485</c:v>
                </c:pt>
                <c:pt idx="19057">
                  <c:v>12.012809446696437</c:v>
                </c:pt>
                <c:pt idx="19058">
                  <c:v>12.012839776288176</c:v>
                </c:pt>
                <c:pt idx="19059">
                  <c:v>12.01287010495993</c:v>
                </c:pt>
                <c:pt idx="19060">
                  <c:v>12.01290043271195</c:v>
                </c:pt>
                <c:pt idx="19061">
                  <c:v>12.012930759544329</c:v>
                </c:pt>
                <c:pt idx="19062">
                  <c:v>12.012961085456798</c:v>
                </c:pt>
                <c:pt idx="19063">
                  <c:v>12.012991410449759</c:v>
                </c:pt>
                <c:pt idx="19064">
                  <c:v>12.013021734523118</c:v>
                </c:pt>
                <c:pt idx="19065">
                  <c:v>12.013052057677006</c:v>
                </c:pt>
                <c:pt idx="19066">
                  <c:v>12.013082379911374</c:v>
                </c:pt>
                <c:pt idx="19067">
                  <c:v>12.013112701226351</c:v>
                </c:pt>
                <c:pt idx="19068">
                  <c:v>12.013143021621973</c:v>
                </c:pt>
                <c:pt idx="19069">
                  <c:v>12.013173341098298</c:v>
                </c:pt>
                <c:pt idx="19070">
                  <c:v>12.01320365965538</c:v>
                </c:pt>
                <c:pt idx="19071">
                  <c:v>12.013233977293273</c:v>
                </c:pt>
                <c:pt idx="19072">
                  <c:v>12.013264294012037</c:v>
                </c:pt>
                <c:pt idx="19073">
                  <c:v>12.013294609811725</c:v>
                </c:pt>
                <c:pt idx="19074">
                  <c:v>12.013324924692393</c:v>
                </c:pt>
                <c:pt idx="19075">
                  <c:v>12.013355238654096</c:v>
                </c:pt>
                <c:pt idx="19076">
                  <c:v>12.013385551696892</c:v>
                </c:pt>
                <c:pt idx="19077">
                  <c:v>12.013415863820834</c:v>
                </c:pt>
                <c:pt idx="19078">
                  <c:v>12.013446175026104</c:v>
                </c:pt>
                <c:pt idx="19079">
                  <c:v>12.013476485312383</c:v>
                </c:pt>
                <c:pt idx="19080">
                  <c:v>12.013506794680104</c:v>
                </c:pt>
                <c:pt idx="19081">
                  <c:v>12.013537103129295</c:v>
                </c:pt>
                <c:pt idx="19082">
                  <c:v>12.013567410659705</c:v>
                </c:pt>
                <c:pt idx="19083">
                  <c:v>12.013597717271702</c:v>
                </c:pt>
                <c:pt idx="19084">
                  <c:v>12.013628022965234</c:v>
                </c:pt>
                <c:pt idx="19085">
                  <c:v>12.013658327740362</c:v>
                </c:pt>
                <c:pt idx="19086">
                  <c:v>12.013688631597134</c:v>
                </c:pt>
                <c:pt idx="19087">
                  <c:v>12.013718934535612</c:v>
                </c:pt>
                <c:pt idx="19088">
                  <c:v>12.013749236555856</c:v>
                </c:pt>
                <c:pt idx="19089">
                  <c:v>12.013779537657976</c:v>
                </c:pt>
                <c:pt idx="19090">
                  <c:v>12.013809837841874</c:v>
                </c:pt>
                <c:pt idx="19091">
                  <c:v>12.013840137107724</c:v>
                </c:pt>
                <c:pt idx="19092">
                  <c:v>12.013870435455511</c:v>
                </c:pt>
                <c:pt idx="19093">
                  <c:v>12.013900732885384</c:v>
                </c:pt>
                <c:pt idx="19094">
                  <c:v>12.01393102939735</c:v>
                </c:pt>
                <c:pt idx="19095">
                  <c:v>12.013961324991378</c:v>
                </c:pt>
                <c:pt idx="19096">
                  <c:v>12.013991619667786</c:v>
                </c:pt>
                <c:pt idx="19097">
                  <c:v>12.014021913426362</c:v>
                </c:pt>
                <c:pt idx="19098">
                  <c:v>12.014052206267326</c:v>
                </c:pt>
                <c:pt idx="19099">
                  <c:v>12.014082498190518</c:v>
                </c:pt>
                <c:pt idx="19100">
                  <c:v>12.014112789196217</c:v>
                </c:pt>
                <c:pt idx="19101">
                  <c:v>12.0141430792844</c:v>
                </c:pt>
                <c:pt idx="19102">
                  <c:v>12.014173368455017</c:v>
                </c:pt>
                <c:pt idx="19103">
                  <c:v>12.014203656708419</c:v>
                </c:pt>
                <c:pt idx="19104">
                  <c:v>12.014233944044371</c:v>
                </c:pt>
                <c:pt idx="19105">
                  <c:v>12.01426423046305</c:v>
                </c:pt>
                <c:pt idx="19106">
                  <c:v>12.014294515964474</c:v>
                </c:pt>
                <c:pt idx="19107">
                  <c:v>12.014324800548705</c:v>
                </c:pt>
                <c:pt idx="19108">
                  <c:v>12.014355084215728</c:v>
                </c:pt>
                <c:pt idx="19109">
                  <c:v>12.014385366965849</c:v>
                </c:pt>
                <c:pt idx="19110">
                  <c:v>12.014415648798868</c:v>
                </c:pt>
                <c:pt idx="19111">
                  <c:v>12.014445929714952</c:v>
                </c:pt>
                <c:pt idx="19112">
                  <c:v>12.0144762097141</c:v>
                </c:pt>
                <c:pt idx="19113">
                  <c:v>12.0145064887964</c:v>
                </c:pt>
                <c:pt idx="19114">
                  <c:v>12.014536766961974</c:v>
                </c:pt>
                <c:pt idx="19115">
                  <c:v>12.014567044210668</c:v>
                </c:pt>
                <c:pt idx="19116">
                  <c:v>12.014597320542762</c:v>
                </c:pt>
                <c:pt idx="19117">
                  <c:v>12.01462759595822</c:v>
                </c:pt>
                <c:pt idx="19118">
                  <c:v>12.014657870457102</c:v>
                </c:pt>
                <c:pt idx="19119">
                  <c:v>12.014688144039468</c:v>
                </c:pt>
                <c:pt idx="19120">
                  <c:v>12.014718416705371</c:v>
                </c:pt>
                <c:pt idx="19121">
                  <c:v>12.014748688454848</c:v>
                </c:pt>
                <c:pt idx="19122">
                  <c:v>12.014778959288016</c:v>
                </c:pt>
                <c:pt idx="19123">
                  <c:v>12.014809229204866</c:v>
                </c:pt>
                <c:pt idx="19124">
                  <c:v>12.014839498205477</c:v>
                </c:pt>
                <c:pt idx="19125">
                  <c:v>12.014869766289904</c:v>
                </c:pt>
                <c:pt idx="19126">
                  <c:v>12.014900033458202</c:v>
                </c:pt>
                <c:pt idx="19127">
                  <c:v>12.014930299710423</c:v>
                </c:pt>
                <c:pt idx="19128">
                  <c:v>12.014960565046628</c:v>
                </c:pt>
                <c:pt idx="19129">
                  <c:v>12.014990829466869</c:v>
                </c:pt>
                <c:pt idx="19130">
                  <c:v>12.015021092971205</c:v>
                </c:pt>
                <c:pt idx="19131">
                  <c:v>12.015051355559686</c:v>
                </c:pt>
                <c:pt idx="19132">
                  <c:v>12.015081617232372</c:v>
                </c:pt>
                <c:pt idx="19133">
                  <c:v>12.015111877989376</c:v>
                </c:pt>
                <c:pt idx="19134">
                  <c:v>12.015142137830573</c:v>
                </c:pt>
                <c:pt idx="19135">
                  <c:v>12.015172396756206</c:v>
                </c:pt>
                <c:pt idx="19136">
                  <c:v>12.015202654766361</c:v>
                </c:pt>
                <c:pt idx="19137">
                  <c:v>12.015232911860824</c:v>
                </c:pt>
                <c:pt idx="19138">
                  <c:v>12.015263168039848</c:v>
                </c:pt>
                <c:pt idx="19139">
                  <c:v>12.015293423303518</c:v>
                </c:pt>
                <c:pt idx="19140">
                  <c:v>12.015323677651818</c:v>
                </c:pt>
                <c:pt idx="19141">
                  <c:v>12.015353931084846</c:v>
                </c:pt>
                <c:pt idx="19142">
                  <c:v>12.01538418360262</c:v>
                </c:pt>
                <c:pt idx="19143">
                  <c:v>12.015414435205331</c:v>
                </c:pt>
                <c:pt idx="19144">
                  <c:v>12.015444685892676</c:v>
                </c:pt>
                <c:pt idx="19145">
                  <c:v>12.015474935665125</c:v>
                </c:pt>
                <c:pt idx="19146">
                  <c:v>12.01550518452237</c:v>
                </c:pt>
                <c:pt idx="19147">
                  <c:v>12.015535432464826</c:v>
                </c:pt>
                <c:pt idx="19148">
                  <c:v>12.015565679492274</c:v>
                </c:pt>
                <c:pt idx="19149">
                  <c:v>12.015595925604854</c:v>
                </c:pt>
                <c:pt idx="19150">
                  <c:v>12.015626170802674</c:v>
                </c:pt>
                <c:pt idx="19151">
                  <c:v>12.015656415085855</c:v>
                </c:pt>
                <c:pt idx="19152">
                  <c:v>12.015686658454277</c:v>
                </c:pt>
                <c:pt idx="19153">
                  <c:v>12.015716900907995</c:v>
                </c:pt>
                <c:pt idx="19154">
                  <c:v>12.01574714244707</c:v>
                </c:pt>
                <c:pt idx="19155">
                  <c:v>12.015777383071718</c:v>
                </c:pt>
                <c:pt idx="19156">
                  <c:v>12.015807622781924</c:v>
                </c:pt>
                <c:pt idx="19157">
                  <c:v>12.015837861577676</c:v>
                </c:pt>
                <c:pt idx="19158">
                  <c:v>12.015868099459096</c:v>
                </c:pt>
                <c:pt idx="19159">
                  <c:v>12.015898336426311</c:v>
                </c:pt>
                <c:pt idx="19160">
                  <c:v>12.015928572479073</c:v>
                </c:pt>
                <c:pt idx="19161">
                  <c:v>12.01595880761775</c:v>
                </c:pt>
                <c:pt idx="19162">
                  <c:v>12.015989041842326</c:v>
                </c:pt>
                <c:pt idx="19163">
                  <c:v>12.01601927515275</c:v>
                </c:pt>
                <c:pt idx="19164">
                  <c:v>12.016049507549312</c:v>
                </c:pt>
                <c:pt idx="19165">
                  <c:v>12.016079739031644</c:v>
                </c:pt>
                <c:pt idx="19166">
                  <c:v>12.016109969600192</c:v>
                </c:pt>
                <c:pt idx="19167">
                  <c:v>12.016140199254881</c:v>
                </c:pt>
                <c:pt idx="19168">
                  <c:v>12.016170427995748</c:v>
                </c:pt>
                <c:pt idx="19169">
                  <c:v>12.016200655822924</c:v>
                </c:pt>
                <c:pt idx="19170">
                  <c:v>12.016230882736346</c:v>
                </c:pt>
                <c:pt idx="19171">
                  <c:v>12.016261108736098</c:v>
                </c:pt>
                <c:pt idx="19172">
                  <c:v>12.016291333822364</c:v>
                </c:pt>
                <c:pt idx="19173">
                  <c:v>12.016321557995051</c:v>
                </c:pt>
                <c:pt idx="19174">
                  <c:v>12.016351781254174</c:v>
                </c:pt>
                <c:pt idx="19175">
                  <c:v>12.016382003600075</c:v>
                </c:pt>
                <c:pt idx="19176">
                  <c:v>12.016412225032512</c:v>
                </c:pt>
                <c:pt idx="19177">
                  <c:v>12.01644244555165</c:v>
                </c:pt>
                <c:pt idx="19178">
                  <c:v>12.016472665157519</c:v>
                </c:pt>
                <c:pt idx="19179">
                  <c:v>12.016502883850206</c:v>
                </c:pt>
                <c:pt idx="19180">
                  <c:v>12.016533101629754</c:v>
                </c:pt>
                <c:pt idx="19181">
                  <c:v>12.016563318496194</c:v>
                </c:pt>
                <c:pt idx="19182">
                  <c:v>12.016593534449749</c:v>
                </c:pt>
                <c:pt idx="19183">
                  <c:v>12.016623749490048</c:v>
                </c:pt>
                <c:pt idx="19184">
                  <c:v>12.016653963617568</c:v>
                </c:pt>
                <c:pt idx="19185">
                  <c:v>12.016684176832324</c:v>
                </c:pt>
                <c:pt idx="19186">
                  <c:v>12.016714389134092</c:v>
                </c:pt>
                <c:pt idx="19187">
                  <c:v>12.016744600523182</c:v>
                </c:pt>
                <c:pt idx="19188">
                  <c:v>12.016774810999573</c:v>
                </c:pt>
                <c:pt idx="19189">
                  <c:v>12.01680502056332</c:v>
                </c:pt>
                <c:pt idx="19190">
                  <c:v>12.016835229214475</c:v>
                </c:pt>
                <c:pt idx="19191">
                  <c:v>12.016865436953095</c:v>
                </c:pt>
                <c:pt idx="19192">
                  <c:v>12.016895643779236</c:v>
                </c:pt>
                <c:pt idx="19193">
                  <c:v>12.016925849692953</c:v>
                </c:pt>
                <c:pt idx="19194">
                  <c:v>12.016956054694306</c:v>
                </c:pt>
                <c:pt idx="19195">
                  <c:v>12.016986258783472</c:v>
                </c:pt>
                <c:pt idx="19196">
                  <c:v>12.017016461960099</c:v>
                </c:pt>
                <c:pt idx="19197">
                  <c:v>12.017046664224672</c:v>
                </c:pt>
                <c:pt idx="19198">
                  <c:v>12.01707686557709</c:v>
                </c:pt>
                <c:pt idx="19199">
                  <c:v>12.017107066017415</c:v>
                </c:pt>
                <c:pt idx="19200">
                  <c:v>12.017137265545704</c:v>
                </c:pt>
                <c:pt idx="19201">
                  <c:v>12.017167464161998</c:v>
                </c:pt>
                <c:pt idx="19202">
                  <c:v>12.017197661866375</c:v>
                </c:pt>
                <c:pt idx="19203">
                  <c:v>12.017227858658869</c:v>
                </c:pt>
                <c:pt idx="19204">
                  <c:v>12.017258054539548</c:v>
                </c:pt>
                <c:pt idx="19205">
                  <c:v>12.017288249508471</c:v>
                </c:pt>
                <c:pt idx="19206">
                  <c:v>12.017318443565648</c:v>
                </c:pt>
                <c:pt idx="19207">
                  <c:v>12.017348636711233</c:v>
                </c:pt>
                <c:pt idx="19208">
                  <c:v>12.017378828945168</c:v>
                </c:pt>
                <c:pt idx="19209">
                  <c:v>12.017409020267626</c:v>
                </c:pt>
                <c:pt idx="19210">
                  <c:v>12.017439210678576</c:v>
                </c:pt>
                <c:pt idx="19211">
                  <c:v>12.017469400178017</c:v>
                </c:pt>
                <c:pt idx="19212">
                  <c:v>12.017499588766174</c:v>
                </c:pt>
                <c:pt idx="19213">
                  <c:v>12.01752977644292</c:v>
                </c:pt>
                <c:pt idx="19214">
                  <c:v>12.01755996320845</c:v>
                </c:pt>
                <c:pt idx="19215">
                  <c:v>12.017590149062746</c:v>
                </c:pt>
                <c:pt idx="19216">
                  <c:v>12.017620334005894</c:v>
                </c:pt>
                <c:pt idx="19217">
                  <c:v>12.017650518038026</c:v>
                </c:pt>
                <c:pt idx="19218">
                  <c:v>12.017680701158937</c:v>
                </c:pt>
                <c:pt idx="19219">
                  <c:v>12.017710883368952</c:v>
                </c:pt>
                <c:pt idx="19220">
                  <c:v>12.017741064668007</c:v>
                </c:pt>
                <c:pt idx="19221">
                  <c:v>12.017771245056148</c:v>
                </c:pt>
                <c:pt idx="19222">
                  <c:v>12.017801424533436</c:v>
                </c:pt>
                <c:pt idx="19223">
                  <c:v>12.017831603100118</c:v>
                </c:pt>
                <c:pt idx="19224">
                  <c:v>12.017861780755869</c:v>
                </c:pt>
                <c:pt idx="19225">
                  <c:v>12.017891957501185</c:v>
                </c:pt>
                <c:pt idx="19226">
                  <c:v>12.017922133335768</c:v>
                </c:pt>
                <c:pt idx="19227">
                  <c:v>12.017952308259813</c:v>
                </c:pt>
                <c:pt idx="19228">
                  <c:v>12.017982482273348</c:v>
                </c:pt>
                <c:pt idx="19229">
                  <c:v>12.018012655376447</c:v>
                </c:pt>
                <c:pt idx="19230">
                  <c:v>12.018042827569152</c:v>
                </c:pt>
                <c:pt idx="19231">
                  <c:v>12.018072998851498</c:v>
                </c:pt>
                <c:pt idx="19232">
                  <c:v>12.018103169223618</c:v>
                </c:pt>
                <c:pt idx="19233">
                  <c:v>12.018133338685487</c:v>
                </c:pt>
                <c:pt idx="19234">
                  <c:v>12.018163507237148</c:v>
                </c:pt>
                <c:pt idx="19235">
                  <c:v>12.018193674878768</c:v>
                </c:pt>
                <c:pt idx="19236">
                  <c:v>12.018223841610206</c:v>
                </c:pt>
                <c:pt idx="19237">
                  <c:v>12.018254007431818</c:v>
                </c:pt>
                <c:pt idx="19238">
                  <c:v>12.0182841723434</c:v>
                </c:pt>
                <c:pt idx="19239">
                  <c:v>12.018314336345078</c:v>
                </c:pt>
                <c:pt idx="19240">
                  <c:v>12.018344499436919</c:v>
                </c:pt>
                <c:pt idx="19241">
                  <c:v>12.018374661618948</c:v>
                </c:pt>
                <c:pt idx="19242">
                  <c:v>12.0184048228913</c:v>
                </c:pt>
                <c:pt idx="19243">
                  <c:v>12.01843498325395</c:v>
                </c:pt>
                <c:pt idx="19244">
                  <c:v>12.01846514270698</c:v>
                </c:pt>
                <c:pt idx="19245">
                  <c:v>12.018495301250445</c:v>
                </c:pt>
                <c:pt idx="19246">
                  <c:v>12.018525458884401</c:v>
                </c:pt>
                <c:pt idx="19247">
                  <c:v>12.018555615608976</c:v>
                </c:pt>
                <c:pt idx="19248">
                  <c:v>12.018585771424</c:v>
                </c:pt>
                <c:pt idx="19249">
                  <c:v>12.018615926329751</c:v>
                </c:pt>
                <c:pt idx="19250">
                  <c:v>12.018646080326224</c:v>
                </c:pt>
                <c:pt idx="19251">
                  <c:v>12.018676233413442</c:v>
                </c:pt>
                <c:pt idx="19252">
                  <c:v>12.018706385591468</c:v>
                </c:pt>
                <c:pt idx="19253">
                  <c:v>12.018736536860496</c:v>
                </c:pt>
                <c:pt idx="19254">
                  <c:v>12.01876668722025</c:v>
                </c:pt>
                <c:pt idx="19255">
                  <c:v>12.018796836671084</c:v>
                </c:pt>
                <c:pt idx="19256">
                  <c:v>12.018826985212948</c:v>
                </c:pt>
                <c:pt idx="19257">
                  <c:v>12.018857132845909</c:v>
                </c:pt>
                <c:pt idx="19258">
                  <c:v>12.01888727957002</c:v>
                </c:pt>
                <c:pt idx="19259">
                  <c:v>12.018917425385318</c:v>
                </c:pt>
                <c:pt idx="19260">
                  <c:v>12.018947570291893</c:v>
                </c:pt>
                <c:pt idx="19261">
                  <c:v>12.018977714289768</c:v>
                </c:pt>
                <c:pt idx="19262">
                  <c:v>12.019007857379076</c:v>
                </c:pt>
                <c:pt idx="19263">
                  <c:v>12.019037999559774</c:v>
                </c:pt>
                <c:pt idx="19264">
                  <c:v>12.019068140831731</c:v>
                </c:pt>
                <c:pt idx="19265">
                  <c:v>12.019098281195513</c:v>
                </c:pt>
                <c:pt idx="19266">
                  <c:v>12.019128420650659</c:v>
                </c:pt>
                <c:pt idx="19267">
                  <c:v>12.019158559197679</c:v>
                </c:pt>
                <c:pt idx="19268">
                  <c:v>12.019188696836276</c:v>
                </c:pt>
                <c:pt idx="19269">
                  <c:v>12.019218833566622</c:v>
                </c:pt>
                <c:pt idx="19270">
                  <c:v>12.019248969388775</c:v>
                </c:pt>
                <c:pt idx="19271">
                  <c:v>12.019279104302788</c:v>
                </c:pt>
                <c:pt idx="19272">
                  <c:v>12.019309238308821</c:v>
                </c:pt>
                <c:pt idx="19273">
                  <c:v>12.019339371406703</c:v>
                </c:pt>
                <c:pt idx="19274">
                  <c:v>12.019369503596518</c:v>
                </c:pt>
                <c:pt idx="19275">
                  <c:v>12.019399634878528</c:v>
                </c:pt>
                <c:pt idx="19276">
                  <c:v>12.019429765252658</c:v>
                </c:pt>
                <c:pt idx="19277">
                  <c:v>12.019459894719086</c:v>
                </c:pt>
                <c:pt idx="19278">
                  <c:v>12.019490023277539</c:v>
                </c:pt>
                <c:pt idx="19279">
                  <c:v>12.0195201509284</c:v>
                </c:pt>
                <c:pt idx="19280">
                  <c:v>12.019550277671676</c:v>
                </c:pt>
                <c:pt idx="19281">
                  <c:v>12.019580403507327</c:v>
                </c:pt>
                <c:pt idx="19282">
                  <c:v>12.019610528435306</c:v>
                </c:pt>
                <c:pt idx="19283">
                  <c:v>12.019640652455926</c:v>
                </c:pt>
                <c:pt idx="19284">
                  <c:v>12.019670775569066</c:v>
                </c:pt>
                <c:pt idx="19285">
                  <c:v>12.019700897774857</c:v>
                </c:pt>
                <c:pt idx="19286">
                  <c:v>12.019731019073356</c:v>
                </c:pt>
                <c:pt idx="19287">
                  <c:v>12.019761139464535</c:v>
                </c:pt>
                <c:pt idx="19288">
                  <c:v>12.019791258948556</c:v>
                </c:pt>
                <c:pt idx="19289">
                  <c:v>12.019821377525369</c:v>
                </c:pt>
                <c:pt idx="19290">
                  <c:v>12.019851495195098</c:v>
                </c:pt>
                <c:pt idx="19291">
                  <c:v>12.0198816119578</c:v>
                </c:pt>
                <c:pt idx="19292">
                  <c:v>12.019911727813408</c:v>
                </c:pt>
                <c:pt idx="19293">
                  <c:v>12.019941842762259</c:v>
                </c:pt>
                <c:pt idx="19294">
                  <c:v>12.019971956804138</c:v>
                </c:pt>
                <c:pt idx="19295">
                  <c:v>12.020002069939189</c:v>
                </c:pt>
                <c:pt idx="19296">
                  <c:v>12.020032182167466</c:v>
                </c:pt>
                <c:pt idx="19297">
                  <c:v>12.020062293489024</c:v>
                </c:pt>
                <c:pt idx="19298">
                  <c:v>12.02009240390392</c:v>
                </c:pt>
                <c:pt idx="19299">
                  <c:v>12.020122513412202</c:v>
                </c:pt>
                <c:pt idx="19300">
                  <c:v>12.02015262201393</c:v>
                </c:pt>
                <c:pt idx="19301">
                  <c:v>12.020182729709159</c:v>
                </c:pt>
                <c:pt idx="19302">
                  <c:v>12.020212836497954</c:v>
                </c:pt>
                <c:pt idx="19303">
                  <c:v>12.020242942380332</c:v>
                </c:pt>
                <c:pt idx="19304">
                  <c:v>12.020273047356348</c:v>
                </c:pt>
                <c:pt idx="19305">
                  <c:v>12.020303151426148</c:v>
                </c:pt>
                <c:pt idx="19306">
                  <c:v>12.020333254589724</c:v>
                </c:pt>
                <c:pt idx="19307">
                  <c:v>12.020363356847071</c:v>
                </c:pt>
                <c:pt idx="19308">
                  <c:v>12.020393458198321</c:v>
                </c:pt>
                <c:pt idx="19309">
                  <c:v>12.020423558643516</c:v>
                </c:pt>
                <c:pt idx="19310">
                  <c:v>12.020453658182706</c:v>
                </c:pt>
                <c:pt idx="19311">
                  <c:v>12.020483756815922</c:v>
                </c:pt>
                <c:pt idx="19312">
                  <c:v>12.020513854543276</c:v>
                </c:pt>
                <c:pt idx="19313">
                  <c:v>12.02054395136472</c:v>
                </c:pt>
                <c:pt idx="19314">
                  <c:v>12.0205740472804</c:v>
                </c:pt>
                <c:pt idx="19315">
                  <c:v>12.020604142290347</c:v>
                </c:pt>
                <c:pt idx="19316">
                  <c:v>12.020634236394736</c:v>
                </c:pt>
                <c:pt idx="19317">
                  <c:v>12.02066432959325</c:v>
                </c:pt>
                <c:pt idx="19318">
                  <c:v>12.02069442188632</c:v>
                </c:pt>
                <c:pt idx="19319">
                  <c:v>12.020724513273862</c:v>
                </c:pt>
                <c:pt idx="19320">
                  <c:v>12.02075460375595</c:v>
                </c:pt>
                <c:pt idx="19321">
                  <c:v>12.020784693332622</c:v>
                </c:pt>
                <c:pt idx="19322">
                  <c:v>12.020814782003933</c:v>
                </c:pt>
                <c:pt idx="19323">
                  <c:v>12.020844869770002</c:v>
                </c:pt>
                <c:pt idx="19324">
                  <c:v>12.020874956630719</c:v>
                </c:pt>
                <c:pt idx="19325">
                  <c:v>12.020905042586296</c:v>
                </c:pt>
                <c:pt idx="19326">
                  <c:v>12.020935127636735</c:v>
                </c:pt>
                <c:pt idx="19327">
                  <c:v>12.020965211782094</c:v>
                </c:pt>
                <c:pt idx="19328">
                  <c:v>12.02099529502242</c:v>
                </c:pt>
                <c:pt idx="19329">
                  <c:v>12.021025377357768</c:v>
                </c:pt>
                <c:pt idx="19330">
                  <c:v>12.02105545878822</c:v>
                </c:pt>
                <c:pt idx="19331">
                  <c:v>12.021085539313779</c:v>
                </c:pt>
                <c:pt idx="19332">
                  <c:v>12.021115618934518</c:v>
                </c:pt>
                <c:pt idx="19333">
                  <c:v>12.021145697650518</c:v>
                </c:pt>
                <c:pt idx="19334">
                  <c:v>12.021175775461751</c:v>
                </c:pt>
                <c:pt idx="19335">
                  <c:v>12.021205852368492</c:v>
                </c:pt>
                <c:pt idx="19336">
                  <c:v>12.021235928370498</c:v>
                </c:pt>
                <c:pt idx="19337">
                  <c:v>12.021266003468071</c:v>
                </c:pt>
                <c:pt idx="19338">
                  <c:v>12.021296077661107</c:v>
                </c:pt>
                <c:pt idx="19339">
                  <c:v>12.021326150949715</c:v>
                </c:pt>
                <c:pt idx="19340">
                  <c:v>12.021356223333946</c:v>
                </c:pt>
                <c:pt idx="19341">
                  <c:v>12.021386294813855</c:v>
                </c:pt>
                <c:pt idx="19342">
                  <c:v>12.0214163653895</c:v>
                </c:pt>
                <c:pt idx="19343">
                  <c:v>12.021446435061023</c:v>
                </c:pt>
                <c:pt idx="19344">
                  <c:v>12.021476503828298</c:v>
                </c:pt>
                <c:pt idx="19345">
                  <c:v>12.021506571691372</c:v>
                </c:pt>
                <c:pt idx="19346">
                  <c:v>12.021536638650502</c:v>
                </c:pt>
                <c:pt idx="19347">
                  <c:v>12.02156670470562</c:v>
                </c:pt>
                <c:pt idx="19348">
                  <c:v>12.021596769856803</c:v>
                </c:pt>
                <c:pt idx="19349">
                  <c:v>12.021626834104104</c:v>
                </c:pt>
                <c:pt idx="19350">
                  <c:v>12.021656897447572</c:v>
                </c:pt>
                <c:pt idx="19351">
                  <c:v>12.021686959887392</c:v>
                </c:pt>
                <c:pt idx="19352">
                  <c:v>12.021717021423225</c:v>
                </c:pt>
                <c:pt idx="19353">
                  <c:v>12.021747082055498</c:v>
                </c:pt>
                <c:pt idx="19354">
                  <c:v>12.021777141784201</c:v>
                </c:pt>
                <c:pt idx="19355">
                  <c:v>12.021807200609327</c:v>
                </c:pt>
                <c:pt idx="19356">
                  <c:v>12.021837258530956</c:v>
                </c:pt>
                <c:pt idx="19357">
                  <c:v>12.021867315549112</c:v>
                </c:pt>
                <c:pt idx="19358">
                  <c:v>12.021897371663878</c:v>
                </c:pt>
                <c:pt idx="19359">
                  <c:v>12.021927426875298</c:v>
                </c:pt>
                <c:pt idx="19360">
                  <c:v>12.021957481183398</c:v>
                </c:pt>
                <c:pt idx="19361">
                  <c:v>12.021987534588376</c:v>
                </c:pt>
                <c:pt idx="19362">
                  <c:v>12.022017587090067</c:v>
                </c:pt>
                <c:pt idx="19363">
                  <c:v>12.022047638688784</c:v>
                </c:pt>
                <c:pt idx="19364">
                  <c:v>12.02207768938419</c:v>
                </c:pt>
                <c:pt idx="19365">
                  <c:v>12.0221077391767</c:v>
                </c:pt>
                <c:pt idx="19366">
                  <c:v>12.022137788066274</c:v>
                </c:pt>
                <c:pt idx="19367">
                  <c:v>12.022167836052882</c:v>
                </c:pt>
                <c:pt idx="19368">
                  <c:v>12.022197883136664</c:v>
                </c:pt>
                <c:pt idx="19369">
                  <c:v>12.022227929317646</c:v>
                </c:pt>
                <c:pt idx="19370">
                  <c:v>12.022257974595883</c:v>
                </c:pt>
                <c:pt idx="19371">
                  <c:v>12.022288018971429</c:v>
                </c:pt>
                <c:pt idx="19372">
                  <c:v>12.022318062444333</c:v>
                </c:pt>
                <c:pt idx="19373">
                  <c:v>12.022348105014649</c:v>
                </c:pt>
                <c:pt idx="19374">
                  <c:v>12.022378146682398</c:v>
                </c:pt>
                <c:pt idx="19375">
                  <c:v>12.022408187447777</c:v>
                </c:pt>
                <c:pt idx="19376">
                  <c:v>12.022438227310676</c:v>
                </c:pt>
                <c:pt idx="19377">
                  <c:v>12.02246826627122</c:v>
                </c:pt>
                <c:pt idx="19378">
                  <c:v>12.022498304329456</c:v>
                </c:pt>
                <c:pt idx="19379">
                  <c:v>12.022528341485399</c:v>
                </c:pt>
                <c:pt idx="19380">
                  <c:v>12.022558377739157</c:v>
                </c:pt>
                <c:pt idx="19381">
                  <c:v>12.022588413090769</c:v>
                </c:pt>
                <c:pt idx="19382">
                  <c:v>12.022618447540284</c:v>
                </c:pt>
                <c:pt idx="19383">
                  <c:v>12.022648481087758</c:v>
                </c:pt>
                <c:pt idx="19384">
                  <c:v>12.022678513733252</c:v>
                </c:pt>
                <c:pt idx="19385">
                  <c:v>12.022708545476801</c:v>
                </c:pt>
                <c:pt idx="19386">
                  <c:v>12.022738576318504</c:v>
                </c:pt>
                <c:pt idx="19387">
                  <c:v>12.022768606258332</c:v>
                </c:pt>
                <c:pt idx="19388">
                  <c:v>12.022798635296414</c:v>
                </c:pt>
                <c:pt idx="19389">
                  <c:v>12.022828663432698</c:v>
                </c:pt>
                <c:pt idx="19390">
                  <c:v>12.022858690667483</c:v>
                </c:pt>
                <c:pt idx="19391">
                  <c:v>12.02288871700058</c:v>
                </c:pt>
                <c:pt idx="19392">
                  <c:v>12.022918742432022</c:v>
                </c:pt>
                <c:pt idx="19393">
                  <c:v>12.022948766962163</c:v>
                </c:pt>
                <c:pt idx="19394">
                  <c:v>12.022978790590665</c:v>
                </c:pt>
                <c:pt idx="19395">
                  <c:v>12.02300881331797</c:v>
                </c:pt>
                <c:pt idx="19396">
                  <c:v>12.023038835143852</c:v>
                </c:pt>
                <c:pt idx="19397">
                  <c:v>12.023068856068427</c:v>
                </c:pt>
                <c:pt idx="19398">
                  <c:v>12.023098876091785</c:v>
                </c:pt>
                <c:pt idx="19399">
                  <c:v>12.023128895213969</c:v>
                </c:pt>
                <c:pt idx="19400">
                  <c:v>12.023158913435028</c:v>
                </c:pt>
                <c:pt idx="19401">
                  <c:v>12.023188930755023</c:v>
                </c:pt>
                <c:pt idx="19402">
                  <c:v>12.023218947173998</c:v>
                </c:pt>
                <c:pt idx="19403">
                  <c:v>12.023248962691998</c:v>
                </c:pt>
                <c:pt idx="19404">
                  <c:v>12.023278977309149</c:v>
                </c:pt>
                <c:pt idx="19405">
                  <c:v>12.023308991025418</c:v>
                </c:pt>
                <c:pt idx="19406">
                  <c:v>12.023339003840904</c:v>
                </c:pt>
                <c:pt idx="19407">
                  <c:v>12.023369015755632</c:v>
                </c:pt>
                <c:pt idx="19408">
                  <c:v>12.023399026769679</c:v>
                </c:pt>
                <c:pt idx="19409">
                  <c:v>12.023429036883106</c:v>
                </c:pt>
                <c:pt idx="19410">
                  <c:v>12.023459046095924</c:v>
                </c:pt>
                <c:pt idx="19411">
                  <c:v>12.023489054408381</c:v>
                </c:pt>
                <c:pt idx="19412">
                  <c:v>12.023519061820055</c:v>
                </c:pt>
                <c:pt idx="19413">
                  <c:v>12.023549068331471</c:v>
                </c:pt>
                <c:pt idx="19414">
                  <c:v>12.023579073942523</c:v>
                </c:pt>
                <c:pt idx="19415">
                  <c:v>12.023609078653276</c:v>
                </c:pt>
                <c:pt idx="19416">
                  <c:v>12.023639082463752</c:v>
                </c:pt>
                <c:pt idx="19417">
                  <c:v>12.023669085374035</c:v>
                </c:pt>
                <c:pt idx="19418">
                  <c:v>12.023699087384172</c:v>
                </c:pt>
                <c:pt idx="19419">
                  <c:v>12.023729088494216</c:v>
                </c:pt>
                <c:pt idx="19420">
                  <c:v>12.023759088704224</c:v>
                </c:pt>
                <c:pt idx="19421">
                  <c:v>12.023789088014254</c:v>
                </c:pt>
                <c:pt idx="19422">
                  <c:v>12.023819086424323</c:v>
                </c:pt>
                <c:pt idx="19423">
                  <c:v>12.023849083934531</c:v>
                </c:pt>
                <c:pt idx="19424">
                  <c:v>12.023879080544917</c:v>
                </c:pt>
                <c:pt idx="19425">
                  <c:v>12.023909076255533</c:v>
                </c:pt>
                <c:pt idx="19426">
                  <c:v>12.023939071066454</c:v>
                </c:pt>
                <c:pt idx="19427">
                  <c:v>12.023969064977669</c:v>
                </c:pt>
                <c:pt idx="19428">
                  <c:v>12.023999057989402</c:v>
                </c:pt>
                <c:pt idx="19429">
                  <c:v>12.02402905010138</c:v>
                </c:pt>
                <c:pt idx="19430">
                  <c:v>12.024059041313953</c:v>
                </c:pt>
                <c:pt idx="19431">
                  <c:v>12.024089031627106</c:v>
                </c:pt>
                <c:pt idx="19432">
                  <c:v>12.024119021040818</c:v>
                </c:pt>
                <c:pt idx="19433">
                  <c:v>12.024149009555227</c:v>
                </c:pt>
                <c:pt idx="19434">
                  <c:v>12.02417899717026</c:v>
                </c:pt>
                <c:pt idx="19435">
                  <c:v>12.024208983886233</c:v>
                </c:pt>
                <c:pt idx="19436">
                  <c:v>12.024238969702942</c:v>
                </c:pt>
                <c:pt idx="19437">
                  <c:v>12.024268954620448</c:v>
                </c:pt>
                <c:pt idx="19438">
                  <c:v>12.024298938639053</c:v>
                </c:pt>
                <c:pt idx="19439">
                  <c:v>12.024328921758409</c:v>
                </c:pt>
                <c:pt idx="19440">
                  <c:v>12.024358903979017</c:v>
                </c:pt>
                <c:pt idx="19441">
                  <c:v>12.024388885300743</c:v>
                </c:pt>
                <c:pt idx="19442">
                  <c:v>12.024418865723518</c:v>
                </c:pt>
                <c:pt idx="19443">
                  <c:v>12.024448845247516</c:v>
                </c:pt>
                <c:pt idx="19444">
                  <c:v>12.024478823872748</c:v>
                </c:pt>
                <c:pt idx="19445">
                  <c:v>12.02450880159931</c:v>
                </c:pt>
                <c:pt idx="19446">
                  <c:v>12.024538778427226</c:v>
                </c:pt>
                <c:pt idx="19447">
                  <c:v>12.024568754356498</c:v>
                </c:pt>
                <c:pt idx="19448">
                  <c:v>12.024598729387357</c:v>
                </c:pt>
                <c:pt idx="19449">
                  <c:v>12.024628703519648</c:v>
                </c:pt>
                <c:pt idx="19450">
                  <c:v>12.024658676753548</c:v>
                </c:pt>
                <c:pt idx="19451">
                  <c:v>12.024688649089123</c:v>
                </c:pt>
                <c:pt idx="19452">
                  <c:v>12.024718620526347</c:v>
                </c:pt>
                <c:pt idx="19453">
                  <c:v>12.024748591065309</c:v>
                </c:pt>
                <c:pt idx="19454">
                  <c:v>12.024778560706061</c:v>
                </c:pt>
                <c:pt idx="19455">
                  <c:v>12.02480852944867</c:v>
                </c:pt>
                <c:pt idx="19456">
                  <c:v>12.024838497293148</c:v>
                </c:pt>
                <c:pt idx="19457">
                  <c:v>12.024868464239505</c:v>
                </c:pt>
                <c:pt idx="19458">
                  <c:v>12.024898430288101</c:v>
                </c:pt>
                <c:pt idx="19459">
                  <c:v>12.024928395438618</c:v>
                </c:pt>
                <c:pt idx="19460">
                  <c:v>12.024958359691285</c:v>
                </c:pt>
                <c:pt idx="19461">
                  <c:v>12.024988323046101</c:v>
                </c:pt>
                <c:pt idx="19462">
                  <c:v>12.025018285503149</c:v>
                </c:pt>
                <c:pt idx="19463">
                  <c:v>12.02504824706247</c:v>
                </c:pt>
                <c:pt idx="19464">
                  <c:v>12.025078207724123</c:v>
                </c:pt>
                <c:pt idx="19465">
                  <c:v>12.025108167488161</c:v>
                </c:pt>
                <c:pt idx="19466">
                  <c:v>12.025138126354642</c:v>
                </c:pt>
                <c:pt idx="19467">
                  <c:v>12.025168084323612</c:v>
                </c:pt>
                <c:pt idx="19468">
                  <c:v>12.025198041395118</c:v>
                </c:pt>
                <c:pt idx="19469">
                  <c:v>12.025227997569274</c:v>
                </c:pt>
                <c:pt idx="19470">
                  <c:v>12.025257952846024</c:v>
                </c:pt>
                <c:pt idx="19471">
                  <c:v>12.025287907225506</c:v>
                </c:pt>
                <c:pt idx="19472">
                  <c:v>12.02531786070775</c:v>
                </c:pt>
                <c:pt idx="19473">
                  <c:v>12.025347813292814</c:v>
                </c:pt>
                <c:pt idx="19474">
                  <c:v>12.025377764980741</c:v>
                </c:pt>
                <c:pt idx="19475">
                  <c:v>12.025407715771594</c:v>
                </c:pt>
                <c:pt idx="19476">
                  <c:v>12.025437665665514</c:v>
                </c:pt>
                <c:pt idx="19477">
                  <c:v>12.025467614662388</c:v>
                </c:pt>
                <c:pt idx="19478">
                  <c:v>12.025497562762345</c:v>
                </c:pt>
                <c:pt idx="19479">
                  <c:v>12.025527509965414</c:v>
                </c:pt>
                <c:pt idx="19480">
                  <c:v>12.025557456271587</c:v>
                </c:pt>
                <c:pt idx="19481">
                  <c:v>12.02558740168112</c:v>
                </c:pt>
                <c:pt idx="19482">
                  <c:v>12.025617346193927</c:v>
                </c:pt>
                <c:pt idx="19483">
                  <c:v>12.025647289810102</c:v>
                </c:pt>
                <c:pt idx="19484">
                  <c:v>12.025677232529784</c:v>
                </c:pt>
                <c:pt idx="19485">
                  <c:v>12.02570717435272</c:v>
                </c:pt>
                <c:pt idx="19486">
                  <c:v>12.025737115279375</c:v>
                </c:pt>
                <c:pt idx="19487">
                  <c:v>12.025767055309426</c:v>
                </c:pt>
                <c:pt idx="19488">
                  <c:v>12.025796994443176</c:v>
                </c:pt>
                <c:pt idx="19489">
                  <c:v>12.025826932680559</c:v>
                </c:pt>
                <c:pt idx="19490">
                  <c:v>12.025856870021796</c:v>
                </c:pt>
                <c:pt idx="19491">
                  <c:v>12.025886806466781</c:v>
                </c:pt>
                <c:pt idx="19492">
                  <c:v>12.025916742015401</c:v>
                </c:pt>
                <c:pt idx="19493">
                  <c:v>12.025946676668166</c:v>
                </c:pt>
                <c:pt idx="19494">
                  <c:v>12.025976610424674</c:v>
                </c:pt>
                <c:pt idx="19495">
                  <c:v>12.026006543285346</c:v>
                </c:pt>
                <c:pt idx="19496">
                  <c:v>12.026036475250002</c:v>
                </c:pt>
                <c:pt idx="19497">
                  <c:v>12.02606640631865</c:v>
                </c:pt>
                <c:pt idx="19498">
                  <c:v>12.026096336491557</c:v>
                </c:pt>
                <c:pt idx="19499">
                  <c:v>12.026126265768704</c:v>
                </c:pt>
                <c:pt idx="19500">
                  <c:v>12.026156194150063</c:v>
                </c:pt>
                <c:pt idx="19501">
                  <c:v>12.026186121635767</c:v>
                </c:pt>
                <c:pt idx="19502">
                  <c:v>12.026216048225844</c:v>
                </c:pt>
                <c:pt idx="19503">
                  <c:v>12.02624597392035</c:v>
                </c:pt>
                <c:pt idx="19504">
                  <c:v>12.02627589871933</c:v>
                </c:pt>
                <c:pt idx="19505">
                  <c:v>12.026305822622845</c:v>
                </c:pt>
                <c:pt idx="19506">
                  <c:v>12.026335745630949</c:v>
                </c:pt>
                <c:pt idx="19507">
                  <c:v>12.02636566774369</c:v>
                </c:pt>
                <c:pt idx="19508">
                  <c:v>12.026395588961128</c:v>
                </c:pt>
                <c:pt idx="19509">
                  <c:v>12.026425509283326</c:v>
                </c:pt>
                <c:pt idx="19510">
                  <c:v>12.0264554287103</c:v>
                </c:pt>
                <c:pt idx="19511">
                  <c:v>12.026485347242136</c:v>
                </c:pt>
                <c:pt idx="19512">
                  <c:v>12.026515264878885</c:v>
                </c:pt>
                <c:pt idx="19513">
                  <c:v>12.026545181620595</c:v>
                </c:pt>
                <c:pt idx="19514">
                  <c:v>12.026575097467322</c:v>
                </c:pt>
                <c:pt idx="19515">
                  <c:v>12.026605012419116</c:v>
                </c:pt>
                <c:pt idx="19516">
                  <c:v>12.026634926476056</c:v>
                </c:pt>
                <c:pt idx="19517">
                  <c:v>12.026664839638126</c:v>
                </c:pt>
                <c:pt idx="19518">
                  <c:v>12.026694751905454</c:v>
                </c:pt>
                <c:pt idx="19519">
                  <c:v>12.026724663278051</c:v>
                </c:pt>
                <c:pt idx="19520">
                  <c:v>12.026754573756024</c:v>
                </c:pt>
                <c:pt idx="19521">
                  <c:v>12.026784483339325</c:v>
                </c:pt>
                <c:pt idx="19522">
                  <c:v>12.026814392028102</c:v>
                </c:pt>
                <c:pt idx="19523">
                  <c:v>12.026844299822477</c:v>
                </c:pt>
                <c:pt idx="19524">
                  <c:v>12.026874206722196</c:v>
                </c:pt>
                <c:pt idx="19525">
                  <c:v>12.026904112727626</c:v>
                </c:pt>
                <c:pt idx="19526">
                  <c:v>12.026934017838776</c:v>
                </c:pt>
                <c:pt idx="19527">
                  <c:v>12.026963922055415</c:v>
                </c:pt>
                <c:pt idx="19528">
                  <c:v>12.026993825378064</c:v>
                </c:pt>
                <c:pt idx="19529">
                  <c:v>12.027023727806441</c:v>
                </c:pt>
                <c:pt idx="19530">
                  <c:v>12.027053629340694</c:v>
                </c:pt>
                <c:pt idx="19531">
                  <c:v>12.027083529980867</c:v>
                </c:pt>
                <c:pt idx="19532">
                  <c:v>12.027113429727018</c:v>
                </c:pt>
                <c:pt idx="19533">
                  <c:v>12.027143328579207</c:v>
                </c:pt>
                <c:pt idx="19534">
                  <c:v>12.027173226537448</c:v>
                </c:pt>
                <c:pt idx="19535">
                  <c:v>12.02720312360179</c:v>
                </c:pt>
                <c:pt idx="19536">
                  <c:v>12.027233019772488</c:v>
                </c:pt>
                <c:pt idx="19537">
                  <c:v>12.027262915049336</c:v>
                </c:pt>
                <c:pt idx="19538">
                  <c:v>12.027292809432483</c:v>
                </c:pt>
                <c:pt idx="19539">
                  <c:v>12.027322702921968</c:v>
                </c:pt>
                <c:pt idx="19540">
                  <c:v>12.027352595517883</c:v>
                </c:pt>
                <c:pt idx="19541">
                  <c:v>12.027382487220251</c:v>
                </c:pt>
                <c:pt idx="19542">
                  <c:v>12.027412378029156</c:v>
                </c:pt>
                <c:pt idx="19543">
                  <c:v>12.027442267944572</c:v>
                </c:pt>
                <c:pt idx="19544">
                  <c:v>12.027472156966654</c:v>
                </c:pt>
                <c:pt idx="19545">
                  <c:v>12.027502045095371</c:v>
                </c:pt>
                <c:pt idx="19546">
                  <c:v>12.027531932330835</c:v>
                </c:pt>
                <c:pt idx="19547">
                  <c:v>12.027561818673078</c:v>
                </c:pt>
                <c:pt idx="19548">
                  <c:v>12.027591704122148</c:v>
                </c:pt>
                <c:pt idx="19549">
                  <c:v>12.027621588678111</c:v>
                </c:pt>
                <c:pt idx="19550">
                  <c:v>12.027651472341018</c:v>
                </c:pt>
                <c:pt idx="19551">
                  <c:v>12.027681355110914</c:v>
                </c:pt>
                <c:pt idx="19552">
                  <c:v>12.027711236987857</c:v>
                </c:pt>
                <c:pt idx="19553">
                  <c:v>12.0277411179719</c:v>
                </c:pt>
                <c:pt idx="19554">
                  <c:v>12.027770998063096</c:v>
                </c:pt>
                <c:pt idx="19555">
                  <c:v>12.0278008772615</c:v>
                </c:pt>
                <c:pt idx="19556">
                  <c:v>12.027830755567162</c:v>
                </c:pt>
                <c:pt idx="19557">
                  <c:v>12.02786063298014</c:v>
                </c:pt>
                <c:pt idx="19558">
                  <c:v>12.027890509500484</c:v>
                </c:pt>
                <c:pt idx="19559">
                  <c:v>12.027920385128247</c:v>
                </c:pt>
                <c:pt idx="19560">
                  <c:v>12.027950259863484</c:v>
                </c:pt>
                <c:pt idx="19561">
                  <c:v>12.027980133706254</c:v>
                </c:pt>
                <c:pt idx="19562">
                  <c:v>12.028010006656507</c:v>
                </c:pt>
                <c:pt idx="19563">
                  <c:v>12.028039878714571</c:v>
                </c:pt>
                <c:pt idx="19564">
                  <c:v>12.028069749880235</c:v>
                </c:pt>
                <c:pt idx="19565">
                  <c:v>12.02809962015364</c:v>
                </c:pt>
                <c:pt idx="19566">
                  <c:v>12.028129489534722</c:v>
                </c:pt>
                <c:pt idx="19567">
                  <c:v>12.028159358023883</c:v>
                </c:pt>
                <c:pt idx="19568">
                  <c:v>12.028189225620828</c:v>
                </c:pt>
                <c:pt idx="19569">
                  <c:v>12.028219092325728</c:v>
                </c:pt>
                <c:pt idx="19570">
                  <c:v>12.028248958138631</c:v>
                </c:pt>
                <c:pt idx="19571">
                  <c:v>12.028278823059459</c:v>
                </c:pt>
                <c:pt idx="19572">
                  <c:v>12.028308687088668</c:v>
                </c:pt>
                <c:pt idx="19573">
                  <c:v>12.02833855022592</c:v>
                </c:pt>
                <c:pt idx="19574">
                  <c:v>12.028368412471259</c:v>
                </c:pt>
                <c:pt idx="19575">
                  <c:v>12.028398273825118</c:v>
                </c:pt>
                <c:pt idx="19576">
                  <c:v>12.028428134287168</c:v>
                </c:pt>
                <c:pt idx="19577">
                  <c:v>12.028457993857625</c:v>
                </c:pt>
                <c:pt idx="19578">
                  <c:v>12.0284878525365</c:v>
                </c:pt>
                <c:pt idx="19579">
                  <c:v>12.028517710323861</c:v>
                </c:pt>
                <c:pt idx="19580">
                  <c:v>12.028547567219762</c:v>
                </c:pt>
                <c:pt idx="19581">
                  <c:v>12.028577423224251</c:v>
                </c:pt>
                <c:pt idx="19582">
                  <c:v>12.0286072783374</c:v>
                </c:pt>
                <c:pt idx="19583">
                  <c:v>12.028637132559229</c:v>
                </c:pt>
                <c:pt idx="19584">
                  <c:v>12.028666985889817</c:v>
                </c:pt>
                <c:pt idx="19585">
                  <c:v>12.028696838329356</c:v>
                </c:pt>
                <c:pt idx="19586">
                  <c:v>12.028726689877463</c:v>
                </c:pt>
                <c:pt idx="19587">
                  <c:v>12.02875654053463</c:v>
                </c:pt>
                <c:pt idx="19588">
                  <c:v>12.028786390300759</c:v>
                </c:pt>
                <c:pt idx="19589">
                  <c:v>12.028816239175924</c:v>
                </c:pt>
                <c:pt idx="19590">
                  <c:v>12.028846087160121</c:v>
                </c:pt>
                <c:pt idx="19591">
                  <c:v>12.028875934253398</c:v>
                </c:pt>
                <c:pt idx="19592">
                  <c:v>12.028905780455874</c:v>
                </c:pt>
                <c:pt idx="19593">
                  <c:v>12.02893562576774</c:v>
                </c:pt>
                <c:pt idx="19594">
                  <c:v>12.028965470188748</c:v>
                </c:pt>
                <c:pt idx="19595">
                  <c:v>12.028995313719147</c:v>
                </c:pt>
                <c:pt idx="19596">
                  <c:v>12.029025156358912</c:v>
                </c:pt>
                <c:pt idx="19597">
                  <c:v>12.029054998108126</c:v>
                </c:pt>
                <c:pt idx="19598">
                  <c:v>12.029084838966966</c:v>
                </c:pt>
                <c:pt idx="19599">
                  <c:v>12.029114678935072</c:v>
                </c:pt>
                <c:pt idx="19600">
                  <c:v>12.02914451801303</c:v>
                </c:pt>
                <c:pt idx="19601">
                  <c:v>12.029174356200439</c:v>
                </c:pt>
                <c:pt idx="19602">
                  <c:v>12.029204193497659</c:v>
                </c:pt>
                <c:pt idx="19603">
                  <c:v>12.029234029904726</c:v>
                </c:pt>
                <c:pt idx="19604">
                  <c:v>12.02926386542144</c:v>
                </c:pt>
                <c:pt idx="19605">
                  <c:v>12.029293700048099</c:v>
                </c:pt>
                <c:pt idx="19606">
                  <c:v>12.029323533784694</c:v>
                </c:pt>
                <c:pt idx="19607">
                  <c:v>12.029353366631248</c:v>
                </c:pt>
                <c:pt idx="19608">
                  <c:v>12.029383198587849</c:v>
                </c:pt>
                <c:pt idx="19609">
                  <c:v>12.029413029654521</c:v>
                </c:pt>
                <c:pt idx="19610">
                  <c:v>12.029442859831432</c:v>
                </c:pt>
                <c:pt idx="19611">
                  <c:v>12.02947268911832</c:v>
                </c:pt>
                <c:pt idx="19612">
                  <c:v>12.029502517515574</c:v>
                </c:pt>
                <c:pt idx="19613">
                  <c:v>12.029532345023124</c:v>
                </c:pt>
                <c:pt idx="19614">
                  <c:v>12.029562171640952</c:v>
                </c:pt>
                <c:pt idx="19615">
                  <c:v>12.029591997369321</c:v>
                </c:pt>
                <c:pt idx="19616">
                  <c:v>12.02962182220795</c:v>
                </c:pt>
                <c:pt idx="19617">
                  <c:v>12.029651646157168</c:v>
                </c:pt>
                <c:pt idx="19618">
                  <c:v>12.029681469216964</c:v>
                </c:pt>
                <c:pt idx="19619">
                  <c:v>12.02971129138737</c:v>
                </c:pt>
                <c:pt idx="19620">
                  <c:v>12.029741112668429</c:v>
                </c:pt>
                <c:pt idx="19621">
                  <c:v>12.02977093306022</c:v>
                </c:pt>
                <c:pt idx="19622">
                  <c:v>12.029800752562766</c:v>
                </c:pt>
                <c:pt idx="19623">
                  <c:v>12.02983057117615</c:v>
                </c:pt>
                <c:pt idx="19624">
                  <c:v>12.029860388900396</c:v>
                </c:pt>
                <c:pt idx="19625">
                  <c:v>12.02989020573558</c:v>
                </c:pt>
                <c:pt idx="19626">
                  <c:v>12.029920021681747</c:v>
                </c:pt>
                <c:pt idx="19627">
                  <c:v>12.029949836739046</c:v>
                </c:pt>
                <c:pt idx="19628">
                  <c:v>12.029979650907254</c:v>
                </c:pt>
                <c:pt idx="19629">
                  <c:v>12.030009464186673</c:v>
                </c:pt>
                <c:pt idx="19630">
                  <c:v>12.030039276577376</c:v>
                </c:pt>
                <c:pt idx="19631">
                  <c:v>12.030069088079168</c:v>
                </c:pt>
                <c:pt idx="19632">
                  <c:v>12.030098898692353</c:v>
                </c:pt>
                <c:pt idx="19633">
                  <c:v>12.030128708416763</c:v>
                </c:pt>
                <c:pt idx="19634">
                  <c:v>12.030158517252818</c:v>
                </c:pt>
                <c:pt idx="19635">
                  <c:v>12.03018832520022</c:v>
                </c:pt>
                <c:pt idx="19636">
                  <c:v>12.030218132259098</c:v>
                </c:pt>
                <c:pt idx="19637">
                  <c:v>12.030247938429676</c:v>
                </c:pt>
                <c:pt idx="19638">
                  <c:v>12.030277743711588</c:v>
                </c:pt>
                <c:pt idx="19639">
                  <c:v>12.030307548105466</c:v>
                </c:pt>
                <c:pt idx="19640">
                  <c:v>12.030337351610955</c:v>
                </c:pt>
                <c:pt idx="19641">
                  <c:v>12.030367154228223</c:v>
                </c:pt>
                <c:pt idx="19642">
                  <c:v>12.030396955957322</c:v>
                </c:pt>
                <c:pt idx="19643">
                  <c:v>12.030426756798304</c:v>
                </c:pt>
                <c:pt idx="19644">
                  <c:v>12.030456556751327</c:v>
                </c:pt>
                <c:pt idx="19645">
                  <c:v>12.030486355816176</c:v>
                </c:pt>
                <c:pt idx="19646">
                  <c:v>12.03051615399308</c:v>
                </c:pt>
                <c:pt idx="19647">
                  <c:v>12.030545951282123</c:v>
                </c:pt>
                <c:pt idx="19648">
                  <c:v>12.030575747683317</c:v>
                </c:pt>
                <c:pt idx="19649">
                  <c:v>12.03060554319671</c:v>
                </c:pt>
                <c:pt idx="19650">
                  <c:v>12.030635337822376</c:v>
                </c:pt>
                <c:pt idx="19651">
                  <c:v>12.030665131560312</c:v>
                </c:pt>
                <c:pt idx="19652">
                  <c:v>12.030694924410627</c:v>
                </c:pt>
                <c:pt idx="19653">
                  <c:v>12.030724716373353</c:v>
                </c:pt>
                <c:pt idx="19654">
                  <c:v>12.030754507448552</c:v>
                </c:pt>
                <c:pt idx="19655">
                  <c:v>12.030784297636357</c:v>
                </c:pt>
                <c:pt idx="19656">
                  <c:v>12.030814086936518</c:v>
                </c:pt>
                <c:pt idx="19657">
                  <c:v>12.030843875349452</c:v>
                </c:pt>
                <c:pt idx="19658">
                  <c:v>12.030873662874948</c:v>
                </c:pt>
                <c:pt idx="19659">
                  <c:v>12.030903449513318</c:v>
                </c:pt>
                <c:pt idx="19660">
                  <c:v>12.030933235264436</c:v>
                </c:pt>
                <c:pt idx="19661">
                  <c:v>12.030963020128361</c:v>
                </c:pt>
                <c:pt idx="19662">
                  <c:v>12.03099280410518</c:v>
                </c:pt>
                <c:pt idx="19663">
                  <c:v>12.031022587194938</c:v>
                </c:pt>
                <c:pt idx="19664">
                  <c:v>12.031052369397692</c:v>
                </c:pt>
                <c:pt idx="19665">
                  <c:v>12.031082150713493</c:v>
                </c:pt>
                <c:pt idx="19666">
                  <c:v>12.031111931142393</c:v>
                </c:pt>
                <c:pt idx="19667">
                  <c:v>12.031141710684443</c:v>
                </c:pt>
                <c:pt idx="19668">
                  <c:v>12.031171489339574</c:v>
                </c:pt>
                <c:pt idx="19669">
                  <c:v>12.031201267108219</c:v>
                </c:pt>
                <c:pt idx="19670">
                  <c:v>12.031231043989999</c:v>
                </c:pt>
                <c:pt idx="19671">
                  <c:v>12.031260819985254</c:v>
                </c:pt>
                <c:pt idx="19672">
                  <c:v>12.031290595093843</c:v>
                </c:pt>
                <c:pt idx="19673">
                  <c:v>12.031320369315806</c:v>
                </c:pt>
                <c:pt idx="19674">
                  <c:v>12.031350142651368</c:v>
                </c:pt>
                <c:pt idx="19675">
                  <c:v>12.03137991510069</c:v>
                </c:pt>
                <c:pt idx="19676">
                  <c:v>12.031409686663492</c:v>
                </c:pt>
                <c:pt idx="19677">
                  <c:v>12.031439457339976</c:v>
                </c:pt>
                <c:pt idx="19678">
                  <c:v>12.031469227130183</c:v>
                </c:pt>
                <c:pt idx="19679">
                  <c:v>12.031498996034188</c:v>
                </c:pt>
                <c:pt idx="19680">
                  <c:v>12.031528764051913</c:v>
                </c:pt>
                <c:pt idx="19681">
                  <c:v>12.031558531183757</c:v>
                </c:pt>
                <c:pt idx="19682">
                  <c:v>12.031588297429456</c:v>
                </c:pt>
                <c:pt idx="19683">
                  <c:v>12.031618062789098</c:v>
                </c:pt>
                <c:pt idx="19684">
                  <c:v>12.031647827262825</c:v>
                </c:pt>
                <c:pt idx="19685">
                  <c:v>12.031677590850649</c:v>
                </c:pt>
                <c:pt idx="19686">
                  <c:v>12.03170735355263</c:v>
                </c:pt>
                <c:pt idx="19687">
                  <c:v>12.031737115368816</c:v>
                </c:pt>
                <c:pt idx="19688">
                  <c:v>12.031766876299272</c:v>
                </c:pt>
                <c:pt idx="19689">
                  <c:v>12.031796636344026</c:v>
                </c:pt>
                <c:pt idx="19690">
                  <c:v>12.031826395503153</c:v>
                </c:pt>
                <c:pt idx="19691">
                  <c:v>12.031856153776699</c:v>
                </c:pt>
                <c:pt idx="19692">
                  <c:v>12.031885911164716</c:v>
                </c:pt>
                <c:pt idx="19693">
                  <c:v>12.031915667667258</c:v>
                </c:pt>
                <c:pt idx="19694">
                  <c:v>12.031945423284368</c:v>
                </c:pt>
                <c:pt idx="19695">
                  <c:v>12.031975178016031</c:v>
                </c:pt>
                <c:pt idx="19696">
                  <c:v>12.032004931862557</c:v>
                </c:pt>
                <c:pt idx="19697">
                  <c:v>12.032034684823724</c:v>
                </c:pt>
                <c:pt idx="19698">
                  <c:v>12.032064436899676</c:v>
                </c:pt>
                <c:pt idx="19699">
                  <c:v>12.032094188090468</c:v>
                </c:pt>
                <c:pt idx="19700">
                  <c:v>12.032123938396149</c:v>
                </c:pt>
                <c:pt idx="19701">
                  <c:v>12.032153687816788</c:v>
                </c:pt>
                <c:pt idx="19702">
                  <c:v>12.032183436352419</c:v>
                </c:pt>
                <c:pt idx="19703">
                  <c:v>12.032213184003098</c:v>
                </c:pt>
                <c:pt idx="19704">
                  <c:v>12.032242930768884</c:v>
                </c:pt>
                <c:pt idx="19705">
                  <c:v>12.032272676649827</c:v>
                </c:pt>
                <c:pt idx="19706">
                  <c:v>12.032302421645975</c:v>
                </c:pt>
                <c:pt idx="19707">
                  <c:v>12.032332165757389</c:v>
                </c:pt>
                <c:pt idx="19708">
                  <c:v>12.032361908984115</c:v>
                </c:pt>
                <c:pt idx="19709">
                  <c:v>12.032391651326209</c:v>
                </c:pt>
                <c:pt idx="19710">
                  <c:v>12.03242139278372</c:v>
                </c:pt>
                <c:pt idx="19711">
                  <c:v>12.032451133356703</c:v>
                </c:pt>
                <c:pt idx="19712">
                  <c:v>12.032480873045374</c:v>
                </c:pt>
                <c:pt idx="19713">
                  <c:v>12.032510611849395</c:v>
                </c:pt>
                <c:pt idx="19714">
                  <c:v>12.032540349769111</c:v>
                </c:pt>
                <c:pt idx="19715">
                  <c:v>12.032570086804412</c:v>
                </c:pt>
                <c:pt idx="19716">
                  <c:v>12.03259982295555</c:v>
                </c:pt>
                <c:pt idx="19717">
                  <c:v>12.032629558222474</c:v>
                </c:pt>
                <c:pt idx="19718">
                  <c:v>12.032659292605352</c:v>
                </c:pt>
                <c:pt idx="19719">
                  <c:v>12.032689026103986</c:v>
                </c:pt>
                <c:pt idx="19720">
                  <c:v>12.032718758718469</c:v>
                </c:pt>
                <c:pt idx="19721">
                  <c:v>12.032748490449077</c:v>
                </c:pt>
                <c:pt idx="19722">
                  <c:v>12.032778221295718</c:v>
                </c:pt>
                <c:pt idx="19723">
                  <c:v>12.032807951258475</c:v>
                </c:pt>
                <c:pt idx="19724">
                  <c:v>12.03283768033738</c:v>
                </c:pt>
                <c:pt idx="19725">
                  <c:v>12.032867408532493</c:v>
                </c:pt>
                <c:pt idx="19726">
                  <c:v>12.03289713584387</c:v>
                </c:pt>
                <c:pt idx="19727">
                  <c:v>12.032926862271548</c:v>
                </c:pt>
                <c:pt idx="19728">
                  <c:v>12.032956587815622</c:v>
                </c:pt>
                <c:pt idx="19729">
                  <c:v>12.032986312476122</c:v>
                </c:pt>
                <c:pt idx="19730">
                  <c:v>12.033016036253027</c:v>
                </c:pt>
                <c:pt idx="19731">
                  <c:v>12.033045759146496</c:v>
                </c:pt>
                <c:pt idx="19732">
                  <c:v>12.033075481156398</c:v>
                </c:pt>
                <c:pt idx="19733">
                  <c:v>12.033105202283206</c:v>
                </c:pt>
                <c:pt idx="19734">
                  <c:v>12.033134922526559</c:v>
                </c:pt>
                <c:pt idx="19735">
                  <c:v>12.033164641886644</c:v>
                </c:pt>
                <c:pt idx="19736">
                  <c:v>12.033194360363515</c:v>
                </c:pt>
                <c:pt idx="19737">
                  <c:v>12.033224077957223</c:v>
                </c:pt>
                <c:pt idx="19738">
                  <c:v>12.033253794667818</c:v>
                </c:pt>
                <c:pt idx="19739">
                  <c:v>12.033283510495366</c:v>
                </c:pt>
                <c:pt idx="19740">
                  <c:v>12.033313225439905</c:v>
                </c:pt>
                <c:pt idx="19741">
                  <c:v>12.033342939501496</c:v>
                </c:pt>
                <c:pt idx="19742">
                  <c:v>12.033372652680168</c:v>
                </c:pt>
                <c:pt idx="19743">
                  <c:v>12.033402364976023</c:v>
                </c:pt>
                <c:pt idx="19744">
                  <c:v>12.033432076389188</c:v>
                </c:pt>
                <c:pt idx="19745">
                  <c:v>12.033461786919368</c:v>
                </c:pt>
                <c:pt idx="19746">
                  <c:v>12.033491496567002</c:v>
                </c:pt>
                <c:pt idx="19747">
                  <c:v>12.033521205331969</c:v>
                </c:pt>
                <c:pt idx="19748">
                  <c:v>12.033550913214366</c:v>
                </c:pt>
                <c:pt idx="19749">
                  <c:v>12.033580620214229</c:v>
                </c:pt>
                <c:pt idx="19750">
                  <c:v>12.033610326331612</c:v>
                </c:pt>
                <c:pt idx="19751">
                  <c:v>12.033640031566566</c:v>
                </c:pt>
                <c:pt idx="19752">
                  <c:v>12.033669735919149</c:v>
                </c:pt>
                <c:pt idx="19753">
                  <c:v>12.033699439389476</c:v>
                </c:pt>
                <c:pt idx="19754">
                  <c:v>12.033729141977393</c:v>
                </c:pt>
                <c:pt idx="19755">
                  <c:v>12.033758843683167</c:v>
                </c:pt>
                <c:pt idx="19756">
                  <c:v>12.033788544506773</c:v>
                </c:pt>
                <c:pt idx="19757">
                  <c:v>12.033818244448266</c:v>
                </c:pt>
                <c:pt idx="19758">
                  <c:v>12.0338479435077</c:v>
                </c:pt>
                <c:pt idx="19759">
                  <c:v>12.033877641685118</c:v>
                </c:pt>
                <c:pt idx="19760">
                  <c:v>12.033907338980594</c:v>
                </c:pt>
                <c:pt idx="19761">
                  <c:v>12.03393703539416</c:v>
                </c:pt>
                <c:pt idx="19762">
                  <c:v>12.033966730925869</c:v>
                </c:pt>
                <c:pt idx="19763">
                  <c:v>12.033996425575792</c:v>
                </c:pt>
                <c:pt idx="19764">
                  <c:v>12.03402611934397</c:v>
                </c:pt>
                <c:pt idx="19765">
                  <c:v>12.034055812230442</c:v>
                </c:pt>
                <c:pt idx="19766">
                  <c:v>12.034085504235277</c:v>
                </c:pt>
                <c:pt idx="19767">
                  <c:v>12.034115195358448</c:v>
                </c:pt>
                <c:pt idx="19768">
                  <c:v>12.034144885600234</c:v>
                </c:pt>
                <c:pt idx="19769">
                  <c:v>12.03417457496046</c:v>
                </c:pt>
                <c:pt idx="19770">
                  <c:v>12.034204263439255</c:v>
                </c:pt>
                <c:pt idx="19771">
                  <c:v>12.034233951036668</c:v>
                </c:pt>
                <c:pt idx="19772">
                  <c:v>12.034263637752748</c:v>
                </c:pt>
                <c:pt idx="19773">
                  <c:v>12.034293323587548</c:v>
                </c:pt>
                <c:pt idx="19774">
                  <c:v>12.034323008541065</c:v>
                </c:pt>
                <c:pt idx="19775">
                  <c:v>12.034352692613485</c:v>
                </c:pt>
                <c:pt idx="19776">
                  <c:v>12.03438237580488</c:v>
                </c:pt>
                <c:pt idx="19777">
                  <c:v>12.034412058115116</c:v>
                </c:pt>
                <c:pt idx="19778">
                  <c:v>12.03444173954435</c:v>
                </c:pt>
                <c:pt idx="19779">
                  <c:v>12.034471420092443</c:v>
                </c:pt>
                <c:pt idx="19780">
                  <c:v>12.034501099759952</c:v>
                </c:pt>
                <c:pt idx="19781">
                  <c:v>12.034530778546452</c:v>
                </c:pt>
                <c:pt idx="19782">
                  <c:v>12.034560456452118</c:v>
                </c:pt>
                <c:pt idx="19783">
                  <c:v>12.03459013347708</c:v>
                </c:pt>
                <c:pt idx="19784">
                  <c:v>12.03461980962132</c:v>
                </c:pt>
                <c:pt idx="19785">
                  <c:v>12.034649484884914</c:v>
                </c:pt>
                <c:pt idx="19786">
                  <c:v>12.03467915926792</c:v>
                </c:pt>
                <c:pt idx="19787">
                  <c:v>12.034708832770365</c:v>
                </c:pt>
                <c:pt idx="19788">
                  <c:v>12.034738505392328</c:v>
                </c:pt>
                <c:pt idx="19789">
                  <c:v>12.034768177133756</c:v>
                </c:pt>
                <c:pt idx="19790">
                  <c:v>12.034797847994994</c:v>
                </c:pt>
                <c:pt idx="19791">
                  <c:v>12.034827517975799</c:v>
                </c:pt>
                <c:pt idx="19792">
                  <c:v>12.034857187076318</c:v>
                </c:pt>
                <c:pt idx="19793">
                  <c:v>12.034886855296676</c:v>
                </c:pt>
                <c:pt idx="19794">
                  <c:v>12.034916522636735</c:v>
                </c:pt>
                <c:pt idx="19795">
                  <c:v>12.034946189096718</c:v>
                </c:pt>
                <c:pt idx="19796">
                  <c:v>12.034975854676647</c:v>
                </c:pt>
                <c:pt idx="19797">
                  <c:v>12.035005519376552</c:v>
                </c:pt>
                <c:pt idx="19798">
                  <c:v>12.035035183196468</c:v>
                </c:pt>
                <c:pt idx="19799">
                  <c:v>12.035064846136494</c:v>
                </c:pt>
                <c:pt idx="19800">
                  <c:v>12.035094508196726</c:v>
                </c:pt>
                <c:pt idx="19801">
                  <c:v>12.035124169376983</c:v>
                </c:pt>
                <c:pt idx="19802">
                  <c:v>12.035153829677562</c:v>
                </c:pt>
                <c:pt idx="19803">
                  <c:v>12.035183489098435</c:v>
                </c:pt>
                <c:pt idx="19804">
                  <c:v>12.035213147639649</c:v>
                </c:pt>
                <c:pt idx="19805">
                  <c:v>12.035242805301326</c:v>
                </c:pt>
                <c:pt idx="19806">
                  <c:v>12.035272462083318</c:v>
                </c:pt>
                <c:pt idx="19807">
                  <c:v>12.035302117985896</c:v>
                </c:pt>
                <c:pt idx="19808">
                  <c:v>12.035331773009014</c:v>
                </c:pt>
                <c:pt idx="19809">
                  <c:v>12.035361427152644</c:v>
                </c:pt>
                <c:pt idx="19810">
                  <c:v>12.035391080417098</c:v>
                </c:pt>
                <c:pt idx="19811">
                  <c:v>12.035420732802224</c:v>
                </c:pt>
                <c:pt idx="19812">
                  <c:v>12.035450384308072</c:v>
                </c:pt>
                <c:pt idx="19813">
                  <c:v>12.035480034934823</c:v>
                </c:pt>
                <c:pt idx="19814">
                  <c:v>12.035509684682276</c:v>
                </c:pt>
                <c:pt idx="19815">
                  <c:v>12.035539333550776</c:v>
                </c:pt>
                <c:pt idx="19816">
                  <c:v>12.035568981540143</c:v>
                </c:pt>
                <c:pt idx="19817">
                  <c:v>12.03559862865059</c:v>
                </c:pt>
                <c:pt idx="19818">
                  <c:v>12.035628274882114</c:v>
                </c:pt>
                <c:pt idx="19819">
                  <c:v>12.03565792023476</c:v>
                </c:pt>
                <c:pt idx="19820">
                  <c:v>12.035687564708706</c:v>
                </c:pt>
                <c:pt idx="19821">
                  <c:v>12.035717208303724</c:v>
                </c:pt>
                <c:pt idx="19822">
                  <c:v>12.035746851020106</c:v>
                </c:pt>
                <c:pt idx="19823">
                  <c:v>12.035776492857666</c:v>
                </c:pt>
                <c:pt idx="19824">
                  <c:v>12.035806133816736</c:v>
                </c:pt>
                <c:pt idx="19825">
                  <c:v>12.035835773897254</c:v>
                </c:pt>
                <c:pt idx="19826">
                  <c:v>12.035865413099232</c:v>
                </c:pt>
                <c:pt idx="19827">
                  <c:v>12.035895051422772</c:v>
                </c:pt>
                <c:pt idx="19828">
                  <c:v>12.035924688867922</c:v>
                </c:pt>
                <c:pt idx="19829">
                  <c:v>12.035954325434696</c:v>
                </c:pt>
                <c:pt idx="19830">
                  <c:v>12.035983961123168</c:v>
                </c:pt>
                <c:pt idx="19831">
                  <c:v>12.036013595933412</c:v>
                </c:pt>
                <c:pt idx="19832">
                  <c:v>12.03604322986545</c:v>
                </c:pt>
                <c:pt idx="19833">
                  <c:v>12.036072862919346</c:v>
                </c:pt>
                <c:pt idx="19834">
                  <c:v>12.036102495095149</c:v>
                </c:pt>
                <c:pt idx="19835">
                  <c:v>12.036132126392914</c:v>
                </c:pt>
                <c:pt idx="19836">
                  <c:v>12.036161756812691</c:v>
                </c:pt>
                <c:pt idx="19837">
                  <c:v>12.036191386354448</c:v>
                </c:pt>
                <c:pt idx="19838">
                  <c:v>12.036221015018468</c:v>
                </c:pt>
                <c:pt idx="19839">
                  <c:v>12.036250642804614</c:v>
                </c:pt>
                <c:pt idx="19840">
                  <c:v>12.036280269712959</c:v>
                </c:pt>
                <c:pt idx="19841">
                  <c:v>12.036309895743575</c:v>
                </c:pt>
                <c:pt idx="19842">
                  <c:v>12.036339520896519</c:v>
                </c:pt>
                <c:pt idx="19843">
                  <c:v>12.036369145171733</c:v>
                </c:pt>
                <c:pt idx="19844">
                  <c:v>12.036398768569548</c:v>
                </c:pt>
                <c:pt idx="19845">
                  <c:v>12.03642839108981</c:v>
                </c:pt>
                <c:pt idx="19846">
                  <c:v>12.036458012732568</c:v>
                </c:pt>
                <c:pt idx="19847">
                  <c:v>12.036487633498014</c:v>
                </c:pt>
                <c:pt idx="19848">
                  <c:v>12.036517253386002</c:v>
                </c:pt>
                <c:pt idx="19849">
                  <c:v>12.036546872396572</c:v>
                </c:pt>
                <c:pt idx="19850">
                  <c:v>12.036576490529972</c:v>
                </c:pt>
                <c:pt idx="19851">
                  <c:v>12.03660610778617</c:v>
                </c:pt>
                <c:pt idx="19852">
                  <c:v>12.036635724165222</c:v>
                </c:pt>
                <c:pt idx="19853">
                  <c:v>12.036665339667154</c:v>
                </c:pt>
                <c:pt idx="19854">
                  <c:v>12.03669495429205</c:v>
                </c:pt>
                <c:pt idx="19855">
                  <c:v>12.036724568039936</c:v>
                </c:pt>
                <c:pt idx="19856">
                  <c:v>12.036754180910798</c:v>
                </c:pt>
                <c:pt idx="19857">
                  <c:v>12.03678379290492</c:v>
                </c:pt>
                <c:pt idx="19858">
                  <c:v>12.036813404022098</c:v>
                </c:pt>
                <c:pt idx="19859">
                  <c:v>12.036843014262523</c:v>
                </c:pt>
                <c:pt idx="19860">
                  <c:v>12.036872623626191</c:v>
                </c:pt>
                <c:pt idx="19861">
                  <c:v>12.036902232113169</c:v>
                </c:pt>
                <c:pt idx="19862">
                  <c:v>12.03693183972352</c:v>
                </c:pt>
                <c:pt idx="19863">
                  <c:v>12.036961446457248</c:v>
                </c:pt>
                <c:pt idx="19864">
                  <c:v>12.036991052314495</c:v>
                </c:pt>
                <c:pt idx="19865">
                  <c:v>12.037020657295239</c:v>
                </c:pt>
                <c:pt idx="19866">
                  <c:v>12.037050261399548</c:v>
                </c:pt>
                <c:pt idx="19867">
                  <c:v>12.037079864627492</c:v>
                </c:pt>
                <c:pt idx="19868">
                  <c:v>12.037109466979098</c:v>
                </c:pt>
                <c:pt idx="19869">
                  <c:v>12.037139068454445</c:v>
                </c:pt>
                <c:pt idx="19870">
                  <c:v>12.037168669053438</c:v>
                </c:pt>
                <c:pt idx="19871">
                  <c:v>12.037198268776498</c:v>
                </c:pt>
                <c:pt idx="19872">
                  <c:v>12.037227867623344</c:v>
                </c:pt>
                <c:pt idx="19873">
                  <c:v>12.037257465594013</c:v>
                </c:pt>
                <c:pt idx="19874">
                  <c:v>12.03728706268886</c:v>
                </c:pt>
                <c:pt idx="19875">
                  <c:v>12.037316658907654</c:v>
                </c:pt>
                <c:pt idx="19876">
                  <c:v>12.037346254250528</c:v>
                </c:pt>
                <c:pt idx="19877">
                  <c:v>12.037375848717453</c:v>
                </c:pt>
                <c:pt idx="19878">
                  <c:v>12.037405442308762</c:v>
                </c:pt>
                <c:pt idx="19879">
                  <c:v>12.037435035024329</c:v>
                </c:pt>
                <c:pt idx="19880">
                  <c:v>12.037464626863979</c:v>
                </c:pt>
                <c:pt idx="19881">
                  <c:v>12.037494217828224</c:v>
                </c:pt>
                <c:pt idx="19882">
                  <c:v>12.037523807916568</c:v>
                </c:pt>
                <c:pt idx="19883">
                  <c:v>12.03755339712955</c:v>
                </c:pt>
                <c:pt idx="19884">
                  <c:v>12.03758298546702</c:v>
                </c:pt>
                <c:pt idx="19885">
                  <c:v>12.037612572929056</c:v>
                </c:pt>
                <c:pt idx="19886">
                  <c:v>12.037642159515659</c:v>
                </c:pt>
                <c:pt idx="19887">
                  <c:v>12.037671745226945</c:v>
                </c:pt>
                <c:pt idx="19888">
                  <c:v>12.037701330062944</c:v>
                </c:pt>
                <c:pt idx="19889">
                  <c:v>12.037730914023706</c:v>
                </c:pt>
                <c:pt idx="19890">
                  <c:v>12.037760497109282</c:v>
                </c:pt>
                <c:pt idx="19891">
                  <c:v>12.037790079319727</c:v>
                </c:pt>
                <c:pt idx="19892">
                  <c:v>12.037819660655048</c:v>
                </c:pt>
                <c:pt idx="19893">
                  <c:v>12.037849241115421</c:v>
                </c:pt>
                <c:pt idx="19894">
                  <c:v>12.037878820700698</c:v>
                </c:pt>
                <c:pt idx="19895">
                  <c:v>12.037908399411208</c:v>
                </c:pt>
                <c:pt idx="19896">
                  <c:v>12.03793797724677</c:v>
                </c:pt>
                <c:pt idx="19897">
                  <c:v>12.037967554207496</c:v>
                </c:pt>
                <c:pt idx="19898">
                  <c:v>12.037997130293448</c:v>
                </c:pt>
                <c:pt idx="19899">
                  <c:v>12.038026705504699</c:v>
                </c:pt>
                <c:pt idx="19900">
                  <c:v>12.038056279841276</c:v>
                </c:pt>
                <c:pt idx="19901">
                  <c:v>12.038085853303254</c:v>
                </c:pt>
                <c:pt idx="19902">
                  <c:v>12.03811542589048</c:v>
                </c:pt>
                <c:pt idx="19903">
                  <c:v>12.038144997603519</c:v>
                </c:pt>
                <c:pt idx="19904">
                  <c:v>12.038174568441942</c:v>
                </c:pt>
                <c:pt idx="19905">
                  <c:v>12.038204138405957</c:v>
                </c:pt>
                <c:pt idx="19906">
                  <c:v>12.038233707495611</c:v>
                </c:pt>
                <c:pt idx="19907">
                  <c:v>12.038263275710968</c:v>
                </c:pt>
                <c:pt idx="19908">
                  <c:v>12.038292843052048</c:v>
                </c:pt>
                <c:pt idx="19909">
                  <c:v>12.038322409518948</c:v>
                </c:pt>
                <c:pt idx="19910">
                  <c:v>12.038351975111613</c:v>
                </c:pt>
                <c:pt idx="19911">
                  <c:v>12.038381539830365</c:v>
                </c:pt>
                <c:pt idx="19912">
                  <c:v>12.038411103674948</c:v>
                </c:pt>
                <c:pt idx="19913">
                  <c:v>12.038440666645569</c:v>
                </c:pt>
                <c:pt idx="19914">
                  <c:v>12.03847022874225</c:v>
                </c:pt>
                <c:pt idx="19915">
                  <c:v>12.038499789965012</c:v>
                </c:pt>
                <c:pt idx="19916">
                  <c:v>12.038529350313945</c:v>
                </c:pt>
                <c:pt idx="19917">
                  <c:v>12.038558909789089</c:v>
                </c:pt>
                <c:pt idx="19918">
                  <c:v>12.038588468390403</c:v>
                </c:pt>
                <c:pt idx="19919">
                  <c:v>12.038618026118218</c:v>
                </c:pt>
                <c:pt idx="19920">
                  <c:v>12.038647582972308</c:v>
                </c:pt>
                <c:pt idx="19921">
                  <c:v>12.038677138952798</c:v>
                </c:pt>
                <c:pt idx="19922">
                  <c:v>12.038706694059792</c:v>
                </c:pt>
                <c:pt idx="19923">
                  <c:v>12.038736248293302</c:v>
                </c:pt>
                <c:pt idx="19924">
                  <c:v>12.038765801653348</c:v>
                </c:pt>
                <c:pt idx="19925">
                  <c:v>12.038795354140058</c:v>
                </c:pt>
                <c:pt idx="19926">
                  <c:v>12.038824905753398</c:v>
                </c:pt>
                <c:pt idx="19927">
                  <c:v>12.038854456493498</c:v>
                </c:pt>
                <c:pt idx="19928">
                  <c:v>12.03888400636041</c:v>
                </c:pt>
                <c:pt idx="19929">
                  <c:v>12.038913555354098</c:v>
                </c:pt>
                <c:pt idx="19930">
                  <c:v>12.038943103474619</c:v>
                </c:pt>
                <c:pt idx="19931">
                  <c:v>12.038972650722243</c:v>
                </c:pt>
                <c:pt idx="19932">
                  <c:v>12.039002197096758</c:v>
                </c:pt>
                <c:pt idx="19933">
                  <c:v>12.03903174259831</c:v>
                </c:pt>
                <c:pt idx="19934">
                  <c:v>12.03906128722695</c:v>
                </c:pt>
                <c:pt idx="19935">
                  <c:v>12.039090830982754</c:v>
                </c:pt>
                <c:pt idx="19936">
                  <c:v>12.039120373865707</c:v>
                </c:pt>
                <c:pt idx="19937">
                  <c:v>12.039149915875926</c:v>
                </c:pt>
                <c:pt idx="19938">
                  <c:v>12.039179457013438</c:v>
                </c:pt>
                <c:pt idx="19939">
                  <c:v>12.039208997278299</c:v>
                </c:pt>
                <c:pt idx="19940">
                  <c:v>12.039238536670553</c:v>
                </c:pt>
                <c:pt idx="19941">
                  <c:v>12.039268075190265</c:v>
                </c:pt>
                <c:pt idx="19942">
                  <c:v>12.039297612837473</c:v>
                </c:pt>
                <c:pt idx="19943">
                  <c:v>12.039327149612218</c:v>
                </c:pt>
                <c:pt idx="19944">
                  <c:v>12.039356685514607</c:v>
                </c:pt>
                <c:pt idx="19945">
                  <c:v>12.039386220544674</c:v>
                </c:pt>
                <c:pt idx="19946">
                  <c:v>12.039415754702366</c:v>
                </c:pt>
                <c:pt idx="19947">
                  <c:v>12.039445287987856</c:v>
                </c:pt>
                <c:pt idx="19948">
                  <c:v>12.039474820401159</c:v>
                </c:pt>
                <c:pt idx="19949">
                  <c:v>12.039504351942412</c:v>
                </c:pt>
                <c:pt idx="19950">
                  <c:v>12.039533882611401</c:v>
                </c:pt>
                <c:pt idx="19951">
                  <c:v>12.039563412408446</c:v>
                </c:pt>
                <c:pt idx="19952">
                  <c:v>12.039592941333503</c:v>
                </c:pt>
                <c:pt idx="19953">
                  <c:v>12.039622469386634</c:v>
                </c:pt>
                <c:pt idx="19954">
                  <c:v>12.039651996567883</c:v>
                </c:pt>
                <c:pt idx="19955">
                  <c:v>12.039681522877304</c:v>
                </c:pt>
                <c:pt idx="19956">
                  <c:v>12.039711048314947</c:v>
                </c:pt>
                <c:pt idx="19957">
                  <c:v>12.039740572880866</c:v>
                </c:pt>
                <c:pt idx="19958">
                  <c:v>12.039770096575101</c:v>
                </c:pt>
                <c:pt idx="19959">
                  <c:v>12.039799619397726</c:v>
                </c:pt>
                <c:pt idx="19960">
                  <c:v>12.039829141348768</c:v>
                </c:pt>
                <c:pt idx="19961">
                  <c:v>12.039858662428305</c:v>
                </c:pt>
                <c:pt idx="19962">
                  <c:v>12.039888182636361</c:v>
                </c:pt>
                <c:pt idx="19963">
                  <c:v>12.039917701972998</c:v>
                </c:pt>
                <c:pt idx="19964">
                  <c:v>12.0399472204383</c:v>
                </c:pt>
                <c:pt idx="19965">
                  <c:v>12.039976738032252</c:v>
                </c:pt>
                <c:pt idx="19966">
                  <c:v>12.040006254754974</c:v>
                </c:pt>
                <c:pt idx="19967">
                  <c:v>12.040035770606442</c:v>
                </c:pt>
                <c:pt idx="19968">
                  <c:v>12.040065285586769</c:v>
                </c:pt>
                <c:pt idx="19969">
                  <c:v>12.040094799695996</c:v>
                </c:pt>
                <c:pt idx="19970">
                  <c:v>12.040124312934161</c:v>
                </c:pt>
                <c:pt idx="19971">
                  <c:v>12.040153825301321</c:v>
                </c:pt>
                <c:pt idx="19972">
                  <c:v>12.040183336797519</c:v>
                </c:pt>
                <c:pt idx="19973">
                  <c:v>12.040212847422818</c:v>
                </c:pt>
                <c:pt idx="19974">
                  <c:v>12.040242357177279</c:v>
                </c:pt>
                <c:pt idx="19975">
                  <c:v>12.040271866060918</c:v>
                </c:pt>
                <c:pt idx="19976">
                  <c:v>12.040301374073742</c:v>
                </c:pt>
                <c:pt idx="19977">
                  <c:v>12.04033088121604</c:v>
                </c:pt>
                <c:pt idx="19978">
                  <c:v>12.040360387487601</c:v>
                </c:pt>
                <c:pt idx="19979">
                  <c:v>12.040389892888566</c:v>
                </c:pt>
                <c:pt idx="19980">
                  <c:v>12.040419397419004</c:v>
                </c:pt>
                <c:pt idx="19981">
                  <c:v>12.04044890107892</c:v>
                </c:pt>
                <c:pt idx="19982">
                  <c:v>12.040478403868411</c:v>
                </c:pt>
                <c:pt idx="19983">
                  <c:v>12.040507905787512</c:v>
                </c:pt>
                <c:pt idx="19984">
                  <c:v>12.040537406836277</c:v>
                </c:pt>
                <c:pt idx="19985">
                  <c:v>12.040566907014755</c:v>
                </c:pt>
                <c:pt idx="19986">
                  <c:v>12.040596406323004</c:v>
                </c:pt>
                <c:pt idx="19987">
                  <c:v>12.040625904761058</c:v>
                </c:pt>
                <c:pt idx="19988">
                  <c:v>12.040655402328987</c:v>
                </c:pt>
                <c:pt idx="19989">
                  <c:v>12.040684899026946</c:v>
                </c:pt>
                <c:pt idx="19990">
                  <c:v>12.04071439485465</c:v>
                </c:pt>
                <c:pt idx="19991">
                  <c:v>12.040743889812488</c:v>
                </c:pt>
                <c:pt idx="19992">
                  <c:v>12.040773383900348</c:v>
                </c:pt>
                <c:pt idx="19993">
                  <c:v>12.040802877118439</c:v>
                </c:pt>
                <c:pt idx="19994">
                  <c:v>12.040832369466656</c:v>
                </c:pt>
                <c:pt idx="19995">
                  <c:v>12.040861860945091</c:v>
                </c:pt>
                <c:pt idx="19996">
                  <c:v>12.040891351553798</c:v>
                </c:pt>
                <c:pt idx="19997">
                  <c:v>12.040920841292756</c:v>
                </c:pt>
                <c:pt idx="19998">
                  <c:v>12.040950330162284</c:v>
                </c:pt>
                <c:pt idx="19999">
                  <c:v>12.040979818162144</c:v>
                </c:pt>
                <c:pt idx="20000">
                  <c:v>12.041009305292468</c:v>
                </c:pt>
                <c:pt idx="20001">
                  <c:v>12.041038791553348</c:v>
                </c:pt>
                <c:pt idx="20002">
                  <c:v>12.041068276944833</c:v>
                </c:pt>
                <c:pt idx="20003">
                  <c:v>12.041097761466935</c:v>
                </c:pt>
                <c:pt idx="20004">
                  <c:v>12.041127245119718</c:v>
                </c:pt>
                <c:pt idx="20005">
                  <c:v>12.041156727903257</c:v>
                </c:pt>
                <c:pt idx="20006">
                  <c:v>12.041186209817578</c:v>
                </c:pt>
                <c:pt idx="20007">
                  <c:v>12.041215690862741</c:v>
                </c:pt>
                <c:pt idx="20008">
                  <c:v>12.041245171038748</c:v>
                </c:pt>
                <c:pt idx="20009">
                  <c:v>12.041274650345798</c:v>
                </c:pt>
                <c:pt idx="20010">
                  <c:v>12.041304128783798</c:v>
                </c:pt>
                <c:pt idx="20011">
                  <c:v>12.041333606352751</c:v>
                </c:pt>
                <c:pt idx="20012">
                  <c:v>12.041363083052849</c:v>
                </c:pt>
                <c:pt idx="20013">
                  <c:v>12.041392558884302</c:v>
                </c:pt>
                <c:pt idx="20014">
                  <c:v>12.04142203384678</c:v>
                </c:pt>
                <c:pt idx="20015">
                  <c:v>12.041451507940518</c:v>
                </c:pt>
                <c:pt idx="20016">
                  <c:v>12.041480981165568</c:v>
                </c:pt>
                <c:pt idx="20017">
                  <c:v>12.041510453521985</c:v>
                </c:pt>
                <c:pt idx="20018">
                  <c:v>12.041539925009802</c:v>
                </c:pt>
                <c:pt idx="20019">
                  <c:v>12.041569395629066</c:v>
                </c:pt>
                <c:pt idx="20020">
                  <c:v>12.041598865379841</c:v>
                </c:pt>
                <c:pt idx="20021">
                  <c:v>12.041628334262148</c:v>
                </c:pt>
                <c:pt idx="20022">
                  <c:v>12.041657802276118</c:v>
                </c:pt>
                <c:pt idx="20023">
                  <c:v>12.041687269421734</c:v>
                </c:pt>
                <c:pt idx="20024">
                  <c:v>12.041716735699053</c:v>
                </c:pt>
                <c:pt idx="20025">
                  <c:v>12.04174620110815</c:v>
                </c:pt>
                <c:pt idx="20026">
                  <c:v>12.041775665649038</c:v>
                </c:pt>
                <c:pt idx="20027">
                  <c:v>12.041805129321798</c:v>
                </c:pt>
                <c:pt idx="20028">
                  <c:v>12.0418345921265</c:v>
                </c:pt>
                <c:pt idx="20029">
                  <c:v>12.041864054063142</c:v>
                </c:pt>
                <c:pt idx="20030">
                  <c:v>12.041893515131813</c:v>
                </c:pt>
                <c:pt idx="20031">
                  <c:v>12.041922975332458</c:v>
                </c:pt>
                <c:pt idx="20032">
                  <c:v>12.041952434665419</c:v>
                </c:pt>
                <c:pt idx="20033">
                  <c:v>12.041981893130448</c:v>
                </c:pt>
                <c:pt idx="20034">
                  <c:v>12.042011350727728</c:v>
                </c:pt>
                <c:pt idx="20035">
                  <c:v>12.042040807457274</c:v>
                </c:pt>
                <c:pt idx="20036">
                  <c:v>12.042070263319133</c:v>
                </c:pt>
                <c:pt idx="20037">
                  <c:v>12.042099718313377</c:v>
                </c:pt>
                <c:pt idx="20038">
                  <c:v>12.042129172440049</c:v>
                </c:pt>
                <c:pt idx="20039">
                  <c:v>12.042158625699201</c:v>
                </c:pt>
                <c:pt idx="20040">
                  <c:v>12.042188078090883</c:v>
                </c:pt>
                <c:pt idx="20041">
                  <c:v>12.042217529615151</c:v>
                </c:pt>
                <c:pt idx="20042">
                  <c:v>12.042246980272051</c:v>
                </c:pt>
                <c:pt idx="20043">
                  <c:v>12.042276430061634</c:v>
                </c:pt>
                <c:pt idx="20044">
                  <c:v>12.042305878983974</c:v>
                </c:pt>
                <c:pt idx="20045">
                  <c:v>12.042335327039059</c:v>
                </c:pt>
                <c:pt idx="20046">
                  <c:v>12.042364774227002</c:v>
                </c:pt>
                <c:pt idx="20047">
                  <c:v>12.042394220547832</c:v>
                </c:pt>
                <c:pt idx="20048">
                  <c:v>12.042423666001604</c:v>
                </c:pt>
                <c:pt idx="20049">
                  <c:v>12.042453110588372</c:v>
                </c:pt>
                <c:pt idx="20050">
                  <c:v>12.042482554308343</c:v>
                </c:pt>
                <c:pt idx="20051">
                  <c:v>12.042511997161066</c:v>
                </c:pt>
                <c:pt idx="20052">
                  <c:v>12.04254143914712</c:v>
                </c:pt>
                <c:pt idx="20053">
                  <c:v>12.042570880266346</c:v>
                </c:pt>
                <c:pt idx="20054">
                  <c:v>12.042600320518821</c:v>
                </c:pt>
                <c:pt idx="20055">
                  <c:v>12.042629759904624</c:v>
                </c:pt>
                <c:pt idx="20056">
                  <c:v>12.042659198423754</c:v>
                </c:pt>
                <c:pt idx="20057">
                  <c:v>12.042688636076274</c:v>
                </c:pt>
                <c:pt idx="20058">
                  <c:v>12.042718072862234</c:v>
                </c:pt>
                <c:pt idx="20059">
                  <c:v>12.042747508781726</c:v>
                </c:pt>
                <c:pt idx="20060">
                  <c:v>12.042776943834738</c:v>
                </c:pt>
                <c:pt idx="20061">
                  <c:v>12.042806378021426</c:v>
                </c:pt>
                <c:pt idx="20062">
                  <c:v>12.042835811341726</c:v>
                </c:pt>
                <c:pt idx="20063">
                  <c:v>12.042865243795649</c:v>
                </c:pt>
                <c:pt idx="20064">
                  <c:v>12.042894675383424</c:v>
                </c:pt>
                <c:pt idx="20065">
                  <c:v>12.042924106104953</c:v>
                </c:pt>
                <c:pt idx="20066">
                  <c:v>12.04295353596037</c:v>
                </c:pt>
                <c:pt idx="20067">
                  <c:v>12.042982964949704</c:v>
                </c:pt>
                <c:pt idx="20068">
                  <c:v>12.043012393072971</c:v>
                </c:pt>
                <c:pt idx="20069">
                  <c:v>12.043041820330265</c:v>
                </c:pt>
                <c:pt idx="20070">
                  <c:v>12.043071246721619</c:v>
                </c:pt>
                <c:pt idx="20071">
                  <c:v>12.043100672247089</c:v>
                </c:pt>
                <c:pt idx="20072">
                  <c:v>12.043130096906722</c:v>
                </c:pt>
                <c:pt idx="20073">
                  <c:v>12.043159520700568</c:v>
                </c:pt>
                <c:pt idx="20074">
                  <c:v>12.043188943628682</c:v>
                </c:pt>
                <c:pt idx="20075">
                  <c:v>12.043218365690997</c:v>
                </c:pt>
                <c:pt idx="20076">
                  <c:v>12.043247786887909</c:v>
                </c:pt>
                <c:pt idx="20077">
                  <c:v>12.043277207219118</c:v>
                </c:pt>
                <c:pt idx="20078">
                  <c:v>12.04330662668481</c:v>
                </c:pt>
                <c:pt idx="20079">
                  <c:v>12.04333604528502</c:v>
                </c:pt>
                <c:pt idx="20080">
                  <c:v>12.043365463019683</c:v>
                </c:pt>
                <c:pt idx="20081">
                  <c:v>12.043394879889307</c:v>
                </c:pt>
                <c:pt idx="20082">
                  <c:v>12.043424295893272</c:v>
                </c:pt>
                <c:pt idx="20083">
                  <c:v>12.043453711032065</c:v>
                </c:pt>
                <c:pt idx="20084">
                  <c:v>12.04348312530565</c:v>
                </c:pt>
                <c:pt idx="20085">
                  <c:v>12.043512538714054</c:v>
                </c:pt>
                <c:pt idx="20086">
                  <c:v>12.043541951257312</c:v>
                </c:pt>
                <c:pt idx="20087">
                  <c:v>12.043571362935413</c:v>
                </c:pt>
                <c:pt idx="20088">
                  <c:v>12.0436007737487</c:v>
                </c:pt>
                <c:pt idx="20089">
                  <c:v>12.043630183696907</c:v>
                </c:pt>
                <c:pt idx="20090">
                  <c:v>12.043659592780276</c:v>
                </c:pt>
                <c:pt idx="20091">
                  <c:v>12.043689000998622</c:v>
                </c:pt>
                <c:pt idx="20092">
                  <c:v>12.043718408352218</c:v>
                </c:pt>
                <c:pt idx="20093">
                  <c:v>12.043747814841074</c:v>
                </c:pt>
                <c:pt idx="20094">
                  <c:v>12.043777220465183</c:v>
                </c:pt>
                <c:pt idx="20095">
                  <c:v>12.043806625224654</c:v>
                </c:pt>
                <c:pt idx="20096">
                  <c:v>12.043836029119486</c:v>
                </c:pt>
                <c:pt idx="20097">
                  <c:v>12.043865432149763</c:v>
                </c:pt>
                <c:pt idx="20098">
                  <c:v>12.043894834315529</c:v>
                </c:pt>
                <c:pt idx="20099">
                  <c:v>12.043924235616833</c:v>
                </c:pt>
                <c:pt idx="20100">
                  <c:v>12.043953636053718</c:v>
                </c:pt>
                <c:pt idx="20101">
                  <c:v>12.043983035626272</c:v>
                </c:pt>
                <c:pt idx="20102">
                  <c:v>12.044012434334448</c:v>
                </c:pt>
                <c:pt idx="20103">
                  <c:v>12.044041832178445</c:v>
                </c:pt>
                <c:pt idx="20104">
                  <c:v>12.044071229158201</c:v>
                </c:pt>
                <c:pt idx="20105">
                  <c:v>12.044100625273748</c:v>
                </c:pt>
                <c:pt idx="20106">
                  <c:v>12.044130020525294</c:v>
                </c:pt>
                <c:pt idx="20107">
                  <c:v>12.044159414912718</c:v>
                </c:pt>
                <c:pt idx="20108">
                  <c:v>12.044188808436163</c:v>
                </c:pt>
                <c:pt idx="20109">
                  <c:v>12.044218201095541</c:v>
                </c:pt>
                <c:pt idx="20110">
                  <c:v>12.044247592891221</c:v>
                </c:pt>
                <c:pt idx="20111">
                  <c:v>12.044276983822945</c:v>
                </c:pt>
                <c:pt idx="20112">
                  <c:v>12.044306373890848</c:v>
                </c:pt>
                <c:pt idx="20113">
                  <c:v>12.044335763094947</c:v>
                </c:pt>
                <c:pt idx="20114">
                  <c:v>12.044365151435386</c:v>
                </c:pt>
                <c:pt idx="20115">
                  <c:v>12.044394538912334</c:v>
                </c:pt>
                <c:pt idx="20116">
                  <c:v>12.044423925525548</c:v>
                </c:pt>
                <c:pt idx="20117">
                  <c:v>12.044453311275236</c:v>
                </c:pt>
                <c:pt idx="20118">
                  <c:v>12.04448269616142</c:v>
                </c:pt>
                <c:pt idx="20119">
                  <c:v>12.044512080184148</c:v>
                </c:pt>
                <c:pt idx="20120">
                  <c:v>12.044541463343448</c:v>
                </c:pt>
                <c:pt idx="20121">
                  <c:v>12.044570845639468</c:v>
                </c:pt>
                <c:pt idx="20122">
                  <c:v>12.044600227072168</c:v>
                </c:pt>
                <c:pt idx="20123">
                  <c:v>12.044629607641635</c:v>
                </c:pt>
                <c:pt idx="20124">
                  <c:v>12.0446589873479</c:v>
                </c:pt>
                <c:pt idx="20125">
                  <c:v>12.044688366191018</c:v>
                </c:pt>
                <c:pt idx="20126">
                  <c:v>12.044717744170958</c:v>
                </c:pt>
                <c:pt idx="20127">
                  <c:v>12.044747121288044</c:v>
                </c:pt>
                <c:pt idx="20128">
                  <c:v>12.044776497542044</c:v>
                </c:pt>
                <c:pt idx="20129">
                  <c:v>12.044805872933098</c:v>
                </c:pt>
                <c:pt idx="20130">
                  <c:v>12.044835247461284</c:v>
                </c:pt>
                <c:pt idx="20131">
                  <c:v>12.044864621126615</c:v>
                </c:pt>
                <c:pt idx="20132">
                  <c:v>12.044893993929165</c:v>
                </c:pt>
                <c:pt idx="20133">
                  <c:v>12.044923365868968</c:v>
                </c:pt>
                <c:pt idx="20134">
                  <c:v>12.044952736946103</c:v>
                </c:pt>
                <c:pt idx="20135">
                  <c:v>12.0449821071606</c:v>
                </c:pt>
                <c:pt idx="20136">
                  <c:v>12.045011476512498</c:v>
                </c:pt>
                <c:pt idx="20137">
                  <c:v>12.045040845001882</c:v>
                </c:pt>
                <c:pt idx="20138">
                  <c:v>12.045070212628776</c:v>
                </c:pt>
                <c:pt idx="20139">
                  <c:v>12.045099579393332</c:v>
                </c:pt>
                <c:pt idx="20140">
                  <c:v>12.045128945295311</c:v>
                </c:pt>
                <c:pt idx="20141">
                  <c:v>12.045158310335061</c:v>
                </c:pt>
                <c:pt idx="20142">
                  <c:v>12.045187674512528</c:v>
                </c:pt>
                <c:pt idx="20143">
                  <c:v>12.04521703782777</c:v>
                </c:pt>
                <c:pt idx="20144">
                  <c:v>12.045246400280821</c:v>
                </c:pt>
                <c:pt idx="20145">
                  <c:v>12.045275761871638</c:v>
                </c:pt>
                <c:pt idx="20146">
                  <c:v>12.04530512260061</c:v>
                </c:pt>
                <c:pt idx="20147">
                  <c:v>12.045334482467435</c:v>
                </c:pt>
                <c:pt idx="20148">
                  <c:v>12.045363841472268</c:v>
                </c:pt>
                <c:pt idx="20149">
                  <c:v>12.045393199615207</c:v>
                </c:pt>
                <c:pt idx="20150">
                  <c:v>12.045422556896352</c:v>
                </c:pt>
                <c:pt idx="20151">
                  <c:v>12.045451913315478</c:v>
                </c:pt>
                <c:pt idx="20152">
                  <c:v>12.045481268872956</c:v>
                </c:pt>
                <c:pt idx="20153">
                  <c:v>12.045510623568656</c:v>
                </c:pt>
                <c:pt idx="20154">
                  <c:v>12.045539977402822</c:v>
                </c:pt>
                <c:pt idx="20155">
                  <c:v>12.045569330375139</c:v>
                </c:pt>
                <c:pt idx="20156">
                  <c:v>12.045598682486</c:v>
                </c:pt>
                <c:pt idx="20157">
                  <c:v>12.045628033735335</c:v>
                </c:pt>
                <c:pt idx="20158">
                  <c:v>12.045657384123206</c:v>
                </c:pt>
                <c:pt idx="20159">
                  <c:v>12.045686733649779</c:v>
                </c:pt>
                <c:pt idx="20160">
                  <c:v>12.045716082314728</c:v>
                </c:pt>
                <c:pt idx="20161">
                  <c:v>12.045745430118489</c:v>
                </c:pt>
                <c:pt idx="20162">
                  <c:v>12.045774777060979</c:v>
                </c:pt>
                <c:pt idx="20163">
                  <c:v>12.045804123142252</c:v>
                </c:pt>
                <c:pt idx="20164">
                  <c:v>12.045833468362359</c:v>
                </c:pt>
                <c:pt idx="20165">
                  <c:v>12.045862812721372</c:v>
                </c:pt>
                <c:pt idx="20166">
                  <c:v>12.045892156219272</c:v>
                </c:pt>
                <c:pt idx="20167">
                  <c:v>12.045921498856098</c:v>
                </c:pt>
                <c:pt idx="20168">
                  <c:v>12.045950840632118</c:v>
                </c:pt>
                <c:pt idx="20169">
                  <c:v>12.045980181547149</c:v>
                </c:pt>
                <c:pt idx="20170">
                  <c:v>12.04600952160132</c:v>
                </c:pt>
                <c:pt idx="20171">
                  <c:v>12.046038860794662</c:v>
                </c:pt>
                <c:pt idx="20172">
                  <c:v>12.04606819912725</c:v>
                </c:pt>
                <c:pt idx="20173">
                  <c:v>12.046097536599124</c:v>
                </c:pt>
                <c:pt idx="20174">
                  <c:v>12.046126873210337</c:v>
                </c:pt>
                <c:pt idx="20175">
                  <c:v>12.046156208960976</c:v>
                </c:pt>
                <c:pt idx="20176">
                  <c:v>12.046185543850978</c:v>
                </c:pt>
                <c:pt idx="20177">
                  <c:v>12.046214877880509</c:v>
                </c:pt>
                <c:pt idx="20178">
                  <c:v>12.046244211049579</c:v>
                </c:pt>
                <c:pt idx="20179">
                  <c:v>12.046273543358238</c:v>
                </c:pt>
                <c:pt idx="20180">
                  <c:v>12.046302874806539</c:v>
                </c:pt>
                <c:pt idx="20181">
                  <c:v>12.046332205394531</c:v>
                </c:pt>
                <c:pt idx="20182">
                  <c:v>12.046361535122266</c:v>
                </c:pt>
                <c:pt idx="20183">
                  <c:v>12.046390863989792</c:v>
                </c:pt>
                <c:pt idx="20184">
                  <c:v>12.046420191997163</c:v>
                </c:pt>
                <c:pt idx="20185">
                  <c:v>12.046449519144549</c:v>
                </c:pt>
                <c:pt idx="20186">
                  <c:v>12.046478845431631</c:v>
                </c:pt>
                <c:pt idx="20187">
                  <c:v>12.046508170858818</c:v>
                </c:pt>
                <c:pt idx="20188">
                  <c:v>12.046537495426076</c:v>
                </c:pt>
                <c:pt idx="20189">
                  <c:v>12.046566819133426</c:v>
                </c:pt>
                <c:pt idx="20190">
                  <c:v>12.046596141980904</c:v>
                </c:pt>
                <c:pt idx="20191">
                  <c:v>12.046625463968548</c:v>
                </c:pt>
                <c:pt idx="20192">
                  <c:v>12.046654785096498</c:v>
                </c:pt>
                <c:pt idx="20193">
                  <c:v>12.046684105364736</c:v>
                </c:pt>
                <c:pt idx="20194">
                  <c:v>12.046713424773298</c:v>
                </c:pt>
                <c:pt idx="20195">
                  <c:v>12.046742743322271</c:v>
                </c:pt>
                <c:pt idx="20196">
                  <c:v>12.046772061011668</c:v>
                </c:pt>
                <c:pt idx="20197">
                  <c:v>12.046801377841604</c:v>
                </c:pt>
                <c:pt idx="20198">
                  <c:v>12.046830693812067</c:v>
                </c:pt>
                <c:pt idx="20199">
                  <c:v>12.046860008923128</c:v>
                </c:pt>
                <c:pt idx="20200">
                  <c:v>12.04688932317484</c:v>
                </c:pt>
                <c:pt idx="20201">
                  <c:v>12.046918636567252</c:v>
                </c:pt>
                <c:pt idx="20202">
                  <c:v>12.046947949100414</c:v>
                </c:pt>
                <c:pt idx="20203">
                  <c:v>12.046977260774348</c:v>
                </c:pt>
                <c:pt idx="20204">
                  <c:v>12.047006571589288</c:v>
                </c:pt>
                <c:pt idx="20205">
                  <c:v>12.047035881544906</c:v>
                </c:pt>
                <c:pt idx="20206">
                  <c:v>12.047065190641472</c:v>
                </c:pt>
                <c:pt idx="20207">
                  <c:v>12.04709449887925</c:v>
                </c:pt>
                <c:pt idx="20208">
                  <c:v>12.047123806257961</c:v>
                </c:pt>
                <c:pt idx="20209">
                  <c:v>12.047153112777748</c:v>
                </c:pt>
                <c:pt idx="20210">
                  <c:v>12.04718241843876</c:v>
                </c:pt>
                <c:pt idx="20211">
                  <c:v>12.047211723240812</c:v>
                </c:pt>
                <c:pt idx="20212">
                  <c:v>12.047241027184368</c:v>
                </c:pt>
                <c:pt idx="20213">
                  <c:v>12.047270330269113</c:v>
                </c:pt>
                <c:pt idx="20214">
                  <c:v>12.047299632495205</c:v>
                </c:pt>
                <c:pt idx="20215">
                  <c:v>12.047328933862698</c:v>
                </c:pt>
                <c:pt idx="20216">
                  <c:v>12.047358234371648</c:v>
                </c:pt>
                <c:pt idx="20217">
                  <c:v>12.047387534022112</c:v>
                </c:pt>
                <c:pt idx="20218">
                  <c:v>12.047416832814124</c:v>
                </c:pt>
                <c:pt idx="20219">
                  <c:v>12.047446130747756</c:v>
                </c:pt>
                <c:pt idx="20220">
                  <c:v>12.047475427823018</c:v>
                </c:pt>
                <c:pt idx="20221">
                  <c:v>12.04750472404</c:v>
                </c:pt>
                <c:pt idx="20222">
                  <c:v>12.047534019398826</c:v>
                </c:pt>
                <c:pt idx="20223">
                  <c:v>12.047563313899284</c:v>
                </c:pt>
                <c:pt idx="20224">
                  <c:v>12.047592607541686</c:v>
                </c:pt>
                <c:pt idx="20225">
                  <c:v>12.047621900325995</c:v>
                </c:pt>
                <c:pt idx="20226">
                  <c:v>12.047651192252248</c:v>
                </c:pt>
                <c:pt idx="20227">
                  <c:v>12.047680483320541</c:v>
                </c:pt>
                <c:pt idx="20228">
                  <c:v>12.047709773530848</c:v>
                </c:pt>
                <c:pt idx="20229">
                  <c:v>12.04773906288332</c:v>
                </c:pt>
                <c:pt idx="20230">
                  <c:v>12.047768351377918</c:v>
                </c:pt>
                <c:pt idx="20231">
                  <c:v>12.047797639014735</c:v>
                </c:pt>
                <c:pt idx="20232">
                  <c:v>12.047826925793798</c:v>
                </c:pt>
                <c:pt idx="20233">
                  <c:v>12.047856211715187</c:v>
                </c:pt>
                <c:pt idx="20234">
                  <c:v>12.047885496778928</c:v>
                </c:pt>
                <c:pt idx="20235">
                  <c:v>12.047914780985048</c:v>
                </c:pt>
                <c:pt idx="20236">
                  <c:v>12.047944064333691</c:v>
                </c:pt>
                <c:pt idx="20237">
                  <c:v>12.047973346824723</c:v>
                </c:pt>
                <c:pt idx="20238">
                  <c:v>12.048002628458493</c:v>
                </c:pt>
                <c:pt idx="20239">
                  <c:v>12.048031909234791</c:v>
                </c:pt>
                <c:pt idx="20240">
                  <c:v>12.048061189153602</c:v>
                </c:pt>
                <c:pt idx="20241">
                  <c:v>12.048090468215348</c:v>
                </c:pt>
                <c:pt idx="20242">
                  <c:v>12.048119746419738</c:v>
                </c:pt>
                <c:pt idx="20243">
                  <c:v>12.048149023767081</c:v>
                </c:pt>
                <c:pt idx="20244">
                  <c:v>12.048178300257021</c:v>
                </c:pt>
                <c:pt idx="20245">
                  <c:v>12.048207575890148</c:v>
                </c:pt>
                <c:pt idx="20246">
                  <c:v>12.048236850666175</c:v>
                </c:pt>
                <c:pt idx="20247">
                  <c:v>12.048266124585098</c:v>
                </c:pt>
                <c:pt idx="20248">
                  <c:v>12.048295397647216</c:v>
                </c:pt>
                <c:pt idx="20249">
                  <c:v>12.048324669852283</c:v>
                </c:pt>
                <c:pt idx="20250">
                  <c:v>12.048353941200602</c:v>
                </c:pt>
                <c:pt idx="20251">
                  <c:v>12.048383211692251</c:v>
                </c:pt>
                <c:pt idx="20252">
                  <c:v>12.048412481327048</c:v>
                </c:pt>
                <c:pt idx="20253">
                  <c:v>12.048441750105168</c:v>
                </c:pt>
                <c:pt idx="20254">
                  <c:v>12.048471018026657</c:v>
                </c:pt>
                <c:pt idx="20255">
                  <c:v>12.048500285091498</c:v>
                </c:pt>
                <c:pt idx="20256">
                  <c:v>12.048529551299914</c:v>
                </c:pt>
                <c:pt idx="20257">
                  <c:v>12.048558816651783</c:v>
                </c:pt>
                <c:pt idx="20258">
                  <c:v>12.048588081147225</c:v>
                </c:pt>
                <c:pt idx="20259">
                  <c:v>12.048617344786278</c:v>
                </c:pt>
                <c:pt idx="20260">
                  <c:v>12.048646607569006</c:v>
                </c:pt>
                <c:pt idx="20261">
                  <c:v>12.048675869495398</c:v>
                </c:pt>
                <c:pt idx="20262">
                  <c:v>12.048705130565621</c:v>
                </c:pt>
                <c:pt idx="20263">
                  <c:v>12.048734390779634</c:v>
                </c:pt>
                <c:pt idx="20264">
                  <c:v>12.048763650137412</c:v>
                </c:pt>
                <c:pt idx="20265">
                  <c:v>12.048792908639301</c:v>
                </c:pt>
                <c:pt idx="20266">
                  <c:v>12.048822166284998</c:v>
                </c:pt>
                <c:pt idx="20267">
                  <c:v>12.048851423074675</c:v>
                </c:pt>
                <c:pt idx="20268">
                  <c:v>12.04888067900867</c:v>
                </c:pt>
                <c:pt idx="20269">
                  <c:v>12.04890993408662</c:v>
                </c:pt>
                <c:pt idx="20270">
                  <c:v>12.048939188308735</c:v>
                </c:pt>
                <c:pt idx="20271">
                  <c:v>12.04896844167491</c:v>
                </c:pt>
                <c:pt idx="20272">
                  <c:v>12.048997694185669</c:v>
                </c:pt>
                <c:pt idx="20273">
                  <c:v>12.049026945840581</c:v>
                </c:pt>
                <c:pt idx="20274">
                  <c:v>12.049056196639864</c:v>
                </c:pt>
                <c:pt idx="20275">
                  <c:v>12.049085446583558</c:v>
                </c:pt>
                <c:pt idx="20276">
                  <c:v>12.049114695671721</c:v>
                </c:pt>
                <c:pt idx="20277">
                  <c:v>12.049143943904399</c:v>
                </c:pt>
                <c:pt idx="20278">
                  <c:v>12.049173191281643</c:v>
                </c:pt>
                <c:pt idx="20279">
                  <c:v>12.049202437803501</c:v>
                </c:pt>
                <c:pt idx="20280">
                  <c:v>12.04923168347</c:v>
                </c:pt>
                <c:pt idx="20281">
                  <c:v>12.049260928281269</c:v>
                </c:pt>
                <c:pt idx="20282">
                  <c:v>12.049290172237273</c:v>
                </c:pt>
                <c:pt idx="20283">
                  <c:v>12.049319415338099</c:v>
                </c:pt>
                <c:pt idx="20284">
                  <c:v>12.049348657583788</c:v>
                </c:pt>
                <c:pt idx="20285">
                  <c:v>12.049377898974395</c:v>
                </c:pt>
                <c:pt idx="20286">
                  <c:v>12.049407139510002</c:v>
                </c:pt>
                <c:pt idx="20287">
                  <c:v>12.049436379190556</c:v>
                </c:pt>
                <c:pt idx="20288">
                  <c:v>12.049465618016226</c:v>
                </c:pt>
                <c:pt idx="20289">
                  <c:v>12.049494855987124</c:v>
                </c:pt>
                <c:pt idx="20290">
                  <c:v>12.049524093102924</c:v>
                </c:pt>
                <c:pt idx="20291">
                  <c:v>12.049553329364066</c:v>
                </c:pt>
                <c:pt idx="20292">
                  <c:v>12.049582564770484</c:v>
                </c:pt>
                <c:pt idx="20293">
                  <c:v>12.04961179932222</c:v>
                </c:pt>
                <c:pt idx="20294">
                  <c:v>12.04964103301932</c:v>
                </c:pt>
                <c:pt idx="20295">
                  <c:v>12.049670265861835</c:v>
                </c:pt>
                <c:pt idx="20296">
                  <c:v>12.04969949784982</c:v>
                </c:pt>
                <c:pt idx="20297">
                  <c:v>12.049728728983315</c:v>
                </c:pt>
                <c:pt idx="20298">
                  <c:v>12.049757959262379</c:v>
                </c:pt>
                <c:pt idx="20299">
                  <c:v>12.049787188687057</c:v>
                </c:pt>
                <c:pt idx="20300">
                  <c:v>12.049816417257402</c:v>
                </c:pt>
                <c:pt idx="20301">
                  <c:v>12.049845644973463</c:v>
                </c:pt>
                <c:pt idx="20302">
                  <c:v>12.049874871835289</c:v>
                </c:pt>
                <c:pt idx="20303">
                  <c:v>12.049904097842974</c:v>
                </c:pt>
                <c:pt idx="20304">
                  <c:v>12.049933322996438</c:v>
                </c:pt>
                <c:pt idx="20305">
                  <c:v>12.049962547295861</c:v>
                </c:pt>
                <c:pt idx="20306">
                  <c:v>12.049991770741249</c:v>
                </c:pt>
                <c:pt idx="20307">
                  <c:v>12.050020993332652</c:v>
                </c:pt>
                <c:pt idx="20308">
                  <c:v>12.050050215070122</c:v>
                </c:pt>
                <c:pt idx="20309">
                  <c:v>12.050079435953702</c:v>
                </c:pt>
                <c:pt idx="20310">
                  <c:v>12.05010865598345</c:v>
                </c:pt>
                <c:pt idx="20311">
                  <c:v>12.050137875159511</c:v>
                </c:pt>
                <c:pt idx="20312">
                  <c:v>12.050167093481654</c:v>
                </c:pt>
                <c:pt idx="20313">
                  <c:v>12.050196310950184</c:v>
                </c:pt>
                <c:pt idx="20314">
                  <c:v>12.0502255275651</c:v>
                </c:pt>
                <c:pt idx="20315">
                  <c:v>12.050254743326414</c:v>
                </c:pt>
                <c:pt idx="20316">
                  <c:v>12.050283958234196</c:v>
                </c:pt>
                <c:pt idx="20317">
                  <c:v>12.050313172288496</c:v>
                </c:pt>
                <c:pt idx="20318">
                  <c:v>12.050342385489374</c:v>
                </c:pt>
                <c:pt idx="20319">
                  <c:v>12.050371597836833</c:v>
                </c:pt>
                <c:pt idx="20320">
                  <c:v>12.050400809331077</c:v>
                </c:pt>
                <c:pt idx="20321">
                  <c:v>12.050430019971966</c:v>
                </c:pt>
                <c:pt idx="20322">
                  <c:v>12.050459229759557</c:v>
                </c:pt>
                <c:pt idx="20323">
                  <c:v>12.050488438693879</c:v>
                </c:pt>
                <c:pt idx="20324">
                  <c:v>12.050517646775173</c:v>
                </c:pt>
                <c:pt idx="20325">
                  <c:v>12.050546854003549</c:v>
                </c:pt>
                <c:pt idx="20326">
                  <c:v>12.05057606037855</c:v>
                </c:pt>
                <c:pt idx="20327">
                  <c:v>12.050605265900774</c:v>
                </c:pt>
                <c:pt idx="20328">
                  <c:v>12.050634470570024</c:v>
                </c:pt>
                <c:pt idx="20329">
                  <c:v>12.050663674386374</c:v>
                </c:pt>
                <c:pt idx="20330">
                  <c:v>12.050692877350018</c:v>
                </c:pt>
                <c:pt idx="20331">
                  <c:v>12.050722079460582</c:v>
                </c:pt>
                <c:pt idx="20332">
                  <c:v>12.050751280718568</c:v>
                </c:pt>
                <c:pt idx="20333">
                  <c:v>12.05078048112388</c:v>
                </c:pt>
                <c:pt idx="20334">
                  <c:v>12.050809680676544</c:v>
                </c:pt>
                <c:pt idx="20335">
                  <c:v>12.050838879376723</c:v>
                </c:pt>
                <c:pt idx="20336">
                  <c:v>12.050868077224157</c:v>
                </c:pt>
                <c:pt idx="20337">
                  <c:v>12.050897274219329</c:v>
                </c:pt>
                <c:pt idx="20338">
                  <c:v>12.050926470361812</c:v>
                </c:pt>
                <c:pt idx="20339">
                  <c:v>12.05095566565203</c:v>
                </c:pt>
                <c:pt idx="20340">
                  <c:v>12.050984860090002</c:v>
                </c:pt>
                <c:pt idx="20341">
                  <c:v>12.051014053675496</c:v>
                </c:pt>
                <c:pt idx="20342">
                  <c:v>12.051043246408852</c:v>
                </c:pt>
                <c:pt idx="20343">
                  <c:v>12.051072438290001</c:v>
                </c:pt>
                <c:pt idx="20344">
                  <c:v>12.051101629319014</c:v>
                </c:pt>
                <c:pt idx="20345">
                  <c:v>12.051130819496056</c:v>
                </c:pt>
                <c:pt idx="20346">
                  <c:v>12.051160008820819</c:v>
                </c:pt>
                <c:pt idx="20347">
                  <c:v>12.051189197293709</c:v>
                </c:pt>
                <c:pt idx="20348">
                  <c:v>12.051218384914648</c:v>
                </c:pt>
                <c:pt idx="20349">
                  <c:v>12.051247571683724</c:v>
                </c:pt>
                <c:pt idx="20350">
                  <c:v>12.051276757600927</c:v>
                </c:pt>
                <c:pt idx="20351">
                  <c:v>12.05130594266635</c:v>
                </c:pt>
                <c:pt idx="20352">
                  <c:v>12.051335126880025</c:v>
                </c:pt>
                <c:pt idx="20353">
                  <c:v>12.051364310242009</c:v>
                </c:pt>
                <c:pt idx="20354">
                  <c:v>12.051393492752348</c:v>
                </c:pt>
                <c:pt idx="20355">
                  <c:v>12.051422674411096</c:v>
                </c:pt>
                <c:pt idx="20356">
                  <c:v>12.051451855218374</c:v>
                </c:pt>
                <c:pt idx="20357">
                  <c:v>12.051481035174024</c:v>
                </c:pt>
                <c:pt idx="20358">
                  <c:v>12.051510214278371</c:v>
                </c:pt>
                <c:pt idx="20359">
                  <c:v>12.051539392531136</c:v>
                </c:pt>
                <c:pt idx="20360">
                  <c:v>12.051568569932652</c:v>
                </c:pt>
                <c:pt idx="20361">
                  <c:v>12.051597746482877</c:v>
                </c:pt>
                <c:pt idx="20362">
                  <c:v>12.051626922181857</c:v>
                </c:pt>
                <c:pt idx="20363">
                  <c:v>12.051656097029776</c:v>
                </c:pt>
                <c:pt idx="20364">
                  <c:v>12.051685271026399</c:v>
                </c:pt>
                <c:pt idx="20365">
                  <c:v>12.051714444171813</c:v>
                </c:pt>
                <c:pt idx="20366">
                  <c:v>12.051743616466398</c:v>
                </c:pt>
                <c:pt idx="20367">
                  <c:v>12.051772787909796</c:v>
                </c:pt>
                <c:pt idx="20368">
                  <c:v>12.051801958502352</c:v>
                </c:pt>
                <c:pt idx="20369">
                  <c:v>12.051831128243984</c:v>
                </c:pt>
                <c:pt idx="20370">
                  <c:v>12.051860297134782</c:v>
                </c:pt>
                <c:pt idx="20371">
                  <c:v>12.05188946517478</c:v>
                </c:pt>
                <c:pt idx="20372">
                  <c:v>12.051918632364027</c:v>
                </c:pt>
                <c:pt idx="20373">
                  <c:v>12.051947798702573</c:v>
                </c:pt>
                <c:pt idx="20374">
                  <c:v>12.051976964190468</c:v>
                </c:pt>
                <c:pt idx="20375">
                  <c:v>12.052006128827873</c:v>
                </c:pt>
                <c:pt idx="20376">
                  <c:v>12.052035292614526</c:v>
                </c:pt>
                <c:pt idx="20377">
                  <c:v>12.052064455550754</c:v>
                </c:pt>
                <c:pt idx="20378">
                  <c:v>12.052093617636556</c:v>
                </c:pt>
                <c:pt idx="20379">
                  <c:v>12.052122778871952</c:v>
                </c:pt>
                <c:pt idx="20380">
                  <c:v>12.052151939256976</c:v>
                </c:pt>
                <c:pt idx="20381">
                  <c:v>12.052181098791706</c:v>
                </c:pt>
                <c:pt idx="20382">
                  <c:v>12.052210257476288</c:v>
                </c:pt>
                <c:pt idx="20383">
                  <c:v>12.052239415310456</c:v>
                </c:pt>
                <c:pt idx="20384">
                  <c:v>12.052268572294571</c:v>
                </c:pt>
                <c:pt idx="20385">
                  <c:v>12.052297728428686</c:v>
                </c:pt>
                <c:pt idx="20386">
                  <c:v>12.052326883712553</c:v>
                </c:pt>
                <c:pt idx="20387">
                  <c:v>12.05235603814663</c:v>
                </c:pt>
                <c:pt idx="20388">
                  <c:v>12.052385191730503</c:v>
                </c:pt>
                <c:pt idx="20389">
                  <c:v>12.052414344464735</c:v>
                </c:pt>
                <c:pt idx="20390">
                  <c:v>12.05244349634895</c:v>
                </c:pt>
                <c:pt idx="20391">
                  <c:v>12.052472647383373</c:v>
                </c:pt>
                <c:pt idx="20392">
                  <c:v>12.052501797568038</c:v>
                </c:pt>
                <c:pt idx="20393">
                  <c:v>12.052530946903032</c:v>
                </c:pt>
                <c:pt idx="20394">
                  <c:v>12.052560095388346</c:v>
                </c:pt>
                <c:pt idx="20395">
                  <c:v>12.052589243024061</c:v>
                </c:pt>
                <c:pt idx="20396">
                  <c:v>12.052618389810009</c:v>
                </c:pt>
                <c:pt idx="20397">
                  <c:v>12.052647535746827</c:v>
                </c:pt>
                <c:pt idx="20398">
                  <c:v>12.052676680833796</c:v>
                </c:pt>
                <c:pt idx="20399">
                  <c:v>12.05270582507155</c:v>
                </c:pt>
                <c:pt idx="20400">
                  <c:v>12.052734968460069</c:v>
                </c:pt>
                <c:pt idx="20401">
                  <c:v>12.052764110999076</c:v>
                </c:pt>
                <c:pt idx="20402">
                  <c:v>12.052793252688948</c:v>
                </c:pt>
                <c:pt idx="20403">
                  <c:v>12.052822393529476</c:v>
                </c:pt>
                <c:pt idx="20404">
                  <c:v>12.052851533520856</c:v>
                </c:pt>
                <c:pt idx="20405">
                  <c:v>12.052880672663296</c:v>
                </c:pt>
                <c:pt idx="20406">
                  <c:v>12.052909810956516</c:v>
                </c:pt>
                <c:pt idx="20407">
                  <c:v>12.052938948400676</c:v>
                </c:pt>
                <c:pt idx="20408">
                  <c:v>12.052968084995939</c:v>
                </c:pt>
                <c:pt idx="20409">
                  <c:v>12.052997220742398</c:v>
                </c:pt>
                <c:pt idx="20410">
                  <c:v>12.053026355639822</c:v>
                </c:pt>
                <c:pt idx="20411">
                  <c:v>12.053055489688466</c:v>
                </c:pt>
                <c:pt idx="20412">
                  <c:v>12.053084622888475</c:v>
                </c:pt>
                <c:pt idx="20413">
                  <c:v>12.053113755239551</c:v>
                </c:pt>
                <c:pt idx="20414">
                  <c:v>12.053142886742076</c:v>
                </c:pt>
                <c:pt idx="20415">
                  <c:v>12.053172017395974</c:v>
                </c:pt>
                <c:pt idx="20416">
                  <c:v>12.053201147201296</c:v>
                </c:pt>
                <c:pt idx="20417">
                  <c:v>12.053230276158176</c:v>
                </c:pt>
                <c:pt idx="20418">
                  <c:v>12.05325940426645</c:v>
                </c:pt>
                <c:pt idx="20419">
                  <c:v>12.053288531526441</c:v>
                </c:pt>
                <c:pt idx="20420">
                  <c:v>12.053317657937892</c:v>
                </c:pt>
                <c:pt idx="20421">
                  <c:v>12.053346783501109</c:v>
                </c:pt>
                <c:pt idx="20422">
                  <c:v>12.053375908216053</c:v>
                </c:pt>
                <c:pt idx="20423">
                  <c:v>12.053405032082871</c:v>
                </c:pt>
                <c:pt idx="20424">
                  <c:v>12.053434155101469</c:v>
                </c:pt>
                <c:pt idx="20425">
                  <c:v>12.053463277271756</c:v>
                </c:pt>
                <c:pt idx="20426">
                  <c:v>12.05349239859418</c:v>
                </c:pt>
                <c:pt idx="20427">
                  <c:v>12.053521519068507</c:v>
                </c:pt>
                <c:pt idx="20428">
                  <c:v>12.053550638694826</c:v>
                </c:pt>
                <c:pt idx="20429">
                  <c:v>12.053579757473146</c:v>
                </c:pt>
                <c:pt idx="20430">
                  <c:v>12.05360887540378</c:v>
                </c:pt>
                <c:pt idx="20431">
                  <c:v>12.053637992486504</c:v>
                </c:pt>
                <c:pt idx="20432">
                  <c:v>12.053667108721324</c:v>
                </c:pt>
                <c:pt idx="20433">
                  <c:v>12.05369622410864</c:v>
                </c:pt>
                <c:pt idx="20434">
                  <c:v>12.053725338648109</c:v>
                </c:pt>
                <c:pt idx="20435">
                  <c:v>12.053754452339982</c:v>
                </c:pt>
                <c:pt idx="20436">
                  <c:v>12.053783565184302</c:v>
                </c:pt>
                <c:pt idx="20437">
                  <c:v>12.053812677181044</c:v>
                </c:pt>
                <c:pt idx="20438">
                  <c:v>12.053841788330235</c:v>
                </c:pt>
                <c:pt idx="20439">
                  <c:v>12.053870898632082</c:v>
                </c:pt>
                <c:pt idx="20440">
                  <c:v>12.053900008086552</c:v>
                </c:pt>
                <c:pt idx="20441">
                  <c:v>12.05392911669367</c:v>
                </c:pt>
                <c:pt idx="20442">
                  <c:v>12.05395822445351</c:v>
                </c:pt>
                <c:pt idx="20443">
                  <c:v>12.053987331366208</c:v>
                </c:pt>
                <c:pt idx="20444">
                  <c:v>12.054016437431525</c:v>
                </c:pt>
                <c:pt idx="20445">
                  <c:v>12.054045542649806</c:v>
                </c:pt>
                <c:pt idx="20446">
                  <c:v>12.054074647021</c:v>
                </c:pt>
                <c:pt idx="20447">
                  <c:v>12.054103750545138</c:v>
                </c:pt>
                <c:pt idx="20448">
                  <c:v>12.054132853222415</c:v>
                </c:pt>
                <c:pt idx="20449">
                  <c:v>12.054161955052511</c:v>
                </c:pt>
                <c:pt idx="20450">
                  <c:v>12.054191056035837</c:v>
                </c:pt>
                <c:pt idx="20451">
                  <c:v>12.054220156172319</c:v>
                </c:pt>
                <c:pt idx="20452">
                  <c:v>12.054249255462107</c:v>
                </c:pt>
                <c:pt idx="20453">
                  <c:v>12.054278353904952</c:v>
                </c:pt>
                <c:pt idx="20454">
                  <c:v>12.054307451501202</c:v>
                </c:pt>
                <c:pt idx="20455">
                  <c:v>12.054336548250804</c:v>
                </c:pt>
                <c:pt idx="20456">
                  <c:v>12.054365644153798</c:v>
                </c:pt>
                <c:pt idx="20457">
                  <c:v>12.054394739210274</c:v>
                </c:pt>
                <c:pt idx="20458">
                  <c:v>12.054423833420326</c:v>
                </c:pt>
                <c:pt idx="20459">
                  <c:v>12.054452926783776</c:v>
                </c:pt>
                <c:pt idx="20460">
                  <c:v>12.054482019301027</c:v>
                </c:pt>
                <c:pt idx="20461">
                  <c:v>12.054511110971633</c:v>
                </c:pt>
                <c:pt idx="20462">
                  <c:v>12.054540201796106</c:v>
                </c:pt>
                <c:pt idx="20463">
                  <c:v>12.054569291774326</c:v>
                </c:pt>
                <c:pt idx="20464">
                  <c:v>12.054598380906324</c:v>
                </c:pt>
                <c:pt idx="20465">
                  <c:v>12.054627469192168</c:v>
                </c:pt>
                <c:pt idx="20466">
                  <c:v>12.054656556632056</c:v>
                </c:pt>
                <c:pt idx="20467">
                  <c:v>12.054685643225676</c:v>
                </c:pt>
                <c:pt idx="20468">
                  <c:v>12.054714728973332</c:v>
                </c:pt>
                <c:pt idx="20469">
                  <c:v>12.054743813875072</c:v>
                </c:pt>
                <c:pt idx="20470">
                  <c:v>12.054772897930906</c:v>
                </c:pt>
                <c:pt idx="20471">
                  <c:v>12.054801981140868</c:v>
                </c:pt>
                <c:pt idx="20472">
                  <c:v>12.05483106350505</c:v>
                </c:pt>
                <c:pt idx="20473">
                  <c:v>12.054860145023449</c:v>
                </c:pt>
                <c:pt idx="20474">
                  <c:v>12.054889225696154</c:v>
                </c:pt>
                <c:pt idx="20475">
                  <c:v>12.054918305523168</c:v>
                </c:pt>
                <c:pt idx="20476">
                  <c:v>12.054947384504604</c:v>
                </c:pt>
                <c:pt idx="20477">
                  <c:v>12.054976462640465</c:v>
                </c:pt>
                <c:pt idx="20478">
                  <c:v>12.055005539930876</c:v>
                </c:pt>
                <c:pt idx="20479">
                  <c:v>12.055034616375838</c:v>
                </c:pt>
                <c:pt idx="20480">
                  <c:v>12.055063691975164</c:v>
                </c:pt>
                <c:pt idx="20481">
                  <c:v>12.055092766729379</c:v>
                </c:pt>
                <c:pt idx="20482">
                  <c:v>12.055121840638051</c:v>
                </c:pt>
                <c:pt idx="20483">
                  <c:v>12.055150913701572</c:v>
                </c:pt>
                <c:pt idx="20484">
                  <c:v>12.055179985919869</c:v>
                </c:pt>
                <c:pt idx="20485">
                  <c:v>12.055209057293089</c:v>
                </c:pt>
                <c:pt idx="20486">
                  <c:v>12.055238127821022</c:v>
                </c:pt>
                <c:pt idx="20487">
                  <c:v>12.055267197503976</c:v>
                </c:pt>
                <c:pt idx="20488">
                  <c:v>12.055296266341992</c:v>
                </c:pt>
                <c:pt idx="20489">
                  <c:v>12.055325334334809</c:v>
                </c:pt>
                <c:pt idx="20490">
                  <c:v>12.05535440148283</c:v>
                </c:pt>
                <c:pt idx="20491">
                  <c:v>12.055383467785976</c:v>
                </c:pt>
                <c:pt idx="20492">
                  <c:v>12.055412533244484</c:v>
                </c:pt>
                <c:pt idx="20493">
                  <c:v>12.055441597857984</c:v>
                </c:pt>
                <c:pt idx="20494">
                  <c:v>12.055470661626726</c:v>
                </c:pt>
                <c:pt idx="20495">
                  <c:v>12.055499724550804</c:v>
                </c:pt>
                <c:pt idx="20496">
                  <c:v>12.055528786630308</c:v>
                </c:pt>
                <c:pt idx="20497">
                  <c:v>12.055557847865407</c:v>
                </c:pt>
                <c:pt idx="20498">
                  <c:v>12.055586908255803</c:v>
                </c:pt>
                <c:pt idx="20499">
                  <c:v>12.055615967801554</c:v>
                </c:pt>
                <c:pt idx="20500">
                  <c:v>12.055645026503154</c:v>
                </c:pt>
                <c:pt idx="20501">
                  <c:v>12.055674084360152</c:v>
                </c:pt>
                <c:pt idx="20502">
                  <c:v>12.055703141372907</c:v>
                </c:pt>
                <c:pt idx="20503">
                  <c:v>12.055732197541509</c:v>
                </c:pt>
                <c:pt idx="20504">
                  <c:v>12.055761252865748</c:v>
                </c:pt>
                <c:pt idx="20505">
                  <c:v>12.055790307345811</c:v>
                </c:pt>
                <c:pt idx="20506">
                  <c:v>12.055819360981626</c:v>
                </c:pt>
                <c:pt idx="20507">
                  <c:v>12.05584841377345</c:v>
                </c:pt>
                <c:pt idx="20508">
                  <c:v>12.055877465721236</c:v>
                </c:pt>
                <c:pt idx="20509">
                  <c:v>12.055906516825216</c:v>
                </c:pt>
                <c:pt idx="20510">
                  <c:v>12.055935567085022</c:v>
                </c:pt>
                <c:pt idx="20511">
                  <c:v>12.055964616500876</c:v>
                </c:pt>
                <c:pt idx="20512">
                  <c:v>12.05599366507297</c:v>
                </c:pt>
                <c:pt idx="20513">
                  <c:v>12.056022712801306</c:v>
                </c:pt>
                <c:pt idx="20514">
                  <c:v>12.056051759685872</c:v>
                </c:pt>
                <c:pt idx="20515">
                  <c:v>12.056080805726866</c:v>
                </c:pt>
                <c:pt idx="20516">
                  <c:v>12.056109850924106</c:v>
                </c:pt>
                <c:pt idx="20517">
                  <c:v>12.056138895277712</c:v>
                </c:pt>
                <c:pt idx="20518">
                  <c:v>12.056167938787803</c:v>
                </c:pt>
                <c:pt idx="20519">
                  <c:v>12.056196981454304</c:v>
                </c:pt>
                <c:pt idx="20520">
                  <c:v>12.056226023277421</c:v>
                </c:pt>
                <c:pt idx="20521">
                  <c:v>12.056255064257149</c:v>
                </c:pt>
                <c:pt idx="20522">
                  <c:v>12.056284104393525</c:v>
                </c:pt>
                <c:pt idx="20523">
                  <c:v>12.056313143686593</c:v>
                </c:pt>
                <c:pt idx="20524">
                  <c:v>12.056342182136405</c:v>
                </c:pt>
                <c:pt idx="20525">
                  <c:v>12.056371219743022</c:v>
                </c:pt>
                <c:pt idx="20526">
                  <c:v>12.056400256506608</c:v>
                </c:pt>
                <c:pt idx="20527">
                  <c:v>12.056429292426918</c:v>
                </c:pt>
                <c:pt idx="20528">
                  <c:v>12.056458327504124</c:v>
                </c:pt>
                <c:pt idx="20529">
                  <c:v>12.056487361738437</c:v>
                </c:pt>
                <c:pt idx="20530">
                  <c:v>12.056516395129808</c:v>
                </c:pt>
                <c:pt idx="20531">
                  <c:v>12.056545427678056</c:v>
                </c:pt>
                <c:pt idx="20532">
                  <c:v>12.056574459383572</c:v>
                </c:pt>
                <c:pt idx="20533">
                  <c:v>12.056603490246324</c:v>
                </c:pt>
                <c:pt idx="20534">
                  <c:v>12.056632520266389</c:v>
                </c:pt>
                <c:pt idx="20535">
                  <c:v>12.05666154944347</c:v>
                </c:pt>
                <c:pt idx="20536">
                  <c:v>12.056690577778141</c:v>
                </c:pt>
                <c:pt idx="20537">
                  <c:v>12.056719605270002</c:v>
                </c:pt>
                <c:pt idx="20538">
                  <c:v>12.056748631919326</c:v>
                </c:pt>
                <c:pt idx="20539">
                  <c:v>12.056777657726172</c:v>
                </c:pt>
                <c:pt idx="20540">
                  <c:v>12.056806682690549</c:v>
                </c:pt>
                <c:pt idx="20541">
                  <c:v>12.056835706812496</c:v>
                </c:pt>
                <c:pt idx="20542">
                  <c:v>12.056864730092071</c:v>
                </c:pt>
                <c:pt idx="20543">
                  <c:v>12.056893752529326</c:v>
                </c:pt>
                <c:pt idx="20544">
                  <c:v>12.056922774124304</c:v>
                </c:pt>
                <c:pt idx="20545">
                  <c:v>12.056951794877033</c:v>
                </c:pt>
                <c:pt idx="20546">
                  <c:v>12.05698081478776</c:v>
                </c:pt>
                <c:pt idx="20547">
                  <c:v>12.057009833856076</c:v>
                </c:pt>
                <c:pt idx="20548">
                  <c:v>12.057038852082426</c:v>
                </c:pt>
                <c:pt idx="20549">
                  <c:v>12.057067869466724</c:v>
                </c:pt>
                <c:pt idx="20550">
                  <c:v>12.057096886009141</c:v>
                </c:pt>
                <c:pt idx="20551">
                  <c:v>12.057125901709425</c:v>
                </c:pt>
                <c:pt idx="20552">
                  <c:v>12.057154916568065</c:v>
                </c:pt>
                <c:pt idx="20553">
                  <c:v>12.057183930584626</c:v>
                </c:pt>
                <c:pt idx="20554">
                  <c:v>12.057212943759493</c:v>
                </c:pt>
                <c:pt idx="20555">
                  <c:v>12.057241956092639</c:v>
                </c:pt>
                <c:pt idx="20556">
                  <c:v>12.057270967584092</c:v>
                </c:pt>
                <c:pt idx="20557">
                  <c:v>12.057299978233926</c:v>
                </c:pt>
                <c:pt idx="20558">
                  <c:v>12.057328988042118</c:v>
                </c:pt>
                <c:pt idx="20559">
                  <c:v>12.057357997008802</c:v>
                </c:pt>
                <c:pt idx="20560">
                  <c:v>12.057387005133974</c:v>
                </c:pt>
                <c:pt idx="20561">
                  <c:v>12.057416012417809</c:v>
                </c:pt>
                <c:pt idx="20562">
                  <c:v>12.057445018860157</c:v>
                </c:pt>
                <c:pt idx="20563">
                  <c:v>12.057474024461024</c:v>
                </c:pt>
                <c:pt idx="20564">
                  <c:v>12.057503029220706</c:v>
                </c:pt>
                <c:pt idx="20565">
                  <c:v>12.05753203313926</c:v>
                </c:pt>
                <c:pt idx="20566">
                  <c:v>12.05756103621637</c:v>
                </c:pt>
                <c:pt idx="20567">
                  <c:v>12.057590038452474</c:v>
                </c:pt>
                <c:pt idx="20568">
                  <c:v>12.057619039847522</c:v>
                </c:pt>
                <c:pt idx="20569">
                  <c:v>12.05764804040132</c:v>
                </c:pt>
                <c:pt idx="20570">
                  <c:v>12.057677040114225</c:v>
                </c:pt>
                <c:pt idx="20571">
                  <c:v>12.05770603898633</c:v>
                </c:pt>
                <c:pt idx="20572">
                  <c:v>12.057735037017325</c:v>
                </c:pt>
                <c:pt idx="20573">
                  <c:v>12.057764034207478</c:v>
                </c:pt>
                <c:pt idx="20574">
                  <c:v>12.05779303055675</c:v>
                </c:pt>
                <c:pt idx="20575">
                  <c:v>12.057822026065352</c:v>
                </c:pt>
                <c:pt idx="20576">
                  <c:v>12.057851020733223</c:v>
                </c:pt>
                <c:pt idx="20577">
                  <c:v>12.057880014560476</c:v>
                </c:pt>
                <c:pt idx="20578">
                  <c:v>12.057909007547076</c:v>
                </c:pt>
                <c:pt idx="20579">
                  <c:v>12.05793799969307</c:v>
                </c:pt>
                <c:pt idx="20580">
                  <c:v>12.057966990998578</c:v>
                </c:pt>
                <c:pt idx="20581">
                  <c:v>12.057995981463616</c:v>
                </c:pt>
                <c:pt idx="20582">
                  <c:v>12.058024971088274</c:v>
                </c:pt>
                <c:pt idx="20583">
                  <c:v>12.058053959872471</c:v>
                </c:pt>
                <c:pt idx="20584">
                  <c:v>12.0580829478164</c:v>
                </c:pt>
                <c:pt idx="20585">
                  <c:v>12.058111934920028</c:v>
                </c:pt>
                <c:pt idx="20586">
                  <c:v>12.05814092118344</c:v>
                </c:pt>
                <c:pt idx="20587">
                  <c:v>12.058169906606672</c:v>
                </c:pt>
                <c:pt idx="20588">
                  <c:v>12.058198891189775</c:v>
                </c:pt>
                <c:pt idx="20589">
                  <c:v>12.058227874932795</c:v>
                </c:pt>
                <c:pt idx="20590">
                  <c:v>12.058256857835786</c:v>
                </c:pt>
                <c:pt idx="20591">
                  <c:v>12.058285839898804</c:v>
                </c:pt>
                <c:pt idx="20592">
                  <c:v>12.058314821121851</c:v>
                </c:pt>
                <c:pt idx="20593">
                  <c:v>12.058343801505034</c:v>
                </c:pt>
                <c:pt idx="20594">
                  <c:v>12.058372781048368</c:v>
                </c:pt>
                <c:pt idx="20595">
                  <c:v>12.058401759751929</c:v>
                </c:pt>
                <c:pt idx="20596">
                  <c:v>12.058430737615756</c:v>
                </c:pt>
                <c:pt idx="20597">
                  <c:v>12.058459714639866</c:v>
                </c:pt>
                <c:pt idx="20598">
                  <c:v>12.058488690824356</c:v>
                </c:pt>
                <c:pt idx="20599">
                  <c:v>12.058517666169276</c:v>
                </c:pt>
                <c:pt idx="20600">
                  <c:v>12.058546640674553</c:v>
                </c:pt>
                <c:pt idx="20601">
                  <c:v>12.058575614340389</c:v>
                </c:pt>
                <c:pt idx="20602">
                  <c:v>12.058604587166824</c:v>
                </c:pt>
                <c:pt idx="20603">
                  <c:v>12.058633559153774</c:v>
                </c:pt>
                <c:pt idx="20604">
                  <c:v>12.058662530301406</c:v>
                </c:pt>
                <c:pt idx="20605">
                  <c:v>12.058691500609736</c:v>
                </c:pt>
                <c:pt idx="20606">
                  <c:v>12.058720470078811</c:v>
                </c:pt>
                <c:pt idx="20607">
                  <c:v>12.058749438708784</c:v>
                </c:pt>
                <c:pt idx="20608">
                  <c:v>12.058778406499398</c:v>
                </c:pt>
                <c:pt idx="20609">
                  <c:v>12.058807373451009</c:v>
                </c:pt>
                <c:pt idx="20610">
                  <c:v>12.058836339563674</c:v>
                </c:pt>
                <c:pt idx="20611">
                  <c:v>12.058865304837092</c:v>
                </c:pt>
                <c:pt idx="20612">
                  <c:v>12.05889426927167</c:v>
                </c:pt>
                <c:pt idx="20613">
                  <c:v>12.058923232867322</c:v>
                </c:pt>
                <c:pt idx="20614">
                  <c:v>12.058952195624116</c:v>
                </c:pt>
                <c:pt idx="20615">
                  <c:v>12.058981157542092</c:v>
                </c:pt>
                <c:pt idx="20616">
                  <c:v>12.059010118621389</c:v>
                </c:pt>
                <c:pt idx="20617">
                  <c:v>12.059039078861913</c:v>
                </c:pt>
                <c:pt idx="20618">
                  <c:v>12.059068038263694</c:v>
                </c:pt>
                <c:pt idx="20619">
                  <c:v>12.059096996826927</c:v>
                </c:pt>
                <c:pt idx="20620">
                  <c:v>12.059125954551417</c:v>
                </c:pt>
                <c:pt idx="20621">
                  <c:v>12.05915491143752</c:v>
                </c:pt>
                <c:pt idx="20622">
                  <c:v>12.059183867485174</c:v>
                </c:pt>
                <c:pt idx="20623">
                  <c:v>12.05921282269432</c:v>
                </c:pt>
                <c:pt idx="20624">
                  <c:v>12.059241777065127</c:v>
                </c:pt>
                <c:pt idx="20625">
                  <c:v>12.059270730597605</c:v>
                </c:pt>
                <c:pt idx="20626">
                  <c:v>12.059299683291801</c:v>
                </c:pt>
                <c:pt idx="20627">
                  <c:v>12.059328635147764</c:v>
                </c:pt>
                <c:pt idx="20628">
                  <c:v>12.059357586165536</c:v>
                </c:pt>
                <c:pt idx="20629">
                  <c:v>12.059386536345361</c:v>
                </c:pt>
                <c:pt idx="20630">
                  <c:v>12.059415485686722</c:v>
                </c:pt>
                <c:pt idx="20631">
                  <c:v>12.059444434190356</c:v>
                </c:pt>
                <c:pt idx="20632">
                  <c:v>12.059473381855749</c:v>
                </c:pt>
                <c:pt idx="20633">
                  <c:v>12.059502328683449</c:v>
                </c:pt>
                <c:pt idx="20634">
                  <c:v>12.059531274673111</c:v>
                </c:pt>
                <c:pt idx="20635">
                  <c:v>12.059560219825007</c:v>
                </c:pt>
                <c:pt idx="20636">
                  <c:v>12.059589164138874</c:v>
                </c:pt>
                <c:pt idx="20637">
                  <c:v>12.059618107615162</c:v>
                </c:pt>
                <c:pt idx="20638">
                  <c:v>12.059647050253774</c:v>
                </c:pt>
                <c:pt idx="20639">
                  <c:v>12.059675992054682</c:v>
                </c:pt>
                <c:pt idx="20640">
                  <c:v>12.059704933018118</c:v>
                </c:pt>
                <c:pt idx="20641">
                  <c:v>12.059733873143891</c:v>
                </c:pt>
                <c:pt idx="20642">
                  <c:v>12.059762812432076</c:v>
                </c:pt>
                <c:pt idx="20643">
                  <c:v>12.059791750882869</c:v>
                </c:pt>
                <c:pt idx="20644">
                  <c:v>12.05982068849627</c:v>
                </c:pt>
                <c:pt idx="20645">
                  <c:v>12.059849625272324</c:v>
                </c:pt>
                <c:pt idx="20646">
                  <c:v>12.059878561211038</c:v>
                </c:pt>
                <c:pt idx="20647">
                  <c:v>12.059907496312501</c:v>
                </c:pt>
                <c:pt idx="20648">
                  <c:v>12.059936430576776</c:v>
                </c:pt>
                <c:pt idx="20649">
                  <c:v>12.059965364003828</c:v>
                </c:pt>
                <c:pt idx="20650">
                  <c:v>12.059994296593826</c:v>
                </c:pt>
                <c:pt idx="20651">
                  <c:v>12.060023228346704</c:v>
                </c:pt>
                <c:pt idx="20652">
                  <c:v>12.06005215926255</c:v>
                </c:pt>
                <c:pt idx="20653">
                  <c:v>12.06008108934145</c:v>
                </c:pt>
                <c:pt idx="20654">
                  <c:v>12.060110018583424</c:v>
                </c:pt>
                <c:pt idx="20655">
                  <c:v>12.060138946988502</c:v>
                </c:pt>
                <c:pt idx="20656">
                  <c:v>12.060167874556766</c:v>
                </c:pt>
                <c:pt idx="20657">
                  <c:v>12.060196801288379</c:v>
                </c:pt>
                <c:pt idx="20658">
                  <c:v>12.060225727183003</c:v>
                </c:pt>
                <c:pt idx="20659">
                  <c:v>12.060254652241072</c:v>
                </c:pt>
                <c:pt idx="20660">
                  <c:v>12.060283576462506</c:v>
                </c:pt>
                <c:pt idx="20661">
                  <c:v>12.060312499847354</c:v>
                </c:pt>
                <c:pt idx="20662">
                  <c:v>12.060341422395663</c:v>
                </c:pt>
                <c:pt idx="20663">
                  <c:v>12.060370344107485</c:v>
                </c:pt>
                <c:pt idx="20664">
                  <c:v>12.060399264982864</c:v>
                </c:pt>
                <c:pt idx="20665">
                  <c:v>12.060428185021848</c:v>
                </c:pt>
                <c:pt idx="20666">
                  <c:v>12.060457104224502</c:v>
                </c:pt>
                <c:pt idx="20667">
                  <c:v>12.060486022590856</c:v>
                </c:pt>
                <c:pt idx="20668">
                  <c:v>12.060514940120974</c:v>
                </c:pt>
                <c:pt idx="20669">
                  <c:v>12.060543856814856</c:v>
                </c:pt>
                <c:pt idx="20670">
                  <c:v>12.060572772672581</c:v>
                </c:pt>
                <c:pt idx="20671">
                  <c:v>12.060601687694225</c:v>
                </c:pt>
                <c:pt idx="20672">
                  <c:v>12.06063060187982</c:v>
                </c:pt>
                <c:pt idx="20673">
                  <c:v>12.060659515229542</c:v>
                </c:pt>
                <c:pt idx="20674">
                  <c:v>12.060688427743029</c:v>
                </c:pt>
                <c:pt idx="20675">
                  <c:v>12.060717339420776</c:v>
                </c:pt>
                <c:pt idx="20676">
                  <c:v>12.060746250262753</c:v>
                </c:pt>
                <c:pt idx="20677">
                  <c:v>12.060775160268646</c:v>
                </c:pt>
                <c:pt idx="20678">
                  <c:v>12.060804069438976</c:v>
                </c:pt>
                <c:pt idx="20679">
                  <c:v>12.060832977773504</c:v>
                </c:pt>
                <c:pt idx="20680">
                  <c:v>12.060861885272383</c:v>
                </c:pt>
                <c:pt idx="20681">
                  <c:v>12.060890791935664</c:v>
                </c:pt>
                <c:pt idx="20682">
                  <c:v>12.060919697763374</c:v>
                </c:pt>
                <c:pt idx="20683">
                  <c:v>12.060948602755548</c:v>
                </c:pt>
                <c:pt idx="20684">
                  <c:v>12.060977506912264</c:v>
                </c:pt>
                <c:pt idx="20685">
                  <c:v>12.061006410233544</c:v>
                </c:pt>
                <c:pt idx="20686">
                  <c:v>12.061035312719454</c:v>
                </c:pt>
                <c:pt idx="20687">
                  <c:v>12.061064214370024</c:v>
                </c:pt>
                <c:pt idx="20688">
                  <c:v>12.06109311518532</c:v>
                </c:pt>
                <c:pt idx="20689">
                  <c:v>12.061122015165379</c:v>
                </c:pt>
                <c:pt idx="20690">
                  <c:v>12.061150914310256</c:v>
                </c:pt>
                <c:pt idx="20691">
                  <c:v>12.061179812620002</c:v>
                </c:pt>
                <c:pt idx="20692">
                  <c:v>12.061208710094647</c:v>
                </c:pt>
                <c:pt idx="20693">
                  <c:v>12.061237606734259</c:v>
                </c:pt>
                <c:pt idx="20694">
                  <c:v>12.06126650253888</c:v>
                </c:pt>
                <c:pt idx="20695">
                  <c:v>12.061295397508555</c:v>
                </c:pt>
                <c:pt idx="20696">
                  <c:v>12.06132429164335</c:v>
                </c:pt>
                <c:pt idx="20697">
                  <c:v>12.061353184943268</c:v>
                </c:pt>
                <c:pt idx="20698">
                  <c:v>12.061382077408426</c:v>
                </c:pt>
                <c:pt idx="20699">
                  <c:v>12.061405190779494</c:v>
                </c:pt>
                <c:pt idx="20700">
                  <c:v>12.061428303616365</c:v>
                </c:pt>
                <c:pt idx="20701">
                  <c:v>12.06145141591905</c:v>
                </c:pt>
                <c:pt idx="20702">
                  <c:v>12.061474527687572</c:v>
                </c:pt>
                <c:pt idx="20703">
                  <c:v>12.061497638922061</c:v>
                </c:pt>
                <c:pt idx="20704">
                  <c:v>12.061520749622185</c:v>
                </c:pt>
                <c:pt idx="20705">
                  <c:v>12.061543859788475</c:v>
                </c:pt>
                <c:pt idx="20706">
                  <c:v>12.061566969420452</c:v>
                </c:pt>
                <c:pt idx="20707">
                  <c:v>12.061590078518504</c:v>
                </c:pt>
                <c:pt idx="20708">
                  <c:v>12.061613187082518</c:v>
                </c:pt>
                <c:pt idx="20709">
                  <c:v>12.061636295112574</c:v>
                </c:pt>
                <c:pt idx="20710">
                  <c:v>12.061659402608656</c:v>
                </c:pt>
                <c:pt idx="20711">
                  <c:v>12.061682509570776</c:v>
                </c:pt>
                <c:pt idx="20712">
                  <c:v>12.061705615999006</c:v>
                </c:pt>
                <c:pt idx="20713">
                  <c:v>12.061728721893298</c:v>
                </c:pt>
                <c:pt idx="20714">
                  <c:v>12.061751827253744</c:v>
                </c:pt>
                <c:pt idx="20715">
                  <c:v>12.06177493208035</c:v>
                </c:pt>
                <c:pt idx="20716">
                  <c:v>12.061798036373121</c:v>
                </c:pt>
                <c:pt idx="20717">
                  <c:v>12.061821140131988</c:v>
                </c:pt>
                <c:pt idx="20718">
                  <c:v>12.061844243357324</c:v>
                </c:pt>
                <c:pt idx="20719">
                  <c:v>12.06186734604878</c:v>
                </c:pt>
                <c:pt idx="20720">
                  <c:v>12.061890448206523</c:v>
                </c:pt>
                <c:pt idx="20721">
                  <c:v>12.061913549830548</c:v>
                </c:pt>
                <c:pt idx="20722">
                  <c:v>12.061936650921037</c:v>
                </c:pt>
                <c:pt idx="20723">
                  <c:v>12.061959751477666</c:v>
                </c:pt>
                <c:pt idx="20724">
                  <c:v>12.061982851500774</c:v>
                </c:pt>
                <c:pt idx="20725">
                  <c:v>12.062005950990272</c:v>
                </c:pt>
                <c:pt idx="20726">
                  <c:v>12.062029049946309</c:v>
                </c:pt>
                <c:pt idx="20727">
                  <c:v>12.062052148368576</c:v>
                </c:pt>
                <c:pt idx="20728">
                  <c:v>12.062075246257429</c:v>
                </c:pt>
                <c:pt idx="20729">
                  <c:v>12.062098343612783</c:v>
                </c:pt>
                <c:pt idx="20730">
                  <c:v>12.062121440434661</c:v>
                </c:pt>
                <c:pt idx="20731">
                  <c:v>12.062144536723258</c:v>
                </c:pt>
                <c:pt idx="20732">
                  <c:v>12.062167632478102</c:v>
                </c:pt>
                <c:pt idx="20733">
                  <c:v>12.062190727699702</c:v>
                </c:pt>
                <c:pt idx="20734">
                  <c:v>12.062213822387926</c:v>
                </c:pt>
                <c:pt idx="20735">
                  <c:v>12.062236916542927</c:v>
                </c:pt>
                <c:pt idx="20736">
                  <c:v>12.062260010164326</c:v>
                </c:pt>
                <c:pt idx="20737">
                  <c:v>12.062283103252565</c:v>
                </c:pt>
                <c:pt idx="20738">
                  <c:v>12.062306195807526</c:v>
                </c:pt>
                <c:pt idx="20739">
                  <c:v>12.062329287829334</c:v>
                </c:pt>
                <c:pt idx="20740">
                  <c:v>12.062352379317726</c:v>
                </c:pt>
                <c:pt idx="20741">
                  <c:v>12.062375470272983</c:v>
                </c:pt>
                <c:pt idx="20742">
                  <c:v>12.06239856069508</c:v>
                </c:pt>
                <c:pt idx="20743">
                  <c:v>12.062421650584024</c:v>
                </c:pt>
                <c:pt idx="20744">
                  <c:v>12.062444739939986</c:v>
                </c:pt>
                <c:pt idx="20745">
                  <c:v>12.062467828762635</c:v>
                </c:pt>
                <c:pt idx="20746">
                  <c:v>12.062490917052271</c:v>
                </c:pt>
                <c:pt idx="20747">
                  <c:v>12.062514004808838</c:v>
                </c:pt>
                <c:pt idx="20748">
                  <c:v>12.062537092032372</c:v>
                </c:pt>
                <c:pt idx="20749">
                  <c:v>12.062560178722824</c:v>
                </c:pt>
                <c:pt idx="20750">
                  <c:v>12.062583264880425</c:v>
                </c:pt>
                <c:pt idx="20751">
                  <c:v>12.062606350505057</c:v>
                </c:pt>
                <c:pt idx="20752">
                  <c:v>12.06262943559655</c:v>
                </c:pt>
                <c:pt idx="20753">
                  <c:v>12.062652520155376</c:v>
                </c:pt>
                <c:pt idx="20754">
                  <c:v>12.062675604181136</c:v>
                </c:pt>
                <c:pt idx="20755">
                  <c:v>12.062698687674132</c:v>
                </c:pt>
                <c:pt idx="20756">
                  <c:v>12.06272177063429</c:v>
                </c:pt>
                <c:pt idx="20757">
                  <c:v>12.062744853061799</c:v>
                </c:pt>
                <c:pt idx="20758">
                  <c:v>12.062767934956305</c:v>
                </c:pt>
                <c:pt idx="20759">
                  <c:v>12.062791016318076</c:v>
                </c:pt>
                <c:pt idx="20760">
                  <c:v>12.062814097147177</c:v>
                </c:pt>
                <c:pt idx="20761">
                  <c:v>12.062837177443518</c:v>
                </c:pt>
                <c:pt idx="20762">
                  <c:v>12.062860257207198</c:v>
                </c:pt>
                <c:pt idx="20763">
                  <c:v>12.062883336438126</c:v>
                </c:pt>
                <c:pt idx="20764">
                  <c:v>12.062906415136474</c:v>
                </c:pt>
                <c:pt idx="20765">
                  <c:v>12.062929493302224</c:v>
                </c:pt>
                <c:pt idx="20766">
                  <c:v>12.062952570935376</c:v>
                </c:pt>
                <c:pt idx="20767">
                  <c:v>12.06297564803595</c:v>
                </c:pt>
                <c:pt idx="20768">
                  <c:v>12.062998724604004</c:v>
                </c:pt>
                <c:pt idx="20769">
                  <c:v>12.063021800639541</c:v>
                </c:pt>
                <c:pt idx="20770">
                  <c:v>12.063044876142735</c:v>
                </c:pt>
                <c:pt idx="20771">
                  <c:v>12.063067951113169</c:v>
                </c:pt>
                <c:pt idx="20772">
                  <c:v>12.063091025551309</c:v>
                </c:pt>
                <c:pt idx="20773">
                  <c:v>12.063114099457056</c:v>
                </c:pt>
                <c:pt idx="20774">
                  <c:v>12.063137172830357</c:v>
                </c:pt>
                <c:pt idx="20775">
                  <c:v>12.06316024567132</c:v>
                </c:pt>
                <c:pt idx="20776">
                  <c:v>12.063183317980036</c:v>
                </c:pt>
                <c:pt idx="20777">
                  <c:v>12.063206389756274</c:v>
                </c:pt>
                <c:pt idx="20778">
                  <c:v>12.063229461000233</c:v>
                </c:pt>
                <c:pt idx="20779">
                  <c:v>12.063252531711974</c:v>
                </c:pt>
                <c:pt idx="20780">
                  <c:v>12.063275601891448</c:v>
                </c:pt>
                <c:pt idx="20781">
                  <c:v>12.063298671538719</c:v>
                </c:pt>
                <c:pt idx="20782">
                  <c:v>12.063321740653672</c:v>
                </c:pt>
                <c:pt idx="20783">
                  <c:v>12.063344809236726</c:v>
                </c:pt>
                <c:pt idx="20784">
                  <c:v>12.063367877287456</c:v>
                </c:pt>
                <c:pt idx="20785">
                  <c:v>12.063390944806066</c:v>
                </c:pt>
                <c:pt idx="20786">
                  <c:v>12.063414011792698</c:v>
                </c:pt>
                <c:pt idx="20787">
                  <c:v>12.063437078247214</c:v>
                </c:pt>
                <c:pt idx="20788">
                  <c:v>12.06346014416947</c:v>
                </c:pt>
                <c:pt idx="20789">
                  <c:v>12.06348320955996</c:v>
                </c:pt>
                <c:pt idx="20790">
                  <c:v>12.063506274418389</c:v>
                </c:pt>
                <c:pt idx="20791">
                  <c:v>12.063529338744756</c:v>
                </c:pt>
                <c:pt idx="20792">
                  <c:v>12.0635524025391</c:v>
                </c:pt>
                <c:pt idx="20793">
                  <c:v>12.06357546580162</c:v>
                </c:pt>
                <c:pt idx="20794">
                  <c:v>12.063598528532276</c:v>
                </c:pt>
                <c:pt idx="20795">
                  <c:v>12.063621590731</c:v>
                </c:pt>
                <c:pt idx="20796">
                  <c:v>12.063644652398024</c:v>
                </c:pt>
                <c:pt idx="20797">
                  <c:v>12.06366771353297</c:v>
                </c:pt>
                <c:pt idx="20798">
                  <c:v>12.063690774136274</c:v>
                </c:pt>
                <c:pt idx="20799">
                  <c:v>12.063713834207809</c:v>
                </c:pt>
                <c:pt idx="20800">
                  <c:v>12.063736893747592</c:v>
                </c:pt>
                <c:pt idx="20801">
                  <c:v>12.063759952755454</c:v>
                </c:pt>
                <c:pt idx="20802">
                  <c:v>12.063783011231752</c:v>
                </c:pt>
                <c:pt idx="20803">
                  <c:v>12.063806069176374</c:v>
                </c:pt>
                <c:pt idx="20804">
                  <c:v>12.063829126589326</c:v>
                </c:pt>
                <c:pt idx="20805">
                  <c:v>12.063852183470653</c:v>
                </c:pt>
                <c:pt idx="20806">
                  <c:v>12.063875239820376</c:v>
                </c:pt>
                <c:pt idx="20807">
                  <c:v>12.063898295638516</c:v>
                </c:pt>
                <c:pt idx="20808">
                  <c:v>12.063921350925089</c:v>
                </c:pt>
                <c:pt idx="20809">
                  <c:v>12.063944405680132</c:v>
                </c:pt>
                <c:pt idx="20810">
                  <c:v>12.063967459903672</c:v>
                </c:pt>
                <c:pt idx="20811">
                  <c:v>12.063990513595726</c:v>
                </c:pt>
                <c:pt idx="20812">
                  <c:v>12.064013566756307</c:v>
                </c:pt>
                <c:pt idx="20813">
                  <c:v>12.064036619385586</c:v>
                </c:pt>
                <c:pt idx="20814">
                  <c:v>12.064059671483276</c:v>
                </c:pt>
                <c:pt idx="20815">
                  <c:v>12.064082723049557</c:v>
                </c:pt>
                <c:pt idx="20816">
                  <c:v>12.064105774084549</c:v>
                </c:pt>
                <c:pt idx="20817">
                  <c:v>12.064128824588204</c:v>
                </c:pt>
                <c:pt idx="20818">
                  <c:v>12.064151874560546</c:v>
                </c:pt>
                <c:pt idx="20819">
                  <c:v>12.064174924001597</c:v>
                </c:pt>
                <c:pt idx="20820">
                  <c:v>12.064197972911385</c:v>
                </c:pt>
                <c:pt idx="20821">
                  <c:v>12.064221021289931</c:v>
                </c:pt>
                <c:pt idx="20822">
                  <c:v>12.064244069137272</c:v>
                </c:pt>
                <c:pt idx="20823">
                  <c:v>12.064267116453403</c:v>
                </c:pt>
                <c:pt idx="20824">
                  <c:v>12.064290163238381</c:v>
                </c:pt>
                <c:pt idx="20825">
                  <c:v>12.064313209492212</c:v>
                </c:pt>
                <c:pt idx="20826">
                  <c:v>12.064336255215032</c:v>
                </c:pt>
                <c:pt idx="20827">
                  <c:v>12.064359300406549</c:v>
                </c:pt>
                <c:pt idx="20828">
                  <c:v>12.064382345067102</c:v>
                </c:pt>
                <c:pt idx="20829">
                  <c:v>12.064405389196622</c:v>
                </c:pt>
                <c:pt idx="20830">
                  <c:v>12.064428432795101</c:v>
                </c:pt>
                <c:pt idx="20831">
                  <c:v>12.064451475862596</c:v>
                </c:pt>
                <c:pt idx="20832">
                  <c:v>12.064474518399219</c:v>
                </c:pt>
                <c:pt idx="20833">
                  <c:v>12.064497560404726</c:v>
                </c:pt>
                <c:pt idx="20834">
                  <c:v>12.064520601879352</c:v>
                </c:pt>
                <c:pt idx="20835">
                  <c:v>12.064543642823109</c:v>
                </c:pt>
                <c:pt idx="20836">
                  <c:v>12.064566683236</c:v>
                </c:pt>
                <c:pt idx="20837">
                  <c:v>12.064589723118036</c:v>
                </c:pt>
                <c:pt idx="20838">
                  <c:v>12.064612762469254</c:v>
                </c:pt>
                <c:pt idx="20839">
                  <c:v>12.064635801289766</c:v>
                </c:pt>
                <c:pt idx="20840">
                  <c:v>12.064658839579376</c:v>
                </c:pt>
                <c:pt idx="20841">
                  <c:v>12.064681877338186</c:v>
                </c:pt>
                <c:pt idx="20842">
                  <c:v>12.064704914566452</c:v>
                </c:pt>
                <c:pt idx="20843">
                  <c:v>12.064727951263805</c:v>
                </c:pt>
                <c:pt idx="20844">
                  <c:v>12.064750987430568</c:v>
                </c:pt>
                <c:pt idx="20845">
                  <c:v>12.06477402306672</c:v>
                </c:pt>
                <c:pt idx="20846">
                  <c:v>12.064797058172276</c:v>
                </c:pt>
                <c:pt idx="20847">
                  <c:v>12.064820092747119</c:v>
                </c:pt>
                <c:pt idx="20848">
                  <c:v>12.064843126791418</c:v>
                </c:pt>
                <c:pt idx="20849">
                  <c:v>12.064866160305202</c:v>
                </c:pt>
                <c:pt idx="20850">
                  <c:v>12.064889193288456</c:v>
                </c:pt>
                <c:pt idx="20851">
                  <c:v>12.064912225741162</c:v>
                </c:pt>
                <c:pt idx="20852">
                  <c:v>12.064935257663496</c:v>
                </c:pt>
                <c:pt idx="20853">
                  <c:v>12.064958289055193</c:v>
                </c:pt>
                <c:pt idx="20854">
                  <c:v>12.06498131991655</c:v>
                </c:pt>
                <c:pt idx="20855">
                  <c:v>12.065004350247598</c:v>
                </c:pt>
                <c:pt idx="20856">
                  <c:v>12.065027380048059</c:v>
                </c:pt>
                <c:pt idx="20857">
                  <c:v>12.065050409318276</c:v>
                </c:pt>
                <c:pt idx="20858">
                  <c:v>12.06507343805813</c:v>
                </c:pt>
                <c:pt idx="20859">
                  <c:v>12.065096466267795</c:v>
                </c:pt>
                <c:pt idx="20860">
                  <c:v>12.065119493947051</c:v>
                </c:pt>
                <c:pt idx="20861">
                  <c:v>12.06514252109606</c:v>
                </c:pt>
                <c:pt idx="20862">
                  <c:v>12.06516554771475</c:v>
                </c:pt>
                <c:pt idx="20863">
                  <c:v>12.065188573803418</c:v>
                </c:pt>
                <c:pt idx="20864">
                  <c:v>12.065211599361676</c:v>
                </c:pt>
                <c:pt idx="20865">
                  <c:v>12.065234624390014</c:v>
                </c:pt>
                <c:pt idx="20866">
                  <c:v>12.065257648888045</c:v>
                </c:pt>
                <c:pt idx="20867">
                  <c:v>12.065280672855991</c:v>
                </c:pt>
                <c:pt idx="20868">
                  <c:v>12.065303696293757</c:v>
                </c:pt>
                <c:pt idx="20869">
                  <c:v>12.065326719201552</c:v>
                </c:pt>
                <c:pt idx="20870">
                  <c:v>12.065349741579304</c:v>
                </c:pt>
                <c:pt idx="20871">
                  <c:v>12.065372763427039</c:v>
                </c:pt>
                <c:pt idx="20872">
                  <c:v>12.06539578474478</c:v>
                </c:pt>
                <c:pt idx="20873">
                  <c:v>12.065418805532552</c:v>
                </c:pt>
                <c:pt idx="20874">
                  <c:v>12.065441825790424</c:v>
                </c:pt>
                <c:pt idx="20875">
                  <c:v>12.065464845518422</c:v>
                </c:pt>
                <c:pt idx="20876">
                  <c:v>12.065487864716431</c:v>
                </c:pt>
                <c:pt idx="20877">
                  <c:v>12.065510883384476</c:v>
                </c:pt>
                <c:pt idx="20878">
                  <c:v>12.065533901522826</c:v>
                </c:pt>
                <c:pt idx="20879">
                  <c:v>12.065556919131375</c:v>
                </c:pt>
                <c:pt idx="20880">
                  <c:v>12.065579936210021</c:v>
                </c:pt>
                <c:pt idx="20881">
                  <c:v>12.065602952758871</c:v>
                </c:pt>
                <c:pt idx="20882">
                  <c:v>12.065625968777956</c:v>
                </c:pt>
                <c:pt idx="20883">
                  <c:v>12.065648984267376</c:v>
                </c:pt>
                <c:pt idx="20884">
                  <c:v>12.065671999227106</c:v>
                </c:pt>
                <c:pt idx="20885">
                  <c:v>12.065695013657232</c:v>
                </c:pt>
                <c:pt idx="20886">
                  <c:v>12.065718027557525</c:v>
                </c:pt>
                <c:pt idx="20887">
                  <c:v>12.065741040928376</c:v>
                </c:pt>
                <c:pt idx="20888">
                  <c:v>12.065764053769575</c:v>
                </c:pt>
                <c:pt idx="20889">
                  <c:v>12.065787066081141</c:v>
                </c:pt>
                <c:pt idx="20890">
                  <c:v>12.065810077863171</c:v>
                </c:pt>
                <c:pt idx="20891">
                  <c:v>12.065833089115586</c:v>
                </c:pt>
                <c:pt idx="20892">
                  <c:v>12.065856099838719</c:v>
                </c:pt>
                <c:pt idx="20893">
                  <c:v>12.065879110032101</c:v>
                </c:pt>
                <c:pt idx="20894">
                  <c:v>12.065902119696172</c:v>
                </c:pt>
                <c:pt idx="20895">
                  <c:v>12.065925128830788</c:v>
                </c:pt>
                <c:pt idx="20896">
                  <c:v>12.06594813743602</c:v>
                </c:pt>
                <c:pt idx="20897">
                  <c:v>12.065971145511798</c:v>
                </c:pt>
                <c:pt idx="20898">
                  <c:v>12.065994153058409</c:v>
                </c:pt>
                <c:pt idx="20899">
                  <c:v>12.066017160075461</c:v>
                </c:pt>
                <c:pt idx="20900">
                  <c:v>12.066040166563306</c:v>
                </c:pt>
                <c:pt idx="20901">
                  <c:v>12.066063172521835</c:v>
                </c:pt>
                <c:pt idx="20902">
                  <c:v>12.066086177951124</c:v>
                </c:pt>
                <c:pt idx="20903">
                  <c:v>12.066109182851163</c:v>
                </c:pt>
                <c:pt idx="20904">
                  <c:v>12.066132187222006</c:v>
                </c:pt>
                <c:pt idx="20905">
                  <c:v>12.066155191063636</c:v>
                </c:pt>
                <c:pt idx="20906">
                  <c:v>12.066178194376111</c:v>
                </c:pt>
                <c:pt idx="20907">
                  <c:v>12.066201197159453</c:v>
                </c:pt>
                <c:pt idx="20908">
                  <c:v>12.066224199413675</c:v>
                </c:pt>
                <c:pt idx="20909">
                  <c:v>12.066247201138804</c:v>
                </c:pt>
                <c:pt idx="20910">
                  <c:v>12.066270202334868</c:v>
                </c:pt>
                <c:pt idx="20911">
                  <c:v>12.066293203001889</c:v>
                </c:pt>
                <c:pt idx="20912">
                  <c:v>12.066316203139889</c:v>
                </c:pt>
                <c:pt idx="20913">
                  <c:v>12.066339202749031</c:v>
                </c:pt>
                <c:pt idx="20914">
                  <c:v>12.066362201828976</c:v>
                </c:pt>
                <c:pt idx="20915">
                  <c:v>12.066385200380029</c:v>
                </c:pt>
                <c:pt idx="20916">
                  <c:v>12.066408198402302</c:v>
                </c:pt>
                <c:pt idx="20917">
                  <c:v>12.066431195895474</c:v>
                </c:pt>
                <c:pt idx="20918">
                  <c:v>12.066454192859874</c:v>
                </c:pt>
                <c:pt idx="20919">
                  <c:v>12.066477189295428</c:v>
                </c:pt>
                <c:pt idx="20920">
                  <c:v>12.066500185202157</c:v>
                </c:pt>
                <c:pt idx="20921">
                  <c:v>12.066523180580088</c:v>
                </c:pt>
                <c:pt idx="20922">
                  <c:v>12.066546175429417</c:v>
                </c:pt>
                <c:pt idx="20923">
                  <c:v>12.066569169749739</c:v>
                </c:pt>
                <c:pt idx="20924">
                  <c:v>12.066592163541324</c:v>
                </c:pt>
                <c:pt idx="20925">
                  <c:v>12.066615156804374</c:v>
                </c:pt>
                <c:pt idx="20926">
                  <c:v>12.066638149538596</c:v>
                </c:pt>
                <c:pt idx="20927">
                  <c:v>12.066661141744239</c:v>
                </c:pt>
                <c:pt idx="20928">
                  <c:v>12.066684133421385</c:v>
                </c:pt>
                <c:pt idx="20929">
                  <c:v>12.066707124569676</c:v>
                </c:pt>
                <c:pt idx="20930">
                  <c:v>12.066730115189589</c:v>
                </c:pt>
                <c:pt idx="20931">
                  <c:v>12.066753105280762</c:v>
                </c:pt>
                <c:pt idx="20932">
                  <c:v>12.066776094843506</c:v>
                </c:pt>
                <c:pt idx="20933">
                  <c:v>12.066799083877736</c:v>
                </c:pt>
                <c:pt idx="20934">
                  <c:v>12.066822072383482</c:v>
                </c:pt>
                <c:pt idx="20935">
                  <c:v>12.06684506036077</c:v>
                </c:pt>
                <c:pt idx="20936">
                  <c:v>12.066868047809624</c:v>
                </c:pt>
                <c:pt idx="20937">
                  <c:v>12.06689103473007</c:v>
                </c:pt>
                <c:pt idx="20938">
                  <c:v>12.066914021122125</c:v>
                </c:pt>
                <c:pt idx="20939">
                  <c:v>12.066937006985826</c:v>
                </c:pt>
                <c:pt idx="20940">
                  <c:v>12.066959992321177</c:v>
                </c:pt>
                <c:pt idx="20941">
                  <c:v>12.066982977128369</c:v>
                </c:pt>
                <c:pt idx="20942">
                  <c:v>12.067005961406974</c:v>
                </c:pt>
                <c:pt idx="20943">
                  <c:v>12.067028945157448</c:v>
                </c:pt>
                <c:pt idx="20944">
                  <c:v>12.067051928379712</c:v>
                </c:pt>
                <c:pt idx="20945">
                  <c:v>12.067074911073744</c:v>
                </c:pt>
                <c:pt idx="20946">
                  <c:v>12.067097893239586</c:v>
                </c:pt>
                <c:pt idx="20947">
                  <c:v>12.06712087487727</c:v>
                </c:pt>
                <c:pt idx="20948">
                  <c:v>12.067143855986806</c:v>
                </c:pt>
                <c:pt idx="20949">
                  <c:v>12.067166836568338</c:v>
                </c:pt>
                <c:pt idx="20950">
                  <c:v>12.067189816621605</c:v>
                </c:pt>
                <c:pt idx="20951">
                  <c:v>12.067212796146755</c:v>
                </c:pt>
                <c:pt idx="20952">
                  <c:v>12.067235775143956</c:v>
                </c:pt>
                <c:pt idx="20953">
                  <c:v>12.067258753613118</c:v>
                </c:pt>
                <c:pt idx="20954">
                  <c:v>12.067281731554305</c:v>
                </c:pt>
                <c:pt idx="20955">
                  <c:v>12.067304708967509</c:v>
                </c:pt>
                <c:pt idx="20956">
                  <c:v>12.067327685852748</c:v>
                </c:pt>
                <c:pt idx="20957">
                  <c:v>12.067350662210091</c:v>
                </c:pt>
                <c:pt idx="20958">
                  <c:v>12.067373638039518</c:v>
                </c:pt>
                <c:pt idx="20959">
                  <c:v>12.067396613341074</c:v>
                </c:pt>
                <c:pt idx="20960">
                  <c:v>12.067419588114772</c:v>
                </c:pt>
                <c:pt idx="20961">
                  <c:v>12.067442562360739</c:v>
                </c:pt>
                <c:pt idx="20962">
                  <c:v>12.067465536078776</c:v>
                </c:pt>
                <c:pt idx="20963">
                  <c:v>12.067488509269129</c:v>
                </c:pt>
                <c:pt idx="20964">
                  <c:v>12.067511481931437</c:v>
                </c:pt>
                <c:pt idx="20965">
                  <c:v>12.067534454066456</c:v>
                </c:pt>
                <c:pt idx="20966">
                  <c:v>12.067557425673428</c:v>
                </c:pt>
                <c:pt idx="20967">
                  <c:v>12.067580396752852</c:v>
                </c:pt>
                <c:pt idx="20968">
                  <c:v>12.067603367304594</c:v>
                </c:pt>
                <c:pt idx="20969">
                  <c:v>12.067626337328822</c:v>
                </c:pt>
                <c:pt idx="20970">
                  <c:v>12.067649306825341</c:v>
                </c:pt>
                <c:pt idx="20971">
                  <c:v>12.06767227579415</c:v>
                </c:pt>
                <c:pt idx="20972">
                  <c:v>12.067695244235512</c:v>
                </c:pt>
                <c:pt idx="20973">
                  <c:v>12.067718212149376</c:v>
                </c:pt>
                <c:pt idx="20974">
                  <c:v>12.06774117953565</c:v>
                </c:pt>
                <c:pt idx="20975">
                  <c:v>12.067764146394468</c:v>
                </c:pt>
                <c:pt idx="20976">
                  <c:v>12.067787112725854</c:v>
                </c:pt>
                <c:pt idx="20977">
                  <c:v>12.067810078529774</c:v>
                </c:pt>
                <c:pt idx="20978">
                  <c:v>12.067833043806274</c:v>
                </c:pt>
                <c:pt idx="20979">
                  <c:v>12.067856008555372</c:v>
                </c:pt>
                <c:pt idx="20980">
                  <c:v>12.067878972777098</c:v>
                </c:pt>
                <c:pt idx="20981">
                  <c:v>12.067901936471499</c:v>
                </c:pt>
                <c:pt idx="20982">
                  <c:v>12.067924899638589</c:v>
                </c:pt>
                <c:pt idx="20983">
                  <c:v>12.067947862278375</c:v>
                </c:pt>
                <c:pt idx="20984">
                  <c:v>12.067970824390891</c:v>
                </c:pt>
                <c:pt idx="20985">
                  <c:v>12.067993785976148</c:v>
                </c:pt>
                <c:pt idx="20986">
                  <c:v>12.068016747034205</c:v>
                </c:pt>
                <c:pt idx="20987">
                  <c:v>12.068039707565054</c:v>
                </c:pt>
                <c:pt idx="20988">
                  <c:v>12.068062667568729</c:v>
                </c:pt>
                <c:pt idx="20989">
                  <c:v>12.068085627045274</c:v>
                </c:pt>
                <c:pt idx="20990">
                  <c:v>12.068108585994651</c:v>
                </c:pt>
                <c:pt idx="20991">
                  <c:v>12.068131544416952</c:v>
                </c:pt>
                <c:pt idx="20992">
                  <c:v>12.068154502312169</c:v>
                </c:pt>
                <c:pt idx="20993">
                  <c:v>12.06817745968034</c:v>
                </c:pt>
                <c:pt idx="20994">
                  <c:v>12.06820041652148</c:v>
                </c:pt>
                <c:pt idx="20995">
                  <c:v>12.068223372835615</c:v>
                </c:pt>
                <c:pt idx="20996">
                  <c:v>12.06824632862277</c:v>
                </c:pt>
                <c:pt idx="20997">
                  <c:v>12.068269283882969</c:v>
                </c:pt>
                <c:pt idx="20998">
                  <c:v>12.068292238616324</c:v>
                </c:pt>
                <c:pt idx="20999">
                  <c:v>12.068315192822508</c:v>
                </c:pt>
                <c:pt idx="21000">
                  <c:v>12.068338146502068</c:v>
                </c:pt>
                <c:pt idx="21001">
                  <c:v>12.068361099654688</c:v>
                </c:pt>
                <c:pt idx="21002">
                  <c:v>12.06838405228047</c:v>
                </c:pt>
                <c:pt idx="21003">
                  <c:v>12.06840700437945</c:v>
                </c:pt>
                <c:pt idx="21004">
                  <c:v>12.068429955951624</c:v>
                </c:pt>
                <c:pt idx="21005">
                  <c:v>12.068452906997052</c:v>
                </c:pt>
                <c:pt idx="21006">
                  <c:v>12.068475857515727</c:v>
                </c:pt>
                <c:pt idx="21007">
                  <c:v>12.068498807507726</c:v>
                </c:pt>
                <c:pt idx="21008">
                  <c:v>12.068521756972968</c:v>
                </c:pt>
                <c:pt idx="21009">
                  <c:v>12.068544705911583</c:v>
                </c:pt>
                <c:pt idx="21010">
                  <c:v>12.068567654323557</c:v>
                </c:pt>
                <c:pt idx="21011">
                  <c:v>12.068590602208976</c:v>
                </c:pt>
                <c:pt idx="21012">
                  <c:v>12.068613549567672</c:v>
                </c:pt>
                <c:pt idx="21013">
                  <c:v>12.06863649639987</c:v>
                </c:pt>
                <c:pt idx="21014">
                  <c:v>12.068659442705508</c:v>
                </c:pt>
                <c:pt idx="21015">
                  <c:v>12.068682388484676</c:v>
                </c:pt>
                <c:pt idx="21016">
                  <c:v>12.06870533373727</c:v>
                </c:pt>
                <c:pt idx="21017">
                  <c:v>12.068728278463416</c:v>
                </c:pt>
                <c:pt idx="21018">
                  <c:v>12.068751222663121</c:v>
                </c:pt>
                <c:pt idx="21019">
                  <c:v>12.068774166336398</c:v>
                </c:pt>
                <c:pt idx="21020">
                  <c:v>12.068797109483302</c:v>
                </c:pt>
                <c:pt idx="21021">
                  <c:v>12.068820052103797</c:v>
                </c:pt>
                <c:pt idx="21022">
                  <c:v>12.068842994197952</c:v>
                </c:pt>
                <c:pt idx="21023">
                  <c:v>12.06886593576578</c:v>
                </c:pt>
                <c:pt idx="21024">
                  <c:v>12.068888876807376</c:v>
                </c:pt>
                <c:pt idx="21025">
                  <c:v>12.068911817322549</c:v>
                </c:pt>
                <c:pt idx="21026">
                  <c:v>12.06893475731154</c:v>
                </c:pt>
                <c:pt idx="21027">
                  <c:v>12.0689576967743</c:v>
                </c:pt>
                <c:pt idx="21028">
                  <c:v>12.068980635710851</c:v>
                </c:pt>
                <c:pt idx="21029">
                  <c:v>12.069003574121325</c:v>
                </c:pt>
                <c:pt idx="21030">
                  <c:v>12.069026512005536</c:v>
                </c:pt>
                <c:pt idx="21031">
                  <c:v>12.069049449363506</c:v>
                </c:pt>
                <c:pt idx="21032">
                  <c:v>12.069072386195471</c:v>
                </c:pt>
                <c:pt idx="21033">
                  <c:v>12.069095322501354</c:v>
                </c:pt>
                <c:pt idx="21034">
                  <c:v>12.06911825828117</c:v>
                </c:pt>
                <c:pt idx="21035">
                  <c:v>12.06914119353495</c:v>
                </c:pt>
                <c:pt idx="21036">
                  <c:v>12.06916412826272</c:v>
                </c:pt>
                <c:pt idx="21037">
                  <c:v>12.069187062464502</c:v>
                </c:pt>
                <c:pt idx="21038">
                  <c:v>12.069209996140374</c:v>
                </c:pt>
                <c:pt idx="21039">
                  <c:v>12.06923292929017</c:v>
                </c:pt>
                <c:pt idx="21040">
                  <c:v>12.069255861914121</c:v>
                </c:pt>
                <c:pt idx="21041">
                  <c:v>12.069278794012098</c:v>
                </c:pt>
                <c:pt idx="21042">
                  <c:v>12.069301725584371</c:v>
                </c:pt>
                <c:pt idx="21043">
                  <c:v>12.069324656630714</c:v>
                </c:pt>
                <c:pt idx="21044">
                  <c:v>12.069347587151254</c:v>
                </c:pt>
                <c:pt idx="21045">
                  <c:v>12.069370517146059</c:v>
                </c:pt>
                <c:pt idx="21046">
                  <c:v>12.069393446614921</c:v>
                </c:pt>
                <c:pt idx="21047">
                  <c:v>12.069416375558241</c:v>
                </c:pt>
                <c:pt idx="21048">
                  <c:v>12.069439303975734</c:v>
                </c:pt>
                <c:pt idx="21049">
                  <c:v>12.069462231867531</c:v>
                </c:pt>
                <c:pt idx="21050">
                  <c:v>12.069485159233524</c:v>
                </c:pt>
                <c:pt idx="21051">
                  <c:v>12.069508086073952</c:v>
                </c:pt>
                <c:pt idx="21052">
                  <c:v>12.069531012388886</c:v>
                </c:pt>
                <c:pt idx="21053">
                  <c:v>12.069553938178087</c:v>
                </c:pt>
                <c:pt idx="21054">
                  <c:v>12.069576863441734</c:v>
                </c:pt>
                <c:pt idx="21055">
                  <c:v>12.069599788179724</c:v>
                </c:pt>
                <c:pt idx="21056">
                  <c:v>12.069622712392276</c:v>
                </c:pt>
                <c:pt idx="21057">
                  <c:v>12.069645636079427</c:v>
                </c:pt>
                <c:pt idx="21058">
                  <c:v>12.069668559240995</c:v>
                </c:pt>
                <c:pt idx="21059">
                  <c:v>12.06969148187699</c:v>
                </c:pt>
                <c:pt idx="21060">
                  <c:v>12.069714403987676</c:v>
                </c:pt>
                <c:pt idx="21061">
                  <c:v>12.069737325573007</c:v>
                </c:pt>
                <c:pt idx="21062">
                  <c:v>12.069760246632789</c:v>
                </c:pt>
                <c:pt idx="21063">
                  <c:v>12.069783167167326</c:v>
                </c:pt>
                <c:pt idx="21064">
                  <c:v>12.06980608717647</c:v>
                </c:pt>
                <c:pt idx="21065">
                  <c:v>12.069829006660322</c:v>
                </c:pt>
                <c:pt idx="21066">
                  <c:v>12.069851925618883</c:v>
                </c:pt>
                <c:pt idx="21067">
                  <c:v>12.06987484405218</c:v>
                </c:pt>
                <c:pt idx="21068">
                  <c:v>12.069897761960236</c:v>
                </c:pt>
                <c:pt idx="21069">
                  <c:v>12.06992067934307</c:v>
                </c:pt>
                <c:pt idx="21070">
                  <c:v>12.069943596200726</c:v>
                </c:pt>
                <c:pt idx="21071">
                  <c:v>12.069966512533286</c:v>
                </c:pt>
                <c:pt idx="21072">
                  <c:v>12.069989428340509</c:v>
                </c:pt>
                <c:pt idx="21073">
                  <c:v>12.070012343622709</c:v>
                </c:pt>
                <c:pt idx="21074">
                  <c:v>12.070035258379876</c:v>
                </c:pt>
                <c:pt idx="21075">
                  <c:v>12.070058172611843</c:v>
                </c:pt>
                <c:pt idx="21076">
                  <c:v>12.070081086318821</c:v>
                </c:pt>
                <c:pt idx="21077">
                  <c:v>12.07010399950078</c:v>
                </c:pt>
                <c:pt idx="21078">
                  <c:v>12.070126912157734</c:v>
                </c:pt>
                <c:pt idx="21079">
                  <c:v>12.070149824289803</c:v>
                </c:pt>
                <c:pt idx="21080">
                  <c:v>12.070172735896728</c:v>
                </c:pt>
                <c:pt idx="21081">
                  <c:v>12.070195646978821</c:v>
                </c:pt>
                <c:pt idx="21082">
                  <c:v>12.070218557536005</c:v>
                </c:pt>
                <c:pt idx="21083">
                  <c:v>12.070241467568312</c:v>
                </c:pt>
                <c:pt idx="21084">
                  <c:v>12.070264377075757</c:v>
                </c:pt>
                <c:pt idx="21085">
                  <c:v>12.07028728605837</c:v>
                </c:pt>
                <c:pt idx="21086">
                  <c:v>12.070310194516168</c:v>
                </c:pt>
                <c:pt idx="21087">
                  <c:v>12.070333102449192</c:v>
                </c:pt>
                <c:pt idx="21088">
                  <c:v>12.07035600985745</c:v>
                </c:pt>
                <c:pt idx="21089">
                  <c:v>12.070378916740967</c:v>
                </c:pt>
                <c:pt idx="21090">
                  <c:v>12.070401823099774</c:v>
                </c:pt>
                <c:pt idx="21091">
                  <c:v>12.07042472893389</c:v>
                </c:pt>
                <c:pt idx="21092">
                  <c:v>12.070447634243461</c:v>
                </c:pt>
                <c:pt idx="21093">
                  <c:v>12.070470539028292</c:v>
                </c:pt>
                <c:pt idx="21094">
                  <c:v>12.070493443288354</c:v>
                </c:pt>
                <c:pt idx="21095">
                  <c:v>12.070516347024052</c:v>
                </c:pt>
                <c:pt idx="21096">
                  <c:v>12.070539250235102</c:v>
                </c:pt>
                <c:pt idx="21097">
                  <c:v>12.070562152921466</c:v>
                </c:pt>
                <c:pt idx="21098">
                  <c:v>12.070585055083527</c:v>
                </c:pt>
                <c:pt idx="21099">
                  <c:v>12.070607956721005</c:v>
                </c:pt>
                <c:pt idx="21100">
                  <c:v>12.070630857834024</c:v>
                </c:pt>
                <c:pt idx="21101">
                  <c:v>12.07065375842245</c:v>
                </c:pt>
                <c:pt idx="21102">
                  <c:v>12.070676658486574</c:v>
                </c:pt>
                <c:pt idx="21103">
                  <c:v>12.070699558026442</c:v>
                </c:pt>
                <c:pt idx="21104">
                  <c:v>12.070722457041624</c:v>
                </c:pt>
                <c:pt idx="21105">
                  <c:v>12.070745355532624</c:v>
                </c:pt>
                <c:pt idx="21106">
                  <c:v>12.070768253499276</c:v>
                </c:pt>
                <c:pt idx="21107">
                  <c:v>12.070791150941632</c:v>
                </c:pt>
                <c:pt idx="21108">
                  <c:v>12.070814047859709</c:v>
                </c:pt>
                <c:pt idx="21109">
                  <c:v>12.070836944253527</c:v>
                </c:pt>
                <c:pt idx="21110">
                  <c:v>12.070859840123116</c:v>
                </c:pt>
                <c:pt idx="21111">
                  <c:v>12.070882735468524</c:v>
                </c:pt>
                <c:pt idx="21112">
                  <c:v>12.070905630289706</c:v>
                </c:pt>
                <c:pt idx="21113">
                  <c:v>12.070928524586714</c:v>
                </c:pt>
                <c:pt idx="21114">
                  <c:v>12.070951418359609</c:v>
                </c:pt>
                <c:pt idx="21115">
                  <c:v>12.070974311608406</c:v>
                </c:pt>
                <c:pt idx="21116">
                  <c:v>12.070997204333084</c:v>
                </c:pt>
                <c:pt idx="21117">
                  <c:v>12.071020096533712</c:v>
                </c:pt>
                <c:pt idx="21118">
                  <c:v>12.0710429882103</c:v>
                </c:pt>
                <c:pt idx="21119">
                  <c:v>12.07106587936287</c:v>
                </c:pt>
                <c:pt idx="21120">
                  <c:v>12.071088769991448</c:v>
                </c:pt>
                <c:pt idx="21121">
                  <c:v>12.071111660095998</c:v>
                </c:pt>
                <c:pt idx="21122">
                  <c:v>12.071134549676724</c:v>
                </c:pt>
                <c:pt idx="21123">
                  <c:v>12.071157438733463</c:v>
                </c:pt>
                <c:pt idx="21124">
                  <c:v>12.071180327266324</c:v>
                </c:pt>
                <c:pt idx="21125">
                  <c:v>12.071203215275284</c:v>
                </c:pt>
                <c:pt idx="21126">
                  <c:v>12.071226102760408</c:v>
                </c:pt>
                <c:pt idx="21127">
                  <c:v>12.071248989721703</c:v>
                </c:pt>
                <c:pt idx="21128">
                  <c:v>12.071271876159203</c:v>
                </c:pt>
                <c:pt idx="21129">
                  <c:v>12.071294762072919</c:v>
                </c:pt>
                <c:pt idx="21130">
                  <c:v>12.071317647462893</c:v>
                </c:pt>
                <c:pt idx="21131">
                  <c:v>12.071340532329152</c:v>
                </c:pt>
                <c:pt idx="21132">
                  <c:v>12.071363416671661</c:v>
                </c:pt>
                <c:pt idx="21133">
                  <c:v>12.071386300490518</c:v>
                </c:pt>
                <c:pt idx="21134">
                  <c:v>12.071409183785716</c:v>
                </c:pt>
                <c:pt idx="21135">
                  <c:v>12.071432066557326</c:v>
                </c:pt>
                <c:pt idx="21136">
                  <c:v>12.071454948805336</c:v>
                </c:pt>
                <c:pt idx="21137">
                  <c:v>12.071477830529695</c:v>
                </c:pt>
                <c:pt idx="21138">
                  <c:v>12.071500711730403</c:v>
                </c:pt>
                <c:pt idx="21139">
                  <c:v>12.071523592407672</c:v>
                </c:pt>
                <c:pt idx="21140">
                  <c:v>12.071546472561456</c:v>
                </c:pt>
                <c:pt idx="21141">
                  <c:v>12.071569352191696</c:v>
                </c:pt>
                <c:pt idx="21142">
                  <c:v>12.071592231298506</c:v>
                </c:pt>
                <c:pt idx="21143">
                  <c:v>12.071615109881851</c:v>
                </c:pt>
                <c:pt idx="21144">
                  <c:v>12.0716379879418</c:v>
                </c:pt>
                <c:pt idx="21145">
                  <c:v>12.071660865478346</c:v>
                </c:pt>
                <c:pt idx="21146">
                  <c:v>12.071683742491498</c:v>
                </c:pt>
                <c:pt idx="21147">
                  <c:v>12.071706618981455</c:v>
                </c:pt>
                <c:pt idx="21148">
                  <c:v>12.071729494947865</c:v>
                </c:pt>
                <c:pt idx="21149">
                  <c:v>12.071752370391078</c:v>
                </c:pt>
                <c:pt idx="21150">
                  <c:v>12.071775245311017</c:v>
                </c:pt>
                <c:pt idx="21151">
                  <c:v>12.071798119707704</c:v>
                </c:pt>
                <c:pt idx="21152">
                  <c:v>12.071820993581168</c:v>
                </c:pt>
                <c:pt idx="21153">
                  <c:v>12.071843866931419</c:v>
                </c:pt>
                <c:pt idx="21154">
                  <c:v>12.07186673975851</c:v>
                </c:pt>
                <c:pt idx="21155">
                  <c:v>12.071889612062456</c:v>
                </c:pt>
                <c:pt idx="21156">
                  <c:v>12.071912483843237</c:v>
                </c:pt>
                <c:pt idx="21157">
                  <c:v>12.071935355100956</c:v>
                </c:pt>
                <c:pt idx="21158">
                  <c:v>12.071958225835518</c:v>
                </c:pt>
                <c:pt idx="21159">
                  <c:v>12.071981096047089</c:v>
                </c:pt>
                <c:pt idx="21160">
                  <c:v>12.072003965735604</c:v>
                </c:pt>
                <c:pt idx="21161">
                  <c:v>12.072026834901216</c:v>
                </c:pt>
                <c:pt idx="21162">
                  <c:v>12.072049703543676</c:v>
                </c:pt>
                <c:pt idx="21163">
                  <c:v>12.072072571663186</c:v>
                </c:pt>
                <c:pt idx="21164">
                  <c:v>12.072095439259806</c:v>
                </c:pt>
                <c:pt idx="21165">
                  <c:v>12.072118306333499</c:v>
                </c:pt>
                <c:pt idx="21166">
                  <c:v>12.07214117288432</c:v>
                </c:pt>
                <c:pt idx="21167">
                  <c:v>12.072164038912348</c:v>
                </c:pt>
                <c:pt idx="21168">
                  <c:v>12.072186904417448</c:v>
                </c:pt>
                <c:pt idx="21169">
                  <c:v>12.072209769399636</c:v>
                </c:pt>
                <c:pt idx="21170">
                  <c:v>12.072232633859176</c:v>
                </c:pt>
                <c:pt idx="21171">
                  <c:v>12.072255497795835</c:v>
                </c:pt>
                <c:pt idx="21172">
                  <c:v>12.072278361209801</c:v>
                </c:pt>
                <c:pt idx="21173">
                  <c:v>12.07230122410105</c:v>
                </c:pt>
                <c:pt idx="21174">
                  <c:v>12.072324086469585</c:v>
                </c:pt>
                <c:pt idx="21175">
                  <c:v>12.072346948315452</c:v>
                </c:pt>
                <c:pt idx="21176">
                  <c:v>12.072369809638674</c:v>
                </c:pt>
                <c:pt idx="21177">
                  <c:v>12.072392670439276</c:v>
                </c:pt>
                <c:pt idx="21178">
                  <c:v>12.072415530717356</c:v>
                </c:pt>
                <c:pt idx="21179">
                  <c:v>12.072438390472676</c:v>
                </c:pt>
                <c:pt idx="21180">
                  <c:v>12.072461249705524</c:v>
                </c:pt>
                <c:pt idx="21181">
                  <c:v>12.072484108415876</c:v>
                </c:pt>
                <c:pt idx="21182">
                  <c:v>12.072506966603729</c:v>
                </c:pt>
                <c:pt idx="21183">
                  <c:v>12.072529824269052</c:v>
                </c:pt>
                <c:pt idx="21184">
                  <c:v>12.072552681411773</c:v>
                </c:pt>
                <c:pt idx="21185">
                  <c:v>12.072575538032304</c:v>
                </c:pt>
                <c:pt idx="21186">
                  <c:v>12.072598394130226</c:v>
                </c:pt>
                <c:pt idx="21187">
                  <c:v>12.072621249705822</c:v>
                </c:pt>
                <c:pt idx="21188">
                  <c:v>12.072644104759076</c:v>
                </c:pt>
                <c:pt idx="21189">
                  <c:v>12.072666959290085</c:v>
                </c:pt>
                <c:pt idx="21190">
                  <c:v>12.07268981329875</c:v>
                </c:pt>
                <c:pt idx="21191">
                  <c:v>12.072712666784884</c:v>
                </c:pt>
                <c:pt idx="21192">
                  <c:v>12.072735519749124</c:v>
                </c:pt>
                <c:pt idx="21193">
                  <c:v>12.072758372190696</c:v>
                </c:pt>
                <c:pt idx="21194">
                  <c:v>12.072781224110274</c:v>
                </c:pt>
                <c:pt idx="21195">
                  <c:v>12.072804075507761</c:v>
                </c:pt>
                <c:pt idx="21196">
                  <c:v>12.07282692638282</c:v>
                </c:pt>
                <c:pt idx="21197">
                  <c:v>12.07284977673585</c:v>
                </c:pt>
                <c:pt idx="21198">
                  <c:v>12.07287262656677</c:v>
                </c:pt>
                <c:pt idx="21199">
                  <c:v>12.072895475875573</c:v>
                </c:pt>
                <c:pt idx="21200">
                  <c:v>12.072918324662302</c:v>
                </c:pt>
                <c:pt idx="21201">
                  <c:v>12.072941172927004</c:v>
                </c:pt>
                <c:pt idx="21202">
                  <c:v>12.072964020669676</c:v>
                </c:pt>
                <c:pt idx="21203">
                  <c:v>12.072986867890361</c:v>
                </c:pt>
                <c:pt idx="21204">
                  <c:v>12.073009714589025</c:v>
                </c:pt>
                <c:pt idx="21205">
                  <c:v>12.073032560765711</c:v>
                </c:pt>
                <c:pt idx="21206">
                  <c:v>12.073055406420362</c:v>
                </c:pt>
                <c:pt idx="21207">
                  <c:v>12.073078251553207</c:v>
                </c:pt>
                <c:pt idx="21208">
                  <c:v>12.073101096164166</c:v>
                </c:pt>
                <c:pt idx="21209">
                  <c:v>12.073123940253248</c:v>
                </c:pt>
                <c:pt idx="21210">
                  <c:v>12.07314678382051</c:v>
                </c:pt>
                <c:pt idx="21211">
                  <c:v>12.073169626865974</c:v>
                </c:pt>
                <c:pt idx="21212">
                  <c:v>12.073192469389589</c:v>
                </c:pt>
                <c:pt idx="21213">
                  <c:v>12.073215311391463</c:v>
                </c:pt>
                <c:pt idx="21214">
                  <c:v>12.073238152871593</c:v>
                </c:pt>
                <c:pt idx="21215">
                  <c:v>12.073260993830001</c:v>
                </c:pt>
                <c:pt idx="21216">
                  <c:v>12.073283834266803</c:v>
                </c:pt>
                <c:pt idx="21217">
                  <c:v>12.073306674181756</c:v>
                </c:pt>
                <c:pt idx="21218">
                  <c:v>12.073329513575134</c:v>
                </c:pt>
                <c:pt idx="21219">
                  <c:v>12.073352352446896</c:v>
                </c:pt>
                <c:pt idx="21220">
                  <c:v>12.073375190797048</c:v>
                </c:pt>
                <c:pt idx="21221">
                  <c:v>12.073398028625634</c:v>
                </c:pt>
                <c:pt idx="21222">
                  <c:v>12.073420865932659</c:v>
                </c:pt>
                <c:pt idx="21223">
                  <c:v>12.073443702718153</c:v>
                </c:pt>
                <c:pt idx="21224">
                  <c:v>12.073466538982316</c:v>
                </c:pt>
                <c:pt idx="21225">
                  <c:v>12.073489374724792</c:v>
                </c:pt>
                <c:pt idx="21226">
                  <c:v>12.073512209945809</c:v>
                </c:pt>
                <c:pt idx="21227">
                  <c:v>12.073535044645407</c:v>
                </c:pt>
                <c:pt idx="21228">
                  <c:v>12.073557878823594</c:v>
                </c:pt>
                <c:pt idx="21229">
                  <c:v>12.073580712480407</c:v>
                </c:pt>
                <c:pt idx="21230">
                  <c:v>12.073603545615764</c:v>
                </c:pt>
                <c:pt idx="21231">
                  <c:v>12.073626378229992</c:v>
                </c:pt>
                <c:pt idx="21232">
                  <c:v>12.073649210322792</c:v>
                </c:pt>
                <c:pt idx="21233">
                  <c:v>12.073672041894151</c:v>
                </c:pt>
                <c:pt idx="21234">
                  <c:v>12.073694872944507</c:v>
                </c:pt>
                <c:pt idx="21235">
                  <c:v>12.073717703473369</c:v>
                </c:pt>
                <c:pt idx="21236">
                  <c:v>12.073740533481176</c:v>
                </c:pt>
                <c:pt idx="21237">
                  <c:v>12.0737633629677</c:v>
                </c:pt>
                <c:pt idx="21238">
                  <c:v>12.073786191933102</c:v>
                </c:pt>
                <c:pt idx="21239">
                  <c:v>12.073809020377334</c:v>
                </c:pt>
                <c:pt idx="21240">
                  <c:v>12.073831848300452</c:v>
                </c:pt>
                <c:pt idx="21241">
                  <c:v>12.073854675702474</c:v>
                </c:pt>
                <c:pt idx="21242">
                  <c:v>12.0738775025834</c:v>
                </c:pt>
                <c:pt idx="21243">
                  <c:v>12.073900328943306</c:v>
                </c:pt>
                <c:pt idx="21244">
                  <c:v>12.073923154782133</c:v>
                </c:pt>
                <c:pt idx="21245">
                  <c:v>12.073945980099975</c:v>
                </c:pt>
                <c:pt idx="21246">
                  <c:v>12.073968804896833</c:v>
                </c:pt>
                <c:pt idx="21247">
                  <c:v>12.073991629172735</c:v>
                </c:pt>
                <c:pt idx="21248">
                  <c:v>12.074014452927702</c:v>
                </c:pt>
                <c:pt idx="21249">
                  <c:v>12.074037276161826</c:v>
                </c:pt>
                <c:pt idx="21250">
                  <c:v>12.07406009887492</c:v>
                </c:pt>
                <c:pt idx="21251">
                  <c:v>12.074082921067276</c:v>
                </c:pt>
                <c:pt idx="21252">
                  <c:v>12.074105742738681</c:v>
                </c:pt>
                <c:pt idx="21253">
                  <c:v>12.074128563889325</c:v>
                </c:pt>
                <c:pt idx="21254">
                  <c:v>12.074151384519148</c:v>
                </c:pt>
                <c:pt idx="21255">
                  <c:v>12.074174204628276</c:v>
                </c:pt>
                <c:pt idx="21256">
                  <c:v>12.074197024216593</c:v>
                </c:pt>
                <c:pt idx="21257">
                  <c:v>12.074219843284206</c:v>
                </c:pt>
                <c:pt idx="21258">
                  <c:v>12.074242661831118</c:v>
                </c:pt>
                <c:pt idx="21259">
                  <c:v>12.074265479857363</c:v>
                </c:pt>
                <c:pt idx="21260">
                  <c:v>12.074288297362974</c:v>
                </c:pt>
                <c:pt idx="21261">
                  <c:v>12.074311114347919</c:v>
                </c:pt>
                <c:pt idx="21262">
                  <c:v>12.074333930812282</c:v>
                </c:pt>
                <c:pt idx="21263">
                  <c:v>12.074356746756065</c:v>
                </c:pt>
                <c:pt idx="21264">
                  <c:v>12.07437956217929</c:v>
                </c:pt>
                <c:pt idx="21265">
                  <c:v>12.074402377082087</c:v>
                </c:pt>
                <c:pt idx="21266">
                  <c:v>12.074425191464169</c:v>
                </c:pt>
                <c:pt idx="21267">
                  <c:v>12.074448005325877</c:v>
                </c:pt>
                <c:pt idx="21268">
                  <c:v>12.074470818667216</c:v>
                </c:pt>
                <c:pt idx="21269">
                  <c:v>12.074493631488028</c:v>
                </c:pt>
                <c:pt idx="21270">
                  <c:v>12.074516443788324</c:v>
                </c:pt>
                <c:pt idx="21271">
                  <c:v>12.074539255568489</c:v>
                </c:pt>
                <c:pt idx="21272">
                  <c:v>12.074562066827976</c:v>
                </c:pt>
                <c:pt idx="21273">
                  <c:v>12.074584877567432</c:v>
                </c:pt>
                <c:pt idx="21274">
                  <c:v>12.074607687786274</c:v>
                </c:pt>
                <c:pt idx="21275">
                  <c:v>12.074630497485018</c:v>
                </c:pt>
                <c:pt idx="21276">
                  <c:v>12.07465330666335</c:v>
                </c:pt>
                <c:pt idx="21277">
                  <c:v>12.074676115321505</c:v>
                </c:pt>
                <c:pt idx="21278">
                  <c:v>12.074698923459451</c:v>
                </c:pt>
                <c:pt idx="21279">
                  <c:v>12.074721731077148</c:v>
                </c:pt>
                <c:pt idx="21280">
                  <c:v>12.074744538174826</c:v>
                </c:pt>
                <c:pt idx="21281">
                  <c:v>12.074767344752168</c:v>
                </c:pt>
                <c:pt idx="21282">
                  <c:v>12.074790150809473</c:v>
                </c:pt>
                <c:pt idx="21283">
                  <c:v>12.074812956346674</c:v>
                </c:pt>
                <c:pt idx="21284">
                  <c:v>12.074835761363763</c:v>
                </c:pt>
                <c:pt idx="21285">
                  <c:v>12.074858565860811</c:v>
                </c:pt>
                <c:pt idx="21286">
                  <c:v>12.074881369837819</c:v>
                </c:pt>
                <c:pt idx="21287">
                  <c:v>12.074904173294831</c:v>
                </c:pt>
                <c:pt idx="21288">
                  <c:v>12.074926976231851</c:v>
                </c:pt>
                <c:pt idx="21289">
                  <c:v>12.074949778648998</c:v>
                </c:pt>
                <c:pt idx="21290">
                  <c:v>12.074972580546023</c:v>
                </c:pt>
                <c:pt idx="21291">
                  <c:v>12.07499538192323</c:v>
                </c:pt>
                <c:pt idx="21292">
                  <c:v>12.075018182780545</c:v>
                </c:pt>
                <c:pt idx="21293">
                  <c:v>12.075040983118004</c:v>
                </c:pt>
                <c:pt idx="21294">
                  <c:v>12.075063782935548</c:v>
                </c:pt>
                <c:pt idx="21295">
                  <c:v>12.075086582233464</c:v>
                </c:pt>
                <c:pt idx="21296">
                  <c:v>12.075109381011362</c:v>
                </c:pt>
                <c:pt idx="21297">
                  <c:v>12.075132179269717</c:v>
                </c:pt>
                <c:pt idx="21298">
                  <c:v>12.075154977008157</c:v>
                </c:pt>
                <c:pt idx="21299">
                  <c:v>12.075177774226782</c:v>
                </c:pt>
                <c:pt idx="21300">
                  <c:v>12.075200570925826</c:v>
                </c:pt>
                <c:pt idx="21301">
                  <c:v>12.075223367105181</c:v>
                </c:pt>
                <c:pt idx="21302">
                  <c:v>12.075246162764889</c:v>
                </c:pt>
                <c:pt idx="21303">
                  <c:v>12.075268957904974</c:v>
                </c:pt>
                <c:pt idx="21304">
                  <c:v>12.075291752525436</c:v>
                </c:pt>
                <c:pt idx="21305">
                  <c:v>12.075314546626416</c:v>
                </c:pt>
                <c:pt idx="21306">
                  <c:v>12.075337340207676</c:v>
                </c:pt>
                <c:pt idx="21307">
                  <c:v>12.07536013326945</c:v>
                </c:pt>
                <c:pt idx="21308">
                  <c:v>12.075382925811727</c:v>
                </c:pt>
                <c:pt idx="21309">
                  <c:v>12.075405717834522</c:v>
                </c:pt>
                <c:pt idx="21310">
                  <c:v>12.075428509337852</c:v>
                </c:pt>
                <c:pt idx="21311">
                  <c:v>12.075451300321754</c:v>
                </c:pt>
                <c:pt idx="21312">
                  <c:v>12.075474090786349</c:v>
                </c:pt>
                <c:pt idx="21313">
                  <c:v>12.075496880731398</c:v>
                </c:pt>
                <c:pt idx="21314">
                  <c:v>12.075519670157076</c:v>
                </c:pt>
                <c:pt idx="21315">
                  <c:v>12.075542459063485</c:v>
                </c:pt>
                <c:pt idx="21316">
                  <c:v>12.075565247450402</c:v>
                </c:pt>
                <c:pt idx="21317">
                  <c:v>12.075588035318242</c:v>
                </c:pt>
                <c:pt idx="21318">
                  <c:v>12.075610822666709</c:v>
                </c:pt>
                <c:pt idx="21319">
                  <c:v>12.075633609495824</c:v>
                </c:pt>
                <c:pt idx="21320">
                  <c:v>12.075656395805927</c:v>
                </c:pt>
                <c:pt idx="21321">
                  <c:v>12.075679181596568</c:v>
                </c:pt>
                <c:pt idx="21322">
                  <c:v>12.075701966868179</c:v>
                </c:pt>
                <c:pt idx="21323">
                  <c:v>12.075724751620626</c:v>
                </c:pt>
                <c:pt idx="21324">
                  <c:v>12.075747535854072</c:v>
                </c:pt>
                <c:pt idx="21325">
                  <c:v>12.075770319568253</c:v>
                </c:pt>
                <c:pt idx="21326">
                  <c:v>12.075793102763274</c:v>
                </c:pt>
                <c:pt idx="21327">
                  <c:v>12.07581588543932</c:v>
                </c:pt>
                <c:pt idx="21328">
                  <c:v>12.075838667596324</c:v>
                </c:pt>
                <c:pt idx="21329">
                  <c:v>12.075861449234321</c:v>
                </c:pt>
                <c:pt idx="21330">
                  <c:v>12.075884230353457</c:v>
                </c:pt>
                <c:pt idx="21331">
                  <c:v>12.075907010953376</c:v>
                </c:pt>
                <c:pt idx="21332">
                  <c:v>12.075929791034469</c:v>
                </c:pt>
                <c:pt idx="21333">
                  <c:v>12.075952570596726</c:v>
                </c:pt>
                <c:pt idx="21334">
                  <c:v>12.075975349639934</c:v>
                </c:pt>
                <c:pt idx="21335">
                  <c:v>12.07599812816435</c:v>
                </c:pt>
                <c:pt idx="21336">
                  <c:v>12.076020906169926</c:v>
                </c:pt>
                <c:pt idx="21337">
                  <c:v>12.076043683656634</c:v>
                </c:pt>
                <c:pt idx="21338">
                  <c:v>12.076066460624565</c:v>
                </c:pt>
                <c:pt idx="21339">
                  <c:v>12.076089237073823</c:v>
                </c:pt>
                <c:pt idx="21340">
                  <c:v>12.076112013004122</c:v>
                </c:pt>
                <c:pt idx="21341">
                  <c:v>12.076134788415782</c:v>
                </c:pt>
                <c:pt idx="21342">
                  <c:v>12.076157563308756</c:v>
                </c:pt>
                <c:pt idx="21343">
                  <c:v>12.076180337683121</c:v>
                </c:pt>
                <c:pt idx="21344">
                  <c:v>12.07620311153863</c:v>
                </c:pt>
                <c:pt idx="21345">
                  <c:v>12.076225884875608</c:v>
                </c:pt>
                <c:pt idx="21346">
                  <c:v>12.076248657693974</c:v>
                </c:pt>
                <c:pt idx="21347">
                  <c:v>12.076271429993698</c:v>
                </c:pt>
                <c:pt idx="21348">
                  <c:v>12.076294201774974</c:v>
                </c:pt>
                <c:pt idx="21349">
                  <c:v>12.076316973037626</c:v>
                </c:pt>
                <c:pt idx="21350">
                  <c:v>12.076339743781775</c:v>
                </c:pt>
                <c:pt idx="21351">
                  <c:v>12.076362514007474</c:v>
                </c:pt>
                <c:pt idx="21352">
                  <c:v>12.076385283714616</c:v>
                </c:pt>
                <c:pt idx="21353">
                  <c:v>12.076408052903426</c:v>
                </c:pt>
                <c:pt idx="21354">
                  <c:v>12.076430821573751</c:v>
                </c:pt>
                <c:pt idx="21355">
                  <c:v>12.07645358972557</c:v>
                </c:pt>
                <c:pt idx="21356">
                  <c:v>12.076476357359176</c:v>
                </c:pt>
                <c:pt idx="21357">
                  <c:v>12.076499124474322</c:v>
                </c:pt>
                <c:pt idx="21358">
                  <c:v>12.076521891071128</c:v>
                </c:pt>
                <c:pt idx="21359">
                  <c:v>12.076544657149839</c:v>
                </c:pt>
                <c:pt idx="21360">
                  <c:v>12.076567422709974</c:v>
                </c:pt>
                <c:pt idx="21361">
                  <c:v>12.07659018775195</c:v>
                </c:pt>
                <c:pt idx="21362">
                  <c:v>12.076612952275704</c:v>
                </c:pt>
                <c:pt idx="21363">
                  <c:v>12.076635716281372</c:v>
                </c:pt>
                <c:pt idx="21364">
                  <c:v>12.076658479768676</c:v>
                </c:pt>
                <c:pt idx="21365">
                  <c:v>12.076681242737832</c:v>
                </c:pt>
                <c:pt idx="21366">
                  <c:v>12.076704005189024</c:v>
                </c:pt>
                <c:pt idx="21367">
                  <c:v>12.076726767121837</c:v>
                </c:pt>
                <c:pt idx="21368">
                  <c:v>12.076749528536782</c:v>
                </c:pt>
                <c:pt idx="21369">
                  <c:v>12.076772289433467</c:v>
                </c:pt>
                <c:pt idx="21370">
                  <c:v>12.076795049812224</c:v>
                </c:pt>
                <c:pt idx="21371">
                  <c:v>12.076817809672924</c:v>
                </c:pt>
                <c:pt idx="21372">
                  <c:v>12.076840569015626</c:v>
                </c:pt>
                <c:pt idx="21373">
                  <c:v>12.076863327840357</c:v>
                </c:pt>
                <c:pt idx="21374">
                  <c:v>12.076886086147256</c:v>
                </c:pt>
                <c:pt idx="21375">
                  <c:v>12.076908843935994</c:v>
                </c:pt>
                <c:pt idx="21376">
                  <c:v>12.076931601206956</c:v>
                </c:pt>
                <c:pt idx="21377">
                  <c:v>12.076954357960076</c:v>
                </c:pt>
                <c:pt idx="21378">
                  <c:v>12.076977114195222</c:v>
                </c:pt>
                <c:pt idx="21379">
                  <c:v>12.076999869912596</c:v>
                </c:pt>
                <c:pt idx="21380">
                  <c:v>12.077022625112161</c:v>
                </c:pt>
                <c:pt idx="21381">
                  <c:v>12.077045379793956</c:v>
                </c:pt>
                <c:pt idx="21382">
                  <c:v>12.077068133957949</c:v>
                </c:pt>
                <c:pt idx="21383">
                  <c:v>12.077090887604276</c:v>
                </c:pt>
                <c:pt idx="21384">
                  <c:v>12.077113640732748</c:v>
                </c:pt>
                <c:pt idx="21385">
                  <c:v>12.077136393343745</c:v>
                </c:pt>
                <c:pt idx="21386">
                  <c:v>12.077159145436831</c:v>
                </c:pt>
                <c:pt idx="21387">
                  <c:v>12.077181897012382</c:v>
                </c:pt>
                <c:pt idx="21388">
                  <c:v>12.077204648070309</c:v>
                </c:pt>
                <c:pt idx="21389">
                  <c:v>12.077227398610635</c:v>
                </c:pt>
                <c:pt idx="21390">
                  <c:v>12.077250148633381</c:v>
                </c:pt>
                <c:pt idx="21391">
                  <c:v>12.077272898138585</c:v>
                </c:pt>
                <c:pt idx="21392">
                  <c:v>12.077295647126256</c:v>
                </c:pt>
                <c:pt idx="21393">
                  <c:v>12.077318395596418</c:v>
                </c:pt>
                <c:pt idx="21394">
                  <c:v>12.077341143549098</c:v>
                </c:pt>
                <c:pt idx="21395">
                  <c:v>12.077363890984335</c:v>
                </c:pt>
                <c:pt idx="21396">
                  <c:v>12.077386637902174</c:v>
                </c:pt>
                <c:pt idx="21397">
                  <c:v>12.077409384302516</c:v>
                </c:pt>
                <c:pt idx="21398">
                  <c:v>12.077432130185526</c:v>
                </c:pt>
                <c:pt idx="21399">
                  <c:v>12.077454875551156</c:v>
                </c:pt>
                <c:pt idx="21400">
                  <c:v>12.077477620399433</c:v>
                </c:pt>
                <c:pt idx="21401">
                  <c:v>12.07750036473041</c:v>
                </c:pt>
                <c:pt idx="21402">
                  <c:v>12.077523108544094</c:v>
                </c:pt>
                <c:pt idx="21403">
                  <c:v>12.077545851840522</c:v>
                </c:pt>
                <c:pt idx="21404">
                  <c:v>12.077568594619677</c:v>
                </c:pt>
                <c:pt idx="21405">
                  <c:v>12.077591336881676</c:v>
                </c:pt>
                <c:pt idx="21406">
                  <c:v>12.077614078626466</c:v>
                </c:pt>
                <c:pt idx="21407">
                  <c:v>12.077636819854099</c:v>
                </c:pt>
                <c:pt idx="21408">
                  <c:v>12.077659560564372</c:v>
                </c:pt>
                <c:pt idx="21409">
                  <c:v>12.077682300757656</c:v>
                </c:pt>
                <c:pt idx="21410">
                  <c:v>12.077705040433845</c:v>
                </c:pt>
                <c:pt idx="21411">
                  <c:v>12.077727779592951</c:v>
                </c:pt>
                <c:pt idx="21412">
                  <c:v>12.077750518235026</c:v>
                </c:pt>
                <c:pt idx="21413">
                  <c:v>12.077773256360016</c:v>
                </c:pt>
                <c:pt idx="21414">
                  <c:v>12.077795993968024</c:v>
                </c:pt>
                <c:pt idx="21415">
                  <c:v>12.077818731059038</c:v>
                </c:pt>
                <c:pt idx="21416">
                  <c:v>12.077841467633093</c:v>
                </c:pt>
                <c:pt idx="21417">
                  <c:v>12.077864203690206</c:v>
                </c:pt>
                <c:pt idx="21418">
                  <c:v>12.077886939230424</c:v>
                </c:pt>
                <c:pt idx="21419">
                  <c:v>12.077909674253707</c:v>
                </c:pt>
                <c:pt idx="21420">
                  <c:v>12.077932408760146</c:v>
                </c:pt>
                <c:pt idx="21421">
                  <c:v>12.077955142749731</c:v>
                </c:pt>
                <c:pt idx="21422">
                  <c:v>12.0779778762225</c:v>
                </c:pt>
                <c:pt idx="21423">
                  <c:v>12.078000609178465</c:v>
                </c:pt>
                <c:pt idx="21424">
                  <c:v>12.078023341617648</c:v>
                </c:pt>
                <c:pt idx="21425">
                  <c:v>12.078046073540104</c:v>
                </c:pt>
                <c:pt idx="21426">
                  <c:v>12.078068804945808</c:v>
                </c:pt>
                <c:pt idx="21427">
                  <c:v>12.078091535834814</c:v>
                </c:pt>
                <c:pt idx="21428">
                  <c:v>12.078114266207137</c:v>
                </c:pt>
                <c:pt idx="21429">
                  <c:v>12.078136996062804</c:v>
                </c:pt>
                <c:pt idx="21430">
                  <c:v>12.078159725401818</c:v>
                </c:pt>
                <c:pt idx="21431">
                  <c:v>12.078182454224256</c:v>
                </c:pt>
                <c:pt idx="21432">
                  <c:v>12.078205182529999</c:v>
                </c:pt>
                <c:pt idx="21433">
                  <c:v>12.078227910319358</c:v>
                </c:pt>
                <c:pt idx="21434">
                  <c:v>12.078250637592085</c:v>
                </c:pt>
                <c:pt idx="21435">
                  <c:v>12.078273364348298</c:v>
                </c:pt>
                <c:pt idx="21436">
                  <c:v>12.078296090588022</c:v>
                </c:pt>
                <c:pt idx="21437">
                  <c:v>12.078318816311262</c:v>
                </c:pt>
                <c:pt idx="21438">
                  <c:v>12.078341541518061</c:v>
                </c:pt>
                <c:pt idx="21439">
                  <c:v>12.078364266208439</c:v>
                </c:pt>
                <c:pt idx="21440">
                  <c:v>12.07838699038242</c:v>
                </c:pt>
                <c:pt idx="21441">
                  <c:v>12.078409714040022</c:v>
                </c:pt>
                <c:pt idx="21442">
                  <c:v>12.078432437181371</c:v>
                </c:pt>
                <c:pt idx="21443">
                  <c:v>12.078455159806184</c:v>
                </c:pt>
                <c:pt idx="21444">
                  <c:v>12.078477881914797</c:v>
                </c:pt>
                <c:pt idx="21445">
                  <c:v>12.078500603507127</c:v>
                </c:pt>
                <c:pt idx="21446">
                  <c:v>12.078523324583198</c:v>
                </c:pt>
                <c:pt idx="21447">
                  <c:v>12.078546045143074</c:v>
                </c:pt>
                <c:pt idx="21448">
                  <c:v>12.078568765186658</c:v>
                </c:pt>
                <c:pt idx="21449">
                  <c:v>12.078591484714048</c:v>
                </c:pt>
                <c:pt idx="21450">
                  <c:v>12.078614203725374</c:v>
                </c:pt>
                <c:pt idx="21451">
                  <c:v>12.0786369222205</c:v>
                </c:pt>
                <c:pt idx="21452">
                  <c:v>12.078659640199499</c:v>
                </c:pt>
                <c:pt idx="21453">
                  <c:v>12.078682357662426</c:v>
                </c:pt>
                <c:pt idx="21454">
                  <c:v>12.078705074609276</c:v>
                </c:pt>
                <c:pt idx="21455">
                  <c:v>12.078727791040048</c:v>
                </c:pt>
                <c:pt idx="21456">
                  <c:v>12.078750506954821</c:v>
                </c:pt>
                <c:pt idx="21457">
                  <c:v>12.078773222353497</c:v>
                </c:pt>
                <c:pt idx="21458">
                  <c:v>12.078795937236386</c:v>
                </c:pt>
                <c:pt idx="21459">
                  <c:v>12.078818651603223</c:v>
                </c:pt>
                <c:pt idx="21460">
                  <c:v>12.078841365454098</c:v>
                </c:pt>
                <c:pt idx="21461">
                  <c:v>12.078864078789136</c:v>
                </c:pt>
                <c:pt idx="21462">
                  <c:v>12.078886791608276</c:v>
                </c:pt>
                <c:pt idx="21463">
                  <c:v>12.078909503911499</c:v>
                </c:pt>
                <c:pt idx="21464">
                  <c:v>12.078932215699021</c:v>
                </c:pt>
                <c:pt idx="21465">
                  <c:v>12.078954926970518</c:v>
                </c:pt>
                <c:pt idx="21466">
                  <c:v>12.078977637726346</c:v>
                </c:pt>
                <c:pt idx="21467">
                  <c:v>12.079000347966424</c:v>
                </c:pt>
                <c:pt idx="21468">
                  <c:v>12.079023057690694</c:v>
                </c:pt>
                <c:pt idx="21469">
                  <c:v>12.079045766899279</c:v>
                </c:pt>
                <c:pt idx="21470">
                  <c:v>12.079068475592168</c:v>
                </c:pt>
                <c:pt idx="21471">
                  <c:v>12.079091183769384</c:v>
                </c:pt>
                <c:pt idx="21472">
                  <c:v>12.07911389143095</c:v>
                </c:pt>
                <c:pt idx="21473">
                  <c:v>12.079136598577046</c:v>
                </c:pt>
                <c:pt idx="21474">
                  <c:v>12.07915930520733</c:v>
                </c:pt>
                <c:pt idx="21475">
                  <c:v>12.079182011322091</c:v>
                </c:pt>
                <c:pt idx="21476">
                  <c:v>12.079204716921186</c:v>
                </c:pt>
                <c:pt idx="21477">
                  <c:v>12.079227422004848</c:v>
                </c:pt>
                <c:pt idx="21478">
                  <c:v>12.079250126573015</c:v>
                </c:pt>
                <c:pt idx="21479">
                  <c:v>12.079272830625706</c:v>
                </c:pt>
                <c:pt idx="21480">
                  <c:v>12.079295534163011</c:v>
                </c:pt>
                <c:pt idx="21481">
                  <c:v>12.079318237184674</c:v>
                </c:pt>
                <c:pt idx="21482">
                  <c:v>12.079340939691036</c:v>
                </c:pt>
                <c:pt idx="21483">
                  <c:v>12.079363641681999</c:v>
                </c:pt>
                <c:pt idx="21484">
                  <c:v>12.079386343157594</c:v>
                </c:pt>
                <c:pt idx="21485">
                  <c:v>12.079409044117854</c:v>
                </c:pt>
                <c:pt idx="21486">
                  <c:v>12.079431744562775</c:v>
                </c:pt>
                <c:pt idx="21487">
                  <c:v>12.079454444492407</c:v>
                </c:pt>
                <c:pt idx="21488">
                  <c:v>12.079477143906766</c:v>
                </c:pt>
                <c:pt idx="21489">
                  <c:v>12.079499842806007</c:v>
                </c:pt>
                <c:pt idx="21490">
                  <c:v>12.079522541189776</c:v>
                </c:pt>
                <c:pt idx="21491">
                  <c:v>12.079545239058536</c:v>
                </c:pt>
                <c:pt idx="21492">
                  <c:v>12.079567936411976</c:v>
                </c:pt>
                <c:pt idx="21493">
                  <c:v>12.079590633250326</c:v>
                </c:pt>
                <c:pt idx="21494">
                  <c:v>12.079613329573432</c:v>
                </c:pt>
                <c:pt idx="21495">
                  <c:v>12.079636025381619</c:v>
                </c:pt>
                <c:pt idx="21496">
                  <c:v>12.079658720674511</c:v>
                </c:pt>
                <c:pt idx="21497">
                  <c:v>12.07968141545245</c:v>
                </c:pt>
                <c:pt idx="21498">
                  <c:v>12.079704109715356</c:v>
                </c:pt>
                <c:pt idx="21499">
                  <c:v>12.079726803463325</c:v>
                </c:pt>
                <c:pt idx="21500">
                  <c:v>12.079749496696104</c:v>
                </c:pt>
                <c:pt idx="21501">
                  <c:v>12.079772189413999</c:v>
                </c:pt>
                <c:pt idx="21502">
                  <c:v>12.079794881616976</c:v>
                </c:pt>
                <c:pt idx="21503">
                  <c:v>12.079817573305087</c:v>
                </c:pt>
                <c:pt idx="21504">
                  <c:v>12.079840264478129</c:v>
                </c:pt>
                <c:pt idx="21505">
                  <c:v>12.079862955136386</c:v>
                </c:pt>
                <c:pt idx="21506">
                  <c:v>12.0798856452798</c:v>
                </c:pt>
                <c:pt idx="21507">
                  <c:v>12.079908334908374</c:v>
                </c:pt>
                <c:pt idx="21508">
                  <c:v>12.079931024022125</c:v>
                </c:pt>
                <c:pt idx="21509">
                  <c:v>12.079953712621105</c:v>
                </c:pt>
                <c:pt idx="21510">
                  <c:v>12.079976400705323</c:v>
                </c:pt>
                <c:pt idx="21511">
                  <c:v>12.079999088274805</c:v>
                </c:pt>
                <c:pt idx="21512">
                  <c:v>12.080021775329568</c:v>
                </c:pt>
                <c:pt idx="21513">
                  <c:v>12.080044461869656</c:v>
                </c:pt>
                <c:pt idx="21514">
                  <c:v>12.080067147895058</c:v>
                </c:pt>
                <c:pt idx="21515">
                  <c:v>12.080089833405937</c:v>
                </c:pt>
                <c:pt idx="21516">
                  <c:v>12.080112518402066</c:v>
                </c:pt>
                <c:pt idx="21517">
                  <c:v>12.080135202883516</c:v>
                </c:pt>
                <c:pt idx="21518">
                  <c:v>12.08015788685049</c:v>
                </c:pt>
                <c:pt idx="21519">
                  <c:v>12.080180570303011</c:v>
                </c:pt>
                <c:pt idx="21520">
                  <c:v>12.080203253240807</c:v>
                </c:pt>
                <c:pt idx="21521">
                  <c:v>12.080225935664197</c:v>
                </c:pt>
                <c:pt idx="21522">
                  <c:v>12.080248617573108</c:v>
                </c:pt>
                <c:pt idx="21523">
                  <c:v>12.080271298967562</c:v>
                </c:pt>
                <c:pt idx="21524">
                  <c:v>12.08029397984758</c:v>
                </c:pt>
                <c:pt idx="21525">
                  <c:v>12.080316660213168</c:v>
                </c:pt>
                <c:pt idx="21526">
                  <c:v>12.080339340064414</c:v>
                </c:pt>
                <c:pt idx="21527">
                  <c:v>12.080362019401274</c:v>
                </c:pt>
                <c:pt idx="21528">
                  <c:v>12.080384698223806</c:v>
                </c:pt>
                <c:pt idx="21529">
                  <c:v>12.080407376532024</c:v>
                </c:pt>
                <c:pt idx="21530">
                  <c:v>12.080430054326039</c:v>
                </c:pt>
                <c:pt idx="21531">
                  <c:v>12.080452731605522</c:v>
                </c:pt>
                <c:pt idx="21532">
                  <c:v>12.08047540837091</c:v>
                </c:pt>
                <c:pt idx="21533">
                  <c:v>12.080498084622073</c:v>
                </c:pt>
                <c:pt idx="21534">
                  <c:v>12.080520760359033</c:v>
                </c:pt>
                <c:pt idx="21535">
                  <c:v>12.08054343558182</c:v>
                </c:pt>
                <c:pt idx="21536">
                  <c:v>12.080566110290452</c:v>
                </c:pt>
                <c:pt idx="21537">
                  <c:v>12.080588784484952</c:v>
                </c:pt>
                <c:pt idx="21538">
                  <c:v>12.08061145816535</c:v>
                </c:pt>
                <c:pt idx="21539">
                  <c:v>12.080634131331674</c:v>
                </c:pt>
                <c:pt idx="21540">
                  <c:v>12.080656803984027</c:v>
                </c:pt>
                <c:pt idx="21541">
                  <c:v>12.080679476122112</c:v>
                </c:pt>
                <c:pt idx="21542">
                  <c:v>12.080702147746322</c:v>
                </c:pt>
                <c:pt idx="21543">
                  <c:v>12.08072481885652</c:v>
                </c:pt>
                <c:pt idx="21544">
                  <c:v>12.080747489452751</c:v>
                </c:pt>
                <c:pt idx="21545">
                  <c:v>12.080770159535044</c:v>
                </c:pt>
                <c:pt idx="21546">
                  <c:v>12.080792829103476</c:v>
                </c:pt>
                <c:pt idx="21547">
                  <c:v>12.080815498157891</c:v>
                </c:pt>
                <c:pt idx="21548">
                  <c:v>12.080838166698491</c:v>
                </c:pt>
                <c:pt idx="21549">
                  <c:v>12.080860834725334</c:v>
                </c:pt>
                <c:pt idx="21550">
                  <c:v>12.080883502238162</c:v>
                </c:pt>
                <c:pt idx="21551">
                  <c:v>12.080906169237279</c:v>
                </c:pt>
                <c:pt idx="21552">
                  <c:v>12.08092883572262</c:v>
                </c:pt>
                <c:pt idx="21553">
                  <c:v>12.080951501694193</c:v>
                </c:pt>
                <c:pt idx="21554">
                  <c:v>12.080974167152018</c:v>
                </c:pt>
                <c:pt idx="21555">
                  <c:v>12.08099683209617</c:v>
                </c:pt>
                <c:pt idx="21556">
                  <c:v>12.08101949652662</c:v>
                </c:pt>
                <c:pt idx="21557">
                  <c:v>12.08104216044339</c:v>
                </c:pt>
                <c:pt idx="21558">
                  <c:v>12.081064823846528</c:v>
                </c:pt>
                <c:pt idx="21559">
                  <c:v>12.081087486736047</c:v>
                </c:pt>
                <c:pt idx="21560">
                  <c:v>12.081110149111968</c:v>
                </c:pt>
                <c:pt idx="21561">
                  <c:v>12.081132810974324</c:v>
                </c:pt>
                <c:pt idx="21562">
                  <c:v>12.081155472323118</c:v>
                </c:pt>
                <c:pt idx="21563">
                  <c:v>12.081178133158398</c:v>
                </c:pt>
                <c:pt idx="21564">
                  <c:v>12.081200793480168</c:v>
                </c:pt>
                <c:pt idx="21565">
                  <c:v>12.081223453288468</c:v>
                </c:pt>
                <c:pt idx="21566">
                  <c:v>12.081246112583329</c:v>
                </c:pt>
                <c:pt idx="21567">
                  <c:v>12.081268771364741</c:v>
                </c:pt>
                <c:pt idx="21568">
                  <c:v>12.081291429632698</c:v>
                </c:pt>
                <c:pt idx="21569">
                  <c:v>12.08131408738736</c:v>
                </c:pt>
                <c:pt idx="21570">
                  <c:v>12.08133674462862</c:v>
                </c:pt>
                <c:pt idx="21571">
                  <c:v>12.081359401356448</c:v>
                </c:pt>
                <c:pt idx="21572">
                  <c:v>12.081382057571133</c:v>
                </c:pt>
                <c:pt idx="21573">
                  <c:v>12.081404713272446</c:v>
                </c:pt>
                <c:pt idx="21574">
                  <c:v>12.08142736846048</c:v>
                </c:pt>
                <c:pt idx="21575">
                  <c:v>12.081450023135273</c:v>
                </c:pt>
                <c:pt idx="21576">
                  <c:v>12.081472677296844</c:v>
                </c:pt>
                <c:pt idx="21577">
                  <c:v>12.081495330945314</c:v>
                </c:pt>
                <c:pt idx="21578">
                  <c:v>12.08151798408041</c:v>
                </c:pt>
                <c:pt idx="21579">
                  <c:v>12.081540636702456</c:v>
                </c:pt>
                <c:pt idx="21580">
                  <c:v>12.081563288811363</c:v>
                </c:pt>
                <c:pt idx="21581">
                  <c:v>12.081585940407169</c:v>
                </c:pt>
                <c:pt idx="21582">
                  <c:v>12.081608591489896</c:v>
                </c:pt>
                <c:pt idx="21583">
                  <c:v>12.081631242059553</c:v>
                </c:pt>
                <c:pt idx="21584">
                  <c:v>12.081653892116181</c:v>
                </c:pt>
                <c:pt idx="21585">
                  <c:v>12.081676541659794</c:v>
                </c:pt>
                <c:pt idx="21586">
                  <c:v>12.081699190690417</c:v>
                </c:pt>
                <c:pt idx="21587">
                  <c:v>12.081721839208072</c:v>
                </c:pt>
                <c:pt idx="21588">
                  <c:v>12.081744487212783</c:v>
                </c:pt>
                <c:pt idx="21589">
                  <c:v>12.081767134704569</c:v>
                </c:pt>
                <c:pt idx="21590">
                  <c:v>12.081789781683469</c:v>
                </c:pt>
                <c:pt idx="21591">
                  <c:v>12.081812428149489</c:v>
                </c:pt>
                <c:pt idx="21592">
                  <c:v>12.081835074102672</c:v>
                </c:pt>
                <c:pt idx="21593">
                  <c:v>12.081857719543002</c:v>
                </c:pt>
                <c:pt idx="21594">
                  <c:v>12.081880364470518</c:v>
                </c:pt>
                <c:pt idx="21595">
                  <c:v>12.0819030088853</c:v>
                </c:pt>
                <c:pt idx="21596">
                  <c:v>12.081925652787294</c:v>
                </c:pt>
                <c:pt idx="21597">
                  <c:v>12.081948296176551</c:v>
                </c:pt>
                <c:pt idx="21598">
                  <c:v>12.081970939053098</c:v>
                </c:pt>
                <c:pt idx="21599">
                  <c:v>12.081993581416969</c:v>
                </c:pt>
                <c:pt idx="21600">
                  <c:v>12.082016223268292</c:v>
                </c:pt>
                <c:pt idx="21601">
                  <c:v>12.082038864606726</c:v>
                </c:pt>
                <c:pt idx="21602">
                  <c:v>12.082061505432664</c:v>
                </c:pt>
                <c:pt idx="21603">
                  <c:v>12.082084145746101</c:v>
                </c:pt>
                <c:pt idx="21604">
                  <c:v>12.082106785546777</c:v>
                </c:pt>
                <c:pt idx="21605">
                  <c:v>12.082129424834999</c:v>
                </c:pt>
                <c:pt idx="21606">
                  <c:v>12.082152063610696</c:v>
                </c:pt>
                <c:pt idx="21607">
                  <c:v>12.082174701873868</c:v>
                </c:pt>
                <c:pt idx="21608">
                  <c:v>12.082197339624731</c:v>
                </c:pt>
                <c:pt idx="21609">
                  <c:v>12.082219976862866</c:v>
                </c:pt>
                <c:pt idx="21610">
                  <c:v>12.082242613588802</c:v>
                </c:pt>
                <c:pt idx="21611">
                  <c:v>12.082265249802102</c:v>
                </c:pt>
                <c:pt idx="21612">
                  <c:v>12.082287885503129</c:v>
                </c:pt>
                <c:pt idx="21613">
                  <c:v>12.082310520691795</c:v>
                </c:pt>
                <c:pt idx="21614">
                  <c:v>12.08233315536812</c:v>
                </c:pt>
                <c:pt idx="21615">
                  <c:v>12.082355789532118</c:v>
                </c:pt>
                <c:pt idx="21616">
                  <c:v>12.082378423183798</c:v>
                </c:pt>
                <c:pt idx="21617">
                  <c:v>12.082401056323398</c:v>
                </c:pt>
                <c:pt idx="21618">
                  <c:v>12.082423688950483</c:v>
                </c:pt>
                <c:pt idx="21619">
                  <c:v>12.082446321065564</c:v>
                </c:pt>
                <c:pt idx="21620">
                  <c:v>12.082468952668332</c:v>
                </c:pt>
                <c:pt idx="21621">
                  <c:v>12.08249158375882</c:v>
                </c:pt>
                <c:pt idx="21622">
                  <c:v>12.082514214337408</c:v>
                </c:pt>
                <c:pt idx="21623">
                  <c:v>12.082536844403727</c:v>
                </c:pt>
                <c:pt idx="21624">
                  <c:v>12.082559473957772</c:v>
                </c:pt>
                <c:pt idx="21625">
                  <c:v>12.082582102999877</c:v>
                </c:pt>
                <c:pt idx="21626">
                  <c:v>12.082604731530004</c:v>
                </c:pt>
                <c:pt idx="21627">
                  <c:v>12.082627359548065</c:v>
                </c:pt>
                <c:pt idx="21628">
                  <c:v>12.082649987053976</c:v>
                </c:pt>
                <c:pt idx="21629">
                  <c:v>12.082672614048059</c:v>
                </c:pt>
                <c:pt idx="21630">
                  <c:v>12.082695240530002</c:v>
                </c:pt>
                <c:pt idx="21631">
                  <c:v>12.082717866500072</c:v>
                </c:pt>
                <c:pt idx="21632">
                  <c:v>12.082740491958274</c:v>
                </c:pt>
                <c:pt idx="21633">
                  <c:v>12.082763116904502</c:v>
                </c:pt>
                <c:pt idx="21634">
                  <c:v>12.082785741338892</c:v>
                </c:pt>
                <c:pt idx="21635">
                  <c:v>12.082808365261428</c:v>
                </c:pt>
                <c:pt idx="21636">
                  <c:v>12.082830988672136</c:v>
                </c:pt>
                <c:pt idx="21637">
                  <c:v>12.082853611571034</c:v>
                </c:pt>
                <c:pt idx="21638">
                  <c:v>12.082876233958174</c:v>
                </c:pt>
                <c:pt idx="21639">
                  <c:v>12.082898855833504</c:v>
                </c:pt>
                <c:pt idx="21640">
                  <c:v>12.082921477197118</c:v>
                </c:pt>
                <c:pt idx="21641">
                  <c:v>12.082944098049152</c:v>
                </c:pt>
                <c:pt idx="21642">
                  <c:v>12.082966718389365</c:v>
                </c:pt>
                <c:pt idx="21643">
                  <c:v>12.082989338217867</c:v>
                </c:pt>
                <c:pt idx="21644">
                  <c:v>12.083011957534675</c:v>
                </c:pt>
                <c:pt idx="21645">
                  <c:v>12.083034576340081</c:v>
                </c:pt>
                <c:pt idx="21646">
                  <c:v>12.083057194633627</c:v>
                </c:pt>
                <c:pt idx="21647">
                  <c:v>12.083079812415727</c:v>
                </c:pt>
                <c:pt idx="21648">
                  <c:v>12.083102429686276</c:v>
                </c:pt>
                <c:pt idx="21649">
                  <c:v>12.083125046445296</c:v>
                </c:pt>
                <c:pt idx="21650">
                  <c:v>12.083147662692808</c:v>
                </c:pt>
                <c:pt idx="21651">
                  <c:v>12.083170278428852</c:v>
                </c:pt>
                <c:pt idx="21652">
                  <c:v>12.083187239895338</c:v>
                </c:pt>
                <c:pt idx="21653">
                  <c:v>12.083204201073904</c:v>
                </c:pt>
                <c:pt idx="21654">
                  <c:v>12.083221161964913</c:v>
                </c:pt>
                <c:pt idx="21655">
                  <c:v>12.083238122568266</c:v>
                </c:pt>
                <c:pt idx="21656">
                  <c:v>12.083255082883952</c:v>
                </c:pt>
                <c:pt idx="21657">
                  <c:v>12.083272042911991</c:v>
                </c:pt>
                <c:pt idx="21658">
                  <c:v>12.083289002652394</c:v>
                </c:pt>
                <c:pt idx="21659">
                  <c:v>12.083305962105168</c:v>
                </c:pt>
                <c:pt idx="21660">
                  <c:v>12.083322921270318</c:v>
                </c:pt>
                <c:pt idx="21661">
                  <c:v>12.083339880147877</c:v>
                </c:pt>
                <c:pt idx="21662">
                  <c:v>12.083356838737826</c:v>
                </c:pt>
                <c:pt idx="21663">
                  <c:v>12.083373797040148</c:v>
                </c:pt>
                <c:pt idx="21664">
                  <c:v>12.083390755054971</c:v>
                </c:pt>
                <c:pt idx="21665">
                  <c:v>12.083407712782186</c:v>
                </c:pt>
                <c:pt idx="21666">
                  <c:v>12.083424670221836</c:v>
                </c:pt>
                <c:pt idx="21667">
                  <c:v>12.083441627373952</c:v>
                </c:pt>
                <c:pt idx="21668">
                  <c:v>12.083458584238503</c:v>
                </c:pt>
                <c:pt idx="21669">
                  <c:v>12.083475540815535</c:v>
                </c:pt>
                <c:pt idx="21670">
                  <c:v>12.083492497105137</c:v>
                </c:pt>
                <c:pt idx="21671">
                  <c:v>12.083509453107126</c:v>
                </c:pt>
                <c:pt idx="21672">
                  <c:v>12.08352640882155</c:v>
                </c:pt>
                <c:pt idx="21673">
                  <c:v>12.083543364248557</c:v>
                </c:pt>
                <c:pt idx="21674">
                  <c:v>12.083560319388182</c:v>
                </c:pt>
                <c:pt idx="21675">
                  <c:v>12.083577274240152</c:v>
                </c:pt>
                <c:pt idx="21676">
                  <c:v>12.083594228804856</c:v>
                </c:pt>
                <c:pt idx="21677">
                  <c:v>12.083611183081848</c:v>
                </c:pt>
                <c:pt idx="21678">
                  <c:v>12.083628137071548</c:v>
                </c:pt>
                <c:pt idx="21679">
                  <c:v>12.083645090773837</c:v>
                </c:pt>
                <c:pt idx="21680">
                  <c:v>12.083662044188706</c:v>
                </c:pt>
                <c:pt idx="21681">
                  <c:v>12.083678997316108</c:v>
                </c:pt>
                <c:pt idx="21682">
                  <c:v>12.083695950156132</c:v>
                </c:pt>
                <c:pt idx="21683">
                  <c:v>12.08371290270877</c:v>
                </c:pt>
                <c:pt idx="21684">
                  <c:v>12.08372985497402</c:v>
                </c:pt>
                <c:pt idx="21685">
                  <c:v>12.083746806951886</c:v>
                </c:pt>
                <c:pt idx="21686">
                  <c:v>12.083763758642389</c:v>
                </c:pt>
                <c:pt idx="21687">
                  <c:v>12.08378071004555</c:v>
                </c:pt>
                <c:pt idx="21688">
                  <c:v>12.08379766116135</c:v>
                </c:pt>
                <c:pt idx="21689">
                  <c:v>12.083814611989824</c:v>
                </c:pt>
                <c:pt idx="21690">
                  <c:v>12.083831562530969</c:v>
                </c:pt>
                <c:pt idx="21691">
                  <c:v>12.083848512784806</c:v>
                </c:pt>
                <c:pt idx="21692">
                  <c:v>12.083865462751318</c:v>
                </c:pt>
                <c:pt idx="21693">
                  <c:v>12.083882412430551</c:v>
                </c:pt>
                <c:pt idx="21694">
                  <c:v>12.083899361822494</c:v>
                </c:pt>
                <c:pt idx="21695">
                  <c:v>12.083916310927156</c:v>
                </c:pt>
                <c:pt idx="21696">
                  <c:v>12.083933259744574</c:v>
                </c:pt>
                <c:pt idx="21697">
                  <c:v>12.0839502082747</c:v>
                </c:pt>
                <c:pt idx="21698">
                  <c:v>12.083967156517581</c:v>
                </c:pt>
                <c:pt idx="21699">
                  <c:v>12.083984104473236</c:v>
                </c:pt>
                <c:pt idx="21700">
                  <c:v>12.084001052141662</c:v>
                </c:pt>
                <c:pt idx="21701">
                  <c:v>12.084017999522867</c:v>
                </c:pt>
                <c:pt idx="21702">
                  <c:v>12.084034946616866</c:v>
                </c:pt>
                <c:pt idx="21703">
                  <c:v>12.084051893423664</c:v>
                </c:pt>
                <c:pt idx="21704">
                  <c:v>12.084068839943274</c:v>
                </c:pt>
                <c:pt idx="21705">
                  <c:v>12.084085786175701</c:v>
                </c:pt>
                <c:pt idx="21706">
                  <c:v>12.084102732120964</c:v>
                </c:pt>
                <c:pt idx="21707">
                  <c:v>12.084119677779062</c:v>
                </c:pt>
                <c:pt idx="21708">
                  <c:v>12.084136623150009</c:v>
                </c:pt>
                <c:pt idx="21709">
                  <c:v>12.084153568233818</c:v>
                </c:pt>
                <c:pt idx="21710">
                  <c:v>12.084170513030495</c:v>
                </c:pt>
                <c:pt idx="21711">
                  <c:v>12.08418745754005</c:v>
                </c:pt>
                <c:pt idx="21712">
                  <c:v>12.084204401762493</c:v>
                </c:pt>
                <c:pt idx="21713">
                  <c:v>12.084221345697735</c:v>
                </c:pt>
                <c:pt idx="21714">
                  <c:v>12.084238289346086</c:v>
                </c:pt>
                <c:pt idx="21715">
                  <c:v>12.084255232707276</c:v>
                </c:pt>
                <c:pt idx="21716">
                  <c:v>12.084272175781349</c:v>
                </c:pt>
                <c:pt idx="21717">
                  <c:v>12.084289118568424</c:v>
                </c:pt>
                <c:pt idx="21718">
                  <c:v>12.084306061068364</c:v>
                </c:pt>
                <c:pt idx="21719">
                  <c:v>12.084323003281295</c:v>
                </c:pt>
                <c:pt idx="21720">
                  <c:v>12.084339945207224</c:v>
                </c:pt>
                <c:pt idx="21721">
                  <c:v>12.084356886846077</c:v>
                </c:pt>
                <c:pt idx="21722">
                  <c:v>12.084373828197942</c:v>
                </c:pt>
                <c:pt idx="21723">
                  <c:v>12.084390769262798</c:v>
                </c:pt>
                <c:pt idx="21724">
                  <c:v>12.08440771004067</c:v>
                </c:pt>
                <c:pt idx="21725">
                  <c:v>12.084424650531544</c:v>
                </c:pt>
                <c:pt idx="21726">
                  <c:v>12.08444159073545</c:v>
                </c:pt>
                <c:pt idx="21727">
                  <c:v>12.084458530652386</c:v>
                </c:pt>
                <c:pt idx="21728">
                  <c:v>12.084475470282369</c:v>
                </c:pt>
                <c:pt idx="21729">
                  <c:v>12.084492409625406</c:v>
                </c:pt>
                <c:pt idx="21730">
                  <c:v>12.084509348681506</c:v>
                </c:pt>
                <c:pt idx="21731">
                  <c:v>12.084526287450679</c:v>
                </c:pt>
                <c:pt idx="21732">
                  <c:v>12.084543225932936</c:v>
                </c:pt>
                <c:pt idx="21733">
                  <c:v>12.084560164128282</c:v>
                </c:pt>
                <c:pt idx="21734">
                  <c:v>12.084577102036731</c:v>
                </c:pt>
                <c:pt idx="21735">
                  <c:v>12.084594039658409</c:v>
                </c:pt>
                <c:pt idx="21736">
                  <c:v>12.084610976992982</c:v>
                </c:pt>
                <c:pt idx="21737">
                  <c:v>12.0846279140408</c:v>
                </c:pt>
                <c:pt idx="21738">
                  <c:v>12.084644850801824</c:v>
                </c:pt>
                <c:pt idx="21739">
                  <c:v>12.084661787275765</c:v>
                </c:pt>
                <c:pt idx="21740">
                  <c:v>12.084678723463098</c:v>
                </c:pt>
                <c:pt idx="21741">
                  <c:v>12.084695659363573</c:v>
                </c:pt>
                <c:pt idx="21742">
                  <c:v>12.084712594977194</c:v>
                </c:pt>
                <c:pt idx="21743">
                  <c:v>12.084729530304006</c:v>
                </c:pt>
                <c:pt idx="21744">
                  <c:v>12.08474646534402</c:v>
                </c:pt>
                <c:pt idx="21745">
                  <c:v>12.084763400097231</c:v>
                </c:pt>
                <c:pt idx="21746">
                  <c:v>12.084780334563726</c:v>
                </c:pt>
                <c:pt idx="21747">
                  <c:v>12.084797268743356</c:v>
                </c:pt>
                <c:pt idx="21748">
                  <c:v>12.084814202636252</c:v>
                </c:pt>
                <c:pt idx="21749">
                  <c:v>12.084831136242396</c:v>
                </c:pt>
                <c:pt idx="21750">
                  <c:v>12.084848069561803</c:v>
                </c:pt>
                <c:pt idx="21751">
                  <c:v>12.084865002594448</c:v>
                </c:pt>
                <c:pt idx="21752">
                  <c:v>12.084881935340439</c:v>
                </c:pt>
                <c:pt idx="21753">
                  <c:v>12.084898867799682</c:v>
                </c:pt>
                <c:pt idx="21754">
                  <c:v>12.084915799972221</c:v>
                </c:pt>
                <c:pt idx="21755">
                  <c:v>12.084932731858066</c:v>
                </c:pt>
                <c:pt idx="21756">
                  <c:v>12.084949663457229</c:v>
                </c:pt>
                <c:pt idx="21757">
                  <c:v>12.084966594769726</c:v>
                </c:pt>
                <c:pt idx="21758">
                  <c:v>12.084983525795538</c:v>
                </c:pt>
                <c:pt idx="21759">
                  <c:v>12.085000456534706</c:v>
                </c:pt>
                <c:pt idx="21760">
                  <c:v>12.085017386987319</c:v>
                </c:pt>
                <c:pt idx="21761">
                  <c:v>12.08503431715323</c:v>
                </c:pt>
                <c:pt idx="21762">
                  <c:v>12.08505124703238</c:v>
                </c:pt>
                <c:pt idx="21763">
                  <c:v>12.085068176625025</c:v>
                </c:pt>
                <c:pt idx="21764">
                  <c:v>12.085085105931066</c:v>
                </c:pt>
                <c:pt idx="21765">
                  <c:v>12.085102034950509</c:v>
                </c:pt>
                <c:pt idx="21766">
                  <c:v>12.085118963683366</c:v>
                </c:pt>
                <c:pt idx="21767">
                  <c:v>12.085135892129777</c:v>
                </c:pt>
                <c:pt idx="21768">
                  <c:v>12.085152820289448</c:v>
                </c:pt>
                <c:pt idx="21769">
                  <c:v>12.085169748162512</c:v>
                </c:pt>
                <c:pt idx="21770">
                  <c:v>12.085186675749277</c:v>
                </c:pt>
                <c:pt idx="21771">
                  <c:v>12.085203603049186</c:v>
                </c:pt>
                <c:pt idx="21772">
                  <c:v>12.085220530062724</c:v>
                </c:pt>
                <c:pt idx="21773">
                  <c:v>12.085237456789839</c:v>
                </c:pt>
                <c:pt idx="21774">
                  <c:v>12.085254383230255</c:v>
                </c:pt>
                <c:pt idx="21775">
                  <c:v>12.08527130938427</c:v>
                </c:pt>
                <c:pt idx="21776">
                  <c:v>12.085288235251802</c:v>
                </c:pt>
                <c:pt idx="21777">
                  <c:v>12.085305160832798</c:v>
                </c:pt>
                <c:pt idx="21778">
                  <c:v>12.085322086127402</c:v>
                </c:pt>
                <c:pt idx="21779">
                  <c:v>12.08533901113552</c:v>
                </c:pt>
                <c:pt idx="21780">
                  <c:v>12.085355935857171</c:v>
                </c:pt>
                <c:pt idx="21781">
                  <c:v>12.08537286029239</c:v>
                </c:pt>
                <c:pt idx="21782">
                  <c:v>12.085389784441173</c:v>
                </c:pt>
                <c:pt idx="21783">
                  <c:v>12.085406708303653</c:v>
                </c:pt>
                <c:pt idx="21784">
                  <c:v>12.0854236318795</c:v>
                </c:pt>
                <c:pt idx="21785">
                  <c:v>12.085440555169226</c:v>
                </c:pt>
                <c:pt idx="21786">
                  <c:v>12.085457478172295</c:v>
                </c:pt>
                <c:pt idx="21787">
                  <c:v>12.085474400889026</c:v>
                </c:pt>
                <c:pt idx="21788">
                  <c:v>12.085491323319372</c:v>
                </c:pt>
                <c:pt idx="21789">
                  <c:v>12.085508245463426</c:v>
                </c:pt>
                <c:pt idx="21790">
                  <c:v>12.085525167321089</c:v>
                </c:pt>
                <c:pt idx="21791">
                  <c:v>12.085542088892426</c:v>
                </c:pt>
                <c:pt idx="21792">
                  <c:v>12.085559010177519</c:v>
                </c:pt>
                <c:pt idx="21793">
                  <c:v>12.085575931176107</c:v>
                </c:pt>
                <c:pt idx="21794">
                  <c:v>12.08559285188861</c:v>
                </c:pt>
                <c:pt idx="21795">
                  <c:v>12.085609772314525</c:v>
                </c:pt>
                <c:pt idx="21796">
                  <c:v>12.085626692454326</c:v>
                </c:pt>
                <c:pt idx="21797">
                  <c:v>12.085643612307861</c:v>
                </c:pt>
                <c:pt idx="21798">
                  <c:v>12.085660531875051</c:v>
                </c:pt>
                <c:pt idx="21799">
                  <c:v>12.08567745115589</c:v>
                </c:pt>
                <c:pt idx="21800">
                  <c:v>12.085694370150566</c:v>
                </c:pt>
                <c:pt idx="21801">
                  <c:v>12.085711288859002</c:v>
                </c:pt>
                <c:pt idx="21802">
                  <c:v>12.085728207281178</c:v>
                </c:pt>
                <c:pt idx="21803">
                  <c:v>12.085745125417139</c:v>
                </c:pt>
                <c:pt idx="21804">
                  <c:v>12.085762043266882</c:v>
                </c:pt>
                <c:pt idx="21805">
                  <c:v>12.085778960830398</c:v>
                </c:pt>
                <c:pt idx="21806">
                  <c:v>12.085795878107875</c:v>
                </c:pt>
                <c:pt idx="21807">
                  <c:v>12.085812795098892</c:v>
                </c:pt>
                <c:pt idx="21808">
                  <c:v>12.085829711803855</c:v>
                </c:pt>
                <c:pt idx="21809">
                  <c:v>12.085846628222768</c:v>
                </c:pt>
                <c:pt idx="21810">
                  <c:v>12.085863544355284</c:v>
                </c:pt>
                <c:pt idx="21811">
                  <c:v>12.08588046020177</c:v>
                </c:pt>
                <c:pt idx="21812">
                  <c:v>12.085897375762126</c:v>
                </c:pt>
                <c:pt idx="21813">
                  <c:v>12.085914291036326</c:v>
                </c:pt>
                <c:pt idx="21814">
                  <c:v>12.085931206024426</c:v>
                </c:pt>
                <c:pt idx="21815">
                  <c:v>12.085948120726389</c:v>
                </c:pt>
                <c:pt idx="21816">
                  <c:v>12.085965035142276</c:v>
                </c:pt>
                <c:pt idx="21817">
                  <c:v>12.085981949272046</c:v>
                </c:pt>
                <c:pt idx="21818">
                  <c:v>12.085998863115746</c:v>
                </c:pt>
                <c:pt idx="21819">
                  <c:v>12.086015776673371</c:v>
                </c:pt>
                <c:pt idx="21820">
                  <c:v>12.086032689945036</c:v>
                </c:pt>
                <c:pt idx="21821">
                  <c:v>12.086049602930444</c:v>
                </c:pt>
                <c:pt idx="21822">
                  <c:v>12.086066515630026</c:v>
                </c:pt>
                <c:pt idx="21823">
                  <c:v>12.08608342804335</c:v>
                </c:pt>
                <c:pt idx="21824">
                  <c:v>12.086100340170743</c:v>
                </c:pt>
                <c:pt idx="21825">
                  <c:v>12.086117252012134</c:v>
                </c:pt>
                <c:pt idx="21826">
                  <c:v>12.086134163567516</c:v>
                </c:pt>
                <c:pt idx="21827">
                  <c:v>12.086151074836906</c:v>
                </c:pt>
                <c:pt idx="21828">
                  <c:v>12.086167985820309</c:v>
                </c:pt>
                <c:pt idx="21829">
                  <c:v>12.086184896517826</c:v>
                </c:pt>
                <c:pt idx="21830">
                  <c:v>12.086201806929196</c:v>
                </c:pt>
                <c:pt idx="21831">
                  <c:v>12.086218717054694</c:v>
                </c:pt>
                <c:pt idx="21832">
                  <c:v>12.086235626894252</c:v>
                </c:pt>
                <c:pt idx="21833">
                  <c:v>12.086252536447876</c:v>
                </c:pt>
                <c:pt idx="21834">
                  <c:v>12.086269445715548</c:v>
                </c:pt>
                <c:pt idx="21835">
                  <c:v>12.086286354697414</c:v>
                </c:pt>
                <c:pt idx="21836">
                  <c:v>12.086303263393168</c:v>
                </c:pt>
                <c:pt idx="21837">
                  <c:v>12.086320171803145</c:v>
                </c:pt>
                <c:pt idx="21838">
                  <c:v>12.086337079927342</c:v>
                </c:pt>
                <c:pt idx="21839">
                  <c:v>12.08635398776541</c:v>
                </c:pt>
                <c:pt idx="21840">
                  <c:v>12.086370895317732</c:v>
                </c:pt>
                <c:pt idx="21841">
                  <c:v>12.086387802584284</c:v>
                </c:pt>
                <c:pt idx="21842">
                  <c:v>12.086404709564826</c:v>
                </c:pt>
                <c:pt idx="21843">
                  <c:v>12.086421616259575</c:v>
                </c:pt>
                <c:pt idx="21844">
                  <c:v>12.086438522668526</c:v>
                </c:pt>
                <c:pt idx="21845">
                  <c:v>12.086455428791629</c:v>
                </c:pt>
                <c:pt idx="21846">
                  <c:v>12.086472334629056</c:v>
                </c:pt>
                <c:pt idx="21847">
                  <c:v>12.086489240180526</c:v>
                </c:pt>
                <c:pt idx="21848">
                  <c:v>12.086506145446156</c:v>
                </c:pt>
                <c:pt idx="21849">
                  <c:v>12.08652305042607</c:v>
                </c:pt>
                <c:pt idx="21850">
                  <c:v>12.086539955120372</c:v>
                </c:pt>
                <c:pt idx="21851">
                  <c:v>12.086556859528804</c:v>
                </c:pt>
                <c:pt idx="21852">
                  <c:v>12.086573763651245</c:v>
                </c:pt>
                <c:pt idx="21853">
                  <c:v>12.086590667488156</c:v>
                </c:pt>
                <c:pt idx="21854">
                  <c:v>12.086607571039384</c:v>
                </c:pt>
                <c:pt idx="21855">
                  <c:v>12.08662447430472</c:v>
                </c:pt>
                <c:pt idx="21856">
                  <c:v>12.086641377284456</c:v>
                </c:pt>
                <c:pt idx="21857">
                  <c:v>12.086658279978456</c:v>
                </c:pt>
                <c:pt idx="21858">
                  <c:v>12.086675182386751</c:v>
                </c:pt>
                <c:pt idx="21859">
                  <c:v>12.086692084509426</c:v>
                </c:pt>
                <c:pt idx="21860">
                  <c:v>12.086708986346327</c:v>
                </c:pt>
                <c:pt idx="21861">
                  <c:v>12.086725887897607</c:v>
                </c:pt>
                <c:pt idx="21862">
                  <c:v>12.086742789163274</c:v>
                </c:pt>
                <c:pt idx="21863">
                  <c:v>12.086759690143298</c:v>
                </c:pt>
                <c:pt idx="21864">
                  <c:v>12.086776590837546</c:v>
                </c:pt>
                <c:pt idx="21865">
                  <c:v>12.086793491246254</c:v>
                </c:pt>
                <c:pt idx="21866">
                  <c:v>12.086810391369356</c:v>
                </c:pt>
                <c:pt idx="21867">
                  <c:v>12.086827291206822</c:v>
                </c:pt>
                <c:pt idx="21868">
                  <c:v>12.086844190758702</c:v>
                </c:pt>
                <c:pt idx="21869">
                  <c:v>12.086861090024994</c:v>
                </c:pt>
                <c:pt idx="21870">
                  <c:v>12.086877989005703</c:v>
                </c:pt>
                <c:pt idx="21871">
                  <c:v>12.086894887700852</c:v>
                </c:pt>
                <c:pt idx="21872">
                  <c:v>12.086911786110329</c:v>
                </c:pt>
                <c:pt idx="21873">
                  <c:v>12.086928684234364</c:v>
                </c:pt>
                <c:pt idx="21874">
                  <c:v>12.086945582072934</c:v>
                </c:pt>
                <c:pt idx="21875">
                  <c:v>12.086962479625887</c:v>
                </c:pt>
                <c:pt idx="21876">
                  <c:v>12.08697937689332</c:v>
                </c:pt>
                <c:pt idx="21877">
                  <c:v>12.086996273875345</c:v>
                </c:pt>
                <c:pt idx="21878">
                  <c:v>12.087013170571648</c:v>
                </c:pt>
                <c:pt idx="21879">
                  <c:v>12.087030066982571</c:v>
                </c:pt>
                <c:pt idx="21880">
                  <c:v>12.087046963108024</c:v>
                </c:pt>
                <c:pt idx="21881">
                  <c:v>12.087063858947976</c:v>
                </c:pt>
                <c:pt idx="21882">
                  <c:v>12.08708075450247</c:v>
                </c:pt>
                <c:pt idx="21883">
                  <c:v>12.087097649771513</c:v>
                </c:pt>
                <c:pt idx="21884">
                  <c:v>12.087114544755112</c:v>
                </c:pt>
                <c:pt idx="21885">
                  <c:v>12.087131439453275</c:v>
                </c:pt>
                <c:pt idx="21886">
                  <c:v>12.08714833386602</c:v>
                </c:pt>
                <c:pt idx="21887">
                  <c:v>12.087165227993331</c:v>
                </c:pt>
                <c:pt idx="21888">
                  <c:v>12.087182121835244</c:v>
                </c:pt>
                <c:pt idx="21889">
                  <c:v>12.087199015391764</c:v>
                </c:pt>
                <c:pt idx="21890">
                  <c:v>12.087215908662888</c:v>
                </c:pt>
                <c:pt idx="21891">
                  <c:v>12.087232801648724</c:v>
                </c:pt>
                <c:pt idx="21892">
                  <c:v>12.087249694349024</c:v>
                </c:pt>
                <c:pt idx="21893">
                  <c:v>12.08726658676405</c:v>
                </c:pt>
                <c:pt idx="21894">
                  <c:v>12.087283478893719</c:v>
                </c:pt>
                <c:pt idx="21895">
                  <c:v>12.08730037073806</c:v>
                </c:pt>
                <c:pt idx="21896">
                  <c:v>12.087317262297068</c:v>
                </c:pt>
                <c:pt idx="21897">
                  <c:v>12.087334153570755</c:v>
                </c:pt>
                <c:pt idx="21898">
                  <c:v>12.087351044559098</c:v>
                </c:pt>
                <c:pt idx="21899">
                  <c:v>12.087367935262206</c:v>
                </c:pt>
                <c:pt idx="21900">
                  <c:v>12.087384825680004</c:v>
                </c:pt>
                <c:pt idx="21901">
                  <c:v>12.087401715812495</c:v>
                </c:pt>
                <c:pt idx="21902">
                  <c:v>12.087418605659725</c:v>
                </c:pt>
                <c:pt idx="21903">
                  <c:v>12.087435495221706</c:v>
                </c:pt>
                <c:pt idx="21904">
                  <c:v>12.087452384498414</c:v>
                </c:pt>
                <c:pt idx="21905">
                  <c:v>12.087469273490004</c:v>
                </c:pt>
                <c:pt idx="21906">
                  <c:v>12.087486162196129</c:v>
                </c:pt>
                <c:pt idx="21907">
                  <c:v>12.087503050617146</c:v>
                </c:pt>
                <c:pt idx="21908">
                  <c:v>12.087519938752974</c:v>
                </c:pt>
                <c:pt idx="21909">
                  <c:v>12.087536826603667</c:v>
                </c:pt>
                <c:pt idx="21910">
                  <c:v>12.087553714168974</c:v>
                </c:pt>
                <c:pt idx="21911">
                  <c:v>12.087570601449173</c:v>
                </c:pt>
                <c:pt idx="21912">
                  <c:v>12.087587488444226</c:v>
                </c:pt>
                <c:pt idx="21913">
                  <c:v>12.0876043751541</c:v>
                </c:pt>
                <c:pt idx="21914">
                  <c:v>12.087621261578818</c:v>
                </c:pt>
                <c:pt idx="21915">
                  <c:v>12.087638147718394</c:v>
                </c:pt>
                <c:pt idx="21916">
                  <c:v>12.087655033572831</c:v>
                </c:pt>
                <c:pt idx="21917">
                  <c:v>12.087671919142144</c:v>
                </c:pt>
                <c:pt idx="21918">
                  <c:v>12.087688804426374</c:v>
                </c:pt>
                <c:pt idx="21919">
                  <c:v>12.087705689425423</c:v>
                </c:pt>
                <c:pt idx="21920">
                  <c:v>12.087722574139416</c:v>
                </c:pt>
                <c:pt idx="21921">
                  <c:v>12.087739458568418</c:v>
                </c:pt>
                <c:pt idx="21922">
                  <c:v>12.087756342712128</c:v>
                </c:pt>
                <c:pt idx="21923">
                  <c:v>12.087773226570848</c:v>
                </c:pt>
                <c:pt idx="21924">
                  <c:v>12.087790110144569</c:v>
                </c:pt>
                <c:pt idx="21925">
                  <c:v>12.087806993433222</c:v>
                </c:pt>
                <c:pt idx="21926">
                  <c:v>12.087823876436808</c:v>
                </c:pt>
                <c:pt idx="21927">
                  <c:v>12.087840759155377</c:v>
                </c:pt>
                <c:pt idx="21928">
                  <c:v>12.087857641588924</c:v>
                </c:pt>
                <c:pt idx="21929">
                  <c:v>12.087874523737458</c:v>
                </c:pt>
                <c:pt idx="21930">
                  <c:v>12.087891405600992</c:v>
                </c:pt>
                <c:pt idx="21931">
                  <c:v>12.087908287179518</c:v>
                </c:pt>
                <c:pt idx="21932">
                  <c:v>12.087925168472999</c:v>
                </c:pt>
                <c:pt idx="21933">
                  <c:v>12.087942049481674</c:v>
                </c:pt>
                <c:pt idx="21934">
                  <c:v>12.087958930205296</c:v>
                </c:pt>
                <c:pt idx="21935">
                  <c:v>12.087975810643966</c:v>
                </c:pt>
                <c:pt idx="21936">
                  <c:v>12.087992690797684</c:v>
                </c:pt>
                <c:pt idx="21937">
                  <c:v>12.088009570666472</c:v>
                </c:pt>
                <c:pt idx="21938">
                  <c:v>12.088026450250331</c:v>
                </c:pt>
                <c:pt idx="21939">
                  <c:v>12.088043329549286</c:v>
                </c:pt>
                <c:pt idx="21940">
                  <c:v>12.088060208563322</c:v>
                </c:pt>
                <c:pt idx="21941">
                  <c:v>12.088077087292382</c:v>
                </c:pt>
                <c:pt idx="21942">
                  <c:v>12.088093965736718</c:v>
                </c:pt>
                <c:pt idx="21943">
                  <c:v>12.088110843896098</c:v>
                </c:pt>
                <c:pt idx="21944">
                  <c:v>12.088127721770475</c:v>
                </c:pt>
                <c:pt idx="21945">
                  <c:v>12.088138973528705</c:v>
                </c:pt>
                <c:pt idx="21946">
                  <c:v>12.088150225160192</c:v>
                </c:pt>
                <c:pt idx="21947">
                  <c:v>12.088161476665068</c:v>
                </c:pt>
                <c:pt idx="21948">
                  <c:v>12.088172728043368</c:v>
                </c:pt>
                <c:pt idx="21949">
                  <c:v>12.088183979295078</c:v>
                </c:pt>
                <c:pt idx="21950">
                  <c:v>12.08819523042019</c:v>
                </c:pt>
                <c:pt idx="21951">
                  <c:v>12.088206481418711</c:v>
                </c:pt>
                <c:pt idx="21952">
                  <c:v>12.088217732290648</c:v>
                </c:pt>
                <c:pt idx="21953">
                  <c:v>12.088228983035911</c:v>
                </c:pt>
                <c:pt idx="21954">
                  <c:v>12.088240233654805</c:v>
                </c:pt>
                <c:pt idx="21955">
                  <c:v>12.088251484146998</c:v>
                </c:pt>
                <c:pt idx="21956">
                  <c:v>12.088262734512648</c:v>
                </c:pt>
                <c:pt idx="21957">
                  <c:v>12.088273984751584</c:v>
                </c:pt>
                <c:pt idx="21958">
                  <c:v>12.088285234864276</c:v>
                </c:pt>
                <c:pt idx="21959">
                  <c:v>12.088296484850098</c:v>
                </c:pt>
                <c:pt idx="21960">
                  <c:v>12.088307734709533</c:v>
                </c:pt>
                <c:pt idx="21961">
                  <c:v>12.088318984442298</c:v>
                </c:pt>
                <c:pt idx="21962">
                  <c:v>12.088330234048676</c:v>
                </c:pt>
                <c:pt idx="21963">
                  <c:v>12.088341483528318</c:v>
                </c:pt>
                <c:pt idx="21964">
                  <c:v>12.088352732881491</c:v>
                </c:pt>
                <c:pt idx="21965">
                  <c:v>12.088363982108048</c:v>
                </c:pt>
                <c:pt idx="21966">
                  <c:v>12.088375231208168</c:v>
                </c:pt>
                <c:pt idx="21967">
                  <c:v>12.088386480181711</c:v>
                </c:pt>
                <c:pt idx="21968">
                  <c:v>12.088397729028705</c:v>
                </c:pt>
                <c:pt idx="21969">
                  <c:v>12.088408977749166</c:v>
                </c:pt>
                <c:pt idx="21970">
                  <c:v>12.088420226343089</c:v>
                </c:pt>
                <c:pt idx="21971">
                  <c:v>12.088431474810481</c:v>
                </c:pt>
                <c:pt idx="21972">
                  <c:v>12.088442723151353</c:v>
                </c:pt>
                <c:pt idx="21973">
                  <c:v>12.0884539713657</c:v>
                </c:pt>
                <c:pt idx="21974">
                  <c:v>12.088465219453525</c:v>
                </c:pt>
                <c:pt idx="21975">
                  <c:v>12.088476467414818</c:v>
                </c:pt>
                <c:pt idx="21976">
                  <c:v>12.088487715249727</c:v>
                </c:pt>
                <c:pt idx="21977">
                  <c:v>12.088498962957903</c:v>
                </c:pt>
                <c:pt idx="21978">
                  <c:v>12.088510210539674</c:v>
                </c:pt>
                <c:pt idx="21979">
                  <c:v>12.088521457994938</c:v>
                </c:pt>
                <c:pt idx="21980">
                  <c:v>12.088532705323702</c:v>
                </c:pt>
                <c:pt idx="21981">
                  <c:v>12.088543952525956</c:v>
                </c:pt>
                <c:pt idx="21982">
                  <c:v>12.088555199601716</c:v>
                </c:pt>
                <c:pt idx="21983">
                  <c:v>12.088566446550981</c:v>
                </c:pt>
                <c:pt idx="21984">
                  <c:v>12.088577693373749</c:v>
                </c:pt>
                <c:pt idx="21985">
                  <c:v>12.088588940070018</c:v>
                </c:pt>
                <c:pt idx="21986">
                  <c:v>12.088600186639818</c:v>
                </c:pt>
                <c:pt idx="21987">
                  <c:v>12.088611433083145</c:v>
                </c:pt>
                <c:pt idx="21988">
                  <c:v>12.088622679399977</c:v>
                </c:pt>
                <c:pt idx="21989">
                  <c:v>12.088633925590328</c:v>
                </c:pt>
                <c:pt idx="21990">
                  <c:v>12.088645171654209</c:v>
                </c:pt>
                <c:pt idx="21991">
                  <c:v>12.08865641759162</c:v>
                </c:pt>
                <c:pt idx="21992">
                  <c:v>12.088667663402548</c:v>
                </c:pt>
                <c:pt idx="21993">
                  <c:v>12.088678909087017</c:v>
                </c:pt>
                <c:pt idx="21994">
                  <c:v>12.088690154645022</c:v>
                </c:pt>
                <c:pt idx="21995">
                  <c:v>12.088701400076449</c:v>
                </c:pt>
                <c:pt idx="21996">
                  <c:v>12.088712645381651</c:v>
                </c:pt>
                <c:pt idx="21997">
                  <c:v>12.088723890560281</c:v>
                </c:pt>
                <c:pt idx="21998">
                  <c:v>12.088735135612458</c:v>
                </c:pt>
                <c:pt idx="21999">
                  <c:v>12.088746380538185</c:v>
                </c:pt>
                <c:pt idx="22000">
                  <c:v>12.088757625337465</c:v>
                </c:pt>
                <c:pt idx="22001">
                  <c:v>12.088768870010298</c:v>
                </c:pt>
                <c:pt idx="22002">
                  <c:v>12.088780114556696</c:v>
                </c:pt>
                <c:pt idx="22003">
                  <c:v>12.088791358976653</c:v>
                </c:pt>
                <c:pt idx="22004">
                  <c:v>12.088802603270148</c:v>
                </c:pt>
                <c:pt idx="22005">
                  <c:v>12.088813847437264</c:v>
                </c:pt>
                <c:pt idx="22006">
                  <c:v>12.088825091477919</c:v>
                </c:pt>
                <c:pt idx="22007">
                  <c:v>12.088836335392154</c:v>
                </c:pt>
                <c:pt idx="22008">
                  <c:v>12.088847579179976</c:v>
                </c:pt>
                <c:pt idx="22009">
                  <c:v>12.088858822841347</c:v>
                </c:pt>
                <c:pt idx="22010">
                  <c:v>12.088870066376311</c:v>
                </c:pt>
                <c:pt idx="22011">
                  <c:v>12.088881309784867</c:v>
                </c:pt>
                <c:pt idx="22012">
                  <c:v>12.088892553067026</c:v>
                </c:pt>
                <c:pt idx="22013">
                  <c:v>12.088903796222731</c:v>
                </c:pt>
                <c:pt idx="22014">
                  <c:v>12.088915039252051</c:v>
                </c:pt>
                <c:pt idx="22015">
                  <c:v>12.088926282154969</c:v>
                </c:pt>
                <c:pt idx="22016">
                  <c:v>12.08893752493149</c:v>
                </c:pt>
                <c:pt idx="22017">
                  <c:v>12.088948767581511</c:v>
                </c:pt>
                <c:pt idx="22018">
                  <c:v>12.08896001010533</c:v>
                </c:pt>
                <c:pt idx="22019">
                  <c:v>12.088971252502658</c:v>
                </c:pt>
                <c:pt idx="22020">
                  <c:v>12.088982494773598</c:v>
                </c:pt>
                <c:pt idx="22021">
                  <c:v>12.088993736918148</c:v>
                </c:pt>
                <c:pt idx="22022">
                  <c:v>12.089004978936376</c:v>
                </c:pt>
                <c:pt idx="22023">
                  <c:v>12.089016220828126</c:v>
                </c:pt>
                <c:pt idx="22024">
                  <c:v>12.089021841726602</c:v>
                </c:pt>
                <c:pt idx="22025">
                  <c:v>12.089027462593448</c:v>
                </c:pt>
                <c:pt idx="22026">
                  <c:v>12.089033083428822</c:v>
                </c:pt>
                <c:pt idx="22027">
                  <c:v>12.089038704232538</c:v>
                </c:pt>
                <c:pt idx="22028">
                  <c:v>12.089044325004759</c:v>
                </c:pt>
                <c:pt idx="22029">
                  <c:v>12.089049945745304</c:v>
                </c:pt>
                <c:pt idx="22030">
                  <c:v>12.089055566454139</c:v>
                </c:pt>
                <c:pt idx="22031">
                  <c:v>12.089061187131398</c:v>
                </c:pt>
                <c:pt idx="22032">
                  <c:v>12.089066807777339</c:v>
                </c:pt>
                <c:pt idx="22033">
                  <c:v>12.089072428391399</c:v>
                </c:pt>
                <c:pt idx="22034">
                  <c:v>12.089078048973978</c:v>
                </c:pt>
                <c:pt idx="22035">
                  <c:v>12.089083669524976</c:v>
                </c:pt>
                <c:pt idx="22036">
                  <c:v>12.089089290044464</c:v>
                </c:pt>
                <c:pt idx="22037">
                  <c:v>12.089094910532157</c:v>
                </c:pt>
                <c:pt idx="22038">
                  <c:v>12.089100530988464</c:v>
                </c:pt>
                <c:pt idx="22039">
                  <c:v>12.089106151413</c:v>
                </c:pt>
                <c:pt idx="22040">
                  <c:v>12.089111771806023</c:v>
                </c:pt>
                <c:pt idx="22041">
                  <c:v>12.089117392167472</c:v>
                </c:pt>
                <c:pt idx="22042">
                  <c:v>12.089123012497328</c:v>
                </c:pt>
                <c:pt idx="22043">
                  <c:v>12.089128632795598</c:v>
                </c:pt>
                <c:pt idx="22044">
                  <c:v>12.089134253062422</c:v>
                </c:pt>
                <c:pt idx="22045">
                  <c:v>12.089139873297466</c:v>
                </c:pt>
                <c:pt idx="22046">
                  <c:v>12.089145493500881</c:v>
                </c:pt>
                <c:pt idx="22047">
                  <c:v>12.089151113672798</c:v>
                </c:pt>
              </c:numCache>
            </c:numRef>
          </c:val>
        </c:ser>
        <c:ser>
          <c:idx val="1"/>
          <c:order val="1"/>
          <c:tx>
            <c:strRef>
              <c:f>Лист3!$Q$9</c:f>
              <c:strCache>
                <c:ptCount val="1"/>
                <c:pt idx="0">
                  <c:v>LN КЧС</c:v>
                </c:pt>
              </c:strCache>
            </c:strRef>
          </c:tx>
          <c:marker>
            <c:symbol val="none"/>
          </c:marker>
          <c:trendline>
            <c:trendlineType val="exp"/>
            <c:dispRSqr val="1"/>
            <c:dispEq val="1"/>
            <c:trendlineLbl>
              <c:layout>
                <c:manualLayout>
                  <c:x val="-0.14439375226975637"/>
                  <c:y val="-7.9668635170603824E-2"/>
                </c:manualLayout>
              </c:layout>
              <c:tx>
                <c:rich>
                  <a:bodyPr/>
                  <a:lstStyle/>
                  <a:p>
                    <a:pPr>
                      <a:defRPr/>
                    </a:pPr>
                    <a:r>
                      <a:rPr lang="en-US" baseline="0"/>
                      <a:t>y</a:t>
                    </a:r>
                    <a:r>
                      <a:rPr lang="en-US" sz="1000" b="0" i="0" u="none" strike="noStrike" baseline="0"/>
                      <a:t>LN </a:t>
                    </a:r>
                    <a:r>
                      <a:rPr lang="ru-RU" sz="1000" b="0" i="0" u="none" strike="noStrike" baseline="0"/>
                      <a:t>КЧС</a:t>
                    </a:r>
                    <a:r>
                      <a:rPr lang="en-US" sz="1000" b="0" i="0" u="none" strike="noStrike" baseline="0"/>
                      <a:t> </a:t>
                    </a:r>
                    <a:r>
                      <a:rPr lang="en-US" baseline="0"/>
                      <a:t> = 11,382e</a:t>
                    </a:r>
                    <a:r>
                      <a:rPr lang="en-US" baseline="30000"/>
                      <a:t>2E-06x</a:t>
                    </a:r>
                    <a:r>
                      <a:rPr lang="en-US" baseline="0"/>
                      <a:t>
R² = 0,5861</a:t>
                    </a:r>
                    <a:endParaRPr lang="en-US"/>
                  </a:p>
                </c:rich>
              </c:tx>
              <c:numFmt formatCode="General" sourceLinked="0"/>
            </c:trendlineLbl>
          </c:trendline>
          <c:trendline>
            <c:trendlineType val="linear"/>
            <c:dispRSqr val="1"/>
            <c:dispEq val="1"/>
            <c:trendlineLbl>
              <c:layout>
                <c:manualLayout>
                  <c:x val="7.195179343072941E-2"/>
                  <c:y val="-7.9832312627588914E-2"/>
                </c:manualLayout>
              </c:layout>
              <c:numFmt formatCode="General" sourceLinked="0"/>
            </c:trendlineLbl>
          </c:trendline>
          <c:trendline>
            <c:trendlineType val="log"/>
            <c:dispRSqr val="1"/>
            <c:dispEq val="1"/>
            <c:trendlineLbl>
              <c:layout>
                <c:manualLayout>
                  <c:x val="3.3733173197898293E-2"/>
                  <c:y val="0.50504119276757165"/>
                </c:manualLayout>
              </c:layout>
              <c:numFmt formatCode="General" sourceLinked="0"/>
            </c:trendlineLbl>
          </c:trendline>
          <c:trendline>
            <c:trendlineType val="power"/>
            <c:dispRSqr val="1"/>
            <c:dispEq val="1"/>
            <c:trendlineLbl>
              <c:layout>
                <c:manualLayout>
                  <c:x val="-0.20246670683654094"/>
                  <c:y val="0.52373250218722656"/>
                </c:manualLayout>
              </c:layout>
              <c:numFmt formatCode="General" sourceLinked="0"/>
            </c:trendlineLbl>
          </c:trendline>
          <c:trendline>
            <c:trendlineType val="movingAvg"/>
            <c:period val="2"/>
          </c:trendline>
          <c:trendline>
            <c:trendlineType val="poly"/>
            <c:order val="2"/>
            <c:dispRSqr val="1"/>
            <c:dispEq val="1"/>
            <c:trendlineLbl>
              <c:layout>
                <c:manualLayout>
                  <c:x val="-3.5243963977688045E-2"/>
                  <c:y val="8.3923155438903468E-2"/>
                </c:manualLayout>
              </c:layout>
              <c:numFmt formatCode="General" sourceLinked="0"/>
            </c:trendlineLbl>
          </c:trendline>
          <c:trendline>
            <c:trendlineType val="poly"/>
            <c:order val="3"/>
            <c:dispRSqr val="1"/>
            <c:dispEq val="1"/>
            <c:trendlineLbl>
              <c:layout>
                <c:manualLayout>
                  <c:x val="2.3368801609333908E-2"/>
                  <c:y val="0.22458442694663169"/>
                </c:manualLayout>
              </c:layout>
              <c:numFmt formatCode="General" sourceLinked="0"/>
            </c:trendlineLbl>
          </c:trendline>
          <c:trendline>
            <c:trendlineType val="poly"/>
            <c:order val="4"/>
            <c:dispRSqr val="1"/>
            <c:dispEq val="1"/>
            <c:trendlineLbl>
              <c:layout>
                <c:manualLayout>
                  <c:x val="6.9630521034097934E-2"/>
                  <c:y val="0.37693460192476747"/>
                </c:manualLayout>
              </c:layout>
              <c:numFmt formatCode="General" sourceLinked="0"/>
            </c:trendlineLbl>
          </c:trendline>
          <c:val>
            <c:numRef>
              <c:f>Лист3!$Q$10:$Q$22057</c:f>
              <c:numCache>
                <c:formatCode>General</c:formatCode>
                <c:ptCount val="22048"/>
                <c:pt idx="0">
                  <c:v>8.6721435514140595</c:v>
                </c:pt>
                <c:pt idx="1">
                  <c:v>9.1024210297566892</c:v>
                </c:pt>
                <c:pt idx="2">
                  <c:v>9.3322039597330235</c:v>
                </c:pt>
                <c:pt idx="3">
                  <c:v>9.518413134075697</c:v>
                </c:pt>
                <c:pt idx="4">
                  <c:v>9.6585456337605056</c:v>
                </c:pt>
                <c:pt idx="5">
                  <c:v>9.7764493193655237</c:v>
                </c:pt>
                <c:pt idx="6">
                  <c:v>9.8621445890018684</c:v>
                </c:pt>
                <c:pt idx="7">
                  <c:v>9.9178341462430506</c:v>
                </c:pt>
                <c:pt idx="8">
                  <c:v>9.9666970659340208</c:v>
                </c:pt>
                <c:pt idx="9">
                  <c:v>10.01323841649525</c:v>
                </c:pt>
                <c:pt idx="10">
                  <c:v>10.054834305030656</c:v>
                </c:pt>
                <c:pt idx="11">
                  <c:v>10.087515985121769</c:v>
                </c:pt>
                <c:pt idx="12">
                  <c:v>10.117751799243743</c:v>
                </c:pt>
                <c:pt idx="13">
                  <c:v>10.145884560772224</c:v>
                </c:pt>
                <c:pt idx="14">
                  <c:v>10.171604469493069</c:v>
                </c:pt>
                <c:pt idx="15">
                  <c:v>10.196007901628159</c:v>
                </c:pt>
                <c:pt idx="16">
                  <c:v>10.218371282412894</c:v>
                </c:pt>
                <c:pt idx="17">
                  <c:v>10.239781201782996</c:v>
                </c:pt>
                <c:pt idx="18">
                  <c:v>10.25923706839837</c:v>
                </c:pt>
                <c:pt idx="19">
                  <c:v>10.278184126972651</c:v>
                </c:pt>
                <c:pt idx="20">
                  <c:v>10.29630636560997</c:v>
                </c:pt>
                <c:pt idx="21">
                  <c:v>10.313708002728152</c:v>
                </c:pt>
                <c:pt idx="22">
                  <c:v>10.330387941364357</c:v>
                </c:pt>
                <c:pt idx="23">
                  <c:v>10.346665827764459</c:v>
                </c:pt>
                <c:pt idx="24">
                  <c:v>10.362145815819691</c:v>
                </c:pt>
                <c:pt idx="25">
                  <c:v>10.376953929544754</c:v>
                </c:pt>
                <c:pt idx="26">
                  <c:v>10.391453882156036</c:v>
                </c:pt>
                <c:pt idx="27">
                  <c:v>10.40508068773852</c:v>
                </c:pt>
                <c:pt idx="28">
                  <c:v>10.418255395534743</c:v>
                </c:pt>
                <c:pt idx="29">
                  <c:v>10.431022789865063</c:v>
                </c:pt>
                <c:pt idx="30">
                  <c:v>10.443629230636171</c:v>
                </c:pt>
                <c:pt idx="31">
                  <c:v>10.455330351773425</c:v>
                </c:pt>
                <c:pt idx="32">
                  <c:v>10.46575695936586</c:v>
                </c:pt>
                <c:pt idx="33">
                  <c:v>10.474918974411978</c:v>
                </c:pt>
                <c:pt idx="34">
                  <c:v>10.483997808467524</c:v>
                </c:pt>
                <c:pt idx="35">
                  <c:v>10.492884032102282</c:v>
                </c:pt>
                <c:pt idx="36">
                  <c:v>10.501307053138621</c:v>
                </c:pt>
                <c:pt idx="37">
                  <c:v>10.509496075279449</c:v>
                </c:pt>
                <c:pt idx="38">
                  <c:v>10.517510353630083</c:v>
                </c:pt>
                <c:pt idx="39">
                  <c:v>10.525272986610368</c:v>
                </c:pt>
                <c:pt idx="40">
                  <c:v>10.532869246423704</c:v>
                </c:pt>
                <c:pt idx="41">
                  <c:v>10.539852718997089</c:v>
                </c:pt>
                <c:pt idx="42">
                  <c:v>10.546787760701491</c:v>
                </c:pt>
                <c:pt idx="43">
                  <c:v>10.553492340199336</c:v>
                </c:pt>
                <c:pt idx="44">
                  <c:v>10.559815134957537</c:v>
                </c:pt>
                <c:pt idx="45">
                  <c:v>10.566046651328175</c:v>
                </c:pt>
                <c:pt idx="46">
                  <c:v>10.572111481163368</c:v>
                </c:pt>
                <c:pt idx="47">
                  <c:v>10.577986938723724</c:v>
                </c:pt>
                <c:pt idx="48">
                  <c:v>10.5838027542807</c:v>
                </c:pt>
                <c:pt idx="49">
                  <c:v>10.589307957709709</c:v>
                </c:pt>
                <c:pt idx="50">
                  <c:v>10.594557577300874</c:v>
                </c:pt>
                <c:pt idx="51">
                  <c:v>10.599729938003376</c:v>
                </c:pt>
                <c:pt idx="52">
                  <c:v>10.604826092122362</c:v>
                </c:pt>
                <c:pt idx="53">
                  <c:v>10.609871736128069</c:v>
                </c:pt>
                <c:pt idx="54">
                  <c:v>10.614695648413718</c:v>
                </c:pt>
                <c:pt idx="55">
                  <c:v>10.619447531161361</c:v>
                </c:pt>
                <c:pt idx="56">
                  <c:v>10.624152619132813</c:v>
                </c:pt>
                <c:pt idx="57">
                  <c:v>10.628763046847507</c:v>
                </c:pt>
                <c:pt idx="58">
                  <c:v>10.633255916551718</c:v>
                </c:pt>
                <c:pt idx="59">
                  <c:v>10.637728690630933</c:v>
                </c:pt>
                <c:pt idx="60">
                  <c:v>10.642109884868974</c:v>
                </c:pt>
                <c:pt idx="61">
                  <c:v>10.646400611577636</c:v>
                </c:pt>
                <c:pt idx="62">
                  <c:v>10.650625635664706</c:v>
                </c:pt>
                <c:pt idx="63">
                  <c:v>10.654738533250855</c:v>
                </c:pt>
                <c:pt idx="64">
                  <c:v>10.658764104561621</c:v>
                </c:pt>
                <c:pt idx="65">
                  <c:v>10.662703333065824</c:v>
                </c:pt>
                <c:pt idx="66">
                  <c:v>10.66653386047575</c:v>
                </c:pt>
                <c:pt idx="67">
                  <c:v>10.670349770918355</c:v>
                </c:pt>
                <c:pt idx="68">
                  <c:v>10.674128039961071</c:v>
                </c:pt>
                <c:pt idx="69">
                  <c:v>10.677822938282906</c:v>
                </c:pt>
                <c:pt idx="70">
                  <c:v>10.68148126850628</c:v>
                </c:pt>
                <c:pt idx="71">
                  <c:v>10.685126264117057</c:v>
                </c:pt>
                <c:pt idx="72">
                  <c:v>10.688712421296968</c:v>
                </c:pt>
                <c:pt idx="73">
                  <c:v>10.692263044109481</c:v>
                </c:pt>
                <c:pt idx="74">
                  <c:v>10.695778464533415</c:v>
                </c:pt>
                <c:pt idx="75">
                  <c:v>10.699281570056216</c:v>
                </c:pt>
                <c:pt idx="76">
                  <c:v>10.702749963884775</c:v>
                </c:pt>
                <c:pt idx="77">
                  <c:v>10.706161557623316</c:v>
                </c:pt>
                <c:pt idx="78">
                  <c:v>10.709561551951284</c:v>
                </c:pt>
                <c:pt idx="79">
                  <c:v>10.712861002064205</c:v>
                </c:pt>
                <c:pt idx="80">
                  <c:v>10.716060862578612</c:v>
                </c:pt>
                <c:pt idx="81">
                  <c:v>10.719206285484256</c:v>
                </c:pt>
                <c:pt idx="82">
                  <c:v>10.722297751091718</c:v>
                </c:pt>
                <c:pt idx="83">
                  <c:v>10.725357708790748</c:v>
                </c:pt>
                <c:pt idx="84">
                  <c:v>10.728408331705515</c:v>
                </c:pt>
                <c:pt idx="85">
                  <c:v>10.73144967661659</c:v>
                </c:pt>
                <c:pt idx="86">
                  <c:v>10.734460018752944</c:v>
                </c:pt>
                <c:pt idx="87">
                  <c:v>10.737461325921061</c:v>
                </c:pt>
                <c:pt idx="88">
                  <c:v>10.740453652192148</c:v>
                </c:pt>
                <c:pt idx="89">
                  <c:v>10.743415464304269</c:v>
                </c:pt>
                <c:pt idx="90">
                  <c:v>10.746368529984283</c:v>
                </c:pt>
                <c:pt idx="91">
                  <c:v>10.749312900737698</c:v>
                </c:pt>
                <c:pt idx="92">
                  <c:v>10.752184433837074</c:v>
                </c:pt>
                <c:pt idx="93">
                  <c:v>10.755026407180587</c:v>
                </c:pt>
                <c:pt idx="94">
                  <c:v>10.757817770687463</c:v>
                </c:pt>
                <c:pt idx="95">
                  <c:v>10.76060136416805</c:v>
                </c:pt>
                <c:pt idx="96">
                  <c:v>10.763356070097183</c:v>
                </c:pt>
                <c:pt idx="97">
                  <c:v>10.766082105406422</c:v>
                </c:pt>
                <c:pt idx="98">
                  <c:v>10.768758636788567</c:v>
                </c:pt>
                <c:pt idx="99">
                  <c:v>10.771386041059849</c:v>
                </c:pt>
                <c:pt idx="100">
                  <c:v>10.774006560164114</c:v>
                </c:pt>
                <c:pt idx="101">
                  <c:v>10.776599347816322</c:v>
                </c:pt>
                <c:pt idx="102">
                  <c:v>10.779164601524986</c:v>
                </c:pt>
                <c:pt idx="103">
                  <c:v>10.781681739143439</c:v>
                </c:pt>
                <c:pt idx="104">
                  <c:v>10.784192556685326</c:v>
                </c:pt>
                <c:pt idx="105">
                  <c:v>10.786697085808159</c:v>
                </c:pt>
                <c:pt idx="106">
                  <c:v>10.789174736612098</c:v>
                </c:pt>
                <c:pt idx="107">
                  <c:v>10.791646263831518</c:v>
                </c:pt>
                <c:pt idx="108">
                  <c:v>10.794091177474298</c:v>
                </c:pt>
                <c:pt idx="109">
                  <c:v>10.796509657470954</c:v>
                </c:pt>
                <c:pt idx="110">
                  <c:v>10.798922302530762</c:v>
                </c:pt>
                <c:pt idx="111">
                  <c:v>10.801329140741748</c:v>
                </c:pt>
                <c:pt idx="112">
                  <c:v>10.803730199988804</c:v>
                </c:pt>
                <c:pt idx="113">
                  <c:v>10.806125507956496</c:v>
                </c:pt>
                <c:pt idx="114">
                  <c:v>10.808494865389894</c:v>
                </c:pt>
                <c:pt idx="115">
                  <c:v>10.810838442840808</c:v>
                </c:pt>
                <c:pt idx="116">
                  <c:v>10.813176540775721</c:v>
                </c:pt>
                <c:pt idx="117">
                  <c:v>10.81546901282235</c:v>
                </c:pt>
                <c:pt idx="118">
                  <c:v>10.817736200776126</c:v>
                </c:pt>
                <c:pt idx="119">
                  <c:v>10.819998260213833</c:v>
                </c:pt>
                <c:pt idx="120">
                  <c:v>10.822235263563472</c:v>
                </c:pt>
                <c:pt idx="121">
                  <c:v>10.824427460224394</c:v>
                </c:pt>
                <c:pt idx="122">
                  <c:v>10.826594997737338</c:v>
                </c:pt>
                <c:pt idx="123">
                  <c:v>10.828757847190849</c:v>
                </c:pt>
                <c:pt idx="124">
                  <c:v>10.830876471076316</c:v>
                </c:pt>
                <c:pt idx="125">
                  <c:v>10.832951140120498</c:v>
                </c:pt>
                <c:pt idx="126">
                  <c:v>10.834982118152555</c:v>
                </c:pt>
                <c:pt idx="127">
                  <c:v>10.83700897967195</c:v>
                </c:pt>
                <c:pt idx="128">
                  <c:v>10.839012122525581</c:v>
                </c:pt>
                <c:pt idx="129">
                  <c:v>10.840972100417281</c:v>
                </c:pt>
                <c:pt idx="130">
                  <c:v>10.842908701799118</c:v>
                </c:pt>
                <c:pt idx="131">
                  <c:v>10.844841560003951</c:v>
                </c:pt>
                <c:pt idx="132">
                  <c:v>10.846770689473868</c:v>
                </c:pt>
                <c:pt idx="133">
                  <c:v>10.848676674452932</c:v>
                </c:pt>
                <c:pt idx="134">
                  <c:v>10.850579033563124</c:v>
                </c:pt>
                <c:pt idx="135">
                  <c:v>10.852477780573302</c:v>
                </c:pt>
                <c:pt idx="136">
                  <c:v>10.854353609049976</c:v>
                </c:pt>
                <c:pt idx="137">
                  <c:v>10.856206641023856</c:v>
                </c:pt>
                <c:pt idx="138">
                  <c:v>10.858056245620372</c:v>
                </c:pt>
                <c:pt idx="139">
                  <c:v>10.859902435494456</c:v>
                </c:pt>
                <c:pt idx="140">
                  <c:v>10.861726045018052</c:v>
                </c:pt>
                <c:pt idx="141">
                  <c:v>10.863527191340324</c:v>
                </c:pt>
                <c:pt idx="142">
                  <c:v>10.865325099366364</c:v>
                </c:pt>
                <c:pt idx="143">
                  <c:v>10.867119780719333</c:v>
                </c:pt>
                <c:pt idx="144">
                  <c:v>10.868873164053998</c:v>
                </c:pt>
                <c:pt idx="145">
                  <c:v>10.870623478415851</c:v>
                </c:pt>
                <c:pt idx="146">
                  <c:v>10.872370734529454</c:v>
                </c:pt>
                <c:pt idx="147">
                  <c:v>10.874114943063272</c:v>
                </c:pt>
                <c:pt idx="148">
                  <c:v>10.875837205140424</c:v>
                </c:pt>
                <c:pt idx="149">
                  <c:v>10.877537628766545</c:v>
                </c:pt>
                <c:pt idx="150">
                  <c:v>10.879216320158896</c:v>
                </c:pt>
                <c:pt idx="151">
                  <c:v>10.880835753711199</c:v>
                </c:pt>
                <c:pt idx="152">
                  <c:v>10.882452568938236</c:v>
                </c:pt>
                <c:pt idx="153">
                  <c:v>10.884048019428176</c:v>
                </c:pt>
                <c:pt idx="154">
                  <c:v>10.885640928510076</c:v>
                </c:pt>
                <c:pt idx="155">
                  <c:v>10.887231304267354</c:v>
                </c:pt>
                <c:pt idx="156">
                  <c:v>10.888819154745272</c:v>
                </c:pt>
                <c:pt idx="157">
                  <c:v>10.890385851574274</c:v>
                </c:pt>
                <c:pt idx="158">
                  <c:v>10.891950097703274</c:v>
                </c:pt>
                <c:pt idx="159">
                  <c:v>10.893511900787352</c:v>
                </c:pt>
                <c:pt idx="160">
                  <c:v>10.895052718839517</c:v>
                </c:pt>
                <c:pt idx="161">
                  <c:v>10.896591166423256</c:v>
                </c:pt>
                <c:pt idx="162">
                  <c:v>10.898127250821259</c:v>
                </c:pt>
                <c:pt idx="163">
                  <c:v>10.899660979282476</c:v>
                </c:pt>
                <c:pt idx="164">
                  <c:v>10.901192359022502</c:v>
                </c:pt>
                <c:pt idx="165">
                  <c:v>10.902721397223972</c:v>
                </c:pt>
                <c:pt idx="166">
                  <c:v>10.904248101036448</c:v>
                </c:pt>
                <c:pt idx="167">
                  <c:v>10.90577247757715</c:v>
                </c:pt>
                <c:pt idx="168">
                  <c:v>10.907294533930326</c:v>
                </c:pt>
                <c:pt idx="169">
                  <c:v>10.908795980727936</c:v>
                </c:pt>
                <c:pt idx="170">
                  <c:v>10.910295176562339</c:v>
                </c:pt>
                <c:pt idx="171">
                  <c:v>10.911773886155848</c:v>
                </c:pt>
                <c:pt idx="172">
                  <c:v>10.913250412395481</c:v>
                </c:pt>
                <c:pt idx="173">
                  <c:v>10.914706573121766</c:v>
                </c:pt>
                <c:pt idx="174">
                  <c:v>10.916160616526582</c:v>
                </c:pt>
                <c:pt idx="175">
                  <c:v>10.917594412610573</c:v>
                </c:pt>
                <c:pt idx="176">
                  <c:v>10.919008045337785</c:v>
                </c:pt>
                <c:pt idx="177">
                  <c:v>10.920419682528134</c:v>
                </c:pt>
                <c:pt idx="178">
                  <c:v>10.921811269975398</c:v>
                </c:pt>
                <c:pt idx="179">
                  <c:v>10.923200923597818</c:v>
                </c:pt>
                <c:pt idx="180">
                  <c:v>10.924588648762629</c:v>
                </c:pt>
                <c:pt idx="181">
                  <c:v>10.925956465688452</c:v>
                </c:pt>
                <c:pt idx="182">
                  <c:v>10.927322414246413</c:v>
                </c:pt>
                <c:pt idx="183">
                  <c:v>10.928686499533764</c:v>
                </c:pt>
                <c:pt idx="184">
                  <c:v>10.930030814628646</c:v>
                </c:pt>
                <c:pt idx="185">
                  <c:v>10.931373324966048</c:v>
                </c:pt>
                <c:pt idx="186">
                  <c:v>10.932714035385874</c:v>
                </c:pt>
                <c:pt idx="187">
                  <c:v>10.934035110290099</c:v>
                </c:pt>
                <c:pt idx="188">
                  <c:v>10.935354442257765</c:v>
                </c:pt>
                <c:pt idx="189">
                  <c:v>10.936672035881784</c:v>
                </c:pt>
                <c:pt idx="190">
                  <c:v>10.937970125383268</c:v>
                </c:pt>
                <c:pt idx="191">
                  <c:v>10.93926653203267</c:v>
                </c:pt>
                <c:pt idx="192">
                  <c:v>10.940561260187639</c:v>
                </c:pt>
                <c:pt idx="193">
                  <c:v>10.941854314188976</c:v>
                </c:pt>
                <c:pt idx="194">
                  <c:v>10.943145698360567</c:v>
                </c:pt>
                <c:pt idx="195">
                  <c:v>10.944435417009776</c:v>
                </c:pt>
                <c:pt idx="196">
                  <c:v>10.945705841008074</c:v>
                </c:pt>
                <c:pt idx="197">
                  <c:v>10.94697465307693</c:v>
                </c:pt>
                <c:pt idx="198">
                  <c:v>10.948241857301548</c:v>
                </c:pt>
                <c:pt idx="199">
                  <c:v>10.949489890932036</c:v>
                </c:pt>
                <c:pt idx="200">
                  <c:v>10.950736368915795</c:v>
                </c:pt>
                <c:pt idx="201">
                  <c:v>10.951981295126124</c:v>
                </c:pt>
                <c:pt idx="202">
                  <c:v>10.953224673422104</c:v>
                </c:pt>
                <c:pt idx="203">
                  <c:v>10.954466507648354</c:v>
                </c:pt>
                <c:pt idx="204">
                  <c:v>10.955689343381717</c:v>
                </c:pt>
                <c:pt idx="205">
                  <c:v>10.956910685613863</c:v>
                </c:pt>
                <c:pt idx="206">
                  <c:v>10.958130537988874</c:v>
                </c:pt>
                <c:pt idx="207">
                  <c:v>10.959348904136604</c:v>
                </c:pt>
                <c:pt idx="208">
                  <c:v>10.960565787674568</c:v>
                </c:pt>
                <c:pt idx="209">
                  <c:v>10.961763839681376</c:v>
                </c:pt>
                <c:pt idx="210">
                  <c:v>10.962943126003054</c:v>
                </c:pt>
                <c:pt idx="211">
                  <c:v>10.964121023246451</c:v>
                </c:pt>
                <c:pt idx="212">
                  <c:v>10.965297534680273</c:v>
                </c:pt>
                <c:pt idx="213">
                  <c:v>10.966455392254774</c:v>
                </c:pt>
                <c:pt idx="214">
                  <c:v>10.967611910745564</c:v>
                </c:pt>
                <c:pt idx="215">
                  <c:v>10.968767093246306</c:v>
                </c:pt>
                <c:pt idx="216">
                  <c:v>10.969920942840002</c:v>
                </c:pt>
                <c:pt idx="217">
                  <c:v>10.971056270572776</c:v>
                </c:pt>
                <c:pt idx="218">
                  <c:v>10.972190310798124</c:v>
                </c:pt>
                <c:pt idx="219">
                  <c:v>10.97330591303859</c:v>
                </c:pt>
                <c:pt idx="220">
                  <c:v>10.9744202720975</c:v>
                </c:pt>
                <c:pt idx="221">
                  <c:v>10.97553339074253</c:v>
                </c:pt>
                <c:pt idx="222">
                  <c:v>10.976645271731774</c:v>
                </c:pt>
                <c:pt idx="223">
                  <c:v>10.977738840291302</c:v>
                </c:pt>
                <c:pt idx="224">
                  <c:v>10.978831214264886</c:v>
                </c:pt>
                <c:pt idx="225">
                  <c:v>10.979922396259534</c:v>
                </c:pt>
                <c:pt idx="226">
                  <c:v>10.980995366872817</c:v>
                </c:pt>
                <c:pt idx="227">
                  <c:v>10.982067187454001</c:v>
                </c:pt>
                <c:pt idx="228">
                  <c:v>10.983137860465726</c:v>
                </c:pt>
                <c:pt idx="229">
                  <c:v>10.984190420660671</c:v>
                </c:pt>
                <c:pt idx="230">
                  <c:v>10.9852249239794</c:v>
                </c:pt>
                <c:pt idx="231">
                  <c:v>10.986258358206882</c:v>
                </c:pt>
                <c:pt idx="232">
                  <c:v>10.987290725550498</c:v>
                </c:pt>
                <c:pt idx="233">
                  <c:v>10.988305130182049</c:v>
                </c:pt>
                <c:pt idx="234">
                  <c:v>10.989318506839505</c:v>
                </c:pt>
                <c:pt idx="235">
                  <c:v>10.990330857604359</c:v>
                </c:pt>
                <c:pt idx="236">
                  <c:v>10.991325337480561</c:v>
                </c:pt>
                <c:pt idx="237">
                  <c:v>10.992318829349134</c:v>
                </c:pt>
                <c:pt idx="238">
                  <c:v>10.993311335171148</c:v>
                </c:pt>
                <c:pt idx="239">
                  <c:v>10.994286059636705</c:v>
                </c:pt>
                <c:pt idx="240">
                  <c:v>10.995259834939466</c:v>
                </c:pt>
                <c:pt idx="241">
                  <c:v>10.99623266292628</c:v>
                </c:pt>
                <c:pt idx="242">
                  <c:v>10.997204545438429</c:v>
                </c:pt>
                <c:pt idx="243">
                  <c:v>10.998175484311956</c:v>
                </c:pt>
                <c:pt idx="244">
                  <c:v>10.999128765259281</c:v>
                </c:pt>
                <c:pt idx="245">
                  <c:v>11.000081138327324</c:v>
                </c:pt>
                <c:pt idx="246">
                  <c:v>11.001032605243816</c:v>
                </c:pt>
                <c:pt idx="247">
                  <c:v>11.001966498981226</c:v>
                </c:pt>
                <c:pt idx="248">
                  <c:v>11.002899521374802</c:v>
                </c:pt>
                <c:pt idx="249">
                  <c:v>11.003831674049026</c:v>
                </c:pt>
                <c:pt idx="250">
                  <c:v>11.004762958623722</c:v>
                </c:pt>
                <c:pt idx="251">
                  <c:v>11.005693376714374</c:v>
                </c:pt>
                <c:pt idx="252">
                  <c:v>11.006622929931821</c:v>
                </c:pt>
                <c:pt idx="253">
                  <c:v>11.007535043694178</c:v>
                </c:pt>
                <c:pt idx="254">
                  <c:v>11.008446326263106</c:v>
                </c:pt>
                <c:pt idx="255">
                  <c:v>11.009356779152121</c:v>
                </c:pt>
                <c:pt idx="256">
                  <c:v>11.010266403870631</c:v>
                </c:pt>
                <c:pt idx="257">
                  <c:v>11.01117520192391</c:v>
                </c:pt>
                <c:pt idx="258">
                  <c:v>11.012083174813139</c:v>
                </c:pt>
                <c:pt idx="259">
                  <c:v>11.012973837756116</c:v>
                </c:pt>
                <c:pt idx="260">
                  <c:v>11.013863708124481</c:v>
                </c:pt>
                <c:pt idx="261">
                  <c:v>11.014752787327549</c:v>
                </c:pt>
                <c:pt idx="262">
                  <c:v>11.01562463413515</c:v>
                </c:pt>
                <c:pt idx="263">
                  <c:v>11.016495721487972</c:v>
                </c:pt>
                <c:pt idx="264">
                  <c:v>11.01736605070797</c:v>
                </c:pt>
                <c:pt idx="265">
                  <c:v>11.018235623113641</c:v>
                </c:pt>
                <c:pt idx="266">
                  <c:v>11.019088054233094</c:v>
                </c:pt>
                <c:pt idx="267">
                  <c:v>11.019939759332569</c:v>
                </c:pt>
                <c:pt idx="268">
                  <c:v>11.020790739647754</c:v>
                </c:pt>
                <c:pt idx="269">
                  <c:v>11.021640996411071</c:v>
                </c:pt>
                <c:pt idx="270">
                  <c:v>11.022490530852062</c:v>
                </c:pt>
                <c:pt idx="271">
                  <c:v>11.023339344196657</c:v>
                </c:pt>
                <c:pt idx="272">
                  <c:v>11.024187437668274</c:v>
                </c:pt>
                <c:pt idx="273">
                  <c:v>11.025018523586803</c:v>
                </c:pt>
                <c:pt idx="274">
                  <c:v>11.025848919375079</c:v>
                </c:pt>
                <c:pt idx="275">
                  <c:v>11.026678626178281</c:v>
                </c:pt>
                <c:pt idx="276">
                  <c:v>11.027507645138771</c:v>
                </c:pt>
                <c:pt idx="277">
                  <c:v>11.028335977396068</c:v>
                </c:pt>
                <c:pt idx="278">
                  <c:v>11.029163624086888</c:v>
                </c:pt>
                <c:pt idx="279">
                  <c:v>11.029990586345086</c:v>
                </c:pt>
                <c:pt idx="280">
                  <c:v>11.030816865301732</c:v>
                </c:pt>
                <c:pt idx="281">
                  <c:v>11.031642462085092</c:v>
                </c:pt>
                <c:pt idx="282">
                  <c:v>11.032451209541184</c:v>
                </c:pt>
                <c:pt idx="283">
                  <c:v>11.03325930345334</c:v>
                </c:pt>
                <c:pt idx="284">
                  <c:v>11.034066744876965</c:v>
                </c:pt>
                <c:pt idx="285">
                  <c:v>11.034873534864897</c:v>
                </c:pt>
                <c:pt idx="286">
                  <c:v>11.035663558042422</c:v>
                </c:pt>
                <c:pt idx="287">
                  <c:v>11.036452957575976</c:v>
                </c:pt>
                <c:pt idx="288">
                  <c:v>11.037241734449294</c:v>
                </c:pt>
                <c:pt idx="289">
                  <c:v>11.038029889644065</c:v>
                </c:pt>
                <c:pt idx="290">
                  <c:v>11.038817424139348</c:v>
                </c:pt>
                <c:pt idx="291">
                  <c:v>11.039604338912175</c:v>
                </c:pt>
                <c:pt idx="292">
                  <c:v>11.04039063493696</c:v>
                </c:pt>
                <c:pt idx="293">
                  <c:v>11.04117631318603</c:v>
                </c:pt>
                <c:pt idx="294">
                  <c:v>11.041961374629368</c:v>
                </c:pt>
                <c:pt idx="295">
                  <c:v>11.042745820234675</c:v>
                </c:pt>
                <c:pt idx="296">
                  <c:v>11.043513660561619</c:v>
                </c:pt>
                <c:pt idx="297">
                  <c:v>11.044280911762121</c:v>
                </c:pt>
                <c:pt idx="298">
                  <c:v>11.04504757473952</c:v>
                </c:pt>
                <c:pt idx="299">
                  <c:v>11.045813650395019</c:v>
                </c:pt>
                <c:pt idx="300">
                  <c:v>11.04657913962785</c:v>
                </c:pt>
                <c:pt idx="301">
                  <c:v>11.047344043335068</c:v>
                </c:pt>
                <c:pt idx="302">
                  <c:v>11.048108362411648</c:v>
                </c:pt>
                <c:pt idx="303">
                  <c:v>11.04885619254601</c:v>
                </c:pt>
                <c:pt idx="304">
                  <c:v>11.049603463848204</c:v>
                </c:pt>
                <c:pt idx="305">
                  <c:v>11.05035017715295</c:v>
                </c:pt>
                <c:pt idx="306">
                  <c:v>11.051096333293026</c:v>
                </c:pt>
                <c:pt idx="307">
                  <c:v>11.051841933099052</c:v>
                </c:pt>
                <c:pt idx="308">
                  <c:v>11.052571131172039</c:v>
                </c:pt>
                <c:pt idx="309">
                  <c:v>11.053299797902676</c:v>
                </c:pt>
                <c:pt idx="310">
                  <c:v>11.054027934064599</c:v>
                </c:pt>
                <c:pt idx="311">
                  <c:v>11.054755540430035</c:v>
                </c:pt>
                <c:pt idx="312">
                  <c:v>11.055482617769577</c:v>
                </c:pt>
                <c:pt idx="313">
                  <c:v>11.05620916685127</c:v>
                </c:pt>
                <c:pt idx="314">
                  <c:v>11.056935188442846</c:v>
                </c:pt>
                <c:pt idx="315">
                  <c:v>11.057660683309457</c:v>
                </c:pt>
                <c:pt idx="316">
                  <c:v>11.058385652214819</c:v>
                </c:pt>
                <c:pt idx="317">
                  <c:v>11.059094352724161</c:v>
                </c:pt>
                <c:pt idx="318">
                  <c:v>11.059802551332529</c:v>
                </c:pt>
                <c:pt idx="319">
                  <c:v>11.060510248750672</c:v>
                </c:pt>
                <c:pt idx="320">
                  <c:v>11.061217445687323</c:v>
                </c:pt>
                <c:pt idx="321">
                  <c:v>11.061924142849904</c:v>
                </c:pt>
                <c:pt idx="322">
                  <c:v>11.062630340944391</c:v>
                </c:pt>
                <c:pt idx="323">
                  <c:v>11.063336040674812</c:v>
                </c:pt>
                <c:pt idx="324">
                  <c:v>11.064041242744421</c:v>
                </c:pt>
                <c:pt idx="325">
                  <c:v>11.064745947854508</c:v>
                </c:pt>
                <c:pt idx="326">
                  <c:v>11.065450156705129</c:v>
                </c:pt>
                <c:pt idx="327">
                  <c:v>11.066138237300176</c:v>
                </c:pt>
                <c:pt idx="328">
                  <c:v>11.06682584476588</c:v>
                </c:pt>
                <c:pt idx="329">
                  <c:v>11.06751297975247</c:v>
                </c:pt>
                <c:pt idx="330">
                  <c:v>11.068199642908764</c:v>
                </c:pt>
                <c:pt idx="331">
                  <c:v>11.068885834882376</c:v>
                </c:pt>
                <c:pt idx="332">
                  <c:v>11.069571556319326</c:v>
                </c:pt>
                <c:pt idx="333">
                  <c:v>11.070241239179374</c:v>
                </c:pt>
                <c:pt idx="334">
                  <c:v>11.070910473864481</c:v>
                </c:pt>
                <c:pt idx="335">
                  <c:v>11.07157926097404</c:v>
                </c:pt>
                <c:pt idx="336">
                  <c:v>11.072247601106326</c:v>
                </c:pt>
                <c:pt idx="337">
                  <c:v>11.072915494858382</c:v>
                </c:pt>
                <c:pt idx="338">
                  <c:v>11.073582942826176</c:v>
                </c:pt>
                <c:pt idx="339">
                  <c:v>11.074234438963456</c:v>
                </c:pt>
                <c:pt idx="340">
                  <c:v>11.074885510930002</c:v>
                </c:pt>
                <c:pt idx="341">
                  <c:v>11.075536159277558</c:v>
                </c:pt>
                <c:pt idx="342">
                  <c:v>11.076186384556976</c:v>
                </c:pt>
                <c:pt idx="343">
                  <c:v>11.076820720729952</c:v>
                </c:pt>
                <c:pt idx="344">
                  <c:v>11.077454654775726</c:v>
                </c:pt>
                <c:pt idx="345">
                  <c:v>11.078088187203548</c:v>
                </c:pt>
                <c:pt idx="346">
                  <c:v>11.078721318522259</c:v>
                </c:pt>
                <c:pt idx="347">
                  <c:v>11.079338621545039</c:v>
                </c:pt>
                <c:pt idx="348">
                  <c:v>11.079955543739873</c:v>
                </c:pt>
                <c:pt idx="349">
                  <c:v>11.080572085576353</c:v>
                </c:pt>
                <c:pt idx="350">
                  <c:v>11.081188247523206</c:v>
                </c:pt>
                <c:pt idx="351">
                  <c:v>11.081804030048326</c:v>
                </c:pt>
                <c:pt idx="352">
                  <c:v>11.082419433618579</c:v>
                </c:pt>
                <c:pt idx="353">
                  <c:v>11.083034458700354</c:v>
                </c:pt>
                <c:pt idx="354">
                  <c:v>11.0836337441855</c:v>
                </c:pt>
                <c:pt idx="355">
                  <c:v>11.084232670742759</c:v>
                </c:pt>
                <c:pt idx="356">
                  <c:v>11.084831238801724</c:v>
                </c:pt>
                <c:pt idx="357">
                  <c:v>11.085429448791254</c:v>
                </c:pt>
                <c:pt idx="358">
                  <c:v>11.086027301139518</c:v>
                </c:pt>
                <c:pt idx="359">
                  <c:v>11.086624796273925</c:v>
                </c:pt>
                <c:pt idx="360">
                  <c:v>11.087221934621049</c:v>
                </c:pt>
                <c:pt idx="361">
                  <c:v>11.087803418952671</c:v>
                </c:pt>
                <c:pt idx="362">
                  <c:v>11.088384565356742</c:v>
                </c:pt>
                <c:pt idx="363">
                  <c:v>11.088965374225818</c:v>
                </c:pt>
                <c:pt idx="364">
                  <c:v>11.08954584595177</c:v>
                </c:pt>
                <c:pt idx="365">
                  <c:v>11.090125980925743</c:v>
                </c:pt>
                <c:pt idx="366">
                  <c:v>11.09070577953827</c:v>
                </c:pt>
                <c:pt idx="367">
                  <c:v>11.091269997463336</c:v>
                </c:pt>
                <c:pt idx="368">
                  <c:v>11.091833897226056</c:v>
                </c:pt>
                <c:pt idx="369">
                  <c:v>11.092397479185022</c:v>
                </c:pt>
                <c:pt idx="370">
                  <c:v>11.092960743698262</c:v>
                </c:pt>
                <c:pt idx="371">
                  <c:v>11.093523691123192</c:v>
                </c:pt>
                <c:pt idx="372">
                  <c:v>11.09408632181662</c:v>
                </c:pt>
                <c:pt idx="373">
                  <c:v>11.094648636134728</c:v>
                </c:pt>
                <c:pt idx="374">
                  <c:v>11.095210634433149</c:v>
                </c:pt>
                <c:pt idx="375">
                  <c:v>11.095772317066874</c:v>
                </c:pt>
                <c:pt idx="376">
                  <c:v>11.096333684390315</c:v>
                </c:pt>
                <c:pt idx="377">
                  <c:v>11.096894736757324</c:v>
                </c:pt>
                <c:pt idx="378">
                  <c:v>11.09744032357975</c:v>
                </c:pt>
                <c:pt idx="379">
                  <c:v>11.097985612899521</c:v>
                </c:pt>
                <c:pt idx="380">
                  <c:v>11.098530605040906</c:v>
                </c:pt>
                <c:pt idx="381">
                  <c:v>11.099075300327623</c:v>
                </c:pt>
                <c:pt idx="382">
                  <c:v>11.099619699083009</c:v>
                </c:pt>
                <c:pt idx="383">
                  <c:v>11.100163801629423</c:v>
                </c:pt>
                <c:pt idx="384">
                  <c:v>11.100707608289374</c:v>
                </c:pt>
                <c:pt idx="385">
                  <c:v>11.101251119384321</c:v>
                </c:pt>
                <c:pt idx="386">
                  <c:v>11.101794335235439</c:v>
                </c:pt>
                <c:pt idx="387">
                  <c:v>11.102337256163407</c:v>
                </c:pt>
                <c:pt idx="388">
                  <c:v>11.102879882487954</c:v>
                </c:pt>
                <c:pt idx="389">
                  <c:v>11.103422214529092</c:v>
                </c:pt>
                <c:pt idx="390">
                  <c:v>11.103964252605374</c:v>
                </c:pt>
                <c:pt idx="391">
                  <c:v>11.104505997035627</c:v>
                </c:pt>
                <c:pt idx="392">
                  <c:v>11.105032411787487</c:v>
                </c:pt>
                <c:pt idx="393">
                  <c:v>11.10555854957247</c:v>
                </c:pt>
                <c:pt idx="394">
                  <c:v>11.106084410682136</c:v>
                </c:pt>
                <c:pt idx="395">
                  <c:v>11.106609995407336</c:v>
                </c:pt>
                <c:pt idx="396">
                  <c:v>11.107135304038119</c:v>
                </c:pt>
                <c:pt idx="397">
                  <c:v>11.107660336864734</c:v>
                </c:pt>
                <c:pt idx="398">
                  <c:v>11.108185094176518</c:v>
                </c:pt>
                <c:pt idx="399">
                  <c:v>11.1087095762625</c:v>
                </c:pt>
                <c:pt idx="400">
                  <c:v>11.109233783411115</c:v>
                </c:pt>
                <c:pt idx="401">
                  <c:v>11.109742750219594</c:v>
                </c:pt>
                <c:pt idx="402">
                  <c:v>11.110251458112449</c:v>
                </c:pt>
                <c:pt idx="403">
                  <c:v>11.11075990735335</c:v>
                </c:pt>
                <c:pt idx="404">
                  <c:v>11.111268098204848</c:v>
                </c:pt>
                <c:pt idx="405">
                  <c:v>11.11177603092967</c:v>
                </c:pt>
                <c:pt idx="406">
                  <c:v>11.112283705789762</c:v>
                </c:pt>
                <c:pt idx="407">
                  <c:v>11.112791123046865</c:v>
                </c:pt>
                <c:pt idx="408">
                  <c:v>11.113298282962271</c:v>
                </c:pt>
                <c:pt idx="409">
                  <c:v>11.113805185796798</c:v>
                </c:pt>
                <c:pt idx="410">
                  <c:v>11.114311831811067</c:v>
                </c:pt>
                <c:pt idx="411">
                  <c:v>11.114818221265255</c:v>
                </c:pt>
                <c:pt idx="412">
                  <c:v>11.115324354418851</c:v>
                </c:pt>
                <c:pt idx="413">
                  <c:v>11.1158153564448</c:v>
                </c:pt>
                <c:pt idx="414">
                  <c:v>11.11630611750607</c:v>
                </c:pt>
                <c:pt idx="415">
                  <c:v>11.116796637839126</c:v>
                </c:pt>
                <c:pt idx="416">
                  <c:v>11.117286917679802</c:v>
                </c:pt>
                <c:pt idx="417">
                  <c:v>11.11777695726402</c:v>
                </c:pt>
                <c:pt idx="418">
                  <c:v>11.118266756827049</c:v>
                </c:pt>
                <c:pt idx="419">
                  <c:v>11.118756316603926</c:v>
                </c:pt>
                <c:pt idx="420">
                  <c:v>11.119245636829326</c:v>
                </c:pt>
                <c:pt idx="421">
                  <c:v>11.119734717737456</c:v>
                </c:pt>
                <c:pt idx="422">
                  <c:v>11.120223559562419</c:v>
                </c:pt>
                <c:pt idx="423">
                  <c:v>11.120712162537798</c:v>
                </c:pt>
                <c:pt idx="424">
                  <c:v>11.121200526896921</c:v>
                </c:pt>
                <c:pt idx="425">
                  <c:v>11.121688652872695</c:v>
                </c:pt>
                <c:pt idx="426">
                  <c:v>11.122161759714951</c:v>
                </c:pt>
                <c:pt idx="427">
                  <c:v>11.122634642832976</c:v>
                </c:pt>
                <c:pt idx="428">
                  <c:v>11.123107302438244</c:v>
                </c:pt>
                <c:pt idx="429">
                  <c:v>11.123579738741952</c:v>
                </c:pt>
                <c:pt idx="430">
                  <c:v>11.124051951954968</c:v>
                </c:pt>
                <c:pt idx="431">
                  <c:v>11.124523942287944</c:v>
                </c:pt>
                <c:pt idx="432">
                  <c:v>11.124995709951035</c:v>
                </c:pt>
                <c:pt idx="433">
                  <c:v>11.125467255154522</c:v>
                </c:pt>
                <c:pt idx="434">
                  <c:v>11.125938578107856</c:v>
                </c:pt>
                <c:pt idx="435">
                  <c:v>11.126409679020474</c:v>
                </c:pt>
                <c:pt idx="436">
                  <c:v>11.126880558101552</c:v>
                </c:pt>
                <c:pt idx="437">
                  <c:v>11.127351215559848</c:v>
                </c:pt>
                <c:pt idx="438">
                  <c:v>11.127821651603933</c:v>
                </c:pt>
                <c:pt idx="439">
                  <c:v>11.128291866441995</c:v>
                </c:pt>
                <c:pt idx="440">
                  <c:v>11.128761860281948</c:v>
                </c:pt>
                <c:pt idx="441">
                  <c:v>11.129231633331518</c:v>
                </c:pt>
                <c:pt idx="442">
                  <c:v>11.129701185797948</c:v>
                </c:pt>
                <c:pt idx="443">
                  <c:v>11.130170517888356</c:v>
                </c:pt>
                <c:pt idx="444">
                  <c:v>11.130624973392518</c:v>
                </c:pt>
                <c:pt idx="445">
                  <c:v>11.131079222460698</c:v>
                </c:pt>
                <c:pt idx="446">
                  <c:v>11.131533265280344</c:v>
                </c:pt>
                <c:pt idx="447">
                  <c:v>11.131987102038661</c:v>
                </c:pt>
                <c:pt idx="448">
                  <c:v>11.132440732922626</c:v>
                </c:pt>
                <c:pt idx="449">
                  <c:v>11.132894158118875</c:v>
                </c:pt>
                <c:pt idx="450">
                  <c:v>11.13334737781391</c:v>
                </c:pt>
                <c:pt idx="451">
                  <c:v>11.133800392193905</c:v>
                </c:pt>
                <c:pt idx="452">
                  <c:v>11.134253201444793</c:v>
                </c:pt>
                <c:pt idx="453">
                  <c:v>11.13470580575226</c:v>
                </c:pt>
                <c:pt idx="454">
                  <c:v>11.135158205301739</c:v>
                </c:pt>
                <c:pt idx="455">
                  <c:v>11.135610400278408</c:v>
                </c:pt>
                <c:pt idx="456">
                  <c:v>11.136062390867204</c:v>
                </c:pt>
                <c:pt idx="457">
                  <c:v>11.136499606683982</c:v>
                </c:pt>
                <c:pt idx="458">
                  <c:v>11.136936631426456</c:v>
                </c:pt>
                <c:pt idx="459">
                  <c:v>11.137373465261652</c:v>
                </c:pt>
                <c:pt idx="460">
                  <c:v>11.137810108356668</c:v>
                </c:pt>
                <c:pt idx="461">
                  <c:v>11.138246560877548</c:v>
                </c:pt>
                <c:pt idx="462">
                  <c:v>11.138682822990768</c:v>
                </c:pt>
                <c:pt idx="463">
                  <c:v>11.139118894862325</c:v>
                </c:pt>
                <c:pt idx="464">
                  <c:v>11.139554776658086</c:v>
                </c:pt>
                <c:pt idx="465">
                  <c:v>11.139990468543681</c:v>
                </c:pt>
                <c:pt idx="466">
                  <c:v>11.140425970684518</c:v>
                </c:pt>
                <c:pt idx="467">
                  <c:v>11.140861283245798</c:v>
                </c:pt>
                <c:pt idx="468">
                  <c:v>11.141296406392433</c:v>
                </c:pt>
                <c:pt idx="469">
                  <c:v>11.141731340289418</c:v>
                </c:pt>
                <c:pt idx="470">
                  <c:v>11.142166085101078</c:v>
                </c:pt>
                <c:pt idx="471">
                  <c:v>11.142600640991798</c:v>
                </c:pt>
                <c:pt idx="472">
                  <c:v>11.143035008125729</c:v>
                </c:pt>
                <c:pt idx="473">
                  <c:v>11.143469186666763</c:v>
                </c:pt>
                <c:pt idx="474">
                  <c:v>11.143903176778601</c:v>
                </c:pt>
                <c:pt idx="475">
                  <c:v>11.144336978624723</c:v>
                </c:pt>
                <c:pt idx="476">
                  <c:v>11.144770592368401</c:v>
                </c:pt>
                <c:pt idx="477">
                  <c:v>11.1452040181727</c:v>
                </c:pt>
                <c:pt idx="478">
                  <c:v>11.145637256200525</c:v>
                </c:pt>
                <c:pt idx="479">
                  <c:v>11.146070306614268</c:v>
                </c:pt>
                <c:pt idx="480">
                  <c:v>11.146503169576617</c:v>
                </c:pt>
                <c:pt idx="481">
                  <c:v>11.146921425742889</c:v>
                </c:pt>
                <c:pt idx="482">
                  <c:v>11.147339507044254</c:v>
                </c:pt>
                <c:pt idx="483">
                  <c:v>11.147757413626602</c:v>
                </c:pt>
                <c:pt idx="484">
                  <c:v>11.148175145635829</c:v>
                </c:pt>
                <c:pt idx="485">
                  <c:v>11.148592703218203</c:v>
                </c:pt>
                <c:pt idx="486">
                  <c:v>11.149010086518848</c:v>
                </c:pt>
                <c:pt idx="487">
                  <c:v>11.14942729568337</c:v>
                </c:pt>
                <c:pt idx="488">
                  <c:v>11.149844330856984</c:v>
                </c:pt>
                <c:pt idx="489">
                  <c:v>11.150261192184749</c:v>
                </c:pt>
                <c:pt idx="490">
                  <c:v>11.150677879811573</c:v>
                </c:pt>
                <c:pt idx="491">
                  <c:v>11.151094393882126</c:v>
                </c:pt>
                <c:pt idx="492">
                  <c:v>11.151510734540954</c:v>
                </c:pt>
                <c:pt idx="493">
                  <c:v>11.151926901932331</c:v>
                </c:pt>
                <c:pt idx="494">
                  <c:v>11.152342896200524</c:v>
                </c:pt>
                <c:pt idx="495">
                  <c:v>11.152758717489426</c:v>
                </c:pt>
                <c:pt idx="496">
                  <c:v>11.153174365942744</c:v>
                </c:pt>
                <c:pt idx="497">
                  <c:v>11.153589841704411</c:v>
                </c:pt>
                <c:pt idx="498">
                  <c:v>11.15400514491739</c:v>
                </c:pt>
                <c:pt idx="499">
                  <c:v>11.154420275725426</c:v>
                </c:pt>
                <c:pt idx="500">
                  <c:v>11.154835234271276</c:v>
                </c:pt>
                <c:pt idx="501">
                  <c:v>11.15525002069792</c:v>
                </c:pt>
                <c:pt idx="502">
                  <c:v>11.155664635148323</c:v>
                </c:pt>
                <c:pt idx="503">
                  <c:v>11.15607907776452</c:v>
                </c:pt>
                <c:pt idx="504">
                  <c:v>11.156493348689438</c:v>
                </c:pt>
                <c:pt idx="505">
                  <c:v>11.156907448064819</c:v>
                </c:pt>
                <c:pt idx="506">
                  <c:v>11.15730710550662</c:v>
                </c:pt>
                <c:pt idx="507">
                  <c:v>11.15770660328617</c:v>
                </c:pt>
                <c:pt idx="508">
                  <c:v>11.158105941530948</c:v>
                </c:pt>
                <c:pt idx="509">
                  <c:v>11.158505120368373</c:v>
                </c:pt>
                <c:pt idx="510">
                  <c:v>11.158904139925626</c:v>
                </c:pt>
                <c:pt idx="511">
                  <c:v>11.159303000329775</c:v>
                </c:pt>
                <c:pt idx="512">
                  <c:v>11.159701701707727</c:v>
                </c:pt>
                <c:pt idx="513">
                  <c:v>11.160100244186276</c:v>
                </c:pt>
                <c:pt idx="514">
                  <c:v>11.160498627891927</c:v>
                </c:pt>
                <c:pt idx="515">
                  <c:v>11.160896852951334</c:v>
                </c:pt>
                <c:pt idx="516">
                  <c:v>11.161294919490469</c:v>
                </c:pt>
                <c:pt idx="517">
                  <c:v>11.161692827635784</c:v>
                </c:pt>
                <c:pt idx="518">
                  <c:v>11.162090577513286</c:v>
                </c:pt>
                <c:pt idx="519">
                  <c:v>11.162488169248522</c:v>
                </c:pt>
                <c:pt idx="520">
                  <c:v>11.162871411625614</c:v>
                </c:pt>
                <c:pt idx="521">
                  <c:v>11.163254507184359</c:v>
                </c:pt>
                <c:pt idx="522">
                  <c:v>11.163637456036994</c:v>
                </c:pt>
                <c:pt idx="523">
                  <c:v>11.164020258295857</c:v>
                </c:pt>
                <c:pt idx="524">
                  <c:v>11.164402914073326</c:v>
                </c:pt>
                <c:pt idx="525">
                  <c:v>11.164785423481334</c:v>
                </c:pt>
                <c:pt idx="526">
                  <c:v>11.165167786631848</c:v>
                </c:pt>
                <c:pt idx="527">
                  <c:v>11.165550003636676</c:v>
                </c:pt>
                <c:pt idx="528">
                  <c:v>11.165932074607566</c:v>
                </c:pt>
                <c:pt idx="529">
                  <c:v>11.166313999655769</c:v>
                </c:pt>
                <c:pt idx="530">
                  <c:v>11.166695778893034</c:v>
                </c:pt>
                <c:pt idx="531">
                  <c:v>11.167077412430498</c:v>
                </c:pt>
                <c:pt idx="532">
                  <c:v>11.167458900379435</c:v>
                </c:pt>
                <c:pt idx="533">
                  <c:v>11.167840242850771</c:v>
                </c:pt>
                <c:pt idx="534">
                  <c:v>11.16822143995538</c:v>
                </c:pt>
                <c:pt idx="535">
                  <c:v>11.168588381361868</c:v>
                </c:pt>
                <c:pt idx="536">
                  <c:v>11.168955188171648</c:v>
                </c:pt>
                <c:pt idx="537">
                  <c:v>11.169321860483498</c:v>
                </c:pt>
                <c:pt idx="538">
                  <c:v>11.169688398396127</c:v>
                </c:pt>
                <c:pt idx="539">
                  <c:v>11.170054802007991</c:v>
                </c:pt>
                <c:pt idx="540">
                  <c:v>11.170421071417223</c:v>
                </c:pt>
                <c:pt idx="541">
                  <c:v>11.170787206722474</c:v>
                </c:pt>
                <c:pt idx="542">
                  <c:v>11.171153208021551</c:v>
                </c:pt>
                <c:pt idx="543">
                  <c:v>11.171519075412782</c:v>
                </c:pt>
                <c:pt idx="544">
                  <c:v>11.171884808994022</c:v>
                </c:pt>
                <c:pt idx="545">
                  <c:v>11.172250408863096</c:v>
                </c:pt>
                <c:pt idx="546">
                  <c:v>11.172615875117772</c:v>
                </c:pt>
                <c:pt idx="547">
                  <c:v>11.172981207855656</c:v>
                </c:pt>
                <c:pt idx="548">
                  <c:v>11.17334640717425</c:v>
                </c:pt>
                <c:pt idx="549">
                  <c:v>11.173711473170998</c:v>
                </c:pt>
                <c:pt idx="550">
                  <c:v>11.174062372529654</c:v>
                </c:pt>
                <c:pt idx="551">
                  <c:v>11.174413148801118</c:v>
                </c:pt>
                <c:pt idx="552">
                  <c:v>11.174763802071748</c:v>
                </c:pt>
                <c:pt idx="553">
                  <c:v>11.175114332427826</c:v>
                </c:pt>
                <c:pt idx="554">
                  <c:v>11.175464739955402</c:v>
                </c:pt>
                <c:pt idx="555">
                  <c:v>11.175815024740409</c:v>
                </c:pt>
                <c:pt idx="556">
                  <c:v>11.176165186869051</c:v>
                </c:pt>
                <c:pt idx="557">
                  <c:v>11.176515226427124</c:v>
                </c:pt>
                <c:pt idx="558">
                  <c:v>11.176865143500319</c:v>
                </c:pt>
                <c:pt idx="559">
                  <c:v>11.177214938174416</c:v>
                </c:pt>
                <c:pt idx="560">
                  <c:v>11.177564610534979</c:v>
                </c:pt>
                <c:pt idx="561">
                  <c:v>11.177914160667518</c:v>
                </c:pt>
                <c:pt idx="562">
                  <c:v>11.178263588657448</c:v>
                </c:pt>
                <c:pt idx="563">
                  <c:v>11.178612894590135</c:v>
                </c:pt>
                <c:pt idx="564">
                  <c:v>11.178962078550768</c:v>
                </c:pt>
                <c:pt idx="565">
                  <c:v>11.17931114062444</c:v>
                </c:pt>
                <c:pt idx="566">
                  <c:v>11.179660080896483</c:v>
                </c:pt>
                <c:pt idx="567">
                  <c:v>11.180008899451581</c:v>
                </c:pt>
                <c:pt idx="568">
                  <c:v>11.18035759637473</c:v>
                </c:pt>
                <c:pt idx="569">
                  <c:v>11.180692231068436</c:v>
                </c:pt>
                <c:pt idx="570">
                  <c:v>11.181026753818982</c:v>
                </c:pt>
                <c:pt idx="571">
                  <c:v>11.181361164701443</c:v>
                </c:pt>
                <c:pt idx="572">
                  <c:v>11.181695463790961</c:v>
                </c:pt>
                <c:pt idx="573">
                  <c:v>11.182029651161789</c:v>
                </c:pt>
                <c:pt idx="574">
                  <c:v>11.182363726888719</c:v>
                </c:pt>
                <c:pt idx="575">
                  <c:v>11.182697691046426</c:v>
                </c:pt>
                <c:pt idx="576">
                  <c:v>11.18303154370915</c:v>
                </c:pt>
                <c:pt idx="577">
                  <c:v>11.183365284951448</c:v>
                </c:pt>
                <c:pt idx="578">
                  <c:v>11.183698914847866</c:v>
                </c:pt>
                <c:pt idx="579">
                  <c:v>11.18403243347241</c:v>
                </c:pt>
                <c:pt idx="580">
                  <c:v>11.184365840899368</c:v>
                </c:pt>
                <c:pt idx="581">
                  <c:v>11.184699137202866</c:v>
                </c:pt>
                <c:pt idx="582">
                  <c:v>11.185032322456976</c:v>
                </c:pt>
                <c:pt idx="583">
                  <c:v>11.185365396735591</c:v>
                </c:pt>
                <c:pt idx="584">
                  <c:v>11.185698360112696</c:v>
                </c:pt>
                <c:pt idx="585">
                  <c:v>11.186031212662106</c:v>
                </c:pt>
                <c:pt idx="586">
                  <c:v>11.186363954457518</c:v>
                </c:pt>
                <c:pt idx="587">
                  <c:v>11.186696585572706</c:v>
                </c:pt>
                <c:pt idx="588">
                  <c:v>11.187029106081168</c:v>
                </c:pt>
                <c:pt idx="589">
                  <c:v>11.187361516056548</c:v>
                </c:pt>
                <c:pt idx="590">
                  <c:v>11.187693815572256</c:v>
                </c:pt>
                <c:pt idx="591">
                  <c:v>11.188026004701632</c:v>
                </c:pt>
                <c:pt idx="592">
                  <c:v>11.188358083517953</c:v>
                </c:pt>
                <c:pt idx="593">
                  <c:v>11.188690052094746</c:v>
                </c:pt>
                <c:pt idx="594">
                  <c:v>11.189021910504868</c:v>
                </c:pt>
                <c:pt idx="595">
                  <c:v>11.189353658821521</c:v>
                </c:pt>
                <c:pt idx="596">
                  <c:v>11.189685297117776</c:v>
                </c:pt>
                <c:pt idx="597">
                  <c:v>11.190016825466452</c:v>
                </c:pt>
                <c:pt idx="598">
                  <c:v>11.190348243940518</c:v>
                </c:pt>
                <c:pt idx="599">
                  <c:v>11.190665750276068</c:v>
                </c:pt>
                <c:pt idx="600">
                  <c:v>11.190983155833333</c:v>
                </c:pt>
                <c:pt idx="601">
                  <c:v>11.191300460676182</c:v>
                </c:pt>
                <c:pt idx="602">
                  <c:v>11.191617664868787</c:v>
                </c:pt>
                <c:pt idx="603">
                  <c:v>11.191934768474701</c:v>
                </c:pt>
                <c:pt idx="604">
                  <c:v>11.192251771557798</c:v>
                </c:pt>
                <c:pt idx="605">
                  <c:v>11.192568674181794</c:v>
                </c:pt>
                <c:pt idx="606">
                  <c:v>11.192885476410321</c:v>
                </c:pt>
                <c:pt idx="607">
                  <c:v>11.193202178306986</c:v>
                </c:pt>
                <c:pt idx="608">
                  <c:v>11.193518779935308</c:v>
                </c:pt>
                <c:pt idx="609">
                  <c:v>11.193835281358767</c:v>
                </c:pt>
                <c:pt idx="610">
                  <c:v>11.194151682640683</c:v>
                </c:pt>
                <c:pt idx="611">
                  <c:v>11.194467983844662</c:v>
                </c:pt>
                <c:pt idx="612">
                  <c:v>11.19478418503374</c:v>
                </c:pt>
                <c:pt idx="613">
                  <c:v>11.195100286271227</c:v>
                </c:pt>
                <c:pt idx="614">
                  <c:v>11.195416287620409</c:v>
                </c:pt>
                <c:pt idx="615">
                  <c:v>11.195732189144072</c:v>
                </c:pt>
                <c:pt idx="616">
                  <c:v>11.196047990905562</c:v>
                </c:pt>
                <c:pt idx="617">
                  <c:v>11.196363692967797</c:v>
                </c:pt>
                <c:pt idx="618">
                  <c:v>11.19666557562007</c:v>
                </c:pt>
                <c:pt idx="619">
                  <c:v>11.19696736716671</c:v>
                </c:pt>
                <c:pt idx="620">
                  <c:v>11.19726906766269</c:v>
                </c:pt>
                <c:pt idx="621">
                  <c:v>11.197570677162934</c:v>
                </c:pt>
                <c:pt idx="622">
                  <c:v>11.197872195722315</c:v>
                </c:pt>
                <c:pt idx="623">
                  <c:v>11.198173623395528</c:v>
                </c:pt>
                <c:pt idx="624">
                  <c:v>11.198474960237718</c:v>
                </c:pt>
                <c:pt idx="625">
                  <c:v>11.198776206303277</c:v>
                </c:pt>
                <c:pt idx="626">
                  <c:v>11.199077361646953</c:v>
                </c:pt>
                <c:pt idx="627">
                  <c:v>11.199378426323348</c:v>
                </c:pt>
                <c:pt idx="628">
                  <c:v>11.199679400387168</c:v>
                </c:pt>
                <c:pt idx="629">
                  <c:v>11.199980283892819</c:v>
                </c:pt>
                <c:pt idx="630">
                  <c:v>11.200281076894813</c:v>
                </c:pt>
                <c:pt idx="631">
                  <c:v>11.200581779447585</c:v>
                </c:pt>
                <c:pt idx="632">
                  <c:v>11.200882391605512</c:v>
                </c:pt>
                <c:pt idx="633">
                  <c:v>11.201182913422926</c:v>
                </c:pt>
                <c:pt idx="634">
                  <c:v>11.201483344954108</c:v>
                </c:pt>
                <c:pt idx="635">
                  <c:v>11.201783686253295</c:v>
                </c:pt>
                <c:pt idx="636">
                  <c:v>11.20208393737467</c:v>
                </c:pt>
                <c:pt idx="637">
                  <c:v>11.20238409837237</c:v>
                </c:pt>
                <c:pt idx="638">
                  <c:v>11.202684169300472</c:v>
                </c:pt>
                <c:pt idx="639">
                  <c:v>11.202984150213027</c:v>
                </c:pt>
                <c:pt idx="640">
                  <c:v>11.20328404116402</c:v>
                </c:pt>
                <c:pt idx="641">
                  <c:v>11.203583842207404</c:v>
                </c:pt>
                <c:pt idx="642">
                  <c:v>11.20388355339705</c:v>
                </c:pt>
                <c:pt idx="643">
                  <c:v>11.204183174786799</c:v>
                </c:pt>
                <c:pt idx="644">
                  <c:v>11.204482706430468</c:v>
                </c:pt>
                <c:pt idx="645">
                  <c:v>11.204782148381803</c:v>
                </c:pt>
                <c:pt idx="646">
                  <c:v>11.205081500694495</c:v>
                </c:pt>
                <c:pt idx="647">
                  <c:v>11.205380763422195</c:v>
                </c:pt>
                <c:pt idx="648">
                  <c:v>11.205679936618509</c:v>
                </c:pt>
                <c:pt idx="649">
                  <c:v>11.20597902033699</c:v>
                </c:pt>
                <c:pt idx="650">
                  <c:v>11.206278014631057</c:v>
                </c:pt>
                <c:pt idx="651">
                  <c:v>11.206576919554434</c:v>
                </c:pt>
                <c:pt idx="652">
                  <c:v>11.206875735160262</c:v>
                </c:pt>
                <c:pt idx="653">
                  <c:v>11.207174461501998</c:v>
                </c:pt>
                <c:pt idx="654">
                  <c:v>11.20747309863296</c:v>
                </c:pt>
                <c:pt idx="655">
                  <c:v>11.207771646606398</c:v>
                </c:pt>
                <c:pt idx="656">
                  <c:v>11.208056541095623</c:v>
                </c:pt>
                <c:pt idx="657">
                  <c:v>11.208341354443091</c:v>
                </c:pt>
                <c:pt idx="658">
                  <c:v>11.208626086694998</c:v>
                </c:pt>
                <c:pt idx="659">
                  <c:v>11.20891073789746</c:v>
                </c:pt>
                <c:pt idx="660">
                  <c:v>11.20919530809684</c:v>
                </c:pt>
                <c:pt idx="661">
                  <c:v>11.20947979733897</c:v>
                </c:pt>
                <c:pt idx="662">
                  <c:v>11.209764205670002</c:v>
                </c:pt>
                <c:pt idx="663">
                  <c:v>11.210048533135906</c:v>
                </c:pt>
                <c:pt idx="664">
                  <c:v>11.210332779782696</c:v>
                </c:pt>
                <c:pt idx="665">
                  <c:v>11.210616945656284</c:v>
                </c:pt>
                <c:pt idx="666">
                  <c:v>11.210901030802548</c:v>
                </c:pt>
                <c:pt idx="667">
                  <c:v>11.211185035267407</c:v>
                </c:pt>
                <c:pt idx="668">
                  <c:v>11.211468959096608</c:v>
                </c:pt>
                <c:pt idx="669">
                  <c:v>11.211752802335949</c:v>
                </c:pt>
                <c:pt idx="670">
                  <c:v>11.212036565031166</c:v>
                </c:pt>
                <c:pt idx="671">
                  <c:v>11.212320247227957</c:v>
                </c:pt>
                <c:pt idx="672">
                  <c:v>11.212603848971984</c:v>
                </c:pt>
                <c:pt idx="673">
                  <c:v>11.21288737030887</c:v>
                </c:pt>
                <c:pt idx="674">
                  <c:v>11.213170811284169</c:v>
                </c:pt>
                <c:pt idx="675">
                  <c:v>11.213454171943471</c:v>
                </c:pt>
                <c:pt idx="676">
                  <c:v>11.213737452332246</c:v>
                </c:pt>
                <c:pt idx="677">
                  <c:v>11.214020652495963</c:v>
                </c:pt>
                <c:pt idx="678">
                  <c:v>11.214303772479976</c:v>
                </c:pt>
                <c:pt idx="679">
                  <c:v>11.214586812330024</c:v>
                </c:pt>
                <c:pt idx="680">
                  <c:v>11.214869772090768</c:v>
                </c:pt>
                <c:pt idx="681">
                  <c:v>11.215152651808276</c:v>
                </c:pt>
                <c:pt idx="682">
                  <c:v>11.215435451527426</c:v>
                </c:pt>
                <c:pt idx="683">
                  <c:v>11.215718171293368</c:v>
                </c:pt>
                <c:pt idx="684">
                  <c:v>11.216000811151515</c:v>
                </c:pt>
                <c:pt idx="685">
                  <c:v>11.216283371146936</c:v>
                </c:pt>
                <c:pt idx="686">
                  <c:v>11.216565851324759</c:v>
                </c:pt>
                <c:pt idx="687">
                  <c:v>11.216848251730065</c:v>
                </c:pt>
                <c:pt idx="688">
                  <c:v>11.217130572407896</c:v>
                </c:pt>
                <c:pt idx="689">
                  <c:v>11.217412813403326</c:v>
                </c:pt>
                <c:pt idx="690">
                  <c:v>11.217681540311148</c:v>
                </c:pt>
                <c:pt idx="691">
                  <c:v>11.217950195024303</c:v>
                </c:pt>
                <c:pt idx="692">
                  <c:v>11.218218777581367</c:v>
                </c:pt>
                <c:pt idx="693">
                  <c:v>11.218487288021439</c:v>
                </c:pt>
                <c:pt idx="694">
                  <c:v>11.218755726382796</c:v>
                </c:pt>
                <c:pt idx="695">
                  <c:v>11.219024092704531</c:v>
                </c:pt>
                <c:pt idx="696">
                  <c:v>11.219292387025007</c:v>
                </c:pt>
                <c:pt idx="697">
                  <c:v>11.219560609382954</c:v>
                </c:pt>
                <c:pt idx="698">
                  <c:v>11.219828759816949</c:v>
                </c:pt>
                <c:pt idx="699">
                  <c:v>11.220096838365572</c:v>
                </c:pt>
                <c:pt idx="700">
                  <c:v>11.220364845067342</c:v>
                </c:pt>
                <c:pt idx="701">
                  <c:v>11.220632779960766</c:v>
                </c:pt>
                <c:pt idx="702">
                  <c:v>11.22090064308431</c:v>
                </c:pt>
                <c:pt idx="703">
                  <c:v>11.221168434476311</c:v>
                </c:pt>
                <c:pt idx="704">
                  <c:v>11.221436154175494</c:v>
                </c:pt>
                <c:pt idx="705">
                  <c:v>11.221703802219915</c:v>
                </c:pt>
                <c:pt idx="706">
                  <c:v>11.221971378648018</c:v>
                </c:pt>
                <c:pt idx="707">
                  <c:v>11.222238883498148</c:v>
                </c:pt>
                <c:pt idx="708">
                  <c:v>11.222506316808689</c:v>
                </c:pt>
                <c:pt idx="709">
                  <c:v>11.222773678617518</c:v>
                </c:pt>
                <c:pt idx="710">
                  <c:v>11.22304096896325</c:v>
                </c:pt>
                <c:pt idx="711">
                  <c:v>11.223308187883918</c:v>
                </c:pt>
                <c:pt idx="712">
                  <c:v>11.223575335417751</c:v>
                </c:pt>
                <c:pt idx="713">
                  <c:v>11.223842411602819</c:v>
                </c:pt>
                <c:pt idx="714">
                  <c:v>11.224109416477244</c:v>
                </c:pt>
                <c:pt idx="715">
                  <c:v>11.224376350079091</c:v>
                </c:pt>
                <c:pt idx="716">
                  <c:v>11.224643212446416</c:v>
                </c:pt>
                <c:pt idx="717">
                  <c:v>11.224910003617111</c:v>
                </c:pt>
                <c:pt idx="718">
                  <c:v>11.22517672362946</c:v>
                </c:pt>
                <c:pt idx="719">
                  <c:v>11.225443372521116</c:v>
                </c:pt>
                <c:pt idx="720">
                  <c:v>11.22570995033009</c:v>
                </c:pt>
                <c:pt idx="721">
                  <c:v>11.225976457094275</c:v>
                </c:pt>
                <c:pt idx="722">
                  <c:v>11.226242892851531</c:v>
                </c:pt>
                <c:pt idx="723">
                  <c:v>11.226509257639769</c:v>
                </c:pt>
                <c:pt idx="724">
                  <c:v>11.226775551496518</c:v>
                </c:pt>
                <c:pt idx="725">
                  <c:v>11.227041774459748</c:v>
                </c:pt>
                <c:pt idx="726">
                  <c:v>11.227307926567319</c:v>
                </c:pt>
                <c:pt idx="727">
                  <c:v>11.227574007856719</c:v>
                </c:pt>
                <c:pt idx="728">
                  <c:v>11.22784001836572</c:v>
                </c:pt>
                <c:pt idx="729">
                  <c:v>11.228105958131918</c:v>
                </c:pt>
                <c:pt idx="730">
                  <c:v>11.228371827192822</c:v>
                </c:pt>
                <c:pt idx="731">
                  <c:v>11.228637625586463</c:v>
                </c:pt>
                <c:pt idx="732">
                  <c:v>11.228903353349935</c:v>
                </c:pt>
                <c:pt idx="733">
                  <c:v>11.22916901052092</c:v>
                </c:pt>
                <c:pt idx="734">
                  <c:v>11.229434597137038</c:v>
                </c:pt>
                <c:pt idx="735">
                  <c:v>11.229700113235388</c:v>
                </c:pt>
                <c:pt idx="736">
                  <c:v>11.229965558853769</c:v>
                </c:pt>
                <c:pt idx="737">
                  <c:v>11.230230934029487</c:v>
                </c:pt>
                <c:pt idx="738">
                  <c:v>11.230482975232924</c:v>
                </c:pt>
                <c:pt idx="739">
                  <c:v>11.230734952927676</c:v>
                </c:pt>
                <c:pt idx="740">
                  <c:v>11.230986867145512</c:v>
                </c:pt>
                <c:pt idx="741">
                  <c:v>11.231238717918631</c:v>
                </c:pt>
                <c:pt idx="742">
                  <c:v>11.231490505278916</c:v>
                </c:pt>
                <c:pt idx="743">
                  <c:v>11.231742229258277</c:v>
                </c:pt>
                <c:pt idx="744">
                  <c:v>11.231993889888621</c:v>
                </c:pt>
                <c:pt idx="745">
                  <c:v>11.232245487201798</c:v>
                </c:pt>
                <c:pt idx="746">
                  <c:v>11.232497021229756</c:v>
                </c:pt>
                <c:pt idx="747">
                  <c:v>11.232748492004221</c:v>
                </c:pt>
                <c:pt idx="748">
                  <c:v>11.232999899557036</c:v>
                </c:pt>
                <c:pt idx="749">
                  <c:v>11.233251243919968</c:v>
                </c:pt>
                <c:pt idx="750">
                  <c:v>11.233502525124802</c:v>
                </c:pt>
                <c:pt idx="751">
                  <c:v>11.233753743203248</c:v>
                </c:pt>
                <c:pt idx="752">
                  <c:v>11.23400489818702</c:v>
                </c:pt>
                <c:pt idx="753">
                  <c:v>11.234255990107798</c:v>
                </c:pt>
                <c:pt idx="754">
                  <c:v>11.23450701899727</c:v>
                </c:pt>
                <c:pt idx="755">
                  <c:v>11.234757984887031</c:v>
                </c:pt>
                <c:pt idx="756">
                  <c:v>11.235008887808727</c:v>
                </c:pt>
                <c:pt idx="757">
                  <c:v>11.235259727793935</c:v>
                </c:pt>
                <c:pt idx="758">
                  <c:v>11.235510504874226</c:v>
                </c:pt>
                <c:pt idx="759">
                  <c:v>11.235761219081137</c:v>
                </c:pt>
                <c:pt idx="760">
                  <c:v>11.236011870446191</c:v>
                </c:pt>
                <c:pt idx="761">
                  <c:v>11.236262459000868</c:v>
                </c:pt>
                <c:pt idx="762">
                  <c:v>11.236512984776668</c:v>
                </c:pt>
                <c:pt idx="763">
                  <c:v>11.236763447805018</c:v>
                </c:pt>
                <c:pt idx="764">
                  <c:v>11.237013848117348</c:v>
                </c:pt>
                <c:pt idx="765">
                  <c:v>11.237264185744998</c:v>
                </c:pt>
                <c:pt idx="766">
                  <c:v>11.237514460719449</c:v>
                </c:pt>
                <c:pt idx="767">
                  <c:v>11.237764673072098</c:v>
                </c:pt>
                <c:pt idx="768">
                  <c:v>11.238014822834051</c:v>
                </c:pt>
                <c:pt idx="769">
                  <c:v>11.238264910036792</c:v>
                </c:pt>
                <c:pt idx="770">
                  <c:v>11.238514934711688</c:v>
                </c:pt>
                <c:pt idx="771">
                  <c:v>11.238764896889766</c:v>
                </c:pt>
                <c:pt idx="772">
                  <c:v>11.239014796602365</c:v>
                </c:pt>
                <c:pt idx="773">
                  <c:v>11.239264633880701</c:v>
                </c:pt>
                <c:pt idx="774">
                  <c:v>11.239514408755962</c:v>
                </c:pt>
                <c:pt idx="775">
                  <c:v>11.239764121259313</c:v>
                </c:pt>
                <c:pt idx="776">
                  <c:v>11.240013771421786</c:v>
                </c:pt>
                <c:pt idx="777">
                  <c:v>11.240263359274739</c:v>
                </c:pt>
                <c:pt idx="778">
                  <c:v>11.24051288484922</c:v>
                </c:pt>
                <c:pt idx="779">
                  <c:v>11.240762348176098</c:v>
                </c:pt>
                <c:pt idx="780">
                  <c:v>11.241011749286448</c:v>
                </c:pt>
                <c:pt idx="781">
                  <c:v>11.241261088211465</c:v>
                </c:pt>
                <c:pt idx="782">
                  <c:v>11.241510364982318</c:v>
                </c:pt>
                <c:pt idx="783">
                  <c:v>11.24175957962956</c:v>
                </c:pt>
                <c:pt idx="784">
                  <c:v>11.242008732184335</c:v>
                </c:pt>
                <c:pt idx="785">
                  <c:v>11.242257822677548</c:v>
                </c:pt>
                <c:pt idx="786">
                  <c:v>11.242506851140304</c:v>
                </c:pt>
                <c:pt idx="787">
                  <c:v>11.242755817603079</c:v>
                </c:pt>
                <c:pt idx="788">
                  <c:v>11.242991623404993</c:v>
                </c:pt>
                <c:pt idx="789">
                  <c:v>11.243227373615641</c:v>
                </c:pt>
                <c:pt idx="790">
                  <c:v>11.243463068261223</c:v>
                </c:pt>
                <c:pt idx="791">
                  <c:v>11.243698707367935</c:v>
                </c:pt>
                <c:pt idx="792">
                  <c:v>11.243934290961954</c:v>
                </c:pt>
                <c:pt idx="793">
                  <c:v>11.244169819069379</c:v>
                </c:pt>
                <c:pt idx="794">
                  <c:v>11.244405291716395</c:v>
                </c:pt>
                <c:pt idx="795">
                  <c:v>11.244640708929097</c:v>
                </c:pt>
                <c:pt idx="796">
                  <c:v>11.244876070733465</c:v>
                </c:pt>
                <c:pt idx="797">
                  <c:v>11.245111377155913</c:v>
                </c:pt>
                <c:pt idx="798">
                  <c:v>11.245346628222164</c:v>
                </c:pt>
                <c:pt idx="799">
                  <c:v>11.245581823958364</c:v>
                </c:pt>
                <c:pt idx="800">
                  <c:v>11.245816964390498</c:v>
                </c:pt>
                <c:pt idx="801">
                  <c:v>11.246052049544689</c:v>
                </c:pt>
                <c:pt idx="802">
                  <c:v>11.246287079446796</c:v>
                </c:pt>
                <c:pt idx="803">
                  <c:v>11.246522054122828</c:v>
                </c:pt>
                <c:pt idx="804">
                  <c:v>11.246756973598734</c:v>
                </c:pt>
                <c:pt idx="805">
                  <c:v>11.24699183790044</c:v>
                </c:pt>
                <c:pt idx="806">
                  <c:v>11.247226647053743</c:v>
                </c:pt>
                <c:pt idx="807">
                  <c:v>11.247461401084765</c:v>
                </c:pt>
                <c:pt idx="808">
                  <c:v>11.247696100019381</c:v>
                </c:pt>
                <c:pt idx="809">
                  <c:v>11.247930743883217</c:v>
                </c:pt>
                <c:pt idx="810">
                  <c:v>11.248165332702218</c:v>
                </c:pt>
                <c:pt idx="811">
                  <c:v>11.248399866502218</c:v>
                </c:pt>
                <c:pt idx="812">
                  <c:v>11.248634345309023</c:v>
                </c:pt>
                <c:pt idx="813">
                  <c:v>11.248868769148283</c:v>
                </c:pt>
                <c:pt idx="814">
                  <c:v>11.249103138046113</c:v>
                </c:pt>
                <c:pt idx="815">
                  <c:v>11.24933745202792</c:v>
                </c:pt>
                <c:pt idx="816">
                  <c:v>11.249571711119446</c:v>
                </c:pt>
                <c:pt idx="817">
                  <c:v>11.2498059153467</c:v>
                </c:pt>
                <c:pt idx="818">
                  <c:v>11.250040064735078</c:v>
                </c:pt>
                <c:pt idx="819">
                  <c:v>11.250274159310353</c:v>
                </c:pt>
                <c:pt idx="820">
                  <c:v>11.250508199098189</c:v>
                </c:pt>
                <c:pt idx="821">
                  <c:v>11.250742184124222</c:v>
                </c:pt>
                <c:pt idx="822">
                  <c:v>11.250963119722385</c:v>
                </c:pt>
                <c:pt idx="823">
                  <c:v>11.251184006518802</c:v>
                </c:pt>
                <c:pt idx="824">
                  <c:v>11.251404844535022</c:v>
                </c:pt>
                <c:pt idx="825">
                  <c:v>11.251625633792548</c:v>
                </c:pt>
                <c:pt idx="826">
                  <c:v>11.251846374312986</c:v>
                </c:pt>
                <c:pt idx="827">
                  <c:v>11.252067066117773</c:v>
                </c:pt>
                <c:pt idx="828">
                  <c:v>11.252287709228456</c:v>
                </c:pt>
                <c:pt idx="829">
                  <c:v>11.25250830366647</c:v>
                </c:pt>
                <c:pt idx="830">
                  <c:v>11.252728849453307</c:v>
                </c:pt>
                <c:pt idx="831">
                  <c:v>11.252949346610436</c:v>
                </c:pt>
                <c:pt idx="832">
                  <c:v>11.253169795159286</c:v>
                </c:pt>
                <c:pt idx="833">
                  <c:v>11.253390195121284</c:v>
                </c:pt>
                <c:pt idx="834">
                  <c:v>11.253610546517844</c:v>
                </c:pt>
                <c:pt idx="835">
                  <c:v>11.25383084937037</c:v>
                </c:pt>
                <c:pt idx="836">
                  <c:v>11.254051103700219</c:v>
                </c:pt>
                <c:pt idx="837">
                  <c:v>11.254271309528791</c:v>
                </c:pt>
                <c:pt idx="838">
                  <c:v>11.254491466877433</c:v>
                </c:pt>
                <c:pt idx="839">
                  <c:v>11.254711575767484</c:v>
                </c:pt>
                <c:pt idx="840">
                  <c:v>11.254931636220272</c:v>
                </c:pt>
                <c:pt idx="841">
                  <c:v>11.255151648257112</c:v>
                </c:pt>
                <c:pt idx="842">
                  <c:v>11.255371611899303</c:v>
                </c:pt>
                <c:pt idx="843">
                  <c:v>11.255591527168235</c:v>
                </c:pt>
                <c:pt idx="844">
                  <c:v>11.255811394084866</c:v>
                </c:pt>
                <c:pt idx="845">
                  <c:v>11.256031212670766</c:v>
                </c:pt>
                <c:pt idx="846">
                  <c:v>11.256250982947073</c:v>
                </c:pt>
                <c:pt idx="847">
                  <c:v>11.256470704935021</c:v>
                </c:pt>
                <c:pt idx="848">
                  <c:v>11.25669037865582</c:v>
                </c:pt>
                <c:pt idx="849">
                  <c:v>11.256910004130669</c:v>
                </c:pt>
                <c:pt idx="850">
                  <c:v>11.257129581380768</c:v>
                </c:pt>
                <c:pt idx="851">
                  <c:v>11.257349110427286</c:v>
                </c:pt>
                <c:pt idx="852">
                  <c:v>11.257568591291367</c:v>
                </c:pt>
                <c:pt idx="853">
                  <c:v>11.257788023994168</c:v>
                </c:pt>
                <c:pt idx="854">
                  <c:v>11.258007408556818</c:v>
                </c:pt>
                <c:pt idx="855">
                  <c:v>11.258226745000448</c:v>
                </c:pt>
                <c:pt idx="856">
                  <c:v>11.258446033346289</c:v>
                </c:pt>
                <c:pt idx="857">
                  <c:v>11.258665273615033</c:v>
                </c:pt>
                <c:pt idx="858">
                  <c:v>11.258884465828142</c:v>
                </c:pt>
                <c:pt idx="859">
                  <c:v>11.25910361000655</c:v>
                </c:pt>
                <c:pt idx="860">
                  <c:v>11.259322706171311</c:v>
                </c:pt>
                <c:pt idx="861">
                  <c:v>11.259541754343456</c:v>
                </c:pt>
                <c:pt idx="862">
                  <c:v>11.259760754544009</c:v>
                </c:pt>
                <c:pt idx="863">
                  <c:v>11.259979706793969</c:v>
                </c:pt>
                <c:pt idx="864">
                  <c:v>11.260198611114344</c:v>
                </c:pt>
                <c:pt idx="865">
                  <c:v>11.260417467526102</c:v>
                </c:pt>
                <c:pt idx="866">
                  <c:v>11.260636276050336</c:v>
                </c:pt>
                <c:pt idx="867">
                  <c:v>11.260855036707676</c:v>
                </c:pt>
                <c:pt idx="868">
                  <c:v>11.261073749519268</c:v>
                </c:pt>
                <c:pt idx="869">
                  <c:v>11.261292414506094</c:v>
                </c:pt>
                <c:pt idx="870">
                  <c:v>11.261511031689</c:v>
                </c:pt>
                <c:pt idx="871">
                  <c:v>11.261729601088858</c:v>
                </c:pt>
                <c:pt idx="872">
                  <c:v>11.261948122726498</c:v>
                </c:pt>
                <c:pt idx="873">
                  <c:v>11.262153746538543</c:v>
                </c:pt>
                <c:pt idx="874">
                  <c:v>11.26235932807805</c:v>
                </c:pt>
                <c:pt idx="875">
                  <c:v>11.262564867362476</c:v>
                </c:pt>
                <c:pt idx="876">
                  <c:v>11.262770364409169</c:v>
                </c:pt>
                <c:pt idx="877">
                  <c:v>11.262975819235512</c:v>
                </c:pt>
                <c:pt idx="878">
                  <c:v>11.263181231858839</c:v>
                </c:pt>
                <c:pt idx="879">
                  <c:v>11.263386602296487</c:v>
                </c:pt>
                <c:pt idx="880">
                  <c:v>11.263591930565777</c:v>
                </c:pt>
                <c:pt idx="881">
                  <c:v>11.263797216684132</c:v>
                </c:pt>
                <c:pt idx="882">
                  <c:v>11.264002460668531</c:v>
                </c:pt>
                <c:pt idx="883">
                  <c:v>11.264207662536498</c:v>
                </c:pt>
                <c:pt idx="884">
                  <c:v>11.264412822305477</c:v>
                </c:pt>
                <c:pt idx="885">
                  <c:v>11.264617939992469</c:v>
                </c:pt>
                <c:pt idx="886">
                  <c:v>11.264823015614818</c:v>
                </c:pt>
                <c:pt idx="887">
                  <c:v>11.265028049189789</c:v>
                </c:pt>
                <c:pt idx="888">
                  <c:v>11.265233040734605</c:v>
                </c:pt>
                <c:pt idx="889">
                  <c:v>11.265437990266594</c:v>
                </c:pt>
                <c:pt idx="890">
                  <c:v>11.265642897802826</c:v>
                </c:pt>
                <c:pt idx="891">
                  <c:v>11.265847763360387</c:v>
                </c:pt>
                <c:pt idx="892">
                  <c:v>11.266052586956782</c:v>
                </c:pt>
                <c:pt idx="893">
                  <c:v>11.266257368609066</c:v>
                </c:pt>
                <c:pt idx="894">
                  <c:v>11.266462108334402</c:v>
                </c:pt>
                <c:pt idx="895">
                  <c:v>11.266666806150004</c:v>
                </c:pt>
                <c:pt idx="896">
                  <c:v>11.266871462072775</c:v>
                </c:pt>
                <c:pt idx="897">
                  <c:v>11.267076076120382</c:v>
                </c:pt>
                <c:pt idx="898">
                  <c:v>11.267280648309505</c:v>
                </c:pt>
                <c:pt idx="899">
                  <c:v>11.26748517865742</c:v>
                </c:pt>
                <c:pt idx="900">
                  <c:v>11.267689667181276</c:v>
                </c:pt>
                <c:pt idx="901">
                  <c:v>11.267894113898</c:v>
                </c:pt>
                <c:pt idx="902">
                  <c:v>11.268098518824862</c:v>
                </c:pt>
                <c:pt idx="903">
                  <c:v>11.268302881978848</c:v>
                </c:pt>
                <c:pt idx="904">
                  <c:v>11.268507203377164</c:v>
                </c:pt>
                <c:pt idx="905">
                  <c:v>11.268711483036613</c:v>
                </c:pt>
                <c:pt idx="906">
                  <c:v>11.268915720974492</c:v>
                </c:pt>
                <c:pt idx="907">
                  <c:v>11.269119917208025</c:v>
                </c:pt>
                <c:pt idx="908">
                  <c:v>11.269324071753623</c:v>
                </c:pt>
                <c:pt idx="909">
                  <c:v>11.269528184628751</c:v>
                </c:pt>
                <c:pt idx="910">
                  <c:v>11.269732255850412</c:v>
                </c:pt>
                <c:pt idx="911">
                  <c:v>11.269936285435326</c:v>
                </c:pt>
                <c:pt idx="912">
                  <c:v>11.270140273400729</c:v>
                </c:pt>
                <c:pt idx="913">
                  <c:v>11.270344219763556</c:v>
                </c:pt>
                <c:pt idx="914">
                  <c:v>11.270548124540719</c:v>
                </c:pt>
                <c:pt idx="915">
                  <c:v>11.270751987749216</c:v>
                </c:pt>
                <c:pt idx="916">
                  <c:v>11.270955809405972</c:v>
                </c:pt>
                <c:pt idx="917">
                  <c:v>11.271159589527924</c:v>
                </c:pt>
                <c:pt idx="918">
                  <c:v>11.271363328131914</c:v>
                </c:pt>
                <c:pt idx="919">
                  <c:v>11.271567025235113</c:v>
                </c:pt>
                <c:pt idx="920">
                  <c:v>11.271770680854052</c:v>
                </c:pt>
                <c:pt idx="921">
                  <c:v>11.271974295006054</c:v>
                </c:pt>
                <c:pt idx="922">
                  <c:v>11.27217786770767</c:v>
                </c:pt>
                <c:pt idx="923">
                  <c:v>11.272381398975851</c:v>
                </c:pt>
                <c:pt idx="924">
                  <c:v>11.272584888827613</c:v>
                </c:pt>
                <c:pt idx="925">
                  <c:v>11.272788337279454</c:v>
                </c:pt>
                <c:pt idx="926">
                  <c:v>11.272979032618796</c:v>
                </c:pt>
                <c:pt idx="927">
                  <c:v>11.273169691600364</c:v>
                </c:pt>
                <c:pt idx="928">
                  <c:v>11.273360314238015</c:v>
                </c:pt>
                <c:pt idx="929">
                  <c:v>11.273550900545604</c:v>
                </c:pt>
                <c:pt idx="930">
                  <c:v>11.273741450536969</c:v>
                </c:pt>
                <c:pt idx="931">
                  <c:v>11.273931964225953</c:v>
                </c:pt>
                <c:pt idx="932">
                  <c:v>11.274122441626368</c:v>
                </c:pt>
                <c:pt idx="933">
                  <c:v>11.274312882752048</c:v>
                </c:pt>
                <c:pt idx="934">
                  <c:v>11.274503287616868</c:v>
                </c:pt>
                <c:pt idx="935">
                  <c:v>11.274693656234545</c:v>
                </c:pt>
                <c:pt idx="936">
                  <c:v>11.274883988618907</c:v>
                </c:pt>
                <c:pt idx="937">
                  <c:v>11.27507428478375</c:v>
                </c:pt>
                <c:pt idx="938">
                  <c:v>11.275264544742846</c:v>
                </c:pt>
                <c:pt idx="939">
                  <c:v>11.275454768510002</c:v>
                </c:pt>
                <c:pt idx="940">
                  <c:v>11.275644956099031</c:v>
                </c:pt>
                <c:pt idx="941">
                  <c:v>11.275835107523402</c:v>
                </c:pt>
                <c:pt idx="942">
                  <c:v>11.276025222797195</c:v>
                </c:pt>
                <c:pt idx="943">
                  <c:v>11.276215301934045</c:v>
                </c:pt>
                <c:pt idx="944">
                  <c:v>11.276405344947706</c:v>
                </c:pt>
                <c:pt idx="945">
                  <c:v>11.276595351851842</c:v>
                </c:pt>
                <c:pt idx="946">
                  <c:v>11.276785322660254</c:v>
                </c:pt>
                <c:pt idx="947">
                  <c:v>11.276975257386571</c:v>
                </c:pt>
                <c:pt idx="948">
                  <c:v>11.277165156044548</c:v>
                </c:pt>
                <c:pt idx="949">
                  <c:v>11.27735501864789</c:v>
                </c:pt>
                <c:pt idx="950">
                  <c:v>11.27754484521027</c:v>
                </c:pt>
                <c:pt idx="951">
                  <c:v>11.277734635745437</c:v>
                </c:pt>
                <c:pt idx="952">
                  <c:v>11.277924390266813</c:v>
                </c:pt>
                <c:pt idx="953">
                  <c:v>11.278114108788337</c:v>
                </c:pt>
                <c:pt idx="954">
                  <c:v>11.278303791323447</c:v>
                </c:pt>
                <c:pt idx="955">
                  <c:v>11.278493437886162</c:v>
                </c:pt>
                <c:pt idx="956">
                  <c:v>11.278683048489755</c:v>
                </c:pt>
                <c:pt idx="957">
                  <c:v>11.278872623147983</c:v>
                </c:pt>
                <c:pt idx="958">
                  <c:v>11.279062161874448</c:v>
                </c:pt>
                <c:pt idx="959">
                  <c:v>11.279251664682818</c:v>
                </c:pt>
                <c:pt idx="960">
                  <c:v>11.279441131586704</c:v>
                </c:pt>
                <c:pt idx="961">
                  <c:v>11.279630562599674</c:v>
                </c:pt>
                <c:pt idx="962">
                  <c:v>11.279819957735279</c:v>
                </c:pt>
                <c:pt idx="963">
                  <c:v>11.280009317007302</c:v>
                </c:pt>
                <c:pt idx="964">
                  <c:v>11.280198640428955</c:v>
                </c:pt>
                <c:pt idx="965">
                  <c:v>11.280387928014148</c:v>
                </c:pt>
                <c:pt idx="966">
                  <c:v>11.280577179776333</c:v>
                </c:pt>
                <c:pt idx="967">
                  <c:v>11.280766395729072</c:v>
                </c:pt>
                <c:pt idx="968">
                  <c:v>11.280955575885892</c:v>
                </c:pt>
                <c:pt idx="969">
                  <c:v>11.281144720260349</c:v>
                </c:pt>
                <c:pt idx="970">
                  <c:v>11.281333828865996</c:v>
                </c:pt>
                <c:pt idx="971">
                  <c:v>11.281522901716318</c:v>
                </c:pt>
                <c:pt idx="972">
                  <c:v>11.281711938824868</c:v>
                </c:pt>
                <c:pt idx="973">
                  <c:v>11.281900940205141</c:v>
                </c:pt>
                <c:pt idx="974">
                  <c:v>11.282089905870652</c:v>
                </c:pt>
                <c:pt idx="975">
                  <c:v>11.282278835834868</c:v>
                </c:pt>
                <c:pt idx="976">
                  <c:v>11.282467730111303</c:v>
                </c:pt>
                <c:pt idx="977">
                  <c:v>11.282656588713429</c:v>
                </c:pt>
                <c:pt idx="978">
                  <c:v>11.282845411654719</c:v>
                </c:pt>
                <c:pt idx="979">
                  <c:v>11.283034198948734</c:v>
                </c:pt>
                <c:pt idx="980">
                  <c:v>11.283222950608639</c:v>
                </c:pt>
                <c:pt idx="981">
                  <c:v>11.283411666648171</c:v>
                </c:pt>
                <c:pt idx="982">
                  <c:v>11.283600347080689</c:v>
                </c:pt>
                <c:pt idx="983">
                  <c:v>11.283788991919609</c:v>
                </c:pt>
                <c:pt idx="984">
                  <c:v>11.283977601178368</c:v>
                </c:pt>
                <c:pt idx="985">
                  <c:v>11.284166174870368</c:v>
                </c:pt>
                <c:pt idx="986">
                  <c:v>11.284354713009064</c:v>
                </c:pt>
                <c:pt idx="987">
                  <c:v>11.284543215607822</c:v>
                </c:pt>
                <c:pt idx="988">
                  <c:v>11.284731682680031</c:v>
                </c:pt>
                <c:pt idx="989">
                  <c:v>11.284920114239098</c:v>
                </c:pt>
                <c:pt idx="990">
                  <c:v>11.285108510298423</c:v>
                </c:pt>
                <c:pt idx="991">
                  <c:v>11.285296870871354</c:v>
                </c:pt>
                <c:pt idx="992">
                  <c:v>11.285485195971274</c:v>
                </c:pt>
                <c:pt idx="993">
                  <c:v>11.285673485611383</c:v>
                </c:pt>
                <c:pt idx="994">
                  <c:v>11.285861739805394</c:v>
                </c:pt>
                <c:pt idx="995">
                  <c:v>11.286049958566426</c:v>
                </c:pt>
                <c:pt idx="996">
                  <c:v>11.286238141907653</c:v>
                </c:pt>
                <c:pt idx="997">
                  <c:v>11.286426289842726</c:v>
                </c:pt>
                <c:pt idx="998">
                  <c:v>11.286614402384673</c:v>
                </c:pt>
                <c:pt idx="999">
                  <c:v>11.286802479547022</c:v>
                </c:pt>
                <c:pt idx="1000">
                  <c:v>11.286990521343</c:v>
                </c:pt>
                <c:pt idx="1001">
                  <c:v>11.287165995122651</c:v>
                </c:pt>
                <c:pt idx="1002">
                  <c:v>11.287341438116648</c:v>
                </c:pt>
                <c:pt idx="1003">
                  <c:v>11.287516850335823</c:v>
                </c:pt>
                <c:pt idx="1004">
                  <c:v>11.287692231790952</c:v>
                </c:pt>
                <c:pt idx="1005">
                  <c:v>11.287867582492748</c:v>
                </c:pt>
                <c:pt idx="1006">
                  <c:v>11.288042902452148</c:v>
                </c:pt>
                <c:pt idx="1007">
                  <c:v>11.288218191679698</c:v>
                </c:pt>
                <c:pt idx="1008">
                  <c:v>11.288393450186479</c:v>
                </c:pt>
                <c:pt idx="1009">
                  <c:v>11.288568677983163</c:v>
                </c:pt>
                <c:pt idx="1010">
                  <c:v>11.288743875080346</c:v>
                </c:pt>
                <c:pt idx="1011">
                  <c:v>11.288919041488848</c:v>
                </c:pt>
                <c:pt idx="1012">
                  <c:v>11.289094177219521</c:v>
                </c:pt>
                <c:pt idx="1013">
                  <c:v>11.289269282283007</c:v>
                </c:pt>
                <c:pt idx="1014">
                  <c:v>11.289444356690076</c:v>
                </c:pt>
                <c:pt idx="1015">
                  <c:v>11.289619400451461</c:v>
                </c:pt>
                <c:pt idx="1016">
                  <c:v>11.289794413577894</c:v>
                </c:pt>
                <c:pt idx="1017">
                  <c:v>11.289969396080092</c:v>
                </c:pt>
                <c:pt idx="1018">
                  <c:v>11.29014434796877</c:v>
                </c:pt>
                <c:pt idx="1019">
                  <c:v>11.290319269254635</c:v>
                </c:pt>
                <c:pt idx="1020">
                  <c:v>11.290494159948476</c:v>
                </c:pt>
                <c:pt idx="1021">
                  <c:v>11.290669020060751</c:v>
                </c:pt>
                <c:pt idx="1022">
                  <c:v>11.290843849602396</c:v>
                </c:pt>
                <c:pt idx="1023">
                  <c:v>11.291018648584011</c:v>
                </c:pt>
                <c:pt idx="1024">
                  <c:v>11.291193417016283</c:v>
                </c:pt>
                <c:pt idx="1025">
                  <c:v>11.291368154909794</c:v>
                </c:pt>
                <c:pt idx="1026">
                  <c:v>11.291542862275499</c:v>
                </c:pt>
                <c:pt idx="1027">
                  <c:v>11.291717539123773</c:v>
                </c:pt>
                <c:pt idx="1028">
                  <c:v>11.291892185465368</c:v>
                </c:pt>
                <c:pt idx="1029">
                  <c:v>11.292066801310964</c:v>
                </c:pt>
                <c:pt idx="1030">
                  <c:v>11.292241386671098</c:v>
                </c:pt>
                <c:pt idx="1031">
                  <c:v>11.292415941556662</c:v>
                </c:pt>
                <c:pt idx="1032">
                  <c:v>11.292590465978058</c:v>
                </c:pt>
                <c:pt idx="1033">
                  <c:v>11.292764959946076</c:v>
                </c:pt>
                <c:pt idx="1034">
                  <c:v>11.292939423471099</c:v>
                </c:pt>
                <c:pt idx="1035">
                  <c:v>11.293113856564</c:v>
                </c:pt>
                <c:pt idx="1036">
                  <c:v>11.293288259235284</c:v>
                </c:pt>
                <c:pt idx="1037">
                  <c:v>11.293462631495592</c:v>
                </c:pt>
                <c:pt idx="1038">
                  <c:v>11.293636973355516</c:v>
                </c:pt>
                <c:pt idx="1039">
                  <c:v>11.293811284825649</c:v>
                </c:pt>
                <c:pt idx="1040">
                  <c:v>11.293985565916593</c:v>
                </c:pt>
                <c:pt idx="1041">
                  <c:v>11.294159816638929</c:v>
                </c:pt>
                <c:pt idx="1042">
                  <c:v>11.294334037003274</c:v>
                </c:pt>
                <c:pt idx="1043">
                  <c:v>11.294508227020103</c:v>
                </c:pt>
                <c:pt idx="1044">
                  <c:v>11.294682386700092</c:v>
                </c:pt>
                <c:pt idx="1045">
                  <c:v>11.294856516053766</c:v>
                </c:pt>
                <c:pt idx="1046">
                  <c:v>11.295030615091704</c:v>
                </c:pt>
                <c:pt idx="1047">
                  <c:v>11.295204683824409</c:v>
                </c:pt>
                <c:pt idx="1048">
                  <c:v>11.295378722262367</c:v>
                </c:pt>
                <c:pt idx="1049">
                  <c:v>11.295552730416444</c:v>
                </c:pt>
                <c:pt idx="1050">
                  <c:v>11.295726708296838</c:v>
                </c:pt>
                <c:pt idx="1051">
                  <c:v>11.295900655914194</c:v>
                </c:pt>
                <c:pt idx="1052">
                  <c:v>11.296074573279039</c:v>
                </c:pt>
                <c:pt idx="1053">
                  <c:v>11.296248460401786</c:v>
                </c:pt>
                <c:pt idx="1054">
                  <c:v>11.296422317293274</c:v>
                </c:pt>
                <c:pt idx="1055">
                  <c:v>11.296596143963702</c:v>
                </c:pt>
                <c:pt idx="1056">
                  <c:v>11.296769940423644</c:v>
                </c:pt>
                <c:pt idx="1057">
                  <c:v>11.296943706683638</c:v>
                </c:pt>
                <c:pt idx="1058">
                  <c:v>11.297117442754043</c:v>
                </c:pt>
                <c:pt idx="1059">
                  <c:v>11.297291148645698</c:v>
                </c:pt>
                <c:pt idx="1060">
                  <c:v>11.29746482436877</c:v>
                </c:pt>
                <c:pt idx="1061">
                  <c:v>11.297638469933798</c:v>
                </c:pt>
                <c:pt idx="1062">
                  <c:v>11.297812085351268</c:v>
                </c:pt>
                <c:pt idx="1063">
                  <c:v>11.297985670631688</c:v>
                </c:pt>
                <c:pt idx="1064">
                  <c:v>11.298159225785469</c:v>
                </c:pt>
                <c:pt idx="1065">
                  <c:v>11.298332750823091</c:v>
                </c:pt>
                <c:pt idx="1066">
                  <c:v>11.298506245755</c:v>
                </c:pt>
                <c:pt idx="1067">
                  <c:v>11.298679710591518</c:v>
                </c:pt>
                <c:pt idx="1068">
                  <c:v>11.298853145343339</c:v>
                </c:pt>
                <c:pt idx="1069">
                  <c:v>11.299026550020839</c:v>
                </c:pt>
                <c:pt idx="1070">
                  <c:v>11.299199924634275</c:v>
                </c:pt>
                <c:pt idx="1071">
                  <c:v>11.29937326919408</c:v>
                </c:pt>
                <c:pt idx="1072">
                  <c:v>11.299546583710956</c:v>
                </c:pt>
                <c:pt idx="1073">
                  <c:v>11.299719868194977</c:v>
                </c:pt>
                <c:pt idx="1074">
                  <c:v>11.299893122656711</c:v>
                </c:pt>
                <c:pt idx="1075">
                  <c:v>11.300053974926676</c:v>
                </c:pt>
                <c:pt idx="1076">
                  <c:v>11.300214801327341</c:v>
                </c:pt>
                <c:pt idx="1077">
                  <c:v>11.300375601866888</c:v>
                </c:pt>
                <c:pt idx="1078">
                  <c:v>11.300536376554039</c:v>
                </c:pt>
                <c:pt idx="1079">
                  <c:v>11.300697125396525</c:v>
                </c:pt>
                <c:pt idx="1080">
                  <c:v>11.300857848403156</c:v>
                </c:pt>
                <c:pt idx="1081">
                  <c:v>11.301018545582007</c:v>
                </c:pt>
                <c:pt idx="1082">
                  <c:v>11.301179216941454</c:v>
                </c:pt>
                <c:pt idx="1083">
                  <c:v>11.301339862489774</c:v>
                </c:pt>
                <c:pt idx="1084">
                  <c:v>11.301500482235202</c:v>
                </c:pt>
                <c:pt idx="1085">
                  <c:v>11.3016610761861</c:v>
                </c:pt>
                <c:pt idx="1086">
                  <c:v>11.301821644350698</c:v>
                </c:pt>
                <c:pt idx="1087">
                  <c:v>11.301982186737337</c:v>
                </c:pt>
                <c:pt idx="1088">
                  <c:v>11.302142703354274</c:v>
                </c:pt>
                <c:pt idx="1089">
                  <c:v>11.302303194209706</c:v>
                </c:pt>
                <c:pt idx="1090">
                  <c:v>11.302463659312057</c:v>
                </c:pt>
                <c:pt idx="1091">
                  <c:v>11.302624098669465</c:v>
                </c:pt>
                <c:pt idx="1092">
                  <c:v>11.302784512290149</c:v>
                </c:pt>
                <c:pt idx="1093">
                  <c:v>11.302944900182398</c:v>
                </c:pt>
                <c:pt idx="1094">
                  <c:v>11.303105262354444</c:v>
                </c:pt>
                <c:pt idx="1095">
                  <c:v>11.303265598814679</c:v>
                </c:pt>
                <c:pt idx="1096">
                  <c:v>11.303425909571256</c:v>
                </c:pt>
                <c:pt idx="1097">
                  <c:v>11.303586194632476</c:v>
                </c:pt>
                <c:pt idx="1098">
                  <c:v>11.303746454006509</c:v>
                </c:pt>
                <c:pt idx="1099">
                  <c:v>11.303906687701422</c:v>
                </c:pt>
                <c:pt idx="1100">
                  <c:v>11.304066895725814</c:v>
                </c:pt>
                <c:pt idx="1101">
                  <c:v>11.304227078087514</c:v>
                </c:pt>
                <c:pt idx="1102">
                  <c:v>11.304387234795056</c:v>
                </c:pt>
                <c:pt idx="1103">
                  <c:v>11.3045473658565</c:v>
                </c:pt>
                <c:pt idx="1104">
                  <c:v>11.3047074712801</c:v>
                </c:pt>
                <c:pt idx="1105">
                  <c:v>11.304867551074059</c:v>
                </c:pt>
                <c:pt idx="1106">
                  <c:v>11.305027605246584</c:v>
                </c:pt>
                <c:pt idx="1107">
                  <c:v>11.305187633806018</c:v>
                </c:pt>
                <c:pt idx="1108">
                  <c:v>11.305347636760176</c:v>
                </c:pt>
                <c:pt idx="1109">
                  <c:v>11.305507614117598</c:v>
                </c:pt>
                <c:pt idx="1110">
                  <c:v>11.305667565886372</c:v>
                </c:pt>
                <c:pt idx="1111">
                  <c:v>11.305827492074487</c:v>
                </c:pt>
                <c:pt idx="1112">
                  <c:v>11.305987392690454</c:v>
                </c:pt>
                <c:pt idx="1113">
                  <c:v>11.306147267742388</c:v>
                </c:pt>
                <c:pt idx="1114">
                  <c:v>11.306307117238175</c:v>
                </c:pt>
                <c:pt idx="1115">
                  <c:v>11.306466941186407</c:v>
                </c:pt>
                <c:pt idx="1116">
                  <c:v>11.306626739594806</c:v>
                </c:pt>
                <c:pt idx="1117">
                  <c:v>11.306786512471987</c:v>
                </c:pt>
                <c:pt idx="1118">
                  <c:v>11.306946259825791</c:v>
                </c:pt>
                <c:pt idx="1119">
                  <c:v>11.30710598166422</c:v>
                </c:pt>
                <c:pt idx="1120">
                  <c:v>11.307265677995835</c:v>
                </c:pt>
                <c:pt idx="1121">
                  <c:v>11.307425348828676</c:v>
                </c:pt>
                <c:pt idx="1122">
                  <c:v>11.307584994170726</c:v>
                </c:pt>
                <c:pt idx="1123">
                  <c:v>11.307744614030288</c:v>
                </c:pt>
                <c:pt idx="1124">
                  <c:v>11.307904208415355</c:v>
                </c:pt>
                <c:pt idx="1125">
                  <c:v>11.308063777334031</c:v>
                </c:pt>
                <c:pt idx="1126">
                  <c:v>11.308223320794509</c:v>
                </c:pt>
                <c:pt idx="1127">
                  <c:v>11.308382838805176</c:v>
                </c:pt>
                <c:pt idx="1128">
                  <c:v>11.308542331373754</c:v>
                </c:pt>
                <c:pt idx="1129">
                  <c:v>11.30870179850853</c:v>
                </c:pt>
                <c:pt idx="1130">
                  <c:v>11.308861240217507</c:v>
                </c:pt>
                <c:pt idx="1131">
                  <c:v>11.309020656509126</c:v>
                </c:pt>
                <c:pt idx="1132">
                  <c:v>11.309180047391004</c:v>
                </c:pt>
                <c:pt idx="1133">
                  <c:v>11.30933941287155</c:v>
                </c:pt>
                <c:pt idx="1134">
                  <c:v>11.309498752958802</c:v>
                </c:pt>
                <c:pt idx="1135">
                  <c:v>11.309658067660809</c:v>
                </c:pt>
                <c:pt idx="1136">
                  <c:v>11.309817356985794</c:v>
                </c:pt>
                <c:pt idx="1137">
                  <c:v>11.309976620941537</c:v>
                </c:pt>
                <c:pt idx="1138">
                  <c:v>11.310135859536476</c:v>
                </c:pt>
                <c:pt idx="1139">
                  <c:v>11.3102950727784</c:v>
                </c:pt>
                <c:pt idx="1140">
                  <c:v>11.31045426067555</c:v>
                </c:pt>
                <c:pt idx="1141">
                  <c:v>11.310613423235951</c:v>
                </c:pt>
                <c:pt idx="1142">
                  <c:v>11.310772560467672</c:v>
                </c:pt>
                <c:pt idx="1143">
                  <c:v>11.310931672378754</c:v>
                </c:pt>
                <c:pt idx="1144">
                  <c:v>11.31109075897727</c:v>
                </c:pt>
                <c:pt idx="1145">
                  <c:v>11.311249820271259</c:v>
                </c:pt>
                <c:pt idx="1146">
                  <c:v>11.311408856268871</c:v>
                </c:pt>
                <c:pt idx="1147">
                  <c:v>11.311567866977875</c:v>
                </c:pt>
                <c:pt idx="1148">
                  <c:v>11.311726852406586</c:v>
                </c:pt>
                <c:pt idx="1149">
                  <c:v>11.311885812563048</c:v>
                </c:pt>
                <c:pt idx="1150">
                  <c:v>11.312044747455024</c:v>
                </c:pt>
                <c:pt idx="1151">
                  <c:v>11.31220365709075</c:v>
                </c:pt>
                <c:pt idx="1152">
                  <c:v>11.312362541478254</c:v>
                </c:pt>
                <c:pt idx="1153">
                  <c:v>11.312521400625508</c:v>
                </c:pt>
                <c:pt idx="1154">
                  <c:v>11.312680234540707</c:v>
                </c:pt>
                <c:pt idx="1155">
                  <c:v>11.312839043231406</c:v>
                </c:pt>
                <c:pt idx="1156">
                  <c:v>11.312997826706125</c:v>
                </c:pt>
                <c:pt idx="1157">
                  <c:v>11.31315658497247</c:v>
                </c:pt>
                <c:pt idx="1158">
                  <c:v>11.313315318038732</c:v>
                </c:pt>
                <c:pt idx="1159">
                  <c:v>11.313474025912807</c:v>
                </c:pt>
                <c:pt idx="1160">
                  <c:v>11.313632708602785</c:v>
                </c:pt>
                <c:pt idx="1161">
                  <c:v>11.313791366116371</c:v>
                </c:pt>
                <c:pt idx="1162">
                  <c:v>11.313949998461856</c:v>
                </c:pt>
                <c:pt idx="1163">
                  <c:v>11.314108605647077</c:v>
                </c:pt>
                <c:pt idx="1164">
                  <c:v>11.314267187680063</c:v>
                </c:pt>
                <c:pt idx="1165">
                  <c:v>11.314425744568778</c:v>
                </c:pt>
                <c:pt idx="1166">
                  <c:v>11.314584276321364</c:v>
                </c:pt>
                <c:pt idx="1167">
                  <c:v>11.314742782945272</c:v>
                </c:pt>
                <c:pt idx="1168">
                  <c:v>11.314901264448984</c:v>
                </c:pt>
                <c:pt idx="1169">
                  <c:v>11.315059720840306</c:v>
                </c:pt>
                <c:pt idx="1170">
                  <c:v>11.315218152127144</c:v>
                </c:pt>
                <c:pt idx="1171">
                  <c:v>11.315376558317524</c:v>
                </c:pt>
                <c:pt idx="1172">
                  <c:v>11.315534939419504</c:v>
                </c:pt>
                <c:pt idx="1173">
                  <c:v>11.315681115098426</c:v>
                </c:pt>
                <c:pt idx="1174">
                  <c:v>11.315827269413274</c:v>
                </c:pt>
                <c:pt idx="1175">
                  <c:v>11.315973402370098</c:v>
                </c:pt>
                <c:pt idx="1176">
                  <c:v>11.316119513975389</c:v>
                </c:pt>
                <c:pt idx="1177">
                  <c:v>11.316265604234992</c:v>
                </c:pt>
                <c:pt idx="1178">
                  <c:v>11.316411673155439</c:v>
                </c:pt>
                <c:pt idx="1179">
                  <c:v>11.316557720742869</c:v>
                </c:pt>
                <c:pt idx="1180">
                  <c:v>11.316703747003517</c:v>
                </c:pt>
                <c:pt idx="1181">
                  <c:v>11.316849751943705</c:v>
                </c:pt>
                <c:pt idx="1182">
                  <c:v>11.316995735569376</c:v>
                </c:pt>
                <c:pt idx="1183">
                  <c:v>11.317141697887029</c:v>
                </c:pt>
                <c:pt idx="1184">
                  <c:v>11.317287638902824</c:v>
                </c:pt>
                <c:pt idx="1185">
                  <c:v>11.317433558623049</c:v>
                </c:pt>
                <c:pt idx="1186">
                  <c:v>11.317579457053521</c:v>
                </c:pt>
                <c:pt idx="1187">
                  <c:v>11.317725334200922</c:v>
                </c:pt>
                <c:pt idx="1188">
                  <c:v>11.317871190071248</c:v>
                </c:pt>
                <c:pt idx="1189">
                  <c:v>11.318017024670768</c:v>
                </c:pt>
                <c:pt idx="1190">
                  <c:v>11.318162838005676</c:v>
                </c:pt>
                <c:pt idx="1191">
                  <c:v>11.318308630082118</c:v>
                </c:pt>
                <c:pt idx="1192">
                  <c:v>11.318454400906354</c:v>
                </c:pt>
                <c:pt idx="1193">
                  <c:v>11.318600150484542</c:v>
                </c:pt>
                <c:pt idx="1194">
                  <c:v>11.318745878822988</c:v>
                </c:pt>
                <c:pt idx="1195">
                  <c:v>11.318891585927583</c:v>
                </c:pt>
                <c:pt idx="1196">
                  <c:v>11.319037271804934</c:v>
                </c:pt>
                <c:pt idx="1197">
                  <c:v>11.319182936460848</c:v>
                </c:pt>
                <c:pt idx="1198">
                  <c:v>11.319328579901592</c:v>
                </c:pt>
                <c:pt idx="1199">
                  <c:v>11.31947420213352</c:v>
                </c:pt>
                <c:pt idx="1200">
                  <c:v>11.31961980316278</c:v>
                </c:pt>
                <c:pt idx="1201">
                  <c:v>11.319765382995278</c:v>
                </c:pt>
                <c:pt idx="1202">
                  <c:v>11.319910941637469</c:v>
                </c:pt>
                <c:pt idx="1203">
                  <c:v>11.320056479095436</c:v>
                </c:pt>
                <c:pt idx="1204">
                  <c:v>11.320201995375323</c:v>
                </c:pt>
                <c:pt idx="1205">
                  <c:v>11.320347490483307</c:v>
                </c:pt>
                <c:pt idx="1206">
                  <c:v>11.320492964425554</c:v>
                </c:pt>
                <c:pt idx="1207">
                  <c:v>11.320638417208318</c:v>
                </c:pt>
                <c:pt idx="1208">
                  <c:v>11.320783848837404</c:v>
                </c:pt>
                <c:pt idx="1209">
                  <c:v>11.320929259319374</c:v>
                </c:pt>
                <c:pt idx="1210">
                  <c:v>11.321074648660121</c:v>
                </c:pt>
                <c:pt idx="1211">
                  <c:v>11.321220016865936</c:v>
                </c:pt>
                <c:pt idx="1212">
                  <c:v>11.321365363942848</c:v>
                </c:pt>
                <c:pt idx="1213">
                  <c:v>11.321510689897153</c:v>
                </c:pt>
                <c:pt idx="1214">
                  <c:v>11.321655994734853</c:v>
                </c:pt>
                <c:pt idx="1215">
                  <c:v>11.32180127846212</c:v>
                </c:pt>
                <c:pt idx="1216">
                  <c:v>11.321946541085104</c:v>
                </c:pt>
                <c:pt idx="1217">
                  <c:v>11.322091782609899</c:v>
                </c:pt>
                <c:pt idx="1218">
                  <c:v>11.322237003042726</c:v>
                </c:pt>
                <c:pt idx="1219">
                  <c:v>11.322382202389576</c:v>
                </c:pt>
                <c:pt idx="1220">
                  <c:v>11.322527380656595</c:v>
                </c:pt>
                <c:pt idx="1221">
                  <c:v>11.322672537850076</c:v>
                </c:pt>
                <c:pt idx="1222">
                  <c:v>11.322817673975839</c:v>
                </c:pt>
                <c:pt idx="1223">
                  <c:v>11.32296278904025</c:v>
                </c:pt>
                <c:pt idx="1224">
                  <c:v>11.323107883049374</c:v>
                </c:pt>
                <c:pt idx="1225">
                  <c:v>11.323252956009304</c:v>
                </c:pt>
                <c:pt idx="1226">
                  <c:v>11.323398007925952</c:v>
                </c:pt>
                <c:pt idx="1227">
                  <c:v>11.323543038805807</c:v>
                </c:pt>
                <c:pt idx="1228">
                  <c:v>11.32368804865453</c:v>
                </c:pt>
                <c:pt idx="1229">
                  <c:v>11.32383303747857</c:v>
                </c:pt>
                <c:pt idx="1230">
                  <c:v>11.323978005283868</c:v>
                </c:pt>
                <c:pt idx="1231">
                  <c:v>11.324122952076568</c:v>
                </c:pt>
                <c:pt idx="1232">
                  <c:v>11.324267877862759</c:v>
                </c:pt>
                <c:pt idx="1233">
                  <c:v>11.324412782648492</c:v>
                </c:pt>
                <c:pt idx="1234">
                  <c:v>11.324557666439873</c:v>
                </c:pt>
                <c:pt idx="1235">
                  <c:v>11.324702529243067</c:v>
                </c:pt>
                <c:pt idx="1236">
                  <c:v>11.324847371063894</c:v>
                </c:pt>
                <c:pt idx="1237">
                  <c:v>11.3249921919087</c:v>
                </c:pt>
                <c:pt idx="1238">
                  <c:v>11.325136991783561</c:v>
                </c:pt>
                <c:pt idx="1239">
                  <c:v>11.32528177069425</c:v>
                </c:pt>
                <c:pt idx="1240">
                  <c:v>11.325426528647311</c:v>
                </c:pt>
                <c:pt idx="1241">
                  <c:v>11.325571265648295</c:v>
                </c:pt>
                <c:pt idx="1242">
                  <c:v>11.325715981703492</c:v>
                </c:pt>
                <c:pt idx="1243">
                  <c:v>11.325860676819079</c:v>
                </c:pt>
                <c:pt idx="1244">
                  <c:v>11.326005351001022</c:v>
                </c:pt>
                <c:pt idx="1245">
                  <c:v>11.326150004255366</c:v>
                </c:pt>
                <c:pt idx="1246">
                  <c:v>11.326294636588303</c:v>
                </c:pt>
                <c:pt idx="1247">
                  <c:v>11.326439248005645</c:v>
                </c:pt>
                <c:pt idx="1248">
                  <c:v>11.326583838513486</c:v>
                </c:pt>
                <c:pt idx="1249">
                  <c:v>11.326728408117868</c:v>
                </c:pt>
                <c:pt idx="1250">
                  <c:v>11.326872956825024</c:v>
                </c:pt>
                <c:pt idx="1251">
                  <c:v>11.327017484640848</c:v>
                </c:pt>
                <c:pt idx="1252">
                  <c:v>11.327161991571398</c:v>
                </c:pt>
                <c:pt idx="1253">
                  <c:v>11.32730647762275</c:v>
                </c:pt>
                <c:pt idx="1254">
                  <c:v>11.327450942800867</c:v>
                </c:pt>
                <c:pt idx="1255">
                  <c:v>11.327595387111819</c:v>
                </c:pt>
                <c:pt idx="1256">
                  <c:v>11.327739810561749</c:v>
                </c:pt>
                <c:pt idx="1257">
                  <c:v>11.327884213156418</c:v>
                </c:pt>
                <c:pt idx="1258">
                  <c:v>11.328028594901893</c:v>
                </c:pt>
                <c:pt idx="1259">
                  <c:v>11.3281729558044</c:v>
                </c:pt>
                <c:pt idx="1260">
                  <c:v>11.328317295869844</c:v>
                </c:pt>
                <c:pt idx="1261">
                  <c:v>11.328461615104256</c:v>
                </c:pt>
                <c:pt idx="1262">
                  <c:v>11.3286059135136</c:v>
                </c:pt>
                <c:pt idx="1263">
                  <c:v>11.328750191103934</c:v>
                </c:pt>
                <c:pt idx="1264">
                  <c:v>11.32889444788125</c:v>
                </c:pt>
                <c:pt idx="1265">
                  <c:v>11.329038683851545</c:v>
                </c:pt>
                <c:pt idx="1266">
                  <c:v>11.329182899020935</c:v>
                </c:pt>
                <c:pt idx="1267">
                  <c:v>11.329327093395094</c:v>
                </c:pt>
                <c:pt idx="1268">
                  <c:v>11.329471266980352</c:v>
                </c:pt>
                <c:pt idx="1269">
                  <c:v>11.329615419782559</c:v>
                </c:pt>
                <c:pt idx="1270">
                  <c:v>11.329759551807857</c:v>
                </c:pt>
                <c:pt idx="1271">
                  <c:v>11.329891654583896</c:v>
                </c:pt>
                <c:pt idx="1272">
                  <c:v>11.330023739911208</c:v>
                </c:pt>
                <c:pt idx="1273">
                  <c:v>11.3301558077943</c:v>
                </c:pt>
                <c:pt idx="1274">
                  <c:v>11.330287858237774</c:v>
                </c:pt>
                <c:pt idx="1275">
                  <c:v>11.330419891246331</c:v>
                </c:pt>
                <c:pt idx="1276">
                  <c:v>11.330551906824226</c:v>
                </c:pt>
                <c:pt idx="1277">
                  <c:v>11.330683904976446</c:v>
                </c:pt>
                <c:pt idx="1278">
                  <c:v>11.33081588570745</c:v>
                </c:pt>
                <c:pt idx="1279">
                  <c:v>11.33094784902185</c:v>
                </c:pt>
                <c:pt idx="1280">
                  <c:v>11.331079794924214</c:v>
                </c:pt>
                <c:pt idx="1281">
                  <c:v>11.331211723419047</c:v>
                </c:pt>
                <c:pt idx="1282">
                  <c:v>11.331343634511271</c:v>
                </c:pt>
                <c:pt idx="1283">
                  <c:v>11.33147552820515</c:v>
                </c:pt>
                <c:pt idx="1284">
                  <c:v>11.33160740450537</c:v>
                </c:pt>
                <c:pt idx="1285">
                  <c:v>11.331739263416525</c:v>
                </c:pt>
                <c:pt idx="1286">
                  <c:v>11.331871104943108</c:v>
                </c:pt>
                <c:pt idx="1287">
                  <c:v>11.332002929090002</c:v>
                </c:pt>
                <c:pt idx="1288">
                  <c:v>11.332134735861526</c:v>
                </c:pt>
                <c:pt idx="1289">
                  <c:v>11.332266525262174</c:v>
                </c:pt>
                <c:pt idx="1290">
                  <c:v>11.33239829729675</c:v>
                </c:pt>
                <c:pt idx="1291">
                  <c:v>11.332530051969876</c:v>
                </c:pt>
                <c:pt idx="1292">
                  <c:v>11.332661789285719</c:v>
                </c:pt>
                <c:pt idx="1293">
                  <c:v>11.332793509249399</c:v>
                </c:pt>
                <c:pt idx="1294">
                  <c:v>11.332925211865026</c:v>
                </c:pt>
                <c:pt idx="1295">
                  <c:v>11.333056897137437</c:v>
                </c:pt>
                <c:pt idx="1296">
                  <c:v>11.333188565071003</c:v>
                </c:pt>
                <c:pt idx="1297">
                  <c:v>11.333320215670501</c:v>
                </c:pt>
                <c:pt idx="1298">
                  <c:v>11.333451848940404</c:v>
                </c:pt>
                <c:pt idx="1299">
                  <c:v>11.333583464885272</c:v>
                </c:pt>
                <c:pt idx="1300">
                  <c:v>11.333715063509652</c:v>
                </c:pt>
                <c:pt idx="1301">
                  <c:v>11.33384664481812</c:v>
                </c:pt>
                <c:pt idx="1302">
                  <c:v>11.333978208815223</c:v>
                </c:pt>
                <c:pt idx="1303">
                  <c:v>11.334109755505519</c:v>
                </c:pt>
                <c:pt idx="1304">
                  <c:v>11.334241284893498</c:v>
                </c:pt>
                <c:pt idx="1305">
                  <c:v>11.334372796983891</c:v>
                </c:pt>
                <c:pt idx="1306">
                  <c:v>11.334504291781126</c:v>
                </c:pt>
                <c:pt idx="1307">
                  <c:v>11.334635769289656</c:v>
                </c:pt>
                <c:pt idx="1308">
                  <c:v>11.334767229514153</c:v>
                </c:pt>
                <c:pt idx="1309">
                  <c:v>11.334898672459142</c:v>
                </c:pt>
                <c:pt idx="1310">
                  <c:v>11.335030098129307</c:v>
                </c:pt>
                <c:pt idx="1311">
                  <c:v>11.335161506528729</c:v>
                </c:pt>
                <c:pt idx="1312">
                  <c:v>11.335292897662503</c:v>
                </c:pt>
                <c:pt idx="1313">
                  <c:v>11.33542427153481</c:v>
                </c:pt>
                <c:pt idx="1314">
                  <c:v>11.335555628150226</c:v>
                </c:pt>
                <c:pt idx="1315">
                  <c:v>11.335686967513476</c:v>
                </c:pt>
                <c:pt idx="1316">
                  <c:v>11.335818289628829</c:v>
                </c:pt>
                <c:pt idx="1317">
                  <c:v>11.33594959450113</c:v>
                </c:pt>
                <c:pt idx="1318">
                  <c:v>11.336080882134516</c:v>
                </c:pt>
                <c:pt idx="1319">
                  <c:v>11.336212152533818</c:v>
                </c:pt>
                <c:pt idx="1320">
                  <c:v>11.336343405703481</c:v>
                </c:pt>
                <c:pt idx="1321">
                  <c:v>11.336474641648024</c:v>
                </c:pt>
                <c:pt idx="1322">
                  <c:v>11.336605860371909</c:v>
                </c:pt>
                <c:pt idx="1323">
                  <c:v>11.33673706187972</c:v>
                </c:pt>
                <c:pt idx="1324">
                  <c:v>11.336868246175957</c:v>
                </c:pt>
                <c:pt idx="1325">
                  <c:v>11.336999413265129</c:v>
                </c:pt>
                <c:pt idx="1326">
                  <c:v>11.337130563151753</c:v>
                </c:pt>
                <c:pt idx="1327">
                  <c:v>11.33726169584034</c:v>
                </c:pt>
                <c:pt idx="1328">
                  <c:v>11.3373928113354</c:v>
                </c:pt>
                <c:pt idx="1329">
                  <c:v>11.33752390964144</c:v>
                </c:pt>
                <c:pt idx="1330">
                  <c:v>11.337654990762974</c:v>
                </c:pt>
                <c:pt idx="1331">
                  <c:v>11.337786054704576</c:v>
                </c:pt>
                <c:pt idx="1332">
                  <c:v>11.337917101470408</c:v>
                </c:pt>
                <c:pt idx="1333">
                  <c:v>11.338048131065499</c:v>
                </c:pt>
                <c:pt idx="1334">
                  <c:v>11.338179143493948</c:v>
                </c:pt>
                <c:pt idx="1335">
                  <c:v>11.338310138760498</c:v>
                </c:pt>
                <c:pt idx="1336">
                  <c:v>11.338441116869486</c:v>
                </c:pt>
                <c:pt idx="1337">
                  <c:v>11.33857207782545</c:v>
                </c:pt>
                <c:pt idx="1338">
                  <c:v>11.338703021632798</c:v>
                </c:pt>
                <c:pt idx="1339">
                  <c:v>11.338833948296292</c:v>
                </c:pt>
                <c:pt idx="1340">
                  <c:v>11.338964857820146</c:v>
                </c:pt>
                <c:pt idx="1341">
                  <c:v>11.339095750208974</c:v>
                </c:pt>
                <c:pt idx="1342">
                  <c:v>11.339226625467159</c:v>
                </c:pt>
                <c:pt idx="1343">
                  <c:v>11.339357483599287</c:v>
                </c:pt>
                <c:pt idx="1344">
                  <c:v>11.339488324609826</c:v>
                </c:pt>
                <c:pt idx="1345">
                  <c:v>11.339619148503196</c:v>
                </c:pt>
                <c:pt idx="1346">
                  <c:v>11.339749955284049</c:v>
                </c:pt>
                <c:pt idx="1347">
                  <c:v>11.339880744956483</c:v>
                </c:pt>
                <c:pt idx="1348">
                  <c:v>11.340011517525356</c:v>
                </c:pt>
                <c:pt idx="1349">
                  <c:v>11.340142272994974</c:v>
                </c:pt>
                <c:pt idx="1350">
                  <c:v>11.340273011369838</c:v>
                </c:pt>
                <c:pt idx="1351">
                  <c:v>11.340403732654421</c:v>
                </c:pt>
                <c:pt idx="1352">
                  <c:v>11.340534436853186</c:v>
                </c:pt>
                <c:pt idx="1353">
                  <c:v>11.340665123970492</c:v>
                </c:pt>
                <c:pt idx="1354">
                  <c:v>11.340795794011099</c:v>
                </c:pt>
                <c:pt idx="1355">
                  <c:v>11.340926446979191</c:v>
                </c:pt>
                <c:pt idx="1356">
                  <c:v>11.34105708287931</c:v>
                </c:pt>
                <c:pt idx="1357">
                  <c:v>11.341187701715919</c:v>
                </c:pt>
                <c:pt idx="1358">
                  <c:v>11.341318303493365</c:v>
                </c:pt>
                <c:pt idx="1359">
                  <c:v>11.341448888216435</c:v>
                </c:pt>
                <c:pt idx="1360">
                  <c:v>11.341579455889256</c:v>
                </c:pt>
                <c:pt idx="1361">
                  <c:v>11.341710006516378</c:v>
                </c:pt>
                <c:pt idx="1362">
                  <c:v>11.341840540102266</c:v>
                </c:pt>
                <c:pt idx="1363">
                  <c:v>11.341971056651348</c:v>
                </c:pt>
                <c:pt idx="1364">
                  <c:v>11.342101556168124</c:v>
                </c:pt>
                <c:pt idx="1365">
                  <c:v>11.342232038657052</c:v>
                </c:pt>
                <c:pt idx="1366">
                  <c:v>11.34236250412232</c:v>
                </c:pt>
                <c:pt idx="1367">
                  <c:v>11.342492952568826</c:v>
                </c:pt>
                <c:pt idx="1368">
                  <c:v>11.342623384000468</c:v>
                </c:pt>
                <c:pt idx="1369">
                  <c:v>11.342753798422125</c:v>
                </c:pt>
                <c:pt idx="1370">
                  <c:v>11.342884195838074</c:v>
                </c:pt>
                <c:pt idx="1371">
                  <c:v>11.343014576252752</c:v>
                </c:pt>
                <c:pt idx="1372">
                  <c:v>11.343144939670585</c:v>
                </c:pt>
                <c:pt idx="1373">
                  <c:v>11.343275286096018</c:v>
                </c:pt>
                <c:pt idx="1374">
                  <c:v>11.343405615533475</c:v>
                </c:pt>
                <c:pt idx="1375">
                  <c:v>11.343535927987475</c:v>
                </c:pt>
                <c:pt idx="1376">
                  <c:v>11.34366622346217</c:v>
                </c:pt>
                <c:pt idx="1377">
                  <c:v>11.343796501962366</c:v>
                </c:pt>
                <c:pt idx="1378">
                  <c:v>11.343926763492068</c:v>
                </c:pt>
                <c:pt idx="1379">
                  <c:v>11.344057008056021</c:v>
                </c:pt>
                <c:pt idx="1380">
                  <c:v>11.344187235658536</c:v>
                </c:pt>
                <c:pt idx="1381">
                  <c:v>11.344317446304018</c:v>
                </c:pt>
                <c:pt idx="1382">
                  <c:v>11.344447639997023</c:v>
                </c:pt>
                <c:pt idx="1383">
                  <c:v>11.344577816741626</c:v>
                </c:pt>
                <c:pt idx="1384">
                  <c:v>11.344707976542544</c:v>
                </c:pt>
                <c:pt idx="1385">
                  <c:v>11.3448381194041</c:v>
                </c:pt>
                <c:pt idx="1386">
                  <c:v>11.344968245330668</c:v>
                </c:pt>
                <c:pt idx="1387">
                  <c:v>11.345098354326726</c:v>
                </c:pt>
                <c:pt idx="1388">
                  <c:v>11.345228446396613</c:v>
                </c:pt>
                <c:pt idx="1389">
                  <c:v>11.345358521544759</c:v>
                </c:pt>
                <c:pt idx="1390">
                  <c:v>11.345488579775576</c:v>
                </c:pt>
                <c:pt idx="1391">
                  <c:v>11.345618621093417</c:v>
                </c:pt>
                <c:pt idx="1392">
                  <c:v>11.345748645502727</c:v>
                </c:pt>
                <c:pt idx="1393">
                  <c:v>11.345878653007889</c:v>
                </c:pt>
                <c:pt idx="1394">
                  <c:v>11.346008643613295</c:v>
                </c:pt>
                <c:pt idx="1395">
                  <c:v>11.346138617323374</c:v>
                </c:pt>
                <c:pt idx="1396">
                  <c:v>11.346268574142419</c:v>
                </c:pt>
                <c:pt idx="1397">
                  <c:v>11.34639851407492</c:v>
                </c:pt>
                <c:pt idx="1398">
                  <c:v>11.346516626636324</c:v>
                </c:pt>
                <c:pt idx="1399">
                  <c:v>11.346634725248824</c:v>
                </c:pt>
                <c:pt idx="1400">
                  <c:v>11.346752809915674</c:v>
                </c:pt>
                <c:pt idx="1401">
                  <c:v>11.346870880640147</c:v>
                </c:pt>
                <c:pt idx="1402">
                  <c:v>11.346988937425596</c:v>
                </c:pt>
                <c:pt idx="1403">
                  <c:v>11.347106980275289</c:v>
                </c:pt>
                <c:pt idx="1404">
                  <c:v>11.347225009192448</c:v>
                </c:pt>
                <c:pt idx="1405">
                  <c:v>11.347343024180548</c:v>
                </c:pt>
                <c:pt idx="1406">
                  <c:v>11.347461025242696</c:v>
                </c:pt>
                <c:pt idx="1407">
                  <c:v>11.347579012382274</c:v>
                </c:pt>
                <c:pt idx="1408">
                  <c:v>11.347696985602452</c:v>
                </c:pt>
                <c:pt idx="1409">
                  <c:v>11.347814944906629</c:v>
                </c:pt>
                <c:pt idx="1410">
                  <c:v>11.347932890298052</c:v>
                </c:pt>
                <c:pt idx="1411">
                  <c:v>11.348050821779994</c:v>
                </c:pt>
                <c:pt idx="1412">
                  <c:v>11.348168739355698</c:v>
                </c:pt>
                <c:pt idx="1413">
                  <c:v>11.348286643028581</c:v>
                </c:pt>
                <c:pt idx="1414">
                  <c:v>11.348404532801824</c:v>
                </c:pt>
                <c:pt idx="1415">
                  <c:v>11.348522408678619</c:v>
                </c:pt>
                <c:pt idx="1416">
                  <c:v>11.348640270662372</c:v>
                </c:pt>
                <c:pt idx="1417">
                  <c:v>11.348758118756315</c:v>
                </c:pt>
                <c:pt idx="1418">
                  <c:v>11.348875952963718</c:v>
                </c:pt>
                <c:pt idx="1419">
                  <c:v>11.348993773287861</c:v>
                </c:pt>
                <c:pt idx="1420">
                  <c:v>11.349111579732014</c:v>
                </c:pt>
                <c:pt idx="1421">
                  <c:v>11.349229372299439</c:v>
                </c:pt>
                <c:pt idx="1422">
                  <c:v>11.34934715099341</c:v>
                </c:pt>
                <c:pt idx="1423">
                  <c:v>11.349464915817308</c:v>
                </c:pt>
                <c:pt idx="1424">
                  <c:v>11.349582666774054</c:v>
                </c:pt>
                <c:pt idx="1425">
                  <c:v>11.349700403867272</c:v>
                </c:pt>
                <c:pt idx="1426">
                  <c:v>11.349818127100068</c:v>
                </c:pt>
                <c:pt idx="1427">
                  <c:v>11.349935836475774</c:v>
                </c:pt>
                <c:pt idx="1428">
                  <c:v>11.350053531997586</c:v>
                </c:pt>
                <c:pt idx="1429">
                  <c:v>11.350171213668824</c:v>
                </c:pt>
                <c:pt idx="1430">
                  <c:v>11.350288881492672</c:v>
                </c:pt>
                <c:pt idx="1431">
                  <c:v>11.350406535472608</c:v>
                </c:pt>
                <c:pt idx="1432">
                  <c:v>11.350524175611406</c:v>
                </c:pt>
                <c:pt idx="1433">
                  <c:v>11.350641801912786</c:v>
                </c:pt>
                <c:pt idx="1434">
                  <c:v>11.350759414379874</c:v>
                </c:pt>
                <c:pt idx="1435">
                  <c:v>11.350877013015829</c:v>
                </c:pt>
                <c:pt idx="1436">
                  <c:v>11.350994597824158</c:v>
                </c:pt>
                <c:pt idx="1437">
                  <c:v>11.351112168807624</c:v>
                </c:pt>
                <c:pt idx="1438">
                  <c:v>11.351229725969954</c:v>
                </c:pt>
                <c:pt idx="1439">
                  <c:v>11.351347269314173</c:v>
                </c:pt>
                <c:pt idx="1440">
                  <c:v>11.351464798843727</c:v>
                </c:pt>
                <c:pt idx="1441">
                  <c:v>11.351582314561588</c:v>
                </c:pt>
                <c:pt idx="1442">
                  <c:v>11.351699816471129</c:v>
                </c:pt>
                <c:pt idx="1443">
                  <c:v>11.351817304575471</c:v>
                </c:pt>
                <c:pt idx="1444">
                  <c:v>11.351934778878126</c:v>
                </c:pt>
                <c:pt idx="1445">
                  <c:v>11.352052239382356</c:v>
                </c:pt>
                <c:pt idx="1446">
                  <c:v>11.352169686090834</c:v>
                </c:pt>
                <c:pt idx="1447">
                  <c:v>11.352287119007565</c:v>
                </c:pt>
                <c:pt idx="1448">
                  <c:v>11.35240453813536</c:v>
                </c:pt>
                <c:pt idx="1449">
                  <c:v>11.352521943477226</c:v>
                </c:pt>
                <c:pt idx="1450">
                  <c:v>11.35263933503709</c:v>
                </c:pt>
                <c:pt idx="1451">
                  <c:v>11.352756712817525</c:v>
                </c:pt>
                <c:pt idx="1452">
                  <c:v>11.352874076822127</c:v>
                </c:pt>
                <c:pt idx="1453">
                  <c:v>11.352991427053906</c:v>
                </c:pt>
                <c:pt idx="1454">
                  <c:v>11.353108763516344</c:v>
                </c:pt>
                <c:pt idx="1455">
                  <c:v>11.353226086212553</c:v>
                </c:pt>
                <c:pt idx="1456">
                  <c:v>11.353343395145776</c:v>
                </c:pt>
                <c:pt idx="1457">
                  <c:v>11.353460690319327</c:v>
                </c:pt>
                <c:pt idx="1458">
                  <c:v>11.353577971736106</c:v>
                </c:pt>
                <c:pt idx="1459">
                  <c:v>11.353695239399835</c:v>
                </c:pt>
                <c:pt idx="1460">
                  <c:v>11.353812493313155</c:v>
                </c:pt>
                <c:pt idx="1461">
                  <c:v>11.35392973347977</c:v>
                </c:pt>
                <c:pt idx="1462">
                  <c:v>11.354046959902877</c:v>
                </c:pt>
                <c:pt idx="1463">
                  <c:v>11.354164172585326</c:v>
                </c:pt>
                <c:pt idx="1464">
                  <c:v>11.354281371530632</c:v>
                </c:pt>
                <c:pt idx="1465">
                  <c:v>11.354398556742026</c:v>
                </c:pt>
                <c:pt idx="1466">
                  <c:v>11.354515728222587</c:v>
                </c:pt>
                <c:pt idx="1467">
                  <c:v>11.354632885975752</c:v>
                </c:pt>
                <c:pt idx="1468">
                  <c:v>11.354750030004444</c:v>
                </c:pt>
                <c:pt idx="1469">
                  <c:v>11.354867160311953</c:v>
                </c:pt>
                <c:pt idx="1470">
                  <c:v>11.354984276901803</c:v>
                </c:pt>
                <c:pt idx="1471">
                  <c:v>11.355101379776764</c:v>
                </c:pt>
                <c:pt idx="1472">
                  <c:v>11.355218468940192</c:v>
                </c:pt>
                <c:pt idx="1473">
                  <c:v>11.355335544395476</c:v>
                </c:pt>
                <c:pt idx="1474">
                  <c:v>11.355452606145841</c:v>
                </c:pt>
                <c:pt idx="1475">
                  <c:v>11.355569654194149</c:v>
                </c:pt>
                <c:pt idx="1476">
                  <c:v>11.355686688543916</c:v>
                </c:pt>
                <c:pt idx="1477">
                  <c:v>11.355803709198026</c:v>
                </c:pt>
                <c:pt idx="1478">
                  <c:v>11.355920716160076</c:v>
                </c:pt>
                <c:pt idx="1479">
                  <c:v>11.356037709433124</c:v>
                </c:pt>
                <c:pt idx="1480">
                  <c:v>11.356154689020384</c:v>
                </c:pt>
                <c:pt idx="1481">
                  <c:v>11.356271654924852</c:v>
                </c:pt>
                <c:pt idx="1482">
                  <c:v>11.35638860715</c:v>
                </c:pt>
                <c:pt idx="1483">
                  <c:v>11.356505545699061</c:v>
                </c:pt>
                <c:pt idx="1484">
                  <c:v>11.356622470574827</c:v>
                </c:pt>
                <c:pt idx="1485">
                  <c:v>11.356739381781031</c:v>
                </c:pt>
                <c:pt idx="1486">
                  <c:v>11.356856279320517</c:v>
                </c:pt>
                <c:pt idx="1487">
                  <c:v>11.356973163196342</c:v>
                </c:pt>
                <c:pt idx="1488">
                  <c:v>11.357090033412106</c:v>
                </c:pt>
                <c:pt idx="1489">
                  <c:v>11.35720688997082</c:v>
                </c:pt>
                <c:pt idx="1490">
                  <c:v>11.357323732875653</c:v>
                </c:pt>
                <c:pt idx="1491">
                  <c:v>11.357440562129977</c:v>
                </c:pt>
                <c:pt idx="1492">
                  <c:v>11.357557377736574</c:v>
                </c:pt>
                <c:pt idx="1493">
                  <c:v>11.357674179699035</c:v>
                </c:pt>
                <c:pt idx="1494">
                  <c:v>11.357790968020335</c:v>
                </c:pt>
                <c:pt idx="1495">
                  <c:v>11.35790774270362</c:v>
                </c:pt>
                <c:pt idx="1496">
                  <c:v>11.35802450375227</c:v>
                </c:pt>
                <c:pt idx="1497">
                  <c:v>11.358141251169426</c:v>
                </c:pt>
                <c:pt idx="1498">
                  <c:v>11.35825798495809</c:v>
                </c:pt>
                <c:pt idx="1499">
                  <c:v>11.35837470512163</c:v>
                </c:pt>
                <c:pt idx="1500">
                  <c:v>11.35849141166317</c:v>
                </c:pt>
                <c:pt idx="1501">
                  <c:v>11.358608104585871</c:v>
                </c:pt>
                <c:pt idx="1502">
                  <c:v>11.358724783892928</c:v>
                </c:pt>
                <c:pt idx="1503">
                  <c:v>11.358841449587514</c:v>
                </c:pt>
                <c:pt idx="1504">
                  <c:v>11.358958101672798</c:v>
                </c:pt>
                <c:pt idx="1505">
                  <c:v>11.35907474015197</c:v>
                </c:pt>
                <c:pt idx="1506">
                  <c:v>11.359191365028186</c:v>
                </c:pt>
                <c:pt idx="1507">
                  <c:v>11.359307976304745</c:v>
                </c:pt>
                <c:pt idx="1508">
                  <c:v>11.359424573984628</c:v>
                </c:pt>
                <c:pt idx="1509">
                  <c:v>11.359541158070872</c:v>
                </c:pt>
                <c:pt idx="1510">
                  <c:v>11.359657728567125</c:v>
                </c:pt>
                <c:pt idx="1511">
                  <c:v>11.359774285476076</c:v>
                </c:pt>
                <c:pt idx="1512">
                  <c:v>11.359890828801314</c:v>
                </c:pt>
                <c:pt idx="1513">
                  <c:v>11.360007358545623</c:v>
                </c:pt>
                <c:pt idx="1514">
                  <c:v>11.36012387471227</c:v>
                </c:pt>
                <c:pt idx="1515">
                  <c:v>11.360240377304695</c:v>
                </c:pt>
                <c:pt idx="1516">
                  <c:v>11.360356866325736</c:v>
                </c:pt>
                <c:pt idx="1517">
                  <c:v>11.360473341778551</c:v>
                </c:pt>
                <c:pt idx="1518">
                  <c:v>11.360589803666704</c:v>
                </c:pt>
                <c:pt idx="1519">
                  <c:v>11.360706251992829</c:v>
                </c:pt>
                <c:pt idx="1520">
                  <c:v>11.360822686760272</c:v>
                </c:pt>
                <c:pt idx="1521">
                  <c:v>11.360939107972372</c:v>
                </c:pt>
                <c:pt idx="1522">
                  <c:v>11.361055515632104</c:v>
                </c:pt>
                <c:pt idx="1523">
                  <c:v>11.361171909742692</c:v>
                </c:pt>
                <c:pt idx="1524">
                  <c:v>11.36128829030736</c:v>
                </c:pt>
                <c:pt idx="1525">
                  <c:v>11.36140465732916</c:v>
                </c:pt>
                <c:pt idx="1526">
                  <c:v>11.361521010810996</c:v>
                </c:pt>
                <c:pt idx="1527">
                  <c:v>11.361637350756476</c:v>
                </c:pt>
                <c:pt idx="1528">
                  <c:v>11.361753677168506</c:v>
                </c:pt>
                <c:pt idx="1529">
                  <c:v>11.361869990050273</c:v>
                </c:pt>
                <c:pt idx="1530">
                  <c:v>11.361986289405088</c:v>
                </c:pt>
                <c:pt idx="1531">
                  <c:v>11.362102575235779</c:v>
                </c:pt>
                <c:pt idx="1532">
                  <c:v>11.362218847545526</c:v>
                </c:pt>
                <c:pt idx="1533">
                  <c:v>11.362335106337754</c:v>
                </c:pt>
                <c:pt idx="1534">
                  <c:v>11.362451351615476</c:v>
                </c:pt>
                <c:pt idx="1535">
                  <c:v>11.362567583381777</c:v>
                </c:pt>
                <c:pt idx="1536">
                  <c:v>11.362683801639808</c:v>
                </c:pt>
                <c:pt idx="1537">
                  <c:v>11.362800006392682</c:v>
                </c:pt>
                <c:pt idx="1538">
                  <c:v>11.362916197643576</c:v>
                </c:pt>
                <c:pt idx="1539">
                  <c:v>11.363032375395745</c:v>
                </c:pt>
                <c:pt idx="1540">
                  <c:v>11.363148539652091</c:v>
                </c:pt>
                <c:pt idx="1541">
                  <c:v>11.363264690415821</c:v>
                </c:pt>
                <c:pt idx="1542">
                  <c:v>11.363380827690303</c:v>
                </c:pt>
                <c:pt idx="1543">
                  <c:v>11.36349695147846</c:v>
                </c:pt>
                <c:pt idx="1544">
                  <c:v>11.363613061783226</c:v>
                </c:pt>
                <c:pt idx="1545">
                  <c:v>11.363729158608191</c:v>
                </c:pt>
                <c:pt idx="1546">
                  <c:v>11.363845241956076</c:v>
                </c:pt>
                <c:pt idx="1547">
                  <c:v>11.36396131183027</c:v>
                </c:pt>
                <c:pt idx="1548">
                  <c:v>11.364077368233813</c:v>
                </c:pt>
                <c:pt idx="1549">
                  <c:v>11.364193411169829</c:v>
                </c:pt>
                <c:pt idx="1550">
                  <c:v>11.364297838300176</c:v>
                </c:pt>
                <c:pt idx="1551">
                  <c:v>11.364402254526613</c:v>
                </c:pt>
                <c:pt idx="1552">
                  <c:v>11.364506659851378</c:v>
                </c:pt>
                <c:pt idx="1553">
                  <c:v>11.36461105427667</c:v>
                </c:pt>
                <c:pt idx="1554">
                  <c:v>11.364715437805074</c:v>
                </c:pt>
                <c:pt idx="1555">
                  <c:v>11.364819810438728</c:v>
                </c:pt>
                <c:pt idx="1556">
                  <c:v>11.364924172179714</c:v>
                </c:pt>
                <c:pt idx="1557">
                  <c:v>11.365028523030555</c:v>
                </c:pt>
                <c:pt idx="1558">
                  <c:v>11.365132862993526</c:v>
                </c:pt>
                <c:pt idx="1559">
                  <c:v>11.365237192070676</c:v>
                </c:pt>
                <c:pt idx="1560">
                  <c:v>11.365341510264495</c:v>
                </c:pt>
                <c:pt idx="1561">
                  <c:v>11.365445817577204</c:v>
                </c:pt>
                <c:pt idx="1562">
                  <c:v>11.365550114010826</c:v>
                </c:pt>
                <c:pt idx="1563">
                  <c:v>11.365654399568077</c:v>
                </c:pt>
                <c:pt idx="1564">
                  <c:v>11.365758674250674</c:v>
                </c:pt>
                <c:pt idx="1565">
                  <c:v>11.365862938061481</c:v>
                </c:pt>
                <c:pt idx="1566">
                  <c:v>11.365967191002326</c:v>
                </c:pt>
                <c:pt idx="1567">
                  <c:v>11.366071433075604</c:v>
                </c:pt>
                <c:pt idx="1568">
                  <c:v>11.366175664283682</c:v>
                </c:pt>
                <c:pt idx="1569">
                  <c:v>11.366279884628756</c:v>
                </c:pt>
                <c:pt idx="1570">
                  <c:v>11.366384094113076</c:v>
                </c:pt>
                <c:pt idx="1571">
                  <c:v>11.366488292739049</c:v>
                </c:pt>
                <c:pt idx="1572">
                  <c:v>11.366592480508524</c:v>
                </c:pt>
                <c:pt idx="1573">
                  <c:v>11.366696657424349</c:v>
                </c:pt>
                <c:pt idx="1574">
                  <c:v>11.366800823488191</c:v>
                </c:pt>
                <c:pt idx="1575">
                  <c:v>11.366904978702742</c:v>
                </c:pt>
                <c:pt idx="1576">
                  <c:v>11.367009123070002</c:v>
                </c:pt>
                <c:pt idx="1577">
                  <c:v>11.367113256592352</c:v>
                </c:pt>
                <c:pt idx="1578">
                  <c:v>11.3672173792721</c:v>
                </c:pt>
                <c:pt idx="1579">
                  <c:v>11.367321491111348</c:v>
                </c:pt>
                <c:pt idx="1580">
                  <c:v>11.367425592112674</c:v>
                </c:pt>
                <c:pt idx="1581">
                  <c:v>11.367529682277954</c:v>
                </c:pt>
                <c:pt idx="1582">
                  <c:v>11.367633761609676</c:v>
                </c:pt>
                <c:pt idx="1583">
                  <c:v>11.367737830110052</c:v>
                </c:pt>
                <c:pt idx="1584">
                  <c:v>11.367841887781077</c:v>
                </c:pt>
                <c:pt idx="1585">
                  <c:v>11.367945934625462</c:v>
                </c:pt>
                <c:pt idx="1586">
                  <c:v>11.368049970645076</c:v>
                </c:pt>
                <c:pt idx="1587">
                  <c:v>11.368153995842357</c:v>
                </c:pt>
                <c:pt idx="1588">
                  <c:v>11.368258010219549</c:v>
                </c:pt>
                <c:pt idx="1589">
                  <c:v>11.368362013778873</c:v>
                </c:pt>
                <c:pt idx="1590">
                  <c:v>11.368466006522699</c:v>
                </c:pt>
                <c:pt idx="1591">
                  <c:v>11.368569988452936</c:v>
                </c:pt>
                <c:pt idx="1592">
                  <c:v>11.36867395957216</c:v>
                </c:pt>
                <c:pt idx="1593">
                  <c:v>11.36877791988252</c:v>
                </c:pt>
                <c:pt idx="1594">
                  <c:v>11.368881869386326</c:v>
                </c:pt>
                <c:pt idx="1595">
                  <c:v>11.368985808085714</c:v>
                </c:pt>
                <c:pt idx="1596">
                  <c:v>11.36908973598298</c:v>
                </c:pt>
                <c:pt idx="1597">
                  <c:v>11.369193653080186</c:v>
                </c:pt>
                <c:pt idx="1598">
                  <c:v>11.369297559380039</c:v>
                </c:pt>
                <c:pt idx="1599">
                  <c:v>11.369401454884319</c:v>
                </c:pt>
                <c:pt idx="1600">
                  <c:v>11.369505339595468</c:v>
                </c:pt>
                <c:pt idx="1601">
                  <c:v>11.36960921351573</c:v>
                </c:pt>
                <c:pt idx="1602">
                  <c:v>11.369713076647253</c:v>
                </c:pt>
                <c:pt idx="1603">
                  <c:v>11.369816928992375</c:v>
                </c:pt>
                <c:pt idx="1604">
                  <c:v>11.369920770553223</c:v>
                </c:pt>
                <c:pt idx="1605">
                  <c:v>11.370024601332222</c:v>
                </c:pt>
                <c:pt idx="1606">
                  <c:v>11.370128421331415</c:v>
                </c:pt>
                <c:pt idx="1607">
                  <c:v>11.370232230553423</c:v>
                </c:pt>
                <c:pt idx="1608">
                  <c:v>11.370336029000025</c:v>
                </c:pt>
                <c:pt idx="1609">
                  <c:v>11.370439816673633</c:v>
                </c:pt>
                <c:pt idx="1610">
                  <c:v>11.370543593576398</c:v>
                </c:pt>
                <c:pt idx="1611">
                  <c:v>11.370647359710572</c:v>
                </c:pt>
                <c:pt idx="1612">
                  <c:v>11.370751115078566</c:v>
                </c:pt>
                <c:pt idx="1613">
                  <c:v>11.370854859682623</c:v>
                </c:pt>
                <c:pt idx="1614">
                  <c:v>11.370958593524676</c:v>
                </c:pt>
                <c:pt idx="1615">
                  <c:v>11.371062316607174</c:v>
                </c:pt>
                <c:pt idx="1616">
                  <c:v>11.37116602893227</c:v>
                </c:pt>
                <c:pt idx="1617">
                  <c:v>11.371269730502286</c:v>
                </c:pt>
                <c:pt idx="1618">
                  <c:v>11.371373421319348</c:v>
                </c:pt>
                <c:pt idx="1619">
                  <c:v>11.371477101385853</c:v>
                </c:pt>
                <c:pt idx="1620">
                  <c:v>11.37158077070387</c:v>
                </c:pt>
                <c:pt idx="1621">
                  <c:v>11.371684429275676</c:v>
                </c:pt>
                <c:pt idx="1622">
                  <c:v>11.371788077103474</c:v>
                </c:pt>
                <c:pt idx="1623">
                  <c:v>11.371891714189507</c:v>
                </c:pt>
                <c:pt idx="1624">
                  <c:v>11.371995340536023</c:v>
                </c:pt>
                <c:pt idx="1625">
                  <c:v>11.372098956145368</c:v>
                </c:pt>
                <c:pt idx="1626">
                  <c:v>11.372202561019376</c:v>
                </c:pt>
                <c:pt idx="1627">
                  <c:v>11.372306155160738</c:v>
                </c:pt>
                <c:pt idx="1628">
                  <c:v>11.372409738571402</c:v>
                </c:pt>
                <c:pt idx="1629">
                  <c:v>11.372513311253504</c:v>
                </c:pt>
                <c:pt idx="1630">
                  <c:v>11.372616873209701</c:v>
                </c:pt>
                <c:pt idx="1631">
                  <c:v>11.37272042444158</c:v>
                </c:pt>
                <c:pt idx="1632">
                  <c:v>11.372823964951898</c:v>
                </c:pt>
                <c:pt idx="1633">
                  <c:v>11.372927494742704</c:v>
                </c:pt>
                <c:pt idx="1634">
                  <c:v>11.373031013816172</c:v>
                </c:pt>
                <c:pt idx="1635">
                  <c:v>11.373134522174572</c:v>
                </c:pt>
                <c:pt idx="1636">
                  <c:v>11.373238019820173</c:v>
                </c:pt>
                <c:pt idx="1637">
                  <c:v>11.373341506754954</c:v>
                </c:pt>
                <c:pt idx="1638">
                  <c:v>11.373444982981482</c:v>
                </c:pt>
                <c:pt idx="1639">
                  <c:v>11.373548448501586</c:v>
                </c:pt>
                <c:pt idx="1640">
                  <c:v>11.373651903317787</c:v>
                </c:pt>
                <c:pt idx="1641">
                  <c:v>11.373755347432224</c:v>
                </c:pt>
                <c:pt idx="1642">
                  <c:v>11.373858780847028</c:v>
                </c:pt>
                <c:pt idx="1643">
                  <c:v>11.373962203564504</c:v>
                </c:pt>
                <c:pt idx="1644">
                  <c:v>11.37406561558682</c:v>
                </c:pt>
                <c:pt idx="1645">
                  <c:v>11.374169016916182</c:v>
                </c:pt>
                <c:pt idx="1646">
                  <c:v>11.374272407554818</c:v>
                </c:pt>
                <c:pt idx="1647">
                  <c:v>11.374375787504951</c:v>
                </c:pt>
                <c:pt idx="1648">
                  <c:v>11.374479156768826</c:v>
                </c:pt>
                <c:pt idx="1649">
                  <c:v>11.374582515348665</c:v>
                </c:pt>
                <c:pt idx="1650">
                  <c:v>11.374685863246416</c:v>
                </c:pt>
                <c:pt idx="1651">
                  <c:v>11.374789200464537</c:v>
                </c:pt>
                <c:pt idx="1652">
                  <c:v>11.374892527005176</c:v>
                </c:pt>
                <c:pt idx="1653">
                  <c:v>11.374995842870499</c:v>
                </c:pt>
                <c:pt idx="1654">
                  <c:v>11.375099148062874</c:v>
                </c:pt>
                <c:pt idx="1655">
                  <c:v>11.375202442584326</c:v>
                </c:pt>
                <c:pt idx="1656">
                  <c:v>11.3753057264371</c:v>
                </c:pt>
                <c:pt idx="1657">
                  <c:v>11.375408999623573</c:v>
                </c:pt>
                <c:pt idx="1658">
                  <c:v>11.375512262145699</c:v>
                </c:pt>
                <c:pt idx="1659">
                  <c:v>11.375615514005792</c:v>
                </c:pt>
                <c:pt idx="1660">
                  <c:v>11.375718755205854</c:v>
                </c:pt>
                <c:pt idx="1661">
                  <c:v>11.375821985748404</c:v>
                </c:pt>
                <c:pt idx="1662">
                  <c:v>11.375925205635527</c:v>
                </c:pt>
                <c:pt idx="1663">
                  <c:v>11.376028414869404</c:v>
                </c:pt>
                <c:pt idx="1664">
                  <c:v>11.376131613452324</c:v>
                </c:pt>
                <c:pt idx="1665">
                  <c:v>11.376234801386378</c:v>
                </c:pt>
                <c:pt idx="1666">
                  <c:v>11.376337978673552</c:v>
                </c:pt>
                <c:pt idx="1667">
                  <c:v>11.376441145316425</c:v>
                </c:pt>
                <c:pt idx="1668">
                  <c:v>11.376544301317148</c:v>
                </c:pt>
                <c:pt idx="1669">
                  <c:v>11.376647446677676</c:v>
                </c:pt>
                <c:pt idx="1670">
                  <c:v>11.376750581400326</c:v>
                </c:pt>
                <c:pt idx="1671">
                  <c:v>11.376853705487306</c:v>
                </c:pt>
                <c:pt idx="1672">
                  <c:v>11.376956818941</c:v>
                </c:pt>
                <c:pt idx="1673">
                  <c:v>11.377059921763079</c:v>
                </c:pt>
                <c:pt idx="1674">
                  <c:v>11.377163013956229</c:v>
                </c:pt>
                <c:pt idx="1675">
                  <c:v>11.377266095522472</c:v>
                </c:pt>
                <c:pt idx="1676">
                  <c:v>11.377369166464002</c:v>
                </c:pt>
                <c:pt idx="1677">
                  <c:v>11.377472226783109</c:v>
                </c:pt>
                <c:pt idx="1678">
                  <c:v>11.377575276481769</c:v>
                </c:pt>
                <c:pt idx="1679">
                  <c:v>11.377678315562274</c:v>
                </c:pt>
                <c:pt idx="1680">
                  <c:v>11.37778134402677</c:v>
                </c:pt>
                <c:pt idx="1681">
                  <c:v>11.377884361877564</c:v>
                </c:pt>
                <c:pt idx="1682">
                  <c:v>11.377987369116775</c:v>
                </c:pt>
                <c:pt idx="1683">
                  <c:v>11.378090365746587</c:v>
                </c:pt>
                <c:pt idx="1684">
                  <c:v>11.378193351769189</c:v>
                </c:pt>
                <c:pt idx="1685">
                  <c:v>11.378296327186774</c:v>
                </c:pt>
                <c:pt idx="1686">
                  <c:v>11.378399292001482</c:v>
                </c:pt>
                <c:pt idx="1687">
                  <c:v>11.37850224621555</c:v>
                </c:pt>
                <c:pt idx="1688">
                  <c:v>11.378605189831131</c:v>
                </c:pt>
                <c:pt idx="1689">
                  <c:v>11.378708122850398</c:v>
                </c:pt>
                <c:pt idx="1690">
                  <c:v>11.378811045275548</c:v>
                </c:pt>
                <c:pt idx="1691">
                  <c:v>11.378913957108828</c:v>
                </c:pt>
                <c:pt idx="1692">
                  <c:v>11.379016858352438</c:v>
                </c:pt>
                <c:pt idx="1693">
                  <c:v>11.379119749008316</c:v>
                </c:pt>
                <c:pt idx="1694">
                  <c:v>11.37922262907872</c:v>
                </c:pt>
                <c:pt idx="1695">
                  <c:v>11.379325498566006</c:v>
                </c:pt>
                <c:pt idx="1696">
                  <c:v>11.379428357472326</c:v>
                </c:pt>
                <c:pt idx="1697">
                  <c:v>11.379531205799758</c:v>
                </c:pt>
                <c:pt idx="1698">
                  <c:v>11.379634043550414</c:v>
                </c:pt>
                <c:pt idx="1699">
                  <c:v>11.379736870726665</c:v>
                </c:pt>
                <c:pt idx="1700">
                  <c:v>11.379839687330326</c:v>
                </c:pt>
                <c:pt idx="1701">
                  <c:v>11.379942493364071</c:v>
                </c:pt>
                <c:pt idx="1702">
                  <c:v>11.380045288829759</c:v>
                </c:pt>
                <c:pt idx="1703">
                  <c:v>11.380148073729504</c:v>
                </c:pt>
                <c:pt idx="1704">
                  <c:v>11.380250848065726</c:v>
                </c:pt>
                <c:pt idx="1705">
                  <c:v>11.380353611840405</c:v>
                </c:pt>
                <c:pt idx="1706">
                  <c:v>11.380456365055824</c:v>
                </c:pt>
                <c:pt idx="1707">
                  <c:v>11.380559107714086</c:v>
                </c:pt>
                <c:pt idx="1708">
                  <c:v>11.380661839817424</c:v>
                </c:pt>
                <c:pt idx="1709">
                  <c:v>11.380764561367998</c:v>
                </c:pt>
                <c:pt idx="1710">
                  <c:v>11.380867272367826</c:v>
                </c:pt>
                <c:pt idx="1711">
                  <c:v>11.380969972819159</c:v>
                </c:pt>
                <c:pt idx="1712">
                  <c:v>11.381072662724264</c:v>
                </c:pt>
                <c:pt idx="1713">
                  <c:v>11.381175342085228</c:v>
                </c:pt>
                <c:pt idx="1714">
                  <c:v>11.381278010904229</c:v>
                </c:pt>
                <c:pt idx="1715">
                  <c:v>11.381380669183423</c:v>
                </c:pt>
                <c:pt idx="1716">
                  <c:v>11.381483316925111</c:v>
                </c:pt>
                <c:pt idx="1717">
                  <c:v>11.381585954131056</c:v>
                </c:pt>
                <c:pt idx="1718">
                  <c:v>11.38168858080382</c:v>
                </c:pt>
                <c:pt idx="1719">
                  <c:v>11.381791196945427</c:v>
                </c:pt>
                <c:pt idx="1720">
                  <c:v>11.38189380255805</c:v>
                </c:pt>
                <c:pt idx="1721">
                  <c:v>11.381996397643872</c:v>
                </c:pt>
                <c:pt idx="1722">
                  <c:v>11.382098982204974</c:v>
                </c:pt>
                <c:pt idx="1723">
                  <c:v>11.382201556243556</c:v>
                </c:pt>
                <c:pt idx="1724">
                  <c:v>11.382304119761876</c:v>
                </c:pt>
                <c:pt idx="1725">
                  <c:v>11.382406672762016</c:v>
                </c:pt>
                <c:pt idx="1726">
                  <c:v>11.382509215246071</c:v>
                </c:pt>
                <c:pt idx="1727">
                  <c:v>11.382611747215979</c:v>
                </c:pt>
                <c:pt idx="1728">
                  <c:v>11.382714268674473</c:v>
                </c:pt>
                <c:pt idx="1729">
                  <c:v>11.382816779623349</c:v>
                </c:pt>
                <c:pt idx="1730">
                  <c:v>11.382919280064709</c:v>
                </c:pt>
                <c:pt idx="1731">
                  <c:v>11.383021770000767</c:v>
                </c:pt>
                <c:pt idx="1732">
                  <c:v>11.383124249433804</c:v>
                </c:pt>
                <c:pt idx="1733">
                  <c:v>11.383226718365886</c:v>
                </c:pt>
                <c:pt idx="1734">
                  <c:v>11.383329176799155</c:v>
                </c:pt>
                <c:pt idx="1735">
                  <c:v>11.383420242150002</c:v>
                </c:pt>
                <c:pt idx="1736">
                  <c:v>11.383511299208806</c:v>
                </c:pt>
                <c:pt idx="1737">
                  <c:v>11.383602347976774</c:v>
                </c:pt>
                <c:pt idx="1738">
                  <c:v>11.383693388455677</c:v>
                </c:pt>
                <c:pt idx="1739">
                  <c:v>11.383784420647091</c:v>
                </c:pt>
                <c:pt idx="1740">
                  <c:v>11.383875444552215</c:v>
                </c:pt>
                <c:pt idx="1741">
                  <c:v>11.383966460172831</c:v>
                </c:pt>
                <c:pt idx="1742">
                  <c:v>11.384057467510363</c:v>
                </c:pt>
                <c:pt idx="1743">
                  <c:v>11.384148466566312</c:v>
                </c:pt>
                <c:pt idx="1744">
                  <c:v>11.384239457342186</c:v>
                </c:pt>
                <c:pt idx="1745">
                  <c:v>11.3843304398395</c:v>
                </c:pt>
                <c:pt idx="1746">
                  <c:v>11.384421414059732</c:v>
                </c:pt>
                <c:pt idx="1747">
                  <c:v>11.38451238000442</c:v>
                </c:pt>
                <c:pt idx="1748">
                  <c:v>11.384603337675054</c:v>
                </c:pt>
                <c:pt idx="1749">
                  <c:v>11.384694287073152</c:v>
                </c:pt>
                <c:pt idx="1750">
                  <c:v>11.384785228200311</c:v>
                </c:pt>
                <c:pt idx="1751">
                  <c:v>11.384876161057711</c:v>
                </c:pt>
                <c:pt idx="1752">
                  <c:v>11.384967085647192</c:v>
                </c:pt>
                <c:pt idx="1753">
                  <c:v>11.385058001970144</c:v>
                </c:pt>
                <c:pt idx="1754">
                  <c:v>11.38514891002816</c:v>
                </c:pt>
                <c:pt idx="1755">
                  <c:v>11.385239809822599</c:v>
                </c:pt>
                <c:pt idx="1756">
                  <c:v>11.385330701354851</c:v>
                </c:pt>
                <c:pt idx="1757">
                  <c:v>11.385421584626776</c:v>
                </c:pt>
                <c:pt idx="1758">
                  <c:v>11.385512459639576</c:v>
                </c:pt>
                <c:pt idx="1759">
                  <c:v>11.385603326394879</c:v>
                </c:pt>
                <c:pt idx="1760">
                  <c:v>11.385694184894186</c:v>
                </c:pt>
                <c:pt idx="1761">
                  <c:v>11.385785035139115</c:v>
                </c:pt>
                <c:pt idx="1762">
                  <c:v>11.385875877130752</c:v>
                </c:pt>
                <c:pt idx="1763">
                  <c:v>11.385966710871006</c:v>
                </c:pt>
                <c:pt idx="1764">
                  <c:v>11.386057536361385</c:v>
                </c:pt>
                <c:pt idx="1765">
                  <c:v>11.386148353603026</c:v>
                </c:pt>
                <c:pt idx="1766">
                  <c:v>11.386239162597652</c:v>
                </c:pt>
                <c:pt idx="1767">
                  <c:v>11.386329963346819</c:v>
                </c:pt>
                <c:pt idx="1768">
                  <c:v>11.386420755851972</c:v>
                </c:pt>
                <c:pt idx="1769">
                  <c:v>11.386511540114569</c:v>
                </c:pt>
                <c:pt idx="1770">
                  <c:v>11.38660231613626</c:v>
                </c:pt>
                <c:pt idx="1771">
                  <c:v>11.386693083918184</c:v>
                </c:pt>
                <c:pt idx="1772">
                  <c:v>11.386783843462284</c:v>
                </c:pt>
                <c:pt idx="1773">
                  <c:v>11.386874594769758</c:v>
                </c:pt>
                <c:pt idx="1774">
                  <c:v>11.386965337842026</c:v>
                </c:pt>
                <c:pt idx="1775">
                  <c:v>11.38705607268087</c:v>
                </c:pt>
                <c:pt idx="1776">
                  <c:v>11.387146799287752</c:v>
                </c:pt>
                <c:pt idx="1777">
                  <c:v>11.387237517663964</c:v>
                </c:pt>
                <c:pt idx="1778">
                  <c:v>11.387328227810965</c:v>
                </c:pt>
                <c:pt idx="1779">
                  <c:v>11.387418929730503</c:v>
                </c:pt>
                <c:pt idx="1780">
                  <c:v>11.387509623424053</c:v>
                </c:pt>
                <c:pt idx="1781">
                  <c:v>11.387600308892806</c:v>
                </c:pt>
                <c:pt idx="1782">
                  <c:v>11.387690986138546</c:v>
                </c:pt>
                <c:pt idx="1783">
                  <c:v>11.387781655162676</c:v>
                </c:pt>
                <c:pt idx="1784">
                  <c:v>11.387872315966726</c:v>
                </c:pt>
                <c:pt idx="1785">
                  <c:v>11.387962968552023</c:v>
                </c:pt>
                <c:pt idx="1786">
                  <c:v>11.388053612920254</c:v>
                </c:pt>
                <c:pt idx="1787">
                  <c:v>11.3881442490728</c:v>
                </c:pt>
                <c:pt idx="1788">
                  <c:v>11.38823487701128</c:v>
                </c:pt>
                <c:pt idx="1789">
                  <c:v>11.388325496736808</c:v>
                </c:pt>
                <c:pt idx="1790">
                  <c:v>11.38841610825142</c:v>
                </c:pt>
                <c:pt idx="1791">
                  <c:v>11.388506711556326</c:v>
                </c:pt>
                <c:pt idx="1792">
                  <c:v>11.388597306652839</c:v>
                </c:pt>
                <c:pt idx="1793">
                  <c:v>11.388687893542807</c:v>
                </c:pt>
                <c:pt idx="1794">
                  <c:v>11.388778472227346</c:v>
                </c:pt>
                <c:pt idx="1795">
                  <c:v>11.388869042708224</c:v>
                </c:pt>
                <c:pt idx="1796">
                  <c:v>11.388959604986832</c:v>
                </c:pt>
                <c:pt idx="1797">
                  <c:v>11.389050159064759</c:v>
                </c:pt>
                <c:pt idx="1798">
                  <c:v>11.389140704943184</c:v>
                </c:pt>
                <c:pt idx="1799">
                  <c:v>11.389231242623985</c:v>
                </c:pt>
                <c:pt idx="1800">
                  <c:v>11.38932177210828</c:v>
                </c:pt>
                <c:pt idx="1801">
                  <c:v>11.389412293397926</c:v>
                </c:pt>
                <c:pt idx="1802">
                  <c:v>11.389502806494107</c:v>
                </c:pt>
                <c:pt idx="1803">
                  <c:v>11.389593311398402</c:v>
                </c:pt>
                <c:pt idx="1804">
                  <c:v>11.389683808112304</c:v>
                </c:pt>
                <c:pt idx="1805">
                  <c:v>11.389774296637176</c:v>
                </c:pt>
                <c:pt idx="1806">
                  <c:v>11.389864776974729</c:v>
                </c:pt>
                <c:pt idx="1807">
                  <c:v>11.38995524912643</c:v>
                </c:pt>
                <c:pt idx="1808">
                  <c:v>11.390045713093464</c:v>
                </c:pt>
                <c:pt idx="1809">
                  <c:v>11.390136168877676</c:v>
                </c:pt>
                <c:pt idx="1810">
                  <c:v>11.390226616480335</c:v>
                </c:pt>
                <c:pt idx="1811">
                  <c:v>11.39031705590285</c:v>
                </c:pt>
                <c:pt idx="1812">
                  <c:v>11.390407487147003</c:v>
                </c:pt>
                <c:pt idx="1813">
                  <c:v>11.390497910213998</c:v>
                </c:pt>
                <c:pt idx="1814">
                  <c:v>11.390588325105382</c:v>
                </c:pt>
                <c:pt idx="1815">
                  <c:v>11.390678731822565</c:v>
                </c:pt>
                <c:pt idx="1816">
                  <c:v>11.390769130367307</c:v>
                </c:pt>
                <c:pt idx="1817">
                  <c:v>11.390859520740706</c:v>
                </c:pt>
                <c:pt idx="1818">
                  <c:v>11.390949902944504</c:v>
                </c:pt>
                <c:pt idx="1819">
                  <c:v>11.391040276980124</c:v>
                </c:pt>
                <c:pt idx="1820">
                  <c:v>11.391130642849006</c:v>
                </c:pt>
                <c:pt idx="1821">
                  <c:v>11.391221000552468</c:v>
                </c:pt>
                <c:pt idx="1822">
                  <c:v>11.391311350092398</c:v>
                </c:pt>
                <c:pt idx="1823">
                  <c:v>11.391401691470001</c:v>
                </c:pt>
                <c:pt idx="1824">
                  <c:v>11.391492024686787</c:v>
                </c:pt>
                <c:pt idx="1825">
                  <c:v>11.391582349744153</c:v>
                </c:pt>
                <c:pt idx="1826">
                  <c:v>11.39167266664354</c:v>
                </c:pt>
                <c:pt idx="1827">
                  <c:v>11.391762975386674</c:v>
                </c:pt>
                <c:pt idx="1828">
                  <c:v>11.391853275974762</c:v>
                </c:pt>
                <c:pt idx="1829">
                  <c:v>11.391943568409452</c:v>
                </c:pt>
                <c:pt idx="1830">
                  <c:v>11.392033852692174</c:v>
                </c:pt>
                <c:pt idx="1831">
                  <c:v>11.392124128824324</c:v>
                </c:pt>
                <c:pt idx="1832">
                  <c:v>11.392214396807526</c:v>
                </c:pt>
                <c:pt idx="1833">
                  <c:v>11.392304656643123</c:v>
                </c:pt>
                <c:pt idx="1834">
                  <c:v>11.392394908332482</c:v>
                </c:pt>
                <c:pt idx="1835">
                  <c:v>11.392485151877418</c:v>
                </c:pt>
                <c:pt idx="1836">
                  <c:v>11.392575387278974</c:v>
                </c:pt>
                <c:pt idx="1837">
                  <c:v>11.392665614539048</c:v>
                </c:pt>
                <c:pt idx="1838">
                  <c:v>11.392755833658798</c:v>
                </c:pt>
                <c:pt idx="1839">
                  <c:v>11.392846044639789</c:v>
                </c:pt>
                <c:pt idx="1840">
                  <c:v>11.392936247483538</c:v>
                </c:pt>
                <c:pt idx="1841">
                  <c:v>11.39302644219128</c:v>
                </c:pt>
                <c:pt idx="1842">
                  <c:v>11.393116628764822</c:v>
                </c:pt>
                <c:pt idx="1843">
                  <c:v>11.393206807205557</c:v>
                </c:pt>
                <c:pt idx="1844">
                  <c:v>11.393296977514726</c:v>
                </c:pt>
                <c:pt idx="1845">
                  <c:v>11.393387139694006</c:v>
                </c:pt>
                <c:pt idx="1846">
                  <c:v>11.393477293744862</c:v>
                </c:pt>
                <c:pt idx="1847">
                  <c:v>11.393567439668574</c:v>
                </c:pt>
                <c:pt idx="1848">
                  <c:v>11.393657577466886</c:v>
                </c:pt>
                <c:pt idx="1849">
                  <c:v>11.393747707140976</c:v>
                </c:pt>
                <c:pt idx="1850">
                  <c:v>11.393837828692424</c:v>
                </c:pt>
                <c:pt idx="1851">
                  <c:v>11.393927942122742</c:v>
                </c:pt>
                <c:pt idx="1852">
                  <c:v>11.394018047433383</c:v>
                </c:pt>
                <c:pt idx="1853">
                  <c:v>11.394108144625793</c:v>
                </c:pt>
                <c:pt idx="1854">
                  <c:v>11.394198233701427</c:v>
                </c:pt>
                <c:pt idx="1855">
                  <c:v>11.39428831466175</c:v>
                </c:pt>
                <c:pt idx="1856">
                  <c:v>11.394378387508223</c:v>
                </c:pt>
                <c:pt idx="1857">
                  <c:v>11.394468452242316</c:v>
                </c:pt>
                <c:pt idx="1858">
                  <c:v>11.394558508865479</c:v>
                </c:pt>
                <c:pt idx="1859">
                  <c:v>11.394648557379176</c:v>
                </c:pt>
                <c:pt idx="1860">
                  <c:v>11.394738597784874</c:v>
                </c:pt>
                <c:pt idx="1861">
                  <c:v>11.394828630084016</c:v>
                </c:pt>
                <c:pt idx="1862">
                  <c:v>11.394918654278078</c:v>
                </c:pt>
                <c:pt idx="1863">
                  <c:v>11.39500867036852</c:v>
                </c:pt>
                <c:pt idx="1864">
                  <c:v>11.395098678356804</c:v>
                </c:pt>
                <c:pt idx="1865">
                  <c:v>11.395188678244455</c:v>
                </c:pt>
                <c:pt idx="1866">
                  <c:v>11.395278670032653</c:v>
                </c:pt>
                <c:pt idx="1867">
                  <c:v>11.395368653723173</c:v>
                </c:pt>
                <c:pt idx="1868">
                  <c:v>11.395458629317424</c:v>
                </c:pt>
                <c:pt idx="1869">
                  <c:v>11.395548596816777</c:v>
                </c:pt>
                <c:pt idx="1870">
                  <c:v>11.39563855622268</c:v>
                </c:pt>
                <c:pt idx="1871">
                  <c:v>11.39572850753645</c:v>
                </c:pt>
                <c:pt idx="1872">
                  <c:v>11.395818450759847</c:v>
                </c:pt>
                <c:pt idx="1873">
                  <c:v>11.395908385894193</c:v>
                </c:pt>
                <c:pt idx="1874">
                  <c:v>11.395998312941026</c:v>
                </c:pt>
                <c:pt idx="1875">
                  <c:v>11.396088231901556</c:v>
                </c:pt>
                <c:pt idx="1876">
                  <c:v>11.396178142777398</c:v>
                </c:pt>
                <c:pt idx="1877">
                  <c:v>11.396268045570098</c:v>
                </c:pt>
                <c:pt idx="1878">
                  <c:v>11.396357940280986</c:v>
                </c:pt>
                <c:pt idx="1879">
                  <c:v>11.396447826911556</c:v>
                </c:pt>
                <c:pt idx="1880">
                  <c:v>11.396537705463327</c:v>
                </c:pt>
                <c:pt idx="1881">
                  <c:v>11.396627575937456</c:v>
                </c:pt>
                <c:pt idx="1882">
                  <c:v>11.396717438335704</c:v>
                </c:pt>
                <c:pt idx="1883">
                  <c:v>11.396807292659474</c:v>
                </c:pt>
                <c:pt idx="1884">
                  <c:v>11.396897138910106</c:v>
                </c:pt>
                <c:pt idx="1885">
                  <c:v>11.396986977089316</c:v>
                </c:pt>
                <c:pt idx="1886">
                  <c:v>11.397076807198022</c:v>
                </c:pt>
                <c:pt idx="1887">
                  <c:v>11.397166629238157</c:v>
                </c:pt>
                <c:pt idx="1888">
                  <c:v>11.397256443211019</c:v>
                </c:pt>
                <c:pt idx="1889">
                  <c:v>11.397346249118074</c:v>
                </c:pt>
                <c:pt idx="1890">
                  <c:v>11.397436046960856</c:v>
                </c:pt>
                <c:pt idx="1891">
                  <c:v>11.397525836740476</c:v>
                </c:pt>
                <c:pt idx="1892">
                  <c:v>11.397615618458754</c:v>
                </c:pt>
                <c:pt idx="1893">
                  <c:v>11.39770539211697</c:v>
                </c:pt>
                <c:pt idx="1894">
                  <c:v>11.397795157716597</c:v>
                </c:pt>
                <c:pt idx="1895">
                  <c:v>11.397884915259176</c:v>
                </c:pt>
                <c:pt idx="1896">
                  <c:v>11.397974664745902</c:v>
                </c:pt>
                <c:pt idx="1897">
                  <c:v>11.39806440617846</c:v>
                </c:pt>
                <c:pt idx="1898">
                  <c:v>11.398154139558224</c:v>
                </c:pt>
                <c:pt idx="1899">
                  <c:v>11.398243864886616</c:v>
                </c:pt>
                <c:pt idx="1900">
                  <c:v>11.398333582165099</c:v>
                </c:pt>
                <c:pt idx="1901">
                  <c:v>11.398423291395119</c:v>
                </c:pt>
                <c:pt idx="1902">
                  <c:v>11.398512992578112</c:v>
                </c:pt>
                <c:pt idx="1903">
                  <c:v>11.398602685715518</c:v>
                </c:pt>
                <c:pt idx="1904">
                  <c:v>11.398692370808806</c:v>
                </c:pt>
                <c:pt idx="1905">
                  <c:v>11.398782047859386</c:v>
                </c:pt>
                <c:pt idx="1906">
                  <c:v>11.398871716868715</c:v>
                </c:pt>
                <c:pt idx="1907">
                  <c:v>11.398961377838235</c:v>
                </c:pt>
                <c:pt idx="1908">
                  <c:v>11.399051030769424</c:v>
                </c:pt>
                <c:pt idx="1909">
                  <c:v>11.399140675663718</c:v>
                </c:pt>
                <c:pt idx="1910">
                  <c:v>11.399230312522448</c:v>
                </c:pt>
                <c:pt idx="1911">
                  <c:v>11.399319941347034</c:v>
                </c:pt>
                <c:pt idx="1912">
                  <c:v>11.399409562139176</c:v>
                </c:pt>
                <c:pt idx="1913">
                  <c:v>11.399499174900141</c:v>
                </c:pt>
                <c:pt idx="1914">
                  <c:v>11.399588779631276</c:v>
                </c:pt>
                <c:pt idx="1915">
                  <c:v>11.399678376334125</c:v>
                </c:pt>
                <c:pt idx="1916">
                  <c:v>11.399767965010168</c:v>
                </c:pt>
                <c:pt idx="1917">
                  <c:v>11.39985754566082</c:v>
                </c:pt>
                <c:pt idx="1918">
                  <c:v>11.399947118287526</c:v>
                </c:pt>
                <c:pt idx="1919">
                  <c:v>11.400036682891622</c:v>
                </c:pt>
                <c:pt idx="1920">
                  <c:v>11.400126239474726</c:v>
                </c:pt>
                <c:pt idx="1921">
                  <c:v>11.400215788037999</c:v>
                </c:pt>
                <c:pt idx="1922">
                  <c:v>11.400305328583142</c:v>
                </c:pt>
                <c:pt idx="1923">
                  <c:v>11.400394861111488</c:v>
                </c:pt>
                <c:pt idx="1924">
                  <c:v>11.400484385624569</c:v>
                </c:pt>
                <c:pt idx="1925">
                  <c:v>11.400573902123549</c:v>
                </c:pt>
                <c:pt idx="1926">
                  <c:v>11.400663410610131</c:v>
                </c:pt>
                <c:pt idx="1927">
                  <c:v>11.400752911085757</c:v>
                </c:pt>
                <c:pt idx="1928">
                  <c:v>11.400842403551568</c:v>
                </c:pt>
                <c:pt idx="1929">
                  <c:v>11.400931888009326</c:v>
                </c:pt>
                <c:pt idx="1930">
                  <c:v>11.401021364460268</c:v>
                </c:pt>
                <c:pt idx="1931">
                  <c:v>11.401110832905974</c:v>
                </c:pt>
                <c:pt idx="1932">
                  <c:v>11.401200293347722</c:v>
                </c:pt>
                <c:pt idx="1933">
                  <c:v>11.401289745787023</c:v>
                </c:pt>
                <c:pt idx="1934">
                  <c:v>11.401379190225317</c:v>
                </c:pt>
                <c:pt idx="1935">
                  <c:v>11.401468626664016</c:v>
                </c:pt>
                <c:pt idx="1936">
                  <c:v>11.401558055104555</c:v>
                </c:pt>
                <c:pt idx="1937">
                  <c:v>11.401647475548376</c:v>
                </c:pt>
                <c:pt idx="1938">
                  <c:v>11.401736887996872</c:v>
                </c:pt>
                <c:pt idx="1939">
                  <c:v>11.401826292451508</c:v>
                </c:pt>
                <c:pt idx="1940">
                  <c:v>11.401915688913698</c:v>
                </c:pt>
                <c:pt idx="1941">
                  <c:v>11.402005077385006</c:v>
                </c:pt>
                <c:pt idx="1942">
                  <c:v>11.40209445786658</c:v>
                </c:pt>
                <c:pt idx="1943">
                  <c:v>11.402183830360029</c:v>
                </c:pt>
                <c:pt idx="1944">
                  <c:v>11.402273194866634</c:v>
                </c:pt>
                <c:pt idx="1945">
                  <c:v>11.402362551388126</c:v>
                </c:pt>
                <c:pt idx="1946">
                  <c:v>11.402451899925721</c:v>
                </c:pt>
                <c:pt idx="1947">
                  <c:v>11.402541240480724</c:v>
                </c:pt>
                <c:pt idx="1948">
                  <c:v>11.402630573054845</c:v>
                </c:pt>
                <c:pt idx="1949">
                  <c:v>11.402719897649376</c:v>
                </c:pt>
                <c:pt idx="1950">
                  <c:v>11.402809214265636</c:v>
                </c:pt>
                <c:pt idx="1951">
                  <c:v>11.402898522905074</c:v>
                </c:pt>
                <c:pt idx="1952">
                  <c:v>11.402987823569424</c:v>
                </c:pt>
                <c:pt idx="1953">
                  <c:v>11.403077116259626</c:v>
                </c:pt>
                <c:pt idx="1954">
                  <c:v>11.403166400977488</c:v>
                </c:pt>
                <c:pt idx="1955">
                  <c:v>11.403255677724324</c:v>
                </c:pt>
                <c:pt idx="1956">
                  <c:v>11.403344946501496</c:v>
                </c:pt>
                <c:pt idx="1957">
                  <c:v>11.403434207310575</c:v>
                </c:pt>
                <c:pt idx="1958">
                  <c:v>11.403523460152668</c:v>
                </c:pt>
                <c:pt idx="1959">
                  <c:v>11.403612705029527</c:v>
                </c:pt>
                <c:pt idx="1960">
                  <c:v>11.403701941942435</c:v>
                </c:pt>
                <c:pt idx="1961">
                  <c:v>11.403791170892818</c:v>
                </c:pt>
                <c:pt idx="1962">
                  <c:v>11.403880391882124</c:v>
                </c:pt>
                <c:pt idx="1963">
                  <c:v>11.403969604911747</c:v>
                </c:pt>
                <c:pt idx="1964">
                  <c:v>11.404058809983114</c:v>
                </c:pt>
                <c:pt idx="1965">
                  <c:v>11.404148007097646</c:v>
                </c:pt>
                <c:pt idx="1966">
                  <c:v>11.404237196256764</c:v>
                </c:pt>
                <c:pt idx="1967">
                  <c:v>11.404326377461883</c:v>
                </c:pt>
                <c:pt idx="1968">
                  <c:v>11.404415550714425</c:v>
                </c:pt>
                <c:pt idx="1969">
                  <c:v>11.40450471601582</c:v>
                </c:pt>
                <c:pt idx="1970">
                  <c:v>11.404582729133196</c:v>
                </c:pt>
                <c:pt idx="1971">
                  <c:v>11.40466073616502</c:v>
                </c:pt>
                <c:pt idx="1972">
                  <c:v>11.404738737112206</c:v>
                </c:pt>
                <c:pt idx="1973">
                  <c:v>11.404816731975727</c:v>
                </c:pt>
                <c:pt idx="1974">
                  <c:v>11.404894720756518</c:v>
                </c:pt>
                <c:pt idx="1975">
                  <c:v>11.404972703455453</c:v>
                </c:pt>
                <c:pt idx="1976">
                  <c:v>11.405050680073737</c:v>
                </c:pt>
                <c:pt idx="1977">
                  <c:v>11.405128650612053</c:v>
                </c:pt>
                <c:pt idx="1978">
                  <c:v>11.405206615071474</c:v>
                </c:pt>
                <c:pt idx="1979">
                  <c:v>11.405284573452874</c:v>
                </c:pt>
                <c:pt idx="1980">
                  <c:v>11.405362525757226</c:v>
                </c:pt>
                <c:pt idx="1981">
                  <c:v>11.405440471985571</c:v>
                </c:pt>
                <c:pt idx="1982">
                  <c:v>11.405518412138624</c:v>
                </c:pt>
                <c:pt idx="1983">
                  <c:v>11.405596346217576</c:v>
                </c:pt>
                <c:pt idx="1984">
                  <c:v>11.405674274223392</c:v>
                </c:pt>
                <c:pt idx="1985">
                  <c:v>11.405752196156676</c:v>
                </c:pt>
                <c:pt idx="1986">
                  <c:v>11.405830112018776</c:v>
                </c:pt>
                <c:pt idx="1987">
                  <c:v>11.405908021810315</c:v>
                </c:pt>
                <c:pt idx="1988">
                  <c:v>11.405985925532484</c:v>
                </c:pt>
                <c:pt idx="1989">
                  <c:v>11.406063823186136</c:v>
                </c:pt>
                <c:pt idx="1990">
                  <c:v>11.406141714772216</c:v>
                </c:pt>
                <c:pt idx="1991">
                  <c:v>11.406219600291667</c:v>
                </c:pt>
                <c:pt idx="1992">
                  <c:v>11.406297479745454</c:v>
                </c:pt>
                <c:pt idx="1993">
                  <c:v>11.406375353134468</c:v>
                </c:pt>
                <c:pt idx="1994">
                  <c:v>11.406453220459722</c:v>
                </c:pt>
                <c:pt idx="1995">
                  <c:v>11.406531081722104</c:v>
                </c:pt>
                <c:pt idx="1996">
                  <c:v>11.406608936922684</c:v>
                </c:pt>
                <c:pt idx="1997">
                  <c:v>11.406686786062124</c:v>
                </c:pt>
                <c:pt idx="1998">
                  <c:v>11.406764629141676</c:v>
                </c:pt>
                <c:pt idx="1999">
                  <c:v>11.406842466162072</c:v>
                </c:pt>
                <c:pt idx="2000">
                  <c:v>11.406920297124406</c:v>
                </c:pt>
                <c:pt idx="2001">
                  <c:v>11.406998122029499</c:v>
                </c:pt>
                <c:pt idx="2002">
                  <c:v>11.407075940878368</c:v>
                </c:pt>
                <c:pt idx="2003">
                  <c:v>11.407153753671951</c:v>
                </c:pt>
                <c:pt idx="2004">
                  <c:v>11.407231560411148</c:v>
                </c:pt>
                <c:pt idx="2005">
                  <c:v>11.407309361096962</c:v>
                </c:pt>
                <c:pt idx="2006">
                  <c:v>11.407387155730282</c:v>
                </c:pt>
                <c:pt idx="2007">
                  <c:v>11.407464944312069</c:v>
                </c:pt>
                <c:pt idx="2008">
                  <c:v>11.407542726843324</c:v>
                </c:pt>
                <c:pt idx="2009">
                  <c:v>11.407620503324805</c:v>
                </c:pt>
                <c:pt idx="2010">
                  <c:v>11.407698273757656</c:v>
                </c:pt>
                <c:pt idx="2011">
                  <c:v>11.407776038142726</c:v>
                </c:pt>
                <c:pt idx="2012">
                  <c:v>11.40785379648093</c:v>
                </c:pt>
                <c:pt idx="2013">
                  <c:v>11.407931548773274</c:v>
                </c:pt>
                <c:pt idx="2014">
                  <c:v>11.408009295020674</c:v>
                </c:pt>
                <c:pt idx="2015">
                  <c:v>11.408087035224074</c:v>
                </c:pt>
                <c:pt idx="2016">
                  <c:v>11.408164769384369</c:v>
                </c:pt>
                <c:pt idx="2017">
                  <c:v>11.408242497502551</c:v>
                </c:pt>
                <c:pt idx="2018">
                  <c:v>11.408320219579551</c:v>
                </c:pt>
                <c:pt idx="2019">
                  <c:v>11.408397935616296</c:v>
                </c:pt>
                <c:pt idx="2020">
                  <c:v>11.408475645613718</c:v>
                </c:pt>
                <c:pt idx="2021">
                  <c:v>11.408553349572781</c:v>
                </c:pt>
                <c:pt idx="2022">
                  <c:v>11.408631047494399</c:v>
                </c:pt>
                <c:pt idx="2023">
                  <c:v>11.408708739379518</c:v>
                </c:pt>
                <c:pt idx="2024">
                  <c:v>11.408786425229104</c:v>
                </c:pt>
                <c:pt idx="2025">
                  <c:v>11.408864105044023</c:v>
                </c:pt>
                <c:pt idx="2026">
                  <c:v>11.408941778825277</c:v>
                </c:pt>
                <c:pt idx="2027">
                  <c:v>11.409019446573783</c:v>
                </c:pt>
                <c:pt idx="2028">
                  <c:v>11.409097108290478</c:v>
                </c:pt>
                <c:pt idx="2029">
                  <c:v>11.409174763976301</c:v>
                </c:pt>
                <c:pt idx="2030">
                  <c:v>11.409252413632185</c:v>
                </c:pt>
                <c:pt idx="2031">
                  <c:v>11.409330057259076</c:v>
                </c:pt>
                <c:pt idx="2032">
                  <c:v>11.409407694857999</c:v>
                </c:pt>
                <c:pt idx="2033">
                  <c:v>11.409485326429719</c:v>
                </c:pt>
                <c:pt idx="2034">
                  <c:v>11.409562951975076</c:v>
                </c:pt>
                <c:pt idx="2035">
                  <c:v>11.409640571495414</c:v>
                </c:pt>
                <c:pt idx="2036">
                  <c:v>11.409718184991231</c:v>
                </c:pt>
                <c:pt idx="2037">
                  <c:v>11.40979579246377</c:v>
                </c:pt>
                <c:pt idx="2038">
                  <c:v>11.409873393913838</c:v>
                </c:pt>
                <c:pt idx="2039">
                  <c:v>11.4099509893424</c:v>
                </c:pt>
                <c:pt idx="2040">
                  <c:v>11.410028578750373</c:v>
                </c:pt>
                <c:pt idx="2041">
                  <c:v>11.410106162138701</c:v>
                </c:pt>
                <c:pt idx="2042">
                  <c:v>11.410183739508376</c:v>
                </c:pt>
                <c:pt idx="2043">
                  <c:v>11.410261310860145</c:v>
                </c:pt>
                <c:pt idx="2044">
                  <c:v>11.410338876195127</c:v>
                </c:pt>
                <c:pt idx="2045">
                  <c:v>11.410416435514289</c:v>
                </c:pt>
                <c:pt idx="2046">
                  <c:v>11.410493988818304</c:v>
                </c:pt>
                <c:pt idx="2047">
                  <c:v>11.410571536108376</c:v>
                </c:pt>
                <c:pt idx="2048">
                  <c:v>11.410649077385377</c:v>
                </c:pt>
                <c:pt idx="2049">
                  <c:v>11.410726612650002</c:v>
                </c:pt>
                <c:pt idx="2050">
                  <c:v>11.410804141903469</c:v>
                </c:pt>
                <c:pt idx="2051">
                  <c:v>11.410881665146636</c:v>
                </c:pt>
                <c:pt idx="2052">
                  <c:v>11.410959182380418</c:v>
                </c:pt>
                <c:pt idx="2053">
                  <c:v>11.411036693605826</c:v>
                </c:pt>
                <c:pt idx="2054">
                  <c:v>11.411114198823544</c:v>
                </c:pt>
                <c:pt idx="2055">
                  <c:v>11.411191698034751</c:v>
                </c:pt>
                <c:pt idx="2056">
                  <c:v>11.411269191240297</c:v>
                </c:pt>
                <c:pt idx="2057">
                  <c:v>11.41134667844112</c:v>
                </c:pt>
                <c:pt idx="2058">
                  <c:v>11.411424159638123</c:v>
                </c:pt>
                <c:pt idx="2059">
                  <c:v>11.411501634832264</c:v>
                </c:pt>
                <c:pt idx="2060">
                  <c:v>11.411579104024465</c:v>
                </c:pt>
                <c:pt idx="2061">
                  <c:v>11.411656567215656</c:v>
                </c:pt>
                <c:pt idx="2062">
                  <c:v>11.411734024406774</c:v>
                </c:pt>
                <c:pt idx="2063">
                  <c:v>11.411811475598718</c:v>
                </c:pt>
                <c:pt idx="2064">
                  <c:v>11.411888920792448</c:v>
                </c:pt>
                <c:pt idx="2065">
                  <c:v>11.411966359989002</c:v>
                </c:pt>
                <c:pt idx="2066">
                  <c:v>11.412043793188976</c:v>
                </c:pt>
                <c:pt idx="2067">
                  <c:v>11.412121220393614</c:v>
                </c:pt>
                <c:pt idx="2068">
                  <c:v>11.412198641603746</c:v>
                </c:pt>
                <c:pt idx="2069">
                  <c:v>11.412276056820374</c:v>
                </c:pt>
                <c:pt idx="2070">
                  <c:v>11.4123534660442</c:v>
                </c:pt>
                <c:pt idx="2071">
                  <c:v>11.412430869276491</c:v>
                </c:pt>
                <c:pt idx="2072">
                  <c:v>11.412508266517756</c:v>
                </c:pt>
                <c:pt idx="2073">
                  <c:v>11.412585657769439</c:v>
                </c:pt>
                <c:pt idx="2074">
                  <c:v>11.412663043031833</c:v>
                </c:pt>
                <c:pt idx="2075">
                  <c:v>11.412740422306404</c:v>
                </c:pt>
                <c:pt idx="2076">
                  <c:v>11.412817795593851</c:v>
                </c:pt>
                <c:pt idx="2077">
                  <c:v>11.412895162895149</c:v>
                </c:pt>
                <c:pt idx="2078">
                  <c:v>11.41297252421122</c:v>
                </c:pt>
                <c:pt idx="2079">
                  <c:v>11.413049879543104</c:v>
                </c:pt>
                <c:pt idx="2080">
                  <c:v>11.413127228891344</c:v>
                </c:pt>
                <c:pt idx="2081">
                  <c:v>11.413204572257326</c:v>
                </c:pt>
                <c:pt idx="2082">
                  <c:v>11.413281909641634</c:v>
                </c:pt>
                <c:pt idx="2083">
                  <c:v>11.4133592410454</c:v>
                </c:pt>
                <c:pt idx="2084">
                  <c:v>11.413436566469654</c:v>
                </c:pt>
                <c:pt idx="2085">
                  <c:v>11.413513885914814</c:v>
                </c:pt>
                <c:pt idx="2086">
                  <c:v>11.413591199382306</c:v>
                </c:pt>
                <c:pt idx="2087">
                  <c:v>11.413668506872888</c:v>
                </c:pt>
                <c:pt idx="2088">
                  <c:v>11.413745808387526</c:v>
                </c:pt>
                <c:pt idx="2089">
                  <c:v>11.413823103927017</c:v>
                </c:pt>
                <c:pt idx="2090">
                  <c:v>11.413900393492412</c:v>
                </c:pt>
                <c:pt idx="2091">
                  <c:v>11.413977677084592</c:v>
                </c:pt>
                <c:pt idx="2092">
                  <c:v>11.414054954704479</c:v>
                </c:pt>
                <c:pt idx="2093">
                  <c:v>11.414132226353004</c:v>
                </c:pt>
                <c:pt idx="2094">
                  <c:v>11.414209492031068</c:v>
                </c:pt>
                <c:pt idx="2095">
                  <c:v>11.41428675173962</c:v>
                </c:pt>
                <c:pt idx="2096">
                  <c:v>11.414364005479563</c:v>
                </c:pt>
                <c:pt idx="2097">
                  <c:v>11.414441253251834</c:v>
                </c:pt>
                <c:pt idx="2098">
                  <c:v>11.414518495057346</c:v>
                </c:pt>
                <c:pt idx="2099">
                  <c:v>11.41459573089702</c:v>
                </c:pt>
                <c:pt idx="2100">
                  <c:v>11.414672960771748</c:v>
                </c:pt>
                <c:pt idx="2101">
                  <c:v>11.414750184682548</c:v>
                </c:pt>
                <c:pt idx="2102">
                  <c:v>11.414827402630243</c:v>
                </c:pt>
                <c:pt idx="2103">
                  <c:v>11.414904614615789</c:v>
                </c:pt>
                <c:pt idx="2104">
                  <c:v>11.414981820640103</c:v>
                </c:pt>
                <c:pt idx="2105">
                  <c:v>11.415059020704106</c:v>
                </c:pt>
                <c:pt idx="2106">
                  <c:v>11.415136214808914</c:v>
                </c:pt>
                <c:pt idx="2107">
                  <c:v>11.415213402954848</c:v>
                </c:pt>
                <c:pt idx="2108">
                  <c:v>11.41529058514347</c:v>
                </c:pt>
                <c:pt idx="2109">
                  <c:v>11.415367761375418</c:v>
                </c:pt>
                <c:pt idx="2110">
                  <c:v>11.415444931651788</c:v>
                </c:pt>
                <c:pt idx="2111">
                  <c:v>11.415522095973136</c:v>
                </c:pt>
                <c:pt idx="2112">
                  <c:v>11.415599254340869</c:v>
                </c:pt>
                <c:pt idx="2113">
                  <c:v>11.41567640675537</c:v>
                </c:pt>
                <c:pt idx="2114">
                  <c:v>11.415753553218046</c:v>
                </c:pt>
                <c:pt idx="2115">
                  <c:v>11.415830693729538</c:v>
                </c:pt>
                <c:pt idx="2116">
                  <c:v>11.41590782829072</c:v>
                </c:pt>
                <c:pt idx="2117">
                  <c:v>11.415984956902834</c:v>
                </c:pt>
                <c:pt idx="2118">
                  <c:v>11.416062079566426</c:v>
                </c:pt>
                <c:pt idx="2119">
                  <c:v>11.416139196282536</c:v>
                </c:pt>
                <c:pt idx="2120">
                  <c:v>11.416216307052196</c:v>
                </c:pt>
                <c:pt idx="2121">
                  <c:v>11.416293411876246</c:v>
                </c:pt>
                <c:pt idx="2122">
                  <c:v>11.416370510755593</c:v>
                </c:pt>
                <c:pt idx="2123">
                  <c:v>11.416447603691164</c:v>
                </c:pt>
                <c:pt idx="2124">
                  <c:v>11.416524690683874</c:v>
                </c:pt>
                <c:pt idx="2125">
                  <c:v>11.416601771734637</c:v>
                </c:pt>
                <c:pt idx="2126">
                  <c:v>11.41667884684437</c:v>
                </c:pt>
                <c:pt idx="2127">
                  <c:v>11.416755916014004</c:v>
                </c:pt>
                <c:pt idx="2128">
                  <c:v>11.416832979244509</c:v>
                </c:pt>
                <c:pt idx="2129">
                  <c:v>11.416910036536542</c:v>
                </c:pt>
                <c:pt idx="2130">
                  <c:v>11.416987087891307</c:v>
                </c:pt>
                <c:pt idx="2131">
                  <c:v>11.417064133309626</c:v>
                </c:pt>
                <c:pt idx="2132">
                  <c:v>11.417141172792393</c:v>
                </c:pt>
                <c:pt idx="2133">
                  <c:v>11.417218206340541</c:v>
                </c:pt>
                <c:pt idx="2134">
                  <c:v>11.417295233954979</c:v>
                </c:pt>
                <c:pt idx="2135">
                  <c:v>11.41737225563662</c:v>
                </c:pt>
                <c:pt idx="2136">
                  <c:v>11.417449271386504</c:v>
                </c:pt>
                <c:pt idx="2137">
                  <c:v>11.41752628120517</c:v>
                </c:pt>
                <c:pt idx="2138">
                  <c:v>11.417603285093904</c:v>
                </c:pt>
                <c:pt idx="2139">
                  <c:v>11.417680283053494</c:v>
                </c:pt>
                <c:pt idx="2140">
                  <c:v>11.41775727508487</c:v>
                </c:pt>
                <c:pt idx="2141">
                  <c:v>11.417834261189016</c:v>
                </c:pt>
                <c:pt idx="2142">
                  <c:v>11.417911241366545</c:v>
                </c:pt>
                <c:pt idx="2143">
                  <c:v>11.417988215618704</c:v>
                </c:pt>
                <c:pt idx="2144">
                  <c:v>11.418065183946268</c:v>
                </c:pt>
                <c:pt idx="2145">
                  <c:v>11.418142146350148</c:v>
                </c:pt>
                <c:pt idx="2146">
                  <c:v>11.418219102831298</c:v>
                </c:pt>
                <c:pt idx="2147">
                  <c:v>11.418296053390623</c:v>
                </c:pt>
                <c:pt idx="2148">
                  <c:v>11.418372998028994</c:v>
                </c:pt>
                <c:pt idx="2149">
                  <c:v>11.418449936747455</c:v>
                </c:pt>
                <c:pt idx="2150">
                  <c:v>11.41852686954658</c:v>
                </c:pt>
                <c:pt idx="2151">
                  <c:v>11.41860379642762</c:v>
                </c:pt>
                <c:pt idx="2152">
                  <c:v>11.418680717391366</c:v>
                </c:pt>
                <c:pt idx="2153">
                  <c:v>11.418757632438734</c:v>
                </c:pt>
                <c:pt idx="2154">
                  <c:v>11.418834541570632</c:v>
                </c:pt>
                <c:pt idx="2155">
                  <c:v>11.418911444787968</c:v>
                </c:pt>
                <c:pt idx="2156">
                  <c:v>11.418988342091648</c:v>
                </c:pt>
                <c:pt idx="2157">
                  <c:v>11.419065233482701</c:v>
                </c:pt>
                <c:pt idx="2158">
                  <c:v>11.419142118961776</c:v>
                </c:pt>
                <c:pt idx="2159">
                  <c:v>11.419218998529924</c:v>
                </c:pt>
                <c:pt idx="2160">
                  <c:v>11.419295872188124</c:v>
                </c:pt>
                <c:pt idx="2161">
                  <c:v>11.419372739937169</c:v>
                </c:pt>
                <c:pt idx="2162">
                  <c:v>11.419449601778076</c:v>
                </c:pt>
                <c:pt idx="2163">
                  <c:v>11.419526457711656</c:v>
                </c:pt>
                <c:pt idx="2164">
                  <c:v>11.419603307738855</c:v>
                </c:pt>
                <c:pt idx="2165">
                  <c:v>11.419680151860682</c:v>
                </c:pt>
                <c:pt idx="2166">
                  <c:v>11.41975699007777</c:v>
                </c:pt>
                <c:pt idx="2167">
                  <c:v>11.419833822391277</c:v>
                </c:pt>
                <c:pt idx="2168">
                  <c:v>11.41991064880205</c:v>
                </c:pt>
                <c:pt idx="2169">
                  <c:v>11.419987469310959</c:v>
                </c:pt>
                <c:pt idx="2170">
                  <c:v>11.420064283918952</c:v>
                </c:pt>
                <c:pt idx="2171">
                  <c:v>11.420141092626892</c:v>
                </c:pt>
                <c:pt idx="2172">
                  <c:v>11.420217895435719</c:v>
                </c:pt>
                <c:pt idx="2173">
                  <c:v>11.420294692346326</c:v>
                </c:pt>
                <c:pt idx="2174">
                  <c:v>11.420371483359469</c:v>
                </c:pt>
                <c:pt idx="2175">
                  <c:v>11.420448268476509</c:v>
                </c:pt>
                <c:pt idx="2176">
                  <c:v>11.420525047697895</c:v>
                </c:pt>
                <c:pt idx="2177">
                  <c:v>11.420601821024686</c:v>
                </c:pt>
                <c:pt idx="2178">
                  <c:v>11.420678588457783</c:v>
                </c:pt>
                <c:pt idx="2179">
                  <c:v>11.4207553499981</c:v>
                </c:pt>
                <c:pt idx="2180">
                  <c:v>11.420832105646529</c:v>
                </c:pt>
                <c:pt idx="2181">
                  <c:v>11.420908855404004</c:v>
                </c:pt>
                <c:pt idx="2182">
                  <c:v>11.42098559927137</c:v>
                </c:pt>
                <c:pt idx="2183">
                  <c:v>11.421062337249575</c:v>
                </c:pt>
                <c:pt idx="2184">
                  <c:v>11.421139069339519</c:v>
                </c:pt>
                <c:pt idx="2185">
                  <c:v>11.421215795542098</c:v>
                </c:pt>
                <c:pt idx="2186">
                  <c:v>11.421292515858276</c:v>
                </c:pt>
                <c:pt idx="2187">
                  <c:v>11.4213692302888</c:v>
                </c:pt>
                <c:pt idx="2188">
                  <c:v>11.42144593883472</c:v>
                </c:pt>
                <c:pt idx="2189">
                  <c:v>11.421522641496868</c:v>
                </c:pt>
                <c:pt idx="2190">
                  <c:v>11.421599338276307</c:v>
                </c:pt>
                <c:pt idx="2191">
                  <c:v>11.421676029173581</c:v>
                </c:pt>
                <c:pt idx="2192">
                  <c:v>11.421752714189926</c:v>
                </c:pt>
                <c:pt idx="2193">
                  <c:v>11.421829393326107</c:v>
                </c:pt>
                <c:pt idx="2194">
                  <c:v>11.421906066583059</c:v>
                </c:pt>
                <c:pt idx="2195">
                  <c:v>11.421982733961675</c:v>
                </c:pt>
                <c:pt idx="2196">
                  <c:v>11.422059395462854</c:v>
                </c:pt>
                <c:pt idx="2197">
                  <c:v>11.422136051087605</c:v>
                </c:pt>
                <c:pt idx="2198">
                  <c:v>11.422212700836498</c:v>
                </c:pt>
                <c:pt idx="2199">
                  <c:v>11.422289344710784</c:v>
                </c:pt>
                <c:pt idx="2200">
                  <c:v>11.422365982711218</c:v>
                </c:pt>
                <c:pt idx="2201">
                  <c:v>11.422442614838856</c:v>
                </c:pt>
                <c:pt idx="2202">
                  <c:v>11.422519241094276</c:v>
                </c:pt>
                <c:pt idx="2203">
                  <c:v>11.422595861478557</c:v>
                </c:pt>
                <c:pt idx="2204">
                  <c:v>11.422672475992666</c:v>
                </c:pt>
                <c:pt idx="2205">
                  <c:v>11.42274908463745</c:v>
                </c:pt>
                <c:pt idx="2206">
                  <c:v>11.422825687413781</c:v>
                </c:pt>
                <c:pt idx="2207">
                  <c:v>11.422902284322587</c:v>
                </c:pt>
                <c:pt idx="2208">
                  <c:v>11.422978875364755</c:v>
                </c:pt>
                <c:pt idx="2209">
                  <c:v>11.423055460541168</c:v>
                </c:pt>
                <c:pt idx="2210">
                  <c:v>11.423132039852774</c:v>
                </c:pt>
                <c:pt idx="2211">
                  <c:v>11.423208613300423</c:v>
                </c:pt>
                <c:pt idx="2212">
                  <c:v>11.423285180885021</c:v>
                </c:pt>
                <c:pt idx="2213">
                  <c:v>11.423361742607398</c:v>
                </c:pt>
                <c:pt idx="2214">
                  <c:v>11.423438298468827</c:v>
                </c:pt>
                <c:pt idx="2215">
                  <c:v>11.423514848469576</c:v>
                </c:pt>
                <c:pt idx="2216">
                  <c:v>11.423591392610954</c:v>
                </c:pt>
                <c:pt idx="2217">
                  <c:v>11.423667930893799</c:v>
                </c:pt>
                <c:pt idx="2218">
                  <c:v>11.423744463318986</c:v>
                </c:pt>
                <c:pt idx="2219">
                  <c:v>11.423820989887407</c:v>
                </c:pt>
                <c:pt idx="2220">
                  <c:v>11.423897510600026</c:v>
                </c:pt>
                <c:pt idx="2221">
                  <c:v>11.423974025457545</c:v>
                </c:pt>
                <c:pt idx="2222">
                  <c:v>11.424050534461054</c:v>
                </c:pt>
                <c:pt idx="2223">
                  <c:v>11.424127037611381</c:v>
                </c:pt>
                <c:pt idx="2224">
                  <c:v>11.424203534909424</c:v>
                </c:pt>
                <c:pt idx="2225">
                  <c:v>11.424280026356078</c:v>
                </c:pt>
                <c:pt idx="2226">
                  <c:v>11.424356511952254</c:v>
                </c:pt>
                <c:pt idx="2227">
                  <c:v>11.424432991698804</c:v>
                </c:pt>
                <c:pt idx="2228">
                  <c:v>11.424509465596657</c:v>
                </c:pt>
                <c:pt idx="2229">
                  <c:v>11.424585933646776</c:v>
                </c:pt>
                <c:pt idx="2230">
                  <c:v>11.424662395849836</c:v>
                </c:pt>
                <c:pt idx="2231">
                  <c:v>11.424738852207026</c:v>
                </c:pt>
                <c:pt idx="2232">
                  <c:v>11.42481530271893</c:v>
                </c:pt>
                <c:pt idx="2233">
                  <c:v>11.424891747386678</c:v>
                </c:pt>
                <c:pt idx="2234">
                  <c:v>11.424968186210961</c:v>
                </c:pt>
                <c:pt idx="2235">
                  <c:v>11.425044619193145</c:v>
                </c:pt>
                <c:pt idx="2236">
                  <c:v>11.425121046333448</c:v>
                </c:pt>
                <c:pt idx="2237">
                  <c:v>11.425197467633199</c:v>
                </c:pt>
                <c:pt idx="2238">
                  <c:v>11.425273883093148</c:v>
                </c:pt>
                <c:pt idx="2239">
                  <c:v>11.425350292714276</c:v>
                </c:pt>
                <c:pt idx="2240">
                  <c:v>11.425426696497476</c:v>
                </c:pt>
                <c:pt idx="2241">
                  <c:v>11.425503094443426</c:v>
                </c:pt>
                <c:pt idx="2242">
                  <c:v>11.425579486553239</c:v>
                </c:pt>
                <c:pt idx="2243">
                  <c:v>11.425655872827855</c:v>
                </c:pt>
                <c:pt idx="2244">
                  <c:v>11.425732253268027</c:v>
                </c:pt>
                <c:pt idx="2245">
                  <c:v>11.425808627874423</c:v>
                </c:pt>
                <c:pt idx="2246">
                  <c:v>11.425884996648492</c:v>
                </c:pt>
                <c:pt idx="2247">
                  <c:v>11.425961359590548</c:v>
                </c:pt>
                <c:pt idx="2248">
                  <c:v>11.426037716701986</c:v>
                </c:pt>
                <c:pt idx="2249">
                  <c:v>11.426114067983272</c:v>
                </c:pt>
                <c:pt idx="2250">
                  <c:v>11.426190413435567</c:v>
                </c:pt>
                <c:pt idx="2251">
                  <c:v>11.426266753059686</c:v>
                </c:pt>
                <c:pt idx="2252">
                  <c:v>11.426343086856511</c:v>
                </c:pt>
                <c:pt idx="2253">
                  <c:v>11.426419414827048</c:v>
                </c:pt>
                <c:pt idx="2254">
                  <c:v>11.426495736971846</c:v>
                </c:pt>
                <c:pt idx="2255">
                  <c:v>11.426572053292123</c:v>
                </c:pt>
                <c:pt idx="2256">
                  <c:v>11.42664836378867</c:v>
                </c:pt>
                <c:pt idx="2257">
                  <c:v>11.426724668462366</c:v>
                </c:pt>
                <c:pt idx="2258">
                  <c:v>11.426800967314103</c:v>
                </c:pt>
                <c:pt idx="2259">
                  <c:v>11.426877260344773</c:v>
                </c:pt>
                <c:pt idx="2260">
                  <c:v>11.426953547555264</c:v>
                </c:pt>
                <c:pt idx="2261">
                  <c:v>11.427029828946452</c:v>
                </c:pt>
                <c:pt idx="2262">
                  <c:v>11.42710610451925</c:v>
                </c:pt>
                <c:pt idx="2263">
                  <c:v>11.427182374274503</c:v>
                </c:pt>
                <c:pt idx="2264">
                  <c:v>11.427258638213118</c:v>
                </c:pt>
                <c:pt idx="2265">
                  <c:v>11.427334896336026</c:v>
                </c:pt>
                <c:pt idx="2266">
                  <c:v>11.427411148644055</c:v>
                </c:pt>
                <c:pt idx="2267">
                  <c:v>11.427487395138122</c:v>
                </c:pt>
                <c:pt idx="2268">
                  <c:v>11.427563635819094</c:v>
                </c:pt>
                <c:pt idx="2269">
                  <c:v>11.427639870687992</c:v>
                </c:pt>
                <c:pt idx="2270">
                  <c:v>11.427716099745423</c:v>
                </c:pt>
                <c:pt idx="2271">
                  <c:v>11.427792322992371</c:v>
                </c:pt>
                <c:pt idx="2272">
                  <c:v>11.427868540429868</c:v>
                </c:pt>
                <c:pt idx="2273">
                  <c:v>11.427944752058712</c:v>
                </c:pt>
                <c:pt idx="2274">
                  <c:v>11.428020957879783</c:v>
                </c:pt>
                <c:pt idx="2275">
                  <c:v>11.428097157893973</c:v>
                </c:pt>
                <c:pt idx="2276">
                  <c:v>11.428173352102148</c:v>
                </c:pt>
                <c:pt idx="2277">
                  <c:v>11.428249540505234</c:v>
                </c:pt>
                <c:pt idx="2278">
                  <c:v>11.428325723103979</c:v>
                </c:pt>
                <c:pt idx="2279">
                  <c:v>11.428401899899573</c:v>
                </c:pt>
                <c:pt idx="2280">
                  <c:v>11.428478070892515</c:v>
                </c:pt>
                <c:pt idx="2281">
                  <c:v>11.428554236084155</c:v>
                </c:pt>
                <c:pt idx="2282">
                  <c:v>11.428630395474825</c:v>
                </c:pt>
                <c:pt idx="2283">
                  <c:v>11.428706549065804</c:v>
                </c:pt>
                <c:pt idx="2284">
                  <c:v>11.4287826968578</c:v>
                </c:pt>
                <c:pt idx="2285">
                  <c:v>11.428858838851768</c:v>
                </c:pt>
                <c:pt idx="2286">
                  <c:v>11.428934975048596</c:v>
                </c:pt>
                <c:pt idx="2287">
                  <c:v>11.429011105449131</c:v>
                </c:pt>
                <c:pt idx="2288">
                  <c:v>11.429087230054364</c:v>
                </c:pt>
                <c:pt idx="2289">
                  <c:v>11.429163348864899</c:v>
                </c:pt>
                <c:pt idx="2290">
                  <c:v>11.429239461881892</c:v>
                </c:pt>
                <c:pt idx="2291">
                  <c:v>11.429315569106135</c:v>
                </c:pt>
                <c:pt idx="2292">
                  <c:v>11.429391670538498</c:v>
                </c:pt>
                <c:pt idx="2293">
                  <c:v>11.429467766179897</c:v>
                </c:pt>
                <c:pt idx="2294">
                  <c:v>11.429532986407006</c:v>
                </c:pt>
                <c:pt idx="2295">
                  <c:v>11.429598202380475</c:v>
                </c:pt>
                <c:pt idx="2296">
                  <c:v>11.429663414101222</c:v>
                </c:pt>
                <c:pt idx="2297">
                  <c:v>11.429728621569669</c:v>
                </c:pt>
                <c:pt idx="2298">
                  <c:v>11.429793824786406</c:v>
                </c:pt>
                <c:pt idx="2299">
                  <c:v>11.42985902375192</c:v>
                </c:pt>
                <c:pt idx="2300">
                  <c:v>11.429924218466876</c:v>
                </c:pt>
                <c:pt idx="2301">
                  <c:v>11.429989408931654</c:v>
                </c:pt>
                <c:pt idx="2302">
                  <c:v>11.430054595147066</c:v>
                </c:pt>
                <c:pt idx="2303">
                  <c:v>11.43011977711331</c:v>
                </c:pt>
                <c:pt idx="2304">
                  <c:v>11.430184954831256</c:v>
                </c:pt>
                <c:pt idx="2305">
                  <c:v>11.430250128301321</c:v>
                </c:pt>
                <c:pt idx="2306">
                  <c:v>11.430315297524094</c:v>
                </c:pt>
                <c:pt idx="2307">
                  <c:v>11.430380462500111</c:v>
                </c:pt>
                <c:pt idx="2308">
                  <c:v>11.430445623230002</c:v>
                </c:pt>
                <c:pt idx="2309">
                  <c:v>11.430510779714115</c:v>
                </c:pt>
                <c:pt idx="2310">
                  <c:v>11.430575931953204</c:v>
                </c:pt>
                <c:pt idx="2311">
                  <c:v>11.430641079947756</c:v>
                </c:pt>
                <c:pt idx="2312">
                  <c:v>11.430706223698326</c:v>
                </c:pt>
                <c:pt idx="2313">
                  <c:v>11.430771363205448</c:v>
                </c:pt>
                <c:pt idx="2314">
                  <c:v>11.430836498469809</c:v>
                </c:pt>
                <c:pt idx="2315">
                  <c:v>11.430901629491638</c:v>
                </c:pt>
                <c:pt idx="2316">
                  <c:v>11.430966756271793</c:v>
                </c:pt>
                <c:pt idx="2317">
                  <c:v>11.431031878810725</c:v>
                </c:pt>
                <c:pt idx="2318">
                  <c:v>11.431096997109076</c:v>
                </c:pt>
                <c:pt idx="2319">
                  <c:v>11.43116211116714</c:v>
                </c:pt>
                <c:pt idx="2320">
                  <c:v>11.431227220985718</c:v>
                </c:pt>
                <c:pt idx="2321">
                  <c:v>11.4312923265653</c:v>
                </c:pt>
                <c:pt idx="2322">
                  <c:v>11.431357427906399</c:v>
                </c:pt>
                <c:pt idx="2323">
                  <c:v>11.431422525009626</c:v>
                </c:pt>
                <c:pt idx="2324">
                  <c:v>11.431487617875456</c:v>
                </c:pt>
                <c:pt idx="2325">
                  <c:v>11.43155270650449</c:v>
                </c:pt>
                <c:pt idx="2326">
                  <c:v>11.431617790897278</c:v>
                </c:pt>
                <c:pt idx="2327">
                  <c:v>11.43168287105437</c:v>
                </c:pt>
                <c:pt idx="2328">
                  <c:v>11.431747946976294</c:v>
                </c:pt>
                <c:pt idx="2329">
                  <c:v>11.431813018663624</c:v>
                </c:pt>
                <c:pt idx="2330">
                  <c:v>11.431878086116786</c:v>
                </c:pt>
                <c:pt idx="2331">
                  <c:v>11.431943149336691</c:v>
                </c:pt>
                <c:pt idx="2332">
                  <c:v>11.432008208323529</c:v>
                </c:pt>
                <c:pt idx="2333">
                  <c:v>11.432073263077971</c:v>
                </c:pt>
                <c:pt idx="2334">
                  <c:v>11.432138313600566</c:v>
                </c:pt>
                <c:pt idx="2335">
                  <c:v>11.432203359891865</c:v>
                </c:pt>
                <c:pt idx="2336">
                  <c:v>11.432268401952348</c:v>
                </c:pt>
                <c:pt idx="2337">
                  <c:v>11.432333439782782</c:v>
                </c:pt>
                <c:pt idx="2338">
                  <c:v>11.432398473383499</c:v>
                </c:pt>
                <c:pt idx="2339">
                  <c:v>11.432463502755121</c:v>
                </c:pt>
                <c:pt idx="2340">
                  <c:v>11.432528527898199</c:v>
                </c:pt>
                <c:pt idx="2341">
                  <c:v>11.432593548813324</c:v>
                </c:pt>
                <c:pt idx="2342">
                  <c:v>11.432658565500924</c:v>
                </c:pt>
                <c:pt idx="2343">
                  <c:v>11.432723577961672</c:v>
                </c:pt>
                <c:pt idx="2344">
                  <c:v>11.432788586196066</c:v>
                </c:pt>
                <c:pt idx="2345">
                  <c:v>11.432853590204672</c:v>
                </c:pt>
                <c:pt idx="2346">
                  <c:v>11.432918589988027</c:v>
                </c:pt>
                <c:pt idx="2347">
                  <c:v>11.432983585546706</c:v>
                </c:pt>
                <c:pt idx="2348">
                  <c:v>11.433048576881276</c:v>
                </c:pt>
                <c:pt idx="2349">
                  <c:v>11.433113563992098</c:v>
                </c:pt>
                <c:pt idx="2350">
                  <c:v>11.433178546879969</c:v>
                </c:pt>
                <c:pt idx="2351">
                  <c:v>11.433243525545334</c:v>
                </c:pt>
                <c:pt idx="2352">
                  <c:v>11.433308499988742</c:v>
                </c:pt>
                <c:pt idx="2353">
                  <c:v>11.433373470210633</c:v>
                </c:pt>
                <c:pt idx="2354">
                  <c:v>11.433438436211896</c:v>
                </c:pt>
                <c:pt idx="2355">
                  <c:v>11.433503397992737</c:v>
                </c:pt>
                <c:pt idx="2356">
                  <c:v>11.433568355553819</c:v>
                </c:pt>
                <c:pt idx="2357">
                  <c:v>11.433633308895702</c:v>
                </c:pt>
                <c:pt idx="2358">
                  <c:v>11.433698258018991</c:v>
                </c:pt>
                <c:pt idx="2359">
                  <c:v>11.433763202924</c:v>
                </c:pt>
                <c:pt idx="2360">
                  <c:v>11.433828143611393</c:v>
                </c:pt>
                <c:pt idx="2361">
                  <c:v>11.433893080082035</c:v>
                </c:pt>
                <c:pt idx="2362">
                  <c:v>11.433958012336069</c:v>
                </c:pt>
                <c:pt idx="2363">
                  <c:v>11.43402294037409</c:v>
                </c:pt>
                <c:pt idx="2364">
                  <c:v>11.434087864196924</c:v>
                </c:pt>
                <c:pt idx="2365">
                  <c:v>11.434152783804818</c:v>
                </c:pt>
                <c:pt idx="2366">
                  <c:v>11.434217699198458</c:v>
                </c:pt>
                <c:pt idx="2367">
                  <c:v>11.43428261037835</c:v>
                </c:pt>
                <c:pt idx="2368">
                  <c:v>11.434347517345056</c:v>
                </c:pt>
                <c:pt idx="2369">
                  <c:v>11.434412420099118</c:v>
                </c:pt>
                <c:pt idx="2370">
                  <c:v>11.434477318641086</c:v>
                </c:pt>
                <c:pt idx="2371">
                  <c:v>11.434542212971509</c:v>
                </c:pt>
                <c:pt idx="2372">
                  <c:v>11.434607103090928</c:v>
                </c:pt>
                <c:pt idx="2373">
                  <c:v>11.434671988999801</c:v>
                </c:pt>
                <c:pt idx="2374">
                  <c:v>11.434736870699046</c:v>
                </c:pt>
                <c:pt idx="2375">
                  <c:v>11.434801748188649</c:v>
                </c:pt>
                <c:pt idx="2376">
                  <c:v>11.43486662146953</c:v>
                </c:pt>
                <c:pt idx="2377">
                  <c:v>11.434931490542141</c:v>
                </c:pt>
                <c:pt idx="2378">
                  <c:v>11.434996355407074</c:v>
                </c:pt>
                <c:pt idx="2379">
                  <c:v>11.435061216064756</c:v>
                </c:pt>
                <c:pt idx="2380">
                  <c:v>11.435126072515816</c:v>
                </c:pt>
                <c:pt idx="2381">
                  <c:v>11.435190924760807</c:v>
                </c:pt>
                <c:pt idx="2382">
                  <c:v>11.435255772800257</c:v>
                </c:pt>
                <c:pt idx="2383">
                  <c:v>11.435320616634712</c:v>
                </c:pt>
                <c:pt idx="2384">
                  <c:v>11.43538545626472</c:v>
                </c:pt>
                <c:pt idx="2385">
                  <c:v>11.43545029169082</c:v>
                </c:pt>
                <c:pt idx="2386">
                  <c:v>11.435515122913548</c:v>
                </c:pt>
                <c:pt idx="2387">
                  <c:v>11.435579949933482</c:v>
                </c:pt>
                <c:pt idx="2388">
                  <c:v>11.435644772751136</c:v>
                </c:pt>
                <c:pt idx="2389">
                  <c:v>11.435709591367168</c:v>
                </c:pt>
                <c:pt idx="2390">
                  <c:v>11.435774405781814</c:v>
                </c:pt>
                <c:pt idx="2391">
                  <c:v>11.435839215996074</c:v>
                </c:pt>
                <c:pt idx="2392">
                  <c:v>11.435904022010002</c:v>
                </c:pt>
                <c:pt idx="2393">
                  <c:v>11.435968823824419</c:v>
                </c:pt>
                <c:pt idx="2394">
                  <c:v>11.43603362143989</c:v>
                </c:pt>
                <c:pt idx="2395">
                  <c:v>11.436098414856902</c:v>
                </c:pt>
                <c:pt idx="2396">
                  <c:v>11.436163204075999</c:v>
                </c:pt>
                <c:pt idx="2397">
                  <c:v>11.436227989097718</c:v>
                </c:pt>
                <c:pt idx="2398">
                  <c:v>11.436292769922623</c:v>
                </c:pt>
                <c:pt idx="2399">
                  <c:v>11.436357546551237</c:v>
                </c:pt>
                <c:pt idx="2400">
                  <c:v>11.436422318984174</c:v>
                </c:pt>
                <c:pt idx="2401">
                  <c:v>11.436487087221806</c:v>
                </c:pt>
                <c:pt idx="2402">
                  <c:v>11.43655185126482</c:v>
                </c:pt>
                <c:pt idx="2403">
                  <c:v>11.436616611113736</c:v>
                </c:pt>
                <c:pt idx="2404">
                  <c:v>11.436681366769086</c:v>
                </c:pt>
                <c:pt idx="2405">
                  <c:v>11.436746118231422</c:v>
                </c:pt>
                <c:pt idx="2406">
                  <c:v>11.436810865501256</c:v>
                </c:pt>
                <c:pt idx="2407">
                  <c:v>11.436875608579165</c:v>
                </c:pt>
                <c:pt idx="2408">
                  <c:v>11.436940347465679</c:v>
                </c:pt>
                <c:pt idx="2409">
                  <c:v>11.43700508216134</c:v>
                </c:pt>
                <c:pt idx="2410">
                  <c:v>11.437069812666724</c:v>
                </c:pt>
                <c:pt idx="2411">
                  <c:v>11.437134538982404</c:v>
                </c:pt>
                <c:pt idx="2412">
                  <c:v>11.437199261108654</c:v>
                </c:pt>
                <c:pt idx="2413">
                  <c:v>11.437263979046316</c:v>
                </c:pt>
                <c:pt idx="2414">
                  <c:v>11.437328692795738</c:v>
                </c:pt>
                <c:pt idx="2415">
                  <c:v>11.437393402357699</c:v>
                </c:pt>
                <c:pt idx="2416">
                  <c:v>11.437458107732668</c:v>
                </c:pt>
                <c:pt idx="2417">
                  <c:v>11.437522808921052</c:v>
                </c:pt>
                <c:pt idx="2418">
                  <c:v>11.437587505923474</c:v>
                </c:pt>
                <c:pt idx="2419">
                  <c:v>11.4376521987404</c:v>
                </c:pt>
                <c:pt idx="2420">
                  <c:v>11.437716887372471</c:v>
                </c:pt>
                <c:pt idx="2421">
                  <c:v>11.437781571820199</c:v>
                </c:pt>
                <c:pt idx="2422">
                  <c:v>11.437846252084126</c:v>
                </c:pt>
                <c:pt idx="2423">
                  <c:v>11.437910928164769</c:v>
                </c:pt>
                <c:pt idx="2424">
                  <c:v>11.437975600062693</c:v>
                </c:pt>
                <c:pt idx="2425">
                  <c:v>11.438040267778439</c:v>
                </c:pt>
                <c:pt idx="2426">
                  <c:v>11.438104931312518</c:v>
                </c:pt>
                <c:pt idx="2427">
                  <c:v>11.438169590665538</c:v>
                </c:pt>
                <c:pt idx="2428">
                  <c:v>11.438234245837974</c:v>
                </c:pt>
                <c:pt idx="2429">
                  <c:v>11.438298896830368</c:v>
                </c:pt>
                <c:pt idx="2430">
                  <c:v>11.438363543643318</c:v>
                </c:pt>
                <c:pt idx="2431">
                  <c:v>11.438428186277298</c:v>
                </c:pt>
                <c:pt idx="2432">
                  <c:v>11.43849282473292</c:v>
                </c:pt>
                <c:pt idx="2433">
                  <c:v>11.438557459010649</c:v>
                </c:pt>
                <c:pt idx="2434">
                  <c:v>11.438622089111048</c:v>
                </c:pt>
                <c:pt idx="2435">
                  <c:v>11.4386867150347</c:v>
                </c:pt>
                <c:pt idx="2436">
                  <c:v>11.43875133678209</c:v>
                </c:pt>
                <c:pt idx="2437">
                  <c:v>11.438815954353768</c:v>
                </c:pt>
                <c:pt idx="2438">
                  <c:v>11.438880567750317</c:v>
                </c:pt>
                <c:pt idx="2439">
                  <c:v>11.438945176972219</c:v>
                </c:pt>
                <c:pt idx="2440">
                  <c:v>11.43900978202006</c:v>
                </c:pt>
                <c:pt idx="2441">
                  <c:v>11.439074382894347</c:v>
                </c:pt>
                <c:pt idx="2442">
                  <c:v>11.439138979595636</c:v>
                </c:pt>
                <c:pt idx="2443">
                  <c:v>11.439203572124452</c:v>
                </c:pt>
                <c:pt idx="2444">
                  <c:v>11.439268160481348</c:v>
                </c:pt>
                <c:pt idx="2445">
                  <c:v>11.439332744666855</c:v>
                </c:pt>
                <c:pt idx="2446">
                  <c:v>11.439397324681515</c:v>
                </c:pt>
                <c:pt idx="2447">
                  <c:v>11.439461900525867</c:v>
                </c:pt>
                <c:pt idx="2448">
                  <c:v>11.43952647220045</c:v>
                </c:pt>
                <c:pt idx="2449">
                  <c:v>11.439591039705824</c:v>
                </c:pt>
                <c:pt idx="2450">
                  <c:v>11.439655603042453</c:v>
                </c:pt>
                <c:pt idx="2451">
                  <c:v>11.439720162210948</c:v>
                </c:pt>
                <c:pt idx="2452">
                  <c:v>11.439784717211836</c:v>
                </c:pt>
                <c:pt idx="2453">
                  <c:v>11.439849268045737</c:v>
                </c:pt>
                <c:pt idx="2454">
                  <c:v>11.439913814712904</c:v>
                </c:pt>
                <c:pt idx="2455">
                  <c:v>11.439978357214148</c:v>
                </c:pt>
                <c:pt idx="2456">
                  <c:v>11.440042895550002</c:v>
                </c:pt>
                <c:pt idx="2457">
                  <c:v>11.440107429720818</c:v>
                </c:pt>
                <c:pt idx="2458">
                  <c:v>11.4401719597273</c:v>
                </c:pt>
                <c:pt idx="2459">
                  <c:v>11.440236485569924</c:v>
                </c:pt>
                <c:pt idx="2460">
                  <c:v>11.440301007249227</c:v>
                </c:pt>
                <c:pt idx="2461">
                  <c:v>11.440365524765753</c:v>
                </c:pt>
                <c:pt idx="2462">
                  <c:v>11.440430038120141</c:v>
                </c:pt>
                <c:pt idx="2463">
                  <c:v>11.440494547312626</c:v>
                </c:pt>
                <c:pt idx="2464">
                  <c:v>11.440559052344074</c:v>
                </c:pt>
                <c:pt idx="2465">
                  <c:v>11.440623553214818</c:v>
                </c:pt>
                <c:pt idx="2466">
                  <c:v>11.440688049925514</c:v>
                </c:pt>
                <c:pt idx="2467">
                  <c:v>11.44075254247665</c:v>
                </c:pt>
                <c:pt idx="2468">
                  <c:v>11.440817030868757</c:v>
                </c:pt>
                <c:pt idx="2469">
                  <c:v>11.440881515102404</c:v>
                </c:pt>
                <c:pt idx="2470">
                  <c:v>11.440945995178064</c:v>
                </c:pt>
                <c:pt idx="2471">
                  <c:v>11.441010471096318</c:v>
                </c:pt>
                <c:pt idx="2472">
                  <c:v>11.441074942857718</c:v>
                </c:pt>
                <c:pt idx="2473">
                  <c:v>11.441139410462773</c:v>
                </c:pt>
                <c:pt idx="2474">
                  <c:v>11.441203873912018</c:v>
                </c:pt>
                <c:pt idx="2475">
                  <c:v>11.441268333205997</c:v>
                </c:pt>
                <c:pt idx="2476">
                  <c:v>11.441332788345242</c:v>
                </c:pt>
                <c:pt idx="2477">
                  <c:v>11.441397239330296</c:v>
                </c:pt>
                <c:pt idx="2478">
                  <c:v>11.441461686161668</c:v>
                </c:pt>
                <c:pt idx="2479">
                  <c:v>11.441526128839937</c:v>
                </c:pt>
                <c:pt idx="2480">
                  <c:v>11.441590567365624</c:v>
                </c:pt>
                <c:pt idx="2481">
                  <c:v>11.441655001739219</c:v>
                </c:pt>
                <c:pt idx="2482">
                  <c:v>11.44171943196131</c:v>
                </c:pt>
                <c:pt idx="2483">
                  <c:v>11.441783858032416</c:v>
                </c:pt>
                <c:pt idx="2484">
                  <c:v>11.441848279953071</c:v>
                </c:pt>
                <c:pt idx="2485">
                  <c:v>11.44191269772381</c:v>
                </c:pt>
                <c:pt idx="2486">
                  <c:v>11.441977111345148</c:v>
                </c:pt>
                <c:pt idx="2487">
                  <c:v>11.442041520817673</c:v>
                </c:pt>
                <c:pt idx="2488">
                  <c:v>11.442105926141869</c:v>
                </c:pt>
                <c:pt idx="2489">
                  <c:v>11.442170327318287</c:v>
                </c:pt>
                <c:pt idx="2490">
                  <c:v>11.442234724347459</c:v>
                </c:pt>
                <c:pt idx="2491">
                  <c:v>11.442299117230002</c:v>
                </c:pt>
                <c:pt idx="2492">
                  <c:v>11.44236350596622</c:v>
                </c:pt>
                <c:pt idx="2493">
                  <c:v>11.442427890556852</c:v>
                </c:pt>
                <c:pt idx="2494">
                  <c:v>11.442492271002498</c:v>
                </c:pt>
                <c:pt idx="2495">
                  <c:v>11.442556647303439</c:v>
                </c:pt>
                <c:pt idx="2496">
                  <c:v>11.442621019460272</c:v>
                </c:pt>
                <c:pt idx="2497">
                  <c:v>11.442685387473675</c:v>
                </c:pt>
                <c:pt idx="2498">
                  <c:v>11.44274975134412</c:v>
                </c:pt>
                <c:pt idx="2499">
                  <c:v>11.442814111072105</c:v>
                </c:pt>
                <c:pt idx="2500">
                  <c:v>11.442878466658097</c:v>
                </c:pt>
                <c:pt idx="2501">
                  <c:v>11.442942818103038</c:v>
                </c:pt>
                <c:pt idx="2502">
                  <c:v>11.443007165406771</c:v>
                </c:pt>
                <c:pt idx="2503">
                  <c:v>11.443071508570338</c:v>
                </c:pt>
                <c:pt idx="2504">
                  <c:v>11.443135847594123</c:v>
                </c:pt>
                <c:pt idx="2505">
                  <c:v>11.443200182478661</c:v>
                </c:pt>
                <c:pt idx="2506">
                  <c:v>11.4432645132245</c:v>
                </c:pt>
                <c:pt idx="2507">
                  <c:v>11.443328839832143</c:v>
                </c:pt>
                <c:pt idx="2508">
                  <c:v>11.443393162302064</c:v>
                </c:pt>
                <c:pt idx="2509">
                  <c:v>11.44345748063504</c:v>
                </c:pt>
                <c:pt idx="2510">
                  <c:v>11.443521794831348</c:v>
                </c:pt>
                <c:pt idx="2511">
                  <c:v>11.443586104891622</c:v>
                </c:pt>
                <c:pt idx="2512">
                  <c:v>11.44365041081635</c:v>
                </c:pt>
                <c:pt idx="2513">
                  <c:v>11.443714712606106</c:v>
                </c:pt>
                <c:pt idx="2514">
                  <c:v>11.443779010261407</c:v>
                </c:pt>
                <c:pt idx="2515">
                  <c:v>11.443843303782785</c:v>
                </c:pt>
                <c:pt idx="2516">
                  <c:v>11.443907593170771</c:v>
                </c:pt>
                <c:pt idx="2517">
                  <c:v>11.443971878425899</c:v>
                </c:pt>
                <c:pt idx="2518">
                  <c:v>11.444036159548789</c:v>
                </c:pt>
                <c:pt idx="2519">
                  <c:v>11.444100436539701</c:v>
                </c:pt>
                <c:pt idx="2520">
                  <c:v>11.444164709399431</c:v>
                </c:pt>
                <c:pt idx="2521">
                  <c:v>11.444228978128438</c:v>
                </c:pt>
                <c:pt idx="2522">
                  <c:v>11.444293242727234</c:v>
                </c:pt>
                <c:pt idx="2523">
                  <c:v>11.444357503196358</c:v>
                </c:pt>
                <c:pt idx="2524">
                  <c:v>11.444421759536338</c:v>
                </c:pt>
                <c:pt idx="2525">
                  <c:v>11.444486011747827</c:v>
                </c:pt>
                <c:pt idx="2526">
                  <c:v>11.444550259831002</c:v>
                </c:pt>
                <c:pt idx="2527">
                  <c:v>11.444614503786736</c:v>
                </c:pt>
                <c:pt idx="2528">
                  <c:v>11.444678743615329</c:v>
                </c:pt>
                <c:pt idx="2529">
                  <c:v>11.444742979317672</c:v>
                </c:pt>
                <c:pt idx="2530">
                  <c:v>11.44480721089395</c:v>
                </c:pt>
                <c:pt idx="2531">
                  <c:v>11.444871438344768</c:v>
                </c:pt>
                <c:pt idx="2532">
                  <c:v>11.444935661670698</c:v>
                </c:pt>
                <c:pt idx="2533">
                  <c:v>11.444999880872269</c:v>
                </c:pt>
                <c:pt idx="2534">
                  <c:v>11.445064095950002</c:v>
                </c:pt>
                <c:pt idx="2535">
                  <c:v>11.445128306904403</c:v>
                </c:pt>
                <c:pt idx="2536">
                  <c:v>11.445192513736076</c:v>
                </c:pt>
                <c:pt idx="2537">
                  <c:v>11.445256716445424</c:v>
                </c:pt>
                <c:pt idx="2538">
                  <c:v>11.445320915033061</c:v>
                </c:pt>
                <c:pt idx="2539">
                  <c:v>11.445385109499519</c:v>
                </c:pt>
                <c:pt idx="2540">
                  <c:v>11.445449299845485</c:v>
                </c:pt>
                <c:pt idx="2541">
                  <c:v>11.445513486070968</c:v>
                </c:pt>
                <c:pt idx="2542">
                  <c:v>11.445577668177023</c:v>
                </c:pt>
                <c:pt idx="2543">
                  <c:v>11.445641846164024</c:v>
                </c:pt>
                <c:pt idx="2544">
                  <c:v>11.44570602003242</c:v>
                </c:pt>
                <c:pt idx="2545">
                  <c:v>11.445770189782818</c:v>
                </c:pt>
                <c:pt idx="2546">
                  <c:v>11.445834355415776</c:v>
                </c:pt>
                <c:pt idx="2547">
                  <c:v>11.445898516931674</c:v>
                </c:pt>
                <c:pt idx="2548">
                  <c:v>11.445962674331183</c:v>
                </c:pt>
                <c:pt idx="2549">
                  <c:v>11.446026827614784</c:v>
                </c:pt>
                <c:pt idx="2550">
                  <c:v>11.446090976783006</c:v>
                </c:pt>
                <c:pt idx="2551">
                  <c:v>11.446155121836368</c:v>
                </c:pt>
                <c:pt idx="2552">
                  <c:v>11.446219262775418</c:v>
                </c:pt>
                <c:pt idx="2553">
                  <c:v>11.44628339960067</c:v>
                </c:pt>
                <c:pt idx="2554">
                  <c:v>11.44634753231265</c:v>
                </c:pt>
                <c:pt idx="2555">
                  <c:v>11.446411660911799</c:v>
                </c:pt>
                <c:pt idx="2556">
                  <c:v>11.446475785398915</c:v>
                </c:pt>
                <c:pt idx="2557">
                  <c:v>11.446539905774276</c:v>
                </c:pt>
                <c:pt idx="2558">
                  <c:v>11.446604022038436</c:v>
                </c:pt>
                <c:pt idx="2559">
                  <c:v>11.446668134191983</c:v>
                </c:pt>
                <c:pt idx="2560">
                  <c:v>11.446732242235429</c:v>
                </c:pt>
                <c:pt idx="2561">
                  <c:v>11.446796346169394</c:v>
                </c:pt>
                <c:pt idx="2562">
                  <c:v>11.446860445994098</c:v>
                </c:pt>
                <c:pt idx="2563">
                  <c:v>11.446924541710398</c:v>
                </c:pt>
                <c:pt idx="2564">
                  <c:v>11.4469886333187</c:v>
                </c:pt>
                <c:pt idx="2565">
                  <c:v>11.447052720819498</c:v>
                </c:pt>
                <c:pt idx="2566">
                  <c:v>11.447116804213399</c:v>
                </c:pt>
                <c:pt idx="2567">
                  <c:v>11.447180883500858</c:v>
                </c:pt>
                <c:pt idx="2568">
                  <c:v>11.447244958682427</c:v>
                </c:pt>
                <c:pt idx="2569">
                  <c:v>11.44730902975863</c:v>
                </c:pt>
                <c:pt idx="2570">
                  <c:v>11.447373096729992</c:v>
                </c:pt>
                <c:pt idx="2571">
                  <c:v>11.447437159597056</c:v>
                </c:pt>
                <c:pt idx="2572">
                  <c:v>11.447501218360324</c:v>
                </c:pt>
                <c:pt idx="2573">
                  <c:v>11.447565273020302</c:v>
                </c:pt>
                <c:pt idx="2574">
                  <c:v>11.447629323577548</c:v>
                </c:pt>
                <c:pt idx="2575">
                  <c:v>11.447693370032614</c:v>
                </c:pt>
                <c:pt idx="2576">
                  <c:v>11.447757412385977</c:v>
                </c:pt>
                <c:pt idx="2577">
                  <c:v>11.447821450638067</c:v>
                </c:pt>
                <c:pt idx="2578">
                  <c:v>11.447885484789751</c:v>
                </c:pt>
                <c:pt idx="2579">
                  <c:v>11.447949514841305</c:v>
                </c:pt>
                <c:pt idx="2580">
                  <c:v>11.448013540792994</c:v>
                </c:pt>
                <c:pt idx="2581">
                  <c:v>11.448077562645848</c:v>
                </c:pt>
                <c:pt idx="2582">
                  <c:v>11.448141580400089</c:v>
                </c:pt>
                <c:pt idx="2583">
                  <c:v>11.448205594056445</c:v>
                </c:pt>
                <c:pt idx="2584">
                  <c:v>11.448269603615218</c:v>
                </c:pt>
                <c:pt idx="2585">
                  <c:v>11.448333609077048</c:v>
                </c:pt>
                <c:pt idx="2586">
                  <c:v>11.448397610442433</c:v>
                </c:pt>
                <c:pt idx="2587">
                  <c:v>11.448461607711813</c:v>
                </c:pt>
                <c:pt idx="2588">
                  <c:v>11.44852560088599</c:v>
                </c:pt>
                <c:pt idx="2589">
                  <c:v>11.448589589965309</c:v>
                </c:pt>
                <c:pt idx="2590">
                  <c:v>11.448653574950088</c:v>
                </c:pt>
                <c:pt idx="2591">
                  <c:v>11.448717555841151</c:v>
                </c:pt>
                <c:pt idx="2592">
                  <c:v>11.44878153263892</c:v>
                </c:pt>
                <c:pt idx="2593">
                  <c:v>11.448845505343922</c:v>
                </c:pt>
                <c:pt idx="2594">
                  <c:v>11.448909473956668</c:v>
                </c:pt>
                <c:pt idx="2595">
                  <c:v>11.448973438477648</c:v>
                </c:pt>
                <c:pt idx="2596">
                  <c:v>11.449037398907556</c:v>
                </c:pt>
                <c:pt idx="2597">
                  <c:v>11.449101355246707</c:v>
                </c:pt>
                <c:pt idx="2598">
                  <c:v>11.449165307495717</c:v>
                </c:pt>
                <c:pt idx="2599">
                  <c:v>11.4492292556551</c:v>
                </c:pt>
                <c:pt idx="2600">
                  <c:v>11.449293199725373</c:v>
                </c:pt>
                <c:pt idx="2601">
                  <c:v>11.449357139707066</c:v>
                </c:pt>
                <c:pt idx="2602">
                  <c:v>11.4494210756007</c:v>
                </c:pt>
                <c:pt idx="2603">
                  <c:v>11.449485007406826</c:v>
                </c:pt>
                <c:pt idx="2604">
                  <c:v>11.449548935125874</c:v>
                </c:pt>
                <c:pt idx="2605">
                  <c:v>11.449612858758472</c:v>
                </c:pt>
                <c:pt idx="2606">
                  <c:v>11.449676778305086</c:v>
                </c:pt>
                <c:pt idx="2607">
                  <c:v>11.449740693766326</c:v>
                </c:pt>
                <c:pt idx="2608">
                  <c:v>11.4498046051425</c:v>
                </c:pt>
                <c:pt idx="2609">
                  <c:v>11.449868512434344</c:v>
                </c:pt>
                <c:pt idx="2610">
                  <c:v>11.449932415642326</c:v>
                </c:pt>
                <c:pt idx="2611">
                  <c:v>11.449996314767034</c:v>
                </c:pt>
                <c:pt idx="2612">
                  <c:v>11.450060209808802</c:v>
                </c:pt>
                <c:pt idx="2613">
                  <c:v>11.450124100768129</c:v>
                </c:pt>
                <c:pt idx="2614">
                  <c:v>11.450187987645824</c:v>
                </c:pt>
                <c:pt idx="2615">
                  <c:v>11.45025187044217</c:v>
                </c:pt>
                <c:pt idx="2616">
                  <c:v>11.450315749157799</c:v>
                </c:pt>
                <c:pt idx="2617">
                  <c:v>11.450379623793207</c:v>
                </c:pt>
                <c:pt idx="2618">
                  <c:v>11.450443494349035</c:v>
                </c:pt>
                <c:pt idx="2619">
                  <c:v>11.450507360825426</c:v>
                </c:pt>
                <c:pt idx="2620">
                  <c:v>11.450571223223276</c:v>
                </c:pt>
                <c:pt idx="2621">
                  <c:v>11.450635081543041</c:v>
                </c:pt>
                <c:pt idx="2622">
                  <c:v>11.450698935785125</c:v>
                </c:pt>
                <c:pt idx="2623">
                  <c:v>11.450762785950001</c:v>
                </c:pt>
                <c:pt idx="2624">
                  <c:v>11.450826632038376</c:v>
                </c:pt>
                <c:pt idx="2625">
                  <c:v>11.4508904740507</c:v>
                </c:pt>
                <c:pt idx="2626">
                  <c:v>11.450954311987573</c:v>
                </c:pt>
                <c:pt idx="2627">
                  <c:v>11.451018145849234</c:v>
                </c:pt>
                <c:pt idx="2628">
                  <c:v>11.451081975636489</c:v>
                </c:pt>
                <c:pt idx="2629">
                  <c:v>11.451145801349774</c:v>
                </c:pt>
                <c:pt idx="2630">
                  <c:v>11.451209622989575</c:v>
                </c:pt>
                <c:pt idx="2631">
                  <c:v>11.451273440556353</c:v>
                </c:pt>
                <c:pt idx="2632">
                  <c:v>11.451337254050896</c:v>
                </c:pt>
                <c:pt idx="2633">
                  <c:v>11.45140106347344</c:v>
                </c:pt>
                <c:pt idx="2634">
                  <c:v>11.451464868824734</c:v>
                </c:pt>
                <c:pt idx="2635">
                  <c:v>11.451528670104906</c:v>
                </c:pt>
                <c:pt idx="2636">
                  <c:v>11.451592467314862</c:v>
                </c:pt>
                <c:pt idx="2637">
                  <c:v>11.451656260455024</c:v>
                </c:pt>
                <c:pt idx="2638">
                  <c:v>11.451720049525822</c:v>
                </c:pt>
                <c:pt idx="2639">
                  <c:v>11.451783834527999</c:v>
                </c:pt>
                <c:pt idx="2640">
                  <c:v>11.451847615461741</c:v>
                </c:pt>
                <c:pt idx="2641">
                  <c:v>11.451911392327666</c:v>
                </c:pt>
                <c:pt idx="2642">
                  <c:v>11.451975165126461</c:v>
                </c:pt>
                <c:pt idx="2643">
                  <c:v>11.452038933858574</c:v>
                </c:pt>
                <c:pt idx="2644">
                  <c:v>11.452102698524557</c:v>
                </c:pt>
                <c:pt idx="2645">
                  <c:v>11.452166459124792</c:v>
                </c:pt>
                <c:pt idx="2646">
                  <c:v>11.452230215659876</c:v>
                </c:pt>
                <c:pt idx="2647">
                  <c:v>11.45229396813016</c:v>
                </c:pt>
                <c:pt idx="2648">
                  <c:v>11.452357716536472</c:v>
                </c:pt>
                <c:pt idx="2649">
                  <c:v>11.452421460879183</c:v>
                </c:pt>
                <c:pt idx="2650">
                  <c:v>11.45248520115895</c:v>
                </c:pt>
                <c:pt idx="2651">
                  <c:v>11.452548937376006</c:v>
                </c:pt>
                <c:pt idx="2652">
                  <c:v>11.452612669530987</c:v>
                </c:pt>
                <c:pt idx="2653">
                  <c:v>11.452676397624524</c:v>
                </c:pt>
                <c:pt idx="2654">
                  <c:v>11.452740121656866</c:v>
                </c:pt>
                <c:pt idx="2655">
                  <c:v>11.452803841628874</c:v>
                </c:pt>
                <c:pt idx="2656">
                  <c:v>11.452867557540985</c:v>
                </c:pt>
                <c:pt idx="2657">
                  <c:v>11.452931269393424</c:v>
                </c:pt>
                <c:pt idx="2658">
                  <c:v>11.452994977187165</c:v>
                </c:pt>
                <c:pt idx="2659">
                  <c:v>11.453058680922199</c:v>
                </c:pt>
                <c:pt idx="2660">
                  <c:v>11.453122380599471</c:v>
                </c:pt>
                <c:pt idx="2661">
                  <c:v>11.453186076219492</c:v>
                </c:pt>
                <c:pt idx="2662">
                  <c:v>11.453249767782374</c:v>
                </c:pt>
                <c:pt idx="2663">
                  <c:v>11.453313455289029</c:v>
                </c:pt>
                <c:pt idx="2664">
                  <c:v>11.453377138739844</c:v>
                </c:pt>
                <c:pt idx="2665">
                  <c:v>11.453440818135503</c:v>
                </c:pt>
                <c:pt idx="2666">
                  <c:v>11.45350449347611</c:v>
                </c:pt>
                <c:pt idx="2667">
                  <c:v>11.453568164762414</c:v>
                </c:pt>
                <c:pt idx="2668">
                  <c:v>11.453631831995136</c:v>
                </c:pt>
                <c:pt idx="2669">
                  <c:v>11.453695495174404</c:v>
                </c:pt>
                <c:pt idx="2670">
                  <c:v>11.453759154301107</c:v>
                </c:pt>
                <c:pt idx="2671">
                  <c:v>11.453822809375406</c:v>
                </c:pt>
                <c:pt idx="2672">
                  <c:v>11.453886460398104</c:v>
                </c:pt>
                <c:pt idx="2673">
                  <c:v>11.453950107369572</c:v>
                </c:pt>
                <c:pt idx="2674">
                  <c:v>11.454013750290368</c:v>
                </c:pt>
                <c:pt idx="2675">
                  <c:v>11.454077389161023</c:v>
                </c:pt>
                <c:pt idx="2676">
                  <c:v>11.45414102398202</c:v>
                </c:pt>
                <c:pt idx="2677">
                  <c:v>11.454204654753882</c:v>
                </c:pt>
                <c:pt idx="2678">
                  <c:v>11.454268281477118</c:v>
                </c:pt>
                <c:pt idx="2679">
                  <c:v>11.454331904152269</c:v>
                </c:pt>
                <c:pt idx="2680">
                  <c:v>11.454395522779825</c:v>
                </c:pt>
                <c:pt idx="2681">
                  <c:v>11.454459137360425</c:v>
                </c:pt>
                <c:pt idx="2682">
                  <c:v>11.454522747894234</c:v>
                </c:pt>
                <c:pt idx="2683">
                  <c:v>11.454586354382277</c:v>
                </c:pt>
                <c:pt idx="2684">
                  <c:v>11.454649956824575</c:v>
                </c:pt>
                <c:pt idx="2685">
                  <c:v>11.45471355522182</c:v>
                </c:pt>
                <c:pt idx="2686">
                  <c:v>11.454777149574657</c:v>
                </c:pt>
                <c:pt idx="2687">
                  <c:v>11.454840739883522</c:v>
                </c:pt>
                <c:pt idx="2688">
                  <c:v>11.454904326149016</c:v>
                </c:pt>
                <c:pt idx="2689">
                  <c:v>11.454967908371335</c:v>
                </c:pt>
                <c:pt idx="2690">
                  <c:v>11.455031486551325</c:v>
                </c:pt>
                <c:pt idx="2691">
                  <c:v>11.455095060689485</c:v>
                </c:pt>
                <c:pt idx="2692">
                  <c:v>11.455158630786126</c:v>
                </c:pt>
                <c:pt idx="2693">
                  <c:v>11.455222196841786</c:v>
                </c:pt>
                <c:pt idx="2694">
                  <c:v>11.455285758857174</c:v>
                </c:pt>
                <c:pt idx="2695">
                  <c:v>11.455349316832754</c:v>
                </c:pt>
                <c:pt idx="2696">
                  <c:v>11.455412870768935</c:v>
                </c:pt>
                <c:pt idx="2697">
                  <c:v>11.455476420666145</c:v>
                </c:pt>
                <c:pt idx="2698">
                  <c:v>11.455539966525167</c:v>
                </c:pt>
                <c:pt idx="2699">
                  <c:v>11.455603508346281</c:v>
                </c:pt>
                <c:pt idx="2700">
                  <c:v>11.455667046130024</c:v>
                </c:pt>
                <c:pt idx="2701">
                  <c:v>11.455730579877157</c:v>
                </c:pt>
                <c:pt idx="2702">
                  <c:v>11.455794109587865</c:v>
                </c:pt>
                <c:pt idx="2703">
                  <c:v>11.455857635262831</c:v>
                </c:pt>
                <c:pt idx="2704">
                  <c:v>11.455921156902434</c:v>
                </c:pt>
                <c:pt idx="2705">
                  <c:v>11.455984674507569</c:v>
                </c:pt>
                <c:pt idx="2706">
                  <c:v>11.456048188078173</c:v>
                </c:pt>
                <c:pt idx="2707">
                  <c:v>11.456111697615222</c:v>
                </c:pt>
                <c:pt idx="2708">
                  <c:v>11.45617520311905</c:v>
                </c:pt>
                <c:pt idx="2709">
                  <c:v>11.456238704590168</c:v>
                </c:pt>
                <c:pt idx="2710">
                  <c:v>11.456302202029176</c:v>
                </c:pt>
                <c:pt idx="2711">
                  <c:v>11.456365695436427</c:v>
                </c:pt>
                <c:pt idx="2712">
                  <c:v>11.45642918481256</c:v>
                </c:pt>
                <c:pt idx="2713">
                  <c:v>11.456492670158159</c:v>
                </c:pt>
                <c:pt idx="2714">
                  <c:v>11.456556151473476</c:v>
                </c:pt>
                <c:pt idx="2715">
                  <c:v>11.456619628759174</c:v>
                </c:pt>
                <c:pt idx="2716">
                  <c:v>11.456683102015756</c:v>
                </c:pt>
                <c:pt idx="2717">
                  <c:v>11.456746571243944</c:v>
                </c:pt>
                <c:pt idx="2718">
                  <c:v>11.456799459190124</c:v>
                </c:pt>
                <c:pt idx="2719">
                  <c:v>11.456852344339454</c:v>
                </c:pt>
                <c:pt idx="2720">
                  <c:v>11.456905226692076</c:v>
                </c:pt>
                <c:pt idx="2721">
                  <c:v>11.456958106248324</c:v>
                </c:pt>
                <c:pt idx="2722">
                  <c:v>11.457010983008471</c:v>
                </c:pt>
                <c:pt idx="2723">
                  <c:v>11.457063856972814</c:v>
                </c:pt>
                <c:pt idx="2724">
                  <c:v>11.457116728141656</c:v>
                </c:pt>
                <c:pt idx="2725">
                  <c:v>11.457169596515326</c:v>
                </c:pt>
                <c:pt idx="2726">
                  <c:v>11.457222462093968</c:v>
                </c:pt>
                <c:pt idx="2727">
                  <c:v>11.457275324878061</c:v>
                </c:pt>
                <c:pt idx="2728">
                  <c:v>11.457328184867798</c:v>
                </c:pt>
                <c:pt idx="2729">
                  <c:v>11.457381042063545</c:v>
                </c:pt>
                <c:pt idx="2730">
                  <c:v>11.45743389646568</c:v>
                </c:pt>
                <c:pt idx="2731">
                  <c:v>11.457486748074126</c:v>
                </c:pt>
                <c:pt idx="2732">
                  <c:v>11.457539596889685</c:v>
                </c:pt>
                <c:pt idx="2733">
                  <c:v>11.45759244291205</c:v>
                </c:pt>
                <c:pt idx="2734">
                  <c:v>11.457645286142126</c:v>
                </c:pt>
                <c:pt idx="2735">
                  <c:v>11.457698126579794</c:v>
                </c:pt>
                <c:pt idx="2736">
                  <c:v>11.457750964225573</c:v>
                </c:pt>
                <c:pt idx="2737">
                  <c:v>11.457803799079684</c:v>
                </c:pt>
                <c:pt idx="2738">
                  <c:v>11.457856631142507</c:v>
                </c:pt>
                <c:pt idx="2739">
                  <c:v>11.457909460414069</c:v>
                </c:pt>
                <c:pt idx="2740">
                  <c:v>11.457962286894952</c:v>
                </c:pt>
                <c:pt idx="2741">
                  <c:v>11.458015110585324</c:v>
                </c:pt>
                <c:pt idx="2742">
                  <c:v>11.458067931485509</c:v>
                </c:pt>
                <c:pt idx="2743">
                  <c:v>11.458120749595793</c:v>
                </c:pt>
                <c:pt idx="2744">
                  <c:v>11.458173564916468</c:v>
                </c:pt>
                <c:pt idx="2745">
                  <c:v>11.458226377447852</c:v>
                </c:pt>
                <c:pt idx="2746">
                  <c:v>11.458279187190101</c:v>
                </c:pt>
                <c:pt idx="2747">
                  <c:v>11.45833199414383</c:v>
                </c:pt>
                <c:pt idx="2748">
                  <c:v>11.458384798309076</c:v>
                </c:pt>
                <c:pt idx="2749">
                  <c:v>11.458437599686283</c:v>
                </c:pt>
                <c:pt idx="2750">
                  <c:v>11.458490398275424</c:v>
                </c:pt>
                <c:pt idx="2751">
                  <c:v>11.458543194077032</c:v>
                </c:pt>
                <c:pt idx="2752">
                  <c:v>11.458595987091471</c:v>
                </c:pt>
                <c:pt idx="2753">
                  <c:v>11.45864877731897</c:v>
                </c:pt>
                <c:pt idx="2754">
                  <c:v>11.458701564759782</c:v>
                </c:pt>
                <c:pt idx="2755">
                  <c:v>11.458754349414274</c:v>
                </c:pt>
                <c:pt idx="2756">
                  <c:v>11.458807131282624</c:v>
                </c:pt>
                <c:pt idx="2757">
                  <c:v>11.45885991036533</c:v>
                </c:pt>
                <c:pt idx="2758">
                  <c:v>11.458912686662352</c:v>
                </c:pt>
                <c:pt idx="2759">
                  <c:v>11.458965460174268</c:v>
                </c:pt>
                <c:pt idx="2760">
                  <c:v>11.45901823090141</c:v>
                </c:pt>
                <c:pt idx="2761">
                  <c:v>11.459070998843774</c:v>
                </c:pt>
                <c:pt idx="2762">
                  <c:v>11.459123764001868</c:v>
                </c:pt>
                <c:pt idx="2763">
                  <c:v>11.459176526376069</c:v>
                </c:pt>
                <c:pt idx="2764">
                  <c:v>11.459229285966376</c:v>
                </c:pt>
                <c:pt idx="2765">
                  <c:v>11.459282042773326</c:v>
                </c:pt>
                <c:pt idx="2766">
                  <c:v>11.459334796797156</c:v>
                </c:pt>
                <c:pt idx="2767">
                  <c:v>11.459387548038174</c:v>
                </c:pt>
                <c:pt idx="2768">
                  <c:v>11.459440296496734</c:v>
                </c:pt>
                <c:pt idx="2769">
                  <c:v>11.45949304217277</c:v>
                </c:pt>
                <c:pt idx="2770">
                  <c:v>11.459545785067084</c:v>
                </c:pt>
                <c:pt idx="2771">
                  <c:v>11.459598525179556</c:v>
                </c:pt>
                <c:pt idx="2772">
                  <c:v>11.459651262510734</c:v>
                </c:pt>
                <c:pt idx="2773">
                  <c:v>11.459703997060856</c:v>
                </c:pt>
                <c:pt idx="2774">
                  <c:v>11.459756728830166</c:v>
                </c:pt>
                <c:pt idx="2775">
                  <c:v>11.459809457819095</c:v>
                </c:pt>
                <c:pt idx="2776">
                  <c:v>11.459862184027624</c:v>
                </c:pt>
                <c:pt idx="2777">
                  <c:v>11.459914907456374</c:v>
                </c:pt>
                <c:pt idx="2778">
                  <c:v>11.459967628105456</c:v>
                </c:pt>
                <c:pt idx="2779">
                  <c:v>11.46002034597525</c:v>
                </c:pt>
                <c:pt idx="2780">
                  <c:v>11.460073061066</c:v>
                </c:pt>
                <c:pt idx="2781">
                  <c:v>11.460125773378028</c:v>
                </c:pt>
                <c:pt idx="2782">
                  <c:v>11.460178482911493</c:v>
                </c:pt>
                <c:pt idx="2783">
                  <c:v>11.46023118966705</c:v>
                </c:pt>
                <c:pt idx="2784">
                  <c:v>11.46028389364473</c:v>
                </c:pt>
                <c:pt idx="2785">
                  <c:v>11.460336594844792</c:v>
                </c:pt>
                <c:pt idx="2786">
                  <c:v>11.460389293267509</c:v>
                </c:pt>
                <c:pt idx="2787">
                  <c:v>11.460441988913169</c:v>
                </c:pt>
                <c:pt idx="2788">
                  <c:v>11.460494681782368</c:v>
                </c:pt>
                <c:pt idx="2789">
                  <c:v>11.460547371875052</c:v>
                </c:pt>
                <c:pt idx="2790">
                  <c:v>11.460600059191552</c:v>
                </c:pt>
                <c:pt idx="2791">
                  <c:v>11.46065274373233</c:v>
                </c:pt>
                <c:pt idx="2792">
                  <c:v>11.460705425497604</c:v>
                </c:pt>
                <c:pt idx="2793">
                  <c:v>11.460758104487654</c:v>
                </c:pt>
                <c:pt idx="2794">
                  <c:v>11.460810780702769</c:v>
                </c:pt>
                <c:pt idx="2795">
                  <c:v>11.46086345414327</c:v>
                </c:pt>
                <c:pt idx="2796">
                  <c:v>11.460916124809406</c:v>
                </c:pt>
                <c:pt idx="2797">
                  <c:v>11.460968792701481</c:v>
                </c:pt>
                <c:pt idx="2798">
                  <c:v>11.461021457819799</c:v>
                </c:pt>
                <c:pt idx="2799">
                  <c:v>11.461074120164662</c:v>
                </c:pt>
                <c:pt idx="2800">
                  <c:v>11.46112677973635</c:v>
                </c:pt>
                <c:pt idx="2801">
                  <c:v>11.461179436535135</c:v>
                </c:pt>
                <c:pt idx="2802">
                  <c:v>11.461232090561372</c:v>
                </c:pt>
                <c:pt idx="2803">
                  <c:v>11.461284741815239</c:v>
                </c:pt>
                <c:pt idx="2804">
                  <c:v>11.461337390297134</c:v>
                </c:pt>
                <c:pt idx="2805">
                  <c:v>11.461390036007376</c:v>
                </c:pt>
                <c:pt idx="2806">
                  <c:v>11.461442678946195</c:v>
                </c:pt>
                <c:pt idx="2807">
                  <c:v>11.461495319113777</c:v>
                </c:pt>
                <c:pt idx="2808">
                  <c:v>11.461547956510456</c:v>
                </c:pt>
                <c:pt idx="2809">
                  <c:v>11.461600591136706</c:v>
                </c:pt>
                <c:pt idx="2810">
                  <c:v>11.461653222992654</c:v>
                </c:pt>
                <c:pt idx="2811">
                  <c:v>11.461705852078676</c:v>
                </c:pt>
                <c:pt idx="2812">
                  <c:v>11.461758478394984</c:v>
                </c:pt>
                <c:pt idx="2813">
                  <c:v>11.461811101941928</c:v>
                </c:pt>
                <c:pt idx="2814">
                  <c:v>11.461863722719768</c:v>
                </c:pt>
                <c:pt idx="2815">
                  <c:v>11.461916340728832</c:v>
                </c:pt>
                <c:pt idx="2816">
                  <c:v>11.461968955969375</c:v>
                </c:pt>
                <c:pt idx="2817">
                  <c:v>11.462021568441704</c:v>
                </c:pt>
                <c:pt idx="2818">
                  <c:v>11.462074178146176</c:v>
                </c:pt>
                <c:pt idx="2819">
                  <c:v>11.462126785082862</c:v>
                </c:pt>
                <c:pt idx="2820">
                  <c:v>11.462179389252279</c:v>
                </c:pt>
                <c:pt idx="2821">
                  <c:v>11.462231990654654</c:v>
                </c:pt>
                <c:pt idx="2822">
                  <c:v>11.462284589290361</c:v>
                </c:pt>
                <c:pt idx="2823">
                  <c:v>11.462337185159384</c:v>
                </c:pt>
                <c:pt idx="2824">
                  <c:v>11.462389778262441</c:v>
                </c:pt>
                <c:pt idx="2825">
                  <c:v>11.462442368599525</c:v>
                </c:pt>
                <c:pt idx="2826">
                  <c:v>11.46249495617101</c:v>
                </c:pt>
                <c:pt idx="2827">
                  <c:v>11.462547540977129</c:v>
                </c:pt>
                <c:pt idx="2828">
                  <c:v>11.462600123018166</c:v>
                </c:pt>
                <c:pt idx="2829">
                  <c:v>11.46265270229458</c:v>
                </c:pt>
                <c:pt idx="2830">
                  <c:v>11.462705278806723</c:v>
                </c:pt>
                <c:pt idx="2831">
                  <c:v>11.462757852554489</c:v>
                </c:pt>
                <c:pt idx="2832">
                  <c:v>11.462810423538382</c:v>
                </c:pt>
                <c:pt idx="2833">
                  <c:v>11.462862991758804</c:v>
                </c:pt>
                <c:pt idx="2834">
                  <c:v>11.462915557216052</c:v>
                </c:pt>
                <c:pt idx="2835">
                  <c:v>11.462968119910114</c:v>
                </c:pt>
                <c:pt idx="2836">
                  <c:v>11.463020679841589</c:v>
                </c:pt>
                <c:pt idx="2837">
                  <c:v>11.46307323701067</c:v>
                </c:pt>
                <c:pt idx="2838">
                  <c:v>11.463125791417623</c:v>
                </c:pt>
                <c:pt idx="2839">
                  <c:v>11.463178343062763</c:v>
                </c:pt>
                <c:pt idx="2840">
                  <c:v>11.463230891946482</c:v>
                </c:pt>
                <c:pt idx="2841">
                  <c:v>11.463283438068776</c:v>
                </c:pt>
                <c:pt idx="2842">
                  <c:v>11.463335981430165</c:v>
                </c:pt>
                <c:pt idx="2843">
                  <c:v>11.463388522030929</c:v>
                </c:pt>
                <c:pt idx="2844">
                  <c:v>11.463441059871414</c:v>
                </c:pt>
                <c:pt idx="2845">
                  <c:v>11.463493594951736</c:v>
                </c:pt>
                <c:pt idx="2846">
                  <c:v>11.463546127272156</c:v>
                </c:pt>
                <c:pt idx="2847">
                  <c:v>11.463598656833177</c:v>
                </c:pt>
                <c:pt idx="2848">
                  <c:v>11.463651183634989</c:v>
                </c:pt>
                <c:pt idx="2849">
                  <c:v>11.463703707677881</c:v>
                </c:pt>
                <c:pt idx="2850">
                  <c:v>11.463756228962291</c:v>
                </c:pt>
                <c:pt idx="2851">
                  <c:v>11.463808747488066</c:v>
                </c:pt>
                <c:pt idx="2852">
                  <c:v>11.463861263255939</c:v>
                </c:pt>
                <c:pt idx="2853">
                  <c:v>11.46391377626605</c:v>
                </c:pt>
                <c:pt idx="2854">
                  <c:v>11.463966286518724</c:v>
                </c:pt>
                <c:pt idx="2855">
                  <c:v>11.464018794014143</c:v>
                </c:pt>
                <c:pt idx="2856">
                  <c:v>11.464071298752708</c:v>
                </c:pt>
                <c:pt idx="2857">
                  <c:v>11.464123800734669</c:v>
                </c:pt>
                <c:pt idx="2858">
                  <c:v>11.46417629996041</c:v>
                </c:pt>
                <c:pt idx="2859">
                  <c:v>11.464228796429946</c:v>
                </c:pt>
                <c:pt idx="2860">
                  <c:v>11.464281290143834</c:v>
                </c:pt>
                <c:pt idx="2861">
                  <c:v>11.464333781102278</c:v>
                </c:pt>
                <c:pt idx="2862">
                  <c:v>11.464386269305574</c:v>
                </c:pt>
                <c:pt idx="2863">
                  <c:v>11.464438754754006</c:v>
                </c:pt>
                <c:pt idx="2864">
                  <c:v>11.464491237447973</c:v>
                </c:pt>
                <c:pt idx="2865">
                  <c:v>11.464543717387476</c:v>
                </c:pt>
                <c:pt idx="2866">
                  <c:v>11.464596194573026</c:v>
                </c:pt>
                <c:pt idx="2867">
                  <c:v>11.4646486690048</c:v>
                </c:pt>
                <c:pt idx="2868">
                  <c:v>11.464701140683212</c:v>
                </c:pt>
                <c:pt idx="2869">
                  <c:v>11.464753609608502</c:v>
                </c:pt>
                <c:pt idx="2870">
                  <c:v>11.464806075781059</c:v>
                </c:pt>
                <c:pt idx="2871">
                  <c:v>11.464858539200852</c:v>
                </c:pt>
                <c:pt idx="2872">
                  <c:v>11.46491099986847</c:v>
                </c:pt>
                <c:pt idx="2873">
                  <c:v>11.464963457784117</c:v>
                </c:pt>
                <c:pt idx="2874">
                  <c:v>11.465015912948184</c:v>
                </c:pt>
                <c:pt idx="2875">
                  <c:v>11.465068365360652</c:v>
                </c:pt>
                <c:pt idx="2876">
                  <c:v>11.465120815022185</c:v>
                </c:pt>
                <c:pt idx="2877">
                  <c:v>11.465173261932716</c:v>
                </c:pt>
                <c:pt idx="2878">
                  <c:v>11.465225706092808</c:v>
                </c:pt>
                <c:pt idx="2879">
                  <c:v>11.465278147502655</c:v>
                </c:pt>
                <c:pt idx="2880">
                  <c:v>11.465330586162574</c:v>
                </c:pt>
                <c:pt idx="2881">
                  <c:v>11.465383022072766</c:v>
                </c:pt>
                <c:pt idx="2882">
                  <c:v>11.465435455233738</c:v>
                </c:pt>
                <c:pt idx="2883">
                  <c:v>11.465487885645517</c:v>
                </c:pt>
                <c:pt idx="2884">
                  <c:v>11.465540313308491</c:v>
                </c:pt>
                <c:pt idx="2885">
                  <c:v>11.465592738222869</c:v>
                </c:pt>
                <c:pt idx="2886">
                  <c:v>11.465645160389032</c:v>
                </c:pt>
                <c:pt idx="2887">
                  <c:v>11.465697579807413</c:v>
                </c:pt>
                <c:pt idx="2888">
                  <c:v>11.465749996477905</c:v>
                </c:pt>
                <c:pt idx="2889">
                  <c:v>11.465802410401126</c:v>
                </c:pt>
                <c:pt idx="2890">
                  <c:v>11.465854821577338</c:v>
                </c:pt>
                <c:pt idx="2891">
                  <c:v>11.465907230006753</c:v>
                </c:pt>
                <c:pt idx="2892">
                  <c:v>11.465959635689606</c:v>
                </c:pt>
                <c:pt idx="2893">
                  <c:v>11.466012038626296</c:v>
                </c:pt>
                <c:pt idx="2894">
                  <c:v>11.466064438817007</c:v>
                </c:pt>
                <c:pt idx="2895">
                  <c:v>11.466116836262152</c:v>
                </c:pt>
                <c:pt idx="2896">
                  <c:v>11.466169230961826</c:v>
                </c:pt>
                <c:pt idx="2897">
                  <c:v>11.466221622916468</c:v>
                </c:pt>
                <c:pt idx="2898">
                  <c:v>11.466274012126426</c:v>
                </c:pt>
                <c:pt idx="2899">
                  <c:v>11.46632639859186</c:v>
                </c:pt>
                <c:pt idx="2900">
                  <c:v>11.466378782313003</c:v>
                </c:pt>
                <c:pt idx="2901">
                  <c:v>11.466431163290444</c:v>
                </c:pt>
                <c:pt idx="2902">
                  <c:v>11.466483541524285</c:v>
                </c:pt>
                <c:pt idx="2903">
                  <c:v>11.466535917014646</c:v>
                </c:pt>
                <c:pt idx="2904">
                  <c:v>11.466588289761876</c:v>
                </c:pt>
                <c:pt idx="2905">
                  <c:v>11.466640659766568</c:v>
                </c:pt>
                <c:pt idx="2906">
                  <c:v>11.466693027028526</c:v>
                </c:pt>
                <c:pt idx="2907">
                  <c:v>11.466745391548526</c:v>
                </c:pt>
                <c:pt idx="2908">
                  <c:v>11.466797753326476</c:v>
                </c:pt>
                <c:pt idx="2909">
                  <c:v>11.466850112362852</c:v>
                </c:pt>
                <c:pt idx="2910">
                  <c:v>11.466902468657922</c:v>
                </c:pt>
                <c:pt idx="2911">
                  <c:v>11.466954822211974</c:v>
                </c:pt>
                <c:pt idx="2912">
                  <c:v>11.467007173025314</c:v>
                </c:pt>
                <c:pt idx="2913">
                  <c:v>11.467059521098054</c:v>
                </c:pt>
                <c:pt idx="2914">
                  <c:v>11.467111866430683</c:v>
                </c:pt>
                <c:pt idx="2915">
                  <c:v>11.467164209023474</c:v>
                </c:pt>
                <c:pt idx="2916">
                  <c:v>11.467216548876578</c:v>
                </c:pt>
                <c:pt idx="2917">
                  <c:v>11.467268885990398</c:v>
                </c:pt>
                <c:pt idx="2918">
                  <c:v>11.467321220365207</c:v>
                </c:pt>
                <c:pt idx="2919">
                  <c:v>11.467373552001266</c:v>
                </c:pt>
                <c:pt idx="2920">
                  <c:v>11.467425880898862</c:v>
                </c:pt>
                <c:pt idx="2921">
                  <c:v>11.467478207058306</c:v>
                </c:pt>
                <c:pt idx="2922">
                  <c:v>11.46753053047996</c:v>
                </c:pt>
                <c:pt idx="2923">
                  <c:v>11.467582851163913</c:v>
                </c:pt>
                <c:pt idx="2924">
                  <c:v>11.467635169110421</c:v>
                </c:pt>
                <c:pt idx="2925">
                  <c:v>11.467687484320034</c:v>
                </c:pt>
                <c:pt idx="2926">
                  <c:v>11.467739796792976</c:v>
                </c:pt>
                <c:pt idx="2927">
                  <c:v>11.467792106529423</c:v>
                </c:pt>
                <c:pt idx="2928">
                  <c:v>11.467844413529718</c:v>
                </c:pt>
                <c:pt idx="2929">
                  <c:v>11.467896717794059</c:v>
                </c:pt>
                <c:pt idx="2930">
                  <c:v>11.467949019322857</c:v>
                </c:pt>
                <c:pt idx="2931">
                  <c:v>11.468001318116254</c:v>
                </c:pt>
                <c:pt idx="2932">
                  <c:v>11.468053614174694</c:v>
                </c:pt>
                <c:pt idx="2933">
                  <c:v>11.468105907498414</c:v>
                </c:pt>
                <c:pt idx="2934">
                  <c:v>11.468158198087689</c:v>
                </c:pt>
                <c:pt idx="2935">
                  <c:v>11.468210485942798</c:v>
                </c:pt>
                <c:pt idx="2936">
                  <c:v>11.468262771064035</c:v>
                </c:pt>
                <c:pt idx="2937">
                  <c:v>11.468315053451668</c:v>
                </c:pt>
                <c:pt idx="2938">
                  <c:v>11.46836733310602</c:v>
                </c:pt>
                <c:pt idx="2939">
                  <c:v>11.468419610027439</c:v>
                </c:pt>
                <c:pt idx="2940">
                  <c:v>11.468471884215923</c:v>
                </c:pt>
                <c:pt idx="2941">
                  <c:v>11.468524155672062</c:v>
                </c:pt>
                <c:pt idx="2942">
                  <c:v>11.468576424396037</c:v>
                </c:pt>
                <c:pt idx="2943">
                  <c:v>11.468628690388135</c:v>
                </c:pt>
                <c:pt idx="2944">
                  <c:v>11.468680953648757</c:v>
                </c:pt>
                <c:pt idx="2945">
                  <c:v>11.468733214177854</c:v>
                </c:pt>
                <c:pt idx="2946">
                  <c:v>11.468785471976027</c:v>
                </c:pt>
                <c:pt idx="2947">
                  <c:v>11.468837727043475</c:v>
                </c:pt>
                <c:pt idx="2948">
                  <c:v>11.468889979380474</c:v>
                </c:pt>
                <c:pt idx="2949">
                  <c:v>11.468942228987407</c:v>
                </c:pt>
                <c:pt idx="2950">
                  <c:v>11.468994475864276</c:v>
                </c:pt>
                <c:pt idx="2951">
                  <c:v>11.469046720011622</c:v>
                </c:pt>
                <c:pt idx="2952">
                  <c:v>11.469098961429674</c:v>
                </c:pt>
                <c:pt idx="2953">
                  <c:v>11.469151200118704</c:v>
                </c:pt>
                <c:pt idx="2954">
                  <c:v>11.469203436079004</c:v>
                </c:pt>
                <c:pt idx="2955">
                  <c:v>11.469255669310835</c:v>
                </c:pt>
                <c:pt idx="2956">
                  <c:v>11.469307899814504</c:v>
                </c:pt>
                <c:pt idx="2957">
                  <c:v>11.469360127590292</c:v>
                </c:pt>
                <c:pt idx="2958">
                  <c:v>11.469412352638571</c:v>
                </c:pt>
                <c:pt idx="2959">
                  <c:v>11.469464574959499</c:v>
                </c:pt>
                <c:pt idx="2960">
                  <c:v>11.469516794553314</c:v>
                </c:pt>
                <c:pt idx="2961">
                  <c:v>11.469569011420434</c:v>
                </c:pt>
                <c:pt idx="2962">
                  <c:v>11.469621225560974</c:v>
                </c:pt>
                <c:pt idx="2963">
                  <c:v>11.469673436975427</c:v>
                </c:pt>
                <c:pt idx="2964">
                  <c:v>11.46972564566402</c:v>
                </c:pt>
                <c:pt idx="2965">
                  <c:v>11.469777851627098</c:v>
                </c:pt>
                <c:pt idx="2966">
                  <c:v>11.469830054864788</c:v>
                </c:pt>
                <c:pt idx="2967">
                  <c:v>11.469882255377419</c:v>
                </c:pt>
                <c:pt idx="2968">
                  <c:v>11.469934453165253</c:v>
                </c:pt>
                <c:pt idx="2969">
                  <c:v>11.469986648228677</c:v>
                </c:pt>
                <c:pt idx="2970">
                  <c:v>11.470038840567756</c:v>
                </c:pt>
                <c:pt idx="2971">
                  <c:v>11.470091030183079</c:v>
                </c:pt>
                <c:pt idx="2972">
                  <c:v>11.470143217074806</c:v>
                </c:pt>
                <c:pt idx="2973">
                  <c:v>11.470195401243165</c:v>
                </c:pt>
                <c:pt idx="2974">
                  <c:v>11.470247582688502</c:v>
                </c:pt>
                <c:pt idx="2975">
                  <c:v>11.470299761411068</c:v>
                </c:pt>
                <c:pt idx="2976">
                  <c:v>11.470351937411165</c:v>
                </c:pt>
                <c:pt idx="2977">
                  <c:v>11.470404110689188</c:v>
                </c:pt>
                <c:pt idx="2978">
                  <c:v>11.470456281245173</c:v>
                </c:pt>
                <c:pt idx="2979">
                  <c:v>11.470508449079432</c:v>
                </c:pt>
                <c:pt idx="2980">
                  <c:v>11.470560614192459</c:v>
                </c:pt>
                <c:pt idx="2981">
                  <c:v>11.470612776584456</c:v>
                </c:pt>
                <c:pt idx="2982">
                  <c:v>11.470664936255721</c:v>
                </c:pt>
                <c:pt idx="2983">
                  <c:v>11.470717093206376</c:v>
                </c:pt>
                <c:pt idx="2984">
                  <c:v>11.470769247436836</c:v>
                </c:pt>
                <c:pt idx="2985">
                  <c:v>11.470821398947416</c:v>
                </c:pt>
                <c:pt idx="2986">
                  <c:v>11.470873547738359</c:v>
                </c:pt>
                <c:pt idx="2987">
                  <c:v>11.470925693809956</c:v>
                </c:pt>
                <c:pt idx="2988">
                  <c:v>11.47097783716247</c:v>
                </c:pt>
                <c:pt idx="2989">
                  <c:v>11.471029977796192</c:v>
                </c:pt>
                <c:pt idx="2990">
                  <c:v>11.471082115711416</c:v>
                </c:pt>
                <c:pt idx="2991">
                  <c:v>11.471134250908534</c:v>
                </c:pt>
                <c:pt idx="2992">
                  <c:v>11.471186383387504</c:v>
                </c:pt>
                <c:pt idx="2993">
                  <c:v>11.471238513149016</c:v>
                </c:pt>
                <c:pt idx="2994">
                  <c:v>11.471290640192947</c:v>
                </c:pt>
                <c:pt idx="2995">
                  <c:v>11.471342764519903</c:v>
                </c:pt>
                <c:pt idx="2996">
                  <c:v>11.471394886130057</c:v>
                </c:pt>
                <c:pt idx="2997">
                  <c:v>11.471447005023776</c:v>
                </c:pt>
                <c:pt idx="2998">
                  <c:v>11.471499121201084</c:v>
                </c:pt>
                <c:pt idx="2999">
                  <c:v>11.471551234662522</c:v>
                </c:pt>
                <c:pt idx="3000">
                  <c:v>11.471603345408306</c:v>
                </c:pt>
                <c:pt idx="3001">
                  <c:v>11.471655453438672</c:v>
                </c:pt>
                <c:pt idx="3002">
                  <c:v>11.471707558754026</c:v>
                </c:pt>
                <c:pt idx="3003">
                  <c:v>11.471759661354399</c:v>
                </c:pt>
                <c:pt idx="3004">
                  <c:v>11.471811761240311</c:v>
                </c:pt>
                <c:pt idx="3005">
                  <c:v>11.47186385841197</c:v>
                </c:pt>
                <c:pt idx="3006">
                  <c:v>11.471915952869654</c:v>
                </c:pt>
                <c:pt idx="3007">
                  <c:v>11.471968044613641</c:v>
                </c:pt>
                <c:pt idx="3008">
                  <c:v>11.472020133644316</c:v>
                </c:pt>
                <c:pt idx="3009">
                  <c:v>11.472072219961815</c:v>
                </c:pt>
                <c:pt idx="3010">
                  <c:v>11.472124303566376</c:v>
                </c:pt>
                <c:pt idx="3011">
                  <c:v>11.472176384458352</c:v>
                </c:pt>
                <c:pt idx="3012">
                  <c:v>11.472228462638098</c:v>
                </c:pt>
                <c:pt idx="3013">
                  <c:v>11.472280538106087</c:v>
                </c:pt>
                <c:pt idx="3014">
                  <c:v>11.472332610862088</c:v>
                </c:pt>
                <c:pt idx="3015">
                  <c:v>11.472384680906703</c:v>
                </c:pt>
                <c:pt idx="3016">
                  <c:v>11.472436748240236</c:v>
                </c:pt>
                <c:pt idx="3017">
                  <c:v>11.472488812862865</c:v>
                </c:pt>
                <c:pt idx="3018">
                  <c:v>11.472540874774868</c:v>
                </c:pt>
                <c:pt idx="3019">
                  <c:v>11.472592933976586</c:v>
                </c:pt>
                <c:pt idx="3020">
                  <c:v>11.472644990468378</c:v>
                </c:pt>
                <c:pt idx="3021">
                  <c:v>11.472697044250184</c:v>
                </c:pt>
                <c:pt idx="3022">
                  <c:v>11.472749095322834</c:v>
                </c:pt>
                <c:pt idx="3023">
                  <c:v>11.472801143686059</c:v>
                </c:pt>
                <c:pt idx="3024">
                  <c:v>11.472853189340519</c:v>
                </c:pt>
                <c:pt idx="3025">
                  <c:v>11.472905232286484</c:v>
                </c:pt>
                <c:pt idx="3026">
                  <c:v>11.472957272524026</c:v>
                </c:pt>
                <c:pt idx="3027">
                  <c:v>11.473009310053374</c:v>
                </c:pt>
                <c:pt idx="3028">
                  <c:v>11.473061344875083</c:v>
                </c:pt>
                <c:pt idx="3029">
                  <c:v>11.473113376989376</c:v>
                </c:pt>
                <c:pt idx="3030">
                  <c:v>11.473165406396351</c:v>
                </c:pt>
                <c:pt idx="3031">
                  <c:v>11.473217433096465</c:v>
                </c:pt>
                <c:pt idx="3032">
                  <c:v>11.473269457090002</c:v>
                </c:pt>
                <c:pt idx="3033">
                  <c:v>11.473321478377065</c:v>
                </c:pt>
                <c:pt idx="3034">
                  <c:v>11.473373496958111</c:v>
                </c:pt>
                <c:pt idx="3035">
                  <c:v>11.473425512833376</c:v>
                </c:pt>
                <c:pt idx="3036">
                  <c:v>11.473477526003126</c:v>
                </c:pt>
                <c:pt idx="3037">
                  <c:v>11.473529536467792</c:v>
                </c:pt>
                <c:pt idx="3038">
                  <c:v>11.473581544227335</c:v>
                </c:pt>
                <c:pt idx="3039">
                  <c:v>11.473633549282201</c:v>
                </c:pt>
                <c:pt idx="3040">
                  <c:v>11.473685551632729</c:v>
                </c:pt>
                <c:pt idx="3041">
                  <c:v>11.473737551279154</c:v>
                </c:pt>
                <c:pt idx="3042">
                  <c:v>11.473789548221768</c:v>
                </c:pt>
                <c:pt idx="3043">
                  <c:v>11.473841542460686</c:v>
                </c:pt>
                <c:pt idx="3044">
                  <c:v>11.47389353399647</c:v>
                </c:pt>
                <c:pt idx="3045">
                  <c:v>11.473945522829384</c:v>
                </c:pt>
                <c:pt idx="3046">
                  <c:v>11.473997508959426</c:v>
                </c:pt>
                <c:pt idx="3047">
                  <c:v>11.474049492387104</c:v>
                </c:pt>
                <c:pt idx="3048">
                  <c:v>11.474101473112647</c:v>
                </c:pt>
                <c:pt idx="3049">
                  <c:v>11.474153451136349</c:v>
                </c:pt>
                <c:pt idx="3050">
                  <c:v>11.474205426458468</c:v>
                </c:pt>
                <c:pt idx="3051">
                  <c:v>11.47425739907932</c:v>
                </c:pt>
                <c:pt idx="3052">
                  <c:v>11.474309368999135</c:v>
                </c:pt>
                <c:pt idx="3053">
                  <c:v>11.474361336218225</c:v>
                </c:pt>
                <c:pt idx="3054">
                  <c:v>11.474413300736863</c:v>
                </c:pt>
                <c:pt idx="3055">
                  <c:v>11.474465262555334</c:v>
                </c:pt>
                <c:pt idx="3056">
                  <c:v>11.474517221673922</c:v>
                </c:pt>
                <c:pt idx="3057">
                  <c:v>11.474569178092873</c:v>
                </c:pt>
                <c:pt idx="3058">
                  <c:v>11.474621131812498</c:v>
                </c:pt>
                <c:pt idx="3059">
                  <c:v>11.474673082833098</c:v>
                </c:pt>
                <c:pt idx="3060">
                  <c:v>11.474725031154925</c:v>
                </c:pt>
                <c:pt idx="3061">
                  <c:v>11.474776976778276</c:v>
                </c:pt>
                <c:pt idx="3062">
                  <c:v>11.474828919703384</c:v>
                </c:pt>
                <c:pt idx="3063">
                  <c:v>11.474880859930582</c:v>
                </c:pt>
                <c:pt idx="3064">
                  <c:v>11.474932797460134</c:v>
                </c:pt>
                <c:pt idx="3065">
                  <c:v>11.47498473229232</c:v>
                </c:pt>
                <c:pt idx="3066">
                  <c:v>11.475036664427549</c:v>
                </c:pt>
                <c:pt idx="3067">
                  <c:v>11.475088593865829</c:v>
                </c:pt>
                <c:pt idx="3068">
                  <c:v>11.475140520607559</c:v>
                </c:pt>
                <c:pt idx="3069">
                  <c:v>11.475192444653</c:v>
                </c:pt>
                <c:pt idx="3070">
                  <c:v>11.475244366002554</c:v>
                </c:pt>
                <c:pt idx="3071">
                  <c:v>11.475296284656476</c:v>
                </c:pt>
                <c:pt idx="3072">
                  <c:v>11.475348200614862</c:v>
                </c:pt>
                <c:pt idx="3073">
                  <c:v>11.475400113878331</c:v>
                </c:pt>
                <c:pt idx="3074">
                  <c:v>11.475452024446819</c:v>
                </c:pt>
                <c:pt idx="3075">
                  <c:v>11.475503932320715</c:v>
                </c:pt>
                <c:pt idx="3076">
                  <c:v>11.4755558375004</c:v>
                </c:pt>
                <c:pt idx="3077">
                  <c:v>11.475607739985991</c:v>
                </c:pt>
                <c:pt idx="3078">
                  <c:v>11.475659639777872</c:v>
                </c:pt>
                <c:pt idx="3079">
                  <c:v>11.475711536876291</c:v>
                </c:pt>
                <c:pt idx="3080">
                  <c:v>11.475763431281464</c:v>
                </c:pt>
                <c:pt idx="3081">
                  <c:v>11.475815322993846</c:v>
                </c:pt>
                <c:pt idx="3082">
                  <c:v>11.475867212013723</c:v>
                </c:pt>
                <c:pt idx="3083">
                  <c:v>11.475919098341159</c:v>
                </c:pt>
                <c:pt idx="3084">
                  <c:v>11.475970981976463</c:v>
                </c:pt>
                <c:pt idx="3085">
                  <c:v>11.476022862920084</c:v>
                </c:pt>
                <c:pt idx="3086">
                  <c:v>11.476074741172214</c:v>
                </c:pt>
                <c:pt idx="3087">
                  <c:v>11.476126616733136</c:v>
                </c:pt>
                <c:pt idx="3088">
                  <c:v>11.476178489603113</c:v>
                </c:pt>
                <c:pt idx="3089">
                  <c:v>11.476230359782535</c:v>
                </c:pt>
                <c:pt idx="3090">
                  <c:v>11.476282227271406</c:v>
                </c:pt>
                <c:pt idx="3091">
                  <c:v>11.476334092070276</c:v>
                </c:pt>
                <c:pt idx="3092">
                  <c:v>11.476385954179326</c:v>
                </c:pt>
                <c:pt idx="3093">
                  <c:v>11.476437813598944</c:v>
                </c:pt>
                <c:pt idx="3094">
                  <c:v>11.476489670329176</c:v>
                </c:pt>
                <c:pt idx="3095">
                  <c:v>11.476541524370274</c:v>
                </c:pt>
                <c:pt idx="3096">
                  <c:v>11.476593375722826</c:v>
                </c:pt>
                <c:pt idx="3097">
                  <c:v>11.476645224387084</c:v>
                </c:pt>
                <c:pt idx="3098">
                  <c:v>11.476697070363057</c:v>
                </c:pt>
                <c:pt idx="3099">
                  <c:v>11.47674891365107</c:v>
                </c:pt>
                <c:pt idx="3100">
                  <c:v>11.476800754251595</c:v>
                </c:pt>
                <c:pt idx="3101">
                  <c:v>11.476852592164876</c:v>
                </c:pt>
                <c:pt idx="3102">
                  <c:v>11.476904427391014</c:v>
                </c:pt>
                <c:pt idx="3103">
                  <c:v>11.476956259930526</c:v>
                </c:pt>
                <c:pt idx="3104">
                  <c:v>11.477008089783428</c:v>
                </c:pt>
                <c:pt idx="3105">
                  <c:v>11.477059916950274</c:v>
                </c:pt>
                <c:pt idx="3106">
                  <c:v>11.477111741430972</c:v>
                </c:pt>
                <c:pt idx="3107">
                  <c:v>11.477163563226286</c:v>
                </c:pt>
                <c:pt idx="3108">
                  <c:v>11.477215382336148</c:v>
                </c:pt>
                <c:pt idx="3109">
                  <c:v>11.477267198760932</c:v>
                </c:pt>
                <c:pt idx="3110">
                  <c:v>11.477319012500924</c:v>
                </c:pt>
                <c:pt idx="3111">
                  <c:v>11.477370823556365</c:v>
                </c:pt>
                <c:pt idx="3112">
                  <c:v>11.477422631927574</c:v>
                </c:pt>
                <c:pt idx="3113">
                  <c:v>11.477474437614816</c:v>
                </c:pt>
                <c:pt idx="3114">
                  <c:v>11.477526240618372</c:v>
                </c:pt>
                <c:pt idx="3115">
                  <c:v>11.477578040938498</c:v>
                </c:pt>
                <c:pt idx="3116">
                  <c:v>11.477629838575504</c:v>
                </c:pt>
                <c:pt idx="3117">
                  <c:v>11.477681633529755</c:v>
                </c:pt>
                <c:pt idx="3118">
                  <c:v>11.477733425801222</c:v>
                </c:pt>
                <c:pt idx="3119">
                  <c:v>11.477785215390504</c:v>
                </c:pt>
                <c:pt idx="3120">
                  <c:v>11.477837002297736</c:v>
                </c:pt>
                <c:pt idx="3121">
                  <c:v>11.477888786523234</c:v>
                </c:pt>
                <c:pt idx="3122">
                  <c:v>11.477940568067366</c:v>
                </c:pt>
                <c:pt idx="3123">
                  <c:v>11.477992346930112</c:v>
                </c:pt>
                <c:pt idx="3124">
                  <c:v>11.478044123112046</c:v>
                </c:pt>
                <c:pt idx="3125">
                  <c:v>11.47809589661335</c:v>
                </c:pt>
                <c:pt idx="3126">
                  <c:v>11.478147667434284</c:v>
                </c:pt>
                <c:pt idx="3127">
                  <c:v>11.478199435575149</c:v>
                </c:pt>
                <c:pt idx="3128">
                  <c:v>11.478251201036207</c:v>
                </c:pt>
                <c:pt idx="3129">
                  <c:v>11.478302963817743</c:v>
                </c:pt>
                <c:pt idx="3130">
                  <c:v>11.478354723920033</c:v>
                </c:pt>
                <c:pt idx="3131">
                  <c:v>11.478406481343354</c:v>
                </c:pt>
                <c:pt idx="3132">
                  <c:v>11.478458236088088</c:v>
                </c:pt>
                <c:pt idx="3133">
                  <c:v>11.478509988154194</c:v>
                </c:pt>
                <c:pt idx="3134">
                  <c:v>11.47856173754227</c:v>
                </c:pt>
                <c:pt idx="3135">
                  <c:v>11.478613484252392</c:v>
                </c:pt>
                <c:pt idx="3136">
                  <c:v>11.478665228285116</c:v>
                </c:pt>
                <c:pt idx="3137">
                  <c:v>11.478716969640439</c:v>
                </c:pt>
                <c:pt idx="3138">
                  <c:v>11.478768708318718</c:v>
                </c:pt>
                <c:pt idx="3139">
                  <c:v>11.478820444320268</c:v>
                </c:pt>
                <c:pt idx="3140">
                  <c:v>11.478872177645346</c:v>
                </c:pt>
                <c:pt idx="3141">
                  <c:v>11.478923908294213</c:v>
                </c:pt>
                <c:pt idx="3142">
                  <c:v>11.478975636267162</c:v>
                </c:pt>
                <c:pt idx="3143">
                  <c:v>11.479027361564464</c:v>
                </c:pt>
                <c:pt idx="3144">
                  <c:v>11.479079084186402</c:v>
                </c:pt>
                <c:pt idx="3145">
                  <c:v>11.479130804133337</c:v>
                </c:pt>
                <c:pt idx="3146">
                  <c:v>11.479182521405395</c:v>
                </c:pt>
                <c:pt idx="3147">
                  <c:v>11.479234236002902</c:v>
                </c:pt>
                <c:pt idx="3148">
                  <c:v>11.479285947926074</c:v>
                </c:pt>
                <c:pt idx="3149">
                  <c:v>11.479337657175337</c:v>
                </c:pt>
                <c:pt idx="3150">
                  <c:v>11.479389363750773</c:v>
                </c:pt>
                <c:pt idx="3151">
                  <c:v>11.479441067652878</c:v>
                </c:pt>
                <c:pt idx="3152">
                  <c:v>11.479492768881856</c:v>
                </c:pt>
                <c:pt idx="3153">
                  <c:v>11.479544467438007</c:v>
                </c:pt>
                <c:pt idx="3154">
                  <c:v>11.479596163321457</c:v>
                </c:pt>
                <c:pt idx="3155">
                  <c:v>11.479647856532576</c:v>
                </c:pt>
                <c:pt idx="3156">
                  <c:v>11.479699547071707</c:v>
                </c:pt>
                <c:pt idx="3157">
                  <c:v>11.479751234939023</c:v>
                </c:pt>
                <c:pt idx="3158">
                  <c:v>11.479802920134746</c:v>
                </c:pt>
                <c:pt idx="3159">
                  <c:v>11.479854602659374</c:v>
                </c:pt>
                <c:pt idx="3160">
                  <c:v>11.479906282513006</c:v>
                </c:pt>
                <c:pt idx="3161">
                  <c:v>11.479957959696026</c:v>
                </c:pt>
                <c:pt idx="3162">
                  <c:v>11.480009634208574</c:v>
                </c:pt>
                <c:pt idx="3163">
                  <c:v>11.480061306051045</c:v>
                </c:pt>
                <c:pt idx="3164">
                  <c:v>11.480112975223706</c:v>
                </c:pt>
                <c:pt idx="3165">
                  <c:v>11.48016464172675</c:v>
                </c:pt>
                <c:pt idx="3166">
                  <c:v>11.480216305560523</c:v>
                </c:pt>
                <c:pt idx="3167">
                  <c:v>11.4802679667253</c:v>
                </c:pt>
                <c:pt idx="3168">
                  <c:v>11.480319625221314</c:v>
                </c:pt>
                <c:pt idx="3169">
                  <c:v>11.480371281048868</c:v>
                </c:pt>
                <c:pt idx="3170">
                  <c:v>11.480422934208379</c:v>
                </c:pt>
                <c:pt idx="3171">
                  <c:v>11.480474584699722</c:v>
                </c:pt>
                <c:pt idx="3172">
                  <c:v>11.480526232523664</c:v>
                </c:pt>
                <c:pt idx="3173">
                  <c:v>11.480577877680076</c:v>
                </c:pt>
                <c:pt idx="3174">
                  <c:v>11.480629520169424</c:v>
                </c:pt>
                <c:pt idx="3175">
                  <c:v>11.480681159991986</c:v>
                </c:pt>
                <c:pt idx="3176">
                  <c:v>11.480732797148132</c:v>
                </c:pt>
                <c:pt idx="3177">
                  <c:v>11.48078443163782</c:v>
                </c:pt>
                <c:pt idx="3178">
                  <c:v>11.480836063461716</c:v>
                </c:pt>
                <c:pt idx="3179">
                  <c:v>11.480887692619724</c:v>
                </c:pt>
                <c:pt idx="3180">
                  <c:v>11.480939319112426</c:v>
                </c:pt>
                <c:pt idx="3181">
                  <c:v>11.480990942939878</c:v>
                </c:pt>
                <c:pt idx="3182">
                  <c:v>11.481042564102502</c:v>
                </c:pt>
                <c:pt idx="3183">
                  <c:v>11.481094182600518</c:v>
                </c:pt>
                <c:pt idx="3184">
                  <c:v>11.481145798434202</c:v>
                </c:pt>
                <c:pt idx="3185">
                  <c:v>11.48119741160383</c:v>
                </c:pt>
                <c:pt idx="3186">
                  <c:v>11.481249022109676</c:v>
                </c:pt>
                <c:pt idx="3187">
                  <c:v>11.481300629952015</c:v>
                </c:pt>
                <c:pt idx="3188">
                  <c:v>11.481352235131123</c:v>
                </c:pt>
                <c:pt idx="3189">
                  <c:v>11.481403837647404</c:v>
                </c:pt>
                <c:pt idx="3190">
                  <c:v>11.481455437500752</c:v>
                </c:pt>
                <c:pt idx="3191">
                  <c:v>11.4815070346918</c:v>
                </c:pt>
                <c:pt idx="3192">
                  <c:v>11.481558629220729</c:v>
                </c:pt>
                <c:pt idx="3193">
                  <c:v>11.4816102210878</c:v>
                </c:pt>
                <c:pt idx="3194">
                  <c:v>11.481661810293284</c:v>
                </c:pt>
                <c:pt idx="3195">
                  <c:v>11.481713396837462</c:v>
                </c:pt>
                <c:pt idx="3196">
                  <c:v>11.481764980720603</c:v>
                </c:pt>
                <c:pt idx="3197">
                  <c:v>11.481816561943004</c:v>
                </c:pt>
                <c:pt idx="3198">
                  <c:v>11.481868140504798</c:v>
                </c:pt>
                <c:pt idx="3199">
                  <c:v>11.481919716406573</c:v>
                </c:pt>
                <c:pt idx="3200">
                  <c:v>11.481971289648323</c:v>
                </c:pt>
                <c:pt idx="3201">
                  <c:v>11.482022860230412</c:v>
                </c:pt>
                <c:pt idx="3202">
                  <c:v>11.482074428153112</c:v>
                </c:pt>
                <c:pt idx="3203">
                  <c:v>11.4821259934167</c:v>
                </c:pt>
                <c:pt idx="3204">
                  <c:v>11.482177556021472</c:v>
                </c:pt>
                <c:pt idx="3205">
                  <c:v>11.482229115967721</c:v>
                </c:pt>
                <c:pt idx="3206">
                  <c:v>11.482280673255522</c:v>
                </c:pt>
                <c:pt idx="3207">
                  <c:v>11.482332227885511</c:v>
                </c:pt>
                <c:pt idx="3208">
                  <c:v>11.48238377985753</c:v>
                </c:pt>
                <c:pt idx="3209">
                  <c:v>11.482435329172324</c:v>
                </c:pt>
                <c:pt idx="3210">
                  <c:v>11.482486875829899</c:v>
                </c:pt>
                <c:pt idx="3211">
                  <c:v>11.482538419830318</c:v>
                </c:pt>
                <c:pt idx="3212">
                  <c:v>11.482589961174122</c:v>
                </c:pt>
                <c:pt idx="3213">
                  <c:v>11.482641499861726</c:v>
                </c:pt>
                <c:pt idx="3214">
                  <c:v>11.482693035893076</c:v>
                </c:pt>
                <c:pt idx="3215">
                  <c:v>11.482744569268826</c:v>
                </c:pt>
                <c:pt idx="3216">
                  <c:v>11.482796099988882</c:v>
                </c:pt>
                <c:pt idx="3217">
                  <c:v>11.4828476280535</c:v>
                </c:pt>
                <c:pt idx="3218">
                  <c:v>11.482899153463366</c:v>
                </c:pt>
                <c:pt idx="3219">
                  <c:v>11.482950676218326</c:v>
                </c:pt>
                <c:pt idx="3220">
                  <c:v>11.48300219631887</c:v>
                </c:pt>
                <c:pt idx="3221">
                  <c:v>11.483053713765274</c:v>
                </c:pt>
                <c:pt idx="3222">
                  <c:v>11.483105228557752</c:v>
                </c:pt>
                <c:pt idx="3223">
                  <c:v>11.483156740696597</c:v>
                </c:pt>
                <c:pt idx="3224">
                  <c:v>11.483208250182079</c:v>
                </c:pt>
                <c:pt idx="3225">
                  <c:v>11.483259757014471</c:v>
                </c:pt>
                <c:pt idx="3226">
                  <c:v>11.483311261194048</c:v>
                </c:pt>
                <c:pt idx="3227">
                  <c:v>11.483362762721068</c:v>
                </c:pt>
                <c:pt idx="3228">
                  <c:v>11.483414261595852</c:v>
                </c:pt>
                <c:pt idx="3229">
                  <c:v>11.483465757818626</c:v>
                </c:pt>
                <c:pt idx="3230">
                  <c:v>11.483517251389777</c:v>
                </c:pt>
                <c:pt idx="3231">
                  <c:v>11.483568742309236</c:v>
                </c:pt>
                <c:pt idx="3232">
                  <c:v>11.483620230577674</c:v>
                </c:pt>
                <c:pt idx="3233">
                  <c:v>11.483671716195143</c:v>
                </c:pt>
                <c:pt idx="3234">
                  <c:v>11.483723199162016</c:v>
                </c:pt>
                <c:pt idx="3235">
                  <c:v>11.483774679478527</c:v>
                </c:pt>
                <c:pt idx="3236">
                  <c:v>11.483826157145026</c:v>
                </c:pt>
                <c:pt idx="3237">
                  <c:v>11.483877632161565</c:v>
                </c:pt>
                <c:pt idx="3238">
                  <c:v>11.483929104528636</c:v>
                </c:pt>
                <c:pt idx="3239">
                  <c:v>11.483980574246536</c:v>
                </c:pt>
                <c:pt idx="3240">
                  <c:v>11.484032041315254</c:v>
                </c:pt>
                <c:pt idx="3241">
                  <c:v>11.484083505735336</c:v>
                </c:pt>
                <c:pt idx="3242">
                  <c:v>11.484134967507057</c:v>
                </c:pt>
                <c:pt idx="3243">
                  <c:v>11.484186426630423</c:v>
                </c:pt>
                <c:pt idx="3244">
                  <c:v>11.484237883105974</c:v>
                </c:pt>
                <c:pt idx="3245">
                  <c:v>11.484289336933896</c:v>
                </c:pt>
                <c:pt idx="3246">
                  <c:v>11.484340788114448</c:v>
                </c:pt>
                <c:pt idx="3247">
                  <c:v>11.484392236648038</c:v>
                </c:pt>
                <c:pt idx="3248">
                  <c:v>11.484443682534568</c:v>
                </c:pt>
                <c:pt idx="3249">
                  <c:v>11.484495125774696</c:v>
                </c:pt>
                <c:pt idx="3250">
                  <c:v>11.484546566368653</c:v>
                </c:pt>
                <c:pt idx="3251">
                  <c:v>11.484598004316375</c:v>
                </c:pt>
                <c:pt idx="3252">
                  <c:v>11.484649439618504</c:v>
                </c:pt>
                <c:pt idx="3253">
                  <c:v>11.484700872275154</c:v>
                </c:pt>
                <c:pt idx="3254">
                  <c:v>11.484752302286656</c:v>
                </c:pt>
                <c:pt idx="3255">
                  <c:v>11.484803729653205</c:v>
                </c:pt>
                <c:pt idx="3256">
                  <c:v>11.484855154375133</c:v>
                </c:pt>
                <c:pt idx="3257">
                  <c:v>11.484906576452724</c:v>
                </c:pt>
                <c:pt idx="3258">
                  <c:v>11.484957995886175</c:v>
                </c:pt>
                <c:pt idx="3259">
                  <c:v>11.485009412675824</c:v>
                </c:pt>
                <c:pt idx="3260">
                  <c:v>11.485060826822023</c:v>
                </c:pt>
                <c:pt idx="3261">
                  <c:v>11.485112238324874</c:v>
                </c:pt>
                <c:pt idx="3262">
                  <c:v>11.485163647184558</c:v>
                </c:pt>
                <c:pt idx="3263">
                  <c:v>11.485215053401674</c:v>
                </c:pt>
                <c:pt idx="3264">
                  <c:v>11.485266456976326</c:v>
                </c:pt>
                <c:pt idx="3265">
                  <c:v>11.485317857908798</c:v>
                </c:pt>
                <c:pt idx="3266">
                  <c:v>11.485369256199291</c:v>
                </c:pt>
                <c:pt idx="3267">
                  <c:v>11.485420651848152</c:v>
                </c:pt>
                <c:pt idx="3268">
                  <c:v>11.485472044855516</c:v>
                </c:pt>
                <c:pt idx="3269">
                  <c:v>11.485523435221889</c:v>
                </c:pt>
                <c:pt idx="3270">
                  <c:v>11.485574822947532</c:v>
                </c:pt>
                <c:pt idx="3271">
                  <c:v>11.485626208032476</c:v>
                </c:pt>
                <c:pt idx="3272">
                  <c:v>11.485667314199464</c:v>
                </c:pt>
                <c:pt idx="3273">
                  <c:v>11.485708418676676</c:v>
                </c:pt>
                <c:pt idx="3274">
                  <c:v>11.485749521464577</c:v>
                </c:pt>
                <c:pt idx="3275">
                  <c:v>11.485790622563014</c:v>
                </c:pt>
                <c:pt idx="3276">
                  <c:v>11.485831721972112</c:v>
                </c:pt>
                <c:pt idx="3277">
                  <c:v>11.485872819692334</c:v>
                </c:pt>
                <c:pt idx="3278">
                  <c:v>11.485913915723406</c:v>
                </c:pt>
                <c:pt idx="3279">
                  <c:v>11.485955010065776</c:v>
                </c:pt>
                <c:pt idx="3280">
                  <c:v>11.485996102719406</c:v>
                </c:pt>
                <c:pt idx="3281">
                  <c:v>11.48603719368452</c:v>
                </c:pt>
                <c:pt idx="3282">
                  <c:v>11.48607828296125</c:v>
                </c:pt>
                <c:pt idx="3283">
                  <c:v>11.486119370549726</c:v>
                </c:pt>
                <c:pt idx="3284">
                  <c:v>11.486160456450071</c:v>
                </c:pt>
                <c:pt idx="3285">
                  <c:v>11.486201540662444</c:v>
                </c:pt>
                <c:pt idx="3286">
                  <c:v>11.486242623187024</c:v>
                </c:pt>
                <c:pt idx="3287">
                  <c:v>11.486283704023792</c:v>
                </c:pt>
                <c:pt idx="3288">
                  <c:v>11.486324783173048</c:v>
                </c:pt>
                <c:pt idx="3289">
                  <c:v>11.486365860634868</c:v>
                </c:pt>
                <c:pt idx="3290">
                  <c:v>11.486406936409578</c:v>
                </c:pt>
                <c:pt idx="3291">
                  <c:v>11.486448010496822</c:v>
                </c:pt>
                <c:pt idx="3292">
                  <c:v>11.486489082897302</c:v>
                </c:pt>
                <c:pt idx="3293">
                  <c:v>11.486530153610722</c:v>
                </c:pt>
                <c:pt idx="3294">
                  <c:v>11.486571222637469</c:v>
                </c:pt>
                <c:pt idx="3295">
                  <c:v>11.486612289977726</c:v>
                </c:pt>
                <c:pt idx="3296">
                  <c:v>11.48665335563137</c:v>
                </c:pt>
                <c:pt idx="3297">
                  <c:v>11.486694419598864</c:v>
                </c:pt>
                <c:pt idx="3298">
                  <c:v>11.48673548188</c:v>
                </c:pt>
                <c:pt idx="3299">
                  <c:v>11.486776542475166</c:v>
                </c:pt>
                <c:pt idx="3300">
                  <c:v>11.48681760138445</c:v>
                </c:pt>
                <c:pt idx="3301">
                  <c:v>11.486858658608044</c:v>
                </c:pt>
                <c:pt idx="3302">
                  <c:v>11.486899714145856</c:v>
                </c:pt>
                <c:pt idx="3303">
                  <c:v>11.486940767998234</c:v>
                </c:pt>
                <c:pt idx="3304">
                  <c:v>11.486981820165306</c:v>
                </c:pt>
                <c:pt idx="3305">
                  <c:v>11.48702287064712</c:v>
                </c:pt>
                <c:pt idx="3306">
                  <c:v>11.48706391944388</c:v>
                </c:pt>
                <c:pt idx="3307">
                  <c:v>11.487104966555709</c:v>
                </c:pt>
                <c:pt idx="3308">
                  <c:v>11.487146011982826</c:v>
                </c:pt>
                <c:pt idx="3309">
                  <c:v>11.487187055725126</c:v>
                </c:pt>
                <c:pt idx="3310">
                  <c:v>11.487228097782969</c:v>
                </c:pt>
                <c:pt idx="3311">
                  <c:v>11.487269138156442</c:v>
                </c:pt>
                <c:pt idx="3312">
                  <c:v>11.487310176845673</c:v>
                </c:pt>
                <c:pt idx="3313">
                  <c:v>11.487351213850799</c:v>
                </c:pt>
                <c:pt idx="3314">
                  <c:v>11.487392249171956</c:v>
                </c:pt>
                <c:pt idx="3315">
                  <c:v>11.487433282809398</c:v>
                </c:pt>
                <c:pt idx="3316">
                  <c:v>11.487474314763034</c:v>
                </c:pt>
                <c:pt idx="3317">
                  <c:v>11.487515345033014</c:v>
                </c:pt>
                <c:pt idx="3318">
                  <c:v>11.487556373619784</c:v>
                </c:pt>
                <c:pt idx="3319">
                  <c:v>11.487597400523084</c:v>
                </c:pt>
                <c:pt idx="3320">
                  <c:v>11.48763842574335</c:v>
                </c:pt>
                <c:pt idx="3321">
                  <c:v>11.487679449280606</c:v>
                </c:pt>
                <c:pt idx="3322">
                  <c:v>11.487720471135001</c:v>
                </c:pt>
                <c:pt idx="3323">
                  <c:v>11.48776149130668</c:v>
                </c:pt>
                <c:pt idx="3324">
                  <c:v>11.48780250979577</c:v>
                </c:pt>
                <c:pt idx="3325">
                  <c:v>11.48784352660242</c:v>
                </c:pt>
                <c:pt idx="3326">
                  <c:v>11.487884541726824</c:v>
                </c:pt>
                <c:pt idx="3327">
                  <c:v>11.487925555168976</c:v>
                </c:pt>
                <c:pt idx="3328">
                  <c:v>11.487966566929074</c:v>
                </c:pt>
                <c:pt idx="3329">
                  <c:v>11.488007577007366</c:v>
                </c:pt>
                <c:pt idx="3330">
                  <c:v>11.488048585403742</c:v>
                </c:pt>
                <c:pt idx="3331">
                  <c:v>11.488089592118596</c:v>
                </c:pt>
                <c:pt idx="3332">
                  <c:v>11.48813059715197</c:v>
                </c:pt>
                <c:pt idx="3333">
                  <c:v>11.488171600503998</c:v>
                </c:pt>
                <c:pt idx="3334">
                  <c:v>11.488212602174798</c:v>
                </c:pt>
                <c:pt idx="3335">
                  <c:v>11.488253602164548</c:v>
                </c:pt>
                <c:pt idx="3336">
                  <c:v>11.488294600473401</c:v>
                </c:pt>
                <c:pt idx="3337">
                  <c:v>11.48833559710145</c:v>
                </c:pt>
                <c:pt idx="3338">
                  <c:v>11.488376592048816</c:v>
                </c:pt>
                <c:pt idx="3339">
                  <c:v>11.488417585315677</c:v>
                </c:pt>
                <c:pt idx="3340">
                  <c:v>11.488458576902159</c:v>
                </c:pt>
                <c:pt idx="3341">
                  <c:v>11.488499566808494</c:v>
                </c:pt>
                <c:pt idx="3342">
                  <c:v>11.48854055503455</c:v>
                </c:pt>
                <c:pt idx="3343">
                  <c:v>11.488581541580714</c:v>
                </c:pt>
                <c:pt idx="3344">
                  <c:v>11.488622526447054</c:v>
                </c:pt>
                <c:pt idx="3345">
                  <c:v>11.488663509633708</c:v>
                </c:pt>
                <c:pt idx="3346">
                  <c:v>11.488704491140808</c:v>
                </c:pt>
                <c:pt idx="3347">
                  <c:v>11.488745470968494</c:v>
                </c:pt>
                <c:pt idx="3348">
                  <c:v>11.488786449116906</c:v>
                </c:pt>
                <c:pt idx="3349">
                  <c:v>11.488827425586168</c:v>
                </c:pt>
                <c:pt idx="3350">
                  <c:v>11.488868400376338</c:v>
                </c:pt>
                <c:pt idx="3351">
                  <c:v>11.488909373487839</c:v>
                </c:pt>
                <c:pt idx="3352">
                  <c:v>11.488950344920513</c:v>
                </c:pt>
                <c:pt idx="3353">
                  <c:v>11.488991314674598</c:v>
                </c:pt>
                <c:pt idx="3354">
                  <c:v>11.489032282750276</c:v>
                </c:pt>
                <c:pt idx="3355">
                  <c:v>11.48907324914755</c:v>
                </c:pt>
                <c:pt idx="3356">
                  <c:v>11.489114213866822</c:v>
                </c:pt>
                <c:pt idx="3357">
                  <c:v>11.489155176907802</c:v>
                </c:pt>
                <c:pt idx="3358">
                  <c:v>11.489196138271026</c:v>
                </c:pt>
                <c:pt idx="3359">
                  <c:v>11.489237097956426</c:v>
                </c:pt>
                <c:pt idx="3360">
                  <c:v>11.489278055964236</c:v>
                </c:pt>
                <c:pt idx="3361">
                  <c:v>11.489319012294553</c:v>
                </c:pt>
                <c:pt idx="3362">
                  <c:v>11.48935996694752</c:v>
                </c:pt>
                <c:pt idx="3363">
                  <c:v>11.489400919923428</c:v>
                </c:pt>
                <c:pt idx="3364">
                  <c:v>11.489441871222061</c:v>
                </c:pt>
                <c:pt idx="3365">
                  <c:v>11.489482820843815</c:v>
                </c:pt>
                <c:pt idx="3366">
                  <c:v>11.48952376878862</c:v>
                </c:pt>
                <c:pt idx="3367">
                  <c:v>11.489564715056874</c:v>
                </c:pt>
                <c:pt idx="3368">
                  <c:v>11.489605659648753</c:v>
                </c:pt>
                <c:pt idx="3369">
                  <c:v>11.489646602564086</c:v>
                </c:pt>
                <c:pt idx="3370">
                  <c:v>11.489687543803159</c:v>
                </c:pt>
                <c:pt idx="3371">
                  <c:v>11.489728483366019</c:v>
                </c:pt>
                <c:pt idx="3372">
                  <c:v>11.489769421253023</c:v>
                </c:pt>
                <c:pt idx="3373">
                  <c:v>11.489810357464179</c:v>
                </c:pt>
                <c:pt idx="3374">
                  <c:v>11.489851291999654</c:v>
                </c:pt>
                <c:pt idx="3375">
                  <c:v>11.489892224859522</c:v>
                </c:pt>
                <c:pt idx="3376">
                  <c:v>11.489933156044026</c:v>
                </c:pt>
                <c:pt idx="3377">
                  <c:v>11.489974085553118</c:v>
                </c:pt>
                <c:pt idx="3378">
                  <c:v>11.490015013387122</c:v>
                </c:pt>
                <c:pt idx="3379">
                  <c:v>11.490055939546124</c:v>
                </c:pt>
                <c:pt idx="3380">
                  <c:v>11.490096864030226</c:v>
                </c:pt>
                <c:pt idx="3381">
                  <c:v>11.490137786839563</c:v>
                </c:pt>
                <c:pt idx="3382">
                  <c:v>11.490178707974311</c:v>
                </c:pt>
                <c:pt idx="3383">
                  <c:v>11.490219627434591</c:v>
                </c:pt>
                <c:pt idx="3384">
                  <c:v>11.490260545220535</c:v>
                </c:pt>
                <c:pt idx="3385">
                  <c:v>11.490301461332248</c:v>
                </c:pt>
                <c:pt idx="3386">
                  <c:v>11.490342375770002</c:v>
                </c:pt>
                <c:pt idx="3387">
                  <c:v>11.490383288533735</c:v>
                </c:pt>
                <c:pt idx="3388">
                  <c:v>11.490424199623726</c:v>
                </c:pt>
                <c:pt idx="3389">
                  <c:v>11.49046510904005</c:v>
                </c:pt>
                <c:pt idx="3390">
                  <c:v>11.490506016783018</c:v>
                </c:pt>
                <c:pt idx="3391">
                  <c:v>11.490546922852324</c:v>
                </c:pt>
                <c:pt idx="3392">
                  <c:v>11.490587827248623</c:v>
                </c:pt>
                <c:pt idx="3393">
                  <c:v>11.490628729971618</c:v>
                </c:pt>
                <c:pt idx="3394">
                  <c:v>11.49066963102177</c:v>
                </c:pt>
                <c:pt idx="3395">
                  <c:v>11.49071053039907</c:v>
                </c:pt>
                <c:pt idx="3396">
                  <c:v>11.490751428103692</c:v>
                </c:pt>
                <c:pt idx="3397">
                  <c:v>11.490792324135764</c:v>
                </c:pt>
                <c:pt idx="3398">
                  <c:v>11.490833218495426</c:v>
                </c:pt>
                <c:pt idx="3399">
                  <c:v>11.490874111182784</c:v>
                </c:pt>
                <c:pt idx="3400">
                  <c:v>11.49091500219801</c:v>
                </c:pt>
                <c:pt idx="3401">
                  <c:v>11.490955891541256</c:v>
                </c:pt>
                <c:pt idx="3402">
                  <c:v>11.490996779212582</c:v>
                </c:pt>
                <c:pt idx="3403">
                  <c:v>11.491037665212199</c:v>
                </c:pt>
                <c:pt idx="3404">
                  <c:v>11.491078549540219</c:v>
                </c:pt>
                <c:pt idx="3405">
                  <c:v>11.491119432196781</c:v>
                </c:pt>
                <c:pt idx="3406">
                  <c:v>11.49116031318202</c:v>
                </c:pt>
                <c:pt idx="3407">
                  <c:v>11.491201192496048</c:v>
                </c:pt>
                <c:pt idx="3408">
                  <c:v>11.491242070139069</c:v>
                </c:pt>
                <c:pt idx="3409">
                  <c:v>11.491282946111149</c:v>
                </c:pt>
                <c:pt idx="3410">
                  <c:v>11.491323820412367</c:v>
                </c:pt>
                <c:pt idx="3411">
                  <c:v>11.491364693043138</c:v>
                </c:pt>
                <c:pt idx="3412">
                  <c:v>11.491405564003324</c:v>
                </c:pt>
                <c:pt idx="3413">
                  <c:v>11.491446433293104</c:v>
                </c:pt>
                <c:pt idx="3414">
                  <c:v>11.491487300912674</c:v>
                </c:pt>
                <c:pt idx="3415">
                  <c:v>11.491528166862148</c:v>
                </c:pt>
                <c:pt idx="3416">
                  <c:v>11.491569031141672</c:v>
                </c:pt>
                <c:pt idx="3417">
                  <c:v>11.49160989375137</c:v>
                </c:pt>
                <c:pt idx="3418">
                  <c:v>11.491650754691371</c:v>
                </c:pt>
                <c:pt idx="3419">
                  <c:v>11.491691613961837</c:v>
                </c:pt>
                <c:pt idx="3420">
                  <c:v>11.491732471562889</c:v>
                </c:pt>
                <c:pt idx="3421">
                  <c:v>11.491773327494665</c:v>
                </c:pt>
                <c:pt idx="3422">
                  <c:v>11.491814181757301</c:v>
                </c:pt>
                <c:pt idx="3423">
                  <c:v>11.491855034350937</c:v>
                </c:pt>
                <c:pt idx="3424">
                  <c:v>11.491895885275705</c:v>
                </c:pt>
                <c:pt idx="3425">
                  <c:v>11.491936734531746</c:v>
                </c:pt>
                <c:pt idx="3426">
                  <c:v>11.491977582119148</c:v>
                </c:pt>
                <c:pt idx="3427">
                  <c:v>11.492018428038168</c:v>
                </c:pt>
                <c:pt idx="3428">
                  <c:v>11.49205927228898</c:v>
                </c:pt>
                <c:pt idx="3429">
                  <c:v>11.492100114871326</c:v>
                </c:pt>
                <c:pt idx="3430">
                  <c:v>11.492140955785851</c:v>
                </c:pt>
                <c:pt idx="3431">
                  <c:v>11.49218179503228</c:v>
                </c:pt>
                <c:pt idx="3432">
                  <c:v>11.492222632611027</c:v>
                </c:pt>
                <c:pt idx="3433">
                  <c:v>11.492263468522133</c:v>
                </c:pt>
                <c:pt idx="3434">
                  <c:v>11.492304302765756</c:v>
                </c:pt>
                <c:pt idx="3435">
                  <c:v>11.492345135341974</c:v>
                </c:pt>
                <c:pt idx="3436">
                  <c:v>11.492385966250973</c:v>
                </c:pt>
                <c:pt idx="3437">
                  <c:v>11.492426795492882</c:v>
                </c:pt>
                <c:pt idx="3438">
                  <c:v>11.492467623067856</c:v>
                </c:pt>
                <c:pt idx="3439">
                  <c:v>11.492508448975959</c:v>
                </c:pt>
                <c:pt idx="3440">
                  <c:v>11.492549273217525</c:v>
                </c:pt>
                <c:pt idx="3441">
                  <c:v>11.492590095792384</c:v>
                </c:pt>
                <c:pt idx="3442">
                  <c:v>11.492630916700884</c:v>
                </c:pt>
                <c:pt idx="3443">
                  <c:v>11.49267173594297</c:v>
                </c:pt>
                <c:pt idx="3444">
                  <c:v>11.492712553519114</c:v>
                </c:pt>
                <c:pt idx="3445">
                  <c:v>11.492753369429074</c:v>
                </c:pt>
                <c:pt idx="3446">
                  <c:v>11.492794183673254</c:v>
                </c:pt>
                <c:pt idx="3447">
                  <c:v>11.492834996251773</c:v>
                </c:pt>
                <c:pt idx="3448">
                  <c:v>11.492875807164525</c:v>
                </c:pt>
                <c:pt idx="3449">
                  <c:v>11.492916616412003</c:v>
                </c:pt>
                <c:pt idx="3450">
                  <c:v>11.49295742399396</c:v>
                </c:pt>
                <c:pt idx="3451">
                  <c:v>11.492998229910825</c:v>
                </c:pt>
                <c:pt idx="3452">
                  <c:v>11.493039034162756</c:v>
                </c:pt>
                <c:pt idx="3453">
                  <c:v>11.493079836749526</c:v>
                </c:pt>
                <c:pt idx="3454">
                  <c:v>11.493120637671629</c:v>
                </c:pt>
                <c:pt idx="3455">
                  <c:v>11.493161436929087</c:v>
                </c:pt>
                <c:pt idx="3456">
                  <c:v>11.493202234522125</c:v>
                </c:pt>
                <c:pt idx="3457">
                  <c:v>11.493243030450607</c:v>
                </c:pt>
                <c:pt idx="3458">
                  <c:v>11.49328382471495</c:v>
                </c:pt>
                <c:pt idx="3459">
                  <c:v>11.493324617315167</c:v>
                </c:pt>
                <c:pt idx="3460">
                  <c:v>11.493365408251398</c:v>
                </c:pt>
                <c:pt idx="3461">
                  <c:v>11.493406197523971</c:v>
                </c:pt>
                <c:pt idx="3462">
                  <c:v>11.493446985132584</c:v>
                </c:pt>
                <c:pt idx="3463">
                  <c:v>11.493487771077756</c:v>
                </c:pt>
                <c:pt idx="3464">
                  <c:v>11.4935285553595</c:v>
                </c:pt>
                <c:pt idx="3465">
                  <c:v>11.493569337978052</c:v>
                </c:pt>
                <c:pt idx="3466">
                  <c:v>11.493610118933256</c:v>
                </c:pt>
                <c:pt idx="3467">
                  <c:v>11.493650898225576</c:v>
                </c:pt>
                <c:pt idx="3468">
                  <c:v>11.493691675854929</c:v>
                </c:pt>
                <c:pt idx="3469">
                  <c:v>11.493732451821582</c:v>
                </c:pt>
                <c:pt idx="3470">
                  <c:v>11.49377322612562</c:v>
                </c:pt>
                <c:pt idx="3471">
                  <c:v>11.493813998767182</c:v>
                </c:pt>
                <c:pt idx="3472">
                  <c:v>11.493854769746406</c:v>
                </c:pt>
                <c:pt idx="3473">
                  <c:v>11.493895539063516</c:v>
                </c:pt>
                <c:pt idx="3474">
                  <c:v>11.493936306718426</c:v>
                </c:pt>
                <c:pt idx="3475">
                  <c:v>11.493977072711385</c:v>
                </c:pt>
                <c:pt idx="3476">
                  <c:v>11.494017837042676</c:v>
                </c:pt>
                <c:pt idx="3477">
                  <c:v>11.494058599712153</c:v>
                </c:pt>
                <c:pt idx="3478">
                  <c:v>11.494099360720178</c:v>
                </c:pt>
                <c:pt idx="3479">
                  <c:v>11.494140120066813</c:v>
                </c:pt>
                <c:pt idx="3480">
                  <c:v>11.494180877752189</c:v>
                </c:pt>
                <c:pt idx="3481">
                  <c:v>11.494221633776441</c:v>
                </c:pt>
                <c:pt idx="3482">
                  <c:v>11.494262388139715</c:v>
                </c:pt>
                <c:pt idx="3483">
                  <c:v>11.494303140842048</c:v>
                </c:pt>
                <c:pt idx="3484">
                  <c:v>11.494343891883839</c:v>
                </c:pt>
                <c:pt idx="3485">
                  <c:v>11.49438464126497</c:v>
                </c:pt>
                <c:pt idx="3486">
                  <c:v>11.49442538898565</c:v>
                </c:pt>
                <c:pt idx="3487">
                  <c:v>11.494466135046107</c:v>
                </c:pt>
                <c:pt idx="3488">
                  <c:v>11.494506879446384</c:v>
                </c:pt>
                <c:pt idx="3489">
                  <c:v>11.494547622186372</c:v>
                </c:pt>
                <c:pt idx="3490">
                  <c:v>11.494588363266624</c:v>
                </c:pt>
                <c:pt idx="3491">
                  <c:v>11.494629102687112</c:v>
                </c:pt>
                <c:pt idx="3492">
                  <c:v>11.494669840447974</c:v>
                </c:pt>
                <c:pt idx="3493">
                  <c:v>11.494710576549414</c:v>
                </c:pt>
                <c:pt idx="3494">
                  <c:v>11.494751310991319</c:v>
                </c:pt>
                <c:pt idx="3495">
                  <c:v>11.494792043774085</c:v>
                </c:pt>
                <c:pt idx="3496">
                  <c:v>11.494832774897764</c:v>
                </c:pt>
                <c:pt idx="3497">
                  <c:v>11.494873504362468</c:v>
                </c:pt>
                <c:pt idx="3498">
                  <c:v>11.494914232168426</c:v>
                </c:pt>
                <c:pt idx="3499">
                  <c:v>11.494954958315587</c:v>
                </c:pt>
                <c:pt idx="3500">
                  <c:v>11.494995682804246</c:v>
                </c:pt>
                <c:pt idx="3501">
                  <c:v>11.495036405634504</c:v>
                </c:pt>
                <c:pt idx="3502">
                  <c:v>11.49507712680645</c:v>
                </c:pt>
                <c:pt idx="3503">
                  <c:v>11.495117846320326</c:v>
                </c:pt>
                <c:pt idx="3504">
                  <c:v>11.495158564176069</c:v>
                </c:pt>
                <c:pt idx="3505">
                  <c:v>11.495199280374004</c:v>
                </c:pt>
                <c:pt idx="3506">
                  <c:v>11.495239994914179</c:v>
                </c:pt>
                <c:pt idx="3507">
                  <c:v>11.495280707796759</c:v>
                </c:pt>
                <c:pt idx="3508">
                  <c:v>11.495321419021867</c:v>
                </c:pt>
                <c:pt idx="3509">
                  <c:v>11.495362128589656</c:v>
                </c:pt>
                <c:pt idx="3510">
                  <c:v>11.495402836500404</c:v>
                </c:pt>
                <c:pt idx="3511">
                  <c:v>11.495443542753724</c:v>
                </c:pt>
                <c:pt idx="3512">
                  <c:v>11.495484247350426</c:v>
                </c:pt>
                <c:pt idx="3513">
                  <c:v>11.49552495029007</c:v>
                </c:pt>
                <c:pt idx="3514">
                  <c:v>11.495565651573175</c:v>
                </c:pt>
                <c:pt idx="3515">
                  <c:v>11.495606351199868</c:v>
                </c:pt>
                <c:pt idx="3516">
                  <c:v>11.495647049170024</c:v>
                </c:pt>
                <c:pt idx="3517">
                  <c:v>11.495687745483998</c:v>
                </c:pt>
                <c:pt idx="3518">
                  <c:v>11.495728440141708</c:v>
                </c:pt>
                <c:pt idx="3519">
                  <c:v>11.495769133143536</c:v>
                </c:pt>
                <c:pt idx="3520">
                  <c:v>11.495809824489598</c:v>
                </c:pt>
                <c:pt idx="3521">
                  <c:v>11.495850514179857</c:v>
                </c:pt>
                <c:pt idx="3522">
                  <c:v>11.495891202214434</c:v>
                </c:pt>
                <c:pt idx="3523">
                  <c:v>11.49593188859367</c:v>
                </c:pt>
                <c:pt idx="3524">
                  <c:v>11.495972573317566</c:v>
                </c:pt>
                <c:pt idx="3525">
                  <c:v>11.496013256386389</c:v>
                </c:pt>
                <c:pt idx="3526">
                  <c:v>11.496053937800006</c:v>
                </c:pt>
                <c:pt idx="3527">
                  <c:v>11.496094617558846</c:v>
                </c:pt>
                <c:pt idx="3528">
                  <c:v>11.496135295662826</c:v>
                </c:pt>
                <c:pt idx="3529">
                  <c:v>11.496175972112113</c:v>
                </c:pt>
                <c:pt idx="3530">
                  <c:v>11.496216646906976</c:v>
                </c:pt>
                <c:pt idx="3531">
                  <c:v>11.496257320047444</c:v>
                </c:pt>
                <c:pt idx="3532">
                  <c:v>11.496297991533689</c:v>
                </c:pt>
                <c:pt idx="3533">
                  <c:v>11.496338661365828</c:v>
                </c:pt>
                <c:pt idx="3534">
                  <c:v>11.496379329544002</c:v>
                </c:pt>
                <c:pt idx="3535">
                  <c:v>11.496419996068461</c:v>
                </c:pt>
                <c:pt idx="3536">
                  <c:v>11.496460660938984</c:v>
                </c:pt>
                <c:pt idx="3537">
                  <c:v>11.496501324156059</c:v>
                </c:pt>
                <c:pt idx="3538">
                  <c:v>11.496541985719704</c:v>
                </c:pt>
                <c:pt idx="3539">
                  <c:v>11.496582645630054</c:v>
                </c:pt>
                <c:pt idx="3540">
                  <c:v>11.496623303887256</c:v>
                </c:pt>
                <c:pt idx="3541">
                  <c:v>11.496663960491398</c:v>
                </c:pt>
                <c:pt idx="3542">
                  <c:v>11.496704615442791</c:v>
                </c:pt>
                <c:pt idx="3543">
                  <c:v>11.496745268741295</c:v>
                </c:pt>
                <c:pt idx="3544">
                  <c:v>11.496785920387079</c:v>
                </c:pt>
                <c:pt idx="3545">
                  <c:v>11.496826570380479</c:v>
                </c:pt>
                <c:pt idx="3546">
                  <c:v>11.496867218721524</c:v>
                </c:pt>
                <c:pt idx="3547">
                  <c:v>11.49690786541035</c:v>
                </c:pt>
                <c:pt idx="3548">
                  <c:v>11.496948510447124</c:v>
                </c:pt>
                <c:pt idx="3549">
                  <c:v>11.496989153831873</c:v>
                </c:pt>
                <c:pt idx="3550">
                  <c:v>11.497029795564844</c:v>
                </c:pt>
                <c:pt idx="3551">
                  <c:v>11.49707043564613</c:v>
                </c:pt>
                <c:pt idx="3552">
                  <c:v>11.497111074075848</c:v>
                </c:pt>
                <c:pt idx="3553">
                  <c:v>11.497151710854148</c:v>
                </c:pt>
                <c:pt idx="3554">
                  <c:v>11.497192345981254</c:v>
                </c:pt>
                <c:pt idx="3555">
                  <c:v>11.497232979457124</c:v>
                </c:pt>
                <c:pt idx="3556">
                  <c:v>11.497273611282003</c:v>
                </c:pt>
                <c:pt idx="3557">
                  <c:v>11.49731424145601</c:v>
                </c:pt>
                <c:pt idx="3558">
                  <c:v>11.49735486997927</c:v>
                </c:pt>
                <c:pt idx="3559">
                  <c:v>11.497395496851921</c:v>
                </c:pt>
                <c:pt idx="3560">
                  <c:v>11.497436122074102</c:v>
                </c:pt>
                <c:pt idx="3561">
                  <c:v>11.497476745645956</c:v>
                </c:pt>
                <c:pt idx="3562">
                  <c:v>11.497517367567555</c:v>
                </c:pt>
                <c:pt idx="3563">
                  <c:v>11.497557987839107</c:v>
                </c:pt>
                <c:pt idx="3564">
                  <c:v>11.49759860646072</c:v>
                </c:pt>
                <c:pt idx="3565">
                  <c:v>11.497639223432527</c:v>
                </c:pt>
                <c:pt idx="3566">
                  <c:v>11.497679838754674</c:v>
                </c:pt>
                <c:pt idx="3567">
                  <c:v>11.497720452427266</c:v>
                </c:pt>
                <c:pt idx="3568">
                  <c:v>11.497761064450398</c:v>
                </c:pt>
                <c:pt idx="3569">
                  <c:v>11.497801674824382</c:v>
                </c:pt>
                <c:pt idx="3570">
                  <c:v>11.497842283549172</c:v>
                </c:pt>
                <c:pt idx="3571">
                  <c:v>11.497882890625059</c:v>
                </c:pt>
                <c:pt idx="3572">
                  <c:v>11.497923496051779</c:v>
                </c:pt>
                <c:pt idx="3573">
                  <c:v>11.497964099830067</c:v>
                </c:pt>
                <c:pt idx="3574">
                  <c:v>11.498004701959655</c:v>
                </c:pt>
                <c:pt idx="3575">
                  <c:v>11.498045302440778</c:v>
                </c:pt>
                <c:pt idx="3576">
                  <c:v>11.498085901273548</c:v>
                </c:pt>
                <c:pt idx="3577">
                  <c:v>11.498126498458149</c:v>
                </c:pt>
                <c:pt idx="3578">
                  <c:v>11.498167093994683</c:v>
                </c:pt>
                <c:pt idx="3579">
                  <c:v>11.498207687883278</c:v>
                </c:pt>
                <c:pt idx="3580">
                  <c:v>11.498248280124068</c:v>
                </c:pt>
                <c:pt idx="3581">
                  <c:v>11.498288870717214</c:v>
                </c:pt>
                <c:pt idx="3582">
                  <c:v>11.498329459662818</c:v>
                </c:pt>
                <c:pt idx="3583">
                  <c:v>11.498370046961018</c:v>
                </c:pt>
                <c:pt idx="3584">
                  <c:v>11.498410632611979</c:v>
                </c:pt>
                <c:pt idx="3585">
                  <c:v>11.4984512166158</c:v>
                </c:pt>
                <c:pt idx="3586">
                  <c:v>11.498491798972625</c:v>
                </c:pt>
                <c:pt idx="3587">
                  <c:v>11.498532379682704</c:v>
                </c:pt>
                <c:pt idx="3588">
                  <c:v>11.498572958745829</c:v>
                </c:pt>
                <c:pt idx="3589">
                  <c:v>11.498613536162472</c:v>
                </c:pt>
                <c:pt idx="3590">
                  <c:v>11.498654111932657</c:v>
                </c:pt>
                <c:pt idx="3591">
                  <c:v>11.498694686056515</c:v>
                </c:pt>
                <c:pt idx="3592">
                  <c:v>11.498735258534182</c:v>
                </c:pt>
                <c:pt idx="3593">
                  <c:v>11.498775829365787</c:v>
                </c:pt>
                <c:pt idx="3594">
                  <c:v>11.498816398551467</c:v>
                </c:pt>
                <c:pt idx="3595">
                  <c:v>11.498856966091353</c:v>
                </c:pt>
                <c:pt idx="3596">
                  <c:v>11.498897531985586</c:v>
                </c:pt>
                <c:pt idx="3597">
                  <c:v>11.498938096234292</c:v>
                </c:pt>
                <c:pt idx="3598">
                  <c:v>11.498978658837601</c:v>
                </c:pt>
                <c:pt idx="3599">
                  <c:v>11.499019219795768</c:v>
                </c:pt>
                <c:pt idx="3600">
                  <c:v>11.499059779108698</c:v>
                </c:pt>
                <c:pt idx="3601">
                  <c:v>11.499100336776529</c:v>
                </c:pt>
                <c:pt idx="3602">
                  <c:v>11.499140892799703</c:v>
                </c:pt>
                <c:pt idx="3603">
                  <c:v>11.499181447177969</c:v>
                </c:pt>
                <c:pt idx="3604">
                  <c:v>11.499221999911731</c:v>
                </c:pt>
                <c:pt idx="3605">
                  <c:v>11.499262551001054</c:v>
                </c:pt>
                <c:pt idx="3606">
                  <c:v>11.49930310044603</c:v>
                </c:pt>
                <c:pt idx="3607">
                  <c:v>11.499343648246825</c:v>
                </c:pt>
                <c:pt idx="3608">
                  <c:v>11.499384194403564</c:v>
                </c:pt>
                <c:pt idx="3609">
                  <c:v>11.499424738916376</c:v>
                </c:pt>
                <c:pt idx="3610">
                  <c:v>11.499465281785406</c:v>
                </c:pt>
                <c:pt idx="3611">
                  <c:v>11.499505823010759</c:v>
                </c:pt>
                <c:pt idx="3612">
                  <c:v>11.499546362592676</c:v>
                </c:pt>
                <c:pt idx="3613">
                  <c:v>11.499586900531074</c:v>
                </c:pt>
                <c:pt idx="3614">
                  <c:v>11.499627436826326</c:v>
                </c:pt>
                <c:pt idx="3615">
                  <c:v>11.499667971478306</c:v>
                </c:pt>
                <c:pt idx="3616">
                  <c:v>11.499708504487424</c:v>
                </c:pt>
                <c:pt idx="3617">
                  <c:v>11.499749035853702</c:v>
                </c:pt>
                <c:pt idx="3618">
                  <c:v>11.499789565577126</c:v>
                </c:pt>
                <c:pt idx="3619">
                  <c:v>11.499830093658026</c:v>
                </c:pt>
                <c:pt idx="3620">
                  <c:v>11.499870620096418</c:v>
                </c:pt>
                <c:pt idx="3621">
                  <c:v>11.499911144892447</c:v>
                </c:pt>
                <c:pt idx="3622">
                  <c:v>11.499951668046466</c:v>
                </c:pt>
                <c:pt idx="3623">
                  <c:v>11.499992189558329</c:v>
                </c:pt>
                <c:pt idx="3624">
                  <c:v>11.500032709428364</c:v>
                </c:pt>
                <c:pt idx="3625">
                  <c:v>11.50007322765641</c:v>
                </c:pt>
                <c:pt idx="3626">
                  <c:v>11.500113744242848</c:v>
                </c:pt>
                <c:pt idx="3627">
                  <c:v>11.500154259187964</c:v>
                </c:pt>
                <c:pt idx="3628">
                  <c:v>11.50019477249141</c:v>
                </c:pt>
                <c:pt idx="3629">
                  <c:v>11.50023528415371</c:v>
                </c:pt>
                <c:pt idx="3630">
                  <c:v>11.500275794174787</c:v>
                </c:pt>
                <c:pt idx="3631">
                  <c:v>11.50031630255506</c:v>
                </c:pt>
                <c:pt idx="3632">
                  <c:v>11.500356809294374</c:v>
                </c:pt>
                <c:pt idx="3633">
                  <c:v>11.500397314392957</c:v>
                </c:pt>
                <c:pt idx="3634">
                  <c:v>11.500437817851077</c:v>
                </c:pt>
                <c:pt idx="3635">
                  <c:v>11.500478319668472</c:v>
                </c:pt>
                <c:pt idx="3636">
                  <c:v>11.500518819845766</c:v>
                </c:pt>
                <c:pt idx="3637">
                  <c:v>11.500559318382777</c:v>
                </c:pt>
                <c:pt idx="3638">
                  <c:v>11.500599815279726</c:v>
                </c:pt>
                <c:pt idx="3639">
                  <c:v>11.500640310536594</c:v>
                </c:pt>
                <c:pt idx="3640">
                  <c:v>11.5006808041538</c:v>
                </c:pt>
                <c:pt idx="3641">
                  <c:v>11.500721296131321</c:v>
                </c:pt>
                <c:pt idx="3642">
                  <c:v>11.500761786469321</c:v>
                </c:pt>
                <c:pt idx="3643">
                  <c:v>11.500802275168038</c:v>
                </c:pt>
                <c:pt idx="3644">
                  <c:v>11.500842762227252</c:v>
                </c:pt>
                <c:pt idx="3645">
                  <c:v>11.500883247647456</c:v>
                </c:pt>
                <c:pt idx="3646">
                  <c:v>11.500923731428632</c:v>
                </c:pt>
                <c:pt idx="3647">
                  <c:v>11.500964213570954</c:v>
                </c:pt>
                <c:pt idx="3648">
                  <c:v>11.501004694074535</c:v>
                </c:pt>
                <c:pt idx="3649">
                  <c:v>11.501045172939513</c:v>
                </c:pt>
                <c:pt idx="3650">
                  <c:v>11.50108565016602</c:v>
                </c:pt>
                <c:pt idx="3651">
                  <c:v>11.501126125754148</c:v>
                </c:pt>
                <c:pt idx="3652">
                  <c:v>11.501166599704154</c:v>
                </c:pt>
                <c:pt idx="3653">
                  <c:v>11.50120707201603</c:v>
                </c:pt>
                <c:pt idx="3654">
                  <c:v>11.501247542689974</c:v>
                </c:pt>
                <c:pt idx="3655">
                  <c:v>11.501288011726107</c:v>
                </c:pt>
                <c:pt idx="3656">
                  <c:v>11.501328479124476</c:v>
                </c:pt>
                <c:pt idx="3657">
                  <c:v>11.501368944885398</c:v>
                </c:pt>
                <c:pt idx="3658">
                  <c:v>11.501409409009026</c:v>
                </c:pt>
                <c:pt idx="3659">
                  <c:v>11.501449871495307</c:v>
                </c:pt>
                <c:pt idx="3660">
                  <c:v>11.501490332344375</c:v>
                </c:pt>
                <c:pt idx="3661">
                  <c:v>11.50153079155635</c:v>
                </c:pt>
                <c:pt idx="3662">
                  <c:v>11.501571249131498</c:v>
                </c:pt>
                <c:pt idx="3663">
                  <c:v>11.501611705069955</c:v>
                </c:pt>
                <c:pt idx="3664">
                  <c:v>11.501652159371769</c:v>
                </c:pt>
                <c:pt idx="3665">
                  <c:v>11.5016926120371</c:v>
                </c:pt>
                <c:pt idx="3666">
                  <c:v>11.501733063066078</c:v>
                </c:pt>
                <c:pt idx="3667">
                  <c:v>11.501773512458838</c:v>
                </c:pt>
                <c:pt idx="3668">
                  <c:v>11.501813960215408</c:v>
                </c:pt>
                <c:pt idx="3669">
                  <c:v>11.501854406336227</c:v>
                </c:pt>
                <c:pt idx="3670">
                  <c:v>11.50189485082112</c:v>
                </c:pt>
                <c:pt idx="3671">
                  <c:v>11.501935293670325</c:v>
                </c:pt>
                <c:pt idx="3672">
                  <c:v>11.501975734883969</c:v>
                </c:pt>
                <c:pt idx="3673">
                  <c:v>11.502016174462288</c:v>
                </c:pt>
                <c:pt idx="3674">
                  <c:v>11.50205661240523</c:v>
                </c:pt>
                <c:pt idx="3675">
                  <c:v>11.502097048712885</c:v>
                </c:pt>
                <c:pt idx="3676">
                  <c:v>11.502137483385624</c:v>
                </c:pt>
                <c:pt idx="3677">
                  <c:v>11.50217791642347</c:v>
                </c:pt>
                <c:pt idx="3678">
                  <c:v>11.50221834782654</c:v>
                </c:pt>
                <c:pt idx="3679">
                  <c:v>11.502258777594985</c:v>
                </c:pt>
                <c:pt idx="3680">
                  <c:v>11.502299205729058</c:v>
                </c:pt>
                <c:pt idx="3681">
                  <c:v>11.502339632228574</c:v>
                </c:pt>
                <c:pt idx="3682">
                  <c:v>11.50238005709385</c:v>
                </c:pt>
                <c:pt idx="3683">
                  <c:v>11.502420480325082</c:v>
                </c:pt>
                <c:pt idx="3684">
                  <c:v>11.502460901922356</c:v>
                </c:pt>
                <c:pt idx="3685">
                  <c:v>11.502501321885772</c:v>
                </c:pt>
                <c:pt idx="3686">
                  <c:v>11.50254174021549</c:v>
                </c:pt>
                <c:pt idx="3687">
                  <c:v>11.50258215691173</c:v>
                </c:pt>
                <c:pt idx="3688">
                  <c:v>11.502622571974356</c:v>
                </c:pt>
                <c:pt idx="3689">
                  <c:v>11.50266298540372</c:v>
                </c:pt>
                <c:pt idx="3690">
                  <c:v>11.502703397199976</c:v>
                </c:pt>
                <c:pt idx="3691">
                  <c:v>11.502743807363126</c:v>
                </c:pt>
                <c:pt idx="3692">
                  <c:v>11.502784215893474</c:v>
                </c:pt>
                <c:pt idx="3693">
                  <c:v>11.502824622790799</c:v>
                </c:pt>
                <c:pt idx="3694">
                  <c:v>11.502865028055616</c:v>
                </c:pt>
                <c:pt idx="3695">
                  <c:v>11.502905431687926</c:v>
                </c:pt>
                <c:pt idx="3696">
                  <c:v>11.502945833687876</c:v>
                </c:pt>
                <c:pt idx="3697">
                  <c:v>11.502986234055559</c:v>
                </c:pt>
                <c:pt idx="3698">
                  <c:v>11.503026632790982</c:v>
                </c:pt>
                <c:pt idx="3699">
                  <c:v>11.503067029894513</c:v>
                </c:pt>
                <c:pt idx="3700">
                  <c:v>11.503107425366187</c:v>
                </c:pt>
                <c:pt idx="3701">
                  <c:v>11.503147819206253</c:v>
                </c:pt>
                <c:pt idx="3702">
                  <c:v>11.50318821141448</c:v>
                </c:pt>
                <c:pt idx="3703">
                  <c:v>11.503228601991298</c:v>
                </c:pt>
                <c:pt idx="3704">
                  <c:v>11.503268990936915</c:v>
                </c:pt>
                <c:pt idx="3705">
                  <c:v>11.50330937825127</c:v>
                </c:pt>
                <c:pt idx="3706">
                  <c:v>11.503349763934541</c:v>
                </c:pt>
                <c:pt idx="3707">
                  <c:v>11.50339014798689</c:v>
                </c:pt>
                <c:pt idx="3708">
                  <c:v>11.503430530408561</c:v>
                </c:pt>
                <c:pt idx="3709">
                  <c:v>11.503470911199306</c:v>
                </c:pt>
                <c:pt idx="3710">
                  <c:v>11.50351129035962</c:v>
                </c:pt>
                <c:pt idx="3711">
                  <c:v>11.503551667889521</c:v>
                </c:pt>
                <c:pt idx="3712">
                  <c:v>11.503592043789174</c:v>
                </c:pt>
                <c:pt idx="3713">
                  <c:v>11.503632418058739</c:v>
                </c:pt>
                <c:pt idx="3714">
                  <c:v>11.503672790698101</c:v>
                </c:pt>
                <c:pt idx="3715">
                  <c:v>11.503713161707687</c:v>
                </c:pt>
                <c:pt idx="3716">
                  <c:v>11.50375353108752</c:v>
                </c:pt>
                <c:pt idx="3717">
                  <c:v>11.503793898837754</c:v>
                </c:pt>
                <c:pt idx="3718">
                  <c:v>11.503834264958456</c:v>
                </c:pt>
                <c:pt idx="3719">
                  <c:v>11.503874629449816</c:v>
                </c:pt>
                <c:pt idx="3720">
                  <c:v>11.503914992311946</c:v>
                </c:pt>
                <c:pt idx="3721">
                  <c:v>11.503955353545004</c:v>
                </c:pt>
                <c:pt idx="3722">
                  <c:v>11.50399571314907</c:v>
                </c:pt>
                <c:pt idx="3723">
                  <c:v>11.504036071124411</c:v>
                </c:pt>
                <c:pt idx="3724">
                  <c:v>11.504076427470848</c:v>
                </c:pt>
                <c:pt idx="3725">
                  <c:v>11.504116782188833</c:v>
                </c:pt>
                <c:pt idx="3726">
                  <c:v>11.504157135278373</c:v>
                </c:pt>
                <c:pt idx="3727">
                  <c:v>11.504197486739605</c:v>
                </c:pt>
                <c:pt idx="3728">
                  <c:v>11.504237836572672</c:v>
                </c:pt>
                <c:pt idx="3729">
                  <c:v>11.504278184777547</c:v>
                </c:pt>
                <c:pt idx="3730">
                  <c:v>11.504318531354768</c:v>
                </c:pt>
                <c:pt idx="3731">
                  <c:v>11.504358876304103</c:v>
                </c:pt>
                <c:pt idx="3732">
                  <c:v>11.504399219625776</c:v>
                </c:pt>
                <c:pt idx="3733">
                  <c:v>11.504439561320028</c:v>
                </c:pt>
                <c:pt idx="3734">
                  <c:v>11.5044799013867</c:v>
                </c:pt>
                <c:pt idx="3735">
                  <c:v>11.504520239826329</c:v>
                </c:pt>
                <c:pt idx="3736">
                  <c:v>11.504560576638626</c:v>
                </c:pt>
                <c:pt idx="3737">
                  <c:v>11.504600911824006</c:v>
                </c:pt>
                <c:pt idx="3738">
                  <c:v>11.504641245382532</c:v>
                </c:pt>
                <c:pt idx="3739">
                  <c:v>11.504681577314336</c:v>
                </c:pt>
                <c:pt idx="3740">
                  <c:v>11.504721907619498</c:v>
                </c:pt>
                <c:pt idx="3741">
                  <c:v>11.504762236298276</c:v>
                </c:pt>
                <c:pt idx="3742">
                  <c:v>11.504802563350678</c:v>
                </c:pt>
                <c:pt idx="3743">
                  <c:v>11.504842888776873</c:v>
                </c:pt>
                <c:pt idx="3744">
                  <c:v>11.504883212577004</c:v>
                </c:pt>
                <c:pt idx="3745">
                  <c:v>11.504923534751168</c:v>
                </c:pt>
                <c:pt idx="3746">
                  <c:v>11.504963855299533</c:v>
                </c:pt>
                <c:pt idx="3747">
                  <c:v>11.505004174222325</c:v>
                </c:pt>
                <c:pt idx="3748">
                  <c:v>11.505044491519374</c:v>
                </c:pt>
                <c:pt idx="3749">
                  <c:v>11.505084807191126</c:v>
                </c:pt>
                <c:pt idx="3750">
                  <c:v>11.505125121237493</c:v>
                </c:pt>
                <c:pt idx="3751">
                  <c:v>11.505165433658766</c:v>
                </c:pt>
                <c:pt idx="3752">
                  <c:v>11.50520574445501</c:v>
                </c:pt>
                <c:pt idx="3753">
                  <c:v>11.505246053626479</c:v>
                </c:pt>
                <c:pt idx="3754">
                  <c:v>11.505286361172956</c:v>
                </c:pt>
                <c:pt idx="3755">
                  <c:v>11.505326667094899</c:v>
                </c:pt>
                <c:pt idx="3756">
                  <c:v>11.50536697139235</c:v>
                </c:pt>
                <c:pt idx="3757">
                  <c:v>11.505407274065565</c:v>
                </c:pt>
                <c:pt idx="3758">
                  <c:v>11.505447575114408</c:v>
                </c:pt>
                <c:pt idx="3759">
                  <c:v>11.505487874539149</c:v>
                </c:pt>
                <c:pt idx="3760">
                  <c:v>11.505528172339753</c:v>
                </c:pt>
                <c:pt idx="3761">
                  <c:v>11.505568468516659</c:v>
                </c:pt>
                <c:pt idx="3762">
                  <c:v>11.50560876306985</c:v>
                </c:pt>
                <c:pt idx="3763">
                  <c:v>11.505649055999553</c:v>
                </c:pt>
                <c:pt idx="3764">
                  <c:v>11.505689347305742</c:v>
                </c:pt>
                <c:pt idx="3765">
                  <c:v>11.505729636988518</c:v>
                </c:pt>
                <c:pt idx="3766">
                  <c:v>11.505769925048074</c:v>
                </c:pt>
                <c:pt idx="3767">
                  <c:v>11.505810211484736</c:v>
                </c:pt>
                <c:pt idx="3768">
                  <c:v>11.505850496298272</c:v>
                </c:pt>
                <c:pt idx="3769">
                  <c:v>11.505890779489174</c:v>
                </c:pt>
                <c:pt idx="3770">
                  <c:v>11.50593106105727</c:v>
                </c:pt>
                <c:pt idx="3771">
                  <c:v>11.505971341002891</c:v>
                </c:pt>
                <c:pt idx="3772">
                  <c:v>11.50601161932612</c:v>
                </c:pt>
                <c:pt idx="3773">
                  <c:v>11.506051896027056</c:v>
                </c:pt>
                <c:pt idx="3774">
                  <c:v>11.50609217110585</c:v>
                </c:pt>
                <c:pt idx="3775">
                  <c:v>11.506132444562626</c:v>
                </c:pt>
                <c:pt idx="3776">
                  <c:v>11.506172716397517</c:v>
                </c:pt>
                <c:pt idx="3777">
                  <c:v>11.506212986610651</c:v>
                </c:pt>
                <c:pt idx="3778">
                  <c:v>11.506253255202164</c:v>
                </c:pt>
                <c:pt idx="3779">
                  <c:v>11.506293522172168</c:v>
                </c:pt>
                <c:pt idx="3780">
                  <c:v>11.506333787520818</c:v>
                </c:pt>
                <c:pt idx="3781">
                  <c:v>11.506374051248256</c:v>
                </c:pt>
                <c:pt idx="3782">
                  <c:v>11.50641431335457</c:v>
                </c:pt>
                <c:pt idx="3783">
                  <c:v>11.506454573840058</c:v>
                </c:pt>
                <c:pt idx="3784">
                  <c:v>11.506494832704556</c:v>
                </c:pt>
                <c:pt idx="3785">
                  <c:v>11.506535089948345</c:v>
                </c:pt>
                <c:pt idx="3786">
                  <c:v>11.506575345571418</c:v>
                </c:pt>
                <c:pt idx="3787">
                  <c:v>11.506615599574189</c:v>
                </c:pt>
                <c:pt idx="3788">
                  <c:v>11.506655851956674</c:v>
                </c:pt>
                <c:pt idx="3789">
                  <c:v>11.506696102718887</c:v>
                </c:pt>
                <c:pt idx="3790">
                  <c:v>11.506736351861186</c:v>
                </c:pt>
                <c:pt idx="3791">
                  <c:v>11.506776599383452</c:v>
                </c:pt>
                <c:pt idx="3792">
                  <c:v>11.506816845285822</c:v>
                </c:pt>
                <c:pt idx="3793">
                  <c:v>11.506857089568626</c:v>
                </c:pt>
                <c:pt idx="3794">
                  <c:v>11.506897332231887</c:v>
                </c:pt>
                <c:pt idx="3795">
                  <c:v>11.506937573275756</c:v>
                </c:pt>
                <c:pt idx="3796">
                  <c:v>11.506977812700326</c:v>
                </c:pt>
                <c:pt idx="3797">
                  <c:v>11.507018050505762</c:v>
                </c:pt>
                <c:pt idx="3798">
                  <c:v>11.507058286692168</c:v>
                </c:pt>
                <c:pt idx="3799">
                  <c:v>11.507098521259715</c:v>
                </c:pt>
                <c:pt idx="3800">
                  <c:v>11.507138754208494</c:v>
                </c:pt>
                <c:pt idx="3801">
                  <c:v>11.507178985538648</c:v>
                </c:pt>
                <c:pt idx="3802">
                  <c:v>11.507219215250307</c:v>
                </c:pt>
                <c:pt idx="3803">
                  <c:v>11.507259443343601</c:v>
                </c:pt>
                <c:pt idx="3804">
                  <c:v>11.507299669818662</c:v>
                </c:pt>
                <c:pt idx="3805">
                  <c:v>11.507339894675622</c:v>
                </c:pt>
                <c:pt idx="3806">
                  <c:v>11.507380117914598</c:v>
                </c:pt>
                <c:pt idx="3807">
                  <c:v>11.507420339535736</c:v>
                </c:pt>
                <c:pt idx="3808">
                  <c:v>11.507460559539172</c:v>
                </c:pt>
                <c:pt idx="3809">
                  <c:v>11.507500777925006</c:v>
                </c:pt>
                <c:pt idx="3810">
                  <c:v>11.5075409946934</c:v>
                </c:pt>
                <c:pt idx="3811">
                  <c:v>11.507581209844474</c:v>
                </c:pt>
                <c:pt idx="3812">
                  <c:v>11.507621423378318</c:v>
                </c:pt>
                <c:pt idx="3813">
                  <c:v>11.507661635295118</c:v>
                </c:pt>
                <c:pt idx="3814">
                  <c:v>11.507701845595003</c:v>
                </c:pt>
                <c:pt idx="3815">
                  <c:v>11.507742054278074</c:v>
                </c:pt>
                <c:pt idx="3816">
                  <c:v>11.50778226134447</c:v>
                </c:pt>
                <c:pt idx="3817">
                  <c:v>11.507822466794318</c:v>
                </c:pt>
                <c:pt idx="3818">
                  <c:v>11.507862670627766</c:v>
                </c:pt>
                <c:pt idx="3819">
                  <c:v>11.507902872844976</c:v>
                </c:pt>
                <c:pt idx="3820">
                  <c:v>11.507943073445929</c:v>
                </c:pt>
                <c:pt idx="3821">
                  <c:v>11.507983272430909</c:v>
                </c:pt>
                <c:pt idx="3822">
                  <c:v>11.508023469799991</c:v>
                </c:pt>
                <c:pt idx="3823">
                  <c:v>11.508063665553298</c:v>
                </c:pt>
                <c:pt idx="3824">
                  <c:v>11.508103859691012</c:v>
                </c:pt>
                <c:pt idx="3825">
                  <c:v>11.508144052213199</c:v>
                </c:pt>
                <c:pt idx="3826">
                  <c:v>11.50818424312002</c:v>
                </c:pt>
                <c:pt idx="3827">
                  <c:v>11.508224432411472</c:v>
                </c:pt>
                <c:pt idx="3828">
                  <c:v>11.508264620088033</c:v>
                </c:pt>
                <c:pt idx="3829">
                  <c:v>11.508304806149503</c:v>
                </c:pt>
                <c:pt idx="3830">
                  <c:v>11.508344990596118</c:v>
                </c:pt>
                <c:pt idx="3831">
                  <c:v>11.50838517342801</c:v>
                </c:pt>
                <c:pt idx="3832">
                  <c:v>11.508425354645304</c:v>
                </c:pt>
                <c:pt idx="3833">
                  <c:v>11.508465534248154</c:v>
                </c:pt>
                <c:pt idx="3834">
                  <c:v>11.50850571223663</c:v>
                </c:pt>
                <c:pt idx="3835">
                  <c:v>11.50854588861092</c:v>
                </c:pt>
                <c:pt idx="3836">
                  <c:v>11.50858606337113</c:v>
                </c:pt>
                <c:pt idx="3837">
                  <c:v>11.508626236517404</c:v>
                </c:pt>
                <c:pt idx="3838">
                  <c:v>11.508666408049844</c:v>
                </c:pt>
                <c:pt idx="3839">
                  <c:v>11.508706577968729</c:v>
                </c:pt>
                <c:pt idx="3840">
                  <c:v>11.508746746273811</c:v>
                </c:pt>
                <c:pt idx="3841">
                  <c:v>11.508786912965586</c:v>
                </c:pt>
                <c:pt idx="3842">
                  <c:v>11.508827078044066</c:v>
                </c:pt>
                <c:pt idx="3843">
                  <c:v>11.508867241509375</c:v>
                </c:pt>
                <c:pt idx="3844">
                  <c:v>11.508907403361643</c:v>
                </c:pt>
                <c:pt idx="3845">
                  <c:v>11.508947563601005</c:v>
                </c:pt>
                <c:pt idx="3846">
                  <c:v>11.508987722227568</c:v>
                </c:pt>
                <c:pt idx="3847">
                  <c:v>11.50902787924152</c:v>
                </c:pt>
                <c:pt idx="3848">
                  <c:v>11.509068034642924</c:v>
                </c:pt>
                <c:pt idx="3849">
                  <c:v>11.509108188431941</c:v>
                </c:pt>
                <c:pt idx="3850">
                  <c:v>11.5091483406087</c:v>
                </c:pt>
                <c:pt idx="3851">
                  <c:v>11.509188491173319</c:v>
                </c:pt>
                <c:pt idx="3852">
                  <c:v>11.509228640125938</c:v>
                </c:pt>
                <c:pt idx="3853">
                  <c:v>11.509268787466683</c:v>
                </c:pt>
                <c:pt idx="3854">
                  <c:v>11.509308933195687</c:v>
                </c:pt>
                <c:pt idx="3855">
                  <c:v>11.509349077313074</c:v>
                </c:pt>
                <c:pt idx="3856">
                  <c:v>11.509389219819099</c:v>
                </c:pt>
                <c:pt idx="3857">
                  <c:v>11.509429360713519</c:v>
                </c:pt>
                <c:pt idx="3858">
                  <c:v>11.50946949999685</c:v>
                </c:pt>
                <c:pt idx="3859">
                  <c:v>11.509509637669192</c:v>
                </c:pt>
                <c:pt idx="3860">
                  <c:v>11.509549773730322</c:v>
                </c:pt>
                <c:pt idx="3861">
                  <c:v>11.509589908180827</c:v>
                </c:pt>
                <c:pt idx="3862">
                  <c:v>11.509630041020436</c:v>
                </c:pt>
                <c:pt idx="3863">
                  <c:v>11.509670172249555</c:v>
                </c:pt>
                <c:pt idx="3864">
                  <c:v>11.509710301868274</c:v>
                </c:pt>
                <c:pt idx="3865">
                  <c:v>11.509750429876581</c:v>
                </c:pt>
                <c:pt idx="3866">
                  <c:v>11.509790556274774</c:v>
                </c:pt>
                <c:pt idx="3867">
                  <c:v>11.509830681062837</c:v>
                </c:pt>
                <c:pt idx="3868">
                  <c:v>11.509870804241</c:v>
                </c:pt>
                <c:pt idx="3869">
                  <c:v>11.509910925809359</c:v>
                </c:pt>
                <c:pt idx="3870">
                  <c:v>11.509951045768039</c:v>
                </c:pt>
                <c:pt idx="3871">
                  <c:v>11.509991164117148</c:v>
                </c:pt>
                <c:pt idx="3872">
                  <c:v>11.510031280856893</c:v>
                </c:pt>
                <c:pt idx="3873">
                  <c:v>11.510071395987321</c:v>
                </c:pt>
                <c:pt idx="3874">
                  <c:v>11.510111509508592</c:v>
                </c:pt>
                <c:pt idx="3875">
                  <c:v>11.510151621420798</c:v>
                </c:pt>
                <c:pt idx="3876">
                  <c:v>11.510191731724168</c:v>
                </c:pt>
                <c:pt idx="3877">
                  <c:v>11.51023184041874</c:v>
                </c:pt>
                <c:pt idx="3878">
                  <c:v>11.510271947504663</c:v>
                </c:pt>
                <c:pt idx="3879">
                  <c:v>11.510312052982075</c:v>
                </c:pt>
                <c:pt idx="3880">
                  <c:v>11.510352156851098</c:v>
                </c:pt>
                <c:pt idx="3881">
                  <c:v>11.510392259111873</c:v>
                </c:pt>
                <c:pt idx="3882">
                  <c:v>11.510432359764637</c:v>
                </c:pt>
                <c:pt idx="3883">
                  <c:v>11.51047245880917</c:v>
                </c:pt>
                <c:pt idx="3884">
                  <c:v>11.510512556246061</c:v>
                </c:pt>
                <c:pt idx="3885">
                  <c:v>11.510552652074976</c:v>
                </c:pt>
                <c:pt idx="3886">
                  <c:v>11.510592746296402</c:v>
                </c:pt>
                <c:pt idx="3887">
                  <c:v>11.510632838910439</c:v>
                </c:pt>
                <c:pt idx="3888">
                  <c:v>11.510672929916934</c:v>
                </c:pt>
                <c:pt idx="3889">
                  <c:v>11.510713019316302</c:v>
                </c:pt>
                <c:pt idx="3890">
                  <c:v>11.510753107108568</c:v>
                </c:pt>
                <c:pt idx="3891">
                  <c:v>11.510793193293868</c:v>
                </c:pt>
                <c:pt idx="3892">
                  <c:v>11.510833277872354</c:v>
                </c:pt>
                <c:pt idx="3893">
                  <c:v>11.510873360844098</c:v>
                </c:pt>
                <c:pt idx="3894">
                  <c:v>11.510913442209269</c:v>
                </c:pt>
                <c:pt idx="3895">
                  <c:v>11.510953521968</c:v>
                </c:pt>
                <c:pt idx="3896">
                  <c:v>11.510993600120401</c:v>
                </c:pt>
                <c:pt idx="3897">
                  <c:v>11.511033676666624</c:v>
                </c:pt>
                <c:pt idx="3898">
                  <c:v>11.511073751606748</c:v>
                </c:pt>
                <c:pt idx="3899">
                  <c:v>11.511113824940962</c:v>
                </c:pt>
                <c:pt idx="3900">
                  <c:v>11.511153896669359</c:v>
                </c:pt>
                <c:pt idx="3901">
                  <c:v>11.511193966792048</c:v>
                </c:pt>
                <c:pt idx="3902">
                  <c:v>11.511234035309359</c:v>
                </c:pt>
                <c:pt idx="3903">
                  <c:v>11.511274102220998</c:v>
                </c:pt>
                <c:pt idx="3904">
                  <c:v>11.511314167527448</c:v>
                </c:pt>
                <c:pt idx="3905">
                  <c:v>11.511354231228752</c:v>
                </c:pt>
                <c:pt idx="3906">
                  <c:v>11.511394293325004</c:v>
                </c:pt>
                <c:pt idx="3907">
                  <c:v>11.511434353816426</c:v>
                </c:pt>
                <c:pt idx="3908">
                  <c:v>11.51147441270292</c:v>
                </c:pt>
                <c:pt idx="3909">
                  <c:v>11.511514469984832</c:v>
                </c:pt>
                <c:pt idx="3910">
                  <c:v>11.511554525662321</c:v>
                </c:pt>
                <c:pt idx="3911">
                  <c:v>11.511594579735345</c:v>
                </c:pt>
                <c:pt idx="3912">
                  <c:v>11.511634632204068</c:v>
                </c:pt>
                <c:pt idx="3913">
                  <c:v>11.511674683068568</c:v>
                </c:pt>
                <c:pt idx="3914">
                  <c:v>11.511714732329171</c:v>
                </c:pt>
                <c:pt idx="3915">
                  <c:v>11.511754779985889</c:v>
                </c:pt>
                <c:pt idx="3916">
                  <c:v>11.511794826038855</c:v>
                </c:pt>
                <c:pt idx="3917">
                  <c:v>11.511834870488322</c:v>
                </c:pt>
                <c:pt idx="3918">
                  <c:v>11.511874913334049</c:v>
                </c:pt>
                <c:pt idx="3919">
                  <c:v>11.511914954576531</c:v>
                </c:pt>
                <c:pt idx="3920">
                  <c:v>11.511954994215783</c:v>
                </c:pt>
                <c:pt idx="3921">
                  <c:v>11.511995032251923</c:v>
                </c:pt>
                <c:pt idx="3922">
                  <c:v>11.512035068685122</c:v>
                </c:pt>
                <c:pt idx="3923">
                  <c:v>11.512075103515388</c:v>
                </c:pt>
                <c:pt idx="3924">
                  <c:v>11.512115136742974</c:v>
                </c:pt>
                <c:pt idx="3925">
                  <c:v>11.51215516836797</c:v>
                </c:pt>
                <c:pt idx="3926">
                  <c:v>11.512195198390485</c:v>
                </c:pt>
                <c:pt idx="3927">
                  <c:v>11.51223522681067</c:v>
                </c:pt>
                <c:pt idx="3928">
                  <c:v>11.512275253628674</c:v>
                </c:pt>
                <c:pt idx="3929">
                  <c:v>11.512315278844534</c:v>
                </c:pt>
                <c:pt idx="3930">
                  <c:v>11.512355302458468</c:v>
                </c:pt>
                <c:pt idx="3931">
                  <c:v>11.512395324470548</c:v>
                </c:pt>
                <c:pt idx="3932">
                  <c:v>11.512435344881089</c:v>
                </c:pt>
                <c:pt idx="3933">
                  <c:v>11.512475363689846</c:v>
                </c:pt>
                <c:pt idx="3934">
                  <c:v>11.51251538089725</c:v>
                </c:pt>
                <c:pt idx="3935">
                  <c:v>11.512555396503426</c:v>
                </c:pt>
                <c:pt idx="3936">
                  <c:v>11.512595410508357</c:v>
                </c:pt>
                <c:pt idx="3937">
                  <c:v>11.5126354229121</c:v>
                </c:pt>
                <c:pt idx="3938">
                  <c:v>11.512675433715019</c:v>
                </c:pt>
                <c:pt idx="3939">
                  <c:v>11.512715442917141</c:v>
                </c:pt>
                <c:pt idx="3940">
                  <c:v>11.51275545051859</c:v>
                </c:pt>
                <c:pt idx="3941">
                  <c:v>11.5127954565195</c:v>
                </c:pt>
                <c:pt idx="3942">
                  <c:v>11.512835460919986</c:v>
                </c:pt>
                <c:pt idx="3943">
                  <c:v>11.512875463720148</c:v>
                </c:pt>
                <c:pt idx="3944">
                  <c:v>11.512915464920228</c:v>
                </c:pt>
                <c:pt idx="3945">
                  <c:v>11.512955464520237</c:v>
                </c:pt>
                <c:pt idx="3946">
                  <c:v>11.512995462520342</c:v>
                </c:pt>
                <c:pt idx="3947">
                  <c:v>11.513035458920672</c:v>
                </c:pt>
                <c:pt idx="3948">
                  <c:v>11.513075453721353</c:v>
                </c:pt>
                <c:pt idx="3949">
                  <c:v>11.513115446922511</c:v>
                </c:pt>
                <c:pt idx="3950">
                  <c:v>11.513155438524286</c:v>
                </c:pt>
                <c:pt idx="3951">
                  <c:v>11.513195428526789</c:v>
                </c:pt>
                <c:pt idx="3952">
                  <c:v>11.513235416930153</c:v>
                </c:pt>
                <c:pt idx="3953">
                  <c:v>11.51327540373441</c:v>
                </c:pt>
                <c:pt idx="3954">
                  <c:v>11.513315388939995</c:v>
                </c:pt>
                <c:pt idx="3955">
                  <c:v>11.513355372546723</c:v>
                </c:pt>
                <c:pt idx="3956">
                  <c:v>11.513395354554818</c:v>
                </c:pt>
                <c:pt idx="3957">
                  <c:v>11.513435334964528</c:v>
                </c:pt>
                <c:pt idx="3958">
                  <c:v>11.513475313775666</c:v>
                </c:pt>
                <c:pt idx="3959">
                  <c:v>11.513515290988726</c:v>
                </c:pt>
                <c:pt idx="3960">
                  <c:v>11.513555266603539</c:v>
                </c:pt>
                <c:pt idx="3961">
                  <c:v>11.513595240620432</c:v>
                </c:pt>
                <c:pt idx="3962">
                  <c:v>11.513635213039526</c:v>
                </c:pt>
                <c:pt idx="3963">
                  <c:v>11.513675183860768</c:v>
                </c:pt>
                <c:pt idx="3964">
                  <c:v>11.513715153084478</c:v>
                </c:pt>
                <c:pt idx="3965">
                  <c:v>11.513755120710698</c:v>
                </c:pt>
                <c:pt idx="3966">
                  <c:v>11.513795086739583</c:v>
                </c:pt>
                <c:pt idx="3967">
                  <c:v>11.513835051171252</c:v>
                </c:pt>
                <c:pt idx="3968">
                  <c:v>11.513875014005817</c:v>
                </c:pt>
                <c:pt idx="3969">
                  <c:v>11.513914975243422</c:v>
                </c:pt>
                <c:pt idx="3970">
                  <c:v>11.513954934884282</c:v>
                </c:pt>
                <c:pt idx="3971">
                  <c:v>11.513994892928361</c:v>
                </c:pt>
                <c:pt idx="3972">
                  <c:v>11.514034849375726</c:v>
                </c:pt>
                <c:pt idx="3973">
                  <c:v>11.51407480422675</c:v>
                </c:pt>
                <c:pt idx="3974">
                  <c:v>11.514114757481449</c:v>
                </c:pt>
                <c:pt idx="3975">
                  <c:v>11.514154709139946</c:v>
                </c:pt>
                <c:pt idx="3976">
                  <c:v>11.514194659202374</c:v>
                </c:pt>
                <c:pt idx="3977">
                  <c:v>11.514234607668856</c:v>
                </c:pt>
                <c:pt idx="3978">
                  <c:v>11.514274554539519</c:v>
                </c:pt>
                <c:pt idx="3979">
                  <c:v>11.514314499814498</c:v>
                </c:pt>
                <c:pt idx="3980">
                  <c:v>11.514354443493918</c:v>
                </c:pt>
                <c:pt idx="3981">
                  <c:v>11.514394385577903</c:v>
                </c:pt>
                <c:pt idx="3982">
                  <c:v>11.514434326066688</c:v>
                </c:pt>
                <c:pt idx="3983">
                  <c:v>11.514474264960079</c:v>
                </c:pt>
                <c:pt idx="3984">
                  <c:v>11.514514202258527</c:v>
                </c:pt>
                <c:pt idx="3985">
                  <c:v>11.514554137962056</c:v>
                </c:pt>
                <c:pt idx="3986">
                  <c:v>11.514594072070775</c:v>
                </c:pt>
                <c:pt idx="3987">
                  <c:v>11.514634004584854</c:v>
                </c:pt>
                <c:pt idx="3988">
                  <c:v>11.514673935504346</c:v>
                </c:pt>
                <c:pt idx="3989">
                  <c:v>11.514713864829446</c:v>
                </c:pt>
                <c:pt idx="3990">
                  <c:v>11.514753792560258</c:v>
                </c:pt>
                <c:pt idx="3991">
                  <c:v>11.514793718696914</c:v>
                </c:pt>
                <c:pt idx="3992">
                  <c:v>11.514833643239518</c:v>
                </c:pt>
                <c:pt idx="3993">
                  <c:v>11.514873566188244</c:v>
                </c:pt>
                <c:pt idx="3994">
                  <c:v>11.514913487543087</c:v>
                </c:pt>
                <c:pt idx="3995">
                  <c:v>11.514953407304461</c:v>
                </c:pt>
                <c:pt idx="3996">
                  <c:v>11.514993325472219</c:v>
                </c:pt>
                <c:pt idx="3997">
                  <c:v>11.515033242046686</c:v>
                </c:pt>
                <c:pt idx="3998">
                  <c:v>11.5150731570277</c:v>
                </c:pt>
                <c:pt idx="3999">
                  <c:v>11.515113070415644</c:v>
                </c:pt>
                <c:pt idx="4000">
                  <c:v>11.515152982210568</c:v>
                </c:pt>
                <c:pt idx="4001">
                  <c:v>11.515192892412674</c:v>
                </c:pt>
                <c:pt idx="4002">
                  <c:v>11.515232801022018</c:v>
                </c:pt>
                <c:pt idx="4003">
                  <c:v>11.515272708038568</c:v>
                </c:pt>
                <c:pt idx="4004">
                  <c:v>11.515312613462727</c:v>
                </c:pt>
                <c:pt idx="4005">
                  <c:v>11.515352517294502</c:v>
                </c:pt>
                <c:pt idx="4006">
                  <c:v>11.51539241953402</c:v>
                </c:pt>
                <c:pt idx="4007">
                  <c:v>11.515432320181501</c:v>
                </c:pt>
                <c:pt idx="4008">
                  <c:v>11.515472219236896</c:v>
                </c:pt>
                <c:pt idx="4009">
                  <c:v>11.515512116700421</c:v>
                </c:pt>
                <c:pt idx="4010">
                  <c:v>11.515552012572122</c:v>
                </c:pt>
                <c:pt idx="4011">
                  <c:v>11.515591906852272</c:v>
                </c:pt>
                <c:pt idx="4012">
                  <c:v>11.515631799540976</c:v>
                </c:pt>
                <c:pt idx="4013">
                  <c:v>11.515671690638253</c:v>
                </c:pt>
                <c:pt idx="4014">
                  <c:v>11.515711580144327</c:v>
                </c:pt>
                <c:pt idx="4015">
                  <c:v>11.515751468059294</c:v>
                </c:pt>
                <c:pt idx="4016">
                  <c:v>11.515791354383326</c:v>
                </c:pt>
                <c:pt idx="4017">
                  <c:v>11.515831239116476</c:v>
                </c:pt>
                <c:pt idx="4018">
                  <c:v>11.515871122258748</c:v>
                </c:pt>
                <c:pt idx="4019">
                  <c:v>11.515911003810508</c:v>
                </c:pt>
                <c:pt idx="4020">
                  <c:v>11.515950883771916</c:v>
                </c:pt>
                <c:pt idx="4021">
                  <c:v>11.51599076214289</c:v>
                </c:pt>
                <c:pt idx="4022">
                  <c:v>11.516030638923755</c:v>
                </c:pt>
                <c:pt idx="4023">
                  <c:v>11.5160705141143</c:v>
                </c:pt>
                <c:pt idx="4024">
                  <c:v>11.516110387714992</c:v>
                </c:pt>
                <c:pt idx="4025">
                  <c:v>11.516150259725856</c:v>
                </c:pt>
                <c:pt idx="4026">
                  <c:v>11.516190130146979</c:v>
                </c:pt>
                <c:pt idx="4027">
                  <c:v>11.516229998978528</c:v>
                </c:pt>
                <c:pt idx="4028">
                  <c:v>11.51626986622062</c:v>
                </c:pt>
                <c:pt idx="4029">
                  <c:v>11.516309731873369</c:v>
                </c:pt>
                <c:pt idx="4030">
                  <c:v>11.516349595936926</c:v>
                </c:pt>
                <c:pt idx="4031">
                  <c:v>11.516389458411394</c:v>
                </c:pt>
                <c:pt idx="4032">
                  <c:v>11.516429319297009</c:v>
                </c:pt>
                <c:pt idx="4033">
                  <c:v>11.516469178593594</c:v>
                </c:pt>
                <c:pt idx="4034">
                  <c:v>11.516509036301688</c:v>
                </c:pt>
                <c:pt idx="4035">
                  <c:v>11.516548892421024</c:v>
                </c:pt>
                <c:pt idx="4036">
                  <c:v>11.516588746951962</c:v>
                </c:pt>
                <c:pt idx="4037">
                  <c:v>11.516628599894609</c:v>
                </c:pt>
                <c:pt idx="4038">
                  <c:v>11.516668451249062</c:v>
                </c:pt>
                <c:pt idx="4039">
                  <c:v>11.516708301015449</c:v>
                </c:pt>
                <c:pt idx="4040">
                  <c:v>11.516748149193893</c:v>
                </c:pt>
                <c:pt idx="4041">
                  <c:v>11.516787995784526</c:v>
                </c:pt>
                <c:pt idx="4042">
                  <c:v>11.516827840787469</c:v>
                </c:pt>
                <c:pt idx="4043">
                  <c:v>11.516867684202849</c:v>
                </c:pt>
                <c:pt idx="4044">
                  <c:v>11.516907526030801</c:v>
                </c:pt>
                <c:pt idx="4045">
                  <c:v>11.516947366271442</c:v>
                </c:pt>
                <c:pt idx="4046">
                  <c:v>11.516987204925003</c:v>
                </c:pt>
                <c:pt idx="4047">
                  <c:v>11.517027041991298</c:v>
                </c:pt>
                <c:pt idx="4048">
                  <c:v>11.517066877470779</c:v>
                </c:pt>
                <c:pt idx="4049">
                  <c:v>11.517106711363452</c:v>
                </c:pt>
                <c:pt idx="4050">
                  <c:v>11.517146543669456</c:v>
                </c:pt>
                <c:pt idx="4051">
                  <c:v>11.517186374389009</c:v>
                </c:pt>
                <c:pt idx="4052">
                  <c:v>11.51722620352192</c:v>
                </c:pt>
                <c:pt idx="4053">
                  <c:v>11.517266031068656</c:v>
                </c:pt>
                <c:pt idx="4054">
                  <c:v>11.517305857029276</c:v>
                </c:pt>
                <c:pt idx="4055">
                  <c:v>11.517345681403718</c:v>
                </c:pt>
                <c:pt idx="4056">
                  <c:v>11.517385504192315</c:v>
                </c:pt>
                <c:pt idx="4057">
                  <c:v>11.517425325395118</c:v>
                </c:pt>
                <c:pt idx="4058">
                  <c:v>11.51746514501226</c:v>
                </c:pt>
                <c:pt idx="4059">
                  <c:v>11.51750496304386</c:v>
                </c:pt>
                <c:pt idx="4060">
                  <c:v>11.51754477949005</c:v>
                </c:pt>
                <c:pt idx="4061">
                  <c:v>11.517584594351026</c:v>
                </c:pt>
                <c:pt idx="4062">
                  <c:v>11.517624407626696</c:v>
                </c:pt>
                <c:pt idx="4063">
                  <c:v>11.517664219317426</c:v>
                </c:pt>
                <c:pt idx="4064">
                  <c:v>11.517704029423276</c:v>
                </c:pt>
                <c:pt idx="4065">
                  <c:v>11.517743837944321</c:v>
                </c:pt>
                <c:pt idx="4066">
                  <c:v>11.517783644880581</c:v>
                </c:pt>
                <c:pt idx="4067">
                  <c:v>11.517823450232328</c:v>
                </c:pt>
                <c:pt idx="4068">
                  <c:v>11.517863253999851</c:v>
                </c:pt>
                <c:pt idx="4069">
                  <c:v>11.517903056183007</c:v>
                </c:pt>
                <c:pt idx="4070">
                  <c:v>11.517942856782026</c:v>
                </c:pt>
                <c:pt idx="4071">
                  <c:v>11.517982655797002</c:v>
                </c:pt>
                <c:pt idx="4072">
                  <c:v>11.518022453228069</c:v>
                </c:pt>
                <c:pt idx="4073">
                  <c:v>11.518062249075381</c:v>
                </c:pt>
                <c:pt idx="4074">
                  <c:v>11.518102043339043</c:v>
                </c:pt>
                <c:pt idx="4075">
                  <c:v>11.518141836019185</c:v>
                </c:pt>
                <c:pt idx="4076">
                  <c:v>11.518181627115933</c:v>
                </c:pt>
                <c:pt idx="4077">
                  <c:v>11.518221416629411</c:v>
                </c:pt>
                <c:pt idx="4078">
                  <c:v>11.518261204559748</c:v>
                </c:pt>
                <c:pt idx="4079">
                  <c:v>11.518300990907068</c:v>
                </c:pt>
                <c:pt idx="4080">
                  <c:v>11.518340775671408</c:v>
                </c:pt>
                <c:pt idx="4081">
                  <c:v>11.518380558853163</c:v>
                </c:pt>
                <c:pt idx="4082">
                  <c:v>11.518420340452098</c:v>
                </c:pt>
                <c:pt idx="4083">
                  <c:v>11.518460120468703</c:v>
                </c:pt>
                <c:pt idx="4084">
                  <c:v>11.518499898902856</c:v>
                </c:pt>
                <c:pt idx="4085">
                  <c:v>11.518539675754704</c:v>
                </c:pt>
                <c:pt idx="4086">
                  <c:v>11.518579451024419</c:v>
                </c:pt>
                <c:pt idx="4087">
                  <c:v>11.518619224712149</c:v>
                </c:pt>
                <c:pt idx="4088">
                  <c:v>11.518658996817988</c:v>
                </c:pt>
                <c:pt idx="4089">
                  <c:v>11.518698767342068</c:v>
                </c:pt>
                <c:pt idx="4090">
                  <c:v>11.51873853628452</c:v>
                </c:pt>
                <c:pt idx="4091">
                  <c:v>11.518778303645448</c:v>
                </c:pt>
                <c:pt idx="4092">
                  <c:v>11.518818069425018</c:v>
                </c:pt>
                <c:pt idx="4093">
                  <c:v>11.518857833623336</c:v>
                </c:pt>
                <c:pt idx="4094">
                  <c:v>11.518897596240517</c:v>
                </c:pt>
                <c:pt idx="4095">
                  <c:v>11.518937357276696</c:v>
                </c:pt>
                <c:pt idx="4096">
                  <c:v>11.518977116731993</c:v>
                </c:pt>
                <c:pt idx="4097">
                  <c:v>11.519016874606574</c:v>
                </c:pt>
                <c:pt idx="4098">
                  <c:v>11.51905663090047</c:v>
                </c:pt>
                <c:pt idx="4099">
                  <c:v>11.519096385613892</c:v>
                </c:pt>
                <c:pt idx="4100">
                  <c:v>11.519136138747077</c:v>
                </c:pt>
                <c:pt idx="4101">
                  <c:v>11.519175890299742</c:v>
                </c:pt>
                <c:pt idx="4102">
                  <c:v>11.519215640272398</c:v>
                </c:pt>
                <c:pt idx="4103">
                  <c:v>11.519255388665099</c:v>
                </c:pt>
                <c:pt idx="4104">
                  <c:v>11.519295135477906</c:v>
                </c:pt>
                <c:pt idx="4105">
                  <c:v>11.51933488071097</c:v>
                </c:pt>
                <c:pt idx="4106">
                  <c:v>11.519374624364408</c:v>
                </c:pt>
                <c:pt idx="4107">
                  <c:v>11.519414366438356</c:v>
                </c:pt>
                <c:pt idx="4108">
                  <c:v>11.519454106932956</c:v>
                </c:pt>
                <c:pt idx="4109">
                  <c:v>11.519493845848372</c:v>
                </c:pt>
                <c:pt idx="4110">
                  <c:v>11.519533583184474</c:v>
                </c:pt>
                <c:pt idx="4111">
                  <c:v>11.519573318941704</c:v>
                </c:pt>
                <c:pt idx="4112">
                  <c:v>11.51961305312005</c:v>
                </c:pt>
                <c:pt idx="4113">
                  <c:v>11.519652785719655</c:v>
                </c:pt>
                <c:pt idx="4114">
                  <c:v>11.519692516740779</c:v>
                </c:pt>
                <c:pt idx="4115">
                  <c:v>11.519732246183176</c:v>
                </c:pt>
                <c:pt idx="4116">
                  <c:v>11.519771974047286</c:v>
                </c:pt>
                <c:pt idx="4117">
                  <c:v>11.519811700333079</c:v>
                </c:pt>
                <c:pt idx="4118">
                  <c:v>11.519851425040962</c:v>
                </c:pt>
                <c:pt idx="4119">
                  <c:v>11.519891148170748</c:v>
                </c:pt>
                <c:pt idx="4120">
                  <c:v>11.519930869722726</c:v>
                </c:pt>
                <c:pt idx="4121">
                  <c:v>11.519970589696863</c:v>
                </c:pt>
                <c:pt idx="4122">
                  <c:v>11.52001030809344</c:v>
                </c:pt>
                <c:pt idx="4123">
                  <c:v>11.520050024912518</c:v>
                </c:pt>
                <c:pt idx="4124">
                  <c:v>11.520089740154246</c:v>
                </c:pt>
                <c:pt idx="4125">
                  <c:v>11.520129453818731</c:v>
                </c:pt>
                <c:pt idx="4126">
                  <c:v>11.520169165906101</c:v>
                </c:pt>
                <c:pt idx="4127">
                  <c:v>11.520208876416488</c:v>
                </c:pt>
                <c:pt idx="4128">
                  <c:v>11.52024858535</c:v>
                </c:pt>
                <c:pt idx="4129">
                  <c:v>11.520288292706796</c:v>
                </c:pt>
                <c:pt idx="4130">
                  <c:v>11.52032799848697</c:v>
                </c:pt>
                <c:pt idx="4131">
                  <c:v>11.520367702690546</c:v>
                </c:pt>
                <c:pt idx="4132">
                  <c:v>11.520407405317984</c:v>
                </c:pt>
                <c:pt idx="4133">
                  <c:v>11.520447106369074</c:v>
                </c:pt>
                <c:pt idx="4134">
                  <c:v>11.520486805844179</c:v>
                </c:pt>
                <c:pt idx="4135">
                  <c:v>11.520526503743056</c:v>
                </c:pt>
                <c:pt idx="4136">
                  <c:v>11.520566200066186</c:v>
                </c:pt>
                <c:pt idx="4137">
                  <c:v>11.520605894813578</c:v>
                </c:pt>
                <c:pt idx="4138">
                  <c:v>11.520645587985372</c:v>
                </c:pt>
                <c:pt idx="4139">
                  <c:v>11.520685279581771</c:v>
                </c:pt>
                <c:pt idx="4140">
                  <c:v>11.520724969602616</c:v>
                </c:pt>
                <c:pt idx="4141">
                  <c:v>11.520764658048376</c:v>
                </c:pt>
                <c:pt idx="4142">
                  <c:v>11.52080434491892</c:v>
                </c:pt>
                <c:pt idx="4143">
                  <c:v>11.520844030214525</c:v>
                </c:pt>
                <c:pt idx="4144">
                  <c:v>11.520883713935275</c:v>
                </c:pt>
                <c:pt idx="4145">
                  <c:v>11.52092339608129</c:v>
                </c:pt>
                <c:pt idx="4146">
                  <c:v>11.520963076652697</c:v>
                </c:pt>
                <c:pt idx="4147">
                  <c:v>11.52100275564962</c:v>
                </c:pt>
                <c:pt idx="4148">
                  <c:v>11.521042433072168</c:v>
                </c:pt>
                <c:pt idx="4149">
                  <c:v>11.521082108920501</c:v>
                </c:pt>
                <c:pt idx="4150">
                  <c:v>11.521121783194545</c:v>
                </c:pt>
                <c:pt idx="4151">
                  <c:v>11.521161455894941</c:v>
                </c:pt>
                <c:pt idx="4152">
                  <c:v>11.521201127021298</c:v>
                </c:pt>
                <c:pt idx="4153">
                  <c:v>11.521240796573942</c:v>
                </c:pt>
                <c:pt idx="4154">
                  <c:v>11.521280464552961</c:v>
                </c:pt>
                <c:pt idx="4155">
                  <c:v>11.521320130958401</c:v>
                </c:pt>
                <c:pt idx="4156">
                  <c:v>11.521359795790648</c:v>
                </c:pt>
                <c:pt idx="4157">
                  <c:v>11.52139945904962</c:v>
                </c:pt>
                <c:pt idx="4158">
                  <c:v>11.521439120735433</c:v>
                </c:pt>
                <c:pt idx="4159">
                  <c:v>11.521478780848268</c:v>
                </c:pt>
                <c:pt idx="4160">
                  <c:v>11.521518439388252</c:v>
                </c:pt>
                <c:pt idx="4161">
                  <c:v>11.521558096355481</c:v>
                </c:pt>
                <c:pt idx="4162">
                  <c:v>11.521597751750113</c:v>
                </c:pt>
                <c:pt idx="4163">
                  <c:v>11.52163740557225</c:v>
                </c:pt>
                <c:pt idx="4164">
                  <c:v>11.521677057822025</c:v>
                </c:pt>
                <c:pt idx="4165">
                  <c:v>11.521716708499561</c:v>
                </c:pt>
                <c:pt idx="4166">
                  <c:v>11.521756357605026</c:v>
                </c:pt>
                <c:pt idx="4167">
                  <c:v>11.521796005138416</c:v>
                </c:pt>
                <c:pt idx="4168">
                  <c:v>11.521835651099984</c:v>
                </c:pt>
                <c:pt idx="4169">
                  <c:v>11.521875295489814</c:v>
                </c:pt>
                <c:pt idx="4170">
                  <c:v>11.521914938308026</c:v>
                </c:pt>
                <c:pt idx="4171">
                  <c:v>11.52195457955475</c:v>
                </c:pt>
                <c:pt idx="4172">
                  <c:v>11.521994219230105</c:v>
                </c:pt>
                <c:pt idx="4173">
                  <c:v>11.522033857334318</c:v>
                </c:pt>
                <c:pt idx="4174">
                  <c:v>11.522073493867216</c:v>
                </c:pt>
                <c:pt idx="4175">
                  <c:v>11.522113128829222</c:v>
                </c:pt>
                <c:pt idx="4176">
                  <c:v>11.52215276222036</c:v>
                </c:pt>
                <c:pt idx="4177">
                  <c:v>11.522192394040752</c:v>
                </c:pt>
                <c:pt idx="4178">
                  <c:v>11.522232024290528</c:v>
                </c:pt>
                <c:pt idx="4179">
                  <c:v>11.522271652969808</c:v>
                </c:pt>
                <c:pt idx="4180">
                  <c:v>11.522311280078718</c:v>
                </c:pt>
                <c:pt idx="4181">
                  <c:v>11.522350905617383</c:v>
                </c:pt>
                <c:pt idx="4182">
                  <c:v>11.522390529586016</c:v>
                </c:pt>
                <c:pt idx="4183">
                  <c:v>11.522430151984524</c:v>
                </c:pt>
                <c:pt idx="4184">
                  <c:v>11.52246977281315</c:v>
                </c:pt>
                <c:pt idx="4185">
                  <c:v>11.522509392072076</c:v>
                </c:pt>
                <c:pt idx="4186">
                  <c:v>11.522549009761478</c:v>
                </c:pt>
                <c:pt idx="4187">
                  <c:v>11.522588625881184</c:v>
                </c:pt>
                <c:pt idx="4188">
                  <c:v>11.522628240431613</c:v>
                </c:pt>
                <c:pt idx="4189">
                  <c:v>11.5226678534128</c:v>
                </c:pt>
                <c:pt idx="4190">
                  <c:v>11.522707464824846</c:v>
                </c:pt>
                <c:pt idx="4191">
                  <c:v>11.522747074668024</c:v>
                </c:pt>
                <c:pt idx="4192">
                  <c:v>11.522786682942074</c:v>
                </c:pt>
                <c:pt idx="4193">
                  <c:v>11.522826289647504</c:v>
                </c:pt>
                <c:pt idx="4194">
                  <c:v>11.522865894784324</c:v>
                </c:pt>
                <c:pt idx="4195">
                  <c:v>11.522905498352568</c:v>
                </c:pt>
                <c:pt idx="4196">
                  <c:v>11.522945100352468</c:v>
                </c:pt>
                <c:pt idx="4197">
                  <c:v>11.522984700784125</c:v>
                </c:pt>
                <c:pt idx="4198">
                  <c:v>11.523024299647735</c:v>
                </c:pt>
                <c:pt idx="4199">
                  <c:v>11.523063896943153</c:v>
                </c:pt>
                <c:pt idx="4200">
                  <c:v>11.523103492670748</c:v>
                </c:pt>
                <c:pt idx="4201">
                  <c:v>11.523143086830645</c:v>
                </c:pt>
                <c:pt idx="4202">
                  <c:v>11.523182679422877</c:v>
                </c:pt>
                <c:pt idx="4203">
                  <c:v>11.523222270447597</c:v>
                </c:pt>
                <c:pt idx="4204">
                  <c:v>11.523261859904929</c:v>
                </c:pt>
                <c:pt idx="4205">
                  <c:v>11.523301447794998</c:v>
                </c:pt>
                <c:pt idx="4206">
                  <c:v>11.52334103411793</c:v>
                </c:pt>
                <c:pt idx="4207">
                  <c:v>11.523380618873846</c:v>
                </c:pt>
                <c:pt idx="4208">
                  <c:v>11.523420202062869</c:v>
                </c:pt>
                <c:pt idx="4209">
                  <c:v>11.523459783685128</c:v>
                </c:pt>
                <c:pt idx="4210">
                  <c:v>11.523499363740752</c:v>
                </c:pt>
                <c:pt idx="4211">
                  <c:v>11.523538942229839</c:v>
                </c:pt>
                <c:pt idx="4212">
                  <c:v>11.52357851915254</c:v>
                </c:pt>
                <c:pt idx="4213">
                  <c:v>11.523608200816694</c:v>
                </c:pt>
                <c:pt idx="4214">
                  <c:v>11.523637881599875</c:v>
                </c:pt>
                <c:pt idx="4215">
                  <c:v>11.52366756150213</c:v>
                </c:pt>
                <c:pt idx="4216">
                  <c:v>11.523697240523516</c:v>
                </c:pt>
                <c:pt idx="4217">
                  <c:v>11.523726918664106</c:v>
                </c:pt>
                <c:pt idx="4218">
                  <c:v>11.523756595924004</c:v>
                </c:pt>
                <c:pt idx="4219">
                  <c:v>11.523786272303099</c:v>
                </c:pt>
                <c:pt idx="4220">
                  <c:v>11.523815947801401</c:v>
                </c:pt>
                <c:pt idx="4221">
                  <c:v>11.52384562241922</c:v>
                </c:pt>
                <c:pt idx="4222">
                  <c:v>11.523875296156469</c:v>
                </c:pt>
                <c:pt idx="4223">
                  <c:v>11.523904969013236</c:v>
                </c:pt>
                <c:pt idx="4224">
                  <c:v>11.523934640989546</c:v>
                </c:pt>
                <c:pt idx="4225">
                  <c:v>11.52396431208545</c:v>
                </c:pt>
                <c:pt idx="4226">
                  <c:v>11.523993982300999</c:v>
                </c:pt>
                <c:pt idx="4227">
                  <c:v>11.524023651636261</c:v>
                </c:pt>
                <c:pt idx="4228">
                  <c:v>11.524053320091268</c:v>
                </c:pt>
                <c:pt idx="4229">
                  <c:v>11.524082987666105</c:v>
                </c:pt>
                <c:pt idx="4230">
                  <c:v>11.524112654360794</c:v>
                </c:pt>
                <c:pt idx="4231">
                  <c:v>11.524142320175393</c:v>
                </c:pt>
                <c:pt idx="4232">
                  <c:v>11.524171985109961</c:v>
                </c:pt>
                <c:pt idx="4233">
                  <c:v>11.524201649164498</c:v>
                </c:pt>
                <c:pt idx="4234">
                  <c:v>11.524231312339198</c:v>
                </c:pt>
                <c:pt idx="4235">
                  <c:v>11.524260974633968</c:v>
                </c:pt>
                <c:pt idx="4236">
                  <c:v>11.524290636048924</c:v>
                </c:pt>
                <c:pt idx="4237">
                  <c:v>11.524320296584103</c:v>
                </c:pt>
                <c:pt idx="4238">
                  <c:v>11.524349956239558</c:v>
                </c:pt>
                <c:pt idx="4239">
                  <c:v>11.524379615015345</c:v>
                </c:pt>
                <c:pt idx="4240">
                  <c:v>11.524409272911514</c:v>
                </c:pt>
                <c:pt idx="4241">
                  <c:v>11.52443892992812</c:v>
                </c:pt>
                <c:pt idx="4242">
                  <c:v>11.52446858606522</c:v>
                </c:pt>
                <c:pt idx="4243">
                  <c:v>11.524498241322844</c:v>
                </c:pt>
                <c:pt idx="4244">
                  <c:v>11.52452789570107</c:v>
                </c:pt>
                <c:pt idx="4245">
                  <c:v>11.524557549199956</c:v>
                </c:pt>
                <c:pt idx="4246">
                  <c:v>11.5245872018195</c:v>
                </c:pt>
                <c:pt idx="4247">
                  <c:v>11.52461685355982</c:v>
                </c:pt>
                <c:pt idx="4248">
                  <c:v>11.524646504421018</c:v>
                </c:pt>
                <c:pt idx="4249">
                  <c:v>11.52467615440289</c:v>
                </c:pt>
                <c:pt idx="4250">
                  <c:v>11.524705803505762</c:v>
                </c:pt>
                <c:pt idx="4251">
                  <c:v>11.524735451729587</c:v>
                </c:pt>
                <c:pt idx="4252">
                  <c:v>11.524765099074418</c:v>
                </c:pt>
                <c:pt idx="4253">
                  <c:v>11.524794745540317</c:v>
                </c:pt>
                <c:pt idx="4254">
                  <c:v>11.524824391127327</c:v>
                </c:pt>
                <c:pt idx="4255">
                  <c:v>11.524854035835503</c:v>
                </c:pt>
                <c:pt idx="4256">
                  <c:v>11.524883679664894</c:v>
                </c:pt>
                <c:pt idx="4257">
                  <c:v>11.524913322615443</c:v>
                </c:pt>
                <c:pt idx="4258">
                  <c:v>11.524942964687538</c:v>
                </c:pt>
                <c:pt idx="4259">
                  <c:v>11.524972605880848</c:v>
                </c:pt>
                <c:pt idx="4260">
                  <c:v>11.525002246195704</c:v>
                </c:pt>
                <c:pt idx="4261">
                  <c:v>11.52503188563195</c:v>
                </c:pt>
                <c:pt idx="4262">
                  <c:v>11.525061524189727</c:v>
                </c:pt>
                <c:pt idx="4263">
                  <c:v>11.525091161869099</c:v>
                </c:pt>
                <c:pt idx="4264">
                  <c:v>11.525120798670098</c:v>
                </c:pt>
                <c:pt idx="4265">
                  <c:v>11.525150434592797</c:v>
                </c:pt>
                <c:pt idx="4266">
                  <c:v>11.525180069637274</c:v>
                </c:pt>
                <c:pt idx="4267">
                  <c:v>11.52520970380345</c:v>
                </c:pt>
                <c:pt idx="4268">
                  <c:v>11.525239337091509</c:v>
                </c:pt>
                <c:pt idx="4269">
                  <c:v>11.525268969501465</c:v>
                </c:pt>
                <c:pt idx="4270">
                  <c:v>11.525298601033368</c:v>
                </c:pt>
                <c:pt idx="4271">
                  <c:v>11.52532823168727</c:v>
                </c:pt>
                <c:pt idx="4272">
                  <c:v>11.525357861463222</c:v>
                </c:pt>
                <c:pt idx="4273">
                  <c:v>11.525387490361277</c:v>
                </c:pt>
                <c:pt idx="4274">
                  <c:v>11.525417118381506</c:v>
                </c:pt>
                <c:pt idx="4275">
                  <c:v>11.525446745524018</c:v>
                </c:pt>
                <c:pt idx="4276">
                  <c:v>11.525476371788574</c:v>
                </c:pt>
                <c:pt idx="4277">
                  <c:v>11.525505997175557</c:v>
                </c:pt>
                <c:pt idx="4278">
                  <c:v>11.525535621685007</c:v>
                </c:pt>
                <c:pt idx="4279">
                  <c:v>11.52556524531667</c:v>
                </c:pt>
                <c:pt idx="4280">
                  <c:v>11.525594868070986</c:v>
                </c:pt>
                <c:pt idx="4281">
                  <c:v>11.525624489947656</c:v>
                </c:pt>
                <c:pt idx="4282">
                  <c:v>11.525654110947059</c:v>
                </c:pt>
                <c:pt idx="4283">
                  <c:v>11.525683731068987</c:v>
                </c:pt>
                <c:pt idx="4284">
                  <c:v>11.525713350313501</c:v>
                </c:pt>
                <c:pt idx="4285">
                  <c:v>11.52574296868085</c:v>
                </c:pt>
                <c:pt idx="4286">
                  <c:v>11.525772586170962</c:v>
                </c:pt>
                <c:pt idx="4287">
                  <c:v>11.525802202784009</c:v>
                </c:pt>
                <c:pt idx="4288">
                  <c:v>11.525831818519826</c:v>
                </c:pt>
                <c:pt idx="4289">
                  <c:v>11.525861433378498</c:v>
                </c:pt>
                <c:pt idx="4290">
                  <c:v>11.525891047360252</c:v>
                </c:pt>
                <c:pt idx="4291">
                  <c:v>11.52592066046504</c:v>
                </c:pt>
                <c:pt idx="4292">
                  <c:v>11.525950272692922</c:v>
                </c:pt>
                <c:pt idx="4293">
                  <c:v>11.52597988404395</c:v>
                </c:pt>
                <c:pt idx="4294">
                  <c:v>11.526009494518151</c:v>
                </c:pt>
                <c:pt idx="4295">
                  <c:v>11.526039104115616</c:v>
                </c:pt>
                <c:pt idx="4296">
                  <c:v>11.526068712836368</c:v>
                </c:pt>
                <c:pt idx="4297">
                  <c:v>11.526098320680468</c:v>
                </c:pt>
                <c:pt idx="4298">
                  <c:v>11.526127927647984</c:v>
                </c:pt>
                <c:pt idx="4299">
                  <c:v>11.526157533738974</c:v>
                </c:pt>
                <c:pt idx="4300">
                  <c:v>11.526187138953414</c:v>
                </c:pt>
                <c:pt idx="4301">
                  <c:v>11.526216743291418</c:v>
                </c:pt>
                <c:pt idx="4302">
                  <c:v>11.526246346753071</c:v>
                </c:pt>
                <c:pt idx="4303">
                  <c:v>11.526275949338363</c:v>
                </c:pt>
                <c:pt idx="4304">
                  <c:v>11.526305551047374</c:v>
                </c:pt>
                <c:pt idx="4305">
                  <c:v>11.526335151880145</c:v>
                </c:pt>
                <c:pt idx="4306">
                  <c:v>11.526364751836731</c:v>
                </c:pt>
                <c:pt idx="4307">
                  <c:v>11.526394350917192</c:v>
                </c:pt>
                <c:pt idx="4308">
                  <c:v>11.526423949121568</c:v>
                </c:pt>
                <c:pt idx="4309">
                  <c:v>11.526453546450002</c:v>
                </c:pt>
                <c:pt idx="4310">
                  <c:v>11.5264831429023</c:v>
                </c:pt>
                <c:pt idx="4311">
                  <c:v>11.52651273847875</c:v>
                </c:pt>
                <c:pt idx="4312">
                  <c:v>11.526542333179412</c:v>
                </c:pt>
                <c:pt idx="4313">
                  <c:v>11.526571927004078</c:v>
                </c:pt>
                <c:pt idx="4314">
                  <c:v>11.52660151995307</c:v>
                </c:pt>
                <c:pt idx="4315">
                  <c:v>11.526631112026354</c:v>
                </c:pt>
                <c:pt idx="4316">
                  <c:v>11.52666070322395</c:v>
                </c:pt>
                <c:pt idx="4317">
                  <c:v>11.526690293546048</c:v>
                </c:pt>
                <c:pt idx="4318">
                  <c:v>11.526719882992371</c:v>
                </c:pt>
                <c:pt idx="4319">
                  <c:v>11.526749471563306</c:v>
                </c:pt>
                <c:pt idx="4320">
                  <c:v>11.526779059258764</c:v>
                </c:pt>
                <c:pt idx="4321">
                  <c:v>11.526808646078818</c:v>
                </c:pt>
                <c:pt idx="4322">
                  <c:v>11.526838232023534</c:v>
                </c:pt>
                <c:pt idx="4323">
                  <c:v>11.526867817092954</c:v>
                </c:pt>
                <c:pt idx="4324">
                  <c:v>11.526897401287087</c:v>
                </c:pt>
                <c:pt idx="4325">
                  <c:v>11.526926984606042</c:v>
                </c:pt>
                <c:pt idx="4326">
                  <c:v>11.526956567049854</c:v>
                </c:pt>
                <c:pt idx="4327">
                  <c:v>11.526986148618562</c:v>
                </c:pt>
                <c:pt idx="4328">
                  <c:v>11.527015729312231</c:v>
                </c:pt>
                <c:pt idx="4329">
                  <c:v>11.52704530913091</c:v>
                </c:pt>
                <c:pt idx="4330">
                  <c:v>11.527074888074647</c:v>
                </c:pt>
                <c:pt idx="4331">
                  <c:v>11.527104466143498</c:v>
                </c:pt>
                <c:pt idx="4332">
                  <c:v>11.527134043337512</c:v>
                </c:pt>
                <c:pt idx="4333">
                  <c:v>11.527163619656742</c:v>
                </c:pt>
                <c:pt idx="4334">
                  <c:v>11.527193195101237</c:v>
                </c:pt>
                <c:pt idx="4335">
                  <c:v>11.52722276967096</c:v>
                </c:pt>
                <c:pt idx="4336">
                  <c:v>11.527252343366239</c:v>
                </c:pt>
                <c:pt idx="4337">
                  <c:v>11.527281916186849</c:v>
                </c:pt>
                <c:pt idx="4338">
                  <c:v>11.527311488132774</c:v>
                </c:pt>
                <c:pt idx="4339">
                  <c:v>11.527341059204538</c:v>
                </c:pt>
                <c:pt idx="4340">
                  <c:v>11.527370629401718</c:v>
                </c:pt>
                <c:pt idx="4341">
                  <c:v>11.527400198724544</c:v>
                </c:pt>
                <c:pt idx="4342">
                  <c:v>11.527429767173031</c:v>
                </c:pt>
                <c:pt idx="4343">
                  <c:v>11.527459334747373</c:v>
                </c:pt>
                <c:pt idx="4344">
                  <c:v>11.527488901447279</c:v>
                </c:pt>
                <c:pt idx="4345">
                  <c:v>11.527518467273048</c:v>
                </c:pt>
                <c:pt idx="4346">
                  <c:v>11.527548032224866</c:v>
                </c:pt>
                <c:pt idx="4347">
                  <c:v>11.527577596302542</c:v>
                </c:pt>
                <c:pt idx="4348">
                  <c:v>11.527607159506276</c:v>
                </c:pt>
                <c:pt idx="4349">
                  <c:v>11.527636721835922</c:v>
                </c:pt>
                <c:pt idx="4350">
                  <c:v>11.527666283291721</c:v>
                </c:pt>
                <c:pt idx="4351">
                  <c:v>11.527695843873678</c:v>
                </c:pt>
                <c:pt idx="4352">
                  <c:v>11.527725403581798</c:v>
                </c:pt>
                <c:pt idx="4353">
                  <c:v>11.527754962416227</c:v>
                </c:pt>
                <c:pt idx="4354">
                  <c:v>11.527784520376926</c:v>
                </c:pt>
                <c:pt idx="4355">
                  <c:v>11.527814077463979</c:v>
                </c:pt>
                <c:pt idx="4356">
                  <c:v>11.527843633677437</c:v>
                </c:pt>
                <c:pt idx="4357">
                  <c:v>11.527873189017262</c:v>
                </c:pt>
                <c:pt idx="4358">
                  <c:v>11.527902743483768</c:v>
                </c:pt>
                <c:pt idx="4359">
                  <c:v>11.527932297076752</c:v>
                </c:pt>
                <c:pt idx="4360">
                  <c:v>11.527961849796341</c:v>
                </c:pt>
                <c:pt idx="4361">
                  <c:v>11.527991401642492</c:v>
                </c:pt>
                <c:pt idx="4362">
                  <c:v>11.528020952615469</c:v>
                </c:pt>
                <c:pt idx="4363">
                  <c:v>11.528050502715297</c:v>
                </c:pt>
                <c:pt idx="4364">
                  <c:v>11.528080051941847</c:v>
                </c:pt>
                <c:pt idx="4365">
                  <c:v>11.528109600295268</c:v>
                </c:pt>
                <c:pt idx="4366">
                  <c:v>11.52813914777561</c:v>
                </c:pt>
                <c:pt idx="4367">
                  <c:v>11.528168694382918</c:v>
                </c:pt>
                <c:pt idx="4368">
                  <c:v>11.528198240117248</c:v>
                </c:pt>
                <c:pt idx="4369">
                  <c:v>11.528227784978544</c:v>
                </c:pt>
                <c:pt idx="4370">
                  <c:v>11.528257328967214</c:v>
                </c:pt>
                <c:pt idx="4371">
                  <c:v>11.528286872082974</c:v>
                </c:pt>
                <c:pt idx="4372">
                  <c:v>11.528316414325868</c:v>
                </c:pt>
                <c:pt idx="4373">
                  <c:v>11.528345955696098</c:v>
                </c:pt>
                <c:pt idx="4374">
                  <c:v>11.528375496193531</c:v>
                </c:pt>
                <c:pt idx="4375">
                  <c:v>11.52840503581862</c:v>
                </c:pt>
                <c:pt idx="4376">
                  <c:v>11.528434574571024</c:v>
                </c:pt>
                <c:pt idx="4377">
                  <c:v>11.528464112450868</c:v>
                </c:pt>
                <c:pt idx="4378">
                  <c:v>11.528493649458282</c:v>
                </c:pt>
                <c:pt idx="4379">
                  <c:v>11.528523185593189</c:v>
                </c:pt>
                <c:pt idx="4380">
                  <c:v>11.528552720855918</c:v>
                </c:pt>
                <c:pt idx="4381">
                  <c:v>11.528582255246379</c:v>
                </c:pt>
                <c:pt idx="4382">
                  <c:v>11.528611788764348</c:v>
                </c:pt>
                <c:pt idx="4383">
                  <c:v>11.528641321410218</c:v>
                </c:pt>
                <c:pt idx="4384">
                  <c:v>11.528670853183964</c:v>
                </c:pt>
                <c:pt idx="4385">
                  <c:v>11.528700384085591</c:v>
                </c:pt>
                <c:pt idx="4386">
                  <c:v>11.528729914115168</c:v>
                </c:pt>
                <c:pt idx="4387">
                  <c:v>11.528759443272698</c:v>
                </c:pt>
                <c:pt idx="4388">
                  <c:v>11.528788971558395</c:v>
                </c:pt>
                <c:pt idx="4389">
                  <c:v>11.528818498972033</c:v>
                </c:pt>
                <c:pt idx="4390">
                  <c:v>11.528848025514041</c:v>
                </c:pt>
                <c:pt idx="4391">
                  <c:v>11.528877551184149</c:v>
                </c:pt>
                <c:pt idx="4392">
                  <c:v>11.528907075982518</c:v>
                </c:pt>
                <c:pt idx="4393">
                  <c:v>11.528936599909345</c:v>
                </c:pt>
                <c:pt idx="4394">
                  <c:v>11.52896612296426</c:v>
                </c:pt>
                <c:pt idx="4395">
                  <c:v>11.528995645147718</c:v>
                </c:pt>
                <c:pt idx="4396">
                  <c:v>11.529025166459649</c:v>
                </c:pt>
                <c:pt idx="4397">
                  <c:v>11.5290546869001</c:v>
                </c:pt>
                <c:pt idx="4398">
                  <c:v>11.529084206469237</c:v>
                </c:pt>
                <c:pt idx="4399">
                  <c:v>11.529113725166749</c:v>
                </c:pt>
                <c:pt idx="4400">
                  <c:v>11.529143242993062</c:v>
                </c:pt>
                <c:pt idx="4401">
                  <c:v>11.529172759948096</c:v>
                </c:pt>
                <c:pt idx="4402">
                  <c:v>11.529202276031906</c:v>
                </c:pt>
                <c:pt idx="4403">
                  <c:v>11.529231791244538</c:v>
                </c:pt>
                <c:pt idx="4404">
                  <c:v>11.529261305586051</c:v>
                </c:pt>
                <c:pt idx="4405">
                  <c:v>11.5292908190565</c:v>
                </c:pt>
                <c:pt idx="4406">
                  <c:v>11.529320331655915</c:v>
                </c:pt>
                <c:pt idx="4407">
                  <c:v>11.52934984338437</c:v>
                </c:pt>
                <c:pt idx="4408">
                  <c:v>11.529379354241909</c:v>
                </c:pt>
                <c:pt idx="4409">
                  <c:v>11.529408864228582</c:v>
                </c:pt>
                <c:pt idx="4410">
                  <c:v>11.529438373344474</c:v>
                </c:pt>
                <c:pt idx="4411">
                  <c:v>11.52946788158955</c:v>
                </c:pt>
                <c:pt idx="4412">
                  <c:v>11.529497388964021</c:v>
                </c:pt>
                <c:pt idx="4413">
                  <c:v>11.529526895467772</c:v>
                </c:pt>
                <c:pt idx="4414">
                  <c:v>11.529556401100773</c:v>
                </c:pt>
                <c:pt idx="4415">
                  <c:v>11.529585905863376</c:v>
                </c:pt>
                <c:pt idx="4416">
                  <c:v>11.529615409755394</c:v>
                </c:pt>
                <c:pt idx="4417">
                  <c:v>11.529644912777076</c:v>
                </c:pt>
                <c:pt idx="4418">
                  <c:v>11.529674414928287</c:v>
                </c:pt>
                <c:pt idx="4419">
                  <c:v>11.529703916209074</c:v>
                </c:pt>
                <c:pt idx="4420">
                  <c:v>11.529733416619596</c:v>
                </c:pt>
                <c:pt idx="4421">
                  <c:v>11.529762916159896</c:v>
                </c:pt>
                <c:pt idx="4422">
                  <c:v>11.52979241483</c:v>
                </c:pt>
                <c:pt idx="4423">
                  <c:v>11.529821912629959</c:v>
                </c:pt>
                <c:pt idx="4424">
                  <c:v>11.529851409559818</c:v>
                </c:pt>
                <c:pt idx="4425">
                  <c:v>11.529880905619654</c:v>
                </c:pt>
                <c:pt idx="4426">
                  <c:v>11.529910400809468</c:v>
                </c:pt>
                <c:pt idx="4427">
                  <c:v>11.529939895129472</c:v>
                </c:pt>
                <c:pt idx="4428">
                  <c:v>11.529969388579357</c:v>
                </c:pt>
                <c:pt idx="4429">
                  <c:v>11.529998881159511</c:v>
                </c:pt>
                <c:pt idx="4430">
                  <c:v>11.530028372869891</c:v>
                </c:pt>
                <c:pt idx="4431">
                  <c:v>11.530057863710518</c:v>
                </c:pt>
                <c:pt idx="4432">
                  <c:v>11.530087353681484</c:v>
                </c:pt>
                <c:pt idx="4433">
                  <c:v>11.530116842782805</c:v>
                </c:pt>
                <c:pt idx="4434">
                  <c:v>11.530146331014546</c:v>
                </c:pt>
                <c:pt idx="4435">
                  <c:v>11.530175818376755</c:v>
                </c:pt>
                <c:pt idx="4436">
                  <c:v>11.530205304869487</c:v>
                </c:pt>
                <c:pt idx="4437">
                  <c:v>11.530234790492791</c:v>
                </c:pt>
                <c:pt idx="4438">
                  <c:v>11.53026427524672</c:v>
                </c:pt>
                <c:pt idx="4439">
                  <c:v>11.530293759131318</c:v>
                </c:pt>
                <c:pt idx="4440">
                  <c:v>11.530323242146649</c:v>
                </c:pt>
                <c:pt idx="4441">
                  <c:v>11.530352724292698</c:v>
                </c:pt>
                <c:pt idx="4442">
                  <c:v>11.530382205569706</c:v>
                </c:pt>
                <c:pt idx="4443">
                  <c:v>11.530411685977498</c:v>
                </c:pt>
                <c:pt idx="4444">
                  <c:v>11.530441165516249</c:v>
                </c:pt>
                <c:pt idx="4445">
                  <c:v>11.530470644185977</c:v>
                </c:pt>
                <c:pt idx="4446">
                  <c:v>11.530500121986739</c:v>
                </c:pt>
                <c:pt idx="4447">
                  <c:v>11.530529598918585</c:v>
                </c:pt>
                <c:pt idx="4448">
                  <c:v>11.53055907498157</c:v>
                </c:pt>
                <c:pt idx="4449">
                  <c:v>11.530588550175739</c:v>
                </c:pt>
                <c:pt idx="4450">
                  <c:v>11.530618024501145</c:v>
                </c:pt>
                <c:pt idx="4451">
                  <c:v>11.530647497957846</c:v>
                </c:pt>
                <c:pt idx="4452">
                  <c:v>11.530676970545883</c:v>
                </c:pt>
                <c:pt idx="4453">
                  <c:v>11.530706442265316</c:v>
                </c:pt>
                <c:pt idx="4454">
                  <c:v>11.530735913116192</c:v>
                </c:pt>
                <c:pt idx="4455">
                  <c:v>11.530765383098498</c:v>
                </c:pt>
                <c:pt idx="4456">
                  <c:v>11.530794852212475</c:v>
                </c:pt>
                <c:pt idx="4457">
                  <c:v>11.530824320457985</c:v>
                </c:pt>
                <c:pt idx="4458">
                  <c:v>11.530853787835056</c:v>
                </c:pt>
                <c:pt idx="4459">
                  <c:v>11.530883254344024</c:v>
                </c:pt>
                <c:pt idx="4460">
                  <c:v>11.53091271998462</c:v>
                </c:pt>
                <c:pt idx="4461">
                  <c:v>11.530942184757018</c:v>
                </c:pt>
                <c:pt idx="4462">
                  <c:v>11.530971648661291</c:v>
                </c:pt>
                <c:pt idx="4463">
                  <c:v>11.531001111697448</c:v>
                </c:pt>
                <c:pt idx="4464">
                  <c:v>11.531030573865582</c:v>
                </c:pt>
                <c:pt idx="4465">
                  <c:v>11.53106003516571</c:v>
                </c:pt>
                <c:pt idx="4466">
                  <c:v>11.531089495597898</c:v>
                </c:pt>
                <c:pt idx="4467">
                  <c:v>11.531118955162148</c:v>
                </c:pt>
                <c:pt idx="4468">
                  <c:v>11.531148413858649</c:v>
                </c:pt>
                <c:pt idx="4469">
                  <c:v>11.531177871687314</c:v>
                </c:pt>
                <c:pt idx="4470">
                  <c:v>11.53120732864825</c:v>
                </c:pt>
                <c:pt idx="4471">
                  <c:v>11.531236784741481</c:v>
                </c:pt>
                <c:pt idx="4472">
                  <c:v>11.531266239967104</c:v>
                </c:pt>
                <c:pt idx="4473">
                  <c:v>11.531295694325101</c:v>
                </c:pt>
                <c:pt idx="4474">
                  <c:v>11.531325147815428</c:v>
                </c:pt>
                <c:pt idx="4475">
                  <c:v>11.531354600438503</c:v>
                </c:pt>
                <c:pt idx="4476">
                  <c:v>11.531384052194168</c:v>
                </c:pt>
                <c:pt idx="4477">
                  <c:v>11.53141350308236</c:v>
                </c:pt>
                <c:pt idx="4478">
                  <c:v>11.531442953103276</c:v>
                </c:pt>
                <c:pt idx="4479">
                  <c:v>11.531472402256798</c:v>
                </c:pt>
                <c:pt idx="4480">
                  <c:v>11.531501850543163</c:v>
                </c:pt>
                <c:pt idx="4481">
                  <c:v>11.531531297962356</c:v>
                </c:pt>
                <c:pt idx="4482">
                  <c:v>11.531560744514348</c:v>
                </c:pt>
                <c:pt idx="4483">
                  <c:v>11.531590190199383</c:v>
                </c:pt>
                <c:pt idx="4484">
                  <c:v>11.531619635017346</c:v>
                </c:pt>
                <c:pt idx="4485">
                  <c:v>11.531649078968419</c:v>
                </c:pt>
                <c:pt idx="4486">
                  <c:v>11.531678522052312</c:v>
                </c:pt>
                <c:pt idx="4487">
                  <c:v>11.531707964269595</c:v>
                </c:pt>
                <c:pt idx="4488">
                  <c:v>11.531737405619975</c:v>
                </c:pt>
                <c:pt idx="4489">
                  <c:v>11.531766846103585</c:v>
                </c:pt>
                <c:pt idx="4490">
                  <c:v>11.53179628572048</c:v>
                </c:pt>
                <c:pt idx="4491">
                  <c:v>11.531825724470579</c:v>
                </c:pt>
                <c:pt idx="4492">
                  <c:v>11.531855162354248</c:v>
                </c:pt>
                <c:pt idx="4493">
                  <c:v>11.531884599371374</c:v>
                </c:pt>
                <c:pt idx="4494">
                  <c:v>11.53191403552192</c:v>
                </c:pt>
                <c:pt idx="4495">
                  <c:v>11.53194347080599</c:v>
                </c:pt>
                <c:pt idx="4496">
                  <c:v>11.531972905223649</c:v>
                </c:pt>
                <c:pt idx="4497">
                  <c:v>11.532002338774976</c:v>
                </c:pt>
                <c:pt idx="4498">
                  <c:v>11.532031771459962</c:v>
                </c:pt>
                <c:pt idx="4499">
                  <c:v>11.532061203278705</c:v>
                </c:pt>
                <c:pt idx="4500">
                  <c:v>11.532090634231254</c:v>
                </c:pt>
                <c:pt idx="4501">
                  <c:v>11.532120064317619</c:v>
                </c:pt>
                <c:pt idx="4502">
                  <c:v>11.532149493537894</c:v>
                </c:pt>
                <c:pt idx="4503">
                  <c:v>11.532178921892019</c:v>
                </c:pt>
                <c:pt idx="4504">
                  <c:v>11.532208349380333</c:v>
                </c:pt>
                <c:pt idx="4505">
                  <c:v>11.532237776002606</c:v>
                </c:pt>
                <c:pt idx="4506">
                  <c:v>11.53226720175897</c:v>
                </c:pt>
                <c:pt idx="4507">
                  <c:v>11.532296626649504</c:v>
                </c:pt>
                <c:pt idx="4508">
                  <c:v>11.532326050674204</c:v>
                </c:pt>
                <c:pt idx="4509">
                  <c:v>11.532355473833148</c:v>
                </c:pt>
                <c:pt idx="4510">
                  <c:v>11.532384896126526</c:v>
                </c:pt>
                <c:pt idx="4511">
                  <c:v>11.532414317554124</c:v>
                </c:pt>
                <c:pt idx="4512">
                  <c:v>11.532443738116109</c:v>
                </c:pt>
                <c:pt idx="4513">
                  <c:v>11.532473157812598</c:v>
                </c:pt>
                <c:pt idx="4514">
                  <c:v>11.532502576643726</c:v>
                </c:pt>
                <c:pt idx="4515">
                  <c:v>11.532531994609156</c:v>
                </c:pt>
                <c:pt idx="4516">
                  <c:v>11.53256141170932</c:v>
                </c:pt>
                <c:pt idx="4517">
                  <c:v>11.532590827944174</c:v>
                </c:pt>
                <c:pt idx="4518">
                  <c:v>11.532620243313664</c:v>
                </c:pt>
                <c:pt idx="4519">
                  <c:v>11.532649657818061</c:v>
                </c:pt>
                <c:pt idx="4520">
                  <c:v>11.532679071457064</c:v>
                </c:pt>
                <c:pt idx="4521">
                  <c:v>11.532708484230998</c:v>
                </c:pt>
                <c:pt idx="4522">
                  <c:v>11.532737896140034</c:v>
                </c:pt>
                <c:pt idx="4523">
                  <c:v>11.53276730718377</c:v>
                </c:pt>
                <c:pt idx="4524">
                  <c:v>11.532796717362737</c:v>
                </c:pt>
                <c:pt idx="4525">
                  <c:v>11.532826126676563</c:v>
                </c:pt>
                <c:pt idx="4526">
                  <c:v>11.532855535125712</c:v>
                </c:pt>
                <c:pt idx="4527">
                  <c:v>11.532884942709854</c:v>
                </c:pt>
                <c:pt idx="4528">
                  <c:v>11.532914349429324</c:v>
                </c:pt>
                <c:pt idx="4529">
                  <c:v>11.532943755283977</c:v>
                </c:pt>
                <c:pt idx="4530">
                  <c:v>11.532973160273908</c:v>
                </c:pt>
                <c:pt idx="4531">
                  <c:v>11.533002564399407</c:v>
                </c:pt>
                <c:pt idx="4532">
                  <c:v>11.53303196766023</c:v>
                </c:pt>
                <c:pt idx="4533">
                  <c:v>11.533061370056448</c:v>
                </c:pt>
                <c:pt idx="4534">
                  <c:v>11.53309077158835</c:v>
                </c:pt>
                <c:pt idx="4535">
                  <c:v>11.533120172255748</c:v>
                </c:pt>
                <c:pt idx="4536">
                  <c:v>11.533149572058772</c:v>
                </c:pt>
                <c:pt idx="4537">
                  <c:v>11.533178970997398</c:v>
                </c:pt>
                <c:pt idx="4538">
                  <c:v>11.533208369071803</c:v>
                </c:pt>
                <c:pt idx="4539">
                  <c:v>11.533237766282101</c:v>
                </c:pt>
                <c:pt idx="4540">
                  <c:v>11.533267162628141</c:v>
                </c:pt>
                <c:pt idx="4541">
                  <c:v>11.533296558110059</c:v>
                </c:pt>
                <c:pt idx="4542">
                  <c:v>11.533325952727907</c:v>
                </c:pt>
                <c:pt idx="4543">
                  <c:v>11.533355346481731</c:v>
                </c:pt>
                <c:pt idx="4544">
                  <c:v>11.533384739371598</c:v>
                </c:pt>
                <c:pt idx="4545">
                  <c:v>11.533414131397544</c:v>
                </c:pt>
                <c:pt idx="4546">
                  <c:v>11.533443522559624</c:v>
                </c:pt>
                <c:pt idx="4547">
                  <c:v>11.533472912857889</c:v>
                </c:pt>
                <c:pt idx="4548">
                  <c:v>11.533502302292389</c:v>
                </c:pt>
                <c:pt idx="4549">
                  <c:v>11.533531690863175</c:v>
                </c:pt>
                <c:pt idx="4550">
                  <c:v>11.533561078570299</c:v>
                </c:pt>
                <c:pt idx="4551">
                  <c:v>11.533590465413813</c:v>
                </c:pt>
                <c:pt idx="4552">
                  <c:v>11.533619851393764</c:v>
                </c:pt>
                <c:pt idx="4553">
                  <c:v>11.533649236510303</c:v>
                </c:pt>
                <c:pt idx="4554">
                  <c:v>11.533678620763148</c:v>
                </c:pt>
                <c:pt idx="4555">
                  <c:v>11.533708004152748</c:v>
                </c:pt>
                <c:pt idx="4556">
                  <c:v>11.53373738667897</c:v>
                </c:pt>
                <c:pt idx="4557">
                  <c:v>11.533766768341868</c:v>
                </c:pt>
                <c:pt idx="4558">
                  <c:v>11.533796149141525</c:v>
                </c:pt>
                <c:pt idx="4559">
                  <c:v>11.533825529077969</c:v>
                </c:pt>
                <c:pt idx="4560">
                  <c:v>11.533854908151259</c:v>
                </c:pt>
                <c:pt idx="4561">
                  <c:v>11.533884286361452</c:v>
                </c:pt>
                <c:pt idx="4562">
                  <c:v>11.533913663708548</c:v>
                </c:pt>
                <c:pt idx="4563">
                  <c:v>11.533943040192698</c:v>
                </c:pt>
                <c:pt idx="4564">
                  <c:v>11.533972415813848</c:v>
                </c:pt>
                <c:pt idx="4565">
                  <c:v>11.534001790572033</c:v>
                </c:pt>
                <c:pt idx="4566">
                  <c:v>11.534031164467548</c:v>
                </c:pt>
                <c:pt idx="4567">
                  <c:v>11.534060537500187</c:v>
                </c:pt>
                <c:pt idx="4568">
                  <c:v>11.534089909670058</c:v>
                </c:pt>
                <c:pt idx="4569">
                  <c:v>11.534119280977228</c:v>
                </c:pt>
                <c:pt idx="4570">
                  <c:v>11.534148651421749</c:v>
                </c:pt>
                <c:pt idx="4571">
                  <c:v>11.534178021003648</c:v>
                </c:pt>
                <c:pt idx="4572">
                  <c:v>11.534207389723058</c:v>
                </c:pt>
                <c:pt idx="4573">
                  <c:v>11.534236757579952</c:v>
                </c:pt>
                <c:pt idx="4574">
                  <c:v>11.534266124574348</c:v>
                </c:pt>
                <c:pt idx="4575">
                  <c:v>11.534295490706418</c:v>
                </c:pt>
                <c:pt idx="4576">
                  <c:v>11.534324855976118</c:v>
                </c:pt>
                <c:pt idx="4577">
                  <c:v>11.534354220383518</c:v>
                </c:pt>
                <c:pt idx="4578">
                  <c:v>11.534383583928683</c:v>
                </c:pt>
                <c:pt idx="4579">
                  <c:v>11.534412946611651</c:v>
                </c:pt>
                <c:pt idx="4580">
                  <c:v>11.534442308432478</c:v>
                </c:pt>
                <c:pt idx="4581">
                  <c:v>11.534471669391213</c:v>
                </c:pt>
                <c:pt idx="4582">
                  <c:v>11.53450102948792</c:v>
                </c:pt>
                <c:pt idx="4583">
                  <c:v>11.53453038872262</c:v>
                </c:pt>
                <c:pt idx="4584">
                  <c:v>11.534559747095368</c:v>
                </c:pt>
                <c:pt idx="4585">
                  <c:v>11.534589104606274</c:v>
                </c:pt>
                <c:pt idx="4586">
                  <c:v>11.534618461255205</c:v>
                </c:pt>
                <c:pt idx="4587">
                  <c:v>11.534647817042552</c:v>
                </c:pt>
                <c:pt idx="4588">
                  <c:v>11.534677171968058</c:v>
                </c:pt>
                <c:pt idx="4589">
                  <c:v>11.534706526031885</c:v>
                </c:pt>
                <c:pt idx="4590">
                  <c:v>11.534735879234077</c:v>
                </c:pt>
                <c:pt idx="4591">
                  <c:v>11.534765231574685</c:v>
                </c:pt>
                <c:pt idx="4592">
                  <c:v>11.534794583053753</c:v>
                </c:pt>
                <c:pt idx="4593">
                  <c:v>11.534823933671341</c:v>
                </c:pt>
                <c:pt idx="4594">
                  <c:v>11.534853283427498</c:v>
                </c:pt>
                <c:pt idx="4595">
                  <c:v>11.534882632322272</c:v>
                </c:pt>
                <c:pt idx="4596">
                  <c:v>11.534911980355584</c:v>
                </c:pt>
                <c:pt idx="4597">
                  <c:v>11.534941327527868</c:v>
                </c:pt>
                <c:pt idx="4598">
                  <c:v>11.534970673838748</c:v>
                </c:pt>
                <c:pt idx="4599">
                  <c:v>11.535000019288574</c:v>
                </c:pt>
                <c:pt idx="4600">
                  <c:v>11.535029363877149</c:v>
                </c:pt>
                <c:pt idx="4601">
                  <c:v>11.535058707604692</c:v>
                </c:pt>
                <c:pt idx="4602">
                  <c:v>11.535088050471197</c:v>
                </c:pt>
                <c:pt idx="4603">
                  <c:v>11.535117392476725</c:v>
                </c:pt>
                <c:pt idx="4604">
                  <c:v>11.535146733621326</c:v>
                </c:pt>
                <c:pt idx="4605">
                  <c:v>11.535176073905054</c:v>
                </c:pt>
                <c:pt idx="4606">
                  <c:v>11.535205413327954</c:v>
                </c:pt>
                <c:pt idx="4607">
                  <c:v>11.535234751890062</c:v>
                </c:pt>
                <c:pt idx="4608">
                  <c:v>11.535264089591449</c:v>
                </c:pt>
                <c:pt idx="4609">
                  <c:v>11.535293426432148</c:v>
                </c:pt>
                <c:pt idx="4610">
                  <c:v>11.535322762412248</c:v>
                </c:pt>
                <c:pt idx="4611">
                  <c:v>11.535352097531785</c:v>
                </c:pt>
                <c:pt idx="4612">
                  <c:v>11.535381431790768</c:v>
                </c:pt>
                <c:pt idx="4613">
                  <c:v>11.535410765189306</c:v>
                </c:pt>
                <c:pt idx="4614">
                  <c:v>11.535440097727511</c:v>
                </c:pt>
                <c:pt idx="4615">
                  <c:v>11.535469429405122</c:v>
                </c:pt>
                <c:pt idx="4616">
                  <c:v>11.535498760222518</c:v>
                </c:pt>
                <c:pt idx="4617">
                  <c:v>11.535528090179657</c:v>
                </c:pt>
                <c:pt idx="4618">
                  <c:v>11.53555741927657</c:v>
                </c:pt>
                <c:pt idx="4619">
                  <c:v>11.535586747513324</c:v>
                </c:pt>
                <c:pt idx="4620">
                  <c:v>11.535616074890006</c:v>
                </c:pt>
                <c:pt idx="4621">
                  <c:v>11.535645401406477</c:v>
                </c:pt>
                <c:pt idx="4622">
                  <c:v>11.535674727063007</c:v>
                </c:pt>
                <c:pt idx="4623">
                  <c:v>11.53570405185957</c:v>
                </c:pt>
                <c:pt idx="4624">
                  <c:v>11.535733375796276</c:v>
                </c:pt>
                <c:pt idx="4625">
                  <c:v>11.535762698872986</c:v>
                </c:pt>
                <c:pt idx="4626">
                  <c:v>11.535792021090002</c:v>
                </c:pt>
                <c:pt idx="4627">
                  <c:v>11.535821342447131</c:v>
                </c:pt>
                <c:pt idx="4628">
                  <c:v>11.535850662944606</c:v>
                </c:pt>
                <c:pt idx="4629">
                  <c:v>11.535879982582413</c:v>
                </c:pt>
                <c:pt idx="4630">
                  <c:v>11.535909301360604</c:v>
                </c:pt>
                <c:pt idx="4631">
                  <c:v>11.535938619279317</c:v>
                </c:pt>
                <c:pt idx="4632">
                  <c:v>11.53596793633835</c:v>
                </c:pt>
                <c:pt idx="4633">
                  <c:v>11.535997252538024</c:v>
                </c:pt>
                <c:pt idx="4634">
                  <c:v>11.536026567878222</c:v>
                </c:pt>
                <c:pt idx="4635">
                  <c:v>11.536055882359083</c:v>
                </c:pt>
                <c:pt idx="4636">
                  <c:v>11.536085195980636</c:v>
                </c:pt>
                <c:pt idx="4637">
                  <c:v>11.536114508742926</c:v>
                </c:pt>
                <c:pt idx="4638">
                  <c:v>11.536143820646004</c:v>
                </c:pt>
                <c:pt idx="4639">
                  <c:v>11.536173131689919</c:v>
                </c:pt>
                <c:pt idx="4640">
                  <c:v>11.536202441874718</c:v>
                </c:pt>
                <c:pt idx="4641">
                  <c:v>11.536231751200463</c:v>
                </c:pt>
                <c:pt idx="4642">
                  <c:v>11.536261059667192</c:v>
                </c:pt>
                <c:pt idx="4643">
                  <c:v>11.536290367274962</c:v>
                </c:pt>
                <c:pt idx="4644">
                  <c:v>11.536319674023819</c:v>
                </c:pt>
                <c:pt idx="4645">
                  <c:v>11.536348979913813</c:v>
                </c:pt>
                <c:pt idx="4646">
                  <c:v>11.536378284944998</c:v>
                </c:pt>
                <c:pt idx="4647">
                  <c:v>11.536407589117434</c:v>
                </c:pt>
                <c:pt idx="4648">
                  <c:v>11.536436892431174</c:v>
                </c:pt>
                <c:pt idx="4649">
                  <c:v>11.536466194886309</c:v>
                </c:pt>
                <c:pt idx="4650">
                  <c:v>11.53649549648267</c:v>
                </c:pt>
                <c:pt idx="4651">
                  <c:v>11.536524797220553</c:v>
                </c:pt>
                <c:pt idx="4652">
                  <c:v>11.536554097100026</c:v>
                </c:pt>
                <c:pt idx="4653">
                  <c:v>11.536583396120864</c:v>
                </c:pt>
                <c:pt idx="4654">
                  <c:v>11.536612694283384</c:v>
                </c:pt>
                <c:pt idx="4655">
                  <c:v>11.536641991587544</c:v>
                </c:pt>
                <c:pt idx="4656">
                  <c:v>11.536671288033398</c:v>
                </c:pt>
                <c:pt idx="4657">
                  <c:v>11.536700583621</c:v>
                </c:pt>
                <c:pt idx="4658">
                  <c:v>11.536729878350389</c:v>
                </c:pt>
                <c:pt idx="4659">
                  <c:v>11.536759172221625</c:v>
                </c:pt>
                <c:pt idx="4660">
                  <c:v>11.536788465234748</c:v>
                </c:pt>
                <c:pt idx="4661">
                  <c:v>11.53681775738983</c:v>
                </c:pt>
                <c:pt idx="4662">
                  <c:v>11.536847048686926</c:v>
                </c:pt>
                <c:pt idx="4663">
                  <c:v>11.536876339126026</c:v>
                </c:pt>
                <c:pt idx="4664">
                  <c:v>11.536905628707224</c:v>
                </c:pt>
                <c:pt idx="4665">
                  <c:v>11.53693491743058</c:v>
                </c:pt>
                <c:pt idx="4666">
                  <c:v>11.536964205296131</c:v>
                </c:pt>
                <c:pt idx="4667">
                  <c:v>11.536993492303928</c:v>
                </c:pt>
                <c:pt idx="4668">
                  <c:v>11.537022778454018</c:v>
                </c:pt>
                <c:pt idx="4669">
                  <c:v>11.537052063746463</c:v>
                </c:pt>
                <c:pt idx="4670">
                  <c:v>11.537081348181299</c:v>
                </c:pt>
                <c:pt idx="4671">
                  <c:v>11.537110631758548</c:v>
                </c:pt>
                <c:pt idx="4672">
                  <c:v>11.53713991447837</c:v>
                </c:pt>
                <c:pt idx="4673">
                  <c:v>11.537169196340693</c:v>
                </c:pt>
                <c:pt idx="4674">
                  <c:v>11.537198477345619</c:v>
                </c:pt>
                <c:pt idx="4675">
                  <c:v>11.537227757493095</c:v>
                </c:pt>
                <c:pt idx="4676">
                  <c:v>11.537257036783465</c:v>
                </c:pt>
                <c:pt idx="4677">
                  <c:v>11.537286315216486</c:v>
                </c:pt>
                <c:pt idx="4678">
                  <c:v>11.537315592792298</c:v>
                </c:pt>
                <c:pt idx="4679">
                  <c:v>11.537344869510973</c:v>
                </c:pt>
                <c:pt idx="4680">
                  <c:v>11.537374145372402</c:v>
                </c:pt>
                <c:pt idx="4681">
                  <c:v>11.537403420377048</c:v>
                </c:pt>
                <c:pt idx="4682">
                  <c:v>11.53743269452457</c:v>
                </c:pt>
                <c:pt idx="4683">
                  <c:v>11.537461967815098</c:v>
                </c:pt>
                <c:pt idx="4684">
                  <c:v>11.537491240248796</c:v>
                </c:pt>
                <c:pt idx="4685">
                  <c:v>11.537520511825624</c:v>
                </c:pt>
                <c:pt idx="4686">
                  <c:v>11.537549782545621</c:v>
                </c:pt>
                <c:pt idx="4687">
                  <c:v>11.537579052408885</c:v>
                </c:pt>
                <c:pt idx="4688">
                  <c:v>11.537608321415448</c:v>
                </c:pt>
                <c:pt idx="4689">
                  <c:v>11.537637589565374</c:v>
                </c:pt>
                <c:pt idx="4690">
                  <c:v>11.537666856858676</c:v>
                </c:pt>
                <c:pt idx="4691">
                  <c:v>11.53769612329544</c:v>
                </c:pt>
                <c:pt idx="4692">
                  <c:v>11.537725388875698</c:v>
                </c:pt>
                <c:pt idx="4693">
                  <c:v>11.537754653599523</c:v>
                </c:pt>
                <c:pt idx="4694">
                  <c:v>11.537783917466976</c:v>
                </c:pt>
                <c:pt idx="4695">
                  <c:v>11.53781318047791</c:v>
                </c:pt>
                <c:pt idx="4696">
                  <c:v>11.537842442632748</c:v>
                </c:pt>
                <c:pt idx="4697">
                  <c:v>11.537871703931168</c:v>
                </c:pt>
                <c:pt idx="4698">
                  <c:v>11.537900964373618</c:v>
                </c:pt>
                <c:pt idx="4699">
                  <c:v>11.537930223959794</c:v>
                </c:pt>
                <c:pt idx="4700">
                  <c:v>11.537959482689848</c:v>
                </c:pt>
                <c:pt idx="4701">
                  <c:v>11.537988740563799</c:v>
                </c:pt>
                <c:pt idx="4702">
                  <c:v>11.538017997581925</c:v>
                </c:pt>
                <c:pt idx="4703">
                  <c:v>11.53804725374402</c:v>
                </c:pt>
                <c:pt idx="4704">
                  <c:v>11.538076509050191</c:v>
                </c:pt>
                <c:pt idx="4705">
                  <c:v>11.538105763500406</c:v>
                </c:pt>
                <c:pt idx="4706">
                  <c:v>11.538135017095064</c:v>
                </c:pt>
                <c:pt idx="4707">
                  <c:v>11.538164269833848</c:v>
                </c:pt>
                <c:pt idx="4708">
                  <c:v>11.538193521716947</c:v>
                </c:pt>
                <c:pt idx="4709">
                  <c:v>11.538222772744348</c:v>
                </c:pt>
                <c:pt idx="4710">
                  <c:v>11.538252022916238</c:v>
                </c:pt>
                <c:pt idx="4711">
                  <c:v>11.538281272232451</c:v>
                </c:pt>
                <c:pt idx="4712">
                  <c:v>11.538310520693253</c:v>
                </c:pt>
                <c:pt idx="4713">
                  <c:v>11.538339768298693</c:v>
                </c:pt>
                <c:pt idx="4714">
                  <c:v>11.53836901504865</c:v>
                </c:pt>
                <c:pt idx="4715">
                  <c:v>11.538398260943248</c:v>
                </c:pt>
                <c:pt idx="4716">
                  <c:v>11.538427505982568</c:v>
                </c:pt>
                <c:pt idx="4717">
                  <c:v>11.538456750166636</c:v>
                </c:pt>
                <c:pt idx="4718">
                  <c:v>11.538485993495501</c:v>
                </c:pt>
                <c:pt idx="4719">
                  <c:v>11.538515235969276</c:v>
                </c:pt>
                <c:pt idx="4720">
                  <c:v>11.53854447758785</c:v>
                </c:pt>
                <c:pt idx="4721">
                  <c:v>11.538573718351348</c:v>
                </c:pt>
                <c:pt idx="4722">
                  <c:v>11.538602958260002</c:v>
                </c:pt>
                <c:pt idx="4723">
                  <c:v>11.538632197313634</c:v>
                </c:pt>
                <c:pt idx="4724">
                  <c:v>11.538661435512298</c:v>
                </c:pt>
                <c:pt idx="4725">
                  <c:v>11.538690672856255</c:v>
                </c:pt>
                <c:pt idx="4726">
                  <c:v>11.538719909345344</c:v>
                </c:pt>
                <c:pt idx="4727">
                  <c:v>11.538749144979683</c:v>
                </c:pt>
                <c:pt idx="4728">
                  <c:v>11.538778379759318</c:v>
                </c:pt>
                <c:pt idx="4729">
                  <c:v>11.538807613684329</c:v>
                </c:pt>
                <c:pt idx="4730">
                  <c:v>11.53883684675473</c:v>
                </c:pt>
                <c:pt idx="4731">
                  <c:v>11.538866078970548</c:v>
                </c:pt>
                <c:pt idx="4732">
                  <c:v>11.538895310331938</c:v>
                </c:pt>
                <c:pt idx="4733">
                  <c:v>11.53892454083876</c:v>
                </c:pt>
                <c:pt idx="4734">
                  <c:v>11.538953770491245</c:v>
                </c:pt>
                <c:pt idx="4735">
                  <c:v>11.538982999289519</c:v>
                </c:pt>
                <c:pt idx="4736">
                  <c:v>11.539012227233384</c:v>
                </c:pt>
                <c:pt idx="4737">
                  <c:v>11.539041454323</c:v>
                </c:pt>
                <c:pt idx="4738">
                  <c:v>11.539070680558398</c:v>
                </c:pt>
                <c:pt idx="4739">
                  <c:v>11.5390999059397</c:v>
                </c:pt>
                <c:pt idx="4740">
                  <c:v>11.539129130466865</c:v>
                </c:pt>
                <c:pt idx="4741">
                  <c:v>11.539158354139992</c:v>
                </c:pt>
                <c:pt idx="4742">
                  <c:v>11.539187576959122</c:v>
                </c:pt>
                <c:pt idx="4743">
                  <c:v>11.539216798924302</c:v>
                </c:pt>
                <c:pt idx="4744">
                  <c:v>11.539246020035568</c:v>
                </c:pt>
                <c:pt idx="4745">
                  <c:v>11.539275240292998</c:v>
                </c:pt>
                <c:pt idx="4746">
                  <c:v>11.53930445969665</c:v>
                </c:pt>
                <c:pt idx="4747">
                  <c:v>11.53933367824653</c:v>
                </c:pt>
                <c:pt idx="4748">
                  <c:v>11.539362895942716</c:v>
                </c:pt>
                <c:pt idx="4749">
                  <c:v>11.539392112785254</c:v>
                </c:pt>
                <c:pt idx="4750">
                  <c:v>11.539421328774193</c:v>
                </c:pt>
                <c:pt idx="4751">
                  <c:v>11.539450543909584</c:v>
                </c:pt>
                <c:pt idx="4752">
                  <c:v>11.539479758191471</c:v>
                </c:pt>
                <c:pt idx="4753">
                  <c:v>11.53950897161992</c:v>
                </c:pt>
                <c:pt idx="4754">
                  <c:v>11.539538184194955</c:v>
                </c:pt>
                <c:pt idx="4755">
                  <c:v>11.53956739591665</c:v>
                </c:pt>
                <c:pt idx="4756">
                  <c:v>11.539596606785135</c:v>
                </c:pt>
                <c:pt idx="4757">
                  <c:v>11.539625816800184</c:v>
                </c:pt>
                <c:pt idx="4758">
                  <c:v>11.539655025962125</c:v>
                </c:pt>
                <c:pt idx="4759">
                  <c:v>11.539684234271025</c:v>
                </c:pt>
                <c:pt idx="4760">
                  <c:v>11.539713441726612</c:v>
                </c:pt>
                <c:pt idx="4761">
                  <c:v>11.539742648329344</c:v>
                </c:pt>
                <c:pt idx="4762">
                  <c:v>11.539771854078893</c:v>
                </c:pt>
                <c:pt idx="4763">
                  <c:v>11.539801058975581</c:v>
                </c:pt>
                <c:pt idx="4764">
                  <c:v>11.539830263019372</c:v>
                </c:pt>
                <c:pt idx="4765">
                  <c:v>11.539859466210308</c:v>
                </c:pt>
                <c:pt idx="4766">
                  <c:v>11.539888668548446</c:v>
                </c:pt>
                <c:pt idx="4767">
                  <c:v>11.539917870033818</c:v>
                </c:pt>
                <c:pt idx="4768">
                  <c:v>11.539947070666512</c:v>
                </c:pt>
                <c:pt idx="4769">
                  <c:v>11.539976270446546</c:v>
                </c:pt>
                <c:pt idx="4770">
                  <c:v>11.540005469373968</c:v>
                </c:pt>
                <c:pt idx="4771">
                  <c:v>11.54003466744885</c:v>
                </c:pt>
                <c:pt idx="4772">
                  <c:v>11.540063864671218</c:v>
                </c:pt>
                <c:pt idx="4773">
                  <c:v>11.540093061041118</c:v>
                </c:pt>
                <c:pt idx="4774">
                  <c:v>11.540122256558655</c:v>
                </c:pt>
                <c:pt idx="4775">
                  <c:v>11.540151451223798</c:v>
                </c:pt>
                <c:pt idx="4776">
                  <c:v>11.54018064503668</c:v>
                </c:pt>
                <c:pt idx="4777">
                  <c:v>11.540209837997304</c:v>
                </c:pt>
                <c:pt idx="4778">
                  <c:v>11.540239030105704</c:v>
                </c:pt>
                <c:pt idx="4779">
                  <c:v>11.540268221361933</c:v>
                </c:pt>
                <c:pt idx="4780">
                  <c:v>11.54029741176608</c:v>
                </c:pt>
                <c:pt idx="4781">
                  <c:v>11.540326601318148</c:v>
                </c:pt>
                <c:pt idx="4782">
                  <c:v>11.540355790018248</c:v>
                </c:pt>
                <c:pt idx="4783">
                  <c:v>11.540384977866379</c:v>
                </c:pt>
                <c:pt idx="4784">
                  <c:v>11.540414164862602</c:v>
                </c:pt>
                <c:pt idx="4785">
                  <c:v>11.540443351006974</c:v>
                </c:pt>
                <c:pt idx="4786">
                  <c:v>11.540472536299529</c:v>
                </c:pt>
                <c:pt idx="4787">
                  <c:v>11.540501720740318</c:v>
                </c:pt>
                <c:pt idx="4788">
                  <c:v>11.540530904329454</c:v>
                </c:pt>
                <c:pt idx="4789">
                  <c:v>11.540560087066869</c:v>
                </c:pt>
                <c:pt idx="4790">
                  <c:v>11.540589268952704</c:v>
                </c:pt>
                <c:pt idx="4791">
                  <c:v>11.540618449986978</c:v>
                </c:pt>
                <c:pt idx="4792">
                  <c:v>11.540647630169754</c:v>
                </c:pt>
                <c:pt idx="4793">
                  <c:v>11.540676809501054</c:v>
                </c:pt>
                <c:pt idx="4794">
                  <c:v>11.540705987980955</c:v>
                </c:pt>
                <c:pt idx="4795">
                  <c:v>11.540735165609496</c:v>
                </c:pt>
                <c:pt idx="4796">
                  <c:v>11.540764342386728</c:v>
                </c:pt>
                <c:pt idx="4797">
                  <c:v>11.540793518312702</c:v>
                </c:pt>
                <c:pt idx="4798">
                  <c:v>11.540822693387465</c:v>
                </c:pt>
                <c:pt idx="4799">
                  <c:v>11.540851867611048</c:v>
                </c:pt>
                <c:pt idx="4800">
                  <c:v>11.540881040983548</c:v>
                </c:pt>
                <c:pt idx="4801">
                  <c:v>11.540910213505002</c:v>
                </c:pt>
                <c:pt idx="4802">
                  <c:v>11.540939385175411</c:v>
                </c:pt>
                <c:pt idx="4803">
                  <c:v>11.540968555994848</c:v>
                </c:pt>
                <c:pt idx="4804">
                  <c:v>11.540997725963418</c:v>
                </c:pt>
                <c:pt idx="4805">
                  <c:v>11.541026895081103</c:v>
                </c:pt>
                <c:pt idx="4806">
                  <c:v>11.541056063347975</c:v>
                </c:pt>
                <c:pt idx="4807">
                  <c:v>11.541085230764084</c:v>
                </c:pt>
                <c:pt idx="4808">
                  <c:v>11.54111439732948</c:v>
                </c:pt>
                <c:pt idx="4809">
                  <c:v>11.541143563044212</c:v>
                </c:pt>
                <c:pt idx="4810">
                  <c:v>11.541172727908318</c:v>
                </c:pt>
                <c:pt idx="4811">
                  <c:v>11.541201891921848</c:v>
                </c:pt>
                <c:pt idx="4812">
                  <c:v>11.541231055084923</c:v>
                </c:pt>
                <c:pt idx="4813">
                  <c:v>11.541260217397497</c:v>
                </c:pt>
                <c:pt idx="4814">
                  <c:v>11.541289378859654</c:v>
                </c:pt>
                <c:pt idx="4815">
                  <c:v>11.541318539471398</c:v>
                </c:pt>
                <c:pt idx="4816">
                  <c:v>11.541347699232919</c:v>
                </c:pt>
                <c:pt idx="4817">
                  <c:v>11.54137685814413</c:v>
                </c:pt>
                <c:pt idx="4818">
                  <c:v>11.541406016205126</c:v>
                </c:pt>
                <c:pt idx="4819">
                  <c:v>11.541435173415946</c:v>
                </c:pt>
                <c:pt idx="4820">
                  <c:v>11.54146432977665</c:v>
                </c:pt>
                <c:pt idx="4821">
                  <c:v>11.541493485287285</c:v>
                </c:pt>
                <c:pt idx="4822">
                  <c:v>11.541522639947924</c:v>
                </c:pt>
                <c:pt idx="4823">
                  <c:v>11.541551793758462</c:v>
                </c:pt>
                <c:pt idx="4824">
                  <c:v>11.541580946719279</c:v>
                </c:pt>
                <c:pt idx="4825">
                  <c:v>11.541610098830118</c:v>
                </c:pt>
                <c:pt idx="4826">
                  <c:v>11.541639250091173</c:v>
                </c:pt>
                <c:pt idx="4827">
                  <c:v>11.541668400502342</c:v>
                </c:pt>
                <c:pt idx="4828">
                  <c:v>11.541697550063986</c:v>
                </c:pt>
                <c:pt idx="4829">
                  <c:v>11.541726698775848</c:v>
                </c:pt>
                <c:pt idx="4830">
                  <c:v>11.541755846638099</c:v>
                </c:pt>
                <c:pt idx="4831">
                  <c:v>11.541784993650781</c:v>
                </c:pt>
                <c:pt idx="4832">
                  <c:v>11.541814139813933</c:v>
                </c:pt>
                <c:pt idx="4833">
                  <c:v>11.541843285127612</c:v>
                </c:pt>
                <c:pt idx="4834">
                  <c:v>11.54187242959174</c:v>
                </c:pt>
                <c:pt idx="4835">
                  <c:v>11.541901573206745</c:v>
                </c:pt>
                <c:pt idx="4836">
                  <c:v>11.541930715972299</c:v>
                </c:pt>
                <c:pt idx="4837">
                  <c:v>11.541959857888575</c:v>
                </c:pt>
                <c:pt idx="4838">
                  <c:v>11.541988998955619</c:v>
                </c:pt>
                <c:pt idx="4839">
                  <c:v>11.542018139173498</c:v>
                </c:pt>
                <c:pt idx="4840">
                  <c:v>11.542047278542361</c:v>
                </c:pt>
                <c:pt idx="4841">
                  <c:v>11.542076417061924</c:v>
                </c:pt>
                <c:pt idx="4842">
                  <c:v>11.542105554732553</c:v>
                </c:pt>
                <c:pt idx="4843">
                  <c:v>11.542134691554224</c:v>
                </c:pt>
                <c:pt idx="4844">
                  <c:v>11.54216382752695</c:v>
                </c:pt>
                <c:pt idx="4845">
                  <c:v>11.542192962650795</c:v>
                </c:pt>
                <c:pt idx="4846">
                  <c:v>11.542222096925816</c:v>
                </c:pt>
                <c:pt idx="4847">
                  <c:v>11.542251230352051</c:v>
                </c:pt>
                <c:pt idx="4848">
                  <c:v>11.542280362929562</c:v>
                </c:pt>
                <c:pt idx="4849">
                  <c:v>11.542309494658387</c:v>
                </c:pt>
                <c:pt idx="4850">
                  <c:v>11.542338625538568</c:v>
                </c:pt>
                <c:pt idx="4851">
                  <c:v>11.542367755570099</c:v>
                </c:pt>
                <c:pt idx="4852">
                  <c:v>11.542396884753266</c:v>
                </c:pt>
                <c:pt idx="4853">
                  <c:v>11.542426013087876</c:v>
                </c:pt>
                <c:pt idx="4854">
                  <c:v>11.542455140574003</c:v>
                </c:pt>
                <c:pt idx="4855">
                  <c:v>11.542484267211774</c:v>
                </c:pt>
                <c:pt idx="4856">
                  <c:v>11.542513393001204</c:v>
                </c:pt>
                <c:pt idx="4857">
                  <c:v>11.542542517942485</c:v>
                </c:pt>
                <c:pt idx="4858">
                  <c:v>11.542571642035258</c:v>
                </c:pt>
                <c:pt idx="4859">
                  <c:v>11.542600765279978</c:v>
                </c:pt>
                <c:pt idx="4860">
                  <c:v>11.54262988767656</c:v>
                </c:pt>
                <c:pt idx="4861">
                  <c:v>11.542659009225074</c:v>
                </c:pt>
                <c:pt idx="4862">
                  <c:v>11.542688129925503</c:v>
                </c:pt>
                <c:pt idx="4863">
                  <c:v>11.54271724977797</c:v>
                </c:pt>
                <c:pt idx="4864">
                  <c:v>11.542746368782486</c:v>
                </c:pt>
                <c:pt idx="4865">
                  <c:v>11.542775486939098</c:v>
                </c:pt>
                <c:pt idx="4866">
                  <c:v>11.542804604247976</c:v>
                </c:pt>
                <c:pt idx="4867">
                  <c:v>11.542833720708893</c:v>
                </c:pt>
                <c:pt idx="4868">
                  <c:v>11.542862836322152</c:v>
                </c:pt>
                <c:pt idx="4869">
                  <c:v>11.5428919510877</c:v>
                </c:pt>
                <c:pt idx="4870">
                  <c:v>11.54292106500561</c:v>
                </c:pt>
                <c:pt idx="4871">
                  <c:v>11.542950178075923</c:v>
                </c:pt>
                <c:pt idx="4872">
                  <c:v>11.542979290298694</c:v>
                </c:pt>
                <c:pt idx="4873">
                  <c:v>11.543008401673948</c:v>
                </c:pt>
                <c:pt idx="4874">
                  <c:v>11.543037512201806</c:v>
                </c:pt>
                <c:pt idx="4875">
                  <c:v>11.543066621882216</c:v>
                </c:pt>
                <c:pt idx="4876">
                  <c:v>11.543095730715292</c:v>
                </c:pt>
                <c:pt idx="4877">
                  <c:v>11.54312483870107</c:v>
                </c:pt>
                <c:pt idx="4878">
                  <c:v>11.54315394583951</c:v>
                </c:pt>
                <c:pt idx="4879">
                  <c:v>11.543183052130923</c:v>
                </c:pt>
                <c:pt idx="4880">
                  <c:v>11.543212157575098</c:v>
                </c:pt>
                <c:pt idx="4881">
                  <c:v>11.543241262172085</c:v>
                </c:pt>
                <c:pt idx="4882">
                  <c:v>11.543270365922107</c:v>
                </c:pt>
                <c:pt idx="4883">
                  <c:v>11.543299468825214</c:v>
                </c:pt>
                <c:pt idx="4884">
                  <c:v>11.543328570881268</c:v>
                </c:pt>
                <c:pt idx="4885">
                  <c:v>11.543357672090398</c:v>
                </c:pt>
                <c:pt idx="4886">
                  <c:v>11.543386772452733</c:v>
                </c:pt>
                <c:pt idx="4887">
                  <c:v>11.543415871968318</c:v>
                </c:pt>
                <c:pt idx="4888">
                  <c:v>11.543444970636974</c:v>
                </c:pt>
                <c:pt idx="4889">
                  <c:v>11.543474068458996</c:v>
                </c:pt>
                <c:pt idx="4890">
                  <c:v>11.543503165434363</c:v>
                </c:pt>
                <c:pt idx="4891">
                  <c:v>11.543532261563129</c:v>
                </c:pt>
                <c:pt idx="4892">
                  <c:v>11.543561356845332</c:v>
                </c:pt>
                <c:pt idx="4893">
                  <c:v>11.543590451281021</c:v>
                </c:pt>
                <c:pt idx="4894">
                  <c:v>11.543619544870252</c:v>
                </c:pt>
                <c:pt idx="4895">
                  <c:v>11.543648637613069</c:v>
                </c:pt>
                <c:pt idx="4896">
                  <c:v>11.543677729509518</c:v>
                </c:pt>
                <c:pt idx="4897">
                  <c:v>11.54370682055967</c:v>
                </c:pt>
                <c:pt idx="4898">
                  <c:v>11.543735910763539</c:v>
                </c:pt>
                <c:pt idx="4899">
                  <c:v>11.5437650001212</c:v>
                </c:pt>
                <c:pt idx="4900">
                  <c:v>11.543794088632694</c:v>
                </c:pt>
                <c:pt idx="4901">
                  <c:v>11.543823176298048</c:v>
                </c:pt>
                <c:pt idx="4902">
                  <c:v>11.543852263117381</c:v>
                </c:pt>
                <c:pt idx="4903">
                  <c:v>11.543881349090668</c:v>
                </c:pt>
                <c:pt idx="4904">
                  <c:v>11.543910434217995</c:v>
                </c:pt>
                <c:pt idx="4905">
                  <c:v>11.543939518499426</c:v>
                </c:pt>
                <c:pt idx="4906">
                  <c:v>11.543968601934818</c:v>
                </c:pt>
                <c:pt idx="4907">
                  <c:v>11.543997684524639</c:v>
                </c:pt>
                <c:pt idx="4908">
                  <c:v>11.544026766268548</c:v>
                </c:pt>
                <c:pt idx="4909">
                  <c:v>11.54405584716679</c:v>
                </c:pt>
                <c:pt idx="4910">
                  <c:v>11.54408492721933</c:v>
                </c:pt>
                <c:pt idx="4911">
                  <c:v>11.54411400642625</c:v>
                </c:pt>
                <c:pt idx="4912">
                  <c:v>11.544143084787548</c:v>
                </c:pt>
                <c:pt idx="4913">
                  <c:v>11.544172162303308</c:v>
                </c:pt>
                <c:pt idx="4914">
                  <c:v>11.544201238973733</c:v>
                </c:pt>
                <c:pt idx="4915">
                  <c:v>11.544230314798646</c:v>
                </c:pt>
                <c:pt idx="4916">
                  <c:v>11.544259389778148</c:v>
                </c:pt>
                <c:pt idx="4917">
                  <c:v>11.544288463912261</c:v>
                </c:pt>
                <c:pt idx="4918">
                  <c:v>11.544317537201286</c:v>
                </c:pt>
                <c:pt idx="4919">
                  <c:v>11.544346609644972</c:v>
                </c:pt>
                <c:pt idx="4920">
                  <c:v>11.544375681243343</c:v>
                </c:pt>
                <c:pt idx="4921">
                  <c:v>11.544404751996847</c:v>
                </c:pt>
                <c:pt idx="4922">
                  <c:v>11.544433821905134</c:v>
                </c:pt>
                <c:pt idx="4923">
                  <c:v>11.544462890968386</c:v>
                </c:pt>
                <c:pt idx="4924">
                  <c:v>11.544491959186654</c:v>
                </c:pt>
                <c:pt idx="4925">
                  <c:v>11.544521026559968</c:v>
                </c:pt>
                <c:pt idx="4926">
                  <c:v>11.54455009308842</c:v>
                </c:pt>
                <c:pt idx="4927">
                  <c:v>11.544579158772018</c:v>
                </c:pt>
                <c:pt idx="4928">
                  <c:v>11.544608223610798</c:v>
                </c:pt>
                <c:pt idx="4929">
                  <c:v>11.544637287604926</c:v>
                </c:pt>
                <c:pt idx="4930">
                  <c:v>11.544666350754294</c:v>
                </c:pt>
                <c:pt idx="4931">
                  <c:v>11.544695413059031</c:v>
                </c:pt>
                <c:pt idx="4932">
                  <c:v>11.544724474519168</c:v>
                </c:pt>
                <c:pt idx="4933">
                  <c:v>11.544753535134781</c:v>
                </c:pt>
                <c:pt idx="4934">
                  <c:v>11.544782594905978</c:v>
                </c:pt>
                <c:pt idx="4935">
                  <c:v>11.54481165383244</c:v>
                </c:pt>
                <c:pt idx="4936">
                  <c:v>11.544840711914798</c:v>
                </c:pt>
                <c:pt idx="4937">
                  <c:v>11.544869769152648</c:v>
                </c:pt>
                <c:pt idx="4938">
                  <c:v>11.544898825546353</c:v>
                </c:pt>
                <c:pt idx="4939">
                  <c:v>11.544927881095635</c:v>
                </c:pt>
                <c:pt idx="4940">
                  <c:v>11.544956935800892</c:v>
                </c:pt>
                <c:pt idx="4941">
                  <c:v>11.54498598966191</c:v>
                </c:pt>
                <c:pt idx="4942">
                  <c:v>11.545015042678818</c:v>
                </c:pt>
                <c:pt idx="4943">
                  <c:v>11.545044094851702</c:v>
                </c:pt>
                <c:pt idx="4944">
                  <c:v>11.54507314618046</c:v>
                </c:pt>
                <c:pt idx="4945">
                  <c:v>11.54510219666545</c:v>
                </c:pt>
                <c:pt idx="4946">
                  <c:v>11.54513124630645</c:v>
                </c:pt>
                <c:pt idx="4947">
                  <c:v>11.545160295103587</c:v>
                </c:pt>
                <c:pt idx="4948">
                  <c:v>11.54518934305692</c:v>
                </c:pt>
                <c:pt idx="4949">
                  <c:v>11.545218390166491</c:v>
                </c:pt>
                <c:pt idx="4950">
                  <c:v>11.545247436432353</c:v>
                </c:pt>
                <c:pt idx="4951">
                  <c:v>11.545276481854453</c:v>
                </c:pt>
                <c:pt idx="4952">
                  <c:v>11.545305526433143</c:v>
                </c:pt>
                <c:pt idx="4953">
                  <c:v>11.545334570168174</c:v>
                </c:pt>
                <c:pt idx="4954">
                  <c:v>11.545363613059683</c:v>
                </c:pt>
                <c:pt idx="4955">
                  <c:v>11.545392655107729</c:v>
                </c:pt>
                <c:pt idx="4956">
                  <c:v>11.545421696312362</c:v>
                </c:pt>
                <c:pt idx="4957">
                  <c:v>11.545450736673626</c:v>
                </c:pt>
                <c:pt idx="4958">
                  <c:v>11.545479776191568</c:v>
                </c:pt>
                <c:pt idx="4959">
                  <c:v>11.545508814866364</c:v>
                </c:pt>
                <c:pt idx="4960">
                  <c:v>11.545537852697805</c:v>
                </c:pt>
                <c:pt idx="4961">
                  <c:v>11.545566889686091</c:v>
                </c:pt>
                <c:pt idx="4962">
                  <c:v>11.545595925831153</c:v>
                </c:pt>
                <c:pt idx="4963">
                  <c:v>11.545624961133244</c:v>
                </c:pt>
                <c:pt idx="4964">
                  <c:v>11.545653995592312</c:v>
                </c:pt>
                <c:pt idx="4965">
                  <c:v>11.545683029208424</c:v>
                </c:pt>
                <c:pt idx="4966">
                  <c:v>11.545712061981565</c:v>
                </c:pt>
                <c:pt idx="4967">
                  <c:v>11.545741093911849</c:v>
                </c:pt>
                <c:pt idx="4968">
                  <c:v>11.54577012499931</c:v>
                </c:pt>
                <c:pt idx="4969">
                  <c:v>11.545799155244024</c:v>
                </c:pt>
                <c:pt idx="4970">
                  <c:v>11.545828184645933</c:v>
                </c:pt>
                <c:pt idx="4971">
                  <c:v>11.545857213205322</c:v>
                </c:pt>
                <c:pt idx="4972">
                  <c:v>11.545886240921854</c:v>
                </c:pt>
                <c:pt idx="4973">
                  <c:v>11.545915267795881</c:v>
                </c:pt>
                <c:pt idx="4974">
                  <c:v>11.545944293827489</c:v>
                </c:pt>
                <c:pt idx="4975">
                  <c:v>11.545973319016428</c:v>
                </c:pt>
                <c:pt idx="4976">
                  <c:v>11.546002343363019</c:v>
                </c:pt>
                <c:pt idx="4977">
                  <c:v>11.546031366867224</c:v>
                </c:pt>
                <c:pt idx="4978">
                  <c:v>11.546060389529087</c:v>
                </c:pt>
                <c:pt idx="4979">
                  <c:v>11.546089411348676</c:v>
                </c:pt>
                <c:pt idx="4980">
                  <c:v>11.546118432325992</c:v>
                </c:pt>
                <c:pt idx="4981">
                  <c:v>11.546147452461131</c:v>
                </c:pt>
                <c:pt idx="4982">
                  <c:v>11.546176471754118</c:v>
                </c:pt>
                <c:pt idx="4983">
                  <c:v>11.546205490205018</c:v>
                </c:pt>
                <c:pt idx="4984">
                  <c:v>11.546234507813882</c:v>
                </c:pt>
                <c:pt idx="4985">
                  <c:v>11.546263524580738</c:v>
                </c:pt>
                <c:pt idx="4986">
                  <c:v>11.54629254050565</c:v>
                </c:pt>
                <c:pt idx="4987">
                  <c:v>11.546321555588657</c:v>
                </c:pt>
                <c:pt idx="4988">
                  <c:v>11.546350569829816</c:v>
                </c:pt>
                <c:pt idx="4989">
                  <c:v>11.546379583229168</c:v>
                </c:pt>
                <c:pt idx="4990">
                  <c:v>11.546408595786776</c:v>
                </c:pt>
                <c:pt idx="4991">
                  <c:v>11.546437607502726</c:v>
                </c:pt>
                <c:pt idx="4992">
                  <c:v>11.546466618377021</c:v>
                </c:pt>
                <c:pt idx="4993">
                  <c:v>11.546495628409559</c:v>
                </c:pt>
                <c:pt idx="4994">
                  <c:v>11.546524637600672</c:v>
                </c:pt>
                <c:pt idx="4995">
                  <c:v>11.546553645950212</c:v>
                </c:pt>
                <c:pt idx="4996">
                  <c:v>11.546582653458326</c:v>
                </c:pt>
                <c:pt idx="4997">
                  <c:v>11.546611660125018</c:v>
                </c:pt>
                <c:pt idx="4998">
                  <c:v>11.546640665950363</c:v>
                </c:pt>
                <c:pt idx="4999">
                  <c:v>11.546669670934389</c:v>
                </c:pt>
                <c:pt idx="5000">
                  <c:v>11.546698675077149</c:v>
                </c:pt>
                <c:pt idx="5001">
                  <c:v>11.546727678378694</c:v>
                </c:pt>
                <c:pt idx="5002">
                  <c:v>11.546756680839071</c:v>
                </c:pt>
                <c:pt idx="5003">
                  <c:v>11.546785682458331</c:v>
                </c:pt>
                <c:pt idx="5004">
                  <c:v>11.546814683236498</c:v>
                </c:pt>
                <c:pt idx="5005">
                  <c:v>11.546843683173668</c:v>
                </c:pt>
                <c:pt idx="5006">
                  <c:v>11.546872682269868</c:v>
                </c:pt>
                <c:pt idx="5007">
                  <c:v>11.546901680525098</c:v>
                </c:pt>
                <c:pt idx="5008">
                  <c:v>11.546930677939558</c:v>
                </c:pt>
                <c:pt idx="5009">
                  <c:v>11.546959674513133</c:v>
                </c:pt>
                <c:pt idx="5010">
                  <c:v>11.546988670245929</c:v>
                </c:pt>
                <c:pt idx="5011">
                  <c:v>11.547017665137998</c:v>
                </c:pt>
                <c:pt idx="5012">
                  <c:v>11.547046659189474</c:v>
                </c:pt>
                <c:pt idx="5013">
                  <c:v>11.547075652400141</c:v>
                </c:pt>
                <c:pt idx="5014">
                  <c:v>11.547104644770318</c:v>
                </c:pt>
                <c:pt idx="5015">
                  <c:v>11.547133636299966</c:v>
                </c:pt>
                <c:pt idx="5016">
                  <c:v>11.547162626989119</c:v>
                </c:pt>
                <c:pt idx="5017">
                  <c:v>11.547191616837848</c:v>
                </c:pt>
                <c:pt idx="5018">
                  <c:v>11.547220605846148</c:v>
                </c:pt>
                <c:pt idx="5019">
                  <c:v>11.547249594014183</c:v>
                </c:pt>
                <c:pt idx="5020">
                  <c:v>11.547278581341756</c:v>
                </c:pt>
                <c:pt idx="5021">
                  <c:v>11.547307567829359</c:v>
                </c:pt>
                <c:pt idx="5022">
                  <c:v>11.547336553476654</c:v>
                </c:pt>
                <c:pt idx="5023">
                  <c:v>11.547365538283767</c:v>
                </c:pt>
                <c:pt idx="5024">
                  <c:v>11.547394522250798</c:v>
                </c:pt>
                <c:pt idx="5025">
                  <c:v>11.547423505377797</c:v>
                </c:pt>
                <c:pt idx="5026">
                  <c:v>11.54745248766479</c:v>
                </c:pt>
                <c:pt idx="5027">
                  <c:v>11.547481469111798</c:v>
                </c:pt>
                <c:pt idx="5028">
                  <c:v>11.547510449718981</c:v>
                </c:pt>
                <c:pt idx="5029">
                  <c:v>11.547539429486276</c:v>
                </c:pt>
                <c:pt idx="5030">
                  <c:v>11.547568408413698</c:v>
                </c:pt>
                <c:pt idx="5031">
                  <c:v>11.547597386501501</c:v>
                </c:pt>
                <c:pt idx="5032">
                  <c:v>11.547626363749538</c:v>
                </c:pt>
                <c:pt idx="5033">
                  <c:v>11.547655340157915</c:v>
                </c:pt>
                <c:pt idx="5034">
                  <c:v>11.54768431572678</c:v>
                </c:pt>
                <c:pt idx="5035">
                  <c:v>11.547713290455848</c:v>
                </c:pt>
                <c:pt idx="5036">
                  <c:v>11.54774226434559</c:v>
                </c:pt>
                <c:pt idx="5037">
                  <c:v>11.547771237395818</c:v>
                </c:pt>
                <c:pt idx="5038">
                  <c:v>11.547800209606654</c:v>
                </c:pt>
                <c:pt idx="5039">
                  <c:v>11.547829180978002</c:v>
                </c:pt>
                <c:pt idx="5040">
                  <c:v>11.547858151510248</c:v>
                </c:pt>
                <c:pt idx="5041">
                  <c:v>11.547887121203118</c:v>
                </c:pt>
                <c:pt idx="5042">
                  <c:v>11.547916090056781</c:v>
                </c:pt>
                <c:pt idx="5043">
                  <c:v>11.547945058071269</c:v>
                </c:pt>
                <c:pt idx="5044">
                  <c:v>11.547974025246633</c:v>
                </c:pt>
                <c:pt idx="5045">
                  <c:v>11.548002991582925</c:v>
                </c:pt>
                <c:pt idx="5046">
                  <c:v>11.548031957080191</c:v>
                </c:pt>
                <c:pt idx="5047">
                  <c:v>11.548060921738379</c:v>
                </c:pt>
                <c:pt idx="5048">
                  <c:v>11.548089885557847</c:v>
                </c:pt>
                <c:pt idx="5049">
                  <c:v>11.548118848538298</c:v>
                </c:pt>
                <c:pt idx="5050">
                  <c:v>11.548147810679989</c:v>
                </c:pt>
                <c:pt idx="5051">
                  <c:v>11.548176771982778</c:v>
                </c:pt>
                <c:pt idx="5052">
                  <c:v>11.548205732446998</c:v>
                </c:pt>
                <c:pt idx="5053">
                  <c:v>11.548234692072461</c:v>
                </c:pt>
                <c:pt idx="5054">
                  <c:v>11.548263650859248</c:v>
                </c:pt>
                <c:pt idx="5055">
                  <c:v>11.548292608807518</c:v>
                </c:pt>
                <c:pt idx="5056">
                  <c:v>11.548321565917071</c:v>
                </c:pt>
                <c:pt idx="5057">
                  <c:v>11.548350522188418</c:v>
                </c:pt>
                <c:pt idx="5058">
                  <c:v>11.548379477621083</c:v>
                </c:pt>
                <c:pt idx="5059">
                  <c:v>11.548408432215469</c:v>
                </c:pt>
                <c:pt idx="5060">
                  <c:v>11.548437385971548</c:v>
                </c:pt>
                <c:pt idx="5061">
                  <c:v>11.548466338889376</c:v>
                </c:pt>
                <c:pt idx="5062">
                  <c:v>11.548495290968805</c:v>
                </c:pt>
                <c:pt idx="5063">
                  <c:v>11.548524242210091</c:v>
                </c:pt>
                <c:pt idx="5064">
                  <c:v>11.548553192613218</c:v>
                </c:pt>
                <c:pt idx="5065">
                  <c:v>11.548582142178264</c:v>
                </c:pt>
                <c:pt idx="5066">
                  <c:v>11.548611090905245</c:v>
                </c:pt>
                <c:pt idx="5067">
                  <c:v>11.548640038794222</c:v>
                </c:pt>
                <c:pt idx="5068">
                  <c:v>11.548668985845243</c:v>
                </c:pt>
                <c:pt idx="5069">
                  <c:v>11.548697932058355</c:v>
                </c:pt>
                <c:pt idx="5070">
                  <c:v>11.548726877433612</c:v>
                </c:pt>
                <c:pt idx="5071">
                  <c:v>11.548755821971048</c:v>
                </c:pt>
                <c:pt idx="5072">
                  <c:v>11.548784765670698</c:v>
                </c:pt>
                <c:pt idx="5073">
                  <c:v>11.548813708532592</c:v>
                </c:pt>
                <c:pt idx="5074">
                  <c:v>11.54884265055701</c:v>
                </c:pt>
                <c:pt idx="5075">
                  <c:v>11.548871591743698</c:v>
                </c:pt>
                <c:pt idx="5076">
                  <c:v>11.548900532092818</c:v>
                </c:pt>
                <c:pt idx="5077">
                  <c:v>11.548929471604398</c:v>
                </c:pt>
                <c:pt idx="5078">
                  <c:v>11.548958410278418</c:v>
                </c:pt>
                <c:pt idx="5079">
                  <c:v>11.548987348115251</c:v>
                </c:pt>
                <c:pt idx="5080">
                  <c:v>11.549016285114583</c:v>
                </c:pt>
                <c:pt idx="5081">
                  <c:v>11.549045221276588</c:v>
                </c:pt>
                <c:pt idx="5082">
                  <c:v>11.549074156601316</c:v>
                </c:pt>
                <c:pt idx="5083">
                  <c:v>11.549103091088817</c:v>
                </c:pt>
                <c:pt idx="5084">
                  <c:v>11.549132024739135</c:v>
                </c:pt>
                <c:pt idx="5085">
                  <c:v>11.549160957552321</c:v>
                </c:pt>
                <c:pt idx="5086">
                  <c:v>11.549189889528456</c:v>
                </c:pt>
                <c:pt idx="5087">
                  <c:v>11.549218820667495</c:v>
                </c:pt>
                <c:pt idx="5088">
                  <c:v>11.549247750969569</c:v>
                </c:pt>
                <c:pt idx="5089">
                  <c:v>11.549276680434698</c:v>
                </c:pt>
                <c:pt idx="5090">
                  <c:v>11.549305609062978</c:v>
                </c:pt>
                <c:pt idx="5091">
                  <c:v>11.549334536854404</c:v>
                </c:pt>
                <c:pt idx="5092">
                  <c:v>11.549363463808998</c:v>
                </c:pt>
                <c:pt idx="5093">
                  <c:v>11.549392389926888</c:v>
                </c:pt>
                <c:pt idx="5094">
                  <c:v>11.54942131520807</c:v>
                </c:pt>
                <c:pt idx="5095">
                  <c:v>11.549450239652691</c:v>
                </c:pt>
                <c:pt idx="5096">
                  <c:v>11.549479163260518</c:v>
                </c:pt>
                <c:pt idx="5097">
                  <c:v>11.549508086031915</c:v>
                </c:pt>
                <c:pt idx="5098">
                  <c:v>11.549537007966824</c:v>
                </c:pt>
                <c:pt idx="5099">
                  <c:v>11.549565929065222</c:v>
                </c:pt>
                <c:pt idx="5100">
                  <c:v>11.549594849327372</c:v>
                </c:pt>
                <c:pt idx="5101">
                  <c:v>11.54962376875279</c:v>
                </c:pt>
                <c:pt idx="5102">
                  <c:v>11.549652687342256</c:v>
                </c:pt>
                <c:pt idx="5103">
                  <c:v>11.549681605095349</c:v>
                </c:pt>
                <c:pt idx="5104">
                  <c:v>11.549710522012228</c:v>
                </c:pt>
                <c:pt idx="5105">
                  <c:v>11.549739438092956</c:v>
                </c:pt>
                <c:pt idx="5106">
                  <c:v>11.549768353337543</c:v>
                </c:pt>
                <c:pt idx="5107">
                  <c:v>11.549797267746079</c:v>
                </c:pt>
                <c:pt idx="5108">
                  <c:v>11.549826181318501</c:v>
                </c:pt>
                <c:pt idx="5109">
                  <c:v>11.549855094055138</c:v>
                </c:pt>
                <c:pt idx="5110">
                  <c:v>11.549884005955764</c:v>
                </c:pt>
                <c:pt idx="5111">
                  <c:v>11.549912917020508</c:v>
                </c:pt>
                <c:pt idx="5112">
                  <c:v>11.549941827249432</c:v>
                </c:pt>
                <c:pt idx="5113">
                  <c:v>11.549970736642548</c:v>
                </c:pt>
                <c:pt idx="5114">
                  <c:v>11.549999645199994</c:v>
                </c:pt>
                <c:pt idx="5115">
                  <c:v>11.550028552921734</c:v>
                </c:pt>
                <c:pt idx="5116">
                  <c:v>11.550057459807856</c:v>
                </c:pt>
                <c:pt idx="5117">
                  <c:v>11.550086365858446</c:v>
                </c:pt>
                <c:pt idx="5118">
                  <c:v>11.55011527107335</c:v>
                </c:pt>
                <c:pt idx="5119">
                  <c:v>11.550144175452836</c:v>
                </c:pt>
                <c:pt idx="5120">
                  <c:v>11.550173078996895</c:v>
                </c:pt>
                <c:pt idx="5121">
                  <c:v>11.550201981705563</c:v>
                </c:pt>
                <c:pt idx="5122">
                  <c:v>11.550230883578887</c:v>
                </c:pt>
                <c:pt idx="5123">
                  <c:v>11.550259784616919</c:v>
                </c:pt>
                <c:pt idx="5124">
                  <c:v>11.550288684819703</c:v>
                </c:pt>
                <c:pt idx="5125">
                  <c:v>11.550317584187304</c:v>
                </c:pt>
                <c:pt idx="5126">
                  <c:v>11.550346482719728</c:v>
                </c:pt>
                <c:pt idx="5127">
                  <c:v>11.550375380417048</c:v>
                </c:pt>
                <c:pt idx="5128">
                  <c:v>11.550404277279503</c:v>
                </c:pt>
                <c:pt idx="5129">
                  <c:v>11.550433173306754</c:v>
                </c:pt>
                <c:pt idx="5130">
                  <c:v>11.550462068499026</c:v>
                </c:pt>
                <c:pt idx="5131">
                  <c:v>11.550490962856372</c:v>
                </c:pt>
                <c:pt idx="5132">
                  <c:v>11.550519856379065</c:v>
                </c:pt>
                <c:pt idx="5133">
                  <c:v>11.550548749066676</c:v>
                </c:pt>
                <c:pt idx="5134">
                  <c:v>11.55057764091965</c:v>
                </c:pt>
                <c:pt idx="5135">
                  <c:v>11.550606531938065</c:v>
                </c:pt>
                <c:pt idx="5136">
                  <c:v>11.550635422121516</c:v>
                </c:pt>
                <c:pt idx="5137">
                  <c:v>11.5506643114705</c:v>
                </c:pt>
                <c:pt idx="5138">
                  <c:v>11.550693199985009</c:v>
                </c:pt>
                <c:pt idx="5139">
                  <c:v>11.5507220876648</c:v>
                </c:pt>
                <c:pt idx="5140">
                  <c:v>11.550750974510224</c:v>
                </c:pt>
                <c:pt idx="5141">
                  <c:v>11.550779860521224</c:v>
                </c:pt>
                <c:pt idx="5142">
                  <c:v>11.550808745697799</c:v>
                </c:pt>
                <c:pt idx="5143">
                  <c:v>11.550837630040126</c:v>
                </c:pt>
                <c:pt idx="5144">
                  <c:v>11.550866513548227</c:v>
                </c:pt>
                <c:pt idx="5145">
                  <c:v>11.550895396221859</c:v>
                </c:pt>
                <c:pt idx="5146">
                  <c:v>11.550924278061474</c:v>
                </c:pt>
                <c:pt idx="5147">
                  <c:v>11.550953159066886</c:v>
                </c:pt>
                <c:pt idx="5148">
                  <c:v>11.550982039238377</c:v>
                </c:pt>
                <c:pt idx="5149">
                  <c:v>11.55101091857556</c:v>
                </c:pt>
                <c:pt idx="5150">
                  <c:v>11.551039797078886</c:v>
                </c:pt>
                <c:pt idx="5151">
                  <c:v>11.55106867474827</c:v>
                </c:pt>
                <c:pt idx="5152">
                  <c:v>11.551097551583776</c:v>
                </c:pt>
                <c:pt idx="5153">
                  <c:v>11.551126427585396</c:v>
                </c:pt>
                <c:pt idx="5154">
                  <c:v>11.551155302753232</c:v>
                </c:pt>
                <c:pt idx="5155">
                  <c:v>11.551184177087418</c:v>
                </c:pt>
                <c:pt idx="5156">
                  <c:v>11.551213050587704</c:v>
                </c:pt>
                <c:pt idx="5157">
                  <c:v>11.551241923254418</c:v>
                </c:pt>
                <c:pt idx="5158">
                  <c:v>11.551270795087548</c:v>
                </c:pt>
                <c:pt idx="5159">
                  <c:v>11.55129966608712</c:v>
                </c:pt>
                <c:pt idx="5160">
                  <c:v>11.551328536253168</c:v>
                </c:pt>
                <c:pt idx="5161">
                  <c:v>11.551357405585765</c:v>
                </c:pt>
                <c:pt idx="5162">
                  <c:v>11.551386274085072</c:v>
                </c:pt>
                <c:pt idx="5163">
                  <c:v>11.551415141750748</c:v>
                </c:pt>
                <c:pt idx="5164">
                  <c:v>11.551444008583388</c:v>
                </c:pt>
                <c:pt idx="5165">
                  <c:v>11.551472874582474</c:v>
                </c:pt>
                <c:pt idx="5166">
                  <c:v>11.55150173974847</c:v>
                </c:pt>
                <c:pt idx="5167">
                  <c:v>11.551530604081387</c:v>
                </c:pt>
                <c:pt idx="5168">
                  <c:v>11.551559467581002</c:v>
                </c:pt>
                <c:pt idx="5169">
                  <c:v>11.551588330247723</c:v>
                </c:pt>
                <c:pt idx="5170">
                  <c:v>11.551617192081222</c:v>
                </c:pt>
                <c:pt idx="5171">
                  <c:v>11.551646053081928</c:v>
                </c:pt>
                <c:pt idx="5172">
                  <c:v>11.551674913249506</c:v>
                </c:pt>
                <c:pt idx="5173">
                  <c:v>11.551703772584302</c:v>
                </c:pt>
                <c:pt idx="5174">
                  <c:v>11.551732631086384</c:v>
                </c:pt>
                <c:pt idx="5175">
                  <c:v>11.551761488755398</c:v>
                </c:pt>
                <c:pt idx="5176">
                  <c:v>11.551790345591851</c:v>
                </c:pt>
                <c:pt idx="5177">
                  <c:v>11.551819201595588</c:v>
                </c:pt>
                <c:pt idx="5178">
                  <c:v>11.551848056766676</c:v>
                </c:pt>
                <c:pt idx="5179">
                  <c:v>11.55187691110517</c:v>
                </c:pt>
                <c:pt idx="5180">
                  <c:v>11.551905764611098</c:v>
                </c:pt>
                <c:pt idx="5181">
                  <c:v>11.551934617284576</c:v>
                </c:pt>
                <c:pt idx="5182">
                  <c:v>11.551963469125543</c:v>
                </c:pt>
                <c:pt idx="5183">
                  <c:v>11.551992320134119</c:v>
                </c:pt>
                <c:pt idx="5184">
                  <c:v>11.552021170310358</c:v>
                </c:pt>
                <c:pt idx="5185">
                  <c:v>11.552050019654402</c:v>
                </c:pt>
                <c:pt idx="5186">
                  <c:v>11.552078868165976</c:v>
                </c:pt>
                <c:pt idx="5187">
                  <c:v>11.55210771584548</c:v>
                </c:pt>
                <c:pt idx="5188">
                  <c:v>11.552136562692771</c:v>
                </c:pt>
                <c:pt idx="5189">
                  <c:v>11.552165408707832</c:v>
                </c:pt>
                <c:pt idx="5190">
                  <c:v>11.552194253891056</c:v>
                </c:pt>
                <c:pt idx="5191">
                  <c:v>11.552223098242004</c:v>
                </c:pt>
                <c:pt idx="5192">
                  <c:v>11.552251941761108</c:v>
                </c:pt>
                <c:pt idx="5193">
                  <c:v>11.552280784448326</c:v>
                </c:pt>
                <c:pt idx="5194">
                  <c:v>11.55230962630368</c:v>
                </c:pt>
                <c:pt idx="5195">
                  <c:v>11.55233846732707</c:v>
                </c:pt>
                <c:pt idx="5196">
                  <c:v>11.552367307518757</c:v>
                </c:pt>
                <c:pt idx="5197">
                  <c:v>11.552396146878722</c:v>
                </c:pt>
                <c:pt idx="5198">
                  <c:v>11.552424985407107</c:v>
                </c:pt>
                <c:pt idx="5199">
                  <c:v>11.552453823103756</c:v>
                </c:pt>
                <c:pt idx="5200">
                  <c:v>11.552482659968895</c:v>
                </c:pt>
                <c:pt idx="5201">
                  <c:v>11.55251149600228</c:v>
                </c:pt>
                <c:pt idx="5202">
                  <c:v>11.552540331204382</c:v>
                </c:pt>
                <c:pt idx="5203">
                  <c:v>11.552569165574782</c:v>
                </c:pt>
                <c:pt idx="5204">
                  <c:v>11.552597999114081</c:v>
                </c:pt>
                <c:pt idx="5205">
                  <c:v>11.552626831821906</c:v>
                </c:pt>
                <c:pt idx="5206">
                  <c:v>11.552655663698324</c:v>
                </c:pt>
                <c:pt idx="5207">
                  <c:v>11.552684494743724</c:v>
                </c:pt>
                <c:pt idx="5208">
                  <c:v>11.552713324957654</c:v>
                </c:pt>
                <c:pt idx="5209">
                  <c:v>11.552742154340574</c:v>
                </c:pt>
                <c:pt idx="5210">
                  <c:v>11.552770982892351</c:v>
                </c:pt>
                <c:pt idx="5211">
                  <c:v>11.552799810613195</c:v>
                </c:pt>
                <c:pt idx="5212">
                  <c:v>11.55282863750282</c:v>
                </c:pt>
                <c:pt idx="5213">
                  <c:v>11.552857463561573</c:v>
                </c:pt>
                <c:pt idx="5214">
                  <c:v>11.552886288789578</c:v>
                </c:pt>
                <c:pt idx="5215">
                  <c:v>11.552915113186424</c:v>
                </c:pt>
                <c:pt idx="5216">
                  <c:v>11.552943936752536</c:v>
                </c:pt>
                <c:pt idx="5217">
                  <c:v>11.552972759488018</c:v>
                </c:pt>
                <c:pt idx="5218">
                  <c:v>11.553001581392563</c:v>
                </c:pt>
                <c:pt idx="5219">
                  <c:v>11.553030402466534</c:v>
                </c:pt>
                <c:pt idx="5220">
                  <c:v>11.553059222709999</c:v>
                </c:pt>
                <c:pt idx="5221">
                  <c:v>11.553088042122654</c:v>
                </c:pt>
                <c:pt idx="5222">
                  <c:v>11.553116860704856</c:v>
                </c:pt>
                <c:pt idx="5223">
                  <c:v>11.553145678456596</c:v>
                </c:pt>
                <c:pt idx="5224">
                  <c:v>11.553174495377892</c:v>
                </c:pt>
                <c:pt idx="5225">
                  <c:v>11.553203311468804</c:v>
                </c:pt>
                <c:pt idx="5226">
                  <c:v>11.553232126729426</c:v>
                </c:pt>
                <c:pt idx="5227">
                  <c:v>11.553260941159632</c:v>
                </c:pt>
                <c:pt idx="5228">
                  <c:v>11.553289754759676</c:v>
                </c:pt>
                <c:pt idx="5229">
                  <c:v>11.553318567529473</c:v>
                </c:pt>
                <c:pt idx="5230">
                  <c:v>11.553347379469258</c:v>
                </c:pt>
                <c:pt idx="5231">
                  <c:v>11.55337619057871</c:v>
                </c:pt>
                <c:pt idx="5232">
                  <c:v>11.553405000858312</c:v>
                </c:pt>
                <c:pt idx="5233">
                  <c:v>11.553433810307872</c:v>
                </c:pt>
                <c:pt idx="5234">
                  <c:v>11.553462618927432</c:v>
                </c:pt>
                <c:pt idx="5235">
                  <c:v>11.55349142671689</c:v>
                </c:pt>
                <c:pt idx="5236">
                  <c:v>11.553520233676746</c:v>
                </c:pt>
                <c:pt idx="5237">
                  <c:v>11.553549039806791</c:v>
                </c:pt>
                <c:pt idx="5238">
                  <c:v>11.553577845106776</c:v>
                </c:pt>
                <c:pt idx="5239">
                  <c:v>11.553606649577356</c:v>
                </c:pt>
                <c:pt idx="5240">
                  <c:v>11.553635453218076</c:v>
                </c:pt>
                <c:pt idx="5241">
                  <c:v>11.553664256029354</c:v>
                </c:pt>
                <c:pt idx="5242">
                  <c:v>11.553693058010754</c:v>
                </c:pt>
                <c:pt idx="5243">
                  <c:v>11.553721859162804</c:v>
                </c:pt>
                <c:pt idx="5244">
                  <c:v>11.553750659485472</c:v>
                </c:pt>
                <c:pt idx="5245">
                  <c:v>11.5537794589785</c:v>
                </c:pt>
                <c:pt idx="5246">
                  <c:v>11.553808257642354</c:v>
                </c:pt>
                <c:pt idx="5247">
                  <c:v>11.553837055476752</c:v>
                </c:pt>
                <c:pt idx="5248">
                  <c:v>11.553865852481756</c:v>
                </c:pt>
                <c:pt idx="5249">
                  <c:v>11.553894648657716</c:v>
                </c:pt>
                <c:pt idx="5250">
                  <c:v>11.553923444004301</c:v>
                </c:pt>
                <c:pt idx="5251">
                  <c:v>11.553952238521935</c:v>
                </c:pt>
                <c:pt idx="5252">
                  <c:v>11.553981032210254</c:v>
                </c:pt>
                <c:pt idx="5253">
                  <c:v>11.554009825069734</c:v>
                </c:pt>
                <c:pt idx="5254">
                  <c:v>11.554038617100026</c:v>
                </c:pt>
                <c:pt idx="5255">
                  <c:v>11.554067408301403</c:v>
                </c:pt>
                <c:pt idx="5256">
                  <c:v>11.554096198673976</c:v>
                </c:pt>
                <c:pt idx="5257">
                  <c:v>11.554124988217545</c:v>
                </c:pt>
                <c:pt idx="5258">
                  <c:v>11.554153776932369</c:v>
                </c:pt>
                <c:pt idx="5259">
                  <c:v>11.554182564818429</c:v>
                </c:pt>
                <c:pt idx="5260">
                  <c:v>11.554211351875768</c:v>
                </c:pt>
                <c:pt idx="5261">
                  <c:v>11.554240138104452</c:v>
                </c:pt>
                <c:pt idx="5262">
                  <c:v>11.554268923504488</c:v>
                </c:pt>
                <c:pt idx="5263">
                  <c:v>11.554297708075962</c:v>
                </c:pt>
                <c:pt idx="5264">
                  <c:v>11.554326491818903</c:v>
                </c:pt>
                <c:pt idx="5265">
                  <c:v>11.55435527473337</c:v>
                </c:pt>
                <c:pt idx="5266">
                  <c:v>11.554384056819424</c:v>
                </c:pt>
                <c:pt idx="5267">
                  <c:v>11.554412838077155</c:v>
                </c:pt>
                <c:pt idx="5268">
                  <c:v>11.554441618506468</c:v>
                </c:pt>
                <c:pt idx="5269">
                  <c:v>11.554470398107426</c:v>
                </c:pt>
                <c:pt idx="5270">
                  <c:v>11.554499176880174</c:v>
                </c:pt>
                <c:pt idx="5271">
                  <c:v>11.554527954824756</c:v>
                </c:pt>
                <c:pt idx="5272">
                  <c:v>11.554556731941286</c:v>
                </c:pt>
                <c:pt idx="5273">
                  <c:v>11.554585508229646</c:v>
                </c:pt>
                <c:pt idx="5274">
                  <c:v>11.554614283689824</c:v>
                </c:pt>
                <c:pt idx="5275">
                  <c:v>11.554643058322124</c:v>
                </c:pt>
                <c:pt idx="5276">
                  <c:v>11.554671832126427</c:v>
                </c:pt>
                <c:pt idx="5277">
                  <c:v>11.55470060510285</c:v>
                </c:pt>
                <c:pt idx="5278">
                  <c:v>11.554729377251412</c:v>
                </c:pt>
                <c:pt idx="5279">
                  <c:v>11.554758148572148</c:v>
                </c:pt>
                <c:pt idx="5280">
                  <c:v>11.554786919065316</c:v>
                </c:pt>
                <c:pt idx="5281">
                  <c:v>11.554815688730413</c:v>
                </c:pt>
                <c:pt idx="5282">
                  <c:v>11.554844457568111</c:v>
                </c:pt>
                <c:pt idx="5283">
                  <c:v>11.554873225577985</c:v>
                </c:pt>
                <c:pt idx="5284">
                  <c:v>11.554901992760385</c:v>
                </c:pt>
                <c:pt idx="5285">
                  <c:v>11.554930759115274</c:v>
                </c:pt>
                <c:pt idx="5286">
                  <c:v>11.554959524642674</c:v>
                </c:pt>
                <c:pt idx="5287">
                  <c:v>11.554988289342624</c:v>
                </c:pt>
                <c:pt idx="5288">
                  <c:v>11.555017053215298</c:v>
                </c:pt>
                <c:pt idx="5289">
                  <c:v>11.555045816260565</c:v>
                </c:pt>
                <c:pt idx="5290">
                  <c:v>11.555074578478498</c:v>
                </c:pt>
                <c:pt idx="5291">
                  <c:v>11.555103339869223</c:v>
                </c:pt>
                <c:pt idx="5292">
                  <c:v>11.555132100432624</c:v>
                </c:pt>
                <c:pt idx="5293">
                  <c:v>11.555160860169075</c:v>
                </c:pt>
                <c:pt idx="5294">
                  <c:v>11.555189619078424</c:v>
                </c:pt>
                <c:pt idx="5295">
                  <c:v>11.555218377160482</c:v>
                </c:pt>
                <c:pt idx="5296">
                  <c:v>11.555247134415724</c:v>
                </c:pt>
                <c:pt idx="5297">
                  <c:v>11.555275890843976</c:v>
                </c:pt>
                <c:pt idx="5298">
                  <c:v>11.555304646445411</c:v>
                </c:pt>
                <c:pt idx="5299">
                  <c:v>11.555333401219805</c:v>
                </c:pt>
                <c:pt idx="5300">
                  <c:v>11.555362155167504</c:v>
                </c:pt>
                <c:pt idx="5301">
                  <c:v>11.555390908288476</c:v>
                </c:pt>
                <c:pt idx="5302">
                  <c:v>11.555419660582704</c:v>
                </c:pt>
                <c:pt idx="5303">
                  <c:v>11.55544841205012</c:v>
                </c:pt>
                <c:pt idx="5304">
                  <c:v>11.555477162691021</c:v>
                </c:pt>
                <c:pt idx="5305">
                  <c:v>11.555505912505485</c:v>
                </c:pt>
                <c:pt idx="5306">
                  <c:v>11.555534661493176</c:v>
                </c:pt>
                <c:pt idx="5307">
                  <c:v>11.555563409654464</c:v>
                </c:pt>
                <c:pt idx="5308">
                  <c:v>11.555592156989514</c:v>
                </c:pt>
                <c:pt idx="5309">
                  <c:v>11.55562090349785</c:v>
                </c:pt>
                <c:pt idx="5310">
                  <c:v>11.555649649180131</c:v>
                </c:pt>
                <c:pt idx="5311">
                  <c:v>11.555678394035878</c:v>
                </c:pt>
                <c:pt idx="5312">
                  <c:v>11.555707138065602</c:v>
                </c:pt>
                <c:pt idx="5313">
                  <c:v>11.555735881269081</c:v>
                </c:pt>
                <c:pt idx="5314">
                  <c:v>11.555764623646349</c:v>
                </c:pt>
                <c:pt idx="5315">
                  <c:v>11.555793365197404</c:v>
                </c:pt>
                <c:pt idx="5316">
                  <c:v>11.555822105922534</c:v>
                </c:pt>
                <c:pt idx="5317">
                  <c:v>11.555850845821759</c:v>
                </c:pt>
                <c:pt idx="5318">
                  <c:v>11.555879584894827</c:v>
                </c:pt>
                <c:pt idx="5319">
                  <c:v>11.555908323142082</c:v>
                </c:pt>
                <c:pt idx="5320">
                  <c:v>11.555937060563476</c:v>
                </c:pt>
                <c:pt idx="5321">
                  <c:v>11.555965797159054</c:v>
                </c:pt>
                <c:pt idx="5322">
                  <c:v>11.55599453292905</c:v>
                </c:pt>
                <c:pt idx="5323">
                  <c:v>11.556023267872952</c:v>
                </c:pt>
                <c:pt idx="5324">
                  <c:v>11.556052001991366</c:v>
                </c:pt>
                <c:pt idx="5325">
                  <c:v>11.556080735284176</c:v>
                </c:pt>
                <c:pt idx="5326">
                  <c:v>11.556109467751369</c:v>
                </c:pt>
                <c:pt idx="5327">
                  <c:v>11.55613819939305</c:v>
                </c:pt>
                <c:pt idx="5328">
                  <c:v>11.556166930209375</c:v>
                </c:pt>
                <c:pt idx="5329">
                  <c:v>11.556195660200004</c:v>
                </c:pt>
                <c:pt idx="5330">
                  <c:v>11.556224389365376</c:v>
                </c:pt>
                <c:pt idx="5331">
                  <c:v>11.556253117705406</c:v>
                </c:pt>
                <c:pt idx="5332">
                  <c:v>11.55628184522015</c:v>
                </c:pt>
                <c:pt idx="5333">
                  <c:v>11.55631057190973</c:v>
                </c:pt>
                <c:pt idx="5334">
                  <c:v>11.556339297774045</c:v>
                </c:pt>
                <c:pt idx="5335">
                  <c:v>11.556368022813063</c:v>
                </c:pt>
                <c:pt idx="5336">
                  <c:v>11.556396747027106</c:v>
                </c:pt>
                <c:pt idx="5337">
                  <c:v>11.55642547041608</c:v>
                </c:pt>
                <c:pt idx="5338">
                  <c:v>11.556454192980139</c:v>
                </c:pt>
                <c:pt idx="5339">
                  <c:v>11.556482914719199</c:v>
                </c:pt>
                <c:pt idx="5340">
                  <c:v>11.55651163563315</c:v>
                </c:pt>
                <c:pt idx="5341">
                  <c:v>11.556540355722502</c:v>
                </c:pt>
                <c:pt idx="5342">
                  <c:v>11.556569074986886</c:v>
                </c:pt>
                <c:pt idx="5343">
                  <c:v>11.556597793426505</c:v>
                </c:pt>
                <c:pt idx="5344">
                  <c:v>11.556626511041454</c:v>
                </c:pt>
                <c:pt idx="5345">
                  <c:v>11.556655227831554</c:v>
                </c:pt>
                <c:pt idx="5346">
                  <c:v>11.556683943797154</c:v>
                </c:pt>
                <c:pt idx="5347">
                  <c:v>11.556712658938174</c:v>
                </c:pt>
                <c:pt idx="5348">
                  <c:v>11.556741373254654</c:v>
                </c:pt>
                <c:pt idx="5349">
                  <c:v>11.556770086746656</c:v>
                </c:pt>
                <c:pt idx="5350">
                  <c:v>11.556798799414199</c:v>
                </c:pt>
                <c:pt idx="5351">
                  <c:v>11.556827511257374</c:v>
                </c:pt>
                <c:pt idx="5352">
                  <c:v>11.556856222276172</c:v>
                </c:pt>
                <c:pt idx="5353">
                  <c:v>11.556884932470773</c:v>
                </c:pt>
                <c:pt idx="5354">
                  <c:v>11.556913641840946</c:v>
                </c:pt>
                <c:pt idx="5355">
                  <c:v>11.556942350387109</c:v>
                </c:pt>
                <c:pt idx="5356">
                  <c:v>11.556971058108926</c:v>
                </c:pt>
                <c:pt idx="5357">
                  <c:v>11.556999765006704</c:v>
                </c:pt>
                <c:pt idx="5358">
                  <c:v>11.557028471080418</c:v>
                </c:pt>
                <c:pt idx="5359">
                  <c:v>11.557057176330137</c:v>
                </c:pt>
                <c:pt idx="5360">
                  <c:v>11.557085880755883</c:v>
                </c:pt>
                <c:pt idx="5361">
                  <c:v>11.557114584357709</c:v>
                </c:pt>
                <c:pt idx="5362">
                  <c:v>11.557143287135666</c:v>
                </c:pt>
                <c:pt idx="5363">
                  <c:v>11.557171989089788</c:v>
                </c:pt>
                <c:pt idx="5364">
                  <c:v>11.557200690220135</c:v>
                </c:pt>
                <c:pt idx="5365">
                  <c:v>11.557229390526754</c:v>
                </c:pt>
                <c:pt idx="5366">
                  <c:v>11.557258090009686</c:v>
                </c:pt>
                <c:pt idx="5367">
                  <c:v>11.557286788669026</c:v>
                </c:pt>
                <c:pt idx="5368">
                  <c:v>11.557315486504688</c:v>
                </c:pt>
                <c:pt idx="5369">
                  <c:v>11.557344183516848</c:v>
                </c:pt>
                <c:pt idx="5370">
                  <c:v>11.557372879705524</c:v>
                </c:pt>
                <c:pt idx="5371">
                  <c:v>11.557401575070752</c:v>
                </c:pt>
                <c:pt idx="5372">
                  <c:v>11.557430269612572</c:v>
                </c:pt>
                <c:pt idx="5373">
                  <c:v>11.557458963331037</c:v>
                </c:pt>
                <c:pt idx="5374">
                  <c:v>11.557487656226373</c:v>
                </c:pt>
                <c:pt idx="5375">
                  <c:v>11.557516348298106</c:v>
                </c:pt>
                <c:pt idx="5376">
                  <c:v>11.557545039546918</c:v>
                </c:pt>
                <c:pt idx="5377">
                  <c:v>11.557573729972319</c:v>
                </c:pt>
                <c:pt idx="5378">
                  <c:v>11.557602419574756</c:v>
                </c:pt>
                <c:pt idx="5379">
                  <c:v>11.55763110835408</c:v>
                </c:pt>
                <c:pt idx="5380">
                  <c:v>11.5576597963104</c:v>
                </c:pt>
                <c:pt idx="5381">
                  <c:v>11.557688483443744</c:v>
                </c:pt>
                <c:pt idx="5382">
                  <c:v>11.557717169754158</c:v>
                </c:pt>
                <c:pt idx="5383">
                  <c:v>11.557745855241789</c:v>
                </c:pt>
                <c:pt idx="5384">
                  <c:v>11.557774539906509</c:v>
                </c:pt>
                <c:pt idx="5385">
                  <c:v>11.557803223748326</c:v>
                </c:pt>
                <c:pt idx="5386">
                  <c:v>11.5578319067675</c:v>
                </c:pt>
                <c:pt idx="5387">
                  <c:v>11.557860588963974</c:v>
                </c:pt>
                <c:pt idx="5388">
                  <c:v>11.557889270337824</c:v>
                </c:pt>
                <c:pt idx="5389">
                  <c:v>11.557917950889056</c:v>
                </c:pt>
                <c:pt idx="5390">
                  <c:v>11.557946630617772</c:v>
                </c:pt>
                <c:pt idx="5391">
                  <c:v>11.55797530952395</c:v>
                </c:pt>
                <c:pt idx="5392">
                  <c:v>11.55800398760767</c:v>
                </c:pt>
                <c:pt idx="5393">
                  <c:v>11.558032664869026</c:v>
                </c:pt>
                <c:pt idx="5394">
                  <c:v>11.558061341307955</c:v>
                </c:pt>
                <c:pt idx="5395">
                  <c:v>11.558090016924702</c:v>
                </c:pt>
                <c:pt idx="5396">
                  <c:v>11.558118691718981</c:v>
                </c:pt>
                <c:pt idx="5397">
                  <c:v>11.558147365691141</c:v>
                </c:pt>
                <c:pt idx="5398">
                  <c:v>11.558176038841127</c:v>
                </c:pt>
                <c:pt idx="5399">
                  <c:v>11.558204711169004</c:v>
                </c:pt>
                <c:pt idx="5400">
                  <c:v>11.558233382674768</c:v>
                </c:pt>
                <c:pt idx="5401">
                  <c:v>11.558262053358519</c:v>
                </c:pt>
                <c:pt idx="5402">
                  <c:v>11.558290723220285</c:v>
                </c:pt>
                <c:pt idx="5403">
                  <c:v>11.558319392260113</c:v>
                </c:pt>
                <c:pt idx="5404">
                  <c:v>11.558348060478048</c:v>
                </c:pt>
                <c:pt idx="5405">
                  <c:v>11.558376727874098</c:v>
                </c:pt>
                <c:pt idx="5406">
                  <c:v>11.558405394448474</c:v>
                </c:pt>
                <c:pt idx="5407">
                  <c:v>11.558434060201026</c:v>
                </c:pt>
                <c:pt idx="5408">
                  <c:v>11.558462725131841</c:v>
                </c:pt>
                <c:pt idx="5409">
                  <c:v>11.558491389241034</c:v>
                </c:pt>
                <c:pt idx="5410">
                  <c:v>11.558520052528626</c:v>
                </c:pt>
                <c:pt idx="5411">
                  <c:v>11.55854871499465</c:v>
                </c:pt>
                <c:pt idx="5412">
                  <c:v>11.558577376639157</c:v>
                </c:pt>
                <c:pt idx="5413">
                  <c:v>11.558606037462342</c:v>
                </c:pt>
                <c:pt idx="5414">
                  <c:v>11.558634697463932</c:v>
                </c:pt>
                <c:pt idx="5415">
                  <c:v>11.558663356644082</c:v>
                </c:pt>
                <c:pt idx="5416">
                  <c:v>11.55869201500311</c:v>
                </c:pt>
                <c:pt idx="5417">
                  <c:v>11.558720672540662</c:v>
                </c:pt>
                <c:pt idx="5418">
                  <c:v>11.558749329257084</c:v>
                </c:pt>
                <c:pt idx="5419">
                  <c:v>11.558777985152318</c:v>
                </c:pt>
                <c:pt idx="5420">
                  <c:v>11.558806640226416</c:v>
                </c:pt>
                <c:pt idx="5421">
                  <c:v>11.558835294479426</c:v>
                </c:pt>
                <c:pt idx="5422">
                  <c:v>11.558863947911393</c:v>
                </c:pt>
                <c:pt idx="5423">
                  <c:v>11.558892600522364</c:v>
                </c:pt>
                <c:pt idx="5424">
                  <c:v>11.558921252312388</c:v>
                </c:pt>
                <c:pt idx="5425">
                  <c:v>11.558949903281508</c:v>
                </c:pt>
                <c:pt idx="5426">
                  <c:v>11.558978553429775</c:v>
                </c:pt>
                <c:pt idx="5427">
                  <c:v>11.559007202757336</c:v>
                </c:pt>
                <c:pt idx="5428">
                  <c:v>11.559035851264078</c:v>
                </c:pt>
                <c:pt idx="5429">
                  <c:v>11.559064498950002</c:v>
                </c:pt>
                <c:pt idx="5430">
                  <c:v>11.559093145815236</c:v>
                </c:pt>
                <c:pt idx="5431">
                  <c:v>11.559121791859935</c:v>
                </c:pt>
                <c:pt idx="5432">
                  <c:v>11.559150437084076</c:v>
                </c:pt>
                <c:pt idx="5433">
                  <c:v>11.55917908148767</c:v>
                </c:pt>
                <c:pt idx="5434">
                  <c:v>11.559207725070785</c:v>
                </c:pt>
                <c:pt idx="5435">
                  <c:v>11.559236367833504</c:v>
                </c:pt>
                <c:pt idx="5436">
                  <c:v>11.559265009775785</c:v>
                </c:pt>
                <c:pt idx="5437">
                  <c:v>11.559293650897756</c:v>
                </c:pt>
                <c:pt idx="5438">
                  <c:v>11.559322291199436</c:v>
                </c:pt>
                <c:pt idx="5439">
                  <c:v>11.559350930680873</c:v>
                </c:pt>
                <c:pt idx="5440">
                  <c:v>11.559379569342116</c:v>
                </c:pt>
                <c:pt idx="5441">
                  <c:v>11.559408207183345</c:v>
                </c:pt>
                <c:pt idx="5442">
                  <c:v>11.559436844204404</c:v>
                </c:pt>
                <c:pt idx="5443">
                  <c:v>11.559465480405123</c:v>
                </c:pt>
                <c:pt idx="5444">
                  <c:v>11.559494115786203</c:v>
                </c:pt>
                <c:pt idx="5445">
                  <c:v>11.559522750347076</c:v>
                </c:pt>
                <c:pt idx="5446">
                  <c:v>11.559551384088072</c:v>
                </c:pt>
                <c:pt idx="5447">
                  <c:v>11.559580017009445</c:v>
                </c:pt>
                <c:pt idx="5448">
                  <c:v>11.559608649110599</c:v>
                </c:pt>
                <c:pt idx="5449">
                  <c:v>11.559637280392186</c:v>
                </c:pt>
                <c:pt idx="5450">
                  <c:v>11.559665910854052</c:v>
                </c:pt>
                <c:pt idx="5451">
                  <c:v>11.559694540496341</c:v>
                </c:pt>
                <c:pt idx="5452">
                  <c:v>11.559723169318769</c:v>
                </c:pt>
                <c:pt idx="5453">
                  <c:v>11.559751797321729</c:v>
                </c:pt>
                <c:pt idx="5454">
                  <c:v>11.559780424505156</c:v>
                </c:pt>
                <c:pt idx="5455">
                  <c:v>11.559809050869186</c:v>
                </c:pt>
                <c:pt idx="5456">
                  <c:v>11.55983767641357</c:v>
                </c:pt>
                <c:pt idx="5457">
                  <c:v>11.559866301138674</c:v>
                </c:pt>
                <c:pt idx="5458">
                  <c:v>11.559894925044475</c:v>
                </c:pt>
                <c:pt idx="5459">
                  <c:v>11.559923548130811</c:v>
                </c:pt>
                <c:pt idx="5460">
                  <c:v>11.559952170397986</c:v>
                </c:pt>
                <c:pt idx="5461">
                  <c:v>11.559980791846026</c:v>
                </c:pt>
                <c:pt idx="5462">
                  <c:v>11.56000941247475</c:v>
                </c:pt>
                <c:pt idx="5463">
                  <c:v>11.560038032284426</c:v>
                </c:pt>
                <c:pt idx="5464">
                  <c:v>11.560066651275054</c:v>
                </c:pt>
                <c:pt idx="5465">
                  <c:v>11.560095269446723</c:v>
                </c:pt>
                <c:pt idx="5466">
                  <c:v>11.560123886799229</c:v>
                </c:pt>
                <c:pt idx="5467">
                  <c:v>11.560152503332922</c:v>
                </c:pt>
                <c:pt idx="5468">
                  <c:v>11.560181119047726</c:v>
                </c:pt>
                <c:pt idx="5469">
                  <c:v>11.560209733943672</c:v>
                </c:pt>
                <c:pt idx="5470">
                  <c:v>11.560238348020846</c:v>
                </c:pt>
                <c:pt idx="5471">
                  <c:v>11.560266961279279</c:v>
                </c:pt>
                <c:pt idx="5472">
                  <c:v>11.560295573719022</c:v>
                </c:pt>
                <c:pt idx="5473">
                  <c:v>11.560324185340098</c:v>
                </c:pt>
                <c:pt idx="5474">
                  <c:v>11.560352796142592</c:v>
                </c:pt>
                <c:pt idx="5475">
                  <c:v>11.560381406126519</c:v>
                </c:pt>
                <c:pt idx="5476">
                  <c:v>11.560410015292026</c:v>
                </c:pt>
                <c:pt idx="5477">
                  <c:v>11.560438623638976</c:v>
                </c:pt>
                <c:pt idx="5478">
                  <c:v>11.560467231167566</c:v>
                </c:pt>
                <c:pt idx="5479">
                  <c:v>11.560495837877777</c:v>
                </c:pt>
                <c:pt idx="5480">
                  <c:v>11.560524443769507</c:v>
                </c:pt>
                <c:pt idx="5481">
                  <c:v>11.560553048843104</c:v>
                </c:pt>
                <c:pt idx="5482">
                  <c:v>11.56058165309847</c:v>
                </c:pt>
                <c:pt idx="5483">
                  <c:v>11.560610256535726</c:v>
                </c:pt>
                <c:pt idx="5484">
                  <c:v>11.560638859154786</c:v>
                </c:pt>
                <c:pt idx="5485">
                  <c:v>11.560667460955649</c:v>
                </c:pt>
                <c:pt idx="5486">
                  <c:v>11.560696061938572</c:v>
                </c:pt>
                <c:pt idx="5487">
                  <c:v>11.560724662103501</c:v>
                </c:pt>
                <c:pt idx="5488">
                  <c:v>11.560753261450483</c:v>
                </c:pt>
                <c:pt idx="5489">
                  <c:v>11.560781859979572</c:v>
                </c:pt>
                <c:pt idx="5490">
                  <c:v>11.560810457690801</c:v>
                </c:pt>
                <c:pt idx="5491">
                  <c:v>11.560839054584372</c:v>
                </c:pt>
                <c:pt idx="5492">
                  <c:v>11.560867650659894</c:v>
                </c:pt>
                <c:pt idx="5493">
                  <c:v>11.560896245917856</c:v>
                </c:pt>
                <c:pt idx="5494">
                  <c:v>11.560924840358139</c:v>
                </c:pt>
                <c:pt idx="5495">
                  <c:v>11.56095343398081</c:v>
                </c:pt>
                <c:pt idx="5496">
                  <c:v>11.560982026786018</c:v>
                </c:pt>
                <c:pt idx="5497">
                  <c:v>11.561010618773484</c:v>
                </c:pt>
                <c:pt idx="5498">
                  <c:v>11.561039209943704</c:v>
                </c:pt>
                <c:pt idx="5499">
                  <c:v>11.56106780029625</c:v>
                </c:pt>
                <c:pt idx="5500">
                  <c:v>11.561096389831521</c:v>
                </c:pt>
                <c:pt idx="5501">
                  <c:v>11.56112497854947</c:v>
                </c:pt>
                <c:pt idx="5502">
                  <c:v>11.561153566450113</c:v>
                </c:pt>
                <c:pt idx="5503">
                  <c:v>11.561182153533517</c:v>
                </c:pt>
                <c:pt idx="5504">
                  <c:v>11.561210739799723</c:v>
                </c:pt>
                <c:pt idx="5505">
                  <c:v>11.561239325248804</c:v>
                </c:pt>
                <c:pt idx="5506">
                  <c:v>11.56126790988073</c:v>
                </c:pt>
                <c:pt idx="5507">
                  <c:v>11.561296493695624</c:v>
                </c:pt>
                <c:pt idx="5508">
                  <c:v>11.561325076693498</c:v>
                </c:pt>
                <c:pt idx="5509">
                  <c:v>11.561353658874419</c:v>
                </c:pt>
                <c:pt idx="5510">
                  <c:v>11.561382240238423</c:v>
                </c:pt>
                <c:pt idx="5511">
                  <c:v>11.561410820785552</c:v>
                </c:pt>
                <c:pt idx="5512">
                  <c:v>11.561439400515857</c:v>
                </c:pt>
                <c:pt idx="5513">
                  <c:v>11.561467979429478</c:v>
                </c:pt>
                <c:pt idx="5514">
                  <c:v>11.561496557526381</c:v>
                </c:pt>
                <c:pt idx="5515">
                  <c:v>11.561525134806304</c:v>
                </c:pt>
                <c:pt idx="5516">
                  <c:v>11.56155371126977</c:v>
                </c:pt>
                <c:pt idx="5517">
                  <c:v>11.561582286916726</c:v>
                </c:pt>
                <c:pt idx="5518">
                  <c:v>11.561610861747004</c:v>
                </c:pt>
                <c:pt idx="5519">
                  <c:v>11.561639435760856</c:v>
                </c:pt>
                <c:pt idx="5520">
                  <c:v>11.56166800895822</c:v>
                </c:pt>
                <c:pt idx="5521">
                  <c:v>11.561696581339302</c:v>
                </c:pt>
                <c:pt idx="5522">
                  <c:v>11.561725152903833</c:v>
                </c:pt>
                <c:pt idx="5523">
                  <c:v>11.561753723652098</c:v>
                </c:pt>
                <c:pt idx="5524">
                  <c:v>11.561782293584338</c:v>
                </c:pt>
                <c:pt idx="5525">
                  <c:v>11.561810862700039</c:v>
                </c:pt>
                <c:pt idx="5526">
                  <c:v>11.561839430999704</c:v>
                </c:pt>
                <c:pt idx="5527">
                  <c:v>11.561867998483256</c:v>
                </c:pt>
                <c:pt idx="5528">
                  <c:v>11.561896565150706</c:v>
                </c:pt>
                <c:pt idx="5529">
                  <c:v>11.561925131002118</c:v>
                </c:pt>
                <c:pt idx="5530">
                  <c:v>11.561953696037568</c:v>
                </c:pt>
                <c:pt idx="5531">
                  <c:v>11.561982260257096</c:v>
                </c:pt>
                <c:pt idx="5532">
                  <c:v>11.562010823660724</c:v>
                </c:pt>
                <c:pt idx="5533">
                  <c:v>11.56203938624858</c:v>
                </c:pt>
                <c:pt idx="5534">
                  <c:v>11.562067948020456</c:v>
                </c:pt>
                <c:pt idx="5535">
                  <c:v>11.562096508976811</c:v>
                </c:pt>
                <c:pt idx="5536">
                  <c:v>11.562125069117196</c:v>
                </c:pt>
                <c:pt idx="5537">
                  <c:v>11.562153628442054</c:v>
                </c:pt>
                <c:pt idx="5538">
                  <c:v>11.562182186951302</c:v>
                </c:pt>
                <c:pt idx="5539">
                  <c:v>11.562210744644986</c:v>
                </c:pt>
                <c:pt idx="5540">
                  <c:v>11.562239301523174</c:v>
                </c:pt>
                <c:pt idx="5541">
                  <c:v>11.562267857585876</c:v>
                </c:pt>
                <c:pt idx="5542">
                  <c:v>11.56229641283312</c:v>
                </c:pt>
                <c:pt idx="5543">
                  <c:v>11.562324967265004</c:v>
                </c:pt>
                <c:pt idx="5544">
                  <c:v>11.562353520881551</c:v>
                </c:pt>
                <c:pt idx="5545">
                  <c:v>11.562382073682826</c:v>
                </c:pt>
                <c:pt idx="5546">
                  <c:v>11.562410625668965</c:v>
                </c:pt>
                <c:pt idx="5547">
                  <c:v>11.562439176839835</c:v>
                </c:pt>
                <c:pt idx="5548">
                  <c:v>11.562467727195386</c:v>
                </c:pt>
                <c:pt idx="5549">
                  <c:v>11.562496276736161</c:v>
                </c:pt>
                <c:pt idx="5550">
                  <c:v>11.562524825461526</c:v>
                </c:pt>
                <c:pt idx="5551">
                  <c:v>11.562553373372054</c:v>
                </c:pt>
                <c:pt idx="5552">
                  <c:v>11.562581920467723</c:v>
                </c:pt>
                <c:pt idx="5553">
                  <c:v>11.562610466748326</c:v>
                </c:pt>
                <c:pt idx="5554">
                  <c:v>11.562639012214188</c:v>
                </c:pt>
                <c:pt idx="5555">
                  <c:v>11.562667556865176</c:v>
                </c:pt>
                <c:pt idx="5556">
                  <c:v>11.562696100701357</c:v>
                </c:pt>
                <c:pt idx="5557">
                  <c:v>11.562724643722722</c:v>
                </c:pt>
                <c:pt idx="5558">
                  <c:v>11.562753185929502</c:v>
                </c:pt>
                <c:pt idx="5559">
                  <c:v>11.562781727321672</c:v>
                </c:pt>
                <c:pt idx="5560">
                  <c:v>11.562810267899323</c:v>
                </c:pt>
                <c:pt idx="5561">
                  <c:v>11.562838807662377</c:v>
                </c:pt>
                <c:pt idx="5562">
                  <c:v>11.562867346610785</c:v>
                </c:pt>
                <c:pt idx="5563">
                  <c:v>11.56289588474487</c:v>
                </c:pt>
                <c:pt idx="5564">
                  <c:v>11.562924422064551</c:v>
                </c:pt>
                <c:pt idx="5565">
                  <c:v>11.562952958570012</c:v>
                </c:pt>
                <c:pt idx="5566">
                  <c:v>11.562981494260894</c:v>
                </c:pt>
                <c:pt idx="5567">
                  <c:v>11.563010029137654</c:v>
                </c:pt>
                <c:pt idx="5568">
                  <c:v>11.563038563200189</c:v>
                </c:pt>
                <c:pt idx="5569">
                  <c:v>11.56306709644857</c:v>
                </c:pt>
                <c:pt idx="5570">
                  <c:v>11.563095628882804</c:v>
                </c:pt>
                <c:pt idx="5571">
                  <c:v>11.563124160502975</c:v>
                </c:pt>
                <c:pt idx="5572">
                  <c:v>11.563152691309122</c:v>
                </c:pt>
                <c:pt idx="5573">
                  <c:v>11.563181221301274</c:v>
                </c:pt>
                <c:pt idx="5574">
                  <c:v>11.563209750479489</c:v>
                </c:pt>
                <c:pt idx="5575">
                  <c:v>11.563238278843826</c:v>
                </c:pt>
                <c:pt idx="5576">
                  <c:v>11.563266806394306</c:v>
                </c:pt>
                <c:pt idx="5577">
                  <c:v>11.563295333131</c:v>
                </c:pt>
                <c:pt idx="5578">
                  <c:v>11.563323859053922</c:v>
                </c:pt>
                <c:pt idx="5579">
                  <c:v>11.563352384163151</c:v>
                </c:pt>
                <c:pt idx="5580">
                  <c:v>11.563380908458722</c:v>
                </c:pt>
                <c:pt idx="5581">
                  <c:v>11.563409431940778</c:v>
                </c:pt>
                <c:pt idx="5582">
                  <c:v>11.563437954609233</c:v>
                </c:pt>
                <c:pt idx="5583">
                  <c:v>11.563466476464068</c:v>
                </c:pt>
                <c:pt idx="5584">
                  <c:v>11.563494997505488</c:v>
                </c:pt>
                <c:pt idx="5585">
                  <c:v>11.563523517733326</c:v>
                </c:pt>
                <c:pt idx="5586">
                  <c:v>11.563552037148076</c:v>
                </c:pt>
                <c:pt idx="5587">
                  <c:v>11.563580555749368</c:v>
                </c:pt>
                <c:pt idx="5588">
                  <c:v>11.563609073537156</c:v>
                </c:pt>
                <c:pt idx="5589">
                  <c:v>11.563637590511876</c:v>
                </c:pt>
                <c:pt idx="5590">
                  <c:v>11.563666106673416</c:v>
                </c:pt>
                <c:pt idx="5591">
                  <c:v>11.563694622021806</c:v>
                </c:pt>
                <c:pt idx="5592">
                  <c:v>11.563723136557087</c:v>
                </c:pt>
                <c:pt idx="5593">
                  <c:v>11.56375165027932</c:v>
                </c:pt>
                <c:pt idx="5594">
                  <c:v>11.56378016318855</c:v>
                </c:pt>
                <c:pt idx="5595">
                  <c:v>11.5638086752848</c:v>
                </c:pt>
                <c:pt idx="5596">
                  <c:v>11.563837186568152</c:v>
                </c:pt>
                <c:pt idx="5597">
                  <c:v>11.56386569703862</c:v>
                </c:pt>
                <c:pt idx="5598">
                  <c:v>11.563894206696371</c:v>
                </c:pt>
                <c:pt idx="5599">
                  <c:v>11.563922715541132</c:v>
                </c:pt>
                <c:pt idx="5600">
                  <c:v>11.563951223573273</c:v>
                </c:pt>
                <c:pt idx="5601">
                  <c:v>11.563979730792719</c:v>
                </c:pt>
                <c:pt idx="5602">
                  <c:v>11.56400823719955</c:v>
                </c:pt>
                <c:pt idx="5603">
                  <c:v>11.564036742793769</c:v>
                </c:pt>
                <c:pt idx="5604">
                  <c:v>11.564065247575449</c:v>
                </c:pt>
                <c:pt idx="5605">
                  <c:v>11.564093751544627</c:v>
                </c:pt>
                <c:pt idx="5606">
                  <c:v>11.564122254701354</c:v>
                </c:pt>
                <c:pt idx="5607">
                  <c:v>11.564150757045674</c:v>
                </c:pt>
                <c:pt idx="5608">
                  <c:v>11.564179258577656</c:v>
                </c:pt>
                <c:pt idx="5609">
                  <c:v>11.564207759297279</c:v>
                </c:pt>
                <c:pt idx="5610">
                  <c:v>11.564236259204806</c:v>
                </c:pt>
                <c:pt idx="5611">
                  <c:v>11.564264758299812</c:v>
                </c:pt>
                <c:pt idx="5612">
                  <c:v>11.5642932565828</c:v>
                </c:pt>
                <c:pt idx="5613">
                  <c:v>11.564321754053543</c:v>
                </c:pt>
                <c:pt idx="5614">
                  <c:v>11.564350250712412</c:v>
                </c:pt>
                <c:pt idx="5615">
                  <c:v>11.56437874655904</c:v>
                </c:pt>
                <c:pt idx="5616">
                  <c:v>11.564407241593885</c:v>
                </c:pt>
                <c:pt idx="5617">
                  <c:v>11.564435735816724</c:v>
                </c:pt>
                <c:pt idx="5618">
                  <c:v>11.564464229227719</c:v>
                </c:pt>
                <c:pt idx="5619">
                  <c:v>11.564492721826674</c:v>
                </c:pt>
                <c:pt idx="5620">
                  <c:v>11.56452121361388</c:v>
                </c:pt>
                <c:pt idx="5621">
                  <c:v>11.564549704589426</c:v>
                </c:pt>
                <c:pt idx="5622">
                  <c:v>11.564578194753118</c:v>
                </c:pt>
                <c:pt idx="5623">
                  <c:v>11.564606684105335</c:v>
                </c:pt>
                <c:pt idx="5624">
                  <c:v>11.564635172645756</c:v>
                </c:pt>
                <c:pt idx="5625">
                  <c:v>11.564663660374643</c:v>
                </c:pt>
                <c:pt idx="5626">
                  <c:v>11.564692147292028</c:v>
                </c:pt>
                <c:pt idx="5627">
                  <c:v>11.564720633397934</c:v>
                </c:pt>
                <c:pt idx="5628">
                  <c:v>11.564749118692404</c:v>
                </c:pt>
                <c:pt idx="5629">
                  <c:v>11.564777603175481</c:v>
                </c:pt>
                <c:pt idx="5630">
                  <c:v>11.564806086847316</c:v>
                </c:pt>
                <c:pt idx="5631">
                  <c:v>11.564834569707781</c:v>
                </c:pt>
                <c:pt idx="5632">
                  <c:v>11.564863051756848</c:v>
                </c:pt>
                <c:pt idx="5633">
                  <c:v>11.564891532994835</c:v>
                </c:pt>
                <c:pt idx="5634">
                  <c:v>11.564920013421666</c:v>
                </c:pt>
                <c:pt idx="5635">
                  <c:v>11.564948493037381</c:v>
                </c:pt>
                <c:pt idx="5636">
                  <c:v>11.564976971842032</c:v>
                </c:pt>
                <c:pt idx="5637">
                  <c:v>11.56500544983567</c:v>
                </c:pt>
                <c:pt idx="5638">
                  <c:v>11.565033927018376</c:v>
                </c:pt>
                <c:pt idx="5639">
                  <c:v>11.565062403390057</c:v>
                </c:pt>
                <c:pt idx="5640">
                  <c:v>11.565090878951031</c:v>
                </c:pt>
                <c:pt idx="5641">
                  <c:v>11.56511935370103</c:v>
                </c:pt>
                <c:pt idx="5642">
                  <c:v>11.565147827640176</c:v>
                </c:pt>
                <c:pt idx="5643">
                  <c:v>11.565176300768726</c:v>
                </c:pt>
                <c:pt idx="5644">
                  <c:v>11.565204773086474</c:v>
                </c:pt>
                <c:pt idx="5645">
                  <c:v>11.565233244593573</c:v>
                </c:pt>
                <c:pt idx="5646">
                  <c:v>11.565261715290111</c:v>
                </c:pt>
                <c:pt idx="5647">
                  <c:v>11.565290185176092</c:v>
                </c:pt>
                <c:pt idx="5648">
                  <c:v>11.565318654251548</c:v>
                </c:pt>
                <c:pt idx="5649">
                  <c:v>11.565347122516563</c:v>
                </c:pt>
                <c:pt idx="5650">
                  <c:v>11.565375589971147</c:v>
                </c:pt>
                <c:pt idx="5651">
                  <c:v>11.565404056615499</c:v>
                </c:pt>
                <c:pt idx="5652">
                  <c:v>11.56543252244945</c:v>
                </c:pt>
                <c:pt idx="5653">
                  <c:v>11.56546098747285</c:v>
                </c:pt>
                <c:pt idx="5654">
                  <c:v>11.5654894516864</c:v>
                </c:pt>
                <c:pt idx="5655">
                  <c:v>11.565517915089538</c:v>
                </c:pt>
                <c:pt idx="5656">
                  <c:v>11.565546377682596</c:v>
                </c:pt>
                <c:pt idx="5657">
                  <c:v>11.565574839465539</c:v>
                </c:pt>
                <c:pt idx="5658">
                  <c:v>11.565603300438276</c:v>
                </c:pt>
                <c:pt idx="5659">
                  <c:v>11.565631760601162</c:v>
                </c:pt>
                <c:pt idx="5660">
                  <c:v>11.565660219954202</c:v>
                </c:pt>
                <c:pt idx="5661">
                  <c:v>11.565688678497176</c:v>
                </c:pt>
                <c:pt idx="5662">
                  <c:v>11.565717136230274</c:v>
                </c:pt>
                <c:pt idx="5663">
                  <c:v>11.565745593153709</c:v>
                </c:pt>
                <c:pt idx="5664">
                  <c:v>11.565774049267176</c:v>
                </c:pt>
                <c:pt idx="5665">
                  <c:v>11.565802504571026</c:v>
                </c:pt>
                <c:pt idx="5666">
                  <c:v>11.565830959065307</c:v>
                </c:pt>
                <c:pt idx="5667">
                  <c:v>11.565859412749786</c:v>
                </c:pt>
                <c:pt idx="5668">
                  <c:v>11.565887865624726</c:v>
                </c:pt>
                <c:pt idx="5669">
                  <c:v>11.56591631769008</c:v>
                </c:pt>
                <c:pt idx="5670">
                  <c:v>11.565944768945872</c:v>
                </c:pt>
                <c:pt idx="5671">
                  <c:v>11.565973219392324</c:v>
                </c:pt>
                <c:pt idx="5672">
                  <c:v>11.566001669029356</c:v>
                </c:pt>
                <c:pt idx="5673">
                  <c:v>11.566030117857098</c:v>
                </c:pt>
                <c:pt idx="5674">
                  <c:v>11.56605856587537</c:v>
                </c:pt>
                <c:pt idx="5675">
                  <c:v>11.566087013084561</c:v>
                </c:pt>
                <c:pt idx="5676">
                  <c:v>11.566115459484354</c:v>
                </c:pt>
                <c:pt idx="5677">
                  <c:v>11.566143905075032</c:v>
                </c:pt>
                <c:pt idx="5678">
                  <c:v>11.566172349856602</c:v>
                </c:pt>
                <c:pt idx="5679">
                  <c:v>11.5662007938291</c:v>
                </c:pt>
                <c:pt idx="5680">
                  <c:v>11.566229236992539</c:v>
                </c:pt>
                <c:pt idx="5681">
                  <c:v>11.566257679347091</c:v>
                </c:pt>
                <c:pt idx="5682">
                  <c:v>11.566286120892515</c:v>
                </c:pt>
                <c:pt idx="5683">
                  <c:v>11.566314561629136</c:v>
                </c:pt>
                <c:pt idx="5684">
                  <c:v>11.566343001556897</c:v>
                </c:pt>
                <c:pt idx="5685">
                  <c:v>11.566371440675733</c:v>
                </c:pt>
                <c:pt idx="5686">
                  <c:v>11.566399878986161</c:v>
                </c:pt>
                <c:pt idx="5687">
                  <c:v>11.566428316487556</c:v>
                </c:pt>
                <c:pt idx="5688">
                  <c:v>11.566456753180457</c:v>
                </c:pt>
                <c:pt idx="5689">
                  <c:v>11.566485189064554</c:v>
                </c:pt>
                <c:pt idx="5690">
                  <c:v>11.566513624140157</c:v>
                </c:pt>
                <c:pt idx="5691">
                  <c:v>11.566542058407423</c:v>
                </c:pt>
                <c:pt idx="5692">
                  <c:v>11.566570491865846</c:v>
                </c:pt>
                <c:pt idx="5693">
                  <c:v>11.566598924516004</c:v>
                </c:pt>
                <c:pt idx="5694">
                  <c:v>11.566627356357774</c:v>
                </c:pt>
                <c:pt idx="5695">
                  <c:v>11.566655787391197</c:v>
                </c:pt>
                <c:pt idx="5696">
                  <c:v>11.566684217616489</c:v>
                </c:pt>
                <c:pt idx="5697">
                  <c:v>11.566712647033185</c:v>
                </c:pt>
                <c:pt idx="5698">
                  <c:v>11.566741075641852</c:v>
                </c:pt>
                <c:pt idx="5699">
                  <c:v>11.566769503442424</c:v>
                </c:pt>
                <c:pt idx="5700">
                  <c:v>11.566797930434722</c:v>
                </c:pt>
                <c:pt idx="5701">
                  <c:v>11.566826356619076</c:v>
                </c:pt>
                <c:pt idx="5702">
                  <c:v>11.566854781995309</c:v>
                </c:pt>
                <c:pt idx="5703">
                  <c:v>11.566883206563721</c:v>
                </c:pt>
                <c:pt idx="5704">
                  <c:v>11.566911630323984</c:v>
                </c:pt>
                <c:pt idx="5705">
                  <c:v>11.56694005327647</c:v>
                </c:pt>
                <c:pt idx="5706">
                  <c:v>11.56696847542111</c:v>
                </c:pt>
                <c:pt idx="5707">
                  <c:v>11.566996896758079</c:v>
                </c:pt>
                <c:pt idx="5708">
                  <c:v>11.567025317287056</c:v>
                </c:pt>
                <c:pt idx="5709">
                  <c:v>11.56705373700845</c:v>
                </c:pt>
                <c:pt idx="5710">
                  <c:v>11.567082155922186</c:v>
                </c:pt>
                <c:pt idx="5711">
                  <c:v>11.567110574028376</c:v>
                </c:pt>
                <c:pt idx="5712">
                  <c:v>11.567138991326869</c:v>
                </c:pt>
                <c:pt idx="5713">
                  <c:v>11.567167407817905</c:v>
                </c:pt>
                <c:pt idx="5714">
                  <c:v>11.567195823501471</c:v>
                </c:pt>
                <c:pt idx="5715">
                  <c:v>11.567224238377626</c:v>
                </c:pt>
                <c:pt idx="5716">
                  <c:v>11.567252652446372</c:v>
                </c:pt>
                <c:pt idx="5717">
                  <c:v>11.56728106570778</c:v>
                </c:pt>
                <c:pt idx="5718">
                  <c:v>11.567309478161922</c:v>
                </c:pt>
                <c:pt idx="5719">
                  <c:v>11.567337889808806</c:v>
                </c:pt>
                <c:pt idx="5720">
                  <c:v>11.567366300648475</c:v>
                </c:pt>
                <c:pt idx="5721">
                  <c:v>11.567394710681006</c:v>
                </c:pt>
                <c:pt idx="5722">
                  <c:v>11.567423119906454</c:v>
                </c:pt>
                <c:pt idx="5723">
                  <c:v>11.567451528324804</c:v>
                </c:pt>
                <c:pt idx="5724">
                  <c:v>11.56747993593615</c:v>
                </c:pt>
                <c:pt idx="5725">
                  <c:v>11.567508342740521</c:v>
                </c:pt>
                <c:pt idx="5726">
                  <c:v>11.567536748738068</c:v>
                </c:pt>
                <c:pt idx="5727">
                  <c:v>11.567565153928552</c:v>
                </c:pt>
                <c:pt idx="5728">
                  <c:v>11.567593558312376</c:v>
                </c:pt>
                <c:pt idx="5729">
                  <c:v>11.567621961889257</c:v>
                </c:pt>
                <c:pt idx="5730">
                  <c:v>11.567650364659475</c:v>
                </c:pt>
                <c:pt idx="5731">
                  <c:v>11.567678766622999</c:v>
                </c:pt>
                <c:pt idx="5732">
                  <c:v>11.567707167779869</c:v>
                </c:pt>
                <c:pt idx="5733">
                  <c:v>11.56773556813015</c:v>
                </c:pt>
                <c:pt idx="5734">
                  <c:v>11.567763967673848</c:v>
                </c:pt>
                <c:pt idx="5735">
                  <c:v>11.567792366411069</c:v>
                </c:pt>
                <c:pt idx="5736">
                  <c:v>11.567820764341798</c:v>
                </c:pt>
                <c:pt idx="5737">
                  <c:v>11.567849161466128</c:v>
                </c:pt>
                <c:pt idx="5738">
                  <c:v>11.567877557784074</c:v>
                </c:pt>
                <c:pt idx="5739">
                  <c:v>11.567905953295694</c:v>
                </c:pt>
                <c:pt idx="5740">
                  <c:v>11.567934348001074</c:v>
                </c:pt>
                <c:pt idx="5741">
                  <c:v>11.567962741900118</c:v>
                </c:pt>
                <c:pt idx="5742">
                  <c:v>11.567991134993035</c:v>
                </c:pt>
                <c:pt idx="5743">
                  <c:v>11.5680195272798</c:v>
                </c:pt>
                <c:pt idx="5744">
                  <c:v>11.56804791876047</c:v>
                </c:pt>
                <c:pt idx="5745">
                  <c:v>11.568076309435073</c:v>
                </c:pt>
                <c:pt idx="5746">
                  <c:v>11.568104699303706</c:v>
                </c:pt>
                <c:pt idx="5747">
                  <c:v>11.568133088366324</c:v>
                </c:pt>
                <c:pt idx="5748">
                  <c:v>11.568161476623049</c:v>
                </c:pt>
                <c:pt idx="5749">
                  <c:v>11.568189864073906</c:v>
                </c:pt>
                <c:pt idx="5750">
                  <c:v>11.568218250718937</c:v>
                </c:pt>
                <c:pt idx="5751">
                  <c:v>11.568246636558278</c:v>
                </c:pt>
                <c:pt idx="5752">
                  <c:v>11.568275021591623</c:v>
                </c:pt>
                <c:pt idx="5753">
                  <c:v>11.568303405819451</c:v>
                </c:pt>
                <c:pt idx="5754">
                  <c:v>11.568331789241718</c:v>
                </c:pt>
                <c:pt idx="5755">
                  <c:v>11.568360171858318</c:v>
                </c:pt>
                <c:pt idx="5756">
                  <c:v>11.568388553669374</c:v>
                </c:pt>
                <c:pt idx="5757">
                  <c:v>11.568416934675005</c:v>
                </c:pt>
                <c:pt idx="5758">
                  <c:v>11.568445314875024</c:v>
                </c:pt>
                <c:pt idx="5759">
                  <c:v>11.56847369426967</c:v>
                </c:pt>
                <c:pt idx="5760">
                  <c:v>11.568502072858974</c:v>
                </c:pt>
                <c:pt idx="5761">
                  <c:v>11.568530450642974</c:v>
                </c:pt>
                <c:pt idx="5762">
                  <c:v>11.568558827621654</c:v>
                </c:pt>
                <c:pt idx="5763">
                  <c:v>11.568587203795129</c:v>
                </c:pt>
                <c:pt idx="5764">
                  <c:v>11.568606120796785</c:v>
                </c:pt>
                <c:pt idx="5765">
                  <c:v>11.568625037440595</c:v>
                </c:pt>
                <c:pt idx="5766">
                  <c:v>11.568643953726573</c:v>
                </c:pt>
                <c:pt idx="5767">
                  <c:v>11.56866286965473</c:v>
                </c:pt>
                <c:pt idx="5768">
                  <c:v>11.568681785225083</c:v>
                </c:pt>
                <c:pt idx="5769">
                  <c:v>11.568700700437642</c:v>
                </c:pt>
                <c:pt idx="5770">
                  <c:v>11.568719615292425</c:v>
                </c:pt>
                <c:pt idx="5771">
                  <c:v>11.568738529789456</c:v>
                </c:pt>
                <c:pt idx="5772">
                  <c:v>11.568757443928707</c:v>
                </c:pt>
                <c:pt idx="5773">
                  <c:v>11.568776357710234</c:v>
                </c:pt>
                <c:pt idx="5774">
                  <c:v>11.568795271134039</c:v>
                </c:pt>
                <c:pt idx="5775">
                  <c:v>11.568814184200118</c:v>
                </c:pt>
                <c:pt idx="5776">
                  <c:v>11.568833096908524</c:v>
                </c:pt>
                <c:pt idx="5777">
                  <c:v>11.568852009259254</c:v>
                </c:pt>
                <c:pt idx="5778">
                  <c:v>11.568870921252268</c:v>
                </c:pt>
                <c:pt idx="5779">
                  <c:v>11.568889832887775</c:v>
                </c:pt>
                <c:pt idx="5780">
                  <c:v>11.568908744165398</c:v>
                </c:pt>
                <c:pt idx="5781">
                  <c:v>11.568927655085513</c:v>
                </c:pt>
                <c:pt idx="5782">
                  <c:v>11.568946565648076</c:v>
                </c:pt>
                <c:pt idx="5783">
                  <c:v>11.568965475852901</c:v>
                </c:pt>
                <c:pt idx="5784">
                  <c:v>11.568984385700206</c:v>
                </c:pt>
                <c:pt idx="5785">
                  <c:v>11.569003295190004</c:v>
                </c:pt>
                <c:pt idx="5786">
                  <c:v>11.569022204322104</c:v>
                </c:pt>
                <c:pt idx="5787">
                  <c:v>11.569041113096716</c:v>
                </c:pt>
                <c:pt idx="5788">
                  <c:v>11.569060021513799</c:v>
                </c:pt>
                <c:pt idx="5789">
                  <c:v>11.56907892957336</c:v>
                </c:pt>
                <c:pt idx="5790">
                  <c:v>11.569097837275509</c:v>
                </c:pt>
                <c:pt idx="5791">
                  <c:v>11.56911674461997</c:v>
                </c:pt>
                <c:pt idx="5792">
                  <c:v>11.569135651607141</c:v>
                </c:pt>
                <c:pt idx="5793">
                  <c:v>11.569154558236773</c:v>
                </c:pt>
                <c:pt idx="5794">
                  <c:v>11.569173464508815</c:v>
                </c:pt>
                <c:pt idx="5795">
                  <c:v>11.569192370423536</c:v>
                </c:pt>
                <c:pt idx="5796">
                  <c:v>11.56921127598082</c:v>
                </c:pt>
                <c:pt idx="5797">
                  <c:v>11.569230181180696</c:v>
                </c:pt>
                <c:pt idx="5798">
                  <c:v>11.569249086023172</c:v>
                </c:pt>
                <c:pt idx="5799">
                  <c:v>11.569267990508274</c:v>
                </c:pt>
                <c:pt idx="5800">
                  <c:v>11.569286894636102</c:v>
                </c:pt>
                <c:pt idx="5801">
                  <c:v>11.569305798406354</c:v>
                </c:pt>
                <c:pt idx="5802">
                  <c:v>11.569324701819347</c:v>
                </c:pt>
                <c:pt idx="5803">
                  <c:v>11.569343604875028</c:v>
                </c:pt>
                <c:pt idx="5804">
                  <c:v>11.569362507573389</c:v>
                </c:pt>
                <c:pt idx="5805">
                  <c:v>11.569381409914444</c:v>
                </c:pt>
                <c:pt idx="5806">
                  <c:v>11.569400311898342</c:v>
                </c:pt>
                <c:pt idx="5807">
                  <c:v>11.569419213524849</c:v>
                </c:pt>
                <c:pt idx="5808">
                  <c:v>11.569438114794014</c:v>
                </c:pt>
                <c:pt idx="5809">
                  <c:v>11.569457015706053</c:v>
                </c:pt>
                <c:pt idx="5810">
                  <c:v>11.569475916260714</c:v>
                </c:pt>
                <c:pt idx="5811">
                  <c:v>11.569494816458308</c:v>
                </c:pt>
                <c:pt idx="5812">
                  <c:v>11.56951371629842</c:v>
                </c:pt>
                <c:pt idx="5813">
                  <c:v>11.569532615781666</c:v>
                </c:pt>
                <c:pt idx="5814">
                  <c:v>11.569551514907548</c:v>
                </c:pt>
                <c:pt idx="5815">
                  <c:v>11.569570413676182</c:v>
                </c:pt>
                <c:pt idx="5816">
                  <c:v>11.569589312087928</c:v>
                </c:pt>
                <c:pt idx="5817">
                  <c:v>11.569608210142336</c:v>
                </c:pt>
                <c:pt idx="5818">
                  <c:v>11.569627107839532</c:v>
                </c:pt>
                <c:pt idx="5819">
                  <c:v>11.569646005179838</c:v>
                </c:pt>
                <c:pt idx="5820">
                  <c:v>11.569664902162829</c:v>
                </c:pt>
                <c:pt idx="5821">
                  <c:v>11.569683798788876</c:v>
                </c:pt>
                <c:pt idx="5822">
                  <c:v>11.569702695057774</c:v>
                </c:pt>
                <c:pt idx="5823">
                  <c:v>11.569721590969674</c:v>
                </c:pt>
                <c:pt idx="5824">
                  <c:v>11.569740486524466</c:v>
                </c:pt>
                <c:pt idx="5825">
                  <c:v>11.569759381722276</c:v>
                </c:pt>
                <c:pt idx="5826">
                  <c:v>11.569778276563024</c:v>
                </c:pt>
                <c:pt idx="5827">
                  <c:v>11.569797171046774</c:v>
                </c:pt>
                <c:pt idx="5828">
                  <c:v>11.569816065173528</c:v>
                </c:pt>
                <c:pt idx="5829">
                  <c:v>11.569834958943458</c:v>
                </c:pt>
                <c:pt idx="5830">
                  <c:v>11.56985385235612</c:v>
                </c:pt>
                <c:pt idx="5831">
                  <c:v>11.569872745411978</c:v>
                </c:pt>
                <c:pt idx="5832">
                  <c:v>11.569891638110896</c:v>
                </c:pt>
                <c:pt idx="5833">
                  <c:v>11.569910530452885</c:v>
                </c:pt>
                <c:pt idx="5834">
                  <c:v>11.569929422437962</c:v>
                </c:pt>
                <c:pt idx="5835">
                  <c:v>11.569948314066156</c:v>
                </c:pt>
                <c:pt idx="5836">
                  <c:v>11.569967205337425</c:v>
                </c:pt>
                <c:pt idx="5837">
                  <c:v>11.569986096251856</c:v>
                </c:pt>
                <c:pt idx="5838">
                  <c:v>11.570004986809424</c:v>
                </c:pt>
                <c:pt idx="5839">
                  <c:v>11.570023877010103</c:v>
                </c:pt>
                <c:pt idx="5840">
                  <c:v>11.57004276685398</c:v>
                </c:pt>
                <c:pt idx="5841">
                  <c:v>11.570061656341037</c:v>
                </c:pt>
                <c:pt idx="5842">
                  <c:v>11.570080545471304</c:v>
                </c:pt>
                <c:pt idx="5843">
                  <c:v>11.570099434244772</c:v>
                </c:pt>
                <c:pt idx="5844">
                  <c:v>11.570118322661418</c:v>
                </c:pt>
                <c:pt idx="5845">
                  <c:v>11.570137210721445</c:v>
                </c:pt>
                <c:pt idx="5846">
                  <c:v>11.570156098424524</c:v>
                </c:pt>
                <c:pt idx="5847">
                  <c:v>11.570174985770921</c:v>
                </c:pt>
                <c:pt idx="5848">
                  <c:v>11.570193872760624</c:v>
                </c:pt>
                <c:pt idx="5849">
                  <c:v>11.570212759393607</c:v>
                </c:pt>
                <c:pt idx="5850">
                  <c:v>11.570231645669894</c:v>
                </c:pt>
                <c:pt idx="5851">
                  <c:v>11.570250531589506</c:v>
                </c:pt>
                <c:pt idx="5852">
                  <c:v>11.57026941715243</c:v>
                </c:pt>
                <c:pt idx="5853">
                  <c:v>11.570288302358705</c:v>
                </c:pt>
                <c:pt idx="5854">
                  <c:v>11.570307187208334</c:v>
                </c:pt>
                <c:pt idx="5855">
                  <c:v>11.570326071701334</c:v>
                </c:pt>
                <c:pt idx="5856">
                  <c:v>11.57034495583772</c:v>
                </c:pt>
                <c:pt idx="5857">
                  <c:v>11.570363839617492</c:v>
                </c:pt>
                <c:pt idx="5858">
                  <c:v>11.57038272304068</c:v>
                </c:pt>
                <c:pt idx="5859">
                  <c:v>11.570401606107326</c:v>
                </c:pt>
                <c:pt idx="5860">
                  <c:v>11.570420488817337</c:v>
                </c:pt>
                <c:pt idx="5861">
                  <c:v>11.570439371170854</c:v>
                </c:pt>
                <c:pt idx="5862">
                  <c:v>11.570458253167876</c:v>
                </c:pt>
                <c:pt idx="5863">
                  <c:v>11.57047713480833</c:v>
                </c:pt>
                <c:pt idx="5864">
                  <c:v>11.570496016092292</c:v>
                </c:pt>
                <c:pt idx="5865">
                  <c:v>11.570514897019711</c:v>
                </c:pt>
                <c:pt idx="5866">
                  <c:v>11.570533777590542</c:v>
                </c:pt>
                <c:pt idx="5867">
                  <c:v>11.570552657805134</c:v>
                </c:pt>
                <c:pt idx="5868">
                  <c:v>11.570571537663056</c:v>
                </c:pt>
                <c:pt idx="5869">
                  <c:v>11.570590417164734</c:v>
                </c:pt>
                <c:pt idx="5870">
                  <c:v>11.570609296309902</c:v>
                </c:pt>
                <c:pt idx="5871">
                  <c:v>11.570628175098518</c:v>
                </c:pt>
                <c:pt idx="5872">
                  <c:v>11.570647053530854</c:v>
                </c:pt>
                <c:pt idx="5873">
                  <c:v>11.570665931606802</c:v>
                </c:pt>
                <c:pt idx="5874">
                  <c:v>11.570684809326519</c:v>
                </c:pt>
                <c:pt idx="5875">
                  <c:v>11.570703686689583</c:v>
                </c:pt>
                <c:pt idx="5876">
                  <c:v>11.570722563696446</c:v>
                </c:pt>
                <c:pt idx="5877">
                  <c:v>11.570741440346973</c:v>
                </c:pt>
                <c:pt idx="5878">
                  <c:v>11.570760316641179</c:v>
                </c:pt>
                <c:pt idx="5879">
                  <c:v>11.570779192579078</c:v>
                </c:pt>
                <c:pt idx="5880">
                  <c:v>11.570798068160682</c:v>
                </c:pt>
                <c:pt idx="5881">
                  <c:v>11.570816943386006</c:v>
                </c:pt>
                <c:pt idx="5882">
                  <c:v>11.570835818255155</c:v>
                </c:pt>
                <c:pt idx="5883">
                  <c:v>11.57085469276787</c:v>
                </c:pt>
                <c:pt idx="5884">
                  <c:v>11.570873566924423</c:v>
                </c:pt>
                <c:pt idx="5885">
                  <c:v>11.57089244072476</c:v>
                </c:pt>
                <c:pt idx="5886">
                  <c:v>11.570911314168882</c:v>
                </c:pt>
                <c:pt idx="5887">
                  <c:v>11.570930187256803</c:v>
                </c:pt>
                <c:pt idx="5888">
                  <c:v>11.570949059988576</c:v>
                </c:pt>
                <c:pt idx="5889">
                  <c:v>11.5709679323641</c:v>
                </c:pt>
                <c:pt idx="5890">
                  <c:v>11.570986804383526</c:v>
                </c:pt>
                <c:pt idx="5891">
                  <c:v>11.571005676046752</c:v>
                </c:pt>
                <c:pt idx="5892">
                  <c:v>11.571024547353868</c:v>
                </c:pt>
                <c:pt idx="5893">
                  <c:v>11.571043418304875</c:v>
                </c:pt>
                <c:pt idx="5894">
                  <c:v>11.571062288899773</c:v>
                </c:pt>
                <c:pt idx="5895">
                  <c:v>11.571081159138568</c:v>
                </c:pt>
                <c:pt idx="5896">
                  <c:v>11.5711000290213</c:v>
                </c:pt>
                <c:pt idx="5897">
                  <c:v>11.57111889854797</c:v>
                </c:pt>
                <c:pt idx="5898">
                  <c:v>11.571137767718565</c:v>
                </c:pt>
                <c:pt idx="5899">
                  <c:v>11.571156636533132</c:v>
                </c:pt>
                <c:pt idx="5900">
                  <c:v>11.571175504991668</c:v>
                </c:pt>
                <c:pt idx="5901">
                  <c:v>11.571194373094206</c:v>
                </c:pt>
                <c:pt idx="5902">
                  <c:v>11.571213240840731</c:v>
                </c:pt>
                <c:pt idx="5903">
                  <c:v>11.571232108231282</c:v>
                </c:pt>
                <c:pt idx="5904">
                  <c:v>11.571250975265857</c:v>
                </c:pt>
                <c:pt idx="5905">
                  <c:v>11.571269841944471</c:v>
                </c:pt>
                <c:pt idx="5906">
                  <c:v>11.571288708267144</c:v>
                </c:pt>
                <c:pt idx="5907">
                  <c:v>11.571307574233883</c:v>
                </c:pt>
                <c:pt idx="5908">
                  <c:v>11.571326439844706</c:v>
                </c:pt>
                <c:pt idx="5909">
                  <c:v>11.571345305099623</c:v>
                </c:pt>
                <c:pt idx="5910">
                  <c:v>11.571364169998649</c:v>
                </c:pt>
                <c:pt idx="5911">
                  <c:v>11.5713830345418</c:v>
                </c:pt>
                <c:pt idx="5912">
                  <c:v>11.571401898729171</c:v>
                </c:pt>
                <c:pt idx="5913">
                  <c:v>11.571420762560511</c:v>
                </c:pt>
                <c:pt idx="5914">
                  <c:v>11.571439626036122</c:v>
                </c:pt>
                <c:pt idx="5915">
                  <c:v>11.571458489155868</c:v>
                </c:pt>
                <c:pt idx="5916">
                  <c:v>11.571477351919844</c:v>
                </c:pt>
                <c:pt idx="5917">
                  <c:v>11.571496214328182</c:v>
                </c:pt>
                <c:pt idx="5918">
                  <c:v>11.5715150763804</c:v>
                </c:pt>
                <c:pt idx="5919">
                  <c:v>11.571533938077026</c:v>
                </c:pt>
                <c:pt idx="5920">
                  <c:v>11.571552799417852</c:v>
                </c:pt>
                <c:pt idx="5921">
                  <c:v>11.571571660402961</c:v>
                </c:pt>
                <c:pt idx="5922">
                  <c:v>11.57159052103235</c:v>
                </c:pt>
                <c:pt idx="5923">
                  <c:v>11.571609381306004</c:v>
                </c:pt>
                <c:pt idx="5924">
                  <c:v>11.571628241223964</c:v>
                </c:pt>
                <c:pt idx="5925">
                  <c:v>11.571647100786254</c:v>
                </c:pt>
                <c:pt idx="5926">
                  <c:v>11.571665959992828</c:v>
                </c:pt>
                <c:pt idx="5927">
                  <c:v>11.571684818843892</c:v>
                </c:pt>
                <c:pt idx="5928">
                  <c:v>11.571703677339046</c:v>
                </c:pt>
                <c:pt idx="5929">
                  <c:v>11.571722535478704</c:v>
                </c:pt>
                <c:pt idx="5930">
                  <c:v>11.571741393262707</c:v>
                </c:pt>
                <c:pt idx="5931">
                  <c:v>11.571760250691121</c:v>
                </c:pt>
                <c:pt idx="5932">
                  <c:v>11.571779107763939</c:v>
                </c:pt>
                <c:pt idx="5933">
                  <c:v>11.571797964481171</c:v>
                </c:pt>
                <c:pt idx="5934">
                  <c:v>11.571816820842839</c:v>
                </c:pt>
                <c:pt idx="5935">
                  <c:v>11.571835676849046</c:v>
                </c:pt>
                <c:pt idx="5936">
                  <c:v>11.57185453249952</c:v>
                </c:pt>
                <c:pt idx="5937">
                  <c:v>11.571873387794453</c:v>
                </c:pt>
                <c:pt idx="5938">
                  <c:v>11.571892242734078</c:v>
                </c:pt>
                <c:pt idx="5939">
                  <c:v>11.571911097318099</c:v>
                </c:pt>
                <c:pt idx="5940">
                  <c:v>11.571929951546634</c:v>
                </c:pt>
                <c:pt idx="5941">
                  <c:v>11.571948805419689</c:v>
                </c:pt>
                <c:pt idx="5942">
                  <c:v>11.571967658937284</c:v>
                </c:pt>
                <c:pt idx="5943">
                  <c:v>11.571986512099476</c:v>
                </c:pt>
                <c:pt idx="5944">
                  <c:v>11.572005364906152</c:v>
                </c:pt>
                <c:pt idx="5945">
                  <c:v>11.57202421735753</c:v>
                </c:pt>
                <c:pt idx="5946">
                  <c:v>11.57204306945332</c:v>
                </c:pt>
                <c:pt idx="5947">
                  <c:v>11.572061921193798</c:v>
                </c:pt>
                <c:pt idx="5948">
                  <c:v>11.572080772578976</c:v>
                </c:pt>
                <c:pt idx="5949">
                  <c:v>11.572099623608757</c:v>
                </c:pt>
                <c:pt idx="5950">
                  <c:v>11.572118474283032</c:v>
                </c:pt>
                <c:pt idx="5951">
                  <c:v>11.572137324602076</c:v>
                </c:pt>
                <c:pt idx="5952">
                  <c:v>11.572156174565826</c:v>
                </c:pt>
                <c:pt idx="5953">
                  <c:v>11.572175024174188</c:v>
                </c:pt>
                <c:pt idx="5954">
                  <c:v>11.572193873427404</c:v>
                </c:pt>
                <c:pt idx="5955">
                  <c:v>11.5722127223251</c:v>
                </c:pt>
                <c:pt idx="5956">
                  <c:v>11.572231570867739</c:v>
                </c:pt>
                <c:pt idx="5957">
                  <c:v>11.572250419054924</c:v>
                </c:pt>
                <c:pt idx="5958">
                  <c:v>11.572269266887037</c:v>
                </c:pt>
                <c:pt idx="5959">
                  <c:v>11.572288114363754</c:v>
                </c:pt>
                <c:pt idx="5960">
                  <c:v>11.572306961485324</c:v>
                </c:pt>
                <c:pt idx="5961">
                  <c:v>11.572325808251675</c:v>
                </c:pt>
                <c:pt idx="5962">
                  <c:v>11.572344654662874</c:v>
                </c:pt>
                <c:pt idx="5963">
                  <c:v>11.572363500718842</c:v>
                </c:pt>
                <c:pt idx="5964">
                  <c:v>11.572382346419674</c:v>
                </c:pt>
                <c:pt idx="5965">
                  <c:v>11.572401191765374</c:v>
                </c:pt>
                <c:pt idx="5966">
                  <c:v>11.57242003675587</c:v>
                </c:pt>
                <c:pt idx="5967">
                  <c:v>11.572438881391276</c:v>
                </c:pt>
                <c:pt idx="5968">
                  <c:v>11.572457725671562</c:v>
                </c:pt>
                <c:pt idx="5969">
                  <c:v>11.572476569596841</c:v>
                </c:pt>
                <c:pt idx="5970">
                  <c:v>11.572495413166974</c:v>
                </c:pt>
                <c:pt idx="5971">
                  <c:v>11.572514256382057</c:v>
                </c:pt>
                <c:pt idx="5972">
                  <c:v>11.572533099241985</c:v>
                </c:pt>
                <c:pt idx="5973">
                  <c:v>11.572551941746779</c:v>
                </c:pt>
                <c:pt idx="5974">
                  <c:v>11.572570783896669</c:v>
                </c:pt>
                <c:pt idx="5975">
                  <c:v>11.572589625691554</c:v>
                </c:pt>
                <c:pt idx="5976">
                  <c:v>11.572608467131403</c:v>
                </c:pt>
                <c:pt idx="5977">
                  <c:v>11.572627308216274</c:v>
                </c:pt>
                <c:pt idx="5978">
                  <c:v>11.5726461489463</c:v>
                </c:pt>
                <c:pt idx="5979">
                  <c:v>11.572664989321106</c:v>
                </c:pt>
                <c:pt idx="5980">
                  <c:v>11.572683829341164</c:v>
                </c:pt>
                <c:pt idx="5981">
                  <c:v>11.572702669006176</c:v>
                </c:pt>
                <c:pt idx="5982">
                  <c:v>11.572721508316194</c:v>
                </c:pt>
                <c:pt idx="5983">
                  <c:v>11.572740347271386</c:v>
                </c:pt>
                <c:pt idx="5984">
                  <c:v>11.572759185871679</c:v>
                </c:pt>
                <c:pt idx="5985">
                  <c:v>11.572778024117085</c:v>
                </c:pt>
                <c:pt idx="5986">
                  <c:v>11.572796862007758</c:v>
                </c:pt>
                <c:pt idx="5987">
                  <c:v>11.572815699543376</c:v>
                </c:pt>
                <c:pt idx="5988">
                  <c:v>11.572834536724315</c:v>
                </c:pt>
                <c:pt idx="5989">
                  <c:v>11.572853373550116</c:v>
                </c:pt>
                <c:pt idx="5990">
                  <c:v>11.572872210021385</c:v>
                </c:pt>
                <c:pt idx="5991">
                  <c:v>11.572891046137666</c:v>
                </c:pt>
                <c:pt idx="5992">
                  <c:v>11.572909881899276</c:v>
                </c:pt>
                <c:pt idx="5993">
                  <c:v>11.57292871730605</c:v>
                </c:pt>
                <c:pt idx="5994">
                  <c:v>11.572947552358126</c:v>
                </c:pt>
                <c:pt idx="5995">
                  <c:v>11.572966387055352</c:v>
                </c:pt>
                <c:pt idx="5996">
                  <c:v>11.572985221397976</c:v>
                </c:pt>
                <c:pt idx="5997">
                  <c:v>11.573004055385809</c:v>
                </c:pt>
                <c:pt idx="5998">
                  <c:v>11.573022889018809</c:v>
                </c:pt>
                <c:pt idx="5999">
                  <c:v>11.573041722297212</c:v>
                </c:pt>
                <c:pt idx="6000">
                  <c:v>11.573060555221023</c:v>
                </c:pt>
                <c:pt idx="6001">
                  <c:v>11.573079387789976</c:v>
                </c:pt>
                <c:pt idx="6002">
                  <c:v>11.57309822000437</c:v>
                </c:pt>
                <c:pt idx="6003">
                  <c:v>11.573117051864102</c:v>
                </c:pt>
                <c:pt idx="6004">
                  <c:v>11.573135883369318</c:v>
                </c:pt>
                <c:pt idx="6005">
                  <c:v>11.573154714519704</c:v>
                </c:pt>
                <c:pt idx="6006">
                  <c:v>11.573173545315568</c:v>
                </c:pt>
                <c:pt idx="6007">
                  <c:v>11.573192375756877</c:v>
                </c:pt>
                <c:pt idx="6008">
                  <c:v>11.57321120584359</c:v>
                </c:pt>
                <c:pt idx="6009">
                  <c:v>11.573230035575754</c:v>
                </c:pt>
                <c:pt idx="6010">
                  <c:v>11.573248864953333</c:v>
                </c:pt>
                <c:pt idx="6011">
                  <c:v>11.573267693976392</c:v>
                </c:pt>
                <c:pt idx="6012">
                  <c:v>11.573286522645041</c:v>
                </c:pt>
                <c:pt idx="6013">
                  <c:v>11.57330535095895</c:v>
                </c:pt>
                <c:pt idx="6014">
                  <c:v>11.573324178918462</c:v>
                </c:pt>
                <c:pt idx="6015">
                  <c:v>11.573343006523496</c:v>
                </c:pt>
                <c:pt idx="6016">
                  <c:v>11.57336183377406</c:v>
                </c:pt>
                <c:pt idx="6017">
                  <c:v>11.573380660670161</c:v>
                </c:pt>
                <c:pt idx="6018">
                  <c:v>11.573399487211818</c:v>
                </c:pt>
                <c:pt idx="6019">
                  <c:v>11.573418313399054</c:v>
                </c:pt>
                <c:pt idx="6020">
                  <c:v>11.573437139231872</c:v>
                </c:pt>
                <c:pt idx="6021">
                  <c:v>11.573455964710266</c:v>
                </c:pt>
                <c:pt idx="6022">
                  <c:v>11.573474789834272</c:v>
                </c:pt>
                <c:pt idx="6023">
                  <c:v>11.573493614604031</c:v>
                </c:pt>
                <c:pt idx="6024">
                  <c:v>11.573512439019172</c:v>
                </c:pt>
                <c:pt idx="6025">
                  <c:v>11.573531263080104</c:v>
                </c:pt>
                <c:pt idx="6026">
                  <c:v>11.573550086786724</c:v>
                </c:pt>
                <c:pt idx="6027">
                  <c:v>11.573568910138922</c:v>
                </c:pt>
                <c:pt idx="6028">
                  <c:v>11.573587733136854</c:v>
                </c:pt>
                <c:pt idx="6029">
                  <c:v>11.573606555780609</c:v>
                </c:pt>
                <c:pt idx="6030">
                  <c:v>11.573625378069854</c:v>
                </c:pt>
                <c:pt idx="6031">
                  <c:v>11.573644200005065</c:v>
                </c:pt>
                <c:pt idx="6032">
                  <c:v>11.573663021585759</c:v>
                </c:pt>
                <c:pt idx="6033">
                  <c:v>11.57368184281235</c:v>
                </c:pt>
                <c:pt idx="6034">
                  <c:v>11.573700663684686</c:v>
                </c:pt>
                <c:pt idx="6035">
                  <c:v>11.573719484202817</c:v>
                </c:pt>
                <c:pt idx="6036">
                  <c:v>11.573738304366756</c:v>
                </c:pt>
                <c:pt idx="6037">
                  <c:v>11.573757124176471</c:v>
                </c:pt>
                <c:pt idx="6038">
                  <c:v>11.573775943632018</c:v>
                </c:pt>
                <c:pt idx="6039">
                  <c:v>11.573794762733415</c:v>
                </c:pt>
                <c:pt idx="6040">
                  <c:v>11.573813581480652</c:v>
                </c:pt>
                <c:pt idx="6041">
                  <c:v>11.573832399873774</c:v>
                </c:pt>
                <c:pt idx="6042">
                  <c:v>11.573851217912722</c:v>
                </c:pt>
                <c:pt idx="6043">
                  <c:v>11.573870035597583</c:v>
                </c:pt>
                <c:pt idx="6044">
                  <c:v>11.573888852928444</c:v>
                </c:pt>
                <c:pt idx="6045">
                  <c:v>11.573907669905022</c:v>
                </c:pt>
                <c:pt idx="6046">
                  <c:v>11.573926486527627</c:v>
                </c:pt>
                <c:pt idx="6047">
                  <c:v>11.573945302796171</c:v>
                </c:pt>
                <c:pt idx="6048">
                  <c:v>11.573964118710675</c:v>
                </c:pt>
                <c:pt idx="6049">
                  <c:v>11.57398293427115</c:v>
                </c:pt>
                <c:pt idx="6050">
                  <c:v>11.574001749477548</c:v>
                </c:pt>
                <c:pt idx="6051">
                  <c:v>11.57402056433004</c:v>
                </c:pt>
                <c:pt idx="6052">
                  <c:v>11.574039378828576</c:v>
                </c:pt>
                <c:pt idx="6053">
                  <c:v>11.574058192972965</c:v>
                </c:pt>
                <c:pt idx="6054">
                  <c:v>11.574077006763471</c:v>
                </c:pt>
                <c:pt idx="6055">
                  <c:v>11.574095820200032</c:v>
                </c:pt>
                <c:pt idx="6056">
                  <c:v>11.574114633282656</c:v>
                </c:pt>
                <c:pt idx="6057">
                  <c:v>11.574133446011343</c:v>
                </c:pt>
                <c:pt idx="6058">
                  <c:v>11.574152258386126</c:v>
                </c:pt>
                <c:pt idx="6059">
                  <c:v>11.574171070407003</c:v>
                </c:pt>
                <c:pt idx="6060">
                  <c:v>11.574189882074002</c:v>
                </c:pt>
                <c:pt idx="6061">
                  <c:v>11.574208693387128</c:v>
                </c:pt>
                <c:pt idx="6062">
                  <c:v>11.574227504346394</c:v>
                </c:pt>
                <c:pt idx="6063">
                  <c:v>11.574246314951814</c:v>
                </c:pt>
                <c:pt idx="6064">
                  <c:v>11.574265125203398</c:v>
                </c:pt>
                <c:pt idx="6065">
                  <c:v>11.574283935101169</c:v>
                </c:pt>
                <c:pt idx="6066">
                  <c:v>11.574302744645133</c:v>
                </c:pt>
                <c:pt idx="6067">
                  <c:v>11.574321553835301</c:v>
                </c:pt>
                <c:pt idx="6068">
                  <c:v>11.574340362671695</c:v>
                </c:pt>
                <c:pt idx="6069">
                  <c:v>11.574359171154319</c:v>
                </c:pt>
                <c:pt idx="6070">
                  <c:v>11.574377979283195</c:v>
                </c:pt>
                <c:pt idx="6071">
                  <c:v>11.57439678705833</c:v>
                </c:pt>
                <c:pt idx="6072">
                  <c:v>11.574415594479754</c:v>
                </c:pt>
                <c:pt idx="6073">
                  <c:v>11.574434401547474</c:v>
                </c:pt>
                <c:pt idx="6074">
                  <c:v>11.574453208261454</c:v>
                </c:pt>
                <c:pt idx="6075">
                  <c:v>11.574472014621756</c:v>
                </c:pt>
                <c:pt idx="6076">
                  <c:v>11.574490820628426</c:v>
                </c:pt>
                <c:pt idx="6077">
                  <c:v>11.574509626281372</c:v>
                </c:pt>
                <c:pt idx="6078">
                  <c:v>11.574528431580697</c:v>
                </c:pt>
                <c:pt idx="6079">
                  <c:v>11.574547236526525</c:v>
                </c:pt>
                <c:pt idx="6080">
                  <c:v>11.57456604111848</c:v>
                </c:pt>
                <c:pt idx="6081">
                  <c:v>11.574584845357057</c:v>
                </c:pt>
                <c:pt idx="6082">
                  <c:v>11.574603649241839</c:v>
                </c:pt>
                <c:pt idx="6083">
                  <c:v>11.574622452773143</c:v>
                </c:pt>
                <c:pt idx="6084">
                  <c:v>11.57464125595088</c:v>
                </c:pt>
                <c:pt idx="6085">
                  <c:v>11.574660058775066</c:v>
                </c:pt>
                <c:pt idx="6086">
                  <c:v>11.57467886124571</c:v>
                </c:pt>
                <c:pt idx="6087">
                  <c:v>11.57469766336283</c:v>
                </c:pt>
                <c:pt idx="6088">
                  <c:v>11.574716465126436</c:v>
                </c:pt>
                <c:pt idx="6089">
                  <c:v>11.574735266536544</c:v>
                </c:pt>
                <c:pt idx="6090">
                  <c:v>11.574754067593162</c:v>
                </c:pt>
                <c:pt idx="6091">
                  <c:v>11.574772868296309</c:v>
                </c:pt>
                <c:pt idx="6092">
                  <c:v>11.574791668646</c:v>
                </c:pt>
                <c:pt idx="6093">
                  <c:v>11.574810468642236</c:v>
                </c:pt>
                <c:pt idx="6094">
                  <c:v>11.57482926828505</c:v>
                </c:pt>
                <c:pt idx="6095">
                  <c:v>11.574848067574431</c:v>
                </c:pt>
                <c:pt idx="6096">
                  <c:v>11.574866866510412</c:v>
                </c:pt>
                <c:pt idx="6097">
                  <c:v>11.574885665092999</c:v>
                </c:pt>
                <c:pt idx="6098">
                  <c:v>11.574904463322207</c:v>
                </c:pt>
                <c:pt idx="6099">
                  <c:v>11.574923261198045</c:v>
                </c:pt>
                <c:pt idx="6100">
                  <c:v>11.574942058720534</c:v>
                </c:pt>
                <c:pt idx="6101">
                  <c:v>11.574960855889724</c:v>
                </c:pt>
                <c:pt idx="6102">
                  <c:v>11.574979652705501</c:v>
                </c:pt>
                <c:pt idx="6103">
                  <c:v>11.574998449168007</c:v>
                </c:pt>
                <c:pt idx="6104">
                  <c:v>11.575017245277307</c:v>
                </c:pt>
                <c:pt idx="6105">
                  <c:v>11.575036041033156</c:v>
                </c:pt>
                <c:pt idx="6106">
                  <c:v>11.57505483643588</c:v>
                </c:pt>
                <c:pt idx="6107">
                  <c:v>11.575073631485164</c:v>
                </c:pt>
                <c:pt idx="6108">
                  <c:v>11.575092426181326</c:v>
                </c:pt>
                <c:pt idx="6109">
                  <c:v>11.575111220524224</c:v>
                </c:pt>
                <c:pt idx="6110">
                  <c:v>11.575130014513995</c:v>
                </c:pt>
                <c:pt idx="6111">
                  <c:v>11.57514880815037</c:v>
                </c:pt>
                <c:pt idx="6112">
                  <c:v>11.575167601433646</c:v>
                </c:pt>
                <c:pt idx="6113">
                  <c:v>11.575186394363865</c:v>
                </c:pt>
                <c:pt idx="6114">
                  <c:v>11.575205186940675</c:v>
                </c:pt>
                <c:pt idx="6115">
                  <c:v>11.575223979164452</c:v>
                </c:pt>
                <c:pt idx="6116">
                  <c:v>11.575242771035089</c:v>
                </c:pt>
                <c:pt idx="6117">
                  <c:v>11.575261562552598</c:v>
                </c:pt>
                <c:pt idx="6118">
                  <c:v>11.575280353717076</c:v>
                </c:pt>
                <c:pt idx="6119">
                  <c:v>11.575299144528326</c:v>
                </c:pt>
                <c:pt idx="6120">
                  <c:v>11.575317934986504</c:v>
                </c:pt>
                <c:pt idx="6121">
                  <c:v>11.575336725091626</c:v>
                </c:pt>
                <c:pt idx="6122">
                  <c:v>11.575355514843787</c:v>
                </c:pt>
                <c:pt idx="6123">
                  <c:v>11.575374304242716</c:v>
                </c:pt>
                <c:pt idx="6124">
                  <c:v>11.575393093288724</c:v>
                </c:pt>
                <c:pt idx="6125">
                  <c:v>11.575411881981672</c:v>
                </c:pt>
                <c:pt idx="6126">
                  <c:v>11.575430670321769</c:v>
                </c:pt>
                <c:pt idx="6127">
                  <c:v>11.575449458308769</c:v>
                </c:pt>
                <c:pt idx="6128">
                  <c:v>11.57546824594257</c:v>
                </c:pt>
                <c:pt idx="6129">
                  <c:v>11.57548703322375</c:v>
                </c:pt>
                <c:pt idx="6130">
                  <c:v>11.575505820151674</c:v>
                </c:pt>
                <c:pt idx="6131">
                  <c:v>11.575524606726846</c:v>
                </c:pt>
                <c:pt idx="6132">
                  <c:v>11.575543392949074</c:v>
                </c:pt>
                <c:pt idx="6133">
                  <c:v>11.575562178818318</c:v>
                </c:pt>
                <c:pt idx="6134">
                  <c:v>11.57558096433457</c:v>
                </c:pt>
                <c:pt idx="6135">
                  <c:v>11.575599749498076</c:v>
                </c:pt>
                <c:pt idx="6136">
                  <c:v>11.575618534308777</c:v>
                </c:pt>
                <c:pt idx="6137">
                  <c:v>11.57563731876656</c:v>
                </c:pt>
                <c:pt idx="6138">
                  <c:v>11.575656102871324</c:v>
                </c:pt>
                <c:pt idx="6139">
                  <c:v>11.575674886623426</c:v>
                </c:pt>
                <c:pt idx="6140">
                  <c:v>11.57569367002257</c:v>
                </c:pt>
                <c:pt idx="6141">
                  <c:v>11.575712453069091</c:v>
                </c:pt>
                <c:pt idx="6142">
                  <c:v>11.575731235762762</c:v>
                </c:pt>
                <c:pt idx="6143">
                  <c:v>11.575750018103564</c:v>
                </c:pt>
                <c:pt idx="6144">
                  <c:v>11.575768800091538</c:v>
                </c:pt>
                <c:pt idx="6145">
                  <c:v>11.575787581726876</c:v>
                </c:pt>
                <c:pt idx="6146">
                  <c:v>11.575806363009525</c:v>
                </c:pt>
                <c:pt idx="6147">
                  <c:v>11.575825143939273</c:v>
                </c:pt>
                <c:pt idx="6148">
                  <c:v>11.575843924516402</c:v>
                </c:pt>
                <c:pt idx="6149">
                  <c:v>11.575862704740825</c:v>
                </c:pt>
                <c:pt idx="6150">
                  <c:v>11.575881484612561</c:v>
                </c:pt>
                <c:pt idx="6151">
                  <c:v>11.57590026413162</c:v>
                </c:pt>
                <c:pt idx="6152">
                  <c:v>11.575919043298009</c:v>
                </c:pt>
                <c:pt idx="6153">
                  <c:v>11.575937822111754</c:v>
                </c:pt>
                <c:pt idx="6154">
                  <c:v>11.575956600572859</c:v>
                </c:pt>
                <c:pt idx="6155">
                  <c:v>11.575975378681354</c:v>
                </c:pt>
                <c:pt idx="6156">
                  <c:v>11.575994156437318</c:v>
                </c:pt>
                <c:pt idx="6157">
                  <c:v>11.576012933840484</c:v>
                </c:pt>
                <c:pt idx="6158">
                  <c:v>11.576031710891169</c:v>
                </c:pt>
                <c:pt idx="6159">
                  <c:v>11.576050487589304</c:v>
                </c:pt>
                <c:pt idx="6160">
                  <c:v>11.576069263934853</c:v>
                </c:pt>
                <c:pt idx="6161">
                  <c:v>11.576088039927876</c:v>
                </c:pt>
                <c:pt idx="6162">
                  <c:v>11.576106815568506</c:v>
                </c:pt>
                <c:pt idx="6163">
                  <c:v>11.57612559085632</c:v>
                </c:pt>
                <c:pt idx="6164">
                  <c:v>11.576144365791782</c:v>
                </c:pt>
                <c:pt idx="6165">
                  <c:v>11.576163140374748</c:v>
                </c:pt>
                <c:pt idx="6166">
                  <c:v>11.576181914605337</c:v>
                </c:pt>
                <c:pt idx="6167">
                  <c:v>11.57620068848327</c:v>
                </c:pt>
                <c:pt idx="6168">
                  <c:v>11.576219462008845</c:v>
                </c:pt>
                <c:pt idx="6169">
                  <c:v>11.576238235182078</c:v>
                </c:pt>
                <c:pt idx="6170">
                  <c:v>11.576257008002704</c:v>
                </c:pt>
                <c:pt idx="6171">
                  <c:v>11.576275780470899</c:v>
                </c:pt>
                <c:pt idx="6172">
                  <c:v>11.576294552587024</c:v>
                </c:pt>
                <c:pt idx="6173">
                  <c:v>11.576313324350398</c:v>
                </c:pt>
                <c:pt idx="6174">
                  <c:v>11.576332095761552</c:v>
                </c:pt>
                <c:pt idx="6175">
                  <c:v>11.576350866820327</c:v>
                </c:pt>
                <c:pt idx="6176">
                  <c:v>11.576369637526772</c:v>
                </c:pt>
                <c:pt idx="6177">
                  <c:v>11.576388407880867</c:v>
                </c:pt>
                <c:pt idx="6178">
                  <c:v>11.576407177882755</c:v>
                </c:pt>
                <c:pt idx="6179">
                  <c:v>11.576425947532128</c:v>
                </c:pt>
                <c:pt idx="6180">
                  <c:v>11.576444716829474</c:v>
                </c:pt>
                <c:pt idx="6181">
                  <c:v>11.576463485774216</c:v>
                </c:pt>
                <c:pt idx="6182">
                  <c:v>11.576482254367045</c:v>
                </c:pt>
                <c:pt idx="6183">
                  <c:v>11.576501022607276</c:v>
                </c:pt>
                <c:pt idx="6184">
                  <c:v>11.576519790495382</c:v>
                </c:pt>
                <c:pt idx="6185">
                  <c:v>11.576538558031404</c:v>
                </c:pt>
                <c:pt idx="6186">
                  <c:v>11.576557325215004</c:v>
                </c:pt>
                <c:pt idx="6187">
                  <c:v>11.576576092046524</c:v>
                </c:pt>
                <c:pt idx="6188">
                  <c:v>11.57659485852599</c:v>
                </c:pt>
                <c:pt idx="6189">
                  <c:v>11.576613624652962</c:v>
                </c:pt>
                <c:pt idx="6190">
                  <c:v>11.576632390428077</c:v>
                </c:pt>
                <c:pt idx="6191">
                  <c:v>11.576651155850771</c:v>
                </c:pt>
                <c:pt idx="6192">
                  <c:v>11.576669920921471</c:v>
                </c:pt>
                <c:pt idx="6193">
                  <c:v>11.57668868564005</c:v>
                </c:pt>
                <c:pt idx="6194">
                  <c:v>11.576707450006516</c:v>
                </c:pt>
                <c:pt idx="6195">
                  <c:v>11.576726214021026</c:v>
                </c:pt>
                <c:pt idx="6196">
                  <c:v>11.576744977683322</c:v>
                </c:pt>
                <c:pt idx="6197">
                  <c:v>11.576763740993398</c:v>
                </c:pt>
                <c:pt idx="6198">
                  <c:v>11.576782503951575</c:v>
                </c:pt>
                <c:pt idx="6199">
                  <c:v>11.576801266557702</c:v>
                </c:pt>
                <c:pt idx="6200">
                  <c:v>11.576820028811799</c:v>
                </c:pt>
                <c:pt idx="6201">
                  <c:v>11.576838790713881</c:v>
                </c:pt>
                <c:pt idx="6202">
                  <c:v>11.576857552264064</c:v>
                </c:pt>
                <c:pt idx="6203">
                  <c:v>11.576876313462074</c:v>
                </c:pt>
                <c:pt idx="6204">
                  <c:v>11.576895074308172</c:v>
                </c:pt>
                <c:pt idx="6205">
                  <c:v>11.576913834802324</c:v>
                </c:pt>
                <c:pt idx="6206">
                  <c:v>11.576932594944576</c:v>
                </c:pt>
                <c:pt idx="6207">
                  <c:v>11.576951354734787</c:v>
                </c:pt>
                <c:pt idx="6208">
                  <c:v>11.576970114173131</c:v>
                </c:pt>
                <c:pt idx="6209">
                  <c:v>11.576988873259562</c:v>
                </c:pt>
                <c:pt idx="6210">
                  <c:v>11.5770076319941</c:v>
                </c:pt>
                <c:pt idx="6211">
                  <c:v>11.577026390376751</c:v>
                </c:pt>
                <c:pt idx="6212">
                  <c:v>11.577045148407535</c:v>
                </c:pt>
                <c:pt idx="6213">
                  <c:v>11.57706390608646</c:v>
                </c:pt>
                <c:pt idx="6214">
                  <c:v>11.577082663413542</c:v>
                </c:pt>
                <c:pt idx="6215">
                  <c:v>11.577101420388791</c:v>
                </c:pt>
                <c:pt idx="6216">
                  <c:v>11.577120177012223</c:v>
                </c:pt>
                <c:pt idx="6217">
                  <c:v>11.577138933283853</c:v>
                </c:pt>
                <c:pt idx="6218">
                  <c:v>11.577157689203696</c:v>
                </c:pt>
                <c:pt idx="6219">
                  <c:v>11.577176444771748</c:v>
                </c:pt>
                <c:pt idx="6220">
                  <c:v>11.577195199988052</c:v>
                </c:pt>
                <c:pt idx="6221">
                  <c:v>11.577213954852548</c:v>
                </c:pt>
                <c:pt idx="6222">
                  <c:v>11.577232709365402</c:v>
                </c:pt>
                <c:pt idx="6223">
                  <c:v>11.577251463526448</c:v>
                </c:pt>
                <c:pt idx="6224">
                  <c:v>11.577270217335844</c:v>
                </c:pt>
                <c:pt idx="6225">
                  <c:v>11.577288970793511</c:v>
                </c:pt>
                <c:pt idx="6226">
                  <c:v>11.577307723899493</c:v>
                </c:pt>
                <c:pt idx="6227">
                  <c:v>11.577326476653798</c:v>
                </c:pt>
                <c:pt idx="6228">
                  <c:v>11.57734522905646</c:v>
                </c:pt>
                <c:pt idx="6229">
                  <c:v>11.577363981107448</c:v>
                </c:pt>
                <c:pt idx="6230">
                  <c:v>11.577382732806839</c:v>
                </c:pt>
                <c:pt idx="6231">
                  <c:v>11.577401484154548</c:v>
                </c:pt>
                <c:pt idx="6232">
                  <c:v>11.57742023515075</c:v>
                </c:pt>
                <c:pt idx="6233">
                  <c:v>11.5774389857953</c:v>
                </c:pt>
                <c:pt idx="6234">
                  <c:v>11.577457736088375</c:v>
                </c:pt>
                <c:pt idx="6235">
                  <c:v>11.577476486029676</c:v>
                </c:pt>
                <c:pt idx="6236">
                  <c:v>11.577495235619574</c:v>
                </c:pt>
                <c:pt idx="6237">
                  <c:v>11.577513984857841</c:v>
                </c:pt>
                <c:pt idx="6238">
                  <c:v>11.577532733744734</c:v>
                </c:pt>
                <c:pt idx="6239">
                  <c:v>11.577551482279848</c:v>
                </c:pt>
                <c:pt idx="6240">
                  <c:v>11.577570230463676</c:v>
                </c:pt>
                <c:pt idx="6241">
                  <c:v>11.577588978295974</c:v>
                </c:pt>
                <c:pt idx="6242">
                  <c:v>11.577607725776758</c:v>
                </c:pt>
                <c:pt idx="6243">
                  <c:v>11.577626472906104</c:v>
                </c:pt>
                <c:pt idx="6244">
                  <c:v>11.577645219684131</c:v>
                </c:pt>
                <c:pt idx="6245">
                  <c:v>11.577663966110448</c:v>
                </c:pt>
                <c:pt idx="6246">
                  <c:v>11.577682712185506</c:v>
                </c:pt>
                <c:pt idx="6247">
                  <c:v>11.577701457909139</c:v>
                </c:pt>
                <c:pt idx="6248">
                  <c:v>11.577720203281377</c:v>
                </c:pt>
                <c:pt idx="6249">
                  <c:v>11.577738948302256</c:v>
                </c:pt>
                <c:pt idx="6250">
                  <c:v>11.577757692971716</c:v>
                </c:pt>
                <c:pt idx="6251">
                  <c:v>11.577776437289852</c:v>
                </c:pt>
                <c:pt idx="6252">
                  <c:v>11.577795181256631</c:v>
                </c:pt>
                <c:pt idx="6253">
                  <c:v>11.577813924872068</c:v>
                </c:pt>
                <c:pt idx="6254">
                  <c:v>11.577832668136256</c:v>
                </c:pt>
                <c:pt idx="6255">
                  <c:v>11.577851411049064</c:v>
                </c:pt>
                <c:pt idx="6256">
                  <c:v>11.577870153610611</c:v>
                </c:pt>
                <c:pt idx="6257">
                  <c:v>11.57788889582088</c:v>
                </c:pt>
                <c:pt idx="6258">
                  <c:v>11.577907637679886</c:v>
                </c:pt>
                <c:pt idx="6259">
                  <c:v>11.577926379187724</c:v>
                </c:pt>
                <c:pt idx="6260">
                  <c:v>11.577945120344149</c:v>
                </c:pt>
                <c:pt idx="6261">
                  <c:v>11.577963861149451</c:v>
                </c:pt>
                <c:pt idx="6262">
                  <c:v>11.577982601603532</c:v>
                </c:pt>
                <c:pt idx="6263">
                  <c:v>11.578001341706415</c:v>
                </c:pt>
                <c:pt idx="6264">
                  <c:v>11.578020081458098</c:v>
                </c:pt>
                <c:pt idx="6265">
                  <c:v>11.578038820858644</c:v>
                </c:pt>
                <c:pt idx="6266">
                  <c:v>11.578057559908105</c:v>
                </c:pt>
                <c:pt idx="6267">
                  <c:v>11.578076298606332</c:v>
                </c:pt>
                <c:pt idx="6268">
                  <c:v>11.578095036953325</c:v>
                </c:pt>
                <c:pt idx="6269">
                  <c:v>11.578113774949296</c:v>
                </c:pt>
                <c:pt idx="6270">
                  <c:v>11.578132512594166</c:v>
                </c:pt>
                <c:pt idx="6271">
                  <c:v>11.578151249887936</c:v>
                </c:pt>
                <c:pt idx="6272">
                  <c:v>11.578169986830618</c:v>
                </c:pt>
                <c:pt idx="6273">
                  <c:v>11.578188723422253</c:v>
                </c:pt>
                <c:pt idx="6274">
                  <c:v>11.578207459662831</c:v>
                </c:pt>
                <c:pt idx="6275">
                  <c:v>11.578226195552363</c:v>
                </c:pt>
                <c:pt idx="6276">
                  <c:v>11.578244931090868</c:v>
                </c:pt>
                <c:pt idx="6277">
                  <c:v>11.578263666278348</c:v>
                </c:pt>
                <c:pt idx="6278">
                  <c:v>11.578282401114848</c:v>
                </c:pt>
                <c:pt idx="6279">
                  <c:v>11.578301135600361</c:v>
                </c:pt>
                <c:pt idx="6280">
                  <c:v>11.578319869734891</c:v>
                </c:pt>
                <c:pt idx="6281">
                  <c:v>11.578338603518461</c:v>
                </c:pt>
                <c:pt idx="6282">
                  <c:v>11.578357336951081</c:v>
                </c:pt>
                <c:pt idx="6283">
                  <c:v>11.578376070032768</c:v>
                </c:pt>
                <c:pt idx="6284">
                  <c:v>11.578394802763532</c:v>
                </c:pt>
                <c:pt idx="6285">
                  <c:v>11.578413535143406</c:v>
                </c:pt>
                <c:pt idx="6286">
                  <c:v>11.578432267172374</c:v>
                </c:pt>
                <c:pt idx="6287">
                  <c:v>11.578450998850427</c:v>
                </c:pt>
                <c:pt idx="6288">
                  <c:v>11.578469730177634</c:v>
                </c:pt>
                <c:pt idx="6289">
                  <c:v>11.578488461153988</c:v>
                </c:pt>
                <c:pt idx="6290">
                  <c:v>11.578507191779497</c:v>
                </c:pt>
                <c:pt idx="6291">
                  <c:v>11.578525922054148</c:v>
                </c:pt>
                <c:pt idx="6292">
                  <c:v>11.578544651978056</c:v>
                </c:pt>
                <c:pt idx="6293">
                  <c:v>11.578563381551048</c:v>
                </c:pt>
                <c:pt idx="6294">
                  <c:v>11.57858211077337</c:v>
                </c:pt>
                <c:pt idx="6295">
                  <c:v>11.578600839644874</c:v>
                </c:pt>
                <c:pt idx="6296">
                  <c:v>11.578619568165594</c:v>
                </c:pt>
                <c:pt idx="6297">
                  <c:v>11.578638296335569</c:v>
                </c:pt>
                <c:pt idx="6298">
                  <c:v>11.578657024154808</c:v>
                </c:pt>
                <c:pt idx="6299">
                  <c:v>11.578675751623321</c:v>
                </c:pt>
                <c:pt idx="6300">
                  <c:v>11.578694478741127</c:v>
                </c:pt>
                <c:pt idx="6301">
                  <c:v>11.578713205508254</c:v>
                </c:pt>
                <c:pt idx="6302">
                  <c:v>11.578731931924652</c:v>
                </c:pt>
                <c:pt idx="6303">
                  <c:v>11.578750657990399</c:v>
                </c:pt>
                <c:pt idx="6304">
                  <c:v>11.578769383705488</c:v>
                </c:pt>
                <c:pt idx="6305">
                  <c:v>11.578788109069936</c:v>
                </c:pt>
                <c:pt idx="6306">
                  <c:v>11.578806834083776</c:v>
                </c:pt>
                <c:pt idx="6307">
                  <c:v>11.578825558746956</c:v>
                </c:pt>
                <c:pt idx="6308">
                  <c:v>11.578844283059516</c:v>
                </c:pt>
                <c:pt idx="6309">
                  <c:v>11.578863007021498</c:v>
                </c:pt>
                <c:pt idx="6310">
                  <c:v>11.578881730632917</c:v>
                </c:pt>
                <c:pt idx="6311">
                  <c:v>11.578900453893761</c:v>
                </c:pt>
                <c:pt idx="6312">
                  <c:v>11.578919176804051</c:v>
                </c:pt>
                <c:pt idx="6313">
                  <c:v>11.578937899363806</c:v>
                </c:pt>
                <c:pt idx="6314">
                  <c:v>11.578956621573019</c:v>
                </c:pt>
                <c:pt idx="6315">
                  <c:v>11.578975343431633</c:v>
                </c:pt>
                <c:pt idx="6316">
                  <c:v>11.578994064939932</c:v>
                </c:pt>
                <c:pt idx="6317">
                  <c:v>11.57901278609765</c:v>
                </c:pt>
                <c:pt idx="6318">
                  <c:v>11.579031506905004</c:v>
                </c:pt>
                <c:pt idx="6319">
                  <c:v>11.579050227361726</c:v>
                </c:pt>
                <c:pt idx="6320">
                  <c:v>11.579068947468002</c:v>
                </c:pt>
                <c:pt idx="6321">
                  <c:v>11.579087667223998</c:v>
                </c:pt>
                <c:pt idx="6322">
                  <c:v>11.57910638662946</c:v>
                </c:pt>
                <c:pt idx="6323">
                  <c:v>11.579125105684431</c:v>
                </c:pt>
                <c:pt idx="6324">
                  <c:v>11.579143824389106</c:v>
                </c:pt>
                <c:pt idx="6325">
                  <c:v>11.579162542743386</c:v>
                </c:pt>
                <c:pt idx="6326">
                  <c:v>11.579181260747324</c:v>
                </c:pt>
                <c:pt idx="6327">
                  <c:v>11.579199978400856</c:v>
                </c:pt>
                <c:pt idx="6328">
                  <c:v>11.579218695704062</c:v>
                </c:pt>
                <c:pt idx="6329">
                  <c:v>11.579237412656974</c:v>
                </c:pt>
                <c:pt idx="6330">
                  <c:v>11.579256129259504</c:v>
                </c:pt>
                <c:pt idx="6331">
                  <c:v>11.579274845511762</c:v>
                </c:pt>
                <c:pt idx="6332">
                  <c:v>11.57929356141373</c:v>
                </c:pt>
                <c:pt idx="6333">
                  <c:v>11.579312276965426</c:v>
                </c:pt>
                <c:pt idx="6334">
                  <c:v>11.579330992166852</c:v>
                </c:pt>
                <c:pt idx="6335">
                  <c:v>11.579349707018014</c:v>
                </c:pt>
                <c:pt idx="6336">
                  <c:v>11.579368421518943</c:v>
                </c:pt>
                <c:pt idx="6337">
                  <c:v>11.579387135669741</c:v>
                </c:pt>
                <c:pt idx="6338">
                  <c:v>11.579405849470152</c:v>
                </c:pt>
                <c:pt idx="6339">
                  <c:v>11.579424562920456</c:v>
                </c:pt>
                <c:pt idx="6340">
                  <c:v>11.579443276020653</c:v>
                </c:pt>
                <c:pt idx="6341">
                  <c:v>11.579461988770468</c:v>
                </c:pt>
                <c:pt idx="6342">
                  <c:v>11.579480701170256</c:v>
                </c:pt>
                <c:pt idx="6343">
                  <c:v>11.579499413219876</c:v>
                </c:pt>
                <c:pt idx="6344">
                  <c:v>11.57951812491936</c:v>
                </c:pt>
                <c:pt idx="6345">
                  <c:v>11.579536836268957</c:v>
                </c:pt>
                <c:pt idx="6346">
                  <c:v>11.579555547268107</c:v>
                </c:pt>
                <c:pt idx="6347">
                  <c:v>11.579574257917276</c:v>
                </c:pt>
                <c:pt idx="6348">
                  <c:v>11.579592968216335</c:v>
                </c:pt>
                <c:pt idx="6349">
                  <c:v>11.579611678165326</c:v>
                </c:pt>
                <c:pt idx="6350">
                  <c:v>11.579630387764338</c:v>
                </c:pt>
                <c:pt idx="6351">
                  <c:v>11.579649097013156</c:v>
                </c:pt>
                <c:pt idx="6352">
                  <c:v>11.579667805912026</c:v>
                </c:pt>
                <c:pt idx="6353">
                  <c:v>11.579686514461098</c:v>
                </c:pt>
                <c:pt idx="6354">
                  <c:v>11.57970522265977</c:v>
                </c:pt>
                <c:pt idx="6355">
                  <c:v>11.579723930508656</c:v>
                </c:pt>
                <c:pt idx="6356">
                  <c:v>11.579742638007678</c:v>
                </c:pt>
                <c:pt idx="6357">
                  <c:v>11.579761345156481</c:v>
                </c:pt>
                <c:pt idx="6358">
                  <c:v>11.579780051955472</c:v>
                </c:pt>
                <c:pt idx="6359">
                  <c:v>11.57979875840452</c:v>
                </c:pt>
                <c:pt idx="6360">
                  <c:v>11.579817464503646</c:v>
                </c:pt>
                <c:pt idx="6361">
                  <c:v>11.579836170252856</c:v>
                </c:pt>
                <c:pt idx="6362">
                  <c:v>11.57985487565217</c:v>
                </c:pt>
                <c:pt idx="6363">
                  <c:v>11.579873580701598</c:v>
                </c:pt>
                <c:pt idx="6364">
                  <c:v>11.579892285401154</c:v>
                </c:pt>
                <c:pt idx="6365">
                  <c:v>11.579910989750848</c:v>
                </c:pt>
                <c:pt idx="6366">
                  <c:v>11.579929693750703</c:v>
                </c:pt>
                <c:pt idx="6367">
                  <c:v>11.57994839740072</c:v>
                </c:pt>
                <c:pt idx="6368">
                  <c:v>11.57996710070092</c:v>
                </c:pt>
                <c:pt idx="6369">
                  <c:v>11.57998580365132</c:v>
                </c:pt>
                <c:pt idx="6370">
                  <c:v>11.580004506251926</c:v>
                </c:pt>
                <c:pt idx="6371">
                  <c:v>11.580023208502723</c:v>
                </c:pt>
                <c:pt idx="6372">
                  <c:v>11.580041910403772</c:v>
                </c:pt>
                <c:pt idx="6373">
                  <c:v>11.580060611955066</c:v>
                </c:pt>
                <c:pt idx="6374">
                  <c:v>11.58007931315662</c:v>
                </c:pt>
                <c:pt idx="6375">
                  <c:v>11.580098014008454</c:v>
                </c:pt>
                <c:pt idx="6376">
                  <c:v>11.580116714510551</c:v>
                </c:pt>
                <c:pt idx="6377">
                  <c:v>11.580135414662974</c:v>
                </c:pt>
                <c:pt idx="6378">
                  <c:v>11.580154114465676</c:v>
                </c:pt>
                <c:pt idx="6379">
                  <c:v>11.58017281391872</c:v>
                </c:pt>
                <c:pt idx="6380">
                  <c:v>11.5801915130221</c:v>
                </c:pt>
                <c:pt idx="6381">
                  <c:v>11.580210211775825</c:v>
                </c:pt>
                <c:pt idx="6382">
                  <c:v>11.580228910179917</c:v>
                </c:pt>
                <c:pt idx="6383">
                  <c:v>11.580247608234384</c:v>
                </c:pt>
                <c:pt idx="6384">
                  <c:v>11.580266305939254</c:v>
                </c:pt>
                <c:pt idx="6385">
                  <c:v>11.580285003294501</c:v>
                </c:pt>
                <c:pt idx="6386">
                  <c:v>11.580303700300098</c:v>
                </c:pt>
                <c:pt idx="6387">
                  <c:v>11.58032239695628</c:v>
                </c:pt>
                <c:pt idx="6388">
                  <c:v>11.580341093262819</c:v>
                </c:pt>
                <c:pt idx="6389">
                  <c:v>11.580359789219818</c:v>
                </c:pt>
                <c:pt idx="6390">
                  <c:v>11.580378484827293</c:v>
                </c:pt>
                <c:pt idx="6391">
                  <c:v>11.580397180085242</c:v>
                </c:pt>
                <c:pt idx="6392">
                  <c:v>11.580415874993706</c:v>
                </c:pt>
                <c:pt idx="6393">
                  <c:v>11.580434569552752</c:v>
                </c:pt>
                <c:pt idx="6394">
                  <c:v>11.580453263762102</c:v>
                </c:pt>
                <c:pt idx="6395">
                  <c:v>11.580471957622104</c:v>
                </c:pt>
                <c:pt idx="6396">
                  <c:v>11.580490651132656</c:v>
                </c:pt>
                <c:pt idx="6397">
                  <c:v>11.580509344293759</c:v>
                </c:pt>
                <c:pt idx="6398">
                  <c:v>11.58052803710545</c:v>
                </c:pt>
                <c:pt idx="6399">
                  <c:v>11.580546729567807</c:v>
                </c:pt>
                <c:pt idx="6400">
                  <c:v>11.580565421680568</c:v>
                </c:pt>
                <c:pt idx="6401">
                  <c:v>11.580584113444155</c:v>
                </c:pt>
                <c:pt idx="6402">
                  <c:v>11.580602804858152</c:v>
                </c:pt>
                <c:pt idx="6403">
                  <c:v>11.580621495922868</c:v>
                </c:pt>
                <c:pt idx="6404">
                  <c:v>11.58064018663827</c:v>
                </c:pt>
                <c:pt idx="6405">
                  <c:v>11.580658877004376</c:v>
                </c:pt>
                <c:pt idx="6406">
                  <c:v>11.58067756702105</c:v>
                </c:pt>
                <c:pt idx="6407">
                  <c:v>11.580696256688606</c:v>
                </c:pt>
                <c:pt idx="6408">
                  <c:v>11.580714946006585</c:v>
                </c:pt>
                <c:pt idx="6409">
                  <c:v>11.580733634975422</c:v>
                </c:pt>
                <c:pt idx="6410">
                  <c:v>11.580752323594989</c:v>
                </c:pt>
                <c:pt idx="6411">
                  <c:v>11.5807710118653</c:v>
                </c:pt>
                <c:pt idx="6412">
                  <c:v>11.580789699786475</c:v>
                </c:pt>
                <c:pt idx="6413">
                  <c:v>11.580808387358188</c:v>
                </c:pt>
                <c:pt idx="6414">
                  <c:v>11.580827074580801</c:v>
                </c:pt>
                <c:pt idx="6415">
                  <c:v>11.580845761454208</c:v>
                </c:pt>
                <c:pt idx="6416">
                  <c:v>11.580864447978421</c:v>
                </c:pt>
                <c:pt idx="6417">
                  <c:v>11.580883134153455</c:v>
                </c:pt>
                <c:pt idx="6418">
                  <c:v>11.580901819979324</c:v>
                </c:pt>
                <c:pt idx="6419">
                  <c:v>11.580920505456037</c:v>
                </c:pt>
                <c:pt idx="6420">
                  <c:v>11.580939190583624</c:v>
                </c:pt>
                <c:pt idx="6421">
                  <c:v>11.580957875362056</c:v>
                </c:pt>
                <c:pt idx="6422">
                  <c:v>11.580976559791386</c:v>
                </c:pt>
                <c:pt idx="6423">
                  <c:v>11.580995243871616</c:v>
                </c:pt>
                <c:pt idx="6424">
                  <c:v>11.581013927602758</c:v>
                </c:pt>
                <c:pt idx="6425">
                  <c:v>11.581032610984824</c:v>
                </c:pt>
                <c:pt idx="6426">
                  <c:v>11.581051294017819</c:v>
                </c:pt>
                <c:pt idx="6427">
                  <c:v>11.581069976701784</c:v>
                </c:pt>
                <c:pt idx="6428">
                  <c:v>11.581088659036702</c:v>
                </c:pt>
                <c:pt idx="6429">
                  <c:v>11.581107341022598</c:v>
                </c:pt>
                <c:pt idx="6430">
                  <c:v>11.581126022659483</c:v>
                </c:pt>
                <c:pt idx="6431">
                  <c:v>11.581144703947372</c:v>
                </c:pt>
                <c:pt idx="6432">
                  <c:v>11.581163384886278</c:v>
                </c:pt>
                <c:pt idx="6433">
                  <c:v>11.58118206547622</c:v>
                </c:pt>
                <c:pt idx="6434">
                  <c:v>11.581200745717148</c:v>
                </c:pt>
                <c:pt idx="6435">
                  <c:v>11.581219425609216</c:v>
                </c:pt>
                <c:pt idx="6436">
                  <c:v>11.581238105152313</c:v>
                </c:pt>
                <c:pt idx="6437">
                  <c:v>11.581256784346495</c:v>
                </c:pt>
                <c:pt idx="6438">
                  <c:v>11.581275463191641</c:v>
                </c:pt>
                <c:pt idx="6439">
                  <c:v>11.581294141688153</c:v>
                </c:pt>
                <c:pt idx="6440">
                  <c:v>11.581312819835654</c:v>
                </c:pt>
                <c:pt idx="6441">
                  <c:v>11.581331497634288</c:v>
                </c:pt>
                <c:pt idx="6442">
                  <c:v>11.581350175084069</c:v>
                </c:pt>
                <c:pt idx="6443">
                  <c:v>11.581368852185012</c:v>
                </c:pt>
                <c:pt idx="6444">
                  <c:v>11.581387528937125</c:v>
                </c:pt>
                <c:pt idx="6445">
                  <c:v>11.581406205340476</c:v>
                </c:pt>
                <c:pt idx="6446">
                  <c:v>11.58142488139492</c:v>
                </c:pt>
                <c:pt idx="6447">
                  <c:v>11.581443557100728</c:v>
                </c:pt>
                <c:pt idx="6448">
                  <c:v>11.581462232457564</c:v>
                </c:pt>
                <c:pt idx="6449">
                  <c:v>11.581480907465776</c:v>
                </c:pt>
                <c:pt idx="6450">
                  <c:v>11.581499582125154</c:v>
                </c:pt>
                <c:pt idx="6451">
                  <c:v>11.581518256435842</c:v>
                </c:pt>
                <c:pt idx="6452">
                  <c:v>11.581536930397824</c:v>
                </c:pt>
                <c:pt idx="6453">
                  <c:v>11.581555604011053</c:v>
                </c:pt>
                <c:pt idx="6454">
                  <c:v>11.581574277275624</c:v>
                </c:pt>
                <c:pt idx="6455">
                  <c:v>11.581592950191475</c:v>
                </c:pt>
                <c:pt idx="6456">
                  <c:v>11.581611622758668</c:v>
                </c:pt>
                <c:pt idx="6457">
                  <c:v>11.581630294977316</c:v>
                </c:pt>
                <c:pt idx="6458">
                  <c:v>11.58164896684711</c:v>
                </c:pt>
                <c:pt idx="6459">
                  <c:v>11.581667638368376</c:v>
                </c:pt>
                <c:pt idx="6460">
                  <c:v>11.58168630954111</c:v>
                </c:pt>
                <c:pt idx="6461">
                  <c:v>11.581704980365053</c:v>
                </c:pt>
                <c:pt idx="6462">
                  <c:v>11.581723650840498</c:v>
                </c:pt>
                <c:pt idx="6463">
                  <c:v>11.58174232096737</c:v>
                </c:pt>
                <c:pt idx="6464">
                  <c:v>11.581760990745659</c:v>
                </c:pt>
                <c:pt idx="6465">
                  <c:v>11.581779660175398</c:v>
                </c:pt>
                <c:pt idx="6466">
                  <c:v>11.581798329256603</c:v>
                </c:pt>
                <c:pt idx="6467">
                  <c:v>11.581816997989367</c:v>
                </c:pt>
                <c:pt idx="6468">
                  <c:v>11.581835666373435</c:v>
                </c:pt>
                <c:pt idx="6469">
                  <c:v>11.581854334409106</c:v>
                </c:pt>
                <c:pt idx="6470">
                  <c:v>11.581873002096261</c:v>
                </c:pt>
                <c:pt idx="6471">
                  <c:v>11.581891669434951</c:v>
                </c:pt>
                <c:pt idx="6472">
                  <c:v>11.58191033642518</c:v>
                </c:pt>
                <c:pt idx="6473">
                  <c:v>11.581929003066959</c:v>
                </c:pt>
                <c:pt idx="6474">
                  <c:v>11.5819476693603</c:v>
                </c:pt>
                <c:pt idx="6475">
                  <c:v>11.581966335305276</c:v>
                </c:pt>
                <c:pt idx="6476">
                  <c:v>11.581985000901723</c:v>
                </c:pt>
                <c:pt idx="6477">
                  <c:v>11.582003666149832</c:v>
                </c:pt>
                <c:pt idx="6478">
                  <c:v>11.582022331049554</c:v>
                </c:pt>
                <c:pt idx="6479">
                  <c:v>11.582040995601009</c:v>
                </c:pt>
                <c:pt idx="6480">
                  <c:v>11.582059659804035</c:v>
                </c:pt>
                <c:pt idx="6481">
                  <c:v>11.582078323658545</c:v>
                </c:pt>
                <c:pt idx="6482">
                  <c:v>11.582096987164872</c:v>
                </c:pt>
                <c:pt idx="6483">
                  <c:v>11.582115650322852</c:v>
                </c:pt>
                <c:pt idx="6484">
                  <c:v>11.582134313132554</c:v>
                </c:pt>
                <c:pt idx="6485">
                  <c:v>11.582152975593972</c:v>
                </c:pt>
                <c:pt idx="6486">
                  <c:v>11.58217163770705</c:v>
                </c:pt>
                <c:pt idx="6487">
                  <c:v>11.582190299471886</c:v>
                </c:pt>
                <c:pt idx="6488">
                  <c:v>11.582208960888471</c:v>
                </c:pt>
                <c:pt idx="6489">
                  <c:v>11.582227621956818</c:v>
                </c:pt>
                <c:pt idx="6490">
                  <c:v>11.582246282677024</c:v>
                </c:pt>
                <c:pt idx="6491">
                  <c:v>11.582264943048846</c:v>
                </c:pt>
                <c:pt idx="6492">
                  <c:v>11.58228360307254</c:v>
                </c:pt>
                <c:pt idx="6493">
                  <c:v>11.582302262748074</c:v>
                </c:pt>
                <c:pt idx="6494">
                  <c:v>11.582320922075381</c:v>
                </c:pt>
                <c:pt idx="6495">
                  <c:v>11.58233958105455</c:v>
                </c:pt>
                <c:pt idx="6496">
                  <c:v>11.58235823968557</c:v>
                </c:pt>
                <c:pt idx="6497">
                  <c:v>11.582376897968476</c:v>
                </c:pt>
                <c:pt idx="6498">
                  <c:v>11.582395555903309</c:v>
                </c:pt>
                <c:pt idx="6499">
                  <c:v>11.582414213490022</c:v>
                </c:pt>
                <c:pt idx="6500">
                  <c:v>11.582432870728553</c:v>
                </c:pt>
                <c:pt idx="6501">
                  <c:v>11.582451527618852</c:v>
                </c:pt>
                <c:pt idx="6502">
                  <c:v>11.582470184161222</c:v>
                </c:pt>
                <c:pt idx="6503">
                  <c:v>11.58248884035555</c:v>
                </c:pt>
                <c:pt idx="6504">
                  <c:v>11.582507496201822</c:v>
                </c:pt>
                <c:pt idx="6505">
                  <c:v>11.582526151700074</c:v>
                </c:pt>
                <c:pt idx="6506">
                  <c:v>11.582544806850404</c:v>
                </c:pt>
                <c:pt idx="6507">
                  <c:v>11.582563461652498</c:v>
                </c:pt>
                <c:pt idx="6508">
                  <c:v>11.582582116106856</c:v>
                </c:pt>
                <c:pt idx="6509">
                  <c:v>11.582600770212952</c:v>
                </c:pt>
                <c:pt idx="6510">
                  <c:v>11.58261942397122</c:v>
                </c:pt>
                <c:pt idx="6511">
                  <c:v>11.582638077381556</c:v>
                </c:pt>
                <c:pt idx="6512">
                  <c:v>11.582656730444015</c:v>
                </c:pt>
                <c:pt idx="6513">
                  <c:v>11.582675383158332</c:v>
                </c:pt>
                <c:pt idx="6514">
                  <c:v>11.582694035525</c:v>
                </c:pt>
                <c:pt idx="6515">
                  <c:v>11.58271268754347</c:v>
                </c:pt>
                <c:pt idx="6516">
                  <c:v>11.582731339214298</c:v>
                </c:pt>
                <c:pt idx="6517">
                  <c:v>11.582749990537074</c:v>
                </c:pt>
                <c:pt idx="6518">
                  <c:v>11.582768641512017</c:v>
                </c:pt>
                <c:pt idx="6519">
                  <c:v>11.58278729213926</c:v>
                </c:pt>
                <c:pt idx="6520">
                  <c:v>11.582805942418434</c:v>
                </c:pt>
                <c:pt idx="6521">
                  <c:v>11.582824592350002</c:v>
                </c:pt>
                <c:pt idx="6522">
                  <c:v>11.582843241933544</c:v>
                </c:pt>
                <c:pt idx="6523">
                  <c:v>11.582861891169404</c:v>
                </c:pt>
                <c:pt idx="6524">
                  <c:v>11.582880540057452</c:v>
                </c:pt>
                <c:pt idx="6525">
                  <c:v>11.582899188597739</c:v>
                </c:pt>
                <c:pt idx="6526">
                  <c:v>11.582917836790276</c:v>
                </c:pt>
                <c:pt idx="6527">
                  <c:v>11.58293648463505</c:v>
                </c:pt>
                <c:pt idx="6528">
                  <c:v>11.58295513213208</c:v>
                </c:pt>
                <c:pt idx="6529">
                  <c:v>11.582973779281399</c:v>
                </c:pt>
                <c:pt idx="6530">
                  <c:v>11.582992426083004</c:v>
                </c:pt>
                <c:pt idx="6531">
                  <c:v>11.583011072536916</c:v>
                </c:pt>
                <c:pt idx="6532">
                  <c:v>11.58302971864315</c:v>
                </c:pt>
                <c:pt idx="6533">
                  <c:v>11.5830483644017</c:v>
                </c:pt>
                <c:pt idx="6534">
                  <c:v>11.583067009812599</c:v>
                </c:pt>
                <c:pt idx="6535">
                  <c:v>11.583085654875854</c:v>
                </c:pt>
                <c:pt idx="6536">
                  <c:v>11.583104299591476</c:v>
                </c:pt>
                <c:pt idx="6537">
                  <c:v>11.583122943959468</c:v>
                </c:pt>
                <c:pt idx="6538">
                  <c:v>11.583141587979869</c:v>
                </c:pt>
                <c:pt idx="6539">
                  <c:v>11.583160231652679</c:v>
                </c:pt>
                <c:pt idx="6540">
                  <c:v>11.583178874977904</c:v>
                </c:pt>
                <c:pt idx="6541">
                  <c:v>11.58319751795557</c:v>
                </c:pt>
                <c:pt idx="6542">
                  <c:v>11.583216160585662</c:v>
                </c:pt>
                <c:pt idx="6543">
                  <c:v>11.583234802868354</c:v>
                </c:pt>
                <c:pt idx="6544">
                  <c:v>11.583253444803258</c:v>
                </c:pt>
                <c:pt idx="6545">
                  <c:v>11.583272086390748</c:v>
                </c:pt>
                <c:pt idx="6546">
                  <c:v>11.583290727630791</c:v>
                </c:pt>
                <c:pt idx="6547">
                  <c:v>11.58330936852332</c:v>
                </c:pt>
                <c:pt idx="6548">
                  <c:v>11.583328009068369</c:v>
                </c:pt>
                <c:pt idx="6549">
                  <c:v>11.583346649266026</c:v>
                </c:pt>
                <c:pt idx="6550">
                  <c:v>11.583365289116092</c:v>
                </c:pt>
                <c:pt idx="6551">
                  <c:v>11.58338392861879</c:v>
                </c:pt>
                <c:pt idx="6552">
                  <c:v>11.583402567774074</c:v>
                </c:pt>
                <c:pt idx="6553">
                  <c:v>11.583421206581926</c:v>
                </c:pt>
                <c:pt idx="6554">
                  <c:v>11.583439845042507</c:v>
                </c:pt>
                <c:pt idx="6555">
                  <c:v>11.583458483155468</c:v>
                </c:pt>
                <c:pt idx="6556">
                  <c:v>11.583477120921168</c:v>
                </c:pt>
                <c:pt idx="6557">
                  <c:v>11.58349575833952</c:v>
                </c:pt>
                <c:pt idx="6558">
                  <c:v>11.58351439541052</c:v>
                </c:pt>
                <c:pt idx="6559">
                  <c:v>11.583533032134184</c:v>
                </c:pt>
                <c:pt idx="6560">
                  <c:v>11.583551668510518</c:v>
                </c:pt>
                <c:pt idx="6561">
                  <c:v>11.58357030453956</c:v>
                </c:pt>
                <c:pt idx="6562">
                  <c:v>11.583588940221302</c:v>
                </c:pt>
                <c:pt idx="6563">
                  <c:v>11.583607575555774</c:v>
                </c:pt>
                <c:pt idx="6564">
                  <c:v>11.583626210543061</c:v>
                </c:pt>
                <c:pt idx="6565">
                  <c:v>11.583644845182999</c:v>
                </c:pt>
                <c:pt idx="6566">
                  <c:v>11.583663479475568</c:v>
                </c:pt>
                <c:pt idx="6567">
                  <c:v>11.583682113421117</c:v>
                </c:pt>
                <c:pt idx="6568">
                  <c:v>11.58370074701927</c:v>
                </c:pt>
                <c:pt idx="6569">
                  <c:v>11.583719380270308</c:v>
                </c:pt>
                <c:pt idx="6570">
                  <c:v>11.583738013174154</c:v>
                </c:pt>
                <c:pt idx="6571">
                  <c:v>11.583756645730819</c:v>
                </c:pt>
                <c:pt idx="6572">
                  <c:v>11.583775277940322</c:v>
                </c:pt>
                <c:pt idx="6573">
                  <c:v>11.583793909802672</c:v>
                </c:pt>
                <c:pt idx="6574">
                  <c:v>11.583812541317878</c:v>
                </c:pt>
                <c:pt idx="6575">
                  <c:v>11.58383117248597</c:v>
                </c:pt>
                <c:pt idx="6576">
                  <c:v>11.583849803307038</c:v>
                </c:pt>
                <c:pt idx="6577">
                  <c:v>11.583868433780793</c:v>
                </c:pt>
                <c:pt idx="6578">
                  <c:v>11.583887063907572</c:v>
                </c:pt>
                <c:pt idx="6579">
                  <c:v>11.583905693687276</c:v>
                </c:pt>
                <c:pt idx="6580">
                  <c:v>11.583924323119916</c:v>
                </c:pt>
                <c:pt idx="6581">
                  <c:v>11.58394295220552</c:v>
                </c:pt>
                <c:pt idx="6582">
                  <c:v>11.583961580944065</c:v>
                </c:pt>
                <c:pt idx="6583">
                  <c:v>11.583980209335596</c:v>
                </c:pt>
                <c:pt idx="6584">
                  <c:v>11.58399883738012</c:v>
                </c:pt>
                <c:pt idx="6585">
                  <c:v>11.584017465077642</c:v>
                </c:pt>
                <c:pt idx="6586">
                  <c:v>11.584036092428311</c:v>
                </c:pt>
                <c:pt idx="6587">
                  <c:v>11.58405471943175</c:v>
                </c:pt>
                <c:pt idx="6588">
                  <c:v>11.584073346088358</c:v>
                </c:pt>
                <c:pt idx="6589">
                  <c:v>11.584091972398021</c:v>
                </c:pt>
                <c:pt idx="6590">
                  <c:v>11.58411059836075</c:v>
                </c:pt>
                <c:pt idx="6591">
                  <c:v>11.584129223976561</c:v>
                </c:pt>
                <c:pt idx="6592">
                  <c:v>11.58414784924547</c:v>
                </c:pt>
                <c:pt idx="6593">
                  <c:v>11.584166474167471</c:v>
                </c:pt>
                <c:pt idx="6594">
                  <c:v>11.584185098742624</c:v>
                </c:pt>
                <c:pt idx="6595">
                  <c:v>11.58420372297074</c:v>
                </c:pt>
                <c:pt idx="6596">
                  <c:v>11.584222346852263</c:v>
                </c:pt>
                <c:pt idx="6597">
                  <c:v>11.584240970386823</c:v>
                </c:pt>
                <c:pt idx="6598">
                  <c:v>11.584259593574551</c:v>
                </c:pt>
                <c:pt idx="6599">
                  <c:v>11.584278216415468</c:v>
                </c:pt>
                <c:pt idx="6600">
                  <c:v>11.584296838909712</c:v>
                </c:pt>
                <c:pt idx="6601">
                  <c:v>11.584315461056763</c:v>
                </c:pt>
                <c:pt idx="6602">
                  <c:v>11.584334082857444</c:v>
                </c:pt>
                <c:pt idx="6603">
                  <c:v>11.584352704311218</c:v>
                </c:pt>
                <c:pt idx="6604">
                  <c:v>11.584371325418243</c:v>
                </c:pt>
                <c:pt idx="6605">
                  <c:v>11.584389946178533</c:v>
                </c:pt>
                <c:pt idx="6606">
                  <c:v>11.584408566592092</c:v>
                </c:pt>
                <c:pt idx="6607">
                  <c:v>11.584427186658939</c:v>
                </c:pt>
                <c:pt idx="6608">
                  <c:v>11.584445806379104</c:v>
                </c:pt>
                <c:pt idx="6609">
                  <c:v>11.584464425752545</c:v>
                </c:pt>
                <c:pt idx="6610">
                  <c:v>11.584483044779327</c:v>
                </c:pt>
                <c:pt idx="6611">
                  <c:v>11.584501663459449</c:v>
                </c:pt>
                <c:pt idx="6612">
                  <c:v>11.584520281792923</c:v>
                </c:pt>
                <c:pt idx="6613">
                  <c:v>11.584538899779774</c:v>
                </c:pt>
                <c:pt idx="6614">
                  <c:v>11.584557517420079</c:v>
                </c:pt>
                <c:pt idx="6615">
                  <c:v>11.584576134713581</c:v>
                </c:pt>
                <c:pt idx="6616">
                  <c:v>11.584594751660589</c:v>
                </c:pt>
                <c:pt idx="6617">
                  <c:v>11.584613368261012</c:v>
                </c:pt>
                <c:pt idx="6618">
                  <c:v>11.584631984514861</c:v>
                </c:pt>
                <c:pt idx="6619">
                  <c:v>11.584650600422155</c:v>
                </c:pt>
                <c:pt idx="6620">
                  <c:v>11.584669215983016</c:v>
                </c:pt>
                <c:pt idx="6621">
                  <c:v>11.584687831197122</c:v>
                </c:pt>
                <c:pt idx="6622">
                  <c:v>11.584706446064814</c:v>
                </c:pt>
                <c:pt idx="6623">
                  <c:v>11.584725060586003</c:v>
                </c:pt>
                <c:pt idx="6624">
                  <c:v>11.5847436747607</c:v>
                </c:pt>
                <c:pt idx="6625">
                  <c:v>11.584762288588974</c:v>
                </c:pt>
                <c:pt idx="6626">
                  <c:v>11.584780902070657</c:v>
                </c:pt>
                <c:pt idx="6627">
                  <c:v>11.584799515206074</c:v>
                </c:pt>
                <c:pt idx="6628">
                  <c:v>11.584818127994748</c:v>
                </c:pt>
                <c:pt idx="6629">
                  <c:v>11.58483674043722</c:v>
                </c:pt>
                <c:pt idx="6630">
                  <c:v>11.584855352533214</c:v>
                </c:pt>
                <c:pt idx="6631">
                  <c:v>11.584873964282798</c:v>
                </c:pt>
                <c:pt idx="6632">
                  <c:v>11.584892575686109</c:v>
                </c:pt>
                <c:pt idx="6633">
                  <c:v>11.584911186742758</c:v>
                </c:pt>
                <c:pt idx="6634">
                  <c:v>11.584929797453313</c:v>
                </c:pt>
                <c:pt idx="6635">
                  <c:v>11.584948407817418</c:v>
                </c:pt>
                <c:pt idx="6636">
                  <c:v>11.584967017835199</c:v>
                </c:pt>
                <c:pt idx="6637">
                  <c:v>11.584985627506654</c:v>
                </c:pt>
                <c:pt idx="6638">
                  <c:v>11.585004236831871</c:v>
                </c:pt>
                <c:pt idx="6639">
                  <c:v>11.58502284581062</c:v>
                </c:pt>
                <c:pt idx="6640">
                  <c:v>11.585041454443157</c:v>
                </c:pt>
                <c:pt idx="6641">
                  <c:v>11.585060062729427</c:v>
                </c:pt>
                <c:pt idx="6642">
                  <c:v>11.585078670669436</c:v>
                </c:pt>
                <c:pt idx="6643">
                  <c:v>11.58509727826336</c:v>
                </c:pt>
                <c:pt idx="6644">
                  <c:v>11.585115885510719</c:v>
                </c:pt>
                <c:pt idx="6645">
                  <c:v>11.585134492412022</c:v>
                </c:pt>
                <c:pt idx="6646">
                  <c:v>11.585153098967124</c:v>
                </c:pt>
                <c:pt idx="6647">
                  <c:v>11.585171705175998</c:v>
                </c:pt>
                <c:pt idx="6648">
                  <c:v>11.585190311038724</c:v>
                </c:pt>
                <c:pt idx="6649">
                  <c:v>11.585208916555256</c:v>
                </c:pt>
                <c:pt idx="6650">
                  <c:v>11.585227521725622</c:v>
                </c:pt>
                <c:pt idx="6651">
                  <c:v>11.585246126549874</c:v>
                </c:pt>
                <c:pt idx="6652">
                  <c:v>11.585264731027976</c:v>
                </c:pt>
                <c:pt idx="6653">
                  <c:v>11.585283335160023</c:v>
                </c:pt>
                <c:pt idx="6654">
                  <c:v>11.585301938945802</c:v>
                </c:pt>
                <c:pt idx="6655">
                  <c:v>11.585320542385578</c:v>
                </c:pt>
                <c:pt idx="6656">
                  <c:v>11.585339145479274</c:v>
                </c:pt>
                <c:pt idx="6657">
                  <c:v>11.585357748226899</c:v>
                </c:pt>
                <c:pt idx="6658">
                  <c:v>11.58537635062847</c:v>
                </c:pt>
                <c:pt idx="6659">
                  <c:v>11.585394952684076</c:v>
                </c:pt>
                <c:pt idx="6660">
                  <c:v>11.585413554393504</c:v>
                </c:pt>
                <c:pt idx="6661">
                  <c:v>11.585432155757106</c:v>
                </c:pt>
                <c:pt idx="6662">
                  <c:v>11.585450756774454</c:v>
                </c:pt>
                <c:pt idx="6663">
                  <c:v>11.585469357446096</c:v>
                </c:pt>
                <c:pt idx="6664">
                  <c:v>11.585487957771537</c:v>
                </c:pt>
                <c:pt idx="6665">
                  <c:v>11.585506557751128</c:v>
                </c:pt>
                <c:pt idx="6666">
                  <c:v>11.585525157384572</c:v>
                </c:pt>
                <c:pt idx="6667">
                  <c:v>11.585543756672276</c:v>
                </c:pt>
                <c:pt idx="6668">
                  <c:v>11.585562355614037</c:v>
                </c:pt>
                <c:pt idx="6669">
                  <c:v>11.585580954209888</c:v>
                </c:pt>
                <c:pt idx="6670">
                  <c:v>11.585599552459792</c:v>
                </c:pt>
                <c:pt idx="6671">
                  <c:v>11.58561815036367</c:v>
                </c:pt>
                <c:pt idx="6672">
                  <c:v>11.585636747921876</c:v>
                </c:pt>
                <c:pt idx="6673">
                  <c:v>11.585655345134089</c:v>
                </c:pt>
                <c:pt idx="6674">
                  <c:v>11.585673942000517</c:v>
                </c:pt>
                <c:pt idx="6675">
                  <c:v>11.585692538521268</c:v>
                </c:pt>
                <c:pt idx="6676">
                  <c:v>11.585711134695869</c:v>
                </c:pt>
                <c:pt idx="6677">
                  <c:v>11.585729730524832</c:v>
                </c:pt>
                <c:pt idx="6678">
                  <c:v>11.585748326008074</c:v>
                </c:pt>
                <c:pt idx="6679">
                  <c:v>11.585766921145376</c:v>
                </c:pt>
                <c:pt idx="6680">
                  <c:v>11.585785515937099</c:v>
                </c:pt>
                <c:pt idx="6681">
                  <c:v>11.585804110382806</c:v>
                </c:pt>
                <c:pt idx="6682">
                  <c:v>11.585822704482894</c:v>
                </c:pt>
                <c:pt idx="6683">
                  <c:v>11.585841298237344</c:v>
                </c:pt>
                <c:pt idx="6684">
                  <c:v>11.585859891646022</c:v>
                </c:pt>
                <c:pt idx="6685">
                  <c:v>11.585878484708818</c:v>
                </c:pt>
                <c:pt idx="6686">
                  <c:v>11.585897077426159</c:v>
                </c:pt>
                <c:pt idx="6687">
                  <c:v>11.585915669797602</c:v>
                </c:pt>
                <c:pt idx="6688">
                  <c:v>11.585934261823526</c:v>
                </c:pt>
                <c:pt idx="6689">
                  <c:v>11.585952853503807</c:v>
                </c:pt>
                <c:pt idx="6690">
                  <c:v>11.585971444838281</c:v>
                </c:pt>
                <c:pt idx="6691">
                  <c:v>11.585990035827372</c:v>
                </c:pt>
                <c:pt idx="6692">
                  <c:v>11.586008626470548</c:v>
                </c:pt>
                <c:pt idx="6693">
                  <c:v>11.586027216768404</c:v>
                </c:pt>
                <c:pt idx="6694">
                  <c:v>11.586045806720422</c:v>
                </c:pt>
                <c:pt idx="6695">
                  <c:v>11.58606439632706</c:v>
                </c:pt>
                <c:pt idx="6696">
                  <c:v>11.586082985588046</c:v>
                </c:pt>
                <c:pt idx="6697">
                  <c:v>11.586101574503386</c:v>
                </c:pt>
                <c:pt idx="6698">
                  <c:v>11.586120163073268</c:v>
                </c:pt>
                <c:pt idx="6699">
                  <c:v>11.586138751297634</c:v>
                </c:pt>
                <c:pt idx="6700">
                  <c:v>11.586157339176479</c:v>
                </c:pt>
                <c:pt idx="6701">
                  <c:v>11.586175926709821</c:v>
                </c:pt>
                <c:pt idx="6702">
                  <c:v>11.586194513897773</c:v>
                </c:pt>
                <c:pt idx="6703">
                  <c:v>11.586213100740048</c:v>
                </c:pt>
                <c:pt idx="6704">
                  <c:v>11.586231687236959</c:v>
                </c:pt>
                <c:pt idx="6705">
                  <c:v>11.586250273388426</c:v>
                </c:pt>
                <c:pt idx="6706">
                  <c:v>11.586268859194439</c:v>
                </c:pt>
                <c:pt idx="6707">
                  <c:v>11.586287444655033</c:v>
                </c:pt>
                <c:pt idx="6708">
                  <c:v>11.586306029770222</c:v>
                </c:pt>
                <c:pt idx="6709">
                  <c:v>11.586324614540002</c:v>
                </c:pt>
                <c:pt idx="6710">
                  <c:v>11.586343198964396</c:v>
                </c:pt>
                <c:pt idx="6711">
                  <c:v>11.586361783043348</c:v>
                </c:pt>
                <c:pt idx="6712">
                  <c:v>11.586380366777069</c:v>
                </c:pt>
                <c:pt idx="6713">
                  <c:v>11.586398950165378</c:v>
                </c:pt>
                <c:pt idx="6714">
                  <c:v>11.586417533208481</c:v>
                </c:pt>
                <c:pt idx="6715">
                  <c:v>11.586436115906167</c:v>
                </c:pt>
                <c:pt idx="6716">
                  <c:v>11.586454698258452</c:v>
                </c:pt>
                <c:pt idx="6717">
                  <c:v>11.586473280265389</c:v>
                </c:pt>
                <c:pt idx="6718">
                  <c:v>11.586491861927152</c:v>
                </c:pt>
                <c:pt idx="6719">
                  <c:v>11.586510443243634</c:v>
                </c:pt>
                <c:pt idx="6720">
                  <c:v>11.58652902421486</c:v>
                </c:pt>
                <c:pt idx="6721">
                  <c:v>11.586547604840852</c:v>
                </c:pt>
                <c:pt idx="6722">
                  <c:v>11.58656618512159</c:v>
                </c:pt>
                <c:pt idx="6723">
                  <c:v>11.58658476505712</c:v>
                </c:pt>
                <c:pt idx="6724">
                  <c:v>11.58660334464745</c:v>
                </c:pt>
                <c:pt idx="6725">
                  <c:v>11.586621923892498</c:v>
                </c:pt>
                <c:pt idx="6726">
                  <c:v>11.586640502792509</c:v>
                </c:pt>
                <c:pt idx="6727">
                  <c:v>11.586659081347324</c:v>
                </c:pt>
                <c:pt idx="6728">
                  <c:v>11.586677659556926</c:v>
                </c:pt>
                <c:pt idx="6729">
                  <c:v>11.586696237421524</c:v>
                </c:pt>
                <c:pt idx="6730">
                  <c:v>11.586714814940818</c:v>
                </c:pt>
                <c:pt idx="6731">
                  <c:v>11.586733392114954</c:v>
                </c:pt>
                <c:pt idx="6732">
                  <c:v>11.586751968944069</c:v>
                </c:pt>
                <c:pt idx="6733">
                  <c:v>11.5867705454281</c:v>
                </c:pt>
                <c:pt idx="6734">
                  <c:v>11.586789121567056</c:v>
                </c:pt>
                <c:pt idx="6735">
                  <c:v>11.586807697360976</c:v>
                </c:pt>
                <c:pt idx="6736">
                  <c:v>11.586826272809855</c:v>
                </c:pt>
                <c:pt idx="6737">
                  <c:v>11.586844847913552</c:v>
                </c:pt>
                <c:pt idx="6738">
                  <c:v>11.586863422672311</c:v>
                </c:pt>
                <c:pt idx="6739">
                  <c:v>11.586881997086072</c:v>
                </c:pt>
                <c:pt idx="6740">
                  <c:v>11.586900571154802</c:v>
                </c:pt>
                <c:pt idx="6741">
                  <c:v>11.586919144878548</c:v>
                </c:pt>
                <c:pt idx="6742">
                  <c:v>11.586937718257374</c:v>
                </c:pt>
                <c:pt idx="6743">
                  <c:v>11.58695629129115</c:v>
                </c:pt>
                <c:pt idx="6744">
                  <c:v>11.586974863980005</c:v>
                </c:pt>
                <c:pt idx="6745">
                  <c:v>11.586993436323954</c:v>
                </c:pt>
                <c:pt idx="6746">
                  <c:v>11.587012008322926</c:v>
                </c:pt>
                <c:pt idx="6747">
                  <c:v>11.587030579977103</c:v>
                </c:pt>
                <c:pt idx="6748">
                  <c:v>11.587049151286196</c:v>
                </c:pt>
                <c:pt idx="6749">
                  <c:v>11.587067722250403</c:v>
                </c:pt>
                <c:pt idx="6750">
                  <c:v>11.587086292870024</c:v>
                </c:pt>
                <c:pt idx="6751">
                  <c:v>11.58710486314448</c:v>
                </c:pt>
                <c:pt idx="6752">
                  <c:v>11.587123433074103</c:v>
                </c:pt>
                <c:pt idx="6753">
                  <c:v>11.587142002659071</c:v>
                </c:pt>
                <c:pt idx="6754">
                  <c:v>11.587160571899123</c:v>
                </c:pt>
                <c:pt idx="6755">
                  <c:v>11.587179140794348</c:v>
                </c:pt>
                <c:pt idx="6756">
                  <c:v>11.587197709344816</c:v>
                </c:pt>
                <c:pt idx="6757">
                  <c:v>11.587216277550478</c:v>
                </c:pt>
                <c:pt idx="6758">
                  <c:v>11.58723484541137</c:v>
                </c:pt>
                <c:pt idx="6759">
                  <c:v>11.587253412927499</c:v>
                </c:pt>
                <c:pt idx="6760">
                  <c:v>11.587271980098741</c:v>
                </c:pt>
                <c:pt idx="6761">
                  <c:v>11.587290546925535</c:v>
                </c:pt>
                <c:pt idx="6762">
                  <c:v>11.587309113407466</c:v>
                </c:pt>
                <c:pt idx="6763">
                  <c:v>11.587327679544689</c:v>
                </c:pt>
                <c:pt idx="6764">
                  <c:v>11.587346245337224</c:v>
                </c:pt>
                <c:pt idx="6765">
                  <c:v>11.58736481078507</c:v>
                </c:pt>
                <c:pt idx="6766">
                  <c:v>11.587383375888272</c:v>
                </c:pt>
                <c:pt idx="6767">
                  <c:v>11.587401940646757</c:v>
                </c:pt>
                <c:pt idx="6768">
                  <c:v>11.587420505060654</c:v>
                </c:pt>
                <c:pt idx="6769">
                  <c:v>11.587439069130006</c:v>
                </c:pt>
                <c:pt idx="6770">
                  <c:v>11.587457632854504</c:v>
                </c:pt>
                <c:pt idx="6771">
                  <c:v>11.587476196234523</c:v>
                </c:pt>
                <c:pt idx="6772">
                  <c:v>11.587494759270006</c:v>
                </c:pt>
                <c:pt idx="6773">
                  <c:v>11.587513321960801</c:v>
                </c:pt>
                <c:pt idx="6774">
                  <c:v>11.587531884307086</c:v>
                </c:pt>
                <c:pt idx="6775">
                  <c:v>11.587550446308809</c:v>
                </c:pt>
                <c:pt idx="6776">
                  <c:v>11.587569007966026</c:v>
                </c:pt>
                <c:pt idx="6777">
                  <c:v>11.587587569278726</c:v>
                </c:pt>
                <c:pt idx="6778">
                  <c:v>11.587606130246806</c:v>
                </c:pt>
                <c:pt idx="6779">
                  <c:v>11.587624690870419</c:v>
                </c:pt>
                <c:pt idx="6780">
                  <c:v>11.587643251149576</c:v>
                </c:pt>
                <c:pt idx="6781">
                  <c:v>11.587661811084256</c:v>
                </c:pt>
                <c:pt idx="6782">
                  <c:v>11.58768037067445</c:v>
                </c:pt>
                <c:pt idx="6783">
                  <c:v>11.587698929920204</c:v>
                </c:pt>
                <c:pt idx="6784">
                  <c:v>11.587717488821513</c:v>
                </c:pt>
                <c:pt idx="6785">
                  <c:v>11.587736047378424</c:v>
                </c:pt>
                <c:pt idx="6786">
                  <c:v>11.587754605590868</c:v>
                </c:pt>
                <c:pt idx="6787">
                  <c:v>11.587773163458948</c:v>
                </c:pt>
                <c:pt idx="6788">
                  <c:v>11.587791720982635</c:v>
                </c:pt>
                <c:pt idx="6789">
                  <c:v>11.587810278161976</c:v>
                </c:pt>
                <c:pt idx="6790">
                  <c:v>11.587828834996891</c:v>
                </c:pt>
                <c:pt idx="6791">
                  <c:v>11.5878473914875</c:v>
                </c:pt>
                <c:pt idx="6792">
                  <c:v>11.587865947633748</c:v>
                </c:pt>
                <c:pt idx="6793">
                  <c:v>11.587884503435706</c:v>
                </c:pt>
                <c:pt idx="6794">
                  <c:v>11.587903058893309</c:v>
                </c:pt>
                <c:pt idx="6795">
                  <c:v>11.587921614006634</c:v>
                </c:pt>
                <c:pt idx="6796">
                  <c:v>11.587940168775669</c:v>
                </c:pt>
                <c:pt idx="6797">
                  <c:v>11.587958723200398</c:v>
                </c:pt>
                <c:pt idx="6798">
                  <c:v>11.587977277280952</c:v>
                </c:pt>
                <c:pt idx="6799">
                  <c:v>11.587995831017206</c:v>
                </c:pt>
                <c:pt idx="6800">
                  <c:v>11.588014384409234</c:v>
                </c:pt>
                <c:pt idx="6801">
                  <c:v>11.588032937457054</c:v>
                </c:pt>
                <c:pt idx="6802">
                  <c:v>11.588051490160618</c:v>
                </c:pt>
                <c:pt idx="6803">
                  <c:v>11.588070042520018</c:v>
                </c:pt>
                <c:pt idx="6804">
                  <c:v>11.58808859453525</c:v>
                </c:pt>
                <c:pt idx="6805">
                  <c:v>11.58810714620628</c:v>
                </c:pt>
                <c:pt idx="6806">
                  <c:v>11.588125697533098</c:v>
                </c:pt>
                <c:pt idx="6807">
                  <c:v>11.588144248515906</c:v>
                </c:pt>
                <c:pt idx="6808">
                  <c:v>11.588162799154498</c:v>
                </c:pt>
                <c:pt idx="6809">
                  <c:v>11.588181349448996</c:v>
                </c:pt>
                <c:pt idx="6810">
                  <c:v>11.588199899399374</c:v>
                </c:pt>
                <c:pt idx="6811">
                  <c:v>11.588218449005661</c:v>
                </c:pt>
                <c:pt idx="6812">
                  <c:v>11.58823699826787</c:v>
                </c:pt>
                <c:pt idx="6813">
                  <c:v>11.588255547186</c:v>
                </c:pt>
                <c:pt idx="6814">
                  <c:v>11.588274095760069</c:v>
                </c:pt>
                <c:pt idx="6815">
                  <c:v>11.588292643990098</c:v>
                </c:pt>
                <c:pt idx="6816">
                  <c:v>11.588311191875997</c:v>
                </c:pt>
                <c:pt idx="6817">
                  <c:v>11.588329739418098</c:v>
                </c:pt>
                <c:pt idx="6818">
                  <c:v>11.588348286616068</c:v>
                </c:pt>
                <c:pt idx="6819">
                  <c:v>11.588366833470078</c:v>
                </c:pt>
                <c:pt idx="6820">
                  <c:v>11.588385379980089</c:v>
                </c:pt>
                <c:pt idx="6821">
                  <c:v>11.588403926146134</c:v>
                </c:pt>
                <c:pt idx="6822">
                  <c:v>11.588422471968224</c:v>
                </c:pt>
                <c:pt idx="6823">
                  <c:v>11.588441017446376</c:v>
                </c:pt>
                <c:pt idx="6824">
                  <c:v>11.588459562580594</c:v>
                </c:pt>
                <c:pt idx="6825">
                  <c:v>11.588478107370792</c:v>
                </c:pt>
                <c:pt idx="6826">
                  <c:v>11.588496651817326</c:v>
                </c:pt>
                <c:pt idx="6827">
                  <c:v>11.588515195919815</c:v>
                </c:pt>
                <c:pt idx="6828">
                  <c:v>11.58853373967845</c:v>
                </c:pt>
                <c:pt idx="6829">
                  <c:v>11.58855228309322</c:v>
                </c:pt>
                <c:pt idx="6830">
                  <c:v>11.588570826164139</c:v>
                </c:pt>
                <c:pt idx="6831">
                  <c:v>11.58858936889122</c:v>
                </c:pt>
                <c:pt idx="6832">
                  <c:v>11.588607911274471</c:v>
                </c:pt>
                <c:pt idx="6833">
                  <c:v>11.588626453313912</c:v>
                </c:pt>
                <c:pt idx="6834">
                  <c:v>11.588644995009552</c:v>
                </c:pt>
                <c:pt idx="6835">
                  <c:v>11.5886635363614</c:v>
                </c:pt>
                <c:pt idx="6836">
                  <c:v>11.588682077369524</c:v>
                </c:pt>
                <c:pt idx="6837">
                  <c:v>11.588700618033787</c:v>
                </c:pt>
                <c:pt idx="6838">
                  <c:v>11.588719158354349</c:v>
                </c:pt>
                <c:pt idx="6839">
                  <c:v>11.588737698331173</c:v>
                </c:pt>
                <c:pt idx="6840">
                  <c:v>11.588756237964398</c:v>
                </c:pt>
                <c:pt idx="6841">
                  <c:v>11.588774777253667</c:v>
                </c:pt>
                <c:pt idx="6842">
                  <c:v>11.588793316199357</c:v>
                </c:pt>
                <c:pt idx="6843">
                  <c:v>11.588811854801362</c:v>
                </c:pt>
                <c:pt idx="6844">
                  <c:v>11.5888303930597</c:v>
                </c:pt>
                <c:pt idx="6845">
                  <c:v>11.588848930974363</c:v>
                </c:pt>
                <c:pt idx="6846">
                  <c:v>11.588867468545383</c:v>
                </c:pt>
                <c:pt idx="6847">
                  <c:v>11.588886005772773</c:v>
                </c:pt>
                <c:pt idx="6848">
                  <c:v>11.588904542656538</c:v>
                </c:pt>
                <c:pt idx="6849">
                  <c:v>11.588923079196693</c:v>
                </c:pt>
                <c:pt idx="6850">
                  <c:v>11.588941615393251</c:v>
                </c:pt>
                <c:pt idx="6851">
                  <c:v>11.588960151246225</c:v>
                </c:pt>
                <c:pt idx="6852">
                  <c:v>11.588978686755492</c:v>
                </c:pt>
                <c:pt idx="6853">
                  <c:v>11.588997221921471</c:v>
                </c:pt>
                <c:pt idx="6854">
                  <c:v>11.58901575674377</c:v>
                </c:pt>
                <c:pt idx="6855">
                  <c:v>11.589034291222646</c:v>
                </c:pt>
                <c:pt idx="6856">
                  <c:v>11.589052825357779</c:v>
                </c:pt>
                <c:pt idx="6857">
                  <c:v>11.589071359149516</c:v>
                </c:pt>
                <c:pt idx="6858">
                  <c:v>11.589089892597826</c:v>
                </c:pt>
                <c:pt idx="6859">
                  <c:v>11.589108425702515</c:v>
                </c:pt>
                <c:pt idx="6860">
                  <c:v>11.589126958463806</c:v>
                </c:pt>
                <c:pt idx="6861">
                  <c:v>11.58914549088165</c:v>
                </c:pt>
                <c:pt idx="6862">
                  <c:v>11.589164022956027</c:v>
                </c:pt>
                <c:pt idx="6863">
                  <c:v>11.589182554687122</c:v>
                </c:pt>
                <c:pt idx="6864">
                  <c:v>11.589201086074498</c:v>
                </c:pt>
                <c:pt idx="6865">
                  <c:v>11.589219617118674</c:v>
                </c:pt>
                <c:pt idx="6866">
                  <c:v>11.589238147819392</c:v>
                </c:pt>
                <c:pt idx="6867">
                  <c:v>11.589256678176756</c:v>
                </c:pt>
                <c:pt idx="6868">
                  <c:v>11.589275208190742</c:v>
                </c:pt>
                <c:pt idx="6869">
                  <c:v>11.589293737861377</c:v>
                </c:pt>
                <c:pt idx="6870">
                  <c:v>11.589312267188674</c:v>
                </c:pt>
                <c:pt idx="6871">
                  <c:v>11.589330796172634</c:v>
                </c:pt>
                <c:pt idx="6872">
                  <c:v>11.589349324813282</c:v>
                </c:pt>
                <c:pt idx="6873">
                  <c:v>11.589367853110623</c:v>
                </c:pt>
                <c:pt idx="6874">
                  <c:v>11.589386381064674</c:v>
                </c:pt>
                <c:pt idx="6875">
                  <c:v>11.589404908675474</c:v>
                </c:pt>
                <c:pt idx="6876">
                  <c:v>11.589423435942956</c:v>
                </c:pt>
                <c:pt idx="6877">
                  <c:v>11.589441962867276</c:v>
                </c:pt>
                <c:pt idx="6878">
                  <c:v>11.589460489448276</c:v>
                </c:pt>
                <c:pt idx="6879">
                  <c:v>11.589479015686116</c:v>
                </c:pt>
                <c:pt idx="6880">
                  <c:v>11.589497541580574</c:v>
                </c:pt>
                <c:pt idx="6881">
                  <c:v>11.589516067131974</c:v>
                </c:pt>
                <c:pt idx="6882">
                  <c:v>11.589534592340257</c:v>
                </c:pt>
                <c:pt idx="6883">
                  <c:v>11.589553117205122</c:v>
                </c:pt>
                <c:pt idx="6884">
                  <c:v>11.589571641726955</c:v>
                </c:pt>
                <c:pt idx="6885">
                  <c:v>11.589590165905674</c:v>
                </c:pt>
                <c:pt idx="6886">
                  <c:v>11.589608689741185</c:v>
                </c:pt>
                <c:pt idx="6887">
                  <c:v>11.589627213233626</c:v>
                </c:pt>
                <c:pt idx="6888">
                  <c:v>11.589645736383011</c:v>
                </c:pt>
                <c:pt idx="6889">
                  <c:v>11.589664259189277</c:v>
                </c:pt>
                <c:pt idx="6890">
                  <c:v>11.589682781652236</c:v>
                </c:pt>
                <c:pt idx="6891">
                  <c:v>11.589701303772278</c:v>
                </c:pt>
                <c:pt idx="6892">
                  <c:v>11.589719825549373</c:v>
                </c:pt>
                <c:pt idx="6893">
                  <c:v>11.589738346983189</c:v>
                </c:pt>
                <c:pt idx="6894">
                  <c:v>11.589756868074106</c:v>
                </c:pt>
                <c:pt idx="6895">
                  <c:v>11.58977538882195</c:v>
                </c:pt>
                <c:pt idx="6896">
                  <c:v>11.589793909226806</c:v>
                </c:pt>
                <c:pt idx="6897">
                  <c:v>11.589812429288672</c:v>
                </c:pt>
                <c:pt idx="6898">
                  <c:v>11.589830949007554</c:v>
                </c:pt>
                <c:pt idx="6899">
                  <c:v>11.589849468383434</c:v>
                </c:pt>
                <c:pt idx="6900">
                  <c:v>11.589867987416369</c:v>
                </c:pt>
                <c:pt idx="6901">
                  <c:v>11.589886506106492</c:v>
                </c:pt>
                <c:pt idx="6902">
                  <c:v>11.58990502445341</c:v>
                </c:pt>
                <c:pt idx="6903">
                  <c:v>11.589923542457518</c:v>
                </c:pt>
                <c:pt idx="6904">
                  <c:v>11.58994206011876</c:v>
                </c:pt>
                <c:pt idx="6905">
                  <c:v>11.589960577437084</c:v>
                </c:pt>
                <c:pt idx="6906">
                  <c:v>11.589979094412518</c:v>
                </c:pt>
                <c:pt idx="6907">
                  <c:v>11.589997611045106</c:v>
                </c:pt>
                <c:pt idx="6908">
                  <c:v>11.590016127334792</c:v>
                </c:pt>
                <c:pt idx="6909">
                  <c:v>11.590034643281674</c:v>
                </c:pt>
                <c:pt idx="6910">
                  <c:v>11.590053158885677</c:v>
                </c:pt>
                <c:pt idx="6911">
                  <c:v>11.590071674146881</c:v>
                </c:pt>
                <c:pt idx="6912">
                  <c:v>11.590090189065279</c:v>
                </c:pt>
                <c:pt idx="6913">
                  <c:v>11.590108703640848</c:v>
                </c:pt>
                <c:pt idx="6914">
                  <c:v>11.5901272178737</c:v>
                </c:pt>
                <c:pt idx="6915">
                  <c:v>11.590145731763744</c:v>
                </c:pt>
                <c:pt idx="6916">
                  <c:v>11.59016424531103</c:v>
                </c:pt>
                <c:pt idx="6917">
                  <c:v>11.590182758515573</c:v>
                </c:pt>
                <c:pt idx="6918">
                  <c:v>11.590201271377385</c:v>
                </c:pt>
                <c:pt idx="6919">
                  <c:v>11.590219783896448</c:v>
                </c:pt>
                <c:pt idx="6920">
                  <c:v>11.590238296072862</c:v>
                </c:pt>
                <c:pt idx="6921">
                  <c:v>11.590256807906552</c:v>
                </c:pt>
                <c:pt idx="6922">
                  <c:v>11.590275319397561</c:v>
                </c:pt>
                <c:pt idx="6923">
                  <c:v>11.590293830545924</c:v>
                </c:pt>
                <c:pt idx="6924">
                  <c:v>11.590312341351487</c:v>
                </c:pt>
                <c:pt idx="6925">
                  <c:v>11.590330851814624</c:v>
                </c:pt>
                <c:pt idx="6926">
                  <c:v>11.590349361935033</c:v>
                </c:pt>
                <c:pt idx="6927">
                  <c:v>11.590367871712818</c:v>
                </c:pt>
                <c:pt idx="6928">
                  <c:v>11.59038638114802</c:v>
                </c:pt>
                <c:pt idx="6929">
                  <c:v>11.590404890240711</c:v>
                </c:pt>
                <c:pt idx="6930">
                  <c:v>11.590423398990612</c:v>
                </c:pt>
                <c:pt idx="6931">
                  <c:v>11.590441907398057</c:v>
                </c:pt>
                <c:pt idx="6932">
                  <c:v>11.590460415462974</c:v>
                </c:pt>
                <c:pt idx="6933">
                  <c:v>11.590478923185294</c:v>
                </c:pt>
                <c:pt idx="6934">
                  <c:v>11.59049743056512</c:v>
                </c:pt>
                <c:pt idx="6935">
                  <c:v>11.59051593760242</c:v>
                </c:pt>
                <c:pt idx="6936">
                  <c:v>11.590534444297226</c:v>
                </c:pt>
                <c:pt idx="6937">
                  <c:v>11.590552950649522</c:v>
                </c:pt>
                <c:pt idx="6938">
                  <c:v>11.590571456659344</c:v>
                </c:pt>
                <c:pt idx="6939">
                  <c:v>11.590589962326726</c:v>
                </c:pt>
                <c:pt idx="6940">
                  <c:v>11.590608467651613</c:v>
                </c:pt>
                <c:pt idx="6941">
                  <c:v>11.59062697263408</c:v>
                </c:pt>
                <c:pt idx="6942">
                  <c:v>11.590645477274119</c:v>
                </c:pt>
                <c:pt idx="6943">
                  <c:v>11.590663981571698</c:v>
                </c:pt>
                <c:pt idx="6944">
                  <c:v>11.590682485526974</c:v>
                </c:pt>
                <c:pt idx="6945">
                  <c:v>11.590700989139796</c:v>
                </c:pt>
                <c:pt idx="6946">
                  <c:v>11.590719492410249</c:v>
                </c:pt>
                <c:pt idx="6947">
                  <c:v>11.590737995338356</c:v>
                </c:pt>
                <c:pt idx="6948">
                  <c:v>11.590756497924074</c:v>
                </c:pt>
                <c:pt idx="6949">
                  <c:v>11.590775000167469</c:v>
                </c:pt>
                <c:pt idx="6950">
                  <c:v>11.590793502068546</c:v>
                </c:pt>
                <c:pt idx="6951">
                  <c:v>11.590812003627304</c:v>
                </c:pt>
                <c:pt idx="6952">
                  <c:v>11.590830504843774</c:v>
                </c:pt>
                <c:pt idx="6953">
                  <c:v>11.590849005717924</c:v>
                </c:pt>
                <c:pt idx="6954">
                  <c:v>11.59086750624982</c:v>
                </c:pt>
                <c:pt idx="6955">
                  <c:v>11.590886006439456</c:v>
                </c:pt>
                <c:pt idx="6956">
                  <c:v>11.590904506286822</c:v>
                </c:pt>
                <c:pt idx="6957">
                  <c:v>11.590923005791948</c:v>
                </c:pt>
                <c:pt idx="6958">
                  <c:v>11.590941504954868</c:v>
                </c:pt>
                <c:pt idx="6959">
                  <c:v>11.590960003775548</c:v>
                </c:pt>
                <c:pt idx="6960">
                  <c:v>11.590978502254048</c:v>
                </c:pt>
                <c:pt idx="6961">
                  <c:v>11.590997000390383</c:v>
                </c:pt>
                <c:pt idx="6962">
                  <c:v>11.591015498184518</c:v>
                </c:pt>
                <c:pt idx="6963">
                  <c:v>11.591033995636499</c:v>
                </c:pt>
                <c:pt idx="6964">
                  <c:v>11.591052492746327</c:v>
                </c:pt>
                <c:pt idx="6965">
                  <c:v>11.591070989513998</c:v>
                </c:pt>
                <c:pt idx="6966">
                  <c:v>11.591089485939568</c:v>
                </c:pt>
                <c:pt idx="6967">
                  <c:v>11.591107982023038</c:v>
                </c:pt>
                <c:pt idx="6968">
                  <c:v>11.591126477764394</c:v>
                </c:pt>
                <c:pt idx="6969">
                  <c:v>11.59114497316367</c:v>
                </c:pt>
                <c:pt idx="6970">
                  <c:v>11.59116346822076</c:v>
                </c:pt>
                <c:pt idx="6971">
                  <c:v>11.591181962935995</c:v>
                </c:pt>
                <c:pt idx="6972">
                  <c:v>11.591200457309084</c:v>
                </c:pt>
                <c:pt idx="6973">
                  <c:v>11.591218951340098</c:v>
                </c:pt>
                <c:pt idx="6974">
                  <c:v>11.591237445029165</c:v>
                </c:pt>
                <c:pt idx="6975">
                  <c:v>11.591255938376181</c:v>
                </c:pt>
                <c:pt idx="6976">
                  <c:v>11.591274431381205</c:v>
                </c:pt>
                <c:pt idx="6977">
                  <c:v>11.59129292404425</c:v>
                </c:pt>
                <c:pt idx="6978">
                  <c:v>11.591311416365301</c:v>
                </c:pt>
                <c:pt idx="6979">
                  <c:v>11.591329908344408</c:v>
                </c:pt>
                <c:pt idx="6980">
                  <c:v>11.591348399981568</c:v>
                </c:pt>
                <c:pt idx="6981">
                  <c:v>11.591366891276792</c:v>
                </c:pt>
                <c:pt idx="6982">
                  <c:v>11.591385382230007</c:v>
                </c:pt>
                <c:pt idx="6983">
                  <c:v>11.591403872841486</c:v>
                </c:pt>
                <c:pt idx="6984">
                  <c:v>11.591422363110981</c:v>
                </c:pt>
                <c:pt idx="6985">
                  <c:v>11.591440853038682</c:v>
                </c:pt>
                <c:pt idx="6986">
                  <c:v>11.591459342624336</c:v>
                </c:pt>
                <c:pt idx="6987">
                  <c:v>11.591477831868314</c:v>
                </c:pt>
                <c:pt idx="6988">
                  <c:v>11.591496320770256</c:v>
                </c:pt>
                <c:pt idx="6989">
                  <c:v>11.591514809330459</c:v>
                </c:pt>
                <c:pt idx="6990">
                  <c:v>11.591533297548876</c:v>
                </c:pt>
                <c:pt idx="6991">
                  <c:v>11.591551785425418</c:v>
                </c:pt>
                <c:pt idx="6992">
                  <c:v>11.591570272960197</c:v>
                </c:pt>
                <c:pt idx="6993">
                  <c:v>11.591588760153106</c:v>
                </c:pt>
                <c:pt idx="6994">
                  <c:v>11.591607247004424</c:v>
                </c:pt>
                <c:pt idx="6995">
                  <c:v>11.591625733513848</c:v>
                </c:pt>
                <c:pt idx="6996">
                  <c:v>11.591644219681754</c:v>
                </c:pt>
                <c:pt idx="6997">
                  <c:v>11.591662705507614</c:v>
                </c:pt>
                <c:pt idx="6998">
                  <c:v>11.591681190991848</c:v>
                </c:pt>
                <c:pt idx="6999">
                  <c:v>11.591699676134454</c:v>
                </c:pt>
                <c:pt idx="7000">
                  <c:v>11.591718160935248</c:v>
                </c:pt>
                <c:pt idx="7001">
                  <c:v>11.591736645394517</c:v>
                </c:pt>
                <c:pt idx="7002">
                  <c:v>11.591755129512041</c:v>
                </c:pt>
                <c:pt idx="7003">
                  <c:v>11.591773613287907</c:v>
                </c:pt>
                <c:pt idx="7004">
                  <c:v>11.591792096722129</c:v>
                </c:pt>
                <c:pt idx="7005">
                  <c:v>11.591810579814721</c:v>
                </c:pt>
                <c:pt idx="7006">
                  <c:v>11.591829062565694</c:v>
                </c:pt>
                <c:pt idx="7007">
                  <c:v>11.591847544975062</c:v>
                </c:pt>
                <c:pt idx="7008">
                  <c:v>11.591866027042837</c:v>
                </c:pt>
                <c:pt idx="7009">
                  <c:v>11.59188450876913</c:v>
                </c:pt>
                <c:pt idx="7010">
                  <c:v>11.591902990153653</c:v>
                </c:pt>
                <c:pt idx="7011">
                  <c:v>11.591921471196629</c:v>
                </c:pt>
                <c:pt idx="7012">
                  <c:v>11.591939951898254</c:v>
                </c:pt>
                <c:pt idx="7013">
                  <c:v>11.591958432258251</c:v>
                </c:pt>
                <c:pt idx="7014">
                  <c:v>11.591976912276733</c:v>
                </c:pt>
                <c:pt idx="7015">
                  <c:v>11.591995391953708</c:v>
                </c:pt>
                <c:pt idx="7016">
                  <c:v>11.592013871289288</c:v>
                </c:pt>
                <c:pt idx="7017">
                  <c:v>11.592032350283327</c:v>
                </c:pt>
                <c:pt idx="7018">
                  <c:v>11.592050828935736</c:v>
                </c:pt>
                <c:pt idx="7019">
                  <c:v>11.59206930724682</c:v>
                </c:pt>
                <c:pt idx="7020">
                  <c:v>11.592087785216458</c:v>
                </c:pt>
                <c:pt idx="7021">
                  <c:v>11.59210626284476</c:v>
                </c:pt>
                <c:pt idx="7022">
                  <c:v>11.592124740131448</c:v>
                </c:pt>
                <c:pt idx="7023">
                  <c:v>11.59214321707687</c:v>
                </c:pt>
                <c:pt idx="7024">
                  <c:v>11.592161693680858</c:v>
                </c:pt>
                <c:pt idx="7025">
                  <c:v>11.592180169943482</c:v>
                </c:pt>
                <c:pt idx="7026">
                  <c:v>11.592198645864736</c:v>
                </c:pt>
                <c:pt idx="7027">
                  <c:v>11.592217121444639</c:v>
                </c:pt>
                <c:pt idx="7028">
                  <c:v>11.592235596683329</c:v>
                </c:pt>
                <c:pt idx="7029">
                  <c:v>11.592254071580436</c:v>
                </c:pt>
                <c:pt idx="7030">
                  <c:v>11.592272546136353</c:v>
                </c:pt>
                <c:pt idx="7031">
                  <c:v>11.592291020350968</c:v>
                </c:pt>
                <c:pt idx="7032">
                  <c:v>11.592309494224304</c:v>
                </c:pt>
                <c:pt idx="7033">
                  <c:v>11.592327967756342</c:v>
                </c:pt>
                <c:pt idx="7034">
                  <c:v>11.592346440947123</c:v>
                </c:pt>
                <c:pt idx="7035">
                  <c:v>11.592364913796654</c:v>
                </c:pt>
                <c:pt idx="7036">
                  <c:v>11.592383386304952</c:v>
                </c:pt>
                <c:pt idx="7037">
                  <c:v>11.592401858472074</c:v>
                </c:pt>
                <c:pt idx="7038">
                  <c:v>11.592420330297855</c:v>
                </c:pt>
                <c:pt idx="7039">
                  <c:v>11.592438801782524</c:v>
                </c:pt>
                <c:pt idx="7040">
                  <c:v>11.592457272926099</c:v>
                </c:pt>
                <c:pt idx="7041">
                  <c:v>11.592475743728254</c:v>
                </c:pt>
                <c:pt idx="7042">
                  <c:v>11.592494214189548</c:v>
                </c:pt>
                <c:pt idx="7043">
                  <c:v>11.592512684309376</c:v>
                </c:pt>
                <c:pt idx="7044">
                  <c:v>11.592531154088174</c:v>
                </c:pt>
                <c:pt idx="7045">
                  <c:v>11.592549623525874</c:v>
                </c:pt>
                <c:pt idx="7046">
                  <c:v>11.592568092622425</c:v>
                </c:pt>
                <c:pt idx="7047">
                  <c:v>11.592586561378042</c:v>
                </c:pt>
                <c:pt idx="7048">
                  <c:v>11.592605029792304</c:v>
                </c:pt>
                <c:pt idx="7049">
                  <c:v>11.592623497865622</c:v>
                </c:pt>
                <c:pt idx="7050">
                  <c:v>11.592641965597878</c:v>
                </c:pt>
                <c:pt idx="7051">
                  <c:v>11.592660432989106</c:v>
                </c:pt>
                <c:pt idx="7052">
                  <c:v>11.59267890003925</c:v>
                </c:pt>
                <c:pt idx="7053">
                  <c:v>11.592697366748476</c:v>
                </c:pt>
                <c:pt idx="7054">
                  <c:v>11.592715833116516</c:v>
                </c:pt>
                <c:pt idx="7055">
                  <c:v>11.592734299143814</c:v>
                </c:pt>
                <c:pt idx="7056">
                  <c:v>11.592752764829784</c:v>
                </c:pt>
                <c:pt idx="7057">
                  <c:v>11.59277123017495</c:v>
                </c:pt>
                <c:pt idx="7058">
                  <c:v>11.592789695179174</c:v>
                </c:pt>
                <c:pt idx="7059">
                  <c:v>11.5928081598424</c:v>
                </c:pt>
                <c:pt idx="7060">
                  <c:v>11.59282662416472</c:v>
                </c:pt>
                <c:pt idx="7061">
                  <c:v>11.592845088146102</c:v>
                </c:pt>
                <c:pt idx="7062">
                  <c:v>11.592863551786579</c:v>
                </c:pt>
                <c:pt idx="7063">
                  <c:v>11.592882015086307</c:v>
                </c:pt>
                <c:pt idx="7064">
                  <c:v>11.59290047804485</c:v>
                </c:pt>
                <c:pt idx="7065">
                  <c:v>11.59291894066266</c:v>
                </c:pt>
                <c:pt idx="7066">
                  <c:v>11.59293740293962</c:v>
                </c:pt>
                <c:pt idx="7067">
                  <c:v>11.592955864875719</c:v>
                </c:pt>
                <c:pt idx="7068">
                  <c:v>11.592974326470983</c:v>
                </c:pt>
                <c:pt idx="7069">
                  <c:v>11.592992787725427</c:v>
                </c:pt>
                <c:pt idx="7070">
                  <c:v>11.593011248639058</c:v>
                </c:pt>
                <c:pt idx="7071">
                  <c:v>11.593029709211891</c:v>
                </c:pt>
                <c:pt idx="7072">
                  <c:v>11.593048169443936</c:v>
                </c:pt>
                <c:pt idx="7073">
                  <c:v>11.593066629335206</c:v>
                </c:pt>
                <c:pt idx="7074">
                  <c:v>11.59308508888572</c:v>
                </c:pt>
                <c:pt idx="7075">
                  <c:v>11.593103548095478</c:v>
                </c:pt>
                <c:pt idx="7076">
                  <c:v>11.593122006964505</c:v>
                </c:pt>
                <c:pt idx="7077">
                  <c:v>11.593140465492798</c:v>
                </c:pt>
                <c:pt idx="7078">
                  <c:v>11.593158923680399</c:v>
                </c:pt>
                <c:pt idx="7079">
                  <c:v>11.59317738152729</c:v>
                </c:pt>
                <c:pt idx="7080">
                  <c:v>11.5931958390335</c:v>
                </c:pt>
                <c:pt idx="7081">
                  <c:v>11.593214296199054</c:v>
                </c:pt>
                <c:pt idx="7082">
                  <c:v>11.593232753023926</c:v>
                </c:pt>
                <c:pt idx="7083">
                  <c:v>11.593251209508129</c:v>
                </c:pt>
                <c:pt idx="7084">
                  <c:v>11.593269665651718</c:v>
                </c:pt>
                <c:pt idx="7085">
                  <c:v>11.593288121454668</c:v>
                </c:pt>
                <c:pt idx="7086">
                  <c:v>11.593306576917056</c:v>
                </c:pt>
                <c:pt idx="7087">
                  <c:v>11.593325032038798</c:v>
                </c:pt>
                <c:pt idx="7088">
                  <c:v>11.593343486819968</c:v>
                </c:pt>
                <c:pt idx="7089">
                  <c:v>11.593361941260463</c:v>
                </c:pt>
                <c:pt idx="7090">
                  <c:v>11.59338039536062</c:v>
                </c:pt>
                <c:pt idx="7091">
                  <c:v>11.593398849120105</c:v>
                </c:pt>
                <c:pt idx="7092">
                  <c:v>11.593417302539066</c:v>
                </c:pt>
                <c:pt idx="7093">
                  <c:v>11.593435755617502</c:v>
                </c:pt>
                <c:pt idx="7094">
                  <c:v>11.593454208355476</c:v>
                </c:pt>
                <c:pt idx="7095">
                  <c:v>11.593472660752848</c:v>
                </c:pt>
                <c:pt idx="7096">
                  <c:v>11.593491112809804</c:v>
                </c:pt>
                <c:pt idx="7097">
                  <c:v>11.593509564526373</c:v>
                </c:pt>
                <c:pt idx="7098">
                  <c:v>11.593528015902304</c:v>
                </c:pt>
                <c:pt idx="7099">
                  <c:v>11.59354646693785</c:v>
                </c:pt>
                <c:pt idx="7100">
                  <c:v>11.593564917632976</c:v>
                </c:pt>
                <c:pt idx="7101">
                  <c:v>11.593583367987724</c:v>
                </c:pt>
                <c:pt idx="7102">
                  <c:v>11.593601818002073</c:v>
                </c:pt>
                <c:pt idx="7103">
                  <c:v>11.593620267675885</c:v>
                </c:pt>
                <c:pt idx="7104">
                  <c:v>11.593638717009426</c:v>
                </c:pt>
                <c:pt idx="7105">
                  <c:v>11.593657166002549</c:v>
                </c:pt>
                <c:pt idx="7106">
                  <c:v>11.593675614655337</c:v>
                </c:pt>
                <c:pt idx="7107">
                  <c:v>11.593694062967804</c:v>
                </c:pt>
                <c:pt idx="7108">
                  <c:v>11.593712510939886</c:v>
                </c:pt>
                <c:pt idx="7109">
                  <c:v>11.593730958571674</c:v>
                </c:pt>
                <c:pt idx="7110">
                  <c:v>11.59374940586315</c:v>
                </c:pt>
                <c:pt idx="7111">
                  <c:v>11.593767852814329</c:v>
                </c:pt>
                <c:pt idx="7112">
                  <c:v>11.593786299425407</c:v>
                </c:pt>
                <c:pt idx="7113">
                  <c:v>11.593804745695849</c:v>
                </c:pt>
                <c:pt idx="7114">
                  <c:v>11.593823191626219</c:v>
                </c:pt>
                <c:pt idx="7115">
                  <c:v>11.59384163721635</c:v>
                </c:pt>
                <c:pt idx="7116">
                  <c:v>11.593860082466227</c:v>
                </c:pt>
                <c:pt idx="7117">
                  <c:v>11.593878527375891</c:v>
                </c:pt>
                <c:pt idx="7118">
                  <c:v>11.593896971945426</c:v>
                </c:pt>
                <c:pt idx="7119">
                  <c:v>11.593915416174614</c:v>
                </c:pt>
                <c:pt idx="7120">
                  <c:v>11.5939338600637</c:v>
                </c:pt>
                <c:pt idx="7121">
                  <c:v>11.593952303612602</c:v>
                </c:pt>
                <c:pt idx="7122">
                  <c:v>11.593970746821348</c:v>
                </c:pt>
                <c:pt idx="7123">
                  <c:v>11.593989189689974</c:v>
                </c:pt>
                <c:pt idx="7124">
                  <c:v>11.594007632218425</c:v>
                </c:pt>
                <c:pt idx="7125">
                  <c:v>11.594026074406777</c:v>
                </c:pt>
                <c:pt idx="7126">
                  <c:v>11.594044516255074</c:v>
                </c:pt>
                <c:pt idx="7127">
                  <c:v>11.594062957763169</c:v>
                </c:pt>
                <c:pt idx="7128">
                  <c:v>11.594081398931232</c:v>
                </c:pt>
                <c:pt idx="7129">
                  <c:v>11.594099839759332</c:v>
                </c:pt>
                <c:pt idx="7130">
                  <c:v>11.594118280247161</c:v>
                </c:pt>
                <c:pt idx="7131">
                  <c:v>11.594136720395051</c:v>
                </c:pt>
                <c:pt idx="7132">
                  <c:v>11.594155160202908</c:v>
                </c:pt>
                <c:pt idx="7133">
                  <c:v>11.594173599670745</c:v>
                </c:pt>
                <c:pt idx="7134">
                  <c:v>11.594192038798575</c:v>
                </c:pt>
                <c:pt idx="7135">
                  <c:v>11.594210477586412</c:v>
                </c:pt>
                <c:pt idx="7136">
                  <c:v>11.594228916034263</c:v>
                </c:pt>
                <c:pt idx="7137">
                  <c:v>11.594247354142144</c:v>
                </c:pt>
                <c:pt idx="7138">
                  <c:v>11.594265791909999</c:v>
                </c:pt>
                <c:pt idx="7139">
                  <c:v>11.594284229338054</c:v>
                </c:pt>
                <c:pt idx="7140">
                  <c:v>11.594302666426096</c:v>
                </c:pt>
                <c:pt idx="7141">
                  <c:v>11.594321103174074</c:v>
                </c:pt>
                <c:pt idx="7142">
                  <c:v>11.594339539582474</c:v>
                </c:pt>
                <c:pt idx="7143">
                  <c:v>11.594357975650761</c:v>
                </c:pt>
                <c:pt idx="7144">
                  <c:v>11.594376411379208</c:v>
                </c:pt>
                <c:pt idx="7145">
                  <c:v>11.594394846767782</c:v>
                </c:pt>
                <c:pt idx="7146">
                  <c:v>11.594413281816497</c:v>
                </c:pt>
                <c:pt idx="7147">
                  <c:v>11.594431716525374</c:v>
                </c:pt>
                <c:pt idx="7148">
                  <c:v>11.594450150894405</c:v>
                </c:pt>
                <c:pt idx="7149">
                  <c:v>11.594468584923623</c:v>
                </c:pt>
                <c:pt idx="7150">
                  <c:v>11.594487018613076</c:v>
                </c:pt>
                <c:pt idx="7151">
                  <c:v>11.594505451962652</c:v>
                </c:pt>
                <c:pt idx="7152">
                  <c:v>11.594523884972448</c:v>
                </c:pt>
                <c:pt idx="7153">
                  <c:v>11.594542317642556</c:v>
                </c:pt>
                <c:pt idx="7154">
                  <c:v>11.594560749972848</c:v>
                </c:pt>
                <c:pt idx="7155">
                  <c:v>11.594579181963418</c:v>
                </c:pt>
                <c:pt idx="7156">
                  <c:v>11.594597613614274</c:v>
                </c:pt>
                <c:pt idx="7157">
                  <c:v>11.59461604492537</c:v>
                </c:pt>
                <c:pt idx="7158">
                  <c:v>11.59463447589677</c:v>
                </c:pt>
                <c:pt idx="7159">
                  <c:v>11.594652906528482</c:v>
                </c:pt>
                <c:pt idx="7160">
                  <c:v>11.594671336820499</c:v>
                </c:pt>
                <c:pt idx="7161">
                  <c:v>11.594689766772868</c:v>
                </c:pt>
                <c:pt idx="7162">
                  <c:v>11.594708196385568</c:v>
                </c:pt>
                <c:pt idx="7163">
                  <c:v>11.594726625658629</c:v>
                </c:pt>
                <c:pt idx="7164">
                  <c:v>11.594745054592055</c:v>
                </c:pt>
                <c:pt idx="7165">
                  <c:v>11.594763483185798</c:v>
                </c:pt>
                <c:pt idx="7166">
                  <c:v>11.594781911440062</c:v>
                </c:pt>
                <c:pt idx="7167">
                  <c:v>11.594800339354666</c:v>
                </c:pt>
                <c:pt idx="7168">
                  <c:v>11.59481876692969</c:v>
                </c:pt>
                <c:pt idx="7169">
                  <c:v>11.594837194165144</c:v>
                </c:pt>
                <c:pt idx="7170">
                  <c:v>11.594855621061042</c:v>
                </c:pt>
                <c:pt idx="7171">
                  <c:v>11.594874047617395</c:v>
                </c:pt>
                <c:pt idx="7172">
                  <c:v>11.59489247383422</c:v>
                </c:pt>
                <c:pt idx="7173">
                  <c:v>11.594910899711518</c:v>
                </c:pt>
                <c:pt idx="7174">
                  <c:v>11.594929325249316</c:v>
                </c:pt>
                <c:pt idx="7175">
                  <c:v>11.59494775044762</c:v>
                </c:pt>
                <c:pt idx="7176">
                  <c:v>11.594966175306437</c:v>
                </c:pt>
                <c:pt idx="7177">
                  <c:v>11.594984599825874</c:v>
                </c:pt>
                <c:pt idx="7178">
                  <c:v>11.595003024005686</c:v>
                </c:pt>
                <c:pt idx="7179">
                  <c:v>11.595021447846133</c:v>
                </c:pt>
                <c:pt idx="7180">
                  <c:v>11.595039871347307</c:v>
                </c:pt>
                <c:pt idx="7181">
                  <c:v>11.595058294508776</c:v>
                </c:pt>
                <c:pt idx="7182">
                  <c:v>11.595076717330954</c:v>
                </c:pt>
                <c:pt idx="7183">
                  <c:v>11.595095139813752</c:v>
                </c:pt>
                <c:pt idx="7184">
                  <c:v>11.595113561957158</c:v>
                </c:pt>
                <c:pt idx="7185">
                  <c:v>11.595131983761206</c:v>
                </c:pt>
                <c:pt idx="7186">
                  <c:v>11.595150405225899</c:v>
                </c:pt>
                <c:pt idx="7187">
                  <c:v>11.595168826351244</c:v>
                </c:pt>
                <c:pt idx="7188">
                  <c:v>11.595187247137359</c:v>
                </c:pt>
                <c:pt idx="7189">
                  <c:v>11.595205667583956</c:v>
                </c:pt>
                <c:pt idx="7190">
                  <c:v>11.595224087691346</c:v>
                </c:pt>
                <c:pt idx="7191">
                  <c:v>11.595242507459472</c:v>
                </c:pt>
                <c:pt idx="7192">
                  <c:v>11.595260926888256</c:v>
                </c:pt>
                <c:pt idx="7193">
                  <c:v>11.595279345977801</c:v>
                </c:pt>
                <c:pt idx="7194">
                  <c:v>11.595297764728089</c:v>
                </c:pt>
                <c:pt idx="7195">
                  <c:v>11.595316183139133</c:v>
                </c:pt>
                <c:pt idx="7196">
                  <c:v>11.595334601210952</c:v>
                </c:pt>
                <c:pt idx="7197">
                  <c:v>11.595353018943539</c:v>
                </c:pt>
                <c:pt idx="7198">
                  <c:v>11.595371436336919</c:v>
                </c:pt>
                <c:pt idx="7199">
                  <c:v>11.59538985339112</c:v>
                </c:pt>
                <c:pt idx="7200">
                  <c:v>11.595408270106176</c:v>
                </c:pt>
                <c:pt idx="7201">
                  <c:v>11.59542668648206</c:v>
                </c:pt>
                <c:pt idx="7202">
                  <c:v>11.595445102518672</c:v>
                </c:pt>
                <c:pt idx="7203">
                  <c:v>11.595463518216327</c:v>
                </c:pt>
                <c:pt idx="7204">
                  <c:v>11.595481933574701</c:v>
                </c:pt>
                <c:pt idx="7205">
                  <c:v>11.595500348593974</c:v>
                </c:pt>
                <c:pt idx="7206">
                  <c:v>11.595518763274081</c:v>
                </c:pt>
                <c:pt idx="7207">
                  <c:v>11.595537177615174</c:v>
                </c:pt>
                <c:pt idx="7208">
                  <c:v>11.595555591617179</c:v>
                </c:pt>
                <c:pt idx="7209">
                  <c:v>11.59557400528012</c:v>
                </c:pt>
                <c:pt idx="7210">
                  <c:v>11.595592418604127</c:v>
                </c:pt>
                <c:pt idx="7211">
                  <c:v>11.595610831588949</c:v>
                </c:pt>
                <c:pt idx="7212">
                  <c:v>11.595629244234654</c:v>
                </c:pt>
                <c:pt idx="7213">
                  <c:v>11.595647656541527</c:v>
                </c:pt>
                <c:pt idx="7214">
                  <c:v>11.595666068509349</c:v>
                </c:pt>
                <c:pt idx="7215">
                  <c:v>11.595684480138004</c:v>
                </c:pt>
                <c:pt idx="7216">
                  <c:v>11.595702891427887</c:v>
                </c:pt>
                <c:pt idx="7217">
                  <c:v>11.59572130237863</c:v>
                </c:pt>
                <c:pt idx="7218">
                  <c:v>11.595739712990509</c:v>
                </c:pt>
                <c:pt idx="7219">
                  <c:v>11.59575812326344</c:v>
                </c:pt>
                <c:pt idx="7220">
                  <c:v>11.595776533197474</c:v>
                </c:pt>
                <c:pt idx="7221">
                  <c:v>11.595794942792523</c:v>
                </c:pt>
                <c:pt idx="7222">
                  <c:v>11.595813352048706</c:v>
                </c:pt>
                <c:pt idx="7223">
                  <c:v>11.595831760965977</c:v>
                </c:pt>
                <c:pt idx="7224">
                  <c:v>11.595850169544375</c:v>
                </c:pt>
                <c:pt idx="7225">
                  <c:v>11.595868577783994</c:v>
                </c:pt>
                <c:pt idx="7226">
                  <c:v>11.595886985684576</c:v>
                </c:pt>
                <c:pt idx="7227">
                  <c:v>11.595905393246404</c:v>
                </c:pt>
                <c:pt idx="7228">
                  <c:v>11.5959238004694</c:v>
                </c:pt>
                <c:pt idx="7229">
                  <c:v>11.595942207353573</c:v>
                </c:pt>
                <c:pt idx="7230">
                  <c:v>11.595960613898956</c:v>
                </c:pt>
                <c:pt idx="7231">
                  <c:v>11.595979020105514</c:v>
                </c:pt>
                <c:pt idx="7232">
                  <c:v>11.595997425973305</c:v>
                </c:pt>
                <c:pt idx="7233">
                  <c:v>11.596015831502326</c:v>
                </c:pt>
                <c:pt idx="7234">
                  <c:v>11.596034236692711</c:v>
                </c:pt>
                <c:pt idx="7235">
                  <c:v>11.596052641544112</c:v>
                </c:pt>
                <c:pt idx="7236">
                  <c:v>11.596071046056812</c:v>
                </c:pt>
                <c:pt idx="7237">
                  <c:v>11.596089450230966</c:v>
                </c:pt>
                <c:pt idx="7238">
                  <c:v>11.596107854066416</c:v>
                </c:pt>
                <c:pt idx="7239">
                  <c:v>11.596126257563084</c:v>
                </c:pt>
                <c:pt idx="7240">
                  <c:v>11.596144660720972</c:v>
                </c:pt>
                <c:pt idx="7241">
                  <c:v>11.596163063540285</c:v>
                </c:pt>
                <c:pt idx="7242">
                  <c:v>11.596181466020939</c:v>
                </c:pt>
                <c:pt idx="7243">
                  <c:v>11.596199868163026</c:v>
                </c:pt>
                <c:pt idx="7244">
                  <c:v>11.596218269966325</c:v>
                </c:pt>
                <c:pt idx="7245">
                  <c:v>11.596236671431082</c:v>
                </c:pt>
                <c:pt idx="7246">
                  <c:v>11.596255072557232</c:v>
                </c:pt>
                <c:pt idx="7247">
                  <c:v>11.596273473344768</c:v>
                </c:pt>
                <c:pt idx="7248">
                  <c:v>11.596291873793758</c:v>
                </c:pt>
                <c:pt idx="7249">
                  <c:v>11.596310273904159</c:v>
                </c:pt>
                <c:pt idx="7250">
                  <c:v>11.596328673675998</c:v>
                </c:pt>
                <c:pt idx="7251">
                  <c:v>11.596347073109326</c:v>
                </c:pt>
                <c:pt idx="7252">
                  <c:v>11.596365472204067</c:v>
                </c:pt>
                <c:pt idx="7253">
                  <c:v>11.59638387096032</c:v>
                </c:pt>
                <c:pt idx="7254">
                  <c:v>11.596402269378126</c:v>
                </c:pt>
                <c:pt idx="7255">
                  <c:v>11.5964206674573</c:v>
                </c:pt>
                <c:pt idx="7256">
                  <c:v>11.596439065198076</c:v>
                </c:pt>
                <c:pt idx="7257">
                  <c:v>11.596457462600334</c:v>
                </c:pt>
                <c:pt idx="7258">
                  <c:v>11.596475859664174</c:v>
                </c:pt>
                <c:pt idx="7259">
                  <c:v>11.596494256389727</c:v>
                </c:pt>
                <c:pt idx="7260">
                  <c:v>11.5965126527765</c:v>
                </c:pt>
                <c:pt idx="7261">
                  <c:v>11.596531048825026</c:v>
                </c:pt>
                <c:pt idx="7262">
                  <c:v>11.596549444535146</c:v>
                </c:pt>
                <c:pt idx="7263">
                  <c:v>11.596567839907003</c:v>
                </c:pt>
                <c:pt idx="7264">
                  <c:v>11.5965862349404</c:v>
                </c:pt>
                <c:pt idx="7265">
                  <c:v>11.596604629635184</c:v>
                </c:pt>
                <c:pt idx="7266">
                  <c:v>11.596623023991793</c:v>
                </c:pt>
                <c:pt idx="7267">
                  <c:v>11.59664141801006</c:v>
                </c:pt>
                <c:pt idx="7268">
                  <c:v>11.596659811690024</c:v>
                </c:pt>
                <c:pt idx="7269">
                  <c:v>11.596678205031603</c:v>
                </c:pt>
                <c:pt idx="7270">
                  <c:v>11.596696598035036</c:v>
                </c:pt>
                <c:pt idx="7271">
                  <c:v>11.596714990699924</c:v>
                </c:pt>
                <c:pt idx="7272">
                  <c:v>11.596733383026654</c:v>
                </c:pt>
                <c:pt idx="7273">
                  <c:v>11.596751775015083</c:v>
                </c:pt>
                <c:pt idx="7274">
                  <c:v>11.596770166665275</c:v>
                </c:pt>
                <c:pt idx="7275">
                  <c:v>11.596788557977318</c:v>
                </c:pt>
                <c:pt idx="7276">
                  <c:v>11.596806948950936</c:v>
                </c:pt>
                <c:pt idx="7277">
                  <c:v>11.59682533958642</c:v>
                </c:pt>
                <c:pt idx="7278">
                  <c:v>11.5968437298837</c:v>
                </c:pt>
                <c:pt idx="7279">
                  <c:v>11.596862119842784</c:v>
                </c:pt>
                <c:pt idx="7280">
                  <c:v>11.596880509463778</c:v>
                </c:pt>
                <c:pt idx="7281">
                  <c:v>11.596898898746424</c:v>
                </c:pt>
                <c:pt idx="7282">
                  <c:v>11.596917287690975</c:v>
                </c:pt>
                <c:pt idx="7283">
                  <c:v>11.596935676297402</c:v>
                </c:pt>
                <c:pt idx="7284">
                  <c:v>11.596954064565679</c:v>
                </c:pt>
                <c:pt idx="7285">
                  <c:v>11.596972452495843</c:v>
                </c:pt>
                <c:pt idx="7286">
                  <c:v>11.596990840087896</c:v>
                </c:pt>
                <c:pt idx="7287">
                  <c:v>11.597009227341852</c:v>
                </c:pt>
                <c:pt idx="7288">
                  <c:v>11.597027614257723</c:v>
                </c:pt>
                <c:pt idx="7289">
                  <c:v>11.597046000835523</c:v>
                </c:pt>
                <c:pt idx="7290">
                  <c:v>11.59706438707526</c:v>
                </c:pt>
                <c:pt idx="7291">
                  <c:v>11.597082772976952</c:v>
                </c:pt>
                <c:pt idx="7292">
                  <c:v>11.597101158540609</c:v>
                </c:pt>
                <c:pt idx="7293">
                  <c:v>11.597119543766254</c:v>
                </c:pt>
                <c:pt idx="7294">
                  <c:v>11.597137928653863</c:v>
                </c:pt>
                <c:pt idx="7295">
                  <c:v>11.5971563132035</c:v>
                </c:pt>
                <c:pt idx="7296">
                  <c:v>11.597174697415118</c:v>
                </c:pt>
                <c:pt idx="7297">
                  <c:v>11.597193081288795</c:v>
                </c:pt>
                <c:pt idx="7298">
                  <c:v>11.597211464824403</c:v>
                </c:pt>
                <c:pt idx="7299">
                  <c:v>11.597229848022259</c:v>
                </c:pt>
                <c:pt idx="7300">
                  <c:v>11.59724823088208</c:v>
                </c:pt>
                <c:pt idx="7301">
                  <c:v>11.597266613403979</c:v>
                </c:pt>
                <c:pt idx="7302">
                  <c:v>11.597284995588026</c:v>
                </c:pt>
                <c:pt idx="7303">
                  <c:v>11.597303377434049</c:v>
                </c:pt>
                <c:pt idx="7304">
                  <c:v>11.597321758942249</c:v>
                </c:pt>
                <c:pt idx="7305">
                  <c:v>11.597340140112463</c:v>
                </c:pt>
                <c:pt idx="7306">
                  <c:v>11.597358520945058</c:v>
                </c:pt>
                <c:pt idx="7307">
                  <c:v>11.597376901439668</c:v>
                </c:pt>
                <c:pt idx="7308">
                  <c:v>11.597395281596448</c:v>
                </c:pt>
                <c:pt idx="7309">
                  <c:v>11.597413661415418</c:v>
                </c:pt>
                <c:pt idx="7310">
                  <c:v>11.597432040896567</c:v>
                </c:pt>
                <c:pt idx="7311">
                  <c:v>11.597450420039916</c:v>
                </c:pt>
                <c:pt idx="7312">
                  <c:v>11.597468798845478</c:v>
                </c:pt>
                <c:pt idx="7313">
                  <c:v>11.597487177313274</c:v>
                </c:pt>
                <c:pt idx="7314">
                  <c:v>11.597505555443385</c:v>
                </c:pt>
                <c:pt idx="7315">
                  <c:v>11.597523933235568</c:v>
                </c:pt>
                <c:pt idx="7316">
                  <c:v>11.597542310690107</c:v>
                </c:pt>
                <c:pt idx="7317">
                  <c:v>11.597560687806922</c:v>
                </c:pt>
                <c:pt idx="7318">
                  <c:v>11.597579064586025</c:v>
                </c:pt>
                <c:pt idx="7319">
                  <c:v>11.597597441027427</c:v>
                </c:pt>
                <c:pt idx="7320">
                  <c:v>11.597615817131144</c:v>
                </c:pt>
                <c:pt idx="7321">
                  <c:v>11.597634192897182</c:v>
                </c:pt>
                <c:pt idx="7322">
                  <c:v>11.597652568325564</c:v>
                </c:pt>
                <c:pt idx="7323">
                  <c:v>11.597670943416288</c:v>
                </c:pt>
                <c:pt idx="7324">
                  <c:v>11.597689318169504</c:v>
                </c:pt>
                <c:pt idx="7325">
                  <c:v>11.597707692584844</c:v>
                </c:pt>
                <c:pt idx="7326">
                  <c:v>11.597726066662696</c:v>
                </c:pt>
                <c:pt idx="7327">
                  <c:v>11.59774444040295</c:v>
                </c:pt>
                <c:pt idx="7328">
                  <c:v>11.597762813805698</c:v>
                </c:pt>
                <c:pt idx="7329">
                  <c:v>11.597781186870693</c:v>
                </c:pt>
                <c:pt idx="7330">
                  <c:v>11.597799559598331</c:v>
                </c:pt>
                <c:pt idx="7331">
                  <c:v>11.597817931988192</c:v>
                </c:pt>
                <c:pt idx="7332">
                  <c:v>11.597836304040626</c:v>
                </c:pt>
                <c:pt idx="7333">
                  <c:v>11.597854675755533</c:v>
                </c:pt>
                <c:pt idx="7334">
                  <c:v>11.597873047132918</c:v>
                </c:pt>
                <c:pt idx="7335">
                  <c:v>11.597891418172818</c:v>
                </c:pt>
                <c:pt idx="7336">
                  <c:v>11.597909788875223</c:v>
                </c:pt>
                <c:pt idx="7337">
                  <c:v>11.597928159240148</c:v>
                </c:pt>
                <c:pt idx="7338">
                  <c:v>11.597946529267723</c:v>
                </c:pt>
                <c:pt idx="7339">
                  <c:v>11.597964898957629</c:v>
                </c:pt>
                <c:pt idx="7340">
                  <c:v>11.597983268310202</c:v>
                </c:pt>
                <c:pt idx="7341">
                  <c:v>11.59800163732535</c:v>
                </c:pt>
                <c:pt idx="7342">
                  <c:v>11.598020006003068</c:v>
                </c:pt>
                <c:pt idx="7343">
                  <c:v>11.598038374343409</c:v>
                </c:pt>
                <c:pt idx="7344">
                  <c:v>11.598056742346349</c:v>
                </c:pt>
                <c:pt idx="7345">
                  <c:v>11.598075110011793</c:v>
                </c:pt>
                <c:pt idx="7346">
                  <c:v>11.598093477340099</c:v>
                </c:pt>
                <c:pt idx="7347">
                  <c:v>11.598111844330948</c:v>
                </c:pt>
                <c:pt idx="7348">
                  <c:v>11.598130210984456</c:v>
                </c:pt>
                <c:pt idx="7349">
                  <c:v>11.598148577300632</c:v>
                </c:pt>
                <c:pt idx="7350">
                  <c:v>11.598166943279493</c:v>
                </c:pt>
                <c:pt idx="7351">
                  <c:v>11.598185308921051</c:v>
                </c:pt>
                <c:pt idx="7352">
                  <c:v>11.598203674225319</c:v>
                </c:pt>
                <c:pt idx="7353">
                  <c:v>11.59822203919231</c:v>
                </c:pt>
                <c:pt idx="7354">
                  <c:v>11.598240403822031</c:v>
                </c:pt>
                <c:pt idx="7355">
                  <c:v>11.598258768114366</c:v>
                </c:pt>
                <c:pt idx="7356">
                  <c:v>11.598277132069731</c:v>
                </c:pt>
                <c:pt idx="7357">
                  <c:v>11.598295495687733</c:v>
                </c:pt>
                <c:pt idx="7358">
                  <c:v>11.598313858968517</c:v>
                </c:pt>
                <c:pt idx="7359">
                  <c:v>11.598332221912097</c:v>
                </c:pt>
                <c:pt idx="7360">
                  <c:v>11.598350584518448</c:v>
                </c:pt>
                <c:pt idx="7361">
                  <c:v>11.598368946787691</c:v>
                </c:pt>
                <c:pt idx="7362">
                  <c:v>11.598387308719738</c:v>
                </c:pt>
                <c:pt idx="7363">
                  <c:v>11.598405670314628</c:v>
                </c:pt>
                <c:pt idx="7364">
                  <c:v>11.598424031572375</c:v>
                </c:pt>
                <c:pt idx="7365">
                  <c:v>11.598442392493</c:v>
                </c:pt>
                <c:pt idx="7366">
                  <c:v>11.598460753076491</c:v>
                </c:pt>
                <c:pt idx="7367">
                  <c:v>11.598479113322885</c:v>
                </c:pt>
                <c:pt idx="7368">
                  <c:v>11.598497473232188</c:v>
                </c:pt>
                <c:pt idx="7369">
                  <c:v>11.598515832804416</c:v>
                </c:pt>
                <c:pt idx="7370">
                  <c:v>11.598534192039565</c:v>
                </c:pt>
                <c:pt idx="7371">
                  <c:v>11.59855255093767</c:v>
                </c:pt>
                <c:pt idx="7372">
                  <c:v>11.598570909498719</c:v>
                </c:pt>
                <c:pt idx="7373">
                  <c:v>11.598589267722756</c:v>
                </c:pt>
                <c:pt idx="7374">
                  <c:v>11.598607625609755</c:v>
                </c:pt>
                <c:pt idx="7375">
                  <c:v>11.598625983159748</c:v>
                </c:pt>
                <c:pt idx="7376">
                  <c:v>11.598644340372767</c:v>
                </c:pt>
                <c:pt idx="7377">
                  <c:v>11.5986626972488</c:v>
                </c:pt>
                <c:pt idx="7378">
                  <c:v>11.598681053787852</c:v>
                </c:pt>
                <c:pt idx="7379">
                  <c:v>11.598699409989974</c:v>
                </c:pt>
                <c:pt idx="7380">
                  <c:v>11.598717765855048</c:v>
                </c:pt>
                <c:pt idx="7381">
                  <c:v>11.59873612138335</c:v>
                </c:pt>
                <c:pt idx="7382">
                  <c:v>11.598754476574646</c:v>
                </c:pt>
                <c:pt idx="7383">
                  <c:v>11.59877283142905</c:v>
                </c:pt>
                <c:pt idx="7384">
                  <c:v>11.598791185946498</c:v>
                </c:pt>
                <c:pt idx="7385">
                  <c:v>11.598809540127178</c:v>
                </c:pt>
                <c:pt idx="7386">
                  <c:v>11.598827893970931</c:v>
                </c:pt>
                <c:pt idx="7387">
                  <c:v>11.598846247477828</c:v>
                </c:pt>
                <c:pt idx="7388">
                  <c:v>11.598864600647881</c:v>
                </c:pt>
                <c:pt idx="7389">
                  <c:v>11.5988829534811</c:v>
                </c:pt>
                <c:pt idx="7390">
                  <c:v>11.598901305977448</c:v>
                </c:pt>
                <c:pt idx="7391">
                  <c:v>11.59891965813709</c:v>
                </c:pt>
                <c:pt idx="7392">
                  <c:v>11.598938009959868</c:v>
                </c:pt>
                <c:pt idx="7393">
                  <c:v>11.598956361445897</c:v>
                </c:pt>
                <c:pt idx="7394">
                  <c:v>11.598974712595098</c:v>
                </c:pt>
                <c:pt idx="7395">
                  <c:v>11.598993063407621</c:v>
                </c:pt>
                <c:pt idx="7396">
                  <c:v>11.599011413883357</c:v>
                </c:pt>
                <c:pt idx="7397">
                  <c:v>11.59902976402236</c:v>
                </c:pt>
                <c:pt idx="7398">
                  <c:v>11.599048113824654</c:v>
                </c:pt>
                <c:pt idx="7399">
                  <c:v>11.599066463290214</c:v>
                </c:pt>
                <c:pt idx="7400">
                  <c:v>11.599084812419189</c:v>
                </c:pt>
                <c:pt idx="7401">
                  <c:v>11.599103161211268</c:v>
                </c:pt>
                <c:pt idx="7402">
                  <c:v>11.5991215096668</c:v>
                </c:pt>
                <c:pt idx="7403">
                  <c:v>11.599139857785802</c:v>
                </c:pt>
                <c:pt idx="7404">
                  <c:v>11.599158205567871</c:v>
                </c:pt>
                <c:pt idx="7405">
                  <c:v>11.59917655301345</c:v>
                </c:pt>
                <c:pt idx="7406">
                  <c:v>11.599194900122404</c:v>
                </c:pt>
                <c:pt idx="7407">
                  <c:v>11.599213246894749</c:v>
                </c:pt>
                <c:pt idx="7408">
                  <c:v>11.599231593330495</c:v>
                </c:pt>
                <c:pt idx="7409">
                  <c:v>11.599249939429773</c:v>
                </c:pt>
                <c:pt idx="7410">
                  <c:v>11.599268285192245</c:v>
                </c:pt>
                <c:pt idx="7411">
                  <c:v>11.599286630618362</c:v>
                </c:pt>
                <c:pt idx="7412">
                  <c:v>11.599304975707756</c:v>
                </c:pt>
                <c:pt idx="7413">
                  <c:v>11.599323320460693</c:v>
                </c:pt>
                <c:pt idx="7414">
                  <c:v>11.599341664877111</c:v>
                </c:pt>
                <c:pt idx="7415">
                  <c:v>11.599360008957019</c:v>
                </c:pt>
                <c:pt idx="7416">
                  <c:v>11.599378352700418</c:v>
                </c:pt>
                <c:pt idx="7417">
                  <c:v>11.599396696107426</c:v>
                </c:pt>
                <c:pt idx="7418">
                  <c:v>11.599415039177806</c:v>
                </c:pt>
                <c:pt idx="7419">
                  <c:v>11.599433381911782</c:v>
                </c:pt>
                <c:pt idx="7420">
                  <c:v>11.59945172430932</c:v>
                </c:pt>
                <c:pt idx="7421">
                  <c:v>11.599470066370415</c:v>
                </c:pt>
                <c:pt idx="7422">
                  <c:v>11.599488408095089</c:v>
                </c:pt>
                <c:pt idx="7423">
                  <c:v>11.599506749483426</c:v>
                </c:pt>
                <c:pt idx="7424">
                  <c:v>11.599525090535209</c:v>
                </c:pt>
                <c:pt idx="7425">
                  <c:v>11.599543431250678</c:v>
                </c:pt>
                <c:pt idx="7426">
                  <c:v>11.599561771629775</c:v>
                </c:pt>
                <c:pt idx="7427">
                  <c:v>11.599580111672507</c:v>
                </c:pt>
                <c:pt idx="7428">
                  <c:v>11.59959845137889</c:v>
                </c:pt>
                <c:pt idx="7429">
                  <c:v>11.599616790749025</c:v>
                </c:pt>
                <c:pt idx="7430">
                  <c:v>11.599635129782676</c:v>
                </c:pt>
                <c:pt idx="7431">
                  <c:v>11.599653468480053</c:v>
                </c:pt>
                <c:pt idx="7432">
                  <c:v>11.599671806841155</c:v>
                </c:pt>
                <c:pt idx="7433">
                  <c:v>11.599690144865972</c:v>
                </c:pt>
                <c:pt idx="7434">
                  <c:v>11.599708482554448</c:v>
                </c:pt>
                <c:pt idx="7435">
                  <c:v>11.599726819906884</c:v>
                </c:pt>
                <c:pt idx="7436">
                  <c:v>11.599745156922802</c:v>
                </c:pt>
                <c:pt idx="7437">
                  <c:v>11.599763493602563</c:v>
                </c:pt>
                <c:pt idx="7438">
                  <c:v>11.599781829946124</c:v>
                </c:pt>
                <c:pt idx="7439">
                  <c:v>11.599800165953448</c:v>
                </c:pt>
                <c:pt idx="7440">
                  <c:v>11.599818501624583</c:v>
                </c:pt>
                <c:pt idx="7441">
                  <c:v>11.599836836959653</c:v>
                </c:pt>
                <c:pt idx="7442">
                  <c:v>11.599855171958287</c:v>
                </c:pt>
                <c:pt idx="7443">
                  <c:v>11.599873506620883</c:v>
                </c:pt>
                <c:pt idx="7444">
                  <c:v>11.599891840947327</c:v>
                </c:pt>
                <c:pt idx="7445">
                  <c:v>11.59991017493763</c:v>
                </c:pt>
                <c:pt idx="7446">
                  <c:v>11.599928508591798</c:v>
                </c:pt>
                <c:pt idx="7447">
                  <c:v>11.599946841909874</c:v>
                </c:pt>
                <c:pt idx="7448">
                  <c:v>11.599965174891798</c:v>
                </c:pt>
                <c:pt idx="7449">
                  <c:v>11.59998350753767</c:v>
                </c:pt>
                <c:pt idx="7450">
                  <c:v>11.600001839847454</c:v>
                </c:pt>
                <c:pt idx="7451">
                  <c:v>11.600020171821161</c:v>
                </c:pt>
                <c:pt idx="7452">
                  <c:v>11.600038503458819</c:v>
                </c:pt>
                <c:pt idx="7453">
                  <c:v>11.600056834760474</c:v>
                </c:pt>
                <c:pt idx="7454">
                  <c:v>11.600075165726018</c:v>
                </c:pt>
                <c:pt idx="7455">
                  <c:v>11.600093496355568</c:v>
                </c:pt>
                <c:pt idx="7456">
                  <c:v>11.600111826649144</c:v>
                </c:pt>
                <c:pt idx="7457">
                  <c:v>11.600130156606722</c:v>
                </c:pt>
                <c:pt idx="7458">
                  <c:v>11.600148486228296</c:v>
                </c:pt>
                <c:pt idx="7459">
                  <c:v>11.600166815513926</c:v>
                </c:pt>
                <c:pt idx="7460">
                  <c:v>11.600185144463568</c:v>
                </c:pt>
                <c:pt idx="7461">
                  <c:v>11.60020347307729</c:v>
                </c:pt>
                <c:pt idx="7462">
                  <c:v>11.600221801355048</c:v>
                </c:pt>
                <c:pt idx="7463">
                  <c:v>11.600240129296937</c:v>
                </c:pt>
                <c:pt idx="7464">
                  <c:v>11.600258456902893</c:v>
                </c:pt>
                <c:pt idx="7465">
                  <c:v>11.600276784172948</c:v>
                </c:pt>
                <c:pt idx="7466">
                  <c:v>11.600295111107135</c:v>
                </c:pt>
                <c:pt idx="7467">
                  <c:v>11.600313437705445</c:v>
                </c:pt>
                <c:pt idx="7468">
                  <c:v>11.600331763967848</c:v>
                </c:pt>
                <c:pt idx="7469">
                  <c:v>11.600350089894498</c:v>
                </c:pt>
                <c:pt idx="7470">
                  <c:v>11.600368415485271</c:v>
                </c:pt>
                <c:pt idx="7471">
                  <c:v>11.600386740740223</c:v>
                </c:pt>
                <c:pt idx="7472">
                  <c:v>11.600405065659364</c:v>
                </c:pt>
                <c:pt idx="7473">
                  <c:v>11.60042339024271</c:v>
                </c:pt>
                <c:pt idx="7474">
                  <c:v>11.600441714490271</c:v>
                </c:pt>
                <c:pt idx="7475">
                  <c:v>11.600460038402074</c:v>
                </c:pt>
                <c:pt idx="7476">
                  <c:v>11.600478361978068</c:v>
                </c:pt>
                <c:pt idx="7477">
                  <c:v>11.600496685218372</c:v>
                </c:pt>
                <c:pt idx="7478">
                  <c:v>11.600515008122922</c:v>
                </c:pt>
                <c:pt idx="7479">
                  <c:v>11.600533330691746</c:v>
                </c:pt>
                <c:pt idx="7480">
                  <c:v>11.600551652924858</c:v>
                </c:pt>
                <c:pt idx="7481">
                  <c:v>11.600569974822276</c:v>
                </c:pt>
                <c:pt idx="7482">
                  <c:v>11.600588296384096</c:v>
                </c:pt>
                <c:pt idx="7483">
                  <c:v>11.600606617610072</c:v>
                </c:pt>
                <c:pt idx="7484">
                  <c:v>11.600624938500459</c:v>
                </c:pt>
                <c:pt idx="7485">
                  <c:v>11.600643259055298</c:v>
                </c:pt>
                <c:pt idx="7486">
                  <c:v>11.600661579274314</c:v>
                </c:pt>
                <c:pt idx="7487">
                  <c:v>11.600679899157802</c:v>
                </c:pt>
                <c:pt idx="7488">
                  <c:v>11.600698218705773</c:v>
                </c:pt>
                <c:pt idx="7489">
                  <c:v>11.600716537918052</c:v>
                </c:pt>
                <c:pt idx="7490">
                  <c:v>11.600734856794739</c:v>
                </c:pt>
                <c:pt idx="7491">
                  <c:v>11.600753175335749</c:v>
                </c:pt>
                <c:pt idx="7492">
                  <c:v>11.600771493541298</c:v>
                </c:pt>
                <c:pt idx="7493">
                  <c:v>11.600789811411326</c:v>
                </c:pt>
                <c:pt idx="7494">
                  <c:v>11.600808128945753</c:v>
                </c:pt>
                <c:pt idx="7495">
                  <c:v>11.600826446144692</c:v>
                </c:pt>
                <c:pt idx="7496">
                  <c:v>11.600844763008112</c:v>
                </c:pt>
                <c:pt idx="7497">
                  <c:v>11.600863079536031</c:v>
                </c:pt>
                <c:pt idx="7498">
                  <c:v>11.600881395728464</c:v>
                </c:pt>
                <c:pt idx="7499">
                  <c:v>11.600899711585416</c:v>
                </c:pt>
                <c:pt idx="7500">
                  <c:v>11.600918027106905</c:v>
                </c:pt>
                <c:pt idx="7501">
                  <c:v>11.60093634229295</c:v>
                </c:pt>
                <c:pt idx="7502">
                  <c:v>11.600954657143539</c:v>
                </c:pt>
                <c:pt idx="7503">
                  <c:v>11.600972971658708</c:v>
                </c:pt>
                <c:pt idx="7504">
                  <c:v>11.600991285838463</c:v>
                </c:pt>
                <c:pt idx="7505">
                  <c:v>11.60100959968282</c:v>
                </c:pt>
                <c:pt idx="7506">
                  <c:v>11.601027913191768</c:v>
                </c:pt>
                <c:pt idx="7507">
                  <c:v>11.601046226365376</c:v>
                </c:pt>
                <c:pt idx="7508">
                  <c:v>11.601064539203572</c:v>
                </c:pt>
                <c:pt idx="7509">
                  <c:v>11.601082851706456</c:v>
                </c:pt>
                <c:pt idx="7510">
                  <c:v>11.601101163873839</c:v>
                </c:pt>
                <c:pt idx="7511">
                  <c:v>11.601119475706145</c:v>
                </c:pt>
                <c:pt idx="7512">
                  <c:v>11.601137787203019</c:v>
                </c:pt>
                <c:pt idx="7513">
                  <c:v>11.601156098364587</c:v>
                </c:pt>
                <c:pt idx="7514">
                  <c:v>11.601174409190765</c:v>
                </c:pt>
                <c:pt idx="7515">
                  <c:v>11.60119271968186</c:v>
                </c:pt>
                <c:pt idx="7516">
                  <c:v>11.601211029837483</c:v>
                </c:pt>
                <c:pt idx="7517">
                  <c:v>11.601229339658062</c:v>
                </c:pt>
                <c:pt idx="7518">
                  <c:v>11.601247649143296</c:v>
                </c:pt>
                <c:pt idx="7519">
                  <c:v>11.60126595829329</c:v>
                </c:pt>
                <c:pt idx="7520">
                  <c:v>11.60128426710807</c:v>
                </c:pt>
                <c:pt idx="7521">
                  <c:v>11.601302575587654</c:v>
                </c:pt>
                <c:pt idx="7522">
                  <c:v>11.601320883731933</c:v>
                </c:pt>
                <c:pt idx="7523">
                  <c:v>11.601339191541216</c:v>
                </c:pt>
                <c:pt idx="7524">
                  <c:v>11.601357499015243</c:v>
                </c:pt>
                <c:pt idx="7525">
                  <c:v>11.601375806154048</c:v>
                </c:pt>
                <c:pt idx="7526">
                  <c:v>11.601394112957831</c:v>
                </c:pt>
                <c:pt idx="7527">
                  <c:v>11.601412419426429</c:v>
                </c:pt>
                <c:pt idx="7528">
                  <c:v>11.601430725559899</c:v>
                </c:pt>
                <c:pt idx="7529">
                  <c:v>11.601449031358326</c:v>
                </c:pt>
                <c:pt idx="7530">
                  <c:v>11.601467336821527</c:v>
                </c:pt>
                <c:pt idx="7531">
                  <c:v>11.60148564194972</c:v>
                </c:pt>
                <c:pt idx="7532">
                  <c:v>11.601503946742818</c:v>
                </c:pt>
                <c:pt idx="7533">
                  <c:v>11.601522251200871</c:v>
                </c:pt>
                <c:pt idx="7534">
                  <c:v>11.601540555323874</c:v>
                </c:pt>
                <c:pt idx="7535">
                  <c:v>11.601558859111844</c:v>
                </c:pt>
                <c:pt idx="7536">
                  <c:v>11.601577162564791</c:v>
                </c:pt>
                <c:pt idx="7537">
                  <c:v>11.601595465682728</c:v>
                </c:pt>
                <c:pt idx="7538">
                  <c:v>11.601613768465667</c:v>
                </c:pt>
                <c:pt idx="7539">
                  <c:v>11.60163207091362</c:v>
                </c:pt>
                <c:pt idx="7540">
                  <c:v>11.601650373026599</c:v>
                </c:pt>
                <c:pt idx="7541">
                  <c:v>11.601668674804619</c:v>
                </c:pt>
                <c:pt idx="7542">
                  <c:v>11.601686976247789</c:v>
                </c:pt>
                <c:pt idx="7543">
                  <c:v>11.601705277355819</c:v>
                </c:pt>
                <c:pt idx="7544">
                  <c:v>11.601723578129027</c:v>
                </c:pt>
                <c:pt idx="7545">
                  <c:v>11.601741878567324</c:v>
                </c:pt>
                <c:pt idx="7546">
                  <c:v>11.601760178670718</c:v>
                </c:pt>
                <c:pt idx="7547">
                  <c:v>11.601778478439218</c:v>
                </c:pt>
                <c:pt idx="7548">
                  <c:v>11.601796777872861</c:v>
                </c:pt>
                <c:pt idx="7549">
                  <c:v>11.601815076971631</c:v>
                </c:pt>
                <c:pt idx="7550">
                  <c:v>11.601833375735549</c:v>
                </c:pt>
                <c:pt idx="7551">
                  <c:v>11.60185167416463</c:v>
                </c:pt>
                <c:pt idx="7552">
                  <c:v>11.601869972258868</c:v>
                </c:pt>
                <c:pt idx="7553">
                  <c:v>11.601888270018323</c:v>
                </c:pt>
                <c:pt idx="7554">
                  <c:v>11.60190656744297</c:v>
                </c:pt>
                <c:pt idx="7555">
                  <c:v>11.601924864532798</c:v>
                </c:pt>
                <c:pt idx="7556">
                  <c:v>11.601943161287798</c:v>
                </c:pt>
                <c:pt idx="7557">
                  <c:v>11.601961457708168</c:v>
                </c:pt>
                <c:pt idx="7558">
                  <c:v>11.601979753793698</c:v>
                </c:pt>
                <c:pt idx="7559">
                  <c:v>11.601998049544548</c:v>
                </c:pt>
                <c:pt idx="7560">
                  <c:v>11.602016344960656</c:v>
                </c:pt>
                <c:pt idx="7561">
                  <c:v>11.602034640042024</c:v>
                </c:pt>
                <c:pt idx="7562">
                  <c:v>11.602052934788768</c:v>
                </c:pt>
                <c:pt idx="7563">
                  <c:v>11.602071229200646</c:v>
                </c:pt>
                <c:pt idx="7564">
                  <c:v>11.60208952327803</c:v>
                </c:pt>
                <c:pt idx="7565">
                  <c:v>11.60210781702057</c:v>
                </c:pt>
                <c:pt idx="7566">
                  <c:v>11.60212611042853</c:v>
                </c:pt>
                <c:pt idx="7567">
                  <c:v>11.602144403501859</c:v>
                </c:pt>
                <c:pt idx="7568">
                  <c:v>11.602162696240557</c:v>
                </c:pt>
                <c:pt idx="7569">
                  <c:v>11.602180988644674</c:v>
                </c:pt>
                <c:pt idx="7570">
                  <c:v>11.60219928071411</c:v>
                </c:pt>
                <c:pt idx="7571">
                  <c:v>11.602217572449026</c:v>
                </c:pt>
                <c:pt idx="7572">
                  <c:v>11.602235863849376</c:v>
                </c:pt>
                <c:pt idx="7573">
                  <c:v>11.60225415491502</c:v>
                </c:pt>
                <c:pt idx="7574">
                  <c:v>11.602272445646191</c:v>
                </c:pt>
                <c:pt idx="7575">
                  <c:v>11.60229073604282</c:v>
                </c:pt>
                <c:pt idx="7576">
                  <c:v>11.602309026104924</c:v>
                </c:pt>
                <c:pt idx="7577">
                  <c:v>11.60232731583249</c:v>
                </c:pt>
                <c:pt idx="7578">
                  <c:v>11.602345605225555</c:v>
                </c:pt>
                <c:pt idx="7579">
                  <c:v>11.602363894284125</c:v>
                </c:pt>
                <c:pt idx="7580">
                  <c:v>11.602382183008222</c:v>
                </c:pt>
                <c:pt idx="7581">
                  <c:v>11.60240047139783</c:v>
                </c:pt>
                <c:pt idx="7582">
                  <c:v>11.602418759453</c:v>
                </c:pt>
                <c:pt idx="7583">
                  <c:v>11.602437047173726</c:v>
                </c:pt>
                <c:pt idx="7584">
                  <c:v>11.602455334560073</c:v>
                </c:pt>
                <c:pt idx="7585">
                  <c:v>11.602473621611818</c:v>
                </c:pt>
                <c:pt idx="7586">
                  <c:v>11.602491908329375</c:v>
                </c:pt>
                <c:pt idx="7587">
                  <c:v>11.602510194712316</c:v>
                </c:pt>
                <c:pt idx="7588">
                  <c:v>11.602528480760968</c:v>
                </c:pt>
                <c:pt idx="7589">
                  <c:v>11.602546766475276</c:v>
                </c:pt>
                <c:pt idx="7590">
                  <c:v>11.602565051855187</c:v>
                </c:pt>
                <c:pt idx="7591">
                  <c:v>11.602583336900826</c:v>
                </c:pt>
                <c:pt idx="7592">
                  <c:v>11.602601621612003</c:v>
                </c:pt>
                <c:pt idx="7593">
                  <c:v>11.602619905989023</c:v>
                </c:pt>
                <c:pt idx="7594">
                  <c:v>11.602638190031518</c:v>
                </c:pt>
                <c:pt idx="7595">
                  <c:v>11.602656473739822</c:v>
                </c:pt>
                <c:pt idx="7596">
                  <c:v>11.602674757113837</c:v>
                </c:pt>
                <c:pt idx="7597">
                  <c:v>11.602693040153568</c:v>
                </c:pt>
                <c:pt idx="7598">
                  <c:v>11.602711322859051</c:v>
                </c:pt>
                <c:pt idx="7599">
                  <c:v>11.602729605230275</c:v>
                </c:pt>
                <c:pt idx="7600">
                  <c:v>11.602747887267368</c:v>
                </c:pt>
                <c:pt idx="7601">
                  <c:v>11.602766168970017</c:v>
                </c:pt>
                <c:pt idx="7602">
                  <c:v>11.602784450338564</c:v>
                </c:pt>
                <c:pt idx="7603">
                  <c:v>11.602802731372902</c:v>
                </c:pt>
                <c:pt idx="7604">
                  <c:v>11.602821012073051</c:v>
                </c:pt>
                <c:pt idx="7605">
                  <c:v>11.602839292439127</c:v>
                </c:pt>
                <c:pt idx="7606">
                  <c:v>11.602857572470835</c:v>
                </c:pt>
                <c:pt idx="7607">
                  <c:v>11.6028758521685</c:v>
                </c:pt>
                <c:pt idx="7608">
                  <c:v>11.602894131532002</c:v>
                </c:pt>
                <c:pt idx="7609">
                  <c:v>11.602912410561387</c:v>
                </c:pt>
                <c:pt idx="7610">
                  <c:v>11.602930689256654</c:v>
                </c:pt>
                <c:pt idx="7611">
                  <c:v>11.602948967617817</c:v>
                </c:pt>
                <c:pt idx="7612">
                  <c:v>11.602967245644887</c:v>
                </c:pt>
                <c:pt idx="7613">
                  <c:v>11.602985523337875</c:v>
                </c:pt>
                <c:pt idx="7614">
                  <c:v>11.603003800696799</c:v>
                </c:pt>
                <c:pt idx="7615">
                  <c:v>11.60302207772167</c:v>
                </c:pt>
                <c:pt idx="7616">
                  <c:v>11.603040354412489</c:v>
                </c:pt>
                <c:pt idx="7617">
                  <c:v>11.603058630769286</c:v>
                </c:pt>
                <c:pt idx="7618">
                  <c:v>11.603076906792053</c:v>
                </c:pt>
                <c:pt idx="7619">
                  <c:v>11.603095182480818</c:v>
                </c:pt>
                <c:pt idx="7620">
                  <c:v>11.603113457835548</c:v>
                </c:pt>
                <c:pt idx="7621">
                  <c:v>11.603131732856378</c:v>
                </c:pt>
                <c:pt idx="7622">
                  <c:v>11.603150007543196</c:v>
                </c:pt>
                <c:pt idx="7623">
                  <c:v>11.603168281896048</c:v>
                </c:pt>
                <c:pt idx="7624">
                  <c:v>11.603186555915068</c:v>
                </c:pt>
                <c:pt idx="7625">
                  <c:v>11.603204829599974</c:v>
                </c:pt>
                <c:pt idx="7626">
                  <c:v>11.603223102950912</c:v>
                </c:pt>
                <c:pt idx="7627">
                  <c:v>11.603241375968159</c:v>
                </c:pt>
                <c:pt idx="7628">
                  <c:v>11.603259648651411</c:v>
                </c:pt>
                <c:pt idx="7629">
                  <c:v>11.603277921000748</c:v>
                </c:pt>
                <c:pt idx="7630">
                  <c:v>11.603296193016275</c:v>
                </c:pt>
                <c:pt idx="7631">
                  <c:v>11.60331446469791</c:v>
                </c:pt>
                <c:pt idx="7632">
                  <c:v>11.603332736045704</c:v>
                </c:pt>
                <c:pt idx="7633">
                  <c:v>11.603351007059645</c:v>
                </c:pt>
                <c:pt idx="7634">
                  <c:v>11.603369277739773</c:v>
                </c:pt>
                <c:pt idx="7635">
                  <c:v>11.603387548086102</c:v>
                </c:pt>
                <c:pt idx="7636">
                  <c:v>11.603405818098718</c:v>
                </c:pt>
                <c:pt idx="7637">
                  <c:v>11.603424087777332</c:v>
                </c:pt>
                <c:pt idx="7638">
                  <c:v>11.603442357122407</c:v>
                </c:pt>
                <c:pt idx="7639">
                  <c:v>11.603460626133471</c:v>
                </c:pt>
                <c:pt idx="7640">
                  <c:v>11.603478894810914</c:v>
                </c:pt>
                <c:pt idx="7641">
                  <c:v>11.603497163154616</c:v>
                </c:pt>
                <c:pt idx="7642">
                  <c:v>11.60351543116459</c:v>
                </c:pt>
                <c:pt idx="7643">
                  <c:v>11.603533698840852</c:v>
                </c:pt>
                <c:pt idx="7644">
                  <c:v>11.60355196618341</c:v>
                </c:pt>
                <c:pt idx="7645">
                  <c:v>11.603570233192279</c:v>
                </c:pt>
                <c:pt idx="7646">
                  <c:v>11.60358849986747</c:v>
                </c:pt>
                <c:pt idx="7647">
                  <c:v>11.603606766209024</c:v>
                </c:pt>
                <c:pt idx="7648">
                  <c:v>11.603625032216868</c:v>
                </c:pt>
                <c:pt idx="7649">
                  <c:v>11.603643297891102</c:v>
                </c:pt>
                <c:pt idx="7650">
                  <c:v>11.603661563231698</c:v>
                </c:pt>
                <c:pt idx="7651">
                  <c:v>11.6036798282387</c:v>
                </c:pt>
                <c:pt idx="7652">
                  <c:v>11.603698092912071</c:v>
                </c:pt>
                <c:pt idx="7653">
                  <c:v>11.603716357251866</c:v>
                </c:pt>
                <c:pt idx="7654">
                  <c:v>11.603734621258075</c:v>
                </c:pt>
                <c:pt idx="7655">
                  <c:v>11.603752884930717</c:v>
                </c:pt>
                <c:pt idx="7656">
                  <c:v>11.603771148269798</c:v>
                </c:pt>
                <c:pt idx="7657">
                  <c:v>11.603789411275352</c:v>
                </c:pt>
                <c:pt idx="7658">
                  <c:v>11.603807673947372</c:v>
                </c:pt>
                <c:pt idx="7659">
                  <c:v>11.603825936285853</c:v>
                </c:pt>
                <c:pt idx="7660">
                  <c:v>11.603844198290838</c:v>
                </c:pt>
                <c:pt idx="7661">
                  <c:v>11.603862459962334</c:v>
                </c:pt>
                <c:pt idx="7662">
                  <c:v>11.603880721300339</c:v>
                </c:pt>
                <c:pt idx="7663">
                  <c:v>11.603898982304868</c:v>
                </c:pt>
                <c:pt idx="7664">
                  <c:v>11.603917242975959</c:v>
                </c:pt>
                <c:pt idx="7665">
                  <c:v>11.603935503313592</c:v>
                </c:pt>
                <c:pt idx="7666">
                  <c:v>11.603953763317705</c:v>
                </c:pt>
                <c:pt idx="7667">
                  <c:v>11.603972022988568</c:v>
                </c:pt>
                <c:pt idx="7668">
                  <c:v>11.603990282325952</c:v>
                </c:pt>
                <c:pt idx="7669">
                  <c:v>11.604008541329916</c:v>
                </c:pt>
                <c:pt idx="7670">
                  <c:v>11.604026800000499</c:v>
                </c:pt>
                <c:pt idx="7671">
                  <c:v>11.604045058337714</c:v>
                </c:pt>
                <c:pt idx="7672">
                  <c:v>11.604063316341565</c:v>
                </c:pt>
                <c:pt idx="7673">
                  <c:v>11.604081574012069</c:v>
                </c:pt>
                <c:pt idx="7674">
                  <c:v>11.604099831349345</c:v>
                </c:pt>
                <c:pt idx="7675">
                  <c:v>11.604118088352998</c:v>
                </c:pt>
                <c:pt idx="7676">
                  <c:v>11.604136345023624</c:v>
                </c:pt>
                <c:pt idx="7677">
                  <c:v>11.604154601360845</c:v>
                </c:pt>
                <c:pt idx="7678">
                  <c:v>11.604172857364787</c:v>
                </c:pt>
                <c:pt idx="7679">
                  <c:v>11.604191113035448</c:v>
                </c:pt>
                <c:pt idx="7680">
                  <c:v>11.604209368372848</c:v>
                </c:pt>
                <c:pt idx="7681">
                  <c:v>11.604227623376998</c:v>
                </c:pt>
                <c:pt idx="7682">
                  <c:v>11.604245878047974</c:v>
                </c:pt>
                <c:pt idx="7683">
                  <c:v>11.604264132385616</c:v>
                </c:pt>
                <c:pt idx="7684">
                  <c:v>11.604282386390068</c:v>
                </c:pt>
                <c:pt idx="7685">
                  <c:v>11.604300640061348</c:v>
                </c:pt>
                <c:pt idx="7686">
                  <c:v>11.604318893399418</c:v>
                </c:pt>
                <c:pt idx="7687">
                  <c:v>11.60433714640434</c:v>
                </c:pt>
                <c:pt idx="7688">
                  <c:v>11.604355399076068</c:v>
                </c:pt>
                <c:pt idx="7689">
                  <c:v>11.604373651414553</c:v>
                </c:pt>
                <c:pt idx="7690">
                  <c:v>11.604391903420098</c:v>
                </c:pt>
                <c:pt idx="7691">
                  <c:v>11.604410155092403</c:v>
                </c:pt>
                <c:pt idx="7692">
                  <c:v>11.604428406431486</c:v>
                </c:pt>
                <c:pt idx="7693">
                  <c:v>11.604446657437776</c:v>
                </c:pt>
                <c:pt idx="7694">
                  <c:v>11.60446490811068</c:v>
                </c:pt>
                <c:pt idx="7695">
                  <c:v>11.604483158450593</c:v>
                </c:pt>
                <c:pt idx="7696">
                  <c:v>11.604501408457438</c:v>
                </c:pt>
                <c:pt idx="7697">
                  <c:v>11.604519658131226</c:v>
                </c:pt>
                <c:pt idx="7698">
                  <c:v>11.60453790747197</c:v>
                </c:pt>
                <c:pt idx="7699">
                  <c:v>11.604556156479704</c:v>
                </c:pt>
                <c:pt idx="7700">
                  <c:v>11.604574405154368</c:v>
                </c:pt>
                <c:pt idx="7701">
                  <c:v>11.604592653496052</c:v>
                </c:pt>
                <c:pt idx="7702">
                  <c:v>11.604610901504739</c:v>
                </c:pt>
                <c:pt idx="7703">
                  <c:v>11.604629149180441</c:v>
                </c:pt>
                <c:pt idx="7704">
                  <c:v>11.604647396523173</c:v>
                </c:pt>
                <c:pt idx="7705">
                  <c:v>11.604665643532945</c:v>
                </c:pt>
                <c:pt idx="7706">
                  <c:v>11.60468389020977</c:v>
                </c:pt>
                <c:pt idx="7707">
                  <c:v>11.604702136553659</c:v>
                </c:pt>
                <c:pt idx="7708">
                  <c:v>11.604720382564619</c:v>
                </c:pt>
                <c:pt idx="7709">
                  <c:v>11.60473862824268</c:v>
                </c:pt>
                <c:pt idx="7710">
                  <c:v>11.604756873587856</c:v>
                </c:pt>
                <c:pt idx="7711">
                  <c:v>11.604775118600108</c:v>
                </c:pt>
                <c:pt idx="7712">
                  <c:v>11.604793363279498</c:v>
                </c:pt>
                <c:pt idx="7713">
                  <c:v>11.604811607626035</c:v>
                </c:pt>
                <c:pt idx="7714">
                  <c:v>11.604829851639721</c:v>
                </c:pt>
                <c:pt idx="7715">
                  <c:v>11.604848095320563</c:v>
                </c:pt>
                <c:pt idx="7716">
                  <c:v>11.604866338668586</c:v>
                </c:pt>
                <c:pt idx="7717">
                  <c:v>11.604884581683796</c:v>
                </c:pt>
                <c:pt idx="7718">
                  <c:v>11.604902824366196</c:v>
                </c:pt>
                <c:pt idx="7719">
                  <c:v>11.604921066715697</c:v>
                </c:pt>
                <c:pt idx="7720">
                  <c:v>11.60493930873265</c:v>
                </c:pt>
                <c:pt idx="7721">
                  <c:v>11.604957550416723</c:v>
                </c:pt>
                <c:pt idx="7722">
                  <c:v>11.604975791768043</c:v>
                </c:pt>
                <c:pt idx="7723">
                  <c:v>11.604994032786626</c:v>
                </c:pt>
                <c:pt idx="7724">
                  <c:v>11.605012273472472</c:v>
                </c:pt>
                <c:pt idx="7725">
                  <c:v>11.605030513825756</c:v>
                </c:pt>
                <c:pt idx="7726">
                  <c:v>11.605048753846036</c:v>
                </c:pt>
                <c:pt idx="7727">
                  <c:v>11.605066993533772</c:v>
                </c:pt>
                <c:pt idx="7728">
                  <c:v>11.605085232888953</c:v>
                </c:pt>
                <c:pt idx="7729">
                  <c:v>11.605103471911217</c:v>
                </c:pt>
                <c:pt idx="7730">
                  <c:v>11.605121710600951</c:v>
                </c:pt>
                <c:pt idx="7731">
                  <c:v>11.605139948958056</c:v>
                </c:pt>
                <c:pt idx="7732">
                  <c:v>11.605158186982495</c:v>
                </c:pt>
                <c:pt idx="7733">
                  <c:v>11.605176424674335</c:v>
                </c:pt>
                <c:pt idx="7734">
                  <c:v>11.605194662033567</c:v>
                </c:pt>
                <c:pt idx="7735">
                  <c:v>11.605212899060302</c:v>
                </c:pt>
                <c:pt idx="7736">
                  <c:v>11.605231135754254</c:v>
                </c:pt>
                <c:pt idx="7737">
                  <c:v>11.605249372115736</c:v>
                </c:pt>
                <c:pt idx="7738">
                  <c:v>11.60526760814467</c:v>
                </c:pt>
                <c:pt idx="7739">
                  <c:v>11.605285843841036</c:v>
                </c:pt>
                <c:pt idx="7740">
                  <c:v>11.605304079204879</c:v>
                </c:pt>
                <c:pt idx="7741">
                  <c:v>11.605322314236195</c:v>
                </c:pt>
                <c:pt idx="7742">
                  <c:v>11.605340548935004</c:v>
                </c:pt>
                <c:pt idx="7743">
                  <c:v>11.605358783301313</c:v>
                </c:pt>
                <c:pt idx="7744">
                  <c:v>11.60537701733514</c:v>
                </c:pt>
                <c:pt idx="7745">
                  <c:v>11.605395251036494</c:v>
                </c:pt>
                <c:pt idx="7746">
                  <c:v>11.60541348440538</c:v>
                </c:pt>
                <c:pt idx="7747">
                  <c:v>11.605431717441824</c:v>
                </c:pt>
                <c:pt idx="7748">
                  <c:v>11.605449950145927</c:v>
                </c:pt>
                <c:pt idx="7749">
                  <c:v>11.605468182517397</c:v>
                </c:pt>
                <c:pt idx="7750">
                  <c:v>11.605486414556681</c:v>
                </c:pt>
                <c:pt idx="7751">
                  <c:v>11.605504646263421</c:v>
                </c:pt>
                <c:pt idx="7752">
                  <c:v>11.605522877637776</c:v>
                </c:pt>
                <c:pt idx="7753">
                  <c:v>11.6055411086797</c:v>
                </c:pt>
                <c:pt idx="7754">
                  <c:v>11.605559339389476</c:v>
                </c:pt>
                <c:pt idx="7755">
                  <c:v>11.605577569766695</c:v>
                </c:pt>
                <c:pt idx="7756">
                  <c:v>11.605595799811537</c:v>
                </c:pt>
                <c:pt idx="7757">
                  <c:v>11.605614029524174</c:v>
                </c:pt>
                <c:pt idx="7758">
                  <c:v>11.605632258904585</c:v>
                </c:pt>
                <c:pt idx="7759">
                  <c:v>11.605650487952428</c:v>
                </c:pt>
                <c:pt idx="7760">
                  <c:v>11.605668716668124</c:v>
                </c:pt>
                <c:pt idx="7761">
                  <c:v>11.60568694505155</c:v>
                </c:pt>
                <c:pt idx="7762">
                  <c:v>11.605705173102702</c:v>
                </c:pt>
                <c:pt idx="7763">
                  <c:v>11.605723400821548</c:v>
                </c:pt>
                <c:pt idx="7764">
                  <c:v>11.605741628208319</c:v>
                </c:pt>
                <c:pt idx="7765">
                  <c:v>11.605759855262765</c:v>
                </c:pt>
                <c:pt idx="7766">
                  <c:v>11.605778081984845</c:v>
                </c:pt>
                <c:pt idx="7767">
                  <c:v>11.605796308374854</c:v>
                </c:pt>
                <c:pt idx="7768">
                  <c:v>11.605814534432676</c:v>
                </c:pt>
                <c:pt idx="7769">
                  <c:v>11.60583276015825</c:v>
                </c:pt>
                <c:pt idx="7770">
                  <c:v>11.605850985551685</c:v>
                </c:pt>
                <c:pt idx="7771">
                  <c:v>11.605869210612974</c:v>
                </c:pt>
                <c:pt idx="7772">
                  <c:v>11.605887435342106</c:v>
                </c:pt>
                <c:pt idx="7773">
                  <c:v>11.605905659739102</c:v>
                </c:pt>
                <c:pt idx="7774">
                  <c:v>11.60592388380398</c:v>
                </c:pt>
                <c:pt idx="7775">
                  <c:v>11.60594210753675</c:v>
                </c:pt>
                <c:pt idx="7776">
                  <c:v>11.605960330937419</c:v>
                </c:pt>
                <c:pt idx="7777">
                  <c:v>11.605978554006002</c:v>
                </c:pt>
                <c:pt idx="7778">
                  <c:v>11.60599677674252</c:v>
                </c:pt>
                <c:pt idx="7779">
                  <c:v>11.606014999147048</c:v>
                </c:pt>
                <c:pt idx="7780">
                  <c:v>11.606033221219354</c:v>
                </c:pt>
                <c:pt idx="7781">
                  <c:v>11.606051442959711</c:v>
                </c:pt>
                <c:pt idx="7782">
                  <c:v>11.60606966436805</c:v>
                </c:pt>
                <c:pt idx="7783">
                  <c:v>11.606087885444374</c:v>
                </c:pt>
                <c:pt idx="7784">
                  <c:v>11.606106106188706</c:v>
                </c:pt>
                <c:pt idx="7785">
                  <c:v>11.606124326601012</c:v>
                </c:pt>
                <c:pt idx="7786">
                  <c:v>11.606142546681372</c:v>
                </c:pt>
                <c:pt idx="7787">
                  <c:v>11.606160766429747</c:v>
                </c:pt>
                <c:pt idx="7788">
                  <c:v>11.606178985846148</c:v>
                </c:pt>
                <c:pt idx="7789">
                  <c:v>11.606197204930671</c:v>
                </c:pt>
                <c:pt idx="7790">
                  <c:v>11.606215423683235</c:v>
                </c:pt>
                <c:pt idx="7791">
                  <c:v>11.606233642103881</c:v>
                </c:pt>
                <c:pt idx="7792">
                  <c:v>11.606251860192618</c:v>
                </c:pt>
                <c:pt idx="7793">
                  <c:v>11.606270077949469</c:v>
                </c:pt>
                <c:pt idx="7794">
                  <c:v>11.606288295374437</c:v>
                </c:pt>
                <c:pt idx="7795">
                  <c:v>11.606306512467556</c:v>
                </c:pt>
                <c:pt idx="7796">
                  <c:v>11.606324729228778</c:v>
                </c:pt>
                <c:pt idx="7797">
                  <c:v>11.606342945658168</c:v>
                </c:pt>
                <c:pt idx="7798">
                  <c:v>11.606361161755629</c:v>
                </c:pt>
                <c:pt idx="7799">
                  <c:v>11.606379377521488</c:v>
                </c:pt>
                <c:pt idx="7800">
                  <c:v>11.606397592955425</c:v>
                </c:pt>
                <c:pt idx="7801">
                  <c:v>11.606415808057569</c:v>
                </c:pt>
                <c:pt idx="7802">
                  <c:v>11.606434022828061</c:v>
                </c:pt>
                <c:pt idx="7803">
                  <c:v>11.606452237266637</c:v>
                </c:pt>
                <c:pt idx="7804">
                  <c:v>11.606470451373337</c:v>
                </c:pt>
                <c:pt idx="7805">
                  <c:v>11.60648866514842</c:v>
                </c:pt>
                <c:pt idx="7806">
                  <c:v>11.606506878591826</c:v>
                </c:pt>
                <c:pt idx="7807">
                  <c:v>11.606525091703379</c:v>
                </c:pt>
                <c:pt idx="7808">
                  <c:v>11.606543304483306</c:v>
                </c:pt>
                <c:pt idx="7809">
                  <c:v>11.606561516931496</c:v>
                </c:pt>
                <c:pt idx="7810">
                  <c:v>11.60657972904802</c:v>
                </c:pt>
                <c:pt idx="7811">
                  <c:v>11.606597940832863</c:v>
                </c:pt>
                <c:pt idx="7812">
                  <c:v>11.606616152286056</c:v>
                </c:pt>
                <c:pt idx="7813">
                  <c:v>11.606634363407579</c:v>
                </c:pt>
                <c:pt idx="7814">
                  <c:v>11.606652574197472</c:v>
                </c:pt>
                <c:pt idx="7815">
                  <c:v>11.606670784655718</c:v>
                </c:pt>
                <c:pt idx="7816">
                  <c:v>11.606688994782402</c:v>
                </c:pt>
                <c:pt idx="7817">
                  <c:v>11.60670720457745</c:v>
                </c:pt>
                <c:pt idx="7818">
                  <c:v>11.6067254140409</c:v>
                </c:pt>
                <c:pt idx="7819">
                  <c:v>11.606743623172768</c:v>
                </c:pt>
                <c:pt idx="7820">
                  <c:v>11.606761831973094</c:v>
                </c:pt>
                <c:pt idx="7821">
                  <c:v>11.606780040441853</c:v>
                </c:pt>
                <c:pt idx="7822">
                  <c:v>11.60679824857907</c:v>
                </c:pt>
                <c:pt idx="7823">
                  <c:v>11.606816456384756</c:v>
                </c:pt>
                <c:pt idx="7824">
                  <c:v>11.606834663858924</c:v>
                </c:pt>
                <c:pt idx="7825">
                  <c:v>11.606852871001587</c:v>
                </c:pt>
                <c:pt idx="7826">
                  <c:v>11.606871077812748</c:v>
                </c:pt>
                <c:pt idx="7827">
                  <c:v>11.606889284292444</c:v>
                </c:pt>
                <c:pt idx="7828">
                  <c:v>11.60690749044066</c:v>
                </c:pt>
                <c:pt idx="7829">
                  <c:v>11.606925696257418</c:v>
                </c:pt>
                <c:pt idx="7830">
                  <c:v>11.606943901742731</c:v>
                </c:pt>
                <c:pt idx="7831">
                  <c:v>11.606962106896612</c:v>
                </c:pt>
                <c:pt idx="7832">
                  <c:v>11.60698031171907</c:v>
                </c:pt>
                <c:pt idx="7833">
                  <c:v>11.606998516210117</c:v>
                </c:pt>
                <c:pt idx="7834">
                  <c:v>11.607016720369769</c:v>
                </c:pt>
                <c:pt idx="7835">
                  <c:v>11.607034924198034</c:v>
                </c:pt>
                <c:pt idx="7836">
                  <c:v>11.607053127694918</c:v>
                </c:pt>
                <c:pt idx="7837">
                  <c:v>11.607071330860448</c:v>
                </c:pt>
                <c:pt idx="7838">
                  <c:v>11.607089533694674</c:v>
                </c:pt>
                <c:pt idx="7839">
                  <c:v>11.607107736197483</c:v>
                </c:pt>
                <c:pt idx="7840">
                  <c:v>11.607125938369004</c:v>
                </c:pt>
                <c:pt idx="7841">
                  <c:v>11.607144140209209</c:v>
                </c:pt>
                <c:pt idx="7842">
                  <c:v>11.607162341718098</c:v>
                </c:pt>
                <c:pt idx="7843">
                  <c:v>11.607180542895733</c:v>
                </c:pt>
                <c:pt idx="7844">
                  <c:v>11.607198743742048</c:v>
                </c:pt>
                <c:pt idx="7845">
                  <c:v>11.607216944257148</c:v>
                </c:pt>
                <c:pt idx="7846">
                  <c:v>11.607235144440969</c:v>
                </c:pt>
                <c:pt idx="7847">
                  <c:v>11.607253344293445</c:v>
                </c:pt>
                <c:pt idx="7848">
                  <c:v>11.607271543814788</c:v>
                </c:pt>
                <c:pt idx="7849">
                  <c:v>11.60728974300504</c:v>
                </c:pt>
                <c:pt idx="7850">
                  <c:v>11.607307941863969</c:v>
                </c:pt>
                <c:pt idx="7851">
                  <c:v>11.607326140391617</c:v>
                </c:pt>
                <c:pt idx="7852">
                  <c:v>11.607344338588362</c:v>
                </c:pt>
                <c:pt idx="7853">
                  <c:v>11.607362536453662</c:v>
                </c:pt>
                <c:pt idx="7854">
                  <c:v>11.607380733987897</c:v>
                </c:pt>
                <c:pt idx="7855">
                  <c:v>11.607398931190968</c:v>
                </c:pt>
                <c:pt idx="7856">
                  <c:v>11.60741712806295</c:v>
                </c:pt>
                <c:pt idx="7857">
                  <c:v>11.607435324603784</c:v>
                </c:pt>
                <c:pt idx="7858">
                  <c:v>11.607453520813515</c:v>
                </c:pt>
                <c:pt idx="7859">
                  <c:v>11.607471716692148</c:v>
                </c:pt>
                <c:pt idx="7860">
                  <c:v>11.607489912239776</c:v>
                </c:pt>
                <c:pt idx="7861">
                  <c:v>11.607508107456168</c:v>
                </c:pt>
                <c:pt idx="7862">
                  <c:v>11.607526302341595</c:v>
                </c:pt>
                <c:pt idx="7863">
                  <c:v>11.60754449689597</c:v>
                </c:pt>
                <c:pt idx="7864">
                  <c:v>11.6075626911193</c:v>
                </c:pt>
                <c:pt idx="7865">
                  <c:v>11.607580885011616</c:v>
                </c:pt>
                <c:pt idx="7866">
                  <c:v>11.607599078572926</c:v>
                </c:pt>
                <c:pt idx="7867">
                  <c:v>11.607617271803226</c:v>
                </c:pt>
                <c:pt idx="7868">
                  <c:v>11.607635464702518</c:v>
                </c:pt>
                <c:pt idx="7869">
                  <c:v>11.607653657270848</c:v>
                </c:pt>
                <c:pt idx="7870">
                  <c:v>11.607671849508232</c:v>
                </c:pt>
                <c:pt idx="7871">
                  <c:v>11.607690041414651</c:v>
                </c:pt>
                <c:pt idx="7872">
                  <c:v>11.607708232990133</c:v>
                </c:pt>
                <c:pt idx="7873">
                  <c:v>11.607726424234688</c:v>
                </c:pt>
                <c:pt idx="7874">
                  <c:v>11.60774461514843</c:v>
                </c:pt>
                <c:pt idx="7875">
                  <c:v>11.607762805731063</c:v>
                </c:pt>
                <c:pt idx="7876">
                  <c:v>11.607780995982926</c:v>
                </c:pt>
                <c:pt idx="7877">
                  <c:v>11.607799185903868</c:v>
                </c:pt>
                <c:pt idx="7878">
                  <c:v>11.607817375493971</c:v>
                </c:pt>
                <c:pt idx="7879">
                  <c:v>11.607835564753216</c:v>
                </c:pt>
                <c:pt idx="7880">
                  <c:v>11.607853753681614</c:v>
                </c:pt>
                <c:pt idx="7881">
                  <c:v>11.607871942279067</c:v>
                </c:pt>
                <c:pt idx="7882">
                  <c:v>11.607890130545934</c:v>
                </c:pt>
                <c:pt idx="7883">
                  <c:v>11.607908318481869</c:v>
                </c:pt>
                <c:pt idx="7884">
                  <c:v>11.607926506087022</c:v>
                </c:pt>
                <c:pt idx="7885">
                  <c:v>11.607944693361386</c:v>
                </c:pt>
                <c:pt idx="7886">
                  <c:v>11.60796288030498</c:v>
                </c:pt>
                <c:pt idx="7887">
                  <c:v>11.607981066917811</c:v>
                </c:pt>
                <c:pt idx="7888">
                  <c:v>11.607999253199926</c:v>
                </c:pt>
                <c:pt idx="7889">
                  <c:v>11.608017439151253</c:v>
                </c:pt>
                <c:pt idx="7890">
                  <c:v>11.608035624771848</c:v>
                </c:pt>
                <c:pt idx="7891">
                  <c:v>11.608053810061801</c:v>
                </c:pt>
                <c:pt idx="7892">
                  <c:v>11.608071995020998</c:v>
                </c:pt>
                <c:pt idx="7893">
                  <c:v>11.60809017964956</c:v>
                </c:pt>
                <c:pt idx="7894">
                  <c:v>11.608108363947418</c:v>
                </c:pt>
                <c:pt idx="7895">
                  <c:v>11.608126547914617</c:v>
                </c:pt>
                <c:pt idx="7896">
                  <c:v>11.608144731551148</c:v>
                </c:pt>
                <c:pt idx="7897">
                  <c:v>11.608162914857068</c:v>
                </c:pt>
                <c:pt idx="7898">
                  <c:v>11.608181097832349</c:v>
                </c:pt>
                <c:pt idx="7899">
                  <c:v>11.608199280477017</c:v>
                </c:pt>
                <c:pt idx="7900">
                  <c:v>11.608217462790945</c:v>
                </c:pt>
                <c:pt idx="7901">
                  <c:v>11.608235644774465</c:v>
                </c:pt>
                <c:pt idx="7902">
                  <c:v>11.608253826427449</c:v>
                </c:pt>
                <c:pt idx="7903">
                  <c:v>11.608272007749768</c:v>
                </c:pt>
                <c:pt idx="7904">
                  <c:v>11.60829018874146</c:v>
                </c:pt>
                <c:pt idx="7905">
                  <c:v>11.608308369402748</c:v>
                </c:pt>
                <c:pt idx="7906">
                  <c:v>11.608326549733468</c:v>
                </c:pt>
                <c:pt idx="7907">
                  <c:v>11.608344729733663</c:v>
                </c:pt>
                <c:pt idx="7908">
                  <c:v>11.60836290940334</c:v>
                </c:pt>
                <c:pt idx="7909">
                  <c:v>11.608381088742448</c:v>
                </c:pt>
                <c:pt idx="7910">
                  <c:v>11.608399267751221</c:v>
                </c:pt>
                <c:pt idx="7911">
                  <c:v>11.608417446429449</c:v>
                </c:pt>
                <c:pt idx="7912">
                  <c:v>11.60843562477722</c:v>
                </c:pt>
                <c:pt idx="7913">
                  <c:v>11.608453802794545</c:v>
                </c:pt>
                <c:pt idx="7914">
                  <c:v>11.60847198048134</c:v>
                </c:pt>
                <c:pt idx="7915">
                  <c:v>11.608490157837904</c:v>
                </c:pt>
                <c:pt idx="7916">
                  <c:v>11.608508334863959</c:v>
                </c:pt>
                <c:pt idx="7917">
                  <c:v>11.608526511559624</c:v>
                </c:pt>
                <c:pt idx="7918">
                  <c:v>11.608544687924892</c:v>
                </c:pt>
                <c:pt idx="7919">
                  <c:v>11.608562863959788</c:v>
                </c:pt>
                <c:pt idx="7920">
                  <c:v>11.608581039664324</c:v>
                </c:pt>
                <c:pt idx="7921">
                  <c:v>11.60859921503852</c:v>
                </c:pt>
                <c:pt idx="7922">
                  <c:v>11.608617390082358</c:v>
                </c:pt>
                <c:pt idx="7923">
                  <c:v>11.608635564795881</c:v>
                </c:pt>
                <c:pt idx="7924">
                  <c:v>11.608653739179088</c:v>
                </c:pt>
                <c:pt idx="7925">
                  <c:v>11.608671913231991</c:v>
                </c:pt>
                <c:pt idx="7926">
                  <c:v>11.608690086954608</c:v>
                </c:pt>
                <c:pt idx="7927">
                  <c:v>11.608708260346944</c:v>
                </c:pt>
                <c:pt idx="7928">
                  <c:v>11.608726433409014</c:v>
                </c:pt>
                <c:pt idx="7929">
                  <c:v>11.608744606140831</c:v>
                </c:pt>
                <c:pt idx="7930">
                  <c:v>11.608762778542403</c:v>
                </c:pt>
                <c:pt idx="7931">
                  <c:v>11.608780950613749</c:v>
                </c:pt>
                <c:pt idx="7932">
                  <c:v>11.608799122354798</c:v>
                </c:pt>
                <c:pt idx="7933">
                  <c:v>11.608817293765796</c:v>
                </c:pt>
                <c:pt idx="7934">
                  <c:v>11.608835464846518</c:v>
                </c:pt>
                <c:pt idx="7935">
                  <c:v>11.608853635597065</c:v>
                </c:pt>
                <c:pt idx="7936">
                  <c:v>11.608871806017353</c:v>
                </c:pt>
                <c:pt idx="7937">
                  <c:v>11.608889976107656</c:v>
                </c:pt>
                <c:pt idx="7938">
                  <c:v>11.608908145867698</c:v>
                </c:pt>
                <c:pt idx="7939">
                  <c:v>11.608926315297657</c:v>
                </c:pt>
                <c:pt idx="7940">
                  <c:v>11.608944484397448</c:v>
                </c:pt>
                <c:pt idx="7941">
                  <c:v>11.608962653167168</c:v>
                </c:pt>
                <c:pt idx="7942">
                  <c:v>11.608980821606773</c:v>
                </c:pt>
                <c:pt idx="7943">
                  <c:v>11.608998989716293</c:v>
                </c:pt>
                <c:pt idx="7944">
                  <c:v>11.609017157495737</c:v>
                </c:pt>
                <c:pt idx="7945">
                  <c:v>11.60903532494512</c:v>
                </c:pt>
                <c:pt idx="7946">
                  <c:v>11.609053492064449</c:v>
                </c:pt>
                <c:pt idx="7947">
                  <c:v>11.609071658853741</c:v>
                </c:pt>
                <c:pt idx="7948">
                  <c:v>11.609089825313022</c:v>
                </c:pt>
                <c:pt idx="7949">
                  <c:v>11.60910799144227</c:v>
                </c:pt>
                <c:pt idx="7950">
                  <c:v>11.609126157241512</c:v>
                </c:pt>
                <c:pt idx="7951">
                  <c:v>11.609144322710771</c:v>
                </c:pt>
                <c:pt idx="7952">
                  <c:v>11.609162487850048</c:v>
                </c:pt>
                <c:pt idx="7953">
                  <c:v>11.60918065265937</c:v>
                </c:pt>
                <c:pt idx="7954">
                  <c:v>11.609198817138729</c:v>
                </c:pt>
                <c:pt idx="7955">
                  <c:v>11.609216981288149</c:v>
                </c:pt>
                <c:pt idx="7956">
                  <c:v>11.609235145107636</c:v>
                </c:pt>
                <c:pt idx="7957">
                  <c:v>11.609253308597207</c:v>
                </c:pt>
                <c:pt idx="7958">
                  <c:v>11.609271471756761</c:v>
                </c:pt>
                <c:pt idx="7959">
                  <c:v>11.609289634586739</c:v>
                </c:pt>
                <c:pt idx="7960">
                  <c:v>11.609307797086528</c:v>
                </c:pt>
                <c:pt idx="7961">
                  <c:v>11.609325959256543</c:v>
                </c:pt>
                <c:pt idx="7962">
                  <c:v>11.609344121096703</c:v>
                </c:pt>
                <c:pt idx="7963">
                  <c:v>11.609362282607014</c:v>
                </c:pt>
                <c:pt idx="7964">
                  <c:v>11.60938044378749</c:v>
                </c:pt>
                <c:pt idx="7965">
                  <c:v>11.609398604638145</c:v>
                </c:pt>
                <c:pt idx="7966">
                  <c:v>11.609416765159002</c:v>
                </c:pt>
                <c:pt idx="7967">
                  <c:v>11.609434925350056</c:v>
                </c:pt>
                <c:pt idx="7968">
                  <c:v>11.609453085211294</c:v>
                </c:pt>
                <c:pt idx="7969">
                  <c:v>11.60947124474278</c:v>
                </c:pt>
                <c:pt idx="7970">
                  <c:v>11.609489403944504</c:v>
                </c:pt>
                <c:pt idx="7971">
                  <c:v>11.609507562816473</c:v>
                </c:pt>
                <c:pt idx="7972">
                  <c:v>11.609525721358699</c:v>
                </c:pt>
                <c:pt idx="7973">
                  <c:v>11.609543879571305</c:v>
                </c:pt>
                <c:pt idx="7974">
                  <c:v>11.609562037454022</c:v>
                </c:pt>
                <c:pt idx="7975">
                  <c:v>11.609580195007124</c:v>
                </c:pt>
                <c:pt idx="7976">
                  <c:v>11.609598352230488</c:v>
                </c:pt>
                <c:pt idx="7977">
                  <c:v>11.609616509124345</c:v>
                </c:pt>
                <c:pt idx="7978">
                  <c:v>11.609634665688379</c:v>
                </c:pt>
                <c:pt idx="7979">
                  <c:v>11.609652821922674</c:v>
                </c:pt>
                <c:pt idx="7980">
                  <c:v>11.60967097782742</c:v>
                </c:pt>
                <c:pt idx="7981">
                  <c:v>11.609689133402536</c:v>
                </c:pt>
                <c:pt idx="7982">
                  <c:v>11.609707288648076</c:v>
                </c:pt>
                <c:pt idx="7983">
                  <c:v>11.609725443563939</c:v>
                </c:pt>
                <c:pt idx="7984">
                  <c:v>11.609743598150256</c:v>
                </c:pt>
                <c:pt idx="7985">
                  <c:v>11.609761752406962</c:v>
                </c:pt>
                <c:pt idx="7986">
                  <c:v>11.609779906334111</c:v>
                </c:pt>
                <c:pt idx="7987">
                  <c:v>11.6097980599317</c:v>
                </c:pt>
                <c:pt idx="7988">
                  <c:v>11.609816213199776</c:v>
                </c:pt>
                <c:pt idx="7989">
                  <c:v>11.609834366138276</c:v>
                </c:pt>
                <c:pt idx="7990">
                  <c:v>11.609852518747378</c:v>
                </c:pt>
                <c:pt idx="7991">
                  <c:v>11.609870671026707</c:v>
                </c:pt>
                <c:pt idx="7992">
                  <c:v>11.609888822976682</c:v>
                </c:pt>
                <c:pt idx="7993">
                  <c:v>11.60990697459717</c:v>
                </c:pt>
                <c:pt idx="7994">
                  <c:v>11.609925125888168</c:v>
                </c:pt>
                <c:pt idx="7995">
                  <c:v>11.609943276849776</c:v>
                </c:pt>
                <c:pt idx="7996">
                  <c:v>11.609961427481798</c:v>
                </c:pt>
                <c:pt idx="7997">
                  <c:v>11.609979577784479</c:v>
                </c:pt>
                <c:pt idx="7998">
                  <c:v>11.609997727757708</c:v>
                </c:pt>
                <c:pt idx="7999">
                  <c:v>11.610015877401523</c:v>
                </c:pt>
                <c:pt idx="8000">
                  <c:v>11.610034026715956</c:v>
                </c:pt>
                <c:pt idx="8001">
                  <c:v>11.610052175700952</c:v>
                </c:pt>
                <c:pt idx="8002">
                  <c:v>11.610070324356499</c:v>
                </c:pt>
                <c:pt idx="8003">
                  <c:v>11.610088472682861</c:v>
                </c:pt>
                <c:pt idx="8004">
                  <c:v>11.610106620679773</c:v>
                </c:pt>
                <c:pt idx="8005">
                  <c:v>11.610124768347347</c:v>
                </c:pt>
                <c:pt idx="8006">
                  <c:v>11.610142915685589</c:v>
                </c:pt>
                <c:pt idx="8007">
                  <c:v>11.610161062694392</c:v>
                </c:pt>
                <c:pt idx="8008">
                  <c:v>11.610179209374119</c:v>
                </c:pt>
                <c:pt idx="8009">
                  <c:v>11.610197355724434</c:v>
                </c:pt>
                <c:pt idx="8010">
                  <c:v>11.610215501745467</c:v>
                </c:pt>
                <c:pt idx="8011">
                  <c:v>11.610233647437227</c:v>
                </c:pt>
                <c:pt idx="8012">
                  <c:v>11.610251792799698</c:v>
                </c:pt>
                <c:pt idx="8013">
                  <c:v>11.610269937832975</c:v>
                </c:pt>
                <c:pt idx="8014">
                  <c:v>11.610288082536993</c:v>
                </c:pt>
                <c:pt idx="8015">
                  <c:v>11.610306226911783</c:v>
                </c:pt>
                <c:pt idx="8016">
                  <c:v>11.610324370957361</c:v>
                </c:pt>
                <c:pt idx="8017">
                  <c:v>11.610342514673739</c:v>
                </c:pt>
                <c:pt idx="8018">
                  <c:v>11.610360658060928</c:v>
                </c:pt>
                <c:pt idx="8019">
                  <c:v>11.610378801118941</c:v>
                </c:pt>
                <c:pt idx="8020">
                  <c:v>11.610396943847789</c:v>
                </c:pt>
                <c:pt idx="8021">
                  <c:v>11.610415086247485</c:v>
                </c:pt>
                <c:pt idx="8022">
                  <c:v>11.610433228318056</c:v>
                </c:pt>
                <c:pt idx="8023">
                  <c:v>11.610451370059467</c:v>
                </c:pt>
                <c:pt idx="8024">
                  <c:v>11.610469511471777</c:v>
                </c:pt>
                <c:pt idx="8025">
                  <c:v>11.610487652555006</c:v>
                </c:pt>
                <c:pt idx="8026">
                  <c:v>11.610505793309096</c:v>
                </c:pt>
                <c:pt idx="8027">
                  <c:v>11.610523933734118</c:v>
                </c:pt>
                <c:pt idx="8028">
                  <c:v>11.610542073830084</c:v>
                </c:pt>
                <c:pt idx="8029">
                  <c:v>11.610560213597006</c:v>
                </c:pt>
                <c:pt idx="8030">
                  <c:v>11.610578353034848</c:v>
                </c:pt>
                <c:pt idx="8031">
                  <c:v>11.610596492143674</c:v>
                </c:pt>
                <c:pt idx="8032">
                  <c:v>11.610614630923479</c:v>
                </c:pt>
                <c:pt idx="8033">
                  <c:v>11.610632769374275</c:v>
                </c:pt>
                <c:pt idx="8034">
                  <c:v>11.610650907496073</c:v>
                </c:pt>
                <c:pt idx="8035">
                  <c:v>11.610669045288885</c:v>
                </c:pt>
                <c:pt idx="8036">
                  <c:v>11.610687182752718</c:v>
                </c:pt>
                <c:pt idx="8037">
                  <c:v>11.610705319887694</c:v>
                </c:pt>
                <c:pt idx="8038">
                  <c:v>11.610723456693448</c:v>
                </c:pt>
                <c:pt idx="8039">
                  <c:v>11.610741593170518</c:v>
                </c:pt>
                <c:pt idx="8040">
                  <c:v>11.610759729318568</c:v>
                </c:pt>
                <c:pt idx="8041">
                  <c:v>11.610777865137733</c:v>
                </c:pt>
                <c:pt idx="8042">
                  <c:v>11.610796000628024</c:v>
                </c:pt>
                <c:pt idx="8043">
                  <c:v>11.610814135789354</c:v>
                </c:pt>
                <c:pt idx="8044">
                  <c:v>11.61083227062182</c:v>
                </c:pt>
                <c:pt idx="8045">
                  <c:v>11.610850405125433</c:v>
                </c:pt>
                <c:pt idx="8046">
                  <c:v>11.610868539300192</c:v>
                </c:pt>
                <c:pt idx="8047">
                  <c:v>11.610886673146124</c:v>
                </c:pt>
                <c:pt idx="8048">
                  <c:v>11.610904806663196</c:v>
                </c:pt>
                <c:pt idx="8049">
                  <c:v>11.610922939851465</c:v>
                </c:pt>
                <c:pt idx="8050">
                  <c:v>11.610941072710919</c:v>
                </c:pt>
                <c:pt idx="8051">
                  <c:v>11.610959205241594</c:v>
                </c:pt>
                <c:pt idx="8052">
                  <c:v>11.610977337443478</c:v>
                </c:pt>
                <c:pt idx="8053">
                  <c:v>11.610995469316503</c:v>
                </c:pt>
                <c:pt idx="8054">
                  <c:v>11.611013600860947</c:v>
                </c:pt>
                <c:pt idx="8055">
                  <c:v>11.611031732076498</c:v>
                </c:pt>
                <c:pt idx="8056">
                  <c:v>11.611049862963428</c:v>
                </c:pt>
                <c:pt idx="8057">
                  <c:v>11.611067993521548</c:v>
                </c:pt>
                <c:pt idx="8058">
                  <c:v>11.611086123751015</c:v>
                </c:pt>
                <c:pt idx="8059">
                  <c:v>11.611104253651755</c:v>
                </c:pt>
                <c:pt idx="8060">
                  <c:v>11.611122383223798</c:v>
                </c:pt>
                <c:pt idx="8061">
                  <c:v>11.611140512467184</c:v>
                </c:pt>
                <c:pt idx="8062">
                  <c:v>11.611158641381792</c:v>
                </c:pt>
                <c:pt idx="8063">
                  <c:v>11.611176769967958</c:v>
                </c:pt>
                <c:pt idx="8064">
                  <c:v>11.611194898225406</c:v>
                </c:pt>
                <c:pt idx="8065">
                  <c:v>11.611213026154063</c:v>
                </c:pt>
                <c:pt idx="8066">
                  <c:v>11.611231153754348</c:v>
                </c:pt>
                <c:pt idx="8067">
                  <c:v>11.611249281025925</c:v>
                </c:pt>
                <c:pt idx="8068">
                  <c:v>11.611267407968908</c:v>
                </c:pt>
                <c:pt idx="8069">
                  <c:v>11.61128553458332</c:v>
                </c:pt>
                <c:pt idx="8070">
                  <c:v>11.611303660869098</c:v>
                </c:pt>
                <c:pt idx="8071">
                  <c:v>11.611321786826297</c:v>
                </c:pt>
                <c:pt idx="8072">
                  <c:v>11.611339912455151</c:v>
                </c:pt>
                <c:pt idx="8073">
                  <c:v>11.611358037755348</c:v>
                </c:pt>
                <c:pt idx="8074">
                  <c:v>11.611376162727018</c:v>
                </c:pt>
                <c:pt idx="8075">
                  <c:v>11.611394287370208</c:v>
                </c:pt>
                <c:pt idx="8076">
                  <c:v>11.611412411684883</c:v>
                </c:pt>
                <c:pt idx="8077">
                  <c:v>11.611430535671072</c:v>
                </c:pt>
                <c:pt idx="8078">
                  <c:v>11.611448659328802</c:v>
                </c:pt>
                <c:pt idx="8079">
                  <c:v>11.611466782658045</c:v>
                </c:pt>
                <c:pt idx="8080">
                  <c:v>11.611484905658852</c:v>
                </c:pt>
                <c:pt idx="8081">
                  <c:v>11.611503028331223</c:v>
                </c:pt>
                <c:pt idx="8082">
                  <c:v>11.611521150675063</c:v>
                </c:pt>
                <c:pt idx="8083">
                  <c:v>11.611539272690704</c:v>
                </c:pt>
                <c:pt idx="8084">
                  <c:v>11.611557394377828</c:v>
                </c:pt>
                <c:pt idx="8085">
                  <c:v>11.611575515736568</c:v>
                </c:pt>
                <c:pt idx="8086">
                  <c:v>11.611593636766974</c:v>
                </c:pt>
                <c:pt idx="8087">
                  <c:v>11.611611757468927</c:v>
                </c:pt>
                <c:pt idx="8088">
                  <c:v>11.611629877842569</c:v>
                </c:pt>
                <c:pt idx="8089">
                  <c:v>11.61164799788787</c:v>
                </c:pt>
                <c:pt idx="8090">
                  <c:v>11.611666117604839</c:v>
                </c:pt>
                <c:pt idx="8091">
                  <c:v>11.611684236993502</c:v>
                </c:pt>
                <c:pt idx="8092">
                  <c:v>11.611702356053838</c:v>
                </c:pt>
                <c:pt idx="8093">
                  <c:v>11.611720474785891</c:v>
                </c:pt>
                <c:pt idx="8094">
                  <c:v>11.611738593189672</c:v>
                </c:pt>
                <c:pt idx="8095">
                  <c:v>11.611756711265157</c:v>
                </c:pt>
                <c:pt idx="8096">
                  <c:v>11.611774829012397</c:v>
                </c:pt>
                <c:pt idx="8097">
                  <c:v>11.61179294643139</c:v>
                </c:pt>
                <c:pt idx="8098">
                  <c:v>11.611811063522058</c:v>
                </c:pt>
                <c:pt idx="8099">
                  <c:v>11.611829180284648</c:v>
                </c:pt>
                <c:pt idx="8100">
                  <c:v>11.611847296719009</c:v>
                </c:pt>
                <c:pt idx="8101">
                  <c:v>11.611865412825118</c:v>
                </c:pt>
                <c:pt idx="8102">
                  <c:v>11.611883528603069</c:v>
                </c:pt>
                <c:pt idx="8103">
                  <c:v>11.611901644052713</c:v>
                </c:pt>
                <c:pt idx="8104">
                  <c:v>11.611919759174418</c:v>
                </c:pt>
                <c:pt idx="8105">
                  <c:v>11.611937873967875</c:v>
                </c:pt>
                <c:pt idx="8106">
                  <c:v>11.611955988433083</c:v>
                </c:pt>
                <c:pt idx="8107">
                  <c:v>11.611974102570263</c:v>
                </c:pt>
                <c:pt idx="8108">
                  <c:v>11.611992216379424</c:v>
                </c:pt>
                <c:pt idx="8109">
                  <c:v>11.612010329860382</c:v>
                </c:pt>
                <c:pt idx="8110">
                  <c:v>11.612028443013248</c:v>
                </c:pt>
                <c:pt idx="8111">
                  <c:v>11.612046555838148</c:v>
                </c:pt>
                <c:pt idx="8112">
                  <c:v>11.612064668334753</c:v>
                </c:pt>
                <c:pt idx="8113">
                  <c:v>11.612082780503414</c:v>
                </c:pt>
                <c:pt idx="8114">
                  <c:v>11.612100892344056</c:v>
                </c:pt>
                <c:pt idx="8115">
                  <c:v>11.612119003856614</c:v>
                </c:pt>
                <c:pt idx="8116">
                  <c:v>11.612137115041177</c:v>
                </c:pt>
                <c:pt idx="8117">
                  <c:v>11.61215522589773</c:v>
                </c:pt>
                <c:pt idx="8118">
                  <c:v>11.612173336426286</c:v>
                </c:pt>
                <c:pt idx="8119">
                  <c:v>11.612191446626849</c:v>
                </c:pt>
                <c:pt idx="8120">
                  <c:v>11.612209556499456</c:v>
                </c:pt>
                <c:pt idx="8121">
                  <c:v>11.61222766604409</c:v>
                </c:pt>
                <c:pt idx="8122">
                  <c:v>11.612245775260778</c:v>
                </c:pt>
                <c:pt idx="8123">
                  <c:v>11.612263884149518</c:v>
                </c:pt>
                <c:pt idx="8124">
                  <c:v>11.612281992710349</c:v>
                </c:pt>
                <c:pt idx="8125">
                  <c:v>11.612300100943257</c:v>
                </c:pt>
                <c:pt idx="8126">
                  <c:v>11.61231820884827</c:v>
                </c:pt>
                <c:pt idx="8127">
                  <c:v>11.612336316425486</c:v>
                </c:pt>
                <c:pt idx="8128">
                  <c:v>11.612354423674617</c:v>
                </c:pt>
                <c:pt idx="8129">
                  <c:v>11.612372530595989</c:v>
                </c:pt>
                <c:pt idx="8130">
                  <c:v>11.612390637189504</c:v>
                </c:pt>
                <c:pt idx="8131">
                  <c:v>11.612408743455168</c:v>
                </c:pt>
                <c:pt idx="8132">
                  <c:v>11.612426849393024</c:v>
                </c:pt>
                <c:pt idx="8133">
                  <c:v>11.612444955003161</c:v>
                </c:pt>
                <c:pt idx="8134">
                  <c:v>11.61246306028527</c:v>
                </c:pt>
                <c:pt idx="8135">
                  <c:v>11.612481165239682</c:v>
                </c:pt>
                <c:pt idx="8136">
                  <c:v>11.612499269866456</c:v>
                </c:pt>
                <c:pt idx="8137">
                  <c:v>11.612517374165186</c:v>
                </c:pt>
                <c:pt idx="8138">
                  <c:v>11.612535478136326</c:v>
                </c:pt>
                <c:pt idx="8139">
                  <c:v>11.612553581779652</c:v>
                </c:pt>
                <c:pt idx="8140">
                  <c:v>11.612571685095268</c:v>
                </c:pt>
                <c:pt idx="8141">
                  <c:v>11.612589788083174</c:v>
                </c:pt>
                <c:pt idx="8142">
                  <c:v>11.612607890743424</c:v>
                </c:pt>
                <c:pt idx="8143">
                  <c:v>11.612625993075847</c:v>
                </c:pt>
                <c:pt idx="8144">
                  <c:v>11.612644095080745</c:v>
                </c:pt>
                <c:pt idx="8145">
                  <c:v>11.612662196757764</c:v>
                </c:pt>
                <c:pt idx="8146">
                  <c:v>11.612680298107378</c:v>
                </c:pt>
                <c:pt idx="8147">
                  <c:v>11.612698399129076</c:v>
                </c:pt>
                <c:pt idx="8148">
                  <c:v>11.612716499823186</c:v>
                </c:pt>
                <c:pt idx="8149">
                  <c:v>11.61273460018981</c:v>
                </c:pt>
                <c:pt idx="8150">
                  <c:v>11.612752700228636</c:v>
                </c:pt>
                <c:pt idx="8151">
                  <c:v>11.61277079993995</c:v>
                </c:pt>
                <c:pt idx="8152">
                  <c:v>11.612788899323759</c:v>
                </c:pt>
                <c:pt idx="8153">
                  <c:v>11.612806998379806</c:v>
                </c:pt>
                <c:pt idx="8154">
                  <c:v>11.61282509710837</c:v>
                </c:pt>
                <c:pt idx="8155">
                  <c:v>11.61284319550937</c:v>
                </c:pt>
                <c:pt idx="8156">
                  <c:v>11.612861293582828</c:v>
                </c:pt>
                <c:pt idx="8157">
                  <c:v>11.612879391328754</c:v>
                </c:pt>
                <c:pt idx="8158">
                  <c:v>11.612897488747159</c:v>
                </c:pt>
                <c:pt idx="8159">
                  <c:v>11.612915585838051</c:v>
                </c:pt>
                <c:pt idx="8160">
                  <c:v>11.612933682601446</c:v>
                </c:pt>
                <c:pt idx="8161">
                  <c:v>11.612951779037353</c:v>
                </c:pt>
                <c:pt idx="8162">
                  <c:v>11.612969875145804</c:v>
                </c:pt>
                <c:pt idx="8163">
                  <c:v>11.612987970926754</c:v>
                </c:pt>
                <c:pt idx="8164">
                  <c:v>11.613006066380272</c:v>
                </c:pt>
                <c:pt idx="8165">
                  <c:v>11.613024161506351</c:v>
                </c:pt>
                <c:pt idx="8166">
                  <c:v>11.613042256305102</c:v>
                </c:pt>
                <c:pt idx="8167">
                  <c:v>11.613060350776236</c:v>
                </c:pt>
                <c:pt idx="8168">
                  <c:v>11.613078444919998</c:v>
                </c:pt>
                <c:pt idx="8169">
                  <c:v>11.613096538736524</c:v>
                </c:pt>
                <c:pt idx="8170">
                  <c:v>11.613114632225564</c:v>
                </c:pt>
                <c:pt idx="8171">
                  <c:v>11.613132725387254</c:v>
                </c:pt>
                <c:pt idx="8172">
                  <c:v>11.613150818221587</c:v>
                </c:pt>
                <c:pt idx="8173">
                  <c:v>11.613168910728568</c:v>
                </c:pt>
                <c:pt idx="8174">
                  <c:v>11.613187002908274</c:v>
                </c:pt>
                <c:pt idx="8175">
                  <c:v>11.613205094760565</c:v>
                </c:pt>
                <c:pt idx="8176">
                  <c:v>11.613223186285481</c:v>
                </c:pt>
                <c:pt idx="8177">
                  <c:v>11.61324127748332</c:v>
                </c:pt>
                <c:pt idx="8178">
                  <c:v>11.613259368353763</c:v>
                </c:pt>
                <c:pt idx="8179">
                  <c:v>11.613277458896933</c:v>
                </c:pt>
                <c:pt idx="8180">
                  <c:v>11.61329554911284</c:v>
                </c:pt>
                <c:pt idx="8181">
                  <c:v>11.613313639001497</c:v>
                </c:pt>
                <c:pt idx="8182">
                  <c:v>11.613331728562915</c:v>
                </c:pt>
                <c:pt idx="8183">
                  <c:v>11.61334981779712</c:v>
                </c:pt>
                <c:pt idx="8184">
                  <c:v>11.613367906704083</c:v>
                </c:pt>
                <c:pt idx="8185">
                  <c:v>11.613385995283863</c:v>
                </c:pt>
                <c:pt idx="8186">
                  <c:v>11.61340408353645</c:v>
                </c:pt>
                <c:pt idx="8187">
                  <c:v>11.613422171461853</c:v>
                </c:pt>
                <c:pt idx="8188">
                  <c:v>11.613440259060187</c:v>
                </c:pt>
                <c:pt idx="8189">
                  <c:v>11.613458346331168</c:v>
                </c:pt>
                <c:pt idx="8190">
                  <c:v>11.613476433275116</c:v>
                </c:pt>
                <c:pt idx="8191">
                  <c:v>11.613494519892054</c:v>
                </c:pt>
                <c:pt idx="8192">
                  <c:v>11.613512606181622</c:v>
                </c:pt>
                <c:pt idx="8193">
                  <c:v>11.613530692144295</c:v>
                </c:pt>
                <c:pt idx="8194">
                  <c:v>11.613548777779677</c:v>
                </c:pt>
                <c:pt idx="8195">
                  <c:v>11.613566863088106</c:v>
                </c:pt>
                <c:pt idx="8196">
                  <c:v>11.613584948069498</c:v>
                </c:pt>
                <c:pt idx="8197">
                  <c:v>11.613603032723672</c:v>
                </c:pt>
                <c:pt idx="8198">
                  <c:v>11.613621117050807</c:v>
                </c:pt>
                <c:pt idx="8199">
                  <c:v>11.613639201051072</c:v>
                </c:pt>
                <c:pt idx="8200">
                  <c:v>11.613657284724274</c:v>
                </c:pt>
                <c:pt idx="8201">
                  <c:v>11.613675368070368</c:v>
                </c:pt>
                <c:pt idx="8202">
                  <c:v>11.613693451089512</c:v>
                </c:pt>
                <c:pt idx="8203">
                  <c:v>11.613711533781666</c:v>
                </c:pt>
                <c:pt idx="8204">
                  <c:v>11.61372961614685</c:v>
                </c:pt>
                <c:pt idx="8205">
                  <c:v>11.613747698185056</c:v>
                </c:pt>
                <c:pt idx="8206">
                  <c:v>11.613765779896299</c:v>
                </c:pt>
                <c:pt idx="8207">
                  <c:v>11.613783861280616</c:v>
                </c:pt>
                <c:pt idx="8208">
                  <c:v>11.613801942337991</c:v>
                </c:pt>
                <c:pt idx="8209">
                  <c:v>11.613820023068453</c:v>
                </c:pt>
                <c:pt idx="8210">
                  <c:v>11.613838103471998</c:v>
                </c:pt>
                <c:pt idx="8211">
                  <c:v>11.61385618354867</c:v>
                </c:pt>
                <c:pt idx="8212">
                  <c:v>11.613874263298445</c:v>
                </c:pt>
                <c:pt idx="8213">
                  <c:v>11.613892342721352</c:v>
                </c:pt>
                <c:pt idx="8214">
                  <c:v>11.613910421817398</c:v>
                </c:pt>
                <c:pt idx="8215">
                  <c:v>11.613928500586548</c:v>
                </c:pt>
                <c:pt idx="8216">
                  <c:v>11.613946579029088</c:v>
                </c:pt>
                <c:pt idx="8217">
                  <c:v>11.613964657144496</c:v>
                </c:pt>
                <c:pt idx="8218">
                  <c:v>11.61398273493322</c:v>
                </c:pt>
                <c:pt idx="8219">
                  <c:v>11.614000812395144</c:v>
                </c:pt>
                <c:pt idx="8220">
                  <c:v>11.614018889530268</c:v>
                </c:pt>
                <c:pt idx="8221">
                  <c:v>11.61403696633865</c:v>
                </c:pt>
                <c:pt idx="8222">
                  <c:v>11.614055042820233</c:v>
                </c:pt>
                <c:pt idx="8223">
                  <c:v>11.614073118975048</c:v>
                </c:pt>
                <c:pt idx="8224">
                  <c:v>11.614091194803168</c:v>
                </c:pt>
                <c:pt idx="8225">
                  <c:v>11.614109270304544</c:v>
                </c:pt>
                <c:pt idx="8226">
                  <c:v>11.614127345479108</c:v>
                </c:pt>
                <c:pt idx="8227">
                  <c:v>11.614145420327141</c:v>
                </c:pt>
                <c:pt idx="8228">
                  <c:v>11.614163494848393</c:v>
                </c:pt>
                <c:pt idx="8229">
                  <c:v>11.614181569042962</c:v>
                </c:pt>
                <c:pt idx="8230">
                  <c:v>11.614199642910798</c:v>
                </c:pt>
                <c:pt idx="8231">
                  <c:v>11.614217716452098</c:v>
                </c:pt>
                <c:pt idx="8232">
                  <c:v>11.614235789666694</c:v>
                </c:pt>
                <c:pt idx="8233">
                  <c:v>11.614253862554648</c:v>
                </c:pt>
                <c:pt idx="8234">
                  <c:v>11.614271935115948</c:v>
                </c:pt>
                <c:pt idx="8235">
                  <c:v>11.614290007350698</c:v>
                </c:pt>
                <c:pt idx="8236">
                  <c:v>11.614308079258818</c:v>
                </c:pt>
                <c:pt idx="8237">
                  <c:v>11.614326150840363</c:v>
                </c:pt>
                <c:pt idx="8238">
                  <c:v>11.614344222095323</c:v>
                </c:pt>
                <c:pt idx="8239">
                  <c:v>11.614362293023719</c:v>
                </c:pt>
                <c:pt idx="8240">
                  <c:v>11.614380363625548</c:v>
                </c:pt>
                <c:pt idx="8241">
                  <c:v>11.614398433900798</c:v>
                </c:pt>
                <c:pt idx="8242">
                  <c:v>11.614416503849734</c:v>
                </c:pt>
                <c:pt idx="8243">
                  <c:v>11.614434573471984</c:v>
                </c:pt>
                <c:pt idx="8244">
                  <c:v>11.614452642767652</c:v>
                </c:pt>
                <c:pt idx="8245">
                  <c:v>11.614470711736891</c:v>
                </c:pt>
                <c:pt idx="8246">
                  <c:v>11.614488780379668</c:v>
                </c:pt>
                <c:pt idx="8247">
                  <c:v>11.614506848695974</c:v>
                </c:pt>
                <c:pt idx="8248">
                  <c:v>11.61452491668582</c:v>
                </c:pt>
                <c:pt idx="8249">
                  <c:v>11.614542984349224</c:v>
                </c:pt>
                <c:pt idx="8250">
                  <c:v>11.614561051686183</c:v>
                </c:pt>
                <c:pt idx="8251">
                  <c:v>11.614579118696728</c:v>
                </c:pt>
                <c:pt idx="8252">
                  <c:v>11.614597185380861</c:v>
                </c:pt>
                <c:pt idx="8253">
                  <c:v>11.614615251738591</c:v>
                </c:pt>
                <c:pt idx="8254">
                  <c:v>11.614633317770002</c:v>
                </c:pt>
                <c:pt idx="8255">
                  <c:v>11.614651383474806</c:v>
                </c:pt>
                <c:pt idx="8256">
                  <c:v>11.614669448853498</c:v>
                </c:pt>
                <c:pt idx="8257">
                  <c:v>11.614687513905826</c:v>
                </c:pt>
                <c:pt idx="8258">
                  <c:v>11.61470557863168</c:v>
                </c:pt>
                <c:pt idx="8259">
                  <c:v>11.614723643031175</c:v>
                </c:pt>
                <c:pt idx="8260">
                  <c:v>11.614741707104518</c:v>
                </c:pt>
                <c:pt idx="8261">
                  <c:v>11.614759770851448</c:v>
                </c:pt>
                <c:pt idx="8262">
                  <c:v>11.614777834272163</c:v>
                </c:pt>
                <c:pt idx="8263">
                  <c:v>11.614795897366555</c:v>
                </c:pt>
                <c:pt idx="8264">
                  <c:v>11.614813960134574</c:v>
                </c:pt>
                <c:pt idx="8265">
                  <c:v>11.614832022576538</c:v>
                </c:pt>
                <c:pt idx="8266">
                  <c:v>11.614850084692067</c:v>
                </c:pt>
                <c:pt idx="8267">
                  <c:v>11.614868146481422</c:v>
                </c:pt>
                <c:pt idx="8268">
                  <c:v>11.614886207944776</c:v>
                </c:pt>
                <c:pt idx="8269">
                  <c:v>11.61490426908165</c:v>
                </c:pt>
                <c:pt idx="8270">
                  <c:v>11.614922329892391</c:v>
                </c:pt>
                <c:pt idx="8271">
                  <c:v>11.614940390376958</c:v>
                </c:pt>
                <c:pt idx="8272">
                  <c:v>11.614958450535298</c:v>
                </c:pt>
                <c:pt idx="8273">
                  <c:v>11.614976510367571</c:v>
                </c:pt>
                <c:pt idx="8274">
                  <c:v>11.614994569873646</c:v>
                </c:pt>
                <c:pt idx="8275">
                  <c:v>11.615012629053568</c:v>
                </c:pt>
                <c:pt idx="8276">
                  <c:v>11.615030687907424</c:v>
                </c:pt>
                <c:pt idx="8277">
                  <c:v>11.615048746435068</c:v>
                </c:pt>
                <c:pt idx="8278">
                  <c:v>11.615066804636674</c:v>
                </c:pt>
                <c:pt idx="8279">
                  <c:v>11.61508486251215</c:v>
                </c:pt>
                <c:pt idx="8280">
                  <c:v>11.615102920061553</c:v>
                </c:pt>
                <c:pt idx="8281">
                  <c:v>11.615120977284899</c:v>
                </c:pt>
                <c:pt idx="8282">
                  <c:v>11.615139034182306</c:v>
                </c:pt>
                <c:pt idx="8283">
                  <c:v>11.615157090753421</c:v>
                </c:pt>
                <c:pt idx="8284">
                  <c:v>11.615175146998618</c:v>
                </c:pt>
                <c:pt idx="8285">
                  <c:v>11.615193202917807</c:v>
                </c:pt>
                <c:pt idx="8286">
                  <c:v>11.615211258510978</c:v>
                </c:pt>
                <c:pt idx="8287">
                  <c:v>11.615229313778151</c:v>
                </c:pt>
                <c:pt idx="8288">
                  <c:v>11.61524736871935</c:v>
                </c:pt>
                <c:pt idx="8289">
                  <c:v>11.615265423334458</c:v>
                </c:pt>
                <c:pt idx="8290">
                  <c:v>11.6152834776238</c:v>
                </c:pt>
                <c:pt idx="8291">
                  <c:v>11.6153015315871</c:v>
                </c:pt>
                <c:pt idx="8292">
                  <c:v>11.615319585224452</c:v>
                </c:pt>
                <c:pt idx="8293">
                  <c:v>11.61533763853588</c:v>
                </c:pt>
                <c:pt idx="8294">
                  <c:v>11.615355691521394</c:v>
                </c:pt>
                <c:pt idx="8295">
                  <c:v>11.615373744180998</c:v>
                </c:pt>
                <c:pt idx="8296">
                  <c:v>11.615391796514718</c:v>
                </c:pt>
                <c:pt idx="8297">
                  <c:v>11.615409848522576</c:v>
                </c:pt>
                <c:pt idx="8298">
                  <c:v>11.615427900204519</c:v>
                </c:pt>
                <c:pt idx="8299">
                  <c:v>11.615445951560723</c:v>
                </c:pt>
                <c:pt idx="8300">
                  <c:v>11.61546400259089</c:v>
                </c:pt>
                <c:pt idx="8301">
                  <c:v>11.615482053295425</c:v>
                </c:pt>
                <c:pt idx="8302">
                  <c:v>11.615500103673927</c:v>
                </c:pt>
                <c:pt idx="8303">
                  <c:v>11.615518153726725</c:v>
                </c:pt>
                <c:pt idx="8304">
                  <c:v>11.615536203453827</c:v>
                </c:pt>
                <c:pt idx="8305">
                  <c:v>11.615554252855052</c:v>
                </c:pt>
                <c:pt idx="8306">
                  <c:v>11.615572301930371</c:v>
                </c:pt>
                <c:pt idx="8307">
                  <c:v>11.615590350680074</c:v>
                </c:pt>
                <c:pt idx="8308">
                  <c:v>11.615608399103976</c:v>
                </c:pt>
                <c:pt idx="8309">
                  <c:v>11.61562644720215</c:v>
                </c:pt>
                <c:pt idx="8310">
                  <c:v>11.615644494974624</c:v>
                </c:pt>
                <c:pt idx="8311">
                  <c:v>11.615662542421354</c:v>
                </c:pt>
                <c:pt idx="8312">
                  <c:v>11.615680589542464</c:v>
                </c:pt>
                <c:pt idx="8313">
                  <c:v>11.61569863633772</c:v>
                </c:pt>
                <c:pt idx="8314">
                  <c:v>11.615716682807374</c:v>
                </c:pt>
                <c:pt idx="8315">
                  <c:v>11.61573472895137</c:v>
                </c:pt>
                <c:pt idx="8316">
                  <c:v>11.615752774769724</c:v>
                </c:pt>
                <c:pt idx="8317">
                  <c:v>11.615770820262385</c:v>
                </c:pt>
                <c:pt idx="8318">
                  <c:v>11.615788865429456</c:v>
                </c:pt>
                <c:pt idx="8319">
                  <c:v>11.615806910270871</c:v>
                </c:pt>
                <c:pt idx="8320">
                  <c:v>11.615824954786724</c:v>
                </c:pt>
                <c:pt idx="8321">
                  <c:v>11.615842998976976</c:v>
                </c:pt>
                <c:pt idx="8322">
                  <c:v>11.615861042841548</c:v>
                </c:pt>
                <c:pt idx="8323">
                  <c:v>11.615879086380614</c:v>
                </c:pt>
                <c:pt idx="8324">
                  <c:v>11.615897129594105</c:v>
                </c:pt>
                <c:pt idx="8325">
                  <c:v>11.615915172482053</c:v>
                </c:pt>
                <c:pt idx="8326">
                  <c:v>11.615933215044524</c:v>
                </c:pt>
                <c:pt idx="8327">
                  <c:v>11.615951257281354</c:v>
                </c:pt>
                <c:pt idx="8328">
                  <c:v>11.615969299192702</c:v>
                </c:pt>
                <c:pt idx="8329">
                  <c:v>11.615987340778551</c:v>
                </c:pt>
                <c:pt idx="8330">
                  <c:v>11.616005382038914</c:v>
                </c:pt>
                <c:pt idx="8331">
                  <c:v>11.616023422973692</c:v>
                </c:pt>
                <c:pt idx="8332">
                  <c:v>11.616041463583208</c:v>
                </c:pt>
                <c:pt idx="8333">
                  <c:v>11.61605950386717</c:v>
                </c:pt>
                <c:pt idx="8334">
                  <c:v>11.616077543825671</c:v>
                </c:pt>
                <c:pt idx="8335">
                  <c:v>11.616095583458746</c:v>
                </c:pt>
                <c:pt idx="8336">
                  <c:v>11.616113622766397</c:v>
                </c:pt>
                <c:pt idx="8337">
                  <c:v>11.616131661748639</c:v>
                </c:pt>
                <c:pt idx="8338">
                  <c:v>11.616149700405481</c:v>
                </c:pt>
                <c:pt idx="8339">
                  <c:v>11.616167738736936</c:v>
                </c:pt>
                <c:pt idx="8340">
                  <c:v>11.616185776743016</c:v>
                </c:pt>
                <c:pt idx="8341">
                  <c:v>11.616203814423734</c:v>
                </c:pt>
                <c:pt idx="8342">
                  <c:v>11.616221851779093</c:v>
                </c:pt>
                <c:pt idx="8343">
                  <c:v>11.616239888809124</c:v>
                </c:pt>
                <c:pt idx="8344">
                  <c:v>11.616257925513811</c:v>
                </c:pt>
                <c:pt idx="8345">
                  <c:v>11.616275961893063</c:v>
                </c:pt>
                <c:pt idx="8346">
                  <c:v>11.61629399794727</c:v>
                </c:pt>
                <c:pt idx="8347">
                  <c:v>11.61631203367604</c:v>
                </c:pt>
                <c:pt idx="8348">
                  <c:v>11.616330069079538</c:v>
                </c:pt>
                <c:pt idx="8349">
                  <c:v>11.616348104157748</c:v>
                </c:pt>
                <c:pt idx="8350">
                  <c:v>11.616366138910735</c:v>
                </c:pt>
                <c:pt idx="8351">
                  <c:v>11.616384173338458</c:v>
                </c:pt>
                <c:pt idx="8352">
                  <c:v>11.616402207441054</c:v>
                </c:pt>
                <c:pt idx="8353">
                  <c:v>11.61642024121822</c:v>
                </c:pt>
                <c:pt idx="8354">
                  <c:v>11.616438274670276</c:v>
                </c:pt>
                <c:pt idx="8355">
                  <c:v>11.616456307797122</c:v>
                </c:pt>
                <c:pt idx="8356">
                  <c:v>11.616474340598787</c:v>
                </c:pt>
                <c:pt idx="8357">
                  <c:v>11.616492373075324</c:v>
                </c:pt>
                <c:pt idx="8358">
                  <c:v>11.616510405226604</c:v>
                </c:pt>
                <c:pt idx="8359">
                  <c:v>11.616528437052768</c:v>
                </c:pt>
                <c:pt idx="8360">
                  <c:v>11.61654646855381</c:v>
                </c:pt>
                <c:pt idx="8361">
                  <c:v>11.616564499729726</c:v>
                </c:pt>
                <c:pt idx="8362">
                  <c:v>11.616582530580526</c:v>
                </c:pt>
                <c:pt idx="8363">
                  <c:v>11.61660056110618</c:v>
                </c:pt>
                <c:pt idx="8364">
                  <c:v>11.61661859130677</c:v>
                </c:pt>
                <c:pt idx="8365">
                  <c:v>11.616636621182362</c:v>
                </c:pt>
                <c:pt idx="8366">
                  <c:v>11.616654650732706</c:v>
                </c:pt>
                <c:pt idx="8367">
                  <c:v>11.61667267995808</c:v>
                </c:pt>
                <c:pt idx="8368">
                  <c:v>11.616690708858409</c:v>
                </c:pt>
                <c:pt idx="8369">
                  <c:v>11.616708737433701</c:v>
                </c:pt>
                <c:pt idx="8370">
                  <c:v>11.616726765683969</c:v>
                </c:pt>
                <c:pt idx="8371">
                  <c:v>11.616744793609318</c:v>
                </c:pt>
                <c:pt idx="8372">
                  <c:v>11.616762821209482</c:v>
                </c:pt>
                <c:pt idx="8373">
                  <c:v>11.616780848484774</c:v>
                </c:pt>
                <c:pt idx="8374">
                  <c:v>11.616798875435046</c:v>
                </c:pt>
                <c:pt idx="8375">
                  <c:v>11.61681690206037</c:v>
                </c:pt>
                <c:pt idx="8376">
                  <c:v>11.616834928360754</c:v>
                </c:pt>
                <c:pt idx="8377">
                  <c:v>11.616852954336171</c:v>
                </c:pt>
                <c:pt idx="8378">
                  <c:v>11.616870979986672</c:v>
                </c:pt>
                <c:pt idx="8379">
                  <c:v>11.616889005312256</c:v>
                </c:pt>
                <c:pt idx="8380">
                  <c:v>11.616907030312932</c:v>
                </c:pt>
                <c:pt idx="8381">
                  <c:v>11.616925054988712</c:v>
                </c:pt>
                <c:pt idx="8382">
                  <c:v>11.61694307933962</c:v>
                </c:pt>
                <c:pt idx="8383">
                  <c:v>11.616961103365638</c:v>
                </c:pt>
                <c:pt idx="8384">
                  <c:v>11.616979127066799</c:v>
                </c:pt>
                <c:pt idx="8385">
                  <c:v>11.616997150443121</c:v>
                </c:pt>
                <c:pt idx="8386">
                  <c:v>11.617015173494513</c:v>
                </c:pt>
                <c:pt idx="8387">
                  <c:v>11.61703319622127</c:v>
                </c:pt>
                <c:pt idx="8388">
                  <c:v>11.617051218623114</c:v>
                </c:pt>
                <c:pt idx="8389">
                  <c:v>11.617069240700149</c:v>
                </c:pt>
                <c:pt idx="8390">
                  <c:v>11.617087262452415</c:v>
                </c:pt>
                <c:pt idx="8391">
                  <c:v>11.617105283879891</c:v>
                </c:pt>
                <c:pt idx="8392">
                  <c:v>11.61712330498251</c:v>
                </c:pt>
                <c:pt idx="8393">
                  <c:v>11.617141325760548</c:v>
                </c:pt>
                <c:pt idx="8394">
                  <c:v>11.617159346213768</c:v>
                </c:pt>
                <c:pt idx="8395">
                  <c:v>11.61717736634226</c:v>
                </c:pt>
                <c:pt idx="8396">
                  <c:v>11.617195386146021</c:v>
                </c:pt>
                <c:pt idx="8397">
                  <c:v>11.617213405625048</c:v>
                </c:pt>
                <c:pt idx="8398">
                  <c:v>11.617231424779398</c:v>
                </c:pt>
                <c:pt idx="8399">
                  <c:v>11.617249443609118</c:v>
                </c:pt>
                <c:pt idx="8400">
                  <c:v>11.617267462113999</c:v>
                </c:pt>
                <c:pt idx="8401">
                  <c:v>11.617285480294367</c:v>
                </c:pt>
                <c:pt idx="8402">
                  <c:v>11.61730349815006</c:v>
                </c:pt>
                <c:pt idx="8403">
                  <c:v>11.617321515681223</c:v>
                </c:pt>
                <c:pt idx="8404">
                  <c:v>11.617339532887724</c:v>
                </c:pt>
                <c:pt idx="8405">
                  <c:v>11.617357549769475</c:v>
                </c:pt>
                <c:pt idx="8406">
                  <c:v>11.617375566326693</c:v>
                </c:pt>
                <c:pt idx="8407">
                  <c:v>11.617393582559318</c:v>
                </c:pt>
                <c:pt idx="8408">
                  <c:v>11.61741159846737</c:v>
                </c:pt>
                <c:pt idx="8409">
                  <c:v>11.617429614050847</c:v>
                </c:pt>
                <c:pt idx="8410">
                  <c:v>11.617447629309774</c:v>
                </c:pt>
                <c:pt idx="8411">
                  <c:v>11.617465644244151</c:v>
                </c:pt>
                <c:pt idx="8412">
                  <c:v>11.617483658854002</c:v>
                </c:pt>
                <c:pt idx="8413">
                  <c:v>11.61750167313933</c:v>
                </c:pt>
                <c:pt idx="8414">
                  <c:v>11.617519687100151</c:v>
                </c:pt>
                <c:pt idx="8415">
                  <c:v>11.617537700736468</c:v>
                </c:pt>
                <c:pt idx="8416">
                  <c:v>11.61755571404832</c:v>
                </c:pt>
                <c:pt idx="8417">
                  <c:v>11.617573727035648</c:v>
                </c:pt>
                <c:pt idx="8418">
                  <c:v>11.617591739698568</c:v>
                </c:pt>
                <c:pt idx="8419">
                  <c:v>11.61760975203703</c:v>
                </c:pt>
                <c:pt idx="8420">
                  <c:v>11.617627764050956</c:v>
                </c:pt>
                <c:pt idx="8421">
                  <c:v>11.617645775740632</c:v>
                </c:pt>
                <c:pt idx="8422">
                  <c:v>11.617663787105798</c:v>
                </c:pt>
                <c:pt idx="8423">
                  <c:v>11.617681798146569</c:v>
                </c:pt>
                <c:pt idx="8424">
                  <c:v>11.617699808863026</c:v>
                </c:pt>
                <c:pt idx="8425">
                  <c:v>11.617717819254954</c:v>
                </c:pt>
                <c:pt idx="8426">
                  <c:v>11.617735829322573</c:v>
                </c:pt>
                <c:pt idx="8427">
                  <c:v>11.61775383906585</c:v>
                </c:pt>
                <c:pt idx="8428">
                  <c:v>11.617771848484768</c:v>
                </c:pt>
                <c:pt idx="8429">
                  <c:v>11.617789857579426</c:v>
                </c:pt>
                <c:pt idx="8430">
                  <c:v>11.617807866349636</c:v>
                </c:pt>
                <c:pt idx="8431">
                  <c:v>11.617825874795598</c:v>
                </c:pt>
                <c:pt idx="8432">
                  <c:v>11.617843882917262</c:v>
                </c:pt>
                <c:pt idx="8433">
                  <c:v>11.617861890714638</c:v>
                </c:pt>
                <c:pt idx="8434">
                  <c:v>11.61787989818775</c:v>
                </c:pt>
                <c:pt idx="8435">
                  <c:v>11.617897905336568</c:v>
                </c:pt>
                <c:pt idx="8436">
                  <c:v>11.617915912161163</c:v>
                </c:pt>
                <c:pt idx="8437">
                  <c:v>11.617933918661512</c:v>
                </c:pt>
                <c:pt idx="8438">
                  <c:v>11.617951924837618</c:v>
                </c:pt>
                <c:pt idx="8439">
                  <c:v>11.617969930689535</c:v>
                </c:pt>
                <c:pt idx="8440">
                  <c:v>11.617987936217236</c:v>
                </c:pt>
                <c:pt idx="8441">
                  <c:v>11.618005941420718</c:v>
                </c:pt>
                <c:pt idx="8442">
                  <c:v>11.618023946299971</c:v>
                </c:pt>
                <c:pt idx="8443">
                  <c:v>11.618041950855211</c:v>
                </c:pt>
                <c:pt idx="8444">
                  <c:v>11.618059955086206</c:v>
                </c:pt>
                <c:pt idx="8445">
                  <c:v>11.618077958993048</c:v>
                </c:pt>
                <c:pt idx="8446">
                  <c:v>11.618095962575698</c:v>
                </c:pt>
                <c:pt idx="8447">
                  <c:v>11.61811396583426</c:v>
                </c:pt>
                <c:pt idx="8448">
                  <c:v>11.618131968768838</c:v>
                </c:pt>
                <c:pt idx="8449">
                  <c:v>11.618149971379216</c:v>
                </c:pt>
                <c:pt idx="8450">
                  <c:v>11.618167973665498</c:v>
                </c:pt>
                <c:pt idx="8451">
                  <c:v>11.618185975627721</c:v>
                </c:pt>
                <c:pt idx="8452">
                  <c:v>11.618203977265868</c:v>
                </c:pt>
                <c:pt idx="8453">
                  <c:v>11.618221978579948</c:v>
                </c:pt>
                <c:pt idx="8454">
                  <c:v>11.618239979570021</c:v>
                </c:pt>
                <c:pt idx="8455">
                  <c:v>11.618257980235951</c:v>
                </c:pt>
                <c:pt idx="8456">
                  <c:v>11.618275980577925</c:v>
                </c:pt>
                <c:pt idx="8457">
                  <c:v>11.618293980595947</c:v>
                </c:pt>
                <c:pt idx="8458">
                  <c:v>11.618311980289938</c:v>
                </c:pt>
                <c:pt idx="8459">
                  <c:v>11.618329979660068</c:v>
                </c:pt>
                <c:pt idx="8460">
                  <c:v>11.618347978706135</c:v>
                </c:pt>
                <c:pt idx="8461">
                  <c:v>11.618365977428223</c:v>
                </c:pt>
                <c:pt idx="8462">
                  <c:v>11.618383975826369</c:v>
                </c:pt>
                <c:pt idx="8463">
                  <c:v>11.618401973900568</c:v>
                </c:pt>
                <c:pt idx="8464">
                  <c:v>11.618419971650848</c:v>
                </c:pt>
                <c:pt idx="8465">
                  <c:v>11.618437969077226</c:v>
                </c:pt>
                <c:pt idx="8466">
                  <c:v>11.618455966179692</c:v>
                </c:pt>
                <c:pt idx="8467">
                  <c:v>11.618473962958268</c:v>
                </c:pt>
                <c:pt idx="8468">
                  <c:v>11.618491959412967</c:v>
                </c:pt>
                <c:pt idx="8469">
                  <c:v>11.6185099555438</c:v>
                </c:pt>
                <c:pt idx="8470">
                  <c:v>11.618527951350748</c:v>
                </c:pt>
                <c:pt idx="8471">
                  <c:v>11.618545946833912</c:v>
                </c:pt>
                <c:pt idx="8472">
                  <c:v>11.618563941993211</c:v>
                </c:pt>
                <c:pt idx="8473">
                  <c:v>11.618581936828702</c:v>
                </c:pt>
                <c:pt idx="8474">
                  <c:v>11.618599931340372</c:v>
                </c:pt>
                <c:pt idx="8475">
                  <c:v>11.61861792552825</c:v>
                </c:pt>
                <c:pt idx="8476">
                  <c:v>11.61863591939235</c:v>
                </c:pt>
                <c:pt idx="8477">
                  <c:v>11.618653912932663</c:v>
                </c:pt>
                <c:pt idx="8478">
                  <c:v>11.618671906149221</c:v>
                </c:pt>
                <c:pt idx="8479">
                  <c:v>11.618689899042074</c:v>
                </c:pt>
                <c:pt idx="8480">
                  <c:v>11.618707891611097</c:v>
                </c:pt>
                <c:pt idx="8481">
                  <c:v>11.618725883856353</c:v>
                </c:pt>
                <c:pt idx="8482">
                  <c:v>11.618743875778067</c:v>
                </c:pt>
                <c:pt idx="8483">
                  <c:v>11.618761867375991</c:v>
                </c:pt>
                <c:pt idx="8484">
                  <c:v>11.618779858650225</c:v>
                </c:pt>
                <c:pt idx="8485">
                  <c:v>11.618797849600773</c:v>
                </c:pt>
                <c:pt idx="8486">
                  <c:v>11.618815840227661</c:v>
                </c:pt>
                <c:pt idx="8487">
                  <c:v>11.618833830530868</c:v>
                </c:pt>
                <c:pt idx="8488">
                  <c:v>11.618851820510359</c:v>
                </c:pt>
                <c:pt idx="8489">
                  <c:v>11.618869810166419</c:v>
                </c:pt>
                <c:pt idx="8490">
                  <c:v>11.618887799498744</c:v>
                </c:pt>
                <c:pt idx="8491">
                  <c:v>11.618905788507448</c:v>
                </c:pt>
                <c:pt idx="8492">
                  <c:v>11.618923777192425</c:v>
                </c:pt>
                <c:pt idx="8493">
                  <c:v>11.618941765553982</c:v>
                </c:pt>
                <c:pt idx="8494">
                  <c:v>11.618959753592048</c:v>
                </c:pt>
                <c:pt idx="8495">
                  <c:v>11.618977741306347</c:v>
                </c:pt>
                <c:pt idx="8496">
                  <c:v>11.618995728697293</c:v>
                </c:pt>
                <c:pt idx="8497">
                  <c:v>11.619013715764593</c:v>
                </c:pt>
                <c:pt idx="8498">
                  <c:v>11.619031702508364</c:v>
                </c:pt>
                <c:pt idx="8499">
                  <c:v>11.619049688928676</c:v>
                </c:pt>
                <c:pt idx="8500">
                  <c:v>11.61906767502537</c:v>
                </c:pt>
                <c:pt idx="8501">
                  <c:v>11.619085660798619</c:v>
                </c:pt>
                <c:pt idx="8502">
                  <c:v>11.619103646248394</c:v>
                </c:pt>
                <c:pt idx="8503">
                  <c:v>11.619121631374691</c:v>
                </c:pt>
                <c:pt idx="8504">
                  <c:v>11.619139616177534</c:v>
                </c:pt>
                <c:pt idx="8505">
                  <c:v>11.619157600656928</c:v>
                </c:pt>
                <c:pt idx="8506">
                  <c:v>11.619175584812798</c:v>
                </c:pt>
                <c:pt idx="8507">
                  <c:v>11.619193568645423</c:v>
                </c:pt>
                <c:pt idx="8508">
                  <c:v>11.619211552154541</c:v>
                </c:pt>
                <c:pt idx="8509">
                  <c:v>11.619229535340272</c:v>
                </c:pt>
                <c:pt idx="8510">
                  <c:v>11.619247518202704</c:v>
                </c:pt>
                <c:pt idx="8511">
                  <c:v>11.619265500741548</c:v>
                </c:pt>
                <c:pt idx="8512">
                  <c:v>11.619283482957098</c:v>
                </c:pt>
                <c:pt idx="8513">
                  <c:v>11.619301464849368</c:v>
                </c:pt>
                <c:pt idx="8514">
                  <c:v>11.619319446418269</c:v>
                </c:pt>
                <c:pt idx="8515">
                  <c:v>11.619337427663833</c:v>
                </c:pt>
                <c:pt idx="8516">
                  <c:v>11.619355408586069</c:v>
                </c:pt>
                <c:pt idx="8517">
                  <c:v>11.619373389184998</c:v>
                </c:pt>
                <c:pt idx="8518">
                  <c:v>11.619391369460647</c:v>
                </c:pt>
                <c:pt idx="8519">
                  <c:v>11.619409349413004</c:v>
                </c:pt>
                <c:pt idx="8520">
                  <c:v>11.619427329042082</c:v>
                </c:pt>
                <c:pt idx="8521">
                  <c:v>11.619445308348014</c:v>
                </c:pt>
                <c:pt idx="8522">
                  <c:v>11.619463287330468</c:v>
                </c:pt>
                <c:pt idx="8523">
                  <c:v>11.619481265989824</c:v>
                </c:pt>
                <c:pt idx="8524">
                  <c:v>11.619499244326031</c:v>
                </c:pt>
                <c:pt idx="8525">
                  <c:v>11.6195172223388</c:v>
                </c:pt>
                <c:pt idx="8526">
                  <c:v>11.619535200028524</c:v>
                </c:pt>
                <c:pt idx="8527">
                  <c:v>11.619553177394982</c:v>
                </c:pt>
                <c:pt idx="8528">
                  <c:v>11.619571154438299</c:v>
                </c:pt>
                <c:pt idx="8529">
                  <c:v>11.619589131158452</c:v>
                </c:pt>
                <c:pt idx="8530">
                  <c:v>11.619607107555439</c:v>
                </c:pt>
                <c:pt idx="8531">
                  <c:v>11.619625083629284</c:v>
                </c:pt>
                <c:pt idx="8532">
                  <c:v>11.619643059380024</c:v>
                </c:pt>
                <c:pt idx="8533">
                  <c:v>11.619661034807589</c:v>
                </c:pt>
                <c:pt idx="8534">
                  <c:v>11.619679009912069</c:v>
                </c:pt>
                <c:pt idx="8535">
                  <c:v>11.619696984693451</c:v>
                </c:pt>
                <c:pt idx="8536">
                  <c:v>11.61971495915175</c:v>
                </c:pt>
                <c:pt idx="8537">
                  <c:v>11.619732933287075</c:v>
                </c:pt>
                <c:pt idx="8538">
                  <c:v>11.619750907099123</c:v>
                </c:pt>
                <c:pt idx="8539">
                  <c:v>11.619768880588227</c:v>
                </c:pt>
                <c:pt idx="8540">
                  <c:v>11.619786853754398</c:v>
                </c:pt>
                <c:pt idx="8541">
                  <c:v>11.619804826597324</c:v>
                </c:pt>
                <c:pt idx="8542">
                  <c:v>11.619822799117342</c:v>
                </c:pt>
                <c:pt idx="8543">
                  <c:v>11.619840771314353</c:v>
                </c:pt>
                <c:pt idx="8544">
                  <c:v>11.619858743188368</c:v>
                </c:pt>
                <c:pt idx="8545">
                  <c:v>11.619876714739407</c:v>
                </c:pt>
                <c:pt idx="8546">
                  <c:v>11.619894685967472</c:v>
                </c:pt>
                <c:pt idx="8547">
                  <c:v>11.619912656872568</c:v>
                </c:pt>
                <c:pt idx="8548">
                  <c:v>11.619930627454734</c:v>
                </c:pt>
                <c:pt idx="8549">
                  <c:v>11.619948597713956</c:v>
                </c:pt>
                <c:pt idx="8550">
                  <c:v>11.619966567650252</c:v>
                </c:pt>
                <c:pt idx="8551">
                  <c:v>11.619984537263765</c:v>
                </c:pt>
                <c:pt idx="8552">
                  <c:v>11.620002506554119</c:v>
                </c:pt>
                <c:pt idx="8553">
                  <c:v>11.620020475521713</c:v>
                </c:pt>
                <c:pt idx="8554">
                  <c:v>11.620038444166418</c:v>
                </c:pt>
                <c:pt idx="8555">
                  <c:v>11.620056412488276</c:v>
                </c:pt>
                <c:pt idx="8556">
                  <c:v>11.620074380487271</c:v>
                </c:pt>
                <c:pt idx="8557">
                  <c:v>11.620092348163423</c:v>
                </c:pt>
                <c:pt idx="8558">
                  <c:v>11.620110315516742</c:v>
                </c:pt>
                <c:pt idx="8559">
                  <c:v>11.620128282547242</c:v>
                </c:pt>
                <c:pt idx="8560">
                  <c:v>11.620146249254956</c:v>
                </c:pt>
                <c:pt idx="8561">
                  <c:v>11.620164215639827</c:v>
                </c:pt>
                <c:pt idx="8562">
                  <c:v>11.620182181701937</c:v>
                </c:pt>
                <c:pt idx="8563">
                  <c:v>11.620200147441269</c:v>
                </c:pt>
                <c:pt idx="8564">
                  <c:v>11.620218112857756</c:v>
                </c:pt>
                <c:pt idx="8565">
                  <c:v>11.62023607795167</c:v>
                </c:pt>
                <c:pt idx="8566">
                  <c:v>11.620254042722753</c:v>
                </c:pt>
                <c:pt idx="8567">
                  <c:v>11.620272007171048</c:v>
                </c:pt>
                <c:pt idx="8568">
                  <c:v>11.620289971296751</c:v>
                </c:pt>
                <c:pt idx="8569">
                  <c:v>11.620307935099689</c:v>
                </c:pt>
                <c:pt idx="8570">
                  <c:v>11.620325898579935</c:v>
                </c:pt>
                <c:pt idx="8571">
                  <c:v>11.620343861737448</c:v>
                </c:pt>
                <c:pt idx="8572">
                  <c:v>11.620361824572301</c:v>
                </c:pt>
                <c:pt idx="8573">
                  <c:v>11.620379787084618</c:v>
                </c:pt>
                <c:pt idx="8574">
                  <c:v>11.620397749274218</c:v>
                </c:pt>
                <c:pt idx="8575">
                  <c:v>11.620415711141169</c:v>
                </c:pt>
                <c:pt idx="8576">
                  <c:v>11.620433672685516</c:v>
                </c:pt>
                <c:pt idx="8577">
                  <c:v>11.620451633907274</c:v>
                </c:pt>
                <c:pt idx="8578">
                  <c:v>11.620469594806424</c:v>
                </c:pt>
                <c:pt idx="8579">
                  <c:v>11.620487555383026</c:v>
                </c:pt>
                <c:pt idx="8580">
                  <c:v>11.620505515636854</c:v>
                </c:pt>
                <c:pt idx="8581">
                  <c:v>11.620523475568246</c:v>
                </c:pt>
                <c:pt idx="8582">
                  <c:v>11.620541435177087</c:v>
                </c:pt>
                <c:pt idx="8583">
                  <c:v>11.620559394463386</c:v>
                </c:pt>
                <c:pt idx="8584">
                  <c:v>11.620577353427153</c:v>
                </c:pt>
                <c:pt idx="8585">
                  <c:v>11.620595312068406</c:v>
                </c:pt>
                <c:pt idx="8586">
                  <c:v>11.620613270387146</c:v>
                </c:pt>
                <c:pt idx="8587">
                  <c:v>11.620631228383402</c:v>
                </c:pt>
                <c:pt idx="8588">
                  <c:v>11.620649186057149</c:v>
                </c:pt>
                <c:pt idx="8589">
                  <c:v>11.620667143408447</c:v>
                </c:pt>
                <c:pt idx="8590">
                  <c:v>11.620685100437278</c:v>
                </c:pt>
                <c:pt idx="8591">
                  <c:v>11.620703057143659</c:v>
                </c:pt>
                <c:pt idx="8592">
                  <c:v>11.620721013527604</c:v>
                </c:pt>
                <c:pt idx="8593">
                  <c:v>11.620738969589121</c:v>
                </c:pt>
                <c:pt idx="8594">
                  <c:v>11.620756925328276</c:v>
                </c:pt>
                <c:pt idx="8595">
                  <c:v>11.620774880744927</c:v>
                </c:pt>
                <c:pt idx="8596">
                  <c:v>11.620792835839326</c:v>
                </c:pt>
                <c:pt idx="8597">
                  <c:v>11.620810790611065</c:v>
                </c:pt>
                <c:pt idx="8598">
                  <c:v>11.620828745060633</c:v>
                </c:pt>
                <c:pt idx="8599">
                  <c:v>11.620846699188037</c:v>
                </c:pt>
                <c:pt idx="8600">
                  <c:v>11.620864652992793</c:v>
                </c:pt>
                <c:pt idx="8601">
                  <c:v>11.620882606475321</c:v>
                </c:pt>
                <c:pt idx="8602">
                  <c:v>11.620900559635523</c:v>
                </c:pt>
                <c:pt idx="8603">
                  <c:v>11.620918512473418</c:v>
                </c:pt>
                <c:pt idx="8604">
                  <c:v>11.62093646498902</c:v>
                </c:pt>
                <c:pt idx="8605">
                  <c:v>11.620954417182327</c:v>
                </c:pt>
                <c:pt idx="8606">
                  <c:v>11.620972369053348</c:v>
                </c:pt>
                <c:pt idx="8607">
                  <c:v>11.620990320602131</c:v>
                </c:pt>
                <c:pt idx="8608">
                  <c:v>11.62100827182865</c:v>
                </c:pt>
                <c:pt idx="8609">
                  <c:v>11.621026222732928</c:v>
                </c:pt>
                <c:pt idx="8610">
                  <c:v>11.621044173314973</c:v>
                </c:pt>
                <c:pt idx="8611">
                  <c:v>11.621062123574708</c:v>
                </c:pt>
                <c:pt idx="8612">
                  <c:v>11.621080073512431</c:v>
                </c:pt>
                <c:pt idx="8613">
                  <c:v>11.621098023127848</c:v>
                </c:pt>
                <c:pt idx="8614">
                  <c:v>11.621115972421098</c:v>
                </c:pt>
                <c:pt idx="8615">
                  <c:v>11.621133921392085</c:v>
                </c:pt>
                <c:pt idx="8616">
                  <c:v>11.621151870041098</c:v>
                </c:pt>
                <c:pt idx="8617">
                  <c:v>11.62116981836787</c:v>
                </c:pt>
                <c:pt idx="8618">
                  <c:v>11.621187766372408</c:v>
                </c:pt>
                <c:pt idx="8619">
                  <c:v>11.621205714054998</c:v>
                </c:pt>
                <c:pt idx="8620">
                  <c:v>11.621223661415261</c:v>
                </c:pt>
                <c:pt idx="8621">
                  <c:v>11.621241608453648</c:v>
                </c:pt>
                <c:pt idx="8622">
                  <c:v>11.621259555169887</c:v>
                </c:pt>
                <c:pt idx="8623">
                  <c:v>11.621277501563998</c:v>
                </c:pt>
                <c:pt idx="8624">
                  <c:v>11.621295447635998</c:v>
                </c:pt>
                <c:pt idx="8625">
                  <c:v>11.621313393386048</c:v>
                </c:pt>
                <c:pt idx="8626">
                  <c:v>11.621331338814015</c:v>
                </c:pt>
                <c:pt idx="8627">
                  <c:v>11.621349283919937</c:v>
                </c:pt>
                <c:pt idx="8628">
                  <c:v>11.621367228703818</c:v>
                </c:pt>
                <c:pt idx="8629">
                  <c:v>11.621385173165718</c:v>
                </c:pt>
                <c:pt idx="8630">
                  <c:v>11.62140311730562</c:v>
                </c:pt>
                <c:pt idx="8631">
                  <c:v>11.621421061123433</c:v>
                </c:pt>
                <c:pt idx="8632">
                  <c:v>11.621439004619459</c:v>
                </c:pt>
                <c:pt idx="8633">
                  <c:v>11.621456947793428</c:v>
                </c:pt>
                <c:pt idx="8634">
                  <c:v>11.621474890645446</c:v>
                </c:pt>
                <c:pt idx="8635">
                  <c:v>11.621492833175521</c:v>
                </c:pt>
                <c:pt idx="8636">
                  <c:v>11.621510775383669</c:v>
                </c:pt>
                <c:pt idx="8637">
                  <c:v>11.6215287172699</c:v>
                </c:pt>
                <c:pt idx="8638">
                  <c:v>11.621546658834276</c:v>
                </c:pt>
                <c:pt idx="8639">
                  <c:v>11.621564600076658</c:v>
                </c:pt>
                <c:pt idx="8640">
                  <c:v>11.621582540997206</c:v>
                </c:pt>
                <c:pt idx="8641">
                  <c:v>11.621600481595769</c:v>
                </c:pt>
                <c:pt idx="8642">
                  <c:v>11.621618421872592</c:v>
                </c:pt>
                <c:pt idx="8643">
                  <c:v>11.621636361827674</c:v>
                </c:pt>
                <c:pt idx="8644">
                  <c:v>11.62165430146081</c:v>
                </c:pt>
                <c:pt idx="8645">
                  <c:v>11.621672240772098</c:v>
                </c:pt>
                <c:pt idx="8646">
                  <c:v>11.621690179761616</c:v>
                </c:pt>
                <c:pt idx="8647">
                  <c:v>11.621708118429314</c:v>
                </c:pt>
                <c:pt idx="8648">
                  <c:v>11.62172605677522</c:v>
                </c:pt>
                <c:pt idx="8649">
                  <c:v>11.621743994799346</c:v>
                </c:pt>
                <c:pt idx="8650">
                  <c:v>11.621761932501698</c:v>
                </c:pt>
                <c:pt idx="8651">
                  <c:v>11.62177986988231</c:v>
                </c:pt>
                <c:pt idx="8652">
                  <c:v>11.621797806941171</c:v>
                </c:pt>
                <c:pt idx="8653">
                  <c:v>11.621815743678248</c:v>
                </c:pt>
                <c:pt idx="8654">
                  <c:v>11.621833680093648</c:v>
                </c:pt>
                <c:pt idx="8655">
                  <c:v>11.621851616187405</c:v>
                </c:pt>
                <c:pt idx="8656">
                  <c:v>11.621869551959408</c:v>
                </c:pt>
                <c:pt idx="8657">
                  <c:v>11.621887487409721</c:v>
                </c:pt>
                <c:pt idx="8658">
                  <c:v>11.621905422538298</c:v>
                </c:pt>
                <c:pt idx="8659">
                  <c:v>11.62192335734534</c:v>
                </c:pt>
                <c:pt idx="8660">
                  <c:v>11.621941291830661</c:v>
                </c:pt>
                <c:pt idx="8661">
                  <c:v>11.621959225994351</c:v>
                </c:pt>
                <c:pt idx="8662">
                  <c:v>11.621977159836398</c:v>
                </c:pt>
                <c:pt idx="8663">
                  <c:v>11.621995093356848</c:v>
                </c:pt>
                <c:pt idx="8664">
                  <c:v>11.622013026555683</c:v>
                </c:pt>
                <c:pt idx="8665">
                  <c:v>11.622030959432974</c:v>
                </c:pt>
                <c:pt idx="8666">
                  <c:v>11.622048891988582</c:v>
                </c:pt>
                <c:pt idx="8667">
                  <c:v>11.622066824222674</c:v>
                </c:pt>
                <c:pt idx="8668">
                  <c:v>11.622084756135274</c:v>
                </c:pt>
                <c:pt idx="8669">
                  <c:v>11.62210268772618</c:v>
                </c:pt>
                <c:pt idx="8670">
                  <c:v>11.622120618995625</c:v>
                </c:pt>
                <c:pt idx="8671">
                  <c:v>11.622138549943546</c:v>
                </c:pt>
                <c:pt idx="8672">
                  <c:v>11.622156480569952</c:v>
                </c:pt>
                <c:pt idx="8673">
                  <c:v>11.622174410874848</c:v>
                </c:pt>
                <c:pt idx="8674">
                  <c:v>11.622192340858271</c:v>
                </c:pt>
                <c:pt idx="8675">
                  <c:v>11.62221027052022</c:v>
                </c:pt>
                <c:pt idx="8676">
                  <c:v>11.622228199860668</c:v>
                </c:pt>
                <c:pt idx="8677">
                  <c:v>11.6222461288797</c:v>
                </c:pt>
                <c:pt idx="8678">
                  <c:v>11.62226405757727</c:v>
                </c:pt>
                <c:pt idx="8679">
                  <c:v>11.622281985953398</c:v>
                </c:pt>
                <c:pt idx="8680">
                  <c:v>11.622299914008122</c:v>
                </c:pt>
                <c:pt idx="8681">
                  <c:v>11.622317841741419</c:v>
                </c:pt>
                <c:pt idx="8682">
                  <c:v>11.622335769153333</c:v>
                </c:pt>
                <c:pt idx="8683">
                  <c:v>11.622353696243858</c:v>
                </c:pt>
                <c:pt idx="8684">
                  <c:v>11.622371623012913</c:v>
                </c:pt>
                <c:pt idx="8685">
                  <c:v>11.6223895494608</c:v>
                </c:pt>
                <c:pt idx="8686">
                  <c:v>11.62240747558733</c:v>
                </c:pt>
                <c:pt idx="8687">
                  <c:v>11.622425401392318</c:v>
                </c:pt>
                <c:pt idx="8688">
                  <c:v>11.622443326876082</c:v>
                </c:pt>
                <c:pt idx="8689">
                  <c:v>11.62246125203853</c:v>
                </c:pt>
                <c:pt idx="8690">
                  <c:v>11.622479176879672</c:v>
                </c:pt>
                <c:pt idx="8691">
                  <c:v>11.622497101399519</c:v>
                </c:pt>
                <c:pt idx="8692">
                  <c:v>11.622515025598084</c:v>
                </c:pt>
                <c:pt idx="8693">
                  <c:v>11.622532949475406</c:v>
                </c:pt>
                <c:pt idx="8694">
                  <c:v>11.622550873031416</c:v>
                </c:pt>
                <c:pt idx="8695">
                  <c:v>11.622568796266197</c:v>
                </c:pt>
                <c:pt idx="8696">
                  <c:v>11.622586719179854</c:v>
                </c:pt>
                <c:pt idx="8697">
                  <c:v>11.622604641772071</c:v>
                </c:pt>
                <c:pt idx="8698">
                  <c:v>11.622622564043182</c:v>
                </c:pt>
                <c:pt idx="8699">
                  <c:v>11.62264048599309</c:v>
                </c:pt>
                <c:pt idx="8700">
                  <c:v>11.622658407621808</c:v>
                </c:pt>
                <c:pt idx="8701">
                  <c:v>11.622676328929376</c:v>
                </c:pt>
                <c:pt idx="8702">
                  <c:v>11.622694249915726</c:v>
                </c:pt>
                <c:pt idx="8703">
                  <c:v>11.622712170580934</c:v>
                </c:pt>
                <c:pt idx="8704">
                  <c:v>11.622730090925026</c:v>
                </c:pt>
                <c:pt idx="8705">
                  <c:v>11.622748010947976</c:v>
                </c:pt>
                <c:pt idx="8706">
                  <c:v>11.622765930649766</c:v>
                </c:pt>
                <c:pt idx="8707">
                  <c:v>11.622783850030467</c:v>
                </c:pt>
                <c:pt idx="8708">
                  <c:v>11.622801769090048</c:v>
                </c:pt>
                <c:pt idx="8709">
                  <c:v>11.622819687828597</c:v>
                </c:pt>
                <c:pt idx="8710">
                  <c:v>11.622837606246074</c:v>
                </c:pt>
                <c:pt idx="8711">
                  <c:v>11.622855524342425</c:v>
                </c:pt>
                <c:pt idx="8712">
                  <c:v>11.622873442117664</c:v>
                </c:pt>
                <c:pt idx="8713">
                  <c:v>11.622891359572042</c:v>
                </c:pt>
                <c:pt idx="8714">
                  <c:v>11.622909276705402</c:v>
                </c:pt>
                <c:pt idx="8715">
                  <c:v>11.622927193517498</c:v>
                </c:pt>
                <c:pt idx="8716">
                  <c:v>11.622945110008779</c:v>
                </c:pt>
                <c:pt idx="8717">
                  <c:v>11.622963026179018</c:v>
                </c:pt>
                <c:pt idx="8718">
                  <c:v>11.622980942028274</c:v>
                </c:pt>
                <c:pt idx="8719">
                  <c:v>11.622998857556558</c:v>
                </c:pt>
                <c:pt idx="8720">
                  <c:v>11.623016772763883</c:v>
                </c:pt>
                <c:pt idx="8721">
                  <c:v>11.623034687650259</c:v>
                </c:pt>
                <c:pt idx="8722">
                  <c:v>11.623052602215697</c:v>
                </c:pt>
                <c:pt idx="8723">
                  <c:v>11.623070516460222</c:v>
                </c:pt>
                <c:pt idx="8724">
                  <c:v>11.623088430383801</c:v>
                </c:pt>
                <c:pt idx="8725">
                  <c:v>11.623106343986501</c:v>
                </c:pt>
                <c:pt idx="8726">
                  <c:v>11.623124257268326</c:v>
                </c:pt>
                <c:pt idx="8727">
                  <c:v>11.623142170229229</c:v>
                </c:pt>
                <c:pt idx="8728">
                  <c:v>11.623160082869282</c:v>
                </c:pt>
                <c:pt idx="8729">
                  <c:v>11.623177995188481</c:v>
                </c:pt>
                <c:pt idx="8730">
                  <c:v>11.623195907186833</c:v>
                </c:pt>
                <c:pt idx="8731">
                  <c:v>11.623213818864352</c:v>
                </c:pt>
                <c:pt idx="8732">
                  <c:v>11.623231730221047</c:v>
                </c:pt>
                <c:pt idx="8733">
                  <c:v>11.623249641256933</c:v>
                </c:pt>
                <c:pt idx="8734">
                  <c:v>11.623267551972019</c:v>
                </c:pt>
                <c:pt idx="8735">
                  <c:v>11.623285462366317</c:v>
                </c:pt>
                <c:pt idx="8736">
                  <c:v>11.623303372439818</c:v>
                </c:pt>
                <c:pt idx="8737">
                  <c:v>11.623321282192439</c:v>
                </c:pt>
                <c:pt idx="8738">
                  <c:v>11.623339191624597</c:v>
                </c:pt>
                <c:pt idx="8739">
                  <c:v>11.623357100735756</c:v>
                </c:pt>
                <c:pt idx="8740">
                  <c:v>11.623375009526388</c:v>
                </c:pt>
                <c:pt idx="8741">
                  <c:v>11.623392917996199</c:v>
                </c:pt>
                <c:pt idx="8742">
                  <c:v>11.623410826145324</c:v>
                </c:pt>
                <c:pt idx="8743">
                  <c:v>11.623428733973711</c:v>
                </c:pt>
                <c:pt idx="8744">
                  <c:v>11.623446641481436</c:v>
                </c:pt>
                <c:pt idx="8745">
                  <c:v>11.623464548668506</c:v>
                </c:pt>
                <c:pt idx="8746">
                  <c:v>11.623482455534873</c:v>
                </c:pt>
                <c:pt idx="8747">
                  <c:v>11.623500362080614</c:v>
                </c:pt>
                <c:pt idx="8748">
                  <c:v>11.623518268305714</c:v>
                </c:pt>
                <c:pt idx="8749">
                  <c:v>11.623536174210182</c:v>
                </c:pt>
                <c:pt idx="8750">
                  <c:v>11.623554079794054</c:v>
                </c:pt>
                <c:pt idx="8751">
                  <c:v>11.623571985057293</c:v>
                </c:pt>
                <c:pt idx="8752">
                  <c:v>11.623589890000041</c:v>
                </c:pt>
                <c:pt idx="8753">
                  <c:v>11.62360779462203</c:v>
                </c:pt>
                <c:pt idx="8754">
                  <c:v>11.62362569892354</c:v>
                </c:pt>
                <c:pt idx="8755">
                  <c:v>11.62364360290449</c:v>
                </c:pt>
                <c:pt idx="8756">
                  <c:v>11.623661506564893</c:v>
                </c:pt>
                <c:pt idx="8757">
                  <c:v>11.623679409904762</c:v>
                </c:pt>
                <c:pt idx="8758">
                  <c:v>11.62369731292412</c:v>
                </c:pt>
                <c:pt idx="8759">
                  <c:v>11.623715215622974</c:v>
                </c:pt>
                <c:pt idx="8760">
                  <c:v>11.623733118001272</c:v>
                </c:pt>
                <c:pt idx="8761">
                  <c:v>11.623751020059098</c:v>
                </c:pt>
                <c:pt idx="8762">
                  <c:v>11.623768921796398</c:v>
                </c:pt>
                <c:pt idx="8763">
                  <c:v>11.623786823213376</c:v>
                </c:pt>
                <c:pt idx="8764">
                  <c:v>11.623804724309817</c:v>
                </c:pt>
                <c:pt idx="8765">
                  <c:v>11.623822625085817</c:v>
                </c:pt>
                <c:pt idx="8766">
                  <c:v>11.623840525541384</c:v>
                </c:pt>
                <c:pt idx="8767">
                  <c:v>11.623858425676435</c:v>
                </c:pt>
                <c:pt idx="8768">
                  <c:v>11.623876325491267</c:v>
                </c:pt>
                <c:pt idx="8769">
                  <c:v>11.623894224985674</c:v>
                </c:pt>
                <c:pt idx="8770">
                  <c:v>11.623912124159498</c:v>
                </c:pt>
                <c:pt idx="8771">
                  <c:v>11.623930023013138</c:v>
                </c:pt>
                <c:pt idx="8772">
                  <c:v>11.623947921546355</c:v>
                </c:pt>
                <c:pt idx="8773">
                  <c:v>11.623965819759222</c:v>
                </c:pt>
                <c:pt idx="8774">
                  <c:v>11.623983717651743</c:v>
                </c:pt>
                <c:pt idx="8775">
                  <c:v>11.624001615223937</c:v>
                </c:pt>
                <c:pt idx="8776">
                  <c:v>11.624019512475815</c:v>
                </c:pt>
                <c:pt idx="8777">
                  <c:v>11.624037409407387</c:v>
                </c:pt>
                <c:pt idx="8778">
                  <c:v>11.624055306018663</c:v>
                </c:pt>
                <c:pt idx="8779">
                  <c:v>11.624073202309658</c:v>
                </c:pt>
                <c:pt idx="8780">
                  <c:v>11.624091098280381</c:v>
                </c:pt>
                <c:pt idx="8781">
                  <c:v>11.62410899393074</c:v>
                </c:pt>
                <c:pt idx="8782">
                  <c:v>11.624126889261058</c:v>
                </c:pt>
                <c:pt idx="8783">
                  <c:v>11.624144784270998</c:v>
                </c:pt>
                <c:pt idx="8784">
                  <c:v>11.624162678960785</c:v>
                </c:pt>
                <c:pt idx="8785">
                  <c:v>11.624180573330323</c:v>
                </c:pt>
                <c:pt idx="8786">
                  <c:v>11.624198467379648</c:v>
                </c:pt>
                <c:pt idx="8787">
                  <c:v>11.624216361108799</c:v>
                </c:pt>
                <c:pt idx="8788">
                  <c:v>11.624234254517766</c:v>
                </c:pt>
                <c:pt idx="8789">
                  <c:v>11.624252147606548</c:v>
                </c:pt>
                <c:pt idx="8790">
                  <c:v>11.624270040375055</c:v>
                </c:pt>
                <c:pt idx="8791">
                  <c:v>11.624287932823689</c:v>
                </c:pt>
                <c:pt idx="8792">
                  <c:v>11.624305824952048</c:v>
                </c:pt>
                <c:pt idx="8793">
                  <c:v>11.624323716760268</c:v>
                </c:pt>
                <c:pt idx="8794">
                  <c:v>11.624341608248399</c:v>
                </c:pt>
                <c:pt idx="8795">
                  <c:v>11.624359499416418</c:v>
                </c:pt>
                <c:pt idx="8796">
                  <c:v>11.624377390264348</c:v>
                </c:pt>
                <c:pt idx="8797">
                  <c:v>11.624395280792218</c:v>
                </c:pt>
                <c:pt idx="8798">
                  <c:v>11.624413171000018</c:v>
                </c:pt>
                <c:pt idx="8799">
                  <c:v>11.624431060887769</c:v>
                </c:pt>
                <c:pt idx="8800">
                  <c:v>11.624448950455468</c:v>
                </c:pt>
                <c:pt idx="8801">
                  <c:v>11.624466839703176</c:v>
                </c:pt>
                <c:pt idx="8802">
                  <c:v>11.624484728630785</c:v>
                </c:pt>
                <c:pt idx="8803">
                  <c:v>11.624502617238425</c:v>
                </c:pt>
                <c:pt idx="8804">
                  <c:v>11.624520505526069</c:v>
                </c:pt>
                <c:pt idx="8805">
                  <c:v>11.624538393493728</c:v>
                </c:pt>
                <c:pt idx="8806">
                  <c:v>11.624556281141414</c:v>
                </c:pt>
                <c:pt idx="8807">
                  <c:v>11.624574168469135</c:v>
                </c:pt>
                <c:pt idx="8808">
                  <c:v>11.624592055476922</c:v>
                </c:pt>
                <c:pt idx="8809">
                  <c:v>11.624609942164742</c:v>
                </c:pt>
                <c:pt idx="8810">
                  <c:v>11.624627828532647</c:v>
                </c:pt>
                <c:pt idx="8811">
                  <c:v>11.624645714580636</c:v>
                </c:pt>
                <c:pt idx="8812">
                  <c:v>11.624663600308718</c:v>
                </c:pt>
                <c:pt idx="8813">
                  <c:v>11.624681485716911</c:v>
                </c:pt>
                <c:pt idx="8814">
                  <c:v>11.624699370805224</c:v>
                </c:pt>
                <c:pt idx="8815">
                  <c:v>11.624717255573655</c:v>
                </c:pt>
                <c:pt idx="8816">
                  <c:v>11.624735140022233</c:v>
                </c:pt>
                <c:pt idx="8817">
                  <c:v>11.624753024150948</c:v>
                </c:pt>
                <c:pt idx="8818">
                  <c:v>11.624770907959848</c:v>
                </c:pt>
                <c:pt idx="8819">
                  <c:v>11.624788791448928</c:v>
                </c:pt>
                <c:pt idx="8820">
                  <c:v>11.624806674618183</c:v>
                </c:pt>
                <c:pt idx="8821">
                  <c:v>11.624824557467656</c:v>
                </c:pt>
                <c:pt idx="8822">
                  <c:v>11.6248424399973</c:v>
                </c:pt>
                <c:pt idx="8823">
                  <c:v>11.624860322207168</c:v>
                </c:pt>
                <c:pt idx="8824">
                  <c:v>11.624878204097298</c:v>
                </c:pt>
                <c:pt idx="8825">
                  <c:v>11.624896085667666</c:v>
                </c:pt>
                <c:pt idx="8826">
                  <c:v>11.624913966918268</c:v>
                </c:pt>
                <c:pt idx="8827">
                  <c:v>11.624931847849158</c:v>
                </c:pt>
                <c:pt idx="8828">
                  <c:v>11.624949728460317</c:v>
                </c:pt>
                <c:pt idx="8829">
                  <c:v>11.624967608751748</c:v>
                </c:pt>
                <c:pt idx="8830">
                  <c:v>11.624985488723498</c:v>
                </c:pt>
                <c:pt idx="8831">
                  <c:v>11.625003368375568</c:v>
                </c:pt>
                <c:pt idx="8832">
                  <c:v>11.625021247707966</c:v>
                </c:pt>
                <c:pt idx="8833">
                  <c:v>11.625039126720702</c:v>
                </c:pt>
                <c:pt idx="8834">
                  <c:v>11.625057005413755</c:v>
                </c:pt>
                <c:pt idx="8835">
                  <c:v>11.62507488378718</c:v>
                </c:pt>
                <c:pt idx="8836">
                  <c:v>11.625092761840977</c:v>
                </c:pt>
                <c:pt idx="8837">
                  <c:v>11.625110639575153</c:v>
                </c:pt>
                <c:pt idx="8838">
                  <c:v>11.625128516989722</c:v>
                </c:pt>
                <c:pt idx="8839">
                  <c:v>11.625146394084776</c:v>
                </c:pt>
                <c:pt idx="8840">
                  <c:v>11.625164270860084</c:v>
                </c:pt>
                <c:pt idx="8841">
                  <c:v>11.625182147315895</c:v>
                </c:pt>
                <c:pt idx="8842">
                  <c:v>11.625200023452148</c:v>
                </c:pt>
                <c:pt idx="8843">
                  <c:v>11.625217899268852</c:v>
                </c:pt>
                <c:pt idx="8844">
                  <c:v>11.62523577476602</c:v>
                </c:pt>
                <c:pt idx="8845">
                  <c:v>11.62525364994365</c:v>
                </c:pt>
                <c:pt idx="8846">
                  <c:v>11.625271524801763</c:v>
                </c:pt>
                <c:pt idx="8847">
                  <c:v>11.625289399340422</c:v>
                </c:pt>
                <c:pt idx="8848">
                  <c:v>11.625307273559502</c:v>
                </c:pt>
                <c:pt idx="8849">
                  <c:v>11.625325147459098</c:v>
                </c:pt>
                <c:pt idx="8850">
                  <c:v>11.625343021039308</c:v>
                </c:pt>
                <c:pt idx="8851">
                  <c:v>11.625360894300016</c:v>
                </c:pt>
                <c:pt idx="8852">
                  <c:v>11.625378767241248</c:v>
                </c:pt>
                <c:pt idx="8853">
                  <c:v>11.625396639863126</c:v>
                </c:pt>
                <c:pt idx="8854">
                  <c:v>11.625414512165602</c:v>
                </c:pt>
                <c:pt idx="8855">
                  <c:v>11.625432384148526</c:v>
                </c:pt>
                <c:pt idx="8856">
                  <c:v>11.625450255812074</c:v>
                </c:pt>
                <c:pt idx="8857">
                  <c:v>11.625468127156266</c:v>
                </c:pt>
                <c:pt idx="8858">
                  <c:v>11.625485998181126</c:v>
                </c:pt>
                <c:pt idx="8859">
                  <c:v>11.625503868886527</c:v>
                </c:pt>
                <c:pt idx="8860">
                  <c:v>11.625521739272617</c:v>
                </c:pt>
                <c:pt idx="8861">
                  <c:v>11.625539609339461</c:v>
                </c:pt>
                <c:pt idx="8862">
                  <c:v>11.625557479086774</c:v>
                </c:pt>
                <c:pt idx="8863">
                  <c:v>11.625575348514865</c:v>
                </c:pt>
                <c:pt idx="8864">
                  <c:v>11.625593217623765</c:v>
                </c:pt>
                <c:pt idx="8865">
                  <c:v>11.625611086413118</c:v>
                </c:pt>
                <c:pt idx="8866">
                  <c:v>11.625628954883314</c:v>
                </c:pt>
                <c:pt idx="8867">
                  <c:v>11.625646823034328</c:v>
                </c:pt>
                <c:pt idx="8868">
                  <c:v>11.625664690865879</c:v>
                </c:pt>
                <c:pt idx="8869">
                  <c:v>11.625682558378411</c:v>
                </c:pt>
                <c:pt idx="8870">
                  <c:v>11.625700425571418</c:v>
                </c:pt>
                <c:pt idx="8871">
                  <c:v>11.625718292445352</c:v>
                </c:pt>
                <c:pt idx="8872">
                  <c:v>11.625736159000152</c:v>
                </c:pt>
                <c:pt idx="8873">
                  <c:v>11.625754025235549</c:v>
                </c:pt>
                <c:pt idx="8874">
                  <c:v>11.625771891151848</c:v>
                </c:pt>
                <c:pt idx="8875">
                  <c:v>11.625789756749073</c:v>
                </c:pt>
                <c:pt idx="8876">
                  <c:v>11.625807622026906</c:v>
                </c:pt>
                <c:pt idx="8877">
                  <c:v>11.625825486985669</c:v>
                </c:pt>
                <c:pt idx="8878">
                  <c:v>11.625843351625306</c:v>
                </c:pt>
                <c:pt idx="8879">
                  <c:v>11.6258612159458</c:v>
                </c:pt>
                <c:pt idx="8880">
                  <c:v>11.625879079947152</c:v>
                </c:pt>
                <c:pt idx="8881">
                  <c:v>11.625896943629424</c:v>
                </c:pt>
                <c:pt idx="8882">
                  <c:v>11.625914806992521</c:v>
                </c:pt>
                <c:pt idx="8883">
                  <c:v>11.625932670036567</c:v>
                </c:pt>
                <c:pt idx="8884">
                  <c:v>11.625950532761527</c:v>
                </c:pt>
                <c:pt idx="8885">
                  <c:v>11.625968395167414</c:v>
                </c:pt>
                <c:pt idx="8886">
                  <c:v>11.625986257254365</c:v>
                </c:pt>
                <c:pt idx="8887">
                  <c:v>11.626004119022022</c:v>
                </c:pt>
                <c:pt idx="8888">
                  <c:v>11.62602198047064</c:v>
                </c:pt>
                <c:pt idx="8889">
                  <c:v>11.626039841600482</c:v>
                </c:pt>
                <c:pt idx="8890">
                  <c:v>11.626057702411098</c:v>
                </c:pt>
                <c:pt idx="8891">
                  <c:v>11.626075562902868</c:v>
                </c:pt>
                <c:pt idx="8892">
                  <c:v>11.626093423075496</c:v>
                </c:pt>
                <c:pt idx="8893">
                  <c:v>11.626111282929321</c:v>
                </c:pt>
                <c:pt idx="8894">
                  <c:v>11.626129142464068</c:v>
                </c:pt>
                <c:pt idx="8895">
                  <c:v>11.626147001679881</c:v>
                </c:pt>
                <c:pt idx="8896">
                  <c:v>11.62616486057674</c:v>
                </c:pt>
                <c:pt idx="8897">
                  <c:v>11.62618271915467</c:v>
                </c:pt>
                <c:pt idx="8898">
                  <c:v>11.626200577413664</c:v>
                </c:pt>
                <c:pt idx="8899">
                  <c:v>11.626218435353698</c:v>
                </c:pt>
                <c:pt idx="8900">
                  <c:v>11.626236292974976</c:v>
                </c:pt>
                <c:pt idx="8901">
                  <c:v>11.626254150277232</c:v>
                </c:pt>
                <c:pt idx="8902">
                  <c:v>11.626272007260653</c:v>
                </c:pt>
                <c:pt idx="8903">
                  <c:v>11.626289863925226</c:v>
                </c:pt>
                <c:pt idx="8904">
                  <c:v>11.626307720270779</c:v>
                </c:pt>
                <c:pt idx="8905">
                  <c:v>11.626325576297761</c:v>
                </c:pt>
                <c:pt idx="8906">
                  <c:v>11.626343432005783</c:v>
                </c:pt>
                <c:pt idx="8907">
                  <c:v>11.626361287394968</c:v>
                </c:pt>
                <c:pt idx="8908">
                  <c:v>11.626379142465368</c:v>
                </c:pt>
                <c:pt idx="8909">
                  <c:v>11.626396997216979</c:v>
                </c:pt>
                <c:pt idx="8910">
                  <c:v>11.626414851649876</c:v>
                </c:pt>
                <c:pt idx="8911">
                  <c:v>11.626432705763824</c:v>
                </c:pt>
                <c:pt idx="8912">
                  <c:v>11.626450559559126</c:v>
                </c:pt>
                <c:pt idx="8913">
                  <c:v>11.626468413035614</c:v>
                </c:pt>
                <c:pt idx="8914">
                  <c:v>11.626486266193426</c:v>
                </c:pt>
                <c:pt idx="8915">
                  <c:v>11.62650411903245</c:v>
                </c:pt>
                <c:pt idx="8916">
                  <c:v>11.626521971552748</c:v>
                </c:pt>
                <c:pt idx="8917">
                  <c:v>11.626539823754404</c:v>
                </c:pt>
                <c:pt idx="8918">
                  <c:v>11.62655767563732</c:v>
                </c:pt>
                <c:pt idx="8919">
                  <c:v>11.626575527201563</c:v>
                </c:pt>
                <c:pt idx="8920">
                  <c:v>11.626593378447136</c:v>
                </c:pt>
                <c:pt idx="8921">
                  <c:v>11.626611229374046</c:v>
                </c:pt>
                <c:pt idx="8922">
                  <c:v>11.626629079982306</c:v>
                </c:pt>
                <c:pt idx="8923">
                  <c:v>11.626646930271926</c:v>
                </c:pt>
                <c:pt idx="8924">
                  <c:v>11.626664780242921</c:v>
                </c:pt>
                <c:pt idx="8925">
                  <c:v>11.626682629895306</c:v>
                </c:pt>
                <c:pt idx="8926">
                  <c:v>11.626700479229074</c:v>
                </c:pt>
                <c:pt idx="8927">
                  <c:v>11.626718328244253</c:v>
                </c:pt>
                <c:pt idx="8928">
                  <c:v>11.626736176940854</c:v>
                </c:pt>
                <c:pt idx="8929">
                  <c:v>11.626754025318883</c:v>
                </c:pt>
                <c:pt idx="8930">
                  <c:v>11.626771873378351</c:v>
                </c:pt>
                <c:pt idx="8931">
                  <c:v>11.626789721119275</c:v>
                </c:pt>
                <c:pt idx="8932">
                  <c:v>11.62680756854167</c:v>
                </c:pt>
                <c:pt idx="8933">
                  <c:v>11.626825415645518</c:v>
                </c:pt>
                <c:pt idx="8934">
                  <c:v>11.626843262430848</c:v>
                </c:pt>
                <c:pt idx="8935">
                  <c:v>11.626861108897698</c:v>
                </c:pt>
                <c:pt idx="8936">
                  <c:v>11.626878955046068</c:v>
                </c:pt>
                <c:pt idx="8937">
                  <c:v>11.626896800875954</c:v>
                </c:pt>
                <c:pt idx="8938">
                  <c:v>11.626914646387359</c:v>
                </c:pt>
                <c:pt idx="8939">
                  <c:v>11.626932491580309</c:v>
                </c:pt>
                <c:pt idx="8940">
                  <c:v>11.626950336454817</c:v>
                </c:pt>
                <c:pt idx="8941">
                  <c:v>11.626968181010717</c:v>
                </c:pt>
                <c:pt idx="8942">
                  <c:v>11.62698602524855</c:v>
                </c:pt>
                <c:pt idx="8943">
                  <c:v>11.627003869167778</c:v>
                </c:pt>
                <c:pt idx="8944">
                  <c:v>11.627021712768617</c:v>
                </c:pt>
                <c:pt idx="8945">
                  <c:v>11.62703955605107</c:v>
                </c:pt>
                <c:pt idx="8946">
                  <c:v>11.627057399015142</c:v>
                </c:pt>
                <c:pt idx="8947">
                  <c:v>11.627075241660798</c:v>
                </c:pt>
                <c:pt idx="8948">
                  <c:v>11.627093083988203</c:v>
                </c:pt>
                <c:pt idx="8949">
                  <c:v>11.627110925997213</c:v>
                </c:pt>
                <c:pt idx="8950">
                  <c:v>11.627128767687779</c:v>
                </c:pt>
                <c:pt idx="8951">
                  <c:v>11.627146609060254</c:v>
                </c:pt>
                <c:pt idx="8952">
                  <c:v>11.627164450114298</c:v>
                </c:pt>
                <c:pt idx="8953">
                  <c:v>11.627182290850053</c:v>
                </c:pt>
                <c:pt idx="8954">
                  <c:v>11.627200131267518</c:v>
                </c:pt>
                <c:pt idx="8955">
                  <c:v>11.627217971366711</c:v>
                </c:pt>
                <c:pt idx="8956">
                  <c:v>11.627235811147656</c:v>
                </c:pt>
                <c:pt idx="8957">
                  <c:v>11.627253650610298</c:v>
                </c:pt>
                <c:pt idx="8958">
                  <c:v>11.627271489754602</c:v>
                </c:pt>
                <c:pt idx="8959">
                  <c:v>11.627289328580956</c:v>
                </c:pt>
                <c:pt idx="8960">
                  <c:v>11.627307167088944</c:v>
                </c:pt>
                <c:pt idx="8961">
                  <c:v>11.627325005278648</c:v>
                </c:pt>
                <c:pt idx="8962">
                  <c:v>11.627342843150311</c:v>
                </c:pt>
                <c:pt idx="8963">
                  <c:v>11.627360680703648</c:v>
                </c:pt>
                <c:pt idx="8964">
                  <c:v>11.627378517938942</c:v>
                </c:pt>
                <c:pt idx="8965">
                  <c:v>11.627396354856009</c:v>
                </c:pt>
                <c:pt idx="8966">
                  <c:v>11.627414191454925</c:v>
                </c:pt>
                <c:pt idx="8967">
                  <c:v>11.627432027735706</c:v>
                </c:pt>
                <c:pt idx="8968">
                  <c:v>11.627449863698359</c:v>
                </c:pt>
                <c:pt idx="8969">
                  <c:v>11.627467699342894</c:v>
                </c:pt>
                <c:pt idx="8970">
                  <c:v>11.627485534669438</c:v>
                </c:pt>
                <c:pt idx="8971">
                  <c:v>11.627503369677664</c:v>
                </c:pt>
                <c:pt idx="8972">
                  <c:v>11.62752120436792</c:v>
                </c:pt>
                <c:pt idx="8973">
                  <c:v>11.627539038740126</c:v>
                </c:pt>
                <c:pt idx="8974">
                  <c:v>11.627556872794274</c:v>
                </c:pt>
                <c:pt idx="8975">
                  <c:v>11.627574706530313</c:v>
                </c:pt>
                <c:pt idx="8976">
                  <c:v>11.627592539948468</c:v>
                </c:pt>
                <c:pt idx="8977">
                  <c:v>11.627610373048372</c:v>
                </c:pt>
                <c:pt idx="8978">
                  <c:v>11.627628205830348</c:v>
                </c:pt>
                <c:pt idx="8979">
                  <c:v>11.627646038294376</c:v>
                </c:pt>
                <c:pt idx="8980">
                  <c:v>11.627663870440387</c:v>
                </c:pt>
                <c:pt idx="8981">
                  <c:v>11.627681702268417</c:v>
                </c:pt>
                <c:pt idx="8982">
                  <c:v>11.627699533778479</c:v>
                </c:pt>
                <c:pt idx="8983">
                  <c:v>11.627717364970479</c:v>
                </c:pt>
                <c:pt idx="8984">
                  <c:v>11.627735195844744</c:v>
                </c:pt>
                <c:pt idx="8985">
                  <c:v>11.627753026400967</c:v>
                </c:pt>
                <c:pt idx="8986">
                  <c:v>11.62777085663927</c:v>
                </c:pt>
                <c:pt idx="8987">
                  <c:v>11.62778868655966</c:v>
                </c:pt>
                <c:pt idx="8988">
                  <c:v>11.627806516162154</c:v>
                </c:pt>
                <c:pt idx="8989">
                  <c:v>11.627824345446749</c:v>
                </c:pt>
                <c:pt idx="8990">
                  <c:v>11.627842174413468</c:v>
                </c:pt>
                <c:pt idx="8991">
                  <c:v>11.627860003062318</c:v>
                </c:pt>
                <c:pt idx="8992">
                  <c:v>11.627877831393318</c:v>
                </c:pt>
                <c:pt idx="8993">
                  <c:v>11.627895659406487</c:v>
                </c:pt>
                <c:pt idx="8994">
                  <c:v>11.627913487101708</c:v>
                </c:pt>
                <c:pt idx="8995">
                  <c:v>11.627931314479316</c:v>
                </c:pt>
                <c:pt idx="8996">
                  <c:v>11.627949141539011</c:v>
                </c:pt>
                <c:pt idx="8997">
                  <c:v>11.627966968280907</c:v>
                </c:pt>
                <c:pt idx="8998">
                  <c:v>11.627984794705016</c:v>
                </c:pt>
                <c:pt idx="8999">
                  <c:v>11.628002620811348</c:v>
                </c:pt>
                <c:pt idx="9000">
                  <c:v>11.628020446599797</c:v>
                </c:pt>
                <c:pt idx="9001">
                  <c:v>11.628038272070718</c:v>
                </c:pt>
                <c:pt idx="9002">
                  <c:v>11.628056097223807</c:v>
                </c:pt>
                <c:pt idx="9003">
                  <c:v>11.628073922059022</c:v>
                </c:pt>
                <c:pt idx="9004">
                  <c:v>11.628091746576663</c:v>
                </c:pt>
                <c:pt idx="9005">
                  <c:v>11.628109570776692</c:v>
                </c:pt>
                <c:pt idx="9006">
                  <c:v>11.628127394658913</c:v>
                </c:pt>
                <c:pt idx="9007">
                  <c:v>11.628145218223446</c:v>
                </c:pt>
                <c:pt idx="9008">
                  <c:v>11.628163041470179</c:v>
                </c:pt>
                <c:pt idx="9009">
                  <c:v>11.628180864399498</c:v>
                </c:pt>
                <c:pt idx="9010">
                  <c:v>11.628198687010945</c:v>
                </c:pt>
                <c:pt idx="9011">
                  <c:v>11.628216509304966</c:v>
                </c:pt>
                <c:pt idx="9012">
                  <c:v>11.62823433128125</c:v>
                </c:pt>
                <c:pt idx="9013">
                  <c:v>11.628252152939901</c:v>
                </c:pt>
                <c:pt idx="9014">
                  <c:v>11.628269974280961</c:v>
                </c:pt>
                <c:pt idx="9015">
                  <c:v>11.628287795304418</c:v>
                </c:pt>
                <c:pt idx="9016">
                  <c:v>11.628305616010298</c:v>
                </c:pt>
                <c:pt idx="9017">
                  <c:v>11.628323436398459</c:v>
                </c:pt>
                <c:pt idx="9018">
                  <c:v>11.628341256469355</c:v>
                </c:pt>
                <c:pt idx="9019">
                  <c:v>11.628359076222548</c:v>
                </c:pt>
                <c:pt idx="9020">
                  <c:v>11.62837689565821</c:v>
                </c:pt>
                <c:pt idx="9021">
                  <c:v>11.628394714776343</c:v>
                </c:pt>
                <c:pt idx="9022">
                  <c:v>11.628412533576959</c:v>
                </c:pt>
                <c:pt idx="9023">
                  <c:v>11.628430352060073</c:v>
                </c:pt>
                <c:pt idx="9024">
                  <c:v>11.628448170225694</c:v>
                </c:pt>
                <c:pt idx="9025">
                  <c:v>11.628465988073748</c:v>
                </c:pt>
                <c:pt idx="9026">
                  <c:v>11.628483805604501</c:v>
                </c:pt>
                <c:pt idx="9027">
                  <c:v>11.628501622817698</c:v>
                </c:pt>
                <c:pt idx="9028">
                  <c:v>11.628519439713468</c:v>
                </c:pt>
                <c:pt idx="9029">
                  <c:v>11.6285372562918</c:v>
                </c:pt>
                <c:pt idx="9030">
                  <c:v>11.628555072552698</c:v>
                </c:pt>
                <c:pt idx="9031">
                  <c:v>11.628572888496191</c:v>
                </c:pt>
                <c:pt idx="9032">
                  <c:v>11.628590704122271</c:v>
                </c:pt>
                <c:pt idx="9033">
                  <c:v>11.628608519430971</c:v>
                </c:pt>
                <c:pt idx="9034">
                  <c:v>11.6286263344223</c:v>
                </c:pt>
                <c:pt idx="9035">
                  <c:v>11.628644149096235</c:v>
                </c:pt>
                <c:pt idx="9036">
                  <c:v>11.628661963452682</c:v>
                </c:pt>
                <c:pt idx="9037">
                  <c:v>11.628679777492048</c:v>
                </c:pt>
                <c:pt idx="9038">
                  <c:v>11.62869759121398</c:v>
                </c:pt>
                <c:pt idx="9039">
                  <c:v>11.628715404618447</c:v>
                </c:pt>
                <c:pt idx="9040">
                  <c:v>11.62873321770585</c:v>
                </c:pt>
                <c:pt idx="9041">
                  <c:v>11.628751030475748</c:v>
                </c:pt>
                <c:pt idx="9042">
                  <c:v>11.628768842928498</c:v>
                </c:pt>
                <c:pt idx="9043">
                  <c:v>11.628786655063974</c:v>
                </c:pt>
                <c:pt idx="9044">
                  <c:v>11.628804466882048</c:v>
                </c:pt>
                <c:pt idx="9045">
                  <c:v>11.628822278382946</c:v>
                </c:pt>
                <c:pt idx="9046">
                  <c:v>11.628840089566568</c:v>
                </c:pt>
                <c:pt idx="9047">
                  <c:v>11.628857900432948</c:v>
                </c:pt>
                <c:pt idx="9048">
                  <c:v>11.628875710982076</c:v>
                </c:pt>
                <c:pt idx="9049">
                  <c:v>11.628893521214069</c:v>
                </c:pt>
                <c:pt idx="9050">
                  <c:v>11.628911331128942</c:v>
                </c:pt>
                <c:pt idx="9051">
                  <c:v>11.628929140726417</c:v>
                </c:pt>
                <c:pt idx="9052">
                  <c:v>11.62894695000695</c:v>
                </c:pt>
                <c:pt idx="9053">
                  <c:v>11.628964758970106</c:v>
                </c:pt>
                <c:pt idx="9054">
                  <c:v>11.628982567616301</c:v>
                </c:pt>
                <c:pt idx="9055">
                  <c:v>11.629000375945274</c:v>
                </c:pt>
                <c:pt idx="9056">
                  <c:v>11.62901818395699</c:v>
                </c:pt>
                <c:pt idx="9057">
                  <c:v>11.629035991651785</c:v>
                </c:pt>
                <c:pt idx="9058">
                  <c:v>11.629053799029384</c:v>
                </c:pt>
                <c:pt idx="9059">
                  <c:v>11.629071606089868</c:v>
                </c:pt>
                <c:pt idx="9060">
                  <c:v>11.6290894128333</c:v>
                </c:pt>
                <c:pt idx="9061">
                  <c:v>11.629107219259676</c:v>
                </c:pt>
                <c:pt idx="9062">
                  <c:v>11.629125025368914</c:v>
                </c:pt>
                <c:pt idx="9063">
                  <c:v>11.62914283116115</c:v>
                </c:pt>
                <c:pt idx="9064">
                  <c:v>11.629160636636323</c:v>
                </c:pt>
                <c:pt idx="9065">
                  <c:v>11.629178441794339</c:v>
                </c:pt>
                <c:pt idx="9066">
                  <c:v>11.629196246635622</c:v>
                </c:pt>
                <c:pt idx="9067">
                  <c:v>11.629214051159744</c:v>
                </c:pt>
                <c:pt idx="9068">
                  <c:v>11.62923185536688</c:v>
                </c:pt>
                <c:pt idx="9069">
                  <c:v>11.629249659257034</c:v>
                </c:pt>
                <c:pt idx="9070">
                  <c:v>11.629267462830082</c:v>
                </c:pt>
                <c:pt idx="9071">
                  <c:v>11.629285266086423</c:v>
                </c:pt>
                <c:pt idx="9072">
                  <c:v>11.62930306902569</c:v>
                </c:pt>
                <c:pt idx="9073">
                  <c:v>11.629320871648016</c:v>
                </c:pt>
                <c:pt idx="9074">
                  <c:v>11.629338673953415</c:v>
                </c:pt>
                <c:pt idx="9075">
                  <c:v>11.629356475941897</c:v>
                </c:pt>
                <c:pt idx="9076">
                  <c:v>11.629374277613469</c:v>
                </c:pt>
                <c:pt idx="9077">
                  <c:v>11.629392078968159</c:v>
                </c:pt>
                <c:pt idx="9078">
                  <c:v>11.629409880005976</c:v>
                </c:pt>
                <c:pt idx="9079">
                  <c:v>11.62942768072689</c:v>
                </c:pt>
                <c:pt idx="9080">
                  <c:v>11.62944548113096</c:v>
                </c:pt>
                <c:pt idx="9081">
                  <c:v>11.629463281218181</c:v>
                </c:pt>
                <c:pt idx="9082">
                  <c:v>11.629481080988564</c:v>
                </c:pt>
                <c:pt idx="9083">
                  <c:v>11.629498880442121</c:v>
                </c:pt>
                <c:pt idx="9084">
                  <c:v>11.62951667957887</c:v>
                </c:pt>
                <c:pt idx="9085">
                  <c:v>11.629534478398806</c:v>
                </c:pt>
                <c:pt idx="9086">
                  <c:v>11.629552276902057</c:v>
                </c:pt>
                <c:pt idx="9087">
                  <c:v>11.629570075088322</c:v>
                </c:pt>
                <c:pt idx="9088">
                  <c:v>11.629587872958011</c:v>
                </c:pt>
                <c:pt idx="9089">
                  <c:v>11.629605670510745</c:v>
                </c:pt>
                <c:pt idx="9090">
                  <c:v>11.629623467746818</c:v>
                </c:pt>
                <c:pt idx="9091">
                  <c:v>11.629641264666189</c:v>
                </c:pt>
                <c:pt idx="9092">
                  <c:v>11.62965906126882</c:v>
                </c:pt>
                <c:pt idx="9093">
                  <c:v>11.629676857554736</c:v>
                </c:pt>
                <c:pt idx="9094">
                  <c:v>11.629694653524039</c:v>
                </c:pt>
                <c:pt idx="9095">
                  <c:v>11.629712449176468</c:v>
                </c:pt>
                <c:pt idx="9096">
                  <c:v>11.62973024451232</c:v>
                </c:pt>
                <c:pt idx="9097">
                  <c:v>11.629748039531487</c:v>
                </c:pt>
                <c:pt idx="9098">
                  <c:v>11.629765834234005</c:v>
                </c:pt>
                <c:pt idx="9099">
                  <c:v>11.629783628619871</c:v>
                </c:pt>
                <c:pt idx="9100">
                  <c:v>11.629801422689113</c:v>
                </c:pt>
                <c:pt idx="9101">
                  <c:v>11.629819216441756</c:v>
                </c:pt>
                <c:pt idx="9102">
                  <c:v>11.629837009877729</c:v>
                </c:pt>
                <c:pt idx="9103">
                  <c:v>11.62985480299713</c:v>
                </c:pt>
                <c:pt idx="9104">
                  <c:v>11.62987259579995</c:v>
                </c:pt>
                <c:pt idx="9105">
                  <c:v>11.629890388286173</c:v>
                </c:pt>
                <c:pt idx="9106">
                  <c:v>11.629908180455718</c:v>
                </c:pt>
                <c:pt idx="9107">
                  <c:v>11.629925972308953</c:v>
                </c:pt>
                <c:pt idx="9108">
                  <c:v>11.629943763845498</c:v>
                </c:pt>
                <c:pt idx="9109">
                  <c:v>11.629961555065551</c:v>
                </c:pt>
                <c:pt idx="9110">
                  <c:v>11.629979345969065</c:v>
                </c:pt>
                <c:pt idx="9111">
                  <c:v>11.629997136556065</c:v>
                </c:pt>
                <c:pt idx="9112">
                  <c:v>11.630014926826567</c:v>
                </c:pt>
                <c:pt idx="9113">
                  <c:v>11.630032716780581</c:v>
                </c:pt>
                <c:pt idx="9114">
                  <c:v>11.630050506418117</c:v>
                </c:pt>
                <c:pt idx="9115">
                  <c:v>11.630068295739168</c:v>
                </c:pt>
                <c:pt idx="9116">
                  <c:v>11.630086084743805</c:v>
                </c:pt>
                <c:pt idx="9117">
                  <c:v>11.630103873431969</c:v>
                </c:pt>
                <c:pt idx="9118">
                  <c:v>11.63012166180363</c:v>
                </c:pt>
                <c:pt idx="9119">
                  <c:v>11.630139449859042</c:v>
                </c:pt>
                <c:pt idx="9120">
                  <c:v>11.630157237597954</c:v>
                </c:pt>
                <c:pt idx="9121">
                  <c:v>11.630175025020398</c:v>
                </c:pt>
                <c:pt idx="9122">
                  <c:v>11.630192812126596</c:v>
                </c:pt>
                <c:pt idx="9123">
                  <c:v>11.630210598916349</c:v>
                </c:pt>
                <c:pt idx="9124">
                  <c:v>11.630228385389698</c:v>
                </c:pt>
                <c:pt idx="9125">
                  <c:v>11.630246171546769</c:v>
                </c:pt>
                <c:pt idx="9126">
                  <c:v>11.630263957387461</c:v>
                </c:pt>
                <c:pt idx="9127">
                  <c:v>11.630281742911693</c:v>
                </c:pt>
                <c:pt idx="9128">
                  <c:v>11.630299528119867</c:v>
                </c:pt>
                <c:pt idx="9129">
                  <c:v>11.630317313011508</c:v>
                </c:pt>
                <c:pt idx="9130">
                  <c:v>11.630335097587039</c:v>
                </c:pt>
                <c:pt idx="9131">
                  <c:v>11.630352881846193</c:v>
                </c:pt>
                <c:pt idx="9132">
                  <c:v>11.630370665789068</c:v>
                </c:pt>
                <c:pt idx="9133">
                  <c:v>11.630388449415648</c:v>
                </c:pt>
                <c:pt idx="9134">
                  <c:v>11.630406232726161</c:v>
                </c:pt>
                <c:pt idx="9135">
                  <c:v>11.630424015720173</c:v>
                </c:pt>
                <c:pt idx="9136">
                  <c:v>11.630441798398067</c:v>
                </c:pt>
                <c:pt idx="9137">
                  <c:v>11.630459580759744</c:v>
                </c:pt>
                <c:pt idx="9138">
                  <c:v>11.630477362805212</c:v>
                </c:pt>
                <c:pt idx="9139">
                  <c:v>11.630495144534468</c:v>
                </c:pt>
                <c:pt idx="9140">
                  <c:v>11.630512925947571</c:v>
                </c:pt>
                <c:pt idx="9141">
                  <c:v>11.630530707044494</c:v>
                </c:pt>
                <c:pt idx="9142">
                  <c:v>11.630548487825246</c:v>
                </c:pt>
                <c:pt idx="9143">
                  <c:v>11.630566268289854</c:v>
                </c:pt>
                <c:pt idx="9144">
                  <c:v>11.630584048438322</c:v>
                </c:pt>
                <c:pt idx="9145">
                  <c:v>11.630601828270651</c:v>
                </c:pt>
                <c:pt idx="9146">
                  <c:v>11.630619607786871</c:v>
                </c:pt>
                <c:pt idx="9147">
                  <c:v>11.630637386987004</c:v>
                </c:pt>
                <c:pt idx="9148">
                  <c:v>11.630655165870998</c:v>
                </c:pt>
                <c:pt idx="9149">
                  <c:v>11.630672944438942</c:v>
                </c:pt>
                <c:pt idx="9150">
                  <c:v>11.630690722690748</c:v>
                </c:pt>
                <c:pt idx="9151">
                  <c:v>11.630708500626612</c:v>
                </c:pt>
                <c:pt idx="9152">
                  <c:v>11.630726278246376</c:v>
                </c:pt>
                <c:pt idx="9153">
                  <c:v>11.630744055550084</c:v>
                </c:pt>
                <c:pt idx="9154">
                  <c:v>11.630761832537768</c:v>
                </c:pt>
                <c:pt idx="9155">
                  <c:v>11.63077960920945</c:v>
                </c:pt>
                <c:pt idx="9156">
                  <c:v>11.630797385565117</c:v>
                </c:pt>
                <c:pt idx="9157">
                  <c:v>11.630815161604708</c:v>
                </c:pt>
                <c:pt idx="9158">
                  <c:v>11.630832937328504</c:v>
                </c:pt>
                <c:pt idx="9159">
                  <c:v>11.630850712736212</c:v>
                </c:pt>
                <c:pt idx="9160">
                  <c:v>11.630868487827968</c:v>
                </c:pt>
                <c:pt idx="9161">
                  <c:v>11.6308862626038</c:v>
                </c:pt>
                <c:pt idx="9162">
                  <c:v>11.630904037063672</c:v>
                </c:pt>
                <c:pt idx="9163">
                  <c:v>11.630921811207623</c:v>
                </c:pt>
                <c:pt idx="9164">
                  <c:v>11.630939585035664</c:v>
                </c:pt>
                <c:pt idx="9165">
                  <c:v>11.6309573585478</c:v>
                </c:pt>
                <c:pt idx="9166">
                  <c:v>11.630975131744043</c:v>
                </c:pt>
                <c:pt idx="9167">
                  <c:v>11.630992904624405</c:v>
                </c:pt>
                <c:pt idx="9168">
                  <c:v>11.631010677188897</c:v>
                </c:pt>
                <c:pt idx="9169">
                  <c:v>11.631028449437389</c:v>
                </c:pt>
                <c:pt idx="9170">
                  <c:v>11.631046221370319</c:v>
                </c:pt>
                <c:pt idx="9171">
                  <c:v>11.631063992987269</c:v>
                </c:pt>
                <c:pt idx="9172">
                  <c:v>11.631081764288393</c:v>
                </c:pt>
                <c:pt idx="9173">
                  <c:v>11.631099535273709</c:v>
                </c:pt>
                <c:pt idx="9174">
                  <c:v>11.631117305943219</c:v>
                </c:pt>
                <c:pt idx="9175">
                  <c:v>11.631135076296939</c:v>
                </c:pt>
                <c:pt idx="9176">
                  <c:v>11.631152846334848</c:v>
                </c:pt>
                <c:pt idx="9177">
                  <c:v>11.631170616057048</c:v>
                </c:pt>
                <c:pt idx="9178">
                  <c:v>11.631188385463448</c:v>
                </c:pt>
                <c:pt idx="9179">
                  <c:v>11.631206154554118</c:v>
                </c:pt>
                <c:pt idx="9180">
                  <c:v>11.631223923328998</c:v>
                </c:pt>
                <c:pt idx="9181">
                  <c:v>11.631241691788269</c:v>
                </c:pt>
                <c:pt idx="9182">
                  <c:v>11.631259459931748</c:v>
                </c:pt>
                <c:pt idx="9183">
                  <c:v>11.631277227759469</c:v>
                </c:pt>
                <c:pt idx="9184">
                  <c:v>11.631294995271665</c:v>
                </c:pt>
                <c:pt idx="9185">
                  <c:v>11.631312762467999</c:v>
                </c:pt>
                <c:pt idx="9186">
                  <c:v>11.631330529348849</c:v>
                </c:pt>
                <c:pt idx="9187">
                  <c:v>11.631348295913948</c:v>
                </c:pt>
                <c:pt idx="9188">
                  <c:v>11.631366062163398</c:v>
                </c:pt>
                <c:pt idx="9189">
                  <c:v>11.631383828097228</c:v>
                </c:pt>
                <c:pt idx="9190">
                  <c:v>11.631401593715418</c:v>
                </c:pt>
                <c:pt idx="9191">
                  <c:v>11.63141935901802</c:v>
                </c:pt>
                <c:pt idx="9192">
                  <c:v>11.631437124005005</c:v>
                </c:pt>
                <c:pt idx="9193">
                  <c:v>11.631454888676403</c:v>
                </c:pt>
                <c:pt idx="9194">
                  <c:v>11.631472653032223</c:v>
                </c:pt>
                <c:pt idx="9195">
                  <c:v>11.631490417072468</c:v>
                </c:pt>
                <c:pt idx="9196">
                  <c:v>11.631508180797049</c:v>
                </c:pt>
                <c:pt idx="9197">
                  <c:v>11.631525944206331</c:v>
                </c:pt>
                <c:pt idx="9198">
                  <c:v>11.631543707299951</c:v>
                </c:pt>
                <c:pt idx="9199">
                  <c:v>11.631561470077965</c:v>
                </c:pt>
                <c:pt idx="9200">
                  <c:v>11.63157923254065</c:v>
                </c:pt>
                <c:pt idx="9201">
                  <c:v>11.631596994687754</c:v>
                </c:pt>
                <c:pt idx="9202">
                  <c:v>11.631614756519328</c:v>
                </c:pt>
                <c:pt idx="9203">
                  <c:v>11.631632518035454</c:v>
                </c:pt>
                <c:pt idx="9204">
                  <c:v>11.631650279236109</c:v>
                </c:pt>
                <c:pt idx="9205">
                  <c:v>11.631668040121298</c:v>
                </c:pt>
                <c:pt idx="9206">
                  <c:v>11.631685800691068</c:v>
                </c:pt>
                <c:pt idx="9207">
                  <c:v>11.631703560945398</c:v>
                </c:pt>
                <c:pt idx="9208">
                  <c:v>11.631721320884298</c:v>
                </c:pt>
                <c:pt idx="9209">
                  <c:v>11.631739080507801</c:v>
                </c:pt>
                <c:pt idx="9210">
                  <c:v>11.631756839815926</c:v>
                </c:pt>
                <c:pt idx="9211">
                  <c:v>11.631774598808622</c:v>
                </c:pt>
                <c:pt idx="9212">
                  <c:v>11.631792357485956</c:v>
                </c:pt>
                <c:pt idx="9213">
                  <c:v>11.631810115847912</c:v>
                </c:pt>
                <c:pt idx="9214">
                  <c:v>11.631827873894498</c:v>
                </c:pt>
                <c:pt idx="9215">
                  <c:v>11.631845631625801</c:v>
                </c:pt>
                <c:pt idx="9216">
                  <c:v>11.631863389041698</c:v>
                </c:pt>
                <c:pt idx="9217">
                  <c:v>11.631881146142348</c:v>
                </c:pt>
                <c:pt idx="9218">
                  <c:v>11.631898902927668</c:v>
                </c:pt>
                <c:pt idx="9219">
                  <c:v>11.631916659397689</c:v>
                </c:pt>
                <c:pt idx="9220">
                  <c:v>11.631934415552417</c:v>
                </c:pt>
                <c:pt idx="9221">
                  <c:v>11.63195217139176</c:v>
                </c:pt>
                <c:pt idx="9222">
                  <c:v>11.631969926916048</c:v>
                </c:pt>
                <c:pt idx="9223">
                  <c:v>11.631987682124992</c:v>
                </c:pt>
                <c:pt idx="9224">
                  <c:v>11.632005437018686</c:v>
                </c:pt>
                <c:pt idx="9225">
                  <c:v>11.632023191597098</c:v>
                </c:pt>
                <c:pt idx="9226">
                  <c:v>11.632040945860394</c:v>
                </c:pt>
                <c:pt idx="9227">
                  <c:v>11.632058699808425</c:v>
                </c:pt>
                <c:pt idx="9228">
                  <c:v>11.632076453441266</c:v>
                </c:pt>
                <c:pt idx="9229">
                  <c:v>11.632094206759005</c:v>
                </c:pt>
                <c:pt idx="9230">
                  <c:v>11.632111959761392</c:v>
                </c:pt>
                <c:pt idx="9231">
                  <c:v>11.632129712448705</c:v>
                </c:pt>
                <c:pt idx="9232">
                  <c:v>11.632147464820861</c:v>
                </c:pt>
                <c:pt idx="9233">
                  <c:v>11.632165216877887</c:v>
                </c:pt>
                <c:pt idx="9234">
                  <c:v>11.632182968619777</c:v>
                </c:pt>
                <c:pt idx="9235">
                  <c:v>11.632200720046548</c:v>
                </c:pt>
                <c:pt idx="9236">
                  <c:v>11.632218471158211</c:v>
                </c:pt>
                <c:pt idx="9237">
                  <c:v>11.632236221954779</c:v>
                </c:pt>
                <c:pt idx="9238">
                  <c:v>11.632253972436262</c:v>
                </c:pt>
                <c:pt idx="9239">
                  <c:v>11.632271722602569</c:v>
                </c:pt>
                <c:pt idx="9240">
                  <c:v>11.632289472454016</c:v>
                </c:pt>
                <c:pt idx="9241">
                  <c:v>11.63230722199031</c:v>
                </c:pt>
                <c:pt idx="9242">
                  <c:v>11.632324971211498</c:v>
                </c:pt>
                <c:pt idx="9243">
                  <c:v>11.632342720117768</c:v>
                </c:pt>
                <c:pt idx="9244">
                  <c:v>11.632360468708992</c:v>
                </c:pt>
                <c:pt idx="9245">
                  <c:v>11.632378216985192</c:v>
                </c:pt>
                <c:pt idx="9246">
                  <c:v>11.632395964946395</c:v>
                </c:pt>
                <c:pt idx="9247">
                  <c:v>11.632413712592614</c:v>
                </c:pt>
                <c:pt idx="9248">
                  <c:v>11.632431459923859</c:v>
                </c:pt>
                <c:pt idx="9249">
                  <c:v>11.632449206940176</c:v>
                </c:pt>
                <c:pt idx="9250">
                  <c:v>11.632466953641476</c:v>
                </c:pt>
                <c:pt idx="9251">
                  <c:v>11.63248470002787</c:v>
                </c:pt>
                <c:pt idx="9252">
                  <c:v>11.632502446099332</c:v>
                </c:pt>
                <c:pt idx="9253">
                  <c:v>11.632520191855868</c:v>
                </c:pt>
                <c:pt idx="9254">
                  <c:v>11.632537937297522</c:v>
                </c:pt>
                <c:pt idx="9255">
                  <c:v>11.632555682424266</c:v>
                </c:pt>
                <c:pt idx="9256">
                  <c:v>11.632573427236098</c:v>
                </c:pt>
                <c:pt idx="9257">
                  <c:v>11.632591171733113</c:v>
                </c:pt>
                <c:pt idx="9258">
                  <c:v>11.632608915915252</c:v>
                </c:pt>
                <c:pt idx="9259">
                  <c:v>11.63262665978252</c:v>
                </c:pt>
                <c:pt idx="9260">
                  <c:v>11.632644403334952</c:v>
                </c:pt>
                <c:pt idx="9261">
                  <c:v>11.632662146572548</c:v>
                </c:pt>
                <c:pt idx="9262">
                  <c:v>11.632679889495353</c:v>
                </c:pt>
                <c:pt idx="9263">
                  <c:v>11.632697632103374</c:v>
                </c:pt>
                <c:pt idx="9264">
                  <c:v>11.632715374396533</c:v>
                </c:pt>
                <c:pt idx="9265">
                  <c:v>11.632733116374952</c:v>
                </c:pt>
                <c:pt idx="9266">
                  <c:v>11.632750858038577</c:v>
                </c:pt>
                <c:pt idx="9267">
                  <c:v>11.632768599387452</c:v>
                </c:pt>
                <c:pt idx="9268">
                  <c:v>11.632786340421578</c:v>
                </c:pt>
                <c:pt idx="9269">
                  <c:v>11.632804081140964</c:v>
                </c:pt>
                <c:pt idx="9270">
                  <c:v>11.632821821545621</c:v>
                </c:pt>
                <c:pt idx="9271">
                  <c:v>11.632839561635565</c:v>
                </c:pt>
                <c:pt idx="9272">
                  <c:v>11.632857301410798</c:v>
                </c:pt>
                <c:pt idx="9273">
                  <c:v>11.632875040871298</c:v>
                </c:pt>
                <c:pt idx="9274">
                  <c:v>11.632892780017208</c:v>
                </c:pt>
                <c:pt idx="9275">
                  <c:v>11.632910518848426</c:v>
                </c:pt>
                <c:pt idx="9276">
                  <c:v>11.632928257364926</c:v>
                </c:pt>
                <c:pt idx="9277">
                  <c:v>11.632945995566804</c:v>
                </c:pt>
                <c:pt idx="9278">
                  <c:v>11.632963733454043</c:v>
                </c:pt>
                <c:pt idx="9279">
                  <c:v>11.632981471026659</c:v>
                </c:pt>
                <c:pt idx="9280">
                  <c:v>11.632999208284676</c:v>
                </c:pt>
                <c:pt idx="9281">
                  <c:v>11.63301694522805</c:v>
                </c:pt>
                <c:pt idx="9282">
                  <c:v>11.633034681856849</c:v>
                </c:pt>
                <c:pt idx="9283">
                  <c:v>11.633052418171065</c:v>
                </c:pt>
                <c:pt idx="9284">
                  <c:v>11.633070154170698</c:v>
                </c:pt>
                <c:pt idx="9285">
                  <c:v>11.633087889855796</c:v>
                </c:pt>
                <c:pt idx="9286">
                  <c:v>11.633105625226333</c:v>
                </c:pt>
                <c:pt idx="9287">
                  <c:v>11.633123360282298</c:v>
                </c:pt>
                <c:pt idx="9288">
                  <c:v>11.633141095023801</c:v>
                </c:pt>
                <c:pt idx="9289">
                  <c:v>11.633158829450748</c:v>
                </c:pt>
                <c:pt idx="9290">
                  <c:v>11.633176563563216</c:v>
                </c:pt>
                <c:pt idx="9291">
                  <c:v>11.633194297361173</c:v>
                </c:pt>
                <c:pt idx="9292">
                  <c:v>11.63321203084465</c:v>
                </c:pt>
                <c:pt idx="9293">
                  <c:v>11.633229764013539</c:v>
                </c:pt>
                <c:pt idx="9294">
                  <c:v>11.633247496868204</c:v>
                </c:pt>
                <c:pt idx="9295">
                  <c:v>11.633265229408302</c:v>
                </c:pt>
                <c:pt idx="9296">
                  <c:v>11.633282961633963</c:v>
                </c:pt>
                <c:pt idx="9297">
                  <c:v>11.633300693545197</c:v>
                </c:pt>
                <c:pt idx="9298">
                  <c:v>11.633318425141931</c:v>
                </c:pt>
                <c:pt idx="9299">
                  <c:v>11.633336156424432</c:v>
                </c:pt>
                <c:pt idx="9300">
                  <c:v>11.633353887392365</c:v>
                </c:pt>
                <c:pt idx="9301">
                  <c:v>11.633371618046095</c:v>
                </c:pt>
                <c:pt idx="9302">
                  <c:v>11.633389348385366</c:v>
                </c:pt>
                <c:pt idx="9303">
                  <c:v>11.633407078410277</c:v>
                </c:pt>
                <c:pt idx="9304">
                  <c:v>11.633424808120839</c:v>
                </c:pt>
                <c:pt idx="9305">
                  <c:v>11.633442537517126</c:v>
                </c:pt>
                <c:pt idx="9306">
                  <c:v>11.633460266598966</c:v>
                </c:pt>
                <c:pt idx="9307">
                  <c:v>11.633477995366551</c:v>
                </c:pt>
                <c:pt idx="9308">
                  <c:v>11.633495723819831</c:v>
                </c:pt>
                <c:pt idx="9309">
                  <c:v>11.633513451958818</c:v>
                </c:pt>
                <c:pt idx="9310">
                  <c:v>11.63353117978353</c:v>
                </c:pt>
                <c:pt idx="9311">
                  <c:v>11.633548907293967</c:v>
                </c:pt>
                <c:pt idx="9312">
                  <c:v>11.633566634490146</c:v>
                </c:pt>
                <c:pt idx="9313">
                  <c:v>11.633584361372073</c:v>
                </c:pt>
                <c:pt idx="9314">
                  <c:v>11.633602087939771</c:v>
                </c:pt>
                <c:pt idx="9315">
                  <c:v>11.633619814193256</c:v>
                </c:pt>
                <c:pt idx="9316">
                  <c:v>11.633637540132492</c:v>
                </c:pt>
                <c:pt idx="9317">
                  <c:v>11.633655265757541</c:v>
                </c:pt>
                <c:pt idx="9318">
                  <c:v>11.6336729910684</c:v>
                </c:pt>
                <c:pt idx="9319">
                  <c:v>11.633690716065077</c:v>
                </c:pt>
                <c:pt idx="9320">
                  <c:v>11.633708440747498</c:v>
                </c:pt>
                <c:pt idx="9321">
                  <c:v>11.633726165115933</c:v>
                </c:pt>
                <c:pt idx="9322">
                  <c:v>11.633743889170118</c:v>
                </c:pt>
                <c:pt idx="9323">
                  <c:v>11.633761612910108</c:v>
                </c:pt>
                <c:pt idx="9324">
                  <c:v>11.633779336336135</c:v>
                </c:pt>
                <c:pt idx="9325">
                  <c:v>11.633797059448026</c:v>
                </c:pt>
                <c:pt idx="9326">
                  <c:v>11.633814782245683</c:v>
                </c:pt>
                <c:pt idx="9327">
                  <c:v>11.633832504729376</c:v>
                </c:pt>
                <c:pt idx="9328">
                  <c:v>11.63385022689886</c:v>
                </c:pt>
                <c:pt idx="9329">
                  <c:v>11.633867948754338</c:v>
                </c:pt>
                <c:pt idx="9330">
                  <c:v>11.633885670295758</c:v>
                </c:pt>
                <c:pt idx="9331">
                  <c:v>11.633903391523118</c:v>
                </c:pt>
                <c:pt idx="9332">
                  <c:v>11.633921112436365</c:v>
                </c:pt>
                <c:pt idx="9333">
                  <c:v>11.633938833035778</c:v>
                </c:pt>
                <c:pt idx="9334">
                  <c:v>11.633956553321076</c:v>
                </c:pt>
                <c:pt idx="9335">
                  <c:v>11.633974273292369</c:v>
                </c:pt>
                <c:pt idx="9336">
                  <c:v>11.633991992949673</c:v>
                </c:pt>
                <c:pt idx="9337">
                  <c:v>11.634009712292993</c:v>
                </c:pt>
                <c:pt idx="9338">
                  <c:v>11.634027431322345</c:v>
                </c:pt>
                <c:pt idx="9339">
                  <c:v>11.634045150037718</c:v>
                </c:pt>
                <c:pt idx="9340">
                  <c:v>11.634062868439168</c:v>
                </c:pt>
                <c:pt idx="9341">
                  <c:v>11.6340805865267</c:v>
                </c:pt>
                <c:pt idx="9342">
                  <c:v>11.634098304300281</c:v>
                </c:pt>
                <c:pt idx="9343">
                  <c:v>11.634116021759953</c:v>
                </c:pt>
                <c:pt idx="9344">
                  <c:v>11.634133738905721</c:v>
                </c:pt>
                <c:pt idx="9345">
                  <c:v>11.634151455737475</c:v>
                </c:pt>
                <c:pt idx="9346">
                  <c:v>11.634169172255483</c:v>
                </c:pt>
                <c:pt idx="9347">
                  <c:v>11.63418688845972</c:v>
                </c:pt>
                <c:pt idx="9348">
                  <c:v>11.634204604349987</c:v>
                </c:pt>
                <c:pt idx="9349">
                  <c:v>11.634222319926408</c:v>
                </c:pt>
                <c:pt idx="9350">
                  <c:v>11.634240035189</c:v>
                </c:pt>
                <c:pt idx="9351">
                  <c:v>11.634257750137698</c:v>
                </c:pt>
                <c:pt idx="9352">
                  <c:v>11.634275464772527</c:v>
                </c:pt>
                <c:pt idx="9353">
                  <c:v>11.634293179093747</c:v>
                </c:pt>
                <c:pt idx="9354">
                  <c:v>11.634310893101148</c:v>
                </c:pt>
                <c:pt idx="9355">
                  <c:v>11.634328606794636</c:v>
                </c:pt>
                <c:pt idx="9356">
                  <c:v>11.634346320174483</c:v>
                </c:pt>
                <c:pt idx="9357">
                  <c:v>11.634364033240612</c:v>
                </c:pt>
                <c:pt idx="9358">
                  <c:v>11.634381745992753</c:v>
                </c:pt>
                <c:pt idx="9359">
                  <c:v>11.634399458431448</c:v>
                </c:pt>
                <c:pt idx="9360">
                  <c:v>11.634417170556301</c:v>
                </c:pt>
                <c:pt idx="9361">
                  <c:v>11.634434882367426</c:v>
                </c:pt>
                <c:pt idx="9362">
                  <c:v>11.63445259386485</c:v>
                </c:pt>
                <c:pt idx="9363">
                  <c:v>11.634470305048568</c:v>
                </c:pt>
                <c:pt idx="9364">
                  <c:v>11.63448801591862</c:v>
                </c:pt>
                <c:pt idx="9365">
                  <c:v>11.634505726474995</c:v>
                </c:pt>
                <c:pt idx="9366">
                  <c:v>11.634523436717711</c:v>
                </c:pt>
                <c:pt idx="9367">
                  <c:v>11.634541146646788</c:v>
                </c:pt>
                <c:pt idx="9368">
                  <c:v>11.634558856262224</c:v>
                </c:pt>
                <c:pt idx="9369">
                  <c:v>11.634576565564036</c:v>
                </c:pt>
                <c:pt idx="9370">
                  <c:v>11.634594274552256</c:v>
                </c:pt>
                <c:pt idx="9371">
                  <c:v>11.634611983226748</c:v>
                </c:pt>
                <c:pt idx="9372">
                  <c:v>11.634629691587831</c:v>
                </c:pt>
                <c:pt idx="9373">
                  <c:v>11.634647399635254</c:v>
                </c:pt>
                <c:pt idx="9374">
                  <c:v>11.634665107369099</c:v>
                </c:pt>
                <c:pt idx="9375">
                  <c:v>11.634682814789491</c:v>
                </c:pt>
                <c:pt idx="9376">
                  <c:v>11.634700521896148</c:v>
                </c:pt>
                <c:pt idx="9377">
                  <c:v>11.63471822868936</c:v>
                </c:pt>
                <c:pt idx="9378">
                  <c:v>11.634735935169052</c:v>
                </c:pt>
                <c:pt idx="9379">
                  <c:v>11.634753641335218</c:v>
                </c:pt>
                <c:pt idx="9380">
                  <c:v>11.634771347187794</c:v>
                </c:pt>
                <c:pt idx="9381">
                  <c:v>11.63478905272707</c:v>
                </c:pt>
                <c:pt idx="9382">
                  <c:v>11.634806757952767</c:v>
                </c:pt>
                <c:pt idx="9383">
                  <c:v>11.634824462864993</c:v>
                </c:pt>
                <c:pt idx="9384">
                  <c:v>11.634842167463765</c:v>
                </c:pt>
                <c:pt idx="9385">
                  <c:v>11.634859871749089</c:v>
                </c:pt>
                <c:pt idx="9386">
                  <c:v>11.634877575720973</c:v>
                </c:pt>
                <c:pt idx="9387">
                  <c:v>11.634895279379435</c:v>
                </c:pt>
                <c:pt idx="9388">
                  <c:v>11.634912982724448</c:v>
                </c:pt>
                <c:pt idx="9389">
                  <c:v>11.634930685756098</c:v>
                </c:pt>
                <c:pt idx="9390">
                  <c:v>11.634948388474298</c:v>
                </c:pt>
                <c:pt idx="9391">
                  <c:v>11.634966090879253</c:v>
                </c:pt>
                <c:pt idx="9392">
                  <c:v>11.634983792970662</c:v>
                </c:pt>
                <c:pt idx="9393">
                  <c:v>11.6350014947489</c:v>
                </c:pt>
                <c:pt idx="9394">
                  <c:v>11.635019196213696</c:v>
                </c:pt>
                <c:pt idx="9395">
                  <c:v>11.63503689736531</c:v>
                </c:pt>
                <c:pt idx="9396">
                  <c:v>11.635045747823389</c:v>
                </c:pt>
                <c:pt idx="9397">
                  <c:v>11.635054598203395</c:v>
                </c:pt>
                <c:pt idx="9398">
                  <c:v>11.635063448504861</c:v>
                </c:pt>
                <c:pt idx="9399">
                  <c:v>11.635072298728122</c:v>
                </c:pt>
                <c:pt idx="9400">
                  <c:v>11.635081148873033</c:v>
                </c:pt>
                <c:pt idx="9401">
                  <c:v>11.635089998939719</c:v>
                </c:pt>
                <c:pt idx="9402">
                  <c:v>11.635098848927926</c:v>
                </c:pt>
                <c:pt idx="9403">
                  <c:v>11.635107698837857</c:v>
                </c:pt>
                <c:pt idx="9404">
                  <c:v>11.635116548669506</c:v>
                </c:pt>
                <c:pt idx="9405">
                  <c:v>11.635125398422803</c:v>
                </c:pt>
                <c:pt idx="9406">
                  <c:v>11.635134248097804</c:v>
                </c:pt>
                <c:pt idx="9407">
                  <c:v>11.635143097694478</c:v>
                </c:pt>
                <c:pt idx="9408">
                  <c:v>11.635151947212798</c:v>
                </c:pt>
                <c:pt idx="9409">
                  <c:v>11.635160796652848</c:v>
                </c:pt>
                <c:pt idx="9410">
                  <c:v>11.635169646014635</c:v>
                </c:pt>
                <c:pt idx="9411">
                  <c:v>11.635178495298048</c:v>
                </c:pt>
                <c:pt idx="9412">
                  <c:v>11.635187344503183</c:v>
                </c:pt>
                <c:pt idx="9413">
                  <c:v>11.635196193630001</c:v>
                </c:pt>
                <c:pt idx="9414">
                  <c:v>11.635205042678498</c:v>
                </c:pt>
                <c:pt idx="9415">
                  <c:v>11.635213891648704</c:v>
                </c:pt>
                <c:pt idx="9416">
                  <c:v>11.635222740540497</c:v>
                </c:pt>
                <c:pt idx="9417">
                  <c:v>11.635231589354197</c:v>
                </c:pt>
                <c:pt idx="9418">
                  <c:v>11.6352404380895</c:v>
                </c:pt>
                <c:pt idx="9419">
                  <c:v>11.635249286746486</c:v>
                </c:pt>
                <c:pt idx="9420">
                  <c:v>11.635258135325181</c:v>
                </c:pt>
                <c:pt idx="9421">
                  <c:v>11.635266983825581</c:v>
                </c:pt>
                <c:pt idx="9422">
                  <c:v>11.635275832247689</c:v>
                </c:pt>
                <c:pt idx="9423">
                  <c:v>11.635284680591498</c:v>
                </c:pt>
                <c:pt idx="9424">
                  <c:v>11.635293528857019</c:v>
                </c:pt>
                <c:pt idx="9425">
                  <c:v>11.635302377044274</c:v>
                </c:pt>
                <c:pt idx="9426">
                  <c:v>11.635311225153099</c:v>
                </c:pt>
                <c:pt idx="9427">
                  <c:v>11.635320073183831</c:v>
                </c:pt>
                <c:pt idx="9428">
                  <c:v>11.635328921136075</c:v>
                </c:pt>
                <c:pt idx="9429">
                  <c:v>11.635337769010269</c:v>
                </c:pt>
                <c:pt idx="9430">
                  <c:v>11.635346616806126</c:v>
                </c:pt>
                <c:pt idx="9431">
                  <c:v>11.635355464523498</c:v>
                </c:pt>
                <c:pt idx="9432">
                  <c:v>11.635364312162807</c:v>
                </c:pt>
                <c:pt idx="9433">
                  <c:v>11.635373159723748</c:v>
                </c:pt>
                <c:pt idx="9434">
                  <c:v>11.635382007206424</c:v>
                </c:pt>
                <c:pt idx="9435">
                  <c:v>11.635390854610817</c:v>
                </c:pt>
                <c:pt idx="9436">
                  <c:v>11.635399701936935</c:v>
                </c:pt>
                <c:pt idx="9437">
                  <c:v>11.635408549184779</c:v>
                </c:pt>
                <c:pt idx="9438">
                  <c:v>11.635417396354352</c:v>
                </c:pt>
                <c:pt idx="9439">
                  <c:v>11.635426243445735</c:v>
                </c:pt>
                <c:pt idx="9440">
                  <c:v>11.635435090458676</c:v>
                </c:pt>
                <c:pt idx="9441">
                  <c:v>11.635443937393429</c:v>
                </c:pt>
                <c:pt idx="9442">
                  <c:v>11.635452784249924</c:v>
                </c:pt>
                <c:pt idx="9443">
                  <c:v>11.635461631028146</c:v>
                </c:pt>
                <c:pt idx="9444">
                  <c:v>11.635470477728104</c:v>
                </c:pt>
                <c:pt idx="9445">
                  <c:v>11.6354793243498</c:v>
                </c:pt>
                <c:pt idx="9446">
                  <c:v>11.635488170893236</c:v>
                </c:pt>
                <c:pt idx="9447">
                  <c:v>11.635497017358476</c:v>
                </c:pt>
                <c:pt idx="9448">
                  <c:v>11.635505863745324</c:v>
                </c:pt>
                <c:pt idx="9449">
                  <c:v>11.635514710053982</c:v>
                </c:pt>
                <c:pt idx="9450">
                  <c:v>11.635523556284404</c:v>
                </c:pt>
                <c:pt idx="9451">
                  <c:v>11.635532402436525</c:v>
                </c:pt>
                <c:pt idx="9452">
                  <c:v>11.635541248510417</c:v>
                </c:pt>
                <c:pt idx="9453">
                  <c:v>11.635550094506074</c:v>
                </c:pt>
                <c:pt idx="9454">
                  <c:v>11.635558940423444</c:v>
                </c:pt>
                <c:pt idx="9455">
                  <c:v>11.635567786262568</c:v>
                </c:pt>
                <c:pt idx="9456">
                  <c:v>11.635576632023472</c:v>
                </c:pt>
                <c:pt idx="9457">
                  <c:v>11.635585477706124</c:v>
                </c:pt>
                <c:pt idx="9458">
                  <c:v>11.635594323310514</c:v>
                </c:pt>
                <c:pt idx="9459">
                  <c:v>11.635603168836669</c:v>
                </c:pt>
                <c:pt idx="9460">
                  <c:v>11.635612014284579</c:v>
                </c:pt>
                <c:pt idx="9461">
                  <c:v>11.635620859654274</c:v>
                </c:pt>
                <c:pt idx="9462">
                  <c:v>11.63562970494568</c:v>
                </c:pt>
                <c:pt idx="9463">
                  <c:v>11.635638550158871</c:v>
                </c:pt>
                <c:pt idx="9464">
                  <c:v>11.635647395293827</c:v>
                </c:pt>
                <c:pt idx="9465">
                  <c:v>11.635656240350546</c:v>
                </c:pt>
                <c:pt idx="9466">
                  <c:v>11.63566508532903</c:v>
                </c:pt>
                <c:pt idx="9467">
                  <c:v>11.635673930229284</c:v>
                </c:pt>
                <c:pt idx="9468">
                  <c:v>11.635682775051302</c:v>
                </c:pt>
                <c:pt idx="9469">
                  <c:v>11.6356916197951</c:v>
                </c:pt>
                <c:pt idx="9470">
                  <c:v>11.635700464460653</c:v>
                </c:pt>
                <c:pt idx="9471">
                  <c:v>11.635709309048076</c:v>
                </c:pt>
                <c:pt idx="9472">
                  <c:v>11.635718153557095</c:v>
                </c:pt>
                <c:pt idx="9473">
                  <c:v>11.635726997988026</c:v>
                </c:pt>
                <c:pt idx="9474">
                  <c:v>11.635735842340656</c:v>
                </c:pt>
                <c:pt idx="9475">
                  <c:v>11.635744686615075</c:v>
                </c:pt>
                <c:pt idx="9476">
                  <c:v>11.635753530811296</c:v>
                </c:pt>
                <c:pt idx="9477">
                  <c:v>11.635762374929326</c:v>
                </c:pt>
                <c:pt idx="9478">
                  <c:v>11.635771218969072</c:v>
                </c:pt>
                <c:pt idx="9479">
                  <c:v>11.635780062930635</c:v>
                </c:pt>
                <c:pt idx="9480">
                  <c:v>11.635788906813985</c:v>
                </c:pt>
                <c:pt idx="9481">
                  <c:v>11.635797750619121</c:v>
                </c:pt>
                <c:pt idx="9482">
                  <c:v>11.635806594346137</c:v>
                </c:pt>
                <c:pt idx="9483">
                  <c:v>11.635815437994751</c:v>
                </c:pt>
                <c:pt idx="9484">
                  <c:v>11.635824281565259</c:v>
                </c:pt>
                <c:pt idx="9485">
                  <c:v>11.635833125057548</c:v>
                </c:pt>
                <c:pt idx="9486">
                  <c:v>11.635841968471643</c:v>
                </c:pt>
                <c:pt idx="9487">
                  <c:v>11.635850811807527</c:v>
                </c:pt>
                <c:pt idx="9488">
                  <c:v>11.635859655065298</c:v>
                </c:pt>
                <c:pt idx="9489">
                  <c:v>11.635868498244683</c:v>
                </c:pt>
                <c:pt idx="9490">
                  <c:v>11.635877341345958</c:v>
                </c:pt>
                <c:pt idx="9491">
                  <c:v>11.635886184369054</c:v>
                </c:pt>
                <c:pt idx="9492">
                  <c:v>11.635895027313914</c:v>
                </c:pt>
                <c:pt idx="9493">
                  <c:v>11.635903870180593</c:v>
                </c:pt>
                <c:pt idx="9494">
                  <c:v>11.635912712969077</c:v>
                </c:pt>
                <c:pt idx="9495">
                  <c:v>11.635921555679369</c:v>
                </c:pt>
                <c:pt idx="9496">
                  <c:v>11.635930398311466</c:v>
                </c:pt>
                <c:pt idx="9497">
                  <c:v>11.635939240865374</c:v>
                </c:pt>
                <c:pt idx="9498">
                  <c:v>11.63594808334109</c:v>
                </c:pt>
                <c:pt idx="9499">
                  <c:v>11.63595692573862</c:v>
                </c:pt>
                <c:pt idx="9500">
                  <c:v>11.635965768057948</c:v>
                </c:pt>
                <c:pt idx="9501">
                  <c:v>11.635974610299112</c:v>
                </c:pt>
                <c:pt idx="9502">
                  <c:v>11.635983452462082</c:v>
                </c:pt>
                <c:pt idx="9503">
                  <c:v>11.63599229454687</c:v>
                </c:pt>
                <c:pt idx="9504">
                  <c:v>11.636001136553448</c:v>
                </c:pt>
                <c:pt idx="9505">
                  <c:v>11.636009978481924</c:v>
                </c:pt>
                <c:pt idx="9506">
                  <c:v>11.636018820332053</c:v>
                </c:pt>
                <c:pt idx="9507">
                  <c:v>11.636027662104212</c:v>
                </c:pt>
                <c:pt idx="9508">
                  <c:v>11.636036503798104</c:v>
                </c:pt>
                <c:pt idx="9509">
                  <c:v>11.636045345413818</c:v>
                </c:pt>
                <c:pt idx="9510">
                  <c:v>11.636054186951363</c:v>
                </c:pt>
                <c:pt idx="9511">
                  <c:v>11.636063028410698</c:v>
                </c:pt>
                <c:pt idx="9512">
                  <c:v>11.636071869791918</c:v>
                </c:pt>
                <c:pt idx="9513">
                  <c:v>11.636080711094969</c:v>
                </c:pt>
                <c:pt idx="9514">
                  <c:v>11.636089552319834</c:v>
                </c:pt>
                <c:pt idx="9515">
                  <c:v>11.636098393466519</c:v>
                </c:pt>
                <c:pt idx="9516">
                  <c:v>11.636107234535059</c:v>
                </c:pt>
                <c:pt idx="9517">
                  <c:v>11.636116075525427</c:v>
                </c:pt>
                <c:pt idx="9518">
                  <c:v>11.636124916437632</c:v>
                </c:pt>
                <c:pt idx="9519">
                  <c:v>11.636133757271669</c:v>
                </c:pt>
                <c:pt idx="9520">
                  <c:v>11.63614259802757</c:v>
                </c:pt>
                <c:pt idx="9521">
                  <c:v>11.636151438705287</c:v>
                </c:pt>
                <c:pt idx="9522">
                  <c:v>11.636160279304857</c:v>
                </c:pt>
                <c:pt idx="9523">
                  <c:v>11.63616911982627</c:v>
                </c:pt>
                <c:pt idx="9524">
                  <c:v>11.636177960269498</c:v>
                </c:pt>
                <c:pt idx="9525">
                  <c:v>11.63618680063465</c:v>
                </c:pt>
                <c:pt idx="9526">
                  <c:v>11.636195640921548</c:v>
                </c:pt>
                <c:pt idx="9527">
                  <c:v>11.63620448113031</c:v>
                </c:pt>
                <c:pt idx="9528">
                  <c:v>11.636213321261048</c:v>
                </c:pt>
                <c:pt idx="9529">
                  <c:v>11.636222161313418</c:v>
                </c:pt>
                <c:pt idx="9530">
                  <c:v>11.63623100128793</c:v>
                </c:pt>
                <c:pt idx="9531">
                  <c:v>11.636239841184151</c:v>
                </c:pt>
                <c:pt idx="9532">
                  <c:v>11.636248681002218</c:v>
                </c:pt>
                <c:pt idx="9533">
                  <c:v>11.636257520742163</c:v>
                </c:pt>
                <c:pt idx="9534">
                  <c:v>11.636266360403955</c:v>
                </c:pt>
                <c:pt idx="9535">
                  <c:v>11.636275199987612</c:v>
                </c:pt>
                <c:pt idx="9536">
                  <c:v>11.63628403949313</c:v>
                </c:pt>
                <c:pt idx="9537">
                  <c:v>11.636292878920512</c:v>
                </c:pt>
                <c:pt idx="9538">
                  <c:v>11.63630171826976</c:v>
                </c:pt>
                <c:pt idx="9539">
                  <c:v>11.636310557540869</c:v>
                </c:pt>
                <c:pt idx="9540">
                  <c:v>11.636319396733848</c:v>
                </c:pt>
                <c:pt idx="9541">
                  <c:v>11.636328235848707</c:v>
                </c:pt>
                <c:pt idx="9542">
                  <c:v>11.636337074885429</c:v>
                </c:pt>
                <c:pt idx="9543">
                  <c:v>11.636345913844021</c:v>
                </c:pt>
                <c:pt idx="9544">
                  <c:v>11.63635475272449</c:v>
                </c:pt>
                <c:pt idx="9545">
                  <c:v>11.636363591526818</c:v>
                </c:pt>
                <c:pt idx="9546">
                  <c:v>11.63637243025096</c:v>
                </c:pt>
                <c:pt idx="9547">
                  <c:v>11.636381268897145</c:v>
                </c:pt>
                <c:pt idx="9548">
                  <c:v>11.636390107465118</c:v>
                </c:pt>
                <c:pt idx="9549">
                  <c:v>11.636398945954948</c:v>
                </c:pt>
                <c:pt idx="9550">
                  <c:v>11.636407784366716</c:v>
                </c:pt>
                <c:pt idx="9551">
                  <c:v>11.636416622700336</c:v>
                </c:pt>
                <c:pt idx="9552">
                  <c:v>11.636425460955746</c:v>
                </c:pt>
                <c:pt idx="9553">
                  <c:v>11.636434299133358</c:v>
                </c:pt>
                <c:pt idx="9554">
                  <c:v>11.63644313723251</c:v>
                </c:pt>
                <c:pt idx="9555">
                  <c:v>11.636451975253678</c:v>
                </c:pt>
                <c:pt idx="9556">
                  <c:v>11.636460813196734</c:v>
                </c:pt>
                <c:pt idx="9557">
                  <c:v>11.636469651061686</c:v>
                </c:pt>
                <c:pt idx="9558">
                  <c:v>11.636478488848518</c:v>
                </c:pt>
                <c:pt idx="9559">
                  <c:v>11.636487326557274</c:v>
                </c:pt>
                <c:pt idx="9560">
                  <c:v>11.636496164187896</c:v>
                </c:pt>
                <c:pt idx="9561">
                  <c:v>11.636505001740421</c:v>
                </c:pt>
                <c:pt idx="9562">
                  <c:v>11.636513839214846</c:v>
                </c:pt>
                <c:pt idx="9563">
                  <c:v>11.636522676611168</c:v>
                </c:pt>
                <c:pt idx="9564">
                  <c:v>11.636531513929476</c:v>
                </c:pt>
                <c:pt idx="9565">
                  <c:v>11.636540351169534</c:v>
                </c:pt>
                <c:pt idx="9566">
                  <c:v>11.636549188331561</c:v>
                </c:pt>
                <c:pt idx="9567">
                  <c:v>11.636558025415498</c:v>
                </c:pt>
                <c:pt idx="9568">
                  <c:v>11.636566862421352</c:v>
                </c:pt>
                <c:pt idx="9569">
                  <c:v>11.636575699349104</c:v>
                </c:pt>
                <c:pt idx="9570">
                  <c:v>11.63658453619886</c:v>
                </c:pt>
                <c:pt idx="9571">
                  <c:v>11.63659337297034</c:v>
                </c:pt>
                <c:pt idx="9572">
                  <c:v>11.636602209663826</c:v>
                </c:pt>
                <c:pt idx="9573">
                  <c:v>11.636611046279221</c:v>
                </c:pt>
                <c:pt idx="9574">
                  <c:v>11.636619882816538</c:v>
                </c:pt>
                <c:pt idx="9575">
                  <c:v>11.636628719275768</c:v>
                </c:pt>
                <c:pt idx="9576">
                  <c:v>11.636637555657016</c:v>
                </c:pt>
                <c:pt idx="9577">
                  <c:v>11.636646391960006</c:v>
                </c:pt>
                <c:pt idx="9578">
                  <c:v>11.636655228184976</c:v>
                </c:pt>
                <c:pt idx="9579">
                  <c:v>11.636664064331868</c:v>
                </c:pt>
                <c:pt idx="9580">
                  <c:v>11.636672900400718</c:v>
                </c:pt>
                <c:pt idx="9581">
                  <c:v>11.636681736391468</c:v>
                </c:pt>
                <c:pt idx="9582">
                  <c:v>11.636690572304159</c:v>
                </c:pt>
                <c:pt idx="9583">
                  <c:v>11.636699408138771</c:v>
                </c:pt>
                <c:pt idx="9584">
                  <c:v>11.63670824389531</c:v>
                </c:pt>
                <c:pt idx="9585">
                  <c:v>11.63671707957378</c:v>
                </c:pt>
                <c:pt idx="9586">
                  <c:v>11.636725915174168</c:v>
                </c:pt>
                <c:pt idx="9587">
                  <c:v>11.636734750696515</c:v>
                </c:pt>
                <c:pt idx="9588">
                  <c:v>11.636743586140783</c:v>
                </c:pt>
                <c:pt idx="9589">
                  <c:v>11.636752421506987</c:v>
                </c:pt>
                <c:pt idx="9590">
                  <c:v>11.636761256795118</c:v>
                </c:pt>
                <c:pt idx="9591">
                  <c:v>11.636770092005207</c:v>
                </c:pt>
                <c:pt idx="9592">
                  <c:v>11.636778927137218</c:v>
                </c:pt>
                <c:pt idx="9593">
                  <c:v>11.636787762191148</c:v>
                </c:pt>
                <c:pt idx="9594">
                  <c:v>11.636796597167184</c:v>
                </c:pt>
                <c:pt idx="9595">
                  <c:v>11.636805432064936</c:v>
                </c:pt>
                <c:pt idx="9596">
                  <c:v>11.636814266884727</c:v>
                </c:pt>
                <c:pt idx="9597">
                  <c:v>11.636823101626398</c:v>
                </c:pt>
                <c:pt idx="9598">
                  <c:v>11.636831936290148</c:v>
                </c:pt>
                <c:pt idx="9599">
                  <c:v>11.636840770875768</c:v>
                </c:pt>
                <c:pt idx="9600">
                  <c:v>11.636849605383375</c:v>
                </c:pt>
                <c:pt idx="9601">
                  <c:v>11.636858439812913</c:v>
                </c:pt>
                <c:pt idx="9602">
                  <c:v>11.636867274164405</c:v>
                </c:pt>
                <c:pt idx="9603">
                  <c:v>11.636876108437848</c:v>
                </c:pt>
                <c:pt idx="9604">
                  <c:v>11.636884942633257</c:v>
                </c:pt>
                <c:pt idx="9605">
                  <c:v>11.636893776750618</c:v>
                </c:pt>
                <c:pt idx="9606">
                  <c:v>11.636902610789956</c:v>
                </c:pt>
                <c:pt idx="9607">
                  <c:v>11.636911444751078</c:v>
                </c:pt>
                <c:pt idx="9608">
                  <c:v>11.636920278634463</c:v>
                </c:pt>
                <c:pt idx="9609">
                  <c:v>11.636929112439669</c:v>
                </c:pt>
                <c:pt idx="9610">
                  <c:v>11.636937946166839</c:v>
                </c:pt>
                <c:pt idx="9611">
                  <c:v>11.636946779815975</c:v>
                </c:pt>
                <c:pt idx="9612">
                  <c:v>11.636955613387078</c:v>
                </c:pt>
                <c:pt idx="9613">
                  <c:v>11.636964446880148</c:v>
                </c:pt>
                <c:pt idx="9614">
                  <c:v>11.636973280295068</c:v>
                </c:pt>
                <c:pt idx="9615">
                  <c:v>11.636982113632207</c:v>
                </c:pt>
                <c:pt idx="9616">
                  <c:v>11.636990946891148</c:v>
                </c:pt>
                <c:pt idx="9617">
                  <c:v>11.636999780072056</c:v>
                </c:pt>
                <c:pt idx="9618">
                  <c:v>11.637008613175091</c:v>
                </c:pt>
                <c:pt idx="9619">
                  <c:v>11.637017446199998</c:v>
                </c:pt>
                <c:pt idx="9620">
                  <c:v>11.637026279146976</c:v>
                </c:pt>
                <c:pt idx="9621">
                  <c:v>11.637035112015768</c:v>
                </c:pt>
                <c:pt idx="9622">
                  <c:v>11.637043944806623</c:v>
                </c:pt>
                <c:pt idx="9623">
                  <c:v>11.637052777519449</c:v>
                </c:pt>
                <c:pt idx="9624">
                  <c:v>11.637061610154268</c:v>
                </c:pt>
                <c:pt idx="9625">
                  <c:v>11.637070442710947</c:v>
                </c:pt>
                <c:pt idx="9626">
                  <c:v>11.637079275189873</c:v>
                </c:pt>
                <c:pt idx="9627">
                  <c:v>11.637088107590648</c:v>
                </c:pt>
                <c:pt idx="9628">
                  <c:v>11.63709693991342</c:v>
                </c:pt>
                <c:pt idx="9629">
                  <c:v>11.637105772158089</c:v>
                </c:pt>
                <c:pt idx="9630">
                  <c:v>11.63711460432493</c:v>
                </c:pt>
                <c:pt idx="9631">
                  <c:v>11.637123436413574</c:v>
                </c:pt>
                <c:pt idx="9632">
                  <c:v>11.637132268424416</c:v>
                </c:pt>
                <c:pt idx="9633">
                  <c:v>11.637141100357033</c:v>
                </c:pt>
                <c:pt idx="9634">
                  <c:v>11.637149932211868</c:v>
                </c:pt>
                <c:pt idx="9635">
                  <c:v>11.637158763988618</c:v>
                </c:pt>
                <c:pt idx="9636">
                  <c:v>11.63716759568735</c:v>
                </c:pt>
                <c:pt idx="9637">
                  <c:v>11.637176427308081</c:v>
                </c:pt>
                <c:pt idx="9638">
                  <c:v>11.637185258850819</c:v>
                </c:pt>
                <c:pt idx="9639">
                  <c:v>11.637194090315548</c:v>
                </c:pt>
                <c:pt idx="9640">
                  <c:v>11.637202921702315</c:v>
                </c:pt>
                <c:pt idx="9641">
                  <c:v>11.637211753010941</c:v>
                </c:pt>
                <c:pt idx="9642">
                  <c:v>11.637220584241748</c:v>
                </c:pt>
                <c:pt idx="9643">
                  <c:v>11.637229415394508</c:v>
                </c:pt>
                <c:pt idx="9644">
                  <c:v>11.637238246469396</c:v>
                </c:pt>
                <c:pt idx="9645">
                  <c:v>11.637247077466194</c:v>
                </c:pt>
                <c:pt idx="9646">
                  <c:v>11.637255908385008</c:v>
                </c:pt>
                <c:pt idx="9647">
                  <c:v>11.637264739225833</c:v>
                </c:pt>
                <c:pt idx="9648">
                  <c:v>11.637273569988681</c:v>
                </c:pt>
                <c:pt idx="9649">
                  <c:v>11.637282400673444</c:v>
                </c:pt>
                <c:pt idx="9650">
                  <c:v>11.637291231280418</c:v>
                </c:pt>
                <c:pt idx="9651">
                  <c:v>11.637300061809333</c:v>
                </c:pt>
                <c:pt idx="9652">
                  <c:v>11.637308892260261</c:v>
                </c:pt>
                <c:pt idx="9653">
                  <c:v>11.637317722633066</c:v>
                </c:pt>
                <c:pt idx="9654">
                  <c:v>11.637326552928187</c:v>
                </c:pt>
                <c:pt idx="9655">
                  <c:v>11.637335383145148</c:v>
                </c:pt>
                <c:pt idx="9656">
                  <c:v>11.637344213284226</c:v>
                </c:pt>
                <c:pt idx="9657">
                  <c:v>11.637353043345268</c:v>
                </c:pt>
                <c:pt idx="9658">
                  <c:v>11.637361873328368</c:v>
                </c:pt>
                <c:pt idx="9659">
                  <c:v>11.637370703233332</c:v>
                </c:pt>
                <c:pt idx="9660">
                  <c:v>11.637379533060651</c:v>
                </c:pt>
                <c:pt idx="9661">
                  <c:v>11.637388362809798</c:v>
                </c:pt>
                <c:pt idx="9662">
                  <c:v>11.637397192481068</c:v>
                </c:pt>
                <c:pt idx="9663">
                  <c:v>11.637406022074334</c:v>
                </c:pt>
                <c:pt idx="9664">
                  <c:v>11.637414851589726</c:v>
                </c:pt>
                <c:pt idx="9665">
                  <c:v>11.637423681026981</c:v>
                </c:pt>
                <c:pt idx="9666">
                  <c:v>11.637432510386466</c:v>
                </c:pt>
                <c:pt idx="9667">
                  <c:v>11.6374413396678</c:v>
                </c:pt>
                <c:pt idx="9668">
                  <c:v>11.637450168871268</c:v>
                </c:pt>
                <c:pt idx="9669">
                  <c:v>11.637458997996788</c:v>
                </c:pt>
                <c:pt idx="9670">
                  <c:v>11.637467827044356</c:v>
                </c:pt>
                <c:pt idx="9671">
                  <c:v>11.63747665601397</c:v>
                </c:pt>
                <c:pt idx="9672">
                  <c:v>11.637485484905636</c:v>
                </c:pt>
                <c:pt idx="9673">
                  <c:v>11.637494313719356</c:v>
                </c:pt>
                <c:pt idx="9674">
                  <c:v>11.637503142455035</c:v>
                </c:pt>
                <c:pt idx="9675">
                  <c:v>11.637511971112945</c:v>
                </c:pt>
                <c:pt idx="9676">
                  <c:v>11.637520799692798</c:v>
                </c:pt>
                <c:pt idx="9677">
                  <c:v>11.637529628194748</c:v>
                </c:pt>
                <c:pt idx="9678">
                  <c:v>11.637538456618753</c:v>
                </c:pt>
                <c:pt idx="9679">
                  <c:v>11.637547284964807</c:v>
                </c:pt>
                <c:pt idx="9680">
                  <c:v>11.637556113232922</c:v>
                </c:pt>
                <c:pt idx="9681">
                  <c:v>11.637564941423099</c:v>
                </c:pt>
                <c:pt idx="9682">
                  <c:v>11.637573769535253</c:v>
                </c:pt>
                <c:pt idx="9683">
                  <c:v>11.637582597569759</c:v>
                </c:pt>
                <c:pt idx="9684">
                  <c:v>11.637591425526017</c:v>
                </c:pt>
                <c:pt idx="9685">
                  <c:v>11.637600253404457</c:v>
                </c:pt>
                <c:pt idx="9686">
                  <c:v>11.637609081204969</c:v>
                </c:pt>
                <c:pt idx="9687">
                  <c:v>11.637617908927547</c:v>
                </c:pt>
                <c:pt idx="9688">
                  <c:v>11.637626736572198</c:v>
                </c:pt>
                <c:pt idx="9689">
                  <c:v>11.637635564138924</c:v>
                </c:pt>
                <c:pt idx="9690">
                  <c:v>11.637644391627724</c:v>
                </c:pt>
                <c:pt idx="9691">
                  <c:v>11.637653219038604</c:v>
                </c:pt>
                <c:pt idx="9692">
                  <c:v>11.637662046371467</c:v>
                </c:pt>
                <c:pt idx="9693">
                  <c:v>11.637670873626588</c:v>
                </c:pt>
                <c:pt idx="9694">
                  <c:v>11.637679700803698</c:v>
                </c:pt>
                <c:pt idx="9695">
                  <c:v>11.637688527902895</c:v>
                </c:pt>
                <c:pt idx="9696">
                  <c:v>11.637697354924173</c:v>
                </c:pt>
                <c:pt idx="9697">
                  <c:v>11.637706181867518</c:v>
                </c:pt>
                <c:pt idx="9698">
                  <c:v>11.637715008732981</c:v>
                </c:pt>
                <c:pt idx="9699">
                  <c:v>11.637723835520513</c:v>
                </c:pt>
                <c:pt idx="9700">
                  <c:v>11.637732662230141</c:v>
                </c:pt>
                <c:pt idx="9701">
                  <c:v>11.637741488861765</c:v>
                </c:pt>
                <c:pt idx="9702">
                  <c:v>11.637750315415659</c:v>
                </c:pt>
                <c:pt idx="9703">
                  <c:v>11.637759141891443</c:v>
                </c:pt>
                <c:pt idx="9704">
                  <c:v>11.637767968289547</c:v>
                </c:pt>
                <c:pt idx="9705">
                  <c:v>11.637776794609634</c:v>
                </c:pt>
                <c:pt idx="9706">
                  <c:v>11.637785620851798</c:v>
                </c:pt>
                <c:pt idx="9707">
                  <c:v>11.637794447016098</c:v>
                </c:pt>
                <c:pt idx="9708">
                  <c:v>11.637803273102469</c:v>
                </c:pt>
                <c:pt idx="9709">
                  <c:v>11.63781209911096</c:v>
                </c:pt>
                <c:pt idx="9710">
                  <c:v>11.637820925041453</c:v>
                </c:pt>
                <c:pt idx="9711">
                  <c:v>11.637829750894218</c:v>
                </c:pt>
                <c:pt idx="9712">
                  <c:v>11.637838576669026</c:v>
                </c:pt>
                <c:pt idx="9713">
                  <c:v>11.637847402365923</c:v>
                </c:pt>
                <c:pt idx="9714">
                  <c:v>11.637856227984956</c:v>
                </c:pt>
                <c:pt idx="9715">
                  <c:v>11.637865053526047</c:v>
                </c:pt>
                <c:pt idx="9716">
                  <c:v>11.637873878989273</c:v>
                </c:pt>
                <c:pt idx="9717">
                  <c:v>11.637882704374611</c:v>
                </c:pt>
                <c:pt idx="9718">
                  <c:v>11.637891529682063</c:v>
                </c:pt>
                <c:pt idx="9719">
                  <c:v>11.637900354911631</c:v>
                </c:pt>
                <c:pt idx="9720">
                  <c:v>11.637909180063311</c:v>
                </c:pt>
                <c:pt idx="9721">
                  <c:v>11.637918005137017</c:v>
                </c:pt>
                <c:pt idx="9722">
                  <c:v>11.637926830133031</c:v>
                </c:pt>
                <c:pt idx="9723">
                  <c:v>11.637935655051068</c:v>
                </c:pt>
                <c:pt idx="9724">
                  <c:v>11.63794447989123</c:v>
                </c:pt>
                <c:pt idx="9725">
                  <c:v>11.637953304653408</c:v>
                </c:pt>
                <c:pt idx="9726">
                  <c:v>11.637962129337918</c:v>
                </c:pt>
                <c:pt idx="9727">
                  <c:v>11.637970953944448</c:v>
                </c:pt>
                <c:pt idx="9728">
                  <c:v>11.637979778473026</c:v>
                </c:pt>
                <c:pt idx="9729">
                  <c:v>11.637988602923901</c:v>
                </c:pt>
                <c:pt idx="9730">
                  <c:v>11.637997427296748</c:v>
                </c:pt>
                <c:pt idx="9731">
                  <c:v>11.638006251591868</c:v>
                </c:pt>
                <c:pt idx="9732">
                  <c:v>11.638015075809051</c:v>
                </c:pt>
                <c:pt idx="9733">
                  <c:v>11.638023899948365</c:v>
                </c:pt>
                <c:pt idx="9734">
                  <c:v>11.638032724009815</c:v>
                </c:pt>
                <c:pt idx="9735">
                  <c:v>11.638041547993398</c:v>
                </c:pt>
                <c:pt idx="9736">
                  <c:v>11.638050371899118</c:v>
                </c:pt>
                <c:pt idx="9737">
                  <c:v>11.638059195726994</c:v>
                </c:pt>
                <c:pt idx="9738">
                  <c:v>11.638068019476998</c:v>
                </c:pt>
                <c:pt idx="9739">
                  <c:v>11.638076843149147</c:v>
                </c:pt>
                <c:pt idx="9740">
                  <c:v>11.638085666743438</c:v>
                </c:pt>
                <c:pt idx="9741">
                  <c:v>11.638094490259848</c:v>
                </c:pt>
                <c:pt idx="9742">
                  <c:v>11.638103313698448</c:v>
                </c:pt>
                <c:pt idx="9743">
                  <c:v>11.638112137059148</c:v>
                </c:pt>
                <c:pt idx="9744">
                  <c:v>11.638120960341958</c:v>
                </c:pt>
                <c:pt idx="9745">
                  <c:v>11.638129783546995</c:v>
                </c:pt>
                <c:pt idx="9746">
                  <c:v>11.638138606674268</c:v>
                </c:pt>
                <c:pt idx="9747">
                  <c:v>11.63814742972361</c:v>
                </c:pt>
                <c:pt idx="9748">
                  <c:v>11.638156252695099</c:v>
                </c:pt>
                <c:pt idx="9749">
                  <c:v>11.638165075588743</c:v>
                </c:pt>
                <c:pt idx="9750">
                  <c:v>11.638173898404498</c:v>
                </c:pt>
                <c:pt idx="9751">
                  <c:v>11.638182721142448</c:v>
                </c:pt>
                <c:pt idx="9752">
                  <c:v>11.638191543802618</c:v>
                </c:pt>
                <c:pt idx="9753">
                  <c:v>11.638200366384908</c:v>
                </c:pt>
                <c:pt idx="9754">
                  <c:v>11.638209188889348</c:v>
                </c:pt>
                <c:pt idx="9755">
                  <c:v>11.638218011315866</c:v>
                </c:pt>
                <c:pt idx="9756">
                  <c:v>11.638226833664735</c:v>
                </c:pt>
                <c:pt idx="9757">
                  <c:v>11.638235655935668</c:v>
                </c:pt>
                <c:pt idx="9758">
                  <c:v>11.638244478128785</c:v>
                </c:pt>
                <c:pt idx="9759">
                  <c:v>11.638253300243973</c:v>
                </c:pt>
                <c:pt idx="9760">
                  <c:v>11.638262122281388</c:v>
                </c:pt>
                <c:pt idx="9761">
                  <c:v>11.638270944241006</c:v>
                </c:pt>
                <c:pt idx="9762">
                  <c:v>11.638279766122793</c:v>
                </c:pt>
                <c:pt idx="9763">
                  <c:v>11.638288587926901</c:v>
                </c:pt>
                <c:pt idx="9764">
                  <c:v>11.63829740965296</c:v>
                </c:pt>
                <c:pt idx="9765">
                  <c:v>11.638306231301373</c:v>
                </c:pt>
                <c:pt idx="9766">
                  <c:v>11.638315052871741</c:v>
                </c:pt>
                <c:pt idx="9767">
                  <c:v>11.638323874364461</c:v>
                </c:pt>
                <c:pt idx="9768">
                  <c:v>11.638332695779418</c:v>
                </c:pt>
                <c:pt idx="9769">
                  <c:v>11.638341517116448</c:v>
                </c:pt>
                <c:pt idx="9770">
                  <c:v>11.638350338375711</c:v>
                </c:pt>
                <c:pt idx="9771">
                  <c:v>11.638359159557098</c:v>
                </c:pt>
                <c:pt idx="9772">
                  <c:v>11.638367980660616</c:v>
                </c:pt>
                <c:pt idx="9773">
                  <c:v>11.638376801686498</c:v>
                </c:pt>
                <c:pt idx="9774">
                  <c:v>11.638385622634402</c:v>
                </c:pt>
                <c:pt idx="9775">
                  <c:v>11.638394443504698</c:v>
                </c:pt>
                <c:pt idx="9776">
                  <c:v>11.638403264297068</c:v>
                </c:pt>
                <c:pt idx="9777">
                  <c:v>11.638412085011645</c:v>
                </c:pt>
                <c:pt idx="9778">
                  <c:v>11.638420905648401</c:v>
                </c:pt>
                <c:pt idx="9779">
                  <c:v>11.638429726207365</c:v>
                </c:pt>
                <c:pt idx="9780">
                  <c:v>11.638438546688523</c:v>
                </c:pt>
                <c:pt idx="9781">
                  <c:v>11.638447367091848</c:v>
                </c:pt>
                <c:pt idx="9782">
                  <c:v>11.638456187417438</c:v>
                </c:pt>
                <c:pt idx="9783">
                  <c:v>11.638465007665198</c:v>
                </c:pt>
                <c:pt idx="9784">
                  <c:v>11.638473827835098</c:v>
                </c:pt>
                <c:pt idx="9785">
                  <c:v>11.638482647927336</c:v>
                </c:pt>
                <c:pt idx="9786">
                  <c:v>11.638491467941698</c:v>
                </c:pt>
                <c:pt idx="9787">
                  <c:v>11.638500287878294</c:v>
                </c:pt>
                <c:pt idx="9788">
                  <c:v>11.638509107737088</c:v>
                </c:pt>
                <c:pt idx="9789">
                  <c:v>11.638517927518095</c:v>
                </c:pt>
                <c:pt idx="9790">
                  <c:v>11.638526747221311</c:v>
                </c:pt>
                <c:pt idx="9791">
                  <c:v>11.63853556684675</c:v>
                </c:pt>
                <c:pt idx="9792">
                  <c:v>11.638544386394383</c:v>
                </c:pt>
                <c:pt idx="9793">
                  <c:v>11.63855320586425</c:v>
                </c:pt>
                <c:pt idx="9794">
                  <c:v>11.638562025256318</c:v>
                </c:pt>
                <c:pt idx="9795">
                  <c:v>11.638570844570618</c:v>
                </c:pt>
                <c:pt idx="9796">
                  <c:v>11.638579663807143</c:v>
                </c:pt>
                <c:pt idx="9797">
                  <c:v>11.638588482965798</c:v>
                </c:pt>
                <c:pt idx="9798">
                  <c:v>11.638597302046849</c:v>
                </c:pt>
                <c:pt idx="9799">
                  <c:v>11.638606121049998</c:v>
                </c:pt>
                <c:pt idx="9800">
                  <c:v>11.638614939975451</c:v>
                </c:pt>
                <c:pt idx="9801">
                  <c:v>11.638623758823091</c:v>
                </c:pt>
                <c:pt idx="9802">
                  <c:v>11.63863257759297</c:v>
                </c:pt>
                <c:pt idx="9803">
                  <c:v>11.638641396285061</c:v>
                </c:pt>
                <c:pt idx="9804">
                  <c:v>11.638650214899394</c:v>
                </c:pt>
                <c:pt idx="9805">
                  <c:v>11.638659033435957</c:v>
                </c:pt>
                <c:pt idx="9806">
                  <c:v>11.638667851894748</c:v>
                </c:pt>
                <c:pt idx="9807">
                  <c:v>11.638676670275768</c:v>
                </c:pt>
                <c:pt idx="9808">
                  <c:v>11.638685488579048</c:v>
                </c:pt>
                <c:pt idx="9809">
                  <c:v>11.638694306804567</c:v>
                </c:pt>
                <c:pt idx="9810">
                  <c:v>11.638703124952222</c:v>
                </c:pt>
                <c:pt idx="9811">
                  <c:v>11.638711943022248</c:v>
                </c:pt>
                <c:pt idx="9812">
                  <c:v>11.638720761014364</c:v>
                </c:pt>
                <c:pt idx="9813">
                  <c:v>11.638729578929016</c:v>
                </c:pt>
                <c:pt idx="9814">
                  <c:v>11.638738396765731</c:v>
                </c:pt>
                <c:pt idx="9815">
                  <c:v>11.638747214524702</c:v>
                </c:pt>
                <c:pt idx="9816">
                  <c:v>11.63875603220592</c:v>
                </c:pt>
                <c:pt idx="9817">
                  <c:v>11.638764849809377</c:v>
                </c:pt>
                <c:pt idx="9818">
                  <c:v>11.638773667334966</c:v>
                </c:pt>
                <c:pt idx="9819">
                  <c:v>11.638782484783048</c:v>
                </c:pt>
                <c:pt idx="9820">
                  <c:v>11.638791302153248</c:v>
                </c:pt>
                <c:pt idx="9821">
                  <c:v>11.638800119445749</c:v>
                </c:pt>
                <c:pt idx="9822">
                  <c:v>11.638808936660448</c:v>
                </c:pt>
                <c:pt idx="9823">
                  <c:v>11.638817753797378</c:v>
                </c:pt>
                <c:pt idx="9824">
                  <c:v>11.638826570856713</c:v>
                </c:pt>
                <c:pt idx="9825">
                  <c:v>11.638835387838219</c:v>
                </c:pt>
                <c:pt idx="9826">
                  <c:v>11.638844204741989</c:v>
                </c:pt>
                <c:pt idx="9827">
                  <c:v>11.638853021568018</c:v>
                </c:pt>
                <c:pt idx="9828">
                  <c:v>11.638861838316313</c:v>
                </c:pt>
                <c:pt idx="9829">
                  <c:v>11.638870654986848</c:v>
                </c:pt>
                <c:pt idx="9830">
                  <c:v>11.638879471579648</c:v>
                </c:pt>
                <c:pt idx="9831">
                  <c:v>11.638888288094748</c:v>
                </c:pt>
                <c:pt idx="9832">
                  <c:v>11.638897104532056</c:v>
                </c:pt>
                <c:pt idx="9833">
                  <c:v>11.638905920891668</c:v>
                </c:pt>
                <c:pt idx="9834">
                  <c:v>11.638914737173698</c:v>
                </c:pt>
                <c:pt idx="9835">
                  <c:v>11.638923553377788</c:v>
                </c:pt>
                <c:pt idx="9836">
                  <c:v>11.638932369504353</c:v>
                </c:pt>
                <c:pt idx="9837">
                  <c:v>11.638941185552943</c:v>
                </c:pt>
                <c:pt idx="9838">
                  <c:v>11.638950001524098</c:v>
                </c:pt>
                <c:pt idx="9839">
                  <c:v>11.638958817417393</c:v>
                </c:pt>
                <c:pt idx="9840">
                  <c:v>11.638967633232948</c:v>
                </c:pt>
                <c:pt idx="9841">
                  <c:v>11.638976448970693</c:v>
                </c:pt>
                <c:pt idx="9842">
                  <c:v>11.638985264630961</c:v>
                </c:pt>
                <c:pt idx="9843">
                  <c:v>11.638994080213298</c:v>
                </c:pt>
                <c:pt idx="9844">
                  <c:v>11.6390028957181</c:v>
                </c:pt>
                <c:pt idx="9845">
                  <c:v>11.639011711145091</c:v>
                </c:pt>
                <c:pt idx="9846">
                  <c:v>11.639020526494368</c:v>
                </c:pt>
                <c:pt idx="9847">
                  <c:v>11.639029341765955</c:v>
                </c:pt>
                <c:pt idx="9848">
                  <c:v>11.639038156959819</c:v>
                </c:pt>
                <c:pt idx="9849">
                  <c:v>11.639046972075986</c:v>
                </c:pt>
                <c:pt idx="9850">
                  <c:v>11.639055787114398</c:v>
                </c:pt>
                <c:pt idx="9851">
                  <c:v>11.639064602075191</c:v>
                </c:pt>
                <c:pt idx="9852">
                  <c:v>11.63907341695824</c:v>
                </c:pt>
                <c:pt idx="9853">
                  <c:v>11.639082231763586</c:v>
                </c:pt>
                <c:pt idx="9854">
                  <c:v>11.639091046491233</c:v>
                </c:pt>
                <c:pt idx="9855">
                  <c:v>11.639099861141181</c:v>
                </c:pt>
                <c:pt idx="9856">
                  <c:v>11.639108675713418</c:v>
                </c:pt>
                <c:pt idx="9857">
                  <c:v>11.639117490207989</c:v>
                </c:pt>
                <c:pt idx="9858">
                  <c:v>11.639126304624847</c:v>
                </c:pt>
                <c:pt idx="9859">
                  <c:v>11.63913511896402</c:v>
                </c:pt>
                <c:pt idx="9860">
                  <c:v>11.63914393322549</c:v>
                </c:pt>
                <c:pt idx="9861">
                  <c:v>11.639152747409275</c:v>
                </c:pt>
                <c:pt idx="9862">
                  <c:v>11.639161561515348</c:v>
                </c:pt>
                <c:pt idx="9863">
                  <c:v>11.639170375543769</c:v>
                </c:pt>
                <c:pt idx="9864">
                  <c:v>11.639179189494408</c:v>
                </c:pt>
                <c:pt idx="9865">
                  <c:v>11.639188003367535</c:v>
                </c:pt>
                <c:pt idx="9866">
                  <c:v>11.639196817163006</c:v>
                </c:pt>
                <c:pt idx="9867">
                  <c:v>11.639205630880548</c:v>
                </c:pt>
                <c:pt idx="9868">
                  <c:v>11.639214444520498</c:v>
                </c:pt>
                <c:pt idx="9869">
                  <c:v>11.639223258082858</c:v>
                </c:pt>
                <c:pt idx="9870">
                  <c:v>11.6392320715675</c:v>
                </c:pt>
                <c:pt idx="9871">
                  <c:v>11.639240884974443</c:v>
                </c:pt>
                <c:pt idx="9872">
                  <c:v>11.639249698303722</c:v>
                </c:pt>
                <c:pt idx="9873">
                  <c:v>11.639258511555328</c:v>
                </c:pt>
                <c:pt idx="9874">
                  <c:v>11.639267324729262</c:v>
                </c:pt>
                <c:pt idx="9875">
                  <c:v>11.639276137825521</c:v>
                </c:pt>
                <c:pt idx="9876">
                  <c:v>11.639284950844116</c:v>
                </c:pt>
                <c:pt idx="9877">
                  <c:v>11.639293763785018</c:v>
                </c:pt>
                <c:pt idx="9878">
                  <c:v>11.639302576648324</c:v>
                </c:pt>
                <c:pt idx="9879">
                  <c:v>11.639311389433749</c:v>
                </c:pt>
                <c:pt idx="9880">
                  <c:v>11.639320202141798</c:v>
                </c:pt>
                <c:pt idx="9881">
                  <c:v>11.639329014772063</c:v>
                </c:pt>
                <c:pt idx="9882">
                  <c:v>11.63933782732467</c:v>
                </c:pt>
                <c:pt idx="9883">
                  <c:v>11.639346639799626</c:v>
                </c:pt>
                <c:pt idx="9884">
                  <c:v>11.639355452196794</c:v>
                </c:pt>
                <c:pt idx="9885">
                  <c:v>11.639364264516498</c:v>
                </c:pt>
                <c:pt idx="9886">
                  <c:v>11.639373076758448</c:v>
                </c:pt>
                <c:pt idx="9887">
                  <c:v>11.639381888922788</c:v>
                </c:pt>
                <c:pt idx="9888">
                  <c:v>11.639390701009447</c:v>
                </c:pt>
                <c:pt idx="9889">
                  <c:v>11.639399513018452</c:v>
                </c:pt>
                <c:pt idx="9890">
                  <c:v>11.639408324949807</c:v>
                </c:pt>
                <c:pt idx="9891">
                  <c:v>11.639417136803512</c:v>
                </c:pt>
                <c:pt idx="9892">
                  <c:v>11.639425948579568</c:v>
                </c:pt>
                <c:pt idx="9893">
                  <c:v>11.639434760277982</c:v>
                </c:pt>
                <c:pt idx="9894">
                  <c:v>11.639443571898752</c:v>
                </c:pt>
                <c:pt idx="9895">
                  <c:v>11.639452383441869</c:v>
                </c:pt>
                <c:pt idx="9896">
                  <c:v>11.639461194907346</c:v>
                </c:pt>
                <c:pt idx="9897">
                  <c:v>11.639470006295181</c:v>
                </c:pt>
                <c:pt idx="9898">
                  <c:v>11.639478817605386</c:v>
                </c:pt>
                <c:pt idx="9899">
                  <c:v>11.639487628837974</c:v>
                </c:pt>
                <c:pt idx="9900">
                  <c:v>11.639496439992866</c:v>
                </c:pt>
                <c:pt idx="9901">
                  <c:v>11.639505251070151</c:v>
                </c:pt>
                <c:pt idx="9902">
                  <c:v>11.639514062069802</c:v>
                </c:pt>
                <c:pt idx="9903">
                  <c:v>11.639522872991821</c:v>
                </c:pt>
                <c:pt idx="9904">
                  <c:v>11.639531683836209</c:v>
                </c:pt>
                <c:pt idx="9905">
                  <c:v>11.63954049460297</c:v>
                </c:pt>
                <c:pt idx="9906">
                  <c:v>11.639549305292094</c:v>
                </c:pt>
                <c:pt idx="9907">
                  <c:v>11.639558115903595</c:v>
                </c:pt>
                <c:pt idx="9908">
                  <c:v>11.639566926437469</c:v>
                </c:pt>
                <c:pt idx="9909">
                  <c:v>11.639575736893718</c:v>
                </c:pt>
                <c:pt idx="9910">
                  <c:v>11.639584547272356</c:v>
                </c:pt>
                <c:pt idx="9911">
                  <c:v>11.63959335757335</c:v>
                </c:pt>
                <c:pt idx="9912">
                  <c:v>11.639602167796731</c:v>
                </c:pt>
                <c:pt idx="9913">
                  <c:v>11.639610977942496</c:v>
                </c:pt>
                <c:pt idx="9914">
                  <c:v>11.639619788010641</c:v>
                </c:pt>
                <c:pt idx="9915">
                  <c:v>11.639628598001169</c:v>
                </c:pt>
                <c:pt idx="9916">
                  <c:v>11.639637407914085</c:v>
                </c:pt>
                <c:pt idx="9917">
                  <c:v>11.639646217749531</c:v>
                </c:pt>
                <c:pt idx="9918">
                  <c:v>11.639655027507073</c:v>
                </c:pt>
                <c:pt idx="9919">
                  <c:v>11.63966383718715</c:v>
                </c:pt>
                <c:pt idx="9920">
                  <c:v>11.63967264678962</c:v>
                </c:pt>
                <c:pt idx="9921">
                  <c:v>11.639681456314468</c:v>
                </c:pt>
                <c:pt idx="9922">
                  <c:v>11.639690265761725</c:v>
                </c:pt>
                <c:pt idx="9923">
                  <c:v>11.639699075131372</c:v>
                </c:pt>
                <c:pt idx="9924">
                  <c:v>11.639707884423412</c:v>
                </c:pt>
                <c:pt idx="9925">
                  <c:v>11.639716693637851</c:v>
                </c:pt>
                <c:pt idx="9926">
                  <c:v>11.639725502774688</c:v>
                </c:pt>
                <c:pt idx="9927">
                  <c:v>11.639734311833926</c:v>
                </c:pt>
                <c:pt idx="9928">
                  <c:v>11.639743120815469</c:v>
                </c:pt>
                <c:pt idx="9929">
                  <c:v>11.639751929719603</c:v>
                </c:pt>
                <c:pt idx="9930">
                  <c:v>11.639760738546046</c:v>
                </c:pt>
                <c:pt idx="9931">
                  <c:v>11.639769547294895</c:v>
                </c:pt>
                <c:pt idx="9932">
                  <c:v>11.639778355966151</c:v>
                </c:pt>
                <c:pt idx="9933">
                  <c:v>11.639787164559817</c:v>
                </c:pt>
                <c:pt idx="9934">
                  <c:v>11.63979597307589</c:v>
                </c:pt>
                <c:pt idx="9935">
                  <c:v>11.639804781514368</c:v>
                </c:pt>
                <c:pt idx="9936">
                  <c:v>11.639813589875269</c:v>
                </c:pt>
                <c:pt idx="9937">
                  <c:v>11.639822398158568</c:v>
                </c:pt>
                <c:pt idx="9938">
                  <c:v>11.639831206364304</c:v>
                </c:pt>
                <c:pt idx="9939">
                  <c:v>11.639840014492444</c:v>
                </c:pt>
                <c:pt idx="9940">
                  <c:v>11.639848822543003</c:v>
                </c:pt>
                <c:pt idx="9941">
                  <c:v>11.63985763051598</c:v>
                </c:pt>
                <c:pt idx="9942">
                  <c:v>11.639866438411378</c:v>
                </c:pt>
                <c:pt idx="9943">
                  <c:v>11.639875246229197</c:v>
                </c:pt>
                <c:pt idx="9944">
                  <c:v>11.639884053969476</c:v>
                </c:pt>
                <c:pt idx="9945">
                  <c:v>11.639892861632099</c:v>
                </c:pt>
                <c:pt idx="9946">
                  <c:v>11.639901669217148</c:v>
                </c:pt>
                <c:pt idx="9947">
                  <c:v>11.639910476724717</c:v>
                </c:pt>
                <c:pt idx="9948">
                  <c:v>11.639919284154665</c:v>
                </c:pt>
                <c:pt idx="9949">
                  <c:v>11.639928091507043</c:v>
                </c:pt>
                <c:pt idx="9950">
                  <c:v>11.639936898781874</c:v>
                </c:pt>
                <c:pt idx="9951">
                  <c:v>11.639945705979093</c:v>
                </c:pt>
                <c:pt idx="9952">
                  <c:v>11.63995451309877</c:v>
                </c:pt>
                <c:pt idx="9953">
                  <c:v>11.639963320140785</c:v>
                </c:pt>
                <c:pt idx="9954">
                  <c:v>11.639972127105418</c:v>
                </c:pt>
                <c:pt idx="9955">
                  <c:v>11.639980933992414</c:v>
                </c:pt>
                <c:pt idx="9956">
                  <c:v>11.639989740801838</c:v>
                </c:pt>
                <c:pt idx="9957">
                  <c:v>11.639998547533699</c:v>
                </c:pt>
                <c:pt idx="9958">
                  <c:v>11.640007354188016</c:v>
                </c:pt>
                <c:pt idx="9959">
                  <c:v>11.640016160764763</c:v>
                </c:pt>
                <c:pt idx="9960">
                  <c:v>11.64002496726396</c:v>
                </c:pt>
                <c:pt idx="9961">
                  <c:v>11.640033773685603</c:v>
                </c:pt>
                <c:pt idx="9962">
                  <c:v>11.640042580029696</c:v>
                </c:pt>
                <c:pt idx="9963">
                  <c:v>11.640051386296218</c:v>
                </c:pt>
                <c:pt idx="9964">
                  <c:v>11.640060192485223</c:v>
                </c:pt>
                <c:pt idx="9965">
                  <c:v>11.640068998596663</c:v>
                </c:pt>
                <c:pt idx="9966">
                  <c:v>11.64007780463046</c:v>
                </c:pt>
                <c:pt idx="9967">
                  <c:v>11.640086610587005</c:v>
                </c:pt>
                <c:pt idx="9968">
                  <c:v>11.640095416465712</c:v>
                </c:pt>
                <c:pt idx="9969">
                  <c:v>11.640104222266974</c:v>
                </c:pt>
                <c:pt idx="9970">
                  <c:v>11.640113027990648</c:v>
                </c:pt>
                <c:pt idx="9971">
                  <c:v>11.640121833636798</c:v>
                </c:pt>
                <c:pt idx="9972">
                  <c:v>11.640130639205516</c:v>
                </c:pt>
                <c:pt idx="9973">
                  <c:v>11.640139444696619</c:v>
                </c:pt>
                <c:pt idx="9974">
                  <c:v>11.640148250110148</c:v>
                </c:pt>
                <c:pt idx="9975">
                  <c:v>11.640157055446222</c:v>
                </c:pt>
                <c:pt idx="9976">
                  <c:v>11.640165860704718</c:v>
                </c:pt>
                <c:pt idx="9977">
                  <c:v>11.640174665885691</c:v>
                </c:pt>
                <c:pt idx="9978">
                  <c:v>11.640183470989131</c:v>
                </c:pt>
                <c:pt idx="9979">
                  <c:v>11.640192276015039</c:v>
                </c:pt>
                <c:pt idx="9980">
                  <c:v>11.64020108096333</c:v>
                </c:pt>
                <c:pt idx="9981">
                  <c:v>11.640209885834269</c:v>
                </c:pt>
                <c:pt idx="9982">
                  <c:v>11.64021869062751</c:v>
                </c:pt>
                <c:pt idx="9983">
                  <c:v>11.640227495343398</c:v>
                </c:pt>
                <c:pt idx="9984">
                  <c:v>11.640236299981726</c:v>
                </c:pt>
                <c:pt idx="9985">
                  <c:v>11.640245104542448</c:v>
                </c:pt>
                <c:pt idx="9986">
                  <c:v>11.640253909025699</c:v>
                </c:pt>
                <c:pt idx="9987">
                  <c:v>11.640262713431348</c:v>
                </c:pt>
                <c:pt idx="9988">
                  <c:v>11.640271517759631</c:v>
                </c:pt>
                <c:pt idx="9989">
                  <c:v>11.640280322010318</c:v>
                </c:pt>
                <c:pt idx="9990">
                  <c:v>11.640289126183498</c:v>
                </c:pt>
                <c:pt idx="9991">
                  <c:v>11.640297930279168</c:v>
                </c:pt>
                <c:pt idx="9992">
                  <c:v>11.640306734297321</c:v>
                </c:pt>
                <c:pt idx="9993">
                  <c:v>11.640315538237965</c:v>
                </c:pt>
                <c:pt idx="9994">
                  <c:v>11.640324342101048</c:v>
                </c:pt>
                <c:pt idx="9995">
                  <c:v>11.640333145886718</c:v>
                </c:pt>
                <c:pt idx="9996">
                  <c:v>11.640341949594744</c:v>
                </c:pt>
                <c:pt idx="9997">
                  <c:v>11.640350753225468</c:v>
                </c:pt>
                <c:pt idx="9998">
                  <c:v>11.640359556778581</c:v>
                </c:pt>
                <c:pt idx="9999">
                  <c:v>11.640368360254024</c:v>
                </c:pt>
                <c:pt idx="10000">
                  <c:v>11.640377163652165</c:v>
                </c:pt>
                <c:pt idx="10001">
                  <c:v>11.640385966972918</c:v>
                </c:pt>
                <c:pt idx="10002">
                  <c:v>11.640394770216018</c:v>
                </c:pt>
                <c:pt idx="10003">
                  <c:v>11.640403573381652</c:v>
                </c:pt>
                <c:pt idx="10004">
                  <c:v>11.640412376469774</c:v>
                </c:pt>
                <c:pt idx="10005">
                  <c:v>11.640421179480398</c:v>
                </c:pt>
                <c:pt idx="10006">
                  <c:v>11.640429982413453</c:v>
                </c:pt>
                <c:pt idx="10007">
                  <c:v>11.640438785269188</c:v>
                </c:pt>
                <c:pt idx="10008">
                  <c:v>11.640447588047374</c:v>
                </c:pt>
                <c:pt idx="10009">
                  <c:v>11.640456390748026</c:v>
                </c:pt>
                <c:pt idx="10010">
                  <c:v>11.640465193371108</c:v>
                </c:pt>
                <c:pt idx="10011">
                  <c:v>11.640473995916848</c:v>
                </c:pt>
                <c:pt idx="10012">
                  <c:v>11.640482798385104</c:v>
                </c:pt>
                <c:pt idx="10013">
                  <c:v>11.640491600775798</c:v>
                </c:pt>
                <c:pt idx="10014">
                  <c:v>11.640500403089082</c:v>
                </c:pt>
                <c:pt idx="10015">
                  <c:v>11.64050920532485</c:v>
                </c:pt>
                <c:pt idx="10016">
                  <c:v>11.640518007483138</c:v>
                </c:pt>
                <c:pt idx="10017">
                  <c:v>11.640526809563974</c:v>
                </c:pt>
                <c:pt idx="10018">
                  <c:v>11.640535611567326</c:v>
                </c:pt>
                <c:pt idx="10019">
                  <c:v>11.640544413493149</c:v>
                </c:pt>
                <c:pt idx="10020">
                  <c:v>11.640553215341535</c:v>
                </c:pt>
                <c:pt idx="10021">
                  <c:v>11.640562017112453</c:v>
                </c:pt>
                <c:pt idx="10022">
                  <c:v>11.640570818805926</c:v>
                </c:pt>
                <c:pt idx="10023">
                  <c:v>11.640579620421848</c:v>
                </c:pt>
                <c:pt idx="10024">
                  <c:v>11.640588421960381</c:v>
                </c:pt>
                <c:pt idx="10025">
                  <c:v>11.640597223421427</c:v>
                </c:pt>
                <c:pt idx="10026">
                  <c:v>11.640606024805004</c:v>
                </c:pt>
                <c:pt idx="10027">
                  <c:v>11.640614826111118</c:v>
                </c:pt>
                <c:pt idx="10028">
                  <c:v>11.640623627339748</c:v>
                </c:pt>
                <c:pt idx="10029">
                  <c:v>11.64063242849096</c:v>
                </c:pt>
                <c:pt idx="10030">
                  <c:v>11.6406412295647</c:v>
                </c:pt>
                <c:pt idx="10031">
                  <c:v>11.640650030560964</c:v>
                </c:pt>
                <c:pt idx="10032">
                  <c:v>11.640658831479778</c:v>
                </c:pt>
                <c:pt idx="10033">
                  <c:v>11.64066763232114</c:v>
                </c:pt>
                <c:pt idx="10034">
                  <c:v>11.640676433085046</c:v>
                </c:pt>
                <c:pt idx="10035">
                  <c:v>11.640685233771501</c:v>
                </c:pt>
                <c:pt idx="10036">
                  <c:v>11.640694034380502</c:v>
                </c:pt>
                <c:pt idx="10037">
                  <c:v>11.640702834912055</c:v>
                </c:pt>
                <c:pt idx="10038">
                  <c:v>11.640711635366149</c:v>
                </c:pt>
                <c:pt idx="10039">
                  <c:v>11.640720435742811</c:v>
                </c:pt>
                <c:pt idx="10040">
                  <c:v>11.640729236042025</c:v>
                </c:pt>
                <c:pt idx="10041">
                  <c:v>11.640738036263794</c:v>
                </c:pt>
                <c:pt idx="10042">
                  <c:v>11.640746836408209</c:v>
                </c:pt>
                <c:pt idx="10043">
                  <c:v>11.640755636474994</c:v>
                </c:pt>
                <c:pt idx="10044">
                  <c:v>11.640764436464433</c:v>
                </c:pt>
                <c:pt idx="10045">
                  <c:v>11.640773236376431</c:v>
                </c:pt>
                <c:pt idx="10046">
                  <c:v>11.640782036211</c:v>
                </c:pt>
                <c:pt idx="10047">
                  <c:v>11.640790835968124</c:v>
                </c:pt>
                <c:pt idx="10048">
                  <c:v>11.64079963564782</c:v>
                </c:pt>
                <c:pt idx="10049">
                  <c:v>11.640808435249999</c:v>
                </c:pt>
                <c:pt idx="10050">
                  <c:v>11.6408172347749</c:v>
                </c:pt>
                <c:pt idx="10051">
                  <c:v>11.6408260342223</c:v>
                </c:pt>
                <c:pt idx="10052">
                  <c:v>11.640834833592272</c:v>
                </c:pt>
                <c:pt idx="10053">
                  <c:v>11.640843632884797</c:v>
                </c:pt>
                <c:pt idx="10054">
                  <c:v>11.640852432099907</c:v>
                </c:pt>
                <c:pt idx="10055">
                  <c:v>11.640861231237507</c:v>
                </c:pt>
                <c:pt idx="10056">
                  <c:v>11.640870030297798</c:v>
                </c:pt>
                <c:pt idx="10057">
                  <c:v>11.640878829280688</c:v>
                </c:pt>
                <c:pt idx="10058">
                  <c:v>11.640887628186105</c:v>
                </c:pt>
                <c:pt idx="10059">
                  <c:v>11.640896427014098</c:v>
                </c:pt>
                <c:pt idx="10060">
                  <c:v>11.64090522576468</c:v>
                </c:pt>
                <c:pt idx="10061">
                  <c:v>11.640914024437818</c:v>
                </c:pt>
                <c:pt idx="10062">
                  <c:v>11.640922823033481</c:v>
                </c:pt>
                <c:pt idx="10063">
                  <c:v>11.640931621551911</c:v>
                </c:pt>
                <c:pt idx="10064">
                  <c:v>11.640940419992818</c:v>
                </c:pt>
                <c:pt idx="10065">
                  <c:v>11.640949218356354</c:v>
                </c:pt>
                <c:pt idx="10066">
                  <c:v>11.640958016642418</c:v>
                </c:pt>
                <c:pt idx="10067">
                  <c:v>11.640966814851112</c:v>
                </c:pt>
                <c:pt idx="10068">
                  <c:v>11.640975612982388</c:v>
                </c:pt>
                <c:pt idx="10069">
                  <c:v>11.640984411036262</c:v>
                </c:pt>
                <c:pt idx="10070">
                  <c:v>11.640993209012718</c:v>
                </c:pt>
                <c:pt idx="10071">
                  <c:v>11.641002006911748</c:v>
                </c:pt>
                <c:pt idx="10072">
                  <c:v>11.641010804733448</c:v>
                </c:pt>
                <c:pt idx="10073">
                  <c:v>11.641019602477698</c:v>
                </c:pt>
                <c:pt idx="10074">
                  <c:v>11.641028400144405</c:v>
                </c:pt>
                <c:pt idx="10075">
                  <c:v>11.641037197734018</c:v>
                </c:pt>
                <c:pt idx="10076">
                  <c:v>11.641045995246088</c:v>
                </c:pt>
                <c:pt idx="10077">
                  <c:v>11.641054792680748</c:v>
                </c:pt>
                <c:pt idx="10078">
                  <c:v>11.641063590037998</c:v>
                </c:pt>
                <c:pt idx="10079">
                  <c:v>11.641072387317797</c:v>
                </c:pt>
                <c:pt idx="10080">
                  <c:v>11.64108118452031</c:v>
                </c:pt>
                <c:pt idx="10081">
                  <c:v>11.641089981645498</c:v>
                </c:pt>
                <c:pt idx="10082">
                  <c:v>11.641098778693211</c:v>
                </c:pt>
                <c:pt idx="10083">
                  <c:v>11.641107575663533</c:v>
                </c:pt>
                <c:pt idx="10084">
                  <c:v>11.641116372556468</c:v>
                </c:pt>
                <c:pt idx="10085">
                  <c:v>11.641125169371888</c:v>
                </c:pt>
                <c:pt idx="10086">
                  <c:v>11.641133966110075</c:v>
                </c:pt>
                <c:pt idx="10087">
                  <c:v>11.641142762770885</c:v>
                </c:pt>
                <c:pt idx="10088">
                  <c:v>11.641151559354388</c:v>
                </c:pt>
                <c:pt idx="10089">
                  <c:v>11.641160355860418</c:v>
                </c:pt>
                <c:pt idx="10090">
                  <c:v>11.641169152289065</c:v>
                </c:pt>
                <c:pt idx="10091">
                  <c:v>11.641177948640298</c:v>
                </c:pt>
                <c:pt idx="10092">
                  <c:v>11.64118674491424</c:v>
                </c:pt>
                <c:pt idx="10093">
                  <c:v>11.641195541110669</c:v>
                </c:pt>
                <c:pt idx="10094">
                  <c:v>11.641204337229922</c:v>
                </c:pt>
                <c:pt idx="10095">
                  <c:v>11.641213133271568</c:v>
                </c:pt>
                <c:pt idx="10096">
                  <c:v>11.641221929235968</c:v>
                </c:pt>
                <c:pt idx="10097">
                  <c:v>11.641230725123098</c:v>
                </c:pt>
                <c:pt idx="10098">
                  <c:v>11.641239520932798</c:v>
                </c:pt>
                <c:pt idx="10099">
                  <c:v>11.641248316665138</c:v>
                </c:pt>
                <c:pt idx="10100">
                  <c:v>11.641257112320048</c:v>
                </c:pt>
                <c:pt idx="10101">
                  <c:v>11.641265907897582</c:v>
                </c:pt>
                <c:pt idx="10102">
                  <c:v>11.641274703397746</c:v>
                </c:pt>
                <c:pt idx="10103">
                  <c:v>11.641283498820748</c:v>
                </c:pt>
                <c:pt idx="10104">
                  <c:v>11.641292294166259</c:v>
                </c:pt>
                <c:pt idx="10105">
                  <c:v>11.641301089434281</c:v>
                </c:pt>
                <c:pt idx="10106">
                  <c:v>11.641309884625191</c:v>
                </c:pt>
                <c:pt idx="10107">
                  <c:v>11.641318679738516</c:v>
                </c:pt>
                <c:pt idx="10108">
                  <c:v>11.641327474774585</c:v>
                </c:pt>
                <c:pt idx="10109">
                  <c:v>11.641336269733438</c:v>
                </c:pt>
                <c:pt idx="10110">
                  <c:v>11.641345064614702</c:v>
                </c:pt>
                <c:pt idx="10111">
                  <c:v>11.641353859418848</c:v>
                </c:pt>
                <c:pt idx="10112">
                  <c:v>11.641362654145498</c:v>
                </c:pt>
                <c:pt idx="10113">
                  <c:v>11.641371448794665</c:v>
                </c:pt>
                <c:pt idx="10114">
                  <c:v>11.641380243366848</c:v>
                </c:pt>
                <c:pt idx="10115">
                  <c:v>11.641389037861503</c:v>
                </c:pt>
                <c:pt idx="10116">
                  <c:v>11.641397832278798</c:v>
                </c:pt>
                <c:pt idx="10117">
                  <c:v>11.641406626618769</c:v>
                </c:pt>
                <c:pt idx="10118">
                  <c:v>11.641415420881348</c:v>
                </c:pt>
                <c:pt idx="10119">
                  <c:v>11.641424215066676</c:v>
                </c:pt>
                <c:pt idx="10120">
                  <c:v>11.641433009174625</c:v>
                </c:pt>
                <c:pt idx="10121">
                  <c:v>11.641441803205236</c:v>
                </c:pt>
                <c:pt idx="10122">
                  <c:v>11.641450597158514</c:v>
                </c:pt>
                <c:pt idx="10123">
                  <c:v>11.641459391034449</c:v>
                </c:pt>
                <c:pt idx="10124">
                  <c:v>11.641468184832949</c:v>
                </c:pt>
                <c:pt idx="10125">
                  <c:v>11.641476978554355</c:v>
                </c:pt>
                <c:pt idx="10126">
                  <c:v>11.64148577219831</c:v>
                </c:pt>
                <c:pt idx="10127">
                  <c:v>11.641494565764956</c:v>
                </c:pt>
                <c:pt idx="10128">
                  <c:v>11.641503359254237</c:v>
                </c:pt>
                <c:pt idx="10129">
                  <c:v>11.641512152666214</c:v>
                </c:pt>
                <c:pt idx="10130">
                  <c:v>11.641520946000798</c:v>
                </c:pt>
                <c:pt idx="10131">
                  <c:v>11.641529739258193</c:v>
                </c:pt>
                <c:pt idx="10132">
                  <c:v>11.641538532438204</c:v>
                </c:pt>
                <c:pt idx="10133">
                  <c:v>11.641547325540895</c:v>
                </c:pt>
                <c:pt idx="10134">
                  <c:v>11.641556118566276</c:v>
                </c:pt>
                <c:pt idx="10135">
                  <c:v>11.641564911514321</c:v>
                </c:pt>
                <c:pt idx="10136">
                  <c:v>11.641573704384998</c:v>
                </c:pt>
                <c:pt idx="10137">
                  <c:v>11.64158249717849</c:v>
                </c:pt>
                <c:pt idx="10138">
                  <c:v>11.641591289894603</c:v>
                </c:pt>
                <c:pt idx="10139">
                  <c:v>11.641600082533348</c:v>
                </c:pt>
                <c:pt idx="10140">
                  <c:v>11.641608875094898</c:v>
                </c:pt>
                <c:pt idx="10141">
                  <c:v>11.641617667579068</c:v>
                </c:pt>
                <c:pt idx="10142">
                  <c:v>11.641626459985964</c:v>
                </c:pt>
                <c:pt idx="10143">
                  <c:v>11.641635252315535</c:v>
                </c:pt>
                <c:pt idx="10144">
                  <c:v>11.641644044567801</c:v>
                </c:pt>
                <c:pt idx="10145">
                  <c:v>11.641652836742766</c:v>
                </c:pt>
                <c:pt idx="10146">
                  <c:v>11.641661628840398</c:v>
                </c:pt>
                <c:pt idx="10147">
                  <c:v>11.641670420860679</c:v>
                </c:pt>
                <c:pt idx="10148">
                  <c:v>11.641679212803853</c:v>
                </c:pt>
                <c:pt idx="10149">
                  <c:v>11.64168800466962</c:v>
                </c:pt>
                <c:pt idx="10150">
                  <c:v>11.64169679645809</c:v>
                </c:pt>
                <c:pt idx="10151">
                  <c:v>11.641705588169264</c:v>
                </c:pt>
                <c:pt idx="10152">
                  <c:v>11.641714379803146</c:v>
                </c:pt>
                <c:pt idx="10153">
                  <c:v>11.641723171359635</c:v>
                </c:pt>
                <c:pt idx="10154">
                  <c:v>11.641731962838998</c:v>
                </c:pt>
                <c:pt idx="10155">
                  <c:v>11.641740754241042</c:v>
                </c:pt>
                <c:pt idx="10156">
                  <c:v>11.641749545565762</c:v>
                </c:pt>
                <c:pt idx="10157">
                  <c:v>11.641758336813112</c:v>
                </c:pt>
                <c:pt idx="10158">
                  <c:v>11.641767127983345</c:v>
                </c:pt>
                <c:pt idx="10159">
                  <c:v>11.64177591907621</c:v>
                </c:pt>
                <c:pt idx="10160">
                  <c:v>11.641784710091793</c:v>
                </c:pt>
                <c:pt idx="10161">
                  <c:v>11.641793501030048</c:v>
                </c:pt>
                <c:pt idx="10162">
                  <c:v>11.641802291891111</c:v>
                </c:pt>
                <c:pt idx="10163">
                  <c:v>11.641811082674696</c:v>
                </c:pt>
                <c:pt idx="10164">
                  <c:v>11.641819873381323</c:v>
                </c:pt>
                <c:pt idx="10165">
                  <c:v>11.641828664010337</c:v>
                </c:pt>
                <c:pt idx="10166">
                  <c:v>11.641837454562419</c:v>
                </c:pt>
                <c:pt idx="10167">
                  <c:v>11.641846245037067</c:v>
                </c:pt>
                <c:pt idx="10168">
                  <c:v>11.641855035434418</c:v>
                </c:pt>
                <c:pt idx="10169">
                  <c:v>11.641863825754422</c:v>
                </c:pt>
                <c:pt idx="10170">
                  <c:v>11.641872615997368</c:v>
                </c:pt>
                <c:pt idx="10171">
                  <c:v>11.641881406162931</c:v>
                </c:pt>
                <c:pt idx="10172">
                  <c:v>11.641890196251218</c:v>
                </c:pt>
                <c:pt idx="10173">
                  <c:v>11.641898986262248</c:v>
                </c:pt>
                <c:pt idx="10174">
                  <c:v>11.641907776195998</c:v>
                </c:pt>
                <c:pt idx="10175">
                  <c:v>11.641916566052448</c:v>
                </c:pt>
                <c:pt idx="10176">
                  <c:v>11.641925355831672</c:v>
                </c:pt>
                <c:pt idx="10177">
                  <c:v>11.641934145533748</c:v>
                </c:pt>
                <c:pt idx="10178">
                  <c:v>11.64194293515849</c:v>
                </c:pt>
                <c:pt idx="10179">
                  <c:v>11.64195172470586</c:v>
                </c:pt>
                <c:pt idx="10180">
                  <c:v>11.641960514176168</c:v>
                </c:pt>
                <c:pt idx="10181">
                  <c:v>11.641969303569118</c:v>
                </c:pt>
                <c:pt idx="10182">
                  <c:v>11.641978092884731</c:v>
                </c:pt>
                <c:pt idx="10183">
                  <c:v>11.6419868821233</c:v>
                </c:pt>
                <c:pt idx="10184">
                  <c:v>11.641995671284498</c:v>
                </c:pt>
                <c:pt idx="10185">
                  <c:v>11.642004460368463</c:v>
                </c:pt>
                <c:pt idx="10186">
                  <c:v>11.642013249375168</c:v>
                </c:pt>
                <c:pt idx="10187">
                  <c:v>11.642022038304654</c:v>
                </c:pt>
                <c:pt idx="10188">
                  <c:v>11.642030827156859</c:v>
                </c:pt>
                <c:pt idx="10189">
                  <c:v>11.642039615931836</c:v>
                </c:pt>
                <c:pt idx="10190">
                  <c:v>11.642048404629568</c:v>
                </c:pt>
                <c:pt idx="10191">
                  <c:v>11.642057193250061</c:v>
                </c:pt>
                <c:pt idx="10192">
                  <c:v>11.642065981793298</c:v>
                </c:pt>
                <c:pt idx="10193">
                  <c:v>11.642074770259335</c:v>
                </c:pt>
                <c:pt idx="10194">
                  <c:v>11.642083558648126</c:v>
                </c:pt>
                <c:pt idx="10195">
                  <c:v>11.642092346959664</c:v>
                </c:pt>
                <c:pt idx="10196">
                  <c:v>11.642101135193968</c:v>
                </c:pt>
                <c:pt idx="10197">
                  <c:v>11.642109923351049</c:v>
                </c:pt>
                <c:pt idx="10198">
                  <c:v>11.642118711430792</c:v>
                </c:pt>
                <c:pt idx="10199">
                  <c:v>11.642127499433498</c:v>
                </c:pt>
                <c:pt idx="10200">
                  <c:v>11.642136287358976</c:v>
                </c:pt>
                <c:pt idx="10201">
                  <c:v>11.642145075207075</c:v>
                </c:pt>
                <c:pt idx="10202">
                  <c:v>11.642153862978015</c:v>
                </c:pt>
                <c:pt idx="10203">
                  <c:v>11.642162650671718</c:v>
                </c:pt>
                <c:pt idx="10204">
                  <c:v>11.642171438288219</c:v>
                </c:pt>
                <c:pt idx="10205">
                  <c:v>11.6421802258275</c:v>
                </c:pt>
                <c:pt idx="10206">
                  <c:v>11.642189013289554</c:v>
                </c:pt>
                <c:pt idx="10207">
                  <c:v>11.642197800674367</c:v>
                </c:pt>
                <c:pt idx="10208">
                  <c:v>11.642206587981986</c:v>
                </c:pt>
                <c:pt idx="10209">
                  <c:v>11.642215375212368</c:v>
                </c:pt>
                <c:pt idx="10210">
                  <c:v>11.642224162365498</c:v>
                </c:pt>
                <c:pt idx="10211">
                  <c:v>11.642232949441528</c:v>
                </c:pt>
                <c:pt idx="10212">
                  <c:v>11.642241736440285</c:v>
                </c:pt>
                <c:pt idx="10213">
                  <c:v>11.642250523361831</c:v>
                </c:pt>
                <c:pt idx="10214">
                  <c:v>11.642259310206169</c:v>
                </c:pt>
                <c:pt idx="10215">
                  <c:v>11.642268096973297</c:v>
                </c:pt>
                <c:pt idx="10216">
                  <c:v>11.64227688366322</c:v>
                </c:pt>
                <c:pt idx="10217">
                  <c:v>11.642285670275935</c:v>
                </c:pt>
                <c:pt idx="10218">
                  <c:v>11.642294456811449</c:v>
                </c:pt>
                <c:pt idx="10219">
                  <c:v>11.642303243269758</c:v>
                </c:pt>
                <c:pt idx="10220">
                  <c:v>11.642312029650848</c:v>
                </c:pt>
                <c:pt idx="10221">
                  <c:v>11.642320815954768</c:v>
                </c:pt>
                <c:pt idx="10222">
                  <c:v>11.642329602181468</c:v>
                </c:pt>
                <c:pt idx="10223">
                  <c:v>11.642338388330998</c:v>
                </c:pt>
                <c:pt idx="10224">
                  <c:v>11.642347174403321</c:v>
                </c:pt>
                <c:pt idx="10225">
                  <c:v>11.64235596039836</c:v>
                </c:pt>
                <c:pt idx="10226">
                  <c:v>11.642364746316368</c:v>
                </c:pt>
                <c:pt idx="10227">
                  <c:v>11.642373532157098</c:v>
                </c:pt>
                <c:pt idx="10228">
                  <c:v>11.642382317920672</c:v>
                </c:pt>
                <c:pt idx="10229">
                  <c:v>11.642391103607018</c:v>
                </c:pt>
                <c:pt idx="10230">
                  <c:v>11.642399889216195</c:v>
                </c:pt>
                <c:pt idx="10231">
                  <c:v>11.642408674748182</c:v>
                </c:pt>
                <c:pt idx="10232">
                  <c:v>11.642417460202983</c:v>
                </c:pt>
                <c:pt idx="10233">
                  <c:v>11.642426245580626</c:v>
                </c:pt>
                <c:pt idx="10234">
                  <c:v>11.642435030881074</c:v>
                </c:pt>
                <c:pt idx="10235">
                  <c:v>11.642443816104405</c:v>
                </c:pt>
                <c:pt idx="10236">
                  <c:v>11.642452601250366</c:v>
                </c:pt>
                <c:pt idx="10237">
                  <c:v>11.642461386319262</c:v>
                </c:pt>
                <c:pt idx="10238">
                  <c:v>11.642470171310983</c:v>
                </c:pt>
                <c:pt idx="10239">
                  <c:v>11.642478956225528</c:v>
                </c:pt>
                <c:pt idx="10240">
                  <c:v>11.642487741062897</c:v>
                </c:pt>
                <c:pt idx="10241">
                  <c:v>11.642496525823187</c:v>
                </c:pt>
                <c:pt idx="10242">
                  <c:v>11.642505310506122</c:v>
                </c:pt>
                <c:pt idx="10243">
                  <c:v>11.642514095111979</c:v>
                </c:pt>
                <c:pt idx="10244">
                  <c:v>11.642522879640676</c:v>
                </c:pt>
                <c:pt idx="10245">
                  <c:v>11.642531664092168</c:v>
                </c:pt>
                <c:pt idx="10246">
                  <c:v>11.642540448466544</c:v>
                </c:pt>
                <c:pt idx="10247">
                  <c:v>11.642549232763836</c:v>
                </c:pt>
                <c:pt idx="10248">
                  <c:v>11.64255801698377</c:v>
                </c:pt>
                <c:pt idx="10249">
                  <c:v>11.642566801126716</c:v>
                </c:pt>
                <c:pt idx="10250">
                  <c:v>11.642575585192331</c:v>
                </c:pt>
                <c:pt idx="10251">
                  <c:v>11.642584369180877</c:v>
                </c:pt>
                <c:pt idx="10252">
                  <c:v>11.642593153092266</c:v>
                </c:pt>
                <c:pt idx="10253">
                  <c:v>11.642601936926496</c:v>
                </c:pt>
                <c:pt idx="10254">
                  <c:v>11.642610720683548</c:v>
                </c:pt>
                <c:pt idx="10255">
                  <c:v>11.6426195043635</c:v>
                </c:pt>
                <c:pt idx="10256">
                  <c:v>11.642628287966266</c:v>
                </c:pt>
                <c:pt idx="10257">
                  <c:v>11.642637071491885</c:v>
                </c:pt>
                <c:pt idx="10258">
                  <c:v>11.642645854940374</c:v>
                </c:pt>
                <c:pt idx="10259">
                  <c:v>11.642654638311679</c:v>
                </c:pt>
                <c:pt idx="10260">
                  <c:v>11.642663421605848</c:v>
                </c:pt>
                <c:pt idx="10261">
                  <c:v>11.64267220482288</c:v>
                </c:pt>
                <c:pt idx="10262">
                  <c:v>11.642680987962764</c:v>
                </c:pt>
                <c:pt idx="10263">
                  <c:v>11.642689771025507</c:v>
                </c:pt>
                <c:pt idx="10264">
                  <c:v>11.642698554011107</c:v>
                </c:pt>
                <c:pt idx="10265">
                  <c:v>11.642707336919567</c:v>
                </c:pt>
                <c:pt idx="10266">
                  <c:v>11.642716119750888</c:v>
                </c:pt>
                <c:pt idx="10267">
                  <c:v>11.642724902505073</c:v>
                </c:pt>
                <c:pt idx="10268">
                  <c:v>11.642733685182121</c:v>
                </c:pt>
                <c:pt idx="10269">
                  <c:v>11.642742467782034</c:v>
                </c:pt>
                <c:pt idx="10270">
                  <c:v>11.642751250304814</c:v>
                </c:pt>
                <c:pt idx="10271">
                  <c:v>11.642760032750461</c:v>
                </c:pt>
                <c:pt idx="10272">
                  <c:v>11.642768815118979</c:v>
                </c:pt>
                <c:pt idx="10273">
                  <c:v>11.642777597410365</c:v>
                </c:pt>
                <c:pt idx="10274">
                  <c:v>11.642786379624752</c:v>
                </c:pt>
                <c:pt idx="10275">
                  <c:v>11.642795161761748</c:v>
                </c:pt>
                <c:pt idx="10276">
                  <c:v>11.642803943821765</c:v>
                </c:pt>
                <c:pt idx="10277">
                  <c:v>11.642812725804651</c:v>
                </c:pt>
                <c:pt idx="10278">
                  <c:v>11.642821507710398</c:v>
                </c:pt>
                <c:pt idx="10279">
                  <c:v>11.642830289539052</c:v>
                </c:pt>
                <c:pt idx="10280">
                  <c:v>11.642839071290568</c:v>
                </c:pt>
                <c:pt idx="10281">
                  <c:v>11.642847852965026</c:v>
                </c:pt>
                <c:pt idx="10282">
                  <c:v>11.642856634562326</c:v>
                </c:pt>
                <c:pt idx="10283">
                  <c:v>11.642865416082428</c:v>
                </c:pt>
                <c:pt idx="10284">
                  <c:v>11.642874197525483</c:v>
                </c:pt>
                <c:pt idx="10285">
                  <c:v>11.642882978891425</c:v>
                </c:pt>
                <c:pt idx="10286">
                  <c:v>11.642891760180248</c:v>
                </c:pt>
                <c:pt idx="10287">
                  <c:v>11.642900541391969</c:v>
                </c:pt>
                <c:pt idx="10288">
                  <c:v>11.642909322526585</c:v>
                </c:pt>
                <c:pt idx="10289">
                  <c:v>11.642918103584048</c:v>
                </c:pt>
                <c:pt idx="10290">
                  <c:v>11.642926884564483</c:v>
                </c:pt>
                <c:pt idx="10291">
                  <c:v>11.642935665467775</c:v>
                </c:pt>
                <c:pt idx="10292">
                  <c:v>11.642944446293964</c:v>
                </c:pt>
                <c:pt idx="10293">
                  <c:v>11.64295322704305</c:v>
                </c:pt>
                <c:pt idx="10294">
                  <c:v>11.642962007715035</c:v>
                </c:pt>
                <c:pt idx="10295">
                  <c:v>11.642970788309919</c:v>
                </c:pt>
                <c:pt idx="10296">
                  <c:v>11.642979568827707</c:v>
                </c:pt>
                <c:pt idx="10297">
                  <c:v>11.642988349268396</c:v>
                </c:pt>
                <c:pt idx="10298">
                  <c:v>11.642997129631992</c:v>
                </c:pt>
                <c:pt idx="10299">
                  <c:v>11.643005909918493</c:v>
                </c:pt>
                <c:pt idx="10300">
                  <c:v>11.643014690127902</c:v>
                </c:pt>
                <c:pt idx="10301">
                  <c:v>11.643023470260218</c:v>
                </c:pt>
                <c:pt idx="10302">
                  <c:v>11.643032250315446</c:v>
                </c:pt>
                <c:pt idx="10303">
                  <c:v>11.643041030293498</c:v>
                </c:pt>
                <c:pt idx="10304">
                  <c:v>11.643049810194634</c:v>
                </c:pt>
                <c:pt idx="10305">
                  <c:v>11.643058590018548</c:v>
                </c:pt>
                <c:pt idx="10306">
                  <c:v>11.643067369765468</c:v>
                </c:pt>
                <c:pt idx="10307">
                  <c:v>11.643076149435268</c:v>
                </c:pt>
                <c:pt idx="10308">
                  <c:v>11.643084929028024</c:v>
                </c:pt>
                <c:pt idx="10309">
                  <c:v>11.643093708543621</c:v>
                </c:pt>
                <c:pt idx="10310">
                  <c:v>11.643102487982148</c:v>
                </c:pt>
                <c:pt idx="10311">
                  <c:v>11.643111267343651</c:v>
                </c:pt>
                <c:pt idx="10312">
                  <c:v>11.643120046628049</c:v>
                </c:pt>
                <c:pt idx="10313">
                  <c:v>11.643128825835348</c:v>
                </c:pt>
                <c:pt idx="10314">
                  <c:v>11.643137604965634</c:v>
                </c:pt>
                <c:pt idx="10315">
                  <c:v>11.643146384018811</c:v>
                </c:pt>
                <c:pt idx="10316">
                  <c:v>11.643155162994796</c:v>
                </c:pt>
                <c:pt idx="10317">
                  <c:v>11.643163941893846</c:v>
                </c:pt>
                <c:pt idx="10318">
                  <c:v>11.643172720715796</c:v>
                </c:pt>
                <c:pt idx="10319">
                  <c:v>11.643181499460818</c:v>
                </c:pt>
                <c:pt idx="10320">
                  <c:v>11.643190278128674</c:v>
                </c:pt>
                <c:pt idx="10321">
                  <c:v>11.643199056719444</c:v>
                </c:pt>
                <c:pt idx="10322">
                  <c:v>11.643207835233151</c:v>
                </c:pt>
                <c:pt idx="10323">
                  <c:v>11.6432166136698</c:v>
                </c:pt>
                <c:pt idx="10324">
                  <c:v>11.643225392029381</c:v>
                </c:pt>
                <c:pt idx="10325">
                  <c:v>11.643234170311915</c:v>
                </c:pt>
                <c:pt idx="10326">
                  <c:v>11.643242948517388</c:v>
                </c:pt>
                <c:pt idx="10327">
                  <c:v>11.643251726645712</c:v>
                </c:pt>
                <c:pt idx="10328">
                  <c:v>11.643260504697148</c:v>
                </c:pt>
                <c:pt idx="10329">
                  <c:v>11.643269282671383</c:v>
                </c:pt>
                <c:pt idx="10330">
                  <c:v>11.643278060568637</c:v>
                </c:pt>
                <c:pt idx="10331">
                  <c:v>11.643286838389056</c:v>
                </c:pt>
                <c:pt idx="10332">
                  <c:v>11.643295616132081</c:v>
                </c:pt>
                <c:pt idx="10333">
                  <c:v>11.643304393798168</c:v>
                </c:pt>
                <c:pt idx="10334">
                  <c:v>11.643313171387248</c:v>
                </c:pt>
                <c:pt idx="10335">
                  <c:v>11.643321948899167</c:v>
                </c:pt>
                <c:pt idx="10336">
                  <c:v>11.643330726334231</c:v>
                </c:pt>
                <c:pt idx="10337">
                  <c:v>11.643339503692161</c:v>
                </c:pt>
                <c:pt idx="10338">
                  <c:v>11.643348280972958</c:v>
                </c:pt>
                <c:pt idx="10339">
                  <c:v>11.643357058176893</c:v>
                </c:pt>
                <c:pt idx="10340">
                  <c:v>11.643365835303701</c:v>
                </c:pt>
                <c:pt idx="10341">
                  <c:v>11.643374612353448</c:v>
                </c:pt>
                <c:pt idx="10342">
                  <c:v>11.643383389326207</c:v>
                </c:pt>
                <c:pt idx="10343">
                  <c:v>11.643392166221901</c:v>
                </c:pt>
                <c:pt idx="10344">
                  <c:v>11.643400943040568</c:v>
                </c:pt>
                <c:pt idx="10345">
                  <c:v>11.643409719782298</c:v>
                </c:pt>
                <c:pt idx="10346">
                  <c:v>11.643418496446811</c:v>
                </c:pt>
                <c:pt idx="10347">
                  <c:v>11.643427273034387</c:v>
                </c:pt>
                <c:pt idx="10348">
                  <c:v>11.643436049545048</c:v>
                </c:pt>
                <c:pt idx="10349">
                  <c:v>11.643444825978454</c:v>
                </c:pt>
                <c:pt idx="10350">
                  <c:v>11.643453602334951</c:v>
                </c:pt>
                <c:pt idx="10351">
                  <c:v>11.643462378614423</c:v>
                </c:pt>
                <c:pt idx="10352">
                  <c:v>11.643471154816798</c:v>
                </c:pt>
                <c:pt idx="10353">
                  <c:v>11.6434799309423</c:v>
                </c:pt>
                <c:pt idx="10354">
                  <c:v>11.643488706990698</c:v>
                </c:pt>
                <c:pt idx="10355">
                  <c:v>11.643497482962099</c:v>
                </c:pt>
                <c:pt idx="10356">
                  <c:v>11.643506258856474</c:v>
                </c:pt>
                <c:pt idx="10357">
                  <c:v>11.643515034673831</c:v>
                </c:pt>
                <c:pt idx="10358">
                  <c:v>11.643523810414168</c:v>
                </c:pt>
                <c:pt idx="10359">
                  <c:v>11.643532586077503</c:v>
                </c:pt>
                <c:pt idx="10360">
                  <c:v>11.643541361663818</c:v>
                </c:pt>
                <c:pt idx="10361">
                  <c:v>11.643550137173133</c:v>
                </c:pt>
                <c:pt idx="10362">
                  <c:v>11.643558912605432</c:v>
                </c:pt>
                <c:pt idx="10363">
                  <c:v>11.643567687960719</c:v>
                </c:pt>
                <c:pt idx="10364">
                  <c:v>11.643576463239008</c:v>
                </c:pt>
                <c:pt idx="10365">
                  <c:v>11.643585238440387</c:v>
                </c:pt>
                <c:pt idx="10366">
                  <c:v>11.64359401356457</c:v>
                </c:pt>
                <c:pt idx="10367">
                  <c:v>11.643602788611798</c:v>
                </c:pt>
                <c:pt idx="10368">
                  <c:v>11.643611563582118</c:v>
                </c:pt>
                <c:pt idx="10369">
                  <c:v>11.643620338475396</c:v>
                </c:pt>
                <c:pt idx="10370">
                  <c:v>11.643629113291668</c:v>
                </c:pt>
                <c:pt idx="10371">
                  <c:v>11.643637888030954</c:v>
                </c:pt>
                <c:pt idx="10372">
                  <c:v>11.643646662693239</c:v>
                </c:pt>
                <c:pt idx="10373">
                  <c:v>11.643655437278518</c:v>
                </c:pt>
                <c:pt idx="10374">
                  <c:v>11.643664211786827</c:v>
                </c:pt>
                <c:pt idx="10375">
                  <c:v>11.643672986218098</c:v>
                </c:pt>
                <c:pt idx="10376">
                  <c:v>11.643681760572353</c:v>
                </c:pt>
                <c:pt idx="10377">
                  <c:v>11.643690534849824</c:v>
                </c:pt>
                <c:pt idx="10378">
                  <c:v>11.643699309050119</c:v>
                </c:pt>
                <c:pt idx="10379">
                  <c:v>11.643708083173381</c:v>
                </c:pt>
                <c:pt idx="10380">
                  <c:v>11.64371685721985</c:v>
                </c:pt>
                <c:pt idx="10381">
                  <c:v>11.643725631189236</c:v>
                </c:pt>
                <c:pt idx="10382">
                  <c:v>11.64373440508165</c:v>
                </c:pt>
                <c:pt idx="10383">
                  <c:v>11.643743178897067</c:v>
                </c:pt>
                <c:pt idx="10384">
                  <c:v>11.643751952635498</c:v>
                </c:pt>
                <c:pt idx="10385">
                  <c:v>11.643760726296968</c:v>
                </c:pt>
                <c:pt idx="10386">
                  <c:v>11.643769499881468</c:v>
                </c:pt>
                <c:pt idx="10387">
                  <c:v>11.643778273388994</c:v>
                </c:pt>
                <c:pt idx="10388">
                  <c:v>11.643787046819533</c:v>
                </c:pt>
                <c:pt idx="10389">
                  <c:v>11.643795820173098</c:v>
                </c:pt>
                <c:pt idx="10390">
                  <c:v>11.643804593449724</c:v>
                </c:pt>
                <c:pt idx="10391">
                  <c:v>11.643813366649333</c:v>
                </c:pt>
                <c:pt idx="10392">
                  <c:v>11.643822139771995</c:v>
                </c:pt>
                <c:pt idx="10393">
                  <c:v>11.643830912817689</c:v>
                </c:pt>
                <c:pt idx="10394">
                  <c:v>11.643839685786419</c:v>
                </c:pt>
                <c:pt idx="10395">
                  <c:v>11.643848458678168</c:v>
                </c:pt>
                <c:pt idx="10396">
                  <c:v>11.643857231492984</c:v>
                </c:pt>
                <c:pt idx="10397">
                  <c:v>11.643866004230818</c:v>
                </c:pt>
                <c:pt idx="10398">
                  <c:v>11.643874776891698</c:v>
                </c:pt>
                <c:pt idx="10399">
                  <c:v>11.643883549475625</c:v>
                </c:pt>
                <c:pt idx="10400">
                  <c:v>11.643892321982568</c:v>
                </c:pt>
                <c:pt idx="10401">
                  <c:v>11.643901094412488</c:v>
                </c:pt>
                <c:pt idx="10402">
                  <c:v>11.64390986676565</c:v>
                </c:pt>
                <c:pt idx="10403">
                  <c:v>11.643918639041745</c:v>
                </c:pt>
                <c:pt idx="10404">
                  <c:v>11.643927411240801</c:v>
                </c:pt>
                <c:pt idx="10405">
                  <c:v>11.643936183363088</c:v>
                </c:pt>
                <c:pt idx="10406">
                  <c:v>11.643944955408356</c:v>
                </c:pt>
                <c:pt idx="10407">
                  <c:v>11.643953727376525</c:v>
                </c:pt>
                <c:pt idx="10408">
                  <c:v>11.643962499267984</c:v>
                </c:pt>
                <c:pt idx="10409">
                  <c:v>11.643971271082368</c:v>
                </c:pt>
                <c:pt idx="10410">
                  <c:v>11.643980042819848</c:v>
                </c:pt>
                <c:pt idx="10411">
                  <c:v>11.643988814480371</c:v>
                </c:pt>
                <c:pt idx="10412">
                  <c:v>11.64399758606395</c:v>
                </c:pt>
                <c:pt idx="10413">
                  <c:v>11.644006357570568</c:v>
                </c:pt>
                <c:pt idx="10414">
                  <c:v>11.644015129000268</c:v>
                </c:pt>
                <c:pt idx="10415">
                  <c:v>11.644023900352925</c:v>
                </c:pt>
                <c:pt idx="10416">
                  <c:v>11.644032671628873</c:v>
                </c:pt>
                <c:pt idx="10417">
                  <c:v>11.644041442827698</c:v>
                </c:pt>
                <c:pt idx="10418">
                  <c:v>11.644050213949724</c:v>
                </c:pt>
                <c:pt idx="10419">
                  <c:v>11.64405898499464</c:v>
                </c:pt>
                <c:pt idx="10420">
                  <c:v>11.644067755962798</c:v>
                </c:pt>
                <c:pt idx="10421">
                  <c:v>11.644076526854011</c:v>
                </c:pt>
                <c:pt idx="10422">
                  <c:v>11.644085297668274</c:v>
                </c:pt>
                <c:pt idx="10423">
                  <c:v>11.644094068405563</c:v>
                </c:pt>
                <c:pt idx="10424">
                  <c:v>11.644102839065956</c:v>
                </c:pt>
                <c:pt idx="10425">
                  <c:v>11.644111609649411</c:v>
                </c:pt>
                <c:pt idx="10426">
                  <c:v>11.644120380155817</c:v>
                </c:pt>
                <c:pt idx="10427">
                  <c:v>11.644129150585481</c:v>
                </c:pt>
                <c:pt idx="10428">
                  <c:v>11.644137920938268</c:v>
                </c:pt>
                <c:pt idx="10429">
                  <c:v>11.644146691214051</c:v>
                </c:pt>
                <c:pt idx="10430">
                  <c:v>11.644155461412758</c:v>
                </c:pt>
                <c:pt idx="10431">
                  <c:v>11.644164231534868</c:v>
                </c:pt>
                <c:pt idx="10432">
                  <c:v>11.644173001579755</c:v>
                </c:pt>
                <c:pt idx="10433">
                  <c:v>11.644181771548018</c:v>
                </c:pt>
                <c:pt idx="10434">
                  <c:v>11.644190541439231</c:v>
                </c:pt>
                <c:pt idx="10435">
                  <c:v>11.644199311253518</c:v>
                </c:pt>
                <c:pt idx="10436">
                  <c:v>11.644208080990754</c:v>
                </c:pt>
                <c:pt idx="10437">
                  <c:v>11.644216850651398</c:v>
                </c:pt>
                <c:pt idx="10438">
                  <c:v>11.644225620234838</c:v>
                </c:pt>
                <c:pt idx="10439">
                  <c:v>11.644234389741651</c:v>
                </c:pt>
                <c:pt idx="10440">
                  <c:v>11.644243159171348</c:v>
                </c:pt>
                <c:pt idx="10441">
                  <c:v>11.644251928524268</c:v>
                </c:pt>
                <c:pt idx="10442">
                  <c:v>11.644260697800251</c:v>
                </c:pt>
                <c:pt idx="10443">
                  <c:v>11.644269466999248</c:v>
                </c:pt>
                <c:pt idx="10444">
                  <c:v>11.644278236121448</c:v>
                </c:pt>
                <c:pt idx="10445">
                  <c:v>11.644287005166753</c:v>
                </c:pt>
                <c:pt idx="10446">
                  <c:v>11.644295774135031</c:v>
                </c:pt>
                <c:pt idx="10447">
                  <c:v>11.644304543026609</c:v>
                </c:pt>
                <c:pt idx="10448">
                  <c:v>11.644313311841099</c:v>
                </c:pt>
                <c:pt idx="10449">
                  <c:v>11.644322080578739</c:v>
                </c:pt>
                <c:pt idx="10450">
                  <c:v>11.644330849239699</c:v>
                </c:pt>
                <c:pt idx="10451">
                  <c:v>11.64433961782362</c:v>
                </c:pt>
                <c:pt idx="10452">
                  <c:v>11.644348386330494</c:v>
                </c:pt>
                <c:pt idx="10453">
                  <c:v>11.644357154760748</c:v>
                </c:pt>
                <c:pt idx="10454">
                  <c:v>11.644365923113925</c:v>
                </c:pt>
                <c:pt idx="10455">
                  <c:v>11.644374691390309</c:v>
                </c:pt>
                <c:pt idx="10456">
                  <c:v>11.644383459589921</c:v>
                </c:pt>
                <c:pt idx="10457">
                  <c:v>11.644392227712498</c:v>
                </c:pt>
                <c:pt idx="10458">
                  <c:v>11.64440099575827</c:v>
                </c:pt>
                <c:pt idx="10459">
                  <c:v>11.644409763727118</c:v>
                </c:pt>
                <c:pt idx="10460">
                  <c:v>11.644418531619101</c:v>
                </c:pt>
                <c:pt idx="10461">
                  <c:v>11.644427299434209</c:v>
                </c:pt>
                <c:pt idx="10462">
                  <c:v>11.644436067172439</c:v>
                </c:pt>
                <c:pt idx="10463">
                  <c:v>11.6444448348338</c:v>
                </c:pt>
                <c:pt idx="10464">
                  <c:v>11.644453602418283</c:v>
                </c:pt>
                <c:pt idx="10465">
                  <c:v>11.6444623699259</c:v>
                </c:pt>
                <c:pt idx="10466">
                  <c:v>11.644471137356648</c:v>
                </c:pt>
                <c:pt idx="10467">
                  <c:v>11.644479904710439</c:v>
                </c:pt>
                <c:pt idx="10468">
                  <c:v>11.644488671987546</c:v>
                </c:pt>
                <c:pt idx="10469">
                  <c:v>11.644497439187704</c:v>
                </c:pt>
                <c:pt idx="10470">
                  <c:v>11.644506206310984</c:v>
                </c:pt>
                <c:pt idx="10471">
                  <c:v>11.64451497335741</c:v>
                </c:pt>
                <c:pt idx="10472">
                  <c:v>11.644523740326948</c:v>
                </c:pt>
                <c:pt idx="10473">
                  <c:v>11.644532507219704</c:v>
                </c:pt>
                <c:pt idx="10474">
                  <c:v>11.644541274035531</c:v>
                </c:pt>
                <c:pt idx="10475">
                  <c:v>11.644550040774448</c:v>
                </c:pt>
                <c:pt idx="10476">
                  <c:v>11.64455880743666</c:v>
                </c:pt>
                <c:pt idx="10477">
                  <c:v>11.64456757402195</c:v>
                </c:pt>
                <c:pt idx="10478">
                  <c:v>11.644576340530348</c:v>
                </c:pt>
                <c:pt idx="10479">
                  <c:v>11.644585106961955</c:v>
                </c:pt>
                <c:pt idx="10480">
                  <c:v>11.644593873316685</c:v>
                </c:pt>
                <c:pt idx="10481">
                  <c:v>11.644602639594568</c:v>
                </c:pt>
                <c:pt idx="10482">
                  <c:v>11.644611405795459</c:v>
                </c:pt>
                <c:pt idx="10483">
                  <c:v>11.644620171919748</c:v>
                </c:pt>
                <c:pt idx="10484">
                  <c:v>11.644628937967138</c:v>
                </c:pt>
                <c:pt idx="10485">
                  <c:v>11.644637703937642</c:v>
                </c:pt>
                <c:pt idx="10486">
                  <c:v>11.644646469831303</c:v>
                </c:pt>
                <c:pt idx="10487">
                  <c:v>11.644655235648123</c:v>
                </c:pt>
                <c:pt idx="10488">
                  <c:v>11.644664001388103</c:v>
                </c:pt>
                <c:pt idx="10489">
                  <c:v>11.644672767051139</c:v>
                </c:pt>
                <c:pt idx="10490">
                  <c:v>11.644681532637549</c:v>
                </c:pt>
                <c:pt idx="10491">
                  <c:v>11.644690298147054</c:v>
                </c:pt>
                <c:pt idx="10492">
                  <c:v>11.644699063579671</c:v>
                </c:pt>
                <c:pt idx="10493">
                  <c:v>11.644707828935468</c:v>
                </c:pt>
                <c:pt idx="10494">
                  <c:v>11.644716594214453</c:v>
                </c:pt>
                <c:pt idx="10495">
                  <c:v>11.644725359416601</c:v>
                </c:pt>
                <c:pt idx="10496">
                  <c:v>11.644734124541923</c:v>
                </c:pt>
                <c:pt idx="10497">
                  <c:v>11.644742889590415</c:v>
                </c:pt>
                <c:pt idx="10498">
                  <c:v>11.644751654562068</c:v>
                </c:pt>
                <c:pt idx="10499">
                  <c:v>11.644760419456921</c:v>
                </c:pt>
                <c:pt idx="10500">
                  <c:v>11.644769184274841</c:v>
                </c:pt>
                <c:pt idx="10501">
                  <c:v>11.644777949016053</c:v>
                </c:pt>
                <c:pt idx="10502">
                  <c:v>11.644786713680523</c:v>
                </c:pt>
                <c:pt idx="10503">
                  <c:v>11.644795478268085</c:v>
                </c:pt>
                <c:pt idx="10504">
                  <c:v>11.644804242778818</c:v>
                </c:pt>
                <c:pt idx="10505">
                  <c:v>11.644813007212662</c:v>
                </c:pt>
                <c:pt idx="10506">
                  <c:v>11.64482177156976</c:v>
                </c:pt>
                <c:pt idx="10507">
                  <c:v>11.644830535850167</c:v>
                </c:pt>
                <c:pt idx="10508">
                  <c:v>11.644839300053651</c:v>
                </c:pt>
                <c:pt idx="10509">
                  <c:v>11.644848064180318</c:v>
                </c:pt>
                <c:pt idx="10510">
                  <c:v>11.644856828230198</c:v>
                </c:pt>
                <c:pt idx="10511">
                  <c:v>11.644865592203258</c:v>
                </c:pt>
                <c:pt idx="10512">
                  <c:v>11.644874356099498</c:v>
                </c:pt>
                <c:pt idx="10513">
                  <c:v>11.644883119918958</c:v>
                </c:pt>
                <c:pt idx="10514">
                  <c:v>11.644891883661503</c:v>
                </c:pt>
                <c:pt idx="10515">
                  <c:v>11.644900647327445</c:v>
                </c:pt>
                <c:pt idx="10516">
                  <c:v>11.644909410916448</c:v>
                </c:pt>
                <c:pt idx="10517">
                  <c:v>11.644918174428698</c:v>
                </c:pt>
                <c:pt idx="10518">
                  <c:v>11.644926937864167</c:v>
                </c:pt>
                <c:pt idx="10519">
                  <c:v>11.644935701222748</c:v>
                </c:pt>
                <c:pt idx="10520">
                  <c:v>11.644944464504661</c:v>
                </c:pt>
                <c:pt idx="10521">
                  <c:v>11.644953227709715</c:v>
                </c:pt>
                <c:pt idx="10522">
                  <c:v>11.644961990837865</c:v>
                </c:pt>
                <c:pt idx="10523">
                  <c:v>11.644970753889448</c:v>
                </c:pt>
                <c:pt idx="10524">
                  <c:v>11.644979516864128</c:v>
                </c:pt>
                <c:pt idx="10525">
                  <c:v>11.644988279762019</c:v>
                </c:pt>
                <c:pt idx="10526">
                  <c:v>11.644997042583118</c:v>
                </c:pt>
                <c:pt idx="10527">
                  <c:v>11.645005805327436</c:v>
                </c:pt>
                <c:pt idx="10528">
                  <c:v>11.64501456799497</c:v>
                </c:pt>
                <c:pt idx="10529">
                  <c:v>11.645023330585715</c:v>
                </c:pt>
                <c:pt idx="10530">
                  <c:v>11.645032093099704</c:v>
                </c:pt>
                <c:pt idx="10531">
                  <c:v>11.645040855536864</c:v>
                </c:pt>
                <c:pt idx="10532">
                  <c:v>11.645049617897326</c:v>
                </c:pt>
                <c:pt idx="10533">
                  <c:v>11.645058380180808</c:v>
                </c:pt>
                <c:pt idx="10534">
                  <c:v>11.645067142387745</c:v>
                </c:pt>
                <c:pt idx="10535">
                  <c:v>11.645075904517798</c:v>
                </c:pt>
                <c:pt idx="10536">
                  <c:v>11.645084666571119</c:v>
                </c:pt>
                <c:pt idx="10537">
                  <c:v>11.645093428547646</c:v>
                </c:pt>
                <c:pt idx="10538">
                  <c:v>11.645102190447401</c:v>
                </c:pt>
                <c:pt idx="10539">
                  <c:v>11.645110952270381</c:v>
                </c:pt>
                <c:pt idx="10540">
                  <c:v>11.645119714016602</c:v>
                </c:pt>
                <c:pt idx="10541">
                  <c:v>11.645128475686048</c:v>
                </c:pt>
                <c:pt idx="10542">
                  <c:v>11.645137237278774</c:v>
                </c:pt>
                <c:pt idx="10543">
                  <c:v>11.64514599879465</c:v>
                </c:pt>
                <c:pt idx="10544">
                  <c:v>11.645154760233748</c:v>
                </c:pt>
                <c:pt idx="10545">
                  <c:v>11.645163521596148</c:v>
                </c:pt>
                <c:pt idx="10546">
                  <c:v>11.645172282881818</c:v>
                </c:pt>
                <c:pt idx="10547">
                  <c:v>11.645181044090698</c:v>
                </c:pt>
                <c:pt idx="10548">
                  <c:v>11.64518980522282</c:v>
                </c:pt>
                <c:pt idx="10549">
                  <c:v>11.645198566278168</c:v>
                </c:pt>
                <c:pt idx="10550">
                  <c:v>11.645207327256768</c:v>
                </c:pt>
                <c:pt idx="10551">
                  <c:v>11.64521608815862</c:v>
                </c:pt>
                <c:pt idx="10552">
                  <c:v>11.645224848983712</c:v>
                </c:pt>
                <c:pt idx="10553">
                  <c:v>11.645233609732053</c:v>
                </c:pt>
                <c:pt idx="10554">
                  <c:v>11.645242370403652</c:v>
                </c:pt>
                <c:pt idx="10555">
                  <c:v>11.645251130998448</c:v>
                </c:pt>
                <c:pt idx="10556">
                  <c:v>11.64525989151659</c:v>
                </c:pt>
                <c:pt idx="10557">
                  <c:v>11.645268651957942</c:v>
                </c:pt>
                <c:pt idx="10558">
                  <c:v>11.645277412322548</c:v>
                </c:pt>
                <c:pt idx="10559">
                  <c:v>11.645286172610412</c:v>
                </c:pt>
                <c:pt idx="10560">
                  <c:v>11.645294932821532</c:v>
                </c:pt>
                <c:pt idx="10561">
                  <c:v>11.645303692955913</c:v>
                </c:pt>
                <c:pt idx="10562">
                  <c:v>11.645312453013467</c:v>
                </c:pt>
                <c:pt idx="10563">
                  <c:v>11.645321212994448</c:v>
                </c:pt>
                <c:pt idx="10564">
                  <c:v>11.645329972898621</c:v>
                </c:pt>
                <c:pt idx="10565">
                  <c:v>11.645338732726055</c:v>
                </c:pt>
                <c:pt idx="10566">
                  <c:v>11.645347492476748</c:v>
                </c:pt>
                <c:pt idx="10567">
                  <c:v>11.645356252150719</c:v>
                </c:pt>
                <c:pt idx="10568">
                  <c:v>11.645365011747952</c:v>
                </c:pt>
                <c:pt idx="10569">
                  <c:v>11.645373771268448</c:v>
                </c:pt>
                <c:pt idx="10570">
                  <c:v>11.645382530712252</c:v>
                </c:pt>
                <c:pt idx="10571">
                  <c:v>11.64539129007928</c:v>
                </c:pt>
                <c:pt idx="10572">
                  <c:v>11.645400049369702</c:v>
                </c:pt>
                <c:pt idx="10573">
                  <c:v>11.645408808583289</c:v>
                </c:pt>
                <c:pt idx="10574">
                  <c:v>11.645417567720074</c:v>
                </c:pt>
                <c:pt idx="10575">
                  <c:v>11.645426326780226</c:v>
                </c:pt>
                <c:pt idx="10576">
                  <c:v>11.645435085763674</c:v>
                </c:pt>
                <c:pt idx="10577">
                  <c:v>11.645443844670373</c:v>
                </c:pt>
                <c:pt idx="10578">
                  <c:v>11.64545260350037</c:v>
                </c:pt>
                <c:pt idx="10579">
                  <c:v>11.645461362253647</c:v>
                </c:pt>
                <c:pt idx="10580">
                  <c:v>11.645470120930211</c:v>
                </c:pt>
                <c:pt idx="10581">
                  <c:v>11.645478879530062</c:v>
                </c:pt>
                <c:pt idx="10582">
                  <c:v>11.645487638053307</c:v>
                </c:pt>
                <c:pt idx="10583">
                  <c:v>11.645496396499734</c:v>
                </c:pt>
                <c:pt idx="10584">
                  <c:v>11.645505154869356</c:v>
                </c:pt>
                <c:pt idx="10585">
                  <c:v>11.645513913162352</c:v>
                </c:pt>
                <c:pt idx="10586">
                  <c:v>11.645522671378654</c:v>
                </c:pt>
                <c:pt idx="10587">
                  <c:v>11.64553142951825</c:v>
                </c:pt>
                <c:pt idx="10588">
                  <c:v>11.645540187581142</c:v>
                </c:pt>
                <c:pt idx="10589">
                  <c:v>11.645548945567334</c:v>
                </c:pt>
                <c:pt idx="10590">
                  <c:v>11.645557703476818</c:v>
                </c:pt>
                <c:pt idx="10591">
                  <c:v>11.645566461309604</c:v>
                </c:pt>
                <c:pt idx="10592">
                  <c:v>11.645575219065726</c:v>
                </c:pt>
                <c:pt idx="10593">
                  <c:v>11.645583976745106</c:v>
                </c:pt>
                <c:pt idx="10594">
                  <c:v>11.645592734347776</c:v>
                </c:pt>
                <c:pt idx="10595">
                  <c:v>11.645601491873768</c:v>
                </c:pt>
                <c:pt idx="10596">
                  <c:v>11.645610249323084</c:v>
                </c:pt>
                <c:pt idx="10597">
                  <c:v>11.645619006695696</c:v>
                </c:pt>
                <c:pt idx="10598">
                  <c:v>11.645627763991611</c:v>
                </c:pt>
                <c:pt idx="10599">
                  <c:v>11.64563652121085</c:v>
                </c:pt>
                <c:pt idx="10600">
                  <c:v>11.645645278353404</c:v>
                </c:pt>
                <c:pt idx="10601">
                  <c:v>11.645654035419339</c:v>
                </c:pt>
                <c:pt idx="10602">
                  <c:v>11.645662792408423</c:v>
                </c:pt>
                <c:pt idx="10603">
                  <c:v>11.645671549320912</c:v>
                </c:pt>
                <c:pt idx="10604">
                  <c:v>11.645680306156716</c:v>
                </c:pt>
                <c:pt idx="10605">
                  <c:v>11.645689062915839</c:v>
                </c:pt>
                <c:pt idx="10606">
                  <c:v>11.645697819598388</c:v>
                </c:pt>
                <c:pt idx="10607">
                  <c:v>11.645706576204145</c:v>
                </c:pt>
                <c:pt idx="10608">
                  <c:v>11.645715332733133</c:v>
                </c:pt>
                <c:pt idx="10609">
                  <c:v>11.645724089185546</c:v>
                </c:pt>
                <c:pt idx="10610">
                  <c:v>11.645732845561326</c:v>
                </c:pt>
                <c:pt idx="10611">
                  <c:v>11.645741601860344</c:v>
                </c:pt>
                <c:pt idx="10612">
                  <c:v>11.645750358082736</c:v>
                </c:pt>
                <c:pt idx="10613">
                  <c:v>11.645759114228454</c:v>
                </c:pt>
                <c:pt idx="10614">
                  <c:v>11.645767870297503</c:v>
                </c:pt>
                <c:pt idx="10615">
                  <c:v>11.645776626289887</c:v>
                </c:pt>
                <c:pt idx="10616">
                  <c:v>11.645785382205602</c:v>
                </c:pt>
                <c:pt idx="10617">
                  <c:v>11.645794138044726</c:v>
                </c:pt>
                <c:pt idx="10618">
                  <c:v>11.645802893807074</c:v>
                </c:pt>
                <c:pt idx="10619">
                  <c:v>11.645811649492748</c:v>
                </c:pt>
                <c:pt idx="10620">
                  <c:v>11.645820405101798</c:v>
                </c:pt>
                <c:pt idx="10621">
                  <c:v>11.645829160634218</c:v>
                </c:pt>
                <c:pt idx="10622">
                  <c:v>11.645837916090002</c:v>
                </c:pt>
                <c:pt idx="10623">
                  <c:v>11.645846671469076</c:v>
                </c:pt>
                <c:pt idx="10624">
                  <c:v>11.645855426771448</c:v>
                </c:pt>
                <c:pt idx="10625">
                  <c:v>11.645864181997261</c:v>
                </c:pt>
                <c:pt idx="10626">
                  <c:v>11.645872937146384</c:v>
                </c:pt>
                <c:pt idx="10627">
                  <c:v>11.645881692218849</c:v>
                </c:pt>
                <c:pt idx="10628">
                  <c:v>11.645890447214668</c:v>
                </c:pt>
                <c:pt idx="10629">
                  <c:v>11.645899202133844</c:v>
                </c:pt>
                <c:pt idx="10630">
                  <c:v>11.645907956976366</c:v>
                </c:pt>
                <c:pt idx="10631">
                  <c:v>11.645916711742252</c:v>
                </c:pt>
                <c:pt idx="10632">
                  <c:v>11.645925466431352</c:v>
                </c:pt>
                <c:pt idx="10633">
                  <c:v>11.645934221044072</c:v>
                </c:pt>
                <c:pt idx="10634">
                  <c:v>11.645942975580002</c:v>
                </c:pt>
                <c:pt idx="10635">
                  <c:v>11.645951730039299</c:v>
                </c:pt>
                <c:pt idx="10636">
                  <c:v>11.645960484421968</c:v>
                </c:pt>
                <c:pt idx="10637">
                  <c:v>11.645969238728076</c:v>
                </c:pt>
                <c:pt idx="10638">
                  <c:v>11.645977992957381</c:v>
                </c:pt>
                <c:pt idx="10639">
                  <c:v>11.645986747110131</c:v>
                </c:pt>
                <c:pt idx="10640">
                  <c:v>11.645995501186254</c:v>
                </c:pt>
                <c:pt idx="10641">
                  <c:v>11.646004255185774</c:v>
                </c:pt>
                <c:pt idx="10642">
                  <c:v>11.646013009108581</c:v>
                </c:pt>
                <c:pt idx="10643">
                  <c:v>11.646021762954652</c:v>
                </c:pt>
                <c:pt idx="10644">
                  <c:v>11.646030516724426</c:v>
                </c:pt>
                <c:pt idx="10645">
                  <c:v>11.64603927041737</c:v>
                </c:pt>
                <c:pt idx="10646">
                  <c:v>11.646048024033698</c:v>
                </c:pt>
                <c:pt idx="10647">
                  <c:v>11.646056777573412</c:v>
                </c:pt>
                <c:pt idx="10648">
                  <c:v>11.646065531036498</c:v>
                </c:pt>
                <c:pt idx="10649">
                  <c:v>11.646074284422967</c:v>
                </c:pt>
                <c:pt idx="10650">
                  <c:v>11.646083037732812</c:v>
                </c:pt>
                <c:pt idx="10651">
                  <c:v>11.646091790966038</c:v>
                </c:pt>
                <c:pt idx="10652">
                  <c:v>11.646100544122644</c:v>
                </c:pt>
                <c:pt idx="10653">
                  <c:v>11.646109297202656</c:v>
                </c:pt>
                <c:pt idx="10654">
                  <c:v>11.64611805020601</c:v>
                </c:pt>
                <c:pt idx="10655">
                  <c:v>11.646126803132768</c:v>
                </c:pt>
                <c:pt idx="10656">
                  <c:v>11.646135555982926</c:v>
                </c:pt>
                <c:pt idx="10657">
                  <c:v>11.646144308756451</c:v>
                </c:pt>
                <c:pt idx="10658">
                  <c:v>11.646153061453298</c:v>
                </c:pt>
                <c:pt idx="10659">
                  <c:v>11.646161814073691</c:v>
                </c:pt>
                <c:pt idx="10660">
                  <c:v>11.646170566617398</c:v>
                </c:pt>
                <c:pt idx="10661">
                  <c:v>11.646179319084501</c:v>
                </c:pt>
                <c:pt idx="10662">
                  <c:v>11.646188071474999</c:v>
                </c:pt>
                <c:pt idx="10663">
                  <c:v>11.646196823788896</c:v>
                </c:pt>
                <c:pt idx="10664">
                  <c:v>11.646205576026182</c:v>
                </c:pt>
                <c:pt idx="10665">
                  <c:v>11.646214328186868</c:v>
                </c:pt>
                <c:pt idx="10666">
                  <c:v>11.646223080270808</c:v>
                </c:pt>
                <c:pt idx="10667">
                  <c:v>11.646231832278453</c:v>
                </c:pt>
                <c:pt idx="10668">
                  <c:v>11.64624058420935</c:v>
                </c:pt>
                <c:pt idx="10669">
                  <c:v>11.646249336063654</c:v>
                </c:pt>
                <c:pt idx="10670">
                  <c:v>11.646258087841348</c:v>
                </c:pt>
                <c:pt idx="10671">
                  <c:v>11.646266839542466</c:v>
                </c:pt>
                <c:pt idx="10672">
                  <c:v>11.646275591166985</c:v>
                </c:pt>
                <c:pt idx="10673">
                  <c:v>11.646284342714916</c:v>
                </c:pt>
                <c:pt idx="10674">
                  <c:v>11.646293094186255</c:v>
                </c:pt>
                <c:pt idx="10675">
                  <c:v>11.646301845580998</c:v>
                </c:pt>
                <c:pt idx="10676">
                  <c:v>11.646310596899168</c:v>
                </c:pt>
                <c:pt idx="10677">
                  <c:v>11.646319348140748</c:v>
                </c:pt>
                <c:pt idx="10678">
                  <c:v>11.646328099305748</c:v>
                </c:pt>
                <c:pt idx="10679">
                  <c:v>11.646336850394173</c:v>
                </c:pt>
                <c:pt idx="10680">
                  <c:v>11.646345601406011</c:v>
                </c:pt>
                <c:pt idx="10681">
                  <c:v>11.64635435234127</c:v>
                </c:pt>
                <c:pt idx="10682">
                  <c:v>11.646363103199828</c:v>
                </c:pt>
                <c:pt idx="10683">
                  <c:v>11.646371853982043</c:v>
                </c:pt>
                <c:pt idx="10684">
                  <c:v>11.646380604687568</c:v>
                </c:pt>
                <c:pt idx="10685">
                  <c:v>11.646389355316519</c:v>
                </c:pt>
                <c:pt idx="10686">
                  <c:v>11.646398105868903</c:v>
                </c:pt>
                <c:pt idx="10687">
                  <c:v>11.646406856344818</c:v>
                </c:pt>
                <c:pt idx="10688">
                  <c:v>11.64641560674395</c:v>
                </c:pt>
                <c:pt idx="10689">
                  <c:v>11.646424357066676</c:v>
                </c:pt>
                <c:pt idx="10690">
                  <c:v>11.646433107312715</c:v>
                </c:pt>
                <c:pt idx="10691">
                  <c:v>11.646441857482326</c:v>
                </c:pt>
                <c:pt idx="10692">
                  <c:v>11.64645060757522</c:v>
                </c:pt>
                <c:pt idx="10693">
                  <c:v>11.646459357591626</c:v>
                </c:pt>
                <c:pt idx="10694">
                  <c:v>11.646468107531398</c:v>
                </c:pt>
                <c:pt idx="10695">
                  <c:v>11.646476857394754</c:v>
                </c:pt>
                <c:pt idx="10696">
                  <c:v>11.646485607181477</c:v>
                </c:pt>
                <c:pt idx="10697">
                  <c:v>11.646494356891656</c:v>
                </c:pt>
                <c:pt idx="10698">
                  <c:v>11.646503106525254</c:v>
                </c:pt>
                <c:pt idx="10699">
                  <c:v>11.646511856082306</c:v>
                </c:pt>
                <c:pt idx="10700">
                  <c:v>11.646520605562801</c:v>
                </c:pt>
                <c:pt idx="10701">
                  <c:v>11.646529354966754</c:v>
                </c:pt>
                <c:pt idx="10702">
                  <c:v>11.646538104294148</c:v>
                </c:pt>
                <c:pt idx="10703">
                  <c:v>11.646546853545107</c:v>
                </c:pt>
                <c:pt idx="10704">
                  <c:v>11.646555602719292</c:v>
                </c:pt>
                <c:pt idx="10705">
                  <c:v>11.646564351817046</c:v>
                </c:pt>
                <c:pt idx="10706">
                  <c:v>11.646573100838243</c:v>
                </c:pt>
                <c:pt idx="10707">
                  <c:v>11.646581849782924</c:v>
                </c:pt>
                <c:pt idx="10708">
                  <c:v>11.64659059865102</c:v>
                </c:pt>
                <c:pt idx="10709">
                  <c:v>11.64659934744259</c:v>
                </c:pt>
                <c:pt idx="10710">
                  <c:v>11.646608096157623</c:v>
                </c:pt>
                <c:pt idx="10711">
                  <c:v>11.646616844796116</c:v>
                </c:pt>
                <c:pt idx="10712">
                  <c:v>11.646625593358069</c:v>
                </c:pt>
                <c:pt idx="10713">
                  <c:v>11.646634341843489</c:v>
                </c:pt>
                <c:pt idx="10714">
                  <c:v>11.646643090252368</c:v>
                </c:pt>
                <c:pt idx="10715">
                  <c:v>11.646651838584722</c:v>
                </c:pt>
                <c:pt idx="10716">
                  <c:v>11.64666058684054</c:v>
                </c:pt>
                <c:pt idx="10717">
                  <c:v>11.646669335019823</c:v>
                </c:pt>
                <c:pt idx="10718">
                  <c:v>11.646678083122469</c:v>
                </c:pt>
                <c:pt idx="10719">
                  <c:v>11.646686831148905</c:v>
                </c:pt>
                <c:pt idx="10720">
                  <c:v>11.646695579098505</c:v>
                </c:pt>
                <c:pt idx="10721">
                  <c:v>11.646704326971678</c:v>
                </c:pt>
                <c:pt idx="10722">
                  <c:v>11.646713074768327</c:v>
                </c:pt>
                <c:pt idx="10723">
                  <c:v>11.646721822488448</c:v>
                </c:pt>
                <c:pt idx="10724">
                  <c:v>11.646730570132057</c:v>
                </c:pt>
                <c:pt idx="10725">
                  <c:v>11.646739317699152</c:v>
                </c:pt>
                <c:pt idx="10726">
                  <c:v>11.646748065189703</c:v>
                </c:pt>
                <c:pt idx="10727">
                  <c:v>11.646756812603774</c:v>
                </c:pt>
                <c:pt idx="10728">
                  <c:v>11.646765559941279</c:v>
                </c:pt>
                <c:pt idx="10729">
                  <c:v>11.646774307202294</c:v>
                </c:pt>
                <c:pt idx="10730">
                  <c:v>11.6467830543868</c:v>
                </c:pt>
                <c:pt idx="10731">
                  <c:v>11.646791801494768</c:v>
                </c:pt>
                <c:pt idx="10732">
                  <c:v>11.646800548526256</c:v>
                </c:pt>
                <c:pt idx="10733">
                  <c:v>11.646809295481226</c:v>
                </c:pt>
                <c:pt idx="10734">
                  <c:v>11.646818042359648</c:v>
                </c:pt>
                <c:pt idx="10735">
                  <c:v>11.646826789161631</c:v>
                </c:pt>
                <c:pt idx="10736">
                  <c:v>11.646835535887076</c:v>
                </c:pt>
                <c:pt idx="10737">
                  <c:v>11.646844282536016</c:v>
                </c:pt>
                <c:pt idx="10738">
                  <c:v>11.646853029108453</c:v>
                </c:pt>
                <c:pt idx="10739">
                  <c:v>11.646861775604368</c:v>
                </c:pt>
                <c:pt idx="10740">
                  <c:v>11.646870522023818</c:v>
                </c:pt>
                <c:pt idx="10741">
                  <c:v>11.646879268366758</c:v>
                </c:pt>
                <c:pt idx="10742">
                  <c:v>11.646888014633195</c:v>
                </c:pt>
                <c:pt idx="10743">
                  <c:v>11.646896760823131</c:v>
                </c:pt>
                <c:pt idx="10744">
                  <c:v>11.646905506936568</c:v>
                </c:pt>
                <c:pt idx="10745">
                  <c:v>11.646914252973533</c:v>
                </c:pt>
                <c:pt idx="10746">
                  <c:v>11.646922998933993</c:v>
                </c:pt>
                <c:pt idx="10747">
                  <c:v>11.646931744817961</c:v>
                </c:pt>
                <c:pt idx="10748">
                  <c:v>11.646940490625441</c:v>
                </c:pt>
                <c:pt idx="10749">
                  <c:v>11.646949236356432</c:v>
                </c:pt>
                <c:pt idx="10750">
                  <c:v>11.646957982010825</c:v>
                </c:pt>
                <c:pt idx="10751">
                  <c:v>11.646966727588952</c:v>
                </c:pt>
                <c:pt idx="10752">
                  <c:v>11.646975473090349</c:v>
                </c:pt>
                <c:pt idx="10753">
                  <c:v>11.646984218515534</c:v>
                </c:pt>
                <c:pt idx="10754">
                  <c:v>11.646992963864101</c:v>
                </c:pt>
                <c:pt idx="10755">
                  <c:v>11.647001709136076</c:v>
                </c:pt>
                <c:pt idx="10756">
                  <c:v>11.647010454331706</c:v>
                </c:pt>
                <c:pt idx="10757">
                  <c:v>11.647019199450918</c:v>
                </c:pt>
                <c:pt idx="10758">
                  <c:v>11.647027944493447</c:v>
                </c:pt>
                <c:pt idx="10759">
                  <c:v>11.64703668945976</c:v>
                </c:pt>
                <c:pt idx="10760">
                  <c:v>11.647045434349465</c:v>
                </c:pt>
                <c:pt idx="10761">
                  <c:v>11.6470541791627</c:v>
                </c:pt>
                <c:pt idx="10762">
                  <c:v>11.647062923899448</c:v>
                </c:pt>
                <c:pt idx="10763">
                  <c:v>11.647071668559647</c:v>
                </c:pt>
                <c:pt idx="10764">
                  <c:v>11.647080413143568</c:v>
                </c:pt>
                <c:pt idx="10765">
                  <c:v>11.647089157650932</c:v>
                </c:pt>
                <c:pt idx="10766">
                  <c:v>11.647097902081818</c:v>
                </c:pt>
                <c:pt idx="10767">
                  <c:v>11.647106646436249</c:v>
                </c:pt>
                <c:pt idx="10768">
                  <c:v>11.647115390714211</c:v>
                </c:pt>
                <c:pt idx="10769">
                  <c:v>11.647124134915698</c:v>
                </c:pt>
                <c:pt idx="10770">
                  <c:v>11.647132879040754</c:v>
                </c:pt>
                <c:pt idx="10771">
                  <c:v>11.647141623089333</c:v>
                </c:pt>
                <c:pt idx="10772">
                  <c:v>11.647150367061448</c:v>
                </c:pt>
                <c:pt idx="10773">
                  <c:v>11.647159110957118</c:v>
                </c:pt>
                <c:pt idx="10774">
                  <c:v>11.64716785477634</c:v>
                </c:pt>
                <c:pt idx="10775">
                  <c:v>11.647176598519099</c:v>
                </c:pt>
                <c:pt idx="10776">
                  <c:v>11.647185342185399</c:v>
                </c:pt>
                <c:pt idx="10777">
                  <c:v>11.647194085775263</c:v>
                </c:pt>
                <c:pt idx="10778">
                  <c:v>11.64720282928867</c:v>
                </c:pt>
                <c:pt idx="10779">
                  <c:v>11.647211572725618</c:v>
                </c:pt>
                <c:pt idx="10780">
                  <c:v>11.647220316086138</c:v>
                </c:pt>
                <c:pt idx="10781">
                  <c:v>11.647229059370201</c:v>
                </c:pt>
                <c:pt idx="10782">
                  <c:v>11.647237802577818</c:v>
                </c:pt>
                <c:pt idx="10783">
                  <c:v>11.647246545709002</c:v>
                </c:pt>
                <c:pt idx="10784">
                  <c:v>11.647255288763731</c:v>
                </c:pt>
                <c:pt idx="10785">
                  <c:v>11.647264031742031</c:v>
                </c:pt>
                <c:pt idx="10786">
                  <c:v>11.647272774643787</c:v>
                </c:pt>
                <c:pt idx="10787">
                  <c:v>11.64728151746932</c:v>
                </c:pt>
                <c:pt idx="10788">
                  <c:v>11.64729026021829</c:v>
                </c:pt>
                <c:pt idx="10789">
                  <c:v>11.647299002890746</c:v>
                </c:pt>
                <c:pt idx="10790">
                  <c:v>11.647307745486948</c:v>
                </c:pt>
                <c:pt idx="10791">
                  <c:v>11.647316488006631</c:v>
                </c:pt>
                <c:pt idx="10792">
                  <c:v>11.647325230449868</c:v>
                </c:pt>
                <c:pt idx="10793">
                  <c:v>11.647333972816698</c:v>
                </c:pt>
                <c:pt idx="10794">
                  <c:v>11.647342715107097</c:v>
                </c:pt>
                <c:pt idx="10795">
                  <c:v>11.647351457320998</c:v>
                </c:pt>
                <c:pt idx="10796">
                  <c:v>11.647360199458488</c:v>
                </c:pt>
                <c:pt idx="10797">
                  <c:v>11.647368941519584</c:v>
                </c:pt>
                <c:pt idx="10798">
                  <c:v>11.647377683504311</c:v>
                </c:pt>
                <c:pt idx="10799">
                  <c:v>11.647386425412668</c:v>
                </c:pt>
                <c:pt idx="10800">
                  <c:v>11.647395167244431</c:v>
                </c:pt>
                <c:pt idx="10801">
                  <c:v>11.647403908999966</c:v>
                </c:pt>
                <c:pt idx="10802">
                  <c:v>11.64741265067898</c:v>
                </c:pt>
                <c:pt idx="10803">
                  <c:v>11.647421392281498</c:v>
                </c:pt>
                <c:pt idx="10804">
                  <c:v>11.64743013380777</c:v>
                </c:pt>
                <c:pt idx="10805">
                  <c:v>11.647438875257532</c:v>
                </c:pt>
                <c:pt idx="10806">
                  <c:v>11.647447616630888</c:v>
                </c:pt>
                <c:pt idx="10807">
                  <c:v>11.647456357927854</c:v>
                </c:pt>
                <c:pt idx="10808">
                  <c:v>11.647465099148372</c:v>
                </c:pt>
                <c:pt idx="10809">
                  <c:v>11.647473840292397</c:v>
                </c:pt>
                <c:pt idx="10810">
                  <c:v>11.647482581360222</c:v>
                </c:pt>
                <c:pt idx="10811">
                  <c:v>11.64749132235144</c:v>
                </c:pt>
                <c:pt idx="10812">
                  <c:v>11.647500063266449</c:v>
                </c:pt>
                <c:pt idx="10813">
                  <c:v>11.647508804104957</c:v>
                </c:pt>
                <c:pt idx="10814">
                  <c:v>11.647517544867064</c:v>
                </c:pt>
                <c:pt idx="10815">
                  <c:v>11.647526285552768</c:v>
                </c:pt>
                <c:pt idx="10816">
                  <c:v>11.64753502616208</c:v>
                </c:pt>
                <c:pt idx="10817">
                  <c:v>11.647543766694968</c:v>
                </c:pt>
                <c:pt idx="10818">
                  <c:v>11.647552507151499</c:v>
                </c:pt>
                <c:pt idx="10819">
                  <c:v>11.647561247531618</c:v>
                </c:pt>
                <c:pt idx="10820">
                  <c:v>11.647569987835348</c:v>
                </c:pt>
                <c:pt idx="10821">
                  <c:v>11.647578728062648</c:v>
                </c:pt>
                <c:pt idx="10822">
                  <c:v>11.647587468213619</c:v>
                </c:pt>
                <c:pt idx="10823">
                  <c:v>11.647596208288286</c:v>
                </c:pt>
                <c:pt idx="10824">
                  <c:v>11.64760494828635</c:v>
                </c:pt>
                <c:pt idx="10825">
                  <c:v>11.647613688208118</c:v>
                </c:pt>
                <c:pt idx="10826">
                  <c:v>11.64762242805341</c:v>
                </c:pt>
                <c:pt idx="10827">
                  <c:v>11.647631167822498</c:v>
                </c:pt>
                <c:pt idx="10828">
                  <c:v>11.647639907515146</c:v>
                </c:pt>
                <c:pt idx="10829">
                  <c:v>11.647648647131348</c:v>
                </c:pt>
                <c:pt idx="10830">
                  <c:v>11.647657386671249</c:v>
                </c:pt>
                <c:pt idx="10831">
                  <c:v>11.647666126134718</c:v>
                </c:pt>
                <c:pt idx="10832">
                  <c:v>11.647674865521843</c:v>
                </c:pt>
                <c:pt idx="10833">
                  <c:v>11.647683604832498</c:v>
                </c:pt>
                <c:pt idx="10834">
                  <c:v>11.647692344066929</c:v>
                </c:pt>
                <c:pt idx="10835">
                  <c:v>11.647701083224911</c:v>
                </c:pt>
                <c:pt idx="10836">
                  <c:v>11.647709822306521</c:v>
                </c:pt>
                <c:pt idx="10837">
                  <c:v>11.647718561311656</c:v>
                </c:pt>
                <c:pt idx="10838">
                  <c:v>11.647727300240618</c:v>
                </c:pt>
                <c:pt idx="10839">
                  <c:v>11.647736039093132</c:v>
                </c:pt>
                <c:pt idx="10840">
                  <c:v>11.647744777869272</c:v>
                </c:pt>
                <c:pt idx="10841">
                  <c:v>11.647753516569034</c:v>
                </c:pt>
                <c:pt idx="10842">
                  <c:v>11.64776225519244</c:v>
                </c:pt>
                <c:pt idx="10843">
                  <c:v>11.647770993739448</c:v>
                </c:pt>
                <c:pt idx="10844">
                  <c:v>11.647779732210056</c:v>
                </c:pt>
                <c:pt idx="10845">
                  <c:v>11.647788470604468</c:v>
                </c:pt>
                <c:pt idx="10846">
                  <c:v>11.647797208922444</c:v>
                </c:pt>
                <c:pt idx="10847">
                  <c:v>11.647805947164047</c:v>
                </c:pt>
                <c:pt idx="10848">
                  <c:v>11.647814685329294</c:v>
                </c:pt>
                <c:pt idx="10849">
                  <c:v>11.647823423418036</c:v>
                </c:pt>
                <c:pt idx="10850">
                  <c:v>11.647832161430648</c:v>
                </c:pt>
                <c:pt idx="10851">
                  <c:v>11.647840899366924</c:v>
                </c:pt>
                <c:pt idx="10852">
                  <c:v>11.64784963722675</c:v>
                </c:pt>
                <c:pt idx="10853">
                  <c:v>11.647858375010218</c:v>
                </c:pt>
                <c:pt idx="10854">
                  <c:v>11.647867112717368</c:v>
                </c:pt>
                <c:pt idx="10855">
                  <c:v>11.647875850348163</c:v>
                </c:pt>
                <c:pt idx="10856">
                  <c:v>11.64788458790262</c:v>
                </c:pt>
                <c:pt idx="10857">
                  <c:v>11.647893325380711</c:v>
                </c:pt>
                <c:pt idx="10858">
                  <c:v>11.647902062782448</c:v>
                </c:pt>
                <c:pt idx="10859">
                  <c:v>11.647910800107868</c:v>
                </c:pt>
                <c:pt idx="10860">
                  <c:v>11.647919537356966</c:v>
                </c:pt>
                <c:pt idx="10861">
                  <c:v>11.647928274529701</c:v>
                </c:pt>
                <c:pt idx="10862">
                  <c:v>11.647937011626105</c:v>
                </c:pt>
                <c:pt idx="10863">
                  <c:v>11.647945748646148</c:v>
                </c:pt>
                <c:pt idx="10864">
                  <c:v>11.647954485589898</c:v>
                </c:pt>
                <c:pt idx="10865">
                  <c:v>11.647963222457291</c:v>
                </c:pt>
                <c:pt idx="10866">
                  <c:v>11.647971959248361</c:v>
                </c:pt>
                <c:pt idx="10867">
                  <c:v>11.647980695963094</c:v>
                </c:pt>
                <c:pt idx="10868">
                  <c:v>11.647989432601497</c:v>
                </c:pt>
                <c:pt idx="10869">
                  <c:v>11.647998169163461</c:v>
                </c:pt>
                <c:pt idx="10870">
                  <c:v>11.648006905649321</c:v>
                </c:pt>
                <c:pt idx="10871">
                  <c:v>11.648015642058642</c:v>
                </c:pt>
                <c:pt idx="10872">
                  <c:v>11.648024378391757</c:v>
                </c:pt>
                <c:pt idx="10873">
                  <c:v>11.648033114648619</c:v>
                </c:pt>
                <c:pt idx="10874">
                  <c:v>11.648041850829069</c:v>
                </c:pt>
                <c:pt idx="10875">
                  <c:v>11.648050586933113</c:v>
                </c:pt>
                <c:pt idx="10876">
                  <c:v>11.648059322961018</c:v>
                </c:pt>
                <c:pt idx="10877">
                  <c:v>11.648068058912411</c:v>
                </c:pt>
                <c:pt idx="10878">
                  <c:v>11.648076794787698</c:v>
                </c:pt>
                <c:pt idx="10879">
                  <c:v>11.648085530586568</c:v>
                </c:pt>
                <c:pt idx="10880">
                  <c:v>11.648094266309123</c:v>
                </c:pt>
                <c:pt idx="10881">
                  <c:v>11.648103001955265</c:v>
                </c:pt>
                <c:pt idx="10882">
                  <c:v>11.648111737525291</c:v>
                </c:pt>
                <c:pt idx="10883">
                  <c:v>11.648120473018782</c:v>
                </c:pt>
                <c:pt idx="10884">
                  <c:v>11.648129208436218</c:v>
                </c:pt>
                <c:pt idx="10885">
                  <c:v>11.648137943777233</c:v>
                </c:pt>
                <c:pt idx="10886">
                  <c:v>11.648146679041936</c:v>
                </c:pt>
                <c:pt idx="10887">
                  <c:v>11.648155414230242</c:v>
                </c:pt>
                <c:pt idx="10888">
                  <c:v>11.648164149342398</c:v>
                </c:pt>
                <c:pt idx="10889">
                  <c:v>11.648172884378218</c:v>
                </c:pt>
                <c:pt idx="10890">
                  <c:v>11.648181619337699</c:v>
                </c:pt>
                <c:pt idx="10891">
                  <c:v>11.648190354220903</c:v>
                </c:pt>
                <c:pt idx="10892">
                  <c:v>11.648199089027798</c:v>
                </c:pt>
                <c:pt idx="10893">
                  <c:v>11.648207823758391</c:v>
                </c:pt>
                <c:pt idx="10894">
                  <c:v>11.648216558412701</c:v>
                </c:pt>
                <c:pt idx="10895">
                  <c:v>11.648225292990608</c:v>
                </c:pt>
                <c:pt idx="10896">
                  <c:v>11.648234027492418</c:v>
                </c:pt>
                <c:pt idx="10897">
                  <c:v>11.648242761917718</c:v>
                </c:pt>
                <c:pt idx="10898">
                  <c:v>11.648251496266948</c:v>
                </c:pt>
                <c:pt idx="10899">
                  <c:v>11.648260230539798</c:v>
                </c:pt>
                <c:pt idx="10900">
                  <c:v>11.648268964736255</c:v>
                </c:pt>
                <c:pt idx="10901">
                  <c:v>11.648277698856601</c:v>
                </c:pt>
                <c:pt idx="10902">
                  <c:v>11.648286432900681</c:v>
                </c:pt>
                <c:pt idx="10903">
                  <c:v>11.648295166868348</c:v>
                </c:pt>
                <c:pt idx="10904">
                  <c:v>11.648303900759682</c:v>
                </c:pt>
                <c:pt idx="10905">
                  <c:v>11.648312634574948</c:v>
                </c:pt>
                <c:pt idx="10906">
                  <c:v>11.648321368313651</c:v>
                </c:pt>
                <c:pt idx="10907">
                  <c:v>11.648330101976326</c:v>
                </c:pt>
                <c:pt idx="10908">
                  <c:v>11.648338835562747</c:v>
                </c:pt>
                <c:pt idx="10909">
                  <c:v>11.648347569072701</c:v>
                </c:pt>
                <c:pt idx="10910">
                  <c:v>11.648356302506548</c:v>
                </c:pt>
                <c:pt idx="10911">
                  <c:v>11.648365035864048</c:v>
                </c:pt>
                <c:pt idx="10912">
                  <c:v>11.648373769145127</c:v>
                </c:pt>
                <c:pt idx="10913">
                  <c:v>11.648382502350231</c:v>
                </c:pt>
                <c:pt idx="10914">
                  <c:v>11.648391235478918</c:v>
                </c:pt>
                <c:pt idx="10915">
                  <c:v>11.648399968531249</c:v>
                </c:pt>
                <c:pt idx="10916">
                  <c:v>11.648408701507448</c:v>
                </c:pt>
                <c:pt idx="10917">
                  <c:v>11.648417434407385</c:v>
                </c:pt>
                <c:pt idx="10918">
                  <c:v>11.648426167230998</c:v>
                </c:pt>
                <c:pt idx="10919">
                  <c:v>11.648434899978406</c:v>
                </c:pt>
                <c:pt idx="10920">
                  <c:v>11.648443632649485</c:v>
                </c:pt>
                <c:pt idx="10921">
                  <c:v>11.648452365244331</c:v>
                </c:pt>
                <c:pt idx="10922">
                  <c:v>11.648461097762921</c:v>
                </c:pt>
                <c:pt idx="10923">
                  <c:v>11.648469830205254</c:v>
                </c:pt>
                <c:pt idx="10924">
                  <c:v>11.648478562571237</c:v>
                </c:pt>
                <c:pt idx="10925">
                  <c:v>11.648487294861157</c:v>
                </c:pt>
                <c:pt idx="10926">
                  <c:v>11.64849602707473</c:v>
                </c:pt>
                <c:pt idx="10927">
                  <c:v>11.648504759212051</c:v>
                </c:pt>
                <c:pt idx="10928">
                  <c:v>11.648513491272997</c:v>
                </c:pt>
                <c:pt idx="10929">
                  <c:v>11.648522223257947</c:v>
                </c:pt>
                <c:pt idx="10930">
                  <c:v>11.648530955166525</c:v>
                </c:pt>
                <c:pt idx="10931">
                  <c:v>11.648539686998848</c:v>
                </c:pt>
                <c:pt idx="10932">
                  <c:v>11.648548418754944</c:v>
                </c:pt>
                <c:pt idx="10933">
                  <c:v>11.648557150434748</c:v>
                </c:pt>
                <c:pt idx="10934">
                  <c:v>11.648565882038348</c:v>
                </c:pt>
                <c:pt idx="10935">
                  <c:v>11.648574613565753</c:v>
                </c:pt>
                <c:pt idx="10936">
                  <c:v>11.648583345016798</c:v>
                </c:pt>
                <c:pt idx="10937">
                  <c:v>11.648592076391761</c:v>
                </c:pt>
                <c:pt idx="10938">
                  <c:v>11.648600807690411</c:v>
                </c:pt>
                <c:pt idx="10939">
                  <c:v>11.648609538912821</c:v>
                </c:pt>
                <c:pt idx="10940">
                  <c:v>11.648618270058998</c:v>
                </c:pt>
                <c:pt idx="10941">
                  <c:v>11.648627001128958</c:v>
                </c:pt>
                <c:pt idx="10942">
                  <c:v>11.648635732122671</c:v>
                </c:pt>
                <c:pt idx="10943">
                  <c:v>11.648644463040148</c:v>
                </c:pt>
                <c:pt idx="10944">
                  <c:v>11.648653193881398</c:v>
                </c:pt>
                <c:pt idx="10945">
                  <c:v>11.648661924646367</c:v>
                </c:pt>
                <c:pt idx="10946">
                  <c:v>11.648670655335263</c:v>
                </c:pt>
                <c:pt idx="10947">
                  <c:v>11.648679385947798</c:v>
                </c:pt>
                <c:pt idx="10948">
                  <c:v>11.648688116484209</c:v>
                </c:pt>
                <c:pt idx="10949">
                  <c:v>11.64869684694435</c:v>
                </c:pt>
                <c:pt idx="10950">
                  <c:v>11.64870557732827</c:v>
                </c:pt>
                <c:pt idx="10951">
                  <c:v>11.648714307635965</c:v>
                </c:pt>
                <c:pt idx="10952">
                  <c:v>11.648723037867448</c:v>
                </c:pt>
                <c:pt idx="10953">
                  <c:v>11.648731768022698</c:v>
                </c:pt>
                <c:pt idx="10954">
                  <c:v>11.648740498101763</c:v>
                </c:pt>
                <c:pt idx="10955">
                  <c:v>11.648749228104602</c:v>
                </c:pt>
                <c:pt idx="10956">
                  <c:v>11.648757958031219</c:v>
                </c:pt>
                <c:pt idx="10957">
                  <c:v>11.648766687881642</c:v>
                </c:pt>
                <c:pt idx="10958">
                  <c:v>11.648775417655738</c:v>
                </c:pt>
                <c:pt idx="10959">
                  <c:v>11.648784147353798</c:v>
                </c:pt>
                <c:pt idx="10960">
                  <c:v>11.648792876975632</c:v>
                </c:pt>
                <c:pt idx="10961">
                  <c:v>11.648801606521213</c:v>
                </c:pt>
                <c:pt idx="10962">
                  <c:v>11.648810335990481</c:v>
                </c:pt>
                <c:pt idx="10963">
                  <c:v>11.648819065383748</c:v>
                </c:pt>
                <c:pt idx="10964">
                  <c:v>11.648827794700649</c:v>
                </c:pt>
                <c:pt idx="10965">
                  <c:v>11.648836523941519</c:v>
                </c:pt>
                <c:pt idx="10966">
                  <c:v>11.648845253106094</c:v>
                </c:pt>
                <c:pt idx="10967">
                  <c:v>11.648853982194321</c:v>
                </c:pt>
                <c:pt idx="10968">
                  <c:v>11.648862711206649</c:v>
                </c:pt>
                <c:pt idx="10969">
                  <c:v>11.648871440142441</c:v>
                </c:pt>
                <c:pt idx="10970">
                  <c:v>11.648880169002418</c:v>
                </c:pt>
                <c:pt idx="10971">
                  <c:v>11.648888897786033</c:v>
                </c:pt>
                <c:pt idx="10972">
                  <c:v>11.648897626493358</c:v>
                </c:pt>
                <c:pt idx="10973">
                  <c:v>11.648906355124662</c:v>
                </c:pt>
                <c:pt idx="10974">
                  <c:v>11.648915083679585</c:v>
                </c:pt>
                <c:pt idx="10975">
                  <c:v>11.648923812158433</c:v>
                </c:pt>
                <c:pt idx="10976">
                  <c:v>11.648932540561198</c:v>
                </c:pt>
                <c:pt idx="10977">
                  <c:v>11.648941268887668</c:v>
                </c:pt>
                <c:pt idx="10978">
                  <c:v>11.648949997137963</c:v>
                </c:pt>
                <c:pt idx="10979">
                  <c:v>11.648958725311912</c:v>
                </c:pt>
                <c:pt idx="10980">
                  <c:v>11.648967453409998</c:v>
                </c:pt>
                <c:pt idx="10981">
                  <c:v>11.648976181431598</c:v>
                </c:pt>
                <c:pt idx="10982">
                  <c:v>11.648984909377321</c:v>
                </c:pt>
                <c:pt idx="10983">
                  <c:v>11.648993637246718</c:v>
                </c:pt>
                <c:pt idx="10984">
                  <c:v>11.649002365039944</c:v>
                </c:pt>
                <c:pt idx="10985">
                  <c:v>11.649011092756988</c:v>
                </c:pt>
                <c:pt idx="10986">
                  <c:v>11.649019820397863</c:v>
                </c:pt>
                <c:pt idx="10987">
                  <c:v>11.649028547962548</c:v>
                </c:pt>
                <c:pt idx="10988">
                  <c:v>11.649037275451104</c:v>
                </c:pt>
                <c:pt idx="10989">
                  <c:v>11.64904600286347</c:v>
                </c:pt>
                <c:pt idx="10990">
                  <c:v>11.649054730199667</c:v>
                </c:pt>
                <c:pt idx="10991">
                  <c:v>11.649063457459699</c:v>
                </c:pt>
                <c:pt idx="10992">
                  <c:v>11.649072184643476</c:v>
                </c:pt>
                <c:pt idx="10993">
                  <c:v>11.649080911751275</c:v>
                </c:pt>
                <c:pt idx="10994">
                  <c:v>11.64908963878282</c:v>
                </c:pt>
                <c:pt idx="10995">
                  <c:v>11.649098365738203</c:v>
                </c:pt>
                <c:pt idx="10996">
                  <c:v>11.649107092617419</c:v>
                </c:pt>
                <c:pt idx="10997">
                  <c:v>11.649115819420494</c:v>
                </c:pt>
                <c:pt idx="10998">
                  <c:v>11.649124546147403</c:v>
                </c:pt>
                <c:pt idx="10999">
                  <c:v>11.64913327279816</c:v>
                </c:pt>
                <c:pt idx="11000">
                  <c:v>11.649141999372761</c:v>
                </c:pt>
                <c:pt idx="11001">
                  <c:v>11.649150725871108</c:v>
                </c:pt>
                <c:pt idx="11002">
                  <c:v>11.649159452293498</c:v>
                </c:pt>
                <c:pt idx="11003">
                  <c:v>11.649168178639648</c:v>
                </c:pt>
                <c:pt idx="11004">
                  <c:v>11.649176904909655</c:v>
                </c:pt>
                <c:pt idx="11005">
                  <c:v>11.649185631103508</c:v>
                </c:pt>
                <c:pt idx="11006">
                  <c:v>11.649194357221226</c:v>
                </c:pt>
                <c:pt idx="11007">
                  <c:v>11.649203083262748</c:v>
                </c:pt>
                <c:pt idx="11008">
                  <c:v>11.649211809228195</c:v>
                </c:pt>
                <c:pt idx="11009">
                  <c:v>11.649220535117468</c:v>
                </c:pt>
                <c:pt idx="11010">
                  <c:v>11.649229260930495</c:v>
                </c:pt>
                <c:pt idx="11011">
                  <c:v>11.649237986667607</c:v>
                </c:pt>
                <c:pt idx="11012">
                  <c:v>11.649246712328466</c:v>
                </c:pt>
                <c:pt idx="11013">
                  <c:v>11.649255437913148</c:v>
                </c:pt>
                <c:pt idx="11014">
                  <c:v>11.649264163421748</c:v>
                </c:pt>
                <c:pt idx="11015">
                  <c:v>11.649272888854233</c:v>
                </c:pt>
                <c:pt idx="11016">
                  <c:v>11.649281614210548</c:v>
                </c:pt>
                <c:pt idx="11017">
                  <c:v>11.649290339490745</c:v>
                </c:pt>
                <c:pt idx="11018">
                  <c:v>11.649299064694798</c:v>
                </c:pt>
                <c:pt idx="11019">
                  <c:v>11.649307789822718</c:v>
                </c:pt>
                <c:pt idx="11020">
                  <c:v>11.649316514874544</c:v>
                </c:pt>
                <c:pt idx="11021">
                  <c:v>11.649325239850223</c:v>
                </c:pt>
                <c:pt idx="11022">
                  <c:v>11.649333964749768</c:v>
                </c:pt>
                <c:pt idx="11023">
                  <c:v>11.649342689573208</c:v>
                </c:pt>
                <c:pt idx="11024">
                  <c:v>11.649351414320448</c:v>
                </c:pt>
                <c:pt idx="11025">
                  <c:v>11.649360138991698</c:v>
                </c:pt>
                <c:pt idx="11026">
                  <c:v>11.649368863586748</c:v>
                </c:pt>
                <c:pt idx="11027">
                  <c:v>11.649377588105718</c:v>
                </c:pt>
                <c:pt idx="11028">
                  <c:v>11.649386312548566</c:v>
                </c:pt>
                <c:pt idx="11029">
                  <c:v>11.649395036915283</c:v>
                </c:pt>
                <c:pt idx="11030">
                  <c:v>11.649403761205891</c:v>
                </c:pt>
                <c:pt idx="11031">
                  <c:v>11.649412485420383</c:v>
                </c:pt>
                <c:pt idx="11032">
                  <c:v>11.649421209558765</c:v>
                </c:pt>
                <c:pt idx="11033">
                  <c:v>11.64942993362105</c:v>
                </c:pt>
                <c:pt idx="11034">
                  <c:v>11.649438657607309</c:v>
                </c:pt>
                <c:pt idx="11035">
                  <c:v>11.649447381517259</c:v>
                </c:pt>
                <c:pt idx="11036">
                  <c:v>11.649456105351209</c:v>
                </c:pt>
                <c:pt idx="11037">
                  <c:v>11.649464829109126</c:v>
                </c:pt>
                <c:pt idx="11038">
                  <c:v>11.649473552790798</c:v>
                </c:pt>
                <c:pt idx="11039">
                  <c:v>11.649482276396474</c:v>
                </c:pt>
                <c:pt idx="11040">
                  <c:v>11.649490999926067</c:v>
                </c:pt>
                <c:pt idx="11041">
                  <c:v>11.649499723379419</c:v>
                </c:pt>
                <c:pt idx="11042">
                  <c:v>11.649508446756748</c:v>
                </c:pt>
                <c:pt idx="11043">
                  <c:v>11.649517170058008</c:v>
                </c:pt>
                <c:pt idx="11044">
                  <c:v>11.64952589328316</c:v>
                </c:pt>
                <c:pt idx="11045">
                  <c:v>11.649534616432314</c:v>
                </c:pt>
                <c:pt idx="11046">
                  <c:v>11.649543339505184</c:v>
                </c:pt>
                <c:pt idx="11047">
                  <c:v>11.649552062502053</c:v>
                </c:pt>
                <c:pt idx="11048">
                  <c:v>11.649560785422818</c:v>
                </c:pt>
                <c:pt idx="11049">
                  <c:v>11.649569508267534</c:v>
                </c:pt>
                <c:pt idx="11050">
                  <c:v>11.649578231036138</c:v>
                </c:pt>
                <c:pt idx="11051">
                  <c:v>11.649586953728777</c:v>
                </c:pt>
                <c:pt idx="11052">
                  <c:v>11.649595676345102</c:v>
                </c:pt>
                <c:pt idx="11053">
                  <c:v>11.649604398885456</c:v>
                </c:pt>
                <c:pt idx="11054">
                  <c:v>11.649613121349718</c:v>
                </c:pt>
                <c:pt idx="11055">
                  <c:v>11.649621843737908</c:v>
                </c:pt>
                <c:pt idx="11056">
                  <c:v>11.649630566050019</c:v>
                </c:pt>
                <c:pt idx="11057">
                  <c:v>11.649639288286076</c:v>
                </c:pt>
                <c:pt idx="11058">
                  <c:v>11.649648010446006</c:v>
                </c:pt>
                <c:pt idx="11059">
                  <c:v>11.649656732529886</c:v>
                </c:pt>
                <c:pt idx="11060">
                  <c:v>11.649665454537693</c:v>
                </c:pt>
                <c:pt idx="11061">
                  <c:v>11.649674176469427</c:v>
                </c:pt>
                <c:pt idx="11062">
                  <c:v>11.649682898325176</c:v>
                </c:pt>
                <c:pt idx="11063">
                  <c:v>11.649691620104681</c:v>
                </c:pt>
                <c:pt idx="11064">
                  <c:v>11.649700341808204</c:v>
                </c:pt>
                <c:pt idx="11065">
                  <c:v>11.64970906343566</c:v>
                </c:pt>
                <c:pt idx="11066">
                  <c:v>11.649717784987049</c:v>
                </c:pt>
                <c:pt idx="11067">
                  <c:v>11.649726506462374</c:v>
                </c:pt>
                <c:pt idx="11068">
                  <c:v>11.649735227861656</c:v>
                </c:pt>
                <c:pt idx="11069">
                  <c:v>11.649743949184835</c:v>
                </c:pt>
                <c:pt idx="11070">
                  <c:v>11.649752670431971</c:v>
                </c:pt>
                <c:pt idx="11071">
                  <c:v>11.649761391603048</c:v>
                </c:pt>
                <c:pt idx="11072">
                  <c:v>11.649770112698068</c:v>
                </c:pt>
                <c:pt idx="11073">
                  <c:v>11.649778833717033</c:v>
                </c:pt>
                <c:pt idx="11074">
                  <c:v>11.649787554660024</c:v>
                </c:pt>
                <c:pt idx="11075">
                  <c:v>11.649796275526874</c:v>
                </c:pt>
                <c:pt idx="11076">
                  <c:v>11.6498049963176</c:v>
                </c:pt>
                <c:pt idx="11077">
                  <c:v>11.649813717032348</c:v>
                </c:pt>
                <c:pt idx="11078">
                  <c:v>11.649822437671048</c:v>
                </c:pt>
                <c:pt idx="11079">
                  <c:v>11.649831158233701</c:v>
                </c:pt>
                <c:pt idx="11080">
                  <c:v>11.649839878720394</c:v>
                </c:pt>
                <c:pt idx="11081">
                  <c:v>11.649848599130861</c:v>
                </c:pt>
                <c:pt idx="11082">
                  <c:v>11.649857319465372</c:v>
                </c:pt>
                <c:pt idx="11083">
                  <c:v>11.64986603972385</c:v>
                </c:pt>
                <c:pt idx="11084">
                  <c:v>11.64987475990627</c:v>
                </c:pt>
                <c:pt idx="11085">
                  <c:v>11.64988348001255</c:v>
                </c:pt>
                <c:pt idx="11086">
                  <c:v>11.649892200043</c:v>
                </c:pt>
                <c:pt idx="11087">
                  <c:v>11.649900919997306</c:v>
                </c:pt>
                <c:pt idx="11088">
                  <c:v>11.649909639875569</c:v>
                </c:pt>
                <c:pt idx="11089">
                  <c:v>11.649918359677811</c:v>
                </c:pt>
                <c:pt idx="11090">
                  <c:v>11.649927079404012</c:v>
                </c:pt>
                <c:pt idx="11091">
                  <c:v>11.649935799054168</c:v>
                </c:pt>
                <c:pt idx="11092">
                  <c:v>11.649944518628427</c:v>
                </c:pt>
                <c:pt idx="11093">
                  <c:v>11.649953238126422</c:v>
                </c:pt>
                <c:pt idx="11094">
                  <c:v>11.649961957548499</c:v>
                </c:pt>
                <c:pt idx="11095">
                  <c:v>11.649970676894498</c:v>
                </c:pt>
                <c:pt idx="11096">
                  <c:v>11.649979396164568</c:v>
                </c:pt>
                <c:pt idx="11097">
                  <c:v>11.649988115358568</c:v>
                </c:pt>
                <c:pt idx="11098">
                  <c:v>11.649996834476546</c:v>
                </c:pt>
                <c:pt idx="11099">
                  <c:v>11.650005553518502</c:v>
                </c:pt>
                <c:pt idx="11100">
                  <c:v>11.650014272484476</c:v>
                </c:pt>
                <c:pt idx="11101">
                  <c:v>11.650022991374335</c:v>
                </c:pt>
                <c:pt idx="11102">
                  <c:v>11.650031710188276</c:v>
                </c:pt>
                <c:pt idx="11103">
                  <c:v>11.650040428926104</c:v>
                </c:pt>
                <c:pt idx="11104">
                  <c:v>11.650049147588026</c:v>
                </c:pt>
                <c:pt idx="11105">
                  <c:v>11.650057866173809</c:v>
                </c:pt>
                <c:pt idx="11106">
                  <c:v>11.650066584683676</c:v>
                </c:pt>
                <c:pt idx="11107">
                  <c:v>11.650075303117463</c:v>
                </c:pt>
                <c:pt idx="11108">
                  <c:v>11.650084021475276</c:v>
                </c:pt>
                <c:pt idx="11109">
                  <c:v>11.650092739757074</c:v>
                </c:pt>
                <c:pt idx="11110">
                  <c:v>11.650101457962867</c:v>
                </c:pt>
                <c:pt idx="11111">
                  <c:v>11.650110176092653</c:v>
                </c:pt>
                <c:pt idx="11112">
                  <c:v>11.650118894146436</c:v>
                </c:pt>
                <c:pt idx="11113">
                  <c:v>11.650127612124226</c:v>
                </c:pt>
                <c:pt idx="11114">
                  <c:v>11.650136330026118</c:v>
                </c:pt>
                <c:pt idx="11115">
                  <c:v>11.650145047851764</c:v>
                </c:pt>
                <c:pt idx="11116">
                  <c:v>11.650153765601518</c:v>
                </c:pt>
                <c:pt idx="11117">
                  <c:v>11.650162483275313</c:v>
                </c:pt>
                <c:pt idx="11118">
                  <c:v>11.650171200873093</c:v>
                </c:pt>
                <c:pt idx="11119">
                  <c:v>11.650179918394873</c:v>
                </c:pt>
                <c:pt idx="11120">
                  <c:v>11.650188635840674</c:v>
                </c:pt>
                <c:pt idx="11121">
                  <c:v>11.650197353210459</c:v>
                </c:pt>
                <c:pt idx="11122">
                  <c:v>11.650206070504357</c:v>
                </c:pt>
                <c:pt idx="11123">
                  <c:v>11.650214787722073</c:v>
                </c:pt>
                <c:pt idx="11124">
                  <c:v>11.650223504863899</c:v>
                </c:pt>
                <c:pt idx="11125">
                  <c:v>11.650232221929826</c:v>
                </c:pt>
                <c:pt idx="11126">
                  <c:v>11.650240938919584</c:v>
                </c:pt>
                <c:pt idx="11127">
                  <c:v>11.65024965583345</c:v>
                </c:pt>
                <c:pt idx="11128">
                  <c:v>11.650258372671328</c:v>
                </c:pt>
                <c:pt idx="11129">
                  <c:v>11.650267089433225</c:v>
                </c:pt>
                <c:pt idx="11130">
                  <c:v>11.65027580611914</c:v>
                </c:pt>
                <c:pt idx="11131">
                  <c:v>11.650284522729171</c:v>
                </c:pt>
                <c:pt idx="11132">
                  <c:v>11.650293239263076</c:v>
                </c:pt>
                <c:pt idx="11133">
                  <c:v>11.650301955721014</c:v>
                </c:pt>
                <c:pt idx="11134">
                  <c:v>11.65031067210302</c:v>
                </c:pt>
                <c:pt idx="11135">
                  <c:v>11.65031938840905</c:v>
                </c:pt>
                <c:pt idx="11136">
                  <c:v>11.650328104639048</c:v>
                </c:pt>
                <c:pt idx="11137">
                  <c:v>11.650336820793189</c:v>
                </c:pt>
                <c:pt idx="11138">
                  <c:v>11.650345536871304</c:v>
                </c:pt>
                <c:pt idx="11139">
                  <c:v>11.65035425287345</c:v>
                </c:pt>
                <c:pt idx="11140">
                  <c:v>11.650362968799623</c:v>
                </c:pt>
                <c:pt idx="11141">
                  <c:v>11.650371684649818</c:v>
                </c:pt>
                <c:pt idx="11142">
                  <c:v>11.650380400424075</c:v>
                </c:pt>
                <c:pt idx="11143">
                  <c:v>11.650389116122374</c:v>
                </c:pt>
                <c:pt idx="11144">
                  <c:v>11.650397831744726</c:v>
                </c:pt>
                <c:pt idx="11145">
                  <c:v>11.650406547291123</c:v>
                </c:pt>
                <c:pt idx="11146">
                  <c:v>11.650415262761426</c:v>
                </c:pt>
                <c:pt idx="11147">
                  <c:v>11.650423978155862</c:v>
                </c:pt>
                <c:pt idx="11148">
                  <c:v>11.650432693474437</c:v>
                </c:pt>
                <c:pt idx="11149">
                  <c:v>11.650441408716866</c:v>
                </c:pt>
                <c:pt idx="11150">
                  <c:v>11.650450123883434</c:v>
                </c:pt>
                <c:pt idx="11151">
                  <c:v>11.650458838974076</c:v>
                </c:pt>
                <c:pt idx="11152">
                  <c:v>11.650467553988834</c:v>
                </c:pt>
                <c:pt idx="11153">
                  <c:v>11.650476268927527</c:v>
                </c:pt>
                <c:pt idx="11154">
                  <c:v>11.650484983790189</c:v>
                </c:pt>
                <c:pt idx="11155">
                  <c:v>11.650493698577026</c:v>
                </c:pt>
                <c:pt idx="11156">
                  <c:v>11.650502413287876</c:v>
                </c:pt>
                <c:pt idx="11157">
                  <c:v>11.650511127922792</c:v>
                </c:pt>
                <c:pt idx="11158">
                  <c:v>11.650519842481772</c:v>
                </c:pt>
                <c:pt idx="11159">
                  <c:v>11.650528556964804</c:v>
                </c:pt>
                <c:pt idx="11160">
                  <c:v>11.650537271372015</c:v>
                </c:pt>
                <c:pt idx="11161">
                  <c:v>11.650545985703054</c:v>
                </c:pt>
                <c:pt idx="11162">
                  <c:v>11.650554699958386</c:v>
                </c:pt>
                <c:pt idx="11163">
                  <c:v>11.650563414137544</c:v>
                </c:pt>
                <c:pt idx="11164">
                  <c:v>11.650572128240883</c:v>
                </c:pt>
                <c:pt idx="11165">
                  <c:v>11.650580842268418</c:v>
                </c:pt>
                <c:pt idx="11166">
                  <c:v>11.650589556219888</c:v>
                </c:pt>
                <c:pt idx="11167">
                  <c:v>11.650598270095324</c:v>
                </c:pt>
                <c:pt idx="11168">
                  <c:v>11.650606983894924</c:v>
                </c:pt>
                <c:pt idx="11169">
                  <c:v>11.650615697618589</c:v>
                </c:pt>
                <c:pt idx="11170">
                  <c:v>11.650624411266374</c:v>
                </c:pt>
                <c:pt idx="11171">
                  <c:v>11.650633124838164</c:v>
                </c:pt>
                <c:pt idx="11172">
                  <c:v>11.650641838334074</c:v>
                </c:pt>
                <c:pt idx="11173">
                  <c:v>11.650650551754056</c:v>
                </c:pt>
                <c:pt idx="11174">
                  <c:v>11.650659265098104</c:v>
                </c:pt>
                <c:pt idx="11175">
                  <c:v>11.650667978366327</c:v>
                </c:pt>
                <c:pt idx="11176">
                  <c:v>11.650676691558424</c:v>
                </c:pt>
                <c:pt idx="11177">
                  <c:v>11.650685404674714</c:v>
                </c:pt>
                <c:pt idx="11178">
                  <c:v>11.650694117715124</c:v>
                </c:pt>
                <c:pt idx="11179">
                  <c:v>11.650702830679554</c:v>
                </c:pt>
                <c:pt idx="11180">
                  <c:v>11.650711543568082</c:v>
                </c:pt>
                <c:pt idx="11181">
                  <c:v>11.650720256380724</c:v>
                </c:pt>
                <c:pt idx="11182">
                  <c:v>11.650728969117418</c:v>
                </c:pt>
                <c:pt idx="11183">
                  <c:v>11.650737681778226</c:v>
                </c:pt>
                <c:pt idx="11184">
                  <c:v>11.650746394363219</c:v>
                </c:pt>
                <c:pt idx="11185">
                  <c:v>11.650755106872101</c:v>
                </c:pt>
                <c:pt idx="11186">
                  <c:v>11.650763819305295</c:v>
                </c:pt>
                <c:pt idx="11187">
                  <c:v>11.650772531662374</c:v>
                </c:pt>
                <c:pt idx="11188">
                  <c:v>11.650781243943626</c:v>
                </c:pt>
                <c:pt idx="11189">
                  <c:v>11.650789956149124</c:v>
                </c:pt>
                <c:pt idx="11190">
                  <c:v>11.650798668278449</c:v>
                </c:pt>
                <c:pt idx="11191">
                  <c:v>11.65080738033201</c:v>
                </c:pt>
                <c:pt idx="11192">
                  <c:v>11.650816092309768</c:v>
                </c:pt>
                <c:pt idx="11193">
                  <c:v>11.650824804211437</c:v>
                </c:pt>
                <c:pt idx="11194">
                  <c:v>11.650833516037405</c:v>
                </c:pt>
                <c:pt idx="11195">
                  <c:v>11.650842227787404</c:v>
                </c:pt>
                <c:pt idx="11196">
                  <c:v>11.650850939461376</c:v>
                </c:pt>
                <c:pt idx="11197">
                  <c:v>11.650859651059546</c:v>
                </c:pt>
                <c:pt idx="11198">
                  <c:v>11.650868362581818</c:v>
                </c:pt>
                <c:pt idx="11199">
                  <c:v>11.650877074028276</c:v>
                </c:pt>
                <c:pt idx="11200">
                  <c:v>11.650885785398758</c:v>
                </c:pt>
                <c:pt idx="11201">
                  <c:v>11.6508944966934</c:v>
                </c:pt>
                <c:pt idx="11202">
                  <c:v>11.650903207912132</c:v>
                </c:pt>
                <c:pt idx="11203">
                  <c:v>11.650911919054989</c:v>
                </c:pt>
                <c:pt idx="11204">
                  <c:v>11.650920630121966</c:v>
                </c:pt>
                <c:pt idx="11205">
                  <c:v>11.650929341113049</c:v>
                </c:pt>
                <c:pt idx="11206">
                  <c:v>11.650938052028359</c:v>
                </c:pt>
                <c:pt idx="11207">
                  <c:v>11.650946762867624</c:v>
                </c:pt>
                <c:pt idx="11208">
                  <c:v>11.650955473631058</c:v>
                </c:pt>
                <c:pt idx="11209">
                  <c:v>11.650964184318637</c:v>
                </c:pt>
                <c:pt idx="11210">
                  <c:v>11.650972894930339</c:v>
                </c:pt>
                <c:pt idx="11211">
                  <c:v>11.650981605466169</c:v>
                </c:pt>
                <c:pt idx="11212">
                  <c:v>11.650990315926126</c:v>
                </c:pt>
                <c:pt idx="11213">
                  <c:v>11.65099902631022</c:v>
                </c:pt>
                <c:pt idx="11214">
                  <c:v>11.651007736618423</c:v>
                </c:pt>
                <c:pt idx="11215">
                  <c:v>11.651016446850768</c:v>
                </c:pt>
                <c:pt idx="11216">
                  <c:v>11.65102515700725</c:v>
                </c:pt>
                <c:pt idx="11217">
                  <c:v>11.651033867087857</c:v>
                </c:pt>
                <c:pt idx="11218">
                  <c:v>11.651042577092626</c:v>
                </c:pt>
                <c:pt idx="11219">
                  <c:v>11.651051287021488</c:v>
                </c:pt>
                <c:pt idx="11220">
                  <c:v>11.65105999687451</c:v>
                </c:pt>
                <c:pt idx="11221">
                  <c:v>11.651068706651648</c:v>
                </c:pt>
                <c:pt idx="11222">
                  <c:v>11.651077416352971</c:v>
                </c:pt>
                <c:pt idx="11223">
                  <c:v>11.651086125978416</c:v>
                </c:pt>
                <c:pt idx="11224">
                  <c:v>11.651094835528125</c:v>
                </c:pt>
                <c:pt idx="11225">
                  <c:v>11.65110354500173</c:v>
                </c:pt>
                <c:pt idx="11226">
                  <c:v>11.651112254399624</c:v>
                </c:pt>
                <c:pt idx="11227">
                  <c:v>11.651120963721628</c:v>
                </c:pt>
                <c:pt idx="11228">
                  <c:v>11.6511296729678</c:v>
                </c:pt>
                <c:pt idx="11229">
                  <c:v>11.651138382138118</c:v>
                </c:pt>
                <c:pt idx="11230">
                  <c:v>11.651147091232591</c:v>
                </c:pt>
                <c:pt idx="11231">
                  <c:v>11.651155800251216</c:v>
                </c:pt>
                <c:pt idx="11232">
                  <c:v>11.651164509194</c:v>
                </c:pt>
                <c:pt idx="11233">
                  <c:v>11.651173218060929</c:v>
                </c:pt>
                <c:pt idx="11234">
                  <c:v>11.651181926852017</c:v>
                </c:pt>
                <c:pt idx="11235">
                  <c:v>11.651190635567326</c:v>
                </c:pt>
                <c:pt idx="11236">
                  <c:v>11.65119934420667</c:v>
                </c:pt>
                <c:pt idx="11237">
                  <c:v>11.651208052770235</c:v>
                </c:pt>
                <c:pt idx="11238">
                  <c:v>11.651216761257963</c:v>
                </c:pt>
                <c:pt idx="11239">
                  <c:v>11.651225469669848</c:v>
                </c:pt>
                <c:pt idx="11240">
                  <c:v>11.651234178006005</c:v>
                </c:pt>
                <c:pt idx="11241">
                  <c:v>11.651242886266129</c:v>
                </c:pt>
                <c:pt idx="11242">
                  <c:v>11.651251594450498</c:v>
                </c:pt>
                <c:pt idx="11243">
                  <c:v>11.651260302559068</c:v>
                </c:pt>
                <c:pt idx="11244">
                  <c:v>11.651269010591795</c:v>
                </c:pt>
                <c:pt idx="11245">
                  <c:v>11.651277718548696</c:v>
                </c:pt>
                <c:pt idx="11246">
                  <c:v>11.65128642642977</c:v>
                </c:pt>
                <c:pt idx="11247">
                  <c:v>11.651295134235001</c:v>
                </c:pt>
                <c:pt idx="11248">
                  <c:v>11.651303841964417</c:v>
                </c:pt>
                <c:pt idx="11249">
                  <c:v>11.651312549618009</c:v>
                </c:pt>
                <c:pt idx="11250">
                  <c:v>11.651321257195768</c:v>
                </c:pt>
                <c:pt idx="11251">
                  <c:v>11.651329964697718</c:v>
                </c:pt>
                <c:pt idx="11252">
                  <c:v>11.651338672123853</c:v>
                </c:pt>
                <c:pt idx="11253">
                  <c:v>11.651347379474165</c:v>
                </c:pt>
                <c:pt idx="11254">
                  <c:v>11.65135608674867</c:v>
                </c:pt>
                <c:pt idx="11255">
                  <c:v>11.651364793947334</c:v>
                </c:pt>
                <c:pt idx="11256">
                  <c:v>11.651373501070083</c:v>
                </c:pt>
                <c:pt idx="11257">
                  <c:v>11.651382208117274</c:v>
                </c:pt>
                <c:pt idx="11258">
                  <c:v>11.651390915088482</c:v>
                </c:pt>
                <c:pt idx="11259">
                  <c:v>11.651399621983909</c:v>
                </c:pt>
                <c:pt idx="11260">
                  <c:v>11.651408328803523</c:v>
                </c:pt>
                <c:pt idx="11261">
                  <c:v>11.651417035547436</c:v>
                </c:pt>
                <c:pt idx="11262">
                  <c:v>11.651425742215331</c:v>
                </c:pt>
                <c:pt idx="11263">
                  <c:v>11.651434448807574</c:v>
                </c:pt>
                <c:pt idx="11264">
                  <c:v>11.651443155323976</c:v>
                </c:pt>
                <c:pt idx="11265">
                  <c:v>11.651451861764512</c:v>
                </c:pt>
                <c:pt idx="11266">
                  <c:v>11.651460568129391</c:v>
                </c:pt>
                <c:pt idx="11267">
                  <c:v>11.651469274418384</c:v>
                </c:pt>
                <c:pt idx="11268">
                  <c:v>11.651477980631448</c:v>
                </c:pt>
                <c:pt idx="11269">
                  <c:v>11.651486686768992</c:v>
                </c:pt>
                <c:pt idx="11270">
                  <c:v>11.651495392830464</c:v>
                </c:pt>
                <c:pt idx="11271">
                  <c:v>11.651504098816364</c:v>
                </c:pt>
                <c:pt idx="11272">
                  <c:v>11.651512804726368</c:v>
                </c:pt>
                <c:pt idx="11273">
                  <c:v>11.651521510560487</c:v>
                </c:pt>
                <c:pt idx="11274">
                  <c:v>11.651530216319053</c:v>
                </c:pt>
                <c:pt idx="11275">
                  <c:v>11.651538922001544</c:v>
                </c:pt>
                <c:pt idx="11276">
                  <c:v>11.651547627608426</c:v>
                </c:pt>
                <c:pt idx="11277">
                  <c:v>11.651556333139474</c:v>
                </c:pt>
                <c:pt idx="11278">
                  <c:v>11.651565038594724</c:v>
                </c:pt>
                <c:pt idx="11279">
                  <c:v>11.651573743974213</c:v>
                </c:pt>
                <c:pt idx="11280">
                  <c:v>11.651582449277926</c:v>
                </c:pt>
                <c:pt idx="11281">
                  <c:v>11.651591154505844</c:v>
                </c:pt>
                <c:pt idx="11282">
                  <c:v>11.651599859658107</c:v>
                </c:pt>
                <c:pt idx="11283">
                  <c:v>11.651608564734353</c:v>
                </c:pt>
                <c:pt idx="11284">
                  <c:v>11.651617269734952</c:v>
                </c:pt>
                <c:pt idx="11285">
                  <c:v>11.651625974659753</c:v>
                </c:pt>
                <c:pt idx="11286">
                  <c:v>11.651634679508913</c:v>
                </c:pt>
                <c:pt idx="11287">
                  <c:v>11.651643384282051</c:v>
                </c:pt>
                <c:pt idx="11288">
                  <c:v>11.651652088979542</c:v>
                </c:pt>
                <c:pt idx="11289">
                  <c:v>11.651660793601264</c:v>
                </c:pt>
                <c:pt idx="11290">
                  <c:v>11.651669498147276</c:v>
                </c:pt>
                <c:pt idx="11291">
                  <c:v>11.65167820261739</c:v>
                </c:pt>
                <c:pt idx="11292">
                  <c:v>11.651686907011804</c:v>
                </c:pt>
                <c:pt idx="11293">
                  <c:v>11.651695611330451</c:v>
                </c:pt>
                <c:pt idx="11294">
                  <c:v>11.651704315573356</c:v>
                </c:pt>
                <c:pt idx="11295">
                  <c:v>11.651713019740455</c:v>
                </c:pt>
                <c:pt idx="11296">
                  <c:v>11.651721723831697</c:v>
                </c:pt>
                <c:pt idx="11297">
                  <c:v>11.65173042784742</c:v>
                </c:pt>
                <c:pt idx="11298">
                  <c:v>11.651739131787354</c:v>
                </c:pt>
                <c:pt idx="11299">
                  <c:v>11.651747835651356</c:v>
                </c:pt>
                <c:pt idx="11300">
                  <c:v>11.651756539439774</c:v>
                </c:pt>
                <c:pt idx="11301">
                  <c:v>11.651765243152221</c:v>
                </c:pt>
                <c:pt idx="11302">
                  <c:v>11.651773946789037</c:v>
                </c:pt>
                <c:pt idx="11303">
                  <c:v>11.6517826503501</c:v>
                </c:pt>
                <c:pt idx="11304">
                  <c:v>11.65179135383541</c:v>
                </c:pt>
                <c:pt idx="11305">
                  <c:v>11.651800057244976</c:v>
                </c:pt>
                <c:pt idx="11306">
                  <c:v>11.651808760578698</c:v>
                </c:pt>
                <c:pt idx="11307">
                  <c:v>11.651817463836798</c:v>
                </c:pt>
                <c:pt idx="11308">
                  <c:v>11.651826167019165</c:v>
                </c:pt>
                <c:pt idx="11309">
                  <c:v>11.651834870125834</c:v>
                </c:pt>
                <c:pt idx="11310">
                  <c:v>11.651843573156571</c:v>
                </c:pt>
                <c:pt idx="11311">
                  <c:v>11.65185227611167</c:v>
                </c:pt>
                <c:pt idx="11312">
                  <c:v>11.651860978991007</c:v>
                </c:pt>
                <c:pt idx="11313">
                  <c:v>11.651869681794615</c:v>
                </c:pt>
                <c:pt idx="11314">
                  <c:v>11.651878384522448</c:v>
                </c:pt>
                <c:pt idx="11315">
                  <c:v>11.65188708717462</c:v>
                </c:pt>
                <c:pt idx="11316">
                  <c:v>11.651895789751013</c:v>
                </c:pt>
                <c:pt idx="11317">
                  <c:v>11.651904492251678</c:v>
                </c:pt>
                <c:pt idx="11318">
                  <c:v>11.651913194676608</c:v>
                </c:pt>
                <c:pt idx="11319">
                  <c:v>11.65192189702581</c:v>
                </c:pt>
                <c:pt idx="11320">
                  <c:v>11.651930599299373</c:v>
                </c:pt>
                <c:pt idx="11321">
                  <c:v>11.65193930149702</c:v>
                </c:pt>
                <c:pt idx="11322">
                  <c:v>11.651948003619031</c:v>
                </c:pt>
                <c:pt idx="11323">
                  <c:v>11.65195670566532</c:v>
                </c:pt>
                <c:pt idx="11324">
                  <c:v>11.651965407635798</c:v>
                </c:pt>
                <c:pt idx="11325">
                  <c:v>11.651974109530713</c:v>
                </c:pt>
                <c:pt idx="11326">
                  <c:v>11.651982811349876</c:v>
                </c:pt>
                <c:pt idx="11327">
                  <c:v>11.651991513093225</c:v>
                </c:pt>
                <c:pt idx="11328">
                  <c:v>11.652000214761046</c:v>
                </c:pt>
                <c:pt idx="11329">
                  <c:v>11.652008916352857</c:v>
                </c:pt>
                <c:pt idx="11330">
                  <c:v>11.652017617869209</c:v>
                </c:pt>
                <c:pt idx="11331">
                  <c:v>11.652026319309778</c:v>
                </c:pt>
                <c:pt idx="11332">
                  <c:v>11.652035020674429</c:v>
                </c:pt>
                <c:pt idx="11333">
                  <c:v>11.652043721963523</c:v>
                </c:pt>
                <c:pt idx="11334">
                  <c:v>11.65205242317692</c:v>
                </c:pt>
                <c:pt idx="11335">
                  <c:v>11.652061124314548</c:v>
                </c:pt>
                <c:pt idx="11336">
                  <c:v>11.65206982537655</c:v>
                </c:pt>
                <c:pt idx="11337">
                  <c:v>11.652078526362804</c:v>
                </c:pt>
                <c:pt idx="11338">
                  <c:v>11.652087227273448</c:v>
                </c:pt>
                <c:pt idx="11339">
                  <c:v>11.652095928108325</c:v>
                </c:pt>
                <c:pt idx="11340">
                  <c:v>11.652104628867454</c:v>
                </c:pt>
                <c:pt idx="11341">
                  <c:v>11.652113329550778</c:v>
                </c:pt>
                <c:pt idx="11342">
                  <c:v>11.65212203015852</c:v>
                </c:pt>
                <c:pt idx="11343">
                  <c:v>11.652130730690555</c:v>
                </c:pt>
                <c:pt idx="11344">
                  <c:v>11.652139431147027</c:v>
                </c:pt>
                <c:pt idx="11345">
                  <c:v>11.652148131527536</c:v>
                </c:pt>
                <c:pt idx="11346">
                  <c:v>11.652156831832524</c:v>
                </c:pt>
                <c:pt idx="11347">
                  <c:v>11.652165532061774</c:v>
                </c:pt>
                <c:pt idx="11348">
                  <c:v>11.652174232215376</c:v>
                </c:pt>
                <c:pt idx="11349">
                  <c:v>11.652182932293156</c:v>
                </c:pt>
                <c:pt idx="11350">
                  <c:v>11.652191632295336</c:v>
                </c:pt>
                <c:pt idx="11351">
                  <c:v>11.65220033222182</c:v>
                </c:pt>
                <c:pt idx="11352">
                  <c:v>11.652209032072626</c:v>
                </c:pt>
                <c:pt idx="11353">
                  <c:v>11.652217731847726</c:v>
                </c:pt>
                <c:pt idx="11354">
                  <c:v>11.652226431547152</c:v>
                </c:pt>
                <c:pt idx="11355">
                  <c:v>11.652235131170892</c:v>
                </c:pt>
                <c:pt idx="11356">
                  <c:v>11.652243830719026</c:v>
                </c:pt>
                <c:pt idx="11357">
                  <c:v>11.652252530191356</c:v>
                </c:pt>
                <c:pt idx="11358">
                  <c:v>11.652261229588024</c:v>
                </c:pt>
                <c:pt idx="11359">
                  <c:v>11.652269928909076</c:v>
                </c:pt>
                <c:pt idx="11360">
                  <c:v>11.652278628154383</c:v>
                </c:pt>
                <c:pt idx="11361">
                  <c:v>11.652287327324126</c:v>
                </c:pt>
                <c:pt idx="11362">
                  <c:v>11.652296026418076</c:v>
                </c:pt>
                <c:pt idx="11363">
                  <c:v>11.652304725436352</c:v>
                </c:pt>
                <c:pt idx="11364">
                  <c:v>11.652313424378995</c:v>
                </c:pt>
                <c:pt idx="11365">
                  <c:v>11.65232212324597</c:v>
                </c:pt>
                <c:pt idx="11366">
                  <c:v>11.652330822037326</c:v>
                </c:pt>
                <c:pt idx="11367">
                  <c:v>11.652339520752976</c:v>
                </c:pt>
                <c:pt idx="11368">
                  <c:v>11.652348219392874</c:v>
                </c:pt>
                <c:pt idx="11369">
                  <c:v>11.652356917957176</c:v>
                </c:pt>
                <c:pt idx="11370">
                  <c:v>11.65236561644582</c:v>
                </c:pt>
                <c:pt idx="11371">
                  <c:v>11.6523743148588</c:v>
                </c:pt>
                <c:pt idx="11372">
                  <c:v>11.652383013196102</c:v>
                </c:pt>
                <c:pt idx="11373">
                  <c:v>11.652391711457755</c:v>
                </c:pt>
                <c:pt idx="11374">
                  <c:v>11.652400409643837</c:v>
                </c:pt>
                <c:pt idx="11375">
                  <c:v>11.652409107754124</c:v>
                </c:pt>
                <c:pt idx="11376">
                  <c:v>11.652417805788884</c:v>
                </c:pt>
                <c:pt idx="11377">
                  <c:v>11.652426503747918</c:v>
                </c:pt>
                <c:pt idx="11378">
                  <c:v>11.652435201631176</c:v>
                </c:pt>
                <c:pt idx="11379">
                  <c:v>11.652443899439024</c:v>
                </c:pt>
                <c:pt idx="11380">
                  <c:v>11.652452597171074</c:v>
                </c:pt>
                <c:pt idx="11381">
                  <c:v>11.652461294827466</c:v>
                </c:pt>
                <c:pt idx="11382">
                  <c:v>11.652469992408246</c:v>
                </c:pt>
                <c:pt idx="11383">
                  <c:v>11.65247868991325</c:v>
                </c:pt>
                <c:pt idx="11384">
                  <c:v>11.652487387342829</c:v>
                </c:pt>
                <c:pt idx="11385">
                  <c:v>11.652496084696574</c:v>
                </c:pt>
                <c:pt idx="11386">
                  <c:v>11.65250478197475</c:v>
                </c:pt>
                <c:pt idx="11387">
                  <c:v>11.652513479177324</c:v>
                </c:pt>
                <c:pt idx="11388">
                  <c:v>11.652522176304295</c:v>
                </c:pt>
                <c:pt idx="11389">
                  <c:v>11.652530873355561</c:v>
                </c:pt>
                <c:pt idx="11390">
                  <c:v>11.652539570331184</c:v>
                </c:pt>
                <c:pt idx="11391">
                  <c:v>11.652548267231072</c:v>
                </c:pt>
                <c:pt idx="11392">
                  <c:v>11.652556964055426</c:v>
                </c:pt>
                <c:pt idx="11393">
                  <c:v>11.65256566080415</c:v>
                </c:pt>
                <c:pt idx="11394">
                  <c:v>11.652574357477356</c:v>
                </c:pt>
                <c:pt idx="11395">
                  <c:v>11.652583054074784</c:v>
                </c:pt>
                <c:pt idx="11396">
                  <c:v>11.652591750596514</c:v>
                </c:pt>
                <c:pt idx="11397">
                  <c:v>11.652600447042722</c:v>
                </c:pt>
                <c:pt idx="11398">
                  <c:v>11.652609143413279</c:v>
                </c:pt>
                <c:pt idx="11399">
                  <c:v>11.652617839708411</c:v>
                </c:pt>
                <c:pt idx="11400">
                  <c:v>11.652626535927707</c:v>
                </c:pt>
                <c:pt idx="11401">
                  <c:v>11.652635232071374</c:v>
                </c:pt>
                <c:pt idx="11402">
                  <c:v>11.652643928139376</c:v>
                </c:pt>
                <c:pt idx="11403">
                  <c:v>11.65265262413177</c:v>
                </c:pt>
                <c:pt idx="11404">
                  <c:v>11.652661320048594</c:v>
                </c:pt>
                <c:pt idx="11405">
                  <c:v>11.652670015889905</c:v>
                </c:pt>
                <c:pt idx="11406">
                  <c:v>11.652678711655405</c:v>
                </c:pt>
                <c:pt idx="11407">
                  <c:v>11.652687407345489</c:v>
                </c:pt>
                <c:pt idx="11408">
                  <c:v>11.652696102959776</c:v>
                </c:pt>
                <c:pt idx="11409">
                  <c:v>11.652704798498522</c:v>
                </c:pt>
                <c:pt idx="11410">
                  <c:v>11.652713493961652</c:v>
                </c:pt>
                <c:pt idx="11411">
                  <c:v>11.652722189349182</c:v>
                </c:pt>
                <c:pt idx="11412">
                  <c:v>11.652730884661176</c:v>
                </c:pt>
                <c:pt idx="11413">
                  <c:v>11.652739579897558</c:v>
                </c:pt>
                <c:pt idx="11414">
                  <c:v>11.652748275058174</c:v>
                </c:pt>
                <c:pt idx="11415">
                  <c:v>11.652756970143368</c:v>
                </c:pt>
                <c:pt idx="11416">
                  <c:v>11.65276566515273</c:v>
                </c:pt>
                <c:pt idx="11417">
                  <c:v>11.652774360086626</c:v>
                </c:pt>
                <c:pt idx="11418">
                  <c:v>11.652783054945056</c:v>
                </c:pt>
                <c:pt idx="11419">
                  <c:v>11.652791749727626</c:v>
                </c:pt>
                <c:pt idx="11420">
                  <c:v>11.652800444434716</c:v>
                </c:pt>
                <c:pt idx="11421">
                  <c:v>11.652809139066358</c:v>
                </c:pt>
                <c:pt idx="11422">
                  <c:v>11.652817833622176</c:v>
                </c:pt>
                <c:pt idx="11423">
                  <c:v>11.652826528102517</c:v>
                </c:pt>
                <c:pt idx="11424">
                  <c:v>11.652835222507264</c:v>
                </c:pt>
                <c:pt idx="11425">
                  <c:v>11.652843916836362</c:v>
                </c:pt>
                <c:pt idx="11426">
                  <c:v>11.652852611089898</c:v>
                </c:pt>
                <c:pt idx="11427">
                  <c:v>11.65286130526775</c:v>
                </c:pt>
                <c:pt idx="11428">
                  <c:v>11.6528699993701</c:v>
                </c:pt>
                <c:pt idx="11429">
                  <c:v>11.652878693396868</c:v>
                </c:pt>
                <c:pt idx="11430">
                  <c:v>11.652887387348148</c:v>
                </c:pt>
                <c:pt idx="11431">
                  <c:v>11.652896081223741</c:v>
                </c:pt>
                <c:pt idx="11432">
                  <c:v>11.652904775023726</c:v>
                </c:pt>
                <c:pt idx="11433">
                  <c:v>11.652913468748105</c:v>
                </c:pt>
                <c:pt idx="11434">
                  <c:v>11.65292216239696</c:v>
                </c:pt>
                <c:pt idx="11435">
                  <c:v>11.652930855970352</c:v>
                </c:pt>
                <c:pt idx="11436">
                  <c:v>11.652939549468099</c:v>
                </c:pt>
                <c:pt idx="11437">
                  <c:v>11.652948242890057</c:v>
                </c:pt>
                <c:pt idx="11438">
                  <c:v>11.652956936236716</c:v>
                </c:pt>
                <c:pt idx="11439">
                  <c:v>11.652965629507577</c:v>
                </c:pt>
                <c:pt idx="11440">
                  <c:v>11.652974322702979</c:v>
                </c:pt>
                <c:pt idx="11441">
                  <c:v>11.652983015822826</c:v>
                </c:pt>
                <c:pt idx="11442">
                  <c:v>11.65299170886707</c:v>
                </c:pt>
                <c:pt idx="11443">
                  <c:v>11.653000401835762</c:v>
                </c:pt>
                <c:pt idx="11444">
                  <c:v>11.653009094729011</c:v>
                </c:pt>
                <c:pt idx="11445">
                  <c:v>11.653017787546446</c:v>
                </c:pt>
                <c:pt idx="11446">
                  <c:v>11.653026480288442</c:v>
                </c:pt>
                <c:pt idx="11447">
                  <c:v>11.653035172954873</c:v>
                </c:pt>
                <c:pt idx="11448">
                  <c:v>11.653043865545754</c:v>
                </c:pt>
                <c:pt idx="11449">
                  <c:v>11.653052558061155</c:v>
                </c:pt>
                <c:pt idx="11450">
                  <c:v>11.653061250500803</c:v>
                </c:pt>
                <c:pt idx="11451">
                  <c:v>11.653069942865002</c:v>
                </c:pt>
                <c:pt idx="11452">
                  <c:v>11.653078635153634</c:v>
                </c:pt>
                <c:pt idx="11453">
                  <c:v>11.653087327366805</c:v>
                </c:pt>
                <c:pt idx="11454">
                  <c:v>11.65309601950441</c:v>
                </c:pt>
                <c:pt idx="11455">
                  <c:v>11.653104711566316</c:v>
                </c:pt>
                <c:pt idx="11456">
                  <c:v>11.65311340355264</c:v>
                </c:pt>
                <c:pt idx="11457">
                  <c:v>11.653122095463512</c:v>
                </c:pt>
                <c:pt idx="11458">
                  <c:v>11.653130787298837</c:v>
                </c:pt>
                <c:pt idx="11459">
                  <c:v>11.653139479058707</c:v>
                </c:pt>
                <c:pt idx="11460">
                  <c:v>11.653148170742845</c:v>
                </c:pt>
                <c:pt idx="11461">
                  <c:v>11.653156862351532</c:v>
                </c:pt>
                <c:pt idx="11462">
                  <c:v>11.653165553884676</c:v>
                </c:pt>
                <c:pt idx="11463">
                  <c:v>11.653174245342274</c:v>
                </c:pt>
                <c:pt idx="11464">
                  <c:v>11.653182936724452</c:v>
                </c:pt>
                <c:pt idx="11465">
                  <c:v>11.653191628030848</c:v>
                </c:pt>
                <c:pt idx="11466">
                  <c:v>11.653200319261854</c:v>
                </c:pt>
                <c:pt idx="11467">
                  <c:v>11.653209010417322</c:v>
                </c:pt>
                <c:pt idx="11468">
                  <c:v>11.653217701497191</c:v>
                </c:pt>
                <c:pt idx="11469">
                  <c:v>11.653226392501571</c:v>
                </c:pt>
                <c:pt idx="11470">
                  <c:v>11.653235083430413</c:v>
                </c:pt>
                <c:pt idx="11471">
                  <c:v>11.653243774283725</c:v>
                </c:pt>
                <c:pt idx="11472">
                  <c:v>11.653252465061501</c:v>
                </c:pt>
                <c:pt idx="11473">
                  <c:v>11.653261155763758</c:v>
                </c:pt>
                <c:pt idx="11474">
                  <c:v>11.653269846390483</c:v>
                </c:pt>
                <c:pt idx="11475">
                  <c:v>11.653278536941682</c:v>
                </c:pt>
                <c:pt idx="11476">
                  <c:v>11.653287227417374</c:v>
                </c:pt>
                <c:pt idx="11477">
                  <c:v>11.653295917817504</c:v>
                </c:pt>
                <c:pt idx="11478">
                  <c:v>11.653304608142134</c:v>
                </c:pt>
                <c:pt idx="11479">
                  <c:v>11.65331329839125</c:v>
                </c:pt>
                <c:pt idx="11480">
                  <c:v>11.653321988564818</c:v>
                </c:pt>
                <c:pt idx="11481">
                  <c:v>11.653330678662991</c:v>
                </c:pt>
                <c:pt idx="11482">
                  <c:v>11.653339368685456</c:v>
                </c:pt>
                <c:pt idx="11483">
                  <c:v>11.653348058632478</c:v>
                </c:pt>
                <c:pt idx="11484">
                  <c:v>11.653356748504002</c:v>
                </c:pt>
                <c:pt idx="11485">
                  <c:v>11.653365438300005</c:v>
                </c:pt>
                <c:pt idx="11486">
                  <c:v>11.653374128020499</c:v>
                </c:pt>
                <c:pt idx="11487">
                  <c:v>11.653382817665586</c:v>
                </c:pt>
                <c:pt idx="11488">
                  <c:v>11.653391507234959</c:v>
                </c:pt>
                <c:pt idx="11489">
                  <c:v>11.653400196729054</c:v>
                </c:pt>
                <c:pt idx="11490">
                  <c:v>11.653408886147426</c:v>
                </c:pt>
                <c:pt idx="11491">
                  <c:v>11.653417575490376</c:v>
                </c:pt>
                <c:pt idx="11492">
                  <c:v>11.653426264757806</c:v>
                </c:pt>
                <c:pt idx="11493">
                  <c:v>11.653434953949903</c:v>
                </c:pt>
                <c:pt idx="11494">
                  <c:v>11.653443643066288</c:v>
                </c:pt>
                <c:pt idx="11495">
                  <c:v>11.653452332107276</c:v>
                </c:pt>
                <c:pt idx="11496">
                  <c:v>11.653461021072568</c:v>
                </c:pt>
                <c:pt idx="11497">
                  <c:v>11.653469709962536</c:v>
                </c:pt>
                <c:pt idx="11498">
                  <c:v>11.653478398777002</c:v>
                </c:pt>
                <c:pt idx="11499">
                  <c:v>11.653487087516041</c:v>
                </c:pt>
                <c:pt idx="11500">
                  <c:v>11.653495776179422</c:v>
                </c:pt>
                <c:pt idx="11501">
                  <c:v>11.653504464767424</c:v>
                </c:pt>
                <c:pt idx="11502">
                  <c:v>11.653513153279873</c:v>
                </c:pt>
                <c:pt idx="11503">
                  <c:v>11.653521841716868</c:v>
                </c:pt>
                <c:pt idx="11504">
                  <c:v>11.653530530078488</c:v>
                </c:pt>
                <c:pt idx="11505">
                  <c:v>11.653539218364573</c:v>
                </c:pt>
                <c:pt idx="11506">
                  <c:v>11.653547906575014</c:v>
                </c:pt>
                <c:pt idx="11507">
                  <c:v>11.653556594710084</c:v>
                </c:pt>
                <c:pt idx="11508">
                  <c:v>11.65356528276955</c:v>
                </c:pt>
                <c:pt idx="11509">
                  <c:v>11.653573970753623</c:v>
                </c:pt>
                <c:pt idx="11510">
                  <c:v>11.653582658662392</c:v>
                </c:pt>
                <c:pt idx="11511">
                  <c:v>11.65359134649535</c:v>
                </c:pt>
                <c:pt idx="11512">
                  <c:v>11.653600034253024</c:v>
                </c:pt>
                <c:pt idx="11513">
                  <c:v>11.653608721935163</c:v>
                </c:pt>
                <c:pt idx="11514">
                  <c:v>11.653617409541862</c:v>
                </c:pt>
                <c:pt idx="11515">
                  <c:v>11.653626097073086</c:v>
                </c:pt>
                <c:pt idx="11516">
                  <c:v>11.653634784528856</c:v>
                </c:pt>
                <c:pt idx="11517">
                  <c:v>11.65364347190912</c:v>
                </c:pt>
                <c:pt idx="11518">
                  <c:v>11.653652159213976</c:v>
                </c:pt>
                <c:pt idx="11519">
                  <c:v>11.653660846443326</c:v>
                </c:pt>
                <c:pt idx="11520">
                  <c:v>11.653669533597126</c:v>
                </c:pt>
                <c:pt idx="11521">
                  <c:v>11.653678220675518</c:v>
                </c:pt>
                <c:pt idx="11522">
                  <c:v>11.65368690767856</c:v>
                </c:pt>
                <c:pt idx="11523">
                  <c:v>11.653695594606075</c:v>
                </c:pt>
                <c:pt idx="11524">
                  <c:v>11.653704281457976</c:v>
                </c:pt>
                <c:pt idx="11525">
                  <c:v>11.653712968234517</c:v>
                </c:pt>
                <c:pt idx="11526">
                  <c:v>11.653721654935612</c:v>
                </c:pt>
                <c:pt idx="11527">
                  <c:v>11.653730341561324</c:v>
                </c:pt>
                <c:pt idx="11528">
                  <c:v>11.653739028111429</c:v>
                </c:pt>
                <c:pt idx="11529">
                  <c:v>11.653747714586174</c:v>
                </c:pt>
                <c:pt idx="11530">
                  <c:v>11.653756400985424</c:v>
                </c:pt>
                <c:pt idx="11531">
                  <c:v>11.653765087309274</c:v>
                </c:pt>
                <c:pt idx="11532">
                  <c:v>11.653773773557608</c:v>
                </c:pt>
                <c:pt idx="11533">
                  <c:v>11.653782459730524</c:v>
                </c:pt>
                <c:pt idx="11534">
                  <c:v>11.653791145828</c:v>
                </c:pt>
                <c:pt idx="11535">
                  <c:v>11.653799831850026</c:v>
                </c:pt>
                <c:pt idx="11536">
                  <c:v>11.653808517796582</c:v>
                </c:pt>
                <c:pt idx="11537">
                  <c:v>11.653817203667726</c:v>
                </c:pt>
                <c:pt idx="11538">
                  <c:v>11.6538258894634</c:v>
                </c:pt>
                <c:pt idx="11539">
                  <c:v>11.653834575183781</c:v>
                </c:pt>
                <c:pt idx="11540">
                  <c:v>11.653843260828436</c:v>
                </c:pt>
                <c:pt idx="11541">
                  <c:v>11.653851946397797</c:v>
                </c:pt>
                <c:pt idx="11542">
                  <c:v>11.653860631891719</c:v>
                </c:pt>
                <c:pt idx="11543">
                  <c:v>11.653869317310226</c:v>
                </c:pt>
                <c:pt idx="11544">
                  <c:v>11.653878002653251</c:v>
                </c:pt>
                <c:pt idx="11545">
                  <c:v>11.65388668792087</c:v>
                </c:pt>
                <c:pt idx="11546">
                  <c:v>11.65389537311305</c:v>
                </c:pt>
                <c:pt idx="11547">
                  <c:v>11.653904058229898</c:v>
                </c:pt>
                <c:pt idx="11548">
                  <c:v>11.653912743271118</c:v>
                </c:pt>
                <c:pt idx="11549">
                  <c:v>11.653921428236998</c:v>
                </c:pt>
                <c:pt idx="11550">
                  <c:v>11.653930113127474</c:v>
                </c:pt>
                <c:pt idx="11551">
                  <c:v>11.653938797942507</c:v>
                </c:pt>
                <c:pt idx="11552">
                  <c:v>11.653947482682117</c:v>
                </c:pt>
                <c:pt idx="11553">
                  <c:v>11.653956167346324</c:v>
                </c:pt>
                <c:pt idx="11554">
                  <c:v>11.65396485193507</c:v>
                </c:pt>
                <c:pt idx="11555">
                  <c:v>11.653973536448406</c:v>
                </c:pt>
                <c:pt idx="11556">
                  <c:v>11.653982220886427</c:v>
                </c:pt>
                <c:pt idx="11557">
                  <c:v>11.653990905248834</c:v>
                </c:pt>
                <c:pt idx="11558">
                  <c:v>11.653999589535974</c:v>
                </c:pt>
                <c:pt idx="11559">
                  <c:v>11.654008273747586</c:v>
                </c:pt>
                <c:pt idx="11560">
                  <c:v>11.654016957883854</c:v>
                </c:pt>
                <c:pt idx="11561">
                  <c:v>11.654025641944678</c:v>
                </c:pt>
                <c:pt idx="11562">
                  <c:v>11.654034325930109</c:v>
                </c:pt>
                <c:pt idx="11563">
                  <c:v>11.654043009840127</c:v>
                </c:pt>
                <c:pt idx="11564">
                  <c:v>11.654051693674733</c:v>
                </c:pt>
                <c:pt idx="11565">
                  <c:v>11.654060377433932</c:v>
                </c:pt>
                <c:pt idx="11566">
                  <c:v>11.654069061117719</c:v>
                </c:pt>
                <c:pt idx="11567">
                  <c:v>11.654077744726113</c:v>
                </c:pt>
                <c:pt idx="11568">
                  <c:v>11.654086428259102</c:v>
                </c:pt>
                <c:pt idx="11569">
                  <c:v>11.654095111716673</c:v>
                </c:pt>
                <c:pt idx="11570">
                  <c:v>11.654103795098848</c:v>
                </c:pt>
                <c:pt idx="11571">
                  <c:v>11.654112478405629</c:v>
                </c:pt>
                <c:pt idx="11572">
                  <c:v>11.654121161636914</c:v>
                </c:pt>
                <c:pt idx="11573">
                  <c:v>11.654129844792985</c:v>
                </c:pt>
                <c:pt idx="11574">
                  <c:v>11.654138527873569</c:v>
                </c:pt>
                <c:pt idx="11575">
                  <c:v>11.65414721087877</c:v>
                </c:pt>
                <c:pt idx="11576">
                  <c:v>11.654155893808552</c:v>
                </c:pt>
                <c:pt idx="11577">
                  <c:v>11.654164576663026</c:v>
                </c:pt>
                <c:pt idx="11578">
                  <c:v>11.65417325944197</c:v>
                </c:pt>
                <c:pt idx="11579">
                  <c:v>11.654181942145581</c:v>
                </c:pt>
                <c:pt idx="11580">
                  <c:v>11.654190624773815</c:v>
                </c:pt>
                <c:pt idx="11581">
                  <c:v>11.654199307326676</c:v>
                </c:pt>
                <c:pt idx="11582">
                  <c:v>11.654207989804117</c:v>
                </c:pt>
                <c:pt idx="11583">
                  <c:v>11.654216672206196</c:v>
                </c:pt>
                <c:pt idx="11584">
                  <c:v>11.654225354532848</c:v>
                </c:pt>
                <c:pt idx="11585">
                  <c:v>11.654234036784322</c:v>
                </c:pt>
                <c:pt idx="11586">
                  <c:v>11.654242718960116</c:v>
                </c:pt>
                <c:pt idx="11587">
                  <c:v>11.654251401060661</c:v>
                </c:pt>
                <c:pt idx="11588">
                  <c:v>11.654260083085831</c:v>
                </c:pt>
                <c:pt idx="11589">
                  <c:v>11.654268765035496</c:v>
                </c:pt>
                <c:pt idx="11590">
                  <c:v>11.654277446909999</c:v>
                </c:pt>
                <c:pt idx="11591">
                  <c:v>11.654286128709106</c:v>
                </c:pt>
                <c:pt idx="11592">
                  <c:v>11.654294810432754</c:v>
                </c:pt>
                <c:pt idx="11593">
                  <c:v>11.654303492081048</c:v>
                </c:pt>
                <c:pt idx="11594">
                  <c:v>11.654312173653969</c:v>
                </c:pt>
                <c:pt idx="11595">
                  <c:v>11.654320855151518</c:v>
                </c:pt>
                <c:pt idx="11596">
                  <c:v>11.654329536573728</c:v>
                </c:pt>
                <c:pt idx="11597">
                  <c:v>11.654338217920552</c:v>
                </c:pt>
                <c:pt idx="11598">
                  <c:v>11.654346899192022</c:v>
                </c:pt>
                <c:pt idx="11599">
                  <c:v>11.654355580388103</c:v>
                </c:pt>
                <c:pt idx="11600">
                  <c:v>11.654364261508839</c:v>
                </c:pt>
                <c:pt idx="11601">
                  <c:v>11.654372942554211</c:v>
                </c:pt>
                <c:pt idx="11602">
                  <c:v>11.654381623524221</c:v>
                </c:pt>
                <c:pt idx="11603">
                  <c:v>11.654390304418868</c:v>
                </c:pt>
                <c:pt idx="11604">
                  <c:v>11.654398985238148</c:v>
                </c:pt>
                <c:pt idx="11605">
                  <c:v>11.65440766598212</c:v>
                </c:pt>
                <c:pt idx="11606">
                  <c:v>11.6544163466507</c:v>
                </c:pt>
                <c:pt idx="11607">
                  <c:v>11.654425027243954</c:v>
                </c:pt>
                <c:pt idx="11608">
                  <c:v>11.654433707761807</c:v>
                </c:pt>
                <c:pt idx="11609">
                  <c:v>11.654442388204426</c:v>
                </c:pt>
                <c:pt idx="11610">
                  <c:v>11.654451068571515</c:v>
                </c:pt>
                <c:pt idx="11611">
                  <c:v>11.654459748863356</c:v>
                </c:pt>
                <c:pt idx="11612">
                  <c:v>11.654468429079833</c:v>
                </c:pt>
                <c:pt idx="11613">
                  <c:v>11.654477109220972</c:v>
                </c:pt>
                <c:pt idx="11614">
                  <c:v>11.65448578928677</c:v>
                </c:pt>
                <c:pt idx="11615">
                  <c:v>11.654494469277276</c:v>
                </c:pt>
                <c:pt idx="11616">
                  <c:v>11.65450314919233</c:v>
                </c:pt>
                <c:pt idx="11617">
                  <c:v>11.654511829032099</c:v>
                </c:pt>
                <c:pt idx="11618">
                  <c:v>11.65452050879653</c:v>
                </c:pt>
                <c:pt idx="11619">
                  <c:v>11.654529188485624</c:v>
                </c:pt>
                <c:pt idx="11620">
                  <c:v>11.654537868099426</c:v>
                </c:pt>
                <c:pt idx="11621">
                  <c:v>11.654546547637826</c:v>
                </c:pt>
                <c:pt idx="11622">
                  <c:v>11.654555227100976</c:v>
                </c:pt>
                <c:pt idx="11623">
                  <c:v>11.654563906488654</c:v>
                </c:pt>
                <c:pt idx="11624">
                  <c:v>11.654572585801073</c:v>
                </c:pt>
                <c:pt idx="11625">
                  <c:v>11.654581265038169</c:v>
                </c:pt>
                <c:pt idx="11626">
                  <c:v>11.654589944200023</c:v>
                </c:pt>
                <c:pt idx="11627">
                  <c:v>11.654598623286374</c:v>
                </c:pt>
                <c:pt idx="11628">
                  <c:v>11.654607302297487</c:v>
                </c:pt>
                <c:pt idx="11629">
                  <c:v>11.654615981233269</c:v>
                </c:pt>
                <c:pt idx="11630">
                  <c:v>11.654624660093742</c:v>
                </c:pt>
                <c:pt idx="11631">
                  <c:v>11.654633338878886</c:v>
                </c:pt>
                <c:pt idx="11632">
                  <c:v>11.654642017588831</c:v>
                </c:pt>
                <c:pt idx="11633">
                  <c:v>11.654650696223305</c:v>
                </c:pt>
                <c:pt idx="11634">
                  <c:v>11.654659374782424</c:v>
                </c:pt>
                <c:pt idx="11635">
                  <c:v>11.654668053266272</c:v>
                </c:pt>
                <c:pt idx="11636">
                  <c:v>11.654676731674821</c:v>
                </c:pt>
                <c:pt idx="11637">
                  <c:v>11.654685410008074</c:v>
                </c:pt>
                <c:pt idx="11638">
                  <c:v>11.654694088266076</c:v>
                </c:pt>
                <c:pt idx="11639">
                  <c:v>11.654702766448604</c:v>
                </c:pt>
                <c:pt idx="11640">
                  <c:v>11.654711444555813</c:v>
                </c:pt>
                <c:pt idx="11641">
                  <c:v>11.654720122587902</c:v>
                </c:pt>
                <c:pt idx="11642">
                  <c:v>11.654728800544591</c:v>
                </c:pt>
                <c:pt idx="11643">
                  <c:v>11.654737478426066</c:v>
                </c:pt>
                <c:pt idx="11644">
                  <c:v>11.654746156232052</c:v>
                </c:pt>
                <c:pt idx="11645">
                  <c:v>11.654754833962826</c:v>
                </c:pt>
                <c:pt idx="11646">
                  <c:v>11.654763511618302</c:v>
                </c:pt>
                <c:pt idx="11647">
                  <c:v>11.654772189198463</c:v>
                </c:pt>
                <c:pt idx="11648">
                  <c:v>11.654780866703376</c:v>
                </c:pt>
                <c:pt idx="11649">
                  <c:v>11.654789544132926</c:v>
                </c:pt>
                <c:pt idx="11650">
                  <c:v>11.654798221487182</c:v>
                </c:pt>
                <c:pt idx="11651">
                  <c:v>11.654806898766292</c:v>
                </c:pt>
                <c:pt idx="11652">
                  <c:v>11.654815575969852</c:v>
                </c:pt>
                <c:pt idx="11653">
                  <c:v>11.654824253098274</c:v>
                </c:pt>
                <c:pt idx="11654">
                  <c:v>11.654832930151336</c:v>
                </c:pt>
                <c:pt idx="11655">
                  <c:v>11.654841607129146</c:v>
                </c:pt>
                <c:pt idx="11656">
                  <c:v>11.654850284031664</c:v>
                </c:pt>
                <c:pt idx="11657">
                  <c:v>11.654858960858848</c:v>
                </c:pt>
                <c:pt idx="11658">
                  <c:v>11.65486763761084</c:v>
                </c:pt>
                <c:pt idx="11659">
                  <c:v>11.654876314287502</c:v>
                </c:pt>
                <c:pt idx="11660">
                  <c:v>11.654884990888874</c:v>
                </c:pt>
                <c:pt idx="11661">
                  <c:v>11.654893667414967</c:v>
                </c:pt>
                <c:pt idx="11662">
                  <c:v>11.654902343865778</c:v>
                </c:pt>
                <c:pt idx="11663">
                  <c:v>11.654911020241308</c:v>
                </c:pt>
                <c:pt idx="11664">
                  <c:v>11.654919696541562</c:v>
                </c:pt>
                <c:pt idx="11665">
                  <c:v>11.654928372766518</c:v>
                </c:pt>
                <c:pt idx="11666">
                  <c:v>11.654937048916254</c:v>
                </c:pt>
                <c:pt idx="11667">
                  <c:v>11.654945724990649</c:v>
                </c:pt>
                <c:pt idx="11668">
                  <c:v>11.654954400989807</c:v>
                </c:pt>
                <c:pt idx="11669">
                  <c:v>11.654963076913685</c:v>
                </c:pt>
                <c:pt idx="11670">
                  <c:v>11.654971752762291</c:v>
                </c:pt>
                <c:pt idx="11671">
                  <c:v>11.654980428535628</c:v>
                </c:pt>
                <c:pt idx="11672">
                  <c:v>11.654989104233696</c:v>
                </c:pt>
                <c:pt idx="11673">
                  <c:v>11.654997779856497</c:v>
                </c:pt>
                <c:pt idx="11674">
                  <c:v>11.655006455404148</c:v>
                </c:pt>
                <c:pt idx="11675">
                  <c:v>11.655015130876304</c:v>
                </c:pt>
                <c:pt idx="11676">
                  <c:v>11.655023806273316</c:v>
                </c:pt>
                <c:pt idx="11677">
                  <c:v>11.655032481595057</c:v>
                </c:pt>
                <c:pt idx="11678">
                  <c:v>11.65504115684155</c:v>
                </c:pt>
                <c:pt idx="11679">
                  <c:v>11.65504983201286</c:v>
                </c:pt>
                <c:pt idx="11680">
                  <c:v>11.655058507108826</c:v>
                </c:pt>
                <c:pt idx="11681">
                  <c:v>11.65506718212945</c:v>
                </c:pt>
                <c:pt idx="11682">
                  <c:v>11.655075857074976</c:v>
                </c:pt>
                <c:pt idx="11683">
                  <c:v>11.655084531945288</c:v>
                </c:pt>
                <c:pt idx="11684">
                  <c:v>11.655093206740126</c:v>
                </c:pt>
                <c:pt idx="11685">
                  <c:v>11.655101881459757</c:v>
                </c:pt>
                <c:pt idx="11686">
                  <c:v>11.655110556104345</c:v>
                </c:pt>
                <c:pt idx="11687">
                  <c:v>11.655119230673424</c:v>
                </c:pt>
                <c:pt idx="11688">
                  <c:v>11.655127905167356</c:v>
                </c:pt>
                <c:pt idx="11689">
                  <c:v>11.655136579586266</c:v>
                </c:pt>
                <c:pt idx="11690">
                  <c:v>11.655145253929646</c:v>
                </c:pt>
                <c:pt idx="11691">
                  <c:v>11.655153928197739</c:v>
                </c:pt>
                <c:pt idx="11692">
                  <c:v>11.655162602390714</c:v>
                </c:pt>
                <c:pt idx="11693">
                  <c:v>11.655171276508456</c:v>
                </c:pt>
                <c:pt idx="11694">
                  <c:v>11.65517995055095</c:v>
                </c:pt>
                <c:pt idx="11695">
                  <c:v>11.655188624518226</c:v>
                </c:pt>
                <c:pt idx="11696">
                  <c:v>11.655197298410325</c:v>
                </c:pt>
                <c:pt idx="11697">
                  <c:v>11.655205972227026</c:v>
                </c:pt>
                <c:pt idx="11698">
                  <c:v>11.655214645968552</c:v>
                </c:pt>
                <c:pt idx="11699">
                  <c:v>11.655223319634864</c:v>
                </c:pt>
                <c:pt idx="11700">
                  <c:v>11.655231993226026</c:v>
                </c:pt>
                <c:pt idx="11701">
                  <c:v>11.6552406667418</c:v>
                </c:pt>
                <c:pt idx="11702">
                  <c:v>11.655249340182424</c:v>
                </c:pt>
                <c:pt idx="11703">
                  <c:v>11.655258013547822</c:v>
                </c:pt>
                <c:pt idx="11704">
                  <c:v>11.655266686838004</c:v>
                </c:pt>
                <c:pt idx="11705">
                  <c:v>11.655275360052933</c:v>
                </c:pt>
                <c:pt idx="11706">
                  <c:v>11.655284033192753</c:v>
                </c:pt>
                <c:pt idx="11707">
                  <c:v>11.65529270625715</c:v>
                </c:pt>
                <c:pt idx="11708">
                  <c:v>11.655301379246426</c:v>
                </c:pt>
                <c:pt idx="11709">
                  <c:v>11.655310052160482</c:v>
                </c:pt>
                <c:pt idx="11710">
                  <c:v>11.655318724999319</c:v>
                </c:pt>
                <c:pt idx="11711">
                  <c:v>11.655327397762974</c:v>
                </c:pt>
                <c:pt idx="11712">
                  <c:v>11.655336070451376</c:v>
                </c:pt>
                <c:pt idx="11713">
                  <c:v>11.65534474306453</c:v>
                </c:pt>
                <c:pt idx="11714">
                  <c:v>11.655353415602505</c:v>
                </c:pt>
                <c:pt idx="11715">
                  <c:v>11.655362088065274</c:v>
                </c:pt>
                <c:pt idx="11716">
                  <c:v>11.655370760452733</c:v>
                </c:pt>
                <c:pt idx="11717">
                  <c:v>11.655379432765162</c:v>
                </c:pt>
                <c:pt idx="11718">
                  <c:v>11.6553881050023</c:v>
                </c:pt>
                <c:pt idx="11719">
                  <c:v>11.655396777164341</c:v>
                </c:pt>
                <c:pt idx="11720">
                  <c:v>11.655405449250956</c:v>
                </c:pt>
                <c:pt idx="11721">
                  <c:v>11.655414121262472</c:v>
                </c:pt>
                <c:pt idx="11722">
                  <c:v>11.655422793198772</c:v>
                </c:pt>
                <c:pt idx="11723">
                  <c:v>11.655431465059884</c:v>
                </c:pt>
                <c:pt idx="11724">
                  <c:v>11.655440136845927</c:v>
                </c:pt>
                <c:pt idx="11725">
                  <c:v>11.655448808556526</c:v>
                </c:pt>
                <c:pt idx="11726">
                  <c:v>11.655457480192021</c:v>
                </c:pt>
                <c:pt idx="11727">
                  <c:v>11.655466151752426</c:v>
                </c:pt>
                <c:pt idx="11728">
                  <c:v>11.655474823237476</c:v>
                </c:pt>
                <c:pt idx="11729">
                  <c:v>11.655483494647502</c:v>
                </c:pt>
                <c:pt idx="11730">
                  <c:v>11.655492165982126</c:v>
                </c:pt>
                <c:pt idx="11731">
                  <c:v>11.655500837241828</c:v>
                </c:pt>
                <c:pt idx="11732">
                  <c:v>11.655509508426178</c:v>
                </c:pt>
                <c:pt idx="11733">
                  <c:v>11.655518179535186</c:v>
                </c:pt>
                <c:pt idx="11734">
                  <c:v>11.655526850569343</c:v>
                </c:pt>
                <c:pt idx="11735">
                  <c:v>11.655535521528112</c:v>
                </c:pt>
                <c:pt idx="11736">
                  <c:v>11.65554419241157</c:v>
                </c:pt>
                <c:pt idx="11737">
                  <c:v>11.655552863220091</c:v>
                </c:pt>
                <c:pt idx="11738">
                  <c:v>11.655561533953323</c:v>
                </c:pt>
                <c:pt idx="11739">
                  <c:v>11.655570204611324</c:v>
                </c:pt>
                <c:pt idx="11740">
                  <c:v>11.655578875194164</c:v>
                </c:pt>
                <c:pt idx="11741">
                  <c:v>11.655587545702017</c:v>
                </c:pt>
                <c:pt idx="11742">
                  <c:v>11.65559621613456</c:v>
                </c:pt>
                <c:pt idx="11743">
                  <c:v>11.655604886491776</c:v>
                </c:pt>
                <c:pt idx="11744">
                  <c:v>11.655613556774016</c:v>
                </c:pt>
                <c:pt idx="11745">
                  <c:v>11.655622226981029</c:v>
                </c:pt>
                <c:pt idx="11746">
                  <c:v>11.655630897112857</c:v>
                </c:pt>
                <c:pt idx="11747">
                  <c:v>11.655639567169564</c:v>
                </c:pt>
                <c:pt idx="11748">
                  <c:v>11.655648237151008</c:v>
                </c:pt>
                <c:pt idx="11749">
                  <c:v>11.655656907057349</c:v>
                </c:pt>
                <c:pt idx="11750">
                  <c:v>11.655665576888499</c:v>
                </c:pt>
                <c:pt idx="11751">
                  <c:v>11.655674246644466</c:v>
                </c:pt>
                <c:pt idx="11752">
                  <c:v>11.655682916325381</c:v>
                </c:pt>
                <c:pt idx="11753">
                  <c:v>11.65569158593085</c:v>
                </c:pt>
                <c:pt idx="11754">
                  <c:v>11.655700255461479</c:v>
                </c:pt>
                <c:pt idx="11755">
                  <c:v>11.6557089249167</c:v>
                </c:pt>
                <c:pt idx="11756">
                  <c:v>11.655717594296874</c:v>
                </c:pt>
                <c:pt idx="11757">
                  <c:v>11.655726263602011</c:v>
                </c:pt>
                <c:pt idx="11758">
                  <c:v>11.655734932831862</c:v>
                </c:pt>
                <c:pt idx="11759">
                  <c:v>11.655743601986504</c:v>
                </c:pt>
                <c:pt idx="11760">
                  <c:v>11.655752271066174</c:v>
                </c:pt>
                <c:pt idx="11761">
                  <c:v>11.655760940070451</c:v>
                </c:pt>
                <c:pt idx="11762">
                  <c:v>11.655769608999726</c:v>
                </c:pt>
                <c:pt idx="11763">
                  <c:v>11.655778277853816</c:v>
                </c:pt>
                <c:pt idx="11764">
                  <c:v>11.655786946632826</c:v>
                </c:pt>
                <c:pt idx="11765">
                  <c:v>11.655795615336695</c:v>
                </c:pt>
                <c:pt idx="11766">
                  <c:v>11.655804283965381</c:v>
                </c:pt>
                <c:pt idx="11767">
                  <c:v>11.655812952518776</c:v>
                </c:pt>
                <c:pt idx="11768">
                  <c:v>11.655821620997148</c:v>
                </c:pt>
                <c:pt idx="11769">
                  <c:v>11.655830289400495</c:v>
                </c:pt>
                <c:pt idx="11770">
                  <c:v>11.655838957728585</c:v>
                </c:pt>
                <c:pt idx="11771">
                  <c:v>11.655847625981474</c:v>
                </c:pt>
                <c:pt idx="11772">
                  <c:v>11.655856294159406</c:v>
                </c:pt>
                <c:pt idx="11773">
                  <c:v>11.655864962261974</c:v>
                </c:pt>
                <c:pt idx="11774">
                  <c:v>11.6558736302895</c:v>
                </c:pt>
                <c:pt idx="11775">
                  <c:v>11.655882298242078</c:v>
                </c:pt>
                <c:pt idx="11776">
                  <c:v>11.655890966119186</c:v>
                </c:pt>
                <c:pt idx="11777">
                  <c:v>11.655899633921456</c:v>
                </c:pt>
                <c:pt idx="11778">
                  <c:v>11.655908301648354</c:v>
                </c:pt>
                <c:pt idx="11779">
                  <c:v>11.655916969300337</c:v>
                </c:pt>
                <c:pt idx="11780">
                  <c:v>11.655925636877006</c:v>
                </c:pt>
                <c:pt idx="11781">
                  <c:v>11.655934304378748</c:v>
                </c:pt>
                <c:pt idx="11782">
                  <c:v>11.655942971805176</c:v>
                </c:pt>
                <c:pt idx="11783">
                  <c:v>11.655951639156546</c:v>
                </c:pt>
                <c:pt idx="11784">
                  <c:v>11.655960306432807</c:v>
                </c:pt>
                <c:pt idx="11785">
                  <c:v>11.65596897363395</c:v>
                </c:pt>
                <c:pt idx="11786">
                  <c:v>11.655977640759975</c:v>
                </c:pt>
                <c:pt idx="11787">
                  <c:v>11.655986307810984</c:v>
                </c:pt>
                <c:pt idx="11788">
                  <c:v>11.655994974786791</c:v>
                </c:pt>
                <c:pt idx="11789">
                  <c:v>11.65600364168735</c:v>
                </c:pt>
                <c:pt idx="11790">
                  <c:v>11.656012308512906</c:v>
                </c:pt>
                <c:pt idx="11791">
                  <c:v>11.656020975263354</c:v>
                </c:pt>
                <c:pt idx="11792">
                  <c:v>11.65602964193868</c:v>
                </c:pt>
                <c:pt idx="11793">
                  <c:v>11.656038308538974</c:v>
                </c:pt>
                <c:pt idx="11794">
                  <c:v>11.656046975064134</c:v>
                </c:pt>
                <c:pt idx="11795">
                  <c:v>11.656055641514021</c:v>
                </c:pt>
                <c:pt idx="11796">
                  <c:v>11.656064307889027</c:v>
                </c:pt>
                <c:pt idx="11797">
                  <c:v>11.656072974188724</c:v>
                </c:pt>
                <c:pt idx="11798">
                  <c:v>11.656081640413403</c:v>
                </c:pt>
                <c:pt idx="11799">
                  <c:v>11.656090306563026</c:v>
                </c:pt>
                <c:pt idx="11800">
                  <c:v>11.656098972637475</c:v>
                </c:pt>
                <c:pt idx="11801">
                  <c:v>11.656107638636859</c:v>
                </c:pt>
                <c:pt idx="11802">
                  <c:v>11.65611630456115</c:v>
                </c:pt>
                <c:pt idx="11803">
                  <c:v>11.656124970410334</c:v>
                </c:pt>
                <c:pt idx="11804">
                  <c:v>11.656133636184476</c:v>
                </c:pt>
                <c:pt idx="11805">
                  <c:v>11.656142301883422</c:v>
                </c:pt>
                <c:pt idx="11806">
                  <c:v>11.656150967507326</c:v>
                </c:pt>
                <c:pt idx="11807">
                  <c:v>11.656159633056136</c:v>
                </c:pt>
                <c:pt idx="11808">
                  <c:v>11.656168298529856</c:v>
                </c:pt>
                <c:pt idx="11809">
                  <c:v>11.656176963928486</c:v>
                </c:pt>
                <c:pt idx="11810">
                  <c:v>11.656185629252027</c:v>
                </c:pt>
                <c:pt idx="11811">
                  <c:v>11.656194294500526</c:v>
                </c:pt>
                <c:pt idx="11812">
                  <c:v>11.65620295967385</c:v>
                </c:pt>
                <c:pt idx="11813">
                  <c:v>11.656211624772098</c:v>
                </c:pt>
                <c:pt idx="11814">
                  <c:v>11.656220289795336</c:v>
                </c:pt>
                <c:pt idx="11815">
                  <c:v>11.656228954743455</c:v>
                </c:pt>
                <c:pt idx="11816">
                  <c:v>11.656237619616522</c:v>
                </c:pt>
                <c:pt idx="11817">
                  <c:v>11.656246284414452</c:v>
                </c:pt>
                <c:pt idx="11818">
                  <c:v>11.656254949137336</c:v>
                </c:pt>
                <c:pt idx="11819">
                  <c:v>11.656263613785136</c:v>
                </c:pt>
                <c:pt idx="11820">
                  <c:v>11.656272278357864</c:v>
                </c:pt>
                <c:pt idx="11821">
                  <c:v>11.656280942855517</c:v>
                </c:pt>
                <c:pt idx="11822">
                  <c:v>11.656289607278104</c:v>
                </c:pt>
                <c:pt idx="11823">
                  <c:v>11.656298271625626</c:v>
                </c:pt>
                <c:pt idx="11824">
                  <c:v>11.656306935898074</c:v>
                </c:pt>
                <c:pt idx="11825">
                  <c:v>11.656315600095418</c:v>
                </c:pt>
                <c:pt idx="11826">
                  <c:v>11.656324264217721</c:v>
                </c:pt>
                <c:pt idx="11827">
                  <c:v>11.656332928265048</c:v>
                </c:pt>
                <c:pt idx="11828">
                  <c:v>11.656341592237128</c:v>
                </c:pt>
                <c:pt idx="11829">
                  <c:v>11.656350256134274</c:v>
                </c:pt>
                <c:pt idx="11830">
                  <c:v>11.656358919956284</c:v>
                </c:pt>
                <c:pt idx="11831">
                  <c:v>11.65636758370327</c:v>
                </c:pt>
                <c:pt idx="11832">
                  <c:v>11.65637624737519</c:v>
                </c:pt>
                <c:pt idx="11833">
                  <c:v>11.656384910972056</c:v>
                </c:pt>
                <c:pt idx="11834">
                  <c:v>11.656393574493864</c:v>
                </c:pt>
                <c:pt idx="11835">
                  <c:v>11.656402237940785</c:v>
                </c:pt>
                <c:pt idx="11836">
                  <c:v>11.656410901312316</c:v>
                </c:pt>
                <c:pt idx="11837">
                  <c:v>11.656419564609086</c:v>
                </c:pt>
                <c:pt idx="11838">
                  <c:v>11.656428227830551</c:v>
                </c:pt>
                <c:pt idx="11839">
                  <c:v>11.65643689097724</c:v>
                </c:pt>
                <c:pt idx="11840">
                  <c:v>11.656445554048757</c:v>
                </c:pt>
                <c:pt idx="11841">
                  <c:v>11.65645421704521</c:v>
                </c:pt>
                <c:pt idx="11842">
                  <c:v>11.656462879966556</c:v>
                </c:pt>
                <c:pt idx="11843">
                  <c:v>11.656471542812771</c:v>
                </c:pt>
                <c:pt idx="11844">
                  <c:v>11.656480205584224</c:v>
                </c:pt>
                <c:pt idx="11845">
                  <c:v>11.656488868280441</c:v>
                </c:pt>
                <c:pt idx="11846">
                  <c:v>11.656497530901703</c:v>
                </c:pt>
                <c:pt idx="11847">
                  <c:v>11.656506193447855</c:v>
                </c:pt>
                <c:pt idx="11848">
                  <c:v>11.656514855919035</c:v>
                </c:pt>
                <c:pt idx="11849">
                  <c:v>11.656523518315026</c:v>
                </c:pt>
                <c:pt idx="11850">
                  <c:v>11.65653218063607</c:v>
                </c:pt>
                <c:pt idx="11851">
                  <c:v>11.656540842882126</c:v>
                </c:pt>
                <c:pt idx="11852">
                  <c:v>11.656549505053126</c:v>
                </c:pt>
                <c:pt idx="11853">
                  <c:v>11.656558167149072</c:v>
                </c:pt>
                <c:pt idx="11854">
                  <c:v>11.656566829170076</c:v>
                </c:pt>
                <c:pt idx="11855">
                  <c:v>11.656575491115914</c:v>
                </c:pt>
                <c:pt idx="11856">
                  <c:v>11.656584152986905</c:v>
                </c:pt>
                <c:pt idx="11857">
                  <c:v>11.656592814782799</c:v>
                </c:pt>
                <c:pt idx="11858">
                  <c:v>11.656601476503466</c:v>
                </c:pt>
                <c:pt idx="11859">
                  <c:v>11.656610138149377</c:v>
                </c:pt>
                <c:pt idx="11860">
                  <c:v>11.65661879972005</c:v>
                </c:pt>
                <c:pt idx="11861">
                  <c:v>11.656627461215795</c:v>
                </c:pt>
                <c:pt idx="11862">
                  <c:v>11.656636122636527</c:v>
                </c:pt>
                <c:pt idx="11863">
                  <c:v>11.656644783982276</c:v>
                </c:pt>
                <c:pt idx="11864">
                  <c:v>11.656653445252935</c:v>
                </c:pt>
                <c:pt idx="11865">
                  <c:v>11.656662106448676</c:v>
                </c:pt>
                <c:pt idx="11866">
                  <c:v>11.656670767569276</c:v>
                </c:pt>
                <c:pt idx="11867">
                  <c:v>11.656679428614925</c:v>
                </c:pt>
                <c:pt idx="11868">
                  <c:v>11.656688089585559</c:v>
                </c:pt>
                <c:pt idx="11869">
                  <c:v>11.656696750481292</c:v>
                </c:pt>
                <c:pt idx="11870">
                  <c:v>11.6567054113018</c:v>
                </c:pt>
                <c:pt idx="11871">
                  <c:v>11.656714072047476</c:v>
                </c:pt>
                <c:pt idx="11872">
                  <c:v>11.656722732718</c:v>
                </c:pt>
                <c:pt idx="11873">
                  <c:v>11.656731393313585</c:v>
                </c:pt>
                <c:pt idx="11874">
                  <c:v>11.65674005383417</c:v>
                </c:pt>
                <c:pt idx="11875">
                  <c:v>11.65674871427975</c:v>
                </c:pt>
                <c:pt idx="11876">
                  <c:v>11.656757374650326</c:v>
                </c:pt>
                <c:pt idx="11877">
                  <c:v>11.656766034946042</c:v>
                </c:pt>
                <c:pt idx="11878">
                  <c:v>11.656774695166479</c:v>
                </c:pt>
                <c:pt idx="11879">
                  <c:v>11.656783355312054</c:v>
                </c:pt>
                <c:pt idx="11880">
                  <c:v>11.656792015382758</c:v>
                </c:pt>
                <c:pt idx="11881">
                  <c:v>11.656800675378276</c:v>
                </c:pt>
                <c:pt idx="11882">
                  <c:v>11.656809335298806</c:v>
                </c:pt>
                <c:pt idx="11883">
                  <c:v>11.656817995144404</c:v>
                </c:pt>
                <c:pt idx="11884">
                  <c:v>11.656826654915006</c:v>
                </c:pt>
                <c:pt idx="11885">
                  <c:v>11.656835314610626</c:v>
                </c:pt>
                <c:pt idx="11886">
                  <c:v>11.656843974231252</c:v>
                </c:pt>
                <c:pt idx="11887">
                  <c:v>11.656852633776872</c:v>
                </c:pt>
                <c:pt idx="11888">
                  <c:v>11.65686129324752</c:v>
                </c:pt>
                <c:pt idx="11889">
                  <c:v>11.656869952643179</c:v>
                </c:pt>
                <c:pt idx="11890">
                  <c:v>11.656878611963855</c:v>
                </c:pt>
                <c:pt idx="11891">
                  <c:v>11.656887271209671</c:v>
                </c:pt>
                <c:pt idx="11892">
                  <c:v>11.656895930380276</c:v>
                </c:pt>
                <c:pt idx="11893">
                  <c:v>11.656904589476024</c:v>
                </c:pt>
                <c:pt idx="11894">
                  <c:v>11.656913248496744</c:v>
                </c:pt>
                <c:pt idx="11895">
                  <c:v>11.656921907442515</c:v>
                </c:pt>
                <c:pt idx="11896">
                  <c:v>11.656930566313322</c:v>
                </c:pt>
                <c:pt idx="11897">
                  <c:v>11.656939225109269</c:v>
                </c:pt>
                <c:pt idx="11898">
                  <c:v>11.656947883830002</c:v>
                </c:pt>
                <c:pt idx="11899">
                  <c:v>11.656956542475855</c:v>
                </c:pt>
                <c:pt idx="11900">
                  <c:v>11.656965201046757</c:v>
                </c:pt>
                <c:pt idx="11901">
                  <c:v>11.656973859542704</c:v>
                </c:pt>
                <c:pt idx="11902">
                  <c:v>11.656982517963806</c:v>
                </c:pt>
                <c:pt idx="11903">
                  <c:v>11.656991176309656</c:v>
                </c:pt>
                <c:pt idx="11904">
                  <c:v>11.656999834580786</c:v>
                </c:pt>
                <c:pt idx="11905">
                  <c:v>11.657008492776745</c:v>
                </c:pt>
                <c:pt idx="11906">
                  <c:v>11.657017150897847</c:v>
                </c:pt>
                <c:pt idx="11907">
                  <c:v>11.657025808943986</c:v>
                </c:pt>
                <c:pt idx="11908">
                  <c:v>11.657034466915164</c:v>
                </c:pt>
                <c:pt idx="11909">
                  <c:v>11.657043124811381</c:v>
                </c:pt>
                <c:pt idx="11910">
                  <c:v>11.657051782632641</c:v>
                </c:pt>
                <c:pt idx="11911">
                  <c:v>11.657060440378942</c:v>
                </c:pt>
                <c:pt idx="11912">
                  <c:v>11.6570690980503</c:v>
                </c:pt>
                <c:pt idx="11913">
                  <c:v>11.65707775564668</c:v>
                </c:pt>
                <c:pt idx="11914">
                  <c:v>11.657086413168219</c:v>
                </c:pt>
                <c:pt idx="11915">
                  <c:v>11.657095070614604</c:v>
                </c:pt>
                <c:pt idx="11916">
                  <c:v>11.65710372798614</c:v>
                </c:pt>
                <c:pt idx="11917">
                  <c:v>11.657112385282725</c:v>
                </c:pt>
                <c:pt idx="11918">
                  <c:v>11.657121042504365</c:v>
                </c:pt>
                <c:pt idx="11919">
                  <c:v>11.657129699651055</c:v>
                </c:pt>
                <c:pt idx="11920">
                  <c:v>11.6571383567228</c:v>
                </c:pt>
                <c:pt idx="11921">
                  <c:v>11.657147013719626</c:v>
                </c:pt>
                <c:pt idx="11922">
                  <c:v>11.65715567064146</c:v>
                </c:pt>
                <c:pt idx="11923">
                  <c:v>11.657164327488379</c:v>
                </c:pt>
                <c:pt idx="11924">
                  <c:v>11.657172984260351</c:v>
                </c:pt>
                <c:pt idx="11925">
                  <c:v>11.65718164095739</c:v>
                </c:pt>
                <c:pt idx="11926">
                  <c:v>11.657190297579502</c:v>
                </c:pt>
                <c:pt idx="11927">
                  <c:v>11.657198954126654</c:v>
                </c:pt>
                <c:pt idx="11928">
                  <c:v>11.657207610598881</c:v>
                </c:pt>
                <c:pt idx="11929">
                  <c:v>11.657216266996175</c:v>
                </c:pt>
                <c:pt idx="11930">
                  <c:v>11.657224923318518</c:v>
                </c:pt>
                <c:pt idx="11931">
                  <c:v>11.657233579566066</c:v>
                </c:pt>
                <c:pt idx="11932">
                  <c:v>11.657242235738472</c:v>
                </c:pt>
                <c:pt idx="11933">
                  <c:v>11.657250891836039</c:v>
                </c:pt>
                <c:pt idx="11934">
                  <c:v>11.657259547858684</c:v>
                </c:pt>
                <c:pt idx="11935">
                  <c:v>11.657268203806401</c:v>
                </c:pt>
                <c:pt idx="11936">
                  <c:v>11.657276859679286</c:v>
                </c:pt>
                <c:pt idx="11937">
                  <c:v>11.657285515477072</c:v>
                </c:pt>
                <c:pt idx="11938">
                  <c:v>11.657294171200014</c:v>
                </c:pt>
                <c:pt idx="11939">
                  <c:v>11.657302826848056</c:v>
                </c:pt>
                <c:pt idx="11940">
                  <c:v>11.657311482421042</c:v>
                </c:pt>
                <c:pt idx="11941">
                  <c:v>11.657320137919335</c:v>
                </c:pt>
                <c:pt idx="11942">
                  <c:v>11.657328793342508</c:v>
                </c:pt>
                <c:pt idx="11943">
                  <c:v>11.657337448690964</c:v>
                </c:pt>
                <c:pt idx="11944">
                  <c:v>11.657346103964406</c:v>
                </c:pt>
                <c:pt idx="11945">
                  <c:v>11.657354759162954</c:v>
                </c:pt>
                <c:pt idx="11946">
                  <c:v>11.657363414286548</c:v>
                </c:pt>
                <c:pt idx="11947">
                  <c:v>11.657372069335253</c:v>
                </c:pt>
                <c:pt idx="11948">
                  <c:v>11.657380724309053</c:v>
                </c:pt>
                <c:pt idx="11949">
                  <c:v>11.657389379208055</c:v>
                </c:pt>
                <c:pt idx="11950">
                  <c:v>11.657398034031925</c:v>
                </c:pt>
                <c:pt idx="11951">
                  <c:v>11.657406688781091</c:v>
                </c:pt>
                <c:pt idx="11952">
                  <c:v>11.657415343455169</c:v>
                </c:pt>
                <c:pt idx="11953">
                  <c:v>11.657423998054446</c:v>
                </c:pt>
                <c:pt idx="11954">
                  <c:v>11.657432652578876</c:v>
                </c:pt>
                <c:pt idx="11955">
                  <c:v>11.657441307028376</c:v>
                </c:pt>
                <c:pt idx="11956">
                  <c:v>11.657449961402854</c:v>
                </c:pt>
                <c:pt idx="11957">
                  <c:v>11.657458615702527</c:v>
                </c:pt>
                <c:pt idx="11958">
                  <c:v>11.657467269927405</c:v>
                </c:pt>
                <c:pt idx="11959">
                  <c:v>11.657475924077183</c:v>
                </c:pt>
                <c:pt idx="11960">
                  <c:v>11.657484578152317</c:v>
                </c:pt>
                <c:pt idx="11961">
                  <c:v>11.657493232152326</c:v>
                </c:pt>
                <c:pt idx="11962">
                  <c:v>11.657501886077471</c:v>
                </c:pt>
                <c:pt idx="11963">
                  <c:v>11.657510539927891</c:v>
                </c:pt>
                <c:pt idx="11964">
                  <c:v>11.657519193703274</c:v>
                </c:pt>
                <c:pt idx="11965">
                  <c:v>11.657527847403752</c:v>
                </c:pt>
                <c:pt idx="11966">
                  <c:v>11.657536501029542</c:v>
                </c:pt>
                <c:pt idx="11967">
                  <c:v>11.657545154580172</c:v>
                </c:pt>
                <c:pt idx="11968">
                  <c:v>11.657553808056056</c:v>
                </c:pt>
                <c:pt idx="11969">
                  <c:v>11.65756246145706</c:v>
                </c:pt>
                <c:pt idx="11970">
                  <c:v>11.657571114783181</c:v>
                </c:pt>
                <c:pt idx="11971">
                  <c:v>11.657579768034418</c:v>
                </c:pt>
                <c:pt idx="11972">
                  <c:v>11.657588421210788</c:v>
                </c:pt>
                <c:pt idx="11973">
                  <c:v>11.657597074312324</c:v>
                </c:pt>
                <c:pt idx="11974">
                  <c:v>11.65760572733889</c:v>
                </c:pt>
                <c:pt idx="11975">
                  <c:v>11.657614380290628</c:v>
                </c:pt>
                <c:pt idx="11976">
                  <c:v>11.657623033167496</c:v>
                </c:pt>
                <c:pt idx="11977">
                  <c:v>11.6576316859695</c:v>
                </c:pt>
                <c:pt idx="11978">
                  <c:v>11.657640338696709</c:v>
                </c:pt>
                <c:pt idx="11979">
                  <c:v>11.657648991348864</c:v>
                </c:pt>
                <c:pt idx="11980">
                  <c:v>11.657657643926274</c:v>
                </c:pt>
                <c:pt idx="11981">
                  <c:v>11.657666296428877</c:v>
                </c:pt>
                <c:pt idx="11982">
                  <c:v>11.657674948856425</c:v>
                </c:pt>
                <c:pt idx="11983">
                  <c:v>11.65768360120931</c:v>
                </c:pt>
                <c:pt idx="11984">
                  <c:v>11.657692253487278</c:v>
                </c:pt>
                <c:pt idx="11985">
                  <c:v>11.657700905690216</c:v>
                </c:pt>
                <c:pt idx="11986">
                  <c:v>11.657709557818476</c:v>
                </c:pt>
                <c:pt idx="11987">
                  <c:v>11.657718209871769</c:v>
                </c:pt>
                <c:pt idx="11988">
                  <c:v>11.657726861850264</c:v>
                </c:pt>
                <c:pt idx="11989">
                  <c:v>11.657735513753995</c:v>
                </c:pt>
                <c:pt idx="11990">
                  <c:v>11.657744165582676</c:v>
                </c:pt>
                <c:pt idx="11991">
                  <c:v>11.657752817336705</c:v>
                </c:pt>
                <c:pt idx="11992">
                  <c:v>11.657761469015668</c:v>
                </c:pt>
                <c:pt idx="11993">
                  <c:v>11.657770120619901</c:v>
                </c:pt>
                <c:pt idx="11994">
                  <c:v>11.657778772149275</c:v>
                </c:pt>
                <c:pt idx="11995">
                  <c:v>11.657787423603802</c:v>
                </c:pt>
                <c:pt idx="11996">
                  <c:v>11.657796074983526</c:v>
                </c:pt>
                <c:pt idx="11997">
                  <c:v>11.657804726288322</c:v>
                </c:pt>
                <c:pt idx="11998">
                  <c:v>11.657813377518302</c:v>
                </c:pt>
                <c:pt idx="11999">
                  <c:v>11.657822028673447</c:v>
                </c:pt>
                <c:pt idx="12000">
                  <c:v>11.657830679753754</c:v>
                </c:pt>
                <c:pt idx="12001">
                  <c:v>11.657839330759316</c:v>
                </c:pt>
                <c:pt idx="12002">
                  <c:v>11.657847981689837</c:v>
                </c:pt>
                <c:pt idx="12003">
                  <c:v>11.657856632545725</c:v>
                </c:pt>
                <c:pt idx="12004">
                  <c:v>11.657865283326569</c:v>
                </c:pt>
                <c:pt idx="12005">
                  <c:v>11.657873934032688</c:v>
                </c:pt>
                <c:pt idx="12006">
                  <c:v>11.657882584664026</c:v>
                </c:pt>
                <c:pt idx="12007">
                  <c:v>11.65789123522042</c:v>
                </c:pt>
                <c:pt idx="12008">
                  <c:v>11.657899885702054</c:v>
                </c:pt>
                <c:pt idx="12009">
                  <c:v>11.65790853610882</c:v>
                </c:pt>
                <c:pt idx="12010">
                  <c:v>11.657917186440768</c:v>
                </c:pt>
                <c:pt idx="12011">
                  <c:v>11.657925836697904</c:v>
                </c:pt>
                <c:pt idx="12012">
                  <c:v>11.657934486880206</c:v>
                </c:pt>
                <c:pt idx="12013">
                  <c:v>11.657943136987686</c:v>
                </c:pt>
                <c:pt idx="12014">
                  <c:v>11.657951787020318</c:v>
                </c:pt>
                <c:pt idx="12015">
                  <c:v>11.657960436978167</c:v>
                </c:pt>
                <c:pt idx="12016">
                  <c:v>11.657969086861169</c:v>
                </c:pt>
                <c:pt idx="12017">
                  <c:v>11.65797773666937</c:v>
                </c:pt>
                <c:pt idx="12018">
                  <c:v>11.657986386402754</c:v>
                </c:pt>
                <c:pt idx="12019">
                  <c:v>11.657995036061306</c:v>
                </c:pt>
                <c:pt idx="12020">
                  <c:v>11.658003685645033</c:v>
                </c:pt>
                <c:pt idx="12021">
                  <c:v>11.658012335153957</c:v>
                </c:pt>
                <c:pt idx="12022">
                  <c:v>11.658020984588068</c:v>
                </c:pt>
                <c:pt idx="12023">
                  <c:v>11.65802963394737</c:v>
                </c:pt>
                <c:pt idx="12024">
                  <c:v>11.658038283231848</c:v>
                </c:pt>
                <c:pt idx="12025">
                  <c:v>11.658046932441534</c:v>
                </c:pt>
                <c:pt idx="12026">
                  <c:v>11.658055581576399</c:v>
                </c:pt>
                <c:pt idx="12027">
                  <c:v>11.658064230636469</c:v>
                </c:pt>
                <c:pt idx="12028">
                  <c:v>11.658072879621725</c:v>
                </c:pt>
                <c:pt idx="12029">
                  <c:v>11.658081528532168</c:v>
                </c:pt>
                <c:pt idx="12030">
                  <c:v>11.658090177367828</c:v>
                </c:pt>
                <c:pt idx="12031">
                  <c:v>11.658098826128677</c:v>
                </c:pt>
                <c:pt idx="12032">
                  <c:v>11.658107474814718</c:v>
                </c:pt>
                <c:pt idx="12033">
                  <c:v>11.658116123425975</c:v>
                </c:pt>
                <c:pt idx="12034">
                  <c:v>11.658124771962418</c:v>
                </c:pt>
                <c:pt idx="12035">
                  <c:v>11.658133420424083</c:v>
                </c:pt>
                <c:pt idx="12036">
                  <c:v>11.658142068810944</c:v>
                </c:pt>
                <c:pt idx="12037">
                  <c:v>11.658150717123007</c:v>
                </c:pt>
                <c:pt idx="12038">
                  <c:v>11.65815936536028</c:v>
                </c:pt>
                <c:pt idx="12039">
                  <c:v>11.658168013522761</c:v>
                </c:pt>
                <c:pt idx="12040">
                  <c:v>11.658176661610398</c:v>
                </c:pt>
                <c:pt idx="12041">
                  <c:v>11.658185309623359</c:v>
                </c:pt>
                <c:pt idx="12042">
                  <c:v>11.658193957561473</c:v>
                </c:pt>
                <c:pt idx="12043">
                  <c:v>11.658202605424801</c:v>
                </c:pt>
                <c:pt idx="12044">
                  <c:v>11.658211253213345</c:v>
                </c:pt>
                <c:pt idx="12045">
                  <c:v>11.658219900927103</c:v>
                </c:pt>
                <c:pt idx="12046">
                  <c:v>11.658228548566083</c:v>
                </c:pt>
                <c:pt idx="12047">
                  <c:v>11.658237196130282</c:v>
                </c:pt>
                <c:pt idx="12048">
                  <c:v>11.658245843619699</c:v>
                </c:pt>
                <c:pt idx="12049">
                  <c:v>11.65825449103434</c:v>
                </c:pt>
                <c:pt idx="12050">
                  <c:v>11.658263138374201</c:v>
                </c:pt>
                <c:pt idx="12051">
                  <c:v>11.658271785639181</c:v>
                </c:pt>
                <c:pt idx="12052">
                  <c:v>11.658280432829599</c:v>
                </c:pt>
                <c:pt idx="12053">
                  <c:v>11.658289079945154</c:v>
                </c:pt>
                <c:pt idx="12054">
                  <c:v>11.658297726985904</c:v>
                </c:pt>
                <c:pt idx="12055">
                  <c:v>11.6583063739519</c:v>
                </c:pt>
                <c:pt idx="12056">
                  <c:v>11.658315020843098</c:v>
                </c:pt>
                <c:pt idx="12057">
                  <c:v>11.658323667659468</c:v>
                </c:pt>
                <c:pt idx="12058">
                  <c:v>11.658332314401276</c:v>
                </c:pt>
                <c:pt idx="12059">
                  <c:v>11.658340961068204</c:v>
                </c:pt>
                <c:pt idx="12060">
                  <c:v>11.658349607660364</c:v>
                </c:pt>
                <c:pt idx="12061">
                  <c:v>11.658358254177763</c:v>
                </c:pt>
                <c:pt idx="12062">
                  <c:v>11.658366900620399</c:v>
                </c:pt>
                <c:pt idx="12063">
                  <c:v>11.658375546988278</c:v>
                </c:pt>
                <c:pt idx="12064">
                  <c:v>11.658384193281396</c:v>
                </c:pt>
                <c:pt idx="12065">
                  <c:v>11.658392839499756</c:v>
                </c:pt>
                <c:pt idx="12066">
                  <c:v>11.65840148564336</c:v>
                </c:pt>
                <c:pt idx="12067">
                  <c:v>11.658410131712209</c:v>
                </c:pt>
                <c:pt idx="12068">
                  <c:v>11.658418777706304</c:v>
                </c:pt>
                <c:pt idx="12069">
                  <c:v>11.658427423625646</c:v>
                </c:pt>
                <c:pt idx="12070">
                  <c:v>11.658436069470326</c:v>
                </c:pt>
                <c:pt idx="12071">
                  <c:v>11.658444715240122</c:v>
                </c:pt>
                <c:pt idx="12072">
                  <c:v>11.658453360935168</c:v>
                </c:pt>
                <c:pt idx="12073">
                  <c:v>11.658462006555515</c:v>
                </c:pt>
                <c:pt idx="12074">
                  <c:v>11.658470652101114</c:v>
                </c:pt>
                <c:pt idx="12075">
                  <c:v>11.65847929757197</c:v>
                </c:pt>
                <c:pt idx="12076">
                  <c:v>11.658487942968106</c:v>
                </c:pt>
                <c:pt idx="12077">
                  <c:v>11.658496588289548</c:v>
                </c:pt>
                <c:pt idx="12078">
                  <c:v>11.658505233536074</c:v>
                </c:pt>
                <c:pt idx="12079">
                  <c:v>11.658513878708026</c:v>
                </c:pt>
                <c:pt idx="12080">
                  <c:v>11.658522523805114</c:v>
                </c:pt>
                <c:pt idx="12081">
                  <c:v>11.658531168827523</c:v>
                </c:pt>
                <c:pt idx="12082">
                  <c:v>11.658539813775331</c:v>
                </c:pt>
                <c:pt idx="12083">
                  <c:v>11.65854845864815</c:v>
                </c:pt>
                <c:pt idx="12084">
                  <c:v>11.658557103446352</c:v>
                </c:pt>
                <c:pt idx="12085">
                  <c:v>11.658565748169828</c:v>
                </c:pt>
                <c:pt idx="12086">
                  <c:v>11.658574392818569</c:v>
                </c:pt>
                <c:pt idx="12087">
                  <c:v>11.658583037392592</c:v>
                </c:pt>
                <c:pt idx="12088">
                  <c:v>11.658591681891798</c:v>
                </c:pt>
                <c:pt idx="12089">
                  <c:v>11.658600326316442</c:v>
                </c:pt>
                <c:pt idx="12090">
                  <c:v>11.658608970666279</c:v>
                </c:pt>
                <c:pt idx="12091">
                  <c:v>11.6586176149414</c:v>
                </c:pt>
                <c:pt idx="12092">
                  <c:v>11.658626259141824</c:v>
                </c:pt>
                <c:pt idx="12093">
                  <c:v>11.658634903267474</c:v>
                </c:pt>
                <c:pt idx="12094">
                  <c:v>11.6586435473184</c:v>
                </c:pt>
                <c:pt idx="12095">
                  <c:v>11.658652191294628</c:v>
                </c:pt>
                <c:pt idx="12096">
                  <c:v>11.658660835196139</c:v>
                </c:pt>
                <c:pt idx="12097">
                  <c:v>11.658669479022954</c:v>
                </c:pt>
                <c:pt idx="12098">
                  <c:v>11.658678122774948</c:v>
                </c:pt>
                <c:pt idx="12099">
                  <c:v>11.65868676645238</c:v>
                </c:pt>
                <c:pt idx="12100">
                  <c:v>11.658695410055035</c:v>
                </c:pt>
                <c:pt idx="12101">
                  <c:v>11.658704053582976</c:v>
                </c:pt>
                <c:pt idx="12102">
                  <c:v>11.65871269703622</c:v>
                </c:pt>
                <c:pt idx="12103">
                  <c:v>11.658721340414642</c:v>
                </c:pt>
                <c:pt idx="12104">
                  <c:v>11.658729983718548</c:v>
                </c:pt>
                <c:pt idx="12105">
                  <c:v>11.65873862694767</c:v>
                </c:pt>
                <c:pt idx="12106">
                  <c:v>11.65874727010207</c:v>
                </c:pt>
                <c:pt idx="12107">
                  <c:v>11.65875591318177</c:v>
                </c:pt>
                <c:pt idx="12108">
                  <c:v>11.658764556186776</c:v>
                </c:pt>
                <c:pt idx="12109">
                  <c:v>11.658773199117068</c:v>
                </c:pt>
                <c:pt idx="12110">
                  <c:v>11.658781841972667</c:v>
                </c:pt>
                <c:pt idx="12111">
                  <c:v>11.658790484753498</c:v>
                </c:pt>
                <c:pt idx="12112">
                  <c:v>11.658799127459773</c:v>
                </c:pt>
                <c:pt idx="12113">
                  <c:v>11.658807770091281</c:v>
                </c:pt>
                <c:pt idx="12114">
                  <c:v>11.6588164126481</c:v>
                </c:pt>
                <c:pt idx="12115">
                  <c:v>11.658825055130215</c:v>
                </c:pt>
                <c:pt idx="12116">
                  <c:v>11.65883369753765</c:v>
                </c:pt>
                <c:pt idx="12117">
                  <c:v>11.658842339870382</c:v>
                </c:pt>
                <c:pt idx="12118">
                  <c:v>11.658850982128433</c:v>
                </c:pt>
                <c:pt idx="12119">
                  <c:v>11.658859624311793</c:v>
                </c:pt>
                <c:pt idx="12120">
                  <c:v>11.658868266420468</c:v>
                </c:pt>
                <c:pt idx="12121">
                  <c:v>11.658876908454458</c:v>
                </c:pt>
                <c:pt idx="12122">
                  <c:v>11.658885550413762</c:v>
                </c:pt>
                <c:pt idx="12123">
                  <c:v>11.658894192298385</c:v>
                </c:pt>
                <c:pt idx="12124">
                  <c:v>11.658902834108376</c:v>
                </c:pt>
                <c:pt idx="12125">
                  <c:v>11.658911475843501</c:v>
                </c:pt>
                <c:pt idx="12126">
                  <c:v>11.658920117504168</c:v>
                </c:pt>
                <c:pt idx="12127">
                  <c:v>11.658928759089999</c:v>
                </c:pt>
                <c:pt idx="12128">
                  <c:v>11.6589374006013</c:v>
                </c:pt>
                <c:pt idx="12129">
                  <c:v>11.658946042037851</c:v>
                </c:pt>
                <c:pt idx="12130">
                  <c:v>11.658954683399728</c:v>
                </c:pt>
                <c:pt idx="12131">
                  <c:v>11.658963324686937</c:v>
                </c:pt>
                <c:pt idx="12132">
                  <c:v>11.658971965899369</c:v>
                </c:pt>
                <c:pt idx="12133">
                  <c:v>11.658980607037336</c:v>
                </c:pt>
                <c:pt idx="12134">
                  <c:v>11.658989248100532</c:v>
                </c:pt>
                <c:pt idx="12135">
                  <c:v>11.65899788908907</c:v>
                </c:pt>
                <c:pt idx="12136">
                  <c:v>11.659006530003074</c:v>
                </c:pt>
                <c:pt idx="12137">
                  <c:v>11.659015170842123</c:v>
                </c:pt>
                <c:pt idx="12138">
                  <c:v>11.659023811606676</c:v>
                </c:pt>
                <c:pt idx="12139">
                  <c:v>11.659032452296534</c:v>
                </c:pt>
                <c:pt idx="12140">
                  <c:v>11.659041092911744</c:v>
                </c:pt>
                <c:pt idx="12141">
                  <c:v>11.659049733452306</c:v>
                </c:pt>
                <c:pt idx="12142">
                  <c:v>11.659058373918189</c:v>
                </c:pt>
                <c:pt idx="12143">
                  <c:v>11.659067014309516</c:v>
                </c:pt>
                <c:pt idx="12144">
                  <c:v>11.659075654626022</c:v>
                </c:pt>
                <c:pt idx="12145">
                  <c:v>11.659084294868114</c:v>
                </c:pt>
                <c:pt idx="12146">
                  <c:v>11.659092935035316</c:v>
                </c:pt>
                <c:pt idx="12147">
                  <c:v>11.659101575127854</c:v>
                </c:pt>
                <c:pt idx="12148">
                  <c:v>11.659110215145876</c:v>
                </c:pt>
                <c:pt idx="12149">
                  <c:v>11.659118855089122</c:v>
                </c:pt>
                <c:pt idx="12150">
                  <c:v>11.659127494957797</c:v>
                </c:pt>
                <c:pt idx="12151">
                  <c:v>11.659136134751824</c:v>
                </c:pt>
                <c:pt idx="12152">
                  <c:v>11.659144774471224</c:v>
                </c:pt>
                <c:pt idx="12153">
                  <c:v>11.65915341411595</c:v>
                </c:pt>
                <c:pt idx="12154">
                  <c:v>11.659162053686076</c:v>
                </c:pt>
                <c:pt idx="12155">
                  <c:v>11.659170693181492</c:v>
                </c:pt>
                <c:pt idx="12156">
                  <c:v>11.659179332602324</c:v>
                </c:pt>
                <c:pt idx="12157">
                  <c:v>11.659187971948526</c:v>
                </c:pt>
                <c:pt idx="12158">
                  <c:v>11.659196611220116</c:v>
                </c:pt>
                <c:pt idx="12159">
                  <c:v>11.659205250416926</c:v>
                </c:pt>
                <c:pt idx="12160">
                  <c:v>11.659213889539183</c:v>
                </c:pt>
                <c:pt idx="12161">
                  <c:v>11.65922252858682</c:v>
                </c:pt>
                <c:pt idx="12162">
                  <c:v>11.659231167559813</c:v>
                </c:pt>
                <c:pt idx="12163">
                  <c:v>11.659239806458299</c:v>
                </c:pt>
                <c:pt idx="12164">
                  <c:v>11.65924844528192</c:v>
                </c:pt>
                <c:pt idx="12165">
                  <c:v>11.659257084031028</c:v>
                </c:pt>
                <c:pt idx="12166">
                  <c:v>11.659265722705499</c:v>
                </c:pt>
                <c:pt idx="12167">
                  <c:v>11.659274361305366</c:v>
                </c:pt>
                <c:pt idx="12168">
                  <c:v>11.659282999830596</c:v>
                </c:pt>
                <c:pt idx="12169">
                  <c:v>11.659291638281276</c:v>
                </c:pt>
                <c:pt idx="12170">
                  <c:v>11.65930027665728</c:v>
                </c:pt>
                <c:pt idx="12171">
                  <c:v>11.659308914958553</c:v>
                </c:pt>
                <c:pt idx="12172">
                  <c:v>11.659317553185376</c:v>
                </c:pt>
                <c:pt idx="12173">
                  <c:v>11.659326191337421</c:v>
                </c:pt>
                <c:pt idx="12174">
                  <c:v>11.659334829415036</c:v>
                </c:pt>
                <c:pt idx="12175">
                  <c:v>11.659343467417818</c:v>
                </c:pt>
                <c:pt idx="12176">
                  <c:v>11.659352105346107</c:v>
                </c:pt>
                <c:pt idx="12177">
                  <c:v>11.659360743199768</c:v>
                </c:pt>
                <c:pt idx="12178">
                  <c:v>11.659369380978818</c:v>
                </c:pt>
                <c:pt idx="12179">
                  <c:v>11.659378018683272</c:v>
                </c:pt>
                <c:pt idx="12180">
                  <c:v>11.659386656313124</c:v>
                </c:pt>
                <c:pt idx="12181">
                  <c:v>11.659395293868425</c:v>
                </c:pt>
                <c:pt idx="12182">
                  <c:v>11.659403931349077</c:v>
                </c:pt>
                <c:pt idx="12183">
                  <c:v>11.659412568755062</c:v>
                </c:pt>
                <c:pt idx="12184">
                  <c:v>11.659421206086376</c:v>
                </c:pt>
                <c:pt idx="12185">
                  <c:v>11.659429843343295</c:v>
                </c:pt>
                <c:pt idx="12186">
                  <c:v>11.659438480525402</c:v>
                </c:pt>
                <c:pt idx="12187">
                  <c:v>11.659447117633094</c:v>
                </c:pt>
                <c:pt idx="12188">
                  <c:v>11.659455754666094</c:v>
                </c:pt>
                <c:pt idx="12189">
                  <c:v>11.659464391624507</c:v>
                </c:pt>
                <c:pt idx="12190">
                  <c:v>11.659473028508321</c:v>
                </c:pt>
                <c:pt idx="12191">
                  <c:v>11.65948166531745</c:v>
                </c:pt>
                <c:pt idx="12192">
                  <c:v>11.65949030205207</c:v>
                </c:pt>
                <c:pt idx="12193">
                  <c:v>11.659498938712106</c:v>
                </c:pt>
                <c:pt idx="12194">
                  <c:v>11.659507575297576</c:v>
                </c:pt>
                <c:pt idx="12195">
                  <c:v>11.659516211808546</c:v>
                </c:pt>
                <c:pt idx="12196">
                  <c:v>11.659524848244759</c:v>
                </c:pt>
                <c:pt idx="12197">
                  <c:v>11.659533484606326</c:v>
                </c:pt>
                <c:pt idx="12198">
                  <c:v>11.659542120893406</c:v>
                </c:pt>
                <c:pt idx="12199">
                  <c:v>11.659550757106027</c:v>
                </c:pt>
                <c:pt idx="12200">
                  <c:v>11.659559393243876</c:v>
                </c:pt>
                <c:pt idx="12201">
                  <c:v>11.65956802930717</c:v>
                </c:pt>
                <c:pt idx="12202">
                  <c:v>11.659576665295926</c:v>
                </c:pt>
                <c:pt idx="12203">
                  <c:v>11.6595853012101</c:v>
                </c:pt>
                <c:pt idx="12204">
                  <c:v>11.659593937049824</c:v>
                </c:pt>
                <c:pt idx="12205">
                  <c:v>11.659602572814807</c:v>
                </c:pt>
                <c:pt idx="12206">
                  <c:v>11.65961120850517</c:v>
                </c:pt>
                <c:pt idx="12207">
                  <c:v>11.659619844121076</c:v>
                </c:pt>
                <c:pt idx="12208">
                  <c:v>11.659628479662329</c:v>
                </c:pt>
                <c:pt idx="12209">
                  <c:v>11.659637115129184</c:v>
                </c:pt>
                <c:pt idx="12210">
                  <c:v>11.659645750521276</c:v>
                </c:pt>
                <c:pt idx="12211">
                  <c:v>11.659654385838802</c:v>
                </c:pt>
                <c:pt idx="12212">
                  <c:v>11.659663021081812</c:v>
                </c:pt>
                <c:pt idx="12213">
                  <c:v>11.659671656250262</c:v>
                </c:pt>
                <c:pt idx="12214">
                  <c:v>11.659680291344291</c:v>
                </c:pt>
                <c:pt idx="12215">
                  <c:v>11.65968892636347</c:v>
                </c:pt>
                <c:pt idx="12216">
                  <c:v>11.659697561308352</c:v>
                </c:pt>
                <c:pt idx="12217">
                  <c:v>11.659706196178426</c:v>
                </c:pt>
                <c:pt idx="12218">
                  <c:v>11.659714830974076</c:v>
                </c:pt>
                <c:pt idx="12219">
                  <c:v>11.659723465695118</c:v>
                </c:pt>
                <c:pt idx="12220">
                  <c:v>11.659732100341676</c:v>
                </c:pt>
                <c:pt idx="12221">
                  <c:v>11.659740734913624</c:v>
                </c:pt>
                <c:pt idx="12222">
                  <c:v>11.659749369411026</c:v>
                </c:pt>
                <c:pt idx="12223">
                  <c:v>11.659758003833868</c:v>
                </c:pt>
                <c:pt idx="12224">
                  <c:v>11.659766638182312</c:v>
                </c:pt>
                <c:pt idx="12225">
                  <c:v>11.659775272455954</c:v>
                </c:pt>
                <c:pt idx="12226">
                  <c:v>11.659783906655132</c:v>
                </c:pt>
                <c:pt idx="12227">
                  <c:v>11.659792540779804</c:v>
                </c:pt>
                <c:pt idx="12228">
                  <c:v>11.659801174829884</c:v>
                </c:pt>
                <c:pt idx="12229">
                  <c:v>11.659809808805537</c:v>
                </c:pt>
                <c:pt idx="12230">
                  <c:v>11.659818442706451</c:v>
                </c:pt>
                <c:pt idx="12231">
                  <c:v>11.659827076532922</c:v>
                </c:pt>
                <c:pt idx="12232">
                  <c:v>11.659835710284852</c:v>
                </c:pt>
                <c:pt idx="12233">
                  <c:v>11.659844343962336</c:v>
                </c:pt>
                <c:pt idx="12234">
                  <c:v>11.659852977565169</c:v>
                </c:pt>
                <c:pt idx="12235">
                  <c:v>11.659861611093387</c:v>
                </c:pt>
                <c:pt idx="12236">
                  <c:v>11.659870244547157</c:v>
                </c:pt>
                <c:pt idx="12237">
                  <c:v>11.659878877926404</c:v>
                </c:pt>
                <c:pt idx="12238">
                  <c:v>11.659887511231124</c:v>
                </c:pt>
                <c:pt idx="12239">
                  <c:v>11.659896144461324</c:v>
                </c:pt>
                <c:pt idx="12240">
                  <c:v>11.659904777616894</c:v>
                </c:pt>
                <c:pt idx="12241">
                  <c:v>11.659913410697996</c:v>
                </c:pt>
                <c:pt idx="12242">
                  <c:v>11.659922043704569</c:v>
                </c:pt>
                <c:pt idx="12243">
                  <c:v>11.659930676636709</c:v>
                </c:pt>
                <c:pt idx="12244">
                  <c:v>11.659939309494154</c:v>
                </c:pt>
                <c:pt idx="12245">
                  <c:v>11.659947942277128</c:v>
                </c:pt>
                <c:pt idx="12246">
                  <c:v>11.659956574985738</c:v>
                </c:pt>
                <c:pt idx="12247">
                  <c:v>11.659965207619544</c:v>
                </c:pt>
                <c:pt idx="12248">
                  <c:v>11.659973840178967</c:v>
                </c:pt>
                <c:pt idx="12249">
                  <c:v>11.659982472663872</c:v>
                </c:pt>
                <c:pt idx="12250">
                  <c:v>11.659991105074257</c:v>
                </c:pt>
                <c:pt idx="12251">
                  <c:v>11.659999737410123</c:v>
                </c:pt>
                <c:pt idx="12252">
                  <c:v>11.660008369671468</c:v>
                </c:pt>
                <c:pt idx="12253">
                  <c:v>11.660017001858309</c:v>
                </c:pt>
                <c:pt idx="12254">
                  <c:v>11.66002563397063</c:v>
                </c:pt>
                <c:pt idx="12255">
                  <c:v>11.660034266008539</c:v>
                </c:pt>
                <c:pt idx="12256">
                  <c:v>11.660042897971756</c:v>
                </c:pt>
                <c:pt idx="12257">
                  <c:v>11.660051529860523</c:v>
                </c:pt>
                <c:pt idx="12258">
                  <c:v>11.660060161674798</c:v>
                </c:pt>
                <c:pt idx="12259">
                  <c:v>11.660068793414498</c:v>
                </c:pt>
                <c:pt idx="12260">
                  <c:v>11.660077425079818</c:v>
                </c:pt>
                <c:pt idx="12261">
                  <c:v>11.660086056670687</c:v>
                </c:pt>
                <c:pt idx="12262">
                  <c:v>11.660094688186852</c:v>
                </c:pt>
                <c:pt idx="12263">
                  <c:v>11.660103319628702</c:v>
                </c:pt>
                <c:pt idx="12264">
                  <c:v>11.660111950995848</c:v>
                </c:pt>
                <c:pt idx="12265">
                  <c:v>11.660120582288606</c:v>
                </c:pt>
                <c:pt idx="12266">
                  <c:v>11.66012921350687</c:v>
                </c:pt>
                <c:pt idx="12267">
                  <c:v>11.66013784465062</c:v>
                </c:pt>
                <c:pt idx="12268">
                  <c:v>11.660146475719875</c:v>
                </c:pt>
                <c:pt idx="12269">
                  <c:v>11.66015510671464</c:v>
                </c:pt>
                <c:pt idx="12270">
                  <c:v>11.660163737634912</c:v>
                </c:pt>
                <c:pt idx="12271">
                  <c:v>11.660172368480692</c:v>
                </c:pt>
                <c:pt idx="12272">
                  <c:v>11.660180999251986</c:v>
                </c:pt>
                <c:pt idx="12273">
                  <c:v>11.660189629948826</c:v>
                </c:pt>
                <c:pt idx="12274">
                  <c:v>11.660198260571091</c:v>
                </c:pt>
                <c:pt idx="12275">
                  <c:v>11.660206891118976</c:v>
                </c:pt>
                <c:pt idx="12276">
                  <c:v>11.660215521592255</c:v>
                </c:pt>
                <c:pt idx="12277">
                  <c:v>11.660224151991098</c:v>
                </c:pt>
                <c:pt idx="12278">
                  <c:v>11.660232782315468</c:v>
                </c:pt>
                <c:pt idx="12279">
                  <c:v>11.66024141256537</c:v>
                </c:pt>
                <c:pt idx="12280">
                  <c:v>11.660250042740769</c:v>
                </c:pt>
                <c:pt idx="12281">
                  <c:v>11.660258672841705</c:v>
                </c:pt>
                <c:pt idx="12282">
                  <c:v>11.660267302868155</c:v>
                </c:pt>
                <c:pt idx="12283">
                  <c:v>11.660275932820131</c:v>
                </c:pt>
                <c:pt idx="12284">
                  <c:v>11.660284562697656</c:v>
                </c:pt>
                <c:pt idx="12285">
                  <c:v>11.660293192500655</c:v>
                </c:pt>
                <c:pt idx="12286">
                  <c:v>11.660301822229206</c:v>
                </c:pt>
                <c:pt idx="12287">
                  <c:v>11.660310451883287</c:v>
                </c:pt>
                <c:pt idx="12288">
                  <c:v>11.660319081462895</c:v>
                </c:pt>
                <c:pt idx="12289">
                  <c:v>11.660327710968037</c:v>
                </c:pt>
                <c:pt idx="12290">
                  <c:v>11.660336340398716</c:v>
                </c:pt>
                <c:pt idx="12291">
                  <c:v>11.66034496975492</c:v>
                </c:pt>
                <c:pt idx="12292">
                  <c:v>11.660353599036659</c:v>
                </c:pt>
                <c:pt idx="12293">
                  <c:v>11.660362228243956</c:v>
                </c:pt>
                <c:pt idx="12294">
                  <c:v>11.660370857376753</c:v>
                </c:pt>
                <c:pt idx="12295">
                  <c:v>11.660379486435048</c:v>
                </c:pt>
                <c:pt idx="12296">
                  <c:v>11.660388115419002</c:v>
                </c:pt>
                <c:pt idx="12297">
                  <c:v>11.660396744328439</c:v>
                </c:pt>
                <c:pt idx="12298">
                  <c:v>11.660405373163426</c:v>
                </c:pt>
                <c:pt idx="12299">
                  <c:v>11.660414001924032</c:v>
                </c:pt>
                <c:pt idx="12300">
                  <c:v>11.660422630610004</c:v>
                </c:pt>
                <c:pt idx="12301">
                  <c:v>11.660431259221754</c:v>
                </c:pt>
                <c:pt idx="12302">
                  <c:v>11.660439887758868</c:v>
                </c:pt>
                <c:pt idx="12303">
                  <c:v>11.660448516221576</c:v>
                </c:pt>
                <c:pt idx="12304">
                  <c:v>11.660457144609754</c:v>
                </c:pt>
                <c:pt idx="12305">
                  <c:v>11.66046577292356</c:v>
                </c:pt>
                <c:pt idx="12306">
                  <c:v>11.660474401162924</c:v>
                </c:pt>
                <c:pt idx="12307">
                  <c:v>11.660483029327876</c:v>
                </c:pt>
                <c:pt idx="12308">
                  <c:v>11.660491657418326</c:v>
                </c:pt>
                <c:pt idx="12309">
                  <c:v>11.660500285434352</c:v>
                </c:pt>
                <c:pt idx="12310">
                  <c:v>11.660508913375956</c:v>
                </c:pt>
                <c:pt idx="12311">
                  <c:v>11.660517541243086</c:v>
                </c:pt>
                <c:pt idx="12312">
                  <c:v>11.660526169035794</c:v>
                </c:pt>
                <c:pt idx="12313">
                  <c:v>11.660534796754074</c:v>
                </c:pt>
                <c:pt idx="12314">
                  <c:v>11.660543424397899</c:v>
                </c:pt>
                <c:pt idx="12315">
                  <c:v>11.660552051967407</c:v>
                </c:pt>
                <c:pt idx="12316">
                  <c:v>11.660560679462353</c:v>
                </c:pt>
                <c:pt idx="12317">
                  <c:v>11.660569306882802</c:v>
                </c:pt>
                <c:pt idx="12318">
                  <c:v>11.660577934228986</c:v>
                </c:pt>
                <c:pt idx="12319">
                  <c:v>11.660586561500574</c:v>
                </c:pt>
                <c:pt idx="12320">
                  <c:v>11.660595188697799</c:v>
                </c:pt>
                <c:pt idx="12321">
                  <c:v>11.660603815820711</c:v>
                </c:pt>
                <c:pt idx="12322">
                  <c:v>11.660612442869002</c:v>
                </c:pt>
                <c:pt idx="12323">
                  <c:v>11.660621069842954</c:v>
                </c:pt>
                <c:pt idx="12324">
                  <c:v>11.6606296967425</c:v>
                </c:pt>
                <c:pt idx="12325">
                  <c:v>11.660638323567674</c:v>
                </c:pt>
                <c:pt idx="12326">
                  <c:v>11.660646950318391</c:v>
                </c:pt>
                <c:pt idx="12327">
                  <c:v>11.660655576994564</c:v>
                </c:pt>
                <c:pt idx="12328">
                  <c:v>11.66066420359642</c:v>
                </c:pt>
                <c:pt idx="12329">
                  <c:v>11.66067283012385</c:v>
                </c:pt>
                <c:pt idx="12330">
                  <c:v>11.660681456576869</c:v>
                </c:pt>
                <c:pt idx="12331">
                  <c:v>11.660690082955471</c:v>
                </c:pt>
                <c:pt idx="12332">
                  <c:v>11.660698709259664</c:v>
                </c:pt>
                <c:pt idx="12333">
                  <c:v>11.660707335489526</c:v>
                </c:pt>
                <c:pt idx="12334">
                  <c:v>11.660715961644803</c:v>
                </c:pt>
                <c:pt idx="12335">
                  <c:v>11.66072458772577</c:v>
                </c:pt>
                <c:pt idx="12336">
                  <c:v>11.660733213732374</c:v>
                </c:pt>
                <c:pt idx="12337">
                  <c:v>11.660741839664476</c:v>
                </c:pt>
                <c:pt idx="12338">
                  <c:v>11.660750465522181</c:v>
                </c:pt>
                <c:pt idx="12339">
                  <c:v>11.660759091305509</c:v>
                </c:pt>
                <c:pt idx="12340">
                  <c:v>11.660767717014435</c:v>
                </c:pt>
                <c:pt idx="12341">
                  <c:v>11.660776342648974</c:v>
                </c:pt>
                <c:pt idx="12342">
                  <c:v>11.660784968209175</c:v>
                </c:pt>
                <c:pt idx="12343">
                  <c:v>11.660793593694804</c:v>
                </c:pt>
                <c:pt idx="12344">
                  <c:v>11.660802219106261</c:v>
                </c:pt>
                <c:pt idx="12345">
                  <c:v>11.660810844443056</c:v>
                </c:pt>
                <c:pt idx="12346">
                  <c:v>11.660819469705585</c:v>
                </c:pt>
                <c:pt idx="12347">
                  <c:v>11.660828094893718</c:v>
                </c:pt>
                <c:pt idx="12348">
                  <c:v>11.66083672000747</c:v>
                </c:pt>
                <c:pt idx="12349">
                  <c:v>11.66084534504682</c:v>
                </c:pt>
                <c:pt idx="12350">
                  <c:v>11.660853970011781</c:v>
                </c:pt>
                <c:pt idx="12351">
                  <c:v>11.660862594902374</c:v>
                </c:pt>
                <c:pt idx="12352">
                  <c:v>11.660871219718535</c:v>
                </c:pt>
                <c:pt idx="12353">
                  <c:v>11.660879844460332</c:v>
                </c:pt>
                <c:pt idx="12354">
                  <c:v>11.660888469127746</c:v>
                </c:pt>
                <c:pt idx="12355">
                  <c:v>11.660897093720772</c:v>
                </c:pt>
                <c:pt idx="12356">
                  <c:v>11.660905718239416</c:v>
                </c:pt>
                <c:pt idx="12357">
                  <c:v>11.660914342683677</c:v>
                </c:pt>
                <c:pt idx="12358">
                  <c:v>11.660922967053548</c:v>
                </c:pt>
                <c:pt idx="12359">
                  <c:v>11.660931591349074</c:v>
                </c:pt>
                <c:pt idx="12360">
                  <c:v>11.660940215570189</c:v>
                </c:pt>
                <c:pt idx="12361">
                  <c:v>11.660948839716974</c:v>
                </c:pt>
                <c:pt idx="12362">
                  <c:v>11.660957463789309</c:v>
                </c:pt>
                <c:pt idx="12363">
                  <c:v>11.660966087787322</c:v>
                </c:pt>
                <c:pt idx="12364">
                  <c:v>11.660974711710935</c:v>
                </c:pt>
                <c:pt idx="12365">
                  <c:v>11.660983335560196</c:v>
                </c:pt>
                <c:pt idx="12366">
                  <c:v>11.660991959335075</c:v>
                </c:pt>
                <c:pt idx="12367">
                  <c:v>11.661000583035591</c:v>
                </c:pt>
                <c:pt idx="12368">
                  <c:v>11.661009206661754</c:v>
                </c:pt>
                <c:pt idx="12369">
                  <c:v>11.661017830213519</c:v>
                </c:pt>
                <c:pt idx="12370">
                  <c:v>11.66102645369094</c:v>
                </c:pt>
                <c:pt idx="12371">
                  <c:v>11.661035077094002</c:v>
                </c:pt>
                <c:pt idx="12372">
                  <c:v>11.661043700422685</c:v>
                </c:pt>
                <c:pt idx="12373">
                  <c:v>11.661052323677016</c:v>
                </c:pt>
                <c:pt idx="12374">
                  <c:v>11.661060946856985</c:v>
                </c:pt>
                <c:pt idx="12375">
                  <c:v>11.661069569962596</c:v>
                </c:pt>
                <c:pt idx="12376">
                  <c:v>11.661078192993742</c:v>
                </c:pt>
                <c:pt idx="12377">
                  <c:v>11.661086815950776</c:v>
                </c:pt>
                <c:pt idx="12378">
                  <c:v>11.661095438833296</c:v>
                </c:pt>
                <c:pt idx="12379">
                  <c:v>11.661104061641483</c:v>
                </c:pt>
                <c:pt idx="12380">
                  <c:v>11.661112684375318</c:v>
                </c:pt>
                <c:pt idx="12381">
                  <c:v>11.661121307034721</c:v>
                </c:pt>
                <c:pt idx="12382">
                  <c:v>11.661129929619944</c:v>
                </c:pt>
                <c:pt idx="12383">
                  <c:v>11.661138552130733</c:v>
                </c:pt>
                <c:pt idx="12384">
                  <c:v>11.661147174567175</c:v>
                </c:pt>
                <c:pt idx="12385">
                  <c:v>11.661155796929272</c:v>
                </c:pt>
                <c:pt idx="12386">
                  <c:v>11.661164419217023</c:v>
                </c:pt>
                <c:pt idx="12387">
                  <c:v>11.661173041430319</c:v>
                </c:pt>
                <c:pt idx="12388">
                  <c:v>11.661181663569499</c:v>
                </c:pt>
                <c:pt idx="12389">
                  <c:v>11.661190285634223</c:v>
                </c:pt>
                <c:pt idx="12390">
                  <c:v>11.661198907624614</c:v>
                </c:pt>
                <c:pt idx="12391">
                  <c:v>11.661207529540659</c:v>
                </c:pt>
                <c:pt idx="12392">
                  <c:v>11.661216151382371</c:v>
                </c:pt>
                <c:pt idx="12393">
                  <c:v>11.661224773149749</c:v>
                </c:pt>
                <c:pt idx="12394">
                  <c:v>11.661233394842789</c:v>
                </c:pt>
                <c:pt idx="12395">
                  <c:v>11.6612420164615</c:v>
                </c:pt>
                <c:pt idx="12396">
                  <c:v>11.661250638005875</c:v>
                </c:pt>
                <c:pt idx="12397">
                  <c:v>11.661259259475926</c:v>
                </c:pt>
                <c:pt idx="12398">
                  <c:v>11.661267880871618</c:v>
                </c:pt>
                <c:pt idx="12399">
                  <c:v>11.661276502193028</c:v>
                </c:pt>
                <c:pt idx="12400">
                  <c:v>11.661285123440093</c:v>
                </c:pt>
                <c:pt idx="12401">
                  <c:v>11.661293744612729</c:v>
                </c:pt>
                <c:pt idx="12402">
                  <c:v>11.661302365711245</c:v>
                </c:pt>
                <c:pt idx="12403">
                  <c:v>11.661310986735318</c:v>
                </c:pt>
                <c:pt idx="12404">
                  <c:v>11.661319607685105</c:v>
                </c:pt>
                <c:pt idx="12405">
                  <c:v>11.661328228560548</c:v>
                </c:pt>
                <c:pt idx="12406">
                  <c:v>11.661336849361724</c:v>
                </c:pt>
                <c:pt idx="12407">
                  <c:v>11.661345470088499</c:v>
                </c:pt>
                <c:pt idx="12408">
                  <c:v>11.661354090741</c:v>
                </c:pt>
                <c:pt idx="12409">
                  <c:v>11.661362711319168</c:v>
                </c:pt>
                <c:pt idx="12410">
                  <c:v>11.661371331823048</c:v>
                </c:pt>
                <c:pt idx="12411">
                  <c:v>11.661379952252515</c:v>
                </c:pt>
                <c:pt idx="12412">
                  <c:v>11.661388572607851</c:v>
                </c:pt>
                <c:pt idx="12413">
                  <c:v>11.661397192888785</c:v>
                </c:pt>
                <c:pt idx="12414">
                  <c:v>11.661405813095422</c:v>
                </c:pt>
                <c:pt idx="12415">
                  <c:v>11.661414433227772</c:v>
                </c:pt>
                <c:pt idx="12416">
                  <c:v>11.66142305328575</c:v>
                </c:pt>
                <c:pt idx="12417">
                  <c:v>11.661431673269472</c:v>
                </c:pt>
                <c:pt idx="12418">
                  <c:v>11.66144029317887</c:v>
                </c:pt>
                <c:pt idx="12419">
                  <c:v>11.66144891301397</c:v>
                </c:pt>
                <c:pt idx="12420">
                  <c:v>11.66145753277477</c:v>
                </c:pt>
                <c:pt idx="12421">
                  <c:v>11.661466152461276</c:v>
                </c:pt>
                <c:pt idx="12422">
                  <c:v>11.661474772073467</c:v>
                </c:pt>
                <c:pt idx="12423">
                  <c:v>11.661483391611373</c:v>
                </c:pt>
                <c:pt idx="12424">
                  <c:v>11.661492011075024</c:v>
                </c:pt>
                <c:pt idx="12425">
                  <c:v>11.661500630464326</c:v>
                </c:pt>
                <c:pt idx="12426">
                  <c:v>11.661509249779376</c:v>
                </c:pt>
                <c:pt idx="12427">
                  <c:v>11.661517869020056</c:v>
                </c:pt>
                <c:pt idx="12428">
                  <c:v>11.661526488186496</c:v>
                </c:pt>
                <c:pt idx="12429">
                  <c:v>11.661535107278652</c:v>
                </c:pt>
                <c:pt idx="12430">
                  <c:v>11.661543726296498</c:v>
                </c:pt>
                <c:pt idx="12431">
                  <c:v>11.661552345240086</c:v>
                </c:pt>
                <c:pt idx="12432">
                  <c:v>11.661560964109377</c:v>
                </c:pt>
                <c:pt idx="12433">
                  <c:v>11.661569582904384</c:v>
                </c:pt>
                <c:pt idx="12434">
                  <c:v>11.661578201625105</c:v>
                </c:pt>
                <c:pt idx="12435">
                  <c:v>11.66158682027155</c:v>
                </c:pt>
                <c:pt idx="12436">
                  <c:v>11.661595438843722</c:v>
                </c:pt>
                <c:pt idx="12437">
                  <c:v>11.661604057341687</c:v>
                </c:pt>
                <c:pt idx="12438">
                  <c:v>11.661612675765276</c:v>
                </c:pt>
                <c:pt idx="12439">
                  <c:v>11.661621294114518</c:v>
                </c:pt>
                <c:pt idx="12440">
                  <c:v>11.661629912389575</c:v>
                </c:pt>
                <c:pt idx="12441">
                  <c:v>11.661638530590354</c:v>
                </c:pt>
                <c:pt idx="12442">
                  <c:v>11.66164714871686</c:v>
                </c:pt>
                <c:pt idx="12443">
                  <c:v>11.661655766769092</c:v>
                </c:pt>
                <c:pt idx="12444">
                  <c:v>11.661664384747057</c:v>
                </c:pt>
                <c:pt idx="12445">
                  <c:v>11.661673002650748</c:v>
                </c:pt>
                <c:pt idx="12446">
                  <c:v>11.661681620480168</c:v>
                </c:pt>
                <c:pt idx="12447">
                  <c:v>11.661690238235376</c:v>
                </c:pt>
                <c:pt idx="12448">
                  <c:v>11.661698855916256</c:v>
                </c:pt>
                <c:pt idx="12449">
                  <c:v>11.661707473522869</c:v>
                </c:pt>
                <c:pt idx="12450">
                  <c:v>11.661716091055252</c:v>
                </c:pt>
                <c:pt idx="12451">
                  <c:v>11.661724708513347</c:v>
                </c:pt>
                <c:pt idx="12452">
                  <c:v>11.661733325897195</c:v>
                </c:pt>
                <c:pt idx="12453">
                  <c:v>11.661741943206785</c:v>
                </c:pt>
                <c:pt idx="12454">
                  <c:v>11.661750560442117</c:v>
                </c:pt>
                <c:pt idx="12455">
                  <c:v>11.661759177603194</c:v>
                </c:pt>
                <c:pt idx="12456">
                  <c:v>11.661767794690013</c:v>
                </c:pt>
                <c:pt idx="12457">
                  <c:v>11.661776411702583</c:v>
                </c:pt>
                <c:pt idx="12458">
                  <c:v>11.661785028640899</c:v>
                </c:pt>
                <c:pt idx="12459">
                  <c:v>11.661793645504964</c:v>
                </c:pt>
                <c:pt idx="12460">
                  <c:v>11.661802262294778</c:v>
                </c:pt>
                <c:pt idx="12461">
                  <c:v>11.661810879010346</c:v>
                </c:pt>
                <c:pt idx="12462">
                  <c:v>11.661819495651665</c:v>
                </c:pt>
                <c:pt idx="12463">
                  <c:v>11.661828112218718</c:v>
                </c:pt>
                <c:pt idx="12464">
                  <c:v>11.661836728711567</c:v>
                </c:pt>
                <c:pt idx="12465">
                  <c:v>11.661845345130148</c:v>
                </c:pt>
                <c:pt idx="12466">
                  <c:v>11.66185396147441</c:v>
                </c:pt>
                <c:pt idx="12467">
                  <c:v>11.661862577744674</c:v>
                </c:pt>
                <c:pt idx="12468">
                  <c:v>11.661871193940398</c:v>
                </c:pt>
                <c:pt idx="12469">
                  <c:v>11.661879810062089</c:v>
                </c:pt>
                <c:pt idx="12470">
                  <c:v>11.661888426109471</c:v>
                </c:pt>
                <c:pt idx="12471">
                  <c:v>11.661897042082629</c:v>
                </c:pt>
                <c:pt idx="12472">
                  <c:v>11.661905657981547</c:v>
                </c:pt>
                <c:pt idx="12473">
                  <c:v>11.661914273806325</c:v>
                </c:pt>
                <c:pt idx="12474">
                  <c:v>11.661922889556687</c:v>
                </c:pt>
                <c:pt idx="12475">
                  <c:v>11.661931505232909</c:v>
                </c:pt>
                <c:pt idx="12476">
                  <c:v>11.661940120834903</c:v>
                </c:pt>
                <c:pt idx="12477">
                  <c:v>11.661948736362667</c:v>
                </c:pt>
                <c:pt idx="12478">
                  <c:v>11.661957351816207</c:v>
                </c:pt>
                <c:pt idx="12479">
                  <c:v>11.661965967195448</c:v>
                </c:pt>
                <c:pt idx="12480">
                  <c:v>11.66197458250061</c:v>
                </c:pt>
                <c:pt idx="12481">
                  <c:v>11.661983197731468</c:v>
                </c:pt>
                <c:pt idx="12482">
                  <c:v>11.661991812888122</c:v>
                </c:pt>
                <c:pt idx="12483">
                  <c:v>11.662000427970547</c:v>
                </c:pt>
                <c:pt idx="12484">
                  <c:v>11.662009042978752</c:v>
                </c:pt>
                <c:pt idx="12485">
                  <c:v>11.662017657912752</c:v>
                </c:pt>
                <c:pt idx="12486">
                  <c:v>11.66202627277252</c:v>
                </c:pt>
                <c:pt idx="12487">
                  <c:v>11.662034887558166</c:v>
                </c:pt>
                <c:pt idx="12488">
                  <c:v>11.662043502269476</c:v>
                </c:pt>
                <c:pt idx="12489">
                  <c:v>11.662052116906574</c:v>
                </c:pt>
                <c:pt idx="12490">
                  <c:v>11.66206073146947</c:v>
                </c:pt>
                <c:pt idx="12491">
                  <c:v>11.662069345958169</c:v>
                </c:pt>
                <c:pt idx="12492">
                  <c:v>11.662077960372669</c:v>
                </c:pt>
                <c:pt idx="12493">
                  <c:v>11.662086574713099</c:v>
                </c:pt>
                <c:pt idx="12494">
                  <c:v>11.66209518897905</c:v>
                </c:pt>
                <c:pt idx="12495">
                  <c:v>11.662103803170929</c:v>
                </c:pt>
                <c:pt idx="12496">
                  <c:v>11.662112417288714</c:v>
                </c:pt>
                <c:pt idx="12497">
                  <c:v>11.662121031332081</c:v>
                </c:pt>
                <c:pt idx="12498">
                  <c:v>11.662129645301356</c:v>
                </c:pt>
                <c:pt idx="12499">
                  <c:v>11.662138259196476</c:v>
                </c:pt>
                <c:pt idx="12500">
                  <c:v>11.662146873017429</c:v>
                </c:pt>
                <c:pt idx="12501">
                  <c:v>11.662155486763984</c:v>
                </c:pt>
                <c:pt idx="12502">
                  <c:v>11.662164100436467</c:v>
                </c:pt>
                <c:pt idx="12503">
                  <c:v>11.662172714034753</c:v>
                </c:pt>
                <c:pt idx="12504">
                  <c:v>11.66218132755885</c:v>
                </c:pt>
                <c:pt idx="12505">
                  <c:v>11.662189941008776</c:v>
                </c:pt>
                <c:pt idx="12506">
                  <c:v>11.662198554384474</c:v>
                </c:pt>
                <c:pt idx="12507">
                  <c:v>11.662207167685986</c:v>
                </c:pt>
                <c:pt idx="12508">
                  <c:v>11.662215780913311</c:v>
                </c:pt>
                <c:pt idx="12509">
                  <c:v>11.66222439406647</c:v>
                </c:pt>
                <c:pt idx="12510">
                  <c:v>11.662233007145424</c:v>
                </c:pt>
                <c:pt idx="12511">
                  <c:v>11.662241620150198</c:v>
                </c:pt>
                <c:pt idx="12512">
                  <c:v>11.662250233080806</c:v>
                </c:pt>
                <c:pt idx="12513">
                  <c:v>11.662258845937204</c:v>
                </c:pt>
                <c:pt idx="12514">
                  <c:v>11.662267458719432</c:v>
                </c:pt>
                <c:pt idx="12515">
                  <c:v>11.662276071427486</c:v>
                </c:pt>
                <c:pt idx="12516">
                  <c:v>11.662284684061374</c:v>
                </c:pt>
                <c:pt idx="12517">
                  <c:v>11.662293296621074</c:v>
                </c:pt>
                <c:pt idx="12518">
                  <c:v>11.662301909106571</c:v>
                </c:pt>
                <c:pt idx="12519">
                  <c:v>11.66231052151792</c:v>
                </c:pt>
                <c:pt idx="12520">
                  <c:v>11.662319133855092</c:v>
                </c:pt>
                <c:pt idx="12521">
                  <c:v>11.662327746118093</c:v>
                </c:pt>
                <c:pt idx="12522">
                  <c:v>11.662336358307085</c:v>
                </c:pt>
                <c:pt idx="12523">
                  <c:v>11.662344970421586</c:v>
                </c:pt>
                <c:pt idx="12524">
                  <c:v>11.66235358246208</c:v>
                </c:pt>
                <c:pt idx="12525">
                  <c:v>11.662362194428406</c:v>
                </c:pt>
                <c:pt idx="12526">
                  <c:v>11.662370806320569</c:v>
                </c:pt>
                <c:pt idx="12527">
                  <c:v>11.662379418138567</c:v>
                </c:pt>
                <c:pt idx="12528">
                  <c:v>11.662388029882402</c:v>
                </c:pt>
                <c:pt idx="12529">
                  <c:v>11.662396641552075</c:v>
                </c:pt>
                <c:pt idx="12530">
                  <c:v>11.662405253147753</c:v>
                </c:pt>
                <c:pt idx="12531">
                  <c:v>11.662413864669055</c:v>
                </c:pt>
                <c:pt idx="12532">
                  <c:v>11.66242247611615</c:v>
                </c:pt>
                <c:pt idx="12533">
                  <c:v>11.662431087489308</c:v>
                </c:pt>
                <c:pt idx="12534">
                  <c:v>11.662439698788255</c:v>
                </c:pt>
                <c:pt idx="12535">
                  <c:v>11.662448310012802</c:v>
                </c:pt>
                <c:pt idx="12536">
                  <c:v>11.662456921163479</c:v>
                </c:pt>
                <c:pt idx="12537">
                  <c:v>11.662465532239874</c:v>
                </c:pt>
                <c:pt idx="12538">
                  <c:v>11.662474143242084</c:v>
                </c:pt>
                <c:pt idx="12539">
                  <c:v>11.662482754170322</c:v>
                </c:pt>
                <c:pt idx="12540">
                  <c:v>11.662491365024286</c:v>
                </c:pt>
                <c:pt idx="12541">
                  <c:v>11.662499975804165</c:v>
                </c:pt>
                <c:pt idx="12542">
                  <c:v>11.66250858650981</c:v>
                </c:pt>
                <c:pt idx="12543">
                  <c:v>11.662517197141357</c:v>
                </c:pt>
                <c:pt idx="12544">
                  <c:v>11.662525807698676</c:v>
                </c:pt>
                <c:pt idx="12545">
                  <c:v>11.662534418182103</c:v>
                </c:pt>
                <c:pt idx="12546">
                  <c:v>11.662543028591056</c:v>
                </c:pt>
                <c:pt idx="12547">
                  <c:v>11.662551638926145</c:v>
                </c:pt>
                <c:pt idx="12548">
                  <c:v>11.662560249187024</c:v>
                </c:pt>
                <c:pt idx="12549">
                  <c:v>11.662568859373676</c:v>
                </c:pt>
                <c:pt idx="12550">
                  <c:v>11.662577469486179</c:v>
                </c:pt>
                <c:pt idx="12551">
                  <c:v>11.662586079524823</c:v>
                </c:pt>
                <c:pt idx="12552">
                  <c:v>11.662594689489078</c:v>
                </c:pt>
                <c:pt idx="12553">
                  <c:v>11.662603299379176</c:v>
                </c:pt>
                <c:pt idx="12554">
                  <c:v>11.662611909195165</c:v>
                </c:pt>
                <c:pt idx="12555">
                  <c:v>11.662620518937176</c:v>
                </c:pt>
                <c:pt idx="12556">
                  <c:v>11.662629128604886</c:v>
                </c:pt>
                <c:pt idx="12557">
                  <c:v>11.662637738198574</c:v>
                </c:pt>
                <c:pt idx="12558">
                  <c:v>11.662646347718189</c:v>
                </c:pt>
                <c:pt idx="12559">
                  <c:v>11.662654957163628</c:v>
                </c:pt>
                <c:pt idx="12560">
                  <c:v>11.662663566534825</c:v>
                </c:pt>
                <c:pt idx="12561">
                  <c:v>11.662672175832004</c:v>
                </c:pt>
                <c:pt idx="12562">
                  <c:v>11.662680785055064</c:v>
                </c:pt>
                <c:pt idx="12563">
                  <c:v>11.662689394204142</c:v>
                </c:pt>
                <c:pt idx="12564">
                  <c:v>11.662698003278834</c:v>
                </c:pt>
                <c:pt idx="12565">
                  <c:v>11.662706612279576</c:v>
                </c:pt>
                <c:pt idx="12566">
                  <c:v>11.662715221206152</c:v>
                </c:pt>
                <c:pt idx="12567">
                  <c:v>11.662723830058622</c:v>
                </c:pt>
                <c:pt idx="12568">
                  <c:v>11.662732438837105</c:v>
                </c:pt>
                <c:pt idx="12569">
                  <c:v>11.662741047541274</c:v>
                </c:pt>
                <c:pt idx="12570">
                  <c:v>11.662749656171426</c:v>
                </c:pt>
                <c:pt idx="12571">
                  <c:v>11.662758264727454</c:v>
                </c:pt>
                <c:pt idx="12572">
                  <c:v>11.662766873209524</c:v>
                </c:pt>
                <c:pt idx="12573">
                  <c:v>11.662775481617221</c:v>
                </c:pt>
                <c:pt idx="12574">
                  <c:v>11.662784089951026</c:v>
                </c:pt>
                <c:pt idx="12575">
                  <c:v>11.662792698210573</c:v>
                </c:pt>
                <c:pt idx="12576">
                  <c:v>11.6628013063961</c:v>
                </c:pt>
                <c:pt idx="12577">
                  <c:v>11.662809914507616</c:v>
                </c:pt>
                <c:pt idx="12578">
                  <c:v>11.662818522544844</c:v>
                </c:pt>
                <c:pt idx="12579">
                  <c:v>11.662827130508072</c:v>
                </c:pt>
                <c:pt idx="12580">
                  <c:v>11.662835738397307</c:v>
                </c:pt>
                <c:pt idx="12581">
                  <c:v>11.662844346212276</c:v>
                </c:pt>
                <c:pt idx="12582">
                  <c:v>11.662852953953179</c:v>
                </c:pt>
                <c:pt idx="12583">
                  <c:v>11.662861561620028</c:v>
                </c:pt>
                <c:pt idx="12584">
                  <c:v>11.662870169212781</c:v>
                </c:pt>
                <c:pt idx="12585">
                  <c:v>11.662878776731448</c:v>
                </c:pt>
                <c:pt idx="12586">
                  <c:v>11.662887384176036</c:v>
                </c:pt>
                <c:pt idx="12587">
                  <c:v>11.662895991546524</c:v>
                </c:pt>
                <c:pt idx="12588">
                  <c:v>11.662904598843072</c:v>
                </c:pt>
                <c:pt idx="12589">
                  <c:v>11.662913206065276</c:v>
                </c:pt>
                <c:pt idx="12590">
                  <c:v>11.662921813213485</c:v>
                </c:pt>
                <c:pt idx="12591">
                  <c:v>11.662930420287656</c:v>
                </c:pt>
                <c:pt idx="12592">
                  <c:v>11.662939027287822</c:v>
                </c:pt>
                <c:pt idx="12593">
                  <c:v>11.662947634213706</c:v>
                </c:pt>
                <c:pt idx="12594">
                  <c:v>11.662956241065727</c:v>
                </c:pt>
                <c:pt idx="12595">
                  <c:v>11.662964847843472</c:v>
                </c:pt>
                <c:pt idx="12596">
                  <c:v>11.66297345454722</c:v>
                </c:pt>
                <c:pt idx="12597">
                  <c:v>11.662982061176924</c:v>
                </c:pt>
                <c:pt idx="12598">
                  <c:v>11.662990667732521</c:v>
                </c:pt>
                <c:pt idx="12599">
                  <c:v>11.662999274214076</c:v>
                </c:pt>
                <c:pt idx="12600">
                  <c:v>11.663007880621533</c:v>
                </c:pt>
                <c:pt idx="12601">
                  <c:v>11.663016486954934</c:v>
                </c:pt>
                <c:pt idx="12602">
                  <c:v>11.663025093214266</c:v>
                </c:pt>
                <c:pt idx="12603">
                  <c:v>11.663033699399532</c:v>
                </c:pt>
                <c:pt idx="12604">
                  <c:v>11.66304230551073</c:v>
                </c:pt>
                <c:pt idx="12605">
                  <c:v>11.66305091154787</c:v>
                </c:pt>
                <c:pt idx="12606">
                  <c:v>11.663059517511034</c:v>
                </c:pt>
                <c:pt idx="12607">
                  <c:v>11.663068123399947</c:v>
                </c:pt>
                <c:pt idx="12608">
                  <c:v>11.663076729214897</c:v>
                </c:pt>
                <c:pt idx="12609">
                  <c:v>11.663085334955786</c:v>
                </c:pt>
                <c:pt idx="12610">
                  <c:v>11.66309394062262</c:v>
                </c:pt>
                <c:pt idx="12611">
                  <c:v>11.6631025462154</c:v>
                </c:pt>
                <c:pt idx="12612">
                  <c:v>11.663111151734098</c:v>
                </c:pt>
                <c:pt idx="12613">
                  <c:v>11.663119757178778</c:v>
                </c:pt>
                <c:pt idx="12614">
                  <c:v>11.66312836254939</c:v>
                </c:pt>
                <c:pt idx="12615">
                  <c:v>11.663136967846059</c:v>
                </c:pt>
                <c:pt idx="12616">
                  <c:v>11.663145573068476</c:v>
                </c:pt>
                <c:pt idx="12617">
                  <c:v>11.663154178216924</c:v>
                </c:pt>
                <c:pt idx="12618">
                  <c:v>11.663162783291318</c:v>
                </c:pt>
                <c:pt idx="12619">
                  <c:v>11.663171388291698</c:v>
                </c:pt>
                <c:pt idx="12620">
                  <c:v>11.663179993218019</c:v>
                </c:pt>
                <c:pt idx="12621">
                  <c:v>11.663188598070304</c:v>
                </c:pt>
                <c:pt idx="12622">
                  <c:v>11.663197202848529</c:v>
                </c:pt>
                <c:pt idx="12623">
                  <c:v>11.663205807552719</c:v>
                </c:pt>
                <c:pt idx="12624">
                  <c:v>11.663214412182871</c:v>
                </c:pt>
                <c:pt idx="12625">
                  <c:v>11.663223016738984</c:v>
                </c:pt>
                <c:pt idx="12626">
                  <c:v>11.663231621221058</c:v>
                </c:pt>
                <c:pt idx="12627">
                  <c:v>11.663240225629124</c:v>
                </c:pt>
                <c:pt idx="12628">
                  <c:v>11.6632488299631</c:v>
                </c:pt>
                <c:pt idx="12629">
                  <c:v>11.66325743422307</c:v>
                </c:pt>
                <c:pt idx="12630">
                  <c:v>11.663266038409111</c:v>
                </c:pt>
                <c:pt idx="12631">
                  <c:v>11.663274642520912</c:v>
                </c:pt>
                <c:pt idx="12632">
                  <c:v>11.663283246558786</c:v>
                </c:pt>
                <c:pt idx="12633">
                  <c:v>11.663291850522636</c:v>
                </c:pt>
                <c:pt idx="12634">
                  <c:v>11.663300454412449</c:v>
                </c:pt>
                <c:pt idx="12635">
                  <c:v>11.663309058228355</c:v>
                </c:pt>
                <c:pt idx="12636">
                  <c:v>11.663317661970011</c:v>
                </c:pt>
                <c:pt idx="12637">
                  <c:v>11.663326265637753</c:v>
                </c:pt>
                <c:pt idx="12638">
                  <c:v>11.663334869231475</c:v>
                </c:pt>
                <c:pt idx="12639">
                  <c:v>11.663343472751148</c:v>
                </c:pt>
                <c:pt idx="12640">
                  <c:v>11.663352076196855</c:v>
                </c:pt>
                <c:pt idx="12641">
                  <c:v>11.663360679568516</c:v>
                </c:pt>
                <c:pt idx="12642">
                  <c:v>11.66336928286616</c:v>
                </c:pt>
                <c:pt idx="12643">
                  <c:v>11.663377886089789</c:v>
                </c:pt>
                <c:pt idx="12644">
                  <c:v>11.663386489239402</c:v>
                </c:pt>
                <c:pt idx="12645">
                  <c:v>11.663395092315001</c:v>
                </c:pt>
                <c:pt idx="12646">
                  <c:v>11.663403695316589</c:v>
                </c:pt>
                <c:pt idx="12647">
                  <c:v>11.66341229824431</c:v>
                </c:pt>
                <c:pt idx="12648">
                  <c:v>11.663420901097732</c:v>
                </c:pt>
                <c:pt idx="12649">
                  <c:v>11.663429503877326</c:v>
                </c:pt>
                <c:pt idx="12650">
                  <c:v>11.66343810658285</c:v>
                </c:pt>
                <c:pt idx="12651">
                  <c:v>11.663446709214426</c:v>
                </c:pt>
                <c:pt idx="12652">
                  <c:v>11.663455311771926</c:v>
                </c:pt>
                <c:pt idx="12653">
                  <c:v>11.663463914255464</c:v>
                </c:pt>
                <c:pt idx="12654">
                  <c:v>11.663472516665125</c:v>
                </c:pt>
                <c:pt idx="12655">
                  <c:v>11.663481119000554</c:v>
                </c:pt>
                <c:pt idx="12656">
                  <c:v>11.663489721262074</c:v>
                </c:pt>
                <c:pt idx="12657">
                  <c:v>11.663498323449691</c:v>
                </c:pt>
                <c:pt idx="12658">
                  <c:v>11.663506925563174</c:v>
                </c:pt>
                <c:pt idx="12659">
                  <c:v>11.663515527602724</c:v>
                </c:pt>
                <c:pt idx="12660">
                  <c:v>11.66352412956833</c:v>
                </c:pt>
                <c:pt idx="12661">
                  <c:v>11.663532731459824</c:v>
                </c:pt>
                <c:pt idx="12662">
                  <c:v>11.663541333277356</c:v>
                </c:pt>
                <c:pt idx="12663">
                  <c:v>11.663549935021058</c:v>
                </c:pt>
                <c:pt idx="12664">
                  <c:v>11.663558536690514</c:v>
                </c:pt>
                <c:pt idx="12665">
                  <c:v>11.663567138286124</c:v>
                </c:pt>
                <c:pt idx="12666">
                  <c:v>11.663575739807722</c:v>
                </c:pt>
                <c:pt idx="12667">
                  <c:v>11.663584341255374</c:v>
                </c:pt>
                <c:pt idx="12668">
                  <c:v>11.663592942629078</c:v>
                </c:pt>
                <c:pt idx="12669">
                  <c:v>11.663601543928674</c:v>
                </c:pt>
                <c:pt idx="12670">
                  <c:v>11.663610145154312</c:v>
                </c:pt>
                <c:pt idx="12671">
                  <c:v>11.663618746306007</c:v>
                </c:pt>
                <c:pt idx="12672">
                  <c:v>11.663627347383722</c:v>
                </c:pt>
                <c:pt idx="12673">
                  <c:v>11.663635948387476</c:v>
                </c:pt>
                <c:pt idx="12674">
                  <c:v>11.663644549317342</c:v>
                </c:pt>
                <c:pt idx="12675">
                  <c:v>11.663653150173005</c:v>
                </c:pt>
                <c:pt idx="12676">
                  <c:v>11.663661750954811</c:v>
                </c:pt>
                <c:pt idx="12677">
                  <c:v>11.663670351662654</c:v>
                </c:pt>
                <c:pt idx="12678">
                  <c:v>11.663678952296518</c:v>
                </c:pt>
                <c:pt idx="12679">
                  <c:v>11.663687552856508</c:v>
                </c:pt>
                <c:pt idx="12680">
                  <c:v>11.663696153342439</c:v>
                </c:pt>
                <c:pt idx="12681">
                  <c:v>11.663704753754304</c:v>
                </c:pt>
                <c:pt idx="12682">
                  <c:v>11.6637133540923</c:v>
                </c:pt>
                <c:pt idx="12683">
                  <c:v>11.663721954356323</c:v>
                </c:pt>
                <c:pt idx="12684">
                  <c:v>11.663730554546515</c:v>
                </c:pt>
                <c:pt idx="12685">
                  <c:v>11.663739154662506</c:v>
                </c:pt>
                <c:pt idx="12686">
                  <c:v>11.663747754704676</c:v>
                </c:pt>
                <c:pt idx="12687">
                  <c:v>11.66375635467282</c:v>
                </c:pt>
                <c:pt idx="12688">
                  <c:v>11.663764954567123</c:v>
                </c:pt>
                <c:pt idx="12689">
                  <c:v>11.663773554387324</c:v>
                </c:pt>
                <c:pt idx="12690">
                  <c:v>11.663782154133624</c:v>
                </c:pt>
                <c:pt idx="12691">
                  <c:v>11.663790753805976</c:v>
                </c:pt>
                <c:pt idx="12692">
                  <c:v>11.663799353404448</c:v>
                </c:pt>
                <c:pt idx="12693">
                  <c:v>11.663807952928806</c:v>
                </c:pt>
                <c:pt idx="12694">
                  <c:v>11.663816552379391</c:v>
                </c:pt>
                <c:pt idx="12695">
                  <c:v>11.663825151755843</c:v>
                </c:pt>
                <c:pt idx="12696">
                  <c:v>11.663833751058439</c:v>
                </c:pt>
                <c:pt idx="12697">
                  <c:v>11.663842350287124</c:v>
                </c:pt>
                <c:pt idx="12698">
                  <c:v>11.663850949441796</c:v>
                </c:pt>
                <c:pt idx="12699">
                  <c:v>11.66385954852255</c:v>
                </c:pt>
                <c:pt idx="12700">
                  <c:v>11.663868147529366</c:v>
                </c:pt>
                <c:pt idx="12701">
                  <c:v>11.66387674646225</c:v>
                </c:pt>
                <c:pt idx="12702">
                  <c:v>11.663885345321169</c:v>
                </c:pt>
                <c:pt idx="12703">
                  <c:v>11.66389394410616</c:v>
                </c:pt>
                <c:pt idx="12704">
                  <c:v>11.663902542817222</c:v>
                </c:pt>
                <c:pt idx="12705">
                  <c:v>11.663911141454298</c:v>
                </c:pt>
                <c:pt idx="12706">
                  <c:v>11.663919740017498</c:v>
                </c:pt>
                <c:pt idx="12707">
                  <c:v>11.663928338506755</c:v>
                </c:pt>
                <c:pt idx="12708">
                  <c:v>11.663936936922175</c:v>
                </c:pt>
                <c:pt idx="12709">
                  <c:v>11.663945535263474</c:v>
                </c:pt>
                <c:pt idx="12710">
                  <c:v>11.663954133530897</c:v>
                </c:pt>
                <c:pt idx="12711">
                  <c:v>11.663962731724416</c:v>
                </c:pt>
                <c:pt idx="12712">
                  <c:v>11.663971329844008</c:v>
                </c:pt>
                <c:pt idx="12713">
                  <c:v>11.663979927889672</c:v>
                </c:pt>
                <c:pt idx="12714">
                  <c:v>11.663988525861416</c:v>
                </c:pt>
                <c:pt idx="12715">
                  <c:v>11.663997123759225</c:v>
                </c:pt>
                <c:pt idx="12716">
                  <c:v>11.664005721583115</c:v>
                </c:pt>
                <c:pt idx="12717">
                  <c:v>11.664014319333084</c:v>
                </c:pt>
                <c:pt idx="12718">
                  <c:v>11.664022917009136</c:v>
                </c:pt>
                <c:pt idx="12719">
                  <c:v>11.664031514611272</c:v>
                </c:pt>
                <c:pt idx="12720">
                  <c:v>11.664040112139473</c:v>
                </c:pt>
                <c:pt idx="12721">
                  <c:v>11.664048709593763</c:v>
                </c:pt>
                <c:pt idx="12722">
                  <c:v>11.664057306974144</c:v>
                </c:pt>
                <c:pt idx="12723">
                  <c:v>11.664065904280609</c:v>
                </c:pt>
                <c:pt idx="12724">
                  <c:v>11.664074501513158</c:v>
                </c:pt>
                <c:pt idx="12725">
                  <c:v>11.664083098671799</c:v>
                </c:pt>
                <c:pt idx="12726">
                  <c:v>11.664091695756518</c:v>
                </c:pt>
                <c:pt idx="12727">
                  <c:v>11.664100292767356</c:v>
                </c:pt>
                <c:pt idx="12728">
                  <c:v>11.664108889704259</c:v>
                </c:pt>
                <c:pt idx="12729">
                  <c:v>11.664117486567262</c:v>
                </c:pt>
                <c:pt idx="12730">
                  <c:v>11.664126083356361</c:v>
                </c:pt>
                <c:pt idx="12731">
                  <c:v>11.664134680071548</c:v>
                </c:pt>
                <c:pt idx="12732">
                  <c:v>11.664143276712849</c:v>
                </c:pt>
                <c:pt idx="12733">
                  <c:v>11.66415187328025</c:v>
                </c:pt>
                <c:pt idx="12734">
                  <c:v>11.664160469773718</c:v>
                </c:pt>
                <c:pt idx="12735">
                  <c:v>11.664169066193319</c:v>
                </c:pt>
                <c:pt idx="12736">
                  <c:v>11.664177662539013</c:v>
                </c:pt>
                <c:pt idx="12737">
                  <c:v>11.664186258810822</c:v>
                </c:pt>
                <c:pt idx="12738">
                  <c:v>11.664194855008814</c:v>
                </c:pt>
                <c:pt idx="12739">
                  <c:v>11.664203451132718</c:v>
                </c:pt>
                <c:pt idx="12740">
                  <c:v>11.664212047182835</c:v>
                </c:pt>
                <c:pt idx="12741">
                  <c:v>11.664220643159048</c:v>
                </c:pt>
                <c:pt idx="12742">
                  <c:v>11.664229239061402</c:v>
                </c:pt>
                <c:pt idx="12743">
                  <c:v>11.664237834889876</c:v>
                </c:pt>
                <c:pt idx="12744">
                  <c:v>11.6642464306444</c:v>
                </c:pt>
                <c:pt idx="12745">
                  <c:v>11.664255026325066</c:v>
                </c:pt>
                <c:pt idx="12746">
                  <c:v>11.664263621931742</c:v>
                </c:pt>
                <c:pt idx="12747">
                  <c:v>11.664272217464752</c:v>
                </c:pt>
                <c:pt idx="12748">
                  <c:v>11.664280812923774</c:v>
                </c:pt>
                <c:pt idx="12749">
                  <c:v>11.664289408308926</c:v>
                </c:pt>
                <c:pt idx="12750">
                  <c:v>11.664298003620168</c:v>
                </c:pt>
                <c:pt idx="12751">
                  <c:v>11.66430659885755</c:v>
                </c:pt>
                <c:pt idx="12752">
                  <c:v>11.664315194021048</c:v>
                </c:pt>
                <c:pt idx="12753">
                  <c:v>11.664323789110531</c:v>
                </c:pt>
                <c:pt idx="12754">
                  <c:v>11.664332384126423</c:v>
                </c:pt>
                <c:pt idx="12755">
                  <c:v>11.664340979068324</c:v>
                </c:pt>
                <c:pt idx="12756">
                  <c:v>11.664349573936304</c:v>
                </c:pt>
                <c:pt idx="12757">
                  <c:v>11.664358168730331</c:v>
                </c:pt>
                <c:pt idx="12758">
                  <c:v>11.664366763450698</c:v>
                </c:pt>
                <c:pt idx="12759">
                  <c:v>11.664375358097097</c:v>
                </c:pt>
                <c:pt idx="12760">
                  <c:v>11.664383952669624</c:v>
                </c:pt>
                <c:pt idx="12761">
                  <c:v>11.664392547168324</c:v>
                </c:pt>
                <c:pt idx="12762">
                  <c:v>11.664401141593068</c:v>
                </c:pt>
                <c:pt idx="12763">
                  <c:v>11.664409735944076</c:v>
                </c:pt>
                <c:pt idx="12764">
                  <c:v>11.664418330221086</c:v>
                </c:pt>
                <c:pt idx="12765">
                  <c:v>11.664426924424324</c:v>
                </c:pt>
                <c:pt idx="12766">
                  <c:v>11.664435518553761</c:v>
                </c:pt>
                <c:pt idx="12767">
                  <c:v>11.664444112609253</c:v>
                </c:pt>
                <c:pt idx="12768">
                  <c:v>11.664452706590771</c:v>
                </c:pt>
                <c:pt idx="12769">
                  <c:v>11.664461300498548</c:v>
                </c:pt>
                <c:pt idx="12770">
                  <c:v>11.664469894332475</c:v>
                </c:pt>
                <c:pt idx="12771">
                  <c:v>11.664478488092449</c:v>
                </c:pt>
                <c:pt idx="12772">
                  <c:v>11.664487081778764</c:v>
                </c:pt>
                <c:pt idx="12773">
                  <c:v>11.664495675391134</c:v>
                </c:pt>
                <c:pt idx="12774">
                  <c:v>11.664504268929774</c:v>
                </c:pt>
                <c:pt idx="12775">
                  <c:v>11.664512862394322</c:v>
                </c:pt>
                <c:pt idx="12776">
                  <c:v>11.664521455785145</c:v>
                </c:pt>
                <c:pt idx="12777">
                  <c:v>11.664530049102122</c:v>
                </c:pt>
                <c:pt idx="12778">
                  <c:v>11.664538642345256</c:v>
                </c:pt>
                <c:pt idx="12779">
                  <c:v>11.664547235514554</c:v>
                </c:pt>
                <c:pt idx="12780">
                  <c:v>11.66455582861</c:v>
                </c:pt>
                <c:pt idx="12781">
                  <c:v>11.664564421631601</c:v>
                </c:pt>
                <c:pt idx="12782">
                  <c:v>11.66457301457937</c:v>
                </c:pt>
                <c:pt idx="12783">
                  <c:v>11.6645816074533</c:v>
                </c:pt>
                <c:pt idx="12784">
                  <c:v>11.6645902002534</c:v>
                </c:pt>
                <c:pt idx="12785">
                  <c:v>11.66459879297965</c:v>
                </c:pt>
                <c:pt idx="12786">
                  <c:v>11.664607385632069</c:v>
                </c:pt>
                <c:pt idx="12787">
                  <c:v>11.66461597821066</c:v>
                </c:pt>
                <c:pt idx="12788">
                  <c:v>11.66462457071542</c:v>
                </c:pt>
                <c:pt idx="12789">
                  <c:v>11.664633163146346</c:v>
                </c:pt>
                <c:pt idx="12790">
                  <c:v>11.664641755503444</c:v>
                </c:pt>
                <c:pt idx="12791">
                  <c:v>11.66465034778672</c:v>
                </c:pt>
                <c:pt idx="12792">
                  <c:v>11.66465893999616</c:v>
                </c:pt>
                <c:pt idx="12793">
                  <c:v>11.664667532131778</c:v>
                </c:pt>
                <c:pt idx="12794">
                  <c:v>11.664676124193548</c:v>
                </c:pt>
                <c:pt idx="12795">
                  <c:v>11.664684716181554</c:v>
                </c:pt>
                <c:pt idx="12796">
                  <c:v>11.664693308095694</c:v>
                </c:pt>
                <c:pt idx="12797">
                  <c:v>11.664701899936022</c:v>
                </c:pt>
                <c:pt idx="12798">
                  <c:v>11.664710491702531</c:v>
                </c:pt>
                <c:pt idx="12799">
                  <c:v>11.664719083395225</c:v>
                </c:pt>
                <c:pt idx="12800">
                  <c:v>11.664727675014101</c:v>
                </c:pt>
                <c:pt idx="12801">
                  <c:v>11.664736266559174</c:v>
                </c:pt>
                <c:pt idx="12802">
                  <c:v>11.664744858030422</c:v>
                </c:pt>
                <c:pt idx="12803">
                  <c:v>11.664753449427842</c:v>
                </c:pt>
                <c:pt idx="12804">
                  <c:v>11.664762040751461</c:v>
                </c:pt>
                <c:pt idx="12805">
                  <c:v>11.664770632001275</c:v>
                </c:pt>
                <c:pt idx="12806">
                  <c:v>11.664779223177279</c:v>
                </c:pt>
                <c:pt idx="12807">
                  <c:v>11.664787814279476</c:v>
                </c:pt>
                <c:pt idx="12808">
                  <c:v>11.664796405307866</c:v>
                </c:pt>
                <c:pt idx="12809">
                  <c:v>11.66480499626245</c:v>
                </c:pt>
                <c:pt idx="12810">
                  <c:v>11.664813587143227</c:v>
                </c:pt>
                <c:pt idx="12811">
                  <c:v>11.664822177950205</c:v>
                </c:pt>
                <c:pt idx="12812">
                  <c:v>11.664830768683382</c:v>
                </c:pt>
                <c:pt idx="12813">
                  <c:v>11.664839359342826</c:v>
                </c:pt>
                <c:pt idx="12814">
                  <c:v>11.664847949928356</c:v>
                </c:pt>
                <c:pt idx="12815">
                  <c:v>11.664856540440114</c:v>
                </c:pt>
                <c:pt idx="12816">
                  <c:v>11.664865130878098</c:v>
                </c:pt>
                <c:pt idx="12817">
                  <c:v>11.664873721242268</c:v>
                </c:pt>
                <c:pt idx="12818">
                  <c:v>11.664882311532686</c:v>
                </c:pt>
                <c:pt idx="12819">
                  <c:v>11.664890901749304</c:v>
                </c:pt>
                <c:pt idx="12820">
                  <c:v>11.664899491892095</c:v>
                </c:pt>
                <c:pt idx="12821">
                  <c:v>11.664908081961098</c:v>
                </c:pt>
                <c:pt idx="12822">
                  <c:v>11.66491667195635</c:v>
                </c:pt>
                <c:pt idx="12823">
                  <c:v>11.664925261877793</c:v>
                </c:pt>
                <c:pt idx="12824">
                  <c:v>11.664933851725452</c:v>
                </c:pt>
                <c:pt idx="12825">
                  <c:v>11.664942441499328</c:v>
                </c:pt>
                <c:pt idx="12826">
                  <c:v>11.664951031199418</c:v>
                </c:pt>
                <c:pt idx="12827">
                  <c:v>11.664959620825725</c:v>
                </c:pt>
                <c:pt idx="12828">
                  <c:v>11.664968210378253</c:v>
                </c:pt>
                <c:pt idx="12829">
                  <c:v>11.664976799857001</c:v>
                </c:pt>
                <c:pt idx="12830">
                  <c:v>11.66498538926197</c:v>
                </c:pt>
                <c:pt idx="12831">
                  <c:v>11.664993978593163</c:v>
                </c:pt>
                <c:pt idx="12832">
                  <c:v>11.665002567850578</c:v>
                </c:pt>
                <c:pt idx="12833">
                  <c:v>11.66501115703422</c:v>
                </c:pt>
                <c:pt idx="12834">
                  <c:v>11.665019746144086</c:v>
                </c:pt>
                <c:pt idx="12835">
                  <c:v>11.665028335180182</c:v>
                </c:pt>
                <c:pt idx="12836">
                  <c:v>11.665036924142576</c:v>
                </c:pt>
                <c:pt idx="12837">
                  <c:v>11.665045513031076</c:v>
                </c:pt>
                <c:pt idx="12838">
                  <c:v>11.66505410184585</c:v>
                </c:pt>
                <c:pt idx="12839">
                  <c:v>11.66506269058687</c:v>
                </c:pt>
                <c:pt idx="12840">
                  <c:v>11.665071279254121</c:v>
                </c:pt>
                <c:pt idx="12841">
                  <c:v>11.665079867847711</c:v>
                </c:pt>
                <c:pt idx="12842">
                  <c:v>11.665088456367426</c:v>
                </c:pt>
                <c:pt idx="12843">
                  <c:v>11.665097044813304</c:v>
                </c:pt>
                <c:pt idx="12844">
                  <c:v>11.665105633185506</c:v>
                </c:pt>
                <c:pt idx="12845">
                  <c:v>11.665114221484039</c:v>
                </c:pt>
                <c:pt idx="12846">
                  <c:v>11.665122809708745</c:v>
                </c:pt>
                <c:pt idx="12847">
                  <c:v>11.665131397859559</c:v>
                </c:pt>
                <c:pt idx="12848">
                  <c:v>11.665139985936754</c:v>
                </c:pt>
                <c:pt idx="12849">
                  <c:v>11.665148573940154</c:v>
                </c:pt>
                <c:pt idx="12850">
                  <c:v>11.665157161869814</c:v>
                </c:pt>
                <c:pt idx="12851">
                  <c:v>11.665165749725729</c:v>
                </c:pt>
                <c:pt idx="12852">
                  <c:v>11.665174337508015</c:v>
                </c:pt>
                <c:pt idx="12853">
                  <c:v>11.665182925216326</c:v>
                </c:pt>
                <c:pt idx="12854">
                  <c:v>11.665191512850972</c:v>
                </c:pt>
                <c:pt idx="12855">
                  <c:v>11.665200100411868</c:v>
                </c:pt>
                <c:pt idx="12856">
                  <c:v>11.665208687899058</c:v>
                </c:pt>
                <c:pt idx="12857">
                  <c:v>11.665217275312489</c:v>
                </c:pt>
                <c:pt idx="12858">
                  <c:v>11.665225862652168</c:v>
                </c:pt>
                <c:pt idx="12859">
                  <c:v>11.66523444991812</c:v>
                </c:pt>
                <c:pt idx="12860">
                  <c:v>11.66524303711032</c:v>
                </c:pt>
                <c:pt idx="12861">
                  <c:v>11.665251624228782</c:v>
                </c:pt>
                <c:pt idx="12862">
                  <c:v>11.665260211273507</c:v>
                </c:pt>
                <c:pt idx="12863">
                  <c:v>11.665268798244497</c:v>
                </c:pt>
                <c:pt idx="12864">
                  <c:v>11.665277385141751</c:v>
                </c:pt>
                <c:pt idx="12865">
                  <c:v>11.665285971965366</c:v>
                </c:pt>
                <c:pt idx="12866">
                  <c:v>11.665294558715159</c:v>
                </c:pt>
                <c:pt idx="12867">
                  <c:v>11.665303145391098</c:v>
                </c:pt>
                <c:pt idx="12868">
                  <c:v>11.665311731993418</c:v>
                </c:pt>
                <c:pt idx="12869">
                  <c:v>11.665320318522054</c:v>
                </c:pt>
                <c:pt idx="12870">
                  <c:v>11.665328904976898</c:v>
                </c:pt>
                <c:pt idx="12871">
                  <c:v>11.66533749135805</c:v>
                </c:pt>
                <c:pt idx="12872">
                  <c:v>11.665346077665557</c:v>
                </c:pt>
                <c:pt idx="12873">
                  <c:v>11.665354663899146</c:v>
                </c:pt>
                <c:pt idx="12874">
                  <c:v>11.665363250059116</c:v>
                </c:pt>
                <c:pt idx="12875">
                  <c:v>11.66537183614537</c:v>
                </c:pt>
                <c:pt idx="12876">
                  <c:v>11.66538042215789</c:v>
                </c:pt>
                <c:pt idx="12877">
                  <c:v>11.665389008096724</c:v>
                </c:pt>
                <c:pt idx="12878">
                  <c:v>11.665397593961806</c:v>
                </c:pt>
                <c:pt idx="12879">
                  <c:v>11.665406179753285</c:v>
                </c:pt>
                <c:pt idx="12880">
                  <c:v>11.665414765470821</c:v>
                </c:pt>
                <c:pt idx="12881">
                  <c:v>11.665423351114764</c:v>
                </c:pt>
                <c:pt idx="12882">
                  <c:v>11.665431936685142</c:v>
                </c:pt>
                <c:pt idx="12883">
                  <c:v>11.665440522181576</c:v>
                </c:pt>
                <c:pt idx="12884">
                  <c:v>11.665449107604454</c:v>
                </c:pt>
                <c:pt idx="12885">
                  <c:v>11.665457692953456</c:v>
                </c:pt>
                <c:pt idx="12886">
                  <c:v>11.665466278229026</c:v>
                </c:pt>
                <c:pt idx="12887">
                  <c:v>11.665474863430514</c:v>
                </c:pt>
                <c:pt idx="12888">
                  <c:v>11.665483448558502</c:v>
                </c:pt>
                <c:pt idx="12889">
                  <c:v>11.665492033612868</c:v>
                </c:pt>
                <c:pt idx="12890">
                  <c:v>11.665500618593455</c:v>
                </c:pt>
                <c:pt idx="12891">
                  <c:v>11.665509203500374</c:v>
                </c:pt>
                <c:pt idx="12892">
                  <c:v>11.665517788333402</c:v>
                </c:pt>
                <c:pt idx="12893">
                  <c:v>11.665526373092879</c:v>
                </c:pt>
                <c:pt idx="12894">
                  <c:v>11.665534957778821</c:v>
                </c:pt>
                <c:pt idx="12895">
                  <c:v>11.665543542390752</c:v>
                </c:pt>
                <c:pt idx="12896">
                  <c:v>11.665552126929176</c:v>
                </c:pt>
                <c:pt idx="12897">
                  <c:v>11.665560711393823</c:v>
                </c:pt>
                <c:pt idx="12898">
                  <c:v>11.665569295784957</c:v>
                </c:pt>
                <c:pt idx="12899">
                  <c:v>11.665577880102136</c:v>
                </c:pt>
                <c:pt idx="12900">
                  <c:v>11.665586464345859</c:v>
                </c:pt>
                <c:pt idx="12901">
                  <c:v>11.665595048515724</c:v>
                </c:pt>
                <c:pt idx="12902">
                  <c:v>11.665603632611974</c:v>
                </c:pt>
                <c:pt idx="12903">
                  <c:v>11.665612216634576</c:v>
                </c:pt>
                <c:pt idx="12904">
                  <c:v>11.665620800583374</c:v>
                </c:pt>
                <c:pt idx="12905">
                  <c:v>11.665629384458557</c:v>
                </c:pt>
                <c:pt idx="12906">
                  <c:v>11.665637968260155</c:v>
                </c:pt>
                <c:pt idx="12907">
                  <c:v>11.665646551988095</c:v>
                </c:pt>
                <c:pt idx="12908">
                  <c:v>11.665655135642076</c:v>
                </c:pt>
                <c:pt idx="12909">
                  <c:v>11.665663719222509</c:v>
                </c:pt>
                <c:pt idx="12910">
                  <c:v>11.665672302729376</c:v>
                </c:pt>
                <c:pt idx="12911">
                  <c:v>11.665680886162514</c:v>
                </c:pt>
                <c:pt idx="12912">
                  <c:v>11.665689469521872</c:v>
                </c:pt>
                <c:pt idx="12913">
                  <c:v>11.665698052807738</c:v>
                </c:pt>
                <c:pt idx="12914">
                  <c:v>11.665706636019841</c:v>
                </c:pt>
                <c:pt idx="12915">
                  <c:v>11.665715219158258</c:v>
                </c:pt>
                <c:pt idx="12916">
                  <c:v>11.665723802222924</c:v>
                </c:pt>
                <c:pt idx="12917">
                  <c:v>11.665732385214024</c:v>
                </c:pt>
                <c:pt idx="12918">
                  <c:v>11.665740968131406</c:v>
                </c:pt>
                <c:pt idx="12919">
                  <c:v>11.665749550975278</c:v>
                </c:pt>
                <c:pt idx="12920">
                  <c:v>11.665758133745276</c:v>
                </c:pt>
                <c:pt idx="12921">
                  <c:v>11.665766716441775</c:v>
                </c:pt>
                <c:pt idx="12922">
                  <c:v>11.665775299064476</c:v>
                </c:pt>
                <c:pt idx="12923">
                  <c:v>11.665783881613542</c:v>
                </c:pt>
                <c:pt idx="12924">
                  <c:v>11.665792464089026</c:v>
                </c:pt>
                <c:pt idx="12925">
                  <c:v>11.665801046490769</c:v>
                </c:pt>
                <c:pt idx="12926">
                  <c:v>11.665809628818995</c:v>
                </c:pt>
                <c:pt idx="12927">
                  <c:v>11.66581821107337</c:v>
                </c:pt>
                <c:pt idx="12928">
                  <c:v>11.665826793254189</c:v>
                </c:pt>
                <c:pt idx="12929">
                  <c:v>11.665835375361455</c:v>
                </c:pt>
                <c:pt idx="12930">
                  <c:v>11.665843957394866</c:v>
                </c:pt>
                <c:pt idx="12931">
                  <c:v>11.665852539354832</c:v>
                </c:pt>
                <c:pt idx="12932">
                  <c:v>11.665861121240942</c:v>
                </c:pt>
                <c:pt idx="12933">
                  <c:v>11.665869703053501</c:v>
                </c:pt>
                <c:pt idx="12934">
                  <c:v>11.665878284792418</c:v>
                </c:pt>
                <c:pt idx="12935">
                  <c:v>11.665886866457809</c:v>
                </c:pt>
                <c:pt idx="12936">
                  <c:v>11.665895448049326</c:v>
                </c:pt>
                <c:pt idx="12937">
                  <c:v>11.665904029567425</c:v>
                </c:pt>
                <c:pt idx="12938">
                  <c:v>11.665912611011652</c:v>
                </c:pt>
                <c:pt idx="12939">
                  <c:v>11.665921192382353</c:v>
                </c:pt>
                <c:pt idx="12940">
                  <c:v>11.665929773679419</c:v>
                </c:pt>
                <c:pt idx="12941">
                  <c:v>11.665938354902854</c:v>
                </c:pt>
                <c:pt idx="12942">
                  <c:v>11.665946936052736</c:v>
                </c:pt>
                <c:pt idx="12943">
                  <c:v>11.665955517128891</c:v>
                </c:pt>
                <c:pt idx="12944">
                  <c:v>11.665964098131306</c:v>
                </c:pt>
                <c:pt idx="12945">
                  <c:v>11.665972679060189</c:v>
                </c:pt>
                <c:pt idx="12946">
                  <c:v>11.665981259915474</c:v>
                </c:pt>
                <c:pt idx="12947">
                  <c:v>11.665989840697074</c:v>
                </c:pt>
                <c:pt idx="12948">
                  <c:v>11.66599842140506</c:v>
                </c:pt>
                <c:pt idx="12949">
                  <c:v>11.666007002039425</c:v>
                </c:pt>
                <c:pt idx="12950">
                  <c:v>11.666015582600165</c:v>
                </c:pt>
                <c:pt idx="12951">
                  <c:v>11.666024163087279</c:v>
                </c:pt>
                <c:pt idx="12952">
                  <c:v>11.66603274350077</c:v>
                </c:pt>
                <c:pt idx="12953">
                  <c:v>11.66604132384065</c:v>
                </c:pt>
                <c:pt idx="12954">
                  <c:v>11.666049904106886</c:v>
                </c:pt>
                <c:pt idx="12955">
                  <c:v>11.666058484299498</c:v>
                </c:pt>
                <c:pt idx="12956">
                  <c:v>11.666067064418515</c:v>
                </c:pt>
                <c:pt idx="12957">
                  <c:v>11.666075644463904</c:v>
                </c:pt>
                <c:pt idx="12958">
                  <c:v>11.666084224435764</c:v>
                </c:pt>
                <c:pt idx="12959">
                  <c:v>11.666092804333832</c:v>
                </c:pt>
                <c:pt idx="12960">
                  <c:v>11.666101384158369</c:v>
                </c:pt>
                <c:pt idx="12961">
                  <c:v>11.666109963909324</c:v>
                </c:pt>
                <c:pt idx="12962">
                  <c:v>11.666118543586622</c:v>
                </c:pt>
                <c:pt idx="12963">
                  <c:v>11.666127123190318</c:v>
                </c:pt>
                <c:pt idx="12964">
                  <c:v>11.66613570272043</c:v>
                </c:pt>
                <c:pt idx="12965">
                  <c:v>11.666144282176926</c:v>
                </c:pt>
                <c:pt idx="12966">
                  <c:v>11.666152861559807</c:v>
                </c:pt>
                <c:pt idx="12967">
                  <c:v>11.666161440869081</c:v>
                </c:pt>
                <c:pt idx="12968">
                  <c:v>11.666170020104762</c:v>
                </c:pt>
                <c:pt idx="12969">
                  <c:v>11.666178599266836</c:v>
                </c:pt>
                <c:pt idx="12970">
                  <c:v>11.666187178355322</c:v>
                </c:pt>
                <c:pt idx="12971">
                  <c:v>11.666195757370168</c:v>
                </c:pt>
                <c:pt idx="12972">
                  <c:v>11.666204336311452</c:v>
                </c:pt>
                <c:pt idx="12973">
                  <c:v>11.666212915179127</c:v>
                </c:pt>
                <c:pt idx="12974">
                  <c:v>11.666221493973111</c:v>
                </c:pt>
                <c:pt idx="12975">
                  <c:v>11.6662300726937</c:v>
                </c:pt>
                <c:pt idx="12976">
                  <c:v>11.666238651340581</c:v>
                </c:pt>
                <c:pt idx="12977">
                  <c:v>11.666247229913878</c:v>
                </c:pt>
                <c:pt idx="12978">
                  <c:v>11.666255808413585</c:v>
                </c:pt>
                <c:pt idx="12979">
                  <c:v>11.6662643868397</c:v>
                </c:pt>
                <c:pt idx="12980">
                  <c:v>11.666272965192228</c:v>
                </c:pt>
                <c:pt idx="12981">
                  <c:v>11.666281543471168</c:v>
                </c:pt>
                <c:pt idx="12982">
                  <c:v>11.666290121676518</c:v>
                </c:pt>
                <c:pt idx="12983">
                  <c:v>11.666298699808324</c:v>
                </c:pt>
                <c:pt idx="12984">
                  <c:v>11.666307277866474</c:v>
                </c:pt>
                <c:pt idx="12985">
                  <c:v>11.666315855851078</c:v>
                </c:pt>
                <c:pt idx="12986">
                  <c:v>11.666324433762099</c:v>
                </c:pt>
                <c:pt idx="12987">
                  <c:v>11.666333011599544</c:v>
                </c:pt>
                <c:pt idx="12988">
                  <c:v>11.666341589363403</c:v>
                </c:pt>
                <c:pt idx="12989">
                  <c:v>11.66635016705369</c:v>
                </c:pt>
                <c:pt idx="12990">
                  <c:v>11.666358744670312</c:v>
                </c:pt>
                <c:pt idx="12991">
                  <c:v>11.666367322213498</c:v>
                </c:pt>
                <c:pt idx="12992">
                  <c:v>11.666375899683096</c:v>
                </c:pt>
                <c:pt idx="12993">
                  <c:v>11.666384477079086</c:v>
                </c:pt>
                <c:pt idx="12994">
                  <c:v>11.6663930544015</c:v>
                </c:pt>
                <c:pt idx="12995">
                  <c:v>11.66640163165035</c:v>
                </c:pt>
                <c:pt idx="12996">
                  <c:v>11.666410208825752</c:v>
                </c:pt>
                <c:pt idx="12997">
                  <c:v>11.666418785927339</c:v>
                </c:pt>
                <c:pt idx="12998">
                  <c:v>11.666427362955483</c:v>
                </c:pt>
                <c:pt idx="12999">
                  <c:v>11.666435939910155</c:v>
                </c:pt>
                <c:pt idx="13000">
                  <c:v>11.666444516791206</c:v>
                </c:pt>
                <c:pt idx="13001">
                  <c:v>11.666453093598536</c:v>
                </c:pt>
                <c:pt idx="13002">
                  <c:v>11.66646167033243</c:v>
                </c:pt>
                <c:pt idx="13003">
                  <c:v>11.666470246992764</c:v>
                </c:pt>
                <c:pt idx="13004">
                  <c:v>11.66647882357954</c:v>
                </c:pt>
                <c:pt idx="13005">
                  <c:v>11.666487400092759</c:v>
                </c:pt>
                <c:pt idx="13006">
                  <c:v>11.666495976532422</c:v>
                </c:pt>
                <c:pt idx="13007">
                  <c:v>11.666504552898576</c:v>
                </c:pt>
                <c:pt idx="13008">
                  <c:v>11.666513129191083</c:v>
                </c:pt>
                <c:pt idx="13009">
                  <c:v>11.666521705410068</c:v>
                </c:pt>
                <c:pt idx="13010">
                  <c:v>11.66653028155555</c:v>
                </c:pt>
                <c:pt idx="13011">
                  <c:v>11.666538857627559</c:v>
                </c:pt>
                <c:pt idx="13012">
                  <c:v>11.666547433625826</c:v>
                </c:pt>
                <c:pt idx="13013">
                  <c:v>11.666556009550689</c:v>
                </c:pt>
                <c:pt idx="13014">
                  <c:v>11.66656458540187</c:v>
                </c:pt>
                <c:pt idx="13015">
                  <c:v>11.666573161179548</c:v>
                </c:pt>
                <c:pt idx="13016">
                  <c:v>11.666581736883774</c:v>
                </c:pt>
                <c:pt idx="13017">
                  <c:v>11.666590312514424</c:v>
                </c:pt>
                <c:pt idx="13018">
                  <c:v>11.666598888071467</c:v>
                </c:pt>
                <c:pt idx="13019">
                  <c:v>11.666607463555019</c:v>
                </c:pt>
                <c:pt idx="13020">
                  <c:v>11.666616038965161</c:v>
                </c:pt>
                <c:pt idx="13021">
                  <c:v>11.666624614301504</c:v>
                </c:pt>
                <c:pt idx="13022">
                  <c:v>11.66663318956445</c:v>
                </c:pt>
                <c:pt idx="13023">
                  <c:v>11.666641764753848</c:v>
                </c:pt>
                <c:pt idx="13024">
                  <c:v>11.666650339869841</c:v>
                </c:pt>
                <c:pt idx="13025">
                  <c:v>11.666658914912059</c:v>
                </c:pt>
                <c:pt idx="13026">
                  <c:v>11.666667489880869</c:v>
                </c:pt>
                <c:pt idx="13027">
                  <c:v>11.66667606477615</c:v>
                </c:pt>
                <c:pt idx="13028">
                  <c:v>11.666684639598049</c:v>
                </c:pt>
                <c:pt idx="13029">
                  <c:v>11.66669321434623</c:v>
                </c:pt>
                <c:pt idx="13030">
                  <c:v>11.666701789020818</c:v>
                </c:pt>
                <c:pt idx="13031">
                  <c:v>11.666710363622</c:v>
                </c:pt>
                <c:pt idx="13032">
                  <c:v>11.666718938149724</c:v>
                </c:pt>
                <c:pt idx="13033">
                  <c:v>11.666727512603774</c:v>
                </c:pt>
                <c:pt idx="13034">
                  <c:v>11.666736086984486</c:v>
                </c:pt>
                <c:pt idx="13035">
                  <c:v>11.666744661291471</c:v>
                </c:pt>
                <c:pt idx="13036">
                  <c:v>11.666753235525126</c:v>
                </c:pt>
                <c:pt idx="13037">
                  <c:v>11.6667618096851</c:v>
                </c:pt>
                <c:pt idx="13038">
                  <c:v>11.666770383771635</c:v>
                </c:pt>
                <c:pt idx="13039">
                  <c:v>11.666778957784659</c:v>
                </c:pt>
                <c:pt idx="13040">
                  <c:v>11.666787531724307</c:v>
                </c:pt>
                <c:pt idx="13041">
                  <c:v>11.666796105590167</c:v>
                </c:pt>
                <c:pt idx="13042">
                  <c:v>11.666804679382759</c:v>
                </c:pt>
                <c:pt idx="13043">
                  <c:v>11.666813253101656</c:v>
                </c:pt>
                <c:pt idx="13044">
                  <c:v>11.666821826747107</c:v>
                </c:pt>
                <c:pt idx="13045">
                  <c:v>11.666830400319071</c:v>
                </c:pt>
                <c:pt idx="13046">
                  <c:v>11.66683897381753</c:v>
                </c:pt>
                <c:pt idx="13047">
                  <c:v>11.666847547242504</c:v>
                </c:pt>
                <c:pt idx="13048">
                  <c:v>11.666856120593939</c:v>
                </c:pt>
                <c:pt idx="13049">
                  <c:v>11.666864693871887</c:v>
                </c:pt>
                <c:pt idx="13050">
                  <c:v>11.666873267076337</c:v>
                </c:pt>
                <c:pt idx="13051">
                  <c:v>11.666881840207306</c:v>
                </c:pt>
                <c:pt idx="13052">
                  <c:v>11.666890413264754</c:v>
                </c:pt>
                <c:pt idx="13053">
                  <c:v>11.6668989862487</c:v>
                </c:pt>
                <c:pt idx="13054">
                  <c:v>11.666907559159156</c:v>
                </c:pt>
                <c:pt idx="13055">
                  <c:v>11.666916131996121</c:v>
                </c:pt>
                <c:pt idx="13056">
                  <c:v>11.666924704759595</c:v>
                </c:pt>
                <c:pt idx="13057">
                  <c:v>11.666933277449576</c:v>
                </c:pt>
                <c:pt idx="13058">
                  <c:v>11.66694185006607</c:v>
                </c:pt>
                <c:pt idx="13059">
                  <c:v>11.666950422609069</c:v>
                </c:pt>
                <c:pt idx="13060">
                  <c:v>11.666958995078581</c:v>
                </c:pt>
                <c:pt idx="13061">
                  <c:v>11.666967567474614</c:v>
                </c:pt>
                <c:pt idx="13062">
                  <c:v>11.666976139797153</c:v>
                </c:pt>
                <c:pt idx="13063">
                  <c:v>11.666984712046327</c:v>
                </c:pt>
                <c:pt idx="13064">
                  <c:v>11.666993284221787</c:v>
                </c:pt>
                <c:pt idx="13065">
                  <c:v>11.66700185632388</c:v>
                </c:pt>
                <c:pt idx="13066">
                  <c:v>11.667010428352491</c:v>
                </c:pt>
                <c:pt idx="13067">
                  <c:v>11.667019000307629</c:v>
                </c:pt>
                <c:pt idx="13068">
                  <c:v>11.667027572189324</c:v>
                </c:pt>
                <c:pt idx="13069">
                  <c:v>11.667036143997466</c:v>
                </c:pt>
                <c:pt idx="13070">
                  <c:v>11.667044715732171</c:v>
                </c:pt>
                <c:pt idx="13071">
                  <c:v>11.667053287393401</c:v>
                </c:pt>
                <c:pt idx="13072">
                  <c:v>11.667061858981159</c:v>
                </c:pt>
                <c:pt idx="13073">
                  <c:v>11.667070430495443</c:v>
                </c:pt>
                <c:pt idx="13074">
                  <c:v>11.667079001936262</c:v>
                </c:pt>
                <c:pt idx="13075">
                  <c:v>11.667087573303716</c:v>
                </c:pt>
                <c:pt idx="13076">
                  <c:v>11.667096144597489</c:v>
                </c:pt>
                <c:pt idx="13077">
                  <c:v>11.667104715817906</c:v>
                </c:pt>
                <c:pt idx="13078">
                  <c:v>11.667113286964851</c:v>
                </c:pt>
                <c:pt idx="13079">
                  <c:v>11.667121858038335</c:v>
                </c:pt>
                <c:pt idx="13080">
                  <c:v>11.667130429038357</c:v>
                </c:pt>
                <c:pt idx="13081">
                  <c:v>11.667138999964926</c:v>
                </c:pt>
                <c:pt idx="13082">
                  <c:v>11.66714757081802</c:v>
                </c:pt>
                <c:pt idx="13083">
                  <c:v>11.667156141597657</c:v>
                </c:pt>
                <c:pt idx="13084">
                  <c:v>11.66716471230384</c:v>
                </c:pt>
                <c:pt idx="13085">
                  <c:v>11.66717328293648</c:v>
                </c:pt>
                <c:pt idx="13086">
                  <c:v>11.66718185349584</c:v>
                </c:pt>
                <c:pt idx="13087">
                  <c:v>11.667190423981658</c:v>
                </c:pt>
                <c:pt idx="13088">
                  <c:v>11.667198994394019</c:v>
                </c:pt>
                <c:pt idx="13089">
                  <c:v>11.667207564732937</c:v>
                </c:pt>
                <c:pt idx="13090">
                  <c:v>11.667216134998402</c:v>
                </c:pt>
                <c:pt idx="13091">
                  <c:v>11.667224705190398</c:v>
                </c:pt>
                <c:pt idx="13092">
                  <c:v>11.667233275309076</c:v>
                </c:pt>
                <c:pt idx="13093">
                  <c:v>11.667241845354098</c:v>
                </c:pt>
                <c:pt idx="13094">
                  <c:v>11.667250415325782</c:v>
                </c:pt>
                <c:pt idx="13095">
                  <c:v>11.667258985224015</c:v>
                </c:pt>
                <c:pt idx="13096">
                  <c:v>11.667267555048804</c:v>
                </c:pt>
                <c:pt idx="13097">
                  <c:v>11.667276124800148</c:v>
                </c:pt>
                <c:pt idx="13098">
                  <c:v>11.66728469447807</c:v>
                </c:pt>
                <c:pt idx="13099">
                  <c:v>11.667293264082531</c:v>
                </c:pt>
                <c:pt idx="13100">
                  <c:v>11.667301833613561</c:v>
                </c:pt>
                <c:pt idx="13101">
                  <c:v>11.66731040307106</c:v>
                </c:pt>
                <c:pt idx="13102">
                  <c:v>11.667318972455318</c:v>
                </c:pt>
                <c:pt idx="13103">
                  <c:v>11.667327541766049</c:v>
                </c:pt>
                <c:pt idx="13104">
                  <c:v>11.667336111003356</c:v>
                </c:pt>
                <c:pt idx="13105">
                  <c:v>11.66734468016722</c:v>
                </c:pt>
                <c:pt idx="13106">
                  <c:v>11.667353249257642</c:v>
                </c:pt>
                <c:pt idx="13107">
                  <c:v>11.667361818274649</c:v>
                </c:pt>
                <c:pt idx="13108">
                  <c:v>11.667370387218218</c:v>
                </c:pt>
                <c:pt idx="13109">
                  <c:v>11.667378956088378</c:v>
                </c:pt>
                <c:pt idx="13110">
                  <c:v>11.667387524885104</c:v>
                </c:pt>
                <c:pt idx="13111">
                  <c:v>11.667396093608406</c:v>
                </c:pt>
                <c:pt idx="13112">
                  <c:v>11.667404662258306</c:v>
                </c:pt>
                <c:pt idx="13113">
                  <c:v>11.66741323083475</c:v>
                </c:pt>
                <c:pt idx="13114">
                  <c:v>11.667421799337783</c:v>
                </c:pt>
                <c:pt idx="13115">
                  <c:v>11.667430367767476</c:v>
                </c:pt>
                <c:pt idx="13116">
                  <c:v>11.667438936123718</c:v>
                </c:pt>
                <c:pt idx="13117">
                  <c:v>11.667447504406496</c:v>
                </c:pt>
                <c:pt idx="13118">
                  <c:v>11.667456072615774</c:v>
                </c:pt>
                <c:pt idx="13119">
                  <c:v>11.667464640751732</c:v>
                </c:pt>
                <c:pt idx="13120">
                  <c:v>11.667473208814279</c:v>
                </c:pt>
                <c:pt idx="13121">
                  <c:v>11.66748177680342</c:v>
                </c:pt>
                <c:pt idx="13122">
                  <c:v>11.667490344719139</c:v>
                </c:pt>
                <c:pt idx="13123">
                  <c:v>11.667498912561459</c:v>
                </c:pt>
                <c:pt idx="13124">
                  <c:v>11.667507480330368</c:v>
                </c:pt>
                <c:pt idx="13125">
                  <c:v>11.667516048025872</c:v>
                </c:pt>
                <c:pt idx="13126">
                  <c:v>11.667524615648075</c:v>
                </c:pt>
                <c:pt idx="13127">
                  <c:v>11.667533183196667</c:v>
                </c:pt>
                <c:pt idx="13128">
                  <c:v>11.66754175067196</c:v>
                </c:pt>
                <c:pt idx="13129">
                  <c:v>11.667550318073854</c:v>
                </c:pt>
                <c:pt idx="13130">
                  <c:v>11.66755888540235</c:v>
                </c:pt>
                <c:pt idx="13131">
                  <c:v>11.66756745265744</c:v>
                </c:pt>
                <c:pt idx="13132">
                  <c:v>11.667576019839156</c:v>
                </c:pt>
                <c:pt idx="13133">
                  <c:v>11.667584586947539</c:v>
                </c:pt>
                <c:pt idx="13134">
                  <c:v>11.667593153982352</c:v>
                </c:pt>
                <c:pt idx="13135">
                  <c:v>11.667601720943848</c:v>
                </c:pt>
                <c:pt idx="13136">
                  <c:v>11.667610287831979</c:v>
                </c:pt>
                <c:pt idx="13137">
                  <c:v>11.667618854646722</c:v>
                </c:pt>
                <c:pt idx="13138">
                  <c:v>11.667627421388049</c:v>
                </c:pt>
                <c:pt idx="13139">
                  <c:v>11.667635988056</c:v>
                </c:pt>
                <c:pt idx="13140">
                  <c:v>11.667644554650566</c:v>
                </c:pt>
                <c:pt idx="13141">
                  <c:v>11.667653121171741</c:v>
                </c:pt>
                <c:pt idx="13142">
                  <c:v>11.667661687619518</c:v>
                </c:pt>
                <c:pt idx="13143">
                  <c:v>11.667670253993952</c:v>
                </c:pt>
                <c:pt idx="13144">
                  <c:v>11.667678820294968</c:v>
                </c:pt>
                <c:pt idx="13145">
                  <c:v>11.667687386522624</c:v>
                </c:pt>
                <c:pt idx="13146">
                  <c:v>11.667695952676892</c:v>
                </c:pt>
                <c:pt idx="13147">
                  <c:v>11.667704518757871</c:v>
                </c:pt>
                <c:pt idx="13148">
                  <c:v>11.667713084765294</c:v>
                </c:pt>
                <c:pt idx="13149">
                  <c:v>11.667721650699431</c:v>
                </c:pt>
                <c:pt idx="13150">
                  <c:v>11.667730216560331</c:v>
                </c:pt>
                <c:pt idx="13151">
                  <c:v>11.667738782347568</c:v>
                </c:pt>
                <c:pt idx="13152">
                  <c:v>11.667747348061599</c:v>
                </c:pt>
                <c:pt idx="13153">
                  <c:v>11.667755913702274</c:v>
                </c:pt>
                <c:pt idx="13154">
                  <c:v>11.66776447926952</c:v>
                </c:pt>
                <c:pt idx="13155">
                  <c:v>11.667773044763418</c:v>
                </c:pt>
                <c:pt idx="13156">
                  <c:v>11.667781610183972</c:v>
                </c:pt>
                <c:pt idx="13157">
                  <c:v>11.667790175531144</c:v>
                </c:pt>
                <c:pt idx="13158">
                  <c:v>11.667798740804955</c:v>
                </c:pt>
                <c:pt idx="13159">
                  <c:v>11.667807306005402</c:v>
                </c:pt>
                <c:pt idx="13160">
                  <c:v>11.667815871132483</c:v>
                </c:pt>
                <c:pt idx="13161">
                  <c:v>11.667824436186224</c:v>
                </c:pt>
                <c:pt idx="13162">
                  <c:v>11.667833001166573</c:v>
                </c:pt>
                <c:pt idx="13163">
                  <c:v>11.667841566073568</c:v>
                </c:pt>
                <c:pt idx="13164">
                  <c:v>11.667850130907254</c:v>
                </c:pt>
                <c:pt idx="13165">
                  <c:v>11.667858695667523</c:v>
                </c:pt>
                <c:pt idx="13166">
                  <c:v>11.667867260354463</c:v>
                </c:pt>
                <c:pt idx="13167">
                  <c:v>11.667875824968052</c:v>
                </c:pt>
                <c:pt idx="13168">
                  <c:v>11.667884389508384</c:v>
                </c:pt>
                <c:pt idx="13169">
                  <c:v>11.667892953975169</c:v>
                </c:pt>
                <c:pt idx="13170">
                  <c:v>11.667901518368724</c:v>
                </c:pt>
                <c:pt idx="13171">
                  <c:v>11.667910082688888</c:v>
                </c:pt>
                <c:pt idx="13172">
                  <c:v>11.667918646935718</c:v>
                </c:pt>
                <c:pt idx="13173">
                  <c:v>11.667927211109276</c:v>
                </c:pt>
                <c:pt idx="13174">
                  <c:v>11.66793577520937</c:v>
                </c:pt>
                <c:pt idx="13175">
                  <c:v>11.667944339236174</c:v>
                </c:pt>
                <c:pt idx="13176">
                  <c:v>11.667952903189654</c:v>
                </c:pt>
                <c:pt idx="13177">
                  <c:v>11.667961467069761</c:v>
                </c:pt>
                <c:pt idx="13178">
                  <c:v>11.667970030876543</c:v>
                </c:pt>
                <c:pt idx="13179">
                  <c:v>11.667978594609989</c:v>
                </c:pt>
                <c:pt idx="13180">
                  <c:v>11.667987158270099</c:v>
                </c:pt>
                <c:pt idx="13181">
                  <c:v>11.667995721856848</c:v>
                </c:pt>
                <c:pt idx="13182">
                  <c:v>11.668004285370309</c:v>
                </c:pt>
                <c:pt idx="13183">
                  <c:v>11.668012848810413</c:v>
                </c:pt>
                <c:pt idx="13184">
                  <c:v>11.66802141217709</c:v>
                </c:pt>
                <c:pt idx="13185">
                  <c:v>11.668029975470628</c:v>
                </c:pt>
                <c:pt idx="13186">
                  <c:v>11.668038538690746</c:v>
                </c:pt>
                <c:pt idx="13187">
                  <c:v>11.668047101837518</c:v>
                </c:pt>
                <c:pt idx="13188">
                  <c:v>11.668055664910968</c:v>
                </c:pt>
                <c:pt idx="13189">
                  <c:v>11.668064227911119</c:v>
                </c:pt>
                <c:pt idx="13190">
                  <c:v>11.668072790837918</c:v>
                </c:pt>
                <c:pt idx="13191">
                  <c:v>11.668081353691413</c:v>
                </c:pt>
                <c:pt idx="13192">
                  <c:v>11.668089916471578</c:v>
                </c:pt>
                <c:pt idx="13193">
                  <c:v>11.668098479178418</c:v>
                </c:pt>
                <c:pt idx="13194">
                  <c:v>11.668107041811943</c:v>
                </c:pt>
                <c:pt idx="13195">
                  <c:v>11.668115604372064</c:v>
                </c:pt>
                <c:pt idx="13196">
                  <c:v>11.668124166859018</c:v>
                </c:pt>
                <c:pt idx="13197">
                  <c:v>11.66813272927261</c:v>
                </c:pt>
                <c:pt idx="13198">
                  <c:v>11.668141291612868</c:v>
                </c:pt>
                <c:pt idx="13199">
                  <c:v>11.668149853879816</c:v>
                </c:pt>
                <c:pt idx="13200">
                  <c:v>11.668158416073448</c:v>
                </c:pt>
                <c:pt idx="13201">
                  <c:v>11.668166978193771</c:v>
                </c:pt>
                <c:pt idx="13202">
                  <c:v>11.668175540240748</c:v>
                </c:pt>
                <c:pt idx="13203">
                  <c:v>11.668184102214495</c:v>
                </c:pt>
                <c:pt idx="13204">
                  <c:v>11.668192664114891</c:v>
                </c:pt>
                <c:pt idx="13205">
                  <c:v>11.668201225941987</c:v>
                </c:pt>
                <c:pt idx="13206">
                  <c:v>11.668209787695748</c:v>
                </c:pt>
                <c:pt idx="13207">
                  <c:v>11.668218349376263</c:v>
                </c:pt>
                <c:pt idx="13208">
                  <c:v>11.668226910983449</c:v>
                </c:pt>
                <c:pt idx="13209">
                  <c:v>11.668235472517333</c:v>
                </c:pt>
                <c:pt idx="13210">
                  <c:v>11.668244033977922</c:v>
                </c:pt>
                <c:pt idx="13211">
                  <c:v>11.668252595365226</c:v>
                </c:pt>
                <c:pt idx="13212">
                  <c:v>11.668261156679106</c:v>
                </c:pt>
                <c:pt idx="13213">
                  <c:v>11.668269717919891</c:v>
                </c:pt>
                <c:pt idx="13214">
                  <c:v>11.668278279087296</c:v>
                </c:pt>
                <c:pt idx="13215">
                  <c:v>11.6682868401814</c:v>
                </c:pt>
                <c:pt idx="13216">
                  <c:v>11.668295401202217</c:v>
                </c:pt>
                <c:pt idx="13217">
                  <c:v>11.668303962149741</c:v>
                </c:pt>
                <c:pt idx="13218">
                  <c:v>11.668312523023978</c:v>
                </c:pt>
                <c:pt idx="13219">
                  <c:v>11.668321083824813</c:v>
                </c:pt>
                <c:pt idx="13220">
                  <c:v>11.668329644552463</c:v>
                </c:pt>
                <c:pt idx="13221">
                  <c:v>11.668338205206966</c:v>
                </c:pt>
                <c:pt idx="13222">
                  <c:v>11.668346765788058</c:v>
                </c:pt>
                <c:pt idx="13223">
                  <c:v>11.668355326295798</c:v>
                </c:pt>
                <c:pt idx="13224">
                  <c:v>11.668363886730303</c:v>
                </c:pt>
                <c:pt idx="13225">
                  <c:v>11.668372447091512</c:v>
                </c:pt>
                <c:pt idx="13226">
                  <c:v>11.66838100737961</c:v>
                </c:pt>
                <c:pt idx="13227">
                  <c:v>11.6683895675943</c:v>
                </c:pt>
                <c:pt idx="13228">
                  <c:v>11.668398127735648</c:v>
                </c:pt>
                <c:pt idx="13229">
                  <c:v>11.668406687803852</c:v>
                </c:pt>
                <c:pt idx="13230">
                  <c:v>11.668415247798716</c:v>
                </c:pt>
                <c:pt idx="13231">
                  <c:v>11.668423807720307</c:v>
                </c:pt>
                <c:pt idx="13232">
                  <c:v>11.66843236756873</c:v>
                </c:pt>
                <c:pt idx="13233">
                  <c:v>11.668440927343676</c:v>
                </c:pt>
                <c:pt idx="13234">
                  <c:v>11.668449487045455</c:v>
                </c:pt>
                <c:pt idx="13235">
                  <c:v>11.668458046673969</c:v>
                </c:pt>
                <c:pt idx="13236">
                  <c:v>11.668466606229318</c:v>
                </c:pt>
                <c:pt idx="13237">
                  <c:v>11.668475165711094</c:v>
                </c:pt>
                <c:pt idx="13238">
                  <c:v>11.668483725119914</c:v>
                </c:pt>
                <c:pt idx="13239">
                  <c:v>11.668492284455366</c:v>
                </c:pt>
                <c:pt idx="13240">
                  <c:v>11.668500843717553</c:v>
                </c:pt>
                <c:pt idx="13241">
                  <c:v>11.668509402906487</c:v>
                </c:pt>
                <c:pt idx="13242">
                  <c:v>11.668517962022158</c:v>
                </c:pt>
                <c:pt idx="13243">
                  <c:v>11.668526521064573</c:v>
                </c:pt>
                <c:pt idx="13244">
                  <c:v>11.668535080033731</c:v>
                </c:pt>
                <c:pt idx="13245">
                  <c:v>11.668543638929728</c:v>
                </c:pt>
                <c:pt idx="13246">
                  <c:v>11.668552197752282</c:v>
                </c:pt>
                <c:pt idx="13247">
                  <c:v>11.668560756501677</c:v>
                </c:pt>
                <c:pt idx="13248">
                  <c:v>11.668569315177821</c:v>
                </c:pt>
                <c:pt idx="13249">
                  <c:v>11.668577873780714</c:v>
                </c:pt>
                <c:pt idx="13250">
                  <c:v>11.668586432310359</c:v>
                </c:pt>
                <c:pt idx="13251">
                  <c:v>11.668594990766756</c:v>
                </c:pt>
                <c:pt idx="13252">
                  <c:v>11.668603549149926</c:v>
                </c:pt>
                <c:pt idx="13253">
                  <c:v>11.668612107459811</c:v>
                </c:pt>
                <c:pt idx="13254">
                  <c:v>11.668620665696448</c:v>
                </c:pt>
                <c:pt idx="13255">
                  <c:v>11.668629223859892</c:v>
                </c:pt>
                <c:pt idx="13256">
                  <c:v>11.668637781950068</c:v>
                </c:pt>
                <c:pt idx="13257">
                  <c:v>11.668646339967129</c:v>
                </c:pt>
                <c:pt idx="13258">
                  <c:v>11.668654897910702</c:v>
                </c:pt>
                <c:pt idx="13259">
                  <c:v>11.668663455781161</c:v>
                </c:pt>
                <c:pt idx="13260">
                  <c:v>11.668672013578384</c:v>
                </c:pt>
                <c:pt idx="13261">
                  <c:v>11.668680571302374</c:v>
                </c:pt>
                <c:pt idx="13262">
                  <c:v>11.668689128953121</c:v>
                </c:pt>
                <c:pt idx="13263">
                  <c:v>11.668697686530647</c:v>
                </c:pt>
                <c:pt idx="13264">
                  <c:v>11.668706244034952</c:v>
                </c:pt>
                <c:pt idx="13265">
                  <c:v>11.668714801466002</c:v>
                </c:pt>
                <c:pt idx="13266">
                  <c:v>11.668723358823819</c:v>
                </c:pt>
                <c:pt idx="13267">
                  <c:v>11.668731916108429</c:v>
                </c:pt>
                <c:pt idx="13268">
                  <c:v>11.668740473319803</c:v>
                </c:pt>
                <c:pt idx="13269">
                  <c:v>11.668749030457954</c:v>
                </c:pt>
                <c:pt idx="13270">
                  <c:v>11.668757587522881</c:v>
                </c:pt>
                <c:pt idx="13271">
                  <c:v>11.668766144514548</c:v>
                </c:pt>
                <c:pt idx="13272">
                  <c:v>11.668774701433048</c:v>
                </c:pt>
                <c:pt idx="13273">
                  <c:v>11.668783258278356</c:v>
                </c:pt>
                <c:pt idx="13274">
                  <c:v>11.668791815050373</c:v>
                </c:pt>
                <c:pt idx="13275">
                  <c:v>11.668800371749199</c:v>
                </c:pt>
                <c:pt idx="13276">
                  <c:v>11.668808928374798</c:v>
                </c:pt>
                <c:pt idx="13277">
                  <c:v>11.668817484927203</c:v>
                </c:pt>
                <c:pt idx="13278">
                  <c:v>11.668826041406383</c:v>
                </c:pt>
                <c:pt idx="13279">
                  <c:v>11.668834597812356</c:v>
                </c:pt>
                <c:pt idx="13280">
                  <c:v>11.668843154145105</c:v>
                </c:pt>
                <c:pt idx="13281">
                  <c:v>11.668851710404651</c:v>
                </c:pt>
                <c:pt idx="13282">
                  <c:v>11.668860266590988</c:v>
                </c:pt>
                <c:pt idx="13283">
                  <c:v>11.668868822704118</c:v>
                </c:pt>
                <c:pt idx="13284">
                  <c:v>11.668877378744039</c:v>
                </c:pt>
                <c:pt idx="13285">
                  <c:v>11.668885934710755</c:v>
                </c:pt>
                <c:pt idx="13286">
                  <c:v>11.66889449060427</c:v>
                </c:pt>
                <c:pt idx="13287">
                  <c:v>11.668903046424568</c:v>
                </c:pt>
                <c:pt idx="13288">
                  <c:v>11.668911602171596</c:v>
                </c:pt>
                <c:pt idx="13289">
                  <c:v>11.6689201578456</c:v>
                </c:pt>
                <c:pt idx="13290">
                  <c:v>11.668928713446308</c:v>
                </c:pt>
                <c:pt idx="13291">
                  <c:v>11.668937268973821</c:v>
                </c:pt>
                <c:pt idx="13292">
                  <c:v>11.668945824428139</c:v>
                </c:pt>
                <c:pt idx="13293">
                  <c:v>11.668954379809326</c:v>
                </c:pt>
                <c:pt idx="13294">
                  <c:v>11.668962935117181</c:v>
                </c:pt>
                <c:pt idx="13295">
                  <c:v>11.668971490351758</c:v>
                </c:pt>
                <c:pt idx="13296">
                  <c:v>11.668980045513463</c:v>
                </c:pt>
                <c:pt idx="13297">
                  <c:v>11.668988600601811</c:v>
                </c:pt>
                <c:pt idx="13298">
                  <c:v>11.66899715561698</c:v>
                </c:pt>
                <c:pt idx="13299">
                  <c:v>11.669005710558956</c:v>
                </c:pt>
                <c:pt idx="13300">
                  <c:v>11.669014265427776</c:v>
                </c:pt>
                <c:pt idx="13301">
                  <c:v>11.669022820223352</c:v>
                </c:pt>
                <c:pt idx="13302">
                  <c:v>11.669031374945774</c:v>
                </c:pt>
                <c:pt idx="13303">
                  <c:v>11.669039929595026</c:v>
                </c:pt>
                <c:pt idx="13304">
                  <c:v>11.669048484171061</c:v>
                </c:pt>
                <c:pt idx="13305">
                  <c:v>11.669057038673976</c:v>
                </c:pt>
                <c:pt idx="13306">
                  <c:v>11.669065593103674</c:v>
                </c:pt>
                <c:pt idx="13307">
                  <c:v>11.66907414746016</c:v>
                </c:pt>
                <c:pt idx="13308">
                  <c:v>11.669082701743504</c:v>
                </c:pt>
                <c:pt idx="13309">
                  <c:v>11.669091255953672</c:v>
                </c:pt>
                <c:pt idx="13310">
                  <c:v>11.669099810090676</c:v>
                </c:pt>
                <c:pt idx="13311">
                  <c:v>11.669108364154468</c:v>
                </c:pt>
                <c:pt idx="13312">
                  <c:v>11.669116918145253</c:v>
                </c:pt>
                <c:pt idx="13313">
                  <c:v>11.669125472062619</c:v>
                </c:pt>
                <c:pt idx="13314">
                  <c:v>11.669134025907056</c:v>
                </c:pt>
                <c:pt idx="13315">
                  <c:v>11.669142579678171</c:v>
                </c:pt>
                <c:pt idx="13316">
                  <c:v>11.669151133376053</c:v>
                </c:pt>
                <c:pt idx="13317">
                  <c:v>11.669159687000864</c:v>
                </c:pt>
                <c:pt idx="13318">
                  <c:v>11.669168240552498</c:v>
                </c:pt>
                <c:pt idx="13319">
                  <c:v>11.669176794030999</c:v>
                </c:pt>
                <c:pt idx="13320">
                  <c:v>11.669185347436324</c:v>
                </c:pt>
                <c:pt idx="13321">
                  <c:v>11.669193900768487</c:v>
                </c:pt>
                <c:pt idx="13322">
                  <c:v>11.6692024540275</c:v>
                </c:pt>
                <c:pt idx="13323">
                  <c:v>11.669211007213342</c:v>
                </c:pt>
                <c:pt idx="13324">
                  <c:v>11.669219560326034</c:v>
                </c:pt>
                <c:pt idx="13325">
                  <c:v>11.669228113365568</c:v>
                </c:pt>
                <c:pt idx="13326">
                  <c:v>11.669236666331956</c:v>
                </c:pt>
                <c:pt idx="13327">
                  <c:v>11.669245219225322</c:v>
                </c:pt>
                <c:pt idx="13328">
                  <c:v>11.669253772045264</c:v>
                </c:pt>
                <c:pt idx="13329">
                  <c:v>11.669262324792188</c:v>
                </c:pt>
                <c:pt idx="13330">
                  <c:v>11.669270877465976</c:v>
                </c:pt>
                <c:pt idx="13331">
                  <c:v>11.669279430066602</c:v>
                </c:pt>
                <c:pt idx="13332">
                  <c:v>11.669287982594087</c:v>
                </c:pt>
                <c:pt idx="13333">
                  <c:v>11.669296535048556</c:v>
                </c:pt>
                <c:pt idx="13334">
                  <c:v>11.669305087429624</c:v>
                </c:pt>
                <c:pt idx="13335">
                  <c:v>11.669313639737679</c:v>
                </c:pt>
                <c:pt idx="13336">
                  <c:v>11.669322191972505</c:v>
                </c:pt>
                <c:pt idx="13337">
                  <c:v>11.669330744134363</c:v>
                </c:pt>
                <c:pt idx="13338">
                  <c:v>11.669339296223109</c:v>
                </c:pt>
                <c:pt idx="13339">
                  <c:v>11.669347848238496</c:v>
                </c:pt>
                <c:pt idx="13340">
                  <c:v>11.669356400180853</c:v>
                </c:pt>
                <c:pt idx="13341">
                  <c:v>11.66936495205008</c:v>
                </c:pt>
                <c:pt idx="13342">
                  <c:v>11.669373503846169</c:v>
                </c:pt>
                <c:pt idx="13343">
                  <c:v>11.669382055569232</c:v>
                </c:pt>
                <c:pt idx="13344">
                  <c:v>11.669390607218956</c:v>
                </c:pt>
                <c:pt idx="13345">
                  <c:v>11.669399158795652</c:v>
                </c:pt>
                <c:pt idx="13346">
                  <c:v>11.669407710299318</c:v>
                </c:pt>
                <c:pt idx="13347">
                  <c:v>11.669416261729795</c:v>
                </c:pt>
                <c:pt idx="13348">
                  <c:v>11.669424813087124</c:v>
                </c:pt>
                <c:pt idx="13349">
                  <c:v>11.669433364371164</c:v>
                </c:pt>
                <c:pt idx="13350">
                  <c:v>11.669441915582354</c:v>
                </c:pt>
                <c:pt idx="13351">
                  <c:v>11.669450466720173</c:v>
                </c:pt>
                <c:pt idx="13352">
                  <c:v>11.669459017785149</c:v>
                </c:pt>
                <c:pt idx="13353">
                  <c:v>11.669467568776724</c:v>
                </c:pt>
                <c:pt idx="13354">
                  <c:v>11.66947611969538</c:v>
                </c:pt>
                <c:pt idx="13355">
                  <c:v>11.669484670540857</c:v>
                </c:pt>
                <c:pt idx="13356">
                  <c:v>11.6694932213131</c:v>
                </c:pt>
                <c:pt idx="13357">
                  <c:v>11.669501772012325</c:v>
                </c:pt>
                <c:pt idx="13358">
                  <c:v>11.669510322638446</c:v>
                </c:pt>
                <c:pt idx="13359">
                  <c:v>11.669518873191452</c:v>
                </c:pt>
                <c:pt idx="13360">
                  <c:v>11.669527423671347</c:v>
                </c:pt>
                <c:pt idx="13361">
                  <c:v>11.669535974078174</c:v>
                </c:pt>
                <c:pt idx="13362">
                  <c:v>11.669544524411824</c:v>
                </c:pt>
                <c:pt idx="13363">
                  <c:v>11.669553074672379</c:v>
                </c:pt>
                <c:pt idx="13364">
                  <c:v>11.669561624859842</c:v>
                </c:pt>
                <c:pt idx="13365">
                  <c:v>11.669570174974202</c:v>
                </c:pt>
                <c:pt idx="13366">
                  <c:v>11.669578725015448</c:v>
                </c:pt>
                <c:pt idx="13367">
                  <c:v>11.669587274983771</c:v>
                </c:pt>
                <c:pt idx="13368">
                  <c:v>11.669595824878726</c:v>
                </c:pt>
                <c:pt idx="13369">
                  <c:v>11.669604374700723</c:v>
                </c:pt>
                <c:pt idx="13370">
                  <c:v>11.669612924449456</c:v>
                </c:pt>
                <c:pt idx="13371">
                  <c:v>11.66962147412522</c:v>
                </c:pt>
                <c:pt idx="13372">
                  <c:v>11.669630023727876</c:v>
                </c:pt>
                <c:pt idx="13373">
                  <c:v>11.669638573257474</c:v>
                </c:pt>
                <c:pt idx="13374">
                  <c:v>11.669647122713899</c:v>
                </c:pt>
                <c:pt idx="13375">
                  <c:v>11.669655672097274</c:v>
                </c:pt>
                <c:pt idx="13376">
                  <c:v>11.669664221407572</c:v>
                </c:pt>
                <c:pt idx="13377">
                  <c:v>11.669672770644752</c:v>
                </c:pt>
                <c:pt idx="13378">
                  <c:v>11.669681319808989</c:v>
                </c:pt>
                <c:pt idx="13379">
                  <c:v>11.669689868899876</c:v>
                </c:pt>
                <c:pt idx="13380">
                  <c:v>11.669698417917807</c:v>
                </c:pt>
                <c:pt idx="13381">
                  <c:v>11.669706966862726</c:v>
                </c:pt>
                <c:pt idx="13382">
                  <c:v>11.669715515734422</c:v>
                </c:pt>
                <c:pt idx="13383">
                  <c:v>11.669724064533099</c:v>
                </c:pt>
                <c:pt idx="13384">
                  <c:v>11.669732613258802</c:v>
                </c:pt>
                <c:pt idx="13385">
                  <c:v>11.669741161911215</c:v>
                </c:pt>
                <c:pt idx="13386">
                  <c:v>11.669749710490654</c:v>
                </c:pt>
                <c:pt idx="13387">
                  <c:v>11.669758258997026</c:v>
                </c:pt>
                <c:pt idx="13388">
                  <c:v>11.669766807430324</c:v>
                </c:pt>
                <c:pt idx="13389">
                  <c:v>11.669775355790513</c:v>
                </c:pt>
                <c:pt idx="13390">
                  <c:v>11.669783904077654</c:v>
                </c:pt>
                <c:pt idx="13391">
                  <c:v>11.669792452291714</c:v>
                </c:pt>
                <c:pt idx="13392">
                  <c:v>11.669801000432708</c:v>
                </c:pt>
                <c:pt idx="13393">
                  <c:v>11.669809548500726</c:v>
                </c:pt>
                <c:pt idx="13394">
                  <c:v>11.669818096495485</c:v>
                </c:pt>
                <c:pt idx="13395">
                  <c:v>11.669826644417272</c:v>
                </c:pt>
                <c:pt idx="13396">
                  <c:v>11.669835192266024</c:v>
                </c:pt>
                <c:pt idx="13397">
                  <c:v>11.669843740041649</c:v>
                </c:pt>
                <c:pt idx="13398">
                  <c:v>11.669852287744339</c:v>
                </c:pt>
                <c:pt idx="13399">
                  <c:v>11.66986083537377</c:v>
                </c:pt>
                <c:pt idx="13400">
                  <c:v>11.669869382930235</c:v>
                </c:pt>
                <c:pt idx="13401">
                  <c:v>11.669877930413644</c:v>
                </c:pt>
                <c:pt idx="13402">
                  <c:v>11.669886477824107</c:v>
                </c:pt>
                <c:pt idx="13403">
                  <c:v>11.669895025161306</c:v>
                </c:pt>
                <c:pt idx="13404">
                  <c:v>11.669903572425516</c:v>
                </c:pt>
                <c:pt idx="13405">
                  <c:v>11.669912119616702</c:v>
                </c:pt>
                <c:pt idx="13406">
                  <c:v>11.669920666734818</c:v>
                </c:pt>
                <c:pt idx="13407">
                  <c:v>11.669929213779984</c:v>
                </c:pt>
                <c:pt idx="13408">
                  <c:v>11.669937760751914</c:v>
                </c:pt>
                <c:pt idx="13409">
                  <c:v>11.669946307650886</c:v>
                </c:pt>
                <c:pt idx="13410">
                  <c:v>11.669954854476822</c:v>
                </c:pt>
                <c:pt idx="13411">
                  <c:v>11.669963401229683</c:v>
                </c:pt>
                <c:pt idx="13412">
                  <c:v>11.669971947909513</c:v>
                </c:pt>
                <c:pt idx="13413">
                  <c:v>11.669980494516302</c:v>
                </c:pt>
                <c:pt idx="13414">
                  <c:v>11.669989041050036</c:v>
                </c:pt>
                <c:pt idx="13415">
                  <c:v>11.669997587510732</c:v>
                </c:pt>
                <c:pt idx="13416">
                  <c:v>11.670006133898402</c:v>
                </c:pt>
                <c:pt idx="13417">
                  <c:v>11.670014680213001</c:v>
                </c:pt>
                <c:pt idx="13418">
                  <c:v>11.670023226454568</c:v>
                </c:pt>
                <c:pt idx="13419">
                  <c:v>11.670031772623119</c:v>
                </c:pt>
                <c:pt idx="13420">
                  <c:v>11.67004031871871</c:v>
                </c:pt>
                <c:pt idx="13421">
                  <c:v>11.670048864741089</c:v>
                </c:pt>
                <c:pt idx="13422">
                  <c:v>11.670057410690518</c:v>
                </c:pt>
                <c:pt idx="13423">
                  <c:v>11.670065956566924</c:v>
                </c:pt>
                <c:pt idx="13424">
                  <c:v>11.670074502370294</c:v>
                </c:pt>
                <c:pt idx="13425">
                  <c:v>11.670083048100636</c:v>
                </c:pt>
                <c:pt idx="13426">
                  <c:v>11.670091593757952</c:v>
                </c:pt>
                <c:pt idx="13427">
                  <c:v>11.670100139342226</c:v>
                </c:pt>
                <c:pt idx="13428">
                  <c:v>11.670108684853448</c:v>
                </c:pt>
                <c:pt idx="13429">
                  <c:v>11.670117230291716</c:v>
                </c:pt>
                <c:pt idx="13430">
                  <c:v>11.670125775656921</c:v>
                </c:pt>
                <c:pt idx="13431">
                  <c:v>11.670134320949122</c:v>
                </c:pt>
                <c:pt idx="13432">
                  <c:v>11.670142866168362</c:v>
                </c:pt>
                <c:pt idx="13433">
                  <c:v>11.670151411314411</c:v>
                </c:pt>
                <c:pt idx="13434">
                  <c:v>11.67015995638755</c:v>
                </c:pt>
                <c:pt idx="13435">
                  <c:v>11.670168501387646</c:v>
                </c:pt>
                <c:pt idx="13436">
                  <c:v>11.670177046314731</c:v>
                </c:pt>
                <c:pt idx="13437">
                  <c:v>11.670185591168822</c:v>
                </c:pt>
                <c:pt idx="13438">
                  <c:v>11.670194135949874</c:v>
                </c:pt>
                <c:pt idx="13439">
                  <c:v>11.670202680657923</c:v>
                </c:pt>
                <c:pt idx="13440">
                  <c:v>11.67021122529296</c:v>
                </c:pt>
                <c:pt idx="13441">
                  <c:v>11.670219769854985</c:v>
                </c:pt>
                <c:pt idx="13442">
                  <c:v>11.670228314344005</c:v>
                </c:pt>
                <c:pt idx="13443">
                  <c:v>11.670236858760131</c:v>
                </c:pt>
                <c:pt idx="13444">
                  <c:v>11.670245403103019</c:v>
                </c:pt>
                <c:pt idx="13445">
                  <c:v>11.670253947373018</c:v>
                </c:pt>
                <c:pt idx="13446">
                  <c:v>11.670262491570011</c:v>
                </c:pt>
                <c:pt idx="13447">
                  <c:v>11.670271035693998</c:v>
                </c:pt>
                <c:pt idx="13448">
                  <c:v>11.670279579745024</c:v>
                </c:pt>
                <c:pt idx="13449">
                  <c:v>11.670288123722989</c:v>
                </c:pt>
                <c:pt idx="13450">
                  <c:v>11.670296667628024</c:v>
                </c:pt>
                <c:pt idx="13451">
                  <c:v>11.670305211459974</c:v>
                </c:pt>
                <c:pt idx="13452">
                  <c:v>11.670313755218968</c:v>
                </c:pt>
                <c:pt idx="13453">
                  <c:v>11.670322298904974</c:v>
                </c:pt>
                <c:pt idx="13454">
                  <c:v>11.670330842517982</c:v>
                </c:pt>
                <c:pt idx="13455">
                  <c:v>11.670339386058</c:v>
                </c:pt>
                <c:pt idx="13456">
                  <c:v>11.670347929525022</c:v>
                </c:pt>
                <c:pt idx="13457">
                  <c:v>11.670356472919057</c:v>
                </c:pt>
                <c:pt idx="13458">
                  <c:v>11.670365016240103</c:v>
                </c:pt>
                <c:pt idx="13459">
                  <c:v>11.67037355948816</c:v>
                </c:pt>
                <c:pt idx="13460">
                  <c:v>11.670382102663234</c:v>
                </c:pt>
                <c:pt idx="13461">
                  <c:v>11.670390645765316</c:v>
                </c:pt>
                <c:pt idx="13462">
                  <c:v>11.670399188794418</c:v>
                </c:pt>
                <c:pt idx="13463">
                  <c:v>11.670407731750538</c:v>
                </c:pt>
                <c:pt idx="13464">
                  <c:v>11.670416274633773</c:v>
                </c:pt>
                <c:pt idx="13465">
                  <c:v>11.670424817443942</c:v>
                </c:pt>
                <c:pt idx="13466">
                  <c:v>11.67043336018102</c:v>
                </c:pt>
                <c:pt idx="13467">
                  <c:v>11.670441902845226</c:v>
                </c:pt>
                <c:pt idx="13468">
                  <c:v>11.670450445436437</c:v>
                </c:pt>
                <c:pt idx="13469">
                  <c:v>11.670458987954685</c:v>
                </c:pt>
                <c:pt idx="13470">
                  <c:v>11.670467530400026</c:v>
                </c:pt>
                <c:pt idx="13471">
                  <c:v>11.670476072772274</c:v>
                </c:pt>
                <c:pt idx="13472">
                  <c:v>11.670484615071706</c:v>
                </c:pt>
                <c:pt idx="13473">
                  <c:v>11.670493157297956</c:v>
                </c:pt>
                <c:pt idx="13474">
                  <c:v>11.670501699451346</c:v>
                </c:pt>
                <c:pt idx="13475">
                  <c:v>11.670510241531769</c:v>
                </c:pt>
                <c:pt idx="13476">
                  <c:v>11.670518783539221</c:v>
                </c:pt>
                <c:pt idx="13477">
                  <c:v>11.670527325473719</c:v>
                </c:pt>
                <c:pt idx="13478">
                  <c:v>11.670535867335326</c:v>
                </c:pt>
                <c:pt idx="13479">
                  <c:v>11.670544409123822</c:v>
                </c:pt>
                <c:pt idx="13480">
                  <c:v>11.67055295083942</c:v>
                </c:pt>
                <c:pt idx="13481">
                  <c:v>11.670561492482058</c:v>
                </c:pt>
                <c:pt idx="13482">
                  <c:v>11.670570034051742</c:v>
                </c:pt>
                <c:pt idx="13483">
                  <c:v>11.67057857554847</c:v>
                </c:pt>
                <c:pt idx="13484">
                  <c:v>11.670587116972326</c:v>
                </c:pt>
                <c:pt idx="13485">
                  <c:v>11.670595658323126</c:v>
                </c:pt>
                <c:pt idx="13486">
                  <c:v>11.670604199601007</c:v>
                </c:pt>
                <c:pt idx="13487">
                  <c:v>11.670612740805819</c:v>
                </c:pt>
                <c:pt idx="13488">
                  <c:v>11.670621281937768</c:v>
                </c:pt>
                <c:pt idx="13489">
                  <c:v>11.670629822996784</c:v>
                </c:pt>
                <c:pt idx="13490">
                  <c:v>11.670638363982842</c:v>
                </c:pt>
                <c:pt idx="13491">
                  <c:v>11.670646904895976</c:v>
                </c:pt>
                <c:pt idx="13492">
                  <c:v>11.670655445736113</c:v>
                </c:pt>
                <c:pt idx="13493">
                  <c:v>11.67066398650333</c:v>
                </c:pt>
                <c:pt idx="13494">
                  <c:v>11.670672527197604</c:v>
                </c:pt>
                <c:pt idx="13495">
                  <c:v>11.670681067818936</c:v>
                </c:pt>
                <c:pt idx="13496">
                  <c:v>11.670689608367431</c:v>
                </c:pt>
                <c:pt idx="13497">
                  <c:v>11.670698148842771</c:v>
                </c:pt>
                <c:pt idx="13498">
                  <c:v>11.670706689245371</c:v>
                </c:pt>
                <c:pt idx="13499">
                  <c:v>11.670715229574851</c:v>
                </c:pt>
                <c:pt idx="13500">
                  <c:v>11.670723769831394</c:v>
                </c:pt>
                <c:pt idx="13501">
                  <c:v>11.670732310015184</c:v>
                </c:pt>
                <c:pt idx="13502">
                  <c:v>11.670740850126052</c:v>
                </c:pt>
                <c:pt idx="13503">
                  <c:v>11.670749390163786</c:v>
                </c:pt>
                <c:pt idx="13504">
                  <c:v>11.670757930128724</c:v>
                </c:pt>
                <c:pt idx="13505">
                  <c:v>11.670766470020654</c:v>
                </c:pt>
                <c:pt idx="13506">
                  <c:v>11.670775009839696</c:v>
                </c:pt>
                <c:pt idx="13507">
                  <c:v>11.670783549585822</c:v>
                </c:pt>
                <c:pt idx="13508">
                  <c:v>11.670792089259002</c:v>
                </c:pt>
                <c:pt idx="13509">
                  <c:v>11.670800628859256</c:v>
                </c:pt>
                <c:pt idx="13510">
                  <c:v>11.670809168386594</c:v>
                </c:pt>
                <c:pt idx="13511">
                  <c:v>11.670817707841008</c:v>
                </c:pt>
                <c:pt idx="13512">
                  <c:v>11.6708262472225</c:v>
                </c:pt>
                <c:pt idx="13513">
                  <c:v>11.670834786531071</c:v>
                </c:pt>
                <c:pt idx="13514">
                  <c:v>11.670843325766727</c:v>
                </c:pt>
                <c:pt idx="13515">
                  <c:v>11.670851864929462</c:v>
                </c:pt>
                <c:pt idx="13516">
                  <c:v>11.67086040401928</c:v>
                </c:pt>
                <c:pt idx="13517">
                  <c:v>11.670868943036098</c:v>
                </c:pt>
                <c:pt idx="13518">
                  <c:v>11.670877481980098</c:v>
                </c:pt>
                <c:pt idx="13519">
                  <c:v>11.670886020851254</c:v>
                </c:pt>
                <c:pt idx="13520">
                  <c:v>11.670894559649536</c:v>
                </c:pt>
                <c:pt idx="13521">
                  <c:v>11.670903098374666</c:v>
                </c:pt>
                <c:pt idx="13522">
                  <c:v>11.670911637027016</c:v>
                </c:pt>
                <c:pt idx="13523">
                  <c:v>11.670920175606447</c:v>
                </c:pt>
                <c:pt idx="13524">
                  <c:v>11.670928714112968</c:v>
                </c:pt>
                <c:pt idx="13525">
                  <c:v>11.670937252546718</c:v>
                </c:pt>
                <c:pt idx="13526">
                  <c:v>11.670945790907322</c:v>
                </c:pt>
                <c:pt idx="13527">
                  <c:v>11.670954329195139</c:v>
                </c:pt>
                <c:pt idx="13528">
                  <c:v>11.670962867410053</c:v>
                </c:pt>
                <c:pt idx="13529">
                  <c:v>11.670971405551967</c:v>
                </c:pt>
                <c:pt idx="13530">
                  <c:v>11.670979943621168</c:v>
                </c:pt>
                <c:pt idx="13531">
                  <c:v>11.670988481617398</c:v>
                </c:pt>
                <c:pt idx="13532">
                  <c:v>11.670997019540724</c:v>
                </c:pt>
                <c:pt idx="13533">
                  <c:v>11.671005557391149</c:v>
                </c:pt>
                <c:pt idx="13534">
                  <c:v>11.671014095168704</c:v>
                </c:pt>
                <c:pt idx="13535">
                  <c:v>11.671022632873319</c:v>
                </c:pt>
                <c:pt idx="13536">
                  <c:v>11.671031170505065</c:v>
                </c:pt>
                <c:pt idx="13537">
                  <c:v>11.671039708063924</c:v>
                </c:pt>
                <c:pt idx="13538">
                  <c:v>11.671048245549887</c:v>
                </c:pt>
                <c:pt idx="13539">
                  <c:v>11.671056782962966</c:v>
                </c:pt>
                <c:pt idx="13540">
                  <c:v>11.671065320303148</c:v>
                </c:pt>
                <c:pt idx="13541">
                  <c:v>11.671073857570461</c:v>
                </c:pt>
                <c:pt idx="13542">
                  <c:v>11.671082394764886</c:v>
                </c:pt>
                <c:pt idx="13543">
                  <c:v>11.671090931886424</c:v>
                </c:pt>
                <c:pt idx="13544">
                  <c:v>11.671099468935081</c:v>
                </c:pt>
                <c:pt idx="13545">
                  <c:v>11.671108005910771</c:v>
                </c:pt>
                <c:pt idx="13546">
                  <c:v>11.671116542813753</c:v>
                </c:pt>
                <c:pt idx="13547">
                  <c:v>11.671125079643771</c:v>
                </c:pt>
                <c:pt idx="13548">
                  <c:v>11.671133616400924</c:v>
                </c:pt>
                <c:pt idx="13549">
                  <c:v>11.671142153085182</c:v>
                </c:pt>
                <c:pt idx="13550">
                  <c:v>11.671150689696548</c:v>
                </c:pt>
                <c:pt idx="13551">
                  <c:v>11.671159226235092</c:v>
                </c:pt>
                <c:pt idx="13552">
                  <c:v>11.671167762700698</c:v>
                </c:pt>
                <c:pt idx="13553">
                  <c:v>11.671176299093517</c:v>
                </c:pt>
                <c:pt idx="13554">
                  <c:v>11.671184835413424</c:v>
                </c:pt>
                <c:pt idx="13555">
                  <c:v>11.671193371660463</c:v>
                </c:pt>
                <c:pt idx="13556">
                  <c:v>11.671201907834631</c:v>
                </c:pt>
                <c:pt idx="13557">
                  <c:v>11.671210443935943</c:v>
                </c:pt>
                <c:pt idx="13558">
                  <c:v>11.671218979964383</c:v>
                </c:pt>
                <c:pt idx="13559">
                  <c:v>11.671227515919966</c:v>
                </c:pt>
                <c:pt idx="13560">
                  <c:v>11.671236051802722</c:v>
                </c:pt>
                <c:pt idx="13561">
                  <c:v>11.671244587612533</c:v>
                </c:pt>
                <c:pt idx="13562">
                  <c:v>11.671253123349498</c:v>
                </c:pt>
                <c:pt idx="13563">
                  <c:v>11.671261659013668</c:v>
                </c:pt>
                <c:pt idx="13564">
                  <c:v>11.671270194604951</c:v>
                </c:pt>
                <c:pt idx="13565">
                  <c:v>11.671278730123348</c:v>
                </c:pt>
                <c:pt idx="13566">
                  <c:v>11.671287265568974</c:v>
                </c:pt>
                <c:pt idx="13567">
                  <c:v>11.671295800941669</c:v>
                </c:pt>
                <c:pt idx="13568">
                  <c:v>11.671304336241537</c:v>
                </c:pt>
                <c:pt idx="13569">
                  <c:v>11.671312871468553</c:v>
                </c:pt>
                <c:pt idx="13570">
                  <c:v>11.67132140662263</c:v>
                </c:pt>
                <c:pt idx="13571">
                  <c:v>11.671329941704018</c:v>
                </c:pt>
                <c:pt idx="13572">
                  <c:v>11.671338476712448</c:v>
                </c:pt>
                <c:pt idx="13573">
                  <c:v>11.671347011648132</c:v>
                </c:pt>
                <c:pt idx="13574">
                  <c:v>11.671355546510913</c:v>
                </c:pt>
                <c:pt idx="13575">
                  <c:v>11.671364081300798</c:v>
                </c:pt>
                <c:pt idx="13576">
                  <c:v>11.671372616017946</c:v>
                </c:pt>
                <c:pt idx="13577">
                  <c:v>11.671381150662201</c:v>
                </c:pt>
                <c:pt idx="13578">
                  <c:v>11.671389685233617</c:v>
                </c:pt>
                <c:pt idx="13579">
                  <c:v>11.671398219732193</c:v>
                </c:pt>
                <c:pt idx="13580">
                  <c:v>11.671406754157974</c:v>
                </c:pt>
                <c:pt idx="13581">
                  <c:v>11.671415288510838</c:v>
                </c:pt>
                <c:pt idx="13582">
                  <c:v>11.671423822790905</c:v>
                </c:pt>
                <c:pt idx="13583">
                  <c:v>11.671432356998174</c:v>
                </c:pt>
                <c:pt idx="13584">
                  <c:v>11.67144089113255</c:v>
                </c:pt>
                <c:pt idx="13585">
                  <c:v>11.671449425194121</c:v>
                </c:pt>
                <c:pt idx="13586">
                  <c:v>11.67145795918287</c:v>
                </c:pt>
                <c:pt idx="13587">
                  <c:v>11.67146649309878</c:v>
                </c:pt>
                <c:pt idx="13588">
                  <c:v>11.671475026941868</c:v>
                </c:pt>
                <c:pt idx="13589">
                  <c:v>11.671483560712128</c:v>
                </c:pt>
                <c:pt idx="13590">
                  <c:v>11.671492094409572</c:v>
                </c:pt>
                <c:pt idx="13591">
                  <c:v>11.671500628034183</c:v>
                </c:pt>
                <c:pt idx="13592">
                  <c:v>11.671509161585975</c:v>
                </c:pt>
                <c:pt idx="13593">
                  <c:v>11.671517695064956</c:v>
                </c:pt>
                <c:pt idx="13594">
                  <c:v>11.6715262284711</c:v>
                </c:pt>
                <c:pt idx="13595">
                  <c:v>11.671534761804432</c:v>
                </c:pt>
                <c:pt idx="13596">
                  <c:v>11.671543295065026</c:v>
                </c:pt>
                <c:pt idx="13597">
                  <c:v>11.67155182825265</c:v>
                </c:pt>
                <c:pt idx="13598">
                  <c:v>11.671560361367533</c:v>
                </c:pt>
                <c:pt idx="13599">
                  <c:v>11.671568894409624</c:v>
                </c:pt>
                <c:pt idx="13600">
                  <c:v>11.671577427378848</c:v>
                </c:pt>
                <c:pt idx="13601">
                  <c:v>11.671585960275316</c:v>
                </c:pt>
                <c:pt idx="13602">
                  <c:v>11.671594493098954</c:v>
                </c:pt>
                <c:pt idx="13603">
                  <c:v>11.671603025849786</c:v>
                </c:pt>
                <c:pt idx="13604">
                  <c:v>11.671611558527809</c:v>
                </c:pt>
                <c:pt idx="13605">
                  <c:v>11.671620091133018</c:v>
                </c:pt>
                <c:pt idx="13606">
                  <c:v>11.671628623665438</c:v>
                </c:pt>
                <c:pt idx="13607">
                  <c:v>11.671637156125056</c:v>
                </c:pt>
                <c:pt idx="13608">
                  <c:v>11.671645688511848</c:v>
                </c:pt>
                <c:pt idx="13609">
                  <c:v>11.671654220825864</c:v>
                </c:pt>
                <c:pt idx="13610">
                  <c:v>11.67166275306707</c:v>
                </c:pt>
                <c:pt idx="13611">
                  <c:v>11.671671285235448</c:v>
                </c:pt>
                <c:pt idx="13612">
                  <c:v>11.671679817331087</c:v>
                </c:pt>
                <c:pt idx="13613">
                  <c:v>11.671688349353902</c:v>
                </c:pt>
                <c:pt idx="13614">
                  <c:v>11.671696881303976</c:v>
                </c:pt>
                <c:pt idx="13615">
                  <c:v>11.671705413181149</c:v>
                </c:pt>
                <c:pt idx="13616">
                  <c:v>11.671713944985568</c:v>
                </c:pt>
                <c:pt idx="13617">
                  <c:v>11.671722476717227</c:v>
                </c:pt>
                <c:pt idx="13618">
                  <c:v>11.67173100837608</c:v>
                </c:pt>
                <c:pt idx="13619">
                  <c:v>11.671739539962264</c:v>
                </c:pt>
                <c:pt idx="13620">
                  <c:v>11.671748071475418</c:v>
                </c:pt>
                <c:pt idx="13621">
                  <c:v>11.67175660291592</c:v>
                </c:pt>
                <c:pt idx="13622">
                  <c:v>11.67176513428362</c:v>
                </c:pt>
                <c:pt idx="13623">
                  <c:v>11.671773665578447</c:v>
                </c:pt>
                <c:pt idx="13624">
                  <c:v>11.671782196800686</c:v>
                </c:pt>
                <c:pt idx="13625">
                  <c:v>11.671790727950038</c:v>
                </c:pt>
                <c:pt idx="13626">
                  <c:v>11.671799259026738</c:v>
                </c:pt>
                <c:pt idx="13627">
                  <c:v>11.671807790030398</c:v>
                </c:pt>
                <c:pt idx="13628">
                  <c:v>11.671816320961444</c:v>
                </c:pt>
                <c:pt idx="13629">
                  <c:v>11.6718248518197</c:v>
                </c:pt>
                <c:pt idx="13630">
                  <c:v>11.671833382605163</c:v>
                </c:pt>
                <c:pt idx="13631">
                  <c:v>11.671841913317861</c:v>
                </c:pt>
                <c:pt idx="13632">
                  <c:v>11.671850443957748</c:v>
                </c:pt>
                <c:pt idx="13633">
                  <c:v>11.671858974524946</c:v>
                </c:pt>
                <c:pt idx="13634">
                  <c:v>11.671867505019327</c:v>
                </c:pt>
                <c:pt idx="13635">
                  <c:v>11.671876035440954</c:v>
                </c:pt>
                <c:pt idx="13636">
                  <c:v>11.671884565789806</c:v>
                </c:pt>
                <c:pt idx="13637">
                  <c:v>11.671893096065871</c:v>
                </c:pt>
                <c:pt idx="13638">
                  <c:v>11.671901626269191</c:v>
                </c:pt>
                <c:pt idx="13639">
                  <c:v>11.671910156399745</c:v>
                </c:pt>
                <c:pt idx="13640">
                  <c:v>11.671918686457431</c:v>
                </c:pt>
                <c:pt idx="13641">
                  <c:v>11.671927216442565</c:v>
                </c:pt>
                <c:pt idx="13642">
                  <c:v>11.671935746354798</c:v>
                </c:pt>
                <c:pt idx="13643">
                  <c:v>11.671944276194354</c:v>
                </c:pt>
                <c:pt idx="13644">
                  <c:v>11.671952805961102</c:v>
                </c:pt>
                <c:pt idx="13645">
                  <c:v>11.671961335655098</c:v>
                </c:pt>
                <c:pt idx="13646">
                  <c:v>11.67196986527634</c:v>
                </c:pt>
                <c:pt idx="13647">
                  <c:v>11.671978394824798</c:v>
                </c:pt>
                <c:pt idx="13648">
                  <c:v>11.671986924300565</c:v>
                </c:pt>
                <c:pt idx="13649">
                  <c:v>11.671995453703548</c:v>
                </c:pt>
                <c:pt idx="13650">
                  <c:v>11.672003983033783</c:v>
                </c:pt>
                <c:pt idx="13651">
                  <c:v>11.672012512291326</c:v>
                </c:pt>
                <c:pt idx="13652">
                  <c:v>11.672021041475999</c:v>
                </c:pt>
                <c:pt idx="13653">
                  <c:v>11.672029570588089</c:v>
                </c:pt>
                <c:pt idx="13654">
                  <c:v>11.672038099627374</c:v>
                </c:pt>
                <c:pt idx="13655">
                  <c:v>11.672046628593774</c:v>
                </c:pt>
                <c:pt idx="13656">
                  <c:v>11.67205515748752</c:v>
                </c:pt>
                <c:pt idx="13657">
                  <c:v>11.672063686308523</c:v>
                </c:pt>
                <c:pt idx="13658">
                  <c:v>11.672072215056804</c:v>
                </c:pt>
                <c:pt idx="13659">
                  <c:v>11.672080743732344</c:v>
                </c:pt>
                <c:pt idx="13660">
                  <c:v>11.672089272335176</c:v>
                </c:pt>
                <c:pt idx="13661">
                  <c:v>11.672097800865322</c:v>
                </c:pt>
                <c:pt idx="13662">
                  <c:v>11.672106329322554</c:v>
                </c:pt>
                <c:pt idx="13663">
                  <c:v>11.672114857707264</c:v>
                </c:pt>
                <c:pt idx="13664">
                  <c:v>11.672123386019001</c:v>
                </c:pt>
                <c:pt idx="13665">
                  <c:v>11.672131914258134</c:v>
                </c:pt>
                <c:pt idx="13666">
                  <c:v>11.672140442424533</c:v>
                </c:pt>
                <c:pt idx="13667">
                  <c:v>11.672148970518206</c:v>
                </c:pt>
                <c:pt idx="13668">
                  <c:v>11.672157498539152</c:v>
                </c:pt>
                <c:pt idx="13669">
                  <c:v>11.672166026487426</c:v>
                </c:pt>
                <c:pt idx="13670">
                  <c:v>11.67217455436287</c:v>
                </c:pt>
                <c:pt idx="13671">
                  <c:v>11.672183082165636</c:v>
                </c:pt>
                <c:pt idx="13672">
                  <c:v>11.672191609895677</c:v>
                </c:pt>
                <c:pt idx="13673">
                  <c:v>11.672200137553002</c:v>
                </c:pt>
                <c:pt idx="13674">
                  <c:v>11.672208665137607</c:v>
                </c:pt>
                <c:pt idx="13675">
                  <c:v>11.672217192649494</c:v>
                </c:pt>
                <c:pt idx="13676">
                  <c:v>11.67222572008866</c:v>
                </c:pt>
                <c:pt idx="13677">
                  <c:v>11.672234247455124</c:v>
                </c:pt>
                <c:pt idx="13678">
                  <c:v>11.672242774748852</c:v>
                </c:pt>
                <c:pt idx="13679">
                  <c:v>11.672251301969867</c:v>
                </c:pt>
                <c:pt idx="13680">
                  <c:v>11.672259829118175</c:v>
                </c:pt>
                <c:pt idx="13681">
                  <c:v>11.672268356193769</c:v>
                </c:pt>
                <c:pt idx="13682">
                  <c:v>11.672276883196659</c:v>
                </c:pt>
                <c:pt idx="13683">
                  <c:v>11.672285410126836</c:v>
                </c:pt>
                <c:pt idx="13684">
                  <c:v>11.672293936984326</c:v>
                </c:pt>
                <c:pt idx="13685">
                  <c:v>11.67230246376907</c:v>
                </c:pt>
                <c:pt idx="13686">
                  <c:v>11.672310990481121</c:v>
                </c:pt>
                <c:pt idx="13687">
                  <c:v>11.672319517120506</c:v>
                </c:pt>
                <c:pt idx="13688">
                  <c:v>11.672328043687118</c:v>
                </c:pt>
                <c:pt idx="13689">
                  <c:v>11.672336570181175</c:v>
                </c:pt>
                <c:pt idx="13690">
                  <c:v>11.672345096602324</c:v>
                </c:pt>
                <c:pt idx="13691">
                  <c:v>11.672353622950848</c:v>
                </c:pt>
                <c:pt idx="13692">
                  <c:v>11.672362149226725</c:v>
                </c:pt>
                <c:pt idx="13693">
                  <c:v>11.672370675429878</c:v>
                </c:pt>
                <c:pt idx="13694">
                  <c:v>11.672379201560336</c:v>
                </c:pt>
                <c:pt idx="13695">
                  <c:v>11.6723877276181</c:v>
                </c:pt>
                <c:pt idx="13696">
                  <c:v>11.672396253603296</c:v>
                </c:pt>
                <c:pt idx="13697">
                  <c:v>11.672404779515556</c:v>
                </c:pt>
                <c:pt idx="13698">
                  <c:v>11.672413305355256</c:v>
                </c:pt>
                <c:pt idx="13699">
                  <c:v>11.672421831122326</c:v>
                </c:pt>
                <c:pt idx="13700">
                  <c:v>11.672430356816664</c:v>
                </c:pt>
                <c:pt idx="13701">
                  <c:v>11.672438882438174</c:v>
                </c:pt>
                <c:pt idx="13702">
                  <c:v>11.672447407987208</c:v>
                </c:pt>
                <c:pt idx="13703">
                  <c:v>11.672455933463466</c:v>
                </c:pt>
                <c:pt idx="13704">
                  <c:v>11.672464458867076</c:v>
                </c:pt>
                <c:pt idx="13705">
                  <c:v>11.672472984197828</c:v>
                </c:pt>
                <c:pt idx="13706">
                  <c:v>11.672481509456134</c:v>
                </c:pt>
                <c:pt idx="13707">
                  <c:v>11.672490034641688</c:v>
                </c:pt>
                <c:pt idx="13708">
                  <c:v>11.67249855975451</c:v>
                </c:pt>
                <c:pt idx="13709">
                  <c:v>11.672507084794592</c:v>
                </c:pt>
                <c:pt idx="13710">
                  <c:v>11.672515609762106</c:v>
                </c:pt>
                <c:pt idx="13711">
                  <c:v>11.672524134656976</c:v>
                </c:pt>
                <c:pt idx="13712">
                  <c:v>11.672532659479199</c:v>
                </c:pt>
                <c:pt idx="13713">
                  <c:v>11.672541184228544</c:v>
                </c:pt>
                <c:pt idx="13714">
                  <c:v>11.672549708905457</c:v>
                </c:pt>
                <c:pt idx="13715">
                  <c:v>11.672558233509585</c:v>
                </c:pt>
                <c:pt idx="13716">
                  <c:v>11.672566758041071</c:v>
                </c:pt>
                <c:pt idx="13717">
                  <c:v>11.672575282499766</c:v>
                </c:pt>
                <c:pt idx="13718">
                  <c:v>11.672583806886045</c:v>
                </c:pt>
                <c:pt idx="13719">
                  <c:v>11.672592331199477</c:v>
                </c:pt>
                <c:pt idx="13720">
                  <c:v>11.672600855440322</c:v>
                </c:pt>
                <c:pt idx="13721">
                  <c:v>11.672609379608476</c:v>
                </c:pt>
                <c:pt idx="13722">
                  <c:v>11.672617903703822</c:v>
                </c:pt>
                <c:pt idx="13723">
                  <c:v>11.672626427726676</c:v>
                </c:pt>
                <c:pt idx="13724">
                  <c:v>11.672634951676876</c:v>
                </c:pt>
                <c:pt idx="13725">
                  <c:v>11.672643475554329</c:v>
                </c:pt>
                <c:pt idx="13726">
                  <c:v>11.672651999359186</c:v>
                </c:pt>
                <c:pt idx="13727">
                  <c:v>11.672660523091389</c:v>
                </c:pt>
                <c:pt idx="13728">
                  <c:v>11.672669046750936</c:v>
                </c:pt>
                <c:pt idx="13729">
                  <c:v>11.67267757033783</c:v>
                </c:pt>
                <c:pt idx="13730">
                  <c:v>11.672686093852167</c:v>
                </c:pt>
                <c:pt idx="13731">
                  <c:v>11.672694617293779</c:v>
                </c:pt>
                <c:pt idx="13732">
                  <c:v>11.67270314066262</c:v>
                </c:pt>
                <c:pt idx="13733">
                  <c:v>11.672711663958919</c:v>
                </c:pt>
                <c:pt idx="13734">
                  <c:v>11.672720187182568</c:v>
                </c:pt>
                <c:pt idx="13735">
                  <c:v>11.672728710333548</c:v>
                </c:pt>
                <c:pt idx="13736">
                  <c:v>11.672737233412061</c:v>
                </c:pt>
                <c:pt idx="13737">
                  <c:v>11.672745756417672</c:v>
                </c:pt>
                <c:pt idx="13738">
                  <c:v>11.672754279350826</c:v>
                </c:pt>
                <c:pt idx="13739">
                  <c:v>11.672762802211194</c:v>
                </c:pt>
                <c:pt idx="13740">
                  <c:v>11.672771324998997</c:v>
                </c:pt>
                <c:pt idx="13741">
                  <c:v>11.672779847714164</c:v>
                </c:pt>
                <c:pt idx="13742">
                  <c:v>11.672788370356702</c:v>
                </c:pt>
                <c:pt idx="13743">
                  <c:v>11.672796892926753</c:v>
                </c:pt>
                <c:pt idx="13744">
                  <c:v>11.672805415423854</c:v>
                </c:pt>
                <c:pt idx="13745">
                  <c:v>11.672813937848504</c:v>
                </c:pt>
                <c:pt idx="13746">
                  <c:v>11.672822460200468</c:v>
                </c:pt>
                <c:pt idx="13747">
                  <c:v>11.672830982479852</c:v>
                </c:pt>
                <c:pt idx="13748">
                  <c:v>11.672839504686728</c:v>
                </c:pt>
                <c:pt idx="13749">
                  <c:v>11.672848026820704</c:v>
                </c:pt>
                <c:pt idx="13750">
                  <c:v>11.672856548882326</c:v>
                </c:pt>
                <c:pt idx="13751">
                  <c:v>11.672865070871053</c:v>
                </c:pt>
                <c:pt idx="13752">
                  <c:v>11.672873592787306</c:v>
                </c:pt>
                <c:pt idx="13753">
                  <c:v>11.672882114630974</c:v>
                </c:pt>
                <c:pt idx="13754">
                  <c:v>11.672890636402011</c:v>
                </c:pt>
                <c:pt idx="13755">
                  <c:v>11.672899158100371</c:v>
                </c:pt>
                <c:pt idx="13756">
                  <c:v>11.672907679726123</c:v>
                </c:pt>
                <c:pt idx="13757">
                  <c:v>11.67291620127917</c:v>
                </c:pt>
                <c:pt idx="13758">
                  <c:v>11.672924722759692</c:v>
                </c:pt>
                <c:pt idx="13759">
                  <c:v>11.672933244167695</c:v>
                </c:pt>
                <c:pt idx="13760">
                  <c:v>11.672941765502893</c:v>
                </c:pt>
                <c:pt idx="13761">
                  <c:v>11.672950286765573</c:v>
                </c:pt>
                <c:pt idx="13762">
                  <c:v>11.67295880795565</c:v>
                </c:pt>
                <c:pt idx="13763">
                  <c:v>11.672967329073101</c:v>
                </c:pt>
                <c:pt idx="13764">
                  <c:v>11.672975850117952</c:v>
                </c:pt>
                <c:pt idx="13765">
                  <c:v>11.672984371090196</c:v>
                </c:pt>
                <c:pt idx="13766">
                  <c:v>11.672992891989876</c:v>
                </c:pt>
                <c:pt idx="13767">
                  <c:v>11.673001412816863</c:v>
                </c:pt>
                <c:pt idx="13768">
                  <c:v>11.673009933571302</c:v>
                </c:pt>
                <c:pt idx="13769">
                  <c:v>11.673018454253111</c:v>
                </c:pt>
                <c:pt idx="13770">
                  <c:v>11.673026974862356</c:v>
                </c:pt>
                <c:pt idx="13771">
                  <c:v>11.67303549539897</c:v>
                </c:pt>
                <c:pt idx="13772">
                  <c:v>11.673044015863104</c:v>
                </c:pt>
                <c:pt idx="13773">
                  <c:v>11.673052536254422</c:v>
                </c:pt>
                <c:pt idx="13774">
                  <c:v>11.673061056573244</c:v>
                </c:pt>
                <c:pt idx="13775">
                  <c:v>11.673069576819479</c:v>
                </c:pt>
                <c:pt idx="13776">
                  <c:v>11.673078096993118</c:v>
                </c:pt>
                <c:pt idx="13777">
                  <c:v>11.673086617094174</c:v>
                </c:pt>
                <c:pt idx="13778">
                  <c:v>11.673095137122626</c:v>
                </c:pt>
                <c:pt idx="13779">
                  <c:v>11.673103657078494</c:v>
                </c:pt>
                <c:pt idx="13780">
                  <c:v>11.673112176961771</c:v>
                </c:pt>
                <c:pt idx="13781">
                  <c:v>11.673120696772461</c:v>
                </c:pt>
                <c:pt idx="13782">
                  <c:v>11.673129216510564</c:v>
                </c:pt>
                <c:pt idx="13783">
                  <c:v>11.673137736176082</c:v>
                </c:pt>
                <c:pt idx="13784">
                  <c:v>11.673146255769156</c:v>
                </c:pt>
                <c:pt idx="13785">
                  <c:v>11.673154775289374</c:v>
                </c:pt>
                <c:pt idx="13786">
                  <c:v>11.673163294737137</c:v>
                </c:pt>
                <c:pt idx="13787">
                  <c:v>11.673171814112321</c:v>
                </c:pt>
                <c:pt idx="13788">
                  <c:v>11.673180333414956</c:v>
                </c:pt>
                <c:pt idx="13789">
                  <c:v>11.673188852645024</c:v>
                </c:pt>
                <c:pt idx="13790">
                  <c:v>11.673197371802424</c:v>
                </c:pt>
                <c:pt idx="13791">
                  <c:v>11.673205890887306</c:v>
                </c:pt>
                <c:pt idx="13792">
                  <c:v>11.673214409899609</c:v>
                </c:pt>
                <c:pt idx="13793">
                  <c:v>11.673222928839342</c:v>
                </c:pt>
                <c:pt idx="13794">
                  <c:v>11.673231447706501</c:v>
                </c:pt>
                <c:pt idx="13795">
                  <c:v>11.6732399665011</c:v>
                </c:pt>
                <c:pt idx="13796">
                  <c:v>11.673248485223111</c:v>
                </c:pt>
                <c:pt idx="13797">
                  <c:v>11.673257003872568</c:v>
                </c:pt>
                <c:pt idx="13798">
                  <c:v>11.673265522449455</c:v>
                </c:pt>
                <c:pt idx="13799">
                  <c:v>11.673274040953768</c:v>
                </c:pt>
                <c:pt idx="13800">
                  <c:v>11.673282559385576</c:v>
                </c:pt>
                <c:pt idx="13801">
                  <c:v>11.673291077744725</c:v>
                </c:pt>
                <c:pt idx="13802">
                  <c:v>11.673299596031359</c:v>
                </c:pt>
                <c:pt idx="13803">
                  <c:v>11.67330811424543</c:v>
                </c:pt>
                <c:pt idx="13804">
                  <c:v>11.673316632386976</c:v>
                </c:pt>
                <c:pt idx="13805">
                  <c:v>11.673325150455799</c:v>
                </c:pt>
                <c:pt idx="13806">
                  <c:v>11.673333668452292</c:v>
                </c:pt>
                <c:pt idx="13807">
                  <c:v>11.673342186376118</c:v>
                </c:pt>
                <c:pt idx="13808">
                  <c:v>11.673350704227419</c:v>
                </c:pt>
                <c:pt idx="13809">
                  <c:v>11.673359222006154</c:v>
                </c:pt>
                <c:pt idx="13810">
                  <c:v>11.673367739712335</c:v>
                </c:pt>
                <c:pt idx="13811">
                  <c:v>11.673376257346026</c:v>
                </c:pt>
                <c:pt idx="13812">
                  <c:v>11.673384774907056</c:v>
                </c:pt>
                <c:pt idx="13813">
                  <c:v>11.673393292395581</c:v>
                </c:pt>
                <c:pt idx="13814">
                  <c:v>11.673401809811567</c:v>
                </c:pt>
                <c:pt idx="13815">
                  <c:v>11.673410327155009</c:v>
                </c:pt>
                <c:pt idx="13816">
                  <c:v>11.673418844425926</c:v>
                </c:pt>
                <c:pt idx="13817">
                  <c:v>11.67342736162427</c:v>
                </c:pt>
                <c:pt idx="13818">
                  <c:v>11.673435878750126</c:v>
                </c:pt>
                <c:pt idx="13819">
                  <c:v>11.673444395803459</c:v>
                </c:pt>
                <c:pt idx="13820">
                  <c:v>11.67345291278416</c:v>
                </c:pt>
                <c:pt idx="13821">
                  <c:v>11.67346142969226</c:v>
                </c:pt>
                <c:pt idx="13822">
                  <c:v>11.673469946528014</c:v>
                </c:pt>
                <c:pt idx="13823">
                  <c:v>11.673478463290998</c:v>
                </c:pt>
                <c:pt idx="13824">
                  <c:v>11.673486979981778</c:v>
                </c:pt>
                <c:pt idx="13825">
                  <c:v>11.673495496599672</c:v>
                </c:pt>
                <c:pt idx="13826">
                  <c:v>11.673504013145338</c:v>
                </c:pt>
                <c:pt idx="13827">
                  <c:v>11.673512529618177</c:v>
                </c:pt>
                <c:pt idx="13828">
                  <c:v>11.673521046018635</c:v>
                </c:pt>
                <c:pt idx="13829">
                  <c:v>11.673529562346564</c:v>
                </c:pt>
                <c:pt idx="13830">
                  <c:v>11.673538078602068</c:v>
                </c:pt>
                <c:pt idx="13831">
                  <c:v>11.673546594784991</c:v>
                </c:pt>
                <c:pt idx="13832">
                  <c:v>11.673555110895196</c:v>
                </c:pt>
                <c:pt idx="13833">
                  <c:v>11.673563626933023</c:v>
                </c:pt>
                <c:pt idx="13834">
                  <c:v>11.67357214289833</c:v>
                </c:pt>
                <c:pt idx="13835">
                  <c:v>11.673580658791122</c:v>
                </c:pt>
                <c:pt idx="13836">
                  <c:v>11.673589174611386</c:v>
                </c:pt>
                <c:pt idx="13837">
                  <c:v>11.673597690359127</c:v>
                </c:pt>
                <c:pt idx="13838">
                  <c:v>11.673606206034426</c:v>
                </c:pt>
                <c:pt idx="13839">
                  <c:v>11.673614721637069</c:v>
                </c:pt>
                <c:pt idx="13840">
                  <c:v>11.673623237167366</c:v>
                </c:pt>
                <c:pt idx="13841">
                  <c:v>11.673631752624956</c:v>
                </c:pt>
                <c:pt idx="13842">
                  <c:v>11.673640268010125</c:v>
                </c:pt>
                <c:pt idx="13843">
                  <c:v>11.673648783322783</c:v>
                </c:pt>
                <c:pt idx="13844">
                  <c:v>11.673657298563056</c:v>
                </c:pt>
                <c:pt idx="13845">
                  <c:v>11.67366581373058</c:v>
                </c:pt>
                <c:pt idx="13846">
                  <c:v>11.673674328825722</c:v>
                </c:pt>
                <c:pt idx="13847">
                  <c:v>11.673682843848454</c:v>
                </c:pt>
                <c:pt idx="13848">
                  <c:v>11.673691358798466</c:v>
                </c:pt>
                <c:pt idx="13849">
                  <c:v>11.673699873676124</c:v>
                </c:pt>
                <c:pt idx="13850">
                  <c:v>11.673708388481204</c:v>
                </c:pt>
                <c:pt idx="13851">
                  <c:v>11.673716903213819</c:v>
                </c:pt>
                <c:pt idx="13852">
                  <c:v>11.673725417873936</c:v>
                </c:pt>
                <c:pt idx="13853">
                  <c:v>11.673733932461554</c:v>
                </c:pt>
                <c:pt idx="13854">
                  <c:v>11.673742446976673</c:v>
                </c:pt>
                <c:pt idx="13855">
                  <c:v>11.673750961419296</c:v>
                </c:pt>
                <c:pt idx="13856">
                  <c:v>11.673759475789424</c:v>
                </c:pt>
                <c:pt idx="13857">
                  <c:v>11.673767990087059</c:v>
                </c:pt>
                <c:pt idx="13858">
                  <c:v>11.673776504312206</c:v>
                </c:pt>
                <c:pt idx="13859">
                  <c:v>11.673785018464876</c:v>
                </c:pt>
                <c:pt idx="13860">
                  <c:v>11.673793532545076</c:v>
                </c:pt>
                <c:pt idx="13861">
                  <c:v>11.673802046552682</c:v>
                </c:pt>
                <c:pt idx="13862">
                  <c:v>11.673810560487865</c:v>
                </c:pt>
                <c:pt idx="13863">
                  <c:v>11.673819074350563</c:v>
                </c:pt>
                <c:pt idx="13864">
                  <c:v>11.673827588140773</c:v>
                </c:pt>
                <c:pt idx="13865">
                  <c:v>11.673836101858502</c:v>
                </c:pt>
                <c:pt idx="13866">
                  <c:v>11.673844615503826</c:v>
                </c:pt>
                <c:pt idx="13867">
                  <c:v>11.673853129076511</c:v>
                </c:pt>
                <c:pt idx="13868">
                  <c:v>11.673861642576748</c:v>
                </c:pt>
                <c:pt idx="13869">
                  <c:v>11.673870156004599</c:v>
                </c:pt>
                <c:pt idx="13870">
                  <c:v>11.673878669359921</c:v>
                </c:pt>
                <c:pt idx="13871">
                  <c:v>11.673887182642773</c:v>
                </c:pt>
                <c:pt idx="13872">
                  <c:v>11.673895695853147</c:v>
                </c:pt>
                <c:pt idx="13873">
                  <c:v>11.673904208991052</c:v>
                </c:pt>
                <c:pt idx="13874">
                  <c:v>11.673912722056468</c:v>
                </c:pt>
                <c:pt idx="13875">
                  <c:v>11.673921235049432</c:v>
                </c:pt>
                <c:pt idx="13876">
                  <c:v>11.673929747969916</c:v>
                </c:pt>
                <c:pt idx="13877">
                  <c:v>11.673938260817932</c:v>
                </c:pt>
                <c:pt idx="13878">
                  <c:v>11.67394677359348</c:v>
                </c:pt>
                <c:pt idx="13879">
                  <c:v>11.673955286296561</c:v>
                </c:pt>
                <c:pt idx="13880">
                  <c:v>11.673963798927169</c:v>
                </c:pt>
                <c:pt idx="13881">
                  <c:v>11.673972311485327</c:v>
                </c:pt>
                <c:pt idx="13882">
                  <c:v>11.673980823971016</c:v>
                </c:pt>
                <c:pt idx="13883">
                  <c:v>11.673989336384359</c:v>
                </c:pt>
                <c:pt idx="13884">
                  <c:v>11.673997848725024</c:v>
                </c:pt>
                <c:pt idx="13885">
                  <c:v>11.674006360993316</c:v>
                </c:pt>
                <c:pt idx="13886">
                  <c:v>11.67401487318917</c:v>
                </c:pt>
                <c:pt idx="13887">
                  <c:v>11.67402338531244</c:v>
                </c:pt>
                <c:pt idx="13888">
                  <c:v>11.6740318973635</c:v>
                </c:pt>
                <c:pt idx="13889">
                  <c:v>11.674040409341975</c:v>
                </c:pt>
                <c:pt idx="13890">
                  <c:v>11.674048921248003</c:v>
                </c:pt>
                <c:pt idx="13891">
                  <c:v>11.674057433081568</c:v>
                </c:pt>
                <c:pt idx="13892">
                  <c:v>11.674065944842701</c:v>
                </c:pt>
                <c:pt idx="13893">
                  <c:v>11.674074456531383</c:v>
                </c:pt>
                <c:pt idx="13894">
                  <c:v>11.674082968147626</c:v>
                </c:pt>
                <c:pt idx="13895">
                  <c:v>11.674091479691391</c:v>
                </c:pt>
                <c:pt idx="13896">
                  <c:v>11.674099991162727</c:v>
                </c:pt>
                <c:pt idx="13897">
                  <c:v>11.674108502561619</c:v>
                </c:pt>
                <c:pt idx="13898">
                  <c:v>11.67411701388807</c:v>
                </c:pt>
                <c:pt idx="13899">
                  <c:v>11.674125525142069</c:v>
                </c:pt>
                <c:pt idx="13900">
                  <c:v>11.674134036323737</c:v>
                </c:pt>
                <c:pt idx="13901">
                  <c:v>11.674142547432762</c:v>
                </c:pt>
                <c:pt idx="13902">
                  <c:v>11.67415105846945</c:v>
                </c:pt>
                <c:pt idx="13903">
                  <c:v>11.6741595694337</c:v>
                </c:pt>
                <c:pt idx="13904">
                  <c:v>11.674168080325448</c:v>
                </c:pt>
                <c:pt idx="13905">
                  <c:v>11.674176591144892</c:v>
                </c:pt>
                <c:pt idx="13906">
                  <c:v>11.674185101891798</c:v>
                </c:pt>
                <c:pt idx="13907">
                  <c:v>11.67419361256635</c:v>
                </c:pt>
                <c:pt idx="13908">
                  <c:v>11.674202123168433</c:v>
                </c:pt>
                <c:pt idx="13909">
                  <c:v>11.674210633698085</c:v>
                </c:pt>
                <c:pt idx="13910">
                  <c:v>11.674219144155311</c:v>
                </c:pt>
                <c:pt idx="13911">
                  <c:v>11.674227654540108</c:v>
                </c:pt>
                <c:pt idx="13912">
                  <c:v>11.674236164852468</c:v>
                </c:pt>
                <c:pt idx="13913">
                  <c:v>11.674244675092423</c:v>
                </c:pt>
                <c:pt idx="13914">
                  <c:v>11.674253185259948</c:v>
                </c:pt>
                <c:pt idx="13915">
                  <c:v>11.674261695355048</c:v>
                </c:pt>
                <c:pt idx="13916">
                  <c:v>11.674270205377718</c:v>
                </c:pt>
                <c:pt idx="13917">
                  <c:v>11.674278715327985</c:v>
                </c:pt>
                <c:pt idx="13918">
                  <c:v>11.674287225205827</c:v>
                </c:pt>
                <c:pt idx="13919">
                  <c:v>11.674295735011251</c:v>
                </c:pt>
                <c:pt idx="13920">
                  <c:v>11.67430424474427</c:v>
                </c:pt>
                <c:pt idx="13921">
                  <c:v>11.674312754404848</c:v>
                </c:pt>
                <c:pt idx="13922">
                  <c:v>11.674321263992939</c:v>
                </c:pt>
                <c:pt idx="13923">
                  <c:v>11.674329773508795</c:v>
                </c:pt>
                <c:pt idx="13924">
                  <c:v>11.674338282952148</c:v>
                </c:pt>
                <c:pt idx="13925">
                  <c:v>11.674346792323094</c:v>
                </c:pt>
                <c:pt idx="13926">
                  <c:v>11.674355301621631</c:v>
                </c:pt>
                <c:pt idx="13927">
                  <c:v>11.674363810847758</c:v>
                </c:pt>
                <c:pt idx="13928">
                  <c:v>11.674372320001448</c:v>
                </c:pt>
                <c:pt idx="13929">
                  <c:v>11.6743808290828</c:v>
                </c:pt>
                <c:pt idx="13930">
                  <c:v>11.674389338091714</c:v>
                </c:pt>
                <c:pt idx="13931">
                  <c:v>11.674397847028224</c:v>
                </c:pt>
                <c:pt idx="13932">
                  <c:v>11.674406355892376</c:v>
                </c:pt>
                <c:pt idx="13933">
                  <c:v>11.674414864684056</c:v>
                </c:pt>
                <c:pt idx="13934">
                  <c:v>11.67442337340335</c:v>
                </c:pt>
                <c:pt idx="13935">
                  <c:v>11.674431882050262</c:v>
                </c:pt>
                <c:pt idx="13936">
                  <c:v>11.674440390624779</c:v>
                </c:pt>
                <c:pt idx="13937">
                  <c:v>11.674448899127015</c:v>
                </c:pt>
                <c:pt idx="13938">
                  <c:v>11.674457407556627</c:v>
                </c:pt>
                <c:pt idx="13939">
                  <c:v>11.67446591591397</c:v>
                </c:pt>
                <c:pt idx="13940">
                  <c:v>11.674474424198904</c:v>
                </c:pt>
                <c:pt idx="13941">
                  <c:v>11.674482932411456</c:v>
                </c:pt>
                <c:pt idx="13942">
                  <c:v>11.674491440551618</c:v>
                </c:pt>
                <c:pt idx="13943">
                  <c:v>11.674499948619404</c:v>
                </c:pt>
                <c:pt idx="13944">
                  <c:v>11.674508456614783</c:v>
                </c:pt>
                <c:pt idx="13945">
                  <c:v>11.674516964537785</c:v>
                </c:pt>
                <c:pt idx="13946">
                  <c:v>11.674525472388405</c:v>
                </c:pt>
                <c:pt idx="13947">
                  <c:v>11.67453398016665</c:v>
                </c:pt>
                <c:pt idx="13948">
                  <c:v>11.674542487872497</c:v>
                </c:pt>
                <c:pt idx="13949">
                  <c:v>11.674550995505976</c:v>
                </c:pt>
                <c:pt idx="13950">
                  <c:v>11.674559503067076</c:v>
                </c:pt>
                <c:pt idx="13951">
                  <c:v>11.674568010555783</c:v>
                </c:pt>
                <c:pt idx="13952">
                  <c:v>11.674576517972122</c:v>
                </c:pt>
                <c:pt idx="13953">
                  <c:v>11.674585025316087</c:v>
                </c:pt>
                <c:pt idx="13954">
                  <c:v>11.674593532587767</c:v>
                </c:pt>
                <c:pt idx="13955">
                  <c:v>11.674602039787022</c:v>
                </c:pt>
                <c:pt idx="13956">
                  <c:v>11.67461054691374</c:v>
                </c:pt>
                <c:pt idx="13957">
                  <c:v>11.674619053968314</c:v>
                </c:pt>
                <c:pt idx="13958">
                  <c:v>11.674627560950318</c:v>
                </c:pt>
                <c:pt idx="13959">
                  <c:v>11.674636067860074</c:v>
                </c:pt>
                <c:pt idx="13960">
                  <c:v>11.674644574697474</c:v>
                </c:pt>
                <c:pt idx="13961">
                  <c:v>11.674653081462433</c:v>
                </c:pt>
                <c:pt idx="13962">
                  <c:v>11.674661588155068</c:v>
                </c:pt>
                <c:pt idx="13963">
                  <c:v>11.674670094775353</c:v>
                </c:pt>
                <c:pt idx="13964">
                  <c:v>11.674678601323267</c:v>
                </c:pt>
                <c:pt idx="13965">
                  <c:v>11.674687107798821</c:v>
                </c:pt>
                <c:pt idx="13966">
                  <c:v>11.674695614202022</c:v>
                </c:pt>
                <c:pt idx="13967">
                  <c:v>11.674704120532848</c:v>
                </c:pt>
                <c:pt idx="13968">
                  <c:v>11.674712626791333</c:v>
                </c:pt>
                <c:pt idx="13969">
                  <c:v>11.674721132977448</c:v>
                </c:pt>
                <c:pt idx="13970">
                  <c:v>11.674729639091227</c:v>
                </c:pt>
                <c:pt idx="13971">
                  <c:v>11.674738145132643</c:v>
                </c:pt>
                <c:pt idx="13972">
                  <c:v>11.674746651101724</c:v>
                </c:pt>
                <c:pt idx="13973">
                  <c:v>11.674755156998419</c:v>
                </c:pt>
                <c:pt idx="13974">
                  <c:v>11.674763662822768</c:v>
                </c:pt>
                <c:pt idx="13975">
                  <c:v>11.674772168574798</c:v>
                </c:pt>
                <c:pt idx="13976">
                  <c:v>11.674780674254466</c:v>
                </c:pt>
                <c:pt idx="13977">
                  <c:v>11.674789179861786</c:v>
                </c:pt>
                <c:pt idx="13978">
                  <c:v>11.674797685396763</c:v>
                </c:pt>
                <c:pt idx="13979">
                  <c:v>11.6748061908594</c:v>
                </c:pt>
                <c:pt idx="13980">
                  <c:v>11.674814696249706</c:v>
                </c:pt>
                <c:pt idx="13981">
                  <c:v>11.674823201567639</c:v>
                </c:pt>
                <c:pt idx="13982">
                  <c:v>11.674831706813249</c:v>
                </c:pt>
                <c:pt idx="13983">
                  <c:v>11.67484021198652</c:v>
                </c:pt>
                <c:pt idx="13984">
                  <c:v>11.674848717087455</c:v>
                </c:pt>
                <c:pt idx="13985">
                  <c:v>11.674857222116053</c:v>
                </c:pt>
                <c:pt idx="13986">
                  <c:v>11.674865727072298</c:v>
                </c:pt>
                <c:pt idx="13987">
                  <c:v>11.674874231956252</c:v>
                </c:pt>
                <c:pt idx="13988">
                  <c:v>11.67488273676785</c:v>
                </c:pt>
                <c:pt idx="13989">
                  <c:v>11.67489124150711</c:v>
                </c:pt>
                <c:pt idx="13990">
                  <c:v>11.674899746174045</c:v>
                </c:pt>
                <c:pt idx="13991">
                  <c:v>11.674908250768652</c:v>
                </c:pt>
                <c:pt idx="13992">
                  <c:v>11.674916755290932</c:v>
                </c:pt>
                <c:pt idx="13993">
                  <c:v>11.674925259740887</c:v>
                </c:pt>
                <c:pt idx="13994">
                  <c:v>11.674933764118498</c:v>
                </c:pt>
                <c:pt idx="13995">
                  <c:v>11.67494226842382</c:v>
                </c:pt>
                <c:pt idx="13996">
                  <c:v>11.674950772656798</c:v>
                </c:pt>
                <c:pt idx="13997">
                  <c:v>11.674959276817464</c:v>
                </c:pt>
                <c:pt idx="13998">
                  <c:v>11.674967780905748</c:v>
                </c:pt>
                <c:pt idx="13999">
                  <c:v>11.674976284921819</c:v>
                </c:pt>
                <c:pt idx="14000">
                  <c:v>11.674984788865528</c:v>
                </c:pt>
                <c:pt idx="14001">
                  <c:v>11.674993292736914</c:v>
                </c:pt>
                <c:pt idx="14002">
                  <c:v>11.675001796535987</c:v>
                </c:pt>
                <c:pt idx="14003">
                  <c:v>11.67501030026275</c:v>
                </c:pt>
                <c:pt idx="14004">
                  <c:v>11.675018803917192</c:v>
                </c:pt>
                <c:pt idx="14005">
                  <c:v>11.675027307499326</c:v>
                </c:pt>
                <c:pt idx="14006">
                  <c:v>11.675035811009307</c:v>
                </c:pt>
                <c:pt idx="14007">
                  <c:v>11.675044314446806</c:v>
                </c:pt>
                <c:pt idx="14008">
                  <c:v>11.675052817811872</c:v>
                </c:pt>
                <c:pt idx="14009">
                  <c:v>11.675061321104771</c:v>
                </c:pt>
                <c:pt idx="14010">
                  <c:v>11.675069824325426</c:v>
                </c:pt>
                <c:pt idx="14011">
                  <c:v>11.675078327473653</c:v>
                </c:pt>
                <c:pt idx="14012">
                  <c:v>11.675086830549827</c:v>
                </c:pt>
                <c:pt idx="14013">
                  <c:v>11.675095333553354</c:v>
                </c:pt>
                <c:pt idx="14014">
                  <c:v>11.675103836484807</c:v>
                </c:pt>
                <c:pt idx="14015">
                  <c:v>11.675112339343826</c:v>
                </c:pt>
                <c:pt idx="14016">
                  <c:v>11.675120842130591</c:v>
                </c:pt>
                <c:pt idx="14017">
                  <c:v>11.675129344845082</c:v>
                </c:pt>
                <c:pt idx="14018">
                  <c:v>11.675137847487408</c:v>
                </c:pt>
                <c:pt idx="14019">
                  <c:v>11.675146350057179</c:v>
                </c:pt>
                <c:pt idx="14020">
                  <c:v>11.675154852554806</c:v>
                </c:pt>
                <c:pt idx="14021">
                  <c:v>11.675163354980105</c:v>
                </c:pt>
                <c:pt idx="14022">
                  <c:v>11.675171857333131</c:v>
                </c:pt>
                <c:pt idx="14023">
                  <c:v>11.67518035961387</c:v>
                </c:pt>
                <c:pt idx="14024">
                  <c:v>11.675188861822322</c:v>
                </c:pt>
                <c:pt idx="14025">
                  <c:v>11.67519736395848</c:v>
                </c:pt>
                <c:pt idx="14026">
                  <c:v>11.675205866022356</c:v>
                </c:pt>
                <c:pt idx="14027">
                  <c:v>11.67521436801395</c:v>
                </c:pt>
                <c:pt idx="14028">
                  <c:v>11.675222869933256</c:v>
                </c:pt>
                <c:pt idx="14029">
                  <c:v>11.675231371780304</c:v>
                </c:pt>
                <c:pt idx="14030">
                  <c:v>11.675239873555117</c:v>
                </c:pt>
                <c:pt idx="14031">
                  <c:v>11.675248375257492</c:v>
                </c:pt>
                <c:pt idx="14032">
                  <c:v>11.675256876887818</c:v>
                </c:pt>
                <c:pt idx="14033">
                  <c:v>11.675265378445594</c:v>
                </c:pt>
                <c:pt idx="14034">
                  <c:v>11.675273879931225</c:v>
                </c:pt>
                <c:pt idx="14035">
                  <c:v>11.675282381344585</c:v>
                </c:pt>
                <c:pt idx="14036">
                  <c:v>11.675290882685672</c:v>
                </c:pt>
                <c:pt idx="14037">
                  <c:v>11.675299383954487</c:v>
                </c:pt>
                <c:pt idx="14038">
                  <c:v>11.67530788515103</c:v>
                </c:pt>
                <c:pt idx="14039">
                  <c:v>11.675316386275304</c:v>
                </c:pt>
                <c:pt idx="14040">
                  <c:v>11.675324887327324</c:v>
                </c:pt>
                <c:pt idx="14041">
                  <c:v>11.675333388307052</c:v>
                </c:pt>
                <c:pt idx="14042">
                  <c:v>11.675341889214518</c:v>
                </c:pt>
                <c:pt idx="14043">
                  <c:v>11.675350390049726</c:v>
                </c:pt>
                <c:pt idx="14044">
                  <c:v>11.675358890812671</c:v>
                </c:pt>
                <c:pt idx="14045">
                  <c:v>11.675367391503352</c:v>
                </c:pt>
                <c:pt idx="14046">
                  <c:v>11.675375892121771</c:v>
                </c:pt>
                <c:pt idx="14047">
                  <c:v>11.675384392668054</c:v>
                </c:pt>
                <c:pt idx="14048">
                  <c:v>11.675392893141836</c:v>
                </c:pt>
                <c:pt idx="14049">
                  <c:v>11.675401393543476</c:v>
                </c:pt>
                <c:pt idx="14050">
                  <c:v>11.675409893872876</c:v>
                </c:pt>
                <c:pt idx="14051">
                  <c:v>11.67541839413</c:v>
                </c:pt>
                <c:pt idx="14052">
                  <c:v>11.675426894314876</c:v>
                </c:pt>
                <c:pt idx="14053">
                  <c:v>11.675435394427623</c:v>
                </c:pt>
                <c:pt idx="14054">
                  <c:v>11.675443894468039</c:v>
                </c:pt>
                <c:pt idx="14055">
                  <c:v>11.675452394436096</c:v>
                </c:pt>
                <c:pt idx="14056">
                  <c:v>11.675460894331879</c:v>
                </c:pt>
                <c:pt idx="14057">
                  <c:v>11.67546939415552</c:v>
                </c:pt>
                <c:pt idx="14058">
                  <c:v>11.675477893907026</c:v>
                </c:pt>
                <c:pt idx="14059">
                  <c:v>11.675486393586196</c:v>
                </c:pt>
                <c:pt idx="14060">
                  <c:v>11.675494893193058</c:v>
                </c:pt>
                <c:pt idx="14061">
                  <c:v>11.675503392727572</c:v>
                </c:pt>
                <c:pt idx="14062">
                  <c:v>11.675511892190002</c:v>
                </c:pt>
                <c:pt idx="14063">
                  <c:v>11.67552039158015</c:v>
                </c:pt>
                <c:pt idx="14064">
                  <c:v>11.675528890898079</c:v>
                </c:pt>
                <c:pt idx="14065">
                  <c:v>11.675537390143871</c:v>
                </c:pt>
                <c:pt idx="14066">
                  <c:v>11.675545889317338</c:v>
                </c:pt>
                <c:pt idx="14067">
                  <c:v>11.675554388418456</c:v>
                </c:pt>
                <c:pt idx="14068">
                  <c:v>11.675562887447523</c:v>
                </c:pt>
                <c:pt idx="14069">
                  <c:v>11.675571386404187</c:v>
                </c:pt>
                <c:pt idx="14070">
                  <c:v>11.675579885288776</c:v>
                </c:pt>
                <c:pt idx="14071">
                  <c:v>11.675588384101006</c:v>
                </c:pt>
                <c:pt idx="14072">
                  <c:v>11.675596882841168</c:v>
                </c:pt>
                <c:pt idx="14073">
                  <c:v>11.675605381508896</c:v>
                </c:pt>
                <c:pt idx="14074">
                  <c:v>11.675613880104502</c:v>
                </c:pt>
                <c:pt idx="14075">
                  <c:v>11.675622378628011</c:v>
                </c:pt>
                <c:pt idx="14076">
                  <c:v>11.675630877079174</c:v>
                </c:pt>
                <c:pt idx="14077">
                  <c:v>11.675639375458104</c:v>
                </c:pt>
                <c:pt idx="14078">
                  <c:v>11.675647873764822</c:v>
                </c:pt>
                <c:pt idx="14079">
                  <c:v>11.675656371999306</c:v>
                </c:pt>
                <c:pt idx="14080">
                  <c:v>11.675664870161476</c:v>
                </c:pt>
                <c:pt idx="14081">
                  <c:v>11.675673368251498</c:v>
                </c:pt>
                <c:pt idx="14082">
                  <c:v>11.675681866269445</c:v>
                </c:pt>
                <c:pt idx="14083">
                  <c:v>11.675690364214972</c:v>
                </c:pt>
                <c:pt idx="14084">
                  <c:v>11.675698862088376</c:v>
                </c:pt>
                <c:pt idx="14085">
                  <c:v>11.675707359889703</c:v>
                </c:pt>
                <c:pt idx="14086">
                  <c:v>11.675715857618552</c:v>
                </c:pt>
                <c:pt idx="14087">
                  <c:v>11.675724355275324</c:v>
                </c:pt>
                <c:pt idx="14088">
                  <c:v>11.675732852860026</c:v>
                </c:pt>
                <c:pt idx="14089">
                  <c:v>11.675741350372236</c:v>
                </c:pt>
                <c:pt idx="14090">
                  <c:v>11.675749847812424</c:v>
                </c:pt>
                <c:pt idx="14091">
                  <c:v>11.67575834518032</c:v>
                </c:pt>
                <c:pt idx="14092">
                  <c:v>11.675766842476056</c:v>
                </c:pt>
                <c:pt idx="14093">
                  <c:v>11.675775339699589</c:v>
                </c:pt>
                <c:pt idx="14094">
                  <c:v>11.675783836851023</c:v>
                </c:pt>
                <c:pt idx="14095">
                  <c:v>11.675792333930056</c:v>
                </c:pt>
                <c:pt idx="14096">
                  <c:v>11.675800830937026</c:v>
                </c:pt>
                <c:pt idx="14097">
                  <c:v>11.675809327871709</c:v>
                </c:pt>
                <c:pt idx="14098">
                  <c:v>11.675817824734256</c:v>
                </c:pt>
                <c:pt idx="14099">
                  <c:v>11.675826321524578</c:v>
                </c:pt>
                <c:pt idx="14100">
                  <c:v>11.675834818242878</c:v>
                </c:pt>
                <c:pt idx="14101">
                  <c:v>11.675843314888775</c:v>
                </c:pt>
                <c:pt idx="14102">
                  <c:v>11.675851811462429</c:v>
                </c:pt>
                <c:pt idx="14103">
                  <c:v>11.675860307964006</c:v>
                </c:pt>
                <c:pt idx="14104">
                  <c:v>11.675868804393369</c:v>
                </c:pt>
                <c:pt idx="14105">
                  <c:v>11.675877300750548</c:v>
                </c:pt>
                <c:pt idx="14106">
                  <c:v>11.675885797035555</c:v>
                </c:pt>
                <c:pt idx="14107">
                  <c:v>11.675894293248499</c:v>
                </c:pt>
                <c:pt idx="14108">
                  <c:v>11.675902789389006</c:v>
                </c:pt>
                <c:pt idx="14109">
                  <c:v>11.67591128545744</c:v>
                </c:pt>
                <c:pt idx="14110">
                  <c:v>11.675919781453699</c:v>
                </c:pt>
                <c:pt idx="14111">
                  <c:v>11.675928277377784</c:v>
                </c:pt>
                <c:pt idx="14112">
                  <c:v>11.675936773229804</c:v>
                </c:pt>
                <c:pt idx="14113">
                  <c:v>11.675945269009476</c:v>
                </c:pt>
                <c:pt idx="14114">
                  <c:v>11.675953764716949</c:v>
                </c:pt>
                <c:pt idx="14115">
                  <c:v>11.675962260352316</c:v>
                </c:pt>
                <c:pt idx="14116">
                  <c:v>11.675970755915499</c:v>
                </c:pt>
                <c:pt idx="14117">
                  <c:v>11.675979251406526</c:v>
                </c:pt>
                <c:pt idx="14118">
                  <c:v>11.675987746825372</c:v>
                </c:pt>
                <c:pt idx="14119">
                  <c:v>11.675996242172054</c:v>
                </c:pt>
                <c:pt idx="14120">
                  <c:v>11.676004737446554</c:v>
                </c:pt>
                <c:pt idx="14121">
                  <c:v>11.676013232648884</c:v>
                </c:pt>
                <c:pt idx="14122">
                  <c:v>11.676021727779048</c:v>
                </c:pt>
                <c:pt idx="14123">
                  <c:v>11.676030222837054</c:v>
                </c:pt>
                <c:pt idx="14124">
                  <c:v>11.676038717822886</c:v>
                </c:pt>
                <c:pt idx="14125">
                  <c:v>11.676047212736556</c:v>
                </c:pt>
                <c:pt idx="14126">
                  <c:v>11.676055707578064</c:v>
                </c:pt>
                <c:pt idx="14127">
                  <c:v>11.676064202347424</c:v>
                </c:pt>
                <c:pt idx="14128">
                  <c:v>11.676072697044594</c:v>
                </c:pt>
                <c:pt idx="14129">
                  <c:v>11.676081191669622</c:v>
                </c:pt>
                <c:pt idx="14130">
                  <c:v>11.6760896862225</c:v>
                </c:pt>
                <c:pt idx="14131">
                  <c:v>11.6760981807032</c:v>
                </c:pt>
                <c:pt idx="14132">
                  <c:v>11.676106675111756</c:v>
                </c:pt>
                <c:pt idx="14133">
                  <c:v>11.676115169448153</c:v>
                </c:pt>
                <c:pt idx="14134">
                  <c:v>11.676123663712398</c:v>
                </c:pt>
                <c:pt idx="14135">
                  <c:v>11.676132157904506</c:v>
                </c:pt>
                <c:pt idx="14136">
                  <c:v>11.676140652024452</c:v>
                </c:pt>
                <c:pt idx="14137">
                  <c:v>11.676149146072246</c:v>
                </c:pt>
                <c:pt idx="14138">
                  <c:v>11.67615764004789</c:v>
                </c:pt>
                <c:pt idx="14139">
                  <c:v>11.676166133951392</c:v>
                </c:pt>
                <c:pt idx="14140">
                  <c:v>11.676174627782746</c:v>
                </c:pt>
                <c:pt idx="14141">
                  <c:v>11.676183121541957</c:v>
                </c:pt>
                <c:pt idx="14142">
                  <c:v>11.676191615229024</c:v>
                </c:pt>
                <c:pt idx="14143">
                  <c:v>11.67620010884395</c:v>
                </c:pt>
                <c:pt idx="14144">
                  <c:v>11.676208602386733</c:v>
                </c:pt>
                <c:pt idx="14145">
                  <c:v>11.676217095857377</c:v>
                </c:pt>
                <c:pt idx="14146">
                  <c:v>11.676225589255868</c:v>
                </c:pt>
                <c:pt idx="14147">
                  <c:v>11.676234082582274</c:v>
                </c:pt>
                <c:pt idx="14148">
                  <c:v>11.676242575836486</c:v>
                </c:pt>
                <c:pt idx="14149">
                  <c:v>11.676251069018548</c:v>
                </c:pt>
                <c:pt idx="14150">
                  <c:v>11.67625956212855</c:v>
                </c:pt>
                <c:pt idx="14151">
                  <c:v>11.67626805516638</c:v>
                </c:pt>
                <c:pt idx="14152">
                  <c:v>11.676276548132082</c:v>
                </c:pt>
                <c:pt idx="14153">
                  <c:v>11.676285041025652</c:v>
                </c:pt>
                <c:pt idx="14154">
                  <c:v>11.676293533847106</c:v>
                </c:pt>
                <c:pt idx="14155">
                  <c:v>11.67630202659641</c:v>
                </c:pt>
                <c:pt idx="14156">
                  <c:v>11.676310519273599</c:v>
                </c:pt>
                <c:pt idx="14157">
                  <c:v>11.676319011878666</c:v>
                </c:pt>
                <c:pt idx="14158">
                  <c:v>11.676327504411605</c:v>
                </c:pt>
                <c:pt idx="14159">
                  <c:v>11.676335996872423</c:v>
                </c:pt>
                <c:pt idx="14160">
                  <c:v>11.676344489261119</c:v>
                </c:pt>
                <c:pt idx="14161">
                  <c:v>11.676352981577695</c:v>
                </c:pt>
                <c:pt idx="14162">
                  <c:v>11.676361473822148</c:v>
                </c:pt>
                <c:pt idx="14163">
                  <c:v>11.676369965994493</c:v>
                </c:pt>
                <c:pt idx="14164">
                  <c:v>11.676378458094698</c:v>
                </c:pt>
                <c:pt idx="14165">
                  <c:v>11.676386950122826</c:v>
                </c:pt>
                <c:pt idx="14166">
                  <c:v>11.676395442078798</c:v>
                </c:pt>
                <c:pt idx="14167">
                  <c:v>11.676403933962726</c:v>
                </c:pt>
                <c:pt idx="14168">
                  <c:v>11.676412425774473</c:v>
                </c:pt>
                <c:pt idx="14169">
                  <c:v>11.676420917514134</c:v>
                </c:pt>
                <c:pt idx="14170">
                  <c:v>11.676429409181686</c:v>
                </c:pt>
                <c:pt idx="14171">
                  <c:v>11.676437900777129</c:v>
                </c:pt>
                <c:pt idx="14172">
                  <c:v>11.676446392300559</c:v>
                </c:pt>
                <c:pt idx="14173">
                  <c:v>11.676454883751704</c:v>
                </c:pt>
                <c:pt idx="14174">
                  <c:v>11.676463375130821</c:v>
                </c:pt>
                <c:pt idx="14175">
                  <c:v>11.676471866437849</c:v>
                </c:pt>
                <c:pt idx="14176">
                  <c:v>11.676480357672776</c:v>
                </c:pt>
                <c:pt idx="14177">
                  <c:v>11.676488848835596</c:v>
                </c:pt>
                <c:pt idx="14178">
                  <c:v>11.676497339926465</c:v>
                </c:pt>
                <c:pt idx="14179">
                  <c:v>11.676505830945059</c:v>
                </c:pt>
                <c:pt idx="14180">
                  <c:v>11.676514321891471</c:v>
                </c:pt>
                <c:pt idx="14181">
                  <c:v>11.676522812766027</c:v>
                </c:pt>
                <c:pt idx="14182">
                  <c:v>11.676531303568341</c:v>
                </c:pt>
                <c:pt idx="14183">
                  <c:v>11.676539794298504</c:v>
                </c:pt>
                <c:pt idx="14184">
                  <c:v>11.676548284956652</c:v>
                </c:pt>
                <c:pt idx="14185">
                  <c:v>11.676556775542776</c:v>
                </c:pt>
                <c:pt idx="14186">
                  <c:v>11.676565266056677</c:v>
                </c:pt>
                <c:pt idx="14187">
                  <c:v>11.676573756498561</c:v>
                </c:pt>
                <c:pt idx="14188">
                  <c:v>11.676582246868492</c:v>
                </c:pt>
                <c:pt idx="14189">
                  <c:v>11.676590737166126</c:v>
                </c:pt>
                <c:pt idx="14190">
                  <c:v>11.676599227391726</c:v>
                </c:pt>
                <c:pt idx="14191">
                  <c:v>11.676607717545352</c:v>
                </c:pt>
                <c:pt idx="14192">
                  <c:v>11.676616207626822</c:v>
                </c:pt>
                <c:pt idx="14193">
                  <c:v>11.6766246976361</c:v>
                </c:pt>
                <c:pt idx="14194">
                  <c:v>11.67663318757339</c:v>
                </c:pt>
                <c:pt idx="14195">
                  <c:v>11.676641677438624</c:v>
                </c:pt>
                <c:pt idx="14196">
                  <c:v>11.67665016723176</c:v>
                </c:pt>
                <c:pt idx="14197">
                  <c:v>11.67665865695283</c:v>
                </c:pt>
                <c:pt idx="14198">
                  <c:v>11.676667146601821</c:v>
                </c:pt>
                <c:pt idx="14199">
                  <c:v>11.67667563617875</c:v>
                </c:pt>
                <c:pt idx="14200">
                  <c:v>11.676684125683687</c:v>
                </c:pt>
                <c:pt idx="14201">
                  <c:v>11.676692615116426</c:v>
                </c:pt>
                <c:pt idx="14202">
                  <c:v>11.676701104477083</c:v>
                </c:pt>
                <c:pt idx="14203">
                  <c:v>11.676709593765823</c:v>
                </c:pt>
                <c:pt idx="14204">
                  <c:v>11.676718082982299</c:v>
                </c:pt>
                <c:pt idx="14205">
                  <c:v>11.676726572126826</c:v>
                </c:pt>
                <c:pt idx="14206">
                  <c:v>11.676735061199254</c:v>
                </c:pt>
                <c:pt idx="14207">
                  <c:v>11.676743550199626</c:v>
                </c:pt>
                <c:pt idx="14208">
                  <c:v>11.676752039128072</c:v>
                </c:pt>
                <c:pt idx="14209">
                  <c:v>11.676760527984282</c:v>
                </c:pt>
                <c:pt idx="14210">
                  <c:v>11.676769016768482</c:v>
                </c:pt>
                <c:pt idx="14211">
                  <c:v>11.676777505480521</c:v>
                </c:pt>
                <c:pt idx="14212">
                  <c:v>11.676785994120626</c:v>
                </c:pt>
                <c:pt idx="14213">
                  <c:v>11.676794482688624</c:v>
                </c:pt>
                <c:pt idx="14214">
                  <c:v>11.676802971184586</c:v>
                </c:pt>
                <c:pt idx="14215">
                  <c:v>11.6768114596085</c:v>
                </c:pt>
                <c:pt idx="14216">
                  <c:v>11.676819947960357</c:v>
                </c:pt>
                <c:pt idx="14217">
                  <c:v>11.676828436240163</c:v>
                </c:pt>
                <c:pt idx="14218">
                  <c:v>11.676836924448041</c:v>
                </c:pt>
                <c:pt idx="14219">
                  <c:v>11.676845412583654</c:v>
                </c:pt>
                <c:pt idx="14220">
                  <c:v>11.6768539006473</c:v>
                </c:pt>
                <c:pt idx="14221">
                  <c:v>11.676862388638906</c:v>
                </c:pt>
                <c:pt idx="14222">
                  <c:v>11.676870876558473</c:v>
                </c:pt>
                <c:pt idx="14223">
                  <c:v>11.676879364406</c:v>
                </c:pt>
                <c:pt idx="14224">
                  <c:v>11.676887852181506</c:v>
                </c:pt>
                <c:pt idx="14225">
                  <c:v>11.676896339885069</c:v>
                </c:pt>
                <c:pt idx="14226">
                  <c:v>11.676904827516324</c:v>
                </c:pt>
                <c:pt idx="14227">
                  <c:v>11.676913315075678</c:v>
                </c:pt>
                <c:pt idx="14228">
                  <c:v>11.676921802563001</c:v>
                </c:pt>
                <c:pt idx="14229">
                  <c:v>11.676930289978324</c:v>
                </c:pt>
                <c:pt idx="14230">
                  <c:v>11.676938777321535</c:v>
                </c:pt>
                <c:pt idx="14231">
                  <c:v>11.67694726459275</c:v>
                </c:pt>
                <c:pt idx="14232">
                  <c:v>11.676955751791931</c:v>
                </c:pt>
                <c:pt idx="14233">
                  <c:v>11.676964238919124</c:v>
                </c:pt>
                <c:pt idx="14234">
                  <c:v>11.676972725974201</c:v>
                </c:pt>
                <c:pt idx="14235">
                  <c:v>11.676981212957322</c:v>
                </c:pt>
                <c:pt idx="14236">
                  <c:v>11.676989699868461</c:v>
                </c:pt>
                <c:pt idx="14237">
                  <c:v>11.676998186707387</c:v>
                </c:pt>
                <c:pt idx="14238">
                  <c:v>11.6770066734744</c:v>
                </c:pt>
                <c:pt idx="14239">
                  <c:v>11.677015160169368</c:v>
                </c:pt>
                <c:pt idx="14240">
                  <c:v>11.677023646792318</c:v>
                </c:pt>
                <c:pt idx="14241">
                  <c:v>11.677032133343324</c:v>
                </c:pt>
                <c:pt idx="14242">
                  <c:v>11.677040619822298</c:v>
                </c:pt>
                <c:pt idx="14243">
                  <c:v>11.6770491062291</c:v>
                </c:pt>
                <c:pt idx="14244">
                  <c:v>11.677057592563974</c:v>
                </c:pt>
                <c:pt idx="14245">
                  <c:v>11.677066078826854</c:v>
                </c:pt>
                <c:pt idx="14246">
                  <c:v>11.67707456501768</c:v>
                </c:pt>
                <c:pt idx="14247">
                  <c:v>11.677083051136512</c:v>
                </c:pt>
                <c:pt idx="14248">
                  <c:v>11.677091537183356</c:v>
                </c:pt>
                <c:pt idx="14249">
                  <c:v>11.677100023158133</c:v>
                </c:pt>
                <c:pt idx="14250">
                  <c:v>11.677108509060929</c:v>
                </c:pt>
                <c:pt idx="14251">
                  <c:v>11.677116994891712</c:v>
                </c:pt>
                <c:pt idx="14252">
                  <c:v>11.677125480650343</c:v>
                </c:pt>
                <c:pt idx="14253">
                  <c:v>11.677133966337257</c:v>
                </c:pt>
                <c:pt idx="14254">
                  <c:v>11.677142451952017</c:v>
                </c:pt>
                <c:pt idx="14255">
                  <c:v>11.677150937494773</c:v>
                </c:pt>
                <c:pt idx="14256">
                  <c:v>11.677159422965518</c:v>
                </c:pt>
                <c:pt idx="14257">
                  <c:v>11.677167908364277</c:v>
                </c:pt>
                <c:pt idx="14258">
                  <c:v>11.677176393691019</c:v>
                </c:pt>
                <c:pt idx="14259">
                  <c:v>11.677184878945873</c:v>
                </c:pt>
                <c:pt idx="14260">
                  <c:v>11.677193364128518</c:v>
                </c:pt>
                <c:pt idx="14261">
                  <c:v>11.677201849239275</c:v>
                </c:pt>
                <c:pt idx="14262">
                  <c:v>11.677210334278032</c:v>
                </c:pt>
                <c:pt idx="14263">
                  <c:v>11.677218819244796</c:v>
                </c:pt>
                <c:pt idx="14264">
                  <c:v>11.677227304139548</c:v>
                </c:pt>
                <c:pt idx="14265">
                  <c:v>11.677235788962331</c:v>
                </c:pt>
                <c:pt idx="14266">
                  <c:v>11.677244273713114</c:v>
                </c:pt>
                <c:pt idx="14267">
                  <c:v>11.677252758391905</c:v>
                </c:pt>
                <c:pt idx="14268">
                  <c:v>11.677261242998698</c:v>
                </c:pt>
                <c:pt idx="14269">
                  <c:v>11.677269727533448</c:v>
                </c:pt>
                <c:pt idx="14270">
                  <c:v>11.677278211996349</c:v>
                </c:pt>
                <c:pt idx="14271">
                  <c:v>11.677286696387302</c:v>
                </c:pt>
                <c:pt idx="14272">
                  <c:v>11.677295180706048</c:v>
                </c:pt>
                <c:pt idx="14273">
                  <c:v>11.677303664952918</c:v>
                </c:pt>
                <c:pt idx="14274">
                  <c:v>11.677312149127815</c:v>
                </c:pt>
                <c:pt idx="14275">
                  <c:v>11.677320633230718</c:v>
                </c:pt>
                <c:pt idx="14276">
                  <c:v>11.67732911726166</c:v>
                </c:pt>
                <c:pt idx="14277">
                  <c:v>11.677337601220614</c:v>
                </c:pt>
                <c:pt idx="14278">
                  <c:v>11.677346085107592</c:v>
                </c:pt>
                <c:pt idx="14279">
                  <c:v>11.677354568922595</c:v>
                </c:pt>
                <c:pt idx="14280">
                  <c:v>11.677363052665623</c:v>
                </c:pt>
                <c:pt idx="14281">
                  <c:v>11.677371536336668</c:v>
                </c:pt>
                <c:pt idx="14282">
                  <c:v>11.677380019935759</c:v>
                </c:pt>
                <c:pt idx="14283">
                  <c:v>11.677388503462868</c:v>
                </c:pt>
                <c:pt idx="14284">
                  <c:v>11.677396986918012</c:v>
                </c:pt>
                <c:pt idx="14285">
                  <c:v>11.677405470301185</c:v>
                </c:pt>
                <c:pt idx="14286">
                  <c:v>11.67741395361239</c:v>
                </c:pt>
                <c:pt idx="14287">
                  <c:v>11.67742243685163</c:v>
                </c:pt>
                <c:pt idx="14288">
                  <c:v>11.677430920018924</c:v>
                </c:pt>
                <c:pt idx="14289">
                  <c:v>11.677439403114224</c:v>
                </c:pt>
                <c:pt idx="14290">
                  <c:v>11.677447886137569</c:v>
                </c:pt>
                <c:pt idx="14291">
                  <c:v>11.677456369089068</c:v>
                </c:pt>
                <c:pt idx="14292">
                  <c:v>11.677464851968486</c:v>
                </c:pt>
                <c:pt idx="14293">
                  <c:v>11.677473334775851</c:v>
                </c:pt>
                <c:pt idx="14294">
                  <c:v>11.677481817511374</c:v>
                </c:pt>
                <c:pt idx="14295">
                  <c:v>11.677490300174924</c:v>
                </c:pt>
                <c:pt idx="14296">
                  <c:v>11.677498782766518</c:v>
                </c:pt>
                <c:pt idx="14297">
                  <c:v>11.677507265286174</c:v>
                </c:pt>
                <c:pt idx="14298">
                  <c:v>11.677515747733848</c:v>
                </c:pt>
                <c:pt idx="14299">
                  <c:v>11.677524230109722</c:v>
                </c:pt>
                <c:pt idx="14300">
                  <c:v>11.677532712413406</c:v>
                </c:pt>
                <c:pt idx="14301">
                  <c:v>11.677541194645254</c:v>
                </c:pt>
                <c:pt idx="14302">
                  <c:v>11.677549676805176</c:v>
                </c:pt>
                <c:pt idx="14303">
                  <c:v>11.677558158893099</c:v>
                </c:pt>
                <c:pt idx="14304">
                  <c:v>11.677566640909104</c:v>
                </c:pt>
                <c:pt idx="14305">
                  <c:v>11.677575122853098</c:v>
                </c:pt>
                <c:pt idx="14306">
                  <c:v>11.677583604725324</c:v>
                </c:pt>
                <c:pt idx="14307">
                  <c:v>11.67759208652547</c:v>
                </c:pt>
                <c:pt idx="14308">
                  <c:v>11.6776005682537</c:v>
                </c:pt>
                <c:pt idx="14309">
                  <c:v>11.677609049910002</c:v>
                </c:pt>
                <c:pt idx="14310">
                  <c:v>11.677617531494359</c:v>
                </c:pt>
                <c:pt idx="14311">
                  <c:v>11.677626013006806</c:v>
                </c:pt>
                <c:pt idx="14312">
                  <c:v>11.677634494447368</c:v>
                </c:pt>
                <c:pt idx="14313">
                  <c:v>11.677642975815822</c:v>
                </c:pt>
                <c:pt idx="14314">
                  <c:v>11.677651457112443</c:v>
                </c:pt>
                <c:pt idx="14315">
                  <c:v>11.677659938337134</c:v>
                </c:pt>
                <c:pt idx="14316">
                  <c:v>11.677668419489892</c:v>
                </c:pt>
                <c:pt idx="14317">
                  <c:v>11.677676900570718</c:v>
                </c:pt>
                <c:pt idx="14318">
                  <c:v>11.67768538157962</c:v>
                </c:pt>
                <c:pt idx="14319">
                  <c:v>11.677693862516595</c:v>
                </c:pt>
                <c:pt idx="14320">
                  <c:v>11.67770234338165</c:v>
                </c:pt>
                <c:pt idx="14321">
                  <c:v>11.677710824174765</c:v>
                </c:pt>
                <c:pt idx="14322">
                  <c:v>11.677719304895966</c:v>
                </c:pt>
                <c:pt idx="14323">
                  <c:v>11.677727785545246</c:v>
                </c:pt>
                <c:pt idx="14324">
                  <c:v>11.677736266122714</c:v>
                </c:pt>
                <c:pt idx="14325">
                  <c:v>11.677744746628052</c:v>
                </c:pt>
                <c:pt idx="14326">
                  <c:v>11.677753227061562</c:v>
                </c:pt>
                <c:pt idx="14327">
                  <c:v>11.677761707423148</c:v>
                </c:pt>
                <c:pt idx="14328">
                  <c:v>11.677770187712753</c:v>
                </c:pt>
                <c:pt idx="14329">
                  <c:v>11.677778667930511</c:v>
                </c:pt>
                <c:pt idx="14330">
                  <c:v>11.677787148076481</c:v>
                </c:pt>
                <c:pt idx="14331">
                  <c:v>11.677795628150418</c:v>
                </c:pt>
                <c:pt idx="14332">
                  <c:v>11.677804108152463</c:v>
                </c:pt>
                <c:pt idx="14333">
                  <c:v>11.677812588082588</c:v>
                </c:pt>
                <c:pt idx="14334">
                  <c:v>11.677821067940798</c:v>
                </c:pt>
                <c:pt idx="14335">
                  <c:v>11.677829547727114</c:v>
                </c:pt>
                <c:pt idx="14336">
                  <c:v>11.677838027441517</c:v>
                </c:pt>
                <c:pt idx="14337">
                  <c:v>11.677846507084109</c:v>
                </c:pt>
                <c:pt idx="14338">
                  <c:v>11.67785498665461</c:v>
                </c:pt>
                <c:pt idx="14339">
                  <c:v>11.677863466153298</c:v>
                </c:pt>
                <c:pt idx="14340">
                  <c:v>11.677871945580048</c:v>
                </c:pt>
                <c:pt idx="14341">
                  <c:v>11.677880424934983</c:v>
                </c:pt>
                <c:pt idx="14342">
                  <c:v>11.677888904217975</c:v>
                </c:pt>
                <c:pt idx="14343">
                  <c:v>11.67789738342907</c:v>
                </c:pt>
                <c:pt idx="14344">
                  <c:v>11.67790586256827</c:v>
                </c:pt>
                <c:pt idx="14345">
                  <c:v>11.677914341635548</c:v>
                </c:pt>
                <c:pt idx="14346">
                  <c:v>11.677922820630968</c:v>
                </c:pt>
                <c:pt idx="14347">
                  <c:v>11.677931299554496</c:v>
                </c:pt>
                <c:pt idx="14348">
                  <c:v>11.67793977840612</c:v>
                </c:pt>
                <c:pt idx="14349">
                  <c:v>11.677948257185854</c:v>
                </c:pt>
                <c:pt idx="14350">
                  <c:v>11.6779567358937</c:v>
                </c:pt>
                <c:pt idx="14351">
                  <c:v>11.677965214529674</c:v>
                </c:pt>
                <c:pt idx="14352">
                  <c:v>11.677973693093698</c:v>
                </c:pt>
                <c:pt idx="14353">
                  <c:v>11.677982171585922</c:v>
                </c:pt>
                <c:pt idx="14354">
                  <c:v>11.677990650006222</c:v>
                </c:pt>
                <c:pt idx="14355">
                  <c:v>11.67799912835463</c:v>
                </c:pt>
                <c:pt idx="14356">
                  <c:v>11.678007606631148</c:v>
                </c:pt>
                <c:pt idx="14357">
                  <c:v>11.678016084835818</c:v>
                </c:pt>
                <c:pt idx="14358">
                  <c:v>11.678024562968597</c:v>
                </c:pt>
                <c:pt idx="14359">
                  <c:v>11.678033041029495</c:v>
                </c:pt>
                <c:pt idx="14360">
                  <c:v>11.678041519018516</c:v>
                </c:pt>
                <c:pt idx="14361">
                  <c:v>11.678049996935664</c:v>
                </c:pt>
                <c:pt idx="14362">
                  <c:v>11.678058474780933</c:v>
                </c:pt>
                <c:pt idx="14363">
                  <c:v>11.67806695255433</c:v>
                </c:pt>
                <c:pt idx="14364">
                  <c:v>11.678075430255756</c:v>
                </c:pt>
                <c:pt idx="14365">
                  <c:v>11.67808390788551</c:v>
                </c:pt>
                <c:pt idx="14366">
                  <c:v>11.678092385443296</c:v>
                </c:pt>
                <c:pt idx="14367">
                  <c:v>11.67810086292922</c:v>
                </c:pt>
                <c:pt idx="14368">
                  <c:v>11.678109340343262</c:v>
                </c:pt>
                <c:pt idx="14369">
                  <c:v>11.67811781768545</c:v>
                </c:pt>
                <c:pt idx="14370">
                  <c:v>11.678126294955765</c:v>
                </c:pt>
                <c:pt idx="14371">
                  <c:v>11.67813477215422</c:v>
                </c:pt>
                <c:pt idx="14372">
                  <c:v>11.678143249280813</c:v>
                </c:pt>
                <c:pt idx="14373">
                  <c:v>11.678151726335422</c:v>
                </c:pt>
                <c:pt idx="14374">
                  <c:v>11.678160203318418</c:v>
                </c:pt>
                <c:pt idx="14375">
                  <c:v>11.678168680229398</c:v>
                </c:pt>
                <c:pt idx="14376">
                  <c:v>11.678177157068568</c:v>
                </c:pt>
                <c:pt idx="14377">
                  <c:v>11.678185633835888</c:v>
                </c:pt>
                <c:pt idx="14378">
                  <c:v>11.678194110531333</c:v>
                </c:pt>
                <c:pt idx="14379">
                  <c:v>11.678202587154923</c:v>
                </c:pt>
                <c:pt idx="14380">
                  <c:v>11.678211063706661</c:v>
                </c:pt>
                <c:pt idx="14381">
                  <c:v>11.678219540186548</c:v>
                </c:pt>
                <c:pt idx="14382">
                  <c:v>11.678228016594485</c:v>
                </c:pt>
                <c:pt idx="14383">
                  <c:v>11.678236492930768</c:v>
                </c:pt>
                <c:pt idx="14384">
                  <c:v>11.678244969195118</c:v>
                </c:pt>
                <c:pt idx="14385">
                  <c:v>11.678253445387613</c:v>
                </c:pt>
                <c:pt idx="14386">
                  <c:v>11.678261921508261</c:v>
                </c:pt>
                <c:pt idx="14387">
                  <c:v>11.678270397557061</c:v>
                </c:pt>
                <c:pt idx="14388">
                  <c:v>11.678278873533998</c:v>
                </c:pt>
                <c:pt idx="14389">
                  <c:v>11.678287349439149</c:v>
                </c:pt>
                <c:pt idx="14390">
                  <c:v>11.678295825272418</c:v>
                </c:pt>
                <c:pt idx="14391">
                  <c:v>11.678304301033798</c:v>
                </c:pt>
                <c:pt idx="14392">
                  <c:v>11.678312776723468</c:v>
                </c:pt>
                <c:pt idx="14393">
                  <c:v>11.678321252341242</c:v>
                </c:pt>
                <c:pt idx="14394">
                  <c:v>11.678329727887148</c:v>
                </c:pt>
                <c:pt idx="14395">
                  <c:v>11.678338203361269</c:v>
                </c:pt>
                <c:pt idx="14396">
                  <c:v>11.678346678763534</c:v>
                </c:pt>
                <c:pt idx="14397">
                  <c:v>11.678355154093961</c:v>
                </c:pt>
                <c:pt idx="14398">
                  <c:v>11.67836362935244</c:v>
                </c:pt>
                <c:pt idx="14399">
                  <c:v>11.678372104539298</c:v>
                </c:pt>
                <c:pt idx="14400">
                  <c:v>11.678380579654284</c:v>
                </c:pt>
                <c:pt idx="14401">
                  <c:v>11.6783890546974</c:v>
                </c:pt>
                <c:pt idx="14402">
                  <c:v>11.6783975296687</c:v>
                </c:pt>
                <c:pt idx="14403">
                  <c:v>11.678406004568156</c:v>
                </c:pt>
                <c:pt idx="14404">
                  <c:v>11.6784144793958</c:v>
                </c:pt>
                <c:pt idx="14405">
                  <c:v>11.678422954151621</c:v>
                </c:pt>
                <c:pt idx="14406">
                  <c:v>11.678431428835621</c:v>
                </c:pt>
                <c:pt idx="14407">
                  <c:v>11.678439903447806</c:v>
                </c:pt>
                <c:pt idx="14408">
                  <c:v>11.678448377988166</c:v>
                </c:pt>
                <c:pt idx="14409">
                  <c:v>11.678456852456724</c:v>
                </c:pt>
                <c:pt idx="14410">
                  <c:v>11.678465326853438</c:v>
                </c:pt>
                <c:pt idx="14411">
                  <c:v>11.678473801178351</c:v>
                </c:pt>
                <c:pt idx="14412">
                  <c:v>11.678482275431454</c:v>
                </c:pt>
                <c:pt idx="14413">
                  <c:v>11.67849074961274</c:v>
                </c:pt>
                <c:pt idx="14414">
                  <c:v>11.67849922372231</c:v>
                </c:pt>
                <c:pt idx="14415">
                  <c:v>11.678507697759885</c:v>
                </c:pt>
                <c:pt idx="14416">
                  <c:v>11.67851617172575</c:v>
                </c:pt>
                <c:pt idx="14417">
                  <c:v>11.678524645619794</c:v>
                </c:pt>
                <c:pt idx="14418">
                  <c:v>11.678533119442054</c:v>
                </c:pt>
                <c:pt idx="14419">
                  <c:v>11.678541593192469</c:v>
                </c:pt>
                <c:pt idx="14420">
                  <c:v>11.678550066871113</c:v>
                </c:pt>
                <c:pt idx="14421">
                  <c:v>11.678558540477949</c:v>
                </c:pt>
                <c:pt idx="14422">
                  <c:v>11.67856701401298</c:v>
                </c:pt>
                <c:pt idx="14423">
                  <c:v>11.678575487476211</c:v>
                </c:pt>
                <c:pt idx="14424">
                  <c:v>11.678583960867646</c:v>
                </c:pt>
                <c:pt idx="14425">
                  <c:v>11.678592434187324</c:v>
                </c:pt>
                <c:pt idx="14426">
                  <c:v>11.678600907435117</c:v>
                </c:pt>
                <c:pt idx="14427">
                  <c:v>11.678609380611148</c:v>
                </c:pt>
                <c:pt idx="14428">
                  <c:v>11.678617853715409</c:v>
                </c:pt>
                <c:pt idx="14429">
                  <c:v>11.678626326747864</c:v>
                </c:pt>
                <c:pt idx="14430">
                  <c:v>11.678634799708529</c:v>
                </c:pt>
                <c:pt idx="14431">
                  <c:v>11.678643272597403</c:v>
                </c:pt>
                <c:pt idx="14432">
                  <c:v>11.678651745414387</c:v>
                </c:pt>
                <c:pt idx="14433">
                  <c:v>11.678660218159784</c:v>
                </c:pt>
                <c:pt idx="14434">
                  <c:v>11.678668690833295</c:v>
                </c:pt>
                <c:pt idx="14435">
                  <c:v>11.678677163434998</c:v>
                </c:pt>
                <c:pt idx="14436">
                  <c:v>11.678685635964976</c:v>
                </c:pt>
                <c:pt idx="14437">
                  <c:v>11.678694108423114</c:v>
                </c:pt>
                <c:pt idx="14438">
                  <c:v>11.678702580809489</c:v>
                </c:pt>
                <c:pt idx="14439">
                  <c:v>11.678711053124083</c:v>
                </c:pt>
                <c:pt idx="14440">
                  <c:v>11.678719525366899</c:v>
                </c:pt>
                <c:pt idx="14441">
                  <c:v>11.678727997537933</c:v>
                </c:pt>
                <c:pt idx="14442">
                  <c:v>11.678736469637194</c:v>
                </c:pt>
                <c:pt idx="14443">
                  <c:v>11.678744941664677</c:v>
                </c:pt>
                <c:pt idx="14444">
                  <c:v>11.678753413620385</c:v>
                </c:pt>
                <c:pt idx="14445">
                  <c:v>11.678761885504318</c:v>
                </c:pt>
                <c:pt idx="14446">
                  <c:v>11.678770357316468</c:v>
                </c:pt>
                <c:pt idx="14447">
                  <c:v>11.678778829056798</c:v>
                </c:pt>
                <c:pt idx="14448">
                  <c:v>11.678787300725499</c:v>
                </c:pt>
                <c:pt idx="14449">
                  <c:v>11.678795772322351</c:v>
                </c:pt>
                <c:pt idx="14450">
                  <c:v>11.67880424384745</c:v>
                </c:pt>
                <c:pt idx="14451">
                  <c:v>11.678812715300758</c:v>
                </c:pt>
                <c:pt idx="14452">
                  <c:v>11.678821186682248</c:v>
                </c:pt>
                <c:pt idx="14453">
                  <c:v>11.678829657992098</c:v>
                </c:pt>
                <c:pt idx="14454">
                  <c:v>11.678838129230098</c:v>
                </c:pt>
                <c:pt idx="14455">
                  <c:v>11.678846600396403</c:v>
                </c:pt>
                <c:pt idx="14456">
                  <c:v>11.67885507149091</c:v>
                </c:pt>
                <c:pt idx="14457">
                  <c:v>11.678863542513648</c:v>
                </c:pt>
                <c:pt idx="14458">
                  <c:v>11.67887201346465</c:v>
                </c:pt>
                <c:pt idx="14459">
                  <c:v>11.678880484343868</c:v>
                </c:pt>
                <c:pt idx="14460">
                  <c:v>11.678888955151365</c:v>
                </c:pt>
                <c:pt idx="14461">
                  <c:v>11.67889742588709</c:v>
                </c:pt>
                <c:pt idx="14462">
                  <c:v>11.678905896551063</c:v>
                </c:pt>
                <c:pt idx="14463">
                  <c:v>11.678914367143285</c:v>
                </c:pt>
                <c:pt idx="14464">
                  <c:v>11.678922837663757</c:v>
                </c:pt>
                <c:pt idx="14465">
                  <c:v>11.678931308112448</c:v>
                </c:pt>
                <c:pt idx="14466">
                  <c:v>11.678939778489452</c:v>
                </c:pt>
                <c:pt idx="14467">
                  <c:v>11.678948248794681</c:v>
                </c:pt>
                <c:pt idx="14468">
                  <c:v>11.678956719028164</c:v>
                </c:pt>
                <c:pt idx="14469">
                  <c:v>11.678965189189901</c:v>
                </c:pt>
                <c:pt idx="14470">
                  <c:v>11.678973659279848</c:v>
                </c:pt>
                <c:pt idx="14471">
                  <c:v>11.678982129298149</c:v>
                </c:pt>
                <c:pt idx="14472">
                  <c:v>11.678990599244672</c:v>
                </c:pt>
                <c:pt idx="14473">
                  <c:v>11.678999069119433</c:v>
                </c:pt>
                <c:pt idx="14474">
                  <c:v>11.679007538922558</c:v>
                </c:pt>
                <c:pt idx="14475">
                  <c:v>11.679016008653766</c:v>
                </c:pt>
                <c:pt idx="14476">
                  <c:v>11.679024478313329</c:v>
                </c:pt>
                <c:pt idx="14477">
                  <c:v>11.679032947901156</c:v>
                </c:pt>
                <c:pt idx="14478">
                  <c:v>11.679041417417254</c:v>
                </c:pt>
                <c:pt idx="14479">
                  <c:v>11.679049886861705</c:v>
                </c:pt>
                <c:pt idx="14480">
                  <c:v>11.67905835623425</c:v>
                </c:pt>
                <c:pt idx="14481">
                  <c:v>11.67906682553515</c:v>
                </c:pt>
                <c:pt idx="14482">
                  <c:v>11.679075294764322</c:v>
                </c:pt>
                <c:pt idx="14483">
                  <c:v>11.679083763921764</c:v>
                </c:pt>
                <c:pt idx="14484">
                  <c:v>11.679092233007582</c:v>
                </c:pt>
                <c:pt idx="14485">
                  <c:v>11.679100702021469</c:v>
                </c:pt>
                <c:pt idx="14486">
                  <c:v>11.67910917096375</c:v>
                </c:pt>
                <c:pt idx="14487">
                  <c:v>11.679117639834304</c:v>
                </c:pt>
                <c:pt idx="14488">
                  <c:v>11.679126108633128</c:v>
                </c:pt>
                <c:pt idx="14489">
                  <c:v>11.679134577360381</c:v>
                </c:pt>
                <c:pt idx="14490">
                  <c:v>11.679143046015625</c:v>
                </c:pt>
                <c:pt idx="14491">
                  <c:v>11.679151514599306</c:v>
                </c:pt>
                <c:pt idx="14492">
                  <c:v>11.679159983111251</c:v>
                </c:pt>
                <c:pt idx="14493">
                  <c:v>11.679168451551448</c:v>
                </c:pt>
                <c:pt idx="14494">
                  <c:v>11.679176919920026</c:v>
                </c:pt>
                <c:pt idx="14495">
                  <c:v>11.679185388216833</c:v>
                </c:pt>
                <c:pt idx="14496">
                  <c:v>11.679193856442026</c:v>
                </c:pt>
                <c:pt idx="14497">
                  <c:v>11.679202324595327</c:v>
                </c:pt>
                <c:pt idx="14498">
                  <c:v>11.67921079267701</c:v>
                </c:pt>
                <c:pt idx="14499">
                  <c:v>11.679219260686986</c:v>
                </c:pt>
                <c:pt idx="14500">
                  <c:v>11.679227728625255</c:v>
                </c:pt>
                <c:pt idx="14501">
                  <c:v>11.67923619649182</c:v>
                </c:pt>
                <c:pt idx="14502">
                  <c:v>11.679244664286704</c:v>
                </c:pt>
                <c:pt idx="14503">
                  <c:v>11.679253132009833</c:v>
                </c:pt>
                <c:pt idx="14504">
                  <c:v>11.679261599661302</c:v>
                </c:pt>
                <c:pt idx="14505">
                  <c:v>11.679270067241042</c:v>
                </c:pt>
                <c:pt idx="14506">
                  <c:v>11.6792785347491</c:v>
                </c:pt>
                <c:pt idx="14507">
                  <c:v>11.679287002185454</c:v>
                </c:pt>
                <c:pt idx="14508">
                  <c:v>11.679295469550111</c:v>
                </c:pt>
                <c:pt idx="14509">
                  <c:v>11.679303936843077</c:v>
                </c:pt>
                <c:pt idx="14510">
                  <c:v>11.679312404064349</c:v>
                </c:pt>
                <c:pt idx="14511">
                  <c:v>11.679320871213925</c:v>
                </c:pt>
                <c:pt idx="14512">
                  <c:v>11.679329338291808</c:v>
                </c:pt>
                <c:pt idx="14513">
                  <c:v>11.679337805298006</c:v>
                </c:pt>
                <c:pt idx="14514">
                  <c:v>11.679346272232506</c:v>
                </c:pt>
                <c:pt idx="14515">
                  <c:v>11.679354739095322</c:v>
                </c:pt>
                <c:pt idx="14516">
                  <c:v>11.67936320588645</c:v>
                </c:pt>
                <c:pt idx="14517">
                  <c:v>11.679371672605891</c:v>
                </c:pt>
                <c:pt idx="14518">
                  <c:v>11.67938013925365</c:v>
                </c:pt>
                <c:pt idx="14519">
                  <c:v>11.679388605829725</c:v>
                </c:pt>
                <c:pt idx="14520">
                  <c:v>11.679397072334117</c:v>
                </c:pt>
                <c:pt idx="14521">
                  <c:v>11.679405538766977</c:v>
                </c:pt>
                <c:pt idx="14522">
                  <c:v>11.679414005127876</c:v>
                </c:pt>
                <c:pt idx="14523">
                  <c:v>11.679422471417222</c:v>
                </c:pt>
                <c:pt idx="14524">
                  <c:v>11.679430937635022</c:v>
                </c:pt>
                <c:pt idx="14525">
                  <c:v>11.679439403780886</c:v>
                </c:pt>
                <c:pt idx="14526">
                  <c:v>11.679447869855325</c:v>
                </c:pt>
                <c:pt idx="14527">
                  <c:v>11.679456335857978</c:v>
                </c:pt>
                <c:pt idx="14528">
                  <c:v>11.679464801788876</c:v>
                </c:pt>
                <c:pt idx="14529">
                  <c:v>11.679473267648152</c:v>
                </c:pt>
                <c:pt idx="14530">
                  <c:v>11.679481733435779</c:v>
                </c:pt>
                <c:pt idx="14531">
                  <c:v>11.679490199151752</c:v>
                </c:pt>
                <c:pt idx="14532">
                  <c:v>11.679498664796046</c:v>
                </c:pt>
                <c:pt idx="14533">
                  <c:v>11.679507130368766</c:v>
                </c:pt>
                <c:pt idx="14534">
                  <c:v>11.679515595869759</c:v>
                </c:pt>
                <c:pt idx="14535">
                  <c:v>11.679524061298952</c:v>
                </c:pt>
                <c:pt idx="14536">
                  <c:v>11.679532526656706</c:v>
                </c:pt>
                <c:pt idx="14537">
                  <c:v>11.67954099194257</c:v>
                </c:pt>
                <c:pt idx="14538">
                  <c:v>11.679549457156886</c:v>
                </c:pt>
                <c:pt idx="14539">
                  <c:v>11.679557922299542</c:v>
                </c:pt>
                <c:pt idx="14540">
                  <c:v>11.679566387370544</c:v>
                </c:pt>
                <c:pt idx="14541">
                  <c:v>11.679574852370004</c:v>
                </c:pt>
                <c:pt idx="14542">
                  <c:v>11.679583317297576</c:v>
                </c:pt>
                <c:pt idx="14543">
                  <c:v>11.67959178215361</c:v>
                </c:pt>
                <c:pt idx="14544">
                  <c:v>11.679600246938024</c:v>
                </c:pt>
                <c:pt idx="14545">
                  <c:v>11.679608711650719</c:v>
                </c:pt>
                <c:pt idx="14546">
                  <c:v>11.679617176291799</c:v>
                </c:pt>
                <c:pt idx="14547">
                  <c:v>11.679625640861227</c:v>
                </c:pt>
                <c:pt idx="14548">
                  <c:v>11.679634105359026</c:v>
                </c:pt>
                <c:pt idx="14549">
                  <c:v>11.679642569785253</c:v>
                </c:pt>
                <c:pt idx="14550">
                  <c:v>11.679651034139626</c:v>
                </c:pt>
                <c:pt idx="14551">
                  <c:v>11.67965949842247</c:v>
                </c:pt>
                <c:pt idx="14552">
                  <c:v>11.679667962633669</c:v>
                </c:pt>
                <c:pt idx="14553">
                  <c:v>11.679676426773225</c:v>
                </c:pt>
                <c:pt idx="14554">
                  <c:v>11.679684890841264</c:v>
                </c:pt>
                <c:pt idx="14555">
                  <c:v>11.67969335483742</c:v>
                </c:pt>
                <c:pt idx="14556">
                  <c:v>11.679701818762076</c:v>
                </c:pt>
                <c:pt idx="14557">
                  <c:v>11.679710282615053</c:v>
                </c:pt>
                <c:pt idx="14558">
                  <c:v>11.679718746396418</c:v>
                </c:pt>
                <c:pt idx="14559">
                  <c:v>11.679727210106154</c:v>
                </c:pt>
                <c:pt idx="14560">
                  <c:v>11.679735673744354</c:v>
                </c:pt>
                <c:pt idx="14561">
                  <c:v>11.679744137310704</c:v>
                </c:pt>
                <c:pt idx="14562">
                  <c:v>11.679752600805534</c:v>
                </c:pt>
                <c:pt idx="14563">
                  <c:v>11.679761064228735</c:v>
                </c:pt>
                <c:pt idx="14564">
                  <c:v>11.679769527580326</c:v>
                </c:pt>
                <c:pt idx="14565">
                  <c:v>11.679777990860252</c:v>
                </c:pt>
                <c:pt idx="14566">
                  <c:v>11.679786454068688</c:v>
                </c:pt>
                <c:pt idx="14567">
                  <c:v>11.679794917205403</c:v>
                </c:pt>
                <c:pt idx="14568">
                  <c:v>11.679803380270318</c:v>
                </c:pt>
                <c:pt idx="14569">
                  <c:v>11.679811843263773</c:v>
                </c:pt>
                <c:pt idx="14570">
                  <c:v>11.679820306185599</c:v>
                </c:pt>
                <c:pt idx="14571">
                  <c:v>11.679828769035748</c:v>
                </c:pt>
                <c:pt idx="14572">
                  <c:v>11.679837231814426</c:v>
                </c:pt>
                <c:pt idx="14573">
                  <c:v>11.679845694521354</c:v>
                </c:pt>
                <c:pt idx="14574">
                  <c:v>11.679854157156702</c:v>
                </c:pt>
                <c:pt idx="14575">
                  <c:v>11.679862619720454</c:v>
                </c:pt>
                <c:pt idx="14576">
                  <c:v>11.679871082212442</c:v>
                </c:pt>
                <c:pt idx="14577">
                  <c:v>11.679879544633062</c:v>
                </c:pt>
                <c:pt idx="14578">
                  <c:v>11.679888006981956</c:v>
                </c:pt>
                <c:pt idx="14579">
                  <c:v>11.679896469259274</c:v>
                </c:pt>
                <c:pt idx="14580">
                  <c:v>11.679904931465011</c:v>
                </c:pt>
                <c:pt idx="14581">
                  <c:v>11.679913393598978</c:v>
                </c:pt>
                <c:pt idx="14582">
                  <c:v>11.679921855661437</c:v>
                </c:pt>
                <c:pt idx="14583">
                  <c:v>11.679930317652326</c:v>
                </c:pt>
                <c:pt idx="14584">
                  <c:v>11.679938779571538</c:v>
                </c:pt>
                <c:pt idx="14585">
                  <c:v>11.679947241419182</c:v>
                </c:pt>
                <c:pt idx="14586">
                  <c:v>11.679955703195223</c:v>
                </c:pt>
                <c:pt idx="14587">
                  <c:v>11.679964164899665</c:v>
                </c:pt>
                <c:pt idx="14588">
                  <c:v>11.679972626532498</c:v>
                </c:pt>
                <c:pt idx="14589">
                  <c:v>11.679981088093749</c:v>
                </c:pt>
                <c:pt idx="14590">
                  <c:v>11.679989549583476</c:v>
                </c:pt>
                <c:pt idx="14591">
                  <c:v>11.679998011001446</c:v>
                </c:pt>
                <c:pt idx="14592">
                  <c:v>11.680006472347976</c:v>
                </c:pt>
                <c:pt idx="14593">
                  <c:v>11.680014933622759</c:v>
                </c:pt>
                <c:pt idx="14594">
                  <c:v>11.680023394826025</c:v>
                </c:pt>
                <c:pt idx="14595">
                  <c:v>11.680031855957704</c:v>
                </c:pt>
                <c:pt idx="14596">
                  <c:v>11.6800403170178</c:v>
                </c:pt>
                <c:pt idx="14597">
                  <c:v>11.680048778006286</c:v>
                </c:pt>
                <c:pt idx="14598">
                  <c:v>11.680057238923309</c:v>
                </c:pt>
                <c:pt idx="14599">
                  <c:v>11.680065699768519</c:v>
                </c:pt>
                <c:pt idx="14600">
                  <c:v>11.680074160542253</c:v>
                </c:pt>
                <c:pt idx="14601">
                  <c:v>11.680082621244416</c:v>
                </c:pt>
                <c:pt idx="14602">
                  <c:v>11.680091081874981</c:v>
                </c:pt>
                <c:pt idx="14603">
                  <c:v>11.68009954243397</c:v>
                </c:pt>
                <c:pt idx="14604">
                  <c:v>11.680108002921378</c:v>
                </c:pt>
                <c:pt idx="14605">
                  <c:v>11.680116463337209</c:v>
                </c:pt>
                <c:pt idx="14606">
                  <c:v>11.680124923681458</c:v>
                </c:pt>
                <c:pt idx="14607">
                  <c:v>11.680133383954118</c:v>
                </c:pt>
                <c:pt idx="14608">
                  <c:v>11.680141844155234</c:v>
                </c:pt>
                <c:pt idx="14609">
                  <c:v>11.680150304284759</c:v>
                </c:pt>
                <c:pt idx="14610">
                  <c:v>11.680158764342698</c:v>
                </c:pt>
                <c:pt idx="14611">
                  <c:v>11.680167224329089</c:v>
                </c:pt>
                <c:pt idx="14612">
                  <c:v>11.680175684243848</c:v>
                </c:pt>
                <c:pt idx="14613">
                  <c:v>11.680184144087137</c:v>
                </c:pt>
                <c:pt idx="14614">
                  <c:v>11.680192603858808</c:v>
                </c:pt>
                <c:pt idx="14615">
                  <c:v>11.680201063558911</c:v>
                </c:pt>
                <c:pt idx="14616">
                  <c:v>11.68020952318745</c:v>
                </c:pt>
                <c:pt idx="14617">
                  <c:v>11.680217982744418</c:v>
                </c:pt>
                <c:pt idx="14618">
                  <c:v>11.680226442229833</c:v>
                </c:pt>
                <c:pt idx="14619">
                  <c:v>11.680234901643679</c:v>
                </c:pt>
                <c:pt idx="14620">
                  <c:v>11.680243360985965</c:v>
                </c:pt>
                <c:pt idx="14621">
                  <c:v>11.680251820256691</c:v>
                </c:pt>
                <c:pt idx="14622">
                  <c:v>11.68026027945586</c:v>
                </c:pt>
                <c:pt idx="14623">
                  <c:v>11.680268738583468</c:v>
                </c:pt>
                <c:pt idx="14624">
                  <c:v>11.680277197639498</c:v>
                </c:pt>
                <c:pt idx="14625">
                  <c:v>11.680285656624022</c:v>
                </c:pt>
                <c:pt idx="14626">
                  <c:v>11.68029411553697</c:v>
                </c:pt>
                <c:pt idx="14627">
                  <c:v>11.680302574378366</c:v>
                </c:pt>
                <c:pt idx="14628">
                  <c:v>11.680311033148202</c:v>
                </c:pt>
                <c:pt idx="14629">
                  <c:v>11.680319491846493</c:v>
                </c:pt>
                <c:pt idx="14630">
                  <c:v>11.680327950473233</c:v>
                </c:pt>
                <c:pt idx="14631">
                  <c:v>11.680336409028429</c:v>
                </c:pt>
                <c:pt idx="14632">
                  <c:v>11.680344867512073</c:v>
                </c:pt>
                <c:pt idx="14633">
                  <c:v>11.680353325924168</c:v>
                </c:pt>
                <c:pt idx="14634">
                  <c:v>11.680361784264644</c:v>
                </c:pt>
                <c:pt idx="14635">
                  <c:v>11.680370242533748</c:v>
                </c:pt>
                <c:pt idx="14636">
                  <c:v>11.680378700731064</c:v>
                </c:pt>
                <c:pt idx="14637">
                  <c:v>11.68038715885716</c:v>
                </c:pt>
                <c:pt idx="14638">
                  <c:v>11.680395616911548</c:v>
                </c:pt>
                <c:pt idx="14639">
                  <c:v>11.680404074894422</c:v>
                </c:pt>
                <c:pt idx="14640">
                  <c:v>11.680412532805827</c:v>
                </c:pt>
                <c:pt idx="14641">
                  <c:v>11.68042099064551</c:v>
                </c:pt>
                <c:pt idx="14642">
                  <c:v>11.68042944841376</c:v>
                </c:pt>
                <c:pt idx="14643">
                  <c:v>11.680437906110475</c:v>
                </c:pt>
                <c:pt idx="14644">
                  <c:v>11.680446363735674</c:v>
                </c:pt>
                <c:pt idx="14645">
                  <c:v>11.680454821289421</c:v>
                </c:pt>
                <c:pt idx="14646">
                  <c:v>11.680463278771434</c:v>
                </c:pt>
                <c:pt idx="14647">
                  <c:v>11.680471736182028</c:v>
                </c:pt>
                <c:pt idx="14648">
                  <c:v>11.680480193521102</c:v>
                </c:pt>
                <c:pt idx="14649">
                  <c:v>11.680488650788726</c:v>
                </c:pt>
                <c:pt idx="14650">
                  <c:v>11.680497107984674</c:v>
                </c:pt>
                <c:pt idx="14651">
                  <c:v>11.680505565109152</c:v>
                </c:pt>
                <c:pt idx="14652">
                  <c:v>11.68051402216212</c:v>
                </c:pt>
                <c:pt idx="14653">
                  <c:v>11.680522479143567</c:v>
                </c:pt>
                <c:pt idx="14654">
                  <c:v>11.680530936053502</c:v>
                </c:pt>
                <c:pt idx="14655">
                  <c:v>11.680539392891976</c:v>
                </c:pt>
                <c:pt idx="14656">
                  <c:v>11.680547849658804</c:v>
                </c:pt>
                <c:pt idx="14657">
                  <c:v>11.680556306354179</c:v>
                </c:pt>
                <c:pt idx="14658">
                  <c:v>11.680564762978042</c:v>
                </c:pt>
                <c:pt idx="14659">
                  <c:v>11.680573219530389</c:v>
                </c:pt>
                <c:pt idx="14660">
                  <c:v>11.680581676011226</c:v>
                </c:pt>
                <c:pt idx="14661">
                  <c:v>11.68059013242055</c:v>
                </c:pt>
                <c:pt idx="14662">
                  <c:v>11.680598588758366</c:v>
                </c:pt>
                <c:pt idx="14663">
                  <c:v>11.68060704502467</c:v>
                </c:pt>
                <c:pt idx="14664">
                  <c:v>11.680615501219465</c:v>
                </c:pt>
                <c:pt idx="14665">
                  <c:v>11.680623957342755</c:v>
                </c:pt>
                <c:pt idx="14666">
                  <c:v>11.680632413394544</c:v>
                </c:pt>
                <c:pt idx="14667">
                  <c:v>11.680640869374821</c:v>
                </c:pt>
                <c:pt idx="14668">
                  <c:v>11.680649325283676</c:v>
                </c:pt>
                <c:pt idx="14669">
                  <c:v>11.680657781120868</c:v>
                </c:pt>
                <c:pt idx="14670">
                  <c:v>11.680666236886779</c:v>
                </c:pt>
                <c:pt idx="14671">
                  <c:v>11.680674692580926</c:v>
                </c:pt>
                <c:pt idx="14672">
                  <c:v>11.680683148203704</c:v>
                </c:pt>
                <c:pt idx="14673">
                  <c:v>11.680691603754985</c:v>
                </c:pt>
                <c:pt idx="14674">
                  <c:v>11.68070005923477</c:v>
                </c:pt>
                <c:pt idx="14675">
                  <c:v>11.68070851464307</c:v>
                </c:pt>
                <c:pt idx="14676">
                  <c:v>11.680716969979857</c:v>
                </c:pt>
                <c:pt idx="14677">
                  <c:v>11.680725425245161</c:v>
                </c:pt>
                <c:pt idx="14678">
                  <c:v>11.680733880438977</c:v>
                </c:pt>
                <c:pt idx="14679">
                  <c:v>11.680742335561376</c:v>
                </c:pt>
                <c:pt idx="14680">
                  <c:v>11.680750790612118</c:v>
                </c:pt>
                <c:pt idx="14681">
                  <c:v>11.680759245591487</c:v>
                </c:pt>
                <c:pt idx="14682">
                  <c:v>11.680767700499349</c:v>
                </c:pt>
                <c:pt idx="14683">
                  <c:v>11.680776155335725</c:v>
                </c:pt>
                <c:pt idx="14684">
                  <c:v>11.680784610100714</c:v>
                </c:pt>
                <c:pt idx="14685">
                  <c:v>11.680793064794033</c:v>
                </c:pt>
                <c:pt idx="14686">
                  <c:v>11.68080151941597</c:v>
                </c:pt>
                <c:pt idx="14687">
                  <c:v>11.68080997396642</c:v>
                </c:pt>
                <c:pt idx="14688">
                  <c:v>11.680818428445383</c:v>
                </c:pt>
                <c:pt idx="14689">
                  <c:v>11.680826882852868</c:v>
                </c:pt>
                <c:pt idx="14690">
                  <c:v>11.680835337189011</c:v>
                </c:pt>
                <c:pt idx="14691">
                  <c:v>11.680843791453418</c:v>
                </c:pt>
                <c:pt idx="14692">
                  <c:v>11.680852245646507</c:v>
                </c:pt>
                <c:pt idx="14693">
                  <c:v>11.680860699768104</c:v>
                </c:pt>
                <c:pt idx="14694">
                  <c:v>11.680869153818227</c:v>
                </c:pt>
                <c:pt idx="14695">
                  <c:v>11.680877607796868</c:v>
                </c:pt>
                <c:pt idx="14696">
                  <c:v>11.68088606170407</c:v>
                </c:pt>
                <c:pt idx="14697">
                  <c:v>11.680894515539824</c:v>
                </c:pt>
                <c:pt idx="14698">
                  <c:v>11.680902969304032</c:v>
                </c:pt>
                <c:pt idx="14699">
                  <c:v>11.680911422996713</c:v>
                </c:pt>
                <c:pt idx="14700">
                  <c:v>11.680919876618137</c:v>
                </c:pt>
                <c:pt idx="14701">
                  <c:v>11.680928330167994</c:v>
                </c:pt>
                <c:pt idx="14702">
                  <c:v>11.6809367836464</c:v>
                </c:pt>
                <c:pt idx="14703">
                  <c:v>11.680945237053324</c:v>
                </c:pt>
                <c:pt idx="14704">
                  <c:v>11.680953690388799</c:v>
                </c:pt>
                <c:pt idx="14705">
                  <c:v>11.680962143652748</c:v>
                </c:pt>
                <c:pt idx="14706">
                  <c:v>11.680970596845375</c:v>
                </c:pt>
                <c:pt idx="14707">
                  <c:v>11.680979049966478</c:v>
                </c:pt>
                <c:pt idx="14708">
                  <c:v>11.680987503016127</c:v>
                </c:pt>
                <c:pt idx="14709">
                  <c:v>11.680995955994323</c:v>
                </c:pt>
                <c:pt idx="14710">
                  <c:v>11.681004408901066</c:v>
                </c:pt>
                <c:pt idx="14711">
                  <c:v>11.681012861736358</c:v>
                </c:pt>
                <c:pt idx="14712">
                  <c:v>11.681021314500201</c:v>
                </c:pt>
                <c:pt idx="14713">
                  <c:v>11.681029767192472</c:v>
                </c:pt>
                <c:pt idx="14714">
                  <c:v>11.681038219813544</c:v>
                </c:pt>
                <c:pt idx="14715">
                  <c:v>11.681046672363054</c:v>
                </c:pt>
                <c:pt idx="14716">
                  <c:v>11.681055124841095</c:v>
                </c:pt>
                <c:pt idx="14717">
                  <c:v>11.681063577247709</c:v>
                </c:pt>
                <c:pt idx="14718">
                  <c:v>11.681072029582868</c:v>
                </c:pt>
                <c:pt idx="14719">
                  <c:v>11.681080481846605</c:v>
                </c:pt>
                <c:pt idx="14720">
                  <c:v>11.681088934038893</c:v>
                </c:pt>
                <c:pt idx="14721">
                  <c:v>11.68109738615974</c:v>
                </c:pt>
                <c:pt idx="14722">
                  <c:v>11.681105838209152</c:v>
                </c:pt>
                <c:pt idx="14723">
                  <c:v>11.681114290187125</c:v>
                </c:pt>
                <c:pt idx="14724">
                  <c:v>11.681122742093558</c:v>
                </c:pt>
                <c:pt idx="14725">
                  <c:v>11.681131193928769</c:v>
                </c:pt>
                <c:pt idx="14726">
                  <c:v>11.681139645692442</c:v>
                </c:pt>
                <c:pt idx="14727">
                  <c:v>11.681148097384682</c:v>
                </c:pt>
                <c:pt idx="14728">
                  <c:v>11.6811565490055</c:v>
                </c:pt>
                <c:pt idx="14729">
                  <c:v>11.681165000554769</c:v>
                </c:pt>
                <c:pt idx="14730">
                  <c:v>11.681173452032697</c:v>
                </c:pt>
                <c:pt idx="14731">
                  <c:v>11.681181903439349</c:v>
                </c:pt>
                <c:pt idx="14732">
                  <c:v>11.681190354774449</c:v>
                </c:pt>
                <c:pt idx="14733">
                  <c:v>11.681198806038118</c:v>
                </c:pt>
                <c:pt idx="14734">
                  <c:v>11.681207257230373</c:v>
                </c:pt>
                <c:pt idx="14735">
                  <c:v>11.681215708351091</c:v>
                </c:pt>
                <c:pt idx="14736">
                  <c:v>11.681224159400616</c:v>
                </c:pt>
                <c:pt idx="14737">
                  <c:v>11.681232610378604</c:v>
                </c:pt>
                <c:pt idx="14738">
                  <c:v>11.681241061285148</c:v>
                </c:pt>
                <c:pt idx="14739">
                  <c:v>11.681249512120329</c:v>
                </c:pt>
                <c:pt idx="14740">
                  <c:v>11.681257962884068</c:v>
                </c:pt>
                <c:pt idx="14741">
                  <c:v>11.68126641357639</c:v>
                </c:pt>
                <c:pt idx="14742">
                  <c:v>11.681274864197301</c:v>
                </c:pt>
                <c:pt idx="14743">
                  <c:v>11.681283314746796</c:v>
                </c:pt>
                <c:pt idx="14744">
                  <c:v>11.681291765224783</c:v>
                </c:pt>
                <c:pt idx="14745">
                  <c:v>11.681300215631548</c:v>
                </c:pt>
                <c:pt idx="14746">
                  <c:v>11.681308665966798</c:v>
                </c:pt>
                <c:pt idx="14747">
                  <c:v>11.681317116230668</c:v>
                </c:pt>
                <c:pt idx="14748">
                  <c:v>11.681325566423098</c:v>
                </c:pt>
                <c:pt idx="14749">
                  <c:v>11.681334016544186</c:v>
                </c:pt>
                <c:pt idx="14750">
                  <c:v>11.681342466593748</c:v>
                </c:pt>
                <c:pt idx="14751">
                  <c:v>11.681350916572068</c:v>
                </c:pt>
                <c:pt idx="14752">
                  <c:v>11.681359366478912</c:v>
                </c:pt>
                <c:pt idx="14753">
                  <c:v>11.681367816314351</c:v>
                </c:pt>
                <c:pt idx="14754">
                  <c:v>11.681376266078392</c:v>
                </c:pt>
                <c:pt idx="14755">
                  <c:v>11.681384715771033</c:v>
                </c:pt>
                <c:pt idx="14756">
                  <c:v>11.681393165392185</c:v>
                </c:pt>
                <c:pt idx="14757">
                  <c:v>11.68140161494213</c:v>
                </c:pt>
                <c:pt idx="14758">
                  <c:v>11.681410064420568</c:v>
                </c:pt>
                <c:pt idx="14759">
                  <c:v>11.681418513827674</c:v>
                </c:pt>
                <c:pt idx="14760">
                  <c:v>11.68142696316332</c:v>
                </c:pt>
                <c:pt idx="14761">
                  <c:v>11.681435412427676</c:v>
                </c:pt>
                <c:pt idx="14762">
                  <c:v>11.68144386162049</c:v>
                </c:pt>
                <c:pt idx="14763">
                  <c:v>11.681452310742024</c:v>
                </c:pt>
                <c:pt idx="14764">
                  <c:v>11.68146075979211</c:v>
                </c:pt>
                <c:pt idx="14765">
                  <c:v>11.681469208770839</c:v>
                </c:pt>
                <c:pt idx="14766">
                  <c:v>11.681477657678185</c:v>
                </c:pt>
                <c:pt idx="14767">
                  <c:v>11.681486106514146</c:v>
                </c:pt>
                <c:pt idx="14768">
                  <c:v>11.681494555278814</c:v>
                </c:pt>
                <c:pt idx="14769">
                  <c:v>11.681503003971923</c:v>
                </c:pt>
                <c:pt idx="14770">
                  <c:v>11.681511452593741</c:v>
                </c:pt>
                <c:pt idx="14771">
                  <c:v>11.681519901144183</c:v>
                </c:pt>
                <c:pt idx="14772">
                  <c:v>11.681528349623244</c:v>
                </c:pt>
                <c:pt idx="14773">
                  <c:v>11.681536798030956</c:v>
                </c:pt>
                <c:pt idx="14774">
                  <c:v>11.681545246367326</c:v>
                </c:pt>
                <c:pt idx="14775">
                  <c:v>11.681553694632168</c:v>
                </c:pt>
                <c:pt idx="14776">
                  <c:v>11.681562142825745</c:v>
                </c:pt>
                <c:pt idx="14777">
                  <c:v>11.681570590947954</c:v>
                </c:pt>
                <c:pt idx="14778">
                  <c:v>11.681579038998764</c:v>
                </c:pt>
                <c:pt idx="14779">
                  <c:v>11.68158748697822</c:v>
                </c:pt>
                <c:pt idx="14780">
                  <c:v>11.681595934886326</c:v>
                </c:pt>
                <c:pt idx="14781">
                  <c:v>11.681604382723025</c:v>
                </c:pt>
                <c:pt idx="14782">
                  <c:v>11.681612830488406</c:v>
                </c:pt>
                <c:pt idx="14783">
                  <c:v>11.681621278182369</c:v>
                </c:pt>
                <c:pt idx="14784">
                  <c:v>11.681629725804997</c:v>
                </c:pt>
                <c:pt idx="14785">
                  <c:v>11.681638173356264</c:v>
                </c:pt>
                <c:pt idx="14786">
                  <c:v>11.681646620836169</c:v>
                </c:pt>
                <c:pt idx="14787">
                  <c:v>11.681655068244716</c:v>
                </c:pt>
                <c:pt idx="14788">
                  <c:v>11.681663515581906</c:v>
                </c:pt>
                <c:pt idx="14789">
                  <c:v>11.681671962847718</c:v>
                </c:pt>
                <c:pt idx="14790">
                  <c:v>11.681680410042222</c:v>
                </c:pt>
                <c:pt idx="14791">
                  <c:v>11.681688857165376</c:v>
                </c:pt>
                <c:pt idx="14792">
                  <c:v>11.681697304217099</c:v>
                </c:pt>
                <c:pt idx="14793">
                  <c:v>11.681705751197498</c:v>
                </c:pt>
                <c:pt idx="14794">
                  <c:v>11.681714198106581</c:v>
                </c:pt>
                <c:pt idx="14795">
                  <c:v>11.681722644944296</c:v>
                </c:pt>
                <c:pt idx="14796">
                  <c:v>11.681731091710663</c:v>
                </c:pt>
                <c:pt idx="14797">
                  <c:v>11.681739538405804</c:v>
                </c:pt>
                <c:pt idx="14798">
                  <c:v>11.681747985029356</c:v>
                </c:pt>
                <c:pt idx="14799">
                  <c:v>11.681756431581684</c:v>
                </c:pt>
                <c:pt idx="14800">
                  <c:v>11.681764878062674</c:v>
                </c:pt>
                <c:pt idx="14801">
                  <c:v>11.681773324472298</c:v>
                </c:pt>
                <c:pt idx="14802">
                  <c:v>11.681781770810613</c:v>
                </c:pt>
                <c:pt idx="14803">
                  <c:v>11.681790217077573</c:v>
                </c:pt>
                <c:pt idx="14804">
                  <c:v>11.681798663273106</c:v>
                </c:pt>
                <c:pt idx="14805">
                  <c:v>11.681807109397468</c:v>
                </c:pt>
                <c:pt idx="14806">
                  <c:v>11.681815555450418</c:v>
                </c:pt>
                <c:pt idx="14807">
                  <c:v>11.681824001432043</c:v>
                </c:pt>
                <c:pt idx="14808">
                  <c:v>11.681832447342321</c:v>
                </c:pt>
                <c:pt idx="14809">
                  <c:v>11.681840893181272</c:v>
                </c:pt>
                <c:pt idx="14810">
                  <c:v>11.681849338948886</c:v>
                </c:pt>
                <c:pt idx="14811">
                  <c:v>11.681857784645148</c:v>
                </c:pt>
                <c:pt idx="14812">
                  <c:v>11.681866230270121</c:v>
                </c:pt>
                <c:pt idx="14813">
                  <c:v>11.681874675823749</c:v>
                </c:pt>
                <c:pt idx="14814">
                  <c:v>11.681883121306051</c:v>
                </c:pt>
                <c:pt idx="14815">
                  <c:v>11.681891566717018</c:v>
                </c:pt>
                <c:pt idx="14816">
                  <c:v>11.681900012056673</c:v>
                </c:pt>
                <c:pt idx="14817">
                  <c:v>11.681908457325003</c:v>
                </c:pt>
                <c:pt idx="14818">
                  <c:v>11.681916902522008</c:v>
                </c:pt>
                <c:pt idx="14819">
                  <c:v>11.681925347647692</c:v>
                </c:pt>
                <c:pt idx="14820">
                  <c:v>11.681933792702058</c:v>
                </c:pt>
                <c:pt idx="14821">
                  <c:v>11.681942237685124</c:v>
                </c:pt>
                <c:pt idx="14822">
                  <c:v>11.681950682596748</c:v>
                </c:pt>
                <c:pt idx="14823">
                  <c:v>11.681959127437247</c:v>
                </c:pt>
                <c:pt idx="14824">
                  <c:v>11.68196757220635</c:v>
                </c:pt>
                <c:pt idx="14825">
                  <c:v>11.681976016904132</c:v>
                </c:pt>
                <c:pt idx="14826">
                  <c:v>11.68198446153051</c:v>
                </c:pt>
                <c:pt idx="14827">
                  <c:v>11.681992906085767</c:v>
                </c:pt>
                <c:pt idx="14828">
                  <c:v>11.682001350569626</c:v>
                </c:pt>
                <c:pt idx="14829">
                  <c:v>11.682009794982164</c:v>
                </c:pt>
                <c:pt idx="14830">
                  <c:v>11.682018239323424</c:v>
                </c:pt>
                <c:pt idx="14831">
                  <c:v>11.682026683593328</c:v>
                </c:pt>
                <c:pt idx="14832">
                  <c:v>11.682035127791952</c:v>
                </c:pt>
                <c:pt idx="14833">
                  <c:v>11.682043571919326</c:v>
                </c:pt>
                <c:pt idx="14834">
                  <c:v>11.682052015975326</c:v>
                </c:pt>
                <c:pt idx="14835">
                  <c:v>11.68206045996002</c:v>
                </c:pt>
                <c:pt idx="14836">
                  <c:v>11.682068903873418</c:v>
                </c:pt>
                <c:pt idx="14837">
                  <c:v>11.682077347715541</c:v>
                </c:pt>
                <c:pt idx="14838">
                  <c:v>11.68208579148637</c:v>
                </c:pt>
                <c:pt idx="14839">
                  <c:v>11.682094235186046</c:v>
                </c:pt>
                <c:pt idx="14840">
                  <c:v>11.682102678814109</c:v>
                </c:pt>
                <c:pt idx="14841">
                  <c:v>11.682111122370998</c:v>
                </c:pt>
                <c:pt idx="14842">
                  <c:v>11.682119565856684</c:v>
                </c:pt>
                <c:pt idx="14843">
                  <c:v>11.682128009271031</c:v>
                </c:pt>
                <c:pt idx="14844">
                  <c:v>11.682136452614102</c:v>
                </c:pt>
                <c:pt idx="14845">
                  <c:v>11.682144895885974</c:v>
                </c:pt>
                <c:pt idx="14846">
                  <c:v>11.682153339086376</c:v>
                </c:pt>
                <c:pt idx="14847">
                  <c:v>11.682161782215415</c:v>
                </c:pt>
                <c:pt idx="14848">
                  <c:v>11.682170225273435</c:v>
                </c:pt>
                <c:pt idx="14849">
                  <c:v>11.682178668260049</c:v>
                </c:pt>
                <c:pt idx="14850">
                  <c:v>11.6821871111754</c:v>
                </c:pt>
                <c:pt idx="14851">
                  <c:v>11.682195554019454</c:v>
                </c:pt>
                <c:pt idx="14852">
                  <c:v>11.682203996792227</c:v>
                </c:pt>
                <c:pt idx="14853">
                  <c:v>11.682212439493723</c:v>
                </c:pt>
                <c:pt idx="14854">
                  <c:v>11.682220882123939</c:v>
                </c:pt>
                <c:pt idx="14855">
                  <c:v>11.682229324682869</c:v>
                </c:pt>
                <c:pt idx="14856">
                  <c:v>11.682237767170543</c:v>
                </c:pt>
                <c:pt idx="14857">
                  <c:v>11.682246209587078</c:v>
                </c:pt>
                <c:pt idx="14858">
                  <c:v>11.682254651932046</c:v>
                </c:pt>
                <c:pt idx="14859">
                  <c:v>11.682263094205888</c:v>
                </c:pt>
                <c:pt idx="14860">
                  <c:v>11.682271536408459</c:v>
                </c:pt>
                <c:pt idx="14861">
                  <c:v>11.682279978539759</c:v>
                </c:pt>
                <c:pt idx="14862">
                  <c:v>11.682288420599791</c:v>
                </c:pt>
                <c:pt idx="14863">
                  <c:v>11.682296862588554</c:v>
                </c:pt>
                <c:pt idx="14864">
                  <c:v>11.682305304506052</c:v>
                </c:pt>
                <c:pt idx="14865">
                  <c:v>11.682313746352268</c:v>
                </c:pt>
                <c:pt idx="14866">
                  <c:v>11.682322188127252</c:v>
                </c:pt>
                <c:pt idx="14867">
                  <c:v>11.682330629830956</c:v>
                </c:pt>
                <c:pt idx="14868">
                  <c:v>11.682339071463424</c:v>
                </c:pt>
                <c:pt idx="14869">
                  <c:v>11.682347513024586</c:v>
                </c:pt>
                <c:pt idx="14870">
                  <c:v>11.682355954514501</c:v>
                </c:pt>
                <c:pt idx="14871">
                  <c:v>11.682364395933169</c:v>
                </c:pt>
                <c:pt idx="14872">
                  <c:v>11.682372837280575</c:v>
                </c:pt>
                <c:pt idx="14873">
                  <c:v>11.682381278556729</c:v>
                </c:pt>
                <c:pt idx="14874">
                  <c:v>11.682389719761717</c:v>
                </c:pt>
                <c:pt idx="14875">
                  <c:v>11.682398160895268</c:v>
                </c:pt>
                <c:pt idx="14876">
                  <c:v>11.682406601957757</c:v>
                </c:pt>
                <c:pt idx="14877">
                  <c:v>11.682415042948804</c:v>
                </c:pt>
                <c:pt idx="14878">
                  <c:v>11.682423483868696</c:v>
                </c:pt>
                <c:pt idx="14879">
                  <c:v>11.682431924717354</c:v>
                </c:pt>
                <c:pt idx="14880">
                  <c:v>11.682440365494736</c:v>
                </c:pt>
                <c:pt idx="14881">
                  <c:v>11.682448806200886</c:v>
                </c:pt>
                <c:pt idx="14882">
                  <c:v>11.682457246835806</c:v>
                </c:pt>
                <c:pt idx="14883">
                  <c:v>11.68246568739945</c:v>
                </c:pt>
                <c:pt idx="14884">
                  <c:v>11.682474127891869</c:v>
                </c:pt>
                <c:pt idx="14885">
                  <c:v>11.682482568313139</c:v>
                </c:pt>
                <c:pt idx="14886">
                  <c:v>11.682491008663026</c:v>
                </c:pt>
                <c:pt idx="14887">
                  <c:v>11.682499448941726</c:v>
                </c:pt>
                <c:pt idx="14888">
                  <c:v>11.682507889149257</c:v>
                </c:pt>
                <c:pt idx="14889">
                  <c:v>11.682516329285473</c:v>
                </c:pt>
                <c:pt idx="14890">
                  <c:v>11.682524769350353</c:v>
                </c:pt>
                <c:pt idx="14891">
                  <c:v>11.682533209344223</c:v>
                </c:pt>
                <c:pt idx="14892">
                  <c:v>11.682541649266676</c:v>
                </c:pt>
                <c:pt idx="14893">
                  <c:v>11.682550089117926</c:v>
                </c:pt>
                <c:pt idx="14894">
                  <c:v>11.682558528898022</c:v>
                </c:pt>
                <c:pt idx="14895">
                  <c:v>11.682566968606826</c:v>
                </c:pt>
                <c:pt idx="14896">
                  <c:v>11.682575408244412</c:v>
                </c:pt>
                <c:pt idx="14897">
                  <c:v>11.682583847810786</c:v>
                </c:pt>
                <c:pt idx="14898">
                  <c:v>11.682592287306068</c:v>
                </c:pt>
                <c:pt idx="14899">
                  <c:v>11.682600726729859</c:v>
                </c:pt>
                <c:pt idx="14900">
                  <c:v>11.682609166082562</c:v>
                </c:pt>
                <c:pt idx="14901">
                  <c:v>11.682617605364054</c:v>
                </c:pt>
                <c:pt idx="14902">
                  <c:v>11.682626044574302</c:v>
                </c:pt>
                <c:pt idx="14903">
                  <c:v>11.68263448371335</c:v>
                </c:pt>
                <c:pt idx="14904">
                  <c:v>11.682642922781159</c:v>
                </c:pt>
                <c:pt idx="14905">
                  <c:v>11.682651361777763</c:v>
                </c:pt>
                <c:pt idx="14906">
                  <c:v>11.682659800703156</c:v>
                </c:pt>
                <c:pt idx="14907">
                  <c:v>11.682668239557326</c:v>
                </c:pt>
                <c:pt idx="14908">
                  <c:v>11.68267667834038</c:v>
                </c:pt>
                <c:pt idx="14909">
                  <c:v>11.682685117052054</c:v>
                </c:pt>
                <c:pt idx="14910">
                  <c:v>11.682693555692564</c:v>
                </c:pt>
                <c:pt idx="14911">
                  <c:v>11.682701994261889</c:v>
                </c:pt>
                <c:pt idx="14912">
                  <c:v>11.682710432760004</c:v>
                </c:pt>
                <c:pt idx="14913">
                  <c:v>11.682718871186974</c:v>
                </c:pt>
                <c:pt idx="14914">
                  <c:v>11.682727309542624</c:v>
                </c:pt>
                <c:pt idx="14915">
                  <c:v>11.68273574782712</c:v>
                </c:pt>
                <c:pt idx="14916">
                  <c:v>11.682744186040404</c:v>
                </c:pt>
                <c:pt idx="14917">
                  <c:v>11.6827526241825</c:v>
                </c:pt>
                <c:pt idx="14918">
                  <c:v>11.682761062253368</c:v>
                </c:pt>
                <c:pt idx="14919">
                  <c:v>11.68276950025307</c:v>
                </c:pt>
                <c:pt idx="14920">
                  <c:v>11.682777938181559</c:v>
                </c:pt>
                <c:pt idx="14921">
                  <c:v>11.682786376038964</c:v>
                </c:pt>
                <c:pt idx="14922">
                  <c:v>11.682794813825099</c:v>
                </c:pt>
                <c:pt idx="14923">
                  <c:v>11.68280325153985</c:v>
                </c:pt>
                <c:pt idx="14924">
                  <c:v>11.682811689183545</c:v>
                </c:pt>
                <c:pt idx="14925">
                  <c:v>11.682820126756051</c:v>
                </c:pt>
                <c:pt idx="14926">
                  <c:v>11.682828564257369</c:v>
                </c:pt>
                <c:pt idx="14927">
                  <c:v>11.682837001687504</c:v>
                </c:pt>
                <c:pt idx="14928">
                  <c:v>11.682845439046456</c:v>
                </c:pt>
                <c:pt idx="14929">
                  <c:v>11.682853876334189</c:v>
                </c:pt>
                <c:pt idx="14930">
                  <c:v>11.682862313550752</c:v>
                </c:pt>
                <c:pt idx="14931">
                  <c:v>11.682870750696118</c:v>
                </c:pt>
                <c:pt idx="14932">
                  <c:v>11.682879187770318</c:v>
                </c:pt>
                <c:pt idx="14933">
                  <c:v>11.682887624773327</c:v>
                </c:pt>
                <c:pt idx="14934">
                  <c:v>11.682896061705152</c:v>
                </c:pt>
                <c:pt idx="14935">
                  <c:v>11.682904498565804</c:v>
                </c:pt>
                <c:pt idx="14936">
                  <c:v>11.682912935355272</c:v>
                </c:pt>
                <c:pt idx="14937">
                  <c:v>11.682921372073498</c:v>
                </c:pt>
                <c:pt idx="14938">
                  <c:v>11.682929808720656</c:v>
                </c:pt>
                <c:pt idx="14939">
                  <c:v>11.682938245296585</c:v>
                </c:pt>
                <c:pt idx="14940">
                  <c:v>11.682946681801354</c:v>
                </c:pt>
                <c:pt idx="14941">
                  <c:v>11.682955118234924</c:v>
                </c:pt>
                <c:pt idx="14942">
                  <c:v>11.682963554597332</c:v>
                </c:pt>
                <c:pt idx="14943">
                  <c:v>11.682971990888568</c:v>
                </c:pt>
                <c:pt idx="14944">
                  <c:v>11.682980427108674</c:v>
                </c:pt>
                <c:pt idx="14945">
                  <c:v>11.682988863257535</c:v>
                </c:pt>
                <c:pt idx="14946">
                  <c:v>11.682997299335359</c:v>
                </c:pt>
                <c:pt idx="14947">
                  <c:v>11.68300573534183</c:v>
                </c:pt>
                <c:pt idx="14948">
                  <c:v>11.683014171277227</c:v>
                </c:pt>
                <c:pt idx="14949">
                  <c:v>11.68302260714146</c:v>
                </c:pt>
                <c:pt idx="14950">
                  <c:v>11.683031042934518</c:v>
                </c:pt>
                <c:pt idx="14951">
                  <c:v>11.68303947865645</c:v>
                </c:pt>
                <c:pt idx="14952">
                  <c:v>11.683047914307291</c:v>
                </c:pt>
                <c:pt idx="14953">
                  <c:v>11.683056349886774</c:v>
                </c:pt>
                <c:pt idx="14954">
                  <c:v>11.683064785395203</c:v>
                </c:pt>
                <c:pt idx="14955">
                  <c:v>11.683073220832448</c:v>
                </c:pt>
                <c:pt idx="14956">
                  <c:v>11.68308165619859</c:v>
                </c:pt>
                <c:pt idx="14957">
                  <c:v>11.683090091493549</c:v>
                </c:pt>
                <c:pt idx="14958">
                  <c:v>11.683098526717359</c:v>
                </c:pt>
                <c:pt idx="14959">
                  <c:v>11.683106961870015</c:v>
                </c:pt>
                <c:pt idx="14960">
                  <c:v>11.683115396951518</c:v>
                </c:pt>
                <c:pt idx="14961">
                  <c:v>11.683123831961868</c:v>
                </c:pt>
                <c:pt idx="14962">
                  <c:v>11.683132266901104</c:v>
                </c:pt>
                <c:pt idx="14963">
                  <c:v>11.683140701769135</c:v>
                </c:pt>
                <c:pt idx="14964">
                  <c:v>11.683149136566056</c:v>
                </c:pt>
                <c:pt idx="14965">
                  <c:v>11.683157571291813</c:v>
                </c:pt>
                <c:pt idx="14966">
                  <c:v>11.683166005946434</c:v>
                </c:pt>
                <c:pt idx="14967">
                  <c:v>11.683174440529914</c:v>
                </c:pt>
                <c:pt idx="14968">
                  <c:v>11.683182875042359</c:v>
                </c:pt>
                <c:pt idx="14969">
                  <c:v>11.683191309483449</c:v>
                </c:pt>
                <c:pt idx="14970">
                  <c:v>11.683199743853498</c:v>
                </c:pt>
                <c:pt idx="14971">
                  <c:v>11.683208178152418</c:v>
                </c:pt>
                <c:pt idx="14972">
                  <c:v>11.683216612380226</c:v>
                </c:pt>
                <c:pt idx="14973">
                  <c:v>11.683225046536798</c:v>
                </c:pt>
                <c:pt idx="14974">
                  <c:v>11.683233480622368</c:v>
                </c:pt>
                <c:pt idx="14975">
                  <c:v>11.683241914636751</c:v>
                </c:pt>
                <c:pt idx="14976">
                  <c:v>11.68325034858</c:v>
                </c:pt>
                <c:pt idx="14977">
                  <c:v>11.683258782451995</c:v>
                </c:pt>
                <c:pt idx="14978">
                  <c:v>11.683267216253103</c:v>
                </c:pt>
                <c:pt idx="14979">
                  <c:v>11.683275649982964</c:v>
                </c:pt>
                <c:pt idx="14980">
                  <c:v>11.6832840836417</c:v>
                </c:pt>
                <c:pt idx="14981">
                  <c:v>11.683292517229424</c:v>
                </c:pt>
                <c:pt idx="14982">
                  <c:v>11.683300950745782</c:v>
                </c:pt>
                <c:pt idx="14983">
                  <c:v>11.683309384191141</c:v>
                </c:pt>
                <c:pt idx="14984">
                  <c:v>11.683317817565376</c:v>
                </c:pt>
                <c:pt idx="14985">
                  <c:v>11.6833262508685</c:v>
                </c:pt>
                <c:pt idx="14986">
                  <c:v>11.683334684100483</c:v>
                </c:pt>
                <c:pt idx="14987">
                  <c:v>11.683343117261359</c:v>
                </c:pt>
                <c:pt idx="14988">
                  <c:v>11.683351550351111</c:v>
                </c:pt>
                <c:pt idx="14989">
                  <c:v>11.683359983369758</c:v>
                </c:pt>
                <c:pt idx="14990">
                  <c:v>11.683368416317283</c:v>
                </c:pt>
                <c:pt idx="14991">
                  <c:v>11.683376849193696</c:v>
                </c:pt>
                <c:pt idx="14992">
                  <c:v>11.683385281998994</c:v>
                </c:pt>
                <c:pt idx="14993">
                  <c:v>11.683393714733148</c:v>
                </c:pt>
                <c:pt idx="14994">
                  <c:v>11.68340214739627</c:v>
                </c:pt>
                <c:pt idx="14995">
                  <c:v>11.683410579988376</c:v>
                </c:pt>
                <c:pt idx="14996">
                  <c:v>11.683419012509185</c:v>
                </c:pt>
                <c:pt idx="14997">
                  <c:v>11.683427444958841</c:v>
                </c:pt>
                <c:pt idx="14998">
                  <c:v>11.683435877337526</c:v>
                </c:pt>
                <c:pt idx="14999">
                  <c:v>11.683444309645145</c:v>
                </c:pt>
                <c:pt idx="15000">
                  <c:v>11.683452741881471</c:v>
                </c:pt>
                <c:pt idx="15001">
                  <c:v>11.68346117404681</c:v>
                </c:pt>
                <c:pt idx="15002">
                  <c:v>11.683469606141054</c:v>
                </c:pt>
                <c:pt idx="15003">
                  <c:v>11.683478038164184</c:v>
                </c:pt>
                <c:pt idx="15004">
                  <c:v>11.683486470116321</c:v>
                </c:pt>
                <c:pt idx="15005">
                  <c:v>11.683494901997166</c:v>
                </c:pt>
                <c:pt idx="15006">
                  <c:v>11.683503333807026</c:v>
                </c:pt>
                <c:pt idx="15007">
                  <c:v>11.683511765545763</c:v>
                </c:pt>
                <c:pt idx="15008">
                  <c:v>11.683520197213419</c:v>
                </c:pt>
                <c:pt idx="15009">
                  <c:v>11.683528628809984</c:v>
                </c:pt>
                <c:pt idx="15010">
                  <c:v>11.683537060335459</c:v>
                </c:pt>
                <c:pt idx="15011">
                  <c:v>11.68354549178985</c:v>
                </c:pt>
                <c:pt idx="15012">
                  <c:v>11.683553923173138</c:v>
                </c:pt>
                <c:pt idx="15013">
                  <c:v>11.683562354485376</c:v>
                </c:pt>
                <c:pt idx="15014">
                  <c:v>11.683570785726465</c:v>
                </c:pt>
                <c:pt idx="15015">
                  <c:v>11.683579216896502</c:v>
                </c:pt>
                <c:pt idx="15016">
                  <c:v>11.683587647995452</c:v>
                </c:pt>
                <c:pt idx="15017">
                  <c:v>11.683596079023452</c:v>
                </c:pt>
                <c:pt idx="15018">
                  <c:v>11.683604509980126</c:v>
                </c:pt>
                <c:pt idx="15019">
                  <c:v>11.683612940865816</c:v>
                </c:pt>
                <c:pt idx="15020">
                  <c:v>11.683621371680443</c:v>
                </c:pt>
                <c:pt idx="15021">
                  <c:v>11.683629802424004</c:v>
                </c:pt>
                <c:pt idx="15022">
                  <c:v>11.68363823309647</c:v>
                </c:pt>
                <c:pt idx="15023">
                  <c:v>11.683646663697862</c:v>
                </c:pt>
                <c:pt idx="15024">
                  <c:v>11.683655094228184</c:v>
                </c:pt>
                <c:pt idx="15025">
                  <c:v>11.683663524687434</c:v>
                </c:pt>
                <c:pt idx="15026">
                  <c:v>11.683671955075612</c:v>
                </c:pt>
                <c:pt idx="15027">
                  <c:v>11.683680385392719</c:v>
                </c:pt>
                <c:pt idx="15028">
                  <c:v>11.683688815638774</c:v>
                </c:pt>
                <c:pt idx="15029">
                  <c:v>11.683697245813722</c:v>
                </c:pt>
                <c:pt idx="15030">
                  <c:v>11.683705675917624</c:v>
                </c:pt>
                <c:pt idx="15031">
                  <c:v>11.683714105950449</c:v>
                </c:pt>
                <c:pt idx="15032">
                  <c:v>11.683722535912256</c:v>
                </c:pt>
                <c:pt idx="15033">
                  <c:v>11.683730965802956</c:v>
                </c:pt>
                <c:pt idx="15034">
                  <c:v>11.683739395622579</c:v>
                </c:pt>
                <c:pt idx="15035">
                  <c:v>11.683747825371162</c:v>
                </c:pt>
                <c:pt idx="15036">
                  <c:v>11.683756255048815</c:v>
                </c:pt>
                <c:pt idx="15037">
                  <c:v>11.683764684655149</c:v>
                </c:pt>
                <c:pt idx="15038">
                  <c:v>11.683773114190467</c:v>
                </c:pt>
                <c:pt idx="15039">
                  <c:v>11.683781543654906</c:v>
                </c:pt>
                <c:pt idx="15040">
                  <c:v>11.683789973048325</c:v>
                </c:pt>
                <c:pt idx="15041">
                  <c:v>11.683798402370398</c:v>
                </c:pt>
                <c:pt idx="15042">
                  <c:v>11.68380683162173</c:v>
                </c:pt>
                <c:pt idx="15043">
                  <c:v>11.683815260801763</c:v>
                </c:pt>
                <c:pt idx="15044">
                  <c:v>11.683823689910758</c:v>
                </c:pt>
                <c:pt idx="15045">
                  <c:v>11.683832118949011</c:v>
                </c:pt>
                <c:pt idx="15046">
                  <c:v>11.683840547915873</c:v>
                </c:pt>
                <c:pt idx="15047">
                  <c:v>11.683848976811813</c:v>
                </c:pt>
                <c:pt idx="15048">
                  <c:v>11.68385740563671</c:v>
                </c:pt>
                <c:pt idx="15049">
                  <c:v>11.683865834390549</c:v>
                </c:pt>
                <c:pt idx="15050">
                  <c:v>11.683874263073367</c:v>
                </c:pt>
                <c:pt idx="15051">
                  <c:v>11.683882691685136</c:v>
                </c:pt>
                <c:pt idx="15052">
                  <c:v>11.683891120225848</c:v>
                </c:pt>
                <c:pt idx="15053">
                  <c:v>11.683899548695544</c:v>
                </c:pt>
                <c:pt idx="15054">
                  <c:v>11.68390797709419</c:v>
                </c:pt>
                <c:pt idx="15055">
                  <c:v>11.683916405421799</c:v>
                </c:pt>
                <c:pt idx="15056">
                  <c:v>11.683924833678372</c:v>
                </c:pt>
                <c:pt idx="15057">
                  <c:v>11.68393326186392</c:v>
                </c:pt>
                <c:pt idx="15058">
                  <c:v>11.683941689978415</c:v>
                </c:pt>
                <c:pt idx="15059">
                  <c:v>11.683950118021887</c:v>
                </c:pt>
                <c:pt idx="15060">
                  <c:v>11.683958545994319</c:v>
                </c:pt>
                <c:pt idx="15061">
                  <c:v>11.683966973895737</c:v>
                </c:pt>
                <c:pt idx="15062">
                  <c:v>11.683975401726098</c:v>
                </c:pt>
                <c:pt idx="15063">
                  <c:v>11.683983829485472</c:v>
                </c:pt>
                <c:pt idx="15064">
                  <c:v>11.6839922571738</c:v>
                </c:pt>
                <c:pt idx="15065">
                  <c:v>11.684000684791098</c:v>
                </c:pt>
                <c:pt idx="15066">
                  <c:v>11.68400911233738</c:v>
                </c:pt>
                <c:pt idx="15067">
                  <c:v>11.684017539812634</c:v>
                </c:pt>
                <c:pt idx="15068">
                  <c:v>11.68402596721678</c:v>
                </c:pt>
                <c:pt idx="15069">
                  <c:v>11.68403439455008</c:v>
                </c:pt>
                <c:pt idx="15070">
                  <c:v>11.684042821812273</c:v>
                </c:pt>
                <c:pt idx="15071">
                  <c:v>11.684051249003449</c:v>
                </c:pt>
                <c:pt idx="15072">
                  <c:v>11.684059676123606</c:v>
                </c:pt>
                <c:pt idx="15073">
                  <c:v>11.684068103172647</c:v>
                </c:pt>
                <c:pt idx="15074">
                  <c:v>11.684076530150868</c:v>
                </c:pt>
                <c:pt idx="15075">
                  <c:v>11.684084957058024</c:v>
                </c:pt>
                <c:pt idx="15076">
                  <c:v>11.684093383894091</c:v>
                </c:pt>
                <c:pt idx="15077">
                  <c:v>11.684101810659183</c:v>
                </c:pt>
                <c:pt idx="15078">
                  <c:v>11.684110237353266</c:v>
                </c:pt>
                <c:pt idx="15079">
                  <c:v>11.684118663976298</c:v>
                </c:pt>
                <c:pt idx="15080">
                  <c:v>11.684127090528403</c:v>
                </c:pt>
                <c:pt idx="15081">
                  <c:v>11.684135517009524</c:v>
                </c:pt>
                <c:pt idx="15082">
                  <c:v>11.684143943419498</c:v>
                </c:pt>
                <c:pt idx="15083">
                  <c:v>11.684152369758568</c:v>
                </c:pt>
                <c:pt idx="15084">
                  <c:v>11.684160796026617</c:v>
                </c:pt>
                <c:pt idx="15085">
                  <c:v>11.684169222223664</c:v>
                </c:pt>
                <c:pt idx="15086">
                  <c:v>11.68417764834971</c:v>
                </c:pt>
                <c:pt idx="15087">
                  <c:v>11.684186074404774</c:v>
                </c:pt>
                <c:pt idx="15088">
                  <c:v>11.684194500388807</c:v>
                </c:pt>
                <c:pt idx="15089">
                  <c:v>11.684202926301861</c:v>
                </c:pt>
                <c:pt idx="15090">
                  <c:v>11.684211352143919</c:v>
                </c:pt>
                <c:pt idx="15091">
                  <c:v>11.684219777914981</c:v>
                </c:pt>
                <c:pt idx="15092">
                  <c:v>11.684228203615048</c:v>
                </c:pt>
                <c:pt idx="15093">
                  <c:v>11.684236629244134</c:v>
                </c:pt>
                <c:pt idx="15094">
                  <c:v>11.68424505480222</c:v>
                </c:pt>
                <c:pt idx="15095">
                  <c:v>11.684253480289318</c:v>
                </c:pt>
                <c:pt idx="15096">
                  <c:v>11.684261905705418</c:v>
                </c:pt>
                <c:pt idx="15097">
                  <c:v>11.684270331050447</c:v>
                </c:pt>
                <c:pt idx="15098">
                  <c:v>11.684278756324668</c:v>
                </c:pt>
                <c:pt idx="15099">
                  <c:v>11.684287181527841</c:v>
                </c:pt>
                <c:pt idx="15100">
                  <c:v>11.68429560666001</c:v>
                </c:pt>
                <c:pt idx="15101">
                  <c:v>11.684304031721197</c:v>
                </c:pt>
                <c:pt idx="15102">
                  <c:v>11.684312456711398</c:v>
                </c:pt>
                <c:pt idx="15103">
                  <c:v>11.684320881630496</c:v>
                </c:pt>
                <c:pt idx="15104">
                  <c:v>11.684329306478848</c:v>
                </c:pt>
                <c:pt idx="15105">
                  <c:v>11.684337731256145</c:v>
                </c:pt>
                <c:pt idx="15106">
                  <c:v>11.684346155962444</c:v>
                </c:pt>
                <c:pt idx="15107">
                  <c:v>11.684354580597748</c:v>
                </c:pt>
                <c:pt idx="15108">
                  <c:v>11.684363005162098</c:v>
                </c:pt>
                <c:pt idx="15109">
                  <c:v>11.684371429655336</c:v>
                </c:pt>
                <c:pt idx="15110">
                  <c:v>11.684379854077868</c:v>
                </c:pt>
                <c:pt idx="15111">
                  <c:v>11.684388278429306</c:v>
                </c:pt>
                <c:pt idx="15112">
                  <c:v>11.684396702709769</c:v>
                </c:pt>
                <c:pt idx="15113">
                  <c:v>11.684405126919264</c:v>
                </c:pt>
                <c:pt idx="15114">
                  <c:v>11.684413551057789</c:v>
                </c:pt>
                <c:pt idx="15115">
                  <c:v>11.68442197512535</c:v>
                </c:pt>
                <c:pt idx="15116">
                  <c:v>11.684430399122052</c:v>
                </c:pt>
                <c:pt idx="15117">
                  <c:v>11.68443882304758</c:v>
                </c:pt>
                <c:pt idx="15118">
                  <c:v>11.684447246902344</c:v>
                </c:pt>
                <c:pt idx="15119">
                  <c:v>11.684455670685972</c:v>
                </c:pt>
                <c:pt idx="15120">
                  <c:v>11.68446409439872</c:v>
                </c:pt>
                <c:pt idx="15121">
                  <c:v>11.68447251804052</c:v>
                </c:pt>
                <c:pt idx="15122">
                  <c:v>11.684480941611342</c:v>
                </c:pt>
                <c:pt idx="15123">
                  <c:v>11.684489365111222</c:v>
                </c:pt>
                <c:pt idx="15124">
                  <c:v>11.684497788540147</c:v>
                </c:pt>
                <c:pt idx="15125">
                  <c:v>11.684506211898126</c:v>
                </c:pt>
                <c:pt idx="15126">
                  <c:v>11.684514635185154</c:v>
                </c:pt>
                <c:pt idx="15127">
                  <c:v>11.68452305840122</c:v>
                </c:pt>
                <c:pt idx="15128">
                  <c:v>11.684531481546323</c:v>
                </c:pt>
                <c:pt idx="15129">
                  <c:v>11.6845399046205</c:v>
                </c:pt>
                <c:pt idx="15130">
                  <c:v>11.684548327623716</c:v>
                </c:pt>
                <c:pt idx="15131">
                  <c:v>11.684556750556</c:v>
                </c:pt>
                <c:pt idx="15132">
                  <c:v>11.684565173417321</c:v>
                </c:pt>
                <c:pt idx="15133">
                  <c:v>11.684573596207709</c:v>
                </c:pt>
                <c:pt idx="15134">
                  <c:v>11.684582018927285</c:v>
                </c:pt>
                <c:pt idx="15135">
                  <c:v>11.684590441575653</c:v>
                </c:pt>
                <c:pt idx="15136">
                  <c:v>11.684598864153216</c:v>
                </c:pt>
                <c:pt idx="15137">
                  <c:v>11.684607286659839</c:v>
                </c:pt>
                <c:pt idx="15138">
                  <c:v>11.684615709095498</c:v>
                </c:pt>
                <c:pt idx="15139">
                  <c:v>11.68462413146027</c:v>
                </c:pt>
                <c:pt idx="15140">
                  <c:v>11.684632553754104</c:v>
                </c:pt>
                <c:pt idx="15141">
                  <c:v>11.68464097597697</c:v>
                </c:pt>
                <c:pt idx="15142">
                  <c:v>11.684649398129016</c:v>
                </c:pt>
                <c:pt idx="15143">
                  <c:v>11.684657820209924</c:v>
                </c:pt>
                <c:pt idx="15144">
                  <c:v>11.68466624222</c:v>
                </c:pt>
                <c:pt idx="15145">
                  <c:v>11.684674664159148</c:v>
                </c:pt>
                <c:pt idx="15146">
                  <c:v>11.68468308602737</c:v>
                </c:pt>
                <c:pt idx="15147">
                  <c:v>11.68469150782467</c:v>
                </c:pt>
                <c:pt idx="15148">
                  <c:v>11.684699929551035</c:v>
                </c:pt>
                <c:pt idx="15149">
                  <c:v>11.684708351206481</c:v>
                </c:pt>
                <c:pt idx="15150">
                  <c:v>11.684716772791003</c:v>
                </c:pt>
                <c:pt idx="15151">
                  <c:v>11.684725194304601</c:v>
                </c:pt>
                <c:pt idx="15152">
                  <c:v>11.684733615747326</c:v>
                </c:pt>
                <c:pt idx="15153">
                  <c:v>11.684742037119054</c:v>
                </c:pt>
                <c:pt idx="15154">
                  <c:v>11.684750458419868</c:v>
                </c:pt>
                <c:pt idx="15155">
                  <c:v>11.684758879649802</c:v>
                </c:pt>
                <c:pt idx="15156">
                  <c:v>11.684767300808799</c:v>
                </c:pt>
                <c:pt idx="15157">
                  <c:v>11.684775721896761</c:v>
                </c:pt>
                <c:pt idx="15158">
                  <c:v>11.684784142914062</c:v>
                </c:pt>
                <c:pt idx="15159">
                  <c:v>11.684792563860324</c:v>
                </c:pt>
                <c:pt idx="15160">
                  <c:v>11.684800984735668</c:v>
                </c:pt>
                <c:pt idx="15161">
                  <c:v>11.684809405540113</c:v>
                </c:pt>
                <c:pt idx="15162">
                  <c:v>11.684817826273644</c:v>
                </c:pt>
                <c:pt idx="15163">
                  <c:v>11.684826246936266</c:v>
                </c:pt>
                <c:pt idx="15164">
                  <c:v>11.684834667528024</c:v>
                </c:pt>
                <c:pt idx="15165">
                  <c:v>11.68484308804879</c:v>
                </c:pt>
                <c:pt idx="15166">
                  <c:v>11.684851508498694</c:v>
                </c:pt>
                <c:pt idx="15167">
                  <c:v>11.684859928877696</c:v>
                </c:pt>
                <c:pt idx="15168">
                  <c:v>11.684868349185795</c:v>
                </c:pt>
                <c:pt idx="15169">
                  <c:v>11.684876769422994</c:v>
                </c:pt>
                <c:pt idx="15170">
                  <c:v>11.6848851895893</c:v>
                </c:pt>
                <c:pt idx="15171">
                  <c:v>11.684893609684694</c:v>
                </c:pt>
                <c:pt idx="15172">
                  <c:v>11.684902029709194</c:v>
                </c:pt>
                <c:pt idx="15173">
                  <c:v>11.684910449662798</c:v>
                </c:pt>
                <c:pt idx="15174">
                  <c:v>11.684918869545511</c:v>
                </c:pt>
                <c:pt idx="15175">
                  <c:v>11.684927289357319</c:v>
                </c:pt>
                <c:pt idx="15176">
                  <c:v>11.684935709098253</c:v>
                </c:pt>
                <c:pt idx="15177">
                  <c:v>11.684944128768286</c:v>
                </c:pt>
                <c:pt idx="15178">
                  <c:v>11.684952548367429</c:v>
                </c:pt>
                <c:pt idx="15179">
                  <c:v>11.684960967895668</c:v>
                </c:pt>
                <c:pt idx="15180">
                  <c:v>11.684969387353048</c:v>
                </c:pt>
                <c:pt idx="15181">
                  <c:v>11.684977806739518</c:v>
                </c:pt>
                <c:pt idx="15182">
                  <c:v>11.684986226055122</c:v>
                </c:pt>
                <c:pt idx="15183">
                  <c:v>11.684994645299831</c:v>
                </c:pt>
                <c:pt idx="15184">
                  <c:v>11.685003064473658</c:v>
                </c:pt>
                <c:pt idx="15185">
                  <c:v>11.685011483576506</c:v>
                </c:pt>
                <c:pt idx="15186">
                  <c:v>11.685019902608676</c:v>
                </c:pt>
                <c:pt idx="15187">
                  <c:v>11.685028321569851</c:v>
                </c:pt>
                <c:pt idx="15188">
                  <c:v>11.685036740460157</c:v>
                </c:pt>
                <c:pt idx="15189">
                  <c:v>11.685045159279586</c:v>
                </c:pt>
                <c:pt idx="15190">
                  <c:v>11.685053578028176</c:v>
                </c:pt>
                <c:pt idx="15191">
                  <c:v>11.685061996705819</c:v>
                </c:pt>
                <c:pt idx="15192">
                  <c:v>11.685070415312623</c:v>
                </c:pt>
                <c:pt idx="15193">
                  <c:v>11.685078833848555</c:v>
                </c:pt>
                <c:pt idx="15194">
                  <c:v>11.685087252313716</c:v>
                </c:pt>
                <c:pt idx="15195">
                  <c:v>11.68509567070782</c:v>
                </c:pt>
                <c:pt idx="15196">
                  <c:v>11.68510408903113</c:v>
                </c:pt>
                <c:pt idx="15197">
                  <c:v>11.685112507283586</c:v>
                </c:pt>
                <c:pt idx="15198">
                  <c:v>11.685120925465171</c:v>
                </c:pt>
                <c:pt idx="15199">
                  <c:v>11.685129343575898</c:v>
                </c:pt>
                <c:pt idx="15200">
                  <c:v>11.685137761615755</c:v>
                </c:pt>
                <c:pt idx="15201">
                  <c:v>11.685146179584846</c:v>
                </c:pt>
                <c:pt idx="15202">
                  <c:v>11.685154597483022</c:v>
                </c:pt>
                <c:pt idx="15203">
                  <c:v>11.685163015310163</c:v>
                </c:pt>
                <c:pt idx="15204">
                  <c:v>11.685171433066568</c:v>
                </c:pt>
                <c:pt idx="15205">
                  <c:v>11.685179850752137</c:v>
                </c:pt>
                <c:pt idx="15206">
                  <c:v>11.685188268366836</c:v>
                </c:pt>
                <c:pt idx="15207">
                  <c:v>11.685196685910682</c:v>
                </c:pt>
                <c:pt idx="15208">
                  <c:v>11.685205103383671</c:v>
                </c:pt>
                <c:pt idx="15209">
                  <c:v>11.68521352078581</c:v>
                </c:pt>
                <c:pt idx="15210">
                  <c:v>11.685221938117094</c:v>
                </c:pt>
                <c:pt idx="15211">
                  <c:v>11.685230355377529</c:v>
                </c:pt>
                <c:pt idx="15212">
                  <c:v>11.685238772567114</c:v>
                </c:pt>
                <c:pt idx="15213">
                  <c:v>11.68524718968585</c:v>
                </c:pt>
                <c:pt idx="15214">
                  <c:v>11.685255606733739</c:v>
                </c:pt>
                <c:pt idx="15215">
                  <c:v>11.685264023710781</c:v>
                </c:pt>
                <c:pt idx="15216">
                  <c:v>11.685272440616968</c:v>
                </c:pt>
                <c:pt idx="15217">
                  <c:v>11.685280857452376</c:v>
                </c:pt>
                <c:pt idx="15218">
                  <c:v>11.685289274216856</c:v>
                </c:pt>
                <c:pt idx="15219">
                  <c:v>11.685297690910515</c:v>
                </c:pt>
                <c:pt idx="15220">
                  <c:v>11.685306107533346</c:v>
                </c:pt>
                <c:pt idx="15221">
                  <c:v>11.685314524085356</c:v>
                </c:pt>
                <c:pt idx="15222">
                  <c:v>11.68532294056649</c:v>
                </c:pt>
                <c:pt idx="15223">
                  <c:v>11.685331356976807</c:v>
                </c:pt>
                <c:pt idx="15224">
                  <c:v>11.685339773316302</c:v>
                </c:pt>
                <c:pt idx="15225">
                  <c:v>11.685348189584936</c:v>
                </c:pt>
                <c:pt idx="15226">
                  <c:v>11.685356605782752</c:v>
                </c:pt>
                <c:pt idx="15227">
                  <c:v>11.685365021909732</c:v>
                </c:pt>
                <c:pt idx="15228">
                  <c:v>11.685373437965881</c:v>
                </c:pt>
                <c:pt idx="15229">
                  <c:v>11.685381853951206</c:v>
                </c:pt>
                <c:pt idx="15230">
                  <c:v>11.685390269865724</c:v>
                </c:pt>
                <c:pt idx="15231">
                  <c:v>11.685398685709369</c:v>
                </c:pt>
                <c:pt idx="15232">
                  <c:v>11.685407101482276</c:v>
                </c:pt>
                <c:pt idx="15233">
                  <c:v>11.685415517184385</c:v>
                </c:pt>
                <c:pt idx="15234">
                  <c:v>11.68542393281542</c:v>
                </c:pt>
                <c:pt idx="15235">
                  <c:v>11.685432348375826</c:v>
                </c:pt>
                <c:pt idx="15236">
                  <c:v>11.685440763865374</c:v>
                </c:pt>
                <c:pt idx="15237">
                  <c:v>11.685449179284184</c:v>
                </c:pt>
                <c:pt idx="15238">
                  <c:v>11.685457594632076</c:v>
                </c:pt>
                <c:pt idx="15239">
                  <c:v>11.685466009909209</c:v>
                </c:pt>
                <c:pt idx="15240">
                  <c:v>11.685474425115356</c:v>
                </c:pt>
                <c:pt idx="15241">
                  <c:v>11.68548284025082</c:v>
                </c:pt>
                <c:pt idx="15242">
                  <c:v>11.685491255315474</c:v>
                </c:pt>
                <c:pt idx="15243">
                  <c:v>11.685499670309445</c:v>
                </c:pt>
                <c:pt idx="15244">
                  <c:v>11.685508085232328</c:v>
                </c:pt>
                <c:pt idx="15245">
                  <c:v>11.685516500084574</c:v>
                </c:pt>
                <c:pt idx="15246">
                  <c:v>11.685524914866075</c:v>
                </c:pt>
                <c:pt idx="15247">
                  <c:v>11.68553332957655</c:v>
                </c:pt>
                <c:pt idx="15248">
                  <c:v>11.685541744216334</c:v>
                </c:pt>
                <c:pt idx="15249">
                  <c:v>11.685550158785423</c:v>
                </c:pt>
                <c:pt idx="15250">
                  <c:v>11.685558573283506</c:v>
                </c:pt>
                <c:pt idx="15251">
                  <c:v>11.685566987710875</c:v>
                </c:pt>
                <c:pt idx="15252">
                  <c:v>11.685575402067451</c:v>
                </c:pt>
                <c:pt idx="15253">
                  <c:v>11.685583816353356</c:v>
                </c:pt>
                <c:pt idx="15254">
                  <c:v>11.685592230568384</c:v>
                </c:pt>
                <c:pt idx="15255">
                  <c:v>11.685600644712377</c:v>
                </c:pt>
                <c:pt idx="15256">
                  <c:v>11.685609058785872</c:v>
                </c:pt>
                <c:pt idx="15257">
                  <c:v>11.685617472788374</c:v>
                </c:pt>
                <c:pt idx="15258">
                  <c:v>11.685625886720128</c:v>
                </c:pt>
                <c:pt idx="15259">
                  <c:v>11.685634300581174</c:v>
                </c:pt>
                <c:pt idx="15260">
                  <c:v>11.685642714371324</c:v>
                </c:pt>
                <c:pt idx="15261">
                  <c:v>11.685651128090733</c:v>
                </c:pt>
                <c:pt idx="15262">
                  <c:v>11.685659541739374</c:v>
                </c:pt>
                <c:pt idx="15263">
                  <c:v>11.685667955317189</c:v>
                </c:pt>
                <c:pt idx="15264">
                  <c:v>11.68567636882433</c:v>
                </c:pt>
                <c:pt idx="15265">
                  <c:v>11.6856847822605</c:v>
                </c:pt>
                <c:pt idx="15266">
                  <c:v>11.685693195625976</c:v>
                </c:pt>
                <c:pt idx="15267">
                  <c:v>11.685701608920652</c:v>
                </c:pt>
                <c:pt idx="15268">
                  <c:v>11.685710022144557</c:v>
                </c:pt>
                <c:pt idx="15269">
                  <c:v>11.68571843529768</c:v>
                </c:pt>
                <c:pt idx="15270">
                  <c:v>11.685726848380074</c:v>
                </c:pt>
                <c:pt idx="15271">
                  <c:v>11.685735261391587</c:v>
                </c:pt>
                <c:pt idx="15272">
                  <c:v>11.685743674332373</c:v>
                </c:pt>
                <c:pt idx="15273">
                  <c:v>11.685752087202404</c:v>
                </c:pt>
                <c:pt idx="15274">
                  <c:v>11.685760500001622</c:v>
                </c:pt>
                <c:pt idx="15275">
                  <c:v>11.685768912730071</c:v>
                </c:pt>
                <c:pt idx="15276">
                  <c:v>11.685777325387757</c:v>
                </c:pt>
                <c:pt idx="15277">
                  <c:v>11.685785737974674</c:v>
                </c:pt>
                <c:pt idx="15278">
                  <c:v>11.685794150490812</c:v>
                </c:pt>
                <c:pt idx="15279">
                  <c:v>11.685802562936184</c:v>
                </c:pt>
                <c:pt idx="15280">
                  <c:v>11.685810975310787</c:v>
                </c:pt>
                <c:pt idx="15281">
                  <c:v>11.685819387614622</c:v>
                </c:pt>
                <c:pt idx="15282">
                  <c:v>11.685827799847702</c:v>
                </c:pt>
                <c:pt idx="15283">
                  <c:v>11.685836212010111</c:v>
                </c:pt>
                <c:pt idx="15284">
                  <c:v>11.685844624101536</c:v>
                </c:pt>
                <c:pt idx="15285">
                  <c:v>11.685853036122326</c:v>
                </c:pt>
                <c:pt idx="15286">
                  <c:v>11.685861448072318</c:v>
                </c:pt>
                <c:pt idx="15287">
                  <c:v>11.685869859951586</c:v>
                </c:pt>
                <c:pt idx="15288">
                  <c:v>11.685878271760084</c:v>
                </c:pt>
                <c:pt idx="15289">
                  <c:v>11.685886683497822</c:v>
                </c:pt>
                <c:pt idx="15290">
                  <c:v>11.685895095164804</c:v>
                </c:pt>
                <c:pt idx="15291">
                  <c:v>11.685903506761036</c:v>
                </c:pt>
                <c:pt idx="15292">
                  <c:v>11.685911918286504</c:v>
                </c:pt>
                <c:pt idx="15293">
                  <c:v>11.685920329741222</c:v>
                </c:pt>
                <c:pt idx="15294">
                  <c:v>11.685928741125148</c:v>
                </c:pt>
                <c:pt idx="15295">
                  <c:v>11.685937152438406</c:v>
                </c:pt>
                <c:pt idx="15296">
                  <c:v>11.685945563680873</c:v>
                </c:pt>
                <c:pt idx="15297">
                  <c:v>11.685953974852591</c:v>
                </c:pt>
                <c:pt idx="15298">
                  <c:v>11.685962385953561</c:v>
                </c:pt>
                <c:pt idx="15299">
                  <c:v>11.685970796983787</c:v>
                </c:pt>
                <c:pt idx="15300">
                  <c:v>11.685979207943276</c:v>
                </c:pt>
                <c:pt idx="15301">
                  <c:v>11.685987618832026</c:v>
                </c:pt>
                <c:pt idx="15302">
                  <c:v>11.685996029650006</c:v>
                </c:pt>
                <c:pt idx="15303">
                  <c:v>11.68600444039725</c:v>
                </c:pt>
                <c:pt idx="15304">
                  <c:v>11.686012851073762</c:v>
                </c:pt>
                <c:pt idx="15305">
                  <c:v>11.686021261679498</c:v>
                </c:pt>
                <c:pt idx="15306">
                  <c:v>11.686029672214568</c:v>
                </c:pt>
                <c:pt idx="15307">
                  <c:v>11.686038082678868</c:v>
                </c:pt>
                <c:pt idx="15308">
                  <c:v>11.686046493072437</c:v>
                </c:pt>
                <c:pt idx="15309">
                  <c:v>11.68605490339527</c:v>
                </c:pt>
                <c:pt idx="15310">
                  <c:v>11.68606331364737</c:v>
                </c:pt>
                <c:pt idx="15311">
                  <c:v>11.686071723828718</c:v>
                </c:pt>
                <c:pt idx="15312">
                  <c:v>11.68608013393937</c:v>
                </c:pt>
                <c:pt idx="15313">
                  <c:v>11.686088543979272</c:v>
                </c:pt>
                <c:pt idx="15314">
                  <c:v>11.686096953948526</c:v>
                </c:pt>
                <c:pt idx="15315">
                  <c:v>11.686105363846899</c:v>
                </c:pt>
                <c:pt idx="15316">
                  <c:v>11.686113773674618</c:v>
                </c:pt>
                <c:pt idx="15317">
                  <c:v>11.686122183431618</c:v>
                </c:pt>
                <c:pt idx="15318">
                  <c:v>11.686130593117976</c:v>
                </c:pt>
                <c:pt idx="15319">
                  <c:v>11.686139002733455</c:v>
                </c:pt>
                <c:pt idx="15320">
                  <c:v>11.6861474122783</c:v>
                </c:pt>
                <c:pt idx="15321">
                  <c:v>11.686155821752401</c:v>
                </c:pt>
                <c:pt idx="15322">
                  <c:v>11.6861642311558</c:v>
                </c:pt>
                <c:pt idx="15323">
                  <c:v>11.686172640488468</c:v>
                </c:pt>
                <c:pt idx="15324">
                  <c:v>11.686181049750433</c:v>
                </c:pt>
                <c:pt idx="15325">
                  <c:v>11.686189458941724</c:v>
                </c:pt>
                <c:pt idx="15326">
                  <c:v>11.686197868062226</c:v>
                </c:pt>
                <c:pt idx="15327">
                  <c:v>11.686206277112056</c:v>
                </c:pt>
                <c:pt idx="15328">
                  <c:v>11.686214686091143</c:v>
                </c:pt>
                <c:pt idx="15329">
                  <c:v>11.686223094999518</c:v>
                </c:pt>
                <c:pt idx="15330">
                  <c:v>11.686231503837227</c:v>
                </c:pt>
                <c:pt idx="15331">
                  <c:v>11.686239912604318</c:v>
                </c:pt>
                <c:pt idx="15332">
                  <c:v>11.686248321300468</c:v>
                </c:pt>
                <c:pt idx="15333">
                  <c:v>11.68625672992605</c:v>
                </c:pt>
                <c:pt idx="15334">
                  <c:v>11.686265138480914</c:v>
                </c:pt>
                <c:pt idx="15335">
                  <c:v>11.686273546965069</c:v>
                </c:pt>
                <c:pt idx="15336">
                  <c:v>11.686281955378533</c:v>
                </c:pt>
                <c:pt idx="15337">
                  <c:v>11.686290363721294</c:v>
                </c:pt>
                <c:pt idx="15338">
                  <c:v>11.686298771993348</c:v>
                </c:pt>
                <c:pt idx="15339">
                  <c:v>11.686307180194698</c:v>
                </c:pt>
                <c:pt idx="15340">
                  <c:v>11.686315588325371</c:v>
                </c:pt>
                <c:pt idx="15341">
                  <c:v>11.686323996385337</c:v>
                </c:pt>
                <c:pt idx="15342">
                  <c:v>11.686332404374609</c:v>
                </c:pt>
                <c:pt idx="15343">
                  <c:v>11.686340812293187</c:v>
                </c:pt>
                <c:pt idx="15344">
                  <c:v>11.686349220141071</c:v>
                </c:pt>
                <c:pt idx="15345">
                  <c:v>11.686357627918266</c:v>
                </c:pt>
                <c:pt idx="15346">
                  <c:v>11.68636603562477</c:v>
                </c:pt>
                <c:pt idx="15347">
                  <c:v>11.686374443260492</c:v>
                </c:pt>
                <c:pt idx="15348">
                  <c:v>11.686382850825726</c:v>
                </c:pt>
                <c:pt idx="15349">
                  <c:v>11.686391258320153</c:v>
                </c:pt>
                <c:pt idx="15350">
                  <c:v>11.68639966574392</c:v>
                </c:pt>
                <c:pt idx="15351">
                  <c:v>11.686408073096979</c:v>
                </c:pt>
                <c:pt idx="15352">
                  <c:v>11.686416480379366</c:v>
                </c:pt>
                <c:pt idx="15353">
                  <c:v>11.686424887591073</c:v>
                </c:pt>
                <c:pt idx="15354">
                  <c:v>11.686433294732106</c:v>
                </c:pt>
                <c:pt idx="15355">
                  <c:v>11.686441701802444</c:v>
                </c:pt>
                <c:pt idx="15356">
                  <c:v>11.686450108802116</c:v>
                </c:pt>
                <c:pt idx="15357">
                  <c:v>11.686458515731104</c:v>
                </c:pt>
                <c:pt idx="15358">
                  <c:v>11.686466922589426</c:v>
                </c:pt>
                <c:pt idx="15359">
                  <c:v>11.686475329377059</c:v>
                </c:pt>
                <c:pt idx="15360">
                  <c:v>11.686483736094026</c:v>
                </c:pt>
                <c:pt idx="15361">
                  <c:v>11.68649214274032</c:v>
                </c:pt>
                <c:pt idx="15362">
                  <c:v>11.686500549315976</c:v>
                </c:pt>
                <c:pt idx="15363">
                  <c:v>11.686508955820926</c:v>
                </c:pt>
                <c:pt idx="15364">
                  <c:v>11.686517362255183</c:v>
                </c:pt>
                <c:pt idx="15365">
                  <c:v>11.686525768618798</c:v>
                </c:pt>
                <c:pt idx="15366">
                  <c:v>11.686534174911754</c:v>
                </c:pt>
                <c:pt idx="15367">
                  <c:v>11.686542581134036</c:v>
                </c:pt>
                <c:pt idx="15368">
                  <c:v>11.686550987285672</c:v>
                </c:pt>
                <c:pt idx="15369">
                  <c:v>11.686559393366718</c:v>
                </c:pt>
                <c:pt idx="15370">
                  <c:v>11.68656779937692</c:v>
                </c:pt>
                <c:pt idx="15371">
                  <c:v>11.686576205316552</c:v>
                </c:pt>
                <c:pt idx="15372">
                  <c:v>11.686584611185639</c:v>
                </c:pt>
                <c:pt idx="15373">
                  <c:v>11.686593016983856</c:v>
                </c:pt>
                <c:pt idx="15374">
                  <c:v>11.686601422711448</c:v>
                </c:pt>
                <c:pt idx="15375">
                  <c:v>11.686609828368526</c:v>
                </c:pt>
                <c:pt idx="15376">
                  <c:v>11.686618233954873</c:v>
                </c:pt>
                <c:pt idx="15377">
                  <c:v>11.686626639470571</c:v>
                </c:pt>
                <c:pt idx="15378">
                  <c:v>11.68663504491562</c:v>
                </c:pt>
                <c:pt idx="15379">
                  <c:v>11.686643450290015</c:v>
                </c:pt>
                <c:pt idx="15380">
                  <c:v>11.686651855593762</c:v>
                </c:pt>
                <c:pt idx="15381">
                  <c:v>11.68666026082686</c:v>
                </c:pt>
                <c:pt idx="15382">
                  <c:v>11.686668665989314</c:v>
                </c:pt>
                <c:pt idx="15383">
                  <c:v>11.686677071081116</c:v>
                </c:pt>
                <c:pt idx="15384">
                  <c:v>11.686685476102276</c:v>
                </c:pt>
                <c:pt idx="15385">
                  <c:v>11.686693881052792</c:v>
                </c:pt>
                <c:pt idx="15386">
                  <c:v>11.686702285932666</c:v>
                </c:pt>
                <c:pt idx="15387">
                  <c:v>11.686710690741897</c:v>
                </c:pt>
                <c:pt idx="15388">
                  <c:v>11.686719095480489</c:v>
                </c:pt>
                <c:pt idx="15389">
                  <c:v>11.68672750014845</c:v>
                </c:pt>
                <c:pt idx="15390">
                  <c:v>11.686735904745756</c:v>
                </c:pt>
                <c:pt idx="15391">
                  <c:v>11.686744309272434</c:v>
                </c:pt>
                <c:pt idx="15392">
                  <c:v>11.686752713728476</c:v>
                </c:pt>
                <c:pt idx="15393">
                  <c:v>11.686761118113868</c:v>
                </c:pt>
                <c:pt idx="15394">
                  <c:v>11.686769522428676</c:v>
                </c:pt>
                <c:pt idx="15395">
                  <c:v>11.686777926672798</c:v>
                </c:pt>
                <c:pt idx="15396">
                  <c:v>11.686786330846438</c:v>
                </c:pt>
                <c:pt idx="15397">
                  <c:v>11.686794734949322</c:v>
                </c:pt>
                <c:pt idx="15398">
                  <c:v>11.686803138981453</c:v>
                </c:pt>
                <c:pt idx="15399">
                  <c:v>11.686811542943081</c:v>
                </c:pt>
                <c:pt idx="15400">
                  <c:v>11.686819946834083</c:v>
                </c:pt>
                <c:pt idx="15401">
                  <c:v>11.686828350654448</c:v>
                </c:pt>
                <c:pt idx="15402">
                  <c:v>11.686836754404327</c:v>
                </c:pt>
                <c:pt idx="15403">
                  <c:v>11.686845158083354</c:v>
                </c:pt>
                <c:pt idx="15404">
                  <c:v>11.686853561691848</c:v>
                </c:pt>
                <c:pt idx="15405">
                  <c:v>11.686861965229744</c:v>
                </c:pt>
                <c:pt idx="15406">
                  <c:v>11.686870368697013</c:v>
                </c:pt>
                <c:pt idx="15407">
                  <c:v>11.686878772093648</c:v>
                </c:pt>
                <c:pt idx="15408">
                  <c:v>11.686887175419702</c:v>
                </c:pt>
                <c:pt idx="15409">
                  <c:v>11.686895578675124</c:v>
                </c:pt>
                <c:pt idx="15410">
                  <c:v>11.686903981859931</c:v>
                </c:pt>
                <c:pt idx="15411">
                  <c:v>11.686912384974118</c:v>
                </c:pt>
                <c:pt idx="15412">
                  <c:v>11.686920788017698</c:v>
                </c:pt>
                <c:pt idx="15413">
                  <c:v>11.686929190990668</c:v>
                </c:pt>
                <c:pt idx="15414">
                  <c:v>11.686937593893052</c:v>
                </c:pt>
                <c:pt idx="15415">
                  <c:v>11.6869459967248</c:v>
                </c:pt>
                <c:pt idx="15416">
                  <c:v>11.686954399486037</c:v>
                </c:pt>
                <c:pt idx="15417">
                  <c:v>11.686962802176485</c:v>
                </c:pt>
                <c:pt idx="15418">
                  <c:v>11.686971204796418</c:v>
                </c:pt>
                <c:pt idx="15419">
                  <c:v>11.686979607345757</c:v>
                </c:pt>
                <c:pt idx="15420">
                  <c:v>11.686988009824487</c:v>
                </c:pt>
                <c:pt idx="15421">
                  <c:v>11.68699641223262</c:v>
                </c:pt>
                <c:pt idx="15422">
                  <c:v>11.68700481457015</c:v>
                </c:pt>
                <c:pt idx="15423">
                  <c:v>11.68701321683708</c:v>
                </c:pt>
                <c:pt idx="15424">
                  <c:v>11.687021619033413</c:v>
                </c:pt>
                <c:pt idx="15425">
                  <c:v>11.687030021159151</c:v>
                </c:pt>
                <c:pt idx="15426">
                  <c:v>11.687038423214295</c:v>
                </c:pt>
                <c:pt idx="15427">
                  <c:v>11.68704682519885</c:v>
                </c:pt>
                <c:pt idx="15428">
                  <c:v>11.687055227112799</c:v>
                </c:pt>
                <c:pt idx="15429">
                  <c:v>11.687063628956148</c:v>
                </c:pt>
                <c:pt idx="15430">
                  <c:v>11.687072030728952</c:v>
                </c:pt>
                <c:pt idx="15431">
                  <c:v>11.687080432431118</c:v>
                </c:pt>
                <c:pt idx="15432">
                  <c:v>11.68708883406272</c:v>
                </c:pt>
                <c:pt idx="15433">
                  <c:v>11.687097235623774</c:v>
                </c:pt>
                <c:pt idx="15434">
                  <c:v>11.687105637114151</c:v>
                </c:pt>
                <c:pt idx="15435">
                  <c:v>11.687114038534</c:v>
                </c:pt>
                <c:pt idx="15436">
                  <c:v>11.68712243988325</c:v>
                </c:pt>
                <c:pt idx="15437">
                  <c:v>11.687130841161926</c:v>
                </c:pt>
                <c:pt idx="15438">
                  <c:v>11.687139242370019</c:v>
                </c:pt>
                <c:pt idx="15439">
                  <c:v>11.687147643507533</c:v>
                </c:pt>
                <c:pt idx="15440">
                  <c:v>11.687156044574468</c:v>
                </c:pt>
                <c:pt idx="15441">
                  <c:v>11.687164445570748</c:v>
                </c:pt>
                <c:pt idx="15442">
                  <c:v>11.687172846496608</c:v>
                </c:pt>
                <c:pt idx="15443">
                  <c:v>11.687181247351813</c:v>
                </c:pt>
                <c:pt idx="15444">
                  <c:v>11.687189648136449</c:v>
                </c:pt>
                <c:pt idx="15445">
                  <c:v>11.687198048850448</c:v>
                </c:pt>
                <c:pt idx="15446">
                  <c:v>11.687206449493999</c:v>
                </c:pt>
                <c:pt idx="15447">
                  <c:v>11.687214850066924</c:v>
                </c:pt>
                <c:pt idx="15448">
                  <c:v>11.68722325056927</c:v>
                </c:pt>
                <c:pt idx="15449">
                  <c:v>11.687231651001051</c:v>
                </c:pt>
                <c:pt idx="15450">
                  <c:v>11.68724005136227</c:v>
                </c:pt>
                <c:pt idx="15451">
                  <c:v>11.687248451652913</c:v>
                </c:pt>
                <c:pt idx="15452">
                  <c:v>11.687256851873002</c:v>
                </c:pt>
                <c:pt idx="15453">
                  <c:v>11.687265252022518</c:v>
                </c:pt>
                <c:pt idx="15454">
                  <c:v>11.687273652101448</c:v>
                </c:pt>
                <c:pt idx="15455">
                  <c:v>11.687282052109886</c:v>
                </c:pt>
                <c:pt idx="15456">
                  <c:v>11.687290452047725</c:v>
                </c:pt>
                <c:pt idx="15457">
                  <c:v>11.687298851915008</c:v>
                </c:pt>
                <c:pt idx="15458">
                  <c:v>11.687307251711735</c:v>
                </c:pt>
                <c:pt idx="15459">
                  <c:v>11.687315651437903</c:v>
                </c:pt>
                <c:pt idx="15460">
                  <c:v>11.687324051093498</c:v>
                </c:pt>
                <c:pt idx="15461">
                  <c:v>11.687332450678568</c:v>
                </c:pt>
                <c:pt idx="15462">
                  <c:v>11.687340850193085</c:v>
                </c:pt>
                <c:pt idx="15463">
                  <c:v>11.687349249637046</c:v>
                </c:pt>
                <c:pt idx="15464">
                  <c:v>11.687357649010448</c:v>
                </c:pt>
                <c:pt idx="15465">
                  <c:v>11.687366048313308</c:v>
                </c:pt>
                <c:pt idx="15466">
                  <c:v>11.687374447545617</c:v>
                </c:pt>
                <c:pt idx="15467">
                  <c:v>11.687382846707386</c:v>
                </c:pt>
                <c:pt idx="15468">
                  <c:v>11.687391245798548</c:v>
                </c:pt>
                <c:pt idx="15469">
                  <c:v>11.687399644819275</c:v>
                </c:pt>
                <c:pt idx="15470">
                  <c:v>11.687408043769405</c:v>
                </c:pt>
                <c:pt idx="15471">
                  <c:v>11.687416442649004</c:v>
                </c:pt>
                <c:pt idx="15472">
                  <c:v>11.687424841458046</c:v>
                </c:pt>
                <c:pt idx="15473">
                  <c:v>11.687433240196553</c:v>
                </c:pt>
                <c:pt idx="15474">
                  <c:v>11.687441638864524</c:v>
                </c:pt>
                <c:pt idx="15475">
                  <c:v>11.687450037462026</c:v>
                </c:pt>
                <c:pt idx="15476">
                  <c:v>11.687458435988857</c:v>
                </c:pt>
                <c:pt idx="15477">
                  <c:v>11.687466834445361</c:v>
                </c:pt>
                <c:pt idx="15478">
                  <c:v>11.687475232831051</c:v>
                </c:pt>
                <c:pt idx="15479">
                  <c:v>11.687483631146376</c:v>
                </c:pt>
                <c:pt idx="15480">
                  <c:v>11.687492029391116</c:v>
                </c:pt>
                <c:pt idx="15481">
                  <c:v>11.687500427565354</c:v>
                </c:pt>
                <c:pt idx="15482">
                  <c:v>11.68750882566907</c:v>
                </c:pt>
                <c:pt idx="15483">
                  <c:v>11.687517223702256</c:v>
                </c:pt>
                <c:pt idx="15484">
                  <c:v>11.687525621664895</c:v>
                </c:pt>
                <c:pt idx="15485">
                  <c:v>11.687534019557132</c:v>
                </c:pt>
                <c:pt idx="15486">
                  <c:v>11.687542417378674</c:v>
                </c:pt>
                <c:pt idx="15487">
                  <c:v>11.687550815129814</c:v>
                </c:pt>
                <c:pt idx="15488">
                  <c:v>11.687559212810276</c:v>
                </c:pt>
                <c:pt idx="15489">
                  <c:v>11.68756761042032</c:v>
                </c:pt>
                <c:pt idx="15490">
                  <c:v>11.687576007959835</c:v>
                </c:pt>
                <c:pt idx="15491">
                  <c:v>11.687584405428852</c:v>
                </c:pt>
                <c:pt idx="15492">
                  <c:v>11.687592802827412</c:v>
                </c:pt>
                <c:pt idx="15493">
                  <c:v>11.687601200155294</c:v>
                </c:pt>
                <c:pt idx="15494">
                  <c:v>11.687609597412752</c:v>
                </c:pt>
                <c:pt idx="15495">
                  <c:v>11.687617994599696</c:v>
                </c:pt>
                <c:pt idx="15496">
                  <c:v>11.687626391716121</c:v>
                </c:pt>
                <c:pt idx="15497">
                  <c:v>11.68763478876205</c:v>
                </c:pt>
                <c:pt idx="15498">
                  <c:v>11.687643185737448</c:v>
                </c:pt>
                <c:pt idx="15499">
                  <c:v>11.687651582642351</c:v>
                </c:pt>
                <c:pt idx="15500">
                  <c:v>11.68765997947675</c:v>
                </c:pt>
                <c:pt idx="15501">
                  <c:v>11.687668376240632</c:v>
                </c:pt>
                <c:pt idx="15502">
                  <c:v>11.687676772934015</c:v>
                </c:pt>
                <c:pt idx="15503">
                  <c:v>11.687685169556893</c:v>
                </c:pt>
                <c:pt idx="15504">
                  <c:v>11.687693566109274</c:v>
                </c:pt>
                <c:pt idx="15505">
                  <c:v>11.687701962591051</c:v>
                </c:pt>
                <c:pt idx="15506">
                  <c:v>11.687710359002519</c:v>
                </c:pt>
                <c:pt idx="15507">
                  <c:v>11.687718755343392</c:v>
                </c:pt>
                <c:pt idx="15508">
                  <c:v>11.687727151613768</c:v>
                </c:pt>
                <c:pt idx="15509">
                  <c:v>11.68773554781365</c:v>
                </c:pt>
                <c:pt idx="15510">
                  <c:v>11.687743943943033</c:v>
                </c:pt>
                <c:pt idx="15511">
                  <c:v>11.687752340001923</c:v>
                </c:pt>
                <c:pt idx="15512">
                  <c:v>11.687760735990318</c:v>
                </c:pt>
                <c:pt idx="15513">
                  <c:v>11.687769131908224</c:v>
                </c:pt>
                <c:pt idx="15514">
                  <c:v>11.687777527755639</c:v>
                </c:pt>
                <c:pt idx="15515">
                  <c:v>11.687785923532561</c:v>
                </c:pt>
                <c:pt idx="15516">
                  <c:v>11.687794319239076</c:v>
                </c:pt>
                <c:pt idx="15517">
                  <c:v>11.687802714874946</c:v>
                </c:pt>
                <c:pt idx="15518">
                  <c:v>11.687811110440398</c:v>
                </c:pt>
                <c:pt idx="15519">
                  <c:v>11.687819505935387</c:v>
                </c:pt>
                <c:pt idx="15520">
                  <c:v>11.687827901359848</c:v>
                </c:pt>
                <c:pt idx="15521">
                  <c:v>11.687836296713987</c:v>
                </c:pt>
                <c:pt idx="15522">
                  <c:v>11.687844691997421</c:v>
                </c:pt>
                <c:pt idx="15523">
                  <c:v>11.687853087210398</c:v>
                </c:pt>
                <c:pt idx="15524">
                  <c:v>11.687861482352918</c:v>
                </c:pt>
                <c:pt idx="15525">
                  <c:v>11.687869877425134</c:v>
                </c:pt>
                <c:pt idx="15526">
                  <c:v>11.687878272426749</c:v>
                </c:pt>
                <c:pt idx="15527">
                  <c:v>11.687886667357892</c:v>
                </c:pt>
                <c:pt idx="15528">
                  <c:v>11.687895062218548</c:v>
                </c:pt>
                <c:pt idx="15529">
                  <c:v>11.687903457008749</c:v>
                </c:pt>
                <c:pt idx="15530">
                  <c:v>11.687911851728471</c:v>
                </c:pt>
                <c:pt idx="15531">
                  <c:v>11.687920246377718</c:v>
                </c:pt>
                <c:pt idx="15532">
                  <c:v>11.687928640956381</c:v>
                </c:pt>
                <c:pt idx="15533">
                  <c:v>11.68793703546482</c:v>
                </c:pt>
                <c:pt idx="15534">
                  <c:v>11.687945429902662</c:v>
                </c:pt>
                <c:pt idx="15535">
                  <c:v>11.687953824270041</c:v>
                </c:pt>
                <c:pt idx="15536">
                  <c:v>11.687962218567026</c:v>
                </c:pt>
                <c:pt idx="15537">
                  <c:v>11.687970612793398</c:v>
                </c:pt>
                <c:pt idx="15538">
                  <c:v>11.687979006949396</c:v>
                </c:pt>
                <c:pt idx="15539">
                  <c:v>11.687987401034921</c:v>
                </c:pt>
                <c:pt idx="15540">
                  <c:v>11.687995795049989</c:v>
                </c:pt>
                <c:pt idx="15541">
                  <c:v>11.688004188994512</c:v>
                </c:pt>
                <c:pt idx="15542">
                  <c:v>11.688012582868749</c:v>
                </c:pt>
                <c:pt idx="15543">
                  <c:v>11.688020976672441</c:v>
                </c:pt>
                <c:pt idx="15544">
                  <c:v>11.688029370405681</c:v>
                </c:pt>
                <c:pt idx="15545">
                  <c:v>11.688037764068467</c:v>
                </c:pt>
                <c:pt idx="15546">
                  <c:v>11.6880461576608</c:v>
                </c:pt>
                <c:pt idx="15547">
                  <c:v>11.688054551182679</c:v>
                </c:pt>
                <c:pt idx="15548">
                  <c:v>11.688062944634098</c:v>
                </c:pt>
                <c:pt idx="15549">
                  <c:v>11.688071338015048</c:v>
                </c:pt>
                <c:pt idx="15550">
                  <c:v>11.688079731325619</c:v>
                </c:pt>
                <c:pt idx="15551">
                  <c:v>11.688088124565699</c:v>
                </c:pt>
                <c:pt idx="15552">
                  <c:v>11.688096517735374</c:v>
                </c:pt>
                <c:pt idx="15553">
                  <c:v>11.688104910834531</c:v>
                </c:pt>
                <c:pt idx="15554">
                  <c:v>11.688113303863283</c:v>
                </c:pt>
                <c:pt idx="15555">
                  <c:v>11.688121696821492</c:v>
                </c:pt>
                <c:pt idx="15556">
                  <c:v>11.68813008970946</c:v>
                </c:pt>
                <c:pt idx="15557">
                  <c:v>11.688138482526798</c:v>
                </c:pt>
                <c:pt idx="15558">
                  <c:v>11.688146875273873</c:v>
                </c:pt>
                <c:pt idx="15559">
                  <c:v>11.688155267950398</c:v>
                </c:pt>
                <c:pt idx="15560">
                  <c:v>11.688163660556398</c:v>
                </c:pt>
                <c:pt idx="15561">
                  <c:v>11.688172053092218</c:v>
                </c:pt>
                <c:pt idx="15562">
                  <c:v>11.688180445557448</c:v>
                </c:pt>
                <c:pt idx="15563">
                  <c:v>11.688188837952277</c:v>
                </c:pt>
                <c:pt idx="15564">
                  <c:v>11.688197230276657</c:v>
                </c:pt>
                <c:pt idx="15565">
                  <c:v>11.688205622530472</c:v>
                </c:pt>
                <c:pt idx="15566">
                  <c:v>11.688214014714118</c:v>
                </c:pt>
                <c:pt idx="15567">
                  <c:v>11.688222406827219</c:v>
                </c:pt>
                <c:pt idx="15568">
                  <c:v>11.688230798869883</c:v>
                </c:pt>
                <c:pt idx="15569">
                  <c:v>11.688239190842118</c:v>
                </c:pt>
                <c:pt idx="15570">
                  <c:v>11.688247582743937</c:v>
                </c:pt>
                <c:pt idx="15571">
                  <c:v>11.688255974575318</c:v>
                </c:pt>
                <c:pt idx="15572">
                  <c:v>11.688264366336298</c:v>
                </c:pt>
                <c:pt idx="15573">
                  <c:v>11.688272758026843</c:v>
                </c:pt>
                <c:pt idx="15574">
                  <c:v>11.688281149646969</c:v>
                </c:pt>
                <c:pt idx="15575">
                  <c:v>11.688289541196685</c:v>
                </c:pt>
                <c:pt idx="15576">
                  <c:v>11.688297932675971</c:v>
                </c:pt>
                <c:pt idx="15577">
                  <c:v>11.688306324084849</c:v>
                </c:pt>
                <c:pt idx="15578">
                  <c:v>11.688314715423312</c:v>
                </c:pt>
                <c:pt idx="15579">
                  <c:v>11.688323106691229</c:v>
                </c:pt>
                <c:pt idx="15580">
                  <c:v>11.688331497888992</c:v>
                </c:pt>
                <c:pt idx="15581">
                  <c:v>11.688339889016214</c:v>
                </c:pt>
                <c:pt idx="15582">
                  <c:v>11.688348280072937</c:v>
                </c:pt>
                <c:pt idx="15583">
                  <c:v>11.688356671059418</c:v>
                </c:pt>
                <c:pt idx="15584">
                  <c:v>11.688365061975306</c:v>
                </c:pt>
                <c:pt idx="15585">
                  <c:v>11.688373452820917</c:v>
                </c:pt>
                <c:pt idx="15586">
                  <c:v>11.688381843596103</c:v>
                </c:pt>
                <c:pt idx="15587">
                  <c:v>11.68839023430097</c:v>
                </c:pt>
                <c:pt idx="15588">
                  <c:v>11.688398624935298</c:v>
                </c:pt>
                <c:pt idx="15589">
                  <c:v>11.688407015499322</c:v>
                </c:pt>
                <c:pt idx="15590">
                  <c:v>11.688415405992798</c:v>
                </c:pt>
                <c:pt idx="15591">
                  <c:v>11.688423796416048</c:v>
                </c:pt>
                <c:pt idx="15592">
                  <c:v>11.68843218676883</c:v>
                </c:pt>
                <c:pt idx="15593">
                  <c:v>11.688440577051226</c:v>
                </c:pt>
                <c:pt idx="15594">
                  <c:v>11.688448967263183</c:v>
                </c:pt>
                <c:pt idx="15595">
                  <c:v>11.68845735740477</c:v>
                </c:pt>
                <c:pt idx="15596">
                  <c:v>11.688465747475949</c:v>
                </c:pt>
                <c:pt idx="15597">
                  <c:v>11.688474137476755</c:v>
                </c:pt>
                <c:pt idx="15598">
                  <c:v>11.688482527407174</c:v>
                </c:pt>
                <c:pt idx="15599">
                  <c:v>11.688490917267176</c:v>
                </c:pt>
                <c:pt idx="15600">
                  <c:v>11.688499307056802</c:v>
                </c:pt>
                <c:pt idx="15601">
                  <c:v>11.688507696776039</c:v>
                </c:pt>
                <c:pt idx="15602">
                  <c:v>11.68851608642489</c:v>
                </c:pt>
                <c:pt idx="15603">
                  <c:v>11.688524476003357</c:v>
                </c:pt>
                <c:pt idx="15604">
                  <c:v>11.688532865511437</c:v>
                </c:pt>
                <c:pt idx="15605">
                  <c:v>11.688541254949136</c:v>
                </c:pt>
                <c:pt idx="15606">
                  <c:v>11.688549644316451</c:v>
                </c:pt>
                <c:pt idx="15607">
                  <c:v>11.688558033613385</c:v>
                </c:pt>
                <c:pt idx="15608">
                  <c:v>11.688566422839942</c:v>
                </c:pt>
                <c:pt idx="15609">
                  <c:v>11.688574811996119</c:v>
                </c:pt>
                <c:pt idx="15610">
                  <c:v>11.68858320108192</c:v>
                </c:pt>
                <c:pt idx="15611">
                  <c:v>11.688591590097342</c:v>
                </c:pt>
                <c:pt idx="15612">
                  <c:v>11.688599979042404</c:v>
                </c:pt>
                <c:pt idx="15613">
                  <c:v>11.688608367917061</c:v>
                </c:pt>
                <c:pt idx="15614">
                  <c:v>11.688616756721366</c:v>
                </c:pt>
                <c:pt idx="15615">
                  <c:v>11.688625145455291</c:v>
                </c:pt>
                <c:pt idx="15616">
                  <c:v>11.688633534118857</c:v>
                </c:pt>
                <c:pt idx="15617">
                  <c:v>11.688641922712048</c:v>
                </c:pt>
                <c:pt idx="15618">
                  <c:v>11.688650311234868</c:v>
                </c:pt>
                <c:pt idx="15619">
                  <c:v>11.688658699687327</c:v>
                </c:pt>
                <c:pt idx="15620">
                  <c:v>11.688667088069417</c:v>
                </c:pt>
                <c:pt idx="15621">
                  <c:v>11.688675476381141</c:v>
                </c:pt>
                <c:pt idx="15622">
                  <c:v>11.688683864622508</c:v>
                </c:pt>
                <c:pt idx="15623">
                  <c:v>11.688692252793508</c:v>
                </c:pt>
                <c:pt idx="15624">
                  <c:v>11.688700640894098</c:v>
                </c:pt>
                <c:pt idx="15625">
                  <c:v>11.68870902892443</c:v>
                </c:pt>
                <c:pt idx="15626">
                  <c:v>11.688717416884353</c:v>
                </c:pt>
                <c:pt idx="15627">
                  <c:v>11.688725804773917</c:v>
                </c:pt>
                <c:pt idx="15628">
                  <c:v>11.688734192593119</c:v>
                </c:pt>
                <c:pt idx="15629">
                  <c:v>11.68874258034198</c:v>
                </c:pt>
                <c:pt idx="15630">
                  <c:v>11.688750968020468</c:v>
                </c:pt>
                <c:pt idx="15631">
                  <c:v>11.688759355628656</c:v>
                </c:pt>
                <c:pt idx="15632">
                  <c:v>11.688767743166418</c:v>
                </c:pt>
                <c:pt idx="15633">
                  <c:v>11.688776130633848</c:v>
                </c:pt>
                <c:pt idx="15634">
                  <c:v>11.688784518030976</c:v>
                </c:pt>
                <c:pt idx="15635">
                  <c:v>11.688792905357717</c:v>
                </c:pt>
                <c:pt idx="15636">
                  <c:v>11.688801292614118</c:v>
                </c:pt>
                <c:pt idx="15637">
                  <c:v>11.688809679800178</c:v>
                </c:pt>
                <c:pt idx="15638">
                  <c:v>11.688818066915776</c:v>
                </c:pt>
                <c:pt idx="15639">
                  <c:v>11.68882645396126</c:v>
                </c:pt>
                <c:pt idx="15640">
                  <c:v>11.688834840936289</c:v>
                </c:pt>
                <c:pt idx="15641">
                  <c:v>11.688843227840975</c:v>
                </c:pt>
                <c:pt idx="15642">
                  <c:v>11.688851614675318</c:v>
                </c:pt>
                <c:pt idx="15643">
                  <c:v>11.688860001439318</c:v>
                </c:pt>
                <c:pt idx="15644">
                  <c:v>11.688868388132915</c:v>
                </c:pt>
                <c:pt idx="15645">
                  <c:v>11.68887677475634</c:v>
                </c:pt>
                <c:pt idx="15646">
                  <c:v>11.68888516130934</c:v>
                </c:pt>
                <c:pt idx="15647">
                  <c:v>11.688893547792008</c:v>
                </c:pt>
                <c:pt idx="15648">
                  <c:v>11.688901934204342</c:v>
                </c:pt>
                <c:pt idx="15649">
                  <c:v>11.688910320546347</c:v>
                </c:pt>
                <c:pt idx="15650">
                  <c:v>11.688918706817931</c:v>
                </c:pt>
                <c:pt idx="15651">
                  <c:v>11.688927093019363</c:v>
                </c:pt>
                <c:pt idx="15652">
                  <c:v>11.688935479150381</c:v>
                </c:pt>
                <c:pt idx="15653">
                  <c:v>11.688943865211048</c:v>
                </c:pt>
                <c:pt idx="15654">
                  <c:v>11.688952251201435</c:v>
                </c:pt>
                <c:pt idx="15655">
                  <c:v>11.688960637121468</c:v>
                </c:pt>
                <c:pt idx="15656">
                  <c:v>11.688969022971092</c:v>
                </c:pt>
                <c:pt idx="15657">
                  <c:v>11.688977408750443</c:v>
                </c:pt>
                <c:pt idx="15658">
                  <c:v>11.688985794459663</c:v>
                </c:pt>
                <c:pt idx="15659">
                  <c:v>11.688994180098398</c:v>
                </c:pt>
                <c:pt idx="15660">
                  <c:v>11.689002565666854</c:v>
                </c:pt>
                <c:pt idx="15661">
                  <c:v>11.689010951164974</c:v>
                </c:pt>
                <c:pt idx="15662">
                  <c:v>11.689019336592777</c:v>
                </c:pt>
                <c:pt idx="15663">
                  <c:v>11.689027721950263</c:v>
                </c:pt>
                <c:pt idx="15664">
                  <c:v>11.689036107237452</c:v>
                </c:pt>
                <c:pt idx="15665">
                  <c:v>11.689044492454304</c:v>
                </c:pt>
                <c:pt idx="15666">
                  <c:v>11.689052877600856</c:v>
                </c:pt>
                <c:pt idx="15667">
                  <c:v>11.689061262677097</c:v>
                </c:pt>
                <c:pt idx="15668">
                  <c:v>11.689069647683029</c:v>
                </c:pt>
                <c:pt idx="15669">
                  <c:v>11.689078032618655</c:v>
                </c:pt>
                <c:pt idx="15670">
                  <c:v>11.689086417484091</c:v>
                </c:pt>
                <c:pt idx="15671">
                  <c:v>11.689094802279024</c:v>
                </c:pt>
                <c:pt idx="15672">
                  <c:v>11.689103187003694</c:v>
                </c:pt>
                <c:pt idx="15673">
                  <c:v>11.689111571658099</c:v>
                </c:pt>
                <c:pt idx="15674">
                  <c:v>11.689119956242276</c:v>
                </c:pt>
                <c:pt idx="15675">
                  <c:v>11.689128340755998</c:v>
                </c:pt>
                <c:pt idx="15676">
                  <c:v>11.689136725199509</c:v>
                </c:pt>
                <c:pt idx="15677">
                  <c:v>11.689145109572715</c:v>
                </c:pt>
                <c:pt idx="15678">
                  <c:v>11.689153493875621</c:v>
                </c:pt>
                <c:pt idx="15679">
                  <c:v>11.689161878108274</c:v>
                </c:pt>
                <c:pt idx="15680">
                  <c:v>11.689170262270498</c:v>
                </c:pt>
                <c:pt idx="15681">
                  <c:v>11.689178646362548</c:v>
                </c:pt>
                <c:pt idx="15682">
                  <c:v>11.689187030384376</c:v>
                </c:pt>
                <c:pt idx="15683">
                  <c:v>11.689195414335749</c:v>
                </c:pt>
                <c:pt idx="15684">
                  <c:v>11.689203798216898</c:v>
                </c:pt>
                <c:pt idx="15685">
                  <c:v>11.689212182027758</c:v>
                </c:pt>
                <c:pt idx="15686">
                  <c:v>11.689220565768332</c:v>
                </c:pt>
                <c:pt idx="15687">
                  <c:v>11.689228949438618</c:v>
                </c:pt>
                <c:pt idx="15688">
                  <c:v>11.689237333038626</c:v>
                </c:pt>
                <c:pt idx="15689">
                  <c:v>11.689245716568356</c:v>
                </c:pt>
                <c:pt idx="15690">
                  <c:v>11.689254100027775</c:v>
                </c:pt>
                <c:pt idx="15691">
                  <c:v>11.689262483416918</c:v>
                </c:pt>
                <c:pt idx="15692">
                  <c:v>11.689270866735798</c:v>
                </c:pt>
                <c:pt idx="15693">
                  <c:v>11.6892792499844</c:v>
                </c:pt>
                <c:pt idx="15694">
                  <c:v>11.689287633162706</c:v>
                </c:pt>
                <c:pt idx="15695">
                  <c:v>11.689296016270752</c:v>
                </c:pt>
                <c:pt idx="15696">
                  <c:v>11.689304399308504</c:v>
                </c:pt>
                <c:pt idx="15697">
                  <c:v>11.689312782275991</c:v>
                </c:pt>
                <c:pt idx="15698">
                  <c:v>11.689321165173062</c:v>
                </c:pt>
                <c:pt idx="15699">
                  <c:v>11.689329548000146</c:v>
                </c:pt>
                <c:pt idx="15700">
                  <c:v>11.689337930756816</c:v>
                </c:pt>
                <c:pt idx="15701">
                  <c:v>11.689346313443323</c:v>
                </c:pt>
                <c:pt idx="15702">
                  <c:v>11.68935469605935</c:v>
                </c:pt>
                <c:pt idx="15703">
                  <c:v>11.68936307860522</c:v>
                </c:pt>
                <c:pt idx="15704">
                  <c:v>11.689371461080682</c:v>
                </c:pt>
                <c:pt idx="15705">
                  <c:v>11.689379843486137</c:v>
                </c:pt>
                <c:pt idx="15706">
                  <c:v>11.689388225821206</c:v>
                </c:pt>
                <c:pt idx="15707">
                  <c:v>11.689396608086026</c:v>
                </c:pt>
                <c:pt idx="15708">
                  <c:v>11.689404990280552</c:v>
                </c:pt>
                <c:pt idx="15709">
                  <c:v>11.689413372404832</c:v>
                </c:pt>
                <c:pt idx="15710">
                  <c:v>11.689421754458849</c:v>
                </c:pt>
                <c:pt idx="15711">
                  <c:v>11.689430136442734</c:v>
                </c:pt>
                <c:pt idx="15712">
                  <c:v>11.689438518356228</c:v>
                </c:pt>
                <c:pt idx="15713">
                  <c:v>11.689446900199426</c:v>
                </c:pt>
                <c:pt idx="15714">
                  <c:v>11.689455281972373</c:v>
                </c:pt>
                <c:pt idx="15715">
                  <c:v>11.689463663675117</c:v>
                </c:pt>
                <c:pt idx="15716">
                  <c:v>11.689472045307626</c:v>
                </c:pt>
                <c:pt idx="15717">
                  <c:v>11.689480426869856</c:v>
                </c:pt>
                <c:pt idx="15718">
                  <c:v>11.689488808361856</c:v>
                </c:pt>
                <c:pt idx="15719">
                  <c:v>11.689497189783577</c:v>
                </c:pt>
                <c:pt idx="15720">
                  <c:v>11.68950557113507</c:v>
                </c:pt>
                <c:pt idx="15721">
                  <c:v>11.689513952416316</c:v>
                </c:pt>
                <c:pt idx="15722">
                  <c:v>11.689522333627409</c:v>
                </c:pt>
                <c:pt idx="15723">
                  <c:v>11.689530714768173</c:v>
                </c:pt>
                <c:pt idx="15724">
                  <c:v>11.689539095838704</c:v>
                </c:pt>
                <c:pt idx="15725">
                  <c:v>11.689547476838866</c:v>
                </c:pt>
                <c:pt idx="15726">
                  <c:v>11.689555857769031</c:v>
                </c:pt>
                <c:pt idx="15727">
                  <c:v>11.689564238628831</c:v>
                </c:pt>
                <c:pt idx="15728">
                  <c:v>11.689572619418326</c:v>
                </c:pt>
                <c:pt idx="15729">
                  <c:v>11.689581000137553</c:v>
                </c:pt>
                <c:pt idx="15730">
                  <c:v>11.689589380786726</c:v>
                </c:pt>
                <c:pt idx="15731">
                  <c:v>11.689597761365484</c:v>
                </c:pt>
                <c:pt idx="15732">
                  <c:v>11.6896061418741</c:v>
                </c:pt>
                <c:pt idx="15733">
                  <c:v>11.689614522312478</c:v>
                </c:pt>
                <c:pt idx="15734">
                  <c:v>11.689622902680627</c:v>
                </c:pt>
                <c:pt idx="15735">
                  <c:v>11.689631282978549</c:v>
                </c:pt>
                <c:pt idx="15736">
                  <c:v>11.689639663206345</c:v>
                </c:pt>
                <c:pt idx="15737">
                  <c:v>11.689648043363702</c:v>
                </c:pt>
                <c:pt idx="15738">
                  <c:v>11.689656423450939</c:v>
                </c:pt>
                <c:pt idx="15739">
                  <c:v>11.689664803468052</c:v>
                </c:pt>
                <c:pt idx="15740">
                  <c:v>11.689673183414698</c:v>
                </c:pt>
                <c:pt idx="15741">
                  <c:v>11.689681563291302</c:v>
                </c:pt>
                <c:pt idx="15742">
                  <c:v>11.689689943097656</c:v>
                </c:pt>
                <c:pt idx="15743">
                  <c:v>11.689698322833767</c:v>
                </c:pt>
                <c:pt idx="15744">
                  <c:v>11.68970670249967</c:v>
                </c:pt>
                <c:pt idx="15745">
                  <c:v>11.689715082095351</c:v>
                </c:pt>
                <c:pt idx="15746">
                  <c:v>11.689723461620748</c:v>
                </c:pt>
                <c:pt idx="15747">
                  <c:v>11.689731841076073</c:v>
                </c:pt>
                <c:pt idx="15748">
                  <c:v>11.689740220461109</c:v>
                </c:pt>
                <c:pt idx="15749">
                  <c:v>11.689748599775974</c:v>
                </c:pt>
                <c:pt idx="15750">
                  <c:v>11.689756979020554</c:v>
                </c:pt>
                <c:pt idx="15751">
                  <c:v>11.689765358194952</c:v>
                </c:pt>
                <c:pt idx="15752">
                  <c:v>11.689773737299133</c:v>
                </c:pt>
                <c:pt idx="15753">
                  <c:v>11.68978211633312</c:v>
                </c:pt>
                <c:pt idx="15754">
                  <c:v>11.68979049529689</c:v>
                </c:pt>
                <c:pt idx="15755">
                  <c:v>11.689798874190457</c:v>
                </c:pt>
                <c:pt idx="15756">
                  <c:v>11.68980725301382</c:v>
                </c:pt>
                <c:pt idx="15757">
                  <c:v>11.689815631766976</c:v>
                </c:pt>
                <c:pt idx="15758">
                  <c:v>11.689824010450002</c:v>
                </c:pt>
                <c:pt idx="15759">
                  <c:v>11.689832389062706</c:v>
                </c:pt>
                <c:pt idx="15760">
                  <c:v>11.689840767605236</c:v>
                </c:pt>
                <c:pt idx="15761">
                  <c:v>11.68984914607759</c:v>
                </c:pt>
                <c:pt idx="15762">
                  <c:v>11.68985752447975</c:v>
                </c:pt>
                <c:pt idx="15763">
                  <c:v>11.689865902811698</c:v>
                </c:pt>
                <c:pt idx="15764">
                  <c:v>11.689874281073465</c:v>
                </c:pt>
                <c:pt idx="15765">
                  <c:v>11.689882659265137</c:v>
                </c:pt>
                <c:pt idx="15766">
                  <c:v>11.689891037386406</c:v>
                </c:pt>
                <c:pt idx="15767">
                  <c:v>11.689899415437587</c:v>
                </c:pt>
                <c:pt idx="15768">
                  <c:v>11.689907793418568</c:v>
                </c:pt>
                <c:pt idx="15769">
                  <c:v>11.689916171329379</c:v>
                </c:pt>
                <c:pt idx="15770">
                  <c:v>11.689924549170001</c:v>
                </c:pt>
                <c:pt idx="15771">
                  <c:v>11.68993292694042</c:v>
                </c:pt>
                <c:pt idx="15772">
                  <c:v>11.689941304640652</c:v>
                </c:pt>
                <c:pt idx="15773">
                  <c:v>11.689949682270703</c:v>
                </c:pt>
                <c:pt idx="15774">
                  <c:v>11.689958059830568</c:v>
                </c:pt>
                <c:pt idx="15775">
                  <c:v>11.689966437320274</c:v>
                </c:pt>
                <c:pt idx="15776">
                  <c:v>11.68997481473977</c:v>
                </c:pt>
                <c:pt idx="15777">
                  <c:v>11.689983192089084</c:v>
                </c:pt>
                <c:pt idx="15778">
                  <c:v>11.689991569368274</c:v>
                </c:pt>
                <c:pt idx="15779">
                  <c:v>11.689999946577194</c:v>
                </c:pt>
                <c:pt idx="15780">
                  <c:v>11.690008323715981</c:v>
                </c:pt>
                <c:pt idx="15781">
                  <c:v>11.690016700784593</c:v>
                </c:pt>
                <c:pt idx="15782">
                  <c:v>11.690025077783032</c:v>
                </c:pt>
                <c:pt idx="15783">
                  <c:v>11.690033454711296</c:v>
                </c:pt>
                <c:pt idx="15784">
                  <c:v>11.690041831569404</c:v>
                </c:pt>
                <c:pt idx="15785">
                  <c:v>11.690050208357309</c:v>
                </c:pt>
                <c:pt idx="15786">
                  <c:v>11.690058585075048</c:v>
                </c:pt>
                <c:pt idx="15787">
                  <c:v>11.690066961722644</c:v>
                </c:pt>
                <c:pt idx="15788">
                  <c:v>11.690075338300055</c:v>
                </c:pt>
                <c:pt idx="15789">
                  <c:v>11.690083714807304</c:v>
                </c:pt>
                <c:pt idx="15790">
                  <c:v>11.690092091244386</c:v>
                </c:pt>
                <c:pt idx="15791">
                  <c:v>11.690100467611298</c:v>
                </c:pt>
                <c:pt idx="15792">
                  <c:v>11.69010884390806</c:v>
                </c:pt>
                <c:pt idx="15793">
                  <c:v>11.690117220134653</c:v>
                </c:pt>
                <c:pt idx="15794">
                  <c:v>11.690125596291081</c:v>
                </c:pt>
                <c:pt idx="15795">
                  <c:v>11.69013397237736</c:v>
                </c:pt>
                <c:pt idx="15796">
                  <c:v>11.690142348393469</c:v>
                </c:pt>
                <c:pt idx="15797">
                  <c:v>11.690150724339418</c:v>
                </c:pt>
                <c:pt idx="15798">
                  <c:v>11.690159100215237</c:v>
                </c:pt>
                <c:pt idx="15799">
                  <c:v>11.690167476020868</c:v>
                </c:pt>
                <c:pt idx="15800">
                  <c:v>11.690175851756369</c:v>
                </c:pt>
                <c:pt idx="15801">
                  <c:v>11.690184227421724</c:v>
                </c:pt>
                <c:pt idx="15802">
                  <c:v>11.690192603016914</c:v>
                </c:pt>
                <c:pt idx="15803">
                  <c:v>11.690200978541952</c:v>
                </c:pt>
                <c:pt idx="15804">
                  <c:v>11.690209353996844</c:v>
                </c:pt>
                <c:pt idx="15805">
                  <c:v>11.690217729381548</c:v>
                </c:pt>
                <c:pt idx="15806">
                  <c:v>11.690226104696148</c:v>
                </c:pt>
                <c:pt idx="15807">
                  <c:v>11.690234479940656</c:v>
                </c:pt>
                <c:pt idx="15808">
                  <c:v>11.690242855114954</c:v>
                </c:pt>
                <c:pt idx="15809">
                  <c:v>11.690251230219113</c:v>
                </c:pt>
                <c:pt idx="15810">
                  <c:v>11.690259605253118</c:v>
                </c:pt>
                <c:pt idx="15811">
                  <c:v>11.690267980216998</c:v>
                </c:pt>
                <c:pt idx="15812">
                  <c:v>11.690276355110763</c:v>
                </c:pt>
                <c:pt idx="15813">
                  <c:v>11.690284729934367</c:v>
                </c:pt>
                <c:pt idx="15814">
                  <c:v>11.690293104687818</c:v>
                </c:pt>
                <c:pt idx="15815">
                  <c:v>11.690301479371078</c:v>
                </c:pt>
                <c:pt idx="15816">
                  <c:v>11.69030985398437</c:v>
                </c:pt>
                <c:pt idx="15817">
                  <c:v>11.690318228527431</c:v>
                </c:pt>
                <c:pt idx="15818">
                  <c:v>11.690326603000361</c:v>
                </c:pt>
                <c:pt idx="15819">
                  <c:v>11.690334977403166</c:v>
                </c:pt>
                <c:pt idx="15820">
                  <c:v>11.690343351735818</c:v>
                </c:pt>
                <c:pt idx="15821">
                  <c:v>11.690351725998298</c:v>
                </c:pt>
                <c:pt idx="15822">
                  <c:v>11.690360100190667</c:v>
                </c:pt>
                <c:pt idx="15823">
                  <c:v>11.690368474312979</c:v>
                </c:pt>
                <c:pt idx="15824">
                  <c:v>11.690376848365252</c:v>
                </c:pt>
                <c:pt idx="15825">
                  <c:v>11.690385222347276</c:v>
                </c:pt>
                <c:pt idx="15826">
                  <c:v>11.69039359625919</c:v>
                </c:pt>
                <c:pt idx="15827">
                  <c:v>11.690401970100984</c:v>
                </c:pt>
                <c:pt idx="15828">
                  <c:v>11.690410343872657</c:v>
                </c:pt>
                <c:pt idx="15829">
                  <c:v>11.690418717574209</c:v>
                </c:pt>
                <c:pt idx="15830">
                  <c:v>11.690427091205652</c:v>
                </c:pt>
                <c:pt idx="15831">
                  <c:v>11.690435464766972</c:v>
                </c:pt>
                <c:pt idx="15832">
                  <c:v>11.690443838258172</c:v>
                </c:pt>
                <c:pt idx="15833">
                  <c:v>11.690452211679357</c:v>
                </c:pt>
                <c:pt idx="15834">
                  <c:v>11.690460585030223</c:v>
                </c:pt>
                <c:pt idx="15835">
                  <c:v>11.690468958311083</c:v>
                </c:pt>
                <c:pt idx="15836">
                  <c:v>11.690477331521834</c:v>
                </c:pt>
                <c:pt idx="15837">
                  <c:v>11.690485704662473</c:v>
                </c:pt>
                <c:pt idx="15838">
                  <c:v>11.690494077733026</c:v>
                </c:pt>
                <c:pt idx="15839">
                  <c:v>11.690502450733423</c:v>
                </c:pt>
                <c:pt idx="15840">
                  <c:v>11.69051082366375</c:v>
                </c:pt>
                <c:pt idx="15841">
                  <c:v>11.690519196523956</c:v>
                </c:pt>
                <c:pt idx="15842">
                  <c:v>11.69052756931406</c:v>
                </c:pt>
                <c:pt idx="15843">
                  <c:v>11.690535942034064</c:v>
                </c:pt>
                <c:pt idx="15844">
                  <c:v>11.690544314684081</c:v>
                </c:pt>
                <c:pt idx="15845">
                  <c:v>11.690552687263766</c:v>
                </c:pt>
                <c:pt idx="15846">
                  <c:v>11.690561059773469</c:v>
                </c:pt>
                <c:pt idx="15847">
                  <c:v>11.690569432213071</c:v>
                </c:pt>
                <c:pt idx="15848">
                  <c:v>11.690577804582578</c:v>
                </c:pt>
                <c:pt idx="15849">
                  <c:v>11.690586176882089</c:v>
                </c:pt>
                <c:pt idx="15850">
                  <c:v>11.690594549111324</c:v>
                </c:pt>
                <c:pt idx="15851">
                  <c:v>11.690602921270518</c:v>
                </c:pt>
                <c:pt idx="15852">
                  <c:v>11.690611293359655</c:v>
                </c:pt>
                <c:pt idx="15853">
                  <c:v>11.690619665378692</c:v>
                </c:pt>
                <c:pt idx="15854">
                  <c:v>11.690628037327652</c:v>
                </c:pt>
                <c:pt idx="15855">
                  <c:v>11.690636409206506</c:v>
                </c:pt>
                <c:pt idx="15856">
                  <c:v>11.690644781015271</c:v>
                </c:pt>
                <c:pt idx="15857">
                  <c:v>11.690653152753955</c:v>
                </c:pt>
                <c:pt idx="15858">
                  <c:v>11.690661524422548</c:v>
                </c:pt>
                <c:pt idx="15859">
                  <c:v>11.69066989602107</c:v>
                </c:pt>
                <c:pt idx="15860">
                  <c:v>11.690678267549501</c:v>
                </c:pt>
                <c:pt idx="15861">
                  <c:v>11.690686639008</c:v>
                </c:pt>
                <c:pt idx="15862">
                  <c:v>11.690695010396121</c:v>
                </c:pt>
                <c:pt idx="15863">
                  <c:v>11.690703381714311</c:v>
                </c:pt>
                <c:pt idx="15864">
                  <c:v>11.690711752962418</c:v>
                </c:pt>
                <c:pt idx="15865">
                  <c:v>11.690720124140448</c:v>
                </c:pt>
                <c:pt idx="15866">
                  <c:v>11.690728495248413</c:v>
                </c:pt>
                <c:pt idx="15867">
                  <c:v>11.690736866286409</c:v>
                </c:pt>
                <c:pt idx="15868">
                  <c:v>11.690745237254106</c:v>
                </c:pt>
                <c:pt idx="15869">
                  <c:v>11.690753608151843</c:v>
                </c:pt>
                <c:pt idx="15870">
                  <c:v>11.690761978979499</c:v>
                </c:pt>
                <c:pt idx="15871">
                  <c:v>11.690770349737098</c:v>
                </c:pt>
                <c:pt idx="15872">
                  <c:v>11.690778720424618</c:v>
                </c:pt>
                <c:pt idx="15873">
                  <c:v>11.6907870910421</c:v>
                </c:pt>
                <c:pt idx="15874">
                  <c:v>11.690795461589481</c:v>
                </c:pt>
                <c:pt idx="15875">
                  <c:v>11.690803832066807</c:v>
                </c:pt>
                <c:pt idx="15876">
                  <c:v>11.690812202474071</c:v>
                </c:pt>
                <c:pt idx="15877">
                  <c:v>11.690820572811269</c:v>
                </c:pt>
                <c:pt idx="15878">
                  <c:v>11.690828943078348</c:v>
                </c:pt>
                <c:pt idx="15879">
                  <c:v>11.690837313275482</c:v>
                </c:pt>
                <c:pt idx="15880">
                  <c:v>11.690845683402499</c:v>
                </c:pt>
                <c:pt idx="15881">
                  <c:v>11.690854053459457</c:v>
                </c:pt>
                <c:pt idx="15882">
                  <c:v>11.69086242344636</c:v>
                </c:pt>
                <c:pt idx="15883">
                  <c:v>11.690870793363203</c:v>
                </c:pt>
                <c:pt idx="15884">
                  <c:v>11.690879163209994</c:v>
                </c:pt>
                <c:pt idx="15885">
                  <c:v>11.690887532986819</c:v>
                </c:pt>
                <c:pt idx="15886">
                  <c:v>11.690895902693413</c:v>
                </c:pt>
                <c:pt idx="15887">
                  <c:v>11.690904272330046</c:v>
                </c:pt>
                <c:pt idx="15888">
                  <c:v>11.690912641896618</c:v>
                </c:pt>
                <c:pt idx="15889">
                  <c:v>11.690921011393076</c:v>
                </c:pt>
                <c:pt idx="15890">
                  <c:v>11.690929380819647</c:v>
                </c:pt>
                <c:pt idx="15891">
                  <c:v>11.690937750176085</c:v>
                </c:pt>
                <c:pt idx="15892">
                  <c:v>11.690946119462479</c:v>
                </c:pt>
                <c:pt idx="15893">
                  <c:v>11.690954488678818</c:v>
                </c:pt>
                <c:pt idx="15894">
                  <c:v>11.690962857825134</c:v>
                </c:pt>
                <c:pt idx="15895">
                  <c:v>11.690971226901395</c:v>
                </c:pt>
                <c:pt idx="15896">
                  <c:v>11.690979595907622</c:v>
                </c:pt>
                <c:pt idx="15897">
                  <c:v>11.690987964843799</c:v>
                </c:pt>
                <c:pt idx="15898">
                  <c:v>11.690996333710002</c:v>
                </c:pt>
                <c:pt idx="15899">
                  <c:v>11.691004702506051</c:v>
                </c:pt>
                <c:pt idx="15900">
                  <c:v>11.691013071232048</c:v>
                </c:pt>
                <c:pt idx="15901">
                  <c:v>11.691021439888148</c:v>
                </c:pt>
                <c:pt idx="15902">
                  <c:v>11.691029808474148</c:v>
                </c:pt>
                <c:pt idx="15903">
                  <c:v>11.691038176990098</c:v>
                </c:pt>
                <c:pt idx="15904">
                  <c:v>11.691046545436066</c:v>
                </c:pt>
                <c:pt idx="15905">
                  <c:v>11.691054913811973</c:v>
                </c:pt>
                <c:pt idx="15906">
                  <c:v>11.691063282117762</c:v>
                </c:pt>
                <c:pt idx="15907">
                  <c:v>11.691071650353614</c:v>
                </c:pt>
                <c:pt idx="15908">
                  <c:v>11.691080018519527</c:v>
                </c:pt>
                <c:pt idx="15909">
                  <c:v>11.691088386615318</c:v>
                </c:pt>
                <c:pt idx="15910">
                  <c:v>11.6910967546411</c:v>
                </c:pt>
                <c:pt idx="15911">
                  <c:v>11.691105122596751</c:v>
                </c:pt>
                <c:pt idx="15912">
                  <c:v>11.691113490482465</c:v>
                </c:pt>
                <c:pt idx="15913">
                  <c:v>11.691121858298283</c:v>
                </c:pt>
                <c:pt idx="15914">
                  <c:v>11.69113022604397</c:v>
                </c:pt>
                <c:pt idx="15915">
                  <c:v>11.691138593719639</c:v>
                </c:pt>
                <c:pt idx="15916">
                  <c:v>11.6911469613253</c:v>
                </c:pt>
                <c:pt idx="15917">
                  <c:v>11.691155328860923</c:v>
                </c:pt>
                <c:pt idx="15918">
                  <c:v>11.691163696326543</c:v>
                </c:pt>
                <c:pt idx="15919">
                  <c:v>11.691172063722098</c:v>
                </c:pt>
                <c:pt idx="15920">
                  <c:v>11.691180431047746</c:v>
                </c:pt>
                <c:pt idx="15921">
                  <c:v>11.69118879830333</c:v>
                </c:pt>
                <c:pt idx="15922">
                  <c:v>11.6911971654889</c:v>
                </c:pt>
                <c:pt idx="15923">
                  <c:v>11.691205532604464</c:v>
                </c:pt>
                <c:pt idx="15924">
                  <c:v>11.691213899650018</c:v>
                </c:pt>
                <c:pt idx="15925">
                  <c:v>11.691222266625561</c:v>
                </c:pt>
                <c:pt idx="15926">
                  <c:v>11.691230633531108</c:v>
                </c:pt>
                <c:pt idx="15927">
                  <c:v>11.69123900036665</c:v>
                </c:pt>
                <c:pt idx="15928">
                  <c:v>11.691247367132148</c:v>
                </c:pt>
                <c:pt idx="15929">
                  <c:v>11.69125573382771</c:v>
                </c:pt>
                <c:pt idx="15930">
                  <c:v>11.691264100453241</c:v>
                </c:pt>
                <c:pt idx="15931">
                  <c:v>11.691272467008748</c:v>
                </c:pt>
                <c:pt idx="15932">
                  <c:v>11.691280833494304</c:v>
                </c:pt>
                <c:pt idx="15933">
                  <c:v>11.691289199909839</c:v>
                </c:pt>
                <c:pt idx="15934">
                  <c:v>11.691297566255368</c:v>
                </c:pt>
                <c:pt idx="15935">
                  <c:v>11.691305932530918</c:v>
                </c:pt>
                <c:pt idx="15936">
                  <c:v>11.691314298736469</c:v>
                </c:pt>
                <c:pt idx="15937">
                  <c:v>11.691322664871931</c:v>
                </c:pt>
                <c:pt idx="15938">
                  <c:v>11.691331030937548</c:v>
                </c:pt>
                <c:pt idx="15939">
                  <c:v>11.691339396933165</c:v>
                </c:pt>
                <c:pt idx="15940">
                  <c:v>11.691347762858666</c:v>
                </c:pt>
                <c:pt idx="15941">
                  <c:v>11.691356128714348</c:v>
                </c:pt>
                <c:pt idx="15942">
                  <c:v>11.691364494499958</c:v>
                </c:pt>
                <c:pt idx="15943">
                  <c:v>11.691372860215449</c:v>
                </c:pt>
                <c:pt idx="15944">
                  <c:v>11.691381225861223</c:v>
                </c:pt>
                <c:pt idx="15945">
                  <c:v>11.691389591436868</c:v>
                </c:pt>
                <c:pt idx="15946">
                  <c:v>11.691397956942549</c:v>
                </c:pt>
                <c:pt idx="15947">
                  <c:v>11.691406322378256</c:v>
                </c:pt>
                <c:pt idx="15948">
                  <c:v>11.69141468774397</c:v>
                </c:pt>
                <c:pt idx="15949">
                  <c:v>11.691423053039692</c:v>
                </c:pt>
                <c:pt idx="15950">
                  <c:v>11.69143141826545</c:v>
                </c:pt>
                <c:pt idx="15951">
                  <c:v>11.691439783421229</c:v>
                </c:pt>
                <c:pt idx="15952">
                  <c:v>11.691448148507034</c:v>
                </c:pt>
                <c:pt idx="15953">
                  <c:v>11.691456513522876</c:v>
                </c:pt>
                <c:pt idx="15954">
                  <c:v>11.691464878468816</c:v>
                </c:pt>
                <c:pt idx="15955">
                  <c:v>11.691473243344609</c:v>
                </c:pt>
                <c:pt idx="15956">
                  <c:v>11.691481608150518</c:v>
                </c:pt>
                <c:pt idx="15957">
                  <c:v>11.691489972886474</c:v>
                </c:pt>
                <c:pt idx="15958">
                  <c:v>11.691498337552449</c:v>
                </c:pt>
                <c:pt idx="15959">
                  <c:v>11.691506702148462</c:v>
                </c:pt>
                <c:pt idx="15960">
                  <c:v>11.691515066674498</c:v>
                </c:pt>
                <c:pt idx="15961">
                  <c:v>11.691523431130465</c:v>
                </c:pt>
                <c:pt idx="15962">
                  <c:v>11.691531795516703</c:v>
                </c:pt>
                <c:pt idx="15963">
                  <c:v>11.691540159832853</c:v>
                </c:pt>
                <c:pt idx="15964">
                  <c:v>11.69154852407905</c:v>
                </c:pt>
                <c:pt idx="15965">
                  <c:v>11.691556888255286</c:v>
                </c:pt>
                <c:pt idx="15966">
                  <c:v>11.691565252361558</c:v>
                </c:pt>
                <c:pt idx="15967">
                  <c:v>11.691573616397868</c:v>
                </c:pt>
                <c:pt idx="15968">
                  <c:v>11.691581980364234</c:v>
                </c:pt>
                <c:pt idx="15969">
                  <c:v>11.691590344260639</c:v>
                </c:pt>
                <c:pt idx="15970">
                  <c:v>11.69159870808709</c:v>
                </c:pt>
                <c:pt idx="15971">
                  <c:v>11.691607071843588</c:v>
                </c:pt>
                <c:pt idx="15972">
                  <c:v>11.691615435530098</c:v>
                </c:pt>
                <c:pt idx="15973">
                  <c:v>11.691623799146718</c:v>
                </c:pt>
                <c:pt idx="15974">
                  <c:v>11.691632162693368</c:v>
                </c:pt>
                <c:pt idx="15975">
                  <c:v>11.691640526170071</c:v>
                </c:pt>
                <c:pt idx="15976">
                  <c:v>11.691648889576818</c:v>
                </c:pt>
                <c:pt idx="15977">
                  <c:v>11.691657252913625</c:v>
                </c:pt>
                <c:pt idx="15978">
                  <c:v>11.691665616180485</c:v>
                </c:pt>
                <c:pt idx="15979">
                  <c:v>11.691673979377398</c:v>
                </c:pt>
                <c:pt idx="15980">
                  <c:v>11.691682342504373</c:v>
                </c:pt>
                <c:pt idx="15981">
                  <c:v>11.691690705561403</c:v>
                </c:pt>
                <c:pt idx="15982">
                  <c:v>11.6916990685485</c:v>
                </c:pt>
                <c:pt idx="15983">
                  <c:v>11.69170743146565</c:v>
                </c:pt>
                <c:pt idx="15984">
                  <c:v>11.691715794312769</c:v>
                </c:pt>
                <c:pt idx="15985">
                  <c:v>11.691724157090141</c:v>
                </c:pt>
                <c:pt idx="15986">
                  <c:v>11.691732519797506</c:v>
                </c:pt>
                <c:pt idx="15987">
                  <c:v>11.691740882434893</c:v>
                </c:pt>
                <c:pt idx="15988">
                  <c:v>11.69174924500237</c:v>
                </c:pt>
                <c:pt idx="15989">
                  <c:v>11.691757607499914</c:v>
                </c:pt>
                <c:pt idx="15990">
                  <c:v>11.691765969927518</c:v>
                </c:pt>
                <c:pt idx="15991">
                  <c:v>11.69177433228522</c:v>
                </c:pt>
                <c:pt idx="15992">
                  <c:v>11.691782694572964</c:v>
                </c:pt>
                <c:pt idx="15993">
                  <c:v>11.691791056790793</c:v>
                </c:pt>
                <c:pt idx="15994">
                  <c:v>11.6917994189387</c:v>
                </c:pt>
                <c:pt idx="15995">
                  <c:v>11.691807781016648</c:v>
                </c:pt>
                <c:pt idx="15996">
                  <c:v>11.691816143024718</c:v>
                </c:pt>
                <c:pt idx="15997">
                  <c:v>11.691824504962851</c:v>
                </c:pt>
                <c:pt idx="15998">
                  <c:v>11.691832866831062</c:v>
                </c:pt>
                <c:pt idx="15999">
                  <c:v>11.69184122862935</c:v>
                </c:pt>
                <c:pt idx="16000">
                  <c:v>11.69184959035772</c:v>
                </c:pt>
                <c:pt idx="16001">
                  <c:v>11.691857952016168</c:v>
                </c:pt>
                <c:pt idx="16002">
                  <c:v>11.691866313604706</c:v>
                </c:pt>
                <c:pt idx="16003">
                  <c:v>11.691874675123325</c:v>
                </c:pt>
                <c:pt idx="16004">
                  <c:v>11.69188303657203</c:v>
                </c:pt>
                <c:pt idx="16005">
                  <c:v>11.691891397950798</c:v>
                </c:pt>
                <c:pt idx="16006">
                  <c:v>11.6918997592597</c:v>
                </c:pt>
                <c:pt idx="16007">
                  <c:v>11.691908120498566</c:v>
                </c:pt>
                <c:pt idx="16008">
                  <c:v>11.691916481667718</c:v>
                </c:pt>
                <c:pt idx="16009">
                  <c:v>11.691924842766868</c:v>
                </c:pt>
                <c:pt idx="16010">
                  <c:v>11.691933203796118</c:v>
                </c:pt>
                <c:pt idx="16011">
                  <c:v>11.691941564755448</c:v>
                </c:pt>
                <c:pt idx="16012">
                  <c:v>11.691949925644888</c:v>
                </c:pt>
                <c:pt idx="16013">
                  <c:v>11.691958286464413</c:v>
                </c:pt>
                <c:pt idx="16014">
                  <c:v>11.69196664721404</c:v>
                </c:pt>
                <c:pt idx="16015">
                  <c:v>11.691975007893678</c:v>
                </c:pt>
                <c:pt idx="16016">
                  <c:v>11.691983368503568</c:v>
                </c:pt>
                <c:pt idx="16017">
                  <c:v>11.691991729043448</c:v>
                </c:pt>
                <c:pt idx="16018">
                  <c:v>11.692000089513535</c:v>
                </c:pt>
                <c:pt idx="16019">
                  <c:v>11.692008449913665</c:v>
                </c:pt>
                <c:pt idx="16020">
                  <c:v>11.692016810244024</c:v>
                </c:pt>
                <c:pt idx="16021">
                  <c:v>11.692025170504236</c:v>
                </c:pt>
                <c:pt idx="16022">
                  <c:v>11.692033530694706</c:v>
                </c:pt>
                <c:pt idx="16023">
                  <c:v>11.692041890815236</c:v>
                </c:pt>
                <c:pt idx="16024">
                  <c:v>11.692050250866004</c:v>
                </c:pt>
                <c:pt idx="16025">
                  <c:v>11.69205861084667</c:v>
                </c:pt>
                <c:pt idx="16026">
                  <c:v>11.692066970757551</c:v>
                </c:pt>
                <c:pt idx="16027">
                  <c:v>11.692075330598549</c:v>
                </c:pt>
                <c:pt idx="16028">
                  <c:v>11.692083690369676</c:v>
                </c:pt>
                <c:pt idx="16029">
                  <c:v>11.692092050070881</c:v>
                </c:pt>
                <c:pt idx="16030">
                  <c:v>11.692100409702222</c:v>
                </c:pt>
                <c:pt idx="16031">
                  <c:v>11.69210876926368</c:v>
                </c:pt>
                <c:pt idx="16032">
                  <c:v>11.692117128755255</c:v>
                </c:pt>
                <c:pt idx="16033">
                  <c:v>11.692125488176949</c:v>
                </c:pt>
                <c:pt idx="16034">
                  <c:v>11.692133847528774</c:v>
                </c:pt>
                <c:pt idx="16035">
                  <c:v>11.692142206810704</c:v>
                </c:pt>
                <c:pt idx="16036">
                  <c:v>11.692150566022764</c:v>
                </c:pt>
                <c:pt idx="16037">
                  <c:v>11.69215892516495</c:v>
                </c:pt>
                <c:pt idx="16038">
                  <c:v>11.692167284237264</c:v>
                </c:pt>
                <c:pt idx="16039">
                  <c:v>11.692175643239697</c:v>
                </c:pt>
                <c:pt idx="16040">
                  <c:v>11.69218400217227</c:v>
                </c:pt>
                <c:pt idx="16041">
                  <c:v>11.692192361034955</c:v>
                </c:pt>
                <c:pt idx="16042">
                  <c:v>11.692200719827779</c:v>
                </c:pt>
                <c:pt idx="16043">
                  <c:v>11.692209078550732</c:v>
                </c:pt>
                <c:pt idx="16044">
                  <c:v>11.692217437203819</c:v>
                </c:pt>
                <c:pt idx="16045">
                  <c:v>11.692225795787039</c:v>
                </c:pt>
                <c:pt idx="16046">
                  <c:v>11.692234154300404</c:v>
                </c:pt>
                <c:pt idx="16047">
                  <c:v>11.692242512743995</c:v>
                </c:pt>
                <c:pt idx="16048">
                  <c:v>11.692250871117512</c:v>
                </c:pt>
                <c:pt idx="16049">
                  <c:v>11.692259229421326</c:v>
                </c:pt>
                <c:pt idx="16050">
                  <c:v>11.692267587655181</c:v>
                </c:pt>
                <c:pt idx="16051">
                  <c:v>11.69227594581923</c:v>
                </c:pt>
                <c:pt idx="16052">
                  <c:v>11.692284303913416</c:v>
                </c:pt>
                <c:pt idx="16053">
                  <c:v>11.692292661937747</c:v>
                </c:pt>
                <c:pt idx="16054">
                  <c:v>11.69230101989222</c:v>
                </c:pt>
                <c:pt idx="16055">
                  <c:v>11.692309377776844</c:v>
                </c:pt>
                <c:pt idx="16056">
                  <c:v>11.692317735591605</c:v>
                </c:pt>
                <c:pt idx="16057">
                  <c:v>11.692326093336519</c:v>
                </c:pt>
                <c:pt idx="16058">
                  <c:v>11.692334451011581</c:v>
                </c:pt>
                <c:pt idx="16059">
                  <c:v>11.6923428086168</c:v>
                </c:pt>
                <c:pt idx="16060">
                  <c:v>11.692351166152049</c:v>
                </c:pt>
                <c:pt idx="16061">
                  <c:v>11.692359523617672</c:v>
                </c:pt>
                <c:pt idx="16062">
                  <c:v>11.69236788101334</c:v>
                </c:pt>
                <c:pt idx="16063">
                  <c:v>11.69237623833917</c:v>
                </c:pt>
                <c:pt idx="16064">
                  <c:v>11.692384595595152</c:v>
                </c:pt>
                <c:pt idx="16065">
                  <c:v>11.692392952781276</c:v>
                </c:pt>
                <c:pt idx="16066">
                  <c:v>11.692401309897571</c:v>
                </c:pt>
                <c:pt idx="16067">
                  <c:v>11.692409666944076</c:v>
                </c:pt>
                <c:pt idx="16068">
                  <c:v>11.692418023920636</c:v>
                </c:pt>
                <c:pt idx="16069">
                  <c:v>11.69242638082742</c:v>
                </c:pt>
                <c:pt idx="16070">
                  <c:v>11.692434737664481</c:v>
                </c:pt>
                <c:pt idx="16071">
                  <c:v>11.69244309443145</c:v>
                </c:pt>
                <c:pt idx="16072">
                  <c:v>11.69245145112872</c:v>
                </c:pt>
                <c:pt idx="16073">
                  <c:v>11.692459807756174</c:v>
                </c:pt>
                <c:pt idx="16074">
                  <c:v>11.692468164313745</c:v>
                </c:pt>
                <c:pt idx="16075">
                  <c:v>11.69247652080152</c:v>
                </c:pt>
                <c:pt idx="16076">
                  <c:v>11.692484877219581</c:v>
                </c:pt>
                <c:pt idx="16077">
                  <c:v>11.692493233567681</c:v>
                </c:pt>
                <c:pt idx="16078">
                  <c:v>11.69250158984585</c:v>
                </c:pt>
                <c:pt idx="16079">
                  <c:v>11.692509946054304</c:v>
                </c:pt>
                <c:pt idx="16080">
                  <c:v>11.692518302192925</c:v>
                </c:pt>
                <c:pt idx="16081">
                  <c:v>11.692526658261819</c:v>
                </c:pt>
                <c:pt idx="16082">
                  <c:v>11.692535014260811</c:v>
                </c:pt>
                <c:pt idx="16083">
                  <c:v>11.69254337018987</c:v>
                </c:pt>
                <c:pt idx="16084">
                  <c:v>11.692551726049206</c:v>
                </c:pt>
                <c:pt idx="16085">
                  <c:v>11.692560081838723</c:v>
                </c:pt>
                <c:pt idx="16086">
                  <c:v>11.692568437558423</c:v>
                </c:pt>
                <c:pt idx="16087">
                  <c:v>11.692576793208326</c:v>
                </c:pt>
                <c:pt idx="16088">
                  <c:v>11.692585148788424</c:v>
                </c:pt>
                <c:pt idx="16089">
                  <c:v>11.692593504298626</c:v>
                </c:pt>
                <c:pt idx="16090">
                  <c:v>11.692601859739074</c:v>
                </c:pt>
                <c:pt idx="16091">
                  <c:v>11.692610215109804</c:v>
                </c:pt>
                <c:pt idx="16092">
                  <c:v>11.692618570410492</c:v>
                </c:pt>
                <c:pt idx="16093">
                  <c:v>11.6926269256415</c:v>
                </c:pt>
                <c:pt idx="16094">
                  <c:v>11.692635280802724</c:v>
                </c:pt>
                <c:pt idx="16095">
                  <c:v>11.69264363589407</c:v>
                </c:pt>
                <c:pt idx="16096">
                  <c:v>11.692651990915644</c:v>
                </c:pt>
                <c:pt idx="16097">
                  <c:v>11.69266034586742</c:v>
                </c:pt>
                <c:pt idx="16098">
                  <c:v>11.692668700749383</c:v>
                </c:pt>
                <c:pt idx="16099">
                  <c:v>11.692677055561546</c:v>
                </c:pt>
                <c:pt idx="16100">
                  <c:v>11.692685410303996</c:v>
                </c:pt>
                <c:pt idx="16101">
                  <c:v>11.692693764976465</c:v>
                </c:pt>
                <c:pt idx="16102">
                  <c:v>11.692702119579325</c:v>
                </c:pt>
                <c:pt idx="16103">
                  <c:v>11.692710474112181</c:v>
                </c:pt>
                <c:pt idx="16104">
                  <c:v>11.69271882857535</c:v>
                </c:pt>
                <c:pt idx="16105">
                  <c:v>11.692727182968715</c:v>
                </c:pt>
                <c:pt idx="16106">
                  <c:v>11.692735537292389</c:v>
                </c:pt>
                <c:pt idx="16107">
                  <c:v>11.692743891546074</c:v>
                </c:pt>
                <c:pt idx="16108">
                  <c:v>11.69275224573005</c:v>
                </c:pt>
                <c:pt idx="16109">
                  <c:v>11.692760599844348</c:v>
                </c:pt>
                <c:pt idx="16110">
                  <c:v>11.692768953888654</c:v>
                </c:pt>
                <c:pt idx="16111">
                  <c:v>11.692777307863254</c:v>
                </c:pt>
                <c:pt idx="16112">
                  <c:v>11.692785661768079</c:v>
                </c:pt>
                <c:pt idx="16113">
                  <c:v>11.692794015603216</c:v>
                </c:pt>
                <c:pt idx="16114">
                  <c:v>11.692802369368374</c:v>
                </c:pt>
                <c:pt idx="16115">
                  <c:v>11.692810723063833</c:v>
                </c:pt>
                <c:pt idx="16116">
                  <c:v>11.692819076689522</c:v>
                </c:pt>
                <c:pt idx="16117">
                  <c:v>11.692827430245416</c:v>
                </c:pt>
                <c:pt idx="16118">
                  <c:v>11.692835783731518</c:v>
                </c:pt>
                <c:pt idx="16119">
                  <c:v>11.692844137147874</c:v>
                </c:pt>
                <c:pt idx="16120">
                  <c:v>11.692852490494433</c:v>
                </c:pt>
                <c:pt idx="16121">
                  <c:v>11.692860843771214</c:v>
                </c:pt>
                <c:pt idx="16122">
                  <c:v>11.69286919697822</c:v>
                </c:pt>
                <c:pt idx="16123">
                  <c:v>11.692877550115449</c:v>
                </c:pt>
                <c:pt idx="16124">
                  <c:v>11.692885903182924</c:v>
                </c:pt>
                <c:pt idx="16125">
                  <c:v>11.692894256180706</c:v>
                </c:pt>
                <c:pt idx="16126">
                  <c:v>11.692902609108502</c:v>
                </c:pt>
                <c:pt idx="16127">
                  <c:v>11.692910961966636</c:v>
                </c:pt>
                <c:pt idx="16128">
                  <c:v>11.692919314755004</c:v>
                </c:pt>
                <c:pt idx="16129">
                  <c:v>11.692927667473603</c:v>
                </c:pt>
                <c:pt idx="16130">
                  <c:v>11.692936020122454</c:v>
                </c:pt>
                <c:pt idx="16131">
                  <c:v>11.692944372701509</c:v>
                </c:pt>
                <c:pt idx="16132">
                  <c:v>11.692952725210811</c:v>
                </c:pt>
                <c:pt idx="16133">
                  <c:v>11.692961077650349</c:v>
                </c:pt>
                <c:pt idx="16134">
                  <c:v>11.692969430020121</c:v>
                </c:pt>
                <c:pt idx="16135">
                  <c:v>11.692977782320098</c:v>
                </c:pt>
                <c:pt idx="16136">
                  <c:v>11.6929861345504</c:v>
                </c:pt>
                <c:pt idx="16137">
                  <c:v>11.692994486710868</c:v>
                </c:pt>
                <c:pt idx="16138">
                  <c:v>11.693002838801727</c:v>
                </c:pt>
                <c:pt idx="16139">
                  <c:v>11.693011190822601</c:v>
                </c:pt>
                <c:pt idx="16140">
                  <c:v>11.693019542773831</c:v>
                </c:pt>
                <c:pt idx="16141">
                  <c:v>11.693027894655302</c:v>
                </c:pt>
                <c:pt idx="16142">
                  <c:v>11.693036246467127</c:v>
                </c:pt>
                <c:pt idx="16143">
                  <c:v>11.693044598209111</c:v>
                </c:pt>
                <c:pt idx="16144">
                  <c:v>11.693052949881197</c:v>
                </c:pt>
                <c:pt idx="16145">
                  <c:v>11.69306130148366</c:v>
                </c:pt>
                <c:pt idx="16146">
                  <c:v>11.693069653016375</c:v>
                </c:pt>
                <c:pt idx="16147">
                  <c:v>11.693078004479343</c:v>
                </c:pt>
                <c:pt idx="16148">
                  <c:v>11.693086355872564</c:v>
                </c:pt>
                <c:pt idx="16149">
                  <c:v>11.693094707196042</c:v>
                </c:pt>
                <c:pt idx="16150">
                  <c:v>11.693103058449772</c:v>
                </c:pt>
                <c:pt idx="16151">
                  <c:v>11.693111409633698</c:v>
                </c:pt>
                <c:pt idx="16152">
                  <c:v>11.69311976074801</c:v>
                </c:pt>
                <c:pt idx="16153">
                  <c:v>11.693128111792413</c:v>
                </c:pt>
                <c:pt idx="16154">
                  <c:v>11.693136462767304</c:v>
                </c:pt>
                <c:pt idx="16155">
                  <c:v>11.693144813672324</c:v>
                </c:pt>
                <c:pt idx="16156">
                  <c:v>11.693153164507605</c:v>
                </c:pt>
                <c:pt idx="16157">
                  <c:v>11.693161515273161</c:v>
                </c:pt>
                <c:pt idx="16158">
                  <c:v>11.693169865968986</c:v>
                </c:pt>
                <c:pt idx="16159">
                  <c:v>11.693178216595069</c:v>
                </c:pt>
                <c:pt idx="16160">
                  <c:v>11.693186567151427</c:v>
                </c:pt>
                <c:pt idx="16161">
                  <c:v>11.693194917638056</c:v>
                </c:pt>
                <c:pt idx="16162">
                  <c:v>11.693203268054949</c:v>
                </c:pt>
                <c:pt idx="16163">
                  <c:v>11.693211618402113</c:v>
                </c:pt>
                <c:pt idx="16164">
                  <c:v>11.693219968679548</c:v>
                </c:pt>
                <c:pt idx="16165">
                  <c:v>11.693228318887266</c:v>
                </c:pt>
                <c:pt idx="16166">
                  <c:v>11.693236669025326</c:v>
                </c:pt>
                <c:pt idx="16167">
                  <c:v>11.69324501909351</c:v>
                </c:pt>
                <c:pt idx="16168">
                  <c:v>11.693253369092048</c:v>
                </c:pt>
                <c:pt idx="16169">
                  <c:v>11.693261719020848</c:v>
                </c:pt>
                <c:pt idx="16170">
                  <c:v>11.693270068879961</c:v>
                </c:pt>
                <c:pt idx="16171">
                  <c:v>11.693278418669339</c:v>
                </c:pt>
                <c:pt idx="16172">
                  <c:v>11.693286768389004</c:v>
                </c:pt>
                <c:pt idx="16173">
                  <c:v>11.69329511803895</c:v>
                </c:pt>
                <c:pt idx="16174">
                  <c:v>11.693303467619078</c:v>
                </c:pt>
                <c:pt idx="16175">
                  <c:v>11.693311817129672</c:v>
                </c:pt>
                <c:pt idx="16176">
                  <c:v>11.693320166570345</c:v>
                </c:pt>
                <c:pt idx="16177">
                  <c:v>11.693328515941548</c:v>
                </c:pt>
                <c:pt idx="16178">
                  <c:v>11.693336865242976</c:v>
                </c:pt>
                <c:pt idx="16179">
                  <c:v>11.693345214474585</c:v>
                </c:pt>
                <c:pt idx="16180">
                  <c:v>11.693353563636498</c:v>
                </c:pt>
                <c:pt idx="16181">
                  <c:v>11.693361912728783</c:v>
                </c:pt>
                <c:pt idx="16182">
                  <c:v>11.693370261751298</c:v>
                </c:pt>
                <c:pt idx="16183">
                  <c:v>11.693378610704148</c:v>
                </c:pt>
                <c:pt idx="16184">
                  <c:v>11.693386959587398</c:v>
                </c:pt>
                <c:pt idx="16185">
                  <c:v>11.693395308400708</c:v>
                </c:pt>
                <c:pt idx="16186">
                  <c:v>11.693403657144454</c:v>
                </c:pt>
                <c:pt idx="16187">
                  <c:v>11.693412005818454</c:v>
                </c:pt>
                <c:pt idx="16188">
                  <c:v>11.693420354422775</c:v>
                </c:pt>
                <c:pt idx="16189">
                  <c:v>11.693428702957398</c:v>
                </c:pt>
                <c:pt idx="16190">
                  <c:v>11.693437051422425</c:v>
                </c:pt>
                <c:pt idx="16191">
                  <c:v>11.693445399817556</c:v>
                </c:pt>
                <c:pt idx="16192">
                  <c:v>11.693453748143089</c:v>
                </c:pt>
                <c:pt idx="16193">
                  <c:v>11.693462096398974</c:v>
                </c:pt>
                <c:pt idx="16194">
                  <c:v>11.693470444585078</c:v>
                </c:pt>
                <c:pt idx="16195">
                  <c:v>11.693478792701518</c:v>
                </c:pt>
                <c:pt idx="16196">
                  <c:v>11.693487140748324</c:v>
                </c:pt>
                <c:pt idx="16197">
                  <c:v>11.693495488725377</c:v>
                </c:pt>
                <c:pt idx="16198">
                  <c:v>11.693503836632766</c:v>
                </c:pt>
                <c:pt idx="16199">
                  <c:v>11.693512184470448</c:v>
                </c:pt>
                <c:pt idx="16200">
                  <c:v>11.693520532238482</c:v>
                </c:pt>
                <c:pt idx="16201">
                  <c:v>11.693528879936814</c:v>
                </c:pt>
                <c:pt idx="16202">
                  <c:v>11.693537227565526</c:v>
                </c:pt>
                <c:pt idx="16203">
                  <c:v>11.693545575124476</c:v>
                </c:pt>
                <c:pt idx="16204">
                  <c:v>11.69355392261371</c:v>
                </c:pt>
                <c:pt idx="16205">
                  <c:v>11.69356227003332</c:v>
                </c:pt>
                <c:pt idx="16206">
                  <c:v>11.693570617383276</c:v>
                </c:pt>
                <c:pt idx="16207">
                  <c:v>11.693578964663468</c:v>
                </c:pt>
                <c:pt idx="16208">
                  <c:v>11.693587311874056</c:v>
                </c:pt>
                <c:pt idx="16209">
                  <c:v>11.693595659014974</c:v>
                </c:pt>
                <c:pt idx="16210">
                  <c:v>11.693604006086174</c:v>
                </c:pt>
                <c:pt idx="16211">
                  <c:v>11.693612353087724</c:v>
                </c:pt>
                <c:pt idx="16212">
                  <c:v>11.69362070001951</c:v>
                </c:pt>
                <c:pt idx="16213">
                  <c:v>11.693629046881805</c:v>
                </c:pt>
                <c:pt idx="16214">
                  <c:v>11.693637393674354</c:v>
                </c:pt>
                <c:pt idx="16215">
                  <c:v>11.693645740397208</c:v>
                </c:pt>
                <c:pt idx="16216">
                  <c:v>11.69365408705041</c:v>
                </c:pt>
                <c:pt idx="16217">
                  <c:v>11.693662433633946</c:v>
                </c:pt>
                <c:pt idx="16218">
                  <c:v>11.693670780147798</c:v>
                </c:pt>
                <c:pt idx="16219">
                  <c:v>11.693679126592018</c:v>
                </c:pt>
                <c:pt idx="16220">
                  <c:v>11.693687472966564</c:v>
                </c:pt>
                <c:pt idx="16221">
                  <c:v>11.693695819271452</c:v>
                </c:pt>
                <c:pt idx="16222">
                  <c:v>11.69370416550667</c:v>
                </c:pt>
                <c:pt idx="16223">
                  <c:v>11.693712511672254</c:v>
                </c:pt>
                <c:pt idx="16224">
                  <c:v>11.693720857768136</c:v>
                </c:pt>
                <c:pt idx="16225">
                  <c:v>11.693729203794385</c:v>
                </c:pt>
                <c:pt idx="16226">
                  <c:v>11.693737549750979</c:v>
                </c:pt>
                <c:pt idx="16227">
                  <c:v>11.693745895637926</c:v>
                </c:pt>
                <c:pt idx="16228">
                  <c:v>11.693754241455204</c:v>
                </c:pt>
                <c:pt idx="16229">
                  <c:v>11.693762587202833</c:v>
                </c:pt>
                <c:pt idx="16230">
                  <c:v>11.693770932880817</c:v>
                </c:pt>
                <c:pt idx="16231">
                  <c:v>11.693779278489156</c:v>
                </c:pt>
                <c:pt idx="16232">
                  <c:v>11.693787624027832</c:v>
                </c:pt>
                <c:pt idx="16233">
                  <c:v>11.693795969496868</c:v>
                </c:pt>
                <c:pt idx="16234">
                  <c:v>11.693804314896274</c:v>
                </c:pt>
                <c:pt idx="16235">
                  <c:v>11.693812660226003</c:v>
                </c:pt>
                <c:pt idx="16236">
                  <c:v>11.693821005486098</c:v>
                </c:pt>
                <c:pt idx="16237">
                  <c:v>11.693829350676561</c:v>
                </c:pt>
                <c:pt idx="16238">
                  <c:v>11.693837695797379</c:v>
                </c:pt>
                <c:pt idx="16239">
                  <c:v>11.693846040848555</c:v>
                </c:pt>
                <c:pt idx="16240">
                  <c:v>11.693854385830091</c:v>
                </c:pt>
                <c:pt idx="16241">
                  <c:v>11.693862730741992</c:v>
                </c:pt>
                <c:pt idx="16242">
                  <c:v>11.693871075584251</c:v>
                </c:pt>
                <c:pt idx="16243">
                  <c:v>11.693879420356781</c:v>
                </c:pt>
                <c:pt idx="16244">
                  <c:v>11.693887765059868</c:v>
                </c:pt>
                <c:pt idx="16245">
                  <c:v>11.693896109693227</c:v>
                </c:pt>
                <c:pt idx="16246">
                  <c:v>11.693904454256952</c:v>
                </c:pt>
                <c:pt idx="16247">
                  <c:v>11.693912798751047</c:v>
                </c:pt>
                <c:pt idx="16248">
                  <c:v>11.693921143175368</c:v>
                </c:pt>
                <c:pt idx="16249">
                  <c:v>11.693929487530298</c:v>
                </c:pt>
                <c:pt idx="16250">
                  <c:v>11.693937831815553</c:v>
                </c:pt>
                <c:pt idx="16251">
                  <c:v>11.693946176031135</c:v>
                </c:pt>
                <c:pt idx="16252">
                  <c:v>11.69395452017709</c:v>
                </c:pt>
                <c:pt idx="16253">
                  <c:v>11.693962864253418</c:v>
                </c:pt>
                <c:pt idx="16254">
                  <c:v>11.693971208260118</c:v>
                </c:pt>
                <c:pt idx="16255">
                  <c:v>11.69397955219722</c:v>
                </c:pt>
                <c:pt idx="16256">
                  <c:v>11.693987896064726</c:v>
                </c:pt>
                <c:pt idx="16257">
                  <c:v>11.693996239862576</c:v>
                </c:pt>
                <c:pt idx="16258">
                  <c:v>11.694004583590758</c:v>
                </c:pt>
                <c:pt idx="16259">
                  <c:v>11.69401292724937</c:v>
                </c:pt>
                <c:pt idx="16260">
                  <c:v>11.694021270838363</c:v>
                </c:pt>
                <c:pt idx="16261">
                  <c:v>11.694029614357744</c:v>
                </c:pt>
                <c:pt idx="16262">
                  <c:v>11.69403795780752</c:v>
                </c:pt>
                <c:pt idx="16263">
                  <c:v>11.694046301187672</c:v>
                </c:pt>
                <c:pt idx="16264">
                  <c:v>11.694054644498207</c:v>
                </c:pt>
                <c:pt idx="16265">
                  <c:v>11.694062987739118</c:v>
                </c:pt>
                <c:pt idx="16266">
                  <c:v>11.694071330910358</c:v>
                </c:pt>
                <c:pt idx="16267">
                  <c:v>11.694079674012148</c:v>
                </c:pt>
                <c:pt idx="16268">
                  <c:v>11.694088017044304</c:v>
                </c:pt>
                <c:pt idx="16269">
                  <c:v>11.694096360006787</c:v>
                </c:pt>
                <c:pt idx="16270">
                  <c:v>11.694104702899685</c:v>
                </c:pt>
                <c:pt idx="16271">
                  <c:v>11.694113045722981</c:v>
                </c:pt>
                <c:pt idx="16272">
                  <c:v>11.694121388476574</c:v>
                </c:pt>
                <c:pt idx="16273">
                  <c:v>11.694129731160761</c:v>
                </c:pt>
                <c:pt idx="16274">
                  <c:v>11.694138073775257</c:v>
                </c:pt>
                <c:pt idx="16275">
                  <c:v>11.69414641632015</c:v>
                </c:pt>
                <c:pt idx="16276">
                  <c:v>11.694154758795445</c:v>
                </c:pt>
                <c:pt idx="16277">
                  <c:v>11.694163101201044</c:v>
                </c:pt>
                <c:pt idx="16278">
                  <c:v>11.694171443537115</c:v>
                </c:pt>
                <c:pt idx="16279">
                  <c:v>11.694179785803748</c:v>
                </c:pt>
                <c:pt idx="16280">
                  <c:v>11.694188128000668</c:v>
                </c:pt>
                <c:pt idx="16281">
                  <c:v>11.694196470128004</c:v>
                </c:pt>
                <c:pt idx="16282">
                  <c:v>11.694204812185752</c:v>
                </c:pt>
                <c:pt idx="16283">
                  <c:v>11.694213154173768</c:v>
                </c:pt>
                <c:pt idx="16284">
                  <c:v>11.694221496092316</c:v>
                </c:pt>
                <c:pt idx="16285">
                  <c:v>11.694229837941414</c:v>
                </c:pt>
                <c:pt idx="16286">
                  <c:v>11.694238179720799</c:v>
                </c:pt>
                <c:pt idx="16287">
                  <c:v>11.6942465214306</c:v>
                </c:pt>
                <c:pt idx="16288">
                  <c:v>11.694254863070798</c:v>
                </c:pt>
                <c:pt idx="16289">
                  <c:v>11.694263204641448</c:v>
                </c:pt>
                <c:pt idx="16290">
                  <c:v>11.694271546142414</c:v>
                </c:pt>
                <c:pt idx="16291">
                  <c:v>11.694279887573968</c:v>
                </c:pt>
                <c:pt idx="16292">
                  <c:v>11.694288228935868</c:v>
                </c:pt>
                <c:pt idx="16293">
                  <c:v>11.694296570228278</c:v>
                </c:pt>
                <c:pt idx="16294">
                  <c:v>11.694304911450928</c:v>
                </c:pt>
                <c:pt idx="16295">
                  <c:v>11.694313252604092</c:v>
                </c:pt>
                <c:pt idx="16296">
                  <c:v>11.694321593687683</c:v>
                </c:pt>
                <c:pt idx="16297">
                  <c:v>11.694329934701699</c:v>
                </c:pt>
                <c:pt idx="16298">
                  <c:v>11.694338275646144</c:v>
                </c:pt>
                <c:pt idx="16299">
                  <c:v>11.69434661652102</c:v>
                </c:pt>
                <c:pt idx="16300">
                  <c:v>11.694354957326324</c:v>
                </c:pt>
                <c:pt idx="16301">
                  <c:v>11.69436329806206</c:v>
                </c:pt>
                <c:pt idx="16302">
                  <c:v>11.69437163872823</c:v>
                </c:pt>
                <c:pt idx="16303">
                  <c:v>11.694379979324831</c:v>
                </c:pt>
                <c:pt idx="16304">
                  <c:v>11.694388319851868</c:v>
                </c:pt>
                <c:pt idx="16305">
                  <c:v>11.694396660309344</c:v>
                </c:pt>
                <c:pt idx="16306">
                  <c:v>11.694405000697255</c:v>
                </c:pt>
                <c:pt idx="16307">
                  <c:v>11.694413341015601</c:v>
                </c:pt>
                <c:pt idx="16308">
                  <c:v>11.694421681264393</c:v>
                </c:pt>
                <c:pt idx="16309">
                  <c:v>11.694430021443626</c:v>
                </c:pt>
                <c:pt idx="16310">
                  <c:v>11.694438361553297</c:v>
                </c:pt>
                <c:pt idx="16311">
                  <c:v>11.694446701593414</c:v>
                </c:pt>
                <c:pt idx="16312">
                  <c:v>11.694455041563973</c:v>
                </c:pt>
                <c:pt idx="16313">
                  <c:v>11.694463381464978</c:v>
                </c:pt>
                <c:pt idx="16314">
                  <c:v>11.694471721296329</c:v>
                </c:pt>
                <c:pt idx="16315">
                  <c:v>11.69448006105833</c:v>
                </c:pt>
                <c:pt idx="16316">
                  <c:v>11.694488400750668</c:v>
                </c:pt>
                <c:pt idx="16317">
                  <c:v>11.694496740373468</c:v>
                </c:pt>
                <c:pt idx="16318">
                  <c:v>11.694505079926754</c:v>
                </c:pt>
                <c:pt idx="16319">
                  <c:v>11.694513419410431</c:v>
                </c:pt>
                <c:pt idx="16320">
                  <c:v>11.694521758824568</c:v>
                </c:pt>
                <c:pt idx="16321">
                  <c:v>11.694530098169325</c:v>
                </c:pt>
                <c:pt idx="16322">
                  <c:v>11.694538437444272</c:v>
                </c:pt>
                <c:pt idx="16323">
                  <c:v>11.694546776649824</c:v>
                </c:pt>
                <c:pt idx="16324">
                  <c:v>11.694555115785771</c:v>
                </c:pt>
                <c:pt idx="16325">
                  <c:v>11.694563454852213</c:v>
                </c:pt>
                <c:pt idx="16326">
                  <c:v>11.694571793849111</c:v>
                </c:pt>
                <c:pt idx="16327">
                  <c:v>11.69458013277648</c:v>
                </c:pt>
                <c:pt idx="16328">
                  <c:v>11.694588471634303</c:v>
                </c:pt>
                <c:pt idx="16329">
                  <c:v>11.694596810422709</c:v>
                </c:pt>
                <c:pt idx="16330">
                  <c:v>11.694605149141353</c:v>
                </c:pt>
                <c:pt idx="16331">
                  <c:v>11.694613487790443</c:v>
                </c:pt>
                <c:pt idx="16332">
                  <c:v>11.694621826370263</c:v>
                </c:pt>
                <c:pt idx="16333">
                  <c:v>11.694630164880421</c:v>
                </c:pt>
                <c:pt idx="16334">
                  <c:v>11.694638503321052</c:v>
                </c:pt>
                <c:pt idx="16335">
                  <c:v>11.694646841692151</c:v>
                </c:pt>
                <c:pt idx="16336">
                  <c:v>11.694655179993719</c:v>
                </c:pt>
                <c:pt idx="16337">
                  <c:v>11.69466351822577</c:v>
                </c:pt>
                <c:pt idx="16338">
                  <c:v>11.694671856388286</c:v>
                </c:pt>
                <c:pt idx="16339">
                  <c:v>11.694680194481284</c:v>
                </c:pt>
                <c:pt idx="16340">
                  <c:v>11.694688532504752</c:v>
                </c:pt>
                <c:pt idx="16341">
                  <c:v>11.694696870458706</c:v>
                </c:pt>
                <c:pt idx="16342">
                  <c:v>11.69470520834313</c:v>
                </c:pt>
                <c:pt idx="16343">
                  <c:v>11.69471354615804</c:v>
                </c:pt>
                <c:pt idx="16344">
                  <c:v>11.694721883903398</c:v>
                </c:pt>
                <c:pt idx="16345">
                  <c:v>11.694730221579302</c:v>
                </c:pt>
                <c:pt idx="16346">
                  <c:v>11.694738559185724</c:v>
                </c:pt>
                <c:pt idx="16347">
                  <c:v>11.694746896722506</c:v>
                </c:pt>
                <c:pt idx="16348">
                  <c:v>11.694755234189829</c:v>
                </c:pt>
                <c:pt idx="16349">
                  <c:v>11.69476357158765</c:v>
                </c:pt>
                <c:pt idx="16350">
                  <c:v>11.694771908915945</c:v>
                </c:pt>
                <c:pt idx="16351">
                  <c:v>11.694780246174739</c:v>
                </c:pt>
                <c:pt idx="16352">
                  <c:v>11.694788583364023</c:v>
                </c:pt>
                <c:pt idx="16353">
                  <c:v>11.6947969204838</c:v>
                </c:pt>
                <c:pt idx="16354">
                  <c:v>11.694805257534066</c:v>
                </c:pt>
                <c:pt idx="16355">
                  <c:v>11.694813594514818</c:v>
                </c:pt>
                <c:pt idx="16356">
                  <c:v>11.694821931426068</c:v>
                </c:pt>
                <c:pt idx="16357">
                  <c:v>11.69483026826785</c:v>
                </c:pt>
                <c:pt idx="16358">
                  <c:v>11.694838605040093</c:v>
                </c:pt>
                <c:pt idx="16359">
                  <c:v>11.694846941742844</c:v>
                </c:pt>
                <c:pt idx="16360">
                  <c:v>11.694855278376094</c:v>
                </c:pt>
                <c:pt idx="16361">
                  <c:v>11.694863614939845</c:v>
                </c:pt>
                <c:pt idx="16362">
                  <c:v>11.694871951434003</c:v>
                </c:pt>
                <c:pt idx="16363">
                  <c:v>11.694880287858858</c:v>
                </c:pt>
                <c:pt idx="16364">
                  <c:v>11.694888624214098</c:v>
                </c:pt>
                <c:pt idx="16365">
                  <c:v>11.694896960499888</c:v>
                </c:pt>
                <c:pt idx="16366">
                  <c:v>11.694905296716163</c:v>
                </c:pt>
                <c:pt idx="16367">
                  <c:v>11.694913632862946</c:v>
                </c:pt>
                <c:pt idx="16368">
                  <c:v>11.694921968940218</c:v>
                </c:pt>
                <c:pt idx="16369">
                  <c:v>11.69493030494805</c:v>
                </c:pt>
                <c:pt idx="16370">
                  <c:v>11.694938640886351</c:v>
                </c:pt>
                <c:pt idx="16371">
                  <c:v>11.694946976755181</c:v>
                </c:pt>
                <c:pt idx="16372">
                  <c:v>11.694955312554518</c:v>
                </c:pt>
                <c:pt idx="16373">
                  <c:v>11.694963648284368</c:v>
                </c:pt>
                <c:pt idx="16374">
                  <c:v>11.694971983944651</c:v>
                </c:pt>
                <c:pt idx="16375">
                  <c:v>11.694980319535652</c:v>
                </c:pt>
                <c:pt idx="16376">
                  <c:v>11.694988655057045</c:v>
                </c:pt>
                <c:pt idx="16377">
                  <c:v>11.694996990508974</c:v>
                </c:pt>
                <c:pt idx="16378">
                  <c:v>11.695005325891421</c:v>
                </c:pt>
                <c:pt idx="16379">
                  <c:v>11.695013661204392</c:v>
                </c:pt>
                <c:pt idx="16380">
                  <c:v>11.695021996447885</c:v>
                </c:pt>
                <c:pt idx="16381">
                  <c:v>11.695030331622009</c:v>
                </c:pt>
                <c:pt idx="16382">
                  <c:v>11.69503866672645</c:v>
                </c:pt>
                <c:pt idx="16383">
                  <c:v>11.695047001761516</c:v>
                </c:pt>
                <c:pt idx="16384">
                  <c:v>11.695055336727124</c:v>
                </c:pt>
                <c:pt idx="16385">
                  <c:v>11.695063671623252</c:v>
                </c:pt>
                <c:pt idx="16386">
                  <c:v>11.695072006449896</c:v>
                </c:pt>
                <c:pt idx="16387">
                  <c:v>11.695080341207102</c:v>
                </c:pt>
                <c:pt idx="16388">
                  <c:v>11.695088675894803</c:v>
                </c:pt>
                <c:pt idx="16389">
                  <c:v>11.695097010513059</c:v>
                </c:pt>
                <c:pt idx="16390">
                  <c:v>11.695105345061846</c:v>
                </c:pt>
                <c:pt idx="16391">
                  <c:v>11.695113679541171</c:v>
                </c:pt>
                <c:pt idx="16392">
                  <c:v>11.695122013951032</c:v>
                </c:pt>
                <c:pt idx="16393">
                  <c:v>11.695130348291432</c:v>
                </c:pt>
                <c:pt idx="16394">
                  <c:v>11.695138682562371</c:v>
                </c:pt>
                <c:pt idx="16395">
                  <c:v>11.695147016763856</c:v>
                </c:pt>
                <c:pt idx="16396">
                  <c:v>11.695155350895869</c:v>
                </c:pt>
                <c:pt idx="16397">
                  <c:v>11.695163684958418</c:v>
                </c:pt>
                <c:pt idx="16398">
                  <c:v>11.695172018951542</c:v>
                </c:pt>
                <c:pt idx="16399">
                  <c:v>11.695180352875196</c:v>
                </c:pt>
                <c:pt idx="16400">
                  <c:v>11.6951886867294</c:v>
                </c:pt>
                <c:pt idx="16401">
                  <c:v>11.695197020514142</c:v>
                </c:pt>
                <c:pt idx="16402">
                  <c:v>11.695205354229454</c:v>
                </c:pt>
                <c:pt idx="16403">
                  <c:v>11.695213687875281</c:v>
                </c:pt>
                <c:pt idx="16404">
                  <c:v>11.695222021451668</c:v>
                </c:pt>
                <c:pt idx="16405">
                  <c:v>11.695230354958674</c:v>
                </c:pt>
                <c:pt idx="16406">
                  <c:v>11.695238688396119</c:v>
                </c:pt>
                <c:pt idx="16407">
                  <c:v>11.695247021764184</c:v>
                </c:pt>
                <c:pt idx="16408">
                  <c:v>11.695255355062796</c:v>
                </c:pt>
                <c:pt idx="16409">
                  <c:v>11.695263688291963</c:v>
                </c:pt>
                <c:pt idx="16410">
                  <c:v>11.695272021451688</c:v>
                </c:pt>
                <c:pt idx="16411">
                  <c:v>11.695280354542026</c:v>
                </c:pt>
                <c:pt idx="16412">
                  <c:v>11.695288687562819</c:v>
                </c:pt>
                <c:pt idx="16413">
                  <c:v>11.695297020514225</c:v>
                </c:pt>
                <c:pt idx="16414">
                  <c:v>11.695305353396193</c:v>
                </c:pt>
                <c:pt idx="16415">
                  <c:v>11.695313686208721</c:v>
                </c:pt>
                <c:pt idx="16416">
                  <c:v>11.695322018951821</c:v>
                </c:pt>
                <c:pt idx="16417">
                  <c:v>11.695330351625486</c:v>
                </c:pt>
                <c:pt idx="16418">
                  <c:v>11.69533868422972</c:v>
                </c:pt>
                <c:pt idx="16419">
                  <c:v>11.69534701676452</c:v>
                </c:pt>
                <c:pt idx="16420">
                  <c:v>11.695355349229885</c:v>
                </c:pt>
                <c:pt idx="16421">
                  <c:v>11.695363681625818</c:v>
                </c:pt>
                <c:pt idx="16422">
                  <c:v>11.695372013952333</c:v>
                </c:pt>
                <c:pt idx="16423">
                  <c:v>11.69538034620942</c:v>
                </c:pt>
                <c:pt idx="16424">
                  <c:v>11.695388678397075</c:v>
                </c:pt>
                <c:pt idx="16425">
                  <c:v>11.695397010515309</c:v>
                </c:pt>
                <c:pt idx="16426">
                  <c:v>11.69540534256412</c:v>
                </c:pt>
                <c:pt idx="16427">
                  <c:v>11.695413674543504</c:v>
                </c:pt>
                <c:pt idx="16428">
                  <c:v>11.69542200645347</c:v>
                </c:pt>
                <c:pt idx="16429">
                  <c:v>11.695430338294125</c:v>
                </c:pt>
                <c:pt idx="16430">
                  <c:v>11.695438670065156</c:v>
                </c:pt>
                <c:pt idx="16431">
                  <c:v>11.695447001766874</c:v>
                </c:pt>
                <c:pt idx="16432">
                  <c:v>11.695455333399154</c:v>
                </c:pt>
                <c:pt idx="16433">
                  <c:v>11.69546366496202</c:v>
                </c:pt>
                <c:pt idx="16434">
                  <c:v>11.695471996455478</c:v>
                </c:pt>
                <c:pt idx="16435">
                  <c:v>11.695480327879554</c:v>
                </c:pt>
                <c:pt idx="16436">
                  <c:v>11.69548865923417</c:v>
                </c:pt>
                <c:pt idx="16437">
                  <c:v>11.695496990519485</c:v>
                </c:pt>
                <c:pt idx="16438">
                  <c:v>11.695505321735206</c:v>
                </c:pt>
                <c:pt idx="16439">
                  <c:v>11.695513652881624</c:v>
                </c:pt>
                <c:pt idx="16440">
                  <c:v>11.695521983958614</c:v>
                </c:pt>
                <c:pt idx="16441">
                  <c:v>11.695530314966378</c:v>
                </c:pt>
                <c:pt idx="16442">
                  <c:v>11.695538645904406</c:v>
                </c:pt>
                <c:pt idx="16443">
                  <c:v>11.695546976773308</c:v>
                </c:pt>
                <c:pt idx="16444">
                  <c:v>11.695555307572564</c:v>
                </c:pt>
                <c:pt idx="16445">
                  <c:v>11.69556363830255</c:v>
                </c:pt>
                <c:pt idx="16446">
                  <c:v>11.695571968963121</c:v>
                </c:pt>
                <c:pt idx="16447">
                  <c:v>11.695580299554425</c:v>
                </c:pt>
                <c:pt idx="16448">
                  <c:v>11.695588630076086</c:v>
                </c:pt>
                <c:pt idx="16449">
                  <c:v>11.695596960528476</c:v>
                </c:pt>
                <c:pt idx="16450">
                  <c:v>11.695605290911464</c:v>
                </c:pt>
                <c:pt idx="16451">
                  <c:v>11.695613621225055</c:v>
                </c:pt>
                <c:pt idx="16452">
                  <c:v>11.695621951469256</c:v>
                </c:pt>
                <c:pt idx="16453">
                  <c:v>11.695630281644076</c:v>
                </c:pt>
                <c:pt idx="16454">
                  <c:v>11.695638611749526</c:v>
                </c:pt>
                <c:pt idx="16455">
                  <c:v>11.695646941785522</c:v>
                </c:pt>
                <c:pt idx="16456">
                  <c:v>11.69565527175215</c:v>
                </c:pt>
                <c:pt idx="16457">
                  <c:v>11.6956636016494</c:v>
                </c:pt>
                <c:pt idx="16458">
                  <c:v>11.695671931477264</c:v>
                </c:pt>
                <c:pt idx="16459">
                  <c:v>11.695680261235752</c:v>
                </c:pt>
                <c:pt idx="16460">
                  <c:v>11.695688590924854</c:v>
                </c:pt>
                <c:pt idx="16461">
                  <c:v>11.695696920544552</c:v>
                </c:pt>
                <c:pt idx="16462">
                  <c:v>11.695705250094877</c:v>
                </c:pt>
                <c:pt idx="16463">
                  <c:v>11.695713579575825</c:v>
                </c:pt>
                <c:pt idx="16464">
                  <c:v>11.695721908987394</c:v>
                </c:pt>
                <c:pt idx="16465">
                  <c:v>11.695730238329761</c:v>
                </c:pt>
                <c:pt idx="16466">
                  <c:v>11.695738567602406</c:v>
                </c:pt>
                <c:pt idx="16467">
                  <c:v>11.69574689680598</c:v>
                </c:pt>
                <c:pt idx="16468">
                  <c:v>11.695755225939896</c:v>
                </c:pt>
                <c:pt idx="16469">
                  <c:v>11.695763555004584</c:v>
                </c:pt>
                <c:pt idx="16470">
                  <c:v>11.695771883999898</c:v>
                </c:pt>
                <c:pt idx="16471">
                  <c:v>11.695780212925978</c:v>
                </c:pt>
                <c:pt idx="16472">
                  <c:v>11.69578854178242</c:v>
                </c:pt>
                <c:pt idx="16473">
                  <c:v>11.695796870569769</c:v>
                </c:pt>
                <c:pt idx="16474">
                  <c:v>11.695805199287454</c:v>
                </c:pt>
                <c:pt idx="16475">
                  <c:v>11.695813527935922</c:v>
                </c:pt>
                <c:pt idx="16476">
                  <c:v>11.695821856515025</c:v>
                </c:pt>
                <c:pt idx="16477">
                  <c:v>11.695830185024764</c:v>
                </c:pt>
                <c:pt idx="16478">
                  <c:v>11.695838513465176</c:v>
                </c:pt>
                <c:pt idx="16479">
                  <c:v>11.695846841836152</c:v>
                </c:pt>
                <c:pt idx="16480">
                  <c:v>11.695855170137801</c:v>
                </c:pt>
                <c:pt idx="16481">
                  <c:v>11.695863498370093</c:v>
                </c:pt>
                <c:pt idx="16482">
                  <c:v>11.695871826533018</c:v>
                </c:pt>
                <c:pt idx="16483">
                  <c:v>11.695880154626691</c:v>
                </c:pt>
                <c:pt idx="16484">
                  <c:v>11.695888482650798</c:v>
                </c:pt>
                <c:pt idx="16485">
                  <c:v>11.695896810605811</c:v>
                </c:pt>
                <c:pt idx="16486">
                  <c:v>11.695905138491188</c:v>
                </c:pt>
                <c:pt idx="16487">
                  <c:v>11.695913466307344</c:v>
                </c:pt>
                <c:pt idx="16488">
                  <c:v>11.69592179405406</c:v>
                </c:pt>
                <c:pt idx="16489">
                  <c:v>11.6959301217316</c:v>
                </c:pt>
                <c:pt idx="16490">
                  <c:v>11.695938449339701</c:v>
                </c:pt>
                <c:pt idx="16491">
                  <c:v>11.695946776878456</c:v>
                </c:pt>
                <c:pt idx="16492">
                  <c:v>11.695955104347863</c:v>
                </c:pt>
                <c:pt idx="16493">
                  <c:v>11.695963431747924</c:v>
                </c:pt>
                <c:pt idx="16494">
                  <c:v>11.69597175907864</c:v>
                </c:pt>
                <c:pt idx="16495">
                  <c:v>11.69598008634002</c:v>
                </c:pt>
                <c:pt idx="16496">
                  <c:v>11.69598841353204</c:v>
                </c:pt>
                <c:pt idx="16497">
                  <c:v>11.69599674065473</c:v>
                </c:pt>
                <c:pt idx="16498">
                  <c:v>11.696005067708077</c:v>
                </c:pt>
                <c:pt idx="16499">
                  <c:v>11.696013394692081</c:v>
                </c:pt>
                <c:pt idx="16500">
                  <c:v>11.696021721606748</c:v>
                </c:pt>
                <c:pt idx="16501">
                  <c:v>11.696030048452087</c:v>
                </c:pt>
                <c:pt idx="16502">
                  <c:v>11.696038375228104</c:v>
                </c:pt>
                <c:pt idx="16503">
                  <c:v>11.696046701934749</c:v>
                </c:pt>
                <c:pt idx="16504">
                  <c:v>11.696055028572069</c:v>
                </c:pt>
                <c:pt idx="16505">
                  <c:v>11.696063355140073</c:v>
                </c:pt>
                <c:pt idx="16506">
                  <c:v>11.696071681638653</c:v>
                </c:pt>
                <c:pt idx="16507">
                  <c:v>11.696080008068074</c:v>
                </c:pt>
                <c:pt idx="16508">
                  <c:v>11.696088334428104</c:v>
                </c:pt>
                <c:pt idx="16509">
                  <c:v>11.69609666071876</c:v>
                </c:pt>
                <c:pt idx="16510">
                  <c:v>11.696104986940114</c:v>
                </c:pt>
                <c:pt idx="16511">
                  <c:v>11.696113313092141</c:v>
                </c:pt>
                <c:pt idx="16512">
                  <c:v>11.696121639174843</c:v>
                </c:pt>
                <c:pt idx="16513">
                  <c:v>11.696129965188224</c:v>
                </c:pt>
                <c:pt idx="16514">
                  <c:v>11.696138291132282</c:v>
                </c:pt>
                <c:pt idx="16515">
                  <c:v>11.696146617007127</c:v>
                </c:pt>
                <c:pt idx="16516">
                  <c:v>11.696154942812433</c:v>
                </c:pt>
                <c:pt idx="16517">
                  <c:v>11.696163268548537</c:v>
                </c:pt>
                <c:pt idx="16518">
                  <c:v>11.696171594215318</c:v>
                </c:pt>
                <c:pt idx="16519">
                  <c:v>11.696179919812783</c:v>
                </c:pt>
                <c:pt idx="16520">
                  <c:v>11.696188245340934</c:v>
                </c:pt>
                <c:pt idx="16521">
                  <c:v>11.696196570799772</c:v>
                </c:pt>
                <c:pt idx="16522">
                  <c:v>11.696204896189395</c:v>
                </c:pt>
                <c:pt idx="16523">
                  <c:v>11.696213221509508</c:v>
                </c:pt>
                <c:pt idx="16524">
                  <c:v>11.696221546760411</c:v>
                </c:pt>
                <c:pt idx="16525">
                  <c:v>11.696229871942004</c:v>
                </c:pt>
                <c:pt idx="16526">
                  <c:v>11.696238197054289</c:v>
                </c:pt>
                <c:pt idx="16527">
                  <c:v>11.696246522097272</c:v>
                </c:pt>
                <c:pt idx="16528">
                  <c:v>11.696254847070939</c:v>
                </c:pt>
                <c:pt idx="16529">
                  <c:v>11.696263171975298</c:v>
                </c:pt>
                <c:pt idx="16530">
                  <c:v>11.696271496810272</c:v>
                </c:pt>
                <c:pt idx="16531">
                  <c:v>11.696279821576118</c:v>
                </c:pt>
                <c:pt idx="16532">
                  <c:v>11.696288146272495</c:v>
                </c:pt>
                <c:pt idx="16533">
                  <c:v>11.696296470899755</c:v>
                </c:pt>
                <c:pt idx="16534">
                  <c:v>11.696304795457616</c:v>
                </c:pt>
                <c:pt idx="16535">
                  <c:v>11.696313119946181</c:v>
                </c:pt>
                <c:pt idx="16536">
                  <c:v>11.696321444365353</c:v>
                </c:pt>
                <c:pt idx="16537">
                  <c:v>11.696329768715398</c:v>
                </c:pt>
                <c:pt idx="16538">
                  <c:v>11.696338092996099</c:v>
                </c:pt>
                <c:pt idx="16539">
                  <c:v>11.696346417207486</c:v>
                </c:pt>
                <c:pt idx="16540">
                  <c:v>11.696354741349568</c:v>
                </c:pt>
                <c:pt idx="16541">
                  <c:v>11.696363065422368</c:v>
                </c:pt>
                <c:pt idx="16542">
                  <c:v>11.696371389425799</c:v>
                </c:pt>
                <c:pt idx="16543">
                  <c:v>11.696379713360113</c:v>
                </c:pt>
                <c:pt idx="16544">
                  <c:v>11.696388037225054</c:v>
                </c:pt>
                <c:pt idx="16545">
                  <c:v>11.696396361020705</c:v>
                </c:pt>
                <c:pt idx="16546">
                  <c:v>11.696404684747074</c:v>
                </c:pt>
                <c:pt idx="16547">
                  <c:v>11.696413008404152</c:v>
                </c:pt>
                <c:pt idx="16548">
                  <c:v>11.696421331991951</c:v>
                </c:pt>
                <c:pt idx="16549">
                  <c:v>11.696429655510469</c:v>
                </c:pt>
                <c:pt idx="16550">
                  <c:v>11.696437978959807</c:v>
                </c:pt>
                <c:pt idx="16551">
                  <c:v>11.696446302339726</c:v>
                </c:pt>
                <c:pt idx="16552">
                  <c:v>11.69645462565035</c:v>
                </c:pt>
                <c:pt idx="16553">
                  <c:v>11.69646294889175</c:v>
                </c:pt>
                <c:pt idx="16554">
                  <c:v>11.696471272063873</c:v>
                </c:pt>
                <c:pt idx="16555">
                  <c:v>11.696479595166776</c:v>
                </c:pt>
                <c:pt idx="16556">
                  <c:v>11.696487918200427</c:v>
                </c:pt>
                <c:pt idx="16557">
                  <c:v>11.696496241164731</c:v>
                </c:pt>
                <c:pt idx="16558">
                  <c:v>11.696504564059676</c:v>
                </c:pt>
                <c:pt idx="16559">
                  <c:v>11.69651288688542</c:v>
                </c:pt>
                <c:pt idx="16560">
                  <c:v>11.69652120964192</c:v>
                </c:pt>
                <c:pt idx="16561">
                  <c:v>11.696529532329174</c:v>
                </c:pt>
                <c:pt idx="16562">
                  <c:v>11.696537854947236</c:v>
                </c:pt>
                <c:pt idx="16563">
                  <c:v>11.696546177495804</c:v>
                </c:pt>
                <c:pt idx="16564">
                  <c:v>11.696554499975274</c:v>
                </c:pt>
                <c:pt idx="16565">
                  <c:v>11.696562822385406</c:v>
                </c:pt>
                <c:pt idx="16566">
                  <c:v>11.696571144726315</c:v>
                </c:pt>
                <c:pt idx="16567">
                  <c:v>11.696579466997962</c:v>
                </c:pt>
                <c:pt idx="16568">
                  <c:v>11.69658778920035</c:v>
                </c:pt>
                <c:pt idx="16569">
                  <c:v>11.696596111333479</c:v>
                </c:pt>
                <c:pt idx="16570">
                  <c:v>11.696604433397352</c:v>
                </c:pt>
                <c:pt idx="16571">
                  <c:v>11.696612755391966</c:v>
                </c:pt>
                <c:pt idx="16572">
                  <c:v>11.696621077317323</c:v>
                </c:pt>
                <c:pt idx="16573">
                  <c:v>11.696629399173434</c:v>
                </c:pt>
                <c:pt idx="16574">
                  <c:v>11.6966377209603</c:v>
                </c:pt>
                <c:pt idx="16575">
                  <c:v>11.696646042677894</c:v>
                </c:pt>
                <c:pt idx="16576">
                  <c:v>11.696654364326276</c:v>
                </c:pt>
                <c:pt idx="16577">
                  <c:v>11.69666268590535</c:v>
                </c:pt>
                <c:pt idx="16578">
                  <c:v>11.696671007415198</c:v>
                </c:pt>
                <c:pt idx="16579">
                  <c:v>11.696679328855808</c:v>
                </c:pt>
                <c:pt idx="16580">
                  <c:v>11.696687650227172</c:v>
                </c:pt>
                <c:pt idx="16581">
                  <c:v>11.696695971529326</c:v>
                </c:pt>
                <c:pt idx="16582">
                  <c:v>11.69670429276217</c:v>
                </c:pt>
                <c:pt idx="16583">
                  <c:v>11.696712613925802</c:v>
                </c:pt>
                <c:pt idx="16584">
                  <c:v>11.696720935020183</c:v>
                </c:pt>
                <c:pt idx="16585">
                  <c:v>11.696729256045376</c:v>
                </c:pt>
                <c:pt idx="16586">
                  <c:v>11.696737577001368</c:v>
                </c:pt>
                <c:pt idx="16587">
                  <c:v>11.696745897888031</c:v>
                </c:pt>
                <c:pt idx="16588">
                  <c:v>11.696754218705479</c:v>
                </c:pt>
                <c:pt idx="16589">
                  <c:v>11.696762539453557</c:v>
                </c:pt>
                <c:pt idx="16590">
                  <c:v>11.696770860132498</c:v>
                </c:pt>
                <c:pt idx="16591">
                  <c:v>11.69677918074226</c:v>
                </c:pt>
                <c:pt idx="16592">
                  <c:v>11.69678750128277</c:v>
                </c:pt>
                <c:pt idx="16593">
                  <c:v>11.696795821754034</c:v>
                </c:pt>
                <c:pt idx="16594">
                  <c:v>11.696804142156068</c:v>
                </c:pt>
                <c:pt idx="16595">
                  <c:v>11.696812462488888</c:v>
                </c:pt>
                <c:pt idx="16596">
                  <c:v>11.696820782752365</c:v>
                </c:pt>
                <c:pt idx="16597">
                  <c:v>11.696829102946833</c:v>
                </c:pt>
                <c:pt idx="16598">
                  <c:v>11.696837423071969</c:v>
                </c:pt>
                <c:pt idx="16599">
                  <c:v>11.696845743127881</c:v>
                </c:pt>
                <c:pt idx="16600">
                  <c:v>11.696854063114568</c:v>
                </c:pt>
                <c:pt idx="16601">
                  <c:v>11.696862383032018</c:v>
                </c:pt>
                <c:pt idx="16602">
                  <c:v>11.696870702880281</c:v>
                </c:pt>
                <c:pt idx="16603">
                  <c:v>11.696879022659305</c:v>
                </c:pt>
                <c:pt idx="16604">
                  <c:v>11.696887342369116</c:v>
                </c:pt>
                <c:pt idx="16605">
                  <c:v>11.696895662009707</c:v>
                </c:pt>
                <c:pt idx="16606">
                  <c:v>11.696903981581068</c:v>
                </c:pt>
                <c:pt idx="16607">
                  <c:v>11.69691230108325</c:v>
                </c:pt>
                <c:pt idx="16608">
                  <c:v>11.696920620516101</c:v>
                </c:pt>
                <c:pt idx="16609">
                  <c:v>11.696928939879927</c:v>
                </c:pt>
                <c:pt idx="16610">
                  <c:v>11.696937259174454</c:v>
                </c:pt>
                <c:pt idx="16611">
                  <c:v>11.69694557839977</c:v>
                </c:pt>
                <c:pt idx="16612">
                  <c:v>11.696953897555868</c:v>
                </c:pt>
                <c:pt idx="16613">
                  <c:v>11.69696221664277</c:v>
                </c:pt>
                <c:pt idx="16614">
                  <c:v>11.696970535660457</c:v>
                </c:pt>
                <c:pt idx="16615">
                  <c:v>11.69697885460895</c:v>
                </c:pt>
                <c:pt idx="16616">
                  <c:v>11.696987173488226</c:v>
                </c:pt>
                <c:pt idx="16617">
                  <c:v>11.696995492298299</c:v>
                </c:pt>
                <c:pt idx="16618">
                  <c:v>11.697003811039171</c:v>
                </c:pt>
                <c:pt idx="16619">
                  <c:v>11.697012129710798</c:v>
                </c:pt>
                <c:pt idx="16620">
                  <c:v>11.697020448313298</c:v>
                </c:pt>
                <c:pt idx="16621">
                  <c:v>11.69702876684649</c:v>
                </c:pt>
                <c:pt idx="16622">
                  <c:v>11.697037085310678</c:v>
                </c:pt>
                <c:pt idx="16623">
                  <c:v>11.697045403705561</c:v>
                </c:pt>
                <c:pt idx="16624">
                  <c:v>11.697053722031248</c:v>
                </c:pt>
                <c:pt idx="16625">
                  <c:v>11.697062040287744</c:v>
                </c:pt>
                <c:pt idx="16626">
                  <c:v>11.697070358475044</c:v>
                </c:pt>
                <c:pt idx="16627">
                  <c:v>11.697078676593064</c:v>
                </c:pt>
                <c:pt idx="16628">
                  <c:v>11.697086994642072</c:v>
                </c:pt>
                <c:pt idx="16629">
                  <c:v>11.697095312621801</c:v>
                </c:pt>
                <c:pt idx="16630">
                  <c:v>11.697103630532341</c:v>
                </c:pt>
                <c:pt idx="16631">
                  <c:v>11.697111948373648</c:v>
                </c:pt>
                <c:pt idx="16632">
                  <c:v>11.697120266145863</c:v>
                </c:pt>
                <c:pt idx="16633">
                  <c:v>11.697128583848841</c:v>
                </c:pt>
                <c:pt idx="16634">
                  <c:v>11.697136901482654</c:v>
                </c:pt>
                <c:pt idx="16635">
                  <c:v>11.697145219047364</c:v>
                </c:pt>
                <c:pt idx="16636">
                  <c:v>11.6971535365427</c:v>
                </c:pt>
                <c:pt idx="16637">
                  <c:v>11.697161853968955</c:v>
                </c:pt>
                <c:pt idx="16638">
                  <c:v>11.697170171326031</c:v>
                </c:pt>
                <c:pt idx="16639">
                  <c:v>11.69717848861378</c:v>
                </c:pt>
                <c:pt idx="16640">
                  <c:v>11.697186805832652</c:v>
                </c:pt>
                <c:pt idx="16641">
                  <c:v>11.697195122982198</c:v>
                </c:pt>
                <c:pt idx="16642">
                  <c:v>11.697203440062449</c:v>
                </c:pt>
                <c:pt idx="16643">
                  <c:v>11.697211757073678</c:v>
                </c:pt>
                <c:pt idx="16644">
                  <c:v>11.697220074015798</c:v>
                </c:pt>
                <c:pt idx="16645">
                  <c:v>11.697228390888649</c:v>
                </c:pt>
                <c:pt idx="16646">
                  <c:v>11.697236707692339</c:v>
                </c:pt>
                <c:pt idx="16647">
                  <c:v>11.697245024426849</c:v>
                </c:pt>
                <c:pt idx="16648">
                  <c:v>11.69725334109209</c:v>
                </c:pt>
                <c:pt idx="16649">
                  <c:v>11.69726165768839</c:v>
                </c:pt>
                <c:pt idx="16650">
                  <c:v>11.697269974215398</c:v>
                </c:pt>
                <c:pt idx="16651">
                  <c:v>11.697278290673248</c:v>
                </c:pt>
                <c:pt idx="16652">
                  <c:v>11.697286607061956</c:v>
                </c:pt>
                <c:pt idx="16653">
                  <c:v>11.697294923381483</c:v>
                </c:pt>
                <c:pt idx="16654">
                  <c:v>11.697303239631848</c:v>
                </c:pt>
                <c:pt idx="16655">
                  <c:v>11.697311555813048</c:v>
                </c:pt>
                <c:pt idx="16656">
                  <c:v>11.697319871925114</c:v>
                </c:pt>
                <c:pt idx="16657">
                  <c:v>11.697328187967948</c:v>
                </c:pt>
                <c:pt idx="16658">
                  <c:v>11.697336503941752</c:v>
                </c:pt>
                <c:pt idx="16659">
                  <c:v>11.697344819846426</c:v>
                </c:pt>
                <c:pt idx="16660">
                  <c:v>11.697353135681748</c:v>
                </c:pt>
                <c:pt idx="16661">
                  <c:v>11.697361451448018</c:v>
                </c:pt>
                <c:pt idx="16662">
                  <c:v>11.697369767145148</c:v>
                </c:pt>
                <c:pt idx="16663">
                  <c:v>11.697378082772982</c:v>
                </c:pt>
                <c:pt idx="16664">
                  <c:v>11.697386398331966</c:v>
                </c:pt>
                <c:pt idx="16665">
                  <c:v>11.697394713821646</c:v>
                </c:pt>
                <c:pt idx="16666">
                  <c:v>11.697403029242173</c:v>
                </c:pt>
                <c:pt idx="16667">
                  <c:v>11.697411344593498</c:v>
                </c:pt>
                <c:pt idx="16668">
                  <c:v>11.697419659875802</c:v>
                </c:pt>
                <c:pt idx="16669">
                  <c:v>11.697427975088926</c:v>
                </c:pt>
                <c:pt idx="16670">
                  <c:v>11.697436290232856</c:v>
                </c:pt>
                <c:pt idx="16671">
                  <c:v>11.697444605307759</c:v>
                </c:pt>
                <c:pt idx="16672">
                  <c:v>11.697452920313346</c:v>
                </c:pt>
                <c:pt idx="16673">
                  <c:v>11.697461235249882</c:v>
                </c:pt>
                <c:pt idx="16674">
                  <c:v>11.697469550117304</c:v>
                </c:pt>
                <c:pt idx="16675">
                  <c:v>11.697477864915543</c:v>
                </c:pt>
                <c:pt idx="16676">
                  <c:v>11.697486179644777</c:v>
                </c:pt>
                <c:pt idx="16677">
                  <c:v>11.697494494304674</c:v>
                </c:pt>
                <c:pt idx="16678">
                  <c:v>11.697502808895521</c:v>
                </c:pt>
                <c:pt idx="16679">
                  <c:v>11.697511123417248</c:v>
                </c:pt>
                <c:pt idx="16680">
                  <c:v>11.69751943786985</c:v>
                </c:pt>
                <c:pt idx="16681">
                  <c:v>11.697527752253315</c:v>
                </c:pt>
                <c:pt idx="16682">
                  <c:v>11.697536066567755</c:v>
                </c:pt>
                <c:pt idx="16683">
                  <c:v>11.697544380812865</c:v>
                </c:pt>
                <c:pt idx="16684">
                  <c:v>11.697552694989026</c:v>
                </c:pt>
                <c:pt idx="16685">
                  <c:v>11.697561009095914</c:v>
                </c:pt>
                <c:pt idx="16686">
                  <c:v>11.697569323133751</c:v>
                </c:pt>
                <c:pt idx="16687">
                  <c:v>11.697577637102466</c:v>
                </c:pt>
                <c:pt idx="16688">
                  <c:v>11.697585951002059</c:v>
                </c:pt>
                <c:pt idx="16689">
                  <c:v>11.697594264832532</c:v>
                </c:pt>
                <c:pt idx="16690">
                  <c:v>11.697602578593886</c:v>
                </c:pt>
                <c:pt idx="16691">
                  <c:v>11.69761089228612</c:v>
                </c:pt>
                <c:pt idx="16692">
                  <c:v>11.697619205909326</c:v>
                </c:pt>
                <c:pt idx="16693">
                  <c:v>11.697627519463326</c:v>
                </c:pt>
                <c:pt idx="16694">
                  <c:v>11.697635832948174</c:v>
                </c:pt>
                <c:pt idx="16695">
                  <c:v>11.697644146363904</c:v>
                </c:pt>
                <c:pt idx="16696">
                  <c:v>11.697652459710563</c:v>
                </c:pt>
                <c:pt idx="16697">
                  <c:v>11.697660772988119</c:v>
                </c:pt>
                <c:pt idx="16698">
                  <c:v>11.697669086196548</c:v>
                </c:pt>
                <c:pt idx="16699">
                  <c:v>11.697677399335891</c:v>
                </c:pt>
                <c:pt idx="16700">
                  <c:v>11.697685712406116</c:v>
                </c:pt>
                <c:pt idx="16701">
                  <c:v>11.697694025407325</c:v>
                </c:pt>
                <c:pt idx="16702">
                  <c:v>11.697702338339274</c:v>
                </c:pt>
                <c:pt idx="16703">
                  <c:v>11.697710651202151</c:v>
                </c:pt>
                <c:pt idx="16704">
                  <c:v>11.697718963995948</c:v>
                </c:pt>
                <c:pt idx="16705">
                  <c:v>11.697727276720666</c:v>
                </c:pt>
                <c:pt idx="16706">
                  <c:v>11.69773558937627</c:v>
                </c:pt>
                <c:pt idx="16707">
                  <c:v>11.697743901962768</c:v>
                </c:pt>
                <c:pt idx="16708">
                  <c:v>11.697752214480175</c:v>
                </c:pt>
                <c:pt idx="16709">
                  <c:v>11.697760526928482</c:v>
                </c:pt>
                <c:pt idx="16710">
                  <c:v>11.697768839307702</c:v>
                </c:pt>
                <c:pt idx="16711">
                  <c:v>11.697777151617798</c:v>
                </c:pt>
                <c:pt idx="16712">
                  <c:v>11.697785463858818</c:v>
                </c:pt>
                <c:pt idx="16713">
                  <c:v>11.697793776030748</c:v>
                </c:pt>
                <c:pt idx="16714">
                  <c:v>11.697802088133548</c:v>
                </c:pt>
                <c:pt idx="16715">
                  <c:v>11.697810400167343</c:v>
                </c:pt>
                <c:pt idx="16716">
                  <c:v>11.697818712131998</c:v>
                </c:pt>
                <c:pt idx="16717">
                  <c:v>11.697827024027568</c:v>
                </c:pt>
                <c:pt idx="16718">
                  <c:v>11.697835335854052</c:v>
                </c:pt>
                <c:pt idx="16719">
                  <c:v>11.697843647611448</c:v>
                </c:pt>
                <c:pt idx="16720">
                  <c:v>11.697851959299761</c:v>
                </c:pt>
                <c:pt idx="16721">
                  <c:v>11.697860270918989</c:v>
                </c:pt>
                <c:pt idx="16722">
                  <c:v>11.697868582469118</c:v>
                </c:pt>
                <c:pt idx="16723">
                  <c:v>11.697876893950198</c:v>
                </c:pt>
                <c:pt idx="16724">
                  <c:v>11.697885205362184</c:v>
                </c:pt>
                <c:pt idx="16725">
                  <c:v>11.697893516705102</c:v>
                </c:pt>
                <c:pt idx="16726">
                  <c:v>11.697901827978916</c:v>
                </c:pt>
                <c:pt idx="16727">
                  <c:v>11.697910139183669</c:v>
                </c:pt>
                <c:pt idx="16728">
                  <c:v>11.697918450319341</c:v>
                </c:pt>
                <c:pt idx="16729">
                  <c:v>11.697926761385943</c:v>
                </c:pt>
                <c:pt idx="16730">
                  <c:v>11.697935072383471</c:v>
                </c:pt>
                <c:pt idx="16731">
                  <c:v>11.697943383311918</c:v>
                </c:pt>
                <c:pt idx="16732">
                  <c:v>11.697951694171298</c:v>
                </c:pt>
                <c:pt idx="16733">
                  <c:v>11.697960004961621</c:v>
                </c:pt>
                <c:pt idx="16734">
                  <c:v>11.697968315682868</c:v>
                </c:pt>
                <c:pt idx="16735">
                  <c:v>11.697976626335048</c:v>
                </c:pt>
                <c:pt idx="16736">
                  <c:v>11.697984936918164</c:v>
                </c:pt>
                <c:pt idx="16737">
                  <c:v>11.697993247432208</c:v>
                </c:pt>
                <c:pt idx="16738">
                  <c:v>11.698001557877191</c:v>
                </c:pt>
                <c:pt idx="16739">
                  <c:v>11.698009868253111</c:v>
                </c:pt>
                <c:pt idx="16740">
                  <c:v>11.698018178559968</c:v>
                </c:pt>
                <c:pt idx="16741">
                  <c:v>11.698026488797748</c:v>
                </c:pt>
                <c:pt idx="16742">
                  <c:v>11.698034798966505</c:v>
                </c:pt>
                <c:pt idx="16743">
                  <c:v>11.698043109066168</c:v>
                </c:pt>
                <c:pt idx="16744">
                  <c:v>11.698051419096798</c:v>
                </c:pt>
                <c:pt idx="16745">
                  <c:v>11.698059729058368</c:v>
                </c:pt>
                <c:pt idx="16746">
                  <c:v>11.698068038950789</c:v>
                </c:pt>
                <c:pt idx="16747">
                  <c:v>11.698076348774343</c:v>
                </c:pt>
                <c:pt idx="16748">
                  <c:v>11.698084658528774</c:v>
                </c:pt>
                <c:pt idx="16749">
                  <c:v>11.698092968214098</c:v>
                </c:pt>
                <c:pt idx="16750">
                  <c:v>11.698101277830398</c:v>
                </c:pt>
                <c:pt idx="16751">
                  <c:v>11.69810958737766</c:v>
                </c:pt>
                <c:pt idx="16752">
                  <c:v>11.698117896855861</c:v>
                </c:pt>
                <c:pt idx="16753">
                  <c:v>11.698126206265025</c:v>
                </c:pt>
                <c:pt idx="16754">
                  <c:v>11.698134515605156</c:v>
                </c:pt>
                <c:pt idx="16755">
                  <c:v>11.698142824876209</c:v>
                </c:pt>
                <c:pt idx="16756">
                  <c:v>11.698151134078218</c:v>
                </c:pt>
                <c:pt idx="16757">
                  <c:v>11.698159443211102</c:v>
                </c:pt>
                <c:pt idx="16758">
                  <c:v>11.698167752275062</c:v>
                </c:pt>
                <c:pt idx="16759">
                  <c:v>11.698176061269999</c:v>
                </c:pt>
                <c:pt idx="16760">
                  <c:v>11.698184370195927</c:v>
                </c:pt>
                <c:pt idx="16761">
                  <c:v>11.698192679052751</c:v>
                </c:pt>
                <c:pt idx="16762">
                  <c:v>11.698200987840451</c:v>
                </c:pt>
                <c:pt idx="16763">
                  <c:v>11.6982092965593</c:v>
                </c:pt>
                <c:pt idx="16764">
                  <c:v>11.698217605209017</c:v>
                </c:pt>
                <c:pt idx="16765">
                  <c:v>11.698225913789701</c:v>
                </c:pt>
                <c:pt idx="16766">
                  <c:v>11.698234222301357</c:v>
                </c:pt>
                <c:pt idx="16767">
                  <c:v>11.698242530743984</c:v>
                </c:pt>
                <c:pt idx="16768">
                  <c:v>11.698250839117568</c:v>
                </c:pt>
                <c:pt idx="16769">
                  <c:v>11.698259147422098</c:v>
                </c:pt>
                <c:pt idx="16770">
                  <c:v>11.698267455657668</c:v>
                </c:pt>
                <c:pt idx="16771">
                  <c:v>11.698275763824046</c:v>
                </c:pt>
                <c:pt idx="16772">
                  <c:v>11.69828407192168</c:v>
                </c:pt>
                <c:pt idx="16773">
                  <c:v>11.698292379950143</c:v>
                </c:pt>
                <c:pt idx="16774">
                  <c:v>11.698300687909548</c:v>
                </c:pt>
                <c:pt idx="16775">
                  <c:v>11.698308995799998</c:v>
                </c:pt>
                <c:pt idx="16776">
                  <c:v>11.698317303621398</c:v>
                </c:pt>
                <c:pt idx="16777">
                  <c:v>11.698325611373679</c:v>
                </c:pt>
                <c:pt idx="16778">
                  <c:v>11.698333919057141</c:v>
                </c:pt>
                <c:pt idx="16779">
                  <c:v>11.698342226671468</c:v>
                </c:pt>
                <c:pt idx="16780">
                  <c:v>11.698350534216813</c:v>
                </c:pt>
                <c:pt idx="16781">
                  <c:v>11.698358841693002</c:v>
                </c:pt>
                <c:pt idx="16782">
                  <c:v>11.698367149100333</c:v>
                </c:pt>
                <c:pt idx="16783">
                  <c:v>11.698375456438622</c:v>
                </c:pt>
                <c:pt idx="16784">
                  <c:v>11.698383763707991</c:v>
                </c:pt>
                <c:pt idx="16785">
                  <c:v>11.698392070908255</c:v>
                </c:pt>
                <c:pt idx="16786">
                  <c:v>11.698400378039512</c:v>
                </c:pt>
                <c:pt idx="16787">
                  <c:v>11.698408685101763</c:v>
                </c:pt>
                <c:pt idx="16788">
                  <c:v>11.698416992095003</c:v>
                </c:pt>
                <c:pt idx="16789">
                  <c:v>11.698425299019252</c:v>
                </c:pt>
                <c:pt idx="16790">
                  <c:v>11.698433605874468</c:v>
                </c:pt>
                <c:pt idx="16791">
                  <c:v>11.698441912660702</c:v>
                </c:pt>
                <c:pt idx="16792">
                  <c:v>11.698450219377976</c:v>
                </c:pt>
                <c:pt idx="16793">
                  <c:v>11.698458526026155</c:v>
                </c:pt>
                <c:pt idx="16794">
                  <c:v>11.698466832605424</c:v>
                </c:pt>
                <c:pt idx="16795">
                  <c:v>11.698475139115608</c:v>
                </c:pt>
                <c:pt idx="16796">
                  <c:v>11.698483445556818</c:v>
                </c:pt>
                <c:pt idx="16797">
                  <c:v>11.698491751929073</c:v>
                </c:pt>
                <c:pt idx="16798">
                  <c:v>11.698500058232312</c:v>
                </c:pt>
                <c:pt idx="16799">
                  <c:v>11.698508364466548</c:v>
                </c:pt>
                <c:pt idx="16800">
                  <c:v>11.698516670631799</c:v>
                </c:pt>
                <c:pt idx="16801">
                  <c:v>11.698524976728066</c:v>
                </c:pt>
                <c:pt idx="16802">
                  <c:v>11.698533282755333</c:v>
                </c:pt>
                <c:pt idx="16803">
                  <c:v>11.698541588713613</c:v>
                </c:pt>
                <c:pt idx="16804">
                  <c:v>11.698549894602976</c:v>
                </c:pt>
                <c:pt idx="16805">
                  <c:v>11.698558200423207</c:v>
                </c:pt>
                <c:pt idx="16806">
                  <c:v>11.698566506174521</c:v>
                </c:pt>
                <c:pt idx="16807">
                  <c:v>11.698574811856858</c:v>
                </c:pt>
                <c:pt idx="16808">
                  <c:v>11.698583117470207</c:v>
                </c:pt>
                <c:pt idx="16809">
                  <c:v>11.698591423014456</c:v>
                </c:pt>
                <c:pt idx="16810">
                  <c:v>11.69859972848997</c:v>
                </c:pt>
                <c:pt idx="16811">
                  <c:v>11.698608033896361</c:v>
                </c:pt>
                <c:pt idx="16812">
                  <c:v>11.698616339233787</c:v>
                </c:pt>
                <c:pt idx="16813">
                  <c:v>11.698624644502233</c:v>
                </c:pt>
                <c:pt idx="16814">
                  <c:v>11.698632949701704</c:v>
                </c:pt>
                <c:pt idx="16815">
                  <c:v>11.698641254832198</c:v>
                </c:pt>
                <c:pt idx="16816">
                  <c:v>11.69864955989372</c:v>
                </c:pt>
                <c:pt idx="16817">
                  <c:v>11.698657864886266</c:v>
                </c:pt>
                <c:pt idx="16818">
                  <c:v>11.698666169809838</c:v>
                </c:pt>
                <c:pt idx="16819">
                  <c:v>11.698674474664442</c:v>
                </c:pt>
                <c:pt idx="16820">
                  <c:v>11.698682779450071</c:v>
                </c:pt>
                <c:pt idx="16821">
                  <c:v>11.698691084166738</c:v>
                </c:pt>
                <c:pt idx="16822">
                  <c:v>11.698699388814433</c:v>
                </c:pt>
                <c:pt idx="16823">
                  <c:v>11.698707693393148</c:v>
                </c:pt>
                <c:pt idx="16824">
                  <c:v>11.698715997902928</c:v>
                </c:pt>
                <c:pt idx="16825">
                  <c:v>11.698724302343718</c:v>
                </c:pt>
                <c:pt idx="16826">
                  <c:v>11.698732606715565</c:v>
                </c:pt>
                <c:pt idx="16827">
                  <c:v>11.698740911018438</c:v>
                </c:pt>
                <c:pt idx="16828">
                  <c:v>11.698749215252352</c:v>
                </c:pt>
                <c:pt idx="16829">
                  <c:v>11.698757519417306</c:v>
                </c:pt>
                <c:pt idx="16830">
                  <c:v>11.698765823513298</c:v>
                </c:pt>
                <c:pt idx="16831">
                  <c:v>11.698774127540338</c:v>
                </c:pt>
                <c:pt idx="16832">
                  <c:v>11.698782431498421</c:v>
                </c:pt>
                <c:pt idx="16833">
                  <c:v>11.698790735387549</c:v>
                </c:pt>
                <c:pt idx="16834">
                  <c:v>11.698799039207724</c:v>
                </c:pt>
                <c:pt idx="16835">
                  <c:v>11.69880734295894</c:v>
                </c:pt>
                <c:pt idx="16836">
                  <c:v>11.698815646641208</c:v>
                </c:pt>
                <c:pt idx="16837">
                  <c:v>11.698823950254402</c:v>
                </c:pt>
                <c:pt idx="16838">
                  <c:v>11.698832253798894</c:v>
                </c:pt>
                <c:pt idx="16839">
                  <c:v>11.698840557274314</c:v>
                </c:pt>
                <c:pt idx="16840">
                  <c:v>11.698848860680748</c:v>
                </c:pt>
                <c:pt idx="16841">
                  <c:v>11.698857164018298</c:v>
                </c:pt>
                <c:pt idx="16842">
                  <c:v>11.698865467286796</c:v>
                </c:pt>
                <c:pt idx="16843">
                  <c:v>11.698873770486419</c:v>
                </c:pt>
                <c:pt idx="16844">
                  <c:v>11.698882073617227</c:v>
                </c:pt>
                <c:pt idx="16845">
                  <c:v>11.698890376678982</c:v>
                </c:pt>
                <c:pt idx="16846">
                  <c:v>11.698898679671791</c:v>
                </c:pt>
                <c:pt idx="16847">
                  <c:v>11.698906982595668</c:v>
                </c:pt>
                <c:pt idx="16848">
                  <c:v>11.698915285450486</c:v>
                </c:pt>
                <c:pt idx="16849">
                  <c:v>11.698923588236489</c:v>
                </c:pt>
                <c:pt idx="16850">
                  <c:v>11.698931890953668</c:v>
                </c:pt>
                <c:pt idx="16851">
                  <c:v>11.698940193601798</c:v>
                </c:pt>
                <c:pt idx="16852">
                  <c:v>11.698948496180995</c:v>
                </c:pt>
                <c:pt idx="16853">
                  <c:v>11.698956798691261</c:v>
                </c:pt>
                <c:pt idx="16854">
                  <c:v>11.698965101132428</c:v>
                </c:pt>
                <c:pt idx="16855">
                  <c:v>11.698973403504908</c:v>
                </c:pt>
                <c:pt idx="16856">
                  <c:v>11.698981705808468</c:v>
                </c:pt>
                <c:pt idx="16857">
                  <c:v>11.698990008043017</c:v>
                </c:pt>
                <c:pt idx="16858">
                  <c:v>11.698998310208637</c:v>
                </c:pt>
                <c:pt idx="16859">
                  <c:v>11.69900661230543</c:v>
                </c:pt>
                <c:pt idx="16860">
                  <c:v>11.699014914333102</c:v>
                </c:pt>
                <c:pt idx="16861">
                  <c:v>11.69902321629195</c:v>
                </c:pt>
                <c:pt idx="16862">
                  <c:v>11.699031518181874</c:v>
                </c:pt>
                <c:pt idx="16863">
                  <c:v>11.699039820002879</c:v>
                </c:pt>
                <c:pt idx="16864">
                  <c:v>11.699048121754965</c:v>
                </c:pt>
                <c:pt idx="16865">
                  <c:v>11.69905642343813</c:v>
                </c:pt>
                <c:pt idx="16866">
                  <c:v>11.699064725052368</c:v>
                </c:pt>
                <c:pt idx="16867">
                  <c:v>11.699073026597713</c:v>
                </c:pt>
                <c:pt idx="16868">
                  <c:v>11.699081328074119</c:v>
                </c:pt>
                <c:pt idx="16869">
                  <c:v>11.699089629481676</c:v>
                </c:pt>
                <c:pt idx="16870">
                  <c:v>11.699097930820226</c:v>
                </c:pt>
                <c:pt idx="16871">
                  <c:v>11.699106232090006</c:v>
                </c:pt>
                <c:pt idx="16872">
                  <c:v>11.699114533290672</c:v>
                </c:pt>
                <c:pt idx="16873">
                  <c:v>11.699122834422532</c:v>
                </c:pt>
                <c:pt idx="16874">
                  <c:v>11.699131135485484</c:v>
                </c:pt>
                <c:pt idx="16875">
                  <c:v>11.699139436479527</c:v>
                </c:pt>
                <c:pt idx="16876">
                  <c:v>11.699147737404672</c:v>
                </c:pt>
                <c:pt idx="16877">
                  <c:v>11.699156038261005</c:v>
                </c:pt>
                <c:pt idx="16878">
                  <c:v>11.699164339048332</c:v>
                </c:pt>
                <c:pt idx="16879">
                  <c:v>11.699172639766656</c:v>
                </c:pt>
                <c:pt idx="16880">
                  <c:v>11.699180940416181</c:v>
                </c:pt>
                <c:pt idx="16881">
                  <c:v>11.699189240996807</c:v>
                </c:pt>
                <c:pt idx="16882">
                  <c:v>11.699197541508534</c:v>
                </c:pt>
                <c:pt idx="16883">
                  <c:v>11.699205841951363</c:v>
                </c:pt>
                <c:pt idx="16884">
                  <c:v>11.699214142325294</c:v>
                </c:pt>
                <c:pt idx="16885">
                  <c:v>11.699222442630298</c:v>
                </c:pt>
                <c:pt idx="16886">
                  <c:v>11.699230742866471</c:v>
                </c:pt>
                <c:pt idx="16887">
                  <c:v>11.699239043033721</c:v>
                </c:pt>
                <c:pt idx="16888">
                  <c:v>11.699247343132068</c:v>
                </c:pt>
                <c:pt idx="16889">
                  <c:v>11.699255643161543</c:v>
                </c:pt>
                <c:pt idx="16890">
                  <c:v>11.699263943122098</c:v>
                </c:pt>
                <c:pt idx="16891">
                  <c:v>11.699272243013798</c:v>
                </c:pt>
                <c:pt idx="16892">
                  <c:v>11.699280542836602</c:v>
                </c:pt>
                <c:pt idx="16893">
                  <c:v>11.699288842590498</c:v>
                </c:pt>
                <c:pt idx="16894">
                  <c:v>11.699297142275498</c:v>
                </c:pt>
                <c:pt idx="16895">
                  <c:v>11.699305441891648</c:v>
                </c:pt>
                <c:pt idx="16896">
                  <c:v>11.699313741438941</c:v>
                </c:pt>
                <c:pt idx="16897">
                  <c:v>11.699322040917318</c:v>
                </c:pt>
                <c:pt idx="16898">
                  <c:v>11.699330340326819</c:v>
                </c:pt>
                <c:pt idx="16899">
                  <c:v>11.699338639667436</c:v>
                </c:pt>
                <c:pt idx="16900">
                  <c:v>11.699346938939176</c:v>
                </c:pt>
                <c:pt idx="16901">
                  <c:v>11.699355238142036</c:v>
                </c:pt>
                <c:pt idx="16902">
                  <c:v>11.699363537276023</c:v>
                </c:pt>
                <c:pt idx="16903">
                  <c:v>11.699371836341133</c:v>
                </c:pt>
                <c:pt idx="16904">
                  <c:v>11.699380135337369</c:v>
                </c:pt>
                <c:pt idx="16905">
                  <c:v>11.699388434264733</c:v>
                </c:pt>
                <c:pt idx="16906">
                  <c:v>11.699396733123224</c:v>
                </c:pt>
                <c:pt idx="16907">
                  <c:v>11.699405031912846</c:v>
                </c:pt>
                <c:pt idx="16908">
                  <c:v>11.699413330633599</c:v>
                </c:pt>
                <c:pt idx="16909">
                  <c:v>11.699421629285483</c:v>
                </c:pt>
                <c:pt idx="16910">
                  <c:v>11.699429927868502</c:v>
                </c:pt>
                <c:pt idx="16911">
                  <c:v>11.699438226382741</c:v>
                </c:pt>
                <c:pt idx="16912">
                  <c:v>11.699446524828096</c:v>
                </c:pt>
                <c:pt idx="16913">
                  <c:v>11.699454823204455</c:v>
                </c:pt>
                <c:pt idx="16914">
                  <c:v>11.699463121511918</c:v>
                </c:pt>
                <c:pt idx="16915">
                  <c:v>11.699471419750619</c:v>
                </c:pt>
                <c:pt idx="16916">
                  <c:v>11.699479717920457</c:v>
                </c:pt>
                <c:pt idx="16917">
                  <c:v>11.699488016021474</c:v>
                </c:pt>
                <c:pt idx="16918">
                  <c:v>11.699496314053572</c:v>
                </c:pt>
                <c:pt idx="16919">
                  <c:v>11.699504612016824</c:v>
                </c:pt>
                <c:pt idx="16920">
                  <c:v>11.699512909911236</c:v>
                </c:pt>
                <c:pt idx="16921">
                  <c:v>11.699521207736788</c:v>
                </c:pt>
                <c:pt idx="16922">
                  <c:v>11.699529505493492</c:v>
                </c:pt>
                <c:pt idx="16923">
                  <c:v>11.699537803181434</c:v>
                </c:pt>
                <c:pt idx="16924">
                  <c:v>11.699546100800356</c:v>
                </c:pt>
                <c:pt idx="16925">
                  <c:v>11.699554398350486</c:v>
                </c:pt>
                <c:pt idx="16926">
                  <c:v>11.699562695831785</c:v>
                </c:pt>
                <c:pt idx="16927">
                  <c:v>11.699570993244254</c:v>
                </c:pt>
                <c:pt idx="16928">
                  <c:v>11.699579290587852</c:v>
                </c:pt>
                <c:pt idx="16929">
                  <c:v>11.699587587862707</c:v>
                </c:pt>
                <c:pt idx="16930">
                  <c:v>11.69959588506852</c:v>
                </c:pt>
                <c:pt idx="16931">
                  <c:v>11.699604182205592</c:v>
                </c:pt>
                <c:pt idx="16932">
                  <c:v>11.699612479273823</c:v>
                </c:pt>
                <c:pt idx="16933">
                  <c:v>11.699620776273214</c:v>
                </c:pt>
                <c:pt idx="16934">
                  <c:v>11.699629073203766</c:v>
                </c:pt>
                <c:pt idx="16935">
                  <c:v>11.699637370065476</c:v>
                </c:pt>
                <c:pt idx="16936">
                  <c:v>11.69964566685835</c:v>
                </c:pt>
                <c:pt idx="16937">
                  <c:v>11.699653963582389</c:v>
                </c:pt>
                <c:pt idx="16938">
                  <c:v>11.699662260237593</c:v>
                </c:pt>
                <c:pt idx="16939">
                  <c:v>11.699670556823976</c:v>
                </c:pt>
                <c:pt idx="16940">
                  <c:v>11.699678853341499</c:v>
                </c:pt>
                <c:pt idx="16941">
                  <c:v>11.699687149790204</c:v>
                </c:pt>
                <c:pt idx="16942">
                  <c:v>11.699695446170068</c:v>
                </c:pt>
                <c:pt idx="16943">
                  <c:v>11.699703742481118</c:v>
                </c:pt>
                <c:pt idx="16944">
                  <c:v>11.699712038723376</c:v>
                </c:pt>
                <c:pt idx="16945">
                  <c:v>11.699720334896732</c:v>
                </c:pt>
                <c:pt idx="16946">
                  <c:v>11.699728631001296</c:v>
                </c:pt>
                <c:pt idx="16947">
                  <c:v>11.699736927037074</c:v>
                </c:pt>
                <c:pt idx="16948">
                  <c:v>11.699745223003974</c:v>
                </c:pt>
                <c:pt idx="16949">
                  <c:v>11.699753518902074</c:v>
                </c:pt>
                <c:pt idx="16950">
                  <c:v>11.699761814731316</c:v>
                </c:pt>
                <c:pt idx="16951">
                  <c:v>11.699770110491768</c:v>
                </c:pt>
                <c:pt idx="16952">
                  <c:v>11.699778406183398</c:v>
                </c:pt>
                <c:pt idx="16953">
                  <c:v>11.699786701806307</c:v>
                </c:pt>
                <c:pt idx="16954">
                  <c:v>11.699794997360311</c:v>
                </c:pt>
                <c:pt idx="16955">
                  <c:v>11.699803292845402</c:v>
                </c:pt>
                <c:pt idx="16956">
                  <c:v>11.699811588261763</c:v>
                </c:pt>
                <c:pt idx="16957">
                  <c:v>11.699819883609322</c:v>
                </c:pt>
                <c:pt idx="16958">
                  <c:v>11.69982817888806</c:v>
                </c:pt>
                <c:pt idx="16959">
                  <c:v>11.699836474098024</c:v>
                </c:pt>
                <c:pt idx="16960">
                  <c:v>11.699844769239112</c:v>
                </c:pt>
                <c:pt idx="16961">
                  <c:v>11.699853064311418</c:v>
                </c:pt>
                <c:pt idx="16962">
                  <c:v>11.699861359314928</c:v>
                </c:pt>
                <c:pt idx="16963">
                  <c:v>11.699869654249676</c:v>
                </c:pt>
                <c:pt idx="16964">
                  <c:v>11.699877949115518</c:v>
                </c:pt>
                <c:pt idx="16965">
                  <c:v>11.699886243912626</c:v>
                </c:pt>
                <c:pt idx="16966">
                  <c:v>11.699894538641026</c:v>
                </c:pt>
                <c:pt idx="16967">
                  <c:v>11.699902833300404</c:v>
                </c:pt>
                <c:pt idx="16968">
                  <c:v>11.699911127890998</c:v>
                </c:pt>
                <c:pt idx="16969">
                  <c:v>11.699919422412943</c:v>
                </c:pt>
                <c:pt idx="16970">
                  <c:v>11.699927716866027</c:v>
                </c:pt>
                <c:pt idx="16971">
                  <c:v>11.699936011250324</c:v>
                </c:pt>
                <c:pt idx="16972">
                  <c:v>11.699944305565806</c:v>
                </c:pt>
                <c:pt idx="16973">
                  <c:v>11.699952599812502</c:v>
                </c:pt>
                <c:pt idx="16974">
                  <c:v>11.699960893990403</c:v>
                </c:pt>
                <c:pt idx="16975">
                  <c:v>11.699969188099498</c:v>
                </c:pt>
                <c:pt idx="16976">
                  <c:v>11.699977482139733</c:v>
                </c:pt>
                <c:pt idx="16977">
                  <c:v>11.699985776111355</c:v>
                </c:pt>
                <c:pt idx="16978">
                  <c:v>11.699994070014094</c:v>
                </c:pt>
                <c:pt idx="16979">
                  <c:v>11.700002363848046</c:v>
                </c:pt>
                <c:pt idx="16980">
                  <c:v>11.700010657613205</c:v>
                </c:pt>
                <c:pt idx="16981">
                  <c:v>11.700018951309568</c:v>
                </c:pt>
                <c:pt idx="16982">
                  <c:v>11.700027244937168</c:v>
                </c:pt>
                <c:pt idx="16983">
                  <c:v>11.700035538496024</c:v>
                </c:pt>
                <c:pt idx="16984">
                  <c:v>11.700043831986006</c:v>
                </c:pt>
                <c:pt idx="16985">
                  <c:v>11.70005212540725</c:v>
                </c:pt>
                <c:pt idx="16986">
                  <c:v>11.700060418759712</c:v>
                </c:pt>
                <c:pt idx="16987">
                  <c:v>11.700068712043397</c:v>
                </c:pt>
                <c:pt idx="16988">
                  <c:v>11.700077005258303</c:v>
                </c:pt>
                <c:pt idx="16989">
                  <c:v>11.700085298404456</c:v>
                </c:pt>
                <c:pt idx="16990">
                  <c:v>11.700093591481785</c:v>
                </c:pt>
                <c:pt idx="16991">
                  <c:v>11.700101884490348</c:v>
                </c:pt>
                <c:pt idx="16992">
                  <c:v>11.700110177430098</c:v>
                </c:pt>
                <c:pt idx="16993">
                  <c:v>11.70011847030111</c:v>
                </c:pt>
                <c:pt idx="16994">
                  <c:v>11.700126763103468</c:v>
                </c:pt>
                <c:pt idx="16995">
                  <c:v>11.700135055836959</c:v>
                </c:pt>
                <c:pt idx="16996">
                  <c:v>11.700143348501683</c:v>
                </c:pt>
                <c:pt idx="16997">
                  <c:v>11.700151641097618</c:v>
                </c:pt>
                <c:pt idx="16998">
                  <c:v>11.700159933624827</c:v>
                </c:pt>
                <c:pt idx="16999">
                  <c:v>11.700168226083251</c:v>
                </c:pt>
                <c:pt idx="17000">
                  <c:v>11.700176518472922</c:v>
                </c:pt>
                <c:pt idx="17001">
                  <c:v>11.700184810793807</c:v>
                </c:pt>
                <c:pt idx="17002">
                  <c:v>11.70019310304594</c:v>
                </c:pt>
                <c:pt idx="17003">
                  <c:v>11.700201395229314</c:v>
                </c:pt>
                <c:pt idx="17004">
                  <c:v>11.700209687343929</c:v>
                </c:pt>
                <c:pt idx="17005">
                  <c:v>11.700217979389784</c:v>
                </c:pt>
                <c:pt idx="17006">
                  <c:v>11.700226271366882</c:v>
                </c:pt>
                <c:pt idx="17007">
                  <c:v>11.700234563275222</c:v>
                </c:pt>
                <c:pt idx="17008">
                  <c:v>11.700242855114809</c:v>
                </c:pt>
                <c:pt idx="17009">
                  <c:v>11.700251146885641</c:v>
                </c:pt>
                <c:pt idx="17010">
                  <c:v>11.70025943858772</c:v>
                </c:pt>
                <c:pt idx="17011">
                  <c:v>11.700267730221045</c:v>
                </c:pt>
                <c:pt idx="17012">
                  <c:v>11.700276021785625</c:v>
                </c:pt>
                <c:pt idx="17013">
                  <c:v>11.70028431328145</c:v>
                </c:pt>
                <c:pt idx="17014">
                  <c:v>11.70029260470853</c:v>
                </c:pt>
                <c:pt idx="17015">
                  <c:v>11.700300896066862</c:v>
                </c:pt>
                <c:pt idx="17016">
                  <c:v>11.700309187356448</c:v>
                </c:pt>
                <c:pt idx="17017">
                  <c:v>11.700317478577288</c:v>
                </c:pt>
                <c:pt idx="17018">
                  <c:v>11.700325769729368</c:v>
                </c:pt>
                <c:pt idx="17019">
                  <c:v>11.70033406081274</c:v>
                </c:pt>
                <c:pt idx="17020">
                  <c:v>11.700342351827354</c:v>
                </c:pt>
                <c:pt idx="17021">
                  <c:v>11.700350642773218</c:v>
                </c:pt>
                <c:pt idx="17022">
                  <c:v>11.700358933650348</c:v>
                </c:pt>
                <c:pt idx="17023">
                  <c:v>11.700367224458748</c:v>
                </c:pt>
                <c:pt idx="17024">
                  <c:v>11.700375515198413</c:v>
                </c:pt>
                <c:pt idx="17025">
                  <c:v>11.700383805869336</c:v>
                </c:pt>
                <c:pt idx="17026">
                  <c:v>11.700392096471518</c:v>
                </c:pt>
                <c:pt idx="17027">
                  <c:v>11.700400387004979</c:v>
                </c:pt>
                <c:pt idx="17028">
                  <c:v>11.700408677469706</c:v>
                </c:pt>
                <c:pt idx="17029">
                  <c:v>11.700416967865706</c:v>
                </c:pt>
                <c:pt idx="17030">
                  <c:v>11.700425258192952</c:v>
                </c:pt>
                <c:pt idx="17031">
                  <c:v>11.700433548451484</c:v>
                </c:pt>
                <c:pt idx="17032">
                  <c:v>11.700441838641376</c:v>
                </c:pt>
                <c:pt idx="17033">
                  <c:v>11.700450128762364</c:v>
                </c:pt>
                <c:pt idx="17034">
                  <c:v>11.700458418814716</c:v>
                </c:pt>
                <c:pt idx="17035">
                  <c:v>11.70046670879835</c:v>
                </c:pt>
                <c:pt idx="17036">
                  <c:v>11.700474998713252</c:v>
                </c:pt>
                <c:pt idx="17037">
                  <c:v>11.700483288559429</c:v>
                </c:pt>
                <c:pt idx="17038">
                  <c:v>11.700491578336894</c:v>
                </c:pt>
                <c:pt idx="17039">
                  <c:v>11.70049986804573</c:v>
                </c:pt>
                <c:pt idx="17040">
                  <c:v>11.700508157685654</c:v>
                </c:pt>
                <c:pt idx="17041">
                  <c:v>11.700516447256959</c:v>
                </c:pt>
                <c:pt idx="17042">
                  <c:v>11.700524736759547</c:v>
                </c:pt>
                <c:pt idx="17043">
                  <c:v>11.700533026193421</c:v>
                </c:pt>
                <c:pt idx="17044">
                  <c:v>11.70054131555858</c:v>
                </c:pt>
                <c:pt idx="17045">
                  <c:v>11.700549604855025</c:v>
                </c:pt>
                <c:pt idx="17046">
                  <c:v>11.70055789408277</c:v>
                </c:pt>
                <c:pt idx="17047">
                  <c:v>11.700566183241783</c:v>
                </c:pt>
                <c:pt idx="17048">
                  <c:v>11.700574472332097</c:v>
                </c:pt>
                <c:pt idx="17049">
                  <c:v>11.700582761353703</c:v>
                </c:pt>
                <c:pt idx="17050">
                  <c:v>11.700591050306604</c:v>
                </c:pt>
                <c:pt idx="17051">
                  <c:v>11.7005993391908</c:v>
                </c:pt>
                <c:pt idx="17052">
                  <c:v>11.700607628006304</c:v>
                </c:pt>
                <c:pt idx="17053">
                  <c:v>11.700615916753062</c:v>
                </c:pt>
                <c:pt idx="17054">
                  <c:v>11.700624205431142</c:v>
                </c:pt>
                <c:pt idx="17055">
                  <c:v>11.700632494040521</c:v>
                </c:pt>
                <c:pt idx="17056">
                  <c:v>11.7006407825812</c:v>
                </c:pt>
                <c:pt idx="17057">
                  <c:v>11.700649071053178</c:v>
                </c:pt>
                <c:pt idx="17058">
                  <c:v>11.700657359456459</c:v>
                </c:pt>
                <c:pt idx="17059">
                  <c:v>11.700665647791041</c:v>
                </c:pt>
                <c:pt idx="17060">
                  <c:v>11.70067393605693</c:v>
                </c:pt>
                <c:pt idx="17061">
                  <c:v>11.700682224254122</c:v>
                </c:pt>
                <c:pt idx="17062">
                  <c:v>11.70069051238271</c:v>
                </c:pt>
                <c:pt idx="17063">
                  <c:v>11.700698800442428</c:v>
                </c:pt>
                <c:pt idx="17064">
                  <c:v>11.700707088433543</c:v>
                </c:pt>
                <c:pt idx="17065">
                  <c:v>11.700715376355969</c:v>
                </c:pt>
                <c:pt idx="17066">
                  <c:v>11.700723664209701</c:v>
                </c:pt>
                <c:pt idx="17067">
                  <c:v>11.700731951994753</c:v>
                </c:pt>
                <c:pt idx="17068">
                  <c:v>11.700740239711116</c:v>
                </c:pt>
                <c:pt idx="17069">
                  <c:v>11.70074852735879</c:v>
                </c:pt>
                <c:pt idx="17070">
                  <c:v>11.700756814937806</c:v>
                </c:pt>
                <c:pt idx="17071">
                  <c:v>11.700765102448088</c:v>
                </c:pt>
                <c:pt idx="17072">
                  <c:v>11.700773389889713</c:v>
                </c:pt>
                <c:pt idx="17073">
                  <c:v>11.700781677262659</c:v>
                </c:pt>
                <c:pt idx="17074">
                  <c:v>11.700789964566924</c:v>
                </c:pt>
                <c:pt idx="17075">
                  <c:v>11.700798251802508</c:v>
                </c:pt>
                <c:pt idx="17076">
                  <c:v>11.700806538969523</c:v>
                </c:pt>
                <c:pt idx="17077">
                  <c:v>11.700814826067656</c:v>
                </c:pt>
                <c:pt idx="17078">
                  <c:v>11.700823113097201</c:v>
                </c:pt>
                <c:pt idx="17079">
                  <c:v>11.700831400058068</c:v>
                </c:pt>
                <c:pt idx="17080">
                  <c:v>11.700839686950292</c:v>
                </c:pt>
                <c:pt idx="17081">
                  <c:v>11.700847973773818</c:v>
                </c:pt>
                <c:pt idx="17082">
                  <c:v>11.700856260528704</c:v>
                </c:pt>
                <c:pt idx="17083">
                  <c:v>11.70086454721489</c:v>
                </c:pt>
                <c:pt idx="17084">
                  <c:v>11.700872833832417</c:v>
                </c:pt>
                <c:pt idx="17085">
                  <c:v>11.700881120381268</c:v>
                </c:pt>
                <c:pt idx="17086">
                  <c:v>11.700889406861469</c:v>
                </c:pt>
                <c:pt idx="17087">
                  <c:v>11.700897693272999</c:v>
                </c:pt>
                <c:pt idx="17088">
                  <c:v>11.700905979615861</c:v>
                </c:pt>
                <c:pt idx="17089">
                  <c:v>11.700914265890063</c:v>
                </c:pt>
                <c:pt idx="17090">
                  <c:v>11.700922552095602</c:v>
                </c:pt>
                <c:pt idx="17091">
                  <c:v>11.70093083823248</c:v>
                </c:pt>
                <c:pt idx="17092">
                  <c:v>11.700939124300699</c:v>
                </c:pt>
                <c:pt idx="17093">
                  <c:v>11.700947410300262</c:v>
                </c:pt>
                <c:pt idx="17094">
                  <c:v>11.700955696231148</c:v>
                </c:pt>
                <c:pt idx="17095">
                  <c:v>11.700963982093308</c:v>
                </c:pt>
                <c:pt idx="17096">
                  <c:v>11.700972267887005</c:v>
                </c:pt>
                <c:pt idx="17097">
                  <c:v>11.70098055361195</c:v>
                </c:pt>
                <c:pt idx="17098">
                  <c:v>11.700988839268328</c:v>
                </c:pt>
                <c:pt idx="17099">
                  <c:v>11.700997124855848</c:v>
                </c:pt>
                <c:pt idx="17100">
                  <c:v>11.701005410374798</c:v>
                </c:pt>
                <c:pt idx="17101">
                  <c:v>11.701013695825168</c:v>
                </c:pt>
                <c:pt idx="17102">
                  <c:v>11.701021981206747</c:v>
                </c:pt>
                <c:pt idx="17103">
                  <c:v>11.70103026651992</c:v>
                </c:pt>
                <c:pt idx="17104">
                  <c:v>11.701038551764304</c:v>
                </c:pt>
                <c:pt idx="17105">
                  <c:v>11.701046836940074</c:v>
                </c:pt>
                <c:pt idx="17106">
                  <c:v>11.701055122047148</c:v>
                </c:pt>
                <c:pt idx="17107">
                  <c:v>11.701063407085618</c:v>
                </c:pt>
                <c:pt idx="17108">
                  <c:v>11.701071692055338</c:v>
                </c:pt>
                <c:pt idx="17109">
                  <c:v>11.701079976956628</c:v>
                </c:pt>
                <c:pt idx="17110">
                  <c:v>11.701088261789168</c:v>
                </c:pt>
                <c:pt idx="17111">
                  <c:v>11.701096546553075</c:v>
                </c:pt>
                <c:pt idx="17112">
                  <c:v>11.701104831248356</c:v>
                </c:pt>
                <c:pt idx="17113">
                  <c:v>11.701113115874968</c:v>
                </c:pt>
                <c:pt idx="17114">
                  <c:v>11.701121400432802</c:v>
                </c:pt>
                <c:pt idx="17115">
                  <c:v>11.701129684922318</c:v>
                </c:pt>
                <c:pt idx="17116">
                  <c:v>11.701137969343071</c:v>
                </c:pt>
                <c:pt idx="17117">
                  <c:v>11.701146253695173</c:v>
                </c:pt>
                <c:pt idx="17118">
                  <c:v>11.701154537978654</c:v>
                </c:pt>
                <c:pt idx="17119">
                  <c:v>11.701162822193448</c:v>
                </c:pt>
                <c:pt idx="17120">
                  <c:v>11.701171106339592</c:v>
                </c:pt>
                <c:pt idx="17121">
                  <c:v>11.701179390417291</c:v>
                </c:pt>
                <c:pt idx="17122">
                  <c:v>11.701187674426254</c:v>
                </c:pt>
                <c:pt idx="17123">
                  <c:v>11.701195958366593</c:v>
                </c:pt>
                <c:pt idx="17124">
                  <c:v>11.70120424223831</c:v>
                </c:pt>
                <c:pt idx="17125">
                  <c:v>11.701212526041401</c:v>
                </c:pt>
                <c:pt idx="17126">
                  <c:v>11.701220809775798</c:v>
                </c:pt>
                <c:pt idx="17127">
                  <c:v>11.701229093441718</c:v>
                </c:pt>
                <c:pt idx="17128">
                  <c:v>11.701237377038966</c:v>
                </c:pt>
                <c:pt idx="17129">
                  <c:v>11.701245660567498</c:v>
                </c:pt>
                <c:pt idx="17130">
                  <c:v>11.701253944027489</c:v>
                </c:pt>
                <c:pt idx="17131">
                  <c:v>11.701262227418971</c:v>
                </c:pt>
                <c:pt idx="17132">
                  <c:v>11.701270510741743</c:v>
                </c:pt>
                <c:pt idx="17133">
                  <c:v>11.701278793995739</c:v>
                </c:pt>
                <c:pt idx="17134">
                  <c:v>11.701287077181449</c:v>
                </c:pt>
                <c:pt idx="17135">
                  <c:v>11.701295360298348</c:v>
                </c:pt>
                <c:pt idx="17136">
                  <c:v>11.701303643346698</c:v>
                </c:pt>
                <c:pt idx="17137">
                  <c:v>11.701311926326348</c:v>
                </c:pt>
                <c:pt idx="17138">
                  <c:v>11.70132020923746</c:v>
                </c:pt>
                <c:pt idx="17139">
                  <c:v>11.701328492079931</c:v>
                </c:pt>
                <c:pt idx="17140">
                  <c:v>11.701336774853951</c:v>
                </c:pt>
                <c:pt idx="17141">
                  <c:v>11.70134505755925</c:v>
                </c:pt>
                <c:pt idx="17142">
                  <c:v>11.701353340195817</c:v>
                </c:pt>
                <c:pt idx="17143">
                  <c:v>11.701361622763942</c:v>
                </c:pt>
                <c:pt idx="17144">
                  <c:v>11.701369905263498</c:v>
                </c:pt>
                <c:pt idx="17145">
                  <c:v>11.701378187694257</c:v>
                </c:pt>
                <c:pt idx="17146">
                  <c:v>11.701386470056718</c:v>
                </c:pt>
                <c:pt idx="17147">
                  <c:v>11.701394752350398</c:v>
                </c:pt>
                <c:pt idx="17148">
                  <c:v>11.701403034575518</c:v>
                </c:pt>
                <c:pt idx="17149">
                  <c:v>11.701411316732028</c:v>
                </c:pt>
                <c:pt idx="17150">
                  <c:v>11.701419598819976</c:v>
                </c:pt>
                <c:pt idx="17151">
                  <c:v>11.701427880839264</c:v>
                </c:pt>
                <c:pt idx="17152">
                  <c:v>11.701436162790001</c:v>
                </c:pt>
                <c:pt idx="17153">
                  <c:v>11.701444444672131</c:v>
                </c:pt>
                <c:pt idx="17154">
                  <c:v>11.701452726485687</c:v>
                </c:pt>
                <c:pt idx="17155">
                  <c:v>11.701461008230648</c:v>
                </c:pt>
                <c:pt idx="17156">
                  <c:v>11.701469289907029</c:v>
                </c:pt>
                <c:pt idx="17157">
                  <c:v>11.701477571514818</c:v>
                </c:pt>
                <c:pt idx="17158">
                  <c:v>11.701485853054026</c:v>
                </c:pt>
                <c:pt idx="17159">
                  <c:v>11.701494134524674</c:v>
                </c:pt>
                <c:pt idx="17160">
                  <c:v>11.701502415926702</c:v>
                </c:pt>
                <c:pt idx="17161">
                  <c:v>11.701510697260151</c:v>
                </c:pt>
                <c:pt idx="17162">
                  <c:v>11.701518978525032</c:v>
                </c:pt>
                <c:pt idx="17163">
                  <c:v>11.701527259721336</c:v>
                </c:pt>
                <c:pt idx="17164">
                  <c:v>11.70153554084907</c:v>
                </c:pt>
                <c:pt idx="17165">
                  <c:v>11.701543821908206</c:v>
                </c:pt>
                <c:pt idx="17166">
                  <c:v>11.701552102898768</c:v>
                </c:pt>
                <c:pt idx="17167">
                  <c:v>11.701560383820768</c:v>
                </c:pt>
                <c:pt idx="17168">
                  <c:v>11.701568664674094</c:v>
                </c:pt>
                <c:pt idx="17169">
                  <c:v>11.701576945459053</c:v>
                </c:pt>
                <c:pt idx="17170">
                  <c:v>11.701585226175334</c:v>
                </c:pt>
                <c:pt idx="17171">
                  <c:v>11.70159350682305</c:v>
                </c:pt>
                <c:pt idx="17172">
                  <c:v>11.701601787402099</c:v>
                </c:pt>
                <c:pt idx="17173">
                  <c:v>11.701610067912748</c:v>
                </c:pt>
                <c:pt idx="17174">
                  <c:v>11.701618348354748</c:v>
                </c:pt>
                <c:pt idx="17175">
                  <c:v>11.701626628728222</c:v>
                </c:pt>
                <c:pt idx="17176">
                  <c:v>11.701634909033103</c:v>
                </c:pt>
                <c:pt idx="17177">
                  <c:v>11.701643189269419</c:v>
                </c:pt>
                <c:pt idx="17178">
                  <c:v>11.701651469437079</c:v>
                </c:pt>
                <c:pt idx="17179">
                  <c:v>11.701659749536368</c:v>
                </c:pt>
                <c:pt idx="17180">
                  <c:v>11.701668029567008</c:v>
                </c:pt>
                <c:pt idx="17181">
                  <c:v>11.701676309529089</c:v>
                </c:pt>
                <c:pt idx="17182">
                  <c:v>11.701684589422626</c:v>
                </c:pt>
                <c:pt idx="17183">
                  <c:v>11.701692869247571</c:v>
                </c:pt>
                <c:pt idx="17184">
                  <c:v>11.701701149003981</c:v>
                </c:pt>
                <c:pt idx="17185">
                  <c:v>11.701709428691798</c:v>
                </c:pt>
                <c:pt idx="17186">
                  <c:v>11.701717708311048</c:v>
                </c:pt>
                <c:pt idx="17187">
                  <c:v>11.701725987861796</c:v>
                </c:pt>
                <c:pt idx="17188">
                  <c:v>11.701734267344102</c:v>
                </c:pt>
                <c:pt idx="17189">
                  <c:v>11.701742546757746</c:v>
                </c:pt>
                <c:pt idx="17190">
                  <c:v>11.701750826102849</c:v>
                </c:pt>
                <c:pt idx="17191">
                  <c:v>11.701759105379399</c:v>
                </c:pt>
                <c:pt idx="17192">
                  <c:v>11.701767384587415</c:v>
                </c:pt>
                <c:pt idx="17193">
                  <c:v>11.701775663726798</c:v>
                </c:pt>
                <c:pt idx="17194">
                  <c:v>11.701783942797798</c:v>
                </c:pt>
                <c:pt idx="17195">
                  <c:v>11.701792221800185</c:v>
                </c:pt>
                <c:pt idx="17196">
                  <c:v>11.701800500734018</c:v>
                </c:pt>
                <c:pt idx="17197">
                  <c:v>11.701808779599318</c:v>
                </c:pt>
                <c:pt idx="17198">
                  <c:v>11.701817058396085</c:v>
                </c:pt>
                <c:pt idx="17199">
                  <c:v>11.701825337124305</c:v>
                </c:pt>
                <c:pt idx="17200">
                  <c:v>11.701833615784</c:v>
                </c:pt>
                <c:pt idx="17201">
                  <c:v>11.701841894375118</c:v>
                </c:pt>
                <c:pt idx="17202">
                  <c:v>11.701850172897748</c:v>
                </c:pt>
                <c:pt idx="17203">
                  <c:v>11.701858451351715</c:v>
                </c:pt>
                <c:pt idx="17204">
                  <c:v>11.701866729737381</c:v>
                </c:pt>
                <c:pt idx="17205">
                  <c:v>11.701875008054348</c:v>
                </c:pt>
                <c:pt idx="17206">
                  <c:v>11.701883286302893</c:v>
                </c:pt>
                <c:pt idx="17207">
                  <c:v>11.701891564482848</c:v>
                </c:pt>
                <c:pt idx="17208">
                  <c:v>11.701899842594283</c:v>
                </c:pt>
                <c:pt idx="17209">
                  <c:v>11.701908120637048</c:v>
                </c:pt>
                <c:pt idx="17210">
                  <c:v>11.701916398611568</c:v>
                </c:pt>
                <c:pt idx="17211">
                  <c:v>11.701924676517418</c:v>
                </c:pt>
                <c:pt idx="17212">
                  <c:v>11.701932954354755</c:v>
                </c:pt>
                <c:pt idx="17213">
                  <c:v>11.701941232123565</c:v>
                </c:pt>
                <c:pt idx="17214">
                  <c:v>11.701949509823855</c:v>
                </c:pt>
                <c:pt idx="17215">
                  <c:v>11.701957787455509</c:v>
                </c:pt>
                <c:pt idx="17216">
                  <c:v>11.701966065018848</c:v>
                </c:pt>
                <c:pt idx="17217">
                  <c:v>11.701974342513491</c:v>
                </c:pt>
                <c:pt idx="17218">
                  <c:v>11.701982619939827</c:v>
                </c:pt>
                <c:pt idx="17219">
                  <c:v>11.701990897297518</c:v>
                </c:pt>
                <c:pt idx="17220">
                  <c:v>11.701999174586716</c:v>
                </c:pt>
                <c:pt idx="17221">
                  <c:v>11.7020074518074</c:v>
                </c:pt>
                <c:pt idx="17222">
                  <c:v>11.702015728959548</c:v>
                </c:pt>
                <c:pt idx="17223">
                  <c:v>11.702024006043224</c:v>
                </c:pt>
                <c:pt idx="17224">
                  <c:v>11.702032283058356</c:v>
                </c:pt>
                <c:pt idx="17225">
                  <c:v>11.702040560005004</c:v>
                </c:pt>
                <c:pt idx="17226">
                  <c:v>11.702048836883122</c:v>
                </c:pt>
                <c:pt idx="17227">
                  <c:v>11.702057113692732</c:v>
                </c:pt>
                <c:pt idx="17228">
                  <c:v>11.702065390433848</c:v>
                </c:pt>
                <c:pt idx="17229">
                  <c:v>11.702073667106461</c:v>
                </c:pt>
                <c:pt idx="17230">
                  <c:v>11.702081943710548</c:v>
                </c:pt>
                <c:pt idx="17231">
                  <c:v>11.702090220246177</c:v>
                </c:pt>
                <c:pt idx="17232">
                  <c:v>11.702098496713285</c:v>
                </c:pt>
                <c:pt idx="17233">
                  <c:v>11.702106773111893</c:v>
                </c:pt>
                <c:pt idx="17234">
                  <c:v>11.702115049442002</c:v>
                </c:pt>
                <c:pt idx="17235">
                  <c:v>11.702123325703615</c:v>
                </c:pt>
                <c:pt idx="17236">
                  <c:v>11.702131601896731</c:v>
                </c:pt>
                <c:pt idx="17237">
                  <c:v>11.702139878021461</c:v>
                </c:pt>
                <c:pt idx="17238">
                  <c:v>11.702148154077483</c:v>
                </c:pt>
                <c:pt idx="17239">
                  <c:v>11.70215643006512</c:v>
                </c:pt>
                <c:pt idx="17240">
                  <c:v>11.702164705984266</c:v>
                </c:pt>
                <c:pt idx="17241">
                  <c:v>11.702172981834915</c:v>
                </c:pt>
                <c:pt idx="17242">
                  <c:v>11.702181257617084</c:v>
                </c:pt>
                <c:pt idx="17243">
                  <c:v>11.70218953333077</c:v>
                </c:pt>
                <c:pt idx="17244">
                  <c:v>11.702197808975956</c:v>
                </c:pt>
                <c:pt idx="17245">
                  <c:v>11.702206084552653</c:v>
                </c:pt>
                <c:pt idx="17246">
                  <c:v>11.702214360060868</c:v>
                </c:pt>
                <c:pt idx="17247">
                  <c:v>11.702222635500609</c:v>
                </c:pt>
                <c:pt idx="17248">
                  <c:v>11.702230910871862</c:v>
                </c:pt>
                <c:pt idx="17249">
                  <c:v>11.702239186174635</c:v>
                </c:pt>
                <c:pt idx="17250">
                  <c:v>11.702247461408927</c:v>
                </c:pt>
                <c:pt idx="17251">
                  <c:v>11.702255736574742</c:v>
                </c:pt>
                <c:pt idx="17252">
                  <c:v>11.702264011672073</c:v>
                </c:pt>
                <c:pt idx="17253">
                  <c:v>11.702272286700936</c:v>
                </c:pt>
                <c:pt idx="17254">
                  <c:v>11.70228056166132</c:v>
                </c:pt>
                <c:pt idx="17255">
                  <c:v>11.702288836553254</c:v>
                </c:pt>
                <c:pt idx="17256">
                  <c:v>11.702297111376666</c:v>
                </c:pt>
                <c:pt idx="17257">
                  <c:v>11.702305386131618</c:v>
                </c:pt>
                <c:pt idx="17258">
                  <c:v>11.702313660818048</c:v>
                </c:pt>
                <c:pt idx="17259">
                  <c:v>11.702321935436141</c:v>
                </c:pt>
                <c:pt idx="17260">
                  <c:v>11.702330209985726</c:v>
                </c:pt>
                <c:pt idx="17261">
                  <c:v>11.702338484466781</c:v>
                </c:pt>
                <c:pt idx="17262">
                  <c:v>11.702346758879406</c:v>
                </c:pt>
                <c:pt idx="17263">
                  <c:v>11.702355033223562</c:v>
                </c:pt>
                <c:pt idx="17264">
                  <c:v>11.702363307499251</c:v>
                </c:pt>
                <c:pt idx="17265">
                  <c:v>11.702371581706448</c:v>
                </c:pt>
                <c:pt idx="17266">
                  <c:v>11.702379855845274</c:v>
                </c:pt>
                <c:pt idx="17267">
                  <c:v>11.702388129915548</c:v>
                </c:pt>
                <c:pt idx="17268">
                  <c:v>11.702396403917394</c:v>
                </c:pt>
                <c:pt idx="17269">
                  <c:v>11.702404677850804</c:v>
                </c:pt>
                <c:pt idx="17270">
                  <c:v>11.70241295171572</c:v>
                </c:pt>
                <c:pt idx="17271">
                  <c:v>11.702421225512181</c:v>
                </c:pt>
                <c:pt idx="17272">
                  <c:v>11.702429499240226</c:v>
                </c:pt>
                <c:pt idx="17273">
                  <c:v>11.702437772899772</c:v>
                </c:pt>
                <c:pt idx="17274">
                  <c:v>11.702446046490875</c:v>
                </c:pt>
                <c:pt idx="17275">
                  <c:v>11.702454320013535</c:v>
                </c:pt>
                <c:pt idx="17276">
                  <c:v>11.702462593467835</c:v>
                </c:pt>
                <c:pt idx="17277">
                  <c:v>11.702470866853503</c:v>
                </c:pt>
                <c:pt idx="17278">
                  <c:v>11.702479140170798</c:v>
                </c:pt>
                <c:pt idx="17279">
                  <c:v>11.702487413419766</c:v>
                </c:pt>
                <c:pt idx="17280">
                  <c:v>11.7024956866001</c:v>
                </c:pt>
                <c:pt idx="17281">
                  <c:v>11.702503959712066</c:v>
                </c:pt>
                <c:pt idx="17282">
                  <c:v>11.702512232755684</c:v>
                </c:pt>
                <c:pt idx="17283">
                  <c:v>11.702520505730682</c:v>
                </c:pt>
                <c:pt idx="17284">
                  <c:v>11.702528778637323</c:v>
                </c:pt>
                <c:pt idx="17285">
                  <c:v>11.702537051475529</c:v>
                </c:pt>
                <c:pt idx="17286">
                  <c:v>11.702545324245326</c:v>
                </c:pt>
                <c:pt idx="17287">
                  <c:v>11.702553596946725</c:v>
                </c:pt>
                <c:pt idx="17288">
                  <c:v>11.70256186957951</c:v>
                </c:pt>
                <c:pt idx="17289">
                  <c:v>11.702570142143964</c:v>
                </c:pt>
                <c:pt idx="17290">
                  <c:v>11.702578414639984</c:v>
                </c:pt>
                <c:pt idx="17291">
                  <c:v>11.702586687067576</c:v>
                </c:pt>
                <c:pt idx="17292">
                  <c:v>11.702594959426845</c:v>
                </c:pt>
                <c:pt idx="17293">
                  <c:v>11.70260323171745</c:v>
                </c:pt>
                <c:pt idx="17294">
                  <c:v>11.702611503939734</c:v>
                </c:pt>
                <c:pt idx="17295">
                  <c:v>11.702619776093597</c:v>
                </c:pt>
                <c:pt idx="17296">
                  <c:v>11.702628048179028</c:v>
                </c:pt>
                <c:pt idx="17297">
                  <c:v>11.702636320196056</c:v>
                </c:pt>
                <c:pt idx="17298">
                  <c:v>11.702644592144742</c:v>
                </c:pt>
                <c:pt idx="17299">
                  <c:v>11.702652864024776</c:v>
                </c:pt>
                <c:pt idx="17300">
                  <c:v>11.702661135836498</c:v>
                </c:pt>
                <c:pt idx="17301">
                  <c:v>11.702669407579821</c:v>
                </c:pt>
                <c:pt idx="17302">
                  <c:v>11.702677679254712</c:v>
                </c:pt>
                <c:pt idx="17303">
                  <c:v>11.702685950861182</c:v>
                </c:pt>
                <c:pt idx="17304">
                  <c:v>11.702694222399332</c:v>
                </c:pt>
                <c:pt idx="17305">
                  <c:v>11.702702493868866</c:v>
                </c:pt>
                <c:pt idx="17306">
                  <c:v>11.702710765270048</c:v>
                </c:pt>
                <c:pt idx="17307">
                  <c:v>11.702719036602884</c:v>
                </c:pt>
                <c:pt idx="17308">
                  <c:v>11.702727307867272</c:v>
                </c:pt>
                <c:pt idx="17309">
                  <c:v>11.702735579063377</c:v>
                </c:pt>
                <c:pt idx="17310">
                  <c:v>11.702743850190807</c:v>
                </c:pt>
                <c:pt idx="17311">
                  <c:v>11.702752121249956</c:v>
                </c:pt>
                <c:pt idx="17312">
                  <c:v>11.702760392240696</c:v>
                </c:pt>
                <c:pt idx="17313">
                  <c:v>11.702768663163019</c:v>
                </c:pt>
                <c:pt idx="17314">
                  <c:v>11.702776934016956</c:v>
                </c:pt>
                <c:pt idx="17315">
                  <c:v>11.702785204802472</c:v>
                </c:pt>
                <c:pt idx="17316">
                  <c:v>11.702793475519583</c:v>
                </c:pt>
                <c:pt idx="17317">
                  <c:v>11.702801746168292</c:v>
                </c:pt>
                <c:pt idx="17318">
                  <c:v>11.702810016748689</c:v>
                </c:pt>
                <c:pt idx="17319">
                  <c:v>11.702818287260499</c:v>
                </c:pt>
                <c:pt idx="17320">
                  <c:v>11.702826557704096</c:v>
                </c:pt>
                <c:pt idx="17321">
                  <c:v>11.702834828079126</c:v>
                </c:pt>
                <c:pt idx="17322">
                  <c:v>11.702843098385816</c:v>
                </c:pt>
                <c:pt idx="17323">
                  <c:v>11.702851368624119</c:v>
                </c:pt>
                <c:pt idx="17324">
                  <c:v>11.702859638794029</c:v>
                </c:pt>
                <c:pt idx="17325">
                  <c:v>11.702867908895545</c:v>
                </c:pt>
                <c:pt idx="17326">
                  <c:v>11.702876178928674</c:v>
                </c:pt>
                <c:pt idx="17327">
                  <c:v>11.702884448893396</c:v>
                </c:pt>
                <c:pt idx="17328">
                  <c:v>11.702892718789776</c:v>
                </c:pt>
                <c:pt idx="17329">
                  <c:v>11.702900988617678</c:v>
                </c:pt>
                <c:pt idx="17330">
                  <c:v>11.702909258377332</c:v>
                </c:pt>
                <c:pt idx="17331">
                  <c:v>11.702917528068404</c:v>
                </c:pt>
                <c:pt idx="17332">
                  <c:v>11.702925797691099</c:v>
                </c:pt>
                <c:pt idx="17333">
                  <c:v>11.702934067245579</c:v>
                </c:pt>
                <c:pt idx="17334">
                  <c:v>11.702942336731589</c:v>
                </c:pt>
                <c:pt idx="17335">
                  <c:v>11.702950606149226</c:v>
                </c:pt>
                <c:pt idx="17336">
                  <c:v>11.702958875498458</c:v>
                </c:pt>
                <c:pt idx="17337">
                  <c:v>11.702967144779318</c:v>
                </c:pt>
                <c:pt idx="17338">
                  <c:v>11.702975413991798</c:v>
                </c:pt>
                <c:pt idx="17339">
                  <c:v>11.702983683135905</c:v>
                </c:pt>
                <c:pt idx="17340">
                  <c:v>11.702991952211628</c:v>
                </c:pt>
                <c:pt idx="17341">
                  <c:v>11.703000221218977</c:v>
                </c:pt>
                <c:pt idx="17342">
                  <c:v>11.703008490157947</c:v>
                </c:pt>
                <c:pt idx="17343">
                  <c:v>11.70301675902855</c:v>
                </c:pt>
                <c:pt idx="17344">
                  <c:v>11.703025027830748</c:v>
                </c:pt>
                <c:pt idx="17345">
                  <c:v>11.703033296564676</c:v>
                </c:pt>
                <c:pt idx="17346">
                  <c:v>11.703041565230095</c:v>
                </c:pt>
                <c:pt idx="17347">
                  <c:v>11.703049833827329</c:v>
                </c:pt>
                <c:pt idx="17348">
                  <c:v>11.703058102355943</c:v>
                </c:pt>
                <c:pt idx="17349">
                  <c:v>11.703066370816314</c:v>
                </c:pt>
                <c:pt idx="17350">
                  <c:v>11.703074639208324</c:v>
                </c:pt>
                <c:pt idx="17351">
                  <c:v>11.703082907531957</c:v>
                </c:pt>
                <c:pt idx="17352">
                  <c:v>11.703091175787232</c:v>
                </c:pt>
                <c:pt idx="17353">
                  <c:v>11.703099443974143</c:v>
                </c:pt>
                <c:pt idx="17354">
                  <c:v>11.703107712092692</c:v>
                </c:pt>
                <c:pt idx="17355">
                  <c:v>11.703115980142798</c:v>
                </c:pt>
                <c:pt idx="17356">
                  <c:v>11.703124248124706</c:v>
                </c:pt>
                <c:pt idx="17357">
                  <c:v>11.703132516038174</c:v>
                </c:pt>
                <c:pt idx="17358">
                  <c:v>11.703140783883283</c:v>
                </c:pt>
                <c:pt idx="17359">
                  <c:v>11.70314905166005</c:v>
                </c:pt>
                <c:pt idx="17360">
                  <c:v>11.703157319368454</c:v>
                </c:pt>
                <c:pt idx="17361">
                  <c:v>11.703165587008478</c:v>
                </c:pt>
                <c:pt idx="17362">
                  <c:v>11.703173854580168</c:v>
                </c:pt>
                <c:pt idx="17363">
                  <c:v>11.703182122083508</c:v>
                </c:pt>
                <c:pt idx="17364">
                  <c:v>11.703190389518493</c:v>
                </c:pt>
                <c:pt idx="17365">
                  <c:v>11.703198656885132</c:v>
                </c:pt>
                <c:pt idx="17366">
                  <c:v>11.703206924183419</c:v>
                </c:pt>
                <c:pt idx="17367">
                  <c:v>11.703215191413348</c:v>
                </c:pt>
                <c:pt idx="17368">
                  <c:v>11.703223458574948</c:v>
                </c:pt>
                <c:pt idx="17369">
                  <c:v>11.703231725668203</c:v>
                </c:pt>
                <c:pt idx="17370">
                  <c:v>11.703239992693108</c:v>
                </c:pt>
                <c:pt idx="17371">
                  <c:v>11.703248259649676</c:v>
                </c:pt>
                <c:pt idx="17372">
                  <c:v>11.703256526537889</c:v>
                </c:pt>
                <c:pt idx="17373">
                  <c:v>11.703264793357761</c:v>
                </c:pt>
                <c:pt idx="17374">
                  <c:v>11.703273060109298</c:v>
                </c:pt>
                <c:pt idx="17375">
                  <c:v>11.703281326792498</c:v>
                </c:pt>
                <c:pt idx="17376">
                  <c:v>11.703289593407376</c:v>
                </c:pt>
                <c:pt idx="17377">
                  <c:v>11.703297859953894</c:v>
                </c:pt>
                <c:pt idx="17378">
                  <c:v>11.703306126432068</c:v>
                </c:pt>
                <c:pt idx="17379">
                  <c:v>11.703314392841946</c:v>
                </c:pt>
                <c:pt idx="17380">
                  <c:v>11.703322659183465</c:v>
                </c:pt>
                <c:pt idx="17381">
                  <c:v>11.703330925456658</c:v>
                </c:pt>
                <c:pt idx="17382">
                  <c:v>11.703339191661518</c:v>
                </c:pt>
                <c:pt idx="17383">
                  <c:v>11.703347457798051</c:v>
                </c:pt>
                <c:pt idx="17384">
                  <c:v>11.703355723866251</c:v>
                </c:pt>
                <c:pt idx="17385">
                  <c:v>11.703363989866098</c:v>
                </c:pt>
                <c:pt idx="17386">
                  <c:v>11.70337225579768</c:v>
                </c:pt>
                <c:pt idx="17387">
                  <c:v>11.703380521660906</c:v>
                </c:pt>
                <c:pt idx="17388">
                  <c:v>11.703388787455712</c:v>
                </c:pt>
                <c:pt idx="17389">
                  <c:v>11.703397053182384</c:v>
                </c:pt>
                <c:pt idx="17390">
                  <c:v>11.703405318840726</c:v>
                </c:pt>
                <c:pt idx="17391">
                  <c:v>11.703413584430548</c:v>
                </c:pt>
                <c:pt idx="17392">
                  <c:v>11.703421849952193</c:v>
                </c:pt>
                <c:pt idx="17393">
                  <c:v>11.703430115405506</c:v>
                </c:pt>
                <c:pt idx="17394">
                  <c:v>11.703438380790468</c:v>
                </c:pt>
                <c:pt idx="17395">
                  <c:v>11.703446646107174</c:v>
                </c:pt>
                <c:pt idx="17396">
                  <c:v>11.7034549113555</c:v>
                </c:pt>
                <c:pt idx="17397">
                  <c:v>11.703463176535518</c:v>
                </c:pt>
                <c:pt idx="17398">
                  <c:v>11.703471441647247</c:v>
                </c:pt>
                <c:pt idx="17399">
                  <c:v>11.70347970669066</c:v>
                </c:pt>
                <c:pt idx="17400">
                  <c:v>11.703487971665774</c:v>
                </c:pt>
                <c:pt idx="17401">
                  <c:v>11.703496236572574</c:v>
                </c:pt>
                <c:pt idx="17402">
                  <c:v>11.703504501411039</c:v>
                </c:pt>
                <c:pt idx="17403">
                  <c:v>11.703512766181216</c:v>
                </c:pt>
                <c:pt idx="17404">
                  <c:v>11.703521030883087</c:v>
                </c:pt>
                <c:pt idx="17405">
                  <c:v>11.703529295516654</c:v>
                </c:pt>
                <c:pt idx="17406">
                  <c:v>11.703537560081926</c:v>
                </c:pt>
                <c:pt idx="17407">
                  <c:v>11.703545824578878</c:v>
                </c:pt>
                <c:pt idx="17408">
                  <c:v>11.70355408900755</c:v>
                </c:pt>
                <c:pt idx="17409">
                  <c:v>11.703562353367976</c:v>
                </c:pt>
                <c:pt idx="17410">
                  <c:v>11.703570617659956</c:v>
                </c:pt>
                <c:pt idx="17411">
                  <c:v>11.703578881883718</c:v>
                </c:pt>
                <c:pt idx="17412">
                  <c:v>11.703587146039185</c:v>
                </c:pt>
                <c:pt idx="17413">
                  <c:v>11.703595410126354</c:v>
                </c:pt>
                <c:pt idx="17414">
                  <c:v>11.703603674145254</c:v>
                </c:pt>
                <c:pt idx="17415">
                  <c:v>11.703611938095811</c:v>
                </c:pt>
                <c:pt idx="17416">
                  <c:v>11.703620201978101</c:v>
                </c:pt>
                <c:pt idx="17417">
                  <c:v>11.703628465791994</c:v>
                </c:pt>
                <c:pt idx="17418">
                  <c:v>11.703636729537806</c:v>
                </c:pt>
                <c:pt idx="17419">
                  <c:v>11.703644993215226</c:v>
                </c:pt>
                <c:pt idx="17420">
                  <c:v>11.703653256824374</c:v>
                </c:pt>
                <c:pt idx="17421">
                  <c:v>11.703661520365202</c:v>
                </c:pt>
                <c:pt idx="17422">
                  <c:v>11.703669783837761</c:v>
                </c:pt>
                <c:pt idx="17423">
                  <c:v>11.703678047242033</c:v>
                </c:pt>
                <c:pt idx="17424">
                  <c:v>11.703686310578076</c:v>
                </c:pt>
                <c:pt idx="17425">
                  <c:v>11.703694573845826</c:v>
                </c:pt>
                <c:pt idx="17426">
                  <c:v>11.703702837045174</c:v>
                </c:pt>
                <c:pt idx="17427">
                  <c:v>11.703711100176298</c:v>
                </c:pt>
                <c:pt idx="17428">
                  <c:v>11.703719363239168</c:v>
                </c:pt>
                <c:pt idx="17429">
                  <c:v>11.703727626233768</c:v>
                </c:pt>
                <c:pt idx="17430">
                  <c:v>11.7037358891601</c:v>
                </c:pt>
                <c:pt idx="17431">
                  <c:v>11.70374415201813</c:v>
                </c:pt>
                <c:pt idx="17432">
                  <c:v>11.703752414807894</c:v>
                </c:pt>
                <c:pt idx="17433">
                  <c:v>11.703760677529402</c:v>
                </c:pt>
                <c:pt idx="17434">
                  <c:v>11.703768940182513</c:v>
                </c:pt>
                <c:pt idx="17435">
                  <c:v>11.703777202767558</c:v>
                </c:pt>
                <c:pt idx="17436">
                  <c:v>11.703785465284239</c:v>
                </c:pt>
                <c:pt idx="17437">
                  <c:v>11.703793727732648</c:v>
                </c:pt>
                <c:pt idx="17438">
                  <c:v>11.703801990112748</c:v>
                </c:pt>
                <c:pt idx="17439">
                  <c:v>11.70381025242467</c:v>
                </c:pt>
                <c:pt idx="17440">
                  <c:v>11.703818514668304</c:v>
                </c:pt>
                <c:pt idx="17441">
                  <c:v>11.703826776843632</c:v>
                </c:pt>
                <c:pt idx="17442">
                  <c:v>11.703835038950716</c:v>
                </c:pt>
                <c:pt idx="17443">
                  <c:v>11.70384330098954</c:v>
                </c:pt>
                <c:pt idx="17444">
                  <c:v>11.703851562960098</c:v>
                </c:pt>
                <c:pt idx="17445">
                  <c:v>11.703859824862406</c:v>
                </c:pt>
                <c:pt idx="17446">
                  <c:v>11.703868086696398</c:v>
                </c:pt>
                <c:pt idx="17447">
                  <c:v>11.70387634846225</c:v>
                </c:pt>
                <c:pt idx="17448">
                  <c:v>11.70388461015977</c:v>
                </c:pt>
                <c:pt idx="17449">
                  <c:v>11.703892871789074</c:v>
                </c:pt>
                <c:pt idx="17450">
                  <c:v>11.703901133350048</c:v>
                </c:pt>
                <c:pt idx="17451">
                  <c:v>11.703909394842835</c:v>
                </c:pt>
                <c:pt idx="17452">
                  <c:v>11.703917656267354</c:v>
                </c:pt>
                <c:pt idx="17453">
                  <c:v>11.70392591762362</c:v>
                </c:pt>
                <c:pt idx="17454">
                  <c:v>11.70393417891165</c:v>
                </c:pt>
                <c:pt idx="17455">
                  <c:v>11.703942440131398</c:v>
                </c:pt>
                <c:pt idx="17456">
                  <c:v>11.703950701282928</c:v>
                </c:pt>
                <c:pt idx="17457">
                  <c:v>11.703958962366205</c:v>
                </c:pt>
                <c:pt idx="17458">
                  <c:v>11.703967223381236</c:v>
                </c:pt>
                <c:pt idx="17459">
                  <c:v>11.703975484327998</c:v>
                </c:pt>
                <c:pt idx="17460">
                  <c:v>11.703983745206568</c:v>
                </c:pt>
                <c:pt idx="17461">
                  <c:v>11.703992006016868</c:v>
                </c:pt>
                <c:pt idx="17462">
                  <c:v>11.704000266758932</c:v>
                </c:pt>
                <c:pt idx="17463">
                  <c:v>11.704008527432748</c:v>
                </c:pt>
                <c:pt idx="17464">
                  <c:v>11.704016788038341</c:v>
                </c:pt>
                <c:pt idx="17465">
                  <c:v>11.704025048575668</c:v>
                </c:pt>
                <c:pt idx="17466">
                  <c:v>11.704033309044801</c:v>
                </c:pt>
                <c:pt idx="17467">
                  <c:v>11.704041569445678</c:v>
                </c:pt>
                <c:pt idx="17468">
                  <c:v>11.704049829778322</c:v>
                </c:pt>
                <c:pt idx="17469">
                  <c:v>11.704058090042718</c:v>
                </c:pt>
                <c:pt idx="17470">
                  <c:v>11.704066350238914</c:v>
                </c:pt>
                <c:pt idx="17471">
                  <c:v>11.704074610366861</c:v>
                </c:pt>
                <c:pt idx="17472">
                  <c:v>11.704082870426582</c:v>
                </c:pt>
                <c:pt idx="17473">
                  <c:v>11.704091130418048</c:v>
                </c:pt>
                <c:pt idx="17474">
                  <c:v>11.704099390341344</c:v>
                </c:pt>
                <c:pt idx="17475">
                  <c:v>11.704107650196368</c:v>
                </c:pt>
                <c:pt idx="17476">
                  <c:v>11.704115909983193</c:v>
                </c:pt>
                <c:pt idx="17477">
                  <c:v>11.704124169701748</c:v>
                </c:pt>
                <c:pt idx="17478">
                  <c:v>11.704132429352148</c:v>
                </c:pt>
                <c:pt idx="17479">
                  <c:v>11.704140688934299</c:v>
                </c:pt>
                <c:pt idx="17480">
                  <c:v>11.70414894844823</c:v>
                </c:pt>
                <c:pt idx="17481">
                  <c:v>11.704157207893939</c:v>
                </c:pt>
                <c:pt idx="17482">
                  <c:v>11.704165467271306</c:v>
                </c:pt>
                <c:pt idx="17483">
                  <c:v>11.704173726580606</c:v>
                </c:pt>
                <c:pt idx="17484">
                  <c:v>11.704181985821748</c:v>
                </c:pt>
                <c:pt idx="17485">
                  <c:v>11.704190244994605</c:v>
                </c:pt>
                <c:pt idx="17486">
                  <c:v>11.704198504099237</c:v>
                </c:pt>
                <c:pt idx="17487">
                  <c:v>11.704206763135648</c:v>
                </c:pt>
                <c:pt idx="17488">
                  <c:v>11.704215022103776</c:v>
                </c:pt>
                <c:pt idx="17489">
                  <c:v>11.704223281003753</c:v>
                </c:pt>
                <c:pt idx="17490">
                  <c:v>11.70423153983565</c:v>
                </c:pt>
                <c:pt idx="17491">
                  <c:v>11.704239798599229</c:v>
                </c:pt>
                <c:pt idx="17492">
                  <c:v>11.704248057294603</c:v>
                </c:pt>
                <c:pt idx="17493">
                  <c:v>11.70425631592177</c:v>
                </c:pt>
                <c:pt idx="17494">
                  <c:v>11.704264574480735</c:v>
                </c:pt>
                <c:pt idx="17495">
                  <c:v>11.704272832971448</c:v>
                </c:pt>
                <c:pt idx="17496">
                  <c:v>11.704281091394048</c:v>
                </c:pt>
                <c:pt idx="17497">
                  <c:v>11.704289349748414</c:v>
                </c:pt>
                <c:pt idx="17498">
                  <c:v>11.704297608034548</c:v>
                </c:pt>
                <c:pt idx="17499">
                  <c:v>11.704305866252433</c:v>
                </c:pt>
                <c:pt idx="17500">
                  <c:v>11.704314124402291</c:v>
                </c:pt>
                <c:pt idx="17501">
                  <c:v>11.704322382483753</c:v>
                </c:pt>
                <c:pt idx="17502">
                  <c:v>11.704330640497218</c:v>
                </c:pt>
                <c:pt idx="17503">
                  <c:v>11.704338898442401</c:v>
                </c:pt>
                <c:pt idx="17504">
                  <c:v>11.704347156319383</c:v>
                </c:pt>
                <c:pt idx="17505">
                  <c:v>11.704355414128168</c:v>
                </c:pt>
                <c:pt idx="17506">
                  <c:v>11.704363671868768</c:v>
                </c:pt>
                <c:pt idx="17507">
                  <c:v>11.704371929541059</c:v>
                </c:pt>
                <c:pt idx="17508">
                  <c:v>11.704380187145398</c:v>
                </c:pt>
                <c:pt idx="17509">
                  <c:v>11.704388444681348</c:v>
                </c:pt>
                <c:pt idx="17510">
                  <c:v>11.704396702149287</c:v>
                </c:pt>
                <c:pt idx="17511">
                  <c:v>11.704404959549064</c:v>
                </c:pt>
                <c:pt idx="17512">
                  <c:v>11.704413216880427</c:v>
                </c:pt>
                <c:pt idx="17513">
                  <c:v>11.704421474143718</c:v>
                </c:pt>
                <c:pt idx="17514">
                  <c:v>11.704429731338831</c:v>
                </c:pt>
                <c:pt idx="17515">
                  <c:v>11.70443798846577</c:v>
                </c:pt>
                <c:pt idx="17516">
                  <c:v>11.704446245524522</c:v>
                </c:pt>
                <c:pt idx="17517">
                  <c:v>11.704454502515096</c:v>
                </c:pt>
                <c:pt idx="17518">
                  <c:v>11.704462759437494</c:v>
                </c:pt>
                <c:pt idx="17519">
                  <c:v>11.704471016291713</c:v>
                </c:pt>
                <c:pt idx="17520">
                  <c:v>11.70447927307776</c:v>
                </c:pt>
                <c:pt idx="17521">
                  <c:v>11.704487529795674</c:v>
                </c:pt>
                <c:pt idx="17522">
                  <c:v>11.704495786445332</c:v>
                </c:pt>
                <c:pt idx="17523">
                  <c:v>11.70450404302686</c:v>
                </c:pt>
                <c:pt idx="17524">
                  <c:v>11.704512299540276</c:v>
                </c:pt>
                <c:pt idx="17525">
                  <c:v>11.704520555985404</c:v>
                </c:pt>
                <c:pt idx="17526">
                  <c:v>11.704528812362421</c:v>
                </c:pt>
                <c:pt idx="17527">
                  <c:v>11.704537068671275</c:v>
                </c:pt>
                <c:pt idx="17528">
                  <c:v>11.704545324911962</c:v>
                </c:pt>
                <c:pt idx="17529">
                  <c:v>11.704553581084483</c:v>
                </c:pt>
                <c:pt idx="17530">
                  <c:v>11.704561837188839</c:v>
                </c:pt>
                <c:pt idx="17531">
                  <c:v>11.704570093225035</c:v>
                </c:pt>
                <c:pt idx="17532">
                  <c:v>11.704578349193048</c:v>
                </c:pt>
                <c:pt idx="17533">
                  <c:v>11.704586605092954</c:v>
                </c:pt>
                <c:pt idx="17534">
                  <c:v>11.704594860924654</c:v>
                </c:pt>
                <c:pt idx="17535">
                  <c:v>11.704603116688222</c:v>
                </c:pt>
                <c:pt idx="17536">
                  <c:v>11.704611372383605</c:v>
                </c:pt>
                <c:pt idx="17537">
                  <c:v>11.704619628010848</c:v>
                </c:pt>
                <c:pt idx="17538">
                  <c:v>11.704627883569936</c:v>
                </c:pt>
                <c:pt idx="17539">
                  <c:v>11.70463613906087</c:v>
                </c:pt>
                <c:pt idx="17540">
                  <c:v>11.704644394483656</c:v>
                </c:pt>
                <c:pt idx="17541">
                  <c:v>11.704652649838279</c:v>
                </c:pt>
                <c:pt idx="17542">
                  <c:v>11.704660905124758</c:v>
                </c:pt>
                <c:pt idx="17543">
                  <c:v>11.704669160343068</c:v>
                </c:pt>
                <c:pt idx="17544">
                  <c:v>11.704677415493268</c:v>
                </c:pt>
                <c:pt idx="17545">
                  <c:v>11.704685670575305</c:v>
                </c:pt>
                <c:pt idx="17546">
                  <c:v>11.704693925589194</c:v>
                </c:pt>
                <c:pt idx="17547">
                  <c:v>11.704702180534918</c:v>
                </c:pt>
                <c:pt idx="17548">
                  <c:v>11.704710435412498</c:v>
                </c:pt>
                <c:pt idx="17549">
                  <c:v>11.704718690221997</c:v>
                </c:pt>
                <c:pt idx="17550">
                  <c:v>11.704726944963314</c:v>
                </c:pt>
                <c:pt idx="17551">
                  <c:v>11.704735199636492</c:v>
                </c:pt>
                <c:pt idx="17552">
                  <c:v>11.704743454241518</c:v>
                </c:pt>
                <c:pt idx="17553">
                  <c:v>11.704751708778398</c:v>
                </c:pt>
                <c:pt idx="17554">
                  <c:v>11.704759963247191</c:v>
                </c:pt>
                <c:pt idx="17555">
                  <c:v>11.704768217647819</c:v>
                </c:pt>
                <c:pt idx="17556">
                  <c:v>11.704776471980312</c:v>
                </c:pt>
                <c:pt idx="17557">
                  <c:v>11.704784726244672</c:v>
                </c:pt>
                <c:pt idx="17558">
                  <c:v>11.704792980440898</c:v>
                </c:pt>
                <c:pt idx="17559">
                  <c:v>11.704801234569</c:v>
                </c:pt>
                <c:pt idx="17560">
                  <c:v>11.70480948862896</c:v>
                </c:pt>
                <c:pt idx="17561">
                  <c:v>11.704817742620708</c:v>
                </c:pt>
                <c:pt idx="17562">
                  <c:v>11.704825996544498</c:v>
                </c:pt>
                <c:pt idx="17563">
                  <c:v>11.704834250400102</c:v>
                </c:pt>
                <c:pt idx="17564">
                  <c:v>11.704842504187546</c:v>
                </c:pt>
                <c:pt idx="17565">
                  <c:v>11.704850757906868</c:v>
                </c:pt>
                <c:pt idx="17566">
                  <c:v>11.704859011558087</c:v>
                </c:pt>
                <c:pt idx="17567">
                  <c:v>11.704867265141168</c:v>
                </c:pt>
                <c:pt idx="17568">
                  <c:v>11.70487551865614</c:v>
                </c:pt>
                <c:pt idx="17569">
                  <c:v>11.704883772102985</c:v>
                </c:pt>
                <c:pt idx="17570">
                  <c:v>11.704892025481712</c:v>
                </c:pt>
                <c:pt idx="17571">
                  <c:v>11.704900278792321</c:v>
                </c:pt>
                <c:pt idx="17572">
                  <c:v>11.704908532034811</c:v>
                </c:pt>
                <c:pt idx="17573">
                  <c:v>11.704916785209191</c:v>
                </c:pt>
                <c:pt idx="17574">
                  <c:v>11.704925038315448</c:v>
                </c:pt>
                <c:pt idx="17575">
                  <c:v>11.704933291353603</c:v>
                </c:pt>
                <c:pt idx="17576">
                  <c:v>11.704941544323642</c:v>
                </c:pt>
                <c:pt idx="17577">
                  <c:v>11.704949797225568</c:v>
                </c:pt>
                <c:pt idx="17578">
                  <c:v>11.704958050059368</c:v>
                </c:pt>
                <c:pt idx="17579">
                  <c:v>11.704966302825094</c:v>
                </c:pt>
                <c:pt idx="17580">
                  <c:v>11.704974555522696</c:v>
                </c:pt>
                <c:pt idx="17581">
                  <c:v>11.704982808152188</c:v>
                </c:pt>
                <c:pt idx="17582">
                  <c:v>11.704991060713432</c:v>
                </c:pt>
                <c:pt idx="17583">
                  <c:v>11.704999313206862</c:v>
                </c:pt>
                <c:pt idx="17584">
                  <c:v>11.705007565632044</c:v>
                </c:pt>
                <c:pt idx="17585">
                  <c:v>11.705015817989176</c:v>
                </c:pt>
                <c:pt idx="17586">
                  <c:v>11.705024070278101</c:v>
                </c:pt>
                <c:pt idx="17587">
                  <c:v>11.705032322499004</c:v>
                </c:pt>
                <c:pt idx="17588">
                  <c:v>11.70504057465177</c:v>
                </c:pt>
                <c:pt idx="17589">
                  <c:v>11.705048826736444</c:v>
                </c:pt>
                <c:pt idx="17590">
                  <c:v>11.705057078753034</c:v>
                </c:pt>
                <c:pt idx="17591">
                  <c:v>11.705065330701521</c:v>
                </c:pt>
                <c:pt idx="17592">
                  <c:v>11.705073582581919</c:v>
                </c:pt>
                <c:pt idx="17593">
                  <c:v>11.705081834394226</c:v>
                </c:pt>
                <c:pt idx="17594">
                  <c:v>11.705090086138435</c:v>
                </c:pt>
                <c:pt idx="17595">
                  <c:v>11.705098337814558</c:v>
                </c:pt>
                <c:pt idx="17596">
                  <c:v>11.705106589422682</c:v>
                </c:pt>
                <c:pt idx="17597">
                  <c:v>11.705114840962533</c:v>
                </c:pt>
                <c:pt idx="17598">
                  <c:v>11.705123092434388</c:v>
                </c:pt>
                <c:pt idx="17599">
                  <c:v>11.705131343838158</c:v>
                </c:pt>
                <c:pt idx="17600">
                  <c:v>11.705139595173852</c:v>
                </c:pt>
                <c:pt idx="17601">
                  <c:v>11.70514784644145</c:v>
                </c:pt>
                <c:pt idx="17602">
                  <c:v>11.705156097641026</c:v>
                </c:pt>
                <c:pt idx="17603">
                  <c:v>11.705164348772401</c:v>
                </c:pt>
                <c:pt idx="17604">
                  <c:v>11.705172599835755</c:v>
                </c:pt>
                <c:pt idx="17605">
                  <c:v>11.705180850831034</c:v>
                </c:pt>
                <c:pt idx="17606">
                  <c:v>11.705189101758236</c:v>
                </c:pt>
                <c:pt idx="17607">
                  <c:v>11.705197352617352</c:v>
                </c:pt>
                <c:pt idx="17608">
                  <c:v>11.705205603408396</c:v>
                </c:pt>
                <c:pt idx="17609">
                  <c:v>11.705213854131365</c:v>
                </c:pt>
                <c:pt idx="17610">
                  <c:v>11.705222104786262</c:v>
                </c:pt>
                <c:pt idx="17611">
                  <c:v>11.705230355373084</c:v>
                </c:pt>
                <c:pt idx="17612">
                  <c:v>11.705238605891831</c:v>
                </c:pt>
                <c:pt idx="17613">
                  <c:v>11.705246856342526</c:v>
                </c:pt>
                <c:pt idx="17614">
                  <c:v>11.705255106725128</c:v>
                </c:pt>
                <c:pt idx="17615">
                  <c:v>11.705263357039671</c:v>
                </c:pt>
                <c:pt idx="17616">
                  <c:v>11.705271607286148</c:v>
                </c:pt>
                <c:pt idx="17617">
                  <c:v>11.705279857464557</c:v>
                </c:pt>
                <c:pt idx="17618">
                  <c:v>11.705288107574903</c:v>
                </c:pt>
                <c:pt idx="17619">
                  <c:v>11.705296357617184</c:v>
                </c:pt>
                <c:pt idx="17620">
                  <c:v>11.705304607591403</c:v>
                </c:pt>
                <c:pt idx="17621">
                  <c:v>11.70531285749756</c:v>
                </c:pt>
                <c:pt idx="17622">
                  <c:v>11.705321107335648</c:v>
                </c:pt>
                <c:pt idx="17623">
                  <c:v>11.7053293571057</c:v>
                </c:pt>
                <c:pt idx="17624">
                  <c:v>11.705337606807674</c:v>
                </c:pt>
                <c:pt idx="17625">
                  <c:v>11.705345856441626</c:v>
                </c:pt>
                <c:pt idx="17626">
                  <c:v>11.705354106007464</c:v>
                </c:pt>
                <c:pt idx="17627">
                  <c:v>11.705362355505276</c:v>
                </c:pt>
                <c:pt idx="17628">
                  <c:v>11.705370604935018</c:v>
                </c:pt>
                <c:pt idx="17629">
                  <c:v>11.70537885429674</c:v>
                </c:pt>
                <c:pt idx="17630">
                  <c:v>11.705387103590395</c:v>
                </c:pt>
                <c:pt idx="17631">
                  <c:v>11.705395352816</c:v>
                </c:pt>
                <c:pt idx="17632">
                  <c:v>11.705403601973551</c:v>
                </c:pt>
                <c:pt idx="17633">
                  <c:v>11.70541185106307</c:v>
                </c:pt>
                <c:pt idx="17634">
                  <c:v>11.705420100084519</c:v>
                </c:pt>
                <c:pt idx="17635">
                  <c:v>11.705428349037934</c:v>
                </c:pt>
                <c:pt idx="17636">
                  <c:v>11.705436597923487</c:v>
                </c:pt>
                <c:pt idx="17637">
                  <c:v>11.705444846740754</c:v>
                </c:pt>
                <c:pt idx="17638">
                  <c:v>11.705453095490002</c:v>
                </c:pt>
                <c:pt idx="17639">
                  <c:v>11.705461344171148</c:v>
                </c:pt>
                <c:pt idx="17640">
                  <c:v>11.705469592784457</c:v>
                </c:pt>
                <c:pt idx="17641">
                  <c:v>11.70547784132952</c:v>
                </c:pt>
                <c:pt idx="17642">
                  <c:v>11.705486089806788</c:v>
                </c:pt>
                <c:pt idx="17643">
                  <c:v>11.705494338215836</c:v>
                </c:pt>
                <c:pt idx="17644">
                  <c:v>11.705502586556786</c:v>
                </c:pt>
                <c:pt idx="17645">
                  <c:v>11.705510834829894</c:v>
                </c:pt>
                <c:pt idx="17646">
                  <c:v>11.705519083034787</c:v>
                </c:pt>
                <c:pt idx="17647">
                  <c:v>11.705527331171739</c:v>
                </c:pt>
                <c:pt idx="17648">
                  <c:v>11.705535579240786</c:v>
                </c:pt>
                <c:pt idx="17649">
                  <c:v>11.70554382724155</c:v>
                </c:pt>
                <c:pt idx="17650">
                  <c:v>11.70555207517442</c:v>
                </c:pt>
                <c:pt idx="17651">
                  <c:v>11.705560323039252</c:v>
                </c:pt>
                <c:pt idx="17652">
                  <c:v>11.705568570836055</c:v>
                </c:pt>
                <c:pt idx="17653">
                  <c:v>11.705576818564973</c:v>
                </c:pt>
                <c:pt idx="17654">
                  <c:v>11.705585066225684</c:v>
                </c:pt>
                <c:pt idx="17655">
                  <c:v>11.705593313818374</c:v>
                </c:pt>
                <c:pt idx="17656">
                  <c:v>11.705601561343039</c:v>
                </c:pt>
                <c:pt idx="17657">
                  <c:v>11.705609808799776</c:v>
                </c:pt>
                <c:pt idx="17658">
                  <c:v>11.705618056188404</c:v>
                </c:pt>
                <c:pt idx="17659">
                  <c:v>11.705626303509074</c:v>
                </c:pt>
                <c:pt idx="17660">
                  <c:v>11.705634550761815</c:v>
                </c:pt>
                <c:pt idx="17661">
                  <c:v>11.705642797946396</c:v>
                </c:pt>
                <c:pt idx="17662">
                  <c:v>11.705651045062906</c:v>
                </c:pt>
                <c:pt idx="17663">
                  <c:v>11.7056592921115</c:v>
                </c:pt>
                <c:pt idx="17664">
                  <c:v>11.705667539092072</c:v>
                </c:pt>
                <c:pt idx="17665">
                  <c:v>11.70567578600463</c:v>
                </c:pt>
                <c:pt idx="17666">
                  <c:v>11.705684032849346</c:v>
                </c:pt>
                <c:pt idx="17667">
                  <c:v>11.705692279625849</c:v>
                </c:pt>
                <c:pt idx="17668">
                  <c:v>11.705700526334256</c:v>
                </c:pt>
                <c:pt idx="17669">
                  <c:v>11.705708772974768</c:v>
                </c:pt>
                <c:pt idx="17670">
                  <c:v>11.705717019547407</c:v>
                </c:pt>
                <c:pt idx="17671">
                  <c:v>11.705725266051811</c:v>
                </c:pt>
                <c:pt idx="17672">
                  <c:v>11.705733512488438</c:v>
                </c:pt>
                <c:pt idx="17673">
                  <c:v>11.705741758856821</c:v>
                </c:pt>
                <c:pt idx="17674">
                  <c:v>11.705750005157329</c:v>
                </c:pt>
                <c:pt idx="17675">
                  <c:v>11.705758251389836</c:v>
                </c:pt>
                <c:pt idx="17676">
                  <c:v>11.705766497554334</c:v>
                </c:pt>
                <c:pt idx="17677">
                  <c:v>11.705774743650798</c:v>
                </c:pt>
                <c:pt idx="17678">
                  <c:v>11.705782989679356</c:v>
                </c:pt>
                <c:pt idx="17679">
                  <c:v>11.705791235639854</c:v>
                </c:pt>
                <c:pt idx="17680">
                  <c:v>11.705799481532368</c:v>
                </c:pt>
                <c:pt idx="17681">
                  <c:v>11.705807727356888</c:v>
                </c:pt>
                <c:pt idx="17682">
                  <c:v>11.705815973113417</c:v>
                </c:pt>
                <c:pt idx="17683">
                  <c:v>11.705824218802059</c:v>
                </c:pt>
                <c:pt idx="17684">
                  <c:v>11.7058324644225</c:v>
                </c:pt>
                <c:pt idx="17685">
                  <c:v>11.705840709975053</c:v>
                </c:pt>
                <c:pt idx="17686">
                  <c:v>11.70584895545962</c:v>
                </c:pt>
                <c:pt idx="17687">
                  <c:v>11.705857200876199</c:v>
                </c:pt>
                <c:pt idx="17688">
                  <c:v>11.705865446224792</c:v>
                </c:pt>
                <c:pt idx="17689">
                  <c:v>11.705873691505399</c:v>
                </c:pt>
                <c:pt idx="17690">
                  <c:v>11.705881936718022</c:v>
                </c:pt>
                <c:pt idx="17691">
                  <c:v>11.705890181862664</c:v>
                </c:pt>
                <c:pt idx="17692">
                  <c:v>11.705898426939321</c:v>
                </c:pt>
                <c:pt idx="17693">
                  <c:v>11.705906671948076</c:v>
                </c:pt>
                <c:pt idx="17694">
                  <c:v>11.705914916888776</c:v>
                </c:pt>
                <c:pt idx="17695">
                  <c:v>11.705923161761348</c:v>
                </c:pt>
                <c:pt idx="17696">
                  <c:v>11.70593140656616</c:v>
                </c:pt>
                <c:pt idx="17697">
                  <c:v>11.705939651303025</c:v>
                </c:pt>
                <c:pt idx="17698">
                  <c:v>11.705947895971716</c:v>
                </c:pt>
                <c:pt idx="17699">
                  <c:v>11.705956140572518</c:v>
                </c:pt>
                <c:pt idx="17700">
                  <c:v>11.705964385105379</c:v>
                </c:pt>
                <c:pt idx="17701">
                  <c:v>11.705972629570251</c:v>
                </c:pt>
                <c:pt idx="17702">
                  <c:v>11.705980873967174</c:v>
                </c:pt>
                <c:pt idx="17703">
                  <c:v>11.705989118296086</c:v>
                </c:pt>
                <c:pt idx="17704">
                  <c:v>11.705997362557049</c:v>
                </c:pt>
                <c:pt idx="17705">
                  <c:v>11.706005606750045</c:v>
                </c:pt>
                <c:pt idx="17706">
                  <c:v>11.706013850875069</c:v>
                </c:pt>
                <c:pt idx="17707">
                  <c:v>11.706022094932141</c:v>
                </c:pt>
                <c:pt idx="17708">
                  <c:v>11.706030338921341</c:v>
                </c:pt>
                <c:pt idx="17709">
                  <c:v>11.706038582842382</c:v>
                </c:pt>
                <c:pt idx="17710">
                  <c:v>11.706046826695559</c:v>
                </c:pt>
                <c:pt idx="17711">
                  <c:v>11.706055070480771</c:v>
                </c:pt>
                <c:pt idx="17712">
                  <c:v>11.706063314198031</c:v>
                </c:pt>
                <c:pt idx="17713">
                  <c:v>11.706071557847332</c:v>
                </c:pt>
                <c:pt idx="17714">
                  <c:v>11.706079801428672</c:v>
                </c:pt>
                <c:pt idx="17715">
                  <c:v>11.706088044942058</c:v>
                </c:pt>
                <c:pt idx="17716">
                  <c:v>11.706096288387506</c:v>
                </c:pt>
                <c:pt idx="17717">
                  <c:v>11.706104531765055</c:v>
                </c:pt>
                <c:pt idx="17718">
                  <c:v>11.706112775074468</c:v>
                </c:pt>
                <c:pt idx="17719">
                  <c:v>11.706121018316061</c:v>
                </c:pt>
                <c:pt idx="17720">
                  <c:v>11.706129261489684</c:v>
                </c:pt>
                <c:pt idx="17721">
                  <c:v>11.706137504595356</c:v>
                </c:pt>
                <c:pt idx="17722">
                  <c:v>11.706145747633068</c:v>
                </c:pt>
                <c:pt idx="17723">
                  <c:v>11.706153990602848</c:v>
                </c:pt>
                <c:pt idx="17724">
                  <c:v>11.706162233504704</c:v>
                </c:pt>
                <c:pt idx="17725">
                  <c:v>11.706170476338498</c:v>
                </c:pt>
                <c:pt idx="17726">
                  <c:v>11.706178719104518</c:v>
                </c:pt>
                <c:pt idx="17727">
                  <c:v>11.706186961802517</c:v>
                </c:pt>
                <c:pt idx="17728">
                  <c:v>11.706195204432568</c:v>
                </c:pt>
                <c:pt idx="17729">
                  <c:v>11.706203446994691</c:v>
                </c:pt>
                <c:pt idx="17730">
                  <c:v>11.706211689488848</c:v>
                </c:pt>
                <c:pt idx="17731">
                  <c:v>11.706219931915113</c:v>
                </c:pt>
                <c:pt idx="17732">
                  <c:v>11.706228174273317</c:v>
                </c:pt>
                <c:pt idx="17733">
                  <c:v>11.706236416563804</c:v>
                </c:pt>
                <c:pt idx="17734">
                  <c:v>11.706244658786323</c:v>
                </c:pt>
                <c:pt idx="17735">
                  <c:v>11.706252900940717</c:v>
                </c:pt>
                <c:pt idx="17736">
                  <c:v>11.706261143027268</c:v>
                </c:pt>
                <c:pt idx="17737">
                  <c:v>11.706269385045919</c:v>
                </c:pt>
                <c:pt idx="17738">
                  <c:v>11.706277626996618</c:v>
                </c:pt>
                <c:pt idx="17739">
                  <c:v>11.7062858688794</c:v>
                </c:pt>
                <c:pt idx="17740">
                  <c:v>11.706294110694246</c:v>
                </c:pt>
                <c:pt idx="17741">
                  <c:v>11.706302352441167</c:v>
                </c:pt>
                <c:pt idx="17742">
                  <c:v>11.706310594120163</c:v>
                </c:pt>
                <c:pt idx="17743">
                  <c:v>11.706318835731233</c:v>
                </c:pt>
                <c:pt idx="17744">
                  <c:v>11.706327077274368</c:v>
                </c:pt>
                <c:pt idx="17745">
                  <c:v>11.706335318749696</c:v>
                </c:pt>
                <c:pt idx="17746">
                  <c:v>11.706343560156903</c:v>
                </c:pt>
                <c:pt idx="17747">
                  <c:v>11.70635180149629</c:v>
                </c:pt>
                <c:pt idx="17748">
                  <c:v>11.706360042767749</c:v>
                </c:pt>
                <c:pt idx="17749">
                  <c:v>11.706368283971248</c:v>
                </c:pt>
                <c:pt idx="17750">
                  <c:v>11.706376525106926</c:v>
                </c:pt>
                <c:pt idx="17751">
                  <c:v>11.706384766174638</c:v>
                </c:pt>
                <c:pt idx="17752">
                  <c:v>11.706393007174418</c:v>
                </c:pt>
                <c:pt idx="17753">
                  <c:v>11.706401248106324</c:v>
                </c:pt>
                <c:pt idx="17754">
                  <c:v>11.706409488970294</c:v>
                </c:pt>
                <c:pt idx="17755">
                  <c:v>11.706417729766354</c:v>
                </c:pt>
                <c:pt idx="17756">
                  <c:v>11.706425970494498</c:v>
                </c:pt>
                <c:pt idx="17757">
                  <c:v>11.706434211154845</c:v>
                </c:pt>
                <c:pt idx="17758">
                  <c:v>11.706442451747106</c:v>
                </c:pt>
                <c:pt idx="17759">
                  <c:v>11.706450692271508</c:v>
                </c:pt>
                <c:pt idx="17760">
                  <c:v>11.706458932728054</c:v>
                </c:pt>
                <c:pt idx="17761">
                  <c:v>11.706467173116646</c:v>
                </c:pt>
                <c:pt idx="17762">
                  <c:v>11.70647541343736</c:v>
                </c:pt>
                <c:pt idx="17763">
                  <c:v>11.706483653690171</c:v>
                </c:pt>
                <c:pt idx="17764">
                  <c:v>11.70649189387508</c:v>
                </c:pt>
                <c:pt idx="17765">
                  <c:v>11.70650013399209</c:v>
                </c:pt>
                <c:pt idx="17766">
                  <c:v>11.706508374041206</c:v>
                </c:pt>
                <c:pt idx="17767">
                  <c:v>11.706516614022426</c:v>
                </c:pt>
                <c:pt idx="17768">
                  <c:v>11.706524853935729</c:v>
                </c:pt>
                <c:pt idx="17769">
                  <c:v>11.70653309378115</c:v>
                </c:pt>
                <c:pt idx="17770">
                  <c:v>11.706541333558677</c:v>
                </c:pt>
                <c:pt idx="17771">
                  <c:v>11.706549573268436</c:v>
                </c:pt>
                <c:pt idx="17772">
                  <c:v>11.70655781291005</c:v>
                </c:pt>
                <c:pt idx="17773">
                  <c:v>11.706566052483995</c:v>
                </c:pt>
                <c:pt idx="17774">
                  <c:v>11.70657429198987</c:v>
                </c:pt>
                <c:pt idx="17775">
                  <c:v>11.706582531428076</c:v>
                </c:pt>
                <c:pt idx="17776">
                  <c:v>11.706590770798112</c:v>
                </c:pt>
                <c:pt idx="17777">
                  <c:v>11.706599010100406</c:v>
                </c:pt>
                <c:pt idx="17778">
                  <c:v>11.706607249334819</c:v>
                </c:pt>
                <c:pt idx="17779">
                  <c:v>11.706615488501344</c:v>
                </c:pt>
                <c:pt idx="17780">
                  <c:v>11.706623727599981</c:v>
                </c:pt>
                <c:pt idx="17781">
                  <c:v>11.706631966630747</c:v>
                </c:pt>
                <c:pt idx="17782">
                  <c:v>11.706640205593626</c:v>
                </c:pt>
                <c:pt idx="17783">
                  <c:v>11.706648444488625</c:v>
                </c:pt>
                <c:pt idx="17784">
                  <c:v>11.706656683315746</c:v>
                </c:pt>
                <c:pt idx="17785">
                  <c:v>11.706664922074989</c:v>
                </c:pt>
                <c:pt idx="17786">
                  <c:v>11.706673160766348</c:v>
                </c:pt>
                <c:pt idx="17787">
                  <c:v>11.706681399389852</c:v>
                </c:pt>
                <c:pt idx="17788">
                  <c:v>11.706689637945555</c:v>
                </c:pt>
                <c:pt idx="17789">
                  <c:v>11.706697876433276</c:v>
                </c:pt>
                <c:pt idx="17790">
                  <c:v>11.706706114853077</c:v>
                </c:pt>
                <c:pt idx="17791">
                  <c:v>11.706714353205077</c:v>
                </c:pt>
                <c:pt idx="17792">
                  <c:v>11.706722591489276</c:v>
                </c:pt>
                <c:pt idx="17793">
                  <c:v>11.706730829705474</c:v>
                </c:pt>
                <c:pt idx="17794">
                  <c:v>11.706739067853862</c:v>
                </c:pt>
                <c:pt idx="17795">
                  <c:v>11.706747305934394</c:v>
                </c:pt>
                <c:pt idx="17796">
                  <c:v>11.706755543947052</c:v>
                </c:pt>
                <c:pt idx="17797">
                  <c:v>11.706763781891713</c:v>
                </c:pt>
                <c:pt idx="17798">
                  <c:v>11.706772019768804</c:v>
                </c:pt>
                <c:pt idx="17799">
                  <c:v>11.706780257577856</c:v>
                </c:pt>
                <c:pt idx="17800">
                  <c:v>11.706788495319067</c:v>
                </c:pt>
                <c:pt idx="17801">
                  <c:v>11.706796732992419</c:v>
                </c:pt>
                <c:pt idx="17802">
                  <c:v>11.70680497059792</c:v>
                </c:pt>
                <c:pt idx="17803">
                  <c:v>11.706813208135545</c:v>
                </c:pt>
                <c:pt idx="17804">
                  <c:v>11.706821445605318</c:v>
                </c:pt>
                <c:pt idx="17805">
                  <c:v>11.70682968300725</c:v>
                </c:pt>
                <c:pt idx="17806">
                  <c:v>11.70683792034132</c:v>
                </c:pt>
                <c:pt idx="17807">
                  <c:v>11.706846157607536</c:v>
                </c:pt>
                <c:pt idx="17808">
                  <c:v>11.706854394805926</c:v>
                </c:pt>
                <c:pt idx="17809">
                  <c:v>11.706862631936412</c:v>
                </c:pt>
                <c:pt idx="17810">
                  <c:v>11.706870868999069</c:v>
                </c:pt>
                <c:pt idx="17811">
                  <c:v>11.706879105993799</c:v>
                </c:pt>
                <c:pt idx="17812">
                  <c:v>11.706887342920858</c:v>
                </c:pt>
                <c:pt idx="17813">
                  <c:v>11.706895579780006</c:v>
                </c:pt>
                <c:pt idx="17814">
                  <c:v>11.706903816571254</c:v>
                </c:pt>
                <c:pt idx="17815">
                  <c:v>11.706912053294687</c:v>
                </c:pt>
                <c:pt idx="17816">
                  <c:v>11.706920289950268</c:v>
                </c:pt>
                <c:pt idx="17817">
                  <c:v>11.706928526538018</c:v>
                </c:pt>
                <c:pt idx="17818">
                  <c:v>11.706936763057927</c:v>
                </c:pt>
                <c:pt idx="17819">
                  <c:v>11.70694499951</c:v>
                </c:pt>
                <c:pt idx="17820">
                  <c:v>11.70695323589422</c:v>
                </c:pt>
                <c:pt idx="17821">
                  <c:v>11.706961472210471</c:v>
                </c:pt>
                <c:pt idx="17822">
                  <c:v>11.706969708459161</c:v>
                </c:pt>
                <c:pt idx="17823">
                  <c:v>11.706977944639798</c:v>
                </c:pt>
                <c:pt idx="17824">
                  <c:v>11.706986180752763</c:v>
                </c:pt>
                <c:pt idx="17825">
                  <c:v>11.706994416797817</c:v>
                </c:pt>
                <c:pt idx="17826">
                  <c:v>11.707002652775037</c:v>
                </c:pt>
                <c:pt idx="17827">
                  <c:v>11.707010888684421</c:v>
                </c:pt>
                <c:pt idx="17828">
                  <c:v>11.707019124525983</c:v>
                </c:pt>
                <c:pt idx="17829">
                  <c:v>11.707027360299698</c:v>
                </c:pt>
                <c:pt idx="17830">
                  <c:v>11.707035596005626</c:v>
                </c:pt>
                <c:pt idx="17831">
                  <c:v>11.7070438316437</c:v>
                </c:pt>
                <c:pt idx="17832">
                  <c:v>11.707052067213946</c:v>
                </c:pt>
                <c:pt idx="17833">
                  <c:v>11.707060302716368</c:v>
                </c:pt>
                <c:pt idx="17834">
                  <c:v>11.707068538150978</c:v>
                </c:pt>
                <c:pt idx="17835">
                  <c:v>11.707076773517761</c:v>
                </c:pt>
                <c:pt idx="17836">
                  <c:v>11.707085008816723</c:v>
                </c:pt>
                <c:pt idx="17837">
                  <c:v>11.707093244047865</c:v>
                </c:pt>
                <c:pt idx="17838">
                  <c:v>11.707101479211088</c:v>
                </c:pt>
                <c:pt idx="17839">
                  <c:v>11.707109714306696</c:v>
                </c:pt>
                <c:pt idx="17840">
                  <c:v>11.707117949334368</c:v>
                </c:pt>
                <c:pt idx="17841">
                  <c:v>11.707126184294248</c:v>
                </c:pt>
                <c:pt idx="17842">
                  <c:v>11.707134419186326</c:v>
                </c:pt>
                <c:pt idx="17843">
                  <c:v>11.707142654010568</c:v>
                </c:pt>
                <c:pt idx="17844">
                  <c:v>11.707150888767007</c:v>
                </c:pt>
                <c:pt idx="17845">
                  <c:v>11.707159123455618</c:v>
                </c:pt>
                <c:pt idx="17846">
                  <c:v>11.707167358076449</c:v>
                </c:pt>
                <c:pt idx="17847">
                  <c:v>11.707175592629453</c:v>
                </c:pt>
                <c:pt idx="17848">
                  <c:v>11.707183827114658</c:v>
                </c:pt>
                <c:pt idx="17849">
                  <c:v>11.707192061532048</c:v>
                </c:pt>
                <c:pt idx="17850">
                  <c:v>11.70720029588165</c:v>
                </c:pt>
                <c:pt idx="17851">
                  <c:v>11.707208530163419</c:v>
                </c:pt>
                <c:pt idx="17852">
                  <c:v>11.707216764377398</c:v>
                </c:pt>
                <c:pt idx="17853">
                  <c:v>11.707224998523568</c:v>
                </c:pt>
                <c:pt idx="17854">
                  <c:v>11.70723323260197</c:v>
                </c:pt>
                <c:pt idx="17855">
                  <c:v>11.707241466612405</c:v>
                </c:pt>
                <c:pt idx="17856">
                  <c:v>11.707249700555318</c:v>
                </c:pt>
                <c:pt idx="17857">
                  <c:v>11.707257934430318</c:v>
                </c:pt>
                <c:pt idx="17858">
                  <c:v>11.707266168237448</c:v>
                </c:pt>
                <c:pt idx="17859">
                  <c:v>11.707274401976782</c:v>
                </c:pt>
                <c:pt idx="17860">
                  <c:v>11.707282635648502</c:v>
                </c:pt>
                <c:pt idx="17861">
                  <c:v>11.70729086925231</c:v>
                </c:pt>
                <c:pt idx="17862">
                  <c:v>11.707299102788323</c:v>
                </c:pt>
                <c:pt idx="17863">
                  <c:v>11.707307336256548</c:v>
                </c:pt>
                <c:pt idx="17864">
                  <c:v>11.707315569656981</c:v>
                </c:pt>
                <c:pt idx="17865">
                  <c:v>11.707323802989633</c:v>
                </c:pt>
                <c:pt idx="17866">
                  <c:v>11.707332036254492</c:v>
                </c:pt>
                <c:pt idx="17867">
                  <c:v>11.707340269451548</c:v>
                </c:pt>
                <c:pt idx="17868">
                  <c:v>11.707348502580848</c:v>
                </c:pt>
                <c:pt idx="17869">
                  <c:v>11.70735673564236</c:v>
                </c:pt>
                <c:pt idx="17870">
                  <c:v>11.707364968636048</c:v>
                </c:pt>
                <c:pt idx="17871">
                  <c:v>11.707373201561998</c:v>
                </c:pt>
                <c:pt idx="17872">
                  <c:v>11.707381434420148</c:v>
                </c:pt>
                <c:pt idx="17873">
                  <c:v>11.707389667210498</c:v>
                </c:pt>
                <c:pt idx="17874">
                  <c:v>11.707397899933165</c:v>
                </c:pt>
                <c:pt idx="17875">
                  <c:v>11.707406132588074</c:v>
                </c:pt>
                <c:pt idx="17876">
                  <c:v>11.707414365175042</c:v>
                </c:pt>
                <c:pt idx="17877">
                  <c:v>11.707422597694316</c:v>
                </c:pt>
                <c:pt idx="17878">
                  <c:v>11.707430830145826</c:v>
                </c:pt>
                <c:pt idx="17879">
                  <c:v>11.70743906252955</c:v>
                </c:pt>
                <c:pt idx="17880">
                  <c:v>11.707447294845506</c:v>
                </c:pt>
                <c:pt idx="17881">
                  <c:v>11.707455527093687</c:v>
                </c:pt>
                <c:pt idx="17882">
                  <c:v>11.707463759274098</c:v>
                </c:pt>
                <c:pt idx="17883">
                  <c:v>11.707471991386749</c:v>
                </c:pt>
                <c:pt idx="17884">
                  <c:v>11.707480223431634</c:v>
                </c:pt>
                <c:pt idx="17885">
                  <c:v>11.70748845540875</c:v>
                </c:pt>
                <c:pt idx="17886">
                  <c:v>11.7074966873181</c:v>
                </c:pt>
                <c:pt idx="17887">
                  <c:v>11.707504919159724</c:v>
                </c:pt>
                <c:pt idx="17888">
                  <c:v>11.707513150933448</c:v>
                </c:pt>
                <c:pt idx="17889">
                  <c:v>11.707521382639461</c:v>
                </c:pt>
                <c:pt idx="17890">
                  <c:v>11.707529614277869</c:v>
                </c:pt>
                <c:pt idx="17891">
                  <c:v>11.707537845848424</c:v>
                </c:pt>
                <c:pt idx="17892">
                  <c:v>11.707546077351276</c:v>
                </c:pt>
                <c:pt idx="17893">
                  <c:v>11.707554308786316</c:v>
                </c:pt>
                <c:pt idx="17894">
                  <c:v>11.707562540153498</c:v>
                </c:pt>
                <c:pt idx="17895">
                  <c:v>11.707570771452998</c:v>
                </c:pt>
                <c:pt idx="17896">
                  <c:v>11.707579002684778</c:v>
                </c:pt>
                <c:pt idx="17897">
                  <c:v>11.707587233848876</c:v>
                </c:pt>
                <c:pt idx="17898">
                  <c:v>11.707595464945046</c:v>
                </c:pt>
                <c:pt idx="17899">
                  <c:v>11.707603695973548</c:v>
                </c:pt>
                <c:pt idx="17900">
                  <c:v>11.707611926934311</c:v>
                </c:pt>
                <c:pt idx="17901">
                  <c:v>11.707620157827325</c:v>
                </c:pt>
                <c:pt idx="17902">
                  <c:v>11.707628388652461</c:v>
                </c:pt>
                <c:pt idx="17903">
                  <c:v>11.707636619410106</c:v>
                </c:pt>
                <c:pt idx="17904">
                  <c:v>11.707644850099879</c:v>
                </c:pt>
                <c:pt idx="17905">
                  <c:v>11.707653080721908</c:v>
                </c:pt>
                <c:pt idx="17906">
                  <c:v>11.707661311276148</c:v>
                </c:pt>
                <c:pt idx="17907">
                  <c:v>11.707669541762742</c:v>
                </c:pt>
                <c:pt idx="17908">
                  <c:v>11.707677772181498</c:v>
                </c:pt>
                <c:pt idx="17909">
                  <c:v>11.70768600253262</c:v>
                </c:pt>
                <c:pt idx="17910">
                  <c:v>11.707694232815976</c:v>
                </c:pt>
                <c:pt idx="17911">
                  <c:v>11.707702463031433</c:v>
                </c:pt>
                <c:pt idx="17912">
                  <c:v>11.707710693179383</c:v>
                </c:pt>
                <c:pt idx="17913">
                  <c:v>11.707718923259415</c:v>
                </c:pt>
                <c:pt idx="17914">
                  <c:v>11.707727153271792</c:v>
                </c:pt>
                <c:pt idx="17915">
                  <c:v>11.707735383216543</c:v>
                </c:pt>
                <c:pt idx="17916">
                  <c:v>11.707743613093465</c:v>
                </c:pt>
                <c:pt idx="17917">
                  <c:v>11.707751842902658</c:v>
                </c:pt>
                <c:pt idx="17918">
                  <c:v>11.707760072644119</c:v>
                </c:pt>
                <c:pt idx="17919">
                  <c:v>11.70776830231776</c:v>
                </c:pt>
                <c:pt idx="17920">
                  <c:v>11.707776531923862</c:v>
                </c:pt>
                <c:pt idx="17921">
                  <c:v>11.707784761462145</c:v>
                </c:pt>
                <c:pt idx="17922">
                  <c:v>11.707792990932701</c:v>
                </c:pt>
                <c:pt idx="17923">
                  <c:v>11.707801220335448</c:v>
                </c:pt>
                <c:pt idx="17924">
                  <c:v>11.707809449670645</c:v>
                </c:pt>
                <c:pt idx="17925">
                  <c:v>11.707817678938035</c:v>
                </c:pt>
                <c:pt idx="17926">
                  <c:v>11.707825908137698</c:v>
                </c:pt>
                <c:pt idx="17927">
                  <c:v>11.707834137269726</c:v>
                </c:pt>
                <c:pt idx="17928">
                  <c:v>11.707842366333868</c:v>
                </c:pt>
                <c:pt idx="17929">
                  <c:v>11.707850595330401</c:v>
                </c:pt>
                <c:pt idx="17930">
                  <c:v>11.707858824259201</c:v>
                </c:pt>
                <c:pt idx="17931">
                  <c:v>11.707867053120285</c:v>
                </c:pt>
                <c:pt idx="17932">
                  <c:v>11.707875281913648</c:v>
                </c:pt>
                <c:pt idx="17933">
                  <c:v>11.707883510639316</c:v>
                </c:pt>
                <c:pt idx="17934">
                  <c:v>11.707891739297262</c:v>
                </c:pt>
                <c:pt idx="17935">
                  <c:v>11.707899967887499</c:v>
                </c:pt>
                <c:pt idx="17936">
                  <c:v>11.707908196409999</c:v>
                </c:pt>
                <c:pt idx="17937">
                  <c:v>11.707916424864845</c:v>
                </c:pt>
                <c:pt idx="17938">
                  <c:v>11.707924653251958</c:v>
                </c:pt>
                <c:pt idx="17939">
                  <c:v>11.707932881571365</c:v>
                </c:pt>
                <c:pt idx="17940">
                  <c:v>11.707941109823068</c:v>
                </c:pt>
                <c:pt idx="17941">
                  <c:v>11.70794933800707</c:v>
                </c:pt>
                <c:pt idx="17942">
                  <c:v>11.707957566123364</c:v>
                </c:pt>
                <c:pt idx="17943">
                  <c:v>11.707965794171862</c:v>
                </c:pt>
                <c:pt idx="17944">
                  <c:v>11.707974022152753</c:v>
                </c:pt>
                <c:pt idx="17945">
                  <c:v>11.707982250066054</c:v>
                </c:pt>
                <c:pt idx="17946">
                  <c:v>11.707990477911498</c:v>
                </c:pt>
                <c:pt idx="17947">
                  <c:v>11.707998705689347</c:v>
                </c:pt>
                <c:pt idx="17948">
                  <c:v>11.708006933399451</c:v>
                </c:pt>
                <c:pt idx="17949">
                  <c:v>11.708015161041738</c:v>
                </c:pt>
                <c:pt idx="17950">
                  <c:v>11.708023388616436</c:v>
                </c:pt>
                <c:pt idx="17951">
                  <c:v>11.708031616123602</c:v>
                </c:pt>
                <c:pt idx="17952">
                  <c:v>11.708039843562934</c:v>
                </c:pt>
                <c:pt idx="17953">
                  <c:v>11.708048070934481</c:v>
                </c:pt>
                <c:pt idx="17954">
                  <c:v>11.708056298238532</c:v>
                </c:pt>
                <c:pt idx="17955">
                  <c:v>11.708064525474798</c:v>
                </c:pt>
                <c:pt idx="17956">
                  <c:v>11.708072752643368</c:v>
                </c:pt>
                <c:pt idx="17957">
                  <c:v>11.70808097974427</c:v>
                </c:pt>
                <c:pt idx="17958">
                  <c:v>11.708089206777478</c:v>
                </c:pt>
                <c:pt idx="17959">
                  <c:v>11.708097433743003</c:v>
                </c:pt>
                <c:pt idx="17960">
                  <c:v>11.708105660640744</c:v>
                </c:pt>
                <c:pt idx="17961">
                  <c:v>11.708113887470915</c:v>
                </c:pt>
                <c:pt idx="17962">
                  <c:v>11.70812211423339</c:v>
                </c:pt>
                <c:pt idx="17963">
                  <c:v>11.708130340928289</c:v>
                </c:pt>
                <c:pt idx="17964">
                  <c:v>11.708138567555411</c:v>
                </c:pt>
                <c:pt idx="17965">
                  <c:v>11.708146794114848</c:v>
                </c:pt>
                <c:pt idx="17966">
                  <c:v>11.708155020606631</c:v>
                </c:pt>
                <c:pt idx="17967">
                  <c:v>11.708163247030635</c:v>
                </c:pt>
                <c:pt idx="17968">
                  <c:v>11.708171473387042</c:v>
                </c:pt>
                <c:pt idx="17969">
                  <c:v>11.708179699675901</c:v>
                </c:pt>
                <c:pt idx="17970">
                  <c:v>11.708187925896983</c:v>
                </c:pt>
                <c:pt idx="17971">
                  <c:v>11.708196152050393</c:v>
                </c:pt>
                <c:pt idx="17972">
                  <c:v>11.708204378136131</c:v>
                </c:pt>
                <c:pt idx="17973">
                  <c:v>11.708212604154099</c:v>
                </c:pt>
                <c:pt idx="17974">
                  <c:v>11.708220830104612</c:v>
                </c:pt>
                <c:pt idx="17975">
                  <c:v>11.708229055987353</c:v>
                </c:pt>
                <c:pt idx="17976">
                  <c:v>11.708237281802418</c:v>
                </c:pt>
                <c:pt idx="17977">
                  <c:v>11.70824550754984</c:v>
                </c:pt>
                <c:pt idx="17978">
                  <c:v>11.708253733229499</c:v>
                </c:pt>
                <c:pt idx="17979">
                  <c:v>11.708261958841668</c:v>
                </c:pt>
                <c:pt idx="17980">
                  <c:v>11.70827018438599</c:v>
                </c:pt>
                <c:pt idx="17981">
                  <c:v>11.708278409862732</c:v>
                </c:pt>
                <c:pt idx="17982">
                  <c:v>11.708286635271987</c:v>
                </c:pt>
                <c:pt idx="17983">
                  <c:v>11.708294860613398</c:v>
                </c:pt>
                <c:pt idx="17984">
                  <c:v>11.708303085887238</c:v>
                </c:pt>
                <c:pt idx="17985">
                  <c:v>11.708311311093279</c:v>
                </c:pt>
                <c:pt idx="17986">
                  <c:v>11.708319536231848</c:v>
                </c:pt>
                <c:pt idx="17987">
                  <c:v>11.708327761302574</c:v>
                </c:pt>
                <c:pt idx="17988">
                  <c:v>11.708335986305901</c:v>
                </c:pt>
                <c:pt idx="17989">
                  <c:v>11.708344211241437</c:v>
                </c:pt>
                <c:pt idx="17990">
                  <c:v>11.708352436109323</c:v>
                </c:pt>
                <c:pt idx="17991">
                  <c:v>11.708360660909456</c:v>
                </c:pt>
                <c:pt idx="17992">
                  <c:v>11.708368885642042</c:v>
                </c:pt>
                <c:pt idx="17993">
                  <c:v>11.708377110307048</c:v>
                </c:pt>
                <c:pt idx="17994">
                  <c:v>11.70838533490441</c:v>
                </c:pt>
                <c:pt idx="17995">
                  <c:v>11.708393559434068</c:v>
                </c:pt>
                <c:pt idx="17996">
                  <c:v>11.70840178389599</c:v>
                </c:pt>
                <c:pt idx="17997">
                  <c:v>11.708410008290461</c:v>
                </c:pt>
                <c:pt idx="17998">
                  <c:v>11.7084182326172</c:v>
                </c:pt>
                <c:pt idx="17999">
                  <c:v>11.7084264568763</c:v>
                </c:pt>
                <c:pt idx="18000">
                  <c:v>11.708434681067756</c:v>
                </c:pt>
                <c:pt idx="18001">
                  <c:v>11.708442905191568</c:v>
                </c:pt>
                <c:pt idx="18002">
                  <c:v>11.708451129247765</c:v>
                </c:pt>
                <c:pt idx="18003">
                  <c:v>11.70845935323632</c:v>
                </c:pt>
                <c:pt idx="18004">
                  <c:v>11.708467577157236</c:v>
                </c:pt>
                <c:pt idx="18005">
                  <c:v>11.70847580101043</c:v>
                </c:pt>
                <c:pt idx="18006">
                  <c:v>11.708484024796178</c:v>
                </c:pt>
                <c:pt idx="18007">
                  <c:v>11.708492248514204</c:v>
                </c:pt>
                <c:pt idx="18008">
                  <c:v>11.7085004721646</c:v>
                </c:pt>
                <c:pt idx="18009">
                  <c:v>11.708508695747367</c:v>
                </c:pt>
                <c:pt idx="18010">
                  <c:v>11.708516919262509</c:v>
                </c:pt>
                <c:pt idx="18011">
                  <c:v>11.708525142709998</c:v>
                </c:pt>
                <c:pt idx="18012">
                  <c:v>11.70853336608992</c:v>
                </c:pt>
                <c:pt idx="18013">
                  <c:v>11.708541589402181</c:v>
                </c:pt>
                <c:pt idx="18014">
                  <c:v>11.708549812646854</c:v>
                </c:pt>
                <c:pt idx="18015">
                  <c:v>11.708558035823851</c:v>
                </c:pt>
                <c:pt idx="18016">
                  <c:v>11.708566258933272</c:v>
                </c:pt>
                <c:pt idx="18017">
                  <c:v>11.708574481974956</c:v>
                </c:pt>
                <c:pt idx="18018">
                  <c:v>11.708582704949222</c:v>
                </c:pt>
                <c:pt idx="18019">
                  <c:v>11.708590927855763</c:v>
                </c:pt>
                <c:pt idx="18020">
                  <c:v>11.708599150694699</c:v>
                </c:pt>
                <c:pt idx="18021">
                  <c:v>11.70860737346602</c:v>
                </c:pt>
                <c:pt idx="18022">
                  <c:v>11.708615596169727</c:v>
                </c:pt>
                <c:pt idx="18023">
                  <c:v>11.708623818805821</c:v>
                </c:pt>
                <c:pt idx="18024">
                  <c:v>11.708632041374305</c:v>
                </c:pt>
                <c:pt idx="18025">
                  <c:v>11.708640263875168</c:v>
                </c:pt>
                <c:pt idx="18026">
                  <c:v>11.708648486308443</c:v>
                </c:pt>
                <c:pt idx="18027">
                  <c:v>11.708656708674098</c:v>
                </c:pt>
                <c:pt idx="18028">
                  <c:v>11.708664930972148</c:v>
                </c:pt>
                <c:pt idx="18029">
                  <c:v>11.708673153202488</c:v>
                </c:pt>
                <c:pt idx="18030">
                  <c:v>11.708681375365435</c:v>
                </c:pt>
                <c:pt idx="18031">
                  <c:v>11.708689597460674</c:v>
                </c:pt>
                <c:pt idx="18032">
                  <c:v>11.708697819488398</c:v>
                </c:pt>
                <c:pt idx="18033">
                  <c:v>11.708706041448339</c:v>
                </c:pt>
                <c:pt idx="18034">
                  <c:v>11.708714263340768</c:v>
                </c:pt>
                <c:pt idx="18035">
                  <c:v>11.708722485165497</c:v>
                </c:pt>
                <c:pt idx="18036">
                  <c:v>11.708730706922843</c:v>
                </c:pt>
                <c:pt idx="18037">
                  <c:v>11.708738928612448</c:v>
                </c:pt>
                <c:pt idx="18038">
                  <c:v>11.708747150234498</c:v>
                </c:pt>
                <c:pt idx="18039">
                  <c:v>11.708755371788975</c:v>
                </c:pt>
                <c:pt idx="18040">
                  <c:v>11.708763593275798</c:v>
                </c:pt>
                <c:pt idx="18041">
                  <c:v>11.708771814695091</c:v>
                </c:pt>
                <c:pt idx="18042">
                  <c:v>11.70878003604677</c:v>
                </c:pt>
                <c:pt idx="18043">
                  <c:v>11.708788257330848</c:v>
                </c:pt>
                <c:pt idx="18044">
                  <c:v>11.708796478547352</c:v>
                </c:pt>
                <c:pt idx="18045">
                  <c:v>11.70880469969625</c:v>
                </c:pt>
                <c:pt idx="18046">
                  <c:v>11.708812920777461</c:v>
                </c:pt>
                <c:pt idx="18047">
                  <c:v>11.708821141791127</c:v>
                </c:pt>
                <c:pt idx="18048">
                  <c:v>11.708829362737356</c:v>
                </c:pt>
                <c:pt idx="18049">
                  <c:v>11.708837583616015</c:v>
                </c:pt>
                <c:pt idx="18050">
                  <c:v>11.708845804427</c:v>
                </c:pt>
                <c:pt idx="18051">
                  <c:v>11.708854025170398</c:v>
                </c:pt>
                <c:pt idx="18052">
                  <c:v>11.708862245846221</c:v>
                </c:pt>
                <c:pt idx="18053">
                  <c:v>11.708870466454325</c:v>
                </c:pt>
                <c:pt idx="18054">
                  <c:v>11.708878686994986</c:v>
                </c:pt>
                <c:pt idx="18055">
                  <c:v>11.708886907468226</c:v>
                </c:pt>
                <c:pt idx="18056">
                  <c:v>11.708895127873648</c:v>
                </c:pt>
                <c:pt idx="18057">
                  <c:v>11.708903348211571</c:v>
                </c:pt>
                <c:pt idx="18058">
                  <c:v>11.708911568482018</c:v>
                </c:pt>
                <c:pt idx="18059">
                  <c:v>11.708919788684748</c:v>
                </c:pt>
                <c:pt idx="18060">
                  <c:v>11.70892800881996</c:v>
                </c:pt>
                <c:pt idx="18061">
                  <c:v>11.708936228887724</c:v>
                </c:pt>
                <c:pt idx="18062">
                  <c:v>11.708944448887781</c:v>
                </c:pt>
                <c:pt idx="18063">
                  <c:v>11.708952668820295</c:v>
                </c:pt>
                <c:pt idx="18064">
                  <c:v>11.708960888685242</c:v>
                </c:pt>
                <c:pt idx="18065">
                  <c:v>11.708969108482618</c:v>
                </c:pt>
                <c:pt idx="18066">
                  <c:v>11.708977328212336</c:v>
                </c:pt>
                <c:pt idx="18067">
                  <c:v>11.708985547874697</c:v>
                </c:pt>
                <c:pt idx="18068">
                  <c:v>11.708993767469368</c:v>
                </c:pt>
                <c:pt idx="18069">
                  <c:v>11.709001986996498</c:v>
                </c:pt>
                <c:pt idx="18070">
                  <c:v>11.709010206456089</c:v>
                </c:pt>
                <c:pt idx="18071">
                  <c:v>11.709018425848098</c:v>
                </c:pt>
                <c:pt idx="18072">
                  <c:v>11.709026645172548</c:v>
                </c:pt>
                <c:pt idx="18073">
                  <c:v>11.709034864429476</c:v>
                </c:pt>
                <c:pt idx="18074">
                  <c:v>11.709043083618793</c:v>
                </c:pt>
                <c:pt idx="18075">
                  <c:v>11.709051302740548</c:v>
                </c:pt>
                <c:pt idx="18076">
                  <c:v>11.709059521794813</c:v>
                </c:pt>
                <c:pt idx="18077">
                  <c:v>11.709067740781448</c:v>
                </c:pt>
                <c:pt idx="18078">
                  <c:v>11.709075959700625</c:v>
                </c:pt>
                <c:pt idx="18079">
                  <c:v>11.709084178552224</c:v>
                </c:pt>
                <c:pt idx="18080">
                  <c:v>11.709092397336256</c:v>
                </c:pt>
                <c:pt idx="18081">
                  <c:v>11.709100616052719</c:v>
                </c:pt>
                <c:pt idx="18082">
                  <c:v>11.709108834701656</c:v>
                </c:pt>
                <c:pt idx="18083">
                  <c:v>11.709117053283046</c:v>
                </c:pt>
                <c:pt idx="18084">
                  <c:v>11.709125271796893</c:v>
                </c:pt>
                <c:pt idx="18085">
                  <c:v>11.709133490243195</c:v>
                </c:pt>
                <c:pt idx="18086">
                  <c:v>11.709141708621955</c:v>
                </c:pt>
                <c:pt idx="18087">
                  <c:v>11.709149926933168</c:v>
                </c:pt>
                <c:pt idx="18088">
                  <c:v>11.70915814517676</c:v>
                </c:pt>
                <c:pt idx="18089">
                  <c:v>11.709166363352994</c:v>
                </c:pt>
                <c:pt idx="18090">
                  <c:v>11.709174581461593</c:v>
                </c:pt>
                <c:pt idx="18091">
                  <c:v>11.70918279950267</c:v>
                </c:pt>
                <c:pt idx="18092">
                  <c:v>11.709191017476192</c:v>
                </c:pt>
                <c:pt idx="18093">
                  <c:v>11.709199235382295</c:v>
                </c:pt>
                <c:pt idx="18094">
                  <c:v>11.70920745322065</c:v>
                </c:pt>
                <c:pt idx="18095">
                  <c:v>11.709215670991485</c:v>
                </c:pt>
                <c:pt idx="18096">
                  <c:v>11.709223888694968</c:v>
                </c:pt>
                <c:pt idx="18097">
                  <c:v>11.709232106330845</c:v>
                </c:pt>
                <c:pt idx="18098">
                  <c:v>11.709240323899181</c:v>
                </c:pt>
                <c:pt idx="18099">
                  <c:v>11.709248541399997</c:v>
                </c:pt>
                <c:pt idx="18100">
                  <c:v>11.709256758833282</c:v>
                </c:pt>
                <c:pt idx="18101">
                  <c:v>11.709264976199044</c:v>
                </c:pt>
                <c:pt idx="18102">
                  <c:v>11.709273193497268</c:v>
                </c:pt>
                <c:pt idx="18103">
                  <c:v>11.709281410727986</c:v>
                </c:pt>
                <c:pt idx="18104">
                  <c:v>11.709289627891168</c:v>
                </c:pt>
                <c:pt idx="18105">
                  <c:v>11.709297844986844</c:v>
                </c:pt>
                <c:pt idx="18106">
                  <c:v>11.70930606201499</c:v>
                </c:pt>
                <c:pt idx="18107">
                  <c:v>11.70931427897562</c:v>
                </c:pt>
                <c:pt idx="18108">
                  <c:v>11.709322495868728</c:v>
                </c:pt>
                <c:pt idx="18109">
                  <c:v>11.709330712694323</c:v>
                </c:pt>
                <c:pt idx="18110">
                  <c:v>11.709338929452398</c:v>
                </c:pt>
                <c:pt idx="18111">
                  <c:v>11.709347146142965</c:v>
                </c:pt>
                <c:pt idx="18112">
                  <c:v>11.709355362766015</c:v>
                </c:pt>
                <c:pt idx="18113">
                  <c:v>11.709363579321549</c:v>
                </c:pt>
                <c:pt idx="18114">
                  <c:v>11.709371795809485</c:v>
                </c:pt>
                <c:pt idx="18115">
                  <c:v>11.709380012230096</c:v>
                </c:pt>
                <c:pt idx="18116">
                  <c:v>11.709388228583103</c:v>
                </c:pt>
                <c:pt idx="18117">
                  <c:v>11.709396444868602</c:v>
                </c:pt>
                <c:pt idx="18118">
                  <c:v>11.709404661086596</c:v>
                </c:pt>
                <c:pt idx="18119">
                  <c:v>11.709412877237106</c:v>
                </c:pt>
                <c:pt idx="18120">
                  <c:v>11.709421093320065</c:v>
                </c:pt>
                <c:pt idx="18121">
                  <c:v>11.709429309335544</c:v>
                </c:pt>
                <c:pt idx="18122">
                  <c:v>11.709437525283526</c:v>
                </c:pt>
                <c:pt idx="18123">
                  <c:v>11.709445741164</c:v>
                </c:pt>
                <c:pt idx="18124">
                  <c:v>11.70945395697697</c:v>
                </c:pt>
                <c:pt idx="18125">
                  <c:v>11.70946217272245</c:v>
                </c:pt>
                <c:pt idx="18126">
                  <c:v>11.709470388400423</c:v>
                </c:pt>
                <c:pt idx="18127">
                  <c:v>11.709478604010908</c:v>
                </c:pt>
                <c:pt idx="18128">
                  <c:v>11.709486819554057</c:v>
                </c:pt>
                <c:pt idx="18129">
                  <c:v>11.709495035029482</c:v>
                </c:pt>
                <c:pt idx="18130">
                  <c:v>11.709503250437384</c:v>
                </c:pt>
                <c:pt idx="18131">
                  <c:v>11.709511465777801</c:v>
                </c:pt>
                <c:pt idx="18132">
                  <c:v>11.709519681050901</c:v>
                </c:pt>
                <c:pt idx="18133">
                  <c:v>11.709527896256425</c:v>
                </c:pt>
                <c:pt idx="18134">
                  <c:v>11.70953611139447</c:v>
                </c:pt>
                <c:pt idx="18135">
                  <c:v>11.709544326465076</c:v>
                </c:pt>
                <c:pt idx="18136">
                  <c:v>11.709552541468074</c:v>
                </c:pt>
                <c:pt idx="18137">
                  <c:v>11.709560756403652</c:v>
                </c:pt>
                <c:pt idx="18138">
                  <c:v>11.709568971271731</c:v>
                </c:pt>
                <c:pt idx="18139">
                  <c:v>11.709577186072318</c:v>
                </c:pt>
                <c:pt idx="18140">
                  <c:v>11.709585400805462</c:v>
                </c:pt>
                <c:pt idx="18141">
                  <c:v>11.709593615471105</c:v>
                </c:pt>
                <c:pt idx="18142">
                  <c:v>11.709601830069326</c:v>
                </c:pt>
                <c:pt idx="18143">
                  <c:v>11.70961004459995</c:v>
                </c:pt>
                <c:pt idx="18144">
                  <c:v>11.709618259063156</c:v>
                </c:pt>
                <c:pt idx="18145">
                  <c:v>11.709626473458885</c:v>
                </c:pt>
                <c:pt idx="18146">
                  <c:v>11.709634687787156</c:v>
                </c:pt>
                <c:pt idx="18147">
                  <c:v>11.709642902047976</c:v>
                </c:pt>
                <c:pt idx="18148">
                  <c:v>11.70965111624122</c:v>
                </c:pt>
                <c:pt idx="18149">
                  <c:v>11.709659330367074</c:v>
                </c:pt>
                <c:pt idx="18150">
                  <c:v>11.709667544425416</c:v>
                </c:pt>
                <c:pt idx="18151">
                  <c:v>11.709675758416305</c:v>
                </c:pt>
                <c:pt idx="18152">
                  <c:v>11.709683972339725</c:v>
                </c:pt>
                <c:pt idx="18153">
                  <c:v>11.70969218619568</c:v>
                </c:pt>
                <c:pt idx="18154">
                  <c:v>11.709700399984166</c:v>
                </c:pt>
                <c:pt idx="18155">
                  <c:v>11.709708613705187</c:v>
                </c:pt>
                <c:pt idx="18156">
                  <c:v>11.709716827358752</c:v>
                </c:pt>
                <c:pt idx="18157">
                  <c:v>11.709725040944818</c:v>
                </c:pt>
                <c:pt idx="18158">
                  <c:v>11.709733254463472</c:v>
                </c:pt>
                <c:pt idx="18159">
                  <c:v>11.709741467914633</c:v>
                </c:pt>
                <c:pt idx="18160">
                  <c:v>11.709749681298344</c:v>
                </c:pt>
                <c:pt idx="18161">
                  <c:v>11.709757894614594</c:v>
                </c:pt>
                <c:pt idx="18162">
                  <c:v>11.709766107863386</c:v>
                </c:pt>
                <c:pt idx="18163">
                  <c:v>11.709774321044721</c:v>
                </c:pt>
                <c:pt idx="18164">
                  <c:v>11.709782534158707</c:v>
                </c:pt>
                <c:pt idx="18165">
                  <c:v>11.709790747205023</c:v>
                </c:pt>
                <c:pt idx="18166">
                  <c:v>11.709798960183994</c:v>
                </c:pt>
                <c:pt idx="18167">
                  <c:v>11.709807173095513</c:v>
                </c:pt>
                <c:pt idx="18168">
                  <c:v>11.709815385939548</c:v>
                </c:pt>
                <c:pt idx="18169">
                  <c:v>11.709823598716197</c:v>
                </c:pt>
                <c:pt idx="18170">
                  <c:v>11.709831811425374</c:v>
                </c:pt>
                <c:pt idx="18171">
                  <c:v>11.709840024067082</c:v>
                </c:pt>
                <c:pt idx="18172">
                  <c:v>11.709848236641356</c:v>
                </c:pt>
                <c:pt idx="18173">
                  <c:v>11.709856449148182</c:v>
                </c:pt>
                <c:pt idx="18174">
                  <c:v>11.709864661587565</c:v>
                </c:pt>
                <c:pt idx="18175">
                  <c:v>11.709872873959503</c:v>
                </c:pt>
                <c:pt idx="18176">
                  <c:v>11.709881086264</c:v>
                </c:pt>
                <c:pt idx="18177">
                  <c:v>11.709889298501126</c:v>
                </c:pt>
                <c:pt idx="18178">
                  <c:v>11.709897510670666</c:v>
                </c:pt>
                <c:pt idx="18179">
                  <c:v>11.709905722772749</c:v>
                </c:pt>
                <c:pt idx="18180">
                  <c:v>11.709913934807568</c:v>
                </c:pt>
                <c:pt idx="18181">
                  <c:v>11.709922146774785</c:v>
                </c:pt>
                <c:pt idx="18182">
                  <c:v>11.70993035867475</c:v>
                </c:pt>
                <c:pt idx="18183">
                  <c:v>11.709938570507173</c:v>
                </c:pt>
                <c:pt idx="18184">
                  <c:v>11.709946782272148</c:v>
                </c:pt>
                <c:pt idx="18185">
                  <c:v>11.709954993969736</c:v>
                </c:pt>
                <c:pt idx="18186">
                  <c:v>11.709963205599863</c:v>
                </c:pt>
                <c:pt idx="18187">
                  <c:v>11.709971417162548</c:v>
                </c:pt>
                <c:pt idx="18188">
                  <c:v>11.709979628657818</c:v>
                </c:pt>
                <c:pt idx="18189">
                  <c:v>11.709987840085684</c:v>
                </c:pt>
                <c:pt idx="18190">
                  <c:v>11.709996051446106</c:v>
                </c:pt>
                <c:pt idx="18191">
                  <c:v>11.710004262739092</c:v>
                </c:pt>
                <c:pt idx="18192">
                  <c:v>11.710012473964657</c:v>
                </c:pt>
                <c:pt idx="18193">
                  <c:v>11.710020685122798</c:v>
                </c:pt>
                <c:pt idx="18194">
                  <c:v>11.710028896213498</c:v>
                </c:pt>
                <c:pt idx="18195">
                  <c:v>11.710037107236818</c:v>
                </c:pt>
                <c:pt idx="18196">
                  <c:v>11.710045318192696</c:v>
                </c:pt>
                <c:pt idx="18197">
                  <c:v>11.710053529081151</c:v>
                </c:pt>
                <c:pt idx="18198">
                  <c:v>11.710061739902198</c:v>
                </c:pt>
                <c:pt idx="18199">
                  <c:v>11.710069950655818</c:v>
                </c:pt>
                <c:pt idx="18200">
                  <c:v>11.710078161341926</c:v>
                </c:pt>
                <c:pt idx="18201">
                  <c:v>11.710086371960823</c:v>
                </c:pt>
                <c:pt idx="18202">
                  <c:v>11.710094582512202</c:v>
                </c:pt>
                <c:pt idx="18203">
                  <c:v>11.710102792996148</c:v>
                </c:pt>
                <c:pt idx="18204">
                  <c:v>11.710111003412637</c:v>
                </c:pt>
                <c:pt idx="18205">
                  <c:v>11.710119213761869</c:v>
                </c:pt>
                <c:pt idx="18206">
                  <c:v>11.710127424043506</c:v>
                </c:pt>
                <c:pt idx="18207">
                  <c:v>11.710135634257934</c:v>
                </c:pt>
                <c:pt idx="18208">
                  <c:v>11.710143844404849</c:v>
                </c:pt>
                <c:pt idx="18209">
                  <c:v>11.71015205448437</c:v>
                </c:pt>
                <c:pt idx="18210">
                  <c:v>11.710160264496468</c:v>
                </c:pt>
                <c:pt idx="18211">
                  <c:v>11.71016847444109</c:v>
                </c:pt>
                <c:pt idx="18212">
                  <c:v>11.710176684318448</c:v>
                </c:pt>
                <c:pt idx="18213">
                  <c:v>11.710184894128426</c:v>
                </c:pt>
                <c:pt idx="18214">
                  <c:v>11.710193103870767</c:v>
                </c:pt>
                <c:pt idx="18215">
                  <c:v>11.710201313545994</c:v>
                </c:pt>
                <c:pt idx="18216">
                  <c:v>11.710209523153697</c:v>
                </c:pt>
                <c:pt idx="18217">
                  <c:v>11.710217732693998</c:v>
                </c:pt>
                <c:pt idx="18218">
                  <c:v>11.710225942166915</c:v>
                </c:pt>
                <c:pt idx="18219">
                  <c:v>11.710234151572431</c:v>
                </c:pt>
                <c:pt idx="18220">
                  <c:v>11.710242360910456</c:v>
                </c:pt>
                <c:pt idx="18221">
                  <c:v>11.710250570181284</c:v>
                </c:pt>
                <c:pt idx="18222">
                  <c:v>11.710258779384619</c:v>
                </c:pt>
                <c:pt idx="18223">
                  <c:v>11.710266988520548</c:v>
                </c:pt>
                <c:pt idx="18224">
                  <c:v>11.710275197589118</c:v>
                </c:pt>
                <c:pt idx="18225">
                  <c:v>11.710283406590293</c:v>
                </c:pt>
                <c:pt idx="18226">
                  <c:v>11.710291615524078</c:v>
                </c:pt>
                <c:pt idx="18227">
                  <c:v>11.710299824390468</c:v>
                </c:pt>
                <c:pt idx="18228">
                  <c:v>11.710308033189488</c:v>
                </c:pt>
                <c:pt idx="18229">
                  <c:v>11.710316241921115</c:v>
                </c:pt>
                <c:pt idx="18230">
                  <c:v>11.710324450585361</c:v>
                </c:pt>
                <c:pt idx="18231">
                  <c:v>11.710332659182226</c:v>
                </c:pt>
                <c:pt idx="18232">
                  <c:v>11.710340867711698</c:v>
                </c:pt>
                <c:pt idx="18233">
                  <c:v>11.710349076173811</c:v>
                </c:pt>
                <c:pt idx="18234">
                  <c:v>11.710357284568531</c:v>
                </c:pt>
                <c:pt idx="18235">
                  <c:v>11.710365492895756</c:v>
                </c:pt>
                <c:pt idx="18236">
                  <c:v>11.710373701155689</c:v>
                </c:pt>
                <c:pt idx="18237">
                  <c:v>11.710381909348451</c:v>
                </c:pt>
                <c:pt idx="18238">
                  <c:v>11.710390117473668</c:v>
                </c:pt>
                <c:pt idx="18239">
                  <c:v>11.710398325531411</c:v>
                </c:pt>
                <c:pt idx="18240">
                  <c:v>11.710406533522116</c:v>
                </c:pt>
                <c:pt idx="18241">
                  <c:v>11.710414741445113</c:v>
                </c:pt>
                <c:pt idx="18242">
                  <c:v>11.710422949300851</c:v>
                </c:pt>
                <c:pt idx="18243">
                  <c:v>11.710431157089312</c:v>
                </c:pt>
                <c:pt idx="18244">
                  <c:v>11.710439364810226</c:v>
                </c:pt>
                <c:pt idx="18245">
                  <c:v>11.71044757246387</c:v>
                </c:pt>
                <c:pt idx="18246">
                  <c:v>11.710455780050038</c:v>
                </c:pt>
                <c:pt idx="18247">
                  <c:v>11.710463987569044</c:v>
                </c:pt>
                <c:pt idx="18248">
                  <c:v>11.710472195020568</c:v>
                </c:pt>
                <c:pt idx="18249">
                  <c:v>11.710480402404773</c:v>
                </c:pt>
                <c:pt idx="18250">
                  <c:v>11.710488609721596</c:v>
                </c:pt>
                <c:pt idx="18251">
                  <c:v>11.710496816971126</c:v>
                </c:pt>
                <c:pt idx="18252">
                  <c:v>11.710505024153163</c:v>
                </c:pt>
                <c:pt idx="18253">
                  <c:v>11.710513231267926</c:v>
                </c:pt>
                <c:pt idx="18254">
                  <c:v>11.710521438315299</c:v>
                </c:pt>
                <c:pt idx="18255">
                  <c:v>11.71052964529534</c:v>
                </c:pt>
                <c:pt idx="18256">
                  <c:v>11.710537852208125</c:v>
                </c:pt>
                <c:pt idx="18257">
                  <c:v>11.710546059053376</c:v>
                </c:pt>
                <c:pt idx="18258">
                  <c:v>11.71055426583133</c:v>
                </c:pt>
                <c:pt idx="18259">
                  <c:v>11.710562472541957</c:v>
                </c:pt>
                <c:pt idx="18260">
                  <c:v>11.710570679185254</c:v>
                </c:pt>
                <c:pt idx="18261">
                  <c:v>11.710578885761148</c:v>
                </c:pt>
                <c:pt idx="18262">
                  <c:v>11.710587092269774</c:v>
                </c:pt>
                <c:pt idx="18263">
                  <c:v>11.710595298710984</c:v>
                </c:pt>
                <c:pt idx="18264">
                  <c:v>11.710603505084871</c:v>
                </c:pt>
                <c:pt idx="18265">
                  <c:v>11.710611711391348</c:v>
                </c:pt>
                <c:pt idx="18266">
                  <c:v>11.710619917630623</c:v>
                </c:pt>
                <c:pt idx="18267">
                  <c:v>11.710628123802394</c:v>
                </c:pt>
                <c:pt idx="18268">
                  <c:v>11.710636329907107</c:v>
                </c:pt>
                <c:pt idx="18269">
                  <c:v>11.710644535944324</c:v>
                </c:pt>
                <c:pt idx="18270">
                  <c:v>11.710652741914018</c:v>
                </c:pt>
                <c:pt idx="18271">
                  <c:v>11.710660947816518</c:v>
                </c:pt>
                <c:pt idx="18272">
                  <c:v>11.710669153651699</c:v>
                </c:pt>
                <c:pt idx="18273">
                  <c:v>11.71067735941954</c:v>
                </c:pt>
                <c:pt idx="18274">
                  <c:v>11.71068556512005</c:v>
                </c:pt>
                <c:pt idx="18275">
                  <c:v>11.710693770753208</c:v>
                </c:pt>
                <c:pt idx="18276">
                  <c:v>11.710701976319044</c:v>
                </c:pt>
                <c:pt idx="18277">
                  <c:v>11.710710181817442</c:v>
                </c:pt>
                <c:pt idx="18278">
                  <c:v>11.710718387248718</c:v>
                </c:pt>
                <c:pt idx="18279">
                  <c:v>11.710726592612568</c:v>
                </c:pt>
                <c:pt idx="18280">
                  <c:v>11.710734797909106</c:v>
                </c:pt>
                <c:pt idx="18281">
                  <c:v>11.710743003138282</c:v>
                </c:pt>
                <c:pt idx="18282">
                  <c:v>11.710751208300149</c:v>
                </c:pt>
                <c:pt idx="18283">
                  <c:v>11.710759413394692</c:v>
                </c:pt>
                <c:pt idx="18284">
                  <c:v>11.71076761842192</c:v>
                </c:pt>
                <c:pt idx="18285">
                  <c:v>11.710775823381811</c:v>
                </c:pt>
                <c:pt idx="18286">
                  <c:v>11.710784028274389</c:v>
                </c:pt>
                <c:pt idx="18287">
                  <c:v>11.710792233099674</c:v>
                </c:pt>
                <c:pt idx="18288">
                  <c:v>11.710800437857568</c:v>
                </c:pt>
                <c:pt idx="18289">
                  <c:v>11.710808642548207</c:v>
                </c:pt>
                <c:pt idx="18290">
                  <c:v>11.710816847171511</c:v>
                </c:pt>
                <c:pt idx="18291">
                  <c:v>11.710825051727499</c:v>
                </c:pt>
                <c:pt idx="18292">
                  <c:v>11.710833256216178</c:v>
                </c:pt>
                <c:pt idx="18293">
                  <c:v>11.710841460637416</c:v>
                </c:pt>
                <c:pt idx="18294">
                  <c:v>11.710849664991548</c:v>
                </c:pt>
                <c:pt idx="18295">
                  <c:v>11.71085786927833</c:v>
                </c:pt>
                <c:pt idx="18296">
                  <c:v>11.71086607349776</c:v>
                </c:pt>
                <c:pt idx="18297">
                  <c:v>11.710874277649882</c:v>
                </c:pt>
                <c:pt idx="18298">
                  <c:v>11.710882481734695</c:v>
                </c:pt>
                <c:pt idx="18299">
                  <c:v>11.710890685752203</c:v>
                </c:pt>
                <c:pt idx="18300">
                  <c:v>11.710898889702403</c:v>
                </c:pt>
                <c:pt idx="18301">
                  <c:v>11.710907093585304</c:v>
                </c:pt>
                <c:pt idx="18302">
                  <c:v>11.710915297400899</c:v>
                </c:pt>
                <c:pt idx="18303">
                  <c:v>11.710923501149191</c:v>
                </c:pt>
                <c:pt idx="18304">
                  <c:v>11.710931704830069</c:v>
                </c:pt>
                <c:pt idx="18305">
                  <c:v>11.710939908443875</c:v>
                </c:pt>
                <c:pt idx="18306">
                  <c:v>11.710948111990268</c:v>
                </c:pt>
                <c:pt idx="18307">
                  <c:v>11.710956315469376</c:v>
                </c:pt>
                <c:pt idx="18308">
                  <c:v>11.710964518881164</c:v>
                </c:pt>
                <c:pt idx="18309">
                  <c:v>11.710972722225661</c:v>
                </c:pt>
                <c:pt idx="18310">
                  <c:v>11.710980925502868</c:v>
                </c:pt>
                <c:pt idx="18311">
                  <c:v>11.710989128712791</c:v>
                </c:pt>
                <c:pt idx="18312">
                  <c:v>11.710997331855415</c:v>
                </c:pt>
                <c:pt idx="18313">
                  <c:v>11.711005534930749</c:v>
                </c:pt>
                <c:pt idx="18314">
                  <c:v>11.711013737938748</c:v>
                </c:pt>
                <c:pt idx="18315">
                  <c:v>11.711021940879396</c:v>
                </c:pt>
                <c:pt idx="18316">
                  <c:v>11.711030143752998</c:v>
                </c:pt>
                <c:pt idx="18317">
                  <c:v>11.711038346559191</c:v>
                </c:pt>
                <c:pt idx="18318">
                  <c:v>11.711046549298086</c:v>
                </c:pt>
                <c:pt idx="18319">
                  <c:v>11.711054751969696</c:v>
                </c:pt>
                <c:pt idx="18320">
                  <c:v>11.711062954574018</c:v>
                </c:pt>
                <c:pt idx="18321">
                  <c:v>11.711071157110947</c:v>
                </c:pt>
                <c:pt idx="18322">
                  <c:v>11.711079359580831</c:v>
                </c:pt>
                <c:pt idx="18323">
                  <c:v>11.711087561983316</c:v>
                </c:pt>
                <c:pt idx="18324">
                  <c:v>11.711095764318415</c:v>
                </c:pt>
                <c:pt idx="18325">
                  <c:v>11.711103966586448</c:v>
                </c:pt>
                <c:pt idx="18326">
                  <c:v>11.711112168787098</c:v>
                </c:pt>
                <c:pt idx="18327">
                  <c:v>11.711120370920398</c:v>
                </c:pt>
                <c:pt idx="18328">
                  <c:v>11.711128572986548</c:v>
                </c:pt>
                <c:pt idx="18329">
                  <c:v>11.7111367749854</c:v>
                </c:pt>
                <c:pt idx="18330">
                  <c:v>11.711144976916955</c:v>
                </c:pt>
                <c:pt idx="18331">
                  <c:v>11.71115317878124</c:v>
                </c:pt>
                <c:pt idx="18332">
                  <c:v>11.711161380578124</c:v>
                </c:pt>
                <c:pt idx="18333">
                  <c:v>11.711169582307997</c:v>
                </c:pt>
                <c:pt idx="18334">
                  <c:v>11.711177783970307</c:v>
                </c:pt>
                <c:pt idx="18335">
                  <c:v>11.711185985565685</c:v>
                </c:pt>
                <c:pt idx="18336">
                  <c:v>11.711194187093618</c:v>
                </c:pt>
                <c:pt idx="18337">
                  <c:v>11.711202388554311</c:v>
                </c:pt>
                <c:pt idx="18338">
                  <c:v>11.711210589947719</c:v>
                </c:pt>
                <c:pt idx="18339">
                  <c:v>11.711218791273716</c:v>
                </c:pt>
                <c:pt idx="18340">
                  <c:v>11.711226992532698</c:v>
                </c:pt>
                <c:pt idx="18341">
                  <c:v>11.711235193724399</c:v>
                </c:pt>
                <c:pt idx="18342">
                  <c:v>11.711243394848783</c:v>
                </c:pt>
                <c:pt idx="18343">
                  <c:v>11.711251595905898</c:v>
                </c:pt>
                <c:pt idx="18344">
                  <c:v>11.711259796895748</c:v>
                </c:pt>
                <c:pt idx="18345">
                  <c:v>11.711267997818361</c:v>
                </c:pt>
                <c:pt idx="18346">
                  <c:v>11.711276198673698</c:v>
                </c:pt>
                <c:pt idx="18347">
                  <c:v>11.711284399461807</c:v>
                </c:pt>
                <c:pt idx="18348">
                  <c:v>11.711292600182651</c:v>
                </c:pt>
                <c:pt idx="18349">
                  <c:v>11.711300800836243</c:v>
                </c:pt>
                <c:pt idx="18350">
                  <c:v>11.711309001422499</c:v>
                </c:pt>
                <c:pt idx="18351">
                  <c:v>11.711317201941668</c:v>
                </c:pt>
                <c:pt idx="18352">
                  <c:v>11.711325402393346</c:v>
                </c:pt>
                <c:pt idx="18353">
                  <c:v>11.711333602778048</c:v>
                </c:pt>
                <c:pt idx="18354">
                  <c:v>11.71134180309538</c:v>
                </c:pt>
                <c:pt idx="18355">
                  <c:v>11.711350003345498</c:v>
                </c:pt>
                <c:pt idx="18356">
                  <c:v>11.711358203528443</c:v>
                </c:pt>
                <c:pt idx="18357">
                  <c:v>11.711366403644048</c:v>
                </c:pt>
                <c:pt idx="18358">
                  <c:v>11.711374603692333</c:v>
                </c:pt>
                <c:pt idx="18359">
                  <c:v>11.711382803673548</c:v>
                </c:pt>
                <c:pt idx="18360">
                  <c:v>11.711391003587448</c:v>
                </c:pt>
                <c:pt idx="18361">
                  <c:v>11.711399203434148</c:v>
                </c:pt>
                <c:pt idx="18362">
                  <c:v>11.711407403213498</c:v>
                </c:pt>
                <c:pt idx="18363">
                  <c:v>11.711415602925767</c:v>
                </c:pt>
                <c:pt idx="18364">
                  <c:v>11.711423802570698</c:v>
                </c:pt>
                <c:pt idx="18365">
                  <c:v>11.711432002148452</c:v>
                </c:pt>
                <c:pt idx="18366">
                  <c:v>11.711440201658936</c:v>
                </c:pt>
                <c:pt idx="18367">
                  <c:v>11.711448401102148</c:v>
                </c:pt>
                <c:pt idx="18368">
                  <c:v>11.71145660047822</c:v>
                </c:pt>
                <c:pt idx="18369">
                  <c:v>11.711464799787016</c:v>
                </c:pt>
                <c:pt idx="18370">
                  <c:v>11.711472999028587</c:v>
                </c:pt>
                <c:pt idx="18371">
                  <c:v>11.711481198202932</c:v>
                </c:pt>
                <c:pt idx="18372">
                  <c:v>11.71148939731005</c:v>
                </c:pt>
                <c:pt idx="18373">
                  <c:v>11.711497596350002</c:v>
                </c:pt>
                <c:pt idx="18374">
                  <c:v>11.711505795322608</c:v>
                </c:pt>
                <c:pt idx="18375">
                  <c:v>11.711513994228055</c:v>
                </c:pt>
                <c:pt idx="18376">
                  <c:v>11.71152219306628</c:v>
                </c:pt>
                <c:pt idx="18377">
                  <c:v>11.711530391837284</c:v>
                </c:pt>
                <c:pt idx="18378">
                  <c:v>11.711538590541069</c:v>
                </c:pt>
                <c:pt idx="18379">
                  <c:v>11.711546789177635</c:v>
                </c:pt>
                <c:pt idx="18380">
                  <c:v>11.711554987746986</c:v>
                </c:pt>
                <c:pt idx="18381">
                  <c:v>11.711563186249098</c:v>
                </c:pt>
                <c:pt idx="18382">
                  <c:v>11.711571384683998</c:v>
                </c:pt>
                <c:pt idx="18383">
                  <c:v>11.711579583051741</c:v>
                </c:pt>
                <c:pt idx="18384">
                  <c:v>11.711587781352231</c:v>
                </c:pt>
                <c:pt idx="18385">
                  <c:v>11.711595979585516</c:v>
                </c:pt>
                <c:pt idx="18386">
                  <c:v>11.711604177751568</c:v>
                </c:pt>
                <c:pt idx="18387">
                  <c:v>11.711612375850445</c:v>
                </c:pt>
                <c:pt idx="18388">
                  <c:v>11.711620573882099</c:v>
                </c:pt>
                <c:pt idx="18389">
                  <c:v>11.711628771846449</c:v>
                </c:pt>
                <c:pt idx="18390">
                  <c:v>11.711636969743784</c:v>
                </c:pt>
                <c:pt idx="18391">
                  <c:v>11.711645167573748</c:v>
                </c:pt>
                <c:pt idx="18392">
                  <c:v>11.711653365336648</c:v>
                </c:pt>
                <c:pt idx="18393">
                  <c:v>11.711661563032248</c:v>
                </c:pt>
                <c:pt idx="18394">
                  <c:v>11.711669760660698</c:v>
                </c:pt>
                <c:pt idx="18395">
                  <c:v>11.71167795822193</c:v>
                </c:pt>
                <c:pt idx="18396">
                  <c:v>11.711686155715956</c:v>
                </c:pt>
                <c:pt idx="18397">
                  <c:v>11.711694353142784</c:v>
                </c:pt>
                <c:pt idx="18398">
                  <c:v>11.711702550502414</c:v>
                </c:pt>
                <c:pt idx="18399">
                  <c:v>11.711710747794744</c:v>
                </c:pt>
                <c:pt idx="18400">
                  <c:v>11.711718945020001</c:v>
                </c:pt>
                <c:pt idx="18401">
                  <c:v>11.711727142178018</c:v>
                </c:pt>
                <c:pt idx="18402">
                  <c:v>11.711735339269024</c:v>
                </c:pt>
                <c:pt idx="18403">
                  <c:v>11.711743536292646</c:v>
                </c:pt>
                <c:pt idx="18404">
                  <c:v>11.711751733249113</c:v>
                </c:pt>
                <c:pt idx="18405">
                  <c:v>11.711759930138397</c:v>
                </c:pt>
                <c:pt idx="18406">
                  <c:v>11.711768126960381</c:v>
                </c:pt>
                <c:pt idx="18407">
                  <c:v>11.711776323715393</c:v>
                </c:pt>
                <c:pt idx="18408">
                  <c:v>11.711784520403112</c:v>
                </c:pt>
                <c:pt idx="18409">
                  <c:v>11.71179271702365</c:v>
                </c:pt>
                <c:pt idx="18410">
                  <c:v>11.711800913576996</c:v>
                </c:pt>
                <c:pt idx="18411">
                  <c:v>11.711809110063161</c:v>
                </c:pt>
                <c:pt idx="18412">
                  <c:v>11.711817306482143</c:v>
                </c:pt>
                <c:pt idx="18413">
                  <c:v>11.711825502833948</c:v>
                </c:pt>
                <c:pt idx="18414">
                  <c:v>11.711833699118568</c:v>
                </c:pt>
                <c:pt idx="18415">
                  <c:v>11.711841895336018</c:v>
                </c:pt>
                <c:pt idx="18416">
                  <c:v>11.711850091486289</c:v>
                </c:pt>
                <c:pt idx="18417">
                  <c:v>11.711858287569378</c:v>
                </c:pt>
                <c:pt idx="18418">
                  <c:v>11.711866483585297</c:v>
                </c:pt>
                <c:pt idx="18419">
                  <c:v>11.71187467953404</c:v>
                </c:pt>
                <c:pt idx="18420">
                  <c:v>11.711882875415609</c:v>
                </c:pt>
                <c:pt idx="18421">
                  <c:v>11.711891071229999</c:v>
                </c:pt>
                <c:pt idx="18422">
                  <c:v>11.711899266977234</c:v>
                </c:pt>
                <c:pt idx="18423">
                  <c:v>11.711907462657248</c:v>
                </c:pt>
                <c:pt idx="18424">
                  <c:v>11.711915658270085</c:v>
                </c:pt>
                <c:pt idx="18425">
                  <c:v>11.711923853815803</c:v>
                </c:pt>
                <c:pt idx="18426">
                  <c:v>11.711932049294449</c:v>
                </c:pt>
                <c:pt idx="18427">
                  <c:v>11.711940244705843</c:v>
                </c:pt>
                <c:pt idx="18428">
                  <c:v>11.711948440049998</c:v>
                </c:pt>
                <c:pt idx="18429">
                  <c:v>11.71195663532713</c:v>
                </c:pt>
                <c:pt idx="18430">
                  <c:v>11.711964830537028</c:v>
                </c:pt>
                <c:pt idx="18431">
                  <c:v>11.711973025679665</c:v>
                </c:pt>
                <c:pt idx="18432">
                  <c:v>11.711981220755348</c:v>
                </c:pt>
                <c:pt idx="18433">
                  <c:v>11.711989415763769</c:v>
                </c:pt>
                <c:pt idx="18434">
                  <c:v>11.711997610705032</c:v>
                </c:pt>
                <c:pt idx="18435">
                  <c:v>11.712005805579137</c:v>
                </c:pt>
                <c:pt idx="18436">
                  <c:v>11.712014000386089</c:v>
                </c:pt>
                <c:pt idx="18437">
                  <c:v>11.712022195125883</c:v>
                </c:pt>
                <c:pt idx="18438">
                  <c:v>11.712030389798528</c:v>
                </c:pt>
                <c:pt idx="18439">
                  <c:v>11.71203858440402</c:v>
                </c:pt>
                <c:pt idx="18440">
                  <c:v>11.712046778942376</c:v>
                </c:pt>
                <c:pt idx="18441">
                  <c:v>11.712054973413551</c:v>
                </c:pt>
                <c:pt idx="18442">
                  <c:v>11.712063167817496</c:v>
                </c:pt>
                <c:pt idx="18443">
                  <c:v>11.712071362154379</c:v>
                </c:pt>
                <c:pt idx="18444">
                  <c:v>11.712079556424321</c:v>
                </c:pt>
                <c:pt idx="18445">
                  <c:v>11.712087750626834</c:v>
                </c:pt>
                <c:pt idx="18446">
                  <c:v>11.7120959447623</c:v>
                </c:pt>
                <c:pt idx="18447">
                  <c:v>11.712104138830606</c:v>
                </c:pt>
                <c:pt idx="18448">
                  <c:v>11.712112332831778</c:v>
                </c:pt>
                <c:pt idx="18449">
                  <c:v>11.712120526765808</c:v>
                </c:pt>
                <c:pt idx="18450">
                  <c:v>11.712128720632581</c:v>
                </c:pt>
                <c:pt idx="18451">
                  <c:v>11.712136914432454</c:v>
                </c:pt>
                <c:pt idx="18452">
                  <c:v>11.712145108165064</c:v>
                </c:pt>
                <c:pt idx="18453">
                  <c:v>11.712153301830451</c:v>
                </c:pt>
                <c:pt idx="18454">
                  <c:v>11.712161495428868</c:v>
                </c:pt>
                <c:pt idx="18455">
                  <c:v>11.71216968896009</c:v>
                </c:pt>
                <c:pt idx="18456">
                  <c:v>11.712177882424163</c:v>
                </c:pt>
                <c:pt idx="18457">
                  <c:v>11.712186075821124</c:v>
                </c:pt>
                <c:pt idx="18458">
                  <c:v>11.71219426915092</c:v>
                </c:pt>
                <c:pt idx="18459">
                  <c:v>11.712202462413499</c:v>
                </c:pt>
                <c:pt idx="18460">
                  <c:v>11.71221065560915</c:v>
                </c:pt>
                <c:pt idx="18461">
                  <c:v>11.712218848737548</c:v>
                </c:pt>
                <c:pt idx="18462">
                  <c:v>11.712227041798798</c:v>
                </c:pt>
                <c:pt idx="18463">
                  <c:v>11.712235234793052</c:v>
                </c:pt>
                <c:pt idx="18464">
                  <c:v>11.712243427720081</c:v>
                </c:pt>
                <c:pt idx="18465">
                  <c:v>11.712251620579998</c:v>
                </c:pt>
                <c:pt idx="18466">
                  <c:v>11.712259813372807</c:v>
                </c:pt>
                <c:pt idx="18467">
                  <c:v>11.712268006098448</c:v>
                </c:pt>
                <c:pt idx="18468">
                  <c:v>11.712276198757044</c:v>
                </c:pt>
                <c:pt idx="18469">
                  <c:v>11.712284391348486</c:v>
                </c:pt>
                <c:pt idx="18470">
                  <c:v>11.712292583872799</c:v>
                </c:pt>
                <c:pt idx="18471">
                  <c:v>11.712300776330011</c:v>
                </c:pt>
                <c:pt idx="18472">
                  <c:v>11.712308968720098</c:v>
                </c:pt>
                <c:pt idx="18473">
                  <c:v>11.712317161043048</c:v>
                </c:pt>
                <c:pt idx="18474">
                  <c:v>11.712325353298935</c:v>
                </c:pt>
                <c:pt idx="18475">
                  <c:v>11.712333545487684</c:v>
                </c:pt>
                <c:pt idx="18476">
                  <c:v>11.71234173760932</c:v>
                </c:pt>
                <c:pt idx="18477">
                  <c:v>11.712349929663846</c:v>
                </c:pt>
                <c:pt idx="18478">
                  <c:v>11.71235812165116</c:v>
                </c:pt>
                <c:pt idx="18479">
                  <c:v>11.712366313571568</c:v>
                </c:pt>
                <c:pt idx="18480">
                  <c:v>11.712374505424773</c:v>
                </c:pt>
                <c:pt idx="18481">
                  <c:v>11.712382697210868</c:v>
                </c:pt>
                <c:pt idx="18482">
                  <c:v>11.71239088892986</c:v>
                </c:pt>
                <c:pt idx="18483">
                  <c:v>11.712399080581749</c:v>
                </c:pt>
                <c:pt idx="18484">
                  <c:v>11.712407272166574</c:v>
                </c:pt>
                <c:pt idx="18485">
                  <c:v>11.712415463684216</c:v>
                </c:pt>
                <c:pt idx="18486">
                  <c:v>11.712423655134801</c:v>
                </c:pt>
                <c:pt idx="18487">
                  <c:v>11.712431846518324</c:v>
                </c:pt>
                <c:pt idx="18488">
                  <c:v>11.712440037834726</c:v>
                </c:pt>
                <c:pt idx="18489">
                  <c:v>11.712448229084051</c:v>
                </c:pt>
                <c:pt idx="18490">
                  <c:v>11.71245642026615</c:v>
                </c:pt>
                <c:pt idx="18491">
                  <c:v>11.712464611381341</c:v>
                </c:pt>
                <c:pt idx="18492">
                  <c:v>11.712472802429341</c:v>
                </c:pt>
                <c:pt idx="18493">
                  <c:v>11.712480993410162</c:v>
                </c:pt>
                <c:pt idx="18494">
                  <c:v>11.712489184324006</c:v>
                </c:pt>
                <c:pt idx="18495">
                  <c:v>11.71249737517072</c:v>
                </c:pt>
                <c:pt idx="18496">
                  <c:v>11.71250556595035</c:v>
                </c:pt>
                <c:pt idx="18497">
                  <c:v>11.712513756662904</c:v>
                </c:pt>
                <c:pt idx="18498">
                  <c:v>11.712521947308366</c:v>
                </c:pt>
                <c:pt idx="18499">
                  <c:v>11.712530137886835</c:v>
                </c:pt>
                <c:pt idx="18500">
                  <c:v>11.712538328398036</c:v>
                </c:pt>
                <c:pt idx="18501">
                  <c:v>11.712546518842423</c:v>
                </c:pt>
                <c:pt idx="18502">
                  <c:v>11.71255470921937</c:v>
                </c:pt>
                <c:pt idx="18503">
                  <c:v>11.712562899529514</c:v>
                </c:pt>
                <c:pt idx="18504">
                  <c:v>11.712571089772368</c:v>
                </c:pt>
                <c:pt idx="18505">
                  <c:v>11.712579279948384</c:v>
                </c:pt>
                <c:pt idx="18506">
                  <c:v>11.71258747005707</c:v>
                </c:pt>
                <c:pt idx="18507">
                  <c:v>11.712595660098795</c:v>
                </c:pt>
                <c:pt idx="18508">
                  <c:v>11.71260385007345</c:v>
                </c:pt>
                <c:pt idx="18509">
                  <c:v>11.712612039981074</c:v>
                </c:pt>
                <c:pt idx="18510">
                  <c:v>11.712620229821528</c:v>
                </c:pt>
                <c:pt idx="18511">
                  <c:v>11.712628419594958</c:v>
                </c:pt>
                <c:pt idx="18512">
                  <c:v>11.712636609301425</c:v>
                </c:pt>
                <c:pt idx="18513">
                  <c:v>11.712644798940676</c:v>
                </c:pt>
                <c:pt idx="18514">
                  <c:v>11.712652988512819</c:v>
                </c:pt>
                <c:pt idx="18515">
                  <c:v>11.712661178017971</c:v>
                </c:pt>
                <c:pt idx="18516">
                  <c:v>11.712669367456051</c:v>
                </c:pt>
                <c:pt idx="18517">
                  <c:v>11.712677556827074</c:v>
                </c:pt>
                <c:pt idx="18518">
                  <c:v>11.712685746131017</c:v>
                </c:pt>
                <c:pt idx="18519">
                  <c:v>11.712693935367996</c:v>
                </c:pt>
                <c:pt idx="18520">
                  <c:v>11.712702124537723</c:v>
                </c:pt>
                <c:pt idx="18521">
                  <c:v>11.712710313640487</c:v>
                </c:pt>
                <c:pt idx="18522">
                  <c:v>11.712718502676188</c:v>
                </c:pt>
                <c:pt idx="18523">
                  <c:v>11.712726691644828</c:v>
                </c:pt>
                <c:pt idx="18524">
                  <c:v>11.712734880546424</c:v>
                </c:pt>
                <c:pt idx="18525">
                  <c:v>11.712743069380934</c:v>
                </c:pt>
                <c:pt idx="18526">
                  <c:v>11.712751258148424</c:v>
                </c:pt>
                <c:pt idx="18527">
                  <c:v>11.712759446848814</c:v>
                </c:pt>
                <c:pt idx="18528">
                  <c:v>11.712767635482173</c:v>
                </c:pt>
                <c:pt idx="18529">
                  <c:v>11.712775824048475</c:v>
                </c:pt>
                <c:pt idx="18530">
                  <c:v>11.712784012547834</c:v>
                </c:pt>
                <c:pt idx="18531">
                  <c:v>11.712792200979974</c:v>
                </c:pt>
                <c:pt idx="18532">
                  <c:v>11.712800389345084</c:v>
                </c:pt>
                <c:pt idx="18533">
                  <c:v>11.712808577643187</c:v>
                </c:pt>
                <c:pt idx="18534">
                  <c:v>11.712816765874242</c:v>
                </c:pt>
                <c:pt idx="18535">
                  <c:v>11.712824954038252</c:v>
                </c:pt>
                <c:pt idx="18536">
                  <c:v>11.712833142135215</c:v>
                </c:pt>
                <c:pt idx="18537">
                  <c:v>11.712841330165134</c:v>
                </c:pt>
                <c:pt idx="18538">
                  <c:v>11.712849518128136</c:v>
                </c:pt>
                <c:pt idx="18539">
                  <c:v>11.712857706023843</c:v>
                </c:pt>
                <c:pt idx="18540">
                  <c:v>11.712865893852635</c:v>
                </c:pt>
                <c:pt idx="18541">
                  <c:v>11.712874081614368</c:v>
                </c:pt>
                <c:pt idx="18542">
                  <c:v>11.712882269309176</c:v>
                </c:pt>
                <c:pt idx="18543">
                  <c:v>11.712890456936778</c:v>
                </c:pt>
                <c:pt idx="18544">
                  <c:v>11.712898644497418</c:v>
                </c:pt>
                <c:pt idx="18545">
                  <c:v>11.71290683199102</c:v>
                </c:pt>
                <c:pt idx="18546">
                  <c:v>11.71291501941759</c:v>
                </c:pt>
                <c:pt idx="18547">
                  <c:v>11.712923206777118</c:v>
                </c:pt>
                <c:pt idx="18548">
                  <c:v>11.712931394069654</c:v>
                </c:pt>
                <c:pt idx="18549">
                  <c:v>11.712939581295101</c:v>
                </c:pt>
                <c:pt idx="18550">
                  <c:v>11.712947768453541</c:v>
                </c:pt>
                <c:pt idx="18551">
                  <c:v>11.712955955544956</c:v>
                </c:pt>
                <c:pt idx="18552">
                  <c:v>11.712964142569342</c:v>
                </c:pt>
                <c:pt idx="18553">
                  <c:v>11.7129723295267</c:v>
                </c:pt>
                <c:pt idx="18554">
                  <c:v>11.712980516417074</c:v>
                </c:pt>
                <c:pt idx="18555">
                  <c:v>11.71298870324034</c:v>
                </c:pt>
                <c:pt idx="18556">
                  <c:v>11.712996889996624</c:v>
                </c:pt>
                <c:pt idx="18557">
                  <c:v>11.713005076685887</c:v>
                </c:pt>
                <c:pt idx="18558">
                  <c:v>11.713013263308119</c:v>
                </c:pt>
                <c:pt idx="18559">
                  <c:v>11.713021449863348</c:v>
                </c:pt>
                <c:pt idx="18560">
                  <c:v>11.713029636351548</c:v>
                </c:pt>
                <c:pt idx="18561">
                  <c:v>11.713037822772732</c:v>
                </c:pt>
                <c:pt idx="18562">
                  <c:v>11.713046009126998</c:v>
                </c:pt>
                <c:pt idx="18563">
                  <c:v>11.713054195414049</c:v>
                </c:pt>
                <c:pt idx="18564">
                  <c:v>11.713062381634098</c:v>
                </c:pt>
                <c:pt idx="18565">
                  <c:v>11.713070567787307</c:v>
                </c:pt>
                <c:pt idx="18566">
                  <c:v>11.713078753873319</c:v>
                </c:pt>
                <c:pt idx="18567">
                  <c:v>11.713086939892516</c:v>
                </c:pt>
                <c:pt idx="18568">
                  <c:v>11.713095125844601</c:v>
                </c:pt>
                <c:pt idx="18569">
                  <c:v>11.713103311729682</c:v>
                </c:pt>
                <c:pt idx="18570">
                  <c:v>11.713111497547748</c:v>
                </c:pt>
                <c:pt idx="18571">
                  <c:v>11.713119683298798</c:v>
                </c:pt>
                <c:pt idx="18572">
                  <c:v>11.713127868982868</c:v>
                </c:pt>
                <c:pt idx="18573">
                  <c:v>11.713136054600012</c:v>
                </c:pt>
                <c:pt idx="18574">
                  <c:v>11.713144240149974</c:v>
                </c:pt>
                <c:pt idx="18575">
                  <c:v>11.713152425633018</c:v>
                </c:pt>
                <c:pt idx="18576">
                  <c:v>11.713160611049062</c:v>
                </c:pt>
                <c:pt idx="18577">
                  <c:v>11.713168796398048</c:v>
                </c:pt>
                <c:pt idx="18578">
                  <c:v>11.713176981680148</c:v>
                </c:pt>
                <c:pt idx="18579">
                  <c:v>11.713185166895148</c:v>
                </c:pt>
                <c:pt idx="18580">
                  <c:v>11.71319335204325</c:v>
                </c:pt>
                <c:pt idx="18581">
                  <c:v>11.7132015371243</c:v>
                </c:pt>
                <c:pt idx="18582">
                  <c:v>11.713209722138348</c:v>
                </c:pt>
                <c:pt idx="18583">
                  <c:v>11.713217907085419</c:v>
                </c:pt>
                <c:pt idx="18584">
                  <c:v>11.71322609196549</c:v>
                </c:pt>
                <c:pt idx="18585">
                  <c:v>11.71323427677857</c:v>
                </c:pt>
                <c:pt idx="18586">
                  <c:v>11.71324246152466</c:v>
                </c:pt>
                <c:pt idx="18587">
                  <c:v>11.713250646203758</c:v>
                </c:pt>
                <c:pt idx="18588">
                  <c:v>11.713258830815848</c:v>
                </c:pt>
                <c:pt idx="18589">
                  <c:v>11.713267015360994</c:v>
                </c:pt>
                <c:pt idx="18590">
                  <c:v>11.713275199839098</c:v>
                </c:pt>
                <c:pt idx="18591">
                  <c:v>11.713283384250268</c:v>
                </c:pt>
                <c:pt idx="18592">
                  <c:v>11.713291568594448</c:v>
                </c:pt>
                <c:pt idx="18593">
                  <c:v>11.713299752871633</c:v>
                </c:pt>
                <c:pt idx="18594">
                  <c:v>11.713307937081838</c:v>
                </c:pt>
                <c:pt idx="18595">
                  <c:v>11.713316121225061</c:v>
                </c:pt>
                <c:pt idx="18596">
                  <c:v>11.713324305301303</c:v>
                </c:pt>
                <c:pt idx="18597">
                  <c:v>11.713332489310478</c:v>
                </c:pt>
                <c:pt idx="18598">
                  <c:v>11.713340673252848</c:v>
                </c:pt>
                <c:pt idx="18599">
                  <c:v>11.713348857128166</c:v>
                </c:pt>
                <c:pt idx="18600">
                  <c:v>11.713357040936412</c:v>
                </c:pt>
                <c:pt idx="18601">
                  <c:v>11.713365224677798</c:v>
                </c:pt>
                <c:pt idx="18602">
                  <c:v>11.713373408352126</c:v>
                </c:pt>
                <c:pt idx="18603">
                  <c:v>11.713381591959665</c:v>
                </c:pt>
                <c:pt idx="18604">
                  <c:v>11.713389775500112</c:v>
                </c:pt>
                <c:pt idx="18605">
                  <c:v>11.713397958973568</c:v>
                </c:pt>
                <c:pt idx="18606">
                  <c:v>11.713406142380094</c:v>
                </c:pt>
                <c:pt idx="18607">
                  <c:v>11.713414325719636</c:v>
                </c:pt>
                <c:pt idx="18608">
                  <c:v>11.713422508992204</c:v>
                </c:pt>
                <c:pt idx="18609">
                  <c:v>11.713430692197814</c:v>
                </c:pt>
                <c:pt idx="18610">
                  <c:v>11.713438875336454</c:v>
                </c:pt>
                <c:pt idx="18611">
                  <c:v>11.713447058408176</c:v>
                </c:pt>
                <c:pt idx="18612">
                  <c:v>11.713455241412849</c:v>
                </c:pt>
                <c:pt idx="18613">
                  <c:v>11.713463424350497</c:v>
                </c:pt>
                <c:pt idx="18614">
                  <c:v>11.713471607221399</c:v>
                </c:pt>
                <c:pt idx="18615">
                  <c:v>11.71347979002525</c:v>
                </c:pt>
                <c:pt idx="18616">
                  <c:v>11.713487972762122</c:v>
                </c:pt>
                <c:pt idx="18617">
                  <c:v>11.71349615543205</c:v>
                </c:pt>
                <c:pt idx="18618">
                  <c:v>11.713504338035024</c:v>
                </c:pt>
                <c:pt idx="18619">
                  <c:v>11.713512520571028</c:v>
                </c:pt>
                <c:pt idx="18620">
                  <c:v>11.713520703040068</c:v>
                </c:pt>
                <c:pt idx="18621">
                  <c:v>11.713528885442193</c:v>
                </c:pt>
                <c:pt idx="18622">
                  <c:v>11.713537067777352</c:v>
                </c:pt>
                <c:pt idx="18623">
                  <c:v>11.713545250045559</c:v>
                </c:pt>
                <c:pt idx="18624">
                  <c:v>11.713553432246817</c:v>
                </c:pt>
                <c:pt idx="18625">
                  <c:v>11.713561614381121</c:v>
                </c:pt>
                <c:pt idx="18626">
                  <c:v>11.713569796448489</c:v>
                </c:pt>
                <c:pt idx="18627">
                  <c:v>11.713577978448924</c:v>
                </c:pt>
                <c:pt idx="18628">
                  <c:v>11.713586160382379</c:v>
                </c:pt>
                <c:pt idx="18629">
                  <c:v>11.713594342248976</c:v>
                </c:pt>
                <c:pt idx="18630">
                  <c:v>11.7136025240485</c:v>
                </c:pt>
                <c:pt idx="18631">
                  <c:v>11.713610705781141</c:v>
                </c:pt>
                <c:pt idx="18632">
                  <c:v>11.713618887446847</c:v>
                </c:pt>
                <c:pt idx="18633">
                  <c:v>11.713627069045614</c:v>
                </c:pt>
                <c:pt idx="18634">
                  <c:v>11.71363525057745</c:v>
                </c:pt>
                <c:pt idx="18635">
                  <c:v>11.713643432042332</c:v>
                </c:pt>
                <c:pt idx="18636">
                  <c:v>11.713651613440287</c:v>
                </c:pt>
                <c:pt idx="18637">
                  <c:v>11.713659794771308</c:v>
                </c:pt>
                <c:pt idx="18638">
                  <c:v>11.713667976035396</c:v>
                </c:pt>
                <c:pt idx="18639">
                  <c:v>11.713676157232548</c:v>
                </c:pt>
                <c:pt idx="18640">
                  <c:v>11.713684338362826</c:v>
                </c:pt>
                <c:pt idx="18641">
                  <c:v>11.713692519426171</c:v>
                </c:pt>
                <c:pt idx="18642">
                  <c:v>11.713700700422431</c:v>
                </c:pt>
                <c:pt idx="18643">
                  <c:v>11.713708881351776</c:v>
                </c:pt>
                <c:pt idx="18644">
                  <c:v>11.713717062214368</c:v>
                </c:pt>
                <c:pt idx="18645">
                  <c:v>11.713725243009955</c:v>
                </c:pt>
                <c:pt idx="18646">
                  <c:v>11.713733423738613</c:v>
                </c:pt>
                <c:pt idx="18647">
                  <c:v>11.713741604400347</c:v>
                </c:pt>
                <c:pt idx="18648">
                  <c:v>11.713749784995148</c:v>
                </c:pt>
                <c:pt idx="18649">
                  <c:v>11.713757965523047</c:v>
                </c:pt>
                <c:pt idx="18650">
                  <c:v>11.713766145984017</c:v>
                </c:pt>
                <c:pt idx="18651">
                  <c:v>11.713774326378067</c:v>
                </c:pt>
                <c:pt idx="18652">
                  <c:v>11.713782506705307</c:v>
                </c:pt>
                <c:pt idx="18653">
                  <c:v>11.713790686965412</c:v>
                </c:pt>
                <c:pt idx="18654">
                  <c:v>11.71379886715871</c:v>
                </c:pt>
                <c:pt idx="18655">
                  <c:v>11.713807047285092</c:v>
                </c:pt>
                <c:pt idx="18656">
                  <c:v>11.713815227344563</c:v>
                </c:pt>
                <c:pt idx="18657">
                  <c:v>11.713823407337028</c:v>
                </c:pt>
                <c:pt idx="18658">
                  <c:v>11.713831587262764</c:v>
                </c:pt>
                <c:pt idx="18659">
                  <c:v>11.713839767121497</c:v>
                </c:pt>
                <c:pt idx="18660">
                  <c:v>11.713847946913321</c:v>
                </c:pt>
                <c:pt idx="18661">
                  <c:v>11.713856126638237</c:v>
                </c:pt>
                <c:pt idx="18662">
                  <c:v>11.713864306296246</c:v>
                </c:pt>
                <c:pt idx="18663">
                  <c:v>11.713872485887348</c:v>
                </c:pt>
                <c:pt idx="18664">
                  <c:v>11.713880665411541</c:v>
                </c:pt>
                <c:pt idx="18665">
                  <c:v>11.713888844868839</c:v>
                </c:pt>
                <c:pt idx="18666">
                  <c:v>11.713897024259229</c:v>
                </c:pt>
                <c:pt idx="18667">
                  <c:v>11.713905203582716</c:v>
                </c:pt>
                <c:pt idx="18668">
                  <c:v>11.713913382839298</c:v>
                </c:pt>
                <c:pt idx="18669">
                  <c:v>11.713921562028991</c:v>
                </c:pt>
                <c:pt idx="18670">
                  <c:v>11.713929741151661</c:v>
                </c:pt>
                <c:pt idx="18671">
                  <c:v>11.713937920207671</c:v>
                </c:pt>
                <c:pt idx="18672">
                  <c:v>11.71394609919667</c:v>
                </c:pt>
                <c:pt idx="18673">
                  <c:v>11.71395427811877</c:v>
                </c:pt>
                <c:pt idx="18674">
                  <c:v>11.713962456973968</c:v>
                </c:pt>
                <c:pt idx="18675">
                  <c:v>11.713970635762285</c:v>
                </c:pt>
                <c:pt idx="18676">
                  <c:v>11.713978814483703</c:v>
                </c:pt>
                <c:pt idx="18677">
                  <c:v>11.713986993138256</c:v>
                </c:pt>
                <c:pt idx="18678">
                  <c:v>11.713995171725868</c:v>
                </c:pt>
                <c:pt idx="18679">
                  <c:v>11.714003350246625</c:v>
                </c:pt>
                <c:pt idx="18680">
                  <c:v>11.714011528700491</c:v>
                </c:pt>
                <c:pt idx="18681">
                  <c:v>11.714019707087465</c:v>
                </c:pt>
                <c:pt idx="18682">
                  <c:v>11.714027885407548</c:v>
                </c:pt>
                <c:pt idx="18683">
                  <c:v>11.714036063660766</c:v>
                </c:pt>
                <c:pt idx="18684">
                  <c:v>11.714044241847089</c:v>
                </c:pt>
                <c:pt idx="18685">
                  <c:v>11.71405241996653</c:v>
                </c:pt>
                <c:pt idx="18686">
                  <c:v>11.71406059801909</c:v>
                </c:pt>
                <c:pt idx="18687">
                  <c:v>11.714068776004748</c:v>
                </c:pt>
                <c:pt idx="18688">
                  <c:v>11.714076953923568</c:v>
                </c:pt>
                <c:pt idx="18689">
                  <c:v>11.714085131775493</c:v>
                </c:pt>
                <c:pt idx="18690">
                  <c:v>11.714093309560543</c:v>
                </c:pt>
                <c:pt idx="18691">
                  <c:v>11.714101487278615</c:v>
                </c:pt>
                <c:pt idx="18692">
                  <c:v>11.714109664929998</c:v>
                </c:pt>
                <c:pt idx="18693">
                  <c:v>11.714117842514398</c:v>
                </c:pt>
                <c:pt idx="18694">
                  <c:v>11.714126020031948</c:v>
                </c:pt>
                <c:pt idx="18695">
                  <c:v>11.714134197482664</c:v>
                </c:pt>
                <c:pt idx="18696">
                  <c:v>11.714142374866475</c:v>
                </c:pt>
                <c:pt idx="18697">
                  <c:v>11.714150552183415</c:v>
                </c:pt>
                <c:pt idx="18698">
                  <c:v>11.714158729433363</c:v>
                </c:pt>
                <c:pt idx="18699">
                  <c:v>11.714166906616693</c:v>
                </c:pt>
                <c:pt idx="18700">
                  <c:v>11.714175083732917</c:v>
                </c:pt>
                <c:pt idx="18701">
                  <c:v>11.714183260782498</c:v>
                </c:pt>
                <c:pt idx="18702">
                  <c:v>11.714191437765118</c:v>
                </c:pt>
                <c:pt idx="18703">
                  <c:v>11.714199614680869</c:v>
                </c:pt>
                <c:pt idx="18704">
                  <c:v>11.714207791529748</c:v>
                </c:pt>
                <c:pt idx="18705">
                  <c:v>11.714215968311672</c:v>
                </c:pt>
                <c:pt idx="18706">
                  <c:v>11.714224145026948</c:v>
                </c:pt>
                <c:pt idx="18707">
                  <c:v>11.714232321675263</c:v>
                </c:pt>
                <c:pt idx="18708">
                  <c:v>11.714240498256713</c:v>
                </c:pt>
                <c:pt idx="18709">
                  <c:v>11.714248674771298</c:v>
                </c:pt>
                <c:pt idx="18710">
                  <c:v>11.714256851219057</c:v>
                </c:pt>
                <c:pt idx="18711">
                  <c:v>11.714265027599945</c:v>
                </c:pt>
                <c:pt idx="18712">
                  <c:v>11.714273203913892</c:v>
                </c:pt>
                <c:pt idx="18713">
                  <c:v>11.714281380161061</c:v>
                </c:pt>
                <c:pt idx="18714">
                  <c:v>11.7142895563415</c:v>
                </c:pt>
                <c:pt idx="18715">
                  <c:v>11.714297732454968</c:v>
                </c:pt>
                <c:pt idx="18716">
                  <c:v>11.714305908501618</c:v>
                </c:pt>
                <c:pt idx="18717">
                  <c:v>11.714314084481398</c:v>
                </c:pt>
                <c:pt idx="18718">
                  <c:v>11.714322260394262</c:v>
                </c:pt>
                <c:pt idx="18719">
                  <c:v>11.714330436240449</c:v>
                </c:pt>
                <c:pt idx="18720">
                  <c:v>11.714338612019699</c:v>
                </c:pt>
                <c:pt idx="18721">
                  <c:v>11.714346787732048</c:v>
                </c:pt>
                <c:pt idx="18722">
                  <c:v>11.714354963377668</c:v>
                </c:pt>
                <c:pt idx="18723">
                  <c:v>11.714363138956323</c:v>
                </c:pt>
                <c:pt idx="18724">
                  <c:v>11.714371314468298</c:v>
                </c:pt>
                <c:pt idx="18725">
                  <c:v>11.714379489913238</c:v>
                </c:pt>
                <c:pt idx="18726">
                  <c:v>11.71438766529146</c:v>
                </c:pt>
                <c:pt idx="18727">
                  <c:v>11.714395840602943</c:v>
                </c:pt>
                <c:pt idx="18728">
                  <c:v>11.714404015847506</c:v>
                </c:pt>
                <c:pt idx="18729">
                  <c:v>11.714412191025193</c:v>
                </c:pt>
                <c:pt idx="18730">
                  <c:v>11.714420366136068</c:v>
                </c:pt>
                <c:pt idx="18731">
                  <c:v>11.714428541180098</c:v>
                </c:pt>
                <c:pt idx="18732">
                  <c:v>11.714436716157326</c:v>
                </c:pt>
                <c:pt idx="18733">
                  <c:v>11.714444891067776</c:v>
                </c:pt>
                <c:pt idx="18734">
                  <c:v>11.714453065911261</c:v>
                </c:pt>
                <c:pt idx="18735">
                  <c:v>11.714461240687987</c:v>
                </c:pt>
                <c:pt idx="18736">
                  <c:v>11.714469415397888</c:v>
                </c:pt>
                <c:pt idx="18737">
                  <c:v>11.714477590040962</c:v>
                </c:pt>
                <c:pt idx="18738">
                  <c:v>11.714485764617212</c:v>
                </c:pt>
                <c:pt idx="18739">
                  <c:v>11.714493939126656</c:v>
                </c:pt>
                <c:pt idx="18740">
                  <c:v>11.714502113569274</c:v>
                </c:pt>
                <c:pt idx="18741">
                  <c:v>11.714510287945028</c:v>
                </c:pt>
                <c:pt idx="18742">
                  <c:v>11.714518462253896</c:v>
                </c:pt>
                <c:pt idx="18743">
                  <c:v>11.714526636496139</c:v>
                </c:pt>
                <c:pt idx="18744">
                  <c:v>11.714534810671466</c:v>
                </c:pt>
                <c:pt idx="18745">
                  <c:v>11.714542984779978</c:v>
                </c:pt>
                <c:pt idx="18746">
                  <c:v>11.714551158821671</c:v>
                </c:pt>
                <c:pt idx="18747">
                  <c:v>11.714559332796551</c:v>
                </c:pt>
                <c:pt idx="18748">
                  <c:v>11.714567506704624</c:v>
                </c:pt>
                <c:pt idx="18749">
                  <c:v>11.714575680545789</c:v>
                </c:pt>
                <c:pt idx="18750">
                  <c:v>11.714583854320324</c:v>
                </c:pt>
                <c:pt idx="18751">
                  <c:v>11.714592028027974</c:v>
                </c:pt>
                <c:pt idx="18752">
                  <c:v>11.714600201668786</c:v>
                </c:pt>
                <c:pt idx="18753">
                  <c:v>11.714608375242801</c:v>
                </c:pt>
                <c:pt idx="18754">
                  <c:v>11.714616548750014</c:v>
                </c:pt>
                <c:pt idx="18755">
                  <c:v>11.714624722190326</c:v>
                </c:pt>
                <c:pt idx="18756">
                  <c:v>11.714632895564026</c:v>
                </c:pt>
                <c:pt idx="18757">
                  <c:v>11.714641068870748</c:v>
                </c:pt>
                <c:pt idx="18758">
                  <c:v>11.714649242110813</c:v>
                </c:pt>
                <c:pt idx="18759">
                  <c:v>11.714657415284007</c:v>
                </c:pt>
                <c:pt idx="18760">
                  <c:v>11.714665588390398</c:v>
                </c:pt>
                <c:pt idx="18761">
                  <c:v>11.714673761429991</c:v>
                </c:pt>
                <c:pt idx="18762">
                  <c:v>11.71468193440279</c:v>
                </c:pt>
                <c:pt idx="18763">
                  <c:v>11.71469010730879</c:v>
                </c:pt>
                <c:pt idx="18764">
                  <c:v>11.714698280147994</c:v>
                </c:pt>
                <c:pt idx="18765">
                  <c:v>11.714706452920401</c:v>
                </c:pt>
                <c:pt idx="18766">
                  <c:v>11.714714625626019</c:v>
                </c:pt>
                <c:pt idx="18767">
                  <c:v>11.714722798264818</c:v>
                </c:pt>
                <c:pt idx="18768">
                  <c:v>11.714730970836868</c:v>
                </c:pt>
                <c:pt idx="18769">
                  <c:v>11.714739143342111</c:v>
                </c:pt>
                <c:pt idx="18770">
                  <c:v>11.714747315780563</c:v>
                </c:pt>
                <c:pt idx="18771">
                  <c:v>11.714755488152218</c:v>
                </c:pt>
                <c:pt idx="18772">
                  <c:v>11.714763660456997</c:v>
                </c:pt>
                <c:pt idx="18773">
                  <c:v>11.714771832695101</c:v>
                </c:pt>
                <c:pt idx="18774">
                  <c:v>11.714780004866499</c:v>
                </c:pt>
                <c:pt idx="18775">
                  <c:v>11.714788176971018</c:v>
                </c:pt>
                <c:pt idx="18776">
                  <c:v>11.714796349008759</c:v>
                </c:pt>
                <c:pt idx="18777">
                  <c:v>11.714804520979714</c:v>
                </c:pt>
                <c:pt idx="18778">
                  <c:v>11.714812692883891</c:v>
                </c:pt>
                <c:pt idx="18779">
                  <c:v>11.714820864721283</c:v>
                </c:pt>
                <c:pt idx="18780">
                  <c:v>11.714829036491905</c:v>
                </c:pt>
                <c:pt idx="18781">
                  <c:v>11.714837208195746</c:v>
                </c:pt>
                <c:pt idx="18782">
                  <c:v>11.714845379832811</c:v>
                </c:pt>
                <c:pt idx="18783">
                  <c:v>11.714853551403101</c:v>
                </c:pt>
                <c:pt idx="18784">
                  <c:v>11.714861722906491</c:v>
                </c:pt>
                <c:pt idx="18785">
                  <c:v>11.71486989434336</c:v>
                </c:pt>
                <c:pt idx="18786">
                  <c:v>11.714878065713219</c:v>
                </c:pt>
                <c:pt idx="18787">
                  <c:v>11.714886237016534</c:v>
                </c:pt>
                <c:pt idx="18788">
                  <c:v>11.714894408252961</c:v>
                </c:pt>
                <c:pt idx="18789">
                  <c:v>11.714902579422624</c:v>
                </c:pt>
                <c:pt idx="18790">
                  <c:v>11.714910750525448</c:v>
                </c:pt>
                <c:pt idx="18791">
                  <c:v>11.714918921561541</c:v>
                </c:pt>
                <c:pt idx="18792">
                  <c:v>11.714927092530948</c:v>
                </c:pt>
                <c:pt idx="18793">
                  <c:v>11.71493526343361</c:v>
                </c:pt>
                <c:pt idx="18794">
                  <c:v>11.714943434269445</c:v>
                </c:pt>
                <c:pt idx="18795">
                  <c:v>11.714951605038415</c:v>
                </c:pt>
                <c:pt idx="18796">
                  <c:v>11.714959775740818</c:v>
                </c:pt>
                <c:pt idx="18797">
                  <c:v>11.714967946376348</c:v>
                </c:pt>
                <c:pt idx="18798">
                  <c:v>11.714976116945168</c:v>
                </c:pt>
                <c:pt idx="18799">
                  <c:v>11.714984287447226</c:v>
                </c:pt>
                <c:pt idx="18800">
                  <c:v>11.714992457882495</c:v>
                </c:pt>
                <c:pt idx="18801">
                  <c:v>11.715000628251019</c:v>
                </c:pt>
                <c:pt idx="18802">
                  <c:v>11.715008798552788</c:v>
                </c:pt>
                <c:pt idx="18803">
                  <c:v>11.715016968787806</c:v>
                </c:pt>
                <c:pt idx="18804">
                  <c:v>11.715025138956069</c:v>
                </c:pt>
                <c:pt idx="18805">
                  <c:v>11.715033309057585</c:v>
                </c:pt>
                <c:pt idx="18806">
                  <c:v>11.715041479092347</c:v>
                </c:pt>
                <c:pt idx="18807">
                  <c:v>11.71504964906037</c:v>
                </c:pt>
                <c:pt idx="18808">
                  <c:v>11.715057818961732</c:v>
                </c:pt>
                <c:pt idx="18809">
                  <c:v>11.715065988796148</c:v>
                </c:pt>
                <c:pt idx="18810">
                  <c:v>11.715074158563924</c:v>
                </c:pt>
                <c:pt idx="18811">
                  <c:v>11.715082328265026</c:v>
                </c:pt>
                <c:pt idx="18812">
                  <c:v>11.715090497899252</c:v>
                </c:pt>
                <c:pt idx="18813">
                  <c:v>11.715098667466783</c:v>
                </c:pt>
                <c:pt idx="18814">
                  <c:v>11.715106836967724</c:v>
                </c:pt>
                <c:pt idx="18815">
                  <c:v>11.71511500640165</c:v>
                </c:pt>
                <c:pt idx="18816">
                  <c:v>11.715123175768973</c:v>
                </c:pt>
                <c:pt idx="18817">
                  <c:v>11.715131345069558</c:v>
                </c:pt>
                <c:pt idx="18818">
                  <c:v>11.715139514303509</c:v>
                </c:pt>
                <c:pt idx="18819">
                  <c:v>11.715147683470498</c:v>
                </c:pt>
                <c:pt idx="18820">
                  <c:v>11.715155852570897</c:v>
                </c:pt>
                <c:pt idx="18821">
                  <c:v>11.715164021604542</c:v>
                </c:pt>
                <c:pt idx="18822">
                  <c:v>11.715172190571398</c:v>
                </c:pt>
                <c:pt idx="18823">
                  <c:v>11.715180359471654</c:v>
                </c:pt>
                <c:pt idx="18824">
                  <c:v>11.715188528305086</c:v>
                </c:pt>
                <c:pt idx="18825">
                  <c:v>11.715196697071804</c:v>
                </c:pt>
                <c:pt idx="18826">
                  <c:v>11.715204865771796</c:v>
                </c:pt>
                <c:pt idx="18827">
                  <c:v>11.71521303440506</c:v>
                </c:pt>
                <c:pt idx="18828">
                  <c:v>11.715221202971493</c:v>
                </c:pt>
                <c:pt idx="18829">
                  <c:v>11.715229371471413</c:v>
                </c:pt>
                <c:pt idx="18830">
                  <c:v>11.715237539904576</c:v>
                </c:pt>
                <c:pt idx="18831">
                  <c:v>11.715245708270848</c:v>
                </c:pt>
                <c:pt idx="18832">
                  <c:v>11.715253876570518</c:v>
                </c:pt>
                <c:pt idx="18833">
                  <c:v>11.715262044803444</c:v>
                </c:pt>
                <c:pt idx="18834">
                  <c:v>11.715270212969656</c:v>
                </c:pt>
                <c:pt idx="18835">
                  <c:v>11.715278381069098</c:v>
                </c:pt>
                <c:pt idx="18836">
                  <c:v>11.715286549102018</c:v>
                </c:pt>
                <c:pt idx="18837">
                  <c:v>11.715294717068026</c:v>
                </c:pt>
                <c:pt idx="18838">
                  <c:v>11.715302884967302</c:v>
                </c:pt>
                <c:pt idx="18839">
                  <c:v>11.715311052799921</c:v>
                </c:pt>
                <c:pt idx="18840">
                  <c:v>11.715319220565837</c:v>
                </c:pt>
                <c:pt idx="18841">
                  <c:v>11.715327388265035</c:v>
                </c:pt>
                <c:pt idx="18842">
                  <c:v>11.715335555897527</c:v>
                </c:pt>
                <c:pt idx="18843">
                  <c:v>11.715343723463301</c:v>
                </c:pt>
                <c:pt idx="18844">
                  <c:v>11.715351890962371</c:v>
                </c:pt>
                <c:pt idx="18845">
                  <c:v>11.71536005839474</c:v>
                </c:pt>
                <c:pt idx="18846">
                  <c:v>11.715368225760397</c:v>
                </c:pt>
                <c:pt idx="18847">
                  <c:v>11.71537639305935</c:v>
                </c:pt>
                <c:pt idx="18848">
                  <c:v>11.715384560291595</c:v>
                </c:pt>
                <c:pt idx="18849">
                  <c:v>11.715392727457141</c:v>
                </c:pt>
                <c:pt idx="18850">
                  <c:v>11.715400894556026</c:v>
                </c:pt>
                <c:pt idx="18851">
                  <c:v>11.715409061588124</c:v>
                </c:pt>
                <c:pt idx="18852">
                  <c:v>11.715417228553566</c:v>
                </c:pt>
                <c:pt idx="18853">
                  <c:v>11.715425395452309</c:v>
                </c:pt>
                <c:pt idx="18854">
                  <c:v>11.715433562284376</c:v>
                </c:pt>
                <c:pt idx="18855">
                  <c:v>11.715441729049704</c:v>
                </c:pt>
                <c:pt idx="18856">
                  <c:v>11.715449895748495</c:v>
                </c:pt>
                <c:pt idx="18857">
                  <c:v>11.715458062380314</c:v>
                </c:pt>
                <c:pt idx="18858">
                  <c:v>11.715466228945706</c:v>
                </c:pt>
                <c:pt idx="18859">
                  <c:v>11.715474395444152</c:v>
                </c:pt>
                <c:pt idx="18860">
                  <c:v>11.715482561876074</c:v>
                </c:pt>
                <c:pt idx="18861">
                  <c:v>11.715490728241226</c:v>
                </c:pt>
                <c:pt idx="18862">
                  <c:v>11.715498894539754</c:v>
                </c:pt>
                <c:pt idx="18863">
                  <c:v>11.715507060771543</c:v>
                </c:pt>
                <c:pt idx="18864">
                  <c:v>11.715515226936672</c:v>
                </c:pt>
                <c:pt idx="18865">
                  <c:v>11.715523393035113</c:v>
                </c:pt>
                <c:pt idx="18866">
                  <c:v>11.715531559066996</c:v>
                </c:pt>
                <c:pt idx="18867">
                  <c:v>11.715539725031952</c:v>
                </c:pt>
                <c:pt idx="18868">
                  <c:v>11.715547890930354</c:v>
                </c:pt>
                <c:pt idx="18869">
                  <c:v>11.715556056762152</c:v>
                </c:pt>
                <c:pt idx="18870">
                  <c:v>11.715564222527124</c:v>
                </c:pt>
                <c:pt idx="18871">
                  <c:v>11.715572388225429</c:v>
                </c:pt>
                <c:pt idx="18872">
                  <c:v>11.715580553857126</c:v>
                </c:pt>
                <c:pt idx="18873">
                  <c:v>11.715588719422104</c:v>
                </c:pt>
                <c:pt idx="18874">
                  <c:v>11.715596884920426</c:v>
                </c:pt>
                <c:pt idx="18875">
                  <c:v>11.715605050352062</c:v>
                </c:pt>
                <c:pt idx="18876">
                  <c:v>11.715613215717052</c:v>
                </c:pt>
                <c:pt idx="18877">
                  <c:v>11.715621381015318</c:v>
                </c:pt>
                <c:pt idx="18878">
                  <c:v>11.715629546246976</c:v>
                </c:pt>
                <c:pt idx="18879">
                  <c:v>11.715637711411922</c:v>
                </c:pt>
                <c:pt idx="18880">
                  <c:v>11.715645876510226</c:v>
                </c:pt>
                <c:pt idx="18881">
                  <c:v>11.715654041541823</c:v>
                </c:pt>
                <c:pt idx="18882">
                  <c:v>11.715662206506776</c:v>
                </c:pt>
                <c:pt idx="18883">
                  <c:v>11.715670371405064</c:v>
                </c:pt>
                <c:pt idx="18884">
                  <c:v>11.715678536236682</c:v>
                </c:pt>
                <c:pt idx="18885">
                  <c:v>11.715686701001674</c:v>
                </c:pt>
                <c:pt idx="18886">
                  <c:v>11.715694865700025</c:v>
                </c:pt>
                <c:pt idx="18887">
                  <c:v>11.715703030331563</c:v>
                </c:pt>
                <c:pt idx="18888">
                  <c:v>11.715711194896498</c:v>
                </c:pt>
                <c:pt idx="18889">
                  <c:v>11.71571935939485</c:v>
                </c:pt>
                <c:pt idx="18890">
                  <c:v>11.715727523826503</c:v>
                </c:pt>
                <c:pt idx="18891">
                  <c:v>11.715735688191499</c:v>
                </c:pt>
                <c:pt idx="18892">
                  <c:v>11.715743852489856</c:v>
                </c:pt>
                <c:pt idx="18893">
                  <c:v>11.715752016721524</c:v>
                </c:pt>
                <c:pt idx="18894">
                  <c:v>11.715760180886548</c:v>
                </c:pt>
                <c:pt idx="18895">
                  <c:v>11.715768344984932</c:v>
                </c:pt>
                <c:pt idx="18896">
                  <c:v>11.715776509016656</c:v>
                </c:pt>
                <c:pt idx="18897">
                  <c:v>11.715784672981776</c:v>
                </c:pt>
                <c:pt idx="18898">
                  <c:v>11.715792836880174</c:v>
                </c:pt>
                <c:pt idx="18899">
                  <c:v>11.715801000711933</c:v>
                </c:pt>
                <c:pt idx="18900">
                  <c:v>11.715809164477061</c:v>
                </c:pt>
                <c:pt idx="18901">
                  <c:v>11.715817328175543</c:v>
                </c:pt>
                <c:pt idx="18902">
                  <c:v>11.715825491807378</c:v>
                </c:pt>
                <c:pt idx="18903">
                  <c:v>11.715833655372569</c:v>
                </c:pt>
                <c:pt idx="18904">
                  <c:v>11.71584181887112</c:v>
                </c:pt>
                <c:pt idx="18905">
                  <c:v>11.715849982303027</c:v>
                </c:pt>
                <c:pt idx="18906">
                  <c:v>11.715858145668292</c:v>
                </c:pt>
                <c:pt idx="18907">
                  <c:v>11.715866308967009</c:v>
                </c:pt>
                <c:pt idx="18908">
                  <c:v>11.715874472198905</c:v>
                </c:pt>
                <c:pt idx="18909">
                  <c:v>11.715882635364364</c:v>
                </c:pt>
                <c:pt idx="18910">
                  <c:v>11.71589079846297</c:v>
                </c:pt>
                <c:pt idx="18911">
                  <c:v>11.715898961495043</c:v>
                </c:pt>
                <c:pt idx="18912">
                  <c:v>11.715907124460481</c:v>
                </c:pt>
                <c:pt idx="18913">
                  <c:v>11.715915287359294</c:v>
                </c:pt>
                <c:pt idx="18914">
                  <c:v>11.715923450191367</c:v>
                </c:pt>
                <c:pt idx="18915">
                  <c:v>11.715931612957016</c:v>
                </c:pt>
                <c:pt idx="18916">
                  <c:v>11.715939775655936</c:v>
                </c:pt>
                <c:pt idx="18917">
                  <c:v>11.715947938288325</c:v>
                </c:pt>
                <c:pt idx="18918">
                  <c:v>11.715956100853868</c:v>
                </c:pt>
                <c:pt idx="18919">
                  <c:v>11.715964263352905</c:v>
                </c:pt>
                <c:pt idx="18920">
                  <c:v>11.71597242578531</c:v>
                </c:pt>
                <c:pt idx="18921">
                  <c:v>11.715980588151092</c:v>
                </c:pt>
                <c:pt idx="18922">
                  <c:v>11.715988750450245</c:v>
                </c:pt>
                <c:pt idx="18923">
                  <c:v>11.715996912682806</c:v>
                </c:pt>
                <c:pt idx="18924">
                  <c:v>11.716005074848702</c:v>
                </c:pt>
                <c:pt idx="18925">
                  <c:v>11.716013236948006</c:v>
                </c:pt>
                <c:pt idx="18926">
                  <c:v>11.716021398980658</c:v>
                </c:pt>
                <c:pt idx="18927">
                  <c:v>11.716029560946712</c:v>
                </c:pt>
                <c:pt idx="18928">
                  <c:v>11.716037722846149</c:v>
                </c:pt>
                <c:pt idx="18929">
                  <c:v>11.716045884678969</c:v>
                </c:pt>
                <c:pt idx="18930">
                  <c:v>11.716054046445175</c:v>
                </c:pt>
                <c:pt idx="18931">
                  <c:v>11.71606220814477</c:v>
                </c:pt>
                <c:pt idx="18932">
                  <c:v>11.716070369777748</c:v>
                </c:pt>
                <c:pt idx="18933">
                  <c:v>11.716078531344117</c:v>
                </c:pt>
                <c:pt idx="18934">
                  <c:v>11.716086692843874</c:v>
                </c:pt>
                <c:pt idx="18935">
                  <c:v>11.716094854277022</c:v>
                </c:pt>
                <c:pt idx="18936">
                  <c:v>11.71610301564356</c:v>
                </c:pt>
                <c:pt idx="18937">
                  <c:v>11.716111176943491</c:v>
                </c:pt>
                <c:pt idx="18938">
                  <c:v>11.716119338176817</c:v>
                </c:pt>
                <c:pt idx="18939">
                  <c:v>11.716127499343518</c:v>
                </c:pt>
                <c:pt idx="18940">
                  <c:v>11.716135660443655</c:v>
                </c:pt>
                <c:pt idx="18941">
                  <c:v>11.716143821477168</c:v>
                </c:pt>
                <c:pt idx="18942">
                  <c:v>11.716151982444048</c:v>
                </c:pt>
                <c:pt idx="18943">
                  <c:v>11.716160143344368</c:v>
                </c:pt>
                <c:pt idx="18944">
                  <c:v>11.716168304178098</c:v>
                </c:pt>
                <c:pt idx="18945">
                  <c:v>11.716176464945212</c:v>
                </c:pt>
                <c:pt idx="18946">
                  <c:v>11.716184625645727</c:v>
                </c:pt>
                <c:pt idx="18947">
                  <c:v>11.716192786279645</c:v>
                </c:pt>
                <c:pt idx="18948">
                  <c:v>11.716200946846969</c:v>
                </c:pt>
                <c:pt idx="18949">
                  <c:v>11.716209107347696</c:v>
                </c:pt>
                <c:pt idx="18950">
                  <c:v>11.716217267781833</c:v>
                </c:pt>
                <c:pt idx="18951">
                  <c:v>11.716225428149368</c:v>
                </c:pt>
                <c:pt idx="18952">
                  <c:v>11.716233588450319</c:v>
                </c:pt>
                <c:pt idx="18953">
                  <c:v>11.716241748684688</c:v>
                </c:pt>
                <c:pt idx="18954">
                  <c:v>11.716249908852461</c:v>
                </c:pt>
                <c:pt idx="18955">
                  <c:v>11.716258068953643</c:v>
                </c:pt>
                <c:pt idx="18956">
                  <c:v>11.716266228988276</c:v>
                </c:pt>
                <c:pt idx="18957">
                  <c:v>11.71627438895626</c:v>
                </c:pt>
                <c:pt idx="18958">
                  <c:v>11.7162825488577</c:v>
                </c:pt>
                <c:pt idx="18959">
                  <c:v>11.716290708692448</c:v>
                </c:pt>
                <c:pt idx="18960">
                  <c:v>11.716298868460795</c:v>
                </c:pt>
                <c:pt idx="18961">
                  <c:v>11.716307028162468</c:v>
                </c:pt>
                <c:pt idx="18962">
                  <c:v>11.716315187797445</c:v>
                </c:pt>
                <c:pt idx="18963">
                  <c:v>11.716323347366098</c:v>
                </c:pt>
                <c:pt idx="18964">
                  <c:v>11.716331506868046</c:v>
                </c:pt>
                <c:pt idx="18965">
                  <c:v>11.71633966630341</c:v>
                </c:pt>
                <c:pt idx="18966">
                  <c:v>11.716347825672202</c:v>
                </c:pt>
                <c:pt idx="18967">
                  <c:v>11.716355984974333</c:v>
                </c:pt>
                <c:pt idx="18968">
                  <c:v>11.716364144209999</c:v>
                </c:pt>
                <c:pt idx="18969">
                  <c:v>11.716372303379098</c:v>
                </c:pt>
                <c:pt idx="18970">
                  <c:v>11.716380462481631</c:v>
                </c:pt>
                <c:pt idx="18971">
                  <c:v>11.716388621517465</c:v>
                </c:pt>
                <c:pt idx="18972">
                  <c:v>11.716396780486917</c:v>
                </c:pt>
                <c:pt idx="18973">
                  <c:v>11.716404939389827</c:v>
                </c:pt>
                <c:pt idx="18974">
                  <c:v>11.716413098225956</c:v>
                </c:pt>
                <c:pt idx="18975">
                  <c:v>11.71642125699559</c:v>
                </c:pt>
                <c:pt idx="18976">
                  <c:v>11.716429415698682</c:v>
                </c:pt>
                <c:pt idx="18977">
                  <c:v>11.716437574335322</c:v>
                </c:pt>
                <c:pt idx="18978">
                  <c:v>11.716445732905177</c:v>
                </c:pt>
                <c:pt idx="18979">
                  <c:v>11.71645389140858</c:v>
                </c:pt>
                <c:pt idx="18980">
                  <c:v>11.716462049845424</c:v>
                </c:pt>
                <c:pt idx="18981">
                  <c:v>11.716470208215709</c:v>
                </c:pt>
                <c:pt idx="18982">
                  <c:v>11.716478366519418</c:v>
                </c:pt>
                <c:pt idx="18983">
                  <c:v>11.716486524756709</c:v>
                </c:pt>
                <c:pt idx="18984">
                  <c:v>11.716494682927276</c:v>
                </c:pt>
                <c:pt idx="18985">
                  <c:v>11.716502841031271</c:v>
                </c:pt>
                <c:pt idx="18986">
                  <c:v>11.716510999068774</c:v>
                </c:pt>
                <c:pt idx="18987">
                  <c:v>11.716519157039723</c:v>
                </c:pt>
                <c:pt idx="18988">
                  <c:v>11.71652731494412</c:v>
                </c:pt>
                <c:pt idx="18989">
                  <c:v>11.71653547278197</c:v>
                </c:pt>
                <c:pt idx="18990">
                  <c:v>11.716543630553264</c:v>
                </c:pt>
                <c:pt idx="18991">
                  <c:v>11.716551788258013</c:v>
                </c:pt>
                <c:pt idx="18992">
                  <c:v>11.71655994589622</c:v>
                </c:pt>
                <c:pt idx="18993">
                  <c:v>11.716568103467868</c:v>
                </c:pt>
                <c:pt idx="18994">
                  <c:v>11.716576260972975</c:v>
                </c:pt>
                <c:pt idx="18995">
                  <c:v>11.716584418411539</c:v>
                </c:pt>
                <c:pt idx="18996">
                  <c:v>11.71659257578357</c:v>
                </c:pt>
                <c:pt idx="18997">
                  <c:v>11.71660073308905</c:v>
                </c:pt>
                <c:pt idx="18998">
                  <c:v>11.716608890327977</c:v>
                </c:pt>
                <c:pt idx="18999">
                  <c:v>11.716617047500375</c:v>
                </c:pt>
                <c:pt idx="19000">
                  <c:v>11.716625204606236</c:v>
                </c:pt>
                <c:pt idx="19001">
                  <c:v>11.716633361645551</c:v>
                </c:pt>
                <c:pt idx="19002">
                  <c:v>11.716641518618356</c:v>
                </c:pt>
                <c:pt idx="19003">
                  <c:v>11.716649675524589</c:v>
                </c:pt>
                <c:pt idx="19004">
                  <c:v>11.716657832364326</c:v>
                </c:pt>
                <c:pt idx="19005">
                  <c:v>11.716665989137468</c:v>
                </c:pt>
                <c:pt idx="19006">
                  <c:v>11.716674145844131</c:v>
                </c:pt>
                <c:pt idx="19007">
                  <c:v>11.716682302484276</c:v>
                </c:pt>
                <c:pt idx="19008">
                  <c:v>11.716690459057835</c:v>
                </c:pt>
                <c:pt idx="19009">
                  <c:v>11.716698615564892</c:v>
                </c:pt>
                <c:pt idx="19010">
                  <c:v>11.716706772005422</c:v>
                </c:pt>
                <c:pt idx="19011">
                  <c:v>11.716714928379425</c:v>
                </c:pt>
                <c:pt idx="19012">
                  <c:v>11.716723084686901</c:v>
                </c:pt>
                <c:pt idx="19013">
                  <c:v>11.716731240927853</c:v>
                </c:pt>
                <c:pt idx="19014">
                  <c:v>11.716739397102371</c:v>
                </c:pt>
                <c:pt idx="19015">
                  <c:v>11.716747553210185</c:v>
                </c:pt>
                <c:pt idx="19016">
                  <c:v>11.716755709251498</c:v>
                </c:pt>
                <c:pt idx="19017">
                  <c:v>11.716763865226433</c:v>
                </c:pt>
                <c:pt idx="19018">
                  <c:v>11.716772021134748</c:v>
                </c:pt>
                <c:pt idx="19019">
                  <c:v>11.716780176976602</c:v>
                </c:pt>
                <c:pt idx="19020">
                  <c:v>11.716788332751912</c:v>
                </c:pt>
                <c:pt idx="19021">
                  <c:v>11.716796488460703</c:v>
                </c:pt>
                <c:pt idx="19022">
                  <c:v>11.716804644102982</c:v>
                </c:pt>
                <c:pt idx="19023">
                  <c:v>11.716812799678744</c:v>
                </c:pt>
                <c:pt idx="19024">
                  <c:v>11.716820955187996</c:v>
                </c:pt>
                <c:pt idx="19025">
                  <c:v>11.716829110630718</c:v>
                </c:pt>
                <c:pt idx="19026">
                  <c:v>11.716837266006976</c:v>
                </c:pt>
                <c:pt idx="19027">
                  <c:v>11.716845421316668</c:v>
                </c:pt>
                <c:pt idx="19028">
                  <c:v>11.716853576559888</c:v>
                </c:pt>
                <c:pt idx="19029">
                  <c:v>11.716861731736479</c:v>
                </c:pt>
                <c:pt idx="19030">
                  <c:v>11.716869886846787</c:v>
                </c:pt>
                <c:pt idx="19031">
                  <c:v>11.716878041890345</c:v>
                </c:pt>
                <c:pt idx="19032">
                  <c:v>11.716886196867724</c:v>
                </c:pt>
                <c:pt idx="19033">
                  <c:v>11.71689435177835</c:v>
                </c:pt>
                <c:pt idx="19034">
                  <c:v>11.716902506622528</c:v>
                </c:pt>
                <c:pt idx="19035">
                  <c:v>11.71691066140021</c:v>
                </c:pt>
                <c:pt idx="19036">
                  <c:v>11.71691881611139</c:v>
                </c:pt>
                <c:pt idx="19037">
                  <c:v>11.716926970756068</c:v>
                </c:pt>
                <c:pt idx="19038">
                  <c:v>11.716935125334253</c:v>
                </c:pt>
                <c:pt idx="19039">
                  <c:v>11.716943279845976</c:v>
                </c:pt>
                <c:pt idx="19040">
                  <c:v>11.716951434291044</c:v>
                </c:pt>
                <c:pt idx="19041">
                  <c:v>11.716959588669832</c:v>
                </c:pt>
                <c:pt idx="19042">
                  <c:v>11.716967742982018</c:v>
                </c:pt>
                <c:pt idx="19043">
                  <c:v>11.71697589722775</c:v>
                </c:pt>
                <c:pt idx="19044">
                  <c:v>11.716984051407024</c:v>
                </c:pt>
                <c:pt idx="19045">
                  <c:v>11.7169922055197</c:v>
                </c:pt>
                <c:pt idx="19046">
                  <c:v>11.717000359565954</c:v>
                </c:pt>
                <c:pt idx="19047">
                  <c:v>11.7170085135457</c:v>
                </c:pt>
                <c:pt idx="19048">
                  <c:v>11.717016667458962</c:v>
                </c:pt>
                <c:pt idx="19049">
                  <c:v>11.717024821305744</c:v>
                </c:pt>
                <c:pt idx="19050">
                  <c:v>11.717032975086052</c:v>
                </c:pt>
                <c:pt idx="19051">
                  <c:v>11.717041128799798</c:v>
                </c:pt>
                <c:pt idx="19052">
                  <c:v>11.717049282447183</c:v>
                </c:pt>
                <c:pt idx="19053">
                  <c:v>11.717057436028032</c:v>
                </c:pt>
                <c:pt idx="19054">
                  <c:v>11.717065589542401</c:v>
                </c:pt>
                <c:pt idx="19055">
                  <c:v>11.717073742990143</c:v>
                </c:pt>
                <c:pt idx="19056">
                  <c:v>11.717081896371701</c:v>
                </c:pt>
                <c:pt idx="19057">
                  <c:v>11.717090049686636</c:v>
                </c:pt>
                <c:pt idx="19058">
                  <c:v>11.717098202935093</c:v>
                </c:pt>
                <c:pt idx="19059">
                  <c:v>11.717106356117077</c:v>
                </c:pt>
                <c:pt idx="19060">
                  <c:v>11.717114509232568</c:v>
                </c:pt>
                <c:pt idx="19061">
                  <c:v>11.717122662281618</c:v>
                </c:pt>
                <c:pt idx="19062">
                  <c:v>11.717130815264277</c:v>
                </c:pt>
                <c:pt idx="19063">
                  <c:v>11.717138968180281</c:v>
                </c:pt>
                <c:pt idx="19064">
                  <c:v>11.717147121029907</c:v>
                </c:pt>
                <c:pt idx="19065">
                  <c:v>11.717155273813063</c:v>
                </c:pt>
                <c:pt idx="19066">
                  <c:v>11.717163426529748</c:v>
                </c:pt>
                <c:pt idx="19067">
                  <c:v>11.717171579179968</c:v>
                </c:pt>
                <c:pt idx="19068">
                  <c:v>11.717179731763718</c:v>
                </c:pt>
                <c:pt idx="19069">
                  <c:v>11.717187884281023</c:v>
                </c:pt>
                <c:pt idx="19070">
                  <c:v>11.717196036731853</c:v>
                </c:pt>
                <c:pt idx="19071">
                  <c:v>11.717204189116218</c:v>
                </c:pt>
                <c:pt idx="19072">
                  <c:v>11.717212341434033</c:v>
                </c:pt>
                <c:pt idx="19073">
                  <c:v>11.717220493685479</c:v>
                </c:pt>
                <c:pt idx="19074">
                  <c:v>11.717228645870398</c:v>
                </c:pt>
                <c:pt idx="19075">
                  <c:v>11.717236797989102</c:v>
                </c:pt>
                <c:pt idx="19076">
                  <c:v>11.717244950041168</c:v>
                </c:pt>
                <c:pt idx="19077">
                  <c:v>11.71725310202671</c:v>
                </c:pt>
                <c:pt idx="19078">
                  <c:v>11.717261253945964</c:v>
                </c:pt>
                <c:pt idx="19079">
                  <c:v>11.717269405798648</c:v>
                </c:pt>
                <c:pt idx="19080">
                  <c:v>11.717277557584936</c:v>
                </c:pt>
                <c:pt idx="19081">
                  <c:v>11.717285709304745</c:v>
                </c:pt>
                <c:pt idx="19082">
                  <c:v>11.717293860958048</c:v>
                </c:pt>
                <c:pt idx="19083">
                  <c:v>11.717302012545014</c:v>
                </c:pt>
                <c:pt idx="19084">
                  <c:v>11.717310164065376</c:v>
                </c:pt>
                <c:pt idx="19085">
                  <c:v>11.717318315519448</c:v>
                </c:pt>
                <c:pt idx="19086">
                  <c:v>11.717326466907048</c:v>
                </c:pt>
                <c:pt idx="19087">
                  <c:v>11.717334618228282</c:v>
                </c:pt>
                <c:pt idx="19088">
                  <c:v>11.717342769482848</c:v>
                </c:pt>
                <c:pt idx="19089">
                  <c:v>11.717350920670992</c:v>
                </c:pt>
                <c:pt idx="19090">
                  <c:v>11.717359071792908</c:v>
                </c:pt>
                <c:pt idx="19091">
                  <c:v>11.717367222848265</c:v>
                </c:pt>
                <c:pt idx="19092">
                  <c:v>11.717375373837069</c:v>
                </c:pt>
                <c:pt idx="19093">
                  <c:v>11.717383524759665</c:v>
                </c:pt>
                <c:pt idx="19094">
                  <c:v>11.717391675615698</c:v>
                </c:pt>
                <c:pt idx="19095">
                  <c:v>11.717399826405316</c:v>
                </c:pt>
                <c:pt idx="19096">
                  <c:v>11.7174079771285</c:v>
                </c:pt>
                <c:pt idx="19097">
                  <c:v>11.717416127785254</c:v>
                </c:pt>
                <c:pt idx="19098">
                  <c:v>11.717424278375535</c:v>
                </c:pt>
                <c:pt idx="19099">
                  <c:v>11.717432428899412</c:v>
                </c:pt>
                <c:pt idx="19100">
                  <c:v>11.717440579356854</c:v>
                </c:pt>
                <c:pt idx="19101">
                  <c:v>11.717448729747868</c:v>
                </c:pt>
                <c:pt idx="19102">
                  <c:v>11.717456880072453</c:v>
                </c:pt>
                <c:pt idx="19103">
                  <c:v>11.717465030330615</c:v>
                </c:pt>
                <c:pt idx="19104">
                  <c:v>11.717473180522298</c:v>
                </c:pt>
                <c:pt idx="19105">
                  <c:v>11.71748133064767</c:v>
                </c:pt>
                <c:pt idx="19106">
                  <c:v>11.717489480706542</c:v>
                </c:pt>
                <c:pt idx="19107">
                  <c:v>11.717497630699002</c:v>
                </c:pt>
                <c:pt idx="19108">
                  <c:v>11.717505780625043</c:v>
                </c:pt>
                <c:pt idx="19109">
                  <c:v>11.71751393048466</c:v>
                </c:pt>
                <c:pt idx="19110">
                  <c:v>11.717522080277798</c:v>
                </c:pt>
                <c:pt idx="19111">
                  <c:v>11.717530230004726</c:v>
                </c:pt>
                <c:pt idx="19112">
                  <c:v>11.717538379665006</c:v>
                </c:pt>
                <c:pt idx="19113">
                  <c:v>11.717546529259026</c:v>
                </c:pt>
                <c:pt idx="19114">
                  <c:v>11.717554678786486</c:v>
                </c:pt>
                <c:pt idx="19115">
                  <c:v>11.717562828247599</c:v>
                </c:pt>
                <c:pt idx="19116">
                  <c:v>11.717570977642302</c:v>
                </c:pt>
                <c:pt idx="19117">
                  <c:v>11.717579126970483</c:v>
                </c:pt>
                <c:pt idx="19118">
                  <c:v>11.717587276232473</c:v>
                </c:pt>
                <c:pt idx="19119">
                  <c:v>11.717595425427946</c:v>
                </c:pt>
                <c:pt idx="19120">
                  <c:v>11.717603574557007</c:v>
                </c:pt>
                <c:pt idx="19121">
                  <c:v>11.717611723619648</c:v>
                </c:pt>
                <c:pt idx="19122">
                  <c:v>11.717619872615909</c:v>
                </c:pt>
                <c:pt idx="19123">
                  <c:v>11.717628021545748</c:v>
                </c:pt>
                <c:pt idx="19124">
                  <c:v>11.717636170409278</c:v>
                </c:pt>
                <c:pt idx="19125">
                  <c:v>11.717644319206336</c:v>
                </c:pt>
                <c:pt idx="19126">
                  <c:v>11.717652467936848</c:v>
                </c:pt>
                <c:pt idx="19127">
                  <c:v>11.717660616601083</c:v>
                </c:pt>
                <c:pt idx="19128">
                  <c:v>11.717668765198795</c:v>
                </c:pt>
                <c:pt idx="19129">
                  <c:v>11.717676913730344</c:v>
                </c:pt>
                <c:pt idx="19130">
                  <c:v>11.717685062195368</c:v>
                </c:pt>
                <c:pt idx="19131">
                  <c:v>11.717693210594014</c:v>
                </c:pt>
                <c:pt idx="19132">
                  <c:v>11.717701358926254</c:v>
                </c:pt>
                <c:pt idx="19133">
                  <c:v>11.717709507192099</c:v>
                </c:pt>
                <c:pt idx="19134">
                  <c:v>11.717717655391548</c:v>
                </c:pt>
                <c:pt idx="19135">
                  <c:v>11.71772580352461</c:v>
                </c:pt>
                <c:pt idx="19136">
                  <c:v>11.717733951591278</c:v>
                </c:pt>
                <c:pt idx="19137">
                  <c:v>11.717742099591549</c:v>
                </c:pt>
                <c:pt idx="19138">
                  <c:v>11.717750247525442</c:v>
                </c:pt>
                <c:pt idx="19139">
                  <c:v>11.717758395392941</c:v>
                </c:pt>
                <c:pt idx="19140">
                  <c:v>11.717766543194053</c:v>
                </c:pt>
                <c:pt idx="19141">
                  <c:v>11.717774690928778</c:v>
                </c:pt>
                <c:pt idx="19142">
                  <c:v>11.71778283859712</c:v>
                </c:pt>
                <c:pt idx="19143">
                  <c:v>11.717790986199068</c:v>
                </c:pt>
                <c:pt idx="19144">
                  <c:v>11.717799133734651</c:v>
                </c:pt>
                <c:pt idx="19145">
                  <c:v>11.717807281203845</c:v>
                </c:pt>
                <c:pt idx="19146">
                  <c:v>11.717815428606649</c:v>
                </c:pt>
                <c:pt idx="19147">
                  <c:v>11.717823575943088</c:v>
                </c:pt>
                <c:pt idx="19148">
                  <c:v>11.717831723213036</c:v>
                </c:pt>
                <c:pt idx="19149">
                  <c:v>11.717839870416817</c:v>
                </c:pt>
                <c:pt idx="19150">
                  <c:v>11.717848017554115</c:v>
                </c:pt>
                <c:pt idx="19151">
                  <c:v>11.717856164625042</c:v>
                </c:pt>
                <c:pt idx="19152">
                  <c:v>11.717864311629592</c:v>
                </c:pt>
                <c:pt idx="19153">
                  <c:v>11.717872458567768</c:v>
                </c:pt>
                <c:pt idx="19154">
                  <c:v>11.717880605439568</c:v>
                </c:pt>
                <c:pt idx="19155">
                  <c:v>11.717888752245008</c:v>
                </c:pt>
                <c:pt idx="19156">
                  <c:v>11.717896898984074</c:v>
                </c:pt>
                <c:pt idx="19157">
                  <c:v>11.717905045656748</c:v>
                </c:pt>
                <c:pt idx="19158">
                  <c:v>11.717913192263048</c:v>
                </c:pt>
                <c:pt idx="19159">
                  <c:v>11.717921338803048</c:v>
                </c:pt>
                <c:pt idx="19160">
                  <c:v>11.717929485276532</c:v>
                </c:pt>
                <c:pt idx="19161">
                  <c:v>11.717937631683881</c:v>
                </c:pt>
                <c:pt idx="19162">
                  <c:v>11.717945778024749</c:v>
                </c:pt>
                <c:pt idx="19163">
                  <c:v>11.717953924299248</c:v>
                </c:pt>
                <c:pt idx="19164">
                  <c:v>11.717962070507397</c:v>
                </c:pt>
                <c:pt idx="19165">
                  <c:v>11.717970216649181</c:v>
                </c:pt>
                <c:pt idx="19166">
                  <c:v>11.717978362724466</c:v>
                </c:pt>
                <c:pt idx="19167">
                  <c:v>11.717986508733672</c:v>
                </c:pt>
                <c:pt idx="19168">
                  <c:v>11.717994654676382</c:v>
                </c:pt>
                <c:pt idx="19169">
                  <c:v>11.718002800552718</c:v>
                </c:pt>
                <c:pt idx="19170">
                  <c:v>11.718010946362718</c:v>
                </c:pt>
                <c:pt idx="19171">
                  <c:v>11.718019092106381</c:v>
                </c:pt>
                <c:pt idx="19172">
                  <c:v>11.718027237783673</c:v>
                </c:pt>
                <c:pt idx="19173">
                  <c:v>11.718035383394611</c:v>
                </c:pt>
                <c:pt idx="19174">
                  <c:v>11.718043528939205</c:v>
                </c:pt>
                <c:pt idx="19175">
                  <c:v>11.718051674417362</c:v>
                </c:pt>
                <c:pt idx="19176">
                  <c:v>11.718059819829374</c:v>
                </c:pt>
                <c:pt idx="19177">
                  <c:v>11.718067965174759</c:v>
                </c:pt>
                <c:pt idx="19178">
                  <c:v>11.718076110454048</c:v>
                </c:pt>
                <c:pt idx="19179">
                  <c:v>11.718084255667026</c:v>
                </c:pt>
                <c:pt idx="19180">
                  <c:v>11.718092400813353</c:v>
                </c:pt>
                <c:pt idx="19181">
                  <c:v>11.718100545893618</c:v>
                </c:pt>
                <c:pt idx="19182">
                  <c:v>11.718108690907441</c:v>
                </c:pt>
                <c:pt idx="19183">
                  <c:v>11.71811683585493</c:v>
                </c:pt>
                <c:pt idx="19184">
                  <c:v>11.718124980735963</c:v>
                </c:pt>
                <c:pt idx="19185">
                  <c:v>11.718133125550747</c:v>
                </c:pt>
                <c:pt idx="19186">
                  <c:v>11.718141270299348</c:v>
                </c:pt>
                <c:pt idx="19187">
                  <c:v>11.718149414981488</c:v>
                </c:pt>
                <c:pt idx="19188">
                  <c:v>11.718157559597286</c:v>
                </c:pt>
                <c:pt idx="19189">
                  <c:v>11.71816570414666</c:v>
                </c:pt>
                <c:pt idx="19190">
                  <c:v>11.718173848629798</c:v>
                </c:pt>
                <c:pt idx="19191">
                  <c:v>11.718181993046668</c:v>
                </c:pt>
                <c:pt idx="19192">
                  <c:v>11.718190137397141</c:v>
                </c:pt>
                <c:pt idx="19193">
                  <c:v>11.718198281681268</c:v>
                </c:pt>
                <c:pt idx="19194">
                  <c:v>11.718206425899091</c:v>
                </c:pt>
                <c:pt idx="19195">
                  <c:v>11.718214570050476</c:v>
                </c:pt>
                <c:pt idx="19196">
                  <c:v>11.718222714135637</c:v>
                </c:pt>
                <c:pt idx="19197">
                  <c:v>11.718230858154548</c:v>
                </c:pt>
                <c:pt idx="19198">
                  <c:v>11.718239002107063</c:v>
                </c:pt>
                <c:pt idx="19199">
                  <c:v>11.718247145993143</c:v>
                </c:pt>
                <c:pt idx="19200">
                  <c:v>11.718255289813015</c:v>
                </c:pt>
                <c:pt idx="19201">
                  <c:v>11.718263433566641</c:v>
                </c:pt>
                <c:pt idx="19202">
                  <c:v>11.718271577253732</c:v>
                </c:pt>
                <c:pt idx="19203">
                  <c:v>11.718279720874605</c:v>
                </c:pt>
                <c:pt idx="19204">
                  <c:v>11.718287864429335</c:v>
                </c:pt>
                <c:pt idx="19205">
                  <c:v>11.7182960079176</c:v>
                </c:pt>
                <c:pt idx="19206">
                  <c:v>11.718304151339456</c:v>
                </c:pt>
                <c:pt idx="19207">
                  <c:v>11.718312294695098</c:v>
                </c:pt>
                <c:pt idx="19208">
                  <c:v>11.718320437984408</c:v>
                </c:pt>
                <c:pt idx="19209">
                  <c:v>11.718328581207372</c:v>
                </c:pt>
                <c:pt idx="19210">
                  <c:v>11.7183367243642</c:v>
                </c:pt>
                <c:pt idx="19211">
                  <c:v>11.718344867454498</c:v>
                </c:pt>
                <c:pt idx="19212">
                  <c:v>11.718353010478648</c:v>
                </c:pt>
                <c:pt idx="19213">
                  <c:v>11.718361153436282</c:v>
                </c:pt>
                <c:pt idx="19214">
                  <c:v>11.718369296327868</c:v>
                </c:pt>
                <c:pt idx="19215">
                  <c:v>11.718377439152935</c:v>
                </c:pt>
                <c:pt idx="19216">
                  <c:v>11.718385581911759</c:v>
                </c:pt>
                <c:pt idx="19217">
                  <c:v>11.718393724604326</c:v>
                </c:pt>
                <c:pt idx="19218">
                  <c:v>11.718401867230668</c:v>
                </c:pt>
                <c:pt idx="19219">
                  <c:v>11.718410009790611</c:v>
                </c:pt>
                <c:pt idx="19220">
                  <c:v>11.718418152284249</c:v>
                </c:pt>
                <c:pt idx="19221">
                  <c:v>11.718426294711588</c:v>
                </c:pt>
                <c:pt idx="19222">
                  <c:v>11.718434437072629</c:v>
                </c:pt>
                <c:pt idx="19223">
                  <c:v>11.71844257936746</c:v>
                </c:pt>
                <c:pt idx="19224">
                  <c:v>11.71845072159573</c:v>
                </c:pt>
                <c:pt idx="19225">
                  <c:v>11.718458863757968</c:v>
                </c:pt>
                <c:pt idx="19226">
                  <c:v>11.718467005853798</c:v>
                </c:pt>
                <c:pt idx="19227">
                  <c:v>11.718475147883391</c:v>
                </c:pt>
                <c:pt idx="19228">
                  <c:v>11.71848328984667</c:v>
                </c:pt>
                <c:pt idx="19229">
                  <c:v>11.718491431743642</c:v>
                </c:pt>
                <c:pt idx="19230">
                  <c:v>11.718499573574332</c:v>
                </c:pt>
                <c:pt idx="19231">
                  <c:v>11.718507715338735</c:v>
                </c:pt>
                <c:pt idx="19232">
                  <c:v>11.718515857036849</c:v>
                </c:pt>
                <c:pt idx="19233">
                  <c:v>11.718523998668671</c:v>
                </c:pt>
                <c:pt idx="19234">
                  <c:v>11.718532140234219</c:v>
                </c:pt>
                <c:pt idx="19235">
                  <c:v>11.718540281733468</c:v>
                </c:pt>
                <c:pt idx="19236">
                  <c:v>11.718548423166448</c:v>
                </c:pt>
                <c:pt idx="19237">
                  <c:v>11.71855656453314</c:v>
                </c:pt>
                <c:pt idx="19238">
                  <c:v>11.718564705833458</c:v>
                </c:pt>
                <c:pt idx="19239">
                  <c:v>11.71857284706768</c:v>
                </c:pt>
                <c:pt idx="19240">
                  <c:v>11.718580988235518</c:v>
                </c:pt>
                <c:pt idx="19241">
                  <c:v>11.718589129337103</c:v>
                </c:pt>
                <c:pt idx="19242">
                  <c:v>11.718597270372399</c:v>
                </c:pt>
                <c:pt idx="19243">
                  <c:v>11.718605411341418</c:v>
                </c:pt>
                <c:pt idx="19244">
                  <c:v>11.718613552244163</c:v>
                </c:pt>
                <c:pt idx="19245">
                  <c:v>11.718621693080618</c:v>
                </c:pt>
                <c:pt idx="19246">
                  <c:v>11.718629833850818</c:v>
                </c:pt>
                <c:pt idx="19247">
                  <c:v>11.718637974554758</c:v>
                </c:pt>
                <c:pt idx="19248">
                  <c:v>11.718646115192415</c:v>
                </c:pt>
                <c:pt idx="19249">
                  <c:v>11.718654255763802</c:v>
                </c:pt>
                <c:pt idx="19250">
                  <c:v>11.71866239626892</c:v>
                </c:pt>
                <c:pt idx="19251">
                  <c:v>11.718670536707771</c:v>
                </c:pt>
                <c:pt idx="19252">
                  <c:v>11.718678677080348</c:v>
                </c:pt>
                <c:pt idx="19253">
                  <c:v>11.71868681738678</c:v>
                </c:pt>
                <c:pt idx="19254">
                  <c:v>11.718694957626736</c:v>
                </c:pt>
                <c:pt idx="19255">
                  <c:v>11.718703097800518</c:v>
                </c:pt>
                <c:pt idx="19256">
                  <c:v>11.718711237908055</c:v>
                </c:pt>
                <c:pt idx="19257">
                  <c:v>11.718719377949325</c:v>
                </c:pt>
                <c:pt idx="19258">
                  <c:v>11.718727517924336</c:v>
                </c:pt>
                <c:pt idx="19259">
                  <c:v>11.718735657833085</c:v>
                </c:pt>
                <c:pt idx="19260">
                  <c:v>11.718743797675479</c:v>
                </c:pt>
                <c:pt idx="19261">
                  <c:v>11.718751937451733</c:v>
                </c:pt>
                <c:pt idx="19262">
                  <c:v>11.718760077161798</c:v>
                </c:pt>
                <c:pt idx="19263">
                  <c:v>11.718768216805518</c:v>
                </c:pt>
                <c:pt idx="19264">
                  <c:v>11.718776356383003</c:v>
                </c:pt>
                <c:pt idx="19265">
                  <c:v>11.718784495894225</c:v>
                </c:pt>
                <c:pt idx="19266">
                  <c:v>11.718792635339197</c:v>
                </c:pt>
                <c:pt idx="19267">
                  <c:v>11.718800774717918</c:v>
                </c:pt>
                <c:pt idx="19268">
                  <c:v>11.718808914030348</c:v>
                </c:pt>
                <c:pt idx="19269">
                  <c:v>11.718817053276615</c:v>
                </c:pt>
                <c:pt idx="19270">
                  <c:v>11.718825192456439</c:v>
                </c:pt>
                <c:pt idx="19271">
                  <c:v>11.718833331570318</c:v>
                </c:pt>
                <c:pt idx="19272">
                  <c:v>11.718841470617706</c:v>
                </c:pt>
                <c:pt idx="19273">
                  <c:v>11.718849609599053</c:v>
                </c:pt>
                <c:pt idx="19274">
                  <c:v>11.718857748513965</c:v>
                </c:pt>
                <c:pt idx="19275">
                  <c:v>11.718865887362798</c:v>
                </c:pt>
                <c:pt idx="19276">
                  <c:v>11.718874026145333</c:v>
                </c:pt>
                <c:pt idx="19277">
                  <c:v>11.718882164861617</c:v>
                </c:pt>
                <c:pt idx="19278">
                  <c:v>11.718890303511648</c:v>
                </c:pt>
                <c:pt idx="19279">
                  <c:v>11.718898442095321</c:v>
                </c:pt>
                <c:pt idx="19280">
                  <c:v>11.718906580613018</c:v>
                </c:pt>
                <c:pt idx="19281">
                  <c:v>11.718914719064367</c:v>
                </c:pt>
                <c:pt idx="19282">
                  <c:v>11.718922857449467</c:v>
                </c:pt>
                <c:pt idx="19283">
                  <c:v>11.718930995768336</c:v>
                </c:pt>
                <c:pt idx="19284">
                  <c:v>11.718939134020971</c:v>
                </c:pt>
                <c:pt idx="19285">
                  <c:v>11.718947272207377</c:v>
                </c:pt>
                <c:pt idx="19286">
                  <c:v>11.718955410327498</c:v>
                </c:pt>
                <c:pt idx="19287">
                  <c:v>11.718963548381412</c:v>
                </c:pt>
                <c:pt idx="19288">
                  <c:v>11.718971686369098</c:v>
                </c:pt>
                <c:pt idx="19289">
                  <c:v>11.718979824290622</c:v>
                </c:pt>
                <c:pt idx="19290">
                  <c:v>11.718987962145981</c:v>
                </c:pt>
                <c:pt idx="19291">
                  <c:v>11.718996099935023</c:v>
                </c:pt>
                <c:pt idx="19292">
                  <c:v>11.719004237657852</c:v>
                </c:pt>
                <c:pt idx="19293">
                  <c:v>11.719012375314446</c:v>
                </c:pt>
                <c:pt idx="19294">
                  <c:v>11.719020512904823</c:v>
                </c:pt>
                <c:pt idx="19295">
                  <c:v>11.719028650428982</c:v>
                </c:pt>
                <c:pt idx="19296">
                  <c:v>11.719036787886926</c:v>
                </c:pt>
                <c:pt idx="19297">
                  <c:v>11.71904492527865</c:v>
                </c:pt>
                <c:pt idx="19298">
                  <c:v>11.719053062604148</c:v>
                </c:pt>
                <c:pt idx="19299">
                  <c:v>11.719061199863438</c:v>
                </c:pt>
                <c:pt idx="19300">
                  <c:v>11.719069337056514</c:v>
                </c:pt>
                <c:pt idx="19301">
                  <c:v>11.719077474183369</c:v>
                </c:pt>
                <c:pt idx="19302">
                  <c:v>11.719085611244024</c:v>
                </c:pt>
                <c:pt idx="19303">
                  <c:v>11.719093748238461</c:v>
                </c:pt>
                <c:pt idx="19304">
                  <c:v>11.719101885166692</c:v>
                </c:pt>
                <c:pt idx="19305">
                  <c:v>11.71911002202871</c:v>
                </c:pt>
                <c:pt idx="19306">
                  <c:v>11.719118158824518</c:v>
                </c:pt>
                <c:pt idx="19307">
                  <c:v>11.719126295554123</c:v>
                </c:pt>
                <c:pt idx="19308">
                  <c:v>11.719134432217523</c:v>
                </c:pt>
                <c:pt idx="19309">
                  <c:v>11.719142568814719</c:v>
                </c:pt>
                <c:pt idx="19310">
                  <c:v>11.719150705345708</c:v>
                </c:pt>
                <c:pt idx="19311">
                  <c:v>11.719158841810406</c:v>
                </c:pt>
                <c:pt idx="19312">
                  <c:v>11.719166978209104</c:v>
                </c:pt>
                <c:pt idx="19313">
                  <c:v>11.719175114541468</c:v>
                </c:pt>
                <c:pt idx="19314">
                  <c:v>11.719183250807674</c:v>
                </c:pt>
                <c:pt idx="19315">
                  <c:v>11.719191387007642</c:v>
                </c:pt>
                <c:pt idx="19316">
                  <c:v>11.719199523141432</c:v>
                </c:pt>
                <c:pt idx="19317">
                  <c:v>11.719207659209026</c:v>
                </c:pt>
                <c:pt idx="19318">
                  <c:v>11.719215795210348</c:v>
                </c:pt>
                <c:pt idx="19319">
                  <c:v>11.719223931145631</c:v>
                </c:pt>
                <c:pt idx="19320">
                  <c:v>11.719232067014644</c:v>
                </c:pt>
                <c:pt idx="19321">
                  <c:v>11.719240202817465</c:v>
                </c:pt>
                <c:pt idx="19322">
                  <c:v>11.719248338554095</c:v>
                </c:pt>
                <c:pt idx="19323">
                  <c:v>11.719256474224535</c:v>
                </c:pt>
                <c:pt idx="19324">
                  <c:v>11.719264609828787</c:v>
                </c:pt>
                <c:pt idx="19325">
                  <c:v>11.719272745366798</c:v>
                </c:pt>
                <c:pt idx="19326">
                  <c:v>11.719280880838728</c:v>
                </c:pt>
                <c:pt idx="19327">
                  <c:v>11.719289016244424</c:v>
                </c:pt>
                <c:pt idx="19328">
                  <c:v>11.719297151583929</c:v>
                </c:pt>
                <c:pt idx="19329">
                  <c:v>11.719305286857255</c:v>
                </c:pt>
                <c:pt idx="19330">
                  <c:v>11.719313422064348</c:v>
                </c:pt>
                <c:pt idx="19331">
                  <c:v>11.719321557205358</c:v>
                </c:pt>
                <c:pt idx="19332">
                  <c:v>11.719329692280141</c:v>
                </c:pt>
                <c:pt idx="19333">
                  <c:v>11.719337827288754</c:v>
                </c:pt>
                <c:pt idx="19334">
                  <c:v>11.719345962231067</c:v>
                </c:pt>
                <c:pt idx="19335">
                  <c:v>11.719354097107416</c:v>
                </c:pt>
                <c:pt idx="19336">
                  <c:v>11.719362231917488</c:v>
                </c:pt>
                <c:pt idx="19337">
                  <c:v>11.719370366661368</c:v>
                </c:pt>
                <c:pt idx="19338">
                  <c:v>11.719378501339026</c:v>
                </c:pt>
                <c:pt idx="19339">
                  <c:v>11.719386635950666</c:v>
                </c:pt>
                <c:pt idx="19340">
                  <c:v>11.719394770496043</c:v>
                </c:pt>
                <c:pt idx="19341">
                  <c:v>11.719402904975254</c:v>
                </c:pt>
                <c:pt idx="19342">
                  <c:v>11.719411039388326</c:v>
                </c:pt>
                <c:pt idx="19343">
                  <c:v>11.719419173735169</c:v>
                </c:pt>
                <c:pt idx="19344">
                  <c:v>11.719427308015868</c:v>
                </c:pt>
                <c:pt idx="19345">
                  <c:v>11.719435442230415</c:v>
                </c:pt>
                <c:pt idx="19346">
                  <c:v>11.719443576378804</c:v>
                </c:pt>
                <c:pt idx="19347">
                  <c:v>11.719451710461</c:v>
                </c:pt>
                <c:pt idx="19348">
                  <c:v>11.719459844477052</c:v>
                </c:pt>
                <c:pt idx="19349">
                  <c:v>11.719467978427026</c:v>
                </c:pt>
                <c:pt idx="19350">
                  <c:v>11.719476112310662</c:v>
                </c:pt>
                <c:pt idx="19351">
                  <c:v>11.719484246128376</c:v>
                </c:pt>
                <c:pt idx="19352">
                  <c:v>11.719492379879734</c:v>
                </c:pt>
                <c:pt idx="19353">
                  <c:v>11.719500513564999</c:v>
                </c:pt>
                <c:pt idx="19354">
                  <c:v>11.719508647183982</c:v>
                </c:pt>
                <c:pt idx="19355">
                  <c:v>11.719516780736921</c:v>
                </c:pt>
                <c:pt idx="19356">
                  <c:v>11.719524914223706</c:v>
                </c:pt>
                <c:pt idx="19357">
                  <c:v>11.719533047644354</c:v>
                </c:pt>
                <c:pt idx="19358">
                  <c:v>11.719541180998798</c:v>
                </c:pt>
                <c:pt idx="19359">
                  <c:v>11.719549314287262</c:v>
                </c:pt>
                <c:pt idx="19360">
                  <c:v>11.719557447509327</c:v>
                </c:pt>
                <c:pt idx="19361">
                  <c:v>11.719565580665359</c:v>
                </c:pt>
                <c:pt idx="19362">
                  <c:v>11.71957371375524</c:v>
                </c:pt>
                <c:pt idx="19363">
                  <c:v>11.719581846778977</c:v>
                </c:pt>
                <c:pt idx="19364">
                  <c:v>11.71958997973657</c:v>
                </c:pt>
                <c:pt idx="19365">
                  <c:v>11.71959811262802</c:v>
                </c:pt>
                <c:pt idx="19366">
                  <c:v>11.719606245453322</c:v>
                </c:pt>
                <c:pt idx="19367">
                  <c:v>11.719614378212478</c:v>
                </c:pt>
                <c:pt idx="19368">
                  <c:v>11.7196225109055</c:v>
                </c:pt>
                <c:pt idx="19369">
                  <c:v>11.719630643532373</c:v>
                </c:pt>
                <c:pt idx="19370">
                  <c:v>11.719638776093117</c:v>
                </c:pt>
                <c:pt idx="19371">
                  <c:v>11.719646908587809</c:v>
                </c:pt>
                <c:pt idx="19372">
                  <c:v>11.719655041016168</c:v>
                </c:pt>
                <c:pt idx="19373">
                  <c:v>11.719663173378498</c:v>
                </c:pt>
                <c:pt idx="19374">
                  <c:v>11.719671305674698</c:v>
                </c:pt>
                <c:pt idx="19375">
                  <c:v>11.71967943790477</c:v>
                </c:pt>
                <c:pt idx="19376">
                  <c:v>11.719687570068789</c:v>
                </c:pt>
                <c:pt idx="19377">
                  <c:v>11.719695702166494</c:v>
                </c:pt>
                <c:pt idx="19378">
                  <c:v>11.719703834198159</c:v>
                </c:pt>
                <c:pt idx="19379">
                  <c:v>11.719711966163695</c:v>
                </c:pt>
                <c:pt idx="19380">
                  <c:v>11.719720098063105</c:v>
                </c:pt>
                <c:pt idx="19381">
                  <c:v>11.719728229896385</c:v>
                </c:pt>
                <c:pt idx="19382">
                  <c:v>11.719736361663546</c:v>
                </c:pt>
                <c:pt idx="19383">
                  <c:v>11.719744493364571</c:v>
                </c:pt>
                <c:pt idx="19384">
                  <c:v>11.719752624999471</c:v>
                </c:pt>
                <c:pt idx="19385">
                  <c:v>11.71976075656827</c:v>
                </c:pt>
                <c:pt idx="19386">
                  <c:v>11.719768888070918</c:v>
                </c:pt>
                <c:pt idx="19387">
                  <c:v>11.719777019507466</c:v>
                </c:pt>
                <c:pt idx="19388">
                  <c:v>11.719785150877881</c:v>
                </c:pt>
                <c:pt idx="19389">
                  <c:v>11.719793282182183</c:v>
                </c:pt>
                <c:pt idx="19390">
                  <c:v>11.719801413420367</c:v>
                </c:pt>
                <c:pt idx="19391">
                  <c:v>11.719809544592435</c:v>
                </c:pt>
                <c:pt idx="19392">
                  <c:v>11.719817675698387</c:v>
                </c:pt>
                <c:pt idx="19393">
                  <c:v>11.719825806738227</c:v>
                </c:pt>
                <c:pt idx="19394">
                  <c:v>11.71983393771195</c:v>
                </c:pt>
                <c:pt idx="19395">
                  <c:v>11.719842068619563</c:v>
                </c:pt>
                <c:pt idx="19396">
                  <c:v>11.719850199461066</c:v>
                </c:pt>
                <c:pt idx="19397">
                  <c:v>11.719858330236448</c:v>
                </c:pt>
                <c:pt idx="19398">
                  <c:v>11.719866460945738</c:v>
                </c:pt>
                <c:pt idx="19399">
                  <c:v>11.719874591588924</c:v>
                </c:pt>
                <c:pt idx="19400">
                  <c:v>11.71988272216598</c:v>
                </c:pt>
                <c:pt idx="19401">
                  <c:v>11.719890852676954</c:v>
                </c:pt>
                <c:pt idx="19402">
                  <c:v>11.719898983121798</c:v>
                </c:pt>
                <c:pt idx="19403">
                  <c:v>11.719907113500549</c:v>
                </c:pt>
                <c:pt idx="19404">
                  <c:v>11.719915243813205</c:v>
                </c:pt>
                <c:pt idx="19405">
                  <c:v>11.719923374059748</c:v>
                </c:pt>
                <c:pt idx="19406">
                  <c:v>11.719931504240204</c:v>
                </c:pt>
                <c:pt idx="19407">
                  <c:v>11.719939634354555</c:v>
                </c:pt>
                <c:pt idx="19408">
                  <c:v>11.719947764402798</c:v>
                </c:pt>
                <c:pt idx="19409">
                  <c:v>11.71995589438497</c:v>
                </c:pt>
                <c:pt idx="19410">
                  <c:v>11.719964024301019</c:v>
                </c:pt>
                <c:pt idx="19411">
                  <c:v>11.719972154150968</c:v>
                </c:pt>
                <c:pt idx="19412">
                  <c:v>11.719980283934849</c:v>
                </c:pt>
                <c:pt idx="19413">
                  <c:v>11.719988413652628</c:v>
                </c:pt>
                <c:pt idx="19414">
                  <c:v>11.719996543304324</c:v>
                </c:pt>
                <c:pt idx="19415">
                  <c:v>11.720004672889926</c:v>
                </c:pt>
                <c:pt idx="19416">
                  <c:v>11.720012802409414</c:v>
                </c:pt>
                <c:pt idx="19417">
                  <c:v>11.720020931862818</c:v>
                </c:pt>
                <c:pt idx="19418">
                  <c:v>11.720029061250047</c:v>
                </c:pt>
                <c:pt idx="19419">
                  <c:v>11.720037190571398</c:v>
                </c:pt>
                <c:pt idx="19420">
                  <c:v>11.720045319826559</c:v>
                </c:pt>
                <c:pt idx="19421">
                  <c:v>11.720053449015618</c:v>
                </c:pt>
                <c:pt idx="19422">
                  <c:v>11.720061578138621</c:v>
                </c:pt>
                <c:pt idx="19423">
                  <c:v>11.720069707195448</c:v>
                </c:pt>
                <c:pt idx="19424">
                  <c:v>11.720077836186356</c:v>
                </c:pt>
                <c:pt idx="19425">
                  <c:v>11.720085965111098</c:v>
                </c:pt>
                <c:pt idx="19426">
                  <c:v>11.72009409396977</c:v>
                </c:pt>
                <c:pt idx="19427">
                  <c:v>11.720102222762359</c:v>
                </c:pt>
                <c:pt idx="19428">
                  <c:v>11.720110351488868</c:v>
                </c:pt>
                <c:pt idx="19429">
                  <c:v>11.720118480149248</c:v>
                </c:pt>
                <c:pt idx="19430">
                  <c:v>11.720126608743673</c:v>
                </c:pt>
                <c:pt idx="19431">
                  <c:v>11.720134737271962</c:v>
                </c:pt>
                <c:pt idx="19432">
                  <c:v>11.720142865734168</c:v>
                </c:pt>
                <c:pt idx="19433">
                  <c:v>11.720150994130318</c:v>
                </c:pt>
                <c:pt idx="19434">
                  <c:v>11.720159122460398</c:v>
                </c:pt>
                <c:pt idx="19435">
                  <c:v>11.720167250724407</c:v>
                </c:pt>
                <c:pt idx="19436">
                  <c:v>11.720175378922344</c:v>
                </c:pt>
                <c:pt idx="19437">
                  <c:v>11.720183507054214</c:v>
                </c:pt>
                <c:pt idx="19438">
                  <c:v>11.720191635120019</c:v>
                </c:pt>
                <c:pt idx="19439">
                  <c:v>11.720199763119748</c:v>
                </c:pt>
                <c:pt idx="19440">
                  <c:v>11.720207891053418</c:v>
                </c:pt>
                <c:pt idx="19441">
                  <c:v>11.72021601892105</c:v>
                </c:pt>
                <c:pt idx="19442">
                  <c:v>11.720224146722503</c:v>
                </c:pt>
                <c:pt idx="19443">
                  <c:v>11.720232274458096</c:v>
                </c:pt>
                <c:pt idx="19444">
                  <c:v>11.720240402127498</c:v>
                </c:pt>
                <c:pt idx="19445">
                  <c:v>11.720248529730808</c:v>
                </c:pt>
                <c:pt idx="19446">
                  <c:v>11.720256657268274</c:v>
                </c:pt>
                <c:pt idx="19447">
                  <c:v>11.720264784739376</c:v>
                </c:pt>
                <c:pt idx="19448">
                  <c:v>11.720272912144669</c:v>
                </c:pt>
                <c:pt idx="19449">
                  <c:v>11.720281039483821</c:v>
                </c:pt>
                <c:pt idx="19450">
                  <c:v>11.720289166756919</c:v>
                </c:pt>
                <c:pt idx="19451">
                  <c:v>11.720297293963966</c:v>
                </c:pt>
                <c:pt idx="19452">
                  <c:v>11.720305421104948</c:v>
                </c:pt>
                <c:pt idx="19453">
                  <c:v>11.720313548179901</c:v>
                </c:pt>
                <c:pt idx="19454">
                  <c:v>11.720321675188798</c:v>
                </c:pt>
                <c:pt idx="19455">
                  <c:v>11.720329802131641</c:v>
                </c:pt>
                <c:pt idx="19456">
                  <c:v>11.72033792900845</c:v>
                </c:pt>
                <c:pt idx="19457">
                  <c:v>11.720346055819206</c:v>
                </c:pt>
                <c:pt idx="19458">
                  <c:v>11.720354182563913</c:v>
                </c:pt>
                <c:pt idx="19459">
                  <c:v>11.720362309242548</c:v>
                </c:pt>
                <c:pt idx="19460">
                  <c:v>11.72037043585509</c:v>
                </c:pt>
                <c:pt idx="19461">
                  <c:v>11.720378562401676</c:v>
                </c:pt>
                <c:pt idx="19462">
                  <c:v>11.72038668888233</c:v>
                </c:pt>
                <c:pt idx="19463">
                  <c:v>11.720394815296835</c:v>
                </c:pt>
                <c:pt idx="19464">
                  <c:v>11.7204029416453</c:v>
                </c:pt>
                <c:pt idx="19465">
                  <c:v>11.72041106792773</c:v>
                </c:pt>
                <c:pt idx="19466">
                  <c:v>11.720419194144123</c:v>
                </c:pt>
                <c:pt idx="19467">
                  <c:v>11.720427320294448</c:v>
                </c:pt>
                <c:pt idx="19468">
                  <c:v>11.720435446378803</c:v>
                </c:pt>
                <c:pt idx="19469">
                  <c:v>11.7204435723971</c:v>
                </c:pt>
                <c:pt idx="19470">
                  <c:v>11.720451698349359</c:v>
                </c:pt>
                <c:pt idx="19471">
                  <c:v>11.720459824235585</c:v>
                </c:pt>
                <c:pt idx="19472">
                  <c:v>11.720467950055783</c:v>
                </c:pt>
                <c:pt idx="19473">
                  <c:v>11.720476075810002</c:v>
                </c:pt>
                <c:pt idx="19474">
                  <c:v>11.720484201498104</c:v>
                </c:pt>
                <c:pt idx="19475">
                  <c:v>11.720492327120224</c:v>
                </c:pt>
                <c:pt idx="19476">
                  <c:v>11.720500452676314</c:v>
                </c:pt>
                <c:pt idx="19477">
                  <c:v>11.720508578166386</c:v>
                </c:pt>
                <c:pt idx="19478">
                  <c:v>11.720516703590418</c:v>
                </c:pt>
                <c:pt idx="19479">
                  <c:v>11.720524828948452</c:v>
                </c:pt>
                <c:pt idx="19480">
                  <c:v>11.720532954240454</c:v>
                </c:pt>
                <c:pt idx="19481">
                  <c:v>11.72054107946645</c:v>
                </c:pt>
                <c:pt idx="19482">
                  <c:v>11.720549204626424</c:v>
                </c:pt>
                <c:pt idx="19483">
                  <c:v>11.72055732972035</c:v>
                </c:pt>
                <c:pt idx="19484">
                  <c:v>11.720565454748277</c:v>
                </c:pt>
                <c:pt idx="19485">
                  <c:v>11.720573579710193</c:v>
                </c:pt>
                <c:pt idx="19486">
                  <c:v>11.720581704606092</c:v>
                </c:pt>
                <c:pt idx="19487">
                  <c:v>11.720589829436006</c:v>
                </c:pt>
                <c:pt idx="19488">
                  <c:v>11.720597954199853</c:v>
                </c:pt>
                <c:pt idx="19489">
                  <c:v>11.72060607889772</c:v>
                </c:pt>
                <c:pt idx="19490">
                  <c:v>11.72061420352957</c:v>
                </c:pt>
                <c:pt idx="19491">
                  <c:v>11.720622328095411</c:v>
                </c:pt>
                <c:pt idx="19492">
                  <c:v>11.720630452595246</c:v>
                </c:pt>
                <c:pt idx="19493">
                  <c:v>11.720638577029076</c:v>
                </c:pt>
                <c:pt idx="19494">
                  <c:v>11.720646701396898</c:v>
                </c:pt>
                <c:pt idx="19495">
                  <c:v>11.720654825698716</c:v>
                </c:pt>
                <c:pt idx="19496">
                  <c:v>11.720662949934518</c:v>
                </c:pt>
                <c:pt idx="19497">
                  <c:v>11.720671074104342</c:v>
                </c:pt>
                <c:pt idx="19498">
                  <c:v>11.720679198208151</c:v>
                </c:pt>
                <c:pt idx="19499">
                  <c:v>11.72068732224597</c:v>
                </c:pt>
                <c:pt idx="19500">
                  <c:v>11.720695446217768</c:v>
                </c:pt>
                <c:pt idx="19501">
                  <c:v>11.720703570123581</c:v>
                </c:pt>
                <c:pt idx="19502">
                  <c:v>11.720711693963397</c:v>
                </c:pt>
                <c:pt idx="19503">
                  <c:v>11.720719817737224</c:v>
                </c:pt>
                <c:pt idx="19504">
                  <c:v>11.720727941445038</c:v>
                </c:pt>
                <c:pt idx="19505">
                  <c:v>11.720736065086866</c:v>
                </c:pt>
                <c:pt idx="19506">
                  <c:v>11.720744188662701</c:v>
                </c:pt>
                <c:pt idx="19507">
                  <c:v>11.720752312172545</c:v>
                </c:pt>
                <c:pt idx="19508">
                  <c:v>11.720760435616398</c:v>
                </c:pt>
                <c:pt idx="19509">
                  <c:v>11.72076855899426</c:v>
                </c:pt>
                <c:pt idx="19510">
                  <c:v>11.720776682306131</c:v>
                </c:pt>
                <c:pt idx="19511">
                  <c:v>11.720784805552022</c:v>
                </c:pt>
                <c:pt idx="19512">
                  <c:v>11.720792928731921</c:v>
                </c:pt>
                <c:pt idx="19513">
                  <c:v>11.720801051845831</c:v>
                </c:pt>
                <c:pt idx="19514">
                  <c:v>11.720809174893763</c:v>
                </c:pt>
                <c:pt idx="19515">
                  <c:v>11.720817297875714</c:v>
                </c:pt>
                <c:pt idx="19516">
                  <c:v>11.720825420791527</c:v>
                </c:pt>
                <c:pt idx="19517">
                  <c:v>11.72083354364166</c:v>
                </c:pt>
                <c:pt idx="19518">
                  <c:v>11.720841666425663</c:v>
                </c:pt>
                <c:pt idx="19519">
                  <c:v>11.720849789143688</c:v>
                </c:pt>
                <c:pt idx="19520">
                  <c:v>11.720857911795733</c:v>
                </c:pt>
                <c:pt idx="19521">
                  <c:v>11.720866034381803</c:v>
                </c:pt>
                <c:pt idx="19522">
                  <c:v>11.720874156901893</c:v>
                </c:pt>
                <c:pt idx="19523">
                  <c:v>11.720882279356022</c:v>
                </c:pt>
                <c:pt idx="19524">
                  <c:v>11.720890401744148</c:v>
                </c:pt>
                <c:pt idx="19525">
                  <c:v>11.72089852406633</c:v>
                </c:pt>
                <c:pt idx="19526">
                  <c:v>11.720906646322531</c:v>
                </c:pt>
                <c:pt idx="19527">
                  <c:v>11.720914768512698</c:v>
                </c:pt>
                <c:pt idx="19528">
                  <c:v>11.720922890637018</c:v>
                </c:pt>
                <c:pt idx="19529">
                  <c:v>11.720931012695313</c:v>
                </c:pt>
                <c:pt idx="19530">
                  <c:v>11.720939134687654</c:v>
                </c:pt>
                <c:pt idx="19531">
                  <c:v>11.720947256614</c:v>
                </c:pt>
                <c:pt idx="19532">
                  <c:v>11.72095537847439</c:v>
                </c:pt>
                <c:pt idx="19533">
                  <c:v>11.720963500268818</c:v>
                </c:pt>
                <c:pt idx="19534">
                  <c:v>11.720971621997181</c:v>
                </c:pt>
                <c:pt idx="19535">
                  <c:v>11.720979743659688</c:v>
                </c:pt>
                <c:pt idx="19536">
                  <c:v>11.720987865256333</c:v>
                </c:pt>
                <c:pt idx="19537">
                  <c:v>11.720995986786917</c:v>
                </c:pt>
                <c:pt idx="19538">
                  <c:v>11.721004108251451</c:v>
                </c:pt>
                <c:pt idx="19539">
                  <c:v>11.72101222965021</c:v>
                </c:pt>
                <c:pt idx="19540">
                  <c:v>11.721020350982919</c:v>
                </c:pt>
                <c:pt idx="19541">
                  <c:v>11.721028472249648</c:v>
                </c:pt>
                <c:pt idx="19542">
                  <c:v>11.721036593450473</c:v>
                </c:pt>
                <c:pt idx="19543">
                  <c:v>11.721044714585323</c:v>
                </c:pt>
                <c:pt idx="19544">
                  <c:v>11.72105283565422</c:v>
                </c:pt>
                <c:pt idx="19545">
                  <c:v>11.721060956657148</c:v>
                </c:pt>
                <c:pt idx="19546">
                  <c:v>11.721069077594148</c:v>
                </c:pt>
                <c:pt idx="19547">
                  <c:v>11.721077198465201</c:v>
                </c:pt>
                <c:pt idx="19548">
                  <c:v>11.7210853192703</c:v>
                </c:pt>
                <c:pt idx="19549">
                  <c:v>11.721093440009398</c:v>
                </c:pt>
                <c:pt idx="19550">
                  <c:v>11.721101560682648</c:v>
                </c:pt>
                <c:pt idx="19551">
                  <c:v>11.72110968128991</c:v>
                </c:pt>
                <c:pt idx="19552">
                  <c:v>11.721117801831218</c:v>
                </c:pt>
                <c:pt idx="19553">
                  <c:v>11.721125922306479</c:v>
                </c:pt>
                <c:pt idx="19554">
                  <c:v>11.721134042716018</c:v>
                </c:pt>
                <c:pt idx="19555">
                  <c:v>11.721142163059426</c:v>
                </c:pt>
                <c:pt idx="19556">
                  <c:v>11.721150283337048</c:v>
                </c:pt>
                <c:pt idx="19557">
                  <c:v>11.721158403548648</c:v>
                </c:pt>
                <c:pt idx="19558">
                  <c:v>11.721166523694349</c:v>
                </c:pt>
                <c:pt idx="19559">
                  <c:v>11.721174643773997</c:v>
                </c:pt>
                <c:pt idx="19560">
                  <c:v>11.721182763787903</c:v>
                </c:pt>
                <c:pt idx="19561">
                  <c:v>11.721190883735748</c:v>
                </c:pt>
                <c:pt idx="19562">
                  <c:v>11.721199003617699</c:v>
                </c:pt>
                <c:pt idx="19563">
                  <c:v>11.721207123433613</c:v>
                </c:pt>
                <c:pt idx="19564">
                  <c:v>11.721215243183748</c:v>
                </c:pt>
                <c:pt idx="19565">
                  <c:v>11.721223362867816</c:v>
                </c:pt>
                <c:pt idx="19566">
                  <c:v>11.721231482486044</c:v>
                </c:pt>
                <c:pt idx="19567">
                  <c:v>11.721239602038438</c:v>
                </c:pt>
                <c:pt idx="19568">
                  <c:v>11.721247721524712</c:v>
                </c:pt>
                <c:pt idx="19569">
                  <c:v>11.721255840945235</c:v>
                </c:pt>
                <c:pt idx="19570">
                  <c:v>11.721263960299611</c:v>
                </c:pt>
                <c:pt idx="19571">
                  <c:v>11.721272079588333</c:v>
                </c:pt>
                <c:pt idx="19572">
                  <c:v>11.721280198810998</c:v>
                </c:pt>
                <c:pt idx="19573">
                  <c:v>11.721288317967744</c:v>
                </c:pt>
                <c:pt idx="19574">
                  <c:v>11.721296437058568</c:v>
                </c:pt>
                <c:pt idx="19575">
                  <c:v>11.721304556083473</c:v>
                </c:pt>
                <c:pt idx="19576">
                  <c:v>11.721312675042448</c:v>
                </c:pt>
                <c:pt idx="19577">
                  <c:v>11.721320793935375</c:v>
                </c:pt>
                <c:pt idx="19578">
                  <c:v>11.721328912762599</c:v>
                </c:pt>
                <c:pt idx="19579">
                  <c:v>11.721337031523923</c:v>
                </c:pt>
                <c:pt idx="19580">
                  <c:v>11.721345150219248</c:v>
                </c:pt>
                <c:pt idx="19581">
                  <c:v>11.721353268848663</c:v>
                </c:pt>
                <c:pt idx="19582">
                  <c:v>11.721361387411992</c:v>
                </c:pt>
                <c:pt idx="19583">
                  <c:v>11.721369505909751</c:v>
                </c:pt>
                <c:pt idx="19584">
                  <c:v>11.721377624341329</c:v>
                </c:pt>
                <c:pt idx="19585">
                  <c:v>11.721385742707113</c:v>
                </c:pt>
                <c:pt idx="19586">
                  <c:v>11.721393861007048</c:v>
                </c:pt>
                <c:pt idx="19587">
                  <c:v>11.721401979241035</c:v>
                </c:pt>
                <c:pt idx="19588">
                  <c:v>11.721410097409089</c:v>
                </c:pt>
                <c:pt idx="19589">
                  <c:v>11.721418215511239</c:v>
                </c:pt>
                <c:pt idx="19590">
                  <c:v>11.721426333547486</c:v>
                </c:pt>
                <c:pt idx="19591">
                  <c:v>11.721434451517831</c:v>
                </c:pt>
                <c:pt idx="19592">
                  <c:v>11.721442569422274</c:v>
                </c:pt>
                <c:pt idx="19593">
                  <c:v>11.721450687260818</c:v>
                </c:pt>
                <c:pt idx="19594">
                  <c:v>11.721458805033448</c:v>
                </c:pt>
                <c:pt idx="19595">
                  <c:v>11.721466922740214</c:v>
                </c:pt>
                <c:pt idx="19596">
                  <c:v>11.721475040381048</c:v>
                </c:pt>
                <c:pt idx="19597">
                  <c:v>11.721483157956019</c:v>
                </c:pt>
                <c:pt idx="19598">
                  <c:v>11.72149127546508</c:v>
                </c:pt>
                <c:pt idx="19599">
                  <c:v>11.721499392908274</c:v>
                </c:pt>
                <c:pt idx="19600">
                  <c:v>11.721507510285525</c:v>
                </c:pt>
                <c:pt idx="19601">
                  <c:v>11.721515627596908</c:v>
                </c:pt>
                <c:pt idx="19602">
                  <c:v>11.721523744842312</c:v>
                </c:pt>
                <c:pt idx="19603">
                  <c:v>11.721531862022005</c:v>
                </c:pt>
                <c:pt idx="19604">
                  <c:v>11.721539979135724</c:v>
                </c:pt>
                <c:pt idx="19605">
                  <c:v>11.721548096183549</c:v>
                </c:pt>
                <c:pt idx="19606">
                  <c:v>11.721556213165504</c:v>
                </c:pt>
                <c:pt idx="19607">
                  <c:v>11.721564330081549</c:v>
                </c:pt>
                <c:pt idx="19608">
                  <c:v>11.721572446931637</c:v>
                </c:pt>
                <c:pt idx="19609">
                  <c:v>11.721580563716023</c:v>
                </c:pt>
                <c:pt idx="19610">
                  <c:v>11.721588680434349</c:v>
                </c:pt>
                <c:pt idx="19611">
                  <c:v>11.721596797086972</c:v>
                </c:pt>
                <c:pt idx="19612">
                  <c:v>11.721604913673616</c:v>
                </c:pt>
                <c:pt idx="19613">
                  <c:v>11.721613030194368</c:v>
                </c:pt>
                <c:pt idx="19614">
                  <c:v>11.721621146649268</c:v>
                </c:pt>
                <c:pt idx="19615">
                  <c:v>11.721629263038301</c:v>
                </c:pt>
                <c:pt idx="19616">
                  <c:v>11.72163737936145</c:v>
                </c:pt>
                <c:pt idx="19617">
                  <c:v>11.721645495618715</c:v>
                </c:pt>
                <c:pt idx="19618">
                  <c:v>11.721653611810098</c:v>
                </c:pt>
                <c:pt idx="19619">
                  <c:v>11.721661727935501</c:v>
                </c:pt>
                <c:pt idx="19620">
                  <c:v>11.721669843995285</c:v>
                </c:pt>
                <c:pt idx="19621">
                  <c:v>11.721677959989071</c:v>
                </c:pt>
                <c:pt idx="19622">
                  <c:v>11.721686075917004</c:v>
                </c:pt>
                <c:pt idx="19623">
                  <c:v>11.721694191779031</c:v>
                </c:pt>
                <c:pt idx="19624">
                  <c:v>11.721702307575212</c:v>
                </c:pt>
                <c:pt idx="19625">
                  <c:v>11.721710423305437</c:v>
                </c:pt>
                <c:pt idx="19626">
                  <c:v>11.721718538969975</c:v>
                </c:pt>
                <c:pt idx="19627">
                  <c:v>11.721726654568561</c:v>
                </c:pt>
                <c:pt idx="19628">
                  <c:v>11.721734770101286</c:v>
                </c:pt>
                <c:pt idx="19629">
                  <c:v>11.721742885568149</c:v>
                </c:pt>
                <c:pt idx="19630">
                  <c:v>11.721751000969148</c:v>
                </c:pt>
                <c:pt idx="19631">
                  <c:v>11.721759116304296</c:v>
                </c:pt>
                <c:pt idx="19632">
                  <c:v>11.721767231573548</c:v>
                </c:pt>
                <c:pt idx="19633">
                  <c:v>11.721775346776948</c:v>
                </c:pt>
                <c:pt idx="19634">
                  <c:v>11.721783461914443</c:v>
                </c:pt>
                <c:pt idx="19635">
                  <c:v>11.7217915769863</c:v>
                </c:pt>
                <c:pt idx="19636">
                  <c:v>11.721799691992148</c:v>
                </c:pt>
                <c:pt idx="19637">
                  <c:v>11.721807806932148</c:v>
                </c:pt>
                <c:pt idx="19638">
                  <c:v>11.721815921806318</c:v>
                </c:pt>
                <c:pt idx="19639">
                  <c:v>11.721824036614635</c:v>
                </c:pt>
                <c:pt idx="19640">
                  <c:v>11.721832151357093</c:v>
                </c:pt>
                <c:pt idx="19641">
                  <c:v>11.721840266033698</c:v>
                </c:pt>
                <c:pt idx="19642">
                  <c:v>11.721848380644378</c:v>
                </c:pt>
                <c:pt idx="19643">
                  <c:v>11.721856495189382</c:v>
                </c:pt>
                <c:pt idx="19644">
                  <c:v>11.721864609668453</c:v>
                </c:pt>
                <c:pt idx="19645">
                  <c:v>11.721872724081589</c:v>
                </c:pt>
                <c:pt idx="19646">
                  <c:v>11.721880838429072</c:v>
                </c:pt>
                <c:pt idx="19647">
                  <c:v>11.721888952710495</c:v>
                </c:pt>
                <c:pt idx="19648">
                  <c:v>11.721897066926305</c:v>
                </c:pt>
                <c:pt idx="19649">
                  <c:v>11.721905181076016</c:v>
                </c:pt>
                <c:pt idx="19650">
                  <c:v>11.721913295160148</c:v>
                </c:pt>
                <c:pt idx="19651">
                  <c:v>11.721921409178247</c:v>
                </c:pt>
                <c:pt idx="19652">
                  <c:v>11.721929523130648</c:v>
                </c:pt>
                <c:pt idx="19653">
                  <c:v>11.721937637017227</c:v>
                </c:pt>
                <c:pt idx="19654">
                  <c:v>11.721945750837799</c:v>
                </c:pt>
                <c:pt idx="19655">
                  <c:v>11.721953864592649</c:v>
                </c:pt>
                <c:pt idx="19656">
                  <c:v>11.721961978281698</c:v>
                </c:pt>
                <c:pt idx="19657">
                  <c:v>11.721970091904931</c:v>
                </c:pt>
                <c:pt idx="19658">
                  <c:v>11.721978205462268</c:v>
                </c:pt>
                <c:pt idx="19659">
                  <c:v>11.721986318953805</c:v>
                </c:pt>
                <c:pt idx="19660">
                  <c:v>11.721994432379493</c:v>
                </c:pt>
                <c:pt idx="19661">
                  <c:v>11.722002545739359</c:v>
                </c:pt>
                <c:pt idx="19662">
                  <c:v>11.722010659033399</c:v>
                </c:pt>
                <c:pt idx="19663">
                  <c:v>11.722018772261611</c:v>
                </c:pt>
                <c:pt idx="19664">
                  <c:v>11.722026885424</c:v>
                </c:pt>
                <c:pt idx="19665">
                  <c:v>11.72203499852057</c:v>
                </c:pt>
                <c:pt idx="19666">
                  <c:v>11.72204311155131</c:v>
                </c:pt>
                <c:pt idx="19667">
                  <c:v>11.722051224516234</c:v>
                </c:pt>
                <c:pt idx="19668">
                  <c:v>11.722059337415352</c:v>
                </c:pt>
                <c:pt idx="19669">
                  <c:v>11.722067450248623</c:v>
                </c:pt>
                <c:pt idx="19670">
                  <c:v>11.722075563016091</c:v>
                </c:pt>
                <c:pt idx="19671">
                  <c:v>11.722083675717744</c:v>
                </c:pt>
                <c:pt idx="19672">
                  <c:v>11.722091788353469</c:v>
                </c:pt>
                <c:pt idx="19673">
                  <c:v>11.722099900923602</c:v>
                </c:pt>
                <c:pt idx="19674">
                  <c:v>11.722108013427809</c:v>
                </c:pt>
                <c:pt idx="19675">
                  <c:v>11.722116125866204</c:v>
                </c:pt>
                <c:pt idx="19676">
                  <c:v>11.7221242382388</c:v>
                </c:pt>
                <c:pt idx="19677">
                  <c:v>11.722132350545564</c:v>
                </c:pt>
                <c:pt idx="19678">
                  <c:v>11.722140462786518</c:v>
                </c:pt>
                <c:pt idx="19679">
                  <c:v>11.7221485749617</c:v>
                </c:pt>
                <c:pt idx="19680">
                  <c:v>11.72215668707104</c:v>
                </c:pt>
                <c:pt idx="19681">
                  <c:v>11.722164799114568</c:v>
                </c:pt>
                <c:pt idx="19682">
                  <c:v>11.722172911092319</c:v>
                </c:pt>
                <c:pt idx="19683">
                  <c:v>11.722181023004264</c:v>
                </c:pt>
                <c:pt idx="19684">
                  <c:v>11.722189134850399</c:v>
                </c:pt>
                <c:pt idx="19685">
                  <c:v>11.722197246630731</c:v>
                </c:pt>
                <c:pt idx="19686">
                  <c:v>11.722205358345272</c:v>
                </c:pt>
                <c:pt idx="19687">
                  <c:v>11.722213469993948</c:v>
                </c:pt>
                <c:pt idx="19688">
                  <c:v>11.722221581576918</c:v>
                </c:pt>
                <c:pt idx="19689">
                  <c:v>11.722229693094068</c:v>
                </c:pt>
                <c:pt idx="19690">
                  <c:v>11.72223780454542</c:v>
                </c:pt>
                <c:pt idx="19691">
                  <c:v>11.722245915930957</c:v>
                </c:pt>
                <c:pt idx="19692">
                  <c:v>11.72225402725071</c:v>
                </c:pt>
                <c:pt idx="19693">
                  <c:v>11.72226213850467</c:v>
                </c:pt>
                <c:pt idx="19694">
                  <c:v>11.722270249692818</c:v>
                </c:pt>
                <c:pt idx="19695">
                  <c:v>11.722278360815078</c:v>
                </c:pt>
                <c:pt idx="19696">
                  <c:v>11.722286471871801</c:v>
                </c:pt>
                <c:pt idx="19697">
                  <c:v>11.722294582862599</c:v>
                </c:pt>
                <c:pt idx="19698">
                  <c:v>11.72230269378762</c:v>
                </c:pt>
                <c:pt idx="19699">
                  <c:v>11.722310804646833</c:v>
                </c:pt>
                <c:pt idx="19700">
                  <c:v>11.722318915440271</c:v>
                </c:pt>
                <c:pt idx="19701">
                  <c:v>11.722327026167925</c:v>
                </c:pt>
                <c:pt idx="19702">
                  <c:v>11.7223351368298</c:v>
                </c:pt>
                <c:pt idx="19703">
                  <c:v>11.722343247425885</c:v>
                </c:pt>
                <c:pt idx="19704">
                  <c:v>11.722351357956191</c:v>
                </c:pt>
                <c:pt idx="19705">
                  <c:v>11.722359468420718</c:v>
                </c:pt>
                <c:pt idx="19706">
                  <c:v>11.722367578819465</c:v>
                </c:pt>
                <c:pt idx="19707">
                  <c:v>11.722375689152335</c:v>
                </c:pt>
                <c:pt idx="19708">
                  <c:v>11.722383799419628</c:v>
                </c:pt>
                <c:pt idx="19709">
                  <c:v>11.722391909621045</c:v>
                </c:pt>
                <c:pt idx="19710">
                  <c:v>11.722400019756726</c:v>
                </c:pt>
                <c:pt idx="19711">
                  <c:v>11.722408129826555</c:v>
                </c:pt>
                <c:pt idx="19712">
                  <c:v>11.722416239830753</c:v>
                </c:pt>
                <c:pt idx="19713">
                  <c:v>11.722424349769026</c:v>
                </c:pt>
                <c:pt idx="19714">
                  <c:v>11.722432459641556</c:v>
                </c:pt>
                <c:pt idx="19715">
                  <c:v>11.722440569448421</c:v>
                </c:pt>
                <c:pt idx="19716">
                  <c:v>11.722448679189423</c:v>
                </c:pt>
                <c:pt idx="19717">
                  <c:v>11.722456788864577</c:v>
                </c:pt>
                <c:pt idx="19718">
                  <c:v>11.722464898474072</c:v>
                </c:pt>
                <c:pt idx="19719">
                  <c:v>11.722473008017769</c:v>
                </c:pt>
                <c:pt idx="19720">
                  <c:v>11.722481117495727</c:v>
                </c:pt>
                <c:pt idx="19721">
                  <c:v>11.722489226908065</c:v>
                </c:pt>
                <c:pt idx="19722">
                  <c:v>11.722497336254374</c:v>
                </c:pt>
                <c:pt idx="19723">
                  <c:v>11.72250544553501</c:v>
                </c:pt>
                <c:pt idx="19724">
                  <c:v>11.722513554750002</c:v>
                </c:pt>
                <c:pt idx="19725">
                  <c:v>11.722521663899061</c:v>
                </c:pt>
                <c:pt idx="19726">
                  <c:v>11.722529772982453</c:v>
                </c:pt>
                <c:pt idx="19727">
                  <c:v>11.722537882000086</c:v>
                </c:pt>
                <c:pt idx="19728">
                  <c:v>11.722545990951964</c:v>
                </c:pt>
                <c:pt idx="19729">
                  <c:v>11.722554099838106</c:v>
                </c:pt>
                <c:pt idx="19730">
                  <c:v>11.722562208658456</c:v>
                </c:pt>
                <c:pt idx="19731">
                  <c:v>11.722570317413073</c:v>
                </c:pt>
                <c:pt idx="19732">
                  <c:v>11.722578426101938</c:v>
                </c:pt>
                <c:pt idx="19733">
                  <c:v>11.722586534725195</c:v>
                </c:pt>
                <c:pt idx="19734">
                  <c:v>11.72259464328242</c:v>
                </c:pt>
                <c:pt idx="19735">
                  <c:v>11.722602751774039</c:v>
                </c:pt>
                <c:pt idx="19736">
                  <c:v>11.722610860199909</c:v>
                </c:pt>
                <c:pt idx="19737">
                  <c:v>11.722618968560035</c:v>
                </c:pt>
                <c:pt idx="19738">
                  <c:v>11.722627076854414</c:v>
                </c:pt>
                <c:pt idx="19739">
                  <c:v>11.72263518508305</c:v>
                </c:pt>
                <c:pt idx="19740">
                  <c:v>11.722643293246024</c:v>
                </c:pt>
                <c:pt idx="19741">
                  <c:v>11.722651401343093</c:v>
                </c:pt>
                <c:pt idx="19742">
                  <c:v>11.722659509374504</c:v>
                </c:pt>
                <c:pt idx="19743">
                  <c:v>11.722667617340175</c:v>
                </c:pt>
                <c:pt idx="19744">
                  <c:v>11.722675725240098</c:v>
                </c:pt>
                <c:pt idx="19745">
                  <c:v>11.722683833074306</c:v>
                </c:pt>
                <c:pt idx="19746">
                  <c:v>11.722691940842761</c:v>
                </c:pt>
                <c:pt idx="19747">
                  <c:v>11.722700048545484</c:v>
                </c:pt>
                <c:pt idx="19748">
                  <c:v>11.722708156182469</c:v>
                </c:pt>
                <c:pt idx="19749">
                  <c:v>11.722716263753728</c:v>
                </c:pt>
                <c:pt idx="19750">
                  <c:v>11.72272437125925</c:v>
                </c:pt>
                <c:pt idx="19751">
                  <c:v>11.722732478699054</c:v>
                </c:pt>
                <c:pt idx="19752">
                  <c:v>11.722740586073105</c:v>
                </c:pt>
                <c:pt idx="19753">
                  <c:v>11.722748693381439</c:v>
                </c:pt>
                <c:pt idx="19754">
                  <c:v>11.722756800624056</c:v>
                </c:pt>
                <c:pt idx="19755">
                  <c:v>11.722764907800922</c:v>
                </c:pt>
                <c:pt idx="19756">
                  <c:v>11.722773014912068</c:v>
                </c:pt>
                <c:pt idx="19757">
                  <c:v>11.722781121957498</c:v>
                </c:pt>
                <c:pt idx="19758">
                  <c:v>11.722789228937309</c:v>
                </c:pt>
                <c:pt idx="19759">
                  <c:v>11.722797335851189</c:v>
                </c:pt>
                <c:pt idx="19760">
                  <c:v>11.722805442699448</c:v>
                </c:pt>
                <c:pt idx="19761">
                  <c:v>11.722813549481989</c:v>
                </c:pt>
                <c:pt idx="19762">
                  <c:v>11.722821656198798</c:v>
                </c:pt>
                <c:pt idx="19763">
                  <c:v>11.72282976284991</c:v>
                </c:pt>
                <c:pt idx="19764">
                  <c:v>11.722837869435304</c:v>
                </c:pt>
                <c:pt idx="19765">
                  <c:v>11.722845975954964</c:v>
                </c:pt>
                <c:pt idx="19766">
                  <c:v>11.72285408240892</c:v>
                </c:pt>
                <c:pt idx="19767">
                  <c:v>11.722862188797148</c:v>
                </c:pt>
                <c:pt idx="19768">
                  <c:v>11.722870295119682</c:v>
                </c:pt>
                <c:pt idx="19769">
                  <c:v>11.722878401376375</c:v>
                </c:pt>
                <c:pt idx="19770">
                  <c:v>11.722886507567731</c:v>
                </c:pt>
                <c:pt idx="19771">
                  <c:v>11.722894613693002</c:v>
                </c:pt>
                <c:pt idx="19772">
                  <c:v>11.72290271975268</c:v>
                </c:pt>
                <c:pt idx="19773">
                  <c:v>11.722910825746656</c:v>
                </c:pt>
                <c:pt idx="19774">
                  <c:v>11.722918931674918</c:v>
                </c:pt>
                <c:pt idx="19775">
                  <c:v>11.722927037537492</c:v>
                </c:pt>
                <c:pt idx="19776">
                  <c:v>11.722935143334348</c:v>
                </c:pt>
                <c:pt idx="19777">
                  <c:v>11.72294324906551</c:v>
                </c:pt>
                <c:pt idx="19778">
                  <c:v>11.722951354730965</c:v>
                </c:pt>
                <c:pt idx="19779">
                  <c:v>11.722959460330648</c:v>
                </c:pt>
                <c:pt idx="19780">
                  <c:v>11.722967565864773</c:v>
                </c:pt>
                <c:pt idx="19781">
                  <c:v>11.722975671333048</c:v>
                </c:pt>
                <c:pt idx="19782">
                  <c:v>11.722983776735783</c:v>
                </c:pt>
                <c:pt idx="19783">
                  <c:v>11.722991882072741</c:v>
                </c:pt>
                <c:pt idx="19784">
                  <c:v>11.722999987344005</c:v>
                </c:pt>
                <c:pt idx="19785">
                  <c:v>11.723008092549568</c:v>
                </c:pt>
                <c:pt idx="19786">
                  <c:v>11.72301619768945</c:v>
                </c:pt>
                <c:pt idx="19787">
                  <c:v>11.72302430276363</c:v>
                </c:pt>
                <c:pt idx="19788">
                  <c:v>11.723032407772118</c:v>
                </c:pt>
                <c:pt idx="19789">
                  <c:v>11.72304051271492</c:v>
                </c:pt>
                <c:pt idx="19790">
                  <c:v>11.723048617592028</c:v>
                </c:pt>
                <c:pt idx="19791">
                  <c:v>11.723056722403451</c:v>
                </c:pt>
                <c:pt idx="19792">
                  <c:v>11.723064827149184</c:v>
                </c:pt>
                <c:pt idx="19793">
                  <c:v>11.723072931829234</c:v>
                </c:pt>
                <c:pt idx="19794">
                  <c:v>11.723081036443594</c:v>
                </c:pt>
                <c:pt idx="19795">
                  <c:v>11.723089140992268</c:v>
                </c:pt>
                <c:pt idx="19796">
                  <c:v>11.723097245475266</c:v>
                </c:pt>
                <c:pt idx="19797">
                  <c:v>11.723105349892498</c:v>
                </c:pt>
                <c:pt idx="19798">
                  <c:v>11.723113454244212</c:v>
                </c:pt>
                <c:pt idx="19799">
                  <c:v>11.723121558530098</c:v>
                </c:pt>
                <c:pt idx="19800">
                  <c:v>11.723129662750335</c:v>
                </c:pt>
                <c:pt idx="19801">
                  <c:v>11.72313776690503</c:v>
                </c:pt>
                <c:pt idx="19802">
                  <c:v>11.72314587099395</c:v>
                </c:pt>
                <c:pt idx="19803">
                  <c:v>11.723153975017148</c:v>
                </c:pt>
                <c:pt idx="19804">
                  <c:v>11.723162078974758</c:v>
                </c:pt>
                <c:pt idx="19805">
                  <c:v>11.723170182866648</c:v>
                </c:pt>
                <c:pt idx="19806">
                  <c:v>11.723178286692745</c:v>
                </c:pt>
                <c:pt idx="19807">
                  <c:v>11.723186390453423</c:v>
                </c:pt>
                <c:pt idx="19808">
                  <c:v>11.723194494148304</c:v>
                </c:pt>
                <c:pt idx="19809">
                  <c:v>11.723202597777515</c:v>
                </c:pt>
                <c:pt idx="19810">
                  <c:v>11.723210701340998</c:v>
                </c:pt>
                <c:pt idx="19811">
                  <c:v>11.723218804838931</c:v>
                </c:pt>
                <c:pt idx="19812">
                  <c:v>11.723226908271098</c:v>
                </c:pt>
                <c:pt idx="19813">
                  <c:v>11.723235011637684</c:v>
                </c:pt>
                <c:pt idx="19814">
                  <c:v>11.723243114938548</c:v>
                </c:pt>
                <c:pt idx="19815">
                  <c:v>11.723251218173781</c:v>
                </c:pt>
                <c:pt idx="19816">
                  <c:v>11.723259321343335</c:v>
                </c:pt>
                <c:pt idx="19817">
                  <c:v>11.723267424447219</c:v>
                </c:pt>
                <c:pt idx="19818">
                  <c:v>11.723275527485463</c:v>
                </c:pt>
                <c:pt idx="19819">
                  <c:v>11.723283630458038</c:v>
                </c:pt>
                <c:pt idx="19820">
                  <c:v>11.723291733364951</c:v>
                </c:pt>
                <c:pt idx="19821">
                  <c:v>11.72329983620631</c:v>
                </c:pt>
                <c:pt idx="19822">
                  <c:v>11.723307938981819</c:v>
                </c:pt>
                <c:pt idx="19823">
                  <c:v>11.723316041691698</c:v>
                </c:pt>
                <c:pt idx="19824">
                  <c:v>11.723324144335979</c:v>
                </c:pt>
                <c:pt idx="19825">
                  <c:v>11.723332246914719</c:v>
                </c:pt>
                <c:pt idx="19826">
                  <c:v>11.723340349427714</c:v>
                </c:pt>
                <c:pt idx="19827">
                  <c:v>11.723348451874998</c:v>
                </c:pt>
                <c:pt idx="19828">
                  <c:v>11.723356554256753</c:v>
                </c:pt>
                <c:pt idx="19829">
                  <c:v>11.723364656572798</c:v>
                </c:pt>
                <c:pt idx="19830">
                  <c:v>11.723372758823198</c:v>
                </c:pt>
                <c:pt idx="19831">
                  <c:v>11.723380861007954</c:v>
                </c:pt>
                <c:pt idx="19832">
                  <c:v>11.723388963127061</c:v>
                </c:pt>
                <c:pt idx="19833">
                  <c:v>11.723397065180498</c:v>
                </c:pt>
                <c:pt idx="19834">
                  <c:v>11.723405167168352</c:v>
                </c:pt>
                <c:pt idx="19835">
                  <c:v>11.723413269090518</c:v>
                </c:pt>
                <c:pt idx="19836">
                  <c:v>11.723421370947069</c:v>
                </c:pt>
                <c:pt idx="19837">
                  <c:v>11.723429472737973</c:v>
                </c:pt>
                <c:pt idx="19838">
                  <c:v>11.723437574463356</c:v>
                </c:pt>
                <c:pt idx="19839">
                  <c:v>11.723445676122862</c:v>
                </c:pt>
                <c:pt idx="19840">
                  <c:v>11.723453777716848</c:v>
                </c:pt>
                <c:pt idx="19841">
                  <c:v>11.723461879245226</c:v>
                </c:pt>
                <c:pt idx="19842">
                  <c:v>11.723469980707923</c:v>
                </c:pt>
                <c:pt idx="19843">
                  <c:v>11.723478082104998</c:v>
                </c:pt>
                <c:pt idx="19844">
                  <c:v>11.723486183436464</c:v>
                </c:pt>
                <c:pt idx="19845">
                  <c:v>11.723494284702324</c:v>
                </c:pt>
                <c:pt idx="19846">
                  <c:v>11.723502385902478</c:v>
                </c:pt>
                <c:pt idx="19847">
                  <c:v>11.723510487037043</c:v>
                </c:pt>
                <c:pt idx="19848">
                  <c:v>11.723518588105978</c:v>
                </c:pt>
                <c:pt idx="19849">
                  <c:v>11.723526689109304</c:v>
                </c:pt>
                <c:pt idx="19850">
                  <c:v>11.723534790046974</c:v>
                </c:pt>
                <c:pt idx="19851">
                  <c:v>11.723542890919036</c:v>
                </c:pt>
                <c:pt idx="19852">
                  <c:v>11.723550991725466</c:v>
                </c:pt>
                <c:pt idx="19853">
                  <c:v>11.723559092466306</c:v>
                </c:pt>
                <c:pt idx="19854">
                  <c:v>11.723567193141468</c:v>
                </c:pt>
                <c:pt idx="19855">
                  <c:v>11.723575293751042</c:v>
                </c:pt>
                <c:pt idx="19856">
                  <c:v>11.723583394294996</c:v>
                </c:pt>
                <c:pt idx="19857">
                  <c:v>11.723591494773318</c:v>
                </c:pt>
                <c:pt idx="19858">
                  <c:v>11.723599595186124</c:v>
                </c:pt>
                <c:pt idx="19859">
                  <c:v>11.723607695533142</c:v>
                </c:pt>
                <c:pt idx="19860">
                  <c:v>11.723615795814618</c:v>
                </c:pt>
                <c:pt idx="19861">
                  <c:v>11.723623896030498</c:v>
                </c:pt>
                <c:pt idx="19862">
                  <c:v>11.723631996180755</c:v>
                </c:pt>
                <c:pt idx="19863">
                  <c:v>11.723640096265402</c:v>
                </c:pt>
                <c:pt idx="19864">
                  <c:v>11.723648196284437</c:v>
                </c:pt>
                <c:pt idx="19865">
                  <c:v>11.723656296237866</c:v>
                </c:pt>
                <c:pt idx="19866">
                  <c:v>11.723664396125677</c:v>
                </c:pt>
                <c:pt idx="19867">
                  <c:v>11.723672495947888</c:v>
                </c:pt>
                <c:pt idx="19868">
                  <c:v>11.723680595704502</c:v>
                </c:pt>
                <c:pt idx="19869">
                  <c:v>11.723688695395483</c:v>
                </c:pt>
                <c:pt idx="19870">
                  <c:v>11.723696795020878</c:v>
                </c:pt>
                <c:pt idx="19871">
                  <c:v>11.723704894580672</c:v>
                </c:pt>
                <c:pt idx="19872">
                  <c:v>11.723712994074848</c:v>
                </c:pt>
                <c:pt idx="19873">
                  <c:v>11.723721093503418</c:v>
                </c:pt>
                <c:pt idx="19874">
                  <c:v>11.723729192866418</c:v>
                </c:pt>
                <c:pt idx="19875">
                  <c:v>11.72373729216382</c:v>
                </c:pt>
                <c:pt idx="19876">
                  <c:v>11.723745391395598</c:v>
                </c:pt>
                <c:pt idx="19877">
                  <c:v>11.723753490561768</c:v>
                </c:pt>
                <c:pt idx="19878">
                  <c:v>11.723761589662383</c:v>
                </c:pt>
                <c:pt idx="19879">
                  <c:v>11.723769688697383</c:v>
                </c:pt>
                <c:pt idx="19880">
                  <c:v>11.723777787666791</c:v>
                </c:pt>
                <c:pt idx="19881">
                  <c:v>11.723785886570603</c:v>
                </c:pt>
                <c:pt idx="19882">
                  <c:v>11.723793985408818</c:v>
                </c:pt>
                <c:pt idx="19883">
                  <c:v>11.723802084181449</c:v>
                </c:pt>
                <c:pt idx="19884">
                  <c:v>11.723810182888498</c:v>
                </c:pt>
                <c:pt idx="19885">
                  <c:v>11.723818281529951</c:v>
                </c:pt>
                <c:pt idx="19886">
                  <c:v>11.723826380105811</c:v>
                </c:pt>
                <c:pt idx="19887">
                  <c:v>11.723834478616096</c:v>
                </c:pt>
                <c:pt idx="19888">
                  <c:v>11.7238425770608</c:v>
                </c:pt>
                <c:pt idx="19889">
                  <c:v>11.723850675439898</c:v>
                </c:pt>
                <c:pt idx="19890">
                  <c:v>11.723858773753348</c:v>
                </c:pt>
                <c:pt idx="19891">
                  <c:v>11.72386687200137</c:v>
                </c:pt>
                <c:pt idx="19892">
                  <c:v>11.723874970183733</c:v>
                </c:pt>
                <c:pt idx="19893">
                  <c:v>11.723883068300513</c:v>
                </c:pt>
                <c:pt idx="19894">
                  <c:v>11.723891166351622</c:v>
                </c:pt>
                <c:pt idx="19895">
                  <c:v>11.723899264337346</c:v>
                </c:pt>
                <c:pt idx="19896">
                  <c:v>11.723907362257393</c:v>
                </c:pt>
                <c:pt idx="19897">
                  <c:v>11.72391546011171</c:v>
                </c:pt>
                <c:pt idx="19898">
                  <c:v>11.723923557900767</c:v>
                </c:pt>
                <c:pt idx="19899">
                  <c:v>11.723931655624092</c:v>
                </c:pt>
                <c:pt idx="19900">
                  <c:v>11.723939753281844</c:v>
                </c:pt>
                <c:pt idx="19901">
                  <c:v>11.723947850874023</c:v>
                </c:pt>
                <c:pt idx="19902">
                  <c:v>11.723955948400635</c:v>
                </c:pt>
                <c:pt idx="19903">
                  <c:v>11.723964045861678</c:v>
                </c:pt>
                <c:pt idx="19904">
                  <c:v>11.723972143257036</c:v>
                </c:pt>
                <c:pt idx="19905">
                  <c:v>11.723980240587055</c:v>
                </c:pt>
                <c:pt idx="19906">
                  <c:v>11.723988337851395</c:v>
                </c:pt>
                <c:pt idx="19907">
                  <c:v>11.723996435050168</c:v>
                </c:pt>
                <c:pt idx="19908">
                  <c:v>11.724004532183379</c:v>
                </c:pt>
                <c:pt idx="19909">
                  <c:v>11.724012629251018</c:v>
                </c:pt>
                <c:pt idx="19910">
                  <c:v>11.724020726252986</c:v>
                </c:pt>
                <c:pt idx="19911">
                  <c:v>11.724028823189633</c:v>
                </c:pt>
                <c:pt idx="19912">
                  <c:v>11.7240369200606</c:v>
                </c:pt>
                <c:pt idx="19913">
                  <c:v>11.724045016866004</c:v>
                </c:pt>
                <c:pt idx="19914">
                  <c:v>11.724053113605848</c:v>
                </c:pt>
                <c:pt idx="19915">
                  <c:v>11.724061210280141</c:v>
                </c:pt>
                <c:pt idx="19916">
                  <c:v>11.724069306888868</c:v>
                </c:pt>
                <c:pt idx="19917">
                  <c:v>11.724077403431941</c:v>
                </c:pt>
                <c:pt idx="19918">
                  <c:v>11.724085499909689</c:v>
                </c:pt>
                <c:pt idx="19919">
                  <c:v>11.724093596321763</c:v>
                </c:pt>
                <c:pt idx="19920">
                  <c:v>11.724101692668285</c:v>
                </c:pt>
                <c:pt idx="19921">
                  <c:v>11.72410978894926</c:v>
                </c:pt>
                <c:pt idx="19922">
                  <c:v>11.724117885164683</c:v>
                </c:pt>
                <c:pt idx="19923">
                  <c:v>11.724125981314392</c:v>
                </c:pt>
                <c:pt idx="19924">
                  <c:v>11.724134077398888</c:v>
                </c:pt>
                <c:pt idx="19925">
                  <c:v>11.724142173417668</c:v>
                </c:pt>
                <c:pt idx="19926">
                  <c:v>11.724150269370908</c:v>
                </c:pt>
                <c:pt idx="19927">
                  <c:v>11.724158365258466</c:v>
                </c:pt>
                <c:pt idx="19928">
                  <c:v>11.724166461080667</c:v>
                </c:pt>
                <c:pt idx="19929">
                  <c:v>11.724174556837363</c:v>
                </c:pt>
                <c:pt idx="19930">
                  <c:v>11.724182652528432</c:v>
                </c:pt>
                <c:pt idx="19931">
                  <c:v>11.724190748153948</c:v>
                </c:pt>
                <c:pt idx="19932">
                  <c:v>11.724198843713948</c:v>
                </c:pt>
                <c:pt idx="19933">
                  <c:v>11.724206939208404</c:v>
                </c:pt>
                <c:pt idx="19934">
                  <c:v>11.724215034637318</c:v>
                </c:pt>
                <c:pt idx="19935">
                  <c:v>11.724223130000601</c:v>
                </c:pt>
                <c:pt idx="19936">
                  <c:v>11.724231225298498</c:v>
                </c:pt>
                <c:pt idx="19937">
                  <c:v>11.724239320530765</c:v>
                </c:pt>
                <c:pt idx="19938">
                  <c:v>11.72424741569764</c:v>
                </c:pt>
                <c:pt idx="19939">
                  <c:v>11.724255510798868</c:v>
                </c:pt>
                <c:pt idx="19940">
                  <c:v>11.724263605834466</c:v>
                </c:pt>
                <c:pt idx="19941">
                  <c:v>11.724271700804646</c:v>
                </c:pt>
                <c:pt idx="19942">
                  <c:v>11.724279795709448</c:v>
                </c:pt>
                <c:pt idx="19943">
                  <c:v>11.724287890548597</c:v>
                </c:pt>
                <c:pt idx="19944">
                  <c:v>11.724295985322112</c:v>
                </c:pt>
                <c:pt idx="19945">
                  <c:v>11.724304080030205</c:v>
                </c:pt>
                <c:pt idx="19946">
                  <c:v>11.724312174672736</c:v>
                </c:pt>
                <c:pt idx="19947">
                  <c:v>11.724320269249848</c:v>
                </c:pt>
                <c:pt idx="19948">
                  <c:v>11.724328363761272</c:v>
                </c:pt>
                <c:pt idx="19949">
                  <c:v>11.724336458207402</c:v>
                </c:pt>
                <c:pt idx="19950">
                  <c:v>11.72434455258788</c:v>
                </c:pt>
                <c:pt idx="19951">
                  <c:v>11.724352646902798</c:v>
                </c:pt>
                <c:pt idx="19952">
                  <c:v>11.724360741152115</c:v>
                </c:pt>
                <c:pt idx="19953">
                  <c:v>11.724368835336106</c:v>
                </c:pt>
                <c:pt idx="19954">
                  <c:v>11.724376929454611</c:v>
                </c:pt>
                <c:pt idx="19955">
                  <c:v>11.724385023507498</c:v>
                </c:pt>
                <c:pt idx="19956">
                  <c:v>11.724393117494781</c:v>
                </c:pt>
                <c:pt idx="19957">
                  <c:v>11.724401211416755</c:v>
                </c:pt>
                <c:pt idx="19958">
                  <c:v>11.724409305273115</c:v>
                </c:pt>
                <c:pt idx="19959">
                  <c:v>11.72441739906397</c:v>
                </c:pt>
                <c:pt idx="19960">
                  <c:v>11.724425492789303</c:v>
                </c:pt>
                <c:pt idx="19961">
                  <c:v>11.724433586449134</c:v>
                </c:pt>
                <c:pt idx="19962">
                  <c:v>11.724441680043448</c:v>
                </c:pt>
                <c:pt idx="19963">
                  <c:v>11.724449773572278</c:v>
                </c:pt>
                <c:pt idx="19964">
                  <c:v>11.724457867035593</c:v>
                </c:pt>
                <c:pt idx="19965">
                  <c:v>11.724465960433317</c:v>
                </c:pt>
                <c:pt idx="19966">
                  <c:v>11.724474053765714</c:v>
                </c:pt>
                <c:pt idx="19967">
                  <c:v>11.724482147032518</c:v>
                </c:pt>
                <c:pt idx="19968">
                  <c:v>11.724490240233818</c:v>
                </c:pt>
                <c:pt idx="19969">
                  <c:v>11.724498333369636</c:v>
                </c:pt>
                <c:pt idx="19970">
                  <c:v>11.724506426439939</c:v>
                </c:pt>
                <c:pt idx="19971">
                  <c:v>11.724514519444774</c:v>
                </c:pt>
                <c:pt idx="19972">
                  <c:v>11.724522612384066</c:v>
                </c:pt>
                <c:pt idx="19973">
                  <c:v>11.724530705257868</c:v>
                </c:pt>
                <c:pt idx="19974">
                  <c:v>11.72453879806622</c:v>
                </c:pt>
                <c:pt idx="19975">
                  <c:v>11.724546890809076</c:v>
                </c:pt>
                <c:pt idx="19976">
                  <c:v>11.724554983486387</c:v>
                </c:pt>
                <c:pt idx="19977">
                  <c:v>11.724563076098237</c:v>
                </c:pt>
                <c:pt idx="19978">
                  <c:v>11.724571168644472</c:v>
                </c:pt>
                <c:pt idx="19979">
                  <c:v>11.724579261125468</c:v>
                </c:pt>
                <c:pt idx="19980">
                  <c:v>11.724587353540851</c:v>
                </c:pt>
                <c:pt idx="19981">
                  <c:v>11.724595445890698</c:v>
                </c:pt>
                <c:pt idx="19982">
                  <c:v>11.72460353817516</c:v>
                </c:pt>
                <c:pt idx="19983">
                  <c:v>11.724611630394048</c:v>
                </c:pt>
                <c:pt idx="19984">
                  <c:v>11.724619722547498</c:v>
                </c:pt>
                <c:pt idx="19985">
                  <c:v>11.724627814635491</c:v>
                </c:pt>
                <c:pt idx="19986">
                  <c:v>11.724635906657971</c:v>
                </c:pt>
                <c:pt idx="19987">
                  <c:v>11.724643998614971</c:v>
                </c:pt>
                <c:pt idx="19988">
                  <c:v>11.72465209050649</c:v>
                </c:pt>
                <c:pt idx="19989">
                  <c:v>11.724660182332389</c:v>
                </c:pt>
                <c:pt idx="19990">
                  <c:v>11.724668274093098</c:v>
                </c:pt>
                <c:pt idx="19991">
                  <c:v>11.724676365788183</c:v>
                </c:pt>
                <c:pt idx="19992">
                  <c:v>11.7246844574178</c:v>
                </c:pt>
                <c:pt idx="19993">
                  <c:v>11.724692548981952</c:v>
                </c:pt>
                <c:pt idx="19994">
                  <c:v>11.724700640480608</c:v>
                </c:pt>
                <c:pt idx="19995">
                  <c:v>11.724708731913706</c:v>
                </c:pt>
                <c:pt idx="19996">
                  <c:v>11.724716823281518</c:v>
                </c:pt>
                <c:pt idx="19997">
                  <c:v>11.724724914583781</c:v>
                </c:pt>
                <c:pt idx="19998">
                  <c:v>11.724733005820568</c:v>
                </c:pt>
                <c:pt idx="19999">
                  <c:v>11.724741096991798</c:v>
                </c:pt>
                <c:pt idx="20000">
                  <c:v>11.724749188097718</c:v>
                </c:pt>
                <c:pt idx="20001">
                  <c:v>11.724757279138123</c:v>
                </c:pt>
                <c:pt idx="20002">
                  <c:v>11.724765370112998</c:v>
                </c:pt>
                <c:pt idx="20003">
                  <c:v>11.724773461022355</c:v>
                </c:pt>
                <c:pt idx="20004">
                  <c:v>11.724781551866501</c:v>
                </c:pt>
                <c:pt idx="20005">
                  <c:v>11.724789642645037</c:v>
                </c:pt>
                <c:pt idx="20006">
                  <c:v>11.724797733358111</c:v>
                </c:pt>
                <c:pt idx="20007">
                  <c:v>11.724805824005728</c:v>
                </c:pt>
                <c:pt idx="20008">
                  <c:v>11.724813914587868</c:v>
                </c:pt>
                <c:pt idx="20009">
                  <c:v>11.724822005104548</c:v>
                </c:pt>
                <c:pt idx="20010">
                  <c:v>11.724830095555831</c:v>
                </c:pt>
                <c:pt idx="20011">
                  <c:v>11.724838185941618</c:v>
                </c:pt>
                <c:pt idx="20012">
                  <c:v>11.724846276261976</c:v>
                </c:pt>
                <c:pt idx="20013">
                  <c:v>11.724854366516841</c:v>
                </c:pt>
                <c:pt idx="20014">
                  <c:v>11.724862456706273</c:v>
                </c:pt>
                <c:pt idx="20015">
                  <c:v>11.724870546830248</c:v>
                </c:pt>
                <c:pt idx="20016">
                  <c:v>11.724878636888768</c:v>
                </c:pt>
                <c:pt idx="20017">
                  <c:v>11.724886726881868</c:v>
                </c:pt>
                <c:pt idx="20018">
                  <c:v>11.724894816809504</c:v>
                </c:pt>
                <c:pt idx="20019">
                  <c:v>11.724902906671693</c:v>
                </c:pt>
                <c:pt idx="20020">
                  <c:v>11.724910996468438</c:v>
                </c:pt>
                <c:pt idx="20021">
                  <c:v>11.724919086199698</c:v>
                </c:pt>
                <c:pt idx="20022">
                  <c:v>11.724927175865497</c:v>
                </c:pt>
                <c:pt idx="20023">
                  <c:v>11.724935265466009</c:v>
                </c:pt>
                <c:pt idx="20024">
                  <c:v>11.724943355000981</c:v>
                </c:pt>
                <c:pt idx="20025">
                  <c:v>11.724951444470342</c:v>
                </c:pt>
                <c:pt idx="20026">
                  <c:v>11.724959533874609</c:v>
                </c:pt>
                <c:pt idx="20027">
                  <c:v>11.724967623213248</c:v>
                </c:pt>
                <c:pt idx="20028">
                  <c:v>11.724975712486398</c:v>
                </c:pt>
                <c:pt idx="20029">
                  <c:v>11.724983801694265</c:v>
                </c:pt>
                <c:pt idx="20030">
                  <c:v>11.724991890836613</c:v>
                </c:pt>
                <c:pt idx="20031">
                  <c:v>11.724999979913518</c:v>
                </c:pt>
                <c:pt idx="20032">
                  <c:v>11.725008068925014</c:v>
                </c:pt>
                <c:pt idx="20033">
                  <c:v>11.725016157871064</c:v>
                </c:pt>
                <c:pt idx="20034">
                  <c:v>11.725024246751685</c:v>
                </c:pt>
                <c:pt idx="20035">
                  <c:v>11.725032335566874</c:v>
                </c:pt>
                <c:pt idx="20036">
                  <c:v>11.725040424316637</c:v>
                </c:pt>
                <c:pt idx="20037">
                  <c:v>11.725048513000974</c:v>
                </c:pt>
                <c:pt idx="20038">
                  <c:v>11.725056601619881</c:v>
                </c:pt>
                <c:pt idx="20039">
                  <c:v>11.725064690173365</c:v>
                </c:pt>
                <c:pt idx="20040">
                  <c:v>11.725072778661421</c:v>
                </c:pt>
                <c:pt idx="20041">
                  <c:v>11.72508086708407</c:v>
                </c:pt>
                <c:pt idx="20042">
                  <c:v>11.725088955441276</c:v>
                </c:pt>
                <c:pt idx="20043">
                  <c:v>11.725097043733069</c:v>
                </c:pt>
                <c:pt idx="20044">
                  <c:v>11.725105131959442</c:v>
                </c:pt>
                <c:pt idx="20045">
                  <c:v>11.725113220120397</c:v>
                </c:pt>
                <c:pt idx="20046">
                  <c:v>11.725121308215931</c:v>
                </c:pt>
                <c:pt idx="20047">
                  <c:v>11.725129396246052</c:v>
                </c:pt>
                <c:pt idx="20048">
                  <c:v>11.725137484210748</c:v>
                </c:pt>
                <c:pt idx="20049">
                  <c:v>11.725145572110046</c:v>
                </c:pt>
                <c:pt idx="20050">
                  <c:v>11.725153659943922</c:v>
                </c:pt>
                <c:pt idx="20051">
                  <c:v>11.72516174771229</c:v>
                </c:pt>
                <c:pt idx="20052">
                  <c:v>11.725169835415437</c:v>
                </c:pt>
                <c:pt idx="20053">
                  <c:v>11.725177923053048</c:v>
                </c:pt>
                <c:pt idx="20054">
                  <c:v>11.725186010625414</c:v>
                </c:pt>
                <c:pt idx="20055">
                  <c:v>11.725194098132135</c:v>
                </c:pt>
                <c:pt idx="20056">
                  <c:v>11.725202185573462</c:v>
                </c:pt>
                <c:pt idx="20057">
                  <c:v>11.725210272949562</c:v>
                </c:pt>
                <c:pt idx="20058">
                  <c:v>11.725218360260076</c:v>
                </c:pt>
                <c:pt idx="20059">
                  <c:v>11.725226447505369</c:v>
                </c:pt>
                <c:pt idx="20060">
                  <c:v>11.725234534685288</c:v>
                </c:pt>
                <c:pt idx="20061">
                  <c:v>11.725242621799563</c:v>
                </c:pt>
                <c:pt idx="20062">
                  <c:v>11.725250708848558</c:v>
                </c:pt>
                <c:pt idx="20063">
                  <c:v>11.725258795832064</c:v>
                </c:pt>
                <c:pt idx="20064">
                  <c:v>11.725266882750351</c:v>
                </c:pt>
                <c:pt idx="20065">
                  <c:v>11.725274969603149</c:v>
                </c:pt>
                <c:pt idx="20066">
                  <c:v>11.725283056390548</c:v>
                </c:pt>
                <c:pt idx="20067">
                  <c:v>11.725291143112436</c:v>
                </c:pt>
                <c:pt idx="20068">
                  <c:v>11.725299229769172</c:v>
                </c:pt>
                <c:pt idx="20069">
                  <c:v>11.725307316360396</c:v>
                </c:pt>
                <c:pt idx="20070">
                  <c:v>11.725315402886217</c:v>
                </c:pt>
                <c:pt idx="20071">
                  <c:v>11.725323489346648</c:v>
                </c:pt>
                <c:pt idx="20072">
                  <c:v>11.7253315757417</c:v>
                </c:pt>
                <c:pt idx="20073">
                  <c:v>11.725339662071351</c:v>
                </c:pt>
                <c:pt idx="20074">
                  <c:v>11.725347748335619</c:v>
                </c:pt>
                <c:pt idx="20075">
                  <c:v>11.725355834534501</c:v>
                </c:pt>
                <c:pt idx="20076">
                  <c:v>11.725363920667993</c:v>
                </c:pt>
                <c:pt idx="20077">
                  <c:v>11.725372006736098</c:v>
                </c:pt>
                <c:pt idx="20078">
                  <c:v>11.725380092738828</c:v>
                </c:pt>
                <c:pt idx="20079">
                  <c:v>11.725388178676168</c:v>
                </c:pt>
                <c:pt idx="20080">
                  <c:v>11.725396264548134</c:v>
                </c:pt>
                <c:pt idx="20081">
                  <c:v>11.725404350354722</c:v>
                </c:pt>
                <c:pt idx="20082">
                  <c:v>11.725412436095922</c:v>
                </c:pt>
                <c:pt idx="20083">
                  <c:v>11.72542052177173</c:v>
                </c:pt>
                <c:pt idx="20084">
                  <c:v>11.725428607382169</c:v>
                </c:pt>
                <c:pt idx="20085">
                  <c:v>11.725436692927396</c:v>
                </c:pt>
                <c:pt idx="20086">
                  <c:v>11.725444778407056</c:v>
                </c:pt>
                <c:pt idx="20087">
                  <c:v>11.725452863821276</c:v>
                </c:pt>
                <c:pt idx="20088">
                  <c:v>11.725460949170193</c:v>
                </c:pt>
                <c:pt idx="20089">
                  <c:v>11.725469034453766</c:v>
                </c:pt>
                <c:pt idx="20090">
                  <c:v>11.725477119671964</c:v>
                </c:pt>
                <c:pt idx="20091">
                  <c:v>11.725485204824826</c:v>
                </c:pt>
                <c:pt idx="20092">
                  <c:v>11.725493289912254</c:v>
                </c:pt>
                <c:pt idx="20093">
                  <c:v>11.725501374934346</c:v>
                </c:pt>
                <c:pt idx="20094">
                  <c:v>11.725509459891072</c:v>
                </c:pt>
                <c:pt idx="20095">
                  <c:v>11.725517544782432</c:v>
                </c:pt>
                <c:pt idx="20096">
                  <c:v>11.725525629608425</c:v>
                </c:pt>
                <c:pt idx="20097">
                  <c:v>11.725533714369076</c:v>
                </c:pt>
                <c:pt idx="20098">
                  <c:v>11.725541799064324</c:v>
                </c:pt>
                <c:pt idx="20099">
                  <c:v>11.725549883694256</c:v>
                </c:pt>
                <c:pt idx="20100">
                  <c:v>11.725557968258775</c:v>
                </c:pt>
                <c:pt idx="20101">
                  <c:v>11.725566052757976</c:v>
                </c:pt>
                <c:pt idx="20102">
                  <c:v>11.725574137191787</c:v>
                </c:pt>
                <c:pt idx="20103">
                  <c:v>11.725582221560353</c:v>
                </c:pt>
                <c:pt idx="20104">
                  <c:v>11.725590305863372</c:v>
                </c:pt>
                <c:pt idx="20105">
                  <c:v>11.725598390101123</c:v>
                </c:pt>
                <c:pt idx="20106">
                  <c:v>11.72560647427353</c:v>
                </c:pt>
                <c:pt idx="20107">
                  <c:v>11.725614558380579</c:v>
                </c:pt>
                <c:pt idx="20108">
                  <c:v>11.725622642422277</c:v>
                </c:pt>
                <c:pt idx="20109">
                  <c:v>11.725630726398624</c:v>
                </c:pt>
                <c:pt idx="20110">
                  <c:v>11.725638810309727</c:v>
                </c:pt>
                <c:pt idx="20111">
                  <c:v>11.725646894155366</c:v>
                </c:pt>
                <c:pt idx="20112">
                  <c:v>11.725654977935566</c:v>
                </c:pt>
                <c:pt idx="20113">
                  <c:v>11.72566306165043</c:v>
                </c:pt>
                <c:pt idx="20114">
                  <c:v>11.725671145300048</c:v>
                </c:pt>
                <c:pt idx="20115">
                  <c:v>11.725679228884404</c:v>
                </c:pt>
                <c:pt idx="20116">
                  <c:v>11.725687312403398</c:v>
                </c:pt>
                <c:pt idx="20117">
                  <c:v>11.725695395856878</c:v>
                </c:pt>
                <c:pt idx="20118">
                  <c:v>11.72570347924511</c:v>
                </c:pt>
                <c:pt idx="20119">
                  <c:v>11.725711562568003</c:v>
                </c:pt>
                <c:pt idx="20120">
                  <c:v>11.725719645825555</c:v>
                </c:pt>
                <c:pt idx="20121">
                  <c:v>11.725727729017768</c:v>
                </c:pt>
                <c:pt idx="20122">
                  <c:v>11.725735812144748</c:v>
                </c:pt>
                <c:pt idx="20123">
                  <c:v>11.725743895206282</c:v>
                </c:pt>
                <c:pt idx="20124">
                  <c:v>11.725751978202394</c:v>
                </c:pt>
                <c:pt idx="20125">
                  <c:v>11.725760061133263</c:v>
                </c:pt>
                <c:pt idx="20126">
                  <c:v>11.725768143998748</c:v>
                </c:pt>
                <c:pt idx="20127">
                  <c:v>11.725776226799006</c:v>
                </c:pt>
                <c:pt idx="20128">
                  <c:v>11.72578430953388</c:v>
                </c:pt>
                <c:pt idx="20129">
                  <c:v>11.725792392203424</c:v>
                </c:pt>
                <c:pt idx="20130">
                  <c:v>11.725800474807652</c:v>
                </c:pt>
                <c:pt idx="20131">
                  <c:v>11.725808557346527</c:v>
                </c:pt>
                <c:pt idx="20132">
                  <c:v>11.725816639820104</c:v>
                </c:pt>
                <c:pt idx="20133">
                  <c:v>11.725824722228321</c:v>
                </c:pt>
                <c:pt idx="20134">
                  <c:v>11.725832804571256</c:v>
                </c:pt>
                <c:pt idx="20135">
                  <c:v>11.725840886848816</c:v>
                </c:pt>
                <c:pt idx="20136">
                  <c:v>11.725848969061078</c:v>
                </c:pt>
                <c:pt idx="20137">
                  <c:v>11.725857051208022</c:v>
                </c:pt>
                <c:pt idx="20138">
                  <c:v>11.72586513328965</c:v>
                </c:pt>
                <c:pt idx="20139">
                  <c:v>11.725873215305954</c:v>
                </c:pt>
                <c:pt idx="20140">
                  <c:v>11.725881297256954</c:v>
                </c:pt>
                <c:pt idx="20141">
                  <c:v>11.725889379142689</c:v>
                </c:pt>
                <c:pt idx="20142">
                  <c:v>11.725897460962942</c:v>
                </c:pt>
                <c:pt idx="20143">
                  <c:v>11.725905542717975</c:v>
                </c:pt>
                <c:pt idx="20144">
                  <c:v>11.725913624407696</c:v>
                </c:pt>
                <c:pt idx="20145">
                  <c:v>11.725921706031988</c:v>
                </c:pt>
                <c:pt idx="20146">
                  <c:v>11.72592978759109</c:v>
                </c:pt>
                <c:pt idx="20147">
                  <c:v>11.725937869085024</c:v>
                </c:pt>
                <c:pt idx="20148">
                  <c:v>11.725945950513449</c:v>
                </c:pt>
                <c:pt idx="20149">
                  <c:v>11.72595403187662</c:v>
                </c:pt>
                <c:pt idx="20150">
                  <c:v>11.725962113174468</c:v>
                </c:pt>
                <c:pt idx="20151">
                  <c:v>11.725970194407019</c:v>
                </c:pt>
                <c:pt idx="20152">
                  <c:v>11.725978275574267</c:v>
                </c:pt>
                <c:pt idx="20153">
                  <c:v>11.725986356676305</c:v>
                </c:pt>
                <c:pt idx="20154">
                  <c:v>11.725994437712842</c:v>
                </c:pt>
                <c:pt idx="20155">
                  <c:v>11.726002518684174</c:v>
                </c:pt>
                <c:pt idx="20156">
                  <c:v>11.726010599590206</c:v>
                </c:pt>
                <c:pt idx="20157">
                  <c:v>11.7260186804308</c:v>
                </c:pt>
                <c:pt idx="20158">
                  <c:v>11.726026761206368</c:v>
                </c:pt>
                <c:pt idx="20159">
                  <c:v>11.726034841916501</c:v>
                </c:pt>
                <c:pt idx="20160">
                  <c:v>11.726042922561337</c:v>
                </c:pt>
                <c:pt idx="20161">
                  <c:v>11.726051003140848</c:v>
                </c:pt>
                <c:pt idx="20162">
                  <c:v>11.726059083655118</c:v>
                </c:pt>
                <c:pt idx="20163">
                  <c:v>11.726067164104068</c:v>
                </c:pt>
                <c:pt idx="20164">
                  <c:v>11.726075244487721</c:v>
                </c:pt>
                <c:pt idx="20165">
                  <c:v>11.726083324806092</c:v>
                </c:pt>
                <c:pt idx="20166">
                  <c:v>11.726091405059098</c:v>
                </c:pt>
                <c:pt idx="20167">
                  <c:v>11.72609948524695</c:v>
                </c:pt>
                <c:pt idx="20168">
                  <c:v>11.726107565369444</c:v>
                </c:pt>
                <c:pt idx="20169">
                  <c:v>11.726115645426649</c:v>
                </c:pt>
                <c:pt idx="20170">
                  <c:v>11.726123725418432</c:v>
                </c:pt>
                <c:pt idx="20171">
                  <c:v>11.726131805345204</c:v>
                </c:pt>
                <c:pt idx="20172">
                  <c:v>11.726139885206553</c:v>
                </c:pt>
                <c:pt idx="20173">
                  <c:v>11.726147965002619</c:v>
                </c:pt>
                <c:pt idx="20174">
                  <c:v>11.726156044733401</c:v>
                </c:pt>
                <c:pt idx="20175">
                  <c:v>11.726164124398903</c:v>
                </c:pt>
                <c:pt idx="20176">
                  <c:v>11.726172203999118</c:v>
                </c:pt>
                <c:pt idx="20177">
                  <c:v>11.726180283534068</c:v>
                </c:pt>
                <c:pt idx="20178">
                  <c:v>11.726188363003731</c:v>
                </c:pt>
                <c:pt idx="20179">
                  <c:v>11.726196442408119</c:v>
                </c:pt>
                <c:pt idx="20180">
                  <c:v>11.726204521747229</c:v>
                </c:pt>
                <c:pt idx="20181">
                  <c:v>11.726212601021063</c:v>
                </c:pt>
                <c:pt idx="20182">
                  <c:v>11.726220680229618</c:v>
                </c:pt>
                <c:pt idx="20183">
                  <c:v>11.726228759372793</c:v>
                </c:pt>
                <c:pt idx="20184">
                  <c:v>11.726236838450976</c:v>
                </c:pt>
                <c:pt idx="20185">
                  <c:v>11.726244917463672</c:v>
                </c:pt>
                <c:pt idx="20186">
                  <c:v>11.726252996411143</c:v>
                </c:pt>
                <c:pt idx="20187">
                  <c:v>11.726261075293348</c:v>
                </c:pt>
                <c:pt idx="20188">
                  <c:v>11.726269154110291</c:v>
                </c:pt>
                <c:pt idx="20189">
                  <c:v>11.726277232861962</c:v>
                </c:pt>
                <c:pt idx="20190">
                  <c:v>11.72628531154837</c:v>
                </c:pt>
                <c:pt idx="20191">
                  <c:v>11.726293390169499</c:v>
                </c:pt>
                <c:pt idx="20192">
                  <c:v>11.726301468725348</c:v>
                </c:pt>
                <c:pt idx="20193">
                  <c:v>11.726309547216001</c:v>
                </c:pt>
                <c:pt idx="20194">
                  <c:v>11.726317625641348</c:v>
                </c:pt>
                <c:pt idx="20195">
                  <c:v>11.726325704001342</c:v>
                </c:pt>
                <c:pt idx="20196">
                  <c:v>11.726333782296248</c:v>
                </c:pt>
                <c:pt idx="20197">
                  <c:v>11.726341860525848</c:v>
                </c:pt>
                <c:pt idx="20198">
                  <c:v>11.726349938690168</c:v>
                </c:pt>
                <c:pt idx="20199">
                  <c:v>11.726358016789236</c:v>
                </c:pt>
                <c:pt idx="20200">
                  <c:v>11.726366094823042</c:v>
                </c:pt>
                <c:pt idx="20201">
                  <c:v>11.726374172791466</c:v>
                </c:pt>
                <c:pt idx="20202">
                  <c:v>11.726382250694895</c:v>
                </c:pt>
                <c:pt idx="20203">
                  <c:v>11.726390328532942</c:v>
                </c:pt>
                <c:pt idx="20204">
                  <c:v>11.726398406305718</c:v>
                </c:pt>
                <c:pt idx="20205">
                  <c:v>11.726406484013285</c:v>
                </c:pt>
                <c:pt idx="20206">
                  <c:v>11.726414561655583</c:v>
                </c:pt>
                <c:pt idx="20207">
                  <c:v>11.726422639232634</c:v>
                </c:pt>
                <c:pt idx="20208">
                  <c:v>11.726430716744456</c:v>
                </c:pt>
                <c:pt idx="20209">
                  <c:v>11.726438794190994</c:v>
                </c:pt>
                <c:pt idx="20210">
                  <c:v>11.726446871572326</c:v>
                </c:pt>
                <c:pt idx="20211">
                  <c:v>11.726454948888376</c:v>
                </c:pt>
                <c:pt idx="20212">
                  <c:v>11.726463026139204</c:v>
                </c:pt>
                <c:pt idx="20213">
                  <c:v>11.726471103324748</c:v>
                </c:pt>
                <c:pt idx="20214">
                  <c:v>11.726479180445118</c:v>
                </c:pt>
                <c:pt idx="20215">
                  <c:v>11.726487257500368</c:v>
                </c:pt>
                <c:pt idx="20216">
                  <c:v>11.726495334490107</c:v>
                </c:pt>
                <c:pt idx="20217">
                  <c:v>11.726503411414738</c:v>
                </c:pt>
                <c:pt idx="20218">
                  <c:v>11.726511488274035</c:v>
                </c:pt>
                <c:pt idx="20219">
                  <c:v>11.726519565068322</c:v>
                </c:pt>
                <c:pt idx="20220">
                  <c:v>11.726527641797215</c:v>
                </c:pt>
                <c:pt idx="20221">
                  <c:v>11.726535718460926</c:v>
                </c:pt>
                <c:pt idx="20222">
                  <c:v>11.726543795059367</c:v>
                </c:pt>
                <c:pt idx="20223">
                  <c:v>11.726551871592591</c:v>
                </c:pt>
                <c:pt idx="20224">
                  <c:v>11.726559948060595</c:v>
                </c:pt>
                <c:pt idx="20225">
                  <c:v>11.726568024463365</c:v>
                </c:pt>
                <c:pt idx="20226">
                  <c:v>11.726576100800907</c:v>
                </c:pt>
                <c:pt idx="20227">
                  <c:v>11.726584177073224</c:v>
                </c:pt>
                <c:pt idx="20228">
                  <c:v>11.726592253280376</c:v>
                </c:pt>
                <c:pt idx="20229">
                  <c:v>11.72660032942218</c:v>
                </c:pt>
                <c:pt idx="20230">
                  <c:v>11.726608405498798</c:v>
                </c:pt>
                <c:pt idx="20231">
                  <c:v>11.72661648151024</c:v>
                </c:pt>
                <c:pt idx="20232">
                  <c:v>11.726624557456439</c:v>
                </c:pt>
                <c:pt idx="20233">
                  <c:v>11.72663263333742</c:v>
                </c:pt>
                <c:pt idx="20234">
                  <c:v>11.726640709153168</c:v>
                </c:pt>
                <c:pt idx="20235">
                  <c:v>11.726648784903713</c:v>
                </c:pt>
                <c:pt idx="20236">
                  <c:v>11.726656860589054</c:v>
                </c:pt>
                <c:pt idx="20237">
                  <c:v>11.726664936209152</c:v>
                </c:pt>
                <c:pt idx="20238">
                  <c:v>11.726673011764037</c:v>
                </c:pt>
                <c:pt idx="20239">
                  <c:v>11.726681087253713</c:v>
                </c:pt>
                <c:pt idx="20240">
                  <c:v>11.726689162678168</c:v>
                </c:pt>
                <c:pt idx="20241">
                  <c:v>11.726697238037454</c:v>
                </c:pt>
                <c:pt idx="20242">
                  <c:v>11.726705313331468</c:v>
                </c:pt>
                <c:pt idx="20243">
                  <c:v>11.726713388560301</c:v>
                </c:pt>
                <c:pt idx="20244">
                  <c:v>11.726721463723813</c:v>
                </c:pt>
                <c:pt idx="20245">
                  <c:v>11.726729538822354</c:v>
                </c:pt>
                <c:pt idx="20246">
                  <c:v>11.726737613855551</c:v>
                </c:pt>
                <c:pt idx="20247">
                  <c:v>11.726745688823549</c:v>
                </c:pt>
                <c:pt idx="20248">
                  <c:v>11.726753763726348</c:v>
                </c:pt>
                <c:pt idx="20249">
                  <c:v>11.72676183856395</c:v>
                </c:pt>
                <c:pt idx="20250">
                  <c:v>11.726769913336339</c:v>
                </c:pt>
                <c:pt idx="20251">
                  <c:v>11.726777988043498</c:v>
                </c:pt>
                <c:pt idx="20252">
                  <c:v>11.726786062685521</c:v>
                </c:pt>
                <c:pt idx="20253">
                  <c:v>11.726794137262322</c:v>
                </c:pt>
                <c:pt idx="20254">
                  <c:v>11.726802211773906</c:v>
                </c:pt>
                <c:pt idx="20255">
                  <c:v>11.726810286220301</c:v>
                </c:pt>
                <c:pt idx="20256">
                  <c:v>11.726818360601403</c:v>
                </c:pt>
                <c:pt idx="20257">
                  <c:v>11.726826434917498</c:v>
                </c:pt>
                <c:pt idx="20258">
                  <c:v>11.726834509168421</c:v>
                </c:pt>
                <c:pt idx="20259">
                  <c:v>11.726842583353934</c:v>
                </c:pt>
                <c:pt idx="20260">
                  <c:v>11.726850657474358</c:v>
                </c:pt>
                <c:pt idx="20261">
                  <c:v>11.726858731529591</c:v>
                </c:pt>
                <c:pt idx="20262">
                  <c:v>11.72686680551965</c:v>
                </c:pt>
                <c:pt idx="20263">
                  <c:v>11.726874879444496</c:v>
                </c:pt>
                <c:pt idx="20264">
                  <c:v>11.726882953304164</c:v>
                </c:pt>
                <c:pt idx="20265">
                  <c:v>11.726891027098645</c:v>
                </c:pt>
                <c:pt idx="20266">
                  <c:v>11.726899100827946</c:v>
                </c:pt>
                <c:pt idx="20267">
                  <c:v>11.726907174492048</c:v>
                </c:pt>
                <c:pt idx="20268">
                  <c:v>11.726915248090981</c:v>
                </c:pt>
                <c:pt idx="20269">
                  <c:v>11.726923321624698</c:v>
                </c:pt>
                <c:pt idx="20270">
                  <c:v>11.726931395093288</c:v>
                </c:pt>
                <c:pt idx="20271">
                  <c:v>11.726939468496671</c:v>
                </c:pt>
                <c:pt idx="20272">
                  <c:v>11.726947541834868</c:v>
                </c:pt>
                <c:pt idx="20273">
                  <c:v>11.726955615107904</c:v>
                </c:pt>
                <c:pt idx="20274">
                  <c:v>11.726963688315662</c:v>
                </c:pt>
                <c:pt idx="20275">
                  <c:v>11.726971761458275</c:v>
                </c:pt>
                <c:pt idx="20276">
                  <c:v>11.726979834535921</c:v>
                </c:pt>
                <c:pt idx="20277">
                  <c:v>11.726987907548256</c:v>
                </c:pt>
                <c:pt idx="20278">
                  <c:v>11.726995980495348</c:v>
                </c:pt>
                <c:pt idx="20279">
                  <c:v>11.727004053377375</c:v>
                </c:pt>
                <c:pt idx="20280">
                  <c:v>11.727012126194081</c:v>
                </c:pt>
                <c:pt idx="20281">
                  <c:v>11.727020198945818</c:v>
                </c:pt>
                <c:pt idx="20282">
                  <c:v>11.727028271632268</c:v>
                </c:pt>
                <c:pt idx="20283">
                  <c:v>11.727036344253591</c:v>
                </c:pt>
                <c:pt idx="20284">
                  <c:v>11.727044416809726</c:v>
                </c:pt>
                <c:pt idx="20285">
                  <c:v>11.727052489300695</c:v>
                </c:pt>
                <c:pt idx="20286">
                  <c:v>11.727060561726498</c:v>
                </c:pt>
                <c:pt idx="20287">
                  <c:v>11.727068634087138</c:v>
                </c:pt>
                <c:pt idx="20288">
                  <c:v>11.727076706382617</c:v>
                </c:pt>
                <c:pt idx="20289">
                  <c:v>11.727084778612934</c:v>
                </c:pt>
                <c:pt idx="20290">
                  <c:v>11.72709285077809</c:v>
                </c:pt>
                <c:pt idx="20291">
                  <c:v>11.727100922878048</c:v>
                </c:pt>
                <c:pt idx="20292">
                  <c:v>11.727108994912918</c:v>
                </c:pt>
                <c:pt idx="20293">
                  <c:v>11.727117066882608</c:v>
                </c:pt>
                <c:pt idx="20294">
                  <c:v>11.727125138787118</c:v>
                </c:pt>
                <c:pt idx="20295">
                  <c:v>11.727133210626505</c:v>
                </c:pt>
                <c:pt idx="20296">
                  <c:v>11.727141282400718</c:v>
                </c:pt>
                <c:pt idx="20297">
                  <c:v>11.727149354109784</c:v>
                </c:pt>
                <c:pt idx="20298">
                  <c:v>11.727157425753648</c:v>
                </c:pt>
                <c:pt idx="20299">
                  <c:v>11.727165497332349</c:v>
                </c:pt>
                <c:pt idx="20300">
                  <c:v>11.727173568846068</c:v>
                </c:pt>
                <c:pt idx="20301">
                  <c:v>11.727181640294406</c:v>
                </c:pt>
                <c:pt idx="20302">
                  <c:v>11.727189711677843</c:v>
                </c:pt>
                <c:pt idx="20303">
                  <c:v>11.727197782995948</c:v>
                </c:pt>
                <c:pt idx="20304">
                  <c:v>11.727205854249032</c:v>
                </c:pt>
                <c:pt idx="20305">
                  <c:v>11.727213925436775</c:v>
                </c:pt>
                <c:pt idx="20306">
                  <c:v>11.727221996559528</c:v>
                </c:pt>
                <c:pt idx="20307">
                  <c:v>11.727230067617233</c:v>
                </c:pt>
                <c:pt idx="20308">
                  <c:v>11.727238138609684</c:v>
                </c:pt>
                <c:pt idx="20309">
                  <c:v>11.727246209537</c:v>
                </c:pt>
                <c:pt idx="20310">
                  <c:v>11.727254280399148</c:v>
                </c:pt>
                <c:pt idx="20311">
                  <c:v>11.727262351196103</c:v>
                </c:pt>
                <c:pt idx="20312">
                  <c:v>11.72727042192799</c:v>
                </c:pt>
                <c:pt idx="20313">
                  <c:v>11.727278492594682</c:v>
                </c:pt>
                <c:pt idx="20314">
                  <c:v>11.727286563196468</c:v>
                </c:pt>
                <c:pt idx="20315">
                  <c:v>11.727294633732958</c:v>
                </c:pt>
                <c:pt idx="20316">
                  <c:v>11.727302704204313</c:v>
                </c:pt>
                <c:pt idx="20317">
                  <c:v>11.727310774610393</c:v>
                </c:pt>
                <c:pt idx="20318">
                  <c:v>11.727318844951485</c:v>
                </c:pt>
                <c:pt idx="20319">
                  <c:v>11.727326915227595</c:v>
                </c:pt>
                <c:pt idx="20320">
                  <c:v>11.727334985438418</c:v>
                </c:pt>
                <c:pt idx="20321">
                  <c:v>11.727343055584118</c:v>
                </c:pt>
                <c:pt idx="20322">
                  <c:v>11.727351125664619</c:v>
                </c:pt>
                <c:pt idx="20323">
                  <c:v>11.727359195680148</c:v>
                </c:pt>
                <c:pt idx="20324">
                  <c:v>11.727367265630386</c:v>
                </c:pt>
                <c:pt idx="20325">
                  <c:v>11.727375335515648</c:v>
                </c:pt>
                <c:pt idx="20326">
                  <c:v>11.727383405335683</c:v>
                </c:pt>
                <c:pt idx="20327">
                  <c:v>11.727391475090629</c:v>
                </c:pt>
                <c:pt idx="20328">
                  <c:v>11.727399544780591</c:v>
                </c:pt>
                <c:pt idx="20329">
                  <c:v>11.727407614405324</c:v>
                </c:pt>
                <c:pt idx="20330">
                  <c:v>11.727415683964917</c:v>
                </c:pt>
                <c:pt idx="20331">
                  <c:v>11.727423753459398</c:v>
                </c:pt>
                <c:pt idx="20332">
                  <c:v>11.727431822888775</c:v>
                </c:pt>
                <c:pt idx="20333">
                  <c:v>11.727439892253029</c:v>
                </c:pt>
                <c:pt idx="20334">
                  <c:v>11.727447961552148</c:v>
                </c:pt>
                <c:pt idx="20335">
                  <c:v>11.727456030786295</c:v>
                </c:pt>
                <c:pt idx="20336">
                  <c:v>11.727464099955116</c:v>
                </c:pt>
                <c:pt idx="20337">
                  <c:v>11.727472169058919</c:v>
                </c:pt>
                <c:pt idx="20338">
                  <c:v>11.727480238097707</c:v>
                </c:pt>
                <c:pt idx="20339">
                  <c:v>11.727488307071201</c:v>
                </c:pt>
                <c:pt idx="20340">
                  <c:v>11.727496375979706</c:v>
                </c:pt>
                <c:pt idx="20341">
                  <c:v>11.727504444823051</c:v>
                </c:pt>
                <c:pt idx="20342">
                  <c:v>11.727512513601322</c:v>
                </c:pt>
                <c:pt idx="20343">
                  <c:v>11.727520582314398</c:v>
                </c:pt>
                <c:pt idx="20344">
                  <c:v>11.727528650962498</c:v>
                </c:pt>
                <c:pt idx="20345">
                  <c:v>11.727536719545506</c:v>
                </c:pt>
                <c:pt idx="20346">
                  <c:v>11.727544788063346</c:v>
                </c:pt>
                <c:pt idx="20347">
                  <c:v>11.7275528565161</c:v>
                </c:pt>
                <c:pt idx="20348">
                  <c:v>11.727560924903749</c:v>
                </c:pt>
                <c:pt idx="20349">
                  <c:v>11.727568993226308</c:v>
                </c:pt>
                <c:pt idx="20350">
                  <c:v>11.727577061483748</c:v>
                </c:pt>
                <c:pt idx="20351">
                  <c:v>11.727585129676118</c:v>
                </c:pt>
                <c:pt idx="20352">
                  <c:v>11.727593197803394</c:v>
                </c:pt>
                <c:pt idx="20353">
                  <c:v>11.727601265865568</c:v>
                </c:pt>
                <c:pt idx="20354">
                  <c:v>11.727609333862652</c:v>
                </c:pt>
                <c:pt idx="20355">
                  <c:v>11.727617401794618</c:v>
                </c:pt>
                <c:pt idx="20356">
                  <c:v>11.727625469661435</c:v>
                </c:pt>
                <c:pt idx="20357">
                  <c:v>11.727633537463356</c:v>
                </c:pt>
                <c:pt idx="20358">
                  <c:v>11.727641605200049</c:v>
                </c:pt>
                <c:pt idx="20359">
                  <c:v>11.727649672871683</c:v>
                </c:pt>
                <c:pt idx="20360">
                  <c:v>11.727657740478218</c:v>
                </c:pt>
                <c:pt idx="20361">
                  <c:v>11.727665808019683</c:v>
                </c:pt>
                <c:pt idx="20362">
                  <c:v>11.727673875496048</c:v>
                </c:pt>
                <c:pt idx="20363">
                  <c:v>11.727681942907346</c:v>
                </c:pt>
                <c:pt idx="20364">
                  <c:v>11.727690010253548</c:v>
                </c:pt>
                <c:pt idx="20365">
                  <c:v>11.727698077534669</c:v>
                </c:pt>
                <c:pt idx="20366">
                  <c:v>11.727706144750718</c:v>
                </c:pt>
                <c:pt idx="20367">
                  <c:v>11.727714211901684</c:v>
                </c:pt>
                <c:pt idx="20368">
                  <c:v>11.727722278987571</c:v>
                </c:pt>
                <c:pt idx="20369">
                  <c:v>11.72773034600838</c:v>
                </c:pt>
                <c:pt idx="20370">
                  <c:v>11.727738412964113</c:v>
                </c:pt>
                <c:pt idx="20371">
                  <c:v>11.727746479854769</c:v>
                </c:pt>
                <c:pt idx="20372">
                  <c:v>11.727754546680353</c:v>
                </c:pt>
                <c:pt idx="20373">
                  <c:v>11.727762613440863</c:v>
                </c:pt>
                <c:pt idx="20374">
                  <c:v>11.727770680136212</c:v>
                </c:pt>
                <c:pt idx="20375">
                  <c:v>11.727778746766575</c:v>
                </c:pt>
                <c:pt idx="20376">
                  <c:v>11.727786813331972</c:v>
                </c:pt>
                <c:pt idx="20377">
                  <c:v>11.727794879832192</c:v>
                </c:pt>
                <c:pt idx="20378">
                  <c:v>11.727802946267353</c:v>
                </c:pt>
                <c:pt idx="20379">
                  <c:v>11.727811012637398</c:v>
                </c:pt>
                <c:pt idx="20380">
                  <c:v>11.727819078942471</c:v>
                </c:pt>
                <c:pt idx="20381">
                  <c:v>11.727827145182344</c:v>
                </c:pt>
                <c:pt idx="20382">
                  <c:v>11.727835211357334</c:v>
                </c:pt>
                <c:pt idx="20383">
                  <c:v>11.727843277467171</c:v>
                </c:pt>
                <c:pt idx="20384">
                  <c:v>11.727851343511821</c:v>
                </c:pt>
                <c:pt idx="20385">
                  <c:v>11.727859409491648</c:v>
                </c:pt>
                <c:pt idx="20386">
                  <c:v>11.727867475406315</c:v>
                </c:pt>
                <c:pt idx="20387">
                  <c:v>11.727875541255793</c:v>
                </c:pt>
                <c:pt idx="20388">
                  <c:v>11.727883607040448</c:v>
                </c:pt>
                <c:pt idx="20389">
                  <c:v>11.727891672759931</c:v>
                </c:pt>
                <c:pt idx="20390">
                  <c:v>11.727899738414358</c:v>
                </c:pt>
                <c:pt idx="20391">
                  <c:v>11.727907804003731</c:v>
                </c:pt>
                <c:pt idx="20392">
                  <c:v>11.727915869528051</c:v>
                </c:pt>
                <c:pt idx="20393">
                  <c:v>11.727923934987318</c:v>
                </c:pt>
                <c:pt idx="20394">
                  <c:v>11.727932000381518</c:v>
                </c:pt>
                <c:pt idx="20395">
                  <c:v>11.727940065710698</c:v>
                </c:pt>
                <c:pt idx="20396">
                  <c:v>11.727948130974717</c:v>
                </c:pt>
                <c:pt idx="20397">
                  <c:v>11.727956196173848</c:v>
                </c:pt>
                <c:pt idx="20398">
                  <c:v>11.72796426130791</c:v>
                </c:pt>
                <c:pt idx="20399">
                  <c:v>11.727972326376779</c:v>
                </c:pt>
                <c:pt idx="20400">
                  <c:v>11.727980391380818</c:v>
                </c:pt>
                <c:pt idx="20401">
                  <c:v>11.727988456319698</c:v>
                </c:pt>
                <c:pt idx="20402">
                  <c:v>11.727996521193548</c:v>
                </c:pt>
                <c:pt idx="20403">
                  <c:v>11.728004586002355</c:v>
                </c:pt>
                <c:pt idx="20404">
                  <c:v>11.728012650746118</c:v>
                </c:pt>
                <c:pt idx="20405">
                  <c:v>11.728020715424798</c:v>
                </c:pt>
                <c:pt idx="20406">
                  <c:v>11.728028780038329</c:v>
                </c:pt>
                <c:pt idx="20407">
                  <c:v>11.728036844587175</c:v>
                </c:pt>
                <c:pt idx="20408">
                  <c:v>11.728044909070768</c:v>
                </c:pt>
                <c:pt idx="20409">
                  <c:v>11.72805297348936</c:v>
                </c:pt>
                <c:pt idx="20410">
                  <c:v>11.728061037842901</c:v>
                </c:pt>
                <c:pt idx="20411">
                  <c:v>11.728069102131292</c:v>
                </c:pt>
                <c:pt idx="20412">
                  <c:v>11.728077166354721</c:v>
                </c:pt>
                <c:pt idx="20413">
                  <c:v>11.728085230513331</c:v>
                </c:pt>
                <c:pt idx="20414">
                  <c:v>11.728093294606746</c:v>
                </c:pt>
                <c:pt idx="20415">
                  <c:v>11.728101358635048</c:v>
                </c:pt>
                <c:pt idx="20416">
                  <c:v>11.728109422598381</c:v>
                </c:pt>
                <c:pt idx="20417">
                  <c:v>11.728117486496675</c:v>
                </c:pt>
                <c:pt idx="20418">
                  <c:v>11.728125550330011</c:v>
                </c:pt>
                <c:pt idx="20419">
                  <c:v>11.728133614098398</c:v>
                </c:pt>
                <c:pt idx="20420">
                  <c:v>11.728141677801649</c:v>
                </c:pt>
                <c:pt idx="20421">
                  <c:v>11.728149741439776</c:v>
                </c:pt>
                <c:pt idx="20422">
                  <c:v>11.728157805013048</c:v>
                </c:pt>
                <c:pt idx="20423">
                  <c:v>11.728165868521293</c:v>
                </c:pt>
                <c:pt idx="20424">
                  <c:v>11.728173931964365</c:v>
                </c:pt>
                <c:pt idx="20425">
                  <c:v>11.728181995342617</c:v>
                </c:pt>
                <c:pt idx="20426">
                  <c:v>11.728190058655748</c:v>
                </c:pt>
                <c:pt idx="20427">
                  <c:v>11.728198121903739</c:v>
                </c:pt>
                <c:pt idx="20428">
                  <c:v>11.728206185086968</c:v>
                </c:pt>
                <c:pt idx="20429">
                  <c:v>11.72821424820506</c:v>
                </c:pt>
                <c:pt idx="20430">
                  <c:v>11.728222311258044</c:v>
                </c:pt>
                <c:pt idx="20431">
                  <c:v>11.728230374246198</c:v>
                </c:pt>
                <c:pt idx="20432">
                  <c:v>11.728238437169249</c:v>
                </c:pt>
                <c:pt idx="20433">
                  <c:v>11.728246500027296</c:v>
                </c:pt>
                <c:pt idx="20434">
                  <c:v>11.728254562820318</c:v>
                </c:pt>
                <c:pt idx="20435">
                  <c:v>11.728262625548345</c:v>
                </c:pt>
                <c:pt idx="20436">
                  <c:v>11.728270688211222</c:v>
                </c:pt>
                <c:pt idx="20437">
                  <c:v>11.728278750809265</c:v>
                </c:pt>
                <c:pt idx="20438">
                  <c:v>11.728286813342384</c:v>
                </c:pt>
                <c:pt idx="20439">
                  <c:v>11.728294875810381</c:v>
                </c:pt>
                <c:pt idx="20440">
                  <c:v>11.728302938213368</c:v>
                </c:pt>
                <c:pt idx="20441">
                  <c:v>11.728311000551217</c:v>
                </c:pt>
                <c:pt idx="20442">
                  <c:v>11.728319062824298</c:v>
                </c:pt>
                <c:pt idx="20443">
                  <c:v>11.728327125032221</c:v>
                </c:pt>
                <c:pt idx="20444">
                  <c:v>11.728335187175267</c:v>
                </c:pt>
                <c:pt idx="20445">
                  <c:v>11.728343249253298</c:v>
                </c:pt>
                <c:pt idx="20446">
                  <c:v>11.728351311266348</c:v>
                </c:pt>
                <c:pt idx="20447">
                  <c:v>11.728359373214348</c:v>
                </c:pt>
                <c:pt idx="20448">
                  <c:v>11.728367435097301</c:v>
                </c:pt>
                <c:pt idx="20449">
                  <c:v>11.728375496915271</c:v>
                </c:pt>
                <c:pt idx="20450">
                  <c:v>11.728383558668449</c:v>
                </c:pt>
                <c:pt idx="20451">
                  <c:v>11.728391620356332</c:v>
                </c:pt>
                <c:pt idx="20452">
                  <c:v>11.728399681979413</c:v>
                </c:pt>
                <c:pt idx="20453">
                  <c:v>11.728407743537486</c:v>
                </c:pt>
                <c:pt idx="20454">
                  <c:v>11.728415805030648</c:v>
                </c:pt>
                <c:pt idx="20455">
                  <c:v>11.728423866458741</c:v>
                </c:pt>
                <c:pt idx="20456">
                  <c:v>11.728431927821831</c:v>
                </c:pt>
                <c:pt idx="20457">
                  <c:v>11.72843998911995</c:v>
                </c:pt>
                <c:pt idx="20458">
                  <c:v>11.728448050353068</c:v>
                </c:pt>
                <c:pt idx="20459">
                  <c:v>11.72845611152122</c:v>
                </c:pt>
                <c:pt idx="20460">
                  <c:v>11.728464172624378</c:v>
                </c:pt>
                <c:pt idx="20461">
                  <c:v>11.728472233662561</c:v>
                </c:pt>
                <c:pt idx="20462">
                  <c:v>11.728480294635762</c:v>
                </c:pt>
                <c:pt idx="20463">
                  <c:v>11.728488355543984</c:v>
                </c:pt>
                <c:pt idx="20464">
                  <c:v>11.728496416387276</c:v>
                </c:pt>
                <c:pt idx="20465">
                  <c:v>11.728504477165497</c:v>
                </c:pt>
                <c:pt idx="20466">
                  <c:v>11.728512537878792</c:v>
                </c:pt>
                <c:pt idx="20467">
                  <c:v>11.728520598527108</c:v>
                </c:pt>
                <c:pt idx="20468">
                  <c:v>11.72852865911036</c:v>
                </c:pt>
                <c:pt idx="20469">
                  <c:v>11.728536719628824</c:v>
                </c:pt>
                <c:pt idx="20470">
                  <c:v>11.728544780082219</c:v>
                </c:pt>
                <c:pt idx="20471">
                  <c:v>11.728552840470648</c:v>
                </c:pt>
                <c:pt idx="20472">
                  <c:v>11.728560900794022</c:v>
                </c:pt>
                <c:pt idx="20473">
                  <c:v>11.728568961052442</c:v>
                </c:pt>
                <c:pt idx="20474">
                  <c:v>11.728577021246098</c:v>
                </c:pt>
                <c:pt idx="20475">
                  <c:v>11.728585081374693</c:v>
                </c:pt>
                <c:pt idx="20476">
                  <c:v>11.728593141438248</c:v>
                </c:pt>
                <c:pt idx="20477">
                  <c:v>11.728601201436918</c:v>
                </c:pt>
                <c:pt idx="20478">
                  <c:v>11.728609261370487</c:v>
                </c:pt>
                <c:pt idx="20479">
                  <c:v>11.728617321239268</c:v>
                </c:pt>
                <c:pt idx="20480">
                  <c:v>11.728625381042942</c:v>
                </c:pt>
                <c:pt idx="20481">
                  <c:v>11.728633440781728</c:v>
                </c:pt>
                <c:pt idx="20482">
                  <c:v>11.728641500455641</c:v>
                </c:pt>
                <c:pt idx="20483">
                  <c:v>11.728649560064508</c:v>
                </c:pt>
                <c:pt idx="20484">
                  <c:v>11.72865761960842</c:v>
                </c:pt>
                <c:pt idx="20485">
                  <c:v>11.728665679087371</c:v>
                </c:pt>
                <c:pt idx="20486">
                  <c:v>11.728673738501348</c:v>
                </c:pt>
                <c:pt idx="20487">
                  <c:v>11.728681797850333</c:v>
                </c:pt>
                <c:pt idx="20488">
                  <c:v>11.728689857134514</c:v>
                </c:pt>
                <c:pt idx="20489">
                  <c:v>11.728697916353655</c:v>
                </c:pt>
                <c:pt idx="20490">
                  <c:v>11.728705975507848</c:v>
                </c:pt>
                <c:pt idx="20491">
                  <c:v>11.728714034597091</c:v>
                </c:pt>
                <c:pt idx="20492">
                  <c:v>11.728722093621368</c:v>
                </c:pt>
                <c:pt idx="20493">
                  <c:v>11.728730152580731</c:v>
                </c:pt>
                <c:pt idx="20494">
                  <c:v>11.728738211475131</c:v>
                </c:pt>
                <c:pt idx="20495">
                  <c:v>11.728746270304587</c:v>
                </c:pt>
                <c:pt idx="20496">
                  <c:v>11.728754329069099</c:v>
                </c:pt>
                <c:pt idx="20497">
                  <c:v>11.728762387768665</c:v>
                </c:pt>
                <c:pt idx="20498">
                  <c:v>11.728770446403248</c:v>
                </c:pt>
                <c:pt idx="20499">
                  <c:v>11.728778504972869</c:v>
                </c:pt>
                <c:pt idx="20500">
                  <c:v>11.728786563477719</c:v>
                </c:pt>
                <c:pt idx="20501">
                  <c:v>11.728794621917498</c:v>
                </c:pt>
                <c:pt idx="20502">
                  <c:v>11.728802680292288</c:v>
                </c:pt>
                <c:pt idx="20503">
                  <c:v>11.728810738602318</c:v>
                </c:pt>
                <c:pt idx="20504">
                  <c:v>11.728818796847298</c:v>
                </c:pt>
                <c:pt idx="20505">
                  <c:v>11.728826855027378</c:v>
                </c:pt>
                <c:pt idx="20506">
                  <c:v>11.728834913142505</c:v>
                </c:pt>
                <c:pt idx="20507">
                  <c:v>11.728842971192698</c:v>
                </c:pt>
                <c:pt idx="20508">
                  <c:v>11.728851029177948</c:v>
                </c:pt>
                <c:pt idx="20509">
                  <c:v>11.728859087098291</c:v>
                </c:pt>
                <c:pt idx="20510">
                  <c:v>11.728867144953561</c:v>
                </c:pt>
                <c:pt idx="20511">
                  <c:v>11.728875202744081</c:v>
                </c:pt>
                <c:pt idx="20512">
                  <c:v>11.728883260469713</c:v>
                </c:pt>
                <c:pt idx="20513">
                  <c:v>11.728891318130318</c:v>
                </c:pt>
                <c:pt idx="20514">
                  <c:v>11.728899375726025</c:v>
                </c:pt>
                <c:pt idx="20515">
                  <c:v>11.728907433256708</c:v>
                </c:pt>
                <c:pt idx="20516">
                  <c:v>11.728915490722517</c:v>
                </c:pt>
                <c:pt idx="20517">
                  <c:v>11.728923548123456</c:v>
                </c:pt>
                <c:pt idx="20518">
                  <c:v>11.728931605459465</c:v>
                </c:pt>
                <c:pt idx="20519">
                  <c:v>11.728939662730648</c:v>
                </c:pt>
                <c:pt idx="20520">
                  <c:v>11.728947719936818</c:v>
                </c:pt>
                <c:pt idx="20521">
                  <c:v>11.728955777077998</c:v>
                </c:pt>
                <c:pt idx="20522">
                  <c:v>11.728963834154348</c:v>
                </c:pt>
                <c:pt idx="20523">
                  <c:v>11.728971891165703</c:v>
                </c:pt>
                <c:pt idx="20524">
                  <c:v>11.72897994811221</c:v>
                </c:pt>
                <c:pt idx="20525">
                  <c:v>11.728988004993761</c:v>
                </c:pt>
                <c:pt idx="20526">
                  <c:v>11.728996061810442</c:v>
                </c:pt>
                <c:pt idx="20527">
                  <c:v>11.729004118562322</c:v>
                </c:pt>
                <c:pt idx="20528">
                  <c:v>11.729012175249165</c:v>
                </c:pt>
                <c:pt idx="20529">
                  <c:v>11.729020231871099</c:v>
                </c:pt>
                <c:pt idx="20530">
                  <c:v>11.729028288428131</c:v>
                </c:pt>
                <c:pt idx="20531">
                  <c:v>11.729036344920274</c:v>
                </c:pt>
                <c:pt idx="20532">
                  <c:v>11.729044401347473</c:v>
                </c:pt>
                <c:pt idx="20533">
                  <c:v>11.729052457709784</c:v>
                </c:pt>
                <c:pt idx="20534">
                  <c:v>11.729060514007196</c:v>
                </c:pt>
                <c:pt idx="20535">
                  <c:v>11.729068570239694</c:v>
                </c:pt>
                <c:pt idx="20536">
                  <c:v>11.7290766264073</c:v>
                </c:pt>
                <c:pt idx="20537">
                  <c:v>11.729084682510001</c:v>
                </c:pt>
                <c:pt idx="20538">
                  <c:v>11.7290927385478</c:v>
                </c:pt>
                <c:pt idx="20539">
                  <c:v>11.729100794520692</c:v>
                </c:pt>
                <c:pt idx="20540">
                  <c:v>11.729108850428696</c:v>
                </c:pt>
                <c:pt idx="20541">
                  <c:v>11.729116906271798</c:v>
                </c:pt>
                <c:pt idx="20542">
                  <c:v>11.729124962049999</c:v>
                </c:pt>
                <c:pt idx="20543">
                  <c:v>11.729133017763322</c:v>
                </c:pt>
                <c:pt idx="20544">
                  <c:v>11.729141073411718</c:v>
                </c:pt>
                <c:pt idx="20545">
                  <c:v>11.729149128995266</c:v>
                </c:pt>
                <c:pt idx="20546">
                  <c:v>11.72915718451379</c:v>
                </c:pt>
                <c:pt idx="20547">
                  <c:v>11.729165239967656</c:v>
                </c:pt>
                <c:pt idx="20548">
                  <c:v>11.729173295356498</c:v>
                </c:pt>
                <c:pt idx="20549">
                  <c:v>11.729181350680463</c:v>
                </c:pt>
                <c:pt idx="20550">
                  <c:v>11.72918940593954</c:v>
                </c:pt>
                <c:pt idx="20551">
                  <c:v>11.729197461133698</c:v>
                </c:pt>
                <c:pt idx="20552">
                  <c:v>11.729205516263036</c:v>
                </c:pt>
                <c:pt idx="20553">
                  <c:v>11.729213571327453</c:v>
                </c:pt>
                <c:pt idx="20554">
                  <c:v>11.729221626326993</c:v>
                </c:pt>
                <c:pt idx="20555">
                  <c:v>11.729229681261645</c:v>
                </c:pt>
                <c:pt idx="20556">
                  <c:v>11.729237736131418</c:v>
                </c:pt>
                <c:pt idx="20557">
                  <c:v>11.729245790936313</c:v>
                </c:pt>
                <c:pt idx="20558">
                  <c:v>11.729253845676318</c:v>
                </c:pt>
                <c:pt idx="20559">
                  <c:v>11.729261900351329</c:v>
                </c:pt>
                <c:pt idx="20560">
                  <c:v>11.729269954961719</c:v>
                </c:pt>
                <c:pt idx="20561">
                  <c:v>11.729278009507098</c:v>
                </c:pt>
                <c:pt idx="20562">
                  <c:v>11.729286063987606</c:v>
                </c:pt>
                <c:pt idx="20563">
                  <c:v>11.729294118403256</c:v>
                </c:pt>
                <c:pt idx="20564">
                  <c:v>11.729302172753997</c:v>
                </c:pt>
                <c:pt idx="20565">
                  <c:v>11.729310227039868</c:v>
                </c:pt>
                <c:pt idx="20566">
                  <c:v>11.729318281260792</c:v>
                </c:pt>
                <c:pt idx="20567">
                  <c:v>11.729326335417046</c:v>
                </c:pt>
                <c:pt idx="20568">
                  <c:v>11.729334389508322</c:v>
                </c:pt>
                <c:pt idx="20569">
                  <c:v>11.729342443534698</c:v>
                </c:pt>
                <c:pt idx="20570">
                  <c:v>11.729350497496268</c:v>
                </c:pt>
                <c:pt idx="20571">
                  <c:v>11.729358551392949</c:v>
                </c:pt>
                <c:pt idx="20572">
                  <c:v>11.729366605224763</c:v>
                </c:pt>
                <c:pt idx="20573">
                  <c:v>11.729374658991711</c:v>
                </c:pt>
                <c:pt idx="20574">
                  <c:v>11.729382712693797</c:v>
                </c:pt>
                <c:pt idx="20575">
                  <c:v>11.729390766330948</c:v>
                </c:pt>
                <c:pt idx="20576">
                  <c:v>11.729398819903384</c:v>
                </c:pt>
                <c:pt idx="20577">
                  <c:v>11.729406873410889</c:v>
                </c:pt>
                <c:pt idx="20578">
                  <c:v>11.729414926853533</c:v>
                </c:pt>
                <c:pt idx="20579">
                  <c:v>11.729422980231318</c:v>
                </c:pt>
                <c:pt idx="20580">
                  <c:v>11.729431033544326</c:v>
                </c:pt>
                <c:pt idx="20581">
                  <c:v>11.729439086792329</c:v>
                </c:pt>
                <c:pt idx="20582">
                  <c:v>11.729447139975552</c:v>
                </c:pt>
                <c:pt idx="20583">
                  <c:v>11.729455193093919</c:v>
                </c:pt>
                <c:pt idx="20584">
                  <c:v>11.729463246147439</c:v>
                </c:pt>
                <c:pt idx="20585">
                  <c:v>11.729471299136103</c:v>
                </c:pt>
                <c:pt idx="20586">
                  <c:v>11.72947935205992</c:v>
                </c:pt>
                <c:pt idx="20587">
                  <c:v>11.729487404918883</c:v>
                </c:pt>
                <c:pt idx="20588">
                  <c:v>11.729495457713002</c:v>
                </c:pt>
                <c:pt idx="20589">
                  <c:v>11.729503510442274</c:v>
                </c:pt>
                <c:pt idx="20590">
                  <c:v>11.7295115631067</c:v>
                </c:pt>
                <c:pt idx="20591">
                  <c:v>11.729519615706369</c:v>
                </c:pt>
                <c:pt idx="20592">
                  <c:v>11.729527668241015</c:v>
                </c:pt>
                <c:pt idx="20593">
                  <c:v>11.72953572071091</c:v>
                </c:pt>
                <c:pt idx="20594">
                  <c:v>11.729543773115962</c:v>
                </c:pt>
                <c:pt idx="20595">
                  <c:v>11.729551825456168</c:v>
                </c:pt>
                <c:pt idx="20596">
                  <c:v>11.729559877731544</c:v>
                </c:pt>
                <c:pt idx="20597">
                  <c:v>11.729567929942078</c:v>
                </c:pt>
                <c:pt idx="20598">
                  <c:v>11.729575982087768</c:v>
                </c:pt>
                <c:pt idx="20599">
                  <c:v>11.729584034168765</c:v>
                </c:pt>
                <c:pt idx="20600">
                  <c:v>11.729592086184656</c:v>
                </c:pt>
                <c:pt idx="20601">
                  <c:v>11.729600138135845</c:v>
                </c:pt>
                <c:pt idx="20602">
                  <c:v>11.729608190022201</c:v>
                </c:pt>
                <c:pt idx="20603">
                  <c:v>11.729616241843724</c:v>
                </c:pt>
                <c:pt idx="20604">
                  <c:v>11.729624293600416</c:v>
                </c:pt>
                <c:pt idx="20605">
                  <c:v>11.729632345292279</c:v>
                </c:pt>
                <c:pt idx="20606">
                  <c:v>11.72964039691932</c:v>
                </c:pt>
                <c:pt idx="20607">
                  <c:v>11.729648448481511</c:v>
                </c:pt>
                <c:pt idx="20608">
                  <c:v>11.729656499978892</c:v>
                </c:pt>
                <c:pt idx="20609">
                  <c:v>11.729664551411444</c:v>
                </c:pt>
                <c:pt idx="20610">
                  <c:v>11.729672602779168</c:v>
                </c:pt>
                <c:pt idx="20611">
                  <c:v>11.729680654082072</c:v>
                </c:pt>
                <c:pt idx="20612">
                  <c:v>11.729688705320148</c:v>
                </c:pt>
                <c:pt idx="20613">
                  <c:v>11.729696756493409</c:v>
                </c:pt>
                <c:pt idx="20614">
                  <c:v>11.72970480760185</c:v>
                </c:pt>
                <c:pt idx="20615">
                  <c:v>11.72971285864547</c:v>
                </c:pt>
                <c:pt idx="20616">
                  <c:v>11.729720909624259</c:v>
                </c:pt>
                <c:pt idx="20617">
                  <c:v>11.729728960538218</c:v>
                </c:pt>
                <c:pt idx="20618">
                  <c:v>11.729737011387424</c:v>
                </c:pt>
                <c:pt idx="20619">
                  <c:v>11.729745062171748</c:v>
                </c:pt>
                <c:pt idx="20620">
                  <c:v>11.729753112891283</c:v>
                </c:pt>
                <c:pt idx="20621">
                  <c:v>11.729761163545998</c:v>
                </c:pt>
                <c:pt idx="20622">
                  <c:v>11.729769214135922</c:v>
                </c:pt>
                <c:pt idx="20623">
                  <c:v>11.729777264661005</c:v>
                </c:pt>
                <c:pt idx="20624">
                  <c:v>11.729785315121322</c:v>
                </c:pt>
                <c:pt idx="20625">
                  <c:v>11.729793365516763</c:v>
                </c:pt>
                <c:pt idx="20626">
                  <c:v>11.729801415847433</c:v>
                </c:pt>
                <c:pt idx="20627">
                  <c:v>11.729809466113293</c:v>
                </c:pt>
                <c:pt idx="20628">
                  <c:v>11.72981751631435</c:v>
                </c:pt>
                <c:pt idx="20629">
                  <c:v>11.729825566450492</c:v>
                </c:pt>
                <c:pt idx="20630">
                  <c:v>11.72983361652205</c:v>
                </c:pt>
                <c:pt idx="20631">
                  <c:v>11.729841666528682</c:v>
                </c:pt>
                <c:pt idx="20632">
                  <c:v>11.729849716470518</c:v>
                </c:pt>
                <c:pt idx="20633">
                  <c:v>11.729857766347548</c:v>
                </c:pt>
                <c:pt idx="20634">
                  <c:v>11.7298658161598</c:v>
                </c:pt>
                <c:pt idx="20635">
                  <c:v>11.729873865907237</c:v>
                </c:pt>
                <c:pt idx="20636">
                  <c:v>11.729881915589878</c:v>
                </c:pt>
                <c:pt idx="20637">
                  <c:v>11.729889965207722</c:v>
                </c:pt>
                <c:pt idx="20638">
                  <c:v>11.729898014760771</c:v>
                </c:pt>
                <c:pt idx="20639">
                  <c:v>11.729906064249025</c:v>
                </c:pt>
                <c:pt idx="20640">
                  <c:v>11.729914113672468</c:v>
                </c:pt>
                <c:pt idx="20641">
                  <c:v>11.729922163031029</c:v>
                </c:pt>
                <c:pt idx="20642">
                  <c:v>11.729930212325074</c:v>
                </c:pt>
                <c:pt idx="20643">
                  <c:v>11.729938261554111</c:v>
                </c:pt>
                <c:pt idx="20644">
                  <c:v>11.729946310718409</c:v>
                </c:pt>
                <c:pt idx="20645">
                  <c:v>11.729954359817922</c:v>
                </c:pt>
                <c:pt idx="20646">
                  <c:v>11.729962408852618</c:v>
                </c:pt>
                <c:pt idx="20647">
                  <c:v>11.729970457822548</c:v>
                </c:pt>
                <c:pt idx="20648">
                  <c:v>11.729978506727717</c:v>
                </c:pt>
                <c:pt idx="20649">
                  <c:v>11.729986555568178</c:v>
                </c:pt>
                <c:pt idx="20650">
                  <c:v>11.729994604343659</c:v>
                </c:pt>
                <c:pt idx="20651">
                  <c:v>11.730002653054449</c:v>
                </c:pt>
                <c:pt idx="20652">
                  <c:v>11.730010701700381</c:v>
                </c:pt>
                <c:pt idx="20653">
                  <c:v>11.730018750281648</c:v>
                </c:pt>
                <c:pt idx="20654">
                  <c:v>11.730026798798168</c:v>
                </c:pt>
                <c:pt idx="20655">
                  <c:v>11.730034847249852</c:v>
                </c:pt>
                <c:pt idx="20656">
                  <c:v>11.73004289563675</c:v>
                </c:pt>
                <c:pt idx="20657">
                  <c:v>11.730050943958798</c:v>
                </c:pt>
                <c:pt idx="20658">
                  <c:v>11.730058992216218</c:v>
                </c:pt>
                <c:pt idx="20659">
                  <c:v>11.730067040408798</c:v>
                </c:pt>
                <c:pt idx="20660">
                  <c:v>11.730075088536491</c:v>
                </c:pt>
                <c:pt idx="20661">
                  <c:v>11.730083136599642</c:v>
                </c:pt>
                <c:pt idx="20662">
                  <c:v>11.730091184597763</c:v>
                </c:pt>
                <c:pt idx="20663">
                  <c:v>11.730099232531394</c:v>
                </c:pt>
                <c:pt idx="20664">
                  <c:v>11.730107280400118</c:v>
                </c:pt>
                <c:pt idx="20665">
                  <c:v>11.730115328204068</c:v>
                </c:pt>
                <c:pt idx="20666">
                  <c:v>11.730123375943261</c:v>
                </c:pt>
                <c:pt idx="20667">
                  <c:v>11.730131423617648</c:v>
                </c:pt>
                <c:pt idx="20668">
                  <c:v>11.730139471227346</c:v>
                </c:pt>
                <c:pt idx="20669">
                  <c:v>11.730147518772252</c:v>
                </c:pt>
                <c:pt idx="20670">
                  <c:v>11.730155566252368</c:v>
                </c:pt>
                <c:pt idx="20671">
                  <c:v>11.730163613667743</c:v>
                </c:pt>
                <c:pt idx="20672">
                  <c:v>11.730171661018232</c:v>
                </c:pt>
                <c:pt idx="20673">
                  <c:v>11.730179708304203</c:v>
                </c:pt>
                <c:pt idx="20674">
                  <c:v>11.7301877555253</c:v>
                </c:pt>
                <c:pt idx="20675">
                  <c:v>11.730195802681635</c:v>
                </c:pt>
                <c:pt idx="20676">
                  <c:v>11.730203849773215</c:v>
                </c:pt>
                <c:pt idx="20677">
                  <c:v>11.730211896800041</c:v>
                </c:pt>
                <c:pt idx="20678">
                  <c:v>11.730219943762098</c:v>
                </c:pt>
                <c:pt idx="20679">
                  <c:v>11.730227990659348</c:v>
                </c:pt>
                <c:pt idx="20680">
                  <c:v>11.730236037492</c:v>
                </c:pt>
                <c:pt idx="20681">
                  <c:v>11.730244084259798</c:v>
                </c:pt>
                <c:pt idx="20682">
                  <c:v>11.730252130962848</c:v>
                </c:pt>
                <c:pt idx="20683">
                  <c:v>11.730260177601103</c:v>
                </c:pt>
                <c:pt idx="20684">
                  <c:v>11.730268224174662</c:v>
                </c:pt>
                <c:pt idx="20685">
                  <c:v>11.730276270683568</c:v>
                </c:pt>
                <c:pt idx="20686">
                  <c:v>11.730284317127674</c:v>
                </c:pt>
                <c:pt idx="20687">
                  <c:v>11.730292363506983</c:v>
                </c:pt>
                <c:pt idx="20688">
                  <c:v>11.73030040982148</c:v>
                </c:pt>
                <c:pt idx="20689">
                  <c:v>11.730308456071308</c:v>
                </c:pt>
                <c:pt idx="20690">
                  <c:v>11.730316502256498</c:v>
                </c:pt>
                <c:pt idx="20691">
                  <c:v>11.730324548376798</c:v>
                </c:pt>
                <c:pt idx="20692">
                  <c:v>11.730332594432499</c:v>
                </c:pt>
                <c:pt idx="20693">
                  <c:v>11.730340640423368</c:v>
                </c:pt>
                <c:pt idx="20694">
                  <c:v>11.730348686349448</c:v>
                </c:pt>
                <c:pt idx="20695">
                  <c:v>11.730356732210941</c:v>
                </c:pt>
                <c:pt idx="20696">
                  <c:v>11.730364778007617</c:v>
                </c:pt>
                <c:pt idx="20697">
                  <c:v>11.730372823739458</c:v>
                </c:pt>
                <c:pt idx="20698">
                  <c:v>11.730380869406764</c:v>
                </c:pt>
                <c:pt idx="20699">
                  <c:v>11.73038891500925</c:v>
                </c:pt>
                <c:pt idx="20700">
                  <c:v>11.730396960546983</c:v>
                </c:pt>
                <c:pt idx="20701">
                  <c:v>11.730405006019996</c:v>
                </c:pt>
                <c:pt idx="20702">
                  <c:v>11.730413051428284</c:v>
                </c:pt>
                <c:pt idx="20703">
                  <c:v>11.730421096771751</c:v>
                </c:pt>
                <c:pt idx="20704">
                  <c:v>11.730429142050648</c:v>
                </c:pt>
                <c:pt idx="20705">
                  <c:v>11.730437187264769</c:v>
                </c:pt>
                <c:pt idx="20706">
                  <c:v>11.73044523241415</c:v>
                </c:pt>
                <c:pt idx="20707">
                  <c:v>11.730453277498803</c:v>
                </c:pt>
                <c:pt idx="20708">
                  <c:v>11.730461322518718</c:v>
                </c:pt>
                <c:pt idx="20709">
                  <c:v>11.730469367473944</c:v>
                </c:pt>
                <c:pt idx="20710">
                  <c:v>11.730477412364433</c:v>
                </c:pt>
                <c:pt idx="20711">
                  <c:v>11.730485457190202</c:v>
                </c:pt>
                <c:pt idx="20712">
                  <c:v>11.730493501951253</c:v>
                </c:pt>
                <c:pt idx="20713">
                  <c:v>11.730501546647583</c:v>
                </c:pt>
                <c:pt idx="20714">
                  <c:v>11.730509591279224</c:v>
                </c:pt>
                <c:pt idx="20715">
                  <c:v>11.730517635846102</c:v>
                </c:pt>
                <c:pt idx="20716">
                  <c:v>11.730525680348288</c:v>
                </c:pt>
                <c:pt idx="20717">
                  <c:v>11.730533724785762</c:v>
                </c:pt>
                <c:pt idx="20718">
                  <c:v>11.730541769158448</c:v>
                </c:pt>
                <c:pt idx="20719">
                  <c:v>11.73054981346657</c:v>
                </c:pt>
                <c:pt idx="20720">
                  <c:v>11.730557857710002</c:v>
                </c:pt>
                <c:pt idx="20721">
                  <c:v>11.730565901888538</c:v>
                </c:pt>
                <c:pt idx="20722">
                  <c:v>11.730573946002448</c:v>
                </c:pt>
                <c:pt idx="20723">
                  <c:v>11.730581990051668</c:v>
                </c:pt>
                <c:pt idx="20724">
                  <c:v>11.73059003403618</c:v>
                </c:pt>
                <c:pt idx="20725">
                  <c:v>11.730598077955982</c:v>
                </c:pt>
                <c:pt idx="20726">
                  <c:v>11.730606121811068</c:v>
                </c:pt>
                <c:pt idx="20727">
                  <c:v>11.730614165601468</c:v>
                </c:pt>
                <c:pt idx="20728">
                  <c:v>11.730622209327167</c:v>
                </c:pt>
                <c:pt idx="20729">
                  <c:v>11.730630252988172</c:v>
                </c:pt>
                <c:pt idx="20730">
                  <c:v>11.730638296584452</c:v>
                </c:pt>
                <c:pt idx="20731">
                  <c:v>11.730646340116044</c:v>
                </c:pt>
                <c:pt idx="20732">
                  <c:v>11.730654383582939</c:v>
                </c:pt>
                <c:pt idx="20733">
                  <c:v>11.730662426985138</c:v>
                </c:pt>
                <c:pt idx="20734">
                  <c:v>11.730670470322638</c:v>
                </c:pt>
                <c:pt idx="20735">
                  <c:v>11.730678513595448</c:v>
                </c:pt>
                <c:pt idx="20736">
                  <c:v>11.730686556803574</c:v>
                </c:pt>
                <c:pt idx="20737">
                  <c:v>11.73069459994708</c:v>
                </c:pt>
                <c:pt idx="20738">
                  <c:v>11.730702643025714</c:v>
                </c:pt>
                <c:pt idx="20739">
                  <c:v>11.730710686039748</c:v>
                </c:pt>
                <c:pt idx="20740">
                  <c:v>11.730718728989098</c:v>
                </c:pt>
                <c:pt idx="20741">
                  <c:v>11.730726771873748</c:v>
                </c:pt>
                <c:pt idx="20742">
                  <c:v>11.730734814693736</c:v>
                </c:pt>
                <c:pt idx="20743">
                  <c:v>11.730742857449076</c:v>
                </c:pt>
                <c:pt idx="20744">
                  <c:v>11.730750900139618</c:v>
                </c:pt>
                <c:pt idx="20745">
                  <c:v>11.730758942765457</c:v>
                </c:pt>
                <c:pt idx="20746">
                  <c:v>11.730766985326778</c:v>
                </c:pt>
                <c:pt idx="20747">
                  <c:v>11.730775027823318</c:v>
                </c:pt>
                <c:pt idx="20748">
                  <c:v>11.7307830702552</c:v>
                </c:pt>
                <c:pt idx="20749">
                  <c:v>11.73079111262239</c:v>
                </c:pt>
                <c:pt idx="20750">
                  <c:v>11.730799154924902</c:v>
                </c:pt>
                <c:pt idx="20751">
                  <c:v>11.730807197162735</c:v>
                </c:pt>
                <c:pt idx="20752">
                  <c:v>11.73081523933589</c:v>
                </c:pt>
                <c:pt idx="20753">
                  <c:v>11.730823281444348</c:v>
                </c:pt>
                <c:pt idx="20754">
                  <c:v>11.730831323488168</c:v>
                </c:pt>
                <c:pt idx="20755">
                  <c:v>11.730839365467306</c:v>
                </c:pt>
                <c:pt idx="20756">
                  <c:v>11.730847407381765</c:v>
                </c:pt>
                <c:pt idx="20757">
                  <c:v>11.730855449231431</c:v>
                </c:pt>
                <c:pt idx="20758">
                  <c:v>11.730863491016558</c:v>
                </c:pt>
                <c:pt idx="20759">
                  <c:v>11.730871532737098</c:v>
                </c:pt>
                <c:pt idx="20760">
                  <c:v>11.730879574392848</c:v>
                </c:pt>
                <c:pt idx="20761">
                  <c:v>11.730887615984004</c:v>
                </c:pt>
                <c:pt idx="20762">
                  <c:v>11.730895657510441</c:v>
                </c:pt>
                <c:pt idx="20763">
                  <c:v>11.730903698972218</c:v>
                </c:pt>
                <c:pt idx="20764">
                  <c:v>11.730911740369248</c:v>
                </c:pt>
                <c:pt idx="20765">
                  <c:v>11.730919781701683</c:v>
                </c:pt>
                <c:pt idx="20766">
                  <c:v>11.730927822969548</c:v>
                </c:pt>
                <c:pt idx="20767">
                  <c:v>11.73093586417269</c:v>
                </c:pt>
                <c:pt idx="20768">
                  <c:v>11.730943905311056</c:v>
                </c:pt>
                <c:pt idx="20769">
                  <c:v>11.730951946384948</c:v>
                </c:pt>
                <c:pt idx="20770">
                  <c:v>11.730959987394098</c:v>
                </c:pt>
                <c:pt idx="20771">
                  <c:v>11.730968028338475</c:v>
                </c:pt>
                <c:pt idx="20772">
                  <c:v>11.730976069218418</c:v>
                </c:pt>
                <c:pt idx="20773">
                  <c:v>11.730984110033607</c:v>
                </c:pt>
                <c:pt idx="20774">
                  <c:v>11.730992150784131</c:v>
                </c:pt>
                <c:pt idx="20775">
                  <c:v>11.731000191469999</c:v>
                </c:pt>
                <c:pt idx="20776">
                  <c:v>11.731008232091218</c:v>
                </c:pt>
                <c:pt idx="20777">
                  <c:v>11.731016272647787</c:v>
                </c:pt>
                <c:pt idx="20778">
                  <c:v>11.731024313139701</c:v>
                </c:pt>
                <c:pt idx="20779">
                  <c:v>11.731032353566972</c:v>
                </c:pt>
                <c:pt idx="20780">
                  <c:v>11.731040393929593</c:v>
                </c:pt>
                <c:pt idx="20781">
                  <c:v>11.731048434227548</c:v>
                </c:pt>
                <c:pt idx="20782">
                  <c:v>11.731056474460893</c:v>
                </c:pt>
                <c:pt idx="20783">
                  <c:v>11.731064514629573</c:v>
                </c:pt>
                <c:pt idx="20784">
                  <c:v>11.731072554733617</c:v>
                </c:pt>
                <c:pt idx="20785">
                  <c:v>11.731080594773012</c:v>
                </c:pt>
                <c:pt idx="20786">
                  <c:v>11.731088634747767</c:v>
                </c:pt>
                <c:pt idx="20787">
                  <c:v>11.731096674657881</c:v>
                </c:pt>
                <c:pt idx="20788">
                  <c:v>11.731104714503353</c:v>
                </c:pt>
                <c:pt idx="20789">
                  <c:v>11.731112754284148</c:v>
                </c:pt>
                <c:pt idx="20790">
                  <c:v>11.73112079400029</c:v>
                </c:pt>
                <c:pt idx="20791">
                  <c:v>11.731128833651848</c:v>
                </c:pt>
                <c:pt idx="20792">
                  <c:v>11.731136873238873</c:v>
                </c:pt>
                <c:pt idx="20793">
                  <c:v>11.731144912761167</c:v>
                </c:pt>
                <c:pt idx="20794">
                  <c:v>11.731152952218798</c:v>
                </c:pt>
                <c:pt idx="20795">
                  <c:v>11.731160991611722</c:v>
                </c:pt>
                <c:pt idx="20796">
                  <c:v>11.731169030940245</c:v>
                </c:pt>
                <c:pt idx="20797">
                  <c:v>11.731177070203998</c:v>
                </c:pt>
                <c:pt idx="20798">
                  <c:v>11.731185109403143</c:v>
                </c:pt>
                <c:pt idx="20799">
                  <c:v>11.731193148537542</c:v>
                </c:pt>
                <c:pt idx="20800">
                  <c:v>11.731201187607398</c:v>
                </c:pt>
                <c:pt idx="20801">
                  <c:v>11.731209226612748</c:v>
                </c:pt>
                <c:pt idx="20802">
                  <c:v>11.731217265553319</c:v>
                </c:pt>
                <c:pt idx="20803">
                  <c:v>11.731225304429348</c:v>
                </c:pt>
                <c:pt idx="20804">
                  <c:v>11.731233343240712</c:v>
                </c:pt>
                <c:pt idx="20805">
                  <c:v>11.73124138198744</c:v>
                </c:pt>
                <c:pt idx="20806">
                  <c:v>11.731249420669698</c:v>
                </c:pt>
                <c:pt idx="20807">
                  <c:v>11.731257459287216</c:v>
                </c:pt>
                <c:pt idx="20808">
                  <c:v>11.731265497840013</c:v>
                </c:pt>
                <c:pt idx="20809">
                  <c:v>11.731273536328398</c:v>
                </c:pt>
                <c:pt idx="20810">
                  <c:v>11.731281574752048</c:v>
                </c:pt>
                <c:pt idx="20811">
                  <c:v>11.731289613111111</c:v>
                </c:pt>
                <c:pt idx="20812">
                  <c:v>11.731297651405548</c:v>
                </c:pt>
                <c:pt idx="20813">
                  <c:v>11.731305689635272</c:v>
                </c:pt>
                <c:pt idx="20814">
                  <c:v>11.731313727800412</c:v>
                </c:pt>
                <c:pt idx="20815">
                  <c:v>11.731321765900988</c:v>
                </c:pt>
                <c:pt idx="20816">
                  <c:v>11.731329803937058</c:v>
                </c:pt>
                <c:pt idx="20817">
                  <c:v>11.731337841908518</c:v>
                </c:pt>
                <c:pt idx="20818">
                  <c:v>11.731345879815303</c:v>
                </c:pt>
                <c:pt idx="20819">
                  <c:v>11.731353917657398</c:v>
                </c:pt>
                <c:pt idx="20820">
                  <c:v>11.73136195543491</c:v>
                </c:pt>
                <c:pt idx="20821">
                  <c:v>11.731369993147968</c:v>
                </c:pt>
                <c:pt idx="20822">
                  <c:v>11.731378030796199</c:v>
                </c:pt>
                <c:pt idx="20823">
                  <c:v>11.731386068380051</c:v>
                </c:pt>
                <c:pt idx="20824">
                  <c:v>11.731394105899099</c:v>
                </c:pt>
                <c:pt idx="20825">
                  <c:v>11.731402143353698</c:v>
                </c:pt>
                <c:pt idx="20826">
                  <c:v>11.731410180743648</c:v>
                </c:pt>
                <c:pt idx="20827">
                  <c:v>11.73141821806902</c:v>
                </c:pt>
                <c:pt idx="20828">
                  <c:v>11.731426255329756</c:v>
                </c:pt>
                <c:pt idx="20829">
                  <c:v>11.731434292525998</c:v>
                </c:pt>
                <c:pt idx="20830">
                  <c:v>11.731442329657444</c:v>
                </c:pt>
                <c:pt idx="20831">
                  <c:v>11.731450366724395</c:v>
                </c:pt>
                <c:pt idx="20832">
                  <c:v>11.731458403726748</c:v>
                </c:pt>
                <c:pt idx="20833">
                  <c:v>11.731466440664498</c:v>
                </c:pt>
                <c:pt idx="20834">
                  <c:v>11.731474477537695</c:v>
                </c:pt>
                <c:pt idx="20835">
                  <c:v>11.731482514346384</c:v>
                </c:pt>
                <c:pt idx="20836">
                  <c:v>11.731490551090271</c:v>
                </c:pt>
                <c:pt idx="20837">
                  <c:v>11.731498587769677</c:v>
                </c:pt>
                <c:pt idx="20838">
                  <c:v>11.731506624384494</c:v>
                </c:pt>
                <c:pt idx="20839">
                  <c:v>11.731514660934698</c:v>
                </c:pt>
                <c:pt idx="20840">
                  <c:v>11.731522697420369</c:v>
                </c:pt>
                <c:pt idx="20841">
                  <c:v>11.73153073384143</c:v>
                </c:pt>
                <c:pt idx="20842">
                  <c:v>11.731538770197901</c:v>
                </c:pt>
                <c:pt idx="20843">
                  <c:v>11.731546806489806</c:v>
                </c:pt>
                <c:pt idx="20844">
                  <c:v>11.731554842717113</c:v>
                </c:pt>
                <c:pt idx="20845">
                  <c:v>11.731562878879846</c:v>
                </c:pt>
                <c:pt idx="20846">
                  <c:v>11.731570914977999</c:v>
                </c:pt>
                <c:pt idx="20847">
                  <c:v>11.731578951011429</c:v>
                </c:pt>
                <c:pt idx="20848">
                  <c:v>11.731586986980568</c:v>
                </c:pt>
                <c:pt idx="20849">
                  <c:v>11.731595022884992</c:v>
                </c:pt>
                <c:pt idx="20850">
                  <c:v>11.731603058724838</c:v>
                </c:pt>
                <c:pt idx="20851">
                  <c:v>11.731611094500098</c:v>
                </c:pt>
                <c:pt idx="20852">
                  <c:v>11.731619130210715</c:v>
                </c:pt>
                <c:pt idx="20853">
                  <c:v>11.731627165856809</c:v>
                </c:pt>
                <c:pt idx="20854">
                  <c:v>11.731635201438488</c:v>
                </c:pt>
                <c:pt idx="20855">
                  <c:v>11.731643236955469</c:v>
                </c:pt>
                <c:pt idx="20856">
                  <c:v>11.731651272407888</c:v>
                </c:pt>
                <c:pt idx="20857">
                  <c:v>11.731659307795738</c:v>
                </c:pt>
                <c:pt idx="20858">
                  <c:v>11.731667343118998</c:v>
                </c:pt>
                <c:pt idx="20859">
                  <c:v>11.731675378377718</c:v>
                </c:pt>
                <c:pt idx="20860">
                  <c:v>11.731683413571798</c:v>
                </c:pt>
                <c:pt idx="20861">
                  <c:v>11.731691448701385</c:v>
                </c:pt>
                <c:pt idx="20862">
                  <c:v>11.731699483766493</c:v>
                </c:pt>
                <c:pt idx="20863">
                  <c:v>11.731707518766974</c:v>
                </c:pt>
                <c:pt idx="20864">
                  <c:v>11.731715553702848</c:v>
                </c:pt>
                <c:pt idx="20865">
                  <c:v>11.731723588574079</c:v>
                </c:pt>
                <c:pt idx="20866">
                  <c:v>11.731731623380981</c:v>
                </c:pt>
                <c:pt idx="20867">
                  <c:v>11.731739658123226</c:v>
                </c:pt>
                <c:pt idx="20868">
                  <c:v>11.731747692800868</c:v>
                </c:pt>
                <c:pt idx="20869">
                  <c:v>11.731755727413907</c:v>
                </c:pt>
                <c:pt idx="20870">
                  <c:v>11.731763761962396</c:v>
                </c:pt>
                <c:pt idx="20871">
                  <c:v>11.731771796446433</c:v>
                </c:pt>
                <c:pt idx="20872">
                  <c:v>11.731779830866008</c:v>
                </c:pt>
                <c:pt idx="20873">
                  <c:v>11.731787865220912</c:v>
                </c:pt>
                <c:pt idx="20874">
                  <c:v>11.731795899511262</c:v>
                </c:pt>
                <c:pt idx="20875">
                  <c:v>11.731803933737048</c:v>
                </c:pt>
                <c:pt idx="20876">
                  <c:v>11.731811967898226</c:v>
                </c:pt>
                <c:pt idx="20877">
                  <c:v>11.731820001994929</c:v>
                </c:pt>
                <c:pt idx="20878">
                  <c:v>11.731828036027148</c:v>
                </c:pt>
                <c:pt idx="20879">
                  <c:v>11.731836069994799</c:v>
                </c:pt>
                <c:pt idx="20880">
                  <c:v>11.731844103897798</c:v>
                </c:pt>
                <c:pt idx="20881">
                  <c:v>11.731852137736398</c:v>
                </c:pt>
                <c:pt idx="20882">
                  <c:v>11.731860171510267</c:v>
                </c:pt>
                <c:pt idx="20883">
                  <c:v>11.731868205219735</c:v>
                </c:pt>
                <c:pt idx="20884">
                  <c:v>11.731876238864734</c:v>
                </c:pt>
                <c:pt idx="20885">
                  <c:v>11.7318842724451</c:v>
                </c:pt>
                <c:pt idx="20886">
                  <c:v>11.731892305960928</c:v>
                </c:pt>
                <c:pt idx="20887">
                  <c:v>11.731900339412219</c:v>
                </c:pt>
                <c:pt idx="20888">
                  <c:v>11.731908372798948</c:v>
                </c:pt>
                <c:pt idx="20889">
                  <c:v>11.731916406121108</c:v>
                </c:pt>
                <c:pt idx="20890">
                  <c:v>11.731924439378798</c:v>
                </c:pt>
                <c:pt idx="20891">
                  <c:v>11.731932472572018</c:v>
                </c:pt>
                <c:pt idx="20892">
                  <c:v>11.731940505700658</c:v>
                </c:pt>
                <c:pt idx="20893">
                  <c:v>11.731948538764749</c:v>
                </c:pt>
                <c:pt idx="20894">
                  <c:v>11.731956571764314</c:v>
                </c:pt>
                <c:pt idx="20895">
                  <c:v>11.731964604699343</c:v>
                </c:pt>
                <c:pt idx="20896">
                  <c:v>11.731972637569848</c:v>
                </c:pt>
                <c:pt idx="20897">
                  <c:v>11.731980670375798</c:v>
                </c:pt>
                <c:pt idx="20898">
                  <c:v>11.731988703117199</c:v>
                </c:pt>
                <c:pt idx="20899">
                  <c:v>11.731996735794215</c:v>
                </c:pt>
                <c:pt idx="20900">
                  <c:v>11.732004768406622</c:v>
                </c:pt>
                <c:pt idx="20901">
                  <c:v>11.732012800954498</c:v>
                </c:pt>
                <c:pt idx="20902">
                  <c:v>11.732020833437868</c:v>
                </c:pt>
                <c:pt idx="20903">
                  <c:v>11.732028865856698</c:v>
                </c:pt>
                <c:pt idx="20904">
                  <c:v>11.732036898211074</c:v>
                </c:pt>
                <c:pt idx="20905">
                  <c:v>11.732044930500839</c:v>
                </c:pt>
                <c:pt idx="20906">
                  <c:v>11.732052962726128</c:v>
                </c:pt>
                <c:pt idx="20907">
                  <c:v>11.732060994886899</c:v>
                </c:pt>
                <c:pt idx="20908">
                  <c:v>11.732069026983153</c:v>
                </c:pt>
                <c:pt idx="20909">
                  <c:v>11.732077059014898</c:v>
                </c:pt>
                <c:pt idx="20910">
                  <c:v>11.732085090982128</c:v>
                </c:pt>
                <c:pt idx="20911">
                  <c:v>11.732093122884843</c:v>
                </c:pt>
                <c:pt idx="20912">
                  <c:v>11.732101154723049</c:v>
                </c:pt>
                <c:pt idx="20913">
                  <c:v>11.732109186496748</c:v>
                </c:pt>
                <c:pt idx="20914">
                  <c:v>11.732117218206024</c:v>
                </c:pt>
                <c:pt idx="20915">
                  <c:v>11.732125249850617</c:v>
                </c:pt>
                <c:pt idx="20916">
                  <c:v>11.732133281430791</c:v>
                </c:pt>
                <c:pt idx="20917">
                  <c:v>11.732141312946458</c:v>
                </c:pt>
                <c:pt idx="20918">
                  <c:v>11.732149344397621</c:v>
                </c:pt>
                <c:pt idx="20919">
                  <c:v>11.732157375784286</c:v>
                </c:pt>
                <c:pt idx="20920">
                  <c:v>11.732165407106431</c:v>
                </c:pt>
                <c:pt idx="20921">
                  <c:v>11.732173438364091</c:v>
                </c:pt>
                <c:pt idx="20922">
                  <c:v>11.732181469557245</c:v>
                </c:pt>
                <c:pt idx="20923">
                  <c:v>11.732189500685926</c:v>
                </c:pt>
                <c:pt idx="20924">
                  <c:v>11.732197531750057</c:v>
                </c:pt>
                <c:pt idx="20925">
                  <c:v>11.732205562749716</c:v>
                </c:pt>
                <c:pt idx="20926">
                  <c:v>11.732213593684868</c:v>
                </c:pt>
                <c:pt idx="20927">
                  <c:v>11.732221624555411</c:v>
                </c:pt>
                <c:pt idx="20928">
                  <c:v>11.732229655361717</c:v>
                </c:pt>
                <c:pt idx="20929">
                  <c:v>11.732237686103396</c:v>
                </c:pt>
                <c:pt idx="20930">
                  <c:v>11.732245716780568</c:v>
                </c:pt>
                <c:pt idx="20931">
                  <c:v>11.732253747393248</c:v>
                </c:pt>
                <c:pt idx="20932">
                  <c:v>11.732261777941448</c:v>
                </c:pt>
                <c:pt idx="20933">
                  <c:v>11.732269808425206</c:v>
                </c:pt>
                <c:pt idx="20934">
                  <c:v>11.732277838844428</c:v>
                </c:pt>
                <c:pt idx="20935">
                  <c:v>11.732285869199169</c:v>
                </c:pt>
                <c:pt idx="20936">
                  <c:v>11.732293899489424</c:v>
                </c:pt>
                <c:pt idx="20937">
                  <c:v>11.732301929715101</c:v>
                </c:pt>
                <c:pt idx="20938">
                  <c:v>11.73230995987648</c:v>
                </c:pt>
                <c:pt idx="20939">
                  <c:v>11.732317989973268</c:v>
                </c:pt>
                <c:pt idx="20940">
                  <c:v>11.732326020005603</c:v>
                </c:pt>
                <c:pt idx="20941">
                  <c:v>11.732334049973444</c:v>
                </c:pt>
                <c:pt idx="20942">
                  <c:v>11.732342079876805</c:v>
                </c:pt>
                <c:pt idx="20943">
                  <c:v>11.732350109715668</c:v>
                </c:pt>
                <c:pt idx="20944">
                  <c:v>11.732358139490048</c:v>
                </c:pt>
                <c:pt idx="20945">
                  <c:v>11.732366169200015</c:v>
                </c:pt>
                <c:pt idx="20946">
                  <c:v>11.732374198845465</c:v>
                </c:pt>
                <c:pt idx="20947">
                  <c:v>11.732382228426452</c:v>
                </c:pt>
                <c:pt idx="20948">
                  <c:v>11.732390257942956</c:v>
                </c:pt>
                <c:pt idx="20949">
                  <c:v>11.732398287394968</c:v>
                </c:pt>
                <c:pt idx="20950">
                  <c:v>11.732406316782576</c:v>
                </c:pt>
                <c:pt idx="20951">
                  <c:v>11.732414346105626</c:v>
                </c:pt>
                <c:pt idx="20952">
                  <c:v>11.732422375364274</c:v>
                </c:pt>
                <c:pt idx="20953">
                  <c:v>11.732430404558396</c:v>
                </c:pt>
                <c:pt idx="20954">
                  <c:v>11.732438433688074</c:v>
                </c:pt>
                <c:pt idx="20955">
                  <c:v>11.732446462753289</c:v>
                </c:pt>
                <c:pt idx="20956">
                  <c:v>11.732454491754044</c:v>
                </c:pt>
                <c:pt idx="20957">
                  <c:v>11.732462520690325</c:v>
                </c:pt>
                <c:pt idx="20958">
                  <c:v>11.73247054956215</c:v>
                </c:pt>
                <c:pt idx="20959">
                  <c:v>11.732478578369514</c:v>
                </c:pt>
                <c:pt idx="20960">
                  <c:v>11.732486607112422</c:v>
                </c:pt>
                <c:pt idx="20961">
                  <c:v>11.73249463579085</c:v>
                </c:pt>
                <c:pt idx="20962">
                  <c:v>11.73250266440483</c:v>
                </c:pt>
                <c:pt idx="20963">
                  <c:v>11.732510692954351</c:v>
                </c:pt>
                <c:pt idx="20964">
                  <c:v>11.732518721439398</c:v>
                </c:pt>
                <c:pt idx="20965">
                  <c:v>11.732526749860027</c:v>
                </c:pt>
                <c:pt idx="20966">
                  <c:v>11.732534778216182</c:v>
                </c:pt>
                <c:pt idx="20967">
                  <c:v>11.732542806507986</c:v>
                </c:pt>
                <c:pt idx="20968">
                  <c:v>11.732550834735127</c:v>
                </c:pt>
                <c:pt idx="20969">
                  <c:v>11.732558862897923</c:v>
                </c:pt>
                <c:pt idx="20970">
                  <c:v>11.732566890996274</c:v>
                </c:pt>
                <c:pt idx="20971">
                  <c:v>11.73257491903016</c:v>
                </c:pt>
                <c:pt idx="20972">
                  <c:v>11.732582946999624</c:v>
                </c:pt>
                <c:pt idx="20973">
                  <c:v>11.732590974904626</c:v>
                </c:pt>
                <c:pt idx="20974">
                  <c:v>11.732599002745156</c:v>
                </c:pt>
                <c:pt idx="20975">
                  <c:v>11.732607030521272</c:v>
                </c:pt>
                <c:pt idx="20976">
                  <c:v>11.732615058232922</c:v>
                </c:pt>
                <c:pt idx="20977">
                  <c:v>11.732623085880098</c:v>
                </c:pt>
                <c:pt idx="20978">
                  <c:v>11.73263111346292</c:v>
                </c:pt>
                <c:pt idx="20979">
                  <c:v>11.73263914098125</c:v>
                </c:pt>
                <c:pt idx="20980">
                  <c:v>11.732647168435138</c:v>
                </c:pt>
                <c:pt idx="20981">
                  <c:v>11.732655195824591</c:v>
                </c:pt>
                <c:pt idx="20982">
                  <c:v>11.732663223149606</c:v>
                </c:pt>
                <c:pt idx="20983">
                  <c:v>11.732671250410148</c:v>
                </c:pt>
                <c:pt idx="20984">
                  <c:v>11.732679277606326</c:v>
                </c:pt>
                <c:pt idx="20985">
                  <c:v>11.732687304738029</c:v>
                </c:pt>
                <c:pt idx="20986">
                  <c:v>11.732695331805306</c:v>
                </c:pt>
                <c:pt idx="20987">
                  <c:v>11.732703358808136</c:v>
                </c:pt>
                <c:pt idx="20988">
                  <c:v>11.732711385746541</c:v>
                </c:pt>
                <c:pt idx="20989">
                  <c:v>11.732719412620517</c:v>
                </c:pt>
                <c:pt idx="20990">
                  <c:v>11.732727439430048</c:v>
                </c:pt>
                <c:pt idx="20991">
                  <c:v>11.732735466175168</c:v>
                </c:pt>
                <c:pt idx="20992">
                  <c:v>11.732743492855848</c:v>
                </c:pt>
                <c:pt idx="20993">
                  <c:v>11.732751519472121</c:v>
                </c:pt>
                <c:pt idx="20994">
                  <c:v>11.732759546023956</c:v>
                </c:pt>
                <c:pt idx="20995">
                  <c:v>11.732767572511364</c:v>
                </c:pt>
                <c:pt idx="20996">
                  <c:v>11.732775598934349</c:v>
                </c:pt>
                <c:pt idx="20997">
                  <c:v>11.732783625292909</c:v>
                </c:pt>
                <c:pt idx="20998">
                  <c:v>11.73279165158705</c:v>
                </c:pt>
                <c:pt idx="20999">
                  <c:v>11.73279967781677</c:v>
                </c:pt>
                <c:pt idx="21000">
                  <c:v>11.732807703982067</c:v>
                </c:pt>
                <c:pt idx="21001">
                  <c:v>11.732815730082946</c:v>
                </c:pt>
                <c:pt idx="21002">
                  <c:v>11.732823756119398</c:v>
                </c:pt>
                <c:pt idx="21003">
                  <c:v>11.732831782091353</c:v>
                </c:pt>
                <c:pt idx="21004">
                  <c:v>11.732839807999104</c:v>
                </c:pt>
                <c:pt idx="21005">
                  <c:v>11.732847833842326</c:v>
                </c:pt>
                <c:pt idx="21006">
                  <c:v>11.7328558596211</c:v>
                </c:pt>
                <c:pt idx="21007">
                  <c:v>11.732863885335448</c:v>
                </c:pt>
                <c:pt idx="21008">
                  <c:v>11.732871910985468</c:v>
                </c:pt>
                <c:pt idx="21009">
                  <c:v>11.732879936571035</c:v>
                </c:pt>
                <c:pt idx="21010">
                  <c:v>11.732887962092191</c:v>
                </c:pt>
                <c:pt idx="21011">
                  <c:v>11.73289598754895</c:v>
                </c:pt>
                <c:pt idx="21012">
                  <c:v>11.732904012941304</c:v>
                </c:pt>
                <c:pt idx="21013">
                  <c:v>11.732912038269276</c:v>
                </c:pt>
                <c:pt idx="21014">
                  <c:v>11.732920063532658</c:v>
                </c:pt>
                <c:pt idx="21015">
                  <c:v>11.732928088731741</c:v>
                </c:pt>
                <c:pt idx="21016">
                  <c:v>11.732936113866682</c:v>
                </c:pt>
                <c:pt idx="21017">
                  <c:v>11.73294413893692</c:v>
                </c:pt>
                <c:pt idx="21018">
                  <c:v>11.732952163942818</c:v>
                </c:pt>
                <c:pt idx="21019">
                  <c:v>11.732960188884348</c:v>
                </c:pt>
                <c:pt idx="21020">
                  <c:v>11.732968213761469</c:v>
                </c:pt>
                <c:pt idx="21021">
                  <c:v>11.73297623857419</c:v>
                </c:pt>
                <c:pt idx="21022">
                  <c:v>11.732984263322514</c:v>
                </c:pt>
                <c:pt idx="21023">
                  <c:v>11.73299228800645</c:v>
                </c:pt>
                <c:pt idx="21024">
                  <c:v>11.733000312625975</c:v>
                </c:pt>
                <c:pt idx="21025">
                  <c:v>11.733008337181113</c:v>
                </c:pt>
                <c:pt idx="21026">
                  <c:v>11.733016361671798</c:v>
                </c:pt>
                <c:pt idx="21027">
                  <c:v>11.733024386098213</c:v>
                </c:pt>
                <c:pt idx="21028">
                  <c:v>11.733032410460169</c:v>
                </c:pt>
                <c:pt idx="21029">
                  <c:v>11.733040434757749</c:v>
                </c:pt>
                <c:pt idx="21030">
                  <c:v>11.733048458990933</c:v>
                </c:pt>
                <c:pt idx="21031">
                  <c:v>11.733056483159718</c:v>
                </c:pt>
                <c:pt idx="21032">
                  <c:v>11.733064507264139</c:v>
                </c:pt>
                <c:pt idx="21033">
                  <c:v>11.733072531304163</c:v>
                </c:pt>
                <c:pt idx="21034">
                  <c:v>11.733080555279802</c:v>
                </c:pt>
                <c:pt idx="21035">
                  <c:v>11.733088579191058</c:v>
                </c:pt>
                <c:pt idx="21036">
                  <c:v>11.73309660303793</c:v>
                </c:pt>
                <c:pt idx="21037">
                  <c:v>11.733104626820419</c:v>
                </c:pt>
                <c:pt idx="21038">
                  <c:v>11.733112650538498</c:v>
                </c:pt>
                <c:pt idx="21039">
                  <c:v>11.733120674192261</c:v>
                </c:pt>
                <c:pt idx="21040">
                  <c:v>11.733128697781618</c:v>
                </c:pt>
                <c:pt idx="21041">
                  <c:v>11.733136721306593</c:v>
                </c:pt>
                <c:pt idx="21042">
                  <c:v>11.733144744767191</c:v>
                </c:pt>
                <c:pt idx="21043">
                  <c:v>11.733152768163411</c:v>
                </c:pt>
                <c:pt idx="21044">
                  <c:v>11.733160791495248</c:v>
                </c:pt>
                <c:pt idx="21045">
                  <c:v>11.73316881476274</c:v>
                </c:pt>
                <c:pt idx="21046">
                  <c:v>11.733176837965846</c:v>
                </c:pt>
                <c:pt idx="21047">
                  <c:v>11.733184861104569</c:v>
                </c:pt>
                <c:pt idx="21048">
                  <c:v>11.733192884178937</c:v>
                </c:pt>
                <c:pt idx="21049">
                  <c:v>11.73320090718893</c:v>
                </c:pt>
                <c:pt idx="21050">
                  <c:v>11.733208930134445</c:v>
                </c:pt>
                <c:pt idx="21051">
                  <c:v>11.733216953015813</c:v>
                </c:pt>
                <c:pt idx="21052">
                  <c:v>11.733224975832698</c:v>
                </c:pt>
                <c:pt idx="21053">
                  <c:v>11.733232998585256</c:v>
                </c:pt>
                <c:pt idx="21054">
                  <c:v>11.733241021273296</c:v>
                </c:pt>
                <c:pt idx="21055">
                  <c:v>11.733249043897191</c:v>
                </c:pt>
                <c:pt idx="21056">
                  <c:v>11.733257066456618</c:v>
                </c:pt>
                <c:pt idx="21057">
                  <c:v>11.733265088951612</c:v>
                </c:pt>
                <c:pt idx="21058">
                  <c:v>11.73327311138233</c:v>
                </c:pt>
                <c:pt idx="21059">
                  <c:v>11.733281133748768</c:v>
                </c:pt>
                <c:pt idx="21060">
                  <c:v>11.733289156050768</c:v>
                </c:pt>
                <c:pt idx="21061">
                  <c:v>11.733297178288421</c:v>
                </c:pt>
                <c:pt idx="21062">
                  <c:v>11.733305200461698</c:v>
                </c:pt>
                <c:pt idx="21063">
                  <c:v>11.73331322257051</c:v>
                </c:pt>
                <c:pt idx="21064">
                  <c:v>11.733321244615086</c:v>
                </c:pt>
                <c:pt idx="21065">
                  <c:v>11.733329266595398</c:v>
                </c:pt>
                <c:pt idx="21066">
                  <c:v>11.733337288511319</c:v>
                </c:pt>
                <c:pt idx="21067">
                  <c:v>11.733345310362841</c:v>
                </c:pt>
                <c:pt idx="21068">
                  <c:v>11.733353332149999</c:v>
                </c:pt>
                <c:pt idx="21069">
                  <c:v>11.733361353872713</c:v>
                </c:pt>
                <c:pt idx="21070">
                  <c:v>11.733369375531318</c:v>
                </c:pt>
                <c:pt idx="21071">
                  <c:v>11.733377397125448</c:v>
                </c:pt>
                <c:pt idx="21072">
                  <c:v>11.733385418655237</c:v>
                </c:pt>
                <c:pt idx="21073">
                  <c:v>11.733393440120562</c:v>
                </c:pt>
                <c:pt idx="21074">
                  <c:v>11.733401461521748</c:v>
                </c:pt>
                <c:pt idx="21075">
                  <c:v>11.733409482858518</c:v>
                </c:pt>
                <c:pt idx="21076">
                  <c:v>11.733417504130946</c:v>
                </c:pt>
                <c:pt idx="21077">
                  <c:v>11.733425525339021</c:v>
                </c:pt>
                <c:pt idx="21078">
                  <c:v>11.733433546482756</c:v>
                </c:pt>
                <c:pt idx="21079">
                  <c:v>11.733441567562153</c:v>
                </c:pt>
                <c:pt idx="21080">
                  <c:v>11.733449588577226</c:v>
                </c:pt>
                <c:pt idx="21081">
                  <c:v>11.733457609527974</c:v>
                </c:pt>
                <c:pt idx="21082">
                  <c:v>11.733465630414321</c:v>
                </c:pt>
                <c:pt idx="21083">
                  <c:v>11.733473651236368</c:v>
                </c:pt>
                <c:pt idx="21084">
                  <c:v>11.733481671994099</c:v>
                </c:pt>
                <c:pt idx="21085">
                  <c:v>11.733489692687504</c:v>
                </c:pt>
                <c:pt idx="21086">
                  <c:v>11.733497713316545</c:v>
                </c:pt>
                <c:pt idx="21087">
                  <c:v>11.733505733881273</c:v>
                </c:pt>
                <c:pt idx="21088">
                  <c:v>11.733513754381669</c:v>
                </c:pt>
                <c:pt idx="21089">
                  <c:v>11.733521774817698</c:v>
                </c:pt>
                <c:pt idx="21090">
                  <c:v>11.733529795189488</c:v>
                </c:pt>
                <c:pt idx="21091">
                  <c:v>11.733537815497003</c:v>
                </c:pt>
                <c:pt idx="21092">
                  <c:v>11.733545835740006</c:v>
                </c:pt>
                <c:pt idx="21093">
                  <c:v>11.733553855918769</c:v>
                </c:pt>
                <c:pt idx="21094">
                  <c:v>11.733561876033217</c:v>
                </c:pt>
                <c:pt idx="21095">
                  <c:v>11.733569896083354</c:v>
                </c:pt>
                <c:pt idx="21096">
                  <c:v>11.733577916069146</c:v>
                </c:pt>
                <c:pt idx="21097">
                  <c:v>11.733585935990632</c:v>
                </c:pt>
                <c:pt idx="21098">
                  <c:v>11.7335939558478</c:v>
                </c:pt>
                <c:pt idx="21099">
                  <c:v>11.733601975640649</c:v>
                </c:pt>
                <c:pt idx="21100">
                  <c:v>11.733609995369179</c:v>
                </c:pt>
                <c:pt idx="21101">
                  <c:v>11.733618015033397</c:v>
                </c:pt>
                <c:pt idx="21102">
                  <c:v>11.7336260346333</c:v>
                </c:pt>
                <c:pt idx="21103">
                  <c:v>11.733634054168995</c:v>
                </c:pt>
                <c:pt idx="21104">
                  <c:v>11.733642073640164</c:v>
                </c:pt>
                <c:pt idx="21105">
                  <c:v>11.733650093047128</c:v>
                </c:pt>
                <c:pt idx="21106">
                  <c:v>11.733658112389783</c:v>
                </c:pt>
                <c:pt idx="21107">
                  <c:v>11.733666131668128</c:v>
                </c:pt>
                <c:pt idx="21108">
                  <c:v>11.733674150882161</c:v>
                </c:pt>
                <c:pt idx="21109">
                  <c:v>11.733682170031893</c:v>
                </c:pt>
                <c:pt idx="21110">
                  <c:v>11.733690189117318</c:v>
                </c:pt>
                <c:pt idx="21111">
                  <c:v>11.733698208138435</c:v>
                </c:pt>
                <c:pt idx="21112">
                  <c:v>11.733706227095254</c:v>
                </c:pt>
                <c:pt idx="21113">
                  <c:v>11.733714245987764</c:v>
                </c:pt>
                <c:pt idx="21114">
                  <c:v>11.733722264815968</c:v>
                </c:pt>
                <c:pt idx="21115">
                  <c:v>11.733730283579868</c:v>
                </c:pt>
                <c:pt idx="21116">
                  <c:v>11.733738302279468</c:v>
                </c:pt>
                <c:pt idx="21117">
                  <c:v>11.733746320914793</c:v>
                </c:pt>
                <c:pt idx="21118">
                  <c:v>11.733754339485804</c:v>
                </c:pt>
                <c:pt idx="21119">
                  <c:v>11.733762357992513</c:v>
                </c:pt>
                <c:pt idx="21120">
                  <c:v>11.733770376434935</c:v>
                </c:pt>
                <c:pt idx="21121">
                  <c:v>11.733778394812971</c:v>
                </c:pt>
                <c:pt idx="21122">
                  <c:v>11.733786413126886</c:v>
                </c:pt>
                <c:pt idx="21123">
                  <c:v>11.733794431376419</c:v>
                </c:pt>
                <c:pt idx="21124">
                  <c:v>11.733802449561667</c:v>
                </c:pt>
                <c:pt idx="21125">
                  <c:v>11.733810467682618</c:v>
                </c:pt>
                <c:pt idx="21126">
                  <c:v>11.733818485739189</c:v>
                </c:pt>
                <c:pt idx="21127">
                  <c:v>11.733826503731658</c:v>
                </c:pt>
                <c:pt idx="21128">
                  <c:v>11.733834521659746</c:v>
                </c:pt>
                <c:pt idx="21129">
                  <c:v>11.73384253952355</c:v>
                </c:pt>
                <c:pt idx="21130">
                  <c:v>11.733850557323064</c:v>
                </c:pt>
                <c:pt idx="21131">
                  <c:v>11.73385857505829</c:v>
                </c:pt>
                <c:pt idx="21132">
                  <c:v>11.733866592729274</c:v>
                </c:pt>
                <c:pt idx="21133">
                  <c:v>11.733874610335903</c:v>
                </c:pt>
                <c:pt idx="21134">
                  <c:v>11.733882627878286</c:v>
                </c:pt>
                <c:pt idx="21135">
                  <c:v>11.733890645356388</c:v>
                </c:pt>
                <c:pt idx="21136">
                  <c:v>11.733898662770091</c:v>
                </c:pt>
                <c:pt idx="21137">
                  <c:v>11.733906680119748</c:v>
                </c:pt>
                <c:pt idx="21138">
                  <c:v>11.733914697405021</c:v>
                </c:pt>
                <c:pt idx="21139">
                  <c:v>11.733922714626013</c:v>
                </c:pt>
                <c:pt idx="21140">
                  <c:v>11.733930731782728</c:v>
                </c:pt>
                <c:pt idx="21141">
                  <c:v>11.733938748875076</c:v>
                </c:pt>
                <c:pt idx="21142">
                  <c:v>11.733946765903337</c:v>
                </c:pt>
                <c:pt idx="21143">
                  <c:v>11.733954782867233</c:v>
                </c:pt>
                <c:pt idx="21144">
                  <c:v>11.733962799766848</c:v>
                </c:pt>
                <c:pt idx="21145">
                  <c:v>11.733970816602216</c:v>
                </c:pt>
                <c:pt idx="21146">
                  <c:v>11.733978833373293</c:v>
                </c:pt>
                <c:pt idx="21147">
                  <c:v>11.733986850080116</c:v>
                </c:pt>
                <c:pt idx="21148">
                  <c:v>11.733994866722664</c:v>
                </c:pt>
                <c:pt idx="21149">
                  <c:v>11.734002883300947</c:v>
                </c:pt>
                <c:pt idx="21150">
                  <c:v>11.734010899814967</c:v>
                </c:pt>
                <c:pt idx="21151">
                  <c:v>11.734018916264718</c:v>
                </c:pt>
                <c:pt idx="21152">
                  <c:v>11.734026932650213</c:v>
                </c:pt>
                <c:pt idx="21153">
                  <c:v>11.734034948971443</c:v>
                </c:pt>
                <c:pt idx="21154">
                  <c:v>11.734042965228413</c:v>
                </c:pt>
                <c:pt idx="21155">
                  <c:v>11.734050981421031</c:v>
                </c:pt>
                <c:pt idx="21156">
                  <c:v>11.734058997549548</c:v>
                </c:pt>
                <c:pt idx="21157">
                  <c:v>11.734067013613748</c:v>
                </c:pt>
                <c:pt idx="21158">
                  <c:v>11.734075029613612</c:v>
                </c:pt>
                <c:pt idx="21159">
                  <c:v>11.734083045549381</c:v>
                </c:pt>
                <c:pt idx="21160">
                  <c:v>11.734091061420706</c:v>
                </c:pt>
                <c:pt idx="21161">
                  <c:v>11.734099077227979</c:v>
                </c:pt>
                <c:pt idx="21162">
                  <c:v>11.734107092970794</c:v>
                </c:pt>
                <c:pt idx="21163">
                  <c:v>11.73411510864948</c:v>
                </c:pt>
                <c:pt idx="21164">
                  <c:v>11.734123124263874</c:v>
                </c:pt>
                <c:pt idx="21165">
                  <c:v>11.734131139814098</c:v>
                </c:pt>
                <c:pt idx="21166">
                  <c:v>11.734139155300069</c:v>
                </c:pt>
                <c:pt idx="21167">
                  <c:v>11.734147170721718</c:v>
                </c:pt>
                <c:pt idx="21168">
                  <c:v>11.734155186079038</c:v>
                </c:pt>
                <c:pt idx="21169">
                  <c:v>11.734163201372251</c:v>
                </c:pt>
                <c:pt idx="21170">
                  <c:v>11.734171216601268</c:v>
                </c:pt>
                <c:pt idx="21171">
                  <c:v>11.734179231765971</c:v>
                </c:pt>
                <c:pt idx="21172">
                  <c:v>11.734187246866419</c:v>
                </c:pt>
                <c:pt idx="21173">
                  <c:v>11.734195261902618</c:v>
                </c:pt>
                <c:pt idx="21174">
                  <c:v>11.734203276874503</c:v>
                </c:pt>
                <c:pt idx="21175">
                  <c:v>11.734211291782318</c:v>
                </c:pt>
                <c:pt idx="21176">
                  <c:v>11.734219306625798</c:v>
                </c:pt>
                <c:pt idx="21177">
                  <c:v>11.734227321404981</c:v>
                </c:pt>
                <c:pt idx="21178">
                  <c:v>11.734235336120085</c:v>
                </c:pt>
                <c:pt idx="21179">
                  <c:v>11.734243350770745</c:v>
                </c:pt>
                <c:pt idx="21180">
                  <c:v>11.734251365357292</c:v>
                </c:pt>
                <c:pt idx="21181">
                  <c:v>11.734259379879719</c:v>
                </c:pt>
                <c:pt idx="21182">
                  <c:v>11.734267394337717</c:v>
                </c:pt>
                <c:pt idx="21183">
                  <c:v>11.734275408731495</c:v>
                </c:pt>
                <c:pt idx="21184">
                  <c:v>11.734283423061248</c:v>
                </c:pt>
                <c:pt idx="21185">
                  <c:v>11.734291437326668</c:v>
                </c:pt>
                <c:pt idx="21186">
                  <c:v>11.734299451527818</c:v>
                </c:pt>
                <c:pt idx="21187">
                  <c:v>11.734307465664681</c:v>
                </c:pt>
                <c:pt idx="21188">
                  <c:v>11.734315479737379</c:v>
                </c:pt>
                <c:pt idx="21189">
                  <c:v>11.734323493745865</c:v>
                </c:pt>
                <c:pt idx="21190">
                  <c:v>11.734331507690218</c:v>
                </c:pt>
                <c:pt idx="21191">
                  <c:v>11.734339521570268</c:v>
                </c:pt>
                <c:pt idx="21192">
                  <c:v>11.7343475353861</c:v>
                </c:pt>
                <c:pt idx="21193">
                  <c:v>11.734355549137693</c:v>
                </c:pt>
                <c:pt idx="21194">
                  <c:v>11.734363562824981</c:v>
                </c:pt>
                <c:pt idx="21195">
                  <c:v>11.734371576448233</c:v>
                </c:pt>
                <c:pt idx="21196">
                  <c:v>11.734379590007148</c:v>
                </c:pt>
                <c:pt idx="21197">
                  <c:v>11.734387603501901</c:v>
                </c:pt>
                <c:pt idx="21198">
                  <c:v>11.734395616932398</c:v>
                </c:pt>
                <c:pt idx="21199">
                  <c:v>11.734403630298701</c:v>
                </c:pt>
                <c:pt idx="21200">
                  <c:v>11.734411643600748</c:v>
                </c:pt>
                <c:pt idx="21201">
                  <c:v>11.734419656838655</c:v>
                </c:pt>
                <c:pt idx="21202">
                  <c:v>11.734427670012311</c:v>
                </c:pt>
                <c:pt idx="21203">
                  <c:v>11.73443568312176</c:v>
                </c:pt>
                <c:pt idx="21204">
                  <c:v>11.734443696167</c:v>
                </c:pt>
                <c:pt idx="21205">
                  <c:v>11.734451709148018</c:v>
                </c:pt>
                <c:pt idx="21206">
                  <c:v>11.734459722064848</c:v>
                </c:pt>
                <c:pt idx="21207">
                  <c:v>11.734467734917461</c:v>
                </c:pt>
                <c:pt idx="21208">
                  <c:v>11.734475747705785</c:v>
                </c:pt>
                <c:pt idx="21209">
                  <c:v>11.734483760429999</c:v>
                </c:pt>
                <c:pt idx="21210">
                  <c:v>11.734491773089999</c:v>
                </c:pt>
                <c:pt idx="21211">
                  <c:v>11.734499785685868</c:v>
                </c:pt>
                <c:pt idx="21212">
                  <c:v>11.734507798217468</c:v>
                </c:pt>
                <c:pt idx="21213">
                  <c:v>11.734515810684883</c:v>
                </c:pt>
                <c:pt idx="21214">
                  <c:v>11.734523823088081</c:v>
                </c:pt>
                <c:pt idx="21215">
                  <c:v>11.734531835427086</c:v>
                </c:pt>
                <c:pt idx="21216">
                  <c:v>11.734539847701894</c:v>
                </c:pt>
                <c:pt idx="21217">
                  <c:v>11.734547859912499</c:v>
                </c:pt>
                <c:pt idx="21218">
                  <c:v>11.734555872058914</c:v>
                </c:pt>
                <c:pt idx="21219">
                  <c:v>11.734563884141098</c:v>
                </c:pt>
                <c:pt idx="21220">
                  <c:v>11.734571896159148</c:v>
                </c:pt>
                <c:pt idx="21221">
                  <c:v>11.734579908112995</c:v>
                </c:pt>
                <c:pt idx="21222">
                  <c:v>11.734587920002642</c:v>
                </c:pt>
                <c:pt idx="21223">
                  <c:v>11.734595931828094</c:v>
                </c:pt>
                <c:pt idx="21224">
                  <c:v>11.734603943589358</c:v>
                </c:pt>
                <c:pt idx="21225">
                  <c:v>11.734611955286438</c:v>
                </c:pt>
                <c:pt idx="21226">
                  <c:v>11.734619966919318</c:v>
                </c:pt>
                <c:pt idx="21227">
                  <c:v>11.734627978488033</c:v>
                </c:pt>
                <c:pt idx="21228">
                  <c:v>11.734635989992498</c:v>
                </c:pt>
                <c:pt idx="21229">
                  <c:v>11.734644001432891</c:v>
                </c:pt>
                <c:pt idx="21230">
                  <c:v>11.73465201280905</c:v>
                </c:pt>
                <c:pt idx="21231">
                  <c:v>11.734660024121018</c:v>
                </c:pt>
                <c:pt idx="21232">
                  <c:v>11.734668035368808</c:v>
                </c:pt>
                <c:pt idx="21233">
                  <c:v>11.734676046552398</c:v>
                </c:pt>
                <c:pt idx="21234">
                  <c:v>11.734684057671855</c:v>
                </c:pt>
                <c:pt idx="21235">
                  <c:v>11.734692068727112</c:v>
                </c:pt>
                <c:pt idx="21236">
                  <c:v>11.734700079718193</c:v>
                </c:pt>
                <c:pt idx="21237">
                  <c:v>11.734708090645093</c:v>
                </c:pt>
                <c:pt idx="21238">
                  <c:v>11.734716101507818</c:v>
                </c:pt>
                <c:pt idx="21239">
                  <c:v>11.734724112306383</c:v>
                </c:pt>
                <c:pt idx="21240">
                  <c:v>11.734732123040768</c:v>
                </c:pt>
                <c:pt idx="21241">
                  <c:v>11.734740133710968</c:v>
                </c:pt>
                <c:pt idx="21242">
                  <c:v>11.734748144316935</c:v>
                </c:pt>
                <c:pt idx="21243">
                  <c:v>11.734756154858895</c:v>
                </c:pt>
                <c:pt idx="21244">
                  <c:v>11.734764165336479</c:v>
                </c:pt>
                <c:pt idx="21245">
                  <c:v>11.734772175750026</c:v>
                </c:pt>
                <c:pt idx="21246">
                  <c:v>11.734780186099448</c:v>
                </c:pt>
                <c:pt idx="21247">
                  <c:v>11.734788196384715</c:v>
                </c:pt>
                <c:pt idx="21248">
                  <c:v>11.734796206605759</c:v>
                </c:pt>
                <c:pt idx="21249">
                  <c:v>11.734804216762656</c:v>
                </c:pt>
                <c:pt idx="21250">
                  <c:v>11.734812226855349</c:v>
                </c:pt>
                <c:pt idx="21251">
                  <c:v>11.734820236883909</c:v>
                </c:pt>
                <c:pt idx="21252">
                  <c:v>11.734828246848299</c:v>
                </c:pt>
                <c:pt idx="21253">
                  <c:v>11.734836256748554</c:v>
                </c:pt>
                <c:pt idx="21254">
                  <c:v>11.73484426658462</c:v>
                </c:pt>
                <c:pt idx="21255">
                  <c:v>11.734852276356543</c:v>
                </c:pt>
                <c:pt idx="21256">
                  <c:v>11.734860286064308</c:v>
                </c:pt>
                <c:pt idx="21257">
                  <c:v>11.734868295707919</c:v>
                </c:pt>
                <c:pt idx="21258">
                  <c:v>11.734876305287369</c:v>
                </c:pt>
                <c:pt idx="21259">
                  <c:v>11.734884314802684</c:v>
                </c:pt>
                <c:pt idx="21260">
                  <c:v>11.734892324253748</c:v>
                </c:pt>
                <c:pt idx="21261">
                  <c:v>11.734900333640818</c:v>
                </c:pt>
                <c:pt idx="21262">
                  <c:v>11.734908342963648</c:v>
                </c:pt>
                <c:pt idx="21263">
                  <c:v>11.73491635222239</c:v>
                </c:pt>
                <c:pt idx="21264">
                  <c:v>11.734924361416839</c:v>
                </c:pt>
                <c:pt idx="21265">
                  <c:v>11.734932370547353</c:v>
                </c:pt>
                <c:pt idx="21266">
                  <c:v>11.734940379613617</c:v>
                </c:pt>
                <c:pt idx="21267">
                  <c:v>11.734948388615638</c:v>
                </c:pt>
                <c:pt idx="21268">
                  <c:v>11.734956397553708</c:v>
                </c:pt>
                <c:pt idx="21269">
                  <c:v>11.734964406427498</c:v>
                </c:pt>
                <c:pt idx="21270">
                  <c:v>11.734972415237218</c:v>
                </c:pt>
                <c:pt idx="21271">
                  <c:v>11.734980423982748</c:v>
                </c:pt>
                <c:pt idx="21272">
                  <c:v>11.734988432664148</c:v>
                </c:pt>
                <c:pt idx="21273">
                  <c:v>11.734996441281448</c:v>
                </c:pt>
                <c:pt idx="21274">
                  <c:v>11.735004449834602</c:v>
                </c:pt>
                <c:pt idx="21275">
                  <c:v>11.735012458323599</c:v>
                </c:pt>
                <c:pt idx="21276">
                  <c:v>11.735020466748463</c:v>
                </c:pt>
                <c:pt idx="21277">
                  <c:v>11.735028475109191</c:v>
                </c:pt>
                <c:pt idx="21278">
                  <c:v>11.735036483405786</c:v>
                </c:pt>
                <c:pt idx="21279">
                  <c:v>11.73504449163825</c:v>
                </c:pt>
                <c:pt idx="21280">
                  <c:v>11.735052499806581</c:v>
                </c:pt>
                <c:pt idx="21281">
                  <c:v>11.735060507910783</c:v>
                </c:pt>
                <c:pt idx="21282">
                  <c:v>11.735068515950848</c:v>
                </c:pt>
                <c:pt idx="21283">
                  <c:v>11.7350765239268</c:v>
                </c:pt>
                <c:pt idx="21284">
                  <c:v>11.73508453183871</c:v>
                </c:pt>
                <c:pt idx="21285">
                  <c:v>11.735092539686422</c:v>
                </c:pt>
                <c:pt idx="21286">
                  <c:v>11.735100547469871</c:v>
                </c:pt>
                <c:pt idx="21287">
                  <c:v>11.735108555189322</c:v>
                </c:pt>
                <c:pt idx="21288">
                  <c:v>11.735116562844636</c:v>
                </c:pt>
                <c:pt idx="21289">
                  <c:v>11.735124570435818</c:v>
                </c:pt>
                <c:pt idx="21290">
                  <c:v>11.735132577963016</c:v>
                </c:pt>
                <c:pt idx="21291">
                  <c:v>11.73514058542586</c:v>
                </c:pt>
                <c:pt idx="21292">
                  <c:v>11.7351485928247</c:v>
                </c:pt>
                <c:pt idx="21293">
                  <c:v>11.735156600159415</c:v>
                </c:pt>
                <c:pt idx="21294">
                  <c:v>11.735164607430017</c:v>
                </c:pt>
                <c:pt idx="21295">
                  <c:v>11.735172614636499</c:v>
                </c:pt>
                <c:pt idx="21296">
                  <c:v>11.735180621778868</c:v>
                </c:pt>
                <c:pt idx="21297">
                  <c:v>11.735188628857131</c:v>
                </c:pt>
                <c:pt idx="21298">
                  <c:v>11.735196635871276</c:v>
                </c:pt>
                <c:pt idx="21299">
                  <c:v>11.735204642821309</c:v>
                </c:pt>
                <c:pt idx="21300">
                  <c:v>11.735212649707229</c:v>
                </c:pt>
                <c:pt idx="21301">
                  <c:v>11.735220656529044</c:v>
                </c:pt>
                <c:pt idx="21302">
                  <c:v>11.735228663286698</c:v>
                </c:pt>
                <c:pt idx="21303">
                  <c:v>11.735236669980354</c:v>
                </c:pt>
                <c:pt idx="21304">
                  <c:v>11.735244676609836</c:v>
                </c:pt>
                <c:pt idx="21305">
                  <c:v>11.735252683175215</c:v>
                </c:pt>
                <c:pt idx="21306">
                  <c:v>11.735260689676448</c:v>
                </c:pt>
                <c:pt idx="21307">
                  <c:v>11.735268696113668</c:v>
                </c:pt>
                <c:pt idx="21308">
                  <c:v>11.735276702486741</c:v>
                </c:pt>
                <c:pt idx="21309">
                  <c:v>11.735284708795714</c:v>
                </c:pt>
                <c:pt idx="21310">
                  <c:v>11.735292715040583</c:v>
                </c:pt>
                <c:pt idx="21311">
                  <c:v>11.735300721221348</c:v>
                </c:pt>
                <c:pt idx="21312">
                  <c:v>11.735308727337998</c:v>
                </c:pt>
                <c:pt idx="21313">
                  <c:v>11.735316733390603</c:v>
                </c:pt>
                <c:pt idx="21314">
                  <c:v>11.735324739379083</c:v>
                </c:pt>
                <c:pt idx="21315">
                  <c:v>11.735332745303468</c:v>
                </c:pt>
                <c:pt idx="21316">
                  <c:v>11.735340751163758</c:v>
                </c:pt>
                <c:pt idx="21317">
                  <c:v>11.735348756959953</c:v>
                </c:pt>
                <c:pt idx="21318">
                  <c:v>11.735356762692048</c:v>
                </c:pt>
                <c:pt idx="21319">
                  <c:v>11.735364768360068</c:v>
                </c:pt>
                <c:pt idx="21320">
                  <c:v>11.735372773963995</c:v>
                </c:pt>
                <c:pt idx="21321">
                  <c:v>11.735380779503828</c:v>
                </c:pt>
                <c:pt idx="21322">
                  <c:v>11.735388784979463</c:v>
                </c:pt>
                <c:pt idx="21323">
                  <c:v>11.735396790391233</c:v>
                </c:pt>
                <c:pt idx="21324">
                  <c:v>11.735404795738804</c:v>
                </c:pt>
                <c:pt idx="21325">
                  <c:v>11.735412801022306</c:v>
                </c:pt>
                <c:pt idx="21326">
                  <c:v>11.7354208062417</c:v>
                </c:pt>
                <c:pt idx="21327">
                  <c:v>11.735428811397014</c:v>
                </c:pt>
                <c:pt idx="21328">
                  <c:v>11.735436816488457</c:v>
                </c:pt>
                <c:pt idx="21329">
                  <c:v>11.73544482151542</c:v>
                </c:pt>
                <c:pt idx="21330">
                  <c:v>11.7354528264785</c:v>
                </c:pt>
                <c:pt idx="21331">
                  <c:v>11.735460831377486</c:v>
                </c:pt>
                <c:pt idx="21332">
                  <c:v>11.735468836212405</c:v>
                </c:pt>
                <c:pt idx="21333">
                  <c:v>11.735476840983274</c:v>
                </c:pt>
                <c:pt idx="21334">
                  <c:v>11.735484845690022</c:v>
                </c:pt>
                <c:pt idx="21335">
                  <c:v>11.73549285033272</c:v>
                </c:pt>
                <c:pt idx="21336">
                  <c:v>11.735500854911329</c:v>
                </c:pt>
                <c:pt idx="21337">
                  <c:v>11.735508859425876</c:v>
                </c:pt>
                <c:pt idx="21338">
                  <c:v>11.735516863876352</c:v>
                </c:pt>
                <c:pt idx="21339">
                  <c:v>11.735524868262754</c:v>
                </c:pt>
                <c:pt idx="21340">
                  <c:v>11.735532872585186</c:v>
                </c:pt>
                <c:pt idx="21341">
                  <c:v>11.735540876843444</c:v>
                </c:pt>
                <c:pt idx="21342">
                  <c:v>11.735548881037548</c:v>
                </c:pt>
                <c:pt idx="21343">
                  <c:v>11.735556885167771</c:v>
                </c:pt>
                <c:pt idx="21344">
                  <c:v>11.73556488923375</c:v>
                </c:pt>
                <c:pt idx="21345">
                  <c:v>11.73557289323575</c:v>
                </c:pt>
                <c:pt idx="21346">
                  <c:v>11.735580897173724</c:v>
                </c:pt>
                <c:pt idx="21347">
                  <c:v>11.73558890104756</c:v>
                </c:pt>
                <c:pt idx="21348">
                  <c:v>11.735596904857374</c:v>
                </c:pt>
                <c:pt idx="21349">
                  <c:v>11.735604908603127</c:v>
                </c:pt>
                <c:pt idx="21350">
                  <c:v>11.735612912284822</c:v>
                </c:pt>
                <c:pt idx="21351">
                  <c:v>11.735620915902457</c:v>
                </c:pt>
                <c:pt idx="21352">
                  <c:v>11.735628919456033</c:v>
                </c:pt>
                <c:pt idx="21353">
                  <c:v>11.735636922945556</c:v>
                </c:pt>
                <c:pt idx="21354">
                  <c:v>11.735644926371021</c:v>
                </c:pt>
                <c:pt idx="21355">
                  <c:v>11.735652929732433</c:v>
                </c:pt>
                <c:pt idx="21356">
                  <c:v>11.7356609330298</c:v>
                </c:pt>
                <c:pt idx="21357">
                  <c:v>11.735668936263099</c:v>
                </c:pt>
                <c:pt idx="21358">
                  <c:v>11.735676939432354</c:v>
                </c:pt>
                <c:pt idx="21359">
                  <c:v>11.735684942537558</c:v>
                </c:pt>
                <c:pt idx="21360">
                  <c:v>11.735692945578714</c:v>
                </c:pt>
                <c:pt idx="21361">
                  <c:v>11.735700948555818</c:v>
                </c:pt>
                <c:pt idx="21362">
                  <c:v>11.735708951468881</c:v>
                </c:pt>
                <c:pt idx="21363">
                  <c:v>11.735716954317896</c:v>
                </c:pt>
                <c:pt idx="21364">
                  <c:v>11.735724957102866</c:v>
                </c:pt>
                <c:pt idx="21365">
                  <c:v>11.735732959823824</c:v>
                </c:pt>
                <c:pt idx="21366">
                  <c:v>11.735740962480673</c:v>
                </c:pt>
                <c:pt idx="21367">
                  <c:v>11.735748965073498</c:v>
                </c:pt>
                <c:pt idx="21368">
                  <c:v>11.73575696760232</c:v>
                </c:pt>
                <c:pt idx="21369">
                  <c:v>11.735764970067072</c:v>
                </c:pt>
                <c:pt idx="21370">
                  <c:v>11.735772972467792</c:v>
                </c:pt>
                <c:pt idx="21371">
                  <c:v>11.735780974804474</c:v>
                </c:pt>
                <c:pt idx="21372">
                  <c:v>11.735788977077119</c:v>
                </c:pt>
                <c:pt idx="21373">
                  <c:v>11.735796979285819</c:v>
                </c:pt>
                <c:pt idx="21374">
                  <c:v>11.735804981430299</c:v>
                </c:pt>
                <c:pt idx="21375">
                  <c:v>11.735812983510758</c:v>
                </c:pt>
                <c:pt idx="21376">
                  <c:v>11.735820985527353</c:v>
                </c:pt>
                <c:pt idx="21377">
                  <c:v>11.735828987479739</c:v>
                </c:pt>
                <c:pt idx="21378">
                  <c:v>11.735836989368373</c:v>
                </c:pt>
                <c:pt idx="21379">
                  <c:v>11.735844991192694</c:v>
                </c:pt>
                <c:pt idx="21380">
                  <c:v>11.735852992953069</c:v>
                </c:pt>
                <c:pt idx="21381">
                  <c:v>11.735860994649437</c:v>
                </c:pt>
                <c:pt idx="21382">
                  <c:v>11.735868996281768</c:v>
                </c:pt>
                <c:pt idx="21383">
                  <c:v>11.735876997850069</c:v>
                </c:pt>
                <c:pt idx="21384">
                  <c:v>11.73588499935437</c:v>
                </c:pt>
                <c:pt idx="21385">
                  <c:v>11.735893000794619</c:v>
                </c:pt>
                <c:pt idx="21386">
                  <c:v>11.735901002170756</c:v>
                </c:pt>
                <c:pt idx="21387">
                  <c:v>11.735909003483073</c:v>
                </c:pt>
                <c:pt idx="21388">
                  <c:v>11.735917004731267</c:v>
                </c:pt>
                <c:pt idx="21389">
                  <c:v>11.735925005915441</c:v>
                </c:pt>
                <c:pt idx="21390">
                  <c:v>11.7359330070356</c:v>
                </c:pt>
                <c:pt idx="21391">
                  <c:v>11.735941008091718</c:v>
                </c:pt>
                <c:pt idx="21392">
                  <c:v>11.735949009083862</c:v>
                </c:pt>
                <c:pt idx="21393">
                  <c:v>11.735957010011969</c:v>
                </c:pt>
                <c:pt idx="21394">
                  <c:v>11.735965010876063</c:v>
                </c:pt>
                <c:pt idx="21395">
                  <c:v>11.735973011676098</c:v>
                </c:pt>
                <c:pt idx="21396">
                  <c:v>11.735981012412212</c:v>
                </c:pt>
                <c:pt idx="21397">
                  <c:v>11.735989013084358</c:v>
                </c:pt>
                <c:pt idx="21398">
                  <c:v>11.735997013692314</c:v>
                </c:pt>
                <c:pt idx="21399">
                  <c:v>11.736005014236351</c:v>
                </c:pt>
                <c:pt idx="21400">
                  <c:v>11.736013014716368</c:v>
                </c:pt>
                <c:pt idx="21401">
                  <c:v>11.736021015132398</c:v>
                </c:pt>
                <c:pt idx="21402">
                  <c:v>11.736029015484419</c:v>
                </c:pt>
                <c:pt idx="21403">
                  <c:v>11.736037015772427</c:v>
                </c:pt>
                <c:pt idx="21404">
                  <c:v>11.736045015996433</c:v>
                </c:pt>
                <c:pt idx="21405">
                  <c:v>11.736053016156433</c:v>
                </c:pt>
                <c:pt idx="21406">
                  <c:v>11.736061016252398</c:v>
                </c:pt>
                <c:pt idx="21407">
                  <c:v>11.736069016284437</c:v>
                </c:pt>
                <c:pt idx="21408">
                  <c:v>11.736077016252418</c:v>
                </c:pt>
                <c:pt idx="21409">
                  <c:v>11.736085016156439</c:v>
                </c:pt>
                <c:pt idx="21410">
                  <c:v>11.736093015996444</c:v>
                </c:pt>
                <c:pt idx="21411">
                  <c:v>11.736101015772448</c:v>
                </c:pt>
                <c:pt idx="21412">
                  <c:v>11.736109015484459</c:v>
                </c:pt>
                <c:pt idx="21413">
                  <c:v>11.736117015132468</c:v>
                </c:pt>
                <c:pt idx="21414">
                  <c:v>11.736125014716491</c:v>
                </c:pt>
                <c:pt idx="21415">
                  <c:v>11.736133014236518</c:v>
                </c:pt>
                <c:pt idx="21416">
                  <c:v>11.736141013692498</c:v>
                </c:pt>
                <c:pt idx="21417">
                  <c:v>11.736149013084622</c:v>
                </c:pt>
                <c:pt idx="21418">
                  <c:v>11.736157012412665</c:v>
                </c:pt>
                <c:pt idx="21419">
                  <c:v>11.736165011676718</c:v>
                </c:pt>
                <c:pt idx="21420">
                  <c:v>11.736173010876728</c:v>
                </c:pt>
                <c:pt idx="21421">
                  <c:v>11.736181010012903</c:v>
                </c:pt>
                <c:pt idx="21422">
                  <c:v>11.73618900908502</c:v>
                </c:pt>
                <c:pt idx="21423">
                  <c:v>11.736197008093118</c:v>
                </c:pt>
                <c:pt idx="21424">
                  <c:v>11.736205007037269</c:v>
                </c:pt>
                <c:pt idx="21425">
                  <c:v>11.736213005917348</c:v>
                </c:pt>
                <c:pt idx="21426">
                  <c:v>11.736221004733457</c:v>
                </c:pt>
                <c:pt idx="21427">
                  <c:v>11.736229003485798</c:v>
                </c:pt>
                <c:pt idx="21428">
                  <c:v>11.736237002174018</c:v>
                </c:pt>
                <c:pt idx="21429">
                  <c:v>11.736245000798251</c:v>
                </c:pt>
                <c:pt idx="21430">
                  <c:v>11.736252999358515</c:v>
                </c:pt>
                <c:pt idx="21431">
                  <c:v>11.736260997854798</c:v>
                </c:pt>
                <c:pt idx="21432">
                  <c:v>11.736268996287098</c:v>
                </c:pt>
                <c:pt idx="21433">
                  <c:v>11.736276994655418</c:v>
                </c:pt>
                <c:pt idx="21434">
                  <c:v>11.736284992959797</c:v>
                </c:pt>
                <c:pt idx="21435">
                  <c:v>11.736292991200168</c:v>
                </c:pt>
                <c:pt idx="21436">
                  <c:v>11.736300989376495</c:v>
                </c:pt>
                <c:pt idx="21437">
                  <c:v>11.736308987489043</c:v>
                </c:pt>
                <c:pt idx="21438">
                  <c:v>11.736316985537448</c:v>
                </c:pt>
                <c:pt idx="21439">
                  <c:v>11.736324983521998</c:v>
                </c:pt>
                <c:pt idx="21440">
                  <c:v>11.736332981442548</c:v>
                </c:pt>
                <c:pt idx="21441">
                  <c:v>11.736340979299145</c:v>
                </c:pt>
                <c:pt idx="21442">
                  <c:v>11.736348977091748</c:v>
                </c:pt>
                <c:pt idx="21443">
                  <c:v>11.736356974820399</c:v>
                </c:pt>
                <c:pt idx="21444">
                  <c:v>11.736364972485081</c:v>
                </c:pt>
                <c:pt idx="21445">
                  <c:v>11.736372970085798</c:v>
                </c:pt>
                <c:pt idx="21446">
                  <c:v>11.736380967622548</c:v>
                </c:pt>
                <c:pt idx="21447">
                  <c:v>11.736388965095298</c:v>
                </c:pt>
                <c:pt idx="21448">
                  <c:v>11.736396962504198</c:v>
                </c:pt>
                <c:pt idx="21449">
                  <c:v>11.736404959849171</c:v>
                </c:pt>
                <c:pt idx="21450">
                  <c:v>11.736412957130003</c:v>
                </c:pt>
                <c:pt idx="21451">
                  <c:v>11.736420954346972</c:v>
                </c:pt>
                <c:pt idx="21452">
                  <c:v>11.736428951499985</c:v>
                </c:pt>
                <c:pt idx="21453">
                  <c:v>11.736436948589139</c:v>
                </c:pt>
                <c:pt idx="21454">
                  <c:v>11.736444945614153</c:v>
                </c:pt>
                <c:pt idx="21455">
                  <c:v>11.736452942575307</c:v>
                </c:pt>
                <c:pt idx="21456">
                  <c:v>11.736460939472511</c:v>
                </c:pt>
                <c:pt idx="21457">
                  <c:v>11.736468936305766</c:v>
                </c:pt>
                <c:pt idx="21458">
                  <c:v>11.736476933075071</c:v>
                </c:pt>
                <c:pt idx="21459">
                  <c:v>11.736484929780429</c:v>
                </c:pt>
                <c:pt idx="21460">
                  <c:v>11.736492926421839</c:v>
                </c:pt>
                <c:pt idx="21461">
                  <c:v>11.736500922999303</c:v>
                </c:pt>
                <c:pt idx="21462">
                  <c:v>11.736508919512818</c:v>
                </c:pt>
                <c:pt idx="21463">
                  <c:v>11.736516915962406</c:v>
                </c:pt>
                <c:pt idx="21464">
                  <c:v>11.736524912348036</c:v>
                </c:pt>
                <c:pt idx="21465">
                  <c:v>11.736532908669774</c:v>
                </c:pt>
                <c:pt idx="21466">
                  <c:v>11.736540904927477</c:v>
                </c:pt>
                <c:pt idx="21467">
                  <c:v>11.736548901121289</c:v>
                </c:pt>
                <c:pt idx="21468">
                  <c:v>11.736556897251162</c:v>
                </c:pt>
                <c:pt idx="21469">
                  <c:v>11.7365648933171</c:v>
                </c:pt>
                <c:pt idx="21470">
                  <c:v>11.736572889319097</c:v>
                </c:pt>
                <c:pt idx="21471">
                  <c:v>11.73658088525716</c:v>
                </c:pt>
                <c:pt idx="21472">
                  <c:v>11.73658888113129</c:v>
                </c:pt>
                <c:pt idx="21473">
                  <c:v>11.736596876941524</c:v>
                </c:pt>
                <c:pt idx="21474">
                  <c:v>11.736604872687774</c:v>
                </c:pt>
                <c:pt idx="21475">
                  <c:v>11.736612868370068</c:v>
                </c:pt>
                <c:pt idx="21476">
                  <c:v>11.736620863988481</c:v>
                </c:pt>
                <c:pt idx="21477">
                  <c:v>11.736628859542952</c:v>
                </c:pt>
                <c:pt idx="21478">
                  <c:v>11.736636855033504</c:v>
                </c:pt>
                <c:pt idx="21479">
                  <c:v>11.73664485046012</c:v>
                </c:pt>
                <c:pt idx="21480">
                  <c:v>11.736652845822801</c:v>
                </c:pt>
                <c:pt idx="21481">
                  <c:v>11.736660841121548</c:v>
                </c:pt>
                <c:pt idx="21482">
                  <c:v>11.736668836356403</c:v>
                </c:pt>
                <c:pt idx="21483">
                  <c:v>11.736676831527324</c:v>
                </c:pt>
                <c:pt idx="21484">
                  <c:v>11.73668482663432</c:v>
                </c:pt>
                <c:pt idx="21485">
                  <c:v>11.736692821677392</c:v>
                </c:pt>
                <c:pt idx="21486">
                  <c:v>11.736700816656544</c:v>
                </c:pt>
                <c:pt idx="21487">
                  <c:v>11.736708811571768</c:v>
                </c:pt>
                <c:pt idx="21488">
                  <c:v>11.7367168064231</c:v>
                </c:pt>
                <c:pt idx="21489">
                  <c:v>11.736724801210491</c:v>
                </c:pt>
                <c:pt idx="21490">
                  <c:v>11.736732795933975</c:v>
                </c:pt>
                <c:pt idx="21491">
                  <c:v>11.736740790593498</c:v>
                </c:pt>
                <c:pt idx="21492">
                  <c:v>11.736748785189191</c:v>
                </c:pt>
                <c:pt idx="21493">
                  <c:v>11.736756779720936</c:v>
                </c:pt>
                <c:pt idx="21494">
                  <c:v>11.736764774188764</c:v>
                </c:pt>
                <c:pt idx="21495">
                  <c:v>11.736772768592648</c:v>
                </c:pt>
                <c:pt idx="21496">
                  <c:v>11.736780762932668</c:v>
                </c:pt>
                <c:pt idx="21497">
                  <c:v>11.736788757208787</c:v>
                </c:pt>
                <c:pt idx="21498">
                  <c:v>11.736796751420977</c:v>
                </c:pt>
                <c:pt idx="21499">
                  <c:v>11.736804745569264</c:v>
                </c:pt>
                <c:pt idx="21500">
                  <c:v>11.736812739653638</c:v>
                </c:pt>
                <c:pt idx="21501">
                  <c:v>11.736820733674048</c:v>
                </c:pt>
                <c:pt idx="21502">
                  <c:v>11.736828727630531</c:v>
                </c:pt>
                <c:pt idx="21503">
                  <c:v>11.736836721523346</c:v>
                </c:pt>
                <c:pt idx="21504">
                  <c:v>11.73684471535211</c:v>
                </c:pt>
                <c:pt idx="21505">
                  <c:v>11.736852709116969</c:v>
                </c:pt>
                <c:pt idx="21506">
                  <c:v>11.736860702817918</c:v>
                </c:pt>
                <c:pt idx="21507">
                  <c:v>11.736868696454998</c:v>
                </c:pt>
                <c:pt idx="21508">
                  <c:v>11.736876690028168</c:v>
                </c:pt>
                <c:pt idx="21509">
                  <c:v>11.73688468353744</c:v>
                </c:pt>
                <c:pt idx="21510">
                  <c:v>11.736892676982816</c:v>
                </c:pt>
                <c:pt idx="21511">
                  <c:v>11.736900670364296</c:v>
                </c:pt>
                <c:pt idx="21512">
                  <c:v>11.736908663681783</c:v>
                </c:pt>
                <c:pt idx="21513">
                  <c:v>11.736916656935568</c:v>
                </c:pt>
                <c:pt idx="21514">
                  <c:v>11.736924650125378</c:v>
                </c:pt>
                <c:pt idx="21515">
                  <c:v>11.73693264325129</c:v>
                </c:pt>
                <c:pt idx="21516">
                  <c:v>11.736940636313312</c:v>
                </c:pt>
                <c:pt idx="21517">
                  <c:v>11.736948629311398</c:v>
                </c:pt>
                <c:pt idx="21518">
                  <c:v>11.736956622245692</c:v>
                </c:pt>
                <c:pt idx="21519">
                  <c:v>11.736964615116051</c:v>
                </c:pt>
                <c:pt idx="21520">
                  <c:v>11.736972607922498</c:v>
                </c:pt>
                <c:pt idx="21521">
                  <c:v>11.736980600665115</c:v>
                </c:pt>
                <c:pt idx="21522">
                  <c:v>11.736988593343819</c:v>
                </c:pt>
                <c:pt idx="21523">
                  <c:v>11.736996585958646</c:v>
                </c:pt>
                <c:pt idx="21524">
                  <c:v>11.737004578509589</c:v>
                </c:pt>
                <c:pt idx="21525">
                  <c:v>11.737012570996651</c:v>
                </c:pt>
                <c:pt idx="21526">
                  <c:v>11.737020563419748</c:v>
                </c:pt>
                <c:pt idx="21527">
                  <c:v>11.737028555779098</c:v>
                </c:pt>
                <c:pt idx="21528">
                  <c:v>11.737036548074565</c:v>
                </c:pt>
                <c:pt idx="21529">
                  <c:v>11.737044540306115</c:v>
                </c:pt>
                <c:pt idx="21530">
                  <c:v>11.737052532473792</c:v>
                </c:pt>
                <c:pt idx="21531">
                  <c:v>11.737060524577501</c:v>
                </c:pt>
                <c:pt idx="21532">
                  <c:v>11.737068516617498</c:v>
                </c:pt>
                <c:pt idx="21533">
                  <c:v>11.737076508593548</c:v>
                </c:pt>
                <c:pt idx="21534">
                  <c:v>11.737084500505762</c:v>
                </c:pt>
                <c:pt idx="21535">
                  <c:v>11.737092492354048</c:v>
                </c:pt>
                <c:pt idx="21536">
                  <c:v>11.737100484138397</c:v>
                </c:pt>
                <c:pt idx="21537">
                  <c:v>11.737108475859014</c:v>
                </c:pt>
                <c:pt idx="21538">
                  <c:v>11.737116467515719</c:v>
                </c:pt>
                <c:pt idx="21539">
                  <c:v>11.737124459108655</c:v>
                </c:pt>
                <c:pt idx="21540">
                  <c:v>11.737132450637635</c:v>
                </c:pt>
                <c:pt idx="21541">
                  <c:v>11.737140442102698</c:v>
                </c:pt>
                <c:pt idx="21542">
                  <c:v>11.737148433503998</c:v>
                </c:pt>
                <c:pt idx="21543">
                  <c:v>11.737156424841393</c:v>
                </c:pt>
                <c:pt idx="21544">
                  <c:v>11.737164416114918</c:v>
                </c:pt>
                <c:pt idx="21545">
                  <c:v>11.737172407324479</c:v>
                </c:pt>
                <c:pt idx="21546">
                  <c:v>11.737180398470398</c:v>
                </c:pt>
                <c:pt idx="21547">
                  <c:v>11.737188389552298</c:v>
                </c:pt>
                <c:pt idx="21548">
                  <c:v>11.737196380570364</c:v>
                </c:pt>
                <c:pt idx="21549">
                  <c:v>11.73720437152469</c:v>
                </c:pt>
                <c:pt idx="21550">
                  <c:v>11.737212362414972</c:v>
                </c:pt>
                <c:pt idx="21551">
                  <c:v>11.737220353241506</c:v>
                </c:pt>
                <c:pt idx="21552">
                  <c:v>11.737228344004192</c:v>
                </c:pt>
                <c:pt idx="21553">
                  <c:v>11.737236334703114</c:v>
                </c:pt>
                <c:pt idx="21554">
                  <c:v>11.737244325338088</c:v>
                </c:pt>
                <c:pt idx="21555">
                  <c:v>11.73725231590922</c:v>
                </c:pt>
                <c:pt idx="21556">
                  <c:v>11.737260306416388</c:v>
                </c:pt>
                <c:pt idx="21557">
                  <c:v>11.737268296859918</c:v>
                </c:pt>
                <c:pt idx="21558">
                  <c:v>11.737276287239498</c:v>
                </c:pt>
                <c:pt idx="21559">
                  <c:v>11.737284277555252</c:v>
                </c:pt>
                <c:pt idx="21560">
                  <c:v>11.737292267807133</c:v>
                </c:pt>
                <c:pt idx="21561">
                  <c:v>11.737300257995168</c:v>
                </c:pt>
                <c:pt idx="21562">
                  <c:v>11.737308248119348</c:v>
                </c:pt>
                <c:pt idx="21563">
                  <c:v>11.737316238179753</c:v>
                </c:pt>
                <c:pt idx="21564">
                  <c:v>11.737324228176268</c:v>
                </c:pt>
                <c:pt idx="21565">
                  <c:v>11.737332218109024</c:v>
                </c:pt>
                <c:pt idx="21566">
                  <c:v>11.737340207977798</c:v>
                </c:pt>
                <c:pt idx="21567">
                  <c:v>11.73734819778273</c:v>
                </c:pt>
                <c:pt idx="21568">
                  <c:v>11.737356187523991</c:v>
                </c:pt>
                <c:pt idx="21569">
                  <c:v>11.737364177201318</c:v>
                </c:pt>
                <c:pt idx="21570">
                  <c:v>11.737372166814668</c:v>
                </c:pt>
                <c:pt idx="21571">
                  <c:v>11.737380156364498</c:v>
                </c:pt>
                <c:pt idx="21572">
                  <c:v>11.737388145850213</c:v>
                </c:pt>
                <c:pt idx="21573">
                  <c:v>11.737396135272341</c:v>
                </c:pt>
                <c:pt idx="21574">
                  <c:v>11.737404124630498</c:v>
                </c:pt>
                <c:pt idx="21575">
                  <c:v>11.737412113924862</c:v>
                </c:pt>
                <c:pt idx="21576">
                  <c:v>11.737420103155348</c:v>
                </c:pt>
                <c:pt idx="21577">
                  <c:v>11.737428092322068</c:v>
                </c:pt>
                <c:pt idx="21578">
                  <c:v>11.737436081424956</c:v>
                </c:pt>
                <c:pt idx="21579">
                  <c:v>11.737444070463972</c:v>
                </c:pt>
                <c:pt idx="21580">
                  <c:v>11.737452059439185</c:v>
                </c:pt>
                <c:pt idx="21581">
                  <c:v>11.737460048350483</c:v>
                </c:pt>
                <c:pt idx="21582">
                  <c:v>11.737468037198145</c:v>
                </c:pt>
                <c:pt idx="21583">
                  <c:v>11.737476025981893</c:v>
                </c:pt>
                <c:pt idx="21584">
                  <c:v>11.73748401470182</c:v>
                </c:pt>
                <c:pt idx="21585">
                  <c:v>11.737492003357929</c:v>
                </c:pt>
                <c:pt idx="21586">
                  <c:v>11.737499991950219</c:v>
                </c:pt>
                <c:pt idx="21587">
                  <c:v>11.737507980478693</c:v>
                </c:pt>
                <c:pt idx="21588">
                  <c:v>11.737515968943349</c:v>
                </c:pt>
                <c:pt idx="21589">
                  <c:v>11.737523957344191</c:v>
                </c:pt>
                <c:pt idx="21590">
                  <c:v>11.737531945681219</c:v>
                </c:pt>
                <c:pt idx="21591">
                  <c:v>11.737539933954434</c:v>
                </c:pt>
                <c:pt idx="21592">
                  <c:v>11.737547922163838</c:v>
                </c:pt>
                <c:pt idx="21593">
                  <c:v>11.73755591030943</c:v>
                </c:pt>
                <c:pt idx="21594">
                  <c:v>11.737563898391212</c:v>
                </c:pt>
                <c:pt idx="21595">
                  <c:v>11.737571886409148</c:v>
                </c:pt>
                <c:pt idx="21596">
                  <c:v>11.73757987436335</c:v>
                </c:pt>
                <c:pt idx="21597">
                  <c:v>11.737587862253708</c:v>
                </c:pt>
                <c:pt idx="21598">
                  <c:v>11.737595850080266</c:v>
                </c:pt>
                <c:pt idx="21599">
                  <c:v>11.737603837843007</c:v>
                </c:pt>
                <c:pt idx="21600">
                  <c:v>11.737611825541951</c:v>
                </c:pt>
                <c:pt idx="21601">
                  <c:v>11.737619813177092</c:v>
                </c:pt>
                <c:pt idx="21602">
                  <c:v>11.737627800748431</c:v>
                </c:pt>
                <c:pt idx="21603">
                  <c:v>11.737635788255968</c:v>
                </c:pt>
                <c:pt idx="21604">
                  <c:v>11.737643775699699</c:v>
                </c:pt>
                <c:pt idx="21605">
                  <c:v>11.737651763079525</c:v>
                </c:pt>
                <c:pt idx="21606">
                  <c:v>11.737659750395791</c:v>
                </c:pt>
                <c:pt idx="21607">
                  <c:v>11.737667737648135</c:v>
                </c:pt>
                <c:pt idx="21608">
                  <c:v>11.737675724836574</c:v>
                </c:pt>
                <c:pt idx="21609">
                  <c:v>11.73768371196144</c:v>
                </c:pt>
                <c:pt idx="21610">
                  <c:v>11.737691699022401</c:v>
                </c:pt>
                <c:pt idx="21611">
                  <c:v>11.737699686019548</c:v>
                </c:pt>
                <c:pt idx="21612">
                  <c:v>11.737707672952947</c:v>
                </c:pt>
                <c:pt idx="21613">
                  <c:v>11.737715659822531</c:v>
                </c:pt>
                <c:pt idx="21614">
                  <c:v>11.737723646628318</c:v>
                </c:pt>
                <c:pt idx="21615">
                  <c:v>11.737731633370338</c:v>
                </c:pt>
                <c:pt idx="21616">
                  <c:v>11.73773962004856</c:v>
                </c:pt>
                <c:pt idx="21617">
                  <c:v>11.737747606662994</c:v>
                </c:pt>
                <c:pt idx="21618">
                  <c:v>11.737755593213642</c:v>
                </c:pt>
                <c:pt idx="21619">
                  <c:v>11.737763579700498</c:v>
                </c:pt>
                <c:pt idx="21620">
                  <c:v>11.737771566123476</c:v>
                </c:pt>
                <c:pt idx="21621">
                  <c:v>11.737779552482881</c:v>
                </c:pt>
                <c:pt idx="21622">
                  <c:v>11.737787538778402</c:v>
                </c:pt>
                <c:pt idx="21623">
                  <c:v>11.737795525010098</c:v>
                </c:pt>
                <c:pt idx="21624">
                  <c:v>11.737803511178097</c:v>
                </c:pt>
                <c:pt idx="21625">
                  <c:v>11.737811497282268</c:v>
                </c:pt>
                <c:pt idx="21626">
                  <c:v>11.737819483322648</c:v>
                </c:pt>
                <c:pt idx="21627">
                  <c:v>11.737827469299248</c:v>
                </c:pt>
                <c:pt idx="21628">
                  <c:v>11.737835455212148</c:v>
                </c:pt>
                <c:pt idx="21629">
                  <c:v>11.737843441061218</c:v>
                </c:pt>
                <c:pt idx="21630">
                  <c:v>11.737851426846426</c:v>
                </c:pt>
                <c:pt idx="21631">
                  <c:v>11.737859412568058</c:v>
                </c:pt>
                <c:pt idx="21632">
                  <c:v>11.737867398225818</c:v>
                </c:pt>
                <c:pt idx="21633">
                  <c:v>11.737875383819683</c:v>
                </c:pt>
                <c:pt idx="21634">
                  <c:v>11.737883369349998</c:v>
                </c:pt>
                <c:pt idx="21635">
                  <c:v>11.737891354816448</c:v>
                </c:pt>
                <c:pt idx="21636">
                  <c:v>11.737899340219148</c:v>
                </c:pt>
                <c:pt idx="21637">
                  <c:v>11.737907325558048</c:v>
                </c:pt>
                <c:pt idx="21638">
                  <c:v>11.737915310833218</c:v>
                </c:pt>
                <c:pt idx="21639">
                  <c:v>11.737923296044618</c:v>
                </c:pt>
                <c:pt idx="21640">
                  <c:v>11.737931281192241</c:v>
                </c:pt>
                <c:pt idx="21641">
                  <c:v>11.737939266276108</c:v>
                </c:pt>
                <c:pt idx="21642">
                  <c:v>11.737947251296212</c:v>
                </c:pt>
                <c:pt idx="21643">
                  <c:v>11.737955236252548</c:v>
                </c:pt>
                <c:pt idx="21644">
                  <c:v>11.737963221145051</c:v>
                </c:pt>
                <c:pt idx="21645">
                  <c:v>11.737971205973848</c:v>
                </c:pt>
                <c:pt idx="21646">
                  <c:v>11.737979190738939</c:v>
                </c:pt>
                <c:pt idx="21647">
                  <c:v>11.737987175440342</c:v>
                </c:pt>
                <c:pt idx="21648">
                  <c:v>11.737995160077752</c:v>
                </c:pt>
                <c:pt idx="21649">
                  <c:v>11.738003144651545</c:v>
                </c:pt>
                <c:pt idx="21650">
                  <c:v>11.738011129161638</c:v>
                </c:pt>
                <c:pt idx="21651">
                  <c:v>11.738019113608051</c:v>
                </c:pt>
                <c:pt idx="21652">
                  <c:v>11.738027097990461</c:v>
                </c:pt>
                <c:pt idx="21653">
                  <c:v>11.738035082309398</c:v>
                </c:pt>
                <c:pt idx="21654">
                  <c:v>11.738043066564448</c:v>
                </c:pt>
                <c:pt idx="21655">
                  <c:v>11.738051050755651</c:v>
                </c:pt>
                <c:pt idx="21656">
                  <c:v>11.738059034883303</c:v>
                </c:pt>
                <c:pt idx="21657">
                  <c:v>11.738067018947111</c:v>
                </c:pt>
                <c:pt idx="21658">
                  <c:v>11.738075002947069</c:v>
                </c:pt>
                <c:pt idx="21659">
                  <c:v>11.738082986883493</c:v>
                </c:pt>
                <c:pt idx="21660">
                  <c:v>11.738090970756048</c:v>
                </c:pt>
                <c:pt idx="21661">
                  <c:v>11.738098954564908</c:v>
                </c:pt>
                <c:pt idx="21662">
                  <c:v>11.738106938310001</c:v>
                </c:pt>
                <c:pt idx="21663">
                  <c:v>11.738114921991258</c:v>
                </c:pt>
                <c:pt idx="21664">
                  <c:v>11.738122905608968</c:v>
                </c:pt>
                <c:pt idx="21665">
                  <c:v>11.738130889162848</c:v>
                </c:pt>
                <c:pt idx="21666">
                  <c:v>11.738138872652993</c:v>
                </c:pt>
                <c:pt idx="21667">
                  <c:v>11.738146856079403</c:v>
                </c:pt>
                <c:pt idx="21668">
                  <c:v>11.738154839442075</c:v>
                </c:pt>
                <c:pt idx="21669">
                  <c:v>11.738162822740998</c:v>
                </c:pt>
                <c:pt idx="21670">
                  <c:v>11.738170805976218</c:v>
                </c:pt>
                <c:pt idx="21671">
                  <c:v>11.738178789147554</c:v>
                </c:pt>
                <c:pt idx="21672">
                  <c:v>11.738186772255418</c:v>
                </c:pt>
                <c:pt idx="21673">
                  <c:v>11.738194755299448</c:v>
                </c:pt>
                <c:pt idx="21674">
                  <c:v>11.738202738279741</c:v>
                </c:pt>
                <c:pt idx="21675">
                  <c:v>11.738210721196152</c:v>
                </c:pt>
                <c:pt idx="21676">
                  <c:v>11.738218704048997</c:v>
                </c:pt>
                <c:pt idx="21677">
                  <c:v>11.738226686838132</c:v>
                </c:pt>
                <c:pt idx="21678">
                  <c:v>11.738234669563619</c:v>
                </c:pt>
                <c:pt idx="21679">
                  <c:v>11.73824265222528</c:v>
                </c:pt>
                <c:pt idx="21680">
                  <c:v>11.738250634823215</c:v>
                </c:pt>
                <c:pt idx="21681">
                  <c:v>11.738258617357348</c:v>
                </c:pt>
                <c:pt idx="21682">
                  <c:v>11.738266599827925</c:v>
                </c:pt>
                <c:pt idx="21683">
                  <c:v>11.738274582234588</c:v>
                </c:pt>
                <c:pt idx="21684">
                  <c:v>11.738282564577748</c:v>
                </c:pt>
                <c:pt idx="21685">
                  <c:v>11.738290546857048</c:v>
                </c:pt>
                <c:pt idx="21686">
                  <c:v>11.738298529072631</c:v>
                </c:pt>
                <c:pt idx="21687">
                  <c:v>11.73830651122463</c:v>
                </c:pt>
                <c:pt idx="21688">
                  <c:v>11.738314493312682</c:v>
                </c:pt>
                <c:pt idx="21689">
                  <c:v>11.738322475337206</c:v>
                </c:pt>
                <c:pt idx="21690">
                  <c:v>11.738330457298048</c:v>
                </c:pt>
                <c:pt idx="21691">
                  <c:v>11.738338439195029</c:v>
                </c:pt>
                <c:pt idx="21692">
                  <c:v>11.738346421028448</c:v>
                </c:pt>
                <c:pt idx="21693">
                  <c:v>11.738354402797997</c:v>
                </c:pt>
                <c:pt idx="21694">
                  <c:v>11.738362384503949</c:v>
                </c:pt>
                <c:pt idx="21695">
                  <c:v>11.738370366146169</c:v>
                </c:pt>
                <c:pt idx="21696">
                  <c:v>11.738378347724641</c:v>
                </c:pt>
                <c:pt idx="21697">
                  <c:v>11.738386329239598</c:v>
                </c:pt>
                <c:pt idx="21698">
                  <c:v>11.738394310690698</c:v>
                </c:pt>
                <c:pt idx="21699">
                  <c:v>11.73840229207811</c:v>
                </c:pt>
                <c:pt idx="21700">
                  <c:v>11.738410273401813</c:v>
                </c:pt>
                <c:pt idx="21701">
                  <c:v>11.738418254661815</c:v>
                </c:pt>
                <c:pt idx="21702">
                  <c:v>11.738426235858116</c:v>
                </c:pt>
                <c:pt idx="21703">
                  <c:v>11.73843421699072</c:v>
                </c:pt>
                <c:pt idx="21704">
                  <c:v>11.738442198059623</c:v>
                </c:pt>
                <c:pt idx="21705">
                  <c:v>11.738450179064831</c:v>
                </c:pt>
                <c:pt idx="21706">
                  <c:v>11.738458160006298</c:v>
                </c:pt>
                <c:pt idx="21707">
                  <c:v>11.738466140884148</c:v>
                </c:pt>
                <c:pt idx="21708">
                  <c:v>11.738474121698268</c:v>
                </c:pt>
                <c:pt idx="21709">
                  <c:v>11.738482102448712</c:v>
                </c:pt>
                <c:pt idx="21710">
                  <c:v>11.738490083135448</c:v>
                </c:pt>
                <c:pt idx="21711">
                  <c:v>11.73849806375841</c:v>
                </c:pt>
                <c:pt idx="21712">
                  <c:v>11.738506044317848</c:v>
                </c:pt>
                <c:pt idx="21713">
                  <c:v>11.738514024813448</c:v>
                </c:pt>
                <c:pt idx="21714">
                  <c:v>11.738522005245498</c:v>
                </c:pt>
                <c:pt idx="21715">
                  <c:v>11.738529985613694</c:v>
                </c:pt>
                <c:pt idx="21716">
                  <c:v>11.738537965918399</c:v>
                </c:pt>
                <c:pt idx="21717">
                  <c:v>11.738545946159331</c:v>
                </c:pt>
                <c:pt idx="21718">
                  <c:v>11.73855392633646</c:v>
                </c:pt>
                <c:pt idx="21719">
                  <c:v>11.738561906449998</c:v>
                </c:pt>
                <c:pt idx="21720">
                  <c:v>11.738569886500001</c:v>
                </c:pt>
                <c:pt idx="21721">
                  <c:v>11.738577866486198</c:v>
                </c:pt>
                <c:pt idx="21722">
                  <c:v>11.738585846408712</c:v>
                </c:pt>
                <c:pt idx="21723">
                  <c:v>11.738593826267548</c:v>
                </c:pt>
                <c:pt idx="21724">
                  <c:v>11.738601806062698</c:v>
                </c:pt>
                <c:pt idx="21725">
                  <c:v>11.738609785794067</c:v>
                </c:pt>
                <c:pt idx="21726">
                  <c:v>11.738617765461948</c:v>
                </c:pt>
                <c:pt idx="21727">
                  <c:v>11.738625745066017</c:v>
                </c:pt>
                <c:pt idx="21728">
                  <c:v>11.738633724606498</c:v>
                </c:pt>
                <c:pt idx="21729">
                  <c:v>11.738641704083348</c:v>
                </c:pt>
                <c:pt idx="21730">
                  <c:v>11.738649683496448</c:v>
                </c:pt>
                <c:pt idx="21731">
                  <c:v>11.738657662845918</c:v>
                </c:pt>
                <c:pt idx="21732">
                  <c:v>11.738665642131574</c:v>
                </c:pt>
                <c:pt idx="21733">
                  <c:v>11.738673621353652</c:v>
                </c:pt>
                <c:pt idx="21734">
                  <c:v>11.738681600512248</c:v>
                </c:pt>
                <c:pt idx="21735">
                  <c:v>11.738689579607026</c:v>
                </c:pt>
                <c:pt idx="21736">
                  <c:v>11.738697558638123</c:v>
                </c:pt>
                <c:pt idx="21737">
                  <c:v>11.738705537605568</c:v>
                </c:pt>
                <c:pt idx="21738">
                  <c:v>11.738713516509346</c:v>
                </c:pt>
                <c:pt idx="21739">
                  <c:v>11.738721495349361</c:v>
                </c:pt>
                <c:pt idx="21740">
                  <c:v>11.738729474125915</c:v>
                </c:pt>
                <c:pt idx="21741">
                  <c:v>11.738737452838711</c:v>
                </c:pt>
                <c:pt idx="21742">
                  <c:v>11.738745431487843</c:v>
                </c:pt>
                <c:pt idx="21743">
                  <c:v>11.738753410073231</c:v>
                </c:pt>
                <c:pt idx="21744">
                  <c:v>11.738761388594996</c:v>
                </c:pt>
                <c:pt idx="21745">
                  <c:v>11.738769367053298</c:v>
                </c:pt>
                <c:pt idx="21746">
                  <c:v>11.738777345447748</c:v>
                </c:pt>
                <c:pt idx="21747">
                  <c:v>11.738785323778663</c:v>
                </c:pt>
                <c:pt idx="21748">
                  <c:v>11.738793302045798</c:v>
                </c:pt>
                <c:pt idx="21749">
                  <c:v>11.738801280249398</c:v>
                </c:pt>
                <c:pt idx="21750">
                  <c:v>11.73880925838932</c:v>
                </c:pt>
                <c:pt idx="21751">
                  <c:v>11.738817236465549</c:v>
                </c:pt>
                <c:pt idx="21752">
                  <c:v>11.738825214478148</c:v>
                </c:pt>
                <c:pt idx="21753">
                  <c:v>11.738833192427098</c:v>
                </c:pt>
                <c:pt idx="21754">
                  <c:v>11.738841170312275</c:v>
                </c:pt>
                <c:pt idx="21755">
                  <c:v>11.738849148133998</c:v>
                </c:pt>
                <c:pt idx="21756">
                  <c:v>11.738857125891952</c:v>
                </c:pt>
                <c:pt idx="21757">
                  <c:v>11.738865103586337</c:v>
                </c:pt>
                <c:pt idx="21758">
                  <c:v>11.73887308121699</c:v>
                </c:pt>
                <c:pt idx="21759">
                  <c:v>11.738881058784244</c:v>
                </c:pt>
                <c:pt idx="21760">
                  <c:v>11.738889036287684</c:v>
                </c:pt>
                <c:pt idx="21761">
                  <c:v>11.738897013727485</c:v>
                </c:pt>
                <c:pt idx="21762">
                  <c:v>11.738904991103647</c:v>
                </c:pt>
                <c:pt idx="21763">
                  <c:v>11.738912968416047</c:v>
                </c:pt>
                <c:pt idx="21764">
                  <c:v>11.738920945664962</c:v>
                </c:pt>
                <c:pt idx="21765">
                  <c:v>11.738928922850121</c:v>
                </c:pt>
                <c:pt idx="21766">
                  <c:v>11.738936899971922</c:v>
                </c:pt>
                <c:pt idx="21767">
                  <c:v>11.738944877029924</c:v>
                </c:pt>
                <c:pt idx="21768">
                  <c:v>11.738952854024252</c:v>
                </c:pt>
                <c:pt idx="21769">
                  <c:v>11.738960830954968</c:v>
                </c:pt>
                <c:pt idx="21770">
                  <c:v>11.738968807821998</c:v>
                </c:pt>
                <c:pt idx="21771">
                  <c:v>11.738976784625386</c:v>
                </c:pt>
                <c:pt idx="21772">
                  <c:v>11.738984761365318</c:v>
                </c:pt>
                <c:pt idx="21773">
                  <c:v>11.738992738041498</c:v>
                </c:pt>
                <c:pt idx="21774">
                  <c:v>11.739000714654098</c:v>
                </c:pt>
                <c:pt idx="21775">
                  <c:v>11.739008691203049</c:v>
                </c:pt>
                <c:pt idx="21776">
                  <c:v>11.739016667688373</c:v>
                </c:pt>
                <c:pt idx="21777">
                  <c:v>11.739024644110048</c:v>
                </c:pt>
                <c:pt idx="21778">
                  <c:v>11.739032620468146</c:v>
                </c:pt>
                <c:pt idx="21779">
                  <c:v>11.739040596762599</c:v>
                </c:pt>
                <c:pt idx="21780">
                  <c:v>11.739048572993431</c:v>
                </c:pt>
                <c:pt idx="21781">
                  <c:v>11.739056549160654</c:v>
                </c:pt>
                <c:pt idx="21782">
                  <c:v>11.739064525264236</c:v>
                </c:pt>
                <c:pt idx="21783">
                  <c:v>11.739072501304214</c:v>
                </c:pt>
                <c:pt idx="21784">
                  <c:v>11.739080477280568</c:v>
                </c:pt>
                <c:pt idx="21785">
                  <c:v>11.739088453193315</c:v>
                </c:pt>
                <c:pt idx="21786">
                  <c:v>11.739096429042444</c:v>
                </c:pt>
                <c:pt idx="21787">
                  <c:v>11.739104404827959</c:v>
                </c:pt>
                <c:pt idx="21788">
                  <c:v>11.739112380549861</c:v>
                </c:pt>
                <c:pt idx="21789">
                  <c:v>11.739120356208153</c:v>
                </c:pt>
                <c:pt idx="21790">
                  <c:v>11.739128331802798</c:v>
                </c:pt>
                <c:pt idx="21791">
                  <c:v>11.739136307333904</c:v>
                </c:pt>
                <c:pt idx="21792">
                  <c:v>11.739144282801366</c:v>
                </c:pt>
                <c:pt idx="21793">
                  <c:v>11.73915225820531</c:v>
                </c:pt>
                <c:pt idx="21794">
                  <c:v>11.739160233545469</c:v>
                </c:pt>
                <c:pt idx="21795">
                  <c:v>11.739168208822111</c:v>
                </c:pt>
                <c:pt idx="21796">
                  <c:v>11.739176184035051</c:v>
                </c:pt>
                <c:pt idx="21797">
                  <c:v>11.739184159184584</c:v>
                </c:pt>
                <c:pt idx="21798">
                  <c:v>11.739192134270413</c:v>
                </c:pt>
                <c:pt idx="21799">
                  <c:v>11.739200109292645</c:v>
                </c:pt>
                <c:pt idx="21800">
                  <c:v>11.739208084251185</c:v>
                </c:pt>
                <c:pt idx="21801">
                  <c:v>11.739216059146306</c:v>
                </c:pt>
                <c:pt idx="21802">
                  <c:v>11.739224033977738</c:v>
                </c:pt>
                <c:pt idx="21803">
                  <c:v>11.739232008745573</c:v>
                </c:pt>
                <c:pt idx="21804">
                  <c:v>11.739239983449812</c:v>
                </c:pt>
                <c:pt idx="21805">
                  <c:v>11.739247958090449</c:v>
                </c:pt>
                <c:pt idx="21806">
                  <c:v>11.739255932667501</c:v>
                </c:pt>
                <c:pt idx="21807">
                  <c:v>11.739263907180948</c:v>
                </c:pt>
                <c:pt idx="21808">
                  <c:v>11.739271881630666</c:v>
                </c:pt>
                <c:pt idx="21809">
                  <c:v>11.739279856017092</c:v>
                </c:pt>
                <c:pt idx="21810">
                  <c:v>11.739287830339773</c:v>
                </c:pt>
                <c:pt idx="21811">
                  <c:v>11.739295804598861</c:v>
                </c:pt>
                <c:pt idx="21812">
                  <c:v>11.739303778794348</c:v>
                </c:pt>
                <c:pt idx="21813">
                  <c:v>11.739311752926268</c:v>
                </c:pt>
                <c:pt idx="21814">
                  <c:v>11.739319726994497</c:v>
                </c:pt>
                <c:pt idx="21815">
                  <c:v>11.73932770099926</c:v>
                </c:pt>
                <c:pt idx="21816">
                  <c:v>11.739335674940518</c:v>
                </c:pt>
                <c:pt idx="21817">
                  <c:v>11.739343648818091</c:v>
                </c:pt>
                <c:pt idx="21818">
                  <c:v>11.739351622631968</c:v>
                </c:pt>
                <c:pt idx="21819">
                  <c:v>11.739359596382505</c:v>
                </c:pt>
                <c:pt idx="21820">
                  <c:v>11.739367570069337</c:v>
                </c:pt>
                <c:pt idx="21821">
                  <c:v>11.739375543692452</c:v>
                </c:pt>
                <c:pt idx="21822">
                  <c:v>11.73938351725227</c:v>
                </c:pt>
                <c:pt idx="21823">
                  <c:v>11.739391490748368</c:v>
                </c:pt>
                <c:pt idx="21824">
                  <c:v>11.739399464180797</c:v>
                </c:pt>
                <c:pt idx="21825">
                  <c:v>11.73940743754985</c:v>
                </c:pt>
                <c:pt idx="21826">
                  <c:v>11.73941541085521</c:v>
                </c:pt>
                <c:pt idx="21827">
                  <c:v>11.739423384097011</c:v>
                </c:pt>
                <c:pt idx="21828">
                  <c:v>11.739431357275254</c:v>
                </c:pt>
                <c:pt idx="21829">
                  <c:v>11.739439330390002</c:v>
                </c:pt>
                <c:pt idx="21830">
                  <c:v>11.739447303440986</c:v>
                </c:pt>
                <c:pt idx="21831">
                  <c:v>11.739455276428506</c:v>
                </c:pt>
                <c:pt idx="21832">
                  <c:v>11.739463249352449</c:v>
                </c:pt>
                <c:pt idx="21833">
                  <c:v>11.739471222212751</c:v>
                </c:pt>
                <c:pt idx="21834">
                  <c:v>11.739479195009654</c:v>
                </c:pt>
                <c:pt idx="21835">
                  <c:v>11.739487167742906</c:v>
                </c:pt>
                <c:pt idx="21836">
                  <c:v>11.739495140412501</c:v>
                </c:pt>
                <c:pt idx="21837">
                  <c:v>11.739503113018721</c:v>
                </c:pt>
                <c:pt idx="21838">
                  <c:v>11.739511085561285</c:v>
                </c:pt>
                <c:pt idx="21839">
                  <c:v>11.739519058040306</c:v>
                </c:pt>
                <c:pt idx="21840">
                  <c:v>11.739527030455728</c:v>
                </c:pt>
                <c:pt idx="21841">
                  <c:v>11.739535002807624</c:v>
                </c:pt>
                <c:pt idx="21842">
                  <c:v>11.739542975095954</c:v>
                </c:pt>
                <c:pt idx="21843">
                  <c:v>11.739550947320707</c:v>
                </c:pt>
                <c:pt idx="21844">
                  <c:v>11.739558919481922</c:v>
                </c:pt>
                <c:pt idx="21845">
                  <c:v>11.739566891579578</c:v>
                </c:pt>
                <c:pt idx="21846">
                  <c:v>11.739574863613683</c:v>
                </c:pt>
                <c:pt idx="21847">
                  <c:v>11.739582835584365</c:v>
                </c:pt>
                <c:pt idx="21848">
                  <c:v>11.739590807491236</c:v>
                </c:pt>
                <c:pt idx="21849">
                  <c:v>11.739598779334683</c:v>
                </c:pt>
                <c:pt idx="21850">
                  <c:v>11.739606751114581</c:v>
                </c:pt>
                <c:pt idx="21851">
                  <c:v>11.739614722830931</c:v>
                </c:pt>
                <c:pt idx="21852">
                  <c:v>11.739622694483735</c:v>
                </c:pt>
                <c:pt idx="21853">
                  <c:v>11.739630666072992</c:v>
                </c:pt>
                <c:pt idx="21854">
                  <c:v>11.739638637598702</c:v>
                </c:pt>
                <c:pt idx="21855">
                  <c:v>11.73964660906087</c:v>
                </c:pt>
                <c:pt idx="21856">
                  <c:v>11.73965458045949</c:v>
                </c:pt>
                <c:pt idx="21857">
                  <c:v>11.739662551794568</c:v>
                </c:pt>
                <c:pt idx="21858">
                  <c:v>11.739670523066103</c:v>
                </c:pt>
                <c:pt idx="21859">
                  <c:v>11.739678494274006</c:v>
                </c:pt>
                <c:pt idx="21860">
                  <c:v>11.73968646541856</c:v>
                </c:pt>
                <c:pt idx="21861">
                  <c:v>11.739694436499478</c:v>
                </c:pt>
                <c:pt idx="21862">
                  <c:v>11.739702407516848</c:v>
                </c:pt>
                <c:pt idx="21863">
                  <c:v>11.739710378470701</c:v>
                </c:pt>
                <c:pt idx="21864">
                  <c:v>11.739718349361011</c:v>
                </c:pt>
                <c:pt idx="21865">
                  <c:v>11.739726320187787</c:v>
                </c:pt>
                <c:pt idx="21866">
                  <c:v>11.739734290951027</c:v>
                </c:pt>
                <c:pt idx="21867">
                  <c:v>11.739742261650735</c:v>
                </c:pt>
                <c:pt idx="21868">
                  <c:v>11.739750232286926</c:v>
                </c:pt>
                <c:pt idx="21869">
                  <c:v>11.739758202859548</c:v>
                </c:pt>
                <c:pt idx="21870">
                  <c:v>11.739766173368674</c:v>
                </c:pt>
                <c:pt idx="21871">
                  <c:v>11.739774143814261</c:v>
                </c:pt>
                <c:pt idx="21872">
                  <c:v>11.739782114196322</c:v>
                </c:pt>
                <c:pt idx="21873">
                  <c:v>11.739790084514848</c:v>
                </c:pt>
                <c:pt idx="21874">
                  <c:v>11.739798054769864</c:v>
                </c:pt>
                <c:pt idx="21875">
                  <c:v>11.73980602496135</c:v>
                </c:pt>
                <c:pt idx="21876">
                  <c:v>11.739813995089307</c:v>
                </c:pt>
                <c:pt idx="21877">
                  <c:v>11.739821965153631</c:v>
                </c:pt>
                <c:pt idx="21878">
                  <c:v>11.739829935154662</c:v>
                </c:pt>
                <c:pt idx="21879">
                  <c:v>11.739837905092058</c:v>
                </c:pt>
                <c:pt idx="21880">
                  <c:v>11.739845874965956</c:v>
                </c:pt>
                <c:pt idx="21881">
                  <c:v>11.739853844776293</c:v>
                </c:pt>
                <c:pt idx="21882">
                  <c:v>11.739861814523135</c:v>
                </c:pt>
                <c:pt idx="21883">
                  <c:v>11.739869784206448</c:v>
                </c:pt>
                <c:pt idx="21884">
                  <c:v>11.739877753826269</c:v>
                </c:pt>
                <c:pt idx="21885">
                  <c:v>11.739885723382548</c:v>
                </c:pt>
                <c:pt idx="21886">
                  <c:v>11.739893692875345</c:v>
                </c:pt>
                <c:pt idx="21887">
                  <c:v>11.739901662304613</c:v>
                </c:pt>
                <c:pt idx="21888">
                  <c:v>11.739909631670368</c:v>
                </c:pt>
                <c:pt idx="21889">
                  <c:v>11.739917600972618</c:v>
                </c:pt>
                <c:pt idx="21890">
                  <c:v>11.739925570211348</c:v>
                </c:pt>
                <c:pt idx="21891">
                  <c:v>11.739933539386589</c:v>
                </c:pt>
                <c:pt idx="21892">
                  <c:v>11.739941508498312</c:v>
                </c:pt>
                <c:pt idx="21893">
                  <c:v>11.73994947754653</c:v>
                </c:pt>
                <c:pt idx="21894">
                  <c:v>11.739957446531241</c:v>
                </c:pt>
                <c:pt idx="21895">
                  <c:v>11.739965415452398</c:v>
                </c:pt>
                <c:pt idx="21896">
                  <c:v>11.739973384310002</c:v>
                </c:pt>
                <c:pt idx="21897">
                  <c:v>11.739981353104353</c:v>
                </c:pt>
                <c:pt idx="21898">
                  <c:v>11.739989321835051</c:v>
                </c:pt>
                <c:pt idx="21899">
                  <c:v>11.739997290502256</c:v>
                </c:pt>
                <c:pt idx="21900">
                  <c:v>11.740005259105956</c:v>
                </c:pt>
                <c:pt idx="21901">
                  <c:v>11.740013227646161</c:v>
                </c:pt>
                <c:pt idx="21902">
                  <c:v>11.740021196122747</c:v>
                </c:pt>
                <c:pt idx="21903">
                  <c:v>11.740029164535972</c:v>
                </c:pt>
                <c:pt idx="21904">
                  <c:v>11.74003713288579</c:v>
                </c:pt>
                <c:pt idx="21905">
                  <c:v>11.740045101171948</c:v>
                </c:pt>
                <c:pt idx="21906">
                  <c:v>11.740053069394698</c:v>
                </c:pt>
                <c:pt idx="21907">
                  <c:v>11.740061037553968</c:v>
                </c:pt>
                <c:pt idx="21908">
                  <c:v>11.740069005649721</c:v>
                </c:pt>
                <c:pt idx="21909">
                  <c:v>11.740076973681973</c:v>
                </c:pt>
                <c:pt idx="21910">
                  <c:v>11.740084941650741</c:v>
                </c:pt>
                <c:pt idx="21911">
                  <c:v>11.740092909556019</c:v>
                </c:pt>
                <c:pt idx="21912">
                  <c:v>11.740100877397808</c:v>
                </c:pt>
                <c:pt idx="21913">
                  <c:v>11.740108845176048</c:v>
                </c:pt>
                <c:pt idx="21914">
                  <c:v>11.740116812890934</c:v>
                </c:pt>
                <c:pt idx="21915">
                  <c:v>11.740124780542248</c:v>
                </c:pt>
                <c:pt idx="21916">
                  <c:v>11.740132748130048</c:v>
                </c:pt>
                <c:pt idx="21917">
                  <c:v>11.740140715654491</c:v>
                </c:pt>
                <c:pt idx="21918">
                  <c:v>11.740148683115287</c:v>
                </c:pt>
                <c:pt idx="21919">
                  <c:v>11.740156650512791</c:v>
                </c:pt>
                <c:pt idx="21920">
                  <c:v>11.740164617846723</c:v>
                </c:pt>
                <c:pt idx="21921">
                  <c:v>11.740172585117081</c:v>
                </c:pt>
                <c:pt idx="21922">
                  <c:v>11.740180552324151</c:v>
                </c:pt>
                <c:pt idx="21923">
                  <c:v>11.740188519467656</c:v>
                </c:pt>
                <c:pt idx="21924">
                  <c:v>11.740196486547678</c:v>
                </c:pt>
                <c:pt idx="21925">
                  <c:v>11.740204453564228</c:v>
                </c:pt>
                <c:pt idx="21926">
                  <c:v>11.740212420517215</c:v>
                </c:pt>
                <c:pt idx="21927">
                  <c:v>11.740220387406913</c:v>
                </c:pt>
                <c:pt idx="21928">
                  <c:v>11.740228354232944</c:v>
                </c:pt>
                <c:pt idx="21929">
                  <c:v>11.740236320995717</c:v>
                </c:pt>
                <c:pt idx="21930">
                  <c:v>11.740244287694914</c:v>
                </c:pt>
                <c:pt idx="21931">
                  <c:v>11.740252254330644</c:v>
                </c:pt>
                <c:pt idx="21932">
                  <c:v>11.740260220902901</c:v>
                </c:pt>
                <c:pt idx="21933">
                  <c:v>11.740268187411523</c:v>
                </c:pt>
                <c:pt idx="21934">
                  <c:v>11.740276153857018</c:v>
                </c:pt>
                <c:pt idx="21935">
                  <c:v>11.740284120238901</c:v>
                </c:pt>
                <c:pt idx="21936">
                  <c:v>11.740292086557311</c:v>
                </c:pt>
                <c:pt idx="21937">
                  <c:v>11.740300052812248</c:v>
                </c:pt>
                <c:pt idx="21938">
                  <c:v>11.740308019003738</c:v>
                </c:pt>
                <c:pt idx="21939">
                  <c:v>11.740315985131618</c:v>
                </c:pt>
                <c:pt idx="21940">
                  <c:v>11.740323951196226</c:v>
                </c:pt>
                <c:pt idx="21941">
                  <c:v>11.740331917197418</c:v>
                </c:pt>
                <c:pt idx="21942">
                  <c:v>11.740339883135068</c:v>
                </c:pt>
                <c:pt idx="21943">
                  <c:v>11.740347849009279</c:v>
                </c:pt>
                <c:pt idx="21944">
                  <c:v>11.740355814820019</c:v>
                </c:pt>
                <c:pt idx="21945">
                  <c:v>11.740363780567188</c:v>
                </c:pt>
                <c:pt idx="21946">
                  <c:v>11.740371746250942</c:v>
                </c:pt>
                <c:pt idx="21947">
                  <c:v>11.740379711871382</c:v>
                </c:pt>
                <c:pt idx="21948">
                  <c:v>11.740387677428455</c:v>
                </c:pt>
                <c:pt idx="21949">
                  <c:v>11.740395642921918</c:v>
                </c:pt>
                <c:pt idx="21950">
                  <c:v>11.740403608351969</c:v>
                </c:pt>
                <c:pt idx="21951">
                  <c:v>11.740411573718548</c:v>
                </c:pt>
                <c:pt idx="21952">
                  <c:v>11.740419539021724</c:v>
                </c:pt>
                <c:pt idx="21953">
                  <c:v>11.74042750426139</c:v>
                </c:pt>
                <c:pt idx="21954">
                  <c:v>11.74043546943764</c:v>
                </c:pt>
                <c:pt idx="21955">
                  <c:v>11.740443434550443</c:v>
                </c:pt>
                <c:pt idx="21956">
                  <c:v>11.740451399599808</c:v>
                </c:pt>
                <c:pt idx="21957">
                  <c:v>11.740459364585732</c:v>
                </c:pt>
                <c:pt idx="21958">
                  <c:v>11.74046732950822</c:v>
                </c:pt>
                <c:pt idx="21959">
                  <c:v>11.740475294367254</c:v>
                </c:pt>
                <c:pt idx="21960">
                  <c:v>11.740483259162859</c:v>
                </c:pt>
                <c:pt idx="21961">
                  <c:v>11.740491223895019</c:v>
                </c:pt>
                <c:pt idx="21962">
                  <c:v>11.740499188563753</c:v>
                </c:pt>
                <c:pt idx="21963">
                  <c:v>11.74050715316905</c:v>
                </c:pt>
                <c:pt idx="21964">
                  <c:v>11.740515117710908</c:v>
                </c:pt>
                <c:pt idx="21965">
                  <c:v>11.740523082189318</c:v>
                </c:pt>
                <c:pt idx="21966">
                  <c:v>11.740531046604328</c:v>
                </c:pt>
                <c:pt idx="21967">
                  <c:v>11.74053901095589</c:v>
                </c:pt>
                <c:pt idx="21968">
                  <c:v>11.740546975244024</c:v>
                </c:pt>
                <c:pt idx="21969">
                  <c:v>11.740554939468726</c:v>
                </c:pt>
                <c:pt idx="21970">
                  <c:v>11.74056290363</c:v>
                </c:pt>
                <c:pt idx="21971">
                  <c:v>11.740570867727845</c:v>
                </c:pt>
                <c:pt idx="21972">
                  <c:v>11.740578831762267</c:v>
                </c:pt>
                <c:pt idx="21973">
                  <c:v>11.740586795733266</c:v>
                </c:pt>
                <c:pt idx="21974">
                  <c:v>11.740594759640832</c:v>
                </c:pt>
                <c:pt idx="21975">
                  <c:v>11.740602723484978</c:v>
                </c:pt>
                <c:pt idx="21976">
                  <c:v>11.740610687265701</c:v>
                </c:pt>
                <c:pt idx="21977">
                  <c:v>11.740618650982999</c:v>
                </c:pt>
                <c:pt idx="21978">
                  <c:v>11.740626614636893</c:v>
                </c:pt>
                <c:pt idx="21979">
                  <c:v>11.740634578227461</c:v>
                </c:pt>
                <c:pt idx="21980">
                  <c:v>11.740642541754401</c:v>
                </c:pt>
                <c:pt idx="21981">
                  <c:v>11.740650505218033</c:v>
                </c:pt>
                <c:pt idx="21982">
                  <c:v>11.740658468618243</c:v>
                </c:pt>
                <c:pt idx="21983">
                  <c:v>11.740666431955043</c:v>
                </c:pt>
                <c:pt idx="21984">
                  <c:v>11.740674395228423</c:v>
                </c:pt>
                <c:pt idx="21985">
                  <c:v>11.7406823584384</c:v>
                </c:pt>
                <c:pt idx="21986">
                  <c:v>11.740690321584953</c:v>
                </c:pt>
                <c:pt idx="21987">
                  <c:v>11.740698284668101</c:v>
                </c:pt>
                <c:pt idx="21988">
                  <c:v>11.740706247687839</c:v>
                </c:pt>
                <c:pt idx="21989">
                  <c:v>11.740714210644164</c:v>
                </c:pt>
                <c:pt idx="21990">
                  <c:v>11.740722173537048</c:v>
                </c:pt>
                <c:pt idx="21991">
                  <c:v>11.740730136366595</c:v>
                </c:pt>
                <c:pt idx="21992">
                  <c:v>11.740738099132701</c:v>
                </c:pt>
                <c:pt idx="21993">
                  <c:v>11.740746061835399</c:v>
                </c:pt>
                <c:pt idx="21994">
                  <c:v>11.740754024474697</c:v>
                </c:pt>
                <c:pt idx="21995">
                  <c:v>11.740761987050428</c:v>
                </c:pt>
                <c:pt idx="21996">
                  <c:v>11.740769949563083</c:v>
                </c:pt>
                <c:pt idx="21997">
                  <c:v>11.740777912012081</c:v>
                </c:pt>
                <c:pt idx="21998">
                  <c:v>11.740785874397863</c:v>
                </c:pt>
                <c:pt idx="21999">
                  <c:v>11.740793836720153</c:v>
                </c:pt>
                <c:pt idx="22000">
                  <c:v>11.740801798979041</c:v>
                </c:pt>
                <c:pt idx="22001">
                  <c:v>11.740809761174418</c:v>
                </c:pt>
                <c:pt idx="22002">
                  <c:v>11.740817723306641</c:v>
                </c:pt>
                <c:pt idx="22003">
                  <c:v>11.740825685375249</c:v>
                </c:pt>
                <c:pt idx="22004">
                  <c:v>11.740833647380658</c:v>
                </c:pt>
                <c:pt idx="22005">
                  <c:v>11.740841609322548</c:v>
                </c:pt>
                <c:pt idx="22006">
                  <c:v>11.740849571201101</c:v>
                </c:pt>
                <c:pt idx="22007">
                  <c:v>11.740857533016236</c:v>
                </c:pt>
                <c:pt idx="22008">
                  <c:v>11.740865494767981</c:v>
                </c:pt>
                <c:pt idx="22009">
                  <c:v>11.740873456456248</c:v>
                </c:pt>
                <c:pt idx="22010">
                  <c:v>11.740881418081303</c:v>
                </c:pt>
                <c:pt idx="22011">
                  <c:v>11.740889379642883</c:v>
                </c:pt>
                <c:pt idx="22012">
                  <c:v>11.740897341141068</c:v>
                </c:pt>
                <c:pt idx="22013">
                  <c:v>11.740905302575781</c:v>
                </c:pt>
                <c:pt idx="22014">
                  <c:v>11.740913263947315</c:v>
                </c:pt>
                <c:pt idx="22015">
                  <c:v>11.740921225255263</c:v>
                </c:pt>
                <c:pt idx="22016">
                  <c:v>11.740929186499933</c:v>
                </c:pt>
                <c:pt idx="22017">
                  <c:v>11.740937147681299</c:v>
                </c:pt>
                <c:pt idx="22018">
                  <c:v>11.740945108799114</c:v>
                </c:pt>
                <c:pt idx="22019">
                  <c:v>11.740953069853648</c:v>
                </c:pt>
                <c:pt idx="22020">
                  <c:v>11.740961030844772</c:v>
                </c:pt>
                <c:pt idx="22021">
                  <c:v>11.740968991772482</c:v>
                </c:pt>
                <c:pt idx="22022">
                  <c:v>11.740976952637018</c:v>
                </c:pt>
                <c:pt idx="22023">
                  <c:v>11.740984913438037</c:v>
                </c:pt>
                <c:pt idx="22024">
                  <c:v>11.740992874175678</c:v>
                </c:pt>
                <c:pt idx="22025">
                  <c:v>11.741000834849952</c:v>
                </c:pt>
                <c:pt idx="22026">
                  <c:v>11.741008795460733</c:v>
                </c:pt>
                <c:pt idx="22027">
                  <c:v>11.741016756008371</c:v>
                </c:pt>
                <c:pt idx="22028">
                  <c:v>11.741024716492422</c:v>
                </c:pt>
                <c:pt idx="22029">
                  <c:v>11.741032676913317</c:v>
                </c:pt>
                <c:pt idx="22030">
                  <c:v>11.741040637270718</c:v>
                </c:pt>
                <c:pt idx="22031">
                  <c:v>11.74104859756479</c:v>
                </c:pt>
                <c:pt idx="22032">
                  <c:v>11.741056557795478</c:v>
                </c:pt>
                <c:pt idx="22033">
                  <c:v>11.741064517962799</c:v>
                </c:pt>
                <c:pt idx="22034">
                  <c:v>11.741072478066748</c:v>
                </c:pt>
                <c:pt idx="22035">
                  <c:v>11.741080438107355</c:v>
                </c:pt>
                <c:pt idx="22036">
                  <c:v>11.741088398084591</c:v>
                </c:pt>
                <c:pt idx="22037">
                  <c:v>11.741096357998464</c:v>
                </c:pt>
                <c:pt idx="22038">
                  <c:v>11.741104317848977</c:v>
                </c:pt>
                <c:pt idx="22039">
                  <c:v>11.741112277636118</c:v>
                </c:pt>
                <c:pt idx="22040">
                  <c:v>11.741120237359931</c:v>
                </c:pt>
                <c:pt idx="22041">
                  <c:v>11.741128197020256</c:v>
                </c:pt>
                <c:pt idx="22042">
                  <c:v>11.741136156617451</c:v>
                </c:pt>
                <c:pt idx="22043">
                  <c:v>11.741144116151148</c:v>
                </c:pt>
                <c:pt idx="22044">
                  <c:v>11.741152075621548</c:v>
                </c:pt>
                <c:pt idx="22045">
                  <c:v>11.741160035028548</c:v>
                </c:pt>
                <c:pt idx="22046">
                  <c:v>11.741167994372248</c:v>
                </c:pt>
                <c:pt idx="22047">
                  <c:v>11.741175953652425</c:v>
                </c:pt>
              </c:numCache>
            </c:numRef>
          </c:val>
        </c:ser>
        <c:marker val="1"/>
        <c:axId val="212232832"/>
        <c:axId val="212476288"/>
      </c:lineChart>
      <c:catAx>
        <c:axId val="212232832"/>
        <c:scaling>
          <c:orientation val="minMax"/>
        </c:scaling>
        <c:axPos val="b"/>
        <c:tickLblPos val="nextTo"/>
        <c:crossAx val="212476288"/>
        <c:crosses val="autoZero"/>
        <c:auto val="1"/>
        <c:lblAlgn val="ctr"/>
        <c:lblOffset val="100"/>
      </c:catAx>
      <c:valAx>
        <c:axId val="212476288"/>
        <c:scaling>
          <c:orientation val="minMax"/>
        </c:scaling>
        <c:axPos val="l"/>
        <c:numFmt formatCode="General" sourceLinked="1"/>
        <c:tickLblPos val="nextTo"/>
        <c:crossAx val="21223283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7522700568697106E-2"/>
          <c:y val="2.8252405949256338E-2"/>
          <c:w val="0.90664225314815294"/>
          <c:h val="0.73736876640420002"/>
        </c:manualLayout>
      </c:layout>
      <c:lineChart>
        <c:grouping val="standard"/>
        <c:ser>
          <c:idx val="0"/>
          <c:order val="0"/>
          <c:tx>
            <c:strRef>
              <c:f>Лист4!$P$8</c:f>
              <c:strCache>
                <c:ptCount val="1"/>
                <c:pt idx="0">
                  <c:v>LN КДС</c:v>
                </c:pt>
              </c:strCache>
            </c:strRef>
          </c:tx>
          <c:marker>
            <c:symbol val="none"/>
          </c:marker>
          <c:trendline>
            <c:trendlineType val="exp"/>
            <c:dispRSqr val="1"/>
            <c:dispEq val="1"/>
            <c:trendlineLbl>
              <c:layout>
                <c:manualLayout>
                  <c:x val="-0.61741234571230363"/>
                  <c:y val="-7.9178331875182334E-2"/>
                </c:manualLayout>
              </c:layout>
              <c:tx>
                <c:rich>
                  <a:bodyPr/>
                  <a:lstStyle/>
                  <a:p>
                    <a:pPr>
                      <a:defRPr/>
                    </a:pPr>
                    <a:r>
                      <a:rPr lang="en-US" baseline="0"/>
                      <a:t>y</a:t>
                    </a:r>
                    <a:r>
                      <a:rPr lang="en-US" sz="1000" b="0" i="0" u="none" strike="noStrike" baseline="0"/>
                      <a:t>LN </a:t>
                    </a:r>
                    <a:r>
                      <a:rPr lang="ru-RU" sz="1000" b="0" i="0" u="none" strike="noStrike" baseline="0"/>
                      <a:t>КДС</a:t>
                    </a:r>
                    <a:r>
                      <a:rPr lang="en-US" sz="1000" b="0" i="0" u="none" strike="noStrike" baseline="0"/>
                      <a:t> </a:t>
                    </a:r>
                    <a:r>
                      <a:rPr lang="ru-RU" sz="1000" b="0" i="0" u="none" strike="noStrike" baseline="0"/>
                      <a:t>низ</a:t>
                    </a:r>
                    <a:r>
                      <a:rPr lang="en-US" sz="1000" b="0" i="0" u="none" strike="noStrike" baseline="0"/>
                      <a:t> </a:t>
                    </a:r>
                    <a:r>
                      <a:rPr lang="en-US" baseline="0"/>
                      <a:t> = 9,978e</a:t>
                    </a:r>
                    <a:r>
                      <a:rPr lang="en-US" baseline="30000"/>
                      <a:t>1E-05x</a:t>
                    </a:r>
                    <a:r>
                      <a:rPr lang="en-US" baseline="0"/>
                      <a:t>
R² = 0,6252</a:t>
                    </a:r>
                    <a:endParaRPr lang="en-US"/>
                  </a:p>
                </c:rich>
              </c:tx>
              <c:numFmt formatCode="General" sourceLinked="0"/>
            </c:trendlineLbl>
          </c:trendline>
          <c:trendline>
            <c:trendlineType val="linear"/>
            <c:dispRSqr val="1"/>
            <c:dispEq val="1"/>
            <c:trendlineLbl>
              <c:layout>
                <c:manualLayout>
                  <c:x val="-0.41266750644342576"/>
                  <c:y val="-7.9178331875182334E-2"/>
                </c:manualLayout>
              </c:layout>
              <c:numFmt formatCode="General" sourceLinked="0"/>
            </c:trendlineLbl>
          </c:trendline>
          <c:trendline>
            <c:trendlineType val="log"/>
            <c:dispRSqr val="1"/>
            <c:dispEq val="1"/>
            <c:trendlineLbl>
              <c:layout>
                <c:manualLayout>
                  <c:x val="-0.43774758631233934"/>
                  <c:y val="0.54916447944006996"/>
                </c:manualLayout>
              </c:layout>
              <c:numFmt formatCode="General" sourceLinked="0"/>
            </c:trendlineLbl>
          </c:trendline>
          <c:trendline>
            <c:trendlineType val="power"/>
            <c:dispRSqr val="1"/>
            <c:dispEq val="1"/>
            <c:trendlineLbl>
              <c:layout>
                <c:manualLayout>
                  <c:x val="-0.7037511378488599"/>
                  <c:y val="0.5400696267133277"/>
                </c:manualLayout>
              </c:layout>
              <c:numFmt formatCode="General" sourceLinked="0"/>
            </c:trendlineLbl>
          </c:trendline>
          <c:trendline>
            <c:trendlineType val="poly"/>
            <c:order val="2"/>
            <c:dispRSqr val="1"/>
            <c:dispEq val="1"/>
            <c:trendlineLbl>
              <c:layout>
                <c:manualLayout>
                  <c:x val="-0.48946628953340976"/>
                  <c:y val="0.15846201516477212"/>
                </c:manualLayout>
              </c:layout>
              <c:numFmt formatCode="General" sourceLinked="0"/>
            </c:trendlineLbl>
          </c:trendline>
          <c:trendline>
            <c:trendlineType val="poly"/>
            <c:order val="3"/>
            <c:dispRSqr val="1"/>
            <c:dispEq val="1"/>
            <c:trendlineLbl>
              <c:layout>
                <c:manualLayout>
                  <c:x val="-0.46268705725574782"/>
                  <c:y val="0.31580198308545826"/>
                </c:manualLayout>
              </c:layout>
              <c:numFmt formatCode="General" sourceLinked="0"/>
            </c:trendlineLbl>
          </c:trendline>
          <c:trendline>
            <c:trendlineType val="poly"/>
            <c:order val="4"/>
            <c:dispRSqr val="1"/>
            <c:dispEq val="1"/>
            <c:trendlineLbl>
              <c:layout>
                <c:manualLayout>
                  <c:x val="-0.42358016837637724"/>
                  <c:y val="0.4144601195683873"/>
                </c:manualLayout>
              </c:layout>
              <c:numFmt formatCode="General" sourceLinked="0"/>
            </c:trendlineLbl>
          </c:trendline>
          <c:val>
            <c:numRef>
              <c:f>Лист4!$P$9:$P$19419</c:f>
              <c:numCache>
                <c:formatCode>General</c:formatCode>
                <c:ptCount val="19411"/>
                <c:pt idx="0">
                  <c:v>3.1780538303479458</c:v>
                </c:pt>
                <c:pt idx="1">
                  <c:v>3.8286413964890937</c:v>
                </c:pt>
                <c:pt idx="2">
                  <c:v>4.2195077051761114</c:v>
                </c:pt>
                <c:pt idx="3">
                  <c:v>4.4998096703302704</c:v>
                </c:pt>
                <c:pt idx="4">
                  <c:v>4.7004803657924166</c:v>
                </c:pt>
                <c:pt idx="5">
                  <c:v>4.8675344504554934</c:v>
                </c:pt>
                <c:pt idx="6">
                  <c:v>5.0106352940962555</c:v>
                </c:pt>
                <c:pt idx="7">
                  <c:v>5.1298987149230824</c:v>
                </c:pt>
                <c:pt idx="8">
                  <c:v>5.2364419628299492</c:v>
                </c:pt>
                <c:pt idx="9">
                  <c:v>5.3327187932653723</c:v>
                </c:pt>
                <c:pt idx="10">
                  <c:v>5.4205349992722756</c:v>
                </c:pt>
                <c:pt idx="11">
                  <c:v>5.5012582105447434</c:v>
                </c:pt>
                <c:pt idx="12">
                  <c:v>5.5759491031463524</c:v>
                </c:pt>
                <c:pt idx="13">
                  <c:v>5.6454468976432377</c:v>
                </c:pt>
                <c:pt idx="14">
                  <c:v>5.7104270173748723</c:v>
                </c:pt>
                <c:pt idx="15">
                  <c:v>5.7714411231300859</c:v>
                </c:pt>
                <c:pt idx="16">
                  <c:v>5.8260001073804455</c:v>
                </c:pt>
                <c:pt idx="17">
                  <c:v>5.8777357817796414</c:v>
                </c:pt>
                <c:pt idx="18">
                  <c:v>5.9269260259704106</c:v>
                </c:pt>
                <c:pt idx="19">
                  <c:v>5.9738096118692834</c:v>
                </c:pt>
                <c:pt idx="20">
                  <c:v>6.0185932144962342</c:v>
                </c:pt>
                <c:pt idx="21">
                  <c:v>6.0614569189280045</c:v>
                </c:pt>
                <c:pt idx="22">
                  <c:v>6.1025585946135692</c:v>
                </c:pt>
                <c:pt idx="23">
                  <c:v>6.1420374055873559</c:v>
                </c:pt>
                <c:pt idx="24">
                  <c:v>6.1800166536525705</c:v>
                </c:pt>
                <c:pt idx="25">
                  <c:v>6.2166061010849134</c:v>
                </c:pt>
                <c:pt idx="26">
                  <c:v>6.2519038831658884</c:v>
                </c:pt>
                <c:pt idx="27">
                  <c:v>6.2859980945088934</c:v>
                </c:pt>
                <c:pt idx="28">
                  <c:v>6.3189681137464344</c:v>
                </c:pt>
                <c:pt idx="29">
                  <c:v>6.3508857167147355</c:v>
                </c:pt>
                <c:pt idx="30">
                  <c:v>6.3818160174060745</c:v>
                </c:pt>
                <c:pt idx="31">
                  <c:v>6.4118182677098945</c:v>
                </c:pt>
                <c:pt idx="32">
                  <c:v>6.4409465406329209</c:v>
                </c:pt>
                <c:pt idx="33">
                  <c:v>6.4692503167957716</c:v>
                </c:pt>
                <c:pt idx="34">
                  <c:v>6.4967749901858634</c:v>
                </c:pt>
                <c:pt idx="35">
                  <c:v>6.522092798170152</c:v>
                </c:pt>
                <c:pt idx="36">
                  <c:v>6.5467854107605294</c:v>
                </c:pt>
                <c:pt idx="37">
                  <c:v>6.5708829623395841</c:v>
                </c:pt>
                <c:pt idx="38">
                  <c:v>6.5944134597497746</c:v>
                </c:pt>
                <c:pt idx="39">
                  <c:v>6.6174029779744261</c:v>
                </c:pt>
                <c:pt idx="40">
                  <c:v>6.6398758338265358</c:v>
                </c:pt>
                <c:pt idx="41">
                  <c:v>6.6618547405452544</c:v>
                </c:pt>
                <c:pt idx="42">
                  <c:v>6.6833609457662764</c:v>
                </c:pt>
                <c:pt idx="43">
                  <c:v>6.7044143549641069</c:v>
                </c:pt>
                <c:pt idx="44">
                  <c:v>6.7250336421668395</c:v>
                </c:pt>
                <c:pt idx="45">
                  <c:v>6.7452363494843723</c:v>
                </c:pt>
                <c:pt idx="46">
                  <c:v>6.7650389767805255</c:v>
                </c:pt>
                <c:pt idx="47">
                  <c:v>6.7844570626376415</c:v>
                </c:pt>
                <c:pt idx="48">
                  <c:v>6.80350525760828</c:v>
                </c:pt>
                <c:pt idx="49">
                  <c:v>6.8221973906204845</c:v>
                </c:pt>
                <c:pt idx="50">
                  <c:v>6.8405465292886865</c:v>
                </c:pt>
                <c:pt idx="51">
                  <c:v>6.8585650347913694</c:v>
                </c:pt>
                <c:pt idx="52">
                  <c:v>6.8762646118907824</c:v>
                </c:pt>
                <c:pt idx="53">
                  <c:v>6.8936563546026424</c:v>
                </c:pt>
                <c:pt idx="54">
                  <c:v>6.9107507879619394</c:v>
                </c:pt>
                <c:pt idx="55">
                  <c:v>6.9275579062782606</c:v>
                </c:pt>
                <c:pt idx="56">
                  <c:v>6.9440872082295275</c:v>
                </c:pt>
                <c:pt idx="57">
                  <c:v>6.9603477291013114</c:v>
                </c:pt>
                <c:pt idx="58">
                  <c:v>6.9763480704477514</c:v>
                </c:pt>
                <c:pt idx="59">
                  <c:v>6.9920964274158877</c:v>
                </c:pt>
                <c:pt idx="60">
                  <c:v>7.007600613951853</c:v>
                </c:pt>
                <c:pt idx="61">
                  <c:v>7.0228680860826413</c:v>
                </c:pt>
                <c:pt idx="62">
                  <c:v>7.0379059634471766</c:v>
                </c:pt>
                <c:pt idx="63">
                  <c:v>7.0527210492323231</c:v>
                </c:pt>
                <c:pt idx="64">
                  <c:v>7.0673198486534243</c:v>
                </c:pt>
                <c:pt idx="65">
                  <c:v>7.0817085861055764</c:v>
                </c:pt>
                <c:pt idx="66">
                  <c:v>7.0958932210975316</c:v>
                </c:pt>
                <c:pt idx="67">
                  <c:v>7.1098794630722724</c:v>
                </c:pt>
                <c:pt idx="68">
                  <c:v>7.1236727852046853</c:v>
                </c:pt>
                <c:pt idx="69">
                  <c:v>7.1364832085902465</c:v>
                </c:pt>
                <c:pt idx="70">
                  <c:v>7.1491315985573856</c:v>
                </c:pt>
                <c:pt idx="71">
                  <c:v>7.1616220029391924</c:v>
                </c:pt>
                <c:pt idx="72">
                  <c:v>7.1739583197567756</c:v>
                </c:pt>
                <c:pt idx="73">
                  <c:v>7.1861443045223314</c:v>
                </c:pt>
                <c:pt idx="74">
                  <c:v>7.1981835771018741</c:v>
                </c:pt>
                <c:pt idx="75">
                  <c:v>7.2100796281707877</c:v>
                </c:pt>
                <c:pt idx="76">
                  <c:v>7.2218358252884345</c:v>
                </c:pt>
                <c:pt idx="77">
                  <c:v>7.233455418621439</c:v>
                </c:pt>
                <c:pt idx="78">
                  <c:v>7.2449415463369355</c:v>
                </c:pt>
                <c:pt idx="79">
                  <c:v>7.2562972396906824</c:v>
                </c:pt>
                <c:pt idx="80">
                  <c:v>7.2675254278281685</c:v>
                </c:pt>
                <c:pt idx="81">
                  <c:v>7.2786289423207124</c:v>
                </c:pt>
                <c:pt idx="82">
                  <c:v>7.2896105214511824</c:v>
                </c:pt>
                <c:pt idx="83">
                  <c:v>7.3004728142677955</c:v>
                </c:pt>
                <c:pt idx="84">
                  <c:v>7.3112183844196821</c:v>
                </c:pt>
                <c:pt idx="85">
                  <c:v>7.3218497137883594</c:v>
                </c:pt>
                <c:pt idx="86">
                  <c:v>7.3323692059290924</c:v>
                </c:pt>
                <c:pt idx="87">
                  <c:v>7.3427791893318917</c:v>
                </c:pt>
                <c:pt idx="88">
                  <c:v>7.3530819205153817</c:v>
                </c:pt>
                <c:pt idx="89">
                  <c:v>7.3632795869630394</c:v>
                </c:pt>
                <c:pt idx="90">
                  <c:v>7.3733743099100488</c:v>
                </c:pt>
                <c:pt idx="91">
                  <c:v>7.3833681469923924</c:v>
                </c:pt>
                <c:pt idx="92">
                  <c:v>7.3932630947639275</c:v>
                </c:pt>
                <c:pt idx="93">
                  <c:v>7.4030610910901631</c:v>
                </c:pt>
                <c:pt idx="94">
                  <c:v>7.4127640174265625</c:v>
                </c:pt>
                <c:pt idx="95">
                  <c:v>7.4223737009868334</c:v>
                </c:pt>
                <c:pt idx="96">
                  <c:v>7.4318919168077997</c:v>
                </c:pt>
                <c:pt idx="97">
                  <c:v>7.4413203897176814</c:v>
                </c:pt>
                <c:pt idx="98">
                  <c:v>7.4506607962115901</c:v>
                </c:pt>
                <c:pt idx="99">
                  <c:v>7.4599147662411047</c:v>
                </c:pt>
                <c:pt idx="100">
                  <c:v>7.4690838849212424</c:v>
                </c:pt>
                <c:pt idx="101">
                  <c:v>7.4781696941598597</c:v>
                </c:pt>
                <c:pt idx="102">
                  <c:v>7.4871736942137534</c:v>
                </c:pt>
                <c:pt idx="103">
                  <c:v>7.4960973451759561</c:v>
                </c:pt>
                <c:pt idx="104">
                  <c:v>7.5049420683961685</c:v>
                </c:pt>
                <c:pt idx="105">
                  <c:v>7.5137092478397047</c:v>
                </c:pt>
                <c:pt idx="106">
                  <c:v>7.5224002313871248</c:v>
                </c:pt>
                <c:pt idx="107">
                  <c:v>7.5310163320779155</c:v>
                </c:pt>
                <c:pt idx="108">
                  <c:v>7.5395588293010301</c:v>
                </c:pt>
                <c:pt idx="109">
                  <c:v>7.5480289699350145</c:v>
                </c:pt>
                <c:pt idx="110">
                  <c:v>7.5564279694402465</c:v>
                </c:pt>
                <c:pt idx="111">
                  <c:v>7.5647570129057256</c:v>
                </c:pt>
                <c:pt idx="112">
                  <c:v>7.5730172560525455</c:v>
                </c:pt>
                <c:pt idx="113">
                  <c:v>7.5812098261963463</c:v>
                </c:pt>
                <c:pt idx="114">
                  <c:v>7.5893358231706172</c:v>
                </c:pt>
                <c:pt idx="115">
                  <c:v>7.5973963202127948</c:v>
                </c:pt>
                <c:pt idx="116">
                  <c:v>7.6053923648149384</c:v>
                </c:pt>
                <c:pt idx="117">
                  <c:v>7.6133249795406375</c:v>
                </c:pt>
                <c:pt idx="118">
                  <c:v>7.6211951628098449</c:v>
                </c:pt>
                <c:pt idx="119">
                  <c:v>7.6290038896529575</c:v>
                </c:pt>
                <c:pt idx="120">
                  <c:v>7.6367521124357793</c:v>
                </c:pt>
                <c:pt idx="121">
                  <c:v>7.6444407615565657</c:v>
                </c:pt>
                <c:pt idx="122">
                  <c:v>7.6520707461164106</c:v>
                </c:pt>
                <c:pt idx="123">
                  <c:v>7.6596429545647124</c:v>
                </c:pt>
                <c:pt idx="124">
                  <c:v>7.6671582553191255</c:v>
                </c:pt>
                <c:pt idx="125">
                  <c:v>7.6746174973643724</c:v>
                </c:pt>
                <c:pt idx="126">
                  <c:v>7.6820215108268748</c:v>
                </c:pt>
                <c:pt idx="127">
                  <c:v>7.6893711075296904</c:v>
                </c:pt>
                <c:pt idx="128">
                  <c:v>7.6966670815264724</c:v>
                </c:pt>
                <c:pt idx="129">
                  <c:v>7.7039102096162635</c:v>
                </c:pt>
                <c:pt idx="130">
                  <c:v>7.7111012518401578</c:v>
                </c:pt>
                <c:pt idx="131">
                  <c:v>7.7182409519593174</c:v>
                </c:pt>
                <c:pt idx="132">
                  <c:v>7.7253300379171348</c:v>
                </c:pt>
                <c:pt idx="133">
                  <c:v>7.7323692222844134</c:v>
                </c:pt>
                <c:pt idx="134">
                  <c:v>7.7393592026891547</c:v>
                </c:pt>
                <c:pt idx="135">
                  <c:v>7.7463006622314392</c:v>
                </c:pt>
                <c:pt idx="136">
                  <c:v>7.7531942698843395</c:v>
                </c:pt>
                <c:pt idx="137">
                  <c:v>7.7600406808803823</c:v>
                </c:pt>
                <c:pt idx="138">
                  <c:v>7.7668405370854607</c:v>
                </c:pt>
                <c:pt idx="139">
                  <c:v>7.7735944673601942</c:v>
                </c:pt>
                <c:pt idx="140">
                  <c:v>7.7803030879083934</c:v>
                </c:pt>
                <c:pt idx="141">
                  <c:v>7.7869670026149134</c:v>
                </c:pt>
                <c:pt idx="142">
                  <c:v>7.7935868033715785</c:v>
                </c:pt>
                <c:pt idx="143">
                  <c:v>7.8001630703929603</c:v>
                </c:pt>
                <c:pt idx="144">
                  <c:v>7.8066963725211824</c:v>
                </c:pt>
                <c:pt idx="145">
                  <c:v>7.8131872675213545</c:v>
                </c:pt>
                <c:pt idx="146">
                  <c:v>7.8196363023675906</c:v>
                </c:pt>
                <c:pt idx="147">
                  <c:v>7.8260440135189651</c:v>
                </c:pt>
                <c:pt idx="148">
                  <c:v>7.8324109271878664</c:v>
                </c:pt>
                <c:pt idx="149">
                  <c:v>7.8387375595992745</c:v>
                </c:pt>
                <c:pt idx="150">
                  <c:v>7.8450244172414765</c:v>
                </c:pt>
                <c:pt idx="151">
                  <c:v>7.8512719971098832</c:v>
                </c:pt>
                <c:pt idx="152">
                  <c:v>7.8574807869425296</c:v>
                </c:pt>
                <c:pt idx="153">
                  <c:v>7.8632667240095824</c:v>
                </c:pt>
                <c:pt idx="154">
                  <c:v>7.8690193764989687</c:v>
                </c:pt>
                <c:pt idx="155">
                  <c:v>7.8747391251718124</c:v>
                </c:pt>
                <c:pt idx="156">
                  <c:v>7.8804263442923999</c:v>
                </c:pt>
                <c:pt idx="157">
                  <c:v>7.886081401775745</c:v>
                </c:pt>
                <c:pt idx="158">
                  <c:v>7.8917046593301068</c:v>
                </c:pt>
                <c:pt idx="159">
                  <c:v>7.897296472595885</c:v>
                </c:pt>
                <c:pt idx="160">
                  <c:v>7.9028571912805834</c:v>
                </c:pt>
                <c:pt idx="161">
                  <c:v>7.9083871592900428</c:v>
                </c:pt>
                <c:pt idx="162">
                  <c:v>7.9138867148560816</c:v>
                </c:pt>
                <c:pt idx="163">
                  <c:v>7.9193561906606877</c:v>
                </c:pt>
                <c:pt idx="164">
                  <c:v>7.9247959139564355</c:v>
                </c:pt>
                <c:pt idx="165">
                  <c:v>7.9302062066846934</c:v>
                </c:pt>
                <c:pt idx="166">
                  <c:v>7.9355873855892014</c:v>
                </c:pt>
                <c:pt idx="167">
                  <c:v>7.9409397623277895</c:v>
                </c:pt>
                <c:pt idx="168">
                  <c:v>7.9462636435806253</c:v>
                </c:pt>
                <c:pt idx="169">
                  <c:v>7.9515593311552495</c:v>
                </c:pt>
                <c:pt idx="170">
                  <c:v>7.9568271220901607</c:v>
                </c:pt>
                <c:pt idx="171">
                  <c:v>7.9620673087536824</c:v>
                </c:pt>
                <c:pt idx="172">
                  <c:v>7.9672801789421985</c:v>
                </c:pt>
                <c:pt idx="173">
                  <c:v>7.9724660159746401</c:v>
                </c:pt>
                <c:pt idx="174">
                  <c:v>7.9776250987846558</c:v>
                </c:pt>
                <c:pt idx="175">
                  <c:v>7.9827577020111598</c:v>
                </c:pt>
                <c:pt idx="176">
                  <c:v>7.987864096085687</c:v>
                </c:pt>
                <c:pt idx="177">
                  <c:v>7.9929445473180518</c:v>
                </c:pt>
                <c:pt idx="178">
                  <c:v>7.9979993179797297</c:v>
                </c:pt>
                <c:pt idx="179">
                  <c:v>8.003028666384731</c:v>
                </c:pt>
                <c:pt idx="180">
                  <c:v>8.0080328469693267</c:v>
                </c:pt>
                <c:pt idx="181">
                  <c:v>8.0130121103689227</c:v>
                </c:pt>
                <c:pt idx="182">
                  <c:v>8.0179667034935989</c:v>
                </c:pt>
                <c:pt idx="183">
                  <c:v>8.0228968696014746</c:v>
                </c:pt>
                <c:pt idx="184">
                  <c:v>8.0278028483703121</c:v>
                </c:pt>
                <c:pt idx="185">
                  <c:v>8.0326848759677763</c:v>
                </c:pt>
                <c:pt idx="186">
                  <c:v>8.0375431851186949</c:v>
                </c:pt>
                <c:pt idx="187">
                  <c:v>8.0423780051732479</c:v>
                </c:pt>
                <c:pt idx="188">
                  <c:v>8.0471895621704999</c:v>
                </c:pt>
                <c:pt idx="189">
                  <c:v>8.0519780789023017</c:v>
                </c:pt>
                <c:pt idx="190">
                  <c:v>8.0567437749753168</c:v>
                </c:pt>
                <c:pt idx="191">
                  <c:v>8.0614868668713768</c:v>
                </c:pt>
                <c:pt idx="192">
                  <c:v>8.0662075680063268</c:v>
                </c:pt>
                <c:pt idx="193">
                  <c:v>8.0709060887878206</c:v>
                </c:pt>
                <c:pt idx="194">
                  <c:v>8.0755826366718253</c:v>
                </c:pt>
                <c:pt idx="195">
                  <c:v>8.0802374162167023</c:v>
                </c:pt>
                <c:pt idx="196">
                  <c:v>8.0848706291381909</c:v>
                </c:pt>
                <c:pt idx="197">
                  <c:v>8.0894824743607767</c:v>
                </c:pt>
                <c:pt idx="198">
                  <c:v>8.0940731480693486</c:v>
                </c:pt>
                <c:pt idx="199">
                  <c:v>8.0986428437594178</c:v>
                </c:pt>
                <c:pt idx="200">
                  <c:v>8.103191752285781</c:v>
                </c:pt>
                <c:pt idx="201">
                  <c:v>8.1077200619104115</c:v>
                </c:pt>
                <c:pt idx="202">
                  <c:v>8.1122279583497257</c:v>
                </c:pt>
                <c:pt idx="203">
                  <c:v>8.1167156248191112</c:v>
                </c:pt>
                <c:pt idx="204">
                  <c:v>8.1211832420788159</c:v>
                </c:pt>
                <c:pt idx="205">
                  <c:v>8.1256309884770648</c:v>
                </c:pt>
                <c:pt idx="206">
                  <c:v>8.1300590399927977</c:v>
                </c:pt>
                <c:pt idx="207">
                  <c:v>8.1344675702775611</c:v>
                </c:pt>
                <c:pt idx="208">
                  <c:v>8.1388567506963199</c:v>
                </c:pt>
                <c:pt idx="209">
                  <c:v>8.1432267503674449</c:v>
                </c:pt>
                <c:pt idx="210">
                  <c:v>8.1475777362017681</c:v>
                </c:pt>
                <c:pt idx="211">
                  <c:v>8.1519098729409247</c:v>
                </c:pt>
                <c:pt idx="212">
                  <c:v>8.1562233231946184</c:v>
                </c:pt>
                <c:pt idx="213">
                  <c:v>8.1605182474775049</c:v>
                </c:pt>
                <c:pt idx="214">
                  <c:v>8.1647948042447727</c:v>
                </c:pt>
                <c:pt idx="215">
                  <c:v>8.1690531499273504</c:v>
                </c:pt>
                <c:pt idx="216">
                  <c:v>8.1732934389662297</c:v>
                </c:pt>
                <c:pt idx="217">
                  <c:v>8.1775158238460754</c:v>
                </c:pt>
                <c:pt idx="218">
                  <c:v>8.181720455128108</c:v>
                </c:pt>
                <c:pt idx="219">
                  <c:v>8.1859074814823209</c:v>
                </c:pt>
                <c:pt idx="220">
                  <c:v>8.1900770497190507</c:v>
                </c:pt>
                <c:pt idx="221">
                  <c:v>8.1942293048197659</c:v>
                </c:pt>
                <c:pt idx="222">
                  <c:v>8.1983643899676188</c:v>
                </c:pt>
                <c:pt idx="223">
                  <c:v>8.2024824465765374</c:v>
                </c:pt>
                <c:pt idx="224">
                  <c:v>8.2065836143207527</c:v>
                </c:pt>
                <c:pt idx="225">
                  <c:v>8.2106680311629709</c:v>
                </c:pt>
                <c:pt idx="226">
                  <c:v>8.2147358333823028</c:v>
                </c:pt>
                <c:pt idx="227">
                  <c:v>8.2187871556014809</c:v>
                </c:pt>
                <c:pt idx="228">
                  <c:v>8.2228221308136487</c:v>
                </c:pt>
                <c:pt idx="229">
                  <c:v>8.2268408904085781</c:v>
                </c:pt>
                <c:pt idx="230">
                  <c:v>8.2308435641982349</c:v>
                </c:pt>
                <c:pt idx="231">
                  <c:v>8.2348302804420559</c:v>
                </c:pt>
                <c:pt idx="232">
                  <c:v>8.2388011658713491</c:v>
                </c:pt>
                <c:pt idx="233">
                  <c:v>8.2427563457144739</c:v>
                </c:pt>
                <c:pt idx="234">
                  <c:v>8.2466959437185459</c:v>
                </c:pt>
                <c:pt idx="235">
                  <c:v>8.2506200821746916</c:v>
                </c:pt>
                <c:pt idx="236">
                  <c:v>8.2545288819397449</c:v>
                </c:pt>
                <c:pt idx="237">
                  <c:v>8.2584224624588689</c:v>
                </c:pt>
                <c:pt idx="238">
                  <c:v>8.2623009417874478</c:v>
                </c:pt>
                <c:pt idx="239">
                  <c:v>8.2661644366124918</c:v>
                </c:pt>
                <c:pt idx="240">
                  <c:v>8.2700130622737689</c:v>
                </c:pt>
                <c:pt idx="241">
                  <c:v>8.2738469327845205</c:v>
                </c:pt>
                <c:pt idx="242">
                  <c:v>8.2776661608514939</c:v>
                </c:pt>
                <c:pt idx="243">
                  <c:v>8.281470857895167</c:v>
                </c:pt>
                <c:pt idx="244">
                  <c:v>8.2852611340689517</c:v>
                </c:pt>
                <c:pt idx="245">
                  <c:v>8.2890370982784827</c:v>
                </c:pt>
                <c:pt idx="246">
                  <c:v>8.2927988582003742</c:v>
                </c:pt>
                <c:pt idx="247">
                  <c:v>8.2965465203006268</c:v>
                </c:pt>
                <c:pt idx="248">
                  <c:v>8.3002801898526641</c:v>
                </c:pt>
                <c:pt idx="249">
                  <c:v>8.3039999709551964</c:v>
                </c:pt>
                <c:pt idx="250">
                  <c:v>8.3077059665495128</c:v>
                </c:pt>
                <c:pt idx="251">
                  <c:v>8.3113982784366467</c:v>
                </c:pt>
                <c:pt idx="252">
                  <c:v>8.3150770072941036</c:v>
                </c:pt>
                <c:pt idx="253">
                  <c:v>8.3187422526924024</c:v>
                </c:pt>
                <c:pt idx="254">
                  <c:v>8.3223941131111694</c:v>
                </c:pt>
                <c:pt idx="255">
                  <c:v>8.3260326859550791</c:v>
                </c:pt>
                <c:pt idx="256">
                  <c:v>8.3296580675694027</c:v>
                </c:pt>
                <c:pt idx="257">
                  <c:v>8.3332703532553083</c:v>
                </c:pt>
                <c:pt idx="258">
                  <c:v>8.3368696372850248</c:v>
                </c:pt>
                <c:pt idx="259">
                  <c:v>8.3404560129162917</c:v>
                </c:pt>
                <c:pt idx="260">
                  <c:v>8.3440295724070506</c:v>
                </c:pt>
                <c:pt idx="261">
                  <c:v>8.3475904070300579</c:v>
                </c:pt>
                <c:pt idx="262">
                  <c:v>8.3511386070861544</c:v>
                </c:pt>
                <c:pt idx="263">
                  <c:v>8.3546742619184666</c:v>
                </c:pt>
                <c:pt idx="264">
                  <c:v>8.3581974599257798</c:v>
                </c:pt>
                <c:pt idx="265">
                  <c:v>8.3617082885758425</c:v>
                </c:pt>
                <c:pt idx="266">
                  <c:v>8.3652068344185029</c:v>
                </c:pt>
                <c:pt idx="267">
                  <c:v>8.3686931830977933</c:v>
                </c:pt>
                <c:pt idx="268">
                  <c:v>8.3721674193660842</c:v>
                </c:pt>
                <c:pt idx="269">
                  <c:v>8.3756296270944528</c:v>
                </c:pt>
                <c:pt idx="270">
                  <c:v>8.3790798892867056</c:v>
                </c:pt>
                <c:pt idx="271">
                  <c:v>8.3825182880897522</c:v>
                </c:pt>
                <c:pt idx="272">
                  <c:v>8.3859449048064079</c:v>
                </c:pt>
                <c:pt idx="273">
                  <c:v>8.3893598199064794</c:v>
                </c:pt>
                <c:pt idx="274">
                  <c:v>8.3927631130380647</c:v>
                </c:pt>
                <c:pt idx="275">
                  <c:v>8.3961548630391807</c:v>
                </c:pt>
                <c:pt idx="276">
                  <c:v>8.3995351479481055</c:v>
                </c:pt>
                <c:pt idx="277">
                  <c:v>8.4029040450141093</c:v>
                </c:pt>
                <c:pt idx="278">
                  <c:v>8.4062616307089577</c:v>
                </c:pt>
                <c:pt idx="279">
                  <c:v>8.4096079807363004</c:v>
                </c:pt>
                <c:pt idx="280">
                  <c:v>8.4129431700424391</c:v>
                </c:pt>
                <c:pt idx="281">
                  <c:v>8.4162672728262766</c:v>
                </c:pt>
                <c:pt idx="282">
                  <c:v>8.4195803625493486</c:v>
                </c:pt>
                <c:pt idx="283">
                  <c:v>8.4228825119451258</c:v>
                </c:pt>
                <c:pt idx="284">
                  <c:v>8.4261737930290685</c:v>
                </c:pt>
                <c:pt idx="285">
                  <c:v>8.4294542771084071</c:v>
                </c:pt>
                <c:pt idx="286">
                  <c:v>8.4327240347898247</c:v>
                </c:pt>
                <c:pt idx="287">
                  <c:v>8.4359831359906945</c:v>
                </c:pt>
                <c:pt idx="288">
                  <c:v>8.439231649946521</c:v>
                </c:pt>
                <c:pt idx="289">
                  <c:v>8.4424696452203047</c:v>
                </c:pt>
                <c:pt idx="290">
                  <c:v>8.445697189711165</c:v>
                </c:pt>
                <c:pt idx="291">
                  <c:v>8.4489143506629425</c:v>
                </c:pt>
                <c:pt idx="292">
                  <c:v>8.4521211946725199</c:v>
                </c:pt>
                <c:pt idx="293">
                  <c:v>8.4553177876981493</c:v>
                </c:pt>
                <c:pt idx="294">
                  <c:v>8.4585041950675706</c:v>
                </c:pt>
                <c:pt idx="295">
                  <c:v>8.4616804814859794</c:v>
                </c:pt>
                <c:pt idx="296">
                  <c:v>8.4648467110440748</c:v>
                </c:pt>
                <c:pt idx="297">
                  <c:v>8.4680029472254663</c:v>
                </c:pt>
                <c:pt idx="298">
                  <c:v>8.4711492529148327</c:v>
                </c:pt>
                <c:pt idx="299">
                  <c:v>8.4742856904049706</c:v>
                </c:pt>
                <c:pt idx="300">
                  <c:v>8.4774123214044028</c:v>
                </c:pt>
                <c:pt idx="301">
                  <c:v>8.4805292070447393</c:v>
                </c:pt>
                <c:pt idx="302">
                  <c:v>8.4836364078875093</c:v>
                </c:pt>
                <c:pt idx="303">
                  <c:v>8.4867339839315239</c:v>
                </c:pt>
                <c:pt idx="304">
                  <c:v>8.489821994620101</c:v>
                </c:pt>
                <c:pt idx="305">
                  <c:v>8.4929004988472876</c:v>
                </c:pt>
                <c:pt idx="306">
                  <c:v>8.4959695549647236</c:v>
                </c:pt>
                <c:pt idx="307">
                  <c:v>8.4990292207885663</c:v>
                </c:pt>
                <c:pt idx="308">
                  <c:v>8.5020795536063041</c:v>
                </c:pt>
                <c:pt idx="309">
                  <c:v>8.5051206101819705</c:v>
                </c:pt>
                <c:pt idx="310">
                  <c:v>8.5081524467640879</c:v>
                </c:pt>
                <c:pt idx="311">
                  <c:v>8.5111751190906659</c:v>
                </c:pt>
                <c:pt idx="312">
                  <c:v>8.5141886823959219</c:v>
                </c:pt>
                <c:pt idx="313">
                  <c:v>8.5171931914162382</c:v>
                </c:pt>
                <c:pt idx="314">
                  <c:v>8.5201887003960319</c:v>
                </c:pt>
                <c:pt idx="315">
                  <c:v>8.5231752630937319</c:v>
                </c:pt>
                <c:pt idx="316">
                  <c:v>8.5259546970848206</c:v>
                </c:pt>
                <c:pt idx="317">
                  <c:v>8.5287264272299108</c:v>
                </c:pt>
                <c:pt idx="318">
                  <c:v>8.5314904961170637</c:v>
                </c:pt>
                <c:pt idx="319">
                  <c:v>8.5342469459820656</c:v>
                </c:pt>
                <c:pt idx="320">
                  <c:v>8.5369958187124197</c:v>
                </c:pt>
                <c:pt idx="321">
                  <c:v>8.5397371558511317</c:v>
                </c:pt>
                <c:pt idx="322">
                  <c:v>8.5424709986005052</c:v>
                </c:pt>
                <c:pt idx="323">
                  <c:v>8.5451973878258354</c:v>
                </c:pt>
                <c:pt idx="324">
                  <c:v>8.5479163640590681</c:v>
                </c:pt>
                <c:pt idx="325">
                  <c:v>8.550627967502475</c:v>
                </c:pt>
                <c:pt idx="326">
                  <c:v>8.5533322380321248</c:v>
                </c:pt>
                <c:pt idx="327">
                  <c:v>8.5560292152014767</c:v>
                </c:pt>
                <c:pt idx="328">
                  <c:v>8.558718938244736</c:v>
                </c:pt>
                <c:pt idx="329">
                  <c:v>8.5614014460805539</c:v>
                </c:pt>
                <c:pt idx="330">
                  <c:v>8.564076777315087</c:v>
                </c:pt>
                <c:pt idx="331">
                  <c:v>8.5667449702455247</c:v>
                </c:pt>
                <c:pt idx="332">
                  <c:v>8.5694060628631767</c:v>
                </c:pt>
                <c:pt idx="333">
                  <c:v>8.5720600928570772</c:v>
                </c:pt>
                <c:pt idx="334">
                  <c:v>8.5747070976168445</c:v>
                </c:pt>
                <c:pt idx="335">
                  <c:v>8.5773471142359838</c:v>
                </c:pt>
                <c:pt idx="336">
                  <c:v>8.5799801795150028</c:v>
                </c:pt>
                <c:pt idx="337">
                  <c:v>8.5826063299645678</c:v>
                </c:pt>
                <c:pt idx="338">
                  <c:v>8.5852256018080642</c:v>
                </c:pt>
                <c:pt idx="339">
                  <c:v>8.5878380309855693</c:v>
                </c:pt>
                <c:pt idx="340">
                  <c:v>8.5904436531558304</c:v>
                </c:pt>
                <c:pt idx="341">
                  <c:v>8.5930425036996745</c:v>
                </c:pt>
                <c:pt idx="342">
                  <c:v>8.5956346177229452</c:v>
                </c:pt>
                <c:pt idx="343">
                  <c:v>8.5982200300586111</c:v>
                </c:pt>
                <c:pt idx="344">
                  <c:v>8.6007987752710289</c:v>
                </c:pt>
                <c:pt idx="345">
                  <c:v>8.6033708876572899</c:v>
                </c:pt>
                <c:pt idx="346">
                  <c:v>8.6059364012506254</c:v>
                </c:pt>
                <c:pt idx="347">
                  <c:v>8.6084953498230234</c:v>
                </c:pt>
                <c:pt idx="348">
                  <c:v>8.6110477668878609</c:v>
                </c:pt>
                <c:pt idx="349">
                  <c:v>8.6135936857025488</c:v>
                </c:pt>
                <c:pt idx="350">
                  <c:v>8.6161331392711418</c:v>
                </c:pt>
                <c:pt idx="351">
                  <c:v>8.6186661603468639</c:v>
                </c:pt>
                <c:pt idx="352">
                  <c:v>8.6211927814346989</c:v>
                </c:pt>
                <c:pt idx="353">
                  <c:v>8.6237130347939104</c:v>
                </c:pt>
                <c:pt idx="354">
                  <c:v>8.6262269524403603</c:v>
                </c:pt>
                <c:pt idx="355">
                  <c:v>8.6287345661491468</c:v>
                </c:pt>
                <c:pt idx="356">
                  <c:v>8.6312359074568619</c:v>
                </c:pt>
                <c:pt idx="357">
                  <c:v>8.6337310076641884</c:v>
                </c:pt>
                <c:pt idx="358">
                  <c:v>8.6362198978378739</c:v>
                </c:pt>
                <c:pt idx="359">
                  <c:v>8.6387026088134089</c:v>
                </c:pt>
                <c:pt idx="360">
                  <c:v>8.6411791711972139</c:v>
                </c:pt>
                <c:pt idx="361">
                  <c:v>8.6436496153688047</c:v>
                </c:pt>
                <c:pt idx="362">
                  <c:v>8.6461139714830679</c:v>
                </c:pt>
                <c:pt idx="363">
                  <c:v>8.6485722694726181</c:v>
                </c:pt>
                <c:pt idx="364">
                  <c:v>8.6510245390498248</c:v>
                </c:pt>
                <c:pt idx="365">
                  <c:v>8.6534708097088266</c:v>
                </c:pt>
                <c:pt idx="366">
                  <c:v>8.6559111107280593</c:v>
                </c:pt>
                <c:pt idx="367">
                  <c:v>8.6583454711720389</c:v>
                </c:pt>
                <c:pt idx="368">
                  <c:v>8.6607739198937637</c:v>
                </c:pt>
                <c:pt idx="369">
                  <c:v>8.6631964855360799</c:v>
                </c:pt>
                <c:pt idx="370">
                  <c:v>8.66561319653451</c:v>
                </c:pt>
                <c:pt idx="371">
                  <c:v>8.6680240811187979</c:v>
                </c:pt>
                <c:pt idx="372">
                  <c:v>8.6704291673150955</c:v>
                </c:pt>
                <c:pt idx="373">
                  <c:v>8.6728284829476809</c:v>
                </c:pt>
                <c:pt idx="374">
                  <c:v>8.6752220556411501</c:v>
                </c:pt>
                <c:pt idx="375">
                  <c:v>8.6776099128221524</c:v>
                </c:pt>
                <c:pt idx="376">
                  <c:v>8.6799920817213287</c:v>
                </c:pt>
                <c:pt idx="377">
                  <c:v>8.6823685893752209</c:v>
                </c:pt>
                <c:pt idx="378">
                  <c:v>8.6847394626280376</c:v>
                </c:pt>
                <c:pt idx="379">
                  <c:v>8.6871047281334999</c:v>
                </c:pt>
                <c:pt idx="380">
                  <c:v>8.6894644123567026</c:v>
                </c:pt>
                <c:pt idx="381">
                  <c:v>8.6918185415757119</c:v>
                </c:pt>
                <c:pt idx="382">
                  <c:v>8.6941671418834989</c:v>
                </c:pt>
                <c:pt idx="383">
                  <c:v>8.6965102391900047</c:v>
                </c:pt>
                <c:pt idx="384">
                  <c:v>8.6988478592224876</c:v>
                </c:pt>
                <c:pt idx="385">
                  <c:v>8.7011800275292526</c:v>
                </c:pt>
                <c:pt idx="386">
                  <c:v>8.7035067694797288</c:v>
                </c:pt>
                <c:pt idx="387">
                  <c:v>8.7058281102667809</c:v>
                </c:pt>
                <c:pt idx="388">
                  <c:v>8.7081440749082528</c:v>
                </c:pt>
                <c:pt idx="389">
                  <c:v>8.710454688248527</c:v>
                </c:pt>
                <c:pt idx="390">
                  <c:v>8.7127599749602247</c:v>
                </c:pt>
                <c:pt idx="391">
                  <c:v>8.7150599595456768</c:v>
                </c:pt>
                <c:pt idx="392">
                  <c:v>8.7173546663385189</c:v>
                </c:pt>
                <c:pt idx="393">
                  <c:v>8.7196441195054248</c:v>
                </c:pt>
                <c:pt idx="394">
                  <c:v>8.7219283430469989</c:v>
                </c:pt>
                <c:pt idx="395">
                  <c:v>8.7242073608004489</c:v>
                </c:pt>
                <c:pt idx="396">
                  <c:v>8.7264811964400071</c:v>
                </c:pt>
                <c:pt idx="397">
                  <c:v>8.7287498734785185</c:v>
                </c:pt>
                <c:pt idx="398">
                  <c:v>8.7310134152694889</c:v>
                </c:pt>
                <c:pt idx="399">
                  <c:v>8.7332718450083089</c:v>
                </c:pt>
                <c:pt idx="400">
                  <c:v>8.7355251857332199</c:v>
                </c:pt>
                <c:pt idx="401">
                  <c:v>8.7377734603272419</c:v>
                </c:pt>
                <c:pt idx="402">
                  <c:v>8.7400166915195179</c:v>
                </c:pt>
                <c:pt idx="403">
                  <c:v>8.7422549018863513</c:v>
                </c:pt>
                <c:pt idx="404">
                  <c:v>8.7444881138529187</c:v>
                </c:pt>
                <c:pt idx="405">
                  <c:v>8.7467163496944789</c:v>
                </c:pt>
                <c:pt idx="406">
                  <c:v>8.748939631537711</c:v>
                </c:pt>
                <c:pt idx="407">
                  <c:v>8.7511579813620219</c:v>
                </c:pt>
                <c:pt idx="408">
                  <c:v>8.7533714210007592</c:v>
                </c:pt>
                <c:pt idx="409">
                  <c:v>8.7555799721431526</c:v>
                </c:pt>
                <c:pt idx="410">
                  <c:v>8.7577836563341673</c:v>
                </c:pt>
                <c:pt idx="411">
                  <c:v>8.7599824949772866</c:v>
                </c:pt>
                <c:pt idx="412">
                  <c:v>8.7621765093349246</c:v>
                </c:pt>
                <c:pt idx="413">
                  <c:v>8.7643657205297689</c:v>
                </c:pt>
                <c:pt idx="414">
                  <c:v>8.7665501495463527</c:v>
                </c:pt>
                <c:pt idx="415">
                  <c:v>8.7687298172316677</c:v>
                </c:pt>
                <c:pt idx="416">
                  <c:v>8.770904744296848</c:v>
                </c:pt>
                <c:pt idx="417">
                  <c:v>8.77307495131822</c:v>
                </c:pt>
                <c:pt idx="418">
                  <c:v>8.7752404587383275</c:v>
                </c:pt>
                <c:pt idx="419">
                  <c:v>8.7774012868672706</c:v>
                </c:pt>
                <c:pt idx="420">
                  <c:v>8.7795574558837277</c:v>
                </c:pt>
                <c:pt idx="421">
                  <c:v>8.7817089858360919</c:v>
                </c:pt>
                <c:pt idx="422">
                  <c:v>8.7838558966439528</c:v>
                </c:pt>
                <c:pt idx="423">
                  <c:v>8.785998208098329</c:v>
                </c:pt>
                <c:pt idx="424">
                  <c:v>8.7881359398637198</c:v>
                </c:pt>
                <c:pt idx="425">
                  <c:v>8.7902691114786506</c:v>
                </c:pt>
                <c:pt idx="426">
                  <c:v>8.7923977423568989</c:v>
                </c:pt>
                <c:pt idx="427">
                  <c:v>8.7945218517885184</c:v>
                </c:pt>
                <c:pt idx="428">
                  <c:v>8.7966414589409148</c:v>
                </c:pt>
                <c:pt idx="429">
                  <c:v>8.7987565828598413</c:v>
                </c:pt>
                <c:pt idx="430">
                  <c:v>8.8008672424704759</c:v>
                </c:pt>
                <c:pt idx="431">
                  <c:v>8.802973456578421</c:v>
                </c:pt>
                <c:pt idx="432">
                  <c:v>8.8050752438706841</c:v>
                </c:pt>
                <c:pt idx="433">
                  <c:v>8.8071726229167009</c:v>
                </c:pt>
                <c:pt idx="434">
                  <c:v>8.8092656121693267</c:v>
                </c:pt>
                <c:pt idx="435">
                  <c:v>8.8113542299657297</c:v>
                </c:pt>
                <c:pt idx="436">
                  <c:v>8.8134384945285067</c:v>
                </c:pt>
                <c:pt idx="437">
                  <c:v>8.8155184239665001</c:v>
                </c:pt>
                <c:pt idx="438">
                  <c:v>8.8175940362758247</c:v>
                </c:pt>
                <c:pt idx="439">
                  <c:v>8.8196653493406547</c:v>
                </c:pt>
                <c:pt idx="440">
                  <c:v>8.8217323809344421</c:v>
                </c:pt>
                <c:pt idx="441">
                  <c:v>8.8237951487205279</c:v>
                </c:pt>
                <c:pt idx="442">
                  <c:v>8.8258536702532098</c:v>
                </c:pt>
                <c:pt idx="443">
                  <c:v>8.8279079629785819</c:v>
                </c:pt>
                <c:pt idx="444">
                  <c:v>8.8299580442354699</c:v>
                </c:pt>
                <c:pt idx="445">
                  <c:v>8.8320039312562706</c:v>
                </c:pt>
                <c:pt idx="446">
                  <c:v>8.8340456411677977</c:v>
                </c:pt>
                <c:pt idx="447">
                  <c:v>8.8360831909922108</c:v>
                </c:pt>
                <c:pt idx="448">
                  <c:v>8.8381165976478204</c:v>
                </c:pt>
                <c:pt idx="449">
                  <c:v>8.8401458779500022</c:v>
                </c:pt>
                <c:pt idx="450">
                  <c:v>8.8421710486117089</c:v>
                </c:pt>
                <c:pt idx="451">
                  <c:v>8.8441921262449696</c:v>
                </c:pt>
                <c:pt idx="452">
                  <c:v>8.8462091273609964</c:v>
                </c:pt>
                <c:pt idx="453">
                  <c:v>8.8482220683712889</c:v>
                </c:pt>
                <c:pt idx="454">
                  <c:v>8.8502309655888247</c:v>
                </c:pt>
                <c:pt idx="455">
                  <c:v>8.8522358352280452</c:v>
                </c:pt>
                <c:pt idx="456">
                  <c:v>8.8542366934058556</c:v>
                </c:pt>
                <c:pt idx="457">
                  <c:v>8.8562335561433052</c:v>
                </c:pt>
                <c:pt idx="458">
                  <c:v>8.8582264393650227</c:v>
                </c:pt>
                <c:pt idx="459">
                  <c:v>8.8602153589011827</c:v>
                </c:pt>
                <c:pt idx="460">
                  <c:v>8.8622003304874095</c:v>
                </c:pt>
                <c:pt idx="461">
                  <c:v>8.8641813697654257</c:v>
                </c:pt>
                <c:pt idx="462">
                  <c:v>8.8661584922849208</c:v>
                </c:pt>
                <c:pt idx="463">
                  <c:v>8.8681317135030326</c:v>
                </c:pt>
                <c:pt idx="464">
                  <c:v>8.8701010487857257</c:v>
                </c:pt>
                <c:pt idx="465">
                  <c:v>8.8720665134085159</c:v>
                </c:pt>
                <c:pt idx="466">
                  <c:v>8.874028122556318</c:v>
                </c:pt>
                <c:pt idx="467">
                  <c:v>8.8759858913261045</c:v>
                </c:pt>
                <c:pt idx="468">
                  <c:v>8.8779398347251544</c:v>
                </c:pt>
                <c:pt idx="469">
                  <c:v>8.8798899676734706</c:v>
                </c:pt>
                <c:pt idx="470">
                  <c:v>8.8818363050041746</c:v>
                </c:pt>
                <c:pt idx="471">
                  <c:v>8.8837788614634849</c:v>
                </c:pt>
                <c:pt idx="472">
                  <c:v>8.8857176517121204</c:v>
                </c:pt>
                <c:pt idx="473">
                  <c:v>8.8876526903255861</c:v>
                </c:pt>
                <c:pt idx="474">
                  <c:v>8.8895839917949768</c:v>
                </c:pt>
                <c:pt idx="475">
                  <c:v>8.8915115705275642</c:v>
                </c:pt>
                <c:pt idx="476">
                  <c:v>8.8934354408475027</c:v>
                </c:pt>
                <c:pt idx="477">
                  <c:v>8.8953556169964028</c:v>
                </c:pt>
                <c:pt idx="478">
                  <c:v>8.8972721131339849</c:v>
                </c:pt>
                <c:pt idx="479">
                  <c:v>8.8991849433387724</c:v>
                </c:pt>
                <c:pt idx="480">
                  <c:v>8.9010941216085637</c:v>
                </c:pt>
                <c:pt idx="481">
                  <c:v>8.9029996618612248</c:v>
                </c:pt>
                <c:pt idx="482">
                  <c:v>8.9049015779351421</c:v>
                </c:pt>
                <c:pt idx="483">
                  <c:v>8.9067998835900042</c:v>
                </c:pt>
                <c:pt idx="484">
                  <c:v>8.9086945925070768</c:v>
                </c:pt>
                <c:pt idx="485">
                  <c:v>8.9105857182901325</c:v>
                </c:pt>
                <c:pt idx="486">
                  <c:v>8.9124732744660768</c:v>
                </c:pt>
                <c:pt idx="487">
                  <c:v>8.9143572744850168</c:v>
                </c:pt>
                <c:pt idx="488">
                  <c:v>8.9162377317214787</c:v>
                </c:pt>
                <c:pt idx="489">
                  <c:v>8.9181146594745186</c:v>
                </c:pt>
                <c:pt idx="490">
                  <c:v>8.9199880709685235</c:v>
                </c:pt>
                <c:pt idx="491">
                  <c:v>8.9218579793536321</c:v>
                </c:pt>
                <c:pt idx="492">
                  <c:v>8.9237243977064047</c:v>
                </c:pt>
                <c:pt idx="493">
                  <c:v>8.925587339030395</c:v>
                </c:pt>
                <c:pt idx="494">
                  <c:v>8.9274468162563458</c:v>
                </c:pt>
                <c:pt idx="495">
                  <c:v>8.9293028422430698</c:v>
                </c:pt>
                <c:pt idx="496">
                  <c:v>8.9311554297783484</c:v>
                </c:pt>
                <c:pt idx="497">
                  <c:v>8.9330045915785465</c:v>
                </c:pt>
                <c:pt idx="498">
                  <c:v>8.9348503402897634</c:v>
                </c:pt>
                <c:pt idx="499">
                  <c:v>8.9366926884882965</c:v>
                </c:pt>
                <c:pt idx="500">
                  <c:v>8.9385316486806925</c:v>
                </c:pt>
                <c:pt idx="501">
                  <c:v>8.9403672333051709</c:v>
                </c:pt>
                <c:pt idx="502">
                  <c:v>8.9421994547312398</c:v>
                </c:pt>
                <c:pt idx="503">
                  <c:v>8.9440283252604758</c:v>
                </c:pt>
                <c:pt idx="504">
                  <c:v>8.9458538571275898</c:v>
                </c:pt>
                <c:pt idx="505">
                  <c:v>8.9476760624996903</c:v>
                </c:pt>
                <c:pt idx="506">
                  <c:v>8.9494949534780268</c:v>
                </c:pt>
                <c:pt idx="507">
                  <c:v>8.9513105420975609</c:v>
                </c:pt>
                <c:pt idx="508">
                  <c:v>8.9531228403282768</c:v>
                </c:pt>
                <c:pt idx="509">
                  <c:v>8.9549318600746997</c:v>
                </c:pt>
                <c:pt idx="510">
                  <c:v>8.9567376131773973</c:v>
                </c:pt>
                <c:pt idx="511">
                  <c:v>8.9585401114121677</c:v>
                </c:pt>
                <c:pt idx="512">
                  <c:v>8.9603393664920947</c:v>
                </c:pt>
                <c:pt idx="513">
                  <c:v>8.9621353900667184</c:v>
                </c:pt>
                <c:pt idx="514">
                  <c:v>8.9639281937226194</c:v>
                </c:pt>
                <c:pt idx="515">
                  <c:v>8.9657177889848505</c:v>
                </c:pt>
                <c:pt idx="516">
                  <c:v>8.9675041873162566</c:v>
                </c:pt>
                <c:pt idx="517">
                  <c:v>8.9692874001184055</c:v>
                </c:pt>
                <c:pt idx="518">
                  <c:v>8.9710674387320886</c:v>
                </c:pt>
                <c:pt idx="519">
                  <c:v>8.9728443144375767</c:v>
                </c:pt>
                <c:pt idx="520">
                  <c:v>8.9746180384551124</c:v>
                </c:pt>
                <c:pt idx="521">
                  <c:v>8.9763886219453717</c:v>
                </c:pt>
                <c:pt idx="522">
                  <c:v>8.9781560760098245</c:v>
                </c:pt>
                <c:pt idx="523">
                  <c:v>8.979920411691193</c:v>
                </c:pt>
                <c:pt idx="524">
                  <c:v>8.9816816399738624</c:v>
                </c:pt>
                <c:pt idx="525">
                  <c:v>8.9834397717843864</c:v>
                </c:pt>
                <c:pt idx="526">
                  <c:v>8.9851948179914221</c:v>
                </c:pt>
                <c:pt idx="527">
                  <c:v>8.9869467894067725</c:v>
                </c:pt>
                <c:pt idx="528">
                  <c:v>8.9886956967857206</c:v>
                </c:pt>
                <c:pt idx="529">
                  <c:v>8.9904415508268727</c:v>
                </c:pt>
                <c:pt idx="530">
                  <c:v>8.9921843621730204</c:v>
                </c:pt>
                <c:pt idx="531">
                  <c:v>8.993924141411398</c:v>
                </c:pt>
                <c:pt idx="532">
                  <c:v>8.9956608990741067</c:v>
                </c:pt>
                <c:pt idx="533">
                  <c:v>8.9973946456384191</c:v>
                </c:pt>
                <c:pt idx="534">
                  <c:v>8.9991253915272527</c:v>
                </c:pt>
                <c:pt idx="535">
                  <c:v>9.0008531471094582</c:v>
                </c:pt>
                <c:pt idx="536">
                  <c:v>9.0025779227002758</c:v>
                </c:pt>
                <c:pt idx="537">
                  <c:v>9.0042997285616355</c:v>
                </c:pt>
                <c:pt idx="538">
                  <c:v>9.0060185749025603</c:v>
                </c:pt>
                <c:pt idx="539">
                  <c:v>9.0077344718795214</c:v>
                </c:pt>
                <c:pt idx="540">
                  <c:v>9.0094474295968006</c:v>
                </c:pt>
                <c:pt idx="541">
                  <c:v>9.0111574581068172</c:v>
                </c:pt>
                <c:pt idx="542">
                  <c:v>9.012864567410551</c:v>
                </c:pt>
                <c:pt idx="543">
                  <c:v>9.0145687674577939</c:v>
                </c:pt>
                <c:pt idx="544">
                  <c:v>9.01627006814768</c:v>
                </c:pt>
                <c:pt idx="545">
                  <c:v>9.0179684793287187</c:v>
                </c:pt>
                <c:pt idx="546">
                  <c:v>9.0196640107994757</c:v>
                </c:pt>
                <c:pt idx="547">
                  <c:v>9.0213566723086771</c:v>
                </c:pt>
                <c:pt idx="548">
                  <c:v>9.0230464735556701</c:v>
                </c:pt>
                <c:pt idx="549">
                  <c:v>9.024733424190698</c:v>
                </c:pt>
                <c:pt idx="550">
                  <c:v>9.0264175338152768</c:v>
                </c:pt>
                <c:pt idx="551">
                  <c:v>9.0280988119823995</c:v>
                </c:pt>
                <c:pt idx="552">
                  <c:v>9.0297772681970923</c:v>
                </c:pt>
                <c:pt idx="553">
                  <c:v>9.0314529119165101</c:v>
                </c:pt>
                <c:pt idx="554">
                  <c:v>9.0331257525503439</c:v>
                </c:pt>
                <c:pt idx="555">
                  <c:v>9.0347957994612518</c:v>
                </c:pt>
                <c:pt idx="556">
                  <c:v>9.0364630619648914</c:v>
                </c:pt>
                <c:pt idx="557">
                  <c:v>9.0381275493304489</c:v>
                </c:pt>
                <c:pt idx="558">
                  <c:v>9.0397892707811547</c:v>
                </c:pt>
                <c:pt idx="559">
                  <c:v>9.0414482354938883</c:v>
                </c:pt>
                <c:pt idx="560">
                  <c:v>9.0431044526002697</c:v>
                </c:pt>
                <c:pt idx="561">
                  <c:v>9.044757931186501</c:v>
                </c:pt>
                <c:pt idx="562">
                  <c:v>9.0464086802937889</c:v>
                </c:pt>
                <c:pt idx="563">
                  <c:v>9.0480567089187289</c:v>
                </c:pt>
                <c:pt idx="564">
                  <c:v>9.0497020260133709</c:v>
                </c:pt>
                <c:pt idx="565">
                  <c:v>9.0513446404857252</c:v>
                </c:pt>
                <c:pt idx="566">
                  <c:v>9.0529845612000805</c:v>
                </c:pt>
                <c:pt idx="567">
                  <c:v>9.0546217969767611</c:v>
                </c:pt>
                <c:pt idx="568">
                  <c:v>9.0562563565934706</c:v>
                </c:pt>
                <c:pt idx="569">
                  <c:v>9.057888248784506</c:v>
                </c:pt>
                <c:pt idx="570">
                  <c:v>9.0595174822415991</c:v>
                </c:pt>
                <c:pt idx="571">
                  <c:v>9.0611440656140552</c:v>
                </c:pt>
                <c:pt idx="572">
                  <c:v>9.0627680075090566</c:v>
                </c:pt>
                <c:pt idx="573">
                  <c:v>9.0643893164918783</c:v>
                </c:pt>
                <c:pt idx="574">
                  <c:v>9.0660080010862725</c:v>
                </c:pt>
                <c:pt idx="575">
                  <c:v>9.0676240697745882</c:v>
                </c:pt>
                <c:pt idx="576">
                  <c:v>9.0692375309982918</c:v>
                </c:pt>
                <c:pt idx="577">
                  <c:v>9.070848393157581</c:v>
                </c:pt>
                <c:pt idx="578">
                  <c:v>9.0724566646128046</c:v>
                </c:pt>
                <c:pt idx="579">
                  <c:v>9.074062353683555</c:v>
                </c:pt>
                <c:pt idx="580">
                  <c:v>9.0756654686495803</c:v>
                </c:pt>
                <c:pt idx="581">
                  <c:v>9.0772660177508406</c:v>
                </c:pt>
                <c:pt idx="582">
                  <c:v>9.0788640091877966</c:v>
                </c:pt>
                <c:pt idx="583">
                  <c:v>9.0804594511216727</c:v>
                </c:pt>
                <c:pt idx="584">
                  <c:v>9.0820523516746547</c:v>
                </c:pt>
                <c:pt idx="585">
                  <c:v>9.0836427189302267</c:v>
                </c:pt>
                <c:pt idx="586">
                  <c:v>9.0852305609333506</c:v>
                </c:pt>
                <c:pt idx="587">
                  <c:v>9.0868158856906849</c:v>
                </c:pt>
                <c:pt idx="588">
                  <c:v>9.0883987011707799</c:v>
                </c:pt>
                <c:pt idx="589">
                  <c:v>9.0899790153050066</c:v>
                </c:pt>
                <c:pt idx="590">
                  <c:v>9.0915568359863546</c:v>
                </c:pt>
                <c:pt idx="591">
                  <c:v>9.0931321710706428</c:v>
                </c:pt>
                <c:pt idx="592">
                  <c:v>9.094705028377259</c:v>
                </c:pt>
                <c:pt idx="593">
                  <c:v>9.0962754156882095</c:v>
                </c:pt>
                <c:pt idx="594">
                  <c:v>9.0978433407490371</c:v>
                </c:pt>
                <c:pt idx="595">
                  <c:v>9.0994088112690275</c:v>
                </c:pt>
                <c:pt idx="596">
                  <c:v>9.1009718349208182</c:v>
                </c:pt>
                <c:pt idx="597">
                  <c:v>9.1025324193418768</c:v>
                </c:pt>
                <c:pt idx="598">
                  <c:v>9.1040905721334688</c:v>
                </c:pt>
                <c:pt idx="599">
                  <c:v>9.1056463008615225</c:v>
                </c:pt>
                <c:pt idx="600">
                  <c:v>9.1071996130566717</c:v>
                </c:pt>
                <c:pt idx="601">
                  <c:v>9.108750516214549</c:v>
                </c:pt>
                <c:pt idx="602">
                  <c:v>9.1102990177959562</c:v>
                </c:pt>
                <c:pt idx="603">
                  <c:v>9.1118451252270809</c:v>
                </c:pt>
                <c:pt idx="604">
                  <c:v>9.113388845899733</c:v>
                </c:pt>
                <c:pt idx="605">
                  <c:v>9.1149301871714989</c:v>
                </c:pt>
                <c:pt idx="606">
                  <c:v>9.1164691563661204</c:v>
                </c:pt>
                <c:pt idx="607">
                  <c:v>9.1180057607732596</c:v>
                </c:pt>
                <c:pt idx="608">
                  <c:v>9.1195400076497268</c:v>
                </c:pt>
                <c:pt idx="609">
                  <c:v>9.1210719042179189</c:v>
                </c:pt>
                <c:pt idx="610">
                  <c:v>9.1226014576681749</c:v>
                </c:pt>
                <c:pt idx="611">
                  <c:v>9.1241286751570989</c:v>
                </c:pt>
                <c:pt idx="612">
                  <c:v>9.1256535638090028</c:v>
                </c:pt>
                <c:pt idx="613">
                  <c:v>9.127176130715398</c:v>
                </c:pt>
                <c:pt idx="614">
                  <c:v>9.1286963829356687</c:v>
                </c:pt>
                <c:pt idx="615">
                  <c:v>9.1302143274968959</c:v>
                </c:pt>
                <c:pt idx="616">
                  <c:v>9.1317299713942699</c:v>
                </c:pt>
                <c:pt idx="617">
                  <c:v>9.1332433215912019</c:v>
                </c:pt>
                <c:pt idx="618">
                  <c:v>9.1347543850195319</c:v>
                </c:pt>
                <c:pt idx="619">
                  <c:v>9.1362631685797489</c:v>
                </c:pt>
                <c:pt idx="620">
                  <c:v>9.1377696791413516</c:v>
                </c:pt>
                <c:pt idx="621">
                  <c:v>9.1392739235423139</c:v>
                </c:pt>
                <c:pt idx="622">
                  <c:v>9.140775908590248</c:v>
                </c:pt>
                <c:pt idx="623">
                  <c:v>9.1422756410619979</c:v>
                </c:pt>
                <c:pt idx="624">
                  <c:v>9.1437731277040619</c:v>
                </c:pt>
                <c:pt idx="625">
                  <c:v>9.1452683752323889</c:v>
                </c:pt>
                <c:pt idx="626">
                  <c:v>9.1467613903332889</c:v>
                </c:pt>
                <c:pt idx="627">
                  <c:v>9.1482521796627481</c:v>
                </c:pt>
                <c:pt idx="628">
                  <c:v>9.1497407498472523</c:v>
                </c:pt>
                <c:pt idx="629">
                  <c:v>9.1512271074836686</c:v>
                </c:pt>
                <c:pt idx="630">
                  <c:v>9.1527112591395507</c:v>
                </c:pt>
                <c:pt idx="631">
                  <c:v>9.1541932113531814</c:v>
                </c:pt>
                <c:pt idx="632">
                  <c:v>9.1556729706338729</c:v>
                </c:pt>
                <c:pt idx="633">
                  <c:v>9.1571505434620644</c:v>
                </c:pt>
                <c:pt idx="634">
                  <c:v>9.1586259362895035</c:v>
                </c:pt>
                <c:pt idx="635">
                  <c:v>9.1600991555394362</c:v>
                </c:pt>
                <c:pt idx="636">
                  <c:v>9.1615702076067542</c:v>
                </c:pt>
                <c:pt idx="637">
                  <c:v>9.1630390988581727</c:v>
                </c:pt>
                <c:pt idx="638">
                  <c:v>9.1645058356323847</c:v>
                </c:pt>
                <c:pt idx="639">
                  <c:v>9.1659704242402427</c:v>
                </c:pt>
                <c:pt idx="640">
                  <c:v>9.1674328709650457</c:v>
                </c:pt>
                <c:pt idx="641">
                  <c:v>9.1688931820619999</c:v>
                </c:pt>
                <c:pt idx="642">
                  <c:v>9.1703513637598189</c:v>
                </c:pt>
                <c:pt idx="643">
                  <c:v>9.1718074222593984</c:v>
                </c:pt>
                <c:pt idx="644">
                  <c:v>9.1732613637347189</c:v>
                </c:pt>
                <c:pt idx="645">
                  <c:v>9.1747131943330089</c:v>
                </c:pt>
                <c:pt idx="646">
                  <c:v>9.1760594379993208</c:v>
                </c:pt>
                <c:pt idx="647">
                  <c:v>9.1774038717300037</c:v>
                </c:pt>
                <c:pt idx="648">
                  <c:v>9.1787465003850048</c:v>
                </c:pt>
                <c:pt idx="649">
                  <c:v>9.1800873288051648</c:v>
                </c:pt>
                <c:pt idx="650">
                  <c:v>9.1814263618115319</c:v>
                </c:pt>
                <c:pt idx="651">
                  <c:v>9.1827636042059506</c:v>
                </c:pt>
                <c:pt idx="652">
                  <c:v>9.184099060770949</c:v>
                </c:pt>
                <c:pt idx="653">
                  <c:v>9.1854327362700268</c:v>
                </c:pt>
                <c:pt idx="654">
                  <c:v>9.1867646354474797</c:v>
                </c:pt>
                <c:pt idx="655">
                  <c:v>9.188094763028861</c:v>
                </c:pt>
                <c:pt idx="656">
                  <c:v>9.1894231237207951</c:v>
                </c:pt>
                <c:pt idx="657">
                  <c:v>9.1907497222111481</c:v>
                </c:pt>
                <c:pt idx="658">
                  <c:v>9.1920745631693048</c:v>
                </c:pt>
                <c:pt idx="659">
                  <c:v>9.1933976512458688</c:v>
                </c:pt>
                <c:pt idx="660">
                  <c:v>9.1947189910732199</c:v>
                </c:pt>
                <c:pt idx="661">
                  <c:v>9.1960385872653223</c:v>
                </c:pt>
                <c:pt idx="662">
                  <c:v>9.1973564444178439</c:v>
                </c:pt>
                <c:pt idx="663">
                  <c:v>9.198672567108499</c:v>
                </c:pt>
                <c:pt idx="664">
                  <c:v>9.1999869598967248</c:v>
                </c:pt>
                <c:pt idx="665">
                  <c:v>9.2012996273240333</c:v>
                </c:pt>
                <c:pt idx="666">
                  <c:v>9.2026105739142547</c:v>
                </c:pt>
                <c:pt idx="667">
                  <c:v>9.2039198041732604</c:v>
                </c:pt>
                <c:pt idx="668">
                  <c:v>9.2052273225893604</c:v>
                </c:pt>
                <c:pt idx="669">
                  <c:v>9.2065331336332292</c:v>
                </c:pt>
                <c:pt idx="670">
                  <c:v>9.2078372417580638</c:v>
                </c:pt>
                <c:pt idx="671">
                  <c:v>9.2091396513996706</c:v>
                </c:pt>
                <c:pt idx="672">
                  <c:v>9.2104403669765169</c:v>
                </c:pt>
                <c:pt idx="673">
                  <c:v>9.2117393928898927</c:v>
                </c:pt>
                <c:pt idx="674">
                  <c:v>9.2130367335239267</c:v>
                </c:pt>
                <c:pt idx="675">
                  <c:v>9.2143323932457211</c:v>
                </c:pt>
                <c:pt idx="676">
                  <c:v>9.2156263764054227</c:v>
                </c:pt>
                <c:pt idx="677">
                  <c:v>9.2169186873362889</c:v>
                </c:pt>
                <c:pt idx="678">
                  <c:v>9.2182093303548189</c:v>
                </c:pt>
                <c:pt idx="679">
                  <c:v>9.2194983097609526</c:v>
                </c:pt>
                <c:pt idx="680">
                  <c:v>9.2207856298377209</c:v>
                </c:pt>
                <c:pt idx="681">
                  <c:v>9.2220712948517889</c:v>
                </c:pt>
                <c:pt idx="682">
                  <c:v>9.2233553090536589</c:v>
                </c:pt>
                <c:pt idx="683">
                  <c:v>9.2246376766770073</c:v>
                </c:pt>
                <c:pt idx="684">
                  <c:v>9.2259184019394489</c:v>
                </c:pt>
                <c:pt idx="685">
                  <c:v>9.2271974890425419</c:v>
                </c:pt>
                <c:pt idx="686">
                  <c:v>9.2284749421716619</c:v>
                </c:pt>
                <c:pt idx="687">
                  <c:v>9.2297507654959983</c:v>
                </c:pt>
                <c:pt idx="688">
                  <c:v>9.2310249631690109</c:v>
                </c:pt>
                <c:pt idx="689">
                  <c:v>9.2322975393283251</c:v>
                </c:pt>
                <c:pt idx="690">
                  <c:v>9.2335684980953889</c:v>
                </c:pt>
                <c:pt idx="691">
                  <c:v>9.2348378435765639</c:v>
                </c:pt>
                <c:pt idx="692">
                  <c:v>9.2361055798622225</c:v>
                </c:pt>
                <c:pt idx="693">
                  <c:v>9.2373717110270714</c:v>
                </c:pt>
                <c:pt idx="694">
                  <c:v>9.2386362411310259</c:v>
                </c:pt>
                <c:pt idx="695">
                  <c:v>9.2398991742177259</c:v>
                </c:pt>
                <c:pt idx="696">
                  <c:v>9.2411605143160589</c:v>
                </c:pt>
                <c:pt idx="697">
                  <c:v>9.2424202654395931</c:v>
                </c:pt>
                <c:pt idx="698">
                  <c:v>9.2436784315866909</c:v>
                </c:pt>
                <c:pt idx="699">
                  <c:v>9.2449350167406816</c:v>
                </c:pt>
                <c:pt idx="700">
                  <c:v>9.2461900248698683</c:v>
                </c:pt>
                <c:pt idx="701">
                  <c:v>9.2474434599276858</c:v>
                </c:pt>
                <c:pt idx="702">
                  <c:v>9.2486953258526459</c:v>
                </c:pt>
                <c:pt idx="703">
                  <c:v>9.2499456265685414</c:v>
                </c:pt>
                <c:pt idx="704">
                  <c:v>9.2511943659844498</c:v>
                </c:pt>
                <c:pt idx="705">
                  <c:v>9.2524415479948203</c:v>
                </c:pt>
                <c:pt idx="706">
                  <c:v>9.2536871764795503</c:v>
                </c:pt>
                <c:pt idx="707">
                  <c:v>9.2549312553040597</c:v>
                </c:pt>
                <c:pt idx="708">
                  <c:v>9.256173788319348</c:v>
                </c:pt>
                <c:pt idx="709">
                  <c:v>9.2574147793621204</c:v>
                </c:pt>
                <c:pt idx="710">
                  <c:v>9.2586542322547327</c:v>
                </c:pt>
                <c:pt idx="711">
                  <c:v>9.2598921508054328</c:v>
                </c:pt>
                <c:pt idx="712">
                  <c:v>9.2611285388082898</c:v>
                </c:pt>
                <c:pt idx="713">
                  <c:v>9.2623634000433199</c:v>
                </c:pt>
                <c:pt idx="714">
                  <c:v>9.2635967382766768</c:v>
                </c:pt>
                <c:pt idx="715">
                  <c:v>9.2648285572602518</c:v>
                </c:pt>
                <c:pt idx="716">
                  <c:v>9.2660588607324819</c:v>
                </c:pt>
                <c:pt idx="717">
                  <c:v>9.2672876524179326</c:v>
                </c:pt>
                <c:pt idx="718">
                  <c:v>9.2685149360272767</c:v>
                </c:pt>
                <c:pt idx="719">
                  <c:v>9.2697407152576297</c:v>
                </c:pt>
                <c:pt idx="720">
                  <c:v>9.2709649937926173</c:v>
                </c:pt>
                <c:pt idx="721">
                  <c:v>9.2721877753022728</c:v>
                </c:pt>
                <c:pt idx="722">
                  <c:v>9.2734090634431663</c:v>
                </c:pt>
                <c:pt idx="723">
                  <c:v>9.2746288618584689</c:v>
                </c:pt>
                <c:pt idx="724">
                  <c:v>9.2758471741783026</c:v>
                </c:pt>
                <c:pt idx="725">
                  <c:v>9.2770640040190901</c:v>
                </c:pt>
                <c:pt idx="726">
                  <c:v>9.2782793549843685</c:v>
                </c:pt>
                <c:pt idx="727">
                  <c:v>9.2794932306645048</c:v>
                </c:pt>
                <c:pt idx="728">
                  <c:v>9.280705634636746</c:v>
                </c:pt>
                <c:pt idx="729">
                  <c:v>9.2819165704654054</c:v>
                </c:pt>
                <c:pt idx="730">
                  <c:v>9.2831260417018289</c:v>
                </c:pt>
                <c:pt idx="731">
                  <c:v>9.2843340518845086</c:v>
                </c:pt>
                <c:pt idx="732">
                  <c:v>9.2855406045391202</c:v>
                </c:pt>
                <c:pt idx="733">
                  <c:v>9.2867457031785889</c:v>
                </c:pt>
                <c:pt idx="734">
                  <c:v>9.2879493513031655</c:v>
                </c:pt>
                <c:pt idx="735">
                  <c:v>9.2891515524004706</c:v>
                </c:pt>
                <c:pt idx="736">
                  <c:v>9.2903523099455683</c:v>
                </c:pt>
                <c:pt idx="737">
                  <c:v>9.2915516274010059</c:v>
                </c:pt>
                <c:pt idx="738">
                  <c:v>9.2927495082169767</c:v>
                </c:pt>
                <c:pt idx="739">
                  <c:v>9.2939459558309707</c:v>
                </c:pt>
                <c:pt idx="740">
                  <c:v>9.2951409736686568</c:v>
                </c:pt>
                <c:pt idx="741">
                  <c:v>9.2963345651430505</c:v>
                </c:pt>
                <c:pt idx="742">
                  <c:v>9.2975267336551006</c:v>
                </c:pt>
                <c:pt idx="743">
                  <c:v>9.2987174825934265</c:v>
                </c:pt>
                <c:pt idx="744">
                  <c:v>9.2999068153352766</c:v>
                </c:pt>
                <c:pt idx="745">
                  <c:v>9.3010947352446767</c:v>
                </c:pt>
                <c:pt idx="746">
                  <c:v>9.3022812456745392</c:v>
                </c:pt>
                <c:pt idx="747">
                  <c:v>9.3034663499657917</c:v>
                </c:pt>
                <c:pt idx="748">
                  <c:v>9.3046500514470196</c:v>
                </c:pt>
                <c:pt idx="749">
                  <c:v>9.3058323534355072</c:v>
                </c:pt>
                <c:pt idx="750">
                  <c:v>9.3070132592364505</c:v>
                </c:pt>
                <c:pt idx="751">
                  <c:v>9.3081927721436877</c:v>
                </c:pt>
                <c:pt idx="752">
                  <c:v>9.3093708954391374</c:v>
                </c:pt>
                <c:pt idx="753">
                  <c:v>9.310547632393309</c:v>
                </c:pt>
                <c:pt idx="754">
                  <c:v>9.311722986264785</c:v>
                </c:pt>
                <c:pt idx="755">
                  <c:v>9.3128969603013267</c:v>
                </c:pt>
                <c:pt idx="756">
                  <c:v>9.3140695577386747</c:v>
                </c:pt>
                <c:pt idx="757">
                  <c:v>9.315240781801549</c:v>
                </c:pt>
                <c:pt idx="758">
                  <c:v>9.316410635703372</c:v>
                </c:pt>
                <c:pt idx="759">
                  <c:v>9.3175791226457818</c:v>
                </c:pt>
                <c:pt idx="760">
                  <c:v>9.3187462458199768</c:v>
                </c:pt>
                <c:pt idx="761">
                  <c:v>9.3199120084054741</c:v>
                </c:pt>
                <c:pt idx="762">
                  <c:v>9.3210764135708484</c:v>
                </c:pt>
                <c:pt idx="763">
                  <c:v>9.3222394644735918</c:v>
                </c:pt>
                <c:pt idx="764">
                  <c:v>9.323401164260197</c:v>
                </c:pt>
                <c:pt idx="765">
                  <c:v>9.3245615160663018</c:v>
                </c:pt>
                <c:pt idx="766">
                  <c:v>9.3257205230162565</c:v>
                </c:pt>
                <c:pt idx="767">
                  <c:v>9.3268781882241019</c:v>
                </c:pt>
                <c:pt idx="768">
                  <c:v>9.3280345147928276</c:v>
                </c:pt>
                <c:pt idx="769">
                  <c:v>9.3291895058145666</c:v>
                </c:pt>
                <c:pt idx="770">
                  <c:v>9.3303431643707562</c:v>
                </c:pt>
                <c:pt idx="771">
                  <c:v>9.3314954935326497</c:v>
                </c:pt>
                <c:pt idx="772">
                  <c:v>9.3326464963601747</c:v>
                </c:pt>
                <c:pt idx="773">
                  <c:v>9.3337961759031067</c:v>
                </c:pt>
                <c:pt idx="774">
                  <c:v>9.3349445352007248</c:v>
                </c:pt>
                <c:pt idx="775">
                  <c:v>9.3360915772817528</c:v>
                </c:pt>
                <c:pt idx="776">
                  <c:v>9.3372373051645337</c:v>
                </c:pt>
                <c:pt idx="777">
                  <c:v>9.3383817218569689</c:v>
                </c:pt>
                <c:pt idx="778">
                  <c:v>9.3395248303570266</c:v>
                </c:pt>
                <c:pt idx="779">
                  <c:v>9.3406666336517574</c:v>
                </c:pt>
                <c:pt idx="780">
                  <c:v>9.3418071347184881</c:v>
                </c:pt>
                <c:pt idx="781">
                  <c:v>9.3429463365243492</c:v>
                </c:pt>
                <c:pt idx="782">
                  <c:v>9.3440842420257777</c:v>
                </c:pt>
                <c:pt idx="783">
                  <c:v>9.3452208541700017</c:v>
                </c:pt>
                <c:pt idx="784">
                  <c:v>9.3463561758936251</c:v>
                </c:pt>
                <c:pt idx="785">
                  <c:v>9.3474902101234267</c:v>
                </c:pt>
                <c:pt idx="786">
                  <c:v>9.3486229597761881</c:v>
                </c:pt>
                <c:pt idx="787">
                  <c:v>9.3497544277588602</c:v>
                </c:pt>
                <c:pt idx="788">
                  <c:v>9.3508846169686599</c:v>
                </c:pt>
                <c:pt idx="789">
                  <c:v>9.3520135302923748</c:v>
                </c:pt>
                <c:pt idx="790">
                  <c:v>9.353141170607854</c:v>
                </c:pt>
                <c:pt idx="791">
                  <c:v>9.3542675407828249</c:v>
                </c:pt>
                <c:pt idx="792">
                  <c:v>9.3553926436753247</c:v>
                </c:pt>
                <c:pt idx="793">
                  <c:v>9.3565164821337845</c:v>
                </c:pt>
                <c:pt idx="794">
                  <c:v>9.3576390589971883</c:v>
                </c:pt>
                <c:pt idx="795">
                  <c:v>9.3587603770944554</c:v>
                </c:pt>
                <c:pt idx="796">
                  <c:v>9.359880439245881</c:v>
                </c:pt>
                <c:pt idx="797">
                  <c:v>9.3609992482614093</c:v>
                </c:pt>
                <c:pt idx="798">
                  <c:v>9.3621168069421117</c:v>
                </c:pt>
                <c:pt idx="799">
                  <c:v>9.3632331180793766</c:v>
                </c:pt>
                <c:pt idx="800">
                  <c:v>9.3643481844555119</c:v>
                </c:pt>
                <c:pt idx="801">
                  <c:v>9.3654620088435987</c:v>
                </c:pt>
                <c:pt idx="802">
                  <c:v>9.3665745940069538</c:v>
                </c:pt>
                <c:pt idx="803">
                  <c:v>9.3676859426999748</c:v>
                </c:pt>
                <c:pt idx="804">
                  <c:v>9.3687960576683107</c:v>
                </c:pt>
                <c:pt idx="805">
                  <c:v>9.3699049416475226</c:v>
                </c:pt>
                <c:pt idx="806">
                  <c:v>9.3710125973651248</c:v>
                </c:pt>
                <c:pt idx="807">
                  <c:v>9.3721190275388224</c:v>
                </c:pt>
                <c:pt idx="808">
                  <c:v>9.3732242348777248</c:v>
                </c:pt>
                <c:pt idx="809">
                  <c:v>9.3743282220816333</c:v>
                </c:pt>
                <c:pt idx="810">
                  <c:v>9.3754309918419043</c:v>
                </c:pt>
                <c:pt idx="811">
                  <c:v>9.3765325468404086</c:v>
                </c:pt>
                <c:pt idx="812">
                  <c:v>9.3776328897503767</c:v>
                </c:pt>
                <c:pt idx="813">
                  <c:v>9.3787320232366547</c:v>
                </c:pt>
                <c:pt idx="814">
                  <c:v>9.3798299499547593</c:v>
                </c:pt>
                <c:pt idx="815">
                  <c:v>9.3809266725517162</c:v>
                </c:pt>
                <c:pt idx="816">
                  <c:v>9.3820221936658008</c:v>
                </c:pt>
                <c:pt idx="817">
                  <c:v>9.383116515926762</c:v>
                </c:pt>
                <c:pt idx="818">
                  <c:v>9.3842096419551488</c:v>
                </c:pt>
                <c:pt idx="819">
                  <c:v>9.3853015743638508</c:v>
                </c:pt>
                <c:pt idx="820">
                  <c:v>9.3863923157565505</c:v>
                </c:pt>
                <c:pt idx="821">
                  <c:v>9.3874818687287149</c:v>
                </c:pt>
                <c:pt idx="822">
                  <c:v>9.3885702358668848</c:v>
                </c:pt>
                <c:pt idx="823">
                  <c:v>9.3896574197499749</c:v>
                </c:pt>
                <c:pt idx="824">
                  <c:v>9.3907434229475069</c:v>
                </c:pt>
                <c:pt idx="825">
                  <c:v>9.3918282480215485</c:v>
                </c:pt>
                <c:pt idx="826">
                  <c:v>9.3929118975253747</c:v>
                </c:pt>
                <c:pt idx="827">
                  <c:v>9.3939943740040253</c:v>
                </c:pt>
                <c:pt idx="828">
                  <c:v>9.395075679994072</c:v>
                </c:pt>
                <c:pt idx="829">
                  <c:v>9.3961558180244875</c:v>
                </c:pt>
                <c:pt idx="830">
                  <c:v>9.397234790615272</c:v>
                </c:pt>
                <c:pt idx="831">
                  <c:v>9.398312600278949</c:v>
                </c:pt>
                <c:pt idx="832">
                  <c:v>9.3993892495195706</c:v>
                </c:pt>
                <c:pt idx="833">
                  <c:v>9.4004647408331579</c:v>
                </c:pt>
                <c:pt idx="834">
                  <c:v>9.4015390767078539</c:v>
                </c:pt>
                <c:pt idx="835">
                  <c:v>9.4026122596234529</c:v>
                </c:pt>
                <c:pt idx="836">
                  <c:v>9.4036842920518726</c:v>
                </c:pt>
                <c:pt idx="837">
                  <c:v>9.4047551764575186</c:v>
                </c:pt>
                <c:pt idx="838">
                  <c:v>9.4058249152964208</c:v>
                </c:pt>
                <c:pt idx="839">
                  <c:v>9.4068935110168628</c:v>
                </c:pt>
                <c:pt idx="840">
                  <c:v>9.4079609660593029</c:v>
                </c:pt>
                <c:pt idx="841">
                  <c:v>9.4090272828564014</c:v>
                </c:pt>
                <c:pt idx="842">
                  <c:v>9.4100924638330188</c:v>
                </c:pt>
                <c:pt idx="843">
                  <c:v>9.4111565114063946</c:v>
                </c:pt>
                <c:pt idx="844">
                  <c:v>9.4122194279856704</c:v>
                </c:pt>
                <c:pt idx="845">
                  <c:v>9.4132812159728729</c:v>
                </c:pt>
                <c:pt idx="846">
                  <c:v>9.4143418777620269</c:v>
                </c:pt>
                <c:pt idx="847">
                  <c:v>9.4154014157396748</c:v>
                </c:pt>
                <c:pt idx="848">
                  <c:v>9.4164598322847386</c:v>
                </c:pt>
                <c:pt idx="849">
                  <c:v>9.4175171297683224</c:v>
                </c:pt>
                <c:pt idx="850">
                  <c:v>9.4185733105546383</c:v>
                </c:pt>
                <c:pt idx="851">
                  <c:v>9.4196283769999525</c:v>
                </c:pt>
                <c:pt idx="852">
                  <c:v>9.4206823314531842</c:v>
                </c:pt>
                <c:pt idx="853">
                  <c:v>9.4217351762558437</c:v>
                </c:pt>
                <c:pt idx="854">
                  <c:v>9.4227869137421756</c:v>
                </c:pt>
                <c:pt idx="855">
                  <c:v>9.4238375462385875</c:v>
                </c:pt>
                <c:pt idx="856">
                  <c:v>9.4248870760648735</c:v>
                </c:pt>
                <c:pt idx="857">
                  <c:v>9.4259355055330705</c:v>
                </c:pt>
                <c:pt idx="858">
                  <c:v>9.4269828369481541</c:v>
                </c:pt>
                <c:pt idx="859">
                  <c:v>9.4280290726074281</c:v>
                </c:pt>
                <c:pt idx="860">
                  <c:v>9.4290742148017248</c:v>
                </c:pt>
                <c:pt idx="861">
                  <c:v>9.430118265814091</c:v>
                </c:pt>
                <c:pt idx="862">
                  <c:v>9.4311612279207431</c:v>
                </c:pt>
                <c:pt idx="863">
                  <c:v>9.4322031033906679</c:v>
                </c:pt>
                <c:pt idx="864">
                  <c:v>9.4332438944857842</c:v>
                </c:pt>
                <c:pt idx="865">
                  <c:v>9.434283603460953</c:v>
                </c:pt>
                <c:pt idx="866">
                  <c:v>9.4353222325640367</c:v>
                </c:pt>
                <c:pt idx="867">
                  <c:v>9.4363597840358189</c:v>
                </c:pt>
                <c:pt idx="868">
                  <c:v>9.4373962601103081</c:v>
                </c:pt>
                <c:pt idx="869">
                  <c:v>9.4384316630143239</c:v>
                </c:pt>
                <c:pt idx="870">
                  <c:v>9.4394659949679767</c:v>
                </c:pt>
                <c:pt idx="871">
                  <c:v>9.4404992581844276</c:v>
                </c:pt>
                <c:pt idx="872">
                  <c:v>9.4415314548697005</c:v>
                </c:pt>
                <c:pt idx="873">
                  <c:v>9.4425625872235965</c:v>
                </c:pt>
                <c:pt idx="874">
                  <c:v>9.4435926574387068</c:v>
                </c:pt>
                <c:pt idx="875">
                  <c:v>9.4446216677008419</c:v>
                </c:pt>
                <c:pt idx="876">
                  <c:v>9.4456496201893625</c:v>
                </c:pt>
                <c:pt idx="877">
                  <c:v>9.4466765170763765</c:v>
                </c:pt>
                <c:pt idx="878">
                  <c:v>9.4477023605279502</c:v>
                </c:pt>
                <c:pt idx="879">
                  <c:v>9.4487271527030519</c:v>
                </c:pt>
                <c:pt idx="880">
                  <c:v>9.4497508957542724</c:v>
                </c:pt>
                <c:pt idx="881">
                  <c:v>9.4507735918273568</c:v>
                </c:pt>
                <c:pt idx="882">
                  <c:v>9.4517952430616567</c:v>
                </c:pt>
                <c:pt idx="883">
                  <c:v>9.4528158515900067</c:v>
                </c:pt>
                <c:pt idx="884">
                  <c:v>9.4538354195383949</c:v>
                </c:pt>
                <c:pt idx="885">
                  <c:v>9.4548539490265853</c:v>
                </c:pt>
                <c:pt idx="886">
                  <c:v>9.4558714421680214</c:v>
                </c:pt>
                <c:pt idx="887">
                  <c:v>9.4568879010695035</c:v>
                </c:pt>
                <c:pt idx="888">
                  <c:v>9.4579033278311329</c:v>
                </c:pt>
                <c:pt idx="889">
                  <c:v>9.4589177245472023</c:v>
                </c:pt>
                <c:pt idx="890">
                  <c:v>9.4599310933053413</c:v>
                </c:pt>
                <c:pt idx="891">
                  <c:v>9.4609434361865468</c:v>
                </c:pt>
                <c:pt idx="892">
                  <c:v>9.4619547552660865</c:v>
                </c:pt>
                <c:pt idx="893">
                  <c:v>9.4629650526125637</c:v>
                </c:pt>
                <c:pt idx="894">
                  <c:v>9.4639743302884067</c:v>
                </c:pt>
                <c:pt idx="895">
                  <c:v>9.4649825903498268</c:v>
                </c:pt>
                <c:pt idx="896">
                  <c:v>9.4659898348468285</c:v>
                </c:pt>
                <c:pt idx="897">
                  <c:v>9.4669960658228547</c:v>
                </c:pt>
                <c:pt idx="898">
                  <c:v>9.4680012853159532</c:v>
                </c:pt>
                <c:pt idx="899">
                  <c:v>9.4690054953574716</c:v>
                </c:pt>
                <c:pt idx="900">
                  <c:v>9.470008697972764</c:v>
                </c:pt>
                <c:pt idx="901">
                  <c:v>9.4710108951811147</c:v>
                </c:pt>
                <c:pt idx="902">
                  <c:v>9.4720120889957347</c:v>
                </c:pt>
                <c:pt idx="903">
                  <c:v>9.4730122814238005</c:v>
                </c:pt>
                <c:pt idx="904">
                  <c:v>9.4740114744664599</c:v>
                </c:pt>
                <c:pt idx="905">
                  <c:v>9.4750096701189985</c:v>
                </c:pt>
                <c:pt idx="906">
                  <c:v>9.476006870370373</c:v>
                </c:pt>
                <c:pt idx="907">
                  <c:v>9.4770030772038876</c:v>
                </c:pt>
                <c:pt idx="908">
                  <c:v>9.4779982925970376</c:v>
                </c:pt>
                <c:pt idx="909">
                  <c:v>9.4789925185211708</c:v>
                </c:pt>
                <c:pt idx="910">
                  <c:v>9.4799857569418204</c:v>
                </c:pt>
                <c:pt idx="911">
                  <c:v>9.4809780098187009</c:v>
                </c:pt>
                <c:pt idx="912">
                  <c:v>9.4819692791057228</c:v>
                </c:pt>
                <c:pt idx="913">
                  <c:v>9.4829595667509228</c:v>
                </c:pt>
                <c:pt idx="914">
                  <c:v>9.4839488746966047</c:v>
                </c:pt>
                <c:pt idx="915">
                  <c:v>9.4849372048793228</c:v>
                </c:pt>
                <c:pt idx="916">
                  <c:v>9.4859245592299573</c:v>
                </c:pt>
                <c:pt idx="917">
                  <c:v>9.4869109396732547</c:v>
                </c:pt>
                <c:pt idx="918">
                  <c:v>9.4878963481290555</c:v>
                </c:pt>
                <c:pt idx="919">
                  <c:v>9.4888807865106699</c:v>
                </c:pt>
                <c:pt idx="920">
                  <c:v>9.4898642567265767</c:v>
                </c:pt>
                <c:pt idx="921">
                  <c:v>9.4908467606788687</c:v>
                </c:pt>
                <c:pt idx="922">
                  <c:v>9.4918283002646309</c:v>
                </c:pt>
                <c:pt idx="923">
                  <c:v>9.4928088773750758</c:v>
                </c:pt>
                <c:pt idx="924">
                  <c:v>9.4937884938959023</c:v>
                </c:pt>
                <c:pt idx="925">
                  <c:v>9.4947671517073005</c:v>
                </c:pt>
                <c:pt idx="926">
                  <c:v>9.4957448526840711</c:v>
                </c:pt>
                <c:pt idx="927">
                  <c:v>9.4967215986949167</c:v>
                </c:pt>
                <c:pt idx="928">
                  <c:v>9.4976973916040208</c:v>
                </c:pt>
                <c:pt idx="929">
                  <c:v>9.4986722332694704</c:v>
                </c:pt>
                <c:pt idx="930">
                  <c:v>9.4996461255440767</c:v>
                </c:pt>
                <c:pt idx="931">
                  <c:v>9.5006190702752296</c:v>
                </c:pt>
                <c:pt idx="932">
                  <c:v>9.5015910693049896</c:v>
                </c:pt>
                <c:pt idx="933">
                  <c:v>9.5025621244700016</c:v>
                </c:pt>
                <c:pt idx="934">
                  <c:v>9.5035322376017106</c:v>
                </c:pt>
                <c:pt idx="935">
                  <c:v>9.5045014105256733</c:v>
                </c:pt>
                <c:pt idx="936">
                  <c:v>9.5054696450630267</c:v>
                </c:pt>
                <c:pt idx="937">
                  <c:v>9.5064369430291187</c:v>
                </c:pt>
                <c:pt idx="938">
                  <c:v>9.5074033062337158</c:v>
                </c:pt>
                <c:pt idx="939">
                  <c:v>9.5083687364820939</c:v>
                </c:pt>
                <c:pt idx="940">
                  <c:v>9.5093332355738305</c:v>
                </c:pt>
                <c:pt idx="941">
                  <c:v>9.5102968053033567</c:v>
                </c:pt>
                <c:pt idx="942">
                  <c:v>9.5112594474599579</c:v>
                </c:pt>
                <c:pt idx="943">
                  <c:v>9.5122211638277481</c:v>
                </c:pt>
                <c:pt idx="944">
                  <c:v>9.513181956185786</c:v>
                </c:pt>
                <c:pt idx="945">
                  <c:v>9.5141418263078474</c:v>
                </c:pt>
                <c:pt idx="946">
                  <c:v>9.5151007759627166</c:v>
                </c:pt>
                <c:pt idx="947">
                  <c:v>9.5160588069140637</c:v>
                </c:pt>
                <c:pt idx="948">
                  <c:v>9.5170159209204979</c:v>
                </c:pt>
                <c:pt idx="949">
                  <c:v>9.517972119735548</c:v>
                </c:pt>
                <c:pt idx="950">
                  <c:v>9.5189274051078439</c:v>
                </c:pt>
                <c:pt idx="951">
                  <c:v>9.519881778780853</c:v>
                </c:pt>
                <c:pt idx="952">
                  <c:v>9.5208352424931189</c:v>
                </c:pt>
                <c:pt idx="953">
                  <c:v>9.5217877979782255</c:v>
                </c:pt>
                <c:pt idx="954">
                  <c:v>9.5227394469648008</c:v>
                </c:pt>
                <c:pt idx="955">
                  <c:v>9.5236901911765415</c:v>
                </c:pt>
                <c:pt idx="956">
                  <c:v>9.5246400323322344</c:v>
                </c:pt>
                <c:pt idx="957">
                  <c:v>9.5255889721457727</c:v>
                </c:pt>
                <c:pt idx="958">
                  <c:v>9.5265370123261768</c:v>
                </c:pt>
                <c:pt idx="959">
                  <c:v>9.5274841545775821</c:v>
                </c:pt>
                <c:pt idx="960">
                  <c:v>9.5284304005993476</c:v>
                </c:pt>
                <c:pt idx="961">
                  <c:v>9.5293757520859579</c:v>
                </c:pt>
                <c:pt idx="962">
                  <c:v>9.530320210727119</c:v>
                </c:pt>
                <c:pt idx="963">
                  <c:v>9.5312637782077481</c:v>
                </c:pt>
                <c:pt idx="964">
                  <c:v>9.5322064562080548</c:v>
                </c:pt>
                <c:pt idx="965">
                  <c:v>9.5331482464033375</c:v>
                </c:pt>
                <c:pt idx="966">
                  <c:v>9.5340891504643572</c:v>
                </c:pt>
                <c:pt idx="967">
                  <c:v>9.535029170057058</c:v>
                </c:pt>
                <c:pt idx="968">
                  <c:v>9.535968306842717</c:v>
                </c:pt>
                <c:pt idx="969">
                  <c:v>9.5369065624779292</c:v>
                </c:pt>
                <c:pt idx="970">
                  <c:v>9.5378439386146354</c:v>
                </c:pt>
                <c:pt idx="971">
                  <c:v>9.5387804369001312</c:v>
                </c:pt>
                <c:pt idx="972">
                  <c:v>9.5397160589771008</c:v>
                </c:pt>
                <c:pt idx="973">
                  <c:v>9.5406508064835869</c:v>
                </c:pt>
                <c:pt idx="974">
                  <c:v>9.5415846810530915</c:v>
                </c:pt>
                <c:pt idx="975">
                  <c:v>9.542517684314511</c:v>
                </c:pt>
                <c:pt idx="976">
                  <c:v>9.5434498178923164</c:v>
                </c:pt>
                <c:pt idx="977">
                  <c:v>9.5443810834059679</c:v>
                </c:pt>
                <c:pt idx="978">
                  <c:v>9.5453114824709751</c:v>
                </c:pt>
                <c:pt idx="979">
                  <c:v>9.5462410166984384</c:v>
                </c:pt>
                <c:pt idx="980">
                  <c:v>9.5471696876941419</c:v>
                </c:pt>
                <c:pt idx="981">
                  <c:v>9.5480974970602688</c:v>
                </c:pt>
                <c:pt idx="982">
                  <c:v>9.5490244463939931</c:v>
                </c:pt>
                <c:pt idx="983">
                  <c:v>9.5499505372883267</c:v>
                </c:pt>
                <c:pt idx="984">
                  <c:v>9.5508757713317589</c:v>
                </c:pt>
                <c:pt idx="985">
                  <c:v>9.5518001501084342</c:v>
                </c:pt>
                <c:pt idx="986">
                  <c:v>9.5527236751980507</c:v>
                </c:pt>
                <c:pt idx="987">
                  <c:v>9.5536463481760716</c:v>
                </c:pt>
                <c:pt idx="988">
                  <c:v>9.5545681706131482</c:v>
                </c:pt>
                <c:pt idx="989">
                  <c:v>9.5554891440764038</c:v>
                </c:pt>
                <c:pt idx="990">
                  <c:v>9.5564092701278422</c:v>
                </c:pt>
                <c:pt idx="991">
                  <c:v>9.5573285503253711</c:v>
                </c:pt>
                <c:pt idx="992">
                  <c:v>9.5582469862230592</c:v>
                </c:pt>
                <c:pt idx="993">
                  <c:v>9.5591645793702984</c:v>
                </c:pt>
                <c:pt idx="994">
                  <c:v>9.5600813313119861</c:v>
                </c:pt>
                <c:pt idx="995">
                  <c:v>9.5609972435893766</c:v>
                </c:pt>
                <c:pt idx="996">
                  <c:v>9.5619123177390168</c:v>
                </c:pt>
                <c:pt idx="997">
                  <c:v>9.5628265552934728</c:v>
                </c:pt>
                <c:pt idx="998">
                  <c:v>9.5637399577811149</c:v>
                </c:pt>
                <c:pt idx="999">
                  <c:v>9.5646525267257267</c:v>
                </c:pt>
                <c:pt idx="1000">
                  <c:v>9.5655642636477385</c:v>
                </c:pt>
                <c:pt idx="1001">
                  <c:v>9.5664751700624056</c:v>
                </c:pt>
                <c:pt idx="1002">
                  <c:v>9.5673852474817966</c:v>
                </c:pt>
                <c:pt idx="1003">
                  <c:v>9.5682944974132962</c:v>
                </c:pt>
                <c:pt idx="1004">
                  <c:v>9.5692029213603274</c:v>
                </c:pt>
                <c:pt idx="1005">
                  <c:v>9.5701105208222206</c:v>
                </c:pt>
                <c:pt idx="1006">
                  <c:v>9.5710172972942225</c:v>
                </c:pt>
                <c:pt idx="1007">
                  <c:v>9.5719232522674975</c:v>
                </c:pt>
                <c:pt idx="1008">
                  <c:v>9.5728283872292064</c:v>
                </c:pt>
                <c:pt idx="1009">
                  <c:v>9.5737327036624524</c:v>
                </c:pt>
                <c:pt idx="1010">
                  <c:v>9.5746362030464116</c:v>
                </c:pt>
                <c:pt idx="1011">
                  <c:v>9.5755388868558047</c:v>
                </c:pt>
                <c:pt idx="1012">
                  <c:v>9.5764407565620768</c:v>
                </c:pt>
                <c:pt idx="1013">
                  <c:v>9.5773418136322217</c:v>
                </c:pt>
                <c:pt idx="1014">
                  <c:v>9.5782420595294067</c:v>
                </c:pt>
                <c:pt idx="1015">
                  <c:v>9.579141495712749</c:v>
                </c:pt>
                <c:pt idx="1016">
                  <c:v>9.5800401236376054</c:v>
                </c:pt>
                <c:pt idx="1017">
                  <c:v>9.5809379447552718</c:v>
                </c:pt>
                <c:pt idx="1018">
                  <c:v>9.5818349605131932</c:v>
                </c:pt>
                <c:pt idx="1019">
                  <c:v>9.5827311723549204</c:v>
                </c:pt>
                <c:pt idx="1020">
                  <c:v>9.5836265817201127</c:v>
                </c:pt>
                <c:pt idx="1021">
                  <c:v>9.5845211900445619</c:v>
                </c:pt>
                <c:pt idx="1022">
                  <c:v>9.585414998760406</c:v>
                </c:pt>
                <c:pt idx="1023">
                  <c:v>9.586308009295319</c:v>
                </c:pt>
                <c:pt idx="1024">
                  <c:v>9.5872002230740136</c:v>
                </c:pt>
                <c:pt idx="1025">
                  <c:v>9.5880916415167619</c:v>
                </c:pt>
                <c:pt idx="1026">
                  <c:v>9.5889822660404711</c:v>
                </c:pt>
                <c:pt idx="1027">
                  <c:v>9.5898720980578425</c:v>
                </c:pt>
                <c:pt idx="1028">
                  <c:v>9.5907611389780829</c:v>
                </c:pt>
                <c:pt idx="1029">
                  <c:v>9.5916493902065874</c:v>
                </c:pt>
                <c:pt idx="1030">
                  <c:v>9.5925368531451713</c:v>
                </c:pt>
                <c:pt idx="1031">
                  <c:v>9.5934235291912167</c:v>
                </c:pt>
                <c:pt idx="1032">
                  <c:v>9.5943094197394601</c:v>
                </c:pt>
                <c:pt idx="1033">
                  <c:v>9.5951945261803271</c:v>
                </c:pt>
                <c:pt idx="1034">
                  <c:v>9.596078849900314</c:v>
                </c:pt>
                <c:pt idx="1035">
                  <c:v>9.5969623922828671</c:v>
                </c:pt>
                <c:pt idx="1036">
                  <c:v>9.597845154707354</c:v>
                </c:pt>
                <c:pt idx="1037">
                  <c:v>9.5987271385495951</c:v>
                </c:pt>
                <c:pt idx="1038">
                  <c:v>9.5996083451817729</c:v>
                </c:pt>
                <c:pt idx="1039">
                  <c:v>9.6004887759724529</c:v>
                </c:pt>
                <c:pt idx="1040">
                  <c:v>9.6013684322864989</c:v>
                </c:pt>
                <c:pt idx="1041">
                  <c:v>9.6022473154855028</c:v>
                </c:pt>
                <c:pt idx="1042">
                  <c:v>9.6031254269269688</c:v>
                </c:pt>
                <c:pt idx="1043">
                  <c:v>9.6040027679651949</c:v>
                </c:pt>
                <c:pt idx="1044">
                  <c:v>9.6048793399507932</c:v>
                </c:pt>
                <c:pt idx="1045">
                  <c:v>9.6057551442308409</c:v>
                </c:pt>
                <c:pt idx="1046">
                  <c:v>9.6066301821488942</c:v>
                </c:pt>
                <c:pt idx="1047">
                  <c:v>9.6075044550449746</c:v>
                </c:pt>
                <c:pt idx="1048">
                  <c:v>9.6083779642553964</c:v>
                </c:pt>
                <c:pt idx="1049">
                  <c:v>9.6092507111136687</c:v>
                </c:pt>
                <c:pt idx="1050">
                  <c:v>9.6101226969488494</c:v>
                </c:pt>
                <c:pt idx="1051">
                  <c:v>9.6109939230871184</c:v>
                </c:pt>
                <c:pt idx="1052">
                  <c:v>9.6118643908510819</c:v>
                </c:pt>
                <c:pt idx="1053">
                  <c:v>9.6127341015598606</c:v>
                </c:pt>
                <c:pt idx="1054">
                  <c:v>9.6136030565291506</c:v>
                </c:pt>
                <c:pt idx="1055">
                  <c:v>9.6144712570712105</c:v>
                </c:pt>
                <c:pt idx="1056">
                  <c:v>9.615338704494901</c:v>
                </c:pt>
                <c:pt idx="1057">
                  <c:v>9.6162054001056685</c:v>
                </c:pt>
                <c:pt idx="1058">
                  <c:v>9.6170713452054919</c:v>
                </c:pt>
                <c:pt idx="1059">
                  <c:v>9.617936541093302</c:v>
                </c:pt>
                <c:pt idx="1060">
                  <c:v>9.618800989064141</c:v>
                </c:pt>
                <c:pt idx="1061">
                  <c:v>9.6196646904100671</c:v>
                </c:pt>
                <c:pt idx="1062">
                  <c:v>9.620527646419669</c:v>
                </c:pt>
                <c:pt idx="1063">
                  <c:v>9.6213898583782527</c:v>
                </c:pt>
                <c:pt idx="1064">
                  <c:v>9.622251327567735</c:v>
                </c:pt>
                <c:pt idx="1065">
                  <c:v>9.6231120552667857</c:v>
                </c:pt>
                <c:pt idx="1066">
                  <c:v>9.6239720427506619</c:v>
                </c:pt>
                <c:pt idx="1067">
                  <c:v>9.6248312912916507</c:v>
                </c:pt>
                <c:pt idx="1068">
                  <c:v>9.6256898021583268</c:v>
                </c:pt>
                <c:pt idx="1069">
                  <c:v>9.6265475766163267</c:v>
                </c:pt>
                <c:pt idx="1070">
                  <c:v>9.6274046159277766</c:v>
                </c:pt>
                <c:pt idx="1071">
                  <c:v>9.6282609213515435</c:v>
                </c:pt>
                <c:pt idx="1072">
                  <c:v>9.6291164941440197</c:v>
                </c:pt>
                <c:pt idx="1073">
                  <c:v>9.6299713355572472</c:v>
                </c:pt>
                <c:pt idx="1074">
                  <c:v>9.6308254468406425</c:v>
                </c:pt>
                <c:pt idx="1075">
                  <c:v>9.6316788292406379</c:v>
                </c:pt>
                <c:pt idx="1076">
                  <c:v>9.6325314839999336</c:v>
                </c:pt>
                <c:pt idx="1077">
                  <c:v>9.6333834123584019</c:v>
                </c:pt>
                <c:pt idx="1078">
                  <c:v>9.6342346155527157</c:v>
                </c:pt>
                <c:pt idx="1079">
                  <c:v>9.6350850948163043</c:v>
                </c:pt>
                <c:pt idx="1080">
                  <c:v>9.6359348513795204</c:v>
                </c:pt>
                <c:pt idx="1081">
                  <c:v>9.636783886469539</c:v>
                </c:pt>
                <c:pt idx="1082">
                  <c:v>9.637632201310451</c:v>
                </c:pt>
                <c:pt idx="1083">
                  <c:v>9.6384797971232192</c:v>
                </c:pt>
                <c:pt idx="1084">
                  <c:v>9.6393266751256927</c:v>
                </c:pt>
                <c:pt idx="1085">
                  <c:v>9.640172836532642</c:v>
                </c:pt>
                <c:pt idx="1086">
                  <c:v>9.6410182825556419</c:v>
                </c:pt>
                <c:pt idx="1087">
                  <c:v>9.641863014403631</c:v>
                </c:pt>
                <c:pt idx="1088">
                  <c:v>9.6427070332818534</c:v>
                </c:pt>
                <c:pt idx="1089">
                  <c:v>9.6435503403928919</c:v>
                </c:pt>
                <c:pt idx="1090">
                  <c:v>9.64439293693626</c:v>
                </c:pt>
                <c:pt idx="1091">
                  <c:v>9.6452348241083747</c:v>
                </c:pt>
                <c:pt idx="1092">
                  <c:v>9.6460760031025909</c:v>
                </c:pt>
                <c:pt idx="1093">
                  <c:v>9.6469164751094016</c:v>
                </c:pt>
                <c:pt idx="1094">
                  <c:v>9.6477562413161699</c:v>
                </c:pt>
                <c:pt idx="1095">
                  <c:v>9.6485953029073386</c:v>
                </c:pt>
                <c:pt idx="1096">
                  <c:v>9.6494336610643305</c:v>
                </c:pt>
                <c:pt idx="1097">
                  <c:v>9.6502713169656253</c:v>
                </c:pt>
                <c:pt idx="1098">
                  <c:v>9.6511082717867342</c:v>
                </c:pt>
                <c:pt idx="1099">
                  <c:v>9.6519445267002268</c:v>
                </c:pt>
                <c:pt idx="1100">
                  <c:v>9.6527800828757098</c:v>
                </c:pt>
                <c:pt idx="1101">
                  <c:v>9.6536149414798942</c:v>
                </c:pt>
                <c:pt idx="1102">
                  <c:v>9.6544491036765514</c:v>
                </c:pt>
                <c:pt idx="1103">
                  <c:v>9.6552825706265768</c:v>
                </c:pt>
                <c:pt idx="1104">
                  <c:v>9.6561153434878477</c:v>
                </c:pt>
                <c:pt idx="1105">
                  <c:v>9.6569474234155219</c:v>
                </c:pt>
                <c:pt idx="1106">
                  <c:v>9.6577788115617711</c:v>
                </c:pt>
                <c:pt idx="1107">
                  <c:v>9.6586095090759247</c:v>
                </c:pt>
                <c:pt idx="1108">
                  <c:v>9.6594395171045822</c:v>
                </c:pt>
                <c:pt idx="1109">
                  <c:v>9.660268836790868</c:v>
                </c:pt>
                <c:pt idx="1110">
                  <c:v>9.661097469276049</c:v>
                </c:pt>
                <c:pt idx="1111">
                  <c:v>9.6619254156979011</c:v>
                </c:pt>
                <c:pt idx="1112">
                  <c:v>9.6627526771915146</c:v>
                </c:pt>
                <c:pt idx="1113">
                  <c:v>9.663579254889326</c:v>
                </c:pt>
                <c:pt idx="1114">
                  <c:v>9.6644051499204107</c:v>
                </c:pt>
                <c:pt idx="1115">
                  <c:v>9.6652303634118688</c:v>
                </c:pt>
                <c:pt idx="1116">
                  <c:v>9.6660548964875268</c:v>
                </c:pt>
                <c:pt idx="1117">
                  <c:v>9.6668787502683475</c:v>
                </c:pt>
                <c:pt idx="1118">
                  <c:v>9.6677019258728389</c:v>
                </c:pt>
                <c:pt idx="1119">
                  <c:v>9.6685244244165389</c:v>
                </c:pt>
                <c:pt idx="1120">
                  <c:v>9.6693462470123777</c:v>
                </c:pt>
                <c:pt idx="1121">
                  <c:v>9.6701673947703579</c:v>
                </c:pt>
                <c:pt idx="1122">
                  <c:v>9.6709878687978925</c:v>
                </c:pt>
                <c:pt idx="1123">
                  <c:v>9.6718076701996321</c:v>
                </c:pt>
                <c:pt idx="1124">
                  <c:v>9.6726268000775146</c:v>
                </c:pt>
                <c:pt idx="1125">
                  <c:v>9.6734452595307747</c:v>
                </c:pt>
                <c:pt idx="1126">
                  <c:v>9.674263049655913</c:v>
                </c:pt>
                <c:pt idx="1127">
                  <c:v>9.6750801715468224</c:v>
                </c:pt>
                <c:pt idx="1128">
                  <c:v>9.6758966262946728</c:v>
                </c:pt>
                <c:pt idx="1129">
                  <c:v>9.67671241498787</c:v>
                </c:pt>
                <c:pt idx="1130">
                  <c:v>9.6775275387123525</c:v>
                </c:pt>
                <c:pt idx="1131">
                  <c:v>9.6783419985512449</c:v>
                </c:pt>
                <c:pt idx="1132">
                  <c:v>9.6791557955851086</c:v>
                </c:pt>
                <c:pt idx="1133">
                  <c:v>9.679968930891798</c:v>
                </c:pt>
                <c:pt idx="1134">
                  <c:v>9.6807814055467016</c:v>
                </c:pt>
                <c:pt idx="1135">
                  <c:v>9.6815932206223501</c:v>
                </c:pt>
                <c:pt idx="1136">
                  <c:v>9.6824043771889841</c:v>
                </c:pt>
                <c:pt idx="1137">
                  <c:v>9.6832148763136008</c:v>
                </c:pt>
                <c:pt idx="1138">
                  <c:v>9.6840247190614903</c:v>
                </c:pt>
                <c:pt idx="1139">
                  <c:v>9.6848339064947684</c:v>
                </c:pt>
                <c:pt idx="1140">
                  <c:v>9.685642439673126</c:v>
                </c:pt>
                <c:pt idx="1141">
                  <c:v>9.6864503196537068</c:v>
                </c:pt>
                <c:pt idx="1142">
                  <c:v>9.687257547490983</c:v>
                </c:pt>
                <c:pt idx="1143">
                  <c:v>9.688064124237048</c:v>
                </c:pt>
                <c:pt idx="1144">
                  <c:v>9.6888700509413486</c:v>
                </c:pt>
                <c:pt idx="1145">
                  <c:v>9.6896753286508019</c:v>
                </c:pt>
                <c:pt idx="1146">
                  <c:v>9.6904799584098225</c:v>
                </c:pt>
                <c:pt idx="1147">
                  <c:v>9.6912839412602487</c:v>
                </c:pt>
                <c:pt idx="1148">
                  <c:v>9.6920872782415248</c:v>
                </c:pt>
                <c:pt idx="1149">
                  <c:v>9.6928899703904374</c:v>
                </c:pt>
                <c:pt idx="1150">
                  <c:v>9.6936920187414248</c:v>
                </c:pt>
                <c:pt idx="1151">
                  <c:v>9.6944934243263372</c:v>
                </c:pt>
                <c:pt idx="1152">
                  <c:v>9.6952941881746035</c:v>
                </c:pt>
                <c:pt idx="1153">
                  <c:v>9.6960943113131517</c:v>
                </c:pt>
                <c:pt idx="1154">
                  <c:v>9.6968937947664529</c:v>
                </c:pt>
                <c:pt idx="1155">
                  <c:v>9.6976926395565322</c:v>
                </c:pt>
                <c:pt idx="1156">
                  <c:v>9.6984908467029545</c:v>
                </c:pt>
                <c:pt idx="1157">
                  <c:v>9.6992884172228511</c:v>
                </c:pt>
                <c:pt idx="1158">
                  <c:v>9.7000853521309338</c:v>
                </c:pt>
                <c:pt idx="1159">
                  <c:v>9.700881652439465</c:v>
                </c:pt>
                <c:pt idx="1160">
                  <c:v>9.7016773191583106</c:v>
                </c:pt>
                <c:pt idx="1161">
                  <c:v>9.7024723532949224</c:v>
                </c:pt>
                <c:pt idx="1162">
                  <c:v>9.703266755854342</c:v>
                </c:pt>
                <c:pt idx="1163">
                  <c:v>9.7040605278392338</c:v>
                </c:pt>
                <c:pt idx="1164">
                  <c:v>9.704853670249868</c:v>
                </c:pt>
                <c:pt idx="1165">
                  <c:v>9.7056461840841362</c:v>
                </c:pt>
                <c:pt idx="1166">
                  <c:v>9.7064380703375601</c:v>
                </c:pt>
                <c:pt idx="1167">
                  <c:v>9.707229330003301</c:v>
                </c:pt>
                <c:pt idx="1168">
                  <c:v>9.7080199640720419</c:v>
                </c:pt>
                <c:pt idx="1169">
                  <c:v>9.7088099735325439</c:v>
                </c:pt>
                <c:pt idx="1170">
                  <c:v>9.7095993593707206</c:v>
                </c:pt>
                <c:pt idx="1171">
                  <c:v>9.7103881225702189</c:v>
                </c:pt>
                <c:pt idx="1172">
                  <c:v>9.7111762641127939</c:v>
                </c:pt>
                <c:pt idx="1173">
                  <c:v>9.7119637849772289</c:v>
                </c:pt>
                <c:pt idx="1174">
                  <c:v>9.7127506861408239</c:v>
                </c:pt>
                <c:pt idx="1175">
                  <c:v>9.7135369685777047</c:v>
                </c:pt>
                <c:pt idx="1176">
                  <c:v>9.7143226332600889</c:v>
                </c:pt>
                <c:pt idx="1177">
                  <c:v>9.7151076811582087</c:v>
                </c:pt>
                <c:pt idx="1178">
                  <c:v>9.715892113239466</c:v>
                </c:pt>
                <c:pt idx="1179">
                  <c:v>9.7166759304693091</c:v>
                </c:pt>
                <c:pt idx="1180">
                  <c:v>9.7174591338108449</c:v>
                </c:pt>
                <c:pt idx="1181">
                  <c:v>9.7182417242249119</c:v>
                </c:pt>
                <c:pt idx="1182">
                  <c:v>9.7190237026700022</c:v>
                </c:pt>
                <c:pt idx="1183">
                  <c:v>9.7198050701028311</c:v>
                </c:pt>
                <c:pt idx="1184">
                  <c:v>9.7205858274771071</c:v>
                </c:pt>
                <c:pt idx="1185">
                  <c:v>9.7213659757447939</c:v>
                </c:pt>
                <c:pt idx="1186">
                  <c:v>9.722145515855674</c:v>
                </c:pt>
                <c:pt idx="1187">
                  <c:v>9.7229244487570359</c:v>
                </c:pt>
                <c:pt idx="1188">
                  <c:v>9.723702775394143</c:v>
                </c:pt>
                <c:pt idx="1189">
                  <c:v>9.7244804967100009</c:v>
                </c:pt>
                <c:pt idx="1190">
                  <c:v>9.7251978568555444</c:v>
                </c:pt>
                <c:pt idx="1191">
                  <c:v>9.7259147027643689</c:v>
                </c:pt>
                <c:pt idx="1192">
                  <c:v>9.7266310351732326</c:v>
                </c:pt>
                <c:pt idx="1193">
                  <c:v>9.7273468548172541</c:v>
                </c:pt>
                <c:pt idx="1194">
                  <c:v>9.7280621624299979</c:v>
                </c:pt>
                <c:pt idx="1195">
                  <c:v>9.7287769587434987</c:v>
                </c:pt>
                <c:pt idx="1196">
                  <c:v>9.7294912444881643</c:v>
                </c:pt>
                <c:pt idx="1197">
                  <c:v>9.7302050203927113</c:v>
                </c:pt>
                <c:pt idx="1198">
                  <c:v>9.7309182871848439</c:v>
                </c:pt>
                <c:pt idx="1199">
                  <c:v>9.7316310455899373</c:v>
                </c:pt>
                <c:pt idx="1200">
                  <c:v>9.7323432963322993</c:v>
                </c:pt>
                <c:pt idx="1201">
                  <c:v>9.7330550401344595</c:v>
                </c:pt>
                <c:pt idx="1202">
                  <c:v>9.7337662777179208</c:v>
                </c:pt>
                <c:pt idx="1203">
                  <c:v>9.7344770098018429</c:v>
                </c:pt>
                <c:pt idx="1204">
                  <c:v>9.7351872371044568</c:v>
                </c:pt>
                <c:pt idx="1205">
                  <c:v>9.735896960342167</c:v>
                </c:pt>
                <c:pt idx="1206">
                  <c:v>9.7366061802300479</c:v>
                </c:pt>
                <c:pt idx="1207">
                  <c:v>9.7373148974815429</c:v>
                </c:pt>
                <c:pt idx="1208">
                  <c:v>9.7380231128084631</c:v>
                </c:pt>
                <c:pt idx="1209">
                  <c:v>9.7387308269216462</c:v>
                </c:pt>
                <c:pt idx="1210">
                  <c:v>9.7394380405296221</c:v>
                </c:pt>
                <c:pt idx="1211">
                  <c:v>9.7401447543399549</c:v>
                </c:pt>
                <c:pt idx="1212">
                  <c:v>9.7408509690585419</c:v>
                </c:pt>
                <c:pt idx="1213">
                  <c:v>9.7415566853899076</c:v>
                </c:pt>
                <c:pt idx="1214">
                  <c:v>9.7422619040367699</c:v>
                </c:pt>
                <c:pt idx="1215">
                  <c:v>9.742966625701019</c:v>
                </c:pt>
                <c:pt idx="1216">
                  <c:v>9.7436708510822427</c:v>
                </c:pt>
                <c:pt idx="1217">
                  <c:v>9.7443745808789419</c:v>
                </c:pt>
                <c:pt idx="1218">
                  <c:v>9.7450778157884876</c:v>
                </c:pt>
                <c:pt idx="1219">
                  <c:v>9.7457805565061228</c:v>
                </c:pt>
                <c:pt idx="1220">
                  <c:v>9.7464828037259768</c:v>
                </c:pt>
                <c:pt idx="1221">
                  <c:v>9.7471845581407273</c:v>
                </c:pt>
                <c:pt idx="1222">
                  <c:v>9.7478858204415459</c:v>
                </c:pt>
                <c:pt idx="1223">
                  <c:v>9.7485865913181655</c:v>
                </c:pt>
                <c:pt idx="1224">
                  <c:v>9.7492868714588283</c:v>
                </c:pt>
                <c:pt idx="1225">
                  <c:v>9.749986661550361</c:v>
                </c:pt>
                <c:pt idx="1226">
                  <c:v>9.7506859622781654</c:v>
                </c:pt>
                <c:pt idx="1227">
                  <c:v>9.7513847743261692</c:v>
                </c:pt>
                <c:pt idx="1228">
                  <c:v>9.7520830983768967</c:v>
                </c:pt>
                <c:pt idx="1229">
                  <c:v>9.7527809351114243</c:v>
                </c:pt>
                <c:pt idx="1230">
                  <c:v>9.75347828520942</c:v>
                </c:pt>
                <c:pt idx="1231">
                  <c:v>9.754175149349118</c:v>
                </c:pt>
                <c:pt idx="1232">
                  <c:v>9.7548715282073442</c:v>
                </c:pt>
                <c:pt idx="1233">
                  <c:v>9.755567422459503</c:v>
                </c:pt>
                <c:pt idx="1234">
                  <c:v>9.7562628327796048</c:v>
                </c:pt>
                <c:pt idx="1235">
                  <c:v>9.7569577598402368</c:v>
                </c:pt>
                <c:pt idx="1236">
                  <c:v>9.7576522043125831</c:v>
                </c:pt>
                <c:pt idx="1237">
                  <c:v>9.7583461668664579</c:v>
                </c:pt>
                <c:pt idx="1238">
                  <c:v>9.7590396481702548</c:v>
                </c:pt>
                <c:pt idx="1239">
                  <c:v>9.7597326488910028</c:v>
                </c:pt>
                <c:pt idx="1240">
                  <c:v>9.7604251696942903</c:v>
                </c:pt>
                <c:pt idx="1241">
                  <c:v>9.7611172112444002</c:v>
                </c:pt>
                <c:pt idx="1242">
                  <c:v>9.7618087742041819</c:v>
                </c:pt>
                <c:pt idx="1243">
                  <c:v>9.7624998592352821</c:v>
                </c:pt>
                <c:pt idx="1244">
                  <c:v>9.7631904669974059</c:v>
                </c:pt>
                <c:pt idx="1245">
                  <c:v>9.7638805981498145</c:v>
                </c:pt>
                <c:pt idx="1246">
                  <c:v>9.7645702533494596</c:v>
                </c:pt>
                <c:pt idx="1247">
                  <c:v>9.7652594332526856</c:v>
                </c:pt>
                <c:pt idx="1248">
                  <c:v>9.7659481385140658</c:v>
                </c:pt>
                <c:pt idx="1249">
                  <c:v>9.7666363697870651</c:v>
                </c:pt>
                <c:pt idx="1250">
                  <c:v>9.767324127723251</c:v>
                </c:pt>
                <c:pt idx="1251">
                  <c:v>9.7680114129736619</c:v>
                </c:pt>
                <c:pt idx="1252">
                  <c:v>9.7686982261874888</c:v>
                </c:pt>
                <c:pt idx="1253">
                  <c:v>9.7693845680126508</c:v>
                </c:pt>
                <c:pt idx="1254">
                  <c:v>9.7700704390957682</c:v>
                </c:pt>
                <c:pt idx="1255">
                  <c:v>9.7707558400821686</c:v>
                </c:pt>
                <c:pt idx="1256">
                  <c:v>9.7714407716157954</c:v>
                </c:pt>
                <c:pt idx="1257">
                  <c:v>9.7721252343393008</c:v>
                </c:pt>
                <c:pt idx="1258">
                  <c:v>9.7728092288940225</c:v>
                </c:pt>
                <c:pt idx="1259">
                  <c:v>9.7734927559199747</c:v>
                </c:pt>
                <c:pt idx="1260">
                  <c:v>9.7741758160557879</c:v>
                </c:pt>
                <c:pt idx="1261">
                  <c:v>9.7748584099389451</c:v>
                </c:pt>
                <c:pt idx="1262">
                  <c:v>9.7755405382056306</c:v>
                </c:pt>
                <c:pt idx="1263">
                  <c:v>9.7762222014902509</c:v>
                </c:pt>
                <c:pt idx="1264">
                  <c:v>9.7769034004266739</c:v>
                </c:pt>
                <c:pt idx="1265">
                  <c:v>9.7775841356470714</c:v>
                </c:pt>
                <c:pt idx="1266">
                  <c:v>9.7782644077820482</c:v>
                </c:pt>
                <c:pt idx="1267">
                  <c:v>9.7789442174615271</c:v>
                </c:pt>
                <c:pt idx="1268">
                  <c:v>9.7796235653137416</c:v>
                </c:pt>
                <c:pt idx="1269">
                  <c:v>9.7803024519657491</c:v>
                </c:pt>
                <c:pt idx="1270">
                  <c:v>9.7809808780433567</c:v>
                </c:pt>
                <c:pt idx="1271">
                  <c:v>9.7816588441709929</c:v>
                </c:pt>
                <c:pt idx="1272">
                  <c:v>9.7823363509719776</c:v>
                </c:pt>
                <c:pt idx="1273">
                  <c:v>9.7830133990682544</c:v>
                </c:pt>
                <c:pt idx="1274">
                  <c:v>9.783689989080532</c:v>
                </c:pt>
                <c:pt idx="1275">
                  <c:v>9.7843661216282651</c:v>
                </c:pt>
                <c:pt idx="1276">
                  <c:v>9.7850417973296508</c:v>
                </c:pt>
                <c:pt idx="1277">
                  <c:v>9.7857170168016268</c:v>
                </c:pt>
                <c:pt idx="1278">
                  <c:v>9.7863917806597396</c:v>
                </c:pt>
                <c:pt idx="1279">
                  <c:v>9.7870660895188699</c:v>
                </c:pt>
                <c:pt idx="1280">
                  <c:v>9.7877399439918129</c:v>
                </c:pt>
                <c:pt idx="1281">
                  <c:v>9.7884133446906159</c:v>
                </c:pt>
                <c:pt idx="1282">
                  <c:v>9.7890862922261768</c:v>
                </c:pt>
                <c:pt idx="1283">
                  <c:v>9.7897587872077789</c:v>
                </c:pt>
                <c:pt idx="1284">
                  <c:v>9.7904308302438547</c:v>
                </c:pt>
                <c:pt idx="1285">
                  <c:v>9.7911024219413179</c:v>
                </c:pt>
                <c:pt idx="1286">
                  <c:v>9.7917735629060889</c:v>
                </c:pt>
                <c:pt idx="1287">
                  <c:v>9.7924442537429073</c:v>
                </c:pt>
                <c:pt idx="1288">
                  <c:v>9.7931144950547484</c:v>
                </c:pt>
                <c:pt idx="1289">
                  <c:v>9.7937842874441667</c:v>
                </c:pt>
                <c:pt idx="1290">
                  <c:v>9.7944536315119937</c:v>
                </c:pt>
                <c:pt idx="1291">
                  <c:v>9.7951225278580036</c:v>
                </c:pt>
                <c:pt idx="1292">
                  <c:v>9.7957909770807543</c:v>
                </c:pt>
                <c:pt idx="1293">
                  <c:v>9.7964589797776043</c:v>
                </c:pt>
                <c:pt idx="1294">
                  <c:v>9.7971265365447202</c:v>
                </c:pt>
                <c:pt idx="1295">
                  <c:v>9.7977936479770609</c:v>
                </c:pt>
                <c:pt idx="1296">
                  <c:v>9.7984603146684215</c:v>
                </c:pt>
                <c:pt idx="1297">
                  <c:v>9.7991265372113858</c:v>
                </c:pt>
                <c:pt idx="1298">
                  <c:v>9.7997923161973706</c:v>
                </c:pt>
                <c:pt idx="1299">
                  <c:v>9.8004576522165845</c:v>
                </c:pt>
                <c:pt idx="1300">
                  <c:v>9.8011225458580995</c:v>
                </c:pt>
                <c:pt idx="1301">
                  <c:v>9.8017869977098986</c:v>
                </c:pt>
                <c:pt idx="1302">
                  <c:v>9.8024510083583767</c:v>
                </c:pt>
                <c:pt idx="1303">
                  <c:v>9.803114578389474</c:v>
                </c:pt>
                <c:pt idx="1304">
                  <c:v>9.8037777083871163</c:v>
                </c:pt>
                <c:pt idx="1305">
                  <c:v>9.8044403989349913</c:v>
                </c:pt>
                <c:pt idx="1306">
                  <c:v>9.8051026506147263</c:v>
                </c:pt>
                <c:pt idx="1307">
                  <c:v>9.8057644640075168</c:v>
                </c:pt>
                <c:pt idx="1308">
                  <c:v>9.8064258396930768</c:v>
                </c:pt>
                <c:pt idx="1309">
                  <c:v>9.8070867782498805</c:v>
                </c:pt>
                <c:pt idx="1310">
                  <c:v>9.8077472802553007</c:v>
                </c:pt>
                <c:pt idx="1311">
                  <c:v>9.8084073462858576</c:v>
                </c:pt>
                <c:pt idx="1312">
                  <c:v>9.8090669769167267</c:v>
                </c:pt>
                <c:pt idx="1313">
                  <c:v>9.8097261727216747</c:v>
                </c:pt>
                <c:pt idx="1314">
                  <c:v>9.8103849342738041</c:v>
                </c:pt>
                <c:pt idx="1315">
                  <c:v>9.8110432621448478</c:v>
                </c:pt>
                <c:pt idx="1316">
                  <c:v>9.8117011569054196</c:v>
                </c:pt>
                <c:pt idx="1317">
                  <c:v>9.8123586191250265</c:v>
                </c:pt>
                <c:pt idx="1318">
                  <c:v>9.8130156493720531</c:v>
                </c:pt>
                <c:pt idx="1319">
                  <c:v>9.8136722482137646</c:v>
                </c:pt>
                <c:pt idx="1320">
                  <c:v>9.8143284162162985</c:v>
                </c:pt>
                <c:pt idx="1321">
                  <c:v>9.8149841539447245</c:v>
                </c:pt>
                <c:pt idx="1322">
                  <c:v>9.8156394619630358</c:v>
                </c:pt>
                <c:pt idx="1323">
                  <c:v>9.8162943408337515</c:v>
                </c:pt>
                <c:pt idx="1324">
                  <c:v>9.8169487911188789</c:v>
                </c:pt>
                <c:pt idx="1325">
                  <c:v>9.8176028133790663</c:v>
                </c:pt>
                <c:pt idx="1326">
                  <c:v>9.8182564081734682</c:v>
                </c:pt>
                <c:pt idx="1327">
                  <c:v>9.8189095760608307</c:v>
                </c:pt>
                <c:pt idx="1328">
                  <c:v>9.8195623175984661</c:v>
                </c:pt>
                <c:pt idx="1329">
                  <c:v>9.8202146333423066</c:v>
                </c:pt>
                <c:pt idx="1330">
                  <c:v>9.8208665238478048</c:v>
                </c:pt>
                <c:pt idx="1331">
                  <c:v>9.8215179896688749</c:v>
                </c:pt>
                <c:pt idx="1332">
                  <c:v>9.8221690313585395</c:v>
                </c:pt>
                <c:pt idx="1333">
                  <c:v>9.8228196494687268</c:v>
                </c:pt>
                <c:pt idx="1334">
                  <c:v>9.8234698445500968</c:v>
                </c:pt>
                <c:pt idx="1335">
                  <c:v>9.8241196171525509</c:v>
                </c:pt>
                <c:pt idx="1336">
                  <c:v>9.8247689678247188</c:v>
                </c:pt>
                <c:pt idx="1337">
                  <c:v>9.8254178971143311</c:v>
                </c:pt>
                <c:pt idx="1338">
                  <c:v>9.8260664055675448</c:v>
                </c:pt>
                <c:pt idx="1339">
                  <c:v>9.8267144937302167</c:v>
                </c:pt>
                <c:pt idx="1340">
                  <c:v>9.8273621621466329</c:v>
                </c:pt>
                <c:pt idx="1341">
                  <c:v>9.8280094113601688</c:v>
                </c:pt>
                <c:pt idx="1342">
                  <c:v>9.8286562419131229</c:v>
                </c:pt>
                <c:pt idx="1343">
                  <c:v>9.8293026543467548</c:v>
                </c:pt>
                <c:pt idx="1344">
                  <c:v>9.8299486492012598</c:v>
                </c:pt>
                <c:pt idx="1345">
                  <c:v>9.8305942270158067</c:v>
                </c:pt>
                <c:pt idx="1346">
                  <c:v>9.8312393883285036</c:v>
                </c:pt>
                <c:pt idx="1347">
                  <c:v>9.8318841336764358</c:v>
                </c:pt>
                <c:pt idx="1348">
                  <c:v>9.8325284635956329</c:v>
                </c:pt>
                <c:pt idx="1349">
                  <c:v>9.8331723786211018</c:v>
                </c:pt>
                <c:pt idx="1350">
                  <c:v>9.8338158792868224</c:v>
                </c:pt>
                <c:pt idx="1351">
                  <c:v>9.8344589661256947</c:v>
                </c:pt>
                <c:pt idx="1352">
                  <c:v>9.8351016396697268</c:v>
                </c:pt>
                <c:pt idx="1353">
                  <c:v>9.8357439004496268</c:v>
                </c:pt>
                <c:pt idx="1354">
                  <c:v>9.8363857489953936</c:v>
                </c:pt>
                <c:pt idx="1355">
                  <c:v>9.8370271858357619</c:v>
                </c:pt>
                <c:pt idx="1356">
                  <c:v>9.8376682114988352</c:v>
                </c:pt>
                <c:pt idx="1357">
                  <c:v>9.8383088265110619</c:v>
                </c:pt>
                <c:pt idx="1358">
                  <c:v>9.838949031398549</c:v>
                </c:pt>
                <c:pt idx="1359">
                  <c:v>9.8395888266860112</c:v>
                </c:pt>
                <c:pt idx="1360">
                  <c:v>9.8402282128969372</c:v>
                </c:pt>
                <c:pt idx="1361">
                  <c:v>9.840867190554448</c:v>
                </c:pt>
                <c:pt idx="1362">
                  <c:v>9.8415057601802474</c:v>
                </c:pt>
                <c:pt idx="1363">
                  <c:v>9.8421439222950688</c:v>
                </c:pt>
                <c:pt idx="1364">
                  <c:v>9.8427816774187367</c:v>
                </c:pt>
                <c:pt idx="1365">
                  <c:v>9.8434190260700092</c:v>
                </c:pt>
                <c:pt idx="1366">
                  <c:v>9.8440559687667015</c:v>
                </c:pt>
                <c:pt idx="1367">
                  <c:v>9.8446925060256767</c:v>
                </c:pt>
                <c:pt idx="1368">
                  <c:v>9.8453286383625951</c:v>
                </c:pt>
                <c:pt idx="1369">
                  <c:v>9.8459643662924616</c:v>
                </c:pt>
                <c:pt idx="1370">
                  <c:v>9.8465996903291266</c:v>
                </c:pt>
                <c:pt idx="1371">
                  <c:v>9.8472346109853568</c:v>
                </c:pt>
                <c:pt idx="1372">
                  <c:v>9.8478691287731159</c:v>
                </c:pt>
                <c:pt idx="1373">
                  <c:v>9.8485032442033678</c:v>
                </c:pt>
                <c:pt idx="1374">
                  <c:v>9.8491369577861647</c:v>
                </c:pt>
                <c:pt idx="1375">
                  <c:v>9.8497702700301399</c:v>
                </c:pt>
                <c:pt idx="1376">
                  <c:v>9.8504031814436726</c:v>
                </c:pt>
                <c:pt idx="1377">
                  <c:v>9.8510356925337046</c:v>
                </c:pt>
                <c:pt idx="1378">
                  <c:v>9.8516678038064249</c:v>
                </c:pt>
                <c:pt idx="1379">
                  <c:v>9.8522995157668714</c:v>
                </c:pt>
                <c:pt idx="1380">
                  <c:v>9.8529308289191242</c:v>
                </c:pt>
                <c:pt idx="1381">
                  <c:v>9.8535617437664023</c:v>
                </c:pt>
                <c:pt idx="1382">
                  <c:v>9.8541922608112547</c:v>
                </c:pt>
                <c:pt idx="1383">
                  <c:v>9.8548223805548449</c:v>
                </c:pt>
                <c:pt idx="1384">
                  <c:v>9.8554521034975728</c:v>
                </c:pt>
                <c:pt idx="1385">
                  <c:v>9.8560814301388575</c:v>
                </c:pt>
                <c:pt idx="1386">
                  <c:v>9.8567103609771998</c:v>
                </c:pt>
                <c:pt idx="1387">
                  <c:v>9.8573388965101501</c:v>
                </c:pt>
                <c:pt idx="1388">
                  <c:v>9.8579670372343227</c:v>
                </c:pt>
                <c:pt idx="1389">
                  <c:v>9.8585947836454046</c:v>
                </c:pt>
                <c:pt idx="1390">
                  <c:v>9.8592221362381167</c:v>
                </c:pt>
                <c:pt idx="1391">
                  <c:v>9.8598490955064548</c:v>
                </c:pt>
                <c:pt idx="1392">
                  <c:v>9.8604756619428375</c:v>
                </c:pt>
                <c:pt idx="1393">
                  <c:v>9.8611018360397047</c:v>
                </c:pt>
                <c:pt idx="1394">
                  <c:v>9.8617276182880076</c:v>
                </c:pt>
                <c:pt idx="1395">
                  <c:v>9.8623530091775731</c:v>
                </c:pt>
                <c:pt idx="1396">
                  <c:v>9.8629780091979224</c:v>
                </c:pt>
                <c:pt idx="1397">
                  <c:v>9.8636026188373691</c:v>
                </c:pt>
                <c:pt idx="1398">
                  <c:v>9.8642268385828267</c:v>
                </c:pt>
                <c:pt idx="1399">
                  <c:v>9.8648506689212248</c:v>
                </c:pt>
                <c:pt idx="1400">
                  <c:v>9.8654741103380363</c:v>
                </c:pt>
                <c:pt idx="1401">
                  <c:v>9.8660971633175691</c:v>
                </c:pt>
                <c:pt idx="1402">
                  <c:v>9.8667198283440527</c:v>
                </c:pt>
                <c:pt idx="1403">
                  <c:v>9.867342105899775</c:v>
                </c:pt>
                <c:pt idx="1404">
                  <c:v>9.8679639964670827</c:v>
                </c:pt>
                <c:pt idx="1405">
                  <c:v>9.8685855005268728</c:v>
                </c:pt>
                <c:pt idx="1406">
                  <c:v>9.869206618559403</c:v>
                </c:pt>
                <c:pt idx="1407">
                  <c:v>9.8698273510435008</c:v>
                </c:pt>
                <c:pt idx="1408">
                  <c:v>9.8704476984580651</c:v>
                </c:pt>
                <c:pt idx="1409">
                  <c:v>9.8710676612800174</c:v>
                </c:pt>
                <c:pt idx="1410">
                  <c:v>9.8716872399864943</c:v>
                </c:pt>
                <c:pt idx="1411">
                  <c:v>9.872306435052554</c:v>
                </c:pt>
                <c:pt idx="1412">
                  <c:v>9.8729252469534874</c:v>
                </c:pt>
                <c:pt idx="1413">
                  <c:v>9.873543676163159</c:v>
                </c:pt>
                <c:pt idx="1414">
                  <c:v>9.8741617231542982</c:v>
                </c:pt>
                <c:pt idx="1415">
                  <c:v>9.874779388399384</c:v>
                </c:pt>
                <c:pt idx="1416">
                  <c:v>9.8753966723697548</c:v>
                </c:pt>
                <c:pt idx="1417">
                  <c:v>9.8760135755353726</c:v>
                </c:pt>
                <c:pt idx="1418">
                  <c:v>9.8766300983664124</c:v>
                </c:pt>
                <c:pt idx="1419">
                  <c:v>9.8772462413309068</c:v>
                </c:pt>
                <c:pt idx="1420">
                  <c:v>9.877862004897155</c:v>
                </c:pt>
                <c:pt idx="1421">
                  <c:v>9.8784773895319606</c:v>
                </c:pt>
                <c:pt idx="1422">
                  <c:v>9.8790923957014982</c:v>
                </c:pt>
                <c:pt idx="1423">
                  <c:v>9.8797070238707256</c:v>
                </c:pt>
                <c:pt idx="1424">
                  <c:v>9.8803212745043005</c:v>
                </c:pt>
                <c:pt idx="1425">
                  <c:v>9.8809351480656247</c:v>
                </c:pt>
                <c:pt idx="1426">
                  <c:v>9.8815486450173733</c:v>
                </c:pt>
                <c:pt idx="1427">
                  <c:v>9.882161765821369</c:v>
                </c:pt>
                <c:pt idx="1428">
                  <c:v>9.8827745109386989</c:v>
                </c:pt>
                <c:pt idx="1429">
                  <c:v>9.8833868808291268</c:v>
                </c:pt>
                <c:pt idx="1430">
                  <c:v>9.8839988759522708</c:v>
                </c:pt>
                <c:pt idx="1431">
                  <c:v>9.8846104967664505</c:v>
                </c:pt>
                <c:pt idx="1432">
                  <c:v>9.885221743729236</c:v>
                </c:pt>
                <c:pt idx="1433">
                  <c:v>9.8858326172975346</c:v>
                </c:pt>
                <c:pt idx="1434">
                  <c:v>9.8864431179270085</c:v>
                </c:pt>
                <c:pt idx="1435">
                  <c:v>9.8870532460727034</c:v>
                </c:pt>
                <c:pt idx="1436">
                  <c:v>9.8876630021891572</c:v>
                </c:pt>
                <c:pt idx="1437">
                  <c:v>9.8882723867296498</c:v>
                </c:pt>
                <c:pt idx="1438">
                  <c:v>9.8888814001467651</c:v>
                </c:pt>
                <c:pt idx="1439">
                  <c:v>9.8894900428922767</c:v>
                </c:pt>
                <c:pt idx="1440">
                  <c:v>9.8900983154171147</c:v>
                </c:pt>
                <c:pt idx="1441">
                  <c:v>9.890706218171502</c:v>
                </c:pt>
                <c:pt idx="1442">
                  <c:v>9.8913137516044181</c:v>
                </c:pt>
                <c:pt idx="1443">
                  <c:v>9.8919209161646648</c:v>
                </c:pt>
                <c:pt idx="1444">
                  <c:v>9.8925277122997866</c:v>
                </c:pt>
                <c:pt idx="1445">
                  <c:v>9.8931341404566364</c:v>
                </c:pt>
                <c:pt idx="1446">
                  <c:v>9.8937402010813411</c:v>
                </c:pt>
                <c:pt idx="1447">
                  <c:v>9.8943458946188443</c:v>
                </c:pt>
                <c:pt idx="1448">
                  <c:v>9.8949512215138409</c:v>
                </c:pt>
                <c:pt idx="1449">
                  <c:v>9.8955561822098748</c:v>
                </c:pt>
                <c:pt idx="1450">
                  <c:v>9.8961607771496727</c:v>
                </c:pt>
                <c:pt idx="1451">
                  <c:v>9.8967650067753006</c:v>
                </c:pt>
                <c:pt idx="1452">
                  <c:v>9.8973688715279504</c:v>
                </c:pt>
                <c:pt idx="1453">
                  <c:v>9.8979723718480201</c:v>
                </c:pt>
                <c:pt idx="1454">
                  <c:v>9.898575508175103</c:v>
                </c:pt>
                <c:pt idx="1455">
                  <c:v>9.8991782809480302</c:v>
                </c:pt>
                <c:pt idx="1456">
                  <c:v>9.8997806906048247</c:v>
                </c:pt>
                <c:pt idx="1457">
                  <c:v>9.9003827375826567</c:v>
                </c:pt>
                <c:pt idx="1458">
                  <c:v>9.9009844223180092</c:v>
                </c:pt>
                <c:pt idx="1459">
                  <c:v>9.9015857452465337</c:v>
                </c:pt>
                <c:pt idx="1460">
                  <c:v>9.9021867068031248</c:v>
                </c:pt>
                <c:pt idx="1461">
                  <c:v>9.9027873074218267</c:v>
                </c:pt>
                <c:pt idx="1462">
                  <c:v>9.9033875475357966</c:v>
                </c:pt>
                <c:pt idx="1463">
                  <c:v>9.9039874275777784</c:v>
                </c:pt>
                <c:pt idx="1464">
                  <c:v>9.9045869479794568</c:v>
                </c:pt>
                <c:pt idx="1465">
                  <c:v>9.9051861091717228</c:v>
                </c:pt>
                <c:pt idx="1466">
                  <c:v>9.9057849115849486</c:v>
                </c:pt>
                <c:pt idx="1467">
                  <c:v>9.9063833556481544</c:v>
                </c:pt>
                <c:pt idx="1468">
                  <c:v>9.9069814417903839</c:v>
                </c:pt>
                <c:pt idx="1469">
                  <c:v>9.9075791704393836</c:v>
                </c:pt>
                <c:pt idx="1470">
                  <c:v>9.9081765420222592</c:v>
                </c:pt>
                <c:pt idx="1471">
                  <c:v>9.9087735569653645</c:v>
                </c:pt>
                <c:pt idx="1472">
                  <c:v>9.9093702156942847</c:v>
                </c:pt>
                <c:pt idx="1473">
                  <c:v>9.9099665186338548</c:v>
                </c:pt>
                <c:pt idx="1474">
                  <c:v>9.9105624662080896</c:v>
                </c:pt>
                <c:pt idx="1475">
                  <c:v>9.9111580588403498</c:v>
                </c:pt>
                <c:pt idx="1476">
                  <c:v>9.9117532969531599</c:v>
                </c:pt>
                <c:pt idx="1477">
                  <c:v>9.9123481809683209</c:v>
                </c:pt>
                <c:pt idx="1478">
                  <c:v>9.9129427113068846</c:v>
                </c:pt>
                <c:pt idx="1479">
                  <c:v>9.9135368883892863</c:v>
                </c:pt>
                <c:pt idx="1480">
                  <c:v>9.9141307126346074</c:v>
                </c:pt>
                <c:pt idx="1481">
                  <c:v>9.914724184462111</c:v>
                </c:pt>
                <c:pt idx="1482">
                  <c:v>9.9153173042897045</c:v>
                </c:pt>
                <c:pt idx="1483">
                  <c:v>9.915910072534686</c:v>
                </c:pt>
                <c:pt idx="1484">
                  <c:v>9.916502489613622</c:v>
                </c:pt>
                <c:pt idx="1485">
                  <c:v>9.9170945559424268</c:v>
                </c:pt>
                <c:pt idx="1486">
                  <c:v>9.9176862719360539</c:v>
                </c:pt>
                <c:pt idx="1487">
                  <c:v>9.9182776380087638</c:v>
                </c:pt>
                <c:pt idx="1488">
                  <c:v>9.918868654574398</c:v>
                </c:pt>
                <c:pt idx="1489">
                  <c:v>9.9194593220458263</c:v>
                </c:pt>
                <c:pt idx="1490">
                  <c:v>9.9200496408351029</c:v>
                </c:pt>
                <c:pt idx="1491">
                  <c:v>9.9206396113537068</c:v>
                </c:pt>
                <c:pt idx="1492">
                  <c:v>9.9212292340122854</c:v>
                </c:pt>
                <c:pt idx="1493">
                  <c:v>9.9218185092208486</c:v>
                </c:pt>
                <c:pt idx="1494">
                  <c:v>9.922407437388765</c:v>
                </c:pt>
                <c:pt idx="1495">
                  <c:v>9.922996018924314</c:v>
                </c:pt>
                <c:pt idx="1496">
                  <c:v>9.9235842542353776</c:v>
                </c:pt>
                <c:pt idx="1497">
                  <c:v>9.9241721437289616</c:v>
                </c:pt>
                <c:pt idx="1498">
                  <c:v>9.9247596878116671</c:v>
                </c:pt>
                <c:pt idx="1499">
                  <c:v>9.9253468868891161</c:v>
                </c:pt>
                <c:pt idx="1500">
                  <c:v>9.9259337413659576</c:v>
                </c:pt>
                <c:pt idx="1501">
                  <c:v>9.9265202516467248</c:v>
                </c:pt>
                <c:pt idx="1502">
                  <c:v>9.9271064181347626</c:v>
                </c:pt>
                <c:pt idx="1503">
                  <c:v>9.9276922412329505</c:v>
                </c:pt>
                <c:pt idx="1504">
                  <c:v>9.9282777213433189</c:v>
                </c:pt>
                <c:pt idx="1505">
                  <c:v>9.9288628588673564</c:v>
                </c:pt>
                <c:pt idx="1506">
                  <c:v>9.9294476542057772</c:v>
                </c:pt>
                <c:pt idx="1507">
                  <c:v>9.9300321077582527</c:v>
                </c:pt>
                <c:pt idx="1508">
                  <c:v>9.9306162199245041</c:v>
                </c:pt>
                <c:pt idx="1509">
                  <c:v>9.9311999911026643</c:v>
                </c:pt>
                <c:pt idx="1510">
                  <c:v>9.9317834216909482</c:v>
                </c:pt>
                <c:pt idx="1511">
                  <c:v>9.9323665120865048</c:v>
                </c:pt>
                <c:pt idx="1512">
                  <c:v>9.9329492626857547</c:v>
                </c:pt>
                <c:pt idx="1513">
                  <c:v>9.9335316738845041</c:v>
                </c:pt>
                <c:pt idx="1514">
                  <c:v>9.9341137460777595</c:v>
                </c:pt>
                <c:pt idx="1515">
                  <c:v>9.9346954796603217</c:v>
                </c:pt>
                <c:pt idx="1516">
                  <c:v>9.9352768750255347</c:v>
                </c:pt>
                <c:pt idx="1517">
                  <c:v>9.935857932566579</c:v>
                </c:pt>
                <c:pt idx="1518">
                  <c:v>9.9364386526758146</c:v>
                </c:pt>
                <c:pt idx="1519">
                  <c:v>9.9370190357449228</c:v>
                </c:pt>
                <c:pt idx="1520">
                  <c:v>9.9375990821648958</c:v>
                </c:pt>
                <c:pt idx="1521">
                  <c:v>9.9381787923259939</c:v>
                </c:pt>
                <c:pt idx="1522">
                  <c:v>9.9387581666180189</c:v>
                </c:pt>
                <c:pt idx="1523">
                  <c:v>9.9393372054298261</c:v>
                </c:pt>
                <c:pt idx="1524">
                  <c:v>9.9399159091496792</c:v>
                </c:pt>
                <c:pt idx="1525">
                  <c:v>9.9404942781653745</c:v>
                </c:pt>
                <c:pt idx="1526">
                  <c:v>9.9410723128633993</c:v>
                </c:pt>
                <c:pt idx="1527">
                  <c:v>9.9416500136304684</c:v>
                </c:pt>
                <c:pt idx="1528">
                  <c:v>9.9422273808520139</c:v>
                </c:pt>
                <c:pt idx="1529">
                  <c:v>9.9428044149130788</c:v>
                </c:pt>
                <c:pt idx="1530">
                  <c:v>9.9433811161977985</c:v>
                </c:pt>
                <c:pt idx="1531">
                  <c:v>9.9439574850898413</c:v>
                </c:pt>
                <c:pt idx="1532">
                  <c:v>9.9445335219721187</c:v>
                </c:pt>
                <c:pt idx="1533">
                  <c:v>9.9451092272270465</c:v>
                </c:pt>
                <c:pt idx="1534">
                  <c:v>9.9456846012359268</c:v>
                </c:pt>
                <c:pt idx="1535">
                  <c:v>9.9462596443799978</c:v>
                </c:pt>
                <c:pt idx="1536">
                  <c:v>9.9468343570395028</c:v>
                </c:pt>
                <c:pt idx="1537">
                  <c:v>9.9474087395940529</c:v>
                </c:pt>
                <c:pt idx="1538">
                  <c:v>9.94798279242268</c:v>
                </c:pt>
                <c:pt idx="1539">
                  <c:v>9.9485565159037268</c:v>
                </c:pt>
                <c:pt idx="1540">
                  <c:v>9.9491299104148219</c:v>
                </c:pt>
                <c:pt idx="1541">
                  <c:v>9.9497029763330946</c:v>
                </c:pt>
                <c:pt idx="1542">
                  <c:v>9.9502757140348859</c:v>
                </c:pt>
                <c:pt idx="1543">
                  <c:v>9.9508481238959661</c:v>
                </c:pt>
                <c:pt idx="1544">
                  <c:v>9.9514202062914308</c:v>
                </c:pt>
                <c:pt idx="1545">
                  <c:v>9.9519919615957431</c:v>
                </c:pt>
                <c:pt idx="1546">
                  <c:v>9.9525633901827248</c:v>
                </c:pt>
                <c:pt idx="1547">
                  <c:v>9.9531344924255567</c:v>
                </c:pt>
                <c:pt idx="1548">
                  <c:v>9.9537052686967566</c:v>
                </c:pt>
                <c:pt idx="1549">
                  <c:v>9.9542757193682547</c:v>
                </c:pt>
                <c:pt idx="1550">
                  <c:v>9.9548458448112704</c:v>
                </c:pt>
                <c:pt idx="1551">
                  <c:v>9.9554156453964868</c:v>
                </c:pt>
                <c:pt idx="1552">
                  <c:v>9.9559851214938817</c:v>
                </c:pt>
                <c:pt idx="1553">
                  <c:v>9.9565542734729178</c:v>
                </c:pt>
                <c:pt idx="1554">
                  <c:v>9.9571231017020381</c:v>
                </c:pt>
                <c:pt idx="1555">
                  <c:v>9.9576916065496768</c:v>
                </c:pt>
                <c:pt idx="1556">
                  <c:v>9.9582597883831081</c:v>
                </c:pt>
                <c:pt idx="1557">
                  <c:v>9.9588276475693025</c:v>
                </c:pt>
                <c:pt idx="1558">
                  <c:v>9.9593951844744186</c:v>
                </c:pt>
                <c:pt idx="1559">
                  <c:v>9.9599623994641266</c:v>
                </c:pt>
                <c:pt idx="1560">
                  <c:v>9.9605292929034306</c:v>
                </c:pt>
                <c:pt idx="1561">
                  <c:v>9.9610958651564427</c:v>
                </c:pt>
                <c:pt idx="1562">
                  <c:v>9.9616621165873074</c:v>
                </c:pt>
                <c:pt idx="1563">
                  <c:v>9.9622280475587282</c:v>
                </c:pt>
                <c:pt idx="1564">
                  <c:v>9.9627936584335348</c:v>
                </c:pt>
                <c:pt idx="1565">
                  <c:v>9.963358949573518</c:v>
                </c:pt>
                <c:pt idx="1566">
                  <c:v>9.9639239213399584</c:v>
                </c:pt>
                <c:pt idx="1567">
                  <c:v>9.9644885740935276</c:v>
                </c:pt>
                <c:pt idx="1568">
                  <c:v>9.9650529081943713</c:v>
                </c:pt>
                <c:pt idx="1569">
                  <c:v>9.9656169240017825</c:v>
                </c:pt>
                <c:pt idx="1570">
                  <c:v>9.9661806218745514</c:v>
                </c:pt>
                <c:pt idx="1571">
                  <c:v>9.9667440021711524</c:v>
                </c:pt>
                <c:pt idx="1572">
                  <c:v>9.9673070652490825</c:v>
                </c:pt>
                <c:pt idx="1573">
                  <c:v>9.9678698114654267</c:v>
                </c:pt>
                <c:pt idx="1574">
                  <c:v>9.9684322411765098</c:v>
                </c:pt>
                <c:pt idx="1575">
                  <c:v>9.9689943547382747</c:v>
                </c:pt>
                <c:pt idx="1576">
                  <c:v>9.9695561525059535</c:v>
                </c:pt>
                <c:pt idx="1577">
                  <c:v>9.9701176348338905</c:v>
                </c:pt>
                <c:pt idx="1578">
                  <c:v>9.970678802076451</c:v>
                </c:pt>
                <c:pt idx="1579">
                  <c:v>9.9712396545870483</c:v>
                </c:pt>
                <c:pt idx="1580">
                  <c:v>9.9718001927182147</c:v>
                </c:pt>
                <c:pt idx="1581">
                  <c:v>9.9723604168225037</c:v>
                </c:pt>
                <c:pt idx="1582">
                  <c:v>9.9729203272514653</c:v>
                </c:pt>
                <c:pt idx="1583">
                  <c:v>9.9734799243561625</c:v>
                </c:pt>
                <c:pt idx="1584">
                  <c:v>9.9740392084871825</c:v>
                </c:pt>
                <c:pt idx="1585">
                  <c:v>9.9745981799940804</c:v>
                </c:pt>
                <c:pt idx="1586">
                  <c:v>9.975156839226651</c:v>
                </c:pt>
                <c:pt idx="1587">
                  <c:v>9.9757151865330087</c:v>
                </c:pt>
                <c:pt idx="1588">
                  <c:v>9.9762732222617707</c:v>
                </c:pt>
                <c:pt idx="1589">
                  <c:v>9.9768309467603746</c:v>
                </c:pt>
                <c:pt idx="1590">
                  <c:v>9.977388360375663</c:v>
                </c:pt>
                <c:pt idx="1591">
                  <c:v>9.9779454634541089</c:v>
                </c:pt>
                <c:pt idx="1592">
                  <c:v>9.9785022563415744</c:v>
                </c:pt>
                <c:pt idx="1593">
                  <c:v>9.9790587393832748</c:v>
                </c:pt>
                <c:pt idx="1594">
                  <c:v>9.979614912923795</c:v>
                </c:pt>
                <c:pt idx="1595">
                  <c:v>9.9801707773070856</c:v>
                </c:pt>
                <c:pt idx="1596">
                  <c:v>9.9807263328769746</c:v>
                </c:pt>
                <c:pt idx="1597">
                  <c:v>9.9812815799761498</c:v>
                </c:pt>
                <c:pt idx="1598">
                  <c:v>9.981836518947274</c:v>
                </c:pt>
                <c:pt idx="1599">
                  <c:v>9.9823911501315639</c:v>
                </c:pt>
                <c:pt idx="1600">
                  <c:v>9.9829454738708456</c:v>
                </c:pt>
                <c:pt idx="1601">
                  <c:v>9.9834994905055208</c:v>
                </c:pt>
                <c:pt idx="1602">
                  <c:v>9.9840532003756977</c:v>
                </c:pt>
                <c:pt idx="1603">
                  <c:v>9.9846066038209766</c:v>
                </c:pt>
                <c:pt idx="1604">
                  <c:v>9.9851597011801534</c:v>
                </c:pt>
                <c:pt idx="1605">
                  <c:v>9.9857124927917997</c:v>
                </c:pt>
                <c:pt idx="1606">
                  <c:v>9.9862649789937006</c:v>
                </c:pt>
                <c:pt idx="1607">
                  <c:v>9.986817160123131</c:v>
                </c:pt>
                <c:pt idx="1608">
                  <c:v>9.9873690365168279</c:v>
                </c:pt>
                <c:pt idx="1609">
                  <c:v>9.987920608510958</c:v>
                </c:pt>
                <c:pt idx="1610">
                  <c:v>9.9884718764411229</c:v>
                </c:pt>
                <c:pt idx="1611">
                  <c:v>9.9890228406424004</c:v>
                </c:pt>
                <c:pt idx="1612">
                  <c:v>9.9895735014492768</c:v>
                </c:pt>
                <c:pt idx="1613">
                  <c:v>9.9901238591956751</c:v>
                </c:pt>
                <c:pt idx="1614">
                  <c:v>9.9906739142150442</c:v>
                </c:pt>
                <c:pt idx="1615">
                  <c:v>9.991223666840213</c:v>
                </c:pt>
                <c:pt idx="1616">
                  <c:v>9.9917731174034881</c:v>
                </c:pt>
                <c:pt idx="1617">
                  <c:v>9.99232226623662</c:v>
                </c:pt>
                <c:pt idx="1618">
                  <c:v>9.9928711136707999</c:v>
                </c:pt>
                <c:pt idx="1619">
                  <c:v>9.9934196600367358</c:v>
                </c:pt>
                <c:pt idx="1620">
                  <c:v>9.993967905664503</c:v>
                </c:pt>
                <c:pt idx="1621">
                  <c:v>9.9945158508837046</c:v>
                </c:pt>
                <c:pt idx="1622">
                  <c:v>9.9950634960233398</c:v>
                </c:pt>
                <c:pt idx="1623">
                  <c:v>9.9956108414119367</c:v>
                </c:pt>
                <c:pt idx="1624">
                  <c:v>9.9961578873774357</c:v>
                </c:pt>
                <c:pt idx="1625">
                  <c:v>9.9967046342473864</c:v>
                </c:pt>
                <c:pt idx="1626">
                  <c:v>9.9972510823482921</c:v>
                </c:pt>
                <c:pt idx="1627">
                  <c:v>9.9977972320068726</c:v>
                </c:pt>
                <c:pt idx="1628">
                  <c:v>9.9983430835488019</c:v>
                </c:pt>
                <c:pt idx="1629">
                  <c:v>9.9988886372993804</c:v>
                </c:pt>
                <c:pt idx="1630">
                  <c:v>9.9994338935834612</c:v>
                </c:pt>
                <c:pt idx="1631">
                  <c:v>9.9999788527248885</c:v>
                </c:pt>
                <c:pt idx="1632">
                  <c:v>10.000523515047774</c:v>
                </c:pt>
                <c:pt idx="1633">
                  <c:v>10.001067880874992</c:v>
                </c:pt>
                <c:pt idx="1634">
                  <c:v>10.001611950529327</c:v>
                </c:pt>
                <c:pt idx="1635">
                  <c:v>10.002155724332818</c:v>
                </c:pt>
                <c:pt idx="1636">
                  <c:v>10.002699202607191</c:v>
                </c:pt>
                <c:pt idx="1637">
                  <c:v>10.003242385673119</c:v>
                </c:pt>
                <c:pt idx="1638">
                  <c:v>10.0037852738515</c:v>
                </c:pt>
                <c:pt idx="1639">
                  <c:v>10.0043278674622</c:v>
                </c:pt>
                <c:pt idx="1640">
                  <c:v>10.004870166824718</c:v>
                </c:pt>
                <c:pt idx="1641">
                  <c:v>10.005412172258056</c:v>
                </c:pt>
                <c:pt idx="1642">
                  <c:v>10.00595388408062</c:v>
                </c:pt>
                <c:pt idx="1643">
                  <c:v>10.006495302610357</c:v>
                </c:pt>
                <c:pt idx="1644">
                  <c:v>10.007036428164724</c:v>
                </c:pt>
                <c:pt idx="1645">
                  <c:v>10.00757726106051</c:v>
                </c:pt>
                <c:pt idx="1646">
                  <c:v>10.008117801614212</c:v>
                </c:pt>
                <c:pt idx="1647">
                  <c:v>10.008658050141667</c:v>
                </c:pt>
                <c:pt idx="1648">
                  <c:v>10.00919800695825</c:v>
                </c:pt>
                <c:pt idx="1649">
                  <c:v>10.009737672378806</c:v>
                </c:pt>
                <c:pt idx="1650">
                  <c:v>10.010277046717645</c:v>
                </c:pt>
                <c:pt idx="1651">
                  <c:v>10.010816130288656</c:v>
                </c:pt>
                <c:pt idx="1652">
                  <c:v>10.011354923405133</c:v>
                </c:pt>
                <c:pt idx="1653">
                  <c:v>10.011893426379915</c:v>
                </c:pt>
                <c:pt idx="1654">
                  <c:v>10.012431639525449</c:v>
                </c:pt>
                <c:pt idx="1655">
                  <c:v>10.012969563153121</c:v>
                </c:pt>
                <c:pt idx="1656">
                  <c:v>10.013507197574677</c:v>
                </c:pt>
                <c:pt idx="1657">
                  <c:v>10.014044543100772</c:v>
                </c:pt>
                <c:pt idx="1658">
                  <c:v>10.014581600041716</c:v>
                </c:pt>
                <c:pt idx="1659">
                  <c:v>10.015118368707316</c:v>
                </c:pt>
                <c:pt idx="1660">
                  <c:v>10.015654849407017</c:v>
                </c:pt>
                <c:pt idx="1661">
                  <c:v>10.01619104244922</c:v>
                </c:pt>
                <c:pt idx="1662">
                  <c:v>10.016726948142654</c:v>
                </c:pt>
                <c:pt idx="1663">
                  <c:v>10.017262566794971</c:v>
                </c:pt>
                <c:pt idx="1664">
                  <c:v>10.017797898713539</c:v>
                </c:pt>
                <c:pt idx="1665">
                  <c:v>10.018332944205168</c:v>
                </c:pt>
                <c:pt idx="1666">
                  <c:v>10.018867703576097</c:v>
                </c:pt>
                <c:pt idx="1667">
                  <c:v>10.019402177132484</c:v>
                </c:pt>
                <c:pt idx="1668">
                  <c:v>10.019936365179374</c:v>
                </c:pt>
                <c:pt idx="1669">
                  <c:v>10.02047026802175</c:v>
                </c:pt>
                <c:pt idx="1670">
                  <c:v>10.021003885963967</c:v>
                </c:pt>
                <c:pt idx="1671">
                  <c:v>10.021537219310058</c:v>
                </c:pt>
                <c:pt idx="1672">
                  <c:v>10.022070268363075</c:v>
                </c:pt>
                <c:pt idx="1673">
                  <c:v>10.022603033426376</c:v>
                </c:pt>
                <c:pt idx="1674">
                  <c:v>10.023135514802076</c:v>
                </c:pt>
                <c:pt idx="1675">
                  <c:v>10.023667712792234</c:v>
                </c:pt>
                <c:pt idx="1676">
                  <c:v>10.024199627698392</c:v>
                </c:pt>
                <c:pt idx="1677">
                  <c:v>10.0247312598215</c:v>
                </c:pt>
                <c:pt idx="1678">
                  <c:v>10.02526260946205</c:v>
                </c:pt>
                <c:pt idx="1679">
                  <c:v>10.025793676920102</c:v>
                </c:pt>
                <c:pt idx="1680">
                  <c:v>10.026324462495086</c:v>
                </c:pt>
                <c:pt idx="1681">
                  <c:v>10.026854966486416</c:v>
                </c:pt>
                <c:pt idx="1682">
                  <c:v>10.027385189192348</c:v>
                </c:pt>
                <c:pt idx="1683">
                  <c:v>10.027915130911083</c:v>
                </c:pt>
                <c:pt idx="1684">
                  <c:v>10.028444791940512</c:v>
                </c:pt>
                <c:pt idx="1685">
                  <c:v>10.028974172577446</c:v>
                </c:pt>
                <c:pt idx="1686">
                  <c:v>10.029503273119024</c:v>
                </c:pt>
                <c:pt idx="1687">
                  <c:v>10.030032093861086</c:v>
                </c:pt>
                <c:pt idx="1688">
                  <c:v>10.030560635099604</c:v>
                </c:pt>
                <c:pt idx="1689">
                  <c:v>10.03108889712985</c:v>
                </c:pt>
                <c:pt idx="1690">
                  <c:v>10.031616880246656</c:v>
                </c:pt>
                <c:pt idx="1691">
                  <c:v>10.032144584744406</c:v>
                </c:pt>
                <c:pt idx="1692">
                  <c:v>10.032672010916954</c:v>
                </c:pt>
                <c:pt idx="1693">
                  <c:v>10.033199159057785</c:v>
                </c:pt>
                <c:pt idx="1694">
                  <c:v>10.033726029459855</c:v>
                </c:pt>
                <c:pt idx="1695">
                  <c:v>10.034252622415668</c:v>
                </c:pt>
                <c:pt idx="1696">
                  <c:v>10.034778938217299</c:v>
                </c:pt>
                <c:pt idx="1697">
                  <c:v>10.03530497715632</c:v>
                </c:pt>
                <c:pt idx="1698">
                  <c:v>10.035830739523854</c:v>
                </c:pt>
                <c:pt idx="1699">
                  <c:v>10.036356225610549</c:v>
                </c:pt>
                <c:pt idx="1700">
                  <c:v>10.036881435706659</c:v>
                </c:pt>
                <c:pt idx="1701">
                  <c:v>10.037406370101976</c:v>
                </c:pt>
                <c:pt idx="1702">
                  <c:v>10.03793102908562</c:v>
                </c:pt>
                <c:pt idx="1703">
                  <c:v>10.038455412946616</c:v>
                </c:pt>
                <c:pt idx="1704">
                  <c:v>10.038979521973268</c:v>
                </c:pt>
                <c:pt idx="1705">
                  <c:v>10.039503356453571</c:v>
                </c:pt>
                <c:pt idx="1706">
                  <c:v>10.040026916674956</c:v>
                </c:pt>
                <c:pt idx="1707">
                  <c:v>10.04055020292447</c:v>
                </c:pt>
                <c:pt idx="1708">
                  <c:v>10.041073215488694</c:v>
                </c:pt>
                <c:pt idx="1709">
                  <c:v>10.041595954653758</c:v>
                </c:pt>
                <c:pt idx="1710">
                  <c:v>10.042118420705348</c:v>
                </c:pt>
                <c:pt idx="1711">
                  <c:v>10.042640613928802</c:v>
                </c:pt>
                <c:pt idx="1712">
                  <c:v>10.043162534608626</c:v>
                </c:pt>
                <c:pt idx="1713">
                  <c:v>10.043684183029416</c:v>
                </c:pt>
                <c:pt idx="1714">
                  <c:v>10.044205559475007</c:v>
                </c:pt>
                <c:pt idx="1715">
                  <c:v>10.044726664228849</c:v>
                </c:pt>
                <c:pt idx="1716">
                  <c:v>10.045247497573962</c:v>
                </c:pt>
                <c:pt idx="1717">
                  <c:v>10.045768059792898</c:v>
                </c:pt>
                <c:pt idx="1718">
                  <c:v>10.046288351167799</c:v>
                </c:pt>
                <c:pt idx="1719">
                  <c:v>10.046808371980351</c:v>
                </c:pt>
                <c:pt idx="1720">
                  <c:v>10.047328122511624</c:v>
                </c:pt>
                <c:pt idx="1721">
                  <c:v>10.047847603042964</c:v>
                </c:pt>
                <c:pt idx="1722">
                  <c:v>10.048366813854212</c:v>
                </c:pt>
                <c:pt idx="1723">
                  <c:v>10.048885755225481</c:v>
                </c:pt>
                <c:pt idx="1724">
                  <c:v>10.049404427436286</c:v>
                </c:pt>
                <c:pt idx="1725">
                  <c:v>10.049922830765674</c:v>
                </c:pt>
                <c:pt idx="1726">
                  <c:v>10.050440965492324</c:v>
                </c:pt>
                <c:pt idx="1727">
                  <c:v>10.050958831894336</c:v>
                </c:pt>
                <c:pt idx="1728">
                  <c:v>10.051476430249577</c:v>
                </c:pt>
                <c:pt idx="1729">
                  <c:v>10.051993760835348</c:v>
                </c:pt>
                <c:pt idx="1730">
                  <c:v>10.052510823928696</c:v>
                </c:pt>
                <c:pt idx="1731">
                  <c:v>10.053027619805796</c:v>
                </c:pt>
                <c:pt idx="1732">
                  <c:v>10.053544148742874</c:v>
                </c:pt>
                <c:pt idx="1733">
                  <c:v>10.054060411015501</c:v>
                </c:pt>
                <c:pt idx="1734">
                  <c:v>10.054576406898986</c:v>
                </c:pt>
                <c:pt idx="1735">
                  <c:v>10.055092136668158</c:v>
                </c:pt>
                <c:pt idx="1736">
                  <c:v>10.055607600597053</c:v>
                </c:pt>
                <c:pt idx="1737">
                  <c:v>10.056122798959722</c:v>
                </c:pt>
                <c:pt idx="1738">
                  <c:v>10.056637732029918</c:v>
                </c:pt>
                <c:pt idx="1739">
                  <c:v>10.057152400080279</c:v>
                </c:pt>
                <c:pt idx="1740">
                  <c:v>10.057666803383826</c:v>
                </c:pt>
                <c:pt idx="1741">
                  <c:v>10.058180942212608</c:v>
                </c:pt>
                <c:pt idx="1742">
                  <c:v>10.058694816838576</c:v>
                </c:pt>
                <c:pt idx="1743">
                  <c:v>10.059208427532903</c:v>
                </c:pt>
                <c:pt idx="1744">
                  <c:v>10.059721774566764</c:v>
                </c:pt>
                <c:pt idx="1745">
                  <c:v>10.060234858210753</c:v>
                </c:pt>
                <c:pt idx="1746">
                  <c:v>10.060747678734726</c:v>
                </c:pt>
                <c:pt idx="1747">
                  <c:v>10.061260236408724</c:v>
                </c:pt>
                <c:pt idx="1748">
                  <c:v>10.061772531501846</c:v>
                </c:pt>
                <c:pt idx="1749">
                  <c:v>10.062284564283228</c:v>
                </c:pt>
                <c:pt idx="1750">
                  <c:v>10.062796335021158</c:v>
                </c:pt>
                <c:pt idx="1751">
                  <c:v>10.063307843983569</c:v>
                </c:pt>
                <c:pt idx="1752">
                  <c:v>10.06381909143847</c:v>
                </c:pt>
                <c:pt idx="1753">
                  <c:v>10.06433007765297</c:v>
                </c:pt>
                <c:pt idx="1754">
                  <c:v>10.064840802893887</c:v>
                </c:pt>
                <c:pt idx="1755">
                  <c:v>10.065351267427706</c:v>
                </c:pt>
                <c:pt idx="1756">
                  <c:v>10.065861471520387</c:v>
                </c:pt>
                <c:pt idx="1757">
                  <c:v>10.066371415437608</c:v>
                </c:pt>
                <c:pt idx="1758">
                  <c:v>10.06688109944457</c:v>
                </c:pt>
                <c:pt idx="1759">
                  <c:v>10.06739052380607</c:v>
                </c:pt>
                <c:pt idx="1760">
                  <c:v>10.067899688786516</c:v>
                </c:pt>
                <c:pt idx="1761">
                  <c:v>10.068408594650002</c:v>
                </c:pt>
                <c:pt idx="1762">
                  <c:v>10.068917241659863</c:v>
                </c:pt>
                <c:pt idx="1763">
                  <c:v>10.069425630079559</c:v>
                </c:pt>
                <c:pt idx="1764">
                  <c:v>10.069933760171793</c:v>
                </c:pt>
                <c:pt idx="1765">
                  <c:v>10.070441632198976</c:v>
                </c:pt>
                <c:pt idx="1766">
                  <c:v>10.070949246423076</c:v>
                </c:pt>
                <c:pt idx="1767">
                  <c:v>10.071456603105775</c:v>
                </c:pt>
                <c:pt idx="1768">
                  <c:v>10.071963702508018</c:v>
                </c:pt>
                <c:pt idx="1769">
                  <c:v>10.072470544890924</c:v>
                </c:pt>
                <c:pt idx="1770">
                  <c:v>10.072977130514705</c:v>
                </c:pt>
                <c:pt idx="1771">
                  <c:v>10.073483459639474</c:v>
                </c:pt>
                <c:pt idx="1772">
                  <c:v>10.073989532524854</c:v>
                </c:pt>
                <c:pt idx="1773">
                  <c:v>10.074495349429824</c:v>
                </c:pt>
                <c:pt idx="1774">
                  <c:v>10.075000910613479</c:v>
                </c:pt>
                <c:pt idx="1775">
                  <c:v>10.075506216334377</c:v>
                </c:pt>
                <c:pt idx="1776">
                  <c:v>10.076011266849974</c:v>
                </c:pt>
                <c:pt idx="1777">
                  <c:v>10.0765160624185</c:v>
                </c:pt>
                <c:pt idx="1778">
                  <c:v>10.077020603297003</c:v>
                </c:pt>
                <c:pt idx="1779">
                  <c:v>10.077524889742406</c:v>
                </c:pt>
                <c:pt idx="1780">
                  <c:v>10.07802892201101</c:v>
                </c:pt>
                <c:pt idx="1781">
                  <c:v>10.078532700359306</c:v>
                </c:pt>
                <c:pt idx="1782">
                  <c:v>10.079036225042795</c:v>
                </c:pt>
                <c:pt idx="1783">
                  <c:v>10.079539496316524</c:v>
                </c:pt>
                <c:pt idx="1784">
                  <c:v>10.080042514435776</c:v>
                </c:pt>
                <c:pt idx="1785">
                  <c:v>10.080545279655086</c:v>
                </c:pt>
                <c:pt idx="1786">
                  <c:v>10.081047792228372</c:v>
                </c:pt>
                <c:pt idx="1787">
                  <c:v>10.081550052409726</c:v>
                </c:pt>
                <c:pt idx="1788">
                  <c:v>10.082052060452371</c:v>
                </c:pt>
                <c:pt idx="1789">
                  <c:v>10.082553816609542</c:v>
                </c:pt>
                <c:pt idx="1790">
                  <c:v>10.083055321133461</c:v>
                </c:pt>
                <c:pt idx="1791">
                  <c:v>10.083556574276876</c:v>
                </c:pt>
                <c:pt idx="1792">
                  <c:v>10.084057576291276</c:v>
                </c:pt>
                <c:pt idx="1793">
                  <c:v>10.084558327428432</c:v>
                </c:pt>
                <c:pt idx="1794">
                  <c:v>10.085058827939379</c:v>
                </c:pt>
                <c:pt idx="1795">
                  <c:v>10.085559078074876</c:v>
                </c:pt>
                <c:pt idx="1796">
                  <c:v>10.086059078085402</c:v>
                </c:pt>
                <c:pt idx="1797">
                  <c:v>10.086558828220674</c:v>
                </c:pt>
                <c:pt idx="1798">
                  <c:v>10.087058328730498</c:v>
                </c:pt>
                <c:pt idx="1799">
                  <c:v>10.087557579864338</c:v>
                </c:pt>
                <c:pt idx="1800">
                  <c:v>10.088056581870561</c:v>
                </c:pt>
                <c:pt idx="1801">
                  <c:v>10.088555334998109</c:v>
                </c:pt>
                <c:pt idx="1802">
                  <c:v>10.089053839494976</c:v>
                </c:pt>
                <c:pt idx="1803">
                  <c:v>10.089552095609058</c:v>
                </c:pt>
                <c:pt idx="1804">
                  <c:v>10.090050103587339</c:v>
                </c:pt>
                <c:pt idx="1805">
                  <c:v>10.090547863677276</c:v>
                </c:pt>
                <c:pt idx="1806">
                  <c:v>10.091045376125329</c:v>
                </c:pt>
                <c:pt idx="1807">
                  <c:v>10.091542641177844</c:v>
                </c:pt>
                <c:pt idx="1808">
                  <c:v>10.092039659080831</c:v>
                </c:pt>
                <c:pt idx="1809">
                  <c:v>10.092536430079576</c:v>
                </c:pt>
                <c:pt idx="1810">
                  <c:v>10.093032954419424</c:v>
                </c:pt>
                <c:pt idx="1811">
                  <c:v>10.093529232345341</c:v>
                </c:pt>
                <c:pt idx="1812">
                  <c:v>10.094025264101418</c:v>
                </c:pt>
                <c:pt idx="1813">
                  <c:v>10.094521049932098</c:v>
                </c:pt>
                <c:pt idx="1814">
                  <c:v>10.095016590081089</c:v>
                </c:pt>
                <c:pt idx="1815">
                  <c:v>10.095511884791469</c:v>
                </c:pt>
                <c:pt idx="1816">
                  <c:v>10.096006934306574</c:v>
                </c:pt>
                <c:pt idx="1817">
                  <c:v>10.096501738868826</c:v>
                </c:pt>
                <c:pt idx="1818">
                  <c:v>10.096996298720759</c:v>
                </c:pt>
                <c:pt idx="1819">
                  <c:v>10.097490614104025</c:v>
                </c:pt>
                <c:pt idx="1820">
                  <c:v>10.09798468526022</c:v>
                </c:pt>
                <c:pt idx="1821">
                  <c:v>10.098478512430745</c:v>
                </c:pt>
                <c:pt idx="1822">
                  <c:v>10.098972095856363</c:v>
                </c:pt>
                <c:pt idx="1823">
                  <c:v>10.099465435777569</c:v>
                </c:pt>
                <c:pt idx="1824">
                  <c:v>10.099958532434503</c:v>
                </c:pt>
                <c:pt idx="1825">
                  <c:v>10.100451386066952</c:v>
                </c:pt>
                <c:pt idx="1826">
                  <c:v>10.100943996914353</c:v>
                </c:pt>
                <c:pt idx="1827">
                  <c:v>10.101436365215784</c:v>
                </c:pt>
                <c:pt idx="1828">
                  <c:v>10.101928491209963</c:v>
                </c:pt>
                <c:pt idx="1829">
                  <c:v>10.102420375135306</c:v>
                </c:pt>
                <c:pt idx="1830">
                  <c:v>10.102912017229826</c:v>
                </c:pt>
                <c:pt idx="1831">
                  <c:v>10.103403417731034</c:v>
                </c:pt>
                <c:pt idx="1832">
                  <c:v>10.103894576876472</c:v>
                </c:pt>
                <c:pt idx="1833">
                  <c:v>10.104385494903019</c:v>
                </c:pt>
                <c:pt idx="1834">
                  <c:v>10.104876172047309</c:v>
                </c:pt>
                <c:pt idx="1835">
                  <c:v>10.105366608545626</c:v>
                </c:pt>
                <c:pt idx="1836">
                  <c:v>10.105856804633866</c:v>
                </c:pt>
                <c:pt idx="1837">
                  <c:v>10.10634676054763</c:v>
                </c:pt>
                <c:pt idx="1838">
                  <c:v>10.106836476522172</c:v>
                </c:pt>
                <c:pt idx="1839">
                  <c:v>10.107325952792298</c:v>
                </c:pt>
                <c:pt idx="1840">
                  <c:v>10.107815189592698</c:v>
                </c:pt>
                <c:pt idx="1841">
                  <c:v>10.108304187157398</c:v>
                </c:pt>
                <c:pt idx="1842">
                  <c:v>10.108792945720458</c:v>
                </c:pt>
                <c:pt idx="1843">
                  <c:v>10.109281465515219</c:v>
                </c:pt>
                <c:pt idx="1844">
                  <c:v>10.109769746774925</c:v>
                </c:pt>
                <c:pt idx="1845">
                  <c:v>10.110257789732348</c:v>
                </c:pt>
                <c:pt idx="1846">
                  <c:v>10.110745594620116</c:v>
                </c:pt>
                <c:pt idx="1847">
                  <c:v>10.111233161670121</c:v>
                </c:pt>
                <c:pt idx="1848">
                  <c:v>10.111720491114459</c:v>
                </c:pt>
                <c:pt idx="1849">
                  <c:v>10.11220758318462</c:v>
                </c:pt>
                <c:pt idx="1850">
                  <c:v>10.11269443811147</c:v>
                </c:pt>
                <c:pt idx="1851">
                  <c:v>10.113181056125956</c:v>
                </c:pt>
                <c:pt idx="1852">
                  <c:v>10.11366743745848</c:v>
                </c:pt>
                <c:pt idx="1853">
                  <c:v>10.114153582339219</c:v>
                </c:pt>
                <c:pt idx="1854">
                  <c:v>10.114639490997959</c:v>
                </c:pt>
                <c:pt idx="1855">
                  <c:v>10.115125163664118</c:v>
                </c:pt>
                <c:pt idx="1856">
                  <c:v>10.115610600566873</c:v>
                </c:pt>
                <c:pt idx="1857">
                  <c:v>10.116095801934955</c:v>
                </c:pt>
                <c:pt idx="1858">
                  <c:v>10.116580767996837</c:v>
                </c:pt>
                <c:pt idx="1859">
                  <c:v>10.117065498980637</c:v>
                </c:pt>
                <c:pt idx="1860">
                  <c:v>10.117549995114146</c:v>
                </c:pt>
                <c:pt idx="1861">
                  <c:v>10.118034256624822</c:v>
                </c:pt>
                <c:pt idx="1862">
                  <c:v>10.118518283739768</c:v>
                </c:pt>
                <c:pt idx="1863">
                  <c:v>10.119002076685852</c:v>
                </c:pt>
                <c:pt idx="1864">
                  <c:v>10.119485635689566</c:v>
                </c:pt>
                <c:pt idx="1865">
                  <c:v>10.119968960976692</c:v>
                </c:pt>
                <c:pt idx="1866">
                  <c:v>10.120452052773622</c:v>
                </c:pt>
                <c:pt idx="1867">
                  <c:v>10.120934911305456</c:v>
                </c:pt>
                <c:pt idx="1868">
                  <c:v>10.12141753679745</c:v>
                </c:pt>
                <c:pt idx="1869">
                  <c:v>10.121899929474433</c:v>
                </c:pt>
                <c:pt idx="1870">
                  <c:v>10.122382089560922</c:v>
                </c:pt>
                <c:pt idx="1871">
                  <c:v>10.122864017281104</c:v>
                </c:pt>
                <c:pt idx="1872">
                  <c:v>10.123345712858798</c:v>
                </c:pt>
                <c:pt idx="1873">
                  <c:v>10.123827176517603</c:v>
                </c:pt>
                <c:pt idx="1874">
                  <c:v>10.124308408480648</c:v>
                </c:pt>
                <c:pt idx="1875">
                  <c:v>10.124789408970967</c:v>
                </c:pt>
                <c:pt idx="1876">
                  <c:v>10.125270178210997</c:v>
                </c:pt>
                <c:pt idx="1877">
                  <c:v>10.125750716423036</c:v>
                </c:pt>
                <c:pt idx="1878">
                  <c:v>10.126231023829</c:v>
                </c:pt>
                <c:pt idx="1879">
                  <c:v>10.126711100650386</c:v>
                </c:pt>
                <c:pt idx="1880">
                  <c:v>10.127190947108851</c:v>
                </c:pt>
                <c:pt idx="1881">
                  <c:v>10.127670563425001</c:v>
                </c:pt>
                <c:pt idx="1882">
                  <c:v>10.128149949819608</c:v>
                </c:pt>
                <c:pt idx="1883">
                  <c:v>10.128629106512998</c:v>
                </c:pt>
                <c:pt idx="1884">
                  <c:v>10.129108033725236</c:v>
                </c:pt>
                <c:pt idx="1885">
                  <c:v>10.129586731675976</c:v>
                </c:pt>
                <c:pt idx="1886">
                  <c:v>10.130065200584619</c:v>
                </c:pt>
                <c:pt idx="1887">
                  <c:v>10.130543440670248</c:v>
                </c:pt>
                <c:pt idx="1888">
                  <c:v>10.131021452151465</c:v>
                </c:pt>
                <c:pt idx="1889">
                  <c:v>10.131499235247325</c:v>
                </c:pt>
                <c:pt idx="1890">
                  <c:v>10.131976790174992</c:v>
                </c:pt>
                <c:pt idx="1891">
                  <c:v>10.132454117153127</c:v>
                </c:pt>
                <c:pt idx="1892">
                  <c:v>10.13293121639882</c:v>
                </c:pt>
                <c:pt idx="1893">
                  <c:v>10.133408088129364</c:v>
                </c:pt>
                <c:pt idx="1894">
                  <c:v>10.133884732561652</c:v>
                </c:pt>
                <c:pt idx="1895">
                  <c:v>10.134361149912092</c:v>
                </c:pt>
                <c:pt idx="1896">
                  <c:v>10.134837340397418</c:v>
                </c:pt>
                <c:pt idx="1897">
                  <c:v>10.135313304233081</c:v>
                </c:pt>
                <c:pt idx="1898">
                  <c:v>10.135789041635103</c:v>
                </c:pt>
                <c:pt idx="1899">
                  <c:v>10.136264552818568</c:v>
                </c:pt>
                <c:pt idx="1900">
                  <c:v>10.13673983799873</c:v>
                </c:pt>
                <c:pt idx="1901">
                  <c:v>10.137214897389986</c:v>
                </c:pt>
                <c:pt idx="1902">
                  <c:v>10.137689731207072</c:v>
                </c:pt>
                <c:pt idx="1903">
                  <c:v>10.13816433966401</c:v>
                </c:pt>
                <c:pt idx="1904">
                  <c:v>10.138638722974497</c:v>
                </c:pt>
                <c:pt idx="1905">
                  <c:v>10.139112881352395</c:v>
                </c:pt>
                <c:pt idx="1906">
                  <c:v>10.139586815010556</c:v>
                </c:pt>
                <c:pt idx="1907">
                  <c:v>10.140060524161999</c:v>
                </c:pt>
                <c:pt idx="1908">
                  <c:v>10.140534009019374</c:v>
                </c:pt>
                <c:pt idx="1909">
                  <c:v>10.141007269794843</c:v>
                </c:pt>
                <c:pt idx="1910">
                  <c:v>10.141480306700544</c:v>
                </c:pt>
                <c:pt idx="1911">
                  <c:v>10.141953119948118</c:v>
                </c:pt>
                <c:pt idx="1912">
                  <c:v>10.142425709748979</c:v>
                </c:pt>
                <c:pt idx="1913">
                  <c:v>10.142898076314209</c:v>
                </c:pt>
                <c:pt idx="1914">
                  <c:v>10.143370219854614</c:v>
                </c:pt>
                <c:pt idx="1915">
                  <c:v>10.143842140580691</c:v>
                </c:pt>
                <c:pt idx="1916">
                  <c:v>10.144313838702645</c:v>
                </c:pt>
                <c:pt idx="1917">
                  <c:v>10.144785314430369</c:v>
                </c:pt>
                <c:pt idx="1918">
                  <c:v>10.145256567973503</c:v>
                </c:pt>
                <c:pt idx="1919">
                  <c:v>10.145727599541326</c:v>
                </c:pt>
                <c:pt idx="1920">
                  <c:v>10.146198409342848</c:v>
                </c:pt>
                <c:pt idx="1921">
                  <c:v>10.146668997586845</c:v>
                </c:pt>
                <c:pt idx="1922">
                  <c:v>10.147139364481689</c:v>
                </c:pt>
                <c:pt idx="1923">
                  <c:v>10.147609510235528</c:v>
                </c:pt>
                <c:pt idx="1924">
                  <c:v>10.148079435056099</c:v>
                </c:pt>
                <c:pt idx="1925">
                  <c:v>10.148549139151269</c:v>
                </c:pt>
                <c:pt idx="1926">
                  <c:v>10.149018622727967</c:v>
                </c:pt>
                <c:pt idx="1927">
                  <c:v>10.14948788599327</c:v>
                </c:pt>
                <c:pt idx="1928">
                  <c:v>10.149956929153833</c:v>
                </c:pt>
                <c:pt idx="1929">
                  <c:v>10.150425752416055</c:v>
                </c:pt>
                <c:pt idx="1930">
                  <c:v>10.150894355986125</c:v>
                </c:pt>
                <c:pt idx="1931">
                  <c:v>10.151362740069498</c:v>
                </c:pt>
                <c:pt idx="1932">
                  <c:v>10.15183090487208</c:v>
                </c:pt>
                <c:pt idx="1933">
                  <c:v>10.152298850598926</c:v>
                </c:pt>
                <c:pt idx="1934">
                  <c:v>10.152766577455088</c:v>
                </c:pt>
                <c:pt idx="1935">
                  <c:v>10.153234085644872</c:v>
                </c:pt>
                <c:pt idx="1936">
                  <c:v>10.153701375373002</c:v>
                </c:pt>
                <c:pt idx="1937">
                  <c:v>10.154168446843418</c:v>
                </c:pt>
                <c:pt idx="1938">
                  <c:v>10.154635300259956</c:v>
                </c:pt>
                <c:pt idx="1939">
                  <c:v>10.155101935826076</c:v>
                </c:pt>
                <c:pt idx="1940">
                  <c:v>10.155568353745037</c:v>
                </c:pt>
                <c:pt idx="1941">
                  <c:v>10.156034554219726</c:v>
                </c:pt>
                <c:pt idx="1942">
                  <c:v>10.156500537452731</c:v>
                </c:pt>
                <c:pt idx="1943">
                  <c:v>10.156966303646422</c:v>
                </c:pt>
                <c:pt idx="1944">
                  <c:v>10.157431853003144</c:v>
                </c:pt>
                <c:pt idx="1945">
                  <c:v>10.157897185724337</c:v>
                </c:pt>
                <c:pt idx="1946">
                  <c:v>10.158362302011748</c:v>
                </c:pt>
                <c:pt idx="1947">
                  <c:v>10.158827202066655</c:v>
                </c:pt>
                <c:pt idx="1948">
                  <c:v>10.159291886089886</c:v>
                </c:pt>
                <c:pt idx="1949">
                  <c:v>10.159756354282289</c:v>
                </c:pt>
                <c:pt idx="1950">
                  <c:v>10.160220606843893</c:v>
                </c:pt>
                <c:pt idx="1951">
                  <c:v>10.160684643975189</c:v>
                </c:pt>
                <c:pt idx="1952">
                  <c:v>10.161148465875803</c:v>
                </c:pt>
                <c:pt idx="1953">
                  <c:v>10.161612072745584</c:v>
                </c:pt>
                <c:pt idx="1954">
                  <c:v>10.162075464783531</c:v>
                </c:pt>
                <c:pt idx="1955">
                  <c:v>10.162538642188776</c:v>
                </c:pt>
                <c:pt idx="1956">
                  <c:v>10.163001605159987</c:v>
                </c:pt>
                <c:pt idx="1957">
                  <c:v>10.163464353895726</c:v>
                </c:pt>
                <c:pt idx="1958">
                  <c:v>10.163926888594034</c:v>
                </c:pt>
                <c:pt idx="1959">
                  <c:v>10.164389209452954</c:v>
                </c:pt>
                <c:pt idx="1960">
                  <c:v>10.164851316670035</c:v>
                </c:pt>
                <c:pt idx="1961">
                  <c:v>10.165313210442704</c:v>
                </c:pt>
                <c:pt idx="1962">
                  <c:v>10.165774890968077</c:v>
                </c:pt>
                <c:pt idx="1963">
                  <c:v>10.166236358442815</c:v>
                </c:pt>
                <c:pt idx="1964">
                  <c:v>10.16669761306351</c:v>
                </c:pt>
                <c:pt idx="1965">
                  <c:v>10.167158655026405</c:v>
                </c:pt>
                <c:pt idx="1966">
                  <c:v>10.16761948452765</c:v>
                </c:pt>
                <c:pt idx="1967">
                  <c:v>10.168080101762868</c:v>
                </c:pt>
                <c:pt idx="1968">
                  <c:v>10.168540506927554</c:v>
                </c:pt>
                <c:pt idx="1969">
                  <c:v>10.169000700216847</c:v>
                </c:pt>
                <c:pt idx="1970">
                  <c:v>10.169460681825704</c:v>
                </c:pt>
                <c:pt idx="1971">
                  <c:v>10.169920451948736</c:v>
                </c:pt>
                <c:pt idx="1972">
                  <c:v>10.170380010780352</c:v>
                </c:pt>
                <c:pt idx="1973">
                  <c:v>10.170839358514726</c:v>
                </c:pt>
                <c:pt idx="1974">
                  <c:v>10.171298495345495</c:v>
                </c:pt>
                <c:pt idx="1975">
                  <c:v>10.171757421466447</c:v>
                </c:pt>
                <c:pt idx="1976">
                  <c:v>10.172216137070821</c:v>
                </c:pt>
                <c:pt idx="1977">
                  <c:v>10.172674642351664</c:v>
                </c:pt>
                <c:pt idx="1978">
                  <c:v>10.173132937501776</c:v>
                </c:pt>
                <c:pt idx="1979">
                  <c:v>10.173591022713616</c:v>
                </c:pt>
                <c:pt idx="1980">
                  <c:v>10.174048898179494</c:v>
                </c:pt>
                <c:pt idx="1981">
                  <c:v>10.17450656409137</c:v>
                </c:pt>
                <c:pt idx="1982">
                  <c:v>10.174964020640973</c:v>
                </c:pt>
                <c:pt idx="1983">
                  <c:v>10.17542126801977</c:v>
                </c:pt>
                <c:pt idx="1984">
                  <c:v>10.17587830641895</c:v>
                </c:pt>
                <c:pt idx="1985">
                  <c:v>10.176335136029452</c:v>
                </c:pt>
                <c:pt idx="1986">
                  <c:v>10.176791757041954</c:v>
                </c:pt>
                <c:pt idx="1987">
                  <c:v>10.177248169646861</c:v>
                </c:pt>
                <c:pt idx="1988">
                  <c:v>10.17770437403435</c:v>
                </c:pt>
                <c:pt idx="1989">
                  <c:v>10.178160370394268</c:v>
                </c:pt>
                <c:pt idx="1990">
                  <c:v>10.1786161589163</c:v>
                </c:pt>
                <c:pt idx="1991">
                  <c:v>10.179071739789773</c:v>
                </c:pt>
                <c:pt idx="1992">
                  <c:v>10.179527113203834</c:v>
                </c:pt>
                <c:pt idx="1993">
                  <c:v>10.179982279347472</c:v>
                </c:pt>
                <c:pt idx="1994">
                  <c:v>10.180437238409054</c:v>
                </c:pt>
                <c:pt idx="1995">
                  <c:v>10.180891990576768</c:v>
                </c:pt>
                <c:pt idx="1996">
                  <c:v>10.18134653603915</c:v>
                </c:pt>
                <c:pt idx="1997">
                  <c:v>10.181800874983809</c:v>
                </c:pt>
                <c:pt idx="1998">
                  <c:v>10.182255007598334</c:v>
                </c:pt>
                <c:pt idx="1999">
                  <c:v>10.182708934070044</c:v>
                </c:pt>
                <c:pt idx="2000">
                  <c:v>10.183162654586004</c:v>
                </c:pt>
                <c:pt idx="2001">
                  <c:v>10.183616169332996</c:v>
                </c:pt>
                <c:pt idx="2002">
                  <c:v>10.184069478497602</c:v>
                </c:pt>
                <c:pt idx="2003">
                  <c:v>10.184522582266116</c:v>
                </c:pt>
                <c:pt idx="2004">
                  <c:v>10.184975480824447</c:v>
                </c:pt>
                <c:pt idx="2005">
                  <c:v>10.185428174358796</c:v>
                </c:pt>
                <c:pt idx="2006">
                  <c:v>10.1858806630543</c:v>
                </c:pt>
                <c:pt idx="2007">
                  <c:v>10.186332947096382</c:v>
                </c:pt>
                <c:pt idx="2008">
                  <c:v>10.186785026670085</c:v>
                </c:pt>
                <c:pt idx="2009">
                  <c:v>10.187236901960196</c:v>
                </c:pt>
                <c:pt idx="2010">
                  <c:v>10.187688573151252</c:v>
                </c:pt>
                <c:pt idx="2011">
                  <c:v>10.188140040427545</c:v>
                </c:pt>
                <c:pt idx="2012">
                  <c:v>10.188591303973098</c:v>
                </c:pt>
                <c:pt idx="2013">
                  <c:v>10.189042363971735</c:v>
                </c:pt>
                <c:pt idx="2014">
                  <c:v>10.189493220607055</c:v>
                </c:pt>
                <c:pt idx="2015">
                  <c:v>10.1899438740621</c:v>
                </c:pt>
                <c:pt idx="2016">
                  <c:v>10.190394324520158</c:v>
                </c:pt>
                <c:pt idx="2017">
                  <c:v>10.190844572164057</c:v>
                </c:pt>
                <c:pt idx="2018">
                  <c:v>10.191294617176062</c:v>
                </c:pt>
                <c:pt idx="2019">
                  <c:v>10.191744459738752</c:v>
                </c:pt>
                <c:pt idx="2020">
                  <c:v>10.192194100034097</c:v>
                </c:pt>
                <c:pt idx="2021">
                  <c:v>10.192643538244042</c:v>
                </c:pt>
                <c:pt idx="2022">
                  <c:v>10.193092774549759</c:v>
                </c:pt>
                <c:pt idx="2023">
                  <c:v>10.19354180913297</c:v>
                </c:pt>
                <c:pt idx="2024">
                  <c:v>10.193990642174612</c:v>
                </c:pt>
                <c:pt idx="2025">
                  <c:v>10.194439273855536</c:v>
                </c:pt>
                <c:pt idx="2026">
                  <c:v>10.194887704356319</c:v>
                </c:pt>
                <c:pt idx="2027">
                  <c:v>10.195335933857326</c:v>
                </c:pt>
                <c:pt idx="2028">
                  <c:v>10.195783962538654</c:v>
                </c:pt>
                <c:pt idx="2029">
                  <c:v>10.196231790580168</c:v>
                </c:pt>
                <c:pt idx="2030">
                  <c:v>10.196679418161507</c:v>
                </c:pt>
                <c:pt idx="2031">
                  <c:v>10.197126845462035</c:v>
                </c:pt>
                <c:pt idx="2032">
                  <c:v>10.197574072660904</c:v>
                </c:pt>
                <c:pt idx="2033">
                  <c:v>10.198021099936998</c:v>
                </c:pt>
                <c:pt idx="2034">
                  <c:v>10.19846792746902</c:v>
                </c:pt>
                <c:pt idx="2035">
                  <c:v>10.198914555435355</c:v>
                </c:pt>
                <c:pt idx="2036">
                  <c:v>10.199360984014101</c:v>
                </c:pt>
                <c:pt idx="2037">
                  <c:v>10.199807213383504</c:v>
                </c:pt>
                <c:pt idx="2038">
                  <c:v>10.200253243720951</c:v>
                </c:pt>
                <c:pt idx="2039">
                  <c:v>10.200699075204056</c:v>
                </c:pt>
                <c:pt idx="2040">
                  <c:v>10.20114470801</c:v>
                </c:pt>
                <c:pt idx="2041">
                  <c:v>10.201590142315791</c:v>
                </c:pt>
                <c:pt idx="2042">
                  <c:v>10.202035378298307</c:v>
                </c:pt>
                <c:pt idx="2043">
                  <c:v>10.202480416133776</c:v>
                </c:pt>
                <c:pt idx="2044">
                  <c:v>10.202925255998762</c:v>
                </c:pt>
                <c:pt idx="2045">
                  <c:v>10.203369898069226</c:v>
                </c:pt>
                <c:pt idx="2046">
                  <c:v>10.203814342520987</c:v>
                </c:pt>
                <c:pt idx="2047">
                  <c:v>10.204258589529625</c:v>
                </c:pt>
                <c:pt idx="2048">
                  <c:v>10.204702639270494</c:v>
                </c:pt>
                <c:pt idx="2049">
                  <c:v>10.205146491918704</c:v>
                </c:pt>
                <c:pt idx="2050">
                  <c:v>10.205590147649152</c:v>
                </c:pt>
                <c:pt idx="2051">
                  <c:v>10.206033606636451</c:v>
                </c:pt>
                <c:pt idx="2052">
                  <c:v>10.206476869055056</c:v>
                </c:pt>
                <c:pt idx="2053">
                  <c:v>10.20691993507914</c:v>
                </c:pt>
                <c:pt idx="2054">
                  <c:v>10.20736280488266</c:v>
                </c:pt>
                <c:pt idx="2055">
                  <c:v>10.207805478639335</c:v>
                </c:pt>
                <c:pt idx="2056">
                  <c:v>10.20824795652266</c:v>
                </c:pt>
                <c:pt idx="2057">
                  <c:v>10.208690238705989</c:v>
                </c:pt>
                <c:pt idx="2058">
                  <c:v>10.209132325362082</c:v>
                </c:pt>
                <c:pt idx="2059">
                  <c:v>10.209574216664111</c:v>
                </c:pt>
                <c:pt idx="2060">
                  <c:v>10.21001591278427</c:v>
                </c:pt>
                <c:pt idx="2061">
                  <c:v>10.210457413895194</c:v>
                </c:pt>
                <c:pt idx="2062">
                  <c:v>10.210898720168903</c:v>
                </c:pt>
                <c:pt idx="2063">
                  <c:v>10.2113398317773</c:v>
                </c:pt>
                <c:pt idx="2064">
                  <c:v>10.211780748892018</c:v>
                </c:pt>
                <c:pt idx="2065">
                  <c:v>10.212221471684433</c:v>
                </c:pt>
                <c:pt idx="2066">
                  <c:v>10.212662000326006</c:v>
                </c:pt>
                <c:pt idx="2067">
                  <c:v>10.213102334987457</c:v>
                </c:pt>
                <c:pt idx="2068">
                  <c:v>10.213542475839636</c:v>
                </c:pt>
                <c:pt idx="2069">
                  <c:v>10.213982423053061</c:v>
                </c:pt>
                <c:pt idx="2070">
                  <c:v>10.21442217679806</c:v>
                </c:pt>
                <c:pt idx="2071">
                  <c:v>10.214861737244695</c:v>
                </c:pt>
                <c:pt idx="2072">
                  <c:v>10.215301104562798</c:v>
                </c:pt>
                <c:pt idx="2073">
                  <c:v>10.215740278922176</c:v>
                </c:pt>
                <c:pt idx="2074">
                  <c:v>10.216179260491938</c:v>
                </c:pt>
                <c:pt idx="2075">
                  <c:v>10.216618049441497</c:v>
                </c:pt>
                <c:pt idx="2076">
                  <c:v>10.217056645939753</c:v>
                </c:pt>
                <c:pt idx="2077">
                  <c:v>10.217495050155458</c:v>
                </c:pt>
                <c:pt idx="2078">
                  <c:v>10.217933262257118</c:v>
                </c:pt>
                <c:pt idx="2079">
                  <c:v>10.218371282412894</c:v>
                </c:pt>
                <c:pt idx="2080">
                  <c:v>10.218809110791318</c:v>
                </c:pt>
                <c:pt idx="2081">
                  <c:v>10.219246747559799</c:v>
                </c:pt>
                <c:pt idx="2082">
                  <c:v>10.21968419288612</c:v>
                </c:pt>
                <c:pt idx="2083">
                  <c:v>10.22012144693754</c:v>
                </c:pt>
                <c:pt idx="2084">
                  <c:v>10.220558509881696</c:v>
                </c:pt>
                <c:pt idx="2085">
                  <c:v>10.220995381885148</c:v>
                </c:pt>
                <c:pt idx="2086">
                  <c:v>10.221432063114797</c:v>
                </c:pt>
                <c:pt idx="2087">
                  <c:v>10.221868553737098</c:v>
                </c:pt>
                <c:pt idx="2088">
                  <c:v>10.222304853918622</c:v>
                </c:pt>
                <c:pt idx="2089">
                  <c:v>10.222740963825229</c:v>
                </c:pt>
                <c:pt idx="2090">
                  <c:v>10.223176883622868</c:v>
                </c:pt>
                <c:pt idx="2091">
                  <c:v>10.223612613477277</c:v>
                </c:pt>
                <c:pt idx="2092">
                  <c:v>10.224048153553751</c:v>
                </c:pt>
                <c:pt idx="2093">
                  <c:v>10.224483504017842</c:v>
                </c:pt>
                <c:pt idx="2094">
                  <c:v>10.224918665034165</c:v>
                </c:pt>
                <c:pt idx="2095">
                  <c:v>10.225353636767979</c:v>
                </c:pt>
                <c:pt idx="2096">
                  <c:v>10.225788419383523</c:v>
                </c:pt>
                <c:pt idx="2097">
                  <c:v>10.226223013045296</c:v>
                </c:pt>
                <c:pt idx="2098">
                  <c:v>10.226657417917462</c:v>
                </c:pt>
                <c:pt idx="2099">
                  <c:v>10.227091634163973</c:v>
                </c:pt>
                <c:pt idx="2100">
                  <c:v>10.227525661948548</c:v>
                </c:pt>
                <c:pt idx="2101">
                  <c:v>10.227959501434761</c:v>
                </c:pt>
                <c:pt idx="2102">
                  <c:v>10.228393152785767</c:v>
                </c:pt>
                <c:pt idx="2103">
                  <c:v>10.228826616165007</c:v>
                </c:pt>
                <c:pt idx="2104">
                  <c:v>10.229259891735044</c:v>
                </c:pt>
                <c:pt idx="2105">
                  <c:v>10.229692979658672</c:v>
                </c:pt>
                <c:pt idx="2106">
                  <c:v>10.230125880098248</c:v>
                </c:pt>
                <c:pt idx="2107">
                  <c:v>10.23055859321628</c:v>
                </c:pt>
                <c:pt idx="2108">
                  <c:v>10.230991119174487</c:v>
                </c:pt>
                <c:pt idx="2109">
                  <c:v>10.231423458135048</c:v>
                </c:pt>
                <c:pt idx="2110">
                  <c:v>10.231855610259318</c:v>
                </c:pt>
                <c:pt idx="2111">
                  <c:v>10.232287575708806</c:v>
                </c:pt>
                <c:pt idx="2112">
                  <c:v>10.232719354644704</c:v>
                </c:pt>
                <c:pt idx="2113">
                  <c:v>10.23315094722801</c:v>
                </c:pt>
                <c:pt idx="2114">
                  <c:v>10.233582353619516</c:v>
                </c:pt>
                <c:pt idx="2115">
                  <c:v>10.234013573979798</c:v>
                </c:pt>
                <c:pt idx="2116">
                  <c:v>10.234444608469321</c:v>
                </c:pt>
                <c:pt idx="2117">
                  <c:v>10.234875457247968</c:v>
                </c:pt>
                <c:pt idx="2118">
                  <c:v>10.235306120475993</c:v>
                </c:pt>
                <c:pt idx="2119">
                  <c:v>10.235736598313125</c:v>
                </c:pt>
                <c:pt idx="2120">
                  <c:v>10.236166890918639</c:v>
                </c:pt>
                <c:pt idx="2121">
                  <c:v>10.236596998452152</c:v>
                </c:pt>
                <c:pt idx="2122">
                  <c:v>10.237026921072648</c:v>
                </c:pt>
                <c:pt idx="2123">
                  <c:v>10.237456658939276</c:v>
                </c:pt>
                <c:pt idx="2124">
                  <c:v>10.237886212210432</c:v>
                </c:pt>
                <c:pt idx="2125">
                  <c:v>10.238315581044725</c:v>
                </c:pt>
                <c:pt idx="2126">
                  <c:v>10.238744765600748</c:v>
                </c:pt>
                <c:pt idx="2127">
                  <c:v>10.239173766036252</c:v>
                </c:pt>
                <c:pt idx="2128">
                  <c:v>10.2396025825095</c:v>
                </c:pt>
                <c:pt idx="2129">
                  <c:v>10.240031215177869</c:v>
                </c:pt>
                <c:pt idx="2130">
                  <c:v>10.240459664198992</c:v>
                </c:pt>
                <c:pt idx="2131">
                  <c:v>10.240887929730148</c:v>
                </c:pt>
                <c:pt idx="2132">
                  <c:v>10.241316011928481</c:v>
                </c:pt>
                <c:pt idx="2133">
                  <c:v>10.241743910950746</c:v>
                </c:pt>
                <c:pt idx="2134">
                  <c:v>10.242171626953825</c:v>
                </c:pt>
                <c:pt idx="2135">
                  <c:v>10.242599160094271</c:v>
                </c:pt>
                <c:pt idx="2136">
                  <c:v>10.243026510528125</c:v>
                </c:pt>
                <c:pt idx="2137">
                  <c:v>10.243453678411591</c:v>
                </c:pt>
                <c:pt idx="2138">
                  <c:v>10.243880663900548</c:v>
                </c:pt>
                <c:pt idx="2139">
                  <c:v>10.244307467150616</c:v>
                </c:pt>
                <c:pt idx="2140">
                  <c:v>10.244734088317642</c:v>
                </c:pt>
                <c:pt idx="2141">
                  <c:v>10.245160527556513</c:v>
                </c:pt>
                <c:pt idx="2142">
                  <c:v>10.245586785022473</c:v>
                </c:pt>
                <c:pt idx="2143">
                  <c:v>10.246012860870398</c:v>
                </c:pt>
                <c:pt idx="2144">
                  <c:v>10.246438755255051</c:v>
                </c:pt>
                <c:pt idx="2145">
                  <c:v>10.246864468330761</c:v>
                </c:pt>
                <c:pt idx="2146">
                  <c:v>10.247290000252059</c:v>
                </c:pt>
                <c:pt idx="2147">
                  <c:v>10.247715351173017</c:v>
                </c:pt>
                <c:pt idx="2148">
                  <c:v>10.248140521247498</c:v>
                </c:pt>
                <c:pt idx="2149">
                  <c:v>10.248565510629197</c:v>
                </c:pt>
                <c:pt idx="2150">
                  <c:v>10.248990319471513</c:v>
                </c:pt>
                <c:pt idx="2151">
                  <c:v>10.249379569109392</c:v>
                </c:pt>
                <c:pt idx="2152">
                  <c:v>10.249768667290718</c:v>
                </c:pt>
                <c:pt idx="2153">
                  <c:v>10.250157614133787</c:v>
                </c:pt>
                <c:pt idx="2154">
                  <c:v>10.250546409755989</c:v>
                </c:pt>
                <c:pt idx="2155">
                  <c:v>10.25093505427472</c:v>
                </c:pt>
                <c:pt idx="2156">
                  <c:v>10.251323547807655</c:v>
                </c:pt>
                <c:pt idx="2157">
                  <c:v>10.251711890471968</c:v>
                </c:pt>
                <c:pt idx="2158">
                  <c:v>10.252100082384816</c:v>
                </c:pt>
                <c:pt idx="2159">
                  <c:v>10.252488123663166</c:v>
                </c:pt>
                <c:pt idx="2160">
                  <c:v>10.252876014423995</c:v>
                </c:pt>
                <c:pt idx="2161">
                  <c:v>10.253263754783703</c:v>
                </c:pt>
                <c:pt idx="2162">
                  <c:v>10.253651344859204</c:v>
                </c:pt>
                <c:pt idx="2163">
                  <c:v>10.254038784766838</c:v>
                </c:pt>
                <c:pt idx="2164">
                  <c:v>10.254426074623016</c:v>
                </c:pt>
                <c:pt idx="2165">
                  <c:v>10.254813214543654</c:v>
                </c:pt>
                <c:pt idx="2166">
                  <c:v>10.255200204645076</c:v>
                </c:pt>
                <c:pt idx="2167">
                  <c:v>10.255587045043141</c:v>
                </c:pt>
                <c:pt idx="2168">
                  <c:v>10.255973735853399</c:v>
                </c:pt>
                <c:pt idx="2169">
                  <c:v>10.256360277191787</c:v>
                </c:pt>
                <c:pt idx="2170">
                  <c:v>10.256746669173706</c:v>
                </c:pt>
                <c:pt idx="2171">
                  <c:v>10.257132911914496</c:v>
                </c:pt>
                <c:pt idx="2172">
                  <c:v>10.257519005529456</c:v>
                </c:pt>
                <c:pt idx="2173">
                  <c:v>10.257904950133646</c:v>
                </c:pt>
                <c:pt idx="2174">
                  <c:v>10.258290745842061</c:v>
                </c:pt>
                <c:pt idx="2175">
                  <c:v>10.258676392769557</c:v>
                </c:pt>
                <c:pt idx="2176">
                  <c:v>10.259061891030818</c:v>
                </c:pt>
                <c:pt idx="2177">
                  <c:v>10.259447240740474</c:v>
                </c:pt>
                <c:pt idx="2178">
                  <c:v>10.259832442012868</c:v>
                </c:pt>
                <c:pt idx="2179">
                  <c:v>10.260217494962417</c:v>
                </c:pt>
                <c:pt idx="2180">
                  <c:v>10.260602399703352</c:v>
                </c:pt>
                <c:pt idx="2181">
                  <c:v>10.260987156349422</c:v>
                </c:pt>
                <c:pt idx="2182">
                  <c:v>10.261371765014674</c:v>
                </c:pt>
                <c:pt idx="2183">
                  <c:v>10.26175622581332</c:v>
                </c:pt>
                <c:pt idx="2184">
                  <c:v>10.262140538858526</c:v>
                </c:pt>
                <c:pt idx="2185">
                  <c:v>10.26252470426388</c:v>
                </c:pt>
                <c:pt idx="2186">
                  <c:v>10.262908722142868</c:v>
                </c:pt>
                <c:pt idx="2187">
                  <c:v>10.263292592608774</c:v>
                </c:pt>
                <c:pt idx="2188">
                  <c:v>10.263676315774656</c:v>
                </c:pt>
                <c:pt idx="2189">
                  <c:v>10.264059891753551</c:v>
                </c:pt>
                <c:pt idx="2190">
                  <c:v>10.264443320658335</c:v>
                </c:pt>
                <c:pt idx="2191">
                  <c:v>10.264826602601737</c:v>
                </c:pt>
                <c:pt idx="2192">
                  <c:v>10.265209737696374</c:v>
                </c:pt>
                <c:pt idx="2193">
                  <c:v>10.265592726054727</c:v>
                </c:pt>
                <c:pt idx="2194">
                  <c:v>10.265975567789152</c:v>
                </c:pt>
                <c:pt idx="2195">
                  <c:v>10.266358263011798</c:v>
                </c:pt>
                <c:pt idx="2196">
                  <c:v>10.266740811835026</c:v>
                </c:pt>
                <c:pt idx="2197">
                  <c:v>10.267123214370448</c:v>
                </c:pt>
                <c:pt idx="2198">
                  <c:v>10.267505470730118</c:v>
                </c:pt>
                <c:pt idx="2199">
                  <c:v>10.2678875810257</c:v>
                </c:pt>
                <c:pt idx="2200">
                  <c:v>10.268269545368758</c:v>
                </c:pt>
                <c:pt idx="2201">
                  <c:v>10.268651363870676</c:v>
                </c:pt>
                <c:pt idx="2202">
                  <c:v>10.269033036643076</c:v>
                </c:pt>
                <c:pt idx="2203">
                  <c:v>10.269414563796802</c:v>
                </c:pt>
                <c:pt idx="2204">
                  <c:v>10.2697959454431</c:v>
                </c:pt>
                <c:pt idx="2205">
                  <c:v>10.270177181692747</c:v>
                </c:pt>
                <c:pt idx="2206">
                  <c:v>10.270558272656984</c:v>
                </c:pt>
                <c:pt idx="2207">
                  <c:v>10.270939218446186</c:v>
                </c:pt>
                <c:pt idx="2208">
                  <c:v>10.271320019170718</c:v>
                </c:pt>
                <c:pt idx="2209">
                  <c:v>10.271700674941403</c:v>
                </c:pt>
                <c:pt idx="2210">
                  <c:v>10.272081185868387</c:v>
                </c:pt>
                <c:pt idx="2211">
                  <c:v>10.272461552061877</c:v>
                </c:pt>
                <c:pt idx="2212">
                  <c:v>10.272841773631933</c:v>
                </c:pt>
                <c:pt idx="2213">
                  <c:v>10.273221850688493</c:v>
                </c:pt>
                <c:pt idx="2214">
                  <c:v>10.273601783341363</c:v>
                </c:pt>
                <c:pt idx="2215">
                  <c:v>10.273981571700254</c:v>
                </c:pt>
                <c:pt idx="2216">
                  <c:v>10.274361215874668</c:v>
                </c:pt>
                <c:pt idx="2217">
                  <c:v>10.274740715974103</c:v>
                </c:pt>
                <c:pt idx="2218">
                  <c:v>10.275120072107844</c:v>
                </c:pt>
                <c:pt idx="2219">
                  <c:v>10.275499284385175</c:v>
                </c:pt>
                <c:pt idx="2220">
                  <c:v>10.275878352914861</c:v>
                </c:pt>
                <c:pt idx="2221">
                  <c:v>10.276257277806154</c:v>
                </c:pt>
                <c:pt idx="2222">
                  <c:v>10.276636059167892</c:v>
                </c:pt>
                <c:pt idx="2223">
                  <c:v>10.277014697108354</c:v>
                </c:pt>
                <c:pt idx="2224">
                  <c:v>10.277393191736426</c:v>
                </c:pt>
                <c:pt idx="2225">
                  <c:v>10.277771543160718</c:v>
                </c:pt>
                <c:pt idx="2226">
                  <c:v>10.27814975148925</c:v>
                </c:pt>
                <c:pt idx="2227">
                  <c:v>10.278527816830314</c:v>
                </c:pt>
                <c:pt idx="2228">
                  <c:v>10.278905739291995</c:v>
                </c:pt>
                <c:pt idx="2229">
                  <c:v>10.279283518982348</c:v>
                </c:pt>
                <c:pt idx="2230">
                  <c:v>10.279661156008894</c:v>
                </c:pt>
                <c:pt idx="2231">
                  <c:v>10.28003865047965</c:v>
                </c:pt>
                <c:pt idx="2232">
                  <c:v>10.280416002502104</c:v>
                </c:pt>
                <c:pt idx="2233">
                  <c:v>10.28079321218372</c:v>
                </c:pt>
                <c:pt idx="2234">
                  <c:v>10.281170279631841</c:v>
                </c:pt>
                <c:pt idx="2235">
                  <c:v>10.281547204953696</c:v>
                </c:pt>
                <c:pt idx="2236">
                  <c:v>10.281923988256272</c:v>
                </c:pt>
                <c:pt idx="2237">
                  <c:v>10.282300629646866</c:v>
                </c:pt>
                <c:pt idx="2238">
                  <c:v>10.282677129232018</c:v>
                </c:pt>
                <c:pt idx="2239">
                  <c:v>10.283053487118508</c:v>
                </c:pt>
                <c:pt idx="2240">
                  <c:v>10.283429703413207</c:v>
                </c:pt>
                <c:pt idx="2241">
                  <c:v>10.283805778222337</c:v>
                </c:pt>
                <c:pt idx="2242">
                  <c:v>10.284181711652348</c:v>
                </c:pt>
                <c:pt idx="2243">
                  <c:v>10.284557503809571</c:v>
                </c:pt>
                <c:pt idx="2244">
                  <c:v>10.284933154800068</c:v>
                </c:pt>
                <c:pt idx="2245">
                  <c:v>10.285308664729895</c:v>
                </c:pt>
                <c:pt idx="2246">
                  <c:v>10.285684033705081</c:v>
                </c:pt>
                <c:pt idx="2247">
                  <c:v>10.286059261830983</c:v>
                </c:pt>
                <c:pt idx="2248">
                  <c:v>10.286434349213724</c:v>
                </c:pt>
                <c:pt idx="2249">
                  <c:v>10.286809295958626</c:v>
                </c:pt>
                <c:pt idx="2250">
                  <c:v>10.287184102171143</c:v>
                </c:pt>
                <c:pt idx="2251">
                  <c:v>10.287558767956618</c:v>
                </c:pt>
                <c:pt idx="2252">
                  <c:v>10.28793329342022</c:v>
                </c:pt>
                <c:pt idx="2253">
                  <c:v>10.288307678667005</c:v>
                </c:pt>
                <c:pt idx="2254">
                  <c:v>10.288681923801933</c:v>
                </c:pt>
                <c:pt idx="2255">
                  <c:v>10.289056028929854</c:v>
                </c:pt>
                <c:pt idx="2256">
                  <c:v>10.289429994155428</c:v>
                </c:pt>
                <c:pt idx="2257">
                  <c:v>10.289803819583376</c:v>
                </c:pt>
                <c:pt idx="2258">
                  <c:v>10.290177505317958</c:v>
                </c:pt>
                <c:pt idx="2259">
                  <c:v>10.290551051463742</c:v>
                </c:pt>
                <c:pt idx="2260">
                  <c:v>10.290924458124902</c:v>
                </c:pt>
                <c:pt idx="2261">
                  <c:v>10.291297725405498</c:v>
                </c:pt>
                <c:pt idx="2262">
                  <c:v>10.291670853409766</c:v>
                </c:pt>
                <c:pt idx="2263">
                  <c:v>10.292043842241378</c:v>
                </c:pt>
                <c:pt idx="2264">
                  <c:v>10.292416692004306</c:v>
                </c:pt>
                <c:pt idx="2265">
                  <c:v>10.292789402801873</c:v>
                </c:pt>
                <c:pt idx="2266">
                  <c:v>10.293161974737968</c:v>
                </c:pt>
                <c:pt idx="2267">
                  <c:v>10.293534407915924</c:v>
                </c:pt>
                <c:pt idx="2268">
                  <c:v>10.293906702439021</c:v>
                </c:pt>
                <c:pt idx="2269">
                  <c:v>10.294278858410401</c:v>
                </c:pt>
                <c:pt idx="2270">
                  <c:v>10.294650875933433</c:v>
                </c:pt>
                <c:pt idx="2271">
                  <c:v>10.295022755110795</c:v>
                </c:pt>
                <c:pt idx="2272">
                  <c:v>10.295394496045446</c:v>
                </c:pt>
                <c:pt idx="2273">
                  <c:v>10.295766098840122</c:v>
                </c:pt>
                <c:pt idx="2274">
                  <c:v>10.296137563597449</c:v>
                </c:pt>
                <c:pt idx="2275">
                  <c:v>10.29650889041995</c:v>
                </c:pt>
                <c:pt idx="2276">
                  <c:v>10.296880079410023</c:v>
                </c:pt>
                <c:pt idx="2277">
                  <c:v>10.297251130669951</c:v>
                </c:pt>
                <c:pt idx="2278">
                  <c:v>10.297622044301908</c:v>
                </c:pt>
                <c:pt idx="2279">
                  <c:v>10.29799282040795</c:v>
                </c:pt>
                <c:pt idx="2280">
                  <c:v>10.298363459089998</c:v>
                </c:pt>
                <c:pt idx="2281">
                  <c:v>10.29873396044996</c:v>
                </c:pt>
                <c:pt idx="2282">
                  <c:v>10.299104324589479</c:v>
                </c:pt>
                <c:pt idx="2283">
                  <c:v>10.299474551610182</c:v>
                </c:pt>
                <c:pt idx="2284">
                  <c:v>10.299844641613563</c:v>
                </c:pt>
                <c:pt idx="2285">
                  <c:v>10.300214594701076</c:v>
                </c:pt>
                <c:pt idx="2286">
                  <c:v>10.300584410973824</c:v>
                </c:pt>
                <c:pt idx="2287">
                  <c:v>10.300954090533025</c:v>
                </c:pt>
                <c:pt idx="2288">
                  <c:v>10.301323633479798</c:v>
                </c:pt>
                <c:pt idx="2289">
                  <c:v>10.301693039915056</c:v>
                </c:pt>
                <c:pt idx="2290">
                  <c:v>10.302062309939554</c:v>
                </c:pt>
                <c:pt idx="2291">
                  <c:v>10.302431443654029</c:v>
                </c:pt>
                <c:pt idx="2292">
                  <c:v>10.302800441159096</c:v>
                </c:pt>
                <c:pt idx="2293">
                  <c:v>10.303169302555226</c:v>
                </c:pt>
                <c:pt idx="2294">
                  <c:v>10.303538027942826</c:v>
                </c:pt>
                <c:pt idx="2295">
                  <c:v>10.303906617422175</c:v>
                </c:pt>
                <c:pt idx="2296">
                  <c:v>10.304275071093148</c:v>
                </c:pt>
                <c:pt idx="2297">
                  <c:v>10.304643389056194</c:v>
                </c:pt>
                <c:pt idx="2298">
                  <c:v>10.305011571411034</c:v>
                </c:pt>
                <c:pt idx="2299">
                  <c:v>10.305379618257509</c:v>
                </c:pt>
                <c:pt idx="2300">
                  <c:v>10.305747529695461</c:v>
                </c:pt>
                <c:pt idx="2301">
                  <c:v>10.306115305824132</c:v>
                </c:pt>
                <c:pt idx="2302">
                  <c:v>10.306482946743492</c:v>
                </c:pt>
                <c:pt idx="2303">
                  <c:v>10.306850452552423</c:v>
                </c:pt>
                <c:pt idx="2304">
                  <c:v>10.307217823350568</c:v>
                </c:pt>
                <c:pt idx="2305">
                  <c:v>10.307585059237098</c:v>
                </c:pt>
                <c:pt idx="2306">
                  <c:v>10.307952160310698</c:v>
                </c:pt>
                <c:pt idx="2307">
                  <c:v>10.308319126670668</c:v>
                </c:pt>
                <c:pt idx="2308">
                  <c:v>10.308685958415754</c:v>
                </c:pt>
                <c:pt idx="2309">
                  <c:v>10.309052655644752</c:v>
                </c:pt>
                <c:pt idx="2310">
                  <c:v>10.309419218456103</c:v>
                </c:pt>
                <c:pt idx="2311">
                  <c:v>10.309785646948315</c:v>
                </c:pt>
                <c:pt idx="2312">
                  <c:v>10.310151941219768</c:v>
                </c:pt>
                <c:pt idx="2313">
                  <c:v>10.310518101369</c:v>
                </c:pt>
                <c:pt idx="2314">
                  <c:v>10.310884127494052</c:v>
                </c:pt>
                <c:pt idx="2315">
                  <c:v>10.311250019692975</c:v>
                </c:pt>
                <c:pt idx="2316">
                  <c:v>10.311615778063777</c:v>
                </c:pt>
                <c:pt idx="2317">
                  <c:v>10.311981402704301</c:v>
                </c:pt>
                <c:pt idx="2318">
                  <c:v>10.312346893712409</c:v>
                </c:pt>
                <c:pt idx="2319">
                  <c:v>10.312712251185548</c:v>
                </c:pt>
                <c:pt idx="2320">
                  <c:v>10.313077475221252</c:v>
                </c:pt>
                <c:pt idx="2321">
                  <c:v>10.313442565917176</c:v>
                </c:pt>
                <c:pt idx="2322">
                  <c:v>10.313807523370475</c:v>
                </c:pt>
                <c:pt idx="2323">
                  <c:v>10.314172347678451</c:v>
                </c:pt>
                <c:pt idx="2324">
                  <c:v>10.314537038938331</c:v>
                </c:pt>
                <c:pt idx="2325">
                  <c:v>10.314901597246704</c:v>
                </c:pt>
                <c:pt idx="2326">
                  <c:v>10.315266022700884</c:v>
                </c:pt>
                <c:pt idx="2327">
                  <c:v>10.315630315397669</c:v>
                </c:pt>
                <c:pt idx="2328">
                  <c:v>10.315994475433374</c:v>
                </c:pt>
                <c:pt idx="2329">
                  <c:v>10.316358502904885</c:v>
                </c:pt>
                <c:pt idx="2330">
                  <c:v>10.316722397908755</c:v>
                </c:pt>
                <c:pt idx="2331">
                  <c:v>10.31708616054102</c:v>
                </c:pt>
                <c:pt idx="2332">
                  <c:v>10.317449790898324</c:v>
                </c:pt>
                <c:pt idx="2333">
                  <c:v>10.317813289076488</c:v>
                </c:pt>
                <c:pt idx="2334">
                  <c:v>10.318176655171818</c:v>
                </c:pt>
                <c:pt idx="2335">
                  <c:v>10.318539889280315</c:v>
                </c:pt>
                <c:pt idx="2336">
                  <c:v>10.31890299149746</c:v>
                </c:pt>
                <c:pt idx="2337">
                  <c:v>10.319265961919355</c:v>
                </c:pt>
                <c:pt idx="2338">
                  <c:v>10.319628800641523</c:v>
                </c:pt>
                <c:pt idx="2339">
                  <c:v>10.319991507759509</c:v>
                </c:pt>
                <c:pt idx="2340">
                  <c:v>10.320354083368734</c:v>
                </c:pt>
                <c:pt idx="2341">
                  <c:v>10.320716527564556</c:v>
                </c:pt>
                <c:pt idx="2342">
                  <c:v>10.321078840442118</c:v>
                </c:pt>
                <c:pt idx="2343">
                  <c:v>10.321441022096653</c:v>
                </c:pt>
                <c:pt idx="2344">
                  <c:v>10.321803072623112</c:v>
                </c:pt>
                <c:pt idx="2345">
                  <c:v>10.322164992116427</c:v>
                </c:pt>
                <c:pt idx="2346">
                  <c:v>10.32252678067141</c:v>
                </c:pt>
                <c:pt idx="2347">
                  <c:v>10.322888438382774</c:v>
                </c:pt>
                <c:pt idx="2348">
                  <c:v>10.323249965345116</c:v>
                </c:pt>
                <c:pt idx="2349">
                  <c:v>10.323611361652953</c:v>
                </c:pt>
                <c:pt idx="2350">
                  <c:v>10.323972627400678</c:v>
                </c:pt>
                <c:pt idx="2351">
                  <c:v>10.324333762682548</c:v>
                </c:pt>
                <c:pt idx="2352">
                  <c:v>10.3246947675929</c:v>
                </c:pt>
                <c:pt idx="2353">
                  <c:v>10.325055642225704</c:v>
                </c:pt>
                <c:pt idx="2354">
                  <c:v>10.325416386675059</c:v>
                </c:pt>
                <c:pt idx="2355">
                  <c:v>10.325777001034595</c:v>
                </c:pt>
                <c:pt idx="2356">
                  <c:v>10.326137485398394</c:v>
                </c:pt>
                <c:pt idx="2357">
                  <c:v>10.326497839860185</c:v>
                </c:pt>
                <c:pt idx="2358">
                  <c:v>10.326858064513118</c:v>
                </c:pt>
                <c:pt idx="2359">
                  <c:v>10.327218159451098</c:v>
                </c:pt>
                <c:pt idx="2360">
                  <c:v>10.327578124767458</c:v>
                </c:pt>
                <c:pt idx="2361">
                  <c:v>10.327937960555371</c:v>
                </c:pt>
                <c:pt idx="2362">
                  <c:v>10.328297666908069</c:v>
                </c:pt>
                <c:pt idx="2363">
                  <c:v>10.328657243918627</c:v>
                </c:pt>
                <c:pt idx="2364">
                  <c:v>10.329016691680074</c:v>
                </c:pt>
                <c:pt idx="2365">
                  <c:v>10.32937601028517</c:v>
                </c:pt>
                <c:pt idx="2366">
                  <c:v>10.329735199826874</c:v>
                </c:pt>
                <c:pt idx="2367">
                  <c:v>10.33009426039767</c:v>
                </c:pt>
                <c:pt idx="2368">
                  <c:v>10.330453192090294</c:v>
                </c:pt>
                <c:pt idx="2369">
                  <c:v>10.330811994997168</c:v>
                </c:pt>
                <c:pt idx="2370">
                  <c:v>10.331170669210698</c:v>
                </c:pt>
                <c:pt idx="2371">
                  <c:v>10.331529214823307</c:v>
                </c:pt>
                <c:pt idx="2372">
                  <c:v>10.331887631926802</c:v>
                </c:pt>
                <c:pt idx="2373">
                  <c:v>10.332245920613568</c:v>
                </c:pt>
                <c:pt idx="2374">
                  <c:v>10.332604080975573</c:v>
                </c:pt>
                <c:pt idx="2375">
                  <c:v>10.332962113104672</c:v>
                </c:pt>
                <c:pt idx="2376">
                  <c:v>10.333320017092568</c:v>
                </c:pt>
                <c:pt idx="2377">
                  <c:v>10.333677793031093</c:v>
                </c:pt>
                <c:pt idx="2378">
                  <c:v>10.334035441011748</c:v>
                </c:pt>
                <c:pt idx="2379">
                  <c:v>10.334392961126071</c:v>
                </c:pt>
                <c:pt idx="2380">
                  <c:v>10.334750353465434</c:v>
                </c:pt>
                <c:pt idx="2381">
                  <c:v>10.335107618121176</c:v>
                </c:pt>
                <c:pt idx="2382">
                  <c:v>10.335464755184498</c:v>
                </c:pt>
                <c:pt idx="2383">
                  <c:v>10.335821764746314</c:v>
                </c:pt>
                <c:pt idx="2384">
                  <c:v>10.336178646897848</c:v>
                </c:pt>
                <c:pt idx="2385">
                  <c:v>10.33653540173002</c:v>
                </c:pt>
                <c:pt idx="2386">
                  <c:v>10.336892029333534</c:v>
                </c:pt>
                <c:pt idx="2387">
                  <c:v>10.33724852979914</c:v>
                </c:pt>
                <c:pt idx="2388">
                  <c:v>10.337604903217455</c:v>
                </c:pt>
                <c:pt idx="2389">
                  <c:v>10.337961149678998</c:v>
                </c:pt>
                <c:pt idx="2390">
                  <c:v>10.338317269274148</c:v>
                </c:pt>
                <c:pt idx="2391">
                  <c:v>10.338673262093348</c:v>
                </c:pt>
                <c:pt idx="2392">
                  <c:v>10.339029128226764</c:v>
                </c:pt>
                <c:pt idx="2393">
                  <c:v>10.339384867764506</c:v>
                </c:pt>
                <c:pt idx="2394">
                  <c:v>10.33974048079661</c:v>
                </c:pt>
                <c:pt idx="2395">
                  <c:v>10.340095967413051</c:v>
                </c:pt>
                <c:pt idx="2396">
                  <c:v>10.34045132770367</c:v>
                </c:pt>
                <c:pt idx="2397">
                  <c:v>10.340806561758226</c:v>
                </c:pt>
                <c:pt idx="2398">
                  <c:v>10.341161669666308</c:v>
                </c:pt>
                <c:pt idx="2399">
                  <c:v>10.341516651517555</c:v>
                </c:pt>
                <c:pt idx="2400">
                  <c:v>10.341871507401398</c:v>
                </c:pt>
                <c:pt idx="2401">
                  <c:v>10.342226237407358</c:v>
                </c:pt>
                <c:pt idx="2402">
                  <c:v>10.342580841624399</c:v>
                </c:pt>
                <c:pt idx="2403">
                  <c:v>10.342935320141757</c:v>
                </c:pt>
                <c:pt idx="2404">
                  <c:v>10.343289673048774</c:v>
                </c:pt>
                <c:pt idx="2405">
                  <c:v>10.343643900434223</c:v>
                </c:pt>
                <c:pt idx="2406">
                  <c:v>10.343998002387092</c:v>
                </c:pt>
                <c:pt idx="2407">
                  <c:v>10.344351978996148</c:v>
                </c:pt>
                <c:pt idx="2408">
                  <c:v>10.34470583035011</c:v>
                </c:pt>
                <c:pt idx="2409">
                  <c:v>10.345059556537576</c:v>
                </c:pt>
                <c:pt idx="2410">
                  <c:v>10.345413157647076</c:v>
                </c:pt>
                <c:pt idx="2411">
                  <c:v>10.345766633767125</c:v>
                </c:pt>
                <c:pt idx="2412">
                  <c:v>10.346119984985732</c:v>
                </c:pt>
                <c:pt idx="2413">
                  <c:v>10.346473211391473</c:v>
                </c:pt>
                <c:pt idx="2414">
                  <c:v>10.346826313072373</c:v>
                </c:pt>
                <c:pt idx="2415">
                  <c:v>10.347179290116483</c:v>
                </c:pt>
                <c:pt idx="2416">
                  <c:v>10.347532142611767</c:v>
                </c:pt>
                <c:pt idx="2417">
                  <c:v>10.347884870646126</c:v>
                </c:pt>
                <c:pt idx="2418">
                  <c:v>10.348237474307195</c:v>
                </c:pt>
                <c:pt idx="2419">
                  <c:v>10.348589953682804</c:v>
                </c:pt>
                <c:pt idx="2420">
                  <c:v>10.348942308860451</c:v>
                </c:pt>
                <c:pt idx="2421">
                  <c:v>10.349294539927808</c:v>
                </c:pt>
                <c:pt idx="2422">
                  <c:v>10.34964664697185</c:v>
                </c:pt>
                <c:pt idx="2423">
                  <c:v>10.3499986300803</c:v>
                </c:pt>
                <c:pt idx="2424">
                  <c:v>10.350350489340222</c:v>
                </c:pt>
                <c:pt idx="2425">
                  <c:v>10.350702224838855</c:v>
                </c:pt>
                <c:pt idx="2426">
                  <c:v>10.351053836663052</c:v>
                </c:pt>
                <c:pt idx="2427">
                  <c:v>10.351405324899726</c:v>
                </c:pt>
                <c:pt idx="2428">
                  <c:v>10.351756689635859</c:v>
                </c:pt>
                <c:pt idx="2429">
                  <c:v>10.352107930958352</c:v>
                </c:pt>
                <c:pt idx="2430">
                  <c:v>10.352459048953548</c:v>
                </c:pt>
                <c:pt idx="2431">
                  <c:v>10.352810043708164</c:v>
                </c:pt>
                <c:pt idx="2432">
                  <c:v>10.353160915308745</c:v>
                </c:pt>
                <c:pt idx="2433">
                  <c:v>10.353511663841456</c:v>
                </c:pt>
                <c:pt idx="2434">
                  <c:v>10.353862289392991</c:v>
                </c:pt>
                <c:pt idx="2435">
                  <c:v>10.354212792049157</c:v>
                </c:pt>
                <c:pt idx="2436">
                  <c:v>10.35456317189635</c:v>
                </c:pt>
                <c:pt idx="2437">
                  <c:v>10.354913429020494</c:v>
                </c:pt>
                <c:pt idx="2438">
                  <c:v>10.355263563507554</c:v>
                </c:pt>
                <c:pt idx="2439">
                  <c:v>10.355613575443485</c:v>
                </c:pt>
                <c:pt idx="2440">
                  <c:v>10.355963464913646</c:v>
                </c:pt>
                <c:pt idx="2441">
                  <c:v>10.356313232004156</c:v>
                </c:pt>
                <c:pt idx="2442">
                  <c:v>10.356662876800506</c:v>
                </c:pt>
                <c:pt idx="2443">
                  <c:v>10.357012399387967</c:v>
                </c:pt>
                <c:pt idx="2444">
                  <c:v>10.357361799851978</c:v>
                </c:pt>
                <c:pt idx="2445">
                  <c:v>10.35771107827807</c:v>
                </c:pt>
                <c:pt idx="2446">
                  <c:v>10.358060234751322</c:v>
                </c:pt>
                <c:pt idx="2447">
                  <c:v>10.358409269357015</c:v>
                </c:pt>
                <c:pt idx="2448">
                  <c:v>10.358758182179798</c:v>
                </c:pt>
                <c:pt idx="2449">
                  <c:v>10.359106973305158</c:v>
                </c:pt>
                <c:pt idx="2450">
                  <c:v>10.359455642817426</c:v>
                </c:pt>
                <c:pt idx="2451">
                  <c:v>10.359804190801817</c:v>
                </c:pt>
                <c:pt idx="2452">
                  <c:v>10.360152617342804</c:v>
                </c:pt>
                <c:pt idx="2453">
                  <c:v>10.360500922524874</c:v>
                </c:pt>
                <c:pt idx="2454">
                  <c:v>10.3608491064328</c:v>
                </c:pt>
                <c:pt idx="2455">
                  <c:v>10.361197169150881</c:v>
                </c:pt>
                <c:pt idx="2456">
                  <c:v>10.361545110763474</c:v>
                </c:pt>
                <c:pt idx="2457">
                  <c:v>10.361892931354786</c:v>
                </c:pt>
                <c:pt idx="2458">
                  <c:v>10.362240631009145</c:v>
                </c:pt>
                <c:pt idx="2459">
                  <c:v>10.362588209810353</c:v>
                </c:pt>
                <c:pt idx="2460">
                  <c:v>10.362935667842454</c:v>
                </c:pt>
                <c:pt idx="2461">
                  <c:v>10.363283005189439</c:v>
                </c:pt>
                <c:pt idx="2462">
                  <c:v>10.363630221935104</c:v>
                </c:pt>
                <c:pt idx="2463">
                  <c:v>10.363977318163105</c:v>
                </c:pt>
                <c:pt idx="2464">
                  <c:v>10.364324293957052</c:v>
                </c:pt>
                <c:pt idx="2465">
                  <c:v>10.364671149400635</c:v>
                </c:pt>
                <c:pt idx="2466">
                  <c:v>10.365017884577348</c:v>
                </c:pt>
                <c:pt idx="2467">
                  <c:v>10.365364499570276</c:v>
                </c:pt>
                <c:pt idx="2468">
                  <c:v>10.365710994463035</c:v>
                </c:pt>
                <c:pt idx="2469">
                  <c:v>10.366057369338456</c:v>
                </c:pt>
                <c:pt idx="2470">
                  <c:v>10.366403624280066</c:v>
                </c:pt>
                <c:pt idx="2471">
                  <c:v>10.366749759370522</c:v>
                </c:pt>
                <c:pt idx="2472">
                  <c:v>10.367095774693004</c:v>
                </c:pt>
                <c:pt idx="2473">
                  <c:v>10.367441670330306</c:v>
                </c:pt>
                <c:pt idx="2474">
                  <c:v>10.367787446365186</c:v>
                </c:pt>
                <c:pt idx="2475">
                  <c:v>10.368133102880323</c:v>
                </c:pt>
                <c:pt idx="2476">
                  <c:v>10.368478639958322</c:v>
                </c:pt>
                <c:pt idx="2477">
                  <c:v>10.368824057681724</c:v>
                </c:pt>
                <c:pt idx="2478">
                  <c:v>10.369169356132852</c:v>
                </c:pt>
                <c:pt idx="2479">
                  <c:v>10.369514535394289</c:v>
                </c:pt>
                <c:pt idx="2480">
                  <c:v>10.369859595547968</c:v>
                </c:pt>
                <c:pt idx="2481">
                  <c:v>10.370204536676159</c:v>
                </c:pt>
                <c:pt idx="2482">
                  <c:v>10.37054935886111</c:v>
                </c:pt>
                <c:pt idx="2483">
                  <c:v>10.370894062184476</c:v>
                </c:pt>
                <c:pt idx="2484">
                  <c:v>10.371238646728569</c:v>
                </c:pt>
                <c:pt idx="2485">
                  <c:v>10.371583112575056</c:v>
                </c:pt>
                <c:pt idx="2486">
                  <c:v>10.371927459805686</c:v>
                </c:pt>
                <c:pt idx="2487">
                  <c:v>10.372271688502105</c:v>
                </c:pt>
                <c:pt idx="2488">
                  <c:v>10.372615798746036</c:v>
                </c:pt>
                <c:pt idx="2489">
                  <c:v>10.372959790618586</c:v>
                </c:pt>
                <c:pt idx="2490">
                  <c:v>10.373303664201542</c:v>
                </c:pt>
                <c:pt idx="2491">
                  <c:v>10.373647419576194</c:v>
                </c:pt>
                <c:pt idx="2492">
                  <c:v>10.37399105682352</c:v>
                </c:pt>
                <c:pt idx="2493">
                  <c:v>10.374334576025078</c:v>
                </c:pt>
                <c:pt idx="2494">
                  <c:v>10.374677977261429</c:v>
                </c:pt>
                <c:pt idx="2495">
                  <c:v>10.375021260613996</c:v>
                </c:pt>
                <c:pt idx="2496">
                  <c:v>10.375364426163546</c:v>
                </c:pt>
                <c:pt idx="2497">
                  <c:v>10.375707473990976</c:v>
                </c:pt>
                <c:pt idx="2498">
                  <c:v>10.376050404176787</c:v>
                </c:pt>
                <c:pt idx="2499">
                  <c:v>10.376393216802002</c:v>
                </c:pt>
                <c:pt idx="2500">
                  <c:v>10.376735911946877</c:v>
                </c:pt>
                <c:pt idx="2501">
                  <c:v>10.377078489691797</c:v>
                </c:pt>
                <c:pt idx="2502">
                  <c:v>10.37742095011772</c:v>
                </c:pt>
                <c:pt idx="2503">
                  <c:v>10.377763293304536</c:v>
                </c:pt>
                <c:pt idx="2504">
                  <c:v>10.378105519332626</c:v>
                </c:pt>
                <c:pt idx="2505">
                  <c:v>10.378447628282126</c:v>
                </c:pt>
                <c:pt idx="2506">
                  <c:v>10.378789620233071</c:v>
                </c:pt>
                <c:pt idx="2507">
                  <c:v>10.37913149526555</c:v>
                </c:pt>
                <c:pt idx="2508">
                  <c:v>10.379473253459476</c:v>
                </c:pt>
                <c:pt idx="2509">
                  <c:v>10.379814894894524</c:v>
                </c:pt>
                <c:pt idx="2510">
                  <c:v>10.380156419650676</c:v>
                </c:pt>
                <c:pt idx="2511">
                  <c:v>10.380497827807526</c:v>
                </c:pt>
                <c:pt idx="2512">
                  <c:v>10.380839119444524</c:v>
                </c:pt>
                <c:pt idx="2513">
                  <c:v>10.381180294641172</c:v>
                </c:pt>
                <c:pt idx="2514">
                  <c:v>10.381521353477128</c:v>
                </c:pt>
                <c:pt idx="2515">
                  <c:v>10.38186229603162</c:v>
                </c:pt>
                <c:pt idx="2516">
                  <c:v>10.382203122383885</c:v>
                </c:pt>
                <c:pt idx="2517">
                  <c:v>10.382543832613246</c:v>
                </c:pt>
                <c:pt idx="2518">
                  <c:v>10.382884426798476</c:v>
                </c:pt>
                <c:pt idx="2519">
                  <c:v>10.38322490501888</c:v>
                </c:pt>
                <c:pt idx="2520">
                  <c:v>10.383565267353354</c:v>
                </c:pt>
                <c:pt idx="2521">
                  <c:v>10.383905513880785</c:v>
                </c:pt>
                <c:pt idx="2522">
                  <c:v>10.384245644679723</c:v>
                </c:pt>
                <c:pt idx="2523">
                  <c:v>10.384585659829281</c:v>
                </c:pt>
                <c:pt idx="2524">
                  <c:v>10.384925559407527</c:v>
                </c:pt>
                <c:pt idx="2525">
                  <c:v>10.385265343493455</c:v>
                </c:pt>
                <c:pt idx="2526">
                  <c:v>10.385605012165504</c:v>
                </c:pt>
                <c:pt idx="2527">
                  <c:v>10.385944565501786</c:v>
                </c:pt>
                <c:pt idx="2528">
                  <c:v>10.386284003580718</c:v>
                </c:pt>
                <c:pt idx="2529">
                  <c:v>10.386623326480455</c:v>
                </c:pt>
                <c:pt idx="2530">
                  <c:v>10.386962534279416</c:v>
                </c:pt>
                <c:pt idx="2531">
                  <c:v>10.387301627055269</c:v>
                </c:pt>
                <c:pt idx="2532">
                  <c:v>10.387640604886386</c:v>
                </c:pt>
                <c:pt idx="2533">
                  <c:v>10.387979467850263</c:v>
                </c:pt>
                <c:pt idx="2534">
                  <c:v>10.388318216025032</c:v>
                </c:pt>
                <c:pt idx="2535">
                  <c:v>10.388656849488456</c:v>
                </c:pt>
                <c:pt idx="2536">
                  <c:v>10.388995368317818</c:v>
                </c:pt>
                <c:pt idx="2537">
                  <c:v>10.389333772591105</c:v>
                </c:pt>
                <c:pt idx="2538">
                  <c:v>10.389672062385674</c:v>
                </c:pt>
                <c:pt idx="2539">
                  <c:v>10.390010237779052</c:v>
                </c:pt>
                <c:pt idx="2540">
                  <c:v>10.390348298848384</c:v>
                </c:pt>
                <c:pt idx="2541">
                  <c:v>10.390686245671073</c:v>
                </c:pt>
                <c:pt idx="2542">
                  <c:v>10.39102407832417</c:v>
                </c:pt>
                <c:pt idx="2543">
                  <c:v>10.391361796885008</c:v>
                </c:pt>
                <c:pt idx="2544">
                  <c:v>10.391699401430531</c:v>
                </c:pt>
                <c:pt idx="2545">
                  <c:v>10.392036892037835</c:v>
                </c:pt>
                <c:pt idx="2546">
                  <c:v>10.392374268783374</c:v>
                </c:pt>
                <c:pt idx="2547">
                  <c:v>10.392711531744448</c:v>
                </c:pt>
                <c:pt idx="2548">
                  <c:v>10.393048680997394</c:v>
                </c:pt>
                <c:pt idx="2549">
                  <c:v>10.393385716619122</c:v>
                </c:pt>
                <c:pt idx="2550">
                  <c:v>10.393722638686176</c:v>
                </c:pt>
                <c:pt idx="2551">
                  <c:v>10.394059447274849</c:v>
                </c:pt>
                <c:pt idx="2552">
                  <c:v>10.39439614246176</c:v>
                </c:pt>
                <c:pt idx="2553">
                  <c:v>10.394732724323175</c:v>
                </c:pt>
                <c:pt idx="2554">
                  <c:v>10.39506919293537</c:v>
                </c:pt>
                <c:pt idx="2555">
                  <c:v>10.395405548374526</c:v>
                </c:pt>
                <c:pt idx="2556">
                  <c:v>10.395741790716682</c:v>
                </c:pt>
                <c:pt idx="2557">
                  <c:v>10.396077920037964</c:v>
                </c:pt>
                <c:pt idx="2558">
                  <c:v>10.396413936414326</c:v>
                </c:pt>
                <c:pt idx="2559">
                  <c:v>10.39674983992168</c:v>
                </c:pt>
                <c:pt idx="2560">
                  <c:v>10.397085630635496</c:v>
                </c:pt>
                <c:pt idx="2561">
                  <c:v>10.3974213086319</c:v>
                </c:pt>
                <c:pt idx="2562">
                  <c:v>10.397756873986514</c:v>
                </c:pt>
                <c:pt idx="2563">
                  <c:v>10.398092326774568</c:v>
                </c:pt>
                <c:pt idx="2564">
                  <c:v>10.398427667071893</c:v>
                </c:pt>
                <c:pt idx="2565">
                  <c:v>10.398762894953803</c:v>
                </c:pt>
                <c:pt idx="2566">
                  <c:v>10.399098010495656</c:v>
                </c:pt>
                <c:pt idx="2567">
                  <c:v>10.399433013772773</c:v>
                </c:pt>
                <c:pt idx="2568">
                  <c:v>10.399767904860084</c:v>
                </c:pt>
                <c:pt idx="2569">
                  <c:v>10.400102683833003</c:v>
                </c:pt>
                <c:pt idx="2570">
                  <c:v>10.400437350766575</c:v>
                </c:pt>
                <c:pt idx="2571">
                  <c:v>10.400771905735448</c:v>
                </c:pt>
                <c:pt idx="2572">
                  <c:v>10.401106348814837</c:v>
                </c:pt>
                <c:pt idx="2573">
                  <c:v>10.401440680079444</c:v>
                </c:pt>
                <c:pt idx="2574">
                  <c:v>10.401774899604026</c:v>
                </c:pt>
                <c:pt idx="2575">
                  <c:v>10.402109007463331</c:v>
                </c:pt>
                <c:pt idx="2576">
                  <c:v>10.402443003731674</c:v>
                </c:pt>
                <c:pt idx="2577">
                  <c:v>10.402776888483826</c:v>
                </c:pt>
                <c:pt idx="2578">
                  <c:v>10.403110661794118</c:v>
                </c:pt>
                <c:pt idx="2579">
                  <c:v>10.403444323737105</c:v>
                </c:pt>
                <c:pt idx="2580">
                  <c:v>10.403777874386774</c:v>
                </c:pt>
                <c:pt idx="2581">
                  <c:v>10.404111313817518</c:v>
                </c:pt>
                <c:pt idx="2582">
                  <c:v>10.40444464210352</c:v>
                </c:pt>
                <c:pt idx="2583">
                  <c:v>10.404777859318784</c:v>
                </c:pt>
                <c:pt idx="2584">
                  <c:v>10.40511096553732</c:v>
                </c:pt>
                <c:pt idx="2585">
                  <c:v>10.405443960833054</c:v>
                </c:pt>
                <c:pt idx="2586">
                  <c:v>10.405776845279854</c:v>
                </c:pt>
                <c:pt idx="2587">
                  <c:v>10.406109618951454</c:v>
                </c:pt>
                <c:pt idx="2588">
                  <c:v>10.406442281921574</c:v>
                </c:pt>
                <c:pt idx="2589">
                  <c:v>10.406774834263826</c:v>
                </c:pt>
                <c:pt idx="2590">
                  <c:v>10.407107276051789</c:v>
                </c:pt>
                <c:pt idx="2591">
                  <c:v>10.407439607359061</c:v>
                </c:pt>
                <c:pt idx="2592">
                  <c:v>10.407771828258696</c:v>
                </c:pt>
                <c:pt idx="2593">
                  <c:v>10.408103938824375</c:v>
                </c:pt>
                <c:pt idx="2594">
                  <c:v>10.408435939129388</c:v>
                </c:pt>
                <c:pt idx="2595">
                  <c:v>10.408767829246489</c:v>
                </c:pt>
                <c:pt idx="2596">
                  <c:v>10.409099609249372</c:v>
                </c:pt>
                <c:pt idx="2597">
                  <c:v>10.409431279210526</c:v>
                </c:pt>
                <c:pt idx="2598">
                  <c:v>10.409762839203434</c:v>
                </c:pt>
                <c:pt idx="2599">
                  <c:v>10.410094289300504</c:v>
                </c:pt>
                <c:pt idx="2600">
                  <c:v>10.410425629574926</c:v>
                </c:pt>
                <c:pt idx="2601">
                  <c:v>10.410756860099356</c:v>
                </c:pt>
                <c:pt idx="2602">
                  <c:v>10.411087980946425</c:v>
                </c:pt>
                <c:pt idx="2603">
                  <c:v>10.411418992188782</c:v>
                </c:pt>
                <c:pt idx="2604">
                  <c:v>10.411749893899024</c:v>
                </c:pt>
                <c:pt idx="2605">
                  <c:v>10.412080686149476</c:v>
                </c:pt>
                <c:pt idx="2606">
                  <c:v>10.412411369012521</c:v>
                </c:pt>
                <c:pt idx="2607">
                  <c:v>10.412741942560634</c:v>
                </c:pt>
                <c:pt idx="2608">
                  <c:v>10.413072406865986</c:v>
                </c:pt>
                <c:pt idx="2609">
                  <c:v>10.413402762000757</c:v>
                </c:pt>
                <c:pt idx="2610">
                  <c:v>10.413733008037052</c:v>
                </c:pt>
                <c:pt idx="2611">
                  <c:v>10.41406314504691</c:v>
                </c:pt>
                <c:pt idx="2612">
                  <c:v>10.414393173102289</c:v>
                </c:pt>
                <c:pt idx="2613">
                  <c:v>10.414723092275068</c:v>
                </c:pt>
                <c:pt idx="2614">
                  <c:v>10.41505290263712</c:v>
                </c:pt>
                <c:pt idx="2615">
                  <c:v>10.415382604260152</c:v>
                </c:pt>
                <c:pt idx="2616">
                  <c:v>10.415712197215827</c:v>
                </c:pt>
                <c:pt idx="2617">
                  <c:v>10.416041681575788</c:v>
                </c:pt>
                <c:pt idx="2618">
                  <c:v>10.416371057411498</c:v>
                </c:pt>
                <c:pt idx="2619">
                  <c:v>10.41670032479462</c:v>
                </c:pt>
                <c:pt idx="2620">
                  <c:v>10.417029483796345</c:v>
                </c:pt>
                <c:pt idx="2621">
                  <c:v>10.417358534488079</c:v>
                </c:pt>
                <c:pt idx="2622">
                  <c:v>10.417687476941072</c:v>
                </c:pt>
                <c:pt idx="2623">
                  <c:v>10.4180163112265</c:v>
                </c:pt>
                <c:pt idx="2624">
                  <c:v>10.41834503741549</c:v>
                </c:pt>
                <c:pt idx="2625">
                  <c:v>10.418673655579081</c:v>
                </c:pt>
                <c:pt idx="2626">
                  <c:v>10.419002165788276</c:v>
                </c:pt>
                <c:pt idx="2627">
                  <c:v>10.419330568113924</c:v>
                </c:pt>
                <c:pt idx="2628">
                  <c:v>10.419658862626871</c:v>
                </c:pt>
                <c:pt idx="2629">
                  <c:v>10.419987049397974</c:v>
                </c:pt>
                <c:pt idx="2630">
                  <c:v>10.420315128497748</c:v>
                </c:pt>
                <c:pt idx="2631">
                  <c:v>10.420643099997006</c:v>
                </c:pt>
                <c:pt idx="2632">
                  <c:v>10.420970963966168</c:v>
                </c:pt>
                <c:pt idx="2633">
                  <c:v>10.421298720475715</c:v>
                </c:pt>
                <c:pt idx="2634">
                  <c:v>10.421626369596344</c:v>
                </c:pt>
                <c:pt idx="2635">
                  <c:v>10.421953911398068</c:v>
                </c:pt>
                <c:pt idx="2636">
                  <c:v>10.422281345951296</c:v>
                </c:pt>
                <c:pt idx="2637">
                  <c:v>10.422608673326323</c:v>
                </c:pt>
                <c:pt idx="2638">
                  <c:v>10.422935893593024</c:v>
                </c:pt>
                <c:pt idx="2639">
                  <c:v>10.423263006821703</c:v>
                </c:pt>
                <c:pt idx="2640">
                  <c:v>10.423590013082427</c:v>
                </c:pt>
                <c:pt idx="2641">
                  <c:v>10.42391691244482</c:v>
                </c:pt>
                <c:pt idx="2642">
                  <c:v>10.424243704979018</c:v>
                </c:pt>
                <c:pt idx="2643">
                  <c:v>10.424570390754765</c:v>
                </c:pt>
                <c:pt idx="2644">
                  <c:v>10.424896969841766</c:v>
                </c:pt>
                <c:pt idx="2645">
                  <c:v>10.425223442309678</c:v>
                </c:pt>
                <c:pt idx="2646">
                  <c:v>10.425549808228277</c:v>
                </c:pt>
                <c:pt idx="2647">
                  <c:v>10.425876067666572</c:v>
                </c:pt>
                <c:pt idx="2648">
                  <c:v>10.426202220694533</c:v>
                </c:pt>
                <c:pt idx="2649">
                  <c:v>10.426528267381377</c:v>
                </c:pt>
                <c:pt idx="2650">
                  <c:v>10.426854207796429</c:v>
                </c:pt>
                <c:pt idx="2651">
                  <c:v>10.427180042008954</c:v>
                </c:pt>
                <c:pt idx="2652">
                  <c:v>10.427505770088102</c:v>
                </c:pt>
                <c:pt idx="2653">
                  <c:v>10.427831392103027</c:v>
                </c:pt>
                <c:pt idx="2654">
                  <c:v>10.428156908122769</c:v>
                </c:pt>
                <c:pt idx="2655">
                  <c:v>10.428482318216405</c:v>
                </c:pt>
                <c:pt idx="2656">
                  <c:v>10.428807622452485</c:v>
                </c:pt>
                <c:pt idx="2657">
                  <c:v>10.429132820900406</c:v>
                </c:pt>
                <c:pt idx="2658">
                  <c:v>10.429457913628692</c:v>
                </c:pt>
                <c:pt idx="2659">
                  <c:v>10.42978290070582</c:v>
                </c:pt>
                <c:pt idx="2660">
                  <c:v>10.430107782200748</c:v>
                </c:pt>
                <c:pt idx="2661">
                  <c:v>10.430432558182146</c:v>
                </c:pt>
                <c:pt idx="2662">
                  <c:v>10.430757228718052</c:v>
                </c:pt>
                <c:pt idx="2663">
                  <c:v>10.431081793877349</c:v>
                </c:pt>
                <c:pt idx="2664">
                  <c:v>10.431406253728438</c:v>
                </c:pt>
                <c:pt idx="2665">
                  <c:v>10.431730608339187</c:v>
                </c:pt>
                <c:pt idx="2666">
                  <c:v>10.432054857778398</c:v>
                </c:pt>
                <c:pt idx="2667">
                  <c:v>10.432379002113745</c:v>
                </c:pt>
                <c:pt idx="2668">
                  <c:v>10.43270304141371</c:v>
                </c:pt>
                <c:pt idx="2669">
                  <c:v>10.433026975746309</c:v>
                </c:pt>
                <c:pt idx="2670">
                  <c:v>10.433350805179256</c:v>
                </c:pt>
                <c:pt idx="2671">
                  <c:v>10.433674529780752</c:v>
                </c:pt>
                <c:pt idx="2672">
                  <c:v>10.433998149618498</c:v>
                </c:pt>
                <c:pt idx="2673">
                  <c:v>10.434321664760279</c:v>
                </c:pt>
                <c:pt idx="2674">
                  <c:v>10.434645075274037</c:v>
                </c:pt>
                <c:pt idx="2675">
                  <c:v>10.434968381227067</c:v>
                </c:pt>
                <c:pt idx="2676">
                  <c:v>10.435291582687316</c:v>
                </c:pt>
                <c:pt idx="2677">
                  <c:v>10.435614679722136</c:v>
                </c:pt>
                <c:pt idx="2678">
                  <c:v>10.435937672398786</c:v>
                </c:pt>
                <c:pt idx="2679">
                  <c:v>10.436260560784946</c:v>
                </c:pt>
                <c:pt idx="2680">
                  <c:v>10.43658334494785</c:v>
                </c:pt>
                <c:pt idx="2681">
                  <c:v>10.436906024954753</c:v>
                </c:pt>
                <c:pt idx="2682">
                  <c:v>10.437228600872718</c:v>
                </c:pt>
                <c:pt idx="2683">
                  <c:v>10.437551072769304</c:v>
                </c:pt>
                <c:pt idx="2684">
                  <c:v>10.437873440710989</c:v>
                </c:pt>
                <c:pt idx="2685">
                  <c:v>10.438195704765365</c:v>
                </c:pt>
                <c:pt idx="2686">
                  <c:v>10.438517864998936</c:v>
                </c:pt>
                <c:pt idx="2687">
                  <c:v>10.438839921478715</c:v>
                </c:pt>
                <c:pt idx="2688">
                  <c:v>10.439161874271498</c:v>
                </c:pt>
                <c:pt idx="2689">
                  <c:v>10.439483723444066</c:v>
                </c:pt>
                <c:pt idx="2690">
                  <c:v>10.439805469063055</c:v>
                </c:pt>
                <c:pt idx="2691">
                  <c:v>10.440127111195098</c:v>
                </c:pt>
                <c:pt idx="2692">
                  <c:v>10.440448649906752</c:v>
                </c:pt>
                <c:pt idx="2693">
                  <c:v>10.440770085264468</c:v>
                </c:pt>
                <c:pt idx="2694">
                  <c:v>10.441091417334718</c:v>
                </c:pt>
                <c:pt idx="2695">
                  <c:v>10.441412646183837</c:v>
                </c:pt>
                <c:pt idx="2696">
                  <c:v>10.441733771878111</c:v>
                </c:pt>
                <c:pt idx="2697">
                  <c:v>10.442054794483777</c:v>
                </c:pt>
                <c:pt idx="2698">
                  <c:v>10.442375714067003</c:v>
                </c:pt>
                <c:pt idx="2699">
                  <c:v>10.442696530694008</c:v>
                </c:pt>
                <c:pt idx="2700">
                  <c:v>10.443017244430468</c:v>
                </c:pt>
                <c:pt idx="2701">
                  <c:v>10.443337855342754</c:v>
                </c:pt>
                <c:pt idx="2702">
                  <c:v>10.443658363496548</c:v>
                </c:pt>
                <c:pt idx="2703">
                  <c:v>10.443978768957745</c:v>
                </c:pt>
                <c:pt idx="2704">
                  <c:v>10.444299071792368</c:v>
                </c:pt>
                <c:pt idx="2705">
                  <c:v>10.444619272065825</c:v>
                </c:pt>
                <c:pt idx="2706">
                  <c:v>10.44493936984388</c:v>
                </c:pt>
                <c:pt idx="2707">
                  <c:v>10.445259365192133</c:v>
                </c:pt>
                <c:pt idx="2708">
                  <c:v>10.445579258176124</c:v>
                </c:pt>
                <c:pt idx="2709">
                  <c:v>10.445899048861326</c:v>
                </c:pt>
                <c:pt idx="2710">
                  <c:v>10.446218737313098</c:v>
                </c:pt>
                <c:pt idx="2711">
                  <c:v>10.446538323596855</c:v>
                </c:pt>
                <c:pt idx="2712">
                  <c:v>10.446857807777846</c:v>
                </c:pt>
                <c:pt idx="2713">
                  <c:v>10.447177189921291</c:v>
                </c:pt>
                <c:pt idx="2714">
                  <c:v>10.447496470092352</c:v>
                </c:pt>
                <c:pt idx="2715">
                  <c:v>10.447815648356118</c:v>
                </c:pt>
                <c:pt idx="2716">
                  <c:v>10.44813472477763</c:v>
                </c:pt>
                <c:pt idx="2717">
                  <c:v>10.448453699421849</c:v>
                </c:pt>
                <c:pt idx="2718">
                  <c:v>10.44877257235369</c:v>
                </c:pt>
                <c:pt idx="2719">
                  <c:v>10.449091343637994</c:v>
                </c:pt>
                <c:pt idx="2720">
                  <c:v>10.44941001333955</c:v>
                </c:pt>
                <c:pt idx="2721">
                  <c:v>10.449728581523068</c:v>
                </c:pt>
                <c:pt idx="2722">
                  <c:v>10.450047048253319</c:v>
                </c:pt>
                <c:pt idx="2723">
                  <c:v>10.450365413594616</c:v>
                </c:pt>
                <c:pt idx="2724">
                  <c:v>10.450683677611774</c:v>
                </c:pt>
                <c:pt idx="2725">
                  <c:v>10.451001840369164</c:v>
                </c:pt>
                <c:pt idx="2726">
                  <c:v>10.451319901931214</c:v>
                </c:pt>
                <c:pt idx="2727">
                  <c:v>10.451637862362379</c:v>
                </c:pt>
                <c:pt idx="2728">
                  <c:v>10.451955721726629</c:v>
                </c:pt>
                <c:pt idx="2729">
                  <c:v>10.452273480088515</c:v>
                </c:pt>
                <c:pt idx="2730">
                  <c:v>10.452591137512124</c:v>
                </c:pt>
                <c:pt idx="2731">
                  <c:v>10.452908694061486</c:v>
                </c:pt>
                <c:pt idx="2732">
                  <c:v>10.45322614980072</c:v>
                </c:pt>
                <c:pt idx="2733">
                  <c:v>10.453543504793824</c:v>
                </c:pt>
                <c:pt idx="2734">
                  <c:v>10.45386075910471</c:v>
                </c:pt>
                <c:pt idx="2735">
                  <c:v>10.454177912797071</c:v>
                </c:pt>
                <c:pt idx="2736">
                  <c:v>10.454494965935041</c:v>
                </c:pt>
                <c:pt idx="2737">
                  <c:v>10.454811918582006</c:v>
                </c:pt>
                <c:pt idx="2738">
                  <c:v>10.455128770801894</c:v>
                </c:pt>
                <c:pt idx="2739">
                  <c:v>10.455445522658412</c:v>
                </c:pt>
                <c:pt idx="2740">
                  <c:v>10.455762174214676</c:v>
                </c:pt>
                <c:pt idx="2741">
                  <c:v>10.456078725534548</c:v>
                </c:pt>
                <c:pt idx="2742">
                  <c:v>10.456395176681486</c:v>
                </c:pt>
                <c:pt idx="2743">
                  <c:v>10.456711527718754</c:v>
                </c:pt>
                <c:pt idx="2744">
                  <c:v>10.457027778709676</c:v>
                </c:pt>
                <c:pt idx="2745">
                  <c:v>10.457343929717505</c:v>
                </c:pt>
                <c:pt idx="2746">
                  <c:v>10.457659980805484</c:v>
                </c:pt>
                <c:pt idx="2747">
                  <c:v>10.457975932036732</c:v>
                </c:pt>
                <c:pt idx="2748">
                  <c:v>10.458291783474298</c:v>
                </c:pt>
                <c:pt idx="2749">
                  <c:v>10.458607535181409</c:v>
                </c:pt>
                <c:pt idx="2750">
                  <c:v>10.45892318722049</c:v>
                </c:pt>
                <c:pt idx="2751">
                  <c:v>10.45923873965512</c:v>
                </c:pt>
                <c:pt idx="2752">
                  <c:v>10.459554192547831</c:v>
                </c:pt>
                <c:pt idx="2753">
                  <c:v>10.459869545961174</c:v>
                </c:pt>
                <c:pt idx="2754">
                  <c:v>10.460184799958176</c:v>
                </c:pt>
                <c:pt idx="2755">
                  <c:v>10.460499954601556</c:v>
                </c:pt>
                <c:pt idx="2756">
                  <c:v>10.460815009953539</c:v>
                </c:pt>
                <c:pt idx="2757">
                  <c:v>10.461129966077028</c:v>
                </c:pt>
                <c:pt idx="2758">
                  <c:v>10.461444823034476</c:v>
                </c:pt>
                <c:pt idx="2759">
                  <c:v>10.461759580888074</c:v>
                </c:pt>
                <c:pt idx="2760">
                  <c:v>10.462074239700515</c:v>
                </c:pt>
                <c:pt idx="2761">
                  <c:v>10.462388799533684</c:v>
                </c:pt>
                <c:pt idx="2762">
                  <c:v>10.462703260450224</c:v>
                </c:pt>
                <c:pt idx="2763">
                  <c:v>10.463017622512155</c:v>
                </c:pt>
                <c:pt idx="2764">
                  <c:v>10.463331885781654</c:v>
                </c:pt>
                <c:pt idx="2765">
                  <c:v>10.463646050320884</c:v>
                </c:pt>
                <c:pt idx="2766">
                  <c:v>10.463960116191533</c:v>
                </c:pt>
                <c:pt idx="2767">
                  <c:v>10.464274083455868</c:v>
                </c:pt>
                <c:pt idx="2768">
                  <c:v>10.464587952175776</c:v>
                </c:pt>
                <c:pt idx="2769">
                  <c:v>10.464901722412931</c:v>
                </c:pt>
                <c:pt idx="2770">
                  <c:v>10.465215394229356</c:v>
                </c:pt>
                <c:pt idx="2771">
                  <c:v>10.465528967686422</c:v>
                </c:pt>
                <c:pt idx="2772">
                  <c:v>10.465842442846126</c:v>
                </c:pt>
                <c:pt idx="2773">
                  <c:v>10.46615581976998</c:v>
                </c:pt>
                <c:pt idx="2774">
                  <c:v>10.466469098519411</c:v>
                </c:pt>
                <c:pt idx="2775">
                  <c:v>10.46678227915605</c:v>
                </c:pt>
                <c:pt idx="2776">
                  <c:v>10.467095361741087</c:v>
                </c:pt>
                <c:pt idx="2777">
                  <c:v>10.467408346336272</c:v>
                </c:pt>
                <c:pt idx="2778">
                  <c:v>10.467721233002734</c:v>
                </c:pt>
                <c:pt idx="2779">
                  <c:v>10.46803402180177</c:v>
                </c:pt>
                <c:pt idx="2780">
                  <c:v>10.468346712794542</c:v>
                </c:pt>
                <c:pt idx="2781">
                  <c:v>10.468659306042321</c:v>
                </c:pt>
                <c:pt idx="2782">
                  <c:v>10.468971801605917</c:v>
                </c:pt>
                <c:pt idx="2783">
                  <c:v>10.469284199546768</c:v>
                </c:pt>
                <c:pt idx="2784">
                  <c:v>10.469596499925506</c:v>
                </c:pt>
                <c:pt idx="2785">
                  <c:v>10.469908702802996</c:v>
                </c:pt>
                <c:pt idx="2786">
                  <c:v>10.470220808240414</c:v>
                </c:pt>
                <c:pt idx="2787">
                  <c:v>10.470532816298574</c:v>
                </c:pt>
                <c:pt idx="2788">
                  <c:v>10.470844727037774</c:v>
                </c:pt>
                <c:pt idx="2789">
                  <c:v>10.471156540519146</c:v>
                </c:pt>
                <c:pt idx="2790">
                  <c:v>10.471468256803179</c:v>
                </c:pt>
                <c:pt idx="2791">
                  <c:v>10.47177987595045</c:v>
                </c:pt>
                <c:pt idx="2792">
                  <c:v>10.472091398021472</c:v>
                </c:pt>
                <c:pt idx="2793">
                  <c:v>10.472402823076827</c:v>
                </c:pt>
                <c:pt idx="2794">
                  <c:v>10.472714151176596</c:v>
                </c:pt>
                <c:pt idx="2795">
                  <c:v>10.473025382381451</c:v>
                </c:pt>
                <c:pt idx="2796">
                  <c:v>10.473336516751708</c:v>
                </c:pt>
                <c:pt idx="2797">
                  <c:v>10.473647554347403</c:v>
                </c:pt>
                <c:pt idx="2798">
                  <c:v>10.473958495228558</c:v>
                </c:pt>
                <c:pt idx="2799">
                  <c:v>10.47426933945572</c:v>
                </c:pt>
                <c:pt idx="2800">
                  <c:v>10.474580087088826</c:v>
                </c:pt>
                <c:pt idx="2801">
                  <c:v>10.474890738187726</c:v>
                </c:pt>
                <c:pt idx="2802">
                  <c:v>10.475201292812542</c:v>
                </c:pt>
                <c:pt idx="2803">
                  <c:v>10.475511751023127</c:v>
                </c:pt>
                <c:pt idx="2804">
                  <c:v>10.475822112879326</c:v>
                </c:pt>
                <c:pt idx="2805">
                  <c:v>10.476132378441061</c:v>
                </c:pt>
                <c:pt idx="2806">
                  <c:v>10.476442547767832</c:v>
                </c:pt>
                <c:pt idx="2807">
                  <c:v>10.476752620919276</c:v>
                </c:pt>
                <c:pt idx="2808">
                  <c:v>10.477062597955317</c:v>
                </c:pt>
                <c:pt idx="2809">
                  <c:v>10.477372478935242</c:v>
                </c:pt>
                <c:pt idx="2810">
                  <c:v>10.477682263918824</c:v>
                </c:pt>
                <c:pt idx="2811">
                  <c:v>10.477991952965304</c:v>
                </c:pt>
                <c:pt idx="2812">
                  <c:v>10.478301546134208</c:v>
                </c:pt>
                <c:pt idx="2813">
                  <c:v>10.478611043484849</c:v>
                </c:pt>
                <c:pt idx="2814">
                  <c:v>10.478920445076426</c:v>
                </c:pt>
                <c:pt idx="2815">
                  <c:v>10.47922975096845</c:v>
                </c:pt>
                <c:pt idx="2816">
                  <c:v>10.479538961219825</c:v>
                </c:pt>
                <c:pt idx="2817">
                  <c:v>10.479848075889826</c:v>
                </c:pt>
                <c:pt idx="2818">
                  <c:v>10.480157095037379</c:v>
                </c:pt>
                <c:pt idx="2819">
                  <c:v>10.480466018721788</c:v>
                </c:pt>
                <c:pt idx="2820">
                  <c:v>10.480774847001539</c:v>
                </c:pt>
                <c:pt idx="2821">
                  <c:v>10.481083579936024</c:v>
                </c:pt>
                <c:pt idx="2822">
                  <c:v>10.481392217583824</c:v>
                </c:pt>
                <c:pt idx="2823">
                  <c:v>10.481700760003815</c:v>
                </c:pt>
                <c:pt idx="2824">
                  <c:v>10.482009207254826</c:v>
                </c:pt>
                <c:pt idx="2825">
                  <c:v>10.482317559395376</c:v>
                </c:pt>
                <c:pt idx="2826">
                  <c:v>10.482625816484349</c:v>
                </c:pt>
                <c:pt idx="2827">
                  <c:v>10.482933978580016</c:v>
                </c:pt>
                <c:pt idx="2828">
                  <c:v>10.483242045741004</c:v>
                </c:pt>
                <c:pt idx="2829">
                  <c:v>10.483550018026062</c:v>
                </c:pt>
                <c:pt idx="2830">
                  <c:v>10.48385789549312</c:v>
                </c:pt>
                <c:pt idx="2831">
                  <c:v>10.484165678200952</c:v>
                </c:pt>
                <c:pt idx="2832">
                  <c:v>10.484473366207746</c:v>
                </c:pt>
                <c:pt idx="2833">
                  <c:v>10.484780959571752</c:v>
                </c:pt>
                <c:pt idx="2834">
                  <c:v>10.485088458351164</c:v>
                </c:pt>
                <c:pt idx="2835">
                  <c:v>10.48539586260415</c:v>
                </c:pt>
                <c:pt idx="2836">
                  <c:v>10.485703172388806</c:v>
                </c:pt>
                <c:pt idx="2837">
                  <c:v>10.48601038776315</c:v>
                </c:pt>
                <c:pt idx="2838">
                  <c:v>10.486317508785302</c:v>
                </c:pt>
                <c:pt idx="2839">
                  <c:v>10.486624535513005</c:v>
                </c:pt>
                <c:pt idx="2840">
                  <c:v>10.48693146800411</c:v>
                </c:pt>
                <c:pt idx="2841">
                  <c:v>10.487238306316675</c:v>
                </c:pt>
                <c:pt idx="2842">
                  <c:v>10.48754505050846</c:v>
                </c:pt>
                <c:pt idx="2843">
                  <c:v>10.487851700636917</c:v>
                </c:pt>
                <c:pt idx="2844">
                  <c:v>10.48815825676</c:v>
                </c:pt>
                <c:pt idx="2845">
                  <c:v>10.488464718935226</c:v>
                </c:pt>
                <c:pt idx="2846">
                  <c:v>10.488771087220098</c:v>
                </c:pt>
                <c:pt idx="2847">
                  <c:v>10.489077361672273</c:v>
                </c:pt>
                <c:pt idx="2848">
                  <c:v>10.489383542349104</c:v>
                </c:pt>
                <c:pt idx="2849">
                  <c:v>10.489689629308149</c:v>
                </c:pt>
                <c:pt idx="2850">
                  <c:v>10.48999562260637</c:v>
                </c:pt>
                <c:pt idx="2851">
                  <c:v>10.490301522301451</c:v>
                </c:pt>
                <c:pt idx="2852">
                  <c:v>10.490607328450544</c:v>
                </c:pt>
                <c:pt idx="2853">
                  <c:v>10.490913041110748</c:v>
                </c:pt>
                <c:pt idx="2854">
                  <c:v>10.491218660339348</c:v>
                </c:pt>
                <c:pt idx="2855">
                  <c:v>10.491524186193448</c:v>
                </c:pt>
                <c:pt idx="2856">
                  <c:v>10.491829618730002</c:v>
                </c:pt>
                <c:pt idx="2857">
                  <c:v>10.49213495800606</c:v>
                </c:pt>
                <c:pt idx="2858">
                  <c:v>10.492440204078358</c:v>
                </c:pt>
                <c:pt idx="2859">
                  <c:v>10.492745357003876</c:v>
                </c:pt>
                <c:pt idx="2860">
                  <c:v>10.493050416839504</c:v>
                </c:pt>
                <c:pt idx="2861">
                  <c:v>10.493355383642069</c:v>
                </c:pt>
                <c:pt idx="2862">
                  <c:v>10.493660257468379</c:v>
                </c:pt>
                <c:pt idx="2863">
                  <c:v>10.4939650383747</c:v>
                </c:pt>
                <c:pt idx="2864">
                  <c:v>10.494269726418045</c:v>
                </c:pt>
                <c:pt idx="2865">
                  <c:v>10.494574321654868</c:v>
                </c:pt>
                <c:pt idx="2866">
                  <c:v>10.494878824141685</c:v>
                </c:pt>
                <c:pt idx="2867">
                  <c:v>10.495183233935061</c:v>
                </c:pt>
                <c:pt idx="2868">
                  <c:v>10.495487551091227</c:v>
                </c:pt>
                <c:pt idx="2869">
                  <c:v>10.495791775666516</c:v>
                </c:pt>
                <c:pt idx="2870">
                  <c:v>10.496095907717462</c:v>
                </c:pt>
                <c:pt idx="2871">
                  <c:v>10.496399947300254</c:v>
                </c:pt>
                <c:pt idx="2872">
                  <c:v>10.496703894471024</c:v>
                </c:pt>
                <c:pt idx="2873">
                  <c:v>10.497007749286007</c:v>
                </c:pt>
                <c:pt idx="2874">
                  <c:v>10.497311511801287</c:v>
                </c:pt>
                <c:pt idx="2875">
                  <c:v>10.497615182072918</c:v>
                </c:pt>
                <c:pt idx="2876">
                  <c:v>10.497918760156793</c:v>
                </c:pt>
                <c:pt idx="2877">
                  <c:v>10.498222246109226</c:v>
                </c:pt>
                <c:pt idx="2878">
                  <c:v>10.498525639985754</c:v>
                </c:pt>
                <c:pt idx="2879">
                  <c:v>10.498828941842348</c:v>
                </c:pt>
                <c:pt idx="2880">
                  <c:v>10.499132151734834</c:v>
                </c:pt>
                <c:pt idx="2881">
                  <c:v>10.499435269719076</c:v>
                </c:pt>
                <c:pt idx="2882">
                  <c:v>10.499738295850376</c:v>
                </c:pt>
                <c:pt idx="2883">
                  <c:v>10.500041230184802</c:v>
                </c:pt>
                <c:pt idx="2884">
                  <c:v>10.500344072777787</c:v>
                </c:pt>
                <c:pt idx="2885">
                  <c:v>10.500646823685045</c:v>
                </c:pt>
                <c:pt idx="2886">
                  <c:v>10.500949482961666</c:v>
                </c:pt>
                <c:pt idx="2887">
                  <c:v>10.501252050663496</c:v>
                </c:pt>
                <c:pt idx="2888">
                  <c:v>10.501554526845824</c:v>
                </c:pt>
                <c:pt idx="2889">
                  <c:v>10.501856911563976</c:v>
                </c:pt>
                <c:pt idx="2890">
                  <c:v>10.502159204873189</c:v>
                </c:pt>
                <c:pt idx="2891">
                  <c:v>10.502461406828814</c:v>
                </c:pt>
                <c:pt idx="2892">
                  <c:v>10.502763517486109</c:v>
                </c:pt>
                <c:pt idx="2893">
                  <c:v>10.503065536899976</c:v>
                </c:pt>
                <c:pt idx="2894">
                  <c:v>10.503367465125628</c:v>
                </c:pt>
                <c:pt idx="2895">
                  <c:v>10.503669302218222</c:v>
                </c:pt>
                <c:pt idx="2896">
                  <c:v>10.503971048232648</c:v>
                </c:pt>
                <c:pt idx="2897">
                  <c:v>10.504272703223901</c:v>
                </c:pt>
                <c:pt idx="2898">
                  <c:v>10.504574267246859</c:v>
                </c:pt>
                <c:pt idx="2899">
                  <c:v>10.504875740356281</c:v>
                </c:pt>
                <c:pt idx="2900">
                  <c:v>10.50517712260725</c:v>
                </c:pt>
                <c:pt idx="2901">
                  <c:v>10.50547841405422</c:v>
                </c:pt>
                <c:pt idx="2902">
                  <c:v>10.505779614752004</c:v>
                </c:pt>
                <c:pt idx="2903">
                  <c:v>10.50608072475522</c:v>
                </c:pt>
                <c:pt idx="2904">
                  <c:v>10.506381744118498</c:v>
                </c:pt>
                <c:pt idx="2905">
                  <c:v>10.506682672896424</c:v>
                </c:pt>
                <c:pt idx="2906">
                  <c:v>10.506983511143426</c:v>
                </c:pt>
                <c:pt idx="2907">
                  <c:v>10.507284258914074</c:v>
                </c:pt>
                <c:pt idx="2908">
                  <c:v>10.507584916262678</c:v>
                </c:pt>
                <c:pt idx="2909">
                  <c:v>10.507885483243443</c:v>
                </c:pt>
                <c:pt idx="2910">
                  <c:v>10.508185959910962</c:v>
                </c:pt>
                <c:pt idx="2911">
                  <c:v>10.508486346319376</c:v>
                </c:pt>
                <c:pt idx="2912">
                  <c:v>10.508786642522878</c:v>
                </c:pt>
                <c:pt idx="2913">
                  <c:v>10.509086848575755</c:v>
                </c:pt>
                <c:pt idx="2914">
                  <c:v>10.509386964531792</c:v>
                </c:pt>
                <c:pt idx="2915">
                  <c:v>10.509686990445486</c:v>
                </c:pt>
                <c:pt idx="2916">
                  <c:v>10.5099869263704</c:v>
                </c:pt>
                <c:pt idx="2917">
                  <c:v>10.510286772360844</c:v>
                </c:pt>
                <c:pt idx="2918">
                  <c:v>10.510586528470723</c:v>
                </c:pt>
                <c:pt idx="2919">
                  <c:v>10.510886194753596</c:v>
                </c:pt>
                <c:pt idx="2920">
                  <c:v>10.511185771263591</c:v>
                </c:pt>
                <c:pt idx="2921">
                  <c:v>10.511485258054424</c:v>
                </c:pt>
                <c:pt idx="2922">
                  <c:v>10.511784655179722</c:v>
                </c:pt>
                <c:pt idx="2923">
                  <c:v>10.512083962693168</c:v>
                </c:pt>
                <c:pt idx="2924">
                  <c:v>10.512383180648483</c:v>
                </c:pt>
                <c:pt idx="2925">
                  <c:v>10.512682309099318</c:v>
                </c:pt>
                <c:pt idx="2926">
                  <c:v>10.512981348098821</c:v>
                </c:pt>
                <c:pt idx="2927">
                  <c:v>10.51328029770087</c:v>
                </c:pt>
                <c:pt idx="2928">
                  <c:v>10.51357915795875</c:v>
                </c:pt>
                <c:pt idx="2929">
                  <c:v>10.513877928925865</c:v>
                </c:pt>
                <c:pt idx="2930">
                  <c:v>10.514176610655548</c:v>
                </c:pt>
                <c:pt idx="2931">
                  <c:v>10.5144752032011</c:v>
                </c:pt>
                <c:pt idx="2932">
                  <c:v>10.514773706615667</c:v>
                </c:pt>
                <c:pt idx="2933">
                  <c:v>10.515072120952698</c:v>
                </c:pt>
                <c:pt idx="2934">
                  <c:v>10.515370446265099</c:v>
                </c:pt>
                <c:pt idx="2935">
                  <c:v>10.515668682606062</c:v>
                </c:pt>
                <c:pt idx="2936">
                  <c:v>10.515966830028738</c:v>
                </c:pt>
                <c:pt idx="2937">
                  <c:v>10.516264888585782</c:v>
                </c:pt>
                <c:pt idx="2938">
                  <c:v>10.516562858330516</c:v>
                </c:pt>
                <c:pt idx="2939">
                  <c:v>10.516860739315725</c:v>
                </c:pt>
                <c:pt idx="2940">
                  <c:v>10.517158531594275</c:v>
                </c:pt>
                <c:pt idx="2941">
                  <c:v>10.517456235219107</c:v>
                </c:pt>
                <c:pt idx="2942">
                  <c:v>10.517753850242626</c:v>
                </c:pt>
                <c:pt idx="2943">
                  <c:v>10.518051376717915</c:v>
                </c:pt>
                <c:pt idx="2944">
                  <c:v>10.518348814697518</c:v>
                </c:pt>
                <c:pt idx="2945">
                  <c:v>10.518646164234097</c:v>
                </c:pt>
                <c:pt idx="2946">
                  <c:v>10.518943425380201</c:v>
                </c:pt>
                <c:pt idx="2947">
                  <c:v>10.519240598188468</c:v>
                </c:pt>
                <c:pt idx="2948">
                  <c:v>10.519537682711107</c:v>
                </c:pt>
                <c:pt idx="2949">
                  <c:v>10.519834679000876</c:v>
                </c:pt>
                <c:pt idx="2950">
                  <c:v>10.520131587109972</c:v>
                </c:pt>
                <c:pt idx="2951">
                  <c:v>10.520428407090748</c:v>
                </c:pt>
                <c:pt idx="2952">
                  <c:v>10.520725138995719</c:v>
                </c:pt>
                <c:pt idx="2953">
                  <c:v>10.521021782876762</c:v>
                </c:pt>
                <c:pt idx="2954">
                  <c:v>10.521318338786623</c:v>
                </c:pt>
                <c:pt idx="2955">
                  <c:v>10.521614806777</c:v>
                </c:pt>
                <c:pt idx="2956">
                  <c:v>10.521911186900018</c:v>
                </c:pt>
                <c:pt idx="2957">
                  <c:v>10.522207479208134</c:v>
                </c:pt>
                <c:pt idx="2958">
                  <c:v>10.522503683752999</c:v>
                </c:pt>
                <c:pt idx="2959">
                  <c:v>10.522799800586776</c:v>
                </c:pt>
                <c:pt idx="2960">
                  <c:v>10.523095829761226</c:v>
                </c:pt>
                <c:pt idx="2961">
                  <c:v>10.523391771328351</c:v>
                </c:pt>
                <c:pt idx="2962">
                  <c:v>10.52368762534002</c:v>
                </c:pt>
                <c:pt idx="2963">
                  <c:v>10.523983391847954</c:v>
                </c:pt>
                <c:pt idx="2964">
                  <c:v>10.524279070903933</c:v>
                </c:pt>
                <c:pt idx="2965">
                  <c:v>10.524574662559651</c:v>
                </c:pt>
                <c:pt idx="2966">
                  <c:v>10.524870166866748</c:v>
                </c:pt>
                <c:pt idx="2967">
                  <c:v>10.525165583876868</c:v>
                </c:pt>
                <c:pt idx="2968">
                  <c:v>10.525460913641552</c:v>
                </c:pt>
                <c:pt idx="2969">
                  <c:v>10.525756156212324</c:v>
                </c:pt>
                <c:pt idx="2970">
                  <c:v>10.526051311640614</c:v>
                </c:pt>
                <c:pt idx="2971">
                  <c:v>10.526346379977896</c:v>
                </c:pt>
                <c:pt idx="2972">
                  <c:v>10.526641361275518</c:v>
                </c:pt>
                <c:pt idx="2973">
                  <c:v>10.526936255585017</c:v>
                </c:pt>
                <c:pt idx="2974">
                  <c:v>10.527231062957148</c:v>
                </c:pt>
                <c:pt idx="2975">
                  <c:v>10.527525783443741</c:v>
                </c:pt>
                <c:pt idx="2976">
                  <c:v>10.527820417095713</c:v>
                </c:pt>
                <c:pt idx="2977">
                  <c:v>10.528114963964265</c:v>
                </c:pt>
                <c:pt idx="2978">
                  <c:v>10.528409424100508</c:v>
                </c:pt>
                <c:pt idx="2979">
                  <c:v>10.528703797555448</c:v>
                </c:pt>
                <c:pt idx="2980">
                  <c:v>10.528998084380261</c:v>
                </c:pt>
                <c:pt idx="2981">
                  <c:v>10.52929228462577</c:v>
                </c:pt>
                <c:pt idx="2982">
                  <c:v>10.529586398343088</c:v>
                </c:pt>
                <c:pt idx="2983">
                  <c:v>10.529880425582677</c:v>
                </c:pt>
                <c:pt idx="2984">
                  <c:v>10.530174366395798</c:v>
                </c:pt>
                <c:pt idx="2985">
                  <c:v>10.530468220833113</c:v>
                </c:pt>
                <c:pt idx="2986">
                  <c:v>10.530761988945365</c:v>
                </c:pt>
                <c:pt idx="2987">
                  <c:v>10.531055670783255</c:v>
                </c:pt>
                <c:pt idx="2988">
                  <c:v>10.531349266397443</c:v>
                </c:pt>
                <c:pt idx="2989">
                  <c:v>10.531642775838547</c:v>
                </c:pt>
                <c:pt idx="2990">
                  <c:v>10.531936199157137</c:v>
                </c:pt>
                <c:pt idx="2991">
                  <c:v>10.532229536403754</c:v>
                </c:pt>
                <c:pt idx="2992">
                  <c:v>10.53252278762883</c:v>
                </c:pt>
                <c:pt idx="2993">
                  <c:v>10.532815952882851</c:v>
                </c:pt>
                <c:pt idx="2994">
                  <c:v>10.533109032216196</c:v>
                </c:pt>
                <c:pt idx="2995">
                  <c:v>10.533402025679226</c:v>
                </c:pt>
                <c:pt idx="2996">
                  <c:v>10.533694933322304</c:v>
                </c:pt>
                <c:pt idx="2997">
                  <c:v>10.533987755195421</c:v>
                </c:pt>
                <c:pt idx="2998">
                  <c:v>10.534280491349097</c:v>
                </c:pt>
                <c:pt idx="2999">
                  <c:v>10.53457314183329</c:v>
                </c:pt>
                <c:pt idx="3000">
                  <c:v>10.534865706698398</c:v>
                </c:pt>
                <c:pt idx="3001">
                  <c:v>10.535158185994318</c:v>
                </c:pt>
                <c:pt idx="3002">
                  <c:v>10.535450579771076</c:v>
                </c:pt>
                <c:pt idx="3003">
                  <c:v>10.535742888078724</c:v>
                </c:pt>
                <c:pt idx="3004">
                  <c:v>10.53603511096715</c:v>
                </c:pt>
                <c:pt idx="3005">
                  <c:v>10.53632724848632</c:v>
                </c:pt>
                <c:pt idx="3006">
                  <c:v>10.536619300686089</c:v>
                </c:pt>
                <c:pt idx="3007">
                  <c:v>10.536911267616269</c:v>
                </c:pt>
                <c:pt idx="3008">
                  <c:v>10.537203149326647</c:v>
                </c:pt>
                <c:pt idx="3009">
                  <c:v>10.537494945866976</c:v>
                </c:pt>
                <c:pt idx="3010">
                  <c:v>10.537786657286874</c:v>
                </c:pt>
                <c:pt idx="3011">
                  <c:v>10.538078283635949</c:v>
                </c:pt>
                <c:pt idx="3012">
                  <c:v>10.538369824964098</c:v>
                </c:pt>
                <c:pt idx="3013">
                  <c:v>10.538661281320463</c:v>
                </c:pt>
                <c:pt idx="3014">
                  <c:v>10.538952652754988</c:v>
                </c:pt>
                <c:pt idx="3015">
                  <c:v>10.539243939316821</c:v>
                </c:pt>
                <c:pt idx="3016">
                  <c:v>10.539535141055499</c:v>
                </c:pt>
                <c:pt idx="3017">
                  <c:v>10.539826258020424</c:v>
                </c:pt>
                <c:pt idx="3018">
                  <c:v>10.540117290260902</c:v>
                </c:pt>
                <c:pt idx="3019">
                  <c:v>10.540408237826368</c:v>
                </c:pt>
                <c:pt idx="3020">
                  <c:v>10.540699100765771</c:v>
                </c:pt>
                <c:pt idx="3021">
                  <c:v>10.540989879128727</c:v>
                </c:pt>
                <c:pt idx="3022">
                  <c:v>10.541280572964</c:v>
                </c:pt>
                <c:pt idx="3023">
                  <c:v>10.541571182320915</c:v>
                </c:pt>
                <c:pt idx="3024">
                  <c:v>10.541861707248698</c:v>
                </c:pt>
                <c:pt idx="3025">
                  <c:v>10.542152147796321</c:v>
                </c:pt>
                <c:pt idx="3026">
                  <c:v>10.542442504012676</c:v>
                </c:pt>
                <c:pt idx="3027">
                  <c:v>10.542732775946726</c:v>
                </c:pt>
                <c:pt idx="3028">
                  <c:v>10.543022963647418</c:v>
                </c:pt>
                <c:pt idx="3029">
                  <c:v>10.543313067163668</c:v>
                </c:pt>
                <c:pt idx="3030">
                  <c:v>10.54360308654427</c:v>
                </c:pt>
                <c:pt idx="3031">
                  <c:v>10.543893021838013</c:v>
                </c:pt>
                <c:pt idx="3032">
                  <c:v>10.54418287309365</c:v>
                </c:pt>
                <c:pt idx="3033">
                  <c:v>10.544472640359848</c:v>
                </c:pt>
                <c:pt idx="3034">
                  <c:v>10.544762323685362</c:v>
                </c:pt>
                <c:pt idx="3035">
                  <c:v>10.545051923118718</c:v>
                </c:pt>
                <c:pt idx="3036">
                  <c:v>10.545341438708521</c:v>
                </c:pt>
                <c:pt idx="3037">
                  <c:v>10.545630870503416</c:v>
                </c:pt>
                <c:pt idx="3038">
                  <c:v>10.545920218551569</c:v>
                </c:pt>
                <c:pt idx="3039">
                  <c:v>10.546209482901748</c:v>
                </c:pt>
                <c:pt idx="3040">
                  <c:v>10.546498663602277</c:v>
                </c:pt>
                <c:pt idx="3041">
                  <c:v>10.546787760701491</c:v>
                </c:pt>
                <c:pt idx="3042">
                  <c:v>10.54707677424773</c:v>
                </c:pt>
                <c:pt idx="3043">
                  <c:v>10.547365704289268</c:v>
                </c:pt>
                <c:pt idx="3044">
                  <c:v>10.547654550874356</c:v>
                </c:pt>
                <c:pt idx="3045">
                  <c:v>10.547943314051148</c:v>
                </c:pt>
                <c:pt idx="3046">
                  <c:v>10.548231993867907</c:v>
                </c:pt>
                <c:pt idx="3047">
                  <c:v>10.548520590372645</c:v>
                </c:pt>
                <c:pt idx="3048">
                  <c:v>10.548809103613378</c:v>
                </c:pt>
                <c:pt idx="3049">
                  <c:v>10.54909753363842</c:v>
                </c:pt>
                <c:pt idx="3050">
                  <c:v>10.549385880495461</c:v>
                </c:pt>
                <c:pt idx="3051">
                  <c:v>10.549674144232483</c:v>
                </c:pt>
                <c:pt idx="3052">
                  <c:v>10.549962324897642</c:v>
                </c:pt>
                <c:pt idx="3053">
                  <c:v>10.550250422538545</c:v>
                </c:pt>
                <c:pt idx="3054">
                  <c:v>10.550538437203176</c:v>
                </c:pt>
                <c:pt idx="3055">
                  <c:v>10.5508263689391</c:v>
                </c:pt>
                <c:pt idx="3056">
                  <c:v>10.551114217794359</c:v>
                </c:pt>
                <c:pt idx="3057">
                  <c:v>10.551401983816316</c:v>
                </c:pt>
                <c:pt idx="3058">
                  <c:v>10.551689667052926</c:v>
                </c:pt>
                <c:pt idx="3059">
                  <c:v>10.551977267551651</c:v>
                </c:pt>
                <c:pt idx="3060">
                  <c:v>10.552264785360133</c:v>
                </c:pt>
                <c:pt idx="3061">
                  <c:v>10.552552220526039</c:v>
                </c:pt>
                <c:pt idx="3062">
                  <c:v>10.552839573096527</c:v>
                </c:pt>
                <c:pt idx="3063">
                  <c:v>10.55312684311915</c:v>
                </c:pt>
                <c:pt idx="3064">
                  <c:v>10.553414030641576</c:v>
                </c:pt>
                <c:pt idx="3065">
                  <c:v>10.553701135710885</c:v>
                </c:pt>
                <c:pt idx="3066">
                  <c:v>10.553988158374604</c:v>
                </c:pt>
                <c:pt idx="3067">
                  <c:v>10.55427509867995</c:v>
                </c:pt>
                <c:pt idx="3068">
                  <c:v>10.554561956674165</c:v>
                </c:pt>
                <c:pt idx="3069">
                  <c:v>10.554848732404475</c:v>
                </c:pt>
                <c:pt idx="3070">
                  <c:v>10.555135425918056</c:v>
                </c:pt>
                <c:pt idx="3071">
                  <c:v>10.555422037262142</c:v>
                </c:pt>
                <c:pt idx="3072">
                  <c:v>10.555708566483474</c:v>
                </c:pt>
                <c:pt idx="3073">
                  <c:v>10.555995013629504</c:v>
                </c:pt>
                <c:pt idx="3074">
                  <c:v>10.556281378746856</c:v>
                </c:pt>
                <c:pt idx="3075">
                  <c:v>10.556567661882832</c:v>
                </c:pt>
                <c:pt idx="3076">
                  <c:v>10.556853863084276</c:v>
                </c:pt>
                <c:pt idx="3077">
                  <c:v>10.557139982397954</c:v>
                </c:pt>
                <c:pt idx="3078">
                  <c:v>10.557426019870826</c:v>
                </c:pt>
                <c:pt idx="3079">
                  <c:v>10.557711975549624</c:v>
                </c:pt>
                <c:pt idx="3080">
                  <c:v>10.557997849481156</c:v>
                </c:pt>
                <c:pt idx="3081">
                  <c:v>10.558283641712148</c:v>
                </c:pt>
                <c:pt idx="3082">
                  <c:v>10.55856935228938</c:v>
                </c:pt>
                <c:pt idx="3083">
                  <c:v>10.558854981259193</c:v>
                </c:pt>
                <c:pt idx="3084">
                  <c:v>10.559140528668587</c:v>
                </c:pt>
                <c:pt idx="3085">
                  <c:v>10.559425994563776</c:v>
                </c:pt>
                <c:pt idx="3086">
                  <c:v>10.559711378991475</c:v>
                </c:pt>
                <c:pt idx="3087">
                  <c:v>10.55999668199817</c:v>
                </c:pt>
                <c:pt idx="3088">
                  <c:v>10.560281903630273</c:v>
                </c:pt>
                <c:pt idx="3089">
                  <c:v>10.560567043934196</c:v>
                </c:pt>
                <c:pt idx="3090">
                  <c:v>10.560852102956302</c:v>
                </c:pt>
                <c:pt idx="3091">
                  <c:v>10.56113708074292</c:v>
                </c:pt>
                <c:pt idx="3092">
                  <c:v>10.561421977340329</c:v>
                </c:pt>
                <c:pt idx="3093">
                  <c:v>10.561706792794787</c:v>
                </c:pt>
                <c:pt idx="3094">
                  <c:v>10.561991527152498</c:v>
                </c:pt>
                <c:pt idx="3095">
                  <c:v>10.562276180459634</c:v>
                </c:pt>
                <c:pt idx="3096">
                  <c:v>10.562560752762376</c:v>
                </c:pt>
                <c:pt idx="3097">
                  <c:v>10.562845244106761</c:v>
                </c:pt>
                <c:pt idx="3098">
                  <c:v>10.563129654538676</c:v>
                </c:pt>
                <c:pt idx="3099">
                  <c:v>10.563413984104404</c:v>
                </c:pt>
                <c:pt idx="3100">
                  <c:v>10.563698232849916</c:v>
                </c:pt>
                <c:pt idx="3101">
                  <c:v>10.563982400820825</c:v>
                </c:pt>
                <c:pt idx="3102">
                  <c:v>10.564266488063344</c:v>
                </c:pt>
                <c:pt idx="3103">
                  <c:v>10.564550494623226</c:v>
                </c:pt>
                <c:pt idx="3104">
                  <c:v>10.564834420546276</c:v>
                </c:pt>
                <c:pt idx="3105">
                  <c:v>10.565118265878302</c:v>
                </c:pt>
                <c:pt idx="3106">
                  <c:v>10.565402030665132</c:v>
                </c:pt>
                <c:pt idx="3107">
                  <c:v>10.565685714952076</c:v>
                </c:pt>
                <c:pt idx="3108">
                  <c:v>10.565969318785339</c:v>
                </c:pt>
                <c:pt idx="3109">
                  <c:v>10.566252842210002</c:v>
                </c:pt>
                <c:pt idx="3110">
                  <c:v>10.566536285272154</c:v>
                </c:pt>
                <c:pt idx="3111">
                  <c:v>10.566819648016887</c:v>
                </c:pt>
                <c:pt idx="3112">
                  <c:v>10.567102930490035</c:v>
                </c:pt>
                <c:pt idx="3113">
                  <c:v>10.567386132736956</c:v>
                </c:pt>
                <c:pt idx="3114">
                  <c:v>10.567669254803151</c:v>
                </c:pt>
                <c:pt idx="3115">
                  <c:v>10.56795229673375</c:v>
                </c:pt>
                <c:pt idx="3116">
                  <c:v>10.568235258574376</c:v>
                </c:pt>
                <c:pt idx="3117">
                  <c:v>10.568518140370243</c:v>
                </c:pt>
                <c:pt idx="3118">
                  <c:v>10.568800942166639</c:v>
                </c:pt>
                <c:pt idx="3119">
                  <c:v>10.569083664008804</c:v>
                </c:pt>
                <c:pt idx="3120">
                  <c:v>10.56936630594188</c:v>
                </c:pt>
                <c:pt idx="3121">
                  <c:v>10.569648868011086</c:v>
                </c:pt>
                <c:pt idx="3122">
                  <c:v>10.569931350261523</c:v>
                </c:pt>
                <c:pt idx="3123">
                  <c:v>10.570213752738271</c:v>
                </c:pt>
                <c:pt idx="3124">
                  <c:v>10.570496075486526</c:v>
                </c:pt>
                <c:pt idx="3125">
                  <c:v>10.570778318550847</c:v>
                </c:pt>
                <c:pt idx="3126">
                  <c:v>10.571060481976643</c:v>
                </c:pt>
                <c:pt idx="3127">
                  <c:v>10.571342565808704</c:v>
                </c:pt>
                <c:pt idx="3128">
                  <c:v>10.571624570091906</c:v>
                </c:pt>
                <c:pt idx="3129">
                  <c:v>10.571906494871117</c:v>
                </c:pt>
                <c:pt idx="3130">
                  <c:v>10.572188340191147</c:v>
                </c:pt>
                <c:pt idx="3131">
                  <c:v>10.572470106096775</c:v>
                </c:pt>
                <c:pt idx="3132">
                  <c:v>10.572751792632742</c:v>
                </c:pt>
                <c:pt idx="3133">
                  <c:v>10.573033399843776</c:v>
                </c:pt>
                <c:pt idx="3134">
                  <c:v>10.573314927774453</c:v>
                </c:pt>
                <c:pt idx="3135">
                  <c:v>10.573596376469645</c:v>
                </c:pt>
                <c:pt idx="3136">
                  <c:v>10.573877745973448</c:v>
                </c:pt>
                <c:pt idx="3137">
                  <c:v>10.574159036330888</c:v>
                </c:pt>
                <c:pt idx="3138">
                  <c:v>10.574440247586422</c:v>
                </c:pt>
                <c:pt idx="3139">
                  <c:v>10.574721379784183</c:v>
                </c:pt>
                <c:pt idx="3140">
                  <c:v>10.575002432969077</c:v>
                </c:pt>
                <c:pt idx="3141">
                  <c:v>10.575283407185054</c:v>
                </c:pt>
                <c:pt idx="3142">
                  <c:v>10.575564302476804</c:v>
                </c:pt>
                <c:pt idx="3143">
                  <c:v>10.575845118888576</c:v>
                </c:pt>
                <c:pt idx="3144">
                  <c:v>10.576125856464532</c:v>
                </c:pt>
                <c:pt idx="3145">
                  <c:v>10.576406515249305</c:v>
                </c:pt>
                <c:pt idx="3146">
                  <c:v>10.576687095286495</c:v>
                </c:pt>
                <c:pt idx="3147">
                  <c:v>10.576967596620626</c:v>
                </c:pt>
                <c:pt idx="3148">
                  <c:v>10.577248019295883</c:v>
                </c:pt>
                <c:pt idx="3149">
                  <c:v>10.577528363356333</c:v>
                </c:pt>
                <c:pt idx="3150">
                  <c:v>10.577808628846025</c:v>
                </c:pt>
                <c:pt idx="3151">
                  <c:v>10.578088815809068</c:v>
                </c:pt>
                <c:pt idx="3152">
                  <c:v>10.578368924289148</c:v>
                </c:pt>
                <c:pt idx="3153">
                  <c:v>10.578648954330593</c:v>
                </c:pt>
                <c:pt idx="3154">
                  <c:v>10.578928905977049</c:v>
                </c:pt>
                <c:pt idx="3155">
                  <c:v>10.579208779272696</c:v>
                </c:pt>
                <c:pt idx="3156">
                  <c:v>10.579488574261205</c:v>
                </c:pt>
                <c:pt idx="3157">
                  <c:v>10.579768290986172</c:v>
                </c:pt>
                <c:pt idx="3158">
                  <c:v>10.580047929491675</c:v>
                </c:pt>
                <c:pt idx="3159">
                  <c:v>10.580327489821343</c:v>
                </c:pt>
                <c:pt idx="3160">
                  <c:v>10.580606972018876</c:v>
                </c:pt>
                <c:pt idx="3161">
                  <c:v>10.580886376128078</c:v>
                </c:pt>
                <c:pt idx="3162">
                  <c:v>10.581165702192036</c:v>
                </c:pt>
                <c:pt idx="3163">
                  <c:v>10.581444950255086</c:v>
                </c:pt>
                <c:pt idx="3164">
                  <c:v>10.581724120360319</c:v>
                </c:pt>
                <c:pt idx="3165">
                  <c:v>10.582003212551356</c:v>
                </c:pt>
                <c:pt idx="3166">
                  <c:v>10.582282226871676</c:v>
                </c:pt>
                <c:pt idx="3167">
                  <c:v>10.582561163364714</c:v>
                </c:pt>
                <c:pt idx="3168">
                  <c:v>10.582840022073885</c:v>
                </c:pt>
                <c:pt idx="3169">
                  <c:v>10.583118803042549</c:v>
                </c:pt>
                <c:pt idx="3170">
                  <c:v>10.583397506314054</c:v>
                </c:pt>
                <c:pt idx="3171">
                  <c:v>10.583676131931682</c:v>
                </c:pt>
                <c:pt idx="3172">
                  <c:v>10.583954679938724</c:v>
                </c:pt>
                <c:pt idx="3173">
                  <c:v>10.58423315037833</c:v>
                </c:pt>
                <c:pt idx="3174">
                  <c:v>10.584511543293763</c:v>
                </c:pt>
                <c:pt idx="3175">
                  <c:v>10.5847898587283</c:v>
                </c:pt>
                <c:pt idx="3176">
                  <c:v>10.585068096724624</c:v>
                </c:pt>
                <c:pt idx="3177">
                  <c:v>10.585346257326396</c:v>
                </c:pt>
                <c:pt idx="3178">
                  <c:v>10.585624340576022</c:v>
                </c:pt>
                <c:pt idx="3179">
                  <c:v>10.585902346517029</c:v>
                </c:pt>
                <c:pt idx="3180">
                  <c:v>10.586180275192307</c:v>
                </c:pt>
                <c:pt idx="3181">
                  <c:v>10.586458126644512</c:v>
                </c:pt>
                <c:pt idx="3182">
                  <c:v>10.586735900916825</c:v>
                </c:pt>
                <c:pt idx="3183">
                  <c:v>10.587013598052019</c:v>
                </c:pt>
                <c:pt idx="3184">
                  <c:v>10.58729121809292</c:v>
                </c:pt>
                <c:pt idx="3185">
                  <c:v>10.587568761082318</c:v>
                </c:pt>
                <c:pt idx="3186">
                  <c:v>10.587846227063087</c:v>
                </c:pt>
                <c:pt idx="3187">
                  <c:v>10.588123616077645</c:v>
                </c:pt>
                <c:pt idx="3188">
                  <c:v>10.588400928168976</c:v>
                </c:pt>
                <c:pt idx="3189">
                  <c:v>10.588678163379491</c:v>
                </c:pt>
                <c:pt idx="3190">
                  <c:v>10.588955321752108</c:v>
                </c:pt>
                <c:pt idx="3191">
                  <c:v>10.589232403329326</c:v>
                </c:pt>
                <c:pt idx="3192">
                  <c:v>10.589509408153484</c:v>
                </c:pt>
                <c:pt idx="3193">
                  <c:v>10.589786336267416</c:v>
                </c:pt>
                <c:pt idx="3194">
                  <c:v>10.590063187712998</c:v>
                </c:pt>
                <c:pt idx="3195">
                  <c:v>10.590339962533323</c:v>
                </c:pt>
                <c:pt idx="3196">
                  <c:v>10.590616660770511</c:v>
                </c:pt>
                <c:pt idx="3197">
                  <c:v>10.590893282466959</c:v>
                </c:pt>
                <c:pt idx="3198">
                  <c:v>10.591169827665006</c:v>
                </c:pt>
                <c:pt idx="3199">
                  <c:v>10.591446296407103</c:v>
                </c:pt>
                <c:pt idx="3200">
                  <c:v>10.591722688735048</c:v>
                </c:pt>
                <c:pt idx="3201">
                  <c:v>10.591999004691543</c:v>
                </c:pt>
                <c:pt idx="3202">
                  <c:v>10.592275244318621</c:v>
                </c:pt>
                <c:pt idx="3203">
                  <c:v>10.592551407658437</c:v>
                </c:pt>
                <c:pt idx="3204">
                  <c:v>10.592827494753118</c:v>
                </c:pt>
                <c:pt idx="3205">
                  <c:v>10.593103505644756</c:v>
                </c:pt>
                <c:pt idx="3206">
                  <c:v>10.593379440375314</c:v>
                </c:pt>
                <c:pt idx="3207">
                  <c:v>10.593655298987164</c:v>
                </c:pt>
                <c:pt idx="3208">
                  <c:v>10.593931081521758</c:v>
                </c:pt>
                <c:pt idx="3209">
                  <c:v>10.594206788021403</c:v>
                </c:pt>
                <c:pt idx="3210">
                  <c:v>10.594482418528065</c:v>
                </c:pt>
                <c:pt idx="3211">
                  <c:v>10.594757973083222</c:v>
                </c:pt>
                <c:pt idx="3212">
                  <c:v>10.595033451729106</c:v>
                </c:pt>
                <c:pt idx="3213">
                  <c:v>10.595308854507406</c:v>
                </c:pt>
                <c:pt idx="3214">
                  <c:v>10.595584181459976</c:v>
                </c:pt>
                <c:pt idx="3215">
                  <c:v>10.595859432628412</c:v>
                </c:pt>
                <c:pt idx="3216">
                  <c:v>10.596134608054404</c:v>
                </c:pt>
                <c:pt idx="3217">
                  <c:v>10.596409707779776</c:v>
                </c:pt>
                <c:pt idx="3218">
                  <c:v>10.596684731846176</c:v>
                </c:pt>
                <c:pt idx="3219">
                  <c:v>10.596959680295013</c:v>
                </c:pt>
                <c:pt idx="3220">
                  <c:v>10.597234553168139</c:v>
                </c:pt>
                <c:pt idx="3221">
                  <c:v>10.597509350506774</c:v>
                </c:pt>
                <c:pt idx="3222">
                  <c:v>10.597784072352594</c:v>
                </c:pt>
                <c:pt idx="3223">
                  <c:v>10.59805871874709</c:v>
                </c:pt>
                <c:pt idx="3224">
                  <c:v>10.598333289731649</c:v>
                </c:pt>
                <c:pt idx="3225">
                  <c:v>10.598607785347687</c:v>
                </c:pt>
                <c:pt idx="3226">
                  <c:v>10.598882205636553</c:v>
                </c:pt>
                <c:pt idx="3227">
                  <c:v>10.599156550639584</c:v>
                </c:pt>
                <c:pt idx="3228">
                  <c:v>10.599430820398076</c:v>
                </c:pt>
                <c:pt idx="3229">
                  <c:v>10.599705014953306</c:v>
                </c:pt>
                <c:pt idx="3230">
                  <c:v>10.599979134346462</c:v>
                </c:pt>
                <c:pt idx="3231">
                  <c:v>10.600253178618781</c:v>
                </c:pt>
                <c:pt idx="3232">
                  <c:v>10.600527147811418</c:v>
                </c:pt>
                <c:pt idx="3233">
                  <c:v>10.600801041965488</c:v>
                </c:pt>
                <c:pt idx="3234">
                  <c:v>10.601074861122095</c:v>
                </c:pt>
                <c:pt idx="3235">
                  <c:v>10.601348605322293</c:v>
                </c:pt>
                <c:pt idx="3236">
                  <c:v>10.601622274607116</c:v>
                </c:pt>
                <c:pt idx="3237">
                  <c:v>10.601895869017545</c:v>
                </c:pt>
                <c:pt idx="3238">
                  <c:v>10.602169388594548</c:v>
                </c:pt>
                <c:pt idx="3239">
                  <c:v>10.602442833379175</c:v>
                </c:pt>
                <c:pt idx="3240">
                  <c:v>10.602716203411974</c:v>
                </c:pt>
                <c:pt idx="3241">
                  <c:v>10.602989498734082</c:v>
                </c:pt>
                <c:pt idx="3242">
                  <c:v>10.603262719386302</c:v>
                </c:pt>
                <c:pt idx="3243">
                  <c:v>10.603535865409464</c:v>
                </c:pt>
                <c:pt idx="3244">
                  <c:v>10.603808936844073</c:v>
                </c:pt>
                <c:pt idx="3245">
                  <c:v>10.604081933731118</c:v>
                </c:pt>
                <c:pt idx="3246">
                  <c:v>10.604354856111216</c:v>
                </c:pt>
                <c:pt idx="3247">
                  <c:v>10.604627704024997</c:v>
                </c:pt>
                <c:pt idx="3248">
                  <c:v>10.604900477513098</c:v>
                </c:pt>
                <c:pt idx="3249">
                  <c:v>10.605173176616118</c:v>
                </c:pt>
                <c:pt idx="3250">
                  <c:v>10.605445801374676</c:v>
                </c:pt>
                <c:pt idx="3251">
                  <c:v>10.605718351829116</c:v>
                </c:pt>
                <c:pt idx="3252">
                  <c:v>10.605990828020104</c:v>
                </c:pt>
                <c:pt idx="3253">
                  <c:v>10.606263229988029</c:v>
                </c:pt>
                <c:pt idx="3254">
                  <c:v>10.606535557773434</c:v>
                </c:pt>
                <c:pt idx="3255">
                  <c:v>10.606807811416409</c:v>
                </c:pt>
                <c:pt idx="3256">
                  <c:v>10.607079990957612</c:v>
                </c:pt>
                <c:pt idx="3257">
                  <c:v>10.607352096437269</c:v>
                </c:pt>
                <c:pt idx="3258">
                  <c:v>10.607624127895669</c:v>
                </c:pt>
                <c:pt idx="3259">
                  <c:v>10.607896085373092</c:v>
                </c:pt>
                <c:pt idx="3260">
                  <c:v>10.608167968909747</c:v>
                </c:pt>
                <c:pt idx="3261">
                  <c:v>10.608439778545836</c:v>
                </c:pt>
                <c:pt idx="3262">
                  <c:v>10.608711514321518</c:v>
                </c:pt>
                <c:pt idx="3263">
                  <c:v>10.608983176276935</c:v>
                </c:pt>
                <c:pt idx="3264">
                  <c:v>10.609254764452148</c:v>
                </c:pt>
                <c:pt idx="3265">
                  <c:v>10.609526278887445</c:v>
                </c:pt>
                <c:pt idx="3266">
                  <c:v>10.609797719622376</c:v>
                </c:pt>
                <c:pt idx="3267">
                  <c:v>10.610069086697321</c:v>
                </c:pt>
                <c:pt idx="3268">
                  <c:v>10.610340380152088</c:v>
                </c:pt>
                <c:pt idx="3269">
                  <c:v>10.610611600026868</c:v>
                </c:pt>
                <c:pt idx="3270">
                  <c:v>10.610882746361275</c:v>
                </c:pt>
                <c:pt idx="3271">
                  <c:v>10.611153819195277</c:v>
                </c:pt>
                <c:pt idx="3272">
                  <c:v>10.611424818568807</c:v>
                </c:pt>
                <c:pt idx="3273">
                  <c:v>10.611695744521368</c:v>
                </c:pt>
                <c:pt idx="3274">
                  <c:v>10.611966597093055</c:v>
                </c:pt>
                <c:pt idx="3275">
                  <c:v>10.612237376323504</c:v>
                </c:pt>
                <c:pt idx="3276">
                  <c:v>10.612508082252363</c:v>
                </c:pt>
                <c:pt idx="3277">
                  <c:v>10.612778714919378</c:v>
                </c:pt>
                <c:pt idx="3278">
                  <c:v>10.613049274364172</c:v>
                </c:pt>
                <c:pt idx="3279">
                  <c:v>10.613319760626345</c:v>
                </c:pt>
                <c:pt idx="3280">
                  <c:v>10.613590173745489</c:v>
                </c:pt>
                <c:pt idx="3281">
                  <c:v>10.613860513761146</c:v>
                </c:pt>
                <c:pt idx="3282">
                  <c:v>10.614130780712726</c:v>
                </c:pt>
                <c:pt idx="3283">
                  <c:v>10.61440097464002</c:v>
                </c:pt>
                <c:pt idx="3284">
                  <c:v>10.614671095582148</c:v>
                </c:pt>
                <c:pt idx="3285">
                  <c:v>10.614941143578648</c:v>
                </c:pt>
                <c:pt idx="3286">
                  <c:v>10.615211118669009</c:v>
                </c:pt>
                <c:pt idx="3287">
                  <c:v>10.615481020892434</c:v>
                </c:pt>
                <c:pt idx="3288">
                  <c:v>10.615750850288405</c:v>
                </c:pt>
                <c:pt idx="3289">
                  <c:v>10.61602060689591</c:v>
                </c:pt>
                <c:pt idx="3290">
                  <c:v>10.616290290754515</c:v>
                </c:pt>
                <c:pt idx="3291">
                  <c:v>10.616559901903354</c:v>
                </c:pt>
                <c:pt idx="3292">
                  <c:v>10.616829440381503</c:v>
                </c:pt>
                <c:pt idx="3293">
                  <c:v>10.617098906228428</c:v>
                </c:pt>
                <c:pt idx="3294">
                  <c:v>10.61736829948298</c:v>
                </c:pt>
                <c:pt idx="3295">
                  <c:v>10.617637620184352</c:v>
                </c:pt>
                <c:pt idx="3296">
                  <c:v>10.617906868371612</c:v>
                </c:pt>
                <c:pt idx="3297">
                  <c:v>10.618176044083798</c:v>
                </c:pt>
                <c:pt idx="3298">
                  <c:v>10.618445147359923</c:v>
                </c:pt>
                <c:pt idx="3299">
                  <c:v>10.618714178238953</c:v>
                </c:pt>
                <c:pt idx="3300">
                  <c:v>10.618983136759818</c:v>
                </c:pt>
                <c:pt idx="3301">
                  <c:v>10.619252022961483</c:v>
                </c:pt>
                <c:pt idx="3302">
                  <c:v>10.619520836882774</c:v>
                </c:pt>
                <c:pt idx="3303">
                  <c:v>10.619789578562576</c:v>
                </c:pt>
                <c:pt idx="3304">
                  <c:v>10.620058248039662</c:v>
                </c:pt>
                <c:pt idx="3305">
                  <c:v>10.620326845352848</c:v>
                </c:pt>
                <c:pt idx="3306">
                  <c:v>10.62059537054092</c:v>
                </c:pt>
                <c:pt idx="3307">
                  <c:v>10.620863823642548</c:v>
                </c:pt>
                <c:pt idx="3308">
                  <c:v>10.62113220469646</c:v>
                </c:pt>
                <c:pt idx="3309">
                  <c:v>10.621400513741326</c:v>
                </c:pt>
                <c:pt idx="3310">
                  <c:v>10.621668750815648</c:v>
                </c:pt>
                <c:pt idx="3311">
                  <c:v>10.621936915958306</c:v>
                </c:pt>
                <c:pt idx="3312">
                  <c:v>10.622205009207606</c:v>
                </c:pt>
                <c:pt idx="3313">
                  <c:v>10.622473030602189</c:v>
                </c:pt>
                <c:pt idx="3314">
                  <c:v>10.622740980180549</c:v>
                </c:pt>
                <c:pt idx="3315">
                  <c:v>10.623008857981173</c:v>
                </c:pt>
                <c:pt idx="3316">
                  <c:v>10.623276664042493</c:v>
                </c:pt>
                <c:pt idx="3317">
                  <c:v>10.623544398403038</c:v>
                </c:pt>
                <c:pt idx="3318">
                  <c:v>10.623812061100848</c:v>
                </c:pt>
                <c:pt idx="3319">
                  <c:v>10.624079652174649</c:v>
                </c:pt>
                <c:pt idx="3320">
                  <c:v>10.62434717166261</c:v>
                </c:pt>
                <c:pt idx="3321">
                  <c:v>10.624614619603054</c:v>
                </c:pt>
                <c:pt idx="3322">
                  <c:v>10.624881996034148</c:v>
                </c:pt>
                <c:pt idx="3323">
                  <c:v>10.625149300994275</c:v>
                </c:pt>
                <c:pt idx="3324">
                  <c:v>10.625416534521635</c:v>
                </c:pt>
                <c:pt idx="3325">
                  <c:v>10.6256836966541</c:v>
                </c:pt>
                <c:pt idx="3326">
                  <c:v>10.625950787430098</c:v>
                </c:pt>
                <c:pt idx="3327">
                  <c:v>10.626217806887722</c:v>
                </c:pt>
                <c:pt idx="3328">
                  <c:v>10.626484755065066</c:v>
                </c:pt>
                <c:pt idx="3329">
                  <c:v>10.626751631999868</c:v>
                </c:pt>
                <c:pt idx="3330">
                  <c:v>10.627018437730413</c:v>
                </c:pt>
                <c:pt idx="3331">
                  <c:v>10.627285172294798</c:v>
                </c:pt>
                <c:pt idx="3332">
                  <c:v>10.627551835730795</c:v>
                </c:pt>
                <c:pt idx="3333">
                  <c:v>10.627818428076298</c:v>
                </c:pt>
                <c:pt idx="3334">
                  <c:v>10.62808494936932</c:v>
                </c:pt>
                <c:pt idx="3335">
                  <c:v>10.628351399647642</c:v>
                </c:pt>
                <c:pt idx="3336">
                  <c:v>10.628617778949121</c:v>
                </c:pt>
                <c:pt idx="3337">
                  <c:v>10.628884087311548</c:v>
                </c:pt>
                <c:pt idx="3338">
                  <c:v>10.629150324772748</c:v>
                </c:pt>
                <c:pt idx="3339">
                  <c:v>10.629416491370417</c:v>
                </c:pt>
                <c:pt idx="3340">
                  <c:v>10.629682587142364</c:v>
                </c:pt>
                <c:pt idx="3341">
                  <c:v>10.629948612126007</c:v>
                </c:pt>
                <c:pt idx="3342">
                  <c:v>10.630214566359269</c:v>
                </c:pt>
                <c:pt idx="3343">
                  <c:v>10.630480449879682</c:v>
                </c:pt>
                <c:pt idx="3344">
                  <c:v>10.63074626272485</c:v>
                </c:pt>
                <c:pt idx="3345">
                  <c:v>10.631012004932298</c:v>
                </c:pt>
                <c:pt idx="3346">
                  <c:v>10.631277676539613</c:v>
                </c:pt>
                <c:pt idx="3347">
                  <c:v>10.631543277584274</c:v>
                </c:pt>
                <c:pt idx="3348">
                  <c:v>10.631808808103719</c:v>
                </c:pt>
                <c:pt idx="3349">
                  <c:v>10.632074268135453</c:v>
                </c:pt>
                <c:pt idx="3350">
                  <c:v>10.63233965771685</c:v>
                </c:pt>
                <c:pt idx="3351">
                  <c:v>10.632604976885403</c:v>
                </c:pt>
                <c:pt idx="3352">
                  <c:v>10.632870225678168</c:v>
                </c:pt>
                <c:pt idx="3353">
                  <c:v>10.633135404132748</c:v>
                </c:pt>
                <c:pt idx="3354">
                  <c:v>10.633400512286476</c:v>
                </c:pt>
                <c:pt idx="3355">
                  <c:v>10.633665550176319</c:v>
                </c:pt>
                <c:pt idx="3356">
                  <c:v>10.633930517839772</c:v>
                </c:pt>
                <c:pt idx="3357">
                  <c:v>10.634195415313949</c:v>
                </c:pt>
                <c:pt idx="3358">
                  <c:v>10.634460242636051</c:v>
                </c:pt>
                <c:pt idx="3359">
                  <c:v>10.634724999843209</c:v>
                </c:pt>
                <c:pt idx="3360">
                  <c:v>10.634989686972498</c:v>
                </c:pt>
                <c:pt idx="3361">
                  <c:v>10.635254304061128</c:v>
                </c:pt>
                <c:pt idx="3362">
                  <c:v>10.635518851146054</c:v>
                </c:pt>
                <c:pt idx="3363">
                  <c:v>10.635783328264306</c:v>
                </c:pt>
                <c:pt idx="3364">
                  <c:v>10.636047735452909</c:v>
                </c:pt>
                <c:pt idx="3365">
                  <c:v>10.636312072748835</c:v>
                </c:pt>
                <c:pt idx="3366">
                  <c:v>10.636576340189022</c:v>
                </c:pt>
                <c:pt idx="3367">
                  <c:v>10.636840537810377</c:v>
                </c:pt>
                <c:pt idx="3368">
                  <c:v>10.637104665649787</c:v>
                </c:pt>
                <c:pt idx="3369">
                  <c:v>10.637368723743979</c:v>
                </c:pt>
                <c:pt idx="3370">
                  <c:v>10.637632712130145</c:v>
                </c:pt>
                <c:pt idx="3371">
                  <c:v>10.637896630844716</c:v>
                </c:pt>
                <c:pt idx="3372">
                  <c:v>10.638160479924498</c:v>
                </c:pt>
                <c:pt idx="3373">
                  <c:v>10.638424259406456</c:v>
                </c:pt>
                <c:pt idx="3374">
                  <c:v>10.638687969327073</c:v>
                </c:pt>
                <c:pt idx="3375">
                  <c:v>10.638951609723048</c:v>
                </c:pt>
                <c:pt idx="3376">
                  <c:v>10.639215180631041</c:v>
                </c:pt>
                <c:pt idx="3377">
                  <c:v>10.639478682087963</c:v>
                </c:pt>
                <c:pt idx="3378">
                  <c:v>10.639742114130007</c:v>
                </c:pt>
                <c:pt idx="3379">
                  <c:v>10.640005476793801</c:v>
                </c:pt>
                <c:pt idx="3380">
                  <c:v>10.640268770115998</c:v>
                </c:pt>
                <c:pt idx="3381">
                  <c:v>10.640531994133257</c:v>
                </c:pt>
                <c:pt idx="3382">
                  <c:v>10.640795148881718</c:v>
                </c:pt>
                <c:pt idx="3383">
                  <c:v>10.641058234397995</c:v>
                </c:pt>
                <c:pt idx="3384">
                  <c:v>10.641321250718361</c:v>
                </c:pt>
                <c:pt idx="3385">
                  <c:v>10.641584197879567</c:v>
                </c:pt>
                <c:pt idx="3386">
                  <c:v>10.641847075917621</c:v>
                </c:pt>
                <c:pt idx="3387">
                  <c:v>10.642109884868974</c:v>
                </c:pt>
                <c:pt idx="3388">
                  <c:v>10.642372624769925</c:v>
                </c:pt>
                <c:pt idx="3389">
                  <c:v>10.64263529565677</c:v>
                </c:pt>
                <c:pt idx="3390">
                  <c:v>10.642897897565724</c:v>
                </c:pt>
                <c:pt idx="3391">
                  <c:v>10.643160430532998</c:v>
                </c:pt>
                <c:pt idx="3392">
                  <c:v>10.643422894594833</c:v>
                </c:pt>
                <c:pt idx="3393">
                  <c:v>10.643685289787356</c:v>
                </c:pt>
                <c:pt idx="3394">
                  <c:v>10.643947616146702</c:v>
                </c:pt>
                <c:pt idx="3395">
                  <c:v>10.64420987370897</c:v>
                </c:pt>
                <c:pt idx="3396">
                  <c:v>10.644472062510218</c:v>
                </c:pt>
                <c:pt idx="3397">
                  <c:v>10.644734182586548</c:v>
                </c:pt>
                <c:pt idx="3398">
                  <c:v>10.644996233973952</c:v>
                </c:pt>
                <c:pt idx="3399">
                  <c:v>10.645258216708406</c:v>
                </c:pt>
                <c:pt idx="3400">
                  <c:v>10.645520130825885</c:v>
                </c:pt>
                <c:pt idx="3401">
                  <c:v>10.64578197636232</c:v>
                </c:pt>
                <c:pt idx="3402">
                  <c:v>10.646043753353617</c:v>
                </c:pt>
                <c:pt idx="3403">
                  <c:v>10.646305461835533</c:v>
                </c:pt>
                <c:pt idx="3404">
                  <c:v>10.646567101844282</c:v>
                </c:pt>
                <c:pt idx="3405">
                  <c:v>10.646828673415298</c:v>
                </c:pt>
                <c:pt idx="3406">
                  <c:v>10.647090176584561</c:v>
                </c:pt>
                <c:pt idx="3407">
                  <c:v>10.647351611387768</c:v>
                </c:pt>
                <c:pt idx="3408">
                  <c:v>10.647612977860703</c:v>
                </c:pt>
                <c:pt idx="3409">
                  <c:v>10.64787427603904</c:v>
                </c:pt>
                <c:pt idx="3410">
                  <c:v>10.648135505958468</c:v>
                </c:pt>
                <c:pt idx="3411">
                  <c:v>10.648396667654648</c:v>
                </c:pt>
                <c:pt idx="3412">
                  <c:v>10.648657761163218</c:v>
                </c:pt>
                <c:pt idx="3413">
                  <c:v>10.648918786519605</c:v>
                </c:pt>
                <c:pt idx="3414">
                  <c:v>10.649179743759742</c:v>
                </c:pt>
                <c:pt idx="3415">
                  <c:v>10.649440632919006</c:v>
                </c:pt>
                <c:pt idx="3416">
                  <c:v>10.649701454032748</c:v>
                </c:pt>
                <c:pt idx="3417">
                  <c:v>10.649962207136612</c:v>
                </c:pt>
                <c:pt idx="3418">
                  <c:v>10.650222892266004</c:v>
                </c:pt>
                <c:pt idx="3419">
                  <c:v>10.650483509456462</c:v>
                </c:pt>
                <c:pt idx="3420">
                  <c:v>10.650744058743227</c:v>
                </c:pt>
                <c:pt idx="3421">
                  <c:v>10.651004540161599</c:v>
                </c:pt>
                <c:pt idx="3422">
                  <c:v>10.651264953747189</c:v>
                </c:pt>
                <c:pt idx="3423">
                  <c:v>10.651525299535226</c:v>
                </c:pt>
                <c:pt idx="3424">
                  <c:v>10.651785577561027</c:v>
                </c:pt>
                <c:pt idx="3425">
                  <c:v>10.65204578785962</c:v>
                </c:pt>
                <c:pt idx="3426">
                  <c:v>10.652305930466534</c:v>
                </c:pt>
                <c:pt idx="3427">
                  <c:v>10.652566005416872</c:v>
                </c:pt>
                <c:pt idx="3428">
                  <c:v>10.652826012745876</c:v>
                </c:pt>
                <c:pt idx="3429">
                  <c:v>10.653085952488524</c:v>
                </c:pt>
                <c:pt idx="3430">
                  <c:v>10.653345824680116</c:v>
                </c:pt>
                <c:pt idx="3431">
                  <c:v>10.653605629355702</c:v>
                </c:pt>
                <c:pt idx="3432">
                  <c:v>10.653865366550345</c:v>
                </c:pt>
                <c:pt idx="3433">
                  <c:v>10.654125036299099</c:v>
                </c:pt>
                <c:pt idx="3434">
                  <c:v>10.654384638636976</c:v>
                </c:pt>
                <c:pt idx="3435">
                  <c:v>10.654644173598976</c:v>
                </c:pt>
                <c:pt idx="3436">
                  <c:v>10.654903641220049</c:v>
                </c:pt>
                <c:pt idx="3437">
                  <c:v>10.655163041535141</c:v>
                </c:pt>
                <c:pt idx="3438">
                  <c:v>10.655422374579176</c:v>
                </c:pt>
                <c:pt idx="3439">
                  <c:v>10.655681640387026</c:v>
                </c:pt>
                <c:pt idx="3440">
                  <c:v>10.655940838993526</c:v>
                </c:pt>
                <c:pt idx="3441">
                  <c:v>10.656199970433464</c:v>
                </c:pt>
                <c:pt idx="3442">
                  <c:v>10.656459034741854</c:v>
                </c:pt>
                <c:pt idx="3443">
                  <c:v>10.65671803195308</c:v>
                </c:pt>
                <c:pt idx="3444">
                  <c:v>10.656976962102236</c:v>
                </c:pt>
                <c:pt idx="3445">
                  <c:v>10.657235825223976</c:v>
                </c:pt>
                <c:pt idx="3446">
                  <c:v>10.657494621352836</c:v>
                </c:pt>
                <c:pt idx="3447">
                  <c:v>10.657753350523652</c:v>
                </c:pt>
                <c:pt idx="3448">
                  <c:v>10.658012012770977</c:v>
                </c:pt>
                <c:pt idx="3449">
                  <c:v>10.658270608129451</c:v>
                </c:pt>
                <c:pt idx="3450">
                  <c:v>10.658529136633662</c:v>
                </c:pt>
                <c:pt idx="3451">
                  <c:v>10.65878759831817</c:v>
                </c:pt>
                <c:pt idx="3452">
                  <c:v>10.65904599321747</c:v>
                </c:pt>
                <c:pt idx="3453">
                  <c:v>10.659304321366109</c:v>
                </c:pt>
                <c:pt idx="3454">
                  <c:v>10.65956258279855</c:v>
                </c:pt>
                <c:pt idx="3455">
                  <c:v>10.659820777549276</c:v>
                </c:pt>
                <c:pt idx="3456">
                  <c:v>10.660078905652608</c:v>
                </c:pt>
                <c:pt idx="3457">
                  <c:v>10.660336967143056</c:v>
                </c:pt>
                <c:pt idx="3458">
                  <c:v>10.660594962054954</c:v>
                </c:pt>
                <c:pt idx="3459">
                  <c:v>10.660852890422674</c:v>
                </c:pt>
                <c:pt idx="3460">
                  <c:v>10.661110752280438</c:v>
                </c:pt>
                <c:pt idx="3461">
                  <c:v>10.661368547662642</c:v>
                </c:pt>
                <c:pt idx="3462">
                  <c:v>10.661626276603522</c:v>
                </c:pt>
                <c:pt idx="3463">
                  <c:v>10.661883939137304</c:v>
                </c:pt>
                <c:pt idx="3464">
                  <c:v>10.662141535298295</c:v>
                </c:pt>
                <c:pt idx="3465">
                  <c:v>10.6623990651204</c:v>
                </c:pt>
                <c:pt idx="3466">
                  <c:v>10.662656528638177</c:v>
                </c:pt>
                <c:pt idx="3467">
                  <c:v>10.66291392588535</c:v>
                </c:pt>
                <c:pt idx="3468">
                  <c:v>10.66317125689632</c:v>
                </c:pt>
                <c:pt idx="3469">
                  <c:v>10.663428521705082</c:v>
                </c:pt>
                <c:pt idx="3470">
                  <c:v>10.663685720345686</c:v>
                </c:pt>
                <c:pt idx="3471">
                  <c:v>10.663942852852156</c:v>
                </c:pt>
                <c:pt idx="3472">
                  <c:v>10.6641999192585</c:v>
                </c:pt>
                <c:pt idx="3473">
                  <c:v>10.664456919598802</c:v>
                </c:pt>
                <c:pt idx="3474">
                  <c:v>10.664713853906672</c:v>
                </c:pt>
                <c:pt idx="3475">
                  <c:v>10.664970722216298</c:v>
                </c:pt>
                <c:pt idx="3476">
                  <c:v>10.665227524561686</c:v>
                </c:pt>
                <c:pt idx="3477">
                  <c:v>10.665484260976584</c:v>
                </c:pt>
                <c:pt idx="3478">
                  <c:v>10.66574093149471</c:v>
                </c:pt>
                <c:pt idx="3479">
                  <c:v>10.665997536150039</c:v>
                </c:pt>
                <c:pt idx="3480">
                  <c:v>10.666254074976132</c:v>
                </c:pt>
                <c:pt idx="3481">
                  <c:v>10.666510548007157</c:v>
                </c:pt>
                <c:pt idx="3482">
                  <c:v>10.666766955276454</c:v>
                </c:pt>
                <c:pt idx="3483">
                  <c:v>10.667023296818002</c:v>
                </c:pt>
                <c:pt idx="3484">
                  <c:v>10.667279572665405</c:v>
                </c:pt>
                <c:pt idx="3485">
                  <c:v>10.667535782852323</c:v>
                </c:pt>
                <c:pt idx="3486">
                  <c:v>10.667791927412399</c:v>
                </c:pt>
                <c:pt idx="3487">
                  <c:v>10.668048006379244</c:v>
                </c:pt>
                <c:pt idx="3488">
                  <c:v>10.668304019786436</c:v>
                </c:pt>
                <c:pt idx="3489">
                  <c:v>10.668559967667536</c:v>
                </c:pt>
                <c:pt idx="3490">
                  <c:v>10.668815850056081</c:v>
                </c:pt>
                <c:pt idx="3491">
                  <c:v>10.669071666985568</c:v>
                </c:pt>
                <c:pt idx="3492">
                  <c:v>10.669327418489514</c:v>
                </c:pt>
                <c:pt idx="3493">
                  <c:v>10.669583104601356</c:v>
                </c:pt>
                <c:pt idx="3494">
                  <c:v>10.66983872535449</c:v>
                </c:pt>
                <c:pt idx="3495">
                  <c:v>10.67009428078237</c:v>
                </c:pt>
                <c:pt idx="3496">
                  <c:v>10.670349770918355</c:v>
                </c:pt>
                <c:pt idx="3497">
                  <c:v>10.670605195795803</c:v>
                </c:pt>
                <c:pt idx="3498">
                  <c:v>10.670860555448074</c:v>
                </c:pt>
                <c:pt idx="3499">
                  <c:v>10.67111584990838</c:v>
                </c:pt>
                <c:pt idx="3500">
                  <c:v>10.671371079209999</c:v>
                </c:pt>
                <c:pt idx="3501">
                  <c:v>10.671626243386426</c:v>
                </c:pt>
                <c:pt idx="3502">
                  <c:v>10.671881342470611</c:v>
                </c:pt>
                <c:pt idx="3503">
                  <c:v>10.672136376495876</c:v>
                </c:pt>
                <c:pt idx="3504">
                  <c:v>10.672391345495321</c:v>
                </c:pt>
                <c:pt idx="3505">
                  <c:v>10.67264624950233</c:v>
                </c:pt>
                <c:pt idx="3506">
                  <c:v>10.672901088549523</c:v>
                </c:pt>
                <c:pt idx="3507">
                  <c:v>10.673155862670468</c:v>
                </c:pt>
                <c:pt idx="3508">
                  <c:v>10.673410571898122</c:v>
                </c:pt>
                <c:pt idx="3509">
                  <c:v>10.673665216265524</c:v>
                </c:pt>
                <c:pt idx="3510">
                  <c:v>10.67391979580562</c:v>
                </c:pt>
                <c:pt idx="3511">
                  <c:v>10.674174310551491</c:v>
                </c:pt>
                <c:pt idx="3512">
                  <c:v>10.674428760536003</c:v>
                </c:pt>
                <c:pt idx="3513">
                  <c:v>10.674683145792368</c:v>
                </c:pt>
                <c:pt idx="3514">
                  <c:v>10.674937466353247</c:v>
                </c:pt>
                <c:pt idx="3515">
                  <c:v>10.675191722251618</c:v>
                </c:pt>
                <c:pt idx="3516">
                  <c:v>10.675445913520473</c:v>
                </c:pt>
                <c:pt idx="3517">
                  <c:v>10.675700040192325</c:v>
                </c:pt>
                <c:pt idx="3518">
                  <c:v>10.675954102300329</c:v>
                </c:pt>
                <c:pt idx="3519">
                  <c:v>10.676208099877169</c:v>
                </c:pt>
                <c:pt idx="3520">
                  <c:v>10.676462032955676</c:v>
                </c:pt>
                <c:pt idx="3521">
                  <c:v>10.676715901568446</c:v>
                </c:pt>
                <c:pt idx="3522">
                  <c:v>10.67696970574835</c:v>
                </c:pt>
                <c:pt idx="3523">
                  <c:v>10.677223445528018</c:v>
                </c:pt>
                <c:pt idx="3524">
                  <c:v>10.677477120940168</c:v>
                </c:pt>
                <c:pt idx="3525">
                  <c:v>10.677730732017421</c:v>
                </c:pt>
                <c:pt idx="3526">
                  <c:v>10.677984278792406</c:v>
                </c:pt>
                <c:pt idx="3527">
                  <c:v>10.678237761297698</c:v>
                </c:pt>
                <c:pt idx="3528">
                  <c:v>10.678491179565906</c:v>
                </c:pt>
                <c:pt idx="3529">
                  <c:v>10.678744533629574</c:v>
                </c:pt>
                <c:pt idx="3530">
                  <c:v>10.678997823521197</c:v>
                </c:pt>
                <c:pt idx="3531">
                  <c:v>10.679251049273303</c:v>
                </c:pt>
                <c:pt idx="3532">
                  <c:v>10.679504210918481</c:v>
                </c:pt>
                <c:pt idx="3533">
                  <c:v>10.679757308488854</c:v>
                </c:pt>
                <c:pt idx="3534">
                  <c:v>10.680010342017118</c:v>
                </c:pt>
                <c:pt idx="3535">
                  <c:v>10.680263311535647</c:v>
                </c:pt>
                <c:pt idx="3536">
                  <c:v>10.680516217076866</c:v>
                </c:pt>
                <c:pt idx="3537">
                  <c:v>10.680769058672864</c:v>
                </c:pt>
                <c:pt idx="3538">
                  <c:v>10.681021836356239</c:v>
                </c:pt>
                <c:pt idx="3539">
                  <c:v>10.681274550159202</c:v>
                </c:pt>
                <c:pt idx="3540">
                  <c:v>10.681527200114035</c:v>
                </c:pt>
                <c:pt idx="3541">
                  <c:v>10.681779786252948</c:v>
                </c:pt>
                <c:pt idx="3542">
                  <c:v>10.682032308608427</c:v>
                </c:pt>
                <c:pt idx="3543">
                  <c:v>10.682284767212169</c:v>
                </c:pt>
                <c:pt idx="3544">
                  <c:v>10.682537162096777</c:v>
                </c:pt>
                <c:pt idx="3545">
                  <c:v>10.682789493294306</c:v>
                </c:pt>
                <c:pt idx="3546">
                  <c:v>10.683041760836748</c:v>
                </c:pt>
                <c:pt idx="3547">
                  <c:v>10.683293964756468</c:v>
                </c:pt>
                <c:pt idx="3548">
                  <c:v>10.683546105085426</c:v>
                </c:pt>
                <c:pt idx="3549">
                  <c:v>10.683798181855446</c:v>
                </c:pt>
                <c:pt idx="3550">
                  <c:v>10.684050195099021</c:v>
                </c:pt>
                <c:pt idx="3551">
                  <c:v>10.684302144847818</c:v>
                </c:pt>
                <c:pt idx="3552">
                  <c:v>10.684554031133956</c:v>
                </c:pt>
                <c:pt idx="3553">
                  <c:v>10.684805853989356</c:v>
                </c:pt>
                <c:pt idx="3554">
                  <c:v>10.685057613446068</c:v>
                </c:pt>
                <c:pt idx="3555">
                  <c:v>10.685309309535716</c:v>
                </c:pt>
                <c:pt idx="3556">
                  <c:v>10.685560942290468</c:v>
                </c:pt>
                <c:pt idx="3557">
                  <c:v>10.685812511742126</c:v>
                </c:pt>
                <c:pt idx="3558">
                  <c:v>10.686064017922504</c:v>
                </c:pt>
                <c:pt idx="3559">
                  <c:v>10.686315460863398</c:v>
                </c:pt>
                <c:pt idx="3560">
                  <c:v>10.686566840596686</c:v>
                </c:pt>
                <c:pt idx="3561">
                  <c:v>10.686818157154049</c:v>
                </c:pt>
                <c:pt idx="3562">
                  <c:v>10.687069410567284</c:v>
                </c:pt>
                <c:pt idx="3563">
                  <c:v>10.687320600868068</c:v>
                </c:pt>
                <c:pt idx="3564">
                  <c:v>10.687571728088168</c:v>
                </c:pt>
                <c:pt idx="3565">
                  <c:v>10.687822792259214</c:v>
                </c:pt>
                <c:pt idx="3566">
                  <c:v>10.688073793412716</c:v>
                </c:pt>
                <c:pt idx="3567">
                  <c:v>10.688324731580698</c:v>
                </c:pt>
                <c:pt idx="3568">
                  <c:v>10.688575606794418</c:v>
                </c:pt>
                <c:pt idx="3569">
                  <c:v>10.688826419085547</c:v>
                </c:pt>
                <c:pt idx="3570">
                  <c:v>10.689077168485634</c:v>
                </c:pt>
                <c:pt idx="3571">
                  <c:v>10.689327855026226</c:v>
                </c:pt>
                <c:pt idx="3572">
                  <c:v>10.689578478738811</c:v>
                </c:pt>
                <c:pt idx="3573">
                  <c:v>10.689829039654899</c:v>
                </c:pt>
                <c:pt idx="3574">
                  <c:v>10.690079537806024</c:v>
                </c:pt>
                <c:pt idx="3575">
                  <c:v>10.690329973223367</c:v>
                </c:pt>
                <c:pt idx="3576">
                  <c:v>10.690580345938606</c:v>
                </c:pt>
                <c:pt idx="3577">
                  <c:v>10.690830655983056</c:v>
                </c:pt>
                <c:pt idx="3578">
                  <c:v>10.69108090338802</c:v>
                </c:pt>
                <c:pt idx="3579">
                  <c:v>10.691331088184912</c:v>
                </c:pt>
                <c:pt idx="3580">
                  <c:v>10.691581210405026</c:v>
                </c:pt>
                <c:pt idx="3581">
                  <c:v>10.69183127007966</c:v>
                </c:pt>
                <c:pt idx="3582">
                  <c:v>10.692081267240086</c:v>
                </c:pt>
                <c:pt idx="3583">
                  <c:v>10.692331201917549</c:v>
                </c:pt>
                <c:pt idx="3584">
                  <c:v>10.692581074143375</c:v>
                </c:pt>
                <c:pt idx="3585">
                  <c:v>10.692830883948504</c:v>
                </c:pt>
                <c:pt idx="3586">
                  <c:v>10.693080631364326</c:v>
                </c:pt>
                <c:pt idx="3587">
                  <c:v>10.693330316421974</c:v>
                </c:pt>
                <c:pt idx="3588">
                  <c:v>10.693579939152553</c:v>
                </c:pt>
                <c:pt idx="3589">
                  <c:v>10.693829499587173</c:v>
                </c:pt>
                <c:pt idx="3590">
                  <c:v>10.694078997756918</c:v>
                </c:pt>
                <c:pt idx="3591">
                  <c:v>10.694328433692718</c:v>
                </c:pt>
                <c:pt idx="3592">
                  <c:v>10.69457780742605</c:v>
                </c:pt>
                <c:pt idx="3593">
                  <c:v>10.694827118987453</c:v>
                </c:pt>
                <c:pt idx="3594">
                  <c:v>10.695076368408106</c:v>
                </c:pt>
                <c:pt idx="3595">
                  <c:v>10.695325555718966</c:v>
                </c:pt>
                <c:pt idx="3596">
                  <c:v>10.695574680950973</c:v>
                </c:pt>
                <c:pt idx="3597">
                  <c:v>10.695823744135048</c:v>
                </c:pt>
                <c:pt idx="3598">
                  <c:v>10.696072745302118</c:v>
                </c:pt>
                <c:pt idx="3599">
                  <c:v>10.696321684482998</c:v>
                </c:pt>
                <c:pt idx="3600">
                  <c:v>10.696570561708674</c:v>
                </c:pt>
                <c:pt idx="3601">
                  <c:v>10.696819377009836</c:v>
                </c:pt>
                <c:pt idx="3602">
                  <c:v>10.697068130417343</c:v>
                </c:pt>
                <c:pt idx="3603">
                  <c:v>10.697316821961982</c:v>
                </c:pt>
                <c:pt idx="3604">
                  <c:v>10.697565451674498</c:v>
                </c:pt>
                <c:pt idx="3605">
                  <c:v>10.697814019585676</c:v>
                </c:pt>
                <c:pt idx="3606">
                  <c:v>10.698062525726185</c:v>
                </c:pt>
                <c:pt idx="3607">
                  <c:v>10.698310970126718</c:v>
                </c:pt>
                <c:pt idx="3608">
                  <c:v>10.698559352818</c:v>
                </c:pt>
                <c:pt idx="3609">
                  <c:v>10.698807673830618</c:v>
                </c:pt>
                <c:pt idx="3610">
                  <c:v>10.699055933195222</c:v>
                </c:pt>
                <c:pt idx="3611">
                  <c:v>10.699304130942409</c:v>
                </c:pt>
                <c:pt idx="3612">
                  <c:v>10.699552267102774</c:v>
                </c:pt>
                <c:pt idx="3613">
                  <c:v>10.699777792012942</c:v>
                </c:pt>
                <c:pt idx="3614">
                  <c:v>10.700003266073098</c:v>
                </c:pt>
                <c:pt idx="3615">
                  <c:v>10.700228689306098</c:v>
                </c:pt>
                <c:pt idx="3616">
                  <c:v>10.700454061735071</c:v>
                </c:pt>
                <c:pt idx="3617">
                  <c:v>10.700679383382671</c:v>
                </c:pt>
                <c:pt idx="3618">
                  <c:v>10.700904654271868</c:v>
                </c:pt>
                <c:pt idx="3619">
                  <c:v>10.701129874425519</c:v>
                </c:pt>
                <c:pt idx="3620">
                  <c:v>10.701355043866448</c:v>
                </c:pt>
                <c:pt idx="3621">
                  <c:v>10.701580162617548</c:v>
                </c:pt>
                <c:pt idx="3622">
                  <c:v>10.701805230701614</c:v>
                </c:pt>
                <c:pt idx="3623">
                  <c:v>10.702030248141424</c:v>
                </c:pt>
                <c:pt idx="3624">
                  <c:v>10.702255214959759</c:v>
                </c:pt>
                <c:pt idx="3625">
                  <c:v>10.702480131179422</c:v>
                </c:pt>
                <c:pt idx="3626">
                  <c:v>10.702704996823154</c:v>
                </c:pt>
                <c:pt idx="3627">
                  <c:v>10.702929811913675</c:v>
                </c:pt>
                <c:pt idx="3628">
                  <c:v>10.70315457647375</c:v>
                </c:pt>
                <c:pt idx="3629">
                  <c:v>10.703379290526062</c:v>
                </c:pt>
                <c:pt idx="3630">
                  <c:v>10.703603954093316</c:v>
                </c:pt>
                <c:pt idx="3631">
                  <c:v>10.703828567198148</c:v>
                </c:pt>
                <c:pt idx="3632">
                  <c:v>10.704053129863343</c:v>
                </c:pt>
                <c:pt idx="3633">
                  <c:v>10.704277642111302</c:v>
                </c:pt>
                <c:pt idx="3634">
                  <c:v>10.70450210396508</c:v>
                </c:pt>
                <c:pt idx="3635">
                  <c:v>10.704726515447007</c:v>
                </c:pt>
                <c:pt idx="3636">
                  <c:v>10.704950876579533</c:v>
                </c:pt>
                <c:pt idx="3637">
                  <c:v>10.705175187385498</c:v>
                </c:pt>
                <c:pt idx="3638">
                  <c:v>10.705399447887462</c:v>
                </c:pt>
                <c:pt idx="3639">
                  <c:v>10.705623658107926</c:v>
                </c:pt>
                <c:pt idx="3640">
                  <c:v>10.705847818069518</c:v>
                </c:pt>
                <c:pt idx="3641">
                  <c:v>10.706071927794364</c:v>
                </c:pt>
                <c:pt idx="3642">
                  <c:v>10.706295987305591</c:v>
                </c:pt>
                <c:pt idx="3643">
                  <c:v>10.706519996625326</c:v>
                </c:pt>
                <c:pt idx="3644">
                  <c:v>10.706743955776103</c:v>
                </c:pt>
                <c:pt idx="3645">
                  <c:v>10.706967864780419</c:v>
                </c:pt>
                <c:pt idx="3646">
                  <c:v>10.707191723660648</c:v>
                </c:pt>
                <c:pt idx="3647">
                  <c:v>10.707415532439432</c:v>
                </c:pt>
                <c:pt idx="3648">
                  <c:v>10.707639291139024</c:v>
                </c:pt>
                <c:pt idx="3649">
                  <c:v>10.707862999781783</c:v>
                </c:pt>
                <c:pt idx="3650">
                  <c:v>10.70808665839022</c:v>
                </c:pt>
                <c:pt idx="3651">
                  <c:v>10.708310266986663</c:v>
                </c:pt>
                <c:pt idx="3652">
                  <c:v>10.708533825593483</c:v>
                </c:pt>
                <c:pt idx="3653">
                  <c:v>10.708757334233018</c:v>
                </c:pt>
                <c:pt idx="3654">
                  <c:v>10.708980792927612</c:v>
                </c:pt>
                <c:pt idx="3655">
                  <c:v>10.709204201699569</c:v>
                </c:pt>
                <c:pt idx="3656">
                  <c:v>10.709427560571195</c:v>
                </c:pt>
                <c:pt idx="3657">
                  <c:v>10.709650869564777</c:v>
                </c:pt>
                <c:pt idx="3658">
                  <c:v>10.709874128702568</c:v>
                </c:pt>
                <c:pt idx="3659">
                  <c:v>10.710097338006875</c:v>
                </c:pt>
                <c:pt idx="3660">
                  <c:v>10.710320497499788</c:v>
                </c:pt>
                <c:pt idx="3661">
                  <c:v>10.710543607203855</c:v>
                </c:pt>
                <c:pt idx="3662">
                  <c:v>10.710766667140986</c:v>
                </c:pt>
                <c:pt idx="3663">
                  <c:v>10.710989677333473</c:v>
                </c:pt>
                <c:pt idx="3664">
                  <c:v>10.711212637803508</c:v>
                </c:pt>
                <c:pt idx="3665">
                  <c:v>10.711435548573252</c:v>
                </c:pt>
                <c:pt idx="3666">
                  <c:v>10.711658409664848</c:v>
                </c:pt>
                <c:pt idx="3667">
                  <c:v>10.711881221100461</c:v>
                </c:pt>
                <c:pt idx="3668">
                  <c:v>10.712103982902168</c:v>
                </c:pt>
                <c:pt idx="3669">
                  <c:v>10.712326695092147</c:v>
                </c:pt>
                <c:pt idx="3670">
                  <c:v>10.712549357692454</c:v>
                </c:pt>
                <c:pt idx="3671">
                  <c:v>10.712771970725115</c:v>
                </c:pt>
                <c:pt idx="3672">
                  <c:v>10.712994534212276</c:v>
                </c:pt>
                <c:pt idx="3673">
                  <c:v>10.713217048175938</c:v>
                </c:pt>
                <c:pt idx="3674">
                  <c:v>10.713439512638274</c:v>
                </c:pt>
                <c:pt idx="3675">
                  <c:v>10.713661927620947</c:v>
                </c:pt>
                <c:pt idx="3676">
                  <c:v>10.713884293146409</c:v>
                </c:pt>
                <c:pt idx="3677">
                  <c:v>10.714106609236246</c:v>
                </c:pt>
                <c:pt idx="3678">
                  <c:v>10.714328875912628</c:v>
                </c:pt>
                <c:pt idx="3679">
                  <c:v>10.714551093197692</c:v>
                </c:pt>
                <c:pt idx="3680">
                  <c:v>10.714773261113006</c:v>
                </c:pt>
                <c:pt idx="3681">
                  <c:v>10.71499537968092</c:v>
                </c:pt>
                <c:pt idx="3682">
                  <c:v>10.715217448923021</c:v>
                </c:pt>
                <c:pt idx="3683">
                  <c:v>10.715439468861376</c:v>
                </c:pt>
                <c:pt idx="3684">
                  <c:v>10.715661439517714</c:v>
                </c:pt>
                <c:pt idx="3685">
                  <c:v>10.715883360914065</c:v>
                </c:pt>
                <c:pt idx="3686">
                  <c:v>10.716105233072239</c:v>
                </c:pt>
                <c:pt idx="3687">
                  <c:v>10.716327056014068</c:v>
                </c:pt>
                <c:pt idx="3688">
                  <c:v>10.716548829761416</c:v>
                </c:pt>
                <c:pt idx="3689">
                  <c:v>10.716770554336053</c:v>
                </c:pt>
                <c:pt idx="3690">
                  <c:v>10.716992229759807</c:v>
                </c:pt>
                <c:pt idx="3691">
                  <c:v>10.717213856054448</c:v>
                </c:pt>
                <c:pt idx="3692">
                  <c:v>10.717435433241777</c:v>
                </c:pt>
                <c:pt idx="3693">
                  <c:v>10.717656961343518</c:v>
                </c:pt>
                <c:pt idx="3694">
                  <c:v>10.717878440381297</c:v>
                </c:pt>
                <c:pt idx="3695">
                  <c:v>10.71809987037725</c:v>
                </c:pt>
                <c:pt idx="3696">
                  <c:v>10.718321251352537</c:v>
                </c:pt>
                <c:pt idx="3697">
                  <c:v>10.718542583329407</c:v>
                </c:pt>
                <c:pt idx="3698">
                  <c:v>10.718763866329118</c:v>
                </c:pt>
                <c:pt idx="3699">
                  <c:v>10.718985100373397</c:v>
                </c:pt>
                <c:pt idx="3700">
                  <c:v>10.719206285484256</c:v>
                </c:pt>
                <c:pt idx="3701">
                  <c:v>10.719427421682939</c:v>
                </c:pt>
                <c:pt idx="3702">
                  <c:v>10.71964850899122</c:v>
                </c:pt>
                <c:pt idx="3703">
                  <c:v>10.719869547430703</c:v>
                </c:pt>
                <c:pt idx="3704">
                  <c:v>10.720090537023006</c:v>
                </c:pt>
                <c:pt idx="3705">
                  <c:v>10.720311477789668</c:v>
                </c:pt>
                <c:pt idx="3706">
                  <c:v>10.720532369752314</c:v>
                </c:pt>
                <c:pt idx="3707">
                  <c:v>10.720753212932467</c:v>
                </c:pt>
                <c:pt idx="3708">
                  <c:v>10.720974007351668</c:v>
                </c:pt>
                <c:pt idx="3709">
                  <c:v>10.721194753031448</c:v>
                </c:pt>
                <c:pt idx="3710">
                  <c:v>10.721415449993348</c:v>
                </c:pt>
                <c:pt idx="3711">
                  <c:v>10.721636098258875</c:v>
                </c:pt>
                <c:pt idx="3712">
                  <c:v>10.721856697849455</c:v>
                </c:pt>
                <c:pt idx="3713">
                  <c:v>10.722077248786588</c:v>
                </c:pt>
                <c:pt idx="3714">
                  <c:v>10.722297751091718</c:v>
                </c:pt>
                <c:pt idx="3715">
                  <c:v>10.722518204786326</c:v>
                </c:pt>
                <c:pt idx="3716">
                  <c:v>10.722738609891799</c:v>
                </c:pt>
                <c:pt idx="3717">
                  <c:v>10.722958966429568</c:v>
                </c:pt>
                <c:pt idx="3718">
                  <c:v>10.72317927442103</c:v>
                </c:pt>
                <c:pt idx="3719">
                  <c:v>10.723399533887571</c:v>
                </c:pt>
                <c:pt idx="3720">
                  <c:v>10.723619744850463</c:v>
                </c:pt>
                <c:pt idx="3721">
                  <c:v>10.723839907331362</c:v>
                </c:pt>
                <c:pt idx="3722">
                  <c:v>10.724060021351248</c:v>
                </c:pt>
                <c:pt idx="3723">
                  <c:v>10.724280086931698</c:v>
                </c:pt>
                <c:pt idx="3724">
                  <c:v>10.724500104093968</c:v>
                </c:pt>
                <c:pt idx="3725">
                  <c:v>10.724720072859292</c:v>
                </c:pt>
                <c:pt idx="3726">
                  <c:v>10.724939993249</c:v>
                </c:pt>
                <c:pt idx="3727">
                  <c:v>10.725159865284359</c:v>
                </c:pt>
                <c:pt idx="3728">
                  <c:v>10.725379688986635</c:v>
                </c:pt>
                <c:pt idx="3729">
                  <c:v>10.725599464377073</c:v>
                </c:pt>
                <c:pt idx="3730">
                  <c:v>10.7258191914769</c:v>
                </c:pt>
                <c:pt idx="3731">
                  <c:v>10.726038870307336</c:v>
                </c:pt>
                <c:pt idx="3732">
                  <c:v>10.726258500889568</c:v>
                </c:pt>
                <c:pt idx="3733">
                  <c:v>10.726478083244798</c:v>
                </c:pt>
                <c:pt idx="3734">
                  <c:v>10.726697617394256</c:v>
                </c:pt>
                <c:pt idx="3735">
                  <c:v>10.726917103358995</c:v>
                </c:pt>
                <c:pt idx="3736">
                  <c:v>10.727136541160236</c:v>
                </c:pt>
                <c:pt idx="3737">
                  <c:v>10.727355930819048</c:v>
                </c:pt>
                <c:pt idx="3738">
                  <c:v>10.727575272356669</c:v>
                </c:pt>
                <c:pt idx="3739">
                  <c:v>10.727794565794095</c:v>
                </c:pt>
                <c:pt idx="3740">
                  <c:v>10.728013811152367</c:v>
                </c:pt>
                <c:pt idx="3741">
                  <c:v>10.728233008452728</c:v>
                </c:pt>
                <c:pt idx="3742">
                  <c:v>10.72845215771626</c:v>
                </c:pt>
                <c:pt idx="3743">
                  <c:v>10.728671258963818</c:v>
                </c:pt>
                <c:pt idx="3744">
                  <c:v>10.728890312216498</c:v>
                </c:pt>
                <c:pt idx="3745">
                  <c:v>10.729109317495446</c:v>
                </c:pt>
                <c:pt idx="3746">
                  <c:v>10.729328274821498</c:v>
                </c:pt>
                <c:pt idx="3747">
                  <c:v>10.729547184215813</c:v>
                </c:pt>
                <c:pt idx="3748">
                  <c:v>10.729766045699256</c:v>
                </c:pt>
                <c:pt idx="3749">
                  <c:v>10.729984859292829</c:v>
                </c:pt>
                <c:pt idx="3750">
                  <c:v>10.730203625017392</c:v>
                </c:pt>
                <c:pt idx="3751">
                  <c:v>10.730422342894148</c:v>
                </c:pt>
                <c:pt idx="3752">
                  <c:v>10.730641012943805</c:v>
                </c:pt>
                <c:pt idx="3753">
                  <c:v>10.730859635187304</c:v>
                </c:pt>
                <c:pt idx="3754">
                  <c:v>10.731078209645498</c:v>
                </c:pt>
                <c:pt idx="3755">
                  <c:v>10.731296736339468</c:v>
                </c:pt>
                <c:pt idx="3756">
                  <c:v>10.731515215289892</c:v>
                </c:pt>
                <c:pt idx="3757">
                  <c:v>10.731733646517688</c:v>
                </c:pt>
                <c:pt idx="3758">
                  <c:v>10.731952030043701</c:v>
                </c:pt>
                <c:pt idx="3759">
                  <c:v>10.732170365888765</c:v>
                </c:pt>
                <c:pt idx="3760">
                  <c:v>10.732388654073693</c:v>
                </c:pt>
                <c:pt idx="3761">
                  <c:v>10.732606894619376</c:v>
                </c:pt>
                <c:pt idx="3762">
                  <c:v>10.732825087546338</c:v>
                </c:pt>
                <c:pt idx="3763">
                  <c:v>10.733043232875621</c:v>
                </c:pt>
                <c:pt idx="3764">
                  <c:v>10.733261330627814</c:v>
                </c:pt>
                <c:pt idx="3765">
                  <c:v>10.733479380823917</c:v>
                </c:pt>
                <c:pt idx="3766">
                  <c:v>10.733697383484413</c:v>
                </c:pt>
                <c:pt idx="3767">
                  <c:v>10.733915338630098</c:v>
                </c:pt>
                <c:pt idx="3768">
                  <c:v>10.734133246281708</c:v>
                </c:pt>
                <c:pt idx="3769">
                  <c:v>10.734351106459753</c:v>
                </c:pt>
                <c:pt idx="3770">
                  <c:v>10.734568919185387</c:v>
                </c:pt>
                <c:pt idx="3771">
                  <c:v>10.734786684478815</c:v>
                </c:pt>
                <c:pt idx="3772">
                  <c:v>10.735004402360845</c:v>
                </c:pt>
                <c:pt idx="3773">
                  <c:v>10.735222072852098</c:v>
                </c:pt>
                <c:pt idx="3774">
                  <c:v>10.735439695973326</c:v>
                </c:pt>
                <c:pt idx="3775">
                  <c:v>10.735657271744875</c:v>
                </c:pt>
                <c:pt idx="3776">
                  <c:v>10.735874800187569</c:v>
                </c:pt>
                <c:pt idx="3777">
                  <c:v>10.736092281321946</c:v>
                </c:pt>
                <c:pt idx="3778">
                  <c:v>10.736309715168549</c:v>
                </c:pt>
                <c:pt idx="3779">
                  <c:v>10.736527101747964</c:v>
                </c:pt>
                <c:pt idx="3780">
                  <c:v>10.736744441080718</c:v>
                </c:pt>
                <c:pt idx="3781">
                  <c:v>10.736961733187348</c:v>
                </c:pt>
                <c:pt idx="3782">
                  <c:v>10.737178978088368</c:v>
                </c:pt>
                <c:pt idx="3783">
                  <c:v>10.737396175804315</c:v>
                </c:pt>
                <c:pt idx="3784">
                  <c:v>10.737613326355643</c:v>
                </c:pt>
                <c:pt idx="3785">
                  <c:v>10.737830429762848</c:v>
                </c:pt>
                <c:pt idx="3786">
                  <c:v>10.738047486046398</c:v>
                </c:pt>
                <c:pt idx="3787">
                  <c:v>10.738264495226698</c:v>
                </c:pt>
                <c:pt idx="3788">
                  <c:v>10.73848145732431</c:v>
                </c:pt>
                <c:pt idx="3789">
                  <c:v>10.738698372359451</c:v>
                </c:pt>
                <c:pt idx="3790">
                  <c:v>10.738915240352696</c:v>
                </c:pt>
                <c:pt idx="3791">
                  <c:v>10.73913206132462</c:v>
                </c:pt>
                <c:pt idx="3792">
                  <c:v>10.73934883529525</c:v>
                </c:pt>
                <c:pt idx="3793">
                  <c:v>10.739565562285108</c:v>
                </c:pt>
                <c:pt idx="3794">
                  <c:v>10.739782242314558</c:v>
                </c:pt>
                <c:pt idx="3795">
                  <c:v>10.73999887540395</c:v>
                </c:pt>
                <c:pt idx="3796">
                  <c:v>10.740215461573412</c:v>
                </c:pt>
                <c:pt idx="3797">
                  <c:v>10.740432000843844</c:v>
                </c:pt>
                <c:pt idx="3798">
                  <c:v>10.740648493234968</c:v>
                </c:pt>
                <c:pt idx="3799">
                  <c:v>10.740864938767306</c:v>
                </c:pt>
                <c:pt idx="3800">
                  <c:v>10.741081337461098</c:v>
                </c:pt>
                <c:pt idx="3801">
                  <c:v>10.741297689336529</c:v>
                </c:pt>
                <c:pt idx="3802">
                  <c:v>10.74151399441406</c:v>
                </c:pt>
                <c:pt idx="3803">
                  <c:v>10.741730252713912</c:v>
                </c:pt>
                <c:pt idx="3804">
                  <c:v>10.741946464256033</c:v>
                </c:pt>
                <c:pt idx="3805">
                  <c:v>10.742162629061015</c:v>
                </c:pt>
                <c:pt idx="3806">
                  <c:v>10.742378747148676</c:v>
                </c:pt>
                <c:pt idx="3807">
                  <c:v>10.742594818539727</c:v>
                </c:pt>
                <c:pt idx="3808">
                  <c:v>10.742810843253668</c:v>
                </c:pt>
                <c:pt idx="3809">
                  <c:v>10.743026821311098</c:v>
                </c:pt>
                <c:pt idx="3810">
                  <c:v>10.743242752732098</c:v>
                </c:pt>
                <c:pt idx="3811">
                  <c:v>10.743458637536868</c:v>
                </c:pt>
                <c:pt idx="3812">
                  <c:v>10.743674475745388</c:v>
                </c:pt>
                <c:pt idx="3813">
                  <c:v>10.743890267377818</c:v>
                </c:pt>
                <c:pt idx="3814">
                  <c:v>10.744106012454282</c:v>
                </c:pt>
                <c:pt idx="3815">
                  <c:v>10.744321710994658</c:v>
                </c:pt>
                <c:pt idx="3816">
                  <c:v>10.744537363019568</c:v>
                </c:pt>
                <c:pt idx="3817">
                  <c:v>10.744752968548518</c:v>
                </c:pt>
                <c:pt idx="3818">
                  <c:v>10.744968527601698</c:v>
                </c:pt>
                <c:pt idx="3819">
                  <c:v>10.745184040199312</c:v>
                </c:pt>
                <c:pt idx="3820">
                  <c:v>10.745399506361185</c:v>
                </c:pt>
                <c:pt idx="3821">
                  <c:v>10.7456149261074</c:v>
                </c:pt>
                <c:pt idx="3822">
                  <c:v>10.745830299457976</c:v>
                </c:pt>
                <c:pt idx="3823">
                  <c:v>10.746045626432768</c:v>
                </c:pt>
                <c:pt idx="3824">
                  <c:v>10.746260907051763</c:v>
                </c:pt>
                <c:pt idx="3825">
                  <c:v>10.746476141335233</c:v>
                </c:pt>
                <c:pt idx="3826">
                  <c:v>10.746691329302751</c:v>
                </c:pt>
                <c:pt idx="3827">
                  <c:v>10.746906470974368</c:v>
                </c:pt>
                <c:pt idx="3828">
                  <c:v>10.747121566369998</c:v>
                </c:pt>
                <c:pt idx="3829">
                  <c:v>10.747336615509566</c:v>
                </c:pt>
                <c:pt idx="3830">
                  <c:v>10.747551618412935</c:v>
                </c:pt>
                <c:pt idx="3831">
                  <c:v>10.747766575099989</c:v>
                </c:pt>
                <c:pt idx="3832">
                  <c:v>10.747981485590419</c:v>
                </c:pt>
                <c:pt idx="3833">
                  <c:v>10.74819634990461</c:v>
                </c:pt>
                <c:pt idx="3834">
                  <c:v>10.74841116806174</c:v>
                </c:pt>
                <c:pt idx="3835">
                  <c:v>10.748625940082052</c:v>
                </c:pt>
                <c:pt idx="3836">
                  <c:v>10.748840665985398</c:v>
                </c:pt>
                <c:pt idx="3837">
                  <c:v>10.749055345791298</c:v>
                </c:pt>
                <c:pt idx="3838">
                  <c:v>10.749269979519667</c:v>
                </c:pt>
                <c:pt idx="3839">
                  <c:v>10.749484567190304</c:v>
                </c:pt>
                <c:pt idx="3840">
                  <c:v>10.749699108822909</c:v>
                </c:pt>
                <c:pt idx="3841">
                  <c:v>10.749913604437298</c:v>
                </c:pt>
                <c:pt idx="3842">
                  <c:v>10.750128054053148</c:v>
                </c:pt>
                <c:pt idx="3843">
                  <c:v>10.750342457690289</c:v>
                </c:pt>
                <c:pt idx="3844">
                  <c:v>10.750556815368496</c:v>
                </c:pt>
                <c:pt idx="3845">
                  <c:v>10.750771127107003</c:v>
                </c:pt>
                <c:pt idx="3846">
                  <c:v>10.750985392926006</c:v>
                </c:pt>
                <c:pt idx="3847">
                  <c:v>10.751199612845006</c:v>
                </c:pt>
                <c:pt idx="3848">
                  <c:v>10.751413786883623</c:v>
                </c:pt>
                <c:pt idx="3849">
                  <c:v>10.751627915061571</c:v>
                </c:pt>
                <c:pt idx="3850">
                  <c:v>10.751841997398451</c:v>
                </c:pt>
                <c:pt idx="3851">
                  <c:v>10.752056033914009</c:v>
                </c:pt>
                <c:pt idx="3852">
                  <c:v>10.752270024627521</c:v>
                </c:pt>
                <c:pt idx="3853">
                  <c:v>10.752483969559014</c:v>
                </c:pt>
                <c:pt idx="3854">
                  <c:v>10.752697868727784</c:v>
                </c:pt>
                <c:pt idx="3855">
                  <c:v>10.752911722153318</c:v>
                </c:pt>
                <c:pt idx="3856">
                  <c:v>10.753125529855501</c:v>
                </c:pt>
                <c:pt idx="3857">
                  <c:v>10.75333929185372</c:v>
                </c:pt>
                <c:pt idx="3858">
                  <c:v>10.753553008167502</c:v>
                </c:pt>
                <c:pt idx="3859">
                  <c:v>10.753766678816374</c:v>
                </c:pt>
                <c:pt idx="3860">
                  <c:v>10.753980303819851</c:v>
                </c:pt>
                <c:pt idx="3861">
                  <c:v>10.754193883197438</c:v>
                </c:pt>
                <c:pt idx="3862">
                  <c:v>10.754407416968721</c:v>
                </c:pt>
                <c:pt idx="3863">
                  <c:v>10.754620905152848</c:v>
                </c:pt>
                <c:pt idx="3864">
                  <c:v>10.754834347769716</c:v>
                </c:pt>
                <c:pt idx="3865">
                  <c:v>10.755047744838352</c:v>
                </c:pt>
                <c:pt idx="3866">
                  <c:v>10.755261096378494</c:v>
                </c:pt>
                <c:pt idx="3867">
                  <c:v>10.755474402409472</c:v>
                </c:pt>
                <c:pt idx="3868">
                  <c:v>10.755687662950674</c:v>
                </c:pt>
                <c:pt idx="3869">
                  <c:v>10.755900878021524</c:v>
                </c:pt>
                <c:pt idx="3870">
                  <c:v>10.7561140476414</c:v>
                </c:pt>
                <c:pt idx="3871">
                  <c:v>10.756327171829666</c:v>
                </c:pt>
                <c:pt idx="3872">
                  <c:v>10.756540250605811</c:v>
                </c:pt>
                <c:pt idx="3873">
                  <c:v>10.756753283988832</c:v>
                </c:pt>
                <c:pt idx="3874">
                  <c:v>10.75696627199842</c:v>
                </c:pt>
                <c:pt idx="3875">
                  <c:v>10.75717921465376</c:v>
                </c:pt>
                <c:pt idx="3876">
                  <c:v>10.757392111974188</c:v>
                </c:pt>
                <c:pt idx="3877">
                  <c:v>10.757604963979</c:v>
                </c:pt>
                <c:pt idx="3878">
                  <c:v>10.757817770687463</c:v>
                </c:pt>
                <c:pt idx="3879">
                  <c:v>10.758030532118873</c:v>
                </c:pt>
                <c:pt idx="3880">
                  <c:v>10.758243248292468</c:v>
                </c:pt>
                <c:pt idx="3881">
                  <c:v>10.758455919227552</c:v>
                </c:pt>
                <c:pt idx="3882">
                  <c:v>10.758668544943307</c:v>
                </c:pt>
                <c:pt idx="3883">
                  <c:v>10.758881125458968</c:v>
                </c:pt>
                <c:pt idx="3884">
                  <c:v>10.759093660793768</c:v>
                </c:pt>
                <c:pt idx="3885">
                  <c:v>10.759306150966976</c:v>
                </c:pt>
                <c:pt idx="3886">
                  <c:v>10.759518595997553</c:v>
                </c:pt>
                <c:pt idx="3887">
                  <c:v>10.759730995905018</c:v>
                </c:pt>
                <c:pt idx="3888">
                  <c:v>10.759943350708102</c:v>
                </c:pt>
                <c:pt idx="3889">
                  <c:v>10.76015566042631</c:v>
                </c:pt>
                <c:pt idx="3890">
                  <c:v>10.760367925078668</c:v>
                </c:pt>
                <c:pt idx="3891">
                  <c:v>10.760580144684322</c:v>
                </c:pt>
                <c:pt idx="3892">
                  <c:v>10.760792319262451</c:v>
                </c:pt>
                <c:pt idx="3893">
                  <c:v>10.761004448831891</c:v>
                </c:pt>
                <c:pt idx="3894">
                  <c:v>10.76121653341202</c:v>
                </c:pt>
                <c:pt idx="3895">
                  <c:v>10.761428573021812</c:v>
                </c:pt>
                <c:pt idx="3896">
                  <c:v>10.761640567680352</c:v>
                </c:pt>
                <c:pt idx="3897">
                  <c:v>10.761852517406751</c:v>
                </c:pt>
                <c:pt idx="3898">
                  <c:v>10.76206442221981</c:v>
                </c:pt>
                <c:pt idx="3899">
                  <c:v>10.762276282138821</c:v>
                </c:pt>
                <c:pt idx="3900">
                  <c:v>10.762488097182816</c:v>
                </c:pt>
                <c:pt idx="3901">
                  <c:v>10.762699867370506</c:v>
                </c:pt>
                <c:pt idx="3902">
                  <c:v>10.762911592721171</c:v>
                </c:pt>
                <c:pt idx="3903">
                  <c:v>10.763123273253703</c:v>
                </c:pt>
                <c:pt idx="3904">
                  <c:v>10.763334908987074</c:v>
                </c:pt>
                <c:pt idx="3905">
                  <c:v>10.763546499940354</c:v>
                </c:pt>
                <c:pt idx="3906">
                  <c:v>10.763758046132118</c:v>
                </c:pt>
                <c:pt idx="3907">
                  <c:v>10.763969547581704</c:v>
                </c:pt>
                <c:pt idx="3908">
                  <c:v>10.764181004307869</c:v>
                </c:pt>
                <c:pt idx="3909">
                  <c:v>10.764392416329549</c:v>
                </c:pt>
                <c:pt idx="3910">
                  <c:v>10.764603783665628</c:v>
                </c:pt>
                <c:pt idx="3911">
                  <c:v>10.764815106334995</c:v>
                </c:pt>
                <c:pt idx="3912">
                  <c:v>10.765026384356528</c:v>
                </c:pt>
                <c:pt idx="3913">
                  <c:v>10.765237617749209</c:v>
                </c:pt>
                <c:pt idx="3914">
                  <c:v>10.765448806531527</c:v>
                </c:pt>
                <c:pt idx="3915">
                  <c:v>10.765659950722769</c:v>
                </c:pt>
                <c:pt idx="3916">
                  <c:v>10.765871050341373</c:v>
                </c:pt>
                <c:pt idx="3917">
                  <c:v>10.766082105406422</c:v>
                </c:pt>
                <c:pt idx="3918">
                  <c:v>10.76629311593663</c:v>
                </c:pt>
                <c:pt idx="3919">
                  <c:v>10.766504081950789</c:v>
                </c:pt>
                <c:pt idx="3920">
                  <c:v>10.766715003467674</c:v>
                </c:pt>
                <c:pt idx="3921">
                  <c:v>10.766925880506053</c:v>
                </c:pt>
                <c:pt idx="3922">
                  <c:v>10.767136713084724</c:v>
                </c:pt>
                <c:pt idx="3923">
                  <c:v>10.767347501222314</c:v>
                </c:pt>
                <c:pt idx="3924">
                  <c:v>10.767558244937659</c:v>
                </c:pt>
                <c:pt idx="3925">
                  <c:v>10.767768944249449</c:v>
                </c:pt>
                <c:pt idx="3926">
                  <c:v>10.767979599176396</c:v>
                </c:pt>
                <c:pt idx="3927">
                  <c:v>10.768190209737188</c:v>
                </c:pt>
                <c:pt idx="3928">
                  <c:v>10.768400775950511</c:v>
                </c:pt>
                <c:pt idx="3929">
                  <c:v>10.768611297835038</c:v>
                </c:pt>
                <c:pt idx="3930">
                  <c:v>10.768821775409418</c:v>
                </c:pt>
                <c:pt idx="3931">
                  <c:v>10.769032208692376</c:v>
                </c:pt>
                <c:pt idx="3932">
                  <c:v>10.769242597702426</c:v>
                </c:pt>
                <c:pt idx="3933">
                  <c:v>10.769452942458226</c:v>
                </c:pt>
                <c:pt idx="3934">
                  <c:v>10.769663242978435</c:v>
                </c:pt>
                <c:pt idx="3935">
                  <c:v>10.769873499281642</c:v>
                </c:pt>
                <c:pt idx="3936">
                  <c:v>10.77008371138643</c:v>
                </c:pt>
                <c:pt idx="3937">
                  <c:v>10.770293879311373</c:v>
                </c:pt>
                <c:pt idx="3938">
                  <c:v>10.77050400307505</c:v>
                </c:pt>
                <c:pt idx="3939">
                  <c:v>10.770714082695992</c:v>
                </c:pt>
                <c:pt idx="3940">
                  <c:v>10.770924118192763</c:v>
                </c:pt>
                <c:pt idx="3941">
                  <c:v>10.771134109583889</c:v>
                </c:pt>
                <c:pt idx="3942">
                  <c:v>10.771344056887887</c:v>
                </c:pt>
                <c:pt idx="3943">
                  <c:v>10.771553960123265</c:v>
                </c:pt>
                <c:pt idx="3944">
                  <c:v>10.771763819308523</c:v>
                </c:pt>
                <c:pt idx="3945">
                  <c:v>10.771973634462141</c:v>
                </c:pt>
                <c:pt idx="3946">
                  <c:v>10.772183405602599</c:v>
                </c:pt>
                <c:pt idx="3947">
                  <c:v>10.772393132748352</c:v>
                </c:pt>
                <c:pt idx="3948">
                  <c:v>10.772602815917876</c:v>
                </c:pt>
                <c:pt idx="3949">
                  <c:v>10.772812455129539</c:v>
                </c:pt>
                <c:pt idx="3950">
                  <c:v>10.773022050401837</c:v>
                </c:pt>
                <c:pt idx="3951">
                  <c:v>10.773231601753148</c:v>
                </c:pt>
                <c:pt idx="3952">
                  <c:v>10.77344110920192</c:v>
                </c:pt>
                <c:pt idx="3953">
                  <c:v>10.773650572766504</c:v>
                </c:pt>
                <c:pt idx="3954">
                  <c:v>10.773859992465304</c:v>
                </c:pt>
                <c:pt idx="3955">
                  <c:v>10.774069368316633</c:v>
                </c:pt>
                <c:pt idx="3956">
                  <c:v>10.774278700338757</c:v>
                </c:pt>
                <c:pt idx="3957">
                  <c:v>10.774487988550471</c:v>
                </c:pt>
                <c:pt idx="3958">
                  <c:v>10.774697232969748</c:v>
                </c:pt>
                <c:pt idx="3959">
                  <c:v>10.774906433614746</c:v>
                </c:pt>
                <c:pt idx="3960">
                  <c:v>10.7751155905041</c:v>
                </c:pt>
                <c:pt idx="3961">
                  <c:v>10.775324703655969</c:v>
                </c:pt>
                <c:pt idx="3962">
                  <c:v>10.775533773088776</c:v>
                </c:pt>
                <c:pt idx="3963">
                  <c:v>10.775742798820527</c:v>
                </c:pt>
                <c:pt idx="3964">
                  <c:v>10.775951780869718</c:v>
                </c:pt>
                <c:pt idx="3965">
                  <c:v>10.776160719254561</c:v>
                </c:pt>
                <c:pt idx="3966">
                  <c:v>10.776369613993262</c:v>
                </c:pt>
                <c:pt idx="3967">
                  <c:v>10.776578465104063</c:v>
                </c:pt>
                <c:pt idx="3968">
                  <c:v>10.776787272605322</c:v>
                </c:pt>
                <c:pt idx="3969">
                  <c:v>10.77699603651485</c:v>
                </c:pt>
                <c:pt idx="3970">
                  <c:v>10.777204756851221</c:v>
                </c:pt>
                <c:pt idx="3971">
                  <c:v>10.777413433632498</c:v>
                </c:pt>
                <c:pt idx="3972">
                  <c:v>10.777622066876891</c:v>
                </c:pt>
                <c:pt idx="3973">
                  <c:v>10.77783065660252</c:v>
                </c:pt>
                <c:pt idx="3974">
                  <c:v>10.778039202827546</c:v>
                </c:pt>
                <c:pt idx="3975">
                  <c:v>10.778247705570015</c:v>
                </c:pt>
                <c:pt idx="3976">
                  <c:v>10.77845616484835</c:v>
                </c:pt>
                <c:pt idx="3977">
                  <c:v>10.778664580680367</c:v>
                </c:pt>
                <c:pt idx="3978">
                  <c:v>10.77887295308428</c:v>
                </c:pt>
                <c:pt idx="3979">
                  <c:v>10.779081282078169</c:v>
                </c:pt>
                <c:pt idx="3980">
                  <c:v>10.77928956768015</c:v>
                </c:pt>
                <c:pt idx="3981">
                  <c:v>10.779497809908408</c:v>
                </c:pt>
                <c:pt idx="3982">
                  <c:v>10.779706008780574</c:v>
                </c:pt>
                <c:pt idx="3983">
                  <c:v>10.779914164315141</c:v>
                </c:pt>
                <c:pt idx="3984">
                  <c:v>10.780122276530001</c:v>
                </c:pt>
                <c:pt idx="3985">
                  <c:v>10.780330345443168</c:v>
                </c:pt>
                <c:pt idx="3986">
                  <c:v>10.78053837107268</c:v>
                </c:pt>
                <c:pt idx="3987">
                  <c:v>10.780746353436525</c:v>
                </c:pt>
                <c:pt idx="3988">
                  <c:v>10.780954292552702</c:v>
                </c:pt>
                <c:pt idx="3989">
                  <c:v>10.781162188439094</c:v>
                </c:pt>
                <c:pt idx="3990">
                  <c:v>10.781370041113838</c:v>
                </c:pt>
                <c:pt idx="3991">
                  <c:v>10.78157785059498</c:v>
                </c:pt>
                <c:pt idx="3992">
                  <c:v>10.781785616900187</c:v>
                </c:pt>
                <c:pt idx="3993">
                  <c:v>10.781993340047498</c:v>
                </c:pt>
                <c:pt idx="3994">
                  <c:v>10.782201020054917</c:v>
                </c:pt>
                <c:pt idx="3995">
                  <c:v>10.782408656940326</c:v>
                </c:pt>
                <c:pt idx="3996">
                  <c:v>10.782616250721524</c:v>
                </c:pt>
                <c:pt idx="3997">
                  <c:v>10.782823801416518</c:v>
                </c:pt>
                <c:pt idx="3998">
                  <c:v>10.783031309043167</c:v>
                </c:pt>
                <c:pt idx="3999">
                  <c:v>10.783238773619335</c:v>
                </c:pt>
                <c:pt idx="4000">
                  <c:v>10.783446195162879</c:v>
                </c:pt>
                <c:pt idx="4001">
                  <c:v>10.78365357369165</c:v>
                </c:pt>
                <c:pt idx="4002">
                  <c:v>10.783860909223483</c:v>
                </c:pt>
                <c:pt idx="4003">
                  <c:v>10.784068201776201</c:v>
                </c:pt>
                <c:pt idx="4004">
                  <c:v>10.784275451367618</c:v>
                </c:pt>
                <c:pt idx="4005">
                  <c:v>10.784482658015559</c:v>
                </c:pt>
                <c:pt idx="4006">
                  <c:v>10.784689821737789</c:v>
                </c:pt>
                <c:pt idx="4007">
                  <c:v>10.784896942552098</c:v>
                </c:pt>
                <c:pt idx="4008">
                  <c:v>10.785104020476266</c:v>
                </c:pt>
                <c:pt idx="4009">
                  <c:v>10.785311055528036</c:v>
                </c:pt>
                <c:pt idx="4010">
                  <c:v>10.785518047725169</c:v>
                </c:pt>
                <c:pt idx="4011">
                  <c:v>10.785724997085406</c:v>
                </c:pt>
                <c:pt idx="4012">
                  <c:v>10.785931903626453</c:v>
                </c:pt>
                <c:pt idx="4013">
                  <c:v>10.786138767366046</c:v>
                </c:pt>
                <c:pt idx="4014">
                  <c:v>10.786345588321883</c:v>
                </c:pt>
                <c:pt idx="4015">
                  <c:v>10.786552366511655</c:v>
                </c:pt>
                <c:pt idx="4016">
                  <c:v>10.786759101953049</c:v>
                </c:pt>
                <c:pt idx="4017">
                  <c:v>10.786965794663733</c:v>
                </c:pt>
                <c:pt idx="4018">
                  <c:v>10.787172444661348</c:v>
                </c:pt>
                <c:pt idx="4019">
                  <c:v>10.787379051963605</c:v>
                </c:pt>
                <c:pt idx="4020">
                  <c:v>10.787585616588126</c:v>
                </c:pt>
                <c:pt idx="4021">
                  <c:v>10.787792138552428</c:v>
                </c:pt>
                <c:pt idx="4022">
                  <c:v>10.787998617874257</c:v>
                </c:pt>
                <c:pt idx="4023">
                  <c:v>10.788205054571087</c:v>
                </c:pt>
                <c:pt idx="4024">
                  <c:v>10.788411448660748</c:v>
                </c:pt>
                <c:pt idx="4025">
                  <c:v>10.78861780016066</c:v>
                </c:pt>
                <c:pt idx="4026">
                  <c:v>10.788824109088369</c:v>
                </c:pt>
                <c:pt idx="4027">
                  <c:v>10.789030375461502</c:v>
                </c:pt>
                <c:pt idx="4028">
                  <c:v>10.789236599297586</c:v>
                </c:pt>
                <c:pt idx="4029">
                  <c:v>10.789442780614165</c:v>
                </c:pt>
                <c:pt idx="4030">
                  <c:v>10.789648919428776</c:v>
                </c:pt>
                <c:pt idx="4031">
                  <c:v>10.789855015758926</c:v>
                </c:pt>
                <c:pt idx="4032">
                  <c:v>10.790061069622118</c:v>
                </c:pt>
                <c:pt idx="4033">
                  <c:v>10.790267081035779</c:v>
                </c:pt>
                <c:pt idx="4034">
                  <c:v>10.790473050017694</c:v>
                </c:pt>
                <c:pt idx="4035">
                  <c:v>10.790678976585008</c:v>
                </c:pt>
                <c:pt idx="4036">
                  <c:v>10.790884860755302</c:v>
                </c:pt>
                <c:pt idx="4037">
                  <c:v>10.791090702546018</c:v>
                </c:pt>
                <c:pt idx="4038">
                  <c:v>10.791296501974633</c:v>
                </c:pt>
                <c:pt idx="4039">
                  <c:v>10.79150225905855</c:v>
                </c:pt>
                <c:pt idx="4040">
                  <c:v>10.791707973815191</c:v>
                </c:pt>
                <c:pt idx="4041">
                  <c:v>10.791913646261968</c:v>
                </c:pt>
                <c:pt idx="4042">
                  <c:v>10.792119276416322</c:v>
                </c:pt>
                <c:pt idx="4043">
                  <c:v>10.792324864295548</c:v>
                </c:pt>
                <c:pt idx="4044">
                  <c:v>10.79253040991715</c:v>
                </c:pt>
                <c:pt idx="4045">
                  <c:v>10.792735913298404</c:v>
                </c:pt>
                <c:pt idx="4046">
                  <c:v>10.79294137445669</c:v>
                </c:pt>
                <c:pt idx="4047">
                  <c:v>10.79314679340937</c:v>
                </c:pt>
                <c:pt idx="4048">
                  <c:v>10.793352170173748</c:v>
                </c:pt>
                <c:pt idx="4049">
                  <c:v>10.793557504767296</c:v>
                </c:pt>
                <c:pt idx="4050">
                  <c:v>10.793762797207002</c:v>
                </c:pt>
                <c:pt idx="4051">
                  <c:v>10.79396804751036</c:v>
                </c:pt>
                <c:pt idx="4052">
                  <c:v>10.794173255694798</c:v>
                </c:pt>
                <c:pt idx="4053">
                  <c:v>10.79437842177736</c:v>
                </c:pt>
                <c:pt idx="4054">
                  <c:v>10.794583545775723</c:v>
                </c:pt>
                <c:pt idx="4055">
                  <c:v>10.794788627706675</c:v>
                </c:pt>
                <c:pt idx="4056">
                  <c:v>10.794993667587653</c:v>
                </c:pt>
                <c:pt idx="4057">
                  <c:v>10.795198665435848</c:v>
                </c:pt>
                <c:pt idx="4058">
                  <c:v>10.795403621268656</c:v>
                </c:pt>
                <c:pt idx="4059">
                  <c:v>10.795608535103106</c:v>
                </c:pt>
                <c:pt idx="4060">
                  <c:v>10.795813406956448</c:v>
                </c:pt>
                <c:pt idx="4061">
                  <c:v>10.796018236845956</c:v>
                </c:pt>
                <c:pt idx="4062">
                  <c:v>10.796223024788747</c:v>
                </c:pt>
                <c:pt idx="4063">
                  <c:v>10.796427770802033</c:v>
                </c:pt>
                <c:pt idx="4064">
                  <c:v>10.796632474902976</c:v>
                </c:pt>
                <c:pt idx="4065">
                  <c:v>10.796837137108724</c:v>
                </c:pt>
                <c:pt idx="4066">
                  <c:v>10.797041757436411</c:v>
                </c:pt>
                <c:pt idx="4067">
                  <c:v>10.797246335903196</c:v>
                </c:pt>
                <c:pt idx="4068">
                  <c:v>10.797450872526282</c:v>
                </c:pt>
                <c:pt idx="4069">
                  <c:v>10.797655367322513</c:v>
                </c:pt>
                <c:pt idx="4070">
                  <c:v>10.79785982030927</c:v>
                </c:pt>
                <c:pt idx="4071">
                  <c:v>10.798064231503528</c:v>
                </c:pt>
                <c:pt idx="4072">
                  <c:v>10.79826860092229</c:v>
                </c:pt>
                <c:pt idx="4073">
                  <c:v>10.798472928582949</c:v>
                </c:pt>
                <c:pt idx="4074">
                  <c:v>10.798677214502229</c:v>
                </c:pt>
                <c:pt idx="4075">
                  <c:v>10.798881458697299</c:v>
                </c:pt>
                <c:pt idx="4076">
                  <c:v>10.799085661185194</c:v>
                </c:pt>
                <c:pt idx="4077">
                  <c:v>10.799289821982956</c:v>
                </c:pt>
                <c:pt idx="4078">
                  <c:v>10.799493941107571</c:v>
                </c:pt>
                <c:pt idx="4079">
                  <c:v>10.799698018576096</c:v>
                </c:pt>
                <c:pt idx="4080">
                  <c:v>10.799902054405496</c:v>
                </c:pt>
                <c:pt idx="4081">
                  <c:v>10.80010604861277</c:v>
                </c:pt>
                <c:pt idx="4082">
                  <c:v>10.800310001214868</c:v>
                </c:pt>
                <c:pt idx="4083">
                  <c:v>10.800513912228826</c:v>
                </c:pt>
                <c:pt idx="4084">
                  <c:v>10.800717781671541</c:v>
                </c:pt>
                <c:pt idx="4085">
                  <c:v>10.800921609559978</c:v>
                </c:pt>
                <c:pt idx="4086">
                  <c:v>10.801125395911068</c:v>
                </c:pt>
                <c:pt idx="4087">
                  <c:v>10.801329140741748</c:v>
                </c:pt>
                <c:pt idx="4088">
                  <c:v>10.801532844069078</c:v>
                </c:pt>
                <c:pt idx="4089">
                  <c:v>10.801736505909657</c:v>
                </c:pt>
                <c:pt idx="4090">
                  <c:v>10.801940126280403</c:v>
                </c:pt>
                <c:pt idx="4091">
                  <c:v>10.802143705198473</c:v>
                </c:pt>
                <c:pt idx="4092">
                  <c:v>10.802347242680696</c:v>
                </c:pt>
                <c:pt idx="4093">
                  <c:v>10.802550738743784</c:v>
                </c:pt>
                <c:pt idx="4094">
                  <c:v>10.802754193404526</c:v>
                </c:pt>
                <c:pt idx="4095">
                  <c:v>10.802957606680026</c:v>
                </c:pt>
                <c:pt idx="4096">
                  <c:v>10.803160978586854</c:v>
                </c:pt>
                <c:pt idx="4097">
                  <c:v>10.803364309142029</c:v>
                </c:pt>
                <c:pt idx="4098">
                  <c:v>10.803567598362429</c:v>
                </c:pt>
                <c:pt idx="4099">
                  <c:v>10.80377084626447</c:v>
                </c:pt>
                <c:pt idx="4100">
                  <c:v>10.803974052865374</c:v>
                </c:pt>
                <c:pt idx="4101">
                  <c:v>10.804177218181676</c:v>
                </c:pt>
                <c:pt idx="4102">
                  <c:v>10.804380342230168</c:v>
                </c:pt>
                <c:pt idx="4103">
                  <c:v>10.804583425027754</c:v>
                </c:pt>
                <c:pt idx="4104">
                  <c:v>10.80478646659105</c:v>
                </c:pt>
                <c:pt idx="4105">
                  <c:v>10.804989466936844</c:v>
                </c:pt>
                <c:pt idx="4106">
                  <c:v>10.80519242608187</c:v>
                </c:pt>
                <c:pt idx="4107">
                  <c:v>10.805395344042832</c:v>
                </c:pt>
                <c:pt idx="4108">
                  <c:v>10.805598220836456</c:v>
                </c:pt>
                <c:pt idx="4109">
                  <c:v>10.805801056479424</c:v>
                </c:pt>
                <c:pt idx="4110">
                  <c:v>10.806003850988526</c:v>
                </c:pt>
                <c:pt idx="4111">
                  <c:v>10.806206604380286</c:v>
                </c:pt>
                <c:pt idx="4112">
                  <c:v>10.806409316671452</c:v>
                </c:pt>
                <c:pt idx="4113">
                  <c:v>10.806611987878521</c:v>
                </c:pt>
                <c:pt idx="4114">
                  <c:v>10.806814618018514</c:v>
                </c:pt>
                <c:pt idx="4115">
                  <c:v>10.80701720710776</c:v>
                </c:pt>
                <c:pt idx="4116">
                  <c:v>10.807219755162887</c:v>
                </c:pt>
                <c:pt idx="4117">
                  <c:v>10.807422262200706</c:v>
                </c:pt>
                <c:pt idx="4118">
                  <c:v>10.807624728237712</c:v>
                </c:pt>
                <c:pt idx="4119">
                  <c:v>10.807827153290518</c:v>
                </c:pt>
                <c:pt idx="4120">
                  <c:v>10.808029537375734</c:v>
                </c:pt>
                <c:pt idx="4121">
                  <c:v>10.80823188050992</c:v>
                </c:pt>
                <c:pt idx="4122">
                  <c:v>10.808434182709723</c:v>
                </c:pt>
                <c:pt idx="4123">
                  <c:v>10.808636443991439</c:v>
                </c:pt>
                <c:pt idx="4124">
                  <c:v>10.808838664371898</c:v>
                </c:pt>
                <c:pt idx="4125">
                  <c:v>10.809040843867574</c:v>
                </c:pt>
                <c:pt idx="4126">
                  <c:v>10.809242982494904</c:v>
                </c:pt>
                <c:pt idx="4127">
                  <c:v>10.809445080270494</c:v>
                </c:pt>
                <c:pt idx="4128">
                  <c:v>10.809647137210824</c:v>
                </c:pt>
                <c:pt idx="4129">
                  <c:v>10.809849153332404</c:v>
                </c:pt>
                <c:pt idx="4130">
                  <c:v>10.810051128651699</c:v>
                </c:pt>
                <c:pt idx="4131">
                  <c:v>10.81025306318522</c:v>
                </c:pt>
                <c:pt idx="4132">
                  <c:v>10.810454956949542</c:v>
                </c:pt>
                <c:pt idx="4133">
                  <c:v>10.810656809960838</c:v>
                </c:pt>
                <c:pt idx="4134">
                  <c:v>10.81085862223563</c:v>
                </c:pt>
                <c:pt idx="4135">
                  <c:v>10.811060393790548</c:v>
                </c:pt>
                <c:pt idx="4136">
                  <c:v>10.811262124641944</c:v>
                </c:pt>
                <c:pt idx="4137">
                  <c:v>10.811463814806322</c:v>
                </c:pt>
                <c:pt idx="4138">
                  <c:v>10.811665464299733</c:v>
                </c:pt>
                <c:pt idx="4139">
                  <c:v>10.81186707313895</c:v>
                </c:pt>
                <c:pt idx="4140">
                  <c:v>10.812068641340232</c:v>
                </c:pt>
                <c:pt idx="4141">
                  <c:v>10.812270168919962</c:v>
                </c:pt>
                <c:pt idx="4142">
                  <c:v>10.812471655894512</c:v>
                </c:pt>
                <c:pt idx="4143">
                  <c:v>10.812673102280236</c:v>
                </c:pt>
                <c:pt idx="4144">
                  <c:v>10.8128745080935</c:v>
                </c:pt>
                <c:pt idx="4145">
                  <c:v>10.813075873350607</c:v>
                </c:pt>
                <c:pt idx="4146">
                  <c:v>10.813277198067922</c:v>
                </c:pt>
                <c:pt idx="4147">
                  <c:v>10.813478482261749</c:v>
                </c:pt>
                <c:pt idx="4148">
                  <c:v>10.81367972594842</c:v>
                </c:pt>
                <c:pt idx="4149">
                  <c:v>10.813880929144311</c:v>
                </c:pt>
                <c:pt idx="4150">
                  <c:v>10.814082091865426</c:v>
                </c:pt>
                <c:pt idx="4151">
                  <c:v>10.814283214128407</c:v>
                </c:pt>
                <c:pt idx="4152">
                  <c:v>10.814484295949368</c:v>
                </c:pt>
                <c:pt idx="4153">
                  <c:v>10.814685337344395</c:v>
                </c:pt>
                <c:pt idx="4154">
                  <c:v>10.814886338330009</c:v>
                </c:pt>
                <c:pt idx="4155">
                  <c:v>10.815087298922339</c:v>
                </c:pt>
                <c:pt idx="4156">
                  <c:v>10.815288219137518</c:v>
                </c:pt>
                <c:pt idx="4157">
                  <c:v>10.815489098992</c:v>
                </c:pt>
                <c:pt idx="4158">
                  <c:v>10.815689938501846</c:v>
                </c:pt>
                <c:pt idx="4159">
                  <c:v>10.815890737683176</c:v>
                </c:pt>
                <c:pt idx="4160">
                  <c:v>10.816091496552287</c:v>
                </c:pt>
                <c:pt idx="4161">
                  <c:v>10.816292215125559</c:v>
                </c:pt>
                <c:pt idx="4162">
                  <c:v>10.816492893418866</c:v>
                </c:pt>
                <c:pt idx="4163">
                  <c:v>10.816693531448479</c:v>
                </c:pt>
                <c:pt idx="4164">
                  <c:v>10.81689412923042</c:v>
                </c:pt>
                <c:pt idx="4165">
                  <c:v>10.817094686781084</c:v>
                </c:pt>
                <c:pt idx="4166">
                  <c:v>10.817295204116473</c:v>
                </c:pt>
                <c:pt idx="4167">
                  <c:v>10.817495681252732</c:v>
                </c:pt>
                <c:pt idx="4168">
                  <c:v>10.817696118206099</c:v>
                </c:pt>
                <c:pt idx="4169">
                  <c:v>10.817896514992375</c:v>
                </c:pt>
                <c:pt idx="4170">
                  <c:v>10.818096871627837</c:v>
                </c:pt>
                <c:pt idx="4171">
                  <c:v>10.818297188128485</c:v>
                </c:pt>
                <c:pt idx="4172">
                  <c:v>10.818497464510548</c:v>
                </c:pt>
                <c:pt idx="4173">
                  <c:v>10.81869770079004</c:v>
                </c:pt>
                <c:pt idx="4174">
                  <c:v>10.818897896983026</c:v>
                </c:pt>
                <c:pt idx="4175">
                  <c:v>10.819098053105424</c:v>
                </c:pt>
                <c:pt idx="4176">
                  <c:v>10.819298169173399</c:v>
                </c:pt>
                <c:pt idx="4177">
                  <c:v>10.819498245203073</c:v>
                </c:pt>
                <c:pt idx="4178">
                  <c:v>10.819698281210112</c:v>
                </c:pt>
                <c:pt idx="4179">
                  <c:v>10.819898277210859</c:v>
                </c:pt>
                <c:pt idx="4180">
                  <c:v>10.820098233221302</c:v>
                </c:pt>
                <c:pt idx="4181">
                  <c:v>10.820298149257118</c:v>
                </c:pt>
                <c:pt idx="4182">
                  <c:v>10.820498025334636</c:v>
                </c:pt>
                <c:pt idx="4183">
                  <c:v>10.820697861469759</c:v>
                </c:pt>
                <c:pt idx="4184">
                  <c:v>10.820897657678294</c:v>
                </c:pt>
                <c:pt idx="4185">
                  <c:v>10.821097413976181</c:v>
                </c:pt>
                <c:pt idx="4186">
                  <c:v>10.821297130379548</c:v>
                </c:pt>
                <c:pt idx="4187">
                  <c:v>10.821496806904396</c:v>
                </c:pt>
                <c:pt idx="4188">
                  <c:v>10.821696443566189</c:v>
                </c:pt>
                <c:pt idx="4189">
                  <c:v>10.821896040381286</c:v>
                </c:pt>
                <c:pt idx="4190">
                  <c:v>10.822095597365548</c:v>
                </c:pt>
                <c:pt idx="4191">
                  <c:v>10.822295114534558</c:v>
                </c:pt>
                <c:pt idx="4192">
                  <c:v>10.822494591904674</c:v>
                </c:pt>
                <c:pt idx="4193">
                  <c:v>10.822694029491284</c:v>
                </c:pt>
                <c:pt idx="4194">
                  <c:v>10.822893427310428</c:v>
                </c:pt>
                <c:pt idx="4195">
                  <c:v>10.823092785378114</c:v>
                </c:pt>
                <c:pt idx="4196">
                  <c:v>10.823292103710068</c:v>
                </c:pt>
                <c:pt idx="4197">
                  <c:v>10.823491382322166</c:v>
                </c:pt>
                <c:pt idx="4198">
                  <c:v>10.823690621230199</c:v>
                </c:pt>
                <c:pt idx="4199">
                  <c:v>10.823889820450002</c:v>
                </c:pt>
                <c:pt idx="4200">
                  <c:v>10.82408897999737</c:v>
                </c:pt>
                <c:pt idx="4201">
                  <c:v>10.82428809988812</c:v>
                </c:pt>
                <c:pt idx="4202">
                  <c:v>10.82448718013802</c:v>
                </c:pt>
                <c:pt idx="4203">
                  <c:v>10.824686220762874</c:v>
                </c:pt>
                <c:pt idx="4204">
                  <c:v>10.824885221778429</c:v>
                </c:pt>
                <c:pt idx="4205">
                  <c:v>10.82508418320047</c:v>
                </c:pt>
                <c:pt idx="4206">
                  <c:v>10.825283105044727</c:v>
                </c:pt>
                <c:pt idx="4207">
                  <c:v>10.825481987327073</c:v>
                </c:pt>
                <c:pt idx="4208">
                  <c:v>10.825680830063064</c:v>
                </c:pt>
                <c:pt idx="4209">
                  <c:v>10.825879633268372</c:v>
                </c:pt>
                <c:pt idx="4210">
                  <c:v>10.826078396958764</c:v>
                </c:pt>
                <c:pt idx="4211">
                  <c:v>10.826277121150028</c:v>
                </c:pt>
                <c:pt idx="4212">
                  <c:v>10.826475805858006</c:v>
                </c:pt>
                <c:pt idx="4213">
                  <c:v>10.826674451098125</c:v>
                </c:pt>
                <c:pt idx="4214">
                  <c:v>10.82687305688615</c:v>
                </c:pt>
                <c:pt idx="4215">
                  <c:v>10.827071623237748</c:v>
                </c:pt>
                <c:pt idx="4216">
                  <c:v>10.827270150168568</c:v>
                </c:pt>
                <c:pt idx="4217">
                  <c:v>10.827468637694302</c:v>
                </c:pt>
                <c:pt idx="4218">
                  <c:v>10.827667085830518</c:v>
                </c:pt>
                <c:pt idx="4219">
                  <c:v>10.827865494592903</c:v>
                </c:pt>
                <c:pt idx="4220">
                  <c:v>10.828063863997048</c:v>
                </c:pt>
                <c:pt idx="4221">
                  <c:v>10.828262194058548</c:v>
                </c:pt>
                <c:pt idx="4222">
                  <c:v>10.828460484793098</c:v>
                </c:pt>
                <c:pt idx="4223">
                  <c:v>10.828658736216219</c:v>
                </c:pt>
                <c:pt idx="4224">
                  <c:v>10.828856948343487</c:v>
                </c:pt>
                <c:pt idx="4225">
                  <c:v>10.829055121190493</c:v>
                </c:pt>
                <c:pt idx="4226">
                  <c:v>10.829253254772802</c:v>
                </c:pt>
                <c:pt idx="4227">
                  <c:v>10.829451349106026</c:v>
                </c:pt>
                <c:pt idx="4228">
                  <c:v>10.829649404205552</c:v>
                </c:pt>
                <c:pt idx="4229">
                  <c:v>10.829847420087066</c:v>
                </c:pt>
                <c:pt idx="4230">
                  <c:v>10.830045396766074</c:v>
                </c:pt>
                <c:pt idx="4231">
                  <c:v>10.830243334258046</c:v>
                </c:pt>
                <c:pt idx="4232">
                  <c:v>10.830441232578536</c:v>
                </c:pt>
                <c:pt idx="4233">
                  <c:v>10.830639091743127</c:v>
                </c:pt>
                <c:pt idx="4234">
                  <c:v>10.830836911767141</c:v>
                </c:pt>
                <c:pt idx="4235">
                  <c:v>10.831034692666073</c:v>
                </c:pt>
                <c:pt idx="4236">
                  <c:v>10.8312324344554</c:v>
                </c:pt>
                <c:pt idx="4237">
                  <c:v>10.831430137150734</c:v>
                </c:pt>
                <c:pt idx="4238">
                  <c:v>10.831627800767432</c:v>
                </c:pt>
                <c:pt idx="4239">
                  <c:v>10.831825425320948</c:v>
                </c:pt>
                <c:pt idx="4240">
                  <c:v>10.83202301082672</c:v>
                </c:pt>
                <c:pt idx="4241">
                  <c:v>10.83222055730017</c:v>
                </c:pt>
                <c:pt idx="4242">
                  <c:v>10.83241806475672</c:v>
                </c:pt>
                <c:pt idx="4243">
                  <c:v>10.832615533211776</c:v>
                </c:pt>
                <c:pt idx="4244">
                  <c:v>10.832812962680739</c:v>
                </c:pt>
                <c:pt idx="4245">
                  <c:v>10.833010353179002</c:v>
                </c:pt>
                <c:pt idx="4246">
                  <c:v>10.833207704721946</c:v>
                </c:pt>
                <c:pt idx="4247">
                  <c:v>10.833405017325076</c:v>
                </c:pt>
                <c:pt idx="4248">
                  <c:v>10.833602291003444</c:v>
                </c:pt>
                <c:pt idx="4249">
                  <c:v>10.833799525772537</c:v>
                </c:pt>
                <c:pt idx="4250">
                  <c:v>10.833996721647839</c:v>
                </c:pt>
                <c:pt idx="4251">
                  <c:v>10.834193878644594</c:v>
                </c:pt>
                <c:pt idx="4252">
                  <c:v>10.834390996778128</c:v>
                </c:pt>
                <c:pt idx="4253">
                  <c:v>10.834588076063772</c:v>
                </c:pt>
                <c:pt idx="4254">
                  <c:v>10.834785116516805</c:v>
                </c:pt>
                <c:pt idx="4255">
                  <c:v>10.834982118152555</c:v>
                </c:pt>
                <c:pt idx="4256">
                  <c:v>10.835179080986306</c:v>
                </c:pt>
                <c:pt idx="4257">
                  <c:v>10.835376005033337</c:v>
                </c:pt>
                <c:pt idx="4258">
                  <c:v>10.835572890309052</c:v>
                </c:pt>
                <c:pt idx="4259">
                  <c:v>10.835769736828432</c:v>
                </c:pt>
                <c:pt idx="4260">
                  <c:v>10.835966544606826</c:v>
                </c:pt>
                <c:pt idx="4261">
                  <c:v>10.836163313659606</c:v>
                </c:pt>
                <c:pt idx="4262">
                  <c:v>10.83636004400196</c:v>
                </c:pt>
                <c:pt idx="4263">
                  <c:v>10.836556735649218</c:v>
                </c:pt>
                <c:pt idx="4264">
                  <c:v>10.83675338861625</c:v>
                </c:pt>
                <c:pt idx="4265">
                  <c:v>10.836950002918602</c:v>
                </c:pt>
                <c:pt idx="4266">
                  <c:v>10.837146578571376</c:v>
                </c:pt>
                <c:pt idx="4267">
                  <c:v>10.837343115589755</c:v>
                </c:pt>
                <c:pt idx="4268">
                  <c:v>10.837539613989081</c:v>
                </c:pt>
                <c:pt idx="4269">
                  <c:v>10.837736073784164</c:v>
                </c:pt>
                <c:pt idx="4270">
                  <c:v>10.837932494990325</c:v>
                </c:pt>
                <c:pt idx="4271">
                  <c:v>10.838128877622868</c:v>
                </c:pt>
                <c:pt idx="4272">
                  <c:v>10.838325221696762</c:v>
                </c:pt>
                <c:pt idx="4273">
                  <c:v>10.838521527227419</c:v>
                </c:pt>
                <c:pt idx="4274">
                  <c:v>10.838717794229677</c:v>
                </c:pt>
                <c:pt idx="4275">
                  <c:v>10.838914022718749</c:v>
                </c:pt>
                <c:pt idx="4276">
                  <c:v>10.839110212709826</c:v>
                </c:pt>
                <c:pt idx="4277">
                  <c:v>10.839306364217828</c:v>
                </c:pt>
                <c:pt idx="4278">
                  <c:v>10.839502477258026</c:v>
                </c:pt>
                <c:pt idx="4279">
                  <c:v>10.839698551845474</c:v>
                </c:pt>
                <c:pt idx="4280">
                  <c:v>10.83989458799512</c:v>
                </c:pt>
                <c:pt idx="4281">
                  <c:v>10.840090585722162</c:v>
                </c:pt>
                <c:pt idx="4282">
                  <c:v>10.840286545041723</c:v>
                </c:pt>
                <c:pt idx="4283">
                  <c:v>10.840482465968575</c:v>
                </c:pt>
                <c:pt idx="4284">
                  <c:v>10.840678348518018</c:v>
                </c:pt>
                <c:pt idx="4285">
                  <c:v>10.840874192705016</c:v>
                </c:pt>
                <c:pt idx="4286">
                  <c:v>10.841069998544571</c:v>
                </c:pt>
                <c:pt idx="4287">
                  <c:v>10.841265766051601</c:v>
                </c:pt>
                <c:pt idx="4288">
                  <c:v>10.841461495241418</c:v>
                </c:pt>
                <c:pt idx="4289">
                  <c:v>10.841657186128725</c:v>
                </c:pt>
                <c:pt idx="4290">
                  <c:v>10.841852838728702</c:v>
                </c:pt>
                <c:pt idx="4291">
                  <c:v>10.842048453056012</c:v>
                </c:pt>
                <c:pt idx="4292">
                  <c:v>10.842244029126054</c:v>
                </c:pt>
                <c:pt idx="4293">
                  <c:v>10.842439566953468</c:v>
                </c:pt>
                <c:pt idx="4294">
                  <c:v>10.842635066553274</c:v>
                </c:pt>
                <c:pt idx="4295">
                  <c:v>10.842830527940476</c:v>
                </c:pt>
                <c:pt idx="4296">
                  <c:v>10.843025951129974</c:v>
                </c:pt>
                <c:pt idx="4297">
                  <c:v>10.843221336136748</c:v>
                </c:pt>
                <c:pt idx="4298">
                  <c:v>10.843416682975684</c:v>
                </c:pt>
                <c:pt idx="4299">
                  <c:v>10.84361199166168</c:v>
                </c:pt>
                <c:pt idx="4300">
                  <c:v>10.843807262209674</c:v>
                </c:pt>
                <c:pt idx="4301">
                  <c:v>10.844002494634465</c:v>
                </c:pt>
                <c:pt idx="4302">
                  <c:v>10.844197688951018</c:v>
                </c:pt>
                <c:pt idx="4303">
                  <c:v>10.844392845174202</c:v>
                </c:pt>
                <c:pt idx="4304">
                  <c:v>10.844587963318858</c:v>
                </c:pt>
                <c:pt idx="4305">
                  <c:v>10.844783043399849</c:v>
                </c:pt>
                <c:pt idx="4306">
                  <c:v>10.844978085431922</c:v>
                </c:pt>
                <c:pt idx="4307">
                  <c:v>10.845173089430221</c:v>
                </c:pt>
                <c:pt idx="4308">
                  <c:v>10.845368055409304</c:v>
                </c:pt>
                <c:pt idx="4309">
                  <c:v>10.845562983384022</c:v>
                </c:pt>
                <c:pt idx="4310">
                  <c:v>10.845757873369376</c:v>
                </c:pt>
                <c:pt idx="4311">
                  <c:v>10.845952725379746</c:v>
                </c:pt>
                <c:pt idx="4312">
                  <c:v>10.846147539430374</c:v>
                </c:pt>
                <c:pt idx="4313">
                  <c:v>10.846342315535834</c:v>
                </c:pt>
                <c:pt idx="4314">
                  <c:v>10.846537053711026</c:v>
                </c:pt>
                <c:pt idx="4315">
                  <c:v>10.846731753970541</c:v>
                </c:pt>
                <c:pt idx="4316">
                  <c:v>10.846926416329326</c:v>
                </c:pt>
                <c:pt idx="4317">
                  <c:v>10.847121040801991</c:v>
                </c:pt>
                <c:pt idx="4318">
                  <c:v>10.847315627403368</c:v>
                </c:pt>
                <c:pt idx="4319">
                  <c:v>10.847510176148173</c:v>
                </c:pt>
                <c:pt idx="4320">
                  <c:v>10.847704687051118</c:v>
                </c:pt>
                <c:pt idx="4321">
                  <c:v>10.847899160126937</c:v>
                </c:pt>
                <c:pt idx="4322">
                  <c:v>10.848093595390328</c:v>
                </c:pt>
                <c:pt idx="4323">
                  <c:v>10.848287992855999</c:v>
                </c:pt>
                <c:pt idx="4324">
                  <c:v>10.848482352538674</c:v>
                </c:pt>
                <c:pt idx="4325">
                  <c:v>10.848676674452932</c:v>
                </c:pt>
                <c:pt idx="4326">
                  <c:v>10.848870958613498</c:v>
                </c:pt>
                <c:pt idx="4327">
                  <c:v>10.849065205035171</c:v>
                </c:pt>
                <c:pt idx="4328">
                  <c:v>10.849259413732451</c:v>
                </c:pt>
                <c:pt idx="4329">
                  <c:v>10.849453584720036</c:v>
                </c:pt>
                <c:pt idx="4330">
                  <c:v>10.849647718012562</c:v>
                </c:pt>
                <c:pt idx="4331">
                  <c:v>10.849841813624726</c:v>
                </c:pt>
                <c:pt idx="4332">
                  <c:v>10.850035871571084</c:v>
                </c:pt>
                <c:pt idx="4333">
                  <c:v>10.850229891866126</c:v>
                </c:pt>
                <c:pt idx="4334">
                  <c:v>10.850423874524791</c:v>
                </c:pt>
                <c:pt idx="4335">
                  <c:v>10.850617819561428</c:v>
                </c:pt>
                <c:pt idx="4336">
                  <c:v>10.850811726990448</c:v>
                </c:pt>
                <c:pt idx="4337">
                  <c:v>10.851005596826974</c:v>
                </c:pt>
                <c:pt idx="4338">
                  <c:v>10.851199429085026</c:v>
                </c:pt>
                <c:pt idx="4339">
                  <c:v>10.851393223779535</c:v>
                </c:pt>
                <c:pt idx="4340">
                  <c:v>10.851586980925072</c:v>
                </c:pt>
                <c:pt idx="4341">
                  <c:v>10.851780700535777</c:v>
                </c:pt>
                <c:pt idx="4342">
                  <c:v>10.851974382626599</c:v>
                </c:pt>
                <c:pt idx="4343">
                  <c:v>10.852168027211954</c:v>
                </c:pt>
                <c:pt idx="4344">
                  <c:v>10.852361634306376</c:v>
                </c:pt>
                <c:pt idx="4345">
                  <c:v>10.8525552039244</c:v>
                </c:pt>
                <c:pt idx="4346">
                  <c:v>10.852748736080326</c:v>
                </c:pt>
                <c:pt idx="4347">
                  <c:v>10.852942230788891</c:v>
                </c:pt>
                <c:pt idx="4348">
                  <c:v>10.853135688064391</c:v>
                </c:pt>
                <c:pt idx="4349">
                  <c:v>10.85332910792137</c:v>
                </c:pt>
                <c:pt idx="4350">
                  <c:v>10.85352249037445</c:v>
                </c:pt>
                <c:pt idx="4351">
                  <c:v>10.853715835438102</c:v>
                </c:pt>
                <c:pt idx="4352">
                  <c:v>10.853909143126454</c:v>
                </c:pt>
                <c:pt idx="4353">
                  <c:v>10.854102413454276</c:v>
                </c:pt>
                <c:pt idx="4354">
                  <c:v>10.854295646435844</c:v>
                </c:pt>
                <c:pt idx="4355">
                  <c:v>10.854488842085791</c:v>
                </c:pt>
                <c:pt idx="4356">
                  <c:v>10.854682000418174</c:v>
                </c:pt>
                <c:pt idx="4357">
                  <c:v>10.854875121447712</c:v>
                </c:pt>
                <c:pt idx="4358">
                  <c:v>10.855068205188845</c:v>
                </c:pt>
                <c:pt idx="4359">
                  <c:v>10.855261251655676</c:v>
                </c:pt>
                <c:pt idx="4360">
                  <c:v>10.855454260862908</c:v>
                </c:pt>
                <c:pt idx="4361">
                  <c:v>10.85564723282473</c:v>
                </c:pt>
                <c:pt idx="4362">
                  <c:v>10.855840167555376</c:v>
                </c:pt>
                <c:pt idx="4363">
                  <c:v>10.856033065069552</c:v>
                </c:pt>
                <c:pt idx="4364">
                  <c:v>10.856225925381329</c:v>
                </c:pt>
                <c:pt idx="4365">
                  <c:v>10.856418748505368</c:v>
                </c:pt>
                <c:pt idx="4366">
                  <c:v>10.856611534455737</c:v>
                </c:pt>
                <c:pt idx="4367">
                  <c:v>10.856804283246852</c:v>
                </c:pt>
                <c:pt idx="4368">
                  <c:v>10.856996994893015</c:v>
                </c:pt>
                <c:pt idx="4369">
                  <c:v>10.857189669408534</c:v>
                </c:pt>
                <c:pt idx="4370">
                  <c:v>10.857382306807759</c:v>
                </c:pt>
                <c:pt idx="4371">
                  <c:v>10.857574907104874</c:v>
                </c:pt>
                <c:pt idx="4372">
                  <c:v>10.85776747031432</c:v>
                </c:pt>
                <c:pt idx="4373">
                  <c:v>10.857959996450354</c:v>
                </c:pt>
                <c:pt idx="4374">
                  <c:v>10.858152485527173</c:v>
                </c:pt>
                <c:pt idx="4375">
                  <c:v>10.858344937559124</c:v>
                </c:pt>
                <c:pt idx="4376">
                  <c:v>10.858537352560475</c:v>
                </c:pt>
                <c:pt idx="4377">
                  <c:v>10.858729730545226</c:v>
                </c:pt>
                <c:pt idx="4378">
                  <c:v>10.858922071527926</c:v>
                </c:pt>
                <c:pt idx="4379">
                  <c:v>10.859114375522781</c:v>
                </c:pt>
                <c:pt idx="4380">
                  <c:v>10.859306642543782</c:v>
                </c:pt>
                <c:pt idx="4381">
                  <c:v>10.8594988726054</c:v>
                </c:pt>
                <c:pt idx="4382">
                  <c:v>10.859691065721456</c:v>
                </c:pt>
                <c:pt idx="4383">
                  <c:v>10.859883221906724</c:v>
                </c:pt>
                <c:pt idx="4384">
                  <c:v>10.860075341174818</c:v>
                </c:pt>
                <c:pt idx="4385">
                  <c:v>10.860267423540328</c:v>
                </c:pt>
                <c:pt idx="4386">
                  <c:v>10.860459469017384</c:v>
                </c:pt>
                <c:pt idx="4387">
                  <c:v>10.860651477619864</c:v>
                </c:pt>
                <c:pt idx="4388">
                  <c:v>10.860843449362276</c:v>
                </c:pt>
                <c:pt idx="4389">
                  <c:v>10.861035384258484</c:v>
                </c:pt>
                <c:pt idx="4390">
                  <c:v>10.861227282322821</c:v>
                </c:pt>
                <c:pt idx="4391">
                  <c:v>10.861419143569426</c:v>
                </c:pt>
                <c:pt idx="4392">
                  <c:v>10.86161096801222</c:v>
                </c:pt>
                <c:pt idx="4393">
                  <c:v>10.86180275566552</c:v>
                </c:pt>
                <c:pt idx="4394">
                  <c:v>10.861994506543464</c:v>
                </c:pt>
                <c:pt idx="4395">
                  <c:v>10.862186220660016</c:v>
                </c:pt>
                <c:pt idx="4396">
                  <c:v>10.862377898029198</c:v>
                </c:pt>
                <c:pt idx="4397">
                  <c:v>10.86256953866539</c:v>
                </c:pt>
                <c:pt idx="4398">
                  <c:v>10.862761142582137</c:v>
                </c:pt>
                <c:pt idx="4399">
                  <c:v>10.862952709794079</c:v>
                </c:pt>
                <c:pt idx="4400">
                  <c:v>10.863144240315076</c:v>
                </c:pt>
                <c:pt idx="4401">
                  <c:v>10.86333573415912</c:v>
                </c:pt>
                <c:pt idx="4402">
                  <c:v>10.863527191340324</c:v>
                </c:pt>
                <c:pt idx="4403">
                  <c:v>10.863718611872654</c:v>
                </c:pt>
                <c:pt idx="4404">
                  <c:v>10.863909995770276</c:v>
                </c:pt>
                <c:pt idx="4405">
                  <c:v>10.864101343046952</c:v>
                </c:pt>
                <c:pt idx="4406">
                  <c:v>10.864292653716976</c:v>
                </c:pt>
                <c:pt idx="4407">
                  <c:v>10.864483927794154</c:v>
                </c:pt>
                <c:pt idx="4408">
                  <c:v>10.864675165292548</c:v>
                </c:pt>
                <c:pt idx="4409">
                  <c:v>10.864866366226316</c:v>
                </c:pt>
                <c:pt idx="4410">
                  <c:v>10.865057530609214</c:v>
                </c:pt>
                <c:pt idx="4411">
                  <c:v>10.865248658455076</c:v>
                </c:pt>
                <c:pt idx="4412">
                  <c:v>10.865439749778334</c:v>
                </c:pt>
                <c:pt idx="4413">
                  <c:v>10.865630804592504</c:v>
                </c:pt>
                <c:pt idx="4414">
                  <c:v>10.865821822911609</c:v>
                </c:pt>
                <c:pt idx="4415">
                  <c:v>10.866012804749937</c:v>
                </c:pt>
                <c:pt idx="4416">
                  <c:v>10.866203750120929</c:v>
                </c:pt>
                <c:pt idx="4417">
                  <c:v>10.866394659038876</c:v>
                </c:pt>
                <c:pt idx="4418">
                  <c:v>10.866585531517687</c:v>
                </c:pt>
                <c:pt idx="4419">
                  <c:v>10.866776367570866</c:v>
                </c:pt>
                <c:pt idx="4420">
                  <c:v>10.866967167212742</c:v>
                </c:pt>
                <c:pt idx="4421">
                  <c:v>10.86715793045707</c:v>
                </c:pt>
                <c:pt idx="4422">
                  <c:v>10.8673486573177</c:v>
                </c:pt>
                <c:pt idx="4423">
                  <c:v>10.867539347808691</c:v>
                </c:pt>
                <c:pt idx="4424">
                  <c:v>10.867730001943476</c:v>
                </c:pt>
                <c:pt idx="4425">
                  <c:v>10.867920619736324</c:v>
                </c:pt>
                <c:pt idx="4426">
                  <c:v>10.868111201200922</c:v>
                </c:pt>
                <c:pt idx="4427">
                  <c:v>10.868301746351067</c:v>
                </c:pt>
                <c:pt idx="4428">
                  <c:v>10.868492255201042</c:v>
                </c:pt>
                <c:pt idx="4429">
                  <c:v>10.868682727763886</c:v>
                </c:pt>
                <c:pt idx="4430">
                  <c:v>10.868873164053998</c:v>
                </c:pt>
                <c:pt idx="4431">
                  <c:v>10.869063564085074</c:v>
                </c:pt>
                <c:pt idx="4432">
                  <c:v>10.869253927870808</c:v>
                </c:pt>
                <c:pt idx="4433">
                  <c:v>10.869444255425341</c:v>
                </c:pt>
                <c:pt idx="4434">
                  <c:v>10.869634546761876</c:v>
                </c:pt>
                <c:pt idx="4435">
                  <c:v>10.869824801894422</c:v>
                </c:pt>
                <c:pt idx="4436">
                  <c:v>10.870015020837</c:v>
                </c:pt>
                <c:pt idx="4437">
                  <c:v>10.870205203603307</c:v>
                </c:pt>
                <c:pt idx="4438">
                  <c:v>10.87039535020682</c:v>
                </c:pt>
                <c:pt idx="4439">
                  <c:v>10.870585460661555</c:v>
                </c:pt>
                <c:pt idx="4440">
                  <c:v>10.870775534981295</c:v>
                </c:pt>
                <c:pt idx="4441">
                  <c:v>10.870965573179436</c:v>
                </c:pt>
                <c:pt idx="4442">
                  <c:v>10.871155575270032</c:v>
                </c:pt>
                <c:pt idx="4443">
                  <c:v>10.871345541266702</c:v>
                </c:pt>
                <c:pt idx="4444">
                  <c:v>10.871535471183122</c:v>
                </c:pt>
                <c:pt idx="4445">
                  <c:v>10.871725365033019</c:v>
                </c:pt>
                <c:pt idx="4446">
                  <c:v>10.871915222830111</c:v>
                </c:pt>
                <c:pt idx="4447">
                  <c:v>10.872105044588126</c:v>
                </c:pt>
                <c:pt idx="4448">
                  <c:v>10.87229483032065</c:v>
                </c:pt>
                <c:pt idx="4449">
                  <c:v>10.8724845800414</c:v>
                </c:pt>
                <c:pt idx="4450">
                  <c:v>10.872674293763902</c:v>
                </c:pt>
                <c:pt idx="4451">
                  <c:v>10.872863971501873</c:v>
                </c:pt>
                <c:pt idx="4452">
                  <c:v>10.873053613269176</c:v>
                </c:pt>
                <c:pt idx="4453">
                  <c:v>10.873243219079372</c:v>
                </c:pt>
                <c:pt idx="4454">
                  <c:v>10.87343278894588</c:v>
                </c:pt>
                <c:pt idx="4455">
                  <c:v>10.873622322882404</c:v>
                </c:pt>
                <c:pt idx="4456">
                  <c:v>10.873811820902707</c:v>
                </c:pt>
                <c:pt idx="4457">
                  <c:v>10.874001283020323</c:v>
                </c:pt>
                <c:pt idx="4458">
                  <c:v>10.87419070924885</c:v>
                </c:pt>
                <c:pt idx="4459">
                  <c:v>10.87438009960187</c:v>
                </c:pt>
                <c:pt idx="4460">
                  <c:v>10.874569454092974</c:v>
                </c:pt>
                <c:pt idx="4461">
                  <c:v>10.874758772735746</c:v>
                </c:pt>
                <c:pt idx="4462">
                  <c:v>10.874948055543754</c:v>
                </c:pt>
                <c:pt idx="4463">
                  <c:v>10.875137302530566</c:v>
                </c:pt>
                <c:pt idx="4464">
                  <c:v>10.875326513709872</c:v>
                </c:pt>
                <c:pt idx="4465">
                  <c:v>10.875515689094804</c:v>
                </c:pt>
                <c:pt idx="4466">
                  <c:v>10.875704828699446</c:v>
                </c:pt>
                <c:pt idx="4467">
                  <c:v>10.875893932536774</c:v>
                </c:pt>
                <c:pt idx="4468">
                  <c:v>10.876083000620756</c:v>
                </c:pt>
                <c:pt idx="4469">
                  <c:v>10.876272032964756</c:v>
                </c:pt>
                <c:pt idx="4470">
                  <c:v>10.876461029582364</c:v>
                </c:pt>
                <c:pt idx="4471">
                  <c:v>10.876649990486946</c:v>
                </c:pt>
                <c:pt idx="4472">
                  <c:v>10.876838915691989</c:v>
                </c:pt>
                <c:pt idx="4473">
                  <c:v>10.877027805210977</c:v>
                </c:pt>
                <c:pt idx="4474">
                  <c:v>10.877216659057552</c:v>
                </c:pt>
                <c:pt idx="4475">
                  <c:v>10.877405477245166</c:v>
                </c:pt>
                <c:pt idx="4476">
                  <c:v>10.877594259787225</c:v>
                </c:pt>
                <c:pt idx="4477">
                  <c:v>10.877783006696857</c:v>
                </c:pt>
                <c:pt idx="4478">
                  <c:v>10.877971717988014</c:v>
                </c:pt>
                <c:pt idx="4479">
                  <c:v>10.878160393673937</c:v>
                </c:pt>
                <c:pt idx="4480">
                  <c:v>10.878349033768076</c:v>
                </c:pt>
                <c:pt idx="4481">
                  <c:v>10.878537638283937</c:v>
                </c:pt>
                <c:pt idx="4482">
                  <c:v>10.878726207234624</c:v>
                </c:pt>
                <c:pt idx="4483">
                  <c:v>10.878914740633848</c:v>
                </c:pt>
                <c:pt idx="4484">
                  <c:v>10.879103238495071</c:v>
                </c:pt>
                <c:pt idx="4485">
                  <c:v>10.879291700831319</c:v>
                </c:pt>
                <c:pt idx="4486">
                  <c:v>10.879480127656432</c:v>
                </c:pt>
                <c:pt idx="4487">
                  <c:v>10.879668518983475</c:v>
                </c:pt>
                <c:pt idx="4488">
                  <c:v>10.879856874825903</c:v>
                </c:pt>
                <c:pt idx="4489">
                  <c:v>10.880045195196956</c:v>
                </c:pt>
                <c:pt idx="4490">
                  <c:v>10.880233480110219</c:v>
                </c:pt>
                <c:pt idx="4491">
                  <c:v>10.88042172957897</c:v>
                </c:pt>
                <c:pt idx="4492">
                  <c:v>10.880609943616529</c:v>
                </c:pt>
                <c:pt idx="4493">
                  <c:v>10.880798122236229</c:v>
                </c:pt>
                <c:pt idx="4494">
                  <c:v>10.880986265451424</c:v>
                </c:pt>
                <c:pt idx="4495">
                  <c:v>10.881174373275357</c:v>
                </c:pt>
                <c:pt idx="4496">
                  <c:v>10.881362445721418</c:v>
                </c:pt>
                <c:pt idx="4497">
                  <c:v>10.881550482802885</c:v>
                </c:pt>
                <c:pt idx="4498">
                  <c:v>10.881738484533049</c:v>
                </c:pt>
                <c:pt idx="4499">
                  <c:v>10.881926450925222</c:v>
                </c:pt>
                <c:pt idx="4500">
                  <c:v>10.882114381992654</c:v>
                </c:pt>
                <c:pt idx="4501">
                  <c:v>10.882302277748796</c:v>
                </c:pt>
                <c:pt idx="4502">
                  <c:v>10.882490138206581</c:v>
                </c:pt>
                <c:pt idx="4503">
                  <c:v>10.882677963379329</c:v>
                </c:pt>
                <c:pt idx="4504">
                  <c:v>10.882865753280539</c:v>
                </c:pt>
                <c:pt idx="4505">
                  <c:v>10.883053507923414</c:v>
                </c:pt>
                <c:pt idx="4506">
                  <c:v>10.883241227320926</c:v>
                </c:pt>
                <c:pt idx="4507">
                  <c:v>10.883428911486559</c:v>
                </c:pt>
                <c:pt idx="4508">
                  <c:v>10.88361656043347</c:v>
                </c:pt>
                <c:pt idx="4509">
                  <c:v>10.88380417417485</c:v>
                </c:pt>
                <c:pt idx="4510">
                  <c:v>10.88399175272392</c:v>
                </c:pt>
                <c:pt idx="4511">
                  <c:v>10.884179296093862</c:v>
                </c:pt>
                <c:pt idx="4512">
                  <c:v>10.884366804297896</c:v>
                </c:pt>
                <c:pt idx="4513">
                  <c:v>10.884554277349384</c:v>
                </c:pt>
                <c:pt idx="4514">
                  <c:v>10.884741715260954</c:v>
                </c:pt>
                <c:pt idx="4515">
                  <c:v>10.884929118046324</c:v>
                </c:pt>
                <c:pt idx="4516">
                  <c:v>10.88511648571842</c:v>
                </c:pt>
                <c:pt idx="4517">
                  <c:v>10.885303818290486</c:v>
                </c:pt>
                <c:pt idx="4518">
                  <c:v>10.885491115775729</c:v>
                </c:pt>
                <c:pt idx="4519">
                  <c:v>10.885678378187087</c:v>
                </c:pt>
                <c:pt idx="4520">
                  <c:v>10.885865605537704</c:v>
                </c:pt>
                <c:pt idx="4521">
                  <c:v>10.886052797840998</c:v>
                </c:pt>
                <c:pt idx="4522">
                  <c:v>10.886239955109835</c:v>
                </c:pt>
                <c:pt idx="4523">
                  <c:v>10.886427077357329</c:v>
                </c:pt>
                <c:pt idx="4524">
                  <c:v>10.886614164596537</c:v>
                </c:pt>
                <c:pt idx="4525">
                  <c:v>10.886801216840826</c:v>
                </c:pt>
                <c:pt idx="4526">
                  <c:v>10.886988234103118</c:v>
                </c:pt>
                <c:pt idx="4527">
                  <c:v>10.887175216396336</c:v>
                </c:pt>
                <c:pt idx="4528">
                  <c:v>10.887362163733798</c:v>
                </c:pt>
                <c:pt idx="4529">
                  <c:v>10.887549076128654</c:v>
                </c:pt>
                <c:pt idx="4530">
                  <c:v>10.887735953593509</c:v>
                </c:pt>
                <c:pt idx="4531">
                  <c:v>10.887922796141838</c:v>
                </c:pt>
                <c:pt idx="4532">
                  <c:v>10.88810960378655</c:v>
                </c:pt>
                <c:pt idx="4533">
                  <c:v>10.888296376540724</c:v>
                </c:pt>
                <c:pt idx="4534">
                  <c:v>10.888483114417276</c:v>
                </c:pt>
                <c:pt idx="4535">
                  <c:v>10.888669817429461</c:v>
                </c:pt>
                <c:pt idx="4536">
                  <c:v>10.888856485589885</c:v>
                </c:pt>
                <c:pt idx="4537">
                  <c:v>10.889043118911976</c:v>
                </c:pt>
                <c:pt idx="4538">
                  <c:v>10.889229717408504</c:v>
                </c:pt>
                <c:pt idx="4539">
                  <c:v>10.889416281092554</c:v>
                </c:pt>
                <c:pt idx="4540">
                  <c:v>10.889602809977198</c:v>
                </c:pt>
                <c:pt idx="4541">
                  <c:v>10.889789304075126</c:v>
                </c:pt>
                <c:pt idx="4542">
                  <c:v>10.889975763399518</c:v>
                </c:pt>
                <c:pt idx="4543">
                  <c:v>10.890162187963373</c:v>
                </c:pt>
                <c:pt idx="4544">
                  <c:v>10.890348577779573</c:v>
                </c:pt>
                <c:pt idx="4545">
                  <c:v>10.890534932861213</c:v>
                </c:pt>
                <c:pt idx="4546">
                  <c:v>10.89072125322085</c:v>
                </c:pt>
                <c:pt idx="4547">
                  <c:v>10.890907538871804</c:v>
                </c:pt>
                <c:pt idx="4548">
                  <c:v>10.891093789826868</c:v>
                </c:pt>
                <c:pt idx="4549">
                  <c:v>10.891280006099</c:v>
                </c:pt>
                <c:pt idx="4550">
                  <c:v>10.89146618770107</c:v>
                </c:pt>
                <c:pt idx="4551">
                  <c:v>10.891652334646102</c:v>
                </c:pt>
                <c:pt idx="4552">
                  <c:v>10.8918384469467</c:v>
                </c:pt>
                <c:pt idx="4553">
                  <c:v>10.892024524616074</c:v>
                </c:pt>
                <c:pt idx="4554">
                  <c:v>10.892210567667048</c:v>
                </c:pt>
                <c:pt idx="4555">
                  <c:v>10.892396576112388</c:v>
                </c:pt>
                <c:pt idx="4556">
                  <c:v>10.892582549965086</c:v>
                </c:pt>
                <c:pt idx="4557">
                  <c:v>10.892768489237657</c:v>
                </c:pt>
                <c:pt idx="4558">
                  <c:v>10.892954393943524</c:v>
                </c:pt>
                <c:pt idx="4559">
                  <c:v>10.8931402640951</c:v>
                </c:pt>
                <c:pt idx="4560">
                  <c:v>10.893326099705456</c:v>
                </c:pt>
                <c:pt idx="4561">
                  <c:v>10.893511900787352</c:v>
                </c:pt>
                <c:pt idx="4562">
                  <c:v>10.893697667353624</c:v>
                </c:pt>
                <c:pt idx="4563">
                  <c:v>10.893883399417074</c:v>
                </c:pt>
                <c:pt idx="4564">
                  <c:v>10.894069096990533</c:v>
                </c:pt>
                <c:pt idx="4565">
                  <c:v>10.894254760086813</c:v>
                </c:pt>
                <c:pt idx="4566">
                  <c:v>10.894440388718706</c:v>
                </c:pt>
                <c:pt idx="4567">
                  <c:v>10.894625982899003</c:v>
                </c:pt>
                <c:pt idx="4568">
                  <c:v>10.894811542640495</c:v>
                </c:pt>
                <c:pt idx="4569">
                  <c:v>10.894997067955957</c:v>
                </c:pt>
                <c:pt idx="4570">
                  <c:v>10.895182558858334</c:v>
                </c:pt>
                <c:pt idx="4571">
                  <c:v>10.895368015359869</c:v>
                </c:pt>
                <c:pt idx="4572">
                  <c:v>10.895553437473852</c:v>
                </c:pt>
                <c:pt idx="4573">
                  <c:v>10.895738825212829</c:v>
                </c:pt>
                <c:pt idx="4574">
                  <c:v>10.895924178589572</c:v>
                </c:pt>
                <c:pt idx="4575">
                  <c:v>10.896109497616806</c:v>
                </c:pt>
                <c:pt idx="4576">
                  <c:v>10.896294782307272</c:v>
                </c:pt>
                <c:pt idx="4577">
                  <c:v>10.896480032673773</c:v>
                </c:pt>
                <c:pt idx="4578">
                  <c:v>10.896665248728812</c:v>
                </c:pt>
                <c:pt idx="4579">
                  <c:v>10.89685043048515</c:v>
                </c:pt>
                <c:pt idx="4580">
                  <c:v>10.897035577955728</c:v>
                </c:pt>
                <c:pt idx="4581">
                  <c:v>10.897220691152848</c:v>
                </c:pt>
                <c:pt idx="4582">
                  <c:v>10.897405770089572</c:v>
                </c:pt>
                <c:pt idx="4583">
                  <c:v>10.897590814778495</c:v>
                </c:pt>
                <c:pt idx="4584">
                  <c:v>10.89777582523201</c:v>
                </c:pt>
                <c:pt idx="4585">
                  <c:v>10.897960801463094</c:v>
                </c:pt>
                <c:pt idx="4586">
                  <c:v>10.898145743484296</c:v>
                </c:pt>
                <c:pt idx="4587">
                  <c:v>10.898330651308274</c:v>
                </c:pt>
                <c:pt idx="4588">
                  <c:v>10.898515524947674</c:v>
                </c:pt>
                <c:pt idx="4589">
                  <c:v>10.898700364415117</c:v>
                </c:pt>
                <c:pt idx="4590">
                  <c:v>10.89888516972325</c:v>
                </c:pt>
                <c:pt idx="4591">
                  <c:v>10.899069940884702</c:v>
                </c:pt>
                <c:pt idx="4592">
                  <c:v>10.89925467791207</c:v>
                </c:pt>
                <c:pt idx="4593">
                  <c:v>10.899439380818068</c:v>
                </c:pt>
                <c:pt idx="4594">
                  <c:v>10.899624049615024</c:v>
                </c:pt>
                <c:pt idx="4595">
                  <c:v>10.899808684315769</c:v>
                </c:pt>
                <c:pt idx="4596">
                  <c:v>10.899993284932862</c:v>
                </c:pt>
                <c:pt idx="4597">
                  <c:v>10.900177851478853</c:v>
                </c:pt>
                <c:pt idx="4598">
                  <c:v>10.900362383966321</c:v>
                </c:pt>
                <c:pt idx="4599">
                  <c:v>10.90054688240795</c:v>
                </c:pt>
                <c:pt idx="4600">
                  <c:v>10.900731346815952</c:v>
                </c:pt>
                <c:pt idx="4601">
                  <c:v>10.900915777203222</c:v>
                </c:pt>
                <c:pt idx="4602">
                  <c:v>10.901100173582202</c:v>
                </c:pt>
                <c:pt idx="4603">
                  <c:v>10.901284535965521</c:v>
                </c:pt>
                <c:pt idx="4604">
                  <c:v>10.90146886436542</c:v>
                </c:pt>
                <c:pt idx="4605">
                  <c:v>10.901653158794721</c:v>
                </c:pt>
                <c:pt idx="4606">
                  <c:v>10.901837419265854</c:v>
                </c:pt>
                <c:pt idx="4607">
                  <c:v>10.902021645791299</c:v>
                </c:pt>
                <c:pt idx="4608">
                  <c:v>10.902205838383724</c:v>
                </c:pt>
                <c:pt idx="4609">
                  <c:v>10.902389997055325</c:v>
                </c:pt>
                <c:pt idx="4610">
                  <c:v>10.902574121818684</c:v>
                </c:pt>
                <c:pt idx="4611">
                  <c:v>10.902758212686548</c:v>
                </c:pt>
                <c:pt idx="4612">
                  <c:v>10.902942269671026</c:v>
                </c:pt>
                <c:pt idx="4613">
                  <c:v>10.903126292784854</c:v>
                </c:pt>
                <c:pt idx="4614">
                  <c:v>10.903310282040389</c:v>
                </c:pt>
                <c:pt idx="4615">
                  <c:v>10.903494237450241</c:v>
                </c:pt>
                <c:pt idx="4616">
                  <c:v>10.903678159026475</c:v>
                </c:pt>
                <c:pt idx="4617">
                  <c:v>10.903862046781924</c:v>
                </c:pt>
                <c:pt idx="4618">
                  <c:v>10.90404590072885</c:v>
                </c:pt>
                <c:pt idx="4619">
                  <c:v>10.904229720879718</c:v>
                </c:pt>
                <c:pt idx="4620">
                  <c:v>10.904413507247066</c:v>
                </c:pt>
                <c:pt idx="4621">
                  <c:v>10.904597259843129</c:v>
                </c:pt>
                <c:pt idx="4622">
                  <c:v>10.904780978680316</c:v>
                </c:pt>
                <c:pt idx="4623">
                  <c:v>10.904964663770999</c:v>
                </c:pt>
                <c:pt idx="4624">
                  <c:v>10.905148315127876</c:v>
                </c:pt>
                <c:pt idx="4625">
                  <c:v>10.905331932763024</c:v>
                </c:pt>
                <c:pt idx="4626">
                  <c:v>10.90551551668902</c:v>
                </c:pt>
                <c:pt idx="4627">
                  <c:v>10.905699066917988</c:v>
                </c:pt>
                <c:pt idx="4628">
                  <c:v>10.905882583462507</c:v>
                </c:pt>
                <c:pt idx="4629">
                  <c:v>10.906066066334803</c:v>
                </c:pt>
                <c:pt idx="4630">
                  <c:v>10.906249515547527</c:v>
                </c:pt>
                <c:pt idx="4631">
                  <c:v>10.906432931112574</c:v>
                </c:pt>
                <c:pt idx="4632">
                  <c:v>10.906616313042749</c:v>
                </c:pt>
                <c:pt idx="4633">
                  <c:v>10.906799661350002</c:v>
                </c:pt>
                <c:pt idx="4634">
                  <c:v>10.906982976046859</c:v>
                </c:pt>
                <c:pt idx="4635">
                  <c:v>10.907166257145526</c:v>
                </c:pt>
                <c:pt idx="4636">
                  <c:v>10.907349504658427</c:v>
                </c:pt>
                <c:pt idx="4637">
                  <c:v>10.907532718597874</c:v>
                </c:pt>
                <c:pt idx="4638">
                  <c:v>10.907715898976086</c:v>
                </c:pt>
                <c:pt idx="4639">
                  <c:v>10.90789904580542</c:v>
                </c:pt>
                <c:pt idx="4640">
                  <c:v>10.908082159098116</c:v>
                </c:pt>
                <c:pt idx="4641">
                  <c:v>10.908265238866482</c:v>
                </c:pt>
                <c:pt idx="4642">
                  <c:v>10.908448285122782</c:v>
                </c:pt>
                <c:pt idx="4643">
                  <c:v>10.908631297879326</c:v>
                </c:pt>
                <c:pt idx="4644">
                  <c:v>10.908814277148354</c:v>
                </c:pt>
                <c:pt idx="4645">
                  <c:v>10.90899722294192</c:v>
                </c:pt>
                <c:pt idx="4646">
                  <c:v>10.909180135272544</c:v>
                </c:pt>
                <c:pt idx="4647">
                  <c:v>10.909363014152371</c:v>
                </c:pt>
                <c:pt idx="4648">
                  <c:v>10.909545859593756</c:v>
                </c:pt>
                <c:pt idx="4649">
                  <c:v>10.909728671608544</c:v>
                </c:pt>
                <c:pt idx="4650">
                  <c:v>10.909911450209336</c:v>
                </c:pt>
                <c:pt idx="4651">
                  <c:v>10.910094195408321</c:v>
                </c:pt>
                <c:pt idx="4652">
                  <c:v>10.910276907217385</c:v>
                </c:pt>
                <c:pt idx="4653">
                  <c:v>10.910459585649155</c:v>
                </c:pt>
                <c:pt idx="4654">
                  <c:v>10.910642230715426</c:v>
                </c:pt>
                <c:pt idx="4655">
                  <c:v>10.910824842428626</c:v>
                </c:pt>
                <c:pt idx="4656">
                  <c:v>10.9110074208009</c:v>
                </c:pt>
                <c:pt idx="4657">
                  <c:v>10.9111899658444</c:v>
                </c:pt>
                <c:pt idx="4658">
                  <c:v>10.911372477571268</c:v>
                </c:pt>
                <c:pt idx="4659">
                  <c:v>10.91155495599372</c:v>
                </c:pt>
                <c:pt idx="4660">
                  <c:v>10.911737401123846</c:v>
                </c:pt>
                <c:pt idx="4661">
                  <c:v>10.911919812973823</c:v>
                </c:pt>
                <c:pt idx="4662">
                  <c:v>10.912102191555794</c:v>
                </c:pt>
                <c:pt idx="4663">
                  <c:v>10.912284536882028</c:v>
                </c:pt>
                <c:pt idx="4664">
                  <c:v>10.912466848964375</c:v>
                </c:pt>
                <c:pt idx="4665">
                  <c:v>10.912649127814889</c:v>
                </c:pt>
                <c:pt idx="4666">
                  <c:v>10.912831373446076</c:v>
                </c:pt>
                <c:pt idx="4667">
                  <c:v>10.913013585869802</c:v>
                </c:pt>
                <c:pt idx="4668">
                  <c:v>10.91319576509823</c:v>
                </c:pt>
                <c:pt idx="4669">
                  <c:v>10.913377911143433</c:v>
                </c:pt>
                <c:pt idx="4670">
                  <c:v>10.913560024017496</c:v>
                </c:pt>
                <c:pt idx="4671">
                  <c:v>10.913742103732497</c:v>
                </c:pt>
                <c:pt idx="4672">
                  <c:v>10.913924150300513</c:v>
                </c:pt>
                <c:pt idx="4673">
                  <c:v>10.914106163733607</c:v>
                </c:pt>
                <c:pt idx="4674">
                  <c:v>10.914288144043818</c:v>
                </c:pt>
                <c:pt idx="4675">
                  <c:v>10.91447009124327</c:v>
                </c:pt>
                <c:pt idx="4676">
                  <c:v>10.914652005343926</c:v>
                </c:pt>
                <c:pt idx="4677">
                  <c:v>10.914833886357869</c:v>
                </c:pt>
                <c:pt idx="4678">
                  <c:v>10.915015734297125</c:v>
                </c:pt>
                <c:pt idx="4679">
                  <c:v>10.915197549173724</c:v>
                </c:pt>
                <c:pt idx="4680">
                  <c:v>10.915379330999672</c:v>
                </c:pt>
                <c:pt idx="4681">
                  <c:v>10.915561079787102</c:v>
                </c:pt>
                <c:pt idx="4682">
                  <c:v>10.915742795547809</c:v>
                </c:pt>
                <c:pt idx="4683">
                  <c:v>10.915924478293796</c:v>
                </c:pt>
                <c:pt idx="4684">
                  <c:v>10.916106128037272</c:v>
                </c:pt>
                <c:pt idx="4685">
                  <c:v>10.91628774479009</c:v>
                </c:pt>
                <c:pt idx="4686">
                  <c:v>10.916469328564371</c:v>
                </c:pt>
                <c:pt idx="4687">
                  <c:v>10.916650879371756</c:v>
                </c:pt>
                <c:pt idx="4688">
                  <c:v>10.916832397224574</c:v>
                </c:pt>
                <c:pt idx="4689">
                  <c:v>10.917013882134498</c:v>
                </c:pt>
                <c:pt idx="4690">
                  <c:v>10.917195334113794</c:v>
                </c:pt>
                <c:pt idx="4691">
                  <c:v>10.917376753174148</c:v>
                </c:pt>
                <c:pt idx="4692">
                  <c:v>10.917558139327674</c:v>
                </c:pt>
                <c:pt idx="4693">
                  <c:v>10.91773949258617</c:v>
                </c:pt>
                <c:pt idx="4694">
                  <c:v>10.917920812961636</c:v>
                </c:pt>
                <c:pt idx="4695">
                  <c:v>10.918102100465982</c:v>
                </c:pt>
                <c:pt idx="4696">
                  <c:v>10.918283355111118</c:v>
                </c:pt>
                <c:pt idx="4697">
                  <c:v>10.918464576909102</c:v>
                </c:pt>
                <c:pt idx="4698">
                  <c:v>10.918645765871441</c:v>
                </c:pt>
                <c:pt idx="4699">
                  <c:v>10.918826922010398</c:v>
                </c:pt>
                <c:pt idx="4700">
                  <c:v>10.919008045337785</c:v>
                </c:pt>
                <c:pt idx="4701">
                  <c:v>10.919189135865476</c:v>
                </c:pt>
                <c:pt idx="4702">
                  <c:v>10.919370193605246</c:v>
                </c:pt>
                <c:pt idx="4703">
                  <c:v>10.919551218569202</c:v>
                </c:pt>
                <c:pt idx="4704">
                  <c:v>10.919732210768968</c:v>
                </c:pt>
                <c:pt idx="4705">
                  <c:v>10.91991317021629</c:v>
                </c:pt>
                <c:pt idx="4706">
                  <c:v>10.920094096923426</c:v>
                </c:pt>
                <c:pt idx="4707">
                  <c:v>10.920274990901907</c:v>
                </c:pt>
                <c:pt idx="4708">
                  <c:v>10.920455852163776</c:v>
                </c:pt>
                <c:pt idx="4709">
                  <c:v>10.920636680720676</c:v>
                </c:pt>
                <c:pt idx="4710">
                  <c:v>10.920817476584549</c:v>
                </c:pt>
                <c:pt idx="4711">
                  <c:v>10.920998239767306</c:v>
                </c:pt>
                <c:pt idx="4712">
                  <c:v>10.921178970280398</c:v>
                </c:pt>
                <c:pt idx="4713">
                  <c:v>10.921359668136018</c:v>
                </c:pt>
                <c:pt idx="4714">
                  <c:v>10.921540333345822</c:v>
                </c:pt>
                <c:pt idx="4715">
                  <c:v>10.921720965921548</c:v>
                </c:pt>
                <c:pt idx="4716">
                  <c:v>10.921901565875118</c:v>
                </c:pt>
                <c:pt idx="4717">
                  <c:v>10.922082133218309</c:v>
                </c:pt>
                <c:pt idx="4718">
                  <c:v>10.92226266796262</c:v>
                </c:pt>
                <c:pt idx="4719">
                  <c:v>10.922443170120102</c:v>
                </c:pt>
                <c:pt idx="4720">
                  <c:v>10.922623639702454</c:v>
                </c:pt>
                <c:pt idx="4721">
                  <c:v>10.922804076721476</c:v>
                </c:pt>
                <c:pt idx="4722">
                  <c:v>10.922984481188704</c:v>
                </c:pt>
                <c:pt idx="4723">
                  <c:v>10.9231648531161</c:v>
                </c:pt>
                <c:pt idx="4724">
                  <c:v>10.923345192515333</c:v>
                </c:pt>
                <c:pt idx="4725">
                  <c:v>10.923525499398135</c:v>
                </c:pt>
                <c:pt idx="4726">
                  <c:v>10.923705773776225</c:v>
                </c:pt>
                <c:pt idx="4727">
                  <c:v>10.923886015661445</c:v>
                </c:pt>
                <c:pt idx="4728">
                  <c:v>10.92406622506515</c:v>
                </c:pt>
                <c:pt idx="4729">
                  <c:v>10.924246401999373</c:v>
                </c:pt>
                <c:pt idx="4730">
                  <c:v>10.924426546475734</c:v>
                </c:pt>
                <c:pt idx="4731">
                  <c:v>10.924606658506027</c:v>
                </c:pt>
                <c:pt idx="4732">
                  <c:v>10.92478673810157</c:v>
                </c:pt>
                <c:pt idx="4733">
                  <c:v>10.924966785274398</c:v>
                </c:pt>
                <c:pt idx="4734">
                  <c:v>10.925146800036122</c:v>
                </c:pt>
                <c:pt idx="4735">
                  <c:v>10.925326782398319</c:v>
                </c:pt>
                <c:pt idx="4736">
                  <c:v>10.925506732372726</c:v>
                </c:pt>
                <c:pt idx="4737">
                  <c:v>10.925686649971054</c:v>
                </c:pt>
                <c:pt idx="4738">
                  <c:v>10.925866535204781</c:v>
                </c:pt>
                <c:pt idx="4739">
                  <c:v>10.926046388085506</c:v>
                </c:pt>
                <c:pt idx="4740">
                  <c:v>10.926226208625074</c:v>
                </c:pt>
                <c:pt idx="4741">
                  <c:v>10.926405996835054</c:v>
                </c:pt>
                <c:pt idx="4742">
                  <c:v>10.926585752727076</c:v>
                </c:pt>
                <c:pt idx="4743">
                  <c:v>10.92676547631263</c:v>
                </c:pt>
                <c:pt idx="4744">
                  <c:v>10.926945167603478</c:v>
                </c:pt>
                <c:pt idx="4745">
                  <c:v>10.927124826611163</c:v>
                </c:pt>
                <c:pt idx="4746">
                  <c:v>10.9273044533473</c:v>
                </c:pt>
                <c:pt idx="4747">
                  <c:v>10.927484047823476</c:v>
                </c:pt>
                <c:pt idx="4748">
                  <c:v>10.927663610051221</c:v>
                </c:pt>
                <c:pt idx="4749">
                  <c:v>10.927843140042148</c:v>
                </c:pt>
                <c:pt idx="4750">
                  <c:v>10.928022637807922</c:v>
                </c:pt>
                <c:pt idx="4751">
                  <c:v>10.928202103359991</c:v>
                </c:pt>
                <c:pt idx="4752">
                  <c:v>10.928381536709956</c:v>
                </c:pt>
                <c:pt idx="4753">
                  <c:v>10.928560937869372</c:v>
                </c:pt>
                <c:pt idx="4754">
                  <c:v>10.928740306849777</c:v>
                </c:pt>
                <c:pt idx="4755">
                  <c:v>10.928919643662718</c:v>
                </c:pt>
                <c:pt idx="4756">
                  <c:v>10.92909894831975</c:v>
                </c:pt>
                <c:pt idx="4757">
                  <c:v>10.929278220832368</c:v>
                </c:pt>
                <c:pt idx="4758">
                  <c:v>10.929457461212118</c:v>
                </c:pt>
                <c:pt idx="4759">
                  <c:v>10.929636669470522</c:v>
                </c:pt>
                <c:pt idx="4760">
                  <c:v>10.929815845619073</c:v>
                </c:pt>
                <c:pt idx="4761">
                  <c:v>10.929994989669375</c:v>
                </c:pt>
                <c:pt idx="4762">
                  <c:v>10.930174101632648</c:v>
                </c:pt>
                <c:pt idx="4763">
                  <c:v>10.930353181520648</c:v>
                </c:pt>
                <c:pt idx="4764">
                  <c:v>10.930532229344923</c:v>
                </c:pt>
                <c:pt idx="4765">
                  <c:v>10.930711245116568</c:v>
                </c:pt>
                <c:pt idx="4766">
                  <c:v>10.930890228847456</c:v>
                </c:pt>
                <c:pt idx="4767">
                  <c:v>10.931069180548848</c:v>
                </c:pt>
                <c:pt idx="4768">
                  <c:v>10.931248100232201</c:v>
                </c:pt>
                <c:pt idx="4769">
                  <c:v>10.931426987909196</c:v>
                </c:pt>
                <c:pt idx="4770">
                  <c:v>10.931605843591019</c:v>
                </c:pt>
                <c:pt idx="4771">
                  <c:v>10.931784667289307</c:v>
                </c:pt>
                <c:pt idx="4772">
                  <c:v>10.931963459015208</c:v>
                </c:pt>
                <c:pt idx="4773">
                  <c:v>10.932142218780539</c:v>
                </c:pt>
                <c:pt idx="4774">
                  <c:v>10.932320946596318</c:v>
                </c:pt>
                <c:pt idx="4775">
                  <c:v>10.932499642474324</c:v>
                </c:pt>
                <c:pt idx="4776">
                  <c:v>10.932678306425732</c:v>
                </c:pt>
                <c:pt idx="4777">
                  <c:v>10.932856938462175</c:v>
                </c:pt>
                <c:pt idx="4778">
                  <c:v>10.933035538594726</c:v>
                </c:pt>
                <c:pt idx="4779">
                  <c:v>10.933214106835043</c:v>
                </c:pt>
                <c:pt idx="4780">
                  <c:v>10.933392643194447</c:v>
                </c:pt>
                <c:pt idx="4781">
                  <c:v>10.933571147684308</c:v>
                </c:pt>
                <c:pt idx="4782">
                  <c:v>10.933749620316005</c:v>
                </c:pt>
                <c:pt idx="4783">
                  <c:v>10.933928061100803</c:v>
                </c:pt>
                <c:pt idx="4784">
                  <c:v>10.934106470050368</c:v>
                </c:pt>
                <c:pt idx="4785">
                  <c:v>10.934284847175762</c:v>
                </c:pt>
                <c:pt idx="4786">
                  <c:v>10.934463192488423</c:v>
                </c:pt>
                <c:pt idx="4787">
                  <c:v>10.934641505999714</c:v>
                </c:pt>
                <c:pt idx="4788">
                  <c:v>10.934819787720961</c:v>
                </c:pt>
                <c:pt idx="4789">
                  <c:v>10.934998037663501</c:v>
                </c:pt>
                <c:pt idx="4790">
                  <c:v>10.935176255838726</c:v>
                </c:pt>
                <c:pt idx="4791">
                  <c:v>10.935354442257765</c:v>
                </c:pt>
                <c:pt idx="4792">
                  <c:v>10.935532596932237</c:v>
                </c:pt>
                <c:pt idx="4793">
                  <c:v>10.93571071987305</c:v>
                </c:pt>
                <c:pt idx="4794">
                  <c:v>10.935888811091846</c:v>
                </c:pt>
                <c:pt idx="4795">
                  <c:v>10.936066870599802</c:v>
                </c:pt>
                <c:pt idx="4796">
                  <c:v>10.936244898408354</c:v>
                </c:pt>
                <c:pt idx="4797">
                  <c:v>10.936422894528466</c:v>
                </c:pt>
                <c:pt idx="4798">
                  <c:v>10.93660085897155</c:v>
                </c:pt>
                <c:pt idx="4799">
                  <c:v>10.936778791749008</c:v>
                </c:pt>
                <c:pt idx="4800">
                  <c:v>10.936956692872034</c:v>
                </c:pt>
                <c:pt idx="4801">
                  <c:v>10.937134562351869</c:v>
                </c:pt>
                <c:pt idx="4802">
                  <c:v>10.937312400199712</c:v>
                </c:pt>
                <c:pt idx="4803">
                  <c:v>10.937490206427126</c:v>
                </c:pt>
                <c:pt idx="4804">
                  <c:v>10.937667981044848</c:v>
                </c:pt>
                <c:pt idx="4805">
                  <c:v>10.937845724064458</c:v>
                </c:pt>
                <c:pt idx="4806">
                  <c:v>10.938023435497048</c:v>
                </c:pt>
                <c:pt idx="4807">
                  <c:v>10.938201115353998</c:v>
                </c:pt>
                <c:pt idx="4808">
                  <c:v>10.938378763646259</c:v>
                </c:pt>
                <c:pt idx="4809">
                  <c:v>10.938556380385453</c:v>
                </c:pt>
                <c:pt idx="4810">
                  <c:v>10.938733965582419</c:v>
                </c:pt>
                <c:pt idx="4811">
                  <c:v>10.93891151924848</c:v>
                </c:pt>
                <c:pt idx="4812">
                  <c:v>10.939089041394833</c:v>
                </c:pt>
                <c:pt idx="4813">
                  <c:v>10.93926653203267</c:v>
                </c:pt>
                <c:pt idx="4814">
                  <c:v>10.939443991173167</c:v>
                </c:pt>
                <c:pt idx="4815">
                  <c:v>10.939621418827507</c:v>
                </c:pt>
                <c:pt idx="4816">
                  <c:v>10.939798815006872</c:v>
                </c:pt>
                <c:pt idx="4817">
                  <c:v>10.9399761797224</c:v>
                </c:pt>
                <c:pt idx="4818">
                  <c:v>10.940153512985272</c:v>
                </c:pt>
                <c:pt idx="4819">
                  <c:v>10.940330814806702</c:v>
                </c:pt>
                <c:pt idx="4820">
                  <c:v>10.940508085197591</c:v>
                </c:pt>
                <c:pt idx="4821">
                  <c:v>10.940685324169372</c:v>
                </c:pt>
                <c:pt idx="4822">
                  <c:v>10.94086253173305</c:v>
                </c:pt>
                <c:pt idx="4823">
                  <c:v>10.941039707899773</c:v>
                </c:pt>
                <c:pt idx="4824">
                  <c:v>10.941216852680666</c:v>
                </c:pt>
                <c:pt idx="4825">
                  <c:v>10.941393966086798</c:v>
                </c:pt>
                <c:pt idx="4826">
                  <c:v>10.941571048129415</c:v>
                </c:pt>
                <c:pt idx="4827">
                  <c:v>10.94174809881949</c:v>
                </c:pt>
                <c:pt idx="4828">
                  <c:v>10.941925118168168</c:v>
                </c:pt>
                <c:pt idx="4829">
                  <c:v>10.942102106186542</c:v>
                </c:pt>
                <c:pt idx="4830">
                  <c:v>10.942279062885699</c:v>
                </c:pt>
                <c:pt idx="4831">
                  <c:v>10.942455988276723</c:v>
                </c:pt>
                <c:pt idx="4832">
                  <c:v>10.942632882370702</c:v>
                </c:pt>
                <c:pt idx="4833">
                  <c:v>10.942809745178671</c:v>
                </c:pt>
                <c:pt idx="4834">
                  <c:v>10.942986576711776</c:v>
                </c:pt>
                <c:pt idx="4835">
                  <c:v>10.943163376980928</c:v>
                </c:pt>
                <c:pt idx="4836">
                  <c:v>10.943340145997315</c:v>
                </c:pt>
                <c:pt idx="4837">
                  <c:v>10.943516883771952</c:v>
                </c:pt>
                <c:pt idx="4838">
                  <c:v>10.943693590315842</c:v>
                </c:pt>
                <c:pt idx="4839">
                  <c:v>10.94387026564006</c:v>
                </c:pt>
                <c:pt idx="4840">
                  <c:v>10.94404690975562</c:v>
                </c:pt>
                <c:pt idx="4841">
                  <c:v>10.944223522673433</c:v>
                </c:pt>
                <c:pt idx="4842">
                  <c:v>10.944400104404862</c:v>
                </c:pt>
                <c:pt idx="4843">
                  <c:v>10.944576654960571</c:v>
                </c:pt>
                <c:pt idx="4844">
                  <c:v>10.944753174351668</c:v>
                </c:pt>
                <c:pt idx="4845">
                  <c:v>10.944929662589201</c:v>
                </c:pt>
                <c:pt idx="4846">
                  <c:v>10.945106119684176</c:v>
                </c:pt>
                <c:pt idx="4847">
                  <c:v>10.945282545647474</c:v>
                </c:pt>
                <c:pt idx="4848">
                  <c:v>10.945458940490091</c:v>
                </c:pt>
                <c:pt idx="4849">
                  <c:v>10.945635304223122</c:v>
                </c:pt>
                <c:pt idx="4850">
                  <c:v>10.945811636857449</c:v>
                </c:pt>
                <c:pt idx="4851">
                  <c:v>10.945987938404159</c:v>
                </c:pt>
                <c:pt idx="4852">
                  <c:v>10.946164208873936</c:v>
                </c:pt>
                <c:pt idx="4853">
                  <c:v>10.946340448277997</c:v>
                </c:pt>
                <c:pt idx="4854">
                  <c:v>10.946516656627342</c:v>
                </c:pt>
                <c:pt idx="4855">
                  <c:v>10.9466928339325</c:v>
                </c:pt>
                <c:pt idx="4856">
                  <c:v>10.946868980204798</c:v>
                </c:pt>
                <c:pt idx="4857">
                  <c:v>10.947045095455094</c:v>
                </c:pt>
                <c:pt idx="4858">
                  <c:v>10.947221179694248</c:v>
                </c:pt>
                <c:pt idx="4859">
                  <c:v>10.947397232933202</c:v>
                </c:pt>
                <c:pt idx="4860">
                  <c:v>10.947573255182869</c:v>
                </c:pt>
                <c:pt idx="4861">
                  <c:v>10.947749246454157</c:v>
                </c:pt>
                <c:pt idx="4862">
                  <c:v>10.947925206757965</c:v>
                </c:pt>
                <c:pt idx="4863">
                  <c:v>10.948101136105191</c:v>
                </c:pt>
                <c:pt idx="4864">
                  <c:v>10.948277034506731</c:v>
                </c:pt>
                <c:pt idx="4865">
                  <c:v>10.948452901973463</c:v>
                </c:pt>
                <c:pt idx="4866">
                  <c:v>10.948628738516263</c:v>
                </c:pt>
                <c:pt idx="4867">
                  <c:v>10.948804544146014</c:v>
                </c:pt>
                <c:pt idx="4868">
                  <c:v>10.948980318873568</c:v>
                </c:pt>
                <c:pt idx="4869">
                  <c:v>10.949156062709816</c:v>
                </c:pt>
                <c:pt idx="4870">
                  <c:v>10.949331775665581</c:v>
                </c:pt>
                <c:pt idx="4871">
                  <c:v>10.949507457751732</c:v>
                </c:pt>
                <c:pt idx="4872">
                  <c:v>10.949683108979107</c:v>
                </c:pt>
                <c:pt idx="4873">
                  <c:v>10.949858729358548</c:v>
                </c:pt>
                <c:pt idx="4874">
                  <c:v>10.95003431890107</c:v>
                </c:pt>
                <c:pt idx="4875">
                  <c:v>10.950209877617061</c:v>
                </c:pt>
                <c:pt idx="4876">
                  <c:v>10.95038540551756</c:v>
                </c:pt>
                <c:pt idx="4877">
                  <c:v>10.950560902613532</c:v>
                </c:pt>
                <c:pt idx="4878">
                  <c:v>10.950736368915795</c:v>
                </c:pt>
                <c:pt idx="4879">
                  <c:v>10.950911804434805</c:v>
                </c:pt>
                <c:pt idx="4880">
                  <c:v>10.951087209181814</c:v>
                </c:pt>
                <c:pt idx="4881">
                  <c:v>10.951262583167178</c:v>
                </c:pt>
                <c:pt idx="4882">
                  <c:v>10.951437926402122</c:v>
                </c:pt>
                <c:pt idx="4883">
                  <c:v>10.951613238897073</c:v>
                </c:pt>
                <c:pt idx="4884">
                  <c:v>10.951788520662866</c:v>
                </c:pt>
                <c:pt idx="4885">
                  <c:v>10.951963771710441</c:v>
                </c:pt>
                <c:pt idx="4886">
                  <c:v>10.952138992050466</c:v>
                </c:pt>
                <c:pt idx="4887">
                  <c:v>10.952314181693703</c:v>
                </c:pt>
                <c:pt idx="4888">
                  <c:v>10.952489340651031</c:v>
                </c:pt>
                <c:pt idx="4889">
                  <c:v>10.95266446893282</c:v>
                </c:pt>
                <c:pt idx="4890">
                  <c:v>10.952839566550319</c:v>
                </c:pt>
                <c:pt idx="4891">
                  <c:v>10.953014633513774</c:v>
                </c:pt>
                <c:pt idx="4892">
                  <c:v>10.953189669834332</c:v>
                </c:pt>
                <c:pt idx="4893">
                  <c:v>10.953364675522376</c:v>
                </c:pt>
                <c:pt idx="4894">
                  <c:v>10.953539650589045</c:v>
                </c:pt>
                <c:pt idx="4895">
                  <c:v>10.953714595044559</c:v>
                </c:pt>
                <c:pt idx="4896">
                  <c:v>10.953889508899943</c:v>
                </c:pt>
                <c:pt idx="4897">
                  <c:v>10.954064392165726</c:v>
                </c:pt>
                <c:pt idx="4898">
                  <c:v>10.954239244852754</c:v>
                </c:pt>
                <c:pt idx="4899">
                  <c:v>10.954414066971706</c:v>
                </c:pt>
                <c:pt idx="4900">
                  <c:v>10.954588858533315</c:v>
                </c:pt>
                <c:pt idx="4901">
                  <c:v>10.954763619548052</c:v>
                </c:pt>
                <c:pt idx="4902">
                  <c:v>10.954938350026676</c:v>
                </c:pt>
                <c:pt idx="4903">
                  <c:v>10.955113049979976</c:v>
                </c:pt>
                <c:pt idx="4904">
                  <c:v>10.955287719418536</c:v>
                </c:pt>
                <c:pt idx="4905">
                  <c:v>10.955462358353028</c:v>
                </c:pt>
                <c:pt idx="4906">
                  <c:v>10.95563696679406</c:v>
                </c:pt>
                <c:pt idx="4907">
                  <c:v>10.955811544752127</c:v>
                </c:pt>
                <c:pt idx="4908">
                  <c:v>10.955986092238378</c:v>
                </c:pt>
                <c:pt idx="4909">
                  <c:v>10.956160609262804</c:v>
                </c:pt>
                <c:pt idx="4910">
                  <c:v>10.956335095836502</c:v>
                </c:pt>
                <c:pt idx="4911">
                  <c:v>10.956509551970086</c:v>
                </c:pt>
                <c:pt idx="4912">
                  <c:v>10.956683977673826</c:v>
                </c:pt>
                <c:pt idx="4913">
                  <c:v>10.95685837295855</c:v>
                </c:pt>
                <c:pt idx="4914">
                  <c:v>10.957032737835032</c:v>
                </c:pt>
                <c:pt idx="4915">
                  <c:v>10.957207072313501</c:v>
                </c:pt>
                <c:pt idx="4916">
                  <c:v>10.957381376404859</c:v>
                </c:pt>
                <c:pt idx="4917">
                  <c:v>10.957555650119676</c:v>
                </c:pt>
                <c:pt idx="4918">
                  <c:v>10.957729893468409</c:v>
                </c:pt>
                <c:pt idx="4919">
                  <c:v>10.957904106461546</c:v>
                </c:pt>
                <c:pt idx="4920">
                  <c:v>10.95807828910992</c:v>
                </c:pt>
                <c:pt idx="4921">
                  <c:v>10.958252441423962</c:v>
                </c:pt>
                <c:pt idx="4922">
                  <c:v>10.958426563414276</c:v>
                </c:pt>
                <c:pt idx="4923">
                  <c:v>10.958600655091384</c:v>
                </c:pt>
                <c:pt idx="4924">
                  <c:v>10.958774716465864</c:v>
                </c:pt>
                <c:pt idx="4925">
                  <c:v>10.958948747548254</c:v>
                </c:pt>
                <c:pt idx="4926">
                  <c:v>10.959122748349102</c:v>
                </c:pt>
                <c:pt idx="4927">
                  <c:v>10.959296718879065</c:v>
                </c:pt>
                <c:pt idx="4928">
                  <c:v>10.959470659148435</c:v>
                </c:pt>
                <c:pt idx="4929">
                  <c:v>10.959644569167853</c:v>
                </c:pt>
                <c:pt idx="4930">
                  <c:v>10.959818448947654</c:v>
                </c:pt>
                <c:pt idx="4931">
                  <c:v>10.959992298498802</c:v>
                </c:pt>
                <c:pt idx="4932">
                  <c:v>10.960166117831324</c:v>
                </c:pt>
                <c:pt idx="4933">
                  <c:v>10.960339906956024</c:v>
                </c:pt>
                <c:pt idx="4934">
                  <c:v>10.960513665883322</c:v>
                </c:pt>
                <c:pt idx="4935">
                  <c:v>10.960687394623809</c:v>
                </c:pt>
                <c:pt idx="4936">
                  <c:v>10.960861093187654</c:v>
                </c:pt>
                <c:pt idx="4937">
                  <c:v>10.961034761585656</c:v>
                </c:pt>
                <c:pt idx="4938">
                  <c:v>10.961208399828164</c:v>
                </c:pt>
                <c:pt idx="4939">
                  <c:v>10.961382007925724</c:v>
                </c:pt>
                <c:pt idx="4940">
                  <c:v>10.961555585888751</c:v>
                </c:pt>
                <c:pt idx="4941">
                  <c:v>10.961729133727554</c:v>
                </c:pt>
                <c:pt idx="4942">
                  <c:v>10.961902651452823</c:v>
                </c:pt>
                <c:pt idx="4943">
                  <c:v>10.962076139075023</c:v>
                </c:pt>
                <c:pt idx="4944">
                  <c:v>10.962249596604435</c:v>
                </c:pt>
                <c:pt idx="4945">
                  <c:v>10.96242302405135</c:v>
                </c:pt>
                <c:pt idx="4946">
                  <c:v>10.962596421426657</c:v>
                </c:pt>
                <c:pt idx="4947">
                  <c:v>10.962769788740324</c:v>
                </c:pt>
                <c:pt idx="4948">
                  <c:v>10.962943126003054</c:v>
                </c:pt>
                <c:pt idx="4949">
                  <c:v>10.963116433225304</c:v>
                </c:pt>
                <c:pt idx="4950">
                  <c:v>10.963289710417152</c:v>
                </c:pt>
                <c:pt idx="4951">
                  <c:v>10.963462957589472</c:v>
                </c:pt>
                <c:pt idx="4952">
                  <c:v>10.963636174752176</c:v>
                </c:pt>
                <c:pt idx="4953">
                  <c:v>10.963809361915922</c:v>
                </c:pt>
                <c:pt idx="4954">
                  <c:v>10.963982519091216</c:v>
                </c:pt>
                <c:pt idx="4955">
                  <c:v>10.9641556462881</c:v>
                </c:pt>
                <c:pt idx="4956">
                  <c:v>10.964328743517218</c:v>
                </c:pt>
                <c:pt idx="4957">
                  <c:v>10.964501810789042</c:v>
                </c:pt>
                <c:pt idx="4958">
                  <c:v>10.964674848113502</c:v>
                </c:pt>
                <c:pt idx="4959">
                  <c:v>10.964847855501452</c:v>
                </c:pt>
                <c:pt idx="4960">
                  <c:v>10.965020832962876</c:v>
                </c:pt>
                <c:pt idx="4961">
                  <c:v>10.965193780508272</c:v>
                </c:pt>
                <c:pt idx="4962">
                  <c:v>10.965366698148141</c:v>
                </c:pt>
                <c:pt idx="4963">
                  <c:v>10.965539585892552</c:v>
                </c:pt>
                <c:pt idx="4964">
                  <c:v>10.965712443751849</c:v>
                </c:pt>
                <c:pt idx="4965">
                  <c:v>10.965885271736719</c:v>
                </c:pt>
                <c:pt idx="4966">
                  <c:v>10.966058069856972</c:v>
                </c:pt>
                <c:pt idx="4967">
                  <c:v>10.966230838123474</c:v>
                </c:pt>
                <c:pt idx="4968">
                  <c:v>10.966403576546126</c:v>
                </c:pt>
                <c:pt idx="4969">
                  <c:v>10.966576285135302</c:v>
                </c:pt>
                <c:pt idx="4970">
                  <c:v>10.96674896390132</c:v>
                </c:pt>
                <c:pt idx="4971">
                  <c:v>10.966921612854625</c:v>
                </c:pt>
                <c:pt idx="4972">
                  <c:v>10.967094232005538</c:v>
                </c:pt>
                <c:pt idx="4973">
                  <c:v>10.967266821364024</c:v>
                </c:pt>
                <c:pt idx="4974">
                  <c:v>10.967439380940716</c:v>
                </c:pt>
                <c:pt idx="4975">
                  <c:v>10.967611910745564</c:v>
                </c:pt>
                <c:pt idx="4976">
                  <c:v>10.967784410789227</c:v>
                </c:pt>
                <c:pt idx="4977">
                  <c:v>10.967956881081539</c:v>
                </c:pt>
                <c:pt idx="4978">
                  <c:v>10.968129321633068</c:v>
                </c:pt>
                <c:pt idx="4979">
                  <c:v>10.968301732454011</c:v>
                </c:pt>
                <c:pt idx="4980">
                  <c:v>10.968474113554578</c:v>
                </c:pt>
                <c:pt idx="4981">
                  <c:v>10.968646464945024</c:v>
                </c:pt>
                <c:pt idx="4982">
                  <c:v>10.968818786635465</c:v>
                </c:pt>
                <c:pt idx="4983">
                  <c:v>10.968991078636485</c:v>
                </c:pt>
                <c:pt idx="4984">
                  <c:v>10.969163340957973</c:v>
                </c:pt>
                <c:pt idx="4985">
                  <c:v>10.969335573610326</c:v>
                </c:pt>
                <c:pt idx="4986">
                  <c:v>10.969507776603695</c:v>
                </c:pt>
                <c:pt idx="4987">
                  <c:v>10.969679949948176</c:v>
                </c:pt>
                <c:pt idx="4988">
                  <c:v>10.96985209365412</c:v>
                </c:pt>
                <c:pt idx="4989">
                  <c:v>10.970024207731752</c:v>
                </c:pt>
                <c:pt idx="4990">
                  <c:v>10.970196292191332</c:v>
                </c:pt>
                <c:pt idx="4991">
                  <c:v>10.97036834704274</c:v>
                </c:pt>
                <c:pt idx="4992">
                  <c:v>10.970540372296472</c:v>
                </c:pt>
                <c:pt idx="4993">
                  <c:v>10.970712367962626</c:v>
                </c:pt>
                <c:pt idx="4994">
                  <c:v>10.970884334051409</c:v>
                </c:pt>
                <c:pt idx="4995">
                  <c:v>10.971056270572776</c:v>
                </c:pt>
                <c:pt idx="4996">
                  <c:v>10.971228177537148</c:v>
                </c:pt>
                <c:pt idx="4997">
                  <c:v>10.971400054954676</c:v>
                </c:pt>
                <c:pt idx="4998">
                  <c:v>10.971571902835278</c:v>
                </c:pt>
                <c:pt idx="4999">
                  <c:v>10.971743721189339</c:v>
                </c:pt>
                <c:pt idx="5000">
                  <c:v>10.971915510026976</c:v>
                </c:pt>
                <c:pt idx="5001">
                  <c:v>10.972087269358299</c:v>
                </c:pt>
                <c:pt idx="5002">
                  <c:v>10.972258999193222</c:v>
                </c:pt>
                <c:pt idx="5003">
                  <c:v>10.972430699542393</c:v>
                </c:pt>
                <c:pt idx="5004">
                  <c:v>10.972602370415331</c:v>
                </c:pt>
                <c:pt idx="5005">
                  <c:v>10.972774011822503</c:v>
                </c:pt>
                <c:pt idx="5006">
                  <c:v>10.972945623773887</c:v>
                </c:pt>
                <c:pt idx="5007">
                  <c:v>10.973117206279754</c:v>
                </c:pt>
                <c:pt idx="5008">
                  <c:v>10.973288759350119</c:v>
                </c:pt>
                <c:pt idx="5009">
                  <c:v>10.973460282995074</c:v>
                </c:pt>
                <c:pt idx="5010">
                  <c:v>10.973631777224726</c:v>
                </c:pt>
                <c:pt idx="5011">
                  <c:v>10.973803242049124</c:v>
                </c:pt>
                <c:pt idx="5012">
                  <c:v>10.973974677478402</c:v>
                </c:pt>
                <c:pt idx="5013">
                  <c:v>10.974146083522585</c:v>
                </c:pt>
                <c:pt idx="5014">
                  <c:v>10.974317460191688</c:v>
                </c:pt>
                <c:pt idx="5015">
                  <c:v>10.974488807496074</c:v>
                </c:pt>
                <c:pt idx="5016">
                  <c:v>10.974660125445457</c:v>
                </c:pt>
                <c:pt idx="5017">
                  <c:v>10.974831414050044</c:v>
                </c:pt>
                <c:pt idx="5018">
                  <c:v>10.975002673319874</c:v>
                </c:pt>
                <c:pt idx="5019">
                  <c:v>10.975173903264984</c:v>
                </c:pt>
                <c:pt idx="5020">
                  <c:v>10.975345103895419</c:v>
                </c:pt>
                <c:pt idx="5021">
                  <c:v>10.975516275221416</c:v>
                </c:pt>
                <c:pt idx="5022">
                  <c:v>10.975687417252503</c:v>
                </c:pt>
                <c:pt idx="5023">
                  <c:v>10.975858529999076</c:v>
                </c:pt>
                <c:pt idx="5024">
                  <c:v>10.976029613471054</c:v>
                </c:pt>
                <c:pt idx="5025">
                  <c:v>10.976200667678549</c:v>
                </c:pt>
                <c:pt idx="5026">
                  <c:v>10.976371692631448</c:v>
                </c:pt>
                <c:pt idx="5027">
                  <c:v>10.976542688340045</c:v>
                </c:pt>
                <c:pt idx="5028">
                  <c:v>10.976713654813821</c:v>
                </c:pt>
                <c:pt idx="5029">
                  <c:v>10.976884592063328</c:v>
                </c:pt>
                <c:pt idx="5030">
                  <c:v>10.977055500097977</c:v>
                </c:pt>
                <c:pt idx="5031">
                  <c:v>10.977226378928323</c:v>
                </c:pt>
                <c:pt idx="5032">
                  <c:v>10.977397228563866</c:v>
                </c:pt>
                <c:pt idx="5033">
                  <c:v>10.977568049014906</c:v>
                </c:pt>
                <c:pt idx="5034">
                  <c:v>10.977738840291302</c:v>
                </c:pt>
                <c:pt idx="5035">
                  <c:v>10.97790960240302</c:v>
                </c:pt>
                <c:pt idx="5036">
                  <c:v>10.978080335360024</c:v>
                </c:pt>
                <c:pt idx="5037">
                  <c:v>10.97825103917225</c:v>
                </c:pt>
                <c:pt idx="5038">
                  <c:v>10.978421713849666</c:v>
                </c:pt>
                <c:pt idx="5039">
                  <c:v>10.978592359402329</c:v>
                </c:pt>
                <c:pt idx="5040">
                  <c:v>10.9787629758398</c:v>
                </c:pt>
                <c:pt idx="5041">
                  <c:v>10.978933563172399</c:v>
                </c:pt>
                <c:pt idx="5042">
                  <c:v>10.979104121410002</c:v>
                </c:pt>
                <c:pt idx="5043">
                  <c:v>10.979274650562306</c:v>
                </c:pt>
                <c:pt idx="5044">
                  <c:v>10.979445150639474</c:v>
                </c:pt>
                <c:pt idx="5045">
                  <c:v>10.97961562165125</c:v>
                </c:pt>
                <c:pt idx="5046">
                  <c:v>10.979786063607792</c:v>
                </c:pt>
                <c:pt idx="5047">
                  <c:v>10.97995647651855</c:v>
                </c:pt>
                <c:pt idx="5048">
                  <c:v>10.980126860393828</c:v>
                </c:pt>
                <c:pt idx="5049">
                  <c:v>10.980297215243485</c:v>
                </c:pt>
                <c:pt idx="5050">
                  <c:v>10.980467541077124</c:v>
                </c:pt>
                <c:pt idx="5051">
                  <c:v>10.980637837905087</c:v>
                </c:pt>
                <c:pt idx="5052">
                  <c:v>10.980808105736616</c:v>
                </c:pt>
                <c:pt idx="5053">
                  <c:v>10.980978344582118</c:v>
                </c:pt>
                <c:pt idx="5054">
                  <c:v>10.981148554451305</c:v>
                </c:pt>
                <c:pt idx="5055">
                  <c:v>10.981318735353998</c:v>
                </c:pt>
                <c:pt idx="5056">
                  <c:v>10.98148888730012</c:v>
                </c:pt>
                <c:pt idx="5057">
                  <c:v>10.981659010299452</c:v>
                </c:pt>
                <c:pt idx="5058">
                  <c:v>10.981829104361868</c:v>
                </c:pt>
                <c:pt idx="5059">
                  <c:v>10.981999169497234</c:v>
                </c:pt>
                <c:pt idx="5060">
                  <c:v>10.982169205715374</c:v>
                </c:pt>
                <c:pt idx="5061">
                  <c:v>10.982339213026236</c:v>
                </c:pt>
                <c:pt idx="5062">
                  <c:v>10.982509191439338</c:v>
                </c:pt>
                <c:pt idx="5063">
                  <c:v>10.982679140964636</c:v>
                </c:pt>
                <c:pt idx="5064">
                  <c:v>10.9828490616121</c:v>
                </c:pt>
                <c:pt idx="5065">
                  <c:v>10.983018953391445</c:v>
                </c:pt>
                <c:pt idx="5066">
                  <c:v>10.983188816312477</c:v>
                </c:pt>
                <c:pt idx="5067">
                  <c:v>10.983358650384996</c:v>
                </c:pt>
                <c:pt idx="5068">
                  <c:v>10.983528455618803</c:v>
                </c:pt>
                <c:pt idx="5069">
                  <c:v>10.983698232023784</c:v>
                </c:pt>
                <c:pt idx="5070">
                  <c:v>10.983867979609474</c:v>
                </c:pt>
                <c:pt idx="5071">
                  <c:v>10.984037698385874</c:v>
                </c:pt>
                <c:pt idx="5072">
                  <c:v>10.98420738836265</c:v>
                </c:pt>
                <c:pt idx="5073">
                  <c:v>10.984377049549666</c:v>
                </c:pt>
                <c:pt idx="5074">
                  <c:v>10.984546681956656</c:v>
                </c:pt>
                <c:pt idx="5075">
                  <c:v>10.984716285593359</c:v>
                </c:pt>
                <c:pt idx="5076">
                  <c:v>10.98488586046955</c:v>
                </c:pt>
                <c:pt idx="5077">
                  <c:v>10.985055406594979</c:v>
                </c:pt>
                <c:pt idx="5078">
                  <c:v>10.9852249239794</c:v>
                </c:pt>
                <c:pt idx="5079">
                  <c:v>10.985394412632534</c:v>
                </c:pt>
                <c:pt idx="5080">
                  <c:v>10.985563872564176</c:v>
                </c:pt>
                <c:pt idx="5081">
                  <c:v>10.985733303784054</c:v>
                </c:pt>
                <c:pt idx="5082">
                  <c:v>10.985902706301674</c:v>
                </c:pt>
                <c:pt idx="5083">
                  <c:v>10.986072080127046</c:v>
                </c:pt>
                <c:pt idx="5084">
                  <c:v>10.98624142526978</c:v>
                </c:pt>
                <c:pt idx="5085">
                  <c:v>10.986410741739597</c:v>
                </c:pt>
                <c:pt idx="5086">
                  <c:v>10.986580029546358</c:v>
                </c:pt>
                <c:pt idx="5087">
                  <c:v>10.986749288699405</c:v>
                </c:pt>
                <c:pt idx="5088">
                  <c:v>10.986918519208574</c:v>
                </c:pt>
                <c:pt idx="5089">
                  <c:v>10.987087721083734</c:v>
                </c:pt>
                <c:pt idx="5090">
                  <c:v>10.987256894334466</c:v>
                </c:pt>
                <c:pt idx="5091">
                  <c:v>10.987426038970456</c:v>
                </c:pt>
                <c:pt idx="5092">
                  <c:v>10.987595155001356</c:v>
                </c:pt>
                <c:pt idx="5093">
                  <c:v>10.987764242436871</c:v>
                </c:pt>
                <c:pt idx="5094">
                  <c:v>10.98793330128667</c:v>
                </c:pt>
                <c:pt idx="5095">
                  <c:v>10.988102331560384</c:v>
                </c:pt>
                <c:pt idx="5096">
                  <c:v>10.988271333267701</c:v>
                </c:pt>
                <c:pt idx="5097">
                  <c:v>10.988440306418276</c:v>
                </c:pt>
                <c:pt idx="5098">
                  <c:v>10.988609251021774</c:v>
                </c:pt>
                <c:pt idx="5099">
                  <c:v>10.988778167087748</c:v>
                </c:pt>
                <c:pt idx="5100">
                  <c:v>10.988947054625974</c:v>
                </c:pt>
                <c:pt idx="5101">
                  <c:v>10.989115913646026</c:v>
                </c:pt>
                <c:pt idx="5102">
                  <c:v>10.9892847441574</c:v>
                </c:pt>
                <c:pt idx="5103">
                  <c:v>10.989453546170004</c:v>
                </c:pt>
                <c:pt idx="5104">
                  <c:v>10.989622319693126</c:v>
                </c:pt>
                <c:pt idx="5105">
                  <c:v>10.989791064736639</c:v>
                </c:pt>
                <c:pt idx="5106">
                  <c:v>10.989959781310068</c:v>
                </c:pt>
                <c:pt idx="5107">
                  <c:v>10.990128469423018</c:v>
                </c:pt>
                <c:pt idx="5108">
                  <c:v>10.990297129085086</c:v>
                </c:pt>
                <c:pt idx="5109">
                  <c:v>10.990465760305868</c:v>
                </c:pt>
                <c:pt idx="5110">
                  <c:v>10.990634363094976</c:v>
                </c:pt>
                <c:pt idx="5111">
                  <c:v>10.990802937462037</c:v>
                </c:pt>
                <c:pt idx="5112">
                  <c:v>10.990971483416295</c:v>
                </c:pt>
                <c:pt idx="5113">
                  <c:v>10.991140000967896</c:v>
                </c:pt>
                <c:pt idx="5114">
                  <c:v>10.991308490126015</c:v>
                </c:pt>
                <c:pt idx="5115">
                  <c:v>10.991476950900324</c:v>
                </c:pt>
                <c:pt idx="5116">
                  <c:v>10.991645383300378</c:v>
                </c:pt>
                <c:pt idx="5117">
                  <c:v>10.991813787335698</c:v>
                </c:pt>
                <c:pt idx="5118">
                  <c:v>10.991982163015953</c:v>
                </c:pt>
                <c:pt idx="5119">
                  <c:v>10.992150510350569</c:v>
                </c:pt>
                <c:pt idx="5120">
                  <c:v>10.992318829349134</c:v>
                </c:pt>
                <c:pt idx="5121">
                  <c:v>10.992487120021179</c:v>
                </c:pt>
                <c:pt idx="5122">
                  <c:v>10.992655382376254</c:v>
                </c:pt>
                <c:pt idx="5123">
                  <c:v>10.99282361642385</c:v>
                </c:pt>
                <c:pt idx="5124">
                  <c:v>10.99299182217351</c:v>
                </c:pt>
                <c:pt idx="5125">
                  <c:v>10.993159999634766</c:v>
                </c:pt>
                <c:pt idx="5126">
                  <c:v>10.993328148817048</c:v>
                </c:pt>
                <c:pt idx="5127">
                  <c:v>10.99349626973016</c:v>
                </c:pt>
                <c:pt idx="5128">
                  <c:v>10.993664362383136</c:v>
                </c:pt>
                <c:pt idx="5129">
                  <c:v>10.99383242678582</c:v>
                </c:pt>
                <c:pt idx="5130">
                  <c:v>10.994000462947588</c:v>
                </c:pt>
                <c:pt idx="5131">
                  <c:v>10.994168470877948</c:v>
                </c:pt>
                <c:pt idx="5132">
                  <c:v>10.994336450586404</c:v>
                </c:pt>
                <c:pt idx="5133">
                  <c:v>10.994504402082407</c:v>
                </c:pt>
                <c:pt idx="5134">
                  <c:v>10.994672325375442</c:v>
                </c:pt>
                <c:pt idx="5135">
                  <c:v>10.994840220474977</c:v>
                </c:pt>
                <c:pt idx="5136">
                  <c:v>10.995008087390481</c:v>
                </c:pt>
                <c:pt idx="5137">
                  <c:v>10.995175926131413</c:v>
                </c:pt>
                <c:pt idx="5138">
                  <c:v>10.995343736707321</c:v>
                </c:pt>
                <c:pt idx="5139">
                  <c:v>10.995511519127511</c:v>
                </c:pt>
                <c:pt idx="5140">
                  <c:v>10.995679273401423</c:v>
                </c:pt>
                <c:pt idx="5141">
                  <c:v>10.995846999538571</c:v>
                </c:pt>
                <c:pt idx="5142">
                  <c:v>10.996014697548404</c:v>
                </c:pt>
                <c:pt idx="5143">
                  <c:v>10.996182367440289</c:v>
                </c:pt>
                <c:pt idx="5144">
                  <c:v>10.996350009223654</c:v>
                </c:pt>
                <c:pt idx="5145">
                  <c:v>10.996517622908026</c:v>
                </c:pt>
                <c:pt idx="5146">
                  <c:v>10.996685208502841</c:v>
                </c:pt>
                <c:pt idx="5147">
                  <c:v>10.99685276601725</c:v>
                </c:pt>
                <c:pt idx="5148">
                  <c:v>10.997020295460954</c:v>
                </c:pt>
                <c:pt idx="5149">
                  <c:v>10.997187796843226</c:v>
                </c:pt>
                <c:pt idx="5150">
                  <c:v>10.997355270173481</c:v>
                </c:pt>
                <c:pt idx="5151">
                  <c:v>10.997522715461125</c:v>
                </c:pt>
                <c:pt idx="5152">
                  <c:v>10.997690132715537</c:v>
                </c:pt>
                <c:pt idx="5153">
                  <c:v>10.997857521946106</c:v>
                </c:pt>
                <c:pt idx="5154">
                  <c:v>10.998024883162207</c:v>
                </c:pt>
                <c:pt idx="5155">
                  <c:v>10.998192216373226</c:v>
                </c:pt>
                <c:pt idx="5156">
                  <c:v>10.998359521588515</c:v>
                </c:pt>
                <c:pt idx="5157">
                  <c:v>10.998526798817455</c:v>
                </c:pt>
                <c:pt idx="5158">
                  <c:v>10.998694048069424</c:v>
                </c:pt>
                <c:pt idx="5159">
                  <c:v>10.998861269353718</c:v>
                </c:pt>
                <c:pt idx="5160">
                  <c:v>10.999028462679748</c:v>
                </c:pt>
                <c:pt idx="5161">
                  <c:v>10.999195628056849</c:v>
                </c:pt>
                <c:pt idx="5162">
                  <c:v>10.999362765494348</c:v>
                </c:pt>
                <c:pt idx="5163">
                  <c:v>10.999529875001715</c:v>
                </c:pt>
                <c:pt idx="5164">
                  <c:v>10.999696956588096</c:v>
                </c:pt>
                <c:pt idx="5165">
                  <c:v>10.999864010262726</c:v>
                </c:pt>
                <c:pt idx="5166">
                  <c:v>11.000031036035127</c:v>
                </c:pt>
                <c:pt idx="5167">
                  <c:v>11.000198033914646</c:v>
                </c:pt>
                <c:pt idx="5168">
                  <c:v>11.000365003910433</c:v>
                </c:pt>
                <c:pt idx="5169">
                  <c:v>11.000531946032075</c:v>
                </c:pt>
                <c:pt idx="5170">
                  <c:v>11.000698860288622</c:v>
                </c:pt>
                <c:pt idx="5171">
                  <c:v>11.000865746689421</c:v>
                </c:pt>
                <c:pt idx="5172">
                  <c:v>11.001032605243816</c:v>
                </c:pt>
                <c:pt idx="5173">
                  <c:v>11.001199435961073</c:v>
                </c:pt>
                <c:pt idx="5174">
                  <c:v>11.001366238850487</c:v>
                </c:pt>
                <c:pt idx="5175">
                  <c:v>11.001533013921376</c:v>
                </c:pt>
                <c:pt idx="5176">
                  <c:v>11.001699761182898</c:v>
                </c:pt>
                <c:pt idx="5177">
                  <c:v>11.001866480644447</c:v>
                </c:pt>
                <c:pt idx="5178">
                  <c:v>11.002033172315254</c:v>
                </c:pt>
                <c:pt idx="5179">
                  <c:v>11.002199836204699</c:v>
                </c:pt>
                <c:pt idx="5180">
                  <c:v>11.00236647232167</c:v>
                </c:pt>
                <c:pt idx="5181">
                  <c:v>11.002533080675796</c:v>
                </c:pt>
                <c:pt idx="5182">
                  <c:v>11.002699661276226</c:v>
                </c:pt>
                <c:pt idx="5183">
                  <c:v>11.002866214132156</c:v>
                </c:pt>
                <c:pt idx="5184">
                  <c:v>11.00303273925285</c:v>
                </c:pt>
                <c:pt idx="5185">
                  <c:v>11.003199236647653</c:v>
                </c:pt>
                <c:pt idx="5186">
                  <c:v>11.003365706325468</c:v>
                </c:pt>
                <c:pt idx="5187">
                  <c:v>11.003532148295864</c:v>
                </c:pt>
                <c:pt idx="5188">
                  <c:v>11.003698562567974</c:v>
                </c:pt>
                <c:pt idx="5189">
                  <c:v>11.003864949150904</c:v>
                </c:pt>
                <c:pt idx="5190">
                  <c:v>11.004031308053985</c:v>
                </c:pt>
                <c:pt idx="5191">
                  <c:v>11.004197639286406</c:v>
                </c:pt>
                <c:pt idx="5192">
                  <c:v>11.004363942857298</c:v>
                </c:pt>
                <c:pt idx="5193">
                  <c:v>11.004530218776075</c:v>
                </c:pt>
                <c:pt idx="5194">
                  <c:v>11.004696467051501</c:v>
                </c:pt>
                <c:pt idx="5195">
                  <c:v>11.004862687693148</c:v>
                </c:pt>
                <c:pt idx="5196">
                  <c:v>11.005028880710118</c:v>
                </c:pt>
                <c:pt idx="5197">
                  <c:v>11.00519504611154</c:v>
                </c:pt>
                <c:pt idx="5198">
                  <c:v>11.00536118390661</c:v>
                </c:pt>
                <c:pt idx="5199">
                  <c:v>11.005527294104526</c:v>
                </c:pt>
                <c:pt idx="5200">
                  <c:v>11.005693376714374</c:v>
                </c:pt>
                <c:pt idx="5201">
                  <c:v>11.005859431745424</c:v>
                </c:pt>
                <c:pt idx="5202">
                  <c:v>11.006025459206709</c:v>
                </c:pt>
                <c:pt idx="5203">
                  <c:v>11.006191459107496</c:v>
                </c:pt>
                <c:pt idx="5204">
                  <c:v>11.006357431456868</c:v>
                </c:pt>
                <c:pt idx="5205">
                  <c:v>11.00652337626402</c:v>
                </c:pt>
                <c:pt idx="5206">
                  <c:v>11.006689293538152</c:v>
                </c:pt>
                <c:pt idx="5207">
                  <c:v>11.006855183288097</c:v>
                </c:pt>
                <c:pt idx="5208">
                  <c:v>11.007021045523301</c:v>
                </c:pt>
                <c:pt idx="5209">
                  <c:v>11.007186880252794</c:v>
                </c:pt>
                <c:pt idx="5210">
                  <c:v>11.007352687485687</c:v>
                </c:pt>
                <c:pt idx="5211">
                  <c:v>11.007518467231098</c:v>
                </c:pt>
                <c:pt idx="5212">
                  <c:v>11.007684219498284</c:v>
                </c:pt>
                <c:pt idx="5213">
                  <c:v>11.00784994429592</c:v>
                </c:pt>
                <c:pt idx="5214">
                  <c:v>11.008015641633438</c:v>
                </c:pt>
                <c:pt idx="5215">
                  <c:v>11.008181311520103</c:v>
                </c:pt>
                <c:pt idx="5216">
                  <c:v>11.008346953964704</c:v>
                </c:pt>
                <c:pt idx="5217">
                  <c:v>11.008512568976428</c:v>
                </c:pt>
                <c:pt idx="5218">
                  <c:v>11.008678156564358</c:v>
                </c:pt>
                <c:pt idx="5219">
                  <c:v>11.008843716737568</c:v>
                </c:pt>
                <c:pt idx="5220">
                  <c:v>11.009009249505176</c:v>
                </c:pt>
                <c:pt idx="5221">
                  <c:v>11.0091747548762</c:v>
                </c:pt>
                <c:pt idx="5222">
                  <c:v>11.009340232859754</c:v>
                </c:pt>
                <c:pt idx="5223">
                  <c:v>11.00950568346483</c:v>
                </c:pt>
                <c:pt idx="5224">
                  <c:v>11.009671106700548</c:v>
                </c:pt>
                <c:pt idx="5225">
                  <c:v>11.009836502576066</c:v>
                </c:pt>
                <c:pt idx="5226">
                  <c:v>11.010001871100092</c:v>
                </c:pt>
                <c:pt idx="5227">
                  <c:v>11.010167212282004</c:v>
                </c:pt>
                <c:pt idx="5228">
                  <c:v>11.010332526130714</c:v>
                </c:pt>
                <c:pt idx="5229">
                  <c:v>11.010497812655384</c:v>
                </c:pt>
                <c:pt idx="5230">
                  <c:v>11.010663071864725</c:v>
                </c:pt>
                <c:pt idx="5231">
                  <c:v>11.010828303768069</c:v>
                </c:pt>
                <c:pt idx="5232">
                  <c:v>11.010993508374357</c:v>
                </c:pt>
                <c:pt idx="5233">
                  <c:v>11.011158685692456</c:v>
                </c:pt>
                <c:pt idx="5234">
                  <c:v>11.011323835731748</c:v>
                </c:pt>
                <c:pt idx="5235">
                  <c:v>11.011488958500976</c:v>
                </c:pt>
                <c:pt idx="5236">
                  <c:v>11.011654054009076</c:v>
                </c:pt>
                <c:pt idx="5237">
                  <c:v>11.011819122265148</c:v>
                </c:pt>
                <c:pt idx="5238">
                  <c:v>11.011984163278214</c:v>
                </c:pt>
                <c:pt idx="5239">
                  <c:v>11.012149177057276</c:v>
                </c:pt>
                <c:pt idx="5240">
                  <c:v>11.01231416361121</c:v>
                </c:pt>
                <c:pt idx="5241">
                  <c:v>11.012479122949106</c:v>
                </c:pt>
                <c:pt idx="5242">
                  <c:v>11.012644055080045</c:v>
                </c:pt>
                <c:pt idx="5243">
                  <c:v>11.012808960012501</c:v>
                </c:pt>
                <c:pt idx="5244">
                  <c:v>11.012973837756116</c:v>
                </c:pt>
                <c:pt idx="5245">
                  <c:v>11.013138688319453</c:v>
                </c:pt>
                <c:pt idx="5246">
                  <c:v>11.013303511711563</c:v>
                </c:pt>
                <c:pt idx="5247">
                  <c:v>11.0134683079414</c:v>
                </c:pt>
                <c:pt idx="5248">
                  <c:v>11.013633077017976</c:v>
                </c:pt>
                <c:pt idx="5249">
                  <c:v>11.013797818950056</c:v>
                </c:pt>
                <c:pt idx="5250">
                  <c:v>11.013962533746756</c:v>
                </c:pt>
                <c:pt idx="5251">
                  <c:v>11.014127221416953</c:v>
                </c:pt>
                <c:pt idx="5252">
                  <c:v>11.0142918819696</c:v>
                </c:pt>
                <c:pt idx="5253">
                  <c:v>11.014456515413718</c:v>
                </c:pt>
                <c:pt idx="5254">
                  <c:v>11.014621121757791</c:v>
                </c:pt>
                <c:pt idx="5255">
                  <c:v>11.014785701011418</c:v>
                </c:pt>
                <c:pt idx="5256">
                  <c:v>11.014950253183057</c:v>
                </c:pt>
                <c:pt idx="5257">
                  <c:v>11.015114778281736</c:v>
                </c:pt>
                <c:pt idx="5258">
                  <c:v>11.015279276316354</c:v>
                </c:pt>
                <c:pt idx="5259">
                  <c:v>11.015443747295819</c:v>
                </c:pt>
                <c:pt idx="5260">
                  <c:v>11.015608191229029</c:v>
                </c:pt>
                <c:pt idx="5261">
                  <c:v>11.01577260812488</c:v>
                </c:pt>
                <c:pt idx="5262">
                  <c:v>11.015936997992366</c:v>
                </c:pt>
                <c:pt idx="5263">
                  <c:v>11.016101360840048</c:v>
                </c:pt>
                <c:pt idx="5264">
                  <c:v>11.016265696677138</c:v>
                </c:pt>
                <c:pt idx="5265">
                  <c:v>11.016430005512404</c:v>
                </c:pt>
                <c:pt idx="5266">
                  <c:v>11.016594287354724</c:v>
                </c:pt>
                <c:pt idx="5267">
                  <c:v>11.016758542212893</c:v>
                </c:pt>
                <c:pt idx="5268">
                  <c:v>11.016922770095848</c:v>
                </c:pt>
                <c:pt idx="5269">
                  <c:v>11.017086971012485</c:v>
                </c:pt>
                <c:pt idx="5270">
                  <c:v>11.017251144971436</c:v>
                </c:pt>
                <c:pt idx="5271">
                  <c:v>11.017415291982022</c:v>
                </c:pt>
                <c:pt idx="5272">
                  <c:v>11.017579412052623</c:v>
                </c:pt>
                <c:pt idx="5273">
                  <c:v>11.017743505192259</c:v>
                </c:pt>
                <c:pt idx="5274">
                  <c:v>11.017907571409754</c:v>
                </c:pt>
                <c:pt idx="5275">
                  <c:v>11.018071610713918</c:v>
                </c:pt>
                <c:pt idx="5276">
                  <c:v>11.018235623113641</c:v>
                </c:pt>
                <c:pt idx="5277">
                  <c:v>11.01839960861769</c:v>
                </c:pt>
                <c:pt idx="5278">
                  <c:v>11.018563567234903</c:v>
                </c:pt>
                <c:pt idx="5279">
                  <c:v>11.018727498974091</c:v>
                </c:pt>
                <c:pt idx="5280">
                  <c:v>11.018891403844068</c:v>
                </c:pt>
                <c:pt idx="5281">
                  <c:v>11.019055281853651</c:v>
                </c:pt>
                <c:pt idx="5282">
                  <c:v>11.019219133011623</c:v>
                </c:pt>
                <c:pt idx="5283">
                  <c:v>11.019382957326822</c:v>
                </c:pt>
                <c:pt idx="5284">
                  <c:v>11.019546754808092</c:v>
                </c:pt>
                <c:pt idx="5285">
                  <c:v>11.019710525463926</c:v>
                </c:pt>
                <c:pt idx="5286">
                  <c:v>11.019874269303402</c:v>
                </c:pt>
                <c:pt idx="5287">
                  <c:v>11.02003798633525</c:v>
                </c:pt>
                <c:pt idx="5288">
                  <c:v>11.02020167656822</c:v>
                </c:pt>
                <c:pt idx="5289">
                  <c:v>11.020365340010979</c:v>
                </c:pt>
                <c:pt idx="5290">
                  <c:v>11.020528976672605</c:v>
                </c:pt>
                <c:pt idx="5291">
                  <c:v>11.020692586561552</c:v>
                </c:pt>
                <c:pt idx="5292">
                  <c:v>11.020856169686684</c:v>
                </c:pt>
                <c:pt idx="5293">
                  <c:v>11.021019726056748</c:v>
                </c:pt>
                <c:pt idx="5294">
                  <c:v>11.021183255680505</c:v>
                </c:pt>
                <c:pt idx="5295">
                  <c:v>11.0213467585667</c:v>
                </c:pt>
                <c:pt idx="5296">
                  <c:v>11.021510234724072</c:v>
                </c:pt>
                <c:pt idx="5297">
                  <c:v>11.021673684161343</c:v>
                </c:pt>
                <c:pt idx="5298">
                  <c:v>11.02183710688727</c:v>
                </c:pt>
                <c:pt idx="5299">
                  <c:v>11.022000502910569</c:v>
                </c:pt>
                <c:pt idx="5300">
                  <c:v>11.022163872239979</c:v>
                </c:pt>
                <c:pt idx="5301">
                  <c:v>11.022327214884276</c:v>
                </c:pt>
                <c:pt idx="5302">
                  <c:v>11.022490530852062</c:v>
                </c:pt>
                <c:pt idx="5303">
                  <c:v>11.022653820151987</c:v>
                </c:pt>
                <c:pt idx="5304">
                  <c:v>11.02281708279296</c:v>
                </c:pt>
                <c:pt idx="5305">
                  <c:v>11.022980318783706</c:v>
                </c:pt>
                <c:pt idx="5306">
                  <c:v>11.023143528132588</c:v>
                </c:pt>
                <c:pt idx="5307">
                  <c:v>11.023306710848654</c:v>
                </c:pt>
                <c:pt idx="5308">
                  <c:v>11.023469866940436</c:v>
                </c:pt>
                <c:pt idx="5309">
                  <c:v>11.023632996416676</c:v>
                </c:pt>
                <c:pt idx="5310">
                  <c:v>11.023796099286109</c:v>
                </c:pt>
                <c:pt idx="5311">
                  <c:v>11.023959175557131</c:v>
                </c:pt>
                <c:pt idx="5312">
                  <c:v>11.024122225238731</c:v>
                </c:pt>
                <c:pt idx="5313">
                  <c:v>11.024285248339465</c:v>
                </c:pt>
                <c:pt idx="5314">
                  <c:v>11.024448244868006</c:v>
                </c:pt>
                <c:pt idx="5315">
                  <c:v>11.024611214832996</c:v>
                </c:pt>
                <c:pt idx="5316">
                  <c:v>11.02477415824311</c:v>
                </c:pt>
                <c:pt idx="5317">
                  <c:v>11.024937075107006</c:v>
                </c:pt>
                <c:pt idx="5318">
                  <c:v>11.0250999654333</c:v>
                </c:pt>
                <c:pt idx="5319">
                  <c:v>11.025262829230666</c:v>
                </c:pt>
                <c:pt idx="5320">
                  <c:v>11.025425666507736</c:v>
                </c:pt>
                <c:pt idx="5321">
                  <c:v>11.025588477273146</c:v>
                </c:pt>
                <c:pt idx="5322">
                  <c:v>11.025751261535518</c:v>
                </c:pt>
                <c:pt idx="5323">
                  <c:v>11.025914019303524</c:v>
                </c:pt>
                <c:pt idx="5324">
                  <c:v>11.026076750585686</c:v>
                </c:pt>
                <c:pt idx="5325">
                  <c:v>11.026239455390717</c:v>
                </c:pt>
                <c:pt idx="5326">
                  <c:v>11.026402133727322</c:v>
                </c:pt>
                <c:pt idx="5327">
                  <c:v>11.026564785603751</c:v>
                </c:pt>
                <c:pt idx="5328">
                  <c:v>11.02672741102897</c:v>
                </c:pt>
                <c:pt idx="5329">
                  <c:v>11.026890010011455</c:v>
                </c:pt>
                <c:pt idx="5330">
                  <c:v>11.027052582559815</c:v>
                </c:pt>
                <c:pt idx="5331">
                  <c:v>11.027215128682633</c:v>
                </c:pt>
                <c:pt idx="5332">
                  <c:v>11.027377648388498</c:v>
                </c:pt>
                <c:pt idx="5333">
                  <c:v>11.027540141686016</c:v>
                </c:pt>
                <c:pt idx="5334">
                  <c:v>11.02770260858375</c:v>
                </c:pt>
                <c:pt idx="5335">
                  <c:v>11.027865049090265</c:v>
                </c:pt>
                <c:pt idx="5336">
                  <c:v>11.028027463214016</c:v>
                </c:pt>
                <c:pt idx="5337">
                  <c:v>11.028189850964004</c:v>
                </c:pt>
                <c:pt idx="5338">
                  <c:v>11.028352212348304</c:v>
                </c:pt>
                <c:pt idx="5339">
                  <c:v>11.028514547375689</c:v>
                </c:pt>
                <c:pt idx="5340">
                  <c:v>11.028676856054689</c:v>
                </c:pt>
                <c:pt idx="5341">
                  <c:v>11.02883913839386</c:v>
                </c:pt>
                <c:pt idx="5342">
                  <c:v>11.029001394401744</c:v>
                </c:pt>
                <c:pt idx="5343">
                  <c:v>11.029163624086888</c:v>
                </c:pt>
                <c:pt idx="5344">
                  <c:v>11.029325827457818</c:v>
                </c:pt>
                <c:pt idx="5345">
                  <c:v>11.029488004523104</c:v>
                </c:pt>
                <c:pt idx="5346">
                  <c:v>11.02965015529125</c:v>
                </c:pt>
                <c:pt idx="5347">
                  <c:v>11.029812279770773</c:v>
                </c:pt>
                <c:pt idx="5348">
                  <c:v>11.02997437797022</c:v>
                </c:pt>
                <c:pt idx="5349">
                  <c:v>11.030136449898094</c:v>
                </c:pt>
                <c:pt idx="5350">
                  <c:v>11.030298495562917</c:v>
                </c:pt>
                <c:pt idx="5351">
                  <c:v>11.030460514973196</c:v>
                </c:pt>
                <c:pt idx="5352">
                  <c:v>11.030622508137439</c:v>
                </c:pt>
                <c:pt idx="5353">
                  <c:v>11.03078447506415</c:v>
                </c:pt>
                <c:pt idx="5354">
                  <c:v>11.03094641576182</c:v>
                </c:pt>
                <c:pt idx="5355">
                  <c:v>11.031108330238945</c:v>
                </c:pt>
                <c:pt idx="5356">
                  <c:v>11.031270218504019</c:v>
                </c:pt>
                <c:pt idx="5357">
                  <c:v>11.031432080565523</c:v>
                </c:pt>
                <c:pt idx="5358">
                  <c:v>11.031593916431946</c:v>
                </c:pt>
                <c:pt idx="5359">
                  <c:v>11.031755726111662</c:v>
                </c:pt>
                <c:pt idx="5360">
                  <c:v>11.031917509613418</c:v>
                </c:pt>
                <c:pt idx="5361">
                  <c:v>11.032079266945424</c:v>
                </c:pt>
                <c:pt idx="5362">
                  <c:v>11.032240998116224</c:v>
                </c:pt>
                <c:pt idx="5363">
                  <c:v>11.032402703134284</c:v>
                </c:pt>
                <c:pt idx="5364">
                  <c:v>11.03256438200807</c:v>
                </c:pt>
                <c:pt idx="5365">
                  <c:v>11.032726034746076</c:v>
                </c:pt>
                <c:pt idx="5366">
                  <c:v>11.032887661356551</c:v>
                </c:pt>
                <c:pt idx="5367">
                  <c:v>11.033049261848173</c:v>
                </c:pt>
                <c:pt idx="5368">
                  <c:v>11.033210836229324</c:v>
                </c:pt>
                <c:pt idx="5369">
                  <c:v>11.033372384508345</c:v>
                </c:pt>
                <c:pt idx="5370">
                  <c:v>11.033533906693767</c:v>
                </c:pt>
                <c:pt idx="5371">
                  <c:v>11.033695402793988</c:v>
                </c:pt>
                <c:pt idx="5372">
                  <c:v>11.033856872817429</c:v>
                </c:pt>
                <c:pt idx="5373">
                  <c:v>11.034018316772498</c:v>
                </c:pt>
                <c:pt idx="5374">
                  <c:v>11.034179734667649</c:v>
                </c:pt>
                <c:pt idx="5375">
                  <c:v>11.034341126511142</c:v>
                </c:pt>
                <c:pt idx="5376">
                  <c:v>11.034502492311738</c:v>
                </c:pt>
                <c:pt idx="5377">
                  <c:v>11.034663832077499</c:v>
                </c:pt>
                <c:pt idx="5378">
                  <c:v>11.034825145816839</c:v>
                </c:pt>
                <c:pt idx="5379">
                  <c:v>11.034986433538457</c:v>
                </c:pt>
                <c:pt idx="5380">
                  <c:v>11.035147695250439</c:v>
                </c:pt>
                <c:pt idx="5381">
                  <c:v>11.035308930961273</c:v>
                </c:pt>
                <c:pt idx="5382">
                  <c:v>11.035470140679344</c:v>
                </c:pt>
                <c:pt idx="5383">
                  <c:v>11.03563132441303</c:v>
                </c:pt>
                <c:pt idx="5384">
                  <c:v>11.035792482170708</c:v>
                </c:pt>
                <c:pt idx="5385">
                  <c:v>11.035953613960746</c:v>
                </c:pt>
                <c:pt idx="5386">
                  <c:v>11.036114719791515</c:v>
                </c:pt>
                <c:pt idx="5387">
                  <c:v>11.036275799671348</c:v>
                </c:pt>
                <c:pt idx="5388">
                  <c:v>11.036436853608857</c:v>
                </c:pt>
                <c:pt idx="5389">
                  <c:v>11.036597881611803</c:v>
                </c:pt>
                <c:pt idx="5390">
                  <c:v>11.03675888368908</c:v>
                </c:pt>
                <c:pt idx="5391">
                  <c:v>11.03691985984887</c:v>
                </c:pt>
                <c:pt idx="5392">
                  <c:v>11.037080810099484</c:v>
                </c:pt>
                <c:pt idx="5393">
                  <c:v>11.037241734449294</c:v>
                </c:pt>
                <c:pt idx="5394">
                  <c:v>11.037402632906714</c:v>
                </c:pt>
                <c:pt idx="5395">
                  <c:v>11.037563505479801</c:v>
                </c:pt>
                <c:pt idx="5396">
                  <c:v>11.037724352177165</c:v>
                </c:pt>
                <c:pt idx="5397">
                  <c:v>11.037885173007027</c:v>
                </c:pt>
                <c:pt idx="5398">
                  <c:v>11.038045967977698</c:v>
                </c:pt>
                <c:pt idx="5399">
                  <c:v>11.038206737097518</c:v>
                </c:pt>
                <c:pt idx="5400">
                  <c:v>11.038367480374617</c:v>
                </c:pt>
                <c:pt idx="5401">
                  <c:v>11.038528197817703</c:v>
                </c:pt>
                <c:pt idx="5402">
                  <c:v>11.038688889434848</c:v>
                </c:pt>
                <c:pt idx="5403">
                  <c:v>11.03884955523427</c:v>
                </c:pt>
                <c:pt idx="5404">
                  <c:v>11.039010195224336</c:v>
                </c:pt>
                <c:pt idx="5405">
                  <c:v>11.039170809413337</c:v>
                </c:pt>
                <c:pt idx="5406">
                  <c:v>11.039331397809566</c:v>
                </c:pt>
                <c:pt idx="5407">
                  <c:v>11.0394919604213</c:v>
                </c:pt>
                <c:pt idx="5408">
                  <c:v>11.039652497256823</c:v>
                </c:pt>
                <c:pt idx="5409">
                  <c:v>11.039813008324405</c:v>
                </c:pt>
                <c:pt idx="5410">
                  <c:v>11.039973493632298</c:v>
                </c:pt>
                <c:pt idx="5411">
                  <c:v>11.040133953188832</c:v>
                </c:pt>
                <c:pt idx="5412">
                  <c:v>11.040294387002207</c:v>
                </c:pt>
                <c:pt idx="5413">
                  <c:v>11.040454795080702</c:v>
                </c:pt>
                <c:pt idx="5414">
                  <c:v>11.040615177432548</c:v>
                </c:pt>
                <c:pt idx="5415">
                  <c:v>11.04077553406607</c:v>
                </c:pt>
                <c:pt idx="5416">
                  <c:v>11.040935864989436</c:v>
                </c:pt>
                <c:pt idx="5417">
                  <c:v>11.041096170210919</c:v>
                </c:pt>
                <c:pt idx="5418">
                  <c:v>11.041256449738748</c:v>
                </c:pt>
                <c:pt idx="5419">
                  <c:v>11.041416703581188</c:v>
                </c:pt>
                <c:pt idx="5420">
                  <c:v>11.041576931746437</c:v>
                </c:pt>
                <c:pt idx="5421">
                  <c:v>11.041737134242736</c:v>
                </c:pt>
                <c:pt idx="5422">
                  <c:v>11.041897311078303</c:v>
                </c:pt>
                <c:pt idx="5423">
                  <c:v>11.042057462261363</c:v>
                </c:pt>
                <c:pt idx="5424">
                  <c:v>11.042217587800128</c:v>
                </c:pt>
                <c:pt idx="5425">
                  <c:v>11.042377687702798</c:v>
                </c:pt>
                <c:pt idx="5426">
                  <c:v>11.042537761977616</c:v>
                </c:pt>
                <c:pt idx="5427">
                  <c:v>11.042697810632752</c:v>
                </c:pt>
                <c:pt idx="5428">
                  <c:v>11.042857833676406</c:v>
                </c:pt>
                <c:pt idx="5429">
                  <c:v>11.043017831116789</c:v>
                </c:pt>
                <c:pt idx="5430">
                  <c:v>11.043177802962083</c:v>
                </c:pt>
                <c:pt idx="5431">
                  <c:v>11.043337749220481</c:v>
                </c:pt>
                <c:pt idx="5432">
                  <c:v>11.043497669900166</c:v>
                </c:pt>
                <c:pt idx="5433">
                  <c:v>11.043657565009322</c:v>
                </c:pt>
                <c:pt idx="5434">
                  <c:v>11.043817434556098</c:v>
                </c:pt>
                <c:pt idx="5435">
                  <c:v>11.043977278548709</c:v>
                </c:pt>
                <c:pt idx="5436">
                  <c:v>11.044137096995296</c:v>
                </c:pt>
                <c:pt idx="5437">
                  <c:v>11.044296889904025</c:v>
                </c:pt>
                <c:pt idx="5438">
                  <c:v>11.044456657283074</c:v>
                </c:pt>
                <c:pt idx="5439">
                  <c:v>11.044616399140562</c:v>
                </c:pt>
                <c:pt idx="5440">
                  <c:v>11.044776115484675</c:v>
                </c:pt>
                <c:pt idx="5441">
                  <c:v>11.044935806323551</c:v>
                </c:pt>
                <c:pt idx="5442">
                  <c:v>11.045095471665334</c:v>
                </c:pt>
                <c:pt idx="5443">
                  <c:v>11.045255111518165</c:v>
                </c:pt>
                <c:pt idx="5444">
                  <c:v>11.045414725890183</c:v>
                </c:pt>
                <c:pt idx="5445">
                  <c:v>11.045574314789524</c:v>
                </c:pt>
                <c:pt idx="5446">
                  <c:v>11.045733878224407</c:v>
                </c:pt>
                <c:pt idx="5447">
                  <c:v>11.045893416202652</c:v>
                </c:pt>
                <c:pt idx="5448">
                  <c:v>11.046052928732701</c:v>
                </c:pt>
                <c:pt idx="5449">
                  <c:v>11.046212415822549</c:v>
                </c:pt>
                <c:pt idx="5450">
                  <c:v>11.046371877480341</c:v>
                </c:pt>
                <c:pt idx="5451">
                  <c:v>11.046531313714157</c:v>
                </c:pt>
                <c:pt idx="5452">
                  <c:v>11.046690724532111</c:v>
                </c:pt>
                <c:pt idx="5453">
                  <c:v>11.04685010994231</c:v>
                </c:pt>
                <c:pt idx="5454">
                  <c:v>11.047009469952798</c:v>
                </c:pt>
                <c:pt idx="5455">
                  <c:v>11.047168804571715</c:v>
                </c:pt>
                <c:pt idx="5456">
                  <c:v>11.047328113807298</c:v>
                </c:pt>
                <c:pt idx="5457">
                  <c:v>11.047487397667426</c:v>
                </c:pt>
                <c:pt idx="5458">
                  <c:v>11.047646656160302</c:v>
                </c:pt>
                <c:pt idx="5459">
                  <c:v>11.047805889293768</c:v>
                </c:pt>
                <c:pt idx="5460">
                  <c:v>11.047965097076148</c:v>
                </c:pt>
                <c:pt idx="5461">
                  <c:v>11.048124279515518</c:v>
                </c:pt>
                <c:pt idx="5462">
                  <c:v>11.048283436619798</c:v>
                </c:pt>
                <c:pt idx="5463">
                  <c:v>11.04844256839719</c:v>
                </c:pt>
                <c:pt idx="5464">
                  <c:v>11.048601674855648</c:v>
                </c:pt>
                <c:pt idx="5465">
                  <c:v>11.048760756003285</c:v>
                </c:pt>
                <c:pt idx="5466">
                  <c:v>11.048919811848128</c:v>
                </c:pt>
                <c:pt idx="5467">
                  <c:v>11.049078842398233</c:v>
                </c:pt>
                <c:pt idx="5468">
                  <c:v>11.049237847661654</c:v>
                </c:pt>
                <c:pt idx="5469">
                  <c:v>11.049396827646406</c:v>
                </c:pt>
                <c:pt idx="5470">
                  <c:v>11.049555782360498</c:v>
                </c:pt>
                <c:pt idx="5471">
                  <c:v>11.049714711812085</c:v>
                </c:pt>
                <c:pt idx="5472">
                  <c:v>11.049873616009078</c:v>
                </c:pt>
                <c:pt idx="5473">
                  <c:v>11.050032494959552</c:v>
                </c:pt>
                <c:pt idx="5474">
                  <c:v>11.050191348671492</c:v>
                </c:pt>
                <c:pt idx="5475">
                  <c:v>11.05035017715295</c:v>
                </c:pt>
                <c:pt idx="5476">
                  <c:v>11.050508980411925</c:v>
                </c:pt>
                <c:pt idx="5477">
                  <c:v>11.050667758456434</c:v>
                </c:pt>
                <c:pt idx="5478">
                  <c:v>11.050826511294472</c:v>
                </c:pt>
                <c:pt idx="5479">
                  <c:v>11.050985238934139</c:v>
                </c:pt>
                <c:pt idx="5480">
                  <c:v>11.05114394138316</c:v>
                </c:pt>
                <c:pt idx="5481">
                  <c:v>11.051302618649824</c:v>
                </c:pt>
                <c:pt idx="5482">
                  <c:v>11.051461270741974</c:v>
                </c:pt>
                <c:pt idx="5483">
                  <c:v>11.051619897667756</c:v>
                </c:pt>
                <c:pt idx="5484">
                  <c:v>11.051778499434768</c:v>
                </c:pt>
                <c:pt idx="5485">
                  <c:v>11.051937076051409</c:v>
                </c:pt>
                <c:pt idx="5486">
                  <c:v>11.052095627525524</c:v>
                </c:pt>
                <c:pt idx="5487">
                  <c:v>11.052254153865068</c:v>
                </c:pt>
                <c:pt idx="5488">
                  <c:v>11.052412655077935</c:v>
                </c:pt>
                <c:pt idx="5489">
                  <c:v>11.052571131172039</c:v>
                </c:pt>
                <c:pt idx="5490">
                  <c:v>11.05272958215556</c:v>
                </c:pt>
                <c:pt idx="5491">
                  <c:v>11.052888008036376</c:v>
                </c:pt>
                <c:pt idx="5492">
                  <c:v>11.053046408822441</c:v>
                </c:pt>
                <c:pt idx="5493">
                  <c:v>11.053204784521505</c:v>
                </c:pt>
                <c:pt idx="5494">
                  <c:v>11.05336313514178</c:v>
                </c:pt>
                <c:pt idx="5495">
                  <c:v>11.053521460691098</c:v>
                </c:pt>
                <c:pt idx="5496">
                  <c:v>11.053679761177417</c:v>
                </c:pt>
                <c:pt idx="5497">
                  <c:v>11.053838036608777</c:v>
                </c:pt>
                <c:pt idx="5498">
                  <c:v>11.053996286992756</c:v>
                </c:pt>
                <c:pt idx="5499">
                  <c:v>11.054154512337705</c:v>
                </c:pt>
                <c:pt idx="5500">
                  <c:v>11.054312712651168</c:v>
                </c:pt>
                <c:pt idx="5501">
                  <c:v>11.05447088794137</c:v>
                </c:pt>
                <c:pt idx="5502">
                  <c:v>11.054629038216079</c:v>
                </c:pt>
                <c:pt idx="5503">
                  <c:v>11.054787163483256</c:v>
                </c:pt>
                <c:pt idx="5504">
                  <c:v>11.054945263750763</c:v>
                </c:pt>
                <c:pt idx="5505">
                  <c:v>11.055103339026576</c:v>
                </c:pt>
                <c:pt idx="5506">
                  <c:v>11.055261389318471</c:v>
                </c:pt>
                <c:pt idx="5507">
                  <c:v>11.055419414634526</c:v>
                </c:pt>
                <c:pt idx="5508">
                  <c:v>11.055577414982475</c:v>
                </c:pt>
                <c:pt idx="5509">
                  <c:v>11.055735390370154</c:v>
                </c:pt>
                <c:pt idx="5510">
                  <c:v>11.055893340805676</c:v>
                </c:pt>
                <c:pt idx="5511">
                  <c:v>11.056051266296716</c:v>
                </c:pt>
                <c:pt idx="5512">
                  <c:v>11.05620916685127</c:v>
                </c:pt>
                <c:pt idx="5513">
                  <c:v>11.056367042477168</c:v>
                </c:pt>
                <c:pt idx="5514">
                  <c:v>11.056524893182434</c:v>
                </c:pt>
                <c:pt idx="5515">
                  <c:v>11.056682718974574</c:v>
                </c:pt>
                <c:pt idx="5516">
                  <c:v>11.056840519861842</c:v>
                </c:pt>
                <c:pt idx="5517">
                  <c:v>11.056998295851676</c:v>
                </c:pt>
                <c:pt idx="5518">
                  <c:v>11.05715604695232</c:v>
                </c:pt>
                <c:pt idx="5519">
                  <c:v>11.057313773171398</c:v>
                </c:pt>
                <c:pt idx="5520">
                  <c:v>11.057471474516992</c:v>
                </c:pt>
                <c:pt idx="5521">
                  <c:v>11.05762915099672</c:v>
                </c:pt>
                <c:pt idx="5522">
                  <c:v>11.057786802618526</c:v>
                </c:pt>
                <c:pt idx="5523">
                  <c:v>11.057944429390149</c:v>
                </c:pt>
                <c:pt idx="5524">
                  <c:v>11.058102031319523</c:v>
                </c:pt>
                <c:pt idx="5525">
                  <c:v>11.058259608414442</c:v>
                </c:pt>
                <c:pt idx="5526">
                  <c:v>11.058417160682733</c:v>
                </c:pt>
                <c:pt idx="5527">
                  <c:v>11.058574688132216</c:v>
                </c:pt>
                <c:pt idx="5528">
                  <c:v>11.058732190770712</c:v>
                </c:pt>
                <c:pt idx="5529">
                  <c:v>11.058889668606056</c:v>
                </c:pt>
                <c:pt idx="5530">
                  <c:v>11.059047121646024</c:v>
                </c:pt>
                <c:pt idx="5531">
                  <c:v>11.059204549898476</c:v>
                </c:pt>
                <c:pt idx="5532">
                  <c:v>11.059361953371033</c:v>
                </c:pt>
                <c:pt idx="5533">
                  <c:v>11.059519332071726</c:v>
                </c:pt>
                <c:pt idx="5534">
                  <c:v>11.059676686008368</c:v>
                </c:pt>
                <c:pt idx="5535">
                  <c:v>11.059834015188581</c:v>
                </c:pt>
                <c:pt idx="5536">
                  <c:v>11.059991319620076</c:v>
                </c:pt>
                <c:pt idx="5537">
                  <c:v>11.060148599310812</c:v>
                </c:pt>
                <c:pt idx="5538">
                  <c:v>11.060305854268698</c:v>
                </c:pt>
                <c:pt idx="5539">
                  <c:v>11.060463084501153</c:v>
                </c:pt>
                <c:pt idx="5540">
                  <c:v>11.060620290016256</c:v>
                </c:pt>
                <c:pt idx="5541">
                  <c:v>11.06077747082165</c:v>
                </c:pt>
                <c:pt idx="5542">
                  <c:v>11.060934626925174</c:v>
                </c:pt>
                <c:pt idx="5543">
                  <c:v>11.061091758334451</c:v>
                </c:pt>
                <c:pt idx="5544">
                  <c:v>11.061248865057371</c:v>
                </c:pt>
                <c:pt idx="5545">
                  <c:v>11.061405947101656</c:v>
                </c:pt>
                <c:pt idx="5546">
                  <c:v>11.061563004475023</c:v>
                </c:pt>
                <c:pt idx="5547">
                  <c:v>11.061720037185276</c:v>
                </c:pt>
                <c:pt idx="5548">
                  <c:v>11.061877045240099</c:v>
                </c:pt>
                <c:pt idx="5549">
                  <c:v>11.062034028647442</c:v>
                </c:pt>
                <c:pt idx="5550">
                  <c:v>11.062190987414528</c:v>
                </c:pt>
                <c:pt idx="5551">
                  <c:v>11.062347921549676</c:v>
                </c:pt>
                <c:pt idx="5552">
                  <c:v>11.062504831060387</c:v>
                </c:pt>
                <c:pt idx="5553">
                  <c:v>11.062661715954077</c:v>
                </c:pt>
                <c:pt idx="5554">
                  <c:v>11.062818576239026</c:v>
                </c:pt>
                <c:pt idx="5555">
                  <c:v>11.062975411922519</c:v>
                </c:pt>
                <c:pt idx="5556">
                  <c:v>11.063132223012522</c:v>
                </c:pt>
                <c:pt idx="5557">
                  <c:v>11.063289009516676</c:v>
                </c:pt>
                <c:pt idx="5558">
                  <c:v>11.063445771442726</c:v>
                </c:pt>
                <c:pt idx="5559">
                  <c:v>11.063602508798308</c:v>
                </c:pt>
                <c:pt idx="5560">
                  <c:v>11.063759221590972</c:v>
                </c:pt>
                <c:pt idx="5561">
                  <c:v>11.063915909828706</c:v>
                </c:pt>
                <c:pt idx="5562">
                  <c:v>11.064072573519077</c:v>
                </c:pt>
                <c:pt idx="5563">
                  <c:v>11.064229212669806</c:v>
                </c:pt>
                <c:pt idx="5564">
                  <c:v>11.064385827288516</c:v>
                </c:pt>
                <c:pt idx="5565">
                  <c:v>11.064542417383059</c:v>
                </c:pt>
                <c:pt idx="5566">
                  <c:v>11.064698982960758</c:v>
                </c:pt>
                <c:pt idx="5567">
                  <c:v>11.064855524029626</c:v>
                </c:pt>
                <c:pt idx="5568">
                  <c:v>11.065012040597226</c:v>
                </c:pt>
                <c:pt idx="5569">
                  <c:v>11.065168532671224</c:v>
                </c:pt>
                <c:pt idx="5570">
                  <c:v>11.065325000259278</c:v>
                </c:pt>
                <c:pt idx="5571">
                  <c:v>11.065481443369126</c:v>
                </c:pt>
                <c:pt idx="5572">
                  <c:v>11.065637862008396</c:v>
                </c:pt>
                <c:pt idx="5573">
                  <c:v>11.065794256184581</c:v>
                </c:pt>
                <c:pt idx="5574">
                  <c:v>11.065950625905376</c:v>
                </c:pt>
                <c:pt idx="5575">
                  <c:v>11.066106971178534</c:v>
                </c:pt>
                <c:pt idx="5576">
                  <c:v>11.066263292011723</c:v>
                </c:pt>
                <c:pt idx="5577">
                  <c:v>11.06641958841255</c:v>
                </c:pt>
                <c:pt idx="5578">
                  <c:v>11.066575860388626</c:v>
                </c:pt>
                <c:pt idx="5579">
                  <c:v>11.066732107947574</c:v>
                </c:pt>
                <c:pt idx="5580">
                  <c:v>11.066888331097022</c:v>
                </c:pt>
                <c:pt idx="5581">
                  <c:v>11.067044529844745</c:v>
                </c:pt>
                <c:pt idx="5582">
                  <c:v>11.067200704197985</c:v>
                </c:pt>
                <c:pt idx="5583">
                  <c:v>11.067356854164776</c:v>
                </c:pt>
                <c:pt idx="5584">
                  <c:v>11.06751297975247</c:v>
                </c:pt>
                <c:pt idx="5585">
                  <c:v>11.067669080968816</c:v>
                </c:pt>
                <c:pt idx="5586">
                  <c:v>11.067825157821375</c:v>
                </c:pt>
                <c:pt idx="5587">
                  <c:v>11.06798121031775</c:v>
                </c:pt>
                <c:pt idx="5588">
                  <c:v>11.068137238465576</c:v>
                </c:pt>
                <c:pt idx="5589">
                  <c:v>11.068293242272349</c:v>
                </c:pt>
                <c:pt idx="5590">
                  <c:v>11.068449221745826</c:v>
                </c:pt>
                <c:pt idx="5591">
                  <c:v>11.068605176893387</c:v>
                </c:pt>
                <c:pt idx="5592">
                  <c:v>11.068761107722768</c:v>
                </c:pt>
                <c:pt idx="5593">
                  <c:v>11.068917014241553</c:v>
                </c:pt>
                <c:pt idx="5594">
                  <c:v>11.069072896457326</c:v>
                </c:pt>
                <c:pt idx="5595">
                  <c:v>11.069228754377498</c:v>
                </c:pt>
                <c:pt idx="5596">
                  <c:v>11.069384588009946</c:v>
                </c:pt>
                <c:pt idx="5597">
                  <c:v>11.069540397361932</c:v>
                </c:pt>
                <c:pt idx="5598">
                  <c:v>11.069696182441056</c:v>
                </c:pt>
                <c:pt idx="5599">
                  <c:v>11.069851943255053</c:v>
                </c:pt>
                <c:pt idx="5600">
                  <c:v>11.070007679811416</c:v>
                </c:pt>
                <c:pt idx="5601">
                  <c:v>11.070163392117671</c:v>
                </c:pt>
                <c:pt idx="5602">
                  <c:v>11.070319080181381</c:v>
                </c:pt>
                <c:pt idx="5603">
                  <c:v>11.070474744010092</c:v>
                </c:pt>
                <c:pt idx="5604">
                  <c:v>11.07063038361135</c:v>
                </c:pt>
                <c:pt idx="5605">
                  <c:v>11.070785998992704</c:v>
                </c:pt>
                <c:pt idx="5606">
                  <c:v>11.070941590161652</c:v>
                </c:pt>
                <c:pt idx="5607">
                  <c:v>11.071097157125759</c:v>
                </c:pt>
                <c:pt idx="5608">
                  <c:v>11.071252699892549</c:v>
                </c:pt>
                <c:pt idx="5609">
                  <c:v>11.071408218469681</c:v>
                </c:pt>
                <c:pt idx="5610">
                  <c:v>11.071563712864302</c:v>
                </c:pt>
                <c:pt idx="5611">
                  <c:v>11.071719183084294</c:v>
                </c:pt>
                <c:pt idx="5612">
                  <c:v>11.071874629137055</c:v>
                </c:pt>
                <c:pt idx="5613">
                  <c:v>11.072030051030104</c:v>
                </c:pt>
                <c:pt idx="5614">
                  <c:v>11.072185448770925</c:v>
                </c:pt>
                <c:pt idx="5615">
                  <c:v>11.072340822367076</c:v>
                </c:pt>
                <c:pt idx="5616">
                  <c:v>11.072496171826119</c:v>
                </c:pt>
                <c:pt idx="5617">
                  <c:v>11.072651497155183</c:v>
                </c:pt>
                <c:pt idx="5618">
                  <c:v>11.072806798362311</c:v>
                </c:pt>
                <c:pt idx="5619">
                  <c:v>11.07296207545447</c:v>
                </c:pt>
                <c:pt idx="5620">
                  <c:v>11.073117328439517</c:v>
                </c:pt>
                <c:pt idx="5621">
                  <c:v>11.07327255732482</c:v>
                </c:pt>
                <c:pt idx="5622">
                  <c:v>11.073427762117849</c:v>
                </c:pt>
                <c:pt idx="5623">
                  <c:v>11.073582942826176</c:v>
                </c:pt>
                <c:pt idx="5624">
                  <c:v>11.073738099457056</c:v>
                </c:pt>
                <c:pt idx="5625">
                  <c:v>11.07389323201812</c:v>
                </c:pt>
                <c:pt idx="5626">
                  <c:v>11.074048340516818</c:v>
                </c:pt>
                <c:pt idx="5627">
                  <c:v>11.074203424960611</c:v>
                </c:pt>
                <c:pt idx="5628">
                  <c:v>11.074358485356948</c:v>
                </c:pt>
                <c:pt idx="5629">
                  <c:v>11.074513521713284</c:v>
                </c:pt>
                <c:pt idx="5630">
                  <c:v>11.074668534037073</c:v>
                </c:pt>
                <c:pt idx="5631">
                  <c:v>11.074823522335763</c:v>
                </c:pt>
                <c:pt idx="5632">
                  <c:v>11.074978486616693</c:v>
                </c:pt>
                <c:pt idx="5633">
                  <c:v>11.075133426887676</c:v>
                </c:pt>
                <c:pt idx="5634">
                  <c:v>11.075288343155712</c:v>
                </c:pt>
                <c:pt idx="5635">
                  <c:v>11.075443235428599</c:v>
                </c:pt>
                <c:pt idx="5636">
                  <c:v>11.075598103713284</c:v>
                </c:pt>
                <c:pt idx="5637">
                  <c:v>11.075752948017676</c:v>
                </c:pt>
                <c:pt idx="5638">
                  <c:v>11.075907768348976</c:v>
                </c:pt>
                <c:pt idx="5639">
                  <c:v>11.07606256471465</c:v>
                </c:pt>
                <c:pt idx="5640">
                  <c:v>11.076217337122134</c:v>
                </c:pt>
                <c:pt idx="5641">
                  <c:v>11.076372085578818</c:v>
                </c:pt>
                <c:pt idx="5642">
                  <c:v>11.076526810092156</c:v>
                </c:pt>
                <c:pt idx="5643">
                  <c:v>11.07668151066958</c:v>
                </c:pt>
                <c:pt idx="5644">
                  <c:v>11.076836187318326</c:v>
                </c:pt>
                <c:pt idx="5645">
                  <c:v>11.076990840045864</c:v>
                </c:pt>
                <c:pt idx="5646">
                  <c:v>11.077145468859705</c:v>
                </c:pt>
                <c:pt idx="5647">
                  <c:v>11.077300073767173</c:v>
                </c:pt>
                <c:pt idx="5648">
                  <c:v>11.077454654775726</c:v>
                </c:pt>
                <c:pt idx="5649">
                  <c:v>11.07760921189255</c:v>
                </c:pt>
                <c:pt idx="5650">
                  <c:v>11.077763745125228</c:v>
                </c:pt>
                <c:pt idx="5651">
                  <c:v>11.077918254481077</c:v>
                </c:pt>
                <c:pt idx="5652">
                  <c:v>11.078072739967473</c:v>
                </c:pt>
                <c:pt idx="5653">
                  <c:v>11.078227201591748</c:v>
                </c:pt>
                <c:pt idx="5654">
                  <c:v>11.078381639361396</c:v>
                </c:pt>
                <c:pt idx="5655">
                  <c:v>11.078520612964356</c:v>
                </c:pt>
                <c:pt idx="5656">
                  <c:v>11.07865956725635</c:v>
                </c:pt>
                <c:pt idx="5657">
                  <c:v>11.078798502242707</c:v>
                </c:pt>
                <c:pt idx="5658">
                  <c:v>11.078937417928826</c:v>
                </c:pt>
                <c:pt idx="5659">
                  <c:v>11.079076314320076</c:v>
                </c:pt>
                <c:pt idx="5660">
                  <c:v>11.079215191421762</c:v>
                </c:pt>
                <c:pt idx="5661">
                  <c:v>11.079354049239306</c:v>
                </c:pt>
                <c:pt idx="5662">
                  <c:v>11.079492887778116</c:v>
                </c:pt>
                <c:pt idx="5663">
                  <c:v>11.079631707043276</c:v>
                </c:pt>
                <c:pt idx="5664">
                  <c:v>11.079770507040402</c:v>
                </c:pt>
                <c:pt idx="5665">
                  <c:v>11.079909287774774</c:v>
                </c:pt>
                <c:pt idx="5666">
                  <c:v>11.080048049251721</c:v>
                </c:pt>
                <c:pt idx="5667">
                  <c:v>11.080186791476606</c:v>
                </c:pt>
                <c:pt idx="5668">
                  <c:v>11.080325514454746</c:v>
                </c:pt>
                <c:pt idx="5669">
                  <c:v>11.080464218191524</c:v>
                </c:pt>
                <c:pt idx="5670">
                  <c:v>11.080602902692181</c:v>
                </c:pt>
                <c:pt idx="5671">
                  <c:v>11.080741567962146</c:v>
                </c:pt>
                <c:pt idx="5672">
                  <c:v>11.080880214006831</c:v>
                </c:pt>
                <c:pt idx="5673">
                  <c:v>11.081018840831231</c:v>
                </c:pt>
                <c:pt idx="5674">
                  <c:v>11.081157448441012</c:v>
                </c:pt>
                <c:pt idx="5675">
                  <c:v>11.081296036841406</c:v>
                </c:pt>
                <c:pt idx="5676">
                  <c:v>11.081434606037726</c:v>
                </c:pt>
                <c:pt idx="5677">
                  <c:v>11.081573156035201</c:v>
                </c:pt>
                <c:pt idx="5678">
                  <c:v>11.081711686839283</c:v>
                </c:pt>
                <c:pt idx="5679">
                  <c:v>11.081850198455246</c:v>
                </c:pt>
                <c:pt idx="5680">
                  <c:v>11.081988690888394</c:v>
                </c:pt>
                <c:pt idx="5681">
                  <c:v>11.082127164144046</c:v>
                </c:pt>
                <c:pt idx="5682">
                  <c:v>11.08226561822752</c:v>
                </c:pt>
                <c:pt idx="5683">
                  <c:v>11.082404053144231</c:v>
                </c:pt>
                <c:pt idx="5684">
                  <c:v>11.082542468899106</c:v>
                </c:pt>
                <c:pt idx="5685">
                  <c:v>11.082680865497856</c:v>
                </c:pt>
                <c:pt idx="5686">
                  <c:v>11.082819242945707</c:v>
                </c:pt>
                <c:pt idx="5687">
                  <c:v>11.08295760124772</c:v>
                </c:pt>
                <c:pt idx="5688">
                  <c:v>11.08309594040945</c:v>
                </c:pt>
                <c:pt idx="5689">
                  <c:v>11.083234260436102</c:v>
                </c:pt>
                <c:pt idx="5690">
                  <c:v>11.083372561332968</c:v>
                </c:pt>
                <c:pt idx="5691">
                  <c:v>11.083510843105374</c:v>
                </c:pt>
                <c:pt idx="5692">
                  <c:v>11.083649105758525</c:v>
                </c:pt>
                <c:pt idx="5693">
                  <c:v>11.083787349297786</c:v>
                </c:pt>
                <c:pt idx="5694">
                  <c:v>11.083925573728402</c:v>
                </c:pt>
                <c:pt idx="5695">
                  <c:v>11.084063779055668</c:v>
                </c:pt>
                <c:pt idx="5696">
                  <c:v>11.084201965284848</c:v>
                </c:pt>
                <c:pt idx="5697">
                  <c:v>11.084340132421262</c:v>
                </c:pt>
                <c:pt idx="5698">
                  <c:v>11.084478280470098</c:v>
                </c:pt>
                <c:pt idx="5699">
                  <c:v>11.084616409436771</c:v>
                </c:pt>
                <c:pt idx="5700">
                  <c:v>11.084754519326532</c:v>
                </c:pt>
                <c:pt idx="5701">
                  <c:v>11.084892610144374</c:v>
                </c:pt>
                <c:pt idx="5702">
                  <c:v>11.08503068189588</c:v>
                </c:pt>
                <c:pt idx="5703">
                  <c:v>11.085168734586222</c:v>
                </c:pt>
                <c:pt idx="5704">
                  <c:v>11.085306768220624</c:v>
                </c:pt>
                <c:pt idx="5705">
                  <c:v>11.085444782804426</c:v>
                </c:pt>
                <c:pt idx="5706">
                  <c:v>11.085582778342859</c:v>
                </c:pt>
                <c:pt idx="5707">
                  <c:v>11.08572075484097</c:v>
                </c:pt>
                <c:pt idx="5708">
                  <c:v>11.085858712304304</c:v>
                </c:pt>
                <c:pt idx="5709">
                  <c:v>11.085996650738076</c:v>
                </c:pt>
                <c:pt idx="5710">
                  <c:v>11.086134570147445</c:v>
                </c:pt>
                <c:pt idx="5711">
                  <c:v>11.086272470537468</c:v>
                </c:pt>
                <c:pt idx="5712">
                  <c:v>11.086410351913756</c:v>
                </c:pt>
                <c:pt idx="5713">
                  <c:v>11.086548214281477</c:v>
                </c:pt>
                <c:pt idx="5714">
                  <c:v>11.086686057645757</c:v>
                </c:pt>
                <c:pt idx="5715">
                  <c:v>11.086823882011618</c:v>
                </c:pt>
                <c:pt idx="5716">
                  <c:v>11.086961687384719</c:v>
                </c:pt>
                <c:pt idx="5717">
                  <c:v>11.08709947377011</c:v>
                </c:pt>
                <c:pt idx="5718">
                  <c:v>11.08723724117303</c:v>
                </c:pt>
                <c:pt idx="5719">
                  <c:v>11.087374989598699</c:v>
                </c:pt>
                <c:pt idx="5720">
                  <c:v>11.08751271905237</c:v>
                </c:pt>
                <c:pt idx="5721">
                  <c:v>11.08765042953925</c:v>
                </c:pt>
                <c:pt idx="5722">
                  <c:v>11.087788121064543</c:v>
                </c:pt>
                <c:pt idx="5723">
                  <c:v>11.08792579363341</c:v>
                </c:pt>
                <c:pt idx="5724">
                  <c:v>11.088063447251248</c:v>
                </c:pt>
                <c:pt idx="5725">
                  <c:v>11.088201081923248</c:v>
                </c:pt>
                <c:pt idx="5726">
                  <c:v>11.088338697654468</c:v>
                </c:pt>
                <c:pt idx="5727">
                  <c:v>11.088476294450222</c:v>
                </c:pt>
                <c:pt idx="5728">
                  <c:v>11.088613872315685</c:v>
                </c:pt>
                <c:pt idx="5729">
                  <c:v>11.088751431256068</c:v>
                </c:pt>
                <c:pt idx="5730">
                  <c:v>11.088888971276628</c:v>
                </c:pt>
                <c:pt idx="5731">
                  <c:v>11.089026492382516</c:v>
                </c:pt>
                <c:pt idx="5732">
                  <c:v>11.08916399457895</c:v>
                </c:pt>
                <c:pt idx="5733">
                  <c:v>11.089301477871118</c:v>
                </c:pt>
                <c:pt idx="5734">
                  <c:v>11.089438942264326</c:v>
                </c:pt>
                <c:pt idx="5735">
                  <c:v>11.089576387763504</c:v>
                </c:pt>
                <c:pt idx="5736">
                  <c:v>11.0897138143741</c:v>
                </c:pt>
                <c:pt idx="5737">
                  <c:v>11.089851222101204</c:v>
                </c:pt>
                <c:pt idx="5738">
                  <c:v>11.089988610950025</c:v>
                </c:pt>
                <c:pt idx="5739">
                  <c:v>11.090125980925743</c:v>
                </c:pt>
                <c:pt idx="5740">
                  <c:v>11.090263332033498</c:v>
                </c:pt>
                <c:pt idx="5741">
                  <c:v>11.090400664278606</c:v>
                </c:pt>
                <c:pt idx="5742">
                  <c:v>11.090537977666223</c:v>
                </c:pt>
                <c:pt idx="5743">
                  <c:v>11.090675272201254</c:v>
                </c:pt>
                <c:pt idx="5744">
                  <c:v>11.090812547889174</c:v>
                </c:pt>
                <c:pt idx="5745">
                  <c:v>11.090949804735075</c:v>
                </c:pt>
                <c:pt idx="5746">
                  <c:v>11.091087042744119</c:v>
                </c:pt>
                <c:pt idx="5747">
                  <c:v>11.091224261921468</c:v>
                </c:pt>
                <c:pt idx="5748">
                  <c:v>11.091361462272173</c:v>
                </c:pt>
                <c:pt idx="5749">
                  <c:v>11.091498643801799</c:v>
                </c:pt>
                <c:pt idx="5750">
                  <c:v>11.0916358065151</c:v>
                </c:pt>
                <c:pt idx="5751">
                  <c:v>11.091772950417353</c:v>
                </c:pt>
                <c:pt idx="5752">
                  <c:v>11.091910075513749</c:v>
                </c:pt>
                <c:pt idx="5753">
                  <c:v>11.092047181809429</c:v>
                </c:pt>
                <c:pt idx="5754">
                  <c:v>11.092184269309671</c:v>
                </c:pt>
                <c:pt idx="5755">
                  <c:v>11.092321338019262</c:v>
                </c:pt>
                <c:pt idx="5756">
                  <c:v>11.09245838794372</c:v>
                </c:pt>
                <c:pt idx="5757">
                  <c:v>11.092595419088173</c:v>
                </c:pt>
                <c:pt idx="5758">
                  <c:v>11.092732431457454</c:v>
                </c:pt>
                <c:pt idx="5759">
                  <c:v>11.092869425057021</c:v>
                </c:pt>
                <c:pt idx="5760">
                  <c:v>11.093006399891976</c:v>
                </c:pt>
                <c:pt idx="5761">
                  <c:v>11.093143355967324</c:v>
                </c:pt>
                <c:pt idx="5762">
                  <c:v>11.093280293288341</c:v>
                </c:pt>
                <c:pt idx="5763">
                  <c:v>11.093417211860036</c:v>
                </c:pt>
                <c:pt idx="5764">
                  <c:v>11.093554111687506</c:v>
                </c:pt>
                <c:pt idx="5765">
                  <c:v>11.093690992776066</c:v>
                </c:pt>
                <c:pt idx="5766">
                  <c:v>11.093827855130767</c:v>
                </c:pt>
                <c:pt idx="5767">
                  <c:v>11.093964698756729</c:v>
                </c:pt>
                <c:pt idx="5768">
                  <c:v>11.094101523659068</c:v>
                </c:pt>
                <c:pt idx="5769">
                  <c:v>11.094238329842927</c:v>
                </c:pt>
                <c:pt idx="5770">
                  <c:v>11.094375117313398</c:v>
                </c:pt>
                <c:pt idx="5771">
                  <c:v>11.094511886075637</c:v>
                </c:pt>
                <c:pt idx="5772">
                  <c:v>11.094648636134728</c:v>
                </c:pt>
                <c:pt idx="5773">
                  <c:v>11.094785367495797</c:v>
                </c:pt>
                <c:pt idx="5774">
                  <c:v>11.094922080163958</c:v>
                </c:pt>
                <c:pt idx="5775">
                  <c:v>11.09505877414432</c:v>
                </c:pt>
                <c:pt idx="5776">
                  <c:v>11.095195449442</c:v>
                </c:pt>
                <c:pt idx="5777">
                  <c:v>11.095332106062079</c:v>
                </c:pt>
                <c:pt idx="5778">
                  <c:v>11.095468744009686</c:v>
                </c:pt>
                <c:pt idx="5779">
                  <c:v>11.095605363290002</c:v>
                </c:pt>
                <c:pt idx="5780">
                  <c:v>11.095741963907866</c:v>
                </c:pt>
                <c:pt idx="5781">
                  <c:v>11.095878545868636</c:v>
                </c:pt>
                <c:pt idx="5782">
                  <c:v>11.096015109177323</c:v>
                </c:pt>
                <c:pt idx="5783">
                  <c:v>11.096151653839017</c:v>
                </c:pt>
                <c:pt idx="5784">
                  <c:v>11.096288179858814</c:v>
                </c:pt>
                <c:pt idx="5785">
                  <c:v>11.0964246872418</c:v>
                </c:pt>
                <c:pt idx="5786">
                  <c:v>11.096561175993063</c:v>
                </c:pt>
                <c:pt idx="5787">
                  <c:v>11.0966976461177</c:v>
                </c:pt>
                <c:pt idx="5788">
                  <c:v>11.096834097620826</c:v>
                </c:pt>
                <c:pt idx="5789">
                  <c:v>11.09697053050737</c:v>
                </c:pt>
                <c:pt idx="5790">
                  <c:v>11.097106944782571</c:v>
                </c:pt>
                <c:pt idx="5791">
                  <c:v>11.097243340451378</c:v>
                </c:pt>
                <c:pt idx="5792">
                  <c:v>11.097379717519113</c:v>
                </c:pt>
                <c:pt idx="5793">
                  <c:v>11.097516075990594</c:v>
                </c:pt>
                <c:pt idx="5794">
                  <c:v>11.097652415870979</c:v>
                </c:pt>
                <c:pt idx="5795">
                  <c:v>11.097788737165336</c:v>
                </c:pt>
                <c:pt idx="5796">
                  <c:v>11.097925039878723</c:v>
                </c:pt>
                <c:pt idx="5797">
                  <c:v>11.098061324016218</c:v>
                </c:pt>
                <c:pt idx="5798">
                  <c:v>11.098197589582869</c:v>
                </c:pt>
                <c:pt idx="5799">
                  <c:v>11.098333836583764</c:v>
                </c:pt>
                <c:pt idx="5800">
                  <c:v>11.098470065023932</c:v>
                </c:pt>
                <c:pt idx="5801">
                  <c:v>11.098606274908526</c:v>
                </c:pt>
                <c:pt idx="5802">
                  <c:v>11.09874246624234</c:v>
                </c:pt>
                <c:pt idx="5803">
                  <c:v>11.098878639030668</c:v>
                </c:pt>
                <c:pt idx="5804">
                  <c:v>11.099014793278535</c:v>
                </c:pt>
                <c:pt idx="5805">
                  <c:v>11.099150928990923</c:v>
                </c:pt>
                <c:pt idx="5806">
                  <c:v>11.099287046172902</c:v>
                </c:pt>
                <c:pt idx="5807">
                  <c:v>11.099423144829517</c:v>
                </c:pt>
                <c:pt idx="5808">
                  <c:v>11.099559224965876</c:v>
                </c:pt>
                <c:pt idx="5809">
                  <c:v>11.099695286586822</c:v>
                </c:pt>
                <c:pt idx="5810">
                  <c:v>11.099831329697571</c:v>
                </c:pt>
                <c:pt idx="5811">
                  <c:v>11.099967354303123</c:v>
                </c:pt>
                <c:pt idx="5812">
                  <c:v>11.100103360408495</c:v>
                </c:pt>
                <c:pt idx="5813">
                  <c:v>11.100239348018722</c:v>
                </c:pt>
                <c:pt idx="5814">
                  <c:v>11.100375317138818</c:v>
                </c:pt>
                <c:pt idx="5815">
                  <c:v>11.100511267773848</c:v>
                </c:pt>
                <c:pt idx="5816">
                  <c:v>11.100647199928822</c:v>
                </c:pt>
                <c:pt idx="5817">
                  <c:v>11.100783113608752</c:v>
                </c:pt>
                <c:pt idx="5818">
                  <c:v>11.100919008818646</c:v>
                </c:pt>
                <c:pt idx="5819">
                  <c:v>11.101054885563546</c:v>
                </c:pt>
                <c:pt idx="5820">
                  <c:v>11.101190743848468</c:v>
                </c:pt>
                <c:pt idx="5821">
                  <c:v>11.101326583678418</c:v>
                </c:pt>
                <c:pt idx="5822">
                  <c:v>11.101462405058419</c:v>
                </c:pt>
                <c:pt idx="5823">
                  <c:v>11.101598207993488</c:v>
                </c:pt>
                <c:pt idx="5824">
                  <c:v>11.10173399248862</c:v>
                </c:pt>
                <c:pt idx="5825">
                  <c:v>11.101869758548819</c:v>
                </c:pt>
                <c:pt idx="5826">
                  <c:v>11.102005506179102</c:v>
                </c:pt>
                <c:pt idx="5827">
                  <c:v>11.102141235384472</c:v>
                </c:pt>
                <c:pt idx="5828">
                  <c:v>11.102276946169924</c:v>
                </c:pt>
                <c:pt idx="5829">
                  <c:v>11.102412638540526</c:v>
                </c:pt>
                <c:pt idx="5830">
                  <c:v>11.102548312501074</c:v>
                </c:pt>
                <c:pt idx="5831">
                  <c:v>11.102683968056724</c:v>
                </c:pt>
                <c:pt idx="5832">
                  <c:v>11.102819605212469</c:v>
                </c:pt>
                <c:pt idx="5833">
                  <c:v>11.102955223973272</c:v>
                </c:pt>
                <c:pt idx="5834">
                  <c:v>11.103090824344122</c:v>
                </c:pt>
                <c:pt idx="5835">
                  <c:v>11.10322640633</c:v>
                </c:pt>
                <c:pt idx="5836">
                  <c:v>11.103361969935793</c:v>
                </c:pt>
                <c:pt idx="5837">
                  <c:v>11.103497515166923</c:v>
                </c:pt>
                <c:pt idx="5838">
                  <c:v>11.103633042027679</c:v>
                </c:pt>
                <c:pt idx="5839">
                  <c:v>11.103768550523514</c:v>
                </c:pt>
                <c:pt idx="5840">
                  <c:v>11.103904040659287</c:v>
                </c:pt>
                <c:pt idx="5841">
                  <c:v>11.10403951244006</c:v>
                </c:pt>
                <c:pt idx="5842">
                  <c:v>11.104174965870433</c:v>
                </c:pt>
                <c:pt idx="5843">
                  <c:v>11.104310400955852</c:v>
                </c:pt>
                <c:pt idx="5844">
                  <c:v>11.104445817701318</c:v>
                </c:pt>
                <c:pt idx="5845">
                  <c:v>11.104581216111226</c:v>
                </c:pt>
                <c:pt idx="5846">
                  <c:v>11.104716596191</c:v>
                </c:pt>
                <c:pt idx="5847">
                  <c:v>11.104851957945495</c:v>
                </c:pt>
                <c:pt idx="5848">
                  <c:v>11.104987301379666</c:v>
                </c:pt>
                <c:pt idx="5849">
                  <c:v>11.105122626498471</c:v>
                </c:pt>
                <c:pt idx="5850">
                  <c:v>11.105257933306866</c:v>
                </c:pt>
                <c:pt idx="5851">
                  <c:v>11.105393221809802</c:v>
                </c:pt>
                <c:pt idx="5852">
                  <c:v>11.105528492012237</c:v>
                </c:pt>
                <c:pt idx="5853">
                  <c:v>11.105663743919118</c:v>
                </c:pt>
                <c:pt idx="5854">
                  <c:v>11.1057989775354</c:v>
                </c:pt>
                <c:pt idx="5855">
                  <c:v>11.105934192866076</c:v>
                </c:pt>
                <c:pt idx="5856">
                  <c:v>11.106069389915923</c:v>
                </c:pt>
                <c:pt idx="5857">
                  <c:v>11.106204568690059</c:v>
                </c:pt>
                <c:pt idx="5858">
                  <c:v>11.10633972919336</c:v>
                </c:pt>
                <c:pt idx="5859">
                  <c:v>11.106474871430772</c:v>
                </c:pt>
                <c:pt idx="5860">
                  <c:v>11.106609995407336</c:v>
                </c:pt>
                <c:pt idx="5861">
                  <c:v>11.106745101127657</c:v>
                </c:pt>
                <c:pt idx="5862">
                  <c:v>11.106880188597</c:v>
                </c:pt>
                <c:pt idx="5863">
                  <c:v>11.10701525782018</c:v>
                </c:pt>
                <c:pt idx="5864">
                  <c:v>11.107150308802131</c:v>
                </c:pt>
                <c:pt idx="5865">
                  <c:v>11.107285341547778</c:v>
                </c:pt>
                <c:pt idx="5866">
                  <c:v>11.10742035606205</c:v>
                </c:pt>
                <c:pt idx="5867">
                  <c:v>11.10755535234985</c:v>
                </c:pt>
                <c:pt idx="5868">
                  <c:v>11.107690330416119</c:v>
                </c:pt>
                <c:pt idx="5869">
                  <c:v>11.107825290265769</c:v>
                </c:pt>
                <c:pt idx="5870">
                  <c:v>11.107960231903714</c:v>
                </c:pt>
                <c:pt idx="5871">
                  <c:v>11.108095155334848</c:v>
                </c:pt>
                <c:pt idx="5872">
                  <c:v>11.108230060564148</c:v>
                </c:pt>
                <c:pt idx="5873">
                  <c:v>11.108364947596398</c:v>
                </c:pt>
                <c:pt idx="5874">
                  <c:v>11.108499816436726</c:v>
                </c:pt>
                <c:pt idx="5875">
                  <c:v>11.108634667089834</c:v>
                </c:pt>
                <c:pt idx="5876">
                  <c:v>11.108769499560692</c:v>
                </c:pt>
                <c:pt idx="5877">
                  <c:v>11.108904313854207</c:v>
                </c:pt>
                <c:pt idx="5878">
                  <c:v>11.109039109975306</c:v>
                </c:pt>
                <c:pt idx="5879">
                  <c:v>11.109173887928803</c:v>
                </c:pt>
                <c:pt idx="5880">
                  <c:v>11.109308647719681</c:v>
                </c:pt>
                <c:pt idx="5881">
                  <c:v>11.109443389352805</c:v>
                </c:pt>
                <c:pt idx="5882">
                  <c:v>11.109578112833065</c:v>
                </c:pt>
                <c:pt idx="5883">
                  <c:v>11.109712818165464</c:v>
                </c:pt>
                <c:pt idx="5884">
                  <c:v>11.109847505354562</c:v>
                </c:pt>
                <c:pt idx="5885">
                  <c:v>11.109982174405573</c:v>
                </c:pt>
                <c:pt idx="5886">
                  <c:v>11.110116825323272</c:v>
                </c:pt>
                <c:pt idx="5887">
                  <c:v>11.110251458112449</c:v>
                </c:pt>
                <c:pt idx="5888">
                  <c:v>11.110386072778272</c:v>
                </c:pt>
                <c:pt idx="5889">
                  <c:v>11.110520669325322</c:v>
                </c:pt>
                <c:pt idx="5890">
                  <c:v>11.110655247758583</c:v>
                </c:pt>
                <c:pt idx="5891">
                  <c:v>11.11078980808303</c:v>
                </c:pt>
                <c:pt idx="5892">
                  <c:v>11.110924350303225</c:v>
                </c:pt>
                <c:pt idx="5893">
                  <c:v>11.111058874424351</c:v>
                </c:pt>
                <c:pt idx="5894">
                  <c:v>11.111193380451045</c:v>
                </c:pt>
                <c:pt idx="5895">
                  <c:v>11.111327868388548</c:v>
                </c:pt>
                <c:pt idx="5896">
                  <c:v>11.11146233824137</c:v>
                </c:pt>
                <c:pt idx="5897">
                  <c:v>11.11159679001446</c:v>
                </c:pt>
                <c:pt idx="5898">
                  <c:v>11.111731223712708</c:v>
                </c:pt>
                <c:pt idx="5899">
                  <c:v>11.111865639340969</c:v>
                </c:pt>
                <c:pt idx="5900">
                  <c:v>11.112000036904124</c:v>
                </c:pt>
                <c:pt idx="5901">
                  <c:v>11.112134416407061</c:v>
                </c:pt>
                <c:pt idx="5902">
                  <c:v>11.112268777854368</c:v>
                </c:pt>
                <c:pt idx="5903">
                  <c:v>11.112403121251219</c:v>
                </c:pt>
                <c:pt idx="5904">
                  <c:v>11.112537446602374</c:v>
                </c:pt>
                <c:pt idx="5905">
                  <c:v>11.112671753912506</c:v>
                </c:pt>
                <c:pt idx="5906">
                  <c:v>11.11280604318682</c:v>
                </c:pt>
                <c:pt idx="5907">
                  <c:v>11.112940314429856</c:v>
                </c:pt>
                <c:pt idx="5908">
                  <c:v>11.113074567646532</c:v>
                </c:pt>
                <c:pt idx="5909">
                  <c:v>11.11320880284171</c:v>
                </c:pt>
                <c:pt idx="5910">
                  <c:v>11.113343020020219</c:v>
                </c:pt>
                <c:pt idx="5911">
                  <c:v>11.113477219187025</c:v>
                </c:pt>
                <c:pt idx="5912">
                  <c:v>11.113611400346548</c:v>
                </c:pt>
                <c:pt idx="5913">
                  <c:v>11.113745563504079</c:v>
                </c:pt>
                <c:pt idx="5914">
                  <c:v>11.11387970866425</c:v>
                </c:pt>
                <c:pt idx="5915">
                  <c:v>11.114013835831907</c:v>
                </c:pt>
                <c:pt idx="5916">
                  <c:v>11.114147945011798</c:v>
                </c:pt>
                <c:pt idx="5917">
                  <c:v>11.114282036209024</c:v>
                </c:pt>
                <c:pt idx="5918">
                  <c:v>11.11441610942807</c:v>
                </c:pt>
                <c:pt idx="5919">
                  <c:v>11.114550164673918</c:v>
                </c:pt>
                <c:pt idx="5920">
                  <c:v>11.114684201951384</c:v>
                </c:pt>
                <c:pt idx="5921">
                  <c:v>11.114818221265255</c:v>
                </c:pt>
                <c:pt idx="5922">
                  <c:v>11.11495222262036</c:v>
                </c:pt>
                <c:pt idx="5923">
                  <c:v>11.115086206021576</c:v>
                </c:pt>
                <c:pt idx="5924">
                  <c:v>11.115220171473498</c:v>
                </c:pt>
                <c:pt idx="5925">
                  <c:v>11.115354118981164</c:v>
                </c:pt>
                <c:pt idx="5926">
                  <c:v>11.115488048549405</c:v>
                </c:pt>
                <c:pt idx="5927">
                  <c:v>11.115621960182695</c:v>
                </c:pt>
                <c:pt idx="5928">
                  <c:v>11.115755853886172</c:v>
                </c:pt>
                <c:pt idx="5929">
                  <c:v>11.115889729664524</c:v>
                </c:pt>
                <c:pt idx="5930">
                  <c:v>11.116023587522548</c:v>
                </c:pt>
                <c:pt idx="5931">
                  <c:v>11.116157427465051</c:v>
                </c:pt>
                <c:pt idx="5932">
                  <c:v>11.116291249496818</c:v>
                </c:pt>
                <c:pt idx="5933">
                  <c:v>11.116425053622654</c:v>
                </c:pt>
                <c:pt idx="5934">
                  <c:v>11.116558839847423</c:v>
                </c:pt>
                <c:pt idx="5935">
                  <c:v>11.116692608175654</c:v>
                </c:pt>
                <c:pt idx="5936">
                  <c:v>11.116826358612387</c:v>
                </c:pt>
                <c:pt idx="5937">
                  <c:v>11.116960091162346</c:v>
                </c:pt>
                <c:pt idx="5938">
                  <c:v>11.117093805830303</c:v>
                </c:pt>
                <c:pt idx="5939">
                  <c:v>11.117227502621033</c:v>
                </c:pt>
                <c:pt idx="5940">
                  <c:v>11.117361181539199</c:v>
                </c:pt>
                <c:pt idx="5941">
                  <c:v>11.117494842590002</c:v>
                </c:pt>
                <c:pt idx="5942">
                  <c:v>11.117628485777599</c:v>
                </c:pt>
                <c:pt idx="5943">
                  <c:v>11.117762111107314</c:v>
                </c:pt>
                <c:pt idx="5944">
                  <c:v>11.117895718583592</c:v>
                </c:pt>
                <c:pt idx="5945">
                  <c:v>11.118029308211298</c:v>
                </c:pt>
                <c:pt idx="5946">
                  <c:v>11.1181628799952</c:v>
                </c:pt>
                <c:pt idx="5947">
                  <c:v>11.118296433940062</c:v>
                </c:pt>
                <c:pt idx="5948">
                  <c:v>11.118429970050649</c:v>
                </c:pt>
                <c:pt idx="5949">
                  <c:v>11.118563488331622</c:v>
                </c:pt>
                <c:pt idx="5950">
                  <c:v>11.118696988788052</c:v>
                </c:pt>
                <c:pt idx="5951">
                  <c:v>11.118830471424383</c:v>
                </c:pt>
                <c:pt idx="5952">
                  <c:v>11.118963936245468</c:v>
                </c:pt>
                <c:pt idx="5953">
                  <c:v>11.119097383256094</c:v>
                </c:pt>
                <c:pt idx="5954">
                  <c:v>11.119230812461026</c:v>
                </c:pt>
                <c:pt idx="5955">
                  <c:v>11.119364223864888</c:v>
                </c:pt>
                <c:pt idx="5956">
                  <c:v>11.11949761747257</c:v>
                </c:pt>
                <c:pt idx="5957">
                  <c:v>11.119630993288776</c:v>
                </c:pt>
                <c:pt idx="5958">
                  <c:v>11.119764351318254</c:v>
                </c:pt>
                <c:pt idx="5959">
                  <c:v>11.119897691565702</c:v>
                </c:pt>
                <c:pt idx="5960">
                  <c:v>11.120031014035916</c:v>
                </c:pt>
                <c:pt idx="5961">
                  <c:v>11.120164318733623</c:v>
                </c:pt>
                <c:pt idx="5962">
                  <c:v>11.120297605663549</c:v>
                </c:pt>
                <c:pt idx="5963">
                  <c:v>11.120430874830452</c:v>
                </c:pt>
                <c:pt idx="5964">
                  <c:v>11.12056412623904</c:v>
                </c:pt>
                <c:pt idx="5965">
                  <c:v>11.120697359894059</c:v>
                </c:pt>
                <c:pt idx="5966">
                  <c:v>11.120830575800325</c:v>
                </c:pt>
                <c:pt idx="5967">
                  <c:v>11.120963773962298</c:v>
                </c:pt>
                <c:pt idx="5968">
                  <c:v>11.121096954384972</c:v>
                </c:pt>
                <c:pt idx="5969">
                  <c:v>11.121230117072985</c:v>
                </c:pt>
                <c:pt idx="5970">
                  <c:v>11.121363262030938</c:v>
                </c:pt>
                <c:pt idx="5971">
                  <c:v>11.121496389263926</c:v>
                </c:pt>
                <c:pt idx="5972">
                  <c:v>11.121629498776255</c:v>
                </c:pt>
                <c:pt idx="5973">
                  <c:v>11.121762590572818</c:v>
                </c:pt>
                <c:pt idx="5974">
                  <c:v>11.121895664658318</c:v>
                </c:pt>
                <c:pt idx="5975">
                  <c:v>11.122028721037362</c:v>
                </c:pt>
                <c:pt idx="5976">
                  <c:v>11.122161759714951</c:v>
                </c:pt>
                <c:pt idx="5977">
                  <c:v>11.122294780695498</c:v>
                </c:pt>
                <c:pt idx="5978">
                  <c:v>11.122427783983849</c:v>
                </c:pt>
                <c:pt idx="5979">
                  <c:v>11.122560769584664</c:v>
                </c:pt>
                <c:pt idx="5980">
                  <c:v>11.122693737502654</c:v>
                </c:pt>
                <c:pt idx="5981">
                  <c:v>11.122826687742528</c:v>
                </c:pt>
                <c:pt idx="5982">
                  <c:v>11.122959620309</c:v>
                </c:pt>
                <c:pt idx="5983">
                  <c:v>11.123092535206776</c:v>
                </c:pt>
                <c:pt idx="5984">
                  <c:v>11.123225432440398</c:v>
                </c:pt>
                <c:pt idx="5985">
                  <c:v>11.123358312014798</c:v>
                </c:pt>
                <c:pt idx="5986">
                  <c:v>11.123491173934593</c:v>
                </c:pt>
                <c:pt idx="5987">
                  <c:v>11.123624018204406</c:v>
                </c:pt>
                <c:pt idx="5988">
                  <c:v>11.123756844829026</c:v>
                </c:pt>
                <c:pt idx="5989">
                  <c:v>11.123889653812952</c:v>
                </c:pt>
                <c:pt idx="5990">
                  <c:v>11.124022445161041</c:v>
                </c:pt>
                <c:pt idx="5991">
                  <c:v>11.12415521887795</c:v>
                </c:pt>
                <c:pt idx="5992">
                  <c:v>11.124287974968324</c:v>
                </c:pt>
                <c:pt idx="5993">
                  <c:v>11.124420713436848</c:v>
                </c:pt>
                <c:pt idx="5994">
                  <c:v>11.12455343428825</c:v>
                </c:pt>
                <c:pt idx="5995">
                  <c:v>11.124686137527156</c:v>
                </c:pt>
                <c:pt idx="5996">
                  <c:v>11.124818823158211</c:v>
                </c:pt>
                <c:pt idx="5997">
                  <c:v>11.12495149118606</c:v>
                </c:pt>
                <c:pt idx="5998">
                  <c:v>11.125084141615616</c:v>
                </c:pt>
                <c:pt idx="5999">
                  <c:v>11.125216774451275</c:v>
                </c:pt>
                <c:pt idx="6000">
                  <c:v>11.125349389697805</c:v>
                </c:pt>
                <c:pt idx="6001">
                  <c:v>11.12548198735986</c:v>
                </c:pt>
                <c:pt idx="6002">
                  <c:v>11.125614567442106</c:v>
                </c:pt>
                <c:pt idx="6003">
                  <c:v>11.125747129949302</c:v>
                </c:pt>
                <c:pt idx="6004">
                  <c:v>11.125879674885814</c:v>
                </c:pt>
                <c:pt idx="6005">
                  <c:v>11.126012202256591</c:v>
                </c:pt>
                <c:pt idx="6006">
                  <c:v>11.126144712066194</c:v>
                </c:pt>
                <c:pt idx="6007">
                  <c:v>11.126277204319269</c:v>
                </c:pt>
                <c:pt idx="6008">
                  <c:v>11.126409679020474</c:v>
                </c:pt>
                <c:pt idx="6009">
                  <c:v>11.126542136174459</c:v>
                </c:pt>
                <c:pt idx="6010">
                  <c:v>11.12667457578587</c:v>
                </c:pt>
                <c:pt idx="6011">
                  <c:v>11.126806997859354</c:v>
                </c:pt>
                <c:pt idx="6012">
                  <c:v>11.126939402399548</c:v>
                </c:pt>
                <c:pt idx="6013">
                  <c:v>11.127071789410955</c:v>
                </c:pt>
                <c:pt idx="6014">
                  <c:v>11.12720415889866</c:v>
                </c:pt>
                <c:pt idx="6015">
                  <c:v>11.127336510866854</c:v>
                </c:pt>
                <c:pt idx="6016">
                  <c:v>11.127468845320323</c:v>
                </c:pt>
                <c:pt idx="6017">
                  <c:v>11.127601162263698</c:v>
                </c:pt>
                <c:pt idx="6018">
                  <c:v>11.127733461701618</c:v>
                </c:pt>
                <c:pt idx="6019">
                  <c:v>11.12786574363863</c:v>
                </c:pt>
                <c:pt idx="6020">
                  <c:v>11.127998008079611</c:v>
                </c:pt>
                <c:pt idx="6021">
                  <c:v>11.128130255028974</c:v>
                </c:pt>
                <c:pt idx="6022">
                  <c:v>11.128262484491199</c:v>
                </c:pt>
                <c:pt idx="6023">
                  <c:v>11.128394696471393</c:v>
                </c:pt>
                <c:pt idx="6024">
                  <c:v>11.128526890973765</c:v>
                </c:pt>
                <c:pt idx="6025">
                  <c:v>11.128659068003058</c:v>
                </c:pt>
                <c:pt idx="6026">
                  <c:v>11.128791227563893</c:v>
                </c:pt>
                <c:pt idx="6027">
                  <c:v>11.128923369660759</c:v>
                </c:pt>
                <c:pt idx="6028">
                  <c:v>11.129055494298653</c:v>
                </c:pt>
                <c:pt idx="6029">
                  <c:v>11.129187601481807</c:v>
                </c:pt>
                <c:pt idx="6030">
                  <c:v>11.129319691214958</c:v>
                </c:pt>
                <c:pt idx="6031">
                  <c:v>11.129451763502715</c:v>
                </c:pt>
                <c:pt idx="6032">
                  <c:v>11.129583818349822</c:v>
                </c:pt>
                <c:pt idx="6033">
                  <c:v>11.129715855760479</c:v>
                </c:pt>
                <c:pt idx="6034">
                  <c:v>11.129847875739706</c:v>
                </c:pt>
                <c:pt idx="6035">
                  <c:v>11.129979878291934</c:v>
                </c:pt>
                <c:pt idx="6036">
                  <c:v>11.130111863421748</c:v>
                </c:pt>
                <c:pt idx="6037">
                  <c:v>11.130243831133891</c:v>
                </c:pt>
                <c:pt idx="6038">
                  <c:v>11.130375781432631</c:v>
                </c:pt>
                <c:pt idx="6039">
                  <c:v>11.130507714323134</c:v>
                </c:pt>
                <c:pt idx="6040">
                  <c:v>11.130639629809474</c:v>
                </c:pt>
                <c:pt idx="6041">
                  <c:v>11.130771527896398</c:v>
                </c:pt>
                <c:pt idx="6042">
                  <c:v>11.130903408588518</c:v>
                </c:pt>
                <c:pt idx="6043">
                  <c:v>11.131035271890433</c:v>
                </c:pt>
                <c:pt idx="6044">
                  <c:v>11.131167117806696</c:v>
                </c:pt>
                <c:pt idx="6045">
                  <c:v>11.131298946341799</c:v>
                </c:pt>
                <c:pt idx="6046">
                  <c:v>11.131430757500652</c:v>
                </c:pt>
                <c:pt idx="6047">
                  <c:v>11.131562551287489</c:v>
                </c:pt>
                <c:pt idx="6048">
                  <c:v>11.131694327707022</c:v>
                </c:pt>
                <c:pt idx="6049">
                  <c:v>11.131826086763818</c:v>
                </c:pt>
                <c:pt idx="6050">
                  <c:v>11.131957828462451</c:v>
                </c:pt>
                <c:pt idx="6051">
                  <c:v>11.132089552807576</c:v>
                </c:pt>
                <c:pt idx="6052">
                  <c:v>11.132221259803519</c:v>
                </c:pt>
                <c:pt idx="6053">
                  <c:v>11.132352949455099</c:v>
                </c:pt>
                <c:pt idx="6054">
                  <c:v>11.132484621766826</c:v>
                </c:pt>
                <c:pt idx="6055">
                  <c:v>11.132616276743311</c:v>
                </c:pt>
                <c:pt idx="6056">
                  <c:v>11.132747914388824</c:v>
                </c:pt>
                <c:pt idx="6057">
                  <c:v>11.132879534708326</c:v>
                </c:pt>
                <c:pt idx="6058">
                  <c:v>11.133011137706069</c:v>
                </c:pt>
                <c:pt idx="6059">
                  <c:v>11.133142723386813</c:v>
                </c:pt>
                <c:pt idx="6060">
                  <c:v>11.133274291755043</c:v>
                </c:pt>
                <c:pt idx="6061">
                  <c:v>11.133405842815316</c:v>
                </c:pt>
                <c:pt idx="6062">
                  <c:v>11.133537376572182</c:v>
                </c:pt>
                <c:pt idx="6063">
                  <c:v>11.133668893030148</c:v>
                </c:pt>
                <c:pt idx="6064">
                  <c:v>11.133800392193905</c:v>
                </c:pt>
                <c:pt idx="6065">
                  <c:v>11.133931874067857</c:v>
                </c:pt>
                <c:pt idx="6066">
                  <c:v>11.134063338656548</c:v>
                </c:pt>
                <c:pt idx="6067">
                  <c:v>11.134194785964668</c:v>
                </c:pt>
                <c:pt idx="6068">
                  <c:v>11.134326215996625</c:v>
                </c:pt>
                <c:pt idx="6069">
                  <c:v>11.134457628756994</c:v>
                </c:pt>
                <c:pt idx="6070">
                  <c:v>11.134589024250317</c:v>
                </c:pt>
                <c:pt idx="6071">
                  <c:v>11.134720402481038</c:v>
                </c:pt>
                <c:pt idx="6072">
                  <c:v>11.134851763453835</c:v>
                </c:pt>
                <c:pt idx="6073">
                  <c:v>11.134983107173348</c:v>
                </c:pt>
                <c:pt idx="6074">
                  <c:v>11.13511443364388</c:v>
                </c:pt>
                <c:pt idx="6075">
                  <c:v>11.13524574287</c:v>
                </c:pt>
                <c:pt idx="6076">
                  <c:v>11.135377034856273</c:v>
                </c:pt>
                <c:pt idx="6077">
                  <c:v>11.135508309607276</c:v>
                </c:pt>
                <c:pt idx="6078">
                  <c:v>11.135639567127477</c:v>
                </c:pt>
                <c:pt idx="6079">
                  <c:v>11.135770807421252</c:v>
                </c:pt>
                <c:pt idx="6080">
                  <c:v>11.135902030493369</c:v>
                </c:pt>
                <c:pt idx="6081">
                  <c:v>11.136033236348359</c:v>
                </c:pt>
                <c:pt idx="6082">
                  <c:v>11.136164424990348</c:v>
                </c:pt>
                <c:pt idx="6083">
                  <c:v>11.136295596424384</c:v>
                </c:pt>
                <c:pt idx="6084">
                  <c:v>11.13642675065466</c:v>
                </c:pt>
                <c:pt idx="6085">
                  <c:v>11.136557887685759</c:v>
                </c:pt>
                <c:pt idx="6086">
                  <c:v>11.136689007522284</c:v>
                </c:pt>
                <c:pt idx="6087">
                  <c:v>11.136820110168468</c:v>
                </c:pt>
                <c:pt idx="6088">
                  <c:v>11.136951195629095</c:v>
                </c:pt>
                <c:pt idx="6089">
                  <c:v>11.137082263908573</c:v>
                </c:pt>
                <c:pt idx="6090">
                  <c:v>11.137213315011348</c:v>
                </c:pt>
                <c:pt idx="6091">
                  <c:v>11.137344348942108</c:v>
                </c:pt>
                <c:pt idx="6092">
                  <c:v>11.137475365705161</c:v>
                </c:pt>
                <c:pt idx="6093">
                  <c:v>11.137606365305073</c:v>
                </c:pt>
                <c:pt idx="6094">
                  <c:v>11.137737347746336</c:v>
                </c:pt>
                <c:pt idx="6095">
                  <c:v>11.137868313033398</c:v>
                </c:pt>
                <c:pt idx="6096">
                  <c:v>11.13799926117081</c:v>
                </c:pt>
                <c:pt idx="6097">
                  <c:v>11.138130192163148</c:v>
                </c:pt>
                <c:pt idx="6098">
                  <c:v>11.138261106014614</c:v>
                </c:pt>
                <c:pt idx="6099">
                  <c:v>11.138392002730059</c:v>
                </c:pt>
                <c:pt idx="6100">
                  <c:v>11.138522882313781</c:v>
                </c:pt>
                <c:pt idx="6101">
                  <c:v>11.13865374477024</c:v>
                </c:pt>
                <c:pt idx="6102">
                  <c:v>11.138784590104089</c:v>
                </c:pt>
                <c:pt idx="6103">
                  <c:v>11.138915418319463</c:v>
                </c:pt>
                <c:pt idx="6104">
                  <c:v>11.139046229421352</c:v>
                </c:pt>
                <c:pt idx="6105">
                  <c:v>11.139177023413618</c:v>
                </c:pt>
                <c:pt idx="6106">
                  <c:v>11.139307800301181</c:v>
                </c:pt>
                <c:pt idx="6107">
                  <c:v>11.139438560088379</c:v>
                </c:pt>
                <c:pt idx="6108">
                  <c:v>11.139569302779684</c:v>
                </c:pt>
                <c:pt idx="6109">
                  <c:v>11.139700028379568</c:v>
                </c:pt>
                <c:pt idx="6110">
                  <c:v>11.139830736892515</c:v>
                </c:pt>
                <c:pt idx="6111">
                  <c:v>11.139961428322968</c:v>
                </c:pt>
                <c:pt idx="6112">
                  <c:v>11.140092102675411</c:v>
                </c:pt>
                <c:pt idx="6113">
                  <c:v>11.140222759954298</c:v>
                </c:pt>
                <c:pt idx="6114">
                  <c:v>11.140353400163988</c:v>
                </c:pt>
                <c:pt idx="6115">
                  <c:v>11.140484023309345</c:v>
                </c:pt>
                <c:pt idx="6116">
                  <c:v>11.140614629394223</c:v>
                </c:pt>
                <c:pt idx="6117">
                  <c:v>11.140745218423479</c:v>
                </c:pt>
                <c:pt idx="6118">
                  <c:v>11.140875790401367</c:v>
                </c:pt>
                <c:pt idx="6119">
                  <c:v>11.14100634533264</c:v>
                </c:pt>
                <c:pt idx="6120">
                  <c:v>11.141136883221447</c:v>
                </c:pt>
                <c:pt idx="6121">
                  <c:v>11.141267404072222</c:v>
                </c:pt>
                <c:pt idx="6122">
                  <c:v>11.141397907889761</c:v>
                </c:pt>
                <c:pt idx="6123">
                  <c:v>11.141528394678069</c:v>
                </c:pt>
                <c:pt idx="6124">
                  <c:v>11.141658864441968</c:v>
                </c:pt>
                <c:pt idx="6125">
                  <c:v>11.141789317185674</c:v>
                </c:pt>
                <c:pt idx="6126">
                  <c:v>11.141919752913525</c:v>
                </c:pt>
                <c:pt idx="6127">
                  <c:v>11.142050171630348</c:v>
                </c:pt>
                <c:pt idx="6128">
                  <c:v>11.142180573340276</c:v>
                </c:pt>
                <c:pt idx="6129">
                  <c:v>11.142310958047759</c:v>
                </c:pt>
                <c:pt idx="6130">
                  <c:v>11.142441325757309</c:v>
                </c:pt>
                <c:pt idx="6131">
                  <c:v>11.142571676473333</c:v>
                </c:pt>
                <c:pt idx="6132">
                  <c:v>11.142702010200274</c:v>
                </c:pt>
                <c:pt idx="6133">
                  <c:v>11.142832326942536</c:v>
                </c:pt>
                <c:pt idx="6134">
                  <c:v>11.142962626704561</c:v>
                </c:pt>
                <c:pt idx="6135">
                  <c:v>11.143092909490768</c:v>
                </c:pt>
                <c:pt idx="6136">
                  <c:v>11.143223175305481</c:v>
                </c:pt>
                <c:pt idx="6137">
                  <c:v>11.143353424153299</c:v>
                </c:pt>
                <c:pt idx="6138">
                  <c:v>11.14348365603872</c:v>
                </c:pt>
                <c:pt idx="6139">
                  <c:v>11.143613870965869</c:v>
                </c:pt>
                <c:pt idx="6140">
                  <c:v>11.143744068939316</c:v>
                </c:pt>
                <c:pt idx="6141">
                  <c:v>11.14387424996344</c:v>
                </c:pt>
                <c:pt idx="6142">
                  <c:v>11.144004414042678</c:v>
                </c:pt>
                <c:pt idx="6143">
                  <c:v>11.144134561181431</c:v>
                </c:pt>
                <c:pt idx="6144">
                  <c:v>11.144264691384111</c:v>
                </c:pt>
                <c:pt idx="6145">
                  <c:v>11.144394804655118</c:v>
                </c:pt>
                <c:pt idx="6146">
                  <c:v>11.144524900998848</c:v>
                </c:pt>
                <c:pt idx="6147">
                  <c:v>11.144654980419768</c:v>
                </c:pt>
                <c:pt idx="6148">
                  <c:v>11.144785042922217</c:v>
                </c:pt>
                <c:pt idx="6149">
                  <c:v>11.144915088510452</c:v>
                </c:pt>
                <c:pt idx="6150">
                  <c:v>11.145045117189374</c:v>
                </c:pt>
                <c:pt idx="6151">
                  <c:v>11.145175128962798</c:v>
                </c:pt>
                <c:pt idx="6152">
                  <c:v>11.145305123835398</c:v>
                </c:pt>
                <c:pt idx="6153">
                  <c:v>11.145435101811549</c:v>
                </c:pt>
                <c:pt idx="6154">
                  <c:v>11.14556506289561</c:v>
                </c:pt>
                <c:pt idx="6155">
                  <c:v>11.14569500709198</c:v>
                </c:pt>
                <c:pt idx="6156">
                  <c:v>11.14582493440505</c:v>
                </c:pt>
                <c:pt idx="6157">
                  <c:v>11.145954844839206</c:v>
                </c:pt>
                <c:pt idx="6158">
                  <c:v>11.146084738398832</c:v>
                </c:pt>
                <c:pt idx="6159">
                  <c:v>11.14621461508832</c:v>
                </c:pt>
                <c:pt idx="6160">
                  <c:v>11.146344474912031</c:v>
                </c:pt>
                <c:pt idx="6161">
                  <c:v>11.146474317874366</c:v>
                </c:pt>
                <c:pt idx="6162">
                  <c:v>11.14660414397969</c:v>
                </c:pt>
                <c:pt idx="6163">
                  <c:v>11.146733953232388</c:v>
                </c:pt>
                <c:pt idx="6164">
                  <c:v>11.146863745636711</c:v>
                </c:pt>
                <c:pt idx="6165">
                  <c:v>11.146993521197391</c:v>
                </c:pt>
                <c:pt idx="6166">
                  <c:v>11.147123279918418</c:v>
                </c:pt>
                <c:pt idx="6167">
                  <c:v>11.147253021804348</c:v>
                </c:pt>
                <c:pt idx="6168">
                  <c:v>11.147382746859448</c:v>
                </c:pt>
                <c:pt idx="6169">
                  <c:v>11.14751245508822</c:v>
                </c:pt>
                <c:pt idx="6170">
                  <c:v>11.147642146494848</c:v>
                </c:pt>
                <c:pt idx="6171">
                  <c:v>11.147771821083795</c:v>
                </c:pt>
                <c:pt idx="6172">
                  <c:v>11.147901478859481</c:v>
                </c:pt>
                <c:pt idx="6173">
                  <c:v>11.148031119826314</c:v>
                </c:pt>
                <c:pt idx="6174">
                  <c:v>11.148160743988338</c:v>
                </c:pt>
                <c:pt idx="6175">
                  <c:v>11.148290351350298</c:v>
                </c:pt>
                <c:pt idx="6176">
                  <c:v>11.148419941916298</c:v>
                </c:pt>
                <c:pt idx="6177">
                  <c:v>11.148549515690757</c:v>
                </c:pt>
                <c:pt idx="6178">
                  <c:v>11.148679072678018</c:v>
                </c:pt>
                <c:pt idx="6179">
                  <c:v>11.148808612882441</c:v>
                </c:pt>
                <c:pt idx="6180">
                  <c:v>11.148938136308368</c:v>
                </c:pt>
                <c:pt idx="6181">
                  <c:v>11.149067642960148</c:v>
                </c:pt>
                <c:pt idx="6182">
                  <c:v>11.149197132842145</c:v>
                </c:pt>
                <c:pt idx="6183">
                  <c:v>11.149326605958668</c:v>
                </c:pt>
                <c:pt idx="6184">
                  <c:v>11.149456062314082</c:v>
                </c:pt>
                <c:pt idx="6185">
                  <c:v>11.149585501912712</c:v>
                </c:pt>
                <c:pt idx="6186">
                  <c:v>11.1497149247589</c:v>
                </c:pt>
                <c:pt idx="6187">
                  <c:v>11.149844330856984</c:v>
                </c:pt>
                <c:pt idx="6188">
                  <c:v>11.149973720211154</c:v>
                </c:pt>
                <c:pt idx="6189">
                  <c:v>11.15010309282617</c:v>
                </c:pt>
                <c:pt idx="6190">
                  <c:v>11.150232448705976</c:v>
                </c:pt>
                <c:pt idx="6191">
                  <c:v>11.150361787854802</c:v>
                </c:pt>
                <c:pt idx="6192">
                  <c:v>11.150491110277452</c:v>
                </c:pt>
                <c:pt idx="6193">
                  <c:v>11.150620415977857</c:v>
                </c:pt>
                <c:pt idx="6194">
                  <c:v>11.150749704960464</c:v>
                </c:pt>
                <c:pt idx="6195">
                  <c:v>11.150878977229585</c:v>
                </c:pt>
                <c:pt idx="6196">
                  <c:v>11.15100823278955</c:v>
                </c:pt>
                <c:pt idx="6197">
                  <c:v>11.151137471644674</c:v>
                </c:pt>
                <c:pt idx="6198">
                  <c:v>11.151266693799274</c:v>
                </c:pt>
                <c:pt idx="6199">
                  <c:v>11.151395899257666</c:v>
                </c:pt>
                <c:pt idx="6200">
                  <c:v>11.151525088024165</c:v>
                </c:pt>
                <c:pt idx="6201">
                  <c:v>11.151654260103086</c:v>
                </c:pt>
                <c:pt idx="6202">
                  <c:v>11.151783415498729</c:v>
                </c:pt>
                <c:pt idx="6203">
                  <c:v>11.151912554215412</c:v>
                </c:pt>
                <c:pt idx="6204">
                  <c:v>11.152041676257452</c:v>
                </c:pt>
                <c:pt idx="6205">
                  <c:v>11.152170781629119</c:v>
                </c:pt>
                <c:pt idx="6206">
                  <c:v>11.152299870334756</c:v>
                </c:pt>
                <c:pt idx="6207">
                  <c:v>11.15242894237865</c:v>
                </c:pt>
                <c:pt idx="6208">
                  <c:v>11.152557997765213</c:v>
                </c:pt>
                <c:pt idx="6209">
                  <c:v>11.152687036498524</c:v>
                </c:pt>
                <c:pt idx="6210">
                  <c:v>11.152816058582992</c:v>
                </c:pt>
                <c:pt idx="6211">
                  <c:v>11.15294506402277</c:v>
                </c:pt>
                <c:pt idx="6212">
                  <c:v>11.15307405282242</c:v>
                </c:pt>
                <c:pt idx="6213">
                  <c:v>11.153203024986107</c:v>
                </c:pt>
                <c:pt idx="6214">
                  <c:v>11.153331980518118</c:v>
                </c:pt>
                <c:pt idx="6215">
                  <c:v>11.153460919422846</c:v>
                </c:pt>
                <c:pt idx="6216">
                  <c:v>11.153589841704411</c:v>
                </c:pt>
                <c:pt idx="6217">
                  <c:v>11.153718747366996</c:v>
                </c:pt>
                <c:pt idx="6218">
                  <c:v>11.153847636415186</c:v>
                </c:pt>
                <c:pt idx="6219">
                  <c:v>11.153976508853129</c:v>
                </c:pt>
                <c:pt idx="6220">
                  <c:v>11.154105364685108</c:v>
                </c:pt>
                <c:pt idx="6221">
                  <c:v>11.154234203915404</c:v>
                </c:pt>
                <c:pt idx="6222">
                  <c:v>11.154363026548284</c:v>
                </c:pt>
                <c:pt idx="6223">
                  <c:v>11.154491832588132</c:v>
                </c:pt>
                <c:pt idx="6224">
                  <c:v>11.154620622038925</c:v>
                </c:pt>
                <c:pt idx="6225">
                  <c:v>11.154749394905336</c:v>
                </c:pt>
                <c:pt idx="6226">
                  <c:v>11.154878151191218</c:v>
                </c:pt>
                <c:pt idx="6227">
                  <c:v>11.155006890901307</c:v>
                </c:pt>
                <c:pt idx="6228">
                  <c:v>11.155135614039427</c:v>
                </c:pt>
                <c:pt idx="6229">
                  <c:v>11.155264320610002</c:v>
                </c:pt>
                <c:pt idx="6230">
                  <c:v>11.15539301061737</c:v>
                </c:pt>
                <c:pt idx="6231">
                  <c:v>11.155521684065778</c:v>
                </c:pt>
                <c:pt idx="6232">
                  <c:v>11.15565034095947</c:v>
                </c:pt>
                <c:pt idx="6233">
                  <c:v>11.155778981302682</c:v>
                </c:pt>
                <c:pt idx="6234">
                  <c:v>11.155907605099706</c:v>
                </c:pt>
                <c:pt idx="6235">
                  <c:v>11.156036212354868</c:v>
                </c:pt>
                <c:pt idx="6236">
                  <c:v>11.156164803072102</c:v>
                </c:pt>
                <c:pt idx="6237">
                  <c:v>11.156293377256016</c:v>
                </c:pt>
                <c:pt idx="6238">
                  <c:v>11.156421934910727</c:v>
                </c:pt>
                <c:pt idx="6239">
                  <c:v>11.156550476040502</c:v>
                </c:pt>
                <c:pt idx="6240">
                  <c:v>11.156679000649564</c:v>
                </c:pt>
                <c:pt idx="6241">
                  <c:v>11.156807508742288</c:v>
                </c:pt>
                <c:pt idx="6242">
                  <c:v>11.156936000322695</c:v>
                </c:pt>
                <c:pt idx="6243">
                  <c:v>11.157064475395034</c:v>
                </c:pt>
                <c:pt idx="6244">
                  <c:v>11.157192933963756</c:v>
                </c:pt>
                <c:pt idx="6245">
                  <c:v>11.157321376032968</c:v>
                </c:pt>
                <c:pt idx="6246">
                  <c:v>11.157449801607104</c:v>
                </c:pt>
                <c:pt idx="6247">
                  <c:v>11.157578210690001</c:v>
                </c:pt>
                <c:pt idx="6248">
                  <c:v>11.15770660328617</c:v>
                </c:pt>
                <c:pt idx="6249">
                  <c:v>11.157834979399826</c:v>
                </c:pt>
                <c:pt idx="6250">
                  <c:v>11.157963339035168</c:v>
                </c:pt>
                <c:pt idx="6251">
                  <c:v>11.158091682196398</c:v>
                </c:pt>
                <c:pt idx="6252">
                  <c:v>11.158220008887849</c:v>
                </c:pt>
                <c:pt idx="6253">
                  <c:v>11.158348319113642</c:v>
                </c:pt>
                <c:pt idx="6254">
                  <c:v>11.158476612878029</c:v>
                </c:pt>
                <c:pt idx="6255">
                  <c:v>11.158604890185337</c:v>
                </c:pt>
                <c:pt idx="6256">
                  <c:v>11.158733151039485</c:v>
                </c:pt>
                <c:pt idx="6257">
                  <c:v>11.158861395445001</c:v>
                </c:pt>
                <c:pt idx="6258">
                  <c:v>11.158989623406002</c:v>
                </c:pt>
                <c:pt idx="6259">
                  <c:v>11.159117834926791</c:v>
                </c:pt>
                <c:pt idx="6260">
                  <c:v>11.159246030011326</c:v>
                </c:pt>
                <c:pt idx="6261">
                  <c:v>11.159374208664056</c:v>
                </c:pt>
                <c:pt idx="6262">
                  <c:v>11.159502370889212</c:v>
                </c:pt>
                <c:pt idx="6263">
                  <c:v>11.159630516690829</c:v>
                </c:pt>
                <c:pt idx="6264">
                  <c:v>11.159758646073097</c:v>
                </c:pt>
                <c:pt idx="6265">
                  <c:v>11.159886759040537</c:v>
                </c:pt>
                <c:pt idx="6266">
                  <c:v>11.160014855597026</c:v>
                </c:pt>
                <c:pt idx="6267">
                  <c:v>11.160142935746856</c:v>
                </c:pt>
                <c:pt idx="6268">
                  <c:v>11.160270999494303</c:v>
                </c:pt>
                <c:pt idx="6269">
                  <c:v>11.160399046843542</c:v>
                </c:pt>
                <c:pt idx="6270">
                  <c:v>11.160527077798756</c:v>
                </c:pt>
                <c:pt idx="6271">
                  <c:v>11.16065509236415</c:v>
                </c:pt>
                <c:pt idx="6272">
                  <c:v>11.160783090543926</c:v>
                </c:pt>
                <c:pt idx="6273">
                  <c:v>11.16091107234222</c:v>
                </c:pt>
                <c:pt idx="6274">
                  <c:v>11.161039037763405</c:v>
                </c:pt>
                <c:pt idx="6275">
                  <c:v>11.161166986811313</c:v>
                </c:pt>
                <c:pt idx="6276">
                  <c:v>11.161294919490469</c:v>
                </c:pt>
                <c:pt idx="6277">
                  <c:v>11.161422835805054</c:v>
                </c:pt>
                <c:pt idx="6278">
                  <c:v>11.161550735758954</c:v>
                </c:pt>
                <c:pt idx="6279">
                  <c:v>11.16167861935662</c:v>
                </c:pt>
                <c:pt idx="6280">
                  <c:v>11.161806486602178</c:v>
                </c:pt>
                <c:pt idx="6281">
                  <c:v>11.161934337499806</c:v>
                </c:pt>
                <c:pt idx="6282">
                  <c:v>11.16206217205365</c:v>
                </c:pt>
                <c:pt idx="6283">
                  <c:v>11.162189990268041</c:v>
                </c:pt>
                <c:pt idx="6284">
                  <c:v>11.162317792146778</c:v>
                </c:pt>
                <c:pt idx="6285">
                  <c:v>11.162445577694518</c:v>
                </c:pt>
                <c:pt idx="6286">
                  <c:v>11.162573346914975</c:v>
                </c:pt>
                <c:pt idx="6287">
                  <c:v>11.162701099812656</c:v>
                </c:pt>
                <c:pt idx="6288">
                  <c:v>11.16282883639162</c:v>
                </c:pt>
                <c:pt idx="6289">
                  <c:v>11.162956556656136</c:v>
                </c:pt>
                <c:pt idx="6290">
                  <c:v>11.163084260610066</c:v>
                </c:pt>
                <c:pt idx="6291">
                  <c:v>11.163211948257848</c:v>
                </c:pt>
                <c:pt idx="6292">
                  <c:v>11.163339619603752</c:v>
                </c:pt>
                <c:pt idx="6293">
                  <c:v>11.1634672746515</c:v>
                </c:pt>
                <c:pt idx="6294">
                  <c:v>11.163594913405774</c:v>
                </c:pt>
                <c:pt idx="6295">
                  <c:v>11.163722535870226</c:v>
                </c:pt>
                <c:pt idx="6296">
                  <c:v>11.16385014204935</c:v>
                </c:pt>
                <c:pt idx="6297">
                  <c:v>11.163977731947234</c:v>
                </c:pt>
                <c:pt idx="6298">
                  <c:v>11.164105305568016</c:v>
                </c:pt>
                <c:pt idx="6299">
                  <c:v>11.164232862915847</c:v>
                </c:pt>
                <c:pt idx="6300">
                  <c:v>11.164360403994769</c:v>
                </c:pt>
                <c:pt idx="6301">
                  <c:v>11.164487928809377</c:v>
                </c:pt>
                <c:pt idx="6302">
                  <c:v>11.164615437363123</c:v>
                </c:pt>
                <c:pt idx="6303">
                  <c:v>11.164742929660656</c:v>
                </c:pt>
                <c:pt idx="6304">
                  <c:v>11.164870405705935</c:v>
                </c:pt>
                <c:pt idx="6305">
                  <c:v>11.164997865503164</c:v>
                </c:pt>
                <c:pt idx="6306">
                  <c:v>11.165125309056464</c:v>
                </c:pt>
                <c:pt idx="6307">
                  <c:v>11.165252736370002</c:v>
                </c:pt>
                <c:pt idx="6308">
                  <c:v>11.165380147447829</c:v>
                </c:pt>
                <c:pt idx="6309">
                  <c:v>11.165507542294172</c:v>
                </c:pt>
                <c:pt idx="6310">
                  <c:v>11.165634920913154</c:v>
                </c:pt>
                <c:pt idx="6311">
                  <c:v>11.165762283308856</c:v>
                </c:pt>
                <c:pt idx="6312">
                  <c:v>11.165889629485557</c:v>
                </c:pt>
                <c:pt idx="6313">
                  <c:v>11.166016959447179</c:v>
                </c:pt>
                <c:pt idx="6314">
                  <c:v>11.166144273197856</c:v>
                </c:pt>
                <c:pt idx="6315">
                  <c:v>11.166271570741868</c:v>
                </c:pt>
                <c:pt idx="6316">
                  <c:v>11.16639885208332</c:v>
                </c:pt>
                <c:pt idx="6317">
                  <c:v>11.166526117226388</c:v>
                </c:pt>
                <c:pt idx="6318">
                  <c:v>11.166653366174868</c:v>
                </c:pt>
                <c:pt idx="6319">
                  <c:v>11.166780598933348</c:v>
                </c:pt>
                <c:pt idx="6320">
                  <c:v>11.166907815505526</c:v>
                </c:pt>
                <c:pt idx="6321">
                  <c:v>11.167035015895754</c:v>
                </c:pt>
                <c:pt idx="6322">
                  <c:v>11.167162200108107</c:v>
                </c:pt>
                <c:pt idx="6323">
                  <c:v>11.16728936814672</c:v>
                </c:pt>
                <c:pt idx="6324">
                  <c:v>11.167416520015674</c:v>
                </c:pt>
                <c:pt idx="6325">
                  <c:v>11.16754365571907</c:v>
                </c:pt>
                <c:pt idx="6326">
                  <c:v>11.167670775261049</c:v>
                </c:pt>
                <c:pt idx="6327">
                  <c:v>11.167797878645798</c:v>
                </c:pt>
                <c:pt idx="6328">
                  <c:v>11.167924965877118</c:v>
                </c:pt>
                <c:pt idx="6329">
                  <c:v>11.168052036959455</c:v>
                </c:pt>
                <c:pt idx="6330">
                  <c:v>11.168179091896768</c:v>
                </c:pt>
                <c:pt idx="6331">
                  <c:v>11.168306130693168</c:v>
                </c:pt>
                <c:pt idx="6332">
                  <c:v>11.16843315335278</c:v>
                </c:pt>
                <c:pt idx="6333">
                  <c:v>11.168560159879675</c:v>
                </c:pt>
                <c:pt idx="6334">
                  <c:v>11.168687150277959</c:v>
                </c:pt>
                <c:pt idx="6335">
                  <c:v>11.168814124551718</c:v>
                </c:pt>
                <c:pt idx="6336">
                  <c:v>11.168941082705068</c:v>
                </c:pt>
                <c:pt idx="6337">
                  <c:v>11.16906802474211</c:v>
                </c:pt>
                <c:pt idx="6338">
                  <c:v>11.169194950667015</c:v>
                </c:pt>
                <c:pt idx="6339">
                  <c:v>11.169321860483498</c:v>
                </c:pt>
                <c:pt idx="6340">
                  <c:v>11.169448754196132</c:v>
                </c:pt>
                <c:pt idx="6341">
                  <c:v>11.169575631808756</c:v>
                </c:pt>
                <c:pt idx="6342">
                  <c:v>11.169702493325477</c:v>
                </c:pt>
                <c:pt idx="6343">
                  <c:v>11.169829338750404</c:v>
                </c:pt>
                <c:pt idx="6344">
                  <c:v>11.169956168087626</c:v>
                </c:pt>
                <c:pt idx="6345">
                  <c:v>11.170082981341173</c:v>
                </c:pt>
                <c:pt idx="6346">
                  <c:v>11.170209778515169</c:v>
                </c:pt>
                <c:pt idx="6347">
                  <c:v>11.170336559613776</c:v>
                </c:pt>
                <c:pt idx="6348">
                  <c:v>11.170463324640799</c:v>
                </c:pt>
                <c:pt idx="6349">
                  <c:v>11.17059007360057</c:v>
                </c:pt>
                <c:pt idx="6350">
                  <c:v>11.170716806497079</c:v>
                </c:pt>
                <c:pt idx="6351">
                  <c:v>11.170843523334396</c:v>
                </c:pt>
                <c:pt idx="6352">
                  <c:v>11.170970224116591</c:v>
                </c:pt>
                <c:pt idx="6353">
                  <c:v>11.171096908847774</c:v>
                </c:pt>
                <c:pt idx="6354">
                  <c:v>11.171223577531848</c:v>
                </c:pt>
                <c:pt idx="6355">
                  <c:v>11.171350230173113</c:v>
                </c:pt>
                <c:pt idx="6356">
                  <c:v>11.17147686677548</c:v>
                </c:pt>
                <c:pt idx="6357">
                  <c:v>11.171603487343051</c:v>
                </c:pt>
                <c:pt idx="6358">
                  <c:v>11.171730091879882</c:v>
                </c:pt>
                <c:pt idx="6359">
                  <c:v>11.171856680390031</c:v>
                </c:pt>
                <c:pt idx="6360">
                  <c:v>11.171983252877563</c:v>
                </c:pt>
                <c:pt idx="6361">
                  <c:v>11.172109809346574</c:v>
                </c:pt>
                <c:pt idx="6362">
                  <c:v>11.17223634980108</c:v>
                </c:pt>
                <c:pt idx="6363">
                  <c:v>11.172362874245024</c:v>
                </c:pt>
                <c:pt idx="6364">
                  <c:v>11.172489382682556</c:v>
                </c:pt>
                <c:pt idx="6365">
                  <c:v>11.172615875117772</c:v>
                </c:pt>
                <c:pt idx="6366">
                  <c:v>11.172742351554676</c:v>
                </c:pt>
                <c:pt idx="6367">
                  <c:v>11.172868811997306</c:v>
                </c:pt>
                <c:pt idx="6368">
                  <c:v>11.172995256449832</c:v>
                </c:pt>
                <c:pt idx="6369">
                  <c:v>11.173121684915948</c:v>
                </c:pt>
                <c:pt idx="6370">
                  <c:v>11.173248097400069</c:v>
                </c:pt>
                <c:pt idx="6371">
                  <c:v>11.173374493906071</c:v>
                </c:pt>
                <c:pt idx="6372">
                  <c:v>11.173500874438076</c:v>
                </c:pt>
                <c:pt idx="6373">
                  <c:v>11.173627239000044</c:v>
                </c:pt>
                <c:pt idx="6374">
                  <c:v>11.173753587595897</c:v>
                </c:pt>
                <c:pt idx="6375">
                  <c:v>11.17387992022989</c:v>
                </c:pt>
                <c:pt idx="6376">
                  <c:v>11.174006236906088</c:v>
                </c:pt>
                <c:pt idx="6377">
                  <c:v>11.174132537628271</c:v>
                </c:pt>
                <c:pt idx="6378">
                  <c:v>11.174258822400468</c:v>
                </c:pt>
                <c:pt idx="6379">
                  <c:v>11.174385091226979</c:v>
                </c:pt>
                <c:pt idx="6380">
                  <c:v>11.174511344111668</c:v>
                </c:pt>
                <c:pt idx="6381">
                  <c:v>11.17463758105859</c:v>
                </c:pt>
                <c:pt idx="6382">
                  <c:v>11.174763802071748</c:v>
                </c:pt>
                <c:pt idx="6383">
                  <c:v>11.174890007155168</c:v>
                </c:pt>
                <c:pt idx="6384">
                  <c:v>11.175016196312894</c:v>
                </c:pt>
                <c:pt idx="6385">
                  <c:v>11.175142369549031</c:v>
                </c:pt>
                <c:pt idx="6386">
                  <c:v>11.175268526867272</c:v>
                </c:pt>
                <c:pt idx="6387">
                  <c:v>11.17539466827195</c:v>
                </c:pt>
                <c:pt idx="6388">
                  <c:v>11.175520793766974</c:v>
                </c:pt>
                <c:pt idx="6389">
                  <c:v>11.175646903356464</c:v>
                </c:pt>
                <c:pt idx="6390">
                  <c:v>11.175772997044152</c:v>
                </c:pt>
                <c:pt idx="6391">
                  <c:v>11.175899074834376</c:v>
                </c:pt>
                <c:pt idx="6392">
                  <c:v>11.176025136730868</c:v>
                </c:pt>
                <c:pt idx="6393">
                  <c:v>11.176151182737748</c:v>
                </c:pt>
                <c:pt idx="6394">
                  <c:v>11.176277212859199</c:v>
                </c:pt>
                <c:pt idx="6395">
                  <c:v>11.176403227099026</c:v>
                </c:pt>
                <c:pt idx="6396">
                  <c:v>11.17652922546117</c:v>
                </c:pt>
                <c:pt idx="6397">
                  <c:v>11.176655207949826</c:v>
                </c:pt>
                <c:pt idx="6398">
                  <c:v>11.176781174568776</c:v>
                </c:pt>
                <c:pt idx="6399">
                  <c:v>11.176907125322197</c:v>
                </c:pt>
                <c:pt idx="6400">
                  <c:v>11.177033060214018</c:v>
                </c:pt>
                <c:pt idx="6401">
                  <c:v>11.177158979248254</c:v>
                </c:pt>
                <c:pt idx="6402">
                  <c:v>11.177284882428873</c:v>
                </c:pt>
                <c:pt idx="6403">
                  <c:v>11.177410769759868</c:v>
                </c:pt>
                <c:pt idx="6404">
                  <c:v>11.177536641245366</c:v>
                </c:pt>
                <c:pt idx="6405">
                  <c:v>11.177662496889004</c:v>
                </c:pt>
                <c:pt idx="6406">
                  <c:v>11.177788336695096</c:v>
                </c:pt>
                <c:pt idx="6407">
                  <c:v>11.177914160667518</c:v>
                </c:pt>
                <c:pt idx="6408">
                  <c:v>11.178039968810271</c:v>
                </c:pt>
                <c:pt idx="6409">
                  <c:v>11.178165761127318</c:v>
                </c:pt>
                <c:pt idx="6410">
                  <c:v>11.178291537622655</c:v>
                </c:pt>
                <c:pt idx="6411">
                  <c:v>11.178417298300324</c:v>
                </c:pt>
                <c:pt idx="6412">
                  <c:v>11.178543043164089</c:v>
                </c:pt>
                <c:pt idx="6413">
                  <c:v>11.178668772218098</c:v>
                </c:pt>
                <c:pt idx="6414">
                  <c:v>11.178794485466392</c:v>
                </c:pt>
                <c:pt idx="6415">
                  <c:v>11.178920182912661</c:v>
                </c:pt>
                <c:pt idx="6416">
                  <c:v>11.179045864561354</c:v>
                </c:pt>
                <c:pt idx="6417">
                  <c:v>11.179171530416012</c:v>
                </c:pt>
                <c:pt idx="6418">
                  <c:v>11.179297180480747</c:v>
                </c:pt>
                <c:pt idx="6419">
                  <c:v>11.179422814759526</c:v>
                </c:pt>
                <c:pt idx="6420">
                  <c:v>11.17954843325632</c:v>
                </c:pt>
                <c:pt idx="6421">
                  <c:v>11.179674035975086</c:v>
                </c:pt>
                <c:pt idx="6422">
                  <c:v>11.1797996229198</c:v>
                </c:pt>
                <c:pt idx="6423">
                  <c:v>11.179925194094393</c:v>
                </c:pt>
                <c:pt idx="6424">
                  <c:v>11.180050749502858</c:v>
                </c:pt>
                <c:pt idx="6425">
                  <c:v>11.18017628914915</c:v>
                </c:pt>
                <c:pt idx="6426">
                  <c:v>11.180301813037198</c:v>
                </c:pt>
                <c:pt idx="6427">
                  <c:v>11.180427321170987</c:v>
                </c:pt>
                <c:pt idx="6428">
                  <c:v>11.180552813554472</c:v>
                </c:pt>
                <c:pt idx="6429">
                  <c:v>11.180678290191548</c:v>
                </c:pt>
                <c:pt idx="6430">
                  <c:v>11.180803751086273</c:v>
                </c:pt>
                <c:pt idx="6431">
                  <c:v>11.180929196242513</c:v>
                </c:pt>
                <c:pt idx="6432">
                  <c:v>11.181054625664252</c:v>
                </c:pt>
                <c:pt idx="6433">
                  <c:v>11.1811800393554</c:v>
                </c:pt>
                <c:pt idx="6434">
                  <c:v>11.181305437319935</c:v>
                </c:pt>
                <c:pt idx="6435">
                  <c:v>11.181430819561898</c:v>
                </c:pt>
                <c:pt idx="6436">
                  <c:v>11.18155618608492</c:v>
                </c:pt>
                <c:pt idx="6437">
                  <c:v>11.181681536893256</c:v>
                </c:pt>
                <c:pt idx="6438">
                  <c:v>11.18180687199072</c:v>
                </c:pt>
                <c:pt idx="6439">
                  <c:v>11.181932191381275</c:v>
                </c:pt>
                <c:pt idx="6440">
                  <c:v>11.18205749506885</c:v>
                </c:pt>
                <c:pt idx="6441">
                  <c:v>11.182182783057373</c:v>
                </c:pt>
                <c:pt idx="6442">
                  <c:v>11.182308055350783</c:v>
                </c:pt>
                <c:pt idx="6443">
                  <c:v>11.182433311953076</c:v>
                </c:pt>
                <c:pt idx="6444">
                  <c:v>11.182558552868102</c:v>
                </c:pt>
                <c:pt idx="6445">
                  <c:v>11.182683778099674</c:v>
                </c:pt>
                <c:pt idx="6446">
                  <c:v>11.182808987651912</c:v>
                </c:pt>
                <c:pt idx="6447">
                  <c:v>11.182934181528704</c:v>
                </c:pt>
                <c:pt idx="6448">
                  <c:v>11.183059359733956</c:v>
                </c:pt>
                <c:pt idx="6449">
                  <c:v>11.183184522271578</c:v>
                </c:pt>
                <c:pt idx="6450">
                  <c:v>11.183309669145501</c:v>
                </c:pt>
                <c:pt idx="6451">
                  <c:v>11.183434800359757</c:v>
                </c:pt>
                <c:pt idx="6452">
                  <c:v>11.183559915918027</c:v>
                </c:pt>
                <c:pt idx="6453">
                  <c:v>11.183685015824379</c:v>
                </c:pt>
                <c:pt idx="6454">
                  <c:v>11.183810100082548</c:v>
                </c:pt>
                <c:pt idx="6455">
                  <c:v>11.183935168696769</c:v>
                </c:pt>
                <c:pt idx="6456">
                  <c:v>11.184060221670761</c:v>
                </c:pt>
                <c:pt idx="6457">
                  <c:v>11.184185259008474</c:v>
                </c:pt>
                <c:pt idx="6458">
                  <c:v>11.184310280713698</c:v>
                </c:pt>
                <c:pt idx="6459">
                  <c:v>11.184435286790634</c:v>
                </c:pt>
                <c:pt idx="6460">
                  <c:v>11.184560277242976</c:v>
                </c:pt>
                <c:pt idx="6461">
                  <c:v>11.184685252074532</c:v>
                </c:pt>
                <c:pt idx="6462">
                  <c:v>11.184810211289404</c:v>
                </c:pt>
                <c:pt idx="6463">
                  <c:v>11.184935154891399</c:v>
                </c:pt>
                <c:pt idx="6464">
                  <c:v>11.18506008288446</c:v>
                </c:pt>
                <c:pt idx="6465">
                  <c:v>11.18518499527247</c:v>
                </c:pt>
                <c:pt idx="6466">
                  <c:v>11.185309892059324</c:v>
                </c:pt>
                <c:pt idx="6467">
                  <c:v>11.185434773249057</c:v>
                </c:pt>
                <c:pt idx="6468">
                  <c:v>11.185559638845248</c:v>
                </c:pt>
                <c:pt idx="6469">
                  <c:v>11.185684488851869</c:v>
                </c:pt>
                <c:pt idx="6470">
                  <c:v>11.185809323273046</c:v>
                </c:pt>
                <c:pt idx="6471">
                  <c:v>11.185934142112519</c:v>
                </c:pt>
                <c:pt idx="6472">
                  <c:v>11.186058945374214</c:v>
                </c:pt>
                <c:pt idx="6473">
                  <c:v>11.186183733062</c:v>
                </c:pt>
                <c:pt idx="6474">
                  <c:v>11.186308505179742</c:v>
                </c:pt>
                <c:pt idx="6475">
                  <c:v>11.186433261731356</c:v>
                </c:pt>
                <c:pt idx="6476">
                  <c:v>11.186558002720714</c:v>
                </c:pt>
                <c:pt idx="6477">
                  <c:v>11.1866827281517</c:v>
                </c:pt>
                <c:pt idx="6478">
                  <c:v>11.186807438028284</c:v>
                </c:pt>
                <c:pt idx="6479">
                  <c:v>11.186932132354066</c:v>
                </c:pt>
                <c:pt idx="6480">
                  <c:v>11.187056811133226</c:v>
                </c:pt>
                <c:pt idx="6481">
                  <c:v>11.187181474369487</c:v>
                </c:pt>
                <c:pt idx="6482">
                  <c:v>11.187306122066783</c:v>
                </c:pt>
                <c:pt idx="6483">
                  <c:v>11.187430754229064</c:v>
                </c:pt>
                <c:pt idx="6484">
                  <c:v>11.18755537085992</c:v>
                </c:pt>
                <c:pt idx="6485">
                  <c:v>11.187679971963481</c:v>
                </c:pt>
                <c:pt idx="6486">
                  <c:v>11.187804557543554</c:v>
                </c:pt>
                <c:pt idx="6487">
                  <c:v>11.187929127603994</c:v>
                </c:pt>
                <c:pt idx="6488">
                  <c:v>11.188053682148665</c:v>
                </c:pt>
                <c:pt idx="6489">
                  <c:v>11.188178221181349</c:v>
                </c:pt>
                <c:pt idx="6490">
                  <c:v>11.188302744706148</c:v>
                </c:pt>
                <c:pt idx="6491">
                  <c:v>11.18842725272672</c:v>
                </c:pt>
                <c:pt idx="6492">
                  <c:v>11.188551745246953</c:v>
                </c:pt>
                <c:pt idx="6493">
                  <c:v>11.188676222270718</c:v>
                </c:pt>
                <c:pt idx="6494">
                  <c:v>11.188800683801905</c:v>
                </c:pt>
                <c:pt idx="6495">
                  <c:v>11.188925129844318</c:v>
                </c:pt>
                <c:pt idx="6496">
                  <c:v>11.189049560401877</c:v>
                </c:pt>
                <c:pt idx="6497">
                  <c:v>11.189173975478369</c:v>
                </c:pt>
                <c:pt idx="6498">
                  <c:v>11.189298375077696</c:v>
                </c:pt>
                <c:pt idx="6499">
                  <c:v>11.189422759203724</c:v>
                </c:pt>
                <c:pt idx="6500">
                  <c:v>11.189547127860173</c:v>
                </c:pt>
                <c:pt idx="6501">
                  <c:v>11.189671481050931</c:v>
                </c:pt>
                <c:pt idx="6502">
                  <c:v>11.189795818780174</c:v>
                </c:pt>
                <c:pt idx="6503">
                  <c:v>11.189920141051093</c:v>
                </c:pt>
                <c:pt idx="6504">
                  <c:v>11.190044447868226</c:v>
                </c:pt>
                <c:pt idx="6505">
                  <c:v>11.190168739234958</c:v>
                </c:pt>
                <c:pt idx="6506">
                  <c:v>11.190293015155277</c:v>
                </c:pt>
                <c:pt idx="6507">
                  <c:v>11.19041727563302</c:v>
                </c:pt>
                <c:pt idx="6508">
                  <c:v>11.190541520671999</c:v>
                </c:pt>
                <c:pt idx="6509">
                  <c:v>11.190665750276068</c:v>
                </c:pt>
                <c:pt idx="6510">
                  <c:v>11.19078996444907</c:v>
                </c:pt>
                <c:pt idx="6511">
                  <c:v>11.190914163194748</c:v>
                </c:pt>
                <c:pt idx="6512">
                  <c:v>11.191038346517161</c:v>
                </c:pt>
                <c:pt idx="6513">
                  <c:v>11.19116251441992</c:v>
                </c:pt>
                <c:pt idx="6514">
                  <c:v>11.191286666906922</c:v>
                </c:pt>
                <c:pt idx="6515">
                  <c:v>11.191410803982</c:v>
                </c:pt>
                <c:pt idx="6516">
                  <c:v>11.191534925649062</c:v>
                </c:pt>
                <c:pt idx="6517">
                  <c:v>11.191659031911669</c:v>
                </c:pt>
                <c:pt idx="6518">
                  <c:v>11.191783122773915</c:v>
                </c:pt>
                <c:pt idx="6519">
                  <c:v>11.191907198239518</c:v>
                </c:pt>
                <c:pt idx="6520">
                  <c:v>11.192031258312356</c:v>
                </c:pt>
                <c:pt idx="6521">
                  <c:v>11.192155302996145</c:v>
                </c:pt>
                <c:pt idx="6522">
                  <c:v>11.192279332294778</c:v>
                </c:pt>
                <c:pt idx="6523">
                  <c:v>11.192403346212057</c:v>
                </c:pt>
                <c:pt idx="6524">
                  <c:v>11.192527344751788</c:v>
                </c:pt>
                <c:pt idx="6525">
                  <c:v>11.192651327917789</c:v>
                </c:pt>
                <c:pt idx="6526">
                  <c:v>11.192775295713869</c:v>
                </c:pt>
                <c:pt idx="6527">
                  <c:v>11.192899248143856</c:v>
                </c:pt>
                <c:pt idx="6528">
                  <c:v>11.193023185211386</c:v>
                </c:pt>
                <c:pt idx="6529">
                  <c:v>11.193147106920685</c:v>
                </c:pt>
                <c:pt idx="6530">
                  <c:v>11.193271013275098</c:v>
                </c:pt>
                <c:pt idx="6531">
                  <c:v>11.193394904278781</c:v>
                </c:pt>
                <c:pt idx="6532">
                  <c:v>11.193518779935308</c:v>
                </c:pt>
                <c:pt idx="6533">
                  <c:v>11.193642640248559</c:v>
                </c:pt>
                <c:pt idx="6534">
                  <c:v>11.193766485222332</c:v>
                </c:pt>
                <c:pt idx="6535">
                  <c:v>11.193890314860425</c:v>
                </c:pt>
                <c:pt idx="6536">
                  <c:v>11.194014129166639</c:v>
                </c:pt>
                <c:pt idx="6537">
                  <c:v>11.194137928144769</c:v>
                </c:pt>
                <c:pt idx="6538">
                  <c:v>11.19426171179849</c:v>
                </c:pt>
                <c:pt idx="6539">
                  <c:v>11.194385480131828</c:v>
                </c:pt>
                <c:pt idx="6540">
                  <c:v>11.194509233148699</c:v>
                </c:pt>
                <c:pt idx="6541">
                  <c:v>11.194632970852309</c:v>
                </c:pt>
                <c:pt idx="6542">
                  <c:v>11.194756693246926</c:v>
                </c:pt>
                <c:pt idx="6543">
                  <c:v>11.194880400336148</c:v>
                </c:pt>
                <c:pt idx="6544">
                  <c:v>11.195004092123879</c:v>
                </c:pt>
                <c:pt idx="6545">
                  <c:v>11.195127768613798</c:v>
                </c:pt>
                <c:pt idx="6546">
                  <c:v>11.195251429809785</c:v>
                </c:pt>
                <c:pt idx="6547">
                  <c:v>11.195375075715543</c:v>
                </c:pt>
                <c:pt idx="6548">
                  <c:v>11.195498706334885</c:v>
                </c:pt>
                <c:pt idx="6549">
                  <c:v>11.195622321671568</c:v>
                </c:pt>
                <c:pt idx="6550">
                  <c:v>11.195745921729424</c:v>
                </c:pt>
                <c:pt idx="6551">
                  <c:v>11.195869506512173</c:v>
                </c:pt>
                <c:pt idx="6552">
                  <c:v>11.195993076023624</c:v>
                </c:pt>
                <c:pt idx="6553">
                  <c:v>11.19611663026752</c:v>
                </c:pt>
                <c:pt idx="6554">
                  <c:v>11.196240169247654</c:v>
                </c:pt>
                <c:pt idx="6555">
                  <c:v>11.196363692967797</c:v>
                </c:pt>
                <c:pt idx="6556">
                  <c:v>11.19648720143172</c:v>
                </c:pt>
                <c:pt idx="6557">
                  <c:v>11.196610694643175</c:v>
                </c:pt>
                <c:pt idx="6558">
                  <c:v>11.196734172606037</c:v>
                </c:pt>
                <c:pt idx="6559">
                  <c:v>11.1968576353238</c:v>
                </c:pt>
                <c:pt idx="6560">
                  <c:v>11.196981082800468</c:v>
                </c:pt>
                <c:pt idx="6561">
                  <c:v>11.19710451503977</c:v>
                </c:pt>
                <c:pt idx="6562">
                  <c:v>11.197227932045411</c:v>
                </c:pt>
                <c:pt idx="6563">
                  <c:v>11.197351333821148</c:v>
                </c:pt>
                <c:pt idx="6564">
                  <c:v>11.197474720370748</c:v>
                </c:pt>
                <c:pt idx="6565">
                  <c:v>11.197598091698119</c:v>
                </c:pt>
                <c:pt idx="6566">
                  <c:v>11.197721447806748</c:v>
                </c:pt>
                <c:pt idx="6567">
                  <c:v>11.197844788700635</c:v>
                </c:pt>
                <c:pt idx="6568">
                  <c:v>11.197968114383363</c:v>
                </c:pt>
                <c:pt idx="6569">
                  <c:v>11.198091424858656</c:v>
                </c:pt>
                <c:pt idx="6570">
                  <c:v>11.198214720130386</c:v>
                </c:pt>
                <c:pt idx="6571">
                  <c:v>11.198338000202448</c:v>
                </c:pt>
                <c:pt idx="6572">
                  <c:v>11.19846126507829</c:v>
                </c:pt>
                <c:pt idx="6573">
                  <c:v>11.198584514761826</c:v>
                </c:pt>
                <c:pt idx="6574">
                  <c:v>11.198707749256618</c:v>
                </c:pt>
                <c:pt idx="6575">
                  <c:v>11.198830968566616</c:v>
                </c:pt>
                <c:pt idx="6576">
                  <c:v>11.198954172695448</c:v>
                </c:pt>
                <c:pt idx="6577">
                  <c:v>11.199077361646953</c:v>
                </c:pt>
                <c:pt idx="6578">
                  <c:v>11.199200535424779</c:v>
                </c:pt>
                <c:pt idx="6579">
                  <c:v>11.199323694032691</c:v>
                </c:pt>
                <c:pt idx="6580">
                  <c:v>11.199446837474554</c:v>
                </c:pt>
                <c:pt idx="6581">
                  <c:v>11.199569965753739</c:v>
                </c:pt>
                <c:pt idx="6582">
                  <c:v>11.199693078874336</c:v>
                </c:pt>
                <c:pt idx="6583">
                  <c:v>11.199816176839954</c:v>
                </c:pt>
                <c:pt idx="6584">
                  <c:v>11.199939259654426</c:v>
                </c:pt>
                <c:pt idx="6585">
                  <c:v>11.200062327321188</c:v>
                </c:pt>
                <c:pt idx="6586">
                  <c:v>11.200185379844276</c:v>
                </c:pt>
                <c:pt idx="6587">
                  <c:v>11.200308417227275</c:v>
                </c:pt>
                <c:pt idx="6588">
                  <c:v>11.200431439473954</c:v>
                </c:pt>
                <c:pt idx="6589">
                  <c:v>11.20055444658802</c:v>
                </c:pt>
                <c:pt idx="6590">
                  <c:v>11.200677438573198</c:v>
                </c:pt>
                <c:pt idx="6591">
                  <c:v>11.200800415433207</c:v>
                </c:pt>
                <c:pt idx="6592">
                  <c:v>11.200923377171748</c:v>
                </c:pt>
                <c:pt idx="6593">
                  <c:v>11.201046323792598</c:v>
                </c:pt>
                <c:pt idx="6594">
                  <c:v>11.201169255299416</c:v>
                </c:pt>
                <c:pt idx="6595">
                  <c:v>11.201292171695933</c:v>
                </c:pt>
                <c:pt idx="6596">
                  <c:v>11.201415072985869</c:v>
                </c:pt>
                <c:pt idx="6597">
                  <c:v>11.201537959172954</c:v>
                </c:pt>
                <c:pt idx="6598">
                  <c:v>11.20166083026084</c:v>
                </c:pt>
                <c:pt idx="6599">
                  <c:v>11.201783686253295</c:v>
                </c:pt>
                <c:pt idx="6600">
                  <c:v>11.20190652715401</c:v>
                </c:pt>
                <c:pt idx="6601">
                  <c:v>11.202029352966704</c:v>
                </c:pt>
                <c:pt idx="6602">
                  <c:v>11.202152163695045</c:v>
                </c:pt>
                <c:pt idx="6603">
                  <c:v>11.202274959342775</c:v>
                </c:pt>
                <c:pt idx="6604">
                  <c:v>11.202397739913581</c:v>
                </c:pt>
                <c:pt idx="6605">
                  <c:v>11.202520505411178</c:v>
                </c:pt>
                <c:pt idx="6606">
                  <c:v>11.202643255839355</c:v>
                </c:pt>
                <c:pt idx="6607">
                  <c:v>11.202765991201513</c:v>
                </c:pt>
                <c:pt idx="6608">
                  <c:v>11.20288871150165</c:v>
                </c:pt>
                <c:pt idx="6609">
                  <c:v>11.203011416743363</c:v>
                </c:pt>
                <c:pt idx="6610">
                  <c:v>11.203134106930346</c:v>
                </c:pt>
                <c:pt idx="6611">
                  <c:v>11.203256782066294</c:v>
                </c:pt>
                <c:pt idx="6612">
                  <c:v>11.203379442154759</c:v>
                </c:pt>
                <c:pt idx="6613">
                  <c:v>11.203502087199853</c:v>
                </c:pt>
                <c:pt idx="6614">
                  <c:v>11.203624717204844</c:v>
                </c:pt>
                <c:pt idx="6615">
                  <c:v>11.203747332173561</c:v>
                </c:pt>
                <c:pt idx="6616">
                  <c:v>11.203869932109702</c:v>
                </c:pt>
                <c:pt idx="6617">
                  <c:v>11.203992517016976</c:v>
                </c:pt>
                <c:pt idx="6618">
                  <c:v>11.204115086898918</c:v>
                </c:pt>
                <c:pt idx="6619">
                  <c:v>11.204237641759399</c:v>
                </c:pt>
                <c:pt idx="6620">
                  <c:v>11.204360181601919</c:v>
                </c:pt>
                <c:pt idx="6621">
                  <c:v>11.204482706430468</c:v>
                </c:pt>
                <c:pt idx="6622">
                  <c:v>11.204605216248426</c:v>
                </c:pt>
                <c:pt idx="6623">
                  <c:v>11.204727711059498</c:v>
                </c:pt>
                <c:pt idx="6624">
                  <c:v>11.204850190867548</c:v>
                </c:pt>
                <c:pt idx="6625">
                  <c:v>11.204972655676068</c:v>
                </c:pt>
                <c:pt idx="6626">
                  <c:v>11.205095105488825</c:v>
                </c:pt>
                <c:pt idx="6627">
                  <c:v>11.205217540309446</c:v>
                </c:pt>
                <c:pt idx="6628">
                  <c:v>11.205339960141606</c:v>
                </c:pt>
                <c:pt idx="6629">
                  <c:v>11.205462364989026</c:v>
                </c:pt>
                <c:pt idx="6630">
                  <c:v>11.205584754855357</c:v>
                </c:pt>
                <c:pt idx="6631">
                  <c:v>11.2057071297441</c:v>
                </c:pt>
                <c:pt idx="6632">
                  <c:v>11.205829489659131</c:v>
                </c:pt>
                <c:pt idx="6633">
                  <c:v>11.20595183460407</c:v>
                </c:pt>
                <c:pt idx="6634">
                  <c:v>11.206074164582498</c:v>
                </c:pt>
                <c:pt idx="6635">
                  <c:v>11.206196479598226</c:v>
                </c:pt>
                <c:pt idx="6636">
                  <c:v>11.206318779654698</c:v>
                </c:pt>
                <c:pt idx="6637">
                  <c:v>11.206441064755831</c:v>
                </c:pt>
                <c:pt idx="6638">
                  <c:v>11.206563334905086</c:v>
                </c:pt>
                <c:pt idx="6639">
                  <c:v>11.206685590106177</c:v>
                </c:pt>
                <c:pt idx="6640">
                  <c:v>11.20680783036277</c:v>
                </c:pt>
                <c:pt idx="6641">
                  <c:v>11.206930055678496</c:v>
                </c:pt>
                <c:pt idx="6642">
                  <c:v>11.207052266057023</c:v>
                </c:pt>
                <c:pt idx="6643">
                  <c:v>11.207174461501998</c:v>
                </c:pt>
                <c:pt idx="6644">
                  <c:v>11.207296642017068</c:v>
                </c:pt>
                <c:pt idx="6645">
                  <c:v>11.207418807605896</c:v>
                </c:pt>
                <c:pt idx="6646">
                  <c:v>11.207540958272109</c:v>
                </c:pt>
                <c:pt idx="6647">
                  <c:v>11.207663094019358</c:v>
                </c:pt>
                <c:pt idx="6648">
                  <c:v>11.207785214851302</c:v>
                </c:pt>
                <c:pt idx="6649">
                  <c:v>11.207907320771444</c:v>
                </c:pt>
                <c:pt idx="6650">
                  <c:v>11.208029411783748</c:v>
                </c:pt>
                <c:pt idx="6651">
                  <c:v>11.208151487891401</c:v>
                </c:pt>
                <c:pt idx="6652">
                  <c:v>11.208273549098648</c:v>
                </c:pt>
                <c:pt idx="6653">
                  <c:v>11.208395595408593</c:v>
                </c:pt>
                <c:pt idx="6654">
                  <c:v>11.208517626825055</c:v>
                </c:pt>
                <c:pt idx="6655">
                  <c:v>11.208639643351667</c:v>
                </c:pt>
                <c:pt idx="6656">
                  <c:v>11.208761644991943</c:v>
                </c:pt>
                <c:pt idx="6657">
                  <c:v>11.208883631749869</c:v>
                </c:pt>
                <c:pt idx="6658">
                  <c:v>11.20900560362873</c:v>
                </c:pt>
                <c:pt idx="6659">
                  <c:v>11.209127560632263</c:v>
                </c:pt>
                <c:pt idx="6660">
                  <c:v>11.2092495027641</c:v>
                </c:pt>
                <c:pt idx="6661">
                  <c:v>11.209371430027772</c:v>
                </c:pt>
                <c:pt idx="6662">
                  <c:v>11.209493342427182</c:v>
                </c:pt>
                <c:pt idx="6663">
                  <c:v>11.209615239965775</c:v>
                </c:pt>
                <c:pt idx="6664">
                  <c:v>11.209737122646979</c:v>
                </c:pt>
                <c:pt idx="6665">
                  <c:v>11.209858990474698</c:v>
                </c:pt>
                <c:pt idx="6666">
                  <c:v>11.209980843452463</c:v>
                </c:pt>
                <c:pt idx="6667">
                  <c:v>11.210102681583868</c:v>
                </c:pt>
                <c:pt idx="6668">
                  <c:v>11.210224504872548</c:v>
                </c:pt>
                <c:pt idx="6669">
                  <c:v>11.210346313322187</c:v>
                </c:pt>
                <c:pt idx="6670">
                  <c:v>11.210468106936293</c:v>
                </c:pt>
                <c:pt idx="6671">
                  <c:v>11.210589885718521</c:v>
                </c:pt>
                <c:pt idx="6672">
                  <c:v>11.210711649672398</c:v>
                </c:pt>
                <c:pt idx="6673">
                  <c:v>11.210833398801787</c:v>
                </c:pt>
                <c:pt idx="6674">
                  <c:v>11.210955133110048</c:v>
                </c:pt>
                <c:pt idx="6675">
                  <c:v>11.211076852600868</c:v>
                </c:pt>
                <c:pt idx="6676">
                  <c:v>11.211198557277861</c:v>
                </c:pt>
                <c:pt idx="6677">
                  <c:v>11.211320247144618</c:v>
                </c:pt>
                <c:pt idx="6678">
                  <c:v>11.211441922204767</c:v>
                </c:pt>
                <c:pt idx="6679">
                  <c:v>11.211563582461848</c:v>
                </c:pt>
                <c:pt idx="6680">
                  <c:v>11.211685227919597</c:v>
                </c:pt>
                <c:pt idx="6681">
                  <c:v>11.211806858581484</c:v>
                </c:pt>
                <c:pt idx="6682">
                  <c:v>11.211928474450996</c:v>
                </c:pt>
                <c:pt idx="6683">
                  <c:v>11.212050075532202</c:v>
                </c:pt>
                <c:pt idx="6684">
                  <c:v>11.212171661828219</c:v>
                </c:pt>
                <c:pt idx="6685">
                  <c:v>11.21229323334282</c:v>
                </c:pt>
                <c:pt idx="6686">
                  <c:v>11.212414790079571</c:v>
                </c:pt>
                <c:pt idx="6687">
                  <c:v>11.212536332042195</c:v>
                </c:pt>
                <c:pt idx="6688">
                  <c:v>11.212657859234024</c:v>
                </c:pt>
                <c:pt idx="6689">
                  <c:v>11.212779371658742</c:v>
                </c:pt>
                <c:pt idx="6690">
                  <c:v>11.212900869320062</c:v>
                </c:pt>
                <c:pt idx="6691">
                  <c:v>11.213022352221492</c:v>
                </c:pt>
                <c:pt idx="6692">
                  <c:v>11.21314382036662</c:v>
                </c:pt>
                <c:pt idx="6693">
                  <c:v>11.213265273759031</c:v>
                </c:pt>
                <c:pt idx="6694">
                  <c:v>11.213386712402306</c:v>
                </c:pt>
                <c:pt idx="6695">
                  <c:v>11.213508136300025</c:v>
                </c:pt>
                <c:pt idx="6696">
                  <c:v>11.213629545455769</c:v>
                </c:pt>
                <c:pt idx="6697">
                  <c:v>11.21375093987313</c:v>
                </c:pt>
                <c:pt idx="6698">
                  <c:v>11.213872319555669</c:v>
                </c:pt>
                <c:pt idx="6699">
                  <c:v>11.213993684506969</c:v>
                </c:pt>
                <c:pt idx="6700">
                  <c:v>11.214115034730503</c:v>
                </c:pt>
                <c:pt idx="6701">
                  <c:v>11.214236370230148</c:v>
                </c:pt>
                <c:pt idx="6702">
                  <c:v>11.214357691009168</c:v>
                </c:pt>
                <c:pt idx="6703">
                  <c:v>11.214478997071248</c:v>
                </c:pt>
                <c:pt idx="6704">
                  <c:v>11.214600288419966</c:v>
                </c:pt>
                <c:pt idx="6705">
                  <c:v>11.214721565058763</c:v>
                </c:pt>
                <c:pt idx="6706">
                  <c:v>11.214842826991518</c:v>
                </c:pt>
                <c:pt idx="6707">
                  <c:v>11.214964074221511</c:v>
                </c:pt>
                <c:pt idx="6708">
                  <c:v>11.215085306752389</c:v>
                </c:pt>
                <c:pt idx="6709">
                  <c:v>11.215206524587726</c:v>
                </c:pt>
                <c:pt idx="6710">
                  <c:v>11.215327727730998</c:v>
                </c:pt>
                <c:pt idx="6711">
                  <c:v>11.215448916186091</c:v>
                </c:pt>
                <c:pt idx="6712">
                  <c:v>11.215570089956065</c:v>
                </c:pt>
                <c:pt idx="6713">
                  <c:v>11.215691249044829</c:v>
                </c:pt>
                <c:pt idx="6714">
                  <c:v>11.215812393455844</c:v>
                </c:pt>
                <c:pt idx="6715">
                  <c:v>11.215933523192669</c:v>
                </c:pt>
                <c:pt idx="6716">
                  <c:v>11.216054638258859</c:v>
                </c:pt>
                <c:pt idx="6717">
                  <c:v>11.216175738657967</c:v>
                </c:pt>
                <c:pt idx="6718">
                  <c:v>11.216296824393542</c:v>
                </c:pt>
                <c:pt idx="6719">
                  <c:v>11.216417895469156</c:v>
                </c:pt>
                <c:pt idx="6720">
                  <c:v>11.216538951888326</c:v>
                </c:pt>
                <c:pt idx="6721">
                  <c:v>11.216659993654583</c:v>
                </c:pt>
                <c:pt idx="6722">
                  <c:v>11.216781020771498</c:v>
                </c:pt>
                <c:pt idx="6723">
                  <c:v>11.216902033242684</c:v>
                </c:pt>
                <c:pt idx="6724">
                  <c:v>11.217023031071468</c:v>
                </c:pt>
                <c:pt idx="6725">
                  <c:v>11.2171440142618</c:v>
                </c:pt>
                <c:pt idx="6726">
                  <c:v>11.21726498281674</c:v>
                </c:pt>
                <c:pt idx="6727">
                  <c:v>11.217385936740264</c:v>
                </c:pt>
                <c:pt idx="6728">
                  <c:v>11.217506876035626</c:v>
                </c:pt>
                <c:pt idx="6729">
                  <c:v>11.217627800706399</c:v>
                </c:pt>
                <c:pt idx="6730">
                  <c:v>11.217748710756148</c:v>
                </c:pt>
                <c:pt idx="6731">
                  <c:v>11.217869606188501</c:v>
                </c:pt>
                <c:pt idx="6732">
                  <c:v>11.217990487006848</c:v>
                </c:pt>
                <c:pt idx="6733">
                  <c:v>11.218111353214729</c:v>
                </c:pt>
                <c:pt idx="6734">
                  <c:v>11.218232204815942</c:v>
                </c:pt>
                <c:pt idx="6735">
                  <c:v>11.218353041813549</c:v>
                </c:pt>
                <c:pt idx="6736">
                  <c:v>11.218473864211512</c:v>
                </c:pt>
                <c:pt idx="6737">
                  <c:v>11.218594672013275</c:v>
                </c:pt>
                <c:pt idx="6738">
                  <c:v>11.218715465222049</c:v>
                </c:pt>
                <c:pt idx="6739">
                  <c:v>11.218836243841805</c:v>
                </c:pt>
                <c:pt idx="6740">
                  <c:v>11.218957007875698</c:v>
                </c:pt>
                <c:pt idx="6741">
                  <c:v>11.219077757327483</c:v>
                </c:pt>
                <c:pt idx="6742">
                  <c:v>11.219198492200498</c:v>
                </c:pt>
                <c:pt idx="6743">
                  <c:v>11.21931921249848</c:v>
                </c:pt>
                <c:pt idx="6744">
                  <c:v>11.219439918224879</c:v>
                </c:pt>
                <c:pt idx="6745">
                  <c:v>11.219560609382954</c:v>
                </c:pt>
                <c:pt idx="6746">
                  <c:v>11.219681285976518</c:v>
                </c:pt>
                <c:pt idx="6747">
                  <c:v>11.219801948009025</c:v>
                </c:pt>
                <c:pt idx="6748">
                  <c:v>11.219922595483954</c:v>
                </c:pt>
                <c:pt idx="6749">
                  <c:v>11.220043228404823</c:v>
                </c:pt>
                <c:pt idx="6750">
                  <c:v>11.220163846775064</c:v>
                </c:pt>
                <c:pt idx="6751">
                  <c:v>11.220284450598433</c:v>
                </c:pt>
                <c:pt idx="6752">
                  <c:v>11.220405039878196</c:v>
                </c:pt>
                <c:pt idx="6753">
                  <c:v>11.220525614617934</c:v>
                </c:pt>
                <c:pt idx="6754">
                  <c:v>11.220646174821157</c:v>
                </c:pt>
                <c:pt idx="6755">
                  <c:v>11.220766720491348</c:v>
                </c:pt>
                <c:pt idx="6756">
                  <c:v>11.220887251632075</c:v>
                </c:pt>
                <c:pt idx="6757">
                  <c:v>11.221007768246768</c:v>
                </c:pt>
                <c:pt idx="6758">
                  <c:v>11.221128270338948</c:v>
                </c:pt>
                <c:pt idx="6759">
                  <c:v>11.221248757912047</c:v>
                </c:pt>
                <c:pt idx="6760">
                  <c:v>11.221369230969847</c:v>
                </c:pt>
                <c:pt idx="6761">
                  <c:v>11.221489689515519</c:v>
                </c:pt>
                <c:pt idx="6762">
                  <c:v>11.221610133552668</c:v>
                </c:pt>
                <c:pt idx="6763">
                  <c:v>11.221730563084828</c:v>
                </c:pt>
                <c:pt idx="6764">
                  <c:v>11.221850978115445</c:v>
                </c:pt>
                <c:pt idx="6765">
                  <c:v>11.221971378648018</c:v>
                </c:pt>
                <c:pt idx="6766">
                  <c:v>11.222091764686068</c:v>
                </c:pt>
                <c:pt idx="6767">
                  <c:v>11.222212136233049</c:v>
                </c:pt>
                <c:pt idx="6768">
                  <c:v>11.222332493292468</c:v>
                </c:pt>
                <c:pt idx="6769">
                  <c:v>11.222452835867927</c:v>
                </c:pt>
                <c:pt idx="6770">
                  <c:v>11.222573163962483</c:v>
                </c:pt>
                <c:pt idx="6771">
                  <c:v>11.22269347758022</c:v>
                </c:pt>
                <c:pt idx="6772">
                  <c:v>11.222813776724227</c:v>
                </c:pt>
                <c:pt idx="6773">
                  <c:v>11.222934061398099</c:v>
                </c:pt>
                <c:pt idx="6774">
                  <c:v>11.22305433160532</c:v>
                </c:pt>
                <c:pt idx="6775">
                  <c:v>11.223174587349336</c:v>
                </c:pt>
                <c:pt idx="6776">
                  <c:v>11.223294828633659</c:v>
                </c:pt>
                <c:pt idx="6777">
                  <c:v>11.223415055461752</c:v>
                </c:pt>
                <c:pt idx="6778">
                  <c:v>11.2235352678371</c:v>
                </c:pt>
                <c:pt idx="6779">
                  <c:v>11.223655465763148</c:v>
                </c:pt>
                <c:pt idx="6780">
                  <c:v>11.223775649243413</c:v>
                </c:pt>
                <c:pt idx="6781">
                  <c:v>11.223895818281354</c:v>
                </c:pt>
                <c:pt idx="6782">
                  <c:v>11.224015972880398</c:v>
                </c:pt>
                <c:pt idx="6783">
                  <c:v>11.22413611304407</c:v>
                </c:pt>
                <c:pt idx="6784">
                  <c:v>11.224256238775812</c:v>
                </c:pt>
                <c:pt idx="6785">
                  <c:v>11.224376350079091</c:v>
                </c:pt>
                <c:pt idx="6786">
                  <c:v>11.224496446957389</c:v>
                </c:pt>
                <c:pt idx="6787">
                  <c:v>11.224616529414153</c:v>
                </c:pt>
                <c:pt idx="6788">
                  <c:v>11.224736597452853</c:v>
                </c:pt>
                <c:pt idx="6789">
                  <c:v>11.22485665107695</c:v>
                </c:pt>
                <c:pt idx="6790">
                  <c:v>11.224976690289903</c:v>
                </c:pt>
                <c:pt idx="6791">
                  <c:v>11.225096715095173</c:v>
                </c:pt>
                <c:pt idx="6792">
                  <c:v>11.225216725496219</c:v>
                </c:pt>
                <c:pt idx="6793">
                  <c:v>11.225336721496497</c:v>
                </c:pt>
                <c:pt idx="6794">
                  <c:v>11.225456703099464</c:v>
                </c:pt>
                <c:pt idx="6795">
                  <c:v>11.22557667030857</c:v>
                </c:pt>
                <c:pt idx="6796">
                  <c:v>11.225696623127364</c:v>
                </c:pt>
                <c:pt idx="6797">
                  <c:v>11.22581656155902</c:v>
                </c:pt>
                <c:pt idx="6798">
                  <c:v>11.225936485607274</c:v>
                </c:pt>
                <c:pt idx="6799">
                  <c:v>11.226056395275458</c:v>
                </c:pt>
                <c:pt idx="6800">
                  <c:v>11.22617629056705</c:v>
                </c:pt>
                <c:pt idx="6801">
                  <c:v>11.22629617148548</c:v>
                </c:pt>
                <c:pt idx="6802">
                  <c:v>11.226416038034287</c:v>
                </c:pt>
                <c:pt idx="6803">
                  <c:v>11.226535890216654</c:v>
                </c:pt>
                <c:pt idx="6804">
                  <c:v>11.226655728036278</c:v>
                </c:pt>
                <c:pt idx="6805">
                  <c:v>11.226775551496518</c:v>
                </c:pt>
                <c:pt idx="6806">
                  <c:v>11.226895360600798</c:v>
                </c:pt>
                <c:pt idx="6807">
                  <c:v>11.227015155352618</c:v>
                </c:pt>
                <c:pt idx="6808">
                  <c:v>11.22713493575537</c:v>
                </c:pt>
                <c:pt idx="6809">
                  <c:v>11.227254701812367</c:v>
                </c:pt>
                <c:pt idx="6810">
                  <c:v>11.227374453527398</c:v>
                </c:pt>
                <c:pt idx="6811">
                  <c:v>11.227494190903567</c:v>
                </c:pt>
                <c:pt idx="6812">
                  <c:v>11.227613913944408</c:v>
                </c:pt>
                <c:pt idx="6813">
                  <c:v>11.227733622653361</c:v>
                </c:pt>
                <c:pt idx="6814">
                  <c:v>11.227853317033848</c:v>
                </c:pt>
                <c:pt idx="6815">
                  <c:v>11.227972997089314</c:v>
                </c:pt>
                <c:pt idx="6816">
                  <c:v>11.228092662823148</c:v>
                </c:pt>
                <c:pt idx="6817">
                  <c:v>11.228212314238798</c:v>
                </c:pt>
                <c:pt idx="6818">
                  <c:v>11.228331951339703</c:v>
                </c:pt>
                <c:pt idx="6819">
                  <c:v>11.228451574129409</c:v>
                </c:pt>
                <c:pt idx="6820">
                  <c:v>11.228571182610938</c:v>
                </c:pt>
                <c:pt idx="6821">
                  <c:v>11.228690776788357</c:v>
                </c:pt>
                <c:pt idx="6822">
                  <c:v>11.228810356664518</c:v>
                </c:pt>
                <c:pt idx="6823">
                  <c:v>11.228929922242987</c:v>
                </c:pt>
                <c:pt idx="6824">
                  <c:v>11.2290494735274</c:v>
                </c:pt>
                <c:pt idx="6825">
                  <c:v>11.22916901052092</c:v>
                </c:pt>
                <c:pt idx="6826">
                  <c:v>11.229288533227056</c:v>
                </c:pt>
                <c:pt idx="6827">
                  <c:v>11.229408041649222</c:v>
                </c:pt>
                <c:pt idx="6828">
                  <c:v>11.229527535790833</c:v>
                </c:pt>
                <c:pt idx="6829">
                  <c:v>11.229647015655306</c:v>
                </c:pt>
                <c:pt idx="6830">
                  <c:v>11.229766481246033</c:v>
                </c:pt>
                <c:pt idx="6831">
                  <c:v>11.22988593256645</c:v>
                </c:pt>
                <c:pt idx="6832">
                  <c:v>11.23000536961994</c:v>
                </c:pt>
                <c:pt idx="6833">
                  <c:v>11.230124792409931</c:v>
                </c:pt>
                <c:pt idx="6834">
                  <c:v>11.230244200939818</c:v>
                </c:pt>
                <c:pt idx="6835">
                  <c:v>11.230363595212998</c:v>
                </c:pt>
                <c:pt idx="6836">
                  <c:v>11.230482975232924</c:v>
                </c:pt>
                <c:pt idx="6837">
                  <c:v>11.230602341002944</c:v>
                </c:pt>
                <c:pt idx="6838">
                  <c:v>11.230721692526448</c:v>
                </c:pt>
                <c:pt idx="6839">
                  <c:v>11.230841029806919</c:v>
                </c:pt>
                <c:pt idx="6840">
                  <c:v>11.230960352847671</c:v>
                </c:pt>
                <c:pt idx="6841">
                  <c:v>11.231079661652005</c:v>
                </c:pt>
                <c:pt idx="6842">
                  <c:v>11.231198956223718</c:v>
                </c:pt>
                <c:pt idx="6843">
                  <c:v>11.231318236565798</c:v>
                </c:pt>
                <c:pt idx="6844">
                  <c:v>11.231437502681775</c:v>
                </c:pt>
                <c:pt idx="6845">
                  <c:v>11.23155675457504</c:v>
                </c:pt>
                <c:pt idx="6846">
                  <c:v>11.231675992248983</c:v>
                </c:pt>
                <c:pt idx="6847">
                  <c:v>11.231795215707006</c:v>
                </c:pt>
                <c:pt idx="6848">
                  <c:v>11.231914424952359</c:v>
                </c:pt>
                <c:pt idx="6849">
                  <c:v>11.232033619988822</c:v>
                </c:pt>
                <c:pt idx="6850">
                  <c:v>11.232152800819382</c:v>
                </c:pt>
                <c:pt idx="6851">
                  <c:v>11.232271967447469</c:v>
                </c:pt>
                <c:pt idx="6852">
                  <c:v>11.232391119876763</c:v>
                </c:pt>
                <c:pt idx="6853">
                  <c:v>11.232510258110352</c:v>
                </c:pt>
                <c:pt idx="6854">
                  <c:v>11.232629382151698</c:v>
                </c:pt>
                <c:pt idx="6855">
                  <c:v>11.232748492004221</c:v>
                </c:pt>
                <c:pt idx="6856">
                  <c:v>11.232867587671265</c:v>
                </c:pt>
                <c:pt idx="6857">
                  <c:v>11.232986669156222</c:v>
                </c:pt>
                <c:pt idx="6858">
                  <c:v>11.233105736462463</c:v>
                </c:pt>
                <c:pt idx="6859">
                  <c:v>11.233224789593278</c:v>
                </c:pt>
                <c:pt idx="6860">
                  <c:v>11.233343828552313</c:v>
                </c:pt>
                <c:pt idx="6861">
                  <c:v>11.233462853342674</c:v>
                </c:pt>
                <c:pt idx="6862">
                  <c:v>11.233581863967819</c:v>
                </c:pt>
                <c:pt idx="6863">
                  <c:v>11.233700860431098</c:v>
                </c:pt>
                <c:pt idx="6864">
                  <c:v>11.233819842735949</c:v>
                </c:pt>
                <c:pt idx="6865">
                  <c:v>11.233938810885672</c:v>
                </c:pt>
                <c:pt idx="6866">
                  <c:v>11.234057764883648</c:v>
                </c:pt>
                <c:pt idx="6867">
                  <c:v>11.234176704733185</c:v>
                </c:pt>
                <c:pt idx="6868">
                  <c:v>11.234295630437792</c:v>
                </c:pt>
                <c:pt idx="6869">
                  <c:v>11.234414542000851</c:v>
                </c:pt>
                <c:pt idx="6870">
                  <c:v>11.23453343942554</c:v>
                </c:pt>
                <c:pt idx="6871">
                  <c:v>11.234652322715313</c:v>
                </c:pt>
                <c:pt idx="6872">
                  <c:v>11.23477119187336</c:v>
                </c:pt>
                <c:pt idx="6873">
                  <c:v>11.234890046903548</c:v>
                </c:pt>
                <c:pt idx="6874">
                  <c:v>11.235008887808727</c:v>
                </c:pt>
                <c:pt idx="6875">
                  <c:v>11.235127714592418</c:v>
                </c:pt>
                <c:pt idx="6876">
                  <c:v>11.235246527258004</c:v>
                </c:pt>
                <c:pt idx="6877">
                  <c:v>11.235365325808791</c:v>
                </c:pt>
                <c:pt idx="6878">
                  <c:v>11.235484110248176</c:v>
                </c:pt>
                <c:pt idx="6879">
                  <c:v>11.23560288057948</c:v>
                </c:pt>
                <c:pt idx="6880">
                  <c:v>11.235721636806073</c:v>
                </c:pt>
                <c:pt idx="6881">
                  <c:v>11.235840378931302</c:v>
                </c:pt>
                <c:pt idx="6882">
                  <c:v>11.235959106958513</c:v>
                </c:pt>
                <c:pt idx="6883">
                  <c:v>11.236077820890998</c:v>
                </c:pt>
                <c:pt idx="6884">
                  <c:v>11.236196520732264</c:v>
                </c:pt>
                <c:pt idx="6885">
                  <c:v>11.236315206485497</c:v>
                </c:pt>
                <c:pt idx="6886">
                  <c:v>11.2364338781541</c:v>
                </c:pt>
                <c:pt idx="6887">
                  <c:v>11.236552535741406</c:v>
                </c:pt>
                <c:pt idx="6888">
                  <c:v>11.236671179250658</c:v>
                </c:pt>
                <c:pt idx="6889">
                  <c:v>11.236789808685486</c:v>
                </c:pt>
                <c:pt idx="6890">
                  <c:v>11.236908424048949</c:v>
                </c:pt>
                <c:pt idx="6891">
                  <c:v>11.237027025344448</c:v>
                </c:pt>
                <c:pt idx="6892">
                  <c:v>11.237145612575398</c:v>
                </c:pt>
                <c:pt idx="6893">
                  <c:v>11.237264185744998</c:v>
                </c:pt>
                <c:pt idx="6894">
                  <c:v>11.237382744856712</c:v>
                </c:pt>
                <c:pt idx="6895">
                  <c:v>11.237501289913949</c:v>
                </c:pt>
                <c:pt idx="6896">
                  <c:v>11.237619820919818</c:v>
                </c:pt>
                <c:pt idx="6897">
                  <c:v>11.237738337877763</c:v>
                </c:pt>
                <c:pt idx="6898">
                  <c:v>11.237856840791098</c:v>
                </c:pt>
                <c:pt idx="6899">
                  <c:v>11.237975329663065</c:v>
                </c:pt>
                <c:pt idx="6900">
                  <c:v>11.238093804497268</c:v>
                </c:pt>
                <c:pt idx="6901">
                  <c:v>11.238212265296662</c:v>
                </c:pt>
                <c:pt idx="6902">
                  <c:v>11.23833071206494</c:v>
                </c:pt>
                <c:pt idx="6903">
                  <c:v>11.238449144805148</c:v>
                </c:pt>
                <c:pt idx="6904">
                  <c:v>11.238567563520698</c:v>
                </c:pt>
                <c:pt idx="6905">
                  <c:v>11.238685968214931</c:v>
                </c:pt>
                <c:pt idx="6906">
                  <c:v>11.238804358891148</c:v>
                </c:pt>
                <c:pt idx="6907">
                  <c:v>11.238922735552549</c:v>
                </c:pt>
                <c:pt idx="6908">
                  <c:v>11.239041098202819</c:v>
                </c:pt>
                <c:pt idx="6909">
                  <c:v>11.239159446844907</c:v>
                </c:pt>
                <c:pt idx="6910">
                  <c:v>11.239277781482141</c:v>
                </c:pt>
                <c:pt idx="6911">
                  <c:v>11.239396102118148</c:v>
                </c:pt>
                <c:pt idx="6912">
                  <c:v>11.239514408755962</c:v>
                </c:pt>
                <c:pt idx="6913">
                  <c:v>11.239632701398955</c:v>
                </c:pt>
                <c:pt idx="6914">
                  <c:v>11.23975098005036</c:v>
                </c:pt>
                <c:pt idx="6915">
                  <c:v>11.239869244713768</c:v>
                </c:pt>
                <c:pt idx="6916">
                  <c:v>11.239987495392205</c:v>
                </c:pt>
                <c:pt idx="6917">
                  <c:v>11.240105732089068</c:v>
                </c:pt>
                <c:pt idx="6918">
                  <c:v>11.240223954807668</c:v>
                </c:pt>
                <c:pt idx="6919">
                  <c:v>11.240342163551228</c:v>
                </c:pt>
                <c:pt idx="6920">
                  <c:v>11.240460358323309</c:v>
                </c:pt>
                <c:pt idx="6921">
                  <c:v>11.24057853912695</c:v>
                </c:pt>
                <c:pt idx="6922">
                  <c:v>11.240696705965528</c:v>
                </c:pt>
                <c:pt idx="6923">
                  <c:v>11.240814858842359</c:v>
                </c:pt>
                <c:pt idx="6924">
                  <c:v>11.240932997760737</c:v>
                </c:pt>
                <c:pt idx="6925">
                  <c:v>11.241051122723846</c:v>
                </c:pt>
                <c:pt idx="6926">
                  <c:v>11.241169233735318</c:v>
                </c:pt>
                <c:pt idx="6927">
                  <c:v>11.241287330798118</c:v>
                </c:pt>
                <c:pt idx="6928">
                  <c:v>11.241405413915658</c:v>
                </c:pt>
                <c:pt idx="6929">
                  <c:v>11.241523483091028</c:v>
                </c:pt>
                <c:pt idx="6930">
                  <c:v>11.241641538328084</c:v>
                </c:pt>
                <c:pt idx="6931">
                  <c:v>11.24175957962956</c:v>
                </c:pt>
                <c:pt idx="6932">
                  <c:v>11.241877606998825</c:v>
                </c:pt>
                <c:pt idx="6933">
                  <c:v>11.241995620439376</c:v>
                </c:pt>
                <c:pt idx="6934">
                  <c:v>11.242113619954518</c:v>
                </c:pt>
                <c:pt idx="6935">
                  <c:v>11.242231605547303</c:v>
                </c:pt>
                <c:pt idx="6936">
                  <c:v>11.24234957722113</c:v>
                </c:pt>
                <c:pt idx="6937">
                  <c:v>11.242467534979324</c:v>
                </c:pt>
                <c:pt idx="6938">
                  <c:v>11.242585478825054</c:v>
                </c:pt>
                <c:pt idx="6939">
                  <c:v>11.242703408761695</c:v>
                </c:pt>
                <c:pt idx="6940">
                  <c:v>11.24282132479239</c:v>
                </c:pt>
                <c:pt idx="6941">
                  <c:v>11.242939226920786</c:v>
                </c:pt>
                <c:pt idx="6942">
                  <c:v>11.243057115149783</c:v>
                </c:pt>
                <c:pt idx="6943">
                  <c:v>11.243174989482768</c:v>
                </c:pt>
                <c:pt idx="6944">
                  <c:v>11.243292849923064</c:v>
                </c:pt>
                <c:pt idx="6945">
                  <c:v>11.243410696473893</c:v>
                </c:pt>
                <c:pt idx="6946">
                  <c:v>11.243528529138548</c:v>
                </c:pt>
                <c:pt idx="6947">
                  <c:v>11.24364634792032</c:v>
                </c:pt>
                <c:pt idx="6948">
                  <c:v>11.243764152822445</c:v>
                </c:pt>
                <c:pt idx="6949">
                  <c:v>11.243881943848214</c:v>
                </c:pt>
                <c:pt idx="6950">
                  <c:v>11.243999721000796</c:v>
                </c:pt>
                <c:pt idx="6951">
                  <c:v>11.24411748428364</c:v>
                </c:pt>
                <c:pt idx="6952">
                  <c:v>11.244235233700039</c:v>
                </c:pt>
                <c:pt idx="6953">
                  <c:v>11.244352969252946</c:v>
                </c:pt>
                <c:pt idx="6954">
                  <c:v>11.244470690946015</c:v>
                </c:pt>
                <c:pt idx="6955">
                  <c:v>11.244588398782223</c:v>
                </c:pt>
                <c:pt idx="6956">
                  <c:v>11.244706092764927</c:v>
                </c:pt>
                <c:pt idx="6957">
                  <c:v>11.244823772897263</c:v>
                </c:pt>
                <c:pt idx="6958">
                  <c:v>11.244941439182798</c:v>
                </c:pt>
                <c:pt idx="6959">
                  <c:v>11.24505909162462</c:v>
                </c:pt>
                <c:pt idx="6960">
                  <c:v>11.245176730225898</c:v>
                </c:pt>
                <c:pt idx="6961">
                  <c:v>11.245294354989976</c:v>
                </c:pt>
                <c:pt idx="6962">
                  <c:v>11.245411965920068</c:v>
                </c:pt>
                <c:pt idx="6963">
                  <c:v>11.245529563019485</c:v>
                </c:pt>
                <c:pt idx="6964">
                  <c:v>11.245647146291441</c:v>
                </c:pt>
                <c:pt idx="6965">
                  <c:v>11.245764715739195</c:v>
                </c:pt>
                <c:pt idx="6966">
                  <c:v>11.245882271366026</c:v>
                </c:pt>
                <c:pt idx="6967">
                  <c:v>11.245999813175104</c:v>
                </c:pt>
                <c:pt idx="6968">
                  <c:v>11.246117341169748</c:v>
                </c:pt>
                <c:pt idx="6969">
                  <c:v>11.246234855353199</c:v>
                </c:pt>
                <c:pt idx="6970">
                  <c:v>11.246352355728682</c:v>
                </c:pt>
                <c:pt idx="6971">
                  <c:v>11.246469842299451</c:v>
                </c:pt>
                <c:pt idx="6972">
                  <c:v>11.246587315068776</c:v>
                </c:pt>
                <c:pt idx="6973">
                  <c:v>11.246704774039808</c:v>
                </c:pt>
                <c:pt idx="6974">
                  <c:v>11.246822219215883</c:v>
                </c:pt>
                <c:pt idx="6975">
                  <c:v>11.24693965060022</c:v>
                </c:pt>
                <c:pt idx="6976">
                  <c:v>11.247057068196018</c:v>
                </c:pt>
                <c:pt idx="6977">
                  <c:v>11.247174472006467</c:v>
                </c:pt>
                <c:pt idx="6978">
                  <c:v>11.24729186203496</c:v>
                </c:pt>
                <c:pt idx="6979">
                  <c:v>11.247409238284774</c:v>
                </c:pt>
                <c:pt idx="6980">
                  <c:v>11.247526600758905</c:v>
                </c:pt>
                <c:pt idx="6981">
                  <c:v>11.247643949460699</c:v>
                </c:pt>
                <c:pt idx="6982">
                  <c:v>11.247761284393295</c:v>
                </c:pt>
                <c:pt idx="6983">
                  <c:v>11.247878605560112</c:v>
                </c:pt>
                <c:pt idx="6984">
                  <c:v>11.247995912964418</c:v>
                </c:pt>
                <c:pt idx="6985">
                  <c:v>11.248113206609148</c:v>
                </c:pt>
                <c:pt idx="6986">
                  <c:v>11.248230486497663</c:v>
                </c:pt>
                <c:pt idx="6987">
                  <c:v>11.248347752633293</c:v>
                </c:pt>
                <c:pt idx="6988">
                  <c:v>11.248465005019298</c:v>
                </c:pt>
                <c:pt idx="6989">
                  <c:v>11.248582243658692</c:v>
                </c:pt>
                <c:pt idx="6990">
                  <c:v>11.248699468554696</c:v>
                </c:pt>
                <c:pt idx="6991">
                  <c:v>11.248816679710798</c:v>
                </c:pt>
                <c:pt idx="6992">
                  <c:v>11.248933877129998</c:v>
                </c:pt>
                <c:pt idx="6993">
                  <c:v>11.249051060815439</c:v>
                </c:pt>
                <c:pt idx="6994">
                  <c:v>11.249168230770698</c:v>
                </c:pt>
                <c:pt idx="6995">
                  <c:v>11.249285386998681</c:v>
                </c:pt>
                <c:pt idx="6996">
                  <c:v>11.249402529502674</c:v>
                </c:pt>
                <c:pt idx="6997">
                  <c:v>11.249519658285926</c:v>
                </c:pt>
                <c:pt idx="6998">
                  <c:v>11.249636773351591</c:v>
                </c:pt>
                <c:pt idx="6999">
                  <c:v>11.24975387470295</c:v>
                </c:pt>
                <c:pt idx="7000">
                  <c:v>11.249870962343081</c:v>
                </c:pt>
                <c:pt idx="7001">
                  <c:v>11.249988036275498</c:v>
                </c:pt>
                <c:pt idx="7002">
                  <c:v>11.25010509650312</c:v>
                </c:pt>
                <c:pt idx="7003">
                  <c:v>11.25022214302925</c:v>
                </c:pt>
                <c:pt idx="7004">
                  <c:v>11.250339175857089</c:v>
                </c:pt>
                <c:pt idx="7005">
                  <c:v>11.250456194989876</c:v>
                </c:pt>
                <c:pt idx="7006">
                  <c:v>11.250573200430738</c:v>
                </c:pt>
                <c:pt idx="7007">
                  <c:v>11.250690192182956</c:v>
                </c:pt>
                <c:pt idx="7008">
                  <c:v>11.250807170249702</c:v>
                </c:pt>
                <c:pt idx="7009">
                  <c:v>11.250924134634168</c:v>
                </c:pt>
                <c:pt idx="7010">
                  <c:v>11.251041085339548</c:v>
                </c:pt>
                <c:pt idx="7011">
                  <c:v>11.251158022369131</c:v>
                </c:pt>
                <c:pt idx="7012">
                  <c:v>11.251274945726005</c:v>
                </c:pt>
                <c:pt idx="7013">
                  <c:v>11.251391855413399</c:v>
                </c:pt>
                <c:pt idx="7014">
                  <c:v>11.251508751434518</c:v>
                </c:pt>
                <c:pt idx="7015">
                  <c:v>11.251625633792548</c:v>
                </c:pt>
                <c:pt idx="7016">
                  <c:v>11.251742502490716</c:v>
                </c:pt>
                <c:pt idx="7017">
                  <c:v>11.251859357532171</c:v>
                </c:pt>
                <c:pt idx="7018">
                  <c:v>11.251976198920119</c:v>
                </c:pt>
                <c:pt idx="7019">
                  <c:v>11.252093026657754</c:v>
                </c:pt>
                <c:pt idx="7020">
                  <c:v>11.252209840748357</c:v>
                </c:pt>
                <c:pt idx="7021">
                  <c:v>11.252326641194831</c:v>
                </c:pt>
                <c:pt idx="7022">
                  <c:v>11.252443428000674</c:v>
                </c:pt>
                <c:pt idx="7023">
                  <c:v>11.252560201169027</c:v>
                </c:pt>
                <c:pt idx="7024">
                  <c:v>11.252676960702777</c:v>
                </c:pt>
                <c:pt idx="7025">
                  <c:v>11.252793706605454</c:v>
                </c:pt>
                <c:pt idx="7026">
                  <c:v>11.252910438880114</c:v>
                </c:pt>
                <c:pt idx="7027">
                  <c:v>11.253027157529974</c:v>
                </c:pt>
                <c:pt idx="7028">
                  <c:v>11.253143862558115</c:v>
                </c:pt>
                <c:pt idx="7029">
                  <c:v>11.25326055396782</c:v>
                </c:pt>
                <c:pt idx="7030">
                  <c:v>11.25337723176222</c:v>
                </c:pt>
                <c:pt idx="7031">
                  <c:v>11.253493895944526</c:v>
                </c:pt>
                <c:pt idx="7032">
                  <c:v>11.253610546517844</c:v>
                </c:pt>
                <c:pt idx="7033">
                  <c:v>11.253727183485415</c:v>
                </c:pt>
                <c:pt idx="7034">
                  <c:v>11.253843806850389</c:v>
                </c:pt>
                <c:pt idx="7035">
                  <c:v>11.253960416615946</c:v>
                </c:pt>
                <c:pt idx="7036">
                  <c:v>11.254077012785254</c:v>
                </c:pt>
                <c:pt idx="7037">
                  <c:v>11.25419359536146</c:v>
                </c:pt>
                <c:pt idx="7038">
                  <c:v>11.254310164347761</c:v>
                </c:pt>
                <c:pt idx="7039">
                  <c:v>11.254426719747427</c:v>
                </c:pt>
                <c:pt idx="7040">
                  <c:v>11.25454326156332</c:v>
                </c:pt>
                <c:pt idx="7041">
                  <c:v>11.254659789798881</c:v>
                </c:pt>
                <c:pt idx="7042">
                  <c:v>11.254776304457204</c:v>
                </c:pt>
                <c:pt idx="7043">
                  <c:v>11.25489280554145</c:v>
                </c:pt>
                <c:pt idx="7044">
                  <c:v>11.255009293054774</c:v>
                </c:pt>
                <c:pt idx="7045">
                  <c:v>11.255125767000317</c:v>
                </c:pt>
                <c:pt idx="7046">
                  <c:v>11.255242227381379</c:v>
                </c:pt>
                <c:pt idx="7047">
                  <c:v>11.255358674200792</c:v>
                </c:pt>
                <c:pt idx="7048">
                  <c:v>11.255475107462024</c:v>
                </c:pt>
                <c:pt idx="7049">
                  <c:v>11.255591527168235</c:v>
                </c:pt>
                <c:pt idx="7050">
                  <c:v>11.255707933322373</c:v>
                </c:pt>
                <c:pt idx="7051">
                  <c:v>11.255824325927589</c:v>
                </c:pt>
                <c:pt idx="7052">
                  <c:v>11.255940704987276</c:v>
                </c:pt>
                <c:pt idx="7053">
                  <c:v>11.256057070504404</c:v>
                </c:pt>
                <c:pt idx="7054">
                  <c:v>11.256173422482103</c:v>
                </c:pt>
                <c:pt idx="7055">
                  <c:v>11.256289760923773</c:v>
                </c:pt>
                <c:pt idx="7056">
                  <c:v>11.256406085832324</c:v>
                </c:pt>
                <c:pt idx="7057">
                  <c:v>11.256522397210922</c:v>
                </c:pt>
                <c:pt idx="7058">
                  <c:v>11.256638695062772</c:v>
                </c:pt>
                <c:pt idx="7059">
                  <c:v>11.256754979391006</c:v>
                </c:pt>
                <c:pt idx="7060">
                  <c:v>11.25687125019876</c:v>
                </c:pt>
                <c:pt idx="7061">
                  <c:v>11.256987507489326</c:v>
                </c:pt>
                <c:pt idx="7062">
                  <c:v>11.257103751265435</c:v>
                </c:pt>
                <c:pt idx="7063">
                  <c:v>11.257219981530618</c:v>
                </c:pt>
                <c:pt idx="7064">
                  <c:v>11.257336198288025</c:v>
                </c:pt>
                <c:pt idx="7065">
                  <c:v>11.257452401540464</c:v>
                </c:pt>
                <c:pt idx="7066">
                  <c:v>11.257568591291367</c:v>
                </c:pt>
                <c:pt idx="7067">
                  <c:v>11.257684767543784</c:v>
                </c:pt>
                <c:pt idx="7068">
                  <c:v>11.25780093030084</c:v>
                </c:pt>
                <c:pt idx="7069">
                  <c:v>11.257917079565686</c:v>
                </c:pt>
                <c:pt idx="7070">
                  <c:v>11.258033215341452</c:v>
                </c:pt>
                <c:pt idx="7071">
                  <c:v>11.25814933763125</c:v>
                </c:pt>
                <c:pt idx="7072">
                  <c:v>11.258265446438218</c:v>
                </c:pt>
                <c:pt idx="7073">
                  <c:v>11.258381541765518</c:v>
                </c:pt>
                <c:pt idx="7074">
                  <c:v>11.258497623616252</c:v>
                </c:pt>
                <c:pt idx="7075">
                  <c:v>11.258613691993498</c:v>
                </c:pt>
                <c:pt idx="7076">
                  <c:v>11.258729746900498</c:v>
                </c:pt>
                <c:pt idx="7077">
                  <c:v>11.258845788340365</c:v>
                </c:pt>
                <c:pt idx="7078">
                  <c:v>11.258961816316118</c:v>
                </c:pt>
                <c:pt idx="7079">
                  <c:v>11.259077830830966</c:v>
                </c:pt>
                <c:pt idx="7080">
                  <c:v>11.259193831888076</c:v>
                </c:pt>
                <c:pt idx="7081">
                  <c:v>11.259309819490356</c:v>
                </c:pt>
                <c:pt idx="7082">
                  <c:v>11.259425793641119</c:v>
                </c:pt>
                <c:pt idx="7083">
                  <c:v>11.259541754343456</c:v>
                </c:pt>
                <c:pt idx="7084">
                  <c:v>11.259657701600467</c:v>
                </c:pt>
                <c:pt idx="7085">
                  <c:v>11.25977363541527</c:v>
                </c:pt>
                <c:pt idx="7086">
                  <c:v>11.259889555791078</c:v>
                </c:pt>
                <c:pt idx="7087">
                  <c:v>11.260005462730698</c:v>
                </c:pt>
                <c:pt idx="7088">
                  <c:v>11.260121356237548</c:v>
                </c:pt>
                <c:pt idx="7089">
                  <c:v>11.260237236314724</c:v>
                </c:pt>
                <c:pt idx="7090">
                  <c:v>11.260353102965205</c:v>
                </c:pt>
                <c:pt idx="7091">
                  <c:v>11.260468956192168</c:v>
                </c:pt>
                <c:pt idx="7092">
                  <c:v>11.260584795998724</c:v>
                </c:pt>
                <c:pt idx="7093">
                  <c:v>11.26070062238797</c:v>
                </c:pt>
                <c:pt idx="7094">
                  <c:v>11.260816435363004</c:v>
                </c:pt>
                <c:pt idx="7095">
                  <c:v>11.260932234927081</c:v>
                </c:pt>
                <c:pt idx="7096">
                  <c:v>11.261048021082919</c:v>
                </c:pt>
                <c:pt idx="7097">
                  <c:v>11.261163793833948</c:v>
                </c:pt>
                <c:pt idx="7098">
                  <c:v>11.261279553183307</c:v>
                </c:pt>
                <c:pt idx="7099">
                  <c:v>11.261395299133936</c:v>
                </c:pt>
                <c:pt idx="7100">
                  <c:v>11.261511031689</c:v>
                </c:pt>
                <c:pt idx="7101">
                  <c:v>11.261626750851548</c:v>
                </c:pt>
                <c:pt idx="7102">
                  <c:v>11.261742456624773</c:v>
                </c:pt>
                <c:pt idx="7103">
                  <c:v>11.261858149011648</c:v>
                </c:pt>
                <c:pt idx="7104">
                  <c:v>11.261973828015448</c:v>
                </c:pt>
                <c:pt idx="7105">
                  <c:v>11.26208949363912</c:v>
                </c:pt>
                <c:pt idx="7106">
                  <c:v>11.262205145885785</c:v>
                </c:pt>
                <c:pt idx="7107">
                  <c:v>11.262320784758467</c:v>
                </c:pt>
                <c:pt idx="7108">
                  <c:v>11.262436410260653</c:v>
                </c:pt>
                <c:pt idx="7109">
                  <c:v>11.262552022394802</c:v>
                </c:pt>
                <c:pt idx="7110">
                  <c:v>11.26266762116445</c:v>
                </c:pt>
                <c:pt idx="7111">
                  <c:v>11.262783206572562</c:v>
                </c:pt>
                <c:pt idx="7112">
                  <c:v>11.262898778622256</c:v>
                </c:pt>
                <c:pt idx="7113">
                  <c:v>11.263014337316546</c:v>
                </c:pt>
                <c:pt idx="7114">
                  <c:v>11.263129882658593</c:v>
                </c:pt>
                <c:pt idx="7115">
                  <c:v>11.263245414651449</c:v>
                </c:pt>
                <c:pt idx="7116">
                  <c:v>11.26336093329822</c:v>
                </c:pt>
                <c:pt idx="7117">
                  <c:v>11.263476438602057</c:v>
                </c:pt>
                <c:pt idx="7118">
                  <c:v>11.263591930565777</c:v>
                </c:pt>
                <c:pt idx="7119">
                  <c:v>11.263707409192737</c:v>
                </c:pt>
                <c:pt idx="7120">
                  <c:v>11.263822874485976</c:v>
                </c:pt>
                <c:pt idx="7121">
                  <c:v>11.263938326448416</c:v>
                </c:pt>
                <c:pt idx="7122">
                  <c:v>11.264053765083288</c:v>
                </c:pt>
                <c:pt idx="7123">
                  <c:v>11.264169190393618</c:v>
                </c:pt>
                <c:pt idx="7124">
                  <c:v>11.264284602382492</c:v>
                </c:pt>
                <c:pt idx="7125">
                  <c:v>11.264400001052969</c:v>
                </c:pt>
                <c:pt idx="7126">
                  <c:v>11.264515386408132</c:v>
                </c:pt>
                <c:pt idx="7127">
                  <c:v>11.26463075845105</c:v>
                </c:pt>
                <c:pt idx="7128">
                  <c:v>11.264746117184806</c:v>
                </c:pt>
                <c:pt idx="7129">
                  <c:v>11.264861462612298</c:v>
                </c:pt>
                <c:pt idx="7130">
                  <c:v>11.264976794737047</c:v>
                </c:pt>
                <c:pt idx="7131">
                  <c:v>11.265092113561726</c:v>
                </c:pt>
                <c:pt idx="7132">
                  <c:v>11.265207419089474</c:v>
                </c:pt>
                <c:pt idx="7133">
                  <c:v>11.265322711323353</c:v>
                </c:pt>
                <c:pt idx="7134">
                  <c:v>11.265437990266594</c:v>
                </c:pt>
                <c:pt idx="7135">
                  <c:v>11.265553255922065</c:v>
                </c:pt>
                <c:pt idx="7136">
                  <c:v>11.265668508292752</c:v>
                </c:pt>
                <c:pt idx="7137">
                  <c:v>11.265783747381979</c:v>
                </c:pt>
                <c:pt idx="7138">
                  <c:v>11.265898973192687</c:v>
                </c:pt>
                <c:pt idx="7139">
                  <c:v>11.266014185727952</c:v>
                </c:pt>
                <c:pt idx="7140">
                  <c:v>11.266129384990791</c:v>
                </c:pt>
                <c:pt idx="7141">
                  <c:v>11.266244570984391</c:v>
                </c:pt>
                <c:pt idx="7142">
                  <c:v>11.266359743711448</c:v>
                </c:pt>
                <c:pt idx="7143">
                  <c:v>11.266474903175521</c:v>
                </c:pt>
                <c:pt idx="7144">
                  <c:v>11.266590049379356</c:v>
                </c:pt>
                <c:pt idx="7145">
                  <c:v>11.266705182326042</c:v>
                </c:pt>
                <c:pt idx="7146">
                  <c:v>11.266820302018671</c:v>
                </c:pt>
                <c:pt idx="7147">
                  <c:v>11.266935408460284</c:v>
                </c:pt>
                <c:pt idx="7148">
                  <c:v>11.267050501653927</c:v>
                </c:pt>
                <c:pt idx="7149">
                  <c:v>11.267165581602651</c:v>
                </c:pt>
                <c:pt idx="7150">
                  <c:v>11.267280648309505</c:v>
                </c:pt>
                <c:pt idx="7151">
                  <c:v>11.267395701777438</c:v>
                </c:pt>
                <c:pt idx="7152">
                  <c:v>11.267510742009788</c:v>
                </c:pt>
                <c:pt idx="7153">
                  <c:v>11.267625769009307</c:v>
                </c:pt>
                <c:pt idx="7154">
                  <c:v>11.267740782779118</c:v>
                </c:pt>
                <c:pt idx="7155">
                  <c:v>11.267855783322318</c:v>
                </c:pt>
                <c:pt idx="7156">
                  <c:v>11.267970770641901</c:v>
                </c:pt>
                <c:pt idx="7157">
                  <c:v>11.268085744740921</c:v>
                </c:pt>
                <c:pt idx="7158">
                  <c:v>11.268200705622398</c:v>
                </c:pt>
                <c:pt idx="7159">
                  <c:v>11.268315653289418</c:v>
                </c:pt>
                <c:pt idx="7160">
                  <c:v>11.268430587745026</c:v>
                </c:pt>
                <c:pt idx="7161">
                  <c:v>11.268545508992133</c:v>
                </c:pt>
                <c:pt idx="7162">
                  <c:v>11.268660417033907</c:v>
                </c:pt>
                <c:pt idx="7163">
                  <c:v>11.268775311873341</c:v>
                </c:pt>
                <c:pt idx="7164">
                  <c:v>11.268890193513448</c:v>
                </c:pt>
                <c:pt idx="7165">
                  <c:v>11.269005061957316</c:v>
                </c:pt>
                <c:pt idx="7166">
                  <c:v>11.269119917208025</c:v>
                </c:pt>
                <c:pt idx="7167">
                  <c:v>11.269234759268421</c:v>
                </c:pt>
                <c:pt idx="7168">
                  <c:v>11.269349588141523</c:v>
                </c:pt>
                <c:pt idx="7169">
                  <c:v>11.269464403830568</c:v>
                </c:pt>
                <c:pt idx="7170">
                  <c:v>11.2695792063385</c:v>
                </c:pt>
                <c:pt idx="7171">
                  <c:v>11.269693995668376</c:v>
                </c:pt>
                <c:pt idx="7172">
                  <c:v>11.269808771823062</c:v>
                </c:pt>
                <c:pt idx="7173">
                  <c:v>11.26992353480575</c:v>
                </c:pt>
                <c:pt idx="7174">
                  <c:v>11.270038284619407</c:v>
                </c:pt>
                <c:pt idx="7175">
                  <c:v>11.270153021267053</c:v>
                </c:pt>
                <c:pt idx="7176">
                  <c:v>11.270267744751632</c:v>
                </c:pt>
                <c:pt idx="7177">
                  <c:v>11.270382455076408</c:v>
                </c:pt>
                <c:pt idx="7178">
                  <c:v>11.270497152244152</c:v>
                </c:pt>
                <c:pt idx="7179">
                  <c:v>11.27061183625797</c:v>
                </c:pt>
                <c:pt idx="7180">
                  <c:v>11.270726507120859</c:v>
                </c:pt>
                <c:pt idx="7181">
                  <c:v>11.270841164835764</c:v>
                </c:pt>
                <c:pt idx="7182">
                  <c:v>11.270955809405972</c:v>
                </c:pt>
                <c:pt idx="7183">
                  <c:v>11.271070440834075</c:v>
                </c:pt>
                <c:pt idx="7184">
                  <c:v>11.271185059123596</c:v>
                </c:pt>
                <c:pt idx="7185">
                  <c:v>11.271299664277118</c:v>
                </c:pt>
                <c:pt idx="7186">
                  <c:v>11.271414256297836</c:v>
                </c:pt>
                <c:pt idx="7187">
                  <c:v>11.271528835188709</c:v>
                </c:pt>
                <c:pt idx="7188">
                  <c:v>11.271643400952748</c:v>
                </c:pt>
                <c:pt idx="7189">
                  <c:v>11.27175795359301</c:v>
                </c:pt>
                <c:pt idx="7190">
                  <c:v>11.27187249311236</c:v>
                </c:pt>
                <c:pt idx="7191">
                  <c:v>11.271987019514096</c:v>
                </c:pt>
                <c:pt idx="7192">
                  <c:v>11.272101532800956</c:v>
                </c:pt>
                <c:pt idx="7193">
                  <c:v>11.272216032976004</c:v>
                </c:pt>
                <c:pt idx="7194">
                  <c:v>11.272330520042274</c:v>
                </c:pt>
                <c:pt idx="7195">
                  <c:v>11.272444994002848</c:v>
                </c:pt>
                <c:pt idx="7196">
                  <c:v>11.272559454860454</c:v>
                </c:pt>
                <c:pt idx="7197">
                  <c:v>11.272673902618335</c:v>
                </c:pt>
                <c:pt idx="7198">
                  <c:v>11.272788337279454</c:v>
                </c:pt>
                <c:pt idx="7199">
                  <c:v>11.272902758846772</c:v>
                </c:pt>
                <c:pt idx="7200">
                  <c:v>11.273017167323289</c:v>
                </c:pt>
                <c:pt idx="7201">
                  <c:v>11.273131562712008</c:v>
                </c:pt>
                <c:pt idx="7202">
                  <c:v>11.273245945015919</c:v>
                </c:pt>
                <c:pt idx="7203">
                  <c:v>11.273360314238015</c:v>
                </c:pt>
                <c:pt idx="7204">
                  <c:v>11.273474670381304</c:v>
                </c:pt>
                <c:pt idx="7205">
                  <c:v>11.273589013448854</c:v>
                </c:pt>
                <c:pt idx="7206">
                  <c:v>11.273703343443328</c:v>
                </c:pt>
                <c:pt idx="7207">
                  <c:v>11.273817660368071</c:v>
                </c:pt>
                <c:pt idx="7208">
                  <c:v>11.273931964225953</c:v>
                </c:pt>
                <c:pt idx="7209">
                  <c:v>11.274046255020046</c:v>
                </c:pt>
                <c:pt idx="7210">
                  <c:v>11.274160532753061</c:v>
                </c:pt>
                <c:pt idx="7211">
                  <c:v>11.274274797428262</c:v>
                </c:pt>
                <c:pt idx="7212">
                  <c:v>11.274389049048537</c:v>
                </c:pt>
                <c:pt idx="7213">
                  <c:v>11.274503287616868</c:v>
                </c:pt>
                <c:pt idx="7214">
                  <c:v>11.274617513136254</c:v>
                </c:pt>
                <c:pt idx="7215">
                  <c:v>11.274731725609644</c:v>
                </c:pt>
                <c:pt idx="7216">
                  <c:v>11.274845925040037</c:v>
                </c:pt>
                <c:pt idx="7217">
                  <c:v>11.274960111430348</c:v>
                </c:pt>
                <c:pt idx="7218">
                  <c:v>11.27507428478375</c:v>
                </c:pt>
                <c:pt idx="7219">
                  <c:v>11.27518844510301</c:v>
                </c:pt>
                <c:pt idx="7220">
                  <c:v>11.275302592391185</c:v>
                </c:pt>
                <c:pt idx="7221">
                  <c:v>11.275416726651256</c:v>
                </c:pt>
                <c:pt idx="7222">
                  <c:v>11.275530847886307</c:v>
                </c:pt>
                <c:pt idx="7223">
                  <c:v>11.275644956099031</c:v>
                </c:pt>
                <c:pt idx="7224">
                  <c:v>11.27575905129245</c:v>
                </c:pt>
                <c:pt idx="7225">
                  <c:v>11.275873133469769</c:v>
                </c:pt>
                <c:pt idx="7226">
                  <c:v>11.275987202633829</c:v>
                </c:pt>
                <c:pt idx="7227">
                  <c:v>11.276101258787676</c:v>
                </c:pt>
                <c:pt idx="7228">
                  <c:v>11.276215301934045</c:v>
                </c:pt>
                <c:pt idx="7229">
                  <c:v>11.276329332076138</c:v>
                </c:pt>
                <c:pt idx="7230">
                  <c:v>11.276443349216837</c:v>
                </c:pt>
                <c:pt idx="7231">
                  <c:v>11.27655735335912</c:v>
                </c:pt>
                <c:pt idx="7232">
                  <c:v>11.276671344505923</c:v>
                </c:pt>
                <c:pt idx="7233">
                  <c:v>11.276785322660254</c:v>
                </c:pt>
                <c:pt idx="7234">
                  <c:v>11.276899287825024</c:v>
                </c:pt>
                <c:pt idx="7235">
                  <c:v>11.277013240003198</c:v>
                </c:pt>
                <c:pt idx="7236">
                  <c:v>11.277127179197768</c:v>
                </c:pt>
                <c:pt idx="7237">
                  <c:v>11.277241105411598</c:v>
                </c:pt>
                <c:pt idx="7238">
                  <c:v>11.27735501864789</c:v>
                </c:pt>
                <c:pt idx="7239">
                  <c:v>11.277468918909356</c:v>
                </c:pt>
                <c:pt idx="7240">
                  <c:v>11.277582806199026</c:v>
                </c:pt>
                <c:pt idx="7241">
                  <c:v>11.277696680519853</c:v>
                </c:pt>
                <c:pt idx="7242">
                  <c:v>11.277810541874798</c:v>
                </c:pt>
                <c:pt idx="7243">
                  <c:v>11.277924390266813</c:v>
                </c:pt>
                <c:pt idx="7244">
                  <c:v>11.278038225698847</c:v>
                </c:pt>
                <c:pt idx="7245">
                  <c:v>11.278152048173848</c:v>
                </c:pt>
                <c:pt idx="7246">
                  <c:v>11.278265857694768</c:v>
                </c:pt>
                <c:pt idx="7247">
                  <c:v>11.278379654264548</c:v>
                </c:pt>
                <c:pt idx="7248">
                  <c:v>11.278493437886162</c:v>
                </c:pt>
                <c:pt idx="7249">
                  <c:v>11.278607208562525</c:v>
                </c:pt>
                <c:pt idx="7250">
                  <c:v>11.278720966296483</c:v>
                </c:pt>
                <c:pt idx="7251">
                  <c:v>11.278834711091312</c:v>
                </c:pt>
                <c:pt idx="7252">
                  <c:v>11.278948442949618</c:v>
                </c:pt>
                <c:pt idx="7253">
                  <c:v>11.279062161874448</c:v>
                </c:pt>
                <c:pt idx="7254">
                  <c:v>11.279175867868794</c:v>
                </c:pt>
                <c:pt idx="7255">
                  <c:v>11.279289560935535</c:v>
                </c:pt>
                <c:pt idx="7256">
                  <c:v>11.279403241077636</c:v>
                </c:pt>
                <c:pt idx="7257">
                  <c:v>11.279516908298024</c:v>
                </c:pt>
                <c:pt idx="7258">
                  <c:v>11.279630562599674</c:v>
                </c:pt>
                <c:pt idx="7259">
                  <c:v>11.279744203985521</c:v>
                </c:pt>
                <c:pt idx="7260">
                  <c:v>11.279857832458326</c:v>
                </c:pt>
                <c:pt idx="7261">
                  <c:v>11.279971448021248</c:v>
                </c:pt>
                <c:pt idx="7262">
                  <c:v>11.280085050677155</c:v>
                </c:pt>
                <c:pt idx="7263">
                  <c:v>11.280198640428955</c:v>
                </c:pt>
                <c:pt idx="7264">
                  <c:v>11.280312217279594</c:v>
                </c:pt>
                <c:pt idx="7265">
                  <c:v>11.280425781231948</c:v>
                </c:pt>
                <c:pt idx="7266">
                  <c:v>11.280539332289187</c:v>
                </c:pt>
                <c:pt idx="7267">
                  <c:v>11.280652870453801</c:v>
                </c:pt>
                <c:pt idx="7268">
                  <c:v>11.280766395729072</c:v>
                </c:pt>
                <c:pt idx="7269">
                  <c:v>11.280879908117798</c:v>
                </c:pt>
                <c:pt idx="7270">
                  <c:v>11.280993407622939</c:v>
                </c:pt>
                <c:pt idx="7271">
                  <c:v>11.281106894247404</c:v>
                </c:pt>
                <c:pt idx="7272">
                  <c:v>11.28122036799401</c:v>
                </c:pt>
                <c:pt idx="7273">
                  <c:v>11.281333828865996</c:v>
                </c:pt>
                <c:pt idx="7274">
                  <c:v>11.281447276866068</c:v>
                </c:pt>
                <c:pt idx="7275">
                  <c:v>11.281560711996942</c:v>
                </c:pt>
                <c:pt idx="7276">
                  <c:v>11.281674134261849</c:v>
                </c:pt>
                <c:pt idx="7277">
                  <c:v>11.28178754366362</c:v>
                </c:pt>
                <c:pt idx="7278">
                  <c:v>11.281900940205141</c:v>
                </c:pt>
                <c:pt idx="7279">
                  <c:v>11.282014323889356</c:v>
                </c:pt>
                <c:pt idx="7280">
                  <c:v>11.28212769471916</c:v>
                </c:pt>
                <c:pt idx="7281">
                  <c:v>11.282241052697469</c:v>
                </c:pt>
                <c:pt idx="7282">
                  <c:v>11.282354397827312</c:v>
                </c:pt>
                <c:pt idx="7283">
                  <c:v>11.282467730111303</c:v>
                </c:pt>
                <c:pt idx="7284">
                  <c:v>11.282581049552634</c:v>
                </c:pt>
                <c:pt idx="7285">
                  <c:v>11.282694356154124</c:v>
                </c:pt>
                <c:pt idx="7286">
                  <c:v>11.282807649918682</c:v>
                </c:pt>
                <c:pt idx="7287">
                  <c:v>11.282920930849222</c:v>
                </c:pt>
                <c:pt idx="7288">
                  <c:v>11.283034198948734</c:v>
                </c:pt>
                <c:pt idx="7289">
                  <c:v>11.283147454219847</c:v>
                </c:pt>
                <c:pt idx="7290">
                  <c:v>11.283260696665753</c:v>
                </c:pt>
                <c:pt idx="7291">
                  <c:v>11.28337392628926</c:v>
                </c:pt>
                <c:pt idx="7292">
                  <c:v>11.28348714309327</c:v>
                </c:pt>
                <c:pt idx="7293">
                  <c:v>11.283600347080689</c:v>
                </c:pt>
                <c:pt idx="7294">
                  <c:v>11.283713538254412</c:v>
                </c:pt>
                <c:pt idx="7295">
                  <c:v>11.283826716617344</c:v>
                </c:pt>
                <c:pt idx="7296">
                  <c:v>11.283939882172385</c:v>
                </c:pt>
                <c:pt idx="7297">
                  <c:v>11.284053034922433</c:v>
                </c:pt>
                <c:pt idx="7298">
                  <c:v>11.284166174870368</c:v>
                </c:pt>
                <c:pt idx="7299">
                  <c:v>11.284279302019048</c:v>
                </c:pt>
                <c:pt idx="7300">
                  <c:v>11.284392416371498</c:v>
                </c:pt>
                <c:pt idx="7301">
                  <c:v>11.28450551793062</c:v>
                </c:pt>
                <c:pt idx="7302">
                  <c:v>11.284618606699118</c:v>
                </c:pt>
                <c:pt idx="7303">
                  <c:v>11.284731682680031</c:v>
                </c:pt>
                <c:pt idx="7304">
                  <c:v>11.284844745876201</c:v>
                </c:pt>
                <c:pt idx="7305">
                  <c:v>11.284957796290431</c:v>
                </c:pt>
                <c:pt idx="7306">
                  <c:v>11.285070833925976</c:v>
                </c:pt>
                <c:pt idx="7307">
                  <c:v>11.285183858785336</c:v>
                </c:pt>
                <c:pt idx="7308">
                  <c:v>11.285296870871354</c:v>
                </c:pt>
                <c:pt idx="7309">
                  <c:v>11.285409870187346</c:v>
                </c:pt>
                <c:pt idx="7310">
                  <c:v>11.285522856735676</c:v>
                </c:pt>
                <c:pt idx="7311">
                  <c:v>11.285635830519572</c:v>
                </c:pt>
                <c:pt idx="7312">
                  <c:v>11.285748791541851</c:v>
                </c:pt>
                <c:pt idx="7313">
                  <c:v>11.285861739805394</c:v>
                </c:pt>
                <c:pt idx="7314">
                  <c:v>11.285974675313065</c:v>
                </c:pt>
                <c:pt idx="7315">
                  <c:v>11.286087598067837</c:v>
                </c:pt>
                <c:pt idx="7316">
                  <c:v>11.286200508072321</c:v>
                </c:pt>
                <c:pt idx="7317">
                  <c:v>11.286313405329665</c:v>
                </c:pt>
                <c:pt idx="7318">
                  <c:v>11.286426289842726</c:v>
                </c:pt>
                <c:pt idx="7319">
                  <c:v>11.286539161614169</c:v>
                </c:pt>
                <c:pt idx="7320">
                  <c:v>11.2866520206471</c:v>
                </c:pt>
                <c:pt idx="7321">
                  <c:v>11.286764866944306</c:v>
                </c:pt>
                <c:pt idx="7322">
                  <c:v>11.286877700508628</c:v>
                </c:pt>
                <c:pt idx="7323">
                  <c:v>11.286990521343</c:v>
                </c:pt>
                <c:pt idx="7324">
                  <c:v>11.287103329450249</c:v>
                </c:pt>
                <c:pt idx="7325">
                  <c:v>11.287216124833288</c:v>
                </c:pt>
                <c:pt idx="7326">
                  <c:v>11.287328907494839</c:v>
                </c:pt>
                <c:pt idx="7327">
                  <c:v>11.287441677438123</c:v>
                </c:pt>
                <c:pt idx="7328">
                  <c:v>11.287554434665672</c:v>
                </c:pt>
                <c:pt idx="7329">
                  <c:v>11.287667179180453</c:v>
                </c:pt>
                <c:pt idx="7330">
                  <c:v>11.287779910985346</c:v>
                </c:pt>
                <c:pt idx="7331">
                  <c:v>11.287892630083222</c:v>
                </c:pt>
                <c:pt idx="7332">
                  <c:v>11.288005336476914</c:v>
                </c:pt>
                <c:pt idx="7333">
                  <c:v>11.288118030169317</c:v>
                </c:pt>
                <c:pt idx="7334">
                  <c:v>11.288230711163282</c:v>
                </c:pt>
                <c:pt idx="7335">
                  <c:v>11.288343379461669</c:v>
                </c:pt>
                <c:pt idx="7336">
                  <c:v>11.288456035067426</c:v>
                </c:pt>
                <c:pt idx="7337">
                  <c:v>11.288568677983163</c:v>
                </c:pt>
                <c:pt idx="7338">
                  <c:v>11.288681308211983</c:v>
                </c:pt>
                <c:pt idx="7339">
                  <c:v>11.288793925756663</c:v>
                </c:pt>
                <c:pt idx="7340">
                  <c:v>11.288906530620064</c:v>
                </c:pt>
                <c:pt idx="7341">
                  <c:v>11.289019122805035</c:v>
                </c:pt>
                <c:pt idx="7342">
                  <c:v>11.289131702314418</c:v>
                </c:pt>
                <c:pt idx="7343">
                  <c:v>11.28924426915111</c:v>
                </c:pt>
                <c:pt idx="7344">
                  <c:v>11.289356823317922</c:v>
                </c:pt>
                <c:pt idx="7345">
                  <c:v>11.28946936481772</c:v>
                </c:pt>
                <c:pt idx="7346">
                  <c:v>11.289581893653352</c:v>
                </c:pt>
                <c:pt idx="7347">
                  <c:v>11.289694409827726</c:v>
                </c:pt>
                <c:pt idx="7348">
                  <c:v>11.289806913343524</c:v>
                </c:pt>
                <c:pt idx="7349">
                  <c:v>11.28991940420376</c:v>
                </c:pt>
                <c:pt idx="7350">
                  <c:v>11.290031882411219</c:v>
                </c:pt>
                <c:pt idx="7351">
                  <c:v>11.29014434796877</c:v>
                </c:pt>
                <c:pt idx="7352">
                  <c:v>11.290256800879234</c:v>
                </c:pt>
                <c:pt idx="7353">
                  <c:v>11.290369241145449</c:v>
                </c:pt>
                <c:pt idx="7354">
                  <c:v>11.290481668770292</c:v>
                </c:pt>
                <c:pt idx="7355">
                  <c:v>11.290594083756568</c:v>
                </c:pt>
                <c:pt idx="7356">
                  <c:v>11.290706486107153</c:v>
                </c:pt>
                <c:pt idx="7357">
                  <c:v>11.290818875824861</c:v>
                </c:pt>
                <c:pt idx="7358">
                  <c:v>11.290931252912538</c:v>
                </c:pt>
                <c:pt idx="7359">
                  <c:v>11.291043617373028</c:v>
                </c:pt>
                <c:pt idx="7360">
                  <c:v>11.291155969209163</c:v>
                </c:pt>
                <c:pt idx="7361">
                  <c:v>11.291268308423748</c:v>
                </c:pt>
                <c:pt idx="7362">
                  <c:v>11.291380635019715</c:v>
                </c:pt>
                <c:pt idx="7363">
                  <c:v>11.291492948999805</c:v>
                </c:pt>
                <c:pt idx="7364">
                  <c:v>11.29160525036688</c:v>
                </c:pt>
                <c:pt idx="7365">
                  <c:v>11.291717539123773</c:v>
                </c:pt>
                <c:pt idx="7366">
                  <c:v>11.291829815273319</c:v>
                </c:pt>
                <c:pt idx="7367">
                  <c:v>11.291942078818346</c:v>
                </c:pt>
                <c:pt idx="7368">
                  <c:v>11.292054329761704</c:v>
                </c:pt>
                <c:pt idx="7369">
                  <c:v>11.292166568106166</c:v>
                </c:pt>
                <c:pt idx="7370">
                  <c:v>11.292278793854472</c:v>
                </c:pt>
                <c:pt idx="7371">
                  <c:v>11.292391007009845</c:v>
                </c:pt>
                <c:pt idx="7372">
                  <c:v>11.292503207574706</c:v>
                </c:pt>
                <c:pt idx="7373">
                  <c:v>11.292615395552012</c:v>
                </c:pt>
                <c:pt idx="7374">
                  <c:v>11.292727570944589</c:v>
                </c:pt>
                <c:pt idx="7375">
                  <c:v>11.292839733755256</c:v>
                </c:pt>
                <c:pt idx="7376">
                  <c:v>11.29295188398684</c:v>
                </c:pt>
                <c:pt idx="7377">
                  <c:v>11.293064021642158</c:v>
                </c:pt>
                <c:pt idx="7378">
                  <c:v>11.293176146724035</c:v>
                </c:pt>
                <c:pt idx="7379">
                  <c:v>11.293288259235284</c:v>
                </c:pt>
                <c:pt idx="7380">
                  <c:v>11.293400359178754</c:v>
                </c:pt>
                <c:pt idx="7381">
                  <c:v>11.293512446557168</c:v>
                </c:pt>
                <c:pt idx="7382">
                  <c:v>11.293624521373468</c:v>
                </c:pt>
                <c:pt idx="7383">
                  <c:v>11.293736583630396</c:v>
                </c:pt>
                <c:pt idx="7384">
                  <c:v>11.293848633330768</c:v>
                </c:pt>
                <c:pt idx="7385">
                  <c:v>11.293960670477418</c:v>
                </c:pt>
                <c:pt idx="7386">
                  <c:v>11.294072695073098</c:v>
                </c:pt>
                <c:pt idx="7387">
                  <c:v>11.294184707120808</c:v>
                </c:pt>
                <c:pt idx="7388">
                  <c:v>11.294296706623149</c:v>
                </c:pt>
                <c:pt idx="7389">
                  <c:v>11.294408693583009</c:v>
                </c:pt>
                <c:pt idx="7390">
                  <c:v>11.294520668003193</c:v>
                </c:pt>
                <c:pt idx="7391">
                  <c:v>11.294632629886507</c:v>
                </c:pt>
                <c:pt idx="7392">
                  <c:v>11.29474457923577</c:v>
                </c:pt>
                <c:pt idx="7393">
                  <c:v>11.294856516053766</c:v>
                </c:pt>
                <c:pt idx="7394">
                  <c:v>11.294968440343217</c:v>
                </c:pt>
                <c:pt idx="7395">
                  <c:v>11.295080352107332</c:v>
                </c:pt>
                <c:pt idx="7396">
                  <c:v>11.295192251348402</c:v>
                </c:pt>
                <c:pt idx="7397">
                  <c:v>11.295304138069326</c:v>
                </c:pt>
                <c:pt idx="7398">
                  <c:v>11.295416012273122</c:v>
                </c:pt>
                <c:pt idx="7399">
                  <c:v>11.29552787396247</c:v>
                </c:pt>
                <c:pt idx="7400">
                  <c:v>11.295639723140178</c:v>
                </c:pt>
                <c:pt idx="7401">
                  <c:v>11.295751559809124</c:v>
                </c:pt>
                <c:pt idx="7402">
                  <c:v>11.295863383971787</c:v>
                </c:pt>
                <c:pt idx="7403">
                  <c:v>11.295975195631398</c:v>
                </c:pt>
                <c:pt idx="7404">
                  <c:v>11.29608699479062</c:v>
                </c:pt>
                <c:pt idx="7405">
                  <c:v>11.296198781451981</c:v>
                </c:pt>
                <c:pt idx="7406">
                  <c:v>11.296310555618719</c:v>
                </c:pt>
                <c:pt idx="7407">
                  <c:v>11.296422317293274</c:v>
                </c:pt>
                <c:pt idx="7408">
                  <c:v>11.296534066478552</c:v>
                </c:pt>
                <c:pt idx="7409">
                  <c:v>11.29664580317735</c:v>
                </c:pt>
                <c:pt idx="7410">
                  <c:v>11.296757527392444</c:v>
                </c:pt>
                <c:pt idx="7411">
                  <c:v>11.296869239126726</c:v>
                </c:pt>
                <c:pt idx="7412">
                  <c:v>11.29698093838272</c:v>
                </c:pt>
                <c:pt idx="7413">
                  <c:v>11.297092625163453</c:v>
                </c:pt>
                <c:pt idx="7414">
                  <c:v>11.297204299471657</c:v>
                </c:pt>
                <c:pt idx="7415">
                  <c:v>11.297315961309998</c:v>
                </c:pt>
                <c:pt idx="7416">
                  <c:v>11.297427610681567</c:v>
                </c:pt>
                <c:pt idx="7417">
                  <c:v>11.297539247588874</c:v>
                </c:pt>
                <c:pt idx="7418">
                  <c:v>11.297650872034714</c:v>
                </c:pt>
                <c:pt idx="7419">
                  <c:v>11.297762484021948</c:v>
                </c:pt>
                <c:pt idx="7420">
                  <c:v>11.297874083553348</c:v>
                </c:pt>
                <c:pt idx="7421">
                  <c:v>11.297985670631688</c:v>
                </c:pt>
                <c:pt idx="7422">
                  <c:v>11.298097245259733</c:v>
                </c:pt>
                <c:pt idx="7423">
                  <c:v>11.298208807440268</c:v>
                </c:pt>
                <c:pt idx="7424">
                  <c:v>11.298320357175998</c:v>
                </c:pt>
                <c:pt idx="7425">
                  <c:v>11.298431894469926</c:v>
                </c:pt>
                <c:pt idx="7426">
                  <c:v>11.298543419324591</c:v>
                </c:pt>
                <c:pt idx="7427">
                  <c:v>11.298654931742853</c:v>
                </c:pt>
                <c:pt idx="7428">
                  <c:v>11.298766431727483</c:v>
                </c:pt>
                <c:pt idx="7429">
                  <c:v>11.298877919281251</c:v>
                </c:pt>
                <c:pt idx="7430">
                  <c:v>11.298989394406934</c:v>
                </c:pt>
                <c:pt idx="7431">
                  <c:v>11.299100857107376</c:v>
                </c:pt>
                <c:pt idx="7432">
                  <c:v>11.299212307385105</c:v>
                </c:pt>
                <c:pt idx="7433">
                  <c:v>11.299323745243031</c:v>
                </c:pt>
                <c:pt idx="7434">
                  <c:v>11.299435170684157</c:v>
                </c:pt>
                <c:pt idx="7435">
                  <c:v>11.299546583710956</c:v>
                </c:pt>
                <c:pt idx="7436">
                  <c:v>11.299657984326226</c:v>
                </c:pt>
                <c:pt idx="7437">
                  <c:v>11.299769372532801</c:v>
                </c:pt>
                <c:pt idx="7438">
                  <c:v>11.299880748333431</c:v>
                </c:pt>
                <c:pt idx="7439">
                  <c:v>11.299992111730868</c:v>
                </c:pt>
                <c:pt idx="7440">
                  <c:v>11.30010346272789</c:v>
                </c:pt>
                <c:pt idx="7441">
                  <c:v>11.300214801327341</c:v>
                </c:pt>
                <c:pt idx="7442">
                  <c:v>11.30032612753169</c:v>
                </c:pt>
                <c:pt idx="7443">
                  <c:v>11.300437441344076</c:v>
                </c:pt>
                <c:pt idx="7444">
                  <c:v>11.300548742766924</c:v>
                </c:pt>
                <c:pt idx="7445">
                  <c:v>11.300660031803311</c:v>
                </c:pt>
                <c:pt idx="7446">
                  <c:v>11.300771308455619</c:v>
                </c:pt>
                <c:pt idx="7447">
                  <c:v>11.300882572727081</c:v>
                </c:pt>
                <c:pt idx="7448">
                  <c:v>11.300993824619866</c:v>
                </c:pt>
                <c:pt idx="7449">
                  <c:v>11.3011050641372</c:v>
                </c:pt>
                <c:pt idx="7450">
                  <c:v>11.301216291281706</c:v>
                </c:pt>
                <c:pt idx="7451">
                  <c:v>11.301327506056062</c:v>
                </c:pt>
                <c:pt idx="7452">
                  <c:v>11.301438708463104</c:v>
                </c:pt>
                <c:pt idx="7453">
                  <c:v>11.301549898505648</c:v>
                </c:pt>
                <c:pt idx="7454">
                  <c:v>11.3016610761861</c:v>
                </c:pt>
                <c:pt idx="7455">
                  <c:v>11.301772241507571</c:v>
                </c:pt>
                <c:pt idx="7456">
                  <c:v>11.301883394472696</c:v>
                </c:pt>
                <c:pt idx="7457">
                  <c:v>11.301994535084342</c:v>
                </c:pt>
                <c:pt idx="7458">
                  <c:v>11.30210566334485</c:v>
                </c:pt>
                <c:pt idx="7459">
                  <c:v>11.302216779257424</c:v>
                </c:pt>
                <c:pt idx="7460">
                  <c:v>11.302327882824537</c:v>
                </c:pt>
                <c:pt idx="7461">
                  <c:v>11.302438974049203</c:v>
                </c:pt>
                <c:pt idx="7462">
                  <c:v>11.302550052933787</c:v>
                </c:pt>
                <c:pt idx="7463">
                  <c:v>11.302661119481186</c:v>
                </c:pt>
                <c:pt idx="7464">
                  <c:v>11.302772173694272</c:v>
                </c:pt>
                <c:pt idx="7465">
                  <c:v>11.302883215575799</c:v>
                </c:pt>
                <c:pt idx="7466">
                  <c:v>11.302994245128303</c:v>
                </c:pt>
                <c:pt idx="7467">
                  <c:v>11.303105262354444</c:v>
                </c:pt>
                <c:pt idx="7468">
                  <c:v>11.303216267257326</c:v>
                </c:pt>
                <c:pt idx="7469">
                  <c:v>11.303327259839406</c:v>
                </c:pt>
                <c:pt idx="7470">
                  <c:v>11.303438240103524</c:v>
                </c:pt>
                <c:pt idx="7471">
                  <c:v>11.303549208052482</c:v>
                </c:pt>
                <c:pt idx="7472">
                  <c:v>11.303660163688727</c:v>
                </c:pt>
                <c:pt idx="7473">
                  <c:v>11.303771107015292</c:v>
                </c:pt>
                <c:pt idx="7474">
                  <c:v>11.303882038034876</c:v>
                </c:pt>
                <c:pt idx="7475">
                  <c:v>11.303992956750006</c:v>
                </c:pt>
                <c:pt idx="7476">
                  <c:v>11.304103863163567</c:v>
                </c:pt>
                <c:pt idx="7477">
                  <c:v>11.304214757278286</c:v>
                </c:pt>
                <c:pt idx="7478">
                  <c:v>11.304325639096858</c:v>
                </c:pt>
                <c:pt idx="7479">
                  <c:v>11.304436508622185</c:v>
                </c:pt>
                <c:pt idx="7480">
                  <c:v>11.3045473658565</c:v>
                </c:pt>
                <c:pt idx="7481">
                  <c:v>11.304658210803026</c:v>
                </c:pt>
                <c:pt idx="7482">
                  <c:v>11.304769043464272</c:v>
                </c:pt>
                <c:pt idx="7483">
                  <c:v>11.304879863843016</c:v>
                </c:pt>
                <c:pt idx="7484">
                  <c:v>11.304990671941972</c:v>
                </c:pt>
                <c:pt idx="7485">
                  <c:v>11.305101467763851</c:v>
                </c:pt>
                <c:pt idx="7486">
                  <c:v>11.305212251311376</c:v>
                </c:pt>
                <c:pt idx="7487">
                  <c:v>11.30532302258727</c:v>
                </c:pt>
                <c:pt idx="7488">
                  <c:v>11.305433781594274</c:v>
                </c:pt>
                <c:pt idx="7489">
                  <c:v>11.305544528335165</c:v>
                </c:pt>
                <c:pt idx="7490">
                  <c:v>11.305655262812326</c:v>
                </c:pt>
                <c:pt idx="7491">
                  <c:v>11.305765985028836</c:v>
                </c:pt>
                <c:pt idx="7492">
                  <c:v>11.305876694987431</c:v>
                </c:pt>
                <c:pt idx="7493">
                  <c:v>11.305987392690454</c:v>
                </c:pt>
                <c:pt idx="7494">
                  <c:v>11.306098078141046</c:v>
                </c:pt>
                <c:pt idx="7495">
                  <c:v>11.306208751341551</c:v>
                </c:pt>
                <c:pt idx="7496">
                  <c:v>11.30631941229495</c:v>
                </c:pt>
                <c:pt idx="7497">
                  <c:v>11.306430061003876</c:v>
                </c:pt>
                <c:pt idx="7498">
                  <c:v>11.306540697471068</c:v>
                </c:pt>
                <c:pt idx="7499">
                  <c:v>11.306651321699022</c:v>
                </c:pt>
                <c:pt idx="7500">
                  <c:v>11.306761933690703</c:v>
                </c:pt>
                <c:pt idx="7501">
                  <c:v>11.306872533448828</c:v>
                </c:pt>
                <c:pt idx="7502">
                  <c:v>11.306983120975794</c:v>
                </c:pt>
                <c:pt idx="7503">
                  <c:v>11.30709369627462</c:v>
                </c:pt>
                <c:pt idx="7504">
                  <c:v>11.307204259348042</c:v>
                </c:pt>
                <c:pt idx="7505">
                  <c:v>11.307314810198324</c:v>
                </c:pt>
                <c:pt idx="7506">
                  <c:v>11.307425348828676</c:v>
                </c:pt>
                <c:pt idx="7507">
                  <c:v>11.307535875241568</c:v>
                </c:pt>
                <c:pt idx="7508">
                  <c:v>11.307646389439586</c:v>
                </c:pt>
                <c:pt idx="7509">
                  <c:v>11.307756891425784</c:v>
                </c:pt>
                <c:pt idx="7510">
                  <c:v>11.307867381202403</c:v>
                </c:pt>
                <c:pt idx="7511">
                  <c:v>11.307977858772501</c:v>
                </c:pt>
                <c:pt idx="7512">
                  <c:v>11.308088324138652</c:v>
                </c:pt>
                <c:pt idx="7513">
                  <c:v>11.308198777303549</c:v>
                </c:pt>
                <c:pt idx="7514">
                  <c:v>11.308309218270002</c:v>
                </c:pt>
                <c:pt idx="7515">
                  <c:v>11.308419647040402</c:v>
                </c:pt>
                <c:pt idx="7516">
                  <c:v>11.30853006361772</c:v>
                </c:pt>
                <c:pt idx="7517">
                  <c:v>11.308640468004558</c:v>
                </c:pt>
                <c:pt idx="7518">
                  <c:v>11.30875086020362</c:v>
                </c:pt>
                <c:pt idx="7519">
                  <c:v>11.308861240217507</c:v>
                </c:pt>
                <c:pt idx="7520">
                  <c:v>11.308971608049148</c:v>
                </c:pt>
                <c:pt idx="7521">
                  <c:v>11.30908196370102</c:v>
                </c:pt>
                <c:pt idx="7522">
                  <c:v>11.30919230717585</c:v>
                </c:pt>
                <c:pt idx="7523">
                  <c:v>11.309302638476376</c:v>
                </c:pt>
                <c:pt idx="7524">
                  <c:v>11.309412957605327</c:v>
                </c:pt>
                <c:pt idx="7525">
                  <c:v>11.309523264565074</c:v>
                </c:pt>
                <c:pt idx="7526">
                  <c:v>11.309633559358772</c:v>
                </c:pt>
                <c:pt idx="7527">
                  <c:v>11.309743841988714</c:v>
                </c:pt>
                <c:pt idx="7528">
                  <c:v>11.309854112457726</c:v>
                </c:pt>
                <c:pt idx="7529">
                  <c:v>11.309964370768506</c:v>
                </c:pt>
                <c:pt idx="7530">
                  <c:v>11.310074616923806</c:v>
                </c:pt>
                <c:pt idx="7531">
                  <c:v>11.310184850926339</c:v>
                </c:pt>
                <c:pt idx="7532">
                  <c:v>11.3102950727784</c:v>
                </c:pt>
                <c:pt idx="7533">
                  <c:v>11.310405282483122</c:v>
                </c:pt>
                <c:pt idx="7534">
                  <c:v>11.310515480042925</c:v>
                </c:pt>
                <c:pt idx="7535">
                  <c:v>11.310625665460609</c:v>
                </c:pt>
                <c:pt idx="7536">
                  <c:v>11.310735838738909</c:v>
                </c:pt>
                <c:pt idx="7537">
                  <c:v>11.310845999880184</c:v>
                </c:pt>
                <c:pt idx="7538">
                  <c:v>11.310956148887426</c:v>
                </c:pt>
                <c:pt idx="7539">
                  <c:v>11.311066285763276</c:v>
                </c:pt>
                <c:pt idx="7540">
                  <c:v>11.311176410510168</c:v>
                </c:pt>
                <c:pt idx="7541">
                  <c:v>11.311286523131027</c:v>
                </c:pt>
                <c:pt idx="7542">
                  <c:v>11.311396623628427</c:v>
                </c:pt>
                <c:pt idx="7543">
                  <c:v>11.311506712005126</c:v>
                </c:pt>
                <c:pt idx="7544">
                  <c:v>11.311616788263537</c:v>
                </c:pt>
                <c:pt idx="7545">
                  <c:v>11.311726852406586</c:v>
                </c:pt>
                <c:pt idx="7546">
                  <c:v>11.31183690443685</c:v>
                </c:pt>
                <c:pt idx="7547">
                  <c:v>11.311946944357</c:v>
                </c:pt>
                <c:pt idx="7548">
                  <c:v>11.312056972169829</c:v>
                </c:pt>
                <c:pt idx="7549">
                  <c:v>11.312166987877626</c:v>
                </c:pt>
                <c:pt idx="7550">
                  <c:v>11.312276991483404</c:v>
                </c:pt>
                <c:pt idx="7551">
                  <c:v>11.31238698298981</c:v>
                </c:pt>
                <c:pt idx="7552">
                  <c:v>11.312496962399374</c:v>
                </c:pt>
                <c:pt idx="7553">
                  <c:v>11.312606929714736</c:v>
                </c:pt>
                <c:pt idx="7554">
                  <c:v>11.312716884938522</c:v>
                </c:pt>
                <c:pt idx="7555">
                  <c:v>11.312826828073682</c:v>
                </c:pt>
                <c:pt idx="7556">
                  <c:v>11.312936759122616</c:v>
                </c:pt>
                <c:pt idx="7557">
                  <c:v>11.313046678088082</c:v>
                </c:pt>
                <c:pt idx="7558">
                  <c:v>11.31315658497247</c:v>
                </c:pt>
                <c:pt idx="7559">
                  <c:v>11.313266479778829</c:v>
                </c:pt>
                <c:pt idx="7560">
                  <c:v>11.313376362509652</c:v>
                </c:pt>
                <c:pt idx="7561">
                  <c:v>11.313486233167799</c:v>
                </c:pt>
                <c:pt idx="7562">
                  <c:v>11.313596091755388</c:v>
                </c:pt>
                <c:pt idx="7563">
                  <c:v>11.313705938275406</c:v>
                </c:pt>
                <c:pt idx="7564">
                  <c:v>11.313815772730548</c:v>
                </c:pt>
                <c:pt idx="7565">
                  <c:v>11.313925595123466</c:v>
                </c:pt>
                <c:pt idx="7566">
                  <c:v>11.314035405456723</c:v>
                </c:pt>
                <c:pt idx="7567">
                  <c:v>11.314145203733</c:v>
                </c:pt>
                <c:pt idx="7568">
                  <c:v>11.314254989954939</c:v>
                </c:pt>
                <c:pt idx="7569">
                  <c:v>11.314364764125168</c:v>
                </c:pt>
                <c:pt idx="7570">
                  <c:v>11.314474526246476</c:v>
                </c:pt>
                <c:pt idx="7571">
                  <c:v>11.314584276321364</c:v>
                </c:pt>
                <c:pt idx="7572">
                  <c:v>11.314694014352337</c:v>
                </c:pt>
                <c:pt idx="7573">
                  <c:v>11.314803740342148</c:v>
                </c:pt>
                <c:pt idx="7574">
                  <c:v>11.314913454293618</c:v>
                </c:pt>
                <c:pt idx="7575">
                  <c:v>11.315023156209326</c:v>
                </c:pt>
                <c:pt idx="7576">
                  <c:v>11.315132846091776</c:v>
                </c:pt>
                <c:pt idx="7577">
                  <c:v>11.315242523943574</c:v>
                </c:pt>
                <c:pt idx="7578">
                  <c:v>11.31535218976755</c:v>
                </c:pt>
                <c:pt idx="7579">
                  <c:v>11.315461843566357</c:v>
                </c:pt>
                <c:pt idx="7580">
                  <c:v>11.315571485342312</c:v>
                </c:pt>
                <c:pt idx="7581">
                  <c:v>11.315681115098426</c:v>
                </c:pt>
                <c:pt idx="7582">
                  <c:v>11.315790732837074</c:v>
                </c:pt>
                <c:pt idx="7583">
                  <c:v>11.315900338561136</c:v>
                </c:pt>
                <c:pt idx="7584">
                  <c:v>11.316009932272976</c:v>
                </c:pt>
                <c:pt idx="7585">
                  <c:v>11.316119513975389</c:v>
                </c:pt>
                <c:pt idx="7586">
                  <c:v>11.316229083670848</c:v>
                </c:pt>
                <c:pt idx="7587">
                  <c:v>11.316338641362234</c:v>
                </c:pt>
                <c:pt idx="7588">
                  <c:v>11.316448187052021</c:v>
                </c:pt>
                <c:pt idx="7589">
                  <c:v>11.316557720742869</c:v>
                </c:pt>
                <c:pt idx="7590">
                  <c:v>11.316667242437402</c:v>
                </c:pt>
                <c:pt idx="7591">
                  <c:v>11.316776752138272</c:v>
                </c:pt>
                <c:pt idx="7592">
                  <c:v>11.316886249848185</c:v>
                </c:pt>
                <c:pt idx="7593">
                  <c:v>11.316995735569376</c:v>
                </c:pt>
                <c:pt idx="7594">
                  <c:v>11.317105209305003</c:v>
                </c:pt>
                <c:pt idx="7595">
                  <c:v>11.317214671057259</c:v>
                </c:pt>
                <c:pt idx="7596">
                  <c:v>11.317324120829042</c:v>
                </c:pt>
                <c:pt idx="7597">
                  <c:v>11.317433558623049</c:v>
                </c:pt>
                <c:pt idx="7598">
                  <c:v>11.31754298444142</c:v>
                </c:pt>
                <c:pt idx="7599">
                  <c:v>11.317652398287361</c:v>
                </c:pt>
                <c:pt idx="7600">
                  <c:v>11.317761800162977</c:v>
                </c:pt>
                <c:pt idx="7601">
                  <c:v>11.317871190071248</c:v>
                </c:pt>
                <c:pt idx="7602">
                  <c:v>11.317980568014702</c:v>
                </c:pt>
                <c:pt idx="7603">
                  <c:v>11.318089933995926</c:v>
                </c:pt>
                <c:pt idx="7604">
                  <c:v>11.318199288017514</c:v>
                </c:pt>
                <c:pt idx="7605">
                  <c:v>11.318308630082118</c:v>
                </c:pt>
                <c:pt idx="7606">
                  <c:v>11.318417960192351</c:v>
                </c:pt>
                <c:pt idx="7607">
                  <c:v>11.318527278350814</c:v>
                </c:pt>
                <c:pt idx="7608">
                  <c:v>11.318636584560124</c:v>
                </c:pt>
                <c:pt idx="7609">
                  <c:v>11.318745878822988</c:v>
                </c:pt>
                <c:pt idx="7610">
                  <c:v>11.318855161141718</c:v>
                </c:pt>
                <c:pt idx="7611">
                  <c:v>11.318964431519246</c:v>
                </c:pt>
                <c:pt idx="7612">
                  <c:v>11.319073689958049</c:v>
                </c:pt>
                <c:pt idx="7613">
                  <c:v>11.319182936460848</c:v>
                </c:pt>
                <c:pt idx="7614">
                  <c:v>11.319292171030002</c:v>
                </c:pt>
                <c:pt idx="7615">
                  <c:v>11.319401393668398</c:v>
                </c:pt>
                <c:pt idx="7616">
                  <c:v>11.319510604378324</c:v>
                </c:pt>
                <c:pt idx="7617">
                  <c:v>11.31961980316278</c:v>
                </c:pt>
                <c:pt idx="7618">
                  <c:v>11.31972899002397</c:v>
                </c:pt>
                <c:pt idx="7619">
                  <c:v>11.319838164964796</c:v>
                </c:pt>
                <c:pt idx="7620">
                  <c:v>11.319947327987776</c:v>
                </c:pt>
                <c:pt idx="7621">
                  <c:v>11.320056479095436</c:v>
                </c:pt>
                <c:pt idx="7622">
                  <c:v>11.320165618290458</c:v>
                </c:pt>
                <c:pt idx="7623">
                  <c:v>11.320274745575418</c:v>
                </c:pt>
                <c:pt idx="7624">
                  <c:v>11.320383860952916</c:v>
                </c:pt>
                <c:pt idx="7625">
                  <c:v>11.320492964425554</c:v>
                </c:pt>
                <c:pt idx="7626">
                  <c:v>11.320602055996007</c:v>
                </c:pt>
                <c:pt idx="7627">
                  <c:v>11.320711135666592</c:v>
                </c:pt>
                <c:pt idx="7628">
                  <c:v>11.320820203440206</c:v>
                </c:pt>
                <c:pt idx="7629">
                  <c:v>11.320929259319374</c:v>
                </c:pt>
                <c:pt idx="7630">
                  <c:v>11.321038303306571</c:v>
                </c:pt>
                <c:pt idx="7631">
                  <c:v>11.32114733540452</c:v>
                </c:pt>
                <c:pt idx="7632">
                  <c:v>11.321256355615764</c:v>
                </c:pt>
                <c:pt idx="7633">
                  <c:v>11.321365363942848</c:v>
                </c:pt>
                <c:pt idx="7634">
                  <c:v>11.321474360388509</c:v>
                </c:pt>
                <c:pt idx="7635">
                  <c:v>11.32158334495519</c:v>
                </c:pt>
                <c:pt idx="7636">
                  <c:v>11.321692317645574</c:v>
                </c:pt>
                <c:pt idx="7637">
                  <c:v>11.32180127846212</c:v>
                </c:pt>
                <c:pt idx="7638">
                  <c:v>11.321910227407542</c:v>
                </c:pt>
                <c:pt idx="7639">
                  <c:v>11.322019164484384</c:v>
                </c:pt>
                <c:pt idx="7640">
                  <c:v>11.32212808969523</c:v>
                </c:pt>
                <c:pt idx="7641">
                  <c:v>11.322237003042726</c:v>
                </c:pt>
                <c:pt idx="7642">
                  <c:v>11.322345904529326</c:v>
                </c:pt>
                <c:pt idx="7643">
                  <c:v>11.322454794157748</c:v>
                </c:pt>
                <c:pt idx="7644">
                  <c:v>11.322563671930364</c:v>
                </c:pt>
                <c:pt idx="7645">
                  <c:v>11.322672537850076</c:v>
                </c:pt>
                <c:pt idx="7646">
                  <c:v>11.322781391919127</c:v>
                </c:pt>
                <c:pt idx="7647">
                  <c:v>11.322890234140457</c:v>
                </c:pt>
                <c:pt idx="7648">
                  <c:v>11.322999064516226</c:v>
                </c:pt>
                <c:pt idx="7649">
                  <c:v>11.323107883049374</c:v>
                </c:pt>
                <c:pt idx="7650">
                  <c:v>11.323216689742274</c:v>
                </c:pt>
                <c:pt idx="7651">
                  <c:v>11.323325484597465</c:v>
                </c:pt>
                <c:pt idx="7652">
                  <c:v>11.323434267618003</c:v>
                </c:pt>
                <c:pt idx="7653">
                  <c:v>11.323543038805807</c:v>
                </c:pt>
                <c:pt idx="7654">
                  <c:v>11.323651798163636</c:v>
                </c:pt>
                <c:pt idx="7655">
                  <c:v>11.32376054569427</c:v>
                </c:pt>
                <c:pt idx="7656">
                  <c:v>11.323869281400158</c:v>
                </c:pt>
                <c:pt idx="7657">
                  <c:v>11.323978005283868</c:v>
                </c:pt>
                <c:pt idx="7658">
                  <c:v>11.324086717348125</c:v>
                </c:pt>
                <c:pt idx="7659">
                  <c:v>11.324195417595107</c:v>
                </c:pt>
                <c:pt idx="7660">
                  <c:v>11.324304106027746</c:v>
                </c:pt>
                <c:pt idx="7661">
                  <c:v>11.324412782648492</c:v>
                </c:pt>
                <c:pt idx="7662">
                  <c:v>11.324521447459915</c:v>
                </c:pt>
                <c:pt idx="7663">
                  <c:v>11.32463010046458</c:v>
                </c:pt>
                <c:pt idx="7664">
                  <c:v>11.324738741665051</c:v>
                </c:pt>
                <c:pt idx="7665">
                  <c:v>11.324847371063894</c:v>
                </c:pt>
                <c:pt idx="7666">
                  <c:v>11.324955988663673</c:v>
                </c:pt>
                <c:pt idx="7667">
                  <c:v>11.325064594467092</c:v>
                </c:pt>
                <c:pt idx="7668">
                  <c:v>11.325173188476287</c:v>
                </c:pt>
                <c:pt idx="7669">
                  <c:v>11.32528177069425</c:v>
                </c:pt>
                <c:pt idx="7670">
                  <c:v>11.325390341123386</c:v>
                </c:pt>
                <c:pt idx="7671">
                  <c:v>11.325498899766439</c:v>
                </c:pt>
                <c:pt idx="7672">
                  <c:v>11.325607446625456</c:v>
                </c:pt>
                <c:pt idx="7673">
                  <c:v>11.325715981703492</c:v>
                </c:pt>
                <c:pt idx="7674">
                  <c:v>11.325824505003053</c:v>
                </c:pt>
                <c:pt idx="7675">
                  <c:v>11.325933016526491</c:v>
                </c:pt>
                <c:pt idx="7676">
                  <c:v>11.326041516276376</c:v>
                </c:pt>
                <c:pt idx="7677">
                  <c:v>11.326150004255366</c:v>
                </c:pt>
                <c:pt idx="7678">
                  <c:v>11.326258480466031</c:v>
                </c:pt>
                <c:pt idx="7679">
                  <c:v>11.326366944910895</c:v>
                </c:pt>
                <c:pt idx="7680">
                  <c:v>11.326475397592494</c:v>
                </c:pt>
                <c:pt idx="7681">
                  <c:v>11.326583838513486</c:v>
                </c:pt>
                <c:pt idx="7682">
                  <c:v>11.326692267676124</c:v>
                </c:pt>
                <c:pt idx="7683">
                  <c:v>11.326800685083256</c:v>
                </c:pt>
                <c:pt idx="7684">
                  <c:v>11.326909090737304</c:v>
                </c:pt>
                <c:pt idx="7685">
                  <c:v>11.327017484640848</c:v>
                </c:pt>
                <c:pt idx="7686">
                  <c:v>11.32712586679644</c:v>
                </c:pt>
                <c:pt idx="7687">
                  <c:v>11.327234237206758</c:v>
                </c:pt>
                <c:pt idx="7688">
                  <c:v>11.327342595873906</c:v>
                </c:pt>
                <c:pt idx="7689">
                  <c:v>11.327450942800867</c:v>
                </c:pt>
                <c:pt idx="7690">
                  <c:v>11.327559277990074</c:v>
                </c:pt>
                <c:pt idx="7691">
                  <c:v>11.327667601444</c:v>
                </c:pt>
                <c:pt idx="7692">
                  <c:v>11.327775913165254</c:v>
                </c:pt>
                <c:pt idx="7693">
                  <c:v>11.327884213156418</c:v>
                </c:pt>
                <c:pt idx="7694">
                  <c:v>11.327992501419772</c:v>
                </c:pt>
                <c:pt idx="7695">
                  <c:v>11.328100777958149</c:v>
                </c:pt>
                <c:pt idx="7696">
                  <c:v>11.328209042774001</c:v>
                </c:pt>
                <c:pt idx="7697">
                  <c:v>11.328317295869844</c:v>
                </c:pt>
                <c:pt idx="7698">
                  <c:v>11.32842553724833</c:v>
                </c:pt>
                <c:pt idx="7699">
                  <c:v>11.328533766911669</c:v>
                </c:pt>
                <c:pt idx="7700">
                  <c:v>11.328641984862733</c:v>
                </c:pt>
                <c:pt idx="7701">
                  <c:v>11.328750191103934</c:v>
                </c:pt>
                <c:pt idx="7702">
                  <c:v>11.328858385637798</c:v>
                </c:pt>
                <c:pt idx="7703">
                  <c:v>11.328966568466926</c:v>
                </c:pt>
                <c:pt idx="7704">
                  <c:v>11.329074739593725</c:v>
                </c:pt>
                <c:pt idx="7705">
                  <c:v>11.329182899020935</c:v>
                </c:pt>
                <c:pt idx="7706">
                  <c:v>11.329291046750731</c:v>
                </c:pt>
                <c:pt idx="7707">
                  <c:v>11.32939918278597</c:v>
                </c:pt>
                <c:pt idx="7708">
                  <c:v>11.329507307129173</c:v>
                </c:pt>
                <c:pt idx="7709">
                  <c:v>11.329615419782559</c:v>
                </c:pt>
                <c:pt idx="7710">
                  <c:v>11.329723520748972</c:v>
                </c:pt>
                <c:pt idx="7711">
                  <c:v>11.329831610030819</c:v>
                </c:pt>
                <c:pt idx="7712">
                  <c:v>11.329939687630652</c:v>
                </c:pt>
                <c:pt idx="7713">
                  <c:v>11.330047753550957</c:v>
                </c:pt>
                <c:pt idx="7714">
                  <c:v>11.3301558077943</c:v>
                </c:pt>
                <c:pt idx="7715">
                  <c:v>11.330263850363169</c:v>
                </c:pt>
                <c:pt idx="7716">
                  <c:v>11.330371881260048</c:v>
                </c:pt>
                <c:pt idx="7717">
                  <c:v>11.330479900487656</c:v>
                </c:pt>
                <c:pt idx="7718">
                  <c:v>11.330587908048399</c:v>
                </c:pt>
                <c:pt idx="7719">
                  <c:v>11.330695903944534</c:v>
                </c:pt>
                <c:pt idx="7720">
                  <c:v>11.33080388817895</c:v>
                </c:pt>
                <c:pt idx="7721">
                  <c:v>11.330911860754011</c:v>
                </c:pt>
                <c:pt idx="7722">
                  <c:v>11.331019821672264</c:v>
                </c:pt>
                <c:pt idx="7723">
                  <c:v>11.331127770936215</c:v>
                </c:pt>
                <c:pt idx="7724">
                  <c:v>11.331235708548379</c:v>
                </c:pt>
                <c:pt idx="7725">
                  <c:v>11.331343634511271</c:v>
                </c:pt>
                <c:pt idx="7726">
                  <c:v>11.33145154882742</c:v>
                </c:pt>
                <c:pt idx="7727">
                  <c:v>11.331559451499306</c:v>
                </c:pt>
                <c:pt idx="7728">
                  <c:v>11.331667342529471</c:v>
                </c:pt>
                <c:pt idx="7729">
                  <c:v>11.331775221920417</c:v>
                </c:pt>
                <c:pt idx="7730">
                  <c:v>11.331883089674655</c:v>
                </c:pt>
                <c:pt idx="7731">
                  <c:v>11.331990945794695</c:v>
                </c:pt>
                <c:pt idx="7732">
                  <c:v>11.332098790283046</c:v>
                </c:pt>
                <c:pt idx="7733">
                  <c:v>11.33220662314231</c:v>
                </c:pt>
                <c:pt idx="7734">
                  <c:v>11.332314444374719</c:v>
                </c:pt>
                <c:pt idx="7735">
                  <c:v>11.332422253983172</c:v>
                </c:pt>
                <c:pt idx="7736">
                  <c:v>11.332530051969876</c:v>
                </c:pt>
                <c:pt idx="7737">
                  <c:v>11.332637838337424</c:v>
                </c:pt>
                <c:pt idx="7738">
                  <c:v>11.33274561308825</c:v>
                </c:pt>
                <c:pt idx="7739">
                  <c:v>11.332853376224866</c:v>
                </c:pt>
                <c:pt idx="7740">
                  <c:v>11.332961127749952</c:v>
                </c:pt>
                <c:pt idx="7741">
                  <c:v>11.333068867665899</c:v>
                </c:pt>
                <c:pt idx="7742">
                  <c:v>11.333176595975226</c:v>
                </c:pt>
                <c:pt idx="7743">
                  <c:v>11.333284312680426</c:v>
                </c:pt>
                <c:pt idx="7744">
                  <c:v>11.333392017784011</c:v>
                </c:pt>
                <c:pt idx="7745">
                  <c:v>11.333499711288418</c:v>
                </c:pt>
                <c:pt idx="7746">
                  <c:v>11.333607393196052</c:v>
                </c:pt>
                <c:pt idx="7747">
                  <c:v>11.333715063509652</c:v>
                </c:pt>
                <c:pt idx="7748">
                  <c:v>11.333822722231513</c:v>
                </c:pt>
                <c:pt idx="7749">
                  <c:v>11.33393036936442</c:v>
                </c:pt>
                <c:pt idx="7750">
                  <c:v>11.334038004910548</c:v>
                </c:pt>
                <c:pt idx="7751">
                  <c:v>11.334145628872538</c:v>
                </c:pt>
                <c:pt idx="7752">
                  <c:v>11.334253241252798</c:v>
                </c:pt>
                <c:pt idx="7753">
                  <c:v>11.334360842053968</c:v>
                </c:pt>
                <c:pt idx="7754">
                  <c:v>11.334468431278419</c:v>
                </c:pt>
                <c:pt idx="7755">
                  <c:v>11.334576008928726</c:v>
                </c:pt>
                <c:pt idx="7756">
                  <c:v>11.334683575007338</c:v>
                </c:pt>
                <c:pt idx="7757">
                  <c:v>11.334791129516541</c:v>
                </c:pt>
                <c:pt idx="7758">
                  <c:v>11.334898672459142</c:v>
                </c:pt>
                <c:pt idx="7759">
                  <c:v>11.335006203837526</c:v>
                </c:pt>
                <c:pt idx="7760">
                  <c:v>11.335113723654098</c:v>
                </c:pt>
                <c:pt idx="7761">
                  <c:v>11.335221231911435</c:v>
                </c:pt>
                <c:pt idx="7762">
                  <c:v>11.335328728611968</c:v>
                </c:pt>
                <c:pt idx="7763">
                  <c:v>11.335436213758459</c:v>
                </c:pt>
                <c:pt idx="7764">
                  <c:v>11.335543687352684</c:v>
                </c:pt>
                <c:pt idx="7765">
                  <c:v>11.335651149397787</c:v>
                </c:pt>
                <c:pt idx="7766">
                  <c:v>11.335758599896074</c:v>
                </c:pt>
                <c:pt idx="7767">
                  <c:v>11.335866038850051</c:v>
                </c:pt>
                <c:pt idx="7768">
                  <c:v>11.335973466261928</c:v>
                </c:pt>
                <c:pt idx="7769">
                  <c:v>11.336080882134516</c:v>
                </c:pt>
                <c:pt idx="7770">
                  <c:v>11.336188286470168</c:v>
                </c:pt>
                <c:pt idx="7771">
                  <c:v>11.33629567927138</c:v>
                </c:pt>
                <c:pt idx="7772">
                  <c:v>11.33640306054062</c:v>
                </c:pt>
                <c:pt idx="7773">
                  <c:v>11.336510430280352</c:v>
                </c:pt>
                <c:pt idx="7774">
                  <c:v>11.336617788493051</c:v>
                </c:pt>
                <c:pt idx="7775">
                  <c:v>11.33672513518122</c:v>
                </c:pt>
                <c:pt idx="7776">
                  <c:v>11.336832470347376</c:v>
                </c:pt>
                <c:pt idx="7777">
                  <c:v>11.336939793993778</c:v>
                </c:pt>
                <c:pt idx="7778">
                  <c:v>11.337047106123133</c:v>
                </c:pt>
                <c:pt idx="7779">
                  <c:v>11.337154406737818</c:v>
                </c:pt>
                <c:pt idx="7780">
                  <c:v>11.33726169584034</c:v>
                </c:pt>
                <c:pt idx="7781">
                  <c:v>11.337368973433048</c:v>
                </c:pt>
                <c:pt idx="7782">
                  <c:v>11.337476239518788</c:v>
                </c:pt>
                <c:pt idx="7783">
                  <c:v>11.33758349409945</c:v>
                </c:pt>
                <c:pt idx="7784">
                  <c:v>11.337690737177924</c:v>
                </c:pt>
                <c:pt idx="7785">
                  <c:v>11.337797968756515</c:v>
                </c:pt>
                <c:pt idx="7786">
                  <c:v>11.337905188837745</c:v>
                </c:pt>
                <c:pt idx="7787">
                  <c:v>11.338012397424066</c:v>
                </c:pt>
                <c:pt idx="7788">
                  <c:v>11.338119594517936</c:v>
                </c:pt>
                <c:pt idx="7789">
                  <c:v>11.338226780121731</c:v>
                </c:pt>
                <c:pt idx="7790">
                  <c:v>11.338333954238168</c:v>
                </c:pt>
                <c:pt idx="7791">
                  <c:v>11.338441116869486</c:v>
                </c:pt>
                <c:pt idx="7792">
                  <c:v>11.33854826801819</c:v>
                </c:pt>
                <c:pt idx="7793">
                  <c:v>11.338655407686755</c:v>
                </c:pt>
                <c:pt idx="7794">
                  <c:v>11.338762535877652</c:v>
                </c:pt>
                <c:pt idx="7795">
                  <c:v>11.338869652593305</c:v>
                </c:pt>
                <c:pt idx="7796">
                  <c:v>11.33897675783621</c:v>
                </c:pt>
                <c:pt idx="7797">
                  <c:v>11.339083851608876</c:v>
                </c:pt>
                <c:pt idx="7798">
                  <c:v>11.339190933913562</c:v>
                </c:pt>
                <c:pt idx="7799">
                  <c:v>11.339298004752921</c:v>
                </c:pt>
                <c:pt idx="7800">
                  <c:v>11.339405064129426</c:v>
                </c:pt>
                <c:pt idx="7801">
                  <c:v>11.339512112045378</c:v>
                </c:pt>
                <c:pt idx="7802">
                  <c:v>11.339619148503196</c:v>
                </c:pt>
                <c:pt idx="7803">
                  <c:v>11.339726173505522</c:v>
                </c:pt>
                <c:pt idx="7804">
                  <c:v>11.339833187054728</c:v>
                </c:pt>
                <c:pt idx="7805">
                  <c:v>11.339940189153262</c:v>
                </c:pt>
                <c:pt idx="7806">
                  <c:v>11.34004717980357</c:v>
                </c:pt>
                <c:pt idx="7807">
                  <c:v>11.340154159008106</c:v>
                </c:pt>
                <c:pt idx="7808">
                  <c:v>11.34026112676931</c:v>
                </c:pt>
                <c:pt idx="7809">
                  <c:v>11.340368083089638</c:v>
                </c:pt>
                <c:pt idx="7810">
                  <c:v>11.340475027971538</c:v>
                </c:pt>
                <c:pt idx="7811">
                  <c:v>11.340581961417451</c:v>
                </c:pt>
                <c:pt idx="7812">
                  <c:v>11.340688883429824</c:v>
                </c:pt>
                <c:pt idx="7813">
                  <c:v>11.340795794011099</c:v>
                </c:pt>
                <c:pt idx="7814">
                  <c:v>11.340902693163732</c:v>
                </c:pt>
                <c:pt idx="7815">
                  <c:v>11.341009580890148</c:v>
                </c:pt>
                <c:pt idx="7816">
                  <c:v>11.341116457192811</c:v>
                </c:pt>
                <c:pt idx="7817">
                  <c:v>11.341223322074031</c:v>
                </c:pt>
                <c:pt idx="7818">
                  <c:v>11.341330175536593</c:v>
                </c:pt>
                <c:pt idx="7819">
                  <c:v>11.341437017582729</c:v>
                </c:pt>
                <c:pt idx="7820">
                  <c:v>11.341543848214609</c:v>
                </c:pt>
                <c:pt idx="7821">
                  <c:v>11.341650667435047</c:v>
                </c:pt>
                <c:pt idx="7822">
                  <c:v>11.341757475246364</c:v>
                </c:pt>
                <c:pt idx="7823">
                  <c:v>11.341864271650984</c:v>
                </c:pt>
                <c:pt idx="7824">
                  <c:v>11.341971056651348</c:v>
                </c:pt>
                <c:pt idx="7825">
                  <c:v>11.342077830250002</c:v>
                </c:pt>
                <c:pt idx="7826">
                  <c:v>11.342184592449192</c:v>
                </c:pt>
                <c:pt idx="7827">
                  <c:v>11.342291343251283</c:v>
                </c:pt>
                <c:pt idx="7828">
                  <c:v>11.342398082658978</c:v>
                </c:pt>
                <c:pt idx="7829">
                  <c:v>11.342504810674722</c:v>
                </c:pt>
                <c:pt idx="7830">
                  <c:v>11.342611527300551</c:v>
                </c:pt>
                <c:pt idx="7831">
                  <c:v>11.342718232539324</c:v>
                </c:pt>
                <c:pt idx="7832">
                  <c:v>11.342824926393229</c:v>
                </c:pt>
                <c:pt idx="7833">
                  <c:v>11.342931608864809</c:v>
                </c:pt>
                <c:pt idx="7834">
                  <c:v>11.343038279956454</c:v>
                </c:pt>
                <c:pt idx="7835">
                  <c:v>11.343144939670585</c:v>
                </c:pt>
                <c:pt idx="7836">
                  <c:v>11.34325158800965</c:v>
                </c:pt>
                <c:pt idx="7837">
                  <c:v>11.343358224976035</c:v>
                </c:pt>
                <c:pt idx="7838">
                  <c:v>11.343464850572296</c:v>
                </c:pt>
                <c:pt idx="7839">
                  <c:v>11.34357146480048</c:v>
                </c:pt>
                <c:pt idx="7840">
                  <c:v>11.343678067663545</c:v>
                </c:pt>
                <c:pt idx="7841">
                  <c:v>11.343784659163576</c:v>
                </c:pt>
                <c:pt idx="7842">
                  <c:v>11.343891239303074</c:v>
                </c:pt>
                <c:pt idx="7843">
                  <c:v>11.343997808084422</c:v>
                </c:pt>
                <c:pt idx="7844">
                  <c:v>11.344104365510093</c:v>
                </c:pt>
                <c:pt idx="7845">
                  <c:v>11.34421091158249</c:v>
                </c:pt>
                <c:pt idx="7846">
                  <c:v>11.344317446304018</c:v>
                </c:pt>
                <c:pt idx="7847">
                  <c:v>11.344423969677138</c:v>
                </c:pt>
                <c:pt idx="7848">
                  <c:v>11.34453048170422</c:v>
                </c:pt>
                <c:pt idx="7849">
                  <c:v>11.344636982387724</c:v>
                </c:pt>
                <c:pt idx="7850">
                  <c:v>11.344743471729998</c:v>
                </c:pt>
                <c:pt idx="7851">
                  <c:v>11.344849949733513</c:v>
                </c:pt>
                <c:pt idx="7852">
                  <c:v>11.344956416400674</c:v>
                </c:pt>
                <c:pt idx="7853">
                  <c:v>11.345062871733894</c:v>
                </c:pt>
                <c:pt idx="7854">
                  <c:v>11.345169315735577</c:v>
                </c:pt>
                <c:pt idx="7855">
                  <c:v>11.345275748408142</c:v>
                </c:pt>
                <c:pt idx="7856">
                  <c:v>11.345382169754</c:v>
                </c:pt>
                <c:pt idx="7857">
                  <c:v>11.345488579775576</c:v>
                </c:pt>
                <c:pt idx="7858">
                  <c:v>11.345594978475368</c:v>
                </c:pt>
                <c:pt idx="7859">
                  <c:v>11.345701365855421</c:v>
                </c:pt>
                <c:pt idx="7860">
                  <c:v>11.345807741918547</c:v>
                </c:pt>
                <c:pt idx="7861">
                  <c:v>11.345914106667006</c:v>
                </c:pt>
                <c:pt idx="7862">
                  <c:v>11.346020460103208</c:v>
                </c:pt>
                <c:pt idx="7863">
                  <c:v>11.346126802229559</c:v>
                </c:pt>
                <c:pt idx="7864">
                  <c:v>11.346233133048466</c:v>
                </c:pt>
                <c:pt idx="7865">
                  <c:v>11.346339452562336</c:v>
                </c:pt>
                <c:pt idx="7866">
                  <c:v>11.346445760773561</c:v>
                </c:pt>
                <c:pt idx="7867">
                  <c:v>11.346552057684574</c:v>
                </c:pt>
                <c:pt idx="7868">
                  <c:v>11.346658343297715</c:v>
                </c:pt>
                <c:pt idx="7869">
                  <c:v>11.346764617615452</c:v>
                </c:pt>
                <c:pt idx="7870">
                  <c:v>11.346870880640147</c:v>
                </c:pt>
                <c:pt idx="7871">
                  <c:v>11.346977132374215</c:v>
                </c:pt>
                <c:pt idx="7872">
                  <c:v>11.347083372820052</c:v>
                </c:pt>
                <c:pt idx="7873">
                  <c:v>11.347189601980057</c:v>
                </c:pt>
                <c:pt idx="7874">
                  <c:v>11.347295819856626</c:v>
                </c:pt>
                <c:pt idx="7875">
                  <c:v>11.347402026452155</c:v>
                </c:pt>
                <c:pt idx="7876">
                  <c:v>11.347508221769052</c:v>
                </c:pt>
                <c:pt idx="7877">
                  <c:v>11.347614405809679</c:v>
                </c:pt>
                <c:pt idx="7878">
                  <c:v>11.347720578576464</c:v>
                </c:pt>
                <c:pt idx="7879">
                  <c:v>11.347826740071703</c:v>
                </c:pt>
                <c:pt idx="7880">
                  <c:v>11.347932890298052</c:v>
                </c:pt>
                <c:pt idx="7881">
                  <c:v>11.348039029257636</c:v>
                </c:pt>
                <c:pt idx="7882">
                  <c:v>11.348145156952933</c:v>
                </c:pt>
                <c:pt idx="7883">
                  <c:v>11.348251273386342</c:v>
                </c:pt>
                <c:pt idx="7884">
                  <c:v>11.34835737856025</c:v>
                </c:pt>
                <c:pt idx="7885">
                  <c:v>11.348463472477038</c:v>
                </c:pt>
                <c:pt idx="7886">
                  <c:v>11.348569555139107</c:v>
                </c:pt>
                <c:pt idx="7887">
                  <c:v>11.348675626548831</c:v>
                </c:pt>
                <c:pt idx="7888">
                  <c:v>11.348781686708616</c:v>
                </c:pt>
                <c:pt idx="7889">
                  <c:v>11.34888773562083</c:v>
                </c:pt>
                <c:pt idx="7890">
                  <c:v>11.348993773287861</c:v>
                </c:pt>
                <c:pt idx="7891">
                  <c:v>11.349099799712105</c:v>
                </c:pt>
                <c:pt idx="7892">
                  <c:v>11.349205814895956</c:v>
                </c:pt>
                <c:pt idx="7893">
                  <c:v>11.349311818841736</c:v>
                </c:pt>
                <c:pt idx="7894">
                  <c:v>11.349417811551984</c:v>
                </c:pt>
                <c:pt idx="7895">
                  <c:v>11.349523793028785</c:v>
                </c:pt>
                <c:pt idx="7896">
                  <c:v>11.349629763274793</c:v>
                </c:pt>
                <c:pt idx="7897">
                  <c:v>11.3497357222923</c:v>
                </c:pt>
                <c:pt idx="7898">
                  <c:v>11.349841670083682</c:v>
                </c:pt>
                <c:pt idx="7899">
                  <c:v>11.34994760665132</c:v>
                </c:pt>
                <c:pt idx="7900">
                  <c:v>11.350053531997586</c:v>
                </c:pt>
                <c:pt idx="7901">
                  <c:v>11.350159446124866</c:v>
                </c:pt>
                <c:pt idx="7902">
                  <c:v>11.35026534903553</c:v>
                </c:pt>
                <c:pt idx="7903">
                  <c:v>11.350371240731953</c:v>
                </c:pt>
                <c:pt idx="7904">
                  <c:v>11.350477121216516</c:v>
                </c:pt>
                <c:pt idx="7905">
                  <c:v>11.350582990491699</c:v>
                </c:pt>
                <c:pt idx="7906">
                  <c:v>11.350688848559574</c:v>
                </c:pt>
                <c:pt idx="7907">
                  <c:v>11.350794695422874</c:v>
                </c:pt>
                <c:pt idx="7908">
                  <c:v>11.350900531083719</c:v>
                </c:pt>
                <c:pt idx="7909">
                  <c:v>11.351006355544536</c:v>
                </c:pt>
                <c:pt idx="7910">
                  <c:v>11.351112168807624</c:v>
                </c:pt>
                <c:pt idx="7911">
                  <c:v>11.351217970875567</c:v>
                </c:pt>
                <c:pt idx="7912">
                  <c:v>11.351323761750479</c:v>
                </c:pt>
                <c:pt idx="7913">
                  <c:v>11.351429541435136</c:v>
                </c:pt>
                <c:pt idx="7914">
                  <c:v>11.351535309931506</c:v>
                </c:pt>
                <c:pt idx="7915">
                  <c:v>11.351641067242074</c:v>
                </c:pt>
                <c:pt idx="7916">
                  <c:v>11.351746813369436</c:v>
                </c:pt>
                <c:pt idx="7917">
                  <c:v>11.351852548315374</c:v>
                </c:pt>
                <c:pt idx="7918">
                  <c:v>11.351958272082706</c:v>
                </c:pt>
                <c:pt idx="7919">
                  <c:v>11.35206398467375</c:v>
                </c:pt>
                <c:pt idx="7920">
                  <c:v>11.352169686090834</c:v>
                </c:pt>
                <c:pt idx="7921">
                  <c:v>11.352275376336324</c:v>
                </c:pt>
                <c:pt idx="7922">
                  <c:v>11.35238105541255</c:v>
                </c:pt>
                <c:pt idx="7923">
                  <c:v>11.352486723322066</c:v>
                </c:pt>
                <c:pt idx="7924">
                  <c:v>11.352592380066827</c:v>
                </c:pt>
                <c:pt idx="7925">
                  <c:v>11.352698025649476</c:v>
                </c:pt>
                <c:pt idx="7926">
                  <c:v>11.352803660072173</c:v>
                </c:pt>
                <c:pt idx="7927">
                  <c:v>11.352909283337572</c:v>
                </c:pt>
                <c:pt idx="7928">
                  <c:v>11.353014895448004</c:v>
                </c:pt>
                <c:pt idx="7929">
                  <c:v>11.353120496405404</c:v>
                </c:pt>
                <c:pt idx="7930">
                  <c:v>11.353226086212553</c:v>
                </c:pt>
                <c:pt idx="7931">
                  <c:v>11.353331664871686</c:v>
                </c:pt>
                <c:pt idx="7932">
                  <c:v>11.35343723238538</c:v>
                </c:pt>
                <c:pt idx="7933">
                  <c:v>11.353542788755371</c:v>
                </c:pt>
                <c:pt idx="7934">
                  <c:v>11.353648333984538</c:v>
                </c:pt>
                <c:pt idx="7935">
                  <c:v>11.353753868075026</c:v>
                </c:pt>
                <c:pt idx="7936">
                  <c:v>11.353859391029388</c:v>
                </c:pt>
                <c:pt idx="7937">
                  <c:v>11.353964902849709</c:v>
                </c:pt>
                <c:pt idx="7938">
                  <c:v>11.35407040353838</c:v>
                </c:pt>
                <c:pt idx="7939">
                  <c:v>11.354175893097954</c:v>
                </c:pt>
                <c:pt idx="7940">
                  <c:v>11.354281371530632</c:v>
                </c:pt>
                <c:pt idx="7941">
                  <c:v>11.354386838838924</c:v>
                </c:pt>
                <c:pt idx="7942">
                  <c:v>11.354492295024938</c:v>
                </c:pt>
                <c:pt idx="7943">
                  <c:v>11.354597740090922</c:v>
                </c:pt>
                <c:pt idx="7944">
                  <c:v>11.35470317403958</c:v>
                </c:pt>
                <c:pt idx="7945">
                  <c:v>11.354808596873102</c:v>
                </c:pt>
                <c:pt idx="7946">
                  <c:v>11.3549140085938</c:v>
                </c:pt>
                <c:pt idx="7947">
                  <c:v>11.355019409204159</c:v>
                </c:pt>
                <c:pt idx="7948">
                  <c:v>11.355124798706322</c:v>
                </c:pt>
                <c:pt idx="7949">
                  <c:v>11.355230177102657</c:v>
                </c:pt>
                <c:pt idx="7950">
                  <c:v>11.355335544395476</c:v>
                </c:pt>
                <c:pt idx="7951">
                  <c:v>11.35544090058746</c:v>
                </c:pt>
                <c:pt idx="7952">
                  <c:v>11.355546245680539</c:v>
                </c:pt>
                <c:pt idx="7953">
                  <c:v>11.355651579677135</c:v>
                </c:pt>
                <c:pt idx="7954">
                  <c:v>11.355756902579675</c:v>
                </c:pt>
                <c:pt idx="7955">
                  <c:v>11.355862214390484</c:v>
                </c:pt>
                <c:pt idx="7956">
                  <c:v>11.355967515111866</c:v>
                </c:pt>
                <c:pt idx="7957">
                  <c:v>11.356072804746201</c:v>
                </c:pt>
                <c:pt idx="7958">
                  <c:v>11.356178083295701</c:v>
                </c:pt>
                <c:pt idx="7959">
                  <c:v>11.356283350762999</c:v>
                </c:pt>
                <c:pt idx="7960">
                  <c:v>11.35638860715</c:v>
                </c:pt>
                <c:pt idx="7961">
                  <c:v>11.356493852459508</c:v>
                </c:pt>
                <c:pt idx="7962">
                  <c:v>11.356599086693437</c:v>
                </c:pt>
                <c:pt idx="7963">
                  <c:v>11.356704309854358</c:v>
                </c:pt>
                <c:pt idx="7964">
                  <c:v>11.356809521944477</c:v>
                </c:pt>
                <c:pt idx="7965">
                  <c:v>11.356914722966074</c:v>
                </c:pt>
                <c:pt idx="7966">
                  <c:v>11.357019912921789</c:v>
                </c:pt>
                <c:pt idx="7967">
                  <c:v>11.357125091813558</c:v>
                </c:pt>
                <c:pt idx="7968">
                  <c:v>11.357230259644142</c:v>
                </c:pt>
                <c:pt idx="7969">
                  <c:v>11.357335416415324</c:v>
                </c:pt>
                <c:pt idx="7970">
                  <c:v>11.357440562129977</c:v>
                </c:pt>
                <c:pt idx="7971">
                  <c:v>11.357545696790041</c:v>
                </c:pt>
                <c:pt idx="7972">
                  <c:v>11.357650820397852</c:v>
                </c:pt>
                <c:pt idx="7973">
                  <c:v>11.357755932956024</c:v>
                </c:pt>
                <c:pt idx="7974">
                  <c:v>11.357861034466676</c:v>
                </c:pt>
                <c:pt idx="7975">
                  <c:v>11.357966124932085</c:v>
                </c:pt>
                <c:pt idx="7976">
                  <c:v>11.358071204354712</c:v>
                </c:pt>
                <c:pt idx="7977">
                  <c:v>11.35817627273682</c:v>
                </c:pt>
                <c:pt idx="7978">
                  <c:v>11.358281330080716</c:v>
                </c:pt>
                <c:pt idx="7979">
                  <c:v>11.358386376388836</c:v>
                </c:pt>
                <c:pt idx="7980">
                  <c:v>11.35849141166317</c:v>
                </c:pt>
                <c:pt idx="7981">
                  <c:v>11.358596435906488</c:v>
                </c:pt>
                <c:pt idx="7982">
                  <c:v>11.358701449120616</c:v>
                </c:pt>
                <c:pt idx="7983">
                  <c:v>11.358806451308368</c:v>
                </c:pt>
                <c:pt idx="7984">
                  <c:v>11.358911442471479</c:v>
                </c:pt>
                <c:pt idx="7985">
                  <c:v>11.359016422612974</c:v>
                </c:pt>
                <c:pt idx="7986">
                  <c:v>11.359121391734632</c:v>
                </c:pt>
                <c:pt idx="7987">
                  <c:v>11.359226349839046</c:v>
                </c:pt>
                <c:pt idx="7988">
                  <c:v>11.359331296928382</c:v>
                </c:pt>
                <c:pt idx="7989">
                  <c:v>11.359436233005026</c:v>
                </c:pt>
                <c:pt idx="7990">
                  <c:v>11.359541158070872</c:v>
                </c:pt>
                <c:pt idx="7991">
                  <c:v>11.359646072129083</c:v>
                </c:pt>
                <c:pt idx="7992">
                  <c:v>11.359750975181168</c:v>
                </c:pt>
                <c:pt idx="7993">
                  <c:v>11.359855867229868</c:v>
                </c:pt>
                <c:pt idx="7994">
                  <c:v>11.35996074827727</c:v>
                </c:pt>
                <c:pt idx="7995">
                  <c:v>11.360065618326024</c:v>
                </c:pt>
                <c:pt idx="7996">
                  <c:v>11.360170477377952</c:v>
                </c:pt>
                <c:pt idx="7997">
                  <c:v>11.360275325435733</c:v>
                </c:pt>
                <c:pt idx="7998">
                  <c:v>11.360380162501555</c:v>
                </c:pt>
                <c:pt idx="7999">
                  <c:v>11.360484988577841</c:v>
                </c:pt>
                <c:pt idx="8000">
                  <c:v>11.360589803666704</c:v>
                </c:pt>
                <c:pt idx="8001">
                  <c:v>11.360694607770389</c:v>
                </c:pt>
                <c:pt idx="8002">
                  <c:v>11.360799400891302</c:v>
                </c:pt>
                <c:pt idx="8003">
                  <c:v>11.360904183031861</c:v>
                </c:pt>
                <c:pt idx="8004">
                  <c:v>11.361008954194277</c:v>
                </c:pt>
                <c:pt idx="8005">
                  <c:v>11.361113714380846</c:v>
                </c:pt>
                <c:pt idx="8006">
                  <c:v>11.361218463593769</c:v>
                </c:pt>
                <c:pt idx="8007">
                  <c:v>11.36132320183564</c:v>
                </c:pt>
                <c:pt idx="8008">
                  <c:v>11.361427929108476</c:v>
                </c:pt>
                <c:pt idx="8009">
                  <c:v>11.36153264541473</c:v>
                </c:pt>
                <c:pt idx="8010">
                  <c:v>11.361637350756476</c:v>
                </c:pt>
                <c:pt idx="8011">
                  <c:v>11.361742045136287</c:v>
                </c:pt>
                <c:pt idx="8012">
                  <c:v>11.361846728556186</c:v>
                </c:pt>
                <c:pt idx="8013">
                  <c:v>11.361951401018699</c:v>
                </c:pt>
                <c:pt idx="8014">
                  <c:v>11.362056062526161</c:v>
                </c:pt>
                <c:pt idx="8015">
                  <c:v>11.362160713080502</c:v>
                </c:pt>
                <c:pt idx="8016">
                  <c:v>11.362265352684426</c:v>
                </c:pt>
                <c:pt idx="8017">
                  <c:v>11.362369981339922</c:v>
                </c:pt>
                <c:pt idx="8018">
                  <c:v>11.36247459904966</c:v>
                </c:pt>
                <c:pt idx="8019">
                  <c:v>11.362579205815415</c:v>
                </c:pt>
                <c:pt idx="8020">
                  <c:v>11.362683801639808</c:v>
                </c:pt>
                <c:pt idx="8021">
                  <c:v>11.362788386525057</c:v>
                </c:pt>
                <c:pt idx="8022">
                  <c:v>11.362892960473356</c:v>
                </c:pt>
                <c:pt idx="8023">
                  <c:v>11.362997523487332</c:v>
                </c:pt>
                <c:pt idx="8024">
                  <c:v>11.363102075568852</c:v>
                </c:pt>
                <c:pt idx="8025">
                  <c:v>11.363206616720428</c:v>
                </c:pt>
                <c:pt idx="8026">
                  <c:v>11.363311146944135</c:v>
                </c:pt>
                <c:pt idx="8027">
                  <c:v>11.363415666242556</c:v>
                </c:pt>
                <c:pt idx="8028">
                  <c:v>11.363520174617836</c:v>
                </c:pt>
                <c:pt idx="8029">
                  <c:v>11.363624672072326</c:v>
                </c:pt>
                <c:pt idx="8030">
                  <c:v>11.363729158608191</c:v>
                </c:pt>
                <c:pt idx="8031">
                  <c:v>11.363833634227781</c:v>
                </c:pt>
                <c:pt idx="8032">
                  <c:v>11.363938098933184</c:v>
                </c:pt>
                <c:pt idx="8033">
                  <c:v>11.364042552727128</c:v>
                </c:pt>
                <c:pt idx="8034">
                  <c:v>11.364146995611376</c:v>
                </c:pt>
                <c:pt idx="8035">
                  <c:v>11.364251427588492</c:v>
                </c:pt>
                <c:pt idx="8036">
                  <c:v>11.364355848660759</c:v>
                </c:pt>
                <c:pt idx="8037">
                  <c:v>11.364460258830476</c:v>
                </c:pt>
                <c:pt idx="8038">
                  <c:v>11.364564658099811</c:v>
                </c:pt>
                <c:pt idx="8039">
                  <c:v>11.364669046470954</c:v>
                </c:pt>
                <c:pt idx="8040">
                  <c:v>11.364773423946371</c:v>
                </c:pt>
                <c:pt idx="8041">
                  <c:v>11.364877790528286</c:v>
                </c:pt>
                <c:pt idx="8042">
                  <c:v>11.364982146218956</c:v>
                </c:pt>
                <c:pt idx="8043">
                  <c:v>11.365086491020792</c:v>
                </c:pt>
                <c:pt idx="8044">
                  <c:v>11.365190824935754</c:v>
                </c:pt>
                <c:pt idx="8045">
                  <c:v>11.365295147966316</c:v>
                </c:pt>
                <c:pt idx="8046">
                  <c:v>11.36539946011462</c:v>
                </c:pt>
                <c:pt idx="8047">
                  <c:v>11.36550376138312</c:v>
                </c:pt>
                <c:pt idx="8048">
                  <c:v>11.365608051774105</c:v>
                </c:pt>
                <c:pt idx="8049">
                  <c:v>11.365712331289711</c:v>
                </c:pt>
                <c:pt idx="8050">
                  <c:v>11.365816599932156</c:v>
                </c:pt>
                <c:pt idx="8051">
                  <c:v>11.365920857703786</c:v>
                </c:pt>
                <c:pt idx="8052">
                  <c:v>11.366025104606752</c:v>
                </c:pt>
                <c:pt idx="8053">
                  <c:v>11.36612934064356</c:v>
                </c:pt>
                <c:pt idx="8054">
                  <c:v>11.366233565816374</c:v>
                </c:pt>
                <c:pt idx="8055">
                  <c:v>11.366337780127386</c:v>
                </c:pt>
                <c:pt idx="8056">
                  <c:v>11.366441983579017</c:v>
                </c:pt>
                <c:pt idx="8057">
                  <c:v>11.366546176173388</c:v>
                </c:pt>
                <c:pt idx="8058">
                  <c:v>11.366650357912707</c:v>
                </c:pt>
                <c:pt idx="8059">
                  <c:v>11.366754528799399</c:v>
                </c:pt>
                <c:pt idx="8060">
                  <c:v>11.366858688835444</c:v>
                </c:pt>
                <c:pt idx="8061">
                  <c:v>11.366962838023571</c:v>
                </c:pt>
                <c:pt idx="8062">
                  <c:v>11.367066976365576</c:v>
                </c:pt>
                <c:pt idx="8063">
                  <c:v>11.367171103863992</c:v>
                </c:pt>
                <c:pt idx="8064">
                  <c:v>11.367275220521016</c:v>
                </c:pt>
                <c:pt idx="8065">
                  <c:v>11.36737932633889</c:v>
                </c:pt>
                <c:pt idx="8066">
                  <c:v>11.367483421319871</c:v>
                </c:pt>
                <c:pt idx="8067">
                  <c:v>11.367587505466396</c:v>
                </c:pt>
                <c:pt idx="8068">
                  <c:v>11.367691578780176</c:v>
                </c:pt>
                <c:pt idx="8069">
                  <c:v>11.367795641264022</c:v>
                </c:pt>
                <c:pt idx="8070">
                  <c:v>11.36789969292006</c:v>
                </c:pt>
                <c:pt idx="8071">
                  <c:v>11.36800373375031</c:v>
                </c:pt>
                <c:pt idx="8072">
                  <c:v>11.368107763757282</c:v>
                </c:pt>
                <c:pt idx="8073">
                  <c:v>11.368211782943098</c:v>
                </c:pt>
                <c:pt idx="8074">
                  <c:v>11.368315791310048</c:v>
                </c:pt>
                <c:pt idx="8075">
                  <c:v>11.3684197888605</c:v>
                </c:pt>
                <c:pt idx="8076">
                  <c:v>11.368523775596508</c:v>
                </c:pt>
                <c:pt idx="8077">
                  <c:v>11.3686277515204</c:v>
                </c:pt>
                <c:pt idx="8078">
                  <c:v>11.36873171663442</c:v>
                </c:pt>
                <c:pt idx="8079">
                  <c:v>11.36883567094082</c:v>
                </c:pt>
                <c:pt idx="8080">
                  <c:v>11.368939614441874</c:v>
                </c:pt>
                <c:pt idx="8081">
                  <c:v>11.369043547139826</c:v>
                </c:pt>
                <c:pt idx="8082">
                  <c:v>11.36914746903677</c:v>
                </c:pt>
                <c:pt idx="8083">
                  <c:v>11.369251380135131</c:v>
                </c:pt>
                <c:pt idx="8084">
                  <c:v>11.369355280437119</c:v>
                </c:pt>
                <c:pt idx="8085">
                  <c:v>11.369459169945088</c:v>
                </c:pt>
                <c:pt idx="8086">
                  <c:v>11.36956304866087</c:v>
                </c:pt>
                <c:pt idx="8087">
                  <c:v>11.369666916587308</c:v>
                </c:pt>
                <c:pt idx="8088">
                  <c:v>11.369770773726026</c:v>
                </c:pt>
                <c:pt idx="8089">
                  <c:v>11.369874620079596</c:v>
                </c:pt>
                <c:pt idx="8090">
                  <c:v>11.369978455650296</c:v>
                </c:pt>
                <c:pt idx="8091">
                  <c:v>11.370082280440389</c:v>
                </c:pt>
                <c:pt idx="8092">
                  <c:v>11.370186094451824</c:v>
                </c:pt>
                <c:pt idx="8093">
                  <c:v>11.370289897687258</c:v>
                </c:pt>
                <c:pt idx="8094">
                  <c:v>11.370393690148406</c:v>
                </c:pt>
                <c:pt idx="8095">
                  <c:v>11.370497471838046</c:v>
                </c:pt>
                <c:pt idx="8096">
                  <c:v>11.370601242757974</c:v>
                </c:pt>
                <c:pt idx="8097">
                  <c:v>11.370705002910709</c:v>
                </c:pt>
                <c:pt idx="8098">
                  <c:v>11.370808752298394</c:v>
                </c:pt>
                <c:pt idx="8099">
                  <c:v>11.370912490923256</c:v>
                </c:pt>
                <c:pt idx="8100">
                  <c:v>11.371016218787688</c:v>
                </c:pt>
                <c:pt idx="8101">
                  <c:v>11.371119935893462</c:v>
                </c:pt>
                <c:pt idx="8102">
                  <c:v>11.371223642243262</c:v>
                </c:pt>
                <c:pt idx="8103">
                  <c:v>11.371327337839173</c:v>
                </c:pt>
                <c:pt idx="8104">
                  <c:v>11.371431022683424</c:v>
                </c:pt>
                <c:pt idx="8105">
                  <c:v>11.371534696778381</c:v>
                </c:pt>
                <c:pt idx="8106">
                  <c:v>11.371638360125852</c:v>
                </c:pt>
                <c:pt idx="8107">
                  <c:v>11.371742012728586</c:v>
                </c:pt>
                <c:pt idx="8108">
                  <c:v>11.371845654588466</c:v>
                </c:pt>
                <c:pt idx="8109">
                  <c:v>11.371949285707776</c:v>
                </c:pt>
                <c:pt idx="8110">
                  <c:v>11.372052906088923</c:v>
                </c:pt>
                <c:pt idx="8111">
                  <c:v>11.372156515733948</c:v>
                </c:pt>
                <c:pt idx="8112">
                  <c:v>11.372260114645057</c:v>
                </c:pt>
                <c:pt idx="8113">
                  <c:v>11.372363702824495</c:v>
                </c:pt>
                <c:pt idx="8114">
                  <c:v>11.372467280274718</c:v>
                </c:pt>
                <c:pt idx="8115">
                  <c:v>11.372570846997586</c:v>
                </c:pt>
                <c:pt idx="8116">
                  <c:v>11.372674402995578</c:v>
                </c:pt>
                <c:pt idx="8117">
                  <c:v>11.372777948270842</c:v>
                </c:pt>
                <c:pt idx="8118">
                  <c:v>11.372881482825592</c:v>
                </c:pt>
                <c:pt idx="8119">
                  <c:v>11.372985006662148</c:v>
                </c:pt>
                <c:pt idx="8120">
                  <c:v>11.373088519782554</c:v>
                </c:pt>
                <c:pt idx="8121">
                  <c:v>11.373192022189059</c:v>
                </c:pt>
                <c:pt idx="8122">
                  <c:v>11.373295513883876</c:v>
                </c:pt>
                <c:pt idx="8123">
                  <c:v>11.373398994869326</c:v>
                </c:pt>
                <c:pt idx="8124">
                  <c:v>11.373502465147554</c:v>
                </c:pt>
                <c:pt idx="8125">
                  <c:v>11.37360592472082</c:v>
                </c:pt>
                <c:pt idx="8126">
                  <c:v>11.373709373591376</c:v>
                </c:pt>
                <c:pt idx="8127">
                  <c:v>11.373812811761365</c:v>
                </c:pt>
                <c:pt idx="8128">
                  <c:v>11.373916239232901</c:v>
                </c:pt>
                <c:pt idx="8129">
                  <c:v>11.374019656008372</c:v>
                </c:pt>
                <c:pt idx="8130">
                  <c:v>11.374123062089769</c:v>
                </c:pt>
                <c:pt idx="8131">
                  <c:v>11.374226457479573</c:v>
                </c:pt>
                <c:pt idx="8132">
                  <c:v>11.374329842179881</c:v>
                </c:pt>
                <c:pt idx="8133">
                  <c:v>11.374433216193031</c:v>
                </c:pt>
                <c:pt idx="8134">
                  <c:v>11.374536579521028</c:v>
                </c:pt>
                <c:pt idx="8135">
                  <c:v>11.374639932166046</c:v>
                </c:pt>
                <c:pt idx="8136">
                  <c:v>11.374743274130322</c:v>
                </c:pt>
                <c:pt idx="8137">
                  <c:v>11.374846605416314</c:v>
                </c:pt>
                <c:pt idx="8138">
                  <c:v>11.374949926025991</c:v>
                </c:pt>
                <c:pt idx="8139">
                  <c:v>11.375053235961653</c:v>
                </c:pt>
                <c:pt idx="8140">
                  <c:v>11.375156535225523</c:v>
                </c:pt>
                <c:pt idx="8141">
                  <c:v>11.375259823819524</c:v>
                </c:pt>
                <c:pt idx="8142">
                  <c:v>11.375363101746224</c:v>
                </c:pt>
                <c:pt idx="8143">
                  <c:v>11.375466369007881</c:v>
                </c:pt>
                <c:pt idx="8144">
                  <c:v>11.375569625606364</c:v>
                </c:pt>
                <c:pt idx="8145">
                  <c:v>11.375672871543978</c:v>
                </c:pt>
                <c:pt idx="8146">
                  <c:v>11.375764636762764</c:v>
                </c:pt>
                <c:pt idx="8147">
                  <c:v>11.375856393561422</c:v>
                </c:pt>
                <c:pt idx="8148">
                  <c:v>11.375948141941405</c:v>
                </c:pt>
                <c:pt idx="8149">
                  <c:v>11.376039881904576</c:v>
                </c:pt>
                <c:pt idx="8150">
                  <c:v>11.376131613452324</c:v>
                </c:pt>
                <c:pt idx="8151">
                  <c:v>11.376223336586024</c:v>
                </c:pt>
                <c:pt idx="8152">
                  <c:v>11.376315051307452</c:v>
                </c:pt>
                <c:pt idx="8153">
                  <c:v>11.376406757618179</c:v>
                </c:pt>
                <c:pt idx="8154">
                  <c:v>11.376498455519426</c:v>
                </c:pt>
                <c:pt idx="8155">
                  <c:v>11.376590145012972</c:v>
                </c:pt>
                <c:pt idx="8156">
                  <c:v>11.376681826100471</c:v>
                </c:pt>
                <c:pt idx="8157">
                  <c:v>11.376773498783123</c:v>
                </c:pt>
                <c:pt idx="8158">
                  <c:v>11.376865163062764</c:v>
                </c:pt>
                <c:pt idx="8159">
                  <c:v>11.376956818941</c:v>
                </c:pt>
                <c:pt idx="8160">
                  <c:v>11.377048466418868</c:v>
                </c:pt>
                <c:pt idx="8161">
                  <c:v>11.377140105498425</c:v>
                </c:pt>
                <c:pt idx="8162">
                  <c:v>11.377231736181022</c:v>
                </c:pt>
                <c:pt idx="8163">
                  <c:v>11.377323358468226</c:v>
                </c:pt>
                <c:pt idx="8164">
                  <c:v>11.377414972361526</c:v>
                </c:pt>
                <c:pt idx="8165">
                  <c:v>11.377506577862645</c:v>
                </c:pt>
                <c:pt idx="8166">
                  <c:v>11.37759817497267</c:v>
                </c:pt>
                <c:pt idx="8167">
                  <c:v>11.377689763693581</c:v>
                </c:pt>
                <c:pt idx="8168">
                  <c:v>11.37778134402677</c:v>
                </c:pt>
                <c:pt idx="8169">
                  <c:v>11.377872915973766</c:v>
                </c:pt>
                <c:pt idx="8170">
                  <c:v>11.377964479536114</c:v>
                </c:pt>
                <c:pt idx="8171">
                  <c:v>11.378056034715376</c:v>
                </c:pt>
                <c:pt idx="8172">
                  <c:v>11.37814758151298</c:v>
                </c:pt>
                <c:pt idx="8173">
                  <c:v>11.378239119930573</c:v>
                </c:pt>
                <c:pt idx="8174">
                  <c:v>11.378330649969676</c:v>
                </c:pt>
                <c:pt idx="8175">
                  <c:v>11.378422171631749</c:v>
                </c:pt>
                <c:pt idx="8176">
                  <c:v>11.378513684918399</c:v>
                </c:pt>
                <c:pt idx="8177">
                  <c:v>11.378605189831131</c:v>
                </c:pt>
                <c:pt idx="8178">
                  <c:v>11.378696686371484</c:v>
                </c:pt>
                <c:pt idx="8179">
                  <c:v>11.378788174540984</c:v>
                </c:pt>
                <c:pt idx="8180">
                  <c:v>11.378879654341164</c:v>
                </c:pt>
                <c:pt idx="8181">
                  <c:v>11.378971125773433</c:v>
                </c:pt>
                <c:pt idx="8182">
                  <c:v>11.379062588839776</c:v>
                </c:pt>
                <c:pt idx="8183">
                  <c:v>11.379154043541106</c:v>
                </c:pt>
                <c:pt idx="8184">
                  <c:v>11.379245489879306</c:v>
                </c:pt>
                <c:pt idx="8185">
                  <c:v>11.379336927855856</c:v>
                </c:pt>
                <c:pt idx="8186">
                  <c:v>11.379428357472326</c:v>
                </c:pt>
                <c:pt idx="8187">
                  <c:v>11.379519778730074</c:v>
                </c:pt>
                <c:pt idx="8188">
                  <c:v>11.379611191630751</c:v>
                </c:pt>
                <c:pt idx="8189">
                  <c:v>11.379702596176045</c:v>
                </c:pt>
                <c:pt idx="8190">
                  <c:v>11.379793992367128</c:v>
                </c:pt>
                <c:pt idx="8191">
                  <c:v>11.379885380205724</c:v>
                </c:pt>
                <c:pt idx="8192">
                  <c:v>11.379976759693324</c:v>
                </c:pt>
                <c:pt idx="8193">
                  <c:v>11.380068130831518</c:v>
                </c:pt>
                <c:pt idx="8194">
                  <c:v>11.380159493621802</c:v>
                </c:pt>
                <c:pt idx="8195">
                  <c:v>11.380250848065726</c:v>
                </c:pt>
                <c:pt idx="8196">
                  <c:v>11.380342194164704</c:v>
                </c:pt>
                <c:pt idx="8197">
                  <c:v>11.380433531920502</c:v>
                </c:pt>
                <c:pt idx="8198">
                  <c:v>11.380524861334226</c:v>
                </c:pt>
                <c:pt idx="8199">
                  <c:v>11.380616182407756</c:v>
                </c:pt>
                <c:pt idx="8200">
                  <c:v>11.38070749514252</c:v>
                </c:pt>
                <c:pt idx="8201">
                  <c:v>11.380798799540036</c:v>
                </c:pt>
                <c:pt idx="8202">
                  <c:v>11.380890095601822</c:v>
                </c:pt>
                <c:pt idx="8203">
                  <c:v>11.380981383329379</c:v>
                </c:pt>
                <c:pt idx="8204">
                  <c:v>11.381072662724264</c:v>
                </c:pt>
                <c:pt idx="8205">
                  <c:v>11.381163933787974</c:v>
                </c:pt>
                <c:pt idx="8206">
                  <c:v>11.381255196522044</c:v>
                </c:pt>
                <c:pt idx="8207">
                  <c:v>11.381346450928024</c:v>
                </c:pt>
                <c:pt idx="8208">
                  <c:v>11.381437697007462</c:v>
                </c:pt>
                <c:pt idx="8209">
                  <c:v>11.38152893476156</c:v>
                </c:pt>
                <c:pt idx="8210">
                  <c:v>11.381620164192238</c:v>
                </c:pt>
                <c:pt idx="8211">
                  <c:v>11.381711385300861</c:v>
                </c:pt>
                <c:pt idx="8212">
                  <c:v>11.381802598089088</c:v>
                </c:pt>
                <c:pt idx="8213">
                  <c:v>11.38189380255805</c:v>
                </c:pt>
                <c:pt idx="8214">
                  <c:v>11.381984998709761</c:v>
                </c:pt>
                <c:pt idx="8215">
                  <c:v>11.382076186545326</c:v>
                </c:pt>
                <c:pt idx="8216">
                  <c:v>11.382167366066406</c:v>
                </c:pt>
                <c:pt idx="8217">
                  <c:v>11.382258537274573</c:v>
                </c:pt>
                <c:pt idx="8218">
                  <c:v>11.382349700171339</c:v>
                </c:pt>
                <c:pt idx="8219">
                  <c:v>11.382440854758377</c:v>
                </c:pt>
                <c:pt idx="8220">
                  <c:v>11.382532001036765</c:v>
                </c:pt>
                <c:pt idx="8221">
                  <c:v>11.382623139008318</c:v>
                </c:pt>
                <c:pt idx="8222">
                  <c:v>11.382714268674473</c:v>
                </c:pt>
                <c:pt idx="8223">
                  <c:v>11.382805390036706</c:v>
                </c:pt>
                <c:pt idx="8224">
                  <c:v>11.382896503096809</c:v>
                </c:pt>
                <c:pt idx="8225">
                  <c:v>11.382987607855856</c:v>
                </c:pt>
                <c:pt idx="8226">
                  <c:v>11.383078704315663</c:v>
                </c:pt>
                <c:pt idx="8227">
                  <c:v>11.38316979247768</c:v>
                </c:pt>
                <c:pt idx="8228">
                  <c:v>11.383260872343406</c:v>
                </c:pt>
                <c:pt idx="8229">
                  <c:v>11.383351943914333</c:v>
                </c:pt>
                <c:pt idx="8230">
                  <c:v>11.383443007192026</c:v>
                </c:pt>
                <c:pt idx="8231">
                  <c:v>11.383534062178006</c:v>
                </c:pt>
                <c:pt idx="8232">
                  <c:v>11.383625108873519</c:v>
                </c:pt>
                <c:pt idx="8233">
                  <c:v>11.38371614728042</c:v>
                </c:pt>
                <c:pt idx="8234">
                  <c:v>11.383807177400072</c:v>
                </c:pt>
                <c:pt idx="8235">
                  <c:v>11.383898199234</c:v>
                </c:pt>
                <c:pt idx="8236">
                  <c:v>11.383989212783838</c:v>
                </c:pt>
                <c:pt idx="8237">
                  <c:v>11.384080218050784</c:v>
                </c:pt>
                <c:pt idx="8238">
                  <c:v>11.384171215036471</c:v>
                </c:pt>
                <c:pt idx="8239">
                  <c:v>11.384262203742566</c:v>
                </c:pt>
                <c:pt idx="8240">
                  <c:v>11.384353184170365</c:v>
                </c:pt>
                <c:pt idx="8241">
                  <c:v>11.384444156321795</c:v>
                </c:pt>
                <c:pt idx="8242">
                  <c:v>11.384535120197716</c:v>
                </c:pt>
                <c:pt idx="8243">
                  <c:v>11.384626075800076</c:v>
                </c:pt>
                <c:pt idx="8244">
                  <c:v>11.384717023130262</c:v>
                </c:pt>
                <c:pt idx="8245">
                  <c:v>11.384807962189786</c:v>
                </c:pt>
                <c:pt idx="8246">
                  <c:v>11.38489889298015</c:v>
                </c:pt>
                <c:pt idx="8247">
                  <c:v>11.384989815502989</c:v>
                </c:pt>
                <c:pt idx="8248">
                  <c:v>11.385080729759474</c:v>
                </c:pt>
                <c:pt idx="8249">
                  <c:v>11.385171635751316</c:v>
                </c:pt>
                <c:pt idx="8250">
                  <c:v>11.385262533480166</c:v>
                </c:pt>
                <c:pt idx="8251">
                  <c:v>11.385353422947182</c:v>
                </c:pt>
                <c:pt idx="8252">
                  <c:v>11.385444304154287</c:v>
                </c:pt>
                <c:pt idx="8253">
                  <c:v>11.385535177102581</c:v>
                </c:pt>
                <c:pt idx="8254">
                  <c:v>11.385626041793676</c:v>
                </c:pt>
                <c:pt idx="8255">
                  <c:v>11.385716898229401</c:v>
                </c:pt>
                <c:pt idx="8256">
                  <c:v>11.385807746410581</c:v>
                </c:pt>
                <c:pt idx="8257">
                  <c:v>11.385898586339374</c:v>
                </c:pt>
                <c:pt idx="8258">
                  <c:v>11.385989418017077</c:v>
                </c:pt>
                <c:pt idx="8259">
                  <c:v>11.386080241445036</c:v>
                </c:pt>
                <c:pt idx="8260">
                  <c:v>11.386171056624729</c:v>
                </c:pt>
                <c:pt idx="8261">
                  <c:v>11.386261863557902</c:v>
                </c:pt>
                <c:pt idx="8262">
                  <c:v>11.386352662245924</c:v>
                </c:pt>
                <c:pt idx="8263">
                  <c:v>11.386443452690306</c:v>
                </c:pt>
                <c:pt idx="8264">
                  <c:v>11.38653423489265</c:v>
                </c:pt>
                <c:pt idx="8265">
                  <c:v>11.386625008854054</c:v>
                </c:pt>
                <c:pt idx="8266">
                  <c:v>11.386715774576444</c:v>
                </c:pt>
                <c:pt idx="8267">
                  <c:v>11.386806532061311</c:v>
                </c:pt>
                <c:pt idx="8268">
                  <c:v>11.386897281309798</c:v>
                </c:pt>
                <c:pt idx="8269">
                  <c:v>11.386988022323571</c:v>
                </c:pt>
                <c:pt idx="8270">
                  <c:v>11.387078755104254</c:v>
                </c:pt>
                <c:pt idx="8271">
                  <c:v>11.387169479653252</c:v>
                </c:pt>
                <c:pt idx="8272">
                  <c:v>11.387260195972038</c:v>
                </c:pt>
                <c:pt idx="8273">
                  <c:v>11.387350904062128</c:v>
                </c:pt>
                <c:pt idx="8274">
                  <c:v>11.387441603925026</c:v>
                </c:pt>
                <c:pt idx="8275">
                  <c:v>11.387532295562334</c:v>
                </c:pt>
                <c:pt idx="8276">
                  <c:v>11.3876229789751</c:v>
                </c:pt>
                <c:pt idx="8277">
                  <c:v>11.387713654165324</c:v>
                </c:pt>
                <c:pt idx="8278">
                  <c:v>11.387804321134254</c:v>
                </c:pt>
                <c:pt idx="8279">
                  <c:v>11.387894979883537</c:v>
                </c:pt>
                <c:pt idx="8280">
                  <c:v>11.387985630414379</c:v>
                </c:pt>
                <c:pt idx="8281">
                  <c:v>11.388076272728552</c:v>
                </c:pt>
                <c:pt idx="8282">
                  <c:v>11.38816690682742</c:v>
                </c:pt>
                <c:pt idx="8283">
                  <c:v>11.388257532712496</c:v>
                </c:pt>
                <c:pt idx="8284">
                  <c:v>11.388348150385269</c:v>
                </c:pt>
                <c:pt idx="8285">
                  <c:v>11.388438759847341</c:v>
                </c:pt>
                <c:pt idx="8286">
                  <c:v>11.388529361099849</c:v>
                </c:pt>
                <c:pt idx="8287">
                  <c:v>11.388619954144676</c:v>
                </c:pt>
                <c:pt idx="8288">
                  <c:v>11.388710538983124</c:v>
                </c:pt>
                <c:pt idx="8289">
                  <c:v>11.388801115616609</c:v>
                </c:pt>
                <c:pt idx="8290">
                  <c:v>11.388891684046781</c:v>
                </c:pt>
                <c:pt idx="8291">
                  <c:v>11.388982244275054</c:v>
                </c:pt>
                <c:pt idx="8292">
                  <c:v>11.389072796302926</c:v>
                </c:pt>
                <c:pt idx="8293">
                  <c:v>11.389163340131848</c:v>
                </c:pt>
                <c:pt idx="8294">
                  <c:v>11.389253875763426</c:v>
                </c:pt>
                <c:pt idx="8295">
                  <c:v>11.389344403198875</c:v>
                </c:pt>
                <c:pt idx="8296">
                  <c:v>11.389434922440078</c:v>
                </c:pt>
                <c:pt idx="8297">
                  <c:v>11.389525433488076</c:v>
                </c:pt>
                <c:pt idx="8298">
                  <c:v>11.389615936344574</c:v>
                </c:pt>
                <c:pt idx="8299">
                  <c:v>11.389706431011104</c:v>
                </c:pt>
                <c:pt idx="8300">
                  <c:v>11.389796917489271</c:v>
                </c:pt>
                <c:pt idx="8301">
                  <c:v>11.389887395780111</c:v>
                </c:pt>
                <c:pt idx="8302">
                  <c:v>11.389977865885356</c:v>
                </c:pt>
                <c:pt idx="8303">
                  <c:v>11.390068327806597</c:v>
                </c:pt>
                <c:pt idx="8304">
                  <c:v>11.390158781545225</c:v>
                </c:pt>
                <c:pt idx="8305">
                  <c:v>11.390249227102776</c:v>
                </c:pt>
                <c:pt idx="8306">
                  <c:v>11.390339664480544</c:v>
                </c:pt>
                <c:pt idx="8307">
                  <c:v>11.390430093680338</c:v>
                </c:pt>
                <c:pt idx="8308">
                  <c:v>11.390520514703258</c:v>
                </c:pt>
                <c:pt idx="8309">
                  <c:v>11.390610927550869</c:v>
                </c:pt>
                <c:pt idx="8310">
                  <c:v>11.390701332224854</c:v>
                </c:pt>
                <c:pt idx="8311">
                  <c:v>11.390791728726571</c:v>
                </c:pt>
                <c:pt idx="8312">
                  <c:v>11.390882117057506</c:v>
                </c:pt>
                <c:pt idx="8313">
                  <c:v>11.390972497219115</c:v>
                </c:pt>
                <c:pt idx="8314">
                  <c:v>11.391062869212895</c:v>
                </c:pt>
                <c:pt idx="8315">
                  <c:v>11.39115323304032</c:v>
                </c:pt>
                <c:pt idx="8316">
                  <c:v>11.391243588702855</c:v>
                </c:pt>
                <c:pt idx="8317">
                  <c:v>11.391333936202004</c:v>
                </c:pt>
                <c:pt idx="8318">
                  <c:v>11.391424275539295</c:v>
                </c:pt>
                <c:pt idx="8319">
                  <c:v>11.391514606715926</c:v>
                </c:pt>
                <c:pt idx="8320">
                  <c:v>11.391604929733672</c:v>
                </c:pt>
                <c:pt idx="8321">
                  <c:v>11.391695244593922</c:v>
                </c:pt>
                <c:pt idx="8322">
                  <c:v>11.391785551298122</c:v>
                </c:pt>
                <c:pt idx="8323">
                  <c:v>11.391875849847764</c:v>
                </c:pt>
                <c:pt idx="8324">
                  <c:v>11.39196614024431</c:v>
                </c:pt>
                <c:pt idx="8325">
                  <c:v>11.392056422489359</c:v>
                </c:pt>
                <c:pt idx="8326">
                  <c:v>11.392146696584158</c:v>
                </c:pt>
                <c:pt idx="8327">
                  <c:v>11.392236962530125</c:v>
                </c:pt>
                <c:pt idx="8328">
                  <c:v>11.392327220329026</c:v>
                </c:pt>
                <c:pt idx="8329">
                  <c:v>11.392417469982298</c:v>
                </c:pt>
                <c:pt idx="8330">
                  <c:v>11.392507711491104</c:v>
                </c:pt>
                <c:pt idx="8331">
                  <c:v>11.392597944857306</c:v>
                </c:pt>
                <c:pt idx="8332">
                  <c:v>11.392688170082026</c:v>
                </c:pt>
                <c:pt idx="8333">
                  <c:v>11.392778387166894</c:v>
                </c:pt>
                <c:pt idx="8334">
                  <c:v>11.392868596113427</c:v>
                </c:pt>
                <c:pt idx="8335">
                  <c:v>11.39295879692305</c:v>
                </c:pt>
                <c:pt idx="8336">
                  <c:v>11.393048989597204</c:v>
                </c:pt>
                <c:pt idx="8337">
                  <c:v>11.393139174137406</c:v>
                </c:pt>
                <c:pt idx="8338">
                  <c:v>11.393229350545036</c:v>
                </c:pt>
                <c:pt idx="8339">
                  <c:v>11.393319518821752</c:v>
                </c:pt>
                <c:pt idx="8340">
                  <c:v>11.393409678968826</c:v>
                </c:pt>
                <c:pt idx="8341">
                  <c:v>11.393499830987743</c:v>
                </c:pt>
                <c:pt idx="8342">
                  <c:v>11.393589974879923</c:v>
                </c:pt>
                <c:pt idx="8343">
                  <c:v>11.393680110646876</c:v>
                </c:pt>
                <c:pt idx="8344">
                  <c:v>11.393770238290276</c:v>
                </c:pt>
                <c:pt idx="8345">
                  <c:v>11.393860357811302</c:v>
                </c:pt>
                <c:pt idx="8346">
                  <c:v>11.393950469211568</c:v>
                </c:pt>
                <c:pt idx="8347">
                  <c:v>11.394040572492514</c:v>
                </c:pt>
                <c:pt idx="8348">
                  <c:v>11.394130667655592</c:v>
                </c:pt>
                <c:pt idx="8349">
                  <c:v>11.394220754702262</c:v>
                </c:pt>
                <c:pt idx="8350">
                  <c:v>11.394310833633986</c:v>
                </c:pt>
                <c:pt idx="8351">
                  <c:v>11.394400904452256</c:v>
                </c:pt>
                <c:pt idx="8352">
                  <c:v>11.39449096715845</c:v>
                </c:pt>
                <c:pt idx="8353">
                  <c:v>11.394581021754107</c:v>
                </c:pt>
                <c:pt idx="8354">
                  <c:v>11.394671068240667</c:v>
                </c:pt>
                <c:pt idx="8355">
                  <c:v>11.394761106619548</c:v>
                </c:pt>
                <c:pt idx="8356">
                  <c:v>11.394851136892321</c:v>
                </c:pt>
                <c:pt idx="8357">
                  <c:v>11.394941159060346</c:v>
                </c:pt>
                <c:pt idx="8358">
                  <c:v>11.395031173125124</c:v>
                </c:pt>
                <c:pt idx="8359">
                  <c:v>11.39512117908807</c:v>
                </c:pt>
                <c:pt idx="8360">
                  <c:v>11.395211176950673</c:v>
                </c:pt>
                <c:pt idx="8361">
                  <c:v>11.395301166714397</c:v>
                </c:pt>
                <c:pt idx="8362">
                  <c:v>11.395391148380694</c:v>
                </c:pt>
                <c:pt idx="8363">
                  <c:v>11.39548112195102</c:v>
                </c:pt>
                <c:pt idx="8364">
                  <c:v>11.395571087426827</c:v>
                </c:pt>
                <c:pt idx="8365">
                  <c:v>11.395661044809577</c:v>
                </c:pt>
                <c:pt idx="8366">
                  <c:v>11.395750994100776</c:v>
                </c:pt>
                <c:pt idx="8367">
                  <c:v>11.39584093530183</c:v>
                </c:pt>
                <c:pt idx="8368">
                  <c:v>11.395930868414123</c:v>
                </c:pt>
                <c:pt idx="8369">
                  <c:v>11.396020793439105</c:v>
                </c:pt>
                <c:pt idx="8370">
                  <c:v>11.396110710378396</c:v>
                </c:pt>
                <c:pt idx="8371">
                  <c:v>11.396200619233356</c:v>
                </c:pt>
                <c:pt idx="8372">
                  <c:v>11.396290520005454</c:v>
                </c:pt>
                <c:pt idx="8373">
                  <c:v>11.3963804126961</c:v>
                </c:pt>
                <c:pt idx="8374">
                  <c:v>11.396470297306889</c:v>
                </c:pt>
                <c:pt idx="8375">
                  <c:v>11.396560173838974</c:v>
                </c:pt>
                <c:pt idx="8376">
                  <c:v>11.396650042294073</c:v>
                </c:pt>
                <c:pt idx="8377">
                  <c:v>11.39673990267357</c:v>
                </c:pt>
                <c:pt idx="8378">
                  <c:v>11.396829754978906</c:v>
                </c:pt>
                <c:pt idx="8379">
                  <c:v>11.396919599211524</c:v>
                </c:pt>
                <c:pt idx="8380">
                  <c:v>11.397009435372885</c:v>
                </c:pt>
                <c:pt idx="8381">
                  <c:v>11.397099263464456</c:v>
                </c:pt>
                <c:pt idx="8382">
                  <c:v>11.397189083487676</c:v>
                </c:pt>
                <c:pt idx="8383">
                  <c:v>11.397278895443902</c:v>
                </c:pt>
                <c:pt idx="8384">
                  <c:v>11.397368699334717</c:v>
                </c:pt>
                <c:pt idx="8385">
                  <c:v>11.397458495161516</c:v>
                </c:pt>
                <c:pt idx="8386">
                  <c:v>11.397548282925754</c:v>
                </c:pt>
                <c:pt idx="8387">
                  <c:v>11.397638062628864</c:v>
                </c:pt>
                <c:pt idx="8388">
                  <c:v>11.397727834272304</c:v>
                </c:pt>
                <c:pt idx="8389">
                  <c:v>11.397817597857522</c:v>
                </c:pt>
                <c:pt idx="8390">
                  <c:v>11.397907353385976</c:v>
                </c:pt>
                <c:pt idx="8391">
                  <c:v>11.397997100859071</c:v>
                </c:pt>
                <c:pt idx="8392">
                  <c:v>11.398086840278324</c:v>
                </c:pt>
                <c:pt idx="8393">
                  <c:v>11.398176571645072</c:v>
                </c:pt>
                <c:pt idx="8394">
                  <c:v>11.398266294960859</c:v>
                </c:pt>
                <c:pt idx="8395">
                  <c:v>11.398356010227102</c:v>
                </c:pt>
                <c:pt idx="8396">
                  <c:v>11.398445717445325</c:v>
                </c:pt>
                <c:pt idx="8397">
                  <c:v>11.398535416616706</c:v>
                </c:pt>
                <c:pt idx="8398">
                  <c:v>11.398625107742928</c:v>
                </c:pt>
                <c:pt idx="8399">
                  <c:v>11.398714790825396</c:v>
                </c:pt>
                <c:pt idx="8400">
                  <c:v>11.398804465865528</c:v>
                </c:pt>
                <c:pt idx="8401">
                  <c:v>11.39889413286477</c:v>
                </c:pt>
                <c:pt idx="8402">
                  <c:v>11.398983791824563</c:v>
                </c:pt>
                <c:pt idx="8403">
                  <c:v>11.399073442746346</c:v>
                </c:pt>
                <c:pt idx="8404">
                  <c:v>11.399163085631548</c:v>
                </c:pt>
                <c:pt idx="8405">
                  <c:v>11.399252720481652</c:v>
                </c:pt>
                <c:pt idx="8406">
                  <c:v>11.399342347298056</c:v>
                </c:pt>
                <c:pt idx="8407">
                  <c:v>11.399431966082323</c:v>
                </c:pt>
                <c:pt idx="8408">
                  <c:v>11.399521576835564</c:v>
                </c:pt>
                <c:pt idx="8409">
                  <c:v>11.399611179559546</c:v>
                </c:pt>
                <c:pt idx="8410">
                  <c:v>11.399700774255599</c:v>
                </c:pt>
                <c:pt idx="8411">
                  <c:v>11.39979036092517</c:v>
                </c:pt>
                <c:pt idx="8412">
                  <c:v>11.399879939569784</c:v>
                </c:pt>
                <c:pt idx="8413">
                  <c:v>11.399969510190571</c:v>
                </c:pt>
                <c:pt idx="8414">
                  <c:v>11.400059072789398</c:v>
                </c:pt>
                <c:pt idx="8415">
                  <c:v>11.400148627367274</c:v>
                </c:pt>
                <c:pt idx="8416">
                  <c:v>11.400238173925954</c:v>
                </c:pt>
                <c:pt idx="8417">
                  <c:v>11.400327712466746</c:v>
                </c:pt>
                <c:pt idx="8418">
                  <c:v>11.40041724299112</c:v>
                </c:pt>
                <c:pt idx="8419">
                  <c:v>11.4005067655005</c:v>
                </c:pt>
                <c:pt idx="8420">
                  <c:v>11.400596279996462</c:v>
                </c:pt>
                <c:pt idx="8421">
                  <c:v>11.40068578648</c:v>
                </c:pt>
                <c:pt idx="8422">
                  <c:v>11.400775284952987</c:v>
                </c:pt>
                <c:pt idx="8423">
                  <c:v>11.40086477541672</c:v>
                </c:pt>
                <c:pt idx="8424">
                  <c:v>11.400954257872714</c:v>
                </c:pt>
                <c:pt idx="8425">
                  <c:v>11.401043732322137</c:v>
                </c:pt>
                <c:pt idx="8426">
                  <c:v>11.401133198766702</c:v>
                </c:pt>
                <c:pt idx="8427">
                  <c:v>11.401222657207716</c:v>
                </c:pt>
                <c:pt idx="8428">
                  <c:v>11.401312107646637</c:v>
                </c:pt>
                <c:pt idx="8429">
                  <c:v>11.401401550084985</c:v>
                </c:pt>
                <c:pt idx="8430">
                  <c:v>11.401490984523926</c:v>
                </c:pt>
                <c:pt idx="8431">
                  <c:v>11.401580410965154</c:v>
                </c:pt>
                <c:pt idx="8432">
                  <c:v>11.401669829410002</c:v>
                </c:pt>
                <c:pt idx="8433">
                  <c:v>11.401759239860027</c:v>
                </c:pt>
                <c:pt idx="8434">
                  <c:v>11.401848642316294</c:v>
                </c:pt>
                <c:pt idx="8435">
                  <c:v>11.401938036780606</c:v>
                </c:pt>
                <c:pt idx="8436">
                  <c:v>11.402027423254252</c:v>
                </c:pt>
                <c:pt idx="8437">
                  <c:v>11.402116801738726</c:v>
                </c:pt>
                <c:pt idx="8438">
                  <c:v>11.402206172235324</c:v>
                </c:pt>
                <c:pt idx="8439">
                  <c:v>11.402295534745576</c:v>
                </c:pt>
                <c:pt idx="8440">
                  <c:v>11.402384889270859</c:v>
                </c:pt>
                <c:pt idx="8441">
                  <c:v>11.402474235812772</c:v>
                </c:pt>
                <c:pt idx="8442">
                  <c:v>11.402563574372374</c:v>
                </c:pt>
                <c:pt idx="8443">
                  <c:v>11.402652904951402</c:v>
                </c:pt>
                <c:pt idx="8444">
                  <c:v>11.402742227551174</c:v>
                </c:pt>
                <c:pt idx="8445">
                  <c:v>11.402831542173155</c:v>
                </c:pt>
                <c:pt idx="8446">
                  <c:v>11.40292084881875</c:v>
                </c:pt>
                <c:pt idx="8447">
                  <c:v>11.40301014748937</c:v>
                </c:pt>
                <c:pt idx="8448">
                  <c:v>11.403099438186524</c:v>
                </c:pt>
                <c:pt idx="8449">
                  <c:v>11.403188720911418</c:v>
                </c:pt>
                <c:pt idx="8450">
                  <c:v>11.4032779956657</c:v>
                </c:pt>
                <c:pt idx="8451">
                  <c:v>11.403367262450701</c:v>
                </c:pt>
                <c:pt idx="8452">
                  <c:v>11.40345652126801</c:v>
                </c:pt>
                <c:pt idx="8453">
                  <c:v>11.403545772118592</c:v>
                </c:pt>
                <c:pt idx="8454">
                  <c:v>11.403635015004452</c:v>
                </c:pt>
                <c:pt idx="8455">
                  <c:v>11.403724249926476</c:v>
                </c:pt>
                <c:pt idx="8456">
                  <c:v>11.40381347688645</c:v>
                </c:pt>
                <c:pt idx="8457">
                  <c:v>11.403902695885726</c:v>
                </c:pt>
                <c:pt idx="8458">
                  <c:v>11.40399190692562</c:v>
                </c:pt>
                <c:pt idx="8459">
                  <c:v>11.404081110007652</c:v>
                </c:pt>
                <c:pt idx="8460">
                  <c:v>11.404170305133148</c:v>
                </c:pt>
                <c:pt idx="8461">
                  <c:v>11.404259492303675</c:v>
                </c:pt>
                <c:pt idx="8462">
                  <c:v>11.404348671520518</c:v>
                </c:pt>
                <c:pt idx="8463">
                  <c:v>11.404437842785176</c:v>
                </c:pt>
                <c:pt idx="8464">
                  <c:v>11.404527006098952</c:v>
                </c:pt>
                <c:pt idx="8465">
                  <c:v>11.404616161463377</c:v>
                </c:pt>
                <c:pt idx="8466">
                  <c:v>11.404705308879832</c:v>
                </c:pt>
                <c:pt idx="8467">
                  <c:v>11.404794448349756</c:v>
                </c:pt>
                <c:pt idx="8468">
                  <c:v>11.4048835798745</c:v>
                </c:pt>
                <c:pt idx="8469">
                  <c:v>11.404972703455453</c:v>
                </c:pt>
                <c:pt idx="8470">
                  <c:v>11.405061819094326</c:v>
                </c:pt>
                <c:pt idx="8471">
                  <c:v>11.405150926792134</c:v>
                </c:pt>
                <c:pt idx="8472">
                  <c:v>11.40524002655051</c:v>
                </c:pt>
                <c:pt idx="8473">
                  <c:v>11.405329118370823</c:v>
                </c:pt>
                <c:pt idx="8474">
                  <c:v>11.4054182022545</c:v>
                </c:pt>
                <c:pt idx="8475">
                  <c:v>11.405507278203114</c:v>
                </c:pt>
                <c:pt idx="8476">
                  <c:v>11.405596346217576</c:v>
                </c:pt>
                <c:pt idx="8477">
                  <c:v>11.405685406299774</c:v>
                </c:pt>
                <c:pt idx="8478">
                  <c:v>11.405774458451004</c:v>
                </c:pt>
                <c:pt idx="8479">
                  <c:v>11.40586350267265</c:v>
                </c:pt>
                <c:pt idx="8480">
                  <c:v>11.405952538966273</c:v>
                </c:pt>
                <c:pt idx="8481">
                  <c:v>11.406041567332844</c:v>
                </c:pt>
                <c:pt idx="8482">
                  <c:v>11.406130587774276</c:v>
                </c:pt>
                <c:pt idx="8483">
                  <c:v>11.406219600291667</c:v>
                </c:pt>
                <c:pt idx="8484">
                  <c:v>11.406308604886588</c:v>
                </c:pt>
                <c:pt idx="8485">
                  <c:v>11.406397601560396</c:v>
                </c:pt>
                <c:pt idx="8486">
                  <c:v>11.406486590314609</c:v>
                </c:pt>
                <c:pt idx="8487">
                  <c:v>11.40657557115032</c:v>
                </c:pt>
                <c:pt idx="8488">
                  <c:v>11.406664544069372</c:v>
                </c:pt>
                <c:pt idx="8489">
                  <c:v>11.406753509072702</c:v>
                </c:pt>
                <c:pt idx="8490">
                  <c:v>11.406842466162072</c:v>
                </c:pt>
                <c:pt idx="8491">
                  <c:v>11.406931415338796</c:v>
                </c:pt>
                <c:pt idx="8492">
                  <c:v>11.407020356604272</c:v>
                </c:pt>
                <c:pt idx="8493">
                  <c:v>11.407109289959889</c:v>
                </c:pt>
                <c:pt idx="8494">
                  <c:v>11.407198215407076</c:v>
                </c:pt>
                <c:pt idx="8495">
                  <c:v>11.407287132947276</c:v>
                </c:pt>
                <c:pt idx="8496">
                  <c:v>11.40737604258176</c:v>
                </c:pt>
                <c:pt idx="8497">
                  <c:v>11.407464944312069</c:v>
                </c:pt>
                <c:pt idx="8498">
                  <c:v>11.40755383813957</c:v>
                </c:pt>
                <c:pt idx="8499">
                  <c:v>11.407642724065656</c:v>
                </c:pt>
                <c:pt idx="8500">
                  <c:v>11.407731602091721</c:v>
                </c:pt>
                <c:pt idx="8501">
                  <c:v>11.4078204722192</c:v>
                </c:pt>
                <c:pt idx="8502">
                  <c:v>11.407909334449506</c:v>
                </c:pt>
                <c:pt idx="8503">
                  <c:v>11.407998188783962</c:v>
                </c:pt>
                <c:pt idx="8504">
                  <c:v>11.408087035224074</c:v>
                </c:pt>
                <c:pt idx="8505">
                  <c:v>11.408175873771148</c:v>
                </c:pt>
                <c:pt idx="8506">
                  <c:v>11.408264704426673</c:v>
                </c:pt>
                <c:pt idx="8507">
                  <c:v>11.408353527191998</c:v>
                </c:pt>
                <c:pt idx="8508">
                  <c:v>11.408442342068559</c:v>
                </c:pt>
                <c:pt idx="8509">
                  <c:v>11.408531149057728</c:v>
                </c:pt>
                <c:pt idx="8510">
                  <c:v>11.40861994816092</c:v>
                </c:pt>
                <c:pt idx="8511">
                  <c:v>11.408708739379518</c:v>
                </c:pt>
                <c:pt idx="8512">
                  <c:v>11.40879752271495</c:v>
                </c:pt>
                <c:pt idx="8513">
                  <c:v>11.408886298168738</c:v>
                </c:pt>
                <c:pt idx="8514">
                  <c:v>11.408975065741798</c:v>
                </c:pt>
                <c:pt idx="8515">
                  <c:v>11.409063825436139</c:v>
                </c:pt>
                <c:pt idx="8516">
                  <c:v>11.409152577252836</c:v>
                </c:pt>
                <c:pt idx="8517">
                  <c:v>11.409241321193345</c:v>
                </c:pt>
                <c:pt idx="8518">
                  <c:v>11.409330057259076</c:v>
                </c:pt>
                <c:pt idx="8519">
                  <c:v>11.409418785451399</c:v>
                </c:pt>
                <c:pt idx="8520">
                  <c:v>11.409507505771774</c:v>
                </c:pt>
                <c:pt idx="8521">
                  <c:v>11.40959621822166</c:v>
                </c:pt>
                <c:pt idx="8522">
                  <c:v>11.409684922802121</c:v>
                </c:pt>
                <c:pt idx="8523">
                  <c:v>11.409773619514759</c:v>
                </c:pt>
                <c:pt idx="8524">
                  <c:v>11.409862308361086</c:v>
                </c:pt>
                <c:pt idx="8525">
                  <c:v>11.4099509893424</c:v>
                </c:pt>
                <c:pt idx="8526">
                  <c:v>11.4100396624601</c:v>
                </c:pt>
                <c:pt idx="8527">
                  <c:v>11.410128327715498</c:v>
                </c:pt>
                <c:pt idx="8528">
                  <c:v>11.410216985110202</c:v>
                </c:pt>
                <c:pt idx="8529">
                  <c:v>11.410305634645404</c:v>
                </c:pt>
                <c:pt idx="8530">
                  <c:v>11.41039427632257</c:v>
                </c:pt>
                <c:pt idx="8531">
                  <c:v>11.410482910143175</c:v>
                </c:pt>
                <c:pt idx="8532">
                  <c:v>11.410571536108376</c:v>
                </c:pt>
                <c:pt idx="8533">
                  <c:v>11.410660154219704</c:v>
                </c:pt>
                <c:pt idx="8534">
                  <c:v>11.410748764478615</c:v>
                </c:pt>
                <c:pt idx="8535">
                  <c:v>11.410837366886454</c:v>
                </c:pt>
                <c:pt idx="8536">
                  <c:v>11.410925961444548</c:v>
                </c:pt>
                <c:pt idx="8537">
                  <c:v>11.411014548154419</c:v>
                </c:pt>
                <c:pt idx="8538">
                  <c:v>11.411103127017345</c:v>
                </c:pt>
                <c:pt idx="8539">
                  <c:v>11.411191698034751</c:v>
                </c:pt>
                <c:pt idx="8540">
                  <c:v>11.411280261208027</c:v>
                </c:pt>
                <c:pt idx="8541">
                  <c:v>11.411368816538561</c:v>
                </c:pt>
                <c:pt idx="8542">
                  <c:v>11.411457364027752</c:v>
                </c:pt>
                <c:pt idx="8543">
                  <c:v>11.411545903676966</c:v>
                </c:pt>
                <c:pt idx="8544">
                  <c:v>11.411634435487727</c:v>
                </c:pt>
                <c:pt idx="8545">
                  <c:v>11.411722959461066</c:v>
                </c:pt>
                <c:pt idx="8546">
                  <c:v>11.411811475598718</c:v>
                </c:pt>
                <c:pt idx="8547">
                  <c:v>11.411899983901964</c:v>
                </c:pt>
                <c:pt idx="8548">
                  <c:v>11.411988484372079</c:v>
                </c:pt>
                <c:pt idx="8549">
                  <c:v>11.412076977010759</c:v>
                </c:pt>
                <c:pt idx="8550">
                  <c:v>11.412165461819081</c:v>
                </c:pt>
                <c:pt idx="8551">
                  <c:v>11.412253938798534</c:v>
                </c:pt>
                <c:pt idx="8552">
                  <c:v>11.412342407950501</c:v>
                </c:pt>
                <c:pt idx="8553">
                  <c:v>11.412430869276491</c:v>
                </c:pt>
                <c:pt idx="8554">
                  <c:v>11.412519322777534</c:v>
                </c:pt>
                <c:pt idx="8555">
                  <c:v>11.412607768455366</c:v>
                </c:pt>
                <c:pt idx="8556">
                  <c:v>11.412696206311375</c:v>
                </c:pt>
                <c:pt idx="8557">
                  <c:v>11.412784636346723</c:v>
                </c:pt>
                <c:pt idx="8558">
                  <c:v>11.412873058562704</c:v>
                </c:pt>
                <c:pt idx="8559">
                  <c:v>11.412961472961044</c:v>
                </c:pt>
                <c:pt idx="8560">
                  <c:v>11.413049879543104</c:v>
                </c:pt>
                <c:pt idx="8561">
                  <c:v>11.413138278309876</c:v>
                </c:pt>
                <c:pt idx="8562">
                  <c:v>11.413226669263112</c:v>
                </c:pt>
                <c:pt idx="8563">
                  <c:v>11.413315052404084</c:v>
                </c:pt>
                <c:pt idx="8564">
                  <c:v>11.413403427734167</c:v>
                </c:pt>
                <c:pt idx="8565">
                  <c:v>11.413491795254744</c:v>
                </c:pt>
                <c:pt idx="8566">
                  <c:v>11.413580154967324</c:v>
                </c:pt>
                <c:pt idx="8567">
                  <c:v>11.413668506872888</c:v>
                </c:pt>
                <c:pt idx="8568">
                  <c:v>11.413756850973321</c:v>
                </c:pt>
                <c:pt idx="8569">
                  <c:v>11.413845187269553</c:v>
                </c:pt>
                <c:pt idx="8570">
                  <c:v>11.413933515763391</c:v>
                </c:pt>
                <c:pt idx="8571">
                  <c:v>11.414021836455769</c:v>
                </c:pt>
                <c:pt idx="8572">
                  <c:v>11.414110149348405</c:v>
                </c:pt>
                <c:pt idx="8573">
                  <c:v>11.414198454442563</c:v>
                </c:pt>
                <c:pt idx="8574">
                  <c:v>11.41428675173962</c:v>
                </c:pt>
                <c:pt idx="8575">
                  <c:v>11.414375041240948</c:v>
                </c:pt>
                <c:pt idx="8576">
                  <c:v>11.414463322947936</c:v>
                </c:pt>
                <c:pt idx="8577">
                  <c:v>11.414551596861974</c:v>
                </c:pt>
                <c:pt idx="8578">
                  <c:v>11.414639862984426</c:v>
                </c:pt>
                <c:pt idx="8579">
                  <c:v>11.414728121316442</c:v>
                </c:pt>
                <c:pt idx="8580">
                  <c:v>11.414816371859922</c:v>
                </c:pt>
                <c:pt idx="8581">
                  <c:v>11.414904614615789</c:v>
                </c:pt>
                <c:pt idx="8582">
                  <c:v>11.41499284958557</c:v>
                </c:pt>
                <c:pt idx="8583">
                  <c:v>11.415081076770656</c:v>
                </c:pt>
                <c:pt idx="8584">
                  <c:v>11.415169296172374</c:v>
                </c:pt>
                <c:pt idx="8585">
                  <c:v>11.41525750779207</c:v>
                </c:pt>
                <c:pt idx="8586">
                  <c:v>11.415345711631199</c:v>
                </c:pt>
                <c:pt idx="8587">
                  <c:v>11.415433907691106</c:v>
                </c:pt>
                <c:pt idx="8588">
                  <c:v>11.415522095973136</c:v>
                </c:pt>
                <c:pt idx="8589">
                  <c:v>11.415610276478791</c:v>
                </c:pt>
                <c:pt idx="8590">
                  <c:v>11.415698449209124</c:v>
                </c:pt>
                <c:pt idx="8591">
                  <c:v>11.415786614165986</c:v>
                </c:pt>
                <c:pt idx="8592">
                  <c:v>11.415874771350133</c:v>
                </c:pt>
                <c:pt idx="8593">
                  <c:v>11.415962920763446</c:v>
                </c:pt>
                <c:pt idx="8594">
                  <c:v>11.416051062407123</c:v>
                </c:pt>
                <c:pt idx="8595">
                  <c:v>11.416139196282536</c:v>
                </c:pt>
                <c:pt idx="8596">
                  <c:v>11.416227322391048</c:v>
                </c:pt>
                <c:pt idx="8597">
                  <c:v>11.416315440733998</c:v>
                </c:pt>
                <c:pt idx="8598">
                  <c:v>11.416403551312882</c:v>
                </c:pt>
                <c:pt idx="8599">
                  <c:v>11.416491654129038</c:v>
                </c:pt>
                <c:pt idx="8600">
                  <c:v>11.416579749183544</c:v>
                </c:pt>
                <c:pt idx="8601">
                  <c:v>11.416667836478124</c:v>
                </c:pt>
                <c:pt idx="8602">
                  <c:v>11.416755916014004</c:v>
                </c:pt>
                <c:pt idx="8603">
                  <c:v>11.416843987792543</c:v>
                </c:pt>
                <c:pt idx="8604">
                  <c:v>11.41693205181515</c:v>
                </c:pt>
                <c:pt idx="8605">
                  <c:v>11.417020108083149</c:v>
                </c:pt>
                <c:pt idx="8606">
                  <c:v>11.417108156597946</c:v>
                </c:pt>
                <c:pt idx="8607">
                  <c:v>11.417196197360877</c:v>
                </c:pt>
                <c:pt idx="8608">
                  <c:v>11.417284230373324</c:v>
                </c:pt>
                <c:pt idx="8609">
                  <c:v>11.41737225563662</c:v>
                </c:pt>
                <c:pt idx="8610">
                  <c:v>11.417460273152162</c:v>
                </c:pt>
                <c:pt idx="8611">
                  <c:v>11.417548282921302</c:v>
                </c:pt>
                <c:pt idx="8612">
                  <c:v>11.417636284945509</c:v>
                </c:pt>
                <c:pt idx="8613">
                  <c:v>11.417724279225856</c:v>
                </c:pt>
                <c:pt idx="8614">
                  <c:v>11.417812265763954</c:v>
                </c:pt>
                <c:pt idx="8615">
                  <c:v>11.417900244561119</c:v>
                </c:pt>
                <c:pt idx="8616">
                  <c:v>11.417988215618704</c:v>
                </c:pt>
                <c:pt idx="8617">
                  <c:v>11.418076178938049</c:v>
                </c:pt>
                <c:pt idx="8618">
                  <c:v>11.418164134520538</c:v>
                </c:pt>
                <c:pt idx="8619">
                  <c:v>11.418252082367518</c:v>
                </c:pt>
                <c:pt idx="8620">
                  <c:v>11.418340022480361</c:v>
                </c:pt>
                <c:pt idx="8621">
                  <c:v>11.41842795486042</c:v>
                </c:pt>
                <c:pt idx="8622">
                  <c:v>11.418515879509076</c:v>
                </c:pt>
                <c:pt idx="8623">
                  <c:v>11.41860379642762</c:v>
                </c:pt>
                <c:pt idx="8624">
                  <c:v>11.418691705617448</c:v>
                </c:pt>
                <c:pt idx="8625">
                  <c:v>11.418779607079999</c:v>
                </c:pt>
                <c:pt idx="8626">
                  <c:v>11.418867500816518</c:v>
                </c:pt>
                <c:pt idx="8627">
                  <c:v>11.418955386828419</c:v>
                </c:pt>
                <c:pt idx="8628">
                  <c:v>11.419043265117054</c:v>
                </c:pt>
                <c:pt idx="8629">
                  <c:v>11.41913113568377</c:v>
                </c:pt>
                <c:pt idx="8630">
                  <c:v>11.419218998529924</c:v>
                </c:pt>
                <c:pt idx="8631">
                  <c:v>11.419306853656872</c:v>
                </c:pt>
                <c:pt idx="8632">
                  <c:v>11.419394701065979</c:v>
                </c:pt>
                <c:pt idx="8633">
                  <c:v>11.419482540758715</c:v>
                </c:pt>
                <c:pt idx="8634">
                  <c:v>11.41957037273608</c:v>
                </c:pt>
                <c:pt idx="8635">
                  <c:v>11.419658196999785</c:v>
                </c:pt>
                <c:pt idx="8636">
                  <c:v>11.419746013551126</c:v>
                </c:pt>
                <c:pt idx="8637">
                  <c:v>11.419833822391277</c:v>
                </c:pt>
                <c:pt idx="8638">
                  <c:v>11.419921623521768</c:v>
                </c:pt>
                <c:pt idx="8639">
                  <c:v>11.420009416943998</c:v>
                </c:pt>
                <c:pt idx="8640">
                  <c:v>11.420097202659036</c:v>
                </c:pt>
                <c:pt idx="8641">
                  <c:v>11.420184980668504</c:v>
                </c:pt>
                <c:pt idx="8642">
                  <c:v>11.420272750973668</c:v>
                </c:pt>
                <c:pt idx="8643">
                  <c:v>11.42036051357589</c:v>
                </c:pt>
                <c:pt idx="8644">
                  <c:v>11.420448268476509</c:v>
                </c:pt>
                <c:pt idx="8645">
                  <c:v>11.420536015677026</c:v>
                </c:pt>
                <c:pt idx="8646">
                  <c:v>11.420623755178358</c:v>
                </c:pt>
                <c:pt idx="8647">
                  <c:v>11.42071148698229</c:v>
                </c:pt>
                <c:pt idx="8648">
                  <c:v>11.420799211090054</c:v>
                </c:pt>
                <c:pt idx="8649">
                  <c:v>11.420886927503023</c:v>
                </c:pt>
                <c:pt idx="8650">
                  <c:v>11.42097463622232</c:v>
                </c:pt>
                <c:pt idx="8651">
                  <c:v>11.421062337249575</c:v>
                </c:pt>
                <c:pt idx="8652">
                  <c:v>11.421150030586032</c:v>
                </c:pt>
                <c:pt idx="8653">
                  <c:v>11.421237716233044</c:v>
                </c:pt>
                <c:pt idx="8654">
                  <c:v>11.421325394191948</c:v>
                </c:pt>
                <c:pt idx="8655">
                  <c:v>11.421413064464121</c:v>
                </c:pt>
                <c:pt idx="8656">
                  <c:v>11.421500727050848</c:v>
                </c:pt>
                <c:pt idx="8657">
                  <c:v>11.421588381953548</c:v>
                </c:pt>
                <c:pt idx="8658">
                  <c:v>11.421676029173581</c:v>
                </c:pt>
                <c:pt idx="8659">
                  <c:v>11.421763668712215</c:v>
                </c:pt>
                <c:pt idx="8660">
                  <c:v>11.421851300570731</c:v>
                </c:pt>
                <c:pt idx="8661">
                  <c:v>11.421938924750748</c:v>
                </c:pt>
                <c:pt idx="8662">
                  <c:v>11.422026541253405</c:v>
                </c:pt>
                <c:pt idx="8663">
                  <c:v>11.422114150080052</c:v>
                </c:pt>
                <c:pt idx="8664">
                  <c:v>11.422201751232063</c:v>
                </c:pt>
                <c:pt idx="8665">
                  <c:v>11.422289344710784</c:v>
                </c:pt>
                <c:pt idx="8666">
                  <c:v>11.42237693051756</c:v>
                </c:pt>
                <c:pt idx="8667">
                  <c:v>11.422464508653825</c:v>
                </c:pt>
                <c:pt idx="8668">
                  <c:v>11.422552079120774</c:v>
                </c:pt>
                <c:pt idx="8669">
                  <c:v>11.422639641919726</c:v>
                </c:pt>
                <c:pt idx="8670">
                  <c:v>11.42272719705208</c:v>
                </c:pt>
                <c:pt idx="8671">
                  <c:v>11.422814744519277</c:v>
                </c:pt>
                <c:pt idx="8672">
                  <c:v>11.422902284322587</c:v>
                </c:pt>
                <c:pt idx="8673">
                  <c:v>11.422989816463488</c:v>
                </c:pt>
                <c:pt idx="8674">
                  <c:v>11.42307734094291</c:v>
                </c:pt>
                <c:pt idx="8675">
                  <c:v>11.423164857762705</c:v>
                </c:pt>
                <c:pt idx="8676">
                  <c:v>11.423252366923775</c:v>
                </c:pt>
                <c:pt idx="8677">
                  <c:v>11.423339868427774</c:v>
                </c:pt>
                <c:pt idx="8678">
                  <c:v>11.423427362275909</c:v>
                </c:pt>
                <c:pt idx="8679">
                  <c:v>11.423514848469576</c:v>
                </c:pt>
                <c:pt idx="8680">
                  <c:v>11.423602327010027</c:v>
                </c:pt>
                <c:pt idx="8681">
                  <c:v>11.423689797898676</c:v>
                </c:pt>
                <c:pt idx="8682">
                  <c:v>11.42377726113684</c:v>
                </c:pt>
                <c:pt idx="8683">
                  <c:v>11.423864716725856</c:v>
                </c:pt>
                <c:pt idx="8684">
                  <c:v>11.423952164667059</c:v>
                </c:pt>
                <c:pt idx="8685">
                  <c:v>11.4240396049618</c:v>
                </c:pt>
                <c:pt idx="8686">
                  <c:v>11.424127037611381</c:v>
                </c:pt>
                <c:pt idx="8687">
                  <c:v>11.424214462617098</c:v>
                </c:pt>
                <c:pt idx="8688">
                  <c:v>11.424301879980503</c:v>
                </c:pt>
                <c:pt idx="8689">
                  <c:v>11.424389289702704</c:v>
                </c:pt>
                <c:pt idx="8690">
                  <c:v>11.42447669178512</c:v>
                </c:pt>
                <c:pt idx="8691">
                  <c:v>11.42456408622907</c:v>
                </c:pt>
                <c:pt idx="8692">
                  <c:v>11.424651473035901</c:v>
                </c:pt>
                <c:pt idx="8693">
                  <c:v>11.424738852207026</c:v>
                </c:pt>
                <c:pt idx="8694">
                  <c:v>11.424826223743542</c:v>
                </c:pt>
                <c:pt idx="8695">
                  <c:v>11.424913587647016</c:v>
                </c:pt>
                <c:pt idx="8696">
                  <c:v>11.425000943918706</c:v>
                </c:pt>
                <c:pt idx="8697">
                  <c:v>11.425088292560035</c:v>
                </c:pt>
                <c:pt idx="8698">
                  <c:v>11.425175633572064</c:v>
                </c:pt>
                <c:pt idx="8699">
                  <c:v>11.425262966956396</c:v>
                </c:pt>
                <c:pt idx="8700">
                  <c:v>11.425350292714276</c:v>
                </c:pt>
                <c:pt idx="8701">
                  <c:v>11.425437610847185</c:v>
                </c:pt>
                <c:pt idx="8702">
                  <c:v>11.425524921356002</c:v>
                </c:pt>
                <c:pt idx="8703">
                  <c:v>11.425612224242506</c:v>
                </c:pt>
                <c:pt idx="8704">
                  <c:v>11.425699519508095</c:v>
                </c:pt>
                <c:pt idx="8705">
                  <c:v>11.425786807153559</c:v>
                </c:pt>
                <c:pt idx="8706">
                  <c:v>11.425874087180578</c:v>
                </c:pt>
                <c:pt idx="8707">
                  <c:v>11.425961359590548</c:v>
                </c:pt>
                <c:pt idx="8708">
                  <c:v>11.426048624384716</c:v>
                </c:pt>
                <c:pt idx="8709">
                  <c:v>11.426135881564402</c:v>
                </c:pt>
                <c:pt idx="8710">
                  <c:v>11.426223131130918</c:v>
                </c:pt>
                <c:pt idx="8711">
                  <c:v>11.42631037308565</c:v>
                </c:pt>
                <c:pt idx="8712">
                  <c:v>11.426397607429864</c:v>
                </c:pt>
                <c:pt idx="8713">
                  <c:v>11.426484834165107</c:v>
                </c:pt>
                <c:pt idx="8714">
                  <c:v>11.426572053292123</c:v>
                </c:pt>
                <c:pt idx="8715">
                  <c:v>11.42665926481282</c:v>
                </c:pt>
                <c:pt idx="8716">
                  <c:v>11.426746468728421</c:v>
                </c:pt>
                <c:pt idx="8717">
                  <c:v>11.426833665039982</c:v>
                </c:pt>
                <c:pt idx="8718">
                  <c:v>11.426920853749102</c:v>
                </c:pt>
                <c:pt idx="8719">
                  <c:v>11.427008034857009</c:v>
                </c:pt>
                <c:pt idx="8720">
                  <c:v>11.427095208365056</c:v>
                </c:pt>
                <c:pt idx="8721">
                  <c:v>11.427182374274503</c:v>
                </c:pt>
                <c:pt idx="8722">
                  <c:v>11.427269532586752</c:v>
                </c:pt>
                <c:pt idx="8723">
                  <c:v>11.427356683303062</c:v>
                </c:pt>
                <c:pt idx="8724">
                  <c:v>11.427443826424804</c:v>
                </c:pt>
                <c:pt idx="8725">
                  <c:v>11.427530961953282</c:v>
                </c:pt>
                <c:pt idx="8726">
                  <c:v>11.427618089889819</c:v>
                </c:pt>
                <c:pt idx="8727">
                  <c:v>11.42770521023575</c:v>
                </c:pt>
                <c:pt idx="8728">
                  <c:v>11.427792322992371</c:v>
                </c:pt>
                <c:pt idx="8729">
                  <c:v>11.427879428161019</c:v>
                </c:pt>
                <c:pt idx="8730">
                  <c:v>11.42796652574305</c:v>
                </c:pt>
                <c:pt idx="8731">
                  <c:v>11.428053615739717</c:v>
                </c:pt>
                <c:pt idx="8732">
                  <c:v>11.428140698152392</c:v>
                </c:pt>
                <c:pt idx="8733">
                  <c:v>11.428227772982368</c:v>
                </c:pt>
                <c:pt idx="8734">
                  <c:v>11.428314840230998</c:v>
                </c:pt>
                <c:pt idx="8735">
                  <c:v>11.428401899899573</c:v>
                </c:pt>
                <c:pt idx="8736">
                  <c:v>11.428488951989424</c:v>
                </c:pt>
                <c:pt idx="8737">
                  <c:v>11.428575996501865</c:v>
                </c:pt>
                <c:pt idx="8738">
                  <c:v>11.428663033438221</c:v>
                </c:pt>
                <c:pt idx="8739">
                  <c:v>11.428750062799798</c:v>
                </c:pt>
                <c:pt idx="8740">
                  <c:v>11.428837084587952</c:v>
                </c:pt>
                <c:pt idx="8741">
                  <c:v>11.42892409880395</c:v>
                </c:pt>
                <c:pt idx="8742">
                  <c:v>11.429011105449131</c:v>
                </c:pt>
                <c:pt idx="8743">
                  <c:v>11.429098104524821</c:v>
                </c:pt>
                <c:pt idx="8744">
                  <c:v>11.429185096032334</c:v>
                </c:pt>
                <c:pt idx="8745">
                  <c:v>11.429272079972975</c:v>
                </c:pt>
                <c:pt idx="8746">
                  <c:v>11.429359056348074</c:v>
                </c:pt>
                <c:pt idx="8747">
                  <c:v>11.429446025159057</c:v>
                </c:pt>
                <c:pt idx="8748">
                  <c:v>11.429532986407006</c:v>
                </c:pt>
                <c:pt idx="8749">
                  <c:v>11.429619940093234</c:v>
                </c:pt>
                <c:pt idx="8750">
                  <c:v>11.429706886219376</c:v>
                </c:pt>
                <c:pt idx="8751">
                  <c:v>11.429793824786406</c:v>
                </c:pt>
                <c:pt idx="8752">
                  <c:v>11.42988075579582</c:v>
                </c:pt>
                <c:pt idx="8753">
                  <c:v>11.429967679248998</c:v>
                </c:pt>
                <c:pt idx="8754">
                  <c:v>11.430054595147066</c:v>
                </c:pt>
                <c:pt idx="8755">
                  <c:v>11.430141503491305</c:v>
                </c:pt>
                <c:pt idx="8756">
                  <c:v>11.430228404283245</c:v>
                </c:pt>
                <c:pt idx="8757">
                  <c:v>11.430315297524094</c:v>
                </c:pt>
                <c:pt idx="8758">
                  <c:v>11.430402183215158</c:v>
                </c:pt>
                <c:pt idx="8759">
                  <c:v>11.430489061357759</c:v>
                </c:pt>
                <c:pt idx="8760">
                  <c:v>11.430575931953204</c:v>
                </c:pt>
                <c:pt idx="8761">
                  <c:v>11.430662795002803</c:v>
                </c:pt>
                <c:pt idx="8762">
                  <c:v>11.43074965050787</c:v>
                </c:pt>
                <c:pt idx="8763">
                  <c:v>11.430836498469809</c:v>
                </c:pt>
                <c:pt idx="8764">
                  <c:v>11.430923338889636</c:v>
                </c:pt>
                <c:pt idx="8765">
                  <c:v>11.431010171768962</c:v>
                </c:pt>
                <c:pt idx="8766">
                  <c:v>11.431096997109076</c:v>
                </c:pt>
                <c:pt idx="8767">
                  <c:v>11.431183814911035</c:v>
                </c:pt>
                <c:pt idx="8768">
                  <c:v>11.431270625176348</c:v>
                </c:pt>
                <c:pt idx="8769">
                  <c:v>11.431357427906399</c:v>
                </c:pt>
                <c:pt idx="8770">
                  <c:v>11.431444223102424</c:v>
                </c:pt>
                <c:pt idx="8771">
                  <c:v>11.431531010765534</c:v>
                </c:pt>
                <c:pt idx="8772">
                  <c:v>11.431617790897278</c:v>
                </c:pt>
                <c:pt idx="8773">
                  <c:v>11.431704563498883</c:v>
                </c:pt>
                <c:pt idx="8774">
                  <c:v>11.431791328571649</c:v>
                </c:pt>
                <c:pt idx="8775">
                  <c:v>11.431878086116786</c:v>
                </c:pt>
                <c:pt idx="8776">
                  <c:v>11.43196483613595</c:v>
                </c:pt>
                <c:pt idx="8777">
                  <c:v>11.432051578630055</c:v>
                </c:pt>
                <c:pt idx="8778">
                  <c:v>11.432138313600566</c:v>
                </c:pt>
                <c:pt idx="8779">
                  <c:v>11.432225041048769</c:v>
                </c:pt>
                <c:pt idx="8780">
                  <c:v>11.432311760975898</c:v>
                </c:pt>
                <c:pt idx="8781">
                  <c:v>11.432398473383499</c:v>
                </c:pt>
                <c:pt idx="8782">
                  <c:v>11.432485178272676</c:v>
                </c:pt>
                <c:pt idx="8783">
                  <c:v>11.432571875644674</c:v>
                </c:pt>
                <c:pt idx="8784">
                  <c:v>11.432658565500924</c:v>
                </c:pt>
                <c:pt idx="8785">
                  <c:v>11.432745247842726</c:v>
                </c:pt>
                <c:pt idx="8786">
                  <c:v>11.432831922671301</c:v>
                </c:pt>
                <c:pt idx="8787">
                  <c:v>11.432918589988027</c:v>
                </c:pt>
                <c:pt idx="8788">
                  <c:v>11.43300524979418</c:v>
                </c:pt>
                <c:pt idx="8789">
                  <c:v>11.433091902091061</c:v>
                </c:pt>
                <c:pt idx="8790">
                  <c:v>11.433178546879969</c:v>
                </c:pt>
                <c:pt idx="8791">
                  <c:v>11.433265184162215</c:v>
                </c:pt>
                <c:pt idx="8792">
                  <c:v>11.43335181393909</c:v>
                </c:pt>
                <c:pt idx="8793">
                  <c:v>11.433438436211896</c:v>
                </c:pt>
                <c:pt idx="8794">
                  <c:v>11.433525050981936</c:v>
                </c:pt>
                <c:pt idx="8795">
                  <c:v>11.433611658250499</c:v>
                </c:pt>
                <c:pt idx="8796">
                  <c:v>11.433698258018991</c:v>
                </c:pt>
                <c:pt idx="8797">
                  <c:v>11.433784850288538</c:v>
                </c:pt>
                <c:pt idx="8798">
                  <c:v>11.433871435060388</c:v>
                </c:pt>
                <c:pt idx="8799">
                  <c:v>11.433958012336069</c:v>
                </c:pt>
                <c:pt idx="8800">
                  <c:v>11.434044582116782</c:v>
                </c:pt>
                <c:pt idx="8801">
                  <c:v>11.434131144403811</c:v>
                </c:pt>
                <c:pt idx="8802">
                  <c:v>11.434217699198458</c:v>
                </c:pt>
                <c:pt idx="8803">
                  <c:v>11.434304246502023</c:v>
                </c:pt>
                <c:pt idx="8804">
                  <c:v>11.43439078631571</c:v>
                </c:pt>
                <c:pt idx="8805">
                  <c:v>11.434477318641086</c:v>
                </c:pt>
                <c:pt idx="8806">
                  <c:v>11.434563843479168</c:v>
                </c:pt>
                <c:pt idx="8807">
                  <c:v>11.434650360831368</c:v>
                </c:pt>
                <c:pt idx="8808">
                  <c:v>11.434736870699046</c:v>
                </c:pt>
                <c:pt idx="8809">
                  <c:v>11.434823373083228</c:v>
                </c:pt>
                <c:pt idx="8810">
                  <c:v>11.434909867985489</c:v>
                </c:pt>
                <c:pt idx="8811">
                  <c:v>11.434996355407074</c:v>
                </c:pt>
                <c:pt idx="8812">
                  <c:v>11.435082835349316</c:v>
                </c:pt>
                <c:pt idx="8813">
                  <c:v>11.435169307813119</c:v>
                </c:pt>
                <c:pt idx="8814">
                  <c:v>11.435255772800257</c:v>
                </c:pt>
                <c:pt idx="8815">
                  <c:v>11.43534223031185</c:v>
                </c:pt>
                <c:pt idx="8816">
                  <c:v>11.435428680349185</c:v>
                </c:pt>
                <c:pt idx="8817">
                  <c:v>11.435515122913548</c:v>
                </c:pt>
                <c:pt idx="8818">
                  <c:v>11.435601558006381</c:v>
                </c:pt>
                <c:pt idx="8819">
                  <c:v>11.435687985628579</c:v>
                </c:pt>
                <c:pt idx="8820">
                  <c:v>11.435774405781814</c:v>
                </c:pt>
                <c:pt idx="8821">
                  <c:v>11.435860818467379</c:v>
                </c:pt>
                <c:pt idx="8822">
                  <c:v>11.435947223686179</c:v>
                </c:pt>
                <c:pt idx="8823">
                  <c:v>11.43603362143989</c:v>
                </c:pt>
                <c:pt idx="8824">
                  <c:v>11.436120011729676</c:v>
                </c:pt>
                <c:pt idx="8825">
                  <c:v>11.436206394556823</c:v>
                </c:pt>
                <c:pt idx="8826">
                  <c:v>11.436292769922623</c:v>
                </c:pt>
                <c:pt idx="8827">
                  <c:v>11.436379137828364</c:v>
                </c:pt>
                <c:pt idx="8828">
                  <c:v>11.436465498275332</c:v>
                </c:pt>
                <c:pt idx="8829">
                  <c:v>11.43655185126482</c:v>
                </c:pt>
                <c:pt idx="8830">
                  <c:v>11.436638196798109</c:v>
                </c:pt>
                <c:pt idx="8831">
                  <c:v>11.4367245348765</c:v>
                </c:pt>
                <c:pt idx="8832">
                  <c:v>11.436810865501256</c:v>
                </c:pt>
                <c:pt idx="8833">
                  <c:v>11.436897188673687</c:v>
                </c:pt>
                <c:pt idx="8834">
                  <c:v>11.436983504395069</c:v>
                </c:pt>
                <c:pt idx="8835">
                  <c:v>11.437069812666724</c:v>
                </c:pt>
                <c:pt idx="8836">
                  <c:v>11.43715611348985</c:v>
                </c:pt>
                <c:pt idx="8837">
                  <c:v>11.437242406865799</c:v>
                </c:pt>
                <c:pt idx="8838">
                  <c:v>11.437328692795738</c:v>
                </c:pt>
                <c:pt idx="8839">
                  <c:v>11.437414971281306</c:v>
                </c:pt>
                <c:pt idx="8840">
                  <c:v>11.437501242323387</c:v>
                </c:pt>
                <c:pt idx="8841">
                  <c:v>11.437587505923474</c:v>
                </c:pt>
                <c:pt idx="8842">
                  <c:v>11.437673762082698</c:v>
                </c:pt>
                <c:pt idx="8843">
                  <c:v>11.437760010802517</c:v>
                </c:pt>
                <c:pt idx="8844">
                  <c:v>11.437846252084126</c:v>
                </c:pt>
                <c:pt idx="8845">
                  <c:v>11.437932485928799</c:v>
                </c:pt>
                <c:pt idx="8846">
                  <c:v>11.438018712337753</c:v>
                </c:pt>
                <c:pt idx="8847">
                  <c:v>11.438104931312518</c:v>
                </c:pt>
                <c:pt idx="8848">
                  <c:v>11.438191142854036</c:v>
                </c:pt>
                <c:pt idx="8849">
                  <c:v>11.438277346963995</c:v>
                </c:pt>
                <c:pt idx="8850">
                  <c:v>11.438363543643318</c:v>
                </c:pt>
                <c:pt idx="8851">
                  <c:v>11.438449732893423</c:v>
                </c:pt>
                <c:pt idx="8852">
                  <c:v>11.438535914715573</c:v>
                </c:pt>
                <c:pt idx="8853">
                  <c:v>11.438622089111048</c:v>
                </c:pt>
                <c:pt idx="8854">
                  <c:v>11.438708256081162</c:v>
                </c:pt>
                <c:pt idx="8855">
                  <c:v>11.438794415627154</c:v>
                </c:pt>
                <c:pt idx="8856">
                  <c:v>11.438880567750317</c:v>
                </c:pt>
                <c:pt idx="8857">
                  <c:v>11.438966712451935</c:v>
                </c:pt>
                <c:pt idx="8858">
                  <c:v>11.439052849733304</c:v>
                </c:pt>
                <c:pt idx="8859">
                  <c:v>11.439138979595636</c:v>
                </c:pt>
                <c:pt idx="8860">
                  <c:v>11.439225102040268</c:v>
                </c:pt>
                <c:pt idx="8861">
                  <c:v>11.439311217068473</c:v>
                </c:pt>
                <c:pt idx="8862">
                  <c:v>11.439397324681515</c:v>
                </c:pt>
                <c:pt idx="8863">
                  <c:v>11.439483424880676</c:v>
                </c:pt>
                <c:pt idx="8864">
                  <c:v>11.439569517667385</c:v>
                </c:pt>
                <c:pt idx="8865">
                  <c:v>11.439655603042453</c:v>
                </c:pt>
                <c:pt idx="8866">
                  <c:v>11.439741681007623</c:v>
                </c:pt>
                <c:pt idx="8867">
                  <c:v>11.439827751564016</c:v>
                </c:pt>
                <c:pt idx="8868">
                  <c:v>11.439913814712904</c:v>
                </c:pt>
                <c:pt idx="8869">
                  <c:v>11.439999870455564</c:v>
                </c:pt>
                <c:pt idx="8870">
                  <c:v>11.440085918793272</c:v>
                </c:pt>
                <c:pt idx="8871">
                  <c:v>11.4401719597273</c:v>
                </c:pt>
                <c:pt idx="8872">
                  <c:v>11.440257993258919</c:v>
                </c:pt>
                <c:pt idx="8873">
                  <c:v>11.440344019389476</c:v>
                </c:pt>
                <c:pt idx="8874">
                  <c:v>11.440430038120141</c:v>
                </c:pt>
                <c:pt idx="8875">
                  <c:v>11.440516049452087</c:v>
                </c:pt>
                <c:pt idx="8876">
                  <c:v>11.44060205338682</c:v>
                </c:pt>
                <c:pt idx="8877">
                  <c:v>11.440688049925514</c:v>
                </c:pt>
                <c:pt idx="8878">
                  <c:v>11.440774039069456</c:v>
                </c:pt>
                <c:pt idx="8879">
                  <c:v>11.440860020819848</c:v>
                </c:pt>
                <c:pt idx="8880">
                  <c:v>11.440945995178064</c:v>
                </c:pt>
                <c:pt idx="8881">
                  <c:v>11.44103196214531</c:v>
                </c:pt>
                <c:pt idx="8882">
                  <c:v>11.441117921722848</c:v>
                </c:pt>
                <c:pt idx="8883">
                  <c:v>11.441203873912018</c:v>
                </c:pt>
                <c:pt idx="8884">
                  <c:v>11.441289818714022</c:v>
                </c:pt>
                <c:pt idx="8885">
                  <c:v>11.441375756130013</c:v>
                </c:pt>
                <c:pt idx="8886">
                  <c:v>11.441461686161668</c:v>
                </c:pt>
                <c:pt idx="8887">
                  <c:v>11.441547608809866</c:v>
                </c:pt>
                <c:pt idx="8888">
                  <c:v>11.441633524075987</c:v>
                </c:pt>
                <c:pt idx="8889">
                  <c:v>11.44171943196131</c:v>
                </c:pt>
                <c:pt idx="8890">
                  <c:v>11.441805332467103</c:v>
                </c:pt>
                <c:pt idx="8891">
                  <c:v>11.441891225594631</c:v>
                </c:pt>
                <c:pt idx="8892">
                  <c:v>11.441977111345148</c:v>
                </c:pt>
                <c:pt idx="8893">
                  <c:v>11.44206298971997</c:v>
                </c:pt>
                <c:pt idx="8894">
                  <c:v>11.442148860720312</c:v>
                </c:pt>
                <c:pt idx="8895">
                  <c:v>11.442234724347459</c:v>
                </c:pt>
                <c:pt idx="8896">
                  <c:v>11.442320580602678</c:v>
                </c:pt>
                <c:pt idx="8897">
                  <c:v>11.442406429487368</c:v>
                </c:pt>
                <c:pt idx="8898">
                  <c:v>11.442492271002498</c:v>
                </c:pt>
                <c:pt idx="8899">
                  <c:v>11.442578105149408</c:v>
                </c:pt>
                <c:pt idx="8900">
                  <c:v>11.442663931929562</c:v>
                </c:pt>
                <c:pt idx="8901">
                  <c:v>11.44274975134412</c:v>
                </c:pt>
                <c:pt idx="8902">
                  <c:v>11.442835563394322</c:v>
                </c:pt>
                <c:pt idx="8903">
                  <c:v>11.442921368081448</c:v>
                </c:pt>
                <c:pt idx="8904">
                  <c:v>11.443007165406771</c:v>
                </c:pt>
                <c:pt idx="8905">
                  <c:v>11.443092955371547</c:v>
                </c:pt>
                <c:pt idx="8906">
                  <c:v>11.443178737977018</c:v>
                </c:pt>
                <c:pt idx="8907">
                  <c:v>11.4432645132245</c:v>
                </c:pt>
                <c:pt idx="8908">
                  <c:v>11.443350281115148</c:v>
                </c:pt>
                <c:pt idx="8909">
                  <c:v>11.443436041650402</c:v>
                </c:pt>
                <c:pt idx="8910">
                  <c:v>11.443521794831348</c:v>
                </c:pt>
                <c:pt idx="8911">
                  <c:v>11.443607540659332</c:v>
                </c:pt>
                <c:pt idx="8912">
                  <c:v>11.443693279135596</c:v>
                </c:pt>
                <c:pt idx="8913">
                  <c:v>11.443779010261407</c:v>
                </c:pt>
                <c:pt idx="8914">
                  <c:v>11.443864734038019</c:v>
                </c:pt>
                <c:pt idx="8915">
                  <c:v>11.4439504504667</c:v>
                </c:pt>
                <c:pt idx="8916">
                  <c:v>11.444036159548789</c:v>
                </c:pt>
                <c:pt idx="8917">
                  <c:v>11.444121861285268</c:v>
                </c:pt>
                <c:pt idx="8918">
                  <c:v>11.444207555677707</c:v>
                </c:pt>
                <c:pt idx="8919">
                  <c:v>11.444293242727234</c:v>
                </c:pt>
                <c:pt idx="8920">
                  <c:v>11.444378922434979</c:v>
                </c:pt>
                <c:pt idx="8921">
                  <c:v>11.444464594802676</c:v>
                </c:pt>
                <c:pt idx="8922">
                  <c:v>11.444550259831002</c:v>
                </c:pt>
                <c:pt idx="8923">
                  <c:v>11.444635917521502</c:v>
                </c:pt>
                <c:pt idx="8924">
                  <c:v>11.444721567875398</c:v>
                </c:pt>
                <c:pt idx="8925">
                  <c:v>11.44480721089395</c:v>
                </c:pt>
                <c:pt idx="8926">
                  <c:v>11.44489284657838</c:v>
                </c:pt>
                <c:pt idx="8927">
                  <c:v>11.444978474929968</c:v>
                </c:pt>
                <c:pt idx="8928">
                  <c:v>11.445064095950002</c:v>
                </c:pt>
                <c:pt idx="8929">
                  <c:v>11.445149709639674</c:v>
                </c:pt>
                <c:pt idx="8930">
                  <c:v>11.445235316000369</c:v>
                </c:pt>
                <c:pt idx="8931">
                  <c:v>11.445320915033061</c:v>
                </c:pt>
                <c:pt idx="8932">
                  <c:v>11.445406506739419</c:v>
                </c:pt>
                <c:pt idx="8933">
                  <c:v>11.445492091120286</c:v>
                </c:pt>
                <c:pt idx="8934">
                  <c:v>11.445577668177023</c:v>
                </c:pt>
                <c:pt idx="8935">
                  <c:v>11.44566323791107</c:v>
                </c:pt>
                <c:pt idx="8936">
                  <c:v>11.445748800323544</c:v>
                </c:pt>
                <c:pt idx="8937">
                  <c:v>11.445834355415776</c:v>
                </c:pt>
                <c:pt idx="8938">
                  <c:v>11.445919903188866</c:v>
                </c:pt>
                <c:pt idx="8939">
                  <c:v>11.446005443644207</c:v>
                </c:pt>
                <c:pt idx="8940">
                  <c:v>11.446090976783006</c:v>
                </c:pt>
                <c:pt idx="8941">
                  <c:v>11.446176502606512</c:v>
                </c:pt>
                <c:pt idx="8942">
                  <c:v>11.446262021115968</c:v>
                </c:pt>
                <c:pt idx="8943">
                  <c:v>11.44634753231265</c:v>
                </c:pt>
                <c:pt idx="8944">
                  <c:v>11.446433036197806</c:v>
                </c:pt>
                <c:pt idx="8945">
                  <c:v>11.446518532772629</c:v>
                </c:pt>
                <c:pt idx="8946">
                  <c:v>11.446604022038436</c:v>
                </c:pt>
                <c:pt idx="8947">
                  <c:v>11.446689503996454</c:v>
                </c:pt>
                <c:pt idx="8948">
                  <c:v>11.446774978647976</c:v>
                </c:pt>
                <c:pt idx="8949">
                  <c:v>11.446860445994098</c:v>
                </c:pt>
                <c:pt idx="8950">
                  <c:v>11.446945906036254</c:v>
                </c:pt>
                <c:pt idx="8951">
                  <c:v>11.4470313587756</c:v>
                </c:pt>
                <c:pt idx="8952">
                  <c:v>11.447116804213399</c:v>
                </c:pt>
                <c:pt idx="8953">
                  <c:v>11.447202242350848</c:v>
                </c:pt>
                <c:pt idx="8954">
                  <c:v>11.447287673189352</c:v>
                </c:pt>
                <c:pt idx="8955">
                  <c:v>11.447373096729992</c:v>
                </c:pt>
                <c:pt idx="8956">
                  <c:v>11.447458512974078</c:v>
                </c:pt>
                <c:pt idx="8957">
                  <c:v>11.447543921922851</c:v>
                </c:pt>
                <c:pt idx="8958">
                  <c:v>11.447629323577548</c:v>
                </c:pt>
                <c:pt idx="8959">
                  <c:v>11.447714717939451</c:v>
                </c:pt>
                <c:pt idx="8960">
                  <c:v>11.447800105009765</c:v>
                </c:pt>
                <c:pt idx="8961">
                  <c:v>11.447885484789751</c:v>
                </c:pt>
                <c:pt idx="8962">
                  <c:v>11.447970857280653</c:v>
                </c:pt>
                <c:pt idx="8963">
                  <c:v>11.448056222483714</c:v>
                </c:pt>
                <c:pt idx="8964">
                  <c:v>11.448141580400089</c:v>
                </c:pt>
                <c:pt idx="8965">
                  <c:v>11.448226931031291</c:v>
                </c:pt>
                <c:pt idx="8966">
                  <c:v>11.448312274378296</c:v>
                </c:pt>
                <c:pt idx="8967">
                  <c:v>11.448397610442433</c:v>
                </c:pt>
                <c:pt idx="8968">
                  <c:v>11.448482939225055</c:v>
                </c:pt>
                <c:pt idx="8969">
                  <c:v>11.44856826072709</c:v>
                </c:pt>
                <c:pt idx="8970">
                  <c:v>11.448653574950088</c:v>
                </c:pt>
                <c:pt idx="8971">
                  <c:v>11.448738881895148</c:v>
                </c:pt>
                <c:pt idx="8972">
                  <c:v>11.448824181563641</c:v>
                </c:pt>
                <c:pt idx="8973">
                  <c:v>11.448909473956668</c:v>
                </c:pt>
                <c:pt idx="8974">
                  <c:v>11.448994759075541</c:v>
                </c:pt>
                <c:pt idx="8975">
                  <c:v>11.449080036921474</c:v>
                </c:pt>
                <c:pt idx="8976">
                  <c:v>11.449165307495717</c:v>
                </c:pt>
                <c:pt idx="8977">
                  <c:v>11.449250570799508</c:v>
                </c:pt>
                <c:pt idx="8978">
                  <c:v>11.449335826834089</c:v>
                </c:pt>
                <c:pt idx="8979">
                  <c:v>11.4494210756007</c:v>
                </c:pt>
                <c:pt idx="8980">
                  <c:v>11.449506317100576</c:v>
                </c:pt>
                <c:pt idx="8981">
                  <c:v>11.449591551334956</c:v>
                </c:pt>
                <c:pt idx="8982">
                  <c:v>11.449676778305086</c:v>
                </c:pt>
                <c:pt idx="8983">
                  <c:v>11.449761998012191</c:v>
                </c:pt>
                <c:pt idx="8984">
                  <c:v>11.44984721045752</c:v>
                </c:pt>
                <c:pt idx="8985">
                  <c:v>11.449932415642326</c:v>
                </c:pt>
                <c:pt idx="8986">
                  <c:v>11.450017613567876</c:v>
                </c:pt>
                <c:pt idx="8987">
                  <c:v>11.450102804235303</c:v>
                </c:pt>
                <c:pt idx="8988">
                  <c:v>11.450187987645824</c:v>
                </c:pt>
                <c:pt idx="8989">
                  <c:v>11.450273163800768</c:v>
                </c:pt>
                <c:pt idx="8990">
                  <c:v>11.4503583327014</c:v>
                </c:pt>
                <c:pt idx="8991">
                  <c:v>11.450443494349035</c:v>
                </c:pt>
                <c:pt idx="8992">
                  <c:v>11.45052864874452</c:v>
                </c:pt>
                <c:pt idx="8993">
                  <c:v>11.450613795889479</c:v>
                </c:pt>
                <c:pt idx="8994">
                  <c:v>11.450698935785125</c:v>
                </c:pt>
                <c:pt idx="8995">
                  <c:v>11.450784068432426</c:v>
                </c:pt>
                <c:pt idx="8996">
                  <c:v>11.450869193832785</c:v>
                </c:pt>
                <c:pt idx="8997">
                  <c:v>11.450954311987573</c:v>
                </c:pt>
                <c:pt idx="8998">
                  <c:v>11.451039422897686</c:v>
                </c:pt>
                <c:pt idx="8999">
                  <c:v>11.451124526564676</c:v>
                </c:pt>
                <c:pt idx="9000">
                  <c:v>11.451209622989575</c:v>
                </c:pt>
                <c:pt idx="9001">
                  <c:v>11.451294712173727</c:v>
                </c:pt>
                <c:pt idx="9002">
                  <c:v>11.451379794118321</c:v>
                </c:pt>
                <c:pt idx="9003">
                  <c:v>11.451464868824734</c:v>
                </c:pt>
                <c:pt idx="9004">
                  <c:v>11.451549936293826</c:v>
                </c:pt>
                <c:pt idx="9005">
                  <c:v>11.451634996527273</c:v>
                </c:pt>
                <c:pt idx="9006">
                  <c:v>11.451720049525822</c:v>
                </c:pt>
                <c:pt idx="9007">
                  <c:v>11.451805095291125</c:v>
                </c:pt>
                <c:pt idx="9008">
                  <c:v>11.451890133824326</c:v>
                </c:pt>
                <c:pt idx="9009">
                  <c:v>11.451975165126461</c:v>
                </c:pt>
                <c:pt idx="9010">
                  <c:v>11.452060189198956</c:v>
                </c:pt>
                <c:pt idx="9011">
                  <c:v>11.452145206043102</c:v>
                </c:pt>
                <c:pt idx="9012">
                  <c:v>11.452230215659876</c:v>
                </c:pt>
                <c:pt idx="9013">
                  <c:v>11.452315218050474</c:v>
                </c:pt>
                <c:pt idx="9014">
                  <c:v>11.452400213216574</c:v>
                </c:pt>
                <c:pt idx="9015">
                  <c:v>11.45248520115895</c:v>
                </c:pt>
                <c:pt idx="9016">
                  <c:v>11.452570181878862</c:v>
                </c:pt>
                <c:pt idx="9017">
                  <c:v>11.452655155377824</c:v>
                </c:pt>
                <c:pt idx="9018">
                  <c:v>11.452740121656866</c:v>
                </c:pt>
                <c:pt idx="9019">
                  <c:v>11.452825080717266</c:v>
                </c:pt>
                <c:pt idx="9020">
                  <c:v>11.452910032560354</c:v>
                </c:pt>
                <c:pt idx="9021">
                  <c:v>11.452994977187165</c:v>
                </c:pt>
                <c:pt idx="9022">
                  <c:v>11.45307991459882</c:v>
                </c:pt>
                <c:pt idx="9023">
                  <c:v>11.453164844796854</c:v>
                </c:pt>
                <c:pt idx="9024">
                  <c:v>11.453249767782374</c:v>
                </c:pt>
                <c:pt idx="9025">
                  <c:v>11.453334683556594</c:v>
                </c:pt>
                <c:pt idx="9026">
                  <c:v>11.453419592120856</c:v>
                </c:pt>
                <c:pt idx="9027">
                  <c:v>11.45350449347611</c:v>
                </c:pt>
                <c:pt idx="9028">
                  <c:v>11.453589387623815</c:v>
                </c:pt>
                <c:pt idx="9029">
                  <c:v>11.453674274565081</c:v>
                </c:pt>
                <c:pt idx="9030">
                  <c:v>11.453759154301107</c:v>
                </c:pt>
                <c:pt idx="9031">
                  <c:v>11.453844026833156</c:v>
                </c:pt>
                <c:pt idx="9032">
                  <c:v>11.45392889216251</c:v>
                </c:pt>
                <c:pt idx="9033">
                  <c:v>11.454013750290368</c:v>
                </c:pt>
                <c:pt idx="9034">
                  <c:v>11.454098601217957</c:v>
                </c:pt>
                <c:pt idx="9035">
                  <c:v>11.454183444946466</c:v>
                </c:pt>
                <c:pt idx="9036">
                  <c:v>11.454268281477118</c:v>
                </c:pt>
                <c:pt idx="9037">
                  <c:v>11.454353110811148</c:v>
                </c:pt>
                <c:pt idx="9038">
                  <c:v>11.454437932949949</c:v>
                </c:pt>
                <c:pt idx="9039">
                  <c:v>11.454522747894234</c:v>
                </c:pt>
                <c:pt idx="9040">
                  <c:v>11.454607555645838</c:v>
                </c:pt>
                <c:pt idx="9041">
                  <c:v>11.454692356205557</c:v>
                </c:pt>
                <c:pt idx="9042">
                  <c:v>11.454777149574657</c:v>
                </c:pt>
                <c:pt idx="9043">
                  <c:v>11.454861935754561</c:v>
                </c:pt>
                <c:pt idx="9044">
                  <c:v>11.45494671474648</c:v>
                </c:pt>
                <c:pt idx="9045">
                  <c:v>11.455031486551325</c:v>
                </c:pt>
                <c:pt idx="9046">
                  <c:v>11.455116251170745</c:v>
                </c:pt>
                <c:pt idx="9047">
                  <c:v>11.455201008605504</c:v>
                </c:pt>
                <c:pt idx="9048">
                  <c:v>11.455285758857174</c:v>
                </c:pt>
                <c:pt idx="9049">
                  <c:v>11.455370501926804</c:v>
                </c:pt>
                <c:pt idx="9050">
                  <c:v>11.455455237815842</c:v>
                </c:pt>
                <c:pt idx="9051">
                  <c:v>11.455539966525167</c:v>
                </c:pt>
                <c:pt idx="9052">
                  <c:v>11.455624688056055</c:v>
                </c:pt>
                <c:pt idx="9053">
                  <c:v>11.455709402409894</c:v>
                </c:pt>
                <c:pt idx="9054">
                  <c:v>11.455794109587865</c:v>
                </c:pt>
                <c:pt idx="9055">
                  <c:v>11.455878809590956</c:v>
                </c:pt>
                <c:pt idx="9056">
                  <c:v>11.455963502420706</c:v>
                </c:pt>
                <c:pt idx="9057">
                  <c:v>11.456048188078173</c:v>
                </c:pt>
                <c:pt idx="9058">
                  <c:v>11.456132866564735</c:v>
                </c:pt>
                <c:pt idx="9059">
                  <c:v>11.456217537881308</c:v>
                </c:pt>
                <c:pt idx="9060">
                  <c:v>11.456302202029176</c:v>
                </c:pt>
                <c:pt idx="9061">
                  <c:v>11.456386859009877</c:v>
                </c:pt>
                <c:pt idx="9062">
                  <c:v>11.456471508824126</c:v>
                </c:pt>
                <c:pt idx="9063">
                  <c:v>11.456556151473476</c:v>
                </c:pt>
                <c:pt idx="9064">
                  <c:v>11.456640786959024</c:v>
                </c:pt>
                <c:pt idx="9065">
                  <c:v>11.456725415282056</c:v>
                </c:pt>
                <c:pt idx="9066">
                  <c:v>11.456810036443814</c:v>
                </c:pt>
                <c:pt idx="9067">
                  <c:v>11.456894650445408</c:v>
                </c:pt>
                <c:pt idx="9068">
                  <c:v>11.456979257288046</c:v>
                </c:pt>
                <c:pt idx="9069">
                  <c:v>11.457063856972814</c:v>
                </c:pt>
                <c:pt idx="9070">
                  <c:v>11.457148449501229</c:v>
                </c:pt>
                <c:pt idx="9071">
                  <c:v>11.457233034874356</c:v>
                </c:pt>
                <c:pt idx="9072">
                  <c:v>11.4573176130934</c:v>
                </c:pt>
                <c:pt idx="9073">
                  <c:v>11.457402184159573</c:v>
                </c:pt>
                <c:pt idx="9074">
                  <c:v>11.457486748074126</c:v>
                </c:pt>
                <c:pt idx="9075">
                  <c:v>11.457571304838151</c:v>
                </c:pt>
                <c:pt idx="9076">
                  <c:v>11.457655854453026</c:v>
                </c:pt>
                <c:pt idx="9077">
                  <c:v>11.457740396919776</c:v>
                </c:pt>
                <c:pt idx="9078">
                  <c:v>11.457824932239724</c:v>
                </c:pt>
                <c:pt idx="9079">
                  <c:v>11.457909460414069</c:v>
                </c:pt>
                <c:pt idx="9080">
                  <c:v>11.457993981444012</c:v>
                </c:pt>
                <c:pt idx="9081">
                  <c:v>11.458078495330748</c:v>
                </c:pt>
                <c:pt idx="9082">
                  <c:v>11.458163002075493</c:v>
                </c:pt>
                <c:pt idx="9083">
                  <c:v>11.458247501679452</c:v>
                </c:pt>
                <c:pt idx="9084">
                  <c:v>11.45833199414383</c:v>
                </c:pt>
                <c:pt idx="9085">
                  <c:v>11.45841647946996</c:v>
                </c:pt>
                <c:pt idx="9086">
                  <c:v>11.458500957658726</c:v>
                </c:pt>
                <c:pt idx="9087">
                  <c:v>11.458585428711549</c:v>
                </c:pt>
                <c:pt idx="9088">
                  <c:v>11.458669892629773</c:v>
                </c:pt>
                <c:pt idx="9089">
                  <c:v>11.458754349414274</c:v>
                </c:pt>
                <c:pt idx="9090">
                  <c:v>11.458838799066466</c:v>
                </c:pt>
                <c:pt idx="9091">
                  <c:v>11.458923241587545</c:v>
                </c:pt>
                <c:pt idx="9092">
                  <c:v>11.459007676978789</c:v>
                </c:pt>
                <c:pt idx="9093">
                  <c:v>11.459092105241124</c:v>
                </c:pt>
                <c:pt idx="9094">
                  <c:v>11.459176526376069</c:v>
                </c:pt>
                <c:pt idx="9095">
                  <c:v>11.459260940384535</c:v>
                </c:pt>
                <c:pt idx="9096">
                  <c:v>11.459345347268059</c:v>
                </c:pt>
                <c:pt idx="9097">
                  <c:v>11.459429747027524</c:v>
                </c:pt>
                <c:pt idx="9098">
                  <c:v>11.459514139664428</c:v>
                </c:pt>
                <c:pt idx="9099">
                  <c:v>11.459598525179556</c:v>
                </c:pt>
                <c:pt idx="9100">
                  <c:v>11.459682903574524</c:v>
                </c:pt>
                <c:pt idx="9101">
                  <c:v>11.459767274850376</c:v>
                </c:pt>
                <c:pt idx="9102">
                  <c:v>11.459851639008418</c:v>
                </c:pt>
                <c:pt idx="9103">
                  <c:v>11.45993599604963</c:v>
                </c:pt>
                <c:pt idx="9104">
                  <c:v>11.46002034597525</c:v>
                </c:pt>
                <c:pt idx="9105">
                  <c:v>11.460104688786739</c:v>
                </c:pt>
                <c:pt idx="9106">
                  <c:v>11.460189024485055</c:v>
                </c:pt>
                <c:pt idx="9107">
                  <c:v>11.460273353071328</c:v>
                </c:pt>
                <c:pt idx="9108">
                  <c:v>11.460357674547026</c:v>
                </c:pt>
                <c:pt idx="9109">
                  <c:v>11.460441988913169</c:v>
                </c:pt>
                <c:pt idx="9110">
                  <c:v>11.460526296171116</c:v>
                </c:pt>
                <c:pt idx="9111">
                  <c:v>11.460610596321848</c:v>
                </c:pt>
                <c:pt idx="9112">
                  <c:v>11.460694889366726</c:v>
                </c:pt>
                <c:pt idx="9113">
                  <c:v>11.460779175306724</c:v>
                </c:pt>
                <c:pt idx="9114">
                  <c:v>11.46086345414327</c:v>
                </c:pt>
                <c:pt idx="9115">
                  <c:v>11.460947725877515</c:v>
                </c:pt>
                <c:pt idx="9116">
                  <c:v>11.461031990510646</c:v>
                </c:pt>
                <c:pt idx="9117">
                  <c:v>11.461116248043854</c:v>
                </c:pt>
                <c:pt idx="9118">
                  <c:v>11.461200498478314</c:v>
                </c:pt>
                <c:pt idx="9119">
                  <c:v>11.461284741815239</c:v>
                </c:pt>
                <c:pt idx="9120">
                  <c:v>11.461368978055818</c:v>
                </c:pt>
                <c:pt idx="9121">
                  <c:v>11.461453207201366</c:v>
                </c:pt>
                <c:pt idx="9122">
                  <c:v>11.461537429252754</c:v>
                </c:pt>
                <c:pt idx="9123">
                  <c:v>11.461621644211448</c:v>
                </c:pt>
                <c:pt idx="9124">
                  <c:v>11.461705852078676</c:v>
                </c:pt>
                <c:pt idx="9125">
                  <c:v>11.461790052855457</c:v>
                </c:pt>
                <c:pt idx="9126">
                  <c:v>11.461874246543086</c:v>
                </c:pt>
                <c:pt idx="9127">
                  <c:v>11.461958433142733</c:v>
                </c:pt>
                <c:pt idx="9128">
                  <c:v>11.462042612655726</c:v>
                </c:pt>
                <c:pt idx="9129">
                  <c:v>11.462126785082862</c:v>
                </c:pt>
                <c:pt idx="9130">
                  <c:v>11.462210950425726</c:v>
                </c:pt>
                <c:pt idx="9131">
                  <c:v>11.462295108685424</c:v>
                </c:pt>
                <c:pt idx="9132">
                  <c:v>11.46237925986313</c:v>
                </c:pt>
                <c:pt idx="9133">
                  <c:v>11.462463403959839</c:v>
                </c:pt>
                <c:pt idx="9134">
                  <c:v>11.462547540977129</c:v>
                </c:pt>
                <c:pt idx="9135">
                  <c:v>11.462631670915776</c:v>
                </c:pt>
                <c:pt idx="9136">
                  <c:v>11.462715793777274</c:v>
                </c:pt>
                <c:pt idx="9137">
                  <c:v>11.462799909562811</c:v>
                </c:pt>
                <c:pt idx="9138">
                  <c:v>11.462884018273403</c:v>
                </c:pt>
                <c:pt idx="9139">
                  <c:v>11.462968119910114</c:v>
                </c:pt>
                <c:pt idx="9140">
                  <c:v>11.463052214474526</c:v>
                </c:pt>
                <c:pt idx="9141">
                  <c:v>11.463136301967724</c:v>
                </c:pt>
                <c:pt idx="9142">
                  <c:v>11.463220382390498</c:v>
                </c:pt>
                <c:pt idx="9143">
                  <c:v>11.463304455744707</c:v>
                </c:pt>
                <c:pt idx="9144">
                  <c:v>11.463388522030929</c:v>
                </c:pt>
                <c:pt idx="9145">
                  <c:v>11.4634725812507</c:v>
                </c:pt>
                <c:pt idx="9146">
                  <c:v>11.463556633405268</c:v>
                </c:pt>
                <c:pt idx="9147">
                  <c:v>11.463640678495452</c:v>
                </c:pt>
                <c:pt idx="9148">
                  <c:v>11.463724716522705</c:v>
                </c:pt>
                <c:pt idx="9149">
                  <c:v>11.463808747488066</c:v>
                </c:pt>
                <c:pt idx="9150">
                  <c:v>11.463892771392922</c:v>
                </c:pt>
                <c:pt idx="9151">
                  <c:v>11.463976788238346</c:v>
                </c:pt>
                <c:pt idx="9152">
                  <c:v>11.464060798025534</c:v>
                </c:pt>
                <c:pt idx="9153">
                  <c:v>11.464144800755674</c:v>
                </c:pt>
                <c:pt idx="9154">
                  <c:v>11.464228796429946</c:v>
                </c:pt>
                <c:pt idx="9155">
                  <c:v>11.464312785049533</c:v>
                </c:pt>
                <c:pt idx="9156">
                  <c:v>11.46439676661563</c:v>
                </c:pt>
                <c:pt idx="9157">
                  <c:v>11.464480741129426</c:v>
                </c:pt>
                <c:pt idx="9158">
                  <c:v>11.464564708592073</c:v>
                </c:pt>
                <c:pt idx="9159">
                  <c:v>11.4646486690048</c:v>
                </c:pt>
                <c:pt idx="9160">
                  <c:v>11.464732622368826</c:v>
                </c:pt>
                <c:pt idx="9161">
                  <c:v>11.464816568685126</c:v>
                </c:pt>
                <c:pt idx="9162">
                  <c:v>11.464900507955116</c:v>
                </c:pt>
                <c:pt idx="9163">
                  <c:v>11.464984440179888</c:v>
                </c:pt>
                <c:pt idx="9164">
                  <c:v>11.465068365360652</c:v>
                </c:pt>
                <c:pt idx="9165">
                  <c:v>11.465152283498552</c:v>
                </c:pt>
                <c:pt idx="9166">
                  <c:v>11.465236194594826</c:v>
                </c:pt>
                <c:pt idx="9167">
                  <c:v>11.465320098650549</c:v>
                </c:pt>
                <c:pt idx="9168">
                  <c:v>11.465403995667153</c:v>
                </c:pt>
                <c:pt idx="9169">
                  <c:v>11.465487885645517</c:v>
                </c:pt>
                <c:pt idx="9170">
                  <c:v>11.465571768586759</c:v>
                </c:pt>
                <c:pt idx="9171">
                  <c:v>11.465655644492404</c:v>
                </c:pt>
                <c:pt idx="9172">
                  <c:v>11.465739513363665</c:v>
                </c:pt>
                <c:pt idx="9173">
                  <c:v>11.46582337520115</c:v>
                </c:pt>
                <c:pt idx="9174">
                  <c:v>11.465907230006753</c:v>
                </c:pt>
                <c:pt idx="9175">
                  <c:v>11.465991077781105</c:v>
                </c:pt>
                <c:pt idx="9176">
                  <c:v>11.466074918525576</c:v>
                </c:pt>
                <c:pt idx="9177">
                  <c:v>11.466158752241444</c:v>
                </c:pt>
                <c:pt idx="9178">
                  <c:v>11.466242578929974</c:v>
                </c:pt>
                <c:pt idx="9179">
                  <c:v>11.46632639859186</c:v>
                </c:pt>
                <c:pt idx="9180">
                  <c:v>11.466410211228903</c:v>
                </c:pt>
                <c:pt idx="9181">
                  <c:v>11.466494016841864</c:v>
                </c:pt>
                <c:pt idx="9182">
                  <c:v>11.466577815431856</c:v>
                </c:pt>
                <c:pt idx="9183">
                  <c:v>11.466661607000352</c:v>
                </c:pt>
                <c:pt idx="9184">
                  <c:v>11.466745391548526</c:v>
                </c:pt>
                <c:pt idx="9185">
                  <c:v>11.466829169077254</c:v>
                </c:pt>
                <c:pt idx="9186">
                  <c:v>11.466912939588115</c:v>
                </c:pt>
                <c:pt idx="9187">
                  <c:v>11.46699670308182</c:v>
                </c:pt>
                <c:pt idx="9188">
                  <c:v>11.467080459560007</c:v>
                </c:pt>
                <c:pt idx="9189">
                  <c:v>11.467164209023474</c:v>
                </c:pt>
                <c:pt idx="9190">
                  <c:v>11.467247951473571</c:v>
                </c:pt>
                <c:pt idx="9191">
                  <c:v>11.467331686911498</c:v>
                </c:pt>
                <c:pt idx="9192">
                  <c:v>11.467415415338404</c:v>
                </c:pt>
                <c:pt idx="9193">
                  <c:v>11.467499136755476</c:v>
                </c:pt>
                <c:pt idx="9194">
                  <c:v>11.467582851163913</c:v>
                </c:pt>
                <c:pt idx="9195">
                  <c:v>11.467666558564776</c:v>
                </c:pt>
                <c:pt idx="9196">
                  <c:v>11.467750258959176</c:v>
                </c:pt>
                <c:pt idx="9197">
                  <c:v>11.467833952348474</c:v>
                </c:pt>
                <c:pt idx="9198">
                  <c:v>11.46791763873375</c:v>
                </c:pt>
                <c:pt idx="9199">
                  <c:v>11.468001318116254</c:v>
                </c:pt>
                <c:pt idx="9200">
                  <c:v>11.468084990497074</c:v>
                </c:pt>
                <c:pt idx="9201">
                  <c:v>11.468168655877435</c:v>
                </c:pt>
                <c:pt idx="9202">
                  <c:v>11.468252314258486</c:v>
                </c:pt>
                <c:pt idx="9203">
                  <c:v>11.468335965641396</c:v>
                </c:pt>
                <c:pt idx="9204">
                  <c:v>11.468419610027439</c:v>
                </c:pt>
                <c:pt idx="9205">
                  <c:v>11.468503247417482</c:v>
                </c:pt>
                <c:pt idx="9206">
                  <c:v>11.468586877813127</c:v>
                </c:pt>
                <c:pt idx="9207">
                  <c:v>11.468670501215055</c:v>
                </c:pt>
                <c:pt idx="9208">
                  <c:v>11.468754117624824</c:v>
                </c:pt>
                <c:pt idx="9209">
                  <c:v>11.468837727043475</c:v>
                </c:pt>
                <c:pt idx="9210">
                  <c:v>11.468921329472098</c:v>
                </c:pt>
                <c:pt idx="9211">
                  <c:v>11.469004924912102</c:v>
                </c:pt>
                <c:pt idx="9212">
                  <c:v>11.469088513364518</c:v>
                </c:pt>
                <c:pt idx="9213">
                  <c:v>11.469172094830254</c:v>
                </c:pt>
                <c:pt idx="9214">
                  <c:v>11.469255669310835</c:v>
                </c:pt>
                <c:pt idx="9215">
                  <c:v>11.469339236807478</c:v>
                </c:pt>
                <c:pt idx="9216">
                  <c:v>11.469422797320854</c:v>
                </c:pt>
                <c:pt idx="9217">
                  <c:v>11.469506350852711</c:v>
                </c:pt>
                <c:pt idx="9218">
                  <c:v>11.469589897403905</c:v>
                </c:pt>
                <c:pt idx="9219">
                  <c:v>11.469673436975427</c:v>
                </c:pt>
                <c:pt idx="9220">
                  <c:v>11.469756969568987</c:v>
                </c:pt>
                <c:pt idx="9221">
                  <c:v>11.469840495185172</c:v>
                </c:pt>
                <c:pt idx="9222">
                  <c:v>11.469924013825526</c:v>
                </c:pt>
                <c:pt idx="9223">
                  <c:v>11.470007525491114</c:v>
                </c:pt>
                <c:pt idx="9224">
                  <c:v>11.470091030183079</c:v>
                </c:pt>
                <c:pt idx="9225">
                  <c:v>11.470174527902596</c:v>
                </c:pt>
                <c:pt idx="9226">
                  <c:v>11.470258018650823</c:v>
                </c:pt>
                <c:pt idx="9227">
                  <c:v>11.470341502428974</c:v>
                </c:pt>
                <c:pt idx="9228">
                  <c:v>11.470424979238169</c:v>
                </c:pt>
                <c:pt idx="9229">
                  <c:v>11.470508449079432</c:v>
                </c:pt>
                <c:pt idx="9230">
                  <c:v>11.47059191195415</c:v>
                </c:pt>
                <c:pt idx="9231">
                  <c:v>11.4706753678634</c:v>
                </c:pt>
                <c:pt idx="9232">
                  <c:v>11.470758816808456</c:v>
                </c:pt>
                <c:pt idx="9233">
                  <c:v>11.470842258790174</c:v>
                </c:pt>
                <c:pt idx="9234">
                  <c:v>11.470925693809956</c:v>
                </c:pt>
                <c:pt idx="9235">
                  <c:v>11.471009121868954</c:v>
                </c:pt>
                <c:pt idx="9236">
                  <c:v>11.471092542968364</c:v>
                </c:pt>
                <c:pt idx="9237">
                  <c:v>11.4711759571091</c:v>
                </c:pt>
                <c:pt idx="9238">
                  <c:v>11.471259364292568</c:v>
                </c:pt>
                <c:pt idx="9239">
                  <c:v>11.471342764519903</c:v>
                </c:pt>
                <c:pt idx="9240">
                  <c:v>11.471426157792274</c:v>
                </c:pt>
                <c:pt idx="9241">
                  <c:v>11.471509544110654</c:v>
                </c:pt>
                <c:pt idx="9242">
                  <c:v>11.471592923476377</c:v>
                </c:pt>
                <c:pt idx="9243">
                  <c:v>11.471676295890578</c:v>
                </c:pt>
                <c:pt idx="9244">
                  <c:v>11.471759661354399</c:v>
                </c:pt>
                <c:pt idx="9245">
                  <c:v>11.471843019869102</c:v>
                </c:pt>
                <c:pt idx="9246">
                  <c:v>11.471926371435535</c:v>
                </c:pt>
                <c:pt idx="9247">
                  <c:v>11.472009716055172</c:v>
                </c:pt>
                <c:pt idx="9248">
                  <c:v>11.472093053729159</c:v>
                </c:pt>
                <c:pt idx="9249">
                  <c:v>11.472176384458352</c:v>
                </c:pt>
                <c:pt idx="9250">
                  <c:v>11.472259708244311</c:v>
                </c:pt>
                <c:pt idx="9251">
                  <c:v>11.472343025087802</c:v>
                </c:pt>
                <c:pt idx="9252">
                  <c:v>11.472426334990395</c:v>
                </c:pt>
                <c:pt idx="9253">
                  <c:v>11.472509637952887</c:v>
                </c:pt>
                <c:pt idx="9254">
                  <c:v>11.472592933976586</c:v>
                </c:pt>
                <c:pt idx="9255">
                  <c:v>11.472676223062576</c:v>
                </c:pt>
                <c:pt idx="9256">
                  <c:v>11.472759505212126</c:v>
                </c:pt>
                <c:pt idx="9257">
                  <c:v>11.472842780426324</c:v>
                </c:pt>
                <c:pt idx="9258">
                  <c:v>11.472926048706457</c:v>
                </c:pt>
                <c:pt idx="9259">
                  <c:v>11.473009310053374</c:v>
                </c:pt>
                <c:pt idx="9260">
                  <c:v>11.473092564468526</c:v>
                </c:pt>
                <c:pt idx="9261">
                  <c:v>11.47317581195292</c:v>
                </c:pt>
                <c:pt idx="9262">
                  <c:v>11.473259052507776</c:v>
                </c:pt>
                <c:pt idx="9263">
                  <c:v>11.473342286134224</c:v>
                </c:pt>
                <c:pt idx="9264">
                  <c:v>11.473425512833376</c:v>
                </c:pt>
                <c:pt idx="9265">
                  <c:v>11.473508732606454</c:v>
                </c:pt>
                <c:pt idx="9266">
                  <c:v>11.473591945454549</c:v>
                </c:pt>
                <c:pt idx="9267">
                  <c:v>11.473675151378858</c:v>
                </c:pt>
                <c:pt idx="9268">
                  <c:v>11.473758350380519</c:v>
                </c:pt>
                <c:pt idx="9269">
                  <c:v>11.473841542460686</c:v>
                </c:pt>
                <c:pt idx="9270">
                  <c:v>11.473924727620496</c:v>
                </c:pt>
                <c:pt idx="9271">
                  <c:v>11.474007905861116</c:v>
                </c:pt>
                <c:pt idx="9272">
                  <c:v>11.474091077183704</c:v>
                </c:pt>
                <c:pt idx="9273">
                  <c:v>11.474174241589374</c:v>
                </c:pt>
                <c:pt idx="9274">
                  <c:v>11.47425739907932</c:v>
                </c:pt>
                <c:pt idx="9275">
                  <c:v>11.474340549654659</c:v>
                </c:pt>
                <c:pt idx="9276">
                  <c:v>11.474423693316561</c:v>
                </c:pt>
                <c:pt idx="9277">
                  <c:v>11.47450683006633</c:v>
                </c:pt>
                <c:pt idx="9278">
                  <c:v>11.474589959904788</c:v>
                </c:pt>
                <c:pt idx="9279">
                  <c:v>11.474673082833098</c:v>
                </c:pt>
                <c:pt idx="9280">
                  <c:v>11.474756198852726</c:v>
                </c:pt>
                <c:pt idx="9281">
                  <c:v>11.474839307964753</c:v>
                </c:pt>
                <c:pt idx="9282">
                  <c:v>11.474922410170018</c:v>
                </c:pt>
                <c:pt idx="9283">
                  <c:v>11.475005505470024</c:v>
                </c:pt>
                <c:pt idx="9284">
                  <c:v>11.475088593865829</c:v>
                </c:pt>
                <c:pt idx="9285">
                  <c:v>11.475171675358316</c:v>
                </c:pt>
                <c:pt idx="9286">
                  <c:v>11.475254749949064</c:v>
                </c:pt>
                <c:pt idx="9287">
                  <c:v>11.475337817638913</c:v>
                </c:pt>
                <c:pt idx="9288">
                  <c:v>11.47542087842913</c:v>
                </c:pt>
                <c:pt idx="9289">
                  <c:v>11.475503932320715</c:v>
                </c:pt>
                <c:pt idx="9290">
                  <c:v>11.475586979315045</c:v>
                </c:pt>
                <c:pt idx="9291">
                  <c:v>11.475670019413005</c:v>
                </c:pt>
                <c:pt idx="9292">
                  <c:v>11.47575305261585</c:v>
                </c:pt>
                <c:pt idx="9293">
                  <c:v>11.475836078925058</c:v>
                </c:pt>
                <c:pt idx="9294">
                  <c:v>11.475919098341159</c:v>
                </c:pt>
                <c:pt idx="9295">
                  <c:v>11.47600211086573</c:v>
                </c:pt>
                <c:pt idx="9296">
                  <c:v>11.476085116499776</c:v>
                </c:pt>
                <c:pt idx="9297">
                  <c:v>11.476168115244377</c:v>
                </c:pt>
                <c:pt idx="9298">
                  <c:v>11.476251107100849</c:v>
                </c:pt>
                <c:pt idx="9299">
                  <c:v>11.476334092070276</c:v>
                </c:pt>
                <c:pt idx="9300">
                  <c:v>11.476417070153706</c:v>
                </c:pt>
                <c:pt idx="9301">
                  <c:v>11.476500041352375</c:v>
                </c:pt>
                <c:pt idx="9302">
                  <c:v>11.476583005667504</c:v>
                </c:pt>
                <c:pt idx="9303">
                  <c:v>11.47666596309992</c:v>
                </c:pt>
                <c:pt idx="9304">
                  <c:v>11.47674891365107</c:v>
                </c:pt>
                <c:pt idx="9305">
                  <c:v>11.476831857322106</c:v>
                </c:pt>
                <c:pt idx="9306">
                  <c:v>11.476914794113835</c:v>
                </c:pt>
                <c:pt idx="9307">
                  <c:v>11.476997724027752</c:v>
                </c:pt>
                <c:pt idx="9308">
                  <c:v>11.477080647064852</c:v>
                </c:pt>
                <c:pt idx="9309">
                  <c:v>11.477163563226286</c:v>
                </c:pt>
                <c:pt idx="9310">
                  <c:v>11.477246472513222</c:v>
                </c:pt>
                <c:pt idx="9311">
                  <c:v>11.477329374926754</c:v>
                </c:pt>
                <c:pt idx="9312">
                  <c:v>11.477412270468172</c:v>
                </c:pt>
                <c:pt idx="9313">
                  <c:v>11.47749515913836</c:v>
                </c:pt>
                <c:pt idx="9314">
                  <c:v>11.477578040938498</c:v>
                </c:pt>
                <c:pt idx="9315">
                  <c:v>11.477660915870002</c:v>
                </c:pt>
                <c:pt idx="9316">
                  <c:v>11.477743783933649</c:v>
                </c:pt>
                <c:pt idx="9317">
                  <c:v>11.477826645130833</c:v>
                </c:pt>
                <c:pt idx="9318">
                  <c:v>11.477909499462626</c:v>
                </c:pt>
                <c:pt idx="9319">
                  <c:v>11.477992346930112</c:v>
                </c:pt>
                <c:pt idx="9320">
                  <c:v>11.478075187534388</c:v>
                </c:pt>
                <c:pt idx="9321">
                  <c:v>11.478158021276798</c:v>
                </c:pt>
                <c:pt idx="9322">
                  <c:v>11.478240848158366</c:v>
                </c:pt>
                <c:pt idx="9323">
                  <c:v>11.478323668180098</c:v>
                </c:pt>
                <c:pt idx="9324">
                  <c:v>11.478406481343354</c:v>
                </c:pt>
                <c:pt idx="9325">
                  <c:v>11.478489287649223</c:v>
                </c:pt>
                <c:pt idx="9326">
                  <c:v>11.478572087098533</c:v>
                </c:pt>
                <c:pt idx="9327">
                  <c:v>11.478654879692806</c:v>
                </c:pt>
                <c:pt idx="9328">
                  <c:v>11.478737665432986</c:v>
                </c:pt>
                <c:pt idx="9329">
                  <c:v>11.478820444320268</c:v>
                </c:pt>
                <c:pt idx="9330">
                  <c:v>11.478903216355794</c:v>
                </c:pt>
                <c:pt idx="9331">
                  <c:v>11.478985981540664</c:v>
                </c:pt>
                <c:pt idx="9332">
                  <c:v>11.479068739876027</c:v>
                </c:pt>
                <c:pt idx="9333">
                  <c:v>11.479151491363016</c:v>
                </c:pt>
                <c:pt idx="9334">
                  <c:v>11.479234236002902</c:v>
                </c:pt>
                <c:pt idx="9335">
                  <c:v>11.479316973796402</c:v>
                </c:pt>
                <c:pt idx="9336">
                  <c:v>11.47939970474507</c:v>
                </c:pt>
                <c:pt idx="9337">
                  <c:v>11.479482428850021</c:v>
                </c:pt>
                <c:pt idx="9338">
                  <c:v>11.479565146111982</c:v>
                </c:pt>
                <c:pt idx="9339">
                  <c:v>11.479647856532576</c:v>
                </c:pt>
                <c:pt idx="9340">
                  <c:v>11.479730560112587</c:v>
                </c:pt>
                <c:pt idx="9341">
                  <c:v>11.479813256853356</c:v>
                </c:pt>
                <c:pt idx="9342">
                  <c:v>11.479895946755926</c:v>
                </c:pt>
                <c:pt idx="9343">
                  <c:v>11.479978629821447</c:v>
                </c:pt>
                <c:pt idx="9344">
                  <c:v>11.480061306051045</c:v>
                </c:pt>
                <c:pt idx="9345">
                  <c:v>11.48014397544585</c:v>
                </c:pt>
                <c:pt idx="9346">
                  <c:v>11.480226638007084</c:v>
                </c:pt>
                <c:pt idx="9347">
                  <c:v>11.480309293735594</c:v>
                </c:pt>
                <c:pt idx="9348">
                  <c:v>11.480391942632791</c:v>
                </c:pt>
                <c:pt idx="9349">
                  <c:v>11.480474584699722</c:v>
                </c:pt>
                <c:pt idx="9350">
                  <c:v>11.480557219937596</c:v>
                </c:pt>
                <c:pt idx="9351">
                  <c:v>11.480639848347424</c:v>
                </c:pt>
                <c:pt idx="9352">
                  <c:v>11.480722469930118</c:v>
                </c:pt>
                <c:pt idx="9353">
                  <c:v>11.480805084687256</c:v>
                </c:pt>
                <c:pt idx="9354">
                  <c:v>11.480887692619724</c:v>
                </c:pt>
                <c:pt idx="9355">
                  <c:v>11.480970293728706</c:v>
                </c:pt>
                <c:pt idx="9356">
                  <c:v>11.48105288801527</c:v>
                </c:pt>
                <c:pt idx="9357">
                  <c:v>11.481135475480599</c:v>
                </c:pt>
                <c:pt idx="9358">
                  <c:v>11.481218056125805</c:v>
                </c:pt>
                <c:pt idx="9359">
                  <c:v>11.481300629952015</c:v>
                </c:pt>
                <c:pt idx="9360">
                  <c:v>11.481383196960349</c:v>
                </c:pt>
                <c:pt idx="9361">
                  <c:v>11.481465757151936</c:v>
                </c:pt>
                <c:pt idx="9362">
                  <c:v>11.481548310527998</c:v>
                </c:pt>
                <c:pt idx="9363">
                  <c:v>11.481630857089506</c:v>
                </c:pt>
                <c:pt idx="9364">
                  <c:v>11.481713396837462</c:v>
                </c:pt>
                <c:pt idx="9365">
                  <c:v>11.481795929773307</c:v>
                </c:pt>
                <c:pt idx="9366">
                  <c:v>11.481878455898018</c:v>
                </c:pt>
                <c:pt idx="9367">
                  <c:v>11.481960975212749</c:v>
                </c:pt>
                <c:pt idx="9368">
                  <c:v>11.482043487718604</c:v>
                </c:pt>
                <c:pt idx="9369">
                  <c:v>11.4821259934167</c:v>
                </c:pt>
                <c:pt idx="9370">
                  <c:v>11.482208492308169</c:v>
                </c:pt>
                <c:pt idx="9371">
                  <c:v>11.48229098439413</c:v>
                </c:pt>
                <c:pt idx="9372">
                  <c:v>11.482373469675698</c:v>
                </c:pt>
                <c:pt idx="9373">
                  <c:v>11.482455948154056</c:v>
                </c:pt>
                <c:pt idx="9374">
                  <c:v>11.482538419830318</c:v>
                </c:pt>
                <c:pt idx="9375">
                  <c:v>11.482620884705376</c:v>
                </c:pt>
                <c:pt idx="9376">
                  <c:v>11.482703342780654</c:v>
                </c:pt>
                <c:pt idx="9377">
                  <c:v>11.48278579405715</c:v>
                </c:pt>
                <c:pt idx="9378">
                  <c:v>11.482868238536026</c:v>
                </c:pt>
                <c:pt idx="9379">
                  <c:v>11.482950676218326</c:v>
                </c:pt>
                <c:pt idx="9380">
                  <c:v>11.483033107105276</c:v>
                </c:pt>
                <c:pt idx="9381">
                  <c:v>11.4831155311978</c:v>
                </c:pt>
                <c:pt idx="9382">
                  <c:v>11.483197948497256</c:v>
                </c:pt>
                <c:pt idx="9383">
                  <c:v>11.483280359004736</c:v>
                </c:pt>
                <c:pt idx="9384">
                  <c:v>11.483362762721068</c:v>
                </c:pt>
                <c:pt idx="9385">
                  <c:v>11.483445159647836</c:v>
                </c:pt>
                <c:pt idx="9386">
                  <c:v>11.483527549785766</c:v>
                </c:pt>
                <c:pt idx="9387">
                  <c:v>11.483609933136076</c:v>
                </c:pt>
                <c:pt idx="9388">
                  <c:v>11.483692309700059</c:v>
                </c:pt>
                <c:pt idx="9389">
                  <c:v>11.483774679478527</c:v>
                </c:pt>
                <c:pt idx="9390">
                  <c:v>11.483857042472881</c:v>
                </c:pt>
                <c:pt idx="9391">
                  <c:v>11.483939398684239</c:v>
                </c:pt>
                <c:pt idx="9392">
                  <c:v>11.484021748113348</c:v>
                </c:pt>
                <c:pt idx="9393">
                  <c:v>11.484104090761784</c:v>
                </c:pt>
                <c:pt idx="9394">
                  <c:v>11.484186426630423</c:v>
                </c:pt>
                <c:pt idx="9395">
                  <c:v>11.484268755720418</c:v>
                </c:pt>
                <c:pt idx="9396">
                  <c:v>11.484351078032905</c:v>
                </c:pt>
                <c:pt idx="9397">
                  <c:v>11.484433393569091</c:v>
                </c:pt>
                <c:pt idx="9398">
                  <c:v>11.484515702329764</c:v>
                </c:pt>
                <c:pt idx="9399">
                  <c:v>11.484598004316375</c:v>
                </c:pt>
                <c:pt idx="9400">
                  <c:v>11.484680299530048</c:v>
                </c:pt>
                <c:pt idx="9401">
                  <c:v>11.484762587971533</c:v>
                </c:pt>
                <c:pt idx="9402">
                  <c:v>11.484844869642401</c:v>
                </c:pt>
                <c:pt idx="9403">
                  <c:v>11.484927144543368</c:v>
                </c:pt>
                <c:pt idx="9404">
                  <c:v>11.485009412675824</c:v>
                </c:pt>
                <c:pt idx="9405">
                  <c:v>11.485091674040802</c:v>
                </c:pt>
                <c:pt idx="9406">
                  <c:v>11.485173928639385</c:v>
                </c:pt>
                <c:pt idx="9407">
                  <c:v>11.485256176472722</c:v>
                </c:pt>
                <c:pt idx="9408">
                  <c:v>11.485338417541985</c:v>
                </c:pt>
                <c:pt idx="9409">
                  <c:v>11.485420651848152</c:v>
                </c:pt>
                <c:pt idx="9410">
                  <c:v>11.485502879392406</c:v>
                </c:pt>
                <c:pt idx="9411">
                  <c:v>11.485585100175674</c:v>
                </c:pt>
                <c:pt idx="9412">
                  <c:v>11.485667314199464</c:v>
                </c:pt>
                <c:pt idx="9413">
                  <c:v>11.485749521464577</c:v>
                </c:pt>
                <c:pt idx="9414">
                  <c:v>11.485831721972112</c:v>
                </c:pt>
                <c:pt idx="9415">
                  <c:v>11.485913915723406</c:v>
                </c:pt>
                <c:pt idx="9416">
                  <c:v>11.485996102719406</c:v>
                </c:pt>
                <c:pt idx="9417">
                  <c:v>11.48607828296125</c:v>
                </c:pt>
                <c:pt idx="9418">
                  <c:v>11.486160456450071</c:v>
                </c:pt>
                <c:pt idx="9419">
                  <c:v>11.486242623187024</c:v>
                </c:pt>
                <c:pt idx="9420">
                  <c:v>11.486324783173048</c:v>
                </c:pt>
                <c:pt idx="9421">
                  <c:v>11.486406936409578</c:v>
                </c:pt>
                <c:pt idx="9422">
                  <c:v>11.486489082897302</c:v>
                </c:pt>
                <c:pt idx="9423">
                  <c:v>11.486571222637469</c:v>
                </c:pt>
                <c:pt idx="9424">
                  <c:v>11.48665335563137</c:v>
                </c:pt>
                <c:pt idx="9425">
                  <c:v>11.48673548188</c:v>
                </c:pt>
                <c:pt idx="9426">
                  <c:v>11.48681760138445</c:v>
                </c:pt>
                <c:pt idx="9427">
                  <c:v>11.486899714145856</c:v>
                </c:pt>
                <c:pt idx="9428">
                  <c:v>11.486981820165306</c:v>
                </c:pt>
                <c:pt idx="9429">
                  <c:v>11.48706391944388</c:v>
                </c:pt>
                <c:pt idx="9430">
                  <c:v>11.487146011982826</c:v>
                </c:pt>
                <c:pt idx="9431">
                  <c:v>11.487228097782969</c:v>
                </c:pt>
                <c:pt idx="9432">
                  <c:v>11.487310176845673</c:v>
                </c:pt>
                <c:pt idx="9433">
                  <c:v>11.487392249171956</c:v>
                </c:pt>
                <c:pt idx="9434">
                  <c:v>11.487474314763034</c:v>
                </c:pt>
                <c:pt idx="9435">
                  <c:v>11.487556373619784</c:v>
                </c:pt>
                <c:pt idx="9436">
                  <c:v>11.48763842574335</c:v>
                </c:pt>
                <c:pt idx="9437">
                  <c:v>11.487720471135001</c:v>
                </c:pt>
                <c:pt idx="9438">
                  <c:v>11.48780250979577</c:v>
                </c:pt>
                <c:pt idx="9439">
                  <c:v>11.487884541726824</c:v>
                </c:pt>
                <c:pt idx="9440">
                  <c:v>11.487966566929074</c:v>
                </c:pt>
                <c:pt idx="9441">
                  <c:v>11.488048585403742</c:v>
                </c:pt>
                <c:pt idx="9442">
                  <c:v>11.48813059715197</c:v>
                </c:pt>
                <c:pt idx="9443">
                  <c:v>11.488212602174798</c:v>
                </c:pt>
                <c:pt idx="9444">
                  <c:v>11.488294600473401</c:v>
                </c:pt>
                <c:pt idx="9445">
                  <c:v>11.488376592048816</c:v>
                </c:pt>
                <c:pt idx="9446">
                  <c:v>11.488458576902159</c:v>
                </c:pt>
                <c:pt idx="9447">
                  <c:v>11.48854055503455</c:v>
                </c:pt>
                <c:pt idx="9448">
                  <c:v>11.488622526447054</c:v>
                </c:pt>
                <c:pt idx="9449">
                  <c:v>11.488704491140808</c:v>
                </c:pt>
                <c:pt idx="9450">
                  <c:v>11.488786449116906</c:v>
                </c:pt>
                <c:pt idx="9451">
                  <c:v>11.488868400376338</c:v>
                </c:pt>
                <c:pt idx="9452">
                  <c:v>11.488950344920513</c:v>
                </c:pt>
                <c:pt idx="9453">
                  <c:v>11.489032282750276</c:v>
                </c:pt>
                <c:pt idx="9454">
                  <c:v>11.489114213866822</c:v>
                </c:pt>
                <c:pt idx="9455">
                  <c:v>11.489196138271026</c:v>
                </c:pt>
                <c:pt idx="9456">
                  <c:v>11.489278055964236</c:v>
                </c:pt>
                <c:pt idx="9457">
                  <c:v>11.48935996694752</c:v>
                </c:pt>
                <c:pt idx="9458">
                  <c:v>11.489441871222061</c:v>
                </c:pt>
                <c:pt idx="9459">
                  <c:v>11.48952376878862</c:v>
                </c:pt>
                <c:pt idx="9460">
                  <c:v>11.489605659648753</c:v>
                </c:pt>
                <c:pt idx="9461">
                  <c:v>11.489687543803159</c:v>
                </c:pt>
                <c:pt idx="9462">
                  <c:v>11.489769421253023</c:v>
                </c:pt>
                <c:pt idx="9463">
                  <c:v>11.489851291999654</c:v>
                </c:pt>
                <c:pt idx="9464">
                  <c:v>11.489933156044026</c:v>
                </c:pt>
                <c:pt idx="9465">
                  <c:v>11.490015013387122</c:v>
                </c:pt>
                <c:pt idx="9466">
                  <c:v>11.490096864030226</c:v>
                </c:pt>
                <c:pt idx="9467">
                  <c:v>11.490178707974311</c:v>
                </c:pt>
                <c:pt idx="9468">
                  <c:v>11.490260545220535</c:v>
                </c:pt>
                <c:pt idx="9469">
                  <c:v>11.490342375770002</c:v>
                </c:pt>
                <c:pt idx="9470">
                  <c:v>11.490424199623726</c:v>
                </c:pt>
                <c:pt idx="9471">
                  <c:v>11.490506016783018</c:v>
                </c:pt>
                <c:pt idx="9472">
                  <c:v>11.490587827248623</c:v>
                </c:pt>
                <c:pt idx="9473">
                  <c:v>11.49066963102177</c:v>
                </c:pt>
                <c:pt idx="9474">
                  <c:v>11.490751428103692</c:v>
                </c:pt>
                <c:pt idx="9475">
                  <c:v>11.490833218495426</c:v>
                </c:pt>
                <c:pt idx="9476">
                  <c:v>11.49091500219801</c:v>
                </c:pt>
                <c:pt idx="9477">
                  <c:v>11.490996779212582</c:v>
                </c:pt>
                <c:pt idx="9478">
                  <c:v>11.491078549540219</c:v>
                </c:pt>
                <c:pt idx="9479">
                  <c:v>11.49116031318202</c:v>
                </c:pt>
                <c:pt idx="9480">
                  <c:v>11.491242070139069</c:v>
                </c:pt>
                <c:pt idx="9481">
                  <c:v>11.491323820412367</c:v>
                </c:pt>
                <c:pt idx="9482">
                  <c:v>11.491405564003324</c:v>
                </c:pt>
                <c:pt idx="9483">
                  <c:v>11.491487300912674</c:v>
                </c:pt>
                <c:pt idx="9484">
                  <c:v>11.491569031141672</c:v>
                </c:pt>
                <c:pt idx="9485">
                  <c:v>11.491650754691371</c:v>
                </c:pt>
                <c:pt idx="9486">
                  <c:v>11.491732471562889</c:v>
                </c:pt>
                <c:pt idx="9487">
                  <c:v>11.491814181757301</c:v>
                </c:pt>
                <c:pt idx="9488">
                  <c:v>11.491895885275705</c:v>
                </c:pt>
                <c:pt idx="9489">
                  <c:v>11.491977582119148</c:v>
                </c:pt>
                <c:pt idx="9490">
                  <c:v>11.49205927228898</c:v>
                </c:pt>
                <c:pt idx="9491">
                  <c:v>11.492140955785851</c:v>
                </c:pt>
                <c:pt idx="9492">
                  <c:v>11.492222632611027</c:v>
                </c:pt>
                <c:pt idx="9493">
                  <c:v>11.492304302765756</c:v>
                </c:pt>
                <c:pt idx="9494">
                  <c:v>11.492385966250973</c:v>
                </c:pt>
                <c:pt idx="9495">
                  <c:v>11.492467623067856</c:v>
                </c:pt>
                <c:pt idx="9496">
                  <c:v>11.492549273217525</c:v>
                </c:pt>
                <c:pt idx="9497">
                  <c:v>11.492630916700884</c:v>
                </c:pt>
                <c:pt idx="9498">
                  <c:v>11.492712553519114</c:v>
                </c:pt>
                <c:pt idx="9499">
                  <c:v>11.492794183673254</c:v>
                </c:pt>
                <c:pt idx="9500">
                  <c:v>11.492875807164525</c:v>
                </c:pt>
                <c:pt idx="9501">
                  <c:v>11.49295742399396</c:v>
                </c:pt>
                <c:pt idx="9502">
                  <c:v>11.493039034162756</c:v>
                </c:pt>
                <c:pt idx="9503">
                  <c:v>11.493120637671629</c:v>
                </c:pt>
                <c:pt idx="9504">
                  <c:v>11.493202234522125</c:v>
                </c:pt>
                <c:pt idx="9505">
                  <c:v>11.49328382471495</c:v>
                </c:pt>
                <c:pt idx="9506">
                  <c:v>11.493365408251398</c:v>
                </c:pt>
                <c:pt idx="9507">
                  <c:v>11.493446985132584</c:v>
                </c:pt>
                <c:pt idx="9508">
                  <c:v>11.4935285553595</c:v>
                </c:pt>
                <c:pt idx="9509">
                  <c:v>11.493610118933256</c:v>
                </c:pt>
                <c:pt idx="9510">
                  <c:v>11.493691675854929</c:v>
                </c:pt>
                <c:pt idx="9511">
                  <c:v>11.49377322612562</c:v>
                </c:pt>
                <c:pt idx="9512">
                  <c:v>11.493854769746406</c:v>
                </c:pt>
                <c:pt idx="9513">
                  <c:v>11.493936306718426</c:v>
                </c:pt>
                <c:pt idx="9514">
                  <c:v>11.494017837042676</c:v>
                </c:pt>
                <c:pt idx="9515">
                  <c:v>11.494099360720178</c:v>
                </c:pt>
                <c:pt idx="9516">
                  <c:v>11.494180877752189</c:v>
                </c:pt>
                <c:pt idx="9517">
                  <c:v>11.494262388139715</c:v>
                </c:pt>
                <c:pt idx="9518">
                  <c:v>11.494343891883839</c:v>
                </c:pt>
                <c:pt idx="9519">
                  <c:v>11.49442538898565</c:v>
                </c:pt>
                <c:pt idx="9520">
                  <c:v>11.494506879446384</c:v>
                </c:pt>
                <c:pt idx="9521">
                  <c:v>11.494588363266624</c:v>
                </c:pt>
                <c:pt idx="9522">
                  <c:v>11.494669840447974</c:v>
                </c:pt>
                <c:pt idx="9523">
                  <c:v>11.494751310991319</c:v>
                </c:pt>
                <c:pt idx="9524">
                  <c:v>11.494832774897764</c:v>
                </c:pt>
                <c:pt idx="9525">
                  <c:v>11.494914232168426</c:v>
                </c:pt>
                <c:pt idx="9526">
                  <c:v>11.494995682804246</c:v>
                </c:pt>
                <c:pt idx="9527">
                  <c:v>11.49507712680645</c:v>
                </c:pt>
                <c:pt idx="9528">
                  <c:v>11.495158564176069</c:v>
                </c:pt>
                <c:pt idx="9529">
                  <c:v>11.495239994914179</c:v>
                </c:pt>
                <c:pt idx="9530">
                  <c:v>11.495321419021867</c:v>
                </c:pt>
                <c:pt idx="9531">
                  <c:v>11.495402836500404</c:v>
                </c:pt>
                <c:pt idx="9532">
                  <c:v>11.495484247350426</c:v>
                </c:pt>
                <c:pt idx="9533">
                  <c:v>11.495565651573175</c:v>
                </c:pt>
                <c:pt idx="9534">
                  <c:v>11.495647049170024</c:v>
                </c:pt>
                <c:pt idx="9535">
                  <c:v>11.495728440141708</c:v>
                </c:pt>
                <c:pt idx="9536">
                  <c:v>11.495809824489598</c:v>
                </c:pt>
                <c:pt idx="9537">
                  <c:v>11.495891202214434</c:v>
                </c:pt>
                <c:pt idx="9538">
                  <c:v>11.495972573317566</c:v>
                </c:pt>
                <c:pt idx="9539">
                  <c:v>11.496053937800006</c:v>
                </c:pt>
                <c:pt idx="9540">
                  <c:v>11.496135295662826</c:v>
                </c:pt>
                <c:pt idx="9541">
                  <c:v>11.496216646906976</c:v>
                </c:pt>
                <c:pt idx="9542">
                  <c:v>11.496297991533689</c:v>
                </c:pt>
                <c:pt idx="9543">
                  <c:v>11.496379329544002</c:v>
                </c:pt>
                <c:pt idx="9544">
                  <c:v>11.496460660938984</c:v>
                </c:pt>
                <c:pt idx="9545">
                  <c:v>11.496541985719704</c:v>
                </c:pt>
                <c:pt idx="9546">
                  <c:v>11.496623303887256</c:v>
                </c:pt>
                <c:pt idx="9547">
                  <c:v>11.496704615442791</c:v>
                </c:pt>
                <c:pt idx="9548">
                  <c:v>11.496785920387079</c:v>
                </c:pt>
                <c:pt idx="9549">
                  <c:v>11.496867218721524</c:v>
                </c:pt>
                <c:pt idx="9550">
                  <c:v>11.496948510447124</c:v>
                </c:pt>
                <c:pt idx="9551">
                  <c:v>11.497029795564844</c:v>
                </c:pt>
                <c:pt idx="9552">
                  <c:v>11.497111074075848</c:v>
                </c:pt>
                <c:pt idx="9553">
                  <c:v>11.497192345981254</c:v>
                </c:pt>
                <c:pt idx="9554">
                  <c:v>11.497273611282003</c:v>
                </c:pt>
                <c:pt idx="9555">
                  <c:v>11.49735486997927</c:v>
                </c:pt>
                <c:pt idx="9556">
                  <c:v>11.497436122074102</c:v>
                </c:pt>
                <c:pt idx="9557">
                  <c:v>11.497517367567555</c:v>
                </c:pt>
                <c:pt idx="9558">
                  <c:v>11.49759860646072</c:v>
                </c:pt>
                <c:pt idx="9559">
                  <c:v>11.497679838754674</c:v>
                </c:pt>
                <c:pt idx="9560">
                  <c:v>11.497761064450398</c:v>
                </c:pt>
                <c:pt idx="9561">
                  <c:v>11.497842283549172</c:v>
                </c:pt>
                <c:pt idx="9562">
                  <c:v>11.497923496051779</c:v>
                </c:pt>
                <c:pt idx="9563">
                  <c:v>11.498004701959655</c:v>
                </c:pt>
                <c:pt idx="9564">
                  <c:v>11.498085901273548</c:v>
                </c:pt>
                <c:pt idx="9565">
                  <c:v>11.498167093994683</c:v>
                </c:pt>
                <c:pt idx="9566">
                  <c:v>11.498248280124068</c:v>
                </c:pt>
                <c:pt idx="9567">
                  <c:v>11.498329459662818</c:v>
                </c:pt>
                <c:pt idx="9568">
                  <c:v>11.498410632611979</c:v>
                </c:pt>
                <c:pt idx="9569">
                  <c:v>11.498491798972625</c:v>
                </c:pt>
                <c:pt idx="9570">
                  <c:v>11.498572958745829</c:v>
                </c:pt>
                <c:pt idx="9571">
                  <c:v>11.498654111932657</c:v>
                </c:pt>
                <c:pt idx="9572">
                  <c:v>11.498735258534182</c:v>
                </c:pt>
                <c:pt idx="9573">
                  <c:v>11.498816398551467</c:v>
                </c:pt>
                <c:pt idx="9574">
                  <c:v>11.498897531985586</c:v>
                </c:pt>
                <c:pt idx="9575">
                  <c:v>11.498978658837601</c:v>
                </c:pt>
                <c:pt idx="9576">
                  <c:v>11.499059779108698</c:v>
                </c:pt>
                <c:pt idx="9577">
                  <c:v>11.499140892799703</c:v>
                </c:pt>
                <c:pt idx="9578">
                  <c:v>11.499221999911731</c:v>
                </c:pt>
                <c:pt idx="9579">
                  <c:v>11.49930310044603</c:v>
                </c:pt>
                <c:pt idx="9580">
                  <c:v>11.499384194403564</c:v>
                </c:pt>
                <c:pt idx="9581">
                  <c:v>11.499465281785406</c:v>
                </c:pt>
                <c:pt idx="9582">
                  <c:v>11.499546362592676</c:v>
                </c:pt>
                <c:pt idx="9583">
                  <c:v>11.499627436826326</c:v>
                </c:pt>
                <c:pt idx="9584">
                  <c:v>11.499708504487424</c:v>
                </c:pt>
                <c:pt idx="9585">
                  <c:v>11.499789565577126</c:v>
                </c:pt>
                <c:pt idx="9586">
                  <c:v>11.499870620096418</c:v>
                </c:pt>
                <c:pt idx="9587">
                  <c:v>11.499951668046466</c:v>
                </c:pt>
                <c:pt idx="9588">
                  <c:v>11.500032709428364</c:v>
                </c:pt>
                <c:pt idx="9589">
                  <c:v>11.500113744242848</c:v>
                </c:pt>
                <c:pt idx="9590">
                  <c:v>11.50019477249141</c:v>
                </c:pt>
                <c:pt idx="9591">
                  <c:v>11.500275794174787</c:v>
                </c:pt>
                <c:pt idx="9592">
                  <c:v>11.500356809294374</c:v>
                </c:pt>
                <c:pt idx="9593">
                  <c:v>11.500437817851077</c:v>
                </c:pt>
                <c:pt idx="9594">
                  <c:v>11.500518819845766</c:v>
                </c:pt>
                <c:pt idx="9595">
                  <c:v>11.500599815279726</c:v>
                </c:pt>
                <c:pt idx="9596">
                  <c:v>11.5006808041538</c:v>
                </c:pt>
                <c:pt idx="9597">
                  <c:v>11.500761786469321</c:v>
                </c:pt>
                <c:pt idx="9598">
                  <c:v>11.500842762227252</c:v>
                </c:pt>
                <c:pt idx="9599">
                  <c:v>11.500923731428632</c:v>
                </c:pt>
                <c:pt idx="9600">
                  <c:v>11.501004694074535</c:v>
                </c:pt>
                <c:pt idx="9601">
                  <c:v>11.50108565016602</c:v>
                </c:pt>
                <c:pt idx="9602">
                  <c:v>11.501166599704154</c:v>
                </c:pt>
                <c:pt idx="9603">
                  <c:v>11.501247542689974</c:v>
                </c:pt>
                <c:pt idx="9604">
                  <c:v>11.501328479124476</c:v>
                </c:pt>
                <c:pt idx="9605">
                  <c:v>11.501409409009026</c:v>
                </c:pt>
                <c:pt idx="9606">
                  <c:v>11.501490332344375</c:v>
                </c:pt>
                <c:pt idx="9607">
                  <c:v>11.501571249131498</c:v>
                </c:pt>
                <c:pt idx="9608">
                  <c:v>11.501652159371769</c:v>
                </c:pt>
                <c:pt idx="9609">
                  <c:v>11.501733063066078</c:v>
                </c:pt>
                <c:pt idx="9610">
                  <c:v>11.501813960215408</c:v>
                </c:pt>
                <c:pt idx="9611">
                  <c:v>11.50189485082112</c:v>
                </c:pt>
                <c:pt idx="9612">
                  <c:v>11.501975734883969</c:v>
                </c:pt>
                <c:pt idx="9613">
                  <c:v>11.50205661240523</c:v>
                </c:pt>
                <c:pt idx="9614">
                  <c:v>11.502137483385624</c:v>
                </c:pt>
                <c:pt idx="9615">
                  <c:v>11.50221834782654</c:v>
                </c:pt>
                <c:pt idx="9616">
                  <c:v>11.502299205729058</c:v>
                </c:pt>
                <c:pt idx="9617">
                  <c:v>11.50238005709385</c:v>
                </c:pt>
                <c:pt idx="9618">
                  <c:v>11.502460901922356</c:v>
                </c:pt>
                <c:pt idx="9619">
                  <c:v>11.50254174021549</c:v>
                </c:pt>
                <c:pt idx="9620">
                  <c:v>11.502622571974356</c:v>
                </c:pt>
                <c:pt idx="9621">
                  <c:v>11.502703397199976</c:v>
                </c:pt>
                <c:pt idx="9622">
                  <c:v>11.502784215893474</c:v>
                </c:pt>
                <c:pt idx="9623">
                  <c:v>11.502865028055616</c:v>
                </c:pt>
                <c:pt idx="9624">
                  <c:v>11.502945833687876</c:v>
                </c:pt>
                <c:pt idx="9625">
                  <c:v>11.503026632790982</c:v>
                </c:pt>
                <c:pt idx="9626">
                  <c:v>11.503107425366187</c:v>
                </c:pt>
                <c:pt idx="9627">
                  <c:v>11.50318821141448</c:v>
                </c:pt>
                <c:pt idx="9628">
                  <c:v>11.503268990936915</c:v>
                </c:pt>
                <c:pt idx="9629">
                  <c:v>11.503349763934541</c:v>
                </c:pt>
                <c:pt idx="9630">
                  <c:v>11.503430530408561</c:v>
                </c:pt>
                <c:pt idx="9631">
                  <c:v>11.50351129035962</c:v>
                </c:pt>
                <c:pt idx="9632">
                  <c:v>11.503592043789174</c:v>
                </c:pt>
                <c:pt idx="9633">
                  <c:v>11.503672790698101</c:v>
                </c:pt>
                <c:pt idx="9634">
                  <c:v>11.50375353108752</c:v>
                </c:pt>
                <c:pt idx="9635">
                  <c:v>11.503834264958456</c:v>
                </c:pt>
                <c:pt idx="9636">
                  <c:v>11.503914992311946</c:v>
                </c:pt>
                <c:pt idx="9637">
                  <c:v>11.50399571314907</c:v>
                </c:pt>
                <c:pt idx="9638">
                  <c:v>11.504076427470848</c:v>
                </c:pt>
                <c:pt idx="9639">
                  <c:v>11.504157135278373</c:v>
                </c:pt>
                <c:pt idx="9640">
                  <c:v>11.504237836572672</c:v>
                </c:pt>
                <c:pt idx="9641">
                  <c:v>11.504318531354768</c:v>
                </c:pt>
                <c:pt idx="9642">
                  <c:v>11.504399219625776</c:v>
                </c:pt>
                <c:pt idx="9643">
                  <c:v>11.5044799013867</c:v>
                </c:pt>
                <c:pt idx="9644">
                  <c:v>11.504560576638626</c:v>
                </c:pt>
                <c:pt idx="9645">
                  <c:v>11.504641245382532</c:v>
                </c:pt>
                <c:pt idx="9646">
                  <c:v>11.504721907619498</c:v>
                </c:pt>
                <c:pt idx="9647">
                  <c:v>11.504802563350678</c:v>
                </c:pt>
                <c:pt idx="9648">
                  <c:v>11.504883212577004</c:v>
                </c:pt>
                <c:pt idx="9649">
                  <c:v>11.504963855299533</c:v>
                </c:pt>
                <c:pt idx="9650">
                  <c:v>11.505044491519374</c:v>
                </c:pt>
                <c:pt idx="9651">
                  <c:v>11.505125121237493</c:v>
                </c:pt>
                <c:pt idx="9652">
                  <c:v>11.50520574445501</c:v>
                </c:pt>
                <c:pt idx="9653">
                  <c:v>11.505286361172956</c:v>
                </c:pt>
                <c:pt idx="9654">
                  <c:v>11.50536697139235</c:v>
                </c:pt>
                <c:pt idx="9655">
                  <c:v>11.505447575114408</c:v>
                </c:pt>
                <c:pt idx="9656">
                  <c:v>11.505528172339753</c:v>
                </c:pt>
                <c:pt idx="9657">
                  <c:v>11.50560876306985</c:v>
                </c:pt>
                <c:pt idx="9658">
                  <c:v>11.505689347305742</c:v>
                </c:pt>
                <c:pt idx="9659">
                  <c:v>11.505769925048074</c:v>
                </c:pt>
                <c:pt idx="9660">
                  <c:v>11.505850496298272</c:v>
                </c:pt>
                <c:pt idx="9661">
                  <c:v>11.50593106105727</c:v>
                </c:pt>
                <c:pt idx="9662">
                  <c:v>11.50601161932612</c:v>
                </c:pt>
                <c:pt idx="9663">
                  <c:v>11.50609217110585</c:v>
                </c:pt>
                <c:pt idx="9664">
                  <c:v>11.506172716397517</c:v>
                </c:pt>
                <c:pt idx="9665">
                  <c:v>11.506253255202164</c:v>
                </c:pt>
                <c:pt idx="9666">
                  <c:v>11.506333787520818</c:v>
                </c:pt>
                <c:pt idx="9667">
                  <c:v>11.50641431335457</c:v>
                </c:pt>
                <c:pt idx="9668">
                  <c:v>11.506494832704556</c:v>
                </c:pt>
                <c:pt idx="9669">
                  <c:v>11.506575345571418</c:v>
                </c:pt>
                <c:pt idx="9670">
                  <c:v>11.506655851956674</c:v>
                </c:pt>
                <c:pt idx="9671">
                  <c:v>11.506736351861186</c:v>
                </c:pt>
                <c:pt idx="9672">
                  <c:v>11.506816845285822</c:v>
                </c:pt>
                <c:pt idx="9673">
                  <c:v>11.506897332231887</c:v>
                </c:pt>
                <c:pt idx="9674">
                  <c:v>11.506977812700326</c:v>
                </c:pt>
                <c:pt idx="9675">
                  <c:v>11.507058286692168</c:v>
                </c:pt>
                <c:pt idx="9676">
                  <c:v>11.507138754208494</c:v>
                </c:pt>
                <c:pt idx="9677">
                  <c:v>11.507219215250307</c:v>
                </c:pt>
                <c:pt idx="9678">
                  <c:v>11.507299669818662</c:v>
                </c:pt>
                <c:pt idx="9679">
                  <c:v>11.507380117914598</c:v>
                </c:pt>
                <c:pt idx="9680">
                  <c:v>11.507460559539172</c:v>
                </c:pt>
                <c:pt idx="9681">
                  <c:v>11.5075409946934</c:v>
                </c:pt>
                <c:pt idx="9682">
                  <c:v>11.507621423378318</c:v>
                </c:pt>
                <c:pt idx="9683">
                  <c:v>11.507701845595003</c:v>
                </c:pt>
                <c:pt idx="9684">
                  <c:v>11.50778226134447</c:v>
                </c:pt>
                <c:pt idx="9685">
                  <c:v>11.507862670627766</c:v>
                </c:pt>
                <c:pt idx="9686">
                  <c:v>11.507943073445929</c:v>
                </c:pt>
                <c:pt idx="9687">
                  <c:v>11.508023469799991</c:v>
                </c:pt>
                <c:pt idx="9688">
                  <c:v>11.508103859691012</c:v>
                </c:pt>
                <c:pt idx="9689">
                  <c:v>11.50818424312002</c:v>
                </c:pt>
                <c:pt idx="9690">
                  <c:v>11.508264620088033</c:v>
                </c:pt>
                <c:pt idx="9691">
                  <c:v>11.508344990596118</c:v>
                </c:pt>
                <c:pt idx="9692">
                  <c:v>11.508425354645304</c:v>
                </c:pt>
                <c:pt idx="9693">
                  <c:v>11.50850571223663</c:v>
                </c:pt>
                <c:pt idx="9694">
                  <c:v>11.50858606337113</c:v>
                </c:pt>
                <c:pt idx="9695">
                  <c:v>11.508666408049844</c:v>
                </c:pt>
                <c:pt idx="9696">
                  <c:v>11.508746746273811</c:v>
                </c:pt>
                <c:pt idx="9697">
                  <c:v>11.508827078044066</c:v>
                </c:pt>
                <c:pt idx="9698">
                  <c:v>11.508907403361643</c:v>
                </c:pt>
                <c:pt idx="9699">
                  <c:v>11.508987722227568</c:v>
                </c:pt>
                <c:pt idx="9700">
                  <c:v>11.509068034642924</c:v>
                </c:pt>
                <c:pt idx="9701">
                  <c:v>11.5091483406087</c:v>
                </c:pt>
                <c:pt idx="9702">
                  <c:v>11.509228640125938</c:v>
                </c:pt>
                <c:pt idx="9703">
                  <c:v>11.509308933195687</c:v>
                </c:pt>
                <c:pt idx="9704">
                  <c:v>11.509389219819099</c:v>
                </c:pt>
                <c:pt idx="9705">
                  <c:v>11.50946949999685</c:v>
                </c:pt>
                <c:pt idx="9706">
                  <c:v>11.509549773730322</c:v>
                </c:pt>
                <c:pt idx="9707">
                  <c:v>11.509630041020436</c:v>
                </c:pt>
                <c:pt idx="9708">
                  <c:v>11.509710301868274</c:v>
                </c:pt>
                <c:pt idx="9709">
                  <c:v>11.509790556274774</c:v>
                </c:pt>
                <c:pt idx="9710">
                  <c:v>11.509870804241</c:v>
                </c:pt>
                <c:pt idx="9711">
                  <c:v>11.509951045768039</c:v>
                </c:pt>
                <c:pt idx="9712">
                  <c:v>11.510031280856893</c:v>
                </c:pt>
                <c:pt idx="9713">
                  <c:v>11.510111509508592</c:v>
                </c:pt>
                <c:pt idx="9714">
                  <c:v>11.510191731724168</c:v>
                </c:pt>
                <c:pt idx="9715">
                  <c:v>11.510271947504663</c:v>
                </c:pt>
                <c:pt idx="9716">
                  <c:v>11.510352156851098</c:v>
                </c:pt>
                <c:pt idx="9717">
                  <c:v>11.510432359764637</c:v>
                </c:pt>
                <c:pt idx="9718">
                  <c:v>11.510512556246061</c:v>
                </c:pt>
                <c:pt idx="9719">
                  <c:v>11.510592746296402</c:v>
                </c:pt>
                <c:pt idx="9720">
                  <c:v>11.510672929916934</c:v>
                </c:pt>
                <c:pt idx="9721">
                  <c:v>11.510753107108568</c:v>
                </c:pt>
                <c:pt idx="9722">
                  <c:v>11.510833277872354</c:v>
                </c:pt>
                <c:pt idx="9723">
                  <c:v>11.510913442209269</c:v>
                </c:pt>
                <c:pt idx="9724">
                  <c:v>11.510993600120401</c:v>
                </c:pt>
                <c:pt idx="9725">
                  <c:v>11.511073751606748</c:v>
                </c:pt>
                <c:pt idx="9726">
                  <c:v>11.511153896669359</c:v>
                </c:pt>
                <c:pt idx="9727">
                  <c:v>11.511234035309359</c:v>
                </c:pt>
                <c:pt idx="9728">
                  <c:v>11.511314167527448</c:v>
                </c:pt>
                <c:pt idx="9729">
                  <c:v>11.511394293325004</c:v>
                </c:pt>
                <c:pt idx="9730">
                  <c:v>11.51147441270292</c:v>
                </c:pt>
                <c:pt idx="9731">
                  <c:v>11.511554525662321</c:v>
                </c:pt>
                <c:pt idx="9732">
                  <c:v>11.511634632204068</c:v>
                </c:pt>
                <c:pt idx="9733">
                  <c:v>11.511714732329171</c:v>
                </c:pt>
                <c:pt idx="9734">
                  <c:v>11.511794826038855</c:v>
                </c:pt>
                <c:pt idx="9735">
                  <c:v>11.511874913334049</c:v>
                </c:pt>
                <c:pt idx="9736">
                  <c:v>11.511954994215783</c:v>
                </c:pt>
                <c:pt idx="9737">
                  <c:v>11.512035068685122</c:v>
                </c:pt>
                <c:pt idx="9738">
                  <c:v>11.512115136742974</c:v>
                </c:pt>
                <c:pt idx="9739">
                  <c:v>11.512195198390485</c:v>
                </c:pt>
                <c:pt idx="9740">
                  <c:v>11.512275253628674</c:v>
                </c:pt>
                <c:pt idx="9741">
                  <c:v>11.512355302458468</c:v>
                </c:pt>
                <c:pt idx="9742">
                  <c:v>11.512435344881089</c:v>
                </c:pt>
                <c:pt idx="9743">
                  <c:v>11.51251538089725</c:v>
                </c:pt>
                <c:pt idx="9744">
                  <c:v>11.512595410508357</c:v>
                </c:pt>
                <c:pt idx="9745">
                  <c:v>11.512675433715019</c:v>
                </c:pt>
                <c:pt idx="9746">
                  <c:v>11.51275545051859</c:v>
                </c:pt>
                <c:pt idx="9747">
                  <c:v>11.512835460919986</c:v>
                </c:pt>
                <c:pt idx="9748">
                  <c:v>11.512915464920228</c:v>
                </c:pt>
                <c:pt idx="9749">
                  <c:v>11.512995462520342</c:v>
                </c:pt>
                <c:pt idx="9750">
                  <c:v>11.513075453721353</c:v>
                </c:pt>
                <c:pt idx="9751">
                  <c:v>11.513155438524286</c:v>
                </c:pt>
                <c:pt idx="9752">
                  <c:v>11.513235416930153</c:v>
                </c:pt>
                <c:pt idx="9753">
                  <c:v>11.513315388939995</c:v>
                </c:pt>
                <c:pt idx="9754">
                  <c:v>11.513395354554818</c:v>
                </c:pt>
                <c:pt idx="9755">
                  <c:v>11.513475313775666</c:v>
                </c:pt>
                <c:pt idx="9756">
                  <c:v>11.513555266603539</c:v>
                </c:pt>
                <c:pt idx="9757">
                  <c:v>11.513635213039526</c:v>
                </c:pt>
                <c:pt idx="9758">
                  <c:v>11.513715153084478</c:v>
                </c:pt>
                <c:pt idx="9759">
                  <c:v>11.513795086739583</c:v>
                </c:pt>
                <c:pt idx="9760">
                  <c:v>11.513875014005817</c:v>
                </c:pt>
                <c:pt idx="9761">
                  <c:v>11.513954934884282</c:v>
                </c:pt>
                <c:pt idx="9762">
                  <c:v>11.514034849375726</c:v>
                </c:pt>
                <c:pt idx="9763">
                  <c:v>11.514114757481449</c:v>
                </c:pt>
                <c:pt idx="9764">
                  <c:v>11.514194659202374</c:v>
                </c:pt>
                <c:pt idx="9765">
                  <c:v>11.514274554539519</c:v>
                </c:pt>
                <c:pt idx="9766">
                  <c:v>11.514354443493918</c:v>
                </c:pt>
                <c:pt idx="9767">
                  <c:v>11.514434326066688</c:v>
                </c:pt>
                <c:pt idx="9768">
                  <c:v>11.514514202258527</c:v>
                </c:pt>
                <c:pt idx="9769">
                  <c:v>11.514594072070775</c:v>
                </c:pt>
                <c:pt idx="9770">
                  <c:v>11.514673935504346</c:v>
                </c:pt>
                <c:pt idx="9771">
                  <c:v>11.514753792560258</c:v>
                </c:pt>
                <c:pt idx="9772">
                  <c:v>11.514833643239518</c:v>
                </c:pt>
                <c:pt idx="9773">
                  <c:v>11.514913487543087</c:v>
                </c:pt>
                <c:pt idx="9774">
                  <c:v>11.514993325472219</c:v>
                </c:pt>
                <c:pt idx="9775">
                  <c:v>11.5150731570277</c:v>
                </c:pt>
                <c:pt idx="9776">
                  <c:v>11.515152982210568</c:v>
                </c:pt>
                <c:pt idx="9777">
                  <c:v>11.515232801022018</c:v>
                </c:pt>
                <c:pt idx="9778">
                  <c:v>11.515312613462727</c:v>
                </c:pt>
                <c:pt idx="9779">
                  <c:v>11.51539241953402</c:v>
                </c:pt>
                <c:pt idx="9780">
                  <c:v>11.515472219236896</c:v>
                </c:pt>
                <c:pt idx="9781">
                  <c:v>11.515552012572122</c:v>
                </c:pt>
                <c:pt idx="9782">
                  <c:v>11.515631799540976</c:v>
                </c:pt>
                <c:pt idx="9783">
                  <c:v>11.515711580144327</c:v>
                </c:pt>
                <c:pt idx="9784">
                  <c:v>11.515791354383326</c:v>
                </c:pt>
                <c:pt idx="9785">
                  <c:v>11.515871122258748</c:v>
                </c:pt>
                <c:pt idx="9786">
                  <c:v>11.515950883771916</c:v>
                </c:pt>
                <c:pt idx="9787">
                  <c:v>11.516030638923755</c:v>
                </c:pt>
                <c:pt idx="9788">
                  <c:v>11.516110387714992</c:v>
                </c:pt>
                <c:pt idx="9789">
                  <c:v>11.516190130146979</c:v>
                </c:pt>
                <c:pt idx="9790">
                  <c:v>11.51626986622062</c:v>
                </c:pt>
                <c:pt idx="9791">
                  <c:v>11.516349595936926</c:v>
                </c:pt>
                <c:pt idx="9792">
                  <c:v>11.516429319297009</c:v>
                </c:pt>
                <c:pt idx="9793">
                  <c:v>11.516509036301688</c:v>
                </c:pt>
                <c:pt idx="9794">
                  <c:v>11.516588746951962</c:v>
                </c:pt>
                <c:pt idx="9795">
                  <c:v>11.516668451249062</c:v>
                </c:pt>
                <c:pt idx="9796">
                  <c:v>11.516748149193893</c:v>
                </c:pt>
                <c:pt idx="9797">
                  <c:v>11.516827840787469</c:v>
                </c:pt>
                <c:pt idx="9798">
                  <c:v>11.516907526030801</c:v>
                </c:pt>
                <c:pt idx="9799">
                  <c:v>11.516987204925003</c:v>
                </c:pt>
                <c:pt idx="9800">
                  <c:v>11.517066877470779</c:v>
                </c:pt>
                <c:pt idx="9801">
                  <c:v>11.517146543669456</c:v>
                </c:pt>
                <c:pt idx="9802">
                  <c:v>11.51722620352192</c:v>
                </c:pt>
                <c:pt idx="9803">
                  <c:v>11.517305857029276</c:v>
                </c:pt>
                <c:pt idx="9804">
                  <c:v>11.517385504192315</c:v>
                </c:pt>
                <c:pt idx="9805">
                  <c:v>11.51746514501226</c:v>
                </c:pt>
                <c:pt idx="9806">
                  <c:v>11.51754477949005</c:v>
                </c:pt>
                <c:pt idx="9807">
                  <c:v>11.517624407626696</c:v>
                </c:pt>
                <c:pt idx="9808">
                  <c:v>11.517704029423276</c:v>
                </c:pt>
                <c:pt idx="9809">
                  <c:v>11.517783644880581</c:v>
                </c:pt>
                <c:pt idx="9810">
                  <c:v>11.517863253999851</c:v>
                </c:pt>
                <c:pt idx="9811">
                  <c:v>11.517942856782026</c:v>
                </c:pt>
                <c:pt idx="9812">
                  <c:v>11.518022453228069</c:v>
                </c:pt>
                <c:pt idx="9813">
                  <c:v>11.518102043339043</c:v>
                </c:pt>
                <c:pt idx="9814">
                  <c:v>11.518181627115933</c:v>
                </c:pt>
                <c:pt idx="9815">
                  <c:v>11.518261204559748</c:v>
                </c:pt>
                <c:pt idx="9816">
                  <c:v>11.518340775671408</c:v>
                </c:pt>
                <c:pt idx="9817">
                  <c:v>11.518420340452098</c:v>
                </c:pt>
                <c:pt idx="9818">
                  <c:v>11.518499898902856</c:v>
                </c:pt>
                <c:pt idx="9819">
                  <c:v>11.518579451024419</c:v>
                </c:pt>
                <c:pt idx="9820">
                  <c:v>11.518658996817988</c:v>
                </c:pt>
                <c:pt idx="9821">
                  <c:v>11.51873853628452</c:v>
                </c:pt>
                <c:pt idx="9822">
                  <c:v>11.518818069425018</c:v>
                </c:pt>
                <c:pt idx="9823">
                  <c:v>11.518897596240517</c:v>
                </c:pt>
                <c:pt idx="9824">
                  <c:v>11.518977116731993</c:v>
                </c:pt>
                <c:pt idx="9825">
                  <c:v>11.51905663090047</c:v>
                </c:pt>
                <c:pt idx="9826">
                  <c:v>11.519136138747077</c:v>
                </c:pt>
                <c:pt idx="9827">
                  <c:v>11.519215640272398</c:v>
                </c:pt>
                <c:pt idx="9828">
                  <c:v>11.519295135477906</c:v>
                </c:pt>
                <c:pt idx="9829">
                  <c:v>11.519374624364408</c:v>
                </c:pt>
                <c:pt idx="9830">
                  <c:v>11.519454106932956</c:v>
                </c:pt>
                <c:pt idx="9831">
                  <c:v>11.519533583184474</c:v>
                </c:pt>
                <c:pt idx="9832">
                  <c:v>11.51961305312005</c:v>
                </c:pt>
                <c:pt idx="9833">
                  <c:v>11.519692516740779</c:v>
                </c:pt>
                <c:pt idx="9834">
                  <c:v>11.519771974047286</c:v>
                </c:pt>
                <c:pt idx="9835">
                  <c:v>11.519851425040962</c:v>
                </c:pt>
                <c:pt idx="9836">
                  <c:v>11.519930869722726</c:v>
                </c:pt>
                <c:pt idx="9837">
                  <c:v>11.52001030809344</c:v>
                </c:pt>
                <c:pt idx="9838">
                  <c:v>11.520089740154246</c:v>
                </c:pt>
                <c:pt idx="9839">
                  <c:v>11.520169165906101</c:v>
                </c:pt>
                <c:pt idx="9840">
                  <c:v>11.52024858535</c:v>
                </c:pt>
                <c:pt idx="9841">
                  <c:v>11.52032799848697</c:v>
                </c:pt>
                <c:pt idx="9842">
                  <c:v>11.520407405317984</c:v>
                </c:pt>
                <c:pt idx="9843">
                  <c:v>11.520486805844179</c:v>
                </c:pt>
                <c:pt idx="9844">
                  <c:v>11.520566200066186</c:v>
                </c:pt>
                <c:pt idx="9845">
                  <c:v>11.520645587985372</c:v>
                </c:pt>
                <c:pt idx="9846">
                  <c:v>11.520724969602616</c:v>
                </c:pt>
                <c:pt idx="9847">
                  <c:v>11.52080434491892</c:v>
                </c:pt>
                <c:pt idx="9848">
                  <c:v>11.520883713935275</c:v>
                </c:pt>
                <c:pt idx="9849">
                  <c:v>11.520963076652697</c:v>
                </c:pt>
                <c:pt idx="9850">
                  <c:v>11.521042433072168</c:v>
                </c:pt>
                <c:pt idx="9851">
                  <c:v>11.521121783194545</c:v>
                </c:pt>
                <c:pt idx="9852">
                  <c:v>11.521201127021298</c:v>
                </c:pt>
                <c:pt idx="9853">
                  <c:v>11.521280464552961</c:v>
                </c:pt>
                <c:pt idx="9854">
                  <c:v>11.521359795790648</c:v>
                </c:pt>
                <c:pt idx="9855">
                  <c:v>11.521439120735433</c:v>
                </c:pt>
                <c:pt idx="9856">
                  <c:v>11.521518439388252</c:v>
                </c:pt>
                <c:pt idx="9857">
                  <c:v>11.521597751750113</c:v>
                </c:pt>
                <c:pt idx="9858">
                  <c:v>11.521677057822025</c:v>
                </c:pt>
                <c:pt idx="9859">
                  <c:v>11.521756357605026</c:v>
                </c:pt>
                <c:pt idx="9860">
                  <c:v>11.521835651099984</c:v>
                </c:pt>
                <c:pt idx="9861">
                  <c:v>11.521914938308026</c:v>
                </c:pt>
                <c:pt idx="9862">
                  <c:v>11.521994219230105</c:v>
                </c:pt>
                <c:pt idx="9863">
                  <c:v>11.522073493867216</c:v>
                </c:pt>
                <c:pt idx="9864">
                  <c:v>11.52215276222036</c:v>
                </c:pt>
                <c:pt idx="9865">
                  <c:v>11.522232024290528</c:v>
                </c:pt>
                <c:pt idx="9866">
                  <c:v>11.522311280078718</c:v>
                </c:pt>
                <c:pt idx="9867">
                  <c:v>11.522390529586016</c:v>
                </c:pt>
                <c:pt idx="9868">
                  <c:v>11.52246977281315</c:v>
                </c:pt>
                <c:pt idx="9869">
                  <c:v>11.522549009761478</c:v>
                </c:pt>
                <c:pt idx="9870">
                  <c:v>11.522628240431613</c:v>
                </c:pt>
                <c:pt idx="9871">
                  <c:v>11.522707464824846</c:v>
                </c:pt>
                <c:pt idx="9872">
                  <c:v>11.522786682942074</c:v>
                </c:pt>
                <c:pt idx="9873">
                  <c:v>11.522865894784324</c:v>
                </c:pt>
                <c:pt idx="9874">
                  <c:v>11.522945100352468</c:v>
                </c:pt>
                <c:pt idx="9875">
                  <c:v>11.523024299647735</c:v>
                </c:pt>
                <c:pt idx="9876">
                  <c:v>11.523103492670748</c:v>
                </c:pt>
                <c:pt idx="9877">
                  <c:v>11.523182679422877</c:v>
                </c:pt>
                <c:pt idx="9878">
                  <c:v>11.523261859904929</c:v>
                </c:pt>
                <c:pt idx="9879">
                  <c:v>11.52334103411793</c:v>
                </c:pt>
                <c:pt idx="9880">
                  <c:v>11.523420202062869</c:v>
                </c:pt>
                <c:pt idx="9881">
                  <c:v>11.523499363740752</c:v>
                </c:pt>
                <c:pt idx="9882">
                  <c:v>11.52357851915254</c:v>
                </c:pt>
                <c:pt idx="9883">
                  <c:v>11.523657668299256</c:v>
                </c:pt>
                <c:pt idx="9884">
                  <c:v>11.523736811182012</c:v>
                </c:pt>
                <c:pt idx="9885">
                  <c:v>11.523815947801401</c:v>
                </c:pt>
                <c:pt idx="9886">
                  <c:v>11.523895078158814</c:v>
                </c:pt>
                <c:pt idx="9887">
                  <c:v>11.523974202255111</c:v>
                </c:pt>
                <c:pt idx="9888">
                  <c:v>11.524053320091268</c:v>
                </c:pt>
                <c:pt idx="9889">
                  <c:v>11.52413243166832</c:v>
                </c:pt>
                <c:pt idx="9890">
                  <c:v>11.524211536987195</c:v>
                </c:pt>
                <c:pt idx="9891">
                  <c:v>11.524290636048924</c:v>
                </c:pt>
                <c:pt idx="9892">
                  <c:v>11.52436972885439</c:v>
                </c:pt>
                <c:pt idx="9893">
                  <c:v>11.524448815404872</c:v>
                </c:pt>
                <c:pt idx="9894">
                  <c:v>11.52452789570107</c:v>
                </c:pt>
                <c:pt idx="9895">
                  <c:v>11.52460696974407</c:v>
                </c:pt>
                <c:pt idx="9896">
                  <c:v>11.524686037534854</c:v>
                </c:pt>
                <c:pt idx="9897">
                  <c:v>11.524765099074418</c:v>
                </c:pt>
                <c:pt idx="9898">
                  <c:v>11.524844154363755</c:v>
                </c:pt>
                <c:pt idx="9899">
                  <c:v>11.524923203403841</c:v>
                </c:pt>
                <c:pt idx="9900">
                  <c:v>11.525002246195704</c:v>
                </c:pt>
                <c:pt idx="9901">
                  <c:v>11.525081282740254</c:v>
                </c:pt>
                <c:pt idx="9902">
                  <c:v>11.525160313038523</c:v>
                </c:pt>
                <c:pt idx="9903">
                  <c:v>11.525239337091509</c:v>
                </c:pt>
                <c:pt idx="9904">
                  <c:v>11.52531835490019</c:v>
                </c:pt>
                <c:pt idx="9905">
                  <c:v>11.525397366465549</c:v>
                </c:pt>
                <c:pt idx="9906">
                  <c:v>11.525476371788574</c:v>
                </c:pt>
                <c:pt idx="9907">
                  <c:v>11.525555370870254</c:v>
                </c:pt>
                <c:pt idx="9908">
                  <c:v>11.525634363711566</c:v>
                </c:pt>
                <c:pt idx="9909">
                  <c:v>11.525713350313501</c:v>
                </c:pt>
                <c:pt idx="9910">
                  <c:v>11.525792330677056</c:v>
                </c:pt>
                <c:pt idx="9911">
                  <c:v>11.525871304803195</c:v>
                </c:pt>
                <c:pt idx="9912">
                  <c:v>11.525950272692922</c:v>
                </c:pt>
                <c:pt idx="9913">
                  <c:v>11.526029234347314</c:v>
                </c:pt>
                <c:pt idx="9914">
                  <c:v>11.526108189767042</c:v>
                </c:pt>
                <c:pt idx="9915">
                  <c:v>11.526187138953414</c:v>
                </c:pt>
                <c:pt idx="9916">
                  <c:v>11.526266081907302</c:v>
                </c:pt>
                <c:pt idx="9917">
                  <c:v>11.526345018629724</c:v>
                </c:pt>
                <c:pt idx="9918">
                  <c:v>11.526423949121568</c:v>
                </c:pt>
                <c:pt idx="9919">
                  <c:v>11.526502873384034</c:v>
                </c:pt>
                <c:pt idx="9920">
                  <c:v>11.526581791417714</c:v>
                </c:pt>
                <c:pt idx="9921">
                  <c:v>11.52666070322395</c:v>
                </c:pt>
                <c:pt idx="9922">
                  <c:v>11.526739608803702</c:v>
                </c:pt>
                <c:pt idx="9923">
                  <c:v>11.526818508157652</c:v>
                </c:pt>
                <c:pt idx="9924">
                  <c:v>11.526897401287087</c:v>
                </c:pt>
                <c:pt idx="9925">
                  <c:v>11.526976288192888</c:v>
                </c:pt>
                <c:pt idx="9926">
                  <c:v>11.527055168876018</c:v>
                </c:pt>
                <c:pt idx="9927">
                  <c:v>11.527134043337512</c:v>
                </c:pt>
                <c:pt idx="9928">
                  <c:v>11.5272129115783</c:v>
                </c:pt>
                <c:pt idx="9929">
                  <c:v>11.527291773599368</c:v>
                </c:pt>
                <c:pt idx="9930">
                  <c:v>11.527370629401718</c:v>
                </c:pt>
                <c:pt idx="9931">
                  <c:v>11.527449478986417</c:v>
                </c:pt>
                <c:pt idx="9932">
                  <c:v>11.527528322354071</c:v>
                </c:pt>
                <c:pt idx="9933">
                  <c:v>11.527607159506276</c:v>
                </c:pt>
                <c:pt idx="9934">
                  <c:v>11.527685990443453</c:v>
                </c:pt>
                <c:pt idx="9935">
                  <c:v>11.52776481516687</c:v>
                </c:pt>
                <c:pt idx="9936">
                  <c:v>11.527843633677437</c:v>
                </c:pt>
                <c:pt idx="9937">
                  <c:v>11.527922445976042</c:v>
                </c:pt>
                <c:pt idx="9938">
                  <c:v>11.52800125206395</c:v>
                </c:pt>
                <c:pt idx="9939">
                  <c:v>11.528080051941847</c:v>
                </c:pt>
                <c:pt idx="9940">
                  <c:v>11.528158845610717</c:v>
                </c:pt>
                <c:pt idx="9941">
                  <c:v>11.528237633071818</c:v>
                </c:pt>
                <c:pt idx="9942">
                  <c:v>11.528316414325868</c:v>
                </c:pt>
                <c:pt idx="9943">
                  <c:v>11.528395189373793</c:v>
                </c:pt>
                <c:pt idx="9944">
                  <c:v>11.528473958216944</c:v>
                </c:pt>
                <c:pt idx="9945">
                  <c:v>11.528552720855918</c:v>
                </c:pt>
                <c:pt idx="9946">
                  <c:v>11.528631477291841</c:v>
                </c:pt>
                <c:pt idx="9947">
                  <c:v>11.528710227525677</c:v>
                </c:pt>
                <c:pt idx="9948">
                  <c:v>11.528788971558395</c:v>
                </c:pt>
                <c:pt idx="9949">
                  <c:v>11.528867709390948</c:v>
                </c:pt>
                <c:pt idx="9950">
                  <c:v>11.528946441024408</c:v>
                </c:pt>
                <c:pt idx="9951">
                  <c:v>11.529025166459649</c:v>
                </c:pt>
                <c:pt idx="9952">
                  <c:v>11.52910388569769</c:v>
                </c:pt>
                <c:pt idx="9953">
                  <c:v>11.529182598739506</c:v>
                </c:pt>
                <c:pt idx="9954">
                  <c:v>11.529261305586051</c:v>
                </c:pt>
                <c:pt idx="9955">
                  <c:v>11.529340006238323</c:v>
                </c:pt>
                <c:pt idx="9956">
                  <c:v>11.52941870069729</c:v>
                </c:pt>
                <c:pt idx="9957">
                  <c:v>11.529497388964021</c:v>
                </c:pt>
                <c:pt idx="9958">
                  <c:v>11.529576071039276</c:v>
                </c:pt>
                <c:pt idx="9959">
                  <c:v>11.529654746924106</c:v>
                </c:pt>
                <c:pt idx="9960">
                  <c:v>11.529733416619596</c:v>
                </c:pt>
                <c:pt idx="9961">
                  <c:v>11.529812080126652</c:v>
                </c:pt>
                <c:pt idx="9962">
                  <c:v>11.529890737446276</c:v>
                </c:pt>
                <c:pt idx="9963">
                  <c:v>11.529969388579357</c:v>
                </c:pt>
                <c:pt idx="9964">
                  <c:v>11.530048033526954</c:v>
                </c:pt>
                <c:pt idx="9965">
                  <c:v>11.530126672290001</c:v>
                </c:pt>
                <c:pt idx="9966">
                  <c:v>11.530205304869487</c:v>
                </c:pt>
                <c:pt idx="9967">
                  <c:v>11.530283931266375</c:v>
                </c:pt>
                <c:pt idx="9968">
                  <c:v>11.530362551481637</c:v>
                </c:pt>
                <c:pt idx="9969">
                  <c:v>11.530441165516249</c:v>
                </c:pt>
                <c:pt idx="9970">
                  <c:v>11.530519773371168</c:v>
                </c:pt>
                <c:pt idx="9971">
                  <c:v>11.530598375047402</c:v>
                </c:pt>
                <c:pt idx="9972">
                  <c:v>11.530676970545883</c:v>
                </c:pt>
                <c:pt idx="9973">
                  <c:v>11.530755559867698</c:v>
                </c:pt>
                <c:pt idx="9974">
                  <c:v>11.530834143013518</c:v>
                </c:pt>
                <c:pt idx="9975">
                  <c:v>11.53091271998462</c:v>
                </c:pt>
                <c:pt idx="9976">
                  <c:v>11.530991290781849</c:v>
                </c:pt>
                <c:pt idx="9977">
                  <c:v>11.531069855406226</c:v>
                </c:pt>
                <c:pt idx="9978">
                  <c:v>11.531148413858649</c:v>
                </c:pt>
                <c:pt idx="9979">
                  <c:v>11.531226966140141</c:v>
                </c:pt>
                <c:pt idx="9980">
                  <c:v>11.531305512251658</c:v>
                </c:pt>
                <c:pt idx="9981">
                  <c:v>11.531384052194168</c:v>
                </c:pt>
                <c:pt idx="9982">
                  <c:v>11.531462585968654</c:v>
                </c:pt>
                <c:pt idx="9983">
                  <c:v>11.531541113576042</c:v>
                </c:pt>
                <c:pt idx="9984">
                  <c:v>11.531619635017346</c:v>
                </c:pt>
                <c:pt idx="9985">
                  <c:v>11.531698150293426</c:v>
                </c:pt>
                <c:pt idx="9986">
                  <c:v>11.531776659405516</c:v>
                </c:pt>
                <c:pt idx="9987">
                  <c:v>11.531855162354248</c:v>
                </c:pt>
                <c:pt idx="9988">
                  <c:v>11.531933659140902</c:v>
                </c:pt>
                <c:pt idx="9989">
                  <c:v>11.532012149766222</c:v>
                </c:pt>
                <c:pt idx="9990">
                  <c:v>11.532090634231254</c:v>
                </c:pt>
                <c:pt idx="9991">
                  <c:v>11.532169112536932</c:v>
                </c:pt>
                <c:pt idx="9992">
                  <c:v>11.532247584684272</c:v>
                </c:pt>
                <c:pt idx="9993">
                  <c:v>11.532326050674204</c:v>
                </c:pt>
                <c:pt idx="9994">
                  <c:v>11.532404510507853</c:v>
                </c:pt>
                <c:pt idx="9995">
                  <c:v>11.532482964185776</c:v>
                </c:pt>
                <c:pt idx="9996">
                  <c:v>11.53256141170932</c:v>
                </c:pt>
                <c:pt idx="9997">
                  <c:v>11.532639853079452</c:v>
                </c:pt>
                <c:pt idx="9998">
                  <c:v>11.532718288296781</c:v>
                </c:pt>
                <c:pt idx="9999">
                  <c:v>11.532796717362737</c:v>
                </c:pt>
                <c:pt idx="10000">
                  <c:v>11.532875140277753</c:v>
                </c:pt>
                <c:pt idx="10001">
                  <c:v>11.532953557043404</c:v>
                </c:pt>
                <c:pt idx="10002">
                  <c:v>11.53303196766023</c:v>
                </c:pt>
                <c:pt idx="10003">
                  <c:v>11.533110372129325</c:v>
                </c:pt>
                <c:pt idx="10004">
                  <c:v>11.533188770451643</c:v>
                </c:pt>
                <c:pt idx="10005">
                  <c:v>11.533267162628141</c:v>
                </c:pt>
                <c:pt idx="10006">
                  <c:v>11.533345548659792</c:v>
                </c:pt>
                <c:pt idx="10007">
                  <c:v>11.533423928547553</c:v>
                </c:pt>
                <c:pt idx="10008">
                  <c:v>11.533502302292389</c:v>
                </c:pt>
                <c:pt idx="10009">
                  <c:v>11.533580669895272</c:v>
                </c:pt>
                <c:pt idx="10010">
                  <c:v>11.533659031357136</c:v>
                </c:pt>
                <c:pt idx="10011">
                  <c:v>11.53373738667897</c:v>
                </c:pt>
                <c:pt idx="10012">
                  <c:v>11.533815735861731</c:v>
                </c:pt>
                <c:pt idx="10013">
                  <c:v>11.533894078906426</c:v>
                </c:pt>
                <c:pt idx="10014">
                  <c:v>11.533972415813848</c:v>
                </c:pt>
                <c:pt idx="10015">
                  <c:v>11.534050746585168</c:v>
                </c:pt>
                <c:pt idx="10016">
                  <c:v>11.534129071221251</c:v>
                </c:pt>
                <c:pt idx="10017">
                  <c:v>11.534207389723058</c:v>
                </c:pt>
                <c:pt idx="10018">
                  <c:v>11.534285702091442</c:v>
                </c:pt>
                <c:pt idx="10019">
                  <c:v>11.534364008327712</c:v>
                </c:pt>
                <c:pt idx="10020">
                  <c:v>11.534442308432478</c:v>
                </c:pt>
                <c:pt idx="10021">
                  <c:v>11.534520602406818</c:v>
                </c:pt>
                <c:pt idx="10022">
                  <c:v>11.534598890251692</c:v>
                </c:pt>
                <c:pt idx="10023">
                  <c:v>11.534677171968058</c:v>
                </c:pt>
                <c:pt idx="10024">
                  <c:v>11.534755447556787</c:v>
                </c:pt>
                <c:pt idx="10025">
                  <c:v>11.534833717019108</c:v>
                </c:pt>
                <c:pt idx="10026">
                  <c:v>11.534911980355584</c:v>
                </c:pt>
                <c:pt idx="10027">
                  <c:v>11.534990237567674</c:v>
                </c:pt>
                <c:pt idx="10028">
                  <c:v>11.535068488655773</c:v>
                </c:pt>
                <c:pt idx="10029">
                  <c:v>11.535146733621326</c:v>
                </c:pt>
                <c:pt idx="10030">
                  <c:v>11.535224972465</c:v>
                </c:pt>
                <c:pt idx="10031">
                  <c:v>11.535303205187827</c:v>
                </c:pt>
                <c:pt idx="10032">
                  <c:v>11.535381431790768</c:v>
                </c:pt>
                <c:pt idx="10033">
                  <c:v>11.53545965227482</c:v>
                </c:pt>
                <c:pt idx="10034">
                  <c:v>11.535537866640874</c:v>
                </c:pt>
                <c:pt idx="10035">
                  <c:v>11.535616074890006</c:v>
                </c:pt>
                <c:pt idx="10036">
                  <c:v>11.535694277023076</c:v>
                </c:pt>
                <c:pt idx="10037">
                  <c:v>11.535772473040838</c:v>
                </c:pt>
                <c:pt idx="10038">
                  <c:v>11.535850662944606</c:v>
                </c:pt>
                <c:pt idx="10039">
                  <c:v>11.535928846735191</c:v>
                </c:pt>
                <c:pt idx="10040">
                  <c:v>11.536007024413548</c:v>
                </c:pt>
                <c:pt idx="10041">
                  <c:v>11.536085195980636</c:v>
                </c:pt>
                <c:pt idx="10042">
                  <c:v>11.536163361437398</c:v>
                </c:pt>
                <c:pt idx="10043">
                  <c:v>11.536241520784817</c:v>
                </c:pt>
                <c:pt idx="10044">
                  <c:v>11.536319674023819</c:v>
                </c:pt>
                <c:pt idx="10045">
                  <c:v>11.536397821155369</c:v>
                </c:pt>
                <c:pt idx="10046">
                  <c:v>11.536475962180418</c:v>
                </c:pt>
                <c:pt idx="10047">
                  <c:v>11.536554097100026</c:v>
                </c:pt>
                <c:pt idx="10048">
                  <c:v>11.536632225914866</c:v>
                </c:pt>
                <c:pt idx="10049">
                  <c:v>11.53671034862615</c:v>
                </c:pt>
                <c:pt idx="10050">
                  <c:v>11.536788465234748</c:v>
                </c:pt>
                <c:pt idx="10051">
                  <c:v>11.536866575741676</c:v>
                </c:pt>
                <c:pt idx="10052">
                  <c:v>11.536944680147739</c:v>
                </c:pt>
                <c:pt idx="10053">
                  <c:v>11.537022778454018</c:v>
                </c:pt>
                <c:pt idx="10054">
                  <c:v>11.537100870661437</c:v>
                </c:pt>
                <c:pt idx="10055">
                  <c:v>11.537178956770918</c:v>
                </c:pt>
                <c:pt idx="10056">
                  <c:v>11.537257036783465</c:v>
                </c:pt>
                <c:pt idx="10057">
                  <c:v>11.537335110699985</c:v>
                </c:pt>
                <c:pt idx="10058">
                  <c:v>11.537413178521446</c:v>
                </c:pt>
                <c:pt idx="10059">
                  <c:v>11.537491240248796</c:v>
                </c:pt>
                <c:pt idx="10060">
                  <c:v>11.537569295883022</c:v>
                </c:pt>
                <c:pt idx="10061">
                  <c:v>11.537647345424975</c:v>
                </c:pt>
                <c:pt idx="10062">
                  <c:v>11.537725388875698</c:v>
                </c:pt>
                <c:pt idx="10063">
                  <c:v>11.537803426236048</c:v>
                </c:pt>
                <c:pt idx="10064">
                  <c:v>11.537881457507202</c:v>
                </c:pt>
                <c:pt idx="10065">
                  <c:v>11.537959482689848</c:v>
                </c:pt>
                <c:pt idx="10066">
                  <c:v>11.538037501785084</c:v>
                </c:pt>
                <c:pt idx="10067">
                  <c:v>11.538115514793793</c:v>
                </c:pt>
                <c:pt idx="10068">
                  <c:v>11.538193521716947</c:v>
                </c:pt>
                <c:pt idx="10069">
                  <c:v>11.538271522555348</c:v>
                </c:pt>
                <c:pt idx="10070">
                  <c:v>11.538349517310387</c:v>
                </c:pt>
                <c:pt idx="10071">
                  <c:v>11.538427505982568</c:v>
                </c:pt>
                <c:pt idx="10072">
                  <c:v>11.538505488572998</c:v>
                </c:pt>
                <c:pt idx="10073">
                  <c:v>11.538583465082613</c:v>
                </c:pt>
                <c:pt idx="10074">
                  <c:v>11.538661435512298</c:v>
                </c:pt>
                <c:pt idx="10075">
                  <c:v>11.538739399863276</c:v>
                </c:pt>
                <c:pt idx="10076">
                  <c:v>11.538817358136081</c:v>
                </c:pt>
                <c:pt idx="10077">
                  <c:v>11.538895310331938</c:v>
                </c:pt>
                <c:pt idx="10078">
                  <c:v>11.538973256451698</c:v>
                </c:pt>
                <c:pt idx="10079">
                  <c:v>11.539051196496381</c:v>
                </c:pt>
                <c:pt idx="10080">
                  <c:v>11.539129130466865</c:v>
                </c:pt>
                <c:pt idx="10081">
                  <c:v>11.539207058364116</c:v>
                </c:pt>
                <c:pt idx="10082">
                  <c:v>11.539284980189086</c:v>
                </c:pt>
                <c:pt idx="10083">
                  <c:v>11.539362895942716</c:v>
                </c:pt>
                <c:pt idx="10084">
                  <c:v>11.539440805626068</c:v>
                </c:pt>
                <c:pt idx="10085">
                  <c:v>11.539518709239749</c:v>
                </c:pt>
                <c:pt idx="10086">
                  <c:v>11.539596606785135</c:v>
                </c:pt>
                <c:pt idx="10087">
                  <c:v>11.53967449826278</c:v>
                </c:pt>
                <c:pt idx="10088">
                  <c:v>11.539752383673909</c:v>
                </c:pt>
                <c:pt idx="10089">
                  <c:v>11.539830263019372</c:v>
                </c:pt>
                <c:pt idx="10090">
                  <c:v>11.539908136300115</c:v>
                </c:pt>
                <c:pt idx="10091">
                  <c:v>11.539986003517082</c:v>
                </c:pt>
                <c:pt idx="10092">
                  <c:v>11.540063864671218</c:v>
                </c:pt>
                <c:pt idx="10093">
                  <c:v>11.540141719763469</c:v>
                </c:pt>
                <c:pt idx="10094">
                  <c:v>11.540219568794768</c:v>
                </c:pt>
                <c:pt idx="10095">
                  <c:v>11.54029741176608</c:v>
                </c:pt>
                <c:pt idx="10096">
                  <c:v>11.540375248678318</c:v>
                </c:pt>
                <c:pt idx="10097">
                  <c:v>11.540453079532464</c:v>
                </c:pt>
                <c:pt idx="10098">
                  <c:v>11.540530904329454</c:v>
                </c:pt>
                <c:pt idx="10099">
                  <c:v>11.54060872307006</c:v>
                </c:pt>
                <c:pt idx="10100">
                  <c:v>11.540686535755727</c:v>
                </c:pt>
                <c:pt idx="10101">
                  <c:v>11.540764342386728</c:v>
                </c:pt>
                <c:pt idx="10102">
                  <c:v>11.540842142964435</c:v>
                </c:pt>
                <c:pt idx="10103">
                  <c:v>11.540919937489686</c:v>
                </c:pt>
                <c:pt idx="10104">
                  <c:v>11.540997725963418</c:v>
                </c:pt>
                <c:pt idx="10105">
                  <c:v>11.541075508386568</c:v>
                </c:pt>
                <c:pt idx="10106">
                  <c:v>11.541153284760091</c:v>
                </c:pt>
                <c:pt idx="10107">
                  <c:v>11.541231055084923</c:v>
                </c:pt>
                <c:pt idx="10108">
                  <c:v>11.541308819361999</c:v>
                </c:pt>
                <c:pt idx="10109">
                  <c:v>11.541386577592259</c:v>
                </c:pt>
                <c:pt idx="10110">
                  <c:v>11.54146432977665</c:v>
                </c:pt>
                <c:pt idx="10111">
                  <c:v>11.541542075916107</c:v>
                </c:pt>
                <c:pt idx="10112">
                  <c:v>11.541619816011568</c:v>
                </c:pt>
                <c:pt idx="10113">
                  <c:v>11.541697550063986</c:v>
                </c:pt>
                <c:pt idx="10114">
                  <c:v>11.541775278074283</c:v>
                </c:pt>
                <c:pt idx="10115">
                  <c:v>11.541853000043398</c:v>
                </c:pt>
                <c:pt idx="10116">
                  <c:v>11.541930715972299</c:v>
                </c:pt>
                <c:pt idx="10117">
                  <c:v>11.542008425861891</c:v>
                </c:pt>
                <c:pt idx="10118">
                  <c:v>11.542086129713129</c:v>
                </c:pt>
                <c:pt idx="10119">
                  <c:v>11.54216382752695</c:v>
                </c:pt>
                <c:pt idx="10120">
                  <c:v>11.542241519304326</c:v>
                </c:pt>
                <c:pt idx="10121">
                  <c:v>11.542319205046073</c:v>
                </c:pt>
                <c:pt idx="10122">
                  <c:v>11.542396884753266</c:v>
                </c:pt>
                <c:pt idx="10123">
                  <c:v>11.542474558426878</c:v>
                </c:pt>
                <c:pt idx="10124">
                  <c:v>11.542552226067572</c:v>
                </c:pt>
                <c:pt idx="10125">
                  <c:v>11.54262988767656</c:v>
                </c:pt>
                <c:pt idx="10126">
                  <c:v>11.542707543254696</c:v>
                </c:pt>
                <c:pt idx="10127">
                  <c:v>11.542785192802922</c:v>
                </c:pt>
                <c:pt idx="10128">
                  <c:v>11.542862836322152</c:v>
                </c:pt>
                <c:pt idx="10129">
                  <c:v>11.542940473813323</c:v>
                </c:pt>
                <c:pt idx="10130">
                  <c:v>11.543018105277348</c:v>
                </c:pt>
                <c:pt idx="10131">
                  <c:v>11.543095730715292</c:v>
                </c:pt>
                <c:pt idx="10132">
                  <c:v>11.543173350127947</c:v>
                </c:pt>
                <c:pt idx="10133">
                  <c:v>11.543250963516295</c:v>
                </c:pt>
                <c:pt idx="10134">
                  <c:v>11.543328570881268</c:v>
                </c:pt>
                <c:pt idx="10135">
                  <c:v>11.54340617222382</c:v>
                </c:pt>
                <c:pt idx="10136">
                  <c:v>11.543483767544855</c:v>
                </c:pt>
                <c:pt idx="10137">
                  <c:v>11.543561356845332</c:v>
                </c:pt>
                <c:pt idx="10138">
                  <c:v>11.543638940126169</c:v>
                </c:pt>
                <c:pt idx="10139">
                  <c:v>11.543716517388431</c:v>
                </c:pt>
                <c:pt idx="10140">
                  <c:v>11.543794088632694</c:v>
                </c:pt>
                <c:pt idx="10141">
                  <c:v>11.543871653860242</c:v>
                </c:pt>
                <c:pt idx="10142">
                  <c:v>11.543949213071892</c:v>
                </c:pt>
                <c:pt idx="10143">
                  <c:v>11.544026766268548</c:v>
                </c:pt>
                <c:pt idx="10144">
                  <c:v>11.544104313451228</c:v>
                </c:pt>
                <c:pt idx="10145">
                  <c:v>11.544181854620783</c:v>
                </c:pt>
                <c:pt idx="10146">
                  <c:v>11.544259389778148</c:v>
                </c:pt>
                <c:pt idx="10147">
                  <c:v>11.544336918924326</c:v>
                </c:pt>
                <c:pt idx="10148">
                  <c:v>11.544414442060168</c:v>
                </c:pt>
                <c:pt idx="10149">
                  <c:v>11.544491959186654</c:v>
                </c:pt>
                <c:pt idx="10150">
                  <c:v>11.54456947030469</c:v>
                </c:pt>
                <c:pt idx="10151">
                  <c:v>11.544646975415224</c:v>
                </c:pt>
                <c:pt idx="10152">
                  <c:v>11.544724474519168</c:v>
                </c:pt>
                <c:pt idx="10153">
                  <c:v>11.54480196761739</c:v>
                </c:pt>
                <c:pt idx="10154">
                  <c:v>11.544879454710998</c:v>
                </c:pt>
                <c:pt idx="10155">
                  <c:v>11.544956935800892</c:v>
                </c:pt>
                <c:pt idx="10156">
                  <c:v>11.545034410887856</c:v>
                </c:pt>
                <c:pt idx="10157">
                  <c:v>11.545111879972881</c:v>
                </c:pt>
                <c:pt idx="10158">
                  <c:v>11.54518934305692</c:v>
                </c:pt>
                <c:pt idx="10159">
                  <c:v>11.545266800140892</c:v>
                </c:pt>
                <c:pt idx="10160">
                  <c:v>11.545344251225774</c:v>
                </c:pt>
                <c:pt idx="10161">
                  <c:v>11.545421696312362</c:v>
                </c:pt>
                <c:pt idx="10162">
                  <c:v>11.545499135401776</c:v>
                </c:pt>
                <c:pt idx="10163">
                  <c:v>11.545576568494724</c:v>
                </c:pt>
                <c:pt idx="10164">
                  <c:v>11.545653995592312</c:v>
                </c:pt>
                <c:pt idx="10165">
                  <c:v>11.545731416695405</c:v>
                </c:pt>
                <c:pt idx="10166">
                  <c:v>11.545808831804974</c:v>
                </c:pt>
                <c:pt idx="10167">
                  <c:v>11.545886240921854</c:v>
                </c:pt>
                <c:pt idx="10168">
                  <c:v>11.545963644047021</c:v>
                </c:pt>
                <c:pt idx="10169">
                  <c:v>11.546041041181418</c:v>
                </c:pt>
                <c:pt idx="10170">
                  <c:v>11.546118432325992</c:v>
                </c:pt>
                <c:pt idx="10171">
                  <c:v>11.546195817481626</c:v>
                </c:pt>
                <c:pt idx="10172">
                  <c:v>11.546273196649253</c:v>
                </c:pt>
                <c:pt idx="10173">
                  <c:v>11.546350569829816</c:v>
                </c:pt>
                <c:pt idx="10174">
                  <c:v>11.546427937024276</c:v>
                </c:pt>
                <c:pt idx="10175">
                  <c:v>11.546505298233424</c:v>
                </c:pt>
                <c:pt idx="10176">
                  <c:v>11.546582653458326</c:v>
                </c:pt>
                <c:pt idx="10177">
                  <c:v>11.546660002699848</c:v>
                </c:pt>
                <c:pt idx="10178">
                  <c:v>11.546737345958952</c:v>
                </c:pt>
                <c:pt idx="10179">
                  <c:v>11.546814683236498</c:v>
                </c:pt>
                <c:pt idx="10180">
                  <c:v>11.546892014533501</c:v>
                </c:pt>
                <c:pt idx="10181">
                  <c:v>11.546969339850815</c:v>
                </c:pt>
                <c:pt idx="10182">
                  <c:v>11.547046659189474</c:v>
                </c:pt>
                <c:pt idx="10183">
                  <c:v>11.547123972550018</c:v>
                </c:pt>
                <c:pt idx="10184">
                  <c:v>11.547201279934001</c:v>
                </c:pt>
                <c:pt idx="10185">
                  <c:v>11.547278581341756</c:v>
                </c:pt>
                <c:pt idx="10186">
                  <c:v>11.547355876774731</c:v>
                </c:pt>
                <c:pt idx="10187">
                  <c:v>11.547433166233448</c:v>
                </c:pt>
                <c:pt idx="10188">
                  <c:v>11.547510449718981</c:v>
                </c:pt>
                <c:pt idx="10189">
                  <c:v>11.54758772723223</c:v>
                </c:pt>
                <c:pt idx="10190">
                  <c:v>11.547664998774119</c:v>
                </c:pt>
                <c:pt idx="10191">
                  <c:v>11.54774226434559</c:v>
                </c:pt>
                <c:pt idx="10192">
                  <c:v>11.547819523947549</c:v>
                </c:pt>
                <c:pt idx="10193">
                  <c:v>11.547896777580922</c:v>
                </c:pt>
                <c:pt idx="10194">
                  <c:v>11.547974025246633</c:v>
                </c:pt>
                <c:pt idx="10195">
                  <c:v>11.548051266945603</c:v>
                </c:pt>
                <c:pt idx="10196">
                  <c:v>11.548128502678653</c:v>
                </c:pt>
                <c:pt idx="10197">
                  <c:v>11.548205732446998</c:v>
                </c:pt>
                <c:pt idx="10198">
                  <c:v>11.548282956251281</c:v>
                </c:pt>
                <c:pt idx="10199">
                  <c:v>11.548360174092359</c:v>
                </c:pt>
                <c:pt idx="10200">
                  <c:v>11.548437385971548</c:v>
                </c:pt>
                <c:pt idx="10201">
                  <c:v>11.548514591889459</c:v>
                </c:pt>
                <c:pt idx="10202">
                  <c:v>11.548591791847038</c:v>
                </c:pt>
                <c:pt idx="10203">
                  <c:v>11.548668985845243</c:v>
                </c:pt>
                <c:pt idx="10204">
                  <c:v>11.548746173885</c:v>
                </c:pt>
                <c:pt idx="10205">
                  <c:v>11.548823355967214</c:v>
                </c:pt>
                <c:pt idx="10206">
                  <c:v>11.548900532092818</c:v>
                </c:pt>
                <c:pt idx="10207">
                  <c:v>11.548977702262617</c:v>
                </c:pt>
                <c:pt idx="10208">
                  <c:v>11.54905486647786</c:v>
                </c:pt>
                <c:pt idx="10209">
                  <c:v>11.549132024739135</c:v>
                </c:pt>
                <c:pt idx="10210">
                  <c:v>11.549209177047475</c:v>
                </c:pt>
                <c:pt idx="10211">
                  <c:v>11.5492863234038</c:v>
                </c:pt>
                <c:pt idx="10212">
                  <c:v>11.549363463808998</c:v>
                </c:pt>
                <c:pt idx="10213">
                  <c:v>11.549440598264152</c:v>
                </c:pt>
                <c:pt idx="10214">
                  <c:v>11.549517726769817</c:v>
                </c:pt>
                <c:pt idx="10215">
                  <c:v>11.549594849327372</c:v>
                </c:pt>
                <c:pt idx="10216">
                  <c:v>11.549671965937231</c:v>
                </c:pt>
                <c:pt idx="10217">
                  <c:v>11.549749076600722</c:v>
                </c:pt>
                <c:pt idx="10218">
                  <c:v>11.549826181318501</c:v>
                </c:pt>
                <c:pt idx="10219">
                  <c:v>11.549903280091748</c:v>
                </c:pt>
                <c:pt idx="10220">
                  <c:v>11.549980372921254</c:v>
                </c:pt>
                <c:pt idx="10221">
                  <c:v>11.550057459807856</c:v>
                </c:pt>
                <c:pt idx="10222">
                  <c:v>11.5501345407525</c:v>
                </c:pt>
                <c:pt idx="10223">
                  <c:v>11.550211615756151</c:v>
                </c:pt>
                <c:pt idx="10224">
                  <c:v>11.550288684819703</c:v>
                </c:pt>
                <c:pt idx="10225">
                  <c:v>11.550365747944069</c:v>
                </c:pt>
                <c:pt idx="10226">
                  <c:v>11.550442805130176</c:v>
                </c:pt>
                <c:pt idx="10227">
                  <c:v>11.550519856379065</c:v>
                </c:pt>
                <c:pt idx="10228">
                  <c:v>11.550596901691334</c:v>
                </c:pt>
                <c:pt idx="10229">
                  <c:v>11.550673941068027</c:v>
                </c:pt>
                <c:pt idx="10230">
                  <c:v>11.550750974510224</c:v>
                </c:pt>
                <c:pt idx="10231">
                  <c:v>11.550828002018696</c:v>
                </c:pt>
                <c:pt idx="10232">
                  <c:v>11.550905023594403</c:v>
                </c:pt>
                <c:pt idx="10233">
                  <c:v>11.550982039238377</c:v>
                </c:pt>
                <c:pt idx="10234">
                  <c:v>11.551059048951132</c:v>
                </c:pt>
                <c:pt idx="10235">
                  <c:v>11.551136052734069</c:v>
                </c:pt>
                <c:pt idx="10236">
                  <c:v>11.551213050587704</c:v>
                </c:pt>
                <c:pt idx="10237">
                  <c:v>11.551290042513212</c:v>
                </c:pt>
                <c:pt idx="10238">
                  <c:v>11.551367028511418</c:v>
                </c:pt>
                <c:pt idx="10239">
                  <c:v>11.551444008583388</c:v>
                </c:pt>
                <c:pt idx="10240">
                  <c:v>11.551520982729592</c:v>
                </c:pt>
                <c:pt idx="10241">
                  <c:v>11.551597950951376</c:v>
                </c:pt>
                <c:pt idx="10242">
                  <c:v>11.551674913249506</c:v>
                </c:pt>
                <c:pt idx="10243">
                  <c:v>11.551751869624924</c:v>
                </c:pt>
                <c:pt idx="10244">
                  <c:v>11.551828820078461</c:v>
                </c:pt>
                <c:pt idx="10245">
                  <c:v>11.551905764611098</c:v>
                </c:pt>
                <c:pt idx="10246">
                  <c:v>11.551982703223755</c:v>
                </c:pt>
                <c:pt idx="10247">
                  <c:v>11.552059635917422</c:v>
                </c:pt>
                <c:pt idx="10248">
                  <c:v>11.552136562692771</c:v>
                </c:pt>
                <c:pt idx="10249">
                  <c:v>11.552213483550748</c:v>
                </c:pt>
                <c:pt idx="10250">
                  <c:v>11.552290398492486</c:v>
                </c:pt>
                <c:pt idx="10251">
                  <c:v>11.552367307518757</c:v>
                </c:pt>
                <c:pt idx="10252">
                  <c:v>11.552444210630618</c:v>
                </c:pt>
                <c:pt idx="10253">
                  <c:v>11.552521107828582</c:v>
                </c:pt>
                <c:pt idx="10254">
                  <c:v>11.552597999114081</c:v>
                </c:pt>
                <c:pt idx="10255">
                  <c:v>11.552674884487526</c:v>
                </c:pt>
                <c:pt idx="10256">
                  <c:v>11.552751763950161</c:v>
                </c:pt>
                <c:pt idx="10257">
                  <c:v>11.55282863750282</c:v>
                </c:pt>
                <c:pt idx="10258">
                  <c:v>11.552905505146478</c:v>
                </c:pt>
                <c:pt idx="10259">
                  <c:v>11.552982366881826</c:v>
                </c:pt>
                <c:pt idx="10260">
                  <c:v>11.553059222709999</c:v>
                </c:pt>
                <c:pt idx="10261">
                  <c:v>11.553136072631723</c:v>
                </c:pt>
                <c:pt idx="10262">
                  <c:v>11.553212916648029</c:v>
                </c:pt>
                <c:pt idx="10263">
                  <c:v>11.553289754759676</c:v>
                </c:pt>
                <c:pt idx="10264">
                  <c:v>11.553366586967774</c:v>
                </c:pt>
                <c:pt idx="10265">
                  <c:v>11.55344341327312</c:v>
                </c:pt>
                <c:pt idx="10266">
                  <c:v>11.553520233676746</c:v>
                </c:pt>
                <c:pt idx="10267">
                  <c:v>11.553597048179375</c:v>
                </c:pt>
                <c:pt idx="10268">
                  <c:v>11.55367385678187</c:v>
                </c:pt>
                <c:pt idx="10269">
                  <c:v>11.553750659485472</c:v>
                </c:pt>
                <c:pt idx="10270">
                  <c:v>11.553827456290653</c:v>
                </c:pt>
                <c:pt idx="10271">
                  <c:v>11.553904247198739</c:v>
                </c:pt>
                <c:pt idx="10272">
                  <c:v>11.553981032210254</c:v>
                </c:pt>
                <c:pt idx="10273">
                  <c:v>11.554057811326462</c:v>
                </c:pt>
                <c:pt idx="10274">
                  <c:v>11.554134584548031</c:v>
                </c:pt>
                <c:pt idx="10275">
                  <c:v>11.554211351875768</c:v>
                </c:pt>
                <c:pt idx="10276">
                  <c:v>11.554288113310863</c:v>
                </c:pt>
                <c:pt idx="10277">
                  <c:v>11.554364868854092</c:v>
                </c:pt>
                <c:pt idx="10278">
                  <c:v>11.554441618506468</c:v>
                </c:pt>
                <c:pt idx="10279">
                  <c:v>11.554518362268565</c:v>
                </c:pt>
                <c:pt idx="10280">
                  <c:v>11.55459510014162</c:v>
                </c:pt>
                <c:pt idx="10281">
                  <c:v>11.554671832126427</c:v>
                </c:pt>
                <c:pt idx="10282">
                  <c:v>11.554748558224002</c:v>
                </c:pt>
                <c:pt idx="10283">
                  <c:v>11.554825278434906</c:v>
                </c:pt>
                <c:pt idx="10284">
                  <c:v>11.554901992760385</c:v>
                </c:pt>
                <c:pt idx="10285">
                  <c:v>11.554978701201218</c:v>
                </c:pt>
                <c:pt idx="10286">
                  <c:v>11.555055403758336</c:v>
                </c:pt>
                <c:pt idx="10287">
                  <c:v>11.555132100432624</c:v>
                </c:pt>
                <c:pt idx="10288">
                  <c:v>11.55520879122497</c:v>
                </c:pt>
                <c:pt idx="10289">
                  <c:v>11.555285476136326</c:v>
                </c:pt>
                <c:pt idx="10290">
                  <c:v>11.555362155167504</c:v>
                </c:pt>
                <c:pt idx="10291">
                  <c:v>11.555438828319575</c:v>
                </c:pt>
                <c:pt idx="10292">
                  <c:v>11.55551549559312</c:v>
                </c:pt>
                <c:pt idx="10293">
                  <c:v>11.555592156989514</c:v>
                </c:pt>
                <c:pt idx="10294">
                  <c:v>11.555668812509179</c:v>
                </c:pt>
                <c:pt idx="10295">
                  <c:v>11.555745462153157</c:v>
                </c:pt>
                <c:pt idx="10296">
                  <c:v>11.555822105922534</c:v>
                </c:pt>
                <c:pt idx="10297">
                  <c:v>11.555898743818096</c:v>
                </c:pt>
                <c:pt idx="10298">
                  <c:v>11.555975375840752</c:v>
                </c:pt>
                <c:pt idx="10299">
                  <c:v>11.556052001991366</c:v>
                </c:pt>
                <c:pt idx="10300">
                  <c:v>11.556128622270798</c:v>
                </c:pt>
                <c:pt idx="10301">
                  <c:v>11.556205236680174</c:v>
                </c:pt>
                <c:pt idx="10302">
                  <c:v>11.55628184522015</c:v>
                </c:pt>
                <c:pt idx="10303">
                  <c:v>11.556358447891698</c:v>
                </c:pt>
                <c:pt idx="10304">
                  <c:v>11.556435044695776</c:v>
                </c:pt>
                <c:pt idx="10305">
                  <c:v>11.55651163563315</c:v>
                </c:pt>
                <c:pt idx="10306">
                  <c:v>11.556588220704874</c:v>
                </c:pt>
                <c:pt idx="10307">
                  <c:v>11.55666479991172</c:v>
                </c:pt>
                <c:pt idx="10308">
                  <c:v>11.556741373254654</c:v>
                </c:pt>
                <c:pt idx="10309">
                  <c:v>11.556817940734568</c:v>
                </c:pt>
                <c:pt idx="10310">
                  <c:v>11.556894502352376</c:v>
                </c:pt>
                <c:pt idx="10311">
                  <c:v>11.556971058108926</c:v>
                </c:pt>
                <c:pt idx="10312">
                  <c:v>11.557047608005124</c:v>
                </c:pt>
                <c:pt idx="10313">
                  <c:v>11.557124152041899</c:v>
                </c:pt>
                <c:pt idx="10314">
                  <c:v>11.557200690220135</c:v>
                </c:pt>
                <c:pt idx="10315">
                  <c:v>11.557277222540728</c:v>
                </c:pt>
                <c:pt idx="10316">
                  <c:v>11.557353749004568</c:v>
                </c:pt>
                <c:pt idx="10317">
                  <c:v>11.557430269612572</c:v>
                </c:pt>
                <c:pt idx="10318">
                  <c:v>11.557506784365676</c:v>
                </c:pt>
                <c:pt idx="10319">
                  <c:v>11.557583293264715</c:v>
                </c:pt>
                <c:pt idx="10320">
                  <c:v>11.5576597963104</c:v>
                </c:pt>
                <c:pt idx="10321">
                  <c:v>11.55773629350411</c:v>
                </c:pt>
                <c:pt idx="10322">
                  <c:v>11.557812784846119</c:v>
                </c:pt>
                <c:pt idx="10323">
                  <c:v>11.557889270337824</c:v>
                </c:pt>
                <c:pt idx="10324">
                  <c:v>11.557965749979928</c:v>
                </c:pt>
                <c:pt idx="10325">
                  <c:v>11.558042223773352</c:v>
                </c:pt>
                <c:pt idx="10326">
                  <c:v>11.558118691718981</c:v>
                </c:pt>
                <c:pt idx="10327">
                  <c:v>11.558195153817712</c:v>
                </c:pt>
                <c:pt idx="10328">
                  <c:v>11.558271610070348</c:v>
                </c:pt>
                <c:pt idx="10329">
                  <c:v>11.558348060478048</c:v>
                </c:pt>
                <c:pt idx="10330">
                  <c:v>11.558424505041454</c:v>
                </c:pt>
                <c:pt idx="10331">
                  <c:v>11.558500943761517</c:v>
                </c:pt>
                <c:pt idx="10332">
                  <c:v>11.558577376639157</c:v>
                </c:pt>
                <c:pt idx="10333">
                  <c:v>11.558653803675259</c:v>
                </c:pt>
                <c:pt idx="10334">
                  <c:v>11.558730224870716</c:v>
                </c:pt>
                <c:pt idx="10335">
                  <c:v>11.558806640226416</c:v>
                </c:pt>
                <c:pt idx="10336">
                  <c:v>11.558883049743272</c:v>
                </c:pt>
                <c:pt idx="10337">
                  <c:v>11.558959453422133</c:v>
                </c:pt>
                <c:pt idx="10338">
                  <c:v>11.559035851264078</c:v>
                </c:pt>
                <c:pt idx="10339">
                  <c:v>11.559112243269556</c:v>
                </c:pt>
                <c:pt idx="10340">
                  <c:v>11.559188629439866</c:v>
                </c:pt>
                <c:pt idx="10341">
                  <c:v>11.559265009775785</c:v>
                </c:pt>
                <c:pt idx="10342">
                  <c:v>11.559341384278195</c:v>
                </c:pt>
                <c:pt idx="10343">
                  <c:v>11.559417752948102</c:v>
                </c:pt>
                <c:pt idx="10344">
                  <c:v>11.559494115786203</c:v>
                </c:pt>
                <c:pt idx="10345">
                  <c:v>11.559570472793272</c:v>
                </c:pt>
                <c:pt idx="10346">
                  <c:v>11.559646823970574</c:v>
                </c:pt>
                <c:pt idx="10347">
                  <c:v>11.559723169318769</c:v>
                </c:pt>
                <c:pt idx="10348">
                  <c:v>11.559799508838928</c:v>
                </c:pt>
                <c:pt idx="10349">
                  <c:v>11.559875842531595</c:v>
                </c:pt>
                <c:pt idx="10350">
                  <c:v>11.559952170397986</c:v>
                </c:pt>
                <c:pt idx="10351">
                  <c:v>11.560028492438848</c:v>
                </c:pt>
                <c:pt idx="10352">
                  <c:v>11.560104808655154</c:v>
                </c:pt>
                <c:pt idx="10353">
                  <c:v>11.560181119047726</c:v>
                </c:pt>
                <c:pt idx="10354">
                  <c:v>11.560257423617433</c:v>
                </c:pt>
                <c:pt idx="10355">
                  <c:v>11.56033372236522</c:v>
                </c:pt>
                <c:pt idx="10356">
                  <c:v>11.560410015292026</c:v>
                </c:pt>
                <c:pt idx="10357">
                  <c:v>11.560486302398576</c:v>
                </c:pt>
                <c:pt idx="10358">
                  <c:v>11.560562583685806</c:v>
                </c:pt>
                <c:pt idx="10359">
                  <c:v>11.560638859154786</c:v>
                </c:pt>
                <c:pt idx="10360">
                  <c:v>11.560715128806077</c:v>
                </c:pt>
                <c:pt idx="10361">
                  <c:v>11.56079139264085</c:v>
                </c:pt>
                <c:pt idx="10362">
                  <c:v>11.560867650659894</c:v>
                </c:pt>
                <c:pt idx="10363">
                  <c:v>11.560943902864096</c:v>
                </c:pt>
                <c:pt idx="10364">
                  <c:v>11.561020149254343</c:v>
                </c:pt>
                <c:pt idx="10365">
                  <c:v>11.561096389831521</c:v>
                </c:pt>
                <c:pt idx="10366">
                  <c:v>11.561172624596518</c:v>
                </c:pt>
                <c:pt idx="10367">
                  <c:v>11.561248853550216</c:v>
                </c:pt>
                <c:pt idx="10368">
                  <c:v>11.561325076693498</c:v>
                </c:pt>
                <c:pt idx="10369">
                  <c:v>11.561401294027373</c:v>
                </c:pt>
                <c:pt idx="10370">
                  <c:v>11.561477505552396</c:v>
                </c:pt>
                <c:pt idx="10371">
                  <c:v>11.56155371126977</c:v>
                </c:pt>
                <c:pt idx="10372">
                  <c:v>11.561629911180274</c:v>
                </c:pt>
                <c:pt idx="10373">
                  <c:v>11.561706105284784</c:v>
                </c:pt>
                <c:pt idx="10374">
                  <c:v>11.561782293584338</c:v>
                </c:pt>
                <c:pt idx="10375">
                  <c:v>11.561858476079408</c:v>
                </c:pt>
                <c:pt idx="10376">
                  <c:v>11.561934652771304</c:v>
                </c:pt>
                <c:pt idx="10377">
                  <c:v>11.562010823660724</c:v>
                </c:pt>
                <c:pt idx="10378">
                  <c:v>11.562086988748725</c:v>
                </c:pt>
                <c:pt idx="10379">
                  <c:v>11.56216314803576</c:v>
                </c:pt>
                <c:pt idx="10380">
                  <c:v>11.562239301523174</c:v>
                </c:pt>
                <c:pt idx="10381">
                  <c:v>11.562315449211628</c:v>
                </c:pt>
                <c:pt idx="10382">
                  <c:v>11.562391591102077</c:v>
                </c:pt>
                <c:pt idx="10383">
                  <c:v>11.562467727195386</c:v>
                </c:pt>
                <c:pt idx="10384">
                  <c:v>11.562543857492518</c:v>
                </c:pt>
                <c:pt idx="10385">
                  <c:v>11.56261998199408</c:v>
                </c:pt>
                <c:pt idx="10386">
                  <c:v>11.562696100701357</c:v>
                </c:pt>
                <c:pt idx="10387">
                  <c:v>11.562772213614824</c:v>
                </c:pt>
                <c:pt idx="10388">
                  <c:v>11.562848320735593</c:v>
                </c:pt>
                <c:pt idx="10389">
                  <c:v>11.562924422064551</c:v>
                </c:pt>
                <c:pt idx="10390">
                  <c:v>11.563000517602646</c:v>
                </c:pt>
                <c:pt idx="10391">
                  <c:v>11.563076607350428</c:v>
                </c:pt>
                <c:pt idx="10392">
                  <c:v>11.563152691309122</c:v>
                </c:pt>
                <c:pt idx="10393">
                  <c:v>11.563228769479448</c:v>
                </c:pt>
                <c:pt idx="10394">
                  <c:v>11.563304841862379</c:v>
                </c:pt>
                <c:pt idx="10395">
                  <c:v>11.563380908458722</c:v>
                </c:pt>
                <c:pt idx="10396">
                  <c:v>11.563456969269508</c:v>
                </c:pt>
                <c:pt idx="10397">
                  <c:v>11.563533024295314</c:v>
                </c:pt>
                <c:pt idx="10398">
                  <c:v>11.563609073537156</c:v>
                </c:pt>
                <c:pt idx="10399">
                  <c:v>11.563685116996076</c:v>
                </c:pt>
                <c:pt idx="10400">
                  <c:v>11.563761154672719</c:v>
                </c:pt>
                <c:pt idx="10401">
                  <c:v>11.563837186568152</c:v>
                </c:pt>
                <c:pt idx="10402">
                  <c:v>11.563913212683152</c:v>
                </c:pt>
                <c:pt idx="10403">
                  <c:v>11.563989233018749</c:v>
                </c:pt>
                <c:pt idx="10404">
                  <c:v>11.564065247575449</c:v>
                </c:pt>
                <c:pt idx="10405">
                  <c:v>11.5641412563545</c:v>
                </c:pt>
                <c:pt idx="10406">
                  <c:v>11.564217259356656</c:v>
                </c:pt>
                <c:pt idx="10407">
                  <c:v>11.5642932565828</c:v>
                </c:pt>
                <c:pt idx="10408">
                  <c:v>11.56436924803379</c:v>
                </c:pt>
                <c:pt idx="10409">
                  <c:v>11.564445233710527</c:v>
                </c:pt>
                <c:pt idx="10410">
                  <c:v>11.56452121361388</c:v>
                </c:pt>
                <c:pt idx="10411">
                  <c:v>11.564597187744724</c:v>
                </c:pt>
                <c:pt idx="10412">
                  <c:v>11.56467315610395</c:v>
                </c:pt>
                <c:pt idx="10413">
                  <c:v>11.564749118692404</c:v>
                </c:pt>
                <c:pt idx="10414">
                  <c:v>11.564825075510985</c:v>
                </c:pt>
                <c:pt idx="10415">
                  <c:v>11.564901026560568</c:v>
                </c:pt>
                <c:pt idx="10416">
                  <c:v>11.564976971842032</c:v>
                </c:pt>
                <c:pt idx="10417">
                  <c:v>11.565052911356355</c:v>
                </c:pt>
                <c:pt idx="10418">
                  <c:v>11.565128845104089</c:v>
                </c:pt>
                <c:pt idx="10419">
                  <c:v>11.565204773086474</c:v>
                </c:pt>
                <c:pt idx="10420">
                  <c:v>11.565280695304176</c:v>
                </c:pt>
                <c:pt idx="10421">
                  <c:v>11.565356611758174</c:v>
                </c:pt>
                <c:pt idx="10422">
                  <c:v>11.56543252244945</c:v>
                </c:pt>
                <c:pt idx="10423">
                  <c:v>11.565508427378356</c:v>
                </c:pt>
                <c:pt idx="10424">
                  <c:v>11.565584326546514</c:v>
                </c:pt>
                <c:pt idx="10425">
                  <c:v>11.565660219954202</c:v>
                </c:pt>
                <c:pt idx="10426">
                  <c:v>11.565736107602573</c:v>
                </c:pt>
                <c:pt idx="10427">
                  <c:v>11.565811989492342</c:v>
                </c:pt>
                <c:pt idx="10428">
                  <c:v>11.565887865624726</c:v>
                </c:pt>
                <c:pt idx="10429">
                  <c:v>11.565963736000096</c:v>
                </c:pt>
                <c:pt idx="10430">
                  <c:v>11.566039600619726</c:v>
                </c:pt>
                <c:pt idx="10431">
                  <c:v>11.566115459484354</c:v>
                </c:pt>
                <c:pt idx="10432">
                  <c:v>11.566191312594821</c:v>
                </c:pt>
                <c:pt idx="10433">
                  <c:v>11.566267159952051</c:v>
                </c:pt>
                <c:pt idx="10434">
                  <c:v>11.566343001556897</c:v>
                </c:pt>
                <c:pt idx="10435">
                  <c:v>11.566418837410327</c:v>
                </c:pt>
                <c:pt idx="10436">
                  <c:v>11.566494667513021</c:v>
                </c:pt>
                <c:pt idx="10437">
                  <c:v>11.566570491865846</c:v>
                </c:pt>
                <c:pt idx="10438">
                  <c:v>11.566646310470027</c:v>
                </c:pt>
                <c:pt idx="10439">
                  <c:v>11.566722123325871</c:v>
                </c:pt>
                <c:pt idx="10440">
                  <c:v>11.566797930434722</c:v>
                </c:pt>
                <c:pt idx="10441">
                  <c:v>11.566873731797283</c:v>
                </c:pt>
                <c:pt idx="10442">
                  <c:v>11.566949527414454</c:v>
                </c:pt>
                <c:pt idx="10443">
                  <c:v>11.567025317287056</c:v>
                </c:pt>
                <c:pt idx="10444">
                  <c:v>11.567101101415998</c:v>
                </c:pt>
                <c:pt idx="10445">
                  <c:v>11.567176879802156</c:v>
                </c:pt>
                <c:pt idx="10446">
                  <c:v>11.567252652446372</c:v>
                </c:pt>
                <c:pt idx="10447">
                  <c:v>11.567328419349518</c:v>
                </c:pt>
                <c:pt idx="10448">
                  <c:v>11.56740418051249</c:v>
                </c:pt>
                <c:pt idx="10449">
                  <c:v>11.56747993593615</c:v>
                </c:pt>
                <c:pt idx="10450">
                  <c:v>11.56755568562135</c:v>
                </c:pt>
                <c:pt idx="10451">
                  <c:v>11.567631429568976</c:v>
                </c:pt>
                <c:pt idx="10452">
                  <c:v>11.567707167779869</c:v>
                </c:pt>
                <c:pt idx="10453">
                  <c:v>11.567782900254954</c:v>
                </c:pt>
                <c:pt idx="10454">
                  <c:v>11.567858626995038</c:v>
                </c:pt>
                <c:pt idx="10455">
                  <c:v>11.567934348001074</c:v>
                </c:pt>
                <c:pt idx="10456">
                  <c:v>11.568010063273768</c:v>
                </c:pt>
                <c:pt idx="10457">
                  <c:v>11.568085772814165</c:v>
                </c:pt>
                <c:pt idx="10458">
                  <c:v>11.568161476623049</c:v>
                </c:pt>
                <c:pt idx="10459">
                  <c:v>11.5682371747013</c:v>
                </c:pt>
                <c:pt idx="10460">
                  <c:v>11.568312867049787</c:v>
                </c:pt>
                <c:pt idx="10461">
                  <c:v>11.568388553669374</c:v>
                </c:pt>
                <c:pt idx="10462">
                  <c:v>11.568464234561052</c:v>
                </c:pt>
                <c:pt idx="10463">
                  <c:v>11.56853990972543</c:v>
                </c:pt>
                <c:pt idx="10464">
                  <c:v>11.568615579163422</c:v>
                </c:pt>
                <c:pt idx="10465">
                  <c:v>11.568691242876085</c:v>
                </c:pt>
                <c:pt idx="10466">
                  <c:v>11.568766900864187</c:v>
                </c:pt>
                <c:pt idx="10467">
                  <c:v>11.568842553128702</c:v>
                </c:pt>
                <c:pt idx="10468">
                  <c:v>11.568918199670069</c:v>
                </c:pt>
                <c:pt idx="10469">
                  <c:v>11.568993840489764</c:v>
                </c:pt>
                <c:pt idx="10470">
                  <c:v>11.569069475588366</c:v>
                </c:pt>
                <c:pt idx="10471">
                  <c:v>11.569145104966536</c:v>
                </c:pt>
                <c:pt idx="10472">
                  <c:v>11.569220728625433</c:v>
                </c:pt>
                <c:pt idx="10473">
                  <c:v>11.569296346565826</c:v>
                </c:pt>
                <c:pt idx="10474">
                  <c:v>11.569371958788578</c:v>
                </c:pt>
                <c:pt idx="10475">
                  <c:v>11.569447565294556</c:v>
                </c:pt>
                <c:pt idx="10476">
                  <c:v>11.56952316608462</c:v>
                </c:pt>
                <c:pt idx="10477">
                  <c:v>11.569598761159636</c:v>
                </c:pt>
                <c:pt idx="10478">
                  <c:v>11.56967435052047</c:v>
                </c:pt>
                <c:pt idx="10479">
                  <c:v>11.569749934168128</c:v>
                </c:pt>
                <c:pt idx="10480">
                  <c:v>11.569825512103074</c:v>
                </c:pt>
                <c:pt idx="10481">
                  <c:v>11.569901084326505</c:v>
                </c:pt>
                <c:pt idx="10482">
                  <c:v>11.569976650839276</c:v>
                </c:pt>
                <c:pt idx="10483">
                  <c:v>11.570052211642126</c:v>
                </c:pt>
                <c:pt idx="10484">
                  <c:v>11.570127766735968</c:v>
                </c:pt>
                <c:pt idx="10485">
                  <c:v>11.570203316121702</c:v>
                </c:pt>
                <c:pt idx="10486">
                  <c:v>11.570278859800149</c:v>
                </c:pt>
                <c:pt idx="10487">
                  <c:v>11.570354397772178</c:v>
                </c:pt>
                <c:pt idx="10488">
                  <c:v>11.570429930038674</c:v>
                </c:pt>
                <c:pt idx="10489">
                  <c:v>11.570505456600452</c:v>
                </c:pt>
                <c:pt idx="10490">
                  <c:v>11.570580977458476</c:v>
                </c:pt>
                <c:pt idx="10491">
                  <c:v>11.570656492613374</c:v>
                </c:pt>
                <c:pt idx="10492">
                  <c:v>11.570732002066361</c:v>
                </c:pt>
                <c:pt idx="10493">
                  <c:v>11.570807505817879</c:v>
                </c:pt>
                <c:pt idx="10494">
                  <c:v>11.57088300386912</c:v>
                </c:pt>
                <c:pt idx="10495">
                  <c:v>11.570958496220838</c:v>
                </c:pt>
                <c:pt idx="10496">
                  <c:v>11.571033982873891</c:v>
                </c:pt>
                <c:pt idx="10497">
                  <c:v>11.571109463829137</c:v>
                </c:pt>
                <c:pt idx="10498">
                  <c:v>11.571184939087534</c:v>
                </c:pt>
                <c:pt idx="10499">
                  <c:v>11.571260408649659</c:v>
                </c:pt>
                <c:pt idx="10500">
                  <c:v>11.57133587251665</c:v>
                </c:pt>
                <c:pt idx="10501">
                  <c:v>11.571411330689306</c:v>
                </c:pt>
                <c:pt idx="10502">
                  <c:v>11.571486783168424</c:v>
                </c:pt>
                <c:pt idx="10503">
                  <c:v>11.571562229954875</c:v>
                </c:pt>
                <c:pt idx="10504">
                  <c:v>11.571637671049572</c:v>
                </c:pt>
                <c:pt idx="10505">
                  <c:v>11.571713106453315</c:v>
                </c:pt>
                <c:pt idx="10506">
                  <c:v>11.571788536167098</c:v>
                </c:pt>
                <c:pt idx="10507">
                  <c:v>11.571863960191372</c:v>
                </c:pt>
                <c:pt idx="10508">
                  <c:v>11.571939378527706</c:v>
                </c:pt>
                <c:pt idx="10509">
                  <c:v>11.572014791176224</c:v>
                </c:pt>
                <c:pt idx="10510">
                  <c:v>11.572090198138291</c:v>
                </c:pt>
                <c:pt idx="10511">
                  <c:v>11.572165599414404</c:v>
                </c:pt>
                <c:pt idx="10512">
                  <c:v>11.572240995005769</c:v>
                </c:pt>
                <c:pt idx="10513">
                  <c:v>11.572316384912893</c:v>
                </c:pt>
                <c:pt idx="10514">
                  <c:v>11.572391769136891</c:v>
                </c:pt>
                <c:pt idx="10515">
                  <c:v>11.572467147678546</c:v>
                </c:pt>
                <c:pt idx="10516">
                  <c:v>11.572542520538802</c:v>
                </c:pt>
                <c:pt idx="10517">
                  <c:v>11.572617887718311</c:v>
                </c:pt>
                <c:pt idx="10518">
                  <c:v>11.572693249218041</c:v>
                </c:pt>
                <c:pt idx="10519">
                  <c:v>11.572768605038744</c:v>
                </c:pt>
                <c:pt idx="10520">
                  <c:v>11.572843955181472</c:v>
                </c:pt>
                <c:pt idx="10521">
                  <c:v>11.572919299647118</c:v>
                </c:pt>
                <c:pt idx="10522">
                  <c:v>11.572994638436176</c:v>
                </c:pt>
                <c:pt idx="10523">
                  <c:v>11.573069971549804</c:v>
                </c:pt>
                <c:pt idx="10524">
                  <c:v>11.573145298988878</c:v>
                </c:pt>
                <c:pt idx="10525">
                  <c:v>11.573220620753983</c:v>
                </c:pt>
                <c:pt idx="10526">
                  <c:v>11.573295936846339</c:v>
                </c:pt>
                <c:pt idx="10527">
                  <c:v>11.573371247266417</c:v>
                </c:pt>
                <c:pt idx="10528">
                  <c:v>11.573446552015492</c:v>
                </c:pt>
                <c:pt idx="10529">
                  <c:v>11.573521851093922</c:v>
                </c:pt>
                <c:pt idx="10530">
                  <c:v>11.573597144502974</c:v>
                </c:pt>
                <c:pt idx="10531">
                  <c:v>11.573672432243329</c:v>
                </c:pt>
                <c:pt idx="10532">
                  <c:v>11.57374771431588</c:v>
                </c:pt>
                <c:pt idx="10533">
                  <c:v>11.573822990721467</c:v>
                </c:pt>
                <c:pt idx="10534">
                  <c:v>11.57389826146095</c:v>
                </c:pt>
                <c:pt idx="10535">
                  <c:v>11.573973526535163</c:v>
                </c:pt>
                <c:pt idx="10536">
                  <c:v>11.574048785944973</c:v>
                </c:pt>
                <c:pt idx="10537">
                  <c:v>11.574124039691236</c:v>
                </c:pt>
                <c:pt idx="10538">
                  <c:v>11.5741992877748</c:v>
                </c:pt>
                <c:pt idx="10539">
                  <c:v>11.574274530196512</c:v>
                </c:pt>
                <c:pt idx="10540">
                  <c:v>11.574349766957228</c:v>
                </c:pt>
                <c:pt idx="10541">
                  <c:v>11.5744249980578</c:v>
                </c:pt>
                <c:pt idx="10542">
                  <c:v>11.574500223499079</c:v>
                </c:pt>
                <c:pt idx="10543">
                  <c:v>11.574575443281917</c:v>
                </c:pt>
                <c:pt idx="10544">
                  <c:v>11.574650657407172</c:v>
                </c:pt>
                <c:pt idx="10545">
                  <c:v>11.574725865875671</c:v>
                </c:pt>
                <c:pt idx="10546">
                  <c:v>11.5748010686883</c:v>
                </c:pt>
                <c:pt idx="10547">
                  <c:v>11.574876265845878</c:v>
                </c:pt>
                <c:pt idx="10548">
                  <c:v>11.574951457349274</c:v>
                </c:pt>
                <c:pt idx="10549">
                  <c:v>11.575026643199354</c:v>
                </c:pt>
                <c:pt idx="10550">
                  <c:v>11.575101823396906</c:v>
                </c:pt>
                <c:pt idx="10551">
                  <c:v>11.575176997942854</c:v>
                </c:pt>
                <c:pt idx="10552">
                  <c:v>11.575252166837984</c:v>
                </c:pt>
                <c:pt idx="10553">
                  <c:v>11.575327330083194</c:v>
                </c:pt>
                <c:pt idx="10554">
                  <c:v>11.575402487679376</c:v>
                </c:pt>
                <c:pt idx="10555">
                  <c:v>11.575477639627357</c:v>
                </c:pt>
                <c:pt idx="10556">
                  <c:v>11.575552785927771</c:v>
                </c:pt>
                <c:pt idx="10557">
                  <c:v>11.575627926581674</c:v>
                </c:pt>
                <c:pt idx="10558">
                  <c:v>11.575703061589882</c:v>
                </c:pt>
                <c:pt idx="10559">
                  <c:v>11.57577819095329</c:v>
                </c:pt>
                <c:pt idx="10560">
                  <c:v>11.575853314672704</c:v>
                </c:pt>
                <c:pt idx="10561">
                  <c:v>11.57592843274897</c:v>
                </c:pt>
                <c:pt idx="10562">
                  <c:v>11.576003545182926</c:v>
                </c:pt>
                <c:pt idx="10563">
                  <c:v>11.576078651975418</c:v>
                </c:pt>
                <c:pt idx="10564">
                  <c:v>11.576153753127327</c:v>
                </c:pt>
                <c:pt idx="10565">
                  <c:v>11.576228848639467</c:v>
                </c:pt>
                <c:pt idx="10566">
                  <c:v>11.576303938512694</c:v>
                </c:pt>
                <c:pt idx="10567">
                  <c:v>11.576379022747853</c:v>
                </c:pt>
                <c:pt idx="10568">
                  <c:v>11.576454101345806</c:v>
                </c:pt>
                <c:pt idx="10569">
                  <c:v>11.576529174307376</c:v>
                </c:pt>
                <c:pt idx="10570">
                  <c:v>11.576604241633422</c:v>
                </c:pt>
                <c:pt idx="10571">
                  <c:v>11.576679303324774</c:v>
                </c:pt>
                <c:pt idx="10572">
                  <c:v>11.576754359382427</c:v>
                </c:pt>
                <c:pt idx="10573">
                  <c:v>11.576829409806844</c:v>
                </c:pt>
                <c:pt idx="10574">
                  <c:v>11.576904454599276</c:v>
                </c:pt>
                <c:pt idx="10575">
                  <c:v>11.576979493760334</c:v>
                </c:pt>
                <c:pt idx="10576">
                  <c:v>11.577054527290979</c:v>
                </c:pt>
                <c:pt idx="10577">
                  <c:v>11.577129555192014</c:v>
                </c:pt>
                <c:pt idx="10578">
                  <c:v>11.577204577464389</c:v>
                </c:pt>
                <c:pt idx="10579">
                  <c:v>11.577279594108656</c:v>
                </c:pt>
                <c:pt idx="10580">
                  <c:v>11.577354605125922</c:v>
                </c:pt>
                <c:pt idx="10581">
                  <c:v>11.577429610516974</c:v>
                </c:pt>
                <c:pt idx="10582">
                  <c:v>11.577504610282732</c:v>
                </c:pt>
                <c:pt idx="10583">
                  <c:v>11.57757960442375</c:v>
                </c:pt>
                <c:pt idx="10584">
                  <c:v>11.577654592941172</c:v>
                </c:pt>
                <c:pt idx="10585">
                  <c:v>11.577729575835725</c:v>
                </c:pt>
                <c:pt idx="10586">
                  <c:v>11.577804553108399</c:v>
                </c:pt>
                <c:pt idx="10587">
                  <c:v>11.577879524759654</c:v>
                </c:pt>
                <c:pt idx="10588">
                  <c:v>11.577954490790701</c:v>
                </c:pt>
                <c:pt idx="10589">
                  <c:v>11.578029451202275</c:v>
                </c:pt>
                <c:pt idx="10590">
                  <c:v>11.5781044059952</c:v>
                </c:pt>
                <c:pt idx="10591">
                  <c:v>11.578179355170318</c:v>
                </c:pt>
                <c:pt idx="10592">
                  <c:v>11.578254298728504</c:v>
                </c:pt>
                <c:pt idx="10593">
                  <c:v>11.578329236670545</c:v>
                </c:pt>
                <c:pt idx="10594">
                  <c:v>11.578404168997322</c:v>
                </c:pt>
                <c:pt idx="10595">
                  <c:v>11.578479095709676</c:v>
                </c:pt>
                <c:pt idx="10596">
                  <c:v>11.578554016808518</c:v>
                </c:pt>
                <c:pt idx="10597">
                  <c:v>11.578628932294418</c:v>
                </c:pt>
                <c:pt idx="10598">
                  <c:v>11.578703842168515</c:v>
                </c:pt>
                <c:pt idx="10599">
                  <c:v>11.578778746431396</c:v>
                </c:pt>
                <c:pt idx="10600">
                  <c:v>11.578853645084335</c:v>
                </c:pt>
                <c:pt idx="10601">
                  <c:v>11.578928538127744</c:v>
                </c:pt>
                <c:pt idx="10602">
                  <c:v>11.579003425562602</c:v>
                </c:pt>
                <c:pt idx="10603">
                  <c:v>11.579078307389754</c:v>
                </c:pt>
                <c:pt idx="10604">
                  <c:v>11.579153183610018</c:v>
                </c:pt>
                <c:pt idx="10605">
                  <c:v>11.5792280542243</c:v>
                </c:pt>
                <c:pt idx="10606">
                  <c:v>11.579302919233356</c:v>
                </c:pt>
                <c:pt idx="10607">
                  <c:v>11.579377778638069</c:v>
                </c:pt>
                <c:pt idx="10608">
                  <c:v>11.579452632439402</c:v>
                </c:pt>
                <c:pt idx="10609">
                  <c:v>11.579527480637799</c:v>
                </c:pt>
                <c:pt idx="10610">
                  <c:v>11.579602323234509</c:v>
                </c:pt>
                <c:pt idx="10611">
                  <c:v>11.579677160230212</c:v>
                </c:pt>
                <c:pt idx="10612">
                  <c:v>11.579751991625759</c:v>
                </c:pt>
                <c:pt idx="10613">
                  <c:v>11.579826817422108</c:v>
                </c:pt>
                <c:pt idx="10614">
                  <c:v>11.579901637619734</c:v>
                </c:pt>
                <c:pt idx="10615">
                  <c:v>11.579976452219839</c:v>
                </c:pt>
                <c:pt idx="10616">
                  <c:v>11.580051261223137</c:v>
                </c:pt>
                <c:pt idx="10617">
                  <c:v>11.580126064630463</c:v>
                </c:pt>
                <c:pt idx="10618">
                  <c:v>11.580200862442666</c:v>
                </c:pt>
                <c:pt idx="10619">
                  <c:v>11.580275654660568</c:v>
                </c:pt>
                <c:pt idx="10620">
                  <c:v>11.580350441285018</c:v>
                </c:pt>
                <c:pt idx="10621">
                  <c:v>11.580425222316844</c:v>
                </c:pt>
                <c:pt idx="10622">
                  <c:v>11.580499997756991</c:v>
                </c:pt>
                <c:pt idx="10623">
                  <c:v>11.580574767605979</c:v>
                </c:pt>
                <c:pt idx="10624">
                  <c:v>11.580649531865095</c:v>
                </c:pt>
                <c:pt idx="10625">
                  <c:v>11.58072429053467</c:v>
                </c:pt>
                <c:pt idx="10626">
                  <c:v>11.580799043615929</c:v>
                </c:pt>
                <c:pt idx="10627">
                  <c:v>11.580873791109568</c:v>
                </c:pt>
                <c:pt idx="10628">
                  <c:v>11.580948533016473</c:v>
                </c:pt>
                <c:pt idx="10629">
                  <c:v>11.581023269337418</c:v>
                </c:pt>
                <c:pt idx="10630">
                  <c:v>11.581098000073268</c:v>
                </c:pt>
                <c:pt idx="10631">
                  <c:v>11.581172725224848</c:v>
                </c:pt>
                <c:pt idx="10632">
                  <c:v>11.581247444793018</c:v>
                </c:pt>
                <c:pt idx="10633">
                  <c:v>11.581322158778548</c:v>
                </c:pt>
                <c:pt idx="10634">
                  <c:v>11.581396867182375</c:v>
                </c:pt>
                <c:pt idx="10635">
                  <c:v>11.581471570005252</c:v>
                </c:pt>
                <c:pt idx="10636">
                  <c:v>11.581546267248131</c:v>
                </c:pt>
                <c:pt idx="10637">
                  <c:v>11.581620958911518</c:v>
                </c:pt>
                <c:pt idx="10638">
                  <c:v>11.581695644996612</c:v>
                </c:pt>
                <c:pt idx="10639">
                  <c:v>11.581770325504099</c:v>
                </c:pt>
                <c:pt idx="10640">
                  <c:v>11.581845000434818</c:v>
                </c:pt>
                <c:pt idx="10641">
                  <c:v>11.581919669789624</c:v>
                </c:pt>
                <c:pt idx="10642">
                  <c:v>11.581994333569376</c:v>
                </c:pt>
                <c:pt idx="10643">
                  <c:v>11.582068991774765</c:v>
                </c:pt>
                <c:pt idx="10644">
                  <c:v>11.58214364440677</c:v>
                </c:pt>
                <c:pt idx="10645">
                  <c:v>11.582218291466178</c:v>
                </c:pt>
                <c:pt idx="10646">
                  <c:v>11.58229293295382</c:v>
                </c:pt>
                <c:pt idx="10647">
                  <c:v>11.582367568870518</c:v>
                </c:pt>
                <c:pt idx="10648">
                  <c:v>11.582442199217176</c:v>
                </c:pt>
                <c:pt idx="10649">
                  <c:v>11.582516823994474</c:v>
                </c:pt>
                <c:pt idx="10650">
                  <c:v>11.582591443203334</c:v>
                </c:pt>
                <c:pt idx="10651">
                  <c:v>11.582666056844745</c:v>
                </c:pt>
                <c:pt idx="10652">
                  <c:v>11.5827406649191</c:v>
                </c:pt>
                <c:pt idx="10653">
                  <c:v>11.582815267427724</c:v>
                </c:pt>
                <c:pt idx="10654">
                  <c:v>11.58288986437107</c:v>
                </c:pt>
                <c:pt idx="10655">
                  <c:v>11.582964455750204</c:v>
                </c:pt>
                <c:pt idx="10656">
                  <c:v>11.583039041565884</c:v>
                </c:pt>
                <c:pt idx="10657">
                  <c:v>11.583113621818928</c:v>
                </c:pt>
                <c:pt idx="10658">
                  <c:v>11.583188196510168</c:v>
                </c:pt>
                <c:pt idx="10659">
                  <c:v>11.583262765640448</c:v>
                </c:pt>
                <c:pt idx="10660">
                  <c:v>11.583337329210593</c:v>
                </c:pt>
                <c:pt idx="10661">
                  <c:v>11.583411887221422</c:v>
                </c:pt>
                <c:pt idx="10662">
                  <c:v>11.583486439673866</c:v>
                </c:pt>
                <c:pt idx="10663">
                  <c:v>11.583560986568456</c:v>
                </c:pt>
                <c:pt idx="10664">
                  <c:v>11.583635527906441</c:v>
                </c:pt>
                <c:pt idx="10665">
                  <c:v>11.583710063688189</c:v>
                </c:pt>
                <c:pt idx="10666">
                  <c:v>11.583784593915002</c:v>
                </c:pt>
                <c:pt idx="10667">
                  <c:v>11.583859118587357</c:v>
                </c:pt>
                <c:pt idx="10668">
                  <c:v>11.583933637706124</c:v>
                </c:pt>
                <c:pt idx="10669">
                  <c:v>11.584008151272251</c:v>
                </c:pt>
                <c:pt idx="10670">
                  <c:v>11.584082659286556</c:v>
                </c:pt>
                <c:pt idx="10671">
                  <c:v>11.584157161749818</c:v>
                </c:pt>
                <c:pt idx="10672">
                  <c:v>11.584231658662899</c:v>
                </c:pt>
                <c:pt idx="10673">
                  <c:v>11.58430615002659</c:v>
                </c:pt>
                <c:pt idx="10674">
                  <c:v>11.584380635841732</c:v>
                </c:pt>
                <c:pt idx="10675">
                  <c:v>11.584455116109154</c:v>
                </c:pt>
                <c:pt idx="10676">
                  <c:v>11.584529590829726</c:v>
                </c:pt>
                <c:pt idx="10677">
                  <c:v>11.584604060004121</c:v>
                </c:pt>
                <c:pt idx="10678">
                  <c:v>11.584678523633318</c:v>
                </c:pt>
                <c:pt idx="10679">
                  <c:v>11.584752981718113</c:v>
                </c:pt>
                <c:pt idx="10680">
                  <c:v>11.584827434259307</c:v>
                </c:pt>
                <c:pt idx="10681">
                  <c:v>11.584901881257718</c:v>
                </c:pt>
                <c:pt idx="10682">
                  <c:v>11.584976322714212</c:v>
                </c:pt>
                <c:pt idx="10683">
                  <c:v>11.585050758629576</c:v>
                </c:pt>
                <c:pt idx="10684">
                  <c:v>11.585125189004646</c:v>
                </c:pt>
                <c:pt idx="10685">
                  <c:v>11.585199613840368</c:v>
                </c:pt>
                <c:pt idx="10686">
                  <c:v>11.585274033137226</c:v>
                </c:pt>
                <c:pt idx="10687">
                  <c:v>11.585348446896345</c:v>
                </c:pt>
                <c:pt idx="10688">
                  <c:v>11.585422855118576</c:v>
                </c:pt>
                <c:pt idx="10689">
                  <c:v>11.585497257804613</c:v>
                </c:pt>
                <c:pt idx="10690">
                  <c:v>11.585571654955082</c:v>
                </c:pt>
                <c:pt idx="10691">
                  <c:v>11.585646046571286</c:v>
                </c:pt>
                <c:pt idx="10692">
                  <c:v>11.585720432653568</c:v>
                </c:pt>
                <c:pt idx="10693">
                  <c:v>11.585794813203254</c:v>
                </c:pt>
                <c:pt idx="10694">
                  <c:v>11.585869188220567</c:v>
                </c:pt>
                <c:pt idx="10695">
                  <c:v>11.585943557706889</c:v>
                </c:pt>
                <c:pt idx="10696">
                  <c:v>11.586017921662625</c:v>
                </c:pt>
                <c:pt idx="10697">
                  <c:v>11.58609228008887</c:v>
                </c:pt>
                <c:pt idx="10698">
                  <c:v>11.586166632986426</c:v>
                </c:pt>
                <c:pt idx="10699">
                  <c:v>11.586240980355868</c:v>
                </c:pt>
                <c:pt idx="10700">
                  <c:v>11.58631532219828</c:v>
                </c:pt>
                <c:pt idx="10701">
                  <c:v>11.586389658514404</c:v>
                </c:pt>
                <c:pt idx="10702">
                  <c:v>11.586463989305027</c:v>
                </c:pt>
                <c:pt idx="10703">
                  <c:v>11.586538314571024</c:v>
                </c:pt>
                <c:pt idx="10704">
                  <c:v>11.58661263431315</c:v>
                </c:pt>
                <c:pt idx="10705">
                  <c:v>11.586686948532375</c:v>
                </c:pt>
                <c:pt idx="10706">
                  <c:v>11.586761257229325</c:v>
                </c:pt>
                <c:pt idx="10707">
                  <c:v>11.586835560404786</c:v>
                </c:pt>
                <c:pt idx="10708">
                  <c:v>11.586909858059824</c:v>
                </c:pt>
                <c:pt idx="10709">
                  <c:v>11.586984150195084</c:v>
                </c:pt>
                <c:pt idx="10710">
                  <c:v>11.587058436811448</c:v>
                </c:pt>
                <c:pt idx="10711">
                  <c:v>11.587132717909824</c:v>
                </c:pt>
                <c:pt idx="10712">
                  <c:v>11.587206993490744</c:v>
                </c:pt>
                <c:pt idx="10713">
                  <c:v>11.587281263555301</c:v>
                </c:pt>
                <c:pt idx="10714">
                  <c:v>11.587355528104224</c:v>
                </c:pt>
                <c:pt idx="10715">
                  <c:v>11.587429787138333</c:v>
                </c:pt>
                <c:pt idx="10716">
                  <c:v>11.58750404065845</c:v>
                </c:pt>
                <c:pt idx="10717">
                  <c:v>11.587578288665387</c:v>
                </c:pt>
                <c:pt idx="10718">
                  <c:v>11.587652531160026</c:v>
                </c:pt>
                <c:pt idx="10719">
                  <c:v>11.587726768143012</c:v>
                </c:pt>
                <c:pt idx="10720">
                  <c:v>11.587800999615336</c:v>
                </c:pt>
                <c:pt idx="10721">
                  <c:v>11.587875225577751</c:v>
                </c:pt>
                <c:pt idx="10722">
                  <c:v>11.587949446031091</c:v>
                </c:pt>
                <c:pt idx="10723">
                  <c:v>11.588023660976043</c:v>
                </c:pt>
                <c:pt idx="10724">
                  <c:v>11.58809787041378</c:v>
                </c:pt>
                <c:pt idx="10725">
                  <c:v>11.588172074344767</c:v>
                </c:pt>
                <c:pt idx="10726">
                  <c:v>11.588246272770002</c:v>
                </c:pt>
                <c:pt idx="10727">
                  <c:v>11.588320465689998</c:v>
                </c:pt>
                <c:pt idx="10728">
                  <c:v>11.588394653106107</c:v>
                </c:pt>
                <c:pt idx="10729">
                  <c:v>11.588468835018736</c:v>
                </c:pt>
                <c:pt idx="10730">
                  <c:v>11.58854301142882</c:v>
                </c:pt>
                <c:pt idx="10731">
                  <c:v>11.588617182337098</c:v>
                </c:pt>
                <c:pt idx="10732">
                  <c:v>11.5886913477446</c:v>
                </c:pt>
                <c:pt idx="10733">
                  <c:v>11.588765507651935</c:v>
                </c:pt>
                <c:pt idx="10734">
                  <c:v>11.588839662059984</c:v>
                </c:pt>
                <c:pt idx="10735">
                  <c:v>11.588913810969567</c:v>
                </c:pt>
                <c:pt idx="10736">
                  <c:v>11.588987954381494</c:v>
                </c:pt>
                <c:pt idx="10737">
                  <c:v>11.589062092296585</c:v>
                </c:pt>
                <c:pt idx="10738">
                  <c:v>11.589136224715753</c:v>
                </c:pt>
                <c:pt idx="10739">
                  <c:v>11.589210351639512</c:v>
                </c:pt>
                <c:pt idx="10740">
                  <c:v>11.589284473069075</c:v>
                </c:pt>
                <c:pt idx="10741">
                  <c:v>11.589358589004863</c:v>
                </c:pt>
                <c:pt idx="10742">
                  <c:v>11.589432699448153</c:v>
                </c:pt>
                <c:pt idx="10743">
                  <c:v>11.589506804399276</c:v>
                </c:pt>
                <c:pt idx="10744">
                  <c:v>11.589580903859298</c:v>
                </c:pt>
                <c:pt idx="10745">
                  <c:v>11.589654997829042</c:v>
                </c:pt>
                <c:pt idx="10746">
                  <c:v>11.589729086309104</c:v>
                </c:pt>
                <c:pt idx="10747">
                  <c:v>11.589803169300609</c:v>
                </c:pt>
                <c:pt idx="10748">
                  <c:v>11.589877246804274</c:v>
                </c:pt>
                <c:pt idx="10749">
                  <c:v>11.589951318820782</c:v>
                </c:pt>
                <c:pt idx="10750">
                  <c:v>11.590025385351048</c:v>
                </c:pt>
                <c:pt idx="10751">
                  <c:v>11.590099446395927</c:v>
                </c:pt>
                <c:pt idx="10752">
                  <c:v>11.590173501956141</c:v>
                </c:pt>
                <c:pt idx="10753">
                  <c:v>11.590247552032542</c:v>
                </c:pt>
                <c:pt idx="10754">
                  <c:v>11.590321596625932</c:v>
                </c:pt>
                <c:pt idx="10755">
                  <c:v>11.590395635737128</c:v>
                </c:pt>
                <c:pt idx="10756">
                  <c:v>11.590469669367026</c:v>
                </c:pt>
                <c:pt idx="10757">
                  <c:v>11.590543697516175</c:v>
                </c:pt>
                <c:pt idx="10758">
                  <c:v>11.590617720185652</c:v>
                </c:pt>
                <c:pt idx="10759">
                  <c:v>11.590691737376178</c:v>
                </c:pt>
                <c:pt idx="10760">
                  <c:v>11.590765749088565</c:v>
                </c:pt>
                <c:pt idx="10761">
                  <c:v>11.590839755323676</c:v>
                </c:pt>
                <c:pt idx="10762">
                  <c:v>11.590913756082163</c:v>
                </c:pt>
                <c:pt idx="10763">
                  <c:v>11.590987751365002</c:v>
                </c:pt>
                <c:pt idx="10764">
                  <c:v>11.591061741172798</c:v>
                </c:pt>
                <c:pt idx="10765">
                  <c:v>11.591135725506788</c:v>
                </c:pt>
                <c:pt idx="10766">
                  <c:v>11.591209704367364</c:v>
                </c:pt>
                <c:pt idx="10767">
                  <c:v>11.591283677755468</c:v>
                </c:pt>
                <c:pt idx="10768">
                  <c:v>11.591357645671918</c:v>
                </c:pt>
                <c:pt idx="10769">
                  <c:v>11.591431608117523</c:v>
                </c:pt>
                <c:pt idx="10770">
                  <c:v>11.591505565093085</c:v>
                </c:pt>
                <c:pt idx="10771">
                  <c:v>11.59157951659942</c:v>
                </c:pt>
                <c:pt idx="10772">
                  <c:v>11.591653462637318</c:v>
                </c:pt>
                <c:pt idx="10773">
                  <c:v>11.591727403207631</c:v>
                </c:pt>
                <c:pt idx="10774">
                  <c:v>11.591801338311118</c:v>
                </c:pt>
                <c:pt idx="10775">
                  <c:v>11.59187526794863</c:v>
                </c:pt>
                <c:pt idx="10776">
                  <c:v>11.591949192120946</c:v>
                </c:pt>
                <c:pt idx="10777">
                  <c:v>11.592023110828878</c:v>
                </c:pt>
                <c:pt idx="10778">
                  <c:v>11.592097024073254</c:v>
                </c:pt>
                <c:pt idx="10779">
                  <c:v>11.59217093185484</c:v>
                </c:pt>
                <c:pt idx="10780">
                  <c:v>11.592244834174506</c:v>
                </c:pt>
                <c:pt idx="10781">
                  <c:v>11.592318731032968</c:v>
                </c:pt>
                <c:pt idx="10782">
                  <c:v>11.592392622431118</c:v>
                </c:pt>
                <c:pt idx="10783">
                  <c:v>11.592466508369888</c:v>
                </c:pt>
                <c:pt idx="10784">
                  <c:v>11.592540388849754</c:v>
                </c:pt>
                <c:pt idx="10785">
                  <c:v>11.592614263871596</c:v>
                </c:pt>
                <c:pt idx="10786">
                  <c:v>11.59268813343645</c:v>
                </c:pt>
                <c:pt idx="10787">
                  <c:v>11.592761997544986</c:v>
                </c:pt>
                <c:pt idx="10788">
                  <c:v>11.592835856198121</c:v>
                </c:pt>
                <c:pt idx="10789">
                  <c:v>11.592909709396364</c:v>
                </c:pt>
                <c:pt idx="10790">
                  <c:v>11.592983557140824</c:v>
                </c:pt>
                <c:pt idx="10791">
                  <c:v>11.593057399432167</c:v>
                </c:pt>
                <c:pt idx="10792">
                  <c:v>11.593131236271256</c:v>
                </c:pt>
                <c:pt idx="10793">
                  <c:v>11.593205067658849</c:v>
                </c:pt>
                <c:pt idx="10794">
                  <c:v>11.593278893595768</c:v>
                </c:pt>
                <c:pt idx="10795">
                  <c:v>11.593352714082844</c:v>
                </c:pt>
                <c:pt idx="10796">
                  <c:v>11.593426529120856</c:v>
                </c:pt>
                <c:pt idx="10797">
                  <c:v>11.593500338710589</c:v>
                </c:pt>
                <c:pt idx="10798">
                  <c:v>11.593574142852868</c:v>
                </c:pt>
                <c:pt idx="10799">
                  <c:v>11.593647941548522</c:v>
                </c:pt>
                <c:pt idx="10800">
                  <c:v>11.593721734798319</c:v>
                </c:pt>
                <c:pt idx="10801">
                  <c:v>11.593795522603072</c:v>
                </c:pt>
                <c:pt idx="10802">
                  <c:v>11.593869304963588</c:v>
                </c:pt>
                <c:pt idx="10803">
                  <c:v>11.593943081880669</c:v>
                </c:pt>
                <c:pt idx="10804">
                  <c:v>11.594016853355116</c:v>
                </c:pt>
                <c:pt idx="10805">
                  <c:v>11.594090619387774</c:v>
                </c:pt>
                <c:pt idx="10806">
                  <c:v>11.594164379979329</c:v>
                </c:pt>
                <c:pt idx="10807">
                  <c:v>11.594238135130698</c:v>
                </c:pt>
                <c:pt idx="10808">
                  <c:v>11.594311884842648</c:v>
                </c:pt>
                <c:pt idx="10809">
                  <c:v>11.594385629115978</c:v>
                </c:pt>
                <c:pt idx="10810">
                  <c:v>11.59445936795149</c:v>
                </c:pt>
                <c:pt idx="10811">
                  <c:v>11.594533101350001</c:v>
                </c:pt>
                <c:pt idx="10812">
                  <c:v>11.594606829312276</c:v>
                </c:pt>
                <c:pt idx="10813">
                  <c:v>11.594680551839152</c:v>
                </c:pt>
                <c:pt idx="10814">
                  <c:v>11.594754268931409</c:v>
                </c:pt>
                <c:pt idx="10815">
                  <c:v>11.594827980589848</c:v>
                </c:pt>
                <c:pt idx="10816">
                  <c:v>11.594901686815298</c:v>
                </c:pt>
                <c:pt idx="10817">
                  <c:v>11.594975387608541</c:v>
                </c:pt>
                <c:pt idx="10818">
                  <c:v>11.595049082970379</c:v>
                </c:pt>
                <c:pt idx="10819">
                  <c:v>11.595122772901604</c:v>
                </c:pt>
                <c:pt idx="10820">
                  <c:v>11.595196457403118</c:v>
                </c:pt>
                <c:pt idx="10821">
                  <c:v>11.595270136475435</c:v>
                </c:pt>
                <c:pt idx="10822">
                  <c:v>11.595343810119656</c:v>
                </c:pt>
                <c:pt idx="10823">
                  <c:v>11.595417478336454</c:v>
                </c:pt>
                <c:pt idx="10824">
                  <c:v>11.595491141126654</c:v>
                </c:pt>
                <c:pt idx="10825">
                  <c:v>11.595564798491036</c:v>
                </c:pt>
                <c:pt idx="10826">
                  <c:v>11.595638450430412</c:v>
                </c:pt>
                <c:pt idx="10827">
                  <c:v>11.595712096945586</c:v>
                </c:pt>
                <c:pt idx="10828">
                  <c:v>11.595785738037376</c:v>
                </c:pt>
                <c:pt idx="10829">
                  <c:v>11.595859373706524</c:v>
                </c:pt>
                <c:pt idx="10830">
                  <c:v>11.595933003953837</c:v>
                </c:pt>
                <c:pt idx="10831">
                  <c:v>11.59600662878017</c:v>
                </c:pt>
                <c:pt idx="10832">
                  <c:v>11.596080248186379</c:v>
                </c:pt>
                <c:pt idx="10833">
                  <c:v>11.596153862172962</c:v>
                </c:pt>
                <c:pt idx="10834">
                  <c:v>11.596227470741031</c:v>
                </c:pt>
                <c:pt idx="10835">
                  <c:v>11.596301073891278</c:v>
                </c:pt>
                <c:pt idx="10836">
                  <c:v>11.596374671624503</c:v>
                </c:pt>
                <c:pt idx="10837">
                  <c:v>11.5964482639415</c:v>
                </c:pt>
                <c:pt idx="10838">
                  <c:v>11.596521850843066</c:v>
                </c:pt>
                <c:pt idx="10839">
                  <c:v>11.596595432330002</c:v>
                </c:pt>
                <c:pt idx="10840">
                  <c:v>11.596669008403104</c:v>
                </c:pt>
                <c:pt idx="10841">
                  <c:v>11.596742579063267</c:v>
                </c:pt>
                <c:pt idx="10842">
                  <c:v>11.596816144310951</c:v>
                </c:pt>
                <c:pt idx="10843">
                  <c:v>11.596889704147324</c:v>
                </c:pt>
                <c:pt idx="10844">
                  <c:v>11.596963258573025</c:v>
                </c:pt>
                <c:pt idx="10845">
                  <c:v>11.597036807589019</c:v>
                </c:pt>
                <c:pt idx="10846">
                  <c:v>11.597110351195671</c:v>
                </c:pt>
                <c:pt idx="10847">
                  <c:v>11.597183889394207</c:v>
                </c:pt>
                <c:pt idx="10848">
                  <c:v>11.597257422185269</c:v>
                </c:pt>
                <c:pt idx="10849">
                  <c:v>11.59733094956967</c:v>
                </c:pt>
                <c:pt idx="10850">
                  <c:v>11.59740447154817</c:v>
                </c:pt>
                <c:pt idx="10851">
                  <c:v>11.597477988121593</c:v>
                </c:pt>
                <c:pt idx="10852">
                  <c:v>11.597551499290718</c:v>
                </c:pt>
                <c:pt idx="10853">
                  <c:v>11.597625005056369</c:v>
                </c:pt>
                <c:pt idx="10854">
                  <c:v>11.597698505419316</c:v>
                </c:pt>
                <c:pt idx="10855">
                  <c:v>11.597772000380347</c:v>
                </c:pt>
                <c:pt idx="10856">
                  <c:v>11.597845489940269</c:v>
                </c:pt>
                <c:pt idx="10857">
                  <c:v>11.597918974099848</c:v>
                </c:pt>
                <c:pt idx="10858">
                  <c:v>11.597992452859952</c:v>
                </c:pt>
                <c:pt idx="10859">
                  <c:v>11.598065926221301</c:v>
                </c:pt>
                <c:pt idx="10860">
                  <c:v>11.59813939418472</c:v>
                </c:pt>
                <c:pt idx="10861">
                  <c:v>11.598212856750973</c:v>
                </c:pt>
                <c:pt idx="10862">
                  <c:v>11.598286313920886</c:v>
                </c:pt>
                <c:pt idx="10863">
                  <c:v>11.598359765695218</c:v>
                </c:pt>
                <c:pt idx="10864">
                  <c:v>11.598433212074823</c:v>
                </c:pt>
                <c:pt idx="10865">
                  <c:v>11.598506653060436</c:v>
                </c:pt>
                <c:pt idx="10866">
                  <c:v>11.598580088652863</c:v>
                </c:pt>
                <c:pt idx="10867">
                  <c:v>11.598653518852904</c:v>
                </c:pt>
                <c:pt idx="10868">
                  <c:v>11.598726943661342</c:v>
                </c:pt>
                <c:pt idx="10869">
                  <c:v>11.598800363078968</c:v>
                </c:pt>
                <c:pt idx="10870">
                  <c:v>11.598873777106503</c:v>
                </c:pt>
                <c:pt idx="10871">
                  <c:v>11.598947185744988</c:v>
                </c:pt>
                <c:pt idx="10872">
                  <c:v>11.59902058899495</c:v>
                </c:pt>
                <c:pt idx="10873">
                  <c:v>11.59909398685727</c:v>
                </c:pt>
                <c:pt idx="10874">
                  <c:v>11.599167379332739</c:v>
                </c:pt>
                <c:pt idx="10875">
                  <c:v>11.599240766422149</c:v>
                </c:pt>
                <c:pt idx="10876">
                  <c:v>11.5993141481263</c:v>
                </c:pt>
                <c:pt idx="10877">
                  <c:v>11.599387524446024</c:v>
                </c:pt>
                <c:pt idx="10878">
                  <c:v>11.599460895382025</c:v>
                </c:pt>
                <c:pt idx="10879">
                  <c:v>11.599534260935076</c:v>
                </c:pt>
                <c:pt idx="10880">
                  <c:v>11.599607621105974</c:v>
                </c:pt>
                <c:pt idx="10881">
                  <c:v>11.599680975895676</c:v>
                </c:pt>
                <c:pt idx="10882">
                  <c:v>11.599754325304724</c:v>
                </c:pt>
                <c:pt idx="10883">
                  <c:v>11.599827669334069</c:v>
                </c:pt>
                <c:pt idx="10884">
                  <c:v>11.599901007984496</c:v>
                </c:pt>
                <c:pt idx="10885">
                  <c:v>11.599974341256749</c:v>
                </c:pt>
                <c:pt idx="10886">
                  <c:v>11.600047669151632</c:v>
                </c:pt>
                <c:pt idx="10887">
                  <c:v>11.600120991669925</c:v>
                </c:pt>
                <c:pt idx="10888">
                  <c:v>11.600194308812423</c:v>
                </c:pt>
                <c:pt idx="10889">
                  <c:v>11.600267620579912</c:v>
                </c:pt>
                <c:pt idx="10890">
                  <c:v>11.600340926973168</c:v>
                </c:pt>
                <c:pt idx="10891">
                  <c:v>11.600414227993022</c:v>
                </c:pt>
                <c:pt idx="10892">
                  <c:v>11.600487523640309</c:v>
                </c:pt>
                <c:pt idx="10893">
                  <c:v>11.600560813915529</c:v>
                </c:pt>
                <c:pt idx="10894">
                  <c:v>11.600634098819826</c:v>
                </c:pt>
                <c:pt idx="10895">
                  <c:v>11.600707378353762</c:v>
                </c:pt>
                <c:pt idx="10896">
                  <c:v>11.600780652518274</c:v>
                </c:pt>
                <c:pt idx="10897">
                  <c:v>11.600853921313998</c:v>
                </c:pt>
                <c:pt idx="10898">
                  <c:v>11.600927184741765</c:v>
                </c:pt>
                <c:pt idx="10899">
                  <c:v>11.601000442802498</c:v>
                </c:pt>
                <c:pt idx="10900">
                  <c:v>11.601073695496918</c:v>
                </c:pt>
                <c:pt idx="10901">
                  <c:v>11.601146942825716</c:v>
                </c:pt>
                <c:pt idx="10902">
                  <c:v>11.601220184789698</c:v>
                </c:pt>
                <c:pt idx="10903">
                  <c:v>11.601293421389748</c:v>
                </c:pt>
                <c:pt idx="10904">
                  <c:v>11.601366652626568</c:v>
                </c:pt>
                <c:pt idx="10905">
                  <c:v>11.601439878501091</c:v>
                </c:pt>
                <c:pt idx="10906">
                  <c:v>11.601513099013721</c:v>
                </c:pt>
                <c:pt idx="10907">
                  <c:v>11.601586314165761</c:v>
                </c:pt>
                <c:pt idx="10908">
                  <c:v>11.601659523957478</c:v>
                </c:pt>
                <c:pt idx="10909">
                  <c:v>11.601732728390038</c:v>
                </c:pt>
                <c:pt idx="10910">
                  <c:v>11.601805927464103</c:v>
                </c:pt>
                <c:pt idx="10911">
                  <c:v>11.601879121180398</c:v>
                </c:pt>
                <c:pt idx="10912">
                  <c:v>11.601952309539868</c:v>
                </c:pt>
                <c:pt idx="10913">
                  <c:v>11.602025492543158</c:v>
                </c:pt>
                <c:pt idx="10914">
                  <c:v>11.602098670191078</c:v>
                </c:pt>
                <c:pt idx="10915">
                  <c:v>11.602171842484418</c:v>
                </c:pt>
                <c:pt idx="10916">
                  <c:v>11.602245009423974</c:v>
                </c:pt>
                <c:pt idx="10917">
                  <c:v>11.602318171010413</c:v>
                </c:pt>
                <c:pt idx="10918">
                  <c:v>11.602391327244831</c:v>
                </c:pt>
                <c:pt idx="10919">
                  <c:v>11.602464478127805</c:v>
                </c:pt>
                <c:pt idx="10920">
                  <c:v>11.602537623660016</c:v>
                </c:pt>
                <c:pt idx="10921">
                  <c:v>11.60261076384225</c:v>
                </c:pt>
                <c:pt idx="10922">
                  <c:v>11.602683898675506</c:v>
                </c:pt>
                <c:pt idx="10923">
                  <c:v>11.60275702816042</c:v>
                </c:pt>
                <c:pt idx="10924">
                  <c:v>11.602830152297814</c:v>
                </c:pt>
                <c:pt idx="10925">
                  <c:v>11.60290327108847</c:v>
                </c:pt>
                <c:pt idx="10926">
                  <c:v>11.602976384533141</c:v>
                </c:pt>
                <c:pt idx="10927">
                  <c:v>11.603049492632637</c:v>
                </c:pt>
                <c:pt idx="10928">
                  <c:v>11.603122595387736</c:v>
                </c:pt>
                <c:pt idx="10929">
                  <c:v>11.603195692799202</c:v>
                </c:pt>
                <c:pt idx="10930">
                  <c:v>11.603268784867748</c:v>
                </c:pt>
                <c:pt idx="10931">
                  <c:v>11.603341871594399</c:v>
                </c:pt>
                <c:pt idx="10932">
                  <c:v>11.603414952979724</c:v>
                </c:pt>
                <c:pt idx="10933">
                  <c:v>11.603488029024486</c:v>
                </c:pt>
                <c:pt idx="10934">
                  <c:v>11.603561099729555</c:v>
                </c:pt>
                <c:pt idx="10935">
                  <c:v>11.6036341650957</c:v>
                </c:pt>
                <c:pt idx="10936">
                  <c:v>11.603707225123674</c:v>
                </c:pt>
                <c:pt idx="10937">
                  <c:v>11.603780279814366</c:v>
                </c:pt>
                <c:pt idx="10938">
                  <c:v>11.60385332916827</c:v>
                </c:pt>
                <c:pt idx="10939">
                  <c:v>11.603926373186455</c:v>
                </c:pt>
                <c:pt idx="10940">
                  <c:v>11.603999411869626</c:v>
                </c:pt>
                <c:pt idx="10941">
                  <c:v>11.604072445218399</c:v>
                </c:pt>
                <c:pt idx="10942">
                  <c:v>11.604145473233848</c:v>
                </c:pt>
                <c:pt idx="10943">
                  <c:v>11.604218495916468</c:v>
                </c:pt>
                <c:pt idx="10944">
                  <c:v>11.604291513267373</c:v>
                </c:pt>
                <c:pt idx="10945">
                  <c:v>11.604364525287012</c:v>
                </c:pt>
                <c:pt idx="10946">
                  <c:v>11.60443753197638</c:v>
                </c:pt>
                <c:pt idx="10947">
                  <c:v>11.60451053333597</c:v>
                </c:pt>
                <c:pt idx="10948">
                  <c:v>11.604583529366836</c:v>
                </c:pt>
                <c:pt idx="10949">
                  <c:v>11.604656520069724</c:v>
                </c:pt>
                <c:pt idx="10950">
                  <c:v>11.60472950544527</c:v>
                </c:pt>
                <c:pt idx="10951">
                  <c:v>11.604802485494368</c:v>
                </c:pt>
                <c:pt idx="10952">
                  <c:v>11.604875460217663</c:v>
                </c:pt>
                <c:pt idx="10953">
                  <c:v>11.604948429616281</c:v>
                </c:pt>
                <c:pt idx="10954">
                  <c:v>11.605021393690619</c:v>
                </c:pt>
                <c:pt idx="10955">
                  <c:v>11.605094352441714</c:v>
                </c:pt>
                <c:pt idx="10956">
                  <c:v>11.605167305870001</c:v>
                </c:pt>
                <c:pt idx="10957">
                  <c:v>11.605240253976566</c:v>
                </c:pt>
                <c:pt idx="10958">
                  <c:v>11.605313196762101</c:v>
                </c:pt>
                <c:pt idx="10959">
                  <c:v>11.605386134227466</c:v>
                </c:pt>
                <c:pt idx="10960">
                  <c:v>11.605459066373164</c:v>
                </c:pt>
                <c:pt idx="10961">
                  <c:v>11.605531993200326</c:v>
                </c:pt>
                <c:pt idx="10962">
                  <c:v>11.605604914709515</c:v>
                </c:pt>
                <c:pt idx="10963">
                  <c:v>11.605677830901374</c:v>
                </c:pt>
                <c:pt idx="10964">
                  <c:v>11.605750741776966</c:v>
                </c:pt>
                <c:pt idx="10965">
                  <c:v>11.605823647336958</c:v>
                </c:pt>
                <c:pt idx="10966">
                  <c:v>11.605896547582176</c:v>
                </c:pt>
                <c:pt idx="10967">
                  <c:v>11.605969442513219</c:v>
                </c:pt>
                <c:pt idx="10968">
                  <c:v>11.606042332131036</c:v>
                </c:pt>
                <c:pt idx="10969">
                  <c:v>11.606115216436352</c:v>
                </c:pt>
                <c:pt idx="10970">
                  <c:v>11.606188095429976</c:v>
                </c:pt>
                <c:pt idx="10971">
                  <c:v>11.606260969112498</c:v>
                </c:pt>
                <c:pt idx="10972">
                  <c:v>11.606333837485026</c:v>
                </c:pt>
                <c:pt idx="10973">
                  <c:v>11.606406700548026</c:v>
                </c:pt>
                <c:pt idx="10974">
                  <c:v>11.606479558302444</c:v>
                </c:pt>
                <c:pt idx="10975">
                  <c:v>11.606552410748852</c:v>
                </c:pt>
                <c:pt idx="10976">
                  <c:v>11.606625257888368</c:v>
                </c:pt>
                <c:pt idx="10977">
                  <c:v>11.60669809972137</c:v>
                </c:pt>
                <c:pt idx="10978">
                  <c:v>11.606770936248926</c:v>
                </c:pt>
                <c:pt idx="10979">
                  <c:v>11.606843767471695</c:v>
                </c:pt>
                <c:pt idx="10980">
                  <c:v>11.606916593390471</c:v>
                </c:pt>
                <c:pt idx="10981">
                  <c:v>11.606989414006026</c:v>
                </c:pt>
                <c:pt idx="10982">
                  <c:v>11.607062229319112</c:v>
                </c:pt>
                <c:pt idx="10983">
                  <c:v>11.607135039330521</c:v>
                </c:pt>
                <c:pt idx="10984">
                  <c:v>11.607207844041017</c:v>
                </c:pt>
                <c:pt idx="10985">
                  <c:v>11.607280643451368</c:v>
                </c:pt>
                <c:pt idx="10986">
                  <c:v>11.607353437562363</c:v>
                </c:pt>
                <c:pt idx="10987">
                  <c:v>11.607426226374754</c:v>
                </c:pt>
                <c:pt idx="10988">
                  <c:v>11.607499009889425</c:v>
                </c:pt>
                <c:pt idx="10989">
                  <c:v>11.607571788106798</c:v>
                </c:pt>
                <c:pt idx="10990">
                  <c:v>11.607644561028074</c:v>
                </c:pt>
                <c:pt idx="10991">
                  <c:v>11.607717328653768</c:v>
                </c:pt>
                <c:pt idx="10992">
                  <c:v>11.60779009098475</c:v>
                </c:pt>
                <c:pt idx="10993">
                  <c:v>11.607853753681614</c:v>
                </c:pt>
                <c:pt idx="10994">
                  <c:v>11.607917412325797</c:v>
                </c:pt>
                <c:pt idx="10995">
                  <c:v>11.607981066917811</c:v>
                </c:pt>
                <c:pt idx="10996">
                  <c:v>11.608044717458185</c:v>
                </c:pt>
                <c:pt idx="10997">
                  <c:v>11.608108363947418</c:v>
                </c:pt>
                <c:pt idx="10998">
                  <c:v>11.608172006386038</c:v>
                </c:pt>
                <c:pt idx="10999">
                  <c:v>11.608235644774465</c:v>
                </c:pt>
                <c:pt idx="11000">
                  <c:v>11.608299279113481</c:v>
                </c:pt>
                <c:pt idx="11001">
                  <c:v>11.60836290940334</c:v>
                </c:pt>
                <c:pt idx="11002">
                  <c:v>11.608426535644726</c:v>
                </c:pt>
                <c:pt idx="11003">
                  <c:v>11.608490157837904</c:v>
                </c:pt>
                <c:pt idx="11004">
                  <c:v>11.608553775983635</c:v>
                </c:pt>
                <c:pt idx="11005">
                  <c:v>11.608617390082358</c:v>
                </c:pt>
                <c:pt idx="11006">
                  <c:v>11.608681000134498</c:v>
                </c:pt>
                <c:pt idx="11007">
                  <c:v>11.608744606140831</c:v>
                </c:pt>
                <c:pt idx="11008">
                  <c:v>11.60880820810161</c:v>
                </c:pt>
                <c:pt idx="11009">
                  <c:v>11.608871806017353</c:v>
                </c:pt>
                <c:pt idx="11010">
                  <c:v>11.608935399888827</c:v>
                </c:pt>
                <c:pt idx="11011">
                  <c:v>11.608998989716293</c:v>
                </c:pt>
                <c:pt idx="11012">
                  <c:v>11.609062575500356</c:v>
                </c:pt>
                <c:pt idx="11013">
                  <c:v>11.609126157241512</c:v>
                </c:pt>
                <c:pt idx="11014">
                  <c:v>11.609189734940324</c:v>
                </c:pt>
                <c:pt idx="11015">
                  <c:v>11.609253308597207</c:v>
                </c:pt>
                <c:pt idx="11016">
                  <c:v>11.60931687821277</c:v>
                </c:pt>
                <c:pt idx="11017">
                  <c:v>11.60938044378749</c:v>
                </c:pt>
                <c:pt idx="11018">
                  <c:v>11.609444005322006</c:v>
                </c:pt>
                <c:pt idx="11019">
                  <c:v>11.609507562816473</c:v>
                </c:pt>
                <c:pt idx="11020">
                  <c:v>11.609571116271749</c:v>
                </c:pt>
                <c:pt idx="11021">
                  <c:v>11.609634665688379</c:v>
                </c:pt>
                <c:pt idx="11022">
                  <c:v>11.609698211066506</c:v>
                </c:pt>
                <c:pt idx="11023">
                  <c:v>11.609761752406962</c:v>
                </c:pt>
                <c:pt idx="11024">
                  <c:v>11.609825289710168</c:v>
                </c:pt>
                <c:pt idx="11025">
                  <c:v>11.609888822976682</c:v>
                </c:pt>
                <c:pt idx="11026">
                  <c:v>11.609952352206976</c:v>
                </c:pt>
                <c:pt idx="11027">
                  <c:v>11.610015877401523</c:v>
                </c:pt>
                <c:pt idx="11028">
                  <c:v>11.610079398560895</c:v>
                </c:pt>
                <c:pt idx="11029">
                  <c:v>11.610142915685589</c:v>
                </c:pt>
                <c:pt idx="11030">
                  <c:v>11.610206428776111</c:v>
                </c:pt>
                <c:pt idx="11031">
                  <c:v>11.610269937832975</c:v>
                </c:pt>
                <c:pt idx="11032">
                  <c:v>11.610333442856698</c:v>
                </c:pt>
                <c:pt idx="11033">
                  <c:v>11.610396943847789</c:v>
                </c:pt>
                <c:pt idx="11034">
                  <c:v>11.61046044080676</c:v>
                </c:pt>
                <c:pt idx="11035">
                  <c:v>11.610523933734118</c:v>
                </c:pt>
                <c:pt idx="11036">
                  <c:v>11.61058742263039</c:v>
                </c:pt>
                <c:pt idx="11037">
                  <c:v>11.610650907496073</c:v>
                </c:pt>
                <c:pt idx="11038">
                  <c:v>11.610714388331683</c:v>
                </c:pt>
                <c:pt idx="11039">
                  <c:v>11.610777865137733</c:v>
                </c:pt>
                <c:pt idx="11040">
                  <c:v>11.610841337914733</c:v>
                </c:pt>
                <c:pt idx="11041">
                  <c:v>11.610904806663196</c:v>
                </c:pt>
                <c:pt idx="11042">
                  <c:v>11.610968271383634</c:v>
                </c:pt>
                <c:pt idx="11043">
                  <c:v>11.611031732076498</c:v>
                </c:pt>
                <c:pt idx="11044">
                  <c:v>11.611095188742468</c:v>
                </c:pt>
                <c:pt idx="11045">
                  <c:v>11.611158641381792</c:v>
                </c:pt>
                <c:pt idx="11046">
                  <c:v>11.611222089995318</c:v>
                </c:pt>
                <c:pt idx="11047">
                  <c:v>11.61128553458332</c:v>
                </c:pt>
                <c:pt idx="11048">
                  <c:v>11.611348975146321</c:v>
                </c:pt>
                <c:pt idx="11049">
                  <c:v>11.611412411684883</c:v>
                </c:pt>
                <c:pt idx="11050">
                  <c:v>11.611475844199498</c:v>
                </c:pt>
                <c:pt idx="11051">
                  <c:v>11.611539272690704</c:v>
                </c:pt>
                <c:pt idx="11052">
                  <c:v>11.611602697158974</c:v>
                </c:pt>
                <c:pt idx="11053">
                  <c:v>11.611666117604839</c:v>
                </c:pt>
                <c:pt idx="11054">
                  <c:v>11.611729534028809</c:v>
                </c:pt>
                <c:pt idx="11055">
                  <c:v>11.61179294643139</c:v>
                </c:pt>
                <c:pt idx="11056">
                  <c:v>11.611856354813094</c:v>
                </c:pt>
                <c:pt idx="11057">
                  <c:v>11.611919759174418</c:v>
                </c:pt>
                <c:pt idx="11058">
                  <c:v>11.611983159515907</c:v>
                </c:pt>
                <c:pt idx="11059">
                  <c:v>11.612046555838148</c:v>
                </c:pt>
                <c:pt idx="11060">
                  <c:v>11.612109948141326</c:v>
                </c:pt>
                <c:pt idx="11061">
                  <c:v>11.612173336426286</c:v>
                </c:pt>
                <c:pt idx="11062">
                  <c:v>11.612236720693421</c:v>
                </c:pt>
                <c:pt idx="11063">
                  <c:v>11.612300100943257</c:v>
                </c:pt>
                <c:pt idx="11064">
                  <c:v>11.612363477176283</c:v>
                </c:pt>
                <c:pt idx="11065">
                  <c:v>11.612426849393024</c:v>
                </c:pt>
                <c:pt idx="11066">
                  <c:v>11.612490217594095</c:v>
                </c:pt>
                <c:pt idx="11067">
                  <c:v>11.612553581779652</c:v>
                </c:pt>
                <c:pt idx="11068">
                  <c:v>11.612616941950565</c:v>
                </c:pt>
                <c:pt idx="11069">
                  <c:v>11.612680298107378</c:v>
                </c:pt>
                <c:pt idx="11070">
                  <c:v>11.612743650250128</c:v>
                </c:pt>
                <c:pt idx="11071">
                  <c:v>11.612806998379806</c:v>
                </c:pt>
                <c:pt idx="11072">
                  <c:v>11.612870342496731</c:v>
                </c:pt>
                <c:pt idx="11073">
                  <c:v>11.612933682601446</c:v>
                </c:pt>
                <c:pt idx="11074">
                  <c:v>11.61299701869445</c:v>
                </c:pt>
                <c:pt idx="11075">
                  <c:v>11.613060350776236</c:v>
                </c:pt>
                <c:pt idx="11076">
                  <c:v>11.613123678847328</c:v>
                </c:pt>
                <c:pt idx="11077">
                  <c:v>11.613187002908274</c:v>
                </c:pt>
                <c:pt idx="11078">
                  <c:v>11.613250322959448</c:v>
                </c:pt>
                <c:pt idx="11079">
                  <c:v>11.613313639001497</c:v>
                </c:pt>
                <c:pt idx="11080">
                  <c:v>11.613376951034848</c:v>
                </c:pt>
                <c:pt idx="11081">
                  <c:v>11.613440259060187</c:v>
                </c:pt>
                <c:pt idx="11082">
                  <c:v>11.613503563077657</c:v>
                </c:pt>
                <c:pt idx="11083">
                  <c:v>11.613566863088106</c:v>
                </c:pt>
                <c:pt idx="11084">
                  <c:v>11.61363015909186</c:v>
                </c:pt>
                <c:pt idx="11085">
                  <c:v>11.613693451089512</c:v>
                </c:pt>
                <c:pt idx="11086">
                  <c:v>11.61375673908155</c:v>
                </c:pt>
                <c:pt idx="11087">
                  <c:v>11.613820023068453</c:v>
                </c:pt>
                <c:pt idx="11088">
                  <c:v>11.613883303050748</c:v>
                </c:pt>
                <c:pt idx="11089">
                  <c:v>11.613946579029088</c:v>
                </c:pt>
                <c:pt idx="11090">
                  <c:v>11.61400985100356</c:v>
                </c:pt>
                <c:pt idx="11091">
                  <c:v>11.614073118975048</c:v>
                </c:pt>
                <c:pt idx="11092">
                  <c:v>11.614136382944006</c:v>
                </c:pt>
                <c:pt idx="11093">
                  <c:v>11.614199642910798</c:v>
                </c:pt>
                <c:pt idx="11094">
                  <c:v>11.614262898876145</c:v>
                </c:pt>
                <c:pt idx="11095">
                  <c:v>11.614326150840363</c:v>
                </c:pt>
                <c:pt idx="11096">
                  <c:v>11.614389398804029</c:v>
                </c:pt>
                <c:pt idx="11097">
                  <c:v>11.614452642767652</c:v>
                </c:pt>
                <c:pt idx="11098">
                  <c:v>11.614515882731698</c:v>
                </c:pt>
                <c:pt idx="11099">
                  <c:v>11.614579118696728</c:v>
                </c:pt>
                <c:pt idx="11100">
                  <c:v>11.614642350663226</c:v>
                </c:pt>
                <c:pt idx="11101">
                  <c:v>11.61470557863168</c:v>
                </c:pt>
                <c:pt idx="11102">
                  <c:v>11.614768802602617</c:v>
                </c:pt>
                <c:pt idx="11103">
                  <c:v>11.614832022576538</c:v>
                </c:pt>
                <c:pt idx="11104">
                  <c:v>11.614895238553952</c:v>
                </c:pt>
                <c:pt idx="11105">
                  <c:v>11.614958450535298</c:v>
                </c:pt>
                <c:pt idx="11106">
                  <c:v>11.61502165852125</c:v>
                </c:pt>
                <c:pt idx="11107">
                  <c:v>11.61508486251215</c:v>
                </c:pt>
                <c:pt idx="11108">
                  <c:v>11.615148062508553</c:v>
                </c:pt>
                <c:pt idx="11109">
                  <c:v>11.615211258510978</c:v>
                </c:pt>
                <c:pt idx="11110">
                  <c:v>11.615274450519919</c:v>
                </c:pt>
                <c:pt idx="11111">
                  <c:v>11.61533763853588</c:v>
                </c:pt>
                <c:pt idx="11112">
                  <c:v>11.615400822559376</c:v>
                </c:pt>
                <c:pt idx="11113">
                  <c:v>11.61546400259089</c:v>
                </c:pt>
                <c:pt idx="11114">
                  <c:v>11.61552717863095</c:v>
                </c:pt>
                <c:pt idx="11115">
                  <c:v>11.615590350680074</c:v>
                </c:pt>
                <c:pt idx="11116">
                  <c:v>11.615653518738776</c:v>
                </c:pt>
                <c:pt idx="11117">
                  <c:v>11.615716682807374</c:v>
                </c:pt>
                <c:pt idx="11118">
                  <c:v>11.615779842886624</c:v>
                </c:pt>
                <c:pt idx="11119">
                  <c:v>11.615842998976976</c:v>
                </c:pt>
                <c:pt idx="11120">
                  <c:v>11.615906151078773</c:v>
                </c:pt>
                <c:pt idx="11121">
                  <c:v>11.615969299192702</c:v>
                </c:pt>
                <c:pt idx="11122">
                  <c:v>11.616032443319185</c:v>
                </c:pt>
                <c:pt idx="11123">
                  <c:v>11.616095583458746</c:v>
                </c:pt>
                <c:pt idx="11124">
                  <c:v>11.616158719611848</c:v>
                </c:pt>
                <c:pt idx="11125">
                  <c:v>11.616221851779093</c:v>
                </c:pt>
                <c:pt idx="11126">
                  <c:v>11.616284979960978</c:v>
                </c:pt>
                <c:pt idx="11127">
                  <c:v>11.616348104157748</c:v>
                </c:pt>
                <c:pt idx="11128">
                  <c:v>11.616411224370232</c:v>
                </c:pt>
                <c:pt idx="11129">
                  <c:v>11.616474340598787</c:v>
                </c:pt>
                <c:pt idx="11130">
                  <c:v>11.616537452844026</c:v>
                </c:pt>
                <c:pt idx="11131">
                  <c:v>11.61660056110618</c:v>
                </c:pt>
                <c:pt idx="11132">
                  <c:v>11.616663665386023</c:v>
                </c:pt>
                <c:pt idx="11133">
                  <c:v>11.616726765683969</c:v>
                </c:pt>
                <c:pt idx="11134">
                  <c:v>11.616789862000516</c:v>
                </c:pt>
                <c:pt idx="11135">
                  <c:v>11.616852954336171</c:v>
                </c:pt>
                <c:pt idx="11136">
                  <c:v>11.616916042691431</c:v>
                </c:pt>
                <c:pt idx="11137">
                  <c:v>11.616979127066799</c:v>
                </c:pt>
                <c:pt idx="11138">
                  <c:v>11.6170422074628</c:v>
                </c:pt>
                <c:pt idx="11139">
                  <c:v>11.617105283879891</c:v>
                </c:pt>
                <c:pt idx="11140">
                  <c:v>11.61716835631861</c:v>
                </c:pt>
                <c:pt idx="11141">
                  <c:v>11.617231424779398</c:v>
                </c:pt>
                <c:pt idx="11142">
                  <c:v>11.6172944892629</c:v>
                </c:pt>
                <c:pt idx="11143">
                  <c:v>11.617357549769475</c:v>
                </c:pt>
                <c:pt idx="11144">
                  <c:v>11.617420606299675</c:v>
                </c:pt>
                <c:pt idx="11145">
                  <c:v>11.617483658854002</c:v>
                </c:pt>
                <c:pt idx="11146">
                  <c:v>11.617546707432952</c:v>
                </c:pt>
                <c:pt idx="11147">
                  <c:v>11.61760975203703</c:v>
                </c:pt>
                <c:pt idx="11148">
                  <c:v>11.617672792666735</c:v>
                </c:pt>
                <c:pt idx="11149">
                  <c:v>11.617735829322573</c:v>
                </c:pt>
                <c:pt idx="11150">
                  <c:v>11.61779886200504</c:v>
                </c:pt>
                <c:pt idx="11151">
                  <c:v>11.617861890714638</c:v>
                </c:pt>
                <c:pt idx="11152">
                  <c:v>11.617924915451868</c:v>
                </c:pt>
                <c:pt idx="11153">
                  <c:v>11.617987936217236</c:v>
                </c:pt>
                <c:pt idx="11154">
                  <c:v>11.618050953011219</c:v>
                </c:pt>
                <c:pt idx="11155">
                  <c:v>11.61811396583426</c:v>
                </c:pt>
                <c:pt idx="11156">
                  <c:v>11.618176974687119</c:v>
                </c:pt>
                <c:pt idx="11157">
                  <c:v>11.618239979570021</c:v>
                </c:pt>
                <c:pt idx="11158">
                  <c:v>11.618302980483453</c:v>
                </c:pt>
                <c:pt idx="11159">
                  <c:v>11.618365977428223</c:v>
                </c:pt>
                <c:pt idx="11160">
                  <c:v>11.618428970404498</c:v>
                </c:pt>
                <c:pt idx="11161">
                  <c:v>11.618491959412967</c:v>
                </c:pt>
                <c:pt idx="11162">
                  <c:v>11.618554944454042</c:v>
                </c:pt>
                <c:pt idx="11163">
                  <c:v>11.61861792552825</c:v>
                </c:pt>
                <c:pt idx="11164">
                  <c:v>11.618680902636092</c:v>
                </c:pt>
                <c:pt idx="11165">
                  <c:v>11.618743875778067</c:v>
                </c:pt>
                <c:pt idx="11166">
                  <c:v>11.618806844954673</c:v>
                </c:pt>
                <c:pt idx="11167">
                  <c:v>11.618869810166419</c:v>
                </c:pt>
                <c:pt idx="11168">
                  <c:v>11.618932771413791</c:v>
                </c:pt>
                <c:pt idx="11169">
                  <c:v>11.618995728697293</c:v>
                </c:pt>
                <c:pt idx="11170">
                  <c:v>11.619058682017418</c:v>
                </c:pt>
                <c:pt idx="11171">
                  <c:v>11.619121631374691</c:v>
                </c:pt>
                <c:pt idx="11172">
                  <c:v>11.619184576769715</c:v>
                </c:pt>
                <c:pt idx="11173">
                  <c:v>11.619247518202704</c:v>
                </c:pt>
                <c:pt idx="11174">
                  <c:v>11.619310455674242</c:v>
                </c:pt>
                <c:pt idx="11175">
                  <c:v>11.619373389184998</c:v>
                </c:pt>
                <c:pt idx="11176">
                  <c:v>11.619436318735525</c:v>
                </c:pt>
                <c:pt idx="11177">
                  <c:v>11.619499244326031</c:v>
                </c:pt>
                <c:pt idx="11178">
                  <c:v>11.619562165957037</c:v>
                </c:pt>
                <c:pt idx="11179">
                  <c:v>11.619625083629284</c:v>
                </c:pt>
                <c:pt idx="11180">
                  <c:v>11.619687997343156</c:v>
                </c:pt>
                <c:pt idx="11181">
                  <c:v>11.619750907099123</c:v>
                </c:pt>
                <c:pt idx="11182">
                  <c:v>11.619813812897709</c:v>
                </c:pt>
                <c:pt idx="11183">
                  <c:v>11.619876714739407</c:v>
                </c:pt>
                <c:pt idx="11184">
                  <c:v>11.619939612624774</c:v>
                </c:pt>
                <c:pt idx="11185">
                  <c:v>11.620002506554119</c:v>
                </c:pt>
                <c:pt idx="11186">
                  <c:v>11.62006539652813</c:v>
                </c:pt>
                <c:pt idx="11187">
                  <c:v>11.620128282547242</c:v>
                </c:pt>
                <c:pt idx="11188">
                  <c:v>11.620191164611839</c:v>
                </c:pt>
                <c:pt idx="11189">
                  <c:v>11.620254042722753</c:v>
                </c:pt>
                <c:pt idx="11190">
                  <c:v>11.620316916880149</c:v>
                </c:pt>
                <c:pt idx="11191">
                  <c:v>11.620379787084618</c:v>
                </c:pt>
                <c:pt idx="11192">
                  <c:v>11.620442653336704</c:v>
                </c:pt>
                <c:pt idx="11193">
                  <c:v>11.620505515636854</c:v>
                </c:pt>
                <c:pt idx="11194">
                  <c:v>11.620568373985583</c:v>
                </c:pt>
                <c:pt idx="11195">
                  <c:v>11.620631228383402</c:v>
                </c:pt>
                <c:pt idx="11196">
                  <c:v>11.620694078830775</c:v>
                </c:pt>
                <c:pt idx="11197">
                  <c:v>11.620756925328276</c:v>
                </c:pt>
                <c:pt idx="11198">
                  <c:v>11.620819767876242</c:v>
                </c:pt>
                <c:pt idx="11199">
                  <c:v>11.620882606475321</c:v>
                </c:pt>
                <c:pt idx="11200">
                  <c:v>11.620945441125958</c:v>
                </c:pt>
                <c:pt idx="11201">
                  <c:v>11.62100827182865</c:v>
                </c:pt>
                <c:pt idx="11202">
                  <c:v>11.621071098583808</c:v>
                </c:pt>
                <c:pt idx="11203">
                  <c:v>11.621133921392085</c:v>
                </c:pt>
                <c:pt idx="11204">
                  <c:v>11.621196740253998</c:v>
                </c:pt>
                <c:pt idx="11205">
                  <c:v>11.621259555169887</c:v>
                </c:pt>
                <c:pt idx="11206">
                  <c:v>11.621322366140291</c:v>
                </c:pt>
                <c:pt idx="11207">
                  <c:v>11.621385173165718</c:v>
                </c:pt>
                <c:pt idx="11208">
                  <c:v>11.621447976246706</c:v>
                </c:pt>
                <c:pt idx="11209">
                  <c:v>11.621510775383669</c:v>
                </c:pt>
                <c:pt idx="11210">
                  <c:v>11.621573570577148</c:v>
                </c:pt>
                <c:pt idx="11211">
                  <c:v>11.621636361827674</c:v>
                </c:pt>
                <c:pt idx="11212">
                  <c:v>11.62169914913569</c:v>
                </c:pt>
                <c:pt idx="11213">
                  <c:v>11.621761932501698</c:v>
                </c:pt>
                <c:pt idx="11214">
                  <c:v>11.621824711926219</c:v>
                </c:pt>
                <c:pt idx="11215">
                  <c:v>11.621887487409721</c:v>
                </c:pt>
                <c:pt idx="11216">
                  <c:v>11.621950258952712</c:v>
                </c:pt>
                <c:pt idx="11217">
                  <c:v>11.622013026555683</c:v>
                </c:pt>
                <c:pt idx="11218">
                  <c:v>11.622075790219098</c:v>
                </c:pt>
                <c:pt idx="11219">
                  <c:v>11.622138549943546</c:v>
                </c:pt>
                <c:pt idx="11220">
                  <c:v>11.622201305729423</c:v>
                </c:pt>
                <c:pt idx="11221">
                  <c:v>11.62226405757727</c:v>
                </c:pt>
                <c:pt idx="11222">
                  <c:v>11.622326805487553</c:v>
                </c:pt>
                <c:pt idx="11223">
                  <c:v>11.6223895494608</c:v>
                </c:pt>
                <c:pt idx="11224">
                  <c:v>11.62245228949747</c:v>
                </c:pt>
                <c:pt idx="11225">
                  <c:v>11.622515025598084</c:v>
                </c:pt>
                <c:pt idx="11226">
                  <c:v>11.622577757763127</c:v>
                </c:pt>
                <c:pt idx="11227">
                  <c:v>11.62264048599309</c:v>
                </c:pt>
                <c:pt idx="11228">
                  <c:v>11.622703210288472</c:v>
                </c:pt>
                <c:pt idx="11229">
                  <c:v>11.622765930649766</c:v>
                </c:pt>
                <c:pt idx="11230">
                  <c:v>11.622828647077448</c:v>
                </c:pt>
                <c:pt idx="11231">
                  <c:v>11.622891359572042</c:v>
                </c:pt>
                <c:pt idx="11232">
                  <c:v>11.622954068134021</c:v>
                </c:pt>
                <c:pt idx="11233">
                  <c:v>11.623016772763883</c:v>
                </c:pt>
                <c:pt idx="11234">
                  <c:v>11.623079473462118</c:v>
                </c:pt>
                <c:pt idx="11235">
                  <c:v>11.623142170229229</c:v>
                </c:pt>
                <c:pt idx="11236">
                  <c:v>11.6232048630657</c:v>
                </c:pt>
                <c:pt idx="11237">
                  <c:v>11.623267551972019</c:v>
                </c:pt>
                <c:pt idx="11238">
                  <c:v>11.623330236948776</c:v>
                </c:pt>
                <c:pt idx="11239">
                  <c:v>11.623392917996199</c:v>
                </c:pt>
                <c:pt idx="11240">
                  <c:v>11.62345559511505</c:v>
                </c:pt>
                <c:pt idx="11241">
                  <c:v>11.623518268305714</c:v>
                </c:pt>
                <c:pt idx="11242">
                  <c:v>11.623580937568802</c:v>
                </c:pt>
                <c:pt idx="11243">
                  <c:v>11.62364360290449</c:v>
                </c:pt>
                <c:pt idx="11244">
                  <c:v>11.623706264313585</c:v>
                </c:pt>
                <c:pt idx="11245">
                  <c:v>11.623768921796398</c:v>
                </c:pt>
                <c:pt idx="11246">
                  <c:v>11.623831575353654</c:v>
                </c:pt>
                <c:pt idx="11247">
                  <c:v>11.623894224985674</c:v>
                </c:pt>
                <c:pt idx="11248">
                  <c:v>11.623956870692831</c:v>
                </c:pt>
                <c:pt idx="11249">
                  <c:v>11.624019512475815</c:v>
                </c:pt>
                <c:pt idx="11250">
                  <c:v>11.624082150335051</c:v>
                </c:pt>
                <c:pt idx="11251">
                  <c:v>11.624144784270998</c:v>
                </c:pt>
                <c:pt idx="11252">
                  <c:v>11.624207414284252</c:v>
                </c:pt>
                <c:pt idx="11253">
                  <c:v>11.624270040375055</c:v>
                </c:pt>
                <c:pt idx="11254">
                  <c:v>11.62433266254436</c:v>
                </c:pt>
                <c:pt idx="11255">
                  <c:v>11.624395280792218</c:v>
                </c:pt>
                <c:pt idx="11256">
                  <c:v>11.624457895119304</c:v>
                </c:pt>
                <c:pt idx="11257">
                  <c:v>11.624520505526069</c:v>
                </c:pt>
                <c:pt idx="11258">
                  <c:v>11.624583112013017</c:v>
                </c:pt>
                <c:pt idx="11259">
                  <c:v>11.624645714580636</c:v>
                </c:pt>
                <c:pt idx="11260">
                  <c:v>11.624708313229419</c:v>
                </c:pt>
                <c:pt idx="11261">
                  <c:v>11.624770907959848</c:v>
                </c:pt>
                <c:pt idx="11262">
                  <c:v>11.624833498772443</c:v>
                </c:pt>
                <c:pt idx="11263">
                  <c:v>11.624896085667666</c:v>
                </c:pt>
                <c:pt idx="11264">
                  <c:v>11.624958668645998</c:v>
                </c:pt>
                <c:pt idx="11265">
                  <c:v>11.625021247707966</c:v>
                </c:pt>
                <c:pt idx="11266">
                  <c:v>11.625083822854032</c:v>
                </c:pt>
                <c:pt idx="11267">
                  <c:v>11.625146394084776</c:v>
                </c:pt>
                <c:pt idx="11268">
                  <c:v>11.625208961400443</c:v>
                </c:pt>
                <c:pt idx="11269">
                  <c:v>11.625271524801763</c:v>
                </c:pt>
                <c:pt idx="11270">
                  <c:v>11.625334084289157</c:v>
                </c:pt>
                <c:pt idx="11271">
                  <c:v>11.625396639863126</c:v>
                </c:pt>
                <c:pt idx="11272">
                  <c:v>11.625459191524104</c:v>
                </c:pt>
                <c:pt idx="11273">
                  <c:v>11.625521739272617</c:v>
                </c:pt>
                <c:pt idx="11274">
                  <c:v>11.625584283109303</c:v>
                </c:pt>
                <c:pt idx="11275">
                  <c:v>11.625646823034328</c:v>
                </c:pt>
                <c:pt idx="11276">
                  <c:v>11.625709359048415</c:v>
                </c:pt>
                <c:pt idx="11277">
                  <c:v>11.625771891151848</c:v>
                </c:pt>
                <c:pt idx="11278">
                  <c:v>11.625834419345487</c:v>
                </c:pt>
                <c:pt idx="11279">
                  <c:v>11.625896943629424</c:v>
                </c:pt>
                <c:pt idx="11280">
                  <c:v>11.625959464004353</c:v>
                </c:pt>
                <c:pt idx="11281">
                  <c:v>11.62602198047064</c:v>
                </c:pt>
                <c:pt idx="11282">
                  <c:v>11.62608449302912</c:v>
                </c:pt>
                <c:pt idx="11283">
                  <c:v>11.626147001679881</c:v>
                </c:pt>
                <c:pt idx="11284">
                  <c:v>11.626209506423567</c:v>
                </c:pt>
                <c:pt idx="11285">
                  <c:v>11.626272007260653</c:v>
                </c:pt>
                <c:pt idx="11286">
                  <c:v>11.626334504191627</c:v>
                </c:pt>
                <c:pt idx="11287">
                  <c:v>11.626396997216979</c:v>
                </c:pt>
                <c:pt idx="11288">
                  <c:v>11.626459486337197</c:v>
                </c:pt>
                <c:pt idx="11289">
                  <c:v>11.626521971552748</c:v>
                </c:pt>
                <c:pt idx="11290">
                  <c:v>11.626584452864186</c:v>
                </c:pt>
                <c:pt idx="11291">
                  <c:v>11.626646930271926</c:v>
                </c:pt>
                <c:pt idx="11292">
                  <c:v>11.626709403776488</c:v>
                </c:pt>
                <c:pt idx="11293">
                  <c:v>11.626771873378351</c:v>
                </c:pt>
                <c:pt idx="11294">
                  <c:v>11.626834339078076</c:v>
                </c:pt>
                <c:pt idx="11295">
                  <c:v>11.626896800875954</c:v>
                </c:pt>
                <c:pt idx="11296">
                  <c:v>11.626959258772656</c:v>
                </c:pt>
                <c:pt idx="11297">
                  <c:v>11.627021712768617</c:v>
                </c:pt>
                <c:pt idx="11298">
                  <c:v>11.627084162864319</c:v>
                </c:pt>
                <c:pt idx="11299">
                  <c:v>11.627146609060254</c:v>
                </c:pt>
                <c:pt idx="11300">
                  <c:v>11.6272090513569</c:v>
                </c:pt>
                <c:pt idx="11301">
                  <c:v>11.627271489754602</c:v>
                </c:pt>
                <c:pt idx="11302">
                  <c:v>11.627333924254291</c:v>
                </c:pt>
                <c:pt idx="11303">
                  <c:v>11.627396354856009</c:v>
                </c:pt>
                <c:pt idx="11304">
                  <c:v>11.627458781560348</c:v>
                </c:pt>
                <c:pt idx="11305">
                  <c:v>11.62752120436792</c:v>
                </c:pt>
                <c:pt idx="11306">
                  <c:v>11.627583623279087</c:v>
                </c:pt>
                <c:pt idx="11307">
                  <c:v>11.627646038294376</c:v>
                </c:pt>
                <c:pt idx="11308">
                  <c:v>11.627708449414268</c:v>
                </c:pt>
                <c:pt idx="11309">
                  <c:v>11.62777085663927</c:v>
                </c:pt>
                <c:pt idx="11310">
                  <c:v>11.627833259969854</c:v>
                </c:pt>
                <c:pt idx="11311">
                  <c:v>11.627895659406487</c:v>
                </c:pt>
                <c:pt idx="11312">
                  <c:v>11.627958054949682</c:v>
                </c:pt>
                <c:pt idx="11313">
                  <c:v>11.628020446599797</c:v>
                </c:pt>
                <c:pt idx="11314">
                  <c:v>11.628082834357677</c:v>
                </c:pt>
                <c:pt idx="11315">
                  <c:v>11.628145218223446</c:v>
                </c:pt>
                <c:pt idx="11316">
                  <c:v>11.628207598197713</c:v>
                </c:pt>
                <c:pt idx="11317">
                  <c:v>11.628269974280961</c:v>
                </c:pt>
                <c:pt idx="11318">
                  <c:v>11.628332346473668</c:v>
                </c:pt>
                <c:pt idx="11319">
                  <c:v>11.628394714776343</c:v>
                </c:pt>
                <c:pt idx="11320">
                  <c:v>11.628457079189452</c:v>
                </c:pt>
                <c:pt idx="11321">
                  <c:v>11.628519439713468</c:v>
                </c:pt>
                <c:pt idx="11322">
                  <c:v>11.628581796348907</c:v>
                </c:pt>
                <c:pt idx="11323">
                  <c:v>11.628644149096235</c:v>
                </c:pt>
                <c:pt idx="11324">
                  <c:v>11.628706497955939</c:v>
                </c:pt>
                <c:pt idx="11325">
                  <c:v>11.628768842928498</c:v>
                </c:pt>
                <c:pt idx="11326">
                  <c:v>11.628831184014309</c:v>
                </c:pt>
                <c:pt idx="11327">
                  <c:v>11.628893521214069</c:v>
                </c:pt>
                <c:pt idx="11328">
                  <c:v>11.628955854528222</c:v>
                </c:pt>
                <c:pt idx="11329">
                  <c:v>11.62901818395699</c:v>
                </c:pt>
                <c:pt idx="11330">
                  <c:v>11.629080509501325</c:v>
                </c:pt>
                <c:pt idx="11331">
                  <c:v>11.62914283116115</c:v>
                </c:pt>
                <c:pt idx="11332">
                  <c:v>11.629205148937301</c:v>
                </c:pt>
                <c:pt idx="11333">
                  <c:v>11.629267462830082</c:v>
                </c:pt>
                <c:pt idx="11334">
                  <c:v>11.629329772840331</c:v>
                </c:pt>
                <c:pt idx="11335">
                  <c:v>11.629392078968159</c:v>
                </c:pt>
                <c:pt idx="11336">
                  <c:v>11.629454381214169</c:v>
                </c:pt>
                <c:pt idx="11337">
                  <c:v>11.62951667957887</c:v>
                </c:pt>
                <c:pt idx="11338">
                  <c:v>11.629578974062705</c:v>
                </c:pt>
                <c:pt idx="11339">
                  <c:v>11.629641264666189</c:v>
                </c:pt>
                <c:pt idx="11340">
                  <c:v>11.629703551389802</c:v>
                </c:pt>
                <c:pt idx="11341">
                  <c:v>11.629765834234005</c:v>
                </c:pt>
                <c:pt idx="11342">
                  <c:v>11.629828113199299</c:v>
                </c:pt>
                <c:pt idx="11343">
                  <c:v>11.629890388286173</c:v>
                </c:pt>
                <c:pt idx="11344">
                  <c:v>11.629952659495103</c:v>
                </c:pt>
                <c:pt idx="11345">
                  <c:v>11.630014926826567</c:v>
                </c:pt>
                <c:pt idx="11346">
                  <c:v>11.630077190281048</c:v>
                </c:pt>
                <c:pt idx="11347">
                  <c:v>11.630139449859042</c:v>
                </c:pt>
                <c:pt idx="11348">
                  <c:v>11.630201705560998</c:v>
                </c:pt>
                <c:pt idx="11349">
                  <c:v>11.630263957387461</c:v>
                </c:pt>
                <c:pt idx="11350">
                  <c:v>11.630326205338848</c:v>
                </c:pt>
                <c:pt idx="11351">
                  <c:v>11.630388449415648</c:v>
                </c:pt>
                <c:pt idx="11352">
                  <c:v>11.630450689618431</c:v>
                </c:pt>
                <c:pt idx="11353">
                  <c:v>11.630512925947571</c:v>
                </c:pt>
                <c:pt idx="11354">
                  <c:v>11.6305751584036</c:v>
                </c:pt>
                <c:pt idx="11355">
                  <c:v>11.630637386987004</c:v>
                </c:pt>
                <c:pt idx="11356">
                  <c:v>11.630699611698224</c:v>
                </c:pt>
                <c:pt idx="11357">
                  <c:v>11.630761832537768</c:v>
                </c:pt>
                <c:pt idx="11358">
                  <c:v>11.630824049506138</c:v>
                </c:pt>
                <c:pt idx="11359">
                  <c:v>11.6308862626038</c:v>
                </c:pt>
                <c:pt idx="11360">
                  <c:v>11.630948471831218</c:v>
                </c:pt>
                <c:pt idx="11361">
                  <c:v>11.631010677188897</c:v>
                </c:pt>
                <c:pt idx="11362">
                  <c:v>11.63107287867731</c:v>
                </c:pt>
                <c:pt idx="11363">
                  <c:v>11.631135076296939</c:v>
                </c:pt>
                <c:pt idx="11364">
                  <c:v>11.63119727004827</c:v>
                </c:pt>
                <c:pt idx="11365">
                  <c:v>11.631259459931748</c:v>
                </c:pt>
                <c:pt idx="11366">
                  <c:v>11.631321645947805</c:v>
                </c:pt>
                <c:pt idx="11367">
                  <c:v>11.631383828097228</c:v>
                </c:pt>
                <c:pt idx="11368">
                  <c:v>11.631446006380152</c:v>
                </c:pt>
                <c:pt idx="11369">
                  <c:v>11.631508180797049</c:v>
                </c:pt>
                <c:pt idx="11370">
                  <c:v>11.631570351348783</c:v>
                </c:pt>
                <c:pt idx="11371">
                  <c:v>11.631632518035454</c:v>
                </c:pt>
                <c:pt idx="11372">
                  <c:v>11.631694680857663</c:v>
                </c:pt>
                <c:pt idx="11373">
                  <c:v>11.631756839815926</c:v>
                </c:pt>
                <c:pt idx="11374">
                  <c:v>11.631818994910512</c:v>
                </c:pt>
                <c:pt idx="11375">
                  <c:v>11.631881146142348</c:v>
                </c:pt>
                <c:pt idx="11376">
                  <c:v>11.631943293511467</c:v>
                </c:pt>
                <c:pt idx="11377">
                  <c:v>11.632005437018686</c:v>
                </c:pt>
                <c:pt idx="11378">
                  <c:v>11.632067576664276</c:v>
                </c:pt>
                <c:pt idx="11379">
                  <c:v>11.632129712448705</c:v>
                </c:pt>
                <c:pt idx="11380">
                  <c:v>11.632191844372548</c:v>
                </c:pt>
                <c:pt idx="11381">
                  <c:v>11.632253972436262</c:v>
                </c:pt>
                <c:pt idx="11382">
                  <c:v>11.63231609664032</c:v>
                </c:pt>
                <c:pt idx="11383">
                  <c:v>11.632378216985192</c:v>
                </c:pt>
                <c:pt idx="11384">
                  <c:v>11.63244033347137</c:v>
                </c:pt>
                <c:pt idx="11385">
                  <c:v>11.632502446099332</c:v>
                </c:pt>
                <c:pt idx="11386">
                  <c:v>11.632564554869576</c:v>
                </c:pt>
                <c:pt idx="11387">
                  <c:v>11.63262665978252</c:v>
                </c:pt>
                <c:pt idx="11388">
                  <c:v>11.632688760838697</c:v>
                </c:pt>
                <c:pt idx="11389">
                  <c:v>11.632750858038577</c:v>
                </c:pt>
                <c:pt idx="11390">
                  <c:v>11.632812951382634</c:v>
                </c:pt>
                <c:pt idx="11391">
                  <c:v>11.632875040871298</c:v>
                </c:pt>
                <c:pt idx="11392">
                  <c:v>11.632937126505194</c:v>
                </c:pt>
                <c:pt idx="11393">
                  <c:v>11.632999208284676</c:v>
                </c:pt>
                <c:pt idx="11394">
                  <c:v>11.633061286210106</c:v>
                </c:pt>
                <c:pt idx="11395">
                  <c:v>11.633123360282298</c:v>
                </c:pt>
                <c:pt idx="11396">
                  <c:v>11.633185430501499</c:v>
                </c:pt>
                <c:pt idx="11397">
                  <c:v>11.633247496868204</c:v>
                </c:pt>
                <c:pt idx="11398">
                  <c:v>11.633309559382926</c:v>
                </c:pt>
                <c:pt idx="11399">
                  <c:v>11.633371618046095</c:v>
                </c:pt>
                <c:pt idx="11400">
                  <c:v>11.633433672858256</c:v>
                </c:pt>
                <c:pt idx="11401">
                  <c:v>11.633495723819831</c:v>
                </c:pt>
                <c:pt idx="11402">
                  <c:v>11.633557770931338</c:v>
                </c:pt>
                <c:pt idx="11403">
                  <c:v>11.633619814193256</c:v>
                </c:pt>
                <c:pt idx="11404">
                  <c:v>11.633681853606022</c:v>
                </c:pt>
                <c:pt idx="11405">
                  <c:v>11.633743889170118</c:v>
                </c:pt>
                <c:pt idx="11406">
                  <c:v>11.633805920886083</c:v>
                </c:pt>
                <c:pt idx="11407">
                  <c:v>11.633867948754338</c:v>
                </c:pt>
                <c:pt idx="11408">
                  <c:v>11.633929972775368</c:v>
                </c:pt>
                <c:pt idx="11409">
                  <c:v>11.633991992949673</c:v>
                </c:pt>
                <c:pt idx="11410">
                  <c:v>11.634054009277705</c:v>
                </c:pt>
                <c:pt idx="11411">
                  <c:v>11.634116021759953</c:v>
                </c:pt>
                <c:pt idx="11412">
                  <c:v>11.634178030396761</c:v>
                </c:pt>
                <c:pt idx="11413">
                  <c:v>11.634240035189</c:v>
                </c:pt>
                <c:pt idx="11414">
                  <c:v>11.634302036136742</c:v>
                </c:pt>
                <c:pt idx="11415">
                  <c:v>11.634364033240612</c:v>
                </c:pt>
                <c:pt idx="11416">
                  <c:v>11.634426026501078</c:v>
                </c:pt>
                <c:pt idx="11417">
                  <c:v>11.63448801591862</c:v>
                </c:pt>
                <c:pt idx="11418">
                  <c:v>11.634550001493711</c:v>
                </c:pt>
                <c:pt idx="11419">
                  <c:v>11.634611983226748</c:v>
                </c:pt>
                <c:pt idx="11420">
                  <c:v>11.634673961118336</c:v>
                </c:pt>
                <c:pt idx="11421">
                  <c:v>11.634735935169052</c:v>
                </c:pt>
                <c:pt idx="11422">
                  <c:v>11.634797905379099</c:v>
                </c:pt>
                <c:pt idx="11423">
                  <c:v>11.634859871749089</c:v>
                </c:pt>
                <c:pt idx="11424">
                  <c:v>11.634921834279448</c:v>
                </c:pt>
                <c:pt idx="11425">
                  <c:v>11.634983792970662</c:v>
                </c:pt>
                <c:pt idx="11426">
                  <c:v>11.635045747823389</c:v>
                </c:pt>
                <c:pt idx="11427">
                  <c:v>11.635107698837857</c:v>
                </c:pt>
                <c:pt idx="11428">
                  <c:v>11.635169646014635</c:v>
                </c:pt>
                <c:pt idx="11429">
                  <c:v>11.635231589354197</c:v>
                </c:pt>
                <c:pt idx="11430">
                  <c:v>11.635293528857019</c:v>
                </c:pt>
                <c:pt idx="11431">
                  <c:v>11.635355464523498</c:v>
                </c:pt>
                <c:pt idx="11432">
                  <c:v>11.635417396354352</c:v>
                </c:pt>
                <c:pt idx="11433">
                  <c:v>11.6354793243498</c:v>
                </c:pt>
                <c:pt idx="11434">
                  <c:v>11.635541248510417</c:v>
                </c:pt>
                <c:pt idx="11435">
                  <c:v>11.635603168836669</c:v>
                </c:pt>
                <c:pt idx="11436">
                  <c:v>11.63566508532903</c:v>
                </c:pt>
                <c:pt idx="11437">
                  <c:v>11.635726997988026</c:v>
                </c:pt>
                <c:pt idx="11438">
                  <c:v>11.635788906813985</c:v>
                </c:pt>
                <c:pt idx="11439">
                  <c:v>11.635850811807527</c:v>
                </c:pt>
                <c:pt idx="11440">
                  <c:v>11.635912712969077</c:v>
                </c:pt>
                <c:pt idx="11441">
                  <c:v>11.635974610299112</c:v>
                </c:pt>
                <c:pt idx="11442">
                  <c:v>11.636036503798104</c:v>
                </c:pt>
                <c:pt idx="11443">
                  <c:v>11.636098393466519</c:v>
                </c:pt>
                <c:pt idx="11444">
                  <c:v>11.636160279304857</c:v>
                </c:pt>
                <c:pt idx="11445">
                  <c:v>11.636222161313418</c:v>
                </c:pt>
                <c:pt idx="11446">
                  <c:v>11.63628403949313</c:v>
                </c:pt>
                <c:pt idx="11447">
                  <c:v>11.636345913844021</c:v>
                </c:pt>
                <c:pt idx="11448">
                  <c:v>11.636407784366716</c:v>
                </c:pt>
                <c:pt idx="11449">
                  <c:v>11.636469651061686</c:v>
                </c:pt>
                <c:pt idx="11450">
                  <c:v>11.636531513929476</c:v>
                </c:pt>
                <c:pt idx="11451">
                  <c:v>11.63659337297034</c:v>
                </c:pt>
                <c:pt idx="11452">
                  <c:v>11.636655228184976</c:v>
                </c:pt>
                <c:pt idx="11453">
                  <c:v>11.63671707957378</c:v>
                </c:pt>
                <c:pt idx="11454">
                  <c:v>11.636778927137218</c:v>
                </c:pt>
                <c:pt idx="11455">
                  <c:v>11.636840770875768</c:v>
                </c:pt>
                <c:pt idx="11456">
                  <c:v>11.636902610789956</c:v>
                </c:pt>
                <c:pt idx="11457">
                  <c:v>11.636964446880148</c:v>
                </c:pt>
                <c:pt idx="11458">
                  <c:v>11.637026279146976</c:v>
                </c:pt>
                <c:pt idx="11459">
                  <c:v>11.637088107590648</c:v>
                </c:pt>
                <c:pt idx="11460">
                  <c:v>11.637149932211868</c:v>
                </c:pt>
                <c:pt idx="11461">
                  <c:v>11.637211753010941</c:v>
                </c:pt>
                <c:pt idx="11462">
                  <c:v>11.637273569988681</c:v>
                </c:pt>
                <c:pt idx="11463">
                  <c:v>11.637335383145148</c:v>
                </c:pt>
                <c:pt idx="11464">
                  <c:v>11.637397192481068</c:v>
                </c:pt>
                <c:pt idx="11465">
                  <c:v>11.637458997996788</c:v>
                </c:pt>
                <c:pt idx="11466">
                  <c:v>11.637520799692798</c:v>
                </c:pt>
                <c:pt idx="11467">
                  <c:v>11.637582597569759</c:v>
                </c:pt>
                <c:pt idx="11468">
                  <c:v>11.637644391627724</c:v>
                </c:pt>
                <c:pt idx="11469">
                  <c:v>11.637706181867518</c:v>
                </c:pt>
                <c:pt idx="11470">
                  <c:v>11.637767968289547</c:v>
                </c:pt>
                <c:pt idx="11471">
                  <c:v>11.637829750894218</c:v>
                </c:pt>
                <c:pt idx="11472">
                  <c:v>11.637891529682063</c:v>
                </c:pt>
                <c:pt idx="11473">
                  <c:v>11.637953304653408</c:v>
                </c:pt>
                <c:pt idx="11474">
                  <c:v>11.638015075809051</c:v>
                </c:pt>
                <c:pt idx="11475">
                  <c:v>11.638076843149147</c:v>
                </c:pt>
                <c:pt idx="11476">
                  <c:v>11.638138606674268</c:v>
                </c:pt>
                <c:pt idx="11477">
                  <c:v>11.638200366384908</c:v>
                </c:pt>
                <c:pt idx="11478">
                  <c:v>11.638262122281388</c:v>
                </c:pt>
                <c:pt idx="11479">
                  <c:v>11.638323874364461</c:v>
                </c:pt>
                <c:pt idx="11480">
                  <c:v>11.638385622634402</c:v>
                </c:pt>
                <c:pt idx="11481">
                  <c:v>11.638447367091848</c:v>
                </c:pt>
                <c:pt idx="11482">
                  <c:v>11.638509107737088</c:v>
                </c:pt>
                <c:pt idx="11483">
                  <c:v>11.638570844570618</c:v>
                </c:pt>
                <c:pt idx="11484">
                  <c:v>11.63863257759297</c:v>
                </c:pt>
                <c:pt idx="11485">
                  <c:v>11.638694306804567</c:v>
                </c:pt>
                <c:pt idx="11486">
                  <c:v>11.63875603220592</c:v>
                </c:pt>
                <c:pt idx="11487">
                  <c:v>11.638817753797378</c:v>
                </c:pt>
                <c:pt idx="11488">
                  <c:v>11.638879471579648</c:v>
                </c:pt>
                <c:pt idx="11489">
                  <c:v>11.638941185552943</c:v>
                </c:pt>
                <c:pt idx="11490">
                  <c:v>11.6390028957181</c:v>
                </c:pt>
                <c:pt idx="11491">
                  <c:v>11.639064602075191</c:v>
                </c:pt>
                <c:pt idx="11492">
                  <c:v>11.639126304624847</c:v>
                </c:pt>
                <c:pt idx="11493">
                  <c:v>11.639188003367535</c:v>
                </c:pt>
                <c:pt idx="11494">
                  <c:v>11.639249698303722</c:v>
                </c:pt>
                <c:pt idx="11495">
                  <c:v>11.639311389433749</c:v>
                </c:pt>
                <c:pt idx="11496">
                  <c:v>11.639373076758448</c:v>
                </c:pt>
                <c:pt idx="11497">
                  <c:v>11.639434760277982</c:v>
                </c:pt>
                <c:pt idx="11498">
                  <c:v>11.639496439992866</c:v>
                </c:pt>
                <c:pt idx="11499">
                  <c:v>11.639558115903595</c:v>
                </c:pt>
                <c:pt idx="11500">
                  <c:v>11.639619788010641</c:v>
                </c:pt>
                <c:pt idx="11501">
                  <c:v>11.639681456314468</c:v>
                </c:pt>
                <c:pt idx="11502">
                  <c:v>11.639743120815469</c:v>
                </c:pt>
                <c:pt idx="11503">
                  <c:v>11.639804781514368</c:v>
                </c:pt>
                <c:pt idx="11504">
                  <c:v>11.639866438411378</c:v>
                </c:pt>
                <c:pt idx="11505">
                  <c:v>11.639928091507043</c:v>
                </c:pt>
                <c:pt idx="11506">
                  <c:v>11.639989740801838</c:v>
                </c:pt>
                <c:pt idx="11507">
                  <c:v>11.640051386296218</c:v>
                </c:pt>
                <c:pt idx="11508">
                  <c:v>11.640113027990648</c:v>
                </c:pt>
                <c:pt idx="11509">
                  <c:v>11.640174665885691</c:v>
                </c:pt>
                <c:pt idx="11510">
                  <c:v>11.640236299981726</c:v>
                </c:pt>
                <c:pt idx="11511">
                  <c:v>11.640297930279168</c:v>
                </c:pt>
                <c:pt idx="11512">
                  <c:v>11.640359556778581</c:v>
                </c:pt>
                <c:pt idx="11513">
                  <c:v>11.640421179480398</c:v>
                </c:pt>
                <c:pt idx="11514">
                  <c:v>11.640482798385104</c:v>
                </c:pt>
                <c:pt idx="11515">
                  <c:v>11.640544413493149</c:v>
                </c:pt>
                <c:pt idx="11516">
                  <c:v>11.640606024805004</c:v>
                </c:pt>
                <c:pt idx="11517">
                  <c:v>11.64066763232114</c:v>
                </c:pt>
                <c:pt idx="11518">
                  <c:v>11.640729236042025</c:v>
                </c:pt>
                <c:pt idx="11519">
                  <c:v>11.640790835968124</c:v>
                </c:pt>
                <c:pt idx="11520">
                  <c:v>11.640852432099907</c:v>
                </c:pt>
                <c:pt idx="11521">
                  <c:v>11.640914024437818</c:v>
                </c:pt>
                <c:pt idx="11522">
                  <c:v>11.640975612982388</c:v>
                </c:pt>
                <c:pt idx="11523">
                  <c:v>11.641037197734018</c:v>
                </c:pt>
                <c:pt idx="11524">
                  <c:v>11.641098778693211</c:v>
                </c:pt>
                <c:pt idx="11525">
                  <c:v>11.641160355860418</c:v>
                </c:pt>
                <c:pt idx="11526">
                  <c:v>11.641221929235968</c:v>
                </c:pt>
                <c:pt idx="11527">
                  <c:v>11.641283498820748</c:v>
                </c:pt>
                <c:pt idx="11528">
                  <c:v>11.641345064614702</c:v>
                </c:pt>
                <c:pt idx="11529">
                  <c:v>11.641406626618769</c:v>
                </c:pt>
                <c:pt idx="11530">
                  <c:v>11.641468184832949</c:v>
                </c:pt>
                <c:pt idx="11531">
                  <c:v>11.641529739258193</c:v>
                </c:pt>
                <c:pt idx="11532">
                  <c:v>11.641591289894603</c:v>
                </c:pt>
                <c:pt idx="11533">
                  <c:v>11.641652836742766</c:v>
                </c:pt>
                <c:pt idx="11534">
                  <c:v>11.641714379803146</c:v>
                </c:pt>
                <c:pt idx="11535">
                  <c:v>11.64177591907621</c:v>
                </c:pt>
                <c:pt idx="11536">
                  <c:v>11.641837454562419</c:v>
                </c:pt>
                <c:pt idx="11537">
                  <c:v>11.641898986262248</c:v>
                </c:pt>
                <c:pt idx="11538">
                  <c:v>11.641960514176168</c:v>
                </c:pt>
                <c:pt idx="11539">
                  <c:v>11.642022038304654</c:v>
                </c:pt>
                <c:pt idx="11540">
                  <c:v>11.642083558648126</c:v>
                </c:pt>
                <c:pt idx="11541">
                  <c:v>11.642145075207075</c:v>
                </c:pt>
                <c:pt idx="11542">
                  <c:v>11.642206587981986</c:v>
                </c:pt>
                <c:pt idx="11543">
                  <c:v>11.642268096973297</c:v>
                </c:pt>
                <c:pt idx="11544">
                  <c:v>11.642329602181468</c:v>
                </c:pt>
                <c:pt idx="11545">
                  <c:v>11.642391103607018</c:v>
                </c:pt>
                <c:pt idx="11546">
                  <c:v>11.642452601250366</c:v>
                </c:pt>
                <c:pt idx="11547">
                  <c:v>11.642514095111979</c:v>
                </c:pt>
                <c:pt idx="11548">
                  <c:v>11.642575585192331</c:v>
                </c:pt>
                <c:pt idx="11549">
                  <c:v>11.642637071491885</c:v>
                </c:pt>
                <c:pt idx="11550">
                  <c:v>11.642698554011107</c:v>
                </c:pt>
                <c:pt idx="11551">
                  <c:v>11.642760032750461</c:v>
                </c:pt>
                <c:pt idx="11552">
                  <c:v>11.642821507710398</c:v>
                </c:pt>
                <c:pt idx="11553">
                  <c:v>11.642882978891425</c:v>
                </c:pt>
                <c:pt idx="11554">
                  <c:v>11.642944446293964</c:v>
                </c:pt>
                <c:pt idx="11555">
                  <c:v>11.643005909918493</c:v>
                </c:pt>
                <c:pt idx="11556">
                  <c:v>11.643067369765468</c:v>
                </c:pt>
                <c:pt idx="11557">
                  <c:v>11.643128825835348</c:v>
                </c:pt>
                <c:pt idx="11558">
                  <c:v>11.643190278128674</c:v>
                </c:pt>
                <c:pt idx="11559">
                  <c:v>11.643251726645712</c:v>
                </c:pt>
                <c:pt idx="11560">
                  <c:v>11.643313171387248</c:v>
                </c:pt>
                <c:pt idx="11561">
                  <c:v>11.643374612353448</c:v>
                </c:pt>
                <c:pt idx="11562">
                  <c:v>11.643436049545048</c:v>
                </c:pt>
                <c:pt idx="11563">
                  <c:v>11.643497482962099</c:v>
                </c:pt>
                <c:pt idx="11564">
                  <c:v>11.643558912605432</c:v>
                </c:pt>
                <c:pt idx="11565">
                  <c:v>11.643620338475396</c:v>
                </c:pt>
                <c:pt idx="11566">
                  <c:v>11.643681760572353</c:v>
                </c:pt>
                <c:pt idx="11567">
                  <c:v>11.643743178897067</c:v>
                </c:pt>
                <c:pt idx="11568">
                  <c:v>11.643804593449724</c:v>
                </c:pt>
                <c:pt idx="11569">
                  <c:v>11.643866004230818</c:v>
                </c:pt>
                <c:pt idx="11570">
                  <c:v>11.643927411240801</c:v>
                </c:pt>
                <c:pt idx="11571">
                  <c:v>11.643988814480371</c:v>
                </c:pt>
                <c:pt idx="11572">
                  <c:v>11.644050213949724</c:v>
                </c:pt>
                <c:pt idx="11573">
                  <c:v>11.644111609649411</c:v>
                </c:pt>
                <c:pt idx="11574">
                  <c:v>11.644173001579755</c:v>
                </c:pt>
                <c:pt idx="11575">
                  <c:v>11.644234389741651</c:v>
                </c:pt>
                <c:pt idx="11576">
                  <c:v>11.644295774135031</c:v>
                </c:pt>
                <c:pt idx="11577">
                  <c:v>11.644357154760748</c:v>
                </c:pt>
                <c:pt idx="11578">
                  <c:v>11.644418531619101</c:v>
                </c:pt>
                <c:pt idx="11579">
                  <c:v>11.644479904710439</c:v>
                </c:pt>
                <c:pt idx="11580">
                  <c:v>11.644541274035531</c:v>
                </c:pt>
                <c:pt idx="11581">
                  <c:v>11.644602639594568</c:v>
                </c:pt>
                <c:pt idx="11582">
                  <c:v>11.644664001388103</c:v>
                </c:pt>
                <c:pt idx="11583">
                  <c:v>11.644725359416601</c:v>
                </c:pt>
                <c:pt idx="11584">
                  <c:v>11.644786713680523</c:v>
                </c:pt>
                <c:pt idx="11585">
                  <c:v>11.644848064180318</c:v>
                </c:pt>
                <c:pt idx="11586">
                  <c:v>11.644909410916448</c:v>
                </c:pt>
                <c:pt idx="11587">
                  <c:v>11.644970753889448</c:v>
                </c:pt>
                <c:pt idx="11588">
                  <c:v>11.645032093099704</c:v>
                </c:pt>
                <c:pt idx="11589">
                  <c:v>11.645093428547646</c:v>
                </c:pt>
                <c:pt idx="11590">
                  <c:v>11.645154760233748</c:v>
                </c:pt>
                <c:pt idx="11591">
                  <c:v>11.64521608815862</c:v>
                </c:pt>
                <c:pt idx="11592">
                  <c:v>11.645277412322548</c:v>
                </c:pt>
                <c:pt idx="11593">
                  <c:v>11.645338732726055</c:v>
                </c:pt>
                <c:pt idx="11594">
                  <c:v>11.645400049369702</c:v>
                </c:pt>
                <c:pt idx="11595">
                  <c:v>11.645461362253647</c:v>
                </c:pt>
                <c:pt idx="11596">
                  <c:v>11.645522671378654</c:v>
                </c:pt>
                <c:pt idx="11597">
                  <c:v>11.645583976745106</c:v>
                </c:pt>
                <c:pt idx="11598">
                  <c:v>11.645645278353404</c:v>
                </c:pt>
                <c:pt idx="11599">
                  <c:v>11.645706576204145</c:v>
                </c:pt>
                <c:pt idx="11600">
                  <c:v>11.645767870297503</c:v>
                </c:pt>
                <c:pt idx="11601">
                  <c:v>11.645829160634218</c:v>
                </c:pt>
                <c:pt idx="11602">
                  <c:v>11.645890447214668</c:v>
                </c:pt>
                <c:pt idx="11603">
                  <c:v>11.645951730039299</c:v>
                </c:pt>
                <c:pt idx="11604">
                  <c:v>11.646013009108581</c:v>
                </c:pt>
                <c:pt idx="11605">
                  <c:v>11.646074284422967</c:v>
                </c:pt>
                <c:pt idx="11606">
                  <c:v>11.646135555982926</c:v>
                </c:pt>
                <c:pt idx="11607">
                  <c:v>11.646196823788896</c:v>
                </c:pt>
                <c:pt idx="11608">
                  <c:v>11.646258087841348</c:v>
                </c:pt>
                <c:pt idx="11609">
                  <c:v>11.646319348140748</c:v>
                </c:pt>
                <c:pt idx="11610">
                  <c:v>11.646380604687568</c:v>
                </c:pt>
                <c:pt idx="11611">
                  <c:v>11.646441857482326</c:v>
                </c:pt>
                <c:pt idx="11612">
                  <c:v>11.646503106525254</c:v>
                </c:pt>
                <c:pt idx="11613">
                  <c:v>11.646564351817046</c:v>
                </c:pt>
                <c:pt idx="11614">
                  <c:v>11.646625593358069</c:v>
                </c:pt>
                <c:pt idx="11615">
                  <c:v>11.646686831148905</c:v>
                </c:pt>
                <c:pt idx="11616">
                  <c:v>11.646748065189703</c:v>
                </c:pt>
                <c:pt idx="11617">
                  <c:v>11.646809295481226</c:v>
                </c:pt>
                <c:pt idx="11618">
                  <c:v>11.646870522023818</c:v>
                </c:pt>
                <c:pt idx="11619">
                  <c:v>11.646931744817961</c:v>
                </c:pt>
                <c:pt idx="11620">
                  <c:v>11.646992963864101</c:v>
                </c:pt>
                <c:pt idx="11621">
                  <c:v>11.6470541791627</c:v>
                </c:pt>
                <c:pt idx="11622">
                  <c:v>11.647115390714211</c:v>
                </c:pt>
                <c:pt idx="11623">
                  <c:v>11.647176598519099</c:v>
                </c:pt>
                <c:pt idx="11624">
                  <c:v>11.647237802577818</c:v>
                </c:pt>
                <c:pt idx="11625">
                  <c:v>11.647299002890746</c:v>
                </c:pt>
                <c:pt idx="11626">
                  <c:v>11.647360199458488</c:v>
                </c:pt>
                <c:pt idx="11627">
                  <c:v>11.647421392281498</c:v>
                </c:pt>
                <c:pt idx="11628">
                  <c:v>11.647482581360222</c:v>
                </c:pt>
                <c:pt idx="11629">
                  <c:v>11.647543766694968</c:v>
                </c:pt>
                <c:pt idx="11630">
                  <c:v>11.64760494828635</c:v>
                </c:pt>
                <c:pt idx="11631">
                  <c:v>11.647666126134718</c:v>
                </c:pt>
                <c:pt idx="11632">
                  <c:v>11.647727300240618</c:v>
                </c:pt>
                <c:pt idx="11633">
                  <c:v>11.647788470604468</c:v>
                </c:pt>
                <c:pt idx="11634">
                  <c:v>11.64784963722675</c:v>
                </c:pt>
                <c:pt idx="11635">
                  <c:v>11.647910800107868</c:v>
                </c:pt>
                <c:pt idx="11636">
                  <c:v>11.647971959248361</c:v>
                </c:pt>
                <c:pt idx="11637">
                  <c:v>11.648033114648619</c:v>
                </c:pt>
                <c:pt idx="11638">
                  <c:v>11.648094266309123</c:v>
                </c:pt>
                <c:pt idx="11639">
                  <c:v>11.648155414230242</c:v>
                </c:pt>
                <c:pt idx="11640">
                  <c:v>11.648216558412701</c:v>
                </c:pt>
                <c:pt idx="11641">
                  <c:v>11.648277698856601</c:v>
                </c:pt>
                <c:pt idx="11642">
                  <c:v>11.648338835562747</c:v>
                </c:pt>
                <c:pt idx="11643">
                  <c:v>11.648399968531249</c:v>
                </c:pt>
                <c:pt idx="11644">
                  <c:v>11.648461097762921</c:v>
                </c:pt>
                <c:pt idx="11645">
                  <c:v>11.648522223257947</c:v>
                </c:pt>
                <c:pt idx="11646">
                  <c:v>11.648583345016798</c:v>
                </c:pt>
                <c:pt idx="11647">
                  <c:v>11.648644463040148</c:v>
                </c:pt>
                <c:pt idx="11648">
                  <c:v>11.64870557732827</c:v>
                </c:pt>
                <c:pt idx="11649">
                  <c:v>11.648766687881642</c:v>
                </c:pt>
                <c:pt idx="11650">
                  <c:v>11.648827794700649</c:v>
                </c:pt>
                <c:pt idx="11651">
                  <c:v>11.648888897786033</c:v>
                </c:pt>
                <c:pt idx="11652">
                  <c:v>11.648949997137963</c:v>
                </c:pt>
                <c:pt idx="11653">
                  <c:v>11.649011092756988</c:v>
                </c:pt>
                <c:pt idx="11654">
                  <c:v>11.649072184643476</c:v>
                </c:pt>
                <c:pt idx="11655">
                  <c:v>11.64913327279816</c:v>
                </c:pt>
                <c:pt idx="11656">
                  <c:v>11.649194357221226</c:v>
                </c:pt>
                <c:pt idx="11657">
                  <c:v>11.649255437913148</c:v>
                </c:pt>
                <c:pt idx="11658">
                  <c:v>11.649316514874544</c:v>
                </c:pt>
                <c:pt idx="11659">
                  <c:v>11.649377588105718</c:v>
                </c:pt>
                <c:pt idx="11660">
                  <c:v>11.649438657607309</c:v>
                </c:pt>
                <c:pt idx="11661">
                  <c:v>11.649499723379419</c:v>
                </c:pt>
                <c:pt idx="11662">
                  <c:v>11.649560785422818</c:v>
                </c:pt>
                <c:pt idx="11663">
                  <c:v>11.649621843737908</c:v>
                </c:pt>
                <c:pt idx="11664">
                  <c:v>11.649682898325176</c:v>
                </c:pt>
                <c:pt idx="11665">
                  <c:v>11.649743949184835</c:v>
                </c:pt>
                <c:pt idx="11666">
                  <c:v>11.6498049963176</c:v>
                </c:pt>
                <c:pt idx="11667">
                  <c:v>11.64986603972385</c:v>
                </c:pt>
                <c:pt idx="11668">
                  <c:v>11.649927079404012</c:v>
                </c:pt>
                <c:pt idx="11669">
                  <c:v>11.649988115358568</c:v>
                </c:pt>
                <c:pt idx="11670">
                  <c:v>11.650049147588026</c:v>
                </c:pt>
                <c:pt idx="11671">
                  <c:v>11.650110176092653</c:v>
                </c:pt>
                <c:pt idx="11672">
                  <c:v>11.650171200873093</c:v>
                </c:pt>
                <c:pt idx="11673">
                  <c:v>11.650232221929826</c:v>
                </c:pt>
                <c:pt idx="11674">
                  <c:v>11.650293239263076</c:v>
                </c:pt>
                <c:pt idx="11675">
                  <c:v>11.65035425287345</c:v>
                </c:pt>
                <c:pt idx="11676">
                  <c:v>11.650415262761426</c:v>
                </c:pt>
                <c:pt idx="11677">
                  <c:v>11.650476268927527</c:v>
                </c:pt>
                <c:pt idx="11678">
                  <c:v>11.650537271372015</c:v>
                </c:pt>
                <c:pt idx="11679">
                  <c:v>11.650598270095324</c:v>
                </c:pt>
                <c:pt idx="11680">
                  <c:v>11.650659265098104</c:v>
                </c:pt>
                <c:pt idx="11681">
                  <c:v>11.650720256380724</c:v>
                </c:pt>
                <c:pt idx="11682">
                  <c:v>11.650781243943626</c:v>
                </c:pt>
                <c:pt idx="11683">
                  <c:v>11.650842227787404</c:v>
                </c:pt>
                <c:pt idx="11684">
                  <c:v>11.650903207912132</c:v>
                </c:pt>
                <c:pt idx="11685">
                  <c:v>11.650964184318637</c:v>
                </c:pt>
                <c:pt idx="11686">
                  <c:v>11.65102515700725</c:v>
                </c:pt>
                <c:pt idx="11687">
                  <c:v>11.651086125978416</c:v>
                </c:pt>
                <c:pt idx="11688">
                  <c:v>11.651147091232591</c:v>
                </c:pt>
                <c:pt idx="11689">
                  <c:v>11.651208052770235</c:v>
                </c:pt>
                <c:pt idx="11690">
                  <c:v>11.651269010591795</c:v>
                </c:pt>
                <c:pt idx="11691">
                  <c:v>11.651329964697718</c:v>
                </c:pt>
                <c:pt idx="11692">
                  <c:v>11.651390915088482</c:v>
                </c:pt>
                <c:pt idx="11693">
                  <c:v>11.651451861764512</c:v>
                </c:pt>
                <c:pt idx="11694">
                  <c:v>11.651512804726368</c:v>
                </c:pt>
                <c:pt idx="11695">
                  <c:v>11.651573743974213</c:v>
                </c:pt>
                <c:pt idx="11696">
                  <c:v>11.651634679508913</c:v>
                </c:pt>
                <c:pt idx="11697">
                  <c:v>11.651695611330451</c:v>
                </c:pt>
                <c:pt idx="11698">
                  <c:v>11.651756539439774</c:v>
                </c:pt>
                <c:pt idx="11699">
                  <c:v>11.651817463836798</c:v>
                </c:pt>
                <c:pt idx="11700">
                  <c:v>11.651878384522448</c:v>
                </c:pt>
                <c:pt idx="11701">
                  <c:v>11.65193930149702</c:v>
                </c:pt>
                <c:pt idx="11702">
                  <c:v>11.652000214761046</c:v>
                </c:pt>
                <c:pt idx="11703">
                  <c:v>11.652061124314548</c:v>
                </c:pt>
                <c:pt idx="11704">
                  <c:v>11.65212203015852</c:v>
                </c:pt>
                <c:pt idx="11705">
                  <c:v>11.652182932293156</c:v>
                </c:pt>
                <c:pt idx="11706">
                  <c:v>11.652243830719026</c:v>
                </c:pt>
                <c:pt idx="11707">
                  <c:v>11.652304725436352</c:v>
                </c:pt>
                <c:pt idx="11708">
                  <c:v>11.65236561644582</c:v>
                </c:pt>
                <c:pt idx="11709">
                  <c:v>11.652426503747918</c:v>
                </c:pt>
                <c:pt idx="11710">
                  <c:v>11.652487387342829</c:v>
                </c:pt>
                <c:pt idx="11711">
                  <c:v>11.652548267231072</c:v>
                </c:pt>
                <c:pt idx="11712">
                  <c:v>11.652609143413279</c:v>
                </c:pt>
                <c:pt idx="11713">
                  <c:v>11.652670015889905</c:v>
                </c:pt>
                <c:pt idx="11714">
                  <c:v>11.652730884661176</c:v>
                </c:pt>
                <c:pt idx="11715">
                  <c:v>11.652791749727626</c:v>
                </c:pt>
                <c:pt idx="11716">
                  <c:v>11.652852611089898</c:v>
                </c:pt>
                <c:pt idx="11717">
                  <c:v>11.652913468748105</c:v>
                </c:pt>
                <c:pt idx="11718">
                  <c:v>11.652974322702979</c:v>
                </c:pt>
                <c:pt idx="11719">
                  <c:v>11.653035172954873</c:v>
                </c:pt>
                <c:pt idx="11720">
                  <c:v>11.65309601950441</c:v>
                </c:pt>
                <c:pt idx="11721">
                  <c:v>11.653156862351532</c:v>
                </c:pt>
                <c:pt idx="11722">
                  <c:v>11.653217701497191</c:v>
                </c:pt>
                <c:pt idx="11723">
                  <c:v>11.653278536941682</c:v>
                </c:pt>
                <c:pt idx="11724">
                  <c:v>11.653339368685456</c:v>
                </c:pt>
                <c:pt idx="11725">
                  <c:v>11.653400196729054</c:v>
                </c:pt>
                <c:pt idx="11726">
                  <c:v>11.653461021072568</c:v>
                </c:pt>
                <c:pt idx="11727">
                  <c:v>11.653521841716868</c:v>
                </c:pt>
                <c:pt idx="11728">
                  <c:v>11.653582658662392</c:v>
                </c:pt>
                <c:pt idx="11729">
                  <c:v>11.65364347190912</c:v>
                </c:pt>
                <c:pt idx="11730">
                  <c:v>11.653704281457976</c:v>
                </c:pt>
                <c:pt idx="11731">
                  <c:v>11.653765087309274</c:v>
                </c:pt>
                <c:pt idx="11732">
                  <c:v>11.6538258894634</c:v>
                </c:pt>
                <c:pt idx="11733">
                  <c:v>11.65388668792087</c:v>
                </c:pt>
                <c:pt idx="11734">
                  <c:v>11.653947482682117</c:v>
                </c:pt>
                <c:pt idx="11735">
                  <c:v>11.654008273747586</c:v>
                </c:pt>
                <c:pt idx="11736">
                  <c:v>11.654069061117719</c:v>
                </c:pt>
                <c:pt idx="11737">
                  <c:v>11.654129844792985</c:v>
                </c:pt>
                <c:pt idx="11738">
                  <c:v>11.654190624773815</c:v>
                </c:pt>
                <c:pt idx="11739">
                  <c:v>11.654251401060661</c:v>
                </c:pt>
                <c:pt idx="11740">
                  <c:v>11.654312173653969</c:v>
                </c:pt>
                <c:pt idx="11741">
                  <c:v>11.654372942554211</c:v>
                </c:pt>
                <c:pt idx="11742">
                  <c:v>11.654433707761807</c:v>
                </c:pt>
                <c:pt idx="11743">
                  <c:v>11.654494469277276</c:v>
                </c:pt>
                <c:pt idx="11744">
                  <c:v>11.654555227100976</c:v>
                </c:pt>
                <c:pt idx="11745">
                  <c:v>11.654615981233269</c:v>
                </c:pt>
                <c:pt idx="11746">
                  <c:v>11.654676731674821</c:v>
                </c:pt>
                <c:pt idx="11747">
                  <c:v>11.654737478426066</c:v>
                </c:pt>
                <c:pt idx="11748">
                  <c:v>11.654798221487182</c:v>
                </c:pt>
                <c:pt idx="11749">
                  <c:v>11.654858960858848</c:v>
                </c:pt>
                <c:pt idx="11750">
                  <c:v>11.654919696541562</c:v>
                </c:pt>
                <c:pt idx="11751">
                  <c:v>11.654980428535628</c:v>
                </c:pt>
                <c:pt idx="11752">
                  <c:v>11.65504115684155</c:v>
                </c:pt>
                <c:pt idx="11753">
                  <c:v>11.655101881459757</c:v>
                </c:pt>
                <c:pt idx="11754">
                  <c:v>11.655162602390714</c:v>
                </c:pt>
                <c:pt idx="11755">
                  <c:v>11.655223319634864</c:v>
                </c:pt>
                <c:pt idx="11756">
                  <c:v>11.655284033192753</c:v>
                </c:pt>
                <c:pt idx="11757">
                  <c:v>11.65534474306453</c:v>
                </c:pt>
                <c:pt idx="11758">
                  <c:v>11.655405449250956</c:v>
                </c:pt>
                <c:pt idx="11759">
                  <c:v>11.655466151752426</c:v>
                </c:pt>
                <c:pt idx="11760">
                  <c:v>11.655526850569343</c:v>
                </c:pt>
                <c:pt idx="11761">
                  <c:v>11.655587545702017</c:v>
                </c:pt>
                <c:pt idx="11762">
                  <c:v>11.655648237151008</c:v>
                </c:pt>
                <c:pt idx="11763">
                  <c:v>11.6557089249167</c:v>
                </c:pt>
                <c:pt idx="11764">
                  <c:v>11.655769608999726</c:v>
                </c:pt>
                <c:pt idx="11765">
                  <c:v>11.655830289400495</c:v>
                </c:pt>
                <c:pt idx="11766">
                  <c:v>11.655890966119186</c:v>
                </c:pt>
                <c:pt idx="11767">
                  <c:v>11.655951639156546</c:v>
                </c:pt>
                <c:pt idx="11768">
                  <c:v>11.656012308512906</c:v>
                </c:pt>
                <c:pt idx="11769">
                  <c:v>11.656072974188724</c:v>
                </c:pt>
                <c:pt idx="11770">
                  <c:v>11.656133636184476</c:v>
                </c:pt>
                <c:pt idx="11771">
                  <c:v>11.656194294500526</c:v>
                </c:pt>
                <c:pt idx="11772">
                  <c:v>11.656254949137336</c:v>
                </c:pt>
                <c:pt idx="11773">
                  <c:v>11.656315600095418</c:v>
                </c:pt>
                <c:pt idx="11774">
                  <c:v>11.65637624737519</c:v>
                </c:pt>
                <c:pt idx="11775">
                  <c:v>11.65643689097724</c:v>
                </c:pt>
                <c:pt idx="11776">
                  <c:v>11.656497530901703</c:v>
                </c:pt>
                <c:pt idx="11777">
                  <c:v>11.656558167149072</c:v>
                </c:pt>
                <c:pt idx="11778">
                  <c:v>11.65661879972005</c:v>
                </c:pt>
                <c:pt idx="11779">
                  <c:v>11.656679428614925</c:v>
                </c:pt>
                <c:pt idx="11780">
                  <c:v>11.65674005383417</c:v>
                </c:pt>
                <c:pt idx="11781">
                  <c:v>11.656800675378276</c:v>
                </c:pt>
                <c:pt idx="11782">
                  <c:v>11.65686129324752</c:v>
                </c:pt>
                <c:pt idx="11783">
                  <c:v>11.656921907442515</c:v>
                </c:pt>
                <c:pt idx="11784">
                  <c:v>11.656982517963806</c:v>
                </c:pt>
                <c:pt idx="11785">
                  <c:v>11.657043124811381</c:v>
                </c:pt>
                <c:pt idx="11786">
                  <c:v>11.65710372798614</c:v>
                </c:pt>
                <c:pt idx="11787">
                  <c:v>11.657164327488379</c:v>
                </c:pt>
                <c:pt idx="11788">
                  <c:v>11.657224923318518</c:v>
                </c:pt>
                <c:pt idx="11789">
                  <c:v>11.657285515477072</c:v>
                </c:pt>
                <c:pt idx="11790">
                  <c:v>11.657346103964406</c:v>
                </c:pt>
                <c:pt idx="11791">
                  <c:v>11.657406688781091</c:v>
                </c:pt>
                <c:pt idx="11792">
                  <c:v>11.657467269927405</c:v>
                </c:pt>
                <c:pt idx="11793">
                  <c:v>11.657527847403752</c:v>
                </c:pt>
                <c:pt idx="11794">
                  <c:v>11.657588421210788</c:v>
                </c:pt>
                <c:pt idx="11795">
                  <c:v>11.657648991348864</c:v>
                </c:pt>
                <c:pt idx="11796">
                  <c:v>11.657709557818476</c:v>
                </c:pt>
                <c:pt idx="11797">
                  <c:v>11.657770120619901</c:v>
                </c:pt>
                <c:pt idx="11798">
                  <c:v>11.657830679753754</c:v>
                </c:pt>
                <c:pt idx="11799">
                  <c:v>11.65789123522042</c:v>
                </c:pt>
                <c:pt idx="11800">
                  <c:v>11.657951787020318</c:v>
                </c:pt>
                <c:pt idx="11801">
                  <c:v>11.658012335153957</c:v>
                </c:pt>
                <c:pt idx="11802">
                  <c:v>11.658072879621725</c:v>
                </c:pt>
                <c:pt idx="11803">
                  <c:v>11.658133420424083</c:v>
                </c:pt>
                <c:pt idx="11804">
                  <c:v>11.658193957561473</c:v>
                </c:pt>
                <c:pt idx="11805">
                  <c:v>11.65825449103434</c:v>
                </c:pt>
                <c:pt idx="11806">
                  <c:v>11.658315020843098</c:v>
                </c:pt>
                <c:pt idx="11807">
                  <c:v>11.658375546988278</c:v>
                </c:pt>
                <c:pt idx="11808">
                  <c:v>11.658436069470326</c:v>
                </c:pt>
                <c:pt idx="11809">
                  <c:v>11.658496588289548</c:v>
                </c:pt>
                <c:pt idx="11810">
                  <c:v>11.658557103446352</c:v>
                </c:pt>
                <c:pt idx="11811">
                  <c:v>11.6586176149414</c:v>
                </c:pt>
                <c:pt idx="11812">
                  <c:v>11.658678122774948</c:v>
                </c:pt>
                <c:pt idx="11813">
                  <c:v>11.65873862694767</c:v>
                </c:pt>
                <c:pt idx="11814">
                  <c:v>11.658799127459773</c:v>
                </c:pt>
                <c:pt idx="11815">
                  <c:v>11.658859624311793</c:v>
                </c:pt>
                <c:pt idx="11816">
                  <c:v>11.658920117504168</c:v>
                </c:pt>
                <c:pt idx="11817">
                  <c:v>11.658980607037336</c:v>
                </c:pt>
                <c:pt idx="11818">
                  <c:v>11.659041092911744</c:v>
                </c:pt>
                <c:pt idx="11819">
                  <c:v>11.659101575127854</c:v>
                </c:pt>
                <c:pt idx="11820">
                  <c:v>11.659162053686076</c:v>
                </c:pt>
                <c:pt idx="11821">
                  <c:v>11.65922252858682</c:v>
                </c:pt>
                <c:pt idx="11822">
                  <c:v>11.659282999830596</c:v>
                </c:pt>
                <c:pt idx="11823">
                  <c:v>11.659343467417818</c:v>
                </c:pt>
                <c:pt idx="11824">
                  <c:v>11.659403931349077</c:v>
                </c:pt>
                <c:pt idx="11825">
                  <c:v>11.659464391624507</c:v>
                </c:pt>
                <c:pt idx="11826">
                  <c:v>11.659524848244759</c:v>
                </c:pt>
                <c:pt idx="11827">
                  <c:v>11.6595853012101</c:v>
                </c:pt>
                <c:pt idx="11828">
                  <c:v>11.659645750521276</c:v>
                </c:pt>
                <c:pt idx="11829">
                  <c:v>11.659706196178426</c:v>
                </c:pt>
                <c:pt idx="11830">
                  <c:v>11.659766638182312</c:v>
                </c:pt>
                <c:pt idx="11831">
                  <c:v>11.659827076532922</c:v>
                </c:pt>
                <c:pt idx="11832">
                  <c:v>11.659887511231124</c:v>
                </c:pt>
                <c:pt idx="11833">
                  <c:v>11.659947942277128</c:v>
                </c:pt>
                <c:pt idx="11834">
                  <c:v>11.660008369671468</c:v>
                </c:pt>
                <c:pt idx="11835">
                  <c:v>11.660068793414498</c:v>
                </c:pt>
                <c:pt idx="11836">
                  <c:v>11.66012921350687</c:v>
                </c:pt>
                <c:pt idx="11837">
                  <c:v>11.660189629948826</c:v>
                </c:pt>
                <c:pt idx="11838">
                  <c:v>11.660250042740769</c:v>
                </c:pt>
                <c:pt idx="11839">
                  <c:v>11.660310451883287</c:v>
                </c:pt>
                <c:pt idx="11840">
                  <c:v>11.660370857376753</c:v>
                </c:pt>
                <c:pt idx="11841">
                  <c:v>11.660431259221754</c:v>
                </c:pt>
                <c:pt idx="11842">
                  <c:v>11.660491657418326</c:v>
                </c:pt>
                <c:pt idx="11843">
                  <c:v>11.660552051967407</c:v>
                </c:pt>
                <c:pt idx="11844">
                  <c:v>11.660612442869002</c:v>
                </c:pt>
                <c:pt idx="11845">
                  <c:v>11.66067283012385</c:v>
                </c:pt>
                <c:pt idx="11846">
                  <c:v>11.660733213732374</c:v>
                </c:pt>
                <c:pt idx="11847">
                  <c:v>11.660793593694804</c:v>
                </c:pt>
                <c:pt idx="11848">
                  <c:v>11.660853970011781</c:v>
                </c:pt>
                <c:pt idx="11849">
                  <c:v>11.660914342683677</c:v>
                </c:pt>
                <c:pt idx="11850">
                  <c:v>11.660974711710935</c:v>
                </c:pt>
                <c:pt idx="11851">
                  <c:v>11.661035077094002</c:v>
                </c:pt>
                <c:pt idx="11852">
                  <c:v>11.661095438833296</c:v>
                </c:pt>
                <c:pt idx="11853">
                  <c:v>11.661155796929272</c:v>
                </c:pt>
                <c:pt idx="11854">
                  <c:v>11.661216151382371</c:v>
                </c:pt>
                <c:pt idx="11855">
                  <c:v>11.661276502193028</c:v>
                </c:pt>
                <c:pt idx="11856">
                  <c:v>11.661336849361724</c:v>
                </c:pt>
                <c:pt idx="11857">
                  <c:v>11.661397192888785</c:v>
                </c:pt>
                <c:pt idx="11858">
                  <c:v>11.66145753277477</c:v>
                </c:pt>
                <c:pt idx="11859">
                  <c:v>11.661517869020056</c:v>
                </c:pt>
                <c:pt idx="11860">
                  <c:v>11.661578201625105</c:v>
                </c:pt>
                <c:pt idx="11861">
                  <c:v>11.661638530590354</c:v>
                </c:pt>
                <c:pt idx="11862">
                  <c:v>11.661698855916256</c:v>
                </c:pt>
                <c:pt idx="11863">
                  <c:v>11.661759177603194</c:v>
                </c:pt>
                <c:pt idx="11864">
                  <c:v>11.661819495651665</c:v>
                </c:pt>
                <c:pt idx="11865">
                  <c:v>11.661879810062089</c:v>
                </c:pt>
                <c:pt idx="11866">
                  <c:v>11.661940120834903</c:v>
                </c:pt>
                <c:pt idx="11867">
                  <c:v>11.662000427970547</c:v>
                </c:pt>
                <c:pt idx="11868">
                  <c:v>11.66206073146947</c:v>
                </c:pt>
                <c:pt idx="11869">
                  <c:v>11.662121031332081</c:v>
                </c:pt>
                <c:pt idx="11870">
                  <c:v>11.66218132755885</c:v>
                </c:pt>
                <c:pt idx="11871">
                  <c:v>11.662241620150198</c:v>
                </c:pt>
                <c:pt idx="11872">
                  <c:v>11.662301909106571</c:v>
                </c:pt>
                <c:pt idx="11873">
                  <c:v>11.662362194428406</c:v>
                </c:pt>
                <c:pt idx="11874">
                  <c:v>11.66242247611615</c:v>
                </c:pt>
                <c:pt idx="11875">
                  <c:v>11.662482754170322</c:v>
                </c:pt>
                <c:pt idx="11876">
                  <c:v>11.662543028591056</c:v>
                </c:pt>
                <c:pt idx="11877">
                  <c:v>11.662603299379176</c:v>
                </c:pt>
                <c:pt idx="11878">
                  <c:v>11.662663566534825</c:v>
                </c:pt>
                <c:pt idx="11879">
                  <c:v>11.662723830058622</c:v>
                </c:pt>
                <c:pt idx="11880">
                  <c:v>11.662784089951026</c:v>
                </c:pt>
                <c:pt idx="11881">
                  <c:v>11.662844346212276</c:v>
                </c:pt>
                <c:pt idx="11882">
                  <c:v>11.662904598843072</c:v>
                </c:pt>
                <c:pt idx="11883">
                  <c:v>11.662964847843472</c:v>
                </c:pt>
                <c:pt idx="11884">
                  <c:v>11.663025093214266</c:v>
                </c:pt>
                <c:pt idx="11885">
                  <c:v>11.663085334955786</c:v>
                </c:pt>
                <c:pt idx="11886">
                  <c:v>11.663145573068476</c:v>
                </c:pt>
                <c:pt idx="11887">
                  <c:v>11.663205807552719</c:v>
                </c:pt>
                <c:pt idx="11888">
                  <c:v>11.663266038409111</c:v>
                </c:pt>
                <c:pt idx="11889">
                  <c:v>11.663326265637753</c:v>
                </c:pt>
                <c:pt idx="11890">
                  <c:v>11.663386489239402</c:v>
                </c:pt>
                <c:pt idx="11891">
                  <c:v>11.663446709214426</c:v>
                </c:pt>
                <c:pt idx="11892">
                  <c:v>11.663506925563174</c:v>
                </c:pt>
                <c:pt idx="11893">
                  <c:v>11.663567138286124</c:v>
                </c:pt>
                <c:pt idx="11894">
                  <c:v>11.663627347383722</c:v>
                </c:pt>
                <c:pt idx="11895">
                  <c:v>11.663687552856508</c:v>
                </c:pt>
                <c:pt idx="11896">
                  <c:v>11.663747754704676</c:v>
                </c:pt>
                <c:pt idx="11897">
                  <c:v>11.663807952928806</c:v>
                </c:pt>
                <c:pt idx="11898">
                  <c:v>11.663868147529366</c:v>
                </c:pt>
                <c:pt idx="11899">
                  <c:v>11.663928338506755</c:v>
                </c:pt>
                <c:pt idx="11900">
                  <c:v>11.663988525861416</c:v>
                </c:pt>
                <c:pt idx="11901">
                  <c:v>11.664048709593763</c:v>
                </c:pt>
                <c:pt idx="11902">
                  <c:v>11.664108889704259</c:v>
                </c:pt>
                <c:pt idx="11903">
                  <c:v>11.664169066193319</c:v>
                </c:pt>
                <c:pt idx="11904">
                  <c:v>11.664229239061402</c:v>
                </c:pt>
                <c:pt idx="11905">
                  <c:v>11.664289408308926</c:v>
                </c:pt>
                <c:pt idx="11906">
                  <c:v>11.664349573936304</c:v>
                </c:pt>
                <c:pt idx="11907">
                  <c:v>11.664409735944076</c:v>
                </c:pt>
                <c:pt idx="11908">
                  <c:v>11.664469894332475</c:v>
                </c:pt>
                <c:pt idx="11909">
                  <c:v>11.664530049102122</c:v>
                </c:pt>
                <c:pt idx="11910">
                  <c:v>11.6645902002534</c:v>
                </c:pt>
                <c:pt idx="11911">
                  <c:v>11.66465034778672</c:v>
                </c:pt>
                <c:pt idx="11912">
                  <c:v>11.664710491702531</c:v>
                </c:pt>
                <c:pt idx="11913">
                  <c:v>11.664770632001275</c:v>
                </c:pt>
                <c:pt idx="11914">
                  <c:v>11.664830768683382</c:v>
                </c:pt>
                <c:pt idx="11915">
                  <c:v>11.664890901749304</c:v>
                </c:pt>
                <c:pt idx="11916">
                  <c:v>11.664951031199418</c:v>
                </c:pt>
                <c:pt idx="11917">
                  <c:v>11.66501115703422</c:v>
                </c:pt>
                <c:pt idx="11918">
                  <c:v>11.665071279254121</c:v>
                </c:pt>
                <c:pt idx="11919">
                  <c:v>11.665131397859559</c:v>
                </c:pt>
                <c:pt idx="11920">
                  <c:v>11.665191512850972</c:v>
                </c:pt>
                <c:pt idx="11921">
                  <c:v>11.665251624228782</c:v>
                </c:pt>
                <c:pt idx="11922">
                  <c:v>11.665311731993418</c:v>
                </c:pt>
                <c:pt idx="11923">
                  <c:v>11.66537183614537</c:v>
                </c:pt>
                <c:pt idx="11924">
                  <c:v>11.665431936685142</c:v>
                </c:pt>
                <c:pt idx="11925">
                  <c:v>11.665492033612868</c:v>
                </c:pt>
                <c:pt idx="11926">
                  <c:v>11.665552126929176</c:v>
                </c:pt>
                <c:pt idx="11927">
                  <c:v>11.665612216634576</c:v>
                </c:pt>
                <c:pt idx="11928">
                  <c:v>11.665672302729376</c:v>
                </c:pt>
                <c:pt idx="11929">
                  <c:v>11.665732385214024</c:v>
                </c:pt>
                <c:pt idx="11930">
                  <c:v>11.665792464089026</c:v>
                </c:pt>
                <c:pt idx="11931">
                  <c:v>11.665852539354832</c:v>
                </c:pt>
                <c:pt idx="11932">
                  <c:v>11.665912611011652</c:v>
                </c:pt>
                <c:pt idx="11933">
                  <c:v>11.665972679060189</c:v>
                </c:pt>
                <c:pt idx="11934">
                  <c:v>11.66603274350077</c:v>
                </c:pt>
                <c:pt idx="11935">
                  <c:v>11.666092804333832</c:v>
                </c:pt>
                <c:pt idx="11936">
                  <c:v>11.666152861559807</c:v>
                </c:pt>
                <c:pt idx="11937">
                  <c:v>11.666212915179127</c:v>
                </c:pt>
                <c:pt idx="11938">
                  <c:v>11.666272965192228</c:v>
                </c:pt>
                <c:pt idx="11939">
                  <c:v>11.666333011599544</c:v>
                </c:pt>
                <c:pt idx="11940">
                  <c:v>11.6663930544015</c:v>
                </c:pt>
                <c:pt idx="11941">
                  <c:v>11.666453093598536</c:v>
                </c:pt>
                <c:pt idx="11942">
                  <c:v>11.666513129191083</c:v>
                </c:pt>
                <c:pt idx="11943">
                  <c:v>11.666573161179548</c:v>
                </c:pt>
                <c:pt idx="11944">
                  <c:v>11.66663318956445</c:v>
                </c:pt>
                <c:pt idx="11945">
                  <c:v>11.66669321434623</c:v>
                </c:pt>
                <c:pt idx="11946">
                  <c:v>11.666753235525126</c:v>
                </c:pt>
                <c:pt idx="11947">
                  <c:v>11.666813253101656</c:v>
                </c:pt>
                <c:pt idx="11948">
                  <c:v>11.666873267076337</c:v>
                </c:pt>
                <c:pt idx="11949">
                  <c:v>11.666933277449576</c:v>
                </c:pt>
                <c:pt idx="11950">
                  <c:v>11.666993284221787</c:v>
                </c:pt>
                <c:pt idx="11951">
                  <c:v>11.667053287393401</c:v>
                </c:pt>
                <c:pt idx="11952">
                  <c:v>11.667113286964851</c:v>
                </c:pt>
                <c:pt idx="11953">
                  <c:v>11.66717328293648</c:v>
                </c:pt>
                <c:pt idx="11954">
                  <c:v>11.667233275309076</c:v>
                </c:pt>
                <c:pt idx="11955">
                  <c:v>11.667293264082531</c:v>
                </c:pt>
                <c:pt idx="11956">
                  <c:v>11.667353249257642</c:v>
                </c:pt>
                <c:pt idx="11957">
                  <c:v>11.66741323083475</c:v>
                </c:pt>
                <c:pt idx="11958">
                  <c:v>11.667473208814279</c:v>
                </c:pt>
                <c:pt idx="11959">
                  <c:v>11.667533183196667</c:v>
                </c:pt>
                <c:pt idx="11960">
                  <c:v>11.667593153982352</c:v>
                </c:pt>
                <c:pt idx="11961">
                  <c:v>11.667653121171741</c:v>
                </c:pt>
                <c:pt idx="11962">
                  <c:v>11.667713084765294</c:v>
                </c:pt>
                <c:pt idx="11963">
                  <c:v>11.667773044763418</c:v>
                </c:pt>
                <c:pt idx="11964">
                  <c:v>11.667833001166573</c:v>
                </c:pt>
                <c:pt idx="11965">
                  <c:v>11.667892953975169</c:v>
                </c:pt>
                <c:pt idx="11966">
                  <c:v>11.667952903189654</c:v>
                </c:pt>
                <c:pt idx="11967">
                  <c:v>11.668012848810413</c:v>
                </c:pt>
                <c:pt idx="11968">
                  <c:v>11.668072790837918</c:v>
                </c:pt>
                <c:pt idx="11969">
                  <c:v>11.66813272927261</c:v>
                </c:pt>
                <c:pt idx="11970">
                  <c:v>11.668192664114891</c:v>
                </c:pt>
                <c:pt idx="11971">
                  <c:v>11.668252595365226</c:v>
                </c:pt>
                <c:pt idx="11972">
                  <c:v>11.668312523023978</c:v>
                </c:pt>
                <c:pt idx="11973">
                  <c:v>11.668372447091512</c:v>
                </c:pt>
                <c:pt idx="11974">
                  <c:v>11.66843236756873</c:v>
                </c:pt>
                <c:pt idx="11975">
                  <c:v>11.668492284455366</c:v>
                </c:pt>
                <c:pt idx="11976">
                  <c:v>11.668552197752282</c:v>
                </c:pt>
                <c:pt idx="11977">
                  <c:v>11.668612107459811</c:v>
                </c:pt>
                <c:pt idx="11978">
                  <c:v>11.668672013578384</c:v>
                </c:pt>
                <c:pt idx="11979">
                  <c:v>11.668731916108429</c:v>
                </c:pt>
                <c:pt idx="11980">
                  <c:v>11.668791815050373</c:v>
                </c:pt>
                <c:pt idx="11981">
                  <c:v>11.668851710404651</c:v>
                </c:pt>
                <c:pt idx="11982">
                  <c:v>11.668911602171596</c:v>
                </c:pt>
                <c:pt idx="11983">
                  <c:v>11.668971490351758</c:v>
                </c:pt>
                <c:pt idx="11984">
                  <c:v>11.669031374945774</c:v>
                </c:pt>
                <c:pt idx="11985">
                  <c:v>11.669091255953672</c:v>
                </c:pt>
                <c:pt idx="11986">
                  <c:v>11.669151133376053</c:v>
                </c:pt>
                <c:pt idx="11987">
                  <c:v>11.669211007213342</c:v>
                </c:pt>
                <c:pt idx="11988">
                  <c:v>11.669270877465976</c:v>
                </c:pt>
                <c:pt idx="11989">
                  <c:v>11.669330744134363</c:v>
                </c:pt>
                <c:pt idx="11990">
                  <c:v>11.669390607218956</c:v>
                </c:pt>
                <c:pt idx="11991">
                  <c:v>11.669450466720173</c:v>
                </c:pt>
                <c:pt idx="11992">
                  <c:v>11.669510322638446</c:v>
                </c:pt>
                <c:pt idx="11993">
                  <c:v>11.669570174974202</c:v>
                </c:pt>
                <c:pt idx="11994">
                  <c:v>11.669630023727876</c:v>
                </c:pt>
                <c:pt idx="11995">
                  <c:v>11.669689868899876</c:v>
                </c:pt>
                <c:pt idx="11996">
                  <c:v>11.669749710490654</c:v>
                </c:pt>
                <c:pt idx="11997">
                  <c:v>11.669809548500726</c:v>
                </c:pt>
                <c:pt idx="11998">
                  <c:v>11.669869382930235</c:v>
                </c:pt>
                <c:pt idx="11999">
                  <c:v>11.669929213779984</c:v>
                </c:pt>
                <c:pt idx="12000">
                  <c:v>11.669989041050036</c:v>
                </c:pt>
                <c:pt idx="12001">
                  <c:v>11.670048864741089</c:v>
                </c:pt>
                <c:pt idx="12002">
                  <c:v>11.670108684853448</c:v>
                </c:pt>
                <c:pt idx="12003">
                  <c:v>11.670168501387646</c:v>
                </c:pt>
                <c:pt idx="12004">
                  <c:v>11.670228314344005</c:v>
                </c:pt>
                <c:pt idx="12005">
                  <c:v>11.670288123722989</c:v>
                </c:pt>
                <c:pt idx="12006">
                  <c:v>11.670347929525022</c:v>
                </c:pt>
                <c:pt idx="12007">
                  <c:v>11.670407731750538</c:v>
                </c:pt>
                <c:pt idx="12008">
                  <c:v>11.670467530400026</c:v>
                </c:pt>
                <c:pt idx="12009">
                  <c:v>11.670527325473719</c:v>
                </c:pt>
                <c:pt idx="12010">
                  <c:v>11.670587116972326</c:v>
                </c:pt>
                <c:pt idx="12011">
                  <c:v>11.670646904895976</c:v>
                </c:pt>
                <c:pt idx="12012">
                  <c:v>11.670706689245371</c:v>
                </c:pt>
                <c:pt idx="12013">
                  <c:v>11.670766470020654</c:v>
                </c:pt>
                <c:pt idx="12014">
                  <c:v>11.6708262472225</c:v>
                </c:pt>
                <c:pt idx="12015">
                  <c:v>11.670886020851254</c:v>
                </c:pt>
                <c:pt idx="12016">
                  <c:v>11.670945790907322</c:v>
                </c:pt>
                <c:pt idx="12017">
                  <c:v>11.671005557391149</c:v>
                </c:pt>
                <c:pt idx="12018">
                  <c:v>11.671065320303148</c:v>
                </c:pt>
                <c:pt idx="12019">
                  <c:v>11.671125079643771</c:v>
                </c:pt>
                <c:pt idx="12020">
                  <c:v>11.671184835413424</c:v>
                </c:pt>
                <c:pt idx="12021">
                  <c:v>11.671244587612533</c:v>
                </c:pt>
                <c:pt idx="12022">
                  <c:v>11.671304336241537</c:v>
                </c:pt>
                <c:pt idx="12023">
                  <c:v>11.671364081300798</c:v>
                </c:pt>
                <c:pt idx="12024">
                  <c:v>11.671423822790905</c:v>
                </c:pt>
                <c:pt idx="12025">
                  <c:v>11.671483560712128</c:v>
                </c:pt>
                <c:pt idx="12026">
                  <c:v>11.671543295065026</c:v>
                </c:pt>
                <c:pt idx="12027">
                  <c:v>11.671603025849786</c:v>
                </c:pt>
                <c:pt idx="12028">
                  <c:v>11.67166275306707</c:v>
                </c:pt>
                <c:pt idx="12029">
                  <c:v>11.671722476717227</c:v>
                </c:pt>
                <c:pt idx="12030">
                  <c:v>11.671782196800686</c:v>
                </c:pt>
                <c:pt idx="12031">
                  <c:v>11.671841913317861</c:v>
                </c:pt>
                <c:pt idx="12032">
                  <c:v>11.671901626269191</c:v>
                </c:pt>
                <c:pt idx="12033">
                  <c:v>11.671961335655098</c:v>
                </c:pt>
                <c:pt idx="12034">
                  <c:v>11.672021041475999</c:v>
                </c:pt>
                <c:pt idx="12035">
                  <c:v>11.672080743732344</c:v>
                </c:pt>
                <c:pt idx="12036">
                  <c:v>11.672140442424533</c:v>
                </c:pt>
                <c:pt idx="12037">
                  <c:v>11.672200137553002</c:v>
                </c:pt>
                <c:pt idx="12038">
                  <c:v>11.672259829118175</c:v>
                </c:pt>
                <c:pt idx="12039">
                  <c:v>11.672319517120506</c:v>
                </c:pt>
                <c:pt idx="12040">
                  <c:v>11.672379201560336</c:v>
                </c:pt>
                <c:pt idx="12041">
                  <c:v>11.672438882438174</c:v>
                </c:pt>
                <c:pt idx="12042">
                  <c:v>11.67249855975451</c:v>
                </c:pt>
                <c:pt idx="12043">
                  <c:v>11.672558233509585</c:v>
                </c:pt>
                <c:pt idx="12044">
                  <c:v>11.672617903703822</c:v>
                </c:pt>
                <c:pt idx="12045">
                  <c:v>11.67267757033783</c:v>
                </c:pt>
                <c:pt idx="12046">
                  <c:v>11.672737233412061</c:v>
                </c:pt>
                <c:pt idx="12047">
                  <c:v>11.672796892926753</c:v>
                </c:pt>
                <c:pt idx="12048">
                  <c:v>11.672856548882326</c:v>
                </c:pt>
                <c:pt idx="12049">
                  <c:v>11.67291620127917</c:v>
                </c:pt>
                <c:pt idx="12050">
                  <c:v>11.672975850117952</c:v>
                </c:pt>
                <c:pt idx="12051">
                  <c:v>11.67303549539897</c:v>
                </c:pt>
                <c:pt idx="12052">
                  <c:v>11.673095137122626</c:v>
                </c:pt>
                <c:pt idx="12053">
                  <c:v>11.673154775289374</c:v>
                </c:pt>
                <c:pt idx="12054">
                  <c:v>11.673214409899609</c:v>
                </c:pt>
                <c:pt idx="12055">
                  <c:v>11.673274040953768</c:v>
                </c:pt>
                <c:pt idx="12056">
                  <c:v>11.673333668452292</c:v>
                </c:pt>
                <c:pt idx="12057">
                  <c:v>11.673393292395581</c:v>
                </c:pt>
                <c:pt idx="12058">
                  <c:v>11.67345291278416</c:v>
                </c:pt>
                <c:pt idx="12059">
                  <c:v>11.673512529618177</c:v>
                </c:pt>
                <c:pt idx="12060">
                  <c:v>11.67357214289833</c:v>
                </c:pt>
                <c:pt idx="12061">
                  <c:v>11.673631752624956</c:v>
                </c:pt>
                <c:pt idx="12062">
                  <c:v>11.673691358798466</c:v>
                </c:pt>
                <c:pt idx="12063">
                  <c:v>11.673750961419296</c:v>
                </c:pt>
                <c:pt idx="12064">
                  <c:v>11.673810560487865</c:v>
                </c:pt>
                <c:pt idx="12065">
                  <c:v>11.673870156004599</c:v>
                </c:pt>
                <c:pt idx="12066">
                  <c:v>11.673929747969916</c:v>
                </c:pt>
                <c:pt idx="12067">
                  <c:v>11.673989336384359</c:v>
                </c:pt>
                <c:pt idx="12068">
                  <c:v>11.674048921248003</c:v>
                </c:pt>
                <c:pt idx="12069">
                  <c:v>11.674108502561619</c:v>
                </c:pt>
                <c:pt idx="12070">
                  <c:v>11.674168080325448</c:v>
                </c:pt>
                <c:pt idx="12071">
                  <c:v>11.674227654540108</c:v>
                </c:pt>
                <c:pt idx="12072">
                  <c:v>11.674287225205827</c:v>
                </c:pt>
                <c:pt idx="12073">
                  <c:v>11.674346792323094</c:v>
                </c:pt>
                <c:pt idx="12074">
                  <c:v>11.674406355892376</c:v>
                </c:pt>
                <c:pt idx="12075">
                  <c:v>11.67446591591397</c:v>
                </c:pt>
                <c:pt idx="12076">
                  <c:v>11.674525472388405</c:v>
                </c:pt>
                <c:pt idx="12077">
                  <c:v>11.674585025316087</c:v>
                </c:pt>
                <c:pt idx="12078">
                  <c:v>11.674644574697474</c:v>
                </c:pt>
                <c:pt idx="12079">
                  <c:v>11.674704120532848</c:v>
                </c:pt>
                <c:pt idx="12080">
                  <c:v>11.674763662822768</c:v>
                </c:pt>
                <c:pt idx="12081">
                  <c:v>11.674823201567639</c:v>
                </c:pt>
                <c:pt idx="12082">
                  <c:v>11.67488273676785</c:v>
                </c:pt>
                <c:pt idx="12083">
                  <c:v>11.67494226842382</c:v>
                </c:pt>
                <c:pt idx="12084">
                  <c:v>11.675001796535987</c:v>
                </c:pt>
                <c:pt idx="12085">
                  <c:v>11.675061321104771</c:v>
                </c:pt>
                <c:pt idx="12086">
                  <c:v>11.675120842130591</c:v>
                </c:pt>
                <c:pt idx="12087">
                  <c:v>11.67518035961387</c:v>
                </c:pt>
                <c:pt idx="12088">
                  <c:v>11.675239873555117</c:v>
                </c:pt>
                <c:pt idx="12089">
                  <c:v>11.675299383954487</c:v>
                </c:pt>
                <c:pt idx="12090">
                  <c:v>11.675358890812671</c:v>
                </c:pt>
                <c:pt idx="12091">
                  <c:v>11.67541839413</c:v>
                </c:pt>
                <c:pt idx="12092">
                  <c:v>11.675477893907026</c:v>
                </c:pt>
                <c:pt idx="12093">
                  <c:v>11.675537390143871</c:v>
                </c:pt>
                <c:pt idx="12094">
                  <c:v>11.675596882841168</c:v>
                </c:pt>
                <c:pt idx="12095">
                  <c:v>11.675656371999306</c:v>
                </c:pt>
                <c:pt idx="12096">
                  <c:v>11.675715857618552</c:v>
                </c:pt>
                <c:pt idx="12097">
                  <c:v>11.675775339699589</c:v>
                </c:pt>
                <c:pt idx="12098">
                  <c:v>11.675834818242878</c:v>
                </c:pt>
                <c:pt idx="12099">
                  <c:v>11.675894293248499</c:v>
                </c:pt>
                <c:pt idx="12100">
                  <c:v>11.675953764716949</c:v>
                </c:pt>
                <c:pt idx="12101">
                  <c:v>11.676013232648884</c:v>
                </c:pt>
                <c:pt idx="12102">
                  <c:v>11.676072697044594</c:v>
                </c:pt>
                <c:pt idx="12103">
                  <c:v>11.676132157904506</c:v>
                </c:pt>
                <c:pt idx="12104">
                  <c:v>11.676191615229024</c:v>
                </c:pt>
                <c:pt idx="12105">
                  <c:v>11.676251069018548</c:v>
                </c:pt>
                <c:pt idx="12106">
                  <c:v>11.676310519273599</c:v>
                </c:pt>
                <c:pt idx="12107">
                  <c:v>11.676369965994493</c:v>
                </c:pt>
                <c:pt idx="12108">
                  <c:v>11.676429409181686</c:v>
                </c:pt>
                <c:pt idx="12109">
                  <c:v>11.676488848835596</c:v>
                </c:pt>
                <c:pt idx="12110">
                  <c:v>11.676548284956652</c:v>
                </c:pt>
                <c:pt idx="12111">
                  <c:v>11.676607717545352</c:v>
                </c:pt>
                <c:pt idx="12112">
                  <c:v>11.676667146601821</c:v>
                </c:pt>
                <c:pt idx="12113">
                  <c:v>11.676726572126826</c:v>
                </c:pt>
                <c:pt idx="12114">
                  <c:v>11.676785994120626</c:v>
                </c:pt>
                <c:pt idx="12115">
                  <c:v>11.676845412583654</c:v>
                </c:pt>
                <c:pt idx="12116">
                  <c:v>11.676904827516324</c:v>
                </c:pt>
                <c:pt idx="12117">
                  <c:v>11.676964238919124</c:v>
                </c:pt>
                <c:pt idx="12118">
                  <c:v>11.677023646792318</c:v>
                </c:pt>
                <c:pt idx="12119">
                  <c:v>11.677083051136512</c:v>
                </c:pt>
                <c:pt idx="12120">
                  <c:v>11.677142451952017</c:v>
                </c:pt>
                <c:pt idx="12121">
                  <c:v>11.677201849239275</c:v>
                </c:pt>
                <c:pt idx="12122">
                  <c:v>11.677261242998698</c:v>
                </c:pt>
                <c:pt idx="12123">
                  <c:v>11.677320633230718</c:v>
                </c:pt>
                <c:pt idx="12124">
                  <c:v>11.677380019935759</c:v>
                </c:pt>
                <c:pt idx="12125">
                  <c:v>11.677439403114224</c:v>
                </c:pt>
                <c:pt idx="12126">
                  <c:v>11.677498782766518</c:v>
                </c:pt>
                <c:pt idx="12127">
                  <c:v>11.677558158893099</c:v>
                </c:pt>
                <c:pt idx="12128">
                  <c:v>11.677617531494359</c:v>
                </c:pt>
                <c:pt idx="12129">
                  <c:v>11.677676900570718</c:v>
                </c:pt>
                <c:pt idx="12130">
                  <c:v>11.677736266122714</c:v>
                </c:pt>
                <c:pt idx="12131">
                  <c:v>11.677795628150418</c:v>
                </c:pt>
                <c:pt idx="12132">
                  <c:v>11.67785498665461</c:v>
                </c:pt>
                <c:pt idx="12133">
                  <c:v>11.677914341635548</c:v>
                </c:pt>
                <c:pt idx="12134">
                  <c:v>11.677973693093698</c:v>
                </c:pt>
                <c:pt idx="12135">
                  <c:v>11.678033041029495</c:v>
                </c:pt>
                <c:pt idx="12136">
                  <c:v>11.678092385443296</c:v>
                </c:pt>
                <c:pt idx="12137">
                  <c:v>11.678151726335422</c:v>
                </c:pt>
                <c:pt idx="12138">
                  <c:v>11.678211063706661</c:v>
                </c:pt>
                <c:pt idx="12139">
                  <c:v>11.678270397557061</c:v>
                </c:pt>
                <c:pt idx="12140">
                  <c:v>11.678329727887148</c:v>
                </c:pt>
                <c:pt idx="12141">
                  <c:v>11.6783890546974</c:v>
                </c:pt>
                <c:pt idx="12142">
                  <c:v>11.678448377988166</c:v>
                </c:pt>
                <c:pt idx="12143">
                  <c:v>11.678507697759885</c:v>
                </c:pt>
                <c:pt idx="12144">
                  <c:v>11.67856701401298</c:v>
                </c:pt>
                <c:pt idx="12145">
                  <c:v>11.678626326747864</c:v>
                </c:pt>
                <c:pt idx="12146">
                  <c:v>11.678685635964976</c:v>
                </c:pt>
                <c:pt idx="12147">
                  <c:v>11.678744941664677</c:v>
                </c:pt>
                <c:pt idx="12148">
                  <c:v>11.67880424384745</c:v>
                </c:pt>
                <c:pt idx="12149">
                  <c:v>11.678863542513648</c:v>
                </c:pt>
                <c:pt idx="12150">
                  <c:v>11.678922837663757</c:v>
                </c:pt>
                <c:pt idx="12151">
                  <c:v>11.678982129298149</c:v>
                </c:pt>
                <c:pt idx="12152">
                  <c:v>11.679041417417254</c:v>
                </c:pt>
                <c:pt idx="12153">
                  <c:v>11.679100702021469</c:v>
                </c:pt>
                <c:pt idx="12154">
                  <c:v>11.679159983111251</c:v>
                </c:pt>
                <c:pt idx="12155">
                  <c:v>11.679219260686986</c:v>
                </c:pt>
                <c:pt idx="12156">
                  <c:v>11.6792785347491</c:v>
                </c:pt>
                <c:pt idx="12157">
                  <c:v>11.679337805298006</c:v>
                </c:pt>
                <c:pt idx="12158">
                  <c:v>11.679397072334117</c:v>
                </c:pt>
                <c:pt idx="12159">
                  <c:v>11.679456335857978</c:v>
                </c:pt>
                <c:pt idx="12160">
                  <c:v>11.679515595869759</c:v>
                </c:pt>
                <c:pt idx="12161">
                  <c:v>11.679574852370004</c:v>
                </c:pt>
                <c:pt idx="12162">
                  <c:v>11.679634105359026</c:v>
                </c:pt>
                <c:pt idx="12163">
                  <c:v>11.67969335483742</c:v>
                </c:pt>
                <c:pt idx="12164">
                  <c:v>11.679752600805534</c:v>
                </c:pt>
                <c:pt idx="12165">
                  <c:v>11.679811843263773</c:v>
                </c:pt>
                <c:pt idx="12166">
                  <c:v>11.679871082212442</c:v>
                </c:pt>
                <c:pt idx="12167">
                  <c:v>11.679930317652326</c:v>
                </c:pt>
                <c:pt idx="12168">
                  <c:v>11.679989549583476</c:v>
                </c:pt>
                <c:pt idx="12169">
                  <c:v>11.680048778006286</c:v>
                </c:pt>
                <c:pt idx="12170">
                  <c:v>11.680108002921378</c:v>
                </c:pt>
                <c:pt idx="12171">
                  <c:v>11.680167224329089</c:v>
                </c:pt>
                <c:pt idx="12172">
                  <c:v>11.680226442229833</c:v>
                </c:pt>
                <c:pt idx="12173">
                  <c:v>11.680285656624022</c:v>
                </c:pt>
                <c:pt idx="12174">
                  <c:v>11.680344867512073</c:v>
                </c:pt>
                <c:pt idx="12175">
                  <c:v>11.680404074894422</c:v>
                </c:pt>
                <c:pt idx="12176">
                  <c:v>11.680463278771434</c:v>
                </c:pt>
                <c:pt idx="12177">
                  <c:v>11.680522479143567</c:v>
                </c:pt>
                <c:pt idx="12178">
                  <c:v>11.680581676011226</c:v>
                </c:pt>
                <c:pt idx="12179">
                  <c:v>11.680640869374821</c:v>
                </c:pt>
                <c:pt idx="12180">
                  <c:v>11.68070005923477</c:v>
                </c:pt>
                <c:pt idx="12181">
                  <c:v>11.680759245591487</c:v>
                </c:pt>
                <c:pt idx="12182">
                  <c:v>11.680818428445383</c:v>
                </c:pt>
                <c:pt idx="12183">
                  <c:v>11.680877607796868</c:v>
                </c:pt>
                <c:pt idx="12184">
                  <c:v>11.6809367836464</c:v>
                </c:pt>
                <c:pt idx="12185">
                  <c:v>11.680995955994323</c:v>
                </c:pt>
                <c:pt idx="12186">
                  <c:v>11.681055124841095</c:v>
                </c:pt>
                <c:pt idx="12187">
                  <c:v>11.681114290187125</c:v>
                </c:pt>
                <c:pt idx="12188">
                  <c:v>11.681173452032697</c:v>
                </c:pt>
                <c:pt idx="12189">
                  <c:v>11.681232610378604</c:v>
                </c:pt>
                <c:pt idx="12190">
                  <c:v>11.681291765224783</c:v>
                </c:pt>
                <c:pt idx="12191">
                  <c:v>11.681350916572068</c:v>
                </c:pt>
                <c:pt idx="12192">
                  <c:v>11.681410064420568</c:v>
                </c:pt>
                <c:pt idx="12193">
                  <c:v>11.681469208770839</c:v>
                </c:pt>
                <c:pt idx="12194">
                  <c:v>11.681528349623244</c:v>
                </c:pt>
                <c:pt idx="12195">
                  <c:v>11.68158748697822</c:v>
                </c:pt>
                <c:pt idx="12196">
                  <c:v>11.681646620836169</c:v>
                </c:pt>
                <c:pt idx="12197">
                  <c:v>11.681705751197498</c:v>
                </c:pt>
                <c:pt idx="12198">
                  <c:v>11.681764878062674</c:v>
                </c:pt>
                <c:pt idx="12199">
                  <c:v>11.681824001432043</c:v>
                </c:pt>
                <c:pt idx="12200">
                  <c:v>11.681883121306051</c:v>
                </c:pt>
                <c:pt idx="12201">
                  <c:v>11.681942237685124</c:v>
                </c:pt>
                <c:pt idx="12202">
                  <c:v>11.682001350569626</c:v>
                </c:pt>
                <c:pt idx="12203">
                  <c:v>11.68206045996002</c:v>
                </c:pt>
                <c:pt idx="12204">
                  <c:v>11.682119565856684</c:v>
                </c:pt>
                <c:pt idx="12205">
                  <c:v>11.682178668260049</c:v>
                </c:pt>
                <c:pt idx="12206">
                  <c:v>11.682237767170543</c:v>
                </c:pt>
                <c:pt idx="12207">
                  <c:v>11.682296862588554</c:v>
                </c:pt>
                <c:pt idx="12208">
                  <c:v>11.682355954514501</c:v>
                </c:pt>
                <c:pt idx="12209">
                  <c:v>11.682415042948804</c:v>
                </c:pt>
                <c:pt idx="12210">
                  <c:v>11.682474127891869</c:v>
                </c:pt>
                <c:pt idx="12211">
                  <c:v>11.682533209344223</c:v>
                </c:pt>
                <c:pt idx="12212">
                  <c:v>11.682592287306068</c:v>
                </c:pt>
                <c:pt idx="12213">
                  <c:v>11.682651361777763</c:v>
                </c:pt>
                <c:pt idx="12214">
                  <c:v>11.682710432760004</c:v>
                </c:pt>
                <c:pt idx="12215">
                  <c:v>11.68276950025307</c:v>
                </c:pt>
                <c:pt idx="12216">
                  <c:v>11.682828564257369</c:v>
                </c:pt>
                <c:pt idx="12217">
                  <c:v>11.682887624773327</c:v>
                </c:pt>
                <c:pt idx="12218">
                  <c:v>11.682946681801354</c:v>
                </c:pt>
                <c:pt idx="12219">
                  <c:v>11.68300573534183</c:v>
                </c:pt>
                <c:pt idx="12220">
                  <c:v>11.683064785395203</c:v>
                </c:pt>
                <c:pt idx="12221">
                  <c:v>11.683123831961868</c:v>
                </c:pt>
                <c:pt idx="12222">
                  <c:v>11.683182875042359</c:v>
                </c:pt>
                <c:pt idx="12223">
                  <c:v>11.683241914636751</c:v>
                </c:pt>
                <c:pt idx="12224">
                  <c:v>11.683300950745782</c:v>
                </c:pt>
                <c:pt idx="12225">
                  <c:v>11.683359983369758</c:v>
                </c:pt>
                <c:pt idx="12226">
                  <c:v>11.683419012509185</c:v>
                </c:pt>
                <c:pt idx="12227">
                  <c:v>11.683478038164184</c:v>
                </c:pt>
                <c:pt idx="12228">
                  <c:v>11.683537060335459</c:v>
                </c:pt>
                <c:pt idx="12229">
                  <c:v>11.683596079023452</c:v>
                </c:pt>
                <c:pt idx="12230">
                  <c:v>11.683655094228184</c:v>
                </c:pt>
                <c:pt idx="12231">
                  <c:v>11.683714105950449</c:v>
                </c:pt>
                <c:pt idx="12232">
                  <c:v>11.683773114190467</c:v>
                </c:pt>
                <c:pt idx="12233">
                  <c:v>11.683832118949011</c:v>
                </c:pt>
                <c:pt idx="12234">
                  <c:v>11.683891120225848</c:v>
                </c:pt>
                <c:pt idx="12235">
                  <c:v>11.683950118021887</c:v>
                </c:pt>
                <c:pt idx="12236">
                  <c:v>11.68400911233738</c:v>
                </c:pt>
                <c:pt idx="12237">
                  <c:v>11.684068103172647</c:v>
                </c:pt>
                <c:pt idx="12238">
                  <c:v>11.684127090528403</c:v>
                </c:pt>
                <c:pt idx="12239">
                  <c:v>11.684186074404774</c:v>
                </c:pt>
                <c:pt idx="12240">
                  <c:v>11.68424505480222</c:v>
                </c:pt>
                <c:pt idx="12241">
                  <c:v>11.684304031721197</c:v>
                </c:pt>
                <c:pt idx="12242">
                  <c:v>11.684363005162098</c:v>
                </c:pt>
                <c:pt idx="12243">
                  <c:v>11.68442197512535</c:v>
                </c:pt>
                <c:pt idx="12244">
                  <c:v>11.684480941611342</c:v>
                </c:pt>
                <c:pt idx="12245">
                  <c:v>11.6845399046205</c:v>
                </c:pt>
                <c:pt idx="12246">
                  <c:v>11.684598864153216</c:v>
                </c:pt>
                <c:pt idx="12247">
                  <c:v>11.684657820209924</c:v>
                </c:pt>
                <c:pt idx="12248">
                  <c:v>11.684716772791003</c:v>
                </c:pt>
                <c:pt idx="12249">
                  <c:v>11.684775721896761</c:v>
                </c:pt>
                <c:pt idx="12250">
                  <c:v>11.684834667528024</c:v>
                </c:pt>
                <c:pt idx="12251">
                  <c:v>11.684893609684694</c:v>
                </c:pt>
                <c:pt idx="12252">
                  <c:v>11.684952548367429</c:v>
                </c:pt>
                <c:pt idx="12253">
                  <c:v>11.685011483576506</c:v>
                </c:pt>
                <c:pt idx="12254">
                  <c:v>11.685070415312623</c:v>
                </c:pt>
                <c:pt idx="12255">
                  <c:v>11.685129343575898</c:v>
                </c:pt>
                <c:pt idx="12256">
                  <c:v>11.685188268366836</c:v>
                </c:pt>
                <c:pt idx="12257">
                  <c:v>11.68524718968585</c:v>
                </c:pt>
                <c:pt idx="12258">
                  <c:v>11.685306107533346</c:v>
                </c:pt>
                <c:pt idx="12259">
                  <c:v>11.685365021909732</c:v>
                </c:pt>
                <c:pt idx="12260">
                  <c:v>11.68542393281542</c:v>
                </c:pt>
                <c:pt idx="12261">
                  <c:v>11.68548284025082</c:v>
                </c:pt>
                <c:pt idx="12262">
                  <c:v>11.685541744216334</c:v>
                </c:pt>
                <c:pt idx="12263">
                  <c:v>11.685600644712377</c:v>
                </c:pt>
                <c:pt idx="12264">
                  <c:v>11.685659541739374</c:v>
                </c:pt>
                <c:pt idx="12265">
                  <c:v>11.68571843529768</c:v>
                </c:pt>
                <c:pt idx="12266">
                  <c:v>11.685777325387757</c:v>
                </c:pt>
                <c:pt idx="12267">
                  <c:v>11.685836212010111</c:v>
                </c:pt>
                <c:pt idx="12268">
                  <c:v>11.685895095164804</c:v>
                </c:pt>
                <c:pt idx="12269">
                  <c:v>11.685953974852591</c:v>
                </c:pt>
                <c:pt idx="12270">
                  <c:v>11.686012851073762</c:v>
                </c:pt>
                <c:pt idx="12271">
                  <c:v>11.686071723828718</c:v>
                </c:pt>
                <c:pt idx="12272">
                  <c:v>11.686130593117976</c:v>
                </c:pt>
                <c:pt idx="12273">
                  <c:v>11.686189458941724</c:v>
                </c:pt>
                <c:pt idx="12274">
                  <c:v>11.686248321300468</c:v>
                </c:pt>
                <c:pt idx="12275">
                  <c:v>11.686307180194698</c:v>
                </c:pt>
                <c:pt idx="12276">
                  <c:v>11.68636603562477</c:v>
                </c:pt>
                <c:pt idx="12277">
                  <c:v>11.686424887591073</c:v>
                </c:pt>
                <c:pt idx="12278">
                  <c:v>11.686483736094026</c:v>
                </c:pt>
                <c:pt idx="12279">
                  <c:v>11.686542581134036</c:v>
                </c:pt>
                <c:pt idx="12280">
                  <c:v>11.686601422711448</c:v>
                </c:pt>
                <c:pt idx="12281">
                  <c:v>11.68666026082686</c:v>
                </c:pt>
                <c:pt idx="12282">
                  <c:v>11.686719095480489</c:v>
                </c:pt>
                <c:pt idx="12283">
                  <c:v>11.686777926672798</c:v>
                </c:pt>
                <c:pt idx="12284">
                  <c:v>11.686836754404327</c:v>
                </c:pt>
                <c:pt idx="12285">
                  <c:v>11.686895578675124</c:v>
                </c:pt>
                <c:pt idx="12286">
                  <c:v>11.686954399486037</c:v>
                </c:pt>
                <c:pt idx="12287">
                  <c:v>11.68701321683708</c:v>
                </c:pt>
                <c:pt idx="12288">
                  <c:v>11.687072030728952</c:v>
                </c:pt>
                <c:pt idx="12289">
                  <c:v>11.687130841161926</c:v>
                </c:pt>
                <c:pt idx="12290">
                  <c:v>11.687189648136449</c:v>
                </c:pt>
                <c:pt idx="12291">
                  <c:v>11.687248451652913</c:v>
                </c:pt>
                <c:pt idx="12292">
                  <c:v>11.687307251711735</c:v>
                </c:pt>
                <c:pt idx="12293">
                  <c:v>11.687366048313308</c:v>
                </c:pt>
                <c:pt idx="12294">
                  <c:v>11.687424841458046</c:v>
                </c:pt>
                <c:pt idx="12295">
                  <c:v>11.687483631146376</c:v>
                </c:pt>
                <c:pt idx="12296">
                  <c:v>11.687542417378674</c:v>
                </c:pt>
                <c:pt idx="12297">
                  <c:v>11.687601200155294</c:v>
                </c:pt>
                <c:pt idx="12298">
                  <c:v>11.68765997947675</c:v>
                </c:pt>
                <c:pt idx="12299">
                  <c:v>11.687718755343392</c:v>
                </c:pt>
                <c:pt idx="12300">
                  <c:v>11.687777527755639</c:v>
                </c:pt>
                <c:pt idx="12301">
                  <c:v>11.687836296713987</c:v>
                </c:pt>
                <c:pt idx="12302">
                  <c:v>11.687895062218548</c:v>
                </c:pt>
                <c:pt idx="12303">
                  <c:v>11.687953824270041</c:v>
                </c:pt>
                <c:pt idx="12304">
                  <c:v>11.688012582868749</c:v>
                </c:pt>
                <c:pt idx="12305">
                  <c:v>11.688071338015048</c:v>
                </c:pt>
                <c:pt idx="12306">
                  <c:v>11.68813008970946</c:v>
                </c:pt>
                <c:pt idx="12307">
                  <c:v>11.688188837952277</c:v>
                </c:pt>
                <c:pt idx="12308">
                  <c:v>11.688247582743937</c:v>
                </c:pt>
                <c:pt idx="12309">
                  <c:v>11.688306324084849</c:v>
                </c:pt>
                <c:pt idx="12310">
                  <c:v>11.688365061975306</c:v>
                </c:pt>
                <c:pt idx="12311">
                  <c:v>11.688423796416048</c:v>
                </c:pt>
                <c:pt idx="12312">
                  <c:v>11.688482527407174</c:v>
                </c:pt>
                <c:pt idx="12313">
                  <c:v>11.688541254949136</c:v>
                </c:pt>
                <c:pt idx="12314">
                  <c:v>11.688599979042404</c:v>
                </c:pt>
                <c:pt idx="12315">
                  <c:v>11.688658699687327</c:v>
                </c:pt>
                <c:pt idx="12316">
                  <c:v>11.688717416884353</c:v>
                </c:pt>
                <c:pt idx="12317">
                  <c:v>11.688776130633848</c:v>
                </c:pt>
                <c:pt idx="12318">
                  <c:v>11.688834840936289</c:v>
                </c:pt>
                <c:pt idx="12319">
                  <c:v>11.688893547792008</c:v>
                </c:pt>
                <c:pt idx="12320">
                  <c:v>11.688952251201435</c:v>
                </c:pt>
                <c:pt idx="12321">
                  <c:v>11.689010951164974</c:v>
                </c:pt>
                <c:pt idx="12322">
                  <c:v>11.689069647683029</c:v>
                </c:pt>
                <c:pt idx="12323">
                  <c:v>11.689128340755998</c:v>
                </c:pt>
                <c:pt idx="12324">
                  <c:v>11.689187030384376</c:v>
                </c:pt>
                <c:pt idx="12325">
                  <c:v>11.689245716568356</c:v>
                </c:pt>
                <c:pt idx="12326">
                  <c:v>11.689304399308504</c:v>
                </c:pt>
                <c:pt idx="12327">
                  <c:v>11.68936307860522</c:v>
                </c:pt>
                <c:pt idx="12328">
                  <c:v>11.689421754458849</c:v>
                </c:pt>
                <c:pt idx="12329">
                  <c:v>11.689480426869856</c:v>
                </c:pt>
                <c:pt idx="12330">
                  <c:v>11.689539095838704</c:v>
                </c:pt>
                <c:pt idx="12331">
                  <c:v>11.689597761365484</c:v>
                </c:pt>
                <c:pt idx="12332">
                  <c:v>11.689656423450939</c:v>
                </c:pt>
                <c:pt idx="12333">
                  <c:v>11.689715082095351</c:v>
                </c:pt>
                <c:pt idx="12334">
                  <c:v>11.689773737299133</c:v>
                </c:pt>
                <c:pt idx="12335">
                  <c:v>11.689832389062706</c:v>
                </c:pt>
                <c:pt idx="12336">
                  <c:v>11.689891037386406</c:v>
                </c:pt>
                <c:pt idx="12337">
                  <c:v>11.689949682270703</c:v>
                </c:pt>
                <c:pt idx="12338">
                  <c:v>11.690008323715981</c:v>
                </c:pt>
                <c:pt idx="12339">
                  <c:v>11.690066961722644</c:v>
                </c:pt>
                <c:pt idx="12340">
                  <c:v>11.690125596291081</c:v>
                </c:pt>
                <c:pt idx="12341">
                  <c:v>11.690184227421724</c:v>
                </c:pt>
                <c:pt idx="12342">
                  <c:v>11.690242855114954</c:v>
                </c:pt>
                <c:pt idx="12343">
                  <c:v>11.690301479371078</c:v>
                </c:pt>
                <c:pt idx="12344">
                  <c:v>11.690360100190667</c:v>
                </c:pt>
                <c:pt idx="12345">
                  <c:v>11.690418717574209</c:v>
                </c:pt>
                <c:pt idx="12346">
                  <c:v>11.690477331521834</c:v>
                </c:pt>
                <c:pt idx="12347">
                  <c:v>11.690535942034064</c:v>
                </c:pt>
                <c:pt idx="12348">
                  <c:v>11.690594549111324</c:v>
                </c:pt>
                <c:pt idx="12349">
                  <c:v>11.690653152753955</c:v>
                </c:pt>
                <c:pt idx="12350">
                  <c:v>11.690711752962418</c:v>
                </c:pt>
                <c:pt idx="12351">
                  <c:v>11.690770349737098</c:v>
                </c:pt>
                <c:pt idx="12352">
                  <c:v>11.690828943078348</c:v>
                </c:pt>
                <c:pt idx="12353">
                  <c:v>11.690887532986819</c:v>
                </c:pt>
                <c:pt idx="12354">
                  <c:v>11.690946119462479</c:v>
                </c:pt>
                <c:pt idx="12355">
                  <c:v>11.691004702506051</c:v>
                </c:pt>
                <c:pt idx="12356">
                  <c:v>11.691063282117762</c:v>
                </c:pt>
                <c:pt idx="12357">
                  <c:v>11.691121858298283</c:v>
                </c:pt>
                <c:pt idx="12358">
                  <c:v>11.691180431047746</c:v>
                </c:pt>
                <c:pt idx="12359">
                  <c:v>11.69123900036665</c:v>
                </c:pt>
                <c:pt idx="12360">
                  <c:v>11.691297566255368</c:v>
                </c:pt>
                <c:pt idx="12361">
                  <c:v>11.691356128714348</c:v>
                </c:pt>
                <c:pt idx="12362">
                  <c:v>11.69141468774397</c:v>
                </c:pt>
                <c:pt idx="12363">
                  <c:v>11.691473243344609</c:v>
                </c:pt>
                <c:pt idx="12364">
                  <c:v>11.691531795516703</c:v>
                </c:pt>
                <c:pt idx="12365">
                  <c:v>11.691590344260639</c:v>
                </c:pt>
                <c:pt idx="12366">
                  <c:v>11.691648889576818</c:v>
                </c:pt>
                <c:pt idx="12367">
                  <c:v>11.69170743146565</c:v>
                </c:pt>
                <c:pt idx="12368">
                  <c:v>11.691765969927518</c:v>
                </c:pt>
                <c:pt idx="12369">
                  <c:v>11.691824504962851</c:v>
                </c:pt>
                <c:pt idx="12370">
                  <c:v>11.69188303657203</c:v>
                </c:pt>
                <c:pt idx="12371">
                  <c:v>11.691941564755448</c:v>
                </c:pt>
                <c:pt idx="12372">
                  <c:v>11.692000089513535</c:v>
                </c:pt>
                <c:pt idx="12373">
                  <c:v>11.69205861084667</c:v>
                </c:pt>
                <c:pt idx="12374">
                  <c:v>11.692117128755255</c:v>
                </c:pt>
                <c:pt idx="12375">
                  <c:v>11.692175643239697</c:v>
                </c:pt>
                <c:pt idx="12376">
                  <c:v>11.692234154300404</c:v>
                </c:pt>
                <c:pt idx="12377">
                  <c:v>11.692292661937747</c:v>
                </c:pt>
                <c:pt idx="12378">
                  <c:v>11.692351166152049</c:v>
                </c:pt>
                <c:pt idx="12379">
                  <c:v>11.692409666944076</c:v>
                </c:pt>
                <c:pt idx="12380">
                  <c:v>11.692468164313745</c:v>
                </c:pt>
                <c:pt idx="12381">
                  <c:v>11.692526658261819</c:v>
                </c:pt>
                <c:pt idx="12382">
                  <c:v>11.692585148788424</c:v>
                </c:pt>
                <c:pt idx="12383">
                  <c:v>11.69264363589407</c:v>
                </c:pt>
                <c:pt idx="12384">
                  <c:v>11.692702119579325</c:v>
                </c:pt>
                <c:pt idx="12385">
                  <c:v>11.692760599844348</c:v>
                </c:pt>
                <c:pt idx="12386">
                  <c:v>11.692819076689522</c:v>
                </c:pt>
                <c:pt idx="12387">
                  <c:v>11.692877550115449</c:v>
                </c:pt>
                <c:pt idx="12388">
                  <c:v>11.692936020122454</c:v>
                </c:pt>
                <c:pt idx="12389">
                  <c:v>11.692994486710868</c:v>
                </c:pt>
                <c:pt idx="12390">
                  <c:v>11.693052949881197</c:v>
                </c:pt>
                <c:pt idx="12391">
                  <c:v>11.693111409633698</c:v>
                </c:pt>
                <c:pt idx="12392">
                  <c:v>11.693169865968986</c:v>
                </c:pt>
                <c:pt idx="12393">
                  <c:v>11.693228318887266</c:v>
                </c:pt>
                <c:pt idx="12394">
                  <c:v>11.693286768389004</c:v>
                </c:pt>
                <c:pt idx="12395">
                  <c:v>11.693345214474585</c:v>
                </c:pt>
                <c:pt idx="12396">
                  <c:v>11.693403657144454</c:v>
                </c:pt>
                <c:pt idx="12397">
                  <c:v>11.693462096398974</c:v>
                </c:pt>
                <c:pt idx="12398">
                  <c:v>11.693520532238482</c:v>
                </c:pt>
                <c:pt idx="12399">
                  <c:v>11.693578964663468</c:v>
                </c:pt>
                <c:pt idx="12400">
                  <c:v>11.693637393674354</c:v>
                </c:pt>
                <c:pt idx="12401">
                  <c:v>11.693695819271452</c:v>
                </c:pt>
                <c:pt idx="12402">
                  <c:v>11.693754241455204</c:v>
                </c:pt>
                <c:pt idx="12403">
                  <c:v>11.693812660226003</c:v>
                </c:pt>
                <c:pt idx="12404">
                  <c:v>11.693871075584251</c:v>
                </c:pt>
                <c:pt idx="12405">
                  <c:v>11.693929487530298</c:v>
                </c:pt>
                <c:pt idx="12406">
                  <c:v>11.693987896064726</c:v>
                </c:pt>
                <c:pt idx="12407">
                  <c:v>11.694046301187672</c:v>
                </c:pt>
                <c:pt idx="12408">
                  <c:v>11.694104702899685</c:v>
                </c:pt>
                <c:pt idx="12409">
                  <c:v>11.694163101201044</c:v>
                </c:pt>
                <c:pt idx="12410">
                  <c:v>11.694221496092316</c:v>
                </c:pt>
                <c:pt idx="12411">
                  <c:v>11.694279887573968</c:v>
                </c:pt>
                <c:pt idx="12412">
                  <c:v>11.694338275646144</c:v>
                </c:pt>
                <c:pt idx="12413">
                  <c:v>11.694396660309344</c:v>
                </c:pt>
                <c:pt idx="12414">
                  <c:v>11.694455041563973</c:v>
                </c:pt>
                <c:pt idx="12415">
                  <c:v>11.694513419410431</c:v>
                </c:pt>
                <c:pt idx="12416">
                  <c:v>11.694571793849111</c:v>
                </c:pt>
                <c:pt idx="12417">
                  <c:v>11.694630164880421</c:v>
                </c:pt>
                <c:pt idx="12418">
                  <c:v>11.694688532504752</c:v>
                </c:pt>
                <c:pt idx="12419">
                  <c:v>11.694746896722506</c:v>
                </c:pt>
                <c:pt idx="12420">
                  <c:v>11.694805257534066</c:v>
                </c:pt>
                <c:pt idx="12421">
                  <c:v>11.694863614939845</c:v>
                </c:pt>
                <c:pt idx="12422">
                  <c:v>11.694921968940218</c:v>
                </c:pt>
                <c:pt idx="12423">
                  <c:v>11.694980319535652</c:v>
                </c:pt>
                <c:pt idx="12424">
                  <c:v>11.69503866672645</c:v>
                </c:pt>
                <c:pt idx="12425">
                  <c:v>11.695097010513059</c:v>
                </c:pt>
                <c:pt idx="12426">
                  <c:v>11.695155350895869</c:v>
                </c:pt>
                <c:pt idx="12427">
                  <c:v>11.695213687875281</c:v>
                </c:pt>
                <c:pt idx="12428">
                  <c:v>11.695272021451688</c:v>
                </c:pt>
                <c:pt idx="12429">
                  <c:v>11.695330351625486</c:v>
                </c:pt>
                <c:pt idx="12430">
                  <c:v>11.695388678397075</c:v>
                </c:pt>
                <c:pt idx="12431">
                  <c:v>11.695447001766874</c:v>
                </c:pt>
                <c:pt idx="12432">
                  <c:v>11.695505321735206</c:v>
                </c:pt>
                <c:pt idx="12433">
                  <c:v>11.69556363830255</c:v>
                </c:pt>
                <c:pt idx="12434">
                  <c:v>11.695621951469256</c:v>
                </c:pt>
                <c:pt idx="12435">
                  <c:v>11.695680261235752</c:v>
                </c:pt>
                <c:pt idx="12436">
                  <c:v>11.695738567602406</c:v>
                </c:pt>
                <c:pt idx="12437">
                  <c:v>11.695796870569769</c:v>
                </c:pt>
                <c:pt idx="12438">
                  <c:v>11.695855170137801</c:v>
                </c:pt>
                <c:pt idx="12439">
                  <c:v>11.695913466307344</c:v>
                </c:pt>
                <c:pt idx="12440">
                  <c:v>11.69597175907864</c:v>
                </c:pt>
                <c:pt idx="12441">
                  <c:v>11.696030048452087</c:v>
                </c:pt>
                <c:pt idx="12442">
                  <c:v>11.696088334428104</c:v>
                </c:pt>
                <c:pt idx="12443">
                  <c:v>11.696146617007127</c:v>
                </c:pt>
                <c:pt idx="12444">
                  <c:v>11.696204896189395</c:v>
                </c:pt>
                <c:pt idx="12445">
                  <c:v>11.696263171975298</c:v>
                </c:pt>
                <c:pt idx="12446">
                  <c:v>11.696321444365353</c:v>
                </c:pt>
                <c:pt idx="12447">
                  <c:v>11.696379713360113</c:v>
                </c:pt>
                <c:pt idx="12448">
                  <c:v>11.696437978959807</c:v>
                </c:pt>
                <c:pt idx="12449">
                  <c:v>11.696496241164731</c:v>
                </c:pt>
                <c:pt idx="12450">
                  <c:v>11.696554499975274</c:v>
                </c:pt>
                <c:pt idx="12451">
                  <c:v>11.696612755391966</c:v>
                </c:pt>
                <c:pt idx="12452">
                  <c:v>11.696671007415198</c:v>
                </c:pt>
                <c:pt idx="12453">
                  <c:v>11.696729256045376</c:v>
                </c:pt>
                <c:pt idx="12454">
                  <c:v>11.69678750128277</c:v>
                </c:pt>
                <c:pt idx="12455">
                  <c:v>11.696845743127881</c:v>
                </c:pt>
                <c:pt idx="12456">
                  <c:v>11.696903981581068</c:v>
                </c:pt>
                <c:pt idx="12457">
                  <c:v>11.69696221664277</c:v>
                </c:pt>
                <c:pt idx="12458">
                  <c:v>11.697020448313298</c:v>
                </c:pt>
                <c:pt idx="12459">
                  <c:v>11.697078676593064</c:v>
                </c:pt>
                <c:pt idx="12460">
                  <c:v>11.697136901482654</c:v>
                </c:pt>
                <c:pt idx="12461">
                  <c:v>11.697195122982198</c:v>
                </c:pt>
                <c:pt idx="12462">
                  <c:v>11.69725334109209</c:v>
                </c:pt>
                <c:pt idx="12463">
                  <c:v>11.697311555813048</c:v>
                </c:pt>
                <c:pt idx="12464">
                  <c:v>11.697369767145148</c:v>
                </c:pt>
                <c:pt idx="12465">
                  <c:v>11.697427975088926</c:v>
                </c:pt>
                <c:pt idx="12466">
                  <c:v>11.697486179644777</c:v>
                </c:pt>
                <c:pt idx="12467">
                  <c:v>11.697544380812865</c:v>
                </c:pt>
                <c:pt idx="12468">
                  <c:v>11.697602578593886</c:v>
                </c:pt>
                <c:pt idx="12469">
                  <c:v>11.697660772988119</c:v>
                </c:pt>
                <c:pt idx="12470">
                  <c:v>11.697718963995948</c:v>
                </c:pt>
                <c:pt idx="12471">
                  <c:v>11.697777151617798</c:v>
                </c:pt>
                <c:pt idx="12472">
                  <c:v>11.697835335854052</c:v>
                </c:pt>
                <c:pt idx="12473">
                  <c:v>11.697893516705102</c:v>
                </c:pt>
                <c:pt idx="12474">
                  <c:v>11.697951694171298</c:v>
                </c:pt>
                <c:pt idx="12475">
                  <c:v>11.698009868253111</c:v>
                </c:pt>
                <c:pt idx="12476">
                  <c:v>11.698068038950789</c:v>
                </c:pt>
                <c:pt idx="12477">
                  <c:v>11.698126206265025</c:v>
                </c:pt>
                <c:pt idx="12478">
                  <c:v>11.698184370195927</c:v>
                </c:pt>
                <c:pt idx="12479">
                  <c:v>11.698242530743984</c:v>
                </c:pt>
                <c:pt idx="12480">
                  <c:v>11.698300687909548</c:v>
                </c:pt>
                <c:pt idx="12481">
                  <c:v>11.698358841693002</c:v>
                </c:pt>
                <c:pt idx="12482">
                  <c:v>11.698416992095003</c:v>
                </c:pt>
                <c:pt idx="12483">
                  <c:v>11.698475139115608</c:v>
                </c:pt>
                <c:pt idx="12484">
                  <c:v>11.698533282755333</c:v>
                </c:pt>
                <c:pt idx="12485">
                  <c:v>11.698591423014456</c:v>
                </c:pt>
                <c:pt idx="12486">
                  <c:v>11.69864955989372</c:v>
                </c:pt>
                <c:pt idx="12487">
                  <c:v>11.698707693393148</c:v>
                </c:pt>
                <c:pt idx="12488">
                  <c:v>11.698765823513298</c:v>
                </c:pt>
                <c:pt idx="12489">
                  <c:v>11.698823950254402</c:v>
                </c:pt>
                <c:pt idx="12490">
                  <c:v>11.698882073617227</c:v>
                </c:pt>
                <c:pt idx="12491">
                  <c:v>11.698940193601798</c:v>
                </c:pt>
                <c:pt idx="12492">
                  <c:v>11.698998310208637</c:v>
                </c:pt>
                <c:pt idx="12493">
                  <c:v>11.69905642343813</c:v>
                </c:pt>
                <c:pt idx="12494">
                  <c:v>11.699114533290672</c:v>
                </c:pt>
                <c:pt idx="12495">
                  <c:v>11.699172639766656</c:v>
                </c:pt>
                <c:pt idx="12496">
                  <c:v>11.699230742866471</c:v>
                </c:pt>
                <c:pt idx="12497">
                  <c:v>11.699288842590498</c:v>
                </c:pt>
                <c:pt idx="12498">
                  <c:v>11.699346938939176</c:v>
                </c:pt>
                <c:pt idx="12499">
                  <c:v>11.699405031912846</c:v>
                </c:pt>
                <c:pt idx="12500">
                  <c:v>11.699463121511918</c:v>
                </c:pt>
                <c:pt idx="12501">
                  <c:v>11.699521207736788</c:v>
                </c:pt>
                <c:pt idx="12502">
                  <c:v>11.699579290587852</c:v>
                </c:pt>
                <c:pt idx="12503">
                  <c:v>11.699637370065476</c:v>
                </c:pt>
                <c:pt idx="12504">
                  <c:v>11.699695446170068</c:v>
                </c:pt>
                <c:pt idx="12505">
                  <c:v>11.699753518902074</c:v>
                </c:pt>
                <c:pt idx="12506">
                  <c:v>11.699811588261763</c:v>
                </c:pt>
                <c:pt idx="12507">
                  <c:v>11.699869654249676</c:v>
                </c:pt>
                <c:pt idx="12508">
                  <c:v>11.699927716866027</c:v>
                </c:pt>
                <c:pt idx="12509">
                  <c:v>11.699985776111355</c:v>
                </c:pt>
                <c:pt idx="12510">
                  <c:v>11.700043831986006</c:v>
                </c:pt>
                <c:pt idx="12511">
                  <c:v>11.700101884490348</c:v>
                </c:pt>
                <c:pt idx="12512">
                  <c:v>11.700159933624827</c:v>
                </c:pt>
                <c:pt idx="12513">
                  <c:v>11.700217979389784</c:v>
                </c:pt>
                <c:pt idx="12514">
                  <c:v>11.700276021785625</c:v>
                </c:pt>
                <c:pt idx="12515">
                  <c:v>11.70033406081274</c:v>
                </c:pt>
                <c:pt idx="12516">
                  <c:v>11.700392096471518</c:v>
                </c:pt>
                <c:pt idx="12517">
                  <c:v>11.700450128762364</c:v>
                </c:pt>
                <c:pt idx="12518">
                  <c:v>11.700508157685654</c:v>
                </c:pt>
                <c:pt idx="12519">
                  <c:v>11.700566183241783</c:v>
                </c:pt>
                <c:pt idx="12520">
                  <c:v>11.700624205431142</c:v>
                </c:pt>
                <c:pt idx="12521">
                  <c:v>11.700682224254122</c:v>
                </c:pt>
                <c:pt idx="12522">
                  <c:v>11.700740239711116</c:v>
                </c:pt>
                <c:pt idx="12523">
                  <c:v>11.700798251802508</c:v>
                </c:pt>
                <c:pt idx="12524">
                  <c:v>11.700856260528704</c:v>
                </c:pt>
                <c:pt idx="12525">
                  <c:v>11.700914265890063</c:v>
                </c:pt>
                <c:pt idx="12526">
                  <c:v>11.700972267887005</c:v>
                </c:pt>
                <c:pt idx="12527">
                  <c:v>11.70103026651992</c:v>
                </c:pt>
                <c:pt idx="12528">
                  <c:v>11.701088261789168</c:v>
                </c:pt>
                <c:pt idx="12529">
                  <c:v>11.701146253695173</c:v>
                </c:pt>
                <c:pt idx="12530">
                  <c:v>11.70120424223831</c:v>
                </c:pt>
                <c:pt idx="12531">
                  <c:v>11.701262227418971</c:v>
                </c:pt>
                <c:pt idx="12532">
                  <c:v>11.70132020923746</c:v>
                </c:pt>
                <c:pt idx="12533">
                  <c:v>11.701378187694257</c:v>
                </c:pt>
                <c:pt idx="12534">
                  <c:v>11.701436162790001</c:v>
                </c:pt>
                <c:pt idx="12535">
                  <c:v>11.701494134524674</c:v>
                </c:pt>
                <c:pt idx="12536">
                  <c:v>11.701552102898768</c:v>
                </c:pt>
                <c:pt idx="12537">
                  <c:v>11.701610067912748</c:v>
                </c:pt>
                <c:pt idx="12538">
                  <c:v>11.701668029567008</c:v>
                </c:pt>
                <c:pt idx="12539">
                  <c:v>11.701725987861796</c:v>
                </c:pt>
                <c:pt idx="12540">
                  <c:v>11.701783942797798</c:v>
                </c:pt>
                <c:pt idx="12541">
                  <c:v>11.701841894375118</c:v>
                </c:pt>
                <c:pt idx="12542">
                  <c:v>11.701899842594283</c:v>
                </c:pt>
                <c:pt idx="12543">
                  <c:v>11.701957787455509</c:v>
                </c:pt>
                <c:pt idx="12544">
                  <c:v>11.702015728959548</c:v>
                </c:pt>
                <c:pt idx="12545">
                  <c:v>11.702073667106461</c:v>
                </c:pt>
                <c:pt idx="12546">
                  <c:v>11.702131601896731</c:v>
                </c:pt>
                <c:pt idx="12547">
                  <c:v>11.70218953333077</c:v>
                </c:pt>
                <c:pt idx="12548">
                  <c:v>11.702247461408927</c:v>
                </c:pt>
                <c:pt idx="12549">
                  <c:v>11.702305386131618</c:v>
                </c:pt>
                <c:pt idx="12550">
                  <c:v>11.702363307499251</c:v>
                </c:pt>
                <c:pt idx="12551">
                  <c:v>11.702421225512181</c:v>
                </c:pt>
                <c:pt idx="12552">
                  <c:v>11.702479140170798</c:v>
                </c:pt>
                <c:pt idx="12553">
                  <c:v>11.702537051475529</c:v>
                </c:pt>
                <c:pt idx="12554">
                  <c:v>11.702594959426845</c:v>
                </c:pt>
                <c:pt idx="12555">
                  <c:v>11.702652864024776</c:v>
                </c:pt>
                <c:pt idx="12556">
                  <c:v>11.702710765270048</c:v>
                </c:pt>
                <c:pt idx="12557">
                  <c:v>11.702768663163019</c:v>
                </c:pt>
                <c:pt idx="12558">
                  <c:v>11.702826557704096</c:v>
                </c:pt>
                <c:pt idx="12559">
                  <c:v>11.702884448893396</c:v>
                </c:pt>
                <c:pt idx="12560">
                  <c:v>11.702942336731589</c:v>
                </c:pt>
                <c:pt idx="12561">
                  <c:v>11.703000221218977</c:v>
                </c:pt>
                <c:pt idx="12562">
                  <c:v>11.703058102355943</c:v>
                </c:pt>
                <c:pt idx="12563">
                  <c:v>11.703115980142798</c:v>
                </c:pt>
                <c:pt idx="12564">
                  <c:v>11.703173854580168</c:v>
                </c:pt>
                <c:pt idx="12565">
                  <c:v>11.703231725668203</c:v>
                </c:pt>
                <c:pt idx="12566">
                  <c:v>11.703289593407376</c:v>
                </c:pt>
                <c:pt idx="12567">
                  <c:v>11.703347457798051</c:v>
                </c:pt>
                <c:pt idx="12568">
                  <c:v>11.703405318840726</c:v>
                </c:pt>
                <c:pt idx="12569">
                  <c:v>11.703463176535518</c:v>
                </c:pt>
                <c:pt idx="12570">
                  <c:v>11.703521030883087</c:v>
                </c:pt>
                <c:pt idx="12571">
                  <c:v>11.703578881883718</c:v>
                </c:pt>
                <c:pt idx="12572">
                  <c:v>11.703636729537806</c:v>
                </c:pt>
                <c:pt idx="12573">
                  <c:v>11.703694573845826</c:v>
                </c:pt>
                <c:pt idx="12574">
                  <c:v>11.703752414807894</c:v>
                </c:pt>
                <c:pt idx="12575">
                  <c:v>11.70381025242467</c:v>
                </c:pt>
                <c:pt idx="12576">
                  <c:v>11.703868086696398</c:v>
                </c:pt>
                <c:pt idx="12577">
                  <c:v>11.70392591762362</c:v>
                </c:pt>
                <c:pt idx="12578">
                  <c:v>11.703983745206568</c:v>
                </c:pt>
                <c:pt idx="12579">
                  <c:v>11.704041569445678</c:v>
                </c:pt>
                <c:pt idx="12580">
                  <c:v>11.704099390341344</c:v>
                </c:pt>
                <c:pt idx="12581">
                  <c:v>11.704157207893939</c:v>
                </c:pt>
                <c:pt idx="12582">
                  <c:v>11.704215022103776</c:v>
                </c:pt>
                <c:pt idx="12583">
                  <c:v>11.704272832971448</c:v>
                </c:pt>
                <c:pt idx="12584">
                  <c:v>11.704330640497218</c:v>
                </c:pt>
                <c:pt idx="12585">
                  <c:v>11.704388444681348</c:v>
                </c:pt>
                <c:pt idx="12586">
                  <c:v>11.704446245524522</c:v>
                </c:pt>
                <c:pt idx="12587">
                  <c:v>11.70450404302686</c:v>
                </c:pt>
                <c:pt idx="12588">
                  <c:v>11.704561837188839</c:v>
                </c:pt>
                <c:pt idx="12589">
                  <c:v>11.704619628010848</c:v>
                </c:pt>
                <c:pt idx="12590">
                  <c:v>11.704677415493268</c:v>
                </c:pt>
                <c:pt idx="12591">
                  <c:v>11.704735199636492</c:v>
                </c:pt>
                <c:pt idx="12592">
                  <c:v>11.704792980440898</c:v>
                </c:pt>
                <c:pt idx="12593">
                  <c:v>11.704850757906868</c:v>
                </c:pt>
                <c:pt idx="12594">
                  <c:v>11.704908532034811</c:v>
                </c:pt>
                <c:pt idx="12595">
                  <c:v>11.704966302825094</c:v>
                </c:pt>
                <c:pt idx="12596">
                  <c:v>11.705024070278101</c:v>
                </c:pt>
                <c:pt idx="12597">
                  <c:v>11.705081834394226</c:v>
                </c:pt>
                <c:pt idx="12598">
                  <c:v>11.705139595173852</c:v>
                </c:pt>
                <c:pt idx="12599">
                  <c:v>11.705197352617352</c:v>
                </c:pt>
                <c:pt idx="12600">
                  <c:v>11.705255106725128</c:v>
                </c:pt>
                <c:pt idx="12601">
                  <c:v>11.70531285749756</c:v>
                </c:pt>
                <c:pt idx="12602">
                  <c:v>11.705370604935018</c:v>
                </c:pt>
                <c:pt idx="12603">
                  <c:v>11.705428349037934</c:v>
                </c:pt>
                <c:pt idx="12604">
                  <c:v>11.705486089806788</c:v>
                </c:pt>
                <c:pt idx="12605">
                  <c:v>11.70554382724155</c:v>
                </c:pt>
                <c:pt idx="12606">
                  <c:v>11.705601561343039</c:v>
                </c:pt>
                <c:pt idx="12607">
                  <c:v>11.7056592921115</c:v>
                </c:pt>
                <c:pt idx="12608">
                  <c:v>11.705717019547407</c:v>
                </c:pt>
                <c:pt idx="12609">
                  <c:v>11.705774743650798</c:v>
                </c:pt>
                <c:pt idx="12610">
                  <c:v>11.7058324644225</c:v>
                </c:pt>
                <c:pt idx="12611">
                  <c:v>11.705890181862664</c:v>
                </c:pt>
                <c:pt idx="12612">
                  <c:v>11.705947895971716</c:v>
                </c:pt>
                <c:pt idx="12613">
                  <c:v>11.706005606750045</c:v>
                </c:pt>
                <c:pt idx="12614">
                  <c:v>11.706063314198031</c:v>
                </c:pt>
                <c:pt idx="12615">
                  <c:v>11.706121018316061</c:v>
                </c:pt>
                <c:pt idx="12616">
                  <c:v>11.706178719104518</c:v>
                </c:pt>
                <c:pt idx="12617">
                  <c:v>11.706236416563804</c:v>
                </c:pt>
                <c:pt idx="12618">
                  <c:v>11.706294110694246</c:v>
                </c:pt>
                <c:pt idx="12619">
                  <c:v>11.70635180149629</c:v>
                </c:pt>
                <c:pt idx="12620">
                  <c:v>11.706409488970294</c:v>
                </c:pt>
                <c:pt idx="12621">
                  <c:v>11.706467173116646</c:v>
                </c:pt>
                <c:pt idx="12622">
                  <c:v>11.706524853935729</c:v>
                </c:pt>
                <c:pt idx="12623">
                  <c:v>11.706582531428076</c:v>
                </c:pt>
                <c:pt idx="12624">
                  <c:v>11.706640205593626</c:v>
                </c:pt>
                <c:pt idx="12625">
                  <c:v>11.706697876433276</c:v>
                </c:pt>
                <c:pt idx="12626">
                  <c:v>11.706755543947052</c:v>
                </c:pt>
                <c:pt idx="12627">
                  <c:v>11.706813208135545</c:v>
                </c:pt>
                <c:pt idx="12628">
                  <c:v>11.706870868999069</c:v>
                </c:pt>
                <c:pt idx="12629">
                  <c:v>11.706928526538018</c:v>
                </c:pt>
                <c:pt idx="12630">
                  <c:v>11.706986180752763</c:v>
                </c:pt>
                <c:pt idx="12631">
                  <c:v>11.7070438316437</c:v>
                </c:pt>
                <c:pt idx="12632">
                  <c:v>11.707101479211088</c:v>
                </c:pt>
                <c:pt idx="12633">
                  <c:v>11.707159123455618</c:v>
                </c:pt>
                <c:pt idx="12634">
                  <c:v>11.707216764377398</c:v>
                </c:pt>
                <c:pt idx="12635">
                  <c:v>11.707274401976782</c:v>
                </c:pt>
                <c:pt idx="12636">
                  <c:v>11.707332036254492</c:v>
                </c:pt>
                <c:pt idx="12637">
                  <c:v>11.707389667210498</c:v>
                </c:pt>
                <c:pt idx="12638">
                  <c:v>11.707447294845506</c:v>
                </c:pt>
                <c:pt idx="12639">
                  <c:v>11.707504919159724</c:v>
                </c:pt>
                <c:pt idx="12640">
                  <c:v>11.707562540153498</c:v>
                </c:pt>
                <c:pt idx="12641">
                  <c:v>11.707620157827325</c:v>
                </c:pt>
                <c:pt idx="12642">
                  <c:v>11.707677772181498</c:v>
                </c:pt>
                <c:pt idx="12643">
                  <c:v>11.707735383216543</c:v>
                </c:pt>
                <c:pt idx="12644">
                  <c:v>11.707792990932701</c:v>
                </c:pt>
                <c:pt idx="12645">
                  <c:v>11.707850595330401</c:v>
                </c:pt>
                <c:pt idx="12646">
                  <c:v>11.707908196409999</c:v>
                </c:pt>
                <c:pt idx="12647">
                  <c:v>11.707965794171862</c:v>
                </c:pt>
                <c:pt idx="12648">
                  <c:v>11.708023388616436</c:v>
                </c:pt>
                <c:pt idx="12649">
                  <c:v>11.70808097974427</c:v>
                </c:pt>
                <c:pt idx="12650">
                  <c:v>11.708138567555411</c:v>
                </c:pt>
                <c:pt idx="12651">
                  <c:v>11.708196152050393</c:v>
                </c:pt>
                <c:pt idx="12652">
                  <c:v>11.708253733229499</c:v>
                </c:pt>
                <c:pt idx="12653">
                  <c:v>11.708311311093279</c:v>
                </c:pt>
                <c:pt idx="12654">
                  <c:v>11.708368885642042</c:v>
                </c:pt>
                <c:pt idx="12655">
                  <c:v>11.7084264568763</c:v>
                </c:pt>
                <c:pt idx="12656">
                  <c:v>11.708484024796178</c:v>
                </c:pt>
                <c:pt idx="12657">
                  <c:v>11.708541589402181</c:v>
                </c:pt>
                <c:pt idx="12658">
                  <c:v>11.708599150694699</c:v>
                </c:pt>
                <c:pt idx="12659">
                  <c:v>11.708656708674098</c:v>
                </c:pt>
                <c:pt idx="12660">
                  <c:v>11.708714263340768</c:v>
                </c:pt>
                <c:pt idx="12661">
                  <c:v>11.708771814695091</c:v>
                </c:pt>
                <c:pt idx="12662">
                  <c:v>11.708829362737356</c:v>
                </c:pt>
                <c:pt idx="12663">
                  <c:v>11.708886907468226</c:v>
                </c:pt>
                <c:pt idx="12664">
                  <c:v>11.708944448887781</c:v>
                </c:pt>
                <c:pt idx="12665">
                  <c:v>11.709001986996498</c:v>
                </c:pt>
                <c:pt idx="12666">
                  <c:v>11.709059521794813</c:v>
                </c:pt>
                <c:pt idx="12667">
                  <c:v>11.709117053283046</c:v>
                </c:pt>
                <c:pt idx="12668">
                  <c:v>11.709174581461593</c:v>
                </c:pt>
                <c:pt idx="12669">
                  <c:v>11.709232106330845</c:v>
                </c:pt>
                <c:pt idx="12670">
                  <c:v>11.709289627891168</c:v>
                </c:pt>
                <c:pt idx="12671">
                  <c:v>11.709347146142965</c:v>
                </c:pt>
                <c:pt idx="12672">
                  <c:v>11.709404661086596</c:v>
                </c:pt>
                <c:pt idx="12673">
                  <c:v>11.70946217272245</c:v>
                </c:pt>
                <c:pt idx="12674">
                  <c:v>11.709519681050901</c:v>
                </c:pt>
                <c:pt idx="12675">
                  <c:v>11.709577186072318</c:v>
                </c:pt>
                <c:pt idx="12676">
                  <c:v>11.709634687787156</c:v>
                </c:pt>
                <c:pt idx="12677">
                  <c:v>11.70969218619568</c:v>
                </c:pt>
                <c:pt idx="12678">
                  <c:v>11.709749681298344</c:v>
                </c:pt>
                <c:pt idx="12679">
                  <c:v>11.709807173095513</c:v>
                </c:pt>
                <c:pt idx="12680">
                  <c:v>11.709864661587565</c:v>
                </c:pt>
                <c:pt idx="12681">
                  <c:v>11.709922146774785</c:v>
                </c:pt>
                <c:pt idx="12682">
                  <c:v>11.709979628657818</c:v>
                </c:pt>
                <c:pt idx="12683">
                  <c:v>11.710037107236818</c:v>
                </c:pt>
                <c:pt idx="12684">
                  <c:v>11.710094582512202</c:v>
                </c:pt>
                <c:pt idx="12685">
                  <c:v>11.71015205448437</c:v>
                </c:pt>
                <c:pt idx="12686">
                  <c:v>11.710209523153697</c:v>
                </c:pt>
                <c:pt idx="12687">
                  <c:v>11.710266988520548</c:v>
                </c:pt>
                <c:pt idx="12688">
                  <c:v>11.710324450585361</c:v>
                </c:pt>
                <c:pt idx="12689">
                  <c:v>11.710381909348451</c:v>
                </c:pt>
                <c:pt idx="12690">
                  <c:v>11.710439364810226</c:v>
                </c:pt>
                <c:pt idx="12691">
                  <c:v>11.710496816971126</c:v>
                </c:pt>
                <c:pt idx="12692">
                  <c:v>11.71055426583133</c:v>
                </c:pt>
                <c:pt idx="12693">
                  <c:v>11.710611711391348</c:v>
                </c:pt>
                <c:pt idx="12694">
                  <c:v>11.710669153651699</c:v>
                </c:pt>
                <c:pt idx="12695">
                  <c:v>11.710726592612568</c:v>
                </c:pt>
                <c:pt idx="12696">
                  <c:v>11.710784028274389</c:v>
                </c:pt>
                <c:pt idx="12697">
                  <c:v>11.710841460637416</c:v>
                </c:pt>
                <c:pt idx="12698">
                  <c:v>11.710898889702403</c:v>
                </c:pt>
                <c:pt idx="12699">
                  <c:v>11.710956315469376</c:v>
                </c:pt>
                <c:pt idx="12700">
                  <c:v>11.711013737938748</c:v>
                </c:pt>
                <c:pt idx="12701">
                  <c:v>11.711071157110947</c:v>
                </c:pt>
                <c:pt idx="12702">
                  <c:v>11.711128572986548</c:v>
                </c:pt>
                <c:pt idx="12703">
                  <c:v>11.711185985565685</c:v>
                </c:pt>
                <c:pt idx="12704">
                  <c:v>11.711243394848783</c:v>
                </c:pt>
                <c:pt idx="12705">
                  <c:v>11.711300800836243</c:v>
                </c:pt>
                <c:pt idx="12706">
                  <c:v>11.711358203528443</c:v>
                </c:pt>
                <c:pt idx="12707">
                  <c:v>11.711415602925767</c:v>
                </c:pt>
                <c:pt idx="12708">
                  <c:v>11.711472999028587</c:v>
                </c:pt>
                <c:pt idx="12709">
                  <c:v>11.711530391837284</c:v>
                </c:pt>
                <c:pt idx="12710">
                  <c:v>11.711587781352231</c:v>
                </c:pt>
                <c:pt idx="12711">
                  <c:v>11.711645167573748</c:v>
                </c:pt>
                <c:pt idx="12712">
                  <c:v>11.711702550502414</c:v>
                </c:pt>
                <c:pt idx="12713">
                  <c:v>11.711759930138397</c:v>
                </c:pt>
                <c:pt idx="12714">
                  <c:v>11.711817306482143</c:v>
                </c:pt>
                <c:pt idx="12715">
                  <c:v>11.71187467953404</c:v>
                </c:pt>
                <c:pt idx="12716">
                  <c:v>11.711932049294449</c:v>
                </c:pt>
                <c:pt idx="12717">
                  <c:v>11.711989415763769</c:v>
                </c:pt>
                <c:pt idx="12718">
                  <c:v>11.712046778942376</c:v>
                </c:pt>
                <c:pt idx="12719">
                  <c:v>11.712104138830606</c:v>
                </c:pt>
                <c:pt idx="12720">
                  <c:v>11.712161495428868</c:v>
                </c:pt>
                <c:pt idx="12721">
                  <c:v>11.712218848737548</c:v>
                </c:pt>
                <c:pt idx="12722">
                  <c:v>11.712276198757044</c:v>
                </c:pt>
                <c:pt idx="12723">
                  <c:v>11.712333545487684</c:v>
                </c:pt>
                <c:pt idx="12724">
                  <c:v>11.71239088892986</c:v>
                </c:pt>
                <c:pt idx="12725">
                  <c:v>11.712448229084051</c:v>
                </c:pt>
                <c:pt idx="12726">
                  <c:v>11.71250556595035</c:v>
                </c:pt>
                <c:pt idx="12727">
                  <c:v>11.712562899529514</c:v>
                </c:pt>
                <c:pt idx="12728">
                  <c:v>11.712620229821528</c:v>
                </c:pt>
                <c:pt idx="12729">
                  <c:v>11.712677556827074</c:v>
                </c:pt>
                <c:pt idx="12730">
                  <c:v>11.712734880546424</c:v>
                </c:pt>
                <c:pt idx="12731">
                  <c:v>11.712792200979974</c:v>
                </c:pt>
                <c:pt idx="12732">
                  <c:v>11.712849518128136</c:v>
                </c:pt>
                <c:pt idx="12733">
                  <c:v>11.71290683199102</c:v>
                </c:pt>
                <c:pt idx="12734">
                  <c:v>11.712964142569342</c:v>
                </c:pt>
                <c:pt idx="12735">
                  <c:v>11.713021449863348</c:v>
                </c:pt>
                <c:pt idx="12736">
                  <c:v>11.713078753873319</c:v>
                </c:pt>
                <c:pt idx="12737">
                  <c:v>11.713136054600012</c:v>
                </c:pt>
                <c:pt idx="12738">
                  <c:v>11.71319335204325</c:v>
                </c:pt>
                <c:pt idx="12739">
                  <c:v>11.713250646203758</c:v>
                </c:pt>
                <c:pt idx="12740">
                  <c:v>11.713307937081838</c:v>
                </c:pt>
                <c:pt idx="12741">
                  <c:v>11.713365224677798</c:v>
                </c:pt>
                <c:pt idx="12742">
                  <c:v>11.713422508992204</c:v>
                </c:pt>
                <c:pt idx="12743">
                  <c:v>11.71347979002525</c:v>
                </c:pt>
                <c:pt idx="12744">
                  <c:v>11.713537067777352</c:v>
                </c:pt>
                <c:pt idx="12745">
                  <c:v>11.713594342248976</c:v>
                </c:pt>
                <c:pt idx="12746">
                  <c:v>11.713651613440287</c:v>
                </c:pt>
                <c:pt idx="12747">
                  <c:v>11.713708881351776</c:v>
                </c:pt>
                <c:pt idx="12748">
                  <c:v>11.713766145984017</c:v>
                </c:pt>
                <c:pt idx="12749">
                  <c:v>11.713823407337028</c:v>
                </c:pt>
                <c:pt idx="12750">
                  <c:v>11.713880665411541</c:v>
                </c:pt>
                <c:pt idx="12751">
                  <c:v>11.713937920207671</c:v>
                </c:pt>
                <c:pt idx="12752">
                  <c:v>11.713995171725868</c:v>
                </c:pt>
                <c:pt idx="12753">
                  <c:v>11.71405241996653</c:v>
                </c:pt>
                <c:pt idx="12754">
                  <c:v>11.714109664929998</c:v>
                </c:pt>
                <c:pt idx="12755">
                  <c:v>11.714166906616693</c:v>
                </c:pt>
                <c:pt idx="12756">
                  <c:v>11.714224145026948</c:v>
                </c:pt>
                <c:pt idx="12757">
                  <c:v>11.714281380161061</c:v>
                </c:pt>
                <c:pt idx="12758">
                  <c:v>11.714338612019699</c:v>
                </c:pt>
                <c:pt idx="12759">
                  <c:v>11.714395840602943</c:v>
                </c:pt>
                <c:pt idx="12760">
                  <c:v>11.714453065911261</c:v>
                </c:pt>
                <c:pt idx="12761">
                  <c:v>11.714510287945028</c:v>
                </c:pt>
                <c:pt idx="12762">
                  <c:v>11.714567506704624</c:v>
                </c:pt>
                <c:pt idx="12763">
                  <c:v>11.714624722190326</c:v>
                </c:pt>
                <c:pt idx="12764">
                  <c:v>11.71468193440279</c:v>
                </c:pt>
                <c:pt idx="12765">
                  <c:v>11.714739143342111</c:v>
                </c:pt>
                <c:pt idx="12766">
                  <c:v>11.714796349008759</c:v>
                </c:pt>
                <c:pt idx="12767">
                  <c:v>11.714853551403101</c:v>
                </c:pt>
                <c:pt idx="12768">
                  <c:v>11.714910750525448</c:v>
                </c:pt>
                <c:pt idx="12769">
                  <c:v>11.714967946376348</c:v>
                </c:pt>
                <c:pt idx="12770">
                  <c:v>11.715025138956069</c:v>
                </c:pt>
                <c:pt idx="12771">
                  <c:v>11.715082328265026</c:v>
                </c:pt>
                <c:pt idx="12772">
                  <c:v>11.715139514303509</c:v>
                </c:pt>
                <c:pt idx="12773">
                  <c:v>11.715196697071804</c:v>
                </c:pt>
                <c:pt idx="12774">
                  <c:v>11.715253876570518</c:v>
                </c:pt>
                <c:pt idx="12775">
                  <c:v>11.715311052799921</c:v>
                </c:pt>
                <c:pt idx="12776">
                  <c:v>11.715368225760397</c:v>
                </c:pt>
                <c:pt idx="12777">
                  <c:v>11.715425395452309</c:v>
                </c:pt>
                <c:pt idx="12778">
                  <c:v>11.715482561876074</c:v>
                </c:pt>
                <c:pt idx="12779">
                  <c:v>11.715539725031952</c:v>
                </c:pt>
                <c:pt idx="12780">
                  <c:v>11.715596884920426</c:v>
                </c:pt>
                <c:pt idx="12781">
                  <c:v>11.715654041541823</c:v>
                </c:pt>
                <c:pt idx="12782">
                  <c:v>11.715711194896498</c:v>
                </c:pt>
                <c:pt idx="12783">
                  <c:v>11.715768344984932</c:v>
                </c:pt>
                <c:pt idx="12784">
                  <c:v>11.715825491807378</c:v>
                </c:pt>
                <c:pt idx="12785">
                  <c:v>11.715882635364364</c:v>
                </c:pt>
                <c:pt idx="12786">
                  <c:v>11.715939775655936</c:v>
                </c:pt>
                <c:pt idx="12787">
                  <c:v>11.715996912682806</c:v>
                </c:pt>
                <c:pt idx="12788">
                  <c:v>11.716054046445175</c:v>
                </c:pt>
                <c:pt idx="12789">
                  <c:v>11.716111176943491</c:v>
                </c:pt>
                <c:pt idx="12790">
                  <c:v>11.716168304178098</c:v>
                </c:pt>
                <c:pt idx="12791">
                  <c:v>11.716225428149368</c:v>
                </c:pt>
                <c:pt idx="12792">
                  <c:v>11.7162825488577</c:v>
                </c:pt>
                <c:pt idx="12793">
                  <c:v>11.71633966630341</c:v>
                </c:pt>
                <c:pt idx="12794">
                  <c:v>11.716396780486917</c:v>
                </c:pt>
                <c:pt idx="12795">
                  <c:v>11.71645389140858</c:v>
                </c:pt>
                <c:pt idx="12796">
                  <c:v>11.716510999068774</c:v>
                </c:pt>
                <c:pt idx="12797">
                  <c:v>11.716568103467868</c:v>
                </c:pt>
                <c:pt idx="12798">
                  <c:v>11.716625204606236</c:v>
                </c:pt>
                <c:pt idx="12799">
                  <c:v>11.716682302484276</c:v>
                </c:pt>
                <c:pt idx="12800">
                  <c:v>11.716739397102371</c:v>
                </c:pt>
                <c:pt idx="12801">
                  <c:v>11.716796488460703</c:v>
                </c:pt>
                <c:pt idx="12802">
                  <c:v>11.716853576559888</c:v>
                </c:pt>
                <c:pt idx="12803">
                  <c:v>11.71691066140021</c:v>
                </c:pt>
                <c:pt idx="12804">
                  <c:v>11.716967742982018</c:v>
                </c:pt>
                <c:pt idx="12805">
                  <c:v>11.717024821305744</c:v>
                </c:pt>
                <c:pt idx="12806">
                  <c:v>11.717081896371701</c:v>
                </c:pt>
                <c:pt idx="12807">
                  <c:v>11.717138968180281</c:v>
                </c:pt>
                <c:pt idx="12808">
                  <c:v>11.717196036731853</c:v>
                </c:pt>
                <c:pt idx="12809">
                  <c:v>11.71725310202671</c:v>
                </c:pt>
                <c:pt idx="12810">
                  <c:v>11.717310164065376</c:v>
                </c:pt>
                <c:pt idx="12811">
                  <c:v>11.717367222848265</c:v>
                </c:pt>
                <c:pt idx="12812">
                  <c:v>11.717424278375535</c:v>
                </c:pt>
                <c:pt idx="12813">
                  <c:v>11.71748133064767</c:v>
                </c:pt>
                <c:pt idx="12814">
                  <c:v>11.717538379665006</c:v>
                </c:pt>
                <c:pt idx="12815">
                  <c:v>11.717595425427946</c:v>
                </c:pt>
                <c:pt idx="12816">
                  <c:v>11.717652467936848</c:v>
                </c:pt>
                <c:pt idx="12817">
                  <c:v>11.717709507192099</c:v>
                </c:pt>
                <c:pt idx="12818">
                  <c:v>11.717766543194053</c:v>
                </c:pt>
                <c:pt idx="12819">
                  <c:v>11.717823575943088</c:v>
                </c:pt>
                <c:pt idx="12820">
                  <c:v>11.717880605439568</c:v>
                </c:pt>
                <c:pt idx="12821">
                  <c:v>11.717937631683881</c:v>
                </c:pt>
                <c:pt idx="12822">
                  <c:v>11.717994654676382</c:v>
                </c:pt>
                <c:pt idx="12823">
                  <c:v>11.718051674417362</c:v>
                </c:pt>
                <c:pt idx="12824">
                  <c:v>11.718108690907441</c:v>
                </c:pt>
                <c:pt idx="12825">
                  <c:v>11.71816570414666</c:v>
                </c:pt>
                <c:pt idx="12826">
                  <c:v>11.718222714135637</c:v>
                </c:pt>
                <c:pt idx="12827">
                  <c:v>11.718279720874605</c:v>
                </c:pt>
                <c:pt idx="12828">
                  <c:v>11.7183367243642</c:v>
                </c:pt>
                <c:pt idx="12829">
                  <c:v>11.718393724604326</c:v>
                </c:pt>
                <c:pt idx="12830">
                  <c:v>11.71845072159573</c:v>
                </c:pt>
                <c:pt idx="12831">
                  <c:v>11.718507715338735</c:v>
                </c:pt>
                <c:pt idx="12832">
                  <c:v>11.718564705833458</c:v>
                </c:pt>
                <c:pt idx="12833">
                  <c:v>11.718621693080618</c:v>
                </c:pt>
                <c:pt idx="12834">
                  <c:v>11.718678677080348</c:v>
                </c:pt>
                <c:pt idx="12835">
                  <c:v>11.718735657833085</c:v>
                </c:pt>
                <c:pt idx="12836">
                  <c:v>11.718792635339197</c:v>
                </c:pt>
                <c:pt idx="12837">
                  <c:v>11.718849609599053</c:v>
                </c:pt>
                <c:pt idx="12838">
                  <c:v>11.718906580613018</c:v>
                </c:pt>
                <c:pt idx="12839">
                  <c:v>11.718963548381412</c:v>
                </c:pt>
                <c:pt idx="12840">
                  <c:v>11.719020512904823</c:v>
                </c:pt>
                <c:pt idx="12841">
                  <c:v>11.719077474183369</c:v>
                </c:pt>
                <c:pt idx="12842">
                  <c:v>11.719134432217523</c:v>
                </c:pt>
                <c:pt idx="12843">
                  <c:v>11.719191387007642</c:v>
                </c:pt>
                <c:pt idx="12844">
                  <c:v>11.719248338554095</c:v>
                </c:pt>
                <c:pt idx="12845">
                  <c:v>11.719305286857255</c:v>
                </c:pt>
                <c:pt idx="12846">
                  <c:v>11.719362231917488</c:v>
                </c:pt>
                <c:pt idx="12847">
                  <c:v>11.719419173735169</c:v>
                </c:pt>
                <c:pt idx="12848">
                  <c:v>11.719476112310662</c:v>
                </c:pt>
                <c:pt idx="12849">
                  <c:v>11.719533047644354</c:v>
                </c:pt>
                <c:pt idx="12850">
                  <c:v>11.71958997973657</c:v>
                </c:pt>
                <c:pt idx="12851">
                  <c:v>11.719646908587809</c:v>
                </c:pt>
                <c:pt idx="12852">
                  <c:v>11.719703834198159</c:v>
                </c:pt>
                <c:pt idx="12853">
                  <c:v>11.71976075656827</c:v>
                </c:pt>
                <c:pt idx="12854">
                  <c:v>11.719817675698387</c:v>
                </c:pt>
                <c:pt idx="12855">
                  <c:v>11.719874591588924</c:v>
                </c:pt>
                <c:pt idx="12856">
                  <c:v>11.719931504240204</c:v>
                </c:pt>
                <c:pt idx="12857">
                  <c:v>11.719988413652628</c:v>
                </c:pt>
                <c:pt idx="12858">
                  <c:v>11.720045319826559</c:v>
                </c:pt>
                <c:pt idx="12859">
                  <c:v>11.720102222762359</c:v>
                </c:pt>
                <c:pt idx="12860">
                  <c:v>11.720159122460398</c:v>
                </c:pt>
                <c:pt idx="12861">
                  <c:v>11.72021601892105</c:v>
                </c:pt>
                <c:pt idx="12862">
                  <c:v>11.720272912144669</c:v>
                </c:pt>
                <c:pt idx="12863">
                  <c:v>11.720329802131641</c:v>
                </c:pt>
                <c:pt idx="12864">
                  <c:v>11.72038668888233</c:v>
                </c:pt>
                <c:pt idx="12865">
                  <c:v>11.7204435723971</c:v>
                </c:pt>
                <c:pt idx="12866">
                  <c:v>11.720500452676314</c:v>
                </c:pt>
                <c:pt idx="12867">
                  <c:v>11.72055732972035</c:v>
                </c:pt>
                <c:pt idx="12868">
                  <c:v>11.72061420352957</c:v>
                </c:pt>
                <c:pt idx="12869">
                  <c:v>11.720671074104342</c:v>
                </c:pt>
                <c:pt idx="12870">
                  <c:v>11.720727941445038</c:v>
                </c:pt>
                <c:pt idx="12871">
                  <c:v>11.720784805552022</c:v>
                </c:pt>
                <c:pt idx="12872">
                  <c:v>11.720841666425663</c:v>
                </c:pt>
                <c:pt idx="12873">
                  <c:v>11.72089852406633</c:v>
                </c:pt>
                <c:pt idx="12874">
                  <c:v>11.72095537847439</c:v>
                </c:pt>
                <c:pt idx="12875">
                  <c:v>11.72101222965021</c:v>
                </c:pt>
                <c:pt idx="12876">
                  <c:v>11.721069077594148</c:v>
                </c:pt>
                <c:pt idx="12877">
                  <c:v>11.721125922306479</c:v>
                </c:pt>
                <c:pt idx="12878">
                  <c:v>11.721182763787903</c:v>
                </c:pt>
                <c:pt idx="12879">
                  <c:v>11.721239602038438</c:v>
                </c:pt>
                <c:pt idx="12880">
                  <c:v>11.721296437058568</c:v>
                </c:pt>
                <c:pt idx="12881">
                  <c:v>11.721353268848663</c:v>
                </c:pt>
                <c:pt idx="12882">
                  <c:v>11.721410097409089</c:v>
                </c:pt>
                <c:pt idx="12883">
                  <c:v>11.721466922740214</c:v>
                </c:pt>
                <c:pt idx="12884">
                  <c:v>11.721523744842312</c:v>
                </c:pt>
                <c:pt idx="12885">
                  <c:v>11.721580563716023</c:v>
                </c:pt>
                <c:pt idx="12886">
                  <c:v>11.72163737936145</c:v>
                </c:pt>
                <c:pt idx="12887">
                  <c:v>11.721694191779031</c:v>
                </c:pt>
                <c:pt idx="12888">
                  <c:v>11.721751000969148</c:v>
                </c:pt>
                <c:pt idx="12889">
                  <c:v>11.721807806932148</c:v>
                </c:pt>
                <c:pt idx="12890">
                  <c:v>11.721864609668453</c:v>
                </c:pt>
                <c:pt idx="12891">
                  <c:v>11.721921409178247</c:v>
                </c:pt>
                <c:pt idx="12892">
                  <c:v>11.721978205462268</c:v>
                </c:pt>
                <c:pt idx="12893">
                  <c:v>11.72203499852057</c:v>
                </c:pt>
                <c:pt idx="12894">
                  <c:v>11.722091788353469</c:v>
                </c:pt>
                <c:pt idx="12895">
                  <c:v>11.7221485749617</c:v>
                </c:pt>
                <c:pt idx="12896">
                  <c:v>11.722205358345272</c:v>
                </c:pt>
                <c:pt idx="12897">
                  <c:v>11.72226213850467</c:v>
                </c:pt>
                <c:pt idx="12898">
                  <c:v>11.722318915440271</c:v>
                </c:pt>
                <c:pt idx="12899">
                  <c:v>11.722375689152335</c:v>
                </c:pt>
                <c:pt idx="12900">
                  <c:v>11.722432459641556</c:v>
                </c:pt>
                <c:pt idx="12901">
                  <c:v>11.722489226908065</c:v>
                </c:pt>
                <c:pt idx="12902">
                  <c:v>11.722545990951964</c:v>
                </c:pt>
                <c:pt idx="12903">
                  <c:v>11.722602751774039</c:v>
                </c:pt>
                <c:pt idx="12904">
                  <c:v>11.722659509374504</c:v>
                </c:pt>
                <c:pt idx="12905">
                  <c:v>11.722716263753728</c:v>
                </c:pt>
                <c:pt idx="12906">
                  <c:v>11.722773014912068</c:v>
                </c:pt>
                <c:pt idx="12907">
                  <c:v>11.72282976284991</c:v>
                </c:pt>
                <c:pt idx="12908">
                  <c:v>11.722886507567731</c:v>
                </c:pt>
                <c:pt idx="12909">
                  <c:v>11.72294324906551</c:v>
                </c:pt>
                <c:pt idx="12910">
                  <c:v>11.722999987344005</c:v>
                </c:pt>
                <c:pt idx="12911">
                  <c:v>11.723056722403451</c:v>
                </c:pt>
                <c:pt idx="12912">
                  <c:v>11.723113454244212</c:v>
                </c:pt>
                <c:pt idx="12913">
                  <c:v>11.723170182866648</c:v>
                </c:pt>
                <c:pt idx="12914">
                  <c:v>11.723226908271098</c:v>
                </c:pt>
                <c:pt idx="12915">
                  <c:v>11.723283630458038</c:v>
                </c:pt>
                <c:pt idx="12916">
                  <c:v>11.723340349427714</c:v>
                </c:pt>
                <c:pt idx="12917">
                  <c:v>11.723397065180498</c:v>
                </c:pt>
                <c:pt idx="12918">
                  <c:v>11.723453777716848</c:v>
                </c:pt>
                <c:pt idx="12919">
                  <c:v>11.723510487037043</c:v>
                </c:pt>
                <c:pt idx="12920">
                  <c:v>11.723567193141468</c:v>
                </c:pt>
                <c:pt idx="12921">
                  <c:v>11.723623896030498</c:v>
                </c:pt>
                <c:pt idx="12922">
                  <c:v>11.723680595704502</c:v>
                </c:pt>
                <c:pt idx="12923">
                  <c:v>11.72373729216382</c:v>
                </c:pt>
                <c:pt idx="12924">
                  <c:v>11.723793985408818</c:v>
                </c:pt>
                <c:pt idx="12925">
                  <c:v>11.723850675439898</c:v>
                </c:pt>
                <c:pt idx="12926">
                  <c:v>11.723907362257393</c:v>
                </c:pt>
                <c:pt idx="12927">
                  <c:v>11.723964045861678</c:v>
                </c:pt>
                <c:pt idx="12928">
                  <c:v>11.724020726252986</c:v>
                </c:pt>
                <c:pt idx="12929">
                  <c:v>11.724077403431941</c:v>
                </c:pt>
                <c:pt idx="12930">
                  <c:v>11.724134077398888</c:v>
                </c:pt>
                <c:pt idx="12931">
                  <c:v>11.724190748153948</c:v>
                </c:pt>
                <c:pt idx="12932">
                  <c:v>11.72424741569764</c:v>
                </c:pt>
                <c:pt idx="12933">
                  <c:v>11.724304080030205</c:v>
                </c:pt>
                <c:pt idx="12934">
                  <c:v>11.724360741152115</c:v>
                </c:pt>
                <c:pt idx="12935">
                  <c:v>11.72441739906397</c:v>
                </c:pt>
                <c:pt idx="12936">
                  <c:v>11.724474053765714</c:v>
                </c:pt>
                <c:pt idx="12937">
                  <c:v>11.724530705257868</c:v>
                </c:pt>
                <c:pt idx="12938">
                  <c:v>11.724587353540851</c:v>
                </c:pt>
                <c:pt idx="12939">
                  <c:v>11.724643998614971</c:v>
                </c:pt>
                <c:pt idx="12940">
                  <c:v>11.724700640480608</c:v>
                </c:pt>
                <c:pt idx="12941">
                  <c:v>11.724757279138123</c:v>
                </c:pt>
                <c:pt idx="12942">
                  <c:v>11.724813914587868</c:v>
                </c:pt>
                <c:pt idx="12943">
                  <c:v>11.724870546830248</c:v>
                </c:pt>
                <c:pt idx="12944">
                  <c:v>11.724927175865497</c:v>
                </c:pt>
                <c:pt idx="12945">
                  <c:v>11.724983801694265</c:v>
                </c:pt>
                <c:pt idx="12946">
                  <c:v>11.725040424316637</c:v>
                </c:pt>
                <c:pt idx="12947">
                  <c:v>11.725097043733069</c:v>
                </c:pt>
                <c:pt idx="12948">
                  <c:v>11.725153659943922</c:v>
                </c:pt>
                <c:pt idx="12949">
                  <c:v>11.725210272949562</c:v>
                </c:pt>
                <c:pt idx="12950">
                  <c:v>11.725266882750351</c:v>
                </c:pt>
                <c:pt idx="12951">
                  <c:v>11.725323489346648</c:v>
                </c:pt>
                <c:pt idx="12952">
                  <c:v>11.725380092738828</c:v>
                </c:pt>
                <c:pt idx="12953">
                  <c:v>11.725436692927396</c:v>
                </c:pt>
                <c:pt idx="12954">
                  <c:v>11.725493289912254</c:v>
                </c:pt>
                <c:pt idx="12955">
                  <c:v>11.725549883694256</c:v>
                </c:pt>
                <c:pt idx="12956">
                  <c:v>11.72560647427353</c:v>
                </c:pt>
                <c:pt idx="12957">
                  <c:v>11.72566306165043</c:v>
                </c:pt>
                <c:pt idx="12958">
                  <c:v>11.725719645825555</c:v>
                </c:pt>
                <c:pt idx="12959">
                  <c:v>11.725776226799006</c:v>
                </c:pt>
                <c:pt idx="12960">
                  <c:v>11.725832804571256</c:v>
                </c:pt>
                <c:pt idx="12961">
                  <c:v>11.725889379142689</c:v>
                </c:pt>
                <c:pt idx="12962">
                  <c:v>11.725945950513449</c:v>
                </c:pt>
                <c:pt idx="12963">
                  <c:v>11.726002518684174</c:v>
                </c:pt>
                <c:pt idx="12964">
                  <c:v>11.726059083655118</c:v>
                </c:pt>
                <c:pt idx="12965">
                  <c:v>11.726115645426649</c:v>
                </c:pt>
                <c:pt idx="12966">
                  <c:v>11.726172203999118</c:v>
                </c:pt>
                <c:pt idx="12967">
                  <c:v>11.726228759372793</c:v>
                </c:pt>
                <c:pt idx="12968">
                  <c:v>11.72628531154837</c:v>
                </c:pt>
                <c:pt idx="12969">
                  <c:v>11.726341860525848</c:v>
                </c:pt>
                <c:pt idx="12970">
                  <c:v>11.726398406305718</c:v>
                </c:pt>
                <c:pt idx="12971">
                  <c:v>11.726454948888376</c:v>
                </c:pt>
                <c:pt idx="12972">
                  <c:v>11.726511488274035</c:v>
                </c:pt>
                <c:pt idx="12973">
                  <c:v>11.726568024463365</c:v>
                </c:pt>
                <c:pt idx="12974">
                  <c:v>11.726624557456439</c:v>
                </c:pt>
                <c:pt idx="12975">
                  <c:v>11.726681087253713</c:v>
                </c:pt>
                <c:pt idx="12976">
                  <c:v>11.726737613855551</c:v>
                </c:pt>
                <c:pt idx="12977">
                  <c:v>11.726794137262322</c:v>
                </c:pt>
                <c:pt idx="12978">
                  <c:v>11.726850657474358</c:v>
                </c:pt>
                <c:pt idx="12979">
                  <c:v>11.726907174492048</c:v>
                </c:pt>
                <c:pt idx="12980">
                  <c:v>11.726963688315662</c:v>
                </c:pt>
                <c:pt idx="12981">
                  <c:v>11.727020198945818</c:v>
                </c:pt>
                <c:pt idx="12982">
                  <c:v>11.727076706382617</c:v>
                </c:pt>
                <c:pt idx="12983">
                  <c:v>11.727133210626505</c:v>
                </c:pt>
                <c:pt idx="12984">
                  <c:v>11.727189711677843</c:v>
                </c:pt>
                <c:pt idx="12985">
                  <c:v>11.727246209537</c:v>
                </c:pt>
                <c:pt idx="12986">
                  <c:v>11.727302704204313</c:v>
                </c:pt>
                <c:pt idx="12987">
                  <c:v>11.727359195680148</c:v>
                </c:pt>
                <c:pt idx="12988">
                  <c:v>11.727415683964917</c:v>
                </c:pt>
                <c:pt idx="12989">
                  <c:v>11.727472169058919</c:v>
                </c:pt>
                <c:pt idx="12990">
                  <c:v>11.727528650962498</c:v>
                </c:pt>
                <c:pt idx="12991">
                  <c:v>11.727585129676118</c:v>
                </c:pt>
                <c:pt idx="12992">
                  <c:v>11.727641605200049</c:v>
                </c:pt>
                <c:pt idx="12993">
                  <c:v>11.727698077534669</c:v>
                </c:pt>
                <c:pt idx="12994">
                  <c:v>11.727754546680353</c:v>
                </c:pt>
                <c:pt idx="12995">
                  <c:v>11.727811012637398</c:v>
                </c:pt>
                <c:pt idx="12996">
                  <c:v>11.727867475406315</c:v>
                </c:pt>
                <c:pt idx="12997">
                  <c:v>11.727923934987318</c:v>
                </c:pt>
                <c:pt idx="12998">
                  <c:v>11.727980391380818</c:v>
                </c:pt>
                <c:pt idx="12999">
                  <c:v>11.728036844587175</c:v>
                </c:pt>
                <c:pt idx="13000">
                  <c:v>11.728093294606746</c:v>
                </c:pt>
                <c:pt idx="13001">
                  <c:v>11.728149741439776</c:v>
                </c:pt>
                <c:pt idx="13002">
                  <c:v>11.728206185086968</c:v>
                </c:pt>
                <c:pt idx="13003">
                  <c:v>11.728262625548345</c:v>
                </c:pt>
                <c:pt idx="13004">
                  <c:v>11.728319062824298</c:v>
                </c:pt>
                <c:pt idx="13005">
                  <c:v>11.728375496915271</c:v>
                </c:pt>
                <c:pt idx="13006">
                  <c:v>11.728431927821831</c:v>
                </c:pt>
                <c:pt idx="13007">
                  <c:v>11.728488355543984</c:v>
                </c:pt>
                <c:pt idx="13008">
                  <c:v>11.728544780082219</c:v>
                </c:pt>
                <c:pt idx="13009">
                  <c:v>11.728601201436918</c:v>
                </c:pt>
                <c:pt idx="13010">
                  <c:v>11.72865761960842</c:v>
                </c:pt>
                <c:pt idx="13011">
                  <c:v>11.728714034597091</c:v>
                </c:pt>
                <c:pt idx="13012">
                  <c:v>11.728770446403248</c:v>
                </c:pt>
                <c:pt idx="13013">
                  <c:v>11.728826855027378</c:v>
                </c:pt>
                <c:pt idx="13014">
                  <c:v>11.728883260469713</c:v>
                </c:pt>
                <c:pt idx="13015">
                  <c:v>11.728939662730648</c:v>
                </c:pt>
                <c:pt idx="13016">
                  <c:v>11.728996061810442</c:v>
                </c:pt>
                <c:pt idx="13017">
                  <c:v>11.729052457709784</c:v>
                </c:pt>
                <c:pt idx="13018">
                  <c:v>11.729108850428696</c:v>
                </c:pt>
                <c:pt idx="13019">
                  <c:v>11.729165239967656</c:v>
                </c:pt>
                <c:pt idx="13020">
                  <c:v>11.729221626326993</c:v>
                </c:pt>
                <c:pt idx="13021">
                  <c:v>11.729278009507098</c:v>
                </c:pt>
                <c:pt idx="13022">
                  <c:v>11.729334389508322</c:v>
                </c:pt>
                <c:pt idx="13023">
                  <c:v>11.729390766330948</c:v>
                </c:pt>
                <c:pt idx="13024">
                  <c:v>11.729447139975552</c:v>
                </c:pt>
                <c:pt idx="13025">
                  <c:v>11.729503510442274</c:v>
                </c:pt>
                <c:pt idx="13026">
                  <c:v>11.729559877731544</c:v>
                </c:pt>
                <c:pt idx="13027">
                  <c:v>11.729616241843724</c:v>
                </c:pt>
                <c:pt idx="13028">
                  <c:v>11.729672602779168</c:v>
                </c:pt>
                <c:pt idx="13029">
                  <c:v>11.729728960538218</c:v>
                </c:pt>
                <c:pt idx="13030">
                  <c:v>11.729785315121322</c:v>
                </c:pt>
                <c:pt idx="13031">
                  <c:v>11.729841666528682</c:v>
                </c:pt>
                <c:pt idx="13032">
                  <c:v>11.729898014760771</c:v>
                </c:pt>
                <c:pt idx="13033">
                  <c:v>11.729954359817922</c:v>
                </c:pt>
                <c:pt idx="13034">
                  <c:v>11.730010701700381</c:v>
                </c:pt>
                <c:pt idx="13035">
                  <c:v>11.730067040408798</c:v>
                </c:pt>
                <c:pt idx="13036">
                  <c:v>11.730123375943261</c:v>
                </c:pt>
                <c:pt idx="13037">
                  <c:v>11.730179708304203</c:v>
                </c:pt>
                <c:pt idx="13038">
                  <c:v>11.730236037492</c:v>
                </c:pt>
                <c:pt idx="13039">
                  <c:v>11.730292363506983</c:v>
                </c:pt>
                <c:pt idx="13040">
                  <c:v>11.730348686349448</c:v>
                </c:pt>
                <c:pt idx="13041">
                  <c:v>11.730405006019996</c:v>
                </c:pt>
                <c:pt idx="13042">
                  <c:v>11.730461322518718</c:v>
                </c:pt>
                <c:pt idx="13043">
                  <c:v>11.730517635846102</c:v>
                </c:pt>
                <c:pt idx="13044">
                  <c:v>11.730573946002448</c:v>
                </c:pt>
                <c:pt idx="13045">
                  <c:v>11.730630252988172</c:v>
                </c:pt>
                <c:pt idx="13046">
                  <c:v>11.730686556803574</c:v>
                </c:pt>
                <c:pt idx="13047">
                  <c:v>11.730742857449076</c:v>
                </c:pt>
                <c:pt idx="13048">
                  <c:v>11.730799154924902</c:v>
                </c:pt>
                <c:pt idx="13049">
                  <c:v>11.730855449231431</c:v>
                </c:pt>
                <c:pt idx="13050">
                  <c:v>11.730911740369248</c:v>
                </c:pt>
                <c:pt idx="13051">
                  <c:v>11.730968028338475</c:v>
                </c:pt>
                <c:pt idx="13052">
                  <c:v>11.731024313139701</c:v>
                </c:pt>
                <c:pt idx="13053">
                  <c:v>11.731080594773012</c:v>
                </c:pt>
                <c:pt idx="13054">
                  <c:v>11.731136873238873</c:v>
                </c:pt>
                <c:pt idx="13055">
                  <c:v>11.731193148537542</c:v>
                </c:pt>
                <c:pt idx="13056">
                  <c:v>11.731249420669698</c:v>
                </c:pt>
                <c:pt idx="13057">
                  <c:v>11.731305689635272</c:v>
                </c:pt>
                <c:pt idx="13058">
                  <c:v>11.73136195543491</c:v>
                </c:pt>
                <c:pt idx="13059">
                  <c:v>11.73141821806902</c:v>
                </c:pt>
                <c:pt idx="13060">
                  <c:v>11.731474477537695</c:v>
                </c:pt>
                <c:pt idx="13061">
                  <c:v>11.73153073384143</c:v>
                </c:pt>
                <c:pt idx="13062">
                  <c:v>11.731586986980568</c:v>
                </c:pt>
                <c:pt idx="13063">
                  <c:v>11.731643236955469</c:v>
                </c:pt>
                <c:pt idx="13064">
                  <c:v>11.731699483766493</c:v>
                </c:pt>
                <c:pt idx="13065">
                  <c:v>11.731755727413907</c:v>
                </c:pt>
                <c:pt idx="13066">
                  <c:v>11.731811967898226</c:v>
                </c:pt>
                <c:pt idx="13067">
                  <c:v>11.731868205219735</c:v>
                </c:pt>
                <c:pt idx="13068">
                  <c:v>11.731924439378798</c:v>
                </c:pt>
                <c:pt idx="13069">
                  <c:v>11.731980670375798</c:v>
                </c:pt>
                <c:pt idx="13070">
                  <c:v>11.732036898211074</c:v>
                </c:pt>
                <c:pt idx="13071">
                  <c:v>11.732093122884843</c:v>
                </c:pt>
                <c:pt idx="13072">
                  <c:v>11.732149344397621</c:v>
                </c:pt>
                <c:pt idx="13073">
                  <c:v>11.732205562749716</c:v>
                </c:pt>
                <c:pt idx="13074">
                  <c:v>11.732261777941448</c:v>
                </c:pt>
                <c:pt idx="13075">
                  <c:v>11.732317989973268</c:v>
                </c:pt>
                <c:pt idx="13076">
                  <c:v>11.732374198845465</c:v>
                </c:pt>
                <c:pt idx="13077">
                  <c:v>11.732430404558396</c:v>
                </c:pt>
                <c:pt idx="13078">
                  <c:v>11.732486607112422</c:v>
                </c:pt>
                <c:pt idx="13079">
                  <c:v>11.732542806507986</c:v>
                </c:pt>
                <c:pt idx="13080">
                  <c:v>11.732599002745156</c:v>
                </c:pt>
                <c:pt idx="13081">
                  <c:v>11.732655195824591</c:v>
                </c:pt>
                <c:pt idx="13082">
                  <c:v>11.732711385746541</c:v>
                </c:pt>
                <c:pt idx="13083">
                  <c:v>11.732767572511364</c:v>
                </c:pt>
                <c:pt idx="13084">
                  <c:v>11.732823756119398</c:v>
                </c:pt>
                <c:pt idx="13085">
                  <c:v>11.732879936571035</c:v>
                </c:pt>
                <c:pt idx="13086">
                  <c:v>11.732936113866682</c:v>
                </c:pt>
                <c:pt idx="13087">
                  <c:v>11.73299228800645</c:v>
                </c:pt>
                <c:pt idx="13088">
                  <c:v>11.733048458990933</c:v>
                </c:pt>
                <c:pt idx="13089">
                  <c:v>11.733104626820419</c:v>
                </c:pt>
                <c:pt idx="13090">
                  <c:v>11.733160791495248</c:v>
                </c:pt>
                <c:pt idx="13091">
                  <c:v>11.733216953015813</c:v>
                </c:pt>
                <c:pt idx="13092">
                  <c:v>11.73327311138233</c:v>
                </c:pt>
                <c:pt idx="13093">
                  <c:v>11.733329266595398</c:v>
                </c:pt>
                <c:pt idx="13094">
                  <c:v>11.733385418655237</c:v>
                </c:pt>
                <c:pt idx="13095">
                  <c:v>11.733441567562153</c:v>
                </c:pt>
                <c:pt idx="13096">
                  <c:v>11.733497713316545</c:v>
                </c:pt>
                <c:pt idx="13097">
                  <c:v>11.733553855918769</c:v>
                </c:pt>
                <c:pt idx="13098">
                  <c:v>11.733609995369179</c:v>
                </c:pt>
                <c:pt idx="13099">
                  <c:v>11.733666131668128</c:v>
                </c:pt>
                <c:pt idx="13100">
                  <c:v>11.733722264815968</c:v>
                </c:pt>
                <c:pt idx="13101">
                  <c:v>11.733778394812971</c:v>
                </c:pt>
                <c:pt idx="13102">
                  <c:v>11.733834521659746</c:v>
                </c:pt>
                <c:pt idx="13103">
                  <c:v>11.733890645356388</c:v>
                </c:pt>
                <c:pt idx="13104">
                  <c:v>11.733946765903337</c:v>
                </c:pt>
                <c:pt idx="13105">
                  <c:v>11.734002883300947</c:v>
                </c:pt>
                <c:pt idx="13106">
                  <c:v>11.734058997549548</c:v>
                </c:pt>
                <c:pt idx="13107">
                  <c:v>11.73411510864948</c:v>
                </c:pt>
                <c:pt idx="13108">
                  <c:v>11.734171216601268</c:v>
                </c:pt>
                <c:pt idx="13109">
                  <c:v>11.734227321404981</c:v>
                </c:pt>
                <c:pt idx="13110">
                  <c:v>11.734283423061248</c:v>
                </c:pt>
                <c:pt idx="13111">
                  <c:v>11.734339521570268</c:v>
                </c:pt>
                <c:pt idx="13112">
                  <c:v>11.734395616932398</c:v>
                </c:pt>
                <c:pt idx="13113">
                  <c:v>11.734451709148018</c:v>
                </c:pt>
                <c:pt idx="13114">
                  <c:v>11.734507798217468</c:v>
                </c:pt>
                <c:pt idx="13115">
                  <c:v>11.734563884141098</c:v>
                </c:pt>
                <c:pt idx="13116">
                  <c:v>11.734619966919318</c:v>
                </c:pt>
                <c:pt idx="13117">
                  <c:v>11.734676046552398</c:v>
                </c:pt>
                <c:pt idx="13118">
                  <c:v>11.734732123040768</c:v>
                </c:pt>
                <c:pt idx="13119">
                  <c:v>11.734788196384715</c:v>
                </c:pt>
                <c:pt idx="13120">
                  <c:v>11.73484426658462</c:v>
                </c:pt>
                <c:pt idx="13121">
                  <c:v>11.734900333640818</c:v>
                </c:pt>
                <c:pt idx="13122">
                  <c:v>11.734956397553708</c:v>
                </c:pt>
                <c:pt idx="13123">
                  <c:v>11.735012458323599</c:v>
                </c:pt>
                <c:pt idx="13124">
                  <c:v>11.735068515950848</c:v>
                </c:pt>
                <c:pt idx="13125">
                  <c:v>11.735124570435818</c:v>
                </c:pt>
                <c:pt idx="13126">
                  <c:v>11.735180621778868</c:v>
                </c:pt>
                <c:pt idx="13127">
                  <c:v>11.735236669980354</c:v>
                </c:pt>
                <c:pt idx="13128">
                  <c:v>11.735292715040583</c:v>
                </c:pt>
                <c:pt idx="13129">
                  <c:v>11.735348756959953</c:v>
                </c:pt>
                <c:pt idx="13130">
                  <c:v>11.735404795738804</c:v>
                </c:pt>
                <c:pt idx="13131">
                  <c:v>11.735460831377486</c:v>
                </c:pt>
                <c:pt idx="13132">
                  <c:v>11.735516863876352</c:v>
                </c:pt>
                <c:pt idx="13133">
                  <c:v>11.73557289323575</c:v>
                </c:pt>
                <c:pt idx="13134">
                  <c:v>11.735628919456033</c:v>
                </c:pt>
                <c:pt idx="13135">
                  <c:v>11.735684942537558</c:v>
                </c:pt>
                <c:pt idx="13136">
                  <c:v>11.735740962480673</c:v>
                </c:pt>
                <c:pt idx="13137">
                  <c:v>11.735796979285819</c:v>
                </c:pt>
                <c:pt idx="13138">
                  <c:v>11.735852992953069</c:v>
                </c:pt>
                <c:pt idx="13139">
                  <c:v>11.735909003483073</c:v>
                </c:pt>
                <c:pt idx="13140">
                  <c:v>11.735965010876063</c:v>
                </c:pt>
                <c:pt idx="13141">
                  <c:v>11.736021015132398</c:v>
                </c:pt>
                <c:pt idx="13142">
                  <c:v>11.736077016252418</c:v>
                </c:pt>
                <c:pt idx="13143">
                  <c:v>11.736133014236518</c:v>
                </c:pt>
                <c:pt idx="13144">
                  <c:v>11.73618900908502</c:v>
                </c:pt>
                <c:pt idx="13145">
                  <c:v>11.736245000798251</c:v>
                </c:pt>
                <c:pt idx="13146">
                  <c:v>11.736300989376495</c:v>
                </c:pt>
                <c:pt idx="13147">
                  <c:v>11.736356974820399</c:v>
                </c:pt>
                <c:pt idx="13148">
                  <c:v>11.736412957130003</c:v>
                </c:pt>
                <c:pt idx="13149">
                  <c:v>11.736468936305766</c:v>
                </c:pt>
                <c:pt idx="13150">
                  <c:v>11.736524912348036</c:v>
                </c:pt>
                <c:pt idx="13151">
                  <c:v>11.73658088525716</c:v>
                </c:pt>
                <c:pt idx="13152">
                  <c:v>11.736636855033504</c:v>
                </c:pt>
                <c:pt idx="13153">
                  <c:v>11.736692821677392</c:v>
                </c:pt>
                <c:pt idx="13154">
                  <c:v>11.736748785189191</c:v>
                </c:pt>
                <c:pt idx="13155">
                  <c:v>11.736804745569264</c:v>
                </c:pt>
                <c:pt idx="13156">
                  <c:v>11.736860702817918</c:v>
                </c:pt>
                <c:pt idx="13157">
                  <c:v>11.736916656935568</c:v>
                </c:pt>
                <c:pt idx="13158">
                  <c:v>11.736972607922498</c:v>
                </c:pt>
                <c:pt idx="13159">
                  <c:v>11.737028555779098</c:v>
                </c:pt>
                <c:pt idx="13160">
                  <c:v>11.737084500505762</c:v>
                </c:pt>
                <c:pt idx="13161">
                  <c:v>11.737140442102698</c:v>
                </c:pt>
                <c:pt idx="13162">
                  <c:v>11.737196380570364</c:v>
                </c:pt>
                <c:pt idx="13163">
                  <c:v>11.73725231590922</c:v>
                </c:pt>
                <c:pt idx="13164">
                  <c:v>11.737308248119348</c:v>
                </c:pt>
                <c:pt idx="13165">
                  <c:v>11.737364177201318</c:v>
                </c:pt>
                <c:pt idx="13166">
                  <c:v>11.737420103155348</c:v>
                </c:pt>
                <c:pt idx="13167">
                  <c:v>11.737476025981893</c:v>
                </c:pt>
                <c:pt idx="13168">
                  <c:v>11.737531945681219</c:v>
                </c:pt>
                <c:pt idx="13169">
                  <c:v>11.737587862253708</c:v>
                </c:pt>
                <c:pt idx="13170">
                  <c:v>11.737643775699699</c:v>
                </c:pt>
                <c:pt idx="13171">
                  <c:v>11.737699686019548</c:v>
                </c:pt>
                <c:pt idx="13172">
                  <c:v>11.737755593213642</c:v>
                </c:pt>
                <c:pt idx="13173">
                  <c:v>11.737811497282268</c:v>
                </c:pt>
                <c:pt idx="13174">
                  <c:v>11.737867398225818</c:v>
                </c:pt>
                <c:pt idx="13175">
                  <c:v>11.737923296044618</c:v>
                </c:pt>
                <c:pt idx="13176">
                  <c:v>11.737979190738939</c:v>
                </c:pt>
                <c:pt idx="13177">
                  <c:v>11.738035082309398</c:v>
                </c:pt>
                <c:pt idx="13178">
                  <c:v>11.738090970756048</c:v>
                </c:pt>
                <c:pt idx="13179">
                  <c:v>11.738146856079403</c:v>
                </c:pt>
                <c:pt idx="13180">
                  <c:v>11.738202738279741</c:v>
                </c:pt>
                <c:pt idx="13181">
                  <c:v>11.738258617357348</c:v>
                </c:pt>
                <c:pt idx="13182">
                  <c:v>11.738314493312682</c:v>
                </c:pt>
                <c:pt idx="13183">
                  <c:v>11.738370366146169</c:v>
                </c:pt>
                <c:pt idx="13184">
                  <c:v>11.738426235858116</c:v>
                </c:pt>
                <c:pt idx="13185">
                  <c:v>11.738482102448712</c:v>
                </c:pt>
                <c:pt idx="13186">
                  <c:v>11.738537965918399</c:v>
                </c:pt>
                <c:pt idx="13187">
                  <c:v>11.738593826267548</c:v>
                </c:pt>
                <c:pt idx="13188">
                  <c:v>11.738649683496448</c:v>
                </c:pt>
                <c:pt idx="13189">
                  <c:v>11.738705537605568</c:v>
                </c:pt>
                <c:pt idx="13190">
                  <c:v>11.738761388594996</c:v>
                </c:pt>
                <c:pt idx="13191">
                  <c:v>11.738817236465549</c:v>
                </c:pt>
                <c:pt idx="13192">
                  <c:v>11.73887308121699</c:v>
                </c:pt>
                <c:pt idx="13193">
                  <c:v>11.738928922850121</c:v>
                </c:pt>
                <c:pt idx="13194">
                  <c:v>11.738984761365318</c:v>
                </c:pt>
                <c:pt idx="13195">
                  <c:v>11.739040596762599</c:v>
                </c:pt>
                <c:pt idx="13196">
                  <c:v>11.739096429042444</c:v>
                </c:pt>
                <c:pt idx="13197">
                  <c:v>11.73915225820531</c:v>
                </c:pt>
                <c:pt idx="13198">
                  <c:v>11.739208084251185</c:v>
                </c:pt>
                <c:pt idx="13199">
                  <c:v>11.739263907180948</c:v>
                </c:pt>
                <c:pt idx="13200">
                  <c:v>11.739319726994497</c:v>
                </c:pt>
                <c:pt idx="13201">
                  <c:v>11.739375543692452</c:v>
                </c:pt>
                <c:pt idx="13202">
                  <c:v>11.739431357275254</c:v>
                </c:pt>
                <c:pt idx="13203">
                  <c:v>11.739487167742906</c:v>
                </c:pt>
                <c:pt idx="13204">
                  <c:v>11.739542975095954</c:v>
                </c:pt>
                <c:pt idx="13205">
                  <c:v>11.739598779334683</c:v>
                </c:pt>
                <c:pt idx="13206">
                  <c:v>11.73965458045949</c:v>
                </c:pt>
                <c:pt idx="13207">
                  <c:v>11.739710378470701</c:v>
                </c:pt>
                <c:pt idx="13208">
                  <c:v>11.739766173368674</c:v>
                </c:pt>
                <c:pt idx="13209">
                  <c:v>11.739821965153631</c:v>
                </c:pt>
                <c:pt idx="13210">
                  <c:v>11.739877753826269</c:v>
                </c:pt>
                <c:pt idx="13211">
                  <c:v>11.739933539386589</c:v>
                </c:pt>
                <c:pt idx="13212">
                  <c:v>11.739989321835051</c:v>
                </c:pt>
                <c:pt idx="13213">
                  <c:v>11.740045101171948</c:v>
                </c:pt>
                <c:pt idx="13214">
                  <c:v>11.740100877397808</c:v>
                </c:pt>
                <c:pt idx="13215">
                  <c:v>11.740156650512791</c:v>
                </c:pt>
                <c:pt idx="13216">
                  <c:v>11.740212420517215</c:v>
                </c:pt>
                <c:pt idx="13217">
                  <c:v>11.740268187411523</c:v>
                </c:pt>
                <c:pt idx="13218">
                  <c:v>11.740323951196226</c:v>
                </c:pt>
                <c:pt idx="13219">
                  <c:v>11.740379711871382</c:v>
                </c:pt>
                <c:pt idx="13220">
                  <c:v>11.74043546943764</c:v>
                </c:pt>
                <c:pt idx="13221">
                  <c:v>11.740491223895019</c:v>
                </c:pt>
                <c:pt idx="13222">
                  <c:v>11.740546975244024</c:v>
                </c:pt>
                <c:pt idx="13223">
                  <c:v>11.740602723484978</c:v>
                </c:pt>
                <c:pt idx="13224">
                  <c:v>11.740658468618243</c:v>
                </c:pt>
                <c:pt idx="13225">
                  <c:v>11.740714210644164</c:v>
                </c:pt>
                <c:pt idx="13226">
                  <c:v>11.740769949563083</c:v>
                </c:pt>
                <c:pt idx="13227">
                  <c:v>11.740825685375249</c:v>
                </c:pt>
                <c:pt idx="13228">
                  <c:v>11.740881418081303</c:v>
                </c:pt>
                <c:pt idx="13229">
                  <c:v>11.740937147681299</c:v>
                </c:pt>
                <c:pt idx="13230">
                  <c:v>11.740992874175678</c:v>
                </c:pt>
                <c:pt idx="13231">
                  <c:v>11.74104859756479</c:v>
                </c:pt>
                <c:pt idx="13232">
                  <c:v>11.741104317848977</c:v>
                </c:pt>
                <c:pt idx="13233">
                  <c:v>11.741160035028548</c:v>
                </c:pt>
                <c:pt idx="13234">
                  <c:v>11.741215749103869</c:v>
                </c:pt>
                <c:pt idx="13235">
                  <c:v>11.741271460075239</c:v>
                </c:pt>
                <c:pt idx="13236">
                  <c:v>11.74132716794329</c:v>
                </c:pt>
                <c:pt idx="13237">
                  <c:v>11.741382872708169</c:v>
                </c:pt>
                <c:pt idx="13238">
                  <c:v>11.741438574370092</c:v>
                </c:pt>
                <c:pt idx="13239">
                  <c:v>11.741494272929502</c:v>
                </c:pt>
                <c:pt idx="13240">
                  <c:v>11.741549968386757</c:v>
                </c:pt>
                <c:pt idx="13241">
                  <c:v>11.741605660742106</c:v>
                </c:pt>
                <c:pt idx="13242">
                  <c:v>11.741661349996052</c:v>
                </c:pt>
                <c:pt idx="13243">
                  <c:v>11.741717036149034</c:v>
                </c:pt>
                <c:pt idx="13244">
                  <c:v>11.741772719201098</c:v>
                </c:pt>
                <c:pt idx="13245">
                  <c:v>11.741828399152645</c:v>
                </c:pt>
                <c:pt idx="13246">
                  <c:v>11.741884076004336</c:v>
                </c:pt>
                <c:pt idx="13247">
                  <c:v>11.741939749756098</c:v>
                </c:pt>
                <c:pt idx="13248">
                  <c:v>11.741995420408479</c:v>
                </c:pt>
                <c:pt idx="13249">
                  <c:v>11.742051087961983</c:v>
                </c:pt>
                <c:pt idx="13250">
                  <c:v>11.742106752416667</c:v>
                </c:pt>
                <c:pt idx="13251">
                  <c:v>11.74216241377299</c:v>
                </c:pt>
                <c:pt idx="13252">
                  <c:v>11.742218072031298</c:v>
                </c:pt>
                <c:pt idx="13253">
                  <c:v>11.742273727191783</c:v>
                </c:pt>
                <c:pt idx="13254">
                  <c:v>11.742329379255253</c:v>
                </c:pt>
                <c:pt idx="13255">
                  <c:v>11.742385028221568</c:v>
                </c:pt>
                <c:pt idx="13256">
                  <c:v>11.742440674091286</c:v>
                </c:pt>
                <c:pt idx="13257">
                  <c:v>11.742496316864809</c:v>
                </c:pt>
                <c:pt idx="13258">
                  <c:v>11.742551956542158</c:v>
                </c:pt>
                <c:pt idx="13259">
                  <c:v>11.742607593124022</c:v>
                </c:pt>
                <c:pt idx="13260">
                  <c:v>11.742663226610619</c:v>
                </c:pt>
                <c:pt idx="13261">
                  <c:v>11.74271885700232</c:v>
                </c:pt>
                <c:pt idx="13262">
                  <c:v>11.742774484299398</c:v>
                </c:pt>
                <c:pt idx="13263">
                  <c:v>11.742830108502346</c:v>
                </c:pt>
                <c:pt idx="13264">
                  <c:v>11.742885729611361</c:v>
                </c:pt>
                <c:pt idx="13265">
                  <c:v>11.742941347626845</c:v>
                </c:pt>
                <c:pt idx="13266">
                  <c:v>11.742996962549137</c:v>
                </c:pt>
                <c:pt idx="13267">
                  <c:v>11.743052574378583</c:v>
                </c:pt>
                <c:pt idx="13268">
                  <c:v>11.743108183115371</c:v>
                </c:pt>
                <c:pt idx="13269">
                  <c:v>11.743163788760214</c:v>
                </c:pt>
                <c:pt idx="13270">
                  <c:v>11.743219391313268</c:v>
                </c:pt>
                <c:pt idx="13271">
                  <c:v>11.743274990774676</c:v>
                </c:pt>
                <c:pt idx="13272">
                  <c:v>11.743330587145131</c:v>
                </c:pt>
                <c:pt idx="13273">
                  <c:v>11.743386180424711</c:v>
                </c:pt>
                <c:pt idx="13274">
                  <c:v>11.743441770613765</c:v>
                </c:pt>
                <c:pt idx="13275">
                  <c:v>11.743497357712894</c:v>
                </c:pt>
                <c:pt idx="13276">
                  <c:v>11.743552941722168</c:v>
                </c:pt>
                <c:pt idx="13277">
                  <c:v>11.743608522642061</c:v>
                </c:pt>
                <c:pt idx="13278">
                  <c:v>11.743664100472769</c:v>
                </c:pt>
                <c:pt idx="13279">
                  <c:v>11.743719675214962</c:v>
                </c:pt>
                <c:pt idx="13280">
                  <c:v>11.743775246868669</c:v>
                </c:pt>
                <c:pt idx="13281">
                  <c:v>11.74383081543435</c:v>
                </c:pt>
                <c:pt idx="13282">
                  <c:v>11.743886380912317</c:v>
                </c:pt>
                <c:pt idx="13283">
                  <c:v>11.743941943302941</c:v>
                </c:pt>
                <c:pt idx="13284">
                  <c:v>11.743997502606558</c:v>
                </c:pt>
                <c:pt idx="13285">
                  <c:v>11.744053058823511</c:v>
                </c:pt>
                <c:pt idx="13286">
                  <c:v>11.744108611954044</c:v>
                </c:pt>
                <c:pt idx="13287">
                  <c:v>11.744164161998679</c:v>
                </c:pt>
                <c:pt idx="13288">
                  <c:v>11.744219708957708</c:v>
                </c:pt>
                <c:pt idx="13289">
                  <c:v>11.744275252831402</c:v>
                </c:pt>
                <c:pt idx="13290">
                  <c:v>11.744330793620311</c:v>
                </c:pt>
                <c:pt idx="13291">
                  <c:v>11.744386331324471</c:v>
                </c:pt>
                <c:pt idx="13292">
                  <c:v>11.744441865944371</c:v>
                </c:pt>
                <c:pt idx="13293">
                  <c:v>11.744497397480352</c:v>
                </c:pt>
                <c:pt idx="13294">
                  <c:v>11.744552925932748</c:v>
                </c:pt>
                <c:pt idx="13295">
                  <c:v>11.744608451301808</c:v>
                </c:pt>
                <c:pt idx="13296">
                  <c:v>11.744663973588148</c:v>
                </c:pt>
                <c:pt idx="13297">
                  <c:v>11.744719492791756</c:v>
                </c:pt>
                <c:pt idx="13298">
                  <c:v>11.744775008913287</c:v>
                </c:pt>
                <c:pt idx="13299">
                  <c:v>11.744830521953011</c:v>
                </c:pt>
                <c:pt idx="13300">
                  <c:v>11.744886031911115</c:v>
                </c:pt>
                <c:pt idx="13301">
                  <c:v>11.744941538788035</c:v>
                </c:pt>
                <c:pt idx="13302">
                  <c:v>11.744997042584098</c:v>
                </c:pt>
                <c:pt idx="13303">
                  <c:v>11.745052543299689</c:v>
                </c:pt>
                <c:pt idx="13304">
                  <c:v>11.745108040935021</c:v>
                </c:pt>
                <c:pt idx="13305">
                  <c:v>11.745163535490708</c:v>
                </c:pt>
                <c:pt idx="13306">
                  <c:v>11.745219026966835</c:v>
                </c:pt>
                <c:pt idx="13307">
                  <c:v>11.745274515363832</c:v>
                </c:pt>
                <c:pt idx="13308">
                  <c:v>11.745330000682033</c:v>
                </c:pt>
                <c:pt idx="13309">
                  <c:v>11.745385482921748</c:v>
                </c:pt>
                <c:pt idx="13310">
                  <c:v>11.745440962083432</c:v>
                </c:pt>
                <c:pt idx="13311">
                  <c:v>11.745496438167423</c:v>
                </c:pt>
                <c:pt idx="13312">
                  <c:v>11.745551911173763</c:v>
                </c:pt>
                <c:pt idx="13313">
                  <c:v>11.745607381103133</c:v>
                </c:pt>
                <c:pt idx="13314">
                  <c:v>11.74566284795576</c:v>
                </c:pt>
                <c:pt idx="13315">
                  <c:v>11.745718311731983</c:v>
                </c:pt>
                <c:pt idx="13316">
                  <c:v>11.745773772432042</c:v>
                </c:pt>
                <c:pt idx="13317">
                  <c:v>11.745829230056598</c:v>
                </c:pt>
                <c:pt idx="13318">
                  <c:v>11.74588468460567</c:v>
                </c:pt>
                <c:pt idx="13319">
                  <c:v>11.745940136079701</c:v>
                </c:pt>
                <c:pt idx="13320">
                  <c:v>11.745995584479038</c:v>
                </c:pt>
                <c:pt idx="13321">
                  <c:v>11.746051029804018</c:v>
                </c:pt>
                <c:pt idx="13322">
                  <c:v>11.746106472054992</c:v>
                </c:pt>
                <c:pt idx="13323">
                  <c:v>11.746161911232248</c:v>
                </c:pt>
                <c:pt idx="13324">
                  <c:v>11.746217347336248</c:v>
                </c:pt>
                <c:pt idx="13325">
                  <c:v>11.746272780367111</c:v>
                </c:pt>
                <c:pt idx="13326">
                  <c:v>11.746328210325498</c:v>
                </c:pt>
                <c:pt idx="13327">
                  <c:v>11.746383637211498</c:v>
                </c:pt>
                <c:pt idx="13328">
                  <c:v>11.746439061025606</c:v>
                </c:pt>
                <c:pt idx="13329">
                  <c:v>11.746494481768021</c:v>
                </c:pt>
                <c:pt idx="13330">
                  <c:v>11.746549899439152</c:v>
                </c:pt>
                <c:pt idx="13331">
                  <c:v>11.746605314039325</c:v>
                </c:pt>
                <c:pt idx="13332">
                  <c:v>11.746660725568891</c:v>
                </c:pt>
                <c:pt idx="13333">
                  <c:v>11.746716134028199</c:v>
                </c:pt>
                <c:pt idx="13334">
                  <c:v>11.746771539417548</c:v>
                </c:pt>
                <c:pt idx="13335">
                  <c:v>11.746826941737361</c:v>
                </c:pt>
                <c:pt idx="13336">
                  <c:v>11.746882340987904</c:v>
                </c:pt>
                <c:pt idx="13337">
                  <c:v>11.746937737169539</c:v>
                </c:pt>
                <c:pt idx="13338">
                  <c:v>11.746993130282601</c:v>
                </c:pt>
                <c:pt idx="13339">
                  <c:v>11.747048520327445</c:v>
                </c:pt>
                <c:pt idx="13340">
                  <c:v>11.747103907304398</c:v>
                </c:pt>
                <c:pt idx="13341">
                  <c:v>11.747159291213798</c:v>
                </c:pt>
                <c:pt idx="13342">
                  <c:v>11.747214672055998</c:v>
                </c:pt>
                <c:pt idx="13343">
                  <c:v>11.747270049831229</c:v>
                </c:pt>
                <c:pt idx="13344">
                  <c:v>11.747325424539985</c:v>
                </c:pt>
                <c:pt idx="13345">
                  <c:v>11.747380796182748</c:v>
                </c:pt>
                <c:pt idx="13346">
                  <c:v>11.747436164759517</c:v>
                </c:pt>
                <c:pt idx="13347">
                  <c:v>11.747491530270768</c:v>
                </c:pt>
                <c:pt idx="13348">
                  <c:v>11.747546892716857</c:v>
                </c:pt>
                <c:pt idx="13349">
                  <c:v>11.747602252098112</c:v>
                </c:pt>
                <c:pt idx="13350">
                  <c:v>11.747657608414848</c:v>
                </c:pt>
                <c:pt idx="13351">
                  <c:v>11.747712961667448</c:v>
                </c:pt>
                <c:pt idx="13352">
                  <c:v>11.747768311856268</c:v>
                </c:pt>
                <c:pt idx="13353">
                  <c:v>11.747823658981511</c:v>
                </c:pt>
                <c:pt idx="13354">
                  <c:v>11.747879003043748</c:v>
                </c:pt>
                <c:pt idx="13355">
                  <c:v>11.747934344043188</c:v>
                </c:pt>
                <c:pt idx="13356">
                  <c:v>11.747989681980098</c:v>
                </c:pt>
                <c:pt idx="13357">
                  <c:v>11.748045016854945</c:v>
                </c:pt>
                <c:pt idx="13358">
                  <c:v>11.748100348667981</c:v>
                </c:pt>
                <c:pt idx="13359">
                  <c:v>11.748155677419481</c:v>
                </c:pt>
                <c:pt idx="13360">
                  <c:v>11.748211003109949</c:v>
                </c:pt>
                <c:pt idx="13361">
                  <c:v>11.748266325739728</c:v>
                </c:pt>
                <c:pt idx="13362">
                  <c:v>11.748321645308986</c:v>
                </c:pt>
                <c:pt idx="13363">
                  <c:v>11.748376961818233</c:v>
                </c:pt>
                <c:pt idx="13364">
                  <c:v>11.748432275267836</c:v>
                </c:pt>
                <c:pt idx="13365">
                  <c:v>11.748487585657907</c:v>
                </c:pt>
                <c:pt idx="13366">
                  <c:v>11.748542892988922</c:v>
                </c:pt>
                <c:pt idx="13367">
                  <c:v>11.748598197261098</c:v>
                </c:pt>
                <c:pt idx="13368">
                  <c:v>11.748653498474964</c:v>
                </c:pt>
                <c:pt idx="13369">
                  <c:v>11.748708796630716</c:v>
                </c:pt>
                <c:pt idx="13370">
                  <c:v>11.748764091728978</c:v>
                </c:pt>
                <c:pt idx="13371">
                  <c:v>11.748819383769698</c:v>
                </c:pt>
                <c:pt idx="13372">
                  <c:v>11.74887467275329</c:v>
                </c:pt>
                <c:pt idx="13373">
                  <c:v>11.748929958680348</c:v>
                </c:pt>
                <c:pt idx="13374">
                  <c:v>11.7489852415509</c:v>
                </c:pt>
                <c:pt idx="13375">
                  <c:v>11.749040521365568</c:v>
                </c:pt>
                <c:pt idx="13376">
                  <c:v>11.749095798124468</c:v>
                </c:pt>
                <c:pt idx="13377">
                  <c:v>11.749151071828019</c:v>
                </c:pt>
                <c:pt idx="13378">
                  <c:v>11.749206342476548</c:v>
                </c:pt>
                <c:pt idx="13379">
                  <c:v>11.749261610070311</c:v>
                </c:pt>
                <c:pt idx="13380">
                  <c:v>11.749316874609956</c:v>
                </c:pt>
                <c:pt idx="13381">
                  <c:v>11.749372136095372</c:v>
                </c:pt>
                <c:pt idx="13382">
                  <c:v>11.749427394527324</c:v>
                </c:pt>
                <c:pt idx="13383">
                  <c:v>11.749482649905859</c:v>
                </c:pt>
                <c:pt idx="13384">
                  <c:v>11.749537902231403</c:v>
                </c:pt>
                <c:pt idx="13385">
                  <c:v>11.749593151504296</c:v>
                </c:pt>
                <c:pt idx="13386">
                  <c:v>11.749648397724878</c:v>
                </c:pt>
                <c:pt idx="13387">
                  <c:v>11.749703640893385</c:v>
                </c:pt>
                <c:pt idx="13388">
                  <c:v>11.749758881010349</c:v>
                </c:pt>
                <c:pt idx="13389">
                  <c:v>11.74981411807611</c:v>
                </c:pt>
                <c:pt idx="13390">
                  <c:v>11.749869352090798</c:v>
                </c:pt>
                <c:pt idx="13391">
                  <c:v>11.749924583054785</c:v>
                </c:pt>
                <c:pt idx="13392">
                  <c:v>11.749979810968659</c:v>
                </c:pt>
                <c:pt idx="13393">
                  <c:v>11.750035035832484</c:v>
                </c:pt>
                <c:pt idx="13394">
                  <c:v>11.750090257646804</c:v>
                </c:pt>
                <c:pt idx="13395">
                  <c:v>11.750145476411621</c:v>
                </c:pt>
                <c:pt idx="13396">
                  <c:v>11.750200692127606</c:v>
                </c:pt>
                <c:pt idx="13397">
                  <c:v>11.750255904794983</c:v>
                </c:pt>
                <c:pt idx="13398">
                  <c:v>11.750311114414068</c:v>
                </c:pt>
                <c:pt idx="13399">
                  <c:v>11.750366320985266</c:v>
                </c:pt>
                <c:pt idx="13400">
                  <c:v>11.750421524508839</c:v>
                </c:pt>
                <c:pt idx="13401">
                  <c:v>11.750476724985154</c:v>
                </c:pt>
                <c:pt idx="13402">
                  <c:v>11.750531922414545</c:v>
                </c:pt>
                <c:pt idx="13403">
                  <c:v>11.750587116797426</c:v>
                </c:pt>
                <c:pt idx="13404">
                  <c:v>11.750642308133926</c:v>
                </c:pt>
                <c:pt idx="13405">
                  <c:v>11.750697496424534</c:v>
                </c:pt>
                <c:pt idx="13406">
                  <c:v>11.75075268166959</c:v>
                </c:pt>
                <c:pt idx="13407">
                  <c:v>11.750807863869404</c:v>
                </c:pt>
                <c:pt idx="13408">
                  <c:v>11.750863043024308</c:v>
                </c:pt>
                <c:pt idx="13409">
                  <c:v>11.75091821913465</c:v>
                </c:pt>
                <c:pt idx="13410">
                  <c:v>11.750973392200743</c:v>
                </c:pt>
                <c:pt idx="13411">
                  <c:v>11.751028562222944</c:v>
                </c:pt>
                <c:pt idx="13412">
                  <c:v>11.751083729201568</c:v>
                </c:pt>
                <c:pt idx="13413">
                  <c:v>11.751138893136989</c:v>
                </c:pt>
                <c:pt idx="13414">
                  <c:v>11.751194054029506</c:v>
                </c:pt>
                <c:pt idx="13415">
                  <c:v>11.75124921187947</c:v>
                </c:pt>
                <c:pt idx="13416">
                  <c:v>11.75130436668722</c:v>
                </c:pt>
                <c:pt idx="13417">
                  <c:v>11.751359518453064</c:v>
                </c:pt>
                <c:pt idx="13418">
                  <c:v>11.75141466717737</c:v>
                </c:pt>
                <c:pt idx="13419">
                  <c:v>11.751469812860472</c:v>
                </c:pt>
                <c:pt idx="13420">
                  <c:v>11.751524955502674</c:v>
                </c:pt>
                <c:pt idx="13421">
                  <c:v>11.751580095104424</c:v>
                </c:pt>
                <c:pt idx="13422">
                  <c:v>11.751635231665826</c:v>
                </c:pt>
                <c:pt idx="13423">
                  <c:v>11.7516903651874</c:v>
                </c:pt>
                <c:pt idx="13424">
                  <c:v>11.751745495669446</c:v>
                </c:pt>
                <c:pt idx="13425">
                  <c:v>11.751800623112295</c:v>
                </c:pt>
                <c:pt idx="13426">
                  <c:v>11.751855747516268</c:v>
                </c:pt>
                <c:pt idx="13427">
                  <c:v>11.751910868881723</c:v>
                </c:pt>
                <c:pt idx="13428">
                  <c:v>11.751965987208973</c:v>
                </c:pt>
                <c:pt idx="13429">
                  <c:v>11.752021102498365</c:v>
                </c:pt>
                <c:pt idx="13430">
                  <c:v>11.752076214750327</c:v>
                </c:pt>
                <c:pt idx="13431">
                  <c:v>11.752131323964894</c:v>
                </c:pt>
                <c:pt idx="13432">
                  <c:v>11.752186430142796</c:v>
                </c:pt>
                <c:pt idx="13433">
                  <c:v>11.752241533284026</c:v>
                </c:pt>
                <c:pt idx="13434">
                  <c:v>11.752296633389202</c:v>
                </c:pt>
                <c:pt idx="13435">
                  <c:v>11.752351730458333</c:v>
                </c:pt>
                <c:pt idx="13436">
                  <c:v>11.752406824492153</c:v>
                </c:pt>
                <c:pt idx="13437">
                  <c:v>11.752461915490594</c:v>
                </c:pt>
                <c:pt idx="13438">
                  <c:v>11.752517003454306</c:v>
                </c:pt>
                <c:pt idx="13439">
                  <c:v>11.752572088383452</c:v>
                </c:pt>
                <c:pt idx="13440">
                  <c:v>11.752627170278442</c:v>
                </c:pt>
                <c:pt idx="13441">
                  <c:v>11.752682249139715</c:v>
                </c:pt>
                <c:pt idx="13442">
                  <c:v>11.752737324967342</c:v>
                </c:pt>
                <c:pt idx="13443">
                  <c:v>11.752792397761761</c:v>
                </c:pt>
                <c:pt idx="13444">
                  <c:v>11.752847467523274</c:v>
                </c:pt>
                <c:pt idx="13445">
                  <c:v>11.752902534252376</c:v>
                </c:pt>
                <c:pt idx="13446">
                  <c:v>11.752957597949388</c:v>
                </c:pt>
                <c:pt idx="13447">
                  <c:v>11.753012658614326</c:v>
                </c:pt>
                <c:pt idx="13448">
                  <c:v>11.753067716247884</c:v>
                </c:pt>
                <c:pt idx="13449">
                  <c:v>11.753122770850267</c:v>
                </c:pt>
                <c:pt idx="13450">
                  <c:v>11.753177822421803</c:v>
                </c:pt>
                <c:pt idx="13451">
                  <c:v>11.753232870962854</c:v>
                </c:pt>
                <c:pt idx="13452">
                  <c:v>11.753287916473704</c:v>
                </c:pt>
                <c:pt idx="13453">
                  <c:v>11.753342958954706</c:v>
                </c:pt>
                <c:pt idx="13454">
                  <c:v>11.753397998406276</c:v>
                </c:pt>
                <c:pt idx="13455">
                  <c:v>11.753453034828556</c:v>
                </c:pt>
                <c:pt idx="13456">
                  <c:v>11.753508068222036</c:v>
                </c:pt>
                <c:pt idx="13457">
                  <c:v>11.753563098587026</c:v>
                </c:pt>
                <c:pt idx="13458">
                  <c:v>11.753618125923818</c:v>
                </c:pt>
                <c:pt idx="13459">
                  <c:v>11.753673150232791</c:v>
                </c:pt>
                <c:pt idx="13460">
                  <c:v>11.753728171514251</c:v>
                </c:pt>
                <c:pt idx="13461">
                  <c:v>11.753783189768539</c:v>
                </c:pt>
                <c:pt idx="13462">
                  <c:v>11.753838204995986</c:v>
                </c:pt>
                <c:pt idx="13463">
                  <c:v>11.753893217197007</c:v>
                </c:pt>
                <c:pt idx="13464">
                  <c:v>11.753948226371675</c:v>
                </c:pt>
                <c:pt idx="13465">
                  <c:v>11.75400323252059</c:v>
                </c:pt>
                <c:pt idx="13466">
                  <c:v>11.754058235644004</c:v>
                </c:pt>
                <c:pt idx="13467">
                  <c:v>11.754113235742224</c:v>
                </c:pt>
                <c:pt idx="13468">
                  <c:v>11.754168232815609</c:v>
                </c:pt>
                <c:pt idx="13469">
                  <c:v>11.754223226864481</c:v>
                </c:pt>
                <c:pt idx="13470">
                  <c:v>11.754278217889173</c:v>
                </c:pt>
                <c:pt idx="13471">
                  <c:v>11.754333205890021</c:v>
                </c:pt>
                <c:pt idx="13472">
                  <c:v>11.754388190867353</c:v>
                </c:pt>
                <c:pt idx="13473">
                  <c:v>11.754443172821503</c:v>
                </c:pt>
                <c:pt idx="13474">
                  <c:v>11.754498151752799</c:v>
                </c:pt>
                <c:pt idx="13475">
                  <c:v>11.754553127661591</c:v>
                </c:pt>
                <c:pt idx="13476">
                  <c:v>11.754608100548191</c:v>
                </c:pt>
                <c:pt idx="13477">
                  <c:v>11.75466307041294</c:v>
                </c:pt>
                <c:pt idx="13478">
                  <c:v>11.754718037256168</c:v>
                </c:pt>
                <c:pt idx="13479">
                  <c:v>11.75477300107821</c:v>
                </c:pt>
                <c:pt idx="13480">
                  <c:v>11.754827961879393</c:v>
                </c:pt>
                <c:pt idx="13481">
                  <c:v>11.754882919660076</c:v>
                </c:pt>
                <c:pt idx="13482">
                  <c:v>11.754937874420527</c:v>
                </c:pt>
                <c:pt idx="13483">
                  <c:v>11.754992826161137</c:v>
                </c:pt>
                <c:pt idx="13484">
                  <c:v>11.755047774882316</c:v>
                </c:pt>
                <c:pt idx="13485">
                  <c:v>11.755102720584105</c:v>
                </c:pt>
                <c:pt idx="13486">
                  <c:v>11.755157663267127</c:v>
                </c:pt>
                <c:pt idx="13487">
                  <c:v>11.75521260293162</c:v>
                </c:pt>
                <c:pt idx="13488">
                  <c:v>11.755267539578009</c:v>
                </c:pt>
                <c:pt idx="13489">
                  <c:v>11.755322473206325</c:v>
                </c:pt>
                <c:pt idx="13490">
                  <c:v>11.755377403817207</c:v>
                </c:pt>
                <c:pt idx="13491">
                  <c:v>11.755432331411011</c:v>
                </c:pt>
                <c:pt idx="13492">
                  <c:v>11.755487255987873</c:v>
                </c:pt>
                <c:pt idx="13493">
                  <c:v>11.755542177548085</c:v>
                </c:pt>
                <c:pt idx="13494">
                  <c:v>11.755597096092075</c:v>
                </c:pt>
                <c:pt idx="13495">
                  <c:v>11.755652011620176</c:v>
                </c:pt>
                <c:pt idx="13496">
                  <c:v>11.75570692413277</c:v>
                </c:pt>
                <c:pt idx="13497">
                  <c:v>11.755761833630157</c:v>
                </c:pt>
                <c:pt idx="13498">
                  <c:v>11.755816740112666</c:v>
                </c:pt>
                <c:pt idx="13499">
                  <c:v>11.755871643580617</c:v>
                </c:pt>
                <c:pt idx="13500">
                  <c:v>11.755926544034352</c:v>
                </c:pt>
                <c:pt idx="13501">
                  <c:v>11.755981441474168</c:v>
                </c:pt>
                <c:pt idx="13502">
                  <c:v>11.756036335900552</c:v>
                </c:pt>
                <c:pt idx="13503">
                  <c:v>11.756091227313483</c:v>
                </c:pt>
                <c:pt idx="13504">
                  <c:v>11.756146115713626</c:v>
                </c:pt>
                <c:pt idx="13505">
                  <c:v>11.756201001101168</c:v>
                </c:pt>
                <c:pt idx="13506">
                  <c:v>11.756255883476499</c:v>
                </c:pt>
                <c:pt idx="13507">
                  <c:v>11.756310762839917</c:v>
                </c:pt>
                <c:pt idx="13508">
                  <c:v>11.756365639191751</c:v>
                </c:pt>
                <c:pt idx="13509">
                  <c:v>11.756420512532356</c:v>
                </c:pt>
                <c:pt idx="13510">
                  <c:v>11.756475382862003</c:v>
                </c:pt>
                <c:pt idx="13511">
                  <c:v>11.756530250181186</c:v>
                </c:pt>
                <c:pt idx="13512">
                  <c:v>11.756585114490004</c:v>
                </c:pt>
                <c:pt idx="13513">
                  <c:v>11.756639975788918</c:v>
                </c:pt>
                <c:pt idx="13514">
                  <c:v>11.756694834078194</c:v>
                </c:pt>
                <c:pt idx="13515">
                  <c:v>11.756749689358125</c:v>
                </c:pt>
                <c:pt idx="13516">
                  <c:v>11.756804541629331</c:v>
                </c:pt>
                <c:pt idx="13517">
                  <c:v>11.756859390891705</c:v>
                </c:pt>
                <c:pt idx="13518">
                  <c:v>11.756914237146042</c:v>
                </c:pt>
                <c:pt idx="13519">
                  <c:v>11.756969080392148</c:v>
                </c:pt>
                <c:pt idx="13520">
                  <c:v>11.757023920630717</c:v>
                </c:pt>
                <c:pt idx="13521">
                  <c:v>11.757078757862168</c:v>
                </c:pt>
                <c:pt idx="13522">
                  <c:v>11.757133592086594</c:v>
                </c:pt>
                <c:pt idx="13523">
                  <c:v>11.757188423304367</c:v>
                </c:pt>
                <c:pt idx="13524">
                  <c:v>11.757243251515845</c:v>
                </c:pt>
                <c:pt idx="13525">
                  <c:v>11.757298076721355</c:v>
                </c:pt>
                <c:pt idx="13526">
                  <c:v>11.757352898921226</c:v>
                </c:pt>
                <c:pt idx="13527">
                  <c:v>11.7574077181158</c:v>
                </c:pt>
                <c:pt idx="13528">
                  <c:v>11.757462534305473</c:v>
                </c:pt>
                <c:pt idx="13529">
                  <c:v>11.757517347490309</c:v>
                </c:pt>
                <c:pt idx="13530">
                  <c:v>11.757572157670921</c:v>
                </c:pt>
                <c:pt idx="13531">
                  <c:v>11.757626964847542</c:v>
                </c:pt>
                <c:pt idx="13532">
                  <c:v>11.757681769020499</c:v>
                </c:pt>
                <c:pt idx="13533">
                  <c:v>11.757736570190136</c:v>
                </c:pt>
                <c:pt idx="13534">
                  <c:v>11.757791368356751</c:v>
                </c:pt>
                <c:pt idx="13535">
                  <c:v>11.757846163520703</c:v>
                </c:pt>
                <c:pt idx="13536">
                  <c:v>11.757900955682306</c:v>
                </c:pt>
                <c:pt idx="13537">
                  <c:v>11.757955744841848</c:v>
                </c:pt>
                <c:pt idx="13538">
                  <c:v>11.758010530999794</c:v>
                </c:pt>
                <c:pt idx="13539">
                  <c:v>11.758065314156335</c:v>
                </c:pt>
                <c:pt idx="13540">
                  <c:v>11.758120094311758</c:v>
                </c:pt>
                <c:pt idx="13541">
                  <c:v>11.758174871466656</c:v>
                </c:pt>
                <c:pt idx="13542">
                  <c:v>11.758229645621093</c:v>
                </c:pt>
                <c:pt idx="13543">
                  <c:v>11.758284416775487</c:v>
                </c:pt>
                <c:pt idx="13544">
                  <c:v>11.758339184930078</c:v>
                </c:pt>
                <c:pt idx="13545">
                  <c:v>11.758393950085448</c:v>
                </c:pt>
                <c:pt idx="13546">
                  <c:v>11.758448712241696</c:v>
                </c:pt>
                <c:pt idx="13547">
                  <c:v>11.758503471399198</c:v>
                </c:pt>
                <c:pt idx="13548">
                  <c:v>11.758558227558302</c:v>
                </c:pt>
                <c:pt idx="13549">
                  <c:v>11.758612980719333</c:v>
                </c:pt>
                <c:pt idx="13550">
                  <c:v>11.758667730882619</c:v>
                </c:pt>
                <c:pt idx="13551">
                  <c:v>11.75872247804849</c:v>
                </c:pt>
                <c:pt idx="13552">
                  <c:v>11.758777222217271</c:v>
                </c:pt>
                <c:pt idx="13553">
                  <c:v>11.758831963389294</c:v>
                </c:pt>
                <c:pt idx="13554">
                  <c:v>11.758886701564885</c:v>
                </c:pt>
                <c:pt idx="13555">
                  <c:v>11.758941436744371</c:v>
                </c:pt>
                <c:pt idx="13556">
                  <c:v>11.75899616892808</c:v>
                </c:pt>
                <c:pt idx="13557">
                  <c:v>11.759050898116374</c:v>
                </c:pt>
                <c:pt idx="13558">
                  <c:v>11.759105624309486</c:v>
                </c:pt>
                <c:pt idx="13559">
                  <c:v>11.759160347507835</c:v>
                </c:pt>
                <c:pt idx="13560">
                  <c:v>11.759215067711718</c:v>
                </c:pt>
                <c:pt idx="13561">
                  <c:v>11.759269784921468</c:v>
                </c:pt>
                <c:pt idx="13562">
                  <c:v>11.75932449913741</c:v>
                </c:pt>
                <c:pt idx="13563">
                  <c:v>11.759379210359867</c:v>
                </c:pt>
                <c:pt idx="13564">
                  <c:v>11.759433918589348</c:v>
                </c:pt>
                <c:pt idx="13565">
                  <c:v>11.759488623825726</c:v>
                </c:pt>
                <c:pt idx="13566">
                  <c:v>11.759543326069725</c:v>
                </c:pt>
                <c:pt idx="13567">
                  <c:v>11.759598025321434</c:v>
                </c:pt>
                <c:pt idx="13568">
                  <c:v>11.759652721581396</c:v>
                </c:pt>
                <c:pt idx="13569">
                  <c:v>11.759707414849856</c:v>
                </c:pt>
                <c:pt idx="13570">
                  <c:v>11.7597621051271</c:v>
                </c:pt>
                <c:pt idx="13571">
                  <c:v>11.759816792413483</c:v>
                </c:pt>
                <c:pt idx="13572">
                  <c:v>11.759871476709339</c:v>
                </c:pt>
                <c:pt idx="13573">
                  <c:v>11.759926158014986</c:v>
                </c:pt>
                <c:pt idx="13574">
                  <c:v>11.759980836330756</c:v>
                </c:pt>
                <c:pt idx="13575">
                  <c:v>11.760035511657026</c:v>
                </c:pt>
                <c:pt idx="13576">
                  <c:v>11.760090183993944</c:v>
                </c:pt>
                <c:pt idx="13577">
                  <c:v>11.760144853342076</c:v>
                </c:pt>
                <c:pt idx="13578">
                  <c:v>11.760199519701574</c:v>
                </c:pt>
                <c:pt idx="13579">
                  <c:v>11.760254183072748</c:v>
                </c:pt>
                <c:pt idx="13580">
                  <c:v>11.760308843456118</c:v>
                </c:pt>
                <c:pt idx="13581">
                  <c:v>11.760363500851781</c:v>
                </c:pt>
                <c:pt idx="13582">
                  <c:v>11.760418155260354</c:v>
                </c:pt>
                <c:pt idx="13583">
                  <c:v>11.760472806681896</c:v>
                </c:pt>
                <c:pt idx="13584">
                  <c:v>11.760527455116812</c:v>
                </c:pt>
                <c:pt idx="13585">
                  <c:v>11.760582100565452</c:v>
                </c:pt>
                <c:pt idx="13586">
                  <c:v>11.760636743028122</c:v>
                </c:pt>
                <c:pt idx="13587">
                  <c:v>11.760691382505151</c:v>
                </c:pt>
                <c:pt idx="13588">
                  <c:v>11.760746018996995</c:v>
                </c:pt>
                <c:pt idx="13589">
                  <c:v>11.760800652503622</c:v>
                </c:pt>
                <c:pt idx="13590">
                  <c:v>11.760855283025709</c:v>
                </c:pt>
                <c:pt idx="13591">
                  <c:v>11.760909910563464</c:v>
                </c:pt>
                <c:pt idx="13592">
                  <c:v>11.760964535117274</c:v>
                </c:pt>
                <c:pt idx="13593">
                  <c:v>11.761019156687286</c:v>
                </c:pt>
                <c:pt idx="13594">
                  <c:v>11.761073775273998</c:v>
                </c:pt>
                <c:pt idx="13595">
                  <c:v>11.761128390877648</c:v>
                </c:pt>
                <c:pt idx="13596">
                  <c:v>11.761183003498687</c:v>
                </c:pt>
                <c:pt idx="13597">
                  <c:v>11.7612376131373</c:v>
                </c:pt>
                <c:pt idx="13598">
                  <c:v>11.761292219793866</c:v>
                </c:pt>
                <c:pt idx="13599">
                  <c:v>11.761346823468706</c:v>
                </c:pt>
                <c:pt idx="13600">
                  <c:v>11.761401424162148</c:v>
                </c:pt>
                <c:pt idx="13601">
                  <c:v>11.761456021874519</c:v>
                </c:pt>
                <c:pt idx="13602">
                  <c:v>11.76151061660615</c:v>
                </c:pt>
                <c:pt idx="13603">
                  <c:v>11.76156520835735</c:v>
                </c:pt>
                <c:pt idx="13604">
                  <c:v>11.761619797128446</c:v>
                </c:pt>
                <c:pt idx="13605">
                  <c:v>11.761674382919768</c:v>
                </c:pt>
                <c:pt idx="13606">
                  <c:v>11.761728965731555</c:v>
                </c:pt>
                <c:pt idx="13607">
                  <c:v>11.761783545564427</c:v>
                </c:pt>
                <c:pt idx="13608">
                  <c:v>11.761838122418395</c:v>
                </c:pt>
                <c:pt idx="13609">
                  <c:v>11.761892696293897</c:v>
                </c:pt>
                <c:pt idx="13610">
                  <c:v>11.76194726719125</c:v>
                </c:pt>
                <c:pt idx="13611">
                  <c:v>11.762001835110784</c:v>
                </c:pt>
                <c:pt idx="13612">
                  <c:v>11.762056400052819</c:v>
                </c:pt>
                <c:pt idx="13613">
                  <c:v>11.76211096201769</c:v>
                </c:pt>
                <c:pt idx="13614">
                  <c:v>11.762165521005716</c:v>
                </c:pt>
                <c:pt idx="13615">
                  <c:v>11.76222007701722</c:v>
                </c:pt>
                <c:pt idx="13616">
                  <c:v>11.762274630052518</c:v>
                </c:pt>
                <c:pt idx="13617">
                  <c:v>11.762329180111948</c:v>
                </c:pt>
                <c:pt idx="13618">
                  <c:v>11.762383727195841</c:v>
                </c:pt>
                <c:pt idx="13619">
                  <c:v>11.762438271304596</c:v>
                </c:pt>
                <c:pt idx="13620">
                  <c:v>11.762492812438424</c:v>
                </c:pt>
                <c:pt idx="13621">
                  <c:v>11.762547350597472</c:v>
                </c:pt>
                <c:pt idx="13622">
                  <c:v>11.762601885782416</c:v>
                </c:pt>
                <c:pt idx="13623">
                  <c:v>11.762656417993474</c:v>
                </c:pt>
                <c:pt idx="13624">
                  <c:v>11.762710947230858</c:v>
                </c:pt>
                <c:pt idx="13625">
                  <c:v>11.762765473495007</c:v>
                </c:pt>
                <c:pt idx="13626">
                  <c:v>11.762819996786309</c:v>
                </c:pt>
                <c:pt idx="13627">
                  <c:v>11.762874517104859</c:v>
                </c:pt>
                <c:pt idx="13628">
                  <c:v>11.762929034451034</c:v>
                </c:pt>
                <c:pt idx="13629">
                  <c:v>11.762983548825376</c:v>
                </c:pt>
                <c:pt idx="13630">
                  <c:v>11.763038060227952</c:v>
                </c:pt>
                <c:pt idx="13631">
                  <c:v>11.763092568659276</c:v>
                </c:pt>
                <c:pt idx="13632">
                  <c:v>11.763147074119544</c:v>
                </c:pt>
                <c:pt idx="13633">
                  <c:v>11.763201576609152</c:v>
                </c:pt>
                <c:pt idx="13634">
                  <c:v>11.763256076128426</c:v>
                </c:pt>
                <c:pt idx="13635">
                  <c:v>11.763310572677616</c:v>
                </c:pt>
                <c:pt idx="13636">
                  <c:v>11.763365066257098</c:v>
                </c:pt>
                <c:pt idx="13637">
                  <c:v>11.763419556867388</c:v>
                </c:pt>
                <c:pt idx="13638">
                  <c:v>11.763474044508326</c:v>
                </c:pt>
                <c:pt idx="13639">
                  <c:v>11.763528529180588</c:v>
                </c:pt>
                <c:pt idx="13640">
                  <c:v>11.763583010884506</c:v>
                </c:pt>
                <c:pt idx="13641">
                  <c:v>11.763637489620274</c:v>
                </c:pt>
                <c:pt idx="13642">
                  <c:v>11.763691965388302</c:v>
                </c:pt>
                <c:pt idx="13643">
                  <c:v>11.763746438188999</c:v>
                </c:pt>
                <c:pt idx="13644">
                  <c:v>11.763800908022327</c:v>
                </c:pt>
                <c:pt idx="13645">
                  <c:v>11.763855374889006</c:v>
                </c:pt>
                <c:pt idx="13646">
                  <c:v>11.763909838789267</c:v>
                </c:pt>
                <c:pt idx="13647">
                  <c:v>11.76396429972317</c:v>
                </c:pt>
                <c:pt idx="13648">
                  <c:v>11.764018757691348</c:v>
                </c:pt>
                <c:pt idx="13649">
                  <c:v>11.764073212694035</c:v>
                </c:pt>
                <c:pt idx="13650">
                  <c:v>11.764127664731419</c:v>
                </c:pt>
                <c:pt idx="13651">
                  <c:v>11.764182113804157</c:v>
                </c:pt>
                <c:pt idx="13652">
                  <c:v>11.764236559912339</c:v>
                </c:pt>
                <c:pt idx="13653">
                  <c:v>11.764291003056098</c:v>
                </c:pt>
                <c:pt idx="13654">
                  <c:v>11.764345443236008</c:v>
                </c:pt>
                <c:pt idx="13655">
                  <c:v>11.764399880452498</c:v>
                </c:pt>
                <c:pt idx="13656">
                  <c:v>11.764454314705764</c:v>
                </c:pt>
                <c:pt idx="13657">
                  <c:v>11.764508745995848</c:v>
                </c:pt>
                <c:pt idx="13658">
                  <c:v>11.764563174323511</c:v>
                </c:pt>
                <c:pt idx="13659">
                  <c:v>11.764617599688854</c:v>
                </c:pt>
                <c:pt idx="13660">
                  <c:v>11.764672022092238</c:v>
                </c:pt>
                <c:pt idx="13661">
                  <c:v>11.764726441533981</c:v>
                </c:pt>
                <c:pt idx="13662">
                  <c:v>11.76478085801442</c:v>
                </c:pt>
                <c:pt idx="13663">
                  <c:v>11.76483527153386</c:v>
                </c:pt>
                <c:pt idx="13664">
                  <c:v>11.764889682092631</c:v>
                </c:pt>
                <c:pt idx="13665">
                  <c:v>11.764944089691053</c:v>
                </c:pt>
                <c:pt idx="13666">
                  <c:v>11.764998494329451</c:v>
                </c:pt>
                <c:pt idx="13667">
                  <c:v>11.765052896008267</c:v>
                </c:pt>
                <c:pt idx="13668">
                  <c:v>11.765107294727526</c:v>
                </c:pt>
                <c:pt idx="13669">
                  <c:v>11.765161690487712</c:v>
                </c:pt>
                <c:pt idx="13670">
                  <c:v>11.765216083289276</c:v>
                </c:pt>
                <c:pt idx="13671">
                  <c:v>11.765270473132318</c:v>
                </c:pt>
                <c:pt idx="13672">
                  <c:v>11.765324860017328</c:v>
                </c:pt>
                <c:pt idx="13673">
                  <c:v>11.76537924394456</c:v>
                </c:pt>
                <c:pt idx="13674">
                  <c:v>11.765433624914374</c:v>
                </c:pt>
                <c:pt idx="13675">
                  <c:v>11.765488002927095</c:v>
                </c:pt>
                <c:pt idx="13676">
                  <c:v>11.765542377982968</c:v>
                </c:pt>
                <c:pt idx="13677">
                  <c:v>11.765596750082327</c:v>
                </c:pt>
                <c:pt idx="13678">
                  <c:v>11.765651119225424</c:v>
                </c:pt>
                <c:pt idx="13679">
                  <c:v>11.765705485412745</c:v>
                </c:pt>
                <c:pt idx="13680">
                  <c:v>11.765759848644574</c:v>
                </c:pt>
                <c:pt idx="13681">
                  <c:v>11.765814208921327</c:v>
                </c:pt>
                <c:pt idx="13682">
                  <c:v>11.765868566242954</c:v>
                </c:pt>
                <c:pt idx="13683">
                  <c:v>11.765922920610148</c:v>
                </c:pt>
                <c:pt idx="13684">
                  <c:v>11.765977272023102</c:v>
                </c:pt>
                <c:pt idx="13685">
                  <c:v>11.766031620482144</c:v>
                </c:pt>
                <c:pt idx="13686">
                  <c:v>11.766085965987589</c:v>
                </c:pt>
                <c:pt idx="13687">
                  <c:v>11.766140308539764</c:v>
                </c:pt>
                <c:pt idx="13688">
                  <c:v>11.766194648139004</c:v>
                </c:pt>
                <c:pt idx="13689">
                  <c:v>11.766248984785568</c:v>
                </c:pt>
                <c:pt idx="13690">
                  <c:v>11.766303318479849</c:v>
                </c:pt>
                <c:pt idx="13691">
                  <c:v>11.766357649222137</c:v>
                </c:pt>
                <c:pt idx="13692">
                  <c:v>11.766411977012755</c:v>
                </c:pt>
                <c:pt idx="13693">
                  <c:v>11.766466301852024</c:v>
                </c:pt>
                <c:pt idx="13694">
                  <c:v>11.766520623740266</c:v>
                </c:pt>
                <c:pt idx="13695">
                  <c:v>11.766574942677801</c:v>
                </c:pt>
                <c:pt idx="13696">
                  <c:v>11.766629258665064</c:v>
                </c:pt>
                <c:pt idx="13697">
                  <c:v>11.766683571702076</c:v>
                </c:pt>
                <c:pt idx="13698">
                  <c:v>11.766737881789426</c:v>
                </c:pt>
                <c:pt idx="13699">
                  <c:v>11.766792188927306</c:v>
                </c:pt>
                <c:pt idx="13700">
                  <c:v>11.766846493116084</c:v>
                </c:pt>
                <c:pt idx="13701">
                  <c:v>11.766900794356101</c:v>
                </c:pt>
                <c:pt idx="13702">
                  <c:v>11.76695509264767</c:v>
                </c:pt>
                <c:pt idx="13703">
                  <c:v>11.767009387991068</c:v>
                </c:pt>
                <c:pt idx="13704">
                  <c:v>11.767063680386661</c:v>
                </c:pt>
                <c:pt idx="13705">
                  <c:v>11.767117969834745</c:v>
                </c:pt>
                <c:pt idx="13706">
                  <c:v>11.767172256335646</c:v>
                </c:pt>
                <c:pt idx="13707">
                  <c:v>11.767226539889773</c:v>
                </c:pt>
                <c:pt idx="13708">
                  <c:v>11.767280820497168</c:v>
                </c:pt>
                <c:pt idx="13709">
                  <c:v>11.767335098158437</c:v>
                </c:pt>
                <c:pt idx="13710">
                  <c:v>11.767389372873799</c:v>
                </c:pt>
                <c:pt idx="13711">
                  <c:v>11.767443644643571</c:v>
                </c:pt>
                <c:pt idx="13712">
                  <c:v>11.767497913468176</c:v>
                </c:pt>
                <c:pt idx="13713">
                  <c:v>11.767552179347676</c:v>
                </c:pt>
                <c:pt idx="13714">
                  <c:v>11.767606442282593</c:v>
                </c:pt>
                <c:pt idx="13715">
                  <c:v>11.767660702273218</c:v>
                </c:pt>
                <c:pt idx="13716">
                  <c:v>11.767714959319875</c:v>
                </c:pt>
                <c:pt idx="13717">
                  <c:v>11.767769213422856</c:v>
                </c:pt>
                <c:pt idx="13718">
                  <c:v>11.767823464582392</c:v>
                </c:pt>
                <c:pt idx="13719">
                  <c:v>11.767877712799091</c:v>
                </c:pt>
                <c:pt idx="13720">
                  <c:v>11.767931958072984</c:v>
                </c:pt>
                <c:pt idx="13721">
                  <c:v>11.767986200404502</c:v>
                </c:pt>
                <c:pt idx="13722">
                  <c:v>11.768040439793921</c:v>
                </c:pt>
                <c:pt idx="13723">
                  <c:v>11.768094676241606</c:v>
                </c:pt>
                <c:pt idx="13724">
                  <c:v>11.768148909747849</c:v>
                </c:pt>
                <c:pt idx="13725">
                  <c:v>11.768203140312862</c:v>
                </c:pt>
                <c:pt idx="13726">
                  <c:v>11.768257367937318</c:v>
                </c:pt>
                <c:pt idx="13727">
                  <c:v>11.768311592621103</c:v>
                </c:pt>
                <c:pt idx="13728">
                  <c:v>11.768365814364895</c:v>
                </c:pt>
                <c:pt idx="13729">
                  <c:v>11.768420033168766</c:v>
                </c:pt>
                <c:pt idx="13730">
                  <c:v>11.768474249033114</c:v>
                </c:pt>
                <c:pt idx="13731">
                  <c:v>11.768528461958248</c:v>
                </c:pt>
                <c:pt idx="13732">
                  <c:v>11.768582671944532</c:v>
                </c:pt>
                <c:pt idx="13733">
                  <c:v>11.768636878992337</c:v>
                </c:pt>
                <c:pt idx="13734">
                  <c:v>11.768691083101693</c:v>
                </c:pt>
                <c:pt idx="13735">
                  <c:v>11.768745284273225</c:v>
                </c:pt>
                <c:pt idx="13736">
                  <c:v>11.768799482507148</c:v>
                </c:pt>
                <c:pt idx="13737">
                  <c:v>11.768853677803785</c:v>
                </c:pt>
                <c:pt idx="13738">
                  <c:v>11.768907870163451</c:v>
                </c:pt>
                <c:pt idx="13739">
                  <c:v>11.768962059586464</c:v>
                </c:pt>
                <c:pt idx="13740">
                  <c:v>11.769016246073146</c:v>
                </c:pt>
                <c:pt idx="13741">
                  <c:v>11.769070429623801</c:v>
                </c:pt>
                <c:pt idx="13742">
                  <c:v>11.769124610238766</c:v>
                </c:pt>
                <c:pt idx="13743">
                  <c:v>11.769178787918348</c:v>
                </c:pt>
                <c:pt idx="13744">
                  <c:v>11.769232962662871</c:v>
                </c:pt>
                <c:pt idx="13745">
                  <c:v>11.76928713447265</c:v>
                </c:pt>
                <c:pt idx="13746">
                  <c:v>11.769341303348</c:v>
                </c:pt>
                <c:pt idx="13747">
                  <c:v>11.76939546928925</c:v>
                </c:pt>
                <c:pt idx="13748">
                  <c:v>11.769449632296787</c:v>
                </c:pt>
                <c:pt idx="13749">
                  <c:v>11.769503792370671</c:v>
                </c:pt>
                <c:pt idx="13750">
                  <c:v>11.769557949511501</c:v>
                </c:pt>
                <c:pt idx="13751">
                  <c:v>11.76961210371949</c:v>
                </c:pt>
                <c:pt idx="13752">
                  <c:v>11.769666254995059</c:v>
                </c:pt>
                <c:pt idx="13753">
                  <c:v>11.769720403338225</c:v>
                </c:pt>
                <c:pt idx="13754">
                  <c:v>11.769774548749709</c:v>
                </c:pt>
                <c:pt idx="13755">
                  <c:v>11.769828691229423</c:v>
                </c:pt>
                <c:pt idx="13756">
                  <c:v>11.769882830778085</c:v>
                </c:pt>
                <c:pt idx="13757">
                  <c:v>11.769936967395626</c:v>
                </c:pt>
                <c:pt idx="13758">
                  <c:v>11.769991101082647</c:v>
                </c:pt>
                <c:pt idx="13759">
                  <c:v>11.77004523183937</c:v>
                </c:pt>
                <c:pt idx="13760">
                  <c:v>11.770099359666126</c:v>
                </c:pt>
                <c:pt idx="13761">
                  <c:v>11.770153484563105</c:v>
                </c:pt>
                <c:pt idx="13762">
                  <c:v>11.770207606530921</c:v>
                </c:pt>
                <c:pt idx="13763">
                  <c:v>11.770261725569618</c:v>
                </c:pt>
                <c:pt idx="13764">
                  <c:v>11.770315841679619</c:v>
                </c:pt>
                <c:pt idx="13765">
                  <c:v>11.77036995486122</c:v>
                </c:pt>
                <c:pt idx="13766">
                  <c:v>11.770424065114739</c:v>
                </c:pt>
                <c:pt idx="13767">
                  <c:v>11.770478172440498</c:v>
                </c:pt>
                <c:pt idx="13768">
                  <c:v>11.770532276838876</c:v>
                </c:pt>
                <c:pt idx="13769">
                  <c:v>11.770586378310076</c:v>
                </c:pt>
                <c:pt idx="13770">
                  <c:v>11.770640476854375</c:v>
                </c:pt>
                <c:pt idx="13771">
                  <c:v>11.770694572472276</c:v>
                </c:pt>
                <c:pt idx="13772">
                  <c:v>11.770748665163962</c:v>
                </c:pt>
                <c:pt idx="13773">
                  <c:v>11.770802754929804</c:v>
                </c:pt>
                <c:pt idx="13774">
                  <c:v>11.770856841770103</c:v>
                </c:pt>
                <c:pt idx="13775">
                  <c:v>11.770910925685168</c:v>
                </c:pt>
                <c:pt idx="13776">
                  <c:v>11.770965006675331</c:v>
                </c:pt>
                <c:pt idx="13777">
                  <c:v>11.771019084740891</c:v>
                </c:pt>
                <c:pt idx="13778">
                  <c:v>11.771073159882148</c:v>
                </c:pt>
                <c:pt idx="13779">
                  <c:v>11.771127232099499</c:v>
                </c:pt>
                <c:pt idx="13780">
                  <c:v>11.771181301393087</c:v>
                </c:pt>
                <c:pt idx="13781">
                  <c:v>11.771235367763518</c:v>
                </c:pt>
                <c:pt idx="13782">
                  <c:v>11.771289431210848</c:v>
                </c:pt>
                <c:pt idx="13783">
                  <c:v>11.771343491735383</c:v>
                </c:pt>
                <c:pt idx="13784">
                  <c:v>11.771397549337733</c:v>
                </c:pt>
                <c:pt idx="13785">
                  <c:v>11.771451604017916</c:v>
                </c:pt>
                <c:pt idx="13786">
                  <c:v>11.77150565577635</c:v>
                </c:pt>
                <c:pt idx="13787">
                  <c:v>11.771559704613347</c:v>
                </c:pt>
                <c:pt idx="13788">
                  <c:v>11.771613750529225</c:v>
                </c:pt>
                <c:pt idx="13789">
                  <c:v>11.771667793524301</c:v>
                </c:pt>
                <c:pt idx="13790">
                  <c:v>11.771721833598891</c:v>
                </c:pt>
                <c:pt idx="13791">
                  <c:v>11.771775870753308</c:v>
                </c:pt>
                <c:pt idx="13792">
                  <c:v>11.771829904987865</c:v>
                </c:pt>
                <c:pt idx="13793">
                  <c:v>11.771883936302887</c:v>
                </c:pt>
                <c:pt idx="13794">
                  <c:v>11.771937964698681</c:v>
                </c:pt>
                <c:pt idx="13795">
                  <c:v>11.771991990175463</c:v>
                </c:pt>
                <c:pt idx="13796">
                  <c:v>11.772046012733856</c:v>
                </c:pt>
                <c:pt idx="13797">
                  <c:v>11.772100032373865</c:v>
                </c:pt>
                <c:pt idx="13798">
                  <c:v>11.772154049095922</c:v>
                </c:pt>
                <c:pt idx="13799">
                  <c:v>11.772208062900312</c:v>
                </c:pt>
                <c:pt idx="13800">
                  <c:v>11.772262073787376</c:v>
                </c:pt>
                <c:pt idx="13801">
                  <c:v>11.772316081757419</c:v>
                </c:pt>
                <c:pt idx="13802">
                  <c:v>11.772370086810698</c:v>
                </c:pt>
                <c:pt idx="13803">
                  <c:v>11.772424088947774</c:v>
                </c:pt>
                <c:pt idx="13804">
                  <c:v>11.772478088168604</c:v>
                </c:pt>
                <c:pt idx="13805">
                  <c:v>11.772532084473726</c:v>
                </c:pt>
                <c:pt idx="13806">
                  <c:v>11.772586077863545</c:v>
                </c:pt>
                <c:pt idx="13807">
                  <c:v>11.772640068337974</c:v>
                </c:pt>
                <c:pt idx="13808">
                  <c:v>11.772694055897787</c:v>
                </c:pt>
                <c:pt idx="13809">
                  <c:v>11.772748040542934</c:v>
                </c:pt>
                <c:pt idx="13810">
                  <c:v>11.772802022273982</c:v>
                </c:pt>
                <c:pt idx="13811">
                  <c:v>11.772856001091165</c:v>
                </c:pt>
                <c:pt idx="13812">
                  <c:v>11.772909976994796</c:v>
                </c:pt>
                <c:pt idx="13813">
                  <c:v>11.772963949985169</c:v>
                </c:pt>
                <c:pt idx="13814">
                  <c:v>11.773017920062642</c:v>
                </c:pt>
                <c:pt idx="13815">
                  <c:v>11.773071887227488</c:v>
                </c:pt>
                <c:pt idx="13816">
                  <c:v>11.773125851480039</c:v>
                </c:pt>
                <c:pt idx="13817">
                  <c:v>11.773179812820606</c:v>
                </c:pt>
                <c:pt idx="13818">
                  <c:v>11.773233771249503</c:v>
                </c:pt>
                <c:pt idx="13819">
                  <c:v>11.773287726767046</c:v>
                </c:pt>
                <c:pt idx="13820">
                  <c:v>11.773341679373548</c:v>
                </c:pt>
                <c:pt idx="13821">
                  <c:v>11.773395629069324</c:v>
                </c:pt>
                <c:pt idx="13822">
                  <c:v>11.773449575854784</c:v>
                </c:pt>
                <c:pt idx="13823">
                  <c:v>11.773503519730006</c:v>
                </c:pt>
                <c:pt idx="13824">
                  <c:v>11.773557460695431</c:v>
                </c:pt>
                <c:pt idx="13825">
                  <c:v>11.773611398751438</c:v>
                </c:pt>
                <c:pt idx="13826">
                  <c:v>11.7736653338983</c:v>
                </c:pt>
                <c:pt idx="13827">
                  <c:v>11.7737192661363</c:v>
                </c:pt>
                <c:pt idx="13828">
                  <c:v>11.773773195465768</c:v>
                </c:pt>
                <c:pt idx="13829">
                  <c:v>11.77382712188704</c:v>
                </c:pt>
                <c:pt idx="13830">
                  <c:v>11.773881045400401</c:v>
                </c:pt>
                <c:pt idx="13831">
                  <c:v>11.773934966006173</c:v>
                </c:pt>
                <c:pt idx="13832">
                  <c:v>11.773988883704671</c:v>
                </c:pt>
                <c:pt idx="13833">
                  <c:v>11.774042798496207</c:v>
                </c:pt>
                <c:pt idx="13834">
                  <c:v>11.774096710381096</c:v>
                </c:pt>
                <c:pt idx="13835">
                  <c:v>11.77415061935965</c:v>
                </c:pt>
                <c:pt idx="13836">
                  <c:v>11.774204525432181</c:v>
                </c:pt>
                <c:pt idx="13837">
                  <c:v>11.774258428598998</c:v>
                </c:pt>
                <c:pt idx="13838">
                  <c:v>11.774312328860431</c:v>
                </c:pt>
                <c:pt idx="13839">
                  <c:v>11.774366226216783</c:v>
                </c:pt>
                <c:pt idx="13840">
                  <c:v>11.774420120668362</c:v>
                </c:pt>
                <c:pt idx="13841">
                  <c:v>11.774474012215485</c:v>
                </c:pt>
                <c:pt idx="13842">
                  <c:v>11.774527900858468</c:v>
                </c:pt>
                <c:pt idx="13843">
                  <c:v>11.774581786597619</c:v>
                </c:pt>
                <c:pt idx="13844">
                  <c:v>11.774635669433255</c:v>
                </c:pt>
                <c:pt idx="13845">
                  <c:v>11.774689549365776</c:v>
                </c:pt>
                <c:pt idx="13846">
                  <c:v>11.774743426395228</c:v>
                </c:pt>
                <c:pt idx="13847">
                  <c:v>11.774797300522192</c:v>
                </c:pt>
                <c:pt idx="13848">
                  <c:v>11.774851171746848</c:v>
                </c:pt>
                <c:pt idx="13849">
                  <c:v>11.774905040069637</c:v>
                </c:pt>
                <c:pt idx="13850">
                  <c:v>11.774958905490651</c:v>
                </c:pt>
                <c:pt idx="13851">
                  <c:v>11.775012768010518</c:v>
                </c:pt>
                <c:pt idx="13852">
                  <c:v>11.775066627629386</c:v>
                </c:pt>
                <c:pt idx="13853">
                  <c:v>11.775120484347346</c:v>
                </c:pt>
                <c:pt idx="13854">
                  <c:v>11.775174338165026</c:v>
                </c:pt>
                <c:pt idx="13855">
                  <c:v>11.775228189082613</c:v>
                </c:pt>
                <c:pt idx="13856">
                  <c:v>11.775282037100474</c:v>
                </c:pt>
                <c:pt idx="13857">
                  <c:v>11.775335882218817</c:v>
                </c:pt>
                <c:pt idx="13858">
                  <c:v>11.775389724438053</c:v>
                </c:pt>
                <c:pt idx="13859">
                  <c:v>11.77544356375847</c:v>
                </c:pt>
                <c:pt idx="13860">
                  <c:v>11.775497400180354</c:v>
                </c:pt>
                <c:pt idx="13861">
                  <c:v>11.775551233704126</c:v>
                </c:pt>
                <c:pt idx="13862">
                  <c:v>11.775605064329834</c:v>
                </c:pt>
                <c:pt idx="13863">
                  <c:v>11.77565889205805</c:v>
                </c:pt>
                <c:pt idx="13864">
                  <c:v>11.775712716889084</c:v>
                </c:pt>
                <c:pt idx="13865">
                  <c:v>11.775766538823119</c:v>
                </c:pt>
                <c:pt idx="13866">
                  <c:v>11.775820357860322</c:v>
                </c:pt>
                <c:pt idx="13867">
                  <c:v>11.775874174001334</c:v>
                </c:pt>
                <c:pt idx="13868">
                  <c:v>11.775927987246325</c:v>
                </c:pt>
                <c:pt idx="13869">
                  <c:v>11.775974110580123</c:v>
                </c:pt>
                <c:pt idx="13870">
                  <c:v>11.776020231786672</c:v>
                </c:pt>
                <c:pt idx="13871">
                  <c:v>11.776066350866136</c:v>
                </c:pt>
                <c:pt idx="13872">
                  <c:v>11.776112467818738</c:v>
                </c:pt>
                <c:pt idx="13873">
                  <c:v>11.776158582644662</c:v>
                </c:pt>
                <c:pt idx="13874">
                  <c:v>11.776204695344109</c:v>
                </c:pt>
                <c:pt idx="13875">
                  <c:v>11.77625080591727</c:v>
                </c:pt>
                <c:pt idx="13876">
                  <c:v>11.776296914364424</c:v>
                </c:pt>
                <c:pt idx="13877">
                  <c:v>11.776343020685518</c:v>
                </c:pt>
                <c:pt idx="13878">
                  <c:v>11.776389124881021</c:v>
                </c:pt>
                <c:pt idx="13879">
                  <c:v>11.776435226951024</c:v>
                </c:pt>
                <c:pt idx="13880">
                  <c:v>11.7764813268957</c:v>
                </c:pt>
                <c:pt idx="13881">
                  <c:v>11.776527424715281</c:v>
                </c:pt>
                <c:pt idx="13882">
                  <c:v>11.776573520409952</c:v>
                </c:pt>
                <c:pt idx="13883">
                  <c:v>11.776619613979976</c:v>
                </c:pt>
                <c:pt idx="13884">
                  <c:v>11.776665705425344</c:v>
                </c:pt>
                <c:pt idx="13885">
                  <c:v>11.776711794746451</c:v>
                </c:pt>
                <c:pt idx="13886">
                  <c:v>11.776757881943439</c:v>
                </c:pt>
                <c:pt idx="13887">
                  <c:v>11.776803967016493</c:v>
                </c:pt>
                <c:pt idx="13888">
                  <c:v>11.776850049965809</c:v>
                </c:pt>
                <c:pt idx="13889">
                  <c:v>11.776896130791583</c:v>
                </c:pt>
                <c:pt idx="13890">
                  <c:v>11.77694220949402</c:v>
                </c:pt>
                <c:pt idx="13891">
                  <c:v>11.776988286073301</c:v>
                </c:pt>
                <c:pt idx="13892">
                  <c:v>11.777034360529656</c:v>
                </c:pt>
                <c:pt idx="13893">
                  <c:v>11.777080432863206</c:v>
                </c:pt>
                <c:pt idx="13894">
                  <c:v>11.777126503074212</c:v>
                </c:pt>
                <c:pt idx="13895">
                  <c:v>11.777172571162851</c:v>
                </c:pt>
                <c:pt idx="13896">
                  <c:v>11.777218637129327</c:v>
                </c:pt>
                <c:pt idx="13897">
                  <c:v>11.777264700973729</c:v>
                </c:pt>
                <c:pt idx="13898">
                  <c:v>11.777310762696406</c:v>
                </c:pt>
                <c:pt idx="13899">
                  <c:v>11.777356822297673</c:v>
                </c:pt>
                <c:pt idx="13900">
                  <c:v>11.777402879777426</c:v>
                </c:pt>
                <c:pt idx="13901">
                  <c:v>11.77744893513597</c:v>
                </c:pt>
                <c:pt idx="13902">
                  <c:v>11.777494988373515</c:v>
                </c:pt>
                <c:pt idx="13903">
                  <c:v>11.777541039490266</c:v>
                </c:pt>
                <c:pt idx="13904">
                  <c:v>11.777587088486404</c:v>
                </c:pt>
                <c:pt idx="13905">
                  <c:v>11.77763313536213</c:v>
                </c:pt>
                <c:pt idx="13906">
                  <c:v>11.777679180117641</c:v>
                </c:pt>
                <c:pt idx="13907">
                  <c:v>11.777725222753118</c:v>
                </c:pt>
                <c:pt idx="13908">
                  <c:v>11.777771263268791</c:v>
                </c:pt>
                <c:pt idx="13909">
                  <c:v>11.777817301664818</c:v>
                </c:pt>
                <c:pt idx="13910">
                  <c:v>11.777863337941415</c:v>
                </c:pt>
                <c:pt idx="13911">
                  <c:v>11.777909372098769</c:v>
                </c:pt>
                <c:pt idx="13912">
                  <c:v>11.777955404137048</c:v>
                </c:pt>
                <c:pt idx="13913">
                  <c:v>11.778001434056437</c:v>
                </c:pt>
                <c:pt idx="13914">
                  <c:v>11.778047461857318</c:v>
                </c:pt>
                <c:pt idx="13915">
                  <c:v>11.778093487539648</c:v>
                </c:pt>
                <c:pt idx="13916">
                  <c:v>11.778139511103754</c:v>
                </c:pt>
                <c:pt idx="13917">
                  <c:v>11.778185532549752</c:v>
                </c:pt>
                <c:pt idx="13918">
                  <c:v>11.778231551877868</c:v>
                </c:pt>
                <c:pt idx="13919">
                  <c:v>11.778277569088315</c:v>
                </c:pt>
                <c:pt idx="13920">
                  <c:v>11.778323584181248</c:v>
                </c:pt>
                <c:pt idx="13921">
                  <c:v>11.778369597156942</c:v>
                </c:pt>
                <c:pt idx="13922">
                  <c:v>11.778415608015511</c:v>
                </c:pt>
                <c:pt idx="13923">
                  <c:v>11.778461616757181</c:v>
                </c:pt>
                <c:pt idx="13924">
                  <c:v>11.778507623382144</c:v>
                </c:pt>
                <c:pt idx="13925">
                  <c:v>11.778553627890499</c:v>
                </c:pt>
                <c:pt idx="13926">
                  <c:v>11.778599630282725</c:v>
                </c:pt>
                <c:pt idx="13927">
                  <c:v>11.778645630558735</c:v>
                </c:pt>
                <c:pt idx="13928">
                  <c:v>11.778691628718818</c:v>
                </c:pt>
                <c:pt idx="13929">
                  <c:v>11.778737624763165</c:v>
                </c:pt>
                <c:pt idx="13930">
                  <c:v>11.778783618691975</c:v>
                </c:pt>
                <c:pt idx="13931">
                  <c:v>11.77882961050544</c:v>
                </c:pt>
                <c:pt idx="13932">
                  <c:v>11.778875600203698</c:v>
                </c:pt>
                <c:pt idx="13933">
                  <c:v>11.778921587787098</c:v>
                </c:pt>
                <c:pt idx="13934">
                  <c:v>11.778967573255715</c:v>
                </c:pt>
                <c:pt idx="13935">
                  <c:v>11.779013556609756</c:v>
                </c:pt>
                <c:pt idx="13936">
                  <c:v>11.779059537849522</c:v>
                </c:pt>
                <c:pt idx="13937">
                  <c:v>11.779105516974926</c:v>
                </c:pt>
                <c:pt idx="13938">
                  <c:v>11.779151493986401</c:v>
                </c:pt>
                <c:pt idx="13939">
                  <c:v>11.779197468884115</c:v>
                </c:pt>
                <c:pt idx="13940">
                  <c:v>11.779243441668234</c:v>
                </c:pt>
                <c:pt idx="13941">
                  <c:v>11.779289412338954</c:v>
                </c:pt>
                <c:pt idx="13942">
                  <c:v>11.779335380896468</c:v>
                </c:pt>
                <c:pt idx="13943">
                  <c:v>11.779381347340973</c:v>
                </c:pt>
                <c:pt idx="13944">
                  <c:v>11.779427311672659</c:v>
                </c:pt>
                <c:pt idx="13945">
                  <c:v>11.779473273891723</c:v>
                </c:pt>
                <c:pt idx="13946">
                  <c:v>11.779519233998426</c:v>
                </c:pt>
                <c:pt idx="13947">
                  <c:v>11.779565191992761</c:v>
                </c:pt>
                <c:pt idx="13948">
                  <c:v>11.779611147875118</c:v>
                </c:pt>
                <c:pt idx="13949">
                  <c:v>11.779657101645636</c:v>
                </c:pt>
                <c:pt idx="13950">
                  <c:v>11.7797030533045</c:v>
                </c:pt>
                <c:pt idx="13951">
                  <c:v>11.779749002851904</c:v>
                </c:pt>
                <c:pt idx="13952">
                  <c:v>11.779794950288126</c:v>
                </c:pt>
                <c:pt idx="13953">
                  <c:v>11.779840895613116</c:v>
                </c:pt>
                <c:pt idx="13954">
                  <c:v>11.779886838827476</c:v>
                </c:pt>
                <c:pt idx="13955">
                  <c:v>11.779932779930823</c:v>
                </c:pt>
                <c:pt idx="13956">
                  <c:v>11.779978718923848</c:v>
                </c:pt>
                <c:pt idx="13957">
                  <c:v>11.780024655806582</c:v>
                </c:pt>
                <c:pt idx="13958">
                  <c:v>11.780070590579212</c:v>
                </c:pt>
                <c:pt idx="13959">
                  <c:v>11.780116523241952</c:v>
                </c:pt>
                <c:pt idx="13960">
                  <c:v>11.780162453794949</c:v>
                </c:pt>
                <c:pt idx="13961">
                  <c:v>11.780208382238357</c:v>
                </c:pt>
                <c:pt idx="13962">
                  <c:v>11.78025430857261</c:v>
                </c:pt>
                <c:pt idx="13963">
                  <c:v>11.78030023279765</c:v>
                </c:pt>
                <c:pt idx="13964">
                  <c:v>11.780346154913747</c:v>
                </c:pt>
                <c:pt idx="13965">
                  <c:v>11.780392074921101</c:v>
                </c:pt>
                <c:pt idx="13966">
                  <c:v>11.780437992819998</c:v>
                </c:pt>
                <c:pt idx="13967">
                  <c:v>11.780483908610355</c:v>
                </c:pt>
                <c:pt idx="13968">
                  <c:v>11.780529822292642</c:v>
                </c:pt>
                <c:pt idx="13969">
                  <c:v>11.780575733866957</c:v>
                </c:pt>
                <c:pt idx="13970">
                  <c:v>11.780621643333397</c:v>
                </c:pt>
                <c:pt idx="13971">
                  <c:v>11.780667550692455</c:v>
                </c:pt>
                <c:pt idx="13972">
                  <c:v>11.780713455944023</c:v>
                </c:pt>
                <c:pt idx="13973">
                  <c:v>11.780759359088426</c:v>
                </c:pt>
                <c:pt idx="13974">
                  <c:v>11.780805260125769</c:v>
                </c:pt>
                <c:pt idx="13975">
                  <c:v>11.780851159056331</c:v>
                </c:pt>
                <c:pt idx="13976">
                  <c:v>11.780897055880279</c:v>
                </c:pt>
                <c:pt idx="13977">
                  <c:v>11.780942950597803</c:v>
                </c:pt>
                <c:pt idx="13978">
                  <c:v>11.780988843209103</c:v>
                </c:pt>
                <c:pt idx="13979">
                  <c:v>11.781034733714366</c:v>
                </c:pt>
                <c:pt idx="13980">
                  <c:v>11.781080622113768</c:v>
                </c:pt>
                <c:pt idx="13981">
                  <c:v>11.781126508407558</c:v>
                </c:pt>
                <c:pt idx="13982">
                  <c:v>11.781172392595783</c:v>
                </c:pt>
                <c:pt idx="13983">
                  <c:v>11.781218274678928</c:v>
                </c:pt>
                <c:pt idx="13984">
                  <c:v>11.781264154656915</c:v>
                </c:pt>
                <c:pt idx="13985">
                  <c:v>11.78131003253</c:v>
                </c:pt>
                <c:pt idx="13986">
                  <c:v>11.781355908298448</c:v>
                </c:pt>
                <c:pt idx="13987">
                  <c:v>11.781401781962391</c:v>
                </c:pt>
                <c:pt idx="13988">
                  <c:v>11.781447653522036</c:v>
                </c:pt>
                <c:pt idx="13989">
                  <c:v>11.781493522977568</c:v>
                </c:pt>
                <c:pt idx="13990">
                  <c:v>11.781539390329298</c:v>
                </c:pt>
                <c:pt idx="13991">
                  <c:v>11.781585255577106</c:v>
                </c:pt>
                <c:pt idx="13992">
                  <c:v>11.78163111872149</c:v>
                </c:pt>
                <c:pt idx="13993">
                  <c:v>11.781676979762544</c:v>
                </c:pt>
                <c:pt idx="13994">
                  <c:v>11.781722838700459</c:v>
                </c:pt>
                <c:pt idx="13995">
                  <c:v>11.781768695535398</c:v>
                </c:pt>
                <c:pt idx="13996">
                  <c:v>11.781814550267654</c:v>
                </c:pt>
                <c:pt idx="13997">
                  <c:v>11.781860402897298</c:v>
                </c:pt>
                <c:pt idx="13998">
                  <c:v>11.781906253424594</c:v>
                </c:pt>
                <c:pt idx="13999">
                  <c:v>11.781952101849701</c:v>
                </c:pt>
                <c:pt idx="14000">
                  <c:v>11.781997948172798</c:v>
                </c:pt>
                <c:pt idx="14001">
                  <c:v>11.782043792394168</c:v>
                </c:pt>
                <c:pt idx="14002">
                  <c:v>11.782089634514019</c:v>
                </c:pt>
                <c:pt idx="14003">
                  <c:v>11.782135474532273</c:v>
                </c:pt>
                <c:pt idx="14004">
                  <c:v>11.782181312449406</c:v>
                </c:pt>
                <c:pt idx="14005">
                  <c:v>11.782227148265518</c:v>
                </c:pt>
                <c:pt idx="14006">
                  <c:v>11.782272981980798</c:v>
                </c:pt>
                <c:pt idx="14007">
                  <c:v>11.782318813595467</c:v>
                </c:pt>
                <c:pt idx="14008">
                  <c:v>11.782364643109682</c:v>
                </c:pt>
                <c:pt idx="14009">
                  <c:v>11.782410470523654</c:v>
                </c:pt>
                <c:pt idx="14010">
                  <c:v>11.782456295837576</c:v>
                </c:pt>
                <c:pt idx="14011">
                  <c:v>11.782502119051626</c:v>
                </c:pt>
                <c:pt idx="14012">
                  <c:v>11.782547940166006</c:v>
                </c:pt>
                <c:pt idx="14013">
                  <c:v>11.782593759180886</c:v>
                </c:pt>
                <c:pt idx="14014">
                  <c:v>11.782639576096576</c:v>
                </c:pt>
                <c:pt idx="14015">
                  <c:v>11.78268539091302</c:v>
                </c:pt>
                <c:pt idx="14016">
                  <c:v>11.782731203630636</c:v>
                </c:pt>
                <c:pt idx="14017">
                  <c:v>11.78277701424955</c:v>
                </c:pt>
                <c:pt idx="14018">
                  <c:v>11.782822822769974</c:v>
                </c:pt>
                <c:pt idx="14019">
                  <c:v>11.782868629192008</c:v>
                </c:pt>
                <c:pt idx="14020">
                  <c:v>11.78291443351595</c:v>
                </c:pt>
                <c:pt idx="14021">
                  <c:v>11.782960235741974</c:v>
                </c:pt>
                <c:pt idx="14022">
                  <c:v>11.783006035870187</c:v>
                </c:pt>
                <c:pt idx="14023">
                  <c:v>11.783051833900878</c:v>
                </c:pt>
                <c:pt idx="14024">
                  <c:v>11.783097629834209</c:v>
                </c:pt>
                <c:pt idx="14025">
                  <c:v>11.783143423670348</c:v>
                </c:pt>
                <c:pt idx="14026">
                  <c:v>11.783189215409658</c:v>
                </c:pt>
                <c:pt idx="14027">
                  <c:v>11.783235005051937</c:v>
                </c:pt>
                <c:pt idx="14028">
                  <c:v>11.783280792597731</c:v>
                </c:pt>
                <c:pt idx="14029">
                  <c:v>11.783326578047124</c:v>
                </c:pt>
                <c:pt idx="14030">
                  <c:v>11.783372361400298</c:v>
                </c:pt>
                <c:pt idx="14031">
                  <c:v>11.783418142657448</c:v>
                </c:pt>
                <c:pt idx="14032">
                  <c:v>11.783463921818798</c:v>
                </c:pt>
                <c:pt idx="14033">
                  <c:v>11.783509698884506</c:v>
                </c:pt>
                <c:pt idx="14034">
                  <c:v>11.783555473854753</c:v>
                </c:pt>
                <c:pt idx="14035">
                  <c:v>11.783601246729754</c:v>
                </c:pt>
                <c:pt idx="14036">
                  <c:v>11.783647017509805</c:v>
                </c:pt>
                <c:pt idx="14037">
                  <c:v>11.783692786194768</c:v>
                </c:pt>
                <c:pt idx="14038">
                  <c:v>11.78373855278517</c:v>
                </c:pt>
                <c:pt idx="14039">
                  <c:v>11.783784317281167</c:v>
                </c:pt>
                <c:pt idx="14040">
                  <c:v>11.783830079682724</c:v>
                </c:pt>
                <c:pt idx="14041">
                  <c:v>11.783875839990214</c:v>
                </c:pt>
                <c:pt idx="14042">
                  <c:v>11.783921598203818</c:v>
                </c:pt>
                <c:pt idx="14043">
                  <c:v>11.783967354323712</c:v>
                </c:pt>
                <c:pt idx="14044">
                  <c:v>11.784013108349999</c:v>
                </c:pt>
                <c:pt idx="14045">
                  <c:v>11.784058860283098</c:v>
                </c:pt>
                <c:pt idx="14046">
                  <c:v>11.784104610122984</c:v>
                </c:pt>
                <c:pt idx="14047">
                  <c:v>11.784150357869922</c:v>
                </c:pt>
                <c:pt idx="14048">
                  <c:v>11.784196103524087</c:v>
                </c:pt>
                <c:pt idx="14049">
                  <c:v>11.784241847085688</c:v>
                </c:pt>
                <c:pt idx="14050">
                  <c:v>11.784287588554912</c:v>
                </c:pt>
                <c:pt idx="14051">
                  <c:v>11.784333327931948</c:v>
                </c:pt>
                <c:pt idx="14052">
                  <c:v>11.784379065216948</c:v>
                </c:pt>
                <c:pt idx="14053">
                  <c:v>11.784424800410232</c:v>
                </c:pt>
                <c:pt idx="14054">
                  <c:v>11.784470533511858</c:v>
                </c:pt>
                <c:pt idx="14055">
                  <c:v>11.784516264522066</c:v>
                </c:pt>
                <c:pt idx="14056">
                  <c:v>11.784561993441041</c:v>
                </c:pt>
                <c:pt idx="14057">
                  <c:v>11.78460772026898</c:v>
                </c:pt>
                <c:pt idx="14058">
                  <c:v>11.784653445006068</c:v>
                </c:pt>
                <c:pt idx="14059">
                  <c:v>11.784699167652498</c:v>
                </c:pt>
                <c:pt idx="14060">
                  <c:v>11.784744888208474</c:v>
                </c:pt>
                <c:pt idx="14061">
                  <c:v>11.784790606674168</c:v>
                </c:pt>
                <c:pt idx="14062">
                  <c:v>11.784836323049786</c:v>
                </c:pt>
                <c:pt idx="14063">
                  <c:v>11.784882037335507</c:v>
                </c:pt>
                <c:pt idx="14064">
                  <c:v>11.784927749531395</c:v>
                </c:pt>
                <c:pt idx="14065">
                  <c:v>11.784973459637998</c:v>
                </c:pt>
                <c:pt idx="14066">
                  <c:v>11.785019167655236</c:v>
                </c:pt>
                <c:pt idx="14067">
                  <c:v>11.785064873583391</c:v>
                </c:pt>
                <c:pt idx="14068">
                  <c:v>11.785110577422452</c:v>
                </c:pt>
                <c:pt idx="14069">
                  <c:v>11.785156279172822</c:v>
                </c:pt>
                <c:pt idx="14070">
                  <c:v>11.78520197883465</c:v>
                </c:pt>
                <c:pt idx="14071">
                  <c:v>11.785247676408122</c:v>
                </c:pt>
                <c:pt idx="14072">
                  <c:v>11.78529337189341</c:v>
                </c:pt>
                <c:pt idx="14073">
                  <c:v>11.785339065290721</c:v>
                </c:pt>
                <c:pt idx="14074">
                  <c:v>11.785384756600276</c:v>
                </c:pt>
                <c:pt idx="14075">
                  <c:v>11.78543044582217</c:v>
                </c:pt>
                <c:pt idx="14076">
                  <c:v>11.785476132956672</c:v>
                </c:pt>
                <c:pt idx="14077">
                  <c:v>11.785521818004026</c:v>
                </c:pt>
                <c:pt idx="14078">
                  <c:v>11.785567500964319</c:v>
                </c:pt>
                <c:pt idx="14079">
                  <c:v>11.785613181837649</c:v>
                </c:pt>
                <c:pt idx="14080">
                  <c:v>11.785658860624434</c:v>
                </c:pt>
                <c:pt idx="14081">
                  <c:v>11.785704537324875</c:v>
                </c:pt>
                <c:pt idx="14082">
                  <c:v>11.78575021193882</c:v>
                </c:pt>
                <c:pt idx="14083">
                  <c:v>11.7857958844668</c:v>
                </c:pt>
                <c:pt idx="14084">
                  <c:v>11.785841554909004</c:v>
                </c:pt>
                <c:pt idx="14085">
                  <c:v>11.785887223265391</c:v>
                </c:pt>
                <c:pt idx="14086">
                  <c:v>11.785932889536276</c:v>
                </c:pt>
                <c:pt idx="14087">
                  <c:v>11.785978553721787</c:v>
                </c:pt>
                <c:pt idx="14088">
                  <c:v>11.786024215822341</c:v>
                </c:pt>
                <c:pt idx="14089">
                  <c:v>11.786069875837784</c:v>
                </c:pt>
                <c:pt idx="14090">
                  <c:v>11.786115533768573</c:v>
                </c:pt>
                <c:pt idx="14091">
                  <c:v>11.786161189614708</c:v>
                </c:pt>
                <c:pt idx="14092">
                  <c:v>11.786206843376696</c:v>
                </c:pt>
                <c:pt idx="14093">
                  <c:v>11.786252495054399</c:v>
                </c:pt>
                <c:pt idx="14094">
                  <c:v>11.786298144648118</c:v>
                </c:pt>
                <c:pt idx="14095">
                  <c:v>11.786343792158048</c:v>
                </c:pt>
                <c:pt idx="14096">
                  <c:v>11.7863894375844</c:v>
                </c:pt>
                <c:pt idx="14097">
                  <c:v>11.786435080927324</c:v>
                </c:pt>
                <c:pt idx="14098">
                  <c:v>11.786480722187029</c:v>
                </c:pt>
                <c:pt idx="14099">
                  <c:v>11.786526361363707</c:v>
                </c:pt>
                <c:pt idx="14100">
                  <c:v>11.786571998457545</c:v>
                </c:pt>
                <c:pt idx="14101">
                  <c:v>11.786617633468754</c:v>
                </c:pt>
                <c:pt idx="14102">
                  <c:v>11.786663266397463</c:v>
                </c:pt>
                <c:pt idx="14103">
                  <c:v>11.786708897243924</c:v>
                </c:pt>
                <c:pt idx="14104">
                  <c:v>11.786754526008396</c:v>
                </c:pt>
                <c:pt idx="14105">
                  <c:v>11.786800152690795</c:v>
                </c:pt>
                <c:pt idx="14106">
                  <c:v>11.786845777291568</c:v>
                </c:pt>
                <c:pt idx="14107">
                  <c:v>11.786891399810868</c:v>
                </c:pt>
                <c:pt idx="14108">
                  <c:v>11.786937020248835</c:v>
                </c:pt>
                <c:pt idx="14109">
                  <c:v>11.78698263860576</c:v>
                </c:pt>
                <c:pt idx="14110">
                  <c:v>11.787028254881561</c:v>
                </c:pt>
                <c:pt idx="14111">
                  <c:v>11.787073869076711</c:v>
                </c:pt>
                <c:pt idx="14112">
                  <c:v>11.78711948119121</c:v>
                </c:pt>
                <c:pt idx="14113">
                  <c:v>11.787165091225511</c:v>
                </c:pt>
                <c:pt idx="14114">
                  <c:v>11.787210699179548</c:v>
                </c:pt>
                <c:pt idx="14115">
                  <c:v>11.787256305053591</c:v>
                </c:pt>
                <c:pt idx="14116">
                  <c:v>11.787301908847818</c:v>
                </c:pt>
                <c:pt idx="14117">
                  <c:v>11.787347510562467</c:v>
                </c:pt>
                <c:pt idx="14118">
                  <c:v>11.787393110197668</c:v>
                </c:pt>
                <c:pt idx="14119">
                  <c:v>11.787438707753658</c:v>
                </c:pt>
                <c:pt idx="14120">
                  <c:v>11.787484303230594</c:v>
                </c:pt>
                <c:pt idx="14121">
                  <c:v>11.787529896628724</c:v>
                </c:pt>
                <c:pt idx="14122">
                  <c:v>11.787575487948098</c:v>
                </c:pt>
                <c:pt idx="14123">
                  <c:v>11.787621077189046</c:v>
                </c:pt>
                <c:pt idx="14124">
                  <c:v>11.787666664351708</c:v>
                </c:pt>
                <c:pt idx="14125">
                  <c:v>11.787712249436277</c:v>
                </c:pt>
                <c:pt idx="14126">
                  <c:v>11.787757832442956</c:v>
                </c:pt>
                <c:pt idx="14127">
                  <c:v>11.787803413371794</c:v>
                </c:pt>
                <c:pt idx="14128">
                  <c:v>11.787848992223308</c:v>
                </c:pt>
                <c:pt idx="14129">
                  <c:v>11.787894568997396</c:v>
                </c:pt>
                <c:pt idx="14130">
                  <c:v>11.787940143694318</c:v>
                </c:pt>
                <c:pt idx="14131">
                  <c:v>11.787985716314305</c:v>
                </c:pt>
                <c:pt idx="14132">
                  <c:v>11.788031286857498</c:v>
                </c:pt>
                <c:pt idx="14133">
                  <c:v>11.788076855324142</c:v>
                </c:pt>
                <c:pt idx="14134">
                  <c:v>11.788122421714267</c:v>
                </c:pt>
                <c:pt idx="14135">
                  <c:v>11.788167986028418</c:v>
                </c:pt>
                <c:pt idx="14136">
                  <c:v>11.788213548266445</c:v>
                </c:pt>
                <c:pt idx="14137">
                  <c:v>11.788259108428646</c:v>
                </c:pt>
                <c:pt idx="14138">
                  <c:v>11.788304666515215</c:v>
                </c:pt>
                <c:pt idx="14139">
                  <c:v>11.788350222526338</c:v>
                </c:pt>
                <c:pt idx="14140">
                  <c:v>11.788395776462201</c:v>
                </c:pt>
                <c:pt idx="14141">
                  <c:v>11.788441328323007</c:v>
                </c:pt>
                <c:pt idx="14142">
                  <c:v>11.788486878109076</c:v>
                </c:pt>
                <c:pt idx="14143">
                  <c:v>11.788532425820167</c:v>
                </c:pt>
                <c:pt idx="14144">
                  <c:v>11.788577971456903</c:v>
                </c:pt>
                <c:pt idx="14145">
                  <c:v>11.788623515019328</c:v>
                </c:pt>
                <c:pt idx="14146">
                  <c:v>11.788669056507636</c:v>
                </c:pt>
                <c:pt idx="14147">
                  <c:v>11.788714595922002</c:v>
                </c:pt>
                <c:pt idx="14148">
                  <c:v>11.788760133262628</c:v>
                </c:pt>
                <c:pt idx="14149">
                  <c:v>11.788805668529701</c:v>
                </c:pt>
                <c:pt idx="14150">
                  <c:v>11.788851201723398</c:v>
                </c:pt>
                <c:pt idx="14151">
                  <c:v>11.788896732843936</c:v>
                </c:pt>
                <c:pt idx="14152">
                  <c:v>11.788942261891448</c:v>
                </c:pt>
                <c:pt idx="14153">
                  <c:v>11.788987788866217</c:v>
                </c:pt>
                <c:pt idx="14154">
                  <c:v>11.789033313768376</c:v>
                </c:pt>
                <c:pt idx="14155">
                  <c:v>11.789078836598053</c:v>
                </c:pt>
                <c:pt idx="14156">
                  <c:v>11.789124357355519</c:v>
                </c:pt>
                <c:pt idx="14157">
                  <c:v>11.789169876040956</c:v>
                </c:pt>
                <c:pt idx="14158">
                  <c:v>11.789215392654498</c:v>
                </c:pt>
                <c:pt idx="14159">
                  <c:v>11.789260907196418</c:v>
                </c:pt>
                <c:pt idx="14160">
                  <c:v>11.789306419666856</c:v>
                </c:pt>
                <c:pt idx="14161">
                  <c:v>11.789351930065989</c:v>
                </c:pt>
                <c:pt idx="14162">
                  <c:v>11.789397438394021</c:v>
                </c:pt>
                <c:pt idx="14163">
                  <c:v>11.789442944651139</c:v>
                </c:pt>
                <c:pt idx="14164">
                  <c:v>11.789488448837533</c:v>
                </c:pt>
                <c:pt idx="14165">
                  <c:v>11.789533950953389</c:v>
                </c:pt>
                <c:pt idx="14166">
                  <c:v>11.789579450998897</c:v>
                </c:pt>
                <c:pt idx="14167">
                  <c:v>11.78962494897425</c:v>
                </c:pt>
                <c:pt idx="14168">
                  <c:v>11.789670444879619</c:v>
                </c:pt>
                <c:pt idx="14169">
                  <c:v>11.78971593871522</c:v>
                </c:pt>
                <c:pt idx="14170">
                  <c:v>11.789761430481212</c:v>
                </c:pt>
                <c:pt idx="14171">
                  <c:v>11.789806920177805</c:v>
                </c:pt>
                <c:pt idx="14172">
                  <c:v>11.789852407805173</c:v>
                </c:pt>
                <c:pt idx="14173">
                  <c:v>11.78989789336352</c:v>
                </c:pt>
                <c:pt idx="14174">
                  <c:v>11.789943376853021</c:v>
                </c:pt>
                <c:pt idx="14175">
                  <c:v>11.789988858273869</c:v>
                </c:pt>
                <c:pt idx="14176">
                  <c:v>11.790034337626368</c:v>
                </c:pt>
                <c:pt idx="14177">
                  <c:v>11.790079814910355</c:v>
                </c:pt>
                <c:pt idx="14178">
                  <c:v>11.790125290126371</c:v>
                </c:pt>
                <c:pt idx="14179">
                  <c:v>11.790170763274347</c:v>
                </c:pt>
                <c:pt idx="14180">
                  <c:v>11.790216234354885</c:v>
                </c:pt>
                <c:pt idx="14181">
                  <c:v>11.790261703367698</c:v>
                </c:pt>
                <c:pt idx="14182">
                  <c:v>11.790307170313298</c:v>
                </c:pt>
                <c:pt idx="14183">
                  <c:v>11.790352635191688</c:v>
                </c:pt>
                <c:pt idx="14184">
                  <c:v>11.790398098003115</c:v>
                </c:pt>
                <c:pt idx="14185">
                  <c:v>11.790443558747826</c:v>
                </c:pt>
                <c:pt idx="14186">
                  <c:v>11.790489017425957</c:v>
                </c:pt>
                <c:pt idx="14187">
                  <c:v>11.790534474037512</c:v>
                </c:pt>
                <c:pt idx="14188">
                  <c:v>11.790579928582975</c:v>
                </c:pt>
                <c:pt idx="14189">
                  <c:v>11.790625381062398</c:v>
                </c:pt>
                <c:pt idx="14190">
                  <c:v>11.790670831476021</c:v>
                </c:pt>
                <c:pt idx="14191">
                  <c:v>11.790716279824078</c:v>
                </c:pt>
                <c:pt idx="14192">
                  <c:v>11.790761726106448</c:v>
                </c:pt>
                <c:pt idx="14193">
                  <c:v>11.790807170323715</c:v>
                </c:pt>
                <c:pt idx="14194">
                  <c:v>11.790852612475863</c:v>
                </c:pt>
                <c:pt idx="14195">
                  <c:v>11.790898052563117</c:v>
                </c:pt>
                <c:pt idx="14196">
                  <c:v>11.790943490585661</c:v>
                </c:pt>
                <c:pt idx="14197">
                  <c:v>11.790988926543687</c:v>
                </c:pt>
                <c:pt idx="14198">
                  <c:v>11.791034360437378</c:v>
                </c:pt>
                <c:pt idx="14199">
                  <c:v>11.791079792266919</c:v>
                </c:pt>
                <c:pt idx="14200">
                  <c:v>11.791125222032399</c:v>
                </c:pt>
                <c:pt idx="14201">
                  <c:v>11.791170649734298</c:v>
                </c:pt>
                <c:pt idx="14202">
                  <c:v>11.791216075372548</c:v>
                </c:pt>
                <c:pt idx="14203">
                  <c:v>11.791261498947398</c:v>
                </c:pt>
                <c:pt idx="14204">
                  <c:v>11.791306920459048</c:v>
                </c:pt>
                <c:pt idx="14205">
                  <c:v>11.79135233990767</c:v>
                </c:pt>
                <c:pt idx="14206">
                  <c:v>11.791397757293398</c:v>
                </c:pt>
                <c:pt idx="14207">
                  <c:v>11.791443172616548</c:v>
                </c:pt>
                <c:pt idx="14208">
                  <c:v>11.79148858587727</c:v>
                </c:pt>
                <c:pt idx="14209">
                  <c:v>11.79153399707568</c:v>
                </c:pt>
                <c:pt idx="14210">
                  <c:v>11.791579406211998</c:v>
                </c:pt>
                <c:pt idx="14211">
                  <c:v>11.791624813286436</c:v>
                </c:pt>
                <c:pt idx="14212">
                  <c:v>11.791670218299155</c:v>
                </c:pt>
                <c:pt idx="14213">
                  <c:v>11.791715621250265</c:v>
                </c:pt>
                <c:pt idx="14214">
                  <c:v>11.791761022140218</c:v>
                </c:pt>
                <c:pt idx="14215">
                  <c:v>11.791806420968939</c:v>
                </c:pt>
                <c:pt idx="14216">
                  <c:v>11.791851817736697</c:v>
                </c:pt>
                <c:pt idx="14217">
                  <c:v>11.791897212443684</c:v>
                </c:pt>
                <c:pt idx="14218">
                  <c:v>11.791942605090068</c:v>
                </c:pt>
                <c:pt idx="14219">
                  <c:v>11.791987995676083</c:v>
                </c:pt>
                <c:pt idx="14220">
                  <c:v>11.792033384201869</c:v>
                </c:pt>
                <c:pt idx="14221">
                  <c:v>11.792078770667635</c:v>
                </c:pt>
                <c:pt idx="14222">
                  <c:v>11.792124155073548</c:v>
                </c:pt>
                <c:pt idx="14223">
                  <c:v>11.792169537419836</c:v>
                </c:pt>
                <c:pt idx="14224">
                  <c:v>11.792214917706676</c:v>
                </c:pt>
                <c:pt idx="14225">
                  <c:v>11.792260295934181</c:v>
                </c:pt>
                <c:pt idx="14226">
                  <c:v>11.792305672102625</c:v>
                </c:pt>
                <c:pt idx="14227">
                  <c:v>11.792351046212072</c:v>
                </c:pt>
                <c:pt idx="14228">
                  <c:v>11.792396418263024</c:v>
                </c:pt>
                <c:pt idx="14229">
                  <c:v>11.792441788255285</c:v>
                </c:pt>
                <c:pt idx="14230">
                  <c:v>11.792487156189376</c:v>
                </c:pt>
                <c:pt idx="14231">
                  <c:v>11.792532522065136</c:v>
                </c:pt>
                <c:pt idx="14232">
                  <c:v>11.79257788588286</c:v>
                </c:pt>
                <c:pt idx="14233">
                  <c:v>11.792623247642904</c:v>
                </c:pt>
                <c:pt idx="14234">
                  <c:v>11.792668607345352</c:v>
                </c:pt>
                <c:pt idx="14235">
                  <c:v>11.792713964990391</c:v>
                </c:pt>
                <c:pt idx="14236">
                  <c:v>11.79275932057822</c:v>
                </c:pt>
                <c:pt idx="14237">
                  <c:v>11.792804674109076</c:v>
                </c:pt>
                <c:pt idx="14238">
                  <c:v>11.79285002558292</c:v>
                </c:pt>
                <c:pt idx="14239">
                  <c:v>11.792895375000185</c:v>
                </c:pt>
                <c:pt idx="14240">
                  <c:v>11.792940722360973</c:v>
                </c:pt>
                <c:pt idx="14241">
                  <c:v>11.792986067665479</c:v>
                </c:pt>
                <c:pt idx="14242">
                  <c:v>11.793031410913848</c:v>
                </c:pt>
                <c:pt idx="14243">
                  <c:v>11.793076752106357</c:v>
                </c:pt>
                <c:pt idx="14244">
                  <c:v>11.793122091243108</c:v>
                </c:pt>
                <c:pt idx="14245">
                  <c:v>11.793167428324315</c:v>
                </c:pt>
                <c:pt idx="14246">
                  <c:v>11.793212763350038</c:v>
                </c:pt>
                <c:pt idx="14247">
                  <c:v>11.793258096320841</c:v>
                </c:pt>
                <c:pt idx="14248">
                  <c:v>11.793303427236426</c:v>
                </c:pt>
                <c:pt idx="14249">
                  <c:v>11.793348756097418</c:v>
                </c:pt>
                <c:pt idx="14250">
                  <c:v>11.793394082903708</c:v>
                </c:pt>
                <c:pt idx="14251">
                  <c:v>11.793439407655562</c:v>
                </c:pt>
                <c:pt idx="14252">
                  <c:v>11.793484730353175</c:v>
                </c:pt>
                <c:pt idx="14253">
                  <c:v>11.79353005099675</c:v>
                </c:pt>
                <c:pt idx="14254">
                  <c:v>11.793575369586431</c:v>
                </c:pt>
                <c:pt idx="14255">
                  <c:v>11.793620686122443</c:v>
                </c:pt>
                <c:pt idx="14256">
                  <c:v>11.79366600060497</c:v>
                </c:pt>
                <c:pt idx="14257">
                  <c:v>11.793711313034148</c:v>
                </c:pt>
                <c:pt idx="14258">
                  <c:v>11.79375662341025</c:v>
                </c:pt>
                <c:pt idx="14259">
                  <c:v>11.793801931733395</c:v>
                </c:pt>
                <c:pt idx="14260">
                  <c:v>11.793847238003806</c:v>
                </c:pt>
                <c:pt idx="14261">
                  <c:v>11.793892542221624</c:v>
                </c:pt>
                <c:pt idx="14262">
                  <c:v>11.793937844387074</c:v>
                </c:pt>
                <c:pt idx="14263">
                  <c:v>11.793983144500331</c:v>
                </c:pt>
                <c:pt idx="14264">
                  <c:v>11.794028442561428</c:v>
                </c:pt>
                <c:pt idx="14265">
                  <c:v>11.794073738570948</c:v>
                </c:pt>
                <c:pt idx="14266">
                  <c:v>11.794119032528807</c:v>
                </c:pt>
                <c:pt idx="14267">
                  <c:v>11.794164324435148</c:v>
                </c:pt>
                <c:pt idx="14268">
                  <c:v>11.79420961429023</c:v>
                </c:pt>
                <c:pt idx="14269">
                  <c:v>11.794254902094233</c:v>
                </c:pt>
                <c:pt idx="14270">
                  <c:v>11.794300187847343</c:v>
                </c:pt>
                <c:pt idx="14271">
                  <c:v>11.794345471549745</c:v>
                </c:pt>
                <c:pt idx="14272">
                  <c:v>11.794390753201618</c:v>
                </c:pt>
                <c:pt idx="14273">
                  <c:v>11.794436032803176</c:v>
                </c:pt>
                <c:pt idx="14274">
                  <c:v>11.794481310354568</c:v>
                </c:pt>
                <c:pt idx="14275">
                  <c:v>11.794526585856007</c:v>
                </c:pt>
                <c:pt idx="14276">
                  <c:v>11.794571859307664</c:v>
                </c:pt>
                <c:pt idx="14277">
                  <c:v>11.794617130709725</c:v>
                </c:pt>
                <c:pt idx="14278">
                  <c:v>11.794662400062368</c:v>
                </c:pt>
                <c:pt idx="14279">
                  <c:v>11.794707667365817</c:v>
                </c:pt>
                <c:pt idx="14280">
                  <c:v>11.79475293262022</c:v>
                </c:pt>
                <c:pt idx="14281">
                  <c:v>11.794798195825763</c:v>
                </c:pt>
                <c:pt idx="14282">
                  <c:v>11.794843456982646</c:v>
                </c:pt>
                <c:pt idx="14283">
                  <c:v>11.794888716091048</c:v>
                </c:pt>
                <c:pt idx="14284">
                  <c:v>11.794933973151148</c:v>
                </c:pt>
                <c:pt idx="14285">
                  <c:v>11.794979228163148</c:v>
                </c:pt>
                <c:pt idx="14286">
                  <c:v>11.795024481127236</c:v>
                </c:pt>
                <c:pt idx="14287">
                  <c:v>11.795069732043569</c:v>
                </c:pt>
                <c:pt idx="14288">
                  <c:v>11.795114980912349</c:v>
                </c:pt>
                <c:pt idx="14289">
                  <c:v>11.795160227733778</c:v>
                </c:pt>
                <c:pt idx="14290">
                  <c:v>11.795205472508014</c:v>
                </c:pt>
                <c:pt idx="14291">
                  <c:v>11.795250715235253</c:v>
                </c:pt>
                <c:pt idx="14292">
                  <c:v>11.795295955915682</c:v>
                </c:pt>
                <c:pt idx="14293">
                  <c:v>11.795341194549483</c:v>
                </c:pt>
                <c:pt idx="14294">
                  <c:v>11.795386431136842</c:v>
                </c:pt>
                <c:pt idx="14295">
                  <c:v>11.795431665677954</c:v>
                </c:pt>
                <c:pt idx="14296">
                  <c:v>11.795476898173026</c:v>
                </c:pt>
                <c:pt idx="14297">
                  <c:v>11.795522128622123</c:v>
                </c:pt>
                <c:pt idx="14298">
                  <c:v>11.79556735702557</c:v>
                </c:pt>
                <c:pt idx="14299">
                  <c:v>11.7956125833835</c:v>
                </c:pt>
                <c:pt idx="14300">
                  <c:v>11.795657807696102</c:v>
                </c:pt>
                <c:pt idx="14301">
                  <c:v>11.795703029963549</c:v>
                </c:pt>
                <c:pt idx="14302">
                  <c:v>11.795748250186056</c:v>
                </c:pt>
                <c:pt idx="14303">
                  <c:v>11.795793468363755</c:v>
                </c:pt>
                <c:pt idx="14304">
                  <c:v>11.795838684496868</c:v>
                </c:pt>
                <c:pt idx="14305">
                  <c:v>11.795883898585695</c:v>
                </c:pt>
                <c:pt idx="14306">
                  <c:v>11.795929110630093</c:v>
                </c:pt>
                <c:pt idx="14307">
                  <c:v>11.795974320630467</c:v>
                </c:pt>
                <c:pt idx="14308">
                  <c:v>11.796019528587166</c:v>
                </c:pt>
                <c:pt idx="14309">
                  <c:v>11.796064734500101</c:v>
                </c:pt>
                <c:pt idx="14310">
                  <c:v>11.796109938369566</c:v>
                </c:pt>
                <c:pt idx="14311">
                  <c:v>11.796155140195648</c:v>
                </c:pt>
                <c:pt idx="14312">
                  <c:v>11.796200339978771</c:v>
                </c:pt>
                <c:pt idx="14313">
                  <c:v>11.796245537718892</c:v>
                </c:pt>
                <c:pt idx="14314">
                  <c:v>11.796290733416269</c:v>
                </c:pt>
                <c:pt idx="14315">
                  <c:v>11.796335927071068</c:v>
                </c:pt>
                <c:pt idx="14316">
                  <c:v>11.796381118683531</c:v>
                </c:pt>
                <c:pt idx="14317">
                  <c:v>11.796426308253785</c:v>
                </c:pt>
                <c:pt idx="14318">
                  <c:v>11.796471495782033</c:v>
                </c:pt>
                <c:pt idx="14319">
                  <c:v>11.796516681268466</c:v>
                </c:pt>
                <c:pt idx="14320">
                  <c:v>11.79656186471326</c:v>
                </c:pt>
                <c:pt idx="14321">
                  <c:v>11.796607046116602</c:v>
                </c:pt>
                <c:pt idx="14322">
                  <c:v>11.796652225478676</c:v>
                </c:pt>
                <c:pt idx="14323">
                  <c:v>11.796697402799669</c:v>
                </c:pt>
                <c:pt idx="14324">
                  <c:v>11.796742578079774</c:v>
                </c:pt>
                <c:pt idx="14325">
                  <c:v>11.796787751319144</c:v>
                </c:pt>
                <c:pt idx="14326">
                  <c:v>11.796832922517996</c:v>
                </c:pt>
                <c:pt idx="14327">
                  <c:v>11.796878091676412</c:v>
                </c:pt>
                <c:pt idx="14328">
                  <c:v>11.796923258794845</c:v>
                </c:pt>
                <c:pt idx="14329">
                  <c:v>11.796968423873082</c:v>
                </c:pt>
                <c:pt idx="14330">
                  <c:v>11.797013586911707</c:v>
                </c:pt>
                <c:pt idx="14331">
                  <c:v>11.797058747910647</c:v>
                </c:pt>
                <c:pt idx="14332">
                  <c:v>11.797103906870298</c:v>
                </c:pt>
                <c:pt idx="14333">
                  <c:v>11.797149063790613</c:v>
                </c:pt>
                <c:pt idx="14334">
                  <c:v>11.797194218671864</c:v>
                </c:pt>
                <c:pt idx="14335">
                  <c:v>11.797239371514246</c:v>
                </c:pt>
                <c:pt idx="14336">
                  <c:v>11.797284522317934</c:v>
                </c:pt>
                <c:pt idx="14337">
                  <c:v>11.797329671083098</c:v>
                </c:pt>
                <c:pt idx="14338">
                  <c:v>11.797374817810001</c:v>
                </c:pt>
                <c:pt idx="14339">
                  <c:v>11.797419962498719</c:v>
                </c:pt>
                <c:pt idx="14340">
                  <c:v>11.797465105149513</c:v>
                </c:pt>
                <c:pt idx="14341">
                  <c:v>11.797510245762528</c:v>
                </c:pt>
                <c:pt idx="14342">
                  <c:v>11.797555384337963</c:v>
                </c:pt>
                <c:pt idx="14343">
                  <c:v>11.797600520875999</c:v>
                </c:pt>
                <c:pt idx="14344">
                  <c:v>11.797645655376819</c:v>
                </c:pt>
                <c:pt idx="14345">
                  <c:v>11.797690787840608</c:v>
                </c:pt>
                <c:pt idx="14346">
                  <c:v>11.79773591826755</c:v>
                </c:pt>
                <c:pt idx="14347">
                  <c:v>11.797781046657818</c:v>
                </c:pt>
                <c:pt idx="14348">
                  <c:v>11.797826173011618</c:v>
                </c:pt>
                <c:pt idx="14349">
                  <c:v>11.797871297329118</c:v>
                </c:pt>
                <c:pt idx="14350">
                  <c:v>11.797916419610518</c:v>
                </c:pt>
                <c:pt idx="14351">
                  <c:v>11.797961539855978</c:v>
                </c:pt>
                <c:pt idx="14352">
                  <c:v>11.798006658065702</c:v>
                </c:pt>
                <c:pt idx="14353">
                  <c:v>11.798051774239743</c:v>
                </c:pt>
                <c:pt idx="14354">
                  <c:v>11.798096888378632</c:v>
                </c:pt>
                <c:pt idx="14355">
                  <c:v>11.798142000482217</c:v>
                </c:pt>
                <c:pt idx="14356">
                  <c:v>11.798187110550748</c:v>
                </c:pt>
                <c:pt idx="14357">
                  <c:v>11.79823221858455</c:v>
                </c:pt>
                <c:pt idx="14358">
                  <c:v>11.798277324583641</c:v>
                </c:pt>
                <c:pt idx="14359">
                  <c:v>11.798322428548293</c:v>
                </c:pt>
                <c:pt idx="14360">
                  <c:v>11.798367530478663</c:v>
                </c:pt>
                <c:pt idx="14361">
                  <c:v>11.798412630374942</c:v>
                </c:pt>
                <c:pt idx="14362">
                  <c:v>11.79845772823731</c:v>
                </c:pt>
                <c:pt idx="14363">
                  <c:v>11.798502824065952</c:v>
                </c:pt>
                <c:pt idx="14364">
                  <c:v>11.798547917861054</c:v>
                </c:pt>
                <c:pt idx="14365">
                  <c:v>11.798593009622797</c:v>
                </c:pt>
                <c:pt idx="14366">
                  <c:v>11.798638099351365</c:v>
                </c:pt>
                <c:pt idx="14367">
                  <c:v>11.79868318704694</c:v>
                </c:pt>
                <c:pt idx="14368">
                  <c:v>11.798728272709701</c:v>
                </c:pt>
                <c:pt idx="14369">
                  <c:v>11.798773356339762</c:v>
                </c:pt>
                <c:pt idx="14370">
                  <c:v>11.79881843793744</c:v>
                </c:pt>
                <c:pt idx="14371">
                  <c:v>11.798863517502989</c:v>
                </c:pt>
                <c:pt idx="14372">
                  <c:v>11.798908595036348</c:v>
                </c:pt>
                <c:pt idx="14373">
                  <c:v>11.798953670537722</c:v>
                </c:pt>
                <c:pt idx="14374">
                  <c:v>11.798998744007461</c:v>
                </c:pt>
                <c:pt idx="14375">
                  <c:v>11.799043815445827</c:v>
                </c:pt>
                <c:pt idx="14376">
                  <c:v>11.799088884852718</c:v>
                </c:pt>
                <c:pt idx="14377">
                  <c:v>11.799133952228456</c:v>
                </c:pt>
                <c:pt idx="14378">
                  <c:v>11.799179017573216</c:v>
                </c:pt>
                <c:pt idx="14379">
                  <c:v>11.799224080887168</c:v>
                </c:pt>
                <c:pt idx="14380">
                  <c:v>11.799269142170411</c:v>
                </c:pt>
                <c:pt idx="14381">
                  <c:v>11.799314201423455</c:v>
                </c:pt>
                <c:pt idx="14382">
                  <c:v>11.799359258646136</c:v>
                </c:pt>
                <c:pt idx="14383">
                  <c:v>11.799404313838776</c:v>
                </c:pt>
                <c:pt idx="14384">
                  <c:v>11.7994493670015</c:v>
                </c:pt>
                <c:pt idx="14385">
                  <c:v>11.799494418134536</c:v>
                </c:pt>
                <c:pt idx="14386">
                  <c:v>11.79953946723807</c:v>
                </c:pt>
                <c:pt idx="14387">
                  <c:v>11.799584514312379</c:v>
                </c:pt>
                <c:pt idx="14388">
                  <c:v>11.799629559357324</c:v>
                </c:pt>
                <c:pt idx="14389">
                  <c:v>11.799674602373408</c:v>
                </c:pt>
                <c:pt idx="14390">
                  <c:v>11.799719643360714</c:v>
                </c:pt>
                <c:pt idx="14391">
                  <c:v>11.799764682319418</c:v>
                </c:pt>
                <c:pt idx="14392">
                  <c:v>11.799809719249724</c:v>
                </c:pt>
                <c:pt idx="14393">
                  <c:v>11.799854754151768</c:v>
                </c:pt>
                <c:pt idx="14394">
                  <c:v>11.799899787025771</c:v>
                </c:pt>
                <c:pt idx="14395">
                  <c:v>11.799944817871976</c:v>
                </c:pt>
                <c:pt idx="14396">
                  <c:v>11.799989846690362</c:v>
                </c:pt>
                <c:pt idx="14397">
                  <c:v>11.800034873481456</c:v>
                </c:pt>
                <c:pt idx="14398">
                  <c:v>11.800079898245052</c:v>
                </c:pt>
                <c:pt idx="14399">
                  <c:v>11.800124920981428</c:v>
                </c:pt>
                <c:pt idx="14400">
                  <c:v>11.800169941690962</c:v>
                </c:pt>
                <c:pt idx="14401">
                  <c:v>11.800214960373721</c:v>
                </c:pt>
                <c:pt idx="14402">
                  <c:v>11.800259977030002</c:v>
                </c:pt>
                <c:pt idx="14403">
                  <c:v>11.800304991659656</c:v>
                </c:pt>
                <c:pt idx="14404">
                  <c:v>11.800350004263192</c:v>
                </c:pt>
                <c:pt idx="14405">
                  <c:v>11.800395014840706</c:v>
                </c:pt>
                <c:pt idx="14406">
                  <c:v>11.800440023392326</c:v>
                </c:pt>
                <c:pt idx="14407">
                  <c:v>11.800485029918391</c:v>
                </c:pt>
                <c:pt idx="14408">
                  <c:v>11.800530034418845</c:v>
                </c:pt>
                <c:pt idx="14409">
                  <c:v>11.800575036893873</c:v>
                </c:pt>
                <c:pt idx="14410">
                  <c:v>11.800620037343988</c:v>
                </c:pt>
                <c:pt idx="14411">
                  <c:v>11.800665035769065</c:v>
                </c:pt>
                <c:pt idx="14412">
                  <c:v>11.800710032169359</c:v>
                </c:pt>
                <c:pt idx="14413">
                  <c:v>11.800755026545026</c:v>
                </c:pt>
                <c:pt idx="14414">
                  <c:v>11.800800018896364</c:v>
                </c:pt>
                <c:pt idx="14415">
                  <c:v>11.800845009223424</c:v>
                </c:pt>
                <c:pt idx="14416">
                  <c:v>11.800889997526511</c:v>
                </c:pt>
                <c:pt idx="14417">
                  <c:v>11.800934983805684</c:v>
                </c:pt>
                <c:pt idx="14418">
                  <c:v>11.800979968061108</c:v>
                </c:pt>
                <c:pt idx="14419">
                  <c:v>11.801024950293135</c:v>
                </c:pt>
                <c:pt idx="14420">
                  <c:v>11.80106993050185</c:v>
                </c:pt>
                <c:pt idx="14421">
                  <c:v>11.801114908687452</c:v>
                </c:pt>
                <c:pt idx="14422">
                  <c:v>11.80115988485008</c:v>
                </c:pt>
                <c:pt idx="14423">
                  <c:v>11.801204858990006</c:v>
                </c:pt>
                <c:pt idx="14424">
                  <c:v>11.801249831107368</c:v>
                </c:pt>
                <c:pt idx="14425">
                  <c:v>11.80129480120215</c:v>
                </c:pt>
                <c:pt idx="14426">
                  <c:v>11.801339769274819</c:v>
                </c:pt>
                <c:pt idx="14427">
                  <c:v>11.80138473532547</c:v>
                </c:pt>
                <c:pt idx="14428">
                  <c:v>11.801429699354276</c:v>
                </c:pt>
                <c:pt idx="14429">
                  <c:v>11.801474661361357</c:v>
                </c:pt>
                <c:pt idx="14430">
                  <c:v>11.801519621347024</c:v>
                </c:pt>
                <c:pt idx="14431">
                  <c:v>11.801564579311385</c:v>
                </c:pt>
                <c:pt idx="14432">
                  <c:v>11.801609535254476</c:v>
                </c:pt>
                <c:pt idx="14433">
                  <c:v>11.801654489176709</c:v>
                </c:pt>
                <c:pt idx="14434">
                  <c:v>11.801699441078181</c:v>
                </c:pt>
                <c:pt idx="14435">
                  <c:v>11.801744390959072</c:v>
                </c:pt>
                <c:pt idx="14436">
                  <c:v>11.801789338819574</c:v>
                </c:pt>
                <c:pt idx="14437">
                  <c:v>11.801834284659854</c:v>
                </c:pt>
                <c:pt idx="14438">
                  <c:v>11.801879228480066</c:v>
                </c:pt>
                <c:pt idx="14439">
                  <c:v>11.80192417028044</c:v>
                </c:pt>
                <c:pt idx="14440">
                  <c:v>11.801969110061142</c:v>
                </c:pt>
                <c:pt idx="14441">
                  <c:v>11.802014047822446</c:v>
                </c:pt>
                <c:pt idx="14442">
                  <c:v>11.802058983564256</c:v>
                </c:pt>
                <c:pt idx="14443">
                  <c:v>11.802103917287123</c:v>
                </c:pt>
                <c:pt idx="14444">
                  <c:v>11.80214884899083</c:v>
                </c:pt>
                <c:pt idx="14445">
                  <c:v>11.802193778675882</c:v>
                </c:pt>
                <c:pt idx="14446">
                  <c:v>11.802238706342354</c:v>
                </c:pt>
                <c:pt idx="14447">
                  <c:v>11.802283631990406</c:v>
                </c:pt>
                <c:pt idx="14448">
                  <c:v>11.802328555620274</c:v>
                </c:pt>
                <c:pt idx="14449">
                  <c:v>11.802373477232038</c:v>
                </c:pt>
                <c:pt idx="14450">
                  <c:v>11.802418396826091</c:v>
                </c:pt>
                <c:pt idx="14451">
                  <c:v>11.802463314402365</c:v>
                </c:pt>
                <c:pt idx="14452">
                  <c:v>11.802508229961107</c:v>
                </c:pt>
                <c:pt idx="14453">
                  <c:v>11.802553143502424</c:v>
                </c:pt>
                <c:pt idx="14454">
                  <c:v>11.802598055026854</c:v>
                </c:pt>
                <c:pt idx="14455">
                  <c:v>11.802642964534106</c:v>
                </c:pt>
                <c:pt idx="14456">
                  <c:v>11.802687872024825</c:v>
                </c:pt>
                <c:pt idx="14457">
                  <c:v>11.802732777498772</c:v>
                </c:pt>
                <c:pt idx="14458">
                  <c:v>11.80277768095622</c:v>
                </c:pt>
                <c:pt idx="14459">
                  <c:v>11.802822582397559</c:v>
                </c:pt>
                <c:pt idx="14460">
                  <c:v>11.802867481822855</c:v>
                </c:pt>
                <c:pt idx="14461">
                  <c:v>11.802912379232369</c:v>
                </c:pt>
                <c:pt idx="14462">
                  <c:v>11.802957274626145</c:v>
                </c:pt>
                <c:pt idx="14463">
                  <c:v>11.803002168004276</c:v>
                </c:pt>
                <c:pt idx="14464">
                  <c:v>11.803047059367318</c:v>
                </c:pt>
                <c:pt idx="14465">
                  <c:v>11.803091948714929</c:v>
                </c:pt>
                <c:pt idx="14466">
                  <c:v>11.803136836047916</c:v>
                </c:pt>
                <c:pt idx="14467">
                  <c:v>11.803181721365751</c:v>
                </c:pt>
                <c:pt idx="14468">
                  <c:v>11.80322660466917</c:v>
                </c:pt>
                <c:pt idx="14469">
                  <c:v>11.80327148595808</c:v>
                </c:pt>
                <c:pt idx="14470">
                  <c:v>11.803316365232927</c:v>
                </c:pt>
                <c:pt idx="14471">
                  <c:v>11.803361242493628</c:v>
                </c:pt>
                <c:pt idx="14472">
                  <c:v>11.803406117740574</c:v>
                </c:pt>
                <c:pt idx="14473">
                  <c:v>11.803450990973571</c:v>
                </c:pt>
                <c:pt idx="14474">
                  <c:v>11.803495862193179</c:v>
                </c:pt>
                <c:pt idx="14475">
                  <c:v>11.803540731399456</c:v>
                </c:pt>
                <c:pt idx="14476">
                  <c:v>11.803585598592576</c:v>
                </c:pt>
                <c:pt idx="14477">
                  <c:v>11.803630463772707</c:v>
                </c:pt>
                <c:pt idx="14478">
                  <c:v>11.803675326940056</c:v>
                </c:pt>
                <c:pt idx="14479">
                  <c:v>11.803720188094788</c:v>
                </c:pt>
                <c:pt idx="14480">
                  <c:v>11.803765047237089</c:v>
                </c:pt>
                <c:pt idx="14481">
                  <c:v>11.803809904367156</c:v>
                </c:pt>
                <c:pt idx="14482">
                  <c:v>11.803854759485176</c:v>
                </c:pt>
                <c:pt idx="14483">
                  <c:v>11.803899612591294</c:v>
                </c:pt>
                <c:pt idx="14484">
                  <c:v>11.803944463685573</c:v>
                </c:pt>
                <c:pt idx="14485">
                  <c:v>11.803989312768538</c:v>
                </c:pt>
                <c:pt idx="14486">
                  <c:v>11.804034159840031</c:v>
                </c:pt>
                <c:pt idx="14487">
                  <c:v>11.804079004900236</c:v>
                </c:pt>
                <c:pt idx="14488">
                  <c:v>11.804123847949571</c:v>
                </c:pt>
                <c:pt idx="14489">
                  <c:v>11.804168688988096</c:v>
                </c:pt>
                <c:pt idx="14490">
                  <c:v>11.804213528015994</c:v>
                </c:pt>
                <c:pt idx="14491">
                  <c:v>11.804258365033443</c:v>
                </c:pt>
                <c:pt idx="14492">
                  <c:v>11.804303200040623</c:v>
                </c:pt>
                <c:pt idx="14493">
                  <c:v>11.804348033037719</c:v>
                </c:pt>
                <c:pt idx="14494">
                  <c:v>11.804392864024924</c:v>
                </c:pt>
                <c:pt idx="14495">
                  <c:v>11.804437693002471</c:v>
                </c:pt>
                <c:pt idx="14496">
                  <c:v>11.804482519970422</c:v>
                </c:pt>
                <c:pt idx="14497">
                  <c:v>11.80452734492882</c:v>
                </c:pt>
                <c:pt idx="14498">
                  <c:v>11.804572167878169</c:v>
                </c:pt>
                <c:pt idx="14499">
                  <c:v>11.804616988818525</c:v>
                </c:pt>
                <c:pt idx="14500">
                  <c:v>11.804661807750049</c:v>
                </c:pt>
                <c:pt idx="14501">
                  <c:v>11.804706624672956</c:v>
                </c:pt>
                <c:pt idx="14502">
                  <c:v>11.804751439587356</c:v>
                </c:pt>
                <c:pt idx="14503">
                  <c:v>11.804796252493476</c:v>
                </c:pt>
                <c:pt idx="14504">
                  <c:v>11.804841063391468</c:v>
                </c:pt>
                <c:pt idx="14505">
                  <c:v>11.804885872281572</c:v>
                </c:pt>
                <c:pt idx="14506">
                  <c:v>11.804930679164027</c:v>
                </c:pt>
                <c:pt idx="14507">
                  <c:v>11.804975484038691</c:v>
                </c:pt>
                <c:pt idx="14508">
                  <c:v>11.805020286906124</c:v>
                </c:pt>
                <c:pt idx="14509">
                  <c:v>11.805065087766359</c:v>
                </c:pt>
                <c:pt idx="14510">
                  <c:v>11.805109886619476</c:v>
                </c:pt>
                <c:pt idx="14511">
                  <c:v>11.805154683465776</c:v>
                </c:pt>
                <c:pt idx="14512">
                  <c:v>11.805199478305491</c:v>
                </c:pt>
                <c:pt idx="14513">
                  <c:v>11.805244271138639</c:v>
                </c:pt>
                <c:pt idx="14514">
                  <c:v>11.805289061965473</c:v>
                </c:pt>
                <c:pt idx="14515">
                  <c:v>11.805333850786194</c:v>
                </c:pt>
                <c:pt idx="14516">
                  <c:v>11.805378637600866</c:v>
                </c:pt>
                <c:pt idx="14517">
                  <c:v>11.805423422409866</c:v>
                </c:pt>
                <c:pt idx="14518">
                  <c:v>11.805468205213367</c:v>
                </c:pt>
                <c:pt idx="14519">
                  <c:v>11.805512986011324</c:v>
                </c:pt>
                <c:pt idx="14520">
                  <c:v>11.805557764804076</c:v>
                </c:pt>
                <c:pt idx="14521">
                  <c:v>11.805602541591774</c:v>
                </c:pt>
                <c:pt idx="14522">
                  <c:v>11.805647316374758</c:v>
                </c:pt>
                <c:pt idx="14523">
                  <c:v>11.805692089152824</c:v>
                </c:pt>
                <c:pt idx="14524">
                  <c:v>11.805736859926654</c:v>
                </c:pt>
                <c:pt idx="14525">
                  <c:v>11.805781628695756</c:v>
                </c:pt>
                <c:pt idx="14526">
                  <c:v>11.805826395461025</c:v>
                </c:pt>
                <c:pt idx="14527">
                  <c:v>11.805871160222088</c:v>
                </c:pt>
                <c:pt idx="14528">
                  <c:v>11.80591592297948</c:v>
                </c:pt>
                <c:pt idx="14529">
                  <c:v>11.805960683733259</c:v>
                </c:pt>
                <c:pt idx="14530">
                  <c:v>11.806005442483604</c:v>
                </c:pt>
                <c:pt idx="14531">
                  <c:v>11.8060501992307</c:v>
                </c:pt>
                <c:pt idx="14532">
                  <c:v>11.806094953974776</c:v>
                </c:pt>
                <c:pt idx="14533">
                  <c:v>11.806139706715816</c:v>
                </c:pt>
                <c:pt idx="14534">
                  <c:v>11.806184457454322</c:v>
                </c:pt>
                <c:pt idx="14535">
                  <c:v>11.806229206190062</c:v>
                </c:pt>
                <c:pt idx="14536">
                  <c:v>11.806273952923558</c:v>
                </c:pt>
                <c:pt idx="14537">
                  <c:v>11.806318697654868</c:v>
                </c:pt>
                <c:pt idx="14538">
                  <c:v>11.806363440384168</c:v>
                </c:pt>
                <c:pt idx="14539">
                  <c:v>11.80640818111168</c:v>
                </c:pt>
                <c:pt idx="14540">
                  <c:v>11.806452919837653</c:v>
                </c:pt>
                <c:pt idx="14541">
                  <c:v>11.806497656562076</c:v>
                </c:pt>
                <c:pt idx="14542">
                  <c:v>11.806542391285136</c:v>
                </c:pt>
                <c:pt idx="14543">
                  <c:v>11.806587124007114</c:v>
                </c:pt>
                <c:pt idx="14544">
                  <c:v>11.806631854728206</c:v>
                </c:pt>
                <c:pt idx="14545">
                  <c:v>11.806676583448487</c:v>
                </c:pt>
                <c:pt idx="14546">
                  <c:v>11.80672131016815</c:v>
                </c:pt>
                <c:pt idx="14547">
                  <c:v>11.806766034887609</c:v>
                </c:pt>
                <c:pt idx="14548">
                  <c:v>11.806810757606724</c:v>
                </c:pt>
                <c:pt idx="14549">
                  <c:v>11.806855478325772</c:v>
                </c:pt>
                <c:pt idx="14550">
                  <c:v>11.806900197045056</c:v>
                </c:pt>
                <c:pt idx="14551">
                  <c:v>11.806944913764754</c:v>
                </c:pt>
                <c:pt idx="14552">
                  <c:v>11.806989628484814</c:v>
                </c:pt>
                <c:pt idx="14553">
                  <c:v>11.807034341205506</c:v>
                </c:pt>
                <c:pt idx="14554">
                  <c:v>11.807079051927127</c:v>
                </c:pt>
                <c:pt idx="14555">
                  <c:v>11.807123760649798</c:v>
                </c:pt>
                <c:pt idx="14556">
                  <c:v>11.807168467373698</c:v>
                </c:pt>
                <c:pt idx="14557">
                  <c:v>11.807213172099003</c:v>
                </c:pt>
                <c:pt idx="14558">
                  <c:v>11.807257874825876</c:v>
                </c:pt>
                <c:pt idx="14559">
                  <c:v>11.807302575554505</c:v>
                </c:pt>
                <c:pt idx="14560">
                  <c:v>11.807347274285076</c:v>
                </c:pt>
                <c:pt idx="14561">
                  <c:v>11.807391971017745</c:v>
                </c:pt>
                <c:pt idx="14562">
                  <c:v>11.807436665752805</c:v>
                </c:pt>
                <c:pt idx="14563">
                  <c:v>11.807481358490152</c:v>
                </c:pt>
                <c:pt idx="14564">
                  <c:v>11.807526049230272</c:v>
                </c:pt>
                <c:pt idx="14565">
                  <c:v>11.807570737973149</c:v>
                </c:pt>
                <c:pt idx="14566">
                  <c:v>11.807615424719067</c:v>
                </c:pt>
                <c:pt idx="14567">
                  <c:v>11.80766010946817</c:v>
                </c:pt>
                <c:pt idx="14568">
                  <c:v>11.807704792220656</c:v>
                </c:pt>
                <c:pt idx="14569">
                  <c:v>11.807749472976656</c:v>
                </c:pt>
                <c:pt idx="14570">
                  <c:v>11.80779415173637</c:v>
                </c:pt>
                <c:pt idx="14571">
                  <c:v>11.807838828500024</c:v>
                </c:pt>
                <c:pt idx="14572">
                  <c:v>11.807883503267774</c:v>
                </c:pt>
                <c:pt idx="14573">
                  <c:v>11.80792817603964</c:v>
                </c:pt>
                <c:pt idx="14574">
                  <c:v>11.807972846816027</c:v>
                </c:pt>
                <c:pt idx="14575">
                  <c:v>11.808017515597022</c:v>
                </c:pt>
                <c:pt idx="14576">
                  <c:v>11.808062182382798</c:v>
                </c:pt>
                <c:pt idx="14577">
                  <c:v>11.80810684717356</c:v>
                </c:pt>
                <c:pt idx="14578">
                  <c:v>11.808151509969459</c:v>
                </c:pt>
                <c:pt idx="14579">
                  <c:v>11.808196170770682</c:v>
                </c:pt>
                <c:pt idx="14580">
                  <c:v>11.808240829577406</c:v>
                </c:pt>
                <c:pt idx="14581">
                  <c:v>11.80828548638981</c:v>
                </c:pt>
                <c:pt idx="14582">
                  <c:v>11.808330141208073</c:v>
                </c:pt>
                <c:pt idx="14583">
                  <c:v>11.808374794032368</c:v>
                </c:pt>
                <c:pt idx="14584">
                  <c:v>11.808419444862883</c:v>
                </c:pt>
                <c:pt idx="14585">
                  <c:v>11.808464093699802</c:v>
                </c:pt>
                <c:pt idx="14586">
                  <c:v>11.808508740543264</c:v>
                </c:pt>
                <c:pt idx="14587">
                  <c:v>11.808553385393488</c:v>
                </c:pt>
                <c:pt idx="14588">
                  <c:v>11.808598028250639</c:v>
                </c:pt>
                <c:pt idx="14589">
                  <c:v>11.808642669114892</c:v>
                </c:pt>
                <c:pt idx="14590">
                  <c:v>11.808687307986474</c:v>
                </c:pt>
                <c:pt idx="14591">
                  <c:v>11.808731944865427</c:v>
                </c:pt>
                <c:pt idx="14592">
                  <c:v>11.80877657975207</c:v>
                </c:pt>
                <c:pt idx="14593">
                  <c:v>11.808821212646512</c:v>
                </c:pt>
                <c:pt idx="14594">
                  <c:v>11.808865843548956</c:v>
                </c:pt>
                <c:pt idx="14595">
                  <c:v>11.808910472459548</c:v>
                </c:pt>
                <c:pt idx="14596">
                  <c:v>11.808955099378537</c:v>
                </c:pt>
                <c:pt idx="14597">
                  <c:v>11.808999724306029</c:v>
                </c:pt>
                <c:pt idx="14598">
                  <c:v>11.809044347242354</c:v>
                </c:pt>
                <c:pt idx="14599">
                  <c:v>11.809088968187394</c:v>
                </c:pt>
                <c:pt idx="14600">
                  <c:v>11.809133587141456</c:v>
                </c:pt>
                <c:pt idx="14601">
                  <c:v>11.809178204104819</c:v>
                </c:pt>
                <c:pt idx="14602">
                  <c:v>11.809222819077714</c:v>
                </c:pt>
                <c:pt idx="14603">
                  <c:v>11.80926743206</c:v>
                </c:pt>
                <c:pt idx="14604">
                  <c:v>11.809312043052151</c:v>
                </c:pt>
                <c:pt idx="14605">
                  <c:v>11.809356652054324</c:v>
                </c:pt>
                <c:pt idx="14606">
                  <c:v>11.809401259066618</c:v>
                </c:pt>
                <c:pt idx="14607">
                  <c:v>11.809445864089156</c:v>
                </c:pt>
                <c:pt idx="14608">
                  <c:v>11.809490467122076</c:v>
                </c:pt>
                <c:pt idx="14609">
                  <c:v>11.809535068165825</c:v>
                </c:pt>
                <c:pt idx="14610">
                  <c:v>11.809579667220307</c:v>
                </c:pt>
                <c:pt idx="14611">
                  <c:v>11.809624264285826</c:v>
                </c:pt>
                <c:pt idx="14612">
                  <c:v>11.809668859362526</c:v>
                </c:pt>
                <c:pt idx="14613">
                  <c:v>11.809713452450518</c:v>
                </c:pt>
                <c:pt idx="14614">
                  <c:v>11.809758043550147</c:v>
                </c:pt>
                <c:pt idx="14615">
                  <c:v>11.809802632661524</c:v>
                </c:pt>
                <c:pt idx="14616">
                  <c:v>11.809847219784896</c:v>
                </c:pt>
                <c:pt idx="14617">
                  <c:v>11.809891804920072</c:v>
                </c:pt>
                <c:pt idx="14618">
                  <c:v>11.809936388067777</c:v>
                </c:pt>
                <c:pt idx="14619">
                  <c:v>11.809980969227755</c:v>
                </c:pt>
                <c:pt idx="14620">
                  <c:v>11.810025548400272</c:v>
                </c:pt>
                <c:pt idx="14621">
                  <c:v>11.810070125585671</c:v>
                </c:pt>
                <c:pt idx="14622">
                  <c:v>11.810114700784039</c:v>
                </c:pt>
                <c:pt idx="14623">
                  <c:v>11.81015927399555</c:v>
                </c:pt>
                <c:pt idx="14624">
                  <c:v>11.810203845220371</c:v>
                </c:pt>
                <c:pt idx="14625">
                  <c:v>11.810248414458689</c:v>
                </c:pt>
                <c:pt idx="14626">
                  <c:v>11.810292981710678</c:v>
                </c:pt>
                <c:pt idx="14627">
                  <c:v>11.81033754697652</c:v>
                </c:pt>
                <c:pt idx="14628">
                  <c:v>11.810382110256384</c:v>
                </c:pt>
                <c:pt idx="14629">
                  <c:v>11.810426671550452</c:v>
                </c:pt>
                <c:pt idx="14630">
                  <c:v>11.810471230858926</c:v>
                </c:pt>
                <c:pt idx="14631">
                  <c:v>11.810515788181904</c:v>
                </c:pt>
                <c:pt idx="14632">
                  <c:v>11.810560343519652</c:v>
                </c:pt>
                <c:pt idx="14633">
                  <c:v>11.810604896872391</c:v>
                </c:pt>
                <c:pt idx="14634">
                  <c:v>11.810649448240024</c:v>
                </c:pt>
                <c:pt idx="14635">
                  <c:v>11.810693997623074</c:v>
                </c:pt>
                <c:pt idx="14636">
                  <c:v>11.81073854502147</c:v>
                </c:pt>
                <c:pt idx="14637">
                  <c:v>11.810783090435516</c:v>
                </c:pt>
                <c:pt idx="14638">
                  <c:v>11.810827633865372</c:v>
                </c:pt>
                <c:pt idx="14639">
                  <c:v>11.810872175311188</c:v>
                </c:pt>
                <c:pt idx="14640">
                  <c:v>11.81091671477316</c:v>
                </c:pt>
                <c:pt idx="14641">
                  <c:v>11.810961252251451</c:v>
                </c:pt>
                <c:pt idx="14642">
                  <c:v>11.811005787746252</c:v>
                </c:pt>
                <c:pt idx="14643">
                  <c:v>11.811050321257721</c:v>
                </c:pt>
                <c:pt idx="14644">
                  <c:v>11.811094852786157</c:v>
                </c:pt>
                <c:pt idx="14645">
                  <c:v>11.811139382331417</c:v>
                </c:pt>
                <c:pt idx="14646">
                  <c:v>11.811183909893986</c:v>
                </c:pt>
                <c:pt idx="14647">
                  <c:v>11.811228435473938</c:v>
                </c:pt>
                <c:pt idx="14648">
                  <c:v>11.811272959071449</c:v>
                </c:pt>
                <c:pt idx="14649">
                  <c:v>11.811317480686698</c:v>
                </c:pt>
                <c:pt idx="14650">
                  <c:v>11.811362000319868</c:v>
                </c:pt>
                <c:pt idx="14651">
                  <c:v>11.811406517971241</c:v>
                </c:pt>
                <c:pt idx="14652">
                  <c:v>11.811451033640656</c:v>
                </c:pt>
                <c:pt idx="14653">
                  <c:v>11.811495547328731</c:v>
                </c:pt>
                <c:pt idx="14654">
                  <c:v>11.811540059035309</c:v>
                </c:pt>
                <c:pt idx="14655">
                  <c:v>11.811584568760706</c:v>
                </c:pt>
                <c:pt idx="14656">
                  <c:v>11.811629076505024</c:v>
                </c:pt>
                <c:pt idx="14657">
                  <c:v>11.811673582268442</c:v>
                </c:pt>
                <c:pt idx="14658">
                  <c:v>11.811718086051268</c:v>
                </c:pt>
                <c:pt idx="14659">
                  <c:v>11.811762587853602</c:v>
                </c:pt>
                <c:pt idx="14660">
                  <c:v>11.811807087675609</c:v>
                </c:pt>
                <c:pt idx="14661">
                  <c:v>11.811851585517468</c:v>
                </c:pt>
                <c:pt idx="14662">
                  <c:v>11.811896081379366</c:v>
                </c:pt>
                <c:pt idx="14663">
                  <c:v>11.81194057526147</c:v>
                </c:pt>
                <c:pt idx="14664">
                  <c:v>11.811985067163954</c:v>
                </c:pt>
                <c:pt idx="14665">
                  <c:v>11.812029557087124</c:v>
                </c:pt>
                <c:pt idx="14666">
                  <c:v>11.812074045030757</c:v>
                </c:pt>
                <c:pt idx="14667">
                  <c:v>11.81211853099545</c:v>
                </c:pt>
                <c:pt idx="14668">
                  <c:v>11.812163014981309</c:v>
                </c:pt>
                <c:pt idx="14669">
                  <c:v>11.812207496988352</c:v>
                </c:pt>
                <c:pt idx="14670">
                  <c:v>11.812251977016725</c:v>
                </c:pt>
                <c:pt idx="14671">
                  <c:v>11.812296455066909</c:v>
                </c:pt>
                <c:pt idx="14672">
                  <c:v>11.812340931138706</c:v>
                </c:pt>
                <c:pt idx="14673">
                  <c:v>11.812385405232543</c:v>
                </c:pt>
                <c:pt idx="14674">
                  <c:v>11.812429877348704</c:v>
                </c:pt>
                <c:pt idx="14675">
                  <c:v>11.812474347486956</c:v>
                </c:pt>
                <c:pt idx="14676">
                  <c:v>11.812518815647792</c:v>
                </c:pt>
                <c:pt idx="14677">
                  <c:v>11.812563281831123</c:v>
                </c:pt>
                <c:pt idx="14678">
                  <c:v>11.81260774603745</c:v>
                </c:pt>
                <c:pt idx="14679">
                  <c:v>11.812652208266927</c:v>
                </c:pt>
                <c:pt idx="14680">
                  <c:v>11.812696668519452</c:v>
                </c:pt>
                <c:pt idx="14681">
                  <c:v>11.812741126795252</c:v>
                </c:pt>
                <c:pt idx="14682">
                  <c:v>11.812785583094724</c:v>
                </c:pt>
                <c:pt idx="14683">
                  <c:v>11.812830037418042</c:v>
                </c:pt>
                <c:pt idx="14684">
                  <c:v>11.812874489765004</c:v>
                </c:pt>
                <c:pt idx="14685">
                  <c:v>11.812918940136148</c:v>
                </c:pt>
                <c:pt idx="14686">
                  <c:v>11.812963388531568</c:v>
                </c:pt>
                <c:pt idx="14687">
                  <c:v>11.813007834951454</c:v>
                </c:pt>
                <c:pt idx="14688">
                  <c:v>11.813052279395988</c:v>
                </c:pt>
                <c:pt idx="14689">
                  <c:v>11.81309672186512</c:v>
                </c:pt>
                <c:pt idx="14690">
                  <c:v>11.813141162359296</c:v>
                </c:pt>
                <c:pt idx="14691">
                  <c:v>11.81318560087862</c:v>
                </c:pt>
                <c:pt idx="14692">
                  <c:v>11.813230037423365</c:v>
                </c:pt>
                <c:pt idx="14693">
                  <c:v>11.813274471993335</c:v>
                </c:pt>
                <c:pt idx="14694">
                  <c:v>11.813318904589096</c:v>
                </c:pt>
                <c:pt idx="14695">
                  <c:v>11.813363335210687</c:v>
                </c:pt>
                <c:pt idx="14696">
                  <c:v>11.813407763858304</c:v>
                </c:pt>
                <c:pt idx="14697">
                  <c:v>11.81345219053207</c:v>
                </c:pt>
                <c:pt idx="14698">
                  <c:v>11.813496615232362</c:v>
                </c:pt>
                <c:pt idx="14699">
                  <c:v>11.813541037958988</c:v>
                </c:pt>
                <c:pt idx="14700">
                  <c:v>11.813585458712357</c:v>
                </c:pt>
                <c:pt idx="14701">
                  <c:v>11.813629877492534</c:v>
                </c:pt>
                <c:pt idx="14702">
                  <c:v>11.81367429429987</c:v>
                </c:pt>
                <c:pt idx="14703">
                  <c:v>11.813718709134418</c:v>
                </c:pt>
                <c:pt idx="14704">
                  <c:v>11.813763121996395</c:v>
                </c:pt>
                <c:pt idx="14705">
                  <c:v>11.813807532886077</c:v>
                </c:pt>
                <c:pt idx="14706">
                  <c:v>11.813851941803271</c:v>
                </c:pt>
                <c:pt idx="14707">
                  <c:v>11.813896348748576</c:v>
                </c:pt>
                <c:pt idx="14708">
                  <c:v>11.813940753721889</c:v>
                </c:pt>
                <c:pt idx="14709">
                  <c:v>11.81398515672355</c:v>
                </c:pt>
                <c:pt idx="14710">
                  <c:v>11.814029557753654</c:v>
                </c:pt>
                <c:pt idx="14711">
                  <c:v>11.814073956812397</c:v>
                </c:pt>
                <c:pt idx="14712">
                  <c:v>11.814118353899955</c:v>
                </c:pt>
                <c:pt idx="14713">
                  <c:v>11.814162749016498</c:v>
                </c:pt>
                <c:pt idx="14714">
                  <c:v>11.814207142162205</c:v>
                </c:pt>
                <c:pt idx="14715">
                  <c:v>11.81425153333725</c:v>
                </c:pt>
                <c:pt idx="14716">
                  <c:v>11.814295922541801</c:v>
                </c:pt>
                <c:pt idx="14717">
                  <c:v>11.814340309776039</c:v>
                </c:pt>
                <c:pt idx="14718">
                  <c:v>11.81438469504015</c:v>
                </c:pt>
                <c:pt idx="14719">
                  <c:v>11.814429078334276</c:v>
                </c:pt>
                <c:pt idx="14720">
                  <c:v>11.81447345965862</c:v>
                </c:pt>
                <c:pt idx="14721">
                  <c:v>11.814517839013376</c:v>
                </c:pt>
                <c:pt idx="14722">
                  <c:v>11.814562216398754</c:v>
                </c:pt>
                <c:pt idx="14723">
                  <c:v>11.814606591814726</c:v>
                </c:pt>
                <c:pt idx="14724">
                  <c:v>11.814650965261606</c:v>
                </c:pt>
                <c:pt idx="14725">
                  <c:v>11.814695336739717</c:v>
                </c:pt>
                <c:pt idx="14726">
                  <c:v>11.814739706249016</c:v>
                </c:pt>
                <c:pt idx="14727">
                  <c:v>11.814784073789758</c:v>
                </c:pt>
                <c:pt idx="14728">
                  <c:v>11.814828439361946</c:v>
                </c:pt>
                <c:pt idx="14729">
                  <c:v>11.814872802966052</c:v>
                </c:pt>
                <c:pt idx="14730">
                  <c:v>11.814917164602113</c:v>
                </c:pt>
                <c:pt idx="14731">
                  <c:v>11.814961524270315</c:v>
                </c:pt>
                <c:pt idx="14732">
                  <c:v>11.815005881970817</c:v>
                </c:pt>
                <c:pt idx="14733">
                  <c:v>11.815050237703936</c:v>
                </c:pt>
                <c:pt idx="14734">
                  <c:v>11.815094591469581</c:v>
                </c:pt>
                <c:pt idx="14735">
                  <c:v>11.815138943268016</c:v>
                </c:pt>
                <c:pt idx="14736">
                  <c:v>11.815183293099476</c:v>
                </c:pt>
                <c:pt idx="14737">
                  <c:v>11.815227640964054</c:v>
                </c:pt>
                <c:pt idx="14738">
                  <c:v>11.815271986862065</c:v>
                </c:pt>
                <c:pt idx="14739">
                  <c:v>11.815316330793626</c:v>
                </c:pt>
                <c:pt idx="14740">
                  <c:v>11.81536067275885</c:v>
                </c:pt>
                <c:pt idx="14741">
                  <c:v>11.815405012758102</c:v>
                </c:pt>
                <c:pt idx="14742">
                  <c:v>11.815449350791257</c:v>
                </c:pt>
                <c:pt idx="14743">
                  <c:v>11.815493686858552</c:v>
                </c:pt>
                <c:pt idx="14744">
                  <c:v>11.815538020960426</c:v>
                </c:pt>
                <c:pt idx="14745">
                  <c:v>11.815582353096836</c:v>
                </c:pt>
                <c:pt idx="14746">
                  <c:v>11.815626683267856</c:v>
                </c:pt>
                <c:pt idx="14747">
                  <c:v>11.815671011473878</c:v>
                </c:pt>
                <c:pt idx="14748">
                  <c:v>11.815715337715076</c:v>
                </c:pt>
                <c:pt idx="14749">
                  <c:v>11.815759661991432</c:v>
                </c:pt>
                <c:pt idx="14750">
                  <c:v>11.815803984303304</c:v>
                </c:pt>
                <c:pt idx="14751">
                  <c:v>11.815848304650771</c:v>
                </c:pt>
                <c:pt idx="14752">
                  <c:v>11.815892623034054</c:v>
                </c:pt>
                <c:pt idx="14753">
                  <c:v>11.815936939453428</c:v>
                </c:pt>
                <c:pt idx="14754">
                  <c:v>11.815981253908799</c:v>
                </c:pt>
                <c:pt idx="14755">
                  <c:v>11.816025566400366</c:v>
                </c:pt>
                <c:pt idx="14756">
                  <c:v>11.816069876928671</c:v>
                </c:pt>
                <c:pt idx="14757">
                  <c:v>11.816114185493403</c:v>
                </c:pt>
                <c:pt idx="14758">
                  <c:v>11.816158492095097</c:v>
                </c:pt>
                <c:pt idx="14759">
                  <c:v>11.816202796733801</c:v>
                </c:pt>
                <c:pt idx="14760">
                  <c:v>11.816247099409804</c:v>
                </c:pt>
                <c:pt idx="14761">
                  <c:v>11.816291400122937</c:v>
                </c:pt>
                <c:pt idx="14762">
                  <c:v>11.81633569887372</c:v>
                </c:pt>
                <c:pt idx="14763">
                  <c:v>11.816379995662222</c:v>
                </c:pt>
                <c:pt idx="14764">
                  <c:v>11.816424290488722</c:v>
                </c:pt>
                <c:pt idx="14765">
                  <c:v>11.816468583353009</c:v>
                </c:pt>
                <c:pt idx="14766">
                  <c:v>11.816512874255764</c:v>
                </c:pt>
                <c:pt idx="14767">
                  <c:v>11.816557163196723</c:v>
                </c:pt>
                <c:pt idx="14768">
                  <c:v>11.816601450176359</c:v>
                </c:pt>
                <c:pt idx="14769">
                  <c:v>11.816645735194752</c:v>
                </c:pt>
                <c:pt idx="14770">
                  <c:v>11.816690018252126</c:v>
                </c:pt>
                <c:pt idx="14771">
                  <c:v>11.816734299348635</c:v>
                </c:pt>
                <c:pt idx="14772">
                  <c:v>11.816778578484152</c:v>
                </c:pt>
                <c:pt idx="14773">
                  <c:v>11.816822855659357</c:v>
                </c:pt>
                <c:pt idx="14774">
                  <c:v>11.816867130874005</c:v>
                </c:pt>
                <c:pt idx="14775">
                  <c:v>11.81691140412854</c:v>
                </c:pt>
                <c:pt idx="14776">
                  <c:v>11.816955675423054</c:v>
                </c:pt>
                <c:pt idx="14777">
                  <c:v>11.816999944757677</c:v>
                </c:pt>
                <c:pt idx="14778">
                  <c:v>11.81704421213273</c:v>
                </c:pt>
                <c:pt idx="14779">
                  <c:v>11.81708847754807</c:v>
                </c:pt>
                <c:pt idx="14780">
                  <c:v>11.817132741004166</c:v>
                </c:pt>
                <c:pt idx="14781">
                  <c:v>11.817177002501097</c:v>
                </c:pt>
                <c:pt idx="14782">
                  <c:v>11.817221262039018</c:v>
                </c:pt>
                <c:pt idx="14783">
                  <c:v>11.817265519618152</c:v>
                </c:pt>
                <c:pt idx="14784">
                  <c:v>11.817309775238623</c:v>
                </c:pt>
                <c:pt idx="14785">
                  <c:v>11.81735402890062</c:v>
                </c:pt>
                <c:pt idx="14786">
                  <c:v>11.817398280604319</c:v>
                </c:pt>
                <c:pt idx="14787">
                  <c:v>11.817442530350037</c:v>
                </c:pt>
                <c:pt idx="14788">
                  <c:v>11.817486778137576</c:v>
                </c:pt>
                <c:pt idx="14789">
                  <c:v>11.817531023967376</c:v>
                </c:pt>
                <c:pt idx="14790">
                  <c:v>11.817575267839571</c:v>
                </c:pt>
                <c:pt idx="14791">
                  <c:v>11.817619509754374</c:v>
                </c:pt>
                <c:pt idx="14792">
                  <c:v>11.81766374971191</c:v>
                </c:pt>
                <c:pt idx="14793">
                  <c:v>11.81770798771236</c:v>
                </c:pt>
                <c:pt idx="14794">
                  <c:v>11.817752223755896</c:v>
                </c:pt>
                <c:pt idx="14795">
                  <c:v>11.817796457842784</c:v>
                </c:pt>
                <c:pt idx="14796">
                  <c:v>11.817840689972916</c:v>
                </c:pt>
                <c:pt idx="14797">
                  <c:v>11.817884920146756</c:v>
                </c:pt>
                <c:pt idx="14798">
                  <c:v>11.817929148364358</c:v>
                </c:pt>
                <c:pt idx="14799">
                  <c:v>11.81797337462592</c:v>
                </c:pt>
                <c:pt idx="14800">
                  <c:v>11.818017598931606</c:v>
                </c:pt>
                <c:pt idx="14801">
                  <c:v>11.818061821281548</c:v>
                </c:pt>
                <c:pt idx="14802">
                  <c:v>11.818106041676042</c:v>
                </c:pt>
                <c:pt idx="14803">
                  <c:v>11.818150260115138</c:v>
                </c:pt>
                <c:pt idx="14804">
                  <c:v>11.81819447659905</c:v>
                </c:pt>
                <c:pt idx="14805">
                  <c:v>11.818238691127952</c:v>
                </c:pt>
                <c:pt idx="14806">
                  <c:v>11.818282903702016</c:v>
                </c:pt>
                <c:pt idx="14807">
                  <c:v>11.818327114321413</c:v>
                </c:pt>
                <c:pt idx="14808">
                  <c:v>11.818371322986318</c:v>
                </c:pt>
                <c:pt idx="14809">
                  <c:v>11.818415529696924</c:v>
                </c:pt>
                <c:pt idx="14810">
                  <c:v>11.81845973445335</c:v>
                </c:pt>
                <c:pt idx="14811">
                  <c:v>11.818503937255809</c:v>
                </c:pt>
                <c:pt idx="14812">
                  <c:v>11.818548138104472</c:v>
                </c:pt>
                <c:pt idx="14813">
                  <c:v>11.818592336999506</c:v>
                </c:pt>
                <c:pt idx="14814">
                  <c:v>11.818636533941209</c:v>
                </c:pt>
                <c:pt idx="14815">
                  <c:v>11.818680728929404</c:v>
                </c:pt>
                <c:pt idx="14816">
                  <c:v>11.818724921964565</c:v>
                </c:pt>
                <c:pt idx="14817">
                  <c:v>11.818769113046812</c:v>
                </c:pt>
                <c:pt idx="14818">
                  <c:v>11.818813302176293</c:v>
                </c:pt>
                <c:pt idx="14819">
                  <c:v>11.818857489353148</c:v>
                </c:pt>
                <c:pt idx="14820">
                  <c:v>11.818901674577651</c:v>
                </c:pt>
                <c:pt idx="14821">
                  <c:v>11.818945857849872</c:v>
                </c:pt>
                <c:pt idx="14822">
                  <c:v>11.818990039170016</c:v>
                </c:pt>
                <c:pt idx="14823">
                  <c:v>11.819034218538446</c:v>
                </c:pt>
                <c:pt idx="14824">
                  <c:v>11.819078395954769</c:v>
                </c:pt>
                <c:pt idx="14825">
                  <c:v>11.819122571419724</c:v>
                </c:pt>
                <c:pt idx="14826">
                  <c:v>11.819166744933296</c:v>
                </c:pt>
                <c:pt idx="14827">
                  <c:v>11.819210916495654</c:v>
                </c:pt>
                <c:pt idx="14828">
                  <c:v>11.819255086106972</c:v>
                </c:pt>
                <c:pt idx="14829">
                  <c:v>11.819299253767525</c:v>
                </c:pt>
                <c:pt idx="14830">
                  <c:v>11.819343419477159</c:v>
                </c:pt>
                <c:pt idx="14831">
                  <c:v>11.819387583236384</c:v>
                </c:pt>
                <c:pt idx="14832">
                  <c:v>11.819431745045351</c:v>
                </c:pt>
                <c:pt idx="14833">
                  <c:v>11.819475904903976</c:v>
                </c:pt>
                <c:pt idx="14834">
                  <c:v>11.819520062812646</c:v>
                </c:pt>
                <c:pt idx="14835">
                  <c:v>11.819564218771591</c:v>
                </c:pt>
                <c:pt idx="14836">
                  <c:v>11.819608372780706</c:v>
                </c:pt>
                <c:pt idx="14837">
                  <c:v>11.819652524840476</c:v>
                </c:pt>
                <c:pt idx="14838">
                  <c:v>11.819696674950826</c:v>
                </c:pt>
                <c:pt idx="14839">
                  <c:v>11.819740823112022</c:v>
                </c:pt>
                <c:pt idx="14840">
                  <c:v>11.819784969324402</c:v>
                </c:pt>
                <c:pt idx="14841">
                  <c:v>11.819829113587756</c:v>
                </c:pt>
                <c:pt idx="14842">
                  <c:v>11.819873255902564</c:v>
                </c:pt>
                <c:pt idx="14843">
                  <c:v>11.819917396269036</c:v>
                </c:pt>
                <c:pt idx="14844">
                  <c:v>11.819961534687026</c:v>
                </c:pt>
                <c:pt idx="14845">
                  <c:v>11.820005671157</c:v>
                </c:pt>
                <c:pt idx="14846">
                  <c:v>11.820049805679076</c:v>
                </c:pt>
                <c:pt idx="14847">
                  <c:v>11.820093938253304</c:v>
                </c:pt>
                <c:pt idx="14848">
                  <c:v>11.820138068879952</c:v>
                </c:pt>
                <c:pt idx="14849">
                  <c:v>11.820182197559182</c:v>
                </c:pt>
                <c:pt idx="14850">
                  <c:v>11.820226324291161</c:v>
                </c:pt>
                <c:pt idx="14851">
                  <c:v>11.820270449076061</c:v>
                </c:pt>
                <c:pt idx="14852">
                  <c:v>11.82031457191405</c:v>
                </c:pt>
                <c:pt idx="14853">
                  <c:v>11.8203586928053</c:v>
                </c:pt>
                <c:pt idx="14854">
                  <c:v>11.82040281175008</c:v>
                </c:pt>
                <c:pt idx="14855">
                  <c:v>11.820446928748426</c:v>
                </c:pt>
                <c:pt idx="14856">
                  <c:v>11.820491043800329</c:v>
                </c:pt>
                <c:pt idx="14857">
                  <c:v>11.820535156906454</c:v>
                </c:pt>
                <c:pt idx="14858">
                  <c:v>11.820579268066474</c:v>
                </c:pt>
                <c:pt idx="14859">
                  <c:v>11.820623377280892</c:v>
                </c:pt>
                <c:pt idx="14860">
                  <c:v>11.820667484549778</c:v>
                </c:pt>
                <c:pt idx="14861">
                  <c:v>11.8207115898733</c:v>
                </c:pt>
                <c:pt idx="14862">
                  <c:v>11.820755693251623</c:v>
                </c:pt>
                <c:pt idx="14863">
                  <c:v>11.820799794685016</c:v>
                </c:pt>
                <c:pt idx="14864">
                  <c:v>11.820843894173382</c:v>
                </c:pt>
                <c:pt idx="14865">
                  <c:v>11.820887991717154</c:v>
                </c:pt>
                <c:pt idx="14866">
                  <c:v>11.82093208731642</c:v>
                </c:pt>
                <c:pt idx="14867">
                  <c:v>11.820976180971348</c:v>
                </c:pt>
                <c:pt idx="14868">
                  <c:v>11.821020272682116</c:v>
                </c:pt>
                <c:pt idx="14869">
                  <c:v>11.821064362448888</c:v>
                </c:pt>
                <c:pt idx="14870">
                  <c:v>11.821108450271748</c:v>
                </c:pt>
                <c:pt idx="14871">
                  <c:v>11.821152536151139</c:v>
                </c:pt>
                <c:pt idx="14872">
                  <c:v>11.821196620086972</c:v>
                </c:pt>
                <c:pt idx="14873">
                  <c:v>11.821240702079468</c:v>
                </c:pt>
                <c:pt idx="14874">
                  <c:v>11.821284782128849</c:v>
                </c:pt>
                <c:pt idx="14875">
                  <c:v>11.821328860235248</c:v>
                </c:pt>
                <c:pt idx="14876">
                  <c:v>11.821372936398868</c:v>
                </c:pt>
                <c:pt idx="14877">
                  <c:v>11.821417010619875</c:v>
                </c:pt>
                <c:pt idx="14878">
                  <c:v>11.821461082898418</c:v>
                </c:pt>
                <c:pt idx="14879">
                  <c:v>11.821505153234682</c:v>
                </c:pt>
                <c:pt idx="14880">
                  <c:v>11.821549221628874</c:v>
                </c:pt>
                <c:pt idx="14881">
                  <c:v>11.821593288081054</c:v>
                </c:pt>
                <c:pt idx="14882">
                  <c:v>11.821637352591505</c:v>
                </c:pt>
                <c:pt idx="14883">
                  <c:v>11.821681415160359</c:v>
                </c:pt>
                <c:pt idx="14884">
                  <c:v>11.82172547578779</c:v>
                </c:pt>
                <c:pt idx="14885">
                  <c:v>11.821769534473972</c:v>
                </c:pt>
                <c:pt idx="14886">
                  <c:v>11.821813591219062</c:v>
                </c:pt>
                <c:pt idx="14887">
                  <c:v>11.821857646023252</c:v>
                </c:pt>
                <c:pt idx="14888">
                  <c:v>11.821901698886689</c:v>
                </c:pt>
                <c:pt idx="14889">
                  <c:v>11.821945749809563</c:v>
                </c:pt>
                <c:pt idx="14890">
                  <c:v>11.821989798792039</c:v>
                </c:pt>
                <c:pt idx="14891">
                  <c:v>11.822033845834326</c:v>
                </c:pt>
                <c:pt idx="14892">
                  <c:v>11.822077890936479</c:v>
                </c:pt>
                <c:pt idx="14893">
                  <c:v>11.822121934098785</c:v>
                </c:pt>
                <c:pt idx="14894">
                  <c:v>11.822165975321376</c:v>
                </c:pt>
                <c:pt idx="14895">
                  <c:v>11.822210014604424</c:v>
                </c:pt>
                <c:pt idx="14896">
                  <c:v>11.822254051948176</c:v>
                </c:pt>
                <c:pt idx="14897">
                  <c:v>11.822298087352568</c:v>
                </c:pt>
                <c:pt idx="14898">
                  <c:v>11.822342120818012</c:v>
                </c:pt>
                <c:pt idx="14899">
                  <c:v>11.822386152344704</c:v>
                </c:pt>
                <c:pt idx="14900">
                  <c:v>11.822430181932482</c:v>
                </c:pt>
                <c:pt idx="14901">
                  <c:v>11.822474209581978</c:v>
                </c:pt>
                <c:pt idx="14902">
                  <c:v>11.822518235292875</c:v>
                </c:pt>
                <c:pt idx="14903">
                  <c:v>11.822562259065869</c:v>
                </c:pt>
                <c:pt idx="14904">
                  <c:v>11.822606280900574</c:v>
                </c:pt>
                <c:pt idx="14905">
                  <c:v>11.822650300797557</c:v>
                </c:pt>
                <c:pt idx="14906">
                  <c:v>11.822694318757057</c:v>
                </c:pt>
                <c:pt idx="14907">
                  <c:v>11.822738334778776</c:v>
                </c:pt>
                <c:pt idx="14908">
                  <c:v>11.822782348863379</c:v>
                </c:pt>
                <c:pt idx="14909">
                  <c:v>11.822826361010604</c:v>
                </c:pt>
                <c:pt idx="14910">
                  <c:v>11.822870371220986</c:v>
                </c:pt>
                <c:pt idx="14911">
                  <c:v>11.82291437949455</c:v>
                </c:pt>
                <c:pt idx="14912">
                  <c:v>11.822958385831463</c:v>
                </c:pt>
                <c:pt idx="14913">
                  <c:v>11.82300239023192</c:v>
                </c:pt>
                <c:pt idx="14914">
                  <c:v>11.823046392696074</c:v>
                </c:pt>
                <c:pt idx="14915">
                  <c:v>11.823090393224074</c:v>
                </c:pt>
                <c:pt idx="14916">
                  <c:v>11.82313439181612</c:v>
                </c:pt>
                <c:pt idx="14917">
                  <c:v>11.823178388472368</c:v>
                </c:pt>
                <c:pt idx="14918">
                  <c:v>11.823222383193018</c:v>
                </c:pt>
                <c:pt idx="14919">
                  <c:v>11.823266375978276</c:v>
                </c:pt>
                <c:pt idx="14920">
                  <c:v>11.823310366828123</c:v>
                </c:pt>
                <c:pt idx="14921">
                  <c:v>11.823354355743012</c:v>
                </c:pt>
                <c:pt idx="14922">
                  <c:v>11.823398342722783</c:v>
                </c:pt>
                <c:pt idx="14923">
                  <c:v>11.823442327768021</c:v>
                </c:pt>
                <c:pt idx="14924">
                  <c:v>11.823486310878506</c:v>
                </c:pt>
                <c:pt idx="14925">
                  <c:v>11.823530292054476</c:v>
                </c:pt>
                <c:pt idx="14926">
                  <c:v>11.823574271296334</c:v>
                </c:pt>
                <c:pt idx="14927">
                  <c:v>11.823618248603974</c:v>
                </c:pt>
                <c:pt idx="14928">
                  <c:v>11.823662223977752</c:v>
                </c:pt>
                <c:pt idx="14929">
                  <c:v>11.823706197417804</c:v>
                </c:pt>
                <c:pt idx="14930">
                  <c:v>11.823750168924272</c:v>
                </c:pt>
                <c:pt idx="14931">
                  <c:v>11.823794138497425</c:v>
                </c:pt>
                <c:pt idx="14932">
                  <c:v>11.823838106137158</c:v>
                </c:pt>
                <c:pt idx="14933">
                  <c:v>11.823882071844027</c:v>
                </c:pt>
                <c:pt idx="14934">
                  <c:v>11.823926035617772</c:v>
                </c:pt>
                <c:pt idx="14935">
                  <c:v>11.823969997458924</c:v>
                </c:pt>
                <c:pt idx="14936">
                  <c:v>11.824013957367471</c:v>
                </c:pt>
                <c:pt idx="14937">
                  <c:v>11.824057915343674</c:v>
                </c:pt>
                <c:pt idx="14938">
                  <c:v>11.82410187138762</c:v>
                </c:pt>
                <c:pt idx="14939">
                  <c:v>11.82414582549953</c:v>
                </c:pt>
                <c:pt idx="14940">
                  <c:v>11.824189777679566</c:v>
                </c:pt>
                <c:pt idx="14941">
                  <c:v>11.824233727927892</c:v>
                </c:pt>
                <c:pt idx="14942">
                  <c:v>11.824277676244678</c:v>
                </c:pt>
                <c:pt idx="14943">
                  <c:v>11.824321622629999</c:v>
                </c:pt>
                <c:pt idx="14944">
                  <c:v>11.824365567084312</c:v>
                </c:pt>
                <c:pt idx="14945">
                  <c:v>11.824409509607598</c:v>
                </c:pt>
                <c:pt idx="14946">
                  <c:v>11.824453450199821</c:v>
                </c:pt>
                <c:pt idx="14947">
                  <c:v>11.82449738886147</c:v>
                </c:pt>
                <c:pt idx="14948">
                  <c:v>11.824541325592568</c:v>
                </c:pt>
                <c:pt idx="14949">
                  <c:v>11.82458526039335</c:v>
                </c:pt>
                <c:pt idx="14950">
                  <c:v>11.82462919326392</c:v>
                </c:pt>
                <c:pt idx="14951">
                  <c:v>11.824673124204468</c:v>
                </c:pt>
                <c:pt idx="14952">
                  <c:v>11.82471705321522</c:v>
                </c:pt>
                <c:pt idx="14953">
                  <c:v>11.824760980296265</c:v>
                </c:pt>
                <c:pt idx="14954">
                  <c:v>11.82480490544782</c:v>
                </c:pt>
                <c:pt idx="14955">
                  <c:v>11.824848828670028</c:v>
                </c:pt>
                <c:pt idx="14956">
                  <c:v>11.824892749963078</c:v>
                </c:pt>
                <c:pt idx="14957">
                  <c:v>11.824936669327156</c:v>
                </c:pt>
                <c:pt idx="14958">
                  <c:v>11.82498058676237</c:v>
                </c:pt>
                <c:pt idx="14959">
                  <c:v>11.825024502269056</c:v>
                </c:pt>
                <c:pt idx="14960">
                  <c:v>11.825068415847024</c:v>
                </c:pt>
                <c:pt idx="14961">
                  <c:v>11.8251123274968</c:v>
                </c:pt>
                <c:pt idx="14962">
                  <c:v>11.825156237218531</c:v>
                </c:pt>
                <c:pt idx="14963">
                  <c:v>11.825200145012047</c:v>
                </c:pt>
                <c:pt idx="14964">
                  <c:v>11.825244050877879</c:v>
                </c:pt>
                <c:pt idx="14965">
                  <c:v>11.825287954816076</c:v>
                </c:pt>
                <c:pt idx="14966">
                  <c:v>11.825331856826876</c:v>
                </c:pt>
                <c:pt idx="14967">
                  <c:v>11.825375756910205</c:v>
                </c:pt>
                <c:pt idx="14968">
                  <c:v>11.825419655066609</c:v>
                </c:pt>
                <c:pt idx="14969">
                  <c:v>11.825463551295822</c:v>
                </c:pt>
                <c:pt idx="14970">
                  <c:v>11.825507445598356</c:v>
                </c:pt>
                <c:pt idx="14971">
                  <c:v>11.825551337974336</c:v>
                </c:pt>
                <c:pt idx="14972">
                  <c:v>11.825595228423818</c:v>
                </c:pt>
                <c:pt idx="14973">
                  <c:v>11.825639116947011</c:v>
                </c:pt>
                <c:pt idx="14974">
                  <c:v>11.825683003543988</c:v>
                </c:pt>
                <c:pt idx="14975">
                  <c:v>11.825726888215026</c:v>
                </c:pt>
                <c:pt idx="14976">
                  <c:v>11.825770770960284</c:v>
                </c:pt>
                <c:pt idx="14977">
                  <c:v>11.825814651780076</c:v>
                </c:pt>
                <c:pt idx="14978">
                  <c:v>11.825858530674276</c:v>
                </c:pt>
                <c:pt idx="14979">
                  <c:v>11.825902407643321</c:v>
                </c:pt>
                <c:pt idx="14980">
                  <c:v>11.825946282687223</c:v>
                </c:pt>
                <c:pt idx="14981">
                  <c:v>11.825990155806076</c:v>
                </c:pt>
                <c:pt idx="14982">
                  <c:v>11.826034027000359</c:v>
                </c:pt>
                <c:pt idx="14983">
                  <c:v>11.826077896269824</c:v>
                </c:pt>
                <c:pt idx="14984">
                  <c:v>11.826121763614948</c:v>
                </c:pt>
                <c:pt idx="14985">
                  <c:v>11.826165629035868</c:v>
                </c:pt>
                <c:pt idx="14986">
                  <c:v>11.82620949253268</c:v>
                </c:pt>
                <c:pt idx="14987">
                  <c:v>11.826253354105564</c:v>
                </c:pt>
                <c:pt idx="14988">
                  <c:v>11.826297213754724</c:v>
                </c:pt>
                <c:pt idx="14989">
                  <c:v>11.82634107148025</c:v>
                </c:pt>
                <c:pt idx="14990">
                  <c:v>11.826384927282374</c:v>
                </c:pt>
                <c:pt idx="14991">
                  <c:v>11.826428781161251</c:v>
                </c:pt>
                <c:pt idx="14992">
                  <c:v>11.826472633117056</c:v>
                </c:pt>
                <c:pt idx="14993">
                  <c:v>11.826516483150002</c:v>
                </c:pt>
                <c:pt idx="14994">
                  <c:v>11.826560331260104</c:v>
                </c:pt>
                <c:pt idx="14995">
                  <c:v>11.826604177447798</c:v>
                </c:pt>
                <c:pt idx="14996">
                  <c:v>11.826648021712861</c:v>
                </c:pt>
                <c:pt idx="14997">
                  <c:v>11.826691864055803</c:v>
                </c:pt>
                <c:pt idx="14998">
                  <c:v>11.826735704476679</c:v>
                </c:pt>
                <c:pt idx="14999">
                  <c:v>11.826779542975656</c:v>
                </c:pt>
                <c:pt idx="15000">
                  <c:v>11.826823379552902</c:v>
                </c:pt>
                <c:pt idx="15001">
                  <c:v>11.826867214208711</c:v>
                </c:pt>
                <c:pt idx="15002">
                  <c:v>11.826911046942881</c:v>
                </c:pt>
                <c:pt idx="15003">
                  <c:v>11.826954877756046</c:v>
                </c:pt>
                <c:pt idx="15004">
                  <c:v>11.826998706647966</c:v>
                </c:pt>
                <c:pt idx="15005">
                  <c:v>11.827042533619124</c:v>
                </c:pt>
                <c:pt idx="15006">
                  <c:v>11.827086358669618</c:v>
                </c:pt>
                <c:pt idx="15007">
                  <c:v>11.827130181799347</c:v>
                </c:pt>
                <c:pt idx="15008">
                  <c:v>11.827174003008821</c:v>
                </c:pt>
                <c:pt idx="15009">
                  <c:v>11.827217822298078</c:v>
                </c:pt>
                <c:pt idx="15010">
                  <c:v>11.8272616396673</c:v>
                </c:pt>
                <c:pt idx="15011">
                  <c:v>11.827305455116623</c:v>
                </c:pt>
                <c:pt idx="15012">
                  <c:v>11.827349268646326</c:v>
                </c:pt>
                <c:pt idx="15013">
                  <c:v>11.827393080256318</c:v>
                </c:pt>
                <c:pt idx="15014">
                  <c:v>11.827436889947192</c:v>
                </c:pt>
                <c:pt idx="15015">
                  <c:v>11.827480697718554</c:v>
                </c:pt>
                <c:pt idx="15016">
                  <c:v>11.82752450357102</c:v>
                </c:pt>
                <c:pt idx="15017">
                  <c:v>11.82756830750462</c:v>
                </c:pt>
                <c:pt idx="15018">
                  <c:v>11.827612109519519</c:v>
                </c:pt>
                <c:pt idx="15019">
                  <c:v>11.827655909615887</c:v>
                </c:pt>
                <c:pt idx="15020">
                  <c:v>11.827699707793888</c:v>
                </c:pt>
                <c:pt idx="15021">
                  <c:v>11.827743504053696</c:v>
                </c:pt>
                <c:pt idx="15022">
                  <c:v>11.827787298395474</c:v>
                </c:pt>
                <c:pt idx="15023">
                  <c:v>11.827831090819394</c:v>
                </c:pt>
                <c:pt idx="15024">
                  <c:v>11.827874881325616</c:v>
                </c:pt>
                <c:pt idx="15025">
                  <c:v>11.827918669914315</c:v>
                </c:pt>
                <c:pt idx="15026">
                  <c:v>11.827962456585666</c:v>
                </c:pt>
                <c:pt idx="15027">
                  <c:v>11.828006241339819</c:v>
                </c:pt>
                <c:pt idx="15028">
                  <c:v>11.828050024176951</c:v>
                </c:pt>
                <c:pt idx="15029">
                  <c:v>11.828093805097234</c:v>
                </c:pt>
                <c:pt idx="15030">
                  <c:v>11.82813758410083</c:v>
                </c:pt>
                <c:pt idx="15031">
                  <c:v>11.828181361187912</c:v>
                </c:pt>
                <c:pt idx="15032">
                  <c:v>11.82822513635864</c:v>
                </c:pt>
                <c:pt idx="15033">
                  <c:v>11.828268909613092</c:v>
                </c:pt>
                <c:pt idx="15034">
                  <c:v>11.828312680951635</c:v>
                </c:pt>
                <c:pt idx="15035">
                  <c:v>11.828356450374411</c:v>
                </c:pt>
                <c:pt idx="15036">
                  <c:v>11.828400217881512</c:v>
                </c:pt>
                <c:pt idx="15037">
                  <c:v>11.828443983472921</c:v>
                </c:pt>
                <c:pt idx="15038">
                  <c:v>11.828487747149076</c:v>
                </c:pt>
                <c:pt idx="15039">
                  <c:v>11.828531508910057</c:v>
                </c:pt>
                <c:pt idx="15040">
                  <c:v>11.828575268756028</c:v>
                </c:pt>
                <c:pt idx="15041">
                  <c:v>11.828619026687162</c:v>
                </c:pt>
                <c:pt idx="15042">
                  <c:v>11.828662782703621</c:v>
                </c:pt>
                <c:pt idx="15043">
                  <c:v>11.828706536805576</c:v>
                </c:pt>
                <c:pt idx="15044">
                  <c:v>11.82875028899319</c:v>
                </c:pt>
                <c:pt idx="15045">
                  <c:v>11.828794039266748</c:v>
                </c:pt>
                <c:pt idx="15046">
                  <c:v>11.82883778762608</c:v>
                </c:pt>
                <c:pt idx="15047">
                  <c:v>11.828881534071689</c:v>
                </c:pt>
                <c:pt idx="15048">
                  <c:v>11.828925278603629</c:v>
                </c:pt>
                <c:pt idx="15049">
                  <c:v>11.828969021222068</c:v>
                </c:pt>
                <c:pt idx="15050">
                  <c:v>11.829012761927173</c:v>
                </c:pt>
                <c:pt idx="15051">
                  <c:v>11.829056500719124</c:v>
                </c:pt>
                <c:pt idx="15052">
                  <c:v>11.829100237598126</c:v>
                </c:pt>
                <c:pt idx="15053">
                  <c:v>11.829143972564173</c:v>
                </c:pt>
                <c:pt idx="15054">
                  <c:v>11.829187705617622</c:v>
                </c:pt>
                <c:pt idx="15055">
                  <c:v>11.829231436758571</c:v>
                </c:pt>
                <c:pt idx="15056">
                  <c:v>11.829275165987198</c:v>
                </c:pt>
                <c:pt idx="15057">
                  <c:v>11.829318893303659</c:v>
                </c:pt>
                <c:pt idx="15058">
                  <c:v>11.829362618708126</c:v>
                </c:pt>
                <c:pt idx="15059">
                  <c:v>11.829406342200826</c:v>
                </c:pt>
                <c:pt idx="15060">
                  <c:v>11.829450063781756</c:v>
                </c:pt>
                <c:pt idx="15061">
                  <c:v>11.829493783451232</c:v>
                </c:pt>
                <c:pt idx="15062">
                  <c:v>11.829537501209527</c:v>
                </c:pt>
                <c:pt idx="15063">
                  <c:v>11.829581217056502</c:v>
                </c:pt>
                <c:pt idx="15064">
                  <c:v>11.829624930992404</c:v>
                </c:pt>
                <c:pt idx="15065">
                  <c:v>11.829668643017568</c:v>
                </c:pt>
                <c:pt idx="15066">
                  <c:v>11.829712353132116</c:v>
                </c:pt>
                <c:pt idx="15067">
                  <c:v>11.829756061336152</c:v>
                </c:pt>
                <c:pt idx="15068">
                  <c:v>11.82979976762987</c:v>
                </c:pt>
                <c:pt idx="15069">
                  <c:v>11.829843472013421</c:v>
                </c:pt>
                <c:pt idx="15070">
                  <c:v>11.829887174487085</c:v>
                </c:pt>
                <c:pt idx="15071">
                  <c:v>11.829930875050756</c:v>
                </c:pt>
                <c:pt idx="15072">
                  <c:v>11.829974573704822</c:v>
                </c:pt>
                <c:pt idx="15073">
                  <c:v>11.830018270449422</c:v>
                </c:pt>
                <c:pt idx="15074">
                  <c:v>11.830061965284699</c:v>
                </c:pt>
                <c:pt idx="15075">
                  <c:v>11.830105658210821</c:v>
                </c:pt>
                <c:pt idx="15076">
                  <c:v>11.830149349228046</c:v>
                </c:pt>
                <c:pt idx="15077">
                  <c:v>11.830193038336272</c:v>
                </c:pt>
                <c:pt idx="15078">
                  <c:v>11.830236725535924</c:v>
                </c:pt>
                <c:pt idx="15079">
                  <c:v>11.8302804108271</c:v>
                </c:pt>
                <c:pt idx="15080">
                  <c:v>11.830324094209956</c:v>
                </c:pt>
                <c:pt idx="15081">
                  <c:v>11.830367775684635</c:v>
                </c:pt>
                <c:pt idx="15082">
                  <c:v>11.830411455251342</c:v>
                </c:pt>
                <c:pt idx="15083">
                  <c:v>11.830455132910226</c:v>
                </c:pt>
                <c:pt idx="15084">
                  <c:v>11.830498808661456</c:v>
                </c:pt>
                <c:pt idx="15085">
                  <c:v>11.830542482505226</c:v>
                </c:pt>
                <c:pt idx="15086">
                  <c:v>11.830586154441738</c:v>
                </c:pt>
                <c:pt idx="15087">
                  <c:v>11.830629824470885</c:v>
                </c:pt>
                <c:pt idx="15088">
                  <c:v>11.830673492593148</c:v>
                </c:pt>
                <c:pt idx="15089">
                  <c:v>11.830717158808676</c:v>
                </c:pt>
                <c:pt idx="15090">
                  <c:v>11.830760823117419</c:v>
                </c:pt>
                <c:pt idx="15091">
                  <c:v>11.830804485519732</c:v>
                </c:pt>
                <c:pt idx="15092">
                  <c:v>11.830848146015718</c:v>
                </c:pt>
                <c:pt idx="15093">
                  <c:v>11.830891804605555</c:v>
                </c:pt>
                <c:pt idx="15094">
                  <c:v>11.830935461289402</c:v>
                </c:pt>
                <c:pt idx="15095">
                  <c:v>11.830979116067423</c:v>
                </c:pt>
                <c:pt idx="15096">
                  <c:v>11.831022768939768</c:v>
                </c:pt>
                <c:pt idx="15097">
                  <c:v>11.831066419906676</c:v>
                </c:pt>
                <c:pt idx="15098">
                  <c:v>11.83111006896822</c:v>
                </c:pt>
                <c:pt idx="15099">
                  <c:v>11.831153716124614</c:v>
                </c:pt>
                <c:pt idx="15100">
                  <c:v>11.831197361376015</c:v>
                </c:pt>
                <c:pt idx="15101">
                  <c:v>11.831241004722591</c:v>
                </c:pt>
                <c:pt idx="15102">
                  <c:v>11.831284646164514</c:v>
                </c:pt>
                <c:pt idx="15103">
                  <c:v>11.831328285701943</c:v>
                </c:pt>
                <c:pt idx="15104">
                  <c:v>11.831371923334938</c:v>
                </c:pt>
                <c:pt idx="15105">
                  <c:v>11.831415559064084</c:v>
                </c:pt>
                <c:pt idx="15106">
                  <c:v>11.831459192889023</c:v>
                </c:pt>
                <c:pt idx="15107">
                  <c:v>11.831502824810054</c:v>
                </c:pt>
                <c:pt idx="15108">
                  <c:v>11.831546454827524</c:v>
                </c:pt>
                <c:pt idx="15109">
                  <c:v>11.831590082941473</c:v>
                </c:pt>
                <c:pt idx="15110">
                  <c:v>11.831633709152111</c:v>
                </c:pt>
                <c:pt idx="15111">
                  <c:v>11.831677333459583</c:v>
                </c:pt>
                <c:pt idx="15112">
                  <c:v>11.831720955864055</c:v>
                </c:pt>
                <c:pt idx="15113">
                  <c:v>11.831764576365726</c:v>
                </c:pt>
                <c:pt idx="15114">
                  <c:v>11.831808194964673</c:v>
                </c:pt>
                <c:pt idx="15115">
                  <c:v>11.831851811661155</c:v>
                </c:pt>
                <c:pt idx="15116">
                  <c:v>11.831895426455299</c:v>
                </c:pt>
                <c:pt idx="15117">
                  <c:v>11.831939039347398</c:v>
                </c:pt>
                <c:pt idx="15118">
                  <c:v>11.831982650337254</c:v>
                </c:pt>
                <c:pt idx="15119">
                  <c:v>11.832026259425524</c:v>
                </c:pt>
                <c:pt idx="15120">
                  <c:v>11.832069866611866</c:v>
                </c:pt>
                <c:pt idx="15121">
                  <c:v>11.832113471896831</c:v>
                </c:pt>
                <c:pt idx="15122">
                  <c:v>11.83215707528047</c:v>
                </c:pt>
                <c:pt idx="15123">
                  <c:v>11.83220067676301</c:v>
                </c:pt>
                <c:pt idx="15124">
                  <c:v>11.832244276344495</c:v>
                </c:pt>
                <c:pt idx="15125">
                  <c:v>11.832287874025104</c:v>
                </c:pt>
                <c:pt idx="15126">
                  <c:v>11.83233146980492</c:v>
                </c:pt>
                <c:pt idx="15127">
                  <c:v>11.832375063684342</c:v>
                </c:pt>
                <c:pt idx="15128">
                  <c:v>11.832418655663426</c:v>
                </c:pt>
                <c:pt idx="15129">
                  <c:v>11.832462245742438</c:v>
                </c:pt>
                <c:pt idx="15130">
                  <c:v>11.832505833921372</c:v>
                </c:pt>
                <c:pt idx="15131">
                  <c:v>11.832549420200326</c:v>
                </c:pt>
                <c:pt idx="15132">
                  <c:v>11.832593004579676</c:v>
                </c:pt>
                <c:pt idx="15133">
                  <c:v>11.832636587059591</c:v>
                </c:pt>
                <c:pt idx="15134">
                  <c:v>11.832680167640024</c:v>
                </c:pt>
                <c:pt idx="15135">
                  <c:v>11.832723746321301</c:v>
                </c:pt>
                <c:pt idx="15136">
                  <c:v>11.832767323103599</c:v>
                </c:pt>
                <c:pt idx="15137">
                  <c:v>11.832810897987141</c:v>
                </c:pt>
                <c:pt idx="15138">
                  <c:v>11.8328544709718</c:v>
                </c:pt>
                <c:pt idx="15139">
                  <c:v>11.832898042058034</c:v>
                </c:pt>
                <c:pt idx="15140">
                  <c:v>11.832941611245976</c:v>
                </c:pt>
                <c:pt idx="15141">
                  <c:v>11.832985178535596</c:v>
                </c:pt>
                <c:pt idx="15142">
                  <c:v>11.833028743927255</c:v>
                </c:pt>
                <c:pt idx="15143">
                  <c:v>11.833072307421055</c:v>
                </c:pt>
                <c:pt idx="15144">
                  <c:v>11.833115869017158</c:v>
                </c:pt>
                <c:pt idx="15145">
                  <c:v>11.833159428715732</c:v>
                </c:pt>
                <c:pt idx="15146">
                  <c:v>11.833202986516946</c:v>
                </c:pt>
                <c:pt idx="15147">
                  <c:v>11.833246542421024</c:v>
                </c:pt>
                <c:pt idx="15148">
                  <c:v>11.833290096428016</c:v>
                </c:pt>
                <c:pt idx="15149">
                  <c:v>11.833333648538034</c:v>
                </c:pt>
                <c:pt idx="15150">
                  <c:v>11.833377198751418</c:v>
                </c:pt>
                <c:pt idx="15151">
                  <c:v>11.833420747068304</c:v>
                </c:pt>
                <c:pt idx="15152">
                  <c:v>11.833464293488905</c:v>
                </c:pt>
                <c:pt idx="15153">
                  <c:v>11.833507838013126</c:v>
                </c:pt>
                <c:pt idx="15154">
                  <c:v>11.833551380641314</c:v>
                </c:pt>
                <c:pt idx="15155">
                  <c:v>11.833594921373676</c:v>
                </c:pt>
                <c:pt idx="15156">
                  <c:v>11.833638460210318</c:v>
                </c:pt>
                <c:pt idx="15157">
                  <c:v>11.833681997151427</c:v>
                </c:pt>
                <c:pt idx="15158">
                  <c:v>11.833725532197146</c:v>
                </c:pt>
                <c:pt idx="15159">
                  <c:v>11.833769065347656</c:v>
                </c:pt>
                <c:pt idx="15160">
                  <c:v>11.833812596603106</c:v>
                </c:pt>
                <c:pt idx="15161">
                  <c:v>11.833856125963656</c:v>
                </c:pt>
                <c:pt idx="15162">
                  <c:v>11.833899653429524</c:v>
                </c:pt>
                <c:pt idx="15163">
                  <c:v>11.833943179000773</c:v>
                </c:pt>
                <c:pt idx="15164">
                  <c:v>11.83398670267767</c:v>
                </c:pt>
                <c:pt idx="15165">
                  <c:v>11.834030224460324</c:v>
                </c:pt>
                <c:pt idx="15166">
                  <c:v>11.834073744348915</c:v>
                </c:pt>
                <c:pt idx="15167">
                  <c:v>11.834117262343614</c:v>
                </c:pt>
                <c:pt idx="15168">
                  <c:v>11.834160778444568</c:v>
                </c:pt>
                <c:pt idx="15169">
                  <c:v>11.834204292651973</c:v>
                </c:pt>
                <c:pt idx="15170">
                  <c:v>11.834247804965974</c:v>
                </c:pt>
                <c:pt idx="15171">
                  <c:v>11.83429131538672</c:v>
                </c:pt>
                <c:pt idx="15172">
                  <c:v>11.834334823914396</c:v>
                </c:pt>
                <c:pt idx="15173">
                  <c:v>11.834378330549161</c:v>
                </c:pt>
                <c:pt idx="15174">
                  <c:v>11.834421835291188</c:v>
                </c:pt>
                <c:pt idx="15175">
                  <c:v>11.834465338140674</c:v>
                </c:pt>
                <c:pt idx="15176">
                  <c:v>11.834508839097674</c:v>
                </c:pt>
                <c:pt idx="15177">
                  <c:v>11.834552338162474</c:v>
                </c:pt>
                <c:pt idx="15178">
                  <c:v>11.834595835335127</c:v>
                </c:pt>
                <c:pt idx="15179">
                  <c:v>11.834639330615985</c:v>
                </c:pt>
                <c:pt idx="15180">
                  <c:v>11.834682824005018</c:v>
                </c:pt>
                <c:pt idx="15181">
                  <c:v>11.834726315502326</c:v>
                </c:pt>
                <c:pt idx="15182">
                  <c:v>11.834769805108326</c:v>
                </c:pt>
                <c:pt idx="15183">
                  <c:v>11.834813292823046</c:v>
                </c:pt>
                <c:pt idx="15184">
                  <c:v>11.834856778646676</c:v>
                </c:pt>
                <c:pt idx="15185">
                  <c:v>11.834900262579367</c:v>
                </c:pt>
                <c:pt idx="15186">
                  <c:v>11.834943744621292</c:v>
                </c:pt>
                <c:pt idx="15187">
                  <c:v>11.834987224772609</c:v>
                </c:pt>
                <c:pt idx="15188">
                  <c:v>11.835030703033485</c:v>
                </c:pt>
                <c:pt idx="15189">
                  <c:v>11.835074179404106</c:v>
                </c:pt>
                <c:pt idx="15190">
                  <c:v>11.835117653884572</c:v>
                </c:pt>
                <c:pt idx="15191">
                  <c:v>11.835161126475111</c:v>
                </c:pt>
                <c:pt idx="15192">
                  <c:v>11.835204597175872</c:v>
                </c:pt>
                <c:pt idx="15193">
                  <c:v>11.835248065987004</c:v>
                </c:pt>
                <c:pt idx="15194">
                  <c:v>11.835291532908773</c:v>
                </c:pt>
                <c:pt idx="15195">
                  <c:v>11.835334997941159</c:v>
                </c:pt>
                <c:pt idx="15196">
                  <c:v>11.835378461084318</c:v>
                </c:pt>
                <c:pt idx="15197">
                  <c:v>11.835421922338627</c:v>
                </c:pt>
                <c:pt idx="15198">
                  <c:v>11.835465381704127</c:v>
                </c:pt>
                <c:pt idx="15199">
                  <c:v>11.835508839181122</c:v>
                </c:pt>
                <c:pt idx="15200">
                  <c:v>11.835552294769531</c:v>
                </c:pt>
                <c:pt idx="15201">
                  <c:v>11.835595748469506</c:v>
                </c:pt>
                <c:pt idx="15202">
                  <c:v>11.835639200281534</c:v>
                </c:pt>
                <c:pt idx="15203">
                  <c:v>11.835682650205511</c:v>
                </c:pt>
                <c:pt idx="15204">
                  <c:v>11.835726098241556</c:v>
                </c:pt>
                <c:pt idx="15205">
                  <c:v>11.835769544390056</c:v>
                </c:pt>
                <c:pt idx="15206">
                  <c:v>11.835812988651075</c:v>
                </c:pt>
                <c:pt idx="15207">
                  <c:v>11.835856431024776</c:v>
                </c:pt>
                <c:pt idx="15208">
                  <c:v>11.835899871511376</c:v>
                </c:pt>
                <c:pt idx="15209">
                  <c:v>11.83594331011086</c:v>
                </c:pt>
                <c:pt idx="15210">
                  <c:v>11.835986746823577</c:v>
                </c:pt>
                <c:pt idx="15211">
                  <c:v>11.836030181649654</c:v>
                </c:pt>
                <c:pt idx="15212">
                  <c:v>11.836073614589175</c:v>
                </c:pt>
                <c:pt idx="15213">
                  <c:v>11.836117045642386</c:v>
                </c:pt>
                <c:pt idx="15214">
                  <c:v>11.836160474809422</c:v>
                </c:pt>
                <c:pt idx="15215">
                  <c:v>11.836203902090443</c:v>
                </c:pt>
                <c:pt idx="15216">
                  <c:v>11.836247327485626</c:v>
                </c:pt>
                <c:pt idx="15217">
                  <c:v>11.836290750995119</c:v>
                </c:pt>
                <c:pt idx="15218">
                  <c:v>11.8363341726191</c:v>
                </c:pt>
                <c:pt idx="15219">
                  <c:v>11.836377592357714</c:v>
                </c:pt>
                <c:pt idx="15220">
                  <c:v>11.836421010211142</c:v>
                </c:pt>
                <c:pt idx="15221">
                  <c:v>11.836464426179544</c:v>
                </c:pt>
                <c:pt idx="15222">
                  <c:v>11.836507840263106</c:v>
                </c:pt>
                <c:pt idx="15223">
                  <c:v>11.836551252462009</c:v>
                </c:pt>
                <c:pt idx="15224">
                  <c:v>11.836594662776276</c:v>
                </c:pt>
                <c:pt idx="15225">
                  <c:v>11.836638071206156</c:v>
                </c:pt>
                <c:pt idx="15226">
                  <c:v>11.836681477751847</c:v>
                </c:pt>
                <c:pt idx="15227">
                  <c:v>11.836724882413515</c:v>
                </c:pt>
                <c:pt idx="15228">
                  <c:v>11.836768285191299</c:v>
                </c:pt>
                <c:pt idx="15229">
                  <c:v>11.836811686085365</c:v>
                </c:pt>
                <c:pt idx="15230">
                  <c:v>11.836855085095868</c:v>
                </c:pt>
                <c:pt idx="15231">
                  <c:v>11.836898482222992</c:v>
                </c:pt>
                <c:pt idx="15232">
                  <c:v>11.836941877466879</c:v>
                </c:pt>
                <c:pt idx="15233">
                  <c:v>11.836985270827791</c:v>
                </c:pt>
                <c:pt idx="15234">
                  <c:v>11.837028662305618</c:v>
                </c:pt>
                <c:pt idx="15235">
                  <c:v>11.837072051900805</c:v>
                </c:pt>
                <c:pt idx="15236">
                  <c:v>11.837115439613411</c:v>
                </c:pt>
                <c:pt idx="15237">
                  <c:v>11.837158825443606</c:v>
                </c:pt>
                <c:pt idx="15238">
                  <c:v>11.837202209391553</c:v>
                </c:pt>
                <c:pt idx="15239">
                  <c:v>11.837245591457412</c:v>
                </c:pt>
                <c:pt idx="15240">
                  <c:v>11.837288971641351</c:v>
                </c:pt>
                <c:pt idx="15241">
                  <c:v>11.837332349943532</c:v>
                </c:pt>
                <c:pt idx="15242">
                  <c:v>11.837375726364098</c:v>
                </c:pt>
                <c:pt idx="15243">
                  <c:v>11.83741910090327</c:v>
                </c:pt>
                <c:pt idx="15244">
                  <c:v>11.837462473561152</c:v>
                </c:pt>
                <c:pt idx="15245">
                  <c:v>11.837505844337954</c:v>
                </c:pt>
                <c:pt idx="15246">
                  <c:v>11.837549213233824</c:v>
                </c:pt>
                <c:pt idx="15247">
                  <c:v>11.83759258024882</c:v>
                </c:pt>
                <c:pt idx="15248">
                  <c:v>11.837635945383274</c:v>
                </c:pt>
                <c:pt idx="15249">
                  <c:v>11.83767930863725</c:v>
                </c:pt>
                <c:pt idx="15250">
                  <c:v>11.837722670010939</c:v>
                </c:pt>
                <c:pt idx="15251">
                  <c:v>11.837766029504506</c:v>
                </c:pt>
                <c:pt idx="15252">
                  <c:v>11.83780938711811</c:v>
                </c:pt>
                <c:pt idx="15253">
                  <c:v>11.837852742851911</c:v>
                </c:pt>
                <c:pt idx="15254">
                  <c:v>11.837896096706126</c:v>
                </c:pt>
                <c:pt idx="15255">
                  <c:v>11.837939448680766</c:v>
                </c:pt>
                <c:pt idx="15256">
                  <c:v>11.837982798776142</c:v>
                </c:pt>
                <c:pt idx="15257">
                  <c:v>11.838026146992368</c:v>
                </c:pt>
                <c:pt idx="15258">
                  <c:v>11.838069493329614</c:v>
                </c:pt>
                <c:pt idx="15259">
                  <c:v>11.838112837788056</c:v>
                </c:pt>
                <c:pt idx="15260">
                  <c:v>11.838156180367783</c:v>
                </c:pt>
                <c:pt idx="15261">
                  <c:v>11.83819952106905</c:v>
                </c:pt>
                <c:pt idx="15262">
                  <c:v>11.83824285989197</c:v>
                </c:pt>
                <c:pt idx="15263">
                  <c:v>11.838286196836723</c:v>
                </c:pt>
                <c:pt idx="15264">
                  <c:v>11.838329531903465</c:v>
                </c:pt>
                <c:pt idx="15265">
                  <c:v>11.838372865092348</c:v>
                </c:pt>
                <c:pt idx="15266">
                  <c:v>11.838416196403573</c:v>
                </c:pt>
                <c:pt idx="15267">
                  <c:v>11.838459525837274</c:v>
                </c:pt>
                <c:pt idx="15268">
                  <c:v>11.838502853393599</c:v>
                </c:pt>
                <c:pt idx="15269">
                  <c:v>11.838546179072734</c:v>
                </c:pt>
                <c:pt idx="15270">
                  <c:v>11.838589502874839</c:v>
                </c:pt>
                <c:pt idx="15271">
                  <c:v>11.838632824800072</c:v>
                </c:pt>
                <c:pt idx="15272">
                  <c:v>11.838676144848597</c:v>
                </c:pt>
                <c:pt idx="15273">
                  <c:v>11.838719463020498</c:v>
                </c:pt>
                <c:pt idx="15274">
                  <c:v>11.838762779316168</c:v>
                </c:pt>
                <c:pt idx="15275">
                  <c:v>11.838806093735551</c:v>
                </c:pt>
                <c:pt idx="15276">
                  <c:v>11.838849406278868</c:v>
                </c:pt>
                <c:pt idx="15277">
                  <c:v>11.838892716946306</c:v>
                </c:pt>
                <c:pt idx="15278">
                  <c:v>11.838936025737986</c:v>
                </c:pt>
                <c:pt idx="15279">
                  <c:v>11.838979332654098</c:v>
                </c:pt>
                <c:pt idx="15280">
                  <c:v>11.83902263769482</c:v>
                </c:pt>
                <c:pt idx="15281">
                  <c:v>11.839065940860289</c:v>
                </c:pt>
                <c:pt idx="15282">
                  <c:v>11.839109242150673</c:v>
                </c:pt>
                <c:pt idx="15283">
                  <c:v>11.83915254156615</c:v>
                </c:pt>
                <c:pt idx="15284">
                  <c:v>11.839195839106958</c:v>
                </c:pt>
                <c:pt idx="15285">
                  <c:v>11.839239134772956</c:v>
                </c:pt>
                <c:pt idx="15286">
                  <c:v>11.839282428564674</c:v>
                </c:pt>
                <c:pt idx="15287">
                  <c:v>11.839325720482018</c:v>
                </c:pt>
                <c:pt idx="15288">
                  <c:v>11.839369010525354</c:v>
                </c:pt>
                <c:pt idx="15289">
                  <c:v>11.839412298694786</c:v>
                </c:pt>
                <c:pt idx="15290">
                  <c:v>11.839455584990256</c:v>
                </c:pt>
                <c:pt idx="15291">
                  <c:v>11.839498869412196</c:v>
                </c:pt>
                <c:pt idx="15292">
                  <c:v>11.839542151960726</c:v>
                </c:pt>
                <c:pt idx="15293">
                  <c:v>11.839585432635864</c:v>
                </c:pt>
                <c:pt idx="15294">
                  <c:v>11.839628711437912</c:v>
                </c:pt>
                <c:pt idx="15295">
                  <c:v>11.839671988366987</c:v>
                </c:pt>
                <c:pt idx="15296">
                  <c:v>11.839715263423274</c:v>
                </c:pt>
                <c:pt idx="15297">
                  <c:v>11.839758536606872</c:v>
                </c:pt>
                <c:pt idx="15298">
                  <c:v>11.839801807918002</c:v>
                </c:pt>
                <c:pt idx="15299">
                  <c:v>11.8398450773568</c:v>
                </c:pt>
                <c:pt idx="15300">
                  <c:v>11.839888344923436</c:v>
                </c:pt>
                <c:pt idx="15301">
                  <c:v>11.839931610618073</c:v>
                </c:pt>
                <c:pt idx="15302">
                  <c:v>11.839974874440871</c:v>
                </c:pt>
                <c:pt idx="15303">
                  <c:v>11.840018136391992</c:v>
                </c:pt>
                <c:pt idx="15304">
                  <c:v>11.840061396471548</c:v>
                </c:pt>
                <c:pt idx="15305">
                  <c:v>11.84010465467985</c:v>
                </c:pt>
                <c:pt idx="15306">
                  <c:v>11.840147911016922</c:v>
                </c:pt>
                <c:pt idx="15307">
                  <c:v>11.840191165482938</c:v>
                </c:pt>
                <c:pt idx="15308">
                  <c:v>11.840234418078104</c:v>
                </c:pt>
                <c:pt idx="15309">
                  <c:v>11.840277668802548</c:v>
                </c:pt>
                <c:pt idx="15310">
                  <c:v>11.840320917656468</c:v>
                </c:pt>
                <c:pt idx="15311">
                  <c:v>11.840364164639999</c:v>
                </c:pt>
                <c:pt idx="15312">
                  <c:v>11.840407409753309</c:v>
                </c:pt>
                <c:pt idx="15313">
                  <c:v>11.840450652996559</c:v>
                </c:pt>
                <c:pt idx="15314">
                  <c:v>11.840493894370002</c:v>
                </c:pt>
                <c:pt idx="15315">
                  <c:v>11.840537133873529</c:v>
                </c:pt>
                <c:pt idx="15316">
                  <c:v>11.840580371507572</c:v>
                </c:pt>
                <c:pt idx="15317">
                  <c:v>11.840623607272203</c:v>
                </c:pt>
                <c:pt idx="15318">
                  <c:v>11.840666841167584</c:v>
                </c:pt>
                <c:pt idx="15319">
                  <c:v>11.840710073193868</c:v>
                </c:pt>
                <c:pt idx="15320">
                  <c:v>11.84075330335124</c:v>
                </c:pt>
                <c:pt idx="15321">
                  <c:v>11.840796531639874</c:v>
                </c:pt>
                <c:pt idx="15322">
                  <c:v>11.840839758059834</c:v>
                </c:pt>
                <c:pt idx="15323">
                  <c:v>11.840882982611387</c:v>
                </c:pt>
                <c:pt idx="15324">
                  <c:v>11.840926205294657</c:v>
                </c:pt>
                <c:pt idx="15325">
                  <c:v>11.840969426109808</c:v>
                </c:pt>
                <c:pt idx="15326">
                  <c:v>11.841012645057001</c:v>
                </c:pt>
                <c:pt idx="15327">
                  <c:v>11.841055862136397</c:v>
                </c:pt>
                <c:pt idx="15328">
                  <c:v>11.84109907734817</c:v>
                </c:pt>
                <c:pt idx="15329">
                  <c:v>11.841142290692446</c:v>
                </c:pt>
                <c:pt idx="15330">
                  <c:v>11.841185502169422</c:v>
                </c:pt>
                <c:pt idx="15331">
                  <c:v>11.841228711779245</c:v>
                </c:pt>
                <c:pt idx="15332">
                  <c:v>11.841271919522068</c:v>
                </c:pt>
                <c:pt idx="15333">
                  <c:v>11.841315125397998</c:v>
                </c:pt>
                <c:pt idx="15334">
                  <c:v>11.841358329407418</c:v>
                </c:pt>
                <c:pt idx="15335">
                  <c:v>11.841401531550257</c:v>
                </c:pt>
                <c:pt idx="15336">
                  <c:v>11.841444731826774</c:v>
                </c:pt>
                <c:pt idx="15337">
                  <c:v>11.841487930237054</c:v>
                </c:pt>
                <c:pt idx="15338">
                  <c:v>11.841531126781334</c:v>
                </c:pt>
                <c:pt idx="15339">
                  <c:v>11.841574321459753</c:v>
                </c:pt>
                <c:pt idx="15340">
                  <c:v>11.841617514272478</c:v>
                </c:pt>
                <c:pt idx="15341">
                  <c:v>11.841660705219663</c:v>
                </c:pt>
                <c:pt idx="15342">
                  <c:v>11.841703894301469</c:v>
                </c:pt>
                <c:pt idx="15343">
                  <c:v>11.841747081518061</c:v>
                </c:pt>
                <c:pt idx="15344">
                  <c:v>11.841790266869596</c:v>
                </c:pt>
                <c:pt idx="15345">
                  <c:v>11.841833450356237</c:v>
                </c:pt>
                <c:pt idx="15346">
                  <c:v>11.841876631978145</c:v>
                </c:pt>
                <c:pt idx="15347">
                  <c:v>11.841919811735483</c:v>
                </c:pt>
                <c:pt idx="15348">
                  <c:v>11.841962989628408</c:v>
                </c:pt>
                <c:pt idx="15349">
                  <c:v>11.842006165657084</c:v>
                </c:pt>
                <c:pt idx="15350">
                  <c:v>11.842049339821791</c:v>
                </c:pt>
                <c:pt idx="15351">
                  <c:v>11.842092512122452</c:v>
                </c:pt>
                <c:pt idx="15352">
                  <c:v>11.842135682559222</c:v>
                </c:pt>
                <c:pt idx="15353">
                  <c:v>11.842178851132498</c:v>
                </c:pt>
                <c:pt idx="15354">
                  <c:v>11.842222017842372</c:v>
                </c:pt>
                <c:pt idx="15355">
                  <c:v>11.842265182688902</c:v>
                </c:pt>
                <c:pt idx="15356">
                  <c:v>11.842308345672333</c:v>
                </c:pt>
                <c:pt idx="15357">
                  <c:v>11.842351506792799</c:v>
                </c:pt>
                <c:pt idx="15358">
                  <c:v>11.842394666050469</c:v>
                </c:pt>
                <c:pt idx="15359">
                  <c:v>11.842437823445609</c:v>
                </c:pt>
                <c:pt idx="15360">
                  <c:v>11.842480978978157</c:v>
                </c:pt>
                <c:pt idx="15361">
                  <c:v>11.842524132648373</c:v>
                </c:pt>
                <c:pt idx="15362">
                  <c:v>11.842567284456354</c:v>
                </c:pt>
                <c:pt idx="15363">
                  <c:v>11.842610434402406</c:v>
                </c:pt>
                <c:pt idx="15364">
                  <c:v>11.842653582486674</c:v>
                </c:pt>
                <c:pt idx="15365">
                  <c:v>11.842696728709331</c:v>
                </c:pt>
                <c:pt idx="15366">
                  <c:v>11.842739873070348</c:v>
                </c:pt>
                <c:pt idx="15367">
                  <c:v>11.842783015570006</c:v>
                </c:pt>
                <c:pt idx="15368">
                  <c:v>11.842826156208424</c:v>
                </c:pt>
                <c:pt idx="15369">
                  <c:v>11.842869294985856</c:v>
                </c:pt>
                <c:pt idx="15370">
                  <c:v>11.842912431902436</c:v>
                </c:pt>
                <c:pt idx="15371">
                  <c:v>11.842955566958302</c:v>
                </c:pt>
                <c:pt idx="15372">
                  <c:v>11.842998700153617</c:v>
                </c:pt>
                <c:pt idx="15373">
                  <c:v>11.84304183148855</c:v>
                </c:pt>
                <c:pt idx="15374">
                  <c:v>11.843084960963274</c:v>
                </c:pt>
                <c:pt idx="15375">
                  <c:v>11.843128088577798</c:v>
                </c:pt>
                <c:pt idx="15376">
                  <c:v>11.843171214332548</c:v>
                </c:pt>
                <c:pt idx="15377">
                  <c:v>11.84321433822752</c:v>
                </c:pt>
                <c:pt idx="15378">
                  <c:v>11.843257460262848</c:v>
                </c:pt>
                <c:pt idx="15379">
                  <c:v>11.843300580438815</c:v>
                </c:pt>
                <c:pt idx="15380">
                  <c:v>11.843343698755481</c:v>
                </c:pt>
                <c:pt idx="15381">
                  <c:v>11.843386815213076</c:v>
                </c:pt>
                <c:pt idx="15382">
                  <c:v>11.84342992981165</c:v>
                </c:pt>
                <c:pt idx="15383">
                  <c:v>11.843473042551468</c:v>
                </c:pt>
                <c:pt idx="15384">
                  <c:v>11.84351615343267</c:v>
                </c:pt>
                <c:pt idx="15385">
                  <c:v>11.8435592624554</c:v>
                </c:pt>
                <c:pt idx="15386">
                  <c:v>11.843602369619807</c:v>
                </c:pt>
                <c:pt idx="15387">
                  <c:v>11.843645474926076</c:v>
                </c:pt>
                <c:pt idx="15388">
                  <c:v>11.843688578374374</c:v>
                </c:pt>
                <c:pt idx="15389">
                  <c:v>11.84373167996482</c:v>
                </c:pt>
                <c:pt idx="15390">
                  <c:v>11.843774779697602</c:v>
                </c:pt>
                <c:pt idx="15391">
                  <c:v>11.843817877572885</c:v>
                </c:pt>
                <c:pt idx="15392">
                  <c:v>11.843860973590818</c:v>
                </c:pt>
                <c:pt idx="15393">
                  <c:v>11.843904067751565</c:v>
                </c:pt>
                <c:pt idx="15394">
                  <c:v>11.843947160055288</c:v>
                </c:pt>
                <c:pt idx="15395">
                  <c:v>11.84399025050215</c:v>
                </c:pt>
                <c:pt idx="15396">
                  <c:v>11.8440333390923</c:v>
                </c:pt>
                <c:pt idx="15397">
                  <c:v>11.844076425825891</c:v>
                </c:pt>
                <c:pt idx="15398">
                  <c:v>11.844119510703107</c:v>
                </c:pt>
                <c:pt idx="15399">
                  <c:v>11.844162593724096</c:v>
                </c:pt>
                <c:pt idx="15400">
                  <c:v>11.844205674889016</c:v>
                </c:pt>
                <c:pt idx="15401">
                  <c:v>11.844248754198031</c:v>
                </c:pt>
                <c:pt idx="15402">
                  <c:v>11.844291831651299</c:v>
                </c:pt>
                <c:pt idx="15403">
                  <c:v>11.844334907249022</c:v>
                </c:pt>
                <c:pt idx="15404">
                  <c:v>11.844377980991098</c:v>
                </c:pt>
                <c:pt idx="15405">
                  <c:v>11.84442105287822</c:v>
                </c:pt>
                <c:pt idx="15406">
                  <c:v>11.844464122910097</c:v>
                </c:pt>
                <c:pt idx="15407">
                  <c:v>11.844507191087027</c:v>
                </c:pt>
                <c:pt idx="15408">
                  <c:v>11.844550257409292</c:v>
                </c:pt>
                <c:pt idx="15409">
                  <c:v>11.844593321876685</c:v>
                </c:pt>
                <c:pt idx="15410">
                  <c:v>11.844636384489776</c:v>
                </c:pt>
                <c:pt idx="15411">
                  <c:v>11.844679445248468</c:v>
                </c:pt>
                <c:pt idx="15412">
                  <c:v>11.844722504153053</c:v>
                </c:pt>
                <c:pt idx="15413">
                  <c:v>11.844765561203655</c:v>
                </c:pt>
                <c:pt idx="15414">
                  <c:v>11.844808616400423</c:v>
                </c:pt>
                <c:pt idx="15415">
                  <c:v>11.844851669743518</c:v>
                </c:pt>
                <c:pt idx="15416">
                  <c:v>11.844894721233111</c:v>
                </c:pt>
                <c:pt idx="15417">
                  <c:v>11.84493777086935</c:v>
                </c:pt>
                <c:pt idx="15418">
                  <c:v>11.844980818652402</c:v>
                </c:pt>
                <c:pt idx="15419">
                  <c:v>11.845023864582409</c:v>
                </c:pt>
                <c:pt idx="15420">
                  <c:v>11.84506690865955</c:v>
                </c:pt>
                <c:pt idx="15421">
                  <c:v>11.845109950884067</c:v>
                </c:pt>
                <c:pt idx="15422">
                  <c:v>11.845152991255853</c:v>
                </c:pt>
                <c:pt idx="15423">
                  <c:v>11.845196029775376</c:v>
                </c:pt>
                <c:pt idx="15424">
                  <c:v>11.845239066442582</c:v>
                </c:pt>
                <c:pt idx="15425">
                  <c:v>11.845282101257755</c:v>
                </c:pt>
                <c:pt idx="15426">
                  <c:v>11.84532513422101</c:v>
                </c:pt>
                <c:pt idx="15427">
                  <c:v>11.845368165332408</c:v>
                </c:pt>
                <c:pt idx="15428">
                  <c:v>11.845411194592415</c:v>
                </c:pt>
                <c:pt idx="15429">
                  <c:v>11.845454222001008</c:v>
                </c:pt>
                <c:pt idx="15430">
                  <c:v>11.845497247558166</c:v>
                </c:pt>
                <c:pt idx="15431">
                  <c:v>11.845540271264277</c:v>
                </c:pt>
                <c:pt idx="15432">
                  <c:v>11.845583293119374</c:v>
                </c:pt>
                <c:pt idx="15433">
                  <c:v>11.845626313123574</c:v>
                </c:pt>
                <c:pt idx="15434">
                  <c:v>11.845669331277314</c:v>
                </c:pt>
                <c:pt idx="15435">
                  <c:v>11.84571234758042</c:v>
                </c:pt>
                <c:pt idx="15436">
                  <c:v>11.84575536203327</c:v>
                </c:pt>
                <c:pt idx="15437">
                  <c:v>11.845798374635972</c:v>
                </c:pt>
                <c:pt idx="15438">
                  <c:v>11.84584138538867</c:v>
                </c:pt>
                <c:pt idx="15439">
                  <c:v>11.84588439429152</c:v>
                </c:pt>
                <c:pt idx="15440">
                  <c:v>11.845927401344673</c:v>
                </c:pt>
                <c:pt idx="15441">
                  <c:v>11.845970406548314</c:v>
                </c:pt>
                <c:pt idx="15442">
                  <c:v>11.846013409902568</c:v>
                </c:pt>
                <c:pt idx="15443">
                  <c:v>11.846056411407726</c:v>
                </c:pt>
                <c:pt idx="15444">
                  <c:v>11.846099411063674</c:v>
                </c:pt>
                <c:pt idx="15445">
                  <c:v>11.846142408870769</c:v>
                </c:pt>
                <c:pt idx="15446">
                  <c:v>11.846185404829155</c:v>
                </c:pt>
                <c:pt idx="15447">
                  <c:v>11.846228398938969</c:v>
                </c:pt>
                <c:pt idx="15448">
                  <c:v>11.846271391200368</c:v>
                </c:pt>
                <c:pt idx="15449">
                  <c:v>11.846314381613498</c:v>
                </c:pt>
                <c:pt idx="15450">
                  <c:v>11.846357370178561</c:v>
                </c:pt>
                <c:pt idx="15451">
                  <c:v>11.846400356895726</c:v>
                </c:pt>
                <c:pt idx="15452">
                  <c:v>11.846443341765006</c:v>
                </c:pt>
                <c:pt idx="15453">
                  <c:v>11.846486324786841</c:v>
                </c:pt>
                <c:pt idx="15454">
                  <c:v>11.846529305960972</c:v>
                </c:pt>
                <c:pt idx="15455">
                  <c:v>11.846572285287976</c:v>
                </c:pt>
                <c:pt idx="15456">
                  <c:v>11.846615262767727</c:v>
                </c:pt>
                <c:pt idx="15457">
                  <c:v>11.846658238400552</c:v>
                </c:pt>
                <c:pt idx="15458">
                  <c:v>11.84670121218655</c:v>
                </c:pt>
                <c:pt idx="15459">
                  <c:v>11.846744184125878</c:v>
                </c:pt>
                <c:pt idx="15460">
                  <c:v>11.846787154218704</c:v>
                </c:pt>
                <c:pt idx="15461">
                  <c:v>11.846830122465173</c:v>
                </c:pt>
                <c:pt idx="15462">
                  <c:v>11.846873088865451</c:v>
                </c:pt>
                <c:pt idx="15463">
                  <c:v>11.846916053419704</c:v>
                </c:pt>
                <c:pt idx="15464">
                  <c:v>11.846959016128126</c:v>
                </c:pt>
                <c:pt idx="15465">
                  <c:v>11.84700197699074</c:v>
                </c:pt>
                <c:pt idx="15466">
                  <c:v>11.847044936007856</c:v>
                </c:pt>
                <c:pt idx="15467">
                  <c:v>11.84708789317955</c:v>
                </c:pt>
                <c:pt idx="15468">
                  <c:v>11.847130848506024</c:v>
                </c:pt>
                <c:pt idx="15469">
                  <c:v>11.847173801987401</c:v>
                </c:pt>
                <c:pt idx="15470">
                  <c:v>11.847216753623869</c:v>
                </c:pt>
                <c:pt idx="15471">
                  <c:v>11.847259703415498</c:v>
                </c:pt>
                <c:pt idx="15472">
                  <c:v>11.847302651362662</c:v>
                </c:pt>
                <c:pt idx="15473">
                  <c:v>11.847345597465322</c:v>
                </c:pt>
                <c:pt idx="15474">
                  <c:v>11.847388541723669</c:v>
                </c:pt>
                <c:pt idx="15475">
                  <c:v>11.847431484137898</c:v>
                </c:pt>
                <c:pt idx="15476">
                  <c:v>11.847474424708157</c:v>
                </c:pt>
                <c:pt idx="15477">
                  <c:v>11.8475173634346</c:v>
                </c:pt>
                <c:pt idx="15478">
                  <c:v>11.847560300317388</c:v>
                </c:pt>
                <c:pt idx="15479">
                  <c:v>11.847603235356686</c:v>
                </c:pt>
                <c:pt idx="15480">
                  <c:v>11.847646168552634</c:v>
                </c:pt>
                <c:pt idx="15481">
                  <c:v>11.847689099905507</c:v>
                </c:pt>
                <c:pt idx="15482">
                  <c:v>11.847732029415162</c:v>
                </c:pt>
                <c:pt idx="15483">
                  <c:v>11.84777495708205</c:v>
                </c:pt>
                <c:pt idx="15484">
                  <c:v>11.847817882906234</c:v>
                </c:pt>
                <c:pt idx="15485">
                  <c:v>11.847860806887866</c:v>
                </c:pt>
                <c:pt idx="15486">
                  <c:v>11.847903729027111</c:v>
                </c:pt>
                <c:pt idx="15487">
                  <c:v>11.847946649324127</c:v>
                </c:pt>
                <c:pt idx="15488">
                  <c:v>11.84798956777907</c:v>
                </c:pt>
                <c:pt idx="15489">
                  <c:v>11.848032484392093</c:v>
                </c:pt>
                <c:pt idx="15490">
                  <c:v>11.848075399163367</c:v>
                </c:pt>
                <c:pt idx="15491">
                  <c:v>11.848118312093018</c:v>
                </c:pt>
                <c:pt idx="15492">
                  <c:v>11.848161223181268</c:v>
                </c:pt>
                <c:pt idx="15493">
                  <c:v>11.84820413242822</c:v>
                </c:pt>
                <c:pt idx="15494">
                  <c:v>11.848247039834046</c:v>
                </c:pt>
                <c:pt idx="15495">
                  <c:v>11.848289945398903</c:v>
                </c:pt>
                <c:pt idx="15496">
                  <c:v>11.848332849122954</c:v>
                </c:pt>
                <c:pt idx="15497">
                  <c:v>11.848375751006348</c:v>
                </c:pt>
                <c:pt idx="15498">
                  <c:v>11.84841865104927</c:v>
                </c:pt>
                <c:pt idx="15499">
                  <c:v>11.848461549251818</c:v>
                </c:pt>
                <c:pt idx="15500">
                  <c:v>11.848504445614227</c:v>
                </c:pt>
                <c:pt idx="15501">
                  <c:v>11.848547340136603</c:v>
                </c:pt>
                <c:pt idx="15502">
                  <c:v>11.84859023281912</c:v>
                </c:pt>
                <c:pt idx="15503">
                  <c:v>11.848633123661928</c:v>
                </c:pt>
                <c:pt idx="15504">
                  <c:v>11.848676012665194</c:v>
                </c:pt>
                <c:pt idx="15505">
                  <c:v>11.848718899829073</c:v>
                </c:pt>
                <c:pt idx="15506">
                  <c:v>11.848761785153599</c:v>
                </c:pt>
                <c:pt idx="15507">
                  <c:v>11.8488046686393</c:v>
                </c:pt>
                <c:pt idx="15508">
                  <c:v>11.848847550285972</c:v>
                </c:pt>
                <c:pt idx="15509">
                  <c:v>11.848890430093848</c:v>
                </c:pt>
                <c:pt idx="15510">
                  <c:v>11.848933308063168</c:v>
                </c:pt>
                <c:pt idx="15511">
                  <c:v>11.848976184193948</c:v>
                </c:pt>
                <c:pt idx="15512">
                  <c:v>11.849019058486721</c:v>
                </c:pt>
                <c:pt idx="15513">
                  <c:v>11.849061930941071</c:v>
                </c:pt>
                <c:pt idx="15514">
                  <c:v>11.849104801557557</c:v>
                </c:pt>
                <c:pt idx="15515">
                  <c:v>11.849147670336254</c:v>
                </c:pt>
                <c:pt idx="15516">
                  <c:v>11.849190537277353</c:v>
                </c:pt>
                <c:pt idx="15517">
                  <c:v>11.849233402380769</c:v>
                </c:pt>
                <c:pt idx="15518">
                  <c:v>11.849276265646974</c:v>
                </c:pt>
                <c:pt idx="15519">
                  <c:v>11.849319127075971</c:v>
                </c:pt>
                <c:pt idx="15520">
                  <c:v>11.849361986667953</c:v>
                </c:pt>
                <c:pt idx="15521">
                  <c:v>11.849404844423171</c:v>
                </c:pt>
                <c:pt idx="15522">
                  <c:v>11.849447700341482</c:v>
                </c:pt>
                <c:pt idx="15523">
                  <c:v>11.849490554423472</c:v>
                </c:pt>
                <c:pt idx="15524">
                  <c:v>11.849533406668806</c:v>
                </c:pt>
                <c:pt idx="15525">
                  <c:v>11.849576257078134</c:v>
                </c:pt>
                <c:pt idx="15526">
                  <c:v>11.849619105651183</c:v>
                </c:pt>
                <c:pt idx="15527">
                  <c:v>11.849661952388409</c:v>
                </c:pt>
                <c:pt idx="15528">
                  <c:v>11.849704797289872</c:v>
                </c:pt>
                <c:pt idx="15529">
                  <c:v>11.84974764035573</c:v>
                </c:pt>
                <c:pt idx="15530">
                  <c:v>11.849790481586137</c:v>
                </c:pt>
                <c:pt idx="15531">
                  <c:v>11.849833320981254</c:v>
                </c:pt>
                <c:pt idx="15532">
                  <c:v>11.849876158541274</c:v>
                </c:pt>
                <c:pt idx="15533">
                  <c:v>11.849918994266234</c:v>
                </c:pt>
                <c:pt idx="15534">
                  <c:v>11.849961828156411</c:v>
                </c:pt>
                <c:pt idx="15535">
                  <c:v>11.850004660211956</c:v>
                </c:pt>
                <c:pt idx="15536">
                  <c:v>11.850047490432956</c:v>
                </c:pt>
                <c:pt idx="15537">
                  <c:v>11.850090318819742</c:v>
                </c:pt>
                <c:pt idx="15538">
                  <c:v>11.85013314537207</c:v>
                </c:pt>
                <c:pt idx="15539">
                  <c:v>11.850175970090499</c:v>
                </c:pt>
                <c:pt idx="15540">
                  <c:v>11.850218792975058</c:v>
                </c:pt>
                <c:pt idx="15541">
                  <c:v>11.850261614025976</c:v>
                </c:pt>
                <c:pt idx="15542">
                  <c:v>11.850304433243172</c:v>
                </c:pt>
                <c:pt idx="15543">
                  <c:v>11.850347250627152</c:v>
                </c:pt>
                <c:pt idx="15544">
                  <c:v>11.850390066177654</c:v>
                </c:pt>
                <c:pt idx="15545">
                  <c:v>11.850432879895378</c:v>
                </c:pt>
                <c:pt idx="15546">
                  <c:v>11.850475691779756</c:v>
                </c:pt>
                <c:pt idx="15547">
                  <c:v>11.850518501831559</c:v>
                </c:pt>
                <c:pt idx="15548">
                  <c:v>11.85056131005075</c:v>
                </c:pt>
                <c:pt idx="15549">
                  <c:v>11.850604116437564</c:v>
                </c:pt>
                <c:pt idx="15550">
                  <c:v>11.850646920991874</c:v>
                </c:pt>
                <c:pt idx="15551">
                  <c:v>11.850689723714154</c:v>
                </c:pt>
                <c:pt idx="15552">
                  <c:v>11.850732524604542</c:v>
                </c:pt>
                <c:pt idx="15553">
                  <c:v>11.850775323662825</c:v>
                </c:pt>
                <c:pt idx="15554">
                  <c:v>11.850818120889571</c:v>
                </c:pt>
                <c:pt idx="15555">
                  <c:v>11.850860916284876</c:v>
                </c:pt>
                <c:pt idx="15556">
                  <c:v>11.850903709848676</c:v>
                </c:pt>
                <c:pt idx="15557">
                  <c:v>11.850946501581427</c:v>
                </c:pt>
                <c:pt idx="15558">
                  <c:v>11.850989291483042</c:v>
                </c:pt>
                <c:pt idx="15559">
                  <c:v>11.851032079553574</c:v>
                </c:pt>
                <c:pt idx="15560">
                  <c:v>11.851074865793525</c:v>
                </c:pt>
                <c:pt idx="15561">
                  <c:v>11.851117650202896</c:v>
                </c:pt>
                <c:pt idx="15562">
                  <c:v>11.851160432781834</c:v>
                </c:pt>
                <c:pt idx="15563">
                  <c:v>11.851203213530503</c:v>
                </c:pt>
                <c:pt idx="15564">
                  <c:v>11.851245992449076</c:v>
                </c:pt>
                <c:pt idx="15565">
                  <c:v>11.851288769537657</c:v>
                </c:pt>
                <c:pt idx="15566">
                  <c:v>11.851331544796453</c:v>
                </c:pt>
                <c:pt idx="15567">
                  <c:v>11.851374318225705</c:v>
                </c:pt>
                <c:pt idx="15568">
                  <c:v>11.851417089825381</c:v>
                </c:pt>
                <c:pt idx="15569">
                  <c:v>11.851459859595767</c:v>
                </c:pt>
                <c:pt idx="15570">
                  <c:v>11.851502627536776</c:v>
                </c:pt>
                <c:pt idx="15571">
                  <c:v>11.851545393649049</c:v>
                </c:pt>
                <c:pt idx="15572">
                  <c:v>11.851588157932177</c:v>
                </c:pt>
                <c:pt idx="15573">
                  <c:v>11.851630920386826</c:v>
                </c:pt>
                <c:pt idx="15574">
                  <c:v>11.851673681012768</c:v>
                </c:pt>
                <c:pt idx="15575">
                  <c:v>11.851716439810406</c:v>
                </c:pt>
                <c:pt idx="15576">
                  <c:v>11.851759196779804</c:v>
                </c:pt>
                <c:pt idx="15577">
                  <c:v>11.851801951921106</c:v>
                </c:pt>
                <c:pt idx="15578">
                  <c:v>11.851844705234496</c:v>
                </c:pt>
                <c:pt idx="15579">
                  <c:v>11.851887456720124</c:v>
                </c:pt>
                <c:pt idx="15580">
                  <c:v>11.851930206378126</c:v>
                </c:pt>
                <c:pt idx="15581">
                  <c:v>11.851972954208676</c:v>
                </c:pt>
                <c:pt idx="15582">
                  <c:v>11.852015700211934</c:v>
                </c:pt>
                <c:pt idx="15583">
                  <c:v>11.852058444388074</c:v>
                </c:pt>
                <c:pt idx="15584">
                  <c:v>11.852101186737171</c:v>
                </c:pt>
                <c:pt idx="15585">
                  <c:v>11.852143927259474</c:v>
                </c:pt>
                <c:pt idx="15586">
                  <c:v>11.852186665955195</c:v>
                </c:pt>
                <c:pt idx="15587">
                  <c:v>11.85222940282428</c:v>
                </c:pt>
                <c:pt idx="15588">
                  <c:v>11.852272137867056</c:v>
                </c:pt>
                <c:pt idx="15589">
                  <c:v>11.852314871083568</c:v>
                </c:pt>
                <c:pt idx="15590">
                  <c:v>11.852357602473974</c:v>
                </c:pt>
                <c:pt idx="15591">
                  <c:v>11.852400332038696</c:v>
                </c:pt>
                <c:pt idx="15592">
                  <c:v>11.852443059777553</c:v>
                </c:pt>
                <c:pt idx="15593">
                  <c:v>11.852485785690726</c:v>
                </c:pt>
                <c:pt idx="15594">
                  <c:v>11.852528509778526</c:v>
                </c:pt>
                <c:pt idx="15595">
                  <c:v>11.852571232041196</c:v>
                </c:pt>
                <c:pt idx="15596">
                  <c:v>11.852613952478572</c:v>
                </c:pt>
                <c:pt idx="15597">
                  <c:v>11.852656671091177</c:v>
                </c:pt>
                <c:pt idx="15598">
                  <c:v>11.85269938787888</c:v>
                </c:pt>
                <c:pt idx="15599">
                  <c:v>11.852742102841876</c:v>
                </c:pt>
                <c:pt idx="15600">
                  <c:v>11.852784815980606</c:v>
                </c:pt>
                <c:pt idx="15601">
                  <c:v>11.852827527294728</c:v>
                </c:pt>
                <c:pt idx="15602">
                  <c:v>11.852870236784828</c:v>
                </c:pt>
                <c:pt idx="15603">
                  <c:v>11.85291294445072</c:v>
                </c:pt>
                <c:pt idx="15604">
                  <c:v>11.852955650292886</c:v>
                </c:pt>
                <c:pt idx="15605">
                  <c:v>11.852998354311374</c:v>
                </c:pt>
                <c:pt idx="15606">
                  <c:v>11.853041056506378</c:v>
                </c:pt>
                <c:pt idx="15607">
                  <c:v>11.853083756877774</c:v>
                </c:pt>
                <c:pt idx="15608">
                  <c:v>11.853126455426102</c:v>
                </c:pt>
                <c:pt idx="15609">
                  <c:v>11.853169152151164</c:v>
                </c:pt>
                <c:pt idx="15610">
                  <c:v>11.8532118470534</c:v>
                </c:pt>
                <c:pt idx="15611">
                  <c:v>11.853254540132857</c:v>
                </c:pt>
                <c:pt idx="15612">
                  <c:v>11.853297231389838</c:v>
                </c:pt>
                <c:pt idx="15613">
                  <c:v>11.853339920824126</c:v>
                </c:pt>
                <c:pt idx="15614">
                  <c:v>11.853382608436126</c:v>
                </c:pt>
                <c:pt idx="15615">
                  <c:v>11.853425294226172</c:v>
                </c:pt>
                <c:pt idx="15616">
                  <c:v>11.853467978194065</c:v>
                </c:pt>
                <c:pt idx="15617">
                  <c:v>11.853510660340024</c:v>
                </c:pt>
                <c:pt idx="15618">
                  <c:v>11.853553340664424</c:v>
                </c:pt>
                <c:pt idx="15619">
                  <c:v>11.85359601916748</c:v>
                </c:pt>
                <c:pt idx="15620">
                  <c:v>11.853638695848838</c:v>
                </c:pt>
                <c:pt idx="15621">
                  <c:v>11.853681370709088</c:v>
                </c:pt>
                <c:pt idx="15622">
                  <c:v>11.853724043748176</c:v>
                </c:pt>
                <c:pt idx="15623">
                  <c:v>11.853766714966518</c:v>
                </c:pt>
                <c:pt idx="15624">
                  <c:v>11.853809384364016</c:v>
                </c:pt>
                <c:pt idx="15625">
                  <c:v>11.853852051940876</c:v>
                </c:pt>
                <c:pt idx="15626">
                  <c:v>11.853894717697422</c:v>
                </c:pt>
                <c:pt idx="15627">
                  <c:v>11.853937381633473</c:v>
                </c:pt>
                <c:pt idx="15628">
                  <c:v>11.853980043749576</c:v>
                </c:pt>
                <c:pt idx="15629">
                  <c:v>11.85402270404559</c:v>
                </c:pt>
                <c:pt idx="15630">
                  <c:v>11.854065362521835</c:v>
                </c:pt>
                <c:pt idx="15631">
                  <c:v>11.854108019178422</c:v>
                </c:pt>
                <c:pt idx="15632">
                  <c:v>11.854150674015479</c:v>
                </c:pt>
                <c:pt idx="15633">
                  <c:v>11.854193327033185</c:v>
                </c:pt>
                <c:pt idx="15634">
                  <c:v>11.854235978231706</c:v>
                </c:pt>
                <c:pt idx="15635">
                  <c:v>11.854278627611148</c:v>
                </c:pt>
                <c:pt idx="15636">
                  <c:v>11.854321275171715</c:v>
                </c:pt>
                <c:pt idx="15637">
                  <c:v>11.854363920913498</c:v>
                </c:pt>
                <c:pt idx="15638">
                  <c:v>11.854406564836895</c:v>
                </c:pt>
                <c:pt idx="15639">
                  <c:v>11.854449206941785</c:v>
                </c:pt>
                <c:pt idx="15640">
                  <c:v>11.854491847228292</c:v>
                </c:pt>
                <c:pt idx="15641">
                  <c:v>11.854534485696689</c:v>
                </c:pt>
                <c:pt idx="15642">
                  <c:v>11.85457712234707</c:v>
                </c:pt>
                <c:pt idx="15643">
                  <c:v>11.854619757179774</c:v>
                </c:pt>
                <c:pt idx="15644">
                  <c:v>11.854662390194752</c:v>
                </c:pt>
                <c:pt idx="15645">
                  <c:v>11.85470502139227</c:v>
                </c:pt>
                <c:pt idx="15646">
                  <c:v>11.854747650772454</c:v>
                </c:pt>
                <c:pt idx="15647">
                  <c:v>11.854790278335521</c:v>
                </c:pt>
                <c:pt idx="15648">
                  <c:v>11.854832904081473</c:v>
                </c:pt>
                <c:pt idx="15649">
                  <c:v>11.85487552801046</c:v>
                </c:pt>
                <c:pt idx="15650">
                  <c:v>11.854918150122819</c:v>
                </c:pt>
                <c:pt idx="15651">
                  <c:v>11.854960770418614</c:v>
                </c:pt>
                <c:pt idx="15652">
                  <c:v>11.855003388898076</c:v>
                </c:pt>
                <c:pt idx="15653">
                  <c:v>11.855046005561281</c:v>
                </c:pt>
                <c:pt idx="15654">
                  <c:v>11.855088620408239</c:v>
                </c:pt>
                <c:pt idx="15655">
                  <c:v>11.855131233439375</c:v>
                </c:pt>
                <c:pt idx="15656">
                  <c:v>11.85517384465448</c:v>
                </c:pt>
                <c:pt idx="15657">
                  <c:v>11.855216454054124</c:v>
                </c:pt>
                <c:pt idx="15658">
                  <c:v>11.855259061638368</c:v>
                </c:pt>
                <c:pt idx="15659">
                  <c:v>11.855301667407106</c:v>
                </c:pt>
                <c:pt idx="15660">
                  <c:v>11.855344271360888</c:v>
                </c:pt>
                <c:pt idx="15661">
                  <c:v>11.855386873499553</c:v>
                </c:pt>
                <c:pt idx="15662">
                  <c:v>11.85542947382331</c:v>
                </c:pt>
                <c:pt idx="15663">
                  <c:v>11.855472072332352</c:v>
                </c:pt>
                <c:pt idx="15664">
                  <c:v>11.855514669026874</c:v>
                </c:pt>
                <c:pt idx="15665">
                  <c:v>11.855557263906995</c:v>
                </c:pt>
                <c:pt idx="15666">
                  <c:v>11.85559985697286</c:v>
                </c:pt>
                <c:pt idx="15667">
                  <c:v>11.855642448224561</c:v>
                </c:pt>
                <c:pt idx="15668">
                  <c:v>11.85568503766247</c:v>
                </c:pt>
                <c:pt idx="15669">
                  <c:v>11.855727625286427</c:v>
                </c:pt>
                <c:pt idx="15670">
                  <c:v>11.85577021109683</c:v>
                </c:pt>
                <c:pt idx="15671">
                  <c:v>11.855812795093676</c:v>
                </c:pt>
                <c:pt idx="15672">
                  <c:v>11.855855377277415</c:v>
                </c:pt>
                <c:pt idx="15673">
                  <c:v>11.855897957647903</c:v>
                </c:pt>
                <c:pt idx="15674">
                  <c:v>11.8559405362054</c:v>
                </c:pt>
                <c:pt idx="15675">
                  <c:v>11.855983112949898</c:v>
                </c:pt>
                <c:pt idx="15676">
                  <c:v>11.856025687881672</c:v>
                </c:pt>
                <c:pt idx="15677">
                  <c:v>11.856068261001004</c:v>
                </c:pt>
                <c:pt idx="15678">
                  <c:v>11.856110832308088</c:v>
                </c:pt>
                <c:pt idx="15679">
                  <c:v>11.856153401802652</c:v>
                </c:pt>
                <c:pt idx="15680">
                  <c:v>11.856195969485382</c:v>
                </c:pt>
                <c:pt idx="15681">
                  <c:v>11.856238535356081</c:v>
                </c:pt>
                <c:pt idx="15682">
                  <c:v>11.856281099414884</c:v>
                </c:pt>
                <c:pt idx="15683">
                  <c:v>11.856323661662168</c:v>
                </c:pt>
                <c:pt idx="15684">
                  <c:v>11.856366222098076</c:v>
                </c:pt>
                <c:pt idx="15685">
                  <c:v>11.856408780722512</c:v>
                </c:pt>
                <c:pt idx="15686">
                  <c:v>11.856451337535876</c:v>
                </c:pt>
                <c:pt idx="15687">
                  <c:v>11.856493892538371</c:v>
                </c:pt>
                <c:pt idx="15688">
                  <c:v>11.856536445729875</c:v>
                </c:pt>
                <c:pt idx="15689">
                  <c:v>11.856578997110505</c:v>
                </c:pt>
                <c:pt idx="15690">
                  <c:v>11.856621546680772</c:v>
                </c:pt>
                <c:pt idx="15691">
                  <c:v>11.856664094440761</c:v>
                </c:pt>
                <c:pt idx="15692">
                  <c:v>11.856706640390351</c:v>
                </c:pt>
                <c:pt idx="15693">
                  <c:v>11.856749184529876</c:v>
                </c:pt>
                <c:pt idx="15694">
                  <c:v>11.856791726859436</c:v>
                </c:pt>
                <c:pt idx="15695">
                  <c:v>11.856834267379449</c:v>
                </c:pt>
                <c:pt idx="15696">
                  <c:v>11.856876806089646</c:v>
                </c:pt>
                <c:pt idx="15697">
                  <c:v>11.856919342990302</c:v>
                </c:pt>
                <c:pt idx="15698">
                  <c:v>11.856961878081774</c:v>
                </c:pt>
                <c:pt idx="15699">
                  <c:v>11.857004411364139</c:v>
                </c:pt>
                <c:pt idx="15700">
                  <c:v>11.857046942837426</c:v>
                </c:pt>
                <c:pt idx="15701">
                  <c:v>11.857089472501826</c:v>
                </c:pt>
                <c:pt idx="15702">
                  <c:v>11.85713200035755</c:v>
                </c:pt>
                <c:pt idx="15703">
                  <c:v>11.857174526404776</c:v>
                </c:pt>
                <c:pt idx="15704">
                  <c:v>11.857217050643573</c:v>
                </c:pt>
                <c:pt idx="15705">
                  <c:v>11.85725957307417</c:v>
                </c:pt>
                <c:pt idx="15706">
                  <c:v>11.857302093696672</c:v>
                </c:pt>
                <c:pt idx="15707">
                  <c:v>11.857344612511326</c:v>
                </c:pt>
                <c:pt idx="15708">
                  <c:v>11.85738712951807</c:v>
                </c:pt>
                <c:pt idx="15709">
                  <c:v>11.857429644717326</c:v>
                </c:pt>
                <c:pt idx="15710">
                  <c:v>11.857472158109106</c:v>
                </c:pt>
                <c:pt idx="15711">
                  <c:v>11.857514669693424</c:v>
                </c:pt>
                <c:pt idx="15712">
                  <c:v>11.857557179470676</c:v>
                </c:pt>
                <c:pt idx="15713">
                  <c:v>11.857599687441022</c:v>
                </c:pt>
                <c:pt idx="15714">
                  <c:v>11.857642193604411</c:v>
                </c:pt>
                <c:pt idx="15715">
                  <c:v>11.857684697961153</c:v>
                </c:pt>
                <c:pt idx="15716">
                  <c:v>11.857727200511157</c:v>
                </c:pt>
                <c:pt idx="15717">
                  <c:v>11.857769701254927</c:v>
                </c:pt>
                <c:pt idx="15718">
                  <c:v>11.857812200192459</c:v>
                </c:pt>
                <c:pt idx="15719">
                  <c:v>11.857854697324045</c:v>
                </c:pt>
                <c:pt idx="15720">
                  <c:v>11.857897192649476</c:v>
                </c:pt>
                <c:pt idx="15721">
                  <c:v>11.857939686169303</c:v>
                </c:pt>
                <c:pt idx="15722">
                  <c:v>11.857982177883411</c:v>
                </c:pt>
                <c:pt idx="15723">
                  <c:v>11.85802466779195</c:v>
                </c:pt>
                <c:pt idx="15724">
                  <c:v>11.8580671558953</c:v>
                </c:pt>
                <c:pt idx="15725">
                  <c:v>11.858109642193464</c:v>
                </c:pt>
                <c:pt idx="15726">
                  <c:v>11.858152126686656</c:v>
                </c:pt>
                <c:pt idx="15727">
                  <c:v>11.858194609374976</c:v>
                </c:pt>
                <c:pt idx="15728">
                  <c:v>11.85823709025855</c:v>
                </c:pt>
                <c:pt idx="15729">
                  <c:v>11.85827956933762</c:v>
                </c:pt>
                <c:pt idx="15730">
                  <c:v>11.858322046612273</c:v>
                </c:pt>
                <c:pt idx="15731">
                  <c:v>11.858364522082702</c:v>
                </c:pt>
                <c:pt idx="15732">
                  <c:v>11.858406995749178</c:v>
                </c:pt>
                <c:pt idx="15733">
                  <c:v>11.858449467611427</c:v>
                </c:pt>
                <c:pt idx="15734">
                  <c:v>11.858491937670054</c:v>
                </c:pt>
                <c:pt idx="15735">
                  <c:v>11.858534405925138</c:v>
                </c:pt>
                <c:pt idx="15736">
                  <c:v>11.858576872376554</c:v>
                </c:pt>
                <c:pt idx="15737">
                  <c:v>11.858619337024827</c:v>
                </c:pt>
                <c:pt idx="15738">
                  <c:v>11.858661799869752</c:v>
                </c:pt>
                <c:pt idx="15739">
                  <c:v>11.85870426091175</c:v>
                </c:pt>
                <c:pt idx="15740">
                  <c:v>11.858746720150878</c:v>
                </c:pt>
                <c:pt idx="15741">
                  <c:v>11.858789177587429</c:v>
                </c:pt>
                <c:pt idx="15742">
                  <c:v>11.858831633221174</c:v>
                </c:pt>
                <c:pt idx="15743">
                  <c:v>11.858874087052637</c:v>
                </c:pt>
                <c:pt idx="15744">
                  <c:v>11.858916539081967</c:v>
                </c:pt>
                <c:pt idx="15745">
                  <c:v>11.85895898930897</c:v>
                </c:pt>
                <c:pt idx="15746">
                  <c:v>11.859001437734136</c:v>
                </c:pt>
                <c:pt idx="15747">
                  <c:v>11.85904388435752</c:v>
                </c:pt>
                <c:pt idx="15748">
                  <c:v>11.859086329179426</c:v>
                </c:pt>
                <c:pt idx="15749">
                  <c:v>11.859128772199503</c:v>
                </c:pt>
                <c:pt idx="15750">
                  <c:v>11.859171213418422</c:v>
                </c:pt>
                <c:pt idx="15751">
                  <c:v>11.859213652836159</c:v>
                </c:pt>
                <c:pt idx="15752">
                  <c:v>11.85925609045287</c:v>
                </c:pt>
                <c:pt idx="15753">
                  <c:v>11.859298526268807</c:v>
                </c:pt>
                <c:pt idx="15754">
                  <c:v>11.859340960283816</c:v>
                </c:pt>
                <c:pt idx="15755">
                  <c:v>11.859383392498374</c:v>
                </c:pt>
                <c:pt idx="15756">
                  <c:v>11.859425822912502</c:v>
                </c:pt>
                <c:pt idx="15757">
                  <c:v>11.859468251526488</c:v>
                </c:pt>
                <c:pt idx="15758">
                  <c:v>11.85951067834023</c:v>
                </c:pt>
                <c:pt idx="15759">
                  <c:v>11.859553103353926</c:v>
                </c:pt>
                <c:pt idx="15760">
                  <c:v>11.859595526568077</c:v>
                </c:pt>
                <c:pt idx="15761">
                  <c:v>11.859637947982392</c:v>
                </c:pt>
                <c:pt idx="15762">
                  <c:v>11.859680367597166</c:v>
                </c:pt>
                <c:pt idx="15763">
                  <c:v>11.859722785412549</c:v>
                </c:pt>
                <c:pt idx="15764">
                  <c:v>11.859765201428957</c:v>
                </c:pt>
                <c:pt idx="15765">
                  <c:v>11.859807615646245</c:v>
                </c:pt>
                <c:pt idx="15766">
                  <c:v>11.859850028064526</c:v>
                </c:pt>
                <c:pt idx="15767">
                  <c:v>11.859892438684209</c:v>
                </c:pt>
                <c:pt idx="15768">
                  <c:v>11.859934847505301</c:v>
                </c:pt>
                <c:pt idx="15769">
                  <c:v>11.859977254527845</c:v>
                </c:pt>
                <c:pt idx="15770">
                  <c:v>11.860019659752076</c:v>
                </c:pt>
                <c:pt idx="15771">
                  <c:v>11.860062063178272</c:v>
                </c:pt>
                <c:pt idx="15772">
                  <c:v>11.860104464806502</c:v>
                </c:pt>
                <c:pt idx="15773">
                  <c:v>11.860146864637027</c:v>
                </c:pt>
                <c:pt idx="15774">
                  <c:v>11.860189262669785</c:v>
                </c:pt>
                <c:pt idx="15775">
                  <c:v>11.860231658904874</c:v>
                </c:pt>
                <c:pt idx="15776">
                  <c:v>11.860274053342724</c:v>
                </c:pt>
                <c:pt idx="15777">
                  <c:v>11.86031644598337</c:v>
                </c:pt>
                <c:pt idx="15778">
                  <c:v>11.860358836827055</c:v>
                </c:pt>
                <c:pt idx="15779">
                  <c:v>11.860401225873712</c:v>
                </c:pt>
                <c:pt idx="15780">
                  <c:v>11.860443613123667</c:v>
                </c:pt>
                <c:pt idx="15781">
                  <c:v>11.860485998576999</c:v>
                </c:pt>
                <c:pt idx="15782">
                  <c:v>11.86052838223373</c:v>
                </c:pt>
                <c:pt idx="15783">
                  <c:v>11.8605707640943</c:v>
                </c:pt>
                <c:pt idx="15784">
                  <c:v>11.860613144158725</c:v>
                </c:pt>
                <c:pt idx="15785">
                  <c:v>11.860655522427274</c:v>
                </c:pt>
                <c:pt idx="15786">
                  <c:v>11.860697898899875</c:v>
                </c:pt>
                <c:pt idx="15787">
                  <c:v>11.860740273576765</c:v>
                </c:pt>
                <c:pt idx="15788">
                  <c:v>11.860782646458107</c:v>
                </c:pt>
                <c:pt idx="15789">
                  <c:v>11.86082501754408</c:v>
                </c:pt>
                <c:pt idx="15790">
                  <c:v>11.860867386834727</c:v>
                </c:pt>
                <c:pt idx="15791">
                  <c:v>11.8609097543304</c:v>
                </c:pt>
                <c:pt idx="15792">
                  <c:v>11.860952120031119</c:v>
                </c:pt>
                <c:pt idx="15793">
                  <c:v>11.860994483937084</c:v>
                </c:pt>
                <c:pt idx="15794">
                  <c:v>11.861036846048556</c:v>
                </c:pt>
                <c:pt idx="15795">
                  <c:v>11.861079206365376</c:v>
                </c:pt>
                <c:pt idx="15796">
                  <c:v>11.861121564887821</c:v>
                </c:pt>
                <c:pt idx="15797">
                  <c:v>11.861163921616193</c:v>
                </c:pt>
                <c:pt idx="15798">
                  <c:v>11.861206276550552</c:v>
                </c:pt>
                <c:pt idx="15799">
                  <c:v>11.86124862969104</c:v>
                </c:pt>
                <c:pt idx="15800">
                  <c:v>11.861290981037818</c:v>
                </c:pt>
                <c:pt idx="15801">
                  <c:v>11.861333330591039</c:v>
                </c:pt>
                <c:pt idx="15802">
                  <c:v>11.861375678350848</c:v>
                </c:pt>
                <c:pt idx="15803">
                  <c:v>11.861418024317402</c:v>
                </c:pt>
                <c:pt idx="15804">
                  <c:v>11.86146036849085</c:v>
                </c:pt>
                <c:pt idx="15805">
                  <c:v>11.861502710871354</c:v>
                </c:pt>
                <c:pt idx="15806">
                  <c:v>11.861545051459126</c:v>
                </c:pt>
                <c:pt idx="15807">
                  <c:v>11.861587390254106</c:v>
                </c:pt>
                <c:pt idx="15808">
                  <c:v>11.861629727256629</c:v>
                </c:pt>
                <c:pt idx="15809">
                  <c:v>11.86167206246683</c:v>
                </c:pt>
                <c:pt idx="15810">
                  <c:v>11.861714395884874</c:v>
                </c:pt>
                <c:pt idx="15811">
                  <c:v>11.8617567275108</c:v>
                </c:pt>
                <c:pt idx="15812">
                  <c:v>11.86179905734501</c:v>
                </c:pt>
                <c:pt idx="15813">
                  <c:v>11.861841385387224</c:v>
                </c:pt>
                <c:pt idx="15814">
                  <c:v>11.861883711637956</c:v>
                </c:pt>
                <c:pt idx="15815">
                  <c:v>11.861926036097326</c:v>
                </c:pt>
                <c:pt idx="15816">
                  <c:v>11.861968358765306</c:v>
                </c:pt>
                <c:pt idx="15817">
                  <c:v>11.862010679642339</c:v>
                </c:pt>
                <c:pt idx="15818">
                  <c:v>11.862052998728259</c:v>
                </c:pt>
                <c:pt idx="15819">
                  <c:v>11.86209531602336</c:v>
                </c:pt>
                <c:pt idx="15820">
                  <c:v>11.862137631527768</c:v>
                </c:pt>
                <c:pt idx="15821">
                  <c:v>11.862179945241476</c:v>
                </c:pt>
                <c:pt idx="15822">
                  <c:v>11.862222257165122</c:v>
                </c:pt>
                <c:pt idx="15823">
                  <c:v>11.862264567298373</c:v>
                </c:pt>
                <c:pt idx="15824">
                  <c:v>11.862306875641602</c:v>
                </c:pt>
                <c:pt idx="15825">
                  <c:v>11.86234918219477</c:v>
                </c:pt>
                <c:pt idx="15826">
                  <c:v>11.862391486958296</c:v>
                </c:pt>
                <c:pt idx="15827">
                  <c:v>11.862433789932307</c:v>
                </c:pt>
                <c:pt idx="15828">
                  <c:v>11.862476091116768</c:v>
                </c:pt>
                <c:pt idx="15829">
                  <c:v>11.86251839051177</c:v>
                </c:pt>
                <c:pt idx="15830">
                  <c:v>11.862560688117776</c:v>
                </c:pt>
                <c:pt idx="15831">
                  <c:v>11.862602983934726</c:v>
                </c:pt>
                <c:pt idx="15832">
                  <c:v>11.862645277962933</c:v>
                </c:pt>
                <c:pt idx="15833">
                  <c:v>11.862687570202336</c:v>
                </c:pt>
                <c:pt idx="15834">
                  <c:v>11.862729860652976</c:v>
                </c:pt>
                <c:pt idx="15835">
                  <c:v>11.862772149315386</c:v>
                </c:pt>
                <c:pt idx="15836">
                  <c:v>11.862814436189684</c:v>
                </c:pt>
                <c:pt idx="15837">
                  <c:v>11.862856721275676</c:v>
                </c:pt>
                <c:pt idx="15838">
                  <c:v>11.862899004573791</c:v>
                </c:pt>
                <c:pt idx="15839">
                  <c:v>11.862941286084096</c:v>
                </c:pt>
                <c:pt idx="15840">
                  <c:v>11.862983565806781</c:v>
                </c:pt>
                <c:pt idx="15841">
                  <c:v>11.863025843741806</c:v>
                </c:pt>
                <c:pt idx="15842">
                  <c:v>11.863068119889716</c:v>
                </c:pt>
                <c:pt idx="15843">
                  <c:v>11.863110394250224</c:v>
                </c:pt>
                <c:pt idx="15844">
                  <c:v>11.863152666823806</c:v>
                </c:pt>
                <c:pt idx="15845">
                  <c:v>11.863194937610476</c:v>
                </c:pt>
                <c:pt idx="15846">
                  <c:v>11.863237206610426</c:v>
                </c:pt>
                <c:pt idx="15847">
                  <c:v>11.863279473823702</c:v>
                </c:pt>
                <c:pt idx="15848">
                  <c:v>11.863321739250548</c:v>
                </c:pt>
                <c:pt idx="15849">
                  <c:v>11.863364002891171</c:v>
                </c:pt>
                <c:pt idx="15850">
                  <c:v>11.863406264745816</c:v>
                </c:pt>
                <c:pt idx="15851">
                  <c:v>11.863448524814126</c:v>
                </c:pt>
                <c:pt idx="15852">
                  <c:v>11.863490783096736</c:v>
                </c:pt>
                <c:pt idx="15853">
                  <c:v>11.863533039593804</c:v>
                </c:pt>
                <c:pt idx="15854">
                  <c:v>11.86357529430518</c:v>
                </c:pt>
                <c:pt idx="15855">
                  <c:v>11.863617547231106</c:v>
                </c:pt>
                <c:pt idx="15856">
                  <c:v>11.863659798371982</c:v>
                </c:pt>
                <c:pt idx="15857">
                  <c:v>11.863702047727728</c:v>
                </c:pt>
                <c:pt idx="15858">
                  <c:v>11.863744295298503</c:v>
                </c:pt>
                <c:pt idx="15859">
                  <c:v>11.863786541084503</c:v>
                </c:pt>
                <c:pt idx="15860">
                  <c:v>11.86382878508571</c:v>
                </c:pt>
                <c:pt idx="15861">
                  <c:v>11.863871027302588</c:v>
                </c:pt>
                <c:pt idx="15862">
                  <c:v>11.863913267735136</c:v>
                </c:pt>
                <c:pt idx="15863">
                  <c:v>11.863955506383506</c:v>
                </c:pt>
                <c:pt idx="15864">
                  <c:v>11.86399774324785</c:v>
                </c:pt>
                <c:pt idx="15865">
                  <c:v>11.864039978328465</c:v>
                </c:pt>
                <c:pt idx="15866">
                  <c:v>11.864082211625192</c:v>
                </c:pt>
                <c:pt idx="15867">
                  <c:v>11.864124443138214</c:v>
                </c:pt>
                <c:pt idx="15868">
                  <c:v>11.864166672868057</c:v>
                </c:pt>
                <c:pt idx="15869">
                  <c:v>11.864208900814408</c:v>
                </c:pt>
                <c:pt idx="15870">
                  <c:v>11.864251126977745</c:v>
                </c:pt>
                <c:pt idx="15871">
                  <c:v>11.864293351358109</c:v>
                </c:pt>
                <c:pt idx="15872">
                  <c:v>11.864335573955676</c:v>
                </c:pt>
                <c:pt idx="15873">
                  <c:v>11.864377794770498</c:v>
                </c:pt>
                <c:pt idx="15874">
                  <c:v>11.864420013802874</c:v>
                </c:pt>
                <c:pt idx="15875">
                  <c:v>11.864462231052856</c:v>
                </c:pt>
                <c:pt idx="15876">
                  <c:v>11.864504446520682</c:v>
                </c:pt>
                <c:pt idx="15877">
                  <c:v>11.864546660206402</c:v>
                </c:pt>
                <c:pt idx="15878">
                  <c:v>11.864588872110074</c:v>
                </c:pt>
                <c:pt idx="15879">
                  <c:v>11.86463108223203</c:v>
                </c:pt>
                <c:pt idx="15880">
                  <c:v>11.864673290572405</c:v>
                </c:pt>
                <c:pt idx="15881">
                  <c:v>11.864715497131312</c:v>
                </c:pt>
                <c:pt idx="15882">
                  <c:v>11.864757701908974</c:v>
                </c:pt>
                <c:pt idx="15883">
                  <c:v>11.864799904905421</c:v>
                </c:pt>
                <c:pt idx="15884">
                  <c:v>11.864842106120722</c:v>
                </c:pt>
                <c:pt idx="15885">
                  <c:v>11.864884305555353</c:v>
                </c:pt>
                <c:pt idx="15886">
                  <c:v>11.864926503209126</c:v>
                </c:pt>
                <c:pt idx="15887">
                  <c:v>11.86496869908232</c:v>
                </c:pt>
                <c:pt idx="15888">
                  <c:v>11.865010893175176</c:v>
                </c:pt>
                <c:pt idx="15889">
                  <c:v>11.865053085487776</c:v>
                </c:pt>
                <c:pt idx="15890">
                  <c:v>11.865095276020334</c:v>
                </c:pt>
                <c:pt idx="15891">
                  <c:v>11.865137464772674</c:v>
                </c:pt>
                <c:pt idx="15892">
                  <c:v>11.86517965174543</c:v>
                </c:pt>
                <c:pt idx="15893">
                  <c:v>11.865221836938376</c:v>
                </c:pt>
                <c:pt idx="15894">
                  <c:v>11.865264020351814</c:v>
                </c:pt>
                <c:pt idx="15895">
                  <c:v>11.865306201986096</c:v>
                </c:pt>
                <c:pt idx="15896">
                  <c:v>11.865348381840844</c:v>
                </c:pt>
                <c:pt idx="15897">
                  <c:v>11.865390559916818</c:v>
                </c:pt>
                <c:pt idx="15898">
                  <c:v>11.865432736213785</c:v>
                </c:pt>
                <c:pt idx="15899">
                  <c:v>11.865474910731871</c:v>
                </c:pt>
                <c:pt idx="15900">
                  <c:v>11.865517083471326</c:v>
                </c:pt>
                <c:pt idx="15901">
                  <c:v>11.865559254432549</c:v>
                </c:pt>
                <c:pt idx="15902">
                  <c:v>11.865601423615175</c:v>
                </c:pt>
                <c:pt idx="15903">
                  <c:v>11.865643591019891</c:v>
                </c:pt>
                <c:pt idx="15904">
                  <c:v>11.865685756646515</c:v>
                </c:pt>
                <c:pt idx="15905">
                  <c:v>11.865727920495086</c:v>
                </c:pt>
                <c:pt idx="15906">
                  <c:v>11.865770082566106</c:v>
                </c:pt>
                <c:pt idx="15907">
                  <c:v>11.865812242859556</c:v>
                </c:pt>
                <c:pt idx="15908">
                  <c:v>11.865854401375564</c:v>
                </c:pt>
                <c:pt idx="15909">
                  <c:v>11.865896558114503</c:v>
                </c:pt>
                <c:pt idx="15910">
                  <c:v>11.865938713076059</c:v>
                </c:pt>
                <c:pt idx="15911">
                  <c:v>11.865980866260779</c:v>
                </c:pt>
                <c:pt idx="15912">
                  <c:v>11.866023017668526</c:v>
                </c:pt>
                <c:pt idx="15913">
                  <c:v>11.866065167299709</c:v>
                </c:pt>
                <c:pt idx="15914">
                  <c:v>11.866107315154474</c:v>
                </c:pt>
                <c:pt idx="15915">
                  <c:v>11.866149461232702</c:v>
                </c:pt>
                <c:pt idx="15916">
                  <c:v>11.8661916055348</c:v>
                </c:pt>
                <c:pt idx="15917">
                  <c:v>11.866233748060829</c:v>
                </c:pt>
                <c:pt idx="15918">
                  <c:v>11.866275888810939</c:v>
                </c:pt>
                <c:pt idx="15919">
                  <c:v>11.866318027785304</c:v>
                </c:pt>
                <c:pt idx="15920">
                  <c:v>11.866360164984009</c:v>
                </c:pt>
                <c:pt idx="15921">
                  <c:v>11.866402300407415</c:v>
                </c:pt>
                <c:pt idx="15922">
                  <c:v>11.866444434055367</c:v>
                </c:pt>
                <c:pt idx="15923">
                  <c:v>11.86648656592819</c:v>
                </c:pt>
                <c:pt idx="15924">
                  <c:v>11.866528696025776</c:v>
                </c:pt>
                <c:pt idx="15925">
                  <c:v>11.866570824348727</c:v>
                </c:pt>
                <c:pt idx="15926">
                  <c:v>11.866612950896776</c:v>
                </c:pt>
                <c:pt idx="15927">
                  <c:v>11.866655075670376</c:v>
                </c:pt>
                <c:pt idx="15928">
                  <c:v>11.866697198669623</c:v>
                </c:pt>
                <c:pt idx="15929">
                  <c:v>11.866739319894538</c:v>
                </c:pt>
                <c:pt idx="15930">
                  <c:v>11.866781439345282</c:v>
                </c:pt>
                <c:pt idx="15931">
                  <c:v>11.866823557022061</c:v>
                </c:pt>
                <c:pt idx="15932">
                  <c:v>11.866865672925028</c:v>
                </c:pt>
                <c:pt idx="15933">
                  <c:v>11.866907787054226</c:v>
                </c:pt>
                <c:pt idx="15934">
                  <c:v>11.866949899410109</c:v>
                </c:pt>
                <c:pt idx="15935">
                  <c:v>11.866992009992424</c:v>
                </c:pt>
                <c:pt idx="15936">
                  <c:v>11.867034118801696</c:v>
                </c:pt>
                <c:pt idx="15937">
                  <c:v>11.867076225837724</c:v>
                </c:pt>
                <c:pt idx="15938">
                  <c:v>11.867118331100817</c:v>
                </c:pt>
                <c:pt idx="15939">
                  <c:v>11.867160434591204</c:v>
                </c:pt>
                <c:pt idx="15940">
                  <c:v>11.867202536309108</c:v>
                </c:pt>
                <c:pt idx="15941">
                  <c:v>11.867244636254341</c:v>
                </c:pt>
                <c:pt idx="15942">
                  <c:v>11.867286734427328</c:v>
                </c:pt>
                <c:pt idx="15943">
                  <c:v>11.867328830827956</c:v>
                </c:pt>
                <c:pt idx="15944">
                  <c:v>11.867370925456678</c:v>
                </c:pt>
                <c:pt idx="15945">
                  <c:v>11.867413018313526</c:v>
                </c:pt>
                <c:pt idx="15946">
                  <c:v>11.867455109398676</c:v>
                </c:pt>
                <c:pt idx="15947">
                  <c:v>11.86749719871217</c:v>
                </c:pt>
                <c:pt idx="15948">
                  <c:v>11.867539286254392</c:v>
                </c:pt>
                <c:pt idx="15949">
                  <c:v>11.86758137202516</c:v>
                </c:pt>
                <c:pt idx="15950">
                  <c:v>11.86762345602475</c:v>
                </c:pt>
                <c:pt idx="15951">
                  <c:v>11.867665538253426</c:v>
                </c:pt>
                <c:pt idx="15952">
                  <c:v>11.867707618711364</c:v>
                </c:pt>
                <c:pt idx="15953">
                  <c:v>11.867749697398507</c:v>
                </c:pt>
                <c:pt idx="15954">
                  <c:v>11.867791774315023</c:v>
                </c:pt>
                <c:pt idx="15955">
                  <c:v>11.867833849461357</c:v>
                </c:pt>
                <c:pt idx="15956">
                  <c:v>11.867875922837214</c:v>
                </c:pt>
                <c:pt idx="15957">
                  <c:v>11.867917994443102</c:v>
                </c:pt>
                <c:pt idx="15958">
                  <c:v>11.867960064279028</c:v>
                </c:pt>
                <c:pt idx="15959">
                  <c:v>11.86800213234517</c:v>
                </c:pt>
                <c:pt idx="15960">
                  <c:v>11.868044198641726</c:v>
                </c:pt>
                <c:pt idx="15961">
                  <c:v>11.868086263168777</c:v>
                </c:pt>
                <c:pt idx="15962">
                  <c:v>11.868128325926286</c:v>
                </c:pt>
                <c:pt idx="15963">
                  <c:v>11.868170386914718</c:v>
                </c:pt>
                <c:pt idx="15964">
                  <c:v>11.868212446134113</c:v>
                </c:pt>
                <c:pt idx="15965">
                  <c:v>11.868254503584676</c:v>
                </c:pt>
                <c:pt idx="15966">
                  <c:v>11.868296559266472</c:v>
                </c:pt>
                <c:pt idx="15967">
                  <c:v>11.868338613179446</c:v>
                </c:pt>
                <c:pt idx="15968">
                  <c:v>11.868380665324112</c:v>
                </c:pt>
                <c:pt idx="15969">
                  <c:v>11.86842271570047</c:v>
                </c:pt>
                <c:pt idx="15970">
                  <c:v>11.868464764308674</c:v>
                </c:pt>
                <c:pt idx="15971">
                  <c:v>11.868506811149036</c:v>
                </c:pt>
                <c:pt idx="15972">
                  <c:v>11.868548856221176</c:v>
                </c:pt>
                <c:pt idx="15973">
                  <c:v>11.868590899525902</c:v>
                </c:pt>
                <c:pt idx="15974">
                  <c:v>11.868632941062836</c:v>
                </c:pt>
                <c:pt idx="15975">
                  <c:v>11.868674980832449</c:v>
                </c:pt>
                <c:pt idx="15976">
                  <c:v>11.86871701883482</c:v>
                </c:pt>
                <c:pt idx="15977">
                  <c:v>11.86875905507007</c:v>
                </c:pt>
                <c:pt idx="15978">
                  <c:v>11.868801089538332</c:v>
                </c:pt>
                <c:pt idx="15979">
                  <c:v>11.868843122239769</c:v>
                </c:pt>
                <c:pt idx="15980">
                  <c:v>11.868885153174553</c:v>
                </c:pt>
                <c:pt idx="15981">
                  <c:v>11.868927182342798</c:v>
                </c:pt>
                <c:pt idx="15982">
                  <c:v>11.868969209744726</c:v>
                </c:pt>
                <c:pt idx="15983">
                  <c:v>11.869011235380421</c:v>
                </c:pt>
                <c:pt idx="15984">
                  <c:v>11.869053259250032</c:v>
                </c:pt>
                <c:pt idx="15985">
                  <c:v>11.869095281353514</c:v>
                </c:pt>
                <c:pt idx="15986">
                  <c:v>11.869137301691374</c:v>
                </c:pt>
                <c:pt idx="15987">
                  <c:v>11.86917932026358</c:v>
                </c:pt>
                <c:pt idx="15988">
                  <c:v>11.869221337070309</c:v>
                </c:pt>
                <c:pt idx="15989">
                  <c:v>11.8692633521117</c:v>
                </c:pt>
                <c:pt idx="15990">
                  <c:v>11.869305365387991</c:v>
                </c:pt>
                <c:pt idx="15991">
                  <c:v>11.869347376899126</c:v>
                </c:pt>
                <c:pt idx="15992">
                  <c:v>11.869389386645432</c:v>
                </c:pt>
                <c:pt idx="15993">
                  <c:v>11.869431394627007</c:v>
                </c:pt>
                <c:pt idx="15994">
                  <c:v>11.869473400843779</c:v>
                </c:pt>
                <c:pt idx="15995">
                  <c:v>11.869515405296276</c:v>
                </c:pt>
                <c:pt idx="15996">
                  <c:v>11.86955740798453</c:v>
                </c:pt>
                <c:pt idx="15997">
                  <c:v>11.869599408908584</c:v>
                </c:pt>
                <c:pt idx="15998">
                  <c:v>11.869641408068524</c:v>
                </c:pt>
                <c:pt idx="15999">
                  <c:v>11.869683405464755</c:v>
                </c:pt>
                <c:pt idx="16000">
                  <c:v>11.869725401097112</c:v>
                </c:pt>
                <c:pt idx="16001">
                  <c:v>11.869767394966123</c:v>
                </c:pt>
                <c:pt idx="16002">
                  <c:v>11.869809387071504</c:v>
                </c:pt>
                <c:pt idx="16003">
                  <c:v>11.869851377413736</c:v>
                </c:pt>
                <c:pt idx="16004">
                  <c:v>11.869893365992844</c:v>
                </c:pt>
                <c:pt idx="16005">
                  <c:v>11.869935352809135</c:v>
                </c:pt>
                <c:pt idx="16006">
                  <c:v>11.869977337862412</c:v>
                </c:pt>
                <c:pt idx="16007">
                  <c:v>11.870019321152974</c:v>
                </c:pt>
                <c:pt idx="16008">
                  <c:v>11.870061302681107</c:v>
                </c:pt>
                <c:pt idx="16009">
                  <c:v>11.870103282446866</c:v>
                </c:pt>
                <c:pt idx="16010">
                  <c:v>11.8701452604504</c:v>
                </c:pt>
                <c:pt idx="16011">
                  <c:v>11.870187236691876</c:v>
                </c:pt>
                <c:pt idx="16012">
                  <c:v>11.870229211171374</c:v>
                </c:pt>
                <c:pt idx="16013">
                  <c:v>11.870271183889113</c:v>
                </c:pt>
                <c:pt idx="16014">
                  <c:v>11.870313154845222</c:v>
                </c:pt>
                <c:pt idx="16015">
                  <c:v>11.870355124039833</c:v>
                </c:pt>
                <c:pt idx="16016">
                  <c:v>11.870397091473114</c:v>
                </c:pt>
                <c:pt idx="16017">
                  <c:v>11.870439057145424</c:v>
                </c:pt>
                <c:pt idx="16018">
                  <c:v>11.870481021056326</c:v>
                </c:pt>
                <c:pt idx="16019">
                  <c:v>11.870522983206406</c:v>
                </c:pt>
                <c:pt idx="16020">
                  <c:v>11.870564943595802</c:v>
                </c:pt>
                <c:pt idx="16021">
                  <c:v>11.870606902224718</c:v>
                </c:pt>
                <c:pt idx="16022">
                  <c:v>11.870648859093045</c:v>
                </c:pt>
                <c:pt idx="16023">
                  <c:v>11.870690814201122</c:v>
                </c:pt>
                <c:pt idx="16024">
                  <c:v>11.870732767548876</c:v>
                </c:pt>
                <c:pt idx="16025">
                  <c:v>11.870774719136756</c:v>
                </c:pt>
                <c:pt idx="16026">
                  <c:v>11.870816668964776</c:v>
                </c:pt>
                <c:pt idx="16027">
                  <c:v>11.870858617033052</c:v>
                </c:pt>
                <c:pt idx="16028">
                  <c:v>11.87090056334177</c:v>
                </c:pt>
                <c:pt idx="16029">
                  <c:v>11.870942507891106</c:v>
                </c:pt>
                <c:pt idx="16030">
                  <c:v>11.870984450681124</c:v>
                </c:pt>
                <c:pt idx="16031">
                  <c:v>11.871026391712039</c:v>
                </c:pt>
                <c:pt idx="16032">
                  <c:v>11.871068330983979</c:v>
                </c:pt>
                <c:pt idx="16033">
                  <c:v>11.871110268497096</c:v>
                </c:pt>
                <c:pt idx="16034">
                  <c:v>11.871152204251521</c:v>
                </c:pt>
                <c:pt idx="16035">
                  <c:v>11.87119413824751</c:v>
                </c:pt>
                <c:pt idx="16036">
                  <c:v>11.871236070485054</c:v>
                </c:pt>
                <c:pt idx="16037">
                  <c:v>11.8712780009642</c:v>
                </c:pt>
                <c:pt idx="16038">
                  <c:v>11.871319929685384</c:v>
                </c:pt>
                <c:pt idx="16039">
                  <c:v>11.871361856648624</c:v>
                </c:pt>
                <c:pt idx="16040">
                  <c:v>11.871403781854053</c:v>
                </c:pt>
                <c:pt idx="16041">
                  <c:v>11.87144570530185</c:v>
                </c:pt>
                <c:pt idx="16042">
                  <c:v>11.871487626992154</c:v>
                </c:pt>
                <c:pt idx="16043">
                  <c:v>11.871529546925126</c:v>
                </c:pt>
                <c:pt idx="16044">
                  <c:v>11.871571465100795</c:v>
                </c:pt>
                <c:pt idx="16045">
                  <c:v>11.871613381519463</c:v>
                </c:pt>
                <c:pt idx="16046">
                  <c:v>11.871655296181334</c:v>
                </c:pt>
                <c:pt idx="16047">
                  <c:v>11.871697209086362</c:v>
                </c:pt>
                <c:pt idx="16048">
                  <c:v>11.871739120234578</c:v>
                </c:pt>
                <c:pt idx="16049">
                  <c:v>11.871781029626504</c:v>
                </c:pt>
                <c:pt idx="16050">
                  <c:v>11.87182293726207</c:v>
                </c:pt>
                <c:pt idx="16051">
                  <c:v>11.871864843141459</c:v>
                </c:pt>
                <c:pt idx="16052">
                  <c:v>11.871906747264832</c:v>
                </c:pt>
                <c:pt idx="16053">
                  <c:v>11.871948649632321</c:v>
                </c:pt>
                <c:pt idx="16054">
                  <c:v>11.871990550244076</c:v>
                </c:pt>
                <c:pt idx="16055">
                  <c:v>11.872032449100375</c:v>
                </c:pt>
                <c:pt idx="16056">
                  <c:v>11.872074346201059</c:v>
                </c:pt>
                <c:pt idx="16057">
                  <c:v>11.872116241546516</c:v>
                </c:pt>
                <c:pt idx="16058">
                  <c:v>11.872158135136702</c:v>
                </c:pt>
                <c:pt idx="16059">
                  <c:v>11.872200026972004</c:v>
                </c:pt>
                <c:pt idx="16060">
                  <c:v>11.87224191705242</c:v>
                </c:pt>
                <c:pt idx="16061">
                  <c:v>11.872283805378174</c:v>
                </c:pt>
                <c:pt idx="16062">
                  <c:v>11.872325691949326</c:v>
                </c:pt>
                <c:pt idx="16063">
                  <c:v>11.872367576766177</c:v>
                </c:pt>
                <c:pt idx="16064">
                  <c:v>11.872409459828763</c:v>
                </c:pt>
                <c:pt idx="16065">
                  <c:v>11.872451341136976</c:v>
                </c:pt>
                <c:pt idx="16066">
                  <c:v>11.872493220691426</c:v>
                </c:pt>
                <c:pt idx="16067">
                  <c:v>11.872535098492085</c:v>
                </c:pt>
                <c:pt idx="16068">
                  <c:v>11.87257697453896</c:v>
                </c:pt>
                <c:pt idx="16069">
                  <c:v>11.872618848832314</c:v>
                </c:pt>
                <c:pt idx="16070">
                  <c:v>11.87266072137222</c:v>
                </c:pt>
                <c:pt idx="16071">
                  <c:v>11.872702592159115</c:v>
                </c:pt>
                <c:pt idx="16072">
                  <c:v>11.872744461192656</c:v>
                </c:pt>
                <c:pt idx="16073">
                  <c:v>11.872786328473499</c:v>
                </c:pt>
                <c:pt idx="16074">
                  <c:v>11.872828194001302</c:v>
                </c:pt>
                <c:pt idx="16075">
                  <c:v>11.872870057776584</c:v>
                </c:pt>
                <c:pt idx="16076">
                  <c:v>11.872911919799376</c:v>
                </c:pt>
                <c:pt idx="16077">
                  <c:v>11.872953780069786</c:v>
                </c:pt>
                <c:pt idx="16078">
                  <c:v>11.872995638588142</c:v>
                </c:pt>
                <c:pt idx="16079">
                  <c:v>11.873037495354152</c:v>
                </c:pt>
                <c:pt idx="16080">
                  <c:v>11.873079350368426</c:v>
                </c:pt>
                <c:pt idx="16081">
                  <c:v>11.873121203630848</c:v>
                </c:pt>
                <c:pt idx="16082">
                  <c:v>11.873163055141704</c:v>
                </c:pt>
                <c:pt idx="16083">
                  <c:v>11.873204904901074</c:v>
                </c:pt>
                <c:pt idx="16084">
                  <c:v>11.873246752909223</c:v>
                </c:pt>
                <c:pt idx="16085">
                  <c:v>11.873288599166095</c:v>
                </c:pt>
                <c:pt idx="16086">
                  <c:v>11.873330443671795</c:v>
                </c:pt>
                <c:pt idx="16087">
                  <c:v>11.873372286426727</c:v>
                </c:pt>
                <c:pt idx="16088">
                  <c:v>11.873414127430976</c:v>
                </c:pt>
                <c:pt idx="16089">
                  <c:v>11.873455966684524</c:v>
                </c:pt>
                <c:pt idx="16090">
                  <c:v>11.873497804187821</c:v>
                </c:pt>
                <c:pt idx="16091">
                  <c:v>11.873539639940663</c:v>
                </c:pt>
                <c:pt idx="16092">
                  <c:v>11.873581473943284</c:v>
                </c:pt>
                <c:pt idx="16093">
                  <c:v>11.873623306195853</c:v>
                </c:pt>
                <c:pt idx="16094">
                  <c:v>11.873665136698676</c:v>
                </c:pt>
                <c:pt idx="16095">
                  <c:v>11.873706965451754</c:v>
                </c:pt>
                <c:pt idx="16096">
                  <c:v>11.873748792455272</c:v>
                </c:pt>
                <c:pt idx="16097">
                  <c:v>11.873790617709515</c:v>
                </c:pt>
                <c:pt idx="16098">
                  <c:v>11.873832441214182</c:v>
                </c:pt>
                <c:pt idx="16099">
                  <c:v>11.873874262969872</c:v>
                </c:pt>
                <c:pt idx="16100">
                  <c:v>11.873916082976564</c:v>
                </c:pt>
                <c:pt idx="16101">
                  <c:v>11.873957901234421</c:v>
                </c:pt>
                <c:pt idx="16102">
                  <c:v>11.873999717743699</c:v>
                </c:pt>
                <c:pt idx="16103">
                  <c:v>11.874041532504314</c:v>
                </c:pt>
                <c:pt idx="16104">
                  <c:v>11.874083345516416</c:v>
                </c:pt>
                <c:pt idx="16105">
                  <c:v>11.874125156780375</c:v>
                </c:pt>
                <c:pt idx="16106">
                  <c:v>11.874166966296229</c:v>
                </c:pt>
                <c:pt idx="16107">
                  <c:v>11.874208774064119</c:v>
                </c:pt>
                <c:pt idx="16108">
                  <c:v>11.874250580084192</c:v>
                </c:pt>
                <c:pt idx="16109">
                  <c:v>11.874292384356595</c:v>
                </c:pt>
                <c:pt idx="16110">
                  <c:v>11.874334186881473</c:v>
                </c:pt>
                <c:pt idx="16111">
                  <c:v>11.874375987658969</c:v>
                </c:pt>
                <c:pt idx="16112">
                  <c:v>11.874417786689326</c:v>
                </c:pt>
                <c:pt idx="16113">
                  <c:v>11.874459583972424</c:v>
                </c:pt>
                <c:pt idx="16114">
                  <c:v>11.874501379508773</c:v>
                </c:pt>
                <c:pt idx="16115">
                  <c:v>11.874543173298116</c:v>
                </c:pt>
                <c:pt idx="16116">
                  <c:v>11.874584965341038</c:v>
                </c:pt>
                <c:pt idx="16117">
                  <c:v>11.874626755637276</c:v>
                </c:pt>
                <c:pt idx="16118">
                  <c:v>11.874668544187164</c:v>
                </c:pt>
                <c:pt idx="16119">
                  <c:v>11.874710330990894</c:v>
                </c:pt>
                <c:pt idx="16120">
                  <c:v>11.874752116048574</c:v>
                </c:pt>
                <c:pt idx="16121">
                  <c:v>11.874793899360414</c:v>
                </c:pt>
                <c:pt idx="16122">
                  <c:v>11.874835680926306</c:v>
                </c:pt>
                <c:pt idx="16123">
                  <c:v>11.874877460746646</c:v>
                </c:pt>
                <c:pt idx="16124">
                  <c:v>11.874919238821526</c:v>
                </c:pt>
                <c:pt idx="16125">
                  <c:v>11.874961015151055</c:v>
                </c:pt>
                <c:pt idx="16126">
                  <c:v>11.875002789735406</c:v>
                </c:pt>
                <c:pt idx="16127">
                  <c:v>11.875044562574814</c:v>
                </c:pt>
                <c:pt idx="16128">
                  <c:v>11.875086333669348</c:v>
                </c:pt>
                <c:pt idx="16129">
                  <c:v>11.875128103018778</c:v>
                </c:pt>
                <c:pt idx="16130">
                  <c:v>11.875169870623935</c:v>
                </c:pt>
                <c:pt idx="16131">
                  <c:v>11.875211636484424</c:v>
                </c:pt>
                <c:pt idx="16132">
                  <c:v>11.8752534006007</c:v>
                </c:pt>
                <c:pt idx="16133">
                  <c:v>11.875295162972805</c:v>
                </c:pt>
                <c:pt idx="16134">
                  <c:v>11.875336923601028</c:v>
                </c:pt>
                <c:pt idx="16135">
                  <c:v>11.875378682485103</c:v>
                </c:pt>
                <c:pt idx="16136">
                  <c:v>11.875420439625724</c:v>
                </c:pt>
                <c:pt idx="16137">
                  <c:v>11.875462195022566</c:v>
                </c:pt>
                <c:pt idx="16138">
                  <c:v>11.875503948676023</c:v>
                </c:pt>
                <c:pt idx="16139">
                  <c:v>11.875545700586168</c:v>
                </c:pt>
                <c:pt idx="16140">
                  <c:v>11.875587450753176</c:v>
                </c:pt>
                <c:pt idx="16141">
                  <c:v>11.875629199177126</c:v>
                </c:pt>
                <c:pt idx="16142">
                  <c:v>11.875670945858321</c:v>
                </c:pt>
                <c:pt idx="16143">
                  <c:v>11.875712690796755</c:v>
                </c:pt>
                <c:pt idx="16144">
                  <c:v>11.875754433992554</c:v>
                </c:pt>
                <c:pt idx="16145">
                  <c:v>11.875796175446135</c:v>
                </c:pt>
                <c:pt idx="16146">
                  <c:v>11.875837915157287</c:v>
                </c:pt>
                <c:pt idx="16147">
                  <c:v>11.875879653126303</c:v>
                </c:pt>
                <c:pt idx="16148">
                  <c:v>11.875921389353227</c:v>
                </c:pt>
                <c:pt idx="16149">
                  <c:v>11.875963123838439</c:v>
                </c:pt>
                <c:pt idx="16150">
                  <c:v>11.876004856582121</c:v>
                </c:pt>
                <c:pt idx="16151">
                  <c:v>11.876046587584078</c:v>
                </c:pt>
                <c:pt idx="16152">
                  <c:v>11.876088316844582</c:v>
                </c:pt>
                <c:pt idx="16153">
                  <c:v>11.876130044363824</c:v>
                </c:pt>
                <c:pt idx="16154">
                  <c:v>11.876171770141983</c:v>
                </c:pt>
                <c:pt idx="16155">
                  <c:v>11.876213494179206</c:v>
                </c:pt>
                <c:pt idx="16156">
                  <c:v>11.876255216475714</c:v>
                </c:pt>
                <c:pt idx="16157">
                  <c:v>11.87629693703143</c:v>
                </c:pt>
                <c:pt idx="16158">
                  <c:v>11.876338655846524</c:v>
                </c:pt>
                <c:pt idx="16159">
                  <c:v>11.876380372921419</c:v>
                </c:pt>
                <c:pt idx="16160">
                  <c:v>11.87642208825598</c:v>
                </c:pt>
                <c:pt idx="16161">
                  <c:v>11.87646380185037</c:v>
                </c:pt>
                <c:pt idx="16162">
                  <c:v>11.876505513705041</c:v>
                </c:pt>
                <c:pt idx="16163">
                  <c:v>11.876547223819715</c:v>
                </c:pt>
                <c:pt idx="16164">
                  <c:v>11.876588932194728</c:v>
                </c:pt>
                <c:pt idx="16165">
                  <c:v>11.876630638830289</c:v>
                </c:pt>
                <c:pt idx="16166">
                  <c:v>11.876672343726376</c:v>
                </c:pt>
                <c:pt idx="16167">
                  <c:v>11.876714046883373</c:v>
                </c:pt>
                <c:pt idx="16168">
                  <c:v>11.876755748301116</c:v>
                </c:pt>
                <c:pt idx="16169">
                  <c:v>11.876797447980056</c:v>
                </c:pt>
                <c:pt idx="16170">
                  <c:v>11.876839145920172</c:v>
                </c:pt>
                <c:pt idx="16171">
                  <c:v>11.876880842121748</c:v>
                </c:pt>
                <c:pt idx="16172">
                  <c:v>11.876922536584745</c:v>
                </c:pt>
                <c:pt idx="16173">
                  <c:v>11.876964229309392</c:v>
                </c:pt>
                <c:pt idx="16174">
                  <c:v>11.877005920295662</c:v>
                </c:pt>
                <c:pt idx="16175">
                  <c:v>11.877047609544107</c:v>
                </c:pt>
                <c:pt idx="16176">
                  <c:v>11.877089297054534</c:v>
                </c:pt>
                <c:pt idx="16177">
                  <c:v>11.877130982827104</c:v>
                </c:pt>
                <c:pt idx="16178">
                  <c:v>11.87717266686211</c:v>
                </c:pt>
                <c:pt idx="16179">
                  <c:v>11.877214349159654</c:v>
                </c:pt>
                <c:pt idx="16180">
                  <c:v>11.877256029719852</c:v>
                </c:pt>
                <c:pt idx="16181">
                  <c:v>11.877297708542834</c:v>
                </c:pt>
                <c:pt idx="16182">
                  <c:v>11.877339385628806</c:v>
                </c:pt>
                <c:pt idx="16183">
                  <c:v>11.877381060977815</c:v>
                </c:pt>
                <c:pt idx="16184">
                  <c:v>11.877422734590089</c:v>
                </c:pt>
                <c:pt idx="16185">
                  <c:v>11.877464406465776</c:v>
                </c:pt>
                <c:pt idx="16186">
                  <c:v>11.877506076605099</c:v>
                </c:pt>
                <c:pt idx="16187">
                  <c:v>11.877547745007806</c:v>
                </c:pt>
                <c:pt idx="16188">
                  <c:v>11.877589411674474</c:v>
                </c:pt>
                <c:pt idx="16189">
                  <c:v>11.877631076605176</c:v>
                </c:pt>
                <c:pt idx="16190">
                  <c:v>11.877672739799834</c:v>
                </c:pt>
                <c:pt idx="16191">
                  <c:v>11.877714401258823</c:v>
                </c:pt>
                <c:pt idx="16192">
                  <c:v>11.877756060982309</c:v>
                </c:pt>
                <c:pt idx="16193">
                  <c:v>11.877797718970134</c:v>
                </c:pt>
                <c:pt idx="16194">
                  <c:v>11.877839375222852</c:v>
                </c:pt>
                <c:pt idx="16195">
                  <c:v>11.877881029740182</c:v>
                </c:pt>
                <c:pt idx="16196">
                  <c:v>11.877922682522595</c:v>
                </c:pt>
                <c:pt idx="16197">
                  <c:v>11.877964333570125</c:v>
                </c:pt>
                <c:pt idx="16198">
                  <c:v>11.878005982882916</c:v>
                </c:pt>
                <c:pt idx="16199">
                  <c:v>11.87804763046112</c:v>
                </c:pt>
                <c:pt idx="16200">
                  <c:v>11.878089276305003</c:v>
                </c:pt>
                <c:pt idx="16201">
                  <c:v>11.878130920414314</c:v>
                </c:pt>
                <c:pt idx="16202">
                  <c:v>11.878172562789604</c:v>
                </c:pt>
                <c:pt idx="16203">
                  <c:v>11.878214203430868</c:v>
                </c:pt>
                <c:pt idx="16204">
                  <c:v>11.878255842338273</c:v>
                </c:pt>
                <c:pt idx="16205">
                  <c:v>11.87829747951195</c:v>
                </c:pt>
                <c:pt idx="16206">
                  <c:v>11.87833911495205</c:v>
                </c:pt>
                <c:pt idx="16207">
                  <c:v>11.878380748658696</c:v>
                </c:pt>
                <c:pt idx="16208">
                  <c:v>11.878422380632058</c:v>
                </c:pt>
                <c:pt idx="16209">
                  <c:v>11.878464010872326</c:v>
                </c:pt>
                <c:pt idx="16210">
                  <c:v>11.878505639379506</c:v>
                </c:pt>
                <c:pt idx="16211">
                  <c:v>11.878547266153825</c:v>
                </c:pt>
                <c:pt idx="16212">
                  <c:v>11.878588891195456</c:v>
                </c:pt>
                <c:pt idx="16213">
                  <c:v>11.878630514504634</c:v>
                </c:pt>
                <c:pt idx="16214">
                  <c:v>11.878672136081146</c:v>
                </c:pt>
                <c:pt idx="16215">
                  <c:v>11.878713755925494</c:v>
                </c:pt>
                <c:pt idx="16216">
                  <c:v>11.878755374037702</c:v>
                </c:pt>
                <c:pt idx="16217">
                  <c:v>11.878796990417976</c:v>
                </c:pt>
                <c:pt idx="16218">
                  <c:v>11.878838605066306</c:v>
                </c:pt>
                <c:pt idx="16219">
                  <c:v>11.878880217983074</c:v>
                </c:pt>
                <c:pt idx="16220">
                  <c:v>11.878921829168027</c:v>
                </c:pt>
                <c:pt idx="16221">
                  <c:v>11.8789634386217</c:v>
                </c:pt>
                <c:pt idx="16222">
                  <c:v>11.879005046344124</c:v>
                </c:pt>
                <c:pt idx="16223">
                  <c:v>11.879046652335479</c:v>
                </c:pt>
                <c:pt idx="16224">
                  <c:v>11.879088256595765</c:v>
                </c:pt>
                <c:pt idx="16225">
                  <c:v>11.879129859125209</c:v>
                </c:pt>
                <c:pt idx="16226">
                  <c:v>11.879171459923832</c:v>
                </c:pt>
                <c:pt idx="16227">
                  <c:v>11.87921305899202</c:v>
                </c:pt>
                <c:pt idx="16228">
                  <c:v>11.879254656329913</c:v>
                </c:pt>
                <c:pt idx="16229">
                  <c:v>11.879296251937438</c:v>
                </c:pt>
                <c:pt idx="16230">
                  <c:v>11.879337845814726</c:v>
                </c:pt>
                <c:pt idx="16231">
                  <c:v>11.8793794379621</c:v>
                </c:pt>
                <c:pt idx="16232">
                  <c:v>11.879421028379674</c:v>
                </c:pt>
                <c:pt idx="16233">
                  <c:v>11.879462617067727</c:v>
                </c:pt>
                <c:pt idx="16234">
                  <c:v>11.87950420402608</c:v>
                </c:pt>
                <c:pt idx="16235">
                  <c:v>11.879545789254825</c:v>
                </c:pt>
                <c:pt idx="16236">
                  <c:v>11.879587372754576</c:v>
                </c:pt>
                <c:pt idx="16237">
                  <c:v>11.879628954525074</c:v>
                </c:pt>
                <c:pt idx="16238">
                  <c:v>11.879670534566777</c:v>
                </c:pt>
                <c:pt idx="16239">
                  <c:v>11.879712112879426</c:v>
                </c:pt>
                <c:pt idx="16240">
                  <c:v>11.879753689463474</c:v>
                </c:pt>
                <c:pt idx="16241">
                  <c:v>11.879795264319098</c:v>
                </c:pt>
                <c:pt idx="16242">
                  <c:v>11.879836837446385</c:v>
                </c:pt>
                <c:pt idx="16243">
                  <c:v>11.879878408845029</c:v>
                </c:pt>
                <c:pt idx="16244">
                  <c:v>11.879919978515806</c:v>
                </c:pt>
                <c:pt idx="16245">
                  <c:v>11.87996154645862</c:v>
                </c:pt>
                <c:pt idx="16246">
                  <c:v>11.880003112673597</c:v>
                </c:pt>
                <c:pt idx="16247">
                  <c:v>11.880044677161042</c:v>
                </c:pt>
                <c:pt idx="16248">
                  <c:v>11.88008623992086</c:v>
                </c:pt>
                <c:pt idx="16249">
                  <c:v>11.88012780095306</c:v>
                </c:pt>
                <c:pt idx="16250">
                  <c:v>11.880169360258195</c:v>
                </c:pt>
                <c:pt idx="16251">
                  <c:v>11.880210917836274</c:v>
                </c:pt>
                <c:pt idx="16252">
                  <c:v>11.880252473687326</c:v>
                </c:pt>
                <c:pt idx="16253">
                  <c:v>11.88029402781155</c:v>
                </c:pt>
                <c:pt idx="16254">
                  <c:v>11.880335580209127</c:v>
                </c:pt>
                <c:pt idx="16255">
                  <c:v>11.880377130880168</c:v>
                </c:pt>
                <c:pt idx="16256">
                  <c:v>11.880418679824874</c:v>
                </c:pt>
                <c:pt idx="16257">
                  <c:v>11.880460227043384</c:v>
                </c:pt>
                <c:pt idx="16258">
                  <c:v>11.880501772535569</c:v>
                </c:pt>
                <c:pt idx="16259">
                  <c:v>11.880543316302074</c:v>
                </c:pt>
                <c:pt idx="16260">
                  <c:v>11.880584858342676</c:v>
                </c:pt>
                <c:pt idx="16261">
                  <c:v>11.880626398657464</c:v>
                </c:pt>
                <c:pt idx="16262">
                  <c:v>11.880667937246832</c:v>
                </c:pt>
                <c:pt idx="16263">
                  <c:v>11.880709474110704</c:v>
                </c:pt>
                <c:pt idx="16264">
                  <c:v>11.880751009249456</c:v>
                </c:pt>
                <c:pt idx="16265">
                  <c:v>11.880792542663126</c:v>
                </c:pt>
                <c:pt idx="16266">
                  <c:v>11.880834074351776</c:v>
                </c:pt>
                <c:pt idx="16267">
                  <c:v>11.880875604315634</c:v>
                </c:pt>
                <c:pt idx="16268">
                  <c:v>11.880917132554842</c:v>
                </c:pt>
                <c:pt idx="16269">
                  <c:v>11.880958659069529</c:v>
                </c:pt>
                <c:pt idx="16270">
                  <c:v>11.881000183859831</c:v>
                </c:pt>
                <c:pt idx="16271">
                  <c:v>11.881041706925902</c:v>
                </c:pt>
                <c:pt idx="16272">
                  <c:v>11.881083228267984</c:v>
                </c:pt>
                <c:pt idx="16273">
                  <c:v>11.881124747885904</c:v>
                </c:pt>
                <c:pt idx="16274">
                  <c:v>11.881166265780122</c:v>
                </c:pt>
                <c:pt idx="16275">
                  <c:v>11.881207781950668</c:v>
                </c:pt>
                <c:pt idx="16276">
                  <c:v>11.881249296397726</c:v>
                </c:pt>
                <c:pt idx="16277">
                  <c:v>11.881290809121372</c:v>
                </c:pt>
                <c:pt idx="16278">
                  <c:v>11.881332320121787</c:v>
                </c:pt>
                <c:pt idx="16279">
                  <c:v>11.881373829399115</c:v>
                </c:pt>
                <c:pt idx="16280">
                  <c:v>11.8814153369535</c:v>
                </c:pt>
                <c:pt idx="16281">
                  <c:v>11.881456842785175</c:v>
                </c:pt>
                <c:pt idx="16282">
                  <c:v>11.881498346893986</c:v>
                </c:pt>
                <c:pt idx="16283">
                  <c:v>11.881539849280498</c:v>
                </c:pt>
                <c:pt idx="16284">
                  <c:v>11.881581349944422</c:v>
                </c:pt>
                <c:pt idx="16285">
                  <c:v>11.881622848886177</c:v>
                </c:pt>
                <c:pt idx="16286">
                  <c:v>11.88166434610587</c:v>
                </c:pt>
                <c:pt idx="16287">
                  <c:v>11.881705841603624</c:v>
                </c:pt>
                <c:pt idx="16288">
                  <c:v>11.881747335379554</c:v>
                </c:pt>
                <c:pt idx="16289">
                  <c:v>11.881788827433832</c:v>
                </c:pt>
                <c:pt idx="16290">
                  <c:v>11.881830317766726</c:v>
                </c:pt>
                <c:pt idx="16291">
                  <c:v>11.881871806377973</c:v>
                </c:pt>
                <c:pt idx="16292">
                  <c:v>11.881913293268122</c:v>
                </c:pt>
                <c:pt idx="16293">
                  <c:v>11.88195477843718</c:v>
                </c:pt>
                <c:pt idx="16294">
                  <c:v>11.881996261885376</c:v>
                </c:pt>
                <c:pt idx="16295">
                  <c:v>11.882037743612594</c:v>
                </c:pt>
                <c:pt idx="16296">
                  <c:v>11.882079223619336</c:v>
                </c:pt>
                <c:pt idx="16297">
                  <c:v>11.882120701905366</c:v>
                </c:pt>
                <c:pt idx="16298">
                  <c:v>11.882162178471107</c:v>
                </c:pt>
                <c:pt idx="16299">
                  <c:v>11.882203653316624</c:v>
                </c:pt>
                <c:pt idx="16300">
                  <c:v>11.882245126442054</c:v>
                </c:pt>
                <c:pt idx="16301">
                  <c:v>11.882286597847694</c:v>
                </c:pt>
                <c:pt idx="16302">
                  <c:v>11.882328067533168</c:v>
                </c:pt>
                <c:pt idx="16303">
                  <c:v>11.882369535499304</c:v>
                </c:pt>
                <c:pt idx="16304">
                  <c:v>11.882411001745753</c:v>
                </c:pt>
                <c:pt idx="16305">
                  <c:v>11.88245246627277</c:v>
                </c:pt>
                <c:pt idx="16306">
                  <c:v>11.882493929080754</c:v>
                </c:pt>
                <c:pt idx="16307">
                  <c:v>11.882535390169545</c:v>
                </c:pt>
                <c:pt idx="16308">
                  <c:v>11.882576849539378</c:v>
                </c:pt>
                <c:pt idx="16309">
                  <c:v>11.882618307190254</c:v>
                </c:pt>
                <c:pt idx="16310">
                  <c:v>11.882659763122676</c:v>
                </c:pt>
                <c:pt idx="16311">
                  <c:v>11.882701217336516</c:v>
                </c:pt>
                <c:pt idx="16312">
                  <c:v>11.88274266983187</c:v>
                </c:pt>
                <c:pt idx="16313">
                  <c:v>11.882784120609182</c:v>
                </c:pt>
                <c:pt idx="16314">
                  <c:v>11.882825569668306</c:v>
                </c:pt>
                <c:pt idx="16315">
                  <c:v>11.882867017009479</c:v>
                </c:pt>
                <c:pt idx="16316">
                  <c:v>11.882908462632694</c:v>
                </c:pt>
                <c:pt idx="16317">
                  <c:v>11.882949906538462</c:v>
                </c:pt>
                <c:pt idx="16318">
                  <c:v>11.882991348726527</c:v>
                </c:pt>
                <c:pt idx="16319">
                  <c:v>11.883032789197324</c:v>
                </c:pt>
                <c:pt idx="16320">
                  <c:v>11.883074227950825</c:v>
                </c:pt>
                <c:pt idx="16321">
                  <c:v>11.883115664987256</c:v>
                </c:pt>
                <c:pt idx="16322">
                  <c:v>11.883157100306727</c:v>
                </c:pt>
                <c:pt idx="16323">
                  <c:v>11.883198533909487</c:v>
                </c:pt>
                <c:pt idx="16324">
                  <c:v>11.88323996579537</c:v>
                </c:pt>
                <c:pt idx="16325">
                  <c:v>11.883281395964826</c:v>
                </c:pt>
                <c:pt idx="16326">
                  <c:v>11.883322824417892</c:v>
                </c:pt>
                <c:pt idx="16327">
                  <c:v>11.88336425115472</c:v>
                </c:pt>
                <c:pt idx="16328">
                  <c:v>11.883405676175474</c:v>
                </c:pt>
                <c:pt idx="16329">
                  <c:v>11.883447099480357</c:v>
                </c:pt>
                <c:pt idx="16330">
                  <c:v>11.883488521069253</c:v>
                </c:pt>
                <c:pt idx="16331">
                  <c:v>11.883529940942402</c:v>
                </c:pt>
                <c:pt idx="16332">
                  <c:v>11.88357135910012</c:v>
                </c:pt>
                <c:pt idx="16333">
                  <c:v>11.883612775542456</c:v>
                </c:pt>
                <c:pt idx="16334">
                  <c:v>11.883654190269556</c:v>
                </c:pt>
                <c:pt idx="16335">
                  <c:v>11.883695603281506</c:v>
                </c:pt>
                <c:pt idx="16336">
                  <c:v>11.883737014578609</c:v>
                </c:pt>
                <c:pt idx="16337">
                  <c:v>11.883778424160697</c:v>
                </c:pt>
                <c:pt idx="16338">
                  <c:v>11.883819832028349</c:v>
                </c:pt>
                <c:pt idx="16339">
                  <c:v>11.88386123818117</c:v>
                </c:pt>
                <c:pt idx="16340">
                  <c:v>11.88390264261972</c:v>
                </c:pt>
                <c:pt idx="16341">
                  <c:v>11.883944045344114</c:v>
                </c:pt>
                <c:pt idx="16342">
                  <c:v>11.88398544635422</c:v>
                </c:pt>
                <c:pt idx="16343">
                  <c:v>11.884026845650434</c:v>
                </c:pt>
                <c:pt idx="16344">
                  <c:v>11.884068243232818</c:v>
                </c:pt>
                <c:pt idx="16345">
                  <c:v>11.884109639101522</c:v>
                </c:pt>
                <c:pt idx="16346">
                  <c:v>11.88415103325667</c:v>
                </c:pt>
                <c:pt idx="16347">
                  <c:v>11.884192425698416</c:v>
                </c:pt>
                <c:pt idx="16348">
                  <c:v>11.884233816427029</c:v>
                </c:pt>
                <c:pt idx="16349">
                  <c:v>11.884275205442259</c:v>
                </c:pt>
                <c:pt idx="16350">
                  <c:v>11.884316592744726</c:v>
                </c:pt>
                <c:pt idx="16351">
                  <c:v>11.884357978334185</c:v>
                </c:pt>
                <c:pt idx="16352">
                  <c:v>11.884399362211033</c:v>
                </c:pt>
                <c:pt idx="16353">
                  <c:v>11.884440744375325</c:v>
                </c:pt>
                <c:pt idx="16354">
                  <c:v>11.884482124827334</c:v>
                </c:pt>
                <c:pt idx="16355">
                  <c:v>11.884523503566816</c:v>
                </c:pt>
                <c:pt idx="16356">
                  <c:v>11.884564880594302</c:v>
                </c:pt>
                <c:pt idx="16357">
                  <c:v>11.884606255909958</c:v>
                </c:pt>
                <c:pt idx="16358">
                  <c:v>11.884647629513434</c:v>
                </c:pt>
                <c:pt idx="16359">
                  <c:v>11.884689001405471</c:v>
                </c:pt>
                <c:pt idx="16360">
                  <c:v>11.884730371585826</c:v>
                </c:pt>
                <c:pt idx="16361">
                  <c:v>11.884771740054648</c:v>
                </c:pt>
                <c:pt idx="16362">
                  <c:v>11.884813106812397</c:v>
                </c:pt>
                <c:pt idx="16363">
                  <c:v>11.884854471858954</c:v>
                </c:pt>
                <c:pt idx="16364">
                  <c:v>11.884895835194484</c:v>
                </c:pt>
                <c:pt idx="16365">
                  <c:v>11.884937196819173</c:v>
                </c:pt>
                <c:pt idx="16366">
                  <c:v>11.884978556733151</c:v>
                </c:pt>
                <c:pt idx="16367">
                  <c:v>11.885019914936574</c:v>
                </c:pt>
                <c:pt idx="16368">
                  <c:v>11.885061271429556</c:v>
                </c:pt>
                <c:pt idx="16369">
                  <c:v>11.885102626212309</c:v>
                </c:pt>
                <c:pt idx="16370">
                  <c:v>11.885143979284859</c:v>
                </c:pt>
                <c:pt idx="16371">
                  <c:v>11.885185330647431</c:v>
                </c:pt>
                <c:pt idx="16372">
                  <c:v>11.88522668029997</c:v>
                </c:pt>
                <c:pt idx="16373">
                  <c:v>11.885268028242924</c:v>
                </c:pt>
                <c:pt idx="16374">
                  <c:v>11.885309374476364</c:v>
                </c:pt>
                <c:pt idx="16375">
                  <c:v>11.885350719000302</c:v>
                </c:pt>
                <c:pt idx="16376">
                  <c:v>11.885392061814819</c:v>
                </c:pt>
                <c:pt idx="16377">
                  <c:v>11.885433402920398</c:v>
                </c:pt>
                <c:pt idx="16378">
                  <c:v>11.885474742316736</c:v>
                </c:pt>
                <c:pt idx="16379">
                  <c:v>11.885516080004429</c:v>
                </c:pt>
                <c:pt idx="16380">
                  <c:v>11.8855574159833</c:v>
                </c:pt>
                <c:pt idx="16381">
                  <c:v>11.885598750253402</c:v>
                </c:pt>
                <c:pt idx="16382">
                  <c:v>11.885640082815302</c:v>
                </c:pt>
                <c:pt idx="16383">
                  <c:v>11.885681413668818</c:v>
                </c:pt>
                <c:pt idx="16384">
                  <c:v>11.885722742814007</c:v>
                </c:pt>
                <c:pt idx="16385">
                  <c:v>11.885764070251374</c:v>
                </c:pt>
                <c:pt idx="16386">
                  <c:v>11.885805395980794</c:v>
                </c:pt>
                <c:pt idx="16387">
                  <c:v>11.885846720002426</c:v>
                </c:pt>
                <c:pt idx="16388">
                  <c:v>11.88588804231642</c:v>
                </c:pt>
                <c:pt idx="16389">
                  <c:v>11.88592936292302</c:v>
                </c:pt>
                <c:pt idx="16390">
                  <c:v>11.885970681822284</c:v>
                </c:pt>
                <c:pt idx="16391">
                  <c:v>11.886011999014372</c:v>
                </c:pt>
                <c:pt idx="16392">
                  <c:v>11.886053314499422</c:v>
                </c:pt>
                <c:pt idx="16393">
                  <c:v>11.886094628277572</c:v>
                </c:pt>
                <c:pt idx="16394">
                  <c:v>11.886135940349055</c:v>
                </c:pt>
                <c:pt idx="16395">
                  <c:v>11.88617725071375</c:v>
                </c:pt>
                <c:pt idx="16396">
                  <c:v>11.88621855937205</c:v>
                </c:pt>
                <c:pt idx="16397">
                  <c:v>11.886259866324076</c:v>
                </c:pt>
                <c:pt idx="16398">
                  <c:v>11.88630117156978</c:v>
                </c:pt>
                <c:pt idx="16399">
                  <c:v>11.886342475109506</c:v>
                </c:pt>
                <c:pt idx="16400">
                  <c:v>11.886383776943322</c:v>
                </c:pt>
                <c:pt idx="16401">
                  <c:v>11.886425077071356</c:v>
                </c:pt>
                <c:pt idx="16402">
                  <c:v>11.886466375493844</c:v>
                </c:pt>
                <c:pt idx="16403">
                  <c:v>11.886507672210676</c:v>
                </c:pt>
                <c:pt idx="16404">
                  <c:v>11.88654896722233</c:v>
                </c:pt>
                <c:pt idx="16405">
                  <c:v>11.886590260528727</c:v>
                </c:pt>
                <c:pt idx="16406">
                  <c:v>11.886631552130032</c:v>
                </c:pt>
                <c:pt idx="16407">
                  <c:v>11.886672842026359</c:v>
                </c:pt>
                <c:pt idx="16408">
                  <c:v>11.88671413021785</c:v>
                </c:pt>
                <c:pt idx="16409">
                  <c:v>11.886755416704824</c:v>
                </c:pt>
                <c:pt idx="16410">
                  <c:v>11.886796701487338</c:v>
                </c:pt>
                <c:pt idx="16411">
                  <c:v>11.886837984565384</c:v>
                </c:pt>
                <c:pt idx="16412">
                  <c:v>11.886879265939136</c:v>
                </c:pt>
                <c:pt idx="16413">
                  <c:v>11.886920545608998</c:v>
                </c:pt>
                <c:pt idx="16414">
                  <c:v>11.886961823574733</c:v>
                </c:pt>
                <c:pt idx="16415">
                  <c:v>11.887003099836759</c:v>
                </c:pt>
                <c:pt idx="16416">
                  <c:v>11.887044374395154</c:v>
                </c:pt>
                <c:pt idx="16417">
                  <c:v>11.887085647250002</c:v>
                </c:pt>
                <c:pt idx="16418">
                  <c:v>11.887126918401474</c:v>
                </c:pt>
                <c:pt idx="16419">
                  <c:v>11.887168187849682</c:v>
                </c:pt>
                <c:pt idx="16420">
                  <c:v>11.887209455594817</c:v>
                </c:pt>
                <c:pt idx="16421">
                  <c:v>11.887250721636997</c:v>
                </c:pt>
                <c:pt idx="16422">
                  <c:v>11.887291985976361</c:v>
                </c:pt>
                <c:pt idx="16423">
                  <c:v>11.88733324861305</c:v>
                </c:pt>
                <c:pt idx="16424">
                  <c:v>11.887374509547302</c:v>
                </c:pt>
                <c:pt idx="16425">
                  <c:v>11.88741576877897</c:v>
                </c:pt>
                <c:pt idx="16426">
                  <c:v>11.887457026308526</c:v>
                </c:pt>
                <c:pt idx="16427">
                  <c:v>11.887498282135859</c:v>
                </c:pt>
                <c:pt idx="16428">
                  <c:v>11.887539536261457</c:v>
                </c:pt>
                <c:pt idx="16429">
                  <c:v>11.88758078868487</c:v>
                </c:pt>
                <c:pt idx="16430">
                  <c:v>11.887622039406848</c:v>
                </c:pt>
                <c:pt idx="16431">
                  <c:v>11.887663288427104</c:v>
                </c:pt>
                <c:pt idx="16432">
                  <c:v>11.887704535746169</c:v>
                </c:pt>
                <c:pt idx="16433">
                  <c:v>11.887745781363687</c:v>
                </c:pt>
                <c:pt idx="16434">
                  <c:v>11.887787025280316</c:v>
                </c:pt>
                <c:pt idx="16435">
                  <c:v>11.887828267495751</c:v>
                </c:pt>
                <c:pt idx="16436">
                  <c:v>11.887869508010446</c:v>
                </c:pt>
                <c:pt idx="16437">
                  <c:v>11.887910746824417</c:v>
                </c:pt>
                <c:pt idx="16438">
                  <c:v>11.887951983937818</c:v>
                </c:pt>
                <c:pt idx="16439">
                  <c:v>11.887993219350804</c:v>
                </c:pt>
                <c:pt idx="16440">
                  <c:v>11.888034453063502</c:v>
                </c:pt>
                <c:pt idx="16441">
                  <c:v>11.888075685076018</c:v>
                </c:pt>
                <c:pt idx="16442">
                  <c:v>11.88811691538857</c:v>
                </c:pt>
                <c:pt idx="16443">
                  <c:v>11.888158144001228</c:v>
                </c:pt>
                <c:pt idx="16444">
                  <c:v>11.888199370914164</c:v>
                </c:pt>
                <c:pt idx="16445">
                  <c:v>11.88824059612752</c:v>
                </c:pt>
                <c:pt idx="16446">
                  <c:v>11.888281819641422</c:v>
                </c:pt>
                <c:pt idx="16447">
                  <c:v>11.888323041455948</c:v>
                </c:pt>
                <c:pt idx="16448">
                  <c:v>11.888364261571418</c:v>
                </c:pt>
                <c:pt idx="16449">
                  <c:v>11.888405479987822</c:v>
                </c:pt>
                <c:pt idx="16450">
                  <c:v>11.888446696705461</c:v>
                </c:pt>
                <c:pt idx="16451">
                  <c:v>11.888487911724178</c:v>
                </c:pt>
                <c:pt idx="16452">
                  <c:v>11.888529125044236</c:v>
                </c:pt>
                <c:pt idx="16453">
                  <c:v>11.888570336666005</c:v>
                </c:pt>
                <c:pt idx="16454">
                  <c:v>11.888611546589274</c:v>
                </c:pt>
                <c:pt idx="16455">
                  <c:v>11.888645886894832</c:v>
                </c:pt>
                <c:pt idx="16456">
                  <c:v>11.888680226021179</c:v>
                </c:pt>
                <c:pt idx="16457">
                  <c:v>11.888714563968406</c:v>
                </c:pt>
                <c:pt idx="16458">
                  <c:v>11.888748900736548</c:v>
                </c:pt>
                <c:pt idx="16459">
                  <c:v>11.88878323632583</c:v>
                </c:pt>
                <c:pt idx="16460">
                  <c:v>11.888817570736027</c:v>
                </c:pt>
                <c:pt idx="16461">
                  <c:v>11.88885190396751</c:v>
                </c:pt>
                <c:pt idx="16462">
                  <c:v>11.888886236020403</c:v>
                </c:pt>
                <c:pt idx="16463">
                  <c:v>11.888920566894361</c:v>
                </c:pt>
                <c:pt idx="16464">
                  <c:v>11.888954896590002</c:v>
                </c:pt>
                <c:pt idx="16465">
                  <c:v>11.888989225107045</c:v>
                </c:pt>
                <c:pt idx="16466">
                  <c:v>11.889023552445584</c:v>
                </c:pt>
                <c:pt idx="16467">
                  <c:v>11.889057878606057</c:v>
                </c:pt>
                <c:pt idx="16468">
                  <c:v>11.889092203588103</c:v>
                </c:pt>
                <c:pt idx="16469">
                  <c:v>11.889126527391866</c:v>
                </c:pt>
                <c:pt idx="16470">
                  <c:v>11.889160850017706</c:v>
                </c:pt>
                <c:pt idx="16471">
                  <c:v>11.889195171465509</c:v>
                </c:pt>
                <c:pt idx="16472">
                  <c:v>11.889229491735405</c:v>
                </c:pt>
                <c:pt idx="16473">
                  <c:v>11.889263810827472</c:v>
                </c:pt>
                <c:pt idx="16474">
                  <c:v>11.889298128741762</c:v>
                </c:pt>
                <c:pt idx="16475">
                  <c:v>11.889332445478379</c:v>
                </c:pt>
                <c:pt idx="16476">
                  <c:v>11.889366761037401</c:v>
                </c:pt>
                <c:pt idx="16477">
                  <c:v>11.889401075419016</c:v>
                </c:pt>
                <c:pt idx="16478">
                  <c:v>11.889435388623104</c:v>
                </c:pt>
                <c:pt idx="16479">
                  <c:v>11.889469700649776</c:v>
                </c:pt>
                <c:pt idx="16480">
                  <c:v>11.889504011499257</c:v>
                </c:pt>
                <c:pt idx="16481">
                  <c:v>11.88953832117137</c:v>
                </c:pt>
                <c:pt idx="16482">
                  <c:v>11.889572629666526</c:v>
                </c:pt>
                <c:pt idx="16483">
                  <c:v>11.889606936984769</c:v>
                </c:pt>
                <c:pt idx="16484">
                  <c:v>11.889641243125824</c:v>
                </c:pt>
                <c:pt idx="16485">
                  <c:v>11.889675548090016</c:v>
                </c:pt>
                <c:pt idx="16486">
                  <c:v>11.889709851877576</c:v>
                </c:pt>
                <c:pt idx="16487">
                  <c:v>11.889744154488422</c:v>
                </c:pt>
                <c:pt idx="16488">
                  <c:v>11.88977845592242</c:v>
                </c:pt>
                <c:pt idx="16489">
                  <c:v>11.889812756180024</c:v>
                </c:pt>
                <c:pt idx="16490">
                  <c:v>11.88984705526126</c:v>
                </c:pt>
                <c:pt idx="16491">
                  <c:v>11.889881353166004</c:v>
                </c:pt>
                <c:pt idx="16492">
                  <c:v>11.889915649894329</c:v>
                </c:pt>
                <c:pt idx="16493">
                  <c:v>11.889949945446554</c:v>
                </c:pt>
                <c:pt idx="16494">
                  <c:v>11.889984239822804</c:v>
                </c:pt>
                <c:pt idx="16495">
                  <c:v>11.890018533022626</c:v>
                </c:pt>
                <c:pt idx="16496">
                  <c:v>11.890052825046741</c:v>
                </c:pt>
                <c:pt idx="16497">
                  <c:v>11.890087115894756</c:v>
                </c:pt>
                <c:pt idx="16498">
                  <c:v>11.890121405567053</c:v>
                </c:pt>
                <c:pt idx="16499">
                  <c:v>11.890155694063624</c:v>
                </c:pt>
                <c:pt idx="16500">
                  <c:v>11.890189981384504</c:v>
                </c:pt>
                <c:pt idx="16501">
                  <c:v>11.89022426752982</c:v>
                </c:pt>
                <c:pt idx="16502">
                  <c:v>11.890258552499636</c:v>
                </c:pt>
                <c:pt idx="16503">
                  <c:v>11.890292836294076</c:v>
                </c:pt>
                <c:pt idx="16504">
                  <c:v>11.89032711891309</c:v>
                </c:pt>
                <c:pt idx="16505">
                  <c:v>11.890361400356781</c:v>
                </c:pt>
                <c:pt idx="16506">
                  <c:v>11.890395680625513</c:v>
                </c:pt>
                <c:pt idx="16507">
                  <c:v>11.890429959719135</c:v>
                </c:pt>
                <c:pt idx="16508">
                  <c:v>11.890464237637678</c:v>
                </c:pt>
                <c:pt idx="16509">
                  <c:v>11.890498514381241</c:v>
                </c:pt>
                <c:pt idx="16510">
                  <c:v>11.890532789949962</c:v>
                </c:pt>
                <c:pt idx="16511">
                  <c:v>11.8905670643438</c:v>
                </c:pt>
                <c:pt idx="16512">
                  <c:v>11.890601337563076</c:v>
                </c:pt>
                <c:pt idx="16513">
                  <c:v>11.890635609607806</c:v>
                </c:pt>
                <c:pt idx="16514">
                  <c:v>11.890669880477796</c:v>
                </c:pt>
                <c:pt idx="16515">
                  <c:v>11.89070415017345</c:v>
                </c:pt>
                <c:pt idx="16516">
                  <c:v>11.890738418694729</c:v>
                </c:pt>
                <c:pt idx="16517">
                  <c:v>11.89077268604172</c:v>
                </c:pt>
                <c:pt idx="16518">
                  <c:v>11.890806952214502</c:v>
                </c:pt>
                <c:pt idx="16519">
                  <c:v>11.890841217213152</c:v>
                </c:pt>
                <c:pt idx="16520">
                  <c:v>11.890875481037748</c:v>
                </c:pt>
                <c:pt idx="16521">
                  <c:v>11.890909743688384</c:v>
                </c:pt>
                <c:pt idx="16522">
                  <c:v>11.890944005165126</c:v>
                </c:pt>
                <c:pt idx="16523">
                  <c:v>11.890978265468055</c:v>
                </c:pt>
                <c:pt idx="16524">
                  <c:v>11.89101252459727</c:v>
                </c:pt>
                <c:pt idx="16525">
                  <c:v>11.891046782552817</c:v>
                </c:pt>
                <c:pt idx="16526">
                  <c:v>11.891081039334807</c:v>
                </c:pt>
                <c:pt idx="16527">
                  <c:v>11.891115294943322</c:v>
                </c:pt>
                <c:pt idx="16528">
                  <c:v>11.891149549378406</c:v>
                </c:pt>
                <c:pt idx="16529">
                  <c:v>11.891183802640175</c:v>
                </c:pt>
                <c:pt idx="16530">
                  <c:v>11.8912180547287</c:v>
                </c:pt>
                <c:pt idx="16531">
                  <c:v>11.891252305644059</c:v>
                </c:pt>
                <c:pt idx="16532">
                  <c:v>11.891286555386468</c:v>
                </c:pt>
                <c:pt idx="16533">
                  <c:v>11.891320803955603</c:v>
                </c:pt>
                <c:pt idx="16534">
                  <c:v>11.891355051351947</c:v>
                </c:pt>
                <c:pt idx="16535">
                  <c:v>11.891389297575452</c:v>
                </c:pt>
                <c:pt idx="16536">
                  <c:v>11.891423542626187</c:v>
                </c:pt>
                <c:pt idx="16537">
                  <c:v>11.891457786504256</c:v>
                </c:pt>
                <c:pt idx="16538">
                  <c:v>11.891492029209809</c:v>
                </c:pt>
                <c:pt idx="16539">
                  <c:v>11.891526270742723</c:v>
                </c:pt>
                <c:pt idx="16540">
                  <c:v>11.891560511103124</c:v>
                </c:pt>
                <c:pt idx="16541">
                  <c:v>11.891594750291254</c:v>
                </c:pt>
                <c:pt idx="16542">
                  <c:v>11.891628988307071</c:v>
                </c:pt>
                <c:pt idx="16543">
                  <c:v>11.891663225150712</c:v>
                </c:pt>
                <c:pt idx="16544">
                  <c:v>11.891697460822234</c:v>
                </c:pt>
                <c:pt idx="16545">
                  <c:v>11.89173169532172</c:v>
                </c:pt>
                <c:pt idx="16546">
                  <c:v>11.891765928649226</c:v>
                </c:pt>
                <c:pt idx="16547">
                  <c:v>11.891800160804863</c:v>
                </c:pt>
                <c:pt idx="16548">
                  <c:v>11.891834391788798</c:v>
                </c:pt>
                <c:pt idx="16549">
                  <c:v>11.891868621600798</c:v>
                </c:pt>
                <c:pt idx="16550">
                  <c:v>11.891902850241324</c:v>
                </c:pt>
                <c:pt idx="16551">
                  <c:v>11.891937077710224</c:v>
                </c:pt>
                <c:pt idx="16552">
                  <c:v>11.891971304007642</c:v>
                </c:pt>
                <c:pt idx="16553">
                  <c:v>11.892005529133726</c:v>
                </c:pt>
                <c:pt idx="16554">
                  <c:v>11.892039753088524</c:v>
                </c:pt>
                <c:pt idx="16555">
                  <c:v>11.892073975871869</c:v>
                </c:pt>
                <c:pt idx="16556">
                  <c:v>11.892108197484276</c:v>
                </c:pt>
                <c:pt idx="16557">
                  <c:v>11.892142417925545</c:v>
                </c:pt>
                <c:pt idx="16558">
                  <c:v>11.892176637195726</c:v>
                </c:pt>
                <c:pt idx="16559">
                  <c:v>11.892210855295026</c:v>
                </c:pt>
                <c:pt idx="16560">
                  <c:v>11.892245072223504</c:v>
                </c:pt>
                <c:pt idx="16561">
                  <c:v>11.892279287981276</c:v>
                </c:pt>
                <c:pt idx="16562">
                  <c:v>11.892313502568276</c:v>
                </c:pt>
                <c:pt idx="16563">
                  <c:v>11.892347715984776</c:v>
                </c:pt>
                <c:pt idx="16564">
                  <c:v>11.892381928230662</c:v>
                </c:pt>
                <c:pt idx="16565">
                  <c:v>11.892416139306345</c:v>
                </c:pt>
                <c:pt idx="16566">
                  <c:v>11.892450349211376</c:v>
                </c:pt>
                <c:pt idx="16567">
                  <c:v>11.892484557946416</c:v>
                </c:pt>
                <c:pt idx="16568">
                  <c:v>11.892518765510818</c:v>
                </c:pt>
                <c:pt idx="16569">
                  <c:v>11.892552971905488</c:v>
                </c:pt>
                <c:pt idx="16570">
                  <c:v>11.89258717713003</c:v>
                </c:pt>
                <c:pt idx="16571">
                  <c:v>11.89262138118443</c:v>
                </c:pt>
                <c:pt idx="16572">
                  <c:v>11.892655584069196</c:v>
                </c:pt>
                <c:pt idx="16573">
                  <c:v>11.892689785784086</c:v>
                </c:pt>
                <c:pt idx="16574">
                  <c:v>11.89272398632915</c:v>
                </c:pt>
                <c:pt idx="16575">
                  <c:v>11.892758185704666</c:v>
                </c:pt>
                <c:pt idx="16576">
                  <c:v>11.892792383910654</c:v>
                </c:pt>
                <c:pt idx="16577">
                  <c:v>11.892826580947126</c:v>
                </c:pt>
                <c:pt idx="16578">
                  <c:v>11.892860776814222</c:v>
                </c:pt>
                <c:pt idx="16579">
                  <c:v>11.892894971512026</c:v>
                </c:pt>
                <c:pt idx="16580">
                  <c:v>11.892929165040519</c:v>
                </c:pt>
                <c:pt idx="16581">
                  <c:v>11.892963357399926</c:v>
                </c:pt>
                <c:pt idx="16582">
                  <c:v>11.892997548590287</c:v>
                </c:pt>
                <c:pt idx="16583">
                  <c:v>11.893031738611503</c:v>
                </c:pt>
                <c:pt idx="16584">
                  <c:v>11.893065927463889</c:v>
                </c:pt>
                <c:pt idx="16585">
                  <c:v>11.893100115147456</c:v>
                </c:pt>
                <c:pt idx="16586">
                  <c:v>11.893134301662341</c:v>
                </c:pt>
                <c:pt idx="16587">
                  <c:v>11.893168487008342</c:v>
                </c:pt>
                <c:pt idx="16588">
                  <c:v>11.893202671185856</c:v>
                </c:pt>
                <c:pt idx="16589">
                  <c:v>11.893236854194969</c:v>
                </c:pt>
                <c:pt idx="16590">
                  <c:v>11.893271036035411</c:v>
                </c:pt>
                <c:pt idx="16591">
                  <c:v>11.893305216707731</c:v>
                </c:pt>
                <c:pt idx="16592">
                  <c:v>11.893339396211534</c:v>
                </c:pt>
                <c:pt idx="16593">
                  <c:v>11.893373574547256</c:v>
                </c:pt>
                <c:pt idx="16594">
                  <c:v>11.893407751714864</c:v>
                </c:pt>
                <c:pt idx="16595">
                  <c:v>11.893441927714427</c:v>
                </c:pt>
                <c:pt idx="16596">
                  <c:v>11.893476102546074</c:v>
                </c:pt>
                <c:pt idx="16597">
                  <c:v>11.893510276209884</c:v>
                </c:pt>
                <c:pt idx="16598">
                  <c:v>11.893544448705795</c:v>
                </c:pt>
                <c:pt idx="16599">
                  <c:v>11.8935786200339</c:v>
                </c:pt>
                <c:pt idx="16600">
                  <c:v>11.893612790194467</c:v>
                </c:pt>
                <c:pt idx="16601">
                  <c:v>11.893646959187624</c:v>
                </c:pt>
                <c:pt idx="16602">
                  <c:v>11.893681127013005</c:v>
                </c:pt>
                <c:pt idx="16603">
                  <c:v>11.893715293671134</c:v>
                </c:pt>
                <c:pt idx="16604">
                  <c:v>11.893749459162059</c:v>
                </c:pt>
                <c:pt idx="16605">
                  <c:v>11.893783623485509</c:v>
                </c:pt>
                <c:pt idx="16606">
                  <c:v>11.893817786641916</c:v>
                </c:pt>
                <c:pt idx="16607">
                  <c:v>11.893851948631239</c:v>
                </c:pt>
                <c:pt idx="16608">
                  <c:v>11.893886109453566</c:v>
                </c:pt>
                <c:pt idx="16609">
                  <c:v>11.893920269108976</c:v>
                </c:pt>
                <c:pt idx="16610">
                  <c:v>11.893954427597521</c:v>
                </c:pt>
                <c:pt idx="16611">
                  <c:v>11.89398858491932</c:v>
                </c:pt>
                <c:pt idx="16612">
                  <c:v>11.894022741074398</c:v>
                </c:pt>
                <c:pt idx="16613">
                  <c:v>11.894056896063059</c:v>
                </c:pt>
                <c:pt idx="16614">
                  <c:v>11.894091049884926</c:v>
                </c:pt>
                <c:pt idx="16615">
                  <c:v>11.894125202540469</c:v>
                </c:pt>
                <c:pt idx="16616">
                  <c:v>11.894159354029739</c:v>
                </c:pt>
                <c:pt idx="16617">
                  <c:v>11.894193504352543</c:v>
                </c:pt>
                <c:pt idx="16618">
                  <c:v>11.894227653509256</c:v>
                </c:pt>
                <c:pt idx="16619">
                  <c:v>11.894261801499798</c:v>
                </c:pt>
                <c:pt idx="16620">
                  <c:v>11.89429594832432</c:v>
                </c:pt>
                <c:pt idx="16621">
                  <c:v>11.894330093982871</c:v>
                </c:pt>
                <c:pt idx="16622">
                  <c:v>11.894364238475539</c:v>
                </c:pt>
                <c:pt idx="16623">
                  <c:v>11.894398381802398</c:v>
                </c:pt>
                <c:pt idx="16624">
                  <c:v>11.894432523963642</c:v>
                </c:pt>
                <c:pt idx="16625">
                  <c:v>11.894466664959022</c:v>
                </c:pt>
                <c:pt idx="16626">
                  <c:v>11.894500804789059</c:v>
                </c:pt>
                <c:pt idx="16627">
                  <c:v>11.894534943453372</c:v>
                </c:pt>
                <c:pt idx="16628">
                  <c:v>11.89456908095239</c:v>
                </c:pt>
                <c:pt idx="16629">
                  <c:v>11.89460321728618</c:v>
                </c:pt>
                <c:pt idx="16630">
                  <c:v>11.894637352454527</c:v>
                </c:pt>
                <c:pt idx="16631">
                  <c:v>11.894671486457748</c:v>
                </c:pt>
                <c:pt idx="16632">
                  <c:v>11.894705619296024</c:v>
                </c:pt>
                <c:pt idx="16633">
                  <c:v>11.894739750969174</c:v>
                </c:pt>
                <c:pt idx="16634">
                  <c:v>11.894773881477395</c:v>
                </c:pt>
                <c:pt idx="16635">
                  <c:v>11.894808010820785</c:v>
                </c:pt>
                <c:pt idx="16636">
                  <c:v>11.894842138999406</c:v>
                </c:pt>
                <c:pt idx="16637">
                  <c:v>11.894876266013325</c:v>
                </c:pt>
                <c:pt idx="16638">
                  <c:v>11.894910391862636</c:v>
                </c:pt>
                <c:pt idx="16639">
                  <c:v>11.894944516547534</c:v>
                </c:pt>
                <c:pt idx="16640">
                  <c:v>11.894978640067718</c:v>
                </c:pt>
                <c:pt idx="16641">
                  <c:v>11.895012762423686</c:v>
                </c:pt>
                <c:pt idx="16642">
                  <c:v>11.895046883615437</c:v>
                </c:pt>
                <c:pt idx="16643">
                  <c:v>11.895081003642774</c:v>
                </c:pt>
                <c:pt idx="16644">
                  <c:v>11.89511512250607</c:v>
                </c:pt>
                <c:pt idx="16645">
                  <c:v>11.895149240205427</c:v>
                </c:pt>
                <c:pt idx="16646">
                  <c:v>11.895183356740574</c:v>
                </c:pt>
                <c:pt idx="16647">
                  <c:v>11.89521747211195</c:v>
                </c:pt>
                <c:pt idx="16648">
                  <c:v>11.895251586319489</c:v>
                </c:pt>
                <c:pt idx="16649">
                  <c:v>11.895285699363418</c:v>
                </c:pt>
                <c:pt idx="16650">
                  <c:v>11.895319811243526</c:v>
                </c:pt>
                <c:pt idx="16651">
                  <c:v>11.895353921960012</c:v>
                </c:pt>
                <c:pt idx="16652">
                  <c:v>11.895388031513077</c:v>
                </c:pt>
                <c:pt idx="16653">
                  <c:v>11.895422139902834</c:v>
                </c:pt>
                <c:pt idx="16654">
                  <c:v>11.895456247129214</c:v>
                </c:pt>
                <c:pt idx="16655">
                  <c:v>11.895490353192159</c:v>
                </c:pt>
                <c:pt idx="16656">
                  <c:v>11.895524458092014</c:v>
                </c:pt>
                <c:pt idx="16657">
                  <c:v>11.895558561828771</c:v>
                </c:pt>
                <c:pt idx="16658">
                  <c:v>11.895592664402489</c:v>
                </c:pt>
                <c:pt idx="16659">
                  <c:v>11.895626765813169</c:v>
                </c:pt>
                <c:pt idx="16660">
                  <c:v>11.895660866061124</c:v>
                </c:pt>
                <c:pt idx="16661">
                  <c:v>11.895694965146356</c:v>
                </c:pt>
                <c:pt idx="16662">
                  <c:v>11.895729063068714</c:v>
                </c:pt>
                <c:pt idx="16663">
                  <c:v>11.895763159828476</c:v>
                </c:pt>
                <c:pt idx="16664">
                  <c:v>11.895797255425814</c:v>
                </c:pt>
                <c:pt idx="16665">
                  <c:v>11.895831349860424</c:v>
                </c:pt>
                <c:pt idx="16666">
                  <c:v>11.895865443132795</c:v>
                </c:pt>
                <c:pt idx="16667">
                  <c:v>11.89589953524303</c:v>
                </c:pt>
                <c:pt idx="16668">
                  <c:v>11.8959336261907</c:v>
                </c:pt>
                <c:pt idx="16669">
                  <c:v>11.895967715976376</c:v>
                </c:pt>
                <c:pt idx="16670">
                  <c:v>11.896001804600004</c:v>
                </c:pt>
                <c:pt idx="16671">
                  <c:v>11.896035892061711</c:v>
                </c:pt>
                <c:pt idx="16672">
                  <c:v>11.896069978361387</c:v>
                </c:pt>
                <c:pt idx="16673">
                  <c:v>11.896104063499152</c:v>
                </c:pt>
                <c:pt idx="16674">
                  <c:v>11.896138147475256</c:v>
                </c:pt>
                <c:pt idx="16675">
                  <c:v>11.896172230289778</c:v>
                </c:pt>
                <c:pt idx="16676">
                  <c:v>11.896206311942526</c:v>
                </c:pt>
                <c:pt idx="16677">
                  <c:v>11.896240392433819</c:v>
                </c:pt>
                <c:pt idx="16678">
                  <c:v>11.896274471763684</c:v>
                </c:pt>
                <c:pt idx="16679">
                  <c:v>11.89630854993219</c:v>
                </c:pt>
                <c:pt idx="16680">
                  <c:v>11.89634262693942</c:v>
                </c:pt>
                <c:pt idx="16681">
                  <c:v>11.896376702785435</c:v>
                </c:pt>
                <c:pt idx="16682">
                  <c:v>11.896410777470336</c:v>
                </c:pt>
                <c:pt idx="16683">
                  <c:v>11.896444850994349</c:v>
                </c:pt>
                <c:pt idx="16684">
                  <c:v>11.896478923357073</c:v>
                </c:pt>
                <c:pt idx="16685">
                  <c:v>11.896512994559076</c:v>
                </c:pt>
                <c:pt idx="16686">
                  <c:v>11.896547064600368</c:v>
                </c:pt>
                <c:pt idx="16687">
                  <c:v>11.896581133480774</c:v>
                </c:pt>
                <c:pt idx="16688">
                  <c:v>11.896615201200552</c:v>
                </c:pt>
                <c:pt idx="16689">
                  <c:v>11.896649267759889</c:v>
                </c:pt>
                <c:pt idx="16690">
                  <c:v>11.896683333158554</c:v>
                </c:pt>
                <c:pt idx="16691">
                  <c:v>11.896717397396976</c:v>
                </c:pt>
                <c:pt idx="16692">
                  <c:v>11.89675146047491</c:v>
                </c:pt>
                <c:pt idx="16693">
                  <c:v>11.896785522392674</c:v>
                </c:pt>
                <c:pt idx="16694">
                  <c:v>11.896819583150252</c:v>
                </c:pt>
                <c:pt idx="16695">
                  <c:v>11.896853642747736</c:v>
                </c:pt>
                <c:pt idx="16696">
                  <c:v>11.896887701185276</c:v>
                </c:pt>
                <c:pt idx="16697">
                  <c:v>11.89692175846274</c:v>
                </c:pt>
                <c:pt idx="16698">
                  <c:v>11.896955814580426</c:v>
                </c:pt>
                <c:pt idx="16699">
                  <c:v>11.896989869538411</c:v>
                </c:pt>
                <c:pt idx="16700">
                  <c:v>11.897023923336498</c:v>
                </c:pt>
                <c:pt idx="16701">
                  <c:v>11.897057975975073</c:v>
                </c:pt>
                <c:pt idx="16702">
                  <c:v>11.897092027454104</c:v>
                </c:pt>
                <c:pt idx="16703">
                  <c:v>11.89712607777367</c:v>
                </c:pt>
                <c:pt idx="16704">
                  <c:v>11.897160126933848</c:v>
                </c:pt>
                <c:pt idx="16705">
                  <c:v>11.897194174934723</c:v>
                </c:pt>
                <c:pt idx="16706">
                  <c:v>11.897228221776368</c:v>
                </c:pt>
                <c:pt idx="16707">
                  <c:v>11.897262267458871</c:v>
                </c:pt>
                <c:pt idx="16708">
                  <c:v>11.897296311982402</c:v>
                </c:pt>
                <c:pt idx="16709">
                  <c:v>11.897330355346774</c:v>
                </c:pt>
                <c:pt idx="16710">
                  <c:v>11.897364397552273</c:v>
                </c:pt>
                <c:pt idx="16711">
                  <c:v>11.897398438598971</c:v>
                </c:pt>
                <c:pt idx="16712">
                  <c:v>11.897432478487065</c:v>
                </c:pt>
                <c:pt idx="16713">
                  <c:v>11.897466517216342</c:v>
                </c:pt>
                <c:pt idx="16714">
                  <c:v>11.897500554786992</c:v>
                </c:pt>
                <c:pt idx="16715">
                  <c:v>11.897534591199138</c:v>
                </c:pt>
                <c:pt idx="16716">
                  <c:v>11.897568626452735</c:v>
                </c:pt>
                <c:pt idx="16717">
                  <c:v>11.897602660548102</c:v>
                </c:pt>
                <c:pt idx="16718">
                  <c:v>11.897636693485328</c:v>
                </c:pt>
                <c:pt idx="16719">
                  <c:v>11.897670725264053</c:v>
                </c:pt>
                <c:pt idx="16720">
                  <c:v>11.897704755884822</c:v>
                </c:pt>
                <c:pt idx="16721">
                  <c:v>11.897738785347521</c:v>
                </c:pt>
                <c:pt idx="16722">
                  <c:v>11.897772813652272</c:v>
                </c:pt>
                <c:pt idx="16723">
                  <c:v>11.897806840799129</c:v>
                </c:pt>
                <c:pt idx="16724">
                  <c:v>11.897840866788286</c:v>
                </c:pt>
                <c:pt idx="16725">
                  <c:v>11.897874891619507</c:v>
                </c:pt>
                <c:pt idx="16726">
                  <c:v>11.897908915293183</c:v>
                </c:pt>
                <c:pt idx="16727">
                  <c:v>11.897942937809409</c:v>
                </c:pt>
                <c:pt idx="16728">
                  <c:v>11.897976959168005</c:v>
                </c:pt>
                <c:pt idx="16729">
                  <c:v>11.898010979369102</c:v>
                </c:pt>
                <c:pt idx="16730">
                  <c:v>11.898044998412972</c:v>
                </c:pt>
                <c:pt idx="16731">
                  <c:v>11.898079016299571</c:v>
                </c:pt>
                <c:pt idx="16732">
                  <c:v>11.898113033029002</c:v>
                </c:pt>
                <c:pt idx="16733">
                  <c:v>11.898147048601334</c:v>
                </c:pt>
                <c:pt idx="16734">
                  <c:v>11.898181063016647</c:v>
                </c:pt>
                <c:pt idx="16735">
                  <c:v>11.898215076275017</c:v>
                </c:pt>
                <c:pt idx="16736">
                  <c:v>11.898249088376518</c:v>
                </c:pt>
                <c:pt idx="16737">
                  <c:v>11.898283099321254</c:v>
                </c:pt>
                <c:pt idx="16738">
                  <c:v>11.898317109109271</c:v>
                </c:pt>
                <c:pt idx="16739">
                  <c:v>11.898351117740667</c:v>
                </c:pt>
                <c:pt idx="16740">
                  <c:v>11.898385125215498</c:v>
                </c:pt>
                <c:pt idx="16741">
                  <c:v>11.89841913153389</c:v>
                </c:pt>
                <c:pt idx="16742">
                  <c:v>11.898453136695871</c:v>
                </c:pt>
                <c:pt idx="16743">
                  <c:v>11.898487140701551</c:v>
                </c:pt>
                <c:pt idx="16744">
                  <c:v>11.898521143550948</c:v>
                </c:pt>
                <c:pt idx="16745">
                  <c:v>11.898555145244282</c:v>
                </c:pt>
                <c:pt idx="16746">
                  <c:v>11.8985891457815</c:v>
                </c:pt>
                <c:pt idx="16747">
                  <c:v>11.898623145162698</c:v>
                </c:pt>
                <c:pt idx="16748">
                  <c:v>11.898657143388004</c:v>
                </c:pt>
                <c:pt idx="16749">
                  <c:v>11.898691140457448</c:v>
                </c:pt>
                <c:pt idx="16750">
                  <c:v>11.898725136371148</c:v>
                </c:pt>
                <c:pt idx="16751">
                  <c:v>11.898759131129166</c:v>
                </c:pt>
                <c:pt idx="16752">
                  <c:v>11.898793124731498</c:v>
                </c:pt>
                <c:pt idx="16753">
                  <c:v>11.898827117178453</c:v>
                </c:pt>
                <c:pt idx="16754">
                  <c:v>11.898861108469868</c:v>
                </c:pt>
                <c:pt idx="16755">
                  <c:v>11.898895098605974</c:v>
                </c:pt>
                <c:pt idx="16756">
                  <c:v>11.89892908758673</c:v>
                </c:pt>
                <c:pt idx="16757">
                  <c:v>11.898963075412295</c:v>
                </c:pt>
                <c:pt idx="16758">
                  <c:v>11.898997062082723</c:v>
                </c:pt>
                <c:pt idx="16759">
                  <c:v>11.899031047598102</c:v>
                </c:pt>
                <c:pt idx="16760">
                  <c:v>11.899065031958504</c:v>
                </c:pt>
                <c:pt idx="16761">
                  <c:v>11.899099015164136</c:v>
                </c:pt>
                <c:pt idx="16762">
                  <c:v>11.899132997214776</c:v>
                </c:pt>
                <c:pt idx="16763">
                  <c:v>11.899166978110674</c:v>
                </c:pt>
                <c:pt idx="16764">
                  <c:v>11.899200957851924</c:v>
                </c:pt>
                <c:pt idx="16765">
                  <c:v>11.899234936438738</c:v>
                </c:pt>
                <c:pt idx="16766">
                  <c:v>11.899268913870801</c:v>
                </c:pt>
                <c:pt idx="16767">
                  <c:v>11.899302890148572</c:v>
                </c:pt>
                <c:pt idx="16768">
                  <c:v>11.899336865272026</c:v>
                </c:pt>
                <c:pt idx="16769">
                  <c:v>11.899370839241152</c:v>
                </c:pt>
                <c:pt idx="16770">
                  <c:v>11.89940481205624</c:v>
                </c:pt>
                <c:pt idx="16771">
                  <c:v>11.899438783716954</c:v>
                </c:pt>
                <c:pt idx="16772">
                  <c:v>11.899472754223774</c:v>
                </c:pt>
                <c:pt idx="16773">
                  <c:v>11.899506723576676</c:v>
                </c:pt>
                <c:pt idx="16774">
                  <c:v>11.899540691775575</c:v>
                </c:pt>
                <c:pt idx="16775">
                  <c:v>11.899574658820844</c:v>
                </c:pt>
                <c:pt idx="16776">
                  <c:v>11.89960862471222</c:v>
                </c:pt>
                <c:pt idx="16777">
                  <c:v>11.899642589450076</c:v>
                </c:pt>
                <c:pt idx="16778">
                  <c:v>11.899676553034377</c:v>
                </c:pt>
                <c:pt idx="16779">
                  <c:v>11.899710515465154</c:v>
                </c:pt>
                <c:pt idx="16780">
                  <c:v>11.899744476742487</c:v>
                </c:pt>
                <c:pt idx="16781">
                  <c:v>11.899778436866416</c:v>
                </c:pt>
                <c:pt idx="16782">
                  <c:v>11.899812395837186</c:v>
                </c:pt>
                <c:pt idx="16783">
                  <c:v>11.899846353654826</c:v>
                </c:pt>
                <c:pt idx="16784">
                  <c:v>11.899880310319402</c:v>
                </c:pt>
                <c:pt idx="16785">
                  <c:v>11.899914265830787</c:v>
                </c:pt>
                <c:pt idx="16786">
                  <c:v>11.899948220189374</c:v>
                </c:pt>
                <c:pt idx="16787">
                  <c:v>11.899982173395054</c:v>
                </c:pt>
                <c:pt idx="16788">
                  <c:v>11.900016125447976</c:v>
                </c:pt>
                <c:pt idx="16789">
                  <c:v>11.900050076348172</c:v>
                </c:pt>
                <c:pt idx="16790">
                  <c:v>11.900084026095756</c:v>
                </c:pt>
                <c:pt idx="16791">
                  <c:v>11.90011797469079</c:v>
                </c:pt>
                <c:pt idx="16792">
                  <c:v>11.900151922133363</c:v>
                </c:pt>
                <c:pt idx="16793">
                  <c:v>11.90018586842355</c:v>
                </c:pt>
                <c:pt idx="16794">
                  <c:v>11.900219813561424</c:v>
                </c:pt>
                <c:pt idx="16795">
                  <c:v>11.900253757547055</c:v>
                </c:pt>
                <c:pt idx="16796">
                  <c:v>11.90028770038054</c:v>
                </c:pt>
                <c:pt idx="16797">
                  <c:v>11.900321642061945</c:v>
                </c:pt>
                <c:pt idx="16798">
                  <c:v>11.900355582591351</c:v>
                </c:pt>
                <c:pt idx="16799">
                  <c:v>11.900389521968854</c:v>
                </c:pt>
                <c:pt idx="16800">
                  <c:v>11.900423460194448</c:v>
                </c:pt>
                <c:pt idx="16801">
                  <c:v>11.900457397268481</c:v>
                </c:pt>
                <c:pt idx="16802">
                  <c:v>11.90049133319056</c:v>
                </c:pt>
                <c:pt idx="16803">
                  <c:v>11.90052526796115</c:v>
                </c:pt>
                <c:pt idx="16804">
                  <c:v>11.900559201580323</c:v>
                </c:pt>
                <c:pt idx="16805">
                  <c:v>11.900593134047822</c:v>
                </c:pt>
                <c:pt idx="16806">
                  <c:v>11.90062706536405</c:v>
                </c:pt>
                <c:pt idx="16807">
                  <c:v>11.900660995529071</c:v>
                </c:pt>
                <c:pt idx="16808">
                  <c:v>11.900694924542726</c:v>
                </c:pt>
                <c:pt idx="16809">
                  <c:v>11.900728852405306</c:v>
                </c:pt>
                <c:pt idx="16810">
                  <c:v>11.900762779116807</c:v>
                </c:pt>
                <c:pt idx="16811">
                  <c:v>11.900796704677354</c:v>
                </c:pt>
                <c:pt idx="16812">
                  <c:v>11.90083062908708</c:v>
                </c:pt>
                <c:pt idx="16813">
                  <c:v>11.900864552345826</c:v>
                </c:pt>
                <c:pt idx="16814">
                  <c:v>11.900898474453845</c:v>
                </c:pt>
                <c:pt idx="16815">
                  <c:v>11.900932395411274</c:v>
                </c:pt>
                <c:pt idx="16816">
                  <c:v>11.900966315218056</c:v>
                </c:pt>
                <c:pt idx="16817">
                  <c:v>11.901000233874322</c:v>
                </c:pt>
                <c:pt idx="16818">
                  <c:v>11.901034151380156</c:v>
                </c:pt>
                <c:pt idx="16819">
                  <c:v>11.901068067735643</c:v>
                </c:pt>
                <c:pt idx="16820">
                  <c:v>11.901101982940848</c:v>
                </c:pt>
                <c:pt idx="16821">
                  <c:v>11.901135896995855</c:v>
                </c:pt>
                <c:pt idx="16822">
                  <c:v>11.901169809900736</c:v>
                </c:pt>
                <c:pt idx="16823">
                  <c:v>11.901203721655463</c:v>
                </c:pt>
                <c:pt idx="16824">
                  <c:v>11.90123763226045</c:v>
                </c:pt>
                <c:pt idx="16825">
                  <c:v>11.901271541715348</c:v>
                </c:pt>
                <c:pt idx="16826">
                  <c:v>11.901305450020548</c:v>
                </c:pt>
                <c:pt idx="16827">
                  <c:v>11.90133935717602</c:v>
                </c:pt>
                <c:pt idx="16828">
                  <c:v>11.901373263181748</c:v>
                </c:pt>
                <c:pt idx="16829">
                  <c:v>11.901407168037979</c:v>
                </c:pt>
                <c:pt idx="16830">
                  <c:v>11.901441071744674</c:v>
                </c:pt>
                <c:pt idx="16831">
                  <c:v>11.901474974301976</c:v>
                </c:pt>
                <c:pt idx="16832">
                  <c:v>11.901508875709876</c:v>
                </c:pt>
                <c:pt idx="16833">
                  <c:v>11.901542775968554</c:v>
                </c:pt>
                <c:pt idx="16834">
                  <c:v>11.901576675078022</c:v>
                </c:pt>
                <c:pt idx="16835">
                  <c:v>11.901610573038376</c:v>
                </c:pt>
                <c:pt idx="16836">
                  <c:v>11.901644469849726</c:v>
                </c:pt>
                <c:pt idx="16837">
                  <c:v>11.901678365512048</c:v>
                </c:pt>
                <c:pt idx="16838">
                  <c:v>11.90171226002558</c:v>
                </c:pt>
                <c:pt idx="16839">
                  <c:v>11.901746153390279</c:v>
                </c:pt>
                <c:pt idx="16840">
                  <c:v>11.901780045606326</c:v>
                </c:pt>
                <c:pt idx="16841">
                  <c:v>11.901813936673591</c:v>
                </c:pt>
                <c:pt idx="16842">
                  <c:v>11.901847826592364</c:v>
                </c:pt>
                <c:pt idx="16843">
                  <c:v>11.90188171536265</c:v>
                </c:pt>
                <c:pt idx="16844">
                  <c:v>11.901915602984513</c:v>
                </c:pt>
                <c:pt idx="16845">
                  <c:v>11.901949489458053</c:v>
                </c:pt>
                <c:pt idx="16846">
                  <c:v>11.901983374783352</c:v>
                </c:pt>
                <c:pt idx="16847">
                  <c:v>11.902017258960539</c:v>
                </c:pt>
                <c:pt idx="16848">
                  <c:v>11.902051141989459</c:v>
                </c:pt>
                <c:pt idx="16849">
                  <c:v>11.90208502387045</c:v>
                </c:pt>
                <c:pt idx="16850">
                  <c:v>11.902118904603494</c:v>
                </c:pt>
                <c:pt idx="16851">
                  <c:v>11.902152784188676</c:v>
                </c:pt>
                <c:pt idx="16852">
                  <c:v>11.902186662626166</c:v>
                </c:pt>
                <c:pt idx="16853">
                  <c:v>11.902220539915756</c:v>
                </c:pt>
                <c:pt idx="16854">
                  <c:v>11.90225441605782</c:v>
                </c:pt>
                <c:pt idx="16855">
                  <c:v>11.902288291052306</c:v>
                </c:pt>
                <c:pt idx="16856">
                  <c:v>11.902322164899328</c:v>
                </c:pt>
                <c:pt idx="16857">
                  <c:v>11.902356037599066</c:v>
                </c:pt>
                <c:pt idx="16858">
                  <c:v>11.902389909151276</c:v>
                </c:pt>
                <c:pt idx="16859">
                  <c:v>11.902423779556322</c:v>
                </c:pt>
                <c:pt idx="16860">
                  <c:v>11.902457648814316</c:v>
                </c:pt>
                <c:pt idx="16861">
                  <c:v>11.902491516925165</c:v>
                </c:pt>
                <c:pt idx="16862">
                  <c:v>11.902525383888809</c:v>
                </c:pt>
                <c:pt idx="16863">
                  <c:v>11.902559249705822</c:v>
                </c:pt>
                <c:pt idx="16864">
                  <c:v>11.902593114375724</c:v>
                </c:pt>
                <c:pt idx="16865">
                  <c:v>11.902626977899038</c:v>
                </c:pt>
                <c:pt idx="16866">
                  <c:v>11.90266084027545</c:v>
                </c:pt>
                <c:pt idx="16867">
                  <c:v>11.902694701505448</c:v>
                </c:pt>
                <c:pt idx="16868">
                  <c:v>11.902728561588725</c:v>
                </c:pt>
                <c:pt idx="16869">
                  <c:v>11.902762420525626</c:v>
                </c:pt>
                <c:pt idx="16870">
                  <c:v>11.9027962783163</c:v>
                </c:pt>
                <c:pt idx="16871">
                  <c:v>11.902830134960436</c:v>
                </c:pt>
                <c:pt idx="16872">
                  <c:v>11.902863990458304</c:v>
                </c:pt>
                <c:pt idx="16873">
                  <c:v>11.902897844810116</c:v>
                </c:pt>
                <c:pt idx="16874">
                  <c:v>11.90293169801585</c:v>
                </c:pt>
                <c:pt idx="16875">
                  <c:v>11.90296555007558</c:v>
                </c:pt>
                <c:pt idx="16876">
                  <c:v>11.902999400989406</c:v>
                </c:pt>
                <c:pt idx="16877">
                  <c:v>11.903033250757376</c:v>
                </c:pt>
                <c:pt idx="16878">
                  <c:v>11.903067099379546</c:v>
                </c:pt>
                <c:pt idx="16879">
                  <c:v>11.90310094685605</c:v>
                </c:pt>
                <c:pt idx="16880">
                  <c:v>11.903134793187045</c:v>
                </c:pt>
                <c:pt idx="16881">
                  <c:v>11.9031686383723</c:v>
                </c:pt>
                <c:pt idx="16882">
                  <c:v>11.903202482412198</c:v>
                </c:pt>
                <c:pt idx="16883">
                  <c:v>11.903236325306814</c:v>
                </c:pt>
                <c:pt idx="16884">
                  <c:v>11.903270167055931</c:v>
                </c:pt>
                <c:pt idx="16885">
                  <c:v>11.903304007659926</c:v>
                </c:pt>
                <c:pt idx="16886">
                  <c:v>11.90333784711877</c:v>
                </c:pt>
                <c:pt idx="16887">
                  <c:v>11.903371685432415</c:v>
                </c:pt>
                <c:pt idx="16888">
                  <c:v>11.903405522601409</c:v>
                </c:pt>
                <c:pt idx="16889">
                  <c:v>11.903439358625381</c:v>
                </c:pt>
                <c:pt idx="16890">
                  <c:v>11.903473193504206</c:v>
                </c:pt>
                <c:pt idx="16891">
                  <c:v>11.903507027238474</c:v>
                </c:pt>
                <c:pt idx="16892">
                  <c:v>11.903540859828214</c:v>
                </c:pt>
                <c:pt idx="16893">
                  <c:v>11.903574691273034</c:v>
                </c:pt>
                <c:pt idx="16894">
                  <c:v>11.903608521573485</c:v>
                </c:pt>
                <c:pt idx="16895">
                  <c:v>11.90364235072958</c:v>
                </c:pt>
                <c:pt idx="16896">
                  <c:v>11.90367617874112</c:v>
                </c:pt>
                <c:pt idx="16897">
                  <c:v>11.903710005608454</c:v>
                </c:pt>
                <c:pt idx="16898">
                  <c:v>11.903743831331555</c:v>
                </c:pt>
                <c:pt idx="16899">
                  <c:v>11.903777655910519</c:v>
                </c:pt>
                <c:pt idx="16900">
                  <c:v>11.903811479345435</c:v>
                </c:pt>
                <c:pt idx="16901">
                  <c:v>11.903845301636357</c:v>
                </c:pt>
                <c:pt idx="16902">
                  <c:v>11.903879122783371</c:v>
                </c:pt>
                <c:pt idx="16903">
                  <c:v>11.903912942786553</c:v>
                </c:pt>
                <c:pt idx="16904">
                  <c:v>11.903946761646004</c:v>
                </c:pt>
                <c:pt idx="16905">
                  <c:v>11.903980579361836</c:v>
                </c:pt>
                <c:pt idx="16906">
                  <c:v>11.904014395933885</c:v>
                </c:pt>
                <c:pt idx="16907">
                  <c:v>11.904048211362516</c:v>
                </c:pt>
                <c:pt idx="16908">
                  <c:v>11.904082025647726</c:v>
                </c:pt>
                <c:pt idx="16909">
                  <c:v>11.904115838789522</c:v>
                </c:pt>
                <c:pt idx="16910">
                  <c:v>11.904149650788074</c:v>
                </c:pt>
                <c:pt idx="16911">
                  <c:v>11.904183461643367</c:v>
                </c:pt>
                <c:pt idx="16912">
                  <c:v>11.904217271355549</c:v>
                </c:pt>
                <c:pt idx="16913">
                  <c:v>11.904251079924672</c:v>
                </c:pt>
                <c:pt idx="16914">
                  <c:v>11.904284887350814</c:v>
                </c:pt>
                <c:pt idx="16915">
                  <c:v>11.904318693634048</c:v>
                </c:pt>
                <c:pt idx="16916">
                  <c:v>11.904352498774465</c:v>
                </c:pt>
                <c:pt idx="16917">
                  <c:v>11.90438630277213</c:v>
                </c:pt>
                <c:pt idx="16918">
                  <c:v>11.904420105627121</c:v>
                </c:pt>
                <c:pt idx="16919">
                  <c:v>11.904453907339519</c:v>
                </c:pt>
                <c:pt idx="16920">
                  <c:v>11.904487707909476</c:v>
                </c:pt>
                <c:pt idx="16921">
                  <c:v>11.904521507336842</c:v>
                </c:pt>
                <c:pt idx="16922">
                  <c:v>11.904555305621924</c:v>
                </c:pt>
                <c:pt idx="16923">
                  <c:v>11.904589102764724</c:v>
                </c:pt>
                <c:pt idx="16924">
                  <c:v>11.904622898765389</c:v>
                </c:pt>
                <c:pt idx="16925">
                  <c:v>11.904656693623776</c:v>
                </c:pt>
                <c:pt idx="16926">
                  <c:v>11.904690487340151</c:v>
                </c:pt>
                <c:pt idx="16927">
                  <c:v>11.904724279914573</c:v>
                </c:pt>
                <c:pt idx="16928">
                  <c:v>11.904758071347096</c:v>
                </c:pt>
                <c:pt idx="16929">
                  <c:v>11.904791861637797</c:v>
                </c:pt>
                <c:pt idx="16930">
                  <c:v>11.904825650786753</c:v>
                </c:pt>
                <c:pt idx="16931">
                  <c:v>11.90485943879405</c:v>
                </c:pt>
                <c:pt idx="16932">
                  <c:v>11.904893225659739</c:v>
                </c:pt>
                <c:pt idx="16933">
                  <c:v>11.904927011383922</c:v>
                </c:pt>
                <c:pt idx="16934">
                  <c:v>11.904960795966669</c:v>
                </c:pt>
                <c:pt idx="16935">
                  <c:v>11.904994579408166</c:v>
                </c:pt>
                <c:pt idx="16936">
                  <c:v>11.90502836170816</c:v>
                </c:pt>
                <c:pt idx="16937">
                  <c:v>11.90506214286707</c:v>
                </c:pt>
                <c:pt idx="16938">
                  <c:v>11.905095922884836</c:v>
                </c:pt>
                <c:pt idx="16939">
                  <c:v>11.905129701761551</c:v>
                </c:pt>
                <c:pt idx="16940">
                  <c:v>11.9051634794973</c:v>
                </c:pt>
                <c:pt idx="16941">
                  <c:v>11.905197256092174</c:v>
                </c:pt>
                <c:pt idx="16942">
                  <c:v>11.905231031546284</c:v>
                </c:pt>
                <c:pt idx="16943">
                  <c:v>11.905264805859472</c:v>
                </c:pt>
                <c:pt idx="16944">
                  <c:v>11.905298579032086</c:v>
                </c:pt>
                <c:pt idx="16945">
                  <c:v>11.905332351064176</c:v>
                </c:pt>
                <c:pt idx="16946">
                  <c:v>11.905366121955639</c:v>
                </c:pt>
                <c:pt idx="16947">
                  <c:v>11.905399891706825</c:v>
                </c:pt>
                <c:pt idx="16948">
                  <c:v>11.905433660317454</c:v>
                </c:pt>
                <c:pt idx="16949">
                  <c:v>11.905467427788022</c:v>
                </c:pt>
                <c:pt idx="16950">
                  <c:v>11.90550119411815</c:v>
                </c:pt>
                <c:pt idx="16951">
                  <c:v>11.905534959308486</c:v>
                </c:pt>
                <c:pt idx="16952">
                  <c:v>11.905568723358334</c:v>
                </c:pt>
                <c:pt idx="16953">
                  <c:v>11.905602486268474</c:v>
                </c:pt>
                <c:pt idx="16954">
                  <c:v>11.905636248038803</c:v>
                </c:pt>
                <c:pt idx="16955">
                  <c:v>11.905670008669111</c:v>
                </c:pt>
                <c:pt idx="16956">
                  <c:v>11.905703768159652</c:v>
                </c:pt>
                <c:pt idx="16957">
                  <c:v>11.905737526510732</c:v>
                </c:pt>
                <c:pt idx="16958">
                  <c:v>11.905771283722014</c:v>
                </c:pt>
                <c:pt idx="16959">
                  <c:v>11.905805039793998</c:v>
                </c:pt>
                <c:pt idx="16960">
                  <c:v>11.905838794726376</c:v>
                </c:pt>
                <c:pt idx="16961">
                  <c:v>11.905872548519422</c:v>
                </c:pt>
                <c:pt idx="16962">
                  <c:v>11.905906301173276</c:v>
                </c:pt>
                <c:pt idx="16963">
                  <c:v>11.905940052687876</c:v>
                </c:pt>
                <c:pt idx="16964">
                  <c:v>11.905973803063304</c:v>
                </c:pt>
                <c:pt idx="16965">
                  <c:v>11.906007552299776</c:v>
                </c:pt>
                <c:pt idx="16966">
                  <c:v>11.906041300397185</c:v>
                </c:pt>
                <c:pt idx="16967">
                  <c:v>11.906075047355744</c:v>
                </c:pt>
                <c:pt idx="16968">
                  <c:v>11.906108793175481</c:v>
                </c:pt>
                <c:pt idx="16969">
                  <c:v>11.906142537856526</c:v>
                </c:pt>
                <c:pt idx="16970">
                  <c:v>11.906176281398814</c:v>
                </c:pt>
                <c:pt idx="16971">
                  <c:v>11.90621002380256</c:v>
                </c:pt>
                <c:pt idx="16972">
                  <c:v>11.906243765067792</c:v>
                </c:pt>
                <c:pt idx="16973">
                  <c:v>11.906277505194591</c:v>
                </c:pt>
                <c:pt idx="16974">
                  <c:v>11.906311244183032</c:v>
                </c:pt>
                <c:pt idx="16975">
                  <c:v>11.906344982033191</c:v>
                </c:pt>
                <c:pt idx="16976">
                  <c:v>11.906378718745147</c:v>
                </c:pt>
                <c:pt idx="16977">
                  <c:v>11.906412454319026</c:v>
                </c:pt>
                <c:pt idx="16978">
                  <c:v>11.906446188754774</c:v>
                </c:pt>
                <c:pt idx="16979">
                  <c:v>11.906479922052558</c:v>
                </c:pt>
                <c:pt idx="16980">
                  <c:v>11.906513654212464</c:v>
                </c:pt>
                <c:pt idx="16981">
                  <c:v>11.906547385234552</c:v>
                </c:pt>
                <c:pt idx="16982">
                  <c:v>11.906581115118986</c:v>
                </c:pt>
                <c:pt idx="16983">
                  <c:v>11.906614843865572</c:v>
                </c:pt>
                <c:pt idx="16984">
                  <c:v>11.906648571474674</c:v>
                </c:pt>
                <c:pt idx="16985">
                  <c:v>11.906682297946423</c:v>
                </c:pt>
                <c:pt idx="16986">
                  <c:v>11.906716023280374</c:v>
                </c:pt>
                <c:pt idx="16987">
                  <c:v>11.906749747477146</c:v>
                </c:pt>
                <c:pt idx="16988">
                  <c:v>11.90678347053665</c:v>
                </c:pt>
                <c:pt idx="16989">
                  <c:v>11.906817192458927</c:v>
                </c:pt>
                <c:pt idx="16990">
                  <c:v>11.906850913244106</c:v>
                </c:pt>
                <c:pt idx="16991">
                  <c:v>11.906884632892298</c:v>
                </c:pt>
                <c:pt idx="16992">
                  <c:v>11.90691835140332</c:v>
                </c:pt>
                <c:pt idx="16993">
                  <c:v>11.906952068777549</c:v>
                </c:pt>
                <c:pt idx="16994">
                  <c:v>11.906985785014955</c:v>
                </c:pt>
                <c:pt idx="16995">
                  <c:v>11.907019500115616</c:v>
                </c:pt>
                <c:pt idx="16996">
                  <c:v>11.907053214079626</c:v>
                </c:pt>
                <c:pt idx="16997">
                  <c:v>11.907086926907105</c:v>
                </c:pt>
                <c:pt idx="16998">
                  <c:v>11.907120638597881</c:v>
                </c:pt>
                <c:pt idx="16999">
                  <c:v>11.907154349152322</c:v>
                </c:pt>
                <c:pt idx="17000">
                  <c:v>11.9071880585704</c:v>
                </c:pt>
                <c:pt idx="17001">
                  <c:v>11.907221766852052</c:v>
                </c:pt>
                <c:pt idx="17002">
                  <c:v>11.907255473997768</c:v>
                </c:pt>
                <c:pt idx="17003">
                  <c:v>11.90728918000722</c:v>
                </c:pt>
                <c:pt idx="17004">
                  <c:v>11.90732288488061</c:v>
                </c:pt>
                <c:pt idx="17005">
                  <c:v>11.90735658861802</c:v>
                </c:pt>
                <c:pt idx="17006">
                  <c:v>11.907390291219528</c:v>
                </c:pt>
                <c:pt idx="17007">
                  <c:v>11.907423992685224</c:v>
                </c:pt>
                <c:pt idx="17008">
                  <c:v>11.907457693015136</c:v>
                </c:pt>
                <c:pt idx="17009">
                  <c:v>11.907491392209424</c:v>
                </c:pt>
                <c:pt idx="17010">
                  <c:v>11.907525090268052</c:v>
                </c:pt>
                <c:pt idx="17011">
                  <c:v>11.907558787191148</c:v>
                </c:pt>
                <c:pt idx="17012">
                  <c:v>11.907592482978878</c:v>
                </c:pt>
                <c:pt idx="17013">
                  <c:v>11.907626177631204</c:v>
                </c:pt>
                <c:pt idx="17014">
                  <c:v>11.907659871148368</c:v>
                </c:pt>
                <c:pt idx="17015">
                  <c:v>11.907693563530058</c:v>
                </c:pt>
                <c:pt idx="17016">
                  <c:v>11.90772725477675</c:v>
                </c:pt>
                <c:pt idx="17017">
                  <c:v>11.907760944888356</c:v>
                </c:pt>
                <c:pt idx="17018">
                  <c:v>11.907794633865095</c:v>
                </c:pt>
                <c:pt idx="17019">
                  <c:v>11.907828321706713</c:v>
                </c:pt>
                <c:pt idx="17020">
                  <c:v>11.907862008413606</c:v>
                </c:pt>
                <c:pt idx="17021">
                  <c:v>11.907895693985752</c:v>
                </c:pt>
                <c:pt idx="17022">
                  <c:v>11.907929378423226</c:v>
                </c:pt>
                <c:pt idx="17023">
                  <c:v>11.907963061726051</c:v>
                </c:pt>
                <c:pt idx="17024">
                  <c:v>11.907996743894378</c:v>
                </c:pt>
                <c:pt idx="17025">
                  <c:v>11.908030424928254</c:v>
                </c:pt>
                <c:pt idx="17026">
                  <c:v>11.908064104827755</c:v>
                </c:pt>
                <c:pt idx="17027">
                  <c:v>11.908097783592961</c:v>
                </c:pt>
                <c:pt idx="17028">
                  <c:v>11.908131461223945</c:v>
                </c:pt>
                <c:pt idx="17029">
                  <c:v>11.908165137720783</c:v>
                </c:pt>
                <c:pt idx="17030">
                  <c:v>11.908198813083555</c:v>
                </c:pt>
                <c:pt idx="17031">
                  <c:v>11.908232487312333</c:v>
                </c:pt>
                <c:pt idx="17032">
                  <c:v>11.908266160407198</c:v>
                </c:pt>
                <c:pt idx="17033">
                  <c:v>11.908299832368323</c:v>
                </c:pt>
                <c:pt idx="17034">
                  <c:v>11.908333503195481</c:v>
                </c:pt>
                <c:pt idx="17035">
                  <c:v>11.90836717288906</c:v>
                </c:pt>
                <c:pt idx="17036">
                  <c:v>11.908400841449026</c:v>
                </c:pt>
                <c:pt idx="17037">
                  <c:v>11.908434508875526</c:v>
                </c:pt>
                <c:pt idx="17038">
                  <c:v>11.90846817516843</c:v>
                </c:pt>
                <c:pt idx="17039">
                  <c:v>11.908501840328023</c:v>
                </c:pt>
                <c:pt idx="17040">
                  <c:v>11.908535504354322</c:v>
                </c:pt>
                <c:pt idx="17041">
                  <c:v>11.90856916724737</c:v>
                </c:pt>
                <c:pt idx="17042">
                  <c:v>11.908602829007377</c:v>
                </c:pt>
                <c:pt idx="17043">
                  <c:v>11.908636489634109</c:v>
                </c:pt>
                <c:pt idx="17044">
                  <c:v>11.908670149127946</c:v>
                </c:pt>
                <c:pt idx="17045">
                  <c:v>11.90870380748885</c:v>
                </c:pt>
                <c:pt idx="17046">
                  <c:v>11.908737464716912</c:v>
                </c:pt>
                <c:pt idx="17047">
                  <c:v>11.908771120812055</c:v>
                </c:pt>
                <c:pt idx="17048">
                  <c:v>11.908804775774795</c:v>
                </c:pt>
                <c:pt idx="17049">
                  <c:v>11.908838429604771</c:v>
                </c:pt>
                <c:pt idx="17050">
                  <c:v>11.908872082302208</c:v>
                </c:pt>
                <c:pt idx="17051">
                  <c:v>11.908905733867178</c:v>
                </c:pt>
                <c:pt idx="17052">
                  <c:v>11.908939384299757</c:v>
                </c:pt>
                <c:pt idx="17053">
                  <c:v>11.908973033600018</c:v>
                </c:pt>
                <c:pt idx="17054">
                  <c:v>11.909006681768076</c:v>
                </c:pt>
                <c:pt idx="17055">
                  <c:v>11.909040328804023</c:v>
                </c:pt>
                <c:pt idx="17056">
                  <c:v>11.909073974707702</c:v>
                </c:pt>
                <c:pt idx="17057">
                  <c:v>11.909107619479476</c:v>
                </c:pt>
                <c:pt idx="17058">
                  <c:v>11.90914126311932</c:v>
                </c:pt>
                <c:pt idx="17059">
                  <c:v>11.909174905627324</c:v>
                </c:pt>
                <c:pt idx="17060">
                  <c:v>11.909208547003507</c:v>
                </c:pt>
                <c:pt idx="17061">
                  <c:v>11.909242187248006</c:v>
                </c:pt>
                <c:pt idx="17062">
                  <c:v>11.909275826360878</c:v>
                </c:pt>
                <c:pt idx="17063">
                  <c:v>11.909309464342202</c:v>
                </c:pt>
                <c:pt idx="17064">
                  <c:v>11.909343101192045</c:v>
                </c:pt>
                <c:pt idx="17065">
                  <c:v>11.90937673691049</c:v>
                </c:pt>
                <c:pt idx="17066">
                  <c:v>11.909410371497676</c:v>
                </c:pt>
                <c:pt idx="17067">
                  <c:v>11.909444004953524</c:v>
                </c:pt>
                <c:pt idx="17068">
                  <c:v>11.909477637278298</c:v>
                </c:pt>
                <c:pt idx="17069">
                  <c:v>11.9095112684718</c:v>
                </c:pt>
                <c:pt idx="17070">
                  <c:v>11.909544898534518</c:v>
                </c:pt>
                <c:pt idx="17071">
                  <c:v>11.909578527466056</c:v>
                </c:pt>
                <c:pt idx="17072">
                  <c:v>11.909612155266824</c:v>
                </c:pt>
                <c:pt idx="17073">
                  <c:v>11.909645781936797</c:v>
                </c:pt>
                <c:pt idx="17074">
                  <c:v>11.909679407476071</c:v>
                </c:pt>
                <c:pt idx="17075">
                  <c:v>11.909713031884706</c:v>
                </c:pt>
                <c:pt idx="17076">
                  <c:v>11.909746655162888</c:v>
                </c:pt>
                <c:pt idx="17077">
                  <c:v>11.909780277310455</c:v>
                </c:pt>
                <c:pt idx="17078">
                  <c:v>11.909813898327554</c:v>
                </c:pt>
                <c:pt idx="17079">
                  <c:v>11.909847518214475</c:v>
                </c:pt>
                <c:pt idx="17080">
                  <c:v>11.909881136970952</c:v>
                </c:pt>
                <c:pt idx="17081">
                  <c:v>11.90991475459735</c:v>
                </c:pt>
                <c:pt idx="17082">
                  <c:v>11.909948371093639</c:v>
                </c:pt>
                <c:pt idx="17083">
                  <c:v>11.909981986459899</c:v>
                </c:pt>
                <c:pt idx="17084">
                  <c:v>11.910015600696203</c:v>
                </c:pt>
                <c:pt idx="17085">
                  <c:v>11.910049213802758</c:v>
                </c:pt>
                <c:pt idx="17086">
                  <c:v>11.910082825779352</c:v>
                </c:pt>
                <c:pt idx="17087">
                  <c:v>11.910116436626152</c:v>
                </c:pt>
                <c:pt idx="17088">
                  <c:v>11.910150046343396</c:v>
                </c:pt>
                <c:pt idx="17089">
                  <c:v>11.91018365493106</c:v>
                </c:pt>
                <c:pt idx="17090">
                  <c:v>11.910217262389256</c:v>
                </c:pt>
                <c:pt idx="17091">
                  <c:v>11.910250868717979</c:v>
                </c:pt>
                <c:pt idx="17092">
                  <c:v>11.910284473917379</c:v>
                </c:pt>
                <c:pt idx="17093">
                  <c:v>11.910318077987505</c:v>
                </c:pt>
                <c:pt idx="17094">
                  <c:v>11.910351680928438</c:v>
                </c:pt>
                <c:pt idx="17095">
                  <c:v>11.910385282740252</c:v>
                </c:pt>
                <c:pt idx="17096">
                  <c:v>11.91041888342302</c:v>
                </c:pt>
                <c:pt idx="17097">
                  <c:v>11.910452482976821</c:v>
                </c:pt>
                <c:pt idx="17098">
                  <c:v>11.910486081401819</c:v>
                </c:pt>
                <c:pt idx="17099">
                  <c:v>11.910519678697824</c:v>
                </c:pt>
                <c:pt idx="17100">
                  <c:v>11.910553274865176</c:v>
                </c:pt>
                <c:pt idx="17101">
                  <c:v>11.910586869904014</c:v>
                </c:pt>
                <c:pt idx="17102">
                  <c:v>11.910620463813963</c:v>
                </c:pt>
                <c:pt idx="17103">
                  <c:v>11.910654056595552</c:v>
                </c:pt>
                <c:pt idx="17104">
                  <c:v>11.910687648248794</c:v>
                </c:pt>
                <c:pt idx="17105">
                  <c:v>11.910721238773487</c:v>
                </c:pt>
                <c:pt idx="17106">
                  <c:v>11.910754828170004</c:v>
                </c:pt>
                <c:pt idx="17107">
                  <c:v>11.910788416438304</c:v>
                </c:pt>
                <c:pt idx="17108">
                  <c:v>11.91082200357844</c:v>
                </c:pt>
                <c:pt idx="17109">
                  <c:v>11.910855589590541</c:v>
                </c:pt>
                <c:pt idx="17110">
                  <c:v>11.91088917447467</c:v>
                </c:pt>
                <c:pt idx="17111">
                  <c:v>11.910922758230868</c:v>
                </c:pt>
                <c:pt idx="17112">
                  <c:v>11.910956340859252</c:v>
                </c:pt>
                <c:pt idx="17113">
                  <c:v>11.91098992235988</c:v>
                </c:pt>
                <c:pt idx="17114">
                  <c:v>11.911023502732798</c:v>
                </c:pt>
                <c:pt idx="17115">
                  <c:v>11.911057081978168</c:v>
                </c:pt>
                <c:pt idx="17116">
                  <c:v>11.911090660095985</c:v>
                </c:pt>
                <c:pt idx="17117">
                  <c:v>11.911124237086376</c:v>
                </c:pt>
                <c:pt idx="17118">
                  <c:v>11.911157812949376</c:v>
                </c:pt>
                <c:pt idx="17119">
                  <c:v>11.911191387685021</c:v>
                </c:pt>
                <c:pt idx="17120">
                  <c:v>11.911224961293398</c:v>
                </c:pt>
                <c:pt idx="17121">
                  <c:v>11.911258533774793</c:v>
                </c:pt>
                <c:pt idx="17122">
                  <c:v>11.91129210512903</c:v>
                </c:pt>
                <c:pt idx="17123">
                  <c:v>11.911325675356268</c:v>
                </c:pt>
                <c:pt idx="17124">
                  <c:v>11.911359244456568</c:v>
                </c:pt>
                <c:pt idx="17125">
                  <c:v>11.91139281243006</c:v>
                </c:pt>
                <c:pt idx="17126">
                  <c:v>11.911426379276772</c:v>
                </c:pt>
                <c:pt idx="17127">
                  <c:v>11.911459944996764</c:v>
                </c:pt>
                <c:pt idx="17128">
                  <c:v>11.91149350959015</c:v>
                </c:pt>
                <c:pt idx="17129">
                  <c:v>11.911527073056989</c:v>
                </c:pt>
                <c:pt idx="17130">
                  <c:v>11.911560635397366</c:v>
                </c:pt>
                <c:pt idx="17131">
                  <c:v>11.91159419661135</c:v>
                </c:pt>
                <c:pt idx="17132">
                  <c:v>11.911627756699003</c:v>
                </c:pt>
                <c:pt idx="17133">
                  <c:v>11.911661315660425</c:v>
                </c:pt>
                <c:pt idx="17134">
                  <c:v>11.911694873495724</c:v>
                </c:pt>
                <c:pt idx="17135">
                  <c:v>11.911728430204843</c:v>
                </c:pt>
                <c:pt idx="17136">
                  <c:v>11.911761985787992</c:v>
                </c:pt>
                <c:pt idx="17137">
                  <c:v>11.911795540245206</c:v>
                </c:pt>
                <c:pt idx="17138">
                  <c:v>11.911829093576547</c:v>
                </c:pt>
                <c:pt idx="17139">
                  <c:v>11.911862645782103</c:v>
                </c:pt>
                <c:pt idx="17140">
                  <c:v>11.911896196861974</c:v>
                </c:pt>
                <c:pt idx="17141">
                  <c:v>11.911929746816098</c:v>
                </c:pt>
                <c:pt idx="17142">
                  <c:v>11.911963295644801</c:v>
                </c:pt>
                <c:pt idx="17143">
                  <c:v>11.911996843348026</c:v>
                </c:pt>
                <c:pt idx="17144">
                  <c:v>11.912030389925807</c:v>
                </c:pt>
                <c:pt idx="17145">
                  <c:v>11.912063935378125</c:v>
                </c:pt>
                <c:pt idx="17146">
                  <c:v>11.912097479705386</c:v>
                </c:pt>
                <c:pt idx="17147">
                  <c:v>11.912131022907326</c:v>
                </c:pt>
                <c:pt idx="17148">
                  <c:v>11.912164564984122</c:v>
                </c:pt>
                <c:pt idx="17149">
                  <c:v>11.912198105935939</c:v>
                </c:pt>
                <c:pt idx="17150">
                  <c:v>11.912231645762809</c:v>
                </c:pt>
                <c:pt idx="17151">
                  <c:v>11.912265184464797</c:v>
                </c:pt>
                <c:pt idx="17152">
                  <c:v>11.912298722041978</c:v>
                </c:pt>
                <c:pt idx="17153">
                  <c:v>11.912332258494519</c:v>
                </c:pt>
                <c:pt idx="17154">
                  <c:v>11.912365793822223</c:v>
                </c:pt>
                <c:pt idx="17155">
                  <c:v>11.912399328025456</c:v>
                </c:pt>
                <c:pt idx="17156">
                  <c:v>11.912432861104291</c:v>
                </c:pt>
                <c:pt idx="17157">
                  <c:v>11.912466393058516</c:v>
                </c:pt>
                <c:pt idx="17158">
                  <c:v>11.912499923888475</c:v>
                </c:pt>
                <c:pt idx="17159">
                  <c:v>11.912533453594024</c:v>
                </c:pt>
                <c:pt idx="17160">
                  <c:v>11.91256698217545</c:v>
                </c:pt>
                <c:pt idx="17161">
                  <c:v>11.912600509632776</c:v>
                </c:pt>
                <c:pt idx="17162">
                  <c:v>11.912634035966185</c:v>
                </c:pt>
                <c:pt idx="17163">
                  <c:v>11.912667561175304</c:v>
                </c:pt>
                <c:pt idx="17164">
                  <c:v>11.912701085260682</c:v>
                </c:pt>
                <c:pt idx="17165">
                  <c:v>11.912734608222381</c:v>
                </c:pt>
                <c:pt idx="17166">
                  <c:v>11.912768130060039</c:v>
                </c:pt>
                <c:pt idx="17167">
                  <c:v>11.912801650774169</c:v>
                </c:pt>
                <c:pt idx="17168">
                  <c:v>11.912835170364724</c:v>
                </c:pt>
                <c:pt idx="17169">
                  <c:v>11.912868688831699</c:v>
                </c:pt>
                <c:pt idx="17170">
                  <c:v>11.912902206175326</c:v>
                </c:pt>
                <c:pt idx="17171">
                  <c:v>11.91293572239543</c:v>
                </c:pt>
                <c:pt idx="17172">
                  <c:v>11.912969237492376</c:v>
                </c:pt>
                <c:pt idx="17173">
                  <c:v>11.913002751465974</c:v>
                </c:pt>
                <c:pt idx="17174">
                  <c:v>11.913036264316474</c:v>
                </c:pt>
                <c:pt idx="17175">
                  <c:v>11.913069776043899</c:v>
                </c:pt>
                <c:pt idx="17176">
                  <c:v>11.913103286648354</c:v>
                </c:pt>
                <c:pt idx="17177">
                  <c:v>11.913136796129876</c:v>
                </c:pt>
                <c:pt idx="17178">
                  <c:v>11.913170304488508</c:v>
                </c:pt>
                <c:pt idx="17179">
                  <c:v>11.913203811724404</c:v>
                </c:pt>
                <c:pt idx="17180">
                  <c:v>11.913237317837686</c:v>
                </c:pt>
                <c:pt idx="17181">
                  <c:v>11.913270822828164</c:v>
                </c:pt>
                <c:pt idx="17182">
                  <c:v>11.913304326696188</c:v>
                </c:pt>
                <c:pt idx="17183">
                  <c:v>11.913337829441756</c:v>
                </c:pt>
                <c:pt idx="17184">
                  <c:v>11.913371331064898</c:v>
                </c:pt>
                <c:pt idx="17185">
                  <c:v>11.913404831565874</c:v>
                </c:pt>
                <c:pt idx="17186">
                  <c:v>11.913438330944427</c:v>
                </c:pt>
                <c:pt idx="17187">
                  <c:v>11.91347182920075</c:v>
                </c:pt>
                <c:pt idx="17188">
                  <c:v>11.913505326335066</c:v>
                </c:pt>
                <c:pt idx="17189">
                  <c:v>11.913538822347459</c:v>
                </c:pt>
                <c:pt idx="17190">
                  <c:v>11.913572317237726</c:v>
                </c:pt>
                <c:pt idx="17191">
                  <c:v>11.913605811006345</c:v>
                </c:pt>
                <c:pt idx="17192">
                  <c:v>11.913639303652976</c:v>
                </c:pt>
                <c:pt idx="17193">
                  <c:v>11.913672795177868</c:v>
                </c:pt>
                <c:pt idx="17194">
                  <c:v>11.913706285581322</c:v>
                </c:pt>
                <c:pt idx="17195">
                  <c:v>11.91373977486306</c:v>
                </c:pt>
                <c:pt idx="17196">
                  <c:v>11.913773263023229</c:v>
                </c:pt>
                <c:pt idx="17197">
                  <c:v>11.913806750062074</c:v>
                </c:pt>
                <c:pt idx="17198">
                  <c:v>11.913840235979574</c:v>
                </c:pt>
                <c:pt idx="17199">
                  <c:v>11.913873720775712</c:v>
                </c:pt>
                <c:pt idx="17200">
                  <c:v>11.913907204450844</c:v>
                </c:pt>
                <c:pt idx="17201">
                  <c:v>11.913940687004764</c:v>
                </c:pt>
                <c:pt idx="17202">
                  <c:v>11.913974168437637</c:v>
                </c:pt>
                <c:pt idx="17203">
                  <c:v>11.914007648749546</c:v>
                </c:pt>
                <c:pt idx="17204">
                  <c:v>11.914041127940548</c:v>
                </c:pt>
                <c:pt idx="17205">
                  <c:v>11.914074606010747</c:v>
                </c:pt>
                <c:pt idx="17206">
                  <c:v>11.914108082960198</c:v>
                </c:pt>
                <c:pt idx="17207">
                  <c:v>11.914141558789026</c:v>
                </c:pt>
                <c:pt idx="17208">
                  <c:v>11.914175033497163</c:v>
                </c:pt>
                <c:pt idx="17209">
                  <c:v>11.914208507084835</c:v>
                </c:pt>
                <c:pt idx="17210">
                  <c:v>11.91424197955206</c:v>
                </c:pt>
                <c:pt idx="17211">
                  <c:v>11.914275450898915</c:v>
                </c:pt>
                <c:pt idx="17212">
                  <c:v>11.914308921125468</c:v>
                </c:pt>
                <c:pt idx="17213">
                  <c:v>11.914342390231818</c:v>
                </c:pt>
                <c:pt idx="17214">
                  <c:v>11.914375858218023</c:v>
                </c:pt>
                <c:pt idx="17215">
                  <c:v>11.914409325084156</c:v>
                </c:pt>
                <c:pt idx="17216">
                  <c:v>11.9144427908303</c:v>
                </c:pt>
                <c:pt idx="17217">
                  <c:v>11.91447625545652</c:v>
                </c:pt>
                <c:pt idx="17218">
                  <c:v>11.914509718962998</c:v>
                </c:pt>
                <c:pt idx="17219">
                  <c:v>11.914543181349499</c:v>
                </c:pt>
                <c:pt idx="17220">
                  <c:v>11.914576642616412</c:v>
                </c:pt>
                <c:pt idx="17221">
                  <c:v>11.914610102763707</c:v>
                </c:pt>
                <c:pt idx="17222">
                  <c:v>11.914643561791458</c:v>
                </c:pt>
                <c:pt idx="17223">
                  <c:v>11.91467701969975</c:v>
                </c:pt>
                <c:pt idx="17224">
                  <c:v>11.914710476488629</c:v>
                </c:pt>
                <c:pt idx="17225">
                  <c:v>11.914743932158196</c:v>
                </c:pt>
                <c:pt idx="17226">
                  <c:v>11.914777386708518</c:v>
                </c:pt>
                <c:pt idx="17227">
                  <c:v>11.914810840139673</c:v>
                </c:pt>
                <c:pt idx="17228">
                  <c:v>11.914844292451734</c:v>
                </c:pt>
                <c:pt idx="17229">
                  <c:v>11.914877743644768</c:v>
                </c:pt>
                <c:pt idx="17230">
                  <c:v>11.914911193718783</c:v>
                </c:pt>
                <c:pt idx="17231">
                  <c:v>11.914944642674094</c:v>
                </c:pt>
                <c:pt idx="17232">
                  <c:v>11.914978090510409</c:v>
                </c:pt>
                <c:pt idx="17233">
                  <c:v>11.915011537228361</c:v>
                </c:pt>
                <c:pt idx="17234">
                  <c:v>11.915044982827398</c:v>
                </c:pt>
                <c:pt idx="17235">
                  <c:v>11.91507842730779</c:v>
                </c:pt>
                <c:pt idx="17236">
                  <c:v>11.915111870669786</c:v>
                </c:pt>
                <c:pt idx="17237">
                  <c:v>11.915145312913372</c:v>
                </c:pt>
                <c:pt idx="17238">
                  <c:v>11.915178754038593</c:v>
                </c:pt>
                <c:pt idx="17239">
                  <c:v>11.915212194045552</c:v>
                </c:pt>
                <c:pt idx="17240">
                  <c:v>11.915245632934322</c:v>
                </c:pt>
                <c:pt idx="17241">
                  <c:v>11.915279070704972</c:v>
                </c:pt>
                <c:pt idx="17242">
                  <c:v>11.915312507357546</c:v>
                </c:pt>
                <c:pt idx="17243">
                  <c:v>11.915345942892168</c:v>
                </c:pt>
                <c:pt idx="17244">
                  <c:v>11.915379377308982</c:v>
                </c:pt>
                <c:pt idx="17245">
                  <c:v>11.91541281060794</c:v>
                </c:pt>
                <c:pt idx="17246">
                  <c:v>11.915446242789137</c:v>
                </c:pt>
                <c:pt idx="17247">
                  <c:v>11.915479673852422</c:v>
                </c:pt>
                <c:pt idx="17248">
                  <c:v>11.915513103798302</c:v>
                </c:pt>
                <c:pt idx="17249">
                  <c:v>11.915546532626861</c:v>
                </c:pt>
                <c:pt idx="17250">
                  <c:v>11.915579960337565</c:v>
                </c:pt>
                <c:pt idx="17251">
                  <c:v>11.915613386931097</c:v>
                </c:pt>
                <c:pt idx="17252">
                  <c:v>11.915646812407523</c:v>
                </c:pt>
                <c:pt idx="17253">
                  <c:v>11.915680236766514</c:v>
                </c:pt>
                <c:pt idx="17254">
                  <c:v>11.915713660008194</c:v>
                </c:pt>
                <c:pt idx="17255">
                  <c:v>11.915747082132976</c:v>
                </c:pt>
                <c:pt idx="17256">
                  <c:v>11.915780503140848</c:v>
                </c:pt>
                <c:pt idx="17257">
                  <c:v>11.915813923031608</c:v>
                </c:pt>
                <c:pt idx="17258">
                  <c:v>11.915847341805703</c:v>
                </c:pt>
                <c:pt idx="17259">
                  <c:v>11.915880759462874</c:v>
                </c:pt>
                <c:pt idx="17260">
                  <c:v>11.915914176003374</c:v>
                </c:pt>
                <c:pt idx="17261">
                  <c:v>11.915947591427381</c:v>
                </c:pt>
                <c:pt idx="17262">
                  <c:v>11.915981005734594</c:v>
                </c:pt>
                <c:pt idx="17263">
                  <c:v>11.916014418925474</c:v>
                </c:pt>
                <c:pt idx="17264">
                  <c:v>11.916047831000023</c:v>
                </c:pt>
                <c:pt idx="17265">
                  <c:v>11.91608124195805</c:v>
                </c:pt>
                <c:pt idx="17266">
                  <c:v>11.916114651799926</c:v>
                </c:pt>
                <c:pt idx="17267">
                  <c:v>11.916148060525614</c:v>
                </c:pt>
                <c:pt idx="17268">
                  <c:v>11.916181468135202</c:v>
                </c:pt>
                <c:pt idx="17269">
                  <c:v>11.916214874628826</c:v>
                </c:pt>
                <c:pt idx="17270">
                  <c:v>11.916248280006359</c:v>
                </c:pt>
                <c:pt idx="17271">
                  <c:v>11.916281684268078</c:v>
                </c:pt>
                <c:pt idx="17272">
                  <c:v>11.91631508741399</c:v>
                </c:pt>
                <c:pt idx="17273">
                  <c:v>11.916348489444168</c:v>
                </c:pt>
                <c:pt idx="17274">
                  <c:v>11.916381890358689</c:v>
                </c:pt>
                <c:pt idx="17275">
                  <c:v>11.916415290157676</c:v>
                </c:pt>
                <c:pt idx="17276">
                  <c:v>11.916448688841054</c:v>
                </c:pt>
                <c:pt idx="17277">
                  <c:v>11.916482086409159</c:v>
                </c:pt>
                <c:pt idx="17278">
                  <c:v>11.916515482861675</c:v>
                </c:pt>
                <c:pt idx="17279">
                  <c:v>11.916548878199114</c:v>
                </c:pt>
                <c:pt idx="17280">
                  <c:v>11.916582272421307</c:v>
                </c:pt>
                <c:pt idx="17281">
                  <c:v>11.916615665528154</c:v>
                </c:pt>
                <c:pt idx="17282">
                  <c:v>11.916649057520186</c:v>
                </c:pt>
                <c:pt idx="17283">
                  <c:v>11.916682448397054</c:v>
                </c:pt>
                <c:pt idx="17284">
                  <c:v>11.916715838159076</c:v>
                </c:pt>
                <c:pt idx="17285">
                  <c:v>11.916749226806399</c:v>
                </c:pt>
                <c:pt idx="17286">
                  <c:v>11.916782614338796</c:v>
                </c:pt>
                <c:pt idx="17287">
                  <c:v>11.916816000756439</c:v>
                </c:pt>
                <c:pt idx="17288">
                  <c:v>11.916849386059564</c:v>
                </c:pt>
                <c:pt idx="17289">
                  <c:v>11.916882770248154</c:v>
                </c:pt>
                <c:pt idx="17290">
                  <c:v>11.916916153322274</c:v>
                </c:pt>
                <c:pt idx="17291">
                  <c:v>11.916949535282106</c:v>
                </c:pt>
                <c:pt idx="17292">
                  <c:v>11.916982916127505</c:v>
                </c:pt>
                <c:pt idx="17293">
                  <c:v>11.917016295858557</c:v>
                </c:pt>
                <c:pt idx="17294">
                  <c:v>11.917049674475551</c:v>
                </c:pt>
                <c:pt idx="17295">
                  <c:v>11.91708305197845</c:v>
                </c:pt>
                <c:pt idx="17296">
                  <c:v>11.917116428367327</c:v>
                </c:pt>
                <c:pt idx="17297">
                  <c:v>11.917149803642276</c:v>
                </c:pt>
                <c:pt idx="17298">
                  <c:v>11.91718317780332</c:v>
                </c:pt>
                <c:pt idx="17299">
                  <c:v>11.917216550850583</c:v>
                </c:pt>
                <c:pt idx="17300">
                  <c:v>11.917249922784123</c:v>
                </c:pt>
                <c:pt idx="17301">
                  <c:v>11.91728329360402</c:v>
                </c:pt>
                <c:pt idx="17302">
                  <c:v>11.917316663310318</c:v>
                </c:pt>
                <c:pt idx="17303">
                  <c:v>11.917350031903146</c:v>
                </c:pt>
                <c:pt idx="17304">
                  <c:v>11.917383399382535</c:v>
                </c:pt>
                <c:pt idx="17305">
                  <c:v>11.917416765748575</c:v>
                </c:pt>
                <c:pt idx="17306">
                  <c:v>11.917450131001354</c:v>
                </c:pt>
                <c:pt idx="17307">
                  <c:v>11.917483495140894</c:v>
                </c:pt>
                <c:pt idx="17308">
                  <c:v>11.917516858167469</c:v>
                </c:pt>
                <c:pt idx="17309">
                  <c:v>11.917550220080702</c:v>
                </c:pt>
                <c:pt idx="17310">
                  <c:v>11.9175835808811</c:v>
                </c:pt>
                <c:pt idx="17311">
                  <c:v>11.917616940568585</c:v>
                </c:pt>
                <c:pt idx="17312">
                  <c:v>11.917650299143357</c:v>
                </c:pt>
                <c:pt idx="17313">
                  <c:v>11.917683656605154</c:v>
                </c:pt>
                <c:pt idx="17314">
                  <c:v>11.917717012954364</c:v>
                </c:pt>
                <c:pt idx="17315">
                  <c:v>11.917750368190969</c:v>
                </c:pt>
                <c:pt idx="17316">
                  <c:v>11.917783722315043</c:v>
                </c:pt>
                <c:pt idx="17317">
                  <c:v>11.917817075326656</c:v>
                </c:pt>
                <c:pt idx="17318">
                  <c:v>11.917850427225883</c:v>
                </c:pt>
                <c:pt idx="17319">
                  <c:v>11.917883778012799</c:v>
                </c:pt>
                <c:pt idx="17320">
                  <c:v>11.917917127687469</c:v>
                </c:pt>
                <c:pt idx="17321">
                  <c:v>11.917950476250001</c:v>
                </c:pt>
                <c:pt idx="17322">
                  <c:v>11.917983823700412</c:v>
                </c:pt>
                <c:pt idx="17323">
                  <c:v>11.918017170038818</c:v>
                </c:pt>
                <c:pt idx="17324">
                  <c:v>11.918050515265326</c:v>
                </c:pt>
                <c:pt idx="17325">
                  <c:v>11.918083859379887</c:v>
                </c:pt>
                <c:pt idx="17326">
                  <c:v>11.918117202382696</c:v>
                </c:pt>
                <c:pt idx="17327">
                  <c:v>11.918150544273781</c:v>
                </c:pt>
                <c:pt idx="17328">
                  <c:v>11.918183885053228</c:v>
                </c:pt>
                <c:pt idx="17329">
                  <c:v>11.918217224721101</c:v>
                </c:pt>
                <c:pt idx="17330">
                  <c:v>11.918250563277468</c:v>
                </c:pt>
                <c:pt idx="17331">
                  <c:v>11.918283900722431</c:v>
                </c:pt>
                <c:pt idx="17332">
                  <c:v>11.918317237056039</c:v>
                </c:pt>
                <c:pt idx="17333">
                  <c:v>11.918350572278371</c:v>
                </c:pt>
                <c:pt idx="17334">
                  <c:v>11.918383906389503</c:v>
                </c:pt>
                <c:pt idx="17335">
                  <c:v>11.918417239389576</c:v>
                </c:pt>
                <c:pt idx="17336">
                  <c:v>11.918450571278466</c:v>
                </c:pt>
                <c:pt idx="17337">
                  <c:v>11.918483902056442</c:v>
                </c:pt>
                <c:pt idx="17338">
                  <c:v>11.918517231723516</c:v>
                </c:pt>
                <c:pt idx="17339">
                  <c:v>11.918550560279758</c:v>
                </c:pt>
                <c:pt idx="17340">
                  <c:v>11.918583887725276</c:v>
                </c:pt>
                <c:pt idx="17341">
                  <c:v>11.918617214060054</c:v>
                </c:pt>
                <c:pt idx="17342">
                  <c:v>11.918650539284357</c:v>
                </c:pt>
                <c:pt idx="17343">
                  <c:v>11.918683863397916</c:v>
                </c:pt>
                <c:pt idx="17344">
                  <c:v>11.918717186401118</c:v>
                </c:pt>
                <c:pt idx="17345">
                  <c:v>11.91875050829395</c:v>
                </c:pt>
                <c:pt idx="17346">
                  <c:v>11.91878382907645</c:v>
                </c:pt>
                <c:pt idx="17347">
                  <c:v>11.918817148748719</c:v>
                </c:pt>
                <c:pt idx="17348">
                  <c:v>11.918850467310733</c:v>
                </c:pt>
                <c:pt idx="17349">
                  <c:v>11.918883784762841</c:v>
                </c:pt>
                <c:pt idx="17350">
                  <c:v>11.918917101104798</c:v>
                </c:pt>
                <c:pt idx="17351">
                  <c:v>11.918950416336907</c:v>
                </c:pt>
                <c:pt idx="17352">
                  <c:v>11.918983730459098</c:v>
                </c:pt>
                <c:pt idx="17353">
                  <c:v>11.919017043471499</c:v>
                </c:pt>
                <c:pt idx="17354">
                  <c:v>11.919050355374177</c:v>
                </c:pt>
                <c:pt idx="17355">
                  <c:v>11.919083666167303</c:v>
                </c:pt>
                <c:pt idx="17356">
                  <c:v>11.919116975850672</c:v>
                </c:pt>
                <c:pt idx="17357">
                  <c:v>11.919150284424656</c:v>
                </c:pt>
                <c:pt idx="17358">
                  <c:v>11.919183591889174</c:v>
                </c:pt>
                <c:pt idx="17359">
                  <c:v>11.919216898244464</c:v>
                </c:pt>
                <c:pt idx="17360">
                  <c:v>11.919250203490275</c:v>
                </c:pt>
                <c:pt idx="17361">
                  <c:v>11.919283507627076</c:v>
                </c:pt>
                <c:pt idx="17362">
                  <c:v>11.919316810654566</c:v>
                </c:pt>
                <c:pt idx="17363">
                  <c:v>11.919350112573092</c:v>
                </c:pt>
                <c:pt idx="17364">
                  <c:v>11.919383413382652</c:v>
                </c:pt>
                <c:pt idx="17365">
                  <c:v>11.919416713083404</c:v>
                </c:pt>
                <c:pt idx="17366">
                  <c:v>11.919450011675124</c:v>
                </c:pt>
                <c:pt idx="17367">
                  <c:v>11.919483309158156</c:v>
                </c:pt>
                <c:pt idx="17368">
                  <c:v>11.9195166055325</c:v>
                </c:pt>
                <c:pt idx="17369">
                  <c:v>11.919549900798334</c:v>
                </c:pt>
                <c:pt idx="17370">
                  <c:v>11.91958319495545</c:v>
                </c:pt>
                <c:pt idx="17371">
                  <c:v>11.919616488004287</c:v>
                </c:pt>
                <c:pt idx="17372">
                  <c:v>11.919649779944574</c:v>
                </c:pt>
                <c:pt idx="17373">
                  <c:v>11.919683070776596</c:v>
                </c:pt>
                <c:pt idx="17374">
                  <c:v>11.9197163605004</c:v>
                </c:pt>
                <c:pt idx="17375">
                  <c:v>11.919749649116024</c:v>
                </c:pt>
                <c:pt idx="17376">
                  <c:v>11.919782936623678</c:v>
                </c:pt>
                <c:pt idx="17377">
                  <c:v>11.919816223023076</c:v>
                </c:pt>
                <c:pt idx="17378">
                  <c:v>11.919849508314726</c:v>
                </c:pt>
                <c:pt idx="17379">
                  <c:v>11.919882792498329</c:v>
                </c:pt>
                <c:pt idx="17380">
                  <c:v>11.919916075574276</c:v>
                </c:pt>
                <c:pt idx="17381">
                  <c:v>11.919949357542476</c:v>
                </c:pt>
                <c:pt idx="17382">
                  <c:v>11.919982638403031</c:v>
                </c:pt>
                <c:pt idx="17383">
                  <c:v>11.920015918155833</c:v>
                </c:pt>
                <c:pt idx="17384">
                  <c:v>11.920049196801276</c:v>
                </c:pt>
                <c:pt idx="17385">
                  <c:v>11.920082474339274</c:v>
                </c:pt>
                <c:pt idx="17386">
                  <c:v>11.9201157507699</c:v>
                </c:pt>
                <c:pt idx="17387">
                  <c:v>11.920149026093256</c:v>
                </c:pt>
                <c:pt idx="17388">
                  <c:v>11.920182300309406</c:v>
                </c:pt>
                <c:pt idx="17389">
                  <c:v>11.92021557341841</c:v>
                </c:pt>
                <c:pt idx="17390">
                  <c:v>11.920248845420357</c:v>
                </c:pt>
                <c:pt idx="17391">
                  <c:v>11.92028211631532</c:v>
                </c:pt>
                <c:pt idx="17392">
                  <c:v>11.920315386103351</c:v>
                </c:pt>
                <c:pt idx="17393">
                  <c:v>11.920348654784553</c:v>
                </c:pt>
                <c:pt idx="17394">
                  <c:v>11.920381922358985</c:v>
                </c:pt>
                <c:pt idx="17395">
                  <c:v>11.920415188826722</c:v>
                </c:pt>
                <c:pt idx="17396">
                  <c:v>11.920448454187836</c:v>
                </c:pt>
                <c:pt idx="17397">
                  <c:v>11.920481718442424</c:v>
                </c:pt>
                <c:pt idx="17398">
                  <c:v>11.920514981590498</c:v>
                </c:pt>
                <c:pt idx="17399">
                  <c:v>11.920548243632192</c:v>
                </c:pt>
                <c:pt idx="17400">
                  <c:v>11.92058150456757</c:v>
                </c:pt>
                <c:pt idx="17401">
                  <c:v>11.920614764396673</c:v>
                </c:pt>
                <c:pt idx="17402">
                  <c:v>11.920648023119607</c:v>
                </c:pt>
                <c:pt idx="17403">
                  <c:v>11.920681280736437</c:v>
                </c:pt>
                <c:pt idx="17404">
                  <c:v>11.920714537247374</c:v>
                </c:pt>
                <c:pt idx="17405">
                  <c:v>11.920747792652071</c:v>
                </c:pt>
                <c:pt idx="17406">
                  <c:v>11.920781046951021</c:v>
                </c:pt>
                <c:pt idx="17407">
                  <c:v>11.920814300144164</c:v>
                </c:pt>
                <c:pt idx="17408">
                  <c:v>11.920847552231567</c:v>
                </c:pt>
                <c:pt idx="17409">
                  <c:v>11.920880803213306</c:v>
                </c:pt>
                <c:pt idx="17410">
                  <c:v>11.920914053089454</c:v>
                </c:pt>
                <c:pt idx="17411">
                  <c:v>11.920947301860082</c:v>
                </c:pt>
                <c:pt idx="17412">
                  <c:v>11.920980549525362</c:v>
                </c:pt>
                <c:pt idx="17413">
                  <c:v>11.921013796085083</c:v>
                </c:pt>
                <c:pt idx="17414">
                  <c:v>11.921047041539602</c:v>
                </c:pt>
                <c:pt idx="17415">
                  <c:v>11.921080285888896</c:v>
                </c:pt>
                <c:pt idx="17416">
                  <c:v>11.921113529133041</c:v>
                </c:pt>
                <c:pt idx="17417">
                  <c:v>11.92114677127211</c:v>
                </c:pt>
                <c:pt idx="17418">
                  <c:v>11.921180012306175</c:v>
                </c:pt>
                <c:pt idx="17419">
                  <c:v>11.92121325223531</c:v>
                </c:pt>
                <c:pt idx="17420">
                  <c:v>11.921246491059588</c:v>
                </c:pt>
                <c:pt idx="17421">
                  <c:v>11.921279728779048</c:v>
                </c:pt>
                <c:pt idx="17422">
                  <c:v>11.921312965393779</c:v>
                </c:pt>
                <c:pt idx="17423">
                  <c:v>11.921346200904026</c:v>
                </c:pt>
                <c:pt idx="17424">
                  <c:v>11.921379435309614</c:v>
                </c:pt>
                <c:pt idx="17425">
                  <c:v>11.921412668610715</c:v>
                </c:pt>
                <c:pt idx="17426">
                  <c:v>11.921445900807402</c:v>
                </c:pt>
                <c:pt idx="17427">
                  <c:v>11.921479131899742</c:v>
                </c:pt>
                <c:pt idx="17428">
                  <c:v>11.921512361887816</c:v>
                </c:pt>
                <c:pt idx="17429">
                  <c:v>11.9215455907717</c:v>
                </c:pt>
                <c:pt idx="17430">
                  <c:v>11.921578818551449</c:v>
                </c:pt>
                <c:pt idx="17431">
                  <c:v>11.921612045227157</c:v>
                </c:pt>
                <c:pt idx="17432">
                  <c:v>11.921645270798889</c:v>
                </c:pt>
                <c:pt idx="17433">
                  <c:v>11.921678495266718</c:v>
                </c:pt>
                <c:pt idx="17434">
                  <c:v>11.921711718630718</c:v>
                </c:pt>
                <c:pt idx="17435">
                  <c:v>11.921744940890967</c:v>
                </c:pt>
                <c:pt idx="17436">
                  <c:v>11.921778162047435</c:v>
                </c:pt>
                <c:pt idx="17437">
                  <c:v>11.921811382100394</c:v>
                </c:pt>
                <c:pt idx="17438">
                  <c:v>11.921844601049926</c:v>
                </c:pt>
                <c:pt idx="17439">
                  <c:v>11.921877818895865</c:v>
                </c:pt>
                <c:pt idx="17440">
                  <c:v>11.921911035638431</c:v>
                </c:pt>
                <c:pt idx="17441">
                  <c:v>11.921944251277704</c:v>
                </c:pt>
                <c:pt idx="17442">
                  <c:v>11.92197746581361</c:v>
                </c:pt>
                <c:pt idx="17443">
                  <c:v>11.922010679246554</c:v>
                </c:pt>
                <c:pt idx="17444">
                  <c:v>11.922043891576322</c:v>
                </c:pt>
                <c:pt idx="17445">
                  <c:v>11.922077102803021</c:v>
                </c:pt>
                <c:pt idx="17446">
                  <c:v>11.922110312926804</c:v>
                </c:pt>
                <c:pt idx="17447">
                  <c:v>11.922143521947724</c:v>
                </c:pt>
                <c:pt idx="17448">
                  <c:v>11.9221767298658</c:v>
                </c:pt>
                <c:pt idx="17449">
                  <c:v>11.92220993668117</c:v>
                </c:pt>
                <c:pt idx="17450">
                  <c:v>11.922243142393848</c:v>
                </c:pt>
                <c:pt idx="17451">
                  <c:v>11.92227634700402</c:v>
                </c:pt>
                <c:pt idx="17452">
                  <c:v>11.922309550511654</c:v>
                </c:pt>
                <c:pt idx="17453">
                  <c:v>11.922342752916821</c:v>
                </c:pt>
                <c:pt idx="17454">
                  <c:v>11.922375954219644</c:v>
                </c:pt>
                <c:pt idx="17455">
                  <c:v>11.922409154420174</c:v>
                </c:pt>
                <c:pt idx="17456">
                  <c:v>11.922442353518576</c:v>
                </c:pt>
                <c:pt idx="17457">
                  <c:v>11.922475551514674</c:v>
                </c:pt>
                <c:pt idx="17458">
                  <c:v>11.92250874840877</c:v>
                </c:pt>
                <c:pt idx="17459">
                  <c:v>11.922541944200869</c:v>
                </c:pt>
                <c:pt idx="17460">
                  <c:v>11.92257513889105</c:v>
                </c:pt>
                <c:pt idx="17461">
                  <c:v>11.922608332479379</c:v>
                </c:pt>
                <c:pt idx="17462">
                  <c:v>11.922641524966034</c:v>
                </c:pt>
                <c:pt idx="17463">
                  <c:v>11.922674716350778</c:v>
                </c:pt>
                <c:pt idx="17464">
                  <c:v>11.922707906634002</c:v>
                </c:pt>
                <c:pt idx="17465">
                  <c:v>11.922741095815654</c:v>
                </c:pt>
                <c:pt idx="17466">
                  <c:v>11.922774283895823</c:v>
                </c:pt>
                <c:pt idx="17467">
                  <c:v>11.922807470874583</c:v>
                </c:pt>
                <c:pt idx="17468">
                  <c:v>11.922840656752006</c:v>
                </c:pt>
                <c:pt idx="17469">
                  <c:v>11.92287384152816</c:v>
                </c:pt>
                <c:pt idx="17470">
                  <c:v>11.922907025203122</c:v>
                </c:pt>
                <c:pt idx="17471">
                  <c:v>11.922940207777026</c:v>
                </c:pt>
                <c:pt idx="17472">
                  <c:v>11.92297338924976</c:v>
                </c:pt>
                <c:pt idx="17473">
                  <c:v>11.923006569621586</c:v>
                </c:pt>
                <c:pt idx="17474">
                  <c:v>11.923039748892505</c:v>
                </c:pt>
                <c:pt idx="17475">
                  <c:v>11.923072927062599</c:v>
                </c:pt>
                <c:pt idx="17476">
                  <c:v>11.923106104131937</c:v>
                </c:pt>
                <c:pt idx="17477">
                  <c:v>11.923139280100596</c:v>
                </c:pt>
                <c:pt idx="17478">
                  <c:v>11.92317245496865</c:v>
                </c:pt>
                <c:pt idx="17479">
                  <c:v>11.923205628736161</c:v>
                </c:pt>
                <c:pt idx="17480">
                  <c:v>11.923238801403222</c:v>
                </c:pt>
                <c:pt idx="17481">
                  <c:v>11.923271972969868</c:v>
                </c:pt>
                <c:pt idx="17482">
                  <c:v>11.923305143436219</c:v>
                </c:pt>
                <c:pt idx="17483">
                  <c:v>11.923338312802326</c:v>
                </c:pt>
                <c:pt idx="17484">
                  <c:v>11.923371481068248</c:v>
                </c:pt>
                <c:pt idx="17485">
                  <c:v>11.923404648234104</c:v>
                </c:pt>
                <c:pt idx="17486">
                  <c:v>11.923437814300071</c:v>
                </c:pt>
                <c:pt idx="17487">
                  <c:v>11.923470979265772</c:v>
                </c:pt>
                <c:pt idx="17488">
                  <c:v>11.923504143131749</c:v>
                </c:pt>
                <c:pt idx="17489">
                  <c:v>11.923537305898021</c:v>
                </c:pt>
                <c:pt idx="17490">
                  <c:v>11.923570467564366</c:v>
                </c:pt>
                <c:pt idx="17491">
                  <c:v>11.923603628131149</c:v>
                </c:pt>
                <c:pt idx="17492">
                  <c:v>11.923636787598356</c:v>
                </c:pt>
                <c:pt idx="17493">
                  <c:v>11.923669945966029</c:v>
                </c:pt>
                <c:pt idx="17494">
                  <c:v>11.923703103234271</c:v>
                </c:pt>
                <c:pt idx="17495">
                  <c:v>11.923736259403327</c:v>
                </c:pt>
                <c:pt idx="17496">
                  <c:v>11.923769414472725</c:v>
                </c:pt>
                <c:pt idx="17497">
                  <c:v>11.923802568443104</c:v>
                </c:pt>
                <c:pt idx="17498">
                  <c:v>11.923835721314289</c:v>
                </c:pt>
                <c:pt idx="17499">
                  <c:v>11.92386887308642</c:v>
                </c:pt>
                <c:pt idx="17500">
                  <c:v>11.923902023759547</c:v>
                </c:pt>
                <c:pt idx="17501">
                  <c:v>11.923935173333744</c:v>
                </c:pt>
                <c:pt idx="17502">
                  <c:v>11.923968321809083</c:v>
                </c:pt>
                <c:pt idx="17503">
                  <c:v>11.924001469185637</c:v>
                </c:pt>
                <c:pt idx="17504">
                  <c:v>11.924034615463524</c:v>
                </c:pt>
                <c:pt idx="17505">
                  <c:v>11.924067760642668</c:v>
                </c:pt>
                <c:pt idx="17506">
                  <c:v>11.924100904723316</c:v>
                </c:pt>
                <c:pt idx="17507">
                  <c:v>11.92413404770547</c:v>
                </c:pt>
                <c:pt idx="17508">
                  <c:v>11.924167189589181</c:v>
                </c:pt>
                <c:pt idx="17509">
                  <c:v>11.924200330374548</c:v>
                </c:pt>
                <c:pt idx="17510">
                  <c:v>11.924233470061651</c:v>
                </c:pt>
                <c:pt idx="17511">
                  <c:v>11.924266608650543</c:v>
                </c:pt>
                <c:pt idx="17512">
                  <c:v>11.924299746141314</c:v>
                </c:pt>
                <c:pt idx="17513">
                  <c:v>11.924332882534021</c:v>
                </c:pt>
                <c:pt idx="17514">
                  <c:v>11.924366017828754</c:v>
                </c:pt>
                <c:pt idx="17515">
                  <c:v>11.924399152025561</c:v>
                </c:pt>
                <c:pt idx="17516">
                  <c:v>11.924432285124556</c:v>
                </c:pt>
                <c:pt idx="17517">
                  <c:v>11.92446541712575</c:v>
                </c:pt>
                <c:pt idx="17518">
                  <c:v>11.924498548029355</c:v>
                </c:pt>
                <c:pt idx="17519">
                  <c:v>11.924531677835155</c:v>
                </c:pt>
                <c:pt idx="17520">
                  <c:v>11.924564806543504</c:v>
                </c:pt>
                <c:pt idx="17521">
                  <c:v>11.924597934154377</c:v>
                </c:pt>
                <c:pt idx="17522">
                  <c:v>11.924631060667847</c:v>
                </c:pt>
                <c:pt idx="17523">
                  <c:v>11.924664186083989</c:v>
                </c:pt>
                <c:pt idx="17524">
                  <c:v>11.924697310402873</c:v>
                </c:pt>
                <c:pt idx="17525">
                  <c:v>11.924730433624573</c:v>
                </c:pt>
                <c:pt idx="17526">
                  <c:v>11.924763555749164</c:v>
                </c:pt>
                <c:pt idx="17527">
                  <c:v>11.924796676776722</c:v>
                </c:pt>
                <c:pt idx="17528">
                  <c:v>11.924829796707296</c:v>
                </c:pt>
                <c:pt idx="17529">
                  <c:v>11.924862915540984</c:v>
                </c:pt>
                <c:pt idx="17530">
                  <c:v>11.924896033277854</c:v>
                </c:pt>
                <c:pt idx="17531">
                  <c:v>11.924929149917968</c:v>
                </c:pt>
                <c:pt idx="17532">
                  <c:v>11.924962265461421</c:v>
                </c:pt>
                <c:pt idx="17533">
                  <c:v>11.924995379908276</c:v>
                </c:pt>
                <c:pt idx="17534">
                  <c:v>11.925028493258568</c:v>
                </c:pt>
                <c:pt idx="17535">
                  <c:v>11.925061605512431</c:v>
                </c:pt>
                <c:pt idx="17536">
                  <c:v>11.925094716670024</c:v>
                </c:pt>
                <c:pt idx="17537">
                  <c:v>11.925127826731059</c:v>
                </c:pt>
                <c:pt idx="17538">
                  <c:v>11.925160935695976</c:v>
                </c:pt>
                <c:pt idx="17539">
                  <c:v>11.925194043564726</c:v>
                </c:pt>
                <c:pt idx="17540">
                  <c:v>11.925227150337381</c:v>
                </c:pt>
                <c:pt idx="17541">
                  <c:v>11.92526025601402</c:v>
                </c:pt>
                <c:pt idx="17542">
                  <c:v>11.925293360594699</c:v>
                </c:pt>
                <c:pt idx="17543">
                  <c:v>11.925326464079498</c:v>
                </c:pt>
                <c:pt idx="17544">
                  <c:v>11.92535956646852</c:v>
                </c:pt>
                <c:pt idx="17545">
                  <c:v>11.925392667761779</c:v>
                </c:pt>
                <c:pt idx="17546">
                  <c:v>11.925425767959389</c:v>
                </c:pt>
                <c:pt idx="17547">
                  <c:v>11.925458867061424</c:v>
                </c:pt>
                <c:pt idx="17548">
                  <c:v>11.925491965068016</c:v>
                </c:pt>
                <c:pt idx="17549">
                  <c:v>11.925525061979</c:v>
                </c:pt>
                <c:pt idx="17550">
                  <c:v>11.925558157794702</c:v>
                </c:pt>
                <c:pt idx="17551">
                  <c:v>11.925591252515106</c:v>
                </c:pt>
                <c:pt idx="17552">
                  <c:v>11.925624346140276</c:v>
                </c:pt>
                <c:pt idx="17553">
                  <c:v>11.925657438670306</c:v>
                </c:pt>
                <c:pt idx="17554">
                  <c:v>11.925690530105388</c:v>
                </c:pt>
                <c:pt idx="17555">
                  <c:v>11.925723620445185</c:v>
                </c:pt>
                <c:pt idx="17556">
                  <c:v>11.925756709690194</c:v>
                </c:pt>
                <c:pt idx="17557">
                  <c:v>11.925789797840432</c:v>
                </c:pt>
                <c:pt idx="17558">
                  <c:v>11.925822884895689</c:v>
                </c:pt>
                <c:pt idx="17559">
                  <c:v>11.925855970856325</c:v>
                </c:pt>
                <c:pt idx="17560">
                  <c:v>11.925889055722442</c:v>
                </c:pt>
                <c:pt idx="17561">
                  <c:v>11.925922139493739</c:v>
                </c:pt>
                <c:pt idx="17562">
                  <c:v>11.925955222170662</c:v>
                </c:pt>
                <c:pt idx="17563">
                  <c:v>11.925988303753153</c:v>
                </c:pt>
                <c:pt idx="17564">
                  <c:v>11.926021384241293</c:v>
                </c:pt>
                <c:pt idx="17565">
                  <c:v>11.926054463635149</c:v>
                </c:pt>
                <c:pt idx="17566">
                  <c:v>11.926087541934796</c:v>
                </c:pt>
                <c:pt idx="17567">
                  <c:v>11.926120619140304</c:v>
                </c:pt>
                <c:pt idx="17568">
                  <c:v>11.926153695251747</c:v>
                </c:pt>
                <c:pt idx="17569">
                  <c:v>11.926186770269309</c:v>
                </c:pt>
                <c:pt idx="17570">
                  <c:v>11.926219844192723</c:v>
                </c:pt>
                <c:pt idx="17571">
                  <c:v>11.926252917022406</c:v>
                </c:pt>
                <c:pt idx="17572">
                  <c:v>11.926285988758314</c:v>
                </c:pt>
                <c:pt idx="17573">
                  <c:v>11.926319059400514</c:v>
                </c:pt>
                <c:pt idx="17574">
                  <c:v>11.926352128949086</c:v>
                </c:pt>
                <c:pt idx="17575">
                  <c:v>11.926385197404096</c:v>
                </c:pt>
                <c:pt idx="17576">
                  <c:v>11.926418264765624</c:v>
                </c:pt>
                <c:pt idx="17577">
                  <c:v>11.926451331033732</c:v>
                </c:pt>
                <c:pt idx="17578">
                  <c:v>11.926484396208636</c:v>
                </c:pt>
                <c:pt idx="17579">
                  <c:v>11.926517460289999</c:v>
                </c:pt>
                <c:pt idx="17580">
                  <c:v>11.926550523278324</c:v>
                </c:pt>
                <c:pt idx="17581">
                  <c:v>11.92658358517348</c:v>
                </c:pt>
                <c:pt idx="17582">
                  <c:v>11.926616645975606</c:v>
                </c:pt>
                <c:pt idx="17583">
                  <c:v>11.926649705684754</c:v>
                </c:pt>
                <c:pt idx="17584">
                  <c:v>11.926682764301002</c:v>
                </c:pt>
                <c:pt idx="17585">
                  <c:v>11.926715821824384</c:v>
                </c:pt>
                <c:pt idx="17586">
                  <c:v>11.926748878255022</c:v>
                </c:pt>
                <c:pt idx="17587">
                  <c:v>11.92678193359297</c:v>
                </c:pt>
                <c:pt idx="17588">
                  <c:v>11.9268149878383</c:v>
                </c:pt>
                <c:pt idx="17589">
                  <c:v>11.926848040991063</c:v>
                </c:pt>
                <c:pt idx="17590">
                  <c:v>11.926881093051369</c:v>
                </c:pt>
                <c:pt idx="17591">
                  <c:v>11.926914144019269</c:v>
                </c:pt>
                <c:pt idx="17592">
                  <c:v>11.92694719389484</c:v>
                </c:pt>
                <c:pt idx="17593">
                  <c:v>11.926980242678152</c:v>
                </c:pt>
                <c:pt idx="17594">
                  <c:v>11.927013290369279</c:v>
                </c:pt>
                <c:pt idx="17595">
                  <c:v>11.927046336968422</c:v>
                </c:pt>
                <c:pt idx="17596">
                  <c:v>11.927079382475261</c:v>
                </c:pt>
                <c:pt idx="17597">
                  <c:v>11.927112426890263</c:v>
                </c:pt>
                <c:pt idx="17598">
                  <c:v>11.927145470213365</c:v>
                </c:pt>
                <c:pt idx="17599">
                  <c:v>11.927178512444646</c:v>
                </c:pt>
                <c:pt idx="17600">
                  <c:v>11.927211553584169</c:v>
                </c:pt>
                <c:pt idx="17601">
                  <c:v>11.927244593632016</c:v>
                </c:pt>
                <c:pt idx="17602">
                  <c:v>11.927277632588252</c:v>
                </c:pt>
                <c:pt idx="17603">
                  <c:v>11.927310670452949</c:v>
                </c:pt>
                <c:pt idx="17604">
                  <c:v>11.927343707226168</c:v>
                </c:pt>
                <c:pt idx="17605">
                  <c:v>11.927376742908031</c:v>
                </c:pt>
                <c:pt idx="17606">
                  <c:v>11.927409777498553</c:v>
                </c:pt>
                <c:pt idx="17607">
                  <c:v>11.927442810997874</c:v>
                </c:pt>
                <c:pt idx="17608">
                  <c:v>11.927475843405926</c:v>
                </c:pt>
                <c:pt idx="17609">
                  <c:v>11.927508874722974</c:v>
                </c:pt>
                <c:pt idx="17610">
                  <c:v>11.927541904948884</c:v>
                </c:pt>
                <c:pt idx="17611">
                  <c:v>11.927574934083886</c:v>
                </c:pt>
                <c:pt idx="17612">
                  <c:v>11.927607962128002</c:v>
                </c:pt>
                <c:pt idx="17613">
                  <c:v>11.927640989081302</c:v>
                </c:pt>
                <c:pt idx="17614">
                  <c:v>11.927674014943857</c:v>
                </c:pt>
                <c:pt idx="17615">
                  <c:v>11.927707039715752</c:v>
                </c:pt>
                <c:pt idx="17616">
                  <c:v>11.927740063397025</c:v>
                </c:pt>
                <c:pt idx="17617">
                  <c:v>11.927773085987781</c:v>
                </c:pt>
                <c:pt idx="17618">
                  <c:v>11.927806107488086</c:v>
                </c:pt>
                <c:pt idx="17619">
                  <c:v>11.927839127898004</c:v>
                </c:pt>
                <c:pt idx="17620">
                  <c:v>11.927872147217611</c:v>
                </c:pt>
                <c:pt idx="17621">
                  <c:v>11.927905165446978</c:v>
                </c:pt>
                <c:pt idx="17622">
                  <c:v>11.927938182586168</c:v>
                </c:pt>
                <c:pt idx="17623">
                  <c:v>11.927971198635268</c:v>
                </c:pt>
                <c:pt idx="17624">
                  <c:v>11.92800421359437</c:v>
                </c:pt>
                <c:pt idx="17625">
                  <c:v>11.9280372274635</c:v>
                </c:pt>
                <c:pt idx="17626">
                  <c:v>11.928070240242743</c:v>
                </c:pt>
                <c:pt idx="17627">
                  <c:v>11.928103251932168</c:v>
                </c:pt>
                <c:pt idx="17628">
                  <c:v>11.928136262531892</c:v>
                </c:pt>
                <c:pt idx="17629">
                  <c:v>11.928169272041934</c:v>
                </c:pt>
                <c:pt idx="17630">
                  <c:v>11.928202280462385</c:v>
                </c:pt>
                <c:pt idx="17631">
                  <c:v>11.928235287793317</c:v>
                </c:pt>
                <c:pt idx="17632">
                  <c:v>11.928268294034748</c:v>
                </c:pt>
                <c:pt idx="17633">
                  <c:v>11.928301299186909</c:v>
                </c:pt>
                <c:pt idx="17634">
                  <c:v>11.928334303249716</c:v>
                </c:pt>
                <c:pt idx="17635">
                  <c:v>11.928367306223281</c:v>
                </c:pt>
                <c:pt idx="17636">
                  <c:v>11.928400308107706</c:v>
                </c:pt>
                <c:pt idx="17637">
                  <c:v>11.928433308903022</c:v>
                </c:pt>
                <c:pt idx="17638">
                  <c:v>11.928466308609408</c:v>
                </c:pt>
                <c:pt idx="17639">
                  <c:v>11.928499307226724</c:v>
                </c:pt>
                <c:pt idx="17640">
                  <c:v>11.928532304755169</c:v>
                </c:pt>
                <c:pt idx="17641">
                  <c:v>11.928565301194848</c:v>
                </c:pt>
                <c:pt idx="17642">
                  <c:v>11.928598296545816</c:v>
                </c:pt>
                <c:pt idx="17643">
                  <c:v>11.928631290808116</c:v>
                </c:pt>
                <c:pt idx="17644">
                  <c:v>11.92866428398183</c:v>
                </c:pt>
                <c:pt idx="17645">
                  <c:v>11.928697276067076</c:v>
                </c:pt>
                <c:pt idx="17646">
                  <c:v>11.9287302670638</c:v>
                </c:pt>
                <c:pt idx="17647">
                  <c:v>11.928763256972168</c:v>
                </c:pt>
                <c:pt idx="17648">
                  <c:v>11.928796245792274</c:v>
                </c:pt>
                <c:pt idx="17649">
                  <c:v>11.928829233524139</c:v>
                </c:pt>
                <c:pt idx="17650">
                  <c:v>11.928862220167851</c:v>
                </c:pt>
                <c:pt idx="17651">
                  <c:v>11.928895205723478</c:v>
                </c:pt>
                <c:pt idx="17652">
                  <c:v>11.928928190190955</c:v>
                </c:pt>
                <c:pt idx="17653">
                  <c:v>11.928961173570649</c:v>
                </c:pt>
                <c:pt idx="17654">
                  <c:v>11.928994155862583</c:v>
                </c:pt>
                <c:pt idx="17655">
                  <c:v>11.929027137066599</c:v>
                </c:pt>
                <c:pt idx="17656">
                  <c:v>11.929060117182889</c:v>
                </c:pt>
                <c:pt idx="17657">
                  <c:v>11.929093096211528</c:v>
                </c:pt>
                <c:pt idx="17658">
                  <c:v>11.929126074152585</c:v>
                </c:pt>
                <c:pt idx="17659">
                  <c:v>11.929159051006136</c:v>
                </c:pt>
                <c:pt idx="17660">
                  <c:v>11.929192026772252</c:v>
                </c:pt>
                <c:pt idx="17661">
                  <c:v>11.929225001450995</c:v>
                </c:pt>
                <c:pt idx="17662">
                  <c:v>11.92925797504245</c:v>
                </c:pt>
                <c:pt idx="17663">
                  <c:v>11.929290947546686</c:v>
                </c:pt>
                <c:pt idx="17664">
                  <c:v>11.929323918963762</c:v>
                </c:pt>
                <c:pt idx="17665">
                  <c:v>11.929356889293766</c:v>
                </c:pt>
                <c:pt idx="17666">
                  <c:v>11.929389858536776</c:v>
                </c:pt>
                <c:pt idx="17667">
                  <c:v>11.929422826692823</c:v>
                </c:pt>
                <c:pt idx="17668">
                  <c:v>11.92945579376202</c:v>
                </c:pt>
                <c:pt idx="17669">
                  <c:v>11.929488759744476</c:v>
                </c:pt>
                <c:pt idx="17670">
                  <c:v>11.929521724640111</c:v>
                </c:pt>
                <c:pt idx="17671">
                  <c:v>11.929554688449176</c:v>
                </c:pt>
                <c:pt idx="17672">
                  <c:v>11.929587651171676</c:v>
                </c:pt>
                <c:pt idx="17673">
                  <c:v>11.929620612807566</c:v>
                </c:pt>
                <c:pt idx="17674">
                  <c:v>11.929653573357086</c:v>
                </c:pt>
                <c:pt idx="17675">
                  <c:v>11.92968653282041</c:v>
                </c:pt>
                <c:pt idx="17676">
                  <c:v>11.929719491197114</c:v>
                </c:pt>
                <c:pt idx="17677">
                  <c:v>11.92975244848777</c:v>
                </c:pt>
                <c:pt idx="17678">
                  <c:v>11.929785404692266</c:v>
                </c:pt>
                <c:pt idx="17679">
                  <c:v>11.929818359810692</c:v>
                </c:pt>
                <c:pt idx="17680">
                  <c:v>11.929851313843116</c:v>
                </c:pt>
                <c:pt idx="17681">
                  <c:v>11.929884266789749</c:v>
                </c:pt>
                <c:pt idx="17682">
                  <c:v>11.929917218650274</c:v>
                </c:pt>
                <c:pt idx="17683">
                  <c:v>11.929950169425075</c:v>
                </c:pt>
                <c:pt idx="17684">
                  <c:v>11.929983119114199</c:v>
                </c:pt>
                <c:pt idx="17685">
                  <c:v>11.930016067717677</c:v>
                </c:pt>
                <c:pt idx="17686">
                  <c:v>11.930049015235578</c:v>
                </c:pt>
                <c:pt idx="17687">
                  <c:v>11.930081961667977</c:v>
                </c:pt>
                <c:pt idx="17688">
                  <c:v>11.930114907014946</c:v>
                </c:pt>
                <c:pt idx="17689">
                  <c:v>11.93014785127655</c:v>
                </c:pt>
                <c:pt idx="17690">
                  <c:v>11.930180794452868</c:v>
                </c:pt>
                <c:pt idx="17691">
                  <c:v>11.930213736543969</c:v>
                </c:pt>
                <c:pt idx="17692">
                  <c:v>11.930246677550002</c:v>
                </c:pt>
                <c:pt idx="17693">
                  <c:v>11.930279617470799</c:v>
                </c:pt>
                <c:pt idx="17694">
                  <c:v>11.930312556306706</c:v>
                </c:pt>
                <c:pt idx="17695">
                  <c:v>11.930345494057633</c:v>
                </c:pt>
                <c:pt idx="17696">
                  <c:v>11.930378430723698</c:v>
                </c:pt>
                <c:pt idx="17697">
                  <c:v>11.93041136630502</c:v>
                </c:pt>
                <c:pt idx="17698">
                  <c:v>11.930444300801691</c:v>
                </c:pt>
                <c:pt idx="17699">
                  <c:v>11.930477234213539</c:v>
                </c:pt>
                <c:pt idx="17700">
                  <c:v>11.930510166540904</c:v>
                </c:pt>
                <c:pt idx="17701">
                  <c:v>11.930543097783772</c:v>
                </c:pt>
                <c:pt idx="17702">
                  <c:v>11.930576027942196</c:v>
                </c:pt>
                <c:pt idx="17703">
                  <c:v>11.93060895701627</c:v>
                </c:pt>
                <c:pt idx="17704">
                  <c:v>11.93064188500605</c:v>
                </c:pt>
                <c:pt idx="17705">
                  <c:v>11.93067481191162</c:v>
                </c:pt>
                <c:pt idx="17706">
                  <c:v>11.930707737733032</c:v>
                </c:pt>
                <c:pt idx="17707">
                  <c:v>11.930740662470368</c:v>
                </c:pt>
                <c:pt idx="17708">
                  <c:v>11.930773586123721</c:v>
                </c:pt>
                <c:pt idx="17709">
                  <c:v>11.930806508693134</c:v>
                </c:pt>
                <c:pt idx="17710">
                  <c:v>11.930839430178684</c:v>
                </c:pt>
                <c:pt idx="17711">
                  <c:v>11.930872350580449</c:v>
                </c:pt>
                <c:pt idx="17712">
                  <c:v>11.930905269898496</c:v>
                </c:pt>
                <c:pt idx="17713">
                  <c:v>11.930938188132806</c:v>
                </c:pt>
                <c:pt idx="17714">
                  <c:v>11.930971105283698</c:v>
                </c:pt>
                <c:pt idx="17715">
                  <c:v>11.931004021351045</c:v>
                </c:pt>
                <c:pt idx="17716">
                  <c:v>11.931036936334976</c:v>
                </c:pt>
                <c:pt idx="17717">
                  <c:v>11.931069850235467</c:v>
                </c:pt>
                <c:pt idx="17718">
                  <c:v>11.931102763052698</c:v>
                </c:pt>
                <c:pt idx="17719">
                  <c:v>11.931135674786734</c:v>
                </c:pt>
                <c:pt idx="17720">
                  <c:v>11.931168585437508</c:v>
                </c:pt>
                <c:pt idx="17721">
                  <c:v>11.931201495005398</c:v>
                </c:pt>
                <c:pt idx="17722">
                  <c:v>11.931234403490205</c:v>
                </c:pt>
                <c:pt idx="17723">
                  <c:v>11.931267310892068</c:v>
                </c:pt>
                <c:pt idx="17724">
                  <c:v>11.931300217211071</c:v>
                </c:pt>
                <c:pt idx="17725">
                  <c:v>11.931333122447288</c:v>
                </c:pt>
                <c:pt idx="17726">
                  <c:v>11.931366026600783</c:v>
                </c:pt>
                <c:pt idx="17727">
                  <c:v>11.931398929671618</c:v>
                </c:pt>
                <c:pt idx="17728">
                  <c:v>11.931431831659976</c:v>
                </c:pt>
                <c:pt idx="17729">
                  <c:v>11.93146473256567</c:v>
                </c:pt>
                <c:pt idx="17730">
                  <c:v>11.931497632389076</c:v>
                </c:pt>
                <c:pt idx="17731">
                  <c:v>11.931530531130004</c:v>
                </c:pt>
                <c:pt idx="17732">
                  <c:v>11.931563428788644</c:v>
                </c:pt>
                <c:pt idx="17733">
                  <c:v>11.931596325365106</c:v>
                </c:pt>
                <c:pt idx="17734">
                  <c:v>11.931629220859403</c:v>
                </c:pt>
                <c:pt idx="17735">
                  <c:v>11.931662115271633</c:v>
                </c:pt>
                <c:pt idx="17736">
                  <c:v>11.931695008601855</c:v>
                </c:pt>
                <c:pt idx="17737">
                  <c:v>11.931727900850046</c:v>
                </c:pt>
                <c:pt idx="17738">
                  <c:v>11.931760792016476</c:v>
                </c:pt>
                <c:pt idx="17739">
                  <c:v>11.931793682101191</c:v>
                </c:pt>
                <c:pt idx="17740">
                  <c:v>11.9318265711041</c:v>
                </c:pt>
                <c:pt idx="17741">
                  <c:v>11.931859459025357</c:v>
                </c:pt>
                <c:pt idx="17742">
                  <c:v>11.931892345865034</c:v>
                </c:pt>
                <c:pt idx="17743">
                  <c:v>11.9319252316232</c:v>
                </c:pt>
                <c:pt idx="17744">
                  <c:v>11.931958116299931</c:v>
                </c:pt>
                <c:pt idx="17745">
                  <c:v>11.931990999895294</c:v>
                </c:pt>
                <c:pt idx="17746">
                  <c:v>11.932023882409364</c:v>
                </c:pt>
                <c:pt idx="17747">
                  <c:v>11.932056763842224</c:v>
                </c:pt>
                <c:pt idx="17748">
                  <c:v>11.932089644193924</c:v>
                </c:pt>
                <c:pt idx="17749">
                  <c:v>11.932122523464507</c:v>
                </c:pt>
                <c:pt idx="17750">
                  <c:v>11.932155401654098</c:v>
                </c:pt>
                <c:pt idx="17751">
                  <c:v>11.932188278762776</c:v>
                </c:pt>
                <c:pt idx="17752">
                  <c:v>11.932221154790453</c:v>
                </c:pt>
                <c:pt idx="17753">
                  <c:v>11.932254029737546</c:v>
                </c:pt>
                <c:pt idx="17754">
                  <c:v>11.932286903603822</c:v>
                </c:pt>
                <c:pt idx="17755">
                  <c:v>11.932319776389422</c:v>
                </c:pt>
                <c:pt idx="17756">
                  <c:v>11.932352648094447</c:v>
                </c:pt>
                <c:pt idx="17757">
                  <c:v>11.932385518719061</c:v>
                </c:pt>
                <c:pt idx="17758">
                  <c:v>11.932418388263029</c:v>
                </c:pt>
                <c:pt idx="17759">
                  <c:v>11.932451256726832</c:v>
                </c:pt>
                <c:pt idx="17760">
                  <c:v>11.932484124110125</c:v>
                </c:pt>
                <c:pt idx="17761">
                  <c:v>11.932516990413324</c:v>
                </c:pt>
                <c:pt idx="17762">
                  <c:v>11.932549855636431</c:v>
                </c:pt>
                <c:pt idx="17763">
                  <c:v>11.932582719779365</c:v>
                </c:pt>
                <c:pt idx="17764">
                  <c:v>11.932615582842132</c:v>
                </c:pt>
                <c:pt idx="17765">
                  <c:v>11.932648444825094</c:v>
                </c:pt>
                <c:pt idx="17766">
                  <c:v>11.932681305728179</c:v>
                </c:pt>
                <c:pt idx="17767">
                  <c:v>11.932714165551461</c:v>
                </c:pt>
                <c:pt idx="17768">
                  <c:v>11.93274702429502</c:v>
                </c:pt>
                <c:pt idx="17769">
                  <c:v>11.932779881958902</c:v>
                </c:pt>
                <c:pt idx="17770">
                  <c:v>11.932812738543287</c:v>
                </c:pt>
                <c:pt idx="17771">
                  <c:v>11.932845594048084</c:v>
                </c:pt>
                <c:pt idx="17772">
                  <c:v>11.932878448473298</c:v>
                </c:pt>
                <c:pt idx="17773">
                  <c:v>11.932911301819258</c:v>
                </c:pt>
                <c:pt idx="17774">
                  <c:v>11.932944154086007</c:v>
                </c:pt>
                <c:pt idx="17775">
                  <c:v>11.932977005273314</c:v>
                </c:pt>
                <c:pt idx="17776">
                  <c:v>11.93300985538157</c:v>
                </c:pt>
                <c:pt idx="17777">
                  <c:v>11.933042704410708</c:v>
                </c:pt>
                <c:pt idx="17778">
                  <c:v>11.933075552360833</c:v>
                </c:pt>
                <c:pt idx="17779">
                  <c:v>11.933108399232008</c:v>
                </c:pt>
                <c:pt idx="17780">
                  <c:v>11.9331412450243</c:v>
                </c:pt>
                <c:pt idx="17781">
                  <c:v>11.933174089737783</c:v>
                </c:pt>
                <c:pt idx="17782">
                  <c:v>11.933206933372523</c:v>
                </c:pt>
                <c:pt idx="17783">
                  <c:v>11.933239775928676</c:v>
                </c:pt>
                <c:pt idx="17784">
                  <c:v>11.933272617406073</c:v>
                </c:pt>
                <c:pt idx="17785">
                  <c:v>11.933305457805021</c:v>
                </c:pt>
                <c:pt idx="17786">
                  <c:v>11.933338297125514</c:v>
                </c:pt>
                <c:pt idx="17787">
                  <c:v>11.933371135367619</c:v>
                </c:pt>
                <c:pt idx="17788">
                  <c:v>11.933403972531412</c:v>
                </c:pt>
                <c:pt idx="17789">
                  <c:v>11.933436808617099</c:v>
                </c:pt>
                <c:pt idx="17790">
                  <c:v>11.933469643624354</c:v>
                </c:pt>
                <c:pt idx="17791">
                  <c:v>11.933502477553606</c:v>
                </c:pt>
                <c:pt idx="17792">
                  <c:v>11.933535310404856</c:v>
                </c:pt>
                <c:pt idx="17793">
                  <c:v>11.933568142178098</c:v>
                </c:pt>
                <c:pt idx="17794">
                  <c:v>11.933600972873515</c:v>
                </c:pt>
                <c:pt idx="17795">
                  <c:v>11.933633802491087</c:v>
                </c:pt>
                <c:pt idx="17796">
                  <c:v>11.933666631030922</c:v>
                </c:pt>
                <c:pt idx="17797">
                  <c:v>11.933699458493054</c:v>
                </c:pt>
                <c:pt idx="17798">
                  <c:v>11.933732284877594</c:v>
                </c:pt>
                <c:pt idx="17799">
                  <c:v>11.933765110184593</c:v>
                </c:pt>
                <c:pt idx="17800">
                  <c:v>11.933797934414129</c:v>
                </c:pt>
                <c:pt idx="17801">
                  <c:v>11.933830757566326</c:v>
                </c:pt>
                <c:pt idx="17802">
                  <c:v>11.933863579641089</c:v>
                </c:pt>
                <c:pt idx="17803">
                  <c:v>11.933896400638652</c:v>
                </c:pt>
                <c:pt idx="17804">
                  <c:v>11.933929220559035</c:v>
                </c:pt>
                <c:pt idx="17805">
                  <c:v>11.933962039402306</c:v>
                </c:pt>
                <c:pt idx="17806">
                  <c:v>11.933994857168576</c:v>
                </c:pt>
                <c:pt idx="17807">
                  <c:v>11.934027673857791</c:v>
                </c:pt>
                <c:pt idx="17808">
                  <c:v>11.934060489470051</c:v>
                </c:pt>
                <c:pt idx="17809">
                  <c:v>11.93409330400568</c:v>
                </c:pt>
                <c:pt idx="17810">
                  <c:v>11.934126117464452</c:v>
                </c:pt>
                <c:pt idx="17811">
                  <c:v>11.934158929846518</c:v>
                </c:pt>
                <c:pt idx="17812">
                  <c:v>11.934191741151903</c:v>
                </c:pt>
                <c:pt idx="17813">
                  <c:v>11.934224551380922</c:v>
                </c:pt>
                <c:pt idx="17814">
                  <c:v>11.934257360533348</c:v>
                </c:pt>
                <c:pt idx="17815">
                  <c:v>11.934290168609405</c:v>
                </c:pt>
                <c:pt idx="17816">
                  <c:v>11.934322975609108</c:v>
                </c:pt>
                <c:pt idx="17817">
                  <c:v>11.934355781532393</c:v>
                </c:pt>
                <c:pt idx="17818">
                  <c:v>11.934388586379795</c:v>
                </c:pt>
                <c:pt idx="17819">
                  <c:v>11.934421390150918</c:v>
                </c:pt>
                <c:pt idx="17820">
                  <c:v>11.934454192846006</c:v>
                </c:pt>
                <c:pt idx="17821">
                  <c:v>11.93448699446518</c:v>
                </c:pt>
                <c:pt idx="17822">
                  <c:v>11.934519795008272</c:v>
                </c:pt>
                <c:pt idx="17823">
                  <c:v>11.934552594475624</c:v>
                </c:pt>
                <c:pt idx="17824">
                  <c:v>11.934585392867174</c:v>
                </c:pt>
                <c:pt idx="17825">
                  <c:v>11.934618190183043</c:v>
                </c:pt>
                <c:pt idx="17826">
                  <c:v>11.934650986423286</c:v>
                </c:pt>
                <c:pt idx="17827">
                  <c:v>11.934683781587969</c:v>
                </c:pt>
                <c:pt idx="17828">
                  <c:v>11.934716575677166</c:v>
                </c:pt>
                <c:pt idx="17829">
                  <c:v>11.934749368690944</c:v>
                </c:pt>
                <c:pt idx="17830">
                  <c:v>11.934782160629378</c:v>
                </c:pt>
                <c:pt idx="17831">
                  <c:v>11.934814951492518</c:v>
                </c:pt>
                <c:pt idx="17832">
                  <c:v>11.934847741280468</c:v>
                </c:pt>
                <c:pt idx="17833">
                  <c:v>11.934880529993302</c:v>
                </c:pt>
                <c:pt idx="17834">
                  <c:v>11.934913317631048</c:v>
                </c:pt>
                <c:pt idx="17835">
                  <c:v>11.934946104193813</c:v>
                </c:pt>
                <c:pt idx="17836">
                  <c:v>11.934978889681647</c:v>
                </c:pt>
                <c:pt idx="17837">
                  <c:v>11.935011674094628</c:v>
                </c:pt>
                <c:pt idx="17838">
                  <c:v>11.935044457432827</c:v>
                </c:pt>
                <c:pt idx="17839">
                  <c:v>11.935077239696374</c:v>
                </c:pt>
                <c:pt idx="17840">
                  <c:v>11.93511002088516</c:v>
                </c:pt>
                <c:pt idx="17841">
                  <c:v>11.935142800999436</c:v>
                </c:pt>
                <c:pt idx="17842">
                  <c:v>11.935175580039209</c:v>
                </c:pt>
                <c:pt idx="17843">
                  <c:v>11.935208358004552</c:v>
                </c:pt>
                <c:pt idx="17844">
                  <c:v>11.935241134895533</c:v>
                </c:pt>
                <c:pt idx="17845">
                  <c:v>11.93527391071223</c:v>
                </c:pt>
                <c:pt idx="17846">
                  <c:v>11.935306685454705</c:v>
                </c:pt>
                <c:pt idx="17847">
                  <c:v>11.935339459123076</c:v>
                </c:pt>
                <c:pt idx="17848">
                  <c:v>11.935372231717286</c:v>
                </c:pt>
                <c:pt idx="17849">
                  <c:v>11.935405003237522</c:v>
                </c:pt>
                <c:pt idx="17850">
                  <c:v>11.935437773683876</c:v>
                </c:pt>
                <c:pt idx="17851">
                  <c:v>11.935470543056272</c:v>
                </c:pt>
                <c:pt idx="17852">
                  <c:v>11.935503311354926</c:v>
                </c:pt>
                <c:pt idx="17853">
                  <c:v>11.935536078579977</c:v>
                </c:pt>
                <c:pt idx="17854">
                  <c:v>11.935568844731073</c:v>
                </c:pt>
                <c:pt idx="17855">
                  <c:v>11.935601609808772</c:v>
                </c:pt>
                <c:pt idx="17856">
                  <c:v>11.935634373813024</c:v>
                </c:pt>
                <c:pt idx="17857">
                  <c:v>11.935667136743676</c:v>
                </c:pt>
                <c:pt idx="17858">
                  <c:v>11.935699898601095</c:v>
                </c:pt>
                <c:pt idx="17859">
                  <c:v>11.935732659385135</c:v>
                </c:pt>
                <c:pt idx="17860">
                  <c:v>11.935765419095789</c:v>
                </c:pt>
                <c:pt idx="17861">
                  <c:v>11.935798177733425</c:v>
                </c:pt>
                <c:pt idx="17862">
                  <c:v>11.935830935298064</c:v>
                </c:pt>
                <c:pt idx="17863">
                  <c:v>11.935863691789494</c:v>
                </c:pt>
                <c:pt idx="17864">
                  <c:v>11.935896447208076</c:v>
                </c:pt>
                <c:pt idx="17865">
                  <c:v>11.935929201553744</c:v>
                </c:pt>
                <c:pt idx="17866">
                  <c:v>11.93596195482662</c:v>
                </c:pt>
                <c:pt idx="17867">
                  <c:v>11.935994707026754</c:v>
                </c:pt>
                <c:pt idx="17868">
                  <c:v>11.936027458154214</c:v>
                </c:pt>
                <c:pt idx="17869">
                  <c:v>11.936060208209074</c:v>
                </c:pt>
                <c:pt idx="17870">
                  <c:v>11.9360929571914</c:v>
                </c:pt>
                <c:pt idx="17871">
                  <c:v>11.936125705101265</c:v>
                </c:pt>
                <c:pt idx="17872">
                  <c:v>11.936158451938743</c:v>
                </c:pt>
                <c:pt idx="17873">
                  <c:v>11.936191197703899</c:v>
                </c:pt>
                <c:pt idx="17874">
                  <c:v>11.936223942396714</c:v>
                </c:pt>
                <c:pt idx="17875">
                  <c:v>11.936256686017533</c:v>
                </c:pt>
                <c:pt idx="17876">
                  <c:v>11.93628942856615</c:v>
                </c:pt>
                <c:pt idx="17877">
                  <c:v>11.936322170042718</c:v>
                </c:pt>
                <c:pt idx="17878">
                  <c:v>11.936354910447356</c:v>
                </c:pt>
                <c:pt idx="17879">
                  <c:v>11.93638764978005</c:v>
                </c:pt>
                <c:pt idx="17880">
                  <c:v>11.936420388040929</c:v>
                </c:pt>
                <c:pt idx="17881">
                  <c:v>11.936453125230051</c:v>
                </c:pt>
                <c:pt idx="17882">
                  <c:v>11.936485861347506</c:v>
                </c:pt>
                <c:pt idx="17883">
                  <c:v>11.9365185963933</c:v>
                </c:pt>
                <c:pt idx="17884">
                  <c:v>11.936551330367569</c:v>
                </c:pt>
                <c:pt idx="17885">
                  <c:v>11.936584063270359</c:v>
                </c:pt>
                <c:pt idx="17886">
                  <c:v>11.936616795101752</c:v>
                </c:pt>
                <c:pt idx="17887">
                  <c:v>11.936649525861824</c:v>
                </c:pt>
                <c:pt idx="17888">
                  <c:v>11.93668225555057</c:v>
                </c:pt>
                <c:pt idx="17889">
                  <c:v>11.936714984168137</c:v>
                </c:pt>
                <c:pt idx="17890">
                  <c:v>11.93674771171459</c:v>
                </c:pt>
                <c:pt idx="17891">
                  <c:v>11.936780438190002</c:v>
                </c:pt>
                <c:pt idx="17892">
                  <c:v>11.936813163594348</c:v>
                </c:pt>
                <c:pt idx="17893">
                  <c:v>11.93684588792788</c:v>
                </c:pt>
                <c:pt idx="17894">
                  <c:v>11.936878611190448</c:v>
                </c:pt>
                <c:pt idx="17895">
                  <c:v>11.93691133338239</c:v>
                </c:pt>
                <c:pt idx="17896">
                  <c:v>11.936944054503552</c:v>
                </c:pt>
                <c:pt idx="17897">
                  <c:v>11.936976774554068</c:v>
                </c:pt>
                <c:pt idx="17898">
                  <c:v>11.937009493534028</c:v>
                </c:pt>
                <c:pt idx="17899">
                  <c:v>11.937042211443504</c:v>
                </c:pt>
                <c:pt idx="17900">
                  <c:v>11.937074928282518</c:v>
                </c:pt>
                <c:pt idx="17901">
                  <c:v>11.937107644051148</c:v>
                </c:pt>
                <c:pt idx="17902">
                  <c:v>11.937140358749586</c:v>
                </c:pt>
                <c:pt idx="17903">
                  <c:v>11.937173072377748</c:v>
                </c:pt>
                <c:pt idx="17904">
                  <c:v>11.93720578493569</c:v>
                </c:pt>
                <c:pt idx="17905">
                  <c:v>11.937238496423737</c:v>
                </c:pt>
                <c:pt idx="17906">
                  <c:v>11.937271206841681</c:v>
                </c:pt>
                <c:pt idx="17907">
                  <c:v>11.937303916189689</c:v>
                </c:pt>
                <c:pt idx="17908">
                  <c:v>11.937336624467829</c:v>
                </c:pt>
                <c:pt idx="17909">
                  <c:v>11.937369331676168</c:v>
                </c:pt>
                <c:pt idx="17910">
                  <c:v>11.937402037814802</c:v>
                </c:pt>
                <c:pt idx="17911">
                  <c:v>11.937434742883754</c:v>
                </c:pt>
                <c:pt idx="17912">
                  <c:v>11.937467446883128</c:v>
                </c:pt>
                <c:pt idx="17913">
                  <c:v>11.937500149812987</c:v>
                </c:pt>
                <c:pt idx="17914">
                  <c:v>11.937532851673406</c:v>
                </c:pt>
                <c:pt idx="17915">
                  <c:v>11.937565552464434</c:v>
                </c:pt>
                <c:pt idx="17916">
                  <c:v>11.93759825218617</c:v>
                </c:pt>
                <c:pt idx="17917">
                  <c:v>11.937630950838654</c:v>
                </c:pt>
                <c:pt idx="17918">
                  <c:v>11.937663648421978</c:v>
                </c:pt>
                <c:pt idx="17919">
                  <c:v>11.937696344936224</c:v>
                </c:pt>
                <c:pt idx="17920">
                  <c:v>11.937729040381399</c:v>
                </c:pt>
                <c:pt idx="17921">
                  <c:v>11.937761734757649</c:v>
                </c:pt>
                <c:pt idx="17922">
                  <c:v>11.937794428065006</c:v>
                </c:pt>
                <c:pt idx="17923">
                  <c:v>11.937827120303453</c:v>
                </c:pt>
                <c:pt idx="17924">
                  <c:v>11.937859811473334</c:v>
                </c:pt>
                <c:pt idx="17925">
                  <c:v>11.937892501574447</c:v>
                </c:pt>
                <c:pt idx="17926">
                  <c:v>11.937925190606951</c:v>
                </c:pt>
                <c:pt idx="17927">
                  <c:v>11.937957878570922</c:v>
                </c:pt>
                <c:pt idx="17928">
                  <c:v>11.937990565466421</c:v>
                </c:pt>
                <c:pt idx="17929">
                  <c:v>11.938023251293448</c:v>
                </c:pt>
                <c:pt idx="17930">
                  <c:v>11.938055936052296</c:v>
                </c:pt>
                <c:pt idx="17931">
                  <c:v>11.93808861974281</c:v>
                </c:pt>
                <c:pt idx="17932">
                  <c:v>11.938121302365042</c:v>
                </c:pt>
                <c:pt idx="17933">
                  <c:v>11.938153983919298</c:v>
                </c:pt>
                <c:pt idx="17934">
                  <c:v>11.938186664405501</c:v>
                </c:pt>
                <c:pt idx="17935">
                  <c:v>11.938219343823668</c:v>
                </c:pt>
                <c:pt idx="17936">
                  <c:v>11.938252022173948</c:v>
                </c:pt>
                <c:pt idx="17937">
                  <c:v>11.938284699456378</c:v>
                </c:pt>
                <c:pt idx="17938">
                  <c:v>11.938317375670998</c:v>
                </c:pt>
                <c:pt idx="17939">
                  <c:v>11.938350050817997</c:v>
                </c:pt>
                <c:pt idx="17940">
                  <c:v>11.938382724897318</c:v>
                </c:pt>
                <c:pt idx="17941">
                  <c:v>11.9384153979091</c:v>
                </c:pt>
                <c:pt idx="17942">
                  <c:v>11.938448069853369</c:v>
                </c:pt>
                <c:pt idx="17943">
                  <c:v>11.938480740730228</c:v>
                </c:pt>
                <c:pt idx="17944">
                  <c:v>11.938513410539731</c:v>
                </c:pt>
                <c:pt idx="17945">
                  <c:v>11.938546079282059</c:v>
                </c:pt>
                <c:pt idx="17946">
                  <c:v>11.938578746956948</c:v>
                </c:pt>
                <c:pt idx="17947">
                  <c:v>11.938611413564818</c:v>
                </c:pt>
                <c:pt idx="17948">
                  <c:v>11.938644079105726</c:v>
                </c:pt>
                <c:pt idx="17949">
                  <c:v>11.938676743579418</c:v>
                </c:pt>
                <c:pt idx="17950">
                  <c:v>11.938709406986296</c:v>
                </c:pt>
                <c:pt idx="17951">
                  <c:v>11.938742069326302</c:v>
                </c:pt>
                <c:pt idx="17952">
                  <c:v>11.938774730599491</c:v>
                </c:pt>
                <c:pt idx="17953">
                  <c:v>11.938807390805975</c:v>
                </c:pt>
                <c:pt idx="17954">
                  <c:v>11.938840049945803</c:v>
                </c:pt>
                <c:pt idx="17955">
                  <c:v>11.938872708019041</c:v>
                </c:pt>
                <c:pt idx="17956">
                  <c:v>11.938905365025768</c:v>
                </c:pt>
                <c:pt idx="17957">
                  <c:v>11.938938020966051</c:v>
                </c:pt>
                <c:pt idx="17958">
                  <c:v>11.938970675839958</c:v>
                </c:pt>
                <c:pt idx="17959">
                  <c:v>11.939003329647559</c:v>
                </c:pt>
                <c:pt idx="17960">
                  <c:v>11.939035982388924</c:v>
                </c:pt>
                <c:pt idx="17961">
                  <c:v>11.939068634064119</c:v>
                </c:pt>
                <c:pt idx="17962">
                  <c:v>11.939101284673219</c:v>
                </c:pt>
                <c:pt idx="17963">
                  <c:v>11.939133934216304</c:v>
                </c:pt>
                <c:pt idx="17964">
                  <c:v>11.939166582693407</c:v>
                </c:pt>
                <c:pt idx="17965">
                  <c:v>11.939199230104736</c:v>
                </c:pt>
                <c:pt idx="17966">
                  <c:v>11.939231876450044</c:v>
                </c:pt>
                <c:pt idx="17967">
                  <c:v>11.939264521729704</c:v>
                </c:pt>
                <c:pt idx="17968">
                  <c:v>11.93929716594368</c:v>
                </c:pt>
                <c:pt idx="17969">
                  <c:v>11.939329809092049</c:v>
                </c:pt>
                <c:pt idx="17970">
                  <c:v>11.939362451174848</c:v>
                </c:pt>
                <c:pt idx="17971">
                  <c:v>11.939395092192235</c:v>
                </c:pt>
                <c:pt idx="17972">
                  <c:v>11.939427732144194</c:v>
                </c:pt>
                <c:pt idx="17973">
                  <c:v>11.939460371030817</c:v>
                </c:pt>
                <c:pt idx="17974">
                  <c:v>11.93949300885218</c:v>
                </c:pt>
                <c:pt idx="17975">
                  <c:v>11.939525645608352</c:v>
                </c:pt>
                <c:pt idx="17976">
                  <c:v>11.9395582812994</c:v>
                </c:pt>
                <c:pt idx="17977">
                  <c:v>11.939590915925491</c:v>
                </c:pt>
                <c:pt idx="17978">
                  <c:v>11.939623549486402</c:v>
                </c:pt>
                <c:pt idx="17979">
                  <c:v>11.9396561819825</c:v>
                </c:pt>
                <c:pt idx="17980">
                  <c:v>11.939688813413754</c:v>
                </c:pt>
                <c:pt idx="17981">
                  <c:v>11.939721443780218</c:v>
                </c:pt>
                <c:pt idx="17982">
                  <c:v>11.939754073082026</c:v>
                </c:pt>
                <c:pt idx="17983">
                  <c:v>11.939786701319122</c:v>
                </c:pt>
                <c:pt idx="17984">
                  <c:v>11.939819328491687</c:v>
                </c:pt>
                <c:pt idx="17985">
                  <c:v>11.939851954599755</c:v>
                </c:pt>
                <c:pt idx="17986">
                  <c:v>11.939884579643518</c:v>
                </c:pt>
                <c:pt idx="17987">
                  <c:v>11.939917203622674</c:v>
                </c:pt>
                <c:pt idx="17988">
                  <c:v>11.939949826537672</c:v>
                </c:pt>
                <c:pt idx="17989">
                  <c:v>11.939982448388434</c:v>
                </c:pt>
                <c:pt idx="17990">
                  <c:v>11.940015069175049</c:v>
                </c:pt>
                <c:pt idx="17991">
                  <c:v>11.940047688897595</c:v>
                </c:pt>
                <c:pt idx="17992">
                  <c:v>11.940080307556123</c:v>
                </c:pt>
                <c:pt idx="17993">
                  <c:v>11.940112925150698</c:v>
                </c:pt>
                <c:pt idx="17994">
                  <c:v>11.940145541681421</c:v>
                </c:pt>
                <c:pt idx="17995">
                  <c:v>11.940178157148331</c:v>
                </c:pt>
                <c:pt idx="17996">
                  <c:v>11.940210771551412</c:v>
                </c:pt>
                <c:pt idx="17997">
                  <c:v>11.940243384890998</c:v>
                </c:pt>
                <c:pt idx="17998">
                  <c:v>11.940275997166934</c:v>
                </c:pt>
                <c:pt idx="17999">
                  <c:v>11.940308608379318</c:v>
                </c:pt>
                <c:pt idx="18000">
                  <c:v>11.940341218528276</c:v>
                </c:pt>
                <c:pt idx="18001">
                  <c:v>11.940373827613717</c:v>
                </c:pt>
                <c:pt idx="18002">
                  <c:v>11.940406435636056</c:v>
                </c:pt>
                <c:pt idx="18003">
                  <c:v>11.94043904259502</c:v>
                </c:pt>
                <c:pt idx="18004">
                  <c:v>11.940471648490798</c:v>
                </c:pt>
                <c:pt idx="18005">
                  <c:v>11.940504253323526</c:v>
                </c:pt>
                <c:pt idx="18006">
                  <c:v>11.940536857093274</c:v>
                </c:pt>
                <c:pt idx="18007">
                  <c:v>11.940569459799834</c:v>
                </c:pt>
                <c:pt idx="18008">
                  <c:v>11.94060206144362</c:v>
                </c:pt>
                <c:pt idx="18009">
                  <c:v>11.940634662024557</c:v>
                </c:pt>
                <c:pt idx="18010">
                  <c:v>11.940667261542739</c:v>
                </c:pt>
                <c:pt idx="18011">
                  <c:v>11.940699859998352</c:v>
                </c:pt>
                <c:pt idx="18012">
                  <c:v>11.940732457391094</c:v>
                </c:pt>
                <c:pt idx="18013">
                  <c:v>11.9407650537214</c:v>
                </c:pt>
                <c:pt idx="18014">
                  <c:v>11.940797648989276</c:v>
                </c:pt>
                <c:pt idx="18015">
                  <c:v>11.940830243194625</c:v>
                </c:pt>
                <c:pt idx="18016">
                  <c:v>11.940862836337686</c:v>
                </c:pt>
                <c:pt idx="18017">
                  <c:v>11.940895428418463</c:v>
                </c:pt>
                <c:pt idx="18018">
                  <c:v>11.940928019437033</c:v>
                </c:pt>
                <c:pt idx="18019">
                  <c:v>11.940960609393461</c:v>
                </c:pt>
                <c:pt idx="18020">
                  <c:v>11.940993198287821</c:v>
                </c:pt>
                <c:pt idx="18021">
                  <c:v>11.941025786120065</c:v>
                </c:pt>
                <c:pt idx="18022">
                  <c:v>11.941058372890502</c:v>
                </c:pt>
                <c:pt idx="18023">
                  <c:v>11.941090958599169</c:v>
                </c:pt>
                <c:pt idx="18024">
                  <c:v>11.941123543245938</c:v>
                </c:pt>
                <c:pt idx="18025">
                  <c:v>11.941156126830981</c:v>
                </c:pt>
                <c:pt idx="18026">
                  <c:v>11.941188709354368</c:v>
                </c:pt>
                <c:pt idx="18027">
                  <c:v>11.941221290816069</c:v>
                </c:pt>
                <c:pt idx="18028">
                  <c:v>11.941253871216448</c:v>
                </c:pt>
                <c:pt idx="18029">
                  <c:v>11.9412864505553</c:v>
                </c:pt>
                <c:pt idx="18030">
                  <c:v>11.941319028832748</c:v>
                </c:pt>
                <c:pt idx="18031">
                  <c:v>11.941351606048903</c:v>
                </c:pt>
                <c:pt idx="18032">
                  <c:v>11.941384182203798</c:v>
                </c:pt>
                <c:pt idx="18033">
                  <c:v>11.941416757297553</c:v>
                </c:pt>
                <c:pt idx="18034">
                  <c:v>11.941449331330189</c:v>
                </c:pt>
                <c:pt idx="18035">
                  <c:v>11.94148190430179</c:v>
                </c:pt>
                <c:pt idx="18036">
                  <c:v>11.941514476212419</c:v>
                </c:pt>
                <c:pt idx="18037">
                  <c:v>11.941547047062173</c:v>
                </c:pt>
                <c:pt idx="18038">
                  <c:v>11.94157961685109</c:v>
                </c:pt>
                <c:pt idx="18039">
                  <c:v>11.941612185579253</c:v>
                </c:pt>
                <c:pt idx="18040">
                  <c:v>11.941644753246726</c:v>
                </c:pt>
                <c:pt idx="18041">
                  <c:v>11.941677319853568</c:v>
                </c:pt>
                <c:pt idx="18042">
                  <c:v>11.941709885399888</c:v>
                </c:pt>
                <c:pt idx="18043">
                  <c:v>11.941742449885714</c:v>
                </c:pt>
                <c:pt idx="18044">
                  <c:v>11.941775013311098</c:v>
                </c:pt>
                <c:pt idx="18045">
                  <c:v>11.941807575676204</c:v>
                </c:pt>
                <c:pt idx="18046">
                  <c:v>11.941840136981002</c:v>
                </c:pt>
                <c:pt idx="18047">
                  <c:v>11.941872697225595</c:v>
                </c:pt>
                <c:pt idx="18048">
                  <c:v>11.941905256410053</c:v>
                </c:pt>
                <c:pt idx="18049">
                  <c:v>11.941937814534452</c:v>
                </c:pt>
                <c:pt idx="18050">
                  <c:v>11.941970371598764</c:v>
                </c:pt>
                <c:pt idx="18051">
                  <c:v>11.942002927603324</c:v>
                </c:pt>
                <c:pt idx="18052">
                  <c:v>11.942035482547929</c:v>
                </c:pt>
                <c:pt idx="18053">
                  <c:v>11.942068036432749</c:v>
                </c:pt>
                <c:pt idx="18054">
                  <c:v>11.94210058925785</c:v>
                </c:pt>
                <c:pt idx="18055">
                  <c:v>11.9421331410233</c:v>
                </c:pt>
                <c:pt idx="18056">
                  <c:v>11.942165691729162</c:v>
                </c:pt>
                <c:pt idx="18057">
                  <c:v>11.942198241375513</c:v>
                </c:pt>
                <c:pt idx="18058">
                  <c:v>11.942230789962419</c:v>
                </c:pt>
                <c:pt idx="18059">
                  <c:v>11.942263337489956</c:v>
                </c:pt>
                <c:pt idx="18060">
                  <c:v>11.942295883958169</c:v>
                </c:pt>
                <c:pt idx="18061">
                  <c:v>11.942328429367148</c:v>
                </c:pt>
                <c:pt idx="18062">
                  <c:v>11.942360973716973</c:v>
                </c:pt>
                <c:pt idx="18063">
                  <c:v>11.942393517007726</c:v>
                </c:pt>
                <c:pt idx="18064">
                  <c:v>11.942426059239471</c:v>
                </c:pt>
                <c:pt idx="18065">
                  <c:v>11.942458600412094</c:v>
                </c:pt>
                <c:pt idx="18066">
                  <c:v>11.942491140525922</c:v>
                </c:pt>
                <c:pt idx="18067">
                  <c:v>11.942523679580924</c:v>
                </c:pt>
                <c:pt idx="18068">
                  <c:v>11.94255621757733</c:v>
                </c:pt>
                <c:pt idx="18069">
                  <c:v>11.942588754514734</c:v>
                </c:pt>
                <c:pt idx="18070">
                  <c:v>11.942621290393678</c:v>
                </c:pt>
                <c:pt idx="18071">
                  <c:v>11.942653825214071</c:v>
                </c:pt>
                <c:pt idx="18072">
                  <c:v>11.942686358976118</c:v>
                </c:pt>
                <c:pt idx="18073">
                  <c:v>11.942718891679489</c:v>
                </c:pt>
                <c:pt idx="18074">
                  <c:v>11.942751423324649</c:v>
                </c:pt>
                <c:pt idx="18075">
                  <c:v>11.942783953911537</c:v>
                </c:pt>
                <c:pt idx="18076">
                  <c:v>11.94281648344022</c:v>
                </c:pt>
                <c:pt idx="18077">
                  <c:v>11.942849011910766</c:v>
                </c:pt>
                <c:pt idx="18078">
                  <c:v>11.942881539323361</c:v>
                </c:pt>
                <c:pt idx="18079">
                  <c:v>11.942914065677728</c:v>
                </c:pt>
                <c:pt idx="18080">
                  <c:v>11.942946590974326</c:v>
                </c:pt>
                <c:pt idx="18081">
                  <c:v>11.942979115212973</c:v>
                </c:pt>
                <c:pt idx="18082">
                  <c:v>11.943011638393868</c:v>
                </c:pt>
                <c:pt idx="18083">
                  <c:v>11.943044160517049</c:v>
                </c:pt>
                <c:pt idx="18084">
                  <c:v>11.943076681582568</c:v>
                </c:pt>
                <c:pt idx="18085">
                  <c:v>11.943109201590508</c:v>
                </c:pt>
                <c:pt idx="18086">
                  <c:v>11.943141720540931</c:v>
                </c:pt>
                <c:pt idx="18087">
                  <c:v>11.943174238433906</c:v>
                </c:pt>
                <c:pt idx="18088">
                  <c:v>11.9432067552695</c:v>
                </c:pt>
                <c:pt idx="18089">
                  <c:v>11.943239271047824</c:v>
                </c:pt>
                <c:pt idx="18090">
                  <c:v>11.943271785768722</c:v>
                </c:pt>
                <c:pt idx="18091">
                  <c:v>11.9433042994327</c:v>
                </c:pt>
                <c:pt idx="18092">
                  <c:v>11.943336812039474</c:v>
                </c:pt>
                <c:pt idx="18093">
                  <c:v>11.943369323589193</c:v>
                </c:pt>
                <c:pt idx="18094">
                  <c:v>11.943401834082024</c:v>
                </c:pt>
                <c:pt idx="18095">
                  <c:v>11.943434343517824</c:v>
                </c:pt>
                <c:pt idx="18096">
                  <c:v>11.94346685189687</c:v>
                </c:pt>
                <c:pt idx="18097">
                  <c:v>11.943499359219174</c:v>
                </c:pt>
                <c:pt idx="18098">
                  <c:v>11.943531865484724</c:v>
                </c:pt>
                <c:pt idx="18099">
                  <c:v>11.943564370693689</c:v>
                </c:pt>
                <c:pt idx="18100">
                  <c:v>11.943596874846223</c:v>
                </c:pt>
                <c:pt idx="18101">
                  <c:v>11.94362937794202</c:v>
                </c:pt>
                <c:pt idx="18102">
                  <c:v>11.943661879981525</c:v>
                </c:pt>
                <c:pt idx="18103">
                  <c:v>11.943694380964684</c:v>
                </c:pt>
                <c:pt idx="18104">
                  <c:v>11.943726880891548</c:v>
                </c:pt>
                <c:pt idx="18105">
                  <c:v>11.943759379762325</c:v>
                </c:pt>
                <c:pt idx="18106">
                  <c:v>11.943791877576752</c:v>
                </c:pt>
                <c:pt idx="18107">
                  <c:v>11.943824374335202</c:v>
                </c:pt>
                <c:pt idx="18108">
                  <c:v>11.943856870037656</c:v>
                </c:pt>
                <c:pt idx="18109">
                  <c:v>11.943889364684159</c:v>
                </c:pt>
                <c:pt idx="18110">
                  <c:v>11.943921858274798</c:v>
                </c:pt>
                <c:pt idx="18111">
                  <c:v>11.943954350809674</c:v>
                </c:pt>
                <c:pt idx="18112">
                  <c:v>11.943986842288774</c:v>
                </c:pt>
                <c:pt idx="18113">
                  <c:v>11.944019332712207</c:v>
                </c:pt>
                <c:pt idx="18114">
                  <c:v>11.944051822080063</c:v>
                </c:pt>
                <c:pt idx="18115">
                  <c:v>11.944084310392396</c:v>
                </c:pt>
                <c:pt idx="18116">
                  <c:v>11.944116797649274</c:v>
                </c:pt>
                <c:pt idx="18117">
                  <c:v>11.944149283850763</c:v>
                </c:pt>
                <c:pt idx="18118">
                  <c:v>11.944181768996931</c:v>
                </c:pt>
                <c:pt idx="18119">
                  <c:v>11.944214253087852</c:v>
                </c:pt>
                <c:pt idx="18120">
                  <c:v>11.944246736123588</c:v>
                </c:pt>
                <c:pt idx="18121">
                  <c:v>11.944279218104224</c:v>
                </c:pt>
                <c:pt idx="18122">
                  <c:v>11.944311699029791</c:v>
                </c:pt>
                <c:pt idx="18123">
                  <c:v>11.944344178900394</c:v>
                </c:pt>
                <c:pt idx="18124">
                  <c:v>11.94437665771609</c:v>
                </c:pt>
                <c:pt idx="18125">
                  <c:v>11.944409135476954</c:v>
                </c:pt>
                <c:pt idx="18126">
                  <c:v>11.944441612183034</c:v>
                </c:pt>
                <c:pt idx="18127">
                  <c:v>11.944474087834415</c:v>
                </c:pt>
                <c:pt idx="18128">
                  <c:v>11.944506562431165</c:v>
                </c:pt>
                <c:pt idx="18129">
                  <c:v>11.944539035973374</c:v>
                </c:pt>
                <c:pt idx="18130">
                  <c:v>11.944571508461037</c:v>
                </c:pt>
                <c:pt idx="18131">
                  <c:v>11.944603979894296</c:v>
                </c:pt>
                <c:pt idx="18132">
                  <c:v>11.944636450273196</c:v>
                </c:pt>
                <c:pt idx="18133">
                  <c:v>11.944668919597801</c:v>
                </c:pt>
                <c:pt idx="18134">
                  <c:v>11.944701387868188</c:v>
                </c:pt>
                <c:pt idx="18135">
                  <c:v>11.94473385508442</c:v>
                </c:pt>
                <c:pt idx="18136">
                  <c:v>11.944766321246567</c:v>
                </c:pt>
                <c:pt idx="18137">
                  <c:v>11.944798786354648</c:v>
                </c:pt>
                <c:pt idx="18138">
                  <c:v>11.944831250408873</c:v>
                </c:pt>
                <c:pt idx="18139">
                  <c:v>11.944863713409168</c:v>
                </c:pt>
                <c:pt idx="18140">
                  <c:v>11.944896175355657</c:v>
                </c:pt>
                <c:pt idx="18141">
                  <c:v>11.944928636248401</c:v>
                </c:pt>
                <c:pt idx="18142">
                  <c:v>11.944961096087463</c:v>
                </c:pt>
                <c:pt idx="18143">
                  <c:v>11.944993554872925</c:v>
                </c:pt>
                <c:pt idx="18144">
                  <c:v>11.945026012604854</c:v>
                </c:pt>
                <c:pt idx="18145">
                  <c:v>11.9450584692833</c:v>
                </c:pt>
                <c:pt idx="18146">
                  <c:v>11.945090924908374</c:v>
                </c:pt>
                <c:pt idx="18147">
                  <c:v>11.945123379480066</c:v>
                </c:pt>
                <c:pt idx="18148">
                  <c:v>11.945155832998516</c:v>
                </c:pt>
                <c:pt idx="18149">
                  <c:v>11.94518828546377</c:v>
                </c:pt>
                <c:pt idx="18150">
                  <c:v>11.945220736875893</c:v>
                </c:pt>
                <c:pt idx="18151">
                  <c:v>11.945253187234963</c:v>
                </c:pt>
                <c:pt idx="18152">
                  <c:v>11.945285636541056</c:v>
                </c:pt>
                <c:pt idx="18153">
                  <c:v>11.945318084794092</c:v>
                </c:pt>
                <c:pt idx="18154">
                  <c:v>11.945350531994485</c:v>
                </c:pt>
                <c:pt idx="18155">
                  <c:v>11.945382978142026</c:v>
                </c:pt>
                <c:pt idx="18156">
                  <c:v>11.945415423236785</c:v>
                </c:pt>
                <c:pt idx="18157">
                  <c:v>11.945447867279036</c:v>
                </c:pt>
                <c:pt idx="18158">
                  <c:v>11.945480310268591</c:v>
                </c:pt>
                <c:pt idx="18159">
                  <c:v>11.945512752205532</c:v>
                </c:pt>
                <c:pt idx="18160">
                  <c:v>11.945545193090133</c:v>
                </c:pt>
                <c:pt idx="18161">
                  <c:v>11.945577632922356</c:v>
                </c:pt>
                <c:pt idx="18162">
                  <c:v>11.945610071702276</c:v>
                </c:pt>
                <c:pt idx="18163">
                  <c:v>11.945642509430026</c:v>
                </c:pt>
                <c:pt idx="18164">
                  <c:v>11.94567494610545</c:v>
                </c:pt>
                <c:pt idx="18165">
                  <c:v>11.94570738172885</c:v>
                </c:pt>
                <c:pt idx="18166">
                  <c:v>11.945739816300382</c:v>
                </c:pt>
                <c:pt idx="18167">
                  <c:v>11.945772249819624</c:v>
                </c:pt>
                <c:pt idx="18168">
                  <c:v>11.945804682287109</c:v>
                </c:pt>
                <c:pt idx="18169">
                  <c:v>11.945837113702774</c:v>
                </c:pt>
                <c:pt idx="18170">
                  <c:v>11.945869544066706</c:v>
                </c:pt>
                <c:pt idx="18171">
                  <c:v>11.945901973378888</c:v>
                </c:pt>
                <c:pt idx="18172">
                  <c:v>11.945934401639471</c:v>
                </c:pt>
                <c:pt idx="18173">
                  <c:v>11.945966828848524</c:v>
                </c:pt>
                <c:pt idx="18174">
                  <c:v>11.945999255006138</c:v>
                </c:pt>
                <c:pt idx="18175">
                  <c:v>11.946031680112098</c:v>
                </c:pt>
                <c:pt idx="18176">
                  <c:v>11.946064104166906</c:v>
                </c:pt>
                <c:pt idx="18177">
                  <c:v>11.946096527170386</c:v>
                </c:pt>
                <c:pt idx="18178">
                  <c:v>11.94612894912264</c:v>
                </c:pt>
                <c:pt idx="18179">
                  <c:v>11.946161370023749</c:v>
                </c:pt>
                <c:pt idx="18180">
                  <c:v>11.946193789873748</c:v>
                </c:pt>
                <c:pt idx="18181">
                  <c:v>11.946226208672794</c:v>
                </c:pt>
                <c:pt idx="18182">
                  <c:v>11.946258626420848</c:v>
                </c:pt>
                <c:pt idx="18183">
                  <c:v>11.946291043118061</c:v>
                </c:pt>
                <c:pt idx="18184">
                  <c:v>11.946323458764448</c:v>
                </c:pt>
                <c:pt idx="18185">
                  <c:v>11.946355873360094</c:v>
                </c:pt>
                <c:pt idx="18186">
                  <c:v>11.946388286905069</c:v>
                </c:pt>
                <c:pt idx="18187">
                  <c:v>11.94642069939945</c:v>
                </c:pt>
                <c:pt idx="18188">
                  <c:v>11.946453110843276</c:v>
                </c:pt>
                <c:pt idx="18189">
                  <c:v>11.946485521236674</c:v>
                </c:pt>
                <c:pt idx="18190">
                  <c:v>11.946517930579622</c:v>
                </c:pt>
                <c:pt idx="18191">
                  <c:v>11.946550338872274</c:v>
                </c:pt>
                <c:pt idx="18192">
                  <c:v>11.946582746114622</c:v>
                </c:pt>
                <c:pt idx="18193">
                  <c:v>11.946615152306801</c:v>
                </c:pt>
                <c:pt idx="18194">
                  <c:v>11.946647557448978</c:v>
                </c:pt>
                <c:pt idx="18195">
                  <c:v>11.946679961540843</c:v>
                </c:pt>
                <c:pt idx="18196">
                  <c:v>11.946712364582844</c:v>
                </c:pt>
                <c:pt idx="18197">
                  <c:v>11.94674476657492</c:v>
                </c:pt>
                <c:pt idx="18198">
                  <c:v>11.946777167517141</c:v>
                </c:pt>
                <c:pt idx="18199">
                  <c:v>11.946809567409579</c:v>
                </c:pt>
                <c:pt idx="18200">
                  <c:v>11.946841966252295</c:v>
                </c:pt>
                <c:pt idx="18201">
                  <c:v>11.946874364045359</c:v>
                </c:pt>
                <c:pt idx="18202">
                  <c:v>11.946906760788842</c:v>
                </c:pt>
                <c:pt idx="18203">
                  <c:v>11.946939156482809</c:v>
                </c:pt>
                <c:pt idx="18204">
                  <c:v>11.946971551127328</c:v>
                </c:pt>
                <c:pt idx="18205">
                  <c:v>11.947003944722468</c:v>
                </c:pt>
                <c:pt idx="18206">
                  <c:v>11.947036337268427</c:v>
                </c:pt>
                <c:pt idx="18207">
                  <c:v>11.947068728764801</c:v>
                </c:pt>
                <c:pt idx="18208">
                  <c:v>11.947101119212299</c:v>
                </c:pt>
                <c:pt idx="18209">
                  <c:v>11.947127030814848</c:v>
                </c:pt>
                <c:pt idx="18210">
                  <c:v>11.947152941746044</c:v>
                </c:pt>
                <c:pt idx="18211">
                  <c:v>11.947178852005861</c:v>
                </c:pt>
                <c:pt idx="18212">
                  <c:v>11.947204761594348</c:v>
                </c:pt>
                <c:pt idx="18213">
                  <c:v>11.947230670511548</c:v>
                </c:pt>
                <c:pt idx="18214">
                  <c:v>11.947256578757505</c:v>
                </c:pt>
                <c:pt idx="18215">
                  <c:v>11.947282486332233</c:v>
                </c:pt>
                <c:pt idx="18216">
                  <c:v>11.947308393235748</c:v>
                </c:pt>
                <c:pt idx="18217">
                  <c:v>11.947334299468174</c:v>
                </c:pt>
                <c:pt idx="18218">
                  <c:v>11.947360205029447</c:v>
                </c:pt>
                <c:pt idx="18219">
                  <c:v>11.94738610991965</c:v>
                </c:pt>
                <c:pt idx="18220">
                  <c:v>11.9474120141388</c:v>
                </c:pt>
                <c:pt idx="18221">
                  <c:v>11.947437917687074</c:v>
                </c:pt>
                <c:pt idx="18222">
                  <c:v>11.947463820564099</c:v>
                </c:pt>
                <c:pt idx="18223">
                  <c:v>11.947489722770321</c:v>
                </c:pt>
                <c:pt idx="18224">
                  <c:v>11.947515624305639</c:v>
                </c:pt>
                <c:pt idx="18225">
                  <c:v>11.947541525170069</c:v>
                </c:pt>
                <c:pt idx="18226">
                  <c:v>11.947567425363685</c:v>
                </c:pt>
                <c:pt idx="18227">
                  <c:v>11.947593324886487</c:v>
                </c:pt>
                <c:pt idx="18228">
                  <c:v>11.947619223738521</c:v>
                </c:pt>
                <c:pt idx="18229">
                  <c:v>11.947645121919818</c:v>
                </c:pt>
                <c:pt idx="18230">
                  <c:v>11.947671019430418</c:v>
                </c:pt>
                <c:pt idx="18231">
                  <c:v>11.94769691627037</c:v>
                </c:pt>
                <c:pt idx="18232">
                  <c:v>11.947722812439677</c:v>
                </c:pt>
                <c:pt idx="18233">
                  <c:v>11.947748707938393</c:v>
                </c:pt>
                <c:pt idx="18234">
                  <c:v>11.947774602766549</c:v>
                </c:pt>
                <c:pt idx="18235">
                  <c:v>11.947800496924183</c:v>
                </c:pt>
                <c:pt idx="18236">
                  <c:v>11.947826390411318</c:v>
                </c:pt>
                <c:pt idx="18237">
                  <c:v>11.947852283228016</c:v>
                </c:pt>
                <c:pt idx="18238">
                  <c:v>11.947878175374248</c:v>
                </c:pt>
                <c:pt idx="18239">
                  <c:v>11.947904066850148</c:v>
                </c:pt>
                <c:pt idx="18240">
                  <c:v>11.947929957655687</c:v>
                </c:pt>
                <c:pt idx="18241">
                  <c:v>11.947955847790901</c:v>
                </c:pt>
                <c:pt idx="18242">
                  <c:v>11.947981737255818</c:v>
                </c:pt>
                <c:pt idx="18243">
                  <c:v>11.948007626050448</c:v>
                </c:pt>
                <c:pt idx="18244">
                  <c:v>11.948033514174986</c:v>
                </c:pt>
                <c:pt idx="18245">
                  <c:v>11.94805940162928</c:v>
                </c:pt>
                <c:pt idx="18246">
                  <c:v>11.948085288413431</c:v>
                </c:pt>
                <c:pt idx="18247">
                  <c:v>11.948111174527448</c:v>
                </c:pt>
                <c:pt idx="18248">
                  <c:v>11.948137059971444</c:v>
                </c:pt>
                <c:pt idx="18249">
                  <c:v>11.948162944745368</c:v>
                </c:pt>
                <c:pt idx="18250">
                  <c:v>11.9481888288493</c:v>
                </c:pt>
                <c:pt idx="18251">
                  <c:v>11.948214712283255</c:v>
                </c:pt>
                <c:pt idx="18252">
                  <c:v>11.948240595047277</c:v>
                </c:pt>
                <c:pt idx="18253">
                  <c:v>11.948266477141399</c:v>
                </c:pt>
                <c:pt idx="18254">
                  <c:v>11.948292358565656</c:v>
                </c:pt>
                <c:pt idx="18255">
                  <c:v>11.948318239320081</c:v>
                </c:pt>
                <c:pt idx="18256">
                  <c:v>11.948344119404712</c:v>
                </c:pt>
                <c:pt idx="18257">
                  <c:v>11.948369998819548</c:v>
                </c:pt>
                <c:pt idx="18258">
                  <c:v>11.948395877564719</c:v>
                </c:pt>
                <c:pt idx="18259">
                  <c:v>11.948421755640148</c:v>
                </c:pt>
                <c:pt idx="18260">
                  <c:v>11.948447633045976</c:v>
                </c:pt>
                <c:pt idx="18261">
                  <c:v>11.948473509782128</c:v>
                </c:pt>
                <c:pt idx="18262">
                  <c:v>11.948499385848709</c:v>
                </c:pt>
                <c:pt idx="18263">
                  <c:v>11.948525261245733</c:v>
                </c:pt>
                <c:pt idx="18264">
                  <c:v>11.948551135973245</c:v>
                </c:pt>
                <c:pt idx="18265">
                  <c:v>11.948577010031268</c:v>
                </c:pt>
                <c:pt idx="18266">
                  <c:v>11.948602883419843</c:v>
                </c:pt>
                <c:pt idx="18267">
                  <c:v>11.948628756138998</c:v>
                </c:pt>
                <c:pt idx="18268">
                  <c:v>11.948654628188782</c:v>
                </c:pt>
                <c:pt idx="18269">
                  <c:v>11.948680499569226</c:v>
                </c:pt>
                <c:pt idx="18270">
                  <c:v>11.948706370280339</c:v>
                </c:pt>
                <c:pt idx="18271">
                  <c:v>11.948732240322185</c:v>
                </c:pt>
                <c:pt idx="18272">
                  <c:v>11.948758109694699</c:v>
                </c:pt>
                <c:pt idx="18273">
                  <c:v>11.948783978398183</c:v>
                </c:pt>
                <c:pt idx="18274">
                  <c:v>11.948809846432411</c:v>
                </c:pt>
                <c:pt idx="18275">
                  <c:v>11.948835713797498</c:v>
                </c:pt>
                <c:pt idx="18276">
                  <c:v>11.948861580493347</c:v>
                </c:pt>
                <c:pt idx="18277">
                  <c:v>11.948887446520397</c:v>
                </c:pt>
                <c:pt idx="18278">
                  <c:v>11.948913311878268</c:v>
                </c:pt>
                <c:pt idx="18279">
                  <c:v>11.94893917656716</c:v>
                </c:pt>
                <c:pt idx="18280">
                  <c:v>11.948965040587048</c:v>
                </c:pt>
                <c:pt idx="18281">
                  <c:v>11.948990903938061</c:v>
                </c:pt>
                <c:pt idx="18282">
                  <c:v>11.949016766620153</c:v>
                </c:pt>
                <c:pt idx="18283">
                  <c:v>11.949042628633384</c:v>
                </c:pt>
                <c:pt idx="18284">
                  <c:v>11.949068489977748</c:v>
                </c:pt>
                <c:pt idx="18285">
                  <c:v>11.9490943506534</c:v>
                </c:pt>
                <c:pt idx="18286">
                  <c:v>11.949120210660254</c:v>
                </c:pt>
                <c:pt idx="18287">
                  <c:v>11.949146069998386</c:v>
                </c:pt>
                <c:pt idx="18288">
                  <c:v>11.949171928667818</c:v>
                </c:pt>
                <c:pt idx="18289">
                  <c:v>11.94919778666862</c:v>
                </c:pt>
                <c:pt idx="18290">
                  <c:v>11.949223644000748</c:v>
                </c:pt>
                <c:pt idx="18291">
                  <c:v>11.949249500664376</c:v>
                </c:pt>
                <c:pt idx="18292">
                  <c:v>11.949275356659413</c:v>
                </c:pt>
                <c:pt idx="18293">
                  <c:v>11.949301211985954</c:v>
                </c:pt>
                <c:pt idx="18294">
                  <c:v>11.949327066643971</c:v>
                </c:pt>
                <c:pt idx="18295">
                  <c:v>11.949352920633498</c:v>
                </c:pt>
                <c:pt idx="18296">
                  <c:v>11.949378773954656</c:v>
                </c:pt>
                <c:pt idx="18297">
                  <c:v>11.949404626607572</c:v>
                </c:pt>
                <c:pt idx="18298">
                  <c:v>11.949430478592026</c:v>
                </c:pt>
                <c:pt idx="18299">
                  <c:v>11.949456329908331</c:v>
                </c:pt>
                <c:pt idx="18300">
                  <c:v>11.949482180556066</c:v>
                </c:pt>
                <c:pt idx="18301">
                  <c:v>11.949508030535712</c:v>
                </c:pt>
                <c:pt idx="18302">
                  <c:v>11.949533879847296</c:v>
                </c:pt>
                <c:pt idx="18303">
                  <c:v>11.949559728490421</c:v>
                </c:pt>
                <c:pt idx="18304">
                  <c:v>11.949585576465676</c:v>
                </c:pt>
                <c:pt idx="18305">
                  <c:v>11.949611423772488</c:v>
                </c:pt>
                <c:pt idx="18306">
                  <c:v>11.949637270411564</c:v>
                </c:pt>
                <c:pt idx="18307">
                  <c:v>11.949663116382499</c:v>
                </c:pt>
                <c:pt idx="18308">
                  <c:v>11.949688961685442</c:v>
                </c:pt>
                <c:pt idx="18309">
                  <c:v>11.94971480632042</c:v>
                </c:pt>
                <c:pt idx="18310">
                  <c:v>11.94974065028747</c:v>
                </c:pt>
                <c:pt idx="18311">
                  <c:v>11.949766493586626</c:v>
                </c:pt>
                <c:pt idx="18312">
                  <c:v>11.949792336218014</c:v>
                </c:pt>
                <c:pt idx="18313">
                  <c:v>11.949818178181399</c:v>
                </c:pt>
                <c:pt idx="18314">
                  <c:v>11.949844019477124</c:v>
                </c:pt>
                <c:pt idx="18315">
                  <c:v>11.949869860105014</c:v>
                </c:pt>
                <c:pt idx="18316">
                  <c:v>11.94989570006522</c:v>
                </c:pt>
                <c:pt idx="18317">
                  <c:v>11.94992153935774</c:v>
                </c:pt>
                <c:pt idx="18318">
                  <c:v>11.949947377982626</c:v>
                </c:pt>
                <c:pt idx="18319">
                  <c:v>11.949973215939863</c:v>
                </c:pt>
                <c:pt idx="18320">
                  <c:v>11.949999053229536</c:v>
                </c:pt>
                <c:pt idx="18321">
                  <c:v>11.950024889851656</c:v>
                </c:pt>
                <c:pt idx="18322">
                  <c:v>11.950050725806276</c:v>
                </c:pt>
                <c:pt idx="18323">
                  <c:v>11.9500765610934</c:v>
                </c:pt>
                <c:pt idx="18324">
                  <c:v>11.950102395713074</c:v>
                </c:pt>
                <c:pt idx="18325">
                  <c:v>11.950128229665356</c:v>
                </c:pt>
                <c:pt idx="18326">
                  <c:v>11.950154062950254</c:v>
                </c:pt>
                <c:pt idx="18327">
                  <c:v>11.950179895567826</c:v>
                </c:pt>
                <c:pt idx="18328">
                  <c:v>11.95020572751805</c:v>
                </c:pt>
                <c:pt idx="18329">
                  <c:v>11.950231558801129</c:v>
                </c:pt>
                <c:pt idx="18330">
                  <c:v>11.950257389416764</c:v>
                </c:pt>
                <c:pt idx="18331">
                  <c:v>11.950283219365449</c:v>
                </c:pt>
                <c:pt idx="18332">
                  <c:v>11.950309048646726</c:v>
                </c:pt>
                <c:pt idx="18333">
                  <c:v>11.950334877261058</c:v>
                </c:pt>
                <c:pt idx="18334">
                  <c:v>11.950360705208029</c:v>
                </c:pt>
                <c:pt idx="18335">
                  <c:v>11.950386532488263</c:v>
                </c:pt>
                <c:pt idx="18336">
                  <c:v>11.950412359101277</c:v>
                </c:pt>
                <c:pt idx="18337">
                  <c:v>11.950438185047172</c:v>
                </c:pt>
                <c:pt idx="18338">
                  <c:v>11.95046401032641</c:v>
                </c:pt>
                <c:pt idx="18339">
                  <c:v>11.95048983493856</c:v>
                </c:pt>
                <c:pt idx="18340">
                  <c:v>11.950515658883772</c:v>
                </c:pt>
                <c:pt idx="18341">
                  <c:v>11.95054148216205</c:v>
                </c:pt>
                <c:pt idx="18342">
                  <c:v>11.950567304773624</c:v>
                </c:pt>
                <c:pt idx="18343">
                  <c:v>11.950593126718402</c:v>
                </c:pt>
                <c:pt idx="18344">
                  <c:v>11.950618947996421</c:v>
                </c:pt>
                <c:pt idx="18345">
                  <c:v>11.950644768607829</c:v>
                </c:pt>
                <c:pt idx="18346">
                  <c:v>11.950670588552352</c:v>
                </c:pt>
                <c:pt idx="18347">
                  <c:v>11.950696407830376</c:v>
                </c:pt>
                <c:pt idx="18348">
                  <c:v>11.950722226441746</c:v>
                </c:pt>
                <c:pt idx="18349">
                  <c:v>11.950748044386422</c:v>
                </c:pt>
                <c:pt idx="18350">
                  <c:v>11.950773861664636</c:v>
                </c:pt>
                <c:pt idx="18351">
                  <c:v>11.950799678276448</c:v>
                </c:pt>
                <c:pt idx="18352">
                  <c:v>11.950825494221553</c:v>
                </c:pt>
                <c:pt idx="18353">
                  <c:v>11.950851309500329</c:v>
                </c:pt>
                <c:pt idx="18354">
                  <c:v>11.950877124112692</c:v>
                </c:pt>
                <c:pt idx="18355">
                  <c:v>11.950902938058775</c:v>
                </c:pt>
                <c:pt idx="18356">
                  <c:v>11.950928751338321</c:v>
                </c:pt>
                <c:pt idx="18357">
                  <c:v>11.950954563951656</c:v>
                </c:pt>
                <c:pt idx="18358">
                  <c:v>11.950980375898776</c:v>
                </c:pt>
                <c:pt idx="18359">
                  <c:v>11.951006187179539</c:v>
                </c:pt>
                <c:pt idx="18360">
                  <c:v>11.951031997794155</c:v>
                </c:pt>
                <c:pt idx="18361">
                  <c:v>11.951057807742702</c:v>
                </c:pt>
                <c:pt idx="18362">
                  <c:v>11.951083617025034</c:v>
                </c:pt>
                <c:pt idx="18363">
                  <c:v>11.951109425641119</c:v>
                </c:pt>
                <c:pt idx="18364">
                  <c:v>11.951135233591351</c:v>
                </c:pt>
                <c:pt idx="18365">
                  <c:v>11.951161040875363</c:v>
                </c:pt>
                <c:pt idx="18366">
                  <c:v>11.951186847493476</c:v>
                </c:pt>
                <c:pt idx="18367">
                  <c:v>11.951212653445626</c:v>
                </c:pt>
                <c:pt idx="18368">
                  <c:v>11.951238458731835</c:v>
                </c:pt>
                <c:pt idx="18369">
                  <c:v>11.951264263352153</c:v>
                </c:pt>
                <c:pt idx="18370">
                  <c:v>11.951290067306624</c:v>
                </c:pt>
                <c:pt idx="18371">
                  <c:v>11.95131587059525</c:v>
                </c:pt>
                <c:pt idx="18372">
                  <c:v>11.951341673218078</c:v>
                </c:pt>
                <c:pt idx="18373">
                  <c:v>11.951367475175148</c:v>
                </c:pt>
                <c:pt idx="18374">
                  <c:v>11.95139327646652</c:v>
                </c:pt>
                <c:pt idx="18375">
                  <c:v>11.951419077092186</c:v>
                </c:pt>
                <c:pt idx="18376">
                  <c:v>11.951444877052353</c:v>
                </c:pt>
                <c:pt idx="18377">
                  <c:v>11.951470676346586</c:v>
                </c:pt>
                <c:pt idx="18378">
                  <c:v>11.951496474975476</c:v>
                </c:pt>
                <c:pt idx="18379">
                  <c:v>11.951522272938726</c:v>
                </c:pt>
                <c:pt idx="18380">
                  <c:v>11.951548070236374</c:v>
                </c:pt>
                <c:pt idx="18381">
                  <c:v>11.951573866868626</c:v>
                </c:pt>
                <c:pt idx="18382">
                  <c:v>11.951599662835427</c:v>
                </c:pt>
                <c:pt idx="18383">
                  <c:v>11.951625458136816</c:v>
                </c:pt>
                <c:pt idx="18384">
                  <c:v>11.951651252772821</c:v>
                </c:pt>
                <c:pt idx="18385">
                  <c:v>11.951677046743482</c:v>
                </c:pt>
                <c:pt idx="18386">
                  <c:v>11.951702840048856</c:v>
                </c:pt>
                <c:pt idx="18387">
                  <c:v>11.951728632688924</c:v>
                </c:pt>
                <c:pt idx="18388">
                  <c:v>11.951754424663736</c:v>
                </c:pt>
                <c:pt idx="18389">
                  <c:v>11.951780215973459</c:v>
                </c:pt>
                <c:pt idx="18390">
                  <c:v>11.951806006617804</c:v>
                </c:pt>
                <c:pt idx="18391">
                  <c:v>11.951831796597101</c:v>
                </c:pt>
                <c:pt idx="18392">
                  <c:v>11.9518575859113</c:v>
                </c:pt>
                <c:pt idx="18393">
                  <c:v>11.951883374560429</c:v>
                </c:pt>
                <c:pt idx="18394">
                  <c:v>11.951909162544519</c:v>
                </c:pt>
                <c:pt idx="18395">
                  <c:v>11.951934949863716</c:v>
                </c:pt>
                <c:pt idx="18396">
                  <c:v>11.951960736517725</c:v>
                </c:pt>
                <c:pt idx="18397">
                  <c:v>11.951986522507049</c:v>
                </c:pt>
                <c:pt idx="18398">
                  <c:v>11.952012307831287</c:v>
                </c:pt>
                <c:pt idx="18399">
                  <c:v>11.952038092490676</c:v>
                </c:pt>
                <c:pt idx="18400">
                  <c:v>11.952063876485342</c:v>
                </c:pt>
                <c:pt idx="18401">
                  <c:v>11.952089659815142</c:v>
                </c:pt>
                <c:pt idx="18402">
                  <c:v>11.952115442480014</c:v>
                </c:pt>
                <c:pt idx="18403">
                  <c:v>11.952141224480405</c:v>
                </c:pt>
                <c:pt idx="18404">
                  <c:v>11.952167005815976</c:v>
                </c:pt>
                <c:pt idx="18405">
                  <c:v>11.95219278648687</c:v>
                </c:pt>
                <c:pt idx="18406">
                  <c:v>11.952218566493173</c:v>
                </c:pt>
                <c:pt idx="18407">
                  <c:v>11.952244345835009</c:v>
                </c:pt>
                <c:pt idx="18408">
                  <c:v>11.952270124512069</c:v>
                </c:pt>
                <c:pt idx="18409">
                  <c:v>11.952295902524726</c:v>
                </c:pt>
                <c:pt idx="18410">
                  <c:v>11.952321679872869</c:v>
                </c:pt>
                <c:pt idx="18411">
                  <c:v>11.952347456556575</c:v>
                </c:pt>
                <c:pt idx="18412">
                  <c:v>11.952373232575857</c:v>
                </c:pt>
                <c:pt idx="18413">
                  <c:v>11.952399007930754</c:v>
                </c:pt>
                <c:pt idx="18414">
                  <c:v>11.952424782621376</c:v>
                </c:pt>
                <c:pt idx="18415">
                  <c:v>11.952450556647726</c:v>
                </c:pt>
                <c:pt idx="18416">
                  <c:v>11.952476330009613</c:v>
                </c:pt>
                <c:pt idx="18417">
                  <c:v>11.9525021027073</c:v>
                </c:pt>
                <c:pt idx="18418">
                  <c:v>11.952527874740777</c:v>
                </c:pt>
                <c:pt idx="18419">
                  <c:v>11.952553646110006</c:v>
                </c:pt>
                <c:pt idx="18420">
                  <c:v>11.952579416815126</c:v>
                </c:pt>
                <c:pt idx="18421">
                  <c:v>11.952605186856132</c:v>
                </c:pt>
                <c:pt idx="18422">
                  <c:v>11.952630956233218</c:v>
                </c:pt>
                <c:pt idx="18423">
                  <c:v>11.952656724946136</c:v>
                </c:pt>
                <c:pt idx="18424">
                  <c:v>11.952682492995045</c:v>
                </c:pt>
                <c:pt idx="18425">
                  <c:v>11.952708260379856</c:v>
                </c:pt>
                <c:pt idx="18426">
                  <c:v>11.952734027101011</c:v>
                </c:pt>
                <c:pt idx="18427">
                  <c:v>11.952759793158036</c:v>
                </c:pt>
                <c:pt idx="18428">
                  <c:v>11.952785558551296</c:v>
                </c:pt>
                <c:pt idx="18429">
                  <c:v>11.952811323280523</c:v>
                </c:pt>
                <c:pt idx="18430">
                  <c:v>11.952837087346213</c:v>
                </c:pt>
                <c:pt idx="18431">
                  <c:v>11.95286285074806</c:v>
                </c:pt>
                <c:pt idx="18432">
                  <c:v>11.952888613486103</c:v>
                </c:pt>
                <c:pt idx="18433">
                  <c:v>11.952914375560436</c:v>
                </c:pt>
                <c:pt idx="18434">
                  <c:v>11.952940136971026</c:v>
                </c:pt>
                <c:pt idx="18435">
                  <c:v>11.952965897718126</c:v>
                </c:pt>
                <c:pt idx="18436">
                  <c:v>11.952991657801554</c:v>
                </c:pt>
                <c:pt idx="18437">
                  <c:v>11.953017417221456</c:v>
                </c:pt>
                <c:pt idx="18438">
                  <c:v>11.953043175977816</c:v>
                </c:pt>
                <c:pt idx="18439">
                  <c:v>11.953068934070687</c:v>
                </c:pt>
                <c:pt idx="18440">
                  <c:v>11.953094691500176</c:v>
                </c:pt>
                <c:pt idx="18441">
                  <c:v>11.953120448266079</c:v>
                </c:pt>
                <c:pt idx="18442">
                  <c:v>11.953146204368828</c:v>
                </c:pt>
                <c:pt idx="18443">
                  <c:v>11.953171959807896</c:v>
                </c:pt>
                <c:pt idx="18444">
                  <c:v>11.953197714583824</c:v>
                </c:pt>
                <c:pt idx="18445">
                  <c:v>11.953223468696399</c:v>
                </c:pt>
                <c:pt idx="18446">
                  <c:v>11.953249222145857</c:v>
                </c:pt>
                <c:pt idx="18447">
                  <c:v>11.953274974931894</c:v>
                </c:pt>
                <c:pt idx="18448">
                  <c:v>11.953300727054835</c:v>
                </c:pt>
                <c:pt idx="18449">
                  <c:v>11.953326478514624</c:v>
                </c:pt>
                <c:pt idx="18450">
                  <c:v>11.953352229311324</c:v>
                </c:pt>
                <c:pt idx="18451">
                  <c:v>11.953377979444872</c:v>
                </c:pt>
                <c:pt idx="18452">
                  <c:v>11.953403728915402</c:v>
                </c:pt>
                <c:pt idx="18453">
                  <c:v>11.953429477723031</c:v>
                </c:pt>
                <c:pt idx="18454">
                  <c:v>11.953455225867557</c:v>
                </c:pt>
                <c:pt idx="18455">
                  <c:v>11.953480973349176</c:v>
                </c:pt>
                <c:pt idx="18456">
                  <c:v>11.953506720167777</c:v>
                </c:pt>
                <c:pt idx="18457">
                  <c:v>11.953532466323539</c:v>
                </c:pt>
                <c:pt idx="18458">
                  <c:v>11.953558211816476</c:v>
                </c:pt>
                <c:pt idx="18459">
                  <c:v>11.953583956646623</c:v>
                </c:pt>
                <c:pt idx="18460">
                  <c:v>11.953609700813836</c:v>
                </c:pt>
                <c:pt idx="18461">
                  <c:v>11.953635444318429</c:v>
                </c:pt>
                <c:pt idx="18462">
                  <c:v>11.953661187160312</c:v>
                </c:pt>
                <c:pt idx="18463">
                  <c:v>11.953686929339648</c:v>
                </c:pt>
                <c:pt idx="18464">
                  <c:v>11.953712670856104</c:v>
                </c:pt>
                <c:pt idx="18465">
                  <c:v>11.953738411710034</c:v>
                </c:pt>
                <c:pt idx="18466">
                  <c:v>11.953764151901424</c:v>
                </c:pt>
                <c:pt idx="18467">
                  <c:v>11.953789891430374</c:v>
                </c:pt>
                <c:pt idx="18468">
                  <c:v>11.953815630296587</c:v>
                </c:pt>
                <c:pt idx="18469">
                  <c:v>11.95384136850045</c:v>
                </c:pt>
                <c:pt idx="18470">
                  <c:v>11.953867106041871</c:v>
                </c:pt>
                <c:pt idx="18471">
                  <c:v>11.953892842921002</c:v>
                </c:pt>
                <c:pt idx="18472">
                  <c:v>11.95391857913755</c:v>
                </c:pt>
                <c:pt idx="18473">
                  <c:v>11.953944314691856</c:v>
                </c:pt>
                <c:pt idx="18474">
                  <c:v>11.953970049583862</c:v>
                </c:pt>
                <c:pt idx="18475">
                  <c:v>11.953995783813607</c:v>
                </c:pt>
                <c:pt idx="18476">
                  <c:v>11.95402151738112</c:v>
                </c:pt>
                <c:pt idx="18477">
                  <c:v>11.95404725028653</c:v>
                </c:pt>
                <c:pt idx="18478">
                  <c:v>11.954072982529571</c:v>
                </c:pt>
                <c:pt idx="18479">
                  <c:v>11.954098714110588</c:v>
                </c:pt>
                <c:pt idx="18480">
                  <c:v>11.954124445029503</c:v>
                </c:pt>
                <c:pt idx="18481">
                  <c:v>11.954150175286372</c:v>
                </c:pt>
                <c:pt idx="18482">
                  <c:v>11.954175904881183</c:v>
                </c:pt>
                <c:pt idx="18483">
                  <c:v>11.954201633814012</c:v>
                </c:pt>
                <c:pt idx="18484">
                  <c:v>11.954227362084881</c:v>
                </c:pt>
                <c:pt idx="18485">
                  <c:v>11.954253089693818</c:v>
                </c:pt>
                <c:pt idx="18486">
                  <c:v>11.954278816640871</c:v>
                </c:pt>
                <c:pt idx="18487">
                  <c:v>11.954304542926074</c:v>
                </c:pt>
                <c:pt idx="18488">
                  <c:v>11.954330268549516</c:v>
                </c:pt>
                <c:pt idx="18489">
                  <c:v>11.954355993511001</c:v>
                </c:pt>
                <c:pt idx="18490">
                  <c:v>11.954381717810818</c:v>
                </c:pt>
                <c:pt idx="18491">
                  <c:v>11.95440744144901</c:v>
                </c:pt>
                <c:pt idx="18492">
                  <c:v>11.954433164425376</c:v>
                </c:pt>
                <c:pt idx="18493">
                  <c:v>11.954458886740074</c:v>
                </c:pt>
                <c:pt idx="18494">
                  <c:v>11.954484608393349</c:v>
                </c:pt>
                <c:pt idx="18495">
                  <c:v>11.954510329384776</c:v>
                </c:pt>
                <c:pt idx="18496">
                  <c:v>11.954536049714855</c:v>
                </c:pt>
                <c:pt idx="18497">
                  <c:v>11.95456176938322</c:v>
                </c:pt>
                <c:pt idx="18498">
                  <c:v>11.954587488390224</c:v>
                </c:pt>
                <c:pt idx="18499">
                  <c:v>11.95461320673575</c:v>
                </c:pt>
                <c:pt idx="18500">
                  <c:v>11.954638924419875</c:v>
                </c:pt>
                <c:pt idx="18501">
                  <c:v>11.954664641442626</c:v>
                </c:pt>
                <c:pt idx="18502">
                  <c:v>11.954690357804125</c:v>
                </c:pt>
                <c:pt idx="18503">
                  <c:v>11.954716073504176</c:v>
                </c:pt>
                <c:pt idx="18504">
                  <c:v>11.954741788542888</c:v>
                </c:pt>
                <c:pt idx="18505">
                  <c:v>11.954767502920452</c:v>
                </c:pt>
                <c:pt idx="18506">
                  <c:v>11.954793216636824</c:v>
                </c:pt>
                <c:pt idx="18507">
                  <c:v>11.954818929691944</c:v>
                </c:pt>
                <c:pt idx="18508">
                  <c:v>11.954844642086057</c:v>
                </c:pt>
                <c:pt idx="18509">
                  <c:v>11.954870353818871</c:v>
                </c:pt>
                <c:pt idx="18510">
                  <c:v>11.954896064890702</c:v>
                </c:pt>
                <c:pt idx="18511">
                  <c:v>11.954921775301491</c:v>
                </c:pt>
                <c:pt idx="18512">
                  <c:v>11.954947485051273</c:v>
                </c:pt>
                <c:pt idx="18513">
                  <c:v>11.954973194140081</c:v>
                </c:pt>
                <c:pt idx="18514">
                  <c:v>11.954998902567954</c:v>
                </c:pt>
                <c:pt idx="18515">
                  <c:v>11.955024610335018</c:v>
                </c:pt>
                <c:pt idx="18516">
                  <c:v>11.955050317441138</c:v>
                </c:pt>
                <c:pt idx="18517">
                  <c:v>11.955076023886377</c:v>
                </c:pt>
                <c:pt idx="18518">
                  <c:v>11.955101729670696</c:v>
                </c:pt>
                <c:pt idx="18519">
                  <c:v>11.95512743479437</c:v>
                </c:pt>
                <c:pt idx="18520">
                  <c:v>11.955153139257376</c:v>
                </c:pt>
                <c:pt idx="18521">
                  <c:v>11.95517884305954</c:v>
                </c:pt>
                <c:pt idx="18522">
                  <c:v>11.95520454620122</c:v>
                </c:pt>
                <c:pt idx="18523">
                  <c:v>11.955230248682176</c:v>
                </c:pt>
                <c:pt idx="18524">
                  <c:v>11.955255950502426</c:v>
                </c:pt>
                <c:pt idx="18525">
                  <c:v>11.955281651662172</c:v>
                </c:pt>
                <c:pt idx="18526">
                  <c:v>11.955307352161466</c:v>
                </c:pt>
                <c:pt idx="18527">
                  <c:v>11.955333052000126</c:v>
                </c:pt>
                <c:pt idx="18528">
                  <c:v>11.95535875117838</c:v>
                </c:pt>
                <c:pt idx="18529">
                  <c:v>11.955384449696325</c:v>
                </c:pt>
                <c:pt idx="18530">
                  <c:v>11.955410147553676</c:v>
                </c:pt>
                <c:pt idx="18531">
                  <c:v>11.955435844750856</c:v>
                </c:pt>
                <c:pt idx="18532">
                  <c:v>11.955461541287526</c:v>
                </c:pt>
                <c:pt idx="18533">
                  <c:v>11.955487237164201</c:v>
                </c:pt>
                <c:pt idx="18534">
                  <c:v>11.955512932380291</c:v>
                </c:pt>
                <c:pt idx="18535">
                  <c:v>11.955538626936205</c:v>
                </c:pt>
                <c:pt idx="18536">
                  <c:v>11.955564320831884</c:v>
                </c:pt>
                <c:pt idx="18537">
                  <c:v>11.955590014067679</c:v>
                </c:pt>
                <c:pt idx="18538">
                  <c:v>11.955615706643076</c:v>
                </c:pt>
                <c:pt idx="18539">
                  <c:v>11.955641398558491</c:v>
                </c:pt>
                <c:pt idx="18540">
                  <c:v>11.955667089813726</c:v>
                </c:pt>
                <c:pt idx="18541">
                  <c:v>11.955692780409137</c:v>
                </c:pt>
                <c:pt idx="18542">
                  <c:v>11.955718470344372</c:v>
                </c:pt>
                <c:pt idx="18543">
                  <c:v>11.955744159619877</c:v>
                </c:pt>
                <c:pt idx="18544">
                  <c:v>11.955769848235326</c:v>
                </c:pt>
                <c:pt idx="18545">
                  <c:v>11.955795536190859</c:v>
                </c:pt>
                <c:pt idx="18546">
                  <c:v>11.95582122348647</c:v>
                </c:pt>
                <c:pt idx="18547">
                  <c:v>11.955846910122506</c:v>
                </c:pt>
                <c:pt idx="18548">
                  <c:v>11.955872596098526</c:v>
                </c:pt>
                <c:pt idx="18549">
                  <c:v>11.9558982814148</c:v>
                </c:pt>
                <c:pt idx="18550">
                  <c:v>11.955923966071419</c:v>
                </c:pt>
                <c:pt idx="18551">
                  <c:v>11.955949650068508</c:v>
                </c:pt>
                <c:pt idx="18552">
                  <c:v>11.955975333405757</c:v>
                </c:pt>
                <c:pt idx="18553">
                  <c:v>11.956001016083441</c:v>
                </c:pt>
                <c:pt idx="18554">
                  <c:v>11.956026698101526</c:v>
                </c:pt>
                <c:pt idx="18555">
                  <c:v>11.956052379460106</c:v>
                </c:pt>
                <c:pt idx="18556">
                  <c:v>11.956078060159012</c:v>
                </c:pt>
                <c:pt idx="18557">
                  <c:v>11.956103740198548</c:v>
                </c:pt>
                <c:pt idx="18558">
                  <c:v>11.956129419578676</c:v>
                </c:pt>
                <c:pt idx="18559">
                  <c:v>11.956155098299424</c:v>
                </c:pt>
                <c:pt idx="18560">
                  <c:v>11.956180776360748</c:v>
                </c:pt>
                <c:pt idx="18561">
                  <c:v>11.956206453762725</c:v>
                </c:pt>
                <c:pt idx="18562">
                  <c:v>11.956232130505388</c:v>
                </c:pt>
                <c:pt idx="18563">
                  <c:v>11.956257806588759</c:v>
                </c:pt>
                <c:pt idx="18564">
                  <c:v>11.956283482012767</c:v>
                </c:pt>
                <c:pt idx="18565">
                  <c:v>11.956309156777706</c:v>
                </c:pt>
                <c:pt idx="18566">
                  <c:v>11.956334830883549</c:v>
                </c:pt>
                <c:pt idx="18567">
                  <c:v>11.956360504330021</c:v>
                </c:pt>
                <c:pt idx="18568">
                  <c:v>11.956386177117524</c:v>
                </c:pt>
                <c:pt idx="18569">
                  <c:v>11.956411849246054</c:v>
                </c:pt>
                <c:pt idx="18570">
                  <c:v>11.956437520715429</c:v>
                </c:pt>
                <c:pt idx="18571">
                  <c:v>11.956463191525676</c:v>
                </c:pt>
                <c:pt idx="18572">
                  <c:v>11.956488861677126</c:v>
                </c:pt>
                <c:pt idx="18573">
                  <c:v>11.956514531169674</c:v>
                </c:pt>
                <c:pt idx="18574">
                  <c:v>11.956540200003172</c:v>
                </c:pt>
                <c:pt idx="18575">
                  <c:v>11.956565868177726</c:v>
                </c:pt>
                <c:pt idx="18576">
                  <c:v>11.956591535693574</c:v>
                </c:pt>
                <c:pt idx="18577">
                  <c:v>11.956617202550587</c:v>
                </c:pt>
                <c:pt idx="18578">
                  <c:v>11.95664286874902</c:v>
                </c:pt>
                <c:pt idx="18579">
                  <c:v>11.956668534288486</c:v>
                </c:pt>
                <c:pt idx="18580">
                  <c:v>11.956694199169373</c:v>
                </c:pt>
                <c:pt idx="18581">
                  <c:v>11.956719863391356</c:v>
                </c:pt>
                <c:pt idx="18582">
                  <c:v>11.956745526954856</c:v>
                </c:pt>
                <c:pt idx="18583">
                  <c:v>11.956771189859769</c:v>
                </c:pt>
                <c:pt idx="18584">
                  <c:v>11.956796852106301</c:v>
                </c:pt>
                <c:pt idx="18585">
                  <c:v>11.956822513694032</c:v>
                </c:pt>
                <c:pt idx="18586">
                  <c:v>11.956848174623326</c:v>
                </c:pt>
                <c:pt idx="18587">
                  <c:v>11.956873834894086</c:v>
                </c:pt>
                <c:pt idx="18588">
                  <c:v>11.956899494506526</c:v>
                </c:pt>
                <c:pt idx="18589">
                  <c:v>11.956925153460514</c:v>
                </c:pt>
                <c:pt idx="18590">
                  <c:v>11.956950811756172</c:v>
                </c:pt>
                <c:pt idx="18591">
                  <c:v>11.956976469393481</c:v>
                </c:pt>
                <c:pt idx="18592">
                  <c:v>11.957002126372501</c:v>
                </c:pt>
                <c:pt idx="18593">
                  <c:v>11.957027782693258</c:v>
                </c:pt>
                <c:pt idx="18594">
                  <c:v>11.957053438355784</c:v>
                </c:pt>
                <c:pt idx="18595">
                  <c:v>11.957079093360116</c:v>
                </c:pt>
                <c:pt idx="18596">
                  <c:v>11.957104747706326</c:v>
                </c:pt>
                <c:pt idx="18597">
                  <c:v>11.957130401394323</c:v>
                </c:pt>
                <c:pt idx="18598">
                  <c:v>11.957156054424395</c:v>
                </c:pt>
                <c:pt idx="18599">
                  <c:v>11.957181706796153</c:v>
                </c:pt>
                <c:pt idx="18600">
                  <c:v>11.95720735851002</c:v>
                </c:pt>
                <c:pt idx="18601">
                  <c:v>11.957233009565872</c:v>
                </c:pt>
                <c:pt idx="18602">
                  <c:v>11.957258659963776</c:v>
                </c:pt>
                <c:pt idx="18603">
                  <c:v>11.957284309703844</c:v>
                </c:pt>
                <c:pt idx="18604">
                  <c:v>11.957309958785856</c:v>
                </c:pt>
                <c:pt idx="18605">
                  <c:v>11.957335607210064</c:v>
                </c:pt>
                <c:pt idx="18606">
                  <c:v>11.957361254976465</c:v>
                </c:pt>
                <c:pt idx="18607">
                  <c:v>11.957386902085076</c:v>
                </c:pt>
                <c:pt idx="18608">
                  <c:v>11.957412548536041</c:v>
                </c:pt>
                <c:pt idx="18609">
                  <c:v>11.957438194329159</c:v>
                </c:pt>
                <c:pt idx="18610">
                  <c:v>11.957463839464596</c:v>
                </c:pt>
                <c:pt idx="18611">
                  <c:v>11.95748948394238</c:v>
                </c:pt>
                <c:pt idx="18612">
                  <c:v>11.95751512776245</c:v>
                </c:pt>
                <c:pt idx="18613">
                  <c:v>11.957540770925107</c:v>
                </c:pt>
                <c:pt idx="18614">
                  <c:v>11.957566413430056</c:v>
                </c:pt>
                <c:pt idx="18615">
                  <c:v>11.957592055277576</c:v>
                </c:pt>
                <c:pt idx="18616">
                  <c:v>11.957617696467556</c:v>
                </c:pt>
                <c:pt idx="18617">
                  <c:v>11.957643337000126</c:v>
                </c:pt>
                <c:pt idx="18618">
                  <c:v>11.957668976875254</c:v>
                </c:pt>
                <c:pt idx="18619">
                  <c:v>11.957694616093095</c:v>
                </c:pt>
                <c:pt idx="18620">
                  <c:v>11.957720254653374</c:v>
                </c:pt>
                <c:pt idx="18621">
                  <c:v>11.957745892556456</c:v>
                </c:pt>
                <c:pt idx="18622">
                  <c:v>11.957771529802256</c:v>
                </c:pt>
                <c:pt idx="18623">
                  <c:v>11.957797166390785</c:v>
                </c:pt>
                <c:pt idx="18624">
                  <c:v>11.957822802322109</c:v>
                </c:pt>
                <c:pt idx="18625">
                  <c:v>11.957848437596256</c:v>
                </c:pt>
                <c:pt idx="18626">
                  <c:v>11.957874072213254</c:v>
                </c:pt>
                <c:pt idx="18627">
                  <c:v>11.957899706173105</c:v>
                </c:pt>
                <c:pt idx="18628">
                  <c:v>11.957925339475894</c:v>
                </c:pt>
                <c:pt idx="18629">
                  <c:v>11.957950972121656</c:v>
                </c:pt>
                <c:pt idx="18630">
                  <c:v>11.957976604110357</c:v>
                </c:pt>
                <c:pt idx="18631">
                  <c:v>11.958002235442176</c:v>
                </c:pt>
                <c:pt idx="18632">
                  <c:v>11.95802786611689</c:v>
                </c:pt>
                <c:pt idx="18633">
                  <c:v>11.958053496134768</c:v>
                </c:pt>
                <c:pt idx="18634">
                  <c:v>11.958079125495765</c:v>
                </c:pt>
                <c:pt idx="18635">
                  <c:v>11.958104754199924</c:v>
                </c:pt>
                <c:pt idx="18636">
                  <c:v>11.958130382247274</c:v>
                </c:pt>
                <c:pt idx="18637">
                  <c:v>11.958156009637809</c:v>
                </c:pt>
                <c:pt idx="18638">
                  <c:v>11.95818163637162</c:v>
                </c:pt>
                <c:pt idx="18639">
                  <c:v>11.95820726244872</c:v>
                </c:pt>
                <c:pt idx="18640">
                  <c:v>11.958232887869174</c:v>
                </c:pt>
                <c:pt idx="18641">
                  <c:v>11.958258512632909</c:v>
                </c:pt>
                <c:pt idx="18642">
                  <c:v>11.958284136740074</c:v>
                </c:pt>
                <c:pt idx="18643">
                  <c:v>11.958309760190648</c:v>
                </c:pt>
                <c:pt idx="18644">
                  <c:v>11.958335382984696</c:v>
                </c:pt>
                <c:pt idx="18645">
                  <c:v>11.958361005122221</c:v>
                </c:pt>
                <c:pt idx="18646">
                  <c:v>11.95838662660336</c:v>
                </c:pt>
                <c:pt idx="18647">
                  <c:v>11.958412247428006</c:v>
                </c:pt>
                <c:pt idx="18648">
                  <c:v>11.958437867596126</c:v>
                </c:pt>
                <c:pt idx="18649">
                  <c:v>11.958463487107899</c:v>
                </c:pt>
                <c:pt idx="18650">
                  <c:v>11.958489105963467</c:v>
                </c:pt>
                <c:pt idx="18651">
                  <c:v>11.95851472416255</c:v>
                </c:pt>
                <c:pt idx="18652">
                  <c:v>11.958540341705454</c:v>
                </c:pt>
                <c:pt idx="18653">
                  <c:v>11.958565958592096</c:v>
                </c:pt>
                <c:pt idx="18654">
                  <c:v>11.958591574822552</c:v>
                </c:pt>
                <c:pt idx="18655">
                  <c:v>11.958617190396811</c:v>
                </c:pt>
                <c:pt idx="18656">
                  <c:v>11.958642805315026</c:v>
                </c:pt>
                <c:pt idx="18657">
                  <c:v>11.958668419576966</c:v>
                </c:pt>
                <c:pt idx="18658">
                  <c:v>11.958694033183042</c:v>
                </c:pt>
                <c:pt idx="18659">
                  <c:v>11.958719646132819</c:v>
                </c:pt>
                <c:pt idx="18660">
                  <c:v>11.958745258426836</c:v>
                </c:pt>
                <c:pt idx="18661">
                  <c:v>11.958770870064654</c:v>
                </c:pt>
                <c:pt idx="18662">
                  <c:v>11.958796481046654</c:v>
                </c:pt>
                <c:pt idx="18663">
                  <c:v>11.958822091372728</c:v>
                </c:pt>
                <c:pt idx="18664">
                  <c:v>11.95884770104295</c:v>
                </c:pt>
                <c:pt idx="18665">
                  <c:v>11.958873310057315</c:v>
                </c:pt>
                <c:pt idx="18666">
                  <c:v>11.958898918415885</c:v>
                </c:pt>
                <c:pt idx="18667">
                  <c:v>11.958924526118684</c:v>
                </c:pt>
                <c:pt idx="18668">
                  <c:v>11.95895013316575</c:v>
                </c:pt>
                <c:pt idx="18669">
                  <c:v>11.958975739557101</c:v>
                </c:pt>
                <c:pt idx="18670">
                  <c:v>11.959001345292787</c:v>
                </c:pt>
                <c:pt idx="18671">
                  <c:v>11.959026950372836</c:v>
                </c:pt>
                <c:pt idx="18672">
                  <c:v>11.959052554797418</c:v>
                </c:pt>
                <c:pt idx="18673">
                  <c:v>11.959078158566159</c:v>
                </c:pt>
                <c:pt idx="18674">
                  <c:v>11.959103761679499</c:v>
                </c:pt>
                <c:pt idx="18675">
                  <c:v>11.959129364137336</c:v>
                </c:pt>
                <c:pt idx="18676">
                  <c:v>11.959154965939724</c:v>
                </c:pt>
                <c:pt idx="18677">
                  <c:v>11.959180567086776</c:v>
                </c:pt>
                <c:pt idx="18678">
                  <c:v>11.95920616757817</c:v>
                </c:pt>
                <c:pt idx="18679">
                  <c:v>11.95923176741433</c:v>
                </c:pt>
                <c:pt idx="18680">
                  <c:v>11.959257366595159</c:v>
                </c:pt>
                <c:pt idx="18681">
                  <c:v>11.959282965120726</c:v>
                </c:pt>
                <c:pt idx="18682">
                  <c:v>11.959308562990946</c:v>
                </c:pt>
                <c:pt idx="18683">
                  <c:v>11.959334160206026</c:v>
                </c:pt>
                <c:pt idx="18684">
                  <c:v>11.959359756765824</c:v>
                </c:pt>
                <c:pt idx="18685">
                  <c:v>11.95938535267045</c:v>
                </c:pt>
                <c:pt idx="18686">
                  <c:v>11.959410947920073</c:v>
                </c:pt>
                <c:pt idx="18687">
                  <c:v>11.959436542514538</c:v>
                </c:pt>
                <c:pt idx="18688">
                  <c:v>11.959462136453824</c:v>
                </c:pt>
                <c:pt idx="18689">
                  <c:v>11.959487729738177</c:v>
                </c:pt>
                <c:pt idx="18690">
                  <c:v>11.959513322367426</c:v>
                </c:pt>
                <c:pt idx="18691">
                  <c:v>11.959538914341875</c:v>
                </c:pt>
                <c:pt idx="18692">
                  <c:v>11.959564505661346</c:v>
                </c:pt>
                <c:pt idx="18693">
                  <c:v>11.959590096325849</c:v>
                </c:pt>
                <c:pt idx="18694">
                  <c:v>11.95961568633537</c:v>
                </c:pt>
                <c:pt idx="18695">
                  <c:v>11.959641275690318</c:v>
                </c:pt>
                <c:pt idx="18696">
                  <c:v>11.959666864390337</c:v>
                </c:pt>
                <c:pt idx="18697">
                  <c:v>11.959692452435506</c:v>
                </c:pt>
                <c:pt idx="18698">
                  <c:v>11.959718039826141</c:v>
                </c:pt>
                <c:pt idx="18699">
                  <c:v>11.959743626561872</c:v>
                </c:pt>
                <c:pt idx="18700">
                  <c:v>11.959769212643179</c:v>
                </c:pt>
                <c:pt idx="18701">
                  <c:v>11.959794798069753</c:v>
                </c:pt>
                <c:pt idx="18702">
                  <c:v>11.959820382841531</c:v>
                </c:pt>
                <c:pt idx="18703">
                  <c:v>11.959845966959005</c:v>
                </c:pt>
                <c:pt idx="18704">
                  <c:v>11.95987155042177</c:v>
                </c:pt>
                <c:pt idx="18705">
                  <c:v>11.95989713323012</c:v>
                </c:pt>
                <c:pt idx="18706">
                  <c:v>11.959922715384026</c:v>
                </c:pt>
                <c:pt idx="18707">
                  <c:v>11.959948296883526</c:v>
                </c:pt>
                <c:pt idx="18708">
                  <c:v>11.959973877728554</c:v>
                </c:pt>
                <c:pt idx="18709">
                  <c:v>11.959999457919356</c:v>
                </c:pt>
                <c:pt idx="18710">
                  <c:v>11.960025037455624</c:v>
                </c:pt>
                <c:pt idx="18711">
                  <c:v>11.960050616337726</c:v>
                </c:pt>
                <c:pt idx="18712">
                  <c:v>11.960076194565502</c:v>
                </c:pt>
                <c:pt idx="18713">
                  <c:v>11.960101772139085</c:v>
                </c:pt>
                <c:pt idx="18714">
                  <c:v>11.960127349058475</c:v>
                </c:pt>
                <c:pt idx="18715">
                  <c:v>11.960152925323706</c:v>
                </c:pt>
                <c:pt idx="18716">
                  <c:v>11.960178500934799</c:v>
                </c:pt>
                <c:pt idx="18717">
                  <c:v>11.960204075891804</c:v>
                </c:pt>
                <c:pt idx="18718">
                  <c:v>11.960229650194744</c:v>
                </c:pt>
                <c:pt idx="18719">
                  <c:v>11.960255223843674</c:v>
                </c:pt>
                <c:pt idx="18720">
                  <c:v>11.960280796838575</c:v>
                </c:pt>
                <c:pt idx="18721">
                  <c:v>11.960306369179534</c:v>
                </c:pt>
                <c:pt idx="18722">
                  <c:v>11.960331940866563</c:v>
                </c:pt>
                <c:pt idx="18723">
                  <c:v>11.960357511899726</c:v>
                </c:pt>
                <c:pt idx="18724">
                  <c:v>11.960383082278973</c:v>
                </c:pt>
                <c:pt idx="18725">
                  <c:v>11.960408652004476</c:v>
                </c:pt>
                <c:pt idx="18726">
                  <c:v>11.960434221076191</c:v>
                </c:pt>
                <c:pt idx="18727">
                  <c:v>11.960459789493974</c:v>
                </c:pt>
                <c:pt idx="18728">
                  <c:v>11.960485357258261</c:v>
                </c:pt>
                <c:pt idx="18729">
                  <c:v>11.960510924368704</c:v>
                </c:pt>
                <c:pt idx="18730">
                  <c:v>11.960536490825531</c:v>
                </c:pt>
                <c:pt idx="18731">
                  <c:v>11.960562056628742</c:v>
                </c:pt>
                <c:pt idx="18732">
                  <c:v>11.960587621778286</c:v>
                </c:pt>
                <c:pt idx="18733">
                  <c:v>11.960613186274212</c:v>
                </c:pt>
                <c:pt idx="18734">
                  <c:v>11.96063875011672</c:v>
                </c:pt>
                <c:pt idx="18735">
                  <c:v>11.960664313305834</c:v>
                </c:pt>
                <c:pt idx="18736">
                  <c:v>11.960689875841442</c:v>
                </c:pt>
                <c:pt idx="18737">
                  <c:v>11.960715437723406</c:v>
                </c:pt>
                <c:pt idx="18738">
                  <c:v>11.960740998952124</c:v>
                </c:pt>
                <c:pt idx="18739">
                  <c:v>11.960766559527645</c:v>
                </c:pt>
                <c:pt idx="18740">
                  <c:v>11.960792119449676</c:v>
                </c:pt>
                <c:pt idx="18741">
                  <c:v>11.960817678718326</c:v>
                </c:pt>
                <c:pt idx="18742">
                  <c:v>11.960843237333806</c:v>
                </c:pt>
                <c:pt idx="18743">
                  <c:v>11.960868795296044</c:v>
                </c:pt>
                <c:pt idx="18744">
                  <c:v>11.960894352605223</c:v>
                </c:pt>
                <c:pt idx="18745">
                  <c:v>11.960919909261056</c:v>
                </c:pt>
                <c:pt idx="18746">
                  <c:v>11.960945465263817</c:v>
                </c:pt>
                <c:pt idx="18747">
                  <c:v>11.960971020613448</c:v>
                </c:pt>
                <c:pt idx="18748">
                  <c:v>11.960996575310174</c:v>
                </c:pt>
                <c:pt idx="18749">
                  <c:v>11.961022129353751</c:v>
                </c:pt>
                <c:pt idx="18750">
                  <c:v>11.961047682744372</c:v>
                </c:pt>
                <c:pt idx="18751">
                  <c:v>11.961073235482036</c:v>
                </c:pt>
                <c:pt idx="18752">
                  <c:v>11.961098787566762</c:v>
                </c:pt>
                <c:pt idx="18753">
                  <c:v>11.961124338998626</c:v>
                </c:pt>
                <c:pt idx="18754">
                  <c:v>11.961149889777584</c:v>
                </c:pt>
                <c:pt idx="18755">
                  <c:v>11.961175439903739</c:v>
                </c:pt>
                <c:pt idx="18756">
                  <c:v>11.961200989377101</c:v>
                </c:pt>
                <c:pt idx="18757">
                  <c:v>11.961226538197726</c:v>
                </c:pt>
                <c:pt idx="18758">
                  <c:v>11.961252086365583</c:v>
                </c:pt>
                <c:pt idx="18759">
                  <c:v>11.961277633880769</c:v>
                </c:pt>
                <c:pt idx="18760">
                  <c:v>11.961303180743297</c:v>
                </c:pt>
                <c:pt idx="18761">
                  <c:v>11.961328726953083</c:v>
                </c:pt>
                <c:pt idx="18762">
                  <c:v>11.961354272510508</c:v>
                </c:pt>
                <c:pt idx="18763">
                  <c:v>11.961379817415272</c:v>
                </c:pt>
                <c:pt idx="18764">
                  <c:v>11.961405361667484</c:v>
                </c:pt>
                <c:pt idx="18765">
                  <c:v>11.961430905267362</c:v>
                </c:pt>
                <c:pt idx="18766">
                  <c:v>11.9614564482145</c:v>
                </c:pt>
                <c:pt idx="18767">
                  <c:v>11.961481990509435</c:v>
                </c:pt>
                <c:pt idx="18768">
                  <c:v>11.961507532151806</c:v>
                </c:pt>
                <c:pt idx="18769">
                  <c:v>11.961533073142006</c:v>
                </c:pt>
                <c:pt idx="18770">
                  <c:v>11.961558613479674</c:v>
                </c:pt>
                <c:pt idx="18771">
                  <c:v>11.961584153165267</c:v>
                </c:pt>
                <c:pt idx="18772">
                  <c:v>11.961609692198374</c:v>
                </c:pt>
                <c:pt idx="18773">
                  <c:v>11.961635230579466</c:v>
                </c:pt>
                <c:pt idx="18774">
                  <c:v>11.961660768308169</c:v>
                </c:pt>
                <c:pt idx="18775">
                  <c:v>11.961686305384919</c:v>
                </c:pt>
                <c:pt idx="18776">
                  <c:v>11.961711841809334</c:v>
                </c:pt>
                <c:pt idx="18777">
                  <c:v>11.961737377581851</c:v>
                </c:pt>
                <c:pt idx="18778">
                  <c:v>11.961762912702126</c:v>
                </c:pt>
                <c:pt idx="18779">
                  <c:v>11.961788447170468</c:v>
                </c:pt>
                <c:pt idx="18780">
                  <c:v>11.961813980986818</c:v>
                </c:pt>
                <c:pt idx="18781">
                  <c:v>11.961839514151331</c:v>
                </c:pt>
                <c:pt idx="18782">
                  <c:v>11.961865046663672</c:v>
                </c:pt>
                <c:pt idx="18783">
                  <c:v>11.961890578524374</c:v>
                </c:pt>
                <c:pt idx="18784">
                  <c:v>11.961916109732957</c:v>
                </c:pt>
                <c:pt idx="18785">
                  <c:v>11.961941640289844</c:v>
                </c:pt>
                <c:pt idx="18786">
                  <c:v>11.961967170194937</c:v>
                </c:pt>
                <c:pt idx="18787">
                  <c:v>11.961992699448381</c:v>
                </c:pt>
                <c:pt idx="18788">
                  <c:v>11.962018228050002</c:v>
                </c:pt>
                <c:pt idx="18789">
                  <c:v>11.962043755999806</c:v>
                </c:pt>
                <c:pt idx="18790">
                  <c:v>11.962069283298074</c:v>
                </c:pt>
                <c:pt idx="18791">
                  <c:v>11.962094809944849</c:v>
                </c:pt>
                <c:pt idx="18792">
                  <c:v>11.962120335939726</c:v>
                </c:pt>
                <c:pt idx="18793">
                  <c:v>11.962145861283307</c:v>
                </c:pt>
                <c:pt idx="18794">
                  <c:v>11.962171385975145</c:v>
                </c:pt>
                <c:pt idx="18795">
                  <c:v>11.962196910015729</c:v>
                </c:pt>
                <c:pt idx="18796">
                  <c:v>11.962222433404676</c:v>
                </c:pt>
                <c:pt idx="18797">
                  <c:v>11.962247956142292</c:v>
                </c:pt>
                <c:pt idx="18798">
                  <c:v>11.962273478228354</c:v>
                </c:pt>
                <c:pt idx="18799">
                  <c:v>11.962298999663172</c:v>
                </c:pt>
                <c:pt idx="18800">
                  <c:v>11.962324520446726</c:v>
                </c:pt>
                <c:pt idx="18801">
                  <c:v>11.962350040578849</c:v>
                </c:pt>
                <c:pt idx="18802">
                  <c:v>11.962375560059783</c:v>
                </c:pt>
                <c:pt idx="18803">
                  <c:v>11.962401078889627</c:v>
                </c:pt>
                <c:pt idx="18804">
                  <c:v>11.962426597068198</c:v>
                </c:pt>
                <c:pt idx="18805">
                  <c:v>11.962452114595473</c:v>
                </c:pt>
                <c:pt idx="18806">
                  <c:v>11.962477631471582</c:v>
                </c:pt>
                <c:pt idx="18807">
                  <c:v>11.962503147696722</c:v>
                </c:pt>
                <c:pt idx="18808">
                  <c:v>11.962528663270783</c:v>
                </c:pt>
                <c:pt idx="18809">
                  <c:v>11.962554178193876</c:v>
                </c:pt>
                <c:pt idx="18810">
                  <c:v>11.962579692465876</c:v>
                </c:pt>
                <c:pt idx="18811">
                  <c:v>11.962605206087112</c:v>
                </c:pt>
                <c:pt idx="18812">
                  <c:v>11.962630719057248</c:v>
                </c:pt>
                <c:pt idx="18813">
                  <c:v>11.962656231376526</c:v>
                </c:pt>
                <c:pt idx="18814">
                  <c:v>11.962681743044779</c:v>
                </c:pt>
                <c:pt idx="18815">
                  <c:v>11.962707254062492</c:v>
                </c:pt>
                <c:pt idx="18816">
                  <c:v>11.962732764429246</c:v>
                </c:pt>
                <c:pt idx="18817">
                  <c:v>11.962758274145264</c:v>
                </c:pt>
                <c:pt idx="18818">
                  <c:v>11.962783783210428</c:v>
                </c:pt>
                <c:pt idx="18819">
                  <c:v>11.962809291625156</c:v>
                </c:pt>
                <c:pt idx="18820">
                  <c:v>11.962834799389123</c:v>
                </c:pt>
                <c:pt idx="18821">
                  <c:v>11.962860306502339</c:v>
                </c:pt>
                <c:pt idx="18822">
                  <c:v>11.962885812965121</c:v>
                </c:pt>
                <c:pt idx="18823">
                  <c:v>11.962911318777104</c:v>
                </c:pt>
                <c:pt idx="18824">
                  <c:v>11.962936823938827</c:v>
                </c:pt>
                <c:pt idx="18825">
                  <c:v>11.962962328449876</c:v>
                </c:pt>
                <c:pt idx="18826">
                  <c:v>11.962987832310526</c:v>
                </c:pt>
                <c:pt idx="18827">
                  <c:v>11.963013335520674</c:v>
                </c:pt>
                <c:pt idx="18828">
                  <c:v>11.963038838080584</c:v>
                </c:pt>
                <c:pt idx="18829">
                  <c:v>11.963064339990026</c:v>
                </c:pt>
                <c:pt idx="18830">
                  <c:v>11.963089841249186</c:v>
                </c:pt>
                <c:pt idx="18831">
                  <c:v>11.9631153418579</c:v>
                </c:pt>
                <c:pt idx="18832">
                  <c:v>11.963140841816466</c:v>
                </c:pt>
                <c:pt idx="18833">
                  <c:v>11.963166341124802</c:v>
                </c:pt>
                <c:pt idx="18834">
                  <c:v>11.963191839783056</c:v>
                </c:pt>
                <c:pt idx="18835">
                  <c:v>11.963217337790924</c:v>
                </c:pt>
                <c:pt idx="18836">
                  <c:v>11.963242835148874</c:v>
                </c:pt>
                <c:pt idx="18837">
                  <c:v>11.963268331856478</c:v>
                </c:pt>
                <c:pt idx="18838">
                  <c:v>11.963293827914152</c:v>
                </c:pt>
                <c:pt idx="18839">
                  <c:v>11.963319323321794</c:v>
                </c:pt>
                <c:pt idx="18840">
                  <c:v>11.963344818079548</c:v>
                </c:pt>
                <c:pt idx="18841">
                  <c:v>11.963370312187116</c:v>
                </c:pt>
                <c:pt idx="18842">
                  <c:v>11.963395805644852</c:v>
                </c:pt>
                <c:pt idx="18843">
                  <c:v>11.963421298452706</c:v>
                </c:pt>
                <c:pt idx="18844">
                  <c:v>11.963446790610726</c:v>
                </c:pt>
                <c:pt idx="18845">
                  <c:v>11.96347228211882</c:v>
                </c:pt>
                <c:pt idx="18846">
                  <c:v>11.963497772977172</c:v>
                </c:pt>
                <c:pt idx="18847">
                  <c:v>11.963523263185754</c:v>
                </c:pt>
                <c:pt idx="18848">
                  <c:v>11.963548752744574</c:v>
                </c:pt>
                <c:pt idx="18849">
                  <c:v>11.963574241653722</c:v>
                </c:pt>
                <c:pt idx="18850">
                  <c:v>11.963599729913184</c:v>
                </c:pt>
                <c:pt idx="18851">
                  <c:v>11.963625217523134</c:v>
                </c:pt>
                <c:pt idx="18852">
                  <c:v>11.963650704483276</c:v>
                </c:pt>
                <c:pt idx="18853">
                  <c:v>11.963676190793924</c:v>
                </c:pt>
                <c:pt idx="18854">
                  <c:v>11.963701676455056</c:v>
                </c:pt>
                <c:pt idx="18855">
                  <c:v>11.963727161466684</c:v>
                </c:pt>
                <c:pt idx="18856">
                  <c:v>11.963752645828874</c:v>
                </c:pt>
                <c:pt idx="18857">
                  <c:v>11.963778129541568</c:v>
                </c:pt>
                <c:pt idx="18858">
                  <c:v>11.963803612604986</c:v>
                </c:pt>
                <c:pt idx="18859">
                  <c:v>11.96382909501885</c:v>
                </c:pt>
                <c:pt idx="18860">
                  <c:v>11.963854576783566</c:v>
                </c:pt>
                <c:pt idx="18861">
                  <c:v>11.963880057898859</c:v>
                </c:pt>
                <c:pt idx="18862">
                  <c:v>11.963905538364896</c:v>
                </c:pt>
                <c:pt idx="18863">
                  <c:v>11.963931018181716</c:v>
                </c:pt>
                <c:pt idx="18864">
                  <c:v>11.963956497349338</c:v>
                </c:pt>
                <c:pt idx="18865">
                  <c:v>11.963981975867725</c:v>
                </c:pt>
                <c:pt idx="18866">
                  <c:v>11.964007453736922</c:v>
                </c:pt>
                <c:pt idx="18867">
                  <c:v>11.964032930957124</c:v>
                </c:pt>
                <c:pt idx="18868">
                  <c:v>11.964058407528206</c:v>
                </c:pt>
                <c:pt idx="18869">
                  <c:v>11.964083883450273</c:v>
                </c:pt>
                <c:pt idx="18870">
                  <c:v>11.964109358723436</c:v>
                </c:pt>
                <c:pt idx="18871">
                  <c:v>11.964134833347561</c:v>
                </c:pt>
                <c:pt idx="18872">
                  <c:v>11.964160307322581</c:v>
                </c:pt>
                <c:pt idx="18873">
                  <c:v>11.964185780648823</c:v>
                </c:pt>
                <c:pt idx="18874">
                  <c:v>11.964211253326196</c:v>
                </c:pt>
                <c:pt idx="18875">
                  <c:v>11.964236725354727</c:v>
                </c:pt>
                <c:pt idx="18876">
                  <c:v>11.964262196734449</c:v>
                </c:pt>
                <c:pt idx="18877">
                  <c:v>11.964287667465404</c:v>
                </c:pt>
                <c:pt idx="18878">
                  <c:v>11.964313137547602</c:v>
                </c:pt>
                <c:pt idx="18879">
                  <c:v>11.9643386069811</c:v>
                </c:pt>
                <c:pt idx="18880">
                  <c:v>11.964364075765976</c:v>
                </c:pt>
                <c:pt idx="18881">
                  <c:v>11.964389543902104</c:v>
                </c:pt>
                <c:pt idx="18882">
                  <c:v>11.964415011389779</c:v>
                </c:pt>
                <c:pt idx="18883">
                  <c:v>11.964440478228786</c:v>
                </c:pt>
                <c:pt idx="18884">
                  <c:v>11.964465944419116</c:v>
                </c:pt>
                <c:pt idx="18885">
                  <c:v>11.964491409961056</c:v>
                </c:pt>
                <c:pt idx="18886">
                  <c:v>11.964516874854526</c:v>
                </c:pt>
                <c:pt idx="18887">
                  <c:v>11.964542339099653</c:v>
                </c:pt>
                <c:pt idx="18888">
                  <c:v>11.96456780269615</c:v>
                </c:pt>
                <c:pt idx="18889">
                  <c:v>11.964593265644424</c:v>
                </c:pt>
                <c:pt idx="18890">
                  <c:v>11.964618727944256</c:v>
                </c:pt>
                <c:pt idx="18891">
                  <c:v>11.964644189595829</c:v>
                </c:pt>
                <c:pt idx="18892">
                  <c:v>11.96466965059912</c:v>
                </c:pt>
                <c:pt idx="18893">
                  <c:v>11.964695110954166</c:v>
                </c:pt>
                <c:pt idx="18894">
                  <c:v>11.964720570661004</c:v>
                </c:pt>
                <c:pt idx="18895">
                  <c:v>11.964746029719759</c:v>
                </c:pt>
                <c:pt idx="18896">
                  <c:v>11.964771488130056</c:v>
                </c:pt>
                <c:pt idx="18897">
                  <c:v>11.96479694589255</c:v>
                </c:pt>
                <c:pt idx="18898">
                  <c:v>11.964822403006858</c:v>
                </c:pt>
                <c:pt idx="18899">
                  <c:v>11.964847859473124</c:v>
                </c:pt>
                <c:pt idx="18900">
                  <c:v>11.964873315291367</c:v>
                </c:pt>
                <c:pt idx="18901">
                  <c:v>11.964898770461632</c:v>
                </c:pt>
                <c:pt idx="18902">
                  <c:v>11.964924224983974</c:v>
                </c:pt>
                <c:pt idx="18903">
                  <c:v>11.964949678858376</c:v>
                </c:pt>
                <c:pt idx="18904">
                  <c:v>11.964975132084863</c:v>
                </c:pt>
                <c:pt idx="18905">
                  <c:v>11.965000584663574</c:v>
                </c:pt>
                <c:pt idx="18906">
                  <c:v>11.96502603659448</c:v>
                </c:pt>
                <c:pt idx="18907">
                  <c:v>11.965051487877442</c:v>
                </c:pt>
                <c:pt idx="18908">
                  <c:v>11.965076938512826</c:v>
                </c:pt>
                <c:pt idx="18909">
                  <c:v>11.965102388500426</c:v>
                </c:pt>
                <c:pt idx="18910">
                  <c:v>11.965127837840386</c:v>
                </c:pt>
                <c:pt idx="18911">
                  <c:v>11.965153286532514</c:v>
                </c:pt>
                <c:pt idx="18912">
                  <c:v>11.965178734577151</c:v>
                </c:pt>
                <c:pt idx="18913">
                  <c:v>11.965204181974206</c:v>
                </c:pt>
                <c:pt idx="18914">
                  <c:v>11.965229628723726</c:v>
                </c:pt>
                <c:pt idx="18915">
                  <c:v>11.965255074825777</c:v>
                </c:pt>
                <c:pt idx="18916">
                  <c:v>11.965280520280174</c:v>
                </c:pt>
                <c:pt idx="18917">
                  <c:v>11.965305965087291</c:v>
                </c:pt>
                <c:pt idx="18918">
                  <c:v>11.96533140924682</c:v>
                </c:pt>
                <c:pt idx="18919">
                  <c:v>11.965356852759156</c:v>
                </c:pt>
                <c:pt idx="18920">
                  <c:v>11.965382295624075</c:v>
                </c:pt>
                <c:pt idx="18921">
                  <c:v>11.965407737841572</c:v>
                </c:pt>
                <c:pt idx="18922">
                  <c:v>11.965433179411811</c:v>
                </c:pt>
                <c:pt idx="18923">
                  <c:v>11.965458620334704</c:v>
                </c:pt>
                <c:pt idx="18924">
                  <c:v>11.965484060610526</c:v>
                </c:pt>
                <c:pt idx="18925">
                  <c:v>11.965509500239181</c:v>
                </c:pt>
                <c:pt idx="18926">
                  <c:v>11.965534939220685</c:v>
                </c:pt>
                <c:pt idx="18927">
                  <c:v>11.965560377554826</c:v>
                </c:pt>
                <c:pt idx="18928">
                  <c:v>11.965585815242184</c:v>
                </c:pt>
                <c:pt idx="18929">
                  <c:v>11.965611252282176</c:v>
                </c:pt>
                <c:pt idx="18930">
                  <c:v>11.965636688675408</c:v>
                </c:pt>
                <c:pt idx="18931">
                  <c:v>11.965662124421424</c:v>
                </c:pt>
                <c:pt idx="18932">
                  <c:v>11.96568755952074</c:v>
                </c:pt>
                <c:pt idx="18933">
                  <c:v>11.965712993972804</c:v>
                </c:pt>
                <c:pt idx="18934">
                  <c:v>11.965738427778136</c:v>
                </c:pt>
                <c:pt idx="18935">
                  <c:v>11.965763860936622</c:v>
                </c:pt>
                <c:pt idx="18936">
                  <c:v>11.965789293448477</c:v>
                </c:pt>
                <c:pt idx="18937">
                  <c:v>11.965814725313125</c:v>
                </c:pt>
                <c:pt idx="18938">
                  <c:v>11.965840156531318</c:v>
                </c:pt>
                <c:pt idx="18939">
                  <c:v>11.965865587102584</c:v>
                </c:pt>
                <c:pt idx="18940">
                  <c:v>11.965891017027392</c:v>
                </c:pt>
                <c:pt idx="18941">
                  <c:v>11.965916446305354</c:v>
                </c:pt>
                <c:pt idx="18942">
                  <c:v>11.965941874936714</c:v>
                </c:pt>
                <c:pt idx="18943">
                  <c:v>11.965967302921404</c:v>
                </c:pt>
                <c:pt idx="18944">
                  <c:v>11.965992730259684</c:v>
                </c:pt>
                <c:pt idx="18945">
                  <c:v>11.966018156951264</c:v>
                </c:pt>
                <c:pt idx="18946">
                  <c:v>11.966043582996432</c:v>
                </c:pt>
                <c:pt idx="18947">
                  <c:v>11.966069008395134</c:v>
                </c:pt>
                <c:pt idx="18948">
                  <c:v>11.966094433147509</c:v>
                </c:pt>
                <c:pt idx="18949">
                  <c:v>11.966119857253371</c:v>
                </c:pt>
                <c:pt idx="18950">
                  <c:v>11.96614528071277</c:v>
                </c:pt>
                <c:pt idx="18951">
                  <c:v>11.966170703525934</c:v>
                </c:pt>
                <c:pt idx="18952">
                  <c:v>11.9661961256928</c:v>
                </c:pt>
                <c:pt idx="18953">
                  <c:v>11.966221547213381</c:v>
                </c:pt>
                <c:pt idx="18954">
                  <c:v>11.966246968087836</c:v>
                </c:pt>
                <c:pt idx="18955">
                  <c:v>11.966272388315881</c:v>
                </c:pt>
                <c:pt idx="18956">
                  <c:v>11.96629780789787</c:v>
                </c:pt>
                <c:pt idx="18957">
                  <c:v>11.966323226833696</c:v>
                </c:pt>
                <c:pt idx="18958">
                  <c:v>11.966348645123427</c:v>
                </c:pt>
                <c:pt idx="18959">
                  <c:v>11.966374062767086</c:v>
                </c:pt>
                <c:pt idx="18960">
                  <c:v>11.966399479764776</c:v>
                </c:pt>
                <c:pt idx="18961">
                  <c:v>11.966424896116436</c:v>
                </c:pt>
                <c:pt idx="18962">
                  <c:v>11.966450311822088</c:v>
                </c:pt>
                <c:pt idx="18963">
                  <c:v>11.966475726881654</c:v>
                </c:pt>
                <c:pt idx="18964">
                  <c:v>11.966501141295433</c:v>
                </c:pt>
                <c:pt idx="18965">
                  <c:v>11.966526555063499</c:v>
                </c:pt>
                <c:pt idx="18966">
                  <c:v>11.966551968185422</c:v>
                </c:pt>
                <c:pt idx="18967">
                  <c:v>11.96657738066167</c:v>
                </c:pt>
                <c:pt idx="18968">
                  <c:v>11.96660279249215</c:v>
                </c:pt>
                <c:pt idx="18969">
                  <c:v>11.96662820367688</c:v>
                </c:pt>
                <c:pt idx="18970">
                  <c:v>11.966653614216002</c:v>
                </c:pt>
                <c:pt idx="18971">
                  <c:v>11.966679024109359</c:v>
                </c:pt>
                <c:pt idx="18972">
                  <c:v>11.966704433357041</c:v>
                </c:pt>
                <c:pt idx="18973">
                  <c:v>11.966729841959054</c:v>
                </c:pt>
                <c:pt idx="18974">
                  <c:v>11.966755249915529</c:v>
                </c:pt>
                <c:pt idx="18975">
                  <c:v>11.966780657226609</c:v>
                </c:pt>
                <c:pt idx="18976">
                  <c:v>11.966806063891926</c:v>
                </c:pt>
                <c:pt idx="18977">
                  <c:v>11.966831469911883</c:v>
                </c:pt>
                <c:pt idx="18978">
                  <c:v>11.966856875286535</c:v>
                </c:pt>
                <c:pt idx="18979">
                  <c:v>11.966882280015486</c:v>
                </c:pt>
                <c:pt idx="18980">
                  <c:v>11.966907684099192</c:v>
                </c:pt>
                <c:pt idx="18981">
                  <c:v>11.96693308753755</c:v>
                </c:pt>
                <c:pt idx="18982">
                  <c:v>11.966958490330548</c:v>
                </c:pt>
                <c:pt idx="18983">
                  <c:v>11.966983892478376</c:v>
                </c:pt>
                <c:pt idx="18984">
                  <c:v>11.967009293980874</c:v>
                </c:pt>
                <c:pt idx="18985">
                  <c:v>11.967034694838176</c:v>
                </c:pt>
                <c:pt idx="18986">
                  <c:v>11.96706009505022</c:v>
                </c:pt>
                <c:pt idx="18987">
                  <c:v>11.967085494617152</c:v>
                </c:pt>
                <c:pt idx="18988">
                  <c:v>11.967110893538974</c:v>
                </c:pt>
                <c:pt idx="18989">
                  <c:v>11.967136291815802</c:v>
                </c:pt>
                <c:pt idx="18990">
                  <c:v>11.967161689447369</c:v>
                </c:pt>
                <c:pt idx="18991">
                  <c:v>11.96718708643402</c:v>
                </c:pt>
                <c:pt idx="18992">
                  <c:v>11.967212482775668</c:v>
                </c:pt>
                <c:pt idx="18993">
                  <c:v>11.967237878472424</c:v>
                </c:pt>
                <c:pt idx="18994">
                  <c:v>11.967263273524152</c:v>
                </c:pt>
                <c:pt idx="18995">
                  <c:v>11.967288667931035</c:v>
                </c:pt>
                <c:pt idx="18996">
                  <c:v>11.96731406169306</c:v>
                </c:pt>
                <c:pt idx="18997">
                  <c:v>11.967339454810256</c:v>
                </c:pt>
                <c:pt idx="18998">
                  <c:v>11.967364847282672</c:v>
                </c:pt>
                <c:pt idx="18999">
                  <c:v>11.967390239110324</c:v>
                </c:pt>
                <c:pt idx="19000">
                  <c:v>11.967415630293226</c:v>
                </c:pt>
                <c:pt idx="19001">
                  <c:v>11.967441020831432</c:v>
                </c:pt>
                <c:pt idx="19002">
                  <c:v>11.967466410725098</c:v>
                </c:pt>
                <c:pt idx="19003">
                  <c:v>11.967491799973924</c:v>
                </c:pt>
                <c:pt idx="19004">
                  <c:v>11.967517188578254</c:v>
                </c:pt>
                <c:pt idx="19005">
                  <c:v>11.967542576538129</c:v>
                </c:pt>
                <c:pt idx="19006">
                  <c:v>11.967567963853227</c:v>
                </c:pt>
                <c:pt idx="19007">
                  <c:v>11.967593350524048</c:v>
                </c:pt>
                <c:pt idx="19008">
                  <c:v>11.96761873655022</c:v>
                </c:pt>
                <c:pt idx="19009">
                  <c:v>11.96764412193205</c:v>
                </c:pt>
                <c:pt idx="19010">
                  <c:v>11.967669506669568</c:v>
                </c:pt>
                <c:pt idx="19011">
                  <c:v>11.967694890762576</c:v>
                </c:pt>
                <c:pt idx="19012">
                  <c:v>11.96772027421127</c:v>
                </c:pt>
                <c:pt idx="19013">
                  <c:v>11.967745657015724</c:v>
                </c:pt>
                <c:pt idx="19014">
                  <c:v>11.96777103917583</c:v>
                </c:pt>
                <c:pt idx="19015">
                  <c:v>11.967796420691744</c:v>
                </c:pt>
                <c:pt idx="19016">
                  <c:v>11.967821801563451</c:v>
                </c:pt>
                <c:pt idx="19017">
                  <c:v>11.967847181790985</c:v>
                </c:pt>
                <c:pt idx="19018">
                  <c:v>11.967872561374381</c:v>
                </c:pt>
                <c:pt idx="19019">
                  <c:v>11.967897940313669</c:v>
                </c:pt>
                <c:pt idx="19020">
                  <c:v>11.967923318608884</c:v>
                </c:pt>
                <c:pt idx="19021">
                  <c:v>11.967948696260057</c:v>
                </c:pt>
                <c:pt idx="19022">
                  <c:v>11.967974073267312</c:v>
                </c:pt>
                <c:pt idx="19023">
                  <c:v>11.967999449630408</c:v>
                </c:pt>
                <c:pt idx="19024">
                  <c:v>11.968024825349676</c:v>
                </c:pt>
                <c:pt idx="19025">
                  <c:v>11.968050200425004</c:v>
                </c:pt>
                <c:pt idx="19026">
                  <c:v>11.968075574856442</c:v>
                </c:pt>
                <c:pt idx="19027">
                  <c:v>11.968100948644052</c:v>
                </c:pt>
                <c:pt idx="19028">
                  <c:v>11.96812632178785</c:v>
                </c:pt>
                <c:pt idx="19029">
                  <c:v>11.968151694287867</c:v>
                </c:pt>
                <c:pt idx="19030">
                  <c:v>11.968177066144133</c:v>
                </c:pt>
                <c:pt idx="19031">
                  <c:v>11.968202437356696</c:v>
                </c:pt>
                <c:pt idx="19032">
                  <c:v>11.968227807925565</c:v>
                </c:pt>
                <c:pt idx="19033">
                  <c:v>11.968253177850768</c:v>
                </c:pt>
                <c:pt idx="19034">
                  <c:v>11.968278547132391</c:v>
                </c:pt>
                <c:pt idx="19035">
                  <c:v>11.968303915770417</c:v>
                </c:pt>
                <c:pt idx="19036">
                  <c:v>11.968329283764888</c:v>
                </c:pt>
                <c:pt idx="19037">
                  <c:v>11.96835465111584</c:v>
                </c:pt>
                <c:pt idx="19038">
                  <c:v>11.968380017823376</c:v>
                </c:pt>
                <c:pt idx="19039">
                  <c:v>11.968405383887324</c:v>
                </c:pt>
                <c:pt idx="19040">
                  <c:v>11.968430749308022</c:v>
                </c:pt>
                <c:pt idx="19041">
                  <c:v>11.968456114085212</c:v>
                </c:pt>
                <c:pt idx="19042">
                  <c:v>11.968481478218974</c:v>
                </c:pt>
                <c:pt idx="19043">
                  <c:v>11.968506841709576</c:v>
                </c:pt>
                <c:pt idx="19044">
                  <c:v>11.968525863905224</c:v>
                </c:pt>
                <c:pt idx="19045">
                  <c:v>11.968544885739124</c:v>
                </c:pt>
                <c:pt idx="19046">
                  <c:v>11.968563907211188</c:v>
                </c:pt>
                <c:pt idx="19047">
                  <c:v>11.968582928321474</c:v>
                </c:pt>
                <c:pt idx="19048">
                  <c:v>11.968601949069924</c:v>
                </c:pt>
                <c:pt idx="19049">
                  <c:v>11.968620969456603</c:v>
                </c:pt>
                <c:pt idx="19050">
                  <c:v>11.96863998948152</c:v>
                </c:pt>
                <c:pt idx="19051">
                  <c:v>11.968659009144726</c:v>
                </c:pt>
                <c:pt idx="19052">
                  <c:v>11.968678028446103</c:v>
                </c:pt>
                <c:pt idx="19053">
                  <c:v>11.968697047385804</c:v>
                </c:pt>
                <c:pt idx="19054">
                  <c:v>11.968716065963779</c:v>
                </c:pt>
                <c:pt idx="19055">
                  <c:v>11.968735084180064</c:v>
                </c:pt>
                <c:pt idx="19056">
                  <c:v>11.968754102034659</c:v>
                </c:pt>
                <c:pt idx="19057">
                  <c:v>11.968773119527583</c:v>
                </c:pt>
                <c:pt idx="19058">
                  <c:v>11.96879213665885</c:v>
                </c:pt>
                <c:pt idx="19059">
                  <c:v>11.968811153428469</c:v>
                </c:pt>
                <c:pt idx="19060">
                  <c:v>11.968830169836462</c:v>
                </c:pt>
                <c:pt idx="19061">
                  <c:v>11.968849185882837</c:v>
                </c:pt>
                <c:pt idx="19062">
                  <c:v>11.968868201567609</c:v>
                </c:pt>
                <c:pt idx="19063">
                  <c:v>11.968887216890804</c:v>
                </c:pt>
                <c:pt idx="19064">
                  <c:v>11.968906231852404</c:v>
                </c:pt>
                <c:pt idx="19065">
                  <c:v>11.968925246452441</c:v>
                </c:pt>
                <c:pt idx="19066">
                  <c:v>11.968944260690936</c:v>
                </c:pt>
                <c:pt idx="19067">
                  <c:v>11.968963274567924</c:v>
                </c:pt>
                <c:pt idx="19068">
                  <c:v>11.968982288083374</c:v>
                </c:pt>
                <c:pt idx="19069">
                  <c:v>11.969001301237274</c:v>
                </c:pt>
                <c:pt idx="19070">
                  <c:v>11.969020314029814</c:v>
                </c:pt>
                <c:pt idx="19071">
                  <c:v>11.969039326460791</c:v>
                </c:pt>
                <c:pt idx="19072">
                  <c:v>11.969058338530173</c:v>
                </c:pt>
                <c:pt idx="19073">
                  <c:v>11.969077350238226</c:v>
                </c:pt>
                <c:pt idx="19074">
                  <c:v>11.969096361584826</c:v>
                </c:pt>
                <c:pt idx="19075">
                  <c:v>11.969115372570004</c:v>
                </c:pt>
                <c:pt idx="19076">
                  <c:v>11.969134383193774</c:v>
                </c:pt>
                <c:pt idx="19077">
                  <c:v>11.96915339345615</c:v>
                </c:pt>
                <c:pt idx="19078">
                  <c:v>11.96917240335714</c:v>
                </c:pt>
                <c:pt idx="19079">
                  <c:v>11.969191412896762</c:v>
                </c:pt>
                <c:pt idx="19080">
                  <c:v>11.969210422075021</c:v>
                </c:pt>
                <c:pt idx="19081">
                  <c:v>11.96922943089195</c:v>
                </c:pt>
                <c:pt idx="19082">
                  <c:v>11.969248439347552</c:v>
                </c:pt>
                <c:pt idx="19083">
                  <c:v>11.969267447441823</c:v>
                </c:pt>
                <c:pt idx="19084">
                  <c:v>11.969286455174824</c:v>
                </c:pt>
                <c:pt idx="19085">
                  <c:v>11.969305462546497</c:v>
                </c:pt>
                <c:pt idx="19086">
                  <c:v>11.96932446955692</c:v>
                </c:pt>
                <c:pt idx="19087">
                  <c:v>11.969343476206079</c:v>
                </c:pt>
                <c:pt idx="19088">
                  <c:v>11.969362482493992</c:v>
                </c:pt>
                <c:pt idx="19089">
                  <c:v>11.969381488420675</c:v>
                </c:pt>
                <c:pt idx="19090">
                  <c:v>11.969400493986253</c:v>
                </c:pt>
                <c:pt idx="19091">
                  <c:v>11.969419499190424</c:v>
                </c:pt>
                <c:pt idx="19092">
                  <c:v>11.969438504033524</c:v>
                </c:pt>
                <c:pt idx="19093">
                  <c:v>11.969457508515475</c:v>
                </c:pt>
                <c:pt idx="19094">
                  <c:v>11.969476512636209</c:v>
                </c:pt>
                <c:pt idx="19095">
                  <c:v>11.969495516395812</c:v>
                </c:pt>
                <c:pt idx="19096">
                  <c:v>11.969514519794259</c:v>
                </c:pt>
                <c:pt idx="19097">
                  <c:v>11.969533522831426</c:v>
                </c:pt>
                <c:pt idx="19098">
                  <c:v>11.969552525507789</c:v>
                </c:pt>
                <c:pt idx="19099">
                  <c:v>11.969571527822756</c:v>
                </c:pt>
                <c:pt idx="19100">
                  <c:v>11.969590529776886</c:v>
                </c:pt>
                <c:pt idx="19101">
                  <c:v>11.969609531369908</c:v>
                </c:pt>
                <c:pt idx="19102">
                  <c:v>11.969628532601726</c:v>
                </c:pt>
                <c:pt idx="19103">
                  <c:v>11.969647533472576</c:v>
                </c:pt>
                <c:pt idx="19104">
                  <c:v>11.969666533982531</c:v>
                </c:pt>
                <c:pt idx="19105">
                  <c:v>11.969685534131361</c:v>
                </c:pt>
                <c:pt idx="19106">
                  <c:v>11.969704533919188</c:v>
                </c:pt>
                <c:pt idx="19107">
                  <c:v>11.969723533346025</c:v>
                </c:pt>
                <c:pt idx="19108">
                  <c:v>11.969742532411876</c:v>
                </c:pt>
                <c:pt idx="19109">
                  <c:v>11.96976153111672</c:v>
                </c:pt>
                <c:pt idx="19110">
                  <c:v>11.969780529460822</c:v>
                </c:pt>
                <c:pt idx="19111">
                  <c:v>11.969799527443861</c:v>
                </c:pt>
                <c:pt idx="19112">
                  <c:v>11.96981852506587</c:v>
                </c:pt>
                <c:pt idx="19113">
                  <c:v>11.969837522327218</c:v>
                </c:pt>
                <c:pt idx="19114">
                  <c:v>11.969856519227616</c:v>
                </c:pt>
                <c:pt idx="19115">
                  <c:v>11.969875515767031</c:v>
                </c:pt>
                <c:pt idx="19116">
                  <c:v>11.96989451194565</c:v>
                </c:pt>
                <c:pt idx="19117">
                  <c:v>11.969913507763351</c:v>
                </c:pt>
                <c:pt idx="19118">
                  <c:v>11.969932503220308</c:v>
                </c:pt>
                <c:pt idx="19119">
                  <c:v>11.969951498316279</c:v>
                </c:pt>
                <c:pt idx="19120">
                  <c:v>11.969970493051568</c:v>
                </c:pt>
                <c:pt idx="19121">
                  <c:v>11.969989487426076</c:v>
                </c:pt>
                <c:pt idx="19122">
                  <c:v>11.970008481439793</c:v>
                </c:pt>
                <c:pt idx="19123">
                  <c:v>11.970027475092747</c:v>
                </c:pt>
                <c:pt idx="19124">
                  <c:v>11.970046468385046</c:v>
                </c:pt>
                <c:pt idx="19125">
                  <c:v>11.970065461316413</c:v>
                </c:pt>
                <c:pt idx="19126">
                  <c:v>11.970084453887274</c:v>
                </c:pt>
                <c:pt idx="19127">
                  <c:v>11.970103446097168</c:v>
                </c:pt>
                <c:pt idx="19128">
                  <c:v>11.970122437946516</c:v>
                </c:pt>
                <c:pt idx="19129">
                  <c:v>11.970141429435165</c:v>
                </c:pt>
                <c:pt idx="19130">
                  <c:v>11.970160420563143</c:v>
                </c:pt>
                <c:pt idx="19131">
                  <c:v>11.970179411330465</c:v>
                </c:pt>
                <c:pt idx="19132">
                  <c:v>11.970198401737145</c:v>
                </c:pt>
                <c:pt idx="19133">
                  <c:v>11.970217391783224</c:v>
                </c:pt>
                <c:pt idx="19134">
                  <c:v>11.970236381468736</c:v>
                </c:pt>
                <c:pt idx="19135">
                  <c:v>11.970255370793469</c:v>
                </c:pt>
                <c:pt idx="19136">
                  <c:v>11.97027435975772</c:v>
                </c:pt>
                <c:pt idx="19137">
                  <c:v>11.970293348361389</c:v>
                </c:pt>
                <c:pt idx="19138">
                  <c:v>11.970312336604502</c:v>
                </c:pt>
                <c:pt idx="19139">
                  <c:v>11.97033132448707</c:v>
                </c:pt>
                <c:pt idx="19140">
                  <c:v>11.970350312009106</c:v>
                </c:pt>
                <c:pt idx="19141">
                  <c:v>11.970369299170622</c:v>
                </c:pt>
                <c:pt idx="19142">
                  <c:v>11.970388285971628</c:v>
                </c:pt>
                <c:pt idx="19143">
                  <c:v>11.970407272412174</c:v>
                </c:pt>
                <c:pt idx="19144">
                  <c:v>11.970426258492326</c:v>
                </c:pt>
                <c:pt idx="19145">
                  <c:v>11.970445244211772</c:v>
                </c:pt>
                <c:pt idx="19146">
                  <c:v>11.970464229570988</c:v>
                </c:pt>
                <c:pt idx="19147">
                  <c:v>11.970483214569761</c:v>
                </c:pt>
                <c:pt idx="19148">
                  <c:v>11.970502199207949</c:v>
                </c:pt>
                <c:pt idx="19149">
                  <c:v>11.97052118348569</c:v>
                </c:pt>
                <c:pt idx="19150">
                  <c:v>11.970540167403152</c:v>
                </c:pt>
                <c:pt idx="19151">
                  <c:v>11.970559150960325</c:v>
                </c:pt>
                <c:pt idx="19152">
                  <c:v>11.970578134156932</c:v>
                </c:pt>
                <c:pt idx="19153">
                  <c:v>11.970597116993376</c:v>
                </c:pt>
                <c:pt idx="19154">
                  <c:v>11.970616099469453</c:v>
                </c:pt>
                <c:pt idx="19155">
                  <c:v>11.970635081585026</c:v>
                </c:pt>
                <c:pt idx="19156">
                  <c:v>11.970654063340374</c:v>
                </c:pt>
                <c:pt idx="19157">
                  <c:v>11.970673044735419</c:v>
                </c:pt>
                <c:pt idx="19158">
                  <c:v>11.970692025770274</c:v>
                </c:pt>
                <c:pt idx="19159">
                  <c:v>11.970711006444716</c:v>
                </c:pt>
                <c:pt idx="19160">
                  <c:v>11.970729986758966</c:v>
                </c:pt>
                <c:pt idx="19161">
                  <c:v>11.970748966712971</c:v>
                </c:pt>
                <c:pt idx="19162">
                  <c:v>11.970767946306752</c:v>
                </c:pt>
                <c:pt idx="19163">
                  <c:v>11.970786925540416</c:v>
                </c:pt>
                <c:pt idx="19164">
                  <c:v>11.970805904413654</c:v>
                </c:pt>
                <c:pt idx="19165">
                  <c:v>11.970824882926816</c:v>
                </c:pt>
                <c:pt idx="19166">
                  <c:v>11.9708438610798</c:v>
                </c:pt>
                <c:pt idx="19167">
                  <c:v>11.970862838872709</c:v>
                </c:pt>
                <c:pt idx="19168">
                  <c:v>11.970881816305418</c:v>
                </c:pt>
                <c:pt idx="19169">
                  <c:v>11.970900793377821</c:v>
                </c:pt>
                <c:pt idx="19170">
                  <c:v>11.970919770090234</c:v>
                </c:pt>
                <c:pt idx="19171">
                  <c:v>11.970938746442537</c:v>
                </c:pt>
                <c:pt idx="19172">
                  <c:v>11.970957722434743</c:v>
                </c:pt>
                <c:pt idx="19173">
                  <c:v>11.97097669806687</c:v>
                </c:pt>
                <c:pt idx="19174">
                  <c:v>11.970995673338956</c:v>
                </c:pt>
                <c:pt idx="19175">
                  <c:v>11.971014648250934</c:v>
                </c:pt>
                <c:pt idx="19176">
                  <c:v>11.971033622802899</c:v>
                </c:pt>
                <c:pt idx="19177">
                  <c:v>11.971052596994834</c:v>
                </c:pt>
                <c:pt idx="19178">
                  <c:v>11.971071570826759</c:v>
                </c:pt>
                <c:pt idx="19179">
                  <c:v>11.971090544298686</c:v>
                </c:pt>
                <c:pt idx="19180">
                  <c:v>11.971109517410676</c:v>
                </c:pt>
                <c:pt idx="19181">
                  <c:v>11.971128490162496</c:v>
                </c:pt>
                <c:pt idx="19182">
                  <c:v>11.971147462554548</c:v>
                </c:pt>
                <c:pt idx="19183">
                  <c:v>11.971166434586674</c:v>
                </c:pt>
                <c:pt idx="19184">
                  <c:v>11.971185406258792</c:v>
                </c:pt>
                <c:pt idx="19185">
                  <c:v>11.971204377571006</c:v>
                </c:pt>
                <c:pt idx="19186">
                  <c:v>11.971223348523317</c:v>
                </c:pt>
                <c:pt idx="19187">
                  <c:v>11.971242319115754</c:v>
                </c:pt>
                <c:pt idx="19188">
                  <c:v>11.971261289348282</c:v>
                </c:pt>
                <c:pt idx="19189">
                  <c:v>11.971280259221068</c:v>
                </c:pt>
                <c:pt idx="19190">
                  <c:v>11.971299228733796</c:v>
                </c:pt>
                <c:pt idx="19191">
                  <c:v>11.971318197886792</c:v>
                </c:pt>
                <c:pt idx="19192">
                  <c:v>11.971337166679966</c:v>
                </c:pt>
                <c:pt idx="19193">
                  <c:v>11.971356135113332</c:v>
                </c:pt>
                <c:pt idx="19194">
                  <c:v>11.971375103186903</c:v>
                </c:pt>
                <c:pt idx="19195">
                  <c:v>11.971394070900702</c:v>
                </c:pt>
                <c:pt idx="19196">
                  <c:v>11.97141303825472</c:v>
                </c:pt>
                <c:pt idx="19197">
                  <c:v>11.971432005249124</c:v>
                </c:pt>
                <c:pt idx="19198">
                  <c:v>11.97145097188352</c:v>
                </c:pt>
                <c:pt idx="19199">
                  <c:v>11.97146993815841</c:v>
                </c:pt>
                <c:pt idx="19200">
                  <c:v>11.971488904073409</c:v>
                </c:pt>
                <c:pt idx="19201">
                  <c:v>11.971507869628876</c:v>
                </c:pt>
                <c:pt idx="19202">
                  <c:v>11.971526834824576</c:v>
                </c:pt>
                <c:pt idx="19203">
                  <c:v>11.971545799660539</c:v>
                </c:pt>
                <c:pt idx="19204">
                  <c:v>11.971564764136916</c:v>
                </c:pt>
                <c:pt idx="19205">
                  <c:v>11.97158372825365</c:v>
                </c:pt>
                <c:pt idx="19206">
                  <c:v>11.971602692010746</c:v>
                </c:pt>
                <c:pt idx="19207">
                  <c:v>11.971621655408256</c:v>
                </c:pt>
                <c:pt idx="19208">
                  <c:v>11.971640618446212</c:v>
                </c:pt>
                <c:pt idx="19209">
                  <c:v>11.971659581124404</c:v>
                </c:pt>
                <c:pt idx="19210">
                  <c:v>11.97167854344311</c:v>
                </c:pt>
                <c:pt idx="19211">
                  <c:v>11.971697505402361</c:v>
                </c:pt>
                <c:pt idx="19212">
                  <c:v>11.97171646700186</c:v>
                </c:pt>
                <c:pt idx="19213">
                  <c:v>11.971735428241926</c:v>
                </c:pt>
                <c:pt idx="19214">
                  <c:v>11.97175438912247</c:v>
                </c:pt>
                <c:pt idx="19215">
                  <c:v>11.971773349643501</c:v>
                </c:pt>
                <c:pt idx="19216">
                  <c:v>11.971792309805076</c:v>
                </c:pt>
                <c:pt idx="19217">
                  <c:v>11.971811269607107</c:v>
                </c:pt>
                <c:pt idx="19218">
                  <c:v>11.971830229049811</c:v>
                </c:pt>
                <c:pt idx="19219">
                  <c:v>11.97184918813284</c:v>
                </c:pt>
                <c:pt idx="19220">
                  <c:v>11.971868146856449</c:v>
                </c:pt>
                <c:pt idx="19221">
                  <c:v>11.971887105220812</c:v>
                </c:pt>
                <c:pt idx="19222">
                  <c:v>11.971906063225672</c:v>
                </c:pt>
                <c:pt idx="19223">
                  <c:v>11.971925020871048</c:v>
                </c:pt>
                <c:pt idx="19224">
                  <c:v>11.971943978157222</c:v>
                </c:pt>
                <c:pt idx="19225">
                  <c:v>11.971962935083926</c:v>
                </c:pt>
                <c:pt idx="19226">
                  <c:v>11.971981891651257</c:v>
                </c:pt>
                <c:pt idx="19227">
                  <c:v>11.972000847859372</c:v>
                </c:pt>
                <c:pt idx="19228">
                  <c:v>11.972019803708069</c:v>
                </c:pt>
                <c:pt idx="19229">
                  <c:v>11.972038759197376</c:v>
                </c:pt>
                <c:pt idx="19230">
                  <c:v>11.972057714327438</c:v>
                </c:pt>
                <c:pt idx="19231">
                  <c:v>11.972076669098104</c:v>
                </c:pt>
                <c:pt idx="19232">
                  <c:v>11.972095623509572</c:v>
                </c:pt>
                <c:pt idx="19233">
                  <c:v>11.972114577561895</c:v>
                </c:pt>
                <c:pt idx="19234">
                  <c:v>11.972133531254824</c:v>
                </c:pt>
                <c:pt idx="19235">
                  <c:v>11.9721524845885</c:v>
                </c:pt>
                <c:pt idx="19236">
                  <c:v>11.972171437563004</c:v>
                </c:pt>
                <c:pt idx="19237">
                  <c:v>11.972190390178326</c:v>
                </c:pt>
                <c:pt idx="19238">
                  <c:v>11.972209342434416</c:v>
                </c:pt>
                <c:pt idx="19239">
                  <c:v>11.972228294331346</c:v>
                </c:pt>
                <c:pt idx="19240">
                  <c:v>11.972247245869212</c:v>
                </c:pt>
                <c:pt idx="19241">
                  <c:v>11.972266197047803</c:v>
                </c:pt>
                <c:pt idx="19242">
                  <c:v>11.972285147867176</c:v>
                </c:pt>
                <c:pt idx="19243">
                  <c:v>11.972304098327612</c:v>
                </c:pt>
                <c:pt idx="19244">
                  <c:v>11.97232304842875</c:v>
                </c:pt>
                <c:pt idx="19245">
                  <c:v>11.972341998170865</c:v>
                </c:pt>
                <c:pt idx="19246">
                  <c:v>11.972360947553906</c:v>
                </c:pt>
                <c:pt idx="19247">
                  <c:v>11.972379896577873</c:v>
                </c:pt>
                <c:pt idx="19248">
                  <c:v>11.972398845242784</c:v>
                </c:pt>
                <c:pt idx="19249">
                  <c:v>11.972417793548765</c:v>
                </c:pt>
                <c:pt idx="19250">
                  <c:v>11.972436741495526</c:v>
                </c:pt>
                <c:pt idx="19251">
                  <c:v>11.972455689083407</c:v>
                </c:pt>
                <c:pt idx="19252">
                  <c:v>11.972474636312176</c:v>
                </c:pt>
                <c:pt idx="19253">
                  <c:v>11.972493583182045</c:v>
                </c:pt>
                <c:pt idx="19254">
                  <c:v>11.972512529692859</c:v>
                </c:pt>
                <c:pt idx="19255">
                  <c:v>11.972531475844761</c:v>
                </c:pt>
                <c:pt idx="19256">
                  <c:v>11.972550421637575</c:v>
                </c:pt>
                <c:pt idx="19257">
                  <c:v>11.97256936707157</c:v>
                </c:pt>
                <c:pt idx="19258">
                  <c:v>11.972588312146788</c:v>
                </c:pt>
                <c:pt idx="19259">
                  <c:v>11.972607256862958</c:v>
                </c:pt>
                <c:pt idx="19260">
                  <c:v>11.972626201220164</c:v>
                </c:pt>
                <c:pt idx="19261">
                  <c:v>11.972645145218452</c:v>
                </c:pt>
                <c:pt idx="19262">
                  <c:v>11.97266408885806</c:v>
                </c:pt>
                <c:pt idx="19263">
                  <c:v>11.972683032138752</c:v>
                </c:pt>
                <c:pt idx="19264">
                  <c:v>11.972701975060454</c:v>
                </c:pt>
                <c:pt idx="19265">
                  <c:v>11.972720917623526</c:v>
                </c:pt>
                <c:pt idx="19266">
                  <c:v>11.97273985982784</c:v>
                </c:pt>
                <c:pt idx="19267">
                  <c:v>11.972758801673002</c:v>
                </c:pt>
                <c:pt idx="19268">
                  <c:v>11.972777743159588</c:v>
                </c:pt>
                <c:pt idx="19269">
                  <c:v>11.972796684287518</c:v>
                </c:pt>
                <c:pt idx="19270">
                  <c:v>11.972815625056466</c:v>
                </c:pt>
                <c:pt idx="19271">
                  <c:v>11.972834565466924</c:v>
                </c:pt>
                <c:pt idx="19272">
                  <c:v>11.972853505518374</c:v>
                </c:pt>
                <c:pt idx="19273">
                  <c:v>11.972872445211221</c:v>
                </c:pt>
                <c:pt idx="19274">
                  <c:v>11.972891384545377</c:v>
                </c:pt>
                <c:pt idx="19275">
                  <c:v>11.972910323520844</c:v>
                </c:pt>
                <c:pt idx="19276">
                  <c:v>11.972929262137654</c:v>
                </c:pt>
                <c:pt idx="19277">
                  <c:v>11.972948200395754</c:v>
                </c:pt>
                <c:pt idx="19278">
                  <c:v>11.972967138295274</c:v>
                </c:pt>
                <c:pt idx="19279">
                  <c:v>11.972986075836175</c:v>
                </c:pt>
                <c:pt idx="19280">
                  <c:v>11.97300501301836</c:v>
                </c:pt>
                <c:pt idx="19281">
                  <c:v>11.973023949841869</c:v>
                </c:pt>
                <c:pt idx="19282">
                  <c:v>11.973042886306876</c:v>
                </c:pt>
                <c:pt idx="19283">
                  <c:v>11.9730618224133</c:v>
                </c:pt>
                <c:pt idx="19284">
                  <c:v>11.973080758161156</c:v>
                </c:pt>
                <c:pt idx="19285">
                  <c:v>11.97309969355045</c:v>
                </c:pt>
                <c:pt idx="19286">
                  <c:v>11.973118628581204</c:v>
                </c:pt>
                <c:pt idx="19287">
                  <c:v>11.973137563253426</c:v>
                </c:pt>
                <c:pt idx="19288">
                  <c:v>11.973156497567174</c:v>
                </c:pt>
                <c:pt idx="19289">
                  <c:v>11.973175431522346</c:v>
                </c:pt>
                <c:pt idx="19290">
                  <c:v>11.97319436511907</c:v>
                </c:pt>
                <c:pt idx="19291">
                  <c:v>11.973213298357322</c:v>
                </c:pt>
                <c:pt idx="19292">
                  <c:v>11.973232231237176</c:v>
                </c:pt>
                <c:pt idx="19293">
                  <c:v>11.973251163758418</c:v>
                </c:pt>
                <c:pt idx="19294">
                  <c:v>11.97327009592135</c:v>
                </c:pt>
                <c:pt idx="19295">
                  <c:v>11.973289027725874</c:v>
                </c:pt>
                <c:pt idx="19296">
                  <c:v>11.973307959171922</c:v>
                </c:pt>
                <c:pt idx="19297">
                  <c:v>11.973326890259596</c:v>
                </c:pt>
                <c:pt idx="19298">
                  <c:v>11.973345820988976</c:v>
                </c:pt>
                <c:pt idx="19299">
                  <c:v>11.973364751359844</c:v>
                </c:pt>
                <c:pt idx="19300">
                  <c:v>11.973383681372431</c:v>
                </c:pt>
                <c:pt idx="19301">
                  <c:v>11.973402611026824</c:v>
                </c:pt>
                <c:pt idx="19302">
                  <c:v>11.973421540322622</c:v>
                </c:pt>
                <c:pt idx="19303">
                  <c:v>11.973440469260323</c:v>
                </c:pt>
                <c:pt idx="19304">
                  <c:v>11.973459397839576</c:v>
                </c:pt>
                <c:pt idx="19305">
                  <c:v>11.973478326060571</c:v>
                </c:pt>
                <c:pt idx="19306">
                  <c:v>11.973497253923489</c:v>
                </c:pt>
                <c:pt idx="19307">
                  <c:v>11.973516181427836</c:v>
                </c:pt>
                <c:pt idx="19308">
                  <c:v>11.973535108574104</c:v>
                </c:pt>
                <c:pt idx="19309">
                  <c:v>11.973554035362266</c:v>
                </c:pt>
                <c:pt idx="19310">
                  <c:v>11.973572961791939</c:v>
                </c:pt>
                <c:pt idx="19311">
                  <c:v>11.973591887863552</c:v>
                </c:pt>
                <c:pt idx="19312">
                  <c:v>11.973610813577071</c:v>
                </c:pt>
                <c:pt idx="19313">
                  <c:v>11.973629738932226</c:v>
                </c:pt>
                <c:pt idx="19314">
                  <c:v>11.973648663929326</c:v>
                </c:pt>
                <c:pt idx="19315">
                  <c:v>11.973667588568356</c:v>
                </c:pt>
                <c:pt idx="19316">
                  <c:v>11.973680204795349</c:v>
                </c:pt>
                <c:pt idx="19317">
                  <c:v>11.973692820863141</c:v>
                </c:pt>
                <c:pt idx="19318">
                  <c:v>11.973705436771709</c:v>
                </c:pt>
                <c:pt idx="19319">
                  <c:v>11.973718052521226</c:v>
                </c:pt>
                <c:pt idx="19320">
                  <c:v>11.973730668111557</c:v>
                </c:pt>
                <c:pt idx="19321">
                  <c:v>11.973743283542754</c:v>
                </c:pt>
                <c:pt idx="19322">
                  <c:v>11.973755898814806</c:v>
                </c:pt>
                <c:pt idx="19323">
                  <c:v>11.973768513927798</c:v>
                </c:pt>
                <c:pt idx="19324">
                  <c:v>11.973781128881473</c:v>
                </c:pt>
                <c:pt idx="19325">
                  <c:v>11.973793743676103</c:v>
                </c:pt>
                <c:pt idx="19326">
                  <c:v>11.973806358311709</c:v>
                </c:pt>
                <c:pt idx="19327">
                  <c:v>11.973818972788004</c:v>
                </c:pt>
                <c:pt idx="19328">
                  <c:v>11.973831587105332</c:v>
                </c:pt>
                <c:pt idx="19329">
                  <c:v>11.973844201263466</c:v>
                </c:pt>
                <c:pt idx="19330">
                  <c:v>11.973856815262511</c:v>
                </c:pt>
                <c:pt idx="19331">
                  <c:v>11.973869429102304</c:v>
                </c:pt>
                <c:pt idx="19332">
                  <c:v>11.973882042783124</c:v>
                </c:pt>
                <c:pt idx="19333">
                  <c:v>11.973894656304878</c:v>
                </c:pt>
                <c:pt idx="19334">
                  <c:v>11.973907269667464</c:v>
                </c:pt>
                <c:pt idx="19335">
                  <c:v>11.973919882870868</c:v>
                </c:pt>
                <c:pt idx="19336">
                  <c:v>11.973932495915324</c:v>
                </c:pt>
                <c:pt idx="19337">
                  <c:v>11.973945108800622</c:v>
                </c:pt>
                <c:pt idx="19338">
                  <c:v>11.973957721526849</c:v>
                </c:pt>
                <c:pt idx="19339">
                  <c:v>11.973970334094012</c:v>
                </c:pt>
                <c:pt idx="19340">
                  <c:v>11.973982946502106</c:v>
                </c:pt>
                <c:pt idx="19341">
                  <c:v>11.97399555875112</c:v>
                </c:pt>
                <c:pt idx="19342">
                  <c:v>11.974008170841064</c:v>
                </c:pt>
                <c:pt idx="19343">
                  <c:v>11.974020782771948</c:v>
                </c:pt>
                <c:pt idx="19344">
                  <c:v>11.974033394543779</c:v>
                </c:pt>
                <c:pt idx="19345">
                  <c:v>11.974046006156552</c:v>
                </c:pt>
                <c:pt idx="19346">
                  <c:v>11.974058617610273</c:v>
                </c:pt>
                <c:pt idx="19347">
                  <c:v>11.97407122890495</c:v>
                </c:pt>
                <c:pt idx="19348">
                  <c:v>11.974083840040583</c:v>
                </c:pt>
                <c:pt idx="19349">
                  <c:v>11.974096451017177</c:v>
                </c:pt>
                <c:pt idx="19350">
                  <c:v>11.974109061834737</c:v>
                </c:pt>
                <c:pt idx="19351">
                  <c:v>11.974121672493265</c:v>
                </c:pt>
                <c:pt idx="19352">
                  <c:v>11.97413428299277</c:v>
                </c:pt>
                <c:pt idx="19353">
                  <c:v>11.974146893333339</c:v>
                </c:pt>
                <c:pt idx="19354">
                  <c:v>11.974159503514707</c:v>
                </c:pt>
                <c:pt idx="19355">
                  <c:v>11.974172113537151</c:v>
                </c:pt>
                <c:pt idx="19356">
                  <c:v>11.974184723400588</c:v>
                </c:pt>
                <c:pt idx="19357">
                  <c:v>11.974197333105026</c:v>
                </c:pt>
                <c:pt idx="19358">
                  <c:v>11.974209942650443</c:v>
                </c:pt>
                <c:pt idx="19359">
                  <c:v>11.974222552036871</c:v>
                </c:pt>
                <c:pt idx="19360">
                  <c:v>11.974235161264303</c:v>
                </c:pt>
                <c:pt idx="19361">
                  <c:v>11.974247770332745</c:v>
                </c:pt>
                <c:pt idx="19362">
                  <c:v>11.974260379242224</c:v>
                </c:pt>
                <c:pt idx="19363">
                  <c:v>11.974272987992668</c:v>
                </c:pt>
                <c:pt idx="19364">
                  <c:v>11.974285596584172</c:v>
                </c:pt>
                <c:pt idx="19365">
                  <c:v>11.974298205016689</c:v>
                </c:pt>
                <c:pt idx="19366">
                  <c:v>11.97431081329025</c:v>
                </c:pt>
                <c:pt idx="19367">
                  <c:v>11.974323421404748</c:v>
                </c:pt>
                <c:pt idx="19368">
                  <c:v>11.974336029360456</c:v>
                </c:pt>
                <c:pt idx="19369">
                  <c:v>11.974348637157103</c:v>
                </c:pt>
                <c:pt idx="19370">
                  <c:v>11.974361244794798</c:v>
                </c:pt>
                <c:pt idx="19371">
                  <c:v>11.974373852273548</c:v>
                </c:pt>
                <c:pt idx="19372">
                  <c:v>11.974386459593376</c:v>
                </c:pt>
                <c:pt idx="19373">
                  <c:v>11.97439906675425</c:v>
                </c:pt>
                <c:pt idx="19374">
                  <c:v>11.974411673756173</c:v>
                </c:pt>
                <c:pt idx="19375">
                  <c:v>11.97442428059917</c:v>
                </c:pt>
                <c:pt idx="19376">
                  <c:v>11.974436887283399</c:v>
                </c:pt>
                <c:pt idx="19377">
                  <c:v>11.974449493808471</c:v>
                </c:pt>
                <c:pt idx="19378">
                  <c:v>11.974462100174581</c:v>
                </c:pt>
                <c:pt idx="19379">
                  <c:v>11.97447470638188</c:v>
                </c:pt>
                <c:pt idx="19380">
                  <c:v>11.974487312430361</c:v>
                </c:pt>
                <c:pt idx="19381">
                  <c:v>11.974499918319852</c:v>
                </c:pt>
                <c:pt idx="19382">
                  <c:v>11.974512524050304</c:v>
                </c:pt>
                <c:pt idx="19383">
                  <c:v>11.974525129621966</c:v>
                </c:pt>
                <c:pt idx="19384">
                  <c:v>11.974537735034756</c:v>
                </c:pt>
                <c:pt idx="19385">
                  <c:v>11.974550340288626</c:v>
                </c:pt>
                <c:pt idx="19386">
                  <c:v>11.974562945383575</c:v>
                </c:pt>
                <c:pt idx="19387">
                  <c:v>11.97457555031967</c:v>
                </c:pt>
                <c:pt idx="19388">
                  <c:v>11.974581852728249</c:v>
                </c:pt>
                <c:pt idx="19389">
                  <c:v>11.97458815509688</c:v>
                </c:pt>
                <c:pt idx="19390">
                  <c:v>11.974594457426038</c:v>
                </c:pt>
                <c:pt idx="19391">
                  <c:v>11.974600759715226</c:v>
                </c:pt>
                <c:pt idx="19392">
                  <c:v>11.9746070619648</c:v>
                </c:pt>
                <c:pt idx="19393">
                  <c:v>11.974613364174671</c:v>
                </c:pt>
                <c:pt idx="19394">
                  <c:v>11.974619666344823</c:v>
                </c:pt>
                <c:pt idx="19395">
                  <c:v>11.974625968475259</c:v>
                </c:pt>
                <c:pt idx="19396">
                  <c:v>11.974632270566115</c:v>
                </c:pt>
                <c:pt idx="19397">
                  <c:v>11.974638572617026</c:v>
                </c:pt>
                <c:pt idx="19398">
                  <c:v>11.974644874628426</c:v>
                </c:pt>
                <c:pt idx="19399">
                  <c:v>11.974651176599838</c:v>
                </c:pt>
                <c:pt idx="19400">
                  <c:v>11.9746574785317</c:v>
                </c:pt>
                <c:pt idx="19401">
                  <c:v>11.974663780423818</c:v>
                </c:pt>
                <c:pt idx="19402">
                  <c:v>11.974670082276269</c:v>
                </c:pt>
                <c:pt idx="19403">
                  <c:v>11.974676384089006</c:v>
                </c:pt>
                <c:pt idx="19404">
                  <c:v>11.974682685862026</c:v>
                </c:pt>
                <c:pt idx="19405">
                  <c:v>11.974688987595282</c:v>
                </c:pt>
                <c:pt idx="19406">
                  <c:v>11.974695289288874</c:v>
                </c:pt>
                <c:pt idx="19407">
                  <c:v>11.974701590942729</c:v>
                </c:pt>
                <c:pt idx="19408">
                  <c:v>11.974707892556889</c:v>
                </c:pt>
                <c:pt idx="19409">
                  <c:v>11.974714194131336</c:v>
                </c:pt>
                <c:pt idx="19410">
                  <c:v>11.974720495666075</c:v>
                </c:pt>
              </c:numCache>
            </c:numRef>
          </c:val>
        </c:ser>
        <c:ser>
          <c:idx val="1"/>
          <c:order val="1"/>
          <c:tx>
            <c:strRef>
              <c:f>Лист4!$Q$8</c:f>
              <c:strCache>
                <c:ptCount val="1"/>
                <c:pt idx="0">
                  <c:v>LN КЧС</c:v>
                </c:pt>
              </c:strCache>
            </c:strRef>
          </c:tx>
          <c:marker>
            <c:symbol val="none"/>
          </c:marker>
          <c:trendline>
            <c:trendlineType val="exp"/>
            <c:dispRSqr val="1"/>
            <c:dispEq val="1"/>
            <c:trendlineLbl>
              <c:layout>
                <c:manualLayout>
                  <c:x val="-0.14504271093711321"/>
                  <c:y val="-0.10707421988918162"/>
                </c:manualLayout>
              </c:layout>
              <c:tx>
                <c:rich>
                  <a:bodyPr/>
                  <a:lstStyle/>
                  <a:p>
                    <a:pPr>
                      <a:defRPr/>
                    </a:pPr>
                    <a:r>
                      <a:rPr lang="en-US" baseline="0"/>
                      <a:t>y</a:t>
                    </a:r>
                    <a:r>
                      <a:rPr lang="en-US" sz="1000" b="0" i="0" u="none" strike="noStrike" baseline="0"/>
                      <a:t>LN </a:t>
                    </a:r>
                    <a:r>
                      <a:rPr lang="ru-RU" sz="1000" b="0" i="0" u="none" strike="noStrike" baseline="0"/>
                      <a:t>КЧС верх</a:t>
                    </a:r>
                    <a:r>
                      <a:rPr lang="en-US" sz="1000" b="0" i="0" u="none" strike="noStrike" baseline="0"/>
                      <a:t> </a:t>
                    </a:r>
                    <a:r>
                      <a:rPr lang="en-US" baseline="0"/>
                      <a:t> = 11,213e</a:t>
                    </a:r>
                    <a:r>
                      <a:rPr lang="en-US" baseline="30000"/>
                      <a:t>2E-06x</a:t>
                    </a:r>
                    <a:r>
                      <a:rPr lang="en-US" baseline="0"/>
                      <a:t>
R² = 0,5891</a:t>
                    </a:r>
                    <a:endParaRPr lang="en-US"/>
                  </a:p>
                </c:rich>
              </c:tx>
              <c:numFmt formatCode="General" sourceLinked="0"/>
            </c:trendlineLbl>
          </c:trendline>
          <c:trendline>
            <c:trendlineType val="linear"/>
            <c:dispRSqr val="1"/>
            <c:dispEq val="1"/>
            <c:trendlineLbl>
              <c:layout>
                <c:manualLayout>
                  <c:x val="2.9934812163591611E-2"/>
                  <c:y val="-8.8720472440945247E-2"/>
                </c:manualLayout>
              </c:layout>
              <c:numFmt formatCode="General" sourceLinked="0"/>
            </c:trendlineLbl>
          </c:trendline>
          <c:trendline>
            <c:trendlineType val="log"/>
            <c:dispRSqr val="1"/>
            <c:dispEq val="1"/>
            <c:trendlineLbl>
              <c:layout>
                <c:manualLayout>
                  <c:x val="3.6842224017560411E-2"/>
                  <c:y val="0.5424114173228346"/>
                </c:manualLayout>
              </c:layout>
              <c:numFmt formatCode="General" sourceLinked="0"/>
            </c:trendlineLbl>
          </c:trendline>
          <c:trendline>
            <c:trendlineType val="power"/>
            <c:dispRSqr val="1"/>
            <c:dispEq val="1"/>
            <c:trendlineLbl>
              <c:layout>
                <c:manualLayout>
                  <c:x val="-0.19133204172264001"/>
                  <c:y val="0.53332786526684151"/>
                </c:manualLayout>
              </c:layout>
              <c:numFmt formatCode="General" sourceLinked="0"/>
            </c:trendlineLbl>
          </c:trendline>
          <c:trendline>
            <c:trendlineType val="poly"/>
            <c:order val="2"/>
            <c:dispRSqr val="1"/>
            <c:dispEq val="1"/>
            <c:trendlineLbl>
              <c:layout>
                <c:manualLayout>
                  <c:x val="-2.6894823532819096E-2"/>
                  <c:y val="0.12616761446485666"/>
                </c:manualLayout>
              </c:layout>
              <c:numFmt formatCode="General" sourceLinked="0"/>
            </c:trendlineLbl>
          </c:trendline>
          <c:trendline>
            <c:trendlineType val="poly"/>
            <c:order val="3"/>
            <c:dispRSqr val="1"/>
            <c:dispEq val="1"/>
            <c:trendlineLbl>
              <c:layout>
                <c:manualLayout>
                  <c:x val="2.0311717544745412E-2"/>
                  <c:y val="0.28519940215806355"/>
                </c:manualLayout>
              </c:layout>
              <c:numFmt formatCode="General" sourceLinked="0"/>
            </c:trendlineLbl>
          </c:trendline>
          <c:trendline>
            <c:trendlineType val="poly"/>
            <c:order val="4"/>
            <c:dispRSqr val="1"/>
            <c:dispEq val="1"/>
            <c:trendlineLbl>
              <c:layout>
                <c:manualLayout>
                  <c:x val="3.4051442386541002E-2"/>
                  <c:y val="0.38669983960338289"/>
                </c:manualLayout>
              </c:layout>
              <c:numFmt formatCode="General" sourceLinked="0"/>
            </c:trendlineLbl>
          </c:trendline>
          <c:val>
            <c:numRef>
              <c:f>Лист4!$Q$9:$Q$19419</c:f>
              <c:numCache>
                <c:formatCode>General</c:formatCode>
                <c:ptCount val="19411"/>
                <c:pt idx="0">
                  <c:v>8.5049181605406119</c:v>
                </c:pt>
                <c:pt idx="1">
                  <c:v>8.9373498482674005</c:v>
                </c:pt>
                <c:pt idx="2">
                  <c:v>9.1802934506238589</c:v>
                </c:pt>
                <c:pt idx="3">
                  <c:v>9.3697344241265395</c:v>
                </c:pt>
                <c:pt idx="4">
                  <c:v>9.5057673748754095</c:v>
                </c:pt>
                <c:pt idx="5">
                  <c:v>9.6027202405356924</c:v>
                </c:pt>
                <c:pt idx="6">
                  <c:v>9.6850205491058201</c:v>
                </c:pt>
                <c:pt idx="7">
                  <c:v>9.7489951476607093</c:v>
                </c:pt>
                <c:pt idx="8">
                  <c:v>9.8040538828206447</c:v>
                </c:pt>
                <c:pt idx="9">
                  <c:v>9.8536668575523212</c:v>
                </c:pt>
                <c:pt idx="10">
                  <c:v>9.8910100310250204</c:v>
                </c:pt>
                <c:pt idx="11">
                  <c:v>9.9264225238186246</c:v>
                </c:pt>
                <c:pt idx="12">
                  <c:v>9.9588276475693025</c:v>
                </c:pt>
                <c:pt idx="13">
                  <c:v>9.9895276246285167</c:v>
                </c:pt>
                <c:pt idx="14">
                  <c:v>10.017976279020827</c:v>
                </c:pt>
                <c:pt idx="15">
                  <c:v>10.045204105154609</c:v>
                </c:pt>
                <c:pt idx="16">
                  <c:v>10.0705685599138</c:v>
                </c:pt>
                <c:pt idx="17">
                  <c:v>10.091501211866674</c:v>
                </c:pt>
                <c:pt idx="18">
                  <c:v>10.111720491114459</c:v>
                </c:pt>
                <c:pt idx="19">
                  <c:v>10.131220556184145</c:v>
                </c:pt>
                <c:pt idx="20">
                  <c:v>10.149996006155071</c:v>
                </c:pt>
                <c:pt idx="21">
                  <c:v>10.168271963009348</c:v>
                </c:pt>
                <c:pt idx="22">
                  <c:v>10.185541315729166</c:v>
                </c:pt>
                <c:pt idx="23">
                  <c:v>10.201627252886746</c:v>
                </c:pt>
                <c:pt idx="24">
                  <c:v>10.217348936771211</c:v>
                </c:pt>
                <c:pt idx="25">
                  <c:v>10.232287575708806</c:v>
                </c:pt>
                <c:pt idx="26">
                  <c:v>10.246367785452517</c:v>
                </c:pt>
                <c:pt idx="27">
                  <c:v>10.260252492425103</c:v>
                </c:pt>
                <c:pt idx="28">
                  <c:v>10.27380895850872</c:v>
                </c:pt>
                <c:pt idx="29">
                  <c:v>10.286468441091298</c:v>
                </c:pt>
                <c:pt idx="30">
                  <c:v>10.298498202740433</c:v>
                </c:pt>
                <c:pt idx="31">
                  <c:v>10.30998546045625</c:v>
                </c:pt>
                <c:pt idx="32">
                  <c:v>10.321210558039796</c:v>
                </c:pt>
                <c:pt idx="33">
                  <c:v>10.332245920613568</c:v>
                </c:pt>
                <c:pt idx="34">
                  <c:v>10.341419850781802</c:v>
                </c:pt>
                <c:pt idx="35">
                  <c:v>10.350158581455416</c:v>
                </c:pt>
                <c:pt idx="36">
                  <c:v>10.358758182179798</c:v>
                </c:pt>
                <c:pt idx="37">
                  <c:v>10.367127224695366</c:v>
                </c:pt>
                <c:pt idx="38">
                  <c:v>10.375364426163546</c:v>
                </c:pt>
                <c:pt idx="39">
                  <c:v>10.383317742599598</c:v>
                </c:pt>
                <c:pt idx="40">
                  <c:v>10.390901243291458</c:v>
                </c:pt>
                <c:pt idx="41">
                  <c:v>10.398305738156301</c:v>
                </c:pt>
                <c:pt idx="42">
                  <c:v>10.405443960833054</c:v>
                </c:pt>
                <c:pt idx="43">
                  <c:v>10.412291133350481</c:v>
                </c:pt>
                <c:pt idx="44">
                  <c:v>10.419091740755093</c:v>
                </c:pt>
                <c:pt idx="45">
                  <c:v>10.425490476892326</c:v>
                </c:pt>
                <c:pt idx="46">
                  <c:v>10.431789570603376</c:v>
                </c:pt>
                <c:pt idx="47">
                  <c:v>10.437990639656475</c:v>
                </c:pt>
                <c:pt idx="48">
                  <c:v>10.444124373873748</c:v>
                </c:pt>
                <c:pt idx="49">
                  <c:v>10.450133885216886</c:v>
                </c:pt>
                <c:pt idx="50">
                  <c:v>10.455934850993096</c:v>
                </c:pt>
                <c:pt idx="51">
                  <c:v>10.461559291899086</c:v>
                </c:pt>
                <c:pt idx="52">
                  <c:v>10.467095361741087</c:v>
                </c:pt>
                <c:pt idx="53">
                  <c:v>10.472516044509806</c:v>
                </c:pt>
                <c:pt idx="54">
                  <c:v>10.477907501827326</c:v>
                </c:pt>
                <c:pt idx="55">
                  <c:v>10.483242045741004</c:v>
                </c:pt>
                <c:pt idx="56">
                  <c:v>10.488325429589223</c:v>
                </c:pt>
                <c:pt idx="57">
                  <c:v>10.493383103285598</c:v>
                </c:pt>
                <c:pt idx="58">
                  <c:v>10.498387745089023</c:v>
                </c:pt>
                <c:pt idx="59">
                  <c:v>10.503340020871768</c:v>
                </c:pt>
                <c:pt idx="60">
                  <c:v>10.508213271495148</c:v>
                </c:pt>
                <c:pt idx="61">
                  <c:v>10.513035709219762</c:v>
                </c:pt>
                <c:pt idx="62">
                  <c:v>10.517618581666662</c:v>
                </c:pt>
                <c:pt idx="63">
                  <c:v>10.522045876105102</c:v>
                </c:pt>
                <c:pt idx="64">
                  <c:v>10.526400019413712</c:v>
                </c:pt>
                <c:pt idx="65">
                  <c:v>10.530708582979907</c:v>
                </c:pt>
                <c:pt idx="66">
                  <c:v>10.534998662437648</c:v>
                </c:pt>
                <c:pt idx="67">
                  <c:v>10.539270415706499</c:v>
                </c:pt>
                <c:pt idx="68">
                  <c:v>10.543471269980007</c:v>
                </c:pt>
                <c:pt idx="69">
                  <c:v>10.547628295541239</c:v>
                </c:pt>
                <c:pt idx="70">
                  <c:v>10.551663517451034</c:v>
                </c:pt>
                <c:pt idx="71">
                  <c:v>10.555578336105798</c:v>
                </c:pt>
                <c:pt idx="72">
                  <c:v>10.559477888699726</c:v>
                </c:pt>
                <c:pt idx="73">
                  <c:v>10.563310600888569</c:v>
                </c:pt>
                <c:pt idx="74">
                  <c:v>10.567102930490035</c:v>
                </c:pt>
                <c:pt idx="75">
                  <c:v>10.57075266338197</c:v>
                </c:pt>
                <c:pt idx="76">
                  <c:v>10.574363561449843</c:v>
                </c:pt>
                <c:pt idx="77">
                  <c:v>10.577961467830345</c:v>
                </c:pt>
                <c:pt idx="78">
                  <c:v>10.581521095286025</c:v>
                </c:pt>
                <c:pt idx="79">
                  <c:v>10.585042805560166</c:v>
                </c:pt>
                <c:pt idx="80">
                  <c:v>10.588501749865868</c:v>
                </c:pt>
                <c:pt idx="81">
                  <c:v>10.591923653365955</c:v>
                </c:pt>
                <c:pt idx="82">
                  <c:v>10.595308854507406</c:v>
                </c:pt>
                <c:pt idx="83">
                  <c:v>10.598607785347687</c:v>
                </c:pt>
                <c:pt idx="84">
                  <c:v>10.601846130146606</c:v>
                </c:pt>
                <c:pt idx="85">
                  <c:v>10.605049231697176</c:v>
                </c:pt>
                <c:pt idx="86">
                  <c:v>10.608242106137768</c:v>
                </c:pt>
                <c:pt idx="87">
                  <c:v>10.611277009832943</c:v>
                </c:pt>
                <c:pt idx="88">
                  <c:v>10.614302730749481</c:v>
                </c:pt>
                <c:pt idx="89">
                  <c:v>10.617270346696049</c:v>
                </c:pt>
                <c:pt idx="90">
                  <c:v>10.620180346671088</c:v>
                </c:pt>
                <c:pt idx="91">
                  <c:v>10.623081903110918</c:v>
                </c:pt>
                <c:pt idx="92">
                  <c:v>10.625975064872698</c:v>
                </c:pt>
                <c:pt idx="93">
                  <c:v>10.628859880390713</c:v>
                </c:pt>
                <c:pt idx="94">
                  <c:v>10.631688121153362</c:v>
                </c:pt>
                <c:pt idx="95">
                  <c:v>10.634484314369876</c:v>
                </c:pt>
                <c:pt idx="96">
                  <c:v>10.637224700700058</c:v>
                </c:pt>
                <c:pt idx="97">
                  <c:v>10.639957597831893</c:v>
                </c:pt>
                <c:pt idx="98">
                  <c:v>10.64263529565677</c:v>
                </c:pt>
                <c:pt idx="99">
                  <c:v>10.645258216708406</c:v>
                </c:pt>
                <c:pt idx="100">
                  <c:v>10.647850524480344</c:v>
                </c:pt>
                <c:pt idx="101">
                  <c:v>10.650365055517042</c:v>
                </c:pt>
                <c:pt idx="102">
                  <c:v>10.65287327954336</c:v>
                </c:pt>
                <c:pt idx="103">
                  <c:v>10.655375228118674</c:v>
                </c:pt>
                <c:pt idx="104">
                  <c:v>10.657870932566652</c:v>
                </c:pt>
                <c:pt idx="105">
                  <c:v>10.660336967143056</c:v>
                </c:pt>
                <c:pt idx="106">
                  <c:v>10.662796935349888</c:v>
                </c:pt>
                <c:pt idx="107">
                  <c:v>10.665250866959656</c:v>
                </c:pt>
                <c:pt idx="108">
                  <c:v>10.667698791527078</c:v>
                </c:pt>
                <c:pt idx="109">
                  <c:v>10.67009428078237</c:v>
                </c:pt>
                <c:pt idx="110">
                  <c:v>10.672484045379576</c:v>
                </c:pt>
                <c:pt idx="111">
                  <c:v>10.674844993632634</c:v>
                </c:pt>
                <c:pt idx="112">
                  <c:v>10.67717731581126</c:v>
                </c:pt>
                <c:pt idx="113">
                  <c:v>10.679504210918481</c:v>
                </c:pt>
                <c:pt idx="114">
                  <c:v>10.681825704151683</c:v>
                </c:pt>
                <c:pt idx="115">
                  <c:v>10.684118914962518</c:v>
                </c:pt>
                <c:pt idx="116">
                  <c:v>10.686406878987301</c:v>
                </c:pt>
                <c:pt idx="117">
                  <c:v>10.68866681854257</c:v>
                </c:pt>
                <c:pt idx="118">
                  <c:v>10.690898911486157</c:v>
                </c:pt>
                <c:pt idx="119">
                  <c:v>10.693126033284834</c:v>
                </c:pt>
                <c:pt idx="120">
                  <c:v>10.695348206032103</c:v>
                </c:pt>
                <c:pt idx="121">
                  <c:v>10.697565451674498</c:v>
                </c:pt>
                <c:pt idx="122">
                  <c:v>10.699755241810548</c:v>
                </c:pt>
                <c:pt idx="123">
                  <c:v>10.701940247241344</c:v>
                </c:pt>
                <c:pt idx="124">
                  <c:v>10.704120488830382</c:v>
                </c:pt>
                <c:pt idx="125">
                  <c:v>10.706228774723368</c:v>
                </c:pt>
                <c:pt idx="126">
                  <c:v>10.708265549267258</c:v>
                </c:pt>
                <c:pt idx="127">
                  <c:v>10.710275869585118</c:v>
                </c:pt>
                <c:pt idx="128">
                  <c:v>10.712282156622036</c:v>
                </c:pt>
                <c:pt idx="129">
                  <c:v>10.714284426529444</c:v>
                </c:pt>
                <c:pt idx="130">
                  <c:v>10.71626051429795</c:v>
                </c:pt>
                <c:pt idx="131">
                  <c:v>10.718210566991042</c:v>
                </c:pt>
                <c:pt idx="132">
                  <c:v>10.720134729081686</c:v>
                </c:pt>
                <c:pt idx="133">
                  <c:v>10.722055195881667</c:v>
                </c:pt>
                <c:pt idx="134">
                  <c:v>10.72394997039761</c:v>
                </c:pt>
                <c:pt idx="135">
                  <c:v>10.725841161531648</c:v>
                </c:pt>
                <c:pt idx="136">
                  <c:v>10.727728782811958</c:v>
                </c:pt>
                <c:pt idx="137">
                  <c:v>10.729612847690531</c:v>
                </c:pt>
                <c:pt idx="138">
                  <c:v>10.731493369542711</c:v>
                </c:pt>
                <c:pt idx="139">
                  <c:v>10.733348556411848</c:v>
                </c:pt>
                <c:pt idx="140">
                  <c:v>10.735200307934985</c:v>
                </c:pt>
                <c:pt idx="141">
                  <c:v>10.737026911613315</c:v>
                </c:pt>
                <c:pt idx="142">
                  <c:v>10.738850184892913</c:v>
                </c:pt>
                <c:pt idx="143">
                  <c:v>10.740670139896498</c:v>
                </c:pt>
                <c:pt idx="144">
                  <c:v>10.742465181307614</c:v>
                </c:pt>
                <c:pt idx="145">
                  <c:v>10.744257006317698</c:v>
                </c:pt>
                <c:pt idx="146">
                  <c:v>10.746024095821621</c:v>
                </c:pt>
                <c:pt idx="147">
                  <c:v>10.747788068227548</c:v>
                </c:pt>
                <c:pt idx="148">
                  <c:v>10.749527479199216</c:v>
                </c:pt>
                <c:pt idx="149">
                  <c:v>10.751242451322511</c:v>
                </c:pt>
                <c:pt idx="150">
                  <c:v>10.752954487351028</c:v>
                </c:pt>
                <c:pt idx="151">
                  <c:v>10.754642251464826</c:v>
                </c:pt>
                <c:pt idx="152">
                  <c:v>10.756284550625734</c:v>
                </c:pt>
                <c:pt idx="153">
                  <c:v>10.757924157061597</c:v>
                </c:pt>
                <c:pt idx="154">
                  <c:v>10.759539838018661</c:v>
                </c:pt>
                <c:pt idx="155">
                  <c:v>10.761152912760734</c:v>
                </c:pt>
                <c:pt idx="156">
                  <c:v>10.762742216027153</c:v>
                </c:pt>
                <c:pt idx="157">
                  <c:v>10.764328997415783</c:v>
                </c:pt>
                <c:pt idx="158">
                  <c:v>10.765913264918073</c:v>
                </c:pt>
                <c:pt idx="159">
                  <c:v>10.767473952780994</c:v>
                </c:pt>
                <c:pt idx="160">
                  <c:v>10.769032208692376</c:v>
                </c:pt>
                <c:pt idx="161">
                  <c:v>10.770588040219511</c:v>
                </c:pt>
                <c:pt idx="162">
                  <c:v>10.772120478880746</c:v>
                </c:pt>
                <c:pt idx="163">
                  <c:v>10.773650572766504</c:v>
                </c:pt>
                <c:pt idx="164">
                  <c:v>10.775157416632878</c:v>
                </c:pt>
                <c:pt idx="165">
                  <c:v>10.776641111932568</c:v>
                </c:pt>
                <c:pt idx="166">
                  <c:v>10.778122609141448</c:v>
                </c:pt>
                <c:pt idx="167">
                  <c:v>10.779601914762766</c:v>
                </c:pt>
                <c:pt idx="168">
                  <c:v>10.781079035270999</c:v>
                </c:pt>
                <c:pt idx="169">
                  <c:v>10.782553977112014</c:v>
                </c:pt>
                <c:pt idx="170">
                  <c:v>10.784006018522136</c:v>
                </c:pt>
                <c:pt idx="171">
                  <c:v>10.785435255987881</c:v>
                </c:pt>
                <c:pt idx="172">
                  <c:v>10.786841784164018</c:v>
                </c:pt>
                <c:pt idx="173">
                  <c:v>10.788225695897069</c:v>
                </c:pt>
                <c:pt idx="174">
                  <c:v>10.789607695065166</c:v>
                </c:pt>
                <c:pt idx="175">
                  <c:v>10.790987786947021</c:v>
                </c:pt>
                <c:pt idx="176">
                  <c:v>10.792365976799946</c:v>
                </c:pt>
                <c:pt idx="177">
                  <c:v>10.79374226985945</c:v>
                </c:pt>
                <c:pt idx="178">
                  <c:v>10.795096171764786</c:v>
                </c:pt>
                <c:pt idx="179">
                  <c:v>10.796448243097899</c:v>
                </c:pt>
                <c:pt idx="180">
                  <c:v>10.797798488802218</c:v>
                </c:pt>
                <c:pt idx="181">
                  <c:v>10.799126496679412</c:v>
                </c:pt>
                <c:pt idx="182">
                  <c:v>10.800432352812845</c:v>
                </c:pt>
                <c:pt idx="183">
                  <c:v>10.801716141591868</c:v>
                </c:pt>
                <c:pt idx="184">
                  <c:v>10.80299828437027</c:v>
                </c:pt>
                <c:pt idx="185">
                  <c:v>10.804278785363318</c:v>
                </c:pt>
                <c:pt idx="186">
                  <c:v>10.805557648770376</c:v>
                </c:pt>
                <c:pt idx="187">
                  <c:v>10.806814618018514</c:v>
                </c:pt>
                <c:pt idx="188">
                  <c:v>10.808070009278119</c:v>
                </c:pt>
                <c:pt idx="189">
                  <c:v>10.809323826506423</c:v>
                </c:pt>
                <c:pt idx="190">
                  <c:v>10.810576073645526</c:v>
                </c:pt>
                <c:pt idx="191">
                  <c:v>10.811806594755005</c:v>
                </c:pt>
                <c:pt idx="192">
                  <c:v>10.813035603542982</c:v>
                </c:pt>
                <c:pt idx="193">
                  <c:v>10.814263103722148</c:v>
                </c:pt>
                <c:pt idx="194">
                  <c:v>10.815489098992</c:v>
                </c:pt>
                <c:pt idx="195">
                  <c:v>10.81671359303745</c:v>
                </c:pt>
                <c:pt idx="196">
                  <c:v>10.817916552462425</c:v>
                </c:pt>
                <c:pt idx="197">
                  <c:v>10.819118066514401</c:v>
                </c:pt>
                <c:pt idx="198">
                  <c:v>10.820298149257118</c:v>
                </c:pt>
                <c:pt idx="199">
                  <c:v>10.821476841045866</c:v>
                </c:pt>
                <c:pt idx="200">
                  <c:v>10.822654145155752</c:v>
                </c:pt>
                <c:pt idx="201">
                  <c:v>10.82383006485038</c:v>
                </c:pt>
                <c:pt idx="202">
                  <c:v>10.825004603381872</c:v>
                </c:pt>
                <c:pt idx="203">
                  <c:v>10.826157891374322</c:v>
                </c:pt>
                <c:pt idx="204">
                  <c:v>10.827309850825674</c:v>
                </c:pt>
                <c:pt idx="205">
                  <c:v>10.828440657489057</c:v>
                </c:pt>
                <c:pt idx="206">
                  <c:v>10.829570186872751</c:v>
                </c:pt>
                <c:pt idx="207">
                  <c:v>10.830698441859273</c:v>
                </c:pt>
                <c:pt idx="208">
                  <c:v>10.831825425320948</c:v>
                </c:pt>
                <c:pt idx="209">
                  <c:v>10.832931401655195</c:v>
                </c:pt>
                <c:pt idx="210">
                  <c:v>10.834036156157024</c:v>
                </c:pt>
                <c:pt idx="211">
                  <c:v>10.835139691523088</c:v>
                </c:pt>
                <c:pt idx="212">
                  <c:v>10.836242010440976</c:v>
                </c:pt>
                <c:pt idx="213">
                  <c:v>10.837343115589755</c:v>
                </c:pt>
                <c:pt idx="214">
                  <c:v>10.838423379279121</c:v>
                </c:pt>
                <c:pt idx="215">
                  <c:v>10.839502477258026</c:v>
                </c:pt>
                <c:pt idx="216">
                  <c:v>10.84058041203955</c:v>
                </c:pt>
                <c:pt idx="217">
                  <c:v>10.841657186128725</c:v>
                </c:pt>
                <c:pt idx="218">
                  <c:v>10.842713255692779</c:v>
                </c:pt>
                <c:pt idx="219">
                  <c:v>10.84376821115038</c:v>
                </c:pt>
                <c:pt idx="220">
                  <c:v>10.84482205484972</c:v>
                </c:pt>
                <c:pt idx="221">
                  <c:v>10.845855304120402</c:v>
                </c:pt>
                <c:pt idx="222">
                  <c:v>10.846887486888924</c:v>
                </c:pt>
                <c:pt idx="223">
                  <c:v>10.84791860535449</c:v>
                </c:pt>
                <c:pt idx="224">
                  <c:v>10.84892923650197</c:v>
                </c:pt>
                <c:pt idx="225">
                  <c:v>10.849938847305134</c:v>
                </c:pt>
                <c:pt idx="226">
                  <c:v>10.850947439822429</c:v>
                </c:pt>
                <c:pt idx="227">
                  <c:v>10.851955016105522</c:v>
                </c:pt>
                <c:pt idx="228">
                  <c:v>10.852961578200524</c:v>
                </c:pt>
                <c:pt idx="229">
                  <c:v>10.853967128147024</c:v>
                </c:pt>
                <c:pt idx="230">
                  <c:v>10.854952359418041</c:v>
                </c:pt>
                <c:pt idx="231">
                  <c:v>10.855936620963714</c:v>
                </c:pt>
                <c:pt idx="232">
                  <c:v>10.856919914691002</c:v>
                </c:pt>
                <c:pt idx="233">
                  <c:v>10.857902242501424</c:v>
                </c:pt>
                <c:pt idx="234">
                  <c:v>10.858883606290863</c:v>
                </c:pt>
                <c:pt idx="235">
                  <c:v>10.85986400794971</c:v>
                </c:pt>
                <c:pt idx="236">
                  <c:v>10.860843449362276</c:v>
                </c:pt>
                <c:pt idx="237">
                  <c:v>10.86182193240797</c:v>
                </c:pt>
                <c:pt idx="238">
                  <c:v>10.862780300954826</c:v>
                </c:pt>
                <c:pt idx="239">
                  <c:v>10.863737751910756</c:v>
                </c:pt>
                <c:pt idx="240">
                  <c:v>10.864694287031122</c:v>
                </c:pt>
                <c:pt idx="241">
                  <c:v>10.865649908066514</c:v>
                </c:pt>
                <c:pt idx="242">
                  <c:v>10.866604616761936</c:v>
                </c:pt>
                <c:pt idx="243">
                  <c:v>10.867558414857822</c:v>
                </c:pt>
                <c:pt idx="244">
                  <c:v>10.868492255201042</c:v>
                </c:pt>
                <c:pt idx="245">
                  <c:v>10.869425224299789</c:v>
                </c:pt>
                <c:pt idx="246">
                  <c:v>10.870357323778437</c:v>
                </c:pt>
                <c:pt idx="247">
                  <c:v>10.871269559198424</c:v>
                </c:pt>
                <c:pt idx="248">
                  <c:v>10.872180963203428</c:v>
                </c:pt>
                <c:pt idx="249">
                  <c:v>10.873091537307435</c:v>
                </c:pt>
                <c:pt idx="250">
                  <c:v>10.873982338423923</c:v>
                </c:pt>
                <c:pt idx="251">
                  <c:v>10.874872346719853</c:v>
                </c:pt>
                <c:pt idx="252">
                  <c:v>10.875761563605456</c:v>
                </c:pt>
                <c:pt idx="253">
                  <c:v>10.876649990486946</c:v>
                </c:pt>
                <c:pt idx="254">
                  <c:v>10.877537628766545</c:v>
                </c:pt>
                <c:pt idx="255">
                  <c:v>10.878424479843074</c:v>
                </c:pt>
                <c:pt idx="256">
                  <c:v>10.879291700831319</c:v>
                </c:pt>
                <c:pt idx="257">
                  <c:v>10.880158170398996</c:v>
                </c:pt>
                <c:pt idx="258">
                  <c:v>10.881023889847064</c:v>
                </c:pt>
                <c:pt idx="259">
                  <c:v>10.881888860473181</c:v>
                </c:pt>
                <c:pt idx="260">
                  <c:v>10.882753083571671</c:v>
                </c:pt>
                <c:pt idx="261">
                  <c:v>10.88361656043347</c:v>
                </c:pt>
                <c:pt idx="262">
                  <c:v>10.884479292346176</c:v>
                </c:pt>
                <c:pt idx="263">
                  <c:v>10.885341280594044</c:v>
                </c:pt>
                <c:pt idx="264">
                  <c:v>10.886183811607035</c:v>
                </c:pt>
                <c:pt idx="265">
                  <c:v>10.887025633358773</c:v>
                </c:pt>
                <c:pt idx="266">
                  <c:v>10.887866747042812</c:v>
                </c:pt>
                <c:pt idx="267">
                  <c:v>10.88870715384915</c:v>
                </c:pt>
                <c:pt idx="268">
                  <c:v>10.889546854965131</c:v>
                </c:pt>
                <c:pt idx="269">
                  <c:v>10.890385851574274</c:v>
                </c:pt>
                <c:pt idx="270">
                  <c:v>10.891205523751275</c:v>
                </c:pt>
                <c:pt idx="271">
                  <c:v>10.892024524616074</c:v>
                </c:pt>
                <c:pt idx="272">
                  <c:v>10.892842855267464</c:v>
                </c:pt>
                <c:pt idx="273">
                  <c:v>10.893660516801107</c:v>
                </c:pt>
                <c:pt idx="274">
                  <c:v>10.894477510310484</c:v>
                </c:pt>
                <c:pt idx="275">
                  <c:v>10.895275291408369</c:v>
                </c:pt>
                <c:pt idx="276">
                  <c:v>10.896072436558709</c:v>
                </c:pt>
                <c:pt idx="277">
                  <c:v>10.896868946774847</c:v>
                </c:pt>
                <c:pt idx="278">
                  <c:v>10.897664823067426</c:v>
                </c:pt>
                <c:pt idx="279">
                  <c:v>10.898460066444478</c:v>
                </c:pt>
                <c:pt idx="280">
                  <c:v>10.899236205745142</c:v>
                </c:pt>
                <c:pt idx="281">
                  <c:v>10.900011743120448</c:v>
                </c:pt>
                <c:pt idx="282">
                  <c:v>10.900786679503877</c:v>
                </c:pt>
                <c:pt idx="283">
                  <c:v>10.901561015825624</c:v>
                </c:pt>
                <c:pt idx="284">
                  <c:v>10.902334753014674</c:v>
                </c:pt>
                <c:pt idx="285">
                  <c:v>10.903089490871137</c:v>
                </c:pt>
                <c:pt idx="286">
                  <c:v>10.903843659528059</c:v>
                </c:pt>
                <c:pt idx="287">
                  <c:v>10.904597259843129</c:v>
                </c:pt>
                <c:pt idx="288">
                  <c:v>10.905350292672274</c:v>
                </c:pt>
                <c:pt idx="289">
                  <c:v>10.90608441277055</c:v>
                </c:pt>
                <c:pt idx="290">
                  <c:v>10.906817994331865</c:v>
                </c:pt>
                <c:pt idx="291">
                  <c:v>10.907551038145774</c:v>
                </c:pt>
                <c:pt idx="292">
                  <c:v>10.908283544999954</c:v>
                </c:pt>
                <c:pt idx="293">
                  <c:v>10.909015515680718</c:v>
                </c:pt>
                <c:pt idx="294">
                  <c:v>10.909746950972076</c:v>
                </c:pt>
                <c:pt idx="295">
                  <c:v>10.910477851656974</c:v>
                </c:pt>
                <c:pt idx="296">
                  <c:v>10.91120821851613</c:v>
                </c:pt>
                <c:pt idx="297">
                  <c:v>10.911938052328884</c:v>
                </c:pt>
                <c:pt idx="298">
                  <c:v>10.912667353872704</c:v>
                </c:pt>
                <c:pt idx="299">
                  <c:v>10.91339612392335</c:v>
                </c:pt>
                <c:pt idx="300">
                  <c:v>10.91412436325496</c:v>
                </c:pt>
                <c:pt idx="301">
                  <c:v>10.914833886357869</c:v>
                </c:pt>
                <c:pt idx="302">
                  <c:v>10.915542906394759</c:v>
                </c:pt>
                <c:pt idx="303">
                  <c:v>10.916251424078201</c:v>
                </c:pt>
                <c:pt idx="304">
                  <c:v>10.916959440119831</c:v>
                </c:pt>
                <c:pt idx="305">
                  <c:v>10.917666955229476</c:v>
                </c:pt>
                <c:pt idx="306">
                  <c:v>10.918373970115109</c:v>
                </c:pt>
                <c:pt idx="307">
                  <c:v>10.919080485484146</c:v>
                </c:pt>
                <c:pt idx="308">
                  <c:v>10.919768405278099</c:v>
                </c:pt>
                <c:pt idx="309">
                  <c:v>10.920455852163776</c:v>
                </c:pt>
                <c:pt idx="310">
                  <c:v>10.921142826790764</c:v>
                </c:pt>
                <c:pt idx="311">
                  <c:v>10.921829329807625</c:v>
                </c:pt>
                <c:pt idx="312">
                  <c:v>10.9225153618614</c:v>
                </c:pt>
                <c:pt idx="313">
                  <c:v>10.923182888519596</c:v>
                </c:pt>
                <c:pt idx="314">
                  <c:v>10.923849969883182</c:v>
                </c:pt>
                <c:pt idx="315">
                  <c:v>10.924516606545859</c:v>
                </c:pt>
                <c:pt idx="316">
                  <c:v>10.925182799100154</c:v>
                </c:pt>
                <c:pt idx="317">
                  <c:v>10.925848548137354</c:v>
                </c:pt>
                <c:pt idx="318">
                  <c:v>10.926513854247741</c:v>
                </c:pt>
                <c:pt idx="319">
                  <c:v>10.92717871801999</c:v>
                </c:pt>
                <c:pt idx="320">
                  <c:v>10.927843140042148</c:v>
                </c:pt>
                <c:pt idx="321">
                  <c:v>10.928507120900861</c:v>
                </c:pt>
                <c:pt idx="322">
                  <c:v>10.929170661181468</c:v>
                </c:pt>
                <c:pt idx="323">
                  <c:v>10.929833761468329</c:v>
                </c:pt>
                <c:pt idx="324">
                  <c:v>10.93049642234455</c:v>
                </c:pt>
                <c:pt idx="325">
                  <c:v>10.93115864439201</c:v>
                </c:pt>
                <c:pt idx="326">
                  <c:v>10.931820428191717</c:v>
                </c:pt>
                <c:pt idx="327">
                  <c:v>10.932481774323374</c:v>
                </c:pt>
                <c:pt idx="328">
                  <c:v>10.933124826700707</c:v>
                </c:pt>
                <c:pt idx="329">
                  <c:v>10.933767465827414</c:v>
                </c:pt>
                <c:pt idx="330">
                  <c:v>10.934409692234302</c:v>
                </c:pt>
                <c:pt idx="331">
                  <c:v>10.93505150645111</c:v>
                </c:pt>
                <c:pt idx="332">
                  <c:v>10.935692909006757</c:v>
                </c:pt>
                <c:pt idx="333">
                  <c:v>10.93633390042862</c:v>
                </c:pt>
                <c:pt idx="334">
                  <c:v>10.936974481243768</c:v>
                </c:pt>
                <c:pt idx="335">
                  <c:v>10.937614651977828</c:v>
                </c:pt>
                <c:pt idx="336">
                  <c:v>10.938254413155468</c:v>
                </c:pt>
                <c:pt idx="337">
                  <c:v>10.93889376530036</c:v>
                </c:pt>
                <c:pt idx="338">
                  <c:v>10.93953270893542</c:v>
                </c:pt>
                <c:pt idx="339">
                  <c:v>10.940171244582068</c:v>
                </c:pt>
                <c:pt idx="340">
                  <c:v>10.940791652475831</c:v>
                </c:pt>
                <c:pt idx="341">
                  <c:v>10.941411675702279</c:v>
                </c:pt>
                <c:pt idx="342">
                  <c:v>10.94203131473812</c:v>
                </c:pt>
                <c:pt idx="343">
                  <c:v>10.942650570059175</c:v>
                </c:pt>
                <c:pt idx="344">
                  <c:v>10.943269442140391</c:v>
                </c:pt>
                <c:pt idx="345">
                  <c:v>10.943887931455823</c:v>
                </c:pt>
                <c:pt idx="346">
                  <c:v>10.944506038478726</c:v>
                </c:pt>
                <c:pt idx="347">
                  <c:v>10.945123763681099</c:v>
                </c:pt>
                <c:pt idx="348">
                  <c:v>10.945741107534849</c:v>
                </c:pt>
                <c:pt idx="349">
                  <c:v>10.946358070510112</c:v>
                </c:pt>
                <c:pt idx="350">
                  <c:v>10.94697465307693</c:v>
                </c:pt>
                <c:pt idx="351">
                  <c:v>10.947573255182869</c:v>
                </c:pt>
                <c:pt idx="352">
                  <c:v>10.948171499178585</c:v>
                </c:pt>
                <c:pt idx="353">
                  <c:v>10.948769385492481</c:v>
                </c:pt>
                <c:pt idx="354">
                  <c:v>10.949366914552034</c:v>
                </c:pt>
                <c:pt idx="355">
                  <c:v>10.949964086783709</c:v>
                </c:pt>
                <c:pt idx="356">
                  <c:v>10.950560902613532</c:v>
                </c:pt>
                <c:pt idx="357">
                  <c:v>10.95115736246667</c:v>
                </c:pt>
                <c:pt idx="358">
                  <c:v>10.951753466767499</c:v>
                </c:pt>
                <c:pt idx="359">
                  <c:v>10.952349215939828</c:v>
                </c:pt>
                <c:pt idx="360">
                  <c:v>10.95294461040624</c:v>
                </c:pt>
                <c:pt idx="361">
                  <c:v>10.953539650589045</c:v>
                </c:pt>
                <c:pt idx="362">
                  <c:v>10.954134336909512</c:v>
                </c:pt>
                <c:pt idx="363">
                  <c:v>10.95471119445029</c:v>
                </c:pt>
                <c:pt idx="364">
                  <c:v>10.955287719418536</c:v>
                </c:pt>
                <c:pt idx="365">
                  <c:v>10.955863912197056</c:v>
                </c:pt>
                <c:pt idx="366">
                  <c:v>10.956439773168876</c:v>
                </c:pt>
                <c:pt idx="367">
                  <c:v>10.957015302715369</c:v>
                </c:pt>
                <c:pt idx="368">
                  <c:v>10.957590501218384</c:v>
                </c:pt>
                <c:pt idx="369">
                  <c:v>10.958165369058063</c:v>
                </c:pt>
                <c:pt idx="370">
                  <c:v>10.958739906614674</c:v>
                </c:pt>
                <c:pt idx="371">
                  <c:v>10.959314114267476</c:v>
                </c:pt>
                <c:pt idx="372">
                  <c:v>10.959887992395032</c:v>
                </c:pt>
                <c:pt idx="373">
                  <c:v>10.960461541375222</c:v>
                </c:pt>
                <c:pt idx="374">
                  <c:v>10.961034761585656</c:v>
                </c:pt>
                <c:pt idx="375">
                  <c:v>10.961607653402877</c:v>
                </c:pt>
                <c:pt idx="376">
                  <c:v>10.962162871600556</c:v>
                </c:pt>
                <c:pt idx="377">
                  <c:v>10.962717781702002</c:v>
                </c:pt>
                <c:pt idx="378">
                  <c:v>10.963272384049016</c:v>
                </c:pt>
                <c:pt idx="379">
                  <c:v>10.963826678982826</c:v>
                </c:pt>
                <c:pt idx="380">
                  <c:v>10.964380666843805</c:v>
                </c:pt>
                <c:pt idx="381">
                  <c:v>10.964934347972276</c:v>
                </c:pt>
                <c:pt idx="382">
                  <c:v>10.965487722707616</c:v>
                </c:pt>
                <c:pt idx="383">
                  <c:v>10.966040791388536</c:v>
                </c:pt>
                <c:pt idx="384">
                  <c:v>10.966576285135302</c:v>
                </c:pt>
                <c:pt idx="385">
                  <c:v>10.967111492281758</c:v>
                </c:pt>
                <c:pt idx="386">
                  <c:v>10.967646413134872</c:v>
                </c:pt>
                <c:pt idx="387">
                  <c:v>10.968181048000616</c:v>
                </c:pt>
                <c:pt idx="388">
                  <c:v>10.968715397184654</c:v>
                </c:pt>
                <c:pt idx="389">
                  <c:v>10.969249460992128</c:v>
                </c:pt>
                <c:pt idx="390">
                  <c:v>10.969783239727867</c:v>
                </c:pt>
                <c:pt idx="391">
                  <c:v>10.970316733695517</c:v>
                </c:pt>
                <c:pt idx="392">
                  <c:v>10.970849943199322</c:v>
                </c:pt>
                <c:pt idx="393">
                  <c:v>10.971365681834348</c:v>
                </c:pt>
                <c:pt idx="394">
                  <c:v>10.971881154620236</c:v>
                </c:pt>
                <c:pt idx="395">
                  <c:v>10.972396361830794</c:v>
                </c:pt>
                <c:pt idx="396">
                  <c:v>10.972911303739563</c:v>
                </c:pt>
                <c:pt idx="397">
                  <c:v>10.973425980619632</c:v>
                </c:pt>
                <c:pt idx="398">
                  <c:v>10.973940392743676</c:v>
                </c:pt>
                <c:pt idx="399">
                  <c:v>10.974454540384027</c:v>
                </c:pt>
                <c:pt idx="400">
                  <c:v>10.974968423812097</c:v>
                </c:pt>
                <c:pt idx="401">
                  <c:v>10.975482043300088</c:v>
                </c:pt>
                <c:pt idx="402">
                  <c:v>10.975995399118156</c:v>
                </c:pt>
                <c:pt idx="403">
                  <c:v>10.976508491537329</c:v>
                </c:pt>
                <c:pt idx="404">
                  <c:v>10.977021320827701</c:v>
                </c:pt>
                <c:pt idx="405">
                  <c:v>10.977533887259026</c:v>
                </c:pt>
                <c:pt idx="406">
                  <c:v>10.978046191100519</c:v>
                </c:pt>
                <c:pt idx="407">
                  <c:v>10.978558232621294</c:v>
                </c:pt>
                <c:pt idx="408">
                  <c:v>10.979070012089554</c:v>
                </c:pt>
                <c:pt idx="409">
                  <c:v>10.979581529773737</c:v>
                </c:pt>
                <c:pt idx="410">
                  <c:v>10.980092785941149</c:v>
                </c:pt>
                <c:pt idx="411">
                  <c:v>10.980603780859351</c:v>
                </c:pt>
                <c:pt idx="412">
                  <c:v>10.981097494532468</c:v>
                </c:pt>
                <c:pt idx="413">
                  <c:v>10.9815909645727</c:v>
                </c:pt>
                <c:pt idx="414">
                  <c:v>10.982084191220432</c:v>
                </c:pt>
                <c:pt idx="415">
                  <c:v>10.982577174715374</c:v>
                </c:pt>
                <c:pt idx="416">
                  <c:v>10.983069915297436</c:v>
                </c:pt>
                <c:pt idx="417">
                  <c:v>10.983562413205822</c:v>
                </c:pt>
                <c:pt idx="418">
                  <c:v>10.984054668679336</c:v>
                </c:pt>
                <c:pt idx="419">
                  <c:v>10.984546681956656</c:v>
                </c:pt>
                <c:pt idx="420">
                  <c:v>10.985038453275974</c:v>
                </c:pt>
                <c:pt idx="421">
                  <c:v>10.985529982875073</c:v>
                </c:pt>
                <c:pt idx="422">
                  <c:v>10.986021270991547</c:v>
                </c:pt>
                <c:pt idx="423">
                  <c:v>10.986512317862623</c:v>
                </c:pt>
                <c:pt idx="424">
                  <c:v>10.986986203394306</c:v>
                </c:pt>
                <c:pt idx="425">
                  <c:v>10.987459864464812</c:v>
                </c:pt>
                <c:pt idx="426">
                  <c:v>10.98793330128667</c:v>
                </c:pt>
                <c:pt idx="427">
                  <c:v>10.988406514072357</c:v>
                </c:pt>
                <c:pt idx="428">
                  <c:v>10.988879503033383</c:v>
                </c:pt>
                <c:pt idx="429">
                  <c:v>10.989352268381754</c:v>
                </c:pt>
                <c:pt idx="430">
                  <c:v>10.989824810328752</c:v>
                </c:pt>
                <c:pt idx="431">
                  <c:v>10.990297129085086</c:v>
                </c:pt>
                <c:pt idx="432">
                  <c:v>10.990769224861854</c:v>
                </c:pt>
                <c:pt idx="433">
                  <c:v>10.991241097869366</c:v>
                </c:pt>
                <c:pt idx="434">
                  <c:v>10.991712748317751</c:v>
                </c:pt>
                <c:pt idx="435">
                  <c:v>10.99218417641687</c:v>
                </c:pt>
                <c:pt idx="436">
                  <c:v>10.992655382376254</c:v>
                </c:pt>
                <c:pt idx="437">
                  <c:v>10.993126366405129</c:v>
                </c:pt>
                <c:pt idx="438">
                  <c:v>10.993597128712489</c:v>
                </c:pt>
                <c:pt idx="439">
                  <c:v>10.994067669506974</c:v>
                </c:pt>
                <c:pt idx="440">
                  <c:v>10.994537988996974</c:v>
                </c:pt>
                <c:pt idx="441">
                  <c:v>10.994991301966946</c:v>
                </c:pt>
                <c:pt idx="442">
                  <c:v>10.995444409537498</c:v>
                </c:pt>
                <c:pt idx="443">
                  <c:v>10.995897311894376</c:v>
                </c:pt>
                <c:pt idx="444">
                  <c:v>10.996350009223654</c:v>
                </c:pt>
                <c:pt idx="445">
                  <c:v>10.996802501710759</c:v>
                </c:pt>
                <c:pt idx="446">
                  <c:v>10.997254789541039</c:v>
                </c:pt>
                <c:pt idx="447">
                  <c:v>10.997706872899522</c:v>
                </c:pt>
                <c:pt idx="448">
                  <c:v>10.998158751970948</c:v>
                </c:pt>
                <c:pt idx="449">
                  <c:v>10.998610426939969</c:v>
                </c:pt>
                <c:pt idx="450">
                  <c:v>10.999061897990787</c:v>
                </c:pt>
                <c:pt idx="451">
                  <c:v>10.999513165307471</c:v>
                </c:pt>
                <c:pt idx="452">
                  <c:v>10.999964229073816</c:v>
                </c:pt>
                <c:pt idx="453">
                  <c:v>11.000415089473369</c:v>
                </c:pt>
                <c:pt idx="454">
                  <c:v>11.000865746689421</c:v>
                </c:pt>
                <c:pt idx="455">
                  <c:v>11.001316200905034</c:v>
                </c:pt>
                <c:pt idx="456">
                  <c:v>11.001766452303</c:v>
                </c:pt>
                <c:pt idx="457">
                  <c:v>11.002216501065877</c:v>
                </c:pt>
                <c:pt idx="458">
                  <c:v>11.002666347376024</c:v>
                </c:pt>
                <c:pt idx="459">
                  <c:v>11.003115991415362</c:v>
                </c:pt>
                <c:pt idx="460">
                  <c:v>11.00356543336585</c:v>
                </c:pt>
                <c:pt idx="461">
                  <c:v>11.004014673409024</c:v>
                </c:pt>
                <c:pt idx="462">
                  <c:v>11.004447084272583</c:v>
                </c:pt>
                <c:pt idx="463">
                  <c:v>11.004879308237818</c:v>
                </c:pt>
                <c:pt idx="464">
                  <c:v>11.005311345466209</c:v>
                </c:pt>
                <c:pt idx="465">
                  <c:v>11.005743196119036</c:v>
                </c:pt>
                <c:pt idx="466">
                  <c:v>11.006174860357373</c:v>
                </c:pt>
                <c:pt idx="467">
                  <c:v>11.006606338342218</c:v>
                </c:pt>
                <c:pt idx="468">
                  <c:v>11.007037630233862</c:v>
                </c:pt>
                <c:pt idx="469">
                  <c:v>11.007468736193115</c:v>
                </c:pt>
                <c:pt idx="470">
                  <c:v>11.007899656380109</c:v>
                </c:pt>
                <c:pt idx="471">
                  <c:v>11.008330390954868</c:v>
                </c:pt>
                <c:pt idx="472">
                  <c:v>11.008760940077243</c:v>
                </c:pt>
                <c:pt idx="473">
                  <c:v>11.009191303906842</c:v>
                </c:pt>
                <c:pt idx="474">
                  <c:v>11.009621482603068</c:v>
                </c:pt>
                <c:pt idx="475">
                  <c:v>11.010051476325183</c:v>
                </c:pt>
                <c:pt idx="476">
                  <c:v>11.010481285232153</c:v>
                </c:pt>
                <c:pt idx="477">
                  <c:v>11.010894388885736</c:v>
                </c:pt>
                <c:pt idx="478">
                  <c:v>11.011307321955098</c:v>
                </c:pt>
                <c:pt idx="479">
                  <c:v>11.011720084581228</c:v>
                </c:pt>
                <c:pt idx="480">
                  <c:v>11.012132676904734</c:v>
                </c:pt>
                <c:pt idx="481">
                  <c:v>11.012545099065877</c:v>
                </c:pt>
                <c:pt idx="482">
                  <c:v>11.012957351205024</c:v>
                </c:pt>
                <c:pt idx="483">
                  <c:v>11.013369433462469</c:v>
                </c:pt>
                <c:pt idx="484">
                  <c:v>11.013781345978073</c:v>
                </c:pt>
                <c:pt idx="485">
                  <c:v>11.014193088891618</c:v>
                </c:pt>
                <c:pt idx="486">
                  <c:v>11.014604662342714</c:v>
                </c:pt>
                <c:pt idx="487">
                  <c:v>11.015016066470784</c:v>
                </c:pt>
                <c:pt idx="488">
                  <c:v>11.0154273014151</c:v>
                </c:pt>
                <c:pt idx="489">
                  <c:v>11.015838367314752</c:v>
                </c:pt>
                <c:pt idx="490">
                  <c:v>11.016249264308676</c:v>
                </c:pt>
                <c:pt idx="491">
                  <c:v>11.016659992535567</c:v>
                </c:pt>
                <c:pt idx="492">
                  <c:v>11.01707055213406</c:v>
                </c:pt>
                <c:pt idx="493">
                  <c:v>11.017480943242544</c:v>
                </c:pt>
                <c:pt idx="494">
                  <c:v>11.017891165999247</c:v>
                </c:pt>
                <c:pt idx="495">
                  <c:v>11.018301220542245</c:v>
                </c:pt>
                <c:pt idx="496">
                  <c:v>11.018694714776075</c:v>
                </c:pt>
                <c:pt idx="497">
                  <c:v>11.019088054233094</c:v>
                </c:pt>
                <c:pt idx="498">
                  <c:v>11.019481239035114</c:v>
                </c:pt>
                <c:pt idx="499">
                  <c:v>11.019874269303402</c:v>
                </c:pt>
                <c:pt idx="500">
                  <c:v>11.020267145159668</c:v>
                </c:pt>
                <c:pt idx="501">
                  <c:v>11.020659866725152</c:v>
                </c:pt>
                <c:pt idx="502">
                  <c:v>11.021052434120925</c:v>
                </c:pt>
                <c:pt idx="503">
                  <c:v>11.021444847468116</c:v>
                </c:pt>
                <c:pt idx="504">
                  <c:v>11.02183710688727</c:v>
                </c:pt>
                <c:pt idx="505">
                  <c:v>11.022229212499404</c:v>
                </c:pt>
                <c:pt idx="506">
                  <c:v>11.022621164424987</c:v>
                </c:pt>
                <c:pt idx="507">
                  <c:v>11.023012962784444</c:v>
                </c:pt>
                <c:pt idx="508">
                  <c:v>11.023404607698074</c:v>
                </c:pt>
                <c:pt idx="509">
                  <c:v>11.023796099286109</c:v>
                </c:pt>
                <c:pt idx="510">
                  <c:v>11.024187437668274</c:v>
                </c:pt>
                <c:pt idx="511">
                  <c:v>11.024578622964665</c:v>
                </c:pt>
                <c:pt idx="512">
                  <c:v>11.024969655294985</c:v>
                </c:pt>
                <c:pt idx="513">
                  <c:v>11.025360534778789</c:v>
                </c:pt>
                <c:pt idx="514">
                  <c:v>11.025751261535518</c:v>
                </c:pt>
                <c:pt idx="515">
                  <c:v>11.026125564806906</c:v>
                </c:pt>
                <c:pt idx="516">
                  <c:v>11.026499728027774</c:v>
                </c:pt>
                <c:pt idx="517">
                  <c:v>11.026873751302848</c:v>
                </c:pt>
                <c:pt idx="518">
                  <c:v>11.02724763473689</c:v>
                </c:pt>
                <c:pt idx="519">
                  <c:v>11.027621378434315</c:v>
                </c:pt>
                <c:pt idx="520">
                  <c:v>11.027994982499568</c:v>
                </c:pt>
                <c:pt idx="521">
                  <c:v>11.028368447036819</c:v>
                </c:pt>
                <c:pt idx="522">
                  <c:v>11.028741772150648</c:v>
                </c:pt>
                <c:pt idx="523">
                  <c:v>11.029114957944724</c:v>
                </c:pt>
                <c:pt idx="524">
                  <c:v>11.029488004523104</c:v>
                </c:pt>
                <c:pt idx="525">
                  <c:v>11.029860911989656</c:v>
                </c:pt>
                <c:pt idx="526">
                  <c:v>11.03023368044801</c:v>
                </c:pt>
                <c:pt idx="527">
                  <c:v>11.030606310001852</c:v>
                </c:pt>
                <c:pt idx="528">
                  <c:v>11.030978800754497</c:v>
                </c:pt>
                <c:pt idx="529">
                  <c:v>11.031351152809668</c:v>
                </c:pt>
                <c:pt idx="530">
                  <c:v>11.031723366270219</c:v>
                </c:pt>
                <c:pt idx="531">
                  <c:v>11.032095441239617</c:v>
                </c:pt>
                <c:pt idx="532">
                  <c:v>11.032467377820723</c:v>
                </c:pt>
                <c:pt idx="533">
                  <c:v>11.032839176116276</c:v>
                </c:pt>
                <c:pt idx="534">
                  <c:v>11.033210836229324</c:v>
                </c:pt>
                <c:pt idx="535">
                  <c:v>11.033566208000376</c:v>
                </c:pt>
                <c:pt idx="536">
                  <c:v>11.033921453527148</c:v>
                </c:pt>
                <c:pt idx="537">
                  <c:v>11.03427657289946</c:v>
                </c:pt>
                <c:pt idx="538">
                  <c:v>11.034631566206722</c:v>
                </c:pt>
                <c:pt idx="539">
                  <c:v>11.034986433538457</c:v>
                </c:pt>
                <c:pt idx="540">
                  <c:v>11.03534117498404</c:v>
                </c:pt>
                <c:pt idx="541">
                  <c:v>11.035695790632753</c:v>
                </c:pt>
                <c:pt idx="542">
                  <c:v>11.036050280573781</c:v>
                </c:pt>
                <c:pt idx="543">
                  <c:v>11.036404644896256</c:v>
                </c:pt>
                <c:pt idx="544">
                  <c:v>11.03675888368908</c:v>
                </c:pt>
                <c:pt idx="545">
                  <c:v>11.037112997041246</c:v>
                </c:pt>
                <c:pt idx="546">
                  <c:v>11.037466985041528</c:v>
                </c:pt>
                <c:pt idx="547">
                  <c:v>11.037820847778651</c:v>
                </c:pt>
                <c:pt idx="548">
                  <c:v>11.038174585341228</c:v>
                </c:pt>
                <c:pt idx="549">
                  <c:v>11.038528197817703</c:v>
                </c:pt>
                <c:pt idx="550">
                  <c:v>11.038881685296698</c:v>
                </c:pt>
                <c:pt idx="551">
                  <c:v>11.0392350478665</c:v>
                </c:pt>
                <c:pt idx="552">
                  <c:v>11.039588285615229</c:v>
                </c:pt>
                <c:pt idx="553">
                  <c:v>11.039941398631113</c:v>
                </c:pt>
                <c:pt idx="554">
                  <c:v>11.040294387002207</c:v>
                </c:pt>
                <c:pt idx="555">
                  <c:v>11.040647250816477</c:v>
                </c:pt>
                <c:pt idx="556">
                  <c:v>11.040983959254204</c:v>
                </c:pt>
                <c:pt idx="557">
                  <c:v>11.041320554357448</c:v>
                </c:pt>
                <c:pt idx="558">
                  <c:v>11.0416570362027</c:v>
                </c:pt>
                <c:pt idx="559">
                  <c:v>11.041993404865915</c:v>
                </c:pt>
                <c:pt idx="560">
                  <c:v>11.042329660423301</c:v>
                </c:pt>
                <c:pt idx="561">
                  <c:v>11.0426658029509</c:v>
                </c:pt>
                <c:pt idx="562">
                  <c:v>11.043001832524666</c:v>
                </c:pt>
                <c:pt idx="563">
                  <c:v>11.043337749220481</c:v>
                </c:pt>
                <c:pt idx="564">
                  <c:v>11.043673553114163</c:v>
                </c:pt>
                <c:pt idx="565">
                  <c:v>11.044009244281447</c:v>
                </c:pt>
                <c:pt idx="566">
                  <c:v>11.044344822797983</c:v>
                </c:pt>
                <c:pt idx="567">
                  <c:v>11.044680288739356</c:v>
                </c:pt>
                <c:pt idx="568">
                  <c:v>11.045015642181069</c:v>
                </c:pt>
                <c:pt idx="569">
                  <c:v>11.045350883198548</c:v>
                </c:pt>
                <c:pt idx="570">
                  <c:v>11.045686011867311</c:v>
                </c:pt>
                <c:pt idx="571">
                  <c:v>11.046021028262148</c:v>
                </c:pt>
                <c:pt idx="572">
                  <c:v>11.046355932458768</c:v>
                </c:pt>
                <c:pt idx="573">
                  <c:v>11.046690724532111</c:v>
                </c:pt>
                <c:pt idx="574">
                  <c:v>11.047025404557218</c:v>
                </c:pt>
                <c:pt idx="575">
                  <c:v>11.047359972609103</c:v>
                </c:pt>
                <c:pt idx="576">
                  <c:v>11.047694428762629</c:v>
                </c:pt>
                <c:pt idx="577">
                  <c:v>11.04801285446865</c:v>
                </c:pt>
                <c:pt idx="578">
                  <c:v>11.048331178811948</c:v>
                </c:pt>
                <c:pt idx="579">
                  <c:v>11.048649401857217</c:v>
                </c:pt>
                <c:pt idx="580">
                  <c:v>11.048967523668741</c:v>
                </c:pt>
                <c:pt idx="581">
                  <c:v>11.04928554431096</c:v>
                </c:pt>
                <c:pt idx="582">
                  <c:v>11.049603463848204</c:v>
                </c:pt>
                <c:pt idx="583">
                  <c:v>11.049921282344718</c:v>
                </c:pt>
                <c:pt idx="584">
                  <c:v>11.050238999864774</c:v>
                </c:pt>
                <c:pt idx="585">
                  <c:v>11.05055661647253</c:v>
                </c:pt>
                <c:pt idx="586">
                  <c:v>11.050874132231819</c:v>
                </c:pt>
                <c:pt idx="587">
                  <c:v>11.051191547206956</c:v>
                </c:pt>
                <c:pt idx="588">
                  <c:v>11.05150886146178</c:v>
                </c:pt>
                <c:pt idx="589">
                  <c:v>11.051826075060276</c:v>
                </c:pt>
                <c:pt idx="590">
                  <c:v>11.052143188066102</c:v>
                </c:pt>
                <c:pt idx="591">
                  <c:v>11.052460200543324</c:v>
                </c:pt>
                <c:pt idx="592">
                  <c:v>11.052777112555226</c:v>
                </c:pt>
                <c:pt idx="593">
                  <c:v>11.05309392416585</c:v>
                </c:pt>
                <c:pt idx="594">
                  <c:v>11.053410635438766</c:v>
                </c:pt>
                <c:pt idx="595">
                  <c:v>11.053727246437226</c:v>
                </c:pt>
                <c:pt idx="596">
                  <c:v>11.054043757224974</c:v>
                </c:pt>
                <c:pt idx="597">
                  <c:v>11.054360167865321</c:v>
                </c:pt>
                <c:pt idx="598">
                  <c:v>11.054676478421674</c:v>
                </c:pt>
                <c:pt idx="599">
                  <c:v>11.05499268895727</c:v>
                </c:pt>
                <c:pt idx="600">
                  <c:v>11.05530879953538</c:v>
                </c:pt>
                <c:pt idx="601">
                  <c:v>11.055624810219317</c:v>
                </c:pt>
                <c:pt idx="602">
                  <c:v>11.055940721071757</c:v>
                </c:pt>
                <c:pt idx="603">
                  <c:v>11.056256532156324</c:v>
                </c:pt>
                <c:pt idx="604">
                  <c:v>11.056572243535474</c:v>
                </c:pt>
                <c:pt idx="605">
                  <c:v>11.056887855272556</c:v>
                </c:pt>
                <c:pt idx="606">
                  <c:v>11.057203367430262</c:v>
                </c:pt>
                <c:pt idx="607">
                  <c:v>11.057518780071398</c:v>
                </c:pt>
                <c:pt idx="608">
                  <c:v>11.057834093259006</c:v>
                </c:pt>
                <c:pt idx="609">
                  <c:v>11.05814930705527</c:v>
                </c:pt>
                <c:pt idx="610">
                  <c:v>11.058464421523199</c:v>
                </c:pt>
                <c:pt idx="611">
                  <c:v>11.058779436725304</c:v>
                </c:pt>
                <c:pt idx="612">
                  <c:v>11.059094352724161</c:v>
                </c:pt>
                <c:pt idx="613">
                  <c:v>11.059409169582057</c:v>
                </c:pt>
                <c:pt idx="614">
                  <c:v>11.059708153824552</c:v>
                </c:pt>
                <c:pt idx="615">
                  <c:v>11.060007048702326</c:v>
                </c:pt>
                <c:pt idx="616">
                  <c:v>11.060305854268698</c:v>
                </c:pt>
                <c:pt idx="617">
                  <c:v>11.060604570576826</c:v>
                </c:pt>
                <c:pt idx="618">
                  <c:v>11.06090319768022</c:v>
                </c:pt>
                <c:pt idx="619">
                  <c:v>11.061201735632098</c:v>
                </c:pt>
                <c:pt idx="620">
                  <c:v>11.061500184485686</c:v>
                </c:pt>
                <c:pt idx="621">
                  <c:v>11.061798544294119</c:v>
                </c:pt>
                <c:pt idx="622">
                  <c:v>11.06209681511065</c:v>
                </c:pt>
                <c:pt idx="623">
                  <c:v>11.062394996988111</c:v>
                </c:pt>
                <c:pt idx="624">
                  <c:v>11.062693089979524</c:v>
                </c:pt>
                <c:pt idx="625">
                  <c:v>11.062991094138104</c:v>
                </c:pt>
                <c:pt idx="626">
                  <c:v>11.063289009516676</c:v>
                </c:pt>
                <c:pt idx="627">
                  <c:v>11.063586836168305</c:v>
                </c:pt>
                <c:pt idx="628">
                  <c:v>11.06388457414536</c:v>
                </c:pt>
                <c:pt idx="629">
                  <c:v>11.064182223500802</c:v>
                </c:pt>
                <c:pt idx="630">
                  <c:v>11.064479784287597</c:v>
                </c:pt>
                <c:pt idx="631">
                  <c:v>11.064777256558354</c:v>
                </c:pt>
                <c:pt idx="632">
                  <c:v>11.065074640365626</c:v>
                </c:pt>
                <c:pt idx="633">
                  <c:v>11.065371935762084</c:v>
                </c:pt>
                <c:pt idx="634">
                  <c:v>11.065669142800274</c:v>
                </c:pt>
                <c:pt idx="635">
                  <c:v>11.065966261532656</c:v>
                </c:pt>
                <c:pt idx="636">
                  <c:v>11.066263292011723</c:v>
                </c:pt>
                <c:pt idx="637">
                  <c:v>11.066560234290026</c:v>
                </c:pt>
                <c:pt idx="638">
                  <c:v>11.066857088419516</c:v>
                </c:pt>
                <c:pt idx="639">
                  <c:v>11.06715385445292</c:v>
                </c:pt>
                <c:pt idx="640">
                  <c:v>11.067450532442473</c:v>
                </c:pt>
                <c:pt idx="641">
                  <c:v>11.067747122440094</c:v>
                </c:pt>
                <c:pt idx="642">
                  <c:v>11.068043624498273</c:v>
                </c:pt>
                <c:pt idx="643">
                  <c:v>11.068340038669056</c:v>
                </c:pt>
                <c:pt idx="644">
                  <c:v>11.068636365004506</c:v>
                </c:pt>
                <c:pt idx="645">
                  <c:v>11.06893260355665</c:v>
                </c:pt>
                <c:pt idx="646">
                  <c:v>11.069228754377498</c:v>
                </c:pt>
                <c:pt idx="647">
                  <c:v>11.069524817519156</c:v>
                </c:pt>
                <c:pt idx="648">
                  <c:v>11.069820793033108</c:v>
                </c:pt>
                <c:pt idx="649">
                  <c:v>11.070116680971605</c:v>
                </c:pt>
                <c:pt idx="650">
                  <c:v>11.070412481386326</c:v>
                </c:pt>
                <c:pt idx="651">
                  <c:v>11.070692632669964</c:v>
                </c:pt>
                <c:pt idx="652">
                  <c:v>11.070972705490613</c:v>
                </c:pt>
                <c:pt idx="653">
                  <c:v>11.071252699892549</c:v>
                </c:pt>
                <c:pt idx="654">
                  <c:v>11.071532615919574</c:v>
                </c:pt>
                <c:pt idx="655">
                  <c:v>11.071812453615538</c:v>
                </c:pt>
                <c:pt idx="656">
                  <c:v>11.072092213024431</c:v>
                </c:pt>
                <c:pt idx="657">
                  <c:v>11.072371894189569</c:v>
                </c:pt>
                <c:pt idx="658">
                  <c:v>11.072651497155183</c:v>
                </c:pt>
                <c:pt idx="659">
                  <c:v>11.072931021964829</c:v>
                </c:pt>
                <c:pt idx="660">
                  <c:v>11.073210468662191</c:v>
                </c:pt>
                <c:pt idx="661">
                  <c:v>11.073489837291062</c:v>
                </c:pt>
                <c:pt idx="662">
                  <c:v>11.073769127894597</c:v>
                </c:pt>
                <c:pt idx="663">
                  <c:v>11.074048340516818</c:v>
                </c:pt>
                <c:pt idx="664">
                  <c:v>11.074327475201118</c:v>
                </c:pt>
                <c:pt idx="665">
                  <c:v>11.074606531991074</c:v>
                </c:pt>
                <c:pt idx="666">
                  <c:v>11.074885510930002</c:v>
                </c:pt>
                <c:pt idx="667">
                  <c:v>11.075164412061326</c:v>
                </c:pt>
                <c:pt idx="668">
                  <c:v>11.075443235428599</c:v>
                </c:pt>
                <c:pt idx="669">
                  <c:v>11.075721981074848</c:v>
                </c:pt>
                <c:pt idx="670">
                  <c:v>11.076000649043772</c:v>
                </c:pt>
                <c:pt idx="671">
                  <c:v>11.076279239378502</c:v>
                </c:pt>
                <c:pt idx="672">
                  <c:v>11.076557752122326</c:v>
                </c:pt>
                <c:pt idx="673">
                  <c:v>11.076836187318326</c:v>
                </c:pt>
                <c:pt idx="674">
                  <c:v>11.077114545009724</c:v>
                </c:pt>
                <c:pt idx="675">
                  <c:v>11.07739282523967</c:v>
                </c:pt>
                <c:pt idx="676">
                  <c:v>11.077671028051311</c:v>
                </c:pt>
                <c:pt idx="677">
                  <c:v>11.077949153487676</c:v>
                </c:pt>
                <c:pt idx="678">
                  <c:v>11.078227201591748</c:v>
                </c:pt>
                <c:pt idx="679">
                  <c:v>11.078489731610516</c:v>
                </c:pt>
                <c:pt idx="680">
                  <c:v>11.07875219272532</c:v>
                </c:pt>
                <c:pt idx="681">
                  <c:v>11.079014584972366</c:v>
                </c:pt>
                <c:pt idx="682">
                  <c:v>11.079276908387776</c:v>
                </c:pt>
                <c:pt idx="683">
                  <c:v>11.079539163007761</c:v>
                </c:pt>
                <c:pt idx="684">
                  <c:v>11.0798013488681</c:v>
                </c:pt>
                <c:pt idx="685">
                  <c:v>11.080063466005113</c:v>
                </c:pt>
                <c:pt idx="686">
                  <c:v>11.080325514454746</c:v>
                </c:pt>
                <c:pt idx="687">
                  <c:v>11.080587494252979</c:v>
                </c:pt>
                <c:pt idx="688">
                  <c:v>11.080849405435773</c:v>
                </c:pt>
                <c:pt idx="689">
                  <c:v>11.081111248039058</c:v>
                </c:pt>
                <c:pt idx="690">
                  <c:v>11.081373022098653</c:v>
                </c:pt>
                <c:pt idx="691">
                  <c:v>11.081634727650705</c:v>
                </c:pt>
                <c:pt idx="692">
                  <c:v>11.08189636473079</c:v>
                </c:pt>
                <c:pt idx="693">
                  <c:v>11.082157933374816</c:v>
                </c:pt>
                <c:pt idx="694">
                  <c:v>11.082419433618579</c:v>
                </c:pt>
                <c:pt idx="695">
                  <c:v>11.082680865497856</c:v>
                </c:pt>
                <c:pt idx="696">
                  <c:v>11.082942229048468</c:v>
                </c:pt>
                <c:pt idx="697">
                  <c:v>11.083203524305778</c:v>
                </c:pt>
                <c:pt idx="698">
                  <c:v>11.083464751305852</c:v>
                </c:pt>
                <c:pt idx="699">
                  <c:v>11.083725910084183</c:v>
                </c:pt>
                <c:pt idx="700">
                  <c:v>11.083987000676421</c:v>
                </c:pt>
                <c:pt idx="701">
                  <c:v>11.084248023118148</c:v>
                </c:pt>
                <c:pt idx="702">
                  <c:v>11.084508977444974</c:v>
                </c:pt>
                <c:pt idx="703">
                  <c:v>11.084769863692358</c:v>
                </c:pt>
                <c:pt idx="704">
                  <c:v>11.08503068189588</c:v>
                </c:pt>
                <c:pt idx="705">
                  <c:v>11.085291432091003</c:v>
                </c:pt>
                <c:pt idx="706">
                  <c:v>11.085552114313186</c:v>
                </c:pt>
                <c:pt idx="707">
                  <c:v>11.085812728597855</c:v>
                </c:pt>
                <c:pt idx="708">
                  <c:v>11.086073274980416</c:v>
                </c:pt>
                <c:pt idx="709">
                  <c:v>11.08633375349625</c:v>
                </c:pt>
                <c:pt idx="710">
                  <c:v>11.086594164180704</c:v>
                </c:pt>
                <c:pt idx="711">
                  <c:v>11.086854507069152</c:v>
                </c:pt>
                <c:pt idx="712">
                  <c:v>11.087114782196631</c:v>
                </c:pt>
                <c:pt idx="713">
                  <c:v>11.087374989598699</c:v>
                </c:pt>
                <c:pt idx="714">
                  <c:v>11.087635129310501</c:v>
                </c:pt>
                <c:pt idx="715">
                  <c:v>11.087895201367274</c:v>
                </c:pt>
                <c:pt idx="716">
                  <c:v>11.088155205804059</c:v>
                </c:pt>
                <c:pt idx="717">
                  <c:v>11.088415142656148</c:v>
                </c:pt>
                <c:pt idx="718">
                  <c:v>11.088659727398346</c:v>
                </c:pt>
                <c:pt idx="719">
                  <c:v>11.088904252333467</c:v>
                </c:pt>
                <c:pt idx="720">
                  <c:v>11.08914871749076</c:v>
                </c:pt>
                <c:pt idx="721">
                  <c:v>11.089393122899445</c:v>
                </c:pt>
                <c:pt idx="722">
                  <c:v>11.089637468588776</c:v>
                </c:pt>
                <c:pt idx="723">
                  <c:v>11.08988175458777</c:v>
                </c:pt>
                <c:pt idx="724">
                  <c:v>11.090125980925743</c:v>
                </c:pt>
                <c:pt idx="725">
                  <c:v>11.090370147631669</c:v>
                </c:pt>
                <c:pt idx="726">
                  <c:v>11.090614254735026</c:v>
                </c:pt>
                <c:pt idx="727">
                  <c:v>11.090858302264444</c:v>
                </c:pt>
                <c:pt idx="728">
                  <c:v>11.091102290249276</c:v>
                </c:pt>
                <c:pt idx="729">
                  <c:v>11.091346218718456</c:v>
                </c:pt>
                <c:pt idx="730">
                  <c:v>11.09159008770103</c:v>
                </c:pt>
                <c:pt idx="731">
                  <c:v>11.091833897226056</c:v>
                </c:pt>
                <c:pt idx="732">
                  <c:v>11.092077647322469</c:v>
                </c:pt>
                <c:pt idx="733">
                  <c:v>11.092321338019262</c:v>
                </c:pt>
                <c:pt idx="734">
                  <c:v>11.092564969345426</c:v>
                </c:pt>
                <c:pt idx="735">
                  <c:v>11.092808541329704</c:v>
                </c:pt>
                <c:pt idx="736">
                  <c:v>11.093052054001172</c:v>
                </c:pt>
                <c:pt idx="737">
                  <c:v>11.093295507388676</c:v>
                </c:pt>
                <c:pt idx="738">
                  <c:v>11.09353890152102</c:v>
                </c:pt>
                <c:pt idx="739">
                  <c:v>11.093782236427231</c:v>
                </c:pt>
                <c:pt idx="740">
                  <c:v>11.094025512135692</c:v>
                </c:pt>
                <c:pt idx="741">
                  <c:v>11.094268728675489</c:v>
                </c:pt>
                <c:pt idx="742">
                  <c:v>11.094511886075637</c:v>
                </c:pt>
                <c:pt idx="743">
                  <c:v>11.09475498436451</c:v>
                </c:pt>
                <c:pt idx="744">
                  <c:v>11.094998023570968</c:v>
                </c:pt>
                <c:pt idx="745">
                  <c:v>11.095241003723723</c:v>
                </c:pt>
                <c:pt idx="746">
                  <c:v>11.095483924851466</c:v>
                </c:pt>
                <c:pt idx="747">
                  <c:v>11.095726786982862</c:v>
                </c:pt>
                <c:pt idx="748">
                  <c:v>11.095969590146566</c:v>
                </c:pt>
                <c:pt idx="749">
                  <c:v>11.096212334371204</c:v>
                </c:pt>
                <c:pt idx="750">
                  <c:v>11.096455019685495</c:v>
                </c:pt>
                <c:pt idx="751">
                  <c:v>11.0966976461177</c:v>
                </c:pt>
                <c:pt idx="752">
                  <c:v>11.096940213696724</c:v>
                </c:pt>
                <c:pt idx="753">
                  <c:v>11.097182722450928</c:v>
                </c:pt>
                <c:pt idx="754">
                  <c:v>11.097425172408936</c:v>
                </c:pt>
                <c:pt idx="755">
                  <c:v>11.097667563599199</c:v>
                </c:pt>
                <c:pt idx="756">
                  <c:v>11.09790989605022</c:v>
                </c:pt>
                <c:pt idx="757">
                  <c:v>11.098152169790398</c:v>
                </c:pt>
                <c:pt idx="758">
                  <c:v>11.098394384848319</c:v>
                </c:pt>
                <c:pt idx="759">
                  <c:v>11.098636541252272</c:v>
                </c:pt>
                <c:pt idx="760">
                  <c:v>11.098878639030668</c:v>
                </c:pt>
                <c:pt idx="761">
                  <c:v>11.099120678211964</c:v>
                </c:pt>
                <c:pt idx="762">
                  <c:v>11.09936265882445</c:v>
                </c:pt>
                <c:pt idx="763">
                  <c:v>11.09960458089648</c:v>
                </c:pt>
                <c:pt idx="764">
                  <c:v>11.099846444456379</c:v>
                </c:pt>
                <c:pt idx="765">
                  <c:v>11.100088249532442</c:v>
                </c:pt>
                <c:pt idx="766">
                  <c:v>11.100329996152944</c:v>
                </c:pt>
                <c:pt idx="767">
                  <c:v>11.100571684346141</c:v>
                </c:pt>
                <c:pt idx="768">
                  <c:v>11.10081331414027</c:v>
                </c:pt>
                <c:pt idx="769">
                  <c:v>11.101054885563546</c:v>
                </c:pt>
                <c:pt idx="770">
                  <c:v>11.101296398644164</c:v>
                </c:pt>
                <c:pt idx="771">
                  <c:v>11.101537853410306</c:v>
                </c:pt>
                <c:pt idx="772">
                  <c:v>11.101779249890095</c:v>
                </c:pt>
                <c:pt idx="773">
                  <c:v>11.102020588111699</c:v>
                </c:pt>
                <c:pt idx="774">
                  <c:v>11.10226186810322</c:v>
                </c:pt>
                <c:pt idx="775">
                  <c:v>11.102503089892746</c:v>
                </c:pt>
                <c:pt idx="776">
                  <c:v>11.102744253508495</c:v>
                </c:pt>
                <c:pt idx="777">
                  <c:v>11.102985358978104</c:v>
                </c:pt>
                <c:pt idx="778">
                  <c:v>11.10322640633</c:v>
                </c:pt>
                <c:pt idx="779">
                  <c:v>11.103467395592086</c:v>
                </c:pt>
                <c:pt idx="780">
                  <c:v>11.103708326792335</c:v>
                </c:pt>
                <c:pt idx="781">
                  <c:v>11.103934147085505</c:v>
                </c:pt>
                <c:pt idx="782">
                  <c:v>11.104159916395385</c:v>
                </c:pt>
                <c:pt idx="783">
                  <c:v>11.104385634745</c:v>
                </c:pt>
                <c:pt idx="784">
                  <c:v>11.104611302157315</c:v>
                </c:pt>
                <c:pt idx="785">
                  <c:v>11.104836918655376</c:v>
                </c:pt>
                <c:pt idx="786">
                  <c:v>11.105062484262064</c:v>
                </c:pt>
                <c:pt idx="787">
                  <c:v>11.105287999000424</c:v>
                </c:pt>
                <c:pt idx="788">
                  <c:v>11.105513462893319</c:v>
                </c:pt>
                <c:pt idx="789">
                  <c:v>11.105738875963816</c:v>
                </c:pt>
                <c:pt idx="790">
                  <c:v>11.105964238234526</c:v>
                </c:pt>
                <c:pt idx="791">
                  <c:v>11.106189549728734</c:v>
                </c:pt>
                <c:pt idx="792">
                  <c:v>11.106414810469021</c:v>
                </c:pt>
                <c:pt idx="793">
                  <c:v>11.106640020478162</c:v>
                </c:pt>
                <c:pt idx="794">
                  <c:v>11.106865179779319</c:v>
                </c:pt>
                <c:pt idx="795">
                  <c:v>11.107090288395169</c:v>
                </c:pt>
                <c:pt idx="796">
                  <c:v>11.107315346348548</c:v>
                </c:pt>
                <c:pt idx="797">
                  <c:v>11.107540353662323</c:v>
                </c:pt>
                <c:pt idx="798">
                  <c:v>11.107765310359019</c:v>
                </c:pt>
                <c:pt idx="799">
                  <c:v>11.107990216461674</c:v>
                </c:pt>
                <c:pt idx="800">
                  <c:v>11.108215071992918</c:v>
                </c:pt>
                <c:pt idx="801">
                  <c:v>11.10843987697557</c:v>
                </c:pt>
                <c:pt idx="802">
                  <c:v>11.108664631432267</c:v>
                </c:pt>
                <c:pt idx="803">
                  <c:v>11.108889335385756</c:v>
                </c:pt>
                <c:pt idx="804">
                  <c:v>11.109113988858718</c:v>
                </c:pt>
                <c:pt idx="805">
                  <c:v>11.109338591873835</c:v>
                </c:pt>
                <c:pt idx="806">
                  <c:v>11.109563144453761</c:v>
                </c:pt>
                <c:pt idx="807">
                  <c:v>11.109787646621156</c:v>
                </c:pt>
                <c:pt idx="808">
                  <c:v>11.110012098398634</c:v>
                </c:pt>
                <c:pt idx="809">
                  <c:v>11.110236499808822</c:v>
                </c:pt>
                <c:pt idx="810">
                  <c:v>11.110460850874302</c:v>
                </c:pt>
                <c:pt idx="811">
                  <c:v>11.110685151617679</c:v>
                </c:pt>
                <c:pt idx="812">
                  <c:v>11.110909402061511</c:v>
                </c:pt>
                <c:pt idx="813">
                  <c:v>11.11113360222836</c:v>
                </c:pt>
                <c:pt idx="814">
                  <c:v>11.111357752140748</c:v>
                </c:pt>
                <c:pt idx="815">
                  <c:v>11.111581851821256</c:v>
                </c:pt>
                <c:pt idx="816">
                  <c:v>11.111805901292295</c:v>
                </c:pt>
                <c:pt idx="817">
                  <c:v>11.112029900576433</c:v>
                </c:pt>
                <c:pt idx="818">
                  <c:v>11.112253849696128</c:v>
                </c:pt>
                <c:pt idx="819">
                  <c:v>11.112477748673847</c:v>
                </c:pt>
                <c:pt idx="820">
                  <c:v>11.112701597532034</c:v>
                </c:pt>
                <c:pt idx="821">
                  <c:v>11.112925396293118</c:v>
                </c:pt>
                <c:pt idx="822">
                  <c:v>11.113149144979531</c:v>
                </c:pt>
                <c:pt idx="823">
                  <c:v>11.113372843613663</c:v>
                </c:pt>
                <c:pt idx="824">
                  <c:v>11.113596492217924</c:v>
                </c:pt>
                <c:pt idx="825">
                  <c:v>11.113820090814645</c:v>
                </c:pt>
                <c:pt idx="826">
                  <c:v>11.114043639426226</c:v>
                </c:pt>
                <c:pt idx="827">
                  <c:v>11.114267138074981</c:v>
                </c:pt>
                <c:pt idx="828">
                  <c:v>11.114490586783274</c:v>
                </c:pt>
                <c:pt idx="829">
                  <c:v>11.114713985573298</c:v>
                </c:pt>
                <c:pt idx="830">
                  <c:v>11.114937334467626</c:v>
                </c:pt>
                <c:pt idx="831">
                  <c:v>11.115160633488276</c:v>
                </c:pt>
                <c:pt idx="832">
                  <c:v>11.115383882657568</c:v>
                </c:pt>
                <c:pt idx="833">
                  <c:v>11.115607081997833</c:v>
                </c:pt>
                <c:pt idx="834">
                  <c:v>11.115830231531326</c:v>
                </c:pt>
                <c:pt idx="835">
                  <c:v>11.116053331280083</c:v>
                </c:pt>
                <c:pt idx="836">
                  <c:v>11.116276381266498</c:v>
                </c:pt>
                <c:pt idx="837">
                  <c:v>11.116499381512734</c:v>
                </c:pt>
                <c:pt idx="838">
                  <c:v>11.116722332040936</c:v>
                </c:pt>
                <c:pt idx="839">
                  <c:v>11.11693037436345</c:v>
                </c:pt>
                <c:pt idx="840">
                  <c:v>11.117138373413335</c:v>
                </c:pt>
                <c:pt idx="841">
                  <c:v>11.117346329208624</c:v>
                </c:pt>
                <c:pt idx="842">
                  <c:v>11.117554241767326</c:v>
                </c:pt>
                <c:pt idx="843">
                  <c:v>11.117762111107314</c:v>
                </c:pt>
                <c:pt idx="844">
                  <c:v>11.117969937246652</c:v>
                </c:pt>
                <c:pt idx="845">
                  <c:v>11.118177720203162</c:v>
                </c:pt>
                <c:pt idx="846">
                  <c:v>11.118385459995068</c:v>
                </c:pt>
                <c:pt idx="847">
                  <c:v>11.118593156640042</c:v>
                </c:pt>
                <c:pt idx="848">
                  <c:v>11.118800810156065</c:v>
                </c:pt>
                <c:pt idx="849">
                  <c:v>11.119008420561048</c:v>
                </c:pt>
                <c:pt idx="850">
                  <c:v>11.119215987872918</c:v>
                </c:pt>
                <c:pt idx="851">
                  <c:v>11.119423512109529</c:v>
                </c:pt>
                <c:pt idx="852">
                  <c:v>11.119630993288776</c:v>
                </c:pt>
                <c:pt idx="853">
                  <c:v>11.119838431428494</c:v>
                </c:pt>
                <c:pt idx="854">
                  <c:v>11.120045826546562</c:v>
                </c:pt>
                <c:pt idx="855">
                  <c:v>11.120253178660811</c:v>
                </c:pt>
                <c:pt idx="856">
                  <c:v>11.120460487789083</c:v>
                </c:pt>
                <c:pt idx="857">
                  <c:v>11.120667753949183</c:v>
                </c:pt>
                <c:pt idx="858">
                  <c:v>11.120874977158925</c:v>
                </c:pt>
                <c:pt idx="859">
                  <c:v>11.121082157436103</c:v>
                </c:pt>
                <c:pt idx="860">
                  <c:v>11.121289294798505</c:v>
                </c:pt>
                <c:pt idx="861">
                  <c:v>11.121496389263926</c:v>
                </c:pt>
                <c:pt idx="862">
                  <c:v>11.121703440849998</c:v>
                </c:pt>
                <c:pt idx="863">
                  <c:v>11.121910449574658</c:v>
                </c:pt>
                <c:pt idx="864">
                  <c:v>11.122117415455683</c:v>
                </c:pt>
                <c:pt idx="865">
                  <c:v>11.122324338510605</c:v>
                </c:pt>
                <c:pt idx="866">
                  <c:v>11.122531218757358</c:v>
                </c:pt>
                <c:pt idx="867">
                  <c:v>11.122738056213286</c:v>
                </c:pt>
                <c:pt idx="868">
                  <c:v>11.122944850896452</c:v>
                </c:pt>
                <c:pt idx="869">
                  <c:v>11.123151602824398</c:v>
                </c:pt>
                <c:pt idx="870">
                  <c:v>11.123358312014798</c:v>
                </c:pt>
                <c:pt idx="871">
                  <c:v>11.123564978485422</c:v>
                </c:pt>
                <c:pt idx="872">
                  <c:v>11.123771602253685</c:v>
                </c:pt>
                <c:pt idx="873">
                  <c:v>11.123978183337432</c:v>
                </c:pt>
                <c:pt idx="874">
                  <c:v>11.124184721754448</c:v>
                </c:pt>
                <c:pt idx="875">
                  <c:v>11.124391217522046</c:v>
                </c:pt>
                <c:pt idx="876">
                  <c:v>11.12459767065792</c:v>
                </c:pt>
                <c:pt idx="877">
                  <c:v>11.12480408117969</c:v>
                </c:pt>
                <c:pt idx="878">
                  <c:v>11.12501044910495</c:v>
                </c:pt>
                <c:pt idx="879">
                  <c:v>11.125216774451275</c:v>
                </c:pt>
                <c:pt idx="880">
                  <c:v>11.125423057236254</c:v>
                </c:pt>
                <c:pt idx="881">
                  <c:v>11.125629297477404</c:v>
                </c:pt>
                <c:pt idx="882">
                  <c:v>11.125835495192266</c:v>
                </c:pt>
                <c:pt idx="883">
                  <c:v>11.126041650398415</c:v>
                </c:pt>
                <c:pt idx="884">
                  <c:v>11.126247763113348</c:v>
                </c:pt>
                <c:pt idx="885">
                  <c:v>11.126453833354597</c:v>
                </c:pt>
                <c:pt idx="886">
                  <c:v>11.12665986113965</c:v>
                </c:pt>
                <c:pt idx="887">
                  <c:v>11.126865846485989</c:v>
                </c:pt>
                <c:pt idx="888">
                  <c:v>11.127071789410955</c:v>
                </c:pt>
                <c:pt idx="889">
                  <c:v>11.127277689932358</c:v>
                </c:pt>
                <c:pt idx="890">
                  <c:v>11.127483548067532</c:v>
                </c:pt>
                <c:pt idx="891">
                  <c:v>11.127689363833744</c:v>
                </c:pt>
                <c:pt idx="892">
                  <c:v>11.127895137248546</c:v>
                </c:pt>
                <c:pt idx="893">
                  <c:v>11.128100868329359</c:v>
                </c:pt>
                <c:pt idx="894">
                  <c:v>11.128306557093602</c:v>
                </c:pt>
                <c:pt idx="895">
                  <c:v>11.128512203558675</c:v>
                </c:pt>
                <c:pt idx="896">
                  <c:v>11.128703123130602</c:v>
                </c:pt>
                <c:pt idx="897">
                  <c:v>11.128894006259419</c:v>
                </c:pt>
                <c:pt idx="898">
                  <c:v>11.129084852958774</c:v>
                </c:pt>
                <c:pt idx="899">
                  <c:v>11.129275663242426</c:v>
                </c:pt>
                <c:pt idx="900">
                  <c:v>11.129466437124726</c:v>
                </c:pt>
                <c:pt idx="901">
                  <c:v>11.129657174619114</c:v>
                </c:pt>
                <c:pt idx="902">
                  <c:v>11.129847875739706</c:v>
                </c:pt>
                <c:pt idx="903">
                  <c:v>11.130038540500292</c:v>
                </c:pt>
                <c:pt idx="904">
                  <c:v>11.130229168914672</c:v>
                </c:pt>
                <c:pt idx="905">
                  <c:v>11.130419760996968</c:v>
                </c:pt>
                <c:pt idx="906">
                  <c:v>11.130610316760764</c:v>
                </c:pt>
                <c:pt idx="907">
                  <c:v>11.130800836219972</c:v>
                </c:pt>
                <c:pt idx="908">
                  <c:v>11.130991319388428</c:v>
                </c:pt>
                <c:pt idx="909">
                  <c:v>11.131181766279948</c:v>
                </c:pt>
                <c:pt idx="910">
                  <c:v>11.131372176908368</c:v>
                </c:pt>
                <c:pt idx="911">
                  <c:v>11.131562551287489</c:v>
                </c:pt>
                <c:pt idx="912">
                  <c:v>11.131752889431095</c:v>
                </c:pt>
                <c:pt idx="913">
                  <c:v>11.131943191352901</c:v>
                </c:pt>
                <c:pt idx="914">
                  <c:v>11.132133457066956</c:v>
                </c:pt>
                <c:pt idx="915">
                  <c:v>11.132323686586748</c:v>
                </c:pt>
                <c:pt idx="916">
                  <c:v>11.13251387992617</c:v>
                </c:pt>
                <c:pt idx="917">
                  <c:v>11.132704037099026</c:v>
                </c:pt>
                <c:pt idx="918">
                  <c:v>11.132894158118875</c:v>
                </c:pt>
                <c:pt idx="919">
                  <c:v>11.133084242999656</c:v>
                </c:pt>
                <c:pt idx="920">
                  <c:v>11.133274291755043</c:v>
                </c:pt>
                <c:pt idx="921">
                  <c:v>11.133464304398764</c:v>
                </c:pt>
                <c:pt idx="922">
                  <c:v>11.133654280944539</c:v>
                </c:pt>
                <c:pt idx="923">
                  <c:v>11.133844221406084</c:v>
                </c:pt>
                <c:pt idx="924">
                  <c:v>11.134034125797095</c:v>
                </c:pt>
                <c:pt idx="925">
                  <c:v>11.134223994131169</c:v>
                </c:pt>
                <c:pt idx="926">
                  <c:v>11.134413826422321</c:v>
                </c:pt>
                <c:pt idx="927">
                  <c:v>11.134603622683905</c:v>
                </c:pt>
                <c:pt idx="928">
                  <c:v>11.134793382929701</c:v>
                </c:pt>
                <c:pt idx="929">
                  <c:v>11.134983107173348</c:v>
                </c:pt>
                <c:pt idx="930">
                  <c:v>11.1351727954286</c:v>
                </c:pt>
                <c:pt idx="931">
                  <c:v>11.135362447709008</c:v>
                </c:pt>
                <c:pt idx="932">
                  <c:v>11.135552064028326</c:v>
                </c:pt>
                <c:pt idx="933">
                  <c:v>11.135741644399955</c:v>
                </c:pt>
                <c:pt idx="934">
                  <c:v>11.135931188837748</c:v>
                </c:pt>
                <c:pt idx="935">
                  <c:v>11.136120697355269</c:v>
                </c:pt>
                <c:pt idx="936">
                  <c:v>11.136310169966118</c:v>
                </c:pt>
                <c:pt idx="937">
                  <c:v>11.136499606683982</c:v>
                </c:pt>
                <c:pt idx="938">
                  <c:v>11.136689007522284</c:v>
                </c:pt>
                <c:pt idx="939">
                  <c:v>11.136878372494611</c:v>
                </c:pt>
                <c:pt idx="940">
                  <c:v>11.13706770161463</c:v>
                </c:pt>
                <c:pt idx="941">
                  <c:v>11.137256994896099</c:v>
                </c:pt>
                <c:pt idx="942">
                  <c:v>11.137446252352326</c:v>
                </c:pt>
                <c:pt idx="943">
                  <c:v>11.13763547399693</c:v>
                </c:pt>
                <c:pt idx="944">
                  <c:v>11.137824659843483</c:v>
                </c:pt>
                <c:pt idx="945">
                  <c:v>11.138013809905518</c:v>
                </c:pt>
                <c:pt idx="946">
                  <c:v>11.138202924196465</c:v>
                </c:pt>
                <c:pt idx="947">
                  <c:v>11.138392002730059</c:v>
                </c:pt>
                <c:pt idx="948">
                  <c:v>11.138581045519848</c:v>
                </c:pt>
                <c:pt idx="949">
                  <c:v>11.138770052579098</c:v>
                </c:pt>
                <c:pt idx="950">
                  <c:v>11.138959023921418</c:v>
                </c:pt>
                <c:pt idx="951">
                  <c:v>11.139147959560352</c:v>
                </c:pt>
                <c:pt idx="952">
                  <c:v>11.139336859509449</c:v>
                </c:pt>
                <c:pt idx="953">
                  <c:v>11.139525723781848</c:v>
                </c:pt>
                <c:pt idx="954">
                  <c:v>11.139714552391396</c:v>
                </c:pt>
                <c:pt idx="955">
                  <c:v>11.139903345351398</c:v>
                </c:pt>
                <c:pt idx="956">
                  <c:v>11.140092102675411</c:v>
                </c:pt>
                <c:pt idx="957">
                  <c:v>11.140280824376791</c:v>
                </c:pt>
                <c:pt idx="958">
                  <c:v>11.140469510469076</c:v>
                </c:pt>
                <c:pt idx="959">
                  <c:v>11.140658160965412</c:v>
                </c:pt>
                <c:pt idx="960">
                  <c:v>11.1408467758797</c:v>
                </c:pt>
                <c:pt idx="961">
                  <c:v>11.141035355225016</c:v>
                </c:pt>
                <c:pt idx="962">
                  <c:v>11.141223899014761</c:v>
                </c:pt>
                <c:pt idx="963">
                  <c:v>11.141412407262663</c:v>
                </c:pt>
                <c:pt idx="964">
                  <c:v>11.141600879981794</c:v>
                </c:pt>
                <c:pt idx="965">
                  <c:v>11.141789317185674</c:v>
                </c:pt>
                <c:pt idx="966">
                  <c:v>11.141977718887619</c:v>
                </c:pt>
                <c:pt idx="967">
                  <c:v>11.142166085101078</c:v>
                </c:pt>
                <c:pt idx="968">
                  <c:v>11.142354415839385</c:v>
                </c:pt>
                <c:pt idx="969">
                  <c:v>11.142528228122558</c:v>
                </c:pt>
                <c:pt idx="970">
                  <c:v>11.142702010200274</c:v>
                </c:pt>
                <c:pt idx="971">
                  <c:v>11.142875762082998</c:v>
                </c:pt>
                <c:pt idx="972">
                  <c:v>11.143049483781295</c:v>
                </c:pt>
                <c:pt idx="973">
                  <c:v>11.143223175305481</c:v>
                </c:pt>
                <c:pt idx="974">
                  <c:v>11.143396836666374</c:v>
                </c:pt>
                <c:pt idx="975">
                  <c:v>11.143570467874035</c:v>
                </c:pt>
                <c:pt idx="976">
                  <c:v>11.143744068939316</c:v>
                </c:pt>
                <c:pt idx="977">
                  <c:v>11.143917639872399</c:v>
                </c:pt>
                <c:pt idx="978">
                  <c:v>11.144091180683725</c:v>
                </c:pt>
                <c:pt idx="979">
                  <c:v>11.144264691384111</c:v>
                </c:pt>
                <c:pt idx="980">
                  <c:v>11.144438171983634</c:v>
                </c:pt>
                <c:pt idx="981">
                  <c:v>11.144611622492722</c:v>
                </c:pt>
                <c:pt idx="982">
                  <c:v>11.144785042922217</c:v>
                </c:pt>
                <c:pt idx="983">
                  <c:v>11.144958433282058</c:v>
                </c:pt>
                <c:pt idx="984">
                  <c:v>11.145131793583069</c:v>
                </c:pt>
                <c:pt idx="985">
                  <c:v>11.145305123835398</c:v>
                </c:pt>
                <c:pt idx="986">
                  <c:v>11.145478424049568</c:v>
                </c:pt>
                <c:pt idx="987">
                  <c:v>11.145651694235996</c:v>
                </c:pt>
                <c:pt idx="988">
                  <c:v>11.14582493440505</c:v>
                </c:pt>
                <c:pt idx="989">
                  <c:v>11.145998144567145</c:v>
                </c:pt>
                <c:pt idx="990">
                  <c:v>11.146171324732554</c:v>
                </c:pt>
                <c:pt idx="991">
                  <c:v>11.146344474912031</c:v>
                </c:pt>
                <c:pt idx="992">
                  <c:v>11.14651759511559</c:v>
                </c:pt>
                <c:pt idx="993">
                  <c:v>11.146690685353731</c:v>
                </c:pt>
                <c:pt idx="994">
                  <c:v>11.146863745636711</c:v>
                </c:pt>
                <c:pt idx="995">
                  <c:v>11.14703677597525</c:v>
                </c:pt>
                <c:pt idx="996">
                  <c:v>11.147209776379347</c:v>
                </c:pt>
                <c:pt idx="997">
                  <c:v>11.147382746859448</c:v>
                </c:pt>
                <c:pt idx="998">
                  <c:v>11.147555687426005</c:v>
                </c:pt>
                <c:pt idx="999">
                  <c:v>11.147728598089262</c:v>
                </c:pt>
                <c:pt idx="1000">
                  <c:v>11.147901478859481</c:v>
                </c:pt>
                <c:pt idx="1001">
                  <c:v>11.148074329747319</c:v>
                </c:pt>
                <c:pt idx="1002">
                  <c:v>11.148247150762748</c:v>
                </c:pt>
                <c:pt idx="1003">
                  <c:v>11.148419941916298</c:v>
                </c:pt>
                <c:pt idx="1004">
                  <c:v>11.148592703218203</c:v>
                </c:pt>
                <c:pt idx="1005">
                  <c:v>11.148765434678699</c:v>
                </c:pt>
                <c:pt idx="1006">
                  <c:v>11.148938136308368</c:v>
                </c:pt>
                <c:pt idx="1007">
                  <c:v>11.149110808117252</c:v>
                </c:pt>
                <c:pt idx="1008">
                  <c:v>11.149283450115718</c:v>
                </c:pt>
                <c:pt idx="1009">
                  <c:v>11.149456062314082</c:v>
                </c:pt>
                <c:pt idx="1010">
                  <c:v>11.149628644722608</c:v>
                </c:pt>
                <c:pt idx="1011">
                  <c:v>11.149801197351481</c:v>
                </c:pt>
                <c:pt idx="1012">
                  <c:v>11.149973720211154</c:v>
                </c:pt>
                <c:pt idx="1013">
                  <c:v>11.150146213312102</c:v>
                </c:pt>
                <c:pt idx="1014">
                  <c:v>11.150318676663964</c:v>
                </c:pt>
                <c:pt idx="1015">
                  <c:v>11.150491110277452</c:v>
                </c:pt>
                <c:pt idx="1016">
                  <c:v>11.150663514162726</c:v>
                </c:pt>
                <c:pt idx="1017">
                  <c:v>11.150835888330002</c:v>
                </c:pt>
                <c:pt idx="1018">
                  <c:v>11.15100823278955</c:v>
                </c:pt>
                <c:pt idx="1019">
                  <c:v>11.151180547551609</c:v>
                </c:pt>
                <c:pt idx="1020">
                  <c:v>11.151352832626404</c:v>
                </c:pt>
                <c:pt idx="1021">
                  <c:v>11.151525088024165</c:v>
                </c:pt>
                <c:pt idx="1022">
                  <c:v>11.15169731375512</c:v>
                </c:pt>
                <c:pt idx="1023">
                  <c:v>11.151869509829472</c:v>
                </c:pt>
                <c:pt idx="1024">
                  <c:v>11.152041676257452</c:v>
                </c:pt>
                <c:pt idx="1025">
                  <c:v>11.152213813049354</c:v>
                </c:pt>
                <c:pt idx="1026">
                  <c:v>11.152385920215057</c:v>
                </c:pt>
                <c:pt idx="1027">
                  <c:v>11.152557997765213</c:v>
                </c:pt>
                <c:pt idx="1028">
                  <c:v>11.152730045709664</c:v>
                </c:pt>
                <c:pt idx="1029">
                  <c:v>11.152902064058596</c:v>
                </c:pt>
                <c:pt idx="1030">
                  <c:v>11.15307405282242</c:v>
                </c:pt>
                <c:pt idx="1031">
                  <c:v>11.153246012011287</c:v>
                </c:pt>
                <c:pt idx="1032">
                  <c:v>11.153417941635094</c:v>
                </c:pt>
                <c:pt idx="1033">
                  <c:v>11.153589841704411</c:v>
                </c:pt>
                <c:pt idx="1034">
                  <c:v>11.153761712228906</c:v>
                </c:pt>
                <c:pt idx="1035">
                  <c:v>11.153933553219154</c:v>
                </c:pt>
                <c:pt idx="1036">
                  <c:v>11.154105364685108</c:v>
                </c:pt>
                <c:pt idx="1037">
                  <c:v>11.154277146636968</c:v>
                </c:pt>
                <c:pt idx="1038">
                  <c:v>11.154448899084874</c:v>
                </c:pt>
                <c:pt idx="1039">
                  <c:v>11.154620622038925</c:v>
                </c:pt>
                <c:pt idx="1040">
                  <c:v>11.154792315509395</c:v>
                </c:pt>
                <c:pt idx="1041">
                  <c:v>11.15496397950603</c:v>
                </c:pt>
                <c:pt idx="1042">
                  <c:v>11.155135614039427</c:v>
                </c:pt>
                <c:pt idx="1043">
                  <c:v>11.155292919820756</c:v>
                </c:pt>
                <c:pt idx="1044">
                  <c:v>11.15545020086083</c:v>
                </c:pt>
                <c:pt idx="1045">
                  <c:v>11.155607457167498</c:v>
                </c:pt>
                <c:pt idx="1046">
                  <c:v>11.155764688748476</c:v>
                </c:pt>
                <c:pt idx="1047">
                  <c:v>11.155921895611501</c:v>
                </c:pt>
                <c:pt idx="1048">
                  <c:v>11.15607907776452</c:v>
                </c:pt>
                <c:pt idx="1049">
                  <c:v>11.156236235215307</c:v>
                </c:pt>
                <c:pt idx="1050">
                  <c:v>11.156393367971244</c:v>
                </c:pt>
                <c:pt idx="1051">
                  <c:v>11.156550476040502</c:v>
                </c:pt>
                <c:pt idx="1052">
                  <c:v>11.156707559430766</c:v>
                </c:pt>
                <c:pt idx="1053">
                  <c:v>11.156864618149656</c:v>
                </c:pt>
                <c:pt idx="1054">
                  <c:v>11.157021652204842</c:v>
                </c:pt>
                <c:pt idx="1055">
                  <c:v>11.157178661604318</c:v>
                </c:pt>
                <c:pt idx="1056">
                  <c:v>11.157335646355712</c:v>
                </c:pt>
                <c:pt idx="1057">
                  <c:v>11.157492606466855</c:v>
                </c:pt>
                <c:pt idx="1058">
                  <c:v>11.157649541945322</c:v>
                </c:pt>
                <c:pt idx="1059">
                  <c:v>11.157806452798766</c:v>
                </c:pt>
                <c:pt idx="1060">
                  <c:v>11.157963339035168</c:v>
                </c:pt>
                <c:pt idx="1061">
                  <c:v>11.158120200662147</c:v>
                </c:pt>
                <c:pt idx="1062">
                  <c:v>11.158277037687414</c:v>
                </c:pt>
                <c:pt idx="1063">
                  <c:v>11.158433850118724</c:v>
                </c:pt>
                <c:pt idx="1064">
                  <c:v>11.15859063796376</c:v>
                </c:pt>
                <c:pt idx="1065">
                  <c:v>11.158747401230068</c:v>
                </c:pt>
                <c:pt idx="1066">
                  <c:v>11.158904139925626</c:v>
                </c:pt>
                <c:pt idx="1067">
                  <c:v>11.159060854058026</c:v>
                </c:pt>
                <c:pt idx="1068">
                  <c:v>11.159217543634902</c:v>
                </c:pt>
                <c:pt idx="1069">
                  <c:v>11.159374208664056</c:v>
                </c:pt>
                <c:pt idx="1070">
                  <c:v>11.159530849153159</c:v>
                </c:pt>
                <c:pt idx="1071">
                  <c:v>11.159687465109776</c:v>
                </c:pt>
                <c:pt idx="1072">
                  <c:v>11.159844056541756</c:v>
                </c:pt>
                <c:pt idx="1073">
                  <c:v>11.16000062345651</c:v>
                </c:pt>
                <c:pt idx="1074">
                  <c:v>11.160157165862033</c:v>
                </c:pt>
                <c:pt idx="1075">
                  <c:v>11.160313683765848</c:v>
                </c:pt>
                <c:pt idx="1076">
                  <c:v>11.160470177175679</c:v>
                </c:pt>
                <c:pt idx="1077">
                  <c:v>11.160626646099136</c:v>
                </c:pt>
                <c:pt idx="1078">
                  <c:v>11.160783090543926</c:v>
                </c:pt>
                <c:pt idx="1079">
                  <c:v>11.16093951051773</c:v>
                </c:pt>
                <c:pt idx="1080">
                  <c:v>11.161095906027974</c:v>
                </c:pt>
                <c:pt idx="1081">
                  <c:v>11.161252277082589</c:v>
                </c:pt>
                <c:pt idx="1082">
                  <c:v>11.16140862368912</c:v>
                </c:pt>
                <c:pt idx="1083">
                  <c:v>11.16156494585522</c:v>
                </c:pt>
                <c:pt idx="1084">
                  <c:v>11.161721243588499</c:v>
                </c:pt>
                <c:pt idx="1085">
                  <c:v>11.161877516896627</c:v>
                </c:pt>
                <c:pt idx="1086">
                  <c:v>11.162033765787276</c:v>
                </c:pt>
                <c:pt idx="1087">
                  <c:v>11.162189990268041</c:v>
                </c:pt>
                <c:pt idx="1088">
                  <c:v>11.162346190346376</c:v>
                </c:pt>
                <c:pt idx="1089">
                  <c:v>11.1625023660301</c:v>
                </c:pt>
                <c:pt idx="1090">
                  <c:v>11.162658517326946</c:v>
                </c:pt>
                <c:pt idx="1091">
                  <c:v>11.162814644244134</c:v>
                </c:pt>
                <c:pt idx="1092">
                  <c:v>11.162970746789632</c:v>
                </c:pt>
                <c:pt idx="1093">
                  <c:v>11.163126824970929</c:v>
                </c:pt>
                <c:pt idx="1094">
                  <c:v>11.163282878795725</c:v>
                </c:pt>
                <c:pt idx="1095">
                  <c:v>11.163438908271354</c:v>
                </c:pt>
                <c:pt idx="1096">
                  <c:v>11.163594913405774</c:v>
                </c:pt>
                <c:pt idx="1097">
                  <c:v>11.163750894206174</c:v>
                </c:pt>
                <c:pt idx="1098">
                  <c:v>11.163906850680426</c:v>
                </c:pt>
                <c:pt idx="1099">
                  <c:v>11.164062782836048</c:v>
                </c:pt>
                <c:pt idx="1100">
                  <c:v>11.164218690680668</c:v>
                </c:pt>
                <c:pt idx="1101">
                  <c:v>11.164374574221812</c:v>
                </c:pt>
                <c:pt idx="1102">
                  <c:v>11.164530433467124</c:v>
                </c:pt>
                <c:pt idx="1103">
                  <c:v>11.164686268424109</c:v>
                </c:pt>
                <c:pt idx="1104">
                  <c:v>11.16484207910017</c:v>
                </c:pt>
                <c:pt idx="1105">
                  <c:v>11.164997865503164</c:v>
                </c:pt>
                <c:pt idx="1106">
                  <c:v>11.165153627640535</c:v>
                </c:pt>
                <c:pt idx="1107">
                  <c:v>11.165309365519844</c:v>
                </c:pt>
                <c:pt idx="1108">
                  <c:v>11.165465079148778</c:v>
                </c:pt>
                <c:pt idx="1109">
                  <c:v>11.165620768534469</c:v>
                </c:pt>
                <c:pt idx="1110">
                  <c:v>11.165776433685009</c:v>
                </c:pt>
                <c:pt idx="1111">
                  <c:v>11.165932074607566</c:v>
                </c:pt>
                <c:pt idx="1112">
                  <c:v>11.166087691309786</c:v>
                </c:pt>
                <c:pt idx="1113">
                  <c:v>11.166243283799128</c:v>
                </c:pt>
                <c:pt idx="1114">
                  <c:v>11.16639885208332</c:v>
                </c:pt>
                <c:pt idx="1115">
                  <c:v>11.166554396169881</c:v>
                </c:pt>
                <c:pt idx="1116">
                  <c:v>11.166709916066134</c:v>
                </c:pt>
                <c:pt idx="1117">
                  <c:v>11.166865411779604</c:v>
                </c:pt>
                <c:pt idx="1118">
                  <c:v>11.167020883318019</c:v>
                </c:pt>
                <c:pt idx="1119">
                  <c:v>11.167176330688804</c:v>
                </c:pt>
                <c:pt idx="1120">
                  <c:v>11.167331753899449</c:v>
                </c:pt>
                <c:pt idx="1121">
                  <c:v>11.167487152957484</c:v>
                </c:pt>
                <c:pt idx="1122">
                  <c:v>11.167642527870402</c:v>
                </c:pt>
                <c:pt idx="1123">
                  <c:v>11.167797878645798</c:v>
                </c:pt>
                <c:pt idx="1124">
                  <c:v>11.167953205290868</c:v>
                </c:pt>
                <c:pt idx="1125">
                  <c:v>11.168108507813448</c:v>
                </c:pt>
                <c:pt idx="1126">
                  <c:v>11.168263786220761</c:v>
                </c:pt>
                <c:pt idx="1127">
                  <c:v>11.168419040520687</c:v>
                </c:pt>
                <c:pt idx="1128">
                  <c:v>11.168574270720327</c:v>
                </c:pt>
                <c:pt idx="1129">
                  <c:v>11.1687294768273</c:v>
                </c:pt>
                <c:pt idx="1130">
                  <c:v>11.168884658849157</c:v>
                </c:pt>
                <c:pt idx="1131">
                  <c:v>11.169039816793216</c:v>
                </c:pt>
                <c:pt idx="1132">
                  <c:v>11.169194950667015</c:v>
                </c:pt>
                <c:pt idx="1133">
                  <c:v>11.169350060477907</c:v>
                </c:pt>
                <c:pt idx="1134">
                  <c:v>11.169505146233591</c:v>
                </c:pt>
                <c:pt idx="1135">
                  <c:v>11.169660207941424</c:v>
                </c:pt>
                <c:pt idx="1136">
                  <c:v>11.169815245608834</c:v>
                </c:pt>
                <c:pt idx="1137">
                  <c:v>11.169970259243374</c:v>
                </c:pt>
                <c:pt idx="1138">
                  <c:v>11.170111159880399</c:v>
                </c:pt>
                <c:pt idx="1139">
                  <c:v>11.170252040667309</c:v>
                </c:pt>
                <c:pt idx="1140">
                  <c:v>11.17039290160962</c:v>
                </c:pt>
                <c:pt idx="1141">
                  <c:v>11.170533742712921</c:v>
                </c:pt>
                <c:pt idx="1142">
                  <c:v>11.1706745639828</c:v>
                </c:pt>
                <c:pt idx="1143">
                  <c:v>11.170815365424838</c:v>
                </c:pt>
                <c:pt idx="1144">
                  <c:v>11.170956147044622</c:v>
                </c:pt>
                <c:pt idx="1145">
                  <c:v>11.171096908847774</c:v>
                </c:pt>
                <c:pt idx="1146">
                  <c:v>11.171237650839744</c:v>
                </c:pt>
                <c:pt idx="1147">
                  <c:v>11.171378373026235</c:v>
                </c:pt>
                <c:pt idx="1148">
                  <c:v>11.171519075412782</c:v>
                </c:pt>
                <c:pt idx="1149">
                  <c:v>11.171659758004974</c:v>
                </c:pt>
                <c:pt idx="1150">
                  <c:v>11.17180042080831</c:v>
                </c:pt>
                <c:pt idx="1151">
                  <c:v>11.171941063828418</c:v>
                </c:pt>
                <c:pt idx="1152">
                  <c:v>11.172081687070868</c:v>
                </c:pt>
                <c:pt idx="1153">
                  <c:v>11.172222290541194</c:v>
                </c:pt>
                <c:pt idx="1154">
                  <c:v>11.172362874245024</c:v>
                </c:pt>
                <c:pt idx="1155">
                  <c:v>11.172503438187823</c:v>
                </c:pt>
                <c:pt idx="1156">
                  <c:v>11.172643982375057</c:v>
                </c:pt>
                <c:pt idx="1157">
                  <c:v>11.172784506812524</c:v>
                </c:pt>
                <c:pt idx="1158">
                  <c:v>11.172925011505573</c:v>
                </c:pt>
                <c:pt idx="1159">
                  <c:v>11.173065496459865</c:v>
                </c:pt>
                <c:pt idx="1160">
                  <c:v>11.17320596168091</c:v>
                </c:pt>
                <c:pt idx="1161">
                  <c:v>11.17334640717425</c:v>
                </c:pt>
                <c:pt idx="1162">
                  <c:v>11.173486832945576</c:v>
                </c:pt>
                <c:pt idx="1163">
                  <c:v>11.173627239000044</c:v>
                </c:pt>
                <c:pt idx="1164">
                  <c:v>11.1737676253434</c:v>
                </c:pt>
                <c:pt idx="1165">
                  <c:v>11.1739079919813</c:v>
                </c:pt>
                <c:pt idx="1166">
                  <c:v>11.17404833891915</c:v>
                </c:pt>
                <c:pt idx="1167">
                  <c:v>11.174188666162499</c:v>
                </c:pt>
                <c:pt idx="1168">
                  <c:v>11.17432897371679</c:v>
                </c:pt>
                <c:pt idx="1169">
                  <c:v>11.17446926158785</c:v>
                </c:pt>
                <c:pt idx="1170">
                  <c:v>11.174609529780854</c:v>
                </c:pt>
                <c:pt idx="1171">
                  <c:v>11.174749778301464</c:v>
                </c:pt>
                <c:pt idx="1172">
                  <c:v>11.174890007155168</c:v>
                </c:pt>
                <c:pt idx="1173">
                  <c:v>11.175030216347686</c:v>
                </c:pt>
                <c:pt idx="1174">
                  <c:v>11.175170405884007</c:v>
                </c:pt>
                <c:pt idx="1175">
                  <c:v>11.175310575770139</c:v>
                </c:pt>
                <c:pt idx="1176">
                  <c:v>11.175450726011427</c:v>
                </c:pt>
                <c:pt idx="1177">
                  <c:v>11.175590856613479</c:v>
                </c:pt>
                <c:pt idx="1178">
                  <c:v>11.175730967581504</c:v>
                </c:pt>
                <c:pt idx="1179">
                  <c:v>11.175871058921274</c:v>
                </c:pt>
                <c:pt idx="1180">
                  <c:v>11.176011130638223</c:v>
                </c:pt>
                <c:pt idx="1181">
                  <c:v>11.176151182737748</c:v>
                </c:pt>
                <c:pt idx="1182">
                  <c:v>11.176291215225676</c:v>
                </c:pt>
                <c:pt idx="1183">
                  <c:v>11.176431228107125</c:v>
                </c:pt>
                <c:pt idx="1184">
                  <c:v>11.176571221387563</c:v>
                </c:pt>
                <c:pt idx="1185">
                  <c:v>11.176711195072738</c:v>
                </c:pt>
                <c:pt idx="1186">
                  <c:v>11.176851149168025</c:v>
                </c:pt>
                <c:pt idx="1187">
                  <c:v>11.176991083678901</c:v>
                </c:pt>
                <c:pt idx="1188">
                  <c:v>11.177130998610851</c:v>
                </c:pt>
                <c:pt idx="1189">
                  <c:v>11.177270893969352</c:v>
                </c:pt>
                <c:pt idx="1190">
                  <c:v>11.177410769759868</c:v>
                </c:pt>
                <c:pt idx="1191">
                  <c:v>11.177550625987926</c:v>
                </c:pt>
                <c:pt idx="1192">
                  <c:v>11.1776904626589</c:v>
                </c:pt>
                <c:pt idx="1193">
                  <c:v>11.177830279778426</c:v>
                </c:pt>
                <c:pt idx="1194">
                  <c:v>11.177970077351668</c:v>
                </c:pt>
                <c:pt idx="1195">
                  <c:v>11.178109855384402</c:v>
                </c:pt>
                <c:pt idx="1196">
                  <c:v>11.178249613881936</c:v>
                </c:pt>
                <c:pt idx="1197">
                  <c:v>11.17838935284977</c:v>
                </c:pt>
                <c:pt idx="1198">
                  <c:v>11.178529072293355</c:v>
                </c:pt>
                <c:pt idx="1199">
                  <c:v>11.178668772218098</c:v>
                </c:pt>
                <c:pt idx="1200">
                  <c:v>11.178808452629591</c:v>
                </c:pt>
                <c:pt idx="1201">
                  <c:v>11.178948113533098</c:v>
                </c:pt>
                <c:pt idx="1202">
                  <c:v>11.179087754934256</c:v>
                </c:pt>
                <c:pt idx="1203">
                  <c:v>11.179227376838364</c:v>
                </c:pt>
                <c:pt idx="1204">
                  <c:v>11.17936697925092</c:v>
                </c:pt>
                <c:pt idx="1205">
                  <c:v>11.179506562177426</c:v>
                </c:pt>
                <c:pt idx="1206">
                  <c:v>11.179646125623156</c:v>
                </c:pt>
                <c:pt idx="1207">
                  <c:v>11.17978566959367</c:v>
                </c:pt>
                <c:pt idx="1208">
                  <c:v>11.179925194094393</c:v>
                </c:pt>
                <c:pt idx="1209">
                  <c:v>11.180064699130751</c:v>
                </c:pt>
                <c:pt idx="1210">
                  <c:v>11.180204184708169</c:v>
                </c:pt>
                <c:pt idx="1211">
                  <c:v>11.180343650832068</c:v>
                </c:pt>
                <c:pt idx="1212">
                  <c:v>11.180483097508011</c:v>
                </c:pt>
                <c:pt idx="1213">
                  <c:v>11.18062252474105</c:v>
                </c:pt>
                <c:pt idx="1214">
                  <c:v>11.180761932536953</c:v>
                </c:pt>
                <c:pt idx="1215">
                  <c:v>11.180901320901038</c:v>
                </c:pt>
                <c:pt idx="1216">
                  <c:v>11.181040689838715</c:v>
                </c:pt>
                <c:pt idx="1217">
                  <c:v>11.1811800393554</c:v>
                </c:pt>
                <c:pt idx="1218">
                  <c:v>11.181319369456498</c:v>
                </c:pt>
                <c:pt idx="1219">
                  <c:v>11.181458680147419</c:v>
                </c:pt>
                <c:pt idx="1220">
                  <c:v>11.181597971433588</c:v>
                </c:pt>
                <c:pt idx="1221">
                  <c:v>11.1817372433204</c:v>
                </c:pt>
                <c:pt idx="1222">
                  <c:v>11.181876495813235</c:v>
                </c:pt>
                <c:pt idx="1223">
                  <c:v>11.182015728917518</c:v>
                </c:pt>
                <c:pt idx="1224">
                  <c:v>11.182154942638652</c:v>
                </c:pt>
                <c:pt idx="1225">
                  <c:v>11.182294136982026</c:v>
                </c:pt>
                <c:pt idx="1226">
                  <c:v>11.182433311953076</c:v>
                </c:pt>
                <c:pt idx="1227">
                  <c:v>11.182572467557037</c:v>
                </c:pt>
                <c:pt idx="1228">
                  <c:v>11.182711603799468</c:v>
                </c:pt>
                <c:pt idx="1229">
                  <c:v>11.182850720685702</c:v>
                </c:pt>
                <c:pt idx="1230">
                  <c:v>11.182989818221246</c:v>
                </c:pt>
                <c:pt idx="1231">
                  <c:v>11.183128896411098</c:v>
                </c:pt>
                <c:pt idx="1232">
                  <c:v>11.18326795526103</c:v>
                </c:pt>
                <c:pt idx="1233">
                  <c:v>11.18340699477638</c:v>
                </c:pt>
                <c:pt idx="1234">
                  <c:v>11.183546014962388</c:v>
                </c:pt>
                <c:pt idx="1235">
                  <c:v>11.183685015824379</c:v>
                </c:pt>
                <c:pt idx="1236">
                  <c:v>11.183823997367742</c:v>
                </c:pt>
                <c:pt idx="1237">
                  <c:v>11.183949064243954</c:v>
                </c:pt>
                <c:pt idx="1238">
                  <c:v>11.184074115480373</c:v>
                </c:pt>
                <c:pt idx="1239">
                  <c:v>11.184199151080954</c:v>
                </c:pt>
                <c:pt idx="1240">
                  <c:v>11.184324171049568</c:v>
                </c:pt>
                <c:pt idx="1241">
                  <c:v>11.184449175390171</c:v>
                </c:pt>
                <c:pt idx="1242">
                  <c:v>11.184574164106634</c:v>
                </c:pt>
                <c:pt idx="1243">
                  <c:v>11.184699137202866</c:v>
                </c:pt>
                <c:pt idx="1244">
                  <c:v>11.184824094682773</c:v>
                </c:pt>
                <c:pt idx="1245">
                  <c:v>11.184949036550266</c:v>
                </c:pt>
                <c:pt idx="1246">
                  <c:v>11.185073962809232</c:v>
                </c:pt>
                <c:pt idx="1247">
                  <c:v>11.185198873463579</c:v>
                </c:pt>
                <c:pt idx="1248">
                  <c:v>11.185323768517112</c:v>
                </c:pt>
                <c:pt idx="1249">
                  <c:v>11.185448647974004</c:v>
                </c:pt>
                <c:pt idx="1250">
                  <c:v>11.18557351183787</c:v>
                </c:pt>
                <c:pt idx="1251">
                  <c:v>11.185698360112696</c:v>
                </c:pt>
                <c:pt idx="1252">
                  <c:v>11.185823192802378</c:v>
                </c:pt>
                <c:pt idx="1253">
                  <c:v>11.185948009910803</c:v>
                </c:pt>
                <c:pt idx="1254">
                  <c:v>11.186072811441866</c:v>
                </c:pt>
                <c:pt idx="1255">
                  <c:v>11.186197597399454</c:v>
                </c:pt>
                <c:pt idx="1256">
                  <c:v>11.186322367787438</c:v>
                </c:pt>
                <c:pt idx="1257">
                  <c:v>11.186447122609724</c:v>
                </c:pt>
                <c:pt idx="1258">
                  <c:v>11.186571861870148</c:v>
                </c:pt>
                <c:pt idx="1259">
                  <c:v>11.186696585572706</c:v>
                </c:pt>
                <c:pt idx="1260">
                  <c:v>11.186821293721147</c:v>
                </c:pt>
                <c:pt idx="1261">
                  <c:v>11.186945986319417</c:v>
                </c:pt>
                <c:pt idx="1262">
                  <c:v>11.187070663371298</c:v>
                </c:pt>
                <c:pt idx="1263">
                  <c:v>11.18719532488092</c:v>
                </c:pt>
                <c:pt idx="1264">
                  <c:v>11.18731997085181</c:v>
                </c:pt>
                <c:pt idx="1265">
                  <c:v>11.187444601288307</c:v>
                </c:pt>
                <c:pt idx="1266">
                  <c:v>11.187569216193706</c:v>
                </c:pt>
                <c:pt idx="1267">
                  <c:v>11.187693815572256</c:v>
                </c:pt>
                <c:pt idx="1268">
                  <c:v>11.187818399427712</c:v>
                </c:pt>
                <c:pt idx="1269">
                  <c:v>11.187942967763986</c:v>
                </c:pt>
                <c:pt idx="1270">
                  <c:v>11.188067520584923</c:v>
                </c:pt>
                <c:pt idx="1271">
                  <c:v>11.188192057894385</c:v>
                </c:pt>
                <c:pt idx="1272">
                  <c:v>11.18831657969625</c:v>
                </c:pt>
                <c:pt idx="1273">
                  <c:v>11.188441085994343</c:v>
                </c:pt>
                <c:pt idx="1274">
                  <c:v>11.188565576792548</c:v>
                </c:pt>
                <c:pt idx="1275">
                  <c:v>11.188690052094746</c:v>
                </c:pt>
                <c:pt idx="1276">
                  <c:v>11.188814511904759</c:v>
                </c:pt>
                <c:pt idx="1277">
                  <c:v>11.188938956226457</c:v>
                </c:pt>
                <c:pt idx="1278">
                  <c:v>11.18906338506369</c:v>
                </c:pt>
                <c:pt idx="1279">
                  <c:v>11.189187798420322</c:v>
                </c:pt>
                <c:pt idx="1280">
                  <c:v>11.189312196300181</c:v>
                </c:pt>
                <c:pt idx="1281">
                  <c:v>11.18943657870736</c:v>
                </c:pt>
                <c:pt idx="1282">
                  <c:v>11.18956094564505</c:v>
                </c:pt>
                <c:pt idx="1283">
                  <c:v>11.189685297117776</c:v>
                </c:pt>
                <c:pt idx="1284">
                  <c:v>11.189809633129126</c:v>
                </c:pt>
                <c:pt idx="1285">
                  <c:v>11.189933953682857</c:v>
                </c:pt>
                <c:pt idx="1286">
                  <c:v>11.190058258783004</c:v>
                </c:pt>
                <c:pt idx="1287">
                  <c:v>11.19018254843327</c:v>
                </c:pt>
                <c:pt idx="1288">
                  <c:v>11.190306822637551</c:v>
                </c:pt>
                <c:pt idx="1289">
                  <c:v>11.19043108139968</c:v>
                </c:pt>
                <c:pt idx="1290">
                  <c:v>11.190555324723487</c:v>
                </c:pt>
                <c:pt idx="1291">
                  <c:v>11.190679552612805</c:v>
                </c:pt>
                <c:pt idx="1292">
                  <c:v>11.190803765071379</c:v>
                </c:pt>
                <c:pt idx="1293">
                  <c:v>11.190927962103318</c:v>
                </c:pt>
                <c:pt idx="1294">
                  <c:v>11.191052143712094</c:v>
                </c:pt>
                <c:pt idx="1295">
                  <c:v>11.191176309901897</c:v>
                </c:pt>
                <c:pt idx="1296">
                  <c:v>11.191300460676182</c:v>
                </c:pt>
                <c:pt idx="1297">
                  <c:v>11.19142459603915</c:v>
                </c:pt>
                <c:pt idx="1298">
                  <c:v>11.191548715994351</c:v>
                </c:pt>
                <c:pt idx="1299">
                  <c:v>11.191672820545699</c:v>
                </c:pt>
                <c:pt idx="1300">
                  <c:v>11.19179690969702</c:v>
                </c:pt>
                <c:pt idx="1301">
                  <c:v>11.191920983452006</c:v>
                </c:pt>
                <c:pt idx="1302">
                  <c:v>11.192045041814858</c:v>
                </c:pt>
                <c:pt idx="1303">
                  <c:v>11.19216908478902</c:v>
                </c:pt>
                <c:pt idx="1304">
                  <c:v>11.192293112378421</c:v>
                </c:pt>
                <c:pt idx="1305">
                  <c:v>11.192417124586926</c:v>
                </c:pt>
                <c:pt idx="1306">
                  <c:v>11.19254112141825</c:v>
                </c:pt>
                <c:pt idx="1307">
                  <c:v>11.19266510287629</c:v>
                </c:pt>
                <c:pt idx="1308">
                  <c:v>11.192789068964856</c:v>
                </c:pt>
                <c:pt idx="1309">
                  <c:v>11.192913019687706</c:v>
                </c:pt>
                <c:pt idx="1310">
                  <c:v>11.193036955048804</c:v>
                </c:pt>
                <c:pt idx="1311">
                  <c:v>11.193160875051593</c:v>
                </c:pt>
                <c:pt idx="1312">
                  <c:v>11.193284779700274</c:v>
                </c:pt>
                <c:pt idx="1313">
                  <c:v>11.19340866899843</c:v>
                </c:pt>
                <c:pt idx="1314">
                  <c:v>11.193532542950004</c:v>
                </c:pt>
                <c:pt idx="1315">
                  <c:v>11.193656401558636</c:v>
                </c:pt>
                <c:pt idx="1316">
                  <c:v>11.193780244828357</c:v>
                </c:pt>
                <c:pt idx="1317">
                  <c:v>11.193904072762622</c:v>
                </c:pt>
                <c:pt idx="1318">
                  <c:v>11.194027885365518</c:v>
                </c:pt>
                <c:pt idx="1319">
                  <c:v>11.194151682640683</c:v>
                </c:pt>
                <c:pt idx="1320">
                  <c:v>11.194275464591989</c:v>
                </c:pt>
                <c:pt idx="1321">
                  <c:v>11.194399231223446</c:v>
                </c:pt>
                <c:pt idx="1322">
                  <c:v>11.194522982538448</c:v>
                </c:pt>
                <c:pt idx="1323">
                  <c:v>11.194646718541026</c:v>
                </c:pt>
                <c:pt idx="1324">
                  <c:v>11.194770439234798</c:v>
                </c:pt>
                <c:pt idx="1325">
                  <c:v>11.194894144623701</c:v>
                </c:pt>
                <c:pt idx="1326">
                  <c:v>11.195017834711471</c:v>
                </c:pt>
                <c:pt idx="1327">
                  <c:v>11.195141509501926</c:v>
                </c:pt>
                <c:pt idx="1328">
                  <c:v>11.195265168998761</c:v>
                </c:pt>
                <c:pt idx="1329">
                  <c:v>11.195388813205852</c:v>
                </c:pt>
                <c:pt idx="1330">
                  <c:v>11.195512442126956</c:v>
                </c:pt>
                <c:pt idx="1331">
                  <c:v>11.195636055765936</c:v>
                </c:pt>
                <c:pt idx="1332">
                  <c:v>11.195759654126329</c:v>
                </c:pt>
                <c:pt idx="1333">
                  <c:v>11.195883237212024</c:v>
                </c:pt>
                <c:pt idx="1334">
                  <c:v>11.196006805026824</c:v>
                </c:pt>
                <c:pt idx="1335">
                  <c:v>11.196130357574564</c:v>
                </c:pt>
                <c:pt idx="1336">
                  <c:v>11.196253894858959</c:v>
                </c:pt>
                <c:pt idx="1337">
                  <c:v>11.196377416883768</c:v>
                </c:pt>
                <c:pt idx="1338">
                  <c:v>11.196500923652794</c:v>
                </c:pt>
                <c:pt idx="1339">
                  <c:v>11.19662441516977</c:v>
                </c:pt>
                <c:pt idx="1340">
                  <c:v>11.196747891438473</c:v>
                </c:pt>
                <c:pt idx="1341">
                  <c:v>11.196871352462669</c:v>
                </c:pt>
                <c:pt idx="1342">
                  <c:v>11.196994798246125</c:v>
                </c:pt>
                <c:pt idx="1343">
                  <c:v>11.197118228792508</c:v>
                </c:pt>
                <c:pt idx="1344">
                  <c:v>11.197241644105848</c:v>
                </c:pt>
                <c:pt idx="1345">
                  <c:v>11.197365044189649</c:v>
                </c:pt>
                <c:pt idx="1346">
                  <c:v>11.19748842904775</c:v>
                </c:pt>
                <c:pt idx="1347">
                  <c:v>11.197611798683868</c:v>
                </c:pt>
                <c:pt idx="1348">
                  <c:v>11.197735153101846</c:v>
                </c:pt>
                <c:pt idx="1349">
                  <c:v>11.197858492305368</c:v>
                </c:pt>
                <c:pt idx="1350">
                  <c:v>11.197981816298222</c:v>
                </c:pt>
                <c:pt idx="1351">
                  <c:v>11.198105125084098</c:v>
                </c:pt>
                <c:pt idx="1352">
                  <c:v>11.198228418666798</c:v>
                </c:pt>
                <c:pt idx="1353">
                  <c:v>11.198351697050013</c:v>
                </c:pt>
                <c:pt idx="1354">
                  <c:v>11.198474960237718</c:v>
                </c:pt>
                <c:pt idx="1355">
                  <c:v>11.198598208233401</c:v>
                </c:pt>
                <c:pt idx="1356">
                  <c:v>11.198721441040718</c:v>
                </c:pt>
                <c:pt idx="1357">
                  <c:v>11.198844658663882</c:v>
                </c:pt>
                <c:pt idx="1358">
                  <c:v>11.198967861106148</c:v>
                </c:pt>
                <c:pt idx="1359">
                  <c:v>11.199091048371498</c:v>
                </c:pt>
                <c:pt idx="1360">
                  <c:v>11.19921422046362</c:v>
                </c:pt>
                <c:pt idx="1361">
                  <c:v>11.199337377386311</c:v>
                </c:pt>
                <c:pt idx="1362">
                  <c:v>11.199460519143157</c:v>
                </c:pt>
                <c:pt idx="1363">
                  <c:v>11.199583645737869</c:v>
                </c:pt>
                <c:pt idx="1364">
                  <c:v>11.1997067571744</c:v>
                </c:pt>
                <c:pt idx="1365">
                  <c:v>11.199829853456357</c:v>
                </c:pt>
                <c:pt idx="1366">
                  <c:v>11.1999529345875</c:v>
                </c:pt>
                <c:pt idx="1367">
                  <c:v>11.200076000571498</c:v>
                </c:pt>
                <c:pt idx="1368">
                  <c:v>11.200199051412183</c:v>
                </c:pt>
                <c:pt idx="1369">
                  <c:v>11.200322087113095</c:v>
                </c:pt>
                <c:pt idx="1370">
                  <c:v>11.2004451076783</c:v>
                </c:pt>
                <c:pt idx="1371">
                  <c:v>11.200568113111148</c:v>
                </c:pt>
                <c:pt idx="1372">
                  <c:v>11.200691103415608</c:v>
                </c:pt>
                <c:pt idx="1373">
                  <c:v>11.200814078595274</c:v>
                </c:pt>
                <c:pt idx="1374">
                  <c:v>11.200937038653906</c:v>
                </c:pt>
                <c:pt idx="1375">
                  <c:v>11.201059983595215</c:v>
                </c:pt>
                <c:pt idx="1376">
                  <c:v>11.201182913422926</c:v>
                </c:pt>
                <c:pt idx="1377">
                  <c:v>11.201305828140748</c:v>
                </c:pt>
                <c:pt idx="1378">
                  <c:v>11.201428727752313</c:v>
                </c:pt>
                <c:pt idx="1379">
                  <c:v>11.201551612261605</c:v>
                </c:pt>
                <c:pt idx="1380">
                  <c:v>11.20166083026084</c:v>
                </c:pt>
                <c:pt idx="1381">
                  <c:v>11.201770036332798</c:v>
                </c:pt>
                <c:pt idx="1382">
                  <c:v>11.201879230480108</c:v>
                </c:pt>
                <c:pt idx="1383">
                  <c:v>11.201988412705349</c:v>
                </c:pt>
                <c:pt idx="1384">
                  <c:v>11.202097583011135</c:v>
                </c:pt>
                <c:pt idx="1385">
                  <c:v>11.202206741400065</c:v>
                </c:pt>
                <c:pt idx="1386">
                  <c:v>11.202315887874743</c:v>
                </c:pt>
                <c:pt idx="1387">
                  <c:v>11.202425022437767</c:v>
                </c:pt>
                <c:pt idx="1388">
                  <c:v>11.20253414509175</c:v>
                </c:pt>
                <c:pt idx="1389">
                  <c:v>11.202643255839355</c:v>
                </c:pt>
                <c:pt idx="1390">
                  <c:v>11.202752354683009</c:v>
                </c:pt>
                <c:pt idx="1391">
                  <c:v>11.202861441625313</c:v>
                </c:pt>
                <c:pt idx="1392">
                  <c:v>11.202970516669074</c:v>
                </c:pt>
                <c:pt idx="1393">
                  <c:v>11.203079579816725</c:v>
                </c:pt>
                <c:pt idx="1394">
                  <c:v>11.203188631070923</c:v>
                </c:pt>
                <c:pt idx="1395">
                  <c:v>11.203297670434242</c:v>
                </c:pt>
                <c:pt idx="1396">
                  <c:v>11.203406697909408</c:v>
                </c:pt>
                <c:pt idx="1397">
                  <c:v>11.203515713498614</c:v>
                </c:pt>
                <c:pt idx="1398">
                  <c:v>11.203624717204844</c:v>
                </c:pt>
                <c:pt idx="1399">
                  <c:v>11.203733709030548</c:v>
                </c:pt>
                <c:pt idx="1400">
                  <c:v>11.203842688978362</c:v>
                </c:pt>
                <c:pt idx="1401">
                  <c:v>11.203951657050798</c:v>
                </c:pt>
                <c:pt idx="1402">
                  <c:v>11.204060613250498</c:v>
                </c:pt>
                <c:pt idx="1403">
                  <c:v>11.204169557580096</c:v>
                </c:pt>
                <c:pt idx="1404">
                  <c:v>11.204278490041961</c:v>
                </c:pt>
                <c:pt idx="1405">
                  <c:v>11.204387410639068</c:v>
                </c:pt>
                <c:pt idx="1406">
                  <c:v>11.204496319373726</c:v>
                </c:pt>
                <c:pt idx="1407">
                  <c:v>11.204605216248426</c:v>
                </c:pt>
                <c:pt idx="1408">
                  <c:v>11.204714101265955</c:v>
                </c:pt>
                <c:pt idx="1409">
                  <c:v>11.204822974428819</c:v>
                </c:pt>
                <c:pt idx="1410">
                  <c:v>11.204931835739625</c:v>
                </c:pt>
                <c:pt idx="1411">
                  <c:v>11.205040685200927</c:v>
                </c:pt>
                <c:pt idx="1412">
                  <c:v>11.20514952281532</c:v>
                </c:pt>
                <c:pt idx="1413">
                  <c:v>11.205258348585364</c:v>
                </c:pt>
                <c:pt idx="1414">
                  <c:v>11.205367162513648</c:v>
                </c:pt>
                <c:pt idx="1415">
                  <c:v>11.205475964602762</c:v>
                </c:pt>
                <c:pt idx="1416">
                  <c:v>11.205584754855357</c:v>
                </c:pt>
                <c:pt idx="1417">
                  <c:v>11.205693533273736</c:v>
                </c:pt>
                <c:pt idx="1418">
                  <c:v>11.205802299860776</c:v>
                </c:pt>
                <c:pt idx="1419">
                  <c:v>11.205911054618868</c:v>
                </c:pt>
                <c:pt idx="1420">
                  <c:v>11.206019797550688</c:v>
                </c:pt>
                <c:pt idx="1421">
                  <c:v>11.206128528658763</c:v>
                </c:pt>
                <c:pt idx="1422">
                  <c:v>11.206237247945674</c:v>
                </c:pt>
                <c:pt idx="1423">
                  <c:v>11.206345955413983</c:v>
                </c:pt>
                <c:pt idx="1424">
                  <c:v>11.206454651066371</c:v>
                </c:pt>
                <c:pt idx="1425">
                  <c:v>11.206563334905086</c:v>
                </c:pt>
                <c:pt idx="1426">
                  <c:v>11.206672006933012</c:v>
                </c:pt>
                <c:pt idx="1427">
                  <c:v>11.206780667152612</c:v>
                </c:pt>
                <c:pt idx="1428">
                  <c:v>11.206889315566476</c:v>
                </c:pt>
                <c:pt idx="1429">
                  <c:v>11.206997952177097</c:v>
                </c:pt>
                <c:pt idx="1430">
                  <c:v>11.207106576987124</c:v>
                </c:pt>
                <c:pt idx="1431">
                  <c:v>11.207215189998998</c:v>
                </c:pt>
                <c:pt idx="1432">
                  <c:v>11.207323791215346</c:v>
                </c:pt>
                <c:pt idx="1433">
                  <c:v>11.207432380639</c:v>
                </c:pt>
                <c:pt idx="1434">
                  <c:v>11.207540958272109</c:v>
                </c:pt>
                <c:pt idx="1435">
                  <c:v>11.2076495241174</c:v>
                </c:pt>
                <c:pt idx="1436">
                  <c:v>11.207758078177418</c:v>
                </c:pt>
                <c:pt idx="1437">
                  <c:v>11.207866620454748</c:v>
                </c:pt>
                <c:pt idx="1438">
                  <c:v>11.207975150951796</c:v>
                </c:pt>
                <c:pt idx="1439">
                  <c:v>11.208083669671426</c:v>
                </c:pt>
                <c:pt idx="1440">
                  <c:v>11.208192176616063</c:v>
                </c:pt>
                <c:pt idx="1441">
                  <c:v>11.208300671788118</c:v>
                </c:pt>
                <c:pt idx="1442">
                  <c:v>11.208409155190282</c:v>
                </c:pt>
                <c:pt idx="1443">
                  <c:v>11.208517626825055</c:v>
                </c:pt>
                <c:pt idx="1444">
                  <c:v>11.208626086694998</c:v>
                </c:pt>
                <c:pt idx="1445">
                  <c:v>11.208734534802726</c:v>
                </c:pt>
                <c:pt idx="1446">
                  <c:v>11.208842971150665</c:v>
                </c:pt>
                <c:pt idx="1447">
                  <c:v>11.208951395741398</c:v>
                </c:pt>
                <c:pt idx="1448">
                  <c:v>11.209059808577656</c:v>
                </c:pt>
                <c:pt idx="1449">
                  <c:v>11.209168209661771</c:v>
                </c:pt>
                <c:pt idx="1450">
                  <c:v>11.20927659899637</c:v>
                </c:pt>
                <c:pt idx="1451">
                  <c:v>11.209384976584024</c:v>
                </c:pt>
                <c:pt idx="1452">
                  <c:v>11.209493342427182</c:v>
                </c:pt>
                <c:pt idx="1453">
                  <c:v>11.209601696528496</c:v>
                </c:pt>
                <c:pt idx="1454">
                  <c:v>11.20971003889046</c:v>
                </c:pt>
                <c:pt idx="1455">
                  <c:v>11.209818369515633</c:v>
                </c:pt>
                <c:pt idx="1456">
                  <c:v>11.209926688406551</c:v>
                </c:pt>
                <c:pt idx="1457">
                  <c:v>11.210034995565772</c:v>
                </c:pt>
                <c:pt idx="1458">
                  <c:v>11.210143290995799</c:v>
                </c:pt>
                <c:pt idx="1459">
                  <c:v>11.21025157469921</c:v>
                </c:pt>
                <c:pt idx="1460">
                  <c:v>11.210359846678518</c:v>
                </c:pt>
                <c:pt idx="1461">
                  <c:v>11.210468106936293</c:v>
                </c:pt>
                <c:pt idx="1462">
                  <c:v>11.210576355475046</c:v>
                </c:pt>
                <c:pt idx="1463">
                  <c:v>11.210684592297326</c:v>
                </c:pt>
                <c:pt idx="1464">
                  <c:v>11.210792817405745</c:v>
                </c:pt>
                <c:pt idx="1465">
                  <c:v>11.210901030802548</c:v>
                </c:pt>
                <c:pt idx="1466">
                  <c:v>11.211009232490623</c:v>
                </c:pt>
                <c:pt idx="1467">
                  <c:v>11.211117422472235</c:v>
                </c:pt>
                <c:pt idx="1468">
                  <c:v>11.211225600750094</c:v>
                </c:pt>
                <c:pt idx="1469">
                  <c:v>11.211333767326785</c:v>
                </c:pt>
                <c:pt idx="1470">
                  <c:v>11.211441922204767</c:v>
                </c:pt>
                <c:pt idx="1471">
                  <c:v>11.211550065386445</c:v>
                </c:pt>
                <c:pt idx="1472">
                  <c:v>11.211658196874398</c:v>
                </c:pt>
                <c:pt idx="1473">
                  <c:v>11.21176631667128</c:v>
                </c:pt>
                <c:pt idx="1474">
                  <c:v>11.211874424779397</c:v>
                </c:pt>
                <c:pt idx="1475">
                  <c:v>11.211982521201607</c:v>
                </c:pt>
                <c:pt idx="1476">
                  <c:v>11.21209060594015</c:v>
                </c:pt>
                <c:pt idx="1477">
                  <c:v>11.212198678997639</c:v>
                </c:pt>
                <c:pt idx="1478">
                  <c:v>11.212306740376608</c:v>
                </c:pt>
                <c:pt idx="1479">
                  <c:v>11.212414790079571</c:v>
                </c:pt>
                <c:pt idx="1480">
                  <c:v>11.212522828109076</c:v>
                </c:pt>
                <c:pt idx="1481">
                  <c:v>11.212630854467745</c:v>
                </c:pt>
                <c:pt idx="1482">
                  <c:v>11.212738869157706</c:v>
                </c:pt>
                <c:pt idx="1483">
                  <c:v>11.212846872182007</c:v>
                </c:pt>
                <c:pt idx="1484">
                  <c:v>11.2129548635427</c:v>
                </c:pt>
                <c:pt idx="1485">
                  <c:v>11.213062843242614</c:v>
                </c:pt>
                <c:pt idx="1486">
                  <c:v>11.213170811284169</c:v>
                </c:pt>
                <c:pt idx="1487">
                  <c:v>11.213278767669792</c:v>
                </c:pt>
                <c:pt idx="1488">
                  <c:v>11.213386712402306</c:v>
                </c:pt>
                <c:pt idx="1489">
                  <c:v>11.213494645483976</c:v>
                </c:pt>
                <c:pt idx="1490">
                  <c:v>11.213602566917206</c:v>
                </c:pt>
                <c:pt idx="1491">
                  <c:v>11.213710476704723</c:v>
                </c:pt>
                <c:pt idx="1492">
                  <c:v>11.21381837484898</c:v>
                </c:pt>
                <c:pt idx="1493">
                  <c:v>11.213926261352468</c:v>
                </c:pt>
                <c:pt idx="1494">
                  <c:v>11.214034136217744</c:v>
                </c:pt>
                <c:pt idx="1495">
                  <c:v>11.214141999447273</c:v>
                </c:pt>
                <c:pt idx="1496">
                  <c:v>11.214249851043581</c:v>
                </c:pt>
                <c:pt idx="1497">
                  <c:v>11.214357691009168</c:v>
                </c:pt>
                <c:pt idx="1498">
                  <c:v>11.21446551934657</c:v>
                </c:pt>
                <c:pt idx="1499">
                  <c:v>11.214573336058264</c:v>
                </c:pt>
                <c:pt idx="1500">
                  <c:v>11.214681141146768</c:v>
                </c:pt>
                <c:pt idx="1501">
                  <c:v>11.214788934614548</c:v>
                </c:pt>
                <c:pt idx="1502">
                  <c:v>11.214896716464256</c:v>
                </c:pt>
                <c:pt idx="1503">
                  <c:v>11.215004486698195</c:v>
                </c:pt>
                <c:pt idx="1504">
                  <c:v>11.215112245319</c:v>
                </c:pt>
                <c:pt idx="1505">
                  <c:v>11.215219992329114</c:v>
                </c:pt>
                <c:pt idx="1506">
                  <c:v>11.215327727730998</c:v>
                </c:pt>
                <c:pt idx="1507">
                  <c:v>11.215435451527426</c:v>
                </c:pt>
                <c:pt idx="1508">
                  <c:v>11.215543163720485</c:v>
                </c:pt>
                <c:pt idx="1509">
                  <c:v>11.21565086431295</c:v>
                </c:pt>
                <c:pt idx="1510">
                  <c:v>11.215758553307321</c:v>
                </c:pt>
                <c:pt idx="1511">
                  <c:v>11.215866230705856</c:v>
                </c:pt>
                <c:pt idx="1512">
                  <c:v>11.215973896511295</c:v>
                </c:pt>
                <c:pt idx="1513">
                  <c:v>11.216081550726066</c:v>
                </c:pt>
                <c:pt idx="1514">
                  <c:v>11.216189193352646</c:v>
                </c:pt>
                <c:pt idx="1515">
                  <c:v>11.216296824393542</c:v>
                </c:pt>
                <c:pt idx="1516">
                  <c:v>11.216404443851244</c:v>
                </c:pt>
                <c:pt idx="1517">
                  <c:v>11.216512051728326</c:v>
                </c:pt>
                <c:pt idx="1518">
                  <c:v>11.216619648027034</c:v>
                </c:pt>
                <c:pt idx="1519">
                  <c:v>11.216727232750108</c:v>
                </c:pt>
                <c:pt idx="1520">
                  <c:v>11.216834805900024</c:v>
                </c:pt>
                <c:pt idx="1521">
                  <c:v>11.216942367479062</c:v>
                </c:pt>
                <c:pt idx="1522">
                  <c:v>11.217049917490002</c:v>
                </c:pt>
                <c:pt idx="1523">
                  <c:v>11.217157455935018</c:v>
                </c:pt>
                <c:pt idx="1524">
                  <c:v>11.21726498281674</c:v>
                </c:pt>
                <c:pt idx="1525">
                  <c:v>11.217372498137767</c:v>
                </c:pt>
                <c:pt idx="1526">
                  <c:v>11.21748000190062</c:v>
                </c:pt>
                <c:pt idx="1527">
                  <c:v>11.217587494107532</c:v>
                </c:pt>
                <c:pt idx="1528">
                  <c:v>11.21769497476112</c:v>
                </c:pt>
                <c:pt idx="1529">
                  <c:v>11.217802443863848</c:v>
                </c:pt>
                <c:pt idx="1530">
                  <c:v>11.217909901418221</c:v>
                </c:pt>
                <c:pt idx="1531">
                  <c:v>11.218017347426708</c:v>
                </c:pt>
                <c:pt idx="1532">
                  <c:v>11.218124781891635</c:v>
                </c:pt>
                <c:pt idx="1533">
                  <c:v>11.218232204815942</c:v>
                </c:pt>
                <c:pt idx="1534">
                  <c:v>11.218339616201654</c:v>
                </c:pt>
                <c:pt idx="1535">
                  <c:v>11.218447016051396</c:v>
                </c:pt>
                <c:pt idx="1536">
                  <c:v>11.218554404367652</c:v>
                </c:pt>
                <c:pt idx="1537">
                  <c:v>11.218661781152704</c:v>
                </c:pt>
                <c:pt idx="1538">
                  <c:v>11.218769146409548</c:v>
                </c:pt>
                <c:pt idx="1539">
                  <c:v>11.218876500140244</c:v>
                </c:pt>
                <c:pt idx="1540">
                  <c:v>11.218983842347303</c:v>
                </c:pt>
                <c:pt idx="1541">
                  <c:v>11.219091173033249</c:v>
                </c:pt>
                <c:pt idx="1542">
                  <c:v>11.219198492200498</c:v>
                </c:pt>
                <c:pt idx="1543">
                  <c:v>11.219305799851695</c:v>
                </c:pt>
                <c:pt idx="1544">
                  <c:v>11.219413095989136</c:v>
                </c:pt>
                <c:pt idx="1545">
                  <c:v>11.219520380615348</c:v>
                </c:pt>
                <c:pt idx="1546">
                  <c:v>11.219627653732811</c:v>
                </c:pt>
                <c:pt idx="1547">
                  <c:v>11.219734915344088</c:v>
                </c:pt>
                <c:pt idx="1548">
                  <c:v>11.219842165451333</c:v>
                </c:pt>
                <c:pt idx="1549">
                  <c:v>11.219949404057338</c:v>
                </c:pt>
                <c:pt idx="1550">
                  <c:v>11.220056631164454</c:v>
                </c:pt>
                <c:pt idx="1551">
                  <c:v>11.220163846775064</c:v>
                </c:pt>
                <c:pt idx="1552">
                  <c:v>11.220271050891741</c:v>
                </c:pt>
                <c:pt idx="1553">
                  <c:v>11.220378243517017</c:v>
                </c:pt>
                <c:pt idx="1554">
                  <c:v>11.220485424653361</c:v>
                </c:pt>
                <c:pt idx="1555">
                  <c:v>11.220592594303024</c:v>
                </c:pt>
                <c:pt idx="1556">
                  <c:v>11.220699752468573</c:v>
                </c:pt>
                <c:pt idx="1557">
                  <c:v>11.220806899152487</c:v>
                </c:pt>
                <c:pt idx="1558">
                  <c:v>11.22091403435722</c:v>
                </c:pt>
                <c:pt idx="1559">
                  <c:v>11.221021158085218</c:v>
                </c:pt>
                <c:pt idx="1560">
                  <c:v>11.221128270338948</c:v>
                </c:pt>
                <c:pt idx="1561">
                  <c:v>11.221235371120908</c:v>
                </c:pt>
                <c:pt idx="1562">
                  <c:v>11.221342460433352</c:v>
                </c:pt>
                <c:pt idx="1563">
                  <c:v>11.221449538279298</c:v>
                </c:pt>
                <c:pt idx="1564">
                  <c:v>11.221556604660453</c:v>
                </c:pt>
                <c:pt idx="1565">
                  <c:v>11.221663659579718</c:v>
                </c:pt>
                <c:pt idx="1566">
                  <c:v>11.221770703039359</c:v>
                </c:pt>
                <c:pt idx="1567">
                  <c:v>11.221877735042098</c:v>
                </c:pt>
                <c:pt idx="1568">
                  <c:v>11.221984755590148</c:v>
                </c:pt>
                <c:pt idx="1569">
                  <c:v>11.222091764686068</c:v>
                </c:pt>
                <c:pt idx="1570">
                  <c:v>11.222198762332111</c:v>
                </c:pt>
                <c:pt idx="1571">
                  <c:v>11.222305748531014</c:v>
                </c:pt>
                <c:pt idx="1572">
                  <c:v>11.222412723285165</c:v>
                </c:pt>
                <c:pt idx="1573">
                  <c:v>11.222519686596851</c:v>
                </c:pt>
                <c:pt idx="1574">
                  <c:v>11.222626638468718</c:v>
                </c:pt>
                <c:pt idx="1575">
                  <c:v>11.222733578902995</c:v>
                </c:pt>
                <c:pt idx="1576">
                  <c:v>11.22284050790215</c:v>
                </c:pt>
                <c:pt idx="1577">
                  <c:v>11.222947425468796</c:v>
                </c:pt>
                <c:pt idx="1578">
                  <c:v>11.22305433160532</c:v>
                </c:pt>
                <c:pt idx="1579">
                  <c:v>11.223161226314048</c:v>
                </c:pt>
                <c:pt idx="1580">
                  <c:v>11.223268109597589</c:v>
                </c:pt>
                <c:pt idx="1581">
                  <c:v>11.223374981458322</c:v>
                </c:pt>
                <c:pt idx="1582">
                  <c:v>11.223481841898787</c:v>
                </c:pt>
                <c:pt idx="1583">
                  <c:v>11.22358869092122</c:v>
                </c:pt>
                <c:pt idx="1584">
                  <c:v>11.223695528528159</c:v>
                </c:pt>
                <c:pt idx="1585">
                  <c:v>11.223802354722046</c:v>
                </c:pt>
                <c:pt idx="1586">
                  <c:v>11.22390916950531</c:v>
                </c:pt>
                <c:pt idx="1587">
                  <c:v>11.224015972880398</c:v>
                </c:pt>
                <c:pt idx="1588">
                  <c:v>11.224122764849698</c:v>
                </c:pt>
                <c:pt idx="1589">
                  <c:v>11.224229545415698</c:v>
                </c:pt>
                <c:pt idx="1590">
                  <c:v>11.224322969058619</c:v>
                </c:pt>
                <c:pt idx="1591">
                  <c:v>11.224416383974463</c:v>
                </c:pt>
                <c:pt idx="1592">
                  <c:v>11.224509790164696</c:v>
                </c:pt>
                <c:pt idx="1593">
                  <c:v>11.224603187630931</c:v>
                </c:pt>
                <c:pt idx="1594">
                  <c:v>11.224696576375084</c:v>
                </c:pt>
                <c:pt idx="1595">
                  <c:v>11.224789956398492</c:v>
                </c:pt>
                <c:pt idx="1596">
                  <c:v>11.224883327702891</c:v>
                </c:pt>
                <c:pt idx="1597">
                  <c:v>11.224976690289903</c:v>
                </c:pt>
                <c:pt idx="1598">
                  <c:v>11.225070044161148</c:v>
                </c:pt>
                <c:pt idx="1599">
                  <c:v>11.225163389318269</c:v>
                </c:pt>
                <c:pt idx="1600">
                  <c:v>11.225256725762893</c:v>
                </c:pt>
                <c:pt idx="1601">
                  <c:v>11.22535005349663</c:v>
                </c:pt>
                <c:pt idx="1602">
                  <c:v>11.225443372521116</c:v>
                </c:pt>
                <c:pt idx="1603">
                  <c:v>11.225536682837976</c:v>
                </c:pt>
                <c:pt idx="1604">
                  <c:v>11.225629984448823</c:v>
                </c:pt>
                <c:pt idx="1605">
                  <c:v>11.2257232773553</c:v>
                </c:pt>
                <c:pt idx="1606">
                  <c:v>11.22581656155902</c:v>
                </c:pt>
                <c:pt idx="1607">
                  <c:v>11.225909837061698</c:v>
                </c:pt>
                <c:pt idx="1608">
                  <c:v>11.22600310386469</c:v>
                </c:pt>
                <c:pt idx="1609">
                  <c:v>11.226096361969885</c:v>
                </c:pt>
                <c:pt idx="1610">
                  <c:v>11.226189611378819</c:v>
                </c:pt>
                <c:pt idx="1611">
                  <c:v>11.22628285209311</c:v>
                </c:pt>
                <c:pt idx="1612">
                  <c:v>11.226376084114348</c:v>
                </c:pt>
                <c:pt idx="1613">
                  <c:v>11.226469307444274</c:v>
                </c:pt>
                <c:pt idx="1614">
                  <c:v>11.22656252208435</c:v>
                </c:pt>
                <c:pt idx="1615">
                  <c:v>11.226655728036278</c:v>
                </c:pt>
                <c:pt idx="1616">
                  <c:v>11.226748925301671</c:v>
                </c:pt>
                <c:pt idx="1617">
                  <c:v>11.226842113882144</c:v>
                </c:pt>
                <c:pt idx="1618">
                  <c:v>11.22693529377932</c:v>
                </c:pt>
                <c:pt idx="1619">
                  <c:v>11.227028464994643</c:v>
                </c:pt>
                <c:pt idx="1620">
                  <c:v>11.227121627530069</c:v>
                </c:pt>
                <c:pt idx="1621">
                  <c:v>11.227214781387092</c:v>
                </c:pt>
                <c:pt idx="1622">
                  <c:v>11.227307926567319</c:v>
                </c:pt>
                <c:pt idx="1623">
                  <c:v>11.227401063072247</c:v>
                </c:pt>
                <c:pt idx="1624">
                  <c:v>11.227494190903567</c:v>
                </c:pt>
                <c:pt idx="1625">
                  <c:v>11.227587310062924</c:v>
                </c:pt>
                <c:pt idx="1626">
                  <c:v>11.227680420551772</c:v>
                </c:pt>
                <c:pt idx="1627">
                  <c:v>11.227773522371976</c:v>
                </c:pt>
                <c:pt idx="1628">
                  <c:v>11.227866615525139</c:v>
                </c:pt>
                <c:pt idx="1629">
                  <c:v>11.227959700012574</c:v>
                </c:pt>
                <c:pt idx="1630">
                  <c:v>11.228052775836298</c:v>
                </c:pt>
                <c:pt idx="1631">
                  <c:v>11.228145842997618</c:v>
                </c:pt>
                <c:pt idx="1632">
                  <c:v>11.228238901498241</c:v>
                </c:pt>
                <c:pt idx="1633">
                  <c:v>11.228331951339703</c:v>
                </c:pt>
                <c:pt idx="1634">
                  <c:v>11.228424992523868</c:v>
                </c:pt>
                <c:pt idx="1635">
                  <c:v>11.228518025051999</c:v>
                </c:pt>
                <c:pt idx="1636">
                  <c:v>11.228611048926068</c:v>
                </c:pt>
                <c:pt idx="1637">
                  <c:v>11.228704064147419</c:v>
                </c:pt>
                <c:pt idx="1638">
                  <c:v>11.228797070717745</c:v>
                </c:pt>
                <c:pt idx="1639">
                  <c:v>11.228890068638645</c:v>
                </c:pt>
                <c:pt idx="1640">
                  <c:v>11.228983057911718</c:v>
                </c:pt>
                <c:pt idx="1641">
                  <c:v>11.229076038538624</c:v>
                </c:pt>
                <c:pt idx="1642">
                  <c:v>11.22916901052092</c:v>
                </c:pt>
                <c:pt idx="1643">
                  <c:v>11.229261973860218</c:v>
                </c:pt>
                <c:pt idx="1644">
                  <c:v>11.229354928558161</c:v>
                </c:pt>
                <c:pt idx="1645">
                  <c:v>11.229447874616326</c:v>
                </c:pt>
                <c:pt idx="1646">
                  <c:v>11.229540812036324</c:v>
                </c:pt>
                <c:pt idx="1647">
                  <c:v>11.22963374081974</c:v>
                </c:pt>
                <c:pt idx="1648">
                  <c:v>11.229726660968216</c:v>
                </c:pt>
                <c:pt idx="1649">
                  <c:v>11.229819572483336</c:v>
                </c:pt>
                <c:pt idx="1650">
                  <c:v>11.22991247536671</c:v>
                </c:pt>
                <c:pt idx="1651">
                  <c:v>11.23000536961994</c:v>
                </c:pt>
                <c:pt idx="1652">
                  <c:v>11.230098255244629</c:v>
                </c:pt>
                <c:pt idx="1653">
                  <c:v>11.230191132242368</c:v>
                </c:pt>
                <c:pt idx="1654">
                  <c:v>11.230284000614795</c:v>
                </c:pt>
                <c:pt idx="1655">
                  <c:v>11.230376860363448</c:v>
                </c:pt>
                <c:pt idx="1656">
                  <c:v>11.230469711490018</c:v>
                </c:pt>
                <c:pt idx="1657">
                  <c:v>11.23056255399605</c:v>
                </c:pt>
                <c:pt idx="1658">
                  <c:v>11.230655387883131</c:v>
                </c:pt>
                <c:pt idx="1659">
                  <c:v>11.230748213152893</c:v>
                </c:pt>
                <c:pt idx="1660">
                  <c:v>11.230841029806919</c:v>
                </c:pt>
                <c:pt idx="1661">
                  <c:v>11.230933837846814</c:v>
                </c:pt>
                <c:pt idx="1662">
                  <c:v>11.231026637274168</c:v>
                </c:pt>
                <c:pt idx="1663">
                  <c:v>11.231119428090455</c:v>
                </c:pt>
                <c:pt idx="1664">
                  <c:v>11.231212210297691</c:v>
                </c:pt>
                <c:pt idx="1665">
                  <c:v>11.231304983896957</c:v>
                </c:pt>
                <c:pt idx="1666">
                  <c:v>11.231397748890132</c:v>
                </c:pt>
                <c:pt idx="1667">
                  <c:v>11.231490505278916</c:v>
                </c:pt>
                <c:pt idx="1668">
                  <c:v>11.231583253064629</c:v>
                </c:pt>
                <c:pt idx="1669">
                  <c:v>11.231675992248983</c:v>
                </c:pt>
                <c:pt idx="1670">
                  <c:v>11.231768722833399</c:v>
                </c:pt>
                <c:pt idx="1671">
                  <c:v>11.231861444819895</c:v>
                </c:pt>
                <c:pt idx="1672">
                  <c:v>11.23195415820989</c:v>
                </c:pt>
                <c:pt idx="1673">
                  <c:v>11.232046863004784</c:v>
                </c:pt>
                <c:pt idx="1674">
                  <c:v>11.232139559206409</c:v>
                </c:pt>
                <c:pt idx="1675">
                  <c:v>11.232232246816007</c:v>
                </c:pt>
                <c:pt idx="1676">
                  <c:v>11.232324925835448</c:v>
                </c:pt>
                <c:pt idx="1677">
                  <c:v>11.232417596266474</c:v>
                </c:pt>
                <c:pt idx="1678">
                  <c:v>11.232510258110352</c:v>
                </c:pt>
                <c:pt idx="1679">
                  <c:v>11.232602911368836</c:v>
                </c:pt>
                <c:pt idx="1680">
                  <c:v>11.232695556043486</c:v>
                </c:pt>
                <c:pt idx="1681">
                  <c:v>11.232788192135898</c:v>
                </c:pt>
                <c:pt idx="1682">
                  <c:v>11.232880819647773</c:v>
                </c:pt>
                <c:pt idx="1683">
                  <c:v>11.232973438580348</c:v>
                </c:pt>
                <c:pt idx="1684">
                  <c:v>11.233066048935568</c:v>
                </c:pt>
                <c:pt idx="1685">
                  <c:v>11.233158650714918</c:v>
                </c:pt>
                <c:pt idx="1686">
                  <c:v>11.233251243919968</c:v>
                </c:pt>
                <c:pt idx="1687">
                  <c:v>11.233343828552313</c:v>
                </c:pt>
                <c:pt idx="1688">
                  <c:v>11.233436404613535</c:v>
                </c:pt>
                <c:pt idx="1689">
                  <c:v>11.233528972105221</c:v>
                </c:pt>
                <c:pt idx="1690">
                  <c:v>11.233621531028959</c:v>
                </c:pt>
                <c:pt idx="1691">
                  <c:v>11.233714081386335</c:v>
                </c:pt>
                <c:pt idx="1692">
                  <c:v>11.233806623178936</c:v>
                </c:pt>
                <c:pt idx="1693">
                  <c:v>11.23389915640835</c:v>
                </c:pt>
                <c:pt idx="1694">
                  <c:v>11.233991681076029</c:v>
                </c:pt>
                <c:pt idx="1695">
                  <c:v>11.234084197183929</c:v>
                </c:pt>
                <c:pt idx="1696">
                  <c:v>11.234176704733185</c:v>
                </c:pt>
                <c:pt idx="1697">
                  <c:v>11.234269203725749</c:v>
                </c:pt>
                <c:pt idx="1698">
                  <c:v>11.234361694162885</c:v>
                </c:pt>
                <c:pt idx="1699">
                  <c:v>11.234454176046501</c:v>
                </c:pt>
                <c:pt idx="1700">
                  <c:v>11.23454664937792</c:v>
                </c:pt>
                <c:pt idx="1701">
                  <c:v>11.23463911415881</c:v>
                </c:pt>
                <c:pt idx="1702">
                  <c:v>11.234731570390748</c:v>
                </c:pt>
                <c:pt idx="1703">
                  <c:v>11.234824018075338</c:v>
                </c:pt>
                <c:pt idx="1704">
                  <c:v>11.234916457214098</c:v>
                </c:pt>
                <c:pt idx="1705">
                  <c:v>11.235008887808727</c:v>
                </c:pt>
                <c:pt idx="1706">
                  <c:v>11.235101309860694</c:v>
                </c:pt>
                <c:pt idx="1707">
                  <c:v>11.235193723371498</c:v>
                </c:pt>
                <c:pt idx="1708">
                  <c:v>11.23528612834307</c:v>
                </c:pt>
                <c:pt idx="1709">
                  <c:v>11.235378524776618</c:v>
                </c:pt>
                <c:pt idx="1710">
                  <c:v>11.235470912673883</c:v>
                </c:pt>
                <c:pt idx="1711">
                  <c:v>11.235563292036399</c:v>
                </c:pt>
                <c:pt idx="1712">
                  <c:v>11.235655662865755</c:v>
                </c:pt>
                <c:pt idx="1713">
                  <c:v>11.235748025163533</c:v>
                </c:pt>
                <c:pt idx="1714">
                  <c:v>11.235840378931302</c:v>
                </c:pt>
                <c:pt idx="1715">
                  <c:v>11.235932724170642</c:v>
                </c:pt>
                <c:pt idx="1716">
                  <c:v>11.236025060883048</c:v>
                </c:pt>
                <c:pt idx="1717">
                  <c:v>11.236117389070298</c:v>
                </c:pt>
                <c:pt idx="1718">
                  <c:v>11.236209708733798</c:v>
                </c:pt>
                <c:pt idx="1719">
                  <c:v>11.236302019875181</c:v>
                </c:pt>
                <c:pt idx="1720">
                  <c:v>11.236394322495983</c:v>
                </c:pt>
                <c:pt idx="1721">
                  <c:v>11.236486616597826</c:v>
                </c:pt>
                <c:pt idx="1722">
                  <c:v>11.236578902182107</c:v>
                </c:pt>
                <c:pt idx="1723">
                  <c:v>11.236671179250658</c:v>
                </c:pt>
                <c:pt idx="1724">
                  <c:v>11.236763447805018</c:v>
                </c:pt>
                <c:pt idx="1725">
                  <c:v>11.236855707846614</c:v>
                </c:pt>
                <c:pt idx="1726">
                  <c:v>11.236947959377066</c:v>
                </c:pt>
                <c:pt idx="1727">
                  <c:v>11.237040202397958</c:v>
                </c:pt>
                <c:pt idx="1728">
                  <c:v>11.237132436910848</c:v>
                </c:pt>
                <c:pt idx="1729">
                  <c:v>11.237224662917255</c:v>
                </c:pt>
                <c:pt idx="1730">
                  <c:v>11.237316880418968</c:v>
                </c:pt>
                <c:pt idx="1731">
                  <c:v>11.237409089417319</c:v>
                </c:pt>
                <c:pt idx="1732">
                  <c:v>11.237501289913949</c:v>
                </c:pt>
                <c:pt idx="1733">
                  <c:v>11.237593481910309</c:v>
                </c:pt>
                <c:pt idx="1734">
                  <c:v>11.237685665408335</c:v>
                </c:pt>
                <c:pt idx="1735">
                  <c:v>11.237777840409223</c:v>
                </c:pt>
                <c:pt idx="1736">
                  <c:v>11.237870006914648</c:v>
                </c:pt>
                <c:pt idx="1737">
                  <c:v>11.237962164926218</c:v>
                </c:pt>
                <c:pt idx="1738">
                  <c:v>11.238054314445465</c:v>
                </c:pt>
                <c:pt idx="1739">
                  <c:v>11.238146455473951</c:v>
                </c:pt>
                <c:pt idx="1740">
                  <c:v>11.238238588013248</c:v>
                </c:pt>
                <c:pt idx="1741">
                  <c:v>11.23833071206494</c:v>
                </c:pt>
                <c:pt idx="1742">
                  <c:v>11.238422827630471</c:v>
                </c:pt>
                <c:pt idx="1743">
                  <c:v>11.238514934711688</c:v>
                </c:pt>
                <c:pt idx="1744">
                  <c:v>11.238607033309881</c:v>
                </c:pt>
                <c:pt idx="1745">
                  <c:v>11.238699123426699</c:v>
                </c:pt>
                <c:pt idx="1746">
                  <c:v>11.238791205063713</c:v>
                </c:pt>
                <c:pt idx="1747">
                  <c:v>11.238883278222483</c:v>
                </c:pt>
                <c:pt idx="1748">
                  <c:v>11.238975342904412</c:v>
                </c:pt>
                <c:pt idx="1749">
                  <c:v>11.239067399111518</c:v>
                </c:pt>
                <c:pt idx="1750">
                  <c:v>11.239159446844907</c:v>
                </c:pt>
                <c:pt idx="1751">
                  <c:v>11.239251486106291</c:v>
                </c:pt>
                <c:pt idx="1752">
                  <c:v>11.239343516897229</c:v>
                </c:pt>
                <c:pt idx="1753">
                  <c:v>11.239435539219391</c:v>
                </c:pt>
                <c:pt idx="1754">
                  <c:v>11.239527553074003</c:v>
                </c:pt>
                <c:pt idx="1755">
                  <c:v>11.239619558463026</c:v>
                </c:pt>
                <c:pt idx="1756">
                  <c:v>11.2397115553877</c:v>
                </c:pt>
                <c:pt idx="1757">
                  <c:v>11.239803543849778</c:v>
                </c:pt>
                <c:pt idx="1758">
                  <c:v>11.239895523850763</c:v>
                </c:pt>
                <c:pt idx="1759">
                  <c:v>11.239987495392205</c:v>
                </c:pt>
                <c:pt idx="1760">
                  <c:v>11.240079458475648</c:v>
                </c:pt>
                <c:pt idx="1761">
                  <c:v>11.240171413102592</c:v>
                </c:pt>
                <c:pt idx="1762">
                  <c:v>11.240263359274739</c:v>
                </c:pt>
                <c:pt idx="1763">
                  <c:v>11.240355296993661</c:v>
                </c:pt>
                <c:pt idx="1764">
                  <c:v>11.24044722626072</c:v>
                </c:pt>
                <c:pt idx="1765">
                  <c:v>11.240539147077568</c:v>
                </c:pt>
                <c:pt idx="1766">
                  <c:v>11.240631059445754</c:v>
                </c:pt>
                <c:pt idx="1767">
                  <c:v>11.240722963366798</c:v>
                </c:pt>
                <c:pt idx="1768">
                  <c:v>11.240814858842359</c:v>
                </c:pt>
                <c:pt idx="1769">
                  <c:v>11.240906745873785</c:v>
                </c:pt>
                <c:pt idx="1770">
                  <c:v>11.240998624462948</c:v>
                </c:pt>
                <c:pt idx="1771">
                  <c:v>11.241090494611019</c:v>
                </c:pt>
                <c:pt idx="1772">
                  <c:v>11.24118235631995</c:v>
                </c:pt>
                <c:pt idx="1773">
                  <c:v>11.241274209590948</c:v>
                </c:pt>
                <c:pt idx="1774">
                  <c:v>11.241366054425749</c:v>
                </c:pt>
                <c:pt idx="1775">
                  <c:v>11.24145789082583</c:v>
                </c:pt>
                <c:pt idx="1776">
                  <c:v>11.241549718792758</c:v>
                </c:pt>
                <c:pt idx="1777">
                  <c:v>11.241641538328084</c:v>
                </c:pt>
                <c:pt idx="1778">
                  <c:v>11.241733349433348</c:v>
                </c:pt>
                <c:pt idx="1779">
                  <c:v>11.241825152109993</c:v>
                </c:pt>
                <c:pt idx="1780">
                  <c:v>11.241916946359931</c:v>
                </c:pt>
                <c:pt idx="1781">
                  <c:v>11.242008732184335</c:v>
                </c:pt>
                <c:pt idx="1782">
                  <c:v>11.242100509584871</c:v>
                </c:pt>
                <c:pt idx="1783">
                  <c:v>11.242192278563104</c:v>
                </c:pt>
                <c:pt idx="1784">
                  <c:v>11.242284039120532</c:v>
                </c:pt>
                <c:pt idx="1785">
                  <c:v>11.242375791258642</c:v>
                </c:pt>
                <c:pt idx="1786">
                  <c:v>11.242467534979324</c:v>
                </c:pt>
                <c:pt idx="1787">
                  <c:v>11.242559270283706</c:v>
                </c:pt>
                <c:pt idx="1788">
                  <c:v>11.242650997173481</c:v>
                </c:pt>
                <c:pt idx="1789">
                  <c:v>11.242742715650232</c:v>
                </c:pt>
                <c:pt idx="1790">
                  <c:v>11.242834425715468</c:v>
                </c:pt>
                <c:pt idx="1791">
                  <c:v>11.242926127370698</c:v>
                </c:pt>
                <c:pt idx="1792">
                  <c:v>11.243017820617611</c:v>
                </c:pt>
                <c:pt idx="1793">
                  <c:v>11.243109505457568</c:v>
                </c:pt>
                <c:pt idx="1794">
                  <c:v>11.243201181892051</c:v>
                </c:pt>
                <c:pt idx="1795">
                  <c:v>11.243292849923064</c:v>
                </c:pt>
                <c:pt idx="1796">
                  <c:v>11.243384509551644</c:v>
                </c:pt>
                <c:pt idx="1797">
                  <c:v>11.243476160779498</c:v>
                </c:pt>
                <c:pt idx="1798">
                  <c:v>11.243567803608192</c:v>
                </c:pt>
                <c:pt idx="1799">
                  <c:v>11.24365943803925</c:v>
                </c:pt>
                <c:pt idx="1800">
                  <c:v>11.243751064074065</c:v>
                </c:pt>
                <c:pt idx="1801">
                  <c:v>11.243842681714476</c:v>
                </c:pt>
                <c:pt idx="1802">
                  <c:v>11.243934290961954</c:v>
                </c:pt>
                <c:pt idx="1803">
                  <c:v>11.244025891817726</c:v>
                </c:pt>
                <c:pt idx="1804">
                  <c:v>11.24411748428364</c:v>
                </c:pt>
                <c:pt idx="1805">
                  <c:v>11.244209068361261</c:v>
                </c:pt>
                <c:pt idx="1806">
                  <c:v>11.24430064405175</c:v>
                </c:pt>
                <c:pt idx="1807">
                  <c:v>11.244392211357209</c:v>
                </c:pt>
                <c:pt idx="1808">
                  <c:v>11.244483770278698</c:v>
                </c:pt>
                <c:pt idx="1809">
                  <c:v>11.244575320817832</c:v>
                </c:pt>
                <c:pt idx="1810">
                  <c:v>11.244666862976418</c:v>
                </c:pt>
                <c:pt idx="1811">
                  <c:v>11.244758396755698</c:v>
                </c:pt>
                <c:pt idx="1812">
                  <c:v>11.244849922157361</c:v>
                </c:pt>
                <c:pt idx="1813">
                  <c:v>11.244941439182798</c:v>
                </c:pt>
                <c:pt idx="1814">
                  <c:v>11.245032947833764</c:v>
                </c:pt>
                <c:pt idx="1815">
                  <c:v>11.245124448111483</c:v>
                </c:pt>
                <c:pt idx="1816">
                  <c:v>11.245215940017783</c:v>
                </c:pt>
                <c:pt idx="1817">
                  <c:v>11.245307423554083</c:v>
                </c:pt>
                <c:pt idx="1818">
                  <c:v>11.245398898722012</c:v>
                </c:pt>
                <c:pt idx="1819">
                  <c:v>11.245490365522894</c:v>
                </c:pt>
                <c:pt idx="1820">
                  <c:v>11.245581823958364</c:v>
                </c:pt>
                <c:pt idx="1821">
                  <c:v>11.245673274029956</c:v>
                </c:pt>
                <c:pt idx="1822">
                  <c:v>11.245764715739195</c:v>
                </c:pt>
                <c:pt idx="1823">
                  <c:v>11.24585614908762</c:v>
                </c:pt>
                <c:pt idx="1824">
                  <c:v>11.245947574076739</c:v>
                </c:pt>
                <c:pt idx="1825">
                  <c:v>11.246038990708099</c:v>
                </c:pt>
                <c:pt idx="1826">
                  <c:v>11.246130398983224</c:v>
                </c:pt>
                <c:pt idx="1827">
                  <c:v>11.246221798903532</c:v>
                </c:pt>
                <c:pt idx="1828">
                  <c:v>11.246313190470703</c:v>
                </c:pt>
                <c:pt idx="1829">
                  <c:v>11.246404573686474</c:v>
                </c:pt>
                <c:pt idx="1830">
                  <c:v>11.2464959485519</c:v>
                </c:pt>
                <c:pt idx="1831">
                  <c:v>11.246587315068776</c:v>
                </c:pt>
                <c:pt idx="1832">
                  <c:v>11.246678673238423</c:v>
                </c:pt>
                <c:pt idx="1833">
                  <c:v>11.246770023062718</c:v>
                </c:pt>
                <c:pt idx="1834">
                  <c:v>11.246861364542911</c:v>
                </c:pt>
                <c:pt idx="1835">
                  <c:v>11.246952697680598</c:v>
                </c:pt>
                <c:pt idx="1836">
                  <c:v>11.247044022477301</c:v>
                </c:pt>
                <c:pt idx="1837">
                  <c:v>11.247135338934545</c:v>
                </c:pt>
                <c:pt idx="1838">
                  <c:v>11.247226647053743</c:v>
                </c:pt>
                <c:pt idx="1839">
                  <c:v>11.247317946836649</c:v>
                </c:pt>
                <c:pt idx="1840">
                  <c:v>11.247409238284774</c:v>
                </c:pt>
                <c:pt idx="1841">
                  <c:v>11.247500521399413</c:v>
                </c:pt>
                <c:pt idx="1842">
                  <c:v>11.24759179618221</c:v>
                </c:pt>
                <c:pt idx="1843">
                  <c:v>11.247683062634668</c:v>
                </c:pt>
                <c:pt idx="1844">
                  <c:v>11.247761284393295</c:v>
                </c:pt>
                <c:pt idx="1845">
                  <c:v>11.247839500033967</c:v>
                </c:pt>
                <c:pt idx="1846">
                  <c:v>11.247917709557298</c:v>
                </c:pt>
                <c:pt idx="1847">
                  <c:v>11.247995912964418</c:v>
                </c:pt>
                <c:pt idx="1848">
                  <c:v>11.248074110256116</c:v>
                </c:pt>
                <c:pt idx="1849">
                  <c:v>11.248152301433601</c:v>
                </c:pt>
                <c:pt idx="1850">
                  <c:v>11.248230486497663</c:v>
                </c:pt>
                <c:pt idx="1851">
                  <c:v>11.248308665449331</c:v>
                </c:pt>
                <c:pt idx="1852">
                  <c:v>11.248386838289656</c:v>
                </c:pt>
                <c:pt idx="1853">
                  <c:v>11.248465005019298</c:v>
                </c:pt>
                <c:pt idx="1854">
                  <c:v>11.24854316563933</c:v>
                </c:pt>
                <c:pt idx="1855">
                  <c:v>11.248621320150736</c:v>
                </c:pt>
                <c:pt idx="1856">
                  <c:v>11.248699468554696</c:v>
                </c:pt>
                <c:pt idx="1857">
                  <c:v>11.248777610851839</c:v>
                </c:pt>
                <c:pt idx="1858">
                  <c:v>11.24885574704328</c:v>
                </c:pt>
                <c:pt idx="1859">
                  <c:v>11.248933877129998</c:v>
                </c:pt>
                <c:pt idx="1860">
                  <c:v>11.249012001112748</c:v>
                </c:pt>
                <c:pt idx="1861">
                  <c:v>11.249090118992719</c:v>
                </c:pt>
                <c:pt idx="1862">
                  <c:v>11.249168230770698</c:v>
                </c:pt>
                <c:pt idx="1863">
                  <c:v>11.249246336447754</c:v>
                </c:pt>
                <c:pt idx="1864">
                  <c:v>11.249324436024743</c:v>
                </c:pt>
                <c:pt idx="1865">
                  <c:v>11.249402529502674</c:v>
                </c:pt>
                <c:pt idx="1866">
                  <c:v>11.249480616882504</c:v>
                </c:pt>
                <c:pt idx="1867">
                  <c:v>11.249558698165147</c:v>
                </c:pt>
                <c:pt idx="1868">
                  <c:v>11.249636773351591</c:v>
                </c:pt>
                <c:pt idx="1869">
                  <c:v>11.249714842442778</c:v>
                </c:pt>
                <c:pt idx="1870">
                  <c:v>11.249792905439655</c:v>
                </c:pt>
                <c:pt idx="1871">
                  <c:v>11.249870962343081</c:v>
                </c:pt>
                <c:pt idx="1872">
                  <c:v>11.249949013154296</c:v>
                </c:pt>
                <c:pt idx="1873">
                  <c:v>11.250027057873959</c:v>
                </c:pt>
                <c:pt idx="1874">
                  <c:v>11.25010509650312</c:v>
                </c:pt>
                <c:pt idx="1875">
                  <c:v>11.250183129042728</c:v>
                </c:pt>
                <c:pt idx="1876">
                  <c:v>11.250261155493718</c:v>
                </c:pt>
                <c:pt idx="1877">
                  <c:v>11.250339175857089</c:v>
                </c:pt>
                <c:pt idx="1878">
                  <c:v>11.250417190133742</c:v>
                </c:pt>
                <c:pt idx="1879">
                  <c:v>11.250495198324726</c:v>
                </c:pt>
                <c:pt idx="1880">
                  <c:v>11.250573200430738</c:v>
                </c:pt>
                <c:pt idx="1881">
                  <c:v>11.25065119645298</c:v>
                </c:pt>
                <c:pt idx="1882">
                  <c:v>11.250729186392318</c:v>
                </c:pt>
                <c:pt idx="1883">
                  <c:v>11.250807170249702</c:v>
                </c:pt>
                <c:pt idx="1884">
                  <c:v>11.250885148026072</c:v>
                </c:pt>
                <c:pt idx="1885">
                  <c:v>11.250963119722385</c:v>
                </c:pt>
                <c:pt idx="1886">
                  <c:v>11.251041085339548</c:v>
                </c:pt>
                <c:pt idx="1887">
                  <c:v>11.251119044878623</c:v>
                </c:pt>
                <c:pt idx="1888">
                  <c:v>11.251196998340452</c:v>
                </c:pt>
                <c:pt idx="1889">
                  <c:v>11.251274945726005</c:v>
                </c:pt>
                <c:pt idx="1890">
                  <c:v>11.251352887036237</c:v>
                </c:pt>
                <c:pt idx="1891">
                  <c:v>11.2514308222721</c:v>
                </c:pt>
                <c:pt idx="1892">
                  <c:v>11.251508751434518</c:v>
                </c:pt>
                <c:pt idx="1893">
                  <c:v>11.251586674524564</c:v>
                </c:pt>
                <c:pt idx="1894">
                  <c:v>11.251664591542896</c:v>
                </c:pt>
                <c:pt idx="1895">
                  <c:v>11.251742502490716</c:v>
                </c:pt>
                <c:pt idx="1896">
                  <c:v>11.2518204073689</c:v>
                </c:pt>
                <c:pt idx="1897">
                  <c:v>11.251898306178385</c:v>
                </c:pt>
                <c:pt idx="1898">
                  <c:v>11.251976198920119</c:v>
                </c:pt>
                <c:pt idx="1899">
                  <c:v>11.25205408559505</c:v>
                </c:pt>
                <c:pt idx="1900">
                  <c:v>11.252131966204114</c:v>
                </c:pt>
                <c:pt idx="1901">
                  <c:v>11.252209840748357</c:v>
                </c:pt>
                <c:pt idx="1902">
                  <c:v>11.252287709228456</c:v>
                </c:pt>
                <c:pt idx="1903">
                  <c:v>11.252365571645587</c:v>
                </c:pt>
                <c:pt idx="1904">
                  <c:v>11.252443428000674</c:v>
                </c:pt>
                <c:pt idx="1905">
                  <c:v>11.252521278294575</c:v>
                </c:pt>
                <c:pt idx="1906">
                  <c:v>11.252599122528403</c:v>
                </c:pt>
                <c:pt idx="1907">
                  <c:v>11.252676960702777</c:v>
                </c:pt>
                <c:pt idx="1908">
                  <c:v>11.252754792818974</c:v>
                </c:pt>
                <c:pt idx="1909">
                  <c:v>11.252832618877848</c:v>
                </c:pt>
                <c:pt idx="1910">
                  <c:v>11.252910438880114</c:v>
                </c:pt>
                <c:pt idx="1911">
                  <c:v>11.252988252827107</c:v>
                </c:pt>
                <c:pt idx="1912">
                  <c:v>11.253066060719359</c:v>
                </c:pt>
                <c:pt idx="1913">
                  <c:v>11.253143862558115</c:v>
                </c:pt>
                <c:pt idx="1914">
                  <c:v>11.253221658344216</c:v>
                </c:pt>
                <c:pt idx="1915">
                  <c:v>11.253299448078604</c:v>
                </c:pt>
                <c:pt idx="1916">
                  <c:v>11.25337723176222</c:v>
                </c:pt>
                <c:pt idx="1917">
                  <c:v>11.253455009396006</c:v>
                </c:pt>
                <c:pt idx="1918">
                  <c:v>11.253532780980899</c:v>
                </c:pt>
                <c:pt idx="1919">
                  <c:v>11.253610546517844</c:v>
                </c:pt>
                <c:pt idx="1920">
                  <c:v>11.253688306007779</c:v>
                </c:pt>
                <c:pt idx="1921">
                  <c:v>11.253766059451674</c:v>
                </c:pt>
                <c:pt idx="1922">
                  <c:v>11.253843806850389</c:v>
                </c:pt>
                <c:pt idx="1923">
                  <c:v>11.253921548204946</c:v>
                </c:pt>
                <c:pt idx="1924">
                  <c:v>11.253999283516254</c:v>
                </c:pt>
                <c:pt idx="1925">
                  <c:v>11.254077012785254</c:v>
                </c:pt>
                <c:pt idx="1926">
                  <c:v>11.254154736012868</c:v>
                </c:pt>
                <c:pt idx="1927">
                  <c:v>11.254232453200062</c:v>
                </c:pt>
                <c:pt idx="1928">
                  <c:v>11.254310164347761</c:v>
                </c:pt>
                <c:pt idx="1929">
                  <c:v>11.25438786945692</c:v>
                </c:pt>
                <c:pt idx="1930">
                  <c:v>11.254465568528452</c:v>
                </c:pt>
                <c:pt idx="1931">
                  <c:v>11.25454326156332</c:v>
                </c:pt>
                <c:pt idx="1932">
                  <c:v>11.25462094856243</c:v>
                </c:pt>
                <c:pt idx="1933">
                  <c:v>11.25469862952675</c:v>
                </c:pt>
                <c:pt idx="1934">
                  <c:v>11.254776304457204</c:v>
                </c:pt>
                <c:pt idx="1935">
                  <c:v>11.254853973354733</c:v>
                </c:pt>
                <c:pt idx="1936">
                  <c:v>11.254931636220272</c:v>
                </c:pt>
                <c:pt idx="1937">
                  <c:v>11.255009293054774</c:v>
                </c:pt>
                <c:pt idx="1938">
                  <c:v>11.255086943859174</c:v>
                </c:pt>
                <c:pt idx="1939">
                  <c:v>11.255164588634324</c:v>
                </c:pt>
                <c:pt idx="1940">
                  <c:v>11.255242227381379</c:v>
                </c:pt>
                <c:pt idx="1941">
                  <c:v>11.25531986010092</c:v>
                </c:pt>
                <c:pt idx="1942">
                  <c:v>11.255397486794188</c:v>
                </c:pt>
                <c:pt idx="1943">
                  <c:v>11.255475107462024</c:v>
                </c:pt>
                <c:pt idx="1944">
                  <c:v>11.255552722105374</c:v>
                </c:pt>
                <c:pt idx="1945">
                  <c:v>11.255630330725261</c:v>
                </c:pt>
                <c:pt idx="1946">
                  <c:v>11.255707933322373</c:v>
                </c:pt>
                <c:pt idx="1947">
                  <c:v>11.255785529897809</c:v>
                </c:pt>
                <c:pt idx="1948">
                  <c:v>11.255863120452393</c:v>
                </c:pt>
                <c:pt idx="1949">
                  <c:v>11.255940704987276</c:v>
                </c:pt>
                <c:pt idx="1950">
                  <c:v>11.256018283503209</c:v>
                </c:pt>
                <c:pt idx="1951">
                  <c:v>11.256095856001323</c:v>
                </c:pt>
                <c:pt idx="1952">
                  <c:v>11.256173422482103</c:v>
                </c:pt>
                <c:pt idx="1953">
                  <c:v>11.256250982947073</c:v>
                </c:pt>
                <c:pt idx="1954">
                  <c:v>11.256328537396799</c:v>
                </c:pt>
                <c:pt idx="1955">
                  <c:v>11.256406085832324</c:v>
                </c:pt>
                <c:pt idx="1956">
                  <c:v>11.256483628254504</c:v>
                </c:pt>
                <c:pt idx="1957">
                  <c:v>11.256561164664349</c:v>
                </c:pt>
                <c:pt idx="1958">
                  <c:v>11.256638695062772</c:v>
                </c:pt>
                <c:pt idx="1959">
                  <c:v>11.256716219450782</c:v>
                </c:pt>
                <c:pt idx="1960">
                  <c:v>11.256793737829074</c:v>
                </c:pt>
                <c:pt idx="1961">
                  <c:v>11.25687125019876</c:v>
                </c:pt>
                <c:pt idx="1962">
                  <c:v>11.256948756560778</c:v>
                </c:pt>
                <c:pt idx="1963">
                  <c:v>11.257026256916054</c:v>
                </c:pt>
                <c:pt idx="1964">
                  <c:v>11.257103751265435</c:v>
                </c:pt>
                <c:pt idx="1965">
                  <c:v>11.257181239610002</c:v>
                </c:pt>
                <c:pt idx="1966">
                  <c:v>11.25725872195034</c:v>
                </c:pt>
                <c:pt idx="1967">
                  <c:v>11.257336198288025</c:v>
                </c:pt>
                <c:pt idx="1968">
                  <c:v>11.2574136686233</c:v>
                </c:pt>
                <c:pt idx="1969">
                  <c:v>11.257491132957457</c:v>
                </c:pt>
                <c:pt idx="1970">
                  <c:v>11.257568591291367</c:v>
                </c:pt>
                <c:pt idx="1971">
                  <c:v>11.257646043626041</c:v>
                </c:pt>
                <c:pt idx="1972">
                  <c:v>11.257723489962098</c:v>
                </c:pt>
                <c:pt idx="1973">
                  <c:v>11.25780093030084</c:v>
                </c:pt>
                <c:pt idx="1974">
                  <c:v>11.257878364643011</c:v>
                </c:pt>
                <c:pt idx="1975">
                  <c:v>11.257955792989565</c:v>
                </c:pt>
                <c:pt idx="1976">
                  <c:v>11.258033215341452</c:v>
                </c:pt>
                <c:pt idx="1977">
                  <c:v>11.258110631699548</c:v>
                </c:pt>
                <c:pt idx="1978">
                  <c:v>11.258188042064818</c:v>
                </c:pt>
                <c:pt idx="1979">
                  <c:v>11.258265446438218</c:v>
                </c:pt>
                <c:pt idx="1980">
                  <c:v>11.258342844820639</c:v>
                </c:pt>
                <c:pt idx="1981">
                  <c:v>11.258420237213004</c:v>
                </c:pt>
                <c:pt idx="1982">
                  <c:v>11.258497623616252</c:v>
                </c:pt>
                <c:pt idx="1983">
                  <c:v>11.258575004031298</c:v>
                </c:pt>
                <c:pt idx="1984">
                  <c:v>11.2586523784591</c:v>
                </c:pt>
                <c:pt idx="1985">
                  <c:v>11.258729746900498</c:v>
                </c:pt>
                <c:pt idx="1986">
                  <c:v>11.258807109356548</c:v>
                </c:pt>
                <c:pt idx="1987">
                  <c:v>11.258884465828142</c:v>
                </c:pt>
                <c:pt idx="1988">
                  <c:v>11.258961816316118</c:v>
                </c:pt>
                <c:pt idx="1989">
                  <c:v>11.259039160821487</c:v>
                </c:pt>
                <c:pt idx="1990">
                  <c:v>11.259116499345136</c:v>
                </c:pt>
                <c:pt idx="1991">
                  <c:v>11.259193831888076</c:v>
                </c:pt>
                <c:pt idx="1992">
                  <c:v>11.259271158450995</c:v>
                </c:pt>
                <c:pt idx="1993">
                  <c:v>11.259348479035063</c:v>
                </c:pt>
                <c:pt idx="1994">
                  <c:v>11.259425793641119</c:v>
                </c:pt>
                <c:pt idx="1995">
                  <c:v>11.25950310227009</c:v>
                </c:pt>
                <c:pt idx="1996">
                  <c:v>11.259580404922987</c:v>
                </c:pt>
                <c:pt idx="1997">
                  <c:v>11.259657701600467</c:v>
                </c:pt>
                <c:pt idx="1998">
                  <c:v>11.259734992303818</c:v>
                </c:pt>
                <c:pt idx="1999">
                  <c:v>11.259812277033586</c:v>
                </c:pt>
                <c:pt idx="2000">
                  <c:v>11.259889555791078</c:v>
                </c:pt>
                <c:pt idx="2001">
                  <c:v>11.259966828576832</c:v>
                </c:pt>
                <c:pt idx="2002">
                  <c:v>11.260044095392066</c:v>
                </c:pt>
                <c:pt idx="2003">
                  <c:v>11.260121356237548</c:v>
                </c:pt>
                <c:pt idx="2004">
                  <c:v>11.260198611114344</c:v>
                </c:pt>
                <c:pt idx="2005">
                  <c:v>11.260275860023242</c:v>
                </c:pt>
                <c:pt idx="2006">
                  <c:v>11.260353102965205</c:v>
                </c:pt>
                <c:pt idx="2007">
                  <c:v>11.260430339941292</c:v>
                </c:pt>
                <c:pt idx="2008">
                  <c:v>11.260507570952024</c:v>
                </c:pt>
                <c:pt idx="2009">
                  <c:v>11.260584795998724</c:v>
                </c:pt>
                <c:pt idx="2010">
                  <c:v>11.26066201508217</c:v>
                </c:pt>
                <c:pt idx="2011">
                  <c:v>11.260739228203407</c:v>
                </c:pt>
                <c:pt idx="2012">
                  <c:v>11.260816435363004</c:v>
                </c:pt>
                <c:pt idx="2013">
                  <c:v>11.260893636562272</c:v>
                </c:pt>
                <c:pt idx="2014">
                  <c:v>11.260970831801899</c:v>
                </c:pt>
                <c:pt idx="2015">
                  <c:v>11.261048021082919</c:v>
                </c:pt>
                <c:pt idx="2016">
                  <c:v>11.261125204406214</c:v>
                </c:pt>
                <c:pt idx="2017">
                  <c:v>11.261202381772698</c:v>
                </c:pt>
                <c:pt idx="2018">
                  <c:v>11.261279553183307</c:v>
                </c:pt>
                <c:pt idx="2019">
                  <c:v>11.26135671863895</c:v>
                </c:pt>
                <c:pt idx="2020">
                  <c:v>11.261433878140554</c:v>
                </c:pt>
                <c:pt idx="2021">
                  <c:v>11.261511031689</c:v>
                </c:pt>
                <c:pt idx="2022">
                  <c:v>11.261588179285274</c:v>
                </c:pt>
                <c:pt idx="2023">
                  <c:v>11.261665320930097</c:v>
                </c:pt>
                <c:pt idx="2024">
                  <c:v>11.261742456624773</c:v>
                </c:pt>
                <c:pt idx="2025">
                  <c:v>11.261819586369899</c:v>
                </c:pt>
                <c:pt idx="2026">
                  <c:v>11.261896710166482</c:v>
                </c:pt>
                <c:pt idx="2027">
                  <c:v>11.261973828015448</c:v>
                </c:pt>
                <c:pt idx="2028">
                  <c:v>11.262050939917724</c:v>
                </c:pt>
                <c:pt idx="2029">
                  <c:v>11.262128045874148</c:v>
                </c:pt>
                <c:pt idx="2030">
                  <c:v>11.262205145885785</c:v>
                </c:pt>
                <c:pt idx="2031">
                  <c:v>11.262282239953523</c:v>
                </c:pt>
                <c:pt idx="2032">
                  <c:v>11.26235932807805</c:v>
                </c:pt>
                <c:pt idx="2033">
                  <c:v>11.262436410260653</c:v>
                </c:pt>
                <c:pt idx="2034">
                  <c:v>11.262513486501819</c:v>
                </c:pt>
                <c:pt idx="2035">
                  <c:v>11.262590556802946</c:v>
                </c:pt>
                <c:pt idx="2036">
                  <c:v>11.26266762116445</c:v>
                </c:pt>
                <c:pt idx="2037">
                  <c:v>11.262744679587762</c:v>
                </c:pt>
                <c:pt idx="2038">
                  <c:v>11.262821732073235</c:v>
                </c:pt>
                <c:pt idx="2039">
                  <c:v>11.262898778622256</c:v>
                </c:pt>
                <c:pt idx="2040">
                  <c:v>11.262975819235512</c:v>
                </c:pt>
                <c:pt idx="2041">
                  <c:v>11.263052853914004</c:v>
                </c:pt>
                <c:pt idx="2042">
                  <c:v>11.263129882658593</c:v>
                </c:pt>
                <c:pt idx="2043">
                  <c:v>11.26320690547022</c:v>
                </c:pt>
                <c:pt idx="2044">
                  <c:v>11.263283922349792</c:v>
                </c:pt>
                <c:pt idx="2045">
                  <c:v>11.26336093329822</c:v>
                </c:pt>
                <c:pt idx="2046">
                  <c:v>11.263437938316509</c:v>
                </c:pt>
                <c:pt idx="2047">
                  <c:v>11.263514937405411</c:v>
                </c:pt>
                <c:pt idx="2048">
                  <c:v>11.263591930565777</c:v>
                </c:pt>
                <c:pt idx="2049">
                  <c:v>11.263668917798766</c:v>
                </c:pt>
                <c:pt idx="2050">
                  <c:v>11.263745899105295</c:v>
                </c:pt>
                <c:pt idx="2051">
                  <c:v>11.263822874485976</c:v>
                </c:pt>
                <c:pt idx="2052">
                  <c:v>11.263899843941926</c:v>
                </c:pt>
                <c:pt idx="2053">
                  <c:v>11.263976807474066</c:v>
                </c:pt>
                <c:pt idx="2054">
                  <c:v>11.264053765083288</c:v>
                </c:pt>
                <c:pt idx="2055">
                  <c:v>11.264130716770492</c:v>
                </c:pt>
                <c:pt idx="2056">
                  <c:v>11.264207662536498</c:v>
                </c:pt>
                <c:pt idx="2057">
                  <c:v>11.264284602382492</c:v>
                </c:pt>
                <c:pt idx="2058">
                  <c:v>11.264361536309108</c:v>
                </c:pt>
                <c:pt idx="2059">
                  <c:v>11.264438464317351</c:v>
                </c:pt>
                <c:pt idx="2060">
                  <c:v>11.264515386408132</c:v>
                </c:pt>
                <c:pt idx="2061">
                  <c:v>11.26459230258237</c:v>
                </c:pt>
                <c:pt idx="2062">
                  <c:v>11.264669212840976</c:v>
                </c:pt>
                <c:pt idx="2063">
                  <c:v>11.264746117184806</c:v>
                </c:pt>
                <c:pt idx="2064">
                  <c:v>11.264823015614818</c:v>
                </c:pt>
                <c:pt idx="2065">
                  <c:v>11.264899908131937</c:v>
                </c:pt>
                <c:pt idx="2066">
                  <c:v>11.264976794737047</c:v>
                </c:pt>
                <c:pt idx="2067">
                  <c:v>11.265053675431062</c:v>
                </c:pt>
                <c:pt idx="2068">
                  <c:v>11.265130550214986</c:v>
                </c:pt>
                <c:pt idx="2069">
                  <c:v>11.265207419089474</c:v>
                </c:pt>
                <c:pt idx="2070">
                  <c:v>11.265284282055624</c:v>
                </c:pt>
                <c:pt idx="2071">
                  <c:v>11.265361139114335</c:v>
                </c:pt>
                <c:pt idx="2072">
                  <c:v>11.265437990266594</c:v>
                </c:pt>
                <c:pt idx="2073">
                  <c:v>11.265514835513123</c:v>
                </c:pt>
                <c:pt idx="2074">
                  <c:v>11.2655916748548</c:v>
                </c:pt>
                <c:pt idx="2075">
                  <c:v>11.265668508292752</c:v>
                </c:pt>
                <c:pt idx="2076">
                  <c:v>11.265745335827875</c:v>
                </c:pt>
                <c:pt idx="2077">
                  <c:v>11.265822157460789</c:v>
                </c:pt>
                <c:pt idx="2078">
                  <c:v>11.265898973192687</c:v>
                </c:pt>
                <c:pt idx="2079">
                  <c:v>11.265975783024381</c:v>
                </c:pt>
                <c:pt idx="2080">
                  <c:v>11.266052586956782</c:v>
                </c:pt>
                <c:pt idx="2081">
                  <c:v>11.266129384990791</c:v>
                </c:pt>
                <c:pt idx="2082">
                  <c:v>11.266206177127374</c:v>
                </c:pt>
                <c:pt idx="2083">
                  <c:v>11.266282963367274</c:v>
                </c:pt>
                <c:pt idx="2084">
                  <c:v>11.266359743711448</c:v>
                </c:pt>
                <c:pt idx="2085">
                  <c:v>11.266436518161218</c:v>
                </c:pt>
                <c:pt idx="2086">
                  <c:v>11.266513286716664</c:v>
                </c:pt>
                <c:pt idx="2087">
                  <c:v>11.266590049379356</c:v>
                </c:pt>
                <c:pt idx="2088">
                  <c:v>11.266666806150004</c:v>
                </c:pt>
                <c:pt idx="2089">
                  <c:v>11.266743557029526</c:v>
                </c:pt>
                <c:pt idx="2090">
                  <c:v>11.266820302018671</c:v>
                </c:pt>
                <c:pt idx="2091">
                  <c:v>11.266897041118558</c:v>
                </c:pt>
                <c:pt idx="2092">
                  <c:v>11.266973774329999</c:v>
                </c:pt>
                <c:pt idx="2093">
                  <c:v>11.267050501653927</c:v>
                </c:pt>
                <c:pt idx="2094">
                  <c:v>11.267127223091212</c:v>
                </c:pt>
                <c:pt idx="2095">
                  <c:v>11.267203938642771</c:v>
                </c:pt>
                <c:pt idx="2096">
                  <c:v>11.267280648309505</c:v>
                </c:pt>
                <c:pt idx="2097">
                  <c:v>11.267357352092318</c:v>
                </c:pt>
                <c:pt idx="2098">
                  <c:v>11.26743404999212</c:v>
                </c:pt>
                <c:pt idx="2099">
                  <c:v>11.267510742009788</c:v>
                </c:pt>
                <c:pt idx="2100">
                  <c:v>11.267587428146276</c:v>
                </c:pt>
                <c:pt idx="2101">
                  <c:v>11.2676641084024</c:v>
                </c:pt>
                <c:pt idx="2102">
                  <c:v>11.267740782779118</c:v>
                </c:pt>
                <c:pt idx="2103">
                  <c:v>11.267817451277368</c:v>
                </c:pt>
                <c:pt idx="2104">
                  <c:v>11.267894113898</c:v>
                </c:pt>
                <c:pt idx="2105">
                  <c:v>11.267970770641901</c:v>
                </c:pt>
                <c:pt idx="2106">
                  <c:v>11.268047421509999</c:v>
                </c:pt>
                <c:pt idx="2107">
                  <c:v>11.268124066503216</c:v>
                </c:pt>
                <c:pt idx="2108">
                  <c:v>11.268200705622398</c:v>
                </c:pt>
                <c:pt idx="2109">
                  <c:v>11.268277338868508</c:v>
                </c:pt>
                <c:pt idx="2110">
                  <c:v>11.268353966242348</c:v>
                </c:pt>
                <c:pt idx="2111">
                  <c:v>11.268430587745026</c:v>
                </c:pt>
                <c:pt idx="2112">
                  <c:v>11.268507203377164</c:v>
                </c:pt>
                <c:pt idx="2113">
                  <c:v>11.268583813139839</c:v>
                </c:pt>
                <c:pt idx="2114">
                  <c:v>11.268660417033907</c:v>
                </c:pt>
                <c:pt idx="2115">
                  <c:v>11.268737015060276</c:v>
                </c:pt>
                <c:pt idx="2116">
                  <c:v>11.268813607219798</c:v>
                </c:pt>
                <c:pt idx="2117">
                  <c:v>11.268890193513448</c:v>
                </c:pt>
                <c:pt idx="2118">
                  <c:v>11.268966773942099</c:v>
                </c:pt>
                <c:pt idx="2119">
                  <c:v>11.269043348506624</c:v>
                </c:pt>
                <c:pt idx="2120">
                  <c:v>11.269119917208025</c:v>
                </c:pt>
                <c:pt idx="2121">
                  <c:v>11.26919648004692</c:v>
                </c:pt>
                <c:pt idx="2122">
                  <c:v>11.269273037024478</c:v>
                </c:pt>
                <c:pt idx="2123">
                  <c:v>11.269349588141523</c:v>
                </c:pt>
                <c:pt idx="2124">
                  <c:v>11.269426133398976</c:v>
                </c:pt>
                <c:pt idx="2125">
                  <c:v>11.269502672797676</c:v>
                </c:pt>
                <c:pt idx="2126">
                  <c:v>11.2695792063385</c:v>
                </c:pt>
                <c:pt idx="2127">
                  <c:v>11.269655734022427</c:v>
                </c:pt>
                <c:pt idx="2128">
                  <c:v>11.269732255850412</c:v>
                </c:pt>
                <c:pt idx="2129">
                  <c:v>11.269808771823062</c:v>
                </c:pt>
                <c:pt idx="2130">
                  <c:v>11.269885281941562</c:v>
                </c:pt>
                <c:pt idx="2131">
                  <c:v>11.269961786206713</c:v>
                </c:pt>
                <c:pt idx="2132">
                  <c:v>11.270038284619407</c:v>
                </c:pt>
                <c:pt idx="2133">
                  <c:v>11.270114777180543</c:v>
                </c:pt>
                <c:pt idx="2134">
                  <c:v>11.270191263891013</c:v>
                </c:pt>
                <c:pt idx="2135">
                  <c:v>11.270267744751632</c:v>
                </c:pt>
                <c:pt idx="2136">
                  <c:v>11.270344219763556</c:v>
                </c:pt>
                <c:pt idx="2137">
                  <c:v>11.2704206889274</c:v>
                </c:pt>
                <c:pt idx="2138">
                  <c:v>11.270497152244152</c:v>
                </c:pt>
                <c:pt idx="2139">
                  <c:v>11.270573609714718</c:v>
                </c:pt>
                <c:pt idx="2140">
                  <c:v>11.270650061339992</c:v>
                </c:pt>
                <c:pt idx="2141">
                  <c:v>11.270726507120859</c:v>
                </c:pt>
                <c:pt idx="2142">
                  <c:v>11.27080294705822</c:v>
                </c:pt>
                <c:pt idx="2143">
                  <c:v>11.270879381152948</c:v>
                </c:pt>
                <c:pt idx="2144">
                  <c:v>11.270955809405972</c:v>
                </c:pt>
                <c:pt idx="2145">
                  <c:v>11.271032231818152</c:v>
                </c:pt>
                <c:pt idx="2146">
                  <c:v>11.271108648390348</c:v>
                </c:pt>
                <c:pt idx="2147">
                  <c:v>11.271185059123596</c:v>
                </c:pt>
                <c:pt idx="2148">
                  <c:v>11.271261464018481</c:v>
                </c:pt>
                <c:pt idx="2149">
                  <c:v>11.271337863076418</c:v>
                </c:pt>
                <c:pt idx="2150">
                  <c:v>11.271414256297836</c:v>
                </c:pt>
                <c:pt idx="2151">
                  <c:v>11.271490643683769</c:v>
                </c:pt>
                <c:pt idx="2152">
                  <c:v>11.271567025235113</c:v>
                </c:pt>
                <c:pt idx="2153">
                  <c:v>11.271643400952748</c:v>
                </c:pt>
                <c:pt idx="2154">
                  <c:v>11.27171977083761</c:v>
                </c:pt>
                <c:pt idx="2155">
                  <c:v>11.271796134890542</c:v>
                </c:pt>
                <c:pt idx="2156">
                  <c:v>11.27187249311236</c:v>
                </c:pt>
                <c:pt idx="2157">
                  <c:v>11.271948845504227</c:v>
                </c:pt>
                <c:pt idx="2158">
                  <c:v>11.27202519206676</c:v>
                </c:pt>
                <c:pt idx="2159">
                  <c:v>11.272101532800956</c:v>
                </c:pt>
                <c:pt idx="2160">
                  <c:v>11.27217786770767</c:v>
                </c:pt>
                <c:pt idx="2161">
                  <c:v>11.272254196787802</c:v>
                </c:pt>
                <c:pt idx="2162">
                  <c:v>11.272317799904377</c:v>
                </c:pt>
                <c:pt idx="2163">
                  <c:v>11.272381398975851</c:v>
                </c:pt>
                <c:pt idx="2164">
                  <c:v>11.272444994002848</c:v>
                </c:pt>
                <c:pt idx="2165">
                  <c:v>11.272508584985562</c:v>
                </c:pt>
                <c:pt idx="2166">
                  <c:v>11.272572171924827</c:v>
                </c:pt>
                <c:pt idx="2167">
                  <c:v>11.272635754821072</c:v>
                </c:pt>
                <c:pt idx="2168">
                  <c:v>11.272699333674774</c:v>
                </c:pt>
                <c:pt idx="2169">
                  <c:v>11.272762908486424</c:v>
                </c:pt>
                <c:pt idx="2170">
                  <c:v>11.272826479256604</c:v>
                </c:pt>
                <c:pt idx="2171">
                  <c:v>11.2728900459858</c:v>
                </c:pt>
                <c:pt idx="2172">
                  <c:v>11.272953608674518</c:v>
                </c:pt>
                <c:pt idx="2173">
                  <c:v>11.273017167323289</c:v>
                </c:pt>
                <c:pt idx="2174">
                  <c:v>11.273080721932608</c:v>
                </c:pt>
                <c:pt idx="2175">
                  <c:v>11.273144272503076</c:v>
                </c:pt>
                <c:pt idx="2176">
                  <c:v>11.273207819034972</c:v>
                </c:pt>
                <c:pt idx="2177">
                  <c:v>11.273271361529018</c:v>
                </c:pt>
                <c:pt idx="2178">
                  <c:v>11.273334899985802</c:v>
                </c:pt>
                <c:pt idx="2179">
                  <c:v>11.273398434405495</c:v>
                </c:pt>
                <c:pt idx="2180">
                  <c:v>11.273461964788922</c:v>
                </c:pt>
                <c:pt idx="2181">
                  <c:v>11.273525491136493</c:v>
                </c:pt>
                <c:pt idx="2182">
                  <c:v>11.273589013448854</c:v>
                </c:pt>
                <c:pt idx="2183">
                  <c:v>11.273652531726174</c:v>
                </c:pt>
                <c:pt idx="2184">
                  <c:v>11.273716045969316</c:v>
                </c:pt>
                <c:pt idx="2185">
                  <c:v>11.273779556178512</c:v>
                </c:pt>
                <c:pt idx="2186">
                  <c:v>11.273843062354498</c:v>
                </c:pt>
                <c:pt idx="2187">
                  <c:v>11.273906564497729</c:v>
                </c:pt>
                <c:pt idx="2188">
                  <c:v>11.273970062608681</c:v>
                </c:pt>
                <c:pt idx="2189">
                  <c:v>11.274033556687879</c:v>
                </c:pt>
                <c:pt idx="2190">
                  <c:v>11.274097046735831</c:v>
                </c:pt>
                <c:pt idx="2191">
                  <c:v>11.274160532753061</c:v>
                </c:pt>
                <c:pt idx="2192">
                  <c:v>11.274224014740069</c:v>
                </c:pt>
                <c:pt idx="2193">
                  <c:v>11.274287492697368</c:v>
                </c:pt>
                <c:pt idx="2194">
                  <c:v>11.274350966625468</c:v>
                </c:pt>
                <c:pt idx="2195">
                  <c:v>11.274414436524896</c:v>
                </c:pt>
                <c:pt idx="2196">
                  <c:v>11.274477902396145</c:v>
                </c:pt>
                <c:pt idx="2197">
                  <c:v>11.274541364239735</c:v>
                </c:pt>
                <c:pt idx="2198">
                  <c:v>11.274604822056171</c:v>
                </c:pt>
                <c:pt idx="2199">
                  <c:v>11.27466827584597</c:v>
                </c:pt>
                <c:pt idx="2200">
                  <c:v>11.274731725609644</c:v>
                </c:pt>
                <c:pt idx="2201">
                  <c:v>11.274795171347694</c:v>
                </c:pt>
                <c:pt idx="2202">
                  <c:v>11.274858613060642</c:v>
                </c:pt>
                <c:pt idx="2203">
                  <c:v>11.274922050748994</c:v>
                </c:pt>
                <c:pt idx="2204">
                  <c:v>11.274985484413261</c:v>
                </c:pt>
                <c:pt idx="2205">
                  <c:v>11.275048914053954</c:v>
                </c:pt>
                <c:pt idx="2206">
                  <c:v>11.275112339671582</c:v>
                </c:pt>
                <c:pt idx="2207">
                  <c:v>11.275175761266651</c:v>
                </c:pt>
                <c:pt idx="2208">
                  <c:v>11.275239178839724</c:v>
                </c:pt>
                <c:pt idx="2209">
                  <c:v>11.275302592391185</c:v>
                </c:pt>
                <c:pt idx="2210">
                  <c:v>11.275366001921657</c:v>
                </c:pt>
                <c:pt idx="2211">
                  <c:v>11.27542940743162</c:v>
                </c:pt>
                <c:pt idx="2212">
                  <c:v>11.275492808921703</c:v>
                </c:pt>
                <c:pt idx="2213">
                  <c:v>11.275556206392126</c:v>
                </c:pt>
                <c:pt idx="2214">
                  <c:v>11.275619599843576</c:v>
                </c:pt>
                <c:pt idx="2215">
                  <c:v>11.275682989276516</c:v>
                </c:pt>
                <c:pt idx="2216">
                  <c:v>11.275746374691554</c:v>
                </c:pt>
                <c:pt idx="2217">
                  <c:v>11.275809756089156</c:v>
                </c:pt>
                <c:pt idx="2218">
                  <c:v>11.275873133469769</c:v>
                </c:pt>
                <c:pt idx="2219">
                  <c:v>11.275936506834066</c:v>
                </c:pt>
                <c:pt idx="2220">
                  <c:v>11.275999876182356</c:v>
                </c:pt>
                <c:pt idx="2221">
                  <c:v>11.276063241515081</c:v>
                </c:pt>
                <c:pt idx="2222">
                  <c:v>11.276126602833017</c:v>
                </c:pt>
                <c:pt idx="2223">
                  <c:v>11.276189960136549</c:v>
                </c:pt>
                <c:pt idx="2224">
                  <c:v>11.276253313426192</c:v>
                </c:pt>
                <c:pt idx="2225">
                  <c:v>11.276316662702449</c:v>
                </c:pt>
                <c:pt idx="2226">
                  <c:v>11.276380007965827</c:v>
                </c:pt>
                <c:pt idx="2227">
                  <c:v>11.276443349216837</c:v>
                </c:pt>
                <c:pt idx="2228">
                  <c:v>11.276506686456004</c:v>
                </c:pt>
                <c:pt idx="2229">
                  <c:v>11.276570019683804</c:v>
                </c:pt>
                <c:pt idx="2230">
                  <c:v>11.27663334890075</c:v>
                </c:pt>
                <c:pt idx="2231">
                  <c:v>11.276696674107471</c:v>
                </c:pt>
                <c:pt idx="2232">
                  <c:v>11.276759995304156</c:v>
                </c:pt>
                <c:pt idx="2233">
                  <c:v>11.276823312491628</c:v>
                </c:pt>
                <c:pt idx="2234">
                  <c:v>11.276886625670286</c:v>
                </c:pt>
                <c:pt idx="2235">
                  <c:v>11.276949934840674</c:v>
                </c:pt>
                <c:pt idx="2236">
                  <c:v>11.277013240003198</c:v>
                </c:pt>
                <c:pt idx="2237">
                  <c:v>11.277076541158465</c:v>
                </c:pt>
                <c:pt idx="2238">
                  <c:v>11.277139838307074</c:v>
                </c:pt>
                <c:pt idx="2239">
                  <c:v>11.277203131449149</c:v>
                </c:pt>
                <c:pt idx="2240">
                  <c:v>11.277266420585548</c:v>
                </c:pt>
                <c:pt idx="2241">
                  <c:v>11.277329705716689</c:v>
                </c:pt>
                <c:pt idx="2242">
                  <c:v>11.277392986843203</c:v>
                </c:pt>
                <c:pt idx="2243">
                  <c:v>11.277456263965426</c:v>
                </c:pt>
                <c:pt idx="2244">
                  <c:v>11.277519537083824</c:v>
                </c:pt>
                <c:pt idx="2245">
                  <c:v>11.277582806199026</c:v>
                </c:pt>
                <c:pt idx="2246">
                  <c:v>11.277646071311496</c:v>
                </c:pt>
                <c:pt idx="2247">
                  <c:v>11.27770933242175</c:v>
                </c:pt>
                <c:pt idx="2248">
                  <c:v>11.277772589530288</c:v>
                </c:pt>
                <c:pt idx="2249">
                  <c:v>11.27783584263762</c:v>
                </c:pt>
                <c:pt idx="2250">
                  <c:v>11.277899091744256</c:v>
                </c:pt>
                <c:pt idx="2251">
                  <c:v>11.277962336850671</c:v>
                </c:pt>
                <c:pt idx="2252">
                  <c:v>11.278025577957417</c:v>
                </c:pt>
                <c:pt idx="2253">
                  <c:v>11.278088815064972</c:v>
                </c:pt>
                <c:pt idx="2254">
                  <c:v>11.278152048173848</c:v>
                </c:pt>
                <c:pt idx="2255">
                  <c:v>11.278215277284549</c:v>
                </c:pt>
                <c:pt idx="2256">
                  <c:v>11.278278502397448</c:v>
                </c:pt>
                <c:pt idx="2257">
                  <c:v>11.278341723513318</c:v>
                </c:pt>
                <c:pt idx="2258">
                  <c:v>11.278404940632678</c:v>
                </c:pt>
                <c:pt idx="2259">
                  <c:v>11.278468153755743</c:v>
                </c:pt>
                <c:pt idx="2260">
                  <c:v>11.278531362883163</c:v>
                </c:pt>
                <c:pt idx="2261">
                  <c:v>11.278594568015444</c:v>
                </c:pt>
                <c:pt idx="2262">
                  <c:v>11.278657769153048</c:v>
                </c:pt>
                <c:pt idx="2263">
                  <c:v>11.278720966296483</c:v>
                </c:pt>
                <c:pt idx="2264">
                  <c:v>11.278784159446477</c:v>
                </c:pt>
                <c:pt idx="2265">
                  <c:v>11.278847348603239</c:v>
                </c:pt>
                <c:pt idx="2266">
                  <c:v>11.278910533767384</c:v>
                </c:pt>
                <c:pt idx="2267">
                  <c:v>11.278973714939326</c:v>
                </c:pt>
                <c:pt idx="2268">
                  <c:v>11.279036892119874</c:v>
                </c:pt>
                <c:pt idx="2269">
                  <c:v>11.279100065309159</c:v>
                </c:pt>
                <c:pt idx="2270">
                  <c:v>11.279163234507878</c:v>
                </c:pt>
                <c:pt idx="2271">
                  <c:v>11.279226399716501</c:v>
                </c:pt>
                <c:pt idx="2272">
                  <c:v>11.279289560935535</c:v>
                </c:pt>
                <c:pt idx="2273">
                  <c:v>11.27935271816548</c:v>
                </c:pt>
                <c:pt idx="2274">
                  <c:v>11.279415871406854</c:v>
                </c:pt>
                <c:pt idx="2275">
                  <c:v>11.279479020660121</c:v>
                </c:pt>
                <c:pt idx="2276">
                  <c:v>11.279542165925827</c:v>
                </c:pt>
                <c:pt idx="2277">
                  <c:v>11.279605307204459</c:v>
                </c:pt>
                <c:pt idx="2278">
                  <c:v>11.279668444496448</c:v>
                </c:pt>
                <c:pt idx="2279">
                  <c:v>11.27973157780252</c:v>
                </c:pt>
                <c:pt idx="2280">
                  <c:v>11.279794707122972</c:v>
                </c:pt>
                <c:pt idx="2281">
                  <c:v>11.279857832458326</c:v>
                </c:pt>
                <c:pt idx="2282">
                  <c:v>11.279920953809144</c:v>
                </c:pt>
                <c:pt idx="2283">
                  <c:v>11.279984071175924</c:v>
                </c:pt>
                <c:pt idx="2284">
                  <c:v>11.280047184559118</c:v>
                </c:pt>
                <c:pt idx="2285">
                  <c:v>11.280110293959289</c:v>
                </c:pt>
                <c:pt idx="2286">
                  <c:v>11.280173399376908</c:v>
                </c:pt>
                <c:pt idx="2287">
                  <c:v>11.280236500812487</c:v>
                </c:pt>
                <c:pt idx="2288">
                  <c:v>11.280299598266526</c:v>
                </c:pt>
                <c:pt idx="2289">
                  <c:v>11.280362691739498</c:v>
                </c:pt>
                <c:pt idx="2290">
                  <c:v>11.280425781231948</c:v>
                </c:pt>
                <c:pt idx="2291">
                  <c:v>11.280488866744426</c:v>
                </c:pt>
                <c:pt idx="2292">
                  <c:v>11.280551948277328</c:v>
                </c:pt>
                <c:pt idx="2293">
                  <c:v>11.280615025831201</c:v>
                </c:pt>
                <c:pt idx="2294">
                  <c:v>11.280678099406549</c:v>
                </c:pt>
                <c:pt idx="2295">
                  <c:v>11.280741169003868</c:v>
                </c:pt>
                <c:pt idx="2296">
                  <c:v>11.280804234623758</c:v>
                </c:pt>
                <c:pt idx="2297">
                  <c:v>11.28086729626645</c:v>
                </c:pt>
                <c:pt idx="2298">
                  <c:v>11.280930353932701</c:v>
                </c:pt>
                <c:pt idx="2299">
                  <c:v>11.280993407622939</c:v>
                </c:pt>
                <c:pt idx="2300">
                  <c:v>11.281056457337662</c:v>
                </c:pt>
                <c:pt idx="2301">
                  <c:v>11.281119503077365</c:v>
                </c:pt>
                <c:pt idx="2302">
                  <c:v>11.281182544842553</c:v>
                </c:pt>
                <c:pt idx="2303">
                  <c:v>11.281245582633698</c:v>
                </c:pt>
                <c:pt idx="2304">
                  <c:v>11.281308616451348</c:v>
                </c:pt>
                <c:pt idx="2305">
                  <c:v>11.281371646295918</c:v>
                </c:pt>
                <c:pt idx="2306">
                  <c:v>11.281434672168315</c:v>
                </c:pt>
                <c:pt idx="2307">
                  <c:v>11.281497694068324</c:v>
                </c:pt>
                <c:pt idx="2308">
                  <c:v>11.281560711996942</c:v>
                </c:pt>
                <c:pt idx="2309">
                  <c:v>11.281623725954425</c:v>
                </c:pt>
                <c:pt idx="2310">
                  <c:v>11.281686735941674</c:v>
                </c:pt>
                <c:pt idx="2311">
                  <c:v>11.281749741958748</c:v>
                </c:pt>
                <c:pt idx="2312">
                  <c:v>11.281812744006341</c:v>
                </c:pt>
                <c:pt idx="2313">
                  <c:v>11.281875742084809</c:v>
                </c:pt>
                <c:pt idx="2314">
                  <c:v>11.281938736194993</c:v>
                </c:pt>
                <c:pt idx="2315">
                  <c:v>11.282001726337048</c:v>
                </c:pt>
                <c:pt idx="2316">
                  <c:v>11.282064712511612</c:v>
                </c:pt>
                <c:pt idx="2317">
                  <c:v>11.28212769471916</c:v>
                </c:pt>
                <c:pt idx="2318">
                  <c:v>11.282190672960224</c:v>
                </c:pt>
                <c:pt idx="2319">
                  <c:v>11.282253647235228</c:v>
                </c:pt>
                <c:pt idx="2320">
                  <c:v>11.282316617544756</c:v>
                </c:pt>
                <c:pt idx="2321">
                  <c:v>11.282379583889256</c:v>
                </c:pt>
                <c:pt idx="2322">
                  <c:v>11.282442546269403</c:v>
                </c:pt>
                <c:pt idx="2323">
                  <c:v>11.282505504685348</c:v>
                </c:pt>
                <c:pt idx="2324">
                  <c:v>11.282568459137719</c:v>
                </c:pt>
                <c:pt idx="2325">
                  <c:v>11.282631409627177</c:v>
                </c:pt>
                <c:pt idx="2326">
                  <c:v>11.282694356154124</c:v>
                </c:pt>
                <c:pt idx="2327">
                  <c:v>11.282757298719076</c:v>
                </c:pt>
                <c:pt idx="2328">
                  <c:v>11.28282023732247</c:v>
                </c:pt>
                <c:pt idx="2329">
                  <c:v>11.282883171964862</c:v>
                </c:pt>
                <c:pt idx="2330">
                  <c:v>11.282946102646736</c:v>
                </c:pt>
                <c:pt idx="2331">
                  <c:v>11.283009029368589</c:v>
                </c:pt>
                <c:pt idx="2332">
                  <c:v>11.283071952130918</c:v>
                </c:pt>
                <c:pt idx="2333">
                  <c:v>11.283134870934274</c:v>
                </c:pt>
                <c:pt idx="2334">
                  <c:v>11.283197785778999</c:v>
                </c:pt>
                <c:pt idx="2335">
                  <c:v>11.283260696665753</c:v>
                </c:pt>
                <c:pt idx="2336">
                  <c:v>11.283323603594948</c:v>
                </c:pt>
                <c:pt idx="2337">
                  <c:v>11.283386506567172</c:v>
                </c:pt>
                <c:pt idx="2338">
                  <c:v>11.283449405582809</c:v>
                </c:pt>
                <c:pt idx="2339">
                  <c:v>11.283512300642423</c:v>
                </c:pt>
                <c:pt idx="2340">
                  <c:v>11.283575191746497</c:v>
                </c:pt>
                <c:pt idx="2341">
                  <c:v>11.28363807889553</c:v>
                </c:pt>
                <c:pt idx="2342">
                  <c:v>11.283700962090013</c:v>
                </c:pt>
                <c:pt idx="2343">
                  <c:v>11.283763841330448</c:v>
                </c:pt>
                <c:pt idx="2344">
                  <c:v>11.283826716617344</c:v>
                </c:pt>
                <c:pt idx="2345">
                  <c:v>11.283889587951181</c:v>
                </c:pt>
                <c:pt idx="2346">
                  <c:v>11.283952455332461</c:v>
                </c:pt>
                <c:pt idx="2347">
                  <c:v>11.284015318761682</c:v>
                </c:pt>
                <c:pt idx="2348">
                  <c:v>11.284078178239341</c:v>
                </c:pt>
                <c:pt idx="2349">
                  <c:v>11.284141033765932</c:v>
                </c:pt>
                <c:pt idx="2350">
                  <c:v>11.284203885341958</c:v>
                </c:pt>
                <c:pt idx="2351">
                  <c:v>11.284266732967909</c:v>
                </c:pt>
                <c:pt idx="2352">
                  <c:v>11.284329576644284</c:v>
                </c:pt>
                <c:pt idx="2353">
                  <c:v>11.284392416371498</c:v>
                </c:pt>
                <c:pt idx="2354">
                  <c:v>11.2844552521503</c:v>
                </c:pt>
                <c:pt idx="2355">
                  <c:v>11.284518083980918</c:v>
                </c:pt>
                <c:pt idx="2356">
                  <c:v>11.284580911863976</c:v>
                </c:pt>
                <c:pt idx="2357">
                  <c:v>11.284643735799895</c:v>
                </c:pt>
                <c:pt idx="2358">
                  <c:v>11.284706555789361</c:v>
                </c:pt>
                <c:pt idx="2359">
                  <c:v>11.284769371832468</c:v>
                </c:pt>
                <c:pt idx="2360">
                  <c:v>11.284832183930098</c:v>
                </c:pt>
                <c:pt idx="2361">
                  <c:v>11.284894992082624</c:v>
                </c:pt>
                <c:pt idx="2362">
                  <c:v>11.284957796290431</c:v>
                </c:pt>
                <c:pt idx="2363">
                  <c:v>11.285020596554309</c:v>
                </c:pt>
                <c:pt idx="2364">
                  <c:v>11.285083392874464</c:v>
                </c:pt>
                <c:pt idx="2365">
                  <c:v>11.28514618525149</c:v>
                </c:pt>
                <c:pt idx="2366">
                  <c:v>11.285208973685881</c:v>
                </c:pt>
                <c:pt idx="2367">
                  <c:v>11.285271758178098</c:v>
                </c:pt>
                <c:pt idx="2368">
                  <c:v>11.285334538728872</c:v>
                </c:pt>
                <c:pt idx="2369">
                  <c:v>11.285397315338194</c:v>
                </c:pt>
                <c:pt idx="2370">
                  <c:v>11.285460088007024</c:v>
                </c:pt>
                <c:pt idx="2371">
                  <c:v>11.285522856735676</c:v>
                </c:pt>
                <c:pt idx="2372">
                  <c:v>11.285585621524676</c:v>
                </c:pt>
                <c:pt idx="2373">
                  <c:v>11.285648382374411</c:v>
                </c:pt>
                <c:pt idx="2374">
                  <c:v>11.285711139285537</c:v>
                </c:pt>
                <c:pt idx="2375">
                  <c:v>11.285773892258478</c:v>
                </c:pt>
                <c:pt idx="2376">
                  <c:v>11.285836641293734</c:v>
                </c:pt>
                <c:pt idx="2377">
                  <c:v>11.285899386391794</c:v>
                </c:pt>
                <c:pt idx="2378">
                  <c:v>11.285962127553148</c:v>
                </c:pt>
                <c:pt idx="2379">
                  <c:v>11.286024864778307</c:v>
                </c:pt>
                <c:pt idx="2380">
                  <c:v>11.286087598067837</c:v>
                </c:pt>
                <c:pt idx="2381">
                  <c:v>11.28615032742197</c:v>
                </c:pt>
                <c:pt idx="2382">
                  <c:v>11.286213052841465</c:v>
                </c:pt>
                <c:pt idx="2383">
                  <c:v>11.286275774326731</c:v>
                </c:pt>
                <c:pt idx="2384">
                  <c:v>11.286338491878258</c:v>
                </c:pt>
                <c:pt idx="2385">
                  <c:v>11.28640120549654</c:v>
                </c:pt>
                <c:pt idx="2386">
                  <c:v>11.286463915182072</c:v>
                </c:pt>
                <c:pt idx="2387">
                  <c:v>11.286526620935346</c:v>
                </c:pt>
                <c:pt idx="2388">
                  <c:v>11.286589322756855</c:v>
                </c:pt>
                <c:pt idx="2389">
                  <c:v>11.2866520206471</c:v>
                </c:pt>
                <c:pt idx="2390">
                  <c:v>11.28671471460655</c:v>
                </c:pt>
                <c:pt idx="2391">
                  <c:v>11.286777404635718</c:v>
                </c:pt>
                <c:pt idx="2392">
                  <c:v>11.286840090735097</c:v>
                </c:pt>
                <c:pt idx="2393">
                  <c:v>11.286902772905171</c:v>
                </c:pt>
                <c:pt idx="2394">
                  <c:v>11.286965451146445</c:v>
                </c:pt>
                <c:pt idx="2395">
                  <c:v>11.287028125459306</c:v>
                </c:pt>
                <c:pt idx="2396">
                  <c:v>11.287090795844518</c:v>
                </c:pt>
                <c:pt idx="2397">
                  <c:v>11.287153462302298</c:v>
                </c:pt>
                <c:pt idx="2398">
                  <c:v>11.287216124833288</c:v>
                </c:pt>
                <c:pt idx="2399">
                  <c:v>11.287278783437721</c:v>
                </c:pt>
                <c:pt idx="2400">
                  <c:v>11.287341438116648</c:v>
                </c:pt>
                <c:pt idx="2401">
                  <c:v>11.287404088870055</c:v>
                </c:pt>
                <c:pt idx="2402">
                  <c:v>11.28746673569858</c:v>
                </c:pt>
                <c:pt idx="2403">
                  <c:v>11.287529378602725</c:v>
                </c:pt>
                <c:pt idx="2404">
                  <c:v>11.287592017583075</c:v>
                </c:pt>
                <c:pt idx="2405">
                  <c:v>11.287654652639844</c:v>
                </c:pt>
                <c:pt idx="2406">
                  <c:v>11.287717283773798</c:v>
                </c:pt>
                <c:pt idx="2407">
                  <c:v>11.287779910985346</c:v>
                </c:pt>
                <c:pt idx="2408">
                  <c:v>11.28784253427497</c:v>
                </c:pt>
                <c:pt idx="2409">
                  <c:v>11.287905153643148</c:v>
                </c:pt>
                <c:pt idx="2410">
                  <c:v>11.287967769090308</c:v>
                </c:pt>
                <c:pt idx="2411">
                  <c:v>11.288030380617212</c:v>
                </c:pt>
                <c:pt idx="2412">
                  <c:v>11.288092988224053</c:v>
                </c:pt>
                <c:pt idx="2413">
                  <c:v>11.288155591911398</c:v>
                </c:pt>
                <c:pt idx="2414">
                  <c:v>11.288218191679698</c:v>
                </c:pt>
                <c:pt idx="2415">
                  <c:v>11.288280787529748</c:v>
                </c:pt>
                <c:pt idx="2416">
                  <c:v>11.288343379461669</c:v>
                </c:pt>
                <c:pt idx="2417">
                  <c:v>11.288405967476088</c:v>
                </c:pt>
                <c:pt idx="2418">
                  <c:v>11.288468551573468</c:v>
                </c:pt>
                <c:pt idx="2419">
                  <c:v>11.288531131754365</c:v>
                </c:pt>
                <c:pt idx="2420">
                  <c:v>11.28859370801921</c:v>
                </c:pt>
                <c:pt idx="2421">
                  <c:v>11.288656280368508</c:v>
                </c:pt>
                <c:pt idx="2422">
                  <c:v>11.288718848802748</c:v>
                </c:pt>
                <c:pt idx="2423">
                  <c:v>11.288781413322431</c:v>
                </c:pt>
                <c:pt idx="2424">
                  <c:v>11.288843973928042</c:v>
                </c:pt>
                <c:pt idx="2425">
                  <c:v>11.288906530620064</c:v>
                </c:pt>
                <c:pt idx="2426">
                  <c:v>11.288969083398991</c:v>
                </c:pt>
                <c:pt idx="2427">
                  <c:v>11.289031632265322</c:v>
                </c:pt>
                <c:pt idx="2428">
                  <c:v>11.289094177219521</c:v>
                </c:pt>
                <c:pt idx="2429">
                  <c:v>11.289156718262102</c:v>
                </c:pt>
                <c:pt idx="2430">
                  <c:v>11.289219255393542</c:v>
                </c:pt>
                <c:pt idx="2431">
                  <c:v>11.289281788614318</c:v>
                </c:pt>
                <c:pt idx="2432">
                  <c:v>11.28934431792506</c:v>
                </c:pt>
                <c:pt idx="2433">
                  <c:v>11.289406843326057</c:v>
                </c:pt>
                <c:pt idx="2434">
                  <c:v>11.28946936481772</c:v>
                </c:pt>
                <c:pt idx="2435">
                  <c:v>11.289531882400809</c:v>
                </c:pt>
                <c:pt idx="2436">
                  <c:v>11.289594396075724</c:v>
                </c:pt>
                <c:pt idx="2437">
                  <c:v>11.28965690584287</c:v>
                </c:pt>
                <c:pt idx="2438">
                  <c:v>11.289719411702812</c:v>
                </c:pt>
                <c:pt idx="2439">
                  <c:v>11.28978191365602</c:v>
                </c:pt>
                <c:pt idx="2440">
                  <c:v>11.289844411702974</c:v>
                </c:pt>
                <c:pt idx="2441">
                  <c:v>11.28990690584417</c:v>
                </c:pt>
                <c:pt idx="2442">
                  <c:v>11.289969396080092</c:v>
                </c:pt>
                <c:pt idx="2443">
                  <c:v>11.290031882411219</c:v>
                </c:pt>
                <c:pt idx="2444">
                  <c:v>11.290094364838064</c:v>
                </c:pt>
                <c:pt idx="2445">
                  <c:v>11.290156843361094</c:v>
                </c:pt>
                <c:pt idx="2446">
                  <c:v>11.290219317980799</c:v>
                </c:pt>
                <c:pt idx="2447">
                  <c:v>11.290281788697648</c:v>
                </c:pt>
                <c:pt idx="2448">
                  <c:v>11.290344255512196</c:v>
                </c:pt>
                <c:pt idx="2449">
                  <c:v>11.290406718424872</c:v>
                </c:pt>
                <c:pt idx="2450">
                  <c:v>11.290469177436155</c:v>
                </c:pt>
                <c:pt idx="2451">
                  <c:v>11.290531632546564</c:v>
                </c:pt>
                <c:pt idx="2452">
                  <c:v>11.290594083756568</c:v>
                </c:pt>
                <c:pt idx="2453">
                  <c:v>11.290656531066778</c:v>
                </c:pt>
                <c:pt idx="2454">
                  <c:v>11.290718974477358</c:v>
                </c:pt>
                <c:pt idx="2455">
                  <c:v>11.290781413989102</c:v>
                </c:pt>
                <c:pt idx="2456">
                  <c:v>11.290843849602396</c:v>
                </c:pt>
                <c:pt idx="2457">
                  <c:v>11.290906281317728</c:v>
                </c:pt>
                <c:pt idx="2458">
                  <c:v>11.290968709135447</c:v>
                </c:pt>
                <c:pt idx="2459">
                  <c:v>11.291031133056448</c:v>
                </c:pt>
                <c:pt idx="2460">
                  <c:v>11.291093553080815</c:v>
                </c:pt>
                <c:pt idx="2461">
                  <c:v>11.291155969209163</c:v>
                </c:pt>
                <c:pt idx="2462">
                  <c:v>11.291218381441874</c:v>
                </c:pt>
                <c:pt idx="2463">
                  <c:v>11.291280789779748</c:v>
                </c:pt>
                <c:pt idx="2464">
                  <c:v>11.291343194222968</c:v>
                </c:pt>
                <c:pt idx="2465">
                  <c:v>11.291405594772117</c:v>
                </c:pt>
                <c:pt idx="2466">
                  <c:v>11.291467991427675</c:v>
                </c:pt>
                <c:pt idx="2467">
                  <c:v>11.291530384190118</c:v>
                </c:pt>
                <c:pt idx="2468">
                  <c:v>11.291592773059982</c:v>
                </c:pt>
                <c:pt idx="2469">
                  <c:v>11.291655158037699</c:v>
                </c:pt>
                <c:pt idx="2470">
                  <c:v>11.291717539123773</c:v>
                </c:pt>
                <c:pt idx="2471">
                  <c:v>11.291779916318692</c:v>
                </c:pt>
                <c:pt idx="2472">
                  <c:v>11.29184228962295</c:v>
                </c:pt>
                <c:pt idx="2473">
                  <c:v>11.291904659037</c:v>
                </c:pt>
                <c:pt idx="2474">
                  <c:v>11.291967024561348</c:v>
                </c:pt>
                <c:pt idx="2475">
                  <c:v>11.292029386196498</c:v>
                </c:pt>
                <c:pt idx="2476">
                  <c:v>11.29209174394291</c:v>
                </c:pt>
                <c:pt idx="2477">
                  <c:v>11.292154097801074</c:v>
                </c:pt>
                <c:pt idx="2478">
                  <c:v>11.292216447771468</c:v>
                </c:pt>
                <c:pt idx="2479">
                  <c:v>11.292278793854472</c:v>
                </c:pt>
                <c:pt idx="2480">
                  <c:v>11.292341136050942</c:v>
                </c:pt>
                <c:pt idx="2481">
                  <c:v>11.29240347436097</c:v>
                </c:pt>
                <c:pt idx="2482">
                  <c:v>11.292465808785176</c:v>
                </c:pt>
                <c:pt idx="2483">
                  <c:v>11.292528139324046</c:v>
                </c:pt>
                <c:pt idx="2484">
                  <c:v>11.292590465978058</c:v>
                </c:pt>
                <c:pt idx="2485">
                  <c:v>11.292652788747702</c:v>
                </c:pt>
                <c:pt idx="2486">
                  <c:v>11.292715107633461</c:v>
                </c:pt>
                <c:pt idx="2487">
                  <c:v>11.292777422635798</c:v>
                </c:pt>
                <c:pt idx="2488">
                  <c:v>11.292839733755256</c:v>
                </c:pt>
                <c:pt idx="2489">
                  <c:v>11.292902040992262</c:v>
                </c:pt>
                <c:pt idx="2490">
                  <c:v>11.29296434434732</c:v>
                </c:pt>
                <c:pt idx="2491">
                  <c:v>11.293026643820907</c:v>
                </c:pt>
                <c:pt idx="2492">
                  <c:v>11.293088939413515</c:v>
                </c:pt>
                <c:pt idx="2493">
                  <c:v>11.293151231125622</c:v>
                </c:pt>
                <c:pt idx="2494">
                  <c:v>11.293213518957714</c:v>
                </c:pt>
                <c:pt idx="2495">
                  <c:v>11.293275802910268</c:v>
                </c:pt>
                <c:pt idx="2496">
                  <c:v>11.293338082983768</c:v>
                </c:pt>
                <c:pt idx="2497">
                  <c:v>11.293400359178754</c:v>
                </c:pt>
                <c:pt idx="2498">
                  <c:v>11.293462631495592</c:v>
                </c:pt>
                <c:pt idx="2499">
                  <c:v>11.293524899934853</c:v>
                </c:pt>
                <c:pt idx="2500">
                  <c:v>11.293587164497</c:v>
                </c:pt>
                <c:pt idx="2501">
                  <c:v>11.293649425182508</c:v>
                </c:pt>
                <c:pt idx="2502">
                  <c:v>11.29371168199174</c:v>
                </c:pt>
                <c:pt idx="2503">
                  <c:v>11.293773934925548</c:v>
                </c:pt>
                <c:pt idx="2504">
                  <c:v>11.293836183984059</c:v>
                </c:pt>
                <c:pt idx="2505">
                  <c:v>11.293898429167848</c:v>
                </c:pt>
                <c:pt idx="2506">
                  <c:v>11.293960670477418</c:v>
                </c:pt>
                <c:pt idx="2507">
                  <c:v>11.294022907913268</c:v>
                </c:pt>
                <c:pt idx="2508">
                  <c:v>11.294085141475762</c:v>
                </c:pt>
                <c:pt idx="2509">
                  <c:v>11.294147371165659</c:v>
                </c:pt>
                <c:pt idx="2510">
                  <c:v>11.294209596983171</c:v>
                </c:pt>
                <c:pt idx="2511">
                  <c:v>11.294271818928868</c:v>
                </c:pt>
                <c:pt idx="2512">
                  <c:v>11.294334037003274</c:v>
                </c:pt>
                <c:pt idx="2513">
                  <c:v>11.294396251206766</c:v>
                </c:pt>
                <c:pt idx="2514">
                  <c:v>11.294458461539918</c:v>
                </c:pt>
                <c:pt idx="2515">
                  <c:v>11.294520668003193</c:v>
                </c:pt>
                <c:pt idx="2516">
                  <c:v>11.294582870597059</c:v>
                </c:pt>
                <c:pt idx="2517">
                  <c:v>11.294645069322007</c:v>
                </c:pt>
                <c:pt idx="2518">
                  <c:v>11.294707264178513</c:v>
                </c:pt>
                <c:pt idx="2519">
                  <c:v>11.294769455167058</c:v>
                </c:pt>
                <c:pt idx="2520">
                  <c:v>11.294831642288118</c:v>
                </c:pt>
                <c:pt idx="2521">
                  <c:v>11.294893825542195</c:v>
                </c:pt>
                <c:pt idx="2522">
                  <c:v>11.29495600492975</c:v>
                </c:pt>
                <c:pt idx="2523">
                  <c:v>11.295018180451248</c:v>
                </c:pt>
                <c:pt idx="2524">
                  <c:v>11.295080352107332</c:v>
                </c:pt>
                <c:pt idx="2525">
                  <c:v>11.295142519898176</c:v>
                </c:pt>
                <c:pt idx="2526">
                  <c:v>11.295204683824409</c:v>
                </c:pt>
                <c:pt idx="2527">
                  <c:v>11.295266843886589</c:v>
                </c:pt>
                <c:pt idx="2528">
                  <c:v>11.295329000085133</c:v>
                </c:pt>
                <c:pt idx="2529">
                  <c:v>11.295391152420498</c:v>
                </c:pt>
                <c:pt idx="2530">
                  <c:v>11.29545330089325</c:v>
                </c:pt>
                <c:pt idx="2531">
                  <c:v>11.29551544550378</c:v>
                </c:pt>
                <c:pt idx="2532">
                  <c:v>11.295577586252595</c:v>
                </c:pt>
                <c:pt idx="2533">
                  <c:v>11.295639723140178</c:v>
                </c:pt>
                <c:pt idx="2534">
                  <c:v>11.295701856167026</c:v>
                </c:pt>
                <c:pt idx="2535">
                  <c:v>11.295763985333481</c:v>
                </c:pt>
                <c:pt idx="2536">
                  <c:v>11.295826110640332</c:v>
                </c:pt>
                <c:pt idx="2537">
                  <c:v>11.295888232087806</c:v>
                </c:pt>
                <c:pt idx="2538">
                  <c:v>11.295950349676394</c:v>
                </c:pt>
                <c:pt idx="2539">
                  <c:v>11.296012463406655</c:v>
                </c:pt>
                <c:pt idx="2540">
                  <c:v>11.296074573279039</c:v>
                </c:pt>
                <c:pt idx="2541">
                  <c:v>11.296136679294026</c:v>
                </c:pt>
                <c:pt idx="2542">
                  <c:v>11.296198781451981</c:v>
                </c:pt>
                <c:pt idx="2543">
                  <c:v>11.296260879753728</c:v>
                </c:pt>
                <c:pt idx="2544">
                  <c:v>11.296322974199398</c:v>
                </c:pt>
                <c:pt idx="2545">
                  <c:v>11.296385064789591</c:v>
                </c:pt>
                <c:pt idx="2546">
                  <c:v>11.296447151524779</c:v>
                </c:pt>
                <c:pt idx="2547">
                  <c:v>11.296509234405526</c:v>
                </c:pt>
                <c:pt idx="2548">
                  <c:v>11.296571313432063</c:v>
                </c:pt>
                <c:pt idx="2549">
                  <c:v>11.29663338860512</c:v>
                </c:pt>
                <c:pt idx="2550">
                  <c:v>11.296695459925086</c:v>
                </c:pt>
                <c:pt idx="2551">
                  <c:v>11.296757527392444</c:v>
                </c:pt>
                <c:pt idx="2552">
                  <c:v>11.296819591007672</c:v>
                </c:pt>
                <c:pt idx="2553">
                  <c:v>11.296881650771242</c:v>
                </c:pt>
                <c:pt idx="2554">
                  <c:v>11.296943706683638</c:v>
                </c:pt>
                <c:pt idx="2555">
                  <c:v>11.297005758745339</c:v>
                </c:pt>
                <c:pt idx="2556">
                  <c:v>11.297067806956818</c:v>
                </c:pt>
                <c:pt idx="2557">
                  <c:v>11.297129851318548</c:v>
                </c:pt>
                <c:pt idx="2558">
                  <c:v>11.297191891831018</c:v>
                </c:pt>
                <c:pt idx="2559">
                  <c:v>11.297253928494698</c:v>
                </c:pt>
                <c:pt idx="2560">
                  <c:v>11.297315961309998</c:v>
                </c:pt>
                <c:pt idx="2561">
                  <c:v>11.297377990277543</c:v>
                </c:pt>
                <c:pt idx="2562">
                  <c:v>11.297440015397839</c:v>
                </c:pt>
                <c:pt idx="2563">
                  <c:v>11.297502036671155</c:v>
                </c:pt>
                <c:pt idx="2564">
                  <c:v>11.297564054098073</c:v>
                </c:pt>
                <c:pt idx="2565">
                  <c:v>11.297626067679067</c:v>
                </c:pt>
                <c:pt idx="2566">
                  <c:v>11.297688077414616</c:v>
                </c:pt>
                <c:pt idx="2567">
                  <c:v>11.297750083305193</c:v>
                </c:pt>
                <c:pt idx="2568">
                  <c:v>11.297812085351268</c:v>
                </c:pt>
                <c:pt idx="2569">
                  <c:v>11.297874083553348</c:v>
                </c:pt>
                <c:pt idx="2570">
                  <c:v>11.297936077911888</c:v>
                </c:pt>
                <c:pt idx="2571">
                  <c:v>11.29799806842736</c:v>
                </c:pt>
                <c:pt idx="2572">
                  <c:v>11.298060055100244</c:v>
                </c:pt>
                <c:pt idx="2573">
                  <c:v>11.298122037931018</c:v>
                </c:pt>
                <c:pt idx="2574">
                  <c:v>11.298184016920162</c:v>
                </c:pt>
                <c:pt idx="2575">
                  <c:v>11.298245992068148</c:v>
                </c:pt>
                <c:pt idx="2576">
                  <c:v>11.298307963375338</c:v>
                </c:pt>
                <c:pt idx="2577">
                  <c:v>11.298369930842464</c:v>
                </c:pt>
                <c:pt idx="2578">
                  <c:v>11.298431894469926</c:v>
                </c:pt>
                <c:pt idx="2579">
                  <c:v>11.298493854258044</c:v>
                </c:pt>
                <c:pt idx="2580">
                  <c:v>11.298555810207382</c:v>
                </c:pt>
                <c:pt idx="2581">
                  <c:v>11.298617762318326</c:v>
                </c:pt>
                <c:pt idx="2582">
                  <c:v>11.298679710591518</c:v>
                </c:pt>
                <c:pt idx="2583">
                  <c:v>11.29874165502749</c:v>
                </c:pt>
                <c:pt idx="2584">
                  <c:v>11.298803595626469</c:v>
                </c:pt>
                <c:pt idx="2585">
                  <c:v>11.298865532389062</c:v>
                </c:pt>
                <c:pt idx="2586">
                  <c:v>11.298927465315584</c:v>
                </c:pt>
                <c:pt idx="2587">
                  <c:v>11.298989394406934</c:v>
                </c:pt>
                <c:pt idx="2588">
                  <c:v>11.299051319663167</c:v>
                </c:pt>
                <c:pt idx="2589">
                  <c:v>11.299113241084903</c:v>
                </c:pt>
                <c:pt idx="2590">
                  <c:v>11.299175158672613</c:v>
                </c:pt>
                <c:pt idx="2591">
                  <c:v>11.299237072426774</c:v>
                </c:pt>
                <c:pt idx="2592">
                  <c:v>11.299298982347848</c:v>
                </c:pt>
                <c:pt idx="2593">
                  <c:v>11.299360888436341</c:v>
                </c:pt>
                <c:pt idx="2594">
                  <c:v>11.299422790692699</c:v>
                </c:pt>
                <c:pt idx="2595">
                  <c:v>11.299484689117406</c:v>
                </c:pt>
                <c:pt idx="2596">
                  <c:v>11.299546583710956</c:v>
                </c:pt>
                <c:pt idx="2597">
                  <c:v>11.299608474473748</c:v>
                </c:pt>
                <c:pt idx="2598">
                  <c:v>11.299670361406347</c:v>
                </c:pt>
                <c:pt idx="2599">
                  <c:v>11.299732244509304</c:v>
                </c:pt>
                <c:pt idx="2600">
                  <c:v>11.299794123782744</c:v>
                </c:pt>
                <c:pt idx="2601">
                  <c:v>11.299855999227496</c:v>
                </c:pt>
                <c:pt idx="2602">
                  <c:v>11.29991787084392</c:v>
                </c:pt>
                <c:pt idx="2603">
                  <c:v>11.299979738632461</c:v>
                </c:pt>
                <c:pt idx="2604">
                  <c:v>11.300041602593634</c:v>
                </c:pt>
                <c:pt idx="2605">
                  <c:v>11.30010346272789</c:v>
                </c:pt>
                <c:pt idx="2606">
                  <c:v>11.300165319035706</c:v>
                </c:pt>
                <c:pt idx="2607">
                  <c:v>11.300227171517548</c:v>
                </c:pt>
                <c:pt idx="2608">
                  <c:v>11.300289020173922</c:v>
                </c:pt>
                <c:pt idx="2609">
                  <c:v>11.300350865005274</c:v>
                </c:pt>
                <c:pt idx="2610">
                  <c:v>11.30041270601205</c:v>
                </c:pt>
                <c:pt idx="2611">
                  <c:v>11.30047454319477</c:v>
                </c:pt>
                <c:pt idx="2612">
                  <c:v>11.300536376554039</c:v>
                </c:pt>
                <c:pt idx="2613">
                  <c:v>11.300598206089992</c:v>
                </c:pt>
                <c:pt idx="2614">
                  <c:v>11.300660031803311</c:v>
                </c:pt>
                <c:pt idx="2615">
                  <c:v>11.300721853694354</c:v>
                </c:pt>
                <c:pt idx="2616">
                  <c:v>11.300783671763806</c:v>
                </c:pt>
                <c:pt idx="2617">
                  <c:v>11.300845486011999</c:v>
                </c:pt>
                <c:pt idx="2618">
                  <c:v>11.300907296439474</c:v>
                </c:pt>
                <c:pt idx="2619">
                  <c:v>11.300969103046583</c:v>
                </c:pt>
                <c:pt idx="2620">
                  <c:v>11.301030905833922</c:v>
                </c:pt>
                <c:pt idx="2621">
                  <c:v>11.301092704801885</c:v>
                </c:pt>
                <c:pt idx="2622">
                  <c:v>11.301154499950986</c:v>
                </c:pt>
                <c:pt idx="2623">
                  <c:v>11.301216291281706</c:v>
                </c:pt>
                <c:pt idx="2624">
                  <c:v>11.301278078794445</c:v>
                </c:pt>
                <c:pt idx="2625">
                  <c:v>11.301339862489774</c:v>
                </c:pt>
                <c:pt idx="2626">
                  <c:v>11.30140164236807</c:v>
                </c:pt>
                <c:pt idx="2627">
                  <c:v>11.301463418429856</c:v>
                </c:pt>
                <c:pt idx="2628">
                  <c:v>11.301525190675607</c:v>
                </c:pt>
                <c:pt idx="2629">
                  <c:v>11.301586959105931</c:v>
                </c:pt>
                <c:pt idx="2630">
                  <c:v>11.301648723720849</c:v>
                </c:pt>
                <c:pt idx="2631">
                  <c:v>11.301710484521292</c:v>
                </c:pt>
                <c:pt idx="2632">
                  <c:v>11.301772241507571</c:v>
                </c:pt>
                <c:pt idx="2633">
                  <c:v>11.301833994680162</c:v>
                </c:pt>
                <c:pt idx="2634">
                  <c:v>11.301895744039518</c:v>
                </c:pt>
                <c:pt idx="2635">
                  <c:v>11.301957489586153</c:v>
                </c:pt>
                <c:pt idx="2636">
                  <c:v>11.302019231320587</c:v>
                </c:pt>
                <c:pt idx="2637">
                  <c:v>11.302080969243137</c:v>
                </c:pt>
                <c:pt idx="2638">
                  <c:v>11.302142703354274</c:v>
                </c:pt>
                <c:pt idx="2639">
                  <c:v>11.302204433654575</c:v>
                </c:pt>
                <c:pt idx="2640">
                  <c:v>11.302266160144519</c:v>
                </c:pt>
                <c:pt idx="2641">
                  <c:v>11.302327882824537</c:v>
                </c:pt>
                <c:pt idx="2642">
                  <c:v>11.302389601695102</c:v>
                </c:pt>
                <c:pt idx="2643">
                  <c:v>11.302451316756786</c:v>
                </c:pt>
                <c:pt idx="2644">
                  <c:v>11.302513028009846</c:v>
                </c:pt>
                <c:pt idx="2645">
                  <c:v>11.302574735454774</c:v>
                </c:pt>
                <c:pt idx="2646">
                  <c:v>11.302636439092389</c:v>
                </c:pt>
                <c:pt idx="2647">
                  <c:v>11.302698138922572</c:v>
                </c:pt>
                <c:pt idx="2648">
                  <c:v>11.302759834946457</c:v>
                </c:pt>
                <c:pt idx="2649">
                  <c:v>11.302821527163822</c:v>
                </c:pt>
                <c:pt idx="2650">
                  <c:v>11.302883215575799</c:v>
                </c:pt>
                <c:pt idx="2651">
                  <c:v>11.302944900182398</c:v>
                </c:pt>
                <c:pt idx="2652">
                  <c:v>11.303006580984174</c:v>
                </c:pt>
                <c:pt idx="2653">
                  <c:v>11.303068257981774</c:v>
                </c:pt>
                <c:pt idx="2654">
                  <c:v>11.303129931175519</c:v>
                </c:pt>
                <c:pt idx="2655">
                  <c:v>11.303191600565954</c:v>
                </c:pt>
                <c:pt idx="2656">
                  <c:v>11.303253266153471</c:v>
                </c:pt>
                <c:pt idx="2657">
                  <c:v>11.303314927938604</c:v>
                </c:pt>
                <c:pt idx="2658">
                  <c:v>11.303376585921789</c:v>
                </c:pt>
                <c:pt idx="2659">
                  <c:v>11.303438240103524</c:v>
                </c:pt>
                <c:pt idx="2660">
                  <c:v>11.303499890484385</c:v>
                </c:pt>
                <c:pt idx="2661">
                  <c:v>11.303561537064486</c:v>
                </c:pt>
                <c:pt idx="2662">
                  <c:v>11.3036231798445</c:v>
                </c:pt>
                <c:pt idx="2663">
                  <c:v>11.303684818825214</c:v>
                </c:pt>
                <c:pt idx="2664">
                  <c:v>11.303746454006509</c:v>
                </c:pt>
                <c:pt idx="2665">
                  <c:v>11.303808085389116</c:v>
                </c:pt>
                <c:pt idx="2666">
                  <c:v>11.303869712973636</c:v>
                </c:pt>
                <c:pt idx="2667">
                  <c:v>11.303931336760456</c:v>
                </c:pt>
                <c:pt idx="2668">
                  <c:v>11.303992956750006</c:v>
                </c:pt>
                <c:pt idx="2669">
                  <c:v>11.304054572942826</c:v>
                </c:pt>
                <c:pt idx="2670">
                  <c:v>11.304116185339169</c:v>
                </c:pt>
                <c:pt idx="2671">
                  <c:v>11.304177793939751</c:v>
                </c:pt>
                <c:pt idx="2672">
                  <c:v>11.304239398745061</c:v>
                </c:pt>
                <c:pt idx="2673">
                  <c:v>11.304300999755222</c:v>
                </c:pt>
                <c:pt idx="2674">
                  <c:v>11.304362596971046</c:v>
                </c:pt>
                <c:pt idx="2675">
                  <c:v>11.304424190392888</c:v>
                </c:pt>
                <c:pt idx="2676">
                  <c:v>11.304485780021222</c:v>
                </c:pt>
                <c:pt idx="2677">
                  <c:v>11.3045473658565</c:v>
                </c:pt>
                <c:pt idx="2678">
                  <c:v>11.304608947899188</c:v>
                </c:pt>
                <c:pt idx="2679">
                  <c:v>11.304670526149772</c:v>
                </c:pt>
                <c:pt idx="2680">
                  <c:v>11.304732100608724</c:v>
                </c:pt>
                <c:pt idx="2681">
                  <c:v>11.304793671276457</c:v>
                </c:pt>
                <c:pt idx="2682">
                  <c:v>11.3048552381535</c:v>
                </c:pt>
                <c:pt idx="2683">
                  <c:v>11.304904488926127</c:v>
                </c:pt>
                <c:pt idx="2684">
                  <c:v>11.304953737273239</c:v>
                </c:pt>
                <c:pt idx="2685">
                  <c:v>11.305002983195072</c:v>
                </c:pt>
                <c:pt idx="2686">
                  <c:v>11.30505222669187</c:v>
                </c:pt>
                <c:pt idx="2687">
                  <c:v>11.305101467763851</c:v>
                </c:pt>
                <c:pt idx="2688">
                  <c:v>11.305150706411276</c:v>
                </c:pt>
                <c:pt idx="2689">
                  <c:v>11.305199942634374</c:v>
                </c:pt>
                <c:pt idx="2690">
                  <c:v>11.305249176433406</c:v>
                </c:pt>
                <c:pt idx="2691">
                  <c:v>11.305298407808552</c:v>
                </c:pt>
                <c:pt idx="2692">
                  <c:v>11.305347636760176</c:v>
                </c:pt>
                <c:pt idx="2693">
                  <c:v>11.305396863288429</c:v>
                </c:pt>
                <c:pt idx="2694">
                  <c:v>11.305446087393475</c:v>
                </c:pt>
                <c:pt idx="2695">
                  <c:v>11.305495309075576</c:v>
                </c:pt>
                <c:pt idx="2696">
                  <c:v>11.305544528335165</c:v>
                </c:pt>
                <c:pt idx="2697">
                  <c:v>11.305593745172105</c:v>
                </c:pt>
                <c:pt idx="2698">
                  <c:v>11.305642959587196</c:v>
                </c:pt>
                <c:pt idx="2699">
                  <c:v>11.305692171580098</c:v>
                </c:pt>
                <c:pt idx="2700">
                  <c:v>11.305741381151266</c:v>
                </c:pt>
                <c:pt idx="2701">
                  <c:v>11.305790588301171</c:v>
                </c:pt>
                <c:pt idx="2702">
                  <c:v>11.305839793029795</c:v>
                </c:pt>
                <c:pt idx="2703">
                  <c:v>11.305888995337352</c:v>
                </c:pt>
                <c:pt idx="2704">
                  <c:v>11.305938195224106</c:v>
                </c:pt>
                <c:pt idx="2705">
                  <c:v>11.305987392690454</c:v>
                </c:pt>
                <c:pt idx="2706">
                  <c:v>11.306036587736576</c:v>
                </c:pt>
                <c:pt idx="2707">
                  <c:v>11.306085780362547</c:v>
                </c:pt>
                <c:pt idx="2708">
                  <c:v>11.306134970568902</c:v>
                </c:pt>
                <c:pt idx="2709">
                  <c:v>11.306184158355476</c:v>
                </c:pt>
                <c:pt idx="2710">
                  <c:v>11.306233343722834</c:v>
                </c:pt>
                <c:pt idx="2711">
                  <c:v>11.30628252667112</c:v>
                </c:pt>
                <c:pt idx="2712">
                  <c:v>11.306331707200551</c:v>
                </c:pt>
                <c:pt idx="2713">
                  <c:v>11.306380885311386</c:v>
                </c:pt>
                <c:pt idx="2714">
                  <c:v>11.306430061003876</c:v>
                </c:pt>
                <c:pt idx="2715">
                  <c:v>11.306479234278331</c:v>
                </c:pt>
                <c:pt idx="2716">
                  <c:v>11.30652840513463</c:v>
                </c:pt>
                <c:pt idx="2717">
                  <c:v>11.306577573573422</c:v>
                </c:pt>
                <c:pt idx="2718">
                  <c:v>11.306626739594806</c:v>
                </c:pt>
                <c:pt idx="2719">
                  <c:v>11.306675903198986</c:v>
                </c:pt>
                <c:pt idx="2720">
                  <c:v>11.306725064386256</c:v>
                </c:pt>
                <c:pt idx="2721">
                  <c:v>11.3067742231568</c:v>
                </c:pt>
                <c:pt idx="2722">
                  <c:v>11.306823379510869</c:v>
                </c:pt>
                <c:pt idx="2723">
                  <c:v>11.306872533448828</c:v>
                </c:pt>
                <c:pt idx="2724">
                  <c:v>11.306921684970488</c:v>
                </c:pt>
                <c:pt idx="2725">
                  <c:v>11.306970834076704</c:v>
                </c:pt>
                <c:pt idx="2726">
                  <c:v>11.307019980767302</c:v>
                </c:pt>
                <c:pt idx="2727">
                  <c:v>11.307069125042609</c:v>
                </c:pt>
                <c:pt idx="2728">
                  <c:v>11.307118266902885</c:v>
                </c:pt>
                <c:pt idx="2729">
                  <c:v>11.307167406348357</c:v>
                </c:pt>
                <c:pt idx="2730">
                  <c:v>11.307216543379274</c:v>
                </c:pt>
                <c:pt idx="2731">
                  <c:v>11.307265677995835</c:v>
                </c:pt>
                <c:pt idx="2732">
                  <c:v>11.307314810198324</c:v>
                </c:pt>
                <c:pt idx="2733">
                  <c:v>11.307363939986956</c:v>
                </c:pt>
                <c:pt idx="2734">
                  <c:v>11.307413067361972</c:v>
                </c:pt>
                <c:pt idx="2735">
                  <c:v>11.307462192323596</c:v>
                </c:pt>
                <c:pt idx="2736">
                  <c:v>11.30751131487208</c:v>
                </c:pt>
                <c:pt idx="2737">
                  <c:v>11.307560435007726</c:v>
                </c:pt>
                <c:pt idx="2738">
                  <c:v>11.307609552730574</c:v>
                </c:pt>
                <c:pt idx="2739">
                  <c:v>11.307658668041054</c:v>
                </c:pt>
                <c:pt idx="2740">
                  <c:v>11.307707780939339</c:v>
                </c:pt>
                <c:pt idx="2741">
                  <c:v>11.307756891425784</c:v>
                </c:pt>
                <c:pt idx="2742">
                  <c:v>11.307805999500276</c:v>
                </c:pt>
                <c:pt idx="2743">
                  <c:v>11.307855105163394</c:v>
                </c:pt>
                <c:pt idx="2744">
                  <c:v>11.307904208415355</c:v>
                </c:pt>
                <c:pt idx="2745">
                  <c:v>11.307953309256121</c:v>
                </c:pt>
                <c:pt idx="2746">
                  <c:v>11.308002407686224</c:v>
                </c:pt>
                <c:pt idx="2747">
                  <c:v>11.308051503705762</c:v>
                </c:pt>
                <c:pt idx="2748">
                  <c:v>11.30810059731502</c:v>
                </c:pt>
                <c:pt idx="2749">
                  <c:v>11.308149688514197</c:v>
                </c:pt>
                <c:pt idx="2750">
                  <c:v>11.308198777303549</c:v>
                </c:pt>
                <c:pt idx="2751">
                  <c:v>11.30824786368332</c:v>
                </c:pt>
                <c:pt idx="2752">
                  <c:v>11.308296947653734</c:v>
                </c:pt>
                <c:pt idx="2753">
                  <c:v>11.308346029215027</c:v>
                </c:pt>
                <c:pt idx="2754">
                  <c:v>11.30839510836744</c:v>
                </c:pt>
                <c:pt idx="2755">
                  <c:v>11.30844418511122</c:v>
                </c:pt>
                <c:pt idx="2756">
                  <c:v>11.308493259446692</c:v>
                </c:pt>
                <c:pt idx="2757">
                  <c:v>11.308542331373754</c:v>
                </c:pt>
                <c:pt idx="2758">
                  <c:v>11.308591400892999</c:v>
                </c:pt>
                <c:pt idx="2759">
                  <c:v>11.308640468004558</c:v>
                </c:pt>
                <c:pt idx="2760">
                  <c:v>11.308689532708788</c:v>
                </c:pt>
                <c:pt idx="2761">
                  <c:v>11.30873859500552</c:v>
                </c:pt>
                <c:pt idx="2762">
                  <c:v>11.308787654895379</c:v>
                </c:pt>
                <c:pt idx="2763">
                  <c:v>11.308836712378502</c:v>
                </c:pt>
                <c:pt idx="2764">
                  <c:v>11.30888576745509</c:v>
                </c:pt>
                <c:pt idx="2765">
                  <c:v>11.308934820125424</c:v>
                </c:pt>
                <c:pt idx="2766">
                  <c:v>11.308983870389676</c:v>
                </c:pt>
                <c:pt idx="2767">
                  <c:v>11.309032918248318</c:v>
                </c:pt>
                <c:pt idx="2768">
                  <c:v>11.30908196370102</c:v>
                </c:pt>
                <c:pt idx="2769">
                  <c:v>11.30913100674857</c:v>
                </c:pt>
                <c:pt idx="2770">
                  <c:v>11.309180047391004</c:v>
                </c:pt>
                <c:pt idx="2771">
                  <c:v>11.309229085628575</c:v>
                </c:pt>
                <c:pt idx="2772">
                  <c:v>11.309278121461498</c:v>
                </c:pt>
                <c:pt idx="2773">
                  <c:v>11.309327154890068</c:v>
                </c:pt>
                <c:pt idx="2774">
                  <c:v>11.309376185914461</c:v>
                </c:pt>
                <c:pt idx="2775">
                  <c:v>11.309425214535052</c:v>
                </c:pt>
                <c:pt idx="2776">
                  <c:v>11.309474240751722</c:v>
                </c:pt>
                <c:pt idx="2777">
                  <c:v>11.309523264565074</c:v>
                </c:pt>
                <c:pt idx="2778">
                  <c:v>11.30957228597515</c:v>
                </c:pt>
                <c:pt idx="2779">
                  <c:v>11.309621304982276</c:v>
                </c:pt>
                <c:pt idx="2780">
                  <c:v>11.309670321586674</c:v>
                </c:pt>
                <c:pt idx="2781">
                  <c:v>11.309719335788653</c:v>
                </c:pt>
                <c:pt idx="2782">
                  <c:v>11.309768347588136</c:v>
                </c:pt>
                <c:pt idx="2783">
                  <c:v>11.309817356985794</c:v>
                </c:pt>
                <c:pt idx="2784">
                  <c:v>11.309866363981456</c:v>
                </c:pt>
                <c:pt idx="2785">
                  <c:v>11.30991536857565</c:v>
                </c:pt>
                <c:pt idx="2786">
                  <c:v>11.309964370768506</c:v>
                </c:pt>
                <c:pt idx="2787">
                  <c:v>11.31001337056027</c:v>
                </c:pt>
                <c:pt idx="2788">
                  <c:v>11.310062367951163</c:v>
                </c:pt>
                <c:pt idx="2789">
                  <c:v>11.310111362941431</c:v>
                </c:pt>
                <c:pt idx="2790">
                  <c:v>11.310160355531316</c:v>
                </c:pt>
                <c:pt idx="2791">
                  <c:v>11.31020934572105</c:v>
                </c:pt>
                <c:pt idx="2792">
                  <c:v>11.310258333510843</c:v>
                </c:pt>
                <c:pt idx="2793">
                  <c:v>11.310307318901026</c:v>
                </c:pt>
                <c:pt idx="2794">
                  <c:v>11.310356301891627</c:v>
                </c:pt>
                <c:pt idx="2795">
                  <c:v>11.310405282483122</c:v>
                </c:pt>
                <c:pt idx="2796">
                  <c:v>11.31045426067555</c:v>
                </c:pt>
                <c:pt idx="2797">
                  <c:v>11.310503236469424</c:v>
                </c:pt>
                <c:pt idx="2798">
                  <c:v>11.310552209864586</c:v>
                </c:pt>
                <c:pt idx="2799">
                  <c:v>11.310601180861418</c:v>
                </c:pt>
                <c:pt idx="2800">
                  <c:v>11.31065014946032</c:v>
                </c:pt>
                <c:pt idx="2801">
                  <c:v>11.310699115661476</c:v>
                </c:pt>
                <c:pt idx="2802">
                  <c:v>11.310748079465029</c:v>
                </c:pt>
                <c:pt idx="2803">
                  <c:v>11.310797040871105</c:v>
                </c:pt>
                <c:pt idx="2804">
                  <c:v>11.310845999880184</c:v>
                </c:pt>
                <c:pt idx="2805">
                  <c:v>11.310894956492406</c:v>
                </c:pt>
                <c:pt idx="2806">
                  <c:v>11.310943910708026</c:v>
                </c:pt>
                <c:pt idx="2807">
                  <c:v>11.31099286252717</c:v>
                </c:pt>
                <c:pt idx="2808">
                  <c:v>11.311041811950178</c:v>
                </c:pt>
                <c:pt idx="2809">
                  <c:v>11.31109075897727</c:v>
                </c:pt>
                <c:pt idx="2810">
                  <c:v>11.311139703608672</c:v>
                </c:pt>
                <c:pt idx="2811">
                  <c:v>11.311188645844599</c:v>
                </c:pt>
                <c:pt idx="2812">
                  <c:v>11.311237585685324</c:v>
                </c:pt>
                <c:pt idx="2813">
                  <c:v>11.311286523131027</c:v>
                </c:pt>
                <c:pt idx="2814">
                  <c:v>11.311335458182</c:v>
                </c:pt>
                <c:pt idx="2815">
                  <c:v>11.311384390838432</c:v>
                </c:pt>
                <c:pt idx="2816">
                  <c:v>11.311433321100587</c:v>
                </c:pt>
                <c:pt idx="2817">
                  <c:v>11.311482248968831</c:v>
                </c:pt>
                <c:pt idx="2818">
                  <c:v>11.311531174442974</c:v>
                </c:pt>
                <c:pt idx="2819">
                  <c:v>11.311580097523773</c:v>
                </c:pt>
                <c:pt idx="2820">
                  <c:v>11.31162901821102</c:v>
                </c:pt>
                <c:pt idx="2821">
                  <c:v>11.311677936505276</c:v>
                </c:pt>
                <c:pt idx="2822">
                  <c:v>11.311726852406586</c:v>
                </c:pt>
                <c:pt idx="2823">
                  <c:v>11.311775765915268</c:v>
                </c:pt>
                <c:pt idx="2824">
                  <c:v>11.311824677031565</c:v>
                </c:pt>
                <c:pt idx="2825">
                  <c:v>11.311873585755668</c:v>
                </c:pt>
                <c:pt idx="2826">
                  <c:v>11.311922492087819</c:v>
                </c:pt>
                <c:pt idx="2827">
                  <c:v>11.311971396028271</c:v>
                </c:pt>
                <c:pt idx="2828">
                  <c:v>11.312020297577339</c:v>
                </c:pt>
                <c:pt idx="2829">
                  <c:v>11.312069196734972</c:v>
                </c:pt>
                <c:pt idx="2830">
                  <c:v>11.31211809350167</c:v>
                </c:pt>
                <c:pt idx="2831">
                  <c:v>11.312166987877626</c:v>
                </c:pt>
                <c:pt idx="2832">
                  <c:v>11.312215879863095</c:v>
                </c:pt>
                <c:pt idx="2833">
                  <c:v>11.312264769458078</c:v>
                </c:pt>
                <c:pt idx="2834">
                  <c:v>11.312313656663084</c:v>
                </c:pt>
                <c:pt idx="2835">
                  <c:v>11.312362541478254</c:v>
                </c:pt>
                <c:pt idx="2836">
                  <c:v>11.312411423903804</c:v>
                </c:pt>
                <c:pt idx="2837">
                  <c:v>11.312460303940076</c:v>
                </c:pt>
                <c:pt idx="2838">
                  <c:v>11.312509181587076</c:v>
                </c:pt>
                <c:pt idx="2839">
                  <c:v>11.312558056845276</c:v>
                </c:pt>
                <c:pt idx="2840">
                  <c:v>11.312606929714736</c:v>
                </c:pt>
                <c:pt idx="2841">
                  <c:v>11.312655800195676</c:v>
                </c:pt>
                <c:pt idx="2842">
                  <c:v>11.312704668288545</c:v>
                </c:pt>
                <c:pt idx="2843">
                  <c:v>11.312753533993373</c:v>
                </c:pt>
                <c:pt idx="2844">
                  <c:v>11.312802397310374</c:v>
                </c:pt>
                <c:pt idx="2845">
                  <c:v>11.312851258240064</c:v>
                </c:pt>
                <c:pt idx="2846">
                  <c:v>11.312900116782378</c:v>
                </c:pt>
                <c:pt idx="2847">
                  <c:v>11.312948972937553</c:v>
                </c:pt>
                <c:pt idx="2848">
                  <c:v>11.312997826706125</c:v>
                </c:pt>
                <c:pt idx="2849">
                  <c:v>11.313046678088082</c:v>
                </c:pt>
                <c:pt idx="2850">
                  <c:v>11.313095527083474</c:v>
                </c:pt>
                <c:pt idx="2851">
                  <c:v>11.313144373692976</c:v>
                </c:pt>
                <c:pt idx="2852">
                  <c:v>11.313193217916504</c:v>
                </c:pt>
                <c:pt idx="2853">
                  <c:v>11.313242059754424</c:v>
                </c:pt>
                <c:pt idx="2854">
                  <c:v>11.313290899207054</c:v>
                </c:pt>
                <c:pt idx="2855">
                  <c:v>11.313339736274274</c:v>
                </c:pt>
                <c:pt idx="2856">
                  <c:v>11.313388570956672</c:v>
                </c:pt>
                <c:pt idx="2857">
                  <c:v>11.313437403254374</c:v>
                </c:pt>
                <c:pt idx="2858">
                  <c:v>11.313486233167799</c:v>
                </c:pt>
                <c:pt idx="2859">
                  <c:v>11.31353506069655</c:v>
                </c:pt>
                <c:pt idx="2860">
                  <c:v>11.313583885841522</c:v>
                </c:pt>
                <c:pt idx="2861">
                  <c:v>11.313632708602785</c:v>
                </c:pt>
                <c:pt idx="2862">
                  <c:v>11.313681528980418</c:v>
                </c:pt>
                <c:pt idx="2863">
                  <c:v>11.313730346974674</c:v>
                </c:pt>
                <c:pt idx="2864">
                  <c:v>11.31377916258589</c:v>
                </c:pt>
                <c:pt idx="2865">
                  <c:v>11.313827975814284</c:v>
                </c:pt>
                <c:pt idx="2866">
                  <c:v>11.313876786660064</c:v>
                </c:pt>
                <c:pt idx="2867">
                  <c:v>11.313925595123466</c:v>
                </c:pt>
                <c:pt idx="2868">
                  <c:v>11.313974401204709</c:v>
                </c:pt>
                <c:pt idx="2869">
                  <c:v>11.314023204904037</c:v>
                </c:pt>
                <c:pt idx="2870">
                  <c:v>11.314072006221684</c:v>
                </c:pt>
                <c:pt idx="2871">
                  <c:v>11.314120805157868</c:v>
                </c:pt>
                <c:pt idx="2872">
                  <c:v>11.314169601712848</c:v>
                </c:pt>
                <c:pt idx="2873">
                  <c:v>11.314218395886835</c:v>
                </c:pt>
                <c:pt idx="2874">
                  <c:v>11.314267187680063</c:v>
                </c:pt>
                <c:pt idx="2875">
                  <c:v>11.314315977092768</c:v>
                </c:pt>
                <c:pt idx="2876">
                  <c:v>11.314364764125168</c:v>
                </c:pt>
                <c:pt idx="2877">
                  <c:v>11.314413548777546</c:v>
                </c:pt>
                <c:pt idx="2878">
                  <c:v>11.314462331050079</c:v>
                </c:pt>
                <c:pt idx="2879">
                  <c:v>11.314511110943016</c:v>
                </c:pt>
                <c:pt idx="2880">
                  <c:v>11.314559888456596</c:v>
                </c:pt>
                <c:pt idx="2881">
                  <c:v>11.314608663591038</c:v>
                </c:pt>
                <c:pt idx="2882">
                  <c:v>11.314657436346586</c:v>
                </c:pt>
                <c:pt idx="2883">
                  <c:v>11.314706206723526</c:v>
                </c:pt>
                <c:pt idx="2884">
                  <c:v>11.31475497472201</c:v>
                </c:pt>
                <c:pt idx="2885">
                  <c:v>11.314803740342148</c:v>
                </c:pt>
                <c:pt idx="2886">
                  <c:v>11.314852503584452</c:v>
                </c:pt>
                <c:pt idx="2887">
                  <c:v>11.314901264448984</c:v>
                </c:pt>
                <c:pt idx="2888">
                  <c:v>11.314950022936017</c:v>
                </c:pt>
                <c:pt idx="2889">
                  <c:v>11.314998779045775</c:v>
                </c:pt>
                <c:pt idx="2890">
                  <c:v>11.315047532778587</c:v>
                </c:pt>
                <c:pt idx="2891">
                  <c:v>11.315096284134476</c:v>
                </c:pt>
                <c:pt idx="2892">
                  <c:v>11.315145033113756</c:v>
                </c:pt>
                <c:pt idx="2893">
                  <c:v>11.31519377971672</c:v>
                </c:pt>
                <c:pt idx="2894">
                  <c:v>11.315242523943574</c:v>
                </c:pt>
                <c:pt idx="2895">
                  <c:v>11.315291265794555</c:v>
                </c:pt>
                <c:pt idx="2896">
                  <c:v>11.315340005269995</c:v>
                </c:pt>
                <c:pt idx="2897">
                  <c:v>11.315388742369796</c:v>
                </c:pt>
                <c:pt idx="2898">
                  <c:v>11.315437477094576</c:v>
                </c:pt>
                <c:pt idx="2899">
                  <c:v>11.315486209444508</c:v>
                </c:pt>
                <c:pt idx="2900">
                  <c:v>11.315534939419504</c:v>
                </c:pt>
                <c:pt idx="2901">
                  <c:v>11.315583667019856</c:v>
                </c:pt>
                <c:pt idx="2902">
                  <c:v>11.315632392246295</c:v>
                </c:pt>
                <c:pt idx="2903">
                  <c:v>11.315681115098426</c:v>
                </c:pt>
                <c:pt idx="2904">
                  <c:v>11.315729835576876</c:v>
                </c:pt>
                <c:pt idx="2905">
                  <c:v>11.315778553681724</c:v>
                </c:pt>
                <c:pt idx="2906">
                  <c:v>11.315827269413274</c:v>
                </c:pt>
                <c:pt idx="2907">
                  <c:v>11.315875982771662</c:v>
                </c:pt>
                <c:pt idx="2908">
                  <c:v>11.315924693757276</c:v>
                </c:pt>
                <c:pt idx="2909">
                  <c:v>11.315973402370098</c:v>
                </c:pt>
                <c:pt idx="2910">
                  <c:v>11.316022108610623</c:v>
                </c:pt>
                <c:pt idx="2911">
                  <c:v>11.316070812478976</c:v>
                </c:pt>
                <c:pt idx="2912">
                  <c:v>11.316119513975389</c:v>
                </c:pt>
                <c:pt idx="2913">
                  <c:v>11.316168213099974</c:v>
                </c:pt>
                <c:pt idx="2914">
                  <c:v>11.3162169098531</c:v>
                </c:pt>
                <c:pt idx="2915">
                  <c:v>11.316265604234992</c:v>
                </c:pt>
                <c:pt idx="2916">
                  <c:v>11.316314296245872</c:v>
                </c:pt>
                <c:pt idx="2917">
                  <c:v>11.316362985885934</c:v>
                </c:pt>
                <c:pt idx="2918">
                  <c:v>11.316411673155439</c:v>
                </c:pt>
                <c:pt idx="2919">
                  <c:v>11.316460358054707</c:v>
                </c:pt>
                <c:pt idx="2920">
                  <c:v>11.316509040583764</c:v>
                </c:pt>
                <c:pt idx="2921">
                  <c:v>11.316557720742869</c:v>
                </c:pt>
                <c:pt idx="2922">
                  <c:v>11.316606398532508</c:v>
                </c:pt>
                <c:pt idx="2923">
                  <c:v>11.316655073952559</c:v>
                </c:pt>
                <c:pt idx="2924">
                  <c:v>11.316703747003517</c:v>
                </c:pt>
                <c:pt idx="2925">
                  <c:v>11.316752417685526</c:v>
                </c:pt>
                <c:pt idx="2926">
                  <c:v>11.316801085998813</c:v>
                </c:pt>
                <c:pt idx="2927">
                  <c:v>11.316849751943705</c:v>
                </c:pt>
                <c:pt idx="2928">
                  <c:v>11.31689841552015</c:v>
                </c:pt>
                <c:pt idx="2929">
                  <c:v>11.316947076728777</c:v>
                </c:pt>
                <c:pt idx="2930">
                  <c:v>11.316995735569376</c:v>
                </c:pt>
                <c:pt idx="2931">
                  <c:v>11.31704439204252</c:v>
                </c:pt>
                <c:pt idx="2932">
                  <c:v>11.317093046148326</c:v>
                </c:pt>
                <c:pt idx="2933">
                  <c:v>11.317141697887029</c:v>
                </c:pt>
                <c:pt idx="2934">
                  <c:v>11.317190347258853</c:v>
                </c:pt>
                <c:pt idx="2935">
                  <c:v>11.317238994264034</c:v>
                </c:pt>
                <c:pt idx="2936">
                  <c:v>11.317287638902824</c:v>
                </c:pt>
                <c:pt idx="2937">
                  <c:v>11.31733628117537</c:v>
                </c:pt>
                <c:pt idx="2938">
                  <c:v>11.317384921082002</c:v>
                </c:pt>
                <c:pt idx="2939">
                  <c:v>11.317433558623049</c:v>
                </c:pt>
                <c:pt idx="2940">
                  <c:v>11.317482193798376</c:v>
                </c:pt>
                <c:pt idx="2941">
                  <c:v>11.317530826608534</c:v>
                </c:pt>
                <c:pt idx="2942">
                  <c:v>11.317579457053521</c:v>
                </c:pt>
                <c:pt idx="2943">
                  <c:v>11.317628085133798</c:v>
                </c:pt>
                <c:pt idx="2944">
                  <c:v>11.317676710849534</c:v>
                </c:pt>
                <c:pt idx="2945">
                  <c:v>11.317725334200922</c:v>
                </c:pt>
                <c:pt idx="2946">
                  <c:v>11.317773955188169</c:v>
                </c:pt>
                <c:pt idx="2947">
                  <c:v>11.31782257381154</c:v>
                </c:pt>
                <c:pt idx="2948">
                  <c:v>11.317871190071248</c:v>
                </c:pt>
                <c:pt idx="2949">
                  <c:v>11.31791980396755</c:v>
                </c:pt>
                <c:pt idx="2950">
                  <c:v>11.317968415500646</c:v>
                </c:pt>
                <c:pt idx="2951">
                  <c:v>11.318017024670768</c:v>
                </c:pt>
                <c:pt idx="2952">
                  <c:v>11.318065631478168</c:v>
                </c:pt>
                <c:pt idx="2953">
                  <c:v>11.318114235923074</c:v>
                </c:pt>
                <c:pt idx="2954">
                  <c:v>11.318162838005676</c:v>
                </c:pt>
                <c:pt idx="2955">
                  <c:v>11.318211437726225</c:v>
                </c:pt>
                <c:pt idx="2956">
                  <c:v>11.31826003508497</c:v>
                </c:pt>
                <c:pt idx="2957">
                  <c:v>11.318308630082118</c:v>
                </c:pt>
                <c:pt idx="2958">
                  <c:v>11.318357222717919</c:v>
                </c:pt>
                <c:pt idx="2959">
                  <c:v>11.318405812992584</c:v>
                </c:pt>
                <c:pt idx="2960">
                  <c:v>11.318454400906354</c:v>
                </c:pt>
                <c:pt idx="2961">
                  <c:v>11.318502986459444</c:v>
                </c:pt>
                <c:pt idx="2962">
                  <c:v>11.318551569652099</c:v>
                </c:pt>
                <c:pt idx="2963">
                  <c:v>11.318600150484542</c:v>
                </c:pt>
                <c:pt idx="2964">
                  <c:v>11.318648728957001</c:v>
                </c:pt>
                <c:pt idx="2965">
                  <c:v>11.318697305069724</c:v>
                </c:pt>
                <c:pt idx="2966">
                  <c:v>11.318745878822988</c:v>
                </c:pt>
                <c:pt idx="2967">
                  <c:v>11.318794450216775</c:v>
                </c:pt>
                <c:pt idx="2968">
                  <c:v>11.318843019251597</c:v>
                </c:pt>
                <c:pt idx="2969">
                  <c:v>11.318891585927583</c:v>
                </c:pt>
                <c:pt idx="2970">
                  <c:v>11.318940150244959</c:v>
                </c:pt>
                <c:pt idx="2971">
                  <c:v>11.318988712203959</c:v>
                </c:pt>
                <c:pt idx="2972">
                  <c:v>11.319037271804934</c:v>
                </c:pt>
                <c:pt idx="2973">
                  <c:v>11.319085829047856</c:v>
                </c:pt>
                <c:pt idx="2974">
                  <c:v>11.319134383932976</c:v>
                </c:pt>
                <c:pt idx="2975">
                  <c:v>11.319182936460848</c:v>
                </c:pt>
                <c:pt idx="2976">
                  <c:v>11.319231486631294</c:v>
                </c:pt>
                <c:pt idx="2977">
                  <c:v>11.319280034444876</c:v>
                </c:pt>
                <c:pt idx="2978">
                  <c:v>11.319328579901592</c:v>
                </c:pt>
                <c:pt idx="2979">
                  <c:v>11.319377123001798</c:v>
                </c:pt>
                <c:pt idx="2980">
                  <c:v>11.319425663745704</c:v>
                </c:pt>
                <c:pt idx="2981">
                  <c:v>11.31947420213352</c:v>
                </c:pt>
                <c:pt idx="2982">
                  <c:v>11.319522738165476</c:v>
                </c:pt>
                <c:pt idx="2983">
                  <c:v>11.31957127184177</c:v>
                </c:pt>
                <c:pt idx="2984">
                  <c:v>11.31961980316278</c:v>
                </c:pt>
                <c:pt idx="2985">
                  <c:v>11.319668332128424</c:v>
                </c:pt>
                <c:pt idx="2986">
                  <c:v>11.319716858739371</c:v>
                </c:pt>
                <c:pt idx="2987">
                  <c:v>11.319765382995278</c:v>
                </c:pt>
                <c:pt idx="2988">
                  <c:v>11.319813904896861</c:v>
                </c:pt>
                <c:pt idx="2989">
                  <c:v>11.319862424444183</c:v>
                </c:pt>
                <c:pt idx="2990">
                  <c:v>11.319910941637469</c:v>
                </c:pt>
                <c:pt idx="2991">
                  <c:v>11.319959456476974</c:v>
                </c:pt>
                <c:pt idx="2992">
                  <c:v>11.320007968962871</c:v>
                </c:pt>
                <c:pt idx="2993">
                  <c:v>11.320056479095436</c:v>
                </c:pt>
                <c:pt idx="2994">
                  <c:v>11.320104986874878</c:v>
                </c:pt>
                <c:pt idx="2995">
                  <c:v>11.320153492301433</c:v>
                </c:pt>
                <c:pt idx="2996">
                  <c:v>11.320201995375323</c:v>
                </c:pt>
                <c:pt idx="2997">
                  <c:v>11.320250496096783</c:v>
                </c:pt>
                <c:pt idx="2998">
                  <c:v>11.320298994466034</c:v>
                </c:pt>
                <c:pt idx="2999">
                  <c:v>11.320347490483307</c:v>
                </c:pt>
                <c:pt idx="3000">
                  <c:v>11.320395984148833</c:v>
                </c:pt>
                <c:pt idx="3001">
                  <c:v>11.320444475462876</c:v>
                </c:pt>
                <c:pt idx="3002">
                  <c:v>11.320492964425554</c:v>
                </c:pt>
                <c:pt idx="3003">
                  <c:v>11.320541451037188</c:v>
                </c:pt>
                <c:pt idx="3004">
                  <c:v>11.320589935298111</c:v>
                </c:pt>
                <c:pt idx="3005">
                  <c:v>11.320638417208318</c:v>
                </c:pt>
                <c:pt idx="3006">
                  <c:v>11.320686896768182</c:v>
                </c:pt>
                <c:pt idx="3007">
                  <c:v>11.320735373977676</c:v>
                </c:pt>
                <c:pt idx="3008">
                  <c:v>11.320783848837404</c:v>
                </c:pt>
                <c:pt idx="3009">
                  <c:v>11.320832321347456</c:v>
                </c:pt>
                <c:pt idx="3010">
                  <c:v>11.320880791508024</c:v>
                </c:pt>
                <c:pt idx="3011">
                  <c:v>11.320929259319374</c:v>
                </c:pt>
                <c:pt idx="3012">
                  <c:v>11.320977724781642</c:v>
                </c:pt>
                <c:pt idx="3013">
                  <c:v>11.321026187895161</c:v>
                </c:pt>
                <c:pt idx="3014">
                  <c:v>11.321074648660121</c:v>
                </c:pt>
                <c:pt idx="3015">
                  <c:v>11.321123107076748</c:v>
                </c:pt>
                <c:pt idx="3016">
                  <c:v>11.321171563145283</c:v>
                </c:pt>
                <c:pt idx="3017">
                  <c:v>11.321220016865936</c:v>
                </c:pt>
                <c:pt idx="3018">
                  <c:v>11.321268468238918</c:v>
                </c:pt>
                <c:pt idx="3019">
                  <c:v>11.321316917264516</c:v>
                </c:pt>
                <c:pt idx="3020">
                  <c:v>11.321365363942848</c:v>
                </c:pt>
                <c:pt idx="3021">
                  <c:v>11.32141380827432</c:v>
                </c:pt>
                <c:pt idx="3022">
                  <c:v>11.321462250259026</c:v>
                </c:pt>
                <c:pt idx="3023">
                  <c:v>11.321510689897153</c:v>
                </c:pt>
                <c:pt idx="3024">
                  <c:v>11.321559127189056</c:v>
                </c:pt>
                <c:pt idx="3025">
                  <c:v>11.32160756213486</c:v>
                </c:pt>
                <c:pt idx="3026">
                  <c:v>11.321655994734853</c:v>
                </c:pt>
                <c:pt idx="3027">
                  <c:v>11.321704424989274</c:v>
                </c:pt>
                <c:pt idx="3028">
                  <c:v>11.321752852898276</c:v>
                </c:pt>
                <c:pt idx="3029">
                  <c:v>11.32180127846212</c:v>
                </c:pt>
                <c:pt idx="3030">
                  <c:v>11.321849701681062</c:v>
                </c:pt>
                <c:pt idx="3031">
                  <c:v>11.321898122555311</c:v>
                </c:pt>
                <c:pt idx="3032">
                  <c:v>11.321946541085104</c:v>
                </c:pt>
                <c:pt idx="3033">
                  <c:v>11.321994957270634</c:v>
                </c:pt>
                <c:pt idx="3034">
                  <c:v>11.322043371112159</c:v>
                </c:pt>
                <c:pt idx="3035">
                  <c:v>11.322091782609899</c:v>
                </c:pt>
                <c:pt idx="3036">
                  <c:v>11.322140191764079</c:v>
                </c:pt>
                <c:pt idx="3037">
                  <c:v>11.322188598575025</c:v>
                </c:pt>
                <c:pt idx="3038">
                  <c:v>11.322237003042726</c:v>
                </c:pt>
                <c:pt idx="3039">
                  <c:v>11.322285405167532</c:v>
                </c:pt>
                <c:pt idx="3040">
                  <c:v>11.322333804949826</c:v>
                </c:pt>
                <c:pt idx="3041">
                  <c:v>11.322382202389576</c:v>
                </c:pt>
                <c:pt idx="3042">
                  <c:v>11.322430597487326</c:v>
                </c:pt>
                <c:pt idx="3043">
                  <c:v>11.322478990242727</c:v>
                </c:pt>
                <c:pt idx="3044">
                  <c:v>11.322527380656595</c:v>
                </c:pt>
                <c:pt idx="3045">
                  <c:v>11.322575768728974</c:v>
                </c:pt>
                <c:pt idx="3046">
                  <c:v>11.322624154460026</c:v>
                </c:pt>
                <c:pt idx="3047">
                  <c:v>11.322672537850076</c:v>
                </c:pt>
                <c:pt idx="3048">
                  <c:v>11.322720918899154</c:v>
                </c:pt>
                <c:pt idx="3049">
                  <c:v>11.322769297607822</c:v>
                </c:pt>
                <c:pt idx="3050">
                  <c:v>11.322817673975839</c:v>
                </c:pt>
                <c:pt idx="3051">
                  <c:v>11.322866048003856</c:v>
                </c:pt>
                <c:pt idx="3052">
                  <c:v>11.322914419691894</c:v>
                </c:pt>
                <c:pt idx="3053">
                  <c:v>11.32296278904025</c:v>
                </c:pt>
                <c:pt idx="3054">
                  <c:v>11.32301115604912</c:v>
                </c:pt>
                <c:pt idx="3055">
                  <c:v>11.323059520718752</c:v>
                </c:pt>
                <c:pt idx="3056">
                  <c:v>11.323107883049374</c:v>
                </c:pt>
                <c:pt idx="3057">
                  <c:v>11.323156243041122</c:v>
                </c:pt>
                <c:pt idx="3058">
                  <c:v>11.323204600694329</c:v>
                </c:pt>
                <c:pt idx="3059">
                  <c:v>11.323252956009304</c:v>
                </c:pt>
                <c:pt idx="3060">
                  <c:v>11.323301308985934</c:v>
                </c:pt>
                <c:pt idx="3061">
                  <c:v>11.323349659624776</c:v>
                </c:pt>
                <c:pt idx="3062">
                  <c:v>11.323398007925952</c:v>
                </c:pt>
                <c:pt idx="3063">
                  <c:v>11.323446353889839</c:v>
                </c:pt>
                <c:pt idx="3064">
                  <c:v>11.323494697516303</c:v>
                </c:pt>
                <c:pt idx="3065">
                  <c:v>11.323543038805807</c:v>
                </c:pt>
                <c:pt idx="3066">
                  <c:v>11.323591377758436</c:v>
                </c:pt>
                <c:pt idx="3067">
                  <c:v>11.323639714374726</c:v>
                </c:pt>
                <c:pt idx="3068">
                  <c:v>11.32368804865453</c:v>
                </c:pt>
                <c:pt idx="3069">
                  <c:v>11.323736380598374</c:v>
                </c:pt>
                <c:pt idx="3070">
                  <c:v>11.323784710206384</c:v>
                </c:pt>
                <c:pt idx="3071">
                  <c:v>11.32383303747857</c:v>
                </c:pt>
                <c:pt idx="3072">
                  <c:v>11.323881362415447</c:v>
                </c:pt>
                <c:pt idx="3073">
                  <c:v>11.323929685017145</c:v>
                </c:pt>
                <c:pt idx="3074">
                  <c:v>11.323978005283868</c:v>
                </c:pt>
                <c:pt idx="3075">
                  <c:v>11.324026323215881</c:v>
                </c:pt>
                <c:pt idx="3076">
                  <c:v>11.324074638813377</c:v>
                </c:pt>
                <c:pt idx="3077">
                  <c:v>11.324122952076568</c:v>
                </c:pt>
                <c:pt idx="3078">
                  <c:v>11.324171263005733</c:v>
                </c:pt>
                <c:pt idx="3079">
                  <c:v>11.32421957160105</c:v>
                </c:pt>
                <c:pt idx="3080">
                  <c:v>11.324267877862759</c:v>
                </c:pt>
                <c:pt idx="3081">
                  <c:v>11.324316181791048</c:v>
                </c:pt>
                <c:pt idx="3082">
                  <c:v>11.324364483386255</c:v>
                </c:pt>
                <c:pt idx="3083">
                  <c:v>11.324412782648492</c:v>
                </c:pt>
                <c:pt idx="3084">
                  <c:v>11.324461079578025</c:v>
                </c:pt>
                <c:pt idx="3085">
                  <c:v>11.324509374175076</c:v>
                </c:pt>
                <c:pt idx="3086">
                  <c:v>11.324557666439873</c:v>
                </c:pt>
                <c:pt idx="3087">
                  <c:v>11.32460595637265</c:v>
                </c:pt>
                <c:pt idx="3088">
                  <c:v>11.324654243973599</c:v>
                </c:pt>
                <c:pt idx="3089">
                  <c:v>11.324702529243067</c:v>
                </c:pt>
                <c:pt idx="3090">
                  <c:v>11.324750812181026</c:v>
                </c:pt>
                <c:pt idx="3091">
                  <c:v>11.324799092788005</c:v>
                </c:pt>
                <c:pt idx="3092">
                  <c:v>11.324847371063894</c:v>
                </c:pt>
                <c:pt idx="3093">
                  <c:v>11.324895647009226</c:v>
                </c:pt>
                <c:pt idx="3094">
                  <c:v>11.324943920624065</c:v>
                </c:pt>
                <c:pt idx="3095">
                  <c:v>11.3249921919087</c:v>
                </c:pt>
                <c:pt idx="3096">
                  <c:v>11.32504046086332</c:v>
                </c:pt>
                <c:pt idx="3097">
                  <c:v>11.32508872748817</c:v>
                </c:pt>
                <c:pt idx="3098">
                  <c:v>11.325136991783561</c:v>
                </c:pt>
                <c:pt idx="3099">
                  <c:v>11.325185253749545</c:v>
                </c:pt>
                <c:pt idx="3100">
                  <c:v>11.325233513386408</c:v>
                </c:pt>
                <c:pt idx="3101">
                  <c:v>11.32528177069425</c:v>
                </c:pt>
                <c:pt idx="3102">
                  <c:v>11.325330025673566</c:v>
                </c:pt>
                <c:pt idx="3103">
                  <c:v>11.325378278324456</c:v>
                </c:pt>
                <c:pt idx="3104">
                  <c:v>11.325426528647311</c:v>
                </c:pt>
                <c:pt idx="3105">
                  <c:v>11.325474776641856</c:v>
                </c:pt>
                <c:pt idx="3106">
                  <c:v>11.325523022308786</c:v>
                </c:pt>
                <c:pt idx="3107">
                  <c:v>11.325571265648295</c:v>
                </c:pt>
                <c:pt idx="3108">
                  <c:v>11.325619506660423</c:v>
                </c:pt>
                <c:pt idx="3109">
                  <c:v>11.325667745345354</c:v>
                </c:pt>
                <c:pt idx="3110">
                  <c:v>11.325715981703492</c:v>
                </c:pt>
                <c:pt idx="3111">
                  <c:v>11.325764215735134</c:v>
                </c:pt>
                <c:pt idx="3112">
                  <c:v>11.325812447440144</c:v>
                </c:pt>
                <c:pt idx="3113">
                  <c:v>11.325860676819079</c:v>
                </c:pt>
                <c:pt idx="3114">
                  <c:v>11.325908903872053</c:v>
                </c:pt>
                <c:pt idx="3115">
                  <c:v>11.325957128599304</c:v>
                </c:pt>
                <c:pt idx="3116">
                  <c:v>11.326005351001022</c:v>
                </c:pt>
                <c:pt idx="3117">
                  <c:v>11.326053571077455</c:v>
                </c:pt>
                <c:pt idx="3118">
                  <c:v>11.326101788828831</c:v>
                </c:pt>
                <c:pt idx="3119">
                  <c:v>11.326150004255366</c:v>
                </c:pt>
                <c:pt idx="3120">
                  <c:v>11.326198217357375</c:v>
                </c:pt>
                <c:pt idx="3121">
                  <c:v>11.326246428134814</c:v>
                </c:pt>
                <c:pt idx="3122">
                  <c:v>11.326294636588303</c:v>
                </c:pt>
                <c:pt idx="3123">
                  <c:v>11.326342842717594</c:v>
                </c:pt>
                <c:pt idx="3124">
                  <c:v>11.326391046523296</c:v>
                </c:pt>
                <c:pt idx="3125">
                  <c:v>11.326439248005645</c:v>
                </c:pt>
                <c:pt idx="3126">
                  <c:v>11.326487447164476</c:v>
                </c:pt>
                <c:pt idx="3127">
                  <c:v>11.326535644000376</c:v>
                </c:pt>
                <c:pt idx="3128">
                  <c:v>11.326583838513486</c:v>
                </c:pt>
                <c:pt idx="3129">
                  <c:v>11.326632030703971</c:v>
                </c:pt>
                <c:pt idx="3130">
                  <c:v>11.326680220571976</c:v>
                </c:pt>
                <c:pt idx="3131">
                  <c:v>11.326728408117868</c:v>
                </c:pt>
                <c:pt idx="3132">
                  <c:v>11.326776593341886</c:v>
                </c:pt>
                <c:pt idx="3133">
                  <c:v>11.326824776244194</c:v>
                </c:pt>
                <c:pt idx="3134">
                  <c:v>11.326872956825024</c:v>
                </c:pt>
                <c:pt idx="3135">
                  <c:v>11.326921135084588</c:v>
                </c:pt>
                <c:pt idx="3136">
                  <c:v>11.326969311023126</c:v>
                </c:pt>
                <c:pt idx="3137">
                  <c:v>11.327017484640848</c:v>
                </c:pt>
                <c:pt idx="3138">
                  <c:v>11.327065655938</c:v>
                </c:pt>
                <c:pt idx="3139">
                  <c:v>11.327113824914768</c:v>
                </c:pt>
                <c:pt idx="3140">
                  <c:v>11.327161991571398</c:v>
                </c:pt>
                <c:pt idx="3141">
                  <c:v>11.327210155908142</c:v>
                </c:pt>
                <c:pt idx="3142">
                  <c:v>11.327258317925175</c:v>
                </c:pt>
                <c:pt idx="3143">
                  <c:v>11.32730647762275</c:v>
                </c:pt>
                <c:pt idx="3144">
                  <c:v>11.32735463500107</c:v>
                </c:pt>
                <c:pt idx="3145">
                  <c:v>11.32740279006037</c:v>
                </c:pt>
                <c:pt idx="3146">
                  <c:v>11.327450942800867</c:v>
                </c:pt>
                <c:pt idx="3147">
                  <c:v>11.327499093222826</c:v>
                </c:pt>
                <c:pt idx="3148">
                  <c:v>11.327547241326426</c:v>
                </c:pt>
                <c:pt idx="3149">
                  <c:v>11.327595387111819</c:v>
                </c:pt>
                <c:pt idx="3150">
                  <c:v>11.327643530579374</c:v>
                </c:pt>
                <c:pt idx="3151">
                  <c:v>11.327691671729276</c:v>
                </c:pt>
                <c:pt idx="3152">
                  <c:v>11.327739810561749</c:v>
                </c:pt>
                <c:pt idx="3153">
                  <c:v>11.327787947076789</c:v>
                </c:pt>
                <c:pt idx="3154">
                  <c:v>11.327836081274954</c:v>
                </c:pt>
                <c:pt idx="3155">
                  <c:v>11.327884213156418</c:v>
                </c:pt>
                <c:pt idx="3156">
                  <c:v>11.327932342721105</c:v>
                </c:pt>
                <c:pt idx="3157">
                  <c:v>11.32798046996956</c:v>
                </c:pt>
                <c:pt idx="3158">
                  <c:v>11.328028594901893</c:v>
                </c:pt>
                <c:pt idx="3159">
                  <c:v>11.328076717518329</c:v>
                </c:pt>
                <c:pt idx="3160">
                  <c:v>11.3281248378191</c:v>
                </c:pt>
                <c:pt idx="3161">
                  <c:v>11.3281729558044</c:v>
                </c:pt>
                <c:pt idx="3162">
                  <c:v>11.328221071474381</c:v>
                </c:pt>
                <c:pt idx="3163">
                  <c:v>11.328269184829548</c:v>
                </c:pt>
                <c:pt idx="3164">
                  <c:v>11.328317295869844</c:v>
                </c:pt>
                <c:pt idx="3165">
                  <c:v>11.328365404595443</c:v>
                </c:pt>
                <c:pt idx="3166">
                  <c:v>11.328413511007026</c:v>
                </c:pt>
                <c:pt idx="3167">
                  <c:v>11.328461615104256</c:v>
                </c:pt>
                <c:pt idx="3168">
                  <c:v>11.328509716887716</c:v>
                </c:pt>
                <c:pt idx="3169">
                  <c:v>11.328557816357376</c:v>
                </c:pt>
                <c:pt idx="3170">
                  <c:v>11.3286059135136</c:v>
                </c:pt>
                <c:pt idx="3171">
                  <c:v>11.328654008356652</c:v>
                </c:pt>
                <c:pt idx="3172">
                  <c:v>11.328702100886677</c:v>
                </c:pt>
                <c:pt idx="3173">
                  <c:v>11.328750191103934</c:v>
                </c:pt>
                <c:pt idx="3174">
                  <c:v>11.328798279008723</c:v>
                </c:pt>
                <c:pt idx="3175">
                  <c:v>11.328846364601</c:v>
                </c:pt>
                <c:pt idx="3176">
                  <c:v>11.32889444788125</c:v>
                </c:pt>
                <c:pt idx="3177">
                  <c:v>11.328942528849698</c:v>
                </c:pt>
                <c:pt idx="3178">
                  <c:v>11.3289906075063</c:v>
                </c:pt>
                <c:pt idx="3179">
                  <c:v>11.329038683851545</c:v>
                </c:pt>
                <c:pt idx="3180">
                  <c:v>11.329086757885689</c:v>
                </c:pt>
                <c:pt idx="3181">
                  <c:v>11.32913482960875</c:v>
                </c:pt>
                <c:pt idx="3182">
                  <c:v>11.329182899020935</c:v>
                </c:pt>
                <c:pt idx="3183">
                  <c:v>11.329230966122514</c:v>
                </c:pt>
                <c:pt idx="3184">
                  <c:v>11.329279030913858</c:v>
                </c:pt>
                <c:pt idx="3185">
                  <c:v>11.329327093395094</c:v>
                </c:pt>
                <c:pt idx="3186">
                  <c:v>11.329375153566437</c:v>
                </c:pt>
                <c:pt idx="3187">
                  <c:v>11.329423211428205</c:v>
                </c:pt>
                <c:pt idx="3188">
                  <c:v>11.329471266980352</c:v>
                </c:pt>
                <c:pt idx="3189">
                  <c:v>11.329519320223374</c:v>
                </c:pt>
                <c:pt idx="3190">
                  <c:v>11.329567371157356</c:v>
                </c:pt>
                <c:pt idx="3191">
                  <c:v>11.329615419782559</c:v>
                </c:pt>
                <c:pt idx="3192">
                  <c:v>11.32966346609922</c:v>
                </c:pt>
                <c:pt idx="3193">
                  <c:v>11.329711510107552</c:v>
                </c:pt>
                <c:pt idx="3194">
                  <c:v>11.329759551807857</c:v>
                </c:pt>
                <c:pt idx="3195">
                  <c:v>11.329807591200074</c:v>
                </c:pt>
                <c:pt idx="3196">
                  <c:v>11.329855628284704</c:v>
                </c:pt>
                <c:pt idx="3197">
                  <c:v>11.329903663061881</c:v>
                </c:pt>
                <c:pt idx="3198">
                  <c:v>11.32995169553184</c:v>
                </c:pt>
                <c:pt idx="3199">
                  <c:v>11.32999972569479</c:v>
                </c:pt>
                <c:pt idx="3200">
                  <c:v>11.330047753550957</c:v>
                </c:pt>
                <c:pt idx="3201">
                  <c:v>11.330095779100558</c:v>
                </c:pt>
                <c:pt idx="3202">
                  <c:v>11.330143802343819</c:v>
                </c:pt>
                <c:pt idx="3203">
                  <c:v>11.330191823280956</c:v>
                </c:pt>
                <c:pt idx="3204">
                  <c:v>11.330239841912194</c:v>
                </c:pt>
                <c:pt idx="3205">
                  <c:v>11.330287858237774</c:v>
                </c:pt>
                <c:pt idx="3206">
                  <c:v>11.330335872257857</c:v>
                </c:pt>
                <c:pt idx="3207">
                  <c:v>11.330383883972718</c:v>
                </c:pt>
                <c:pt idx="3208">
                  <c:v>11.330431893382579</c:v>
                </c:pt>
                <c:pt idx="3209">
                  <c:v>11.330479900487656</c:v>
                </c:pt>
                <c:pt idx="3210">
                  <c:v>11.330527905288127</c:v>
                </c:pt>
                <c:pt idx="3211">
                  <c:v>11.33057590778427</c:v>
                </c:pt>
                <c:pt idx="3212">
                  <c:v>11.330623907976275</c:v>
                </c:pt>
                <c:pt idx="3213">
                  <c:v>11.330671905864378</c:v>
                </c:pt>
                <c:pt idx="3214">
                  <c:v>11.3307199014488</c:v>
                </c:pt>
                <c:pt idx="3215">
                  <c:v>11.330767894729776</c:v>
                </c:pt>
                <c:pt idx="3216">
                  <c:v>11.33081588570745</c:v>
                </c:pt>
                <c:pt idx="3217">
                  <c:v>11.330863874382132</c:v>
                </c:pt>
                <c:pt idx="3218">
                  <c:v>11.330911860754011</c:v>
                </c:pt>
                <c:pt idx="3219">
                  <c:v>11.330959844823322</c:v>
                </c:pt>
                <c:pt idx="3220">
                  <c:v>11.33100782659025</c:v>
                </c:pt>
                <c:pt idx="3221">
                  <c:v>11.331055806055046</c:v>
                </c:pt>
                <c:pt idx="3222">
                  <c:v>11.331103783217918</c:v>
                </c:pt>
                <c:pt idx="3223">
                  <c:v>11.331151758079098</c:v>
                </c:pt>
                <c:pt idx="3224">
                  <c:v>11.331199730638811</c:v>
                </c:pt>
                <c:pt idx="3225">
                  <c:v>11.331247700897261</c:v>
                </c:pt>
                <c:pt idx="3226">
                  <c:v>11.331295668854668</c:v>
                </c:pt>
                <c:pt idx="3227">
                  <c:v>11.331343634511271</c:v>
                </c:pt>
                <c:pt idx="3228">
                  <c:v>11.331391597867279</c:v>
                </c:pt>
                <c:pt idx="3229">
                  <c:v>11.331439558923078</c:v>
                </c:pt>
                <c:pt idx="3230">
                  <c:v>11.331487517678505</c:v>
                </c:pt>
                <c:pt idx="3231">
                  <c:v>11.33153547413395</c:v>
                </c:pt>
                <c:pt idx="3232">
                  <c:v>11.331583428289774</c:v>
                </c:pt>
                <c:pt idx="3233">
                  <c:v>11.331631380146119</c:v>
                </c:pt>
                <c:pt idx="3234">
                  <c:v>11.331679329703194</c:v>
                </c:pt>
                <c:pt idx="3235">
                  <c:v>11.331727276961226</c:v>
                </c:pt>
                <c:pt idx="3236">
                  <c:v>11.331775221920417</c:v>
                </c:pt>
                <c:pt idx="3237">
                  <c:v>11.331823164580998</c:v>
                </c:pt>
                <c:pt idx="3238">
                  <c:v>11.331871104943108</c:v>
                </c:pt>
                <c:pt idx="3239">
                  <c:v>11.331919043007234</c:v>
                </c:pt>
                <c:pt idx="3240">
                  <c:v>11.331966978773314</c:v>
                </c:pt>
                <c:pt idx="3241">
                  <c:v>11.33201491224176</c:v>
                </c:pt>
                <c:pt idx="3242">
                  <c:v>11.332062843412517</c:v>
                </c:pt>
                <c:pt idx="3243">
                  <c:v>11.332110772286079</c:v>
                </c:pt>
                <c:pt idx="3244">
                  <c:v>11.332158698862573</c:v>
                </c:pt>
                <c:pt idx="3245">
                  <c:v>11.33220662314231</c:v>
                </c:pt>
                <c:pt idx="3246">
                  <c:v>11.332254545125348</c:v>
                </c:pt>
                <c:pt idx="3247">
                  <c:v>11.332302464811848</c:v>
                </c:pt>
                <c:pt idx="3248">
                  <c:v>11.332350382202284</c:v>
                </c:pt>
                <c:pt idx="3249">
                  <c:v>11.33239829729675</c:v>
                </c:pt>
                <c:pt idx="3250">
                  <c:v>11.332446210095592</c:v>
                </c:pt>
                <c:pt idx="3251">
                  <c:v>11.332494120598676</c:v>
                </c:pt>
                <c:pt idx="3252">
                  <c:v>11.33254202880665</c:v>
                </c:pt>
                <c:pt idx="3253">
                  <c:v>11.332589934719472</c:v>
                </c:pt>
                <c:pt idx="3254">
                  <c:v>11.332637838337424</c:v>
                </c:pt>
                <c:pt idx="3255">
                  <c:v>11.332685739660556</c:v>
                </c:pt>
                <c:pt idx="3256">
                  <c:v>11.332733638689525</c:v>
                </c:pt>
                <c:pt idx="3257">
                  <c:v>11.332781535424157</c:v>
                </c:pt>
                <c:pt idx="3258">
                  <c:v>11.332829429864709</c:v>
                </c:pt>
                <c:pt idx="3259">
                  <c:v>11.332877322011605</c:v>
                </c:pt>
                <c:pt idx="3260">
                  <c:v>11.332925211865026</c:v>
                </c:pt>
                <c:pt idx="3261">
                  <c:v>11.33297309942497</c:v>
                </c:pt>
                <c:pt idx="3262">
                  <c:v>11.333020984691798</c:v>
                </c:pt>
                <c:pt idx="3263">
                  <c:v>11.333068867665899</c:v>
                </c:pt>
                <c:pt idx="3264">
                  <c:v>11.333116748347274</c:v>
                </c:pt>
                <c:pt idx="3265">
                  <c:v>11.333164626736153</c:v>
                </c:pt>
                <c:pt idx="3266">
                  <c:v>11.333212502832819</c:v>
                </c:pt>
                <c:pt idx="3267">
                  <c:v>11.333260376637483</c:v>
                </c:pt>
                <c:pt idx="3268">
                  <c:v>11.333308248150351</c:v>
                </c:pt>
                <c:pt idx="3269">
                  <c:v>11.33335611737165</c:v>
                </c:pt>
                <c:pt idx="3270">
                  <c:v>11.333403984301592</c:v>
                </c:pt>
                <c:pt idx="3271">
                  <c:v>11.333451848940404</c:v>
                </c:pt>
                <c:pt idx="3272">
                  <c:v>11.333499711288418</c:v>
                </c:pt>
                <c:pt idx="3273">
                  <c:v>11.333547571345576</c:v>
                </c:pt>
                <c:pt idx="3274">
                  <c:v>11.333595429112227</c:v>
                </c:pt>
                <c:pt idx="3275">
                  <c:v>11.333643284588724</c:v>
                </c:pt>
                <c:pt idx="3276">
                  <c:v>11.333691137775132</c:v>
                </c:pt>
                <c:pt idx="3277">
                  <c:v>11.333738988671746</c:v>
                </c:pt>
                <c:pt idx="3278">
                  <c:v>11.333786837278888</c:v>
                </c:pt>
                <c:pt idx="3279">
                  <c:v>11.3338346835964</c:v>
                </c:pt>
                <c:pt idx="3280">
                  <c:v>11.333882527624876</c:v>
                </c:pt>
                <c:pt idx="3281">
                  <c:v>11.33393036936442</c:v>
                </c:pt>
                <c:pt idx="3282">
                  <c:v>11.333978208815223</c:v>
                </c:pt>
                <c:pt idx="3283">
                  <c:v>11.334026045977533</c:v>
                </c:pt>
                <c:pt idx="3284">
                  <c:v>11.33407388085144</c:v>
                </c:pt>
                <c:pt idx="3285">
                  <c:v>11.33412171343743</c:v>
                </c:pt>
                <c:pt idx="3286">
                  <c:v>11.334169543735625</c:v>
                </c:pt>
                <c:pt idx="3287">
                  <c:v>11.334217371746108</c:v>
                </c:pt>
                <c:pt idx="3288">
                  <c:v>11.334265197469183</c:v>
                </c:pt>
                <c:pt idx="3289">
                  <c:v>11.334313020905068</c:v>
                </c:pt>
                <c:pt idx="3290">
                  <c:v>11.334360842053968</c:v>
                </c:pt>
                <c:pt idx="3291">
                  <c:v>11.334408660916138</c:v>
                </c:pt>
                <c:pt idx="3292">
                  <c:v>11.334456477491766</c:v>
                </c:pt>
                <c:pt idx="3293">
                  <c:v>11.334504291781126</c:v>
                </c:pt>
                <c:pt idx="3294">
                  <c:v>11.334552103784286</c:v>
                </c:pt>
                <c:pt idx="3295">
                  <c:v>11.334599913501716</c:v>
                </c:pt>
                <c:pt idx="3296">
                  <c:v>11.334647720933294</c:v>
                </c:pt>
                <c:pt idx="3297">
                  <c:v>11.334695526079527</c:v>
                </c:pt>
                <c:pt idx="3298">
                  <c:v>11.334743328940538</c:v>
                </c:pt>
                <c:pt idx="3299">
                  <c:v>11.334791129516541</c:v>
                </c:pt>
                <c:pt idx="3300">
                  <c:v>11.334838927807764</c:v>
                </c:pt>
                <c:pt idx="3301">
                  <c:v>11.334886723814417</c:v>
                </c:pt>
                <c:pt idx="3302">
                  <c:v>11.33493451753681</c:v>
                </c:pt>
                <c:pt idx="3303">
                  <c:v>11.334982308974894</c:v>
                </c:pt>
                <c:pt idx="3304">
                  <c:v>11.335030098129307</c:v>
                </c:pt>
                <c:pt idx="3305">
                  <c:v>11.33507788499972</c:v>
                </c:pt>
                <c:pt idx="3306">
                  <c:v>11.335125669586812</c:v>
                </c:pt>
                <c:pt idx="3307">
                  <c:v>11.335173451890643</c:v>
                </c:pt>
                <c:pt idx="3308">
                  <c:v>11.335221231911435</c:v>
                </c:pt>
                <c:pt idx="3309">
                  <c:v>11.335269009649426</c:v>
                </c:pt>
                <c:pt idx="3310">
                  <c:v>11.335316785104778</c:v>
                </c:pt>
                <c:pt idx="3311">
                  <c:v>11.335364558277774</c:v>
                </c:pt>
                <c:pt idx="3312">
                  <c:v>11.335412329168708</c:v>
                </c:pt>
                <c:pt idx="3313">
                  <c:v>11.335460097777474</c:v>
                </c:pt>
                <c:pt idx="3314">
                  <c:v>11.335507864104695</c:v>
                </c:pt>
                <c:pt idx="3315">
                  <c:v>11.335555628150226</c:v>
                </c:pt>
                <c:pt idx="3316">
                  <c:v>11.335603389914535</c:v>
                </c:pt>
                <c:pt idx="3317">
                  <c:v>11.335651149397787</c:v>
                </c:pt>
                <c:pt idx="3318">
                  <c:v>11.335698906600179</c:v>
                </c:pt>
                <c:pt idx="3319">
                  <c:v>11.335746661522034</c:v>
                </c:pt>
                <c:pt idx="3320">
                  <c:v>11.335794414163384</c:v>
                </c:pt>
                <c:pt idx="3321">
                  <c:v>11.335842164524379</c:v>
                </c:pt>
                <c:pt idx="3322">
                  <c:v>11.335889912605619</c:v>
                </c:pt>
                <c:pt idx="3323">
                  <c:v>11.335937658407017</c:v>
                </c:pt>
                <c:pt idx="3324">
                  <c:v>11.335985401928706</c:v>
                </c:pt>
                <c:pt idx="3325">
                  <c:v>11.336033143171148</c:v>
                </c:pt>
                <c:pt idx="3326">
                  <c:v>11.336080882134516</c:v>
                </c:pt>
                <c:pt idx="3327">
                  <c:v>11.336128618818973</c:v>
                </c:pt>
                <c:pt idx="3328">
                  <c:v>11.336176353224754</c:v>
                </c:pt>
                <c:pt idx="3329">
                  <c:v>11.336224085352058</c:v>
                </c:pt>
                <c:pt idx="3330">
                  <c:v>11.336271815201123</c:v>
                </c:pt>
                <c:pt idx="3331">
                  <c:v>11.336319542772149</c:v>
                </c:pt>
                <c:pt idx="3332">
                  <c:v>11.336367268065379</c:v>
                </c:pt>
                <c:pt idx="3333">
                  <c:v>11.336414991081076</c:v>
                </c:pt>
                <c:pt idx="3334">
                  <c:v>11.336462711819276</c:v>
                </c:pt>
                <c:pt idx="3335">
                  <c:v>11.336510430280352</c:v>
                </c:pt>
                <c:pt idx="3336">
                  <c:v>11.336558146464489</c:v>
                </c:pt>
                <c:pt idx="3337">
                  <c:v>11.336605860371909</c:v>
                </c:pt>
                <c:pt idx="3338">
                  <c:v>11.33665357200282</c:v>
                </c:pt>
                <c:pt idx="3339">
                  <c:v>11.33670128135744</c:v>
                </c:pt>
                <c:pt idx="3340">
                  <c:v>11.336748988435987</c:v>
                </c:pt>
                <c:pt idx="3341">
                  <c:v>11.336796693238767</c:v>
                </c:pt>
                <c:pt idx="3342">
                  <c:v>11.336844395765825</c:v>
                </c:pt>
                <c:pt idx="3343">
                  <c:v>11.336892096017356</c:v>
                </c:pt>
                <c:pt idx="3344">
                  <c:v>11.336939793993778</c:v>
                </c:pt>
                <c:pt idx="3345">
                  <c:v>11.33698748969522</c:v>
                </c:pt>
                <c:pt idx="3346">
                  <c:v>11.337035183121868</c:v>
                </c:pt>
                <c:pt idx="3347">
                  <c:v>11.337082874274024</c:v>
                </c:pt>
                <c:pt idx="3348">
                  <c:v>11.337130563151753</c:v>
                </c:pt>
                <c:pt idx="3349">
                  <c:v>11.337178249755398</c:v>
                </c:pt>
                <c:pt idx="3350">
                  <c:v>11.337225934085149</c:v>
                </c:pt>
                <c:pt idx="3351">
                  <c:v>11.337273616141209</c:v>
                </c:pt>
                <c:pt idx="3352">
                  <c:v>11.337321295923799</c:v>
                </c:pt>
                <c:pt idx="3353">
                  <c:v>11.337368973433048</c:v>
                </c:pt>
                <c:pt idx="3354">
                  <c:v>11.337416648669523</c:v>
                </c:pt>
                <c:pt idx="3355">
                  <c:v>11.33746432163292</c:v>
                </c:pt>
                <c:pt idx="3356">
                  <c:v>11.33751199232379</c:v>
                </c:pt>
                <c:pt idx="3357">
                  <c:v>11.337559660742279</c:v>
                </c:pt>
                <c:pt idx="3358">
                  <c:v>11.337607326888676</c:v>
                </c:pt>
                <c:pt idx="3359">
                  <c:v>11.337654990762974</c:v>
                </c:pt>
                <c:pt idx="3360">
                  <c:v>11.337702652365676</c:v>
                </c:pt>
                <c:pt idx="3361">
                  <c:v>11.337750311696707</c:v>
                </c:pt>
                <c:pt idx="3362">
                  <c:v>11.337797968756515</c:v>
                </c:pt>
                <c:pt idx="3363">
                  <c:v>11.337845623545252</c:v>
                </c:pt>
                <c:pt idx="3364">
                  <c:v>11.337893276063086</c:v>
                </c:pt>
                <c:pt idx="3365">
                  <c:v>11.337940926310278</c:v>
                </c:pt>
                <c:pt idx="3366">
                  <c:v>11.337988574287056</c:v>
                </c:pt>
                <c:pt idx="3367">
                  <c:v>11.338036219993572</c:v>
                </c:pt>
                <c:pt idx="3368">
                  <c:v>11.338083863430098</c:v>
                </c:pt>
                <c:pt idx="3369">
                  <c:v>11.338131504596841</c:v>
                </c:pt>
                <c:pt idx="3370">
                  <c:v>11.338179143493948</c:v>
                </c:pt>
                <c:pt idx="3371">
                  <c:v>11.338226780121731</c:v>
                </c:pt>
                <c:pt idx="3372">
                  <c:v>11.338274414480493</c:v>
                </c:pt>
                <c:pt idx="3373">
                  <c:v>11.338322046570241</c:v>
                </c:pt>
                <c:pt idx="3374">
                  <c:v>11.338369676391281</c:v>
                </c:pt>
                <c:pt idx="3375">
                  <c:v>11.33841730394383</c:v>
                </c:pt>
                <c:pt idx="3376">
                  <c:v>11.338464929228104</c:v>
                </c:pt>
                <c:pt idx="3377">
                  <c:v>11.338512552244326</c:v>
                </c:pt>
                <c:pt idx="3378">
                  <c:v>11.338560172992683</c:v>
                </c:pt>
                <c:pt idx="3379">
                  <c:v>11.338607791473418</c:v>
                </c:pt>
                <c:pt idx="3380">
                  <c:v>11.338655407686755</c:v>
                </c:pt>
                <c:pt idx="3381">
                  <c:v>11.338703021632798</c:v>
                </c:pt>
                <c:pt idx="3382">
                  <c:v>11.338750633312042</c:v>
                </c:pt>
                <c:pt idx="3383">
                  <c:v>11.338798242724431</c:v>
                </c:pt>
                <c:pt idx="3384">
                  <c:v>11.338845849870273</c:v>
                </c:pt>
                <c:pt idx="3385">
                  <c:v>11.338893454749783</c:v>
                </c:pt>
                <c:pt idx="3386">
                  <c:v>11.338941057363169</c:v>
                </c:pt>
                <c:pt idx="3387">
                  <c:v>11.338988657710667</c:v>
                </c:pt>
                <c:pt idx="3388">
                  <c:v>11.339036255792571</c:v>
                </c:pt>
                <c:pt idx="3389">
                  <c:v>11.339083851608876</c:v>
                </c:pt>
                <c:pt idx="3390">
                  <c:v>11.339131445159893</c:v>
                </c:pt>
                <c:pt idx="3391">
                  <c:v>11.339179036446026</c:v>
                </c:pt>
                <c:pt idx="3392">
                  <c:v>11.339226625467159</c:v>
                </c:pt>
                <c:pt idx="3393">
                  <c:v>11.339274212223774</c:v>
                </c:pt>
                <c:pt idx="3394">
                  <c:v>11.339321796715993</c:v>
                </c:pt>
                <c:pt idx="3395">
                  <c:v>11.339369378944054</c:v>
                </c:pt>
                <c:pt idx="3396">
                  <c:v>11.3394169589083</c:v>
                </c:pt>
                <c:pt idx="3397">
                  <c:v>11.339464536608615</c:v>
                </c:pt>
                <c:pt idx="3398">
                  <c:v>11.339512112045378</c:v>
                </c:pt>
                <c:pt idx="3399">
                  <c:v>11.339559685218777</c:v>
                </c:pt>
                <c:pt idx="3400">
                  <c:v>11.339607256129341</c:v>
                </c:pt>
                <c:pt idx="3401">
                  <c:v>11.339654824776726</c:v>
                </c:pt>
                <c:pt idx="3402">
                  <c:v>11.339702391161532</c:v>
                </c:pt>
                <c:pt idx="3403">
                  <c:v>11.339749955284049</c:v>
                </c:pt>
                <c:pt idx="3404">
                  <c:v>11.339797517144202</c:v>
                </c:pt>
                <c:pt idx="3405">
                  <c:v>11.339845076742311</c:v>
                </c:pt>
                <c:pt idx="3406">
                  <c:v>11.339892634078534</c:v>
                </c:pt>
                <c:pt idx="3407">
                  <c:v>11.339940189153262</c:v>
                </c:pt>
                <c:pt idx="3408">
                  <c:v>11.33998774196662</c:v>
                </c:pt>
                <c:pt idx="3409">
                  <c:v>11.340035292518802</c:v>
                </c:pt>
                <c:pt idx="3410">
                  <c:v>11.340082840810044</c:v>
                </c:pt>
                <c:pt idx="3411">
                  <c:v>11.340130386840555</c:v>
                </c:pt>
                <c:pt idx="3412">
                  <c:v>11.340177930610498</c:v>
                </c:pt>
                <c:pt idx="3413">
                  <c:v>11.340225472120235</c:v>
                </c:pt>
                <c:pt idx="3414">
                  <c:v>11.340273011369838</c:v>
                </c:pt>
                <c:pt idx="3415">
                  <c:v>11.340320548359568</c:v>
                </c:pt>
                <c:pt idx="3416">
                  <c:v>11.340368083089638</c:v>
                </c:pt>
                <c:pt idx="3417">
                  <c:v>11.340415615560326</c:v>
                </c:pt>
                <c:pt idx="3418">
                  <c:v>11.340463145771665</c:v>
                </c:pt>
                <c:pt idx="3419">
                  <c:v>11.340510673724054</c:v>
                </c:pt>
                <c:pt idx="3420">
                  <c:v>11.340558199417639</c:v>
                </c:pt>
                <c:pt idx="3421">
                  <c:v>11.340605722852642</c:v>
                </c:pt>
                <c:pt idx="3422">
                  <c:v>11.340653244029276</c:v>
                </c:pt>
                <c:pt idx="3423">
                  <c:v>11.340700762947753</c:v>
                </c:pt>
                <c:pt idx="3424">
                  <c:v>11.340748279608402</c:v>
                </c:pt>
                <c:pt idx="3425">
                  <c:v>11.340795794011099</c:v>
                </c:pt>
                <c:pt idx="3426">
                  <c:v>11.340843306156405</c:v>
                </c:pt>
                <c:pt idx="3427">
                  <c:v>11.340890816044476</c:v>
                </c:pt>
                <c:pt idx="3428">
                  <c:v>11.340938323675331</c:v>
                </c:pt>
                <c:pt idx="3429">
                  <c:v>11.340985829049426</c:v>
                </c:pt>
                <c:pt idx="3430">
                  <c:v>11.3410333321668</c:v>
                </c:pt>
                <c:pt idx="3431">
                  <c:v>11.341080833027776</c:v>
                </c:pt>
                <c:pt idx="3432">
                  <c:v>11.34112833163239</c:v>
                </c:pt>
                <c:pt idx="3433">
                  <c:v>11.341175827981214</c:v>
                </c:pt>
                <c:pt idx="3434">
                  <c:v>11.341223322074031</c:v>
                </c:pt>
                <c:pt idx="3435">
                  <c:v>11.341270813911493</c:v>
                </c:pt>
                <c:pt idx="3436">
                  <c:v>11.341318303493365</c:v>
                </c:pt>
                <c:pt idx="3437">
                  <c:v>11.341365790820298</c:v>
                </c:pt>
                <c:pt idx="3438">
                  <c:v>11.341413275892194</c:v>
                </c:pt>
                <c:pt idx="3439">
                  <c:v>11.341460758709372</c:v>
                </c:pt>
                <c:pt idx="3440">
                  <c:v>11.34150823927202</c:v>
                </c:pt>
                <c:pt idx="3441">
                  <c:v>11.34155571758037</c:v>
                </c:pt>
                <c:pt idx="3442">
                  <c:v>11.341603193634644</c:v>
                </c:pt>
                <c:pt idx="3443">
                  <c:v>11.341650667435047</c:v>
                </c:pt>
                <c:pt idx="3444">
                  <c:v>11.341698138981799</c:v>
                </c:pt>
                <c:pt idx="3445">
                  <c:v>11.341745608275108</c:v>
                </c:pt>
                <c:pt idx="3446">
                  <c:v>11.341793075315191</c:v>
                </c:pt>
                <c:pt idx="3447">
                  <c:v>11.341840540102266</c:v>
                </c:pt>
                <c:pt idx="3448">
                  <c:v>11.341888002636518</c:v>
                </c:pt>
                <c:pt idx="3449">
                  <c:v>11.341935462918219</c:v>
                </c:pt>
                <c:pt idx="3450">
                  <c:v>11.341982920947533</c:v>
                </c:pt>
                <c:pt idx="3451">
                  <c:v>11.342030376724802</c:v>
                </c:pt>
                <c:pt idx="3452">
                  <c:v>11.342077830250002</c:v>
                </c:pt>
                <c:pt idx="3453">
                  <c:v>11.342125281523384</c:v>
                </c:pt>
                <c:pt idx="3454">
                  <c:v>11.34217273054535</c:v>
                </c:pt>
                <c:pt idx="3455">
                  <c:v>11.342220177316014</c:v>
                </c:pt>
                <c:pt idx="3456">
                  <c:v>11.342267621835568</c:v>
                </c:pt>
                <c:pt idx="3457">
                  <c:v>11.342315064104286</c:v>
                </c:pt>
                <c:pt idx="3458">
                  <c:v>11.34236250412232</c:v>
                </c:pt>
                <c:pt idx="3459">
                  <c:v>11.342409941890002</c:v>
                </c:pt>
                <c:pt idx="3460">
                  <c:v>11.342457377407408</c:v>
                </c:pt>
                <c:pt idx="3461">
                  <c:v>11.342504810674722</c:v>
                </c:pt>
                <c:pt idx="3462">
                  <c:v>11.34255224169212</c:v>
                </c:pt>
                <c:pt idx="3463">
                  <c:v>11.342599670460126</c:v>
                </c:pt>
                <c:pt idx="3464">
                  <c:v>11.342647096978695</c:v>
                </c:pt>
                <c:pt idx="3465">
                  <c:v>11.342694521248102</c:v>
                </c:pt>
                <c:pt idx="3466">
                  <c:v>11.3427419432684</c:v>
                </c:pt>
                <c:pt idx="3467">
                  <c:v>11.342789363040076</c:v>
                </c:pt>
                <c:pt idx="3468">
                  <c:v>11.342836780563276</c:v>
                </c:pt>
                <c:pt idx="3469">
                  <c:v>11.342884195838074</c:v>
                </c:pt>
                <c:pt idx="3470">
                  <c:v>11.342931608864809</c:v>
                </c:pt>
                <c:pt idx="3471">
                  <c:v>11.342979019643726</c:v>
                </c:pt>
                <c:pt idx="3472">
                  <c:v>11.343026428174831</c:v>
                </c:pt>
                <c:pt idx="3473">
                  <c:v>11.343073834458544</c:v>
                </c:pt>
                <c:pt idx="3474">
                  <c:v>11.343121238495005</c:v>
                </c:pt>
                <c:pt idx="3475">
                  <c:v>11.343168640284418</c:v>
                </c:pt>
                <c:pt idx="3476">
                  <c:v>11.343216039827126</c:v>
                </c:pt>
                <c:pt idx="3477">
                  <c:v>11.343263437123028</c:v>
                </c:pt>
                <c:pt idx="3478">
                  <c:v>11.343310832172625</c:v>
                </c:pt>
                <c:pt idx="3479">
                  <c:v>11.343358224976035</c:v>
                </c:pt>
                <c:pt idx="3480">
                  <c:v>11.343405615533475</c:v>
                </c:pt>
                <c:pt idx="3481">
                  <c:v>11.343453003845157</c:v>
                </c:pt>
                <c:pt idx="3482">
                  <c:v>11.3435003899113</c:v>
                </c:pt>
                <c:pt idx="3483">
                  <c:v>11.3435477737321</c:v>
                </c:pt>
                <c:pt idx="3484">
                  <c:v>11.343595155307804</c:v>
                </c:pt>
                <c:pt idx="3485">
                  <c:v>11.343642534638574</c:v>
                </c:pt>
                <c:pt idx="3486">
                  <c:v>11.343689911724756</c:v>
                </c:pt>
                <c:pt idx="3487">
                  <c:v>11.343737286566352</c:v>
                </c:pt>
                <c:pt idx="3488">
                  <c:v>11.343784659163576</c:v>
                </c:pt>
                <c:pt idx="3489">
                  <c:v>11.34383202951685</c:v>
                </c:pt>
                <c:pt idx="3490">
                  <c:v>11.343879397626274</c:v>
                </c:pt>
                <c:pt idx="3491">
                  <c:v>11.343926763492068</c:v>
                </c:pt>
                <c:pt idx="3492">
                  <c:v>11.343974127114445</c:v>
                </c:pt>
                <c:pt idx="3493">
                  <c:v>11.344021488493478</c:v>
                </c:pt>
                <c:pt idx="3494">
                  <c:v>11.344068847629796</c:v>
                </c:pt>
                <c:pt idx="3495">
                  <c:v>11.344116204523194</c:v>
                </c:pt>
                <c:pt idx="3496">
                  <c:v>11.344163559174019</c:v>
                </c:pt>
                <c:pt idx="3497">
                  <c:v>11.34421091158249</c:v>
                </c:pt>
                <c:pt idx="3498">
                  <c:v>11.344258261748815</c:v>
                </c:pt>
                <c:pt idx="3499">
                  <c:v>11.344305609673212</c:v>
                </c:pt>
                <c:pt idx="3500">
                  <c:v>11.344352955355868</c:v>
                </c:pt>
                <c:pt idx="3501">
                  <c:v>11.344400298797074</c:v>
                </c:pt>
                <c:pt idx="3502">
                  <c:v>11.344447639997023</c:v>
                </c:pt>
                <c:pt idx="3503">
                  <c:v>11.344494978955726</c:v>
                </c:pt>
                <c:pt idx="3504">
                  <c:v>11.344542315673674</c:v>
                </c:pt>
                <c:pt idx="3505">
                  <c:v>11.344589650150889</c:v>
                </c:pt>
                <c:pt idx="3506">
                  <c:v>11.344636982387724</c:v>
                </c:pt>
                <c:pt idx="3507">
                  <c:v>11.344684312384391</c:v>
                </c:pt>
                <c:pt idx="3508">
                  <c:v>11.344719808411686</c:v>
                </c:pt>
                <c:pt idx="3509">
                  <c:v>11.344755303179168</c:v>
                </c:pt>
                <c:pt idx="3510">
                  <c:v>11.344790796686819</c:v>
                </c:pt>
                <c:pt idx="3511">
                  <c:v>11.344826288934723</c:v>
                </c:pt>
                <c:pt idx="3512">
                  <c:v>11.344861779922971</c:v>
                </c:pt>
                <c:pt idx="3513">
                  <c:v>11.344897269651659</c:v>
                </c:pt>
                <c:pt idx="3514">
                  <c:v>11.344932758120867</c:v>
                </c:pt>
                <c:pt idx="3515">
                  <c:v>11.344968245330668</c:v>
                </c:pt>
                <c:pt idx="3516">
                  <c:v>11.345003731281222</c:v>
                </c:pt>
                <c:pt idx="3517">
                  <c:v>11.345039215972639</c:v>
                </c:pt>
                <c:pt idx="3518">
                  <c:v>11.345074699404774</c:v>
                </c:pt>
                <c:pt idx="3519">
                  <c:v>11.345110181577891</c:v>
                </c:pt>
                <c:pt idx="3520">
                  <c:v>11.345145662492119</c:v>
                </c:pt>
                <c:pt idx="3521">
                  <c:v>11.345181142147503</c:v>
                </c:pt>
                <c:pt idx="3522">
                  <c:v>11.34521662054412</c:v>
                </c:pt>
                <c:pt idx="3523">
                  <c:v>11.345252097682074</c:v>
                </c:pt>
                <c:pt idx="3524">
                  <c:v>11.345287573561476</c:v>
                </c:pt>
                <c:pt idx="3525">
                  <c:v>11.345323048182294</c:v>
                </c:pt>
                <c:pt idx="3526">
                  <c:v>11.345358521544759</c:v>
                </c:pt>
                <c:pt idx="3527">
                  <c:v>11.345393993648926</c:v>
                </c:pt>
                <c:pt idx="3528">
                  <c:v>11.345429464494833</c:v>
                </c:pt>
                <c:pt idx="3529">
                  <c:v>11.345464934082749</c:v>
                </c:pt>
                <c:pt idx="3530">
                  <c:v>11.345500402412362</c:v>
                </c:pt>
                <c:pt idx="3531">
                  <c:v>11.345535869484284</c:v>
                </c:pt>
                <c:pt idx="3532">
                  <c:v>11.345571335298064</c:v>
                </c:pt>
                <c:pt idx="3533">
                  <c:v>11.345606799854306</c:v>
                </c:pt>
                <c:pt idx="3534">
                  <c:v>11.345642263152676</c:v>
                </c:pt>
                <c:pt idx="3535">
                  <c:v>11.345677725193481</c:v>
                </c:pt>
                <c:pt idx="3536">
                  <c:v>11.345713185976818</c:v>
                </c:pt>
                <c:pt idx="3537">
                  <c:v>11.345748645502727</c:v>
                </c:pt>
                <c:pt idx="3538">
                  <c:v>11.345784103771306</c:v>
                </c:pt>
                <c:pt idx="3539">
                  <c:v>11.345819560782656</c:v>
                </c:pt>
                <c:pt idx="3540">
                  <c:v>11.34585501653682</c:v>
                </c:pt>
                <c:pt idx="3541">
                  <c:v>11.345890471033924</c:v>
                </c:pt>
                <c:pt idx="3542">
                  <c:v>11.345925924274058</c:v>
                </c:pt>
                <c:pt idx="3543">
                  <c:v>11.345961376257305</c:v>
                </c:pt>
                <c:pt idx="3544">
                  <c:v>11.345996826983852</c:v>
                </c:pt>
                <c:pt idx="3545">
                  <c:v>11.346032276453506</c:v>
                </c:pt>
                <c:pt idx="3546">
                  <c:v>11.346067724666614</c:v>
                </c:pt>
                <c:pt idx="3547">
                  <c:v>11.346103171623197</c:v>
                </c:pt>
                <c:pt idx="3548">
                  <c:v>11.346138617323374</c:v>
                </c:pt>
                <c:pt idx="3549">
                  <c:v>11.346174061767135</c:v>
                </c:pt>
                <c:pt idx="3550">
                  <c:v>11.34620950495467</c:v>
                </c:pt>
                <c:pt idx="3551">
                  <c:v>11.346244946886022</c:v>
                </c:pt>
                <c:pt idx="3552">
                  <c:v>11.346280387561286</c:v>
                </c:pt>
                <c:pt idx="3553">
                  <c:v>11.346315826980549</c:v>
                </c:pt>
                <c:pt idx="3554">
                  <c:v>11.346351265143912</c:v>
                </c:pt>
                <c:pt idx="3555">
                  <c:v>11.346386702051451</c:v>
                </c:pt>
                <c:pt idx="3556">
                  <c:v>11.346422137703359</c:v>
                </c:pt>
                <c:pt idx="3557">
                  <c:v>11.346457572099474</c:v>
                </c:pt>
                <c:pt idx="3558">
                  <c:v>11.34649300524007</c:v>
                </c:pt>
                <c:pt idx="3559">
                  <c:v>11.346528437125222</c:v>
                </c:pt>
                <c:pt idx="3560">
                  <c:v>11.346563867755002</c:v>
                </c:pt>
                <c:pt idx="3561">
                  <c:v>11.346599297129631</c:v>
                </c:pt>
                <c:pt idx="3562">
                  <c:v>11.346634725248824</c:v>
                </c:pt>
                <c:pt idx="3563">
                  <c:v>11.346670152112996</c:v>
                </c:pt>
                <c:pt idx="3564">
                  <c:v>11.346705577722172</c:v>
                </c:pt>
                <c:pt idx="3565">
                  <c:v>11.346741002076421</c:v>
                </c:pt>
                <c:pt idx="3566">
                  <c:v>11.346776425175818</c:v>
                </c:pt>
                <c:pt idx="3567">
                  <c:v>11.346811847020483</c:v>
                </c:pt>
                <c:pt idx="3568">
                  <c:v>11.346847267610475</c:v>
                </c:pt>
                <c:pt idx="3569">
                  <c:v>11.346882686945976</c:v>
                </c:pt>
                <c:pt idx="3570">
                  <c:v>11.346918105026818</c:v>
                </c:pt>
                <c:pt idx="3571">
                  <c:v>11.346953521853365</c:v>
                </c:pt>
                <c:pt idx="3572">
                  <c:v>11.346988937425596</c:v>
                </c:pt>
                <c:pt idx="3573">
                  <c:v>11.34702435174362</c:v>
                </c:pt>
                <c:pt idx="3574">
                  <c:v>11.347059764807492</c:v>
                </c:pt>
                <c:pt idx="3575">
                  <c:v>11.347095176617334</c:v>
                </c:pt>
                <c:pt idx="3576">
                  <c:v>11.347130587173226</c:v>
                </c:pt>
                <c:pt idx="3577">
                  <c:v>11.347165996475253</c:v>
                </c:pt>
                <c:pt idx="3578">
                  <c:v>11.347201404523448</c:v>
                </c:pt>
                <c:pt idx="3579">
                  <c:v>11.347236811318076</c:v>
                </c:pt>
                <c:pt idx="3580">
                  <c:v>11.34727221685905</c:v>
                </c:pt>
                <c:pt idx="3581">
                  <c:v>11.347307621146498</c:v>
                </c:pt>
                <c:pt idx="3582">
                  <c:v>11.347343024180548</c:v>
                </c:pt>
                <c:pt idx="3583">
                  <c:v>11.347378425961248</c:v>
                </c:pt>
                <c:pt idx="3584">
                  <c:v>11.347413826488754</c:v>
                </c:pt>
                <c:pt idx="3585">
                  <c:v>11.347449225763144</c:v>
                </c:pt>
                <c:pt idx="3586">
                  <c:v>11.347484623784405</c:v>
                </c:pt>
                <c:pt idx="3587">
                  <c:v>11.347520020552501</c:v>
                </c:pt>
                <c:pt idx="3588">
                  <c:v>11.347555416068024</c:v>
                </c:pt>
                <c:pt idx="3589">
                  <c:v>11.347590810330573</c:v>
                </c:pt>
                <c:pt idx="3590">
                  <c:v>11.347626203340457</c:v>
                </c:pt>
                <c:pt idx="3591">
                  <c:v>11.347661595097719</c:v>
                </c:pt>
                <c:pt idx="3592">
                  <c:v>11.347696985602452</c:v>
                </c:pt>
                <c:pt idx="3593">
                  <c:v>11.347732374854752</c:v>
                </c:pt>
                <c:pt idx="3594">
                  <c:v>11.347767762854668</c:v>
                </c:pt>
                <c:pt idx="3595">
                  <c:v>11.347803149602338</c:v>
                </c:pt>
                <c:pt idx="3596">
                  <c:v>11.347838535097829</c:v>
                </c:pt>
                <c:pt idx="3597">
                  <c:v>11.347873919341227</c:v>
                </c:pt>
                <c:pt idx="3598">
                  <c:v>11.347909302332628</c:v>
                </c:pt>
                <c:pt idx="3599">
                  <c:v>11.347944684072115</c:v>
                </c:pt>
                <c:pt idx="3600">
                  <c:v>11.347980064559778</c:v>
                </c:pt>
                <c:pt idx="3601">
                  <c:v>11.348015443795648</c:v>
                </c:pt>
                <c:pt idx="3602">
                  <c:v>11.348050821779994</c:v>
                </c:pt>
                <c:pt idx="3603">
                  <c:v>11.348086198512721</c:v>
                </c:pt>
                <c:pt idx="3604">
                  <c:v>11.348121573993968</c:v>
                </c:pt>
                <c:pt idx="3605">
                  <c:v>11.348156948223853</c:v>
                </c:pt>
                <c:pt idx="3606">
                  <c:v>11.348192321202442</c:v>
                </c:pt>
                <c:pt idx="3607">
                  <c:v>11.348227692929818</c:v>
                </c:pt>
                <c:pt idx="3608">
                  <c:v>11.348263063406048</c:v>
                </c:pt>
                <c:pt idx="3609">
                  <c:v>11.348298432631298</c:v>
                </c:pt>
                <c:pt idx="3610">
                  <c:v>11.348333800605634</c:v>
                </c:pt>
                <c:pt idx="3611">
                  <c:v>11.348369167329068</c:v>
                </c:pt>
                <c:pt idx="3612">
                  <c:v>11.348404532801824</c:v>
                </c:pt>
                <c:pt idx="3613">
                  <c:v>11.348439897023876</c:v>
                </c:pt>
                <c:pt idx="3614">
                  <c:v>11.348475259995254</c:v>
                </c:pt>
                <c:pt idx="3615">
                  <c:v>11.348510621716168</c:v>
                </c:pt>
                <c:pt idx="3616">
                  <c:v>11.348545982186712</c:v>
                </c:pt>
                <c:pt idx="3617">
                  <c:v>11.348581341406927</c:v>
                </c:pt>
                <c:pt idx="3618">
                  <c:v>11.348616699376922</c:v>
                </c:pt>
                <c:pt idx="3619">
                  <c:v>11.348652056096753</c:v>
                </c:pt>
                <c:pt idx="3620">
                  <c:v>11.348687411566544</c:v>
                </c:pt>
                <c:pt idx="3621">
                  <c:v>11.348722765786368</c:v>
                </c:pt>
                <c:pt idx="3622">
                  <c:v>11.348758118756315</c:v>
                </c:pt>
                <c:pt idx="3623">
                  <c:v>11.348793470476448</c:v>
                </c:pt>
                <c:pt idx="3624">
                  <c:v>11.348828820946935</c:v>
                </c:pt>
                <c:pt idx="3625">
                  <c:v>11.348864170167783</c:v>
                </c:pt>
                <c:pt idx="3626">
                  <c:v>11.34889951813912</c:v>
                </c:pt>
                <c:pt idx="3627">
                  <c:v>11.348934864861</c:v>
                </c:pt>
                <c:pt idx="3628">
                  <c:v>11.348970210333498</c:v>
                </c:pt>
                <c:pt idx="3629">
                  <c:v>11.349005554556825</c:v>
                </c:pt>
                <c:pt idx="3630">
                  <c:v>11.349040897530974</c:v>
                </c:pt>
                <c:pt idx="3631">
                  <c:v>11.349076239256066</c:v>
                </c:pt>
                <c:pt idx="3632">
                  <c:v>11.349111579732014</c:v>
                </c:pt>
                <c:pt idx="3633">
                  <c:v>11.349146918959176</c:v>
                </c:pt>
                <c:pt idx="3634">
                  <c:v>11.349182256937524</c:v>
                </c:pt>
                <c:pt idx="3635">
                  <c:v>11.349217593667056</c:v>
                </c:pt>
                <c:pt idx="3636">
                  <c:v>11.349252929148006</c:v>
                </c:pt>
                <c:pt idx="3637">
                  <c:v>11.349288263380402</c:v>
                </c:pt>
                <c:pt idx="3638">
                  <c:v>11.349323596364334</c:v>
                </c:pt>
                <c:pt idx="3639">
                  <c:v>11.349358928099893</c:v>
                </c:pt>
                <c:pt idx="3640">
                  <c:v>11.349394258587292</c:v>
                </c:pt>
                <c:pt idx="3641">
                  <c:v>11.349429587826341</c:v>
                </c:pt>
                <c:pt idx="3642">
                  <c:v>11.349464915817308</c:v>
                </c:pt>
                <c:pt idx="3643">
                  <c:v>11.349500242560129</c:v>
                </c:pt>
                <c:pt idx="3644">
                  <c:v>11.349535568055154</c:v>
                </c:pt>
                <c:pt idx="3645">
                  <c:v>11.349570892302324</c:v>
                </c:pt>
                <c:pt idx="3646">
                  <c:v>11.349606215301828</c:v>
                </c:pt>
                <c:pt idx="3647">
                  <c:v>11.34964153705342</c:v>
                </c:pt>
                <c:pt idx="3648">
                  <c:v>11.349676857557556</c:v>
                </c:pt>
                <c:pt idx="3649">
                  <c:v>11.34971217681422</c:v>
                </c:pt>
                <c:pt idx="3650">
                  <c:v>11.349747494823452</c:v>
                </c:pt>
                <c:pt idx="3651">
                  <c:v>11.349782811585504</c:v>
                </c:pt>
                <c:pt idx="3652">
                  <c:v>11.349818127100068</c:v>
                </c:pt>
                <c:pt idx="3653">
                  <c:v>11.349853441367635</c:v>
                </c:pt>
                <c:pt idx="3654">
                  <c:v>11.349888754388139</c:v>
                </c:pt>
                <c:pt idx="3655">
                  <c:v>11.349924066161675</c:v>
                </c:pt>
                <c:pt idx="3656">
                  <c:v>11.349959376688426</c:v>
                </c:pt>
                <c:pt idx="3657">
                  <c:v>11.349994685968296</c:v>
                </c:pt>
                <c:pt idx="3658">
                  <c:v>11.350029994001376</c:v>
                </c:pt>
                <c:pt idx="3659">
                  <c:v>11.350065300788023</c:v>
                </c:pt>
                <c:pt idx="3660">
                  <c:v>11.350100606328075</c:v>
                </c:pt>
                <c:pt idx="3661">
                  <c:v>11.350135910621574</c:v>
                </c:pt>
                <c:pt idx="3662">
                  <c:v>11.350171213668824</c:v>
                </c:pt>
                <c:pt idx="3663">
                  <c:v>11.350206515469976</c:v>
                </c:pt>
                <c:pt idx="3664">
                  <c:v>11.350241816024731</c:v>
                </c:pt>
                <c:pt idx="3665">
                  <c:v>11.350277115333324</c:v>
                </c:pt>
                <c:pt idx="3666">
                  <c:v>11.35031241339605</c:v>
                </c:pt>
                <c:pt idx="3667">
                  <c:v>11.350347710212871</c:v>
                </c:pt>
                <c:pt idx="3668">
                  <c:v>11.35038300578387</c:v>
                </c:pt>
                <c:pt idx="3669">
                  <c:v>11.350418300109174</c:v>
                </c:pt>
                <c:pt idx="3670">
                  <c:v>11.350453593188885</c:v>
                </c:pt>
                <c:pt idx="3671">
                  <c:v>11.350488885022912</c:v>
                </c:pt>
                <c:pt idx="3672">
                  <c:v>11.350524175611406</c:v>
                </c:pt>
                <c:pt idx="3673">
                  <c:v>11.350559464954626</c:v>
                </c:pt>
                <c:pt idx="3674">
                  <c:v>11.350594753052556</c:v>
                </c:pt>
                <c:pt idx="3675">
                  <c:v>11.35063003990545</c:v>
                </c:pt>
                <c:pt idx="3676">
                  <c:v>11.350665325512834</c:v>
                </c:pt>
                <c:pt idx="3677">
                  <c:v>11.350700609875426</c:v>
                </c:pt>
                <c:pt idx="3678">
                  <c:v>11.350735892993123</c:v>
                </c:pt>
                <c:pt idx="3679">
                  <c:v>11.350771174865782</c:v>
                </c:pt>
                <c:pt idx="3680">
                  <c:v>11.350806455493824</c:v>
                </c:pt>
                <c:pt idx="3681">
                  <c:v>11.3508417348771</c:v>
                </c:pt>
                <c:pt idx="3682">
                  <c:v>11.350877013015829</c:v>
                </c:pt>
                <c:pt idx="3683">
                  <c:v>11.350912289910056</c:v>
                </c:pt>
                <c:pt idx="3684">
                  <c:v>11.350947565559872</c:v>
                </c:pt>
                <c:pt idx="3685">
                  <c:v>11.350982839965534</c:v>
                </c:pt>
                <c:pt idx="3686">
                  <c:v>11.351018113126592</c:v>
                </c:pt>
                <c:pt idx="3687">
                  <c:v>11.351053385043684</c:v>
                </c:pt>
                <c:pt idx="3688">
                  <c:v>11.351088655716724</c:v>
                </c:pt>
                <c:pt idx="3689">
                  <c:v>11.35112392514576</c:v>
                </c:pt>
                <c:pt idx="3690">
                  <c:v>11.351159193330922</c:v>
                </c:pt>
                <c:pt idx="3691">
                  <c:v>11.351194460272282</c:v>
                </c:pt>
                <c:pt idx="3692">
                  <c:v>11.351229725969954</c:v>
                </c:pt>
                <c:pt idx="3693">
                  <c:v>11.351264990423974</c:v>
                </c:pt>
                <c:pt idx="3694">
                  <c:v>11.351300253634436</c:v>
                </c:pt>
                <c:pt idx="3695">
                  <c:v>11.351335515601559</c:v>
                </c:pt>
                <c:pt idx="3696">
                  <c:v>11.35137077632514</c:v>
                </c:pt>
                <c:pt idx="3697">
                  <c:v>11.351406035805718</c:v>
                </c:pt>
                <c:pt idx="3698">
                  <c:v>11.351441294042852</c:v>
                </c:pt>
                <c:pt idx="3699">
                  <c:v>11.351476551036876</c:v>
                </c:pt>
                <c:pt idx="3700">
                  <c:v>11.351511806788061</c:v>
                </c:pt>
                <c:pt idx="3701">
                  <c:v>11.351547061296127</c:v>
                </c:pt>
                <c:pt idx="3702">
                  <c:v>11.351582314561588</c:v>
                </c:pt>
                <c:pt idx="3703">
                  <c:v>11.351617566584126</c:v>
                </c:pt>
                <c:pt idx="3704">
                  <c:v>11.351652817364139</c:v>
                </c:pt>
                <c:pt idx="3705">
                  <c:v>11.351688066901374</c:v>
                </c:pt>
                <c:pt idx="3706">
                  <c:v>11.351723315196224</c:v>
                </c:pt>
                <c:pt idx="3707">
                  <c:v>11.351758562248676</c:v>
                </c:pt>
                <c:pt idx="3708">
                  <c:v>11.351793808058829</c:v>
                </c:pt>
                <c:pt idx="3709">
                  <c:v>11.351829052626774</c:v>
                </c:pt>
                <c:pt idx="3710">
                  <c:v>11.351864295952566</c:v>
                </c:pt>
                <c:pt idx="3711">
                  <c:v>11.351899538036442</c:v>
                </c:pt>
                <c:pt idx="3712">
                  <c:v>11.351934778878126</c:v>
                </c:pt>
                <c:pt idx="3713">
                  <c:v>11.351970018478022</c:v>
                </c:pt>
                <c:pt idx="3714">
                  <c:v>11.3520052568363</c:v>
                </c:pt>
                <c:pt idx="3715">
                  <c:v>11.352040493952584</c:v>
                </c:pt>
                <c:pt idx="3716">
                  <c:v>11.352075729827424</c:v>
                </c:pt>
                <c:pt idx="3717">
                  <c:v>11.352110964460724</c:v>
                </c:pt>
                <c:pt idx="3718">
                  <c:v>11.352146197852576</c:v>
                </c:pt>
                <c:pt idx="3719">
                  <c:v>11.352181430003126</c:v>
                </c:pt>
                <c:pt idx="3720">
                  <c:v>11.352216660912354</c:v>
                </c:pt>
                <c:pt idx="3721">
                  <c:v>11.352251890580424</c:v>
                </c:pt>
                <c:pt idx="3722">
                  <c:v>11.352287119007565</c:v>
                </c:pt>
                <c:pt idx="3723">
                  <c:v>11.352322346193414</c:v>
                </c:pt>
                <c:pt idx="3724">
                  <c:v>11.352357572138526</c:v>
                </c:pt>
                <c:pt idx="3725">
                  <c:v>11.352392796842826</c:v>
                </c:pt>
                <c:pt idx="3726">
                  <c:v>11.352428020306389</c:v>
                </c:pt>
                <c:pt idx="3727">
                  <c:v>11.352463242529323</c:v>
                </c:pt>
                <c:pt idx="3728">
                  <c:v>11.352498463511484</c:v>
                </c:pt>
                <c:pt idx="3729">
                  <c:v>11.352533683253425</c:v>
                </c:pt>
                <c:pt idx="3730">
                  <c:v>11.352568901754784</c:v>
                </c:pt>
                <c:pt idx="3731">
                  <c:v>11.35260411901611</c:v>
                </c:pt>
                <c:pt idx="3732">
                  <c:v>11.35263933503709</c:v>
                </c:pt>
                <c:pt idx="3733">
                  <c:v>11.352674549817829</c:v>
                </c:pt>
                <c:pt idx="3734">
                  <c:v>11.352709763358504</c:v>
                </c:pt>
                <c:pt idx="3735">
                  <c:v>11.352744975659485</c:v>
                </c:pt>
                <c:pt idx="3736">
                  <c:v>11.352780186720407</c:v>
                </c:pt>
                <c:pt idx="3737">
                  <c:v>11.352815396541526</c:v>
                </c:pt>
                <c:pt idx="3738">
                  <c:v>11.352850605123111</c:v>
                </c:pt>
                <c:pt idx="3739">
                  <c:v>11.352885812465111</c:v>
                </c:pt>
                <c:pt idx="3740">
                  <c:v>11.352921018567418</c:v>
                </c:pt>
                <c:pt idx="3741">
                  <c:v>11.352956223430391</c:v>
                </c:pt>
                <c:pt idx="3742">
                  <c:v>11.352991427053906</c:v>
                </c:pt>
                <c:pt idx="3743">
                  <c:v>11.353026629438386</c:v>
                </c:pt>
                <c:pt idx="3744">
                  <c:v>11.353061830583504</c:v>
                </c:pt>
                <c:pt idx="3745">
                  <c:v>11.353097030489785</c:v>
                </c:pt>
                <c:pt idx="3746">
                  <c:v>11.353132229156895</c:v>
                </c:pt>
                <c:pt idx="3747">
                  <c:v>11.353167426585026</c:v>
                </c:pt>
                <c:pt idx="3748">
                  <c:v>11.353202622774456</c:v>
                </c:pt>
                <c:pt idx="3749">
                  <c:v>11.353237817725351</c:v>
                </c:pt>
                <c:pt idx="3750">
                  <c:v>11.353273011437222</c:v>
                </c:pt>
                <c:pt idx="3751">
                  <c:v>11.353308203910723</c:v>
                </c:pt>
                <c:pt idx="3752">
                  <c:v>11.353343395145776</c:v>
                </c:pt>
                <c:pt idx="3753">
                  <c:v>11.353378585142423</c:v>
                </c:pt>
                <c:pt idx="3754">
                  <c:v>11.353413773900806</c:v>
                </c:pt>
                <c:pt idx="3755">
                  <c:v>11.353448961421046</c:v>
                </c:pt>
                <c:pt idx="3756">
                  <c:v>11.353484147703153</c:v>
                </c:pt>
                <c:pt idx="3757">
                  <c:v>11.353519332747165</c:v>
                </c:pt>
                <c:pt idx="3758">
                  <c:v>11.353554516553254</c:v>
                </c:pt>
                <c:pt idx="3759">
                  <c:v>11.353589699121484</c:v>
                </c:pt>
                <c:pt idx="3760">
                  <c:v>11.353624880451752</c:v>
                </c:pt>
                <c:pt idx="3761">
                  <c:v>11.353660060544504</c:v>
                </c:pt>
                <c:pt idx="3762">
                  <c:v>11.353695239399835</c:v>
                </c:pt>
                <c:pt idx="3763">
                  <c:v>11.353730417017456</c:v>
                </c:pt>
                <c:pt idx="3764">
                  <c:v>11.35376559339757</c:v>
                </c:pt>
                <c:pt idx="3765">
                  <c:v>11.35380076854047</c:v>
                </c:pt>
                <c:pt idx="3766">
                  <c:v>11.353835942446176</c:v>
                </c:pt>
                <c:pt idx="3767">
                  <c:v>11.35387111511462</c:v>
                </c:pt>
                <c:pt idx="3768">
                  <c:v>11.353906286546174</c:v>
                </c:pt>
                <c:pt idx="3769">
                  <c:v>11.353941456740479</c:v>
                </c:pt>
                <c:pt idx="3770">
                  <c:v>11.353976625698024</c:v>
                </c:pt>
                <c:pt idx="3771">
                  <c:v>11.35401179341874</c:v>
                </c:pt>
                <c:pt idx="3772">
                  <c:v>11.354046959902877</c:v>
                </c:pt>
                <c:pt idx="3773">
                  <c:v>11.354082125150102</c:v>
                </c:pt>
                <c:pt idx="3774">
                  <c:v>11.354117289161005</c:v>
                </c:pt>
                <c:pt idx="3775">
                  <c:v>11.354152451935272</c:v>
                </c:pt>
                <c:pt idx="3776">
                  <c:v>11.354187613473334</c:v>
                </c:pt>
                <c:pt idx="3777">
                  <c:v>11.354222773774907</c:v>
                </c:pt>
                <c:pt idx="3778">
                  <c:v>11.354257932840406</c:v>
                </c:pt>
                <c:pt idx="3779">
                  <c:v>11.354293090669756</c:v>
                </c:pt>
                <c:pt idx="3780">
                  <c:v>11.354328247263073</c:v>
                </c:pt>
                <c:pt idx="3781">
                  <c:v>11.354363402620448</c:v>
                </c:pt>
                <c:pt idx="3782">
                  <c:v>11.354398556742026</c:v>
                </c:pt>
                <c:pt idx="3783">
                  <c:v>11.354433709627859</c:v>
                </c:pt>
                <c:pt idx="3784">
                  <c:v>11.354468861277834</c:v>
                </c:pt>
                <c:pt idx="3785">
                  <c:v>11.354504011692429</c:v>
                </c:pt>
                <c:pt idx="3786">
                  <c:v>11.354539160871306</c:v>
                </c:pt>
                <c:pt idx="3787">
                  <c:v>11.354574308814854</c:v>
                </c:pt>
                <c:pt idx="3788">
                  <c:v>11.354609455523168</c:v>
                </c:pt>
                <c:pt idx="3789">
                  <c:v>11.354644600996076</c:v>
                </c:pt>
                <c:pt idx="3790">
                  <c:v>11.354679745233861</c:v>
                </c:pt>
                <c:pt idx="3791">
                  <c:v>11.354714888236691</c:v>
                </c:pt>
                <c:pt idx="3792">
                  <c:v>11.354750030004444</c:v>
                </c:pt>
                <c:pt idx="3793">
                  <c:v>11.354785170537276</c:v>
                </c:pt>
                <c:pt idx="3794">
                  <c:v>11.354820309835254</c:v>
                </c:pt>
                <c:pt idx="3795">
                  <c:v>11.354855447898551</c:v>
                </c:pt>
                <c:pt idx="3796">
                  <c:v>11.354890584727341</c:v>
                </c:pt>
                <c:pt idx="3797">
                  <c:v>11.35492572032134</c:v>
                </c:pt>
                <c:pt idx="3798">
                  <c:v>11.354960854681076</c:v>
                </c:pt>
                <c:pt idx="3799">
                  <c:v>11.354995987806324</c:v>
                </c:pt>
                <c:pt idx="3800">
                  <c:v>11.355031119697385</c:v>
                </c:pt>
                <c:pt idx="3801">
                  <c:v>11.355066250354149</c:v>
                </c:pt>
                <c:pt idx="3802">
                  <c:v>11.355101379776764</c:v>
                </c:pt>
                <c:pt idx="3803">
                  <c:v>11.355136507965513</c:v>
                </c:pt>
                <c:pt idx="3804">
                  <c:v>11.355171634919976</c:v>
                </c:pt>
                <c:pt idx="3805">
                  <c:v>11.355206760640774</c:v>
                </c:pt>
                <c:pt idx="3806">
                  <c:v>11.355241885127874</c:v>
                </c:pt>
                <c:pt idx="3807">
                  <c:v>11.35527700838117</c:v>
                </c:pt>
                <c:pt idx="3808">
                  <c:v>11.355312130401011</c:v>
                </c:pt>
                <c:pt idx="3809">
                  <c:v>11.355347251187327</c:v>
                </c:pt>
                <c:pt idx="3810">
                  <c:v>11.355382370740095</c:v>
                </c:pt>
                <c:pt idx="3811">
                  <c:v>11.355417489059526</c:v>
                </c:pt>
                <c:pt idx="3812">
                  <c:v>11.355452606145841</c:v>
                </c:pt>
                <c:pt idx="3813">
                  <c:v>11.355487721998834</c:v>
                </c:pt>
                <c:pt idx="3814">
                  <c:v>11.35552283661886</c:v>
                </c:pt>
                <c:pt idx="3815">
                  <c:v>11.355557950005835</c:v>
                </c:pt>
                <c:pt idx="3816">
                  <c:v>11.355593062159826</c:v>
                </c:pt>
                <c:pt idx="3817">
                  <c:v>11.355628173081024</c:v>
                </c:pt>
                <c:pt idx="3818">
                  <c:v>11.355663282769576</c:v>
                </c:pt>
                <c:pt idx="3819">
                  <c:v>11.355698391225518</c:v>
                </c:pt>
                <c:pt idx="3820">
                  <c:v>11.355733498448872</c:v>
                </c:pt>
                <c:pt idx="3821">
                  <c:v>11.355768604439564</c:v>
                </c:pt>
                <c:pt idx="3822">
                  <c:v>11.355803709198026</c:v>
                </c:pt>
                <c:pt idx="3823">
                  <c:v>11.355838812724361</c:v>
                </c:pt>
                <c:pt idx="3824">
                  <c:v>11.355873915018122</c:v>
                </c:pt>
                <c:pt idx="3825">
                  <c:v>11.355909016080089</c:v>
                </c:pt>
                <c:pt idx="3826">
                  <c:v>11.355944115909868</c:v>
                </c:pt>
                <c:pt idx="3827">
                  <c:v>11.35597921450765</c:v>
                </c:pt>
                <c:pt idx="3828">
                  <c:v>11.356014311873476</c:v>
                </c:pt>
                <c:pt idx="3829">
                  <c:v>11.356049408007753</c:v>
                </c:pt>
                <c:pt idx="3830">
                  <c:v>11.356084502910184</c:v>
                </c:pt>
                <c:pt idx="3831">
                  <c:v>11.356119596581078</c:v>
                </c:pt>
                <c:pt idx="3832">
                  <c:v>11.356154689020384</c:v>
                </c:pt>
                <c:pt idx="3833">
                  <c:v>11.356189780228286</c:v>
                </c:pt>
                <c:pt idx="3834">
                  <c:v>11.356224870204828</c:v>
                </c:pt>
                <c:pt idx="3835">
                  <c:v>11.356259958950076</c:v>
                </c:pt>
                <c:pt idx="3836">
                  <c:v>11.356295046464156</c:v>
                </c:pt>
                <c:pt idx="3837">
                  <c:v>11.356330132747271</c:v>
                </c:pt>
                <c:pt idx="3838">
                  <c:v>11.356365217799176</c:v>
                </c:pt>
                <c:pt idx="3839">
                  <c:v>11.356400301620399</c:v>
                </c:pt>
                <c:pt idx="3840">
                  <c:v>11.356435384210554</c:v>
                </c:pt>
                <c:pt idx="3841">
                  <c:v>11.356470465570062</c:v>
                </c:pt>
                <c:pt idx="3842">
                  <c:v>11.356505545699061</c:v>
                </c:pt>
                <c:pt idx="3843">
                  <c:v>11.356540624597352</c:v>
                </c:pt>
                <c:pt idx="3844">
                  <c:v>11.356575702265026</c:v>
                </c:pt>
                <c:pt idx="3845">
                  <c:v>11.356610778702523</c:v>
                </c:pt>
                <c:pt idx="3846">
                  <c:v>11.356645853909708</c:v>
                </c:pt>
                <c:pt idx="3847">
                  <c:v>11.356680927886527</c:v>
                </c:pt>
                <c:pt idx="3848">
                  <c:v>11.356716000633122</c:v>
                </c:pt>
                <c:pt idx="3849">
                  <c:v>11.356751072149876</c:v>
                </c:pt>
                <c:pt idx="3850">
                  <c:v>11.356786142436524</c:v>
                </c:pt>
                <c:pt idx="3851">
                  <c:v>11.356821211493322</c:v>
                </c:pt>
                <c:pt idx="3852">
                  <c:v>11.356856279320517</c:v>
                </c:pt>
                <c:pt idx="3853">
                  <c:v>11.356891345917656</c:v>
                </c:pt>
                <c:pt idx="3854">
                  <c:v>11.356926411285444</c:v>
                </c:pt>
                <c:pt idx="3855">
                  <c:v>11.356961475423505</c:v>
                </c:pt>
                <c:pt idx="3856">
                  <c:v>11.356996538332391</c:v>
                </c:pt>
                <c:pt idx="3857">
                  <c:v>11.357031600011553</c:v>
                </c:pt>
                <c:pt idx="3858">
                  <c:v>11.357066660461626</c:v>
                </c:pt>
                <c:pt idx="3859">
                  <c:v>11.357101719682486</c:v>
                </c:pt>
                <c:pt idx="3860">
                  <c:v>11.357136777674368</c:v>
                </c:pt>
                <c:pt idx="3861">
                  <c:v>11.357171834437002</c:v>
                </c:pt>
                <c:pt idx="3862">
                  <c:v>11.35720688997082</c:v>
                </c:pt>
                <c:pt idx="3863">
                  <c:v>11.357241944275771</c:v>
                </c:pt>
                <c:pt idx="3864">
                  <c:v>11.357276997351976</c:v>
                </c:pt>
                <c:pt idx="3865">
                  <c:v>11.357312049199503</c:v>
                </c:pt>
                <c:pt idx="3866">
                  <c:v>11.357347099818456</c:v>
                </c:pt>
                <c:pt idx="3867">
                  <c:v>11.357382149208879</c:v>
                </c:pt>
                <c:pt idx="3868">
                  <c:v>11.357417197370976</c:v>
                </c:pt>
                <c:pt idx="3869">
                  <c:v>11.357452244304739</c:v>
                </c:pt>
                <c:pt idx="3870">
                  <c:v>11.357487290010138</c:v>
                </c:pt>
                <c:pt idx="3871">
                  <c:v>11.357522334487449</c:v>
                </c:pt>
                <c:pt idx="3872">
                  <c:v>11.357557377736574</c:v>
                </c:pt>
                <c:pt idx="3873">
                  <c:v>11.357592419757868</c:v>
                </c:pt>
                <c:pt idx="3874">
                  <c:v>11.357627460551083</c:v>
                </c:pt>
                <c:pt idx="3875">
                  <c:v>11.357662500116676</c:v>
                </c:pt>
                <c:pt idx="3876">
                  <c:v>11.357697538454511</c:v>
                </c:pt>
                <c:pt idx="3877">
                  <c:v>11.35773257556469</c:v>
                </c:pt>
                <c:pt idx="3878">
                  <c:v>11.357767611447176</c:v>
                </c:pt>
                <c:pt idx="3879">
                  <c:v>11.357802646102332</c:v>
                </c:pt>
                <c:pt idx="3880">
                  <c:v>11.357837679530077</c:v>
                </c:pt>
                <c:pt idx="3881">
                  <c:v>11.357872711730396</c:v>
                </c:pt>
                <c:pt idx="3882">
                  <c:v>11.35790774270362</c:v>
                </c:pt>
                <c:pt idx="3883">
                  <c:v>11.357942772449807</c:v>
                </c:pt>
                <c:pt idx="3884">
                  <c:v>11.357977800968772</c:v>
                </c:pt>
                <c:pt idx="3885">
                  <c:v>11.358012828260874</c:v>
                </c:pt>
                <c:pt idx="3886">
                  <c:v>11.35804785432622</c:v>
                </c:pt>
                <c:pt idx="3887">
                  <c:v>11.35808287916471</c:v>
                </c:pt>
                <c:pt idx="3888">
                  <c:v>11.358117902776314</c:v>
                </c:pt>
                <c:pt idx="3889">
                  <c:v>11.358152925161459</c:v>
                </c:pt>
                <c:pt idx="3890">
                  <c:v>11.358187946320079</c:v>
                </c:pt>
                <c:pt idx="3891">
                  <c:v>11.35822296625226</c:v>
                </c:pt>
                <c:pt idx="3892">
                  <c:v>11.35825798495809</c:v>
                </c:pt>
                <c:pt idx="3893">
                  <c:v>11.358293002437652</c:v>
                </c:pt>
                <c:pt idx="3894">
                  <c:v>11.358328018691033</c:v>
                </c:pt>
                <c:pt idx="3895">
                  <c:v>11.358363033718319</c:v>
                </c:pt>
                <c:pt idx="3896">
                  <c:v>11.358398047519595</c:v>
                </c:pt>
                <c:pt idx="3897">
                  <c:v>11.358433060094956</c:v>
                </c:pt>
                <c:pt idx="3898">
                  <c:v>11.35846807144447</c:v>
                </c:pt>
                <c:pt idx="3899">
                  <c:v>11.358503081568276</c:v>
                </c:pt>
                <c:pt idx="3900">
                  <c:v>11.358538090466428</c:v>
                </c:pt>
                <c:pt idx="3901">
                  <c:v>11.358573098138846</c:v>
                </c:pt>
                <c:pt idx="3902">
                  <c:v>11.358608104585871</c:v>
                </c:pt>
                <c:pt idx="3903">
                  <c:v>11.358643109807486</c:v>
                </c:pt>
                <c:pt idx="3904">
                  <c:v>11.35867811380378</c:v>
                </c:pt>
                <c:pt idx="3905">
                  <c:v>11.358713116574837</c:v>
                </c:pt>
                <c:pt idx="3906">
                  <c:v>11.358748118120754</c:v>
                </c:pt>
                <c:pt idx="3907">
                  <c:v>11.358783118441584</c:v>
                </c:pt>
                <c:pt idx="3908">
                  <c:v>11.358818117537442</c:v>
                </c:pt>
                <c:pt idx="3909">
                  <c:v>11.35885311540842</c:v>
                </c:pt>
                <c:pt idx="3910">
                  <c:v>11.358888112054567</c:v>
                </c:pt>
                <c:pt idx="3911">
                  <c:v>11.358923107475999</c:v>
                </c:pt>
                <c:pt idx="3912">
                  <c:v>11.358958101672798</c:v>
                </c:pt>
                <c:pt idx="3913">
                  <c:v>11.358993094645054</c:v>
                </c:pt>
                <c:pt idx="3914">
                  <c:v>11.359028086392833</c:v>
                </c:pt>
                <c:pt idx="3915">
                  <c:v>11.359063076916332</c:v>
                </c:pt>
                <c:pt idx="3916">
                  <c:v>11.359098066215354</c:v>
                </c:pt>
                <c:pt idx="3917">
                  <c:v>11.359133054290348</c:v>
                </c:pt>
                <c:pt idx="3918">
                  <c:v>11.359168041141027</c:v>
                </c:pt>
                <c:pt idx="3919">
                  <c:v>11.359203026767776</c:v>
                </c:pt>
                <c:pt idx="3920">
                  <c:v>11.359238011170559</c:v>
                </c:pt>
                <c:pt idx="3921">
                  <c:v>11.359272994349524</c:v>
                </c:pt>
                <c:pt idx="3922">
                  <c:v>11.359307976304745</c:v>
                </c:pt>
                <c:pt idx="3923">
                  <c:v>11.359342957036171</c:v>
                </c:pt>
                <c:pt idx="3924">
                  <c:v>11.359377936544021</c:v>
                </c:pt>
                <c:pt idx="3925">
                  <c:v>11.35941291482845</c:v>
                </c:pt>
                <c:pt idx="3926">
                  <c:v>11.35944789188934</c:v>
                </c:pt>
                <c:pt idx="3927">
                  <c:v>11.359482867726857</c:v>
                </c:pt>
                <c:pt idx="3928">
                  <c:v>11.359517842341045</c:v>
                </c:pt>
                <c:pt idx="3929">
                  <c:v>11.359552815732149</c:v>
                </c:pt>
                <c:pt idx="3930">
                  <c:v>11.359587787900098</c:v>
                </c:pt>
                <c:pt idx="3931">
                  <c:v>11.359622758845086</c:v>
                </c:pt>
                <c:pt idx="3932">
                  <c:v>11.359657728567125</c:v>
                </c:pt>
                <c:pt idx="3933">
                  <c:v>11.359692697066416</c:v>
                </c:pt>
                <c:pt idx="3934">
                  <c:v>11.359727664342724</c:v>
                </c:pt>
                <c:pt idx="3935">
                  <c:v>11.359762630396506</c:v>
                </c:pt>
                <c:pt idx="3936">
                  <c:v>11.35979759522786</c:v>
                </c:pt>
                <c:pt idx="3937">
                  <c:v>11.359832558836564</c:v>
                </c:pt>
                <c:pt idx="3938">
                  <c:v>11.359867521222776</c:v>
                </c:pt>
                <c:pt idx="3939">
                  <c:v>11.359902482386724</c:v>
                </c:pt>
                <c:pt idx="3940">
                  <c:v>11.359937442328476</c:v>
                </c:pt>
                <c:pt idx="3941">
                  <c:v>11.359972401048006</c:v>
                </c:pt>
                <c:pt idx="3942">
                  <c:v>11.360007358545623</c:v>
                </c:pt>
                <c:pt idx="3943">
                  <c:v>11.360042314821168</c:v>
                </c:pt>
                <c:pt idx="3944">
                  <c:v>11.360077269874676</c:v>
                </c:pt>
                <c:pt idx="3945">
                  <c:v>11.360112223706524</c:v>
                </c:pt>
                <c:pt idx="3946">
                  <c:v>11.360147176316582</c:v>
                </c:pt>
                <c:pt idx="3947">
                  <c:v>11.360182127705125</c:v>
                </c:pt>
                <c:pt idx="3948">
                  <c:v>11.360217077871924</c:v>
                </c:pt>
                <c:pt idx="3949">
                  <c:v>11.360252026817356</c:v>
                </c:pt>
                <c:pt idx="3950">
                  <c:v>11.360286974541491</c:v>
                </c:pt>
                <c:pt idx="3951">
                  <c:v>11.360321921044099</c:v>
                </c:pt>
                <c:pt idx="3952">
                  <c:v>11.360356866325736</c:v>
                </c:pt>
                <c:pt idx="3953">
                  <c:v>11.360391810386076</c:v>
                </c:pt>
                <c:pt idx="3954">
                  <c:v>11.360426753225468</c:v>
                </c:pt>
                <c:pt idx="3955">
                  <c:v>11.360461694843774</c:v>
                </c:pt>
                <c:pt idx="3956">
                  <c:v>11.360496635241438</c:v>
                </c:pt>
                <c:pt idx="3957">
                  <c:v>11.360531574418095</c:v>
                </c:pt>
                <c:pt idx="3958">
                  <c:v>11.360566512374122</c:v>
                </c:pt>
                <c:pt idx="3959">
                  <c:v>11.360601449109422</c:v>
                </c:pt>
                <c:pt idx="3960">
                  <c:v>11.360636384624407</c:v>
                </c:pt>
                <c:pt idx="3961">
                  <c:v>11.360671318918676</c:v>
                </c:pt>
                <c:pt idx="3962">
                  <c:v>11.360706251992829</c:v>
                </c:pt>
                <c:pt idx="3963">
                  <c:v>11.360741183846496</c:v>
                </c:pt>
                <c:pt idx="3964">
                  <c:v>11.360776114480124</c:v>
                </c:pt>
                <c:pt idx="3965">
                  <c:v>11.360811043893563</c:v>
                </c:pt>
                <c:pt idx="3966">
                  <c:v>11.360845972087123</c:v>
                </c:pt>
                <c:pt idx="3967">
                  <c:v>11.360880899060678</c:v>
                </c:pt>
                <c:pt idx="3968">
                  <c:v>11.360915824814224</c:v>
                </c:pt>
                <c:pt idx="3969">
                  <c:v>11.360950749348124</c:v>
                </c:pt>
                <c:pt idx="3970">
                  <c:v>11.360985672662439</c:v>
                </c:pt>
                <c:pt idx="3971">
                  <c:v>11.361020594757004</c:v>
                </c:pt>
                <c:pt idx="3972">
                  <c:v>11.361055515632104</c:v>
                </c:pt>
                <c:pt idx="3973">
                  <c:v>11.361090435287824</c:v>
                </c:pt>
                <c:pt idx="3974">
                  <c:v>11.361125353724153</c:v>
                </c:pt>
                <c:pt idx="3975">
                  <c:v>11.361160270941276</c:v>
                </c:pt>
                <c:pt idx="3976">
                  <c:v>11.361195186939185</c:v>
                </c:pt>
                <c:pt idx="3977">
                  <c:v>11.361230101718034</c:v>
                </c:pt>
                <c:pt idx="3978">
                  <c:v>11.361265015277883</c:v>
                </c:pt>
                <c:pt idx="3979">
                  <c:v>11.361299927618816</c:v>
                </c:pt>
                <c:pt idx="3980">
                  <c:v>11.361334838741072</c:v>
                </c:pt>
                <c:pt idx="3981">
                  <c:v>11.361369748644284</c:v>
                </c:pt>
                <c:pt idx="3982">
                  <c:v>11.36140465732916</c:v>
                </c:pt>
                <c:pt idx="3983">
                  <c:v>11.361439564795219</c:v>
                </c:pt>
                <c:pt idx="3984">
                  <c:v>11.361474471042754</c:v>
                </c:pt>
                <c:pt idx="3985">
                  <c:v>11.361509376072076</c:v>
                </c:pt>
                <c:pt idx="3986">
                  <c:v>11.361544279883107</c:v>
                </c:pt>
                <c:pt idx="3987">
                  <c:v>11.361579182475595</c:v>
                </c:pt>
                <c:pt idx="3988">
                  <c:v>11.36161408385013</c:v>
                </c:pt>
                <c:pt idx="3989">
                  <c:v>11.361648984006624</c:v>
                </c:pt>
                <c:pt idx="3990">
                  <c:v>11.361683882945124</c:v>
                </c:pt>
                <c:pt idx="3991">
                  <c:v>11.361718780665697</c:v>
                </c:pt>
                <c:pt idx="3992">
                  <c:v>11.361753677168506</c:v>
                </c:pt>
                <c:pt idx="3993">
                  <c:v>11.361788572453559</c:v>
                </c:pt>
                <c:pt idx="3994">
                  <c:v>11.36182346652099</c:v>
                </c:pt>
                <c:pt idx="3995">
                  <c:v>11.361858359370867</c:v>
                </c:pt>
                <c:pt idx="3996">
                  <c:v>11.361893251003373</c:v>
                </c:pt>
                <c:pt idx="3997">
                  <c:v>11.361928141418298</c:v>
                </c:pt>
                <c:pt idx="3998">
                  <c:v>11.361963030616025</c:v>
                </c:pt>
                <c:pt idx="3999">
                  <c:v>11.361997918596552</c:v>
                </c:pt>
                <c:pt idx="4000">
                  <c:v>11.3620328053601</c:v>
                </c:pt>
                <c:pt idx="4001">
                  <c:v>11.362067690906386</c:v>
                </c:pt>
                <c:pt idx="4002">
                  <c:v>11.362102575235779</c:v>
                </c:pt>
                <c:pt idx="4003">
                  <c:v>11.362137458348327</c:v>
                </c:pt>
                <c:pt idx="4004">
                  <c:v>11.36217234024387</c:v>
                </c:pt>
                <c:pt idx="4005">
                  <c:v>11.362207220923004</c:v>
                </c:pt>
                <c:pt idx="4006">
                  <c:v>11.362242100385378</c:v>
                </c:pt>
                <c:pt idx="4007">
                  <c:v>11.362276978631154</c:v>
                </c:pt>
                <c:pt idx="4008">
                  <c:v>11.36231185566055</c:v>
                </c:pt>
                <c:pt idx="4009">
                  <c:v>11.362346731473695</c:v>
                </c:pt>
                <c:pt idx="4010">
                  <c:v>11.362381606070366</c:v>
                </c:pt>
                <c:pt idx="4011">
                  <c:v>11.362416479451078</c:v>
                </c:pt>
                <c:pt idx="4012">
                  <c:v>11.362451351615476</c:v>
                </c:pt>
                <c:pt idx="4013">
                  <c:v>11.362486222564065</c:v>
                </c:pt>
                <c:pt idx="4014">
                  <c:v>11.362521092296324</c:v>
                </c:pt>
                <c:pt idx="4015">
                  <c:v>11.362555960812974</c:v>
                </c:pt>
                <c:pt idx="4016">
                  <c:v>11.362590828113964</c:v>
                </c:pt>
                <c:pt idx="4017">
                  <c:v>11.362625694199076</c:v>
                </c:pt>
                <c:pt idx="4018">
                  <c:v>11.362660559068789</c:v>
                </c:pt>
                <c:pt idx="4019">
                  <c:v>11.362695422722746</c:v>
                </c:pt>
                <c:pt idx="4020">
                  <c:v>11.362730285161438</c:v>
                </c:pt>
                <c:pt idx="4021">
                  <c:v>11.36276514638457</c:v>
                </c:pt>
                <c:pt idx="4022">
                  <c:v>11.362800006392682</c:v>
                </c:pt>
                <c:pt idx="4023">
                  <c:v>11.362834865185578</c:v>
                </c:pt>
                <c:pt idx="4024">
                  <c:v>11.362869722763184</c:v>
                </c:pt>
                <c:pt idx="4025">
                  <c:v>11.362904579126123</c:v>
                </c:pt>
                <c:pt idx="4026">
                  <c:v>11.362939434273837</c:v>
                </c:pt>
                <c:pt idx="4027">
                  <c:v>11.362974288206827</c:v>
                </c:pt>
                <c:pt idx="4028">
                  <c:v>11.363009140924976</c:v>
                </c:pt>
                <c:pt idx="4029">
                  <c:v>11.363043992428524</c:v>
                </c:pt>
                <c:pt idx="4030">
                  <c:v>11.363078842717471</c:v>
                </c:pt>
                <c:pt idx="4031">
                  <c:v>11.36311369179195</c:v>
                </c:pt>
                <c:pt idx="4032">
                  <c:v>11.363148539652091</c:v>
                </c:pt>
                <c:pt idx="4033">
                  <c:v>11.363183386297724</c:v>
                </c:pt>
                <c:pt idx="4034">
                  <c:v>11.363218231729324</c:v>
                </c:pt>
                <c:pt idx="4035">
                  <c:v>11.36325307594652</c:v>
                </c:pt>
                <c:pt idx="4036">
                  <c:v>11.363287918949895</c:v>
                </c:pt>
                <c:pt idx="4037">
                  <c:v>11.363322760738999</c:v>
                </c:pt>
                <c:pt idx="4038">
                  <c:v>11.363357601314339</c:v>
                </c:pt>
                <c:pt idx="4039">
                  <c:v>11.363392440675851</c:v>
                </c:pt>
                <c:pt idx="4040">
                  <c:v>11.363427278823785</c:v>
                </c:pt>
                <c:pt idx="4041">
                  <c:v>11.363462115757841</c:v>
                </c:pt>
                <c:pt idx="4042">
                  <c:v>11.36349695147846</c:v>
                </c:pt>
                <c:pt idx="4043">
                  <c:v>11.363531785985376</c:v>
                </c:pt>
                <c:pt idx="4044">
                  <c:v>11.363566619279178</c:v>
                </c:pt>
                <c:pt idx="4045">
                  <c:v>11.363601451359386</c:v>
                </c:pt>
                <c:pt idx="4046">
                  <c:v>11.363636282226656</c:v>
                </c:pt>
                <c:pt idx="4047">
                  <c:v>11.363671111880469</c:v>
                </c:pt>
                <c:pt idx="4048">
                  <c:v>11.363705940321379</c:v>
                </c:pt>
                <c:pt idx="4049">
                  <c:v>11.363740767549411</c:v>
                </c:pt>
                <c:pt idx="4050">
                  <c:v>11.363775593564426</c:v>
                </c:pt>
                <c:pt idx="4051">
                  <c:v>11.363810418366572</c:v>
                </c:pt>
                <c:pt idx="4052">
                  <c:v>11.363845241956076</c:v>
                </c:pt>
                <c:pt idx="4053">
                  <c:v>11.363880064332974</c:v>
                </c:pt>
                <c:pt idx="4054">
                  <c:v>11.363914885497326</c:v>
                </c:pt>
                <c:pt idx="4055">
                  <c:v>11.363949705449171</c:v>
                </c:pt>
                <c:pt idx="4056">
                  <c:v>11.363984524188677</c:v>
                </c:pt>
                <c:pt idx="4057">
                  <c:v>11.364019341715677</c:v>
                </c:pt>
                <c:pt idx="4058">
                  <c:v>11.364054158030624</c:v>
                </c:pt>
                <c:pt idx="4059">
                  <c:v>11.364088973133402</c:v>
                </c:pt>
                <c:pt idx="4060">
                  <c:v>11.364123787024145</c:v>
                </c:pt>
                <c:pt idx="4061">
                  <c:v>11.364158599703027</c:v>
                </c:pt>
                <c:pt idx="4062">
                  <c:v>11.364193411169829</c:v>
                </c:pt>
                <c:pt idx="4063">
                  <c:v>11.364228221424934</c:v>
                </c:pt>
                <c:pt idx="4064">
                  <c:v>11.364263030468326</c:v>
                </c:pt>
                <c:pt idx="4065">
                  <c:v>11.364297838300176</c:v>
                </c:pt>
                <c:pt idx="4066">
                  <c:v>11.364332644920324</c:v>
                </c:pt>
                <c:pt idx="4067">
                  <c:v>11.364367450329079</c:v>
                </c:pt>
                <c:pt idx="4068">
                  <c:v>11.364402254526613</c:v>
                </c:pt>
                <c:pt idx="4069">
                  <c:v>11.364437057512692</c:v>
                </c:pt>
                <c:pt idx="4070">
                  <c:v>11.364471859287526</c:v>
                </c:pt>
                <c:pt idx="4071">
                  <c:v>11.364506659851378</c:v>
                </c:pt>
                <c:pt idx="4072">
                  <c:v>11.364541459204066</c:v>
                </c:pt>
                <c:pt idx="4073">
                  <c:v>11.364576257345888</c:v>
                </c:pt>
                <c:pt idx="4074">
                  <c:v>11.36461105427667</c:v>
                </c:pt>
                <c:pt idx="4075">
                  <c:v>11.364645849996824</c:v>
                </c:pt>
                <c:pt idx="4076">
                  <c:v>11.364680644506354</c:v>
                </c:pt>
                <c:pt idx="4077">
                  <c:v>11.364715437805074</c:v>
                </c:pt>
                <c:pt idx="4078">
                  <c:v>11.364750229893374</c:v>
                </c:pt>
                <c:pt idx="4079">
                  <c:v>11.36478502077116</c:v>
                </c:pt>
                <c:pt idx="4080">
                  <c:v>11.364819810438728</c:v>
                </c:pt>
                <c:pt idx="4081">
                  <c:v>11.364854598895826</c:v>
                </c:pt>
                <c:pt idx="4082">
                  <c:v>11.364889386142824</c:v>
                </c:pt>
                <c:pt idx="4083">
                  <c:v>11.364924172179714</c:v>
                </c:pt>
                <c:pt idx="4084">
                  <c:v>11.364958957006575</c:v>
                </c:pt>
                <c:pt idx="4085">
                  <c:v>11.364993740623495</c:v>
                </c:pt>
                <c:pt idx="4086">
                  <c:v>11.365028523030555</c:v>
                </c:pt>
                <c:pt idx="4087">
                  <c:v>11.365063304227856</c:v>
                </c:pt>
                <c:pt idx="4088">
                  <c:v>11.36509808421545</c:v>
                </c:pt>
                <c:pt idx="4089">
                  <c:v>11.365132862993526</c:v>
                </c:pt>
                <c:pt idx="4090">
                  <c:v>11.365167640561976</c:v>
                </c:pt>
                <c:pt idx="4091">
                  <c:v>11.365202416921074</c:v>
                </c:pt>
                <c:pt idx="4092">
                  <c:v>11.365237192070676</c:v>
                </c:pt>
                <c:pt idx="4093">
                  <c:v>11.365271966011035</c:v>
                </c:pt>
                <c:pt idx="4094">
                  <c:v>11.365306738742415</c:v>
                </c:pt>
                <c:pt idx="4095">
                  <c:v>11.365341510264495</c:v>
                </c:pt>
                <c:pt idx="4096">
                  <c:v>11.365376280577502</c:v>
                </c:pt>
                <c:pt idx="4097">
                  <c:v>11.365411049681784</c:v>
                </c:pt>
                <c:pt idx="4098">
                  <c:v>11.365445817577204</c:v>
                </c:pt>
                <c:pt idx="4099">
                  <c:v>11.365480584263754</c:v>
                </c:pt>
                <c:pt idx="4100">
                  <c:v>11.365515349741552</c:v>
                </c:pt>
                <c:pt idx="4101">
                  <c:v>11.365550114010826</c:v>
                </c:pt>
                <c:pt idx="4102">
                  <c:v>11.365584877071704</c:v>
                </c:pt>
                <c:pt idx="4103">
                  <c:v>11.365619638924054</c:v>
                </c:pt>
                <c:pt idx="4104">
                  <c:v>11.365654399568077</c:v>
                </c:pt>
                <c:pt idx="4105">
                  <c:v>11.365689159003804</c:v>
                </c:pt>
                <c:pt idx="4106">
                  <c:v>11.365723917231175</c:v>
                </c:pt>
                <c:pt idx="4107">
                  <c:v>11.365758674250674</c:v>
                </c:pt>
                <c:pt idx="4108">
                  <c:v>11.365793430062126</c:v>
                </c:pt>
                <c:pt idx="4109">
                  <c:v>11.365828184665654</c:v>
                </c:pt>
                <c:pt idx="4110">
                  <c:v>11.365862938061481</c:v>
                </c:pt>
                <c:pt idx="4111">
                  <c:v>11.365897690249446</c:v>
                </c:pt>
                <c:pt idx="4112">
                  <c:v>11.365932441229576</c:v>
                </c:pt>
                <c:pt idx="4113">
                  <c:v>11.365967191002326</c:v>
                </c:pt>
                <c:pt idx="4114">
                  <c:v>11.36600193956753</c:v>
                </c:pt>
                <c:pt idx="4115">
                  <c:v>11.366036686925357</c:v>
                </c:pt>
                <c:pt idx="4116">
                  <c:v>11.366071433075604</c:v>
                </c:pt>
                <c:pt idx="4117">
                  <c:v>11.36610617801886</c:v>
                </c:pt>
                <c:pt idx="4118">
                  <c:v>11.36614092175477</c:v>
                </c:pt>
                <c:pt idx="4119">
                  <c:v>11.366175664283682</c:v>
                </c:pt>
                <c:pt idx="4120">
                  <c:v>11.366210405605592</c:v>
                </c:pt>
                <c:pt idx="4121">
                  <c:v>11.366245145720583</c:v>
                </c:pt>
                <c:pt idx="4122">
                  <c:v>11.366279884628756</c:v>
                </c:pt>
                <c:pt idx="4123">
                  <c:v>11.366314622330153</c:v>
                </c:pt>
                <c:pt idx="4124">
                  <c:v>11.366349358825046</c:v>
                </c:pt>
                <c:pt idx="4125">
                  <c:v>11.366384094113076</c:v>
                </c:pt>
                <c:pt idx="4126">
                  <c:v>11.366418828194726</c:v>
                </c:pt>
                <c:pt idx="4127">
                  <c:v>11.366453561070006</c:v>
                </c:pt>
                <c:pt idx="4128">
                  <c:v>11.366488292739049</c:v>
                </c:pt>
                <c:pt idx="4129">
                  <c:v>11.366523023201562</c:v>
                </c:pt>
                <c:pt idx="4130">
                  <c:v>11.366557752458124</c:v>
                </c:pt>
                <c:pt idx="4131">
                  <c:v>11.366592480508524</c:v>
                </c:pt>
                <c:pt idx="4132">
                  <c:v>11.366627207353028</c:v>
                </c:pt>
                <c:pt idx="4133">
                  <c:v>11.366661932991452</c:v>
                </c:pt>
                <c:pt idx="4134">
                  <c:v>11.366696657424349</c:v>
                </c:pt>
                <c:pt idx="4135">
                  <c:v>11.366731380651094</c:v>
                </c:pt>
                <c:pt idx="4136">
                  <c:v>11.366766102672386</c:v>
                </c:pt>
                <c:pt idx="4137">
                  <c:v>11.366800823488191</c:v>
                </c:pt>
                <c:pt idx="4138">
                  <c:v>11.366835543098416</c:v>
                </c:pt>
                <c:pt idx="4139">
                  <c:v>11.36687026150312</c:v>
                </c:pt>
                <c:pt idx="4140">
                  <c:v>11.366904978702742</c:v>
                </c:pt>
                <c:pt idx="4141">
                  <c:v>11.366939694696876</c:v>
                </c:pt>
                <c:pt idx="4142">
                  <c:v>11.366974409486014</c:v>
                </c:pt>
                <c:pt idx="4143">
                  <c:v>11.367009123070002</c:v>
                </c:pt>
                <c:pt idx="4144">
                  <c:v>11.367043835449092</c:v>
                </c:pt>
                <c:pt idx="4145">
                  <c:v>11.367078546623057</c:v>
                </c:pt>
                <c:pt idx="4146">
                  <c:v>11.367113256592352</c:v>
                </c:pt>
                <c:pt idx="4147">
                  <c:v>11.367147965356887</c:v>
                </c:pt>
                <c:pt idx="4148">
                  <c:v>11.367182672916776</c:v>
                </c:pt>
                <c:pt idx="4149">
                  <c:v>11.3672173792721</c:v>
                </c:pt>
                <c:pt idx="4150">
                  <c:v>11.367252084422924</c:v>
                </c:pt>
                <c:pt idx="4151">
                  <c:v>11.367286788369436</c:v>
                </c:pt>
                <c:pt idx="4152">
                  <c:v>11.367321491111348</c:v>
                </c:pt>
                <c:pt idx="4153">
                  <c:v>11.367356192649376</c:v>
                </c:pt>
                <c:pt idx="4154">
                  <c:v>11.367390892983074</c:v>
                </c:pt>
                <c:pt idx="4155">
                  <c:v>11.367425592112674</c:v>
                </c:pt>
                <c:pt idx="4156">
                  <c:v>11.367460290038384</c:v>
                </c:pt>
                <c:pt idx="4157">
                  <c:v>11.367494986760125</c:v>
                </c:pt>
                <c:pt idx="4158">
                  <c:v>11.367529682277954</c:v>
                </c:pt>
                <c:pt idx="4159">
                  <c:v>11.367564376592126</c:v>
                </c:pt>
                <c:pt idx="4160">
                  <c:v>11.367599069702777</c:v>
                </c:pt>
                <c:pt idx="4161">
                  <c:v>11.367633761609676</c:v>
                </c:pt>
                <c:pt idx="4162">
                  <c:v>11.36766845231309</c:v>
                </c:pt>
                <c:pt idx="4163">
                  <c:v>11.367703141813148</c:v>
                </c:pt>
                <c:pt idx="4164">
                  <c:v>11.367737830110052</c:v>
                </c:pt>
                <c:pt idx="4165">
                  <c:v>11.367772517203523</c:v>
                </c:pt>
                <c:pt idx="4166">
                  <c:v>11.367807203093786</c:v>
                </c:pt>
                <c:pt idx="4167">
                  <c:v>11.367841887781077</c:v>
                </c:pt>
                <c:pt idx="4168">
                  <c:v>11.36787657126548</c:v>
                </c:pt>
                <c:pt idx="4169">
                  <c:v>11.367911253546804</c:v>
                </c:pt>
                <c:pt idx="4170">
                  <c:v>11.367945934625462</c:v>
                </c:pt>
                <c:pt idx="4171">
                  <c:v>11.367980614501349</c:v>
                </c:pt>
                <c:pt idx="4172">
                  <c:v>11.36801529317442</c:v>
                </c:pt>
                <c:pt idx="4173">
                  <c:v>11.368049970645076</c:v>
                </c:pt>
                <c:pt idx="4174">
                  <c:v>11.368084646913196</c:v>
                </c:pt>
                <c:pt idx="4175">
                  <c:v>11.368119321978934</c:v>
                </c:pt>
                <c:pt idx="4176">
                  <c:v>11.368153995842357</c:v>
                </c:pt>
                <c:pt idx="4177">
                  <c:v>11.368188668503546</c:v>
                </c:pt>
                <c:pt idx="4178">
                  <c:v>11.368223339962581</c:v>
                </c:pt>
                <c:pt idx="4179">
                  <c:v>11.368258010219549</c:v>
                </c:pt>
                <c:pt idx="4180">
                  <c:v>11.368292679274532</c:v>
                </c:pt>
                <c:pt idx="4181">
                  <c:v>11.368327347127616</c:v>
                </c:pt>
                <c:pt idx="4182">
                  <c:v>11.368362013778873</c:v>
                </c:pt>
                <c:pt idx="4183">
                  <c:v>11.368396679228503</c:v>
                </c:pt>
                <c:pt idx="4184">
                  <c:v>11.368431343476304</c:v>
                </c:pt>
                <c:pt idx="4185">
                  <c:v>11.368466006522699</c:v>
                </c:pt>
                <c:pt idx="4186">
                  <c:v>11.368500668367426</c:v>
                </c:pt>
                <c:pt idx="4187">
                  <c:v>11.368535329010832</c:v>
                </c:pt>
                <c:pt idx="4188">
                  <c:v>11.368569988452936</c:v>
                </c:pt>
                <c:pt idx="4189">
                  <c:v>11.3686046466938</c:v>
                </c:pt>
                <c:pt idx="4190">
                  <c:v>11.368639303733516</c:v>
                </c:pt>
                <c:pt idx="4191">
                  <c:v>11.36867395957216</c:v>
                </c:pt>
                <c:pt idx="4192">
                  <c:v>11.368708614209822</c:v>
                </c:pt>
                <c:pt idx="4193">
                  <c:v>11.368743267646577</c:v>
                </c:pt>
                <c:pt idx="4194">
                  <c:v>11.36877791988252</c:v>
                </c:pt>
                <c:pt idx="4195">
                  <c:v>11.36881257091772</c:v>
                </c:pt>
                <c:pt idx="4196">
                  <c:v>11.36884722075227</c:v>
                </c:pt>
                <c:pt idx="4197">
                  <c:v>11.368881869386326</c:v>
                </c:pt>
                <c:pt idx="4198">
                  <c:v>11.368916516819837</c:v>
                </c:pt>
                <c:pt idx="4199">
                  <c:v>11.368951163052742</c:v>
                </c:pt>
                <c:pt idx="4200">
                  <c:v>11.368985808085714</c:v>
                </c:pt>
                <c:pt idx="4201">
                  <c:v>11.369020451918146</c:v>
                </c:pt>
                <c:pt idx="4202">
                  <c:v>11.369055094550527</c:v>
                </c:pt>
                <c:pt idx="4203">
                  <c:v>11.36908973598298</c:v>
                </c:pt>
                <c:pt idx="4204">
                  <c:v>11.36912437621517</c:v>
                </c:pt>
                <c:pt idx="4205">
                  <c:v>11.369159015247742</c:v>
                </c:pt>
                <c:pt idx="4206">
                  <c:v>11.369193653080186</c:v>
                </c:pt>
                <c:pt idx="4207">
                  <c:v>11.369228289713044</c:v>
                </c:pt>
                <c:pt idx="4208">
                  <c:v>11.369262925146339</c:v>
                </c:pt>
                <c:pt idx="4209">
                  <c:v>11.369297559380039</c:v>
                </c:pt>
                <c:pt idx="4210">
                  <c:v>11.369332192414054</c:v>
                </c:pt>
                <c:pt idx="4211">
                  <c:v>11.369366824248866</c:v>
                </c:pt>
                <c:pt idx="4212">
                  <c:v>11.369401454884319</c:v>
                </c:pt>
                <c:pt idx="4213">
                  <c:v>11.369436084320519</c:v>
                </c:pt>
                <c:pt idx="4214">
                  <c:v>11.369470712557424</c:v>
                </c:pt>
                <c:pt idx="4215">
                  <c:v>11.369505339595468</c:v>
                </c:pt>
                <c:pt idx="4216">
                  <c:v>11.369539965434422</c:v>
                </c:pt>
                <c:pt idx="4217">
                  <c:v>11.369574590074444</c:v>
                </c:pt>
                <c:pt idx="4218">
                  <c:v>11.36960921351573</c:v>
                </c:pt>
                <c:pt idx="4219">
                  <c:v>11.369643835758186</c:v>
                </c:pt>
                <c:pt idx="4220">
                  <c:v>11.369678456801887</c:v>
                </c:pt>
                <c:pt idx="4221">
                  <c:v>11.369713076647253</c:v>
                </c:pt>
                <c:pt idx="4222">
                  <c:v>11.369747695294022</c:v>
                </c:pt>
                <c:pt idx="4223">
                  <c:v>11.369782312742426</c:v>
                </c:pt>
                <c:pt idx="4224">
                  <c:v>11.369816928992375</c:v>
                </c:pt>
                <c:pt idx="4225">
                  <c:v>11.369851544044074</c:v>
                </c:pt>
                <c:pt idx="4226">
                  <c:v>11.369886157897822</c:v>
                </c:pt>
                <c:pt idx="4227">
                  <c:v>11.369920770553223</c:v>
                </c:pt>
                <c:pt idx="4228">
                  <c:v>11.369955382010771</c:v>
                </c:pt>
                <c:pt idx="4229">
                  <c:v>11.369989992270424</c:v>
                </c:pt>
                <c:pt idx="4230">
                  <c:v>11.370024601332222</c:v>
                </c:pt>
                <c:pt idx="4231">
                  <c:v>11.370059209196398</c:v>
                </c:pt>
                <c:pt idx="4232">
                  <c:v>11.370093815862804</c:v>
                </c:pt>
                <c:pt idx="4233">
                  <c:v>11.370128421331415</c:v>
                </c:pt>
                <c:pt idx="4234">
                  <c:v>11.370163025602832</c:v>
                </c:pt>
                <c:pt idx="4235">
                  <c:v>11.370197628676754</c:v>
                </c:pt>
                <c:pt idx="4236">
                  <c:v>11.370232230553423</c:v>
                </c:pt>
                <c:pt idx="4237">
                  <c:v>11.370266831232676</c:v>
                </c:pt>
                <c:pt idx="4238">
                  <c:v>11.370301430714813</c:v>
                </c:pt>
                <c:pt idx="4239">
                  <c:v>11.370336029000025</c:v>
                </c:pt>
                <c:pt idx="4240">
                  <c:v>11.370370626087977</c:v>
                </c:pt>
                <c:pt idx="4241">
                  <c:v>11.370405221979174</c:v>
                </c:pt>
                <c:pt idx="4242">
                  <c:v>11.370439816673633</c:v>
                </c:pt>
                <c:pt idx="4243">
                  <c:v>11.370474410171052</c:v>
                </c:pt>
                <c:pt idx="4244">
                  <c:v>11.370509002472026</c:v>
                </c:pt>
                <c:pt idx="4245">
                  <c:v>11.370543593576398</c:v>
                </c:pt>
                <c:pt idx="4246">
                  <c:v>11.370578183484108</c:v>
                </c:pt>
                <c:pt idx="4247">
                  <c:v>11.370612772195509</c:v>
                </c:pt>
                <c:pt idx="4248">
                  <c:v>11.370647359710572</c:v>
                </c:pt>
                <c:pt idx="4249">
                  <c:v>11.370681946029473</c:v>
                </c:pt>
                <c:pt idx="4250">
                  <c:v>11.370716531152116</c:v>
                </c:pt>
                <c:pt idx="4251">
                  <c:v>11.370751115078566</c:v>
                </c:pt>
                <c:pt idx="4252">
                  <c:v>11.370785697809239</c:v>
                </c:pt>
                <c:pt idx="4253">
                  <c:v>11.370820279343814</c:v>
                </c:pt>
                <c:pt idx="4254">
                  <c:v>11.370854859682623</c:v>
                </c:pt>
                <c:pt idx="4255">
                  <c:v>11.370889438825623</c:v>
                </c:pt>
                <c:pt idx="4256">
                  <c:v>11.370924016772856</c:v>
                </c:pt>
                <c:pt idx="4257">
                  <c:v>11.370958593524676</c:v>
                </c:pt>
                <c:pt idx="4258">
                  <c:v>11.370993169080842</c:v>
                </c:pt>
                <c:pt idx="4259">
                  <c:v>11.371027743441651</c:v>
                </c:pt>
                <c:pt idx="4260">
                  <c:v>11.371062316607174</c:v>
                </c:pt>
                <c:pt idx="4261">
                  <c:v>11.37109688857741</c:v>
                </c:pt>
                <c:pt idx="4262">
                  <c:v>11.371131459352346</c:v>
                </c:pt>
                <c:pt idx="4263">
                  <c:v>11.37116602893227</c:v>
                </c:pt>
                <c:pt idx="4264">
                  <c:v>11.371200597317179</c:v>
                </c:pt>
                <c:pt idx="4265">
                  <c:v>11.371235164507157</c:v>
                </c:pt>
                <c:pt idx="4266">
                  <c:v>11.371269730502286</c:v>
                </c:pt>
                <c:pt idx="4267">
                  <c:v>11.371304295302739</c:v>
                </c:pt>
                <c:pt idx="4268">
                  <c:v>11.371338858908432</c:v>
                </c:pt>
                <c:pt idx="4269">
                  <c:v>11.371373421319348</c:v>
                </c:pt>
                <c:pt idx="4270">
                  <c:v>11.37140798253597</c:v>
                </c:pt>
                <c:pt idx="4271">
                  <c:v>11.371442542558126</c:v>
                </c:pt>
                <c:pt idx="4272">
                  <c:v>11.371477101385853</c:v>
                </c:pt>
                <c:pt idx="4273">
                  <c:v>11.371511659019356</c:v>
                </c:pt>
                <c:pt idx="4274">
                  <c:v>11.371546215458826</c:v>
                </c:pt>
                <c:pt idx="4275">
                  <c:v>11.37158077070387</c:v>
                </c:pt>
                <c:pt idx="4276">
                  <c:v>11.371615324755037</c:v>
                </c:pt>
                <c:pt idx="4277">
                  <c:v>11.371649877612391</c:v>
                </c:pt>
                <c:pt idx="4278">
                  <c:v>11.371684429275676</c:v>
                </c:pt>
                <c:pt idx="4279">
                  <c:v>11.371718979745276</c:v>
                </c:pt>
                <c:pt idx="4280">
                  <c:v>11.371753529021166</c:v>
                </c:pt>
                <c:pt idx="4281">
                  <c:v>11.371788077103474</c:v>
                </c:pt>
                <c:pt idx="4282">
                  <c:v>11.371822623992228</c:v>
                </c:pt>
                <c:pt idx="4283">
                  <c:v>11.37185716968755</c:v>
                </c:pt>
                <c:pt idx="4284">
                  <c:v>11.371891714189507</c:v>
                </c:pt>
                <c:pt idx="4285">
                  <c:v>11.371926257498288</c:v>
                </c:pt>
                <c:pt idx="4286">
                  <c:v>11.371960799613662</c:v>
                </c:pt>
                <c:pt idx="4287">
                  <c:v>11.371995340536023</c:v>
                </c:pt>
                <c:pt idx="4288">
                  <c:v>11.372029880265424</c:v>
                </c:pt>
                <c:pt idx="4289">
                  <c:v>11.372064418801834</c:v>
                </c:pt>
                <c:pt idx="4290">
                  <c:v>11.372098956145368</c:v>
                </c:pt>
                <c:pt idx="4291">
                  <c:v>11.372133492295974</c:v>
                </c:pt>
                <c:pt idx="4292">
                  <c:v>11.372168027253966</c:v>
                </c:pt>
                <c:pt idx="4293">
                  <c:v>11.372202561019376</c:v>
                </c:pt>
                <c:pt idx="4294">
                  <c:v>11.372237093592323</c:v>
                </c:pt>
                <c:pt idx="4295">
                  <c:v>11.372271624972607</c:v>
                </c:pt>
                <c:pt idx="4296">
                  <c:v>11.372306155160738</c:v>
                </c:pt>
                <c:pt idx="4297">
                  <c:v>11.372340684156354</c:v>
                </c:pt>
                <c:pt idx="4298">
                  <c:v>11.372375211959872</c:v>
                </c:pt>
                <c:pt idx="4299">
                  <c:v>11.372409738571402</c:v>
                </c:pt>
                <c:pt idx="4300">
                  <c:v>11.372444263990745</c:v>
                </c:pt>
                <c:pt idx="4301">
                  <c:v>11.372478788217984</c:v>
                </c:pt>
                <c:pt idx="4302">
                  <c:v>11.372513311253504</c:v>
                </c:pt>
                <c:pt idx="4303">
                  <c:v>11.372547833097373</c:v>
                </c:pt>
                <c:pt idx="4304">
                  <c:v>11.37258235374939</c:v>
                </c:pt>
                <c:pt idx="4305">
                  <c:v>11.372616873209701</c:v>
                </c:pt>
                <c:pt idx="4306">
                  <c:v>11.372651391478326</c:v>
                </c:pt>
                <c:pt idx="4307">
                  <c:v>11.372685908555759</c:v>
                </c:pt>
                <c:pt idx="4308">
                  <c:v>11.37272042444158</c:v>
                </c:pt>
                <c:pt idx="4309">
                  <c:v>11.372754939136378</c:v>
                </c:pt>
                <c:pt idx="4310">
                  <c:v>11.372789452639758</c:v>
                </c:pt>
                <c:pt idx="4311">
                  <c:v>11.372823964951898</c:v>
                </c:pt>
                <c:pt idx="4312">
                  <c:v>11.372858476073112</c:v>
                </c:pt>
                <c:pt idx="4313">
                  <c:v>11.372892986003441</c:v>
                </c:pt>
                <c:pt idx="4314">
                  <c:v>11.372927494742704</c:v>
                </c:pt>
                <c:pt idx="4315">
                  <c:v>11.372962002291224</c:v>
                </c:pt>
                <c:pt idx="4316">
                  <c:v>11.3729965086492</c:v>
                </c:pt>
                <c:pt idx="4317">
                  <c:v>11.373031013816172</c:v>
                </c:pt>
                <c:pt idx="4318">
                  <c:v>11.373065517792774</c:v>
                </c:pt>
                <c:pt idx="4319">
                  <c:v>11.373100020578859</c:v>
                </c:pt>
                <c:pt idx="4320">
                  <c:v>11.373134522174572</c:v>
                </c:pt>
                <c:pt idx="4321">
                  <c:v>11.373169022579956</c:v>
                </c:pt>
                <c:pt idx="4322">
                  <c:v>11.373203521795094</c:v>
                </c:pt>
                <c:pt idx="4323">
                  <c:v>11.373238019820173</c:v>
                </c:pt>
                <c:pt idx="4324">
                  <c:v>11.373272516655026</c:v>
                </c:pt>
                <c:pt idx="4325">
                  <c:v>11.373307012300023</c:v>
                </c:pt>
                <c:pt idx="4326">
                  <c:v>11.373341506754954</c:v>
                </c:pt>
                <c:pt idx="4327">
                  <c:v>11.373376000020142</c:v>
                </c:pt>
                <c:pt idx="4328">
                  <c:v>11.373410492095594</c:v>
                </c:pt>
                <c:pt idx="4329">
                  <c:v>11.373444982981482</c:v>
                </c:pt>
                <c:pt idx="4330">
                  <c:v>11.373479472677586</c:v>
                </c:pt>
                <c:pt idx="4331">
                  <c:v>11.373513961184306</c:v>
                </c:pt>
                <c:pt idx="4332">
                  <c:v>11.373548448501586</c:v>
                </c:pt>
                <c:pt idx="4333">
                  <c:v>11.373582934629731</c:v>
                </c:pt>
                <c:pt idx="4334">
                  <c:v>11.373617419568392</c:v>
                </c:pt>
                <c:pt idx="4335">
                  <c:v>11.373651903317787</c:v>
                </c:pt>
                <c:pt idx="4336">
                  <c:v>11.373686385878376</c:v>
                </c:pt>
                <c:pt idx="4337">
                  <c:v>11.373720867249776</c:v>
                </c:pt>
                <c:pt idx="4338">
                  <c:v>11.373755347432224</c:v>
                </c:pt>
                <c:pt idx="4339">
                  <c:v>11.373789826426037</c:v>
                </c:pt>
                <c:pt idx="4340">
                  <c:v>11.373824304230792</c:v>
                </c:pt>
                <c:pt idx="4341">
                  <c:v>11.373858780847028</c:v>
                </c:pt>
                <c:pt idx="4342">
                  <c:v>11.373893256274762</c:v>
                </c:pt>
                <c:pt idx="4343">
                  <c:v>11.373927730513799</c:v>
                </c:pt>
                <c:pt idx="4344">
                  <c:v>11.373962203564504</c:v>
                </c:pt>
                <c:pt idx="4345">
                  <c:v>11.373996675426984</c:v>
                </c:pt>
                <c:pt idx="4346">
                  <c:v>11.37403114610092</c:v>
                </c:pt>
                <c:pt idx="4347">
                  <c:v>11.37406561558682</c:v>
                </c:pt>
                <c:pt idx="4348">
                  <c:v>11.374100083884596</c:v>
                </c:pt>
                <c:pt idx="4349">
                  <c:v>11.374134550994457</c:v>
                </c:pt>
                <c:pt idx="4350">
                  <c:v>11.374169016916182</c:v>
                </c:pt>
                <c:pt idx="4351">
                  <c:v>11.374203481650056</c:v>
                </c:pt>
                <c:pt idx="4352">
                  <c:v>11.374237945196334</c:v>
                </c:pt>
                <c:pt idx="4353">
                  <c:v>11.374272407554818</c:v>
                </c:pt>
                <c:pt idx="4354">
                  <c:v>11.374306868725776</c:v>
                </c:pt>
                <c:pt idx="4355">
                  <c:v>11.374341328709054</c:v>
                </c:pt>
                <c:pt idx="4356">
                  <c:v>11.374375787504951</c:v>
                </c:pt>
                <c:pt idx="4357">
                  <c:v>11.374410245113484</c:v>
                </c:pt>
                <c:pt idx="4358">
                  <c:v>11.374444701534729</c:v>
                </c:pt>
                <c:pt idx="4359">
                  <c:v>11.374479156768826</c:v>
                </c:pt>
                <c:pt idx="4360">
                  <c:v>11.374513610815686</c:v>
                </c:pt>
                <c:pt idx="4361">
                  <c:v>11.374548063675565</c:v>
                </c:pt>
                <c:pt idx="4362">
                  <c:v>11.374582515348665</c:v>
                </c:pt>
                <c:pt idx="4363">
                  <c:v>11.374616965834527</c:v>
                </c:pt>
                <c:pt idx="4364">
                  <c:v>11.374651415133773</c:v>
                </c:pt>
                <c:pt idx="4365">
                  <c:v>11.374685863246416</c:v>
                </c:pt>
                <c:pt idx="4366">
                  <c:v>11.37472031017222</c:v>
                </c:pt>
                <c:pt idx="4367">
                  <c:v>11.374754755911562</c:v>
                </c:pt>
                <c:pt idx="4368">
                  <c:v>11.374789200464537</c:v>
                </c:pt>
                <c:pt idx="4369">
                  <c:v>11.374823643830945</c:v>
                </c:pt>
                <c:pt idx="4370">
                  <c:v>11.374858086011118</c:v>
                </c:pt>
                <c:pt idx="4371">
                  <c:v>11.374892527005176</c:v>
                </c:pt>
                <c:pt idx="4372">
                  <c:v>11.374926966812939</c:v>
                </c:pt>
                <c:pt idx="4373">
                  <c:v>11.374961405434698</c:v>
                </c:pt>
                <c:pt idx="4374">
                  <c:v>11.374995842870499</c:v>
                </c:pt>
                <c:pt idx="4375">
                  <c:v>11.37503027912056</c:v>
                </c:pt>
                <c:pt idx="4376">
                  <c:v>11.375064714184571</c:v>
                </c:pt>
                <c:pt idx="4377">
                  <c:v>11.375099148062874</c:v>
                </c:pt>
                <c:pt idx="4378">
                  <c:v>11.375133580755522</c:v>
                </c:pt>
                <c:pt idx="4379">
                  <c:v>11.375168012262726</c:v>
                </c:pt>
                <c:pt idx="4380">
                  <c:v>11.375202442584326</c:v>
                </c:pt>
                <c:pt idx="4381">
                  <c:v>11.375236871720681</c:v>
                </c:pt>
                <c:pt idx="4382">
                  <c:v>11.375271299671432</c:v>
                </c:pt>
                <c:pt idx="4383">
                  <c:v>11.3753057264371</c:v>
                </c:pt>
                <c:pt idx="4384">
                  <c:v>11.375340152017626</c:v>
                </c:pt>
                <c:pt idx="4385">
                  <c:v>11.375374576413074</c:v>
                </c:pt>
                <c:pt idx="4386">
                  <c:v>11.375408999623573</c:v>
                </c:pt>
                <c:pt idx="4387">
                  <c:v>11.375443421649086</c:v>
                </c:pt>
                <c:pt idx="4388">
                  <c:v>11.375477842489785</c:v>
                </c:pt>
                <c:pt idx="4389">
                  <c:v>11.375512262145699</c:v>
                </c:pt>
                <c:pt idx="4390">
                  <c:v>11.375546680616909</c:v>
                </c:pt>
                <c:pt idx="4391">
                  <c:v>11.375581097903591</c:v>
                </c:pt>
                <c:pt idx="4392">
                  <c:v>11.375615514005792</c:v>
                </c:pt>
                <c:pt idx="4393">
                  <c:v>11.375649928923496</c:v>
                </c:pt>
                <c:pt idx="4394">
                  <c:v>11.375684342656836</c:v>
                </c:pt>
                <c:pt idx="4395">
                  <c:v>11.375718755205854</c:v>
                </c:pt>
                <c:pt idx="4396">
                  <c:v>11.375753166570766</c:v>
                </c:pt>
                <c:pt idx="4397">
                  <c:v>11.375787576751753</c:v>
                </c:pt>
                <c:pt idx="4398">
                  <c:v>11.375821985748404</c:v>
                </c:pt>
                <c:pt idx="4399">
                  <c:v>11.375856393561422</c:v>
                </c:pt>
                <c:pt idx="4400">
                  <c:v>11.375890800190374</c:v>
                </c:pt>
                <c:pt idx="4401">
                  <c:v>11.375925205635527</c:v>
                </c:pt>
                <c:pt idx="4402">
                  <c:v>11.37595960989716</c:v>
                </c:pt>
                <c:pt idx="4403">
                  <c:v>11.375994012975127</c:v>
                </c:pt>
                <c:pt idx="4404">
                  <c:v>11.376028414869404</c:v>
                </c:pt>
                <c:pt idx="4405">
                  <c:v>11.376062815580475</c:v>
                </c:pt>
                <c:pt idx="4406">
                  <c:v>11.376097215108123</c:v>
                </c:pt>
                <c:pt idx="4407">
                  <c:v>11.376131613452324</c:v>
                </c:pt>
                <c:pt idx="4408">
                  <c:v>11.376166010613376</c:v>
                </c:pt>
                <c:pt idx="4409">
                  <c:v>11.376200406591296</c:v>
                </c:pt>
                <c:pt idx="4410">
                  <c:v>11.376234801386378</c:v>
                </c:pt>
                <c:pt idx="4411">
                  <c:v>11.37626919499818</c:v>
                </c:pt>
                <c:pt idx="4412">
                  <c:v>11.376303587427326</c:v>
                </c:pt>
                <c:pt idx="4413">
                  <c:v>11.376337978673552</c:v>
                </c:pt>
                <c:pt idx="4414">
                  <c:v>11.376372368737117</c:v>
                </c:pt>
                <c:pt idx="4415">
                  <c:v>11.376406757618179</c:v>
                </c:pt>
                <c:pt idx="4416">
                  <c:v>11.376441145316425</c:v>
                </c:pt>
                <c:pt idx="4417">
                  <c:v>11.376475531832376</c:v>
                </c:pt>
                <c:pt idx="4418">
                  <c:v>11.376509917166024</c:v>
                </c:pt>
                <c:pt idx="4419">
                  <c:v>11.376544301317148</c:v>
                </c:pt>
                <c:pt idx="4420">
                  <c:v>11.37657868428602</c:v>
                </c:pt>
                <c:pt idx="4421">
                  <c:v>11.376613066072842</c:v>
                </c:pt>
                <c:pt idx="4422">
                  <c:v>11.376647446677676</c:v>
                </c:pt>
                <c:pt idx="4423">
                  <c:v>11.376681826100471</c:v>
                </c:pt>
                <c:pt idx="4424">
                  <c:v>11.376716204341388</c:v>
                </c:pt>
                <c:pt idx="4425">
                  <c:v>11.376750581400326</c:v>
                </c:pt>
                <c:pt idx="4426">
                  <c:v>11.376784957277746</c:v>
                </c:pt>
                <c:pt idx="4427">
                  <c:v>11.376819331973326</c:v>
                </c:pt>
                <c:pt idx="4428">
                  <c:v>11.376853705487306</c:v>
                </c:pt>
                <c:pt idx="4429">
                  <c:v>11.376888077819872</c:v>
                </c:pt>
                <c:pt idx="4430">
                  <c:v>11.376922448971019</c:v>
                </c:pt>
                <c:pt idx="4431">
                  <c:v>11.376956818941</c:v>
                </c:pt>
                <c:pt idx="4432">
                  <c:v>11.3769911877294</c:v>
                </c:pt>
                <c:pt idx="4433">
                  <c:v>11.377025555336784</c:v>
                </c:pt>
                <c:pt idx="4434">
                  <c:v>11.377059921763079</c:v>
                </c:pt>
                <c:pt idx="4435">
                  <c:v>11.377094287008479</c:v>
                </c:pt>
                <c:pt idx="4436">
                  <c:v>11.377128651072718</c:v>
                </c:pt>
                <c:pt idx="4437">
                  <c:v>11.377163013956229</c:v>
                </c:pt>
                <c:pt idx="4438">
                  <c:v>11.377197375659026</c:v>
                </c:pt>
                <c:pt idx="4439">
                  <c:v>11.377231736181022</c:v>
                </c:pt>
                <c:pt idx="4440">
                  <c:v>11.377266095522472</c:v>
                </c:pt>
                <c:pt idx="4441">
                  <c:v>11.3773004536834</c:v>
                </c:pt>
                <c:pt idx="4442">
                  <c:v>11.377334810664015</c:v>
                </c:pt>
                <c:pt idx="4443">
                  <c:v>11.377369166464002</c:v>
                </c:pt>
                <c:pt idx="4444">
                  <c:v>11.377403521083854</c:v>
                </c:pt>
                <c:pt idx="4445">
                  <c:v>11.377437874523631</c:v>
                </c:pt>
                <c:pt idx="4446">
                  <c:v>11.377472226783109</c:v>
                </c:pt>
                <c:pt idx="4447">
                  <c:v>11.377506577862645</c:v>
                </c:pt>
                <c:pt idx="4448">
                  <c:v>11.377540927762116</c:v>
                </c:pt>
                <c:pt idx="4449">
                  <c:v>11.377575276481769</c:v>
                </c:pt>
                <c:pt idx="4450">
                  <c:v>11.377609624021552</c:v>
                </c:pt>
                <c:pt idx="4451">
                  <c:v>11.377643970381706</c:v>
                </c:pt>
                <c:pt idx="4452">
                  <c:v>11.377678315562274</c:v>
                </c:pt>
                <c:pt idx="4453">
                  <c:v>11.377712659563176</c:v>
                </c:pt>
                <c:pt idx="4454">
                  <c:v>11.377747002384726</c:v>
                </c:pt>
                <c:pt idx="4455">
                  <c:v>11.37778134402677</c:v>
                </c:pt>
                <c:pt idx="4456">
                  <c:v>11.377815684489567</c:v>
                </c:pt>
                <c:pt idx="4457">
                  <c:v>11.377850023773139</c:v>
                </c:pt>
                <c:pt idx="4458">
                  <c:v>11.377884361877564</c:v>
                </c:pt>
                <c:pt idx="4459">
                  <c:v>11.377918698802924</c:v>
                </c:pt>
                <c:pt idx="4460">
                  <c:v>11.377953034549376</c:v>
                </c:pt>
                <c:pt idx="4461">
                  <c:v>11.377987369116775</c:v>
                </c:pt>
                <c:pt idx="4462">
                  <c:v>11.378021702505418</c:v>
                </c:pt>
                <c:pt idx="4463">
                  <c:v>11.378056034715376</c:v>
                </c:pt>
                <c:pt idx="4464">
                  <c:v>11.378090365746587</c:v>
                </c:pt>
                <c:pt idx="4465">
                  <c:v>11.37812469559927</c:v>
                </c:pt>
                <c:pt idx="4466">
                  <c:v>11.378159024273431</c:v>
                </c:pt>
                <c:pt idx="4467">
                  <c:v>11.378193351769189</c:v>
                </c:pt>
                <c:pt idx="4468">
                  <c:v>11.378227678086606</c:v>
                </c:pt>
                <c:pt idx="4469">
                  <c:v>11.378262003225769</c:v>
                </c:pt>
                <c:pt idx="4470">
                  <c:v>11.378296327186774</c:v>
                </c:pt>
                <c:pt idx="4471">
                  <c:v>11.378330649969676</c:v>
                </c:pt>
                <c:pt idx="4472">
                  <c:v>11.378364971574531</c:v>
                </c:pt>
                <c:pt idx="4473">
                  <c:v>11.378399292001482</c:v>
                </c:pt>
                <c:pt idx="4474">
                  <c:v>11.378433611250582</c:v>
                </c:pt>
                <c:pt idx="4475">
                  <c:v>11.378467929321976</c:v>
                </c:pt>
                <c:pt idx="4476">
                  <c:v>11.37850224621555</c:v>
                </c:pt>
                <c:pt idx="4477">
                  <c:v>11.378536561931577</c:v>
                </c:pt>
                <c:pt idx="4478">
                  <c:v>11.378570876470079</c:v>
                </c:pt>
                <c:pt idx="4479">
                  <c:v>11.378605189831131</c:v>
                </c:pt>
                <c:pt idx="4480">
                  <c:v>11.378639502014822</c:v>
                </c:pt>
                <c:pt idx="4481">
                  <c:v>11.378673813021226</c:v>
                </c:pt>
                <c:pt idx="4482">
                  <c:v>11.378708122850398</c:v>
                </c:pt>
                <c:pt idx="4483">
                  <c:v>11.3787424315025</c:v>
                </c:pt>
                <c:pt idx="4484">
                  <c:v>11.378776738977525</c:v>
                </c:pt>
                <c:pt idx="4485">
                  <c:v>11.378811045275548</c:v>
                </c:pt>
                <c:pt idx="4486">
                  <c:v>11.378845350396778</c:v>
                </c:pt>
                <c:pt idx="4487">
                  <c:v>11.378879654341164</c:v>
                </c:pt>
                <c:pt idx="4488">
                  <c:v>11.378913957108828</c:v>
                </c:pt>
                <c:pt idx="4489">
                  <c:v>11.378948258699854</c:v>
                </c:pt>
                <c:pt idx="4490">
                  <c:v>11.378982559114412</c:v>
                </c:pt>
                <c:pt idx="4491">
                  <c:v>11.379016858352438</c:v>
                </c:pt>
                <c:pt idx="4492">
                  <c:v>11.379051156413906</c:v>
                </c:pt>
                <c:pt idx="4493">
                  <c:v>11.379085453299176</c:v>
                </c:pt>
                <c:pt idx="4494">
                  <c:v>11.379119749008316</c:v>
                </c:pt>
                <c:pt idx="4495">
                  <c:v>11.379154043541106</c:v>
                </c:pt>
                <c:pt idx="4496">
                  <c:v>11.379188336898018</c:v>
                </c:pt>
                <c:pt idx="4497">
                  <c:v>11.37922262907872</c:v>
                </c:pt>
                <c:pt idx="4498">
                  <c:v>11.379256920083712</c:v>
                </c:pt>
                <c:pt idx="4499">
                  <c:v>11.379291209912704</c:v>
                </c:pt>
                <c:pt idx="4500">
                  <c:v>11.379325498566006</c:v>
                </c:pt>
                <c:pt idx="4501">
                  <c:v>11.379359786043652</c:v>
                </c:pt>
                <c:pt idx="4502">
                  <c:v>11.379394072345809</c:v>
                </c:pt>
                <c:pt idx="4503">
                  <c:v>11.379428357472326</c:v>
                </c:pt>
                <c:pt idx="4504">
                  <c:v>11.379462641423455</c:v>
                </c:pt>
                <c:pt idx="4505">
                  <c:v>11.379496924199273</c:v>
                </c:pt>
                <c:pt idx="4506">
                  <c:v>11.379531205799758</c:v>
                </c:pt>
                <c:pt idx="4507">
                  <c:v>11.379565486224974</c:v>
                </c:pt>
                <c:pt idx="4508">
                  <c:v>11.379599765475152</c:v>
                </c:pt>
                <c:pt idx="4509">
                  <c:v>11.379634043550414</c:v>
                </c:pt>
                <c:pt idx="4510">
                  <c:v>11.379668320450541</c:v>
                </c:pt>
                <c:pt idx="4511">
                  <c:v>11.379702596176045</c:v>
                </c:pt>
                <c:pt idx="4512">
                  <c:v>11.379736870726665</c:v>
                </c:pt>
                <c:pt idx="4513">
                  <c:v>11.379771144102357</c:v>
                </c:pt>
                <c:pt idx="4514">
                  <c:v>11.379805416303716</c:v>
                </c:pt>
                <c:pt idx="4515">
                  <c:v>11.379839687330326</c:v>
                </c:pt>
                <c:pt idx="4516">
                  <c:v>11.379873957182557</c:v>
                </c:pt>
                <c:pt idx="4517">
                  <c:v>11.379908225860422</c:v>
                </c:pt>
                <c:pt idx="4518">
                  <c:v>11.379942493364071</c:v>
                </c:pt>
                <c:pt idx="4519">
                  <c:v>11.379976759693324</c:v>
                </c:pt>
                <c:pt idx="4520">
                  <c:v>11.380011024848509</c:v>
                </c:pt>
                <c:pt idx="4521">
                  <c:v>11.380045288829759</c:v>
                </c:pt>
                <c:pt idx="4522">
                  <c:v>11.380079551636802</c:v>
                </c:pt>
                <c:pt idx="4523">
                  <c:v>11.380113813270055</c:v>
                </c:pt>
                <c:pt idx="4524">
                  <c:v>11.380148073729504</c:v>
                </c:pt>
                <c:pt idx="4525">
                  <c:v>11.380182333015298</c:v>
                </c:pt>
                <c:pt idx="4526">
                  <c:v>11.380216591127356</c:v>
                </c:pt>
                <c:pt idx="4527">
                  <c:v>11.380250848065726</c:v>
                </c:pt>
                <c:pt idx="4528">
                  <c:v>11.380285103830651</c:v>
                </c:pt>
                <c:pt idx="4529">
                  <c:v>11.380319358422295</c:v>
                </c:pt>
                <c:pt idx="4530">
                  <c:v>11.380353611840405</c:v>
                </c:pt>
                <c:pt idx="4531">
                  <c:v>11.380387864085376</c:v>
                </c:pt>
                <c:pt idx="4532">
                  <c:v>11.380422115157154</c:v>
                </c:pt>
                <c:pt idx="4533">
                  <c:v>11.380456365055824</c:v>
                </c:pt>
                <c:pt idx="4534">
                  <c:v>11.38049061378158</c:v>
                </c:pt>
                <c:pt idx="4535">
                  <c:v>11.380524861334226</c:v>
                </c:pt>
                <c:pt idx="4536">
                  <c:v>11.380559107714086</c:v>
                </c:pt>
                <c:pt idx="4537">
                  <c:v>11.380593352921302</c:v>
                </c:pt>
                <c:pt idx="4538">
                  <c:v>11.380627596955676</c:v>
                </c:pt>
                <c:pt idx="4539">
                  <c:v>11.380661839817424</c:v>
                </c:pt>
                <c:pt idx="4540">
                  <c:v>11.380696081506759</c:v>
                </c:pt>
                <c:pt idx="4541">
                  <c:v>11.380730322023474</c:v>
                </c:pt>
                <c:pt idx="4542">
                  <c:v>11.380764561367998</c:v>
                </c:pt>
                <c:pt idx="4543">
                  <c:v>11.380798799540036</c:v>
                </c:pt>
                <c:pt idx="4544">
                  <c:v>11.380833036540066</c:v>
                </c:pt>
                <c:pt idx="4545">
                  <c:v>11.380867272367826</c:v>
                </c:pt>
                <c:pt idx="4546">
                  <c:v>11.380901507023502</c:v>
                </c:pt>
                <c:pt idx="4547">
                  <c:v>11.380935740507276</c:v>
                </c:pt>
                <c:pt idx="4548">
                  <c:v>11.380969972819159</c:v>
                </c:pt>
                <c:pt idx="4549">
                  <c:v>11.38100420395933</c:v>
                </c:pt>
                <c:pt idx="4550">
                  <c:v>11.381038433927571</c:v>
                </c:pt>
                <c:pt idx="4551">
                  <c:v>11.381072662724264</c:v>
                </c:pt>
                <c:pt idx="4552">
                  <c:v>11.381106890349484</c:v>
                </c:pt>
                <c:pt idx="4553">
                  <c:v>11.381141116803009</c:v>
                </c:pt>
                <c:pt idx="4554">
                  <c:v>11.381175342085228</c:v>
                </c:pt>
                <c:pt idx="4555">
                  <c:v>11.381209566196119</c:v>
                </c:pt>
                <c:pt idx="4556">
                  <c:v>11.381243789135748</c:v>
                </c:pt>
                <c:pt idx="4557">
                  <c:v>11.381278010904229</c:v>
                </c:pt>
                <c:pt idx="4558">
                  <c:v>11.381312231501624</c:v>
                </c:pt>
                <c:pt idx="4559">
                  <c:v>11.381346450928024</c:v>
                </c:pt>
                <c:pt idx="4560">
                  <c:v>11.381380669183423</c:v>
                </c:pt>
                <c:pt idx="4561">
                  <c:v>11.381414886268125</c:v>
                </c:pt>
                <c:pt idx="4562">
                  <c:v>11.38144910218185</c:v>
                </c:pt>
                <c:pt idx="4563">
                  <c:v>11.381483316925111</c:v>
                </c:pt>
                <c:pt idx="4564">
                  <c:v>11.381517530497506</c:v>
                </c:pt>
                <c:pt idx="4565">
                  <c:v>11.381551742899498</c:v>
                </c:pt>
                <c:pt idx="4566">
                  <c:v>11.381585954131056</c:v>
                </c:pt>
                <c:pt idx="4567">
                  <c:v>11.381620164192238</c:v>
                </c:pt>
                <c:pt idx="4568">
                  <c:v>11.381654373083174</c:v>
                </c:pt>
                <c:pt idx="4569">
                  <c:v>11.38168858080382</c:v>
                </c:pt>
                <c:pt idx="4570">
                  <c:v>11.381722787354368</c:v>
                </c:pt>
                <c:pt idx="4571">
                  <c:v>11.381756992734886</c:v>
                </c:pt>
                <c:pt idx="4572">
                  <c:v>11.381791196945427</c:v>
                </c:pt>
                <c:pt idx="4573">
                  <c:v>11.381825399986084</c:v>
                </c:pt>
                <c:pt idx="4574">
                  <c:v>11.381859601856927</c:v>
                </c:pt>
                <c:pt idx="4575">
                  <c:v>11.38189380255805</c:v>
                </c:pt>
                <c:pt idx="4576">
                  <c:v>11.381928002089515</c:v>
                </c:pt>
                <c:pt idx="4577">
                  <c:v>11.381962200451415</c:v>
                </c:pt>
                <c:pt idx="4578">
                  <c:v>11.381996397643872</c:v>
                </c:pt>
                <c:pt idx="4579">
                  <c:v>11.382030593667004</c:v>
                </c:pt>
                <c:pt idx="4580">
                  <c:v>11.382064788520514</c:v>
                </c:pt>
                <c:pt idx="4581">
                  <c:v>11.382098982204974</c:v>
                </c:pt>
                <c:pt idx="4582">
                  <c:v>11.382133174720311</c:v>
                </c:pt>
                <c:pt idx="4583">
                  <c:v>11.382167366066406</c:v>
                </c:pt>
                <c:pt idx="4584">
                  <c:v>11.382201556243556</c:v>
                </c:pt>
                <c:pt idx="4585">
                  <c:v>11.382235745251782</c:v>
                </c:pt>
                <c:pt idx="4586">
                  <c:v>11.38226993309117</c:v>
                </c:pt>
                <c:pt idx="4587">
                  <c:v>11.382304119761876</c:v>
                </c:pt>
                <c:pt idx="4588">
                  <c:v>11.382338305263724</c:v>
                </c:pt>
                <c:pt idx="4589">
                  <c:v>11.382372489597046</c:v>
                </c:pt>
                <c:pt idx="4590">
                  <c:v>11.382406672762016</c:v>
                </c:pt>
                <c:pt idx="4591">
                  <c:v>11.382440854758377</c:v>
                </c:pt>
                <c:pt idx="4592">
                  <c:v>11.382475035586307</c:v>
                </c:pt>
                <c:pt idx="4593">
                  <c:v>11.382509215246071</c:v>
                </c:pt>
                <c:pt idx="4594">
                  <c:v>11.382543393737432</c:v>
                </c:pt>
                <c:pt idx="4595">
                  <c:v>11.382577571060784</c:v>
                </c:pt>
                <c:pt idx="4596">
                  <c:v>11.382611747215979</c:v>
                </c:pt>
                <c:pt idx="4597">
                  <c:v>11.382645922203411</c:v>
                </c:pt>
                <c:pt idx="4598">
                  <c:v>11.382680096022879</c:v>
                </c:pt>
                <c:pt idx="4599">
                  <c:v>11.382714268674473</c:v>
                </c:pt>
                <c:pt idx="4600">
                  <c:v>11.382748440158279</c:v>
                </c:pt>
                <c:pt idx="4601">
                  <c:v>11.382782610474576</c:v>
                </c:pt>
                <c:pt idx="4602">
                  <c:v>11.382816779623349</c:v>
                </c:pt>
                <c:pt idx="4603">
                  <c:v>11.382850947604426</c:v>
                </c:pt>
                <c:pt idx="4604">
                  <c:v>11.382885114418174</c:v>
                </c:pt>
                <c:pt idx="4605">
                  <c:v>11.382919280064709</c:v>
                </c:pt>
                <c:pt idx="4606">
                  <c:v>11.382953444543814</c:v>
                </c:pt>
                <c:pt idx="4607">
                  <c:v>11.382987607855856</c:v>
                </c:pt>
                <c:pt idx="4608">
                  <c:v>11.383021770000767</c:v>
                </c:pt>
                <c:pt idx="4609">
                  <c:v>11.383055930978704</c:v>
                </c:pt>
                <c:pt idx="4610">
                  <c:v>11.383090090789773</c:v>
                </c:pt>
                <c:pt idx="4611">
                  <c:v>11.383124249433804</c:v>
                </c:pt>
                <c:pt idx="4612">
                  <c:v>11.383158406911161</c:v>
                </c:pt>
                <c:pt idx="4613">
                  <c:v>11.383192563221829</c:v>
                </c:pt>
                <c:pt idx="4614">
                  <c:v>11.383226718365886</c:v>
                </c:pt>
                <c:pt idx="4615">
                  <c:v>11.383260872343406</c:v>
                </c:pt>
                <c:pt idx="4616">
                  <c:v>11.383295025154466</c:v>
                </c:pt>
                <c:pt idx="4617">
                  <c:v>11.383329176799155</c:v>
                </c:pt>
                <c:pt idx="4618">
                  <c:v>11.383363327277548</c:v>
                </c:pt>
                <c:pt idx="4619">
                  <c:v>11.383397476589774</c:v>
                </c:pt>
                <c:pt idx="4620">
                  <c:v>11.383431624735772</c:v>
                </c:pt>
                <c:pt idx="4621">
                  <c:v>11.383465771715759</c:v>
                </c:pt>
                <c:pt idx="4622">
                  <c:v>11.383499917529955</c:v>
                </c:pt>
                <c:pt idx="4623">
                  <c:v>11.383534062178006</c:v>
                </c:pt>
                <c:pt idx="4624">
                  <c:v>11.383568205660184</c:v>
                </c:pt>
                <c:pt idx="4625">
                  <c:v>11.383602347976774</c:v>
                </c:pt>
                <c:pt idx="4626">
                  <c:v>11.383636489127777</c:v>
                </c:pt>
                <c:pt idx="4627">
                  <c:v>11.38367062911297</c:v>
                </c:pt>
                <c:pt idx="4628">
                  <c:v>11.383704767932796</c:v>
                </c:pt>
                <c:pt idx="4629">
                  <c:v>11.383738905587309</c:v>
                </c:pt>
                <c:pt idx="4630">
                  <c:v>11.38377304207626</c:v>
                </c:pt>
                <c:pt idx="4631">
                  <c:v>11.383807177400072</c:v>
                </c:pt>
                <c:pt idx="4632">
                  <c:v>11.383841311558704</c:v>
                </c:pt>
                <c:pt idx="4633">
                  <c:v>11.383875444552215</c:v>
                </c:pt>
                <c:pt idx="4634">
                  <c:v>11.383909576380818</c:v>
                </c:pt>
                <c:pt idx="4635">
                  <c:v>11.383943707044279</c:v>
                </c:pt>
                <c:pt idx="4636">
                  <c:v>11.383977836543066</c:v>
                </c:pt>
                <c:pt idx="4637">
                  <c:v>11.384011964876848</c:v>
                </c:pt>
                <c:pt idx="4638">
                  <c:v>11.384046092046191</c:v>
                </c:pt>
                <c:pt idx="4639">
                  <c:v>11.384080218050784</c:v>
                </c:pt>
                <c:pt idx="4640">
                  <c:v>11.384114342890733</c:v>
                </c:pt>
                <c:pt idx="4641">
                  <c:v>11.384148466566312</c:v>
                </c:pt>
                <c:pt idx="4642">
                  <c:v>11.384182589077502</c:v>
                </c:pt>
                <c:pt idx="4643">
                  <c:v>11.384216710424402</c:v>
                </c:pt>
                <c:pt idx="4644">
                  <c:v>11.384250830607074</c:v>
                </c:pt>
                <c:pt idx="4645">
                  <c:v>11.38428494962557</c:v>
                </c:pt>
                <c:pt idx="4646">
                  <c:v>11.384319067480007</c:v>
                </c:pt>
                <c:pt idx="4647">
                  <c:v>11.384353184170365</c:v>
                </c:pt>
                <c:pt idx="4648">
                  <c:v>11.384387299697076</c:v>
                </c:pt>
                <c:pt idx="4649">
                  <c:v>11.384421414059732</c:v>
                </c:pt>
                <c:pt idx="4650">
                  <c:v>11.384455527258726</c:v>
                </c:pt>
                <c:pt idx="4651">
                  <c:v>11.384489639294127</c:v>
                </c:pt>
                <c:pt idx="4652">
                  <c:v>11.384523750165704</c:v>
                </c:pt>
                <c:pt idx="4653">
                  <c:v>11.384557859874024</c:v>
                </c:pt>
                <c:pt idx="4654">
                  <c:v>11.384591968418666</c:v>
                </c:pt>
                <c:pt idx="4655">
                  <c:v>11.384626075800076</c:v>
                </c:pt>
                <c:pt idx="4656">
                  <c:v>11.384660182018205</c:v>
                </c:pt>
                <c:pt idx="4657">
                  <c:v>11.384694287073152</c:v>
                </c:pt>
                <c:pt idx="4658">
                  <c:v>11.384728390964971</c:v>
                </c:pt>
                <c:pt idx="4659">
                  <c:v>11.384762493693762</c:v>
                </c:pt>
                <c:pt idx="4660">
                  <c:v>11.384796595259729</c:v>
                </c:pt>
                <c:pt idx="4661">
                  <c:v>11.384830695662552</c:v>
                </c:pt>
                <c:pt idx="4662">
                  <c:v>11.384864794902716</c:v>
                </c:pt>
                <c:pt idx="4663">
                  <c:v>11.38489889298015</c:v>
                </c:pt>
                <c:pt idx="4664">
                  <c:v>11.384932989894956</c:v>
                </c:pt>
                <c:pt idx="4665">
                  <c:v>11.384967085647192</c:v>
                </c:pt>
                <c:pt idx="4666">
                  <c:v>11.385001180236953</c:v>
                </c:pt>
                <c:pt idx="4667">
                  <c:v>11.385035273664474</c:v>
                </c:pt>
                <c:pt idx="4668">
                  <c:v>11.385069365929454</c:v>
                </c:pt>
                <c:pt idx="4669">
                  <c:v>11.385103457032146</c:v>
                </c:pt>
                <c:pt idx="4670">
                  <c:v>11.385137546972826</c:v>
                </c:pt>
                <c:pt idx="4671">
                  <c:v>11.385171635751316</c:v>
                </c:pt>
                <c:pt idx="4672">
                  <c:v>11.385205723367857</c:v>
                </c:pt>
                <c:pt idx="4673">
                  <c:v>11.385239809822599</c:v>
                </c:pt>
                <c:pt idx="4674">
                  <c:v>11.385273895115256</c:v>
                </c:pt>
                <c:pt idx="4675">
                  <c:v>11.385307979246376</c:v>
                </c:pt>
                <c:pt idx="4676">
                  <c:v>11.385342062215551</c:v>
                </c:pt>
                <c:pt idx="4677">
                  <c:v>11.385376144023256</c:v>
                </c:pt>
                <c:pt idx="4678">
                  <c:v>11.385410224669565</c:v>
                </c:pt>
                <c:pt idx="4679">
                  <c:v>11.385444304154287</c:v>
                </c:pt>
                <c:pt idx="4680">
                  <c:v>11.385478382477499</c:v>
                </c:pt>
                <c:pt idx="4681">
                  <c:v>11.385512459639576</c:v>
                </c:pt>
                <c:pt idx="4682">
                  <c:v>11.385546535640593</c:v>
                </c:pt>
                <c:pt idx="4683">
                  <c:v>11.385580610480257</c:v>
                </c:pt>
                <c:pt idx="4684">
                  <c:v>11.385614684158774</c:v>
                </c:pt>
                <c:pt idx="4685">
                  <c:v>11.385648756676456</c:v>
                </c:pt>
                <c:pt idx="4686">
                  <c:v>11.385682828033378</c:v>
                </c:pt>
                <c:pt idx="4687">
                  <c:v>11.385716898229401</c:v>
                </c:pt>
                <c:pt idx="4688">
                  <c:v>11.385750967264476</c:v>
                </c:pt>
                <c:pt idx="4689">
                  <c:v>11.385785035139115</c:v>
                </c:pt>
                <c:pt idx="4690">
                  <c:v>11.38581910185297</c:v>
                </c:pt>
                <c:pt idx="4691">
                  <c:v>11.38585316740645</c:v>
                </c:pt>
                <c:pt idx="4692">
                  <c:v>11.38588723179963</c:v>
                </c:pt>
                <c:pt idx="4693">
                  <c:v>11.385921295032222</c:v>
                </c:pt>
                <c:pt idx="4694">
                  <c:v>11.385955357104782</c:v>
                </c:pt>
                <c:pt idx="4695">
                  <c:v>11.385989418017077</c:v>
                </c:pt>
                <c:pt idx="4696">
                  <c:v>11.386023477769106</c:v>
                </c:pt>
                <c:pt idx="4697">
                  <c:v>11.386057536361385</c:v>
                </c:pt>
                <c:pt idx="4698">
                  <c:v>11.386091593793427</c:v>
                </c:pt>
                <c:pt idx="4699">
                  <c:v>11.38612565006575</c:v>
                </c:pt>
                <c:pt idx="4700">
                  <c:v>11.386159705178272</c:v>
                </c:pt>
                <c:pt idx="4701">
                  <c:v>11.386193759131087</c:v>
                </c:pt>
                <c:pt idx="4702">
                  <c:v>11.386227811924368</c:v>
                </c:pt>
                <c:pt idx="4703">
                  <c:v>11.386261863557902</c:v>
                </c:pt>
                <c:pt idx="4704">
                  <c:v>11.386295914032059</c:v>
                </c:pt>
                <c:pt idx="4705">
                  <c:v>11.386329963346819</c:v>
                </c:pt>
                <c:pt idx="4706">
                  <c:v>11.386364011502355</c:v>
                </c:pt>
                <c:pt idx="4707">
                  <c:v>11.38639805849847</c:v>
                </c:pt>
                <c:pt idx="4708">
                  <c:v>11.386432104335524</c:v>
                </c:pt>
                <c:pt idx="4709">
                  <c:v>11.386466149013502</c:v>
                </c:pt>
                <c:pt idx="4710">
                  <c:v>11.386500192532456</c:v>
                </c:pt>
                <c:pt idx="4711">
                  <c:v>11.38653423489265</c:v>
                </c:pt>
                <c:pt idx="4712">
                  <c:v>11.386568276093724</c:v>
                </c:pt>
                <c:pt idx="4713">
                  <c:v>11.38660231613626</c:v>
                </c:pt>
                <c:pt idx="4714">
                  <c:v>11.386636355020084</c:v>
                </c:pt>
                <c:pt idx="4715">
                  <c:v>11.386670392745074</c:v>
                </c:pt>
                <c:pt idx="4716">
                  <c:v>11.386704429311672</c:v>
                </c:pt>
                <c:pt idx="4717">
                  <c:v>11.386738464719844</c:v>
                </c:pt>
                <c:pt idx="4718">
                  <c:v>11.386772498969737</c:v>
                </c:pt>
                <c:pt idx="4719">
                  <c:v>11.386806532061311</c:v>
                </c:pt>
                <c:pt idx="4720">
                  <c:v>11.38684056399447</c:v>
                </c:pt>
                <c:pt idx="4721">
                  <c:v>11.386874594769758</c:v>
                </c:pt>
                <c:pt idx="4722">
                  <c:v>11.38690862438675</c:v>
                </c:pt>
                <c:pt idx="4723">
                  <c:v>11.386942652846006</c:v>
                </c:pt>
                <c:pt idx="4724">
                  <c:v>11.386976680147121</c:v>
                </c:pt>
                <c:pt idx="4725">
                  <c:v>11.387010706290543</c:v>
                </c:pt>
                <c:pt idx="4726">
                  <c:v>11.387044731276276</c:v>
                </c:pt>
                <c:pt idx="4727">
                  <c:v>11.387078755104254</c:v>
                </c:pt>
                <c:pt idx="4728">
                  <c:v>11.387112777774696</c:v>
                </c:pt>
                <c:pt idx="4729">
                  <c:v>11.387146799287752</c:v>
                </c:pt>
                <c:pt idx="4730">
                  <c:v>11.3871808196433</c:v>
                </c:pt>
                <c:pt idx="4731">
                  <c:v>11.387214838841425</c:v>
                </c:pt>
                <c:pt idx="4732">
                  <c:v>11.387248856882321</c:v>
                </c:pt>
                <c:pt idx="4733">
                  <c:v>11.387282873766072</c:v>
                </c:pt>
                <c:pt idx="4734">
                  <c:v>11.387316889492551</c:v>
                </c:pt>
                <c:pt idx="4735">
                  <c:v>11.387350904062128</c:v>
                </c:pt>
                <c:pt idx="4736">
                  <c:v>11.387384917474774</c:v>
                </c:pt>
                <c:pt idx="4737">
                  <c:v>11.387418929730503</c:v>
                </c:pt>
                <c:pt idx="4738">
                  <c:v>11.387452940829474</c:v>
                </c:pt>
                <c:pt idx="4739">
                  <c:v>11.387486950771811</c:v>
                </c:pt>
                <c:pt idx="4740">
                  <c:v>11.387520959557326</c:v>
                </c:pt>
                <c:pt idx="4741">
                  <c:v>11.387554967186457</c:v>
                </c:pt>
                <c:pt idx="4742">
                  <c:v>11.387588973659021</c:v>
                </c:pt>
                <c:pt idx="4743">
                  <c:v>11.3876229789751</c:v>
                </c:pt>
                <c:pt idx="4744">
                  <c:v>11.387656983134956</c:v>
                </c:pt>
                <c:pt idx="4745">
                  <c:v>11.387690986138546</c:v>
                </c:pt>
                <c:pt idx="4746">
                  <c:v>11.387724987986006</c:v>
                </c:pt>
                <c:pt idx="4747">
                  <c:v>11.387758988677334</c:v>
                </c:pt>
                <c:pt idx="4748">
                  <c:v>11.387792988212677</c:v>
                </c:pt>
                <c:pt idx="4749">
                  <c:v>11.38782698659209</c:v>
                </c:pt>
                <c:pt idx="4750">
                  <c:v>11.387860983815653</c:v>
                </c:pt>
                <c:pt idx="4751">
                  <c:v>11.387894979883537</c:v>
                </c:pt>
                <c:pt idx="4752">
                  <c:v>11.387928974795543</c:v>
                </c:pt>
                <c:pt idx="4753">
                  <c:v>11.387962968552023</c:v>
                </c:pt>
                <c:pt idx="4754">
                  <c:v>11.387996961152973</c:v>
                </c:pt>
                <c:pt idx="4755">
                  <c:v>11.388030952598466</c:v>
                </c:pt>
                <c:pt idx="4756">
                  <c:v>11.388064942888573</c:v>
                </c:pt>
                <c:pt idx="4757">
                  <c:v>11.388098932023384</c:v>
                </c:pt>
                <c:pt idx="4758">
                  <c:v>11.38813292000297</c:v>
                </c:pt>
                <c:pt idx="4759">
                  <c:v>11.38816690682742</c:v>
                </c:pt>
                <c:pt idx="4760">
                  <c:v>11.388200892496794</c:v>
                </c:pt>
                <c:pt idx="4761">
                  <c:v>11.38823487701128</c:v>
                </c:pt>
                <c:pt idx="4762">
                  <c:v>11.388268860370648</c:v>
                </c:pt>
                <c:pt idx="4763">
                  <c:v>11.388302842575328</c:v>
                </c:pt>
                <c:pt idx="4764">
                  <c:v>11.388336823625338</c:v>
                </c:pt>
                <c:pt idx="4765">
                  <c:v>11.388370803520463</c:v>
                </c:pt>
                <c:pt idx="4766">
                  <c:v>11.388404782261102</c:v>
                </c:pt>
                <c:pt idx="4767">
                  <c:v>11.388438759847341</c:v>
                </c:pt>
                <c:pt idx="4768">
                  <c:v>11.388472736278922</c:v>
                </c:pt>
                <c:pt idx="4769">
                  <c:v>11.388506711556326</c:v>
                </c:pt>
                <c:pt idx="4770">
                  <c:v>11.388540685679304</c:v>
                </c:pt>
                <c:pt idx="4771">
                  <c:v>11.388574658648126</c:v>
                </c:pt>
                <c:pt idx="4772">
                  <c:v>11.38860863046285</c:v>
                </c:pt>
                <c:pt idx="4773">
                  <c:v>11.388642601123523</c:v>
                </c:pt>
                <c:pt idx="4774">
                  <c:v>11.388676570630254</c:v>
                </c:pt>
                <c:pt idx="4775">
                  <c:v>11.388710538983124</c:v>
                </c:pt>
                <c:pt idx="4776">
                  <c:v>11.388744506182126</c:v>
                </c:pt>
                <c:pt idx="4777">
                  <c:v>11.388778472227346</c:v>
                </c:pt>
                <c:pt idx="4778">
                  <c:v>11.388812437118974</c:v>
                </c:pt>
                <c:pt idx="4779">
                  <c:v>11.388846400857025</c:v>
                </c:pt>
                <c:pt idx="4780">
                  <c:v>11.388880363441581</c:v>
                </c:pt>
                <c:pt idx="4781">
                  <c:v>11.388914324872719</c:v>
                </c:pt>
                <c:pt idx="4782">
                  <c:v>11.388948285150498</c:v>
                </c:pt>
                <c:pt idx="4783">
                  <c:v>11.388982244275054</c:v>
                </c:pt>
                <c:pt idx="4784">
                  <c:v>11.389016202246522</c:v>
                </c:pt>
                <c:pt idx="4785">
                  <c:v>11.389050159064759</c:v>
                </c:pt>
                <c:pt idx="4786">
                  <c:v>11.389084114730032</c:v>
                </c:pt>
                <c:pt idx="4787">
                  <c:v>11.389118069242157</c:v>
                </c:pt>
                <c:pt idx="4788">
                  <c:v>11.389152022601564</c:v>
                </c:pt>
                <c:pt idx="4789">
                  <c:v>11.389185974808306</c:v>
                </c:pt>
                <c:pt idx="4790">
                  <c:v>11.389219925862076</c:v>
                </c:pt>
                <c:pt idx="4791">
                  <c:v>11.389253875763426</c:v>
                </c:pt>
                <c:pt idx="4792">
                  <c:v>11.389287824512056</c:v>
                </c:pt>
                <c:pt idx="4793">
                  <c:v>11.38932177210828</c:v>
                </c:pt>
                <c:pt idx="4794">
                  <c:v>11.38935571855211</c:v>
                </c:pt>
                <c:pt idx="4795">
                  <c:v>11.389389663843676</c:v>
                </c:pt>
                <c:pt idx="4796">
                  <c:v>11.389423607982884</c:v>
                </c:pt>
                <c:pt idx="4797">
                  <c:v>11.389457550970095</c:v>
                </c:pt>
                <c:pt idx="4798">
                  <c:v>11.389491492805076</c:v>
                </c:pt>
                <c:pt idx="4799">
                  <c:v>11.389525433488076</c:v>
                </c:pt>
                <c:pt idx="4800">
                  <c:v>11.389559373019168</c:v>
                </c:pt>
                <c:pt idx="4801">
                  <c:v>11.389593311398402</c:v>
                </c:pt>
                <c:pt idx="4802">
                  <c:v>11.38962724862583</c:v>
                </c:pt>
                <c:pt idx="4803">
                  <c:v>11.389661184701483</c:v>
                </c:pt>
                <c:pt idx="4804">
                  <c:v>11.389695119625756</c:v>
                </c:pt>
                <c:pt idx="4805">
                  <c:v>11.389729053398307</c:v>
                </c:pt>
                <c:pt idx="4806">
                  <c:v>11.389762986019354</c:v>
                </c:pt>
                <c:pt idx="4807">
                  <c:v>11.389796917489271</c:v>
                </c:pt>
                <c:pt idx="4808">
                  <c:v>11.389830847807627</c:v>
                </c:pt>
                <c:pt idx="4809">
                  <c:v>11.389864776974729</c:v>
                </c:pt>
                <c:pt idx="4810">
                  <c:v>11.389898704990792</c:v>
                </c:pt>
                <c:pt idx="4811">
                  <c:v>11.389932631855824</c:v>
                </c:pt>
                <c:pt idx="4812">
                  <c:v>11.389966557569931</c:v>
                </c:pt>
                <c:pt idx="4813">
                  <c:v>11.390000482132848</c:v>
                </c:pt>
                <c:pt idx="4814">
                  <c:v>11.390034405545126</c:v>
                </c:pt>
                <c:pt idx="4815">
                  <c:v>11.390068327806597</c:v>
                </c:pt>
                <c:pt idx="4816">
                  <c:v>11.390102248917406</c:v>
                </c:pt>
                <c:pt idx="4817">
                  <c:v>11.390136168877676</c:v>
                </c:pt>
                <c:pt idx="4818">
                  <c:v>11.390170087687286</c:v>
                </c:pt>
                <c:pt idx="4819">
                  <c:v>11.39020400534652</c:v>
                </c:pt>
                <c:pt idx="4820">
                  <c:v>11.390237921855384</c:v>
                </c:pt>
                <c:pt idx="4821">
                  <c:v>11.390271837213957</c:v>
                </c:pt>
                <c:pt idx="4822">
                  <c:v>11.39030575142232</c:v>
                </c:pt>
                <c:pt idx="4823">
                  <c:v>11.390339664480544</c:v>
                </c:pt>
                <c:pt idx="4824">
                  <c:v>11.39037357638872</c:v>
                </c:pt>
                <c:pt idx="4825">
                  <c:v>11.390407487147003</c:v>
                </c:pt>
                <c:pt idx="4826">
                  <c:v>11.390441396755287</c:v>
                </c:pt>
                <c:pt idx="4827">
                  <c:v>11.390475305213664</c:v>
                </c:pt>
                <c:pt idx="4828">
                  <c:v>11.390509212522524</c:v>
                </c:pt>
                <c:pt idx="4829">
                  <c:v>11.390543118681476</c:v>
                </c:pt>
                <c:pt idx="4830">
                  <c:v>11.390577023690916</c:v>
                </c:pt>
                <c:pt idx="4831">
                  <c:v>11.390610927550869</c:v>
                </c:pt>
                <c:pt idx="4832">
                  <c:v>11.390644830261518</c:v>
                </c:pt>
                <c:pt idx="4833">
                  <c:v>11.390678731822565</c:v>
                </c:pt>
                <c:pt idx="4834">
                  <c:v>11.390712632234459</c:v>
                </c:pt>
                <c:pt idx="4835">
                  <c:v>11.390746531497292</c:v>
                </c:pt>
                <c:pt idx="4836">
                  <c:v>11.390780429610727</c:v>
                </c:pt>
                <c:pt idx="4837">
                  <c:v>11.390814326575256</c:v>
                </c:pt>
                <c:pt idx="4838">
                  <c:v>11.390848222390821</c:v>
                </c:pt>
                <c:pt idx="4839">
                  <c:v>11.390882117057506</c:v>
                </c:pt>
                <c:pt idx="4840">
                  <c:v>11.390916010575372</c:v>
                </c:pt>
                <c:pt idx="4841">
                  <c:v>11.390949902944504</c:v>
                </c:pt>
                <c:pt idx="4842">
                  <c:v>11.390983794165004</c:v>
                </c:pt>
                <c:pt idx="4843">
                  <c:v>11.391017684236893</c:v>
                </c:pt>
                <c:pt idx="4844">
                  <c:v>11.391051573160302</c:v>
                </c:pt>
                <c:pt idx="4845">
                  <c:v>11.39108546093529</c:v>
                </c:pt>
                <c:pt idx="4846">
                  <c:v>11.391119347561936</c:v>
                </c:pt>
                <c:pt idx="4847">
                  <c:v>11.39115323304032</c:v>
                </c:pt>
                <c:pt idx="4848">
                  <c:v>11.391187117370512</c:v>
                </c:pt>
                <c:pt idx="4849">
                  <c:v>11.391221000552468</c:v>
                </c:pt>
                <c:pt idx="4850">
                  <c:v>11.391254882586654</c:v>
                </c:pt>
                <c:pt idx="4851">
                  <c:v>11.391288763472748</c:v>
                </c:pt>
                <c:pt idx="4852">
                  <c:v>11.391322643210968</c:v>
                </c:pt>
                <c:pt idx="4853">
                  <c:v>11.391356521801407</c:v>
                </c:pt>
                <c:pt idx="4854">
                  <c:v>11.391390399244116</c:v>
                </c:pt>
                <c:pt idx="4855">
                  <c:v>11.391424275539295</c:v>
                </c:pt>
                <c:pt idx="4856">
                  <c:v>11.391458150686686</c:v>
                </c:pt>
                <c:pt idx="4857">
                  <c:v>11.391492024686787</c:v>
                </c:pt>
                <c:pt idx="4858">
                  <c:v>11.391525897539324</c:v>
                </c:pt>
                <c:pt idx="4859">
                  <c:v>11.391559769244575</c:v>
                </c:pt>
                <c:pt idx="4860">
                  <c:v>11.391593639802702</c:v>
                </c:pt>
                <c:pt idx="4861">
                  <c:v>11.391627509213444</c:v>
                </c:pt>
                <c:pt idx="4862">
                  <c:v>11.39166137747719</c:v>
                </c:pt>
                <c:pt idx="4863">
                  <c:v>11.391695244593922</c:v>
                </c:pt>
                <c:pt idx="4864">
                  <c:v>11.3917291105637</c:v>
                </c:pt>
                <c:pt idx="4865">
                  <c:v>11.391762975386674</c:v>
                </c:pt>
                <c:pt idx="4866">
                  <c:v>11.391796839062875</c:v>
                </c:pt>
                <c:pt idx="4867">
                  <c:v>11.391830701592168</c:v>
                </c:pt>
                <c:pt idx="4868">
                  <c:v>11.391853275974762</c:v>
                </c:pt>
                <c:pt idx="4869">
                  <c:v>11.391875849847764</c:v>
                </c:pt>
                <c:pt idx="4870">
                  <c:v>11.391898423211103</c:v>
                </c:pt>
                <c:pt idx="4871">
                  <c:v>11.39192099606508</c:v>
                </c:pt>
                <c:pt idx="4872">
                  <c:v>11.391943568409452</c:v>
                </c:pt>
                <c:pt idx="4873">
                  <c:v>11.39196614024431</c:v>
                </c:pt>
                <c:pt idx="4874">
                  <c:v>11.3919887115697</c:v>
                </c:pt>
                <c:pt idx="4875">
                  <c:v>11.392011282385656</c:v>
                </c:pt>
                <c:pt idx="4876">
                  <c:v>11.392033852692174</c:v>
                </c:pt>
                <c:pt idx="4877">
                  <c:v>11.392056422489359</c:v>
                </c:pt>
                <c:pt idx="4878">
                  <c:v>11.392078991776954</c:v>
                </c:pt>
                <c:pt idx="4879">
                  <c:v>11.392101560555307</c:v>
                </c:pt>
                <c:pt idx="4880">
                  <c:v>11.392124128824324</c:v>
                </c:pt>
                <c:pt idx="4881">
                  <c:v>11.392146696584158</c:v>
                </c:pt>
                <c:pt idx="4882">
                  <c:v>11.392169263834429</c:v>
                </c:pt>
                <c:pt idx="4883">
                  <c:v>11.392191830575566</c:v>
                </c:pt>
                <c:pt idx="4884">
                  <c:v>11.392214396807526</c:v>
                </c:pt>
                <c:pt idx="4885">
                  <c:v>11.392236962530125</c:v>
                </c:pt>
                <c:pt idx="4886">
                  <c:v>11.392259527743711</c:v>
                </c:pt>
                <c:pt idx="4887">
                  <c:v>11.392282092448019</c:v>
                </c:pt>
                <c:pt idx="4888">
                  <c:v>11.392304656643123</c:v>
                </c:pt>
                <c:pt idx="4889">
                  <c:v>11.392327220329026</c:v>
                </c:pt>
                <c:pt idx="4890">
                  <c:v>11.392349783505924</c:v>
                </c:pt>
                <c:pt idx="4891">
                  <c:v>11.392372346173733</c:v>
                </c:pt>
                <c:pt idx="4892">
                  <c:v>11.392394908332482</c:v>
                </c:pt>
                <c:pt idx="4893">
                  <c:v>11.392417469982298</c:v>
                </c:pt>
                <c:pt idx="4894">
                  <c:v>11.39244003112305</c:v>
                </c:pt>
                <c:pt idx="4895">
                  <c:v>11.392462591754688</c:v>
                </c:pt>
                <c:pt idx="4896">
                  <c:v>11.392485151877418</c:v>
                </c:pt>
                <c:pt idx="4897">
                  <c:v>11.392507711491104</c:v>
                </c:pt>
                <c:pt idx="4898">
                  <c:v>11.392530270596096</c:v>
                </c:pt>
                <c:pt idx="4899">
                  <c:v>11.392552829192027</c:v>
                </c:pt>
                <c:pt idx="4900">
                  <c:v>11.392575387278974</c:v>
                </c:pt>
                <c:pt idx="4901">
                  <c:v>11.392597944857306</c:v>
                </c:pt>
                <c:pt idx="4902">
                  <c:v>11.392620501926579</c:v>
                </c:pt>
                <c:pt idx="4903">
                  <c:v>11.392643058487316</c:v>
                </c:pt>
                <c:pt idx="4904">
                  <c:v>11.392665614539048</c:v>
                </c:pt>
                <c:pt idx="4905">
                  <c:v>11.392688170082026</c:v>
                </c:pt>
                <c:pt idx="4906">
                  <c:v>11.392710725116256</c:v>
                </c:pt>
                <c:pt idx="4907">
                  <c:v>11.39273327964197</c:v>
                </c:pt>
                <c:pt idx="4908">
                  <c:v>11.392755833658798</c:v>
                </c:pt>
                <c:pt idx="4909">
                  <c:v>11.392778387166894</c:v>
                </c:pt>
                <c:pt idx="4910">
                  <c:v>11.392800940166454</c:v>
                </c:pt>
                <c:pt idx="4911">
                  <c:v>11.392823492657367</c:v>
                </c:pt>
                <c:pt idx="4912">
                  <c:v>11.392846044639789</c:v>
                </c:pt>
                <c:pt idx="4913">
                  <c:v>11.392868596113427</c:v>
                </c:pt>
                <c:pt idx="4914">
                  <c:v>11.392891147078609</c:v>
                </c:pt>
                <c:pt idx="4915">
                  <c:v>11.392913697535256</c:v>
                </c:pt>
                <c:pt idx="4916">
                  <c:v>11.392936247483538</c:v>
                </c:pt>
                <c:pt idx="4917">
                  <c:v>11.39295879692305</c:v>
                </c:pt>
                <c:pt idx="4918">
                  <c:v>11.392981345854222</c:v>
                </c:pt>
                <c:pt idx="4919">
                  <c:v>11.393003894276974</c:v>
                </c:pt>
                <c:pt idx="4920">
                  <c:v>11.39302644219128</c:v>
                </c:pt>
                <c:pt idx="4921">
                  <c:v>11.393048989597204</c:v>
                </c:pt>
                <c:pt idx="4922">
                  <c:v>11.39307153649475</c:v>
                </c:pt>
                <c:pt idx="4923">
                  <c:v>11.393094082884026</c:v>
                </c:pt>
                <c:pt idx="4924">
                  <c:v>11.393116628764822</c:v>
                </c:pt>
                <c:pt idx="4925">
                  <c:v>11.393139174137406</c:v>
                </c:pt>
                <c:pt idx="4926">
                  <c:v>11.393161719001659</c:v>
                </c:pt>
                <c:pt idx="4927">
                  <c:v>11.393184263357726</c:v>
                </c:pt>
                <c:pt idx="4928">
                  <c:v>11.393206807205557</c:v>
                </c:pt>
                <c:pt idx="4929">
                  <c:v>11.393229350545036</c:v>
                </c:pt>
                <c:pt idx="4930">
                  <c:v>11.393251893376416</c:v>
                </c:pt>
                <c:pt idx="4931">
                  <c:v>11.393274435699629</c:v>
                </c:pt>
                <c:pt idx="4932">
                  <c:v>11.393296977514726</c:v>
                </c:pt>
                <c:pt idx="4933">
                  <c:v>11.393319518821752</c:v>
                </c:pt>
                <c:pt idx="4934">
                  <c:v>11.393342059620506</c:v>
                </c:pt>
                <c:pt idx="4935">
                  <c:v>11.393364599911274</c:v>
                </c:pt>
                <c:pt idx="4936">
                  <c:v>11.393387139694006</c:v>
                </c:pt>
                <c:pt idx="4937">
                  <c:v>11.393409678968826</c:v>
                </c:pt>
                <c:pt idx="4938">
                  <c:v>11.393432217735517</c:v>
                </c:pt>
                <c:pt idx="4939">
                  <c:v>11.393454755994076</c:v>
                </c:pt>
                <c:pt idx="4940">
                  <c:v>11.393477293744862</c:v>
                </c:pt>
                <c:pt idx="4941">
                  <c:v>11.393499830987743</c:v>
                </c:pt>
                <c:pt idx="4942">
                  <c:v>11.393522367722452</c:v>
                </c:pt>
                <c:pt idx="4943">
                  <c:v>11.393544903949552</c:v>
                </c:pt>
                <c:pt idx="4944">
                  <c:v>11.393567439668574</c:v>
                </c:pt>
                <c:pt idx="4945">
                  <c:v>11.393589974879923</c:v>
                </c:pt>
                <c:pt idx="4946">
                  <c:v>11.393612509583388</c:v>
                </c:pt>
                <c:pt idx="4947">
                  <c:v>11.393635043778996</c:v>
                </c:pt>
                <c:pt idx="4948">
                  <c:v>11.393657577466886</c:v>
                </c:pt>
                <c:pt idx="4949">
                  <c:v>11.393680110646876</c:v>
                </c:pt>
                <c:pt idx="4950">
                  <c:v>11.393702643319276</c:v>
                </c:pt>
                <c:pt idx="4951">
                  <c:v>11.393725175483922</c:v>
                </c:pt>
                <c:pt idx="4952">
                  <c:v>11.393747707140976</c:v>
                </c:pt>
                <c:pt idx="4953">
                  <c:v>11.393770238290276</c:v>
                </c:pt>
                <c:pt idx="4954">
                  <c:v>11.393792768931887</c:v>
                </c:pt>
                <c:pt idx="4955">
                  <c:v>11.393815299066056</c:v>
                </c:pt>
                <c:pt idx="4956">
                  <c:v>11.393837828692424</c:v>
                </c:pt>
                <c:pt idx="4957">
                  <c:v>11.393860357811302</c:v>
                </c:pt>
                <c:pt idx="4958">
                  <c:v>11.39388288642273</c:v>
                </c:pt>
                <c:pt idx="4959">
                  <c:v>11.393905414526436</c:v>
                </c:pt>
                <c:pt idx="4960">
                  <c:v>11.393927942122742</c:v>
                </c:pt>
                <c:pt idx="4961">
                  <c:v>11.393950469211568</c:v>
                </c:pt>
                <c:pt idx="4962">
                  <c:v>11.393972995792936</c:v>
                </c:pt>
                <c:pt idx="4963">
                  <c:v>11.393995521866866</c:v>
                </c:pt>
                <c:pt idx="4964">
                  <c:v>11.394018047433383</c:v>
                </c:pt>
                <c:pt idx="4965">
                  <c:v>11.394040572492514</c:v>
                </c:pt>
                <c:pt idx="4966">
                  <c:v>11.394063097044279</c:v>
                </c:pt>
                <c:pt idx="4967">
                  <c:v>11.394085621088704</c:v>
                </c:pt>
                <c:pt idx="4968">
                  <c:v>11.394108144625793</c:v>
                </c:pt>
                <c:pt idx="4969">
                  <c:v>11.394130667655592</c:v>
                </c:pt>
                <c:pt idx="4970">
                  <c:v>11.394153190178113</c:v>
                </c:pt>
                <c:pt idx="4971">
                  <c:v>11.394175712193368</c:v>
                </c:pt>
                <c:pt idx="4972">
                  <c:v>11.394198233701427</c:v>
                </c:pt>
                <c:pt idx="4973">
                  <c:v>11.394220754702262</c:v>
                </c:pt>
                <c:pt idx="4974">
                  <c:v>11.394243275195922</c:v>
                </c:pt>
                <c:pt idx="4975">
                  <c:v>11.394265795182401</c:v>
                </c:pt>
                <c:pt idx="4976">
                  <c:v>11.39428831466175</c:v>
                </c:pt>
                <c:pt idx="4977">
                  <c:v>11.394310833633986</c:v>
                </c:pt>
                <c:pt idx="4978">
                  <c:v>11.394333352099128</c:v>
                </c:pt>
                <c:pt idx="4979">
                  <c:v>11.394355870057202</c:v>
                </c:pt>
                <c:pt idx="4980">
                  <c:v>11.394378387508223</c:v>
                </c:pt>
                <c:pt idx="4981">
                  <c:v>11.394400904452256</c:v>
                </c:pt>
                <c:pt idx="4982">
                  <c:v>11.394423420889227</c:v>
                </c:pt>
                <c:pt idx="4983">
                  <c:v>11.394445936819364</c:v>
                </c:pt>
                <c:pt idx="4984">
                  <c:v>11.394468452242316</c:v>
                </c:pt>
                <c:pt idx="4985">
                  <c:v>11.39449096715845</c:v>
                </c:pt>
                <c:pt idx="4986">
                  <c:v>11.394513481567671</c:v>
                </c:pt>
                <c:pt idx="4987">
                  <c:v>11.394535995470006</c:v>
                </c:pt>
                <c:pt idx="4988">
                  <c:v>11.394558508865479</c:v>
                </c:pt>
                <c:pt idx="4989">
                  <c:v>11.394581021754107</c:v>
                </c:pt>
                <c:pt idx="4990">
                  <c:v>11.394603534135976</c:v>
                </c:pt>
                <c:pt idx="4991">
                  <c:v>11.394626046010934</c:v>
                </c:pt>
                <c:pt idx="4992">
                  <c:v>11.394648557379176</c:v>
                </c:pt>
                <c:pt idx="4993">
                  <c:v>11.394671068240667</c:v>
                </c:pt>
                <c:pt idx="4994">
                  <c:v>11.394693578595454</c:v>
                </c:pt>
                <c:pt idx="4995">
                  <c:v>11.3947160884435</c:v>
                </c:pt>
                <c:pt idx="4996">
                  <c:v>11.394738597784874</c:v>
                </c:pt>
                <c:pt idx="4997">
                  <c:v>11.394761106619548</c:v>
                </c:pt>
                <c:pt idx="4998">
                  <c:v>11.394783614947768</c:v>
                </c:pt>
                <c:pt idx="4999">
                  <c:v>11.39480612276915</c:v>
                </c:pt>
                <c:pt idx="5000">
                  <c:v>11.394828630084016</c:v>
                </c:pt>
                <c:pt idx="5001">
                  <c:v>11.394851136892321</c:v>
                </c:pt>
                <c:pt idx="5002">
                  <c:v>11.394873643194048</c:v>
                </c:pt>
                <c:pt idx="5003">
                  <c:v>11.394896148989424</c:v>
                </c:pt>
                <c:pt idx="5004">
                  <c:v>11.394918654278078</c:v>
                </c:pt>
                <c:pt idx="5005">
                  <c:v>11.394941159060346</c:v>
                </c:pt>
                <c:pt idx="5006">
                  <c:v>11.394963663336148</c:v>
                </c:pt>
                <c:pt idx="5007">
                  <c:v>11.39498616710555</c:v>
                </c:pt>
                <c:pt idx="5008">
                  <c:v>11.39500867036852</c:v>
                </c:pt>
                <c:pt idx="5009">
                  <c:v>11.395031173125124</c:v>
                </c:pt>
                <c:pt idx="5010">
                  <c:v>11.395053675375356</c:v>
                </c:pt>
                <c:pt idx="5011">
                  <c:v>11.395076177119321</c:v>
                </c:pt>
                <c:pt idx="5012">
                  <c:v>11.395098678356804</c:v>
                </c:pt>
                <c:pt idx="5013">
                  <c:v>11.39512117908807</c:v>
                </c:pt>
                <c:pt idx="5014">
                  <c:v>11.395143679313072</c:v>
                </c:pt>
                <c:pt idx="5015">
                  <c:v>11.39516617903182</c:v>
                </c:pt>
                <c:pt idx="5016">
                  <c:v>11.395188678244455</c:v>
                </c:pt>
                <c:pt idx="5017">
                  <c:v>11.395211176950673</c:v>
                </c:pt>
                <c:pt idx="5018">
                  <c:v>11.395233675150816</c:v>
                </c:pt>
                <c:pt idx="5019">
                  <c:v>11.395256172844826</c:v>
                </c:pt>
                <c:pt idx="5020">
                  <c:v>11.395278670032653</c:v>
                </c:pt>
                <c:pt idx="5021">
                  <c:v>11.395301166714397</c:v>
                </c:pt>
                <c:pt idx="5022">
                  <c:v>11.395323662890048</c:v>
                </c:pt>
                <c:pt idx="5023">
                  <c:v>11.395346158559752</c:v>
                </c:pt>
                <c:pt idx="5024">
                  <c:v>11.395368653723173</c:v>
                </c:pt>
                <c:pt idx="5025">
                  <c:v>11.395391148380694</c:v>
                </c:pt>
                <c:pt idx="5026">
                  <c:v>11.395413642532224</c:v>
                </c:pt>
                <c:pt idx="5027">
                  <c:v>11.395436136177919</c:v>
                </c:pt>
                <c:pt idx="5028">
                  <c:v>11.395458629317424</c:v>
                </c:pt>
                <c:pt idx="5029">
                  <c:v>11.39548112195102</c:v>
                </c:pt>
                <c:pt idx="5030">
                  <c:v>11.395503614078864</c:v>
                </c:pt>
                <c:pt idx="5031">
                  <c:v>11.395526105700739</c:v>
                </c:pt>
                <c:pt idx="5032">
                  <c:v>11.395548596816777</c:v>
                </c:pt>
                <c:pt idx="5033">
                  <c:v>11.395571087426827</c:v>
                </c:pt>
                <c:pt idx="5034">
                  <c:v>11.395593577531312</c:v>
                </c:pt>
                <c:pt idx="5035">
                  <c:v>11.395616067129874</c:v>
                </c:pt>
                <c:pt idx="5036">
                  <c:v>11.39563855622268</c:v>
                </c:pt>
                <c:pt idx="5037">
                  <c:v>11.395661044809577</c:v>
                </c:pt>
                <c:pt idx="5038">
                  <c:v>11.395683532891027</c:v>
                </c:pt>
                <c:pt idx="5039">
                  <c:v>11.395706020466605</c:v>
                </c:pt>
                <c:pt idx="5040">
                  <c:v>11.39572850753645</c:v>
                </c:pt>
                <c:pt idx="5041">
                  <c:v>11.395750994100776</c:v>
                </c:pt>
                <c:pt idx="5042">
                  <c:v>11.395773480159368</c:v>
                </c:pt>
                <c:pt idx="5043">
                  <c:v>11.395795965712404</c:v>
                </c:pt>
                <c:pt idx="5044">
                  <c:v>11.395818450759847</c:v>
                </c:pt>
                <c:pt idx="5045">
                  <c:v>11.39584093530183</c:v>
                </c:pt>
                <c:pt idx="5046">
                  <c:v>11.39586341933807</c:v>
                </c:pt>
                <c:pt idx="5047">
                  <c:v>11.395885902868876</c:v>
                </c:pt>
                <c:pt idx="5048">
                  <c:v>11.395908385894193</c:v>
                </c:pt>
                <c:pt idx="5049">
                  <c:v>11.395930868414123</c:v>
                </c:pt>
                <c:pt idx="5050">
                  <c:v>11.395953350428424</c:v>
                </c:pt>
                <c:pt idx="5051">
                  <c:v>11.395975831937402</c:v>
                </c:pt>
                <c:pt idx="5052">
                  <c:v>11.395998312941026</c:v>
                </c:pt>
                <c:pt idx="5053">
                  <c:v>11.396020793439105</c:v>
                </c:pt>
                <c:pt idx="5054">
                  <c:v>11.396043273431976</c:v>
                </c:pt>
                <c:pt idx="5055">
                  <c:v>11.396065752919382</c:v>
                </c:pt>
                <c:pt idx="5056">
                  <c:v>11.396088231901556</c:v>
                </c:pt>
                <c:pt idx="5057">
                  <c:v>11.396110710378396</c:v>
                </c:pt>
                <c:pt idx="5058">
                  <c:v>11.396133188350001</c:v>
                </c:pt>
                <c:pt idx="5059">
                  <c:v>11.396155665816323</c:v>
                </c:pt>
                <c:pt idx="5060">
                  <c:v>11.396178142777398</c:v>
                </c:pt>
                <c:pt idx="5061">
                  <c:v>11.396200619233356</c:v>
                </c:pt>
                <c:pt idx="5062">
                  <c:v>11.396223095184085</c:v>
                </c:pt>
                <c:pt idx="5063">
                  <c:v>11.396245570629768</c:v>
                </c:pt>
                <c:pt idx="5064">
                  <c:v>11.396268045570098</c:v>
                </c:pt>
                <c:pt idx="5065">
                  <c:v>11.396290520005454</c:v>
                </c:pt>
                <c:pt idx="5066">
                  <c:v>11.396312993935677</c:v>
                </c:pt>
                <c:pt idx="5067">
                  <c:v>11.396335467360853</c:v>
                </c:pt>
                <c:pt idx="5068">
                  <c:v>11.396357940280986</c:v>
                </c:pt>
                <c:pt idx="5069">
                  <c:v>11.3963804126961</c:v>
                </c:pt>
                <c:pt idx="5070">
                  <c:v>11.396402884606362</c:v>
                </c:pt>
                <c:pt idx="5071">
                  <c:v>11.396425356011354</c:v>
                </c:pt>
                <c:pt idx="5072">
                  <c:v>11.396447826911556</c:v>
                </c:pt>
                <c:pt idx="5073">
                  <c:v>11.396470297306889</c:v>
                </c:pt>
                <c:pt idx="5074">
                  <c:v>11.396492767197136</c:v>
                </c:pt>
                <c:pt idx="5075">
                  <c:v>11.396515236582742</c:v>
                </c:pt>
                <c:pt idx="5076">
                  <c:v>11.396537705463327</c:v>
                </c:pt>
                <c:pt idx="5077">
                  <c:v>11.396560173838974</c:v>
                </c:pt>
                <c:pt idx="5078">
                  <c:v>11.396582641710006</c:v>
                </c:pt>
                <c:pt idx="5079">
                  <c:v>11.396605109076059</c:v>
                </c:pt>
                <c:pt idx="5080">
                  <c:v>11.396627575937456</c:v>
                </c:pt>
                <c:pt idx="5081">
                  <c:v>11.396650042294073</c:v>
                </c:pt>
                <c:pt idx="5082">
                  <c:v>11.396672508146086</c:v>
                </c:pt>
                <c:pt idx="5083">
                  <c:v>11.396694973493286</c:v>
                </c:pt>
                <c:pt idx="5084">
                  <c:v>11.396717438335704</c:v>
                </c:pt>
                <c:pt idx="5085">
                  <c:v>11.39673990267357</c:v>
                </c:pt>
                <c:pt idx="5086">
                  <c:v>11.396762366506804</c:v>
                </c:pt>
                <c:pt idx="5087">
                  <c:v>11.396784829835521</c:v>
                </c:pt>
                <c:pt idx="5088">
                  <c:v>11.396807292659474</c:v>
                </c:pt>
                <c:pt idx="5089">
                  <c:v>11.396829754978906</c:v>
                </c:pt>
                <c:pt idx="5090">
                  <c:v>11.396852216793826</c:v>
                </c:pt>
                <c:pt idx="5091">
                  <c:v>11.396874678104322</c:v>
                </c:pt>
                <c:pt idx="5092">
                  <c:v>11.396897138910106</c:v>
                </c:pt>
                <c:pt idx="5093">
                  <c:v>11.396919599211524</c:v>
                </c:pt>
                <c:pt idx="5094">
                  <c:v>11.396942059008591</c:v>
                </c:pt>
                <c:pt idx="5095">
                  <c:v>11.396964518301134</c:v>
                </c:pt>
                <c:pt idx="5096">
                  <c:v>11.396986977089316</c:v>
                </c:pt>
                <c:pt idx="5097">
                  <c:v>11.397009435372885</c:v>
                </c:pt>
                <c:pt idx="5098">
                  <c:v>11.39703189315227</c:v>
                </c:pt>
                <c:pt idx="5099">
                  <c:v>11.397054350427394</c:v>
                </c:pt>
                <c:pt idx="5100">
                  <c:v>11.397076807198022</c:v>
                </c:pt>
                <c:pt idx="5101">
                  <c:v>11.397099263464456</c:v>
                </c:pt>
                <c:pt idx="5102">
                  <c:v>11.397121719226583</c:v>
                </c:pt>
                <c:pt idx="5103">
                  <c:v>11.397144174484486</c:v>
                </c:pt>
                <c:pt idx="5104">
                  <c:v>11.397166629238157</c:v>
                </c:pt>
                <c:pt idx="5105">
                  <c:v>11.397189083487676</c:v>
                </c:pt>
                <c:pt idx="5106">
                  <c:v>11.397211537232916</c:v>
                </c:pt>
                <c:pt idx="5107">
                  <c:v>11.397233990474037</c:v>
                </c:pt>
                <c:pt idx="5108">
                  <c:v>11.397256443211019</c:v>
                </c:pt>
                <c:pt idx="5109">
                  <c:v>11.397278895443902</c:v>
                </c:pt>
                <c:pt idx="5110">
                  <c:v>11.397301347172681</c:v>
                </c:pt>
                <c:pt idx="5111">
                  <c:v>11.397323798397398</c:v>
                </c:pt>
                <c:pt idx="5112">
                  <c:v>11.397346249118074</c:v>
                </c:pt>
                <c:pt idx="5113">
                  <c:v>11.397368699334717</c:v>
                </c:pt>
                <c:pt idx="5114">
                  <c:v>11.39739114904736</c:v>
                </c:pt>
                <c:pt idx="5115">
                  <c:v>11.397413598256026</c:v>
                </c:pt>
                <c:pt idx="5116">
                  <c:v>11.397436046960856</c:v>
                </c:pt>
                <c:pt idx="5117">
                  <c:v>11.397458495161516</c:v>
                </c:pt>
                <c:pt idx="5118">
                  <c:v>11.397480942858406</c:v>
                </c:pt>
                <c:pt idx="5119">
                  <c:v>11.397503390051362</c:v>
                </c:pt>
                <c:pt idx="5120">
                  <c:v>11.397525836740476</c:v>
                </c:pt>
                <c:pt idx="5121">
                  <c:v>11.397548282925754</c:v>
                </c:pt>
                <c:pt idx="5122">
                  <c:v>11.397570728607199</c:v>
                </c:pt>
                <c:pt idx="5123">
                  <c:v>11.397593173784854</c:v>
                </c:pt>
                <c:pt idx="5124">
                  <c:v>11.397615618458754</c:v>
                </c:pt>
                <c:pt idx="5125">
                  <c:v>11.397638062628864</c:v>
                </c:pt>
                <c:pt idx="5126">
                  <c:v>11.397660506295272</c:v>
                </c:pt>
                <c:pt idx="5127">
                  <c:v>11.397682949458041</c:v>
                </c:pt>
                <c:pt idx="5128">
                  <c:v>11.39770539211697</c:v>
                </c:pt>
                <c:pt idx="5129">
                  <c:v>11.397727834272304</c:v>
                </c:pt>
                <c:pt idx="5130">
                  <c:v>11.39775027592411</c:v>
                </c:pt>
                <c:pt idx="5131">
                  <c:v>11.397772717072101</c:v>
                </c:pt>
                <c:pt idx="5132">
                  <c:v>11.397795157716597</c:v>
                </c:pt>
                <c:pt idx="5133">
                  <c:v>11.397817597857522</c:v>
                </c:pt>
                <c:pt idx="5134">
                  <c:v>11.397840037494976</c:v>
                </c:pt>
                <c:pt idx="5135">
                  <c:v>11.397862476628752</c:v>
                </c:pt>
                <c:pt idx="5136">
                  <c:v>11.397884915259176</c:v>
                </c:pt>
                <c:pt idx="5137">
                  <c:v>11.397907353385976</c:v>
                </c:pt>
                <c:pt idx="5138">
                  <c:v>11.39792979100937</c:v>
                </c:pt>
                <c:pt idx="5139">
                  <c:v>11.397952228129435</c:v>
                </c:pt>
                <c:pt idx="5140">
                  <c:v>11.397974664745902</c:v>
                </c:pt>
                <c:pt idx="5141">
                  <c:v>11.397997100859071</c:v>
                </c:pt>
                <c:pt idx="5142">
                  <c:v>11.398019536468874</c:v>
                </c:pt>
                <c:pt idx="5143">
                  <c:v>11.398041971575323</c:v>
                </c:pt>
                <c:pt idx="5144">
                  <c:v>11.39806440617846</c:v>
                </c:pt>
                <c:pt idx="5145">
                  <c:v>11.398086840278324</c:v>
                </c:pt>
                <c:pt idx="5146">
                  <c:v>11.398109273874846</c:v>
                </c:pt>
                <c:pt idx="5147">
                  <c:v>11.398131706968147</c:v>
                </c:pt>
                <c:pt idx="5148">
                  <c:v>11.398154139558224</c:v>
                </c:pt>
                <c:pt idx="5149">
                  <c:v>11.398176571645072</c:v>
                </c:pt>
                <c:pt idx="5150">
                  <c:v>11.398199003228752</c:v>
                </c:pt>
                <c:pt idx="5151">
                  <c:v>11.398221434309249</c:v>
                </c:pt>
                <c:pt idx="5152">
                  <c:v>11.398243864886616</c:v>
                </c:pt>
                <c:pt idx="5153">
                  <c:v>11.398266294960859</c:v>
                </c:pt>
                <c:pt idx="5154">
                  <c:v>11.398288724531998</c:v>
                </c:pt>
                <c:pt idx="5155">
                  <c:v>11.398311153600048</c:v>
                </c:pt>
                <c:pt idx="5156">
                  <c:v>11.398333582165099</c:v>
                </c:pt>
                <c:pt idx="5157">
                  <c:v>11.398356010227102</c:v>
                </c:pt>
                <c:pt idx="5158">
                  <c:v>11.398378437786068</c:v>
                </c:pt>
                <c:pt idx="5159">
                  <c:v>11.398400864842079</c:v>
                </c:pt>
                <c:pt idx="5160">
                  <c:v>11.398423291395119</c:v>
                </c:pt>
                <c:pt idx="5161">
                  <c:v>11.398445717445325</c:v>
                </c:pt>
                <c:pt idx="5162">
                  <c:v>11.398468142992398</c:v>
                </c:pt>
                <c:pt idx="5163">
                  <c:v>11.398490568036706</c:v>
                </c:pt>
                <c:pt idx="5164">
                  <c:v>11.398512992578112</c:v>
                </c:pt>
                <c:pt idx="5165">
                  <c:v>11.398535416616706</c:v>
                </c:pt>
                <c:pt idx="5166">
                  <c:v>11.398557840152428</c:v>
                </c:pt>
                <c:pt idx="5167">
                  <c:v>11.398580263185424</c:v>
                </c:pt>
                <c:pt idx="5168">
                  <c:v>11.398602685715518</c:v>
                </c:pt>
                <c:pt idx="5169">
                  <c:v>11.398625107742928</c:v>
                </c:pt>
                <c:pt idx="5170">
                  <c:v>11.398647529267704</c:v>
                </c:pt>
                <c:pt idx="5171">
                  <c:v>11.39866995028955</c:v>
                </c:pt>
                <c:pt idx="5172">
                  <c:v>11.398692370808806</c:v>
                </c:pt>
                <c:pt idx="5173">
                  <c:v>11.398714790825396</c:v>
                </c:pt>
                <c:pt idx="5174">
                  <c:v>11.398737210339426</c:v>
                </c:pt>
                <c:pt idx="5175">
                  <c:v>11.398759629350664</c:v>
                </c:pt>
                <c:pt idx="5176">
                  <c:v>11.398782047859386</c:v>
                </c:pt>
                <c:pt idx="5177">
                  <c:v>11.398804465865528</c:v>
                </c:pt>
                <c:pt idx="5178">
                  <c:v>11.398826883369116</c:v>
                </c:pt>
                <c:pt idx="5179">
                  <c:v>11.398849300370168</c:v>
                </c:pt>
                <c:pt idx="5180">
                  <c:v>11.398871716868715</c:v>
                </c:pt>
                <c:pt idx="5181">
                  <c:v>11.39889413286477</c:v>
                </c:pt>
                <c:pt idx="5182">
                  <c:v>11.39891654835837</c:v>
                </c:pt>
                <c:pt idx="5183">
                  <c:v>11.398938963349508</c:v>
                </c:pt>
                <c:pt idx="5184">
                  <c:v>11.398961377838235</c:v>
                </c:pt>
                <c:pt idx="5185">
                  <c:v>11.398983791824563</c:v>
                </c:pt>
                <c:pt idx="5186">
                  <c:v>11.399006205308648</c:v>
                </c:pt>
                <c:pt idx="5187">
                  <c:v>11.399028618290115</c:v>
                </c:pt>
                <c:pt idx="5188">
                  <c:v>11.399051030769424</c:v>
                </c:pt>
                <c:pt idx="5189">
                  <c:v>11.399073442746346</c:v>
                </c:pt>
                <c:pt idx="5190">
                  <c:v>11.399095854221125</c:v>
                </c:pt>
                <c:pt idx="5191">
                  <c:v>11.399118265193435</c:v>
                </c:pt>
                <c:pt idx="5192">
                  <c:v>11.399140675663718</c:v>
                </c:pt>
                <c:pt idx="5193">
                  <c:v>11.399163085631548</c:v>
                </c:pt>
                <c:pt idx="5194">
                  <c:v>11.399185495097322</c:v>
                </c:pt>
                <c:pt idx="5195">
                  <c:v>11.399207904060924</c:v>
                </c:pt>
                <c:pt idx="5196">
                  <c:v>11.399230312522448</c:v>
                </c:pt>
                <c:pt idx="5197">
                  <c:v>11.399252720481652</c:v>
                </c:pt>
                <c:pt idx="5198">
                  <c:v>11.399275127938848</c:v>
                </c:pt>
                <c:pt idx="5199">
                  <c:v>11.399297534894066</c:v>
                </c:pt>
                <c:pt idx="5200">
                  <c:v>11.399319941347034</c:v>
                </c:pt>
                <c:pt idx="5201">
                  <c:v>11.399342347298056</c:v>
                </c:pt>
                <c:pt idx="5202">
                  <c:v>11.39936475274707</c:v>
                </c:pt>
                <c:pt idx="5203">
                  <c:v>11.399387157694076</c:v>
                </c:pt>
                <c:pt idx="5204">
                  <c:v>11.399409562139176</c:v>
                </c:pt>
                <c:pt idx="5205">
                  <c:v>11.399431966082323</c:v>
                </c:pt>
                <c:pt idx="5206">
                  <c:v>11.399454369523502</c:v>
                </c:pt>
                <c:pt idx="5207">
                  <c:v>11.399476772462741</c:v>
                </c:pt>
                <c:pt idx="5208">
                  <c:v>11.399499174900141</c:v>
                </c:pt>
                <c:pt idx="5209">
                  <c:v>11.399521576835564</c:v>
                </c:pt>
                <c:pt idx="5210">
                  <c:v>11.399543978269406</c:v>
                </c:pt>
                <c:pt idx="5211">
                  <c:v>11.39956637920128</c:v>
                </c:pt>
                <c:pt idx="5212">
                  <c:v>11.399588779631276</c:v>
                </c:pt>
                <c:pt idx="5213">
                  <c:v>11.399611179559546</c:v>
                </c:pt>
                <c:pt idx="5214">
                  <c:v>11.39963357898629</c:v>
                </c:pt>
                <c:pt idx="5215">
                  <c:v>11.399655977910976</c:v>
                </c:pt>
                <c:pt idx="5216">
                  <c:v>11.399678376334125</c:v>
                </c:pt>
                <c:pt idx="5217">
                  <c:v>11.399700774255599</c:v>
                </c:pt>
                <c:pt idx="5218">
                  <c:v>11.399723171675419</c:v>
                </c:pt>
                <c:pt idx="5219">
                  <c:v>11.399745568593676</c:v>
                </c:pt>
                <c:pt idx="5220">
                  <c:v>11.399767965010168</c:v>
                </c:pt>
                <c:pt idx="5221">
                  <c:v>11.39979036092517</c:v>
                </c:pt>
                <c:pt idx="5222">
                  <c:v>11.399812756338584</c:v>
                </c:pt>
                <c:pt idx="5223">
                  <c:v>11.399835151250462</c:v>
                </c:pt>
                <c:pt idx="5224">
                  <c:v>11.39985754566082</c:v>
                </c:pt>
                <c:pt idx="5225">
                  <c:v>11.399879939569784</c:v>
                </c:pt>
                <c:pt idx="5226">
                  <c:v>11.399902332977074</c:v>
                </c:pt>
                <c:pt idx="5227">
                  <c:v>11.399924725882984</c:v>
                </c:pt>
                <c:pt idx="5228">
                  <c:v>11.399947118287526</c:v>
                </c:pt>
                <c:pt idx="5229">
                  <c:v>11.399969510190571</c:v>
                </c:pt>
                <c:pt idx="5230">
                  <c:v>11.399991901592273</c:v>
                </c:pt>
                <c:pt idx="5231">
                  <c:v>11.400014292492624</c:v>
                </c:pt>
                <c:pt idx="5232">
                  <c:v>11.400036682891622</c:v>
                </c:pt>
                <c:pt idx="5233">
                  <c:v>11.400059072789398</c:v>
                </c:pt>
                <c:pt idx="5234">
                  <c:v>11.400081462185673</c:v>
                </c:pt>
                <c:pt idx="5235">
                  <c:v>11.400103851080782</c:v>
                </c:pt>
                <c:pt idx="5236">
                  <c:v>11.400126239474726</c:v>
                </c:pt>
                <c:pt idx="5237">
                  <c:v>11.400148627367274</c:v>
                </c:pt>
                <c:pt idx="5238">
                  <c:v>11.400171014758692</c:v>
                </c:pt>
                <c:pt idx="5239">
                  <c:v>11.400193401648927</c:v>
                </c:pt>
                <c:pt idx="5240">
                  <c:v>11.400215788037999</c:v>
                </c:pt>
                <c:pt idx="5241">
                  <c:v>11.400238173925954</c:v>
                </c:pt>
                <c:pt idx="5242">
                  <c:v>11.400260559312764</c:v>
                </c:pt>
                <c:pt idx="5243">
                  <c:v>11.400282944198487</c:v>
                </c:pt>
                <c:pt idx="5244">
                  <c:v>11.400305328583142</c:v>
                </c:pt>
                <c:pt idx="5245">
                  <c:v>11.400327712466746</c:v>
                </c:pt>
                <c:pt idx="5246">
                  <c:v>11.400350095849324</c:v>
                </c:pt>
                <c:pt idx="5247">
                  <c:v>11.400372478730898</c:v>
                </c:pt>
                <c:pt idx="5248">
                  <c:v>11.400394861111488</c:v>
                </c:pt>
                <c:pt idx="5249">
                  <c:v>11.40041724299112</c:v>
                </c:pt>
                <c:pt idx="5250">
                  <c:v>11.400439624369938</c:v>
                </c:pt>
                <c:pt idx="5251">
                  <c:v>11.400462005247702</c:v>
                </c:pt>
                <c:pt idx="5252">
                  <c:v>11.400484385624569</c:v>
                </c:pt>
                <c:pt idx="5253">
                  <c:v>11.4005067655005</c:v>
                </c:pt>
                <c:pt idx="5254">
                  <c:v>11.400529144875664</c:v>
                </c:pt>
                <c:pt idx="5255">
                  <c:v>11.400551523750007</c:v>
                </c:pt>
                <c:pt idx="5256">
                  <c:v>11.400573902123549</c:v>
                </c:pt>
                <c:pt idx="5257">
                  <c:v>11.400596279996462</c:v>
                </c:pt>
                <c:pt idx="5258">
                  <c:v>11.400618657368376</c:v>
                </c:pt>
                <c:pt idx="5259">
                  <c:v>11.400641034239579</c:v>
                </c:pt>
                <c:pt idx="5260">
                  <c:v>11.400663410610131</c:v>
                </c:pt>
                <c:pt idx="5261">
                  <c:v>11.40068578648</c:v>
                </c:pt>
                <c:pt idx="5262">
                  <c:v>11.400708161849188</c:v>
                </c:pt>
                <c:pt idx="5263">
                  <c:v>11.400730536717845</c:v>
                </c:pt>
                <c:pt idx="5264">
                  <c:v>11.400752911085757</c:v>
                </c:pt>
                <c:pt idx="5265">
                  <c:v>11.400775284952987</c:v>
                </c:pt>
                <c:pt idx="5266">
                  <c:v>11.400797658319776</c:v>
                </c:pt>
                <c:pt idx="5267">
                  <c:v>11.400820031185924</c:v>
                </c:pt>
                <c:pt idx="5268">
                  <c:v>11.400842403551568</c:v>
                </c:pt>
                <c:pt idx="5269">
                  <c:v>11.40086477541672</c:v>
                </c:pt>
                <c:pt idx="5270">
                  <c:v>11.400887146781374</c:v>
                </c:pt>
                <c:pt idx="5271">
                  <c:v>11.400909517645681</c:v>
                </c:pt>
                <c:pt idx="5272">
                  <c:v>11.400931888009326</c:v>
                </c:pt>
                <c:pt idx="5273">
                  <c:v>11.400954257872714</c:v>
                </c:pt>
                <c:pt idx="5274">
                  <c:v>11.400976627235545</c:v>
                </c:pt>
                <c:pt idx="5275">
                  <c:v>11.400998996098092</c:v>
                </c:pt>
                <c:pt idx="5276">
                  <c:v>11.401021364460268</c:v>
                </c:pt>
                <c:pt idx="5277">
                  <c:v>11.401043732322137</c:v>
                </c:pt>
                <c:pt idx="5278">
                  <c:v>11.401066099683726</c:v>
                </c:pt>
                <c:pt idx="5279">
                  <c:v>11.401088466544946</c:v>
                </c:pt>
                <c:pt idx="5280">
                  <c:v>11.401110832905974</c:v>
                </c:pt>
                <c:pt idx="5281">
                  <c:v>11.401133198766702</c:v>
                </c:pt>
                <c:pt idx="5282">
                  <c:v>11.401155564127222</c:v>
                </c:pt>
                <c:pt idx="5283">
                  <c:v>11.401177928987551</c:v>
                </c:pt>
                <c:pt idx="5284">
                  <c:v>11.401200293347722</c:v>
                </c:pt>
                <c:pt idx="5285">
                  <c:v>11.401222657207716</c:v>
                </c:pt>
                <c:pt idx="5286">
                  <c:v>11.401245020567583</c:v>
                </c:pt>
                <c:pt idx="5287">
                  <c:v>11.401267383427346</c:v>
                </c:pt>
                <c:pt idx="5288">
                  <c:v>11.401289745787023</c:v>
                </c:pt>
                <c:pt idx="5289">
                  <c:v>11.401312107646637</c:v>
                </c:pt>
                <c:pt idx="5290">
                  <c:v>11.401334469006224</c:v>
                </c:pt>
                <c:pt idx="5291">
                  <c:v>11.401356829865772</c:v>
                </c:pt>
                <c:pt idx="5292">
                  <c:v>11.401379190225317</c:v>
                </c:pt>
                <c:pt idx="5293">
                  <c:v>11.401401550084985</c:v>
                </c:pt>
                <c:pt idx="5294">
                  <c:v>11.401423909444523</c:v>
                </c:pt>
                <c:pt idx="5295">
                  <c:v>11.401446268304378</c:v>
                </c:pt>
                <c:pt idx="5296">
                  <c:v>11.401468626664016</c:v>
                </c:pt>
                <c:pt idx="5297">
                  <c:v>11.401490984523926</c:v>
                </c:pt>
                <c:pt idx="5298">
                  <c:v>11.40151334188397</c:v>
                </c:pt>
                <c:pt idx="5299">
                  <c:v>11.401535698744174</c:v>
                </c:pt>
                <c:pt idx="5300">
                  <c:v>11.401558055104555</c:v>
                </c:pt>
                <c:pt idx="5301">
                  <c:v>11.401580410965154</c:v>
                </c:pt>
                <c:pt idx="5302">
                  <c:v>11.40160276632597</c:v>
                </c:pt>
                <c:pt idx="5303">
                  <c:v>11.401625121187028</c:v>
                </c:pt>
                <c:pt idx="5304">
                  <c:v>11.401647475548376</c:v>
                </c:pt>
                <c:pt idx="5305">
                  <c:v>11.401669829410002</c:v>
                </c:pt>
                <c:pt idx="5306">
                  <c:v>11.401692182771942</c:v>
                </c:pt>
                <c:pt idx="5307">
                  <c:v>11.401714535634317</c:v>
                </c:pt>
                <c:pt idx="5308">
                  <c:v>11.401736887996872</c:v>
                </c:pt>
                <c:pt idx="5309">
                  <c:v>11.401759239860027</c:v>
                </c:pt>
                <c:pt idx="5310">
                  <c:v>11.401781591223354</c:v>
                </c:pt>
                <c:pt idx="5311">
                  <c:v>11.401803942087197</c:v>
                </c:pt>
                <c:pt idx="5312">
                  <c:v>11.401826292451508</c:v>
                </c:pt>
                <c:pt idx="5313">
                  <c:v>11.401848642316294</c:v>
                </c:pt>
                <c:pt idx="5314">
                  <c:v>11.401870991681568</c:v>
                </c:pt>
                <c:pt idx="5315">
                  <c:v>11.401893340547367</c:v>
                </c:pt>
                <c:pt idx="5316">
                  <c:v>11.401915688913698</c:v>
                </c:pt>
                <c:pt idx="5317">
                  <c:v>11.401938036780606</c:v>
                </c:pt>
                <c:pt idx="5318">
                  <c:v>11.401960384148081</c:v>
                </c:pt>
                <c:pt idx="5319">
                  <c:v>11.401982731016169</c:v>
                </c:pt>
                <c:pt idx="5320">
                  <c:v>11.402005077385006</c:v>
                </c:pt>
                <c:pt idx="5321">
                  <c:v>11.402027423254252</c:v>
                </c:pt>
                <c:pt idx="5322">
                  <c:v>11.402049768624376</c:v>
                </c:pt>
                <c:pt idx="5323">
                  <c:v>11.402072113495027</c:v>
                </c:pt>
                <c:pt idx="5324">
                  <c:v>11.40209445786658</c:v>
                </c:pt>
                <c:pt idx="5325">
                  <c:v>11.402116801738726</c:v>
                </c:pt>
                <c:pt idx="5326">
                  <c:v>11.402139145111652</c:v>
                </c:pt>
                <c:pt idx="5327">
                  <c:v>11.402161487985373</c:v>
                </c:pt>
                <c:pt idx="5328">
                  <c:v>11.402183830360029</c:v>
                </c:pt>
                <c:pt idx="5329">
                  <c:v>11.402206172235324</c:v>
                </c:pt>
                <c:pt idx="5330">
                  <c:v>11.402228513611528</c:v>
                </c:pt>
                <c:pt idx="5331">
                  <c:v>11.402250854488756</c:v>
                </c:pt>
                <c:pt idx="5332">
                  <c:v>11.402273194866634</c:v>
                </c:pt>
                <c:pt idx="5333">
                  <c:v>11.402295534745576</c:v>
                </c:pt>
                <c:pt idx="5334">
                  <c:v>11.402317874125426</c:v>
                </c:pt>
                <c:pt idx="5335">
                  <c:v>11.402340213006381</c:v>
                </c:pt>
                <c:pt idx="5336">
                  <c:v>11.402362551388126</c:v>
                </c:pt>
                <c:pt idx="5337">
                  <c:v>11.402384889270859</c:v>
                </c:pt>
                <c:pt idx="5338">
                  <c:v>11.402407226654809</c:v>
                </c:pt>
                <c:pt idx="5339">
                  <c:v>11.402429563539709</c:v>
                </c:pt>
                <c:pt idx="5340">
                  <c:v>11.402451899925721</c:v>
                </c:pt>
                <c:pt idx="5341">
                  <c:v>11.402474235812772</c:v>
                </c:pt>
                <c:pt idx="5342">
                  <c:v>11.402496571201024</c:v>
                </c:pt>
                <c:pt idx="5343">
                  <c:v>11.402518906090171</c:v>
                </c:pt>
                <c:pt idx="5344">
                  <c:v>11.402541240480724</c:v>
                </c:pt>
                <c:pt idx="5345">
                  <c:v>11.402563574372374</c:v>
                </c:pt>
                <c:pt idx="5346">
                  <c:v>11.402585907765381</c:v>
                </c:pt>
                <c:pt idx="5347">
                  <c:v>11.402608240659372</c:v>
                </c:pt>
                <c:pt idx="5348">
                  <c:v>11.402630573054845</c:v>
                </c:pt>
                <c:pt idx="5349">
                  <c:v>11.402652904951402</c:v>
                </c:pt>
                <c:pt idx="5350">
                  <c:v>11.402675236349458</c:v>
                </c:pt>
                <c:pt idx="5351">
                  <c:v>11.402697567248746</c:v>
                </c:pt>
                <c:pt idx="5352">
                  <c:v>11.402719897649376</c:v>
                </c:pt>
                <c:pt idx="5353">
                  <c:v>11.402742227551174</c:v>
                </c:pt>
                <c:pt idx="5354">
                  <c:v>11.402764556954574</c:v>
                </c:pt>
                <c:pt idx="5355">
                  <c:v>11.402786885859435</c:v>
                </c:pt>
                <c:pt idx="5356">
                  <c:v>11.402809214265636</c:v>
                </c:pt>
                <c:pt idx="5357">
                  <c:v>11.402831542173155</c:v>
                </c:pt>
                <c:pt idx="5358">
                  <c:v>11.402853869582326</c:v>
                </c:pt>
                <c:pt idx="5359">
                  <c:v>11.402876196492922</c:v>
                </c:pt>
                <c:pt idx="5360">
                  <c:v>11.402898522905074</c:v>
                </c:pt>
                <c:pt idx="5361">
                  <c:v>11.40292084881875</c:v>
                </c:pt>
                <c:pt idx="5362">
                  <c:v>11.402943174234</c:v>
                </c:pt>
                <c:pt idx="5363">
                  <c:v>11.40296549915084</c:v>
                </c:pt>
                <c:pt idx="5364">
                  <c:v>11.402987823569424</c:v>
                </c:pt>
                <c:pt idx="5365">
                  <c:v>11.40301014748937</c:v>
                </c:pt>
                <c:pt idx="5366">
                  <c:v>11.403032470911105</c:v>
                </c:pt>
                <c:pt idx="5367">
                  <c:v>11.403054793834515</c:v>
                </c:pt>
                <c:pt idx="5368">
                  <c:v>11.403077116259626</c:v>
                </c:pt>
                <c:pt idx="5369">
                  <c:v>11.403099438186524</c:v>
                </c:pt>
                <c:pt idx="5370">
                  <c:v>11.403121759615019</c:v>
                </c:pt>
                <c:pt idx="5371">
                  <c:v>11.403144080545372</c:v>
                </c:pt>
                <c:pt idx="5372">
                  <c:v>11.403166400977488</c:v>
                </c:pt>
                <c:pt idx="5373">
                  <c:v>11.403188720911418</c:v>
                </c:pt>
                <c:pt idx="5374">
                  <c:v>11.403211040347188</c:v>
                </c:pt>
                <c:pt idx="5375">
                  <c:v>11.403233359284824</c:v>
                </c:pt>
                <c:pt idx="5376">
                  <c:v>11.403255677724324</c:v>
                </c:pt>
                <c:pt idx="5377">
                  <c:v>11.4032779956657</c:v>
                </c:pt>
                <c:pt idx="5378">
                  <c:v>11.403300313109026</c:v>
                </c:pt>
                <c:pt idx="5379">
                  <c:v>11.403322630054269</c:v>
                </c:pt>
                <c:pt idx="5380">
                  <c:v>11.403344946501496</c:v>
                </c:pt>
                <c:pt idx="5381">
                  <c:v>11.403367262450701</c:v>
                </c:pt>
                <c:pt idx="5382">
                  <c:v>11.403389577902045</c:v>
                </c:pt>
                <c:pt idx="5383">
                  <c:v>11.403411892855173</c:v>
                </c:pt>
                <c:pt idx="5384">
                  <c:v>11.403434207310575</c:v>
                </c:pt>
                <c:pt idx="5385">
                  <c:v>11.40345652126801</c:v>
                </c:pt>
                <c:pt idx="5386">
                  <c:v>11.403478834727434</c:v>
                </c:pt>
                <c:pt idx="5387">
                  <c:v>11.403501147688972</c:v>
                </c:pt>
                <c:pt idx="5388">
                  <c:v>11.403523460152668</c:v>
                </c:pt>
                <c:pt idx="5389">
                  <c:v>11.403545772118592</c:v>
                </c:pt>
                <c:pt idx="5390">
                  <c:v>11.403568083586686</c:v>
                </c:pt>
                <c:pt idx="5391">
                  <c:v>11.403590394557026</c:v>
                </c:pt>
                <c:pt idx="5392">
                  <c:v>11.403612705029527</c:v>
                </c:pt>
                <c:pt idx="5393">
                  <c:v>11.403635015004452</c:v>
                </c:pt>
                <c:pt idx="5394">
                  <c:v>11.403657324481404</c:v>
                </c:pt>
                <c:pt idx="5395">
                  <c:v>11.403679633460754</c:v>
                </c:pt>
                <c:pt idx="5396">
                  <c:v>11.403701941942435</c:v>
                </c:pt>
                <c:pt idx="5397">
                  <c:v>11.403724249926476</c:v>
                </c:pt>
                <c:pt idx="5398">
                  <c:v>11.403746557412976</c:v>
                </c:pt>
                <c:pt idx="5399">
                  <c:v>11.40376886440165</c:v>
                </c:pt>
                <c:pt idx="5400">
                  <c:v>11.403791170892818</c:v>
                </c:pt>
                <c:pt idx="5401">
                  <c:v>11.40381347688645</c:v>
                </c:pt>
                <c:pt idx="5402">
                  <c:v>11.403835782382519</c:v>
                </c:pt>
                <c:pt idx="5403">
                  <c:v>11.403858087381073</c:v>
                </c:pt>
                <c:pt idx="5404">
                  <c:v>11.403880391882124</c:v>
                </c:pt>
                <c:pt idx="5405">
                  <c:v>11.403902695885726</c:v>
                </c:pt>
                <c:pt idx="5406">
                  <c:v>11.403924999391807</c:v>
                </c:pt>
                <c:pt idx="5407">
                  <c:v>11.403947302400484</c:v>
                </c:pt>
                <c:pt idx="5408">
                  <c:v>11.403969604911747</c:v>
                </c:pt>
                <c:pt idx="5409">
                  <c:v>11.40399190692562</c:v>
                </c:pt>
                <c:pt idx="5410">
                  <c:v>11.404014208442124</c:v>
                </c:pt>
                <c:pt idx="5411">
                  <c:v>11.404036509461418</c:v>
                </c:pt>
                <c:pt idx="5412">
                  <c:v>11.404058809983114</c:v>
                </c:pt>
                <c:pt idx="5413">
                  <c:v>11.404081110007652</c:v>
                </c:pt>
                <c:pt idx="5414">
                  <c:v>11.404103409534891</c:v>
                </c:pt>
                <c:pt idx="5415">
                  <c:v>11.404125708564868</c:v>
                </c:pt>
                <c:pt idx="5416">
                  <c:v>11.404148007097646</c:v>
                </c:pt>
                <c:pt idx="5417">
                  <c:v>11.404170305133148</c:v>
                </c:pt>
                <c:pt idx="5418">
                  <c:v>11.404192602671543</c:v>
                </c:pt>
                <c:pt idx="5419">
                  <c:v>11.404214899712727</c:v>
                </c:pt>
                <c:pt idx="5420">
                  <c:v>11.404237196256764</c:v>
                </c:pt>
                <c:pt idx="5421">
                  <c:v>11.404259492303675</c:v>
                </c:pt>
                <c:pt idx="5422">
                  <c:v>11.4042817878534</c:v>
                </c:pt>
                <c:pt idx="5423">
                  <c:v>11.40430408290622</c:v>
                </c:pt>
                <c:pt idx="5424">
                  <c:v>11.404326377461883</c:v>
                </c:pt>
                <c:pt idx="5425">
                  <c:v>11.404348671520518</c:v>
                </c:pt>
                <c:pt idx="5426">
                  <c:v>11.404370965082098</c:v>
                </c:pt>
                <c:pt idx="5427">
                  <c:v>11.40439325814677</c:v>
                </c:pt>
                <c:pt idx="5428">
                  <c:v>11.404415550714425</c:v>
                </c:pt>
                <c:pt idx="5429">
                  <c:v>11.404437842785176</c:v>
                </c:pt>
                <c:pt idx="5430">
                  <c:v>11.404460134358922</c:v>
                </c:pt>
                <c:pt idx="5431">
                  <c:v>11.404482425435805</c:v>
                </c:pt>
                <c:pt idx="5432">
                  <c:v>11.40450471601582</c:v>
                </c:pt>
                <c:pt idx="5433">
                  <c:v>11.404527006098952</c:v>
                </c:pt>
                <c:pt idx="5434">
                  <c:v>11.404549295685403</c:v>
                </c:pt>
                <c:pt idx="5435">
                  <c:v>11.404571584774748</c:v>
                </c:pt>
                <c:pt idx="5436">
                  <c:v>11.404593873367476</c:v>
                </c:pt>
                <c:pt idx="5437">
                  <c:v>11.404616161463377</c:v>
                </c:pt>
                <c:pt idx="5438">
                  <c:v>11.404638449062558</c:v>
                </c:pt>
                <c:pt idx="5439">
                  <c:v>11.40466073616502</c:v>
                </c:pt>
                <c:pt idx="5440">
                  <c:v>11.404683022770763</c:v>
                </c:pt>
                <c:pt idx="5441">
                  <c:v>11.404705308879832</c:v>
                </c:pt>
                <c:pt idx="5442">
                  <c:v>11.40472759449225</c:v>
                </c:pt>
                <c:pt idx="5443">
                  <c:v>11.404749879608145</c:v>
                </c:pt>
                <c:pt idx="5444">
                  <c:v>11.404772164227168</c:v>
                </c:pt>
                <c:pt idx="5445">
                  <c:v>11.404794448349756</c:v>
                </c:pt>
                <c:pt idx="5446">
                  <c:v>11.404816731975727</c:v>
                </c:pt>
                <c:pt idx="5447">
                  <c:v>11.404839015105296</c:v>
                </c:pt>
                <c:pt idx="5448">
                  <c:v>11.404861297738087</c:v>
                </c:pt>
                <c:pt idx="5449">
                  <c:v>11.4048835798745</c:v>
                </c:pt>
                <c:pt idx="5450">
                  <c:v>11.404905861514418</c:v>
                </c:pt>
                <c:pt idx="5451">
                  <c:v>11.404928142657775</c:v>
                </c:pt>
                <c:pt idx="5452">
                  <c:v>11.404950423304928</c:v>
                </c:pt>
                <c:pt idx="5453">
                  <c:v>11.404972703455453</c:v>
                </c:pt>
                <c:pt idx="5454">
                  <c:v>11.404994983109766</c:v>
                </c:pt>
                <c:pt idx="5455">
                  <c:v>11.405017262267714</c:v>
                </c:pt>
                <c:pt idx="5456">
                  <c:v>11.405039540929254</c:v>
                </c:pt>
                <c:pt idx="5457">
                  <c:v>11.405061819094326</c:v>
                </c:pt>
                <c:pt idx="5458">
                  <c:v>11.405084096763307</c:v>
                </c:pt>
                <c:pt idx="5459">
                  <c:v>11.405106373935821</c:v>
                </c:pt>
                <c:pt idx="5460">
                  <c:v>11.405128650612053</c:v>
                </c:pt>
                <c:pt idx="5461">
                  <c:v>11.405150926792134</c:v>
                </c:pt>
                <c:pt idx="5462">
                  <c:v>11.405173202476</c:v>
                </c:pt>
                <c:pt idx="5463">
                  <c:v>11.405195477663726</c:v>
                </c:pt>
                <c:pt idx="5464">
                  <c:v>11.405217752355163</c:v>
                </c:pt>
                <c:pt idx="5465">
                  <c:v>11.40524002655051</c:v>
                </c:pt>
                <c:pt idx="5466">
                  <c:v>11.405262300249726</c:v>
                </c:pt>
                <c:pt idx="5467">
                  <c:v>11.405284573452874</c:v>
                </c:pt>
                <c:pt idx="5468">
                  <c:v>11.405306846159872</c:v>
                </c:pt>
                <c:pt idx="5469">
                  <c:v>11.405329118370823</c:v>
                </c:pt>
                <c:pt idx="5470">
                  <c:v>11.40535139008575</c:v>
                </c:pt>
                <c:pt idx="5471">
                  <c:v>11.405373661304653</c:v>
                </c:pt>
                <c:pt idx="5472">
                  <c:v>11.40539593202757</c:v>
                </c:pt>
                <c:pt idx="5473">
                  <c:v>11.4054182022545</c:v>
                </c:pt>
                <c:pt idx="5474">
                  <c:v>11.405440471985571</c:v>
                </c:pt>
                <c:pt idx="5475">
                  <c:v>11.405462741220532</c:v>
                </c:pt>
                <c:pt idx="5476">
                  <c:v>11.405485009959808</c:v>
                </c:pt>
                <c:pt idx="5477">
                  <c:v>11.405507278203114</c:v>
                </c:pt>
                <c:pt idx="5478">
                  <c:v>11.405529545950372</c:v>
                </c:pt>
                <c:pt idx="5479">
                  <c:v>11.405551813202019</c:v>
                </c:pt>
                <c:pt idx="5480">
                  <c:v>11.405574079957741</c:v>
                </c:pt>
                <c:pt idx="5481">
                  <c:v>11.405596346217576</c:v>
                </c:pt>
                <c:pt idx="5482">
                  <c:v>11.405618611981724</c:v>
                </c:pt>
                <c:pt idx="5483">
                  <c:v>11.405640877250232</c:v>
                </c:pt>
                <c:pt idx="5484">
                  <c:v>11.405663142022807</c:v>
                </c:pt>
                <c:pt idx="5485">
                  <c:v>11.405685406299774</c:v>
                </c:pt>
                <c:pt idx="5486">
                  <c:v>11.405707670081076</c:v>
                </c:pt>
                <c:pt idx="5487">
                  <c:v>11.405729933366775</c:v>
                </c:pt>
                <c:pt idx="5488">
                  <c:v>11.405752196156676</c:v>
                </c:pt>
                <c:pt idx="5489">
                  <c:v>11.405774458451004</c:v>
                </c:pt>
                <c:pt idx="5490">
                  <c:v>11.405796720249826</c:v>
                </c:pt>
                <c:pt idx="5491">
                  <c:v>11.405818981552931</c:v>
                </c:pt>
                <c:pt idx="5492">
                  <c:v>11.405841242360554</c:v>
                </c:pt>
                <c:pt idx="5493">
                  <c:v>11.40586350267265</c:v>
                </c:pt>
                <c:pt idx="5494">
                  <c:v>11.405885762489316</c:v>
                </c:pt>
                <c:pt idx="5495">
                  <c:v>11.405908021810315</c:v>
                </c:pt>
                <c:pt idx="5496">
                  <c:v>11.405930280635976</c:v>
                </c:pt>
                <c:pt idx="5497">
                  <c:v>11.405952538966273</c:v>
                </c:pt>
                <c:pt idx="5498">
                  <c:v>11.405974796800882</c:v>
                </c:pt>
                <c:pt idx="5499">
                  <c:v>11.405997054140355</c:v>
                </c:pt>
                <c:pt idx="5500">
                  <c:v>11.406019310984325</c:v>
                </c:pt>
                <c:pt idx="5501">
                  <c:v>11.406041567332844</c:v>
                </c:pt>
                <c:pt idx="5502">
                  <c:v>11.406063823186136</c:v>
                </c:pt>
                <c:pt idx="5503">
                  <c:v>11.406086078544266</c:v>
                </c:pt>
                <c:pt idx="5504">
                  <c:v>11.406108333406802</c:v>
                </c:pt>
                <c:pt idx="5505">
                  <c:v>11.406130587774276</c:v>
                </c:pt>
                <c:pt idx="5506">
                  <c:v>11.406152841646406</c:v>
                </c:pt>
                <c:pt idx="5507">
                  <c:v>11.40617509502335</c:v>
                </c:pt>
                <c:pt idx="5508">
                  <c:v>11.406197347905104</c:v>
                </c:pt>
                <c:pt idx="5509">
                  <c:v>11.406219600291667</c:v>
                </c:pt>
                <c:pt idx="5510">
                  <c:v>11.406241852183079</c:v>
                </c:pt>
                <c:pt idx="5511">
                  <c:v>11.406264103579353</c:v>
                </c:pt>
                <c:pt idx="5512">
                  <c:v>11.406286354480526</c:v>
                </c:pt>
                <c:pt idx="5513">
                  <c:v>11.406308604886588</c:v>
                </c:pt>
                <c:pt idx="5514">
                  <c:v>11.406330854797682</c:v>
                </c:pt>
                <c:pt idx="5515">
                  <c:v>11.406353104213498</c:v>
                </c:pt>
                <c:pt idx="5516">
                  <c:v>11.406375353134468</c:v>
                </c:pt>
                <c:pt idx="5517">
                  <c:v>11.406397601560396</c:v>
                </c:pt>
                <c:pt idx="5518">
                  <c:v>11.406419849491376</c:v>
                </c:pt>
                <c:pt idx="5519">
                  <c:v>11.406442096927476</c:v>
                </c:pt>
                <c:pt idx="5520">
                  <c:v>11.406464343868466</c:v>
                </c:pt>
                <c:pt idx="5521">
                  <c:v>11.406486590314609</c:v>
                </c:pt>
                <c:pt idx="5522">
                  <c:v>11.406508836265845</c:v>
                </c:pt>
                <c:pt idx="5523">
                  <c:v>11.406531081722104</c:v>
                </c:pt>
                <c:pt idx="5524">
                  <c:v>11.406553326683674</c:v>
                </c:pt>
                <c:pt idx="5525">
                  <c:v>11.40657557115032</c:v>
                </c:pt>
                <c:pt idx="5526">
                  <c:v>11.406597815122367</c:v>
                </c:pt>
                <c:pt idx="5527">
                  <c:v>11.406620058599326</c:v>
                </c:pt>
                <c:pt idx="5528">
                  <c:v>11.406642301581726</c:v>
                </c:pt>
                <c:pt idx="5529">
                  <c:v>11.406664544069372</c:v>
                </c:pt>
                <c:pt idx="5530">
                  <c:v>11.406686786062124</c:v>
                </c:pt>
                <c:pt idx="5531">
                  <c:v>11.406709027560376</c:v>
                </c:pt>
                <c:pt idx="5532">
                  <c:v>11.406731268563824</c:v>
                </c:pt>
                <c:pt idx="5533">
                  <c:v>11.406753509072702</c:v>
                </c:pt>
                <c:pt idx="5534">
                  <c:v>11.406775749086924</c:v>
                </c:pt>
                <c:pt idx="5535">
                  <c:v>11.40679798860655</c:v>
                </c:pt>
                <c:pt idx="5536">
                  <c:v>11.406820227631592</c:v>
                </c:pt>
                <c:pt idx="5537">
                  <c:v>11.406842466162072</c:v>
                </c:pt>
                <c:pt idx="5538">
                  <c:v>11.406864704198009</c:v>
                </c:pt>
                <c:pt idx="5539">
                  <c:v>11.406886941739454</c:v>
                </c:pt>
                <c:pt idx="5540">
                  <c:v>11.406909178786426</c:v>
                </c:pt>
                <c:pt idx="5541">
                  <c:v>11.406931415338796</c:v>
                </c:pt>
                <c:pt idx="5542">
                  <c:v>11.406953651396787</c:v>
                </c:pt>
                <c:pt idx="5543">
                  <c:v>11.40697588696035</c:v>
                </c:pt>
                <c:pt idx="5544">
                  <c:v>11.406998122029499</c:v>
                </c:pt>
                <c:pt idx="5545">
                  <c:v>11.407020356604272</c:v>
                </c:pt>
                <c:pt idx="5546">
                  <c:v>11.407042590684757</c:v>
                </c:pt>
                <c:pt idx="5547">
                  <c:v>11.407064824270719</c:v>
                </c:pt>
                <c:pt idx="5548">
                  <c:v>11.407087057362476</c:v>
                </c:pt>
                <c:pt idx="5549">
                  <c:v>11.407109289959889</c:v>
                </c:pt>
                <c:pt idx="5550">
                  <c:v>11.40713152206305</c:v>
                </c:pt>
                <c:pt idx="5551">
                  <c:v>11.407153753671951</c:v>
                </c:pt>
                <c:pt idx="5552">
                  <c:v>11.407175984786619</c:v>
                </c:pt>
                <c:pt idx="5553">
                  <c:v>11.407198215407076</c:v>
                </c:pt>
                <c:pt idx="5554">
                  <c:v>11.407220445533341</c:v>
                </c:pt>
                <c:pt idx="5555">
                  <c:v>11.407242675165454</c:v>
                </c:pt>
                <c:pt idx="5556">
                  <c:v>11.4072649043034</c:v>
                </c:pt>
                <c:pt idx="5557">
                  <c:v>11.407287132947276</c:v>
                </c:pt>
                <c:pt idx="5558">
                  <c:v>11.407309361096962</c:v>
                </c:pt>
                <c:pt idx="5559">
                  <c:v>11.407331588752612</c:v>
                </c:pt>
                <c:pt idx="5560">
                  <c:v>11.407353815914204</c:v>
                </c:pt>
                <c:pt idx="5561">
                  <c:v>11.40737604258176</c:v>
                </c:pt>
                <c:pt idx="5562">
                  <c:v>11.407398268755303</c:v>
                </c:pt>
                <c:pt idx="5563">
                  <c:v>11.407420494434851</c:v>
                </c:pt>
                <c:pt idx="5564">
                  <c:v>11.407442719620526</c:v>
                </c:pt>
                <c:pt idx="5565">
                  <c:v>11.407464944312069</c:v>
                </c:pt>
                <c:pt idx="5566">
                  <c:v>11.407487168509824</c:v>
                </c:pt>
                <c:pt idx="5567">
                  <c:v>11.40750939221358</c:v>
                </c:pt>
                <c:pt idx="5568">
                  <c:v>11.407531615423506</c:v>
                </c:pt>
                <c:pt idx="5569">
                  <c:v>11.40755383813957</c:v>
                </c:pt>
                <c:pt idx="5570">
                  <c:v>11.407576060361786</c:v>
                </c:pt>
                <c:pt idx="5571">
                  <c:v>11.407598282090193</c:v>
                </c:pt>
                <c:pt idx="5572">
                  <c:v>11.407620503324805</c:v>
                </c:pt>
                <c:pt idx="5573">
                  <c:v>11.407642724065656</c:v>
                </c:pt>
                <c:pt idx="5574">
                  <c:v>11.407664944312735</c:v>
                </c:pt>
                <c:pt idx="5575">
                  <c:v>11.4076871640661</c:v>
                </c:pt>
                <c:pt idx="5576">
                  <c:v>11.407709383325752</c:v>
                </c:pt>
                <c:pt idx="5577">
                  <c:v>11.407731602091721</c:v>
                </c:pt>
                <c:pt idx="5578">
                  <c:v>11.407753820364032</c:v>
                </c:pt>
                <c:pt idx="5579">
                  <c:v>11.407776038142726</c:v>
                </c:pt>
                <c:pt idx="5580">
                  <c:v>11.407798255427776</c:v>
                </c:pt>
                <c:pt idx="5581">
                  <c:v>11.4078204722192</c:v>
                </c:pt>
                <c:pt idx="5582">
                  <c:v>11.407842688517077</c:v>
                </c:pt>
                <c:pt idx="5583">
                  <c:v>11.4078649043214</c:v>
                </c:pt>
                <c:pt idx="5584">
                  <c:v>11.407887119632194</c:v>
                </c:pt>
                <c:pt idx="5585">
                  <c:v>11.407909334449506</c:v>
                </c:pt>
                <c:pt idx="5586">
                  <c:v>11.407931548773274</c:v>
                </c:pt>
                <c:pt idx="5587">
                  <c:v>11.407953762603601</c:v>
                </c:pt>
                <c:pt idx="5588">
                  <c:v>11.407975975940495</c:v>
                </c:pt>
                <c:pt idx="5589">
                  <c:v>11.407998188783962</c:v>
                </c:pt>
                <c:pt idx="5590">
                  <c:v>11.408020401133998</c:v>
                </c:pt>
                <c:pt idx="5591">
                  <c:v>11.40804261299072</c:v>
                </c:pt>
                <c:pt idx="5592">
                  <c:v>11.408064824354053</c:v>
                </c:pt>
                <c:pt idx="5593">
                  <c:v>11.408087035224074</c:v>
                </c:pt>
                <c:pt idx="5594">
                  <c:v>11.408109245600746</c:v>
                </c:pt>
                <c:pt idx="5595">
                  <c:v>11.408131455484142</c:v>
                </c:pt>
                <c:pt idx="5596">
                  <c:v>11.408153664874268</c:v>
                </c:pt>
                <c:pt idx="5597">
                  <c:v>11.408175873771148</c:v>
                </c:pt>
                <c:pt idx="5598">
                  <c:v>11.408198082174748</c:v>
                </c:pt>
                <c:pt idx="5599">
                  <c:v>11.408220290085277</c:v>
                </c:pt>
                <c:pt idx="5600">
                  <c:v>11.408242497502551</c:v>
                </c:pt>
                <c:pt idx="5601">
                  <c:v>11.408264704426673</c:v>
                </c:pt>
                <c:pt idx="5602">
                  <c:v>11.408286910857672</c:v>
                </c:pt>
                <c:pt idx="5603">
                  <c:v>11.408309116795518</c:v>
                </c:pt>
                <c:pt idx="5604">
                  <c:v>11.408331322240301</c:v>
                </c:pt>
                <c:pt idx="5605">
                  <c:v>11.408353527191998</c:v>
                </c:pt>
                <c:pt idx="5606">
                  <c:v>11.408375731650551</c:v>
                </c:pt>
                <c:pt idx="5607">
                  <c:v>11.408397935616296</c:v>
                </c:pt>
                <c:pt idx="5608">
                  <c:v>11.408420139088976</c:v>
                </c:pt>
                <c:pt idx="5609">
                  <c:v>11.408442342068559</c:v>
                </c:pt>
                <c:pt idx="5610">
                  <c:v>11.408464544555256</c:v>
                </c:pt>
                <c:pt idx="5611">
                  <c:v>11.40848674654908</c:v>
                </c:pt>
                <c:pt idx="5612">
                  <c:v>11.4085089480498</c:v>
                </c:pt>
                <c:pt idx="5613">
                  <c:v>11.408531149057728</c:v>
                </c:pt>
                <c:pt idx="5614">
                  <c:v>11.408553349572781</c:v>
                </c:pt>
                <c:pt idx="5615">
                  <c:v>11.408575549594982</c:v>
                </c:pt>
                <c:pt idx="5616">
                  <c:v>11.408597749124352</c:v>
                </c:pt>
                <c:pt idx="5617">
                  <c:v>11.40861994816092</c:v>
                </c:pt>
                <c:pt idx="5618">
                  <c:v>11.4086421467047</c:v>
                </c:pt>
                <c:pt idx="5619">
                  <c:v>11.408664344755703</c:v>
                </c:pt>
                <c:pt idx="5620">
                  <c:v>11.408686542313974</c:v>
                </c:pt>
                <c:pt idx="5621">
                  <c:v>11.408708739379518</c:v>
                </c:pt>
                <c:pt idx="5622">
                  <c:v>11.408730935952372</c:v>
                </c:pt>
                <c:pt idx="5623">
                  <c:v>11.408753132032498</c:v>
                </c:pt>
                <c:pt idx="5624">
                  <c:v>11.408775327620063</c:v>
                </c:pt>
                <c:pt idx="5625">
                  <c:v>11.40879752271495</c:v>
                </c:pt>
                <c:pt idx="5626">
                  <c:v>11.408819717317222</c:v>
                </c:pt>
                <c:pt idx="5627">
                  <c:v>11.408841911426906</c:v>
                </c:pt>
                <c:pt idx="5628">
                  <c:v>11.408864105044023</c:v>
                </c:pt>
                <c:pt idx="5629">
                  <c:v>11.408886298168738</c:v>
                </c:pt>
                <c:pt idx="5630">
                  <c:v>11.40890849080064</c:v>
                </c:pt>
                <c:pt idx="5631">
                  <c:v>11.408930682940181</c:v>
                </c:pt>
                <c:pt idx="5632">
                  <c:v>11.408952874587326</c:v>
                </c:pt>
                <c:pt idx="5633">
                  <c:v>11.408975065741798</c:v>
                </c:pt>
                <c:pt idx="5634">
                  <c:v>11.408997256404026</c:v>
                </c:pt>
                <c:pt idx="5635">
                  <c:v>11.409019446573783</c:v>
                </c:pt>
                <c:pt idx="5636">
                  <c:v>11.409041636251146</c:v>
                </c:pt>
                <c:pt idx="5637">
                  <c:v>11.409063825436139</c:v>
                </c:pt>
                <c:pt idx="5638">
                  <c:v>11.409086014128949</c:v>
                </c:pt>
                <c:pt idx="5639">
                  <c:v>11.409108202329104</c:v>
                </c:pt>
                <c:pt idx="5640">
                  <c:v>11.409130390037109</c:v>
                </c:pt>
                <c:pt idx="5641">
                  <c:v>11.409152577252836</c:v>
                </c:pt>
                <c:pt idx="5642">
                  <c:v>11.409174763976301</c:v>
                </c:pt>
                <c:pt idx="5643">
                  <c:v>11.409196950207576</c:v>
                </c:pt>
                <c:pt idx="5644">
                  <c:v>11.409219135946534</c:v>
                </c:pt>
                <c:pt idx="5645">
                  <c:v>11.409241321193345</c:v>
                </c:pt>
                <c:pt idx="5646">
                  <c:v>11.409263505948006</c:v>
                </c:pt>
                <c:pt idx="5647">
                  <c:v>11.409285690210469</c:v>
                </c:pt>
                <c:pt idx="5648">
                  <c:v>11.409307873980824</c:v>
                </c:pt>
                <c:pt idx="5649">
                  <c:v>11.409330057259076</c:v>
                </c:pt>
                <c:pt idx="5650">
                  <c:v>11.409352240045274</c:v>
                </c:pt>
                <c:pt idx="5651">
                  <c:v>11.409374422339321</c:v>
                </c:pt>
                <c:pt idx="5652">
                  <c:v>11.409396604141374</c:v>
                </c:pt>
                <c:pt idx="5653">
                  <c:v>11.409418785451399</c:v>
                </c:pt>
                <c:pt idx="5654">
                  <c:v>11.40944096626953</c:v>
                </c:pt>
                <c:pt idx="5655">
                  <c:v>11.409463146595483</c:v>
                </c:pt>
                <c:pt idx="5656">
                  <c:v>11.409485326429719</c:v>
                </c:pt>
                <c:pt idx="5657">
                  <c:v>11.409507505771774</c:v>
                </c:pt>
                <c:pt idx="5658">
                  <c:v>11.409529684622004</c:v>
                </c:pt>
                <c:pt idx="5659">
                  <c:v>11.409551862980354</c:v>
                </c:pt>
                <c:pt idx="5660">
                  <c:v>11.40957404084685</c:v>
                </c:pt>
                <c:pt idx="5661">
                  <c:v>11.40959621822166</c:v>
                </c:pt>
                <c:pt idx="5662">
                  <c:v>11.409618395104324</c:v>
                </c:pt>
                <c:pt idx="5663">
                  <c:v>11.409640571495414</c:v>
                </c:pt>
                <c:pt idx="5664">
                  <c:v>11.409662747394549</c:v>
                </c:pt>
                <c:pt idx="5665">
                  <c:v>11.409684922802121</c:v>
                </c:pt>
                <c:pt idx="5666">
                  <c:v>11.409707097717774</c:v>
                </c:pt>
                <c:pt idx="5667">
                  <c:v>11.409729272141806</c:v>
                </c:pt>
                <c:pt idx="5668">
                  <c:v>11.409751446074099</c:v>
                </c:pt>
                <c:pt idx="5669">
                  <c:v>11.409773619514759</c:v>
                </c:pt>
                <c:pt idx="5670">
                  <c:v>11.40979579246377</c:v>
                </c:pt>
                <c:pt idx="5671">
                  <c:v>11.409817964921135</c:v>
                </c:pt>
                <c:pt idx="5672">
                  <c:v>11.409840136887022</c:v>
                </c:pt>
                <c:pt idx="5673">
                  <c:v>11.409862308361086</c:v>
                </c:pt>
                <c:pt idx="5674">
                  <c:v>11.409884479343811</c:v>
                </c:pt>
                <c:pt idx="5675">
                  <c:v>11.409906649834786</c:v>
                </c:pt>
                <c:pt idx="5676">
                  <c:v>11.40992881983435</c:v>
                </c:pt>
                <c:pt idx="5677">
                  <c:v>11.4099509893424</c:v>
                </c:pt>
                <c:pt idx="5678">
                  <c:v>11.409973158358982</c:v>
                </c:pt>
                <c:pt idx="5679">
                  <c:v>11.40999532688412</c:v>
                </c:pt>
                <c:pt idx="5680">
                  <c:v>11.410017494917808</c:v>
                </c:pt>
                <c:pt idx="5681">
                  <c:v>11.4100396624601</c:v>
                </c:pt>
                <c:pt idx="5682">
                  <c:v>11.410061829510989</c:v>
                </c:pt>
                <c:pt idx="5683">
                  <c:v>11.410083996070519</c:v>
                </c:pt>
                <c:pt idx="5684">
                  <c:v>11.410106162138701</c:v>
                </c:pt>
                <c:pt idx="5685">
                  <c:v>11.410128327715498</c:v>
                </c:pt>
                <c:pt idx="5686">
                  <c:v>11.410150492801121</c:v>
                </c:pt>
                <c:pt idx="5687">
                  <c:v>11.4101726573954</c:v>
                </c:pt>
                <c:pt idx="5688">
                  <c:v>11.41019482149842</c:v>
                </c:pt>
                <c:pt idx="5689">
                  <c:v>11.410216985110202</c:v>
                </c:pt>
                <c:pt idx="5690">
                  <c:v>11.410239148230769</c:v>
                </c:pt>
                <c:pt idx="5691">
                  <c:v>11.410261310860145</c:v>
                </c:pt>
                <c:pt idx="5692">
                  <c:v>11.41028347299835</c:v>
                </c:pt>
                <c:pt idx="5693">
                  <c:v>11.410305634645404</c:v>
                </c:pt>
                <c:pt idx="5694">
                  <c:v>11.410327795801328</c:v>
                </c:pt>
                <c:pt idx="5695">
                  <c:v>11.410349956466154</c:v>
                </c:pt>
                <c:pt idx="5696">
                  <c:v>11.410372116639888</c:v>
                </c:pt>
                <c:pt idx="5697">
                  <c:v>11.41039427632257</c:v>
                </c:pt>
                <c:pt idx="5698">
                  <c:v>11.410416435514289</c:v>
                </c:pt>
                <c:pt idx="5699">
                  <c:v>11.410438594214822</c:v>
                </c:pt>
                <c:pt idx="5700">
                  <c:v>11.410460752424427</c:v>
                </c:pt>
                <c:pt idx="5701">
                  <c:v>11.410482910143175</c:v>
                </c:pt>
                <c:pt idx="5702">
                  <c:v>11.410505067370758</c:v>
                </c:pt>
                <c:pt idx="5703">
                  <c:v>11.41052722410752</c:v>
                </c:pt>
                <c:pt idx="5704">
                  <c:v>11.410549380353364</c:v>
                </c:pt>
                <c:pt idx="5705">
                  <c:v>11.410571536108376</c:v>
                </c:pt>
                <c:pt idx="5706">
                  <c:v>11.410593691372412</c:v>
                </c:pt>
                <c:pt idx="5707">
                  <c:v>11.410615846145674</c:v>
                </c:pt>
                <c:pt idx="5708">
                  <c:v>11.410638000428104</c:v>
                </c:pt>
                <c:pt idx="5709">
                  <c:v>11.410660154219704</c:v>
                </c:pt>
                <c:pt idx="5710">
                  <c:v>11.410682307520554</c:v>
                </c:pt>
                <c:pt idx="5711">
                  <c:v>11.410704460330631</c:v>
                </c:pt>
                <c:pt idx="5712">
                  <c:v>11.410726612650002</c:v>
                </c:pt>
                <c:pt idx="5713">
                  <c:v>11.410748764478615</c:v>
                </c:pt>
                <c:pt idx="5714">
                  <c:v>11.410770915816553</c:v>
                </c:pt>
                <c:pt idx="5715">
                  <c:v>11.410793066663828</c:v>
                </c:pt>
                <c:pt idx="5716">
                  <c:v>11.410815217020454</c:v>
                </c:pt>
                <c:pt idx="5717">
                  <c:v>11.410837366886454</c:v>
                </c:pt>
                <c:pt idx="5718">
                  <c:v>11.410859516261874</c:v>
                </c:pt>
                <c:pt idx="5719">
                  <c:v>11.410881665146636</c:v>
                </c:pt>
                <c:pt idx="5720">
                  <c:v>11.410903813540878</c:v>
                </c:pt>
                <c:pt idx="5721">
                  <c:v>11.410925961444548</c:v>
                </c:pt>
                <c:pt idx="5722">
                  <c:v>11.410948108857763</c:v>
                </c:pt>
                <c:pt idx="5723">
                  <c:v>11.41097025578045</c:v>
                </c:pt>
                <c:pt idx="5724">
                  <c:v>11.41099240221266</c:v>
                </c:pt>
                <c:pt idx="5725">
                  <c:v>11.411014548154419</c:v>
                </c:pt>
                <c:pt idx="5726">
                  <c:v>11.411036693605826</c:v>
                </c:pt>
                <c:pt idx="5727">
                  <c:v>11.411058838566674</c:v>
                </c:pt>
                <c:pt idx="5728">
                  <c:v>11.411080983037181</c:v>
                </c:pt>
                <c:pt idx="5729">
                  <c:v>11.411103127017345</c:v>
                </c:pt>
                <c:pt idx="5730">
                  <c:v>11.41112527050716</c:v>
                </c:pt>
                <c:pt idx="5731">
                  <c:v>11.411147413506654</c:v>
                </c:pt>
                <c:pt idx="5732">
                  <c:v>11.411169556015842</c:v>
                </c:pt>
                <c:pt idx="5733">
                  <c:v>11.411191698034751</c:v>
                </c:pt>
                <c:pt idx="5734">
                  <c:v>11.411213839563404</c:v>
                </c:pt>
                <c:pt idx="5735">
                  <c:v>11.411235980601818</c:v>
                </c:pt>
                <c:pt idx="5736">
                  <c:v>11.411258121149999</c:v>
                </c:pt>
                <c:pt idx="5737">
                  <c:v>11.411280261208027</c:v>
                </c:pt>
                <c:pt idx="5738">
                  <c:v>11.411302400775778</c:v>
                </c:pt>
                <c:pt idx="5739">
                  <c:v>11.411324539853551</c:v>
                </c:pt>
                <c:pt idx="5740">
                  <c:v>11.41134667844112</c:v>
                </c:pt>
                <c:pt idx="5741">
                  <c:v>11.411368816538561</c:v>
                </c:pt>
                <c:pt idx="5742">
                  <c:v>11.411390954145936</c:v>
                </c:pt>
                <c:pt idx="5743">
                  <c:v>11.411413091263254</c:v>
                </c:pt>
                <c:pt idx="5744">
                  <c:v>11.4114352278905</c:v>
                </c:pt>
                <c:pt idx="5745">
                  <c:v>11.411457364027752</c:v>
                </c:pt>
                <c:pt idx="5746">
                  <c:v>11.411479499674996</c:v>
                </c:pt>
                <c:pt idx="5747">
                  <c:v>11.411501634832264</c:v>
                </c:pt>
                <c:pt idx="5748">
                  <c:v>11.411523769499498</c:v>
                </c:pt>
                <c:pt idx="5749">
                  <c:v>11.411545903676966</c:v>
                </c:pt>
                <c:pt idx="5750">
                  <c:v>11.411568037364439</c:v>
                </c:pt>
                <c:pt idx="5751">
                  <c:v>11.411590170562024</c:v>
                </c:pt>
                <c:pt idx="5752">
                  <c:v>11.411612303269752</c:v>
                </c:pt>
                <c:pt idx="5753">
                  <c:v>11.411634435487727</c:v>
                </c:pt>
                <c:pt idx="5754">
                  <c:v>11.411656567215656</c:v>
                </c:pt>
                <c:pt idx="5755">
                  <c:v>11.411678698453898</c:v>
                </c:pt>
                <c:pt idx="5756">
                  <c:v>11.41170082920237</c:v>
                </c:pt>
                <c:pt idx="5757">
                  <c:v>11.411722959461066</c:v>
                </c:pt>
                <c:pt idx="5758">
                  <c:v>11.411745089230031</c:v>
                </c:pt>
                <c:pt idx="5759">
                  <c:v>11.411767218509395</c:v>
                </c:pt>
                <c:pt idx="5760">
                  <c:v>11.411789347298839</c:v>
                </c:pt>
                <c:pt idx="5761">
                  <c:v>11.411811475598718</c:v>
                </c:pt>
                <c:pt idx="5762">
                  <c:v>11.411833603408954</c:v>
                </c:pt>
                <c:pt idx="5763">
                  <c:v>11.411855730729558</c:v>
                </c:pt>
                <c:pt idx="5764">
                  <c:v>11.411877857560555</c:v>
                </c:pt>
                <c:pt idx="5765">
                  <c:v>11.411899983901964</c:v>
                </c:pt>
                <c:pt idx="5766">
                  <c:v>11.411922109753798</c:v>
                </c:pt>
                <c:pt idx="5767">
                  <c:v>11.41194423511612</c:v>
                </c:pt>
                <c:pt idx="5768">
                  <c:v>11.411966359989002</c:v>
                </c:pt>
                <c:pt idx="5769">
                  <c:v>11.411988484372079</c:v>
                </c:pt>
                <c:pt idx="5770">
                  <c:v>11.412010608266026</c:v>
                </c:pt>
                <c:pt idx="5771">
                  <c:v>11.412032731670354</c:v>
                </c:pt>
                <c:pt idx="5772">
                  <c:v>11.412054854585406</c:v>
                </c:pt>
                <c:pt idx="5773">
                  <c:v>11.412076977010759</c:v>
                </c:pt>
                <c:pt idx="5774">
                  <c:v>11.412099098947007</c:v>
                </c:pt>
                <c:pt idx="5775">
                  <c:v>11.412121220393614</c:v>
                </c:pt>
                <c:pt idx="5776">
                  <c:v>11.41214334135101</c:v>
                </c:pt>
                <c:pt idx="5777">
                  <c:v>11.412165461819081</c:v>
                </c:pt>
                <c:pt idx="5778">
                  <c:v>11.41218758179785</c:v>
                </c:pt>
                <c:pt idx="5779">
                  <c:v>11.412209701287329</c:v>
                </c:pt>
                <c:pt idx="5780">
                  <c:v>11.41223182028755</c:v>
                </c:pt>
                <c:pt idx="5781">
                  <c:v>11.412253938798534</c:v>
                </c:pt>
                <c:pt idx="5782">
                  <c:v>11.412276056820374</c:v>
                </c:pt>
                <c:pt idx="5783">
                  <c:v>11.412298174352868</c:v>
                </c:pt>
                <c:pt idx="5784">
                  <c:v>11.412320291396266</c:v>
                </c:pt>
                <c:pt idx="5785">
                  <c:v>11.412342407950501</c:v>
                </c:pt>
                <c:pt idx="5786">
                  <c:v>11.41236452401562</c:v>
                </c:pt>
                <c:pt idx="5787">
                  <c:v>11.412386639591723</c:v>
                </c:pt>
                <c:pt idx="5788">
                  <c:v>11.412408754678529</c:v>
                </c:pt>
                <c:pt idx="5789">
                  <c:v>11.412430869276491</c:v>
                </c:pt>
                <c:pt idx="5790">
                  <c:v>11.412452983385284</c:v>
                </c:pt>
                <c:pt idx="5791">
                  <c:v>11.412475097005059</c:v>
                </c:pt>
                <c:pt idx="5792">
                  <c:v>11.412497210135852</c:v>
                </c:pt>
                <c:pt idx="5793">
                  <c:v>11.412519322777534</c:v>
                </c:pt>
                <c:pt idx="5794">
                  <c:v>11.412541434930374</c:v>
                </c:pt>
                <c:pt idx="5795">
                  <c:v>11.412563546594304</c:v>
                </c:pt>
                <c:pt idx="5796">
                  <c:v>11.412585657769439</c:v>
                </c:pt>
                <c:pt idx="5797">
                  <c:v>11.412607768455366</c:v>
                </c:pt>
                <c:pt idx="5798">
                  <c:v>11.412629878652586</c:v>
                </c:pt>
                <c:pt idx="5799">
                  <c:v>11.41265198836097</c:v>
                </c:pt>
                <c:pt idx="5800">
                  <c:v>11.412674097580506</c:v>
                </c:pt>
                <c:pt idx="5801">
                  <c:v>11.412696206311375</c:v>
                </c:pt>
                <c:pt idx="5802">
                  <c:v>11.412718314553199</c:v>
                </c:pt>
                <c:pt idx="5803">
                  <c:v>11.412740422306404</c:v>
                </c:pt>
                <c:pt idx="5804">
                  <c:v>11.412762529570834</c:v>
                </c:pt>
                <c:pt idx="5805">
                  <c:v>11.412784636346723</c:v>
                </c:pt>
                <c:pt idx="5806">
                  <c:v>11.412806742633592</c:v>
                </c:pt>
                <c:pt idx="5807">
                  <c:v>11.412828848431944</c:v>
                </c:pt>
                <c:pt idx="5808">
                  <c:v>11.412850953741676</c:v>
                </c:pt>
                <c:pt idx="5809">
                  <c:v>11.412873058562704</c:v>
                </c:pt>
                <c:pt idx="5810">
                  <c:v>11.412895162895149</c:v>
                </c:pt>
                <c:pt idx="5811">
                  <c:v>11.41291726673902</c:v>
                </c:pt>
                <c:pt idx="5812">
                  <c:v>11.412939370094326</c:v>
                </c:pt>
                <c:pt idx="5813">
                  <c:v>11.412961472961044</c:v>
                </c:pt>
                <c:pt idx="5814">
                  <c:v>11.412983575339366</c:v>
                </c:pt>
                <c:pt idx="5815">
                  <c:v>11.413005677229066</c:v>
                </c:pt>
                <c:pt idx="5816">
                  <c:v>11.413027778630203</c:v>
                </c:pt>
                <c:pt idx="5817">
                  <c:v>11.413049879543104</c:v>
                </c:pt>
                <c:pt idx="5818">
                  <c:v>11.413071979967302</c:v>
                </c:pt>
                <c:pt idx="5819">
                  <c:v>11.413094079903352</c:v>
                </c:pt>
                <c:pt idx="5820">
                  <c:v>11.413116179350727</c:v>
                </c:pt>
                <c:pt idx="5821">
                  <c:v>11.413138278309876</c:v>
                </c:pt>
                <c:pt idx="5822">
                  <c:v>11.413160376780652</c:v>
                </c:pt>
                <c:pt idx="5823">
                  <c:v>11.41318247476312</c:v>
                </c:pt>
                <c:pt idx="5824">
                  <c:v>11.413204572257326</c:v>
                </c:pt>
                <c:pt idx="5825">
                  <c:v>11.413226669263112</c:v>
                </c:pt>
                <c:pt idx="5826">
                  <c:v>11.413248765780699</c:v>
                </c:pt>
                <c:pt idx="5827">
                  <c:v>11.413270861810043</c:v>
                </c:pt>
                <c:pt idx="5828">
                  <c:v>11.413292957351166</c:v>
                </c:pt>
                <c:pt idx="5829">
                  <c:v>11.413315052404084</c:v>
                </c:pt>
                <c:pt idx="5830">
                  <c:v>11.413337146968821</c:v>
                </c:pt>
                <c:pt idx="5831">
                  <c:v>11.4133592410454</c:v>
                </c:pt>
                <c:pt idx="5832">
                  <c:v>11.413381334633842</c:v>
                </c:pt>
                <c:pt idx="5833">
                  <c:v>11.413403427734167</c:v>
                </c:pt>
                <c:pt idx="5834">
                  <c:v>11.413425520346404</c:v>
                </c:pt>
                <c:pt idx="5835">
                  <c:v>11.413447612470559</c:v>
                </c:pt>
                <c:pt idx="5836">
                  <c:v>11.413469704106674</c:v>
                </c:pt>
                <c:pt idx="5837">
                  <c:v>11.413491795254744</c:v>
                </c:pt>
                <c:pt idx="5838">
                  <c:v>11.413513885914814</c:v>
                </c:pt>
                <c:pt idx="5839">
                  <c:v>11.413535976087035</c:v>
                </c:pt>
                <c:pt idx="5840">
                  <c:v>11.413558065771015</c:v>
                </c:pt>
                <c:pt idx="5841">
                  <c:v>11.413580154967324</c:v>
                </c:pt>
                <c:pt idx="5842">
                  <c:v>11.413602243675452</c:v>
                </c:pt>
                <c:pt idx="5843">
                  <c:v>11.4136243318958</c:v>
                </c:pt>
                <c:pt idx="5844">
                  <c:v>11.413646419628428</c:v>
                </c:pt>
                <c:pt idx="5845">
                  <c:v>11.413668506872888</c:v>
                </c:pt>
                <c:pt idx="5846">
                  <c:v>11.413690593629788</c:v>
                </c:pt>
                <c:pt idx="5847">
                  <c:v>11.413712679898676</c:v>
                </c:pt>
                <c:pt idx="5848">
                  <c:v>11.413734765679814</c:v>
                </c:pt>
                <c:pt idx="5849">
                  <c:v>11.413756850973321</c:v>
                </c:pt>
                <c:pt idx="5850">
                  <c:v>11.413778935778868</c:v>
                </c:pt>
                <c:pt idx="5851">
                  <c:v>11.413801020096797</c:v>
                </c:pt>
                <c:pt idx="5852">
                  <c:v>11.413823103927017</c:v>
                </c:pt>
                <c:pt idx="5853">
                  <c:v>11.413845187269553</c:v>
                </c:pt>
                <c:pt idx="5854">
                  <c:v>11.413867270124426</c:v>
                </c:pt>
                <c:pt idx="5855">
                  <c:v>11.413889352491656</c:v>
                </c:pt>
                <c:pt idx="5856">
                  <c:v>11.413911434371267</c:v>
                </c:pt>
                <c:pt idx="5857">
                  <c:v>11.413933515763391</c:v>
                </c:pt>
                <c:pt idx="5858">
                  <c:v>11.413955596667726</c:v>
                </c:pt>
                <c:pt idx="5859">
                  <c:v>11.413977677084592</c:v>
                </c:pt>
                <c:pt idx="5860">
                  <c:v>11.413999757013936</c:v>
                </c:pt>
                <c:pt idx="5861">
                  <c:v>11.414021836455769</c:v>
                </c:pt>
                <c:pt idx="5862">
                  <c:v>11.414043915410112</c:v>
                </c:pt>
                <c:pt idx="5863">
                  <c:v>11.414065993876983</c:v>
                </c:pt>
                <c:pt idx="5864">
                  <c:v>11.414088071856408</c:v>
                </c:pt>
                <c:pt idx="5865">
                  <c:v>11.414110149348405</c:v>
                </c:pt>
                <c:pt idx="5866">
                  <c:v>11.414132226353004</c:v>
                </c:pt>
                <c:pt idx="5867">
                  <c:v>11.414154302870207</c:v>
                </c:pt>
                <c:pt idx="5868">
                  <c:v>11.414176378900056</c:v>
                </c:pt>
                <c:pt idx="5869">
                  <c:v>11.414198454442563</c:v>
                </c:pt>
                <c:pt idx="5870">
                  <c:v>11.414220529497751</c:v>
                </c:pt>
                <c:pt idx="5871">
                  <c:v>11.414242604065652</c:v>
                </c:pt>
                <c:pt idx="5872">
                  <c:v>11.414264678146274</c:v>
                </c:pt>
                <c:pt idx="5873">
                  <c:v>11.41428675173962</c:v>
                </c:pt>
                <c:pt idx="5874">
                  <c:v>11.414308824845747</c:v>
                </c:pt>
                <c:pt idx="5875">
                  <c:v>11.414330897464676</c:v>
                </c:pt>
                <c:pt idx="5876">
                  <c:v>11.414352969596392</c:v>
                </c:pt>
                <c:pt idx="5877">
                  <c:v>11.414375041240948</c:v>
                </c:pt>
                <c:pt idx="5878">
                  <c:v>11.414397112398364</c:v>
                </c:pt>
                <c:pt idx="5879">
                  <c:v>11.414419183068652</c:v>
                </c:pt>
                <c:pt idx="5880">
                  <c:v>11.414441253251834</c:v>
                </c:pt>
                <c:pt idx="5881">
                  <c:v>11.414463322947936</c:v>
                </c:pt>
                <c:pt idx="5882">
                  <c:v>11.414485392156976</c:v>
                </c:pt>
                <c:pt idx="5883">
                  <c:v>11.414507460878973</c:v>
                </c:pt>
                <c:pt idx="5884">
                  <c:v>11.41452952911397</c:v>
                </c:pt>
                <c:pt idx="5885">
                  <c:v>11.414551596861974</c:v>
                </c:pt>
                <c:pt idx="5886">
                  <c:v>11.41457366412296</c:v>
                </c:pt>
                <c:pt idx="5887">
                  <c:v>11.41459573089702</c:v>
                </c:pt>
                <c:pt idx="5888">
                  <c:v>11.414617797184146</c:v>
                </c:pt>
                <c:pt idx="5889">
                  <c:v>11.414639862984426</c:v>
                </c:pt>
                <c:pt idx="5890">
                  <c:v>11.414661928297692</c:v>
                </c:pt>
                <c:pt idx="5891">
                  <c:v>11.414683993124154</c:v>
                </c:pt>
                <c:pt idx="5892">
                  <c:v>11.414706057463826</c:v>
                </c:pt>
                <c:pt idx="5893">
                  <c:v>11.414728121316442</c:v>
                </c:pt>
                <c:pt idx="5894">
                  <c:v>11.414750184682548</c:v>
                </c:pt>
                <c:pt idx="5895">
                  <c:v>11.414772247561753</c:v>
                </c:pt>
                <c:pt idx="5896">
                  <c:v>11.414794309954226</c:v>
                </c:pt>
                <c:pt idx="5897">
                  <c:v>11.414816371859922</c:v>
                </c:pt>
                <c:pt idx="5898">
                  <c:v>11.4148384332789</c:v>
                </c:pt>
                <c:pt idx="5899">
                  <c:v>11.414860494211148</c:v>
                </c:pt>
                <c:pt idx="5900">
                  <c:v>11.41488255465682</c:v>
                </c:pt>
                <c:pt idx="5901">
                  <c:v>11.414904614615789</c:v>
                </c:pt>
                <c:pt idx="5902">
                  <c:v>11.414926674088125</c:v>
                </c:pt>
                <c:pt idx="5903">
                  <c:v>11.414948733073848</c:v>
                </c:pt>
                <c:pt idx="5904">
                  <c:v>11.414970791572991</c:v>
                </c:pt>
                <c:pt idx="5905">
                  <c:v>11.41499284958557</c:v>
                </c:pt>
                <c:pt idx="5906">
                  <c:v>11.415014907111599</c:v>
                </c:pt>
                <c:pt idx="5907">
                  <c:v>11.415036964151104</c:v>
                </c:pt>
                <c:pt idx="5908">
                  <c:v>11.415059020704106</c:v>
                </c:pt>
                <c:pt idx="5909">
                  <c:v>11.415081076770656</c:v>
                </c:pt>
                <c:pt idx="5910">
                  <c:v>11.415103132350692</c:v>
                </c:pt>
                <c:pt idx="5911">
                  <c:v>11.415125187444316</c:v>
                </c:pt>
                <c:pt idx="5912">
                  <c:v>11.415147242051523</c:v>
                </c:pt>
                <c:pt idx="5913">
                  <c:v>11.415169296172374</c:v>
                </c:pt>
                <c:pt idx="5914">
                  <c:v>11.415191349806777</c:v>
                </c:pt>
                <c:pt idx="5915">
                  <c:v>11.415213402954848</c:v>
                </c:pt>
                <c:pt idx="5916">
                  <c:v>11.415235455616624</c:v>
                </c:pt>
                <c:pt idx="5917">
                  <c:v>11.41525750779207</c:v>
                </c:pt>
                <c:pt idx="5918">
                  <c:v>11.415279559481341</c:v>
                </c:pt>
                <c:pt idx="5919">
                  <c:v>11.415301610684125</c:v>
                </c:pt>
                <c:pt idx="5920">
                  <c:v>11.415323661400768</c:v>
                </c:pt>
                <c:pt idx="5921">
                  <c:v>11.415345711631199</c:v>
                </c:pt>
                <c:pt idx="5922">
                  <c:v>11.415367761375418</c:v>
                </c:pt>
                <c:pt idx="5923">
                  <c:v>11.415389810633474</c:v>
                </c:pt>
                <c:pt idx="5924">
                  <c:v>11.415411859405477</c:v>
                </c:pt>
                <c:pt idx="5925">
                  <c:v>11.415433907691106</c:v>
                </c:pt>
                <c:pt idx="5926">
                  <c:v>11.415455955490756</c:v>
                </c:pt>
                <c:pt idx="5927">
                  <c:v>11.415478002804274</c:v>
                </c:pt>
                <c:pt idx="5928">
                  <c:v>11.415500049631726</c:v>
                </c:pt>
                <c:pt idx="5929">
                  <c:v>11.415522095973136</c:v>
                </c:pt>
                <c:pt idx="5930">
                  <c:v>11.415544141828526</c:v>
                </c:pt>
                <c:pt idx="5931">
                  <c:v>11.415566187197889</c:v>
                </c:pt>
                <c:pt idx="5932">
                  <c:v>11.415588232081411</c:v>
                </c:pt>
                <c:pt idx="5933">
                  <c:v>11.415610276478791</c:v>
                </c:pt>
                <c:pt idx="5934">
                  <c:v>11.415632320390166</c:v>
                </c:pt>
                <c:pt idx="5935">
                  <c:v>11.415654363815722</c:v>
                </c:pt>
                <c:pt idx="5936">
                  <c:v>11.41567640675537</c:v>
                </c:pt>
                <c:pt idx="5937">
                  <c:v>11.415698449209124</c:v>
                </c:pt>
                <c:pt idx="5938">
                  <c:v>11.415720491177032</c:v>
                </c:pt>
                <c:pt idx="5939">
                  <c:v>11.415742532659223</c:v>
                </c:pt>
                <c:pt idx="5940">
                  <c:v>11.415764573655446</c:v>
                </c:pt>
                <c:pt idx="5941">
                  <c:v>11.415786614165986</c:v>
                </c:pt>
                <c:pt idx="5942">
                  <c:v>11.415808654190501</c:v>
                </c:pt>
                <c:pt idx="5943">
                  <c:v>11.415830693729538</c:v>
                </c:pt>
                <c:pt idx="5944">
                  <c:v>11.415852732782676</c:v>
                </c:pt>
                <c:pt idx="5945">
                  <c:v>11.415874771350133</c:v>
                </c:pt>
                <c:pt idx="5946">
                  <c:v>11.415896809432057</c:v>
                </c:pt>
                <c:pt idx="5947">
                  <c:v>11.415918847028077</c:v>
                </c:pt>
                <c:pt idx="5948">
                  <c:v>11.415940884138573</c:v>
                </c:pt>
                <c:pt idx="5949">
                  <c:v>11.415962920763446</c:v>
                </c:pt>
                <c:pt idx="5950">
                  <c:v>11.415984956902834</c:v>
                </c:pt>
                <c:pt idx="5951">
                  <c:v>11.416006992556404</c:v>
                </c:pt>
                <c:pt idx="5952">
                  <c:v>11.416029027724532</c:v>
                </c:pt>
                <c:pt idx="5953">
                  <c:v>11.416051062407123</c:v>
                </c:pt>
                <c:pt idx="5954">
                  <c:v>11.416073096604197</c:v>
                </c:pt>
                <c:pt idx="5955">
                  <c:v>11.416095130315778</c:v>
                </c:pt>
                <c:pt idx="5956">
                  <c:v>11.416117163541868</c:v>
                </c:pt>
                <c:pt idx="5957">
                  <c:v>11.416139196282536</c:v>
                </c:pt>
                <c:pt idx="5958">
                  <c:v>11.416161228537758</c:v>
                </c:pt>
                <c:pt idx="5959">
                  <c:v>11.416183260307571</c:v>
                </c:pt>
                <c:pt idx="5960">
                  <c:v>11.416205291591996</c:v>
                </c:pt>
                <c:pt idx="5961">
                  <c:v>11.416227322391048</c:v>
                </c:pt>
                <c:pt idx="5962">
                  <c:v>11.416249352704774</c:v>
                </c:pt>
                <c:pt idx="5963">
                  <c:v>11.416271382533047</c:v>
                </c:pt>
                <c:pt idx="5964">
                  <c:v>11.416293411876246</c:v>
                </c:pt>
                <c:pt idx="5965">
                  <c:v>11.416315440733998</c:v>
                </c:pt>
                <c:pt idx="5966">
                  <c:v>11.41633746910659</c:v>
                </c:pt>
                <c:pt idx="5967">
                  <c:v>11.416359496993897</c:v>
                </c:pt>
                <c:pt idx="5968">
                  <c:v>11.416381524395986</c:v>
                </c:pt>
                <c:pt idx="5969">
                  <c:v>11.416403551312882</c:v>
                </c:pt>
                <c:pt idx="5970">
                  <c:v>11.416425577744715</c:v>
                </c:pt>
                <c:pt idx="5971">
                  <c:v>11.416447603691164</c:v>
                </c:pt>
                <c:pt idx="5972">
                  <c:v>11.416469629152624</c:v>
                </c:pt>
                <c:pt idx="5973">
                  <c:v>11.416491654129038</c:v>
                </c:pt>
                <c:pt idx="5974">
                  <c:v>11.416513678620159</c:v>
                </c:pt>
                <c:pt idx="5975">
                  <c:v>11.416535702626376</c:v>
                </c:pt>
                <c:pt idx="5976">
                  <c:v>11.416557726147452</c:v>
                </c:pt>
                <c:pt idx="5977">
                  <c:v>11.416579749183544</c:v>
                </c:pt>
                <c:pt idx="5978">
                  <c:v>11.416601771734637</c:v>
                </c:pt>
                <c:pt idx="5979">
                  <c:v>11.416623793800747</c:v>
                </c:pt>
                <c:pt idx="5980">
                  <c:v>11.416645815382038</c:v>
                </c:pt>
                <c:pt idx="5981">
                  <c:v>11.416667836478124</c:v>
                </c:pt>
                <c:pt idx="5982">
                  <c:v>11.416689857089567</c:v>
                </c:pt>
                <c:pt idx="5983">
                  <c:v>11.4167118772158</c:v>
                </c:pt>
                <c:pt idx="5984">
                  <c:v>11.41673389685741</c:v>
                </c:pt>
                <c:pt idx="5985">
                  <c:v>11.416755916014004</c:v>
                </c:pt>
                <c:pt idx="5986">
                  <c:v>11.416777934685822</c:v>
                </c:pt>
                <c:pt idx="5987">
                  <c:v>11.41679995287285</c:v>
                </c:pt>
                <c:pt idx="5988">
                  <c:v>11.416821970575068</c:v>
                </c:pt>
                <c:pt idx="5989">
                  <c:v>11.416843987792543</c:v>
                </c:pt>
                <c:pt idx="5990">
                  <c:v>11.416866004525353</c:v>
                </c:pt>
                <c:pt idx="5991">
                  <c:v>11.416888020773253</c:v>
                </c:pt>
                <c:pt idx="5992">
                  <c:v>11.416910036536542</c:v>
                </c:pt>
                <c:pt idx="5993">
                  <c:v>11.41693205181515</c:v>
                </c:pt>
                <c:pt idx="5994">
                  <c:v>11.416954066609106</c:v>
                </c:pt>
                <c:pt idx="5995">
                  <c:v>11.41697608091839</c:v>
                </c:pt>
                <c:pt idx="5996">
                  <c:v>11.416998094743072</c:v>
                </c:pt>
                <c:pt idx="5997">
                  <c:v>11.417020108083149</c:v>
                </c:pt>
                <c:pt idx="5998">
                  <c:v>11.417042120938666</c:v>
                </c:pt>
                <c:pt idx="5999">
                  <c:v>11.417064133309626</c:v>
                </c:pt>
                <c:pt idx="6000">
                  <c:v>11.417086145196039</c:v>
                </c:pt>
                <c:pt idx="6001">
                  <c:v>11.417108156597946</c:v>
                </c:pt>
                <c:pt idx="6002">
                  <c:v>11.417130167515362</c:v>
                </c:pt>
                <c:pt idx="6003">
                  <c:v>11.417152177948322</c:v>
                </c:pt>
                <c:pt idx="6004">
                  <c:v>11.417174187896798</c:v>
                </c:pt>
                <c:pt idx="6005">
                  <c:v>11.417196197360877</c:v>
                </c:pt>
                <c:pt idx="6006">
                  <c:v>11.417218206340541</c:v>
                </c:pt>
                <c:pt idx="6007">
                  <c:v>11.41724021483582</c:v>
                </c:pt>
                <c:pt idx="6008">
                  <c:v>11.417262222846739</c:v>
                </c:pt>
                <c:pt idx="6009">
                  <c:v>11.417284230373324</c:v>
                </c:pt>
                <c:pt idx="6010">
                  <c:v>11.417306237415566</c:v>
                </c:pt>
                <c:pt idx="6011">
                  <c:v>11.417328243973419</c:v>
                </c:pt>
                <c:pt idx="6012">
                  <c:v>11.417350250047226</c:v>
                </c:pt>
                <c:pt idx="6013">
                  <c:v>11.41737225563662</c:v>
                </c:pt>
                <c:pt idx="6014">
                  <c:v>11.417394260741805</c:v>
                </c:pt>
                <c:pt idx="6015">
                  <c:v>11.417416265362776</c:v>
                </c:pt>
                <c:pt idx="6016">
                  <c:v>11.417438269499556</c:v>
                </c:pt>
                <c:pt idx="6017">
                  <c:v>11.417460273152162</c:v>
                </c:pt>
                <c:pt idx="6018">
                  <c:v>11.417482276320762</c:v>
                </c:pt>
                <c:pt idx="6019">
                  <c:v>11.417504279005099</c:v>
                </c:pt>
                <c:pt idx="6020">
                  <c:v>11.41752628120517</c:v>
                </c:pt>
                <c:pt idx="6021">
                  <c:v>11.417548282921302</c:v>
                </c:pt>
                <c:pt idx="6022">
                  <c:v>11.417570284153371</c:v>
                </c:pt>
                <c:pt idx="6023">
                  <c:v>11.417592284901406</c:v>
                </c:pt>
                <c:pt idx="6024">
                  <c:v>11.417614285165406</c:v>
                </c:pt>
                <c:pt idx="6025">
                  <c:v>11.417636284945509</c:v>
                </c:pt>
                <c:pt idx="6026">
                  <c:v>11.41765828424143</c:v>
                </c:pt>
                <c:pt idx="6027">
                  <c:v>11.417680283053494</c:v>
                </c:pt>
                <c:pt idx="6028">
                  <c:v>11.417702281381622</c:v>
                </c:pt>
                <c:pt idx="6029">
                  <c:v>11.417724279225856</c:v>
                </c:pt>
                <c:pt idx="6030">
                  <c:v>11.4177462765863</c:v>
                </c:pt>
                <c:pt idx="6031">
                  <c:v>11.417768273462597</c:v>
                </c:pt>
                <c:pt idx="6032">
                  <c:v>11.417790269855189</c:v>
                </c:pt>
                <c:pt idx="6033">
                  <c:v>11.417812265763954</c:v>
                </c:pt>
                <c:pt idx="6034">
                  <c:v>11.417834261189016</c:v>
                </c:pt>
                <c:pt idx="6035">
                  <c:v>11.41785625613007</c:v>
                </c:pt>
                <c:pt idx="6036">
                  <c:v>11.417878250587465</c:v>
                </c:pt>
                <c:pt idx="6037">
                  <c:v>11.417900244561119</c:v>
                </c:pt>
                <c:pt idx="6038">
                  <c:v>11.417922238051046</c:v>
                </c:pt>
                <c:pt idx="6039">
                  <c:v>11.417944231057326</c:v>
                </c:pt>
                <c:pt idx="6040">
                  <c:v>11.417966223579814</c:v>
                </c:pt>
                <c:pt idx="6041">
                  <c:v>11.417988215618704</c:v>
                </c:pt>
                <c:pt idx="6042">
                  <c:v>11.418010207173944</c:v>
                </c:pt>
                <c:pt idx="6043">
                  <c:v>11.418032198245566</c:v>
                </c:pt>
                <c:pt idx="6044">
                  <c:v>11.418054188833548</c:v>
                </c:pt>
                <c:pt idx="6045">
                  <c:v>11.418076178938049</c:v>
                </c:pt>
                <c:pt idx="6046">
                  <c:v>11.418098168558949</c:v>
                </c:pt>
                <c:pt idx="6047">
                  <c:v>11.418120157696315</c:v>
                </c:pt>
                <c:pt idx="6048">
                  <c:v>11.418142146350148</c:v>
                </c:pt>
                <c:pt idx="6049">
                  <c:v>11.418164134520538</c:v>
                </c:pt>
                <c:pt idx="6050">
                  <c:v>11.418186122207434</c:v>
                </c:pt>
                <c:pt idx="6051">
                  <c:v>11.418208109410767</c:v>
                </c:pt>
                <c:pt idx="6052">
                  <c:v>11.418230096130904</c:v>
                </c:pt>
                <c:pt idx="6053">
                  <c:v>11.418252082367518</c:v>
                </c:pt>
                <c:pt idx="6054">
                  <c:v>11.418274068120748</c:v>
                </c:pt>
                <c:pt idx="6055">
                  <c:v>11.418296053390623</c:v>
                </c:pt>
                <c:pt idx="6056">
                  <c:v>11.418318038177148</c:v>
                </c:pt>
                <c:pt idx="6057">
                  <c:v>11.418340022480361</c:v>
                </c:pt>
                <c:pt idx="6058">
                  <c:v>11.418362006300271</c:v>
                </c:pt>
                <c:pt idx="6059">
                  <c:v>11.418383989636903</c:v>
                </c:pt>
                <c:pt idx="6060">
                  <c:v>11.418405972490277</c:v>
                </c:pt>
                <c:pt idx="6061">
                  <c:v>11.41842795486042</c:v>
                </c:pt>
                <c:pt idx="6062">
                  <c:v>11.418449936747455</c:v>
                </c:pt>
                <c:pt idx="6063">
                  <c:v>11.418471918151068</c:v>
                </c:pt>
                <c:pt idx="6064">
                  <c:v>11.418493899071652</c:v>
                </c:pt>
                <c:pt idx="6065">
                  <c:v>11.418515879509076</c:v>
                </c:pt>
                <c:pt idx="6066">
                  <c:v>11.418537859463456</c:v>
                </c:pt>
                <c:pt idx="6067">
                  <c:v>11.41855983893452</c:v>
                </c:pt>
                <c:pt idx="6068">
                  <c:v>11.418581817922691</c:v>
                </c:pt>
                <c:pt idx="6069">
                  <c:v>11.41860379642762</c:v>
                </c:pt>
                <c:pt idx="6070">
                  <c:v>11.418625774449598</c:v>
                </c:pt>
                <c:pt idx="6071">
                  <c:v>11.418647751988553</c:v>
                </c:pt>
                <c:pt idx="6072">
                  <c:v>11.418669729044508</c:v>
                </c:pt>
                <c:pt idx="6073">
                  <c:v>11.418691705617448</c:v>
                </c:pt>
                <c:pt idx="6074">
                  <c:v>11.418713681707493</c:v>
                </c:pt>
                <c:pt idx="6075">
                  <c:v>11.418735657314571</c:v>
                </c:pt>
                <c:pt idx="6076">
                  <c:v>11.418757632438734</c:v>
                </c:pt>
                <c:pt idx="6077">
                  <c:v>11.418779607079999</c:v>
                </c:pt>
                <c:pt idx="6078">
                  <c:v>11.418801581238368</c:v>
                </c:pt>
                <c:pt idx="6079">
                  <c:v>11.418823554913928</c:v>
                </c:pt>
                <c:pt idx="6080">
                  <c:v>11.418845528106656</c:v>
                </c:pt>
                <c:pt idx="6081">
                  <c:v>11.418867500816518</c:v>
                </c:pt>
                <c:pt idx="6082">
                  <c:v>11.418889473043636</c:v>
                </c:pt>
                <c:pt idx="6083">
                  <c:v>11.418911444787968</c:v>
                </c:pt>
                <c:pt idx="6084">
                  <c:v>11.418933416049562</c:v>
                </c:pt>
                <c:pt idx="6085">
                  <c:v>11.418955386828419</c:v>
                </c:pt>
                <c:pt idx="6086">
                  <c:v>11.418977357124588</c:v>
                </c:pt>
                <c:pt idx="6087">
                  <c:v>11.418999326938065</c:v>
                </c:pt>
                <c:pt idx="6088">
                  <c:v>11.41902129626888</c:v>
                </c:pt>
                <c:pt idx="6089">
                  <c:v>11.419043265117054</c:v>
                </c:pt>
                <c:pt idx="6090">
                  <c:v>11.419065233482701</c:v>
                </c:pt>
                <c:pt idx="6091">
                  <c:v>11.419087201365572</c:v>
                </c:pt>
                <c:pt idx="6092">
                  <c:v>11.419109168765956</c:v>
                </c:pt>
                <c:pt idx="6093">
                  <c:v>11.41913113568377</c:v>
                </c:pt>
                <c:pt idx="6094">
                  <c:v>11.419153102119051</c:v>
                </c:pt>
                <c:pt idx="6095">
                  <c:v>11.419175068071818</c:v>
                </c:pt>
                <c:pt idx="6096">
                  <c:v>11.419197033542122</c:v>
                </c:pt>
                <c:pt idx="6097">
                  <c:v>11.419218998529924</c:v>
                </c:pt>
                <c:pt idx="6098">
                  <c:v>11.41924096303528</c:v>
                </c:pt>
                <c:pt idx="6099">
                  <c:v>11.41926292705822</c:v>
                </c:pt>
                <c:pt idx="6100">
                  <c:v>11.419284890598774</c:v>
                </c:pt>
                <c:pt idx="6101">
                  <c:v>11.419306853656872</c:v>
                </c:pt>
                <c:pt idx="6102">
                  <c:v>11.419328816232644</c:v>
                </c:pt>
                <c:pt idx="6103">
                  <c:v>11.419350778326072</c:v>
                </c:pt>
                <c:pt idx="6104">
                  <c:v>11.419372739937169</c:v>
                </c:pt>
                <c:pt idx="6105">
                  <c:v>11.419394701065979</c:v>
                </c:pt>
                <c:pt idx="6106">
                  <c:v>11.419416661712502</c:v>
                </c:pt>
                <c:pt idx="6107">
                  <c:v>11.41943862187677</c:v>
                </c:pt>
                <c:pt idx="6108">
                  <c:v>11.4194605815588</c:v>
                </c:pt>
                <c:pt idx="6109">
                  <c:v>11.419482540758715</c:v>
                </c:pt>
                <c:pt idx="6110">
                  <c:v>11.419504499476318</c:v>
                </c:pt>
                <c:pt idx="6111">
                  <c:v>11.419526457711656</c:v>
                </c:pt>
                <c:pt idx="6112">
                  <c:v>11.419548415465028</c:v>
                </c:pt>
                <c:pt idx="6113">
                  <c:v>11.41957037273608</c:v>
                </c:pt>
                <c:pt idx="6114">
                  <c:v>11.419592329525219</c:v>
                </c:pt>
                <c:pt idx="6115">
                  <c:v>11.41961428583207</c:v>
                </c:pt>
                <c:pt idx="6116">
                  <c:v>11.419636241657077</c:v>
                </c:pt>
                <c:pt idx="6117">
                  <c:v>11.419658196999785</c:v>
                </c:pt>
                <c:pt idx="6118">
                  <c:v>11.419680151860682</c:v>
                </c:pt>
                <c:pt idx="6119">
                  <c:v>11.4197021062394</c:v>
                </c:pt>
                <c:pt idx="6120">
                  <c:v>11.419724060136216</c:v>
                </c:pt>
                <c:pt idx="6121">
                  <c:v>11.419746013551126</c:v>
                </c:pt>
                <c:pt idx="6122">
                  <c:v>11.419767966483979</c:v>
                </c:pt>
                <c:pt idx="6123">
                  <c:v>11.419789918935088</c:v>
                </c:pt>
                <c:pt idx="6124">
                  <c:v>11.419811870904066</c:v>
                </c:pt>
                <c:pt idx="6125">
                  <c:v>11.419833822391277</c:v>
                </c:pt>
                <c:pt idx="6126">
                  <c:v>11.419855773396634</c:v>
                </c:pt>
                <c:pt idx="6127">
                  <c:v>11.419877723920148</c:v>
                </c:pt>
                <c:pt idx="6128">
                  <c:v>11.41989967396187</c:v>
                </c:pt>
                <c:pt idx="6129">
                  <c:v>11.419921623521768</c:v>
                </c:pt>
                <c:pt idx="6130">
                  <c:v>11.419943572599976</c:v>
                </c:pt>
                <c:pt idx="6131">
                  <c:v>11.419965521196302</c:v>
                </c:pt>
                <c:pt idx="6132">
                  <c:v>11.419987469310959</c:v>
                </c:pt>
                <c:pt idx="6133">
                  <c:v>11.420009416943998</c:v>
                </c:pt>
                <c:pt idx="6134">
                  <c:v>11.420031364095168</c:v>
                </c:pt>
                <c:pt idx="6135">
                  <c:v>11.420053310764764</c:v>
                </c:pt>
                <c:pt idx="6136">
                  <c:v>11.42007525695271</c:v>
                </c:pt>
                <c:pt idx="6137">
                  <c:v>11.420097202659036</c:v>
                </c:pt>
                <c:pt idx="6138">
                  <c:v>11.420119147883753</c:v>
                </c:pt>
                <c:pt idx="6139">
                  <c:v>11.420141092626892</c:v>
                </c:pt>
                <c:pt idx="6140">
                  <c:v>11.42016303688847</c:v>
                </c:pt>
                <c:pt idx="6141">
                  <c:v>11.420184980668504</c:v>
                </c:pt>
                <c:pt idx="6142">
                  <c:v>11.420206923967022</c:v>
                </c:pt>
                <c:pt idx="6143">
                  <c:v>11.420228866784042</c:v>
                </c:pt>
                <c:pt idx="6144">
                  <c:v>11.420250809119585</c:v>
                </c:pt>
                <c:pt idx="6145">
                  <c:v>11.420272750973668</c:v>
                </c:pt>
                <c:pt idx="6146">
                  <c:v>11.420294692346326</c:v>
                </c:pt>
                <c:pt idx="6147">
                  <c:v>11.420316633237565</c:v>
                </c:pt>
                <c:pt idx="6148">
                  <c:v>11.42033857364742</c:v>
                </c:pt>
                <c:pt idx="6149">
                  <c:v>11.42036051357589</c:v>
                </c:pt>
                <c:pt idx="6150">
                  <c:v>11.420382453023016</c:v>
                </c:pt>
                <c:pt idx="6151">
                  <c:v>11.420404391988876</c:v>
                </c:pt>
                <c:pt idx="6152">
                  <c:v>11.420426330473306</c:v>
                </c:pt>
                <c:pt idx="6153">
                  <c:v>11.420448268476509</c:v>
                </c:pt>
                <c:pt idx="6154">
                  <c:v>11.42047020599845</c:v>
                </c:pt>
                <c:pt idx="6155">
                  <c:v>11.420492143039144</c:v>
                </c:pt>
                <c:pt idx="6156">
                  <c:v>11.420514079598711</c:v>
                </c:pt>
                <c:pt idx="6157">
                  <c:v>11.420536015677026</c:v>
                </c:pt>
                <c:pt idx="6158">
                  <c:v>11.42055795127397</c:v>
                </c:pt>
                <c:pt idx="6159">
                  <c:v>11.420579886389985</c:v>
                </c:pt>
                <c:pt idx="6160">
                  <c:v>11.420601821024686</c:v>
                </c:pt>
                <c:pt idx="6161">
                  <c:v>11.420623755178358</c:v>
                </c:pt>
                <c:pt idx="6162">
                  <c:v>11.420645688850932</c:v>
                </c:pt>
                <c:pt idx="6163">
                  <c:v>11.420667622042432</c:v>
                </c:pt>
                <c:pt idx="6164">
                  <c:v>11.420689554752981</c:v>
                </c:pt>
                <c:pt idx="6165">
                  <c:v>11.42071148698229</c:v>
                </c:pt>
                <c:pt idx="6166">
                  <c:v>11.420733418730689</c:v>
                </c:pt>
                <c:pt idx="6167">
                  <c:v>11.4207553499981</c:v>
                </c:pt>
                <c:pt idx="6168">
                  <c:v>11.420777280784533</c:v>
                </c:pt>
                <c:pt idx="6169">
                  <c:v>11.420799211090054</c:v>
                </c:pt>
                <c:pt idx="6170">
                  <c:v>11.420821140914443</c:v>
                </c:pt>
                <c:pt idx="6171">
                  <c:v>11.42084307025825</c:v>
                </c:pt>
                <c:pt idx="6172">
                  <c:v>11.42086499912102</c:v>
                </c:pt>
                <c:pt idx="6173">
                  <c:v>11.420886927503023</c:v>
                </c:pt>
                <c:pt idx="6174">
                  <c:v>11.420908855404004</c:v>
                </c:pt>
                <c:pt idx="6175">
                  <c:v>11.420930782824222</c:v>
                </c:pt>
                <c:pt idx="6176">
                  <c:v>11.420952709763666</c:v>
                </c:pt>
                <c:pt idx="6177">
                  <c:v>11.42097463622232</c:v>
                </c:pt>
                <c:pt idx="6178">
                  <c:v>11.420996562200274</c:v>
                </c:pt>
                <c:pt idx="6179">
                  <c:v>11.421018487697348</c:v>
                </c:pt>
                <c:pt idx="6180">
                  <c:v>11.421040412713818</c:v>
                </c:pt>
                <c:pt idx="6181">
                  <c:v>11.421062337249575</c:v>
                </c:pt>
                <c:pt idx="6182">
                  <c:v>11.421084261304674</c:v>
                </c:pt>
                <c:pt idx="6183">
                  <c:v>11.421106184879068</c:v>
                </c:pt>
                <c:pt idx="6184">
                  <c:v>11.421128107972732</c:v>
                </c:pt>
                <c:pt idx="6185">
                  <c:v>11.421150030586032</c:v>
                </c:pt>
                <c:pt idx="6186">
                  <c:v>11.421171952718618</c:v>
                </c:pt>
                <c:pt idx="6187">
                  <c:v>11.421193874370635</c:v>
                </c:pt>
                <c:pt idx="6188">
                  <c:v>11.421215795542098</c:v>
                </c:pt>
                <c:pt idx="6189">
                  <c:v>11.421237716233044</c:v>
                </c:pt>
                <c:pt idx="6190">
                  <c:v>11.42125963644348</c:v>
                </c:pt>
                <c:pt idx="6191">
                  <c:v>11.42128155617343</c:v>
                </c:pt>
                <c:pt idx="6192">
                  <c:v>11.421303475422915</c:v>
                </c:pt>
                <c:pt idx="6193">
                  <c:v>11.421325394191948</c:v>
                </c:pt>
                <c:pt idx="6194">
                  <c:v>11.421347312480568</c:v>
                </c:pt>
                <c:pt idx="6195">
                  <c:v>11.4213692302888</c:v>
                </c:pt>
                <c:pt idx="6196">
                  <c:v>11.421391147616536</c:v>
                </c:pt>
                <c:pt idx="6197">
                  <c:v>11.421413064464121</c:v>
                </c:pt>
                <c:pt idx="6198">
                  <c:v>11.42143498083127</c:v>
                </c:pt>
                <c:pt idx="6199">
                  <c:v>11.421456896718126</c:v>
                </c:pt>
                <c:pt idx="6200">
                  <c:v>11.421478812124624</c:v>
                </c:pt>
                <c:pt idx="6201">
                  <c:v>11.421500727050848</c:v>
                </c:pt>
                <c:pt idx="6202">
                  <c:v>11.421522641496868</c:v>
                </c:pt>
                <c:pt idx="6203">
                  <c:v>11.421544555462773</c:v>
                </c:pt>
                <c:pt idx="6204">
                  <c:v>11.421566468948226</c:v>
                </c:pt>
                <c:pt idx="6205">
                  <c:v>11.421588381953548</c:v>
                </c:pt>
                <c:pt idx="6206">
                  <c:v>11.421610294478786</c:v>
                </c:pt>
                <c:pt idx="6207">
                  <c:v>11.421632206523856</c:v>
                </c:pt>
                <c:pt idx="6208">
                  <c:v>11.421654118088776</c:v>
                </c:pt>
                <c:pt idx="6209">
                  <c:v>11.421676029173581</c:v>
                </c:pt>
                <c:pt idx="6210">
                  <c:v>11.421697939778324</c:v>
                </c:pt>
                <c:pt idx="6211">
                  <c:v>11.421719849903004</c:v>
                </c:pt>
                <c:pt idx="6212">
                  <c:v>11.42174175954762</c:v>
                </c:pt>
                <c:pt idx="6213">
                  <c:v>11.421763668712215</c:v>
                </c:pt>
                <c:pt idx="6214">
                  <c:v>11.42178557739682</c:v>
                </c:pt>
                <c:pt idx="6215">
                  <c:v>11.421807485601443</c:v>
                </c:pt>
                <c:pt idx="6216">
                  <c:v>11.421829393326107</c:v>
                </c:pt>
                <c:pt idx="6217">
                  <c:v>11.421851300570731</c:v>
                </c:pt>
                <c:pt idx="6218">
                  <c:v>11.421873207335643</c:v>
                </c:pt>
                <c:pt idx="6219">
                  <c:v>11.421895113620558</c:v>
                </c:pt>
                <c:pt idx="6220">
                  <c:v>11.421917019425596</c:v>
                </c:pt>
                <c:pt idx="6221">
                  <c:v>11.421938924750748</c:v>
                </c:pt>
                <c:pt idx="6222">
                  <c:v>11.421960829596133</c:v>
                </c:pt>
                <c:pt idx="6223">
                  <c:v>11.421982733961675</c:v>
                </c:pt>
                <c:pt idx="6224">
                  <c:v>11.422004637847541</c:v>
                </c:pt>
                <c:pt idx="6225">
                  <c:v>11.422026541253405</c:v>
                </c:pt>
                <c:pt idx="6226">
                  <c:v>11.422048444179637</c:v>
                </c:pt>
                <c:pt idx="6227">
                  <c:v>11.422070346626144</c:v>
                </c:pt>
                <c:pt idx="6228">
                  <c:v>11.422092248593026</c:v>
                </c:pt>
                <c:pt idx="6229">
                  <c:v>11.422114150080052</c:v>
                </c:pt>
                <c:pt idx="6230">
                  <c:v>11.422136051087605</c:v>
                </c:pt>
                <c:pt idx="6231">
                  <c:v>11.422157951615302</c:v>
                </c:pt>
                <c:pt idx="6232">
                  <c:v>11.422179851663484</c:v>
                </c:pt>
                <c:pt idx="6233">
                  <c:v>11.422201751232063</c:v>
                </c:pt>
                <c:pt idx="6234">
                  <c:v>11.422223650321062</c:v>
                </c:pt>
                <c:pt idx="6235">
                  <c:v>11.422245548930501</c:v>
                </c:pt>
                <c:pt idx="6236">
                  <c:v>11.422267447060401</c:v>
                </c:pt>
                <c:pt idx="6237">
                  <c:v>11.422289344710784</c:v>
                </c:pt>
                <c:pt idx="6238">
                  <c:v>11.422311241881671</c:v>
                </c:pt>
                <c:pt idx="6239">
                  <c:v>11.422333138573082</c:v>
                </c:pt>
                <c:pt idx="6240">
                  <c:v>11.422355034785054</c:v>
                </c:pt>
                <c:pt idx="6241">
                  <c:v>11.42237693051756</c:v>
                </c:pt>
                <c:pt idx="6242">
                  <c:v>11.422398825770671</c:v>
                </c:pt>
                <c:pt idx="6243">
                  <c:v>11.422420720544389</c:v>
                </c:pt>
                <c:pt idx="6244">
                  <c:v>11.422442614838856</c:v>
                </c:pt>
                <c:pt idx="6245">
                  <c:v>11.422464508653825</c:v>
                </c:pt>
                <c:pt idx="6246">
                  <c:v>11.422486401989529</c:v>
                </c:pt>
                <c:pt idx="6247">
                  <c:v>11.422508294845857</c:v>
                </c:pt>
                <c:pt idx="6248">
                  <c:v>11.422530187222852</c:v>
                </c:pt>
                <c:pt idx="6249">
                  <c:v>11.422552079120774</c:v>
                </c:pt>
                <c:pt idx="6250">
                  <c:v>11.42257397053922</c:v>
                </c:pt>
                <c:pt idx="6251">
                  <c:v>11.422595861478557</c:v>
                </c:pt>
                <c:pt idx="6252">
                  <c:v>11.4226177519387</c:v>
                </c:pt>
                <c:pt idx="6253">
                  <c:v>11.422639641919726</c:v>
                </c:pt>
                <c:pt idx="6254">
                  <c:v>11.422661531421452</c:v>
                </c:pt>
                <c:pt idx="6255">
                  <c:v>11.422683420444104</c:v>
                </c:pt>
                <c:pt idx="6256">
                  <c:v>11.422705308987736</c:v>
                </c:pt>
                <c:pt idx="6257">
                  <c:v>11.42272719705208</c:v>
                </c:pt>
                <c:pt idx="6258">
                  <c:v>11.42274908463745</c:v>
                </c:pt>
                <c:pt idx="6259">
                  <c:v>11.42277097174375</c:v>
                </c:pt>
                <c:pt idx="6260">
                  <c:v>11.422792858371112</c:v>
                </c:pt>
                <c:pt idx="6261">
                  <c:v>11.422814744519277</c:v>
                </c:pt>
                <c:pt idx="6262">
                  <c:v>11.422836630188684</c:v>
                </c:pt>
                <c:pt idx="6263">
                  <c:v>11.422858515378834</c:v>
                </c:pt>
                <c:pt idx="6264">
                  <c:v>11.422880400090168</c:v>
                </c:pt>
                <c:pt idx="6265">
                  <c:v>11.422902284322587</c:v>
                </c:pt>
                <c:pt idx="6266">
                  <c:v>11.42292416807609</c:v>
                </c:pt>
                <c:pt idx="6267">
                  <c:v>11.422946051350706</c:v>
                </c:pt>
                <c:pt idx="6268">
                  <c:v>11.422967934146454</c:v>
                </c:pt>
                <c:pt idx="6269">
                  <c:v>11.422989816463488</c:v>
                </c:pt>
                <c:pt idx="6270">
                  <c:v>11.423011698301428</c:v>
                </c:pt>
                <c:pt idx="6271">
                  <c:v>11.423033579660776</c:v>
                </c:pt>
                <c:pt idx="6272">
                  <c:v>11.423055460541168</c:v>
                </c:pt>
                <c:pt idx="6273">
                  <c:v>11.42307734094291</c:v>
                </c:pt>
                <c:pt idx="6274">
                  <c:v>11.423099220865989</c:v>
                </c:pt>
                <c:pt idx="6275">
                  <c:v>11.423121100310025</c:v>
                </c:pt>
                <c:pt idx="6276">
                  <c:v>11.42314297927572</c:v>
                </c:pt>
                <c:pt idx="6277">
                  <c:v>11.423164857762705</c:v>
                </c:pt>
                <c:pt idx="6278">
                  <c:v>11.423186735770832</c:v>
                </c:pt>
                <c:pt idx="6279">
                  <c:v>11.423208613300423</c:v>
                </c:pt>
                <c:pt idx="6280">
                  <c:v>11.423230490351397</c:v>
                </c:pt>
                <c:pt idx="6281">
                  <c:v>11.423252366923775</c:v>
                </c:pt>
                <c:pt idx="6282">
                  <c:v>11.423274243017568</c:v>
                </c:pt>
                <c:pt idx="6283">
                  <c:v>11.423296118632834</c:v>
                </c:pt>
                <c:pt idx="6284">
                  <c:v>11.423317993769555</c:v>
                </c:pt>
                <c:pt idx="6285">
                  <c:v>11.423339868427774</c:v>
                </c:pt>
                <c:pt idx="6286">
                  <c:v>11.423361742607398</c:v>
                </c:pt>
                <c:pt idx="6287">
                  <c:v>11.423383616308756</c:v>
                </c:pt>
                <c:pt idx="6288">
                  <c:v>11.423405489531531</c:v>
                </c:pt>
                <c:pt idx="6289">
                  <c:v>11.423427362275909</c:v>
                </c:pt>
                <c:pt idx="6290">
                  <c:v>11.423449234542035</c:v>
                </c:pt>
                <c:pt idx="6291">
                  <c:v>11.423471106329458</c:v>
                </c:pt>
                <c:pt idx="6292">
                  <c:v>11.423492977638775</c:v>
                </c:pt>
                <c:pt idx="6293">
                  <c:v>11.423514848469576</c:v>
                </c:pt>
                <c:pt idx="6294">
                  <c:v>11.423536718822231</c:v>
                </c:pt>
                <c:pt idx="6295">
                  <c:v>11.42355858869635</c:v>
                </c:pt>
                <c:pt idx="6296">
                  <c:v>11.423580458092324</c:v>
                </c:pt>
                <c:pt idx="6297">
                  <c:v>11.423602327010027</c:v>
                </c:pt>
                <c:pt idx="6298">
                  <c:v>11.4236241954495</c:v>
                </c:pt>
                <c:pt idx="6299">
                  <c:v>11.42364606341075</c:v>
                </c:pt>
                <c:pt idx="6300">
                  <c:v>11.423667930893799</c:v>
                </c:pt>
                <c:pt idx="6301">
                  <c:v>11.423689797898676</c:v>
                </c:pt>
                <c:pt idx="6302">
                  <c:v>11.423711664425399</c:v>
                </c:pt>
                <c:pt idx="6303">
                  <c:v>11.423733530474006</c:v>
                </c:pt>
                <c:pt idx="6304">
                  <c:v>11.423755396044459</c:v>
                </c:pt>
                <c:pt idx="6305">
                  <c:v>11.42377726113684</c:v>
                </c:pt>
                <c:pt idx="6306">
                  <c:v>11.423799125751149</c:v>
                </c:pt>
                <c:pt idx="6307">
                  <c:v>11.423820989887407</c:v>
                </c:pt>
                <c:pt idx="6308">
                  <c:v>11.423842853545748</c:v>
                </c:pt>
                <c:pt idx="6309">
                  <c:v>11.423864716725856</c:v>
                </c:pt>
                <c:pt idx="6310">
                  <c:v>11.423886579428254</c:v>
                </c:pt>
                <c:pt idx="6311">
                  <c:v>11.423908441652348</c:v>
                </c:pt>
                <c:pt idx="6312">
                  <c:v>11.42393030339867</c:v>
                </c:pt>
                <c:pt idx="6313">
                  <c:v>11.423952164667059</c:v>
                </c:pt>
                <c:pt idx="6314">
                  <c:v>11.423974025457545</c:v>
                </c:pt>
                <c:pt idx="6315">
                  <c:v>11.423995885770148</c:v>
                </c:pt>
                <c:pt idx="6316">
                  <c:v>11.424017745604868</c:v>
                </c:pt>
                <c:pt idx="6317">
                  <c:v>11.4240396049618</c:v>
                </c:pt>
                <c:pt idx="6318">
                  <c:v>11.424061463840758</c:v>
                </c:pt>
                <c:pt idx="6319">
                  <c:v>11.424083322242142</c:v>
                </c:pt>
                <c:pt idx="6320">
                  <c:v>11.424105180165641</c:v>
                </c:pt>
                <c:pt idx="6321">
                  <c:v>11.424127037611381</c:v>
                </c:pt>
                <c:pt idx="6322">
                  <c:v>11.424148894579382</c:v>
                </c:pt>
                <c:pt idx="6323">
                  <c:v>11.424170751069669</c:v>
                </c:pt>
                <c:pt idx="6324">
                  <c:v>11.42419260708227</c:v>
                </c:pt>
                <c:pt idx="6325">
                  <c:v>11.424214462617098</c:v>
                </c:pt>
                <c:pt idx="6326">
                  <c:v>11.424236317674454</c:v>
                </c:pt>
                <c:pt idx="6327">
                  <c:v>11.424258172253998</c:v>
                </c:pt>
                <c:pt idx="6328">
                  <c:v>11.424280026356078</c:v>
                </c:pt>
                <c:pt idx="6329">
                  <c:v>11.424301879980503</c:v>
                </c:pt>
                <c:pt idx="6330">
                  <c:v>11.424323733127348</c:v>
                </c:pt>
                <c:pt idx="6331">
                  <c:v>11.424345585796662</c:v>
                </c:pt>
                <c:pt idx="6332">
                  <c:v>11.424367437988437</c:v>
                </c:pt>
                <c:pt idx="6333">
                  <c:v>11.424389289702704</c:v>
                </c:pt>
                <c:pt idx="6334">
                  <c:v>11.424411140939448</c:v>
                </c:pt>
                <c:pt idx="6335">
                  <c:v>11.424432991698804</c:v>
                </c:pt>
                <c:pt idx="6336">
                  <c:v>11.424454841980674</c:v>
                </c:pt>
                <c:pt idx="6337">
                  <c:v>11.42447669178512</c:v>
                </c:pt>
                <c:pt idx="6338">
                  <c:v>11.424498541112149</c:v>
                </c:pt>
                <c:pt idx="6339">
                  <c:v>11.424520389961815</c:v>
                </c:pt>
                <c:pt idx="6340">
                  <c:v>11.424542238334126</c:v>
                </c:pt>
                <c:pt idx="6341">
                  <c:v>11.42456408622907</c:v>
                </c:pt>
                <c:pt idx="6342">
                  <c:v>11.424585933646776</c:v>
                </c:pt>
                <c:pt idx="6343">
                  <c:v>11.424607780587042</c:v>
                </c:pt>
                <c:pt idx="6344">
                  <c:v>11.424629627050098</c:v>
                </c:pt>
                <c:pt idx="6345">
                  <c:v>11.424651473035901</c:v>
                </c:pt>
                <c:pt idx="6346">
                  <c:v>11.424673318544466</c:v>
                </c:pt>
                <c:pt idx="6347">
                  <c:v>11.424695163575798</c:v>
                </c:pt>
                <c:pt idx="6348">
                  <c:v>11.424717008129972</c:v>
                </c:pt>
                <c:pt idx="6349">
                  <c:v>11.424738852207026</c:v>
                </c:pt>
                <c:pt idx="6350">
                  <c:v>11.424760695806773</c:v>
                </c:pt>
                <c:pt idx="6351">
                  <c:v>11.424782538929577</c:v>
                </c:pt>
                <c:pt idx="6352">
                  <c:v>11.424804381575049</c:v>
                </c:pt>
                <c:pt idx="6353">
                  <c:v>11.424826223743542</c:v>
                </c:pt>
                <c:pt idx="6354">
                  <c:v>11.424848065434961</c:v>
                </c:pt>
                <c:pt idx="6355">
                  <c:v>11.424869906649334</c:v>
                </c:pt>
                <c:pt idx="6356">
                  <c:v>11.424891747386678</c:v>
                </c:pt>
                <c:pt idx="6357">
                  <c:v>11.424913587647016</c:v>
                </c:pt>
                <c:pt idx="6358">
                  <c:v>11.424935427430363</c:v>
                </c:pt>
                <c:pt idx="6359">
                  <c:v>11.424957266736749</c:v>
                </c:pt>
                <c:pt idx="6360">
                  <c:v>11.424979105566168</c:v>
                </c:pt>
                <c:pt idx="6361">
                  <c:v>11.425000943918706</c:v>
                </c:pt>
                <c:pt idx="6362">
                  <c:v>11.425022781794317</c:v>
                </c:pt>
                <c:pt idx="6363">
                  <c:v>11.425044619193145</c:v>
                </c:pt>
                <c:pt idx="6364">
                  <c:v>11.425066456114926</c:v>
                </c:pt>
                <c:pt idx="6365">
                  <c:v>11.425088292560035</c:v>
                </c:pt>
                <c:pt idx="6366">
                  <c:v>11.425110128528152</c:v>
                </c:pt>
                <c:pt idx="6367">
                  <c:v>11.42513196401956</c:v>
                </c:pt>
                <c:pt idx="6368">
                  <c:v>11.42515379903419</c:v>
                </c:pt>
                <c:pt idx="6369">
                  <c:v>11.425175633572064</c:v>
                </c:pt>
                <c:pt idx="6370">
                  <c:v>11.425197467633199</c:v>
                </c:pt>
                <c:pt idx="6371">
                  <c:v>11.42521930121762</c:v>
                </c:pt>
                <c:pt idx="6372">
                  <c:v>11.425241134325352</c:v>
                </c:pt>
                <c:pt idx="6373">
                  <c:v>11.425262966956396</c:v>
                </c:pt>
                <c:pt idx="6374">
                  <c:v>11.4252847991108</c:v>
                </c:pt>
                <c:pt idx="6375">
                  <c:v>11.425306630788572</c:v>
                </c:pt>
                <c:pt idx="6376">
                  <c:v>11.425328461989713</c:v>
                </c:pt>
                <c:pt idx="6377">
                  <c:v>11.425350292714276</c:v>
                </c:pt>
                <c:pt idx="6378">
                  <c:v>11.425372122962267</c:v>
                </c:pt>
                <c:pt idx="6379">
                  <c:v>11.42539395273371</c:v>
                </c:pt>
                <c:pt idx="6380">
                  <c:v>11.425415782028626</c:v>
                </c:pt>
                <c:pt idx="6381">
                  <c:v>11.425437610847185</c:v>
                </c:pt>
                <c:pt idx="6382">
                  <c:v>11.425459439189108</c:v>
                </c:pt>
                <c:pt idx="6383">
                  <c:v>11.425481267054424</c:v>
                </c:pt>
                <c:pt idx="6384">
                  <c:v>11.425503094443426</c:v>
                </c:pt>
                <c:pt idx="6385">
                  <c:v>11.425524921356002</c:v>
                </c:pt>
                <c:pt idx="6386">
                  <c:v>11.425546747792179</c:v>
                </c:pt>
                <c:pt idx="6387">
                  <c:v>11.425568573751979</c:v>
                </c:pt>
                <c:pt idx="6388">
                  <c:v>11.425590399235476</c:v>
                </c:pt>
                <c:pt idx="6389">
                  <c:v>11.425612224242506</c:v>
                </c:pt>
                <c:pt idx="6390">
                  <c:v>11.425634048773391</c:v>
                </c:pt>
                <c:pt idx="6391">
                  <c:v>11.425655872827855</c:v>
                </c:pt>
                <c:pt idx="6392">
                  <c:v>11.425677696406026</c:v>
                </c:pt>
                <c:pt idx="6393">
                  <c:v>11.425699519508095</c:v>
                </c:pt>
                <c:pt idx="6394">
                  <c:v>11.425721342133548</c:v>
                </c:pt>
                <c:pt idx="6395">
                  <c:v>11.425743164283066</c:v>
                </c:pt>
                <c:pt idx="6396">
                  <c:v>11.425764985956354</c:v>
                </c:pt>
                <c:pt idx="6397">
                  <c:v>11.425786807153559</c:v>
                </c:pt>
                <c:pt idx="6398">
                  <c:v>11.425808627874423</c:v>
                </c:pt>
                <c:pt idx="6399">
                  <c:v>11.425830448119276</c:v>
                </c:pt>
                <c:pt idx="6400">
                  <c:v>11.425852267888073</c:v>
                </c:pt>
                <c:pt idx="6401">
                  <c:v>11.425874087180578</c:v>
                </c:pt>
                <c:pt idx="6402">
                  <c:v>11.425895905997125</c:v>
                </c:pt>
                <c:pt idx="6403">
                  <c:v>11.425917724337623</c:v>
                </c:pt>
                <c:pt idx="6404">
                  <c:v>11.425939542202126</c:v>
                </c:pt>
                <c:pt idx="6405">
                  <c:v>11.425961359590548</c:v>
                </c:pt>
                <c:pt idx="6406">
                  <c:v>11.425983176503022</c:v>
                </c:pt>
                <c:pt idx="6407">
                  <c:v>11.426004992939527</c:v>
                </c:pt>
                <c:pt idx="6408">
                  <c:v>11.426026808900104</c:v>
                </c:pt>
                <c:pt idx="6409">
                  <c:v>11.426048624384716</c:v>
                </c:pt>
                <c:pt idx="6410">
                  <c:v>11.426070439393444</c:v>
                </c:pt>
                <c:pt idx="6411">
                  <c:v>11.426092253926415</c:v>
                </c:pt>
                <c:pt idx="6412">
                  <c:v>11.426114067983272</c:v>
                </c:pt>
                <c:pt idx="6413">
                  <c:v>11.426135881564402</c:v>
                </c:pt>
                <c:pt idx="6414">
                  <c:v>11.426157694669724</c:v>
                </c:pt>
                <c:pt idx="6415">
                  <c:v>11.426179507299254</c:v>
                </c:pt>
                <c:pt idx="6416">
                  <c:v>11.426201319452964</c:v>
                </c:pt>
                <c:pt idx="6417">
                  <c:v>11.426223131130918</c:v>
                </c:pt>
                <c:pt idx="6418">
                  <c:v>11.426244942333168</c:v>
                </c:pt>
                <c:pt idx="6419">
                  <c:v>11.426266753059686</c:v>
                </c:pt>
                <c:pt idx="6420">
                  <c:v>11.426288563310498</c:v>
                </c:pt>
                <c:pt idx="6421">
                  <c:v>11.42631037308565</c:v>
                </c:pt>
                <c:pt idx="6422">
                  <c:v>11.426332182385133</c:v>
                </c:pt>
                <c:pt idx="6423">
                  <c:v>11.426353991208984</c:v>
                </c:pt>
                <c:pt idx="6424">
                  <c:v>11.426375799557221</c:v>
                </c:pt>
                <c:pt idx="6425">
                  <c:v>11.426397607429864</c:v>
                </c:pt>
                <c:pt idx="6426">
                  <c:v>11.426419414827048</c:v>
                </c:pt>
                <c:pt idx="6427">
                  <c:v>11.426441221748474</c:v>
                </c:pt>
                <c:pt idx="6428">
                  <c:v>11.426463028194437</c:v>
                </c:pt>
                <c:pt idx="6429">
                  <c:v>11.426484834165107</c:v>
                </c:pt>
                <c:pt idx="6430">
                  <c:v>11.426506639660049</c:v>
                </c:pt>
                <c:pt idx="6431">
                  <c:v>11.426528444679413</c:v>
                </c:pt>
                <c:pt idx="6432">
                  <c:v>11.426550249223506</c:v>
                </c:pt>
                <c:pt idx="6433">
                  <c:v>11.426572053292123</c:v>
                </c:pt>
                <c:pt idx="6434">
                  <c:v>11.426593856885466</c:v>
                </c:pt>
                <c:pt idx="6435">
                  <c:v>11.426615660003202</c:v>
                </c:pt>
                <c:pt idx="6436">
                  <c:v>11.426637462645704</c:v>
                </c:pt>
                <c:pt idx="6437">
                  <c:v>11.42665926481282</c:v>
                </c:pt>
                <c:pt idx="6438">
                  <c:v>11.426681066504656</c:v>
                </c:pt>
                <c:pt idx="6439">
                  <c:v>11.426702867721152</c:v>
                </c:pt>
                <c:pt idx="6440">
                  <c:v>11.426724668462366</c:v>
                </c:pt>
                <c:pt idx="6441">
                  <c:v>11.426746468728421</c:v>
                </c:pt>
                <c:pt idx="6442">
                  <c:v>11.426768268519053</c:v>
                </c:pt>
                <c:pt idx="6443">
                  <c:v>11.426790067834553</c:v>
                </c:pt>
                <c:pt idx="6444">
                  <c:v>11.426811866674848</c:v>
                </c:pt>
                <c:pt idx="6445">
                  <c:v>11.426833665039982</c:v>
                </c:pt>
                <c:pt idx="6446">
                  <c:v>11.42685546292995</c:v>
                </c:pt>
                <c:pt idx="6447">
                  <c:v>11.426877260344773</c:v>
                </c:pt>
                <c:pt idx="6448">
                  <c:v>11.426899057284524</c:v>
                </c:pt>
                <c:pt idx="6449">
                  <c:v>11.426920853749102</c:v>
                </c:pt>
                <c:pt idx="6450">
                  <c:v>11.426942649738654</c:v>
                </c:pt>
                <c:pt idx="6451">
                  <c:v>11.426964445253118</c:v>
                </c:pt>
                <c:pt idx="6452">
                  <c:v>11.426986240292573</c:v>
                </c:pt>
                <c:pt idx="6453">
                  <c:v>11.427008034857009</c:v>
                </c:pt>
                <c:pt idx="6454">
                  <c:v>11.427029828946452</c:v>
                </c:pt>
                <c:pt idx="6455">
                  <c:v>11.427051622560921</c:v>
                </c:pt>
                <c:pt idx="6456">
                  <c:v>11.427073415700445</c:v>
                </c:pt>
                <c:pt idx="6457">
                  <c:v>11.427095208365056</c:v>
                </c:pt>
                <c:pt idx="6458">
                  <c:v>11.427117000554713</c:v>
                </c:pt>
                <c:pt idx="6459">
                  <c:v>11.427138792269503</c:v>
                </c:pt>
                <c:pt idx="6460">
                  <c:v>11.427160583509428</c:v>
                </c:pt>
                <c:pt idx="6461">
                  <c:v>11.427182374274503</c:v>
                </c:pt>
                <c:pt idx="6462">
                  <c:v>11.427204164564751</c:v>
                </c:pt>
                <c:pt idx="6463">
                  <c:v>11.427225954380191</c:v>
                </c:pt>
                <c:pt idx="6464">
                  <c:v>11.427247743720848</c:v>
                </c:pt>
                <c:pt idx="6465">
                  <c:v>11.427269532586752</c:v>
                </c:pt>
                <c:pt idx="6466">
                  <c:v>11.427291320977798</c:v>
                </c:pt>
                <c:pt idx="6467">
                  <c:v>11.427313108894298</c:v>
                </c:pt>
                <c:pt idx="6468">
                  <c:v>11.427334896336026</c:v>
                </c:pt>
                <c:pt idx="6469">
                  <c:v>11.427356683303062</c:v>
                </c:pt>
                <c:pt idx="6470">
                  <c:v>11.427378469795313</c:v>
                </c:pt>
                <c:pt idx="6471">
                  <c:v>11.427400255813174</c:v>
                </c:pt>
                <c:pt idx="6472">
                  <c:v>11.427422041356287</c:v>
                </c:pt>
                <c:pt idx="6473">
                  <c:v>11.427443826424804</c:v>
                </c:pt>
                <c:pt idx="6474">
                  <c:v>11.427465611018739</c:v>
                </c:pt>
                <c:pt idx="6475">
                  <c:v>11.427487395138122</c:v>
                </c:pt>
                <c:pt idx="6476">
                  <c:v>11.427509178783026</c:v>
                </c:pt>
                <c:pt idx="6477">
                  <c:v>11.427530961953282</c:v>
                </c:pt>
                <c:pt idx="6478">
                  <c:v>11.427552744649107</c:v>
                </c:pt>
                <c:pt idx="6479">
                  <c:v>11.427574526870458</c:v>
                </c:pt>
                <c:pt idx="6480">
                  <c:v>11.427596308617376</c:v>
                </c:pt>
                <c:pt idx="6481">
                  <c:v>11.427618089889819</c:v>
                </c:pt>
                <c:pt idx="6482">
                  <c:v>11.427639870687992</c:v>
                </c:pt>
                <c:pt idx="6483">
                  <c:v>11.427661651011498</c:v>
                </c:pt>
                <c:pt idx="6484">
                  <c:v>11.427683430860808</c:v>
                </c:pt>
                <c:pt idx="6485">
                  <c:v>11.42770521023575</c:v>
                </c:pt>
                <c:pt idx="6486">
                  <c:v>11.427726989136344</c:v>
                </c:pt>
                <c:pt idx="6487">
                  <c:v>11.427748767562635</c:v>
                </c:pt>
                <c:pt idx="6488">
                  <c:v>11.427770545514637</c:v>
                </c:pt>
                <c:pt idx="6489">
                  <c:v>11.427792322992371</c:v>
                </c:pt>
                <c:pt idx="6490">
                  <c:v>11.427814099995857</c:v>
                </c:pt>
                <c:pt idx="6491">
                  <c:v>11.427835876525124</c:v>
                </c:pt>
                <c:pt idx="6492">
                  <c:v>11.427857652580165</c:v>
                </c:pt>
                <c:pt idx="6493">
                  <c:v>11.427879428161019</c:v>
                </c:pt>
                <c:pt idx="6494">
                  <c:v>11.427901203267728</c:v>
                </c:pt>
                <c:pt idx="6495">
                  <c:v>11.427922977900282</c:v>
                </c:pt>
                <c:pt idx="6496">
                  <c:v>11.427944752058712</c:v>
                </c:pt>
                <c:pt idx="6497">
                  <c:v>11.42796652574305</c:v>
                </c:pt>
                <c:pt idx="6498">
                  <c:v>11.427988298953284</c:v>
                </c:pt>
                <c:pt idx="6499">
                  <c:v>11.428010071689462</c:v>
                </c:pt>
                <c:pt idx="6500">
                  <c:v>11.428031843951548</c:v>
                </c:pt>
                <c:pt idx="6501">
                  <c:v>11.428053615739717</c:v>
                </c:pt>
                <c:pt idx="6502">
                  <c:v>11.428075387053729</c:v>
                </c:pt>
                <c:pt idx="6503">
                  <c:v>11.428097157893973</c:v>
                </c:pt>
                <c:pt idx="6504">
                  <c:v>11.428118928260098</c:v>
                </c:pt>
                <c:pt idx="6505">
                  <c:v>11.428140698152392</c:v>
                </c:pt>
                <c:pt idx="6506">
                  <c:v>11.428162467570628</c:v>
                </c:pt>
                <c:pt idx="6507">
                  <c:v>11.42818423651515</c:v>
                </c:pt>
                <c:pt idx="6508">
                  <c:v>11.428206004985686</c:v>
                </c:pt>
                <c:pt idx="6509">
                  <c:v>11.428227772982368</c:v>
                </c:pt>
                <c:pt idx="6510">
                  <c:v>11.428249540505234</c:v>
                </c:pt>
                <c:pt idx="6511">
                  <c:v>11.428271307554192</c:v>
                </c:pt>
                <c:pt idx="6512">
                  <c:v>11.428293074129519</c:v>
                </c:pt>
                <c:pt idx="6513">
                  <c:v>11.428314840230998</c:v>
                </c:pt>
                <c:pt idx="6514">
                  <c:v>11.428336605858721</c:v>
                </c:pt>
                <c:pt idx="6515">
                  <c:v>11.428358371012648</c:v>
                </c:pt>
                <c:pt idx="6516">
                  <c:v>11.428380135692988</c:v>
                </c:pt>
                <c:pt idx="6517">
                  <c:v>11.428401899899573</c:v>
                </c:pt>
                <c:pt idx="6518">
                  <c:v>11.428423663632399</c:v>
                </c:pt>
                <c:pt idx="6519">
                  <c:v>11.428445426891749</c:v>
                </c:pt>
                <c:pt idx="6520">
                  <c:v>11.428467189677395</c:v>
                </c:pt>
                <c:pt idx="6521">
                  <c:v>11.428488951989424</c:v>
                </c:pt>
                <c:pt idx="6522">
                  <c:v>11.428510713827865</c:v>
                </c:pt>
                <c:pt idx="6523">
                  <c:v>11.428532475192739</c:v>
                </c:pt>
                <c:pt idx="6524">
                  <c:v>11.428554236084155</c:v>
                </c:pt>
                <c:pt idx="6525">
                  <c:v>11.428575996501865</c:v>
                </c:pt>
                <c:pt idx="6526">
                  <c:v>11.428597756446162</c:v>
                </c:pt>
                <c:pt idx="6527">
                  <c:v>11.428619515916974</c:v>
                </c:pt>
                <c:pt idx="6528">
                  <c:v>11.42864127491432</c:v>
                </c:pt>
                <c:pt idx="6529">
                  <c:v>11.428663033438221</c:v>
                </c:pt>
                <c:pt idx="6530">
                  <c:v>11.428684791488704</c:v>
                </c:pt>
                <c:pt idx="6531">
                  <c:v>11.428706549065804</c:v>
                </c:pt>
                <c:pt idx="6532">
                  <c:v>11.428728306169468</c:v>
                </c:pt>
                <c:pt idx="6533">
                  <c:v>11.428750062799798</c:v>
                </c:pt>
                <c:pt idx="6534">
                  <c:v>11.428771818956799</c:v>
                </c:pt>
                <c:pt idx="6535">
                  <c:v>11.428793574640473</c:v>
                </c:pt>
                <c:pt idx="6536">
                  <c:v>11.428815329850798</c:v>
                </c:pt>
                <c:pt idx="6537">
                  <c:v>11.428837084587952</c:v>
                </c:pt>
                <c:pt idx="6538">
                  <c:v>11.428858838851768</c:v>
                </c:pt>
                <c:pt idx="6539">
                  <c:v>11.428880592642377</c:v>
                </c:pt>
                <c:pt idx="6540">
                  <c:v>11.428902345959758</c:v>
                </c:pt>
                <c:pt idx="6541">
                  <c:v>11.42892409880395</c:v>
                </c:pt>
                <c:pt idx="6542">
                  <c:v>11.428945851174953</c:v>
                </c:pt>
                <c:pt idx="6543">
                  <c:v>11.428967603072717</c:v>
                </c:pt>
                <c:pt idx="6544">
                  <c:v>11.428989354497523</c:v>
                </c:pt>
                <c:pt idx="6545">
                  <c:v>11.429011105449131</c:v>
                </c:pt>
                <c:pt idx="6546">
                  <c:v>11.429032855927799</c:v>
                </c:pt>
                <c:pt idx="6547">
                  <c:v>11.429054605933082</c:v>
                </c:pt>
                <c:pt idx="6548">
                  <c:v>11.429076355465472</c:v>
                </c:pt>
                <c:pt idx="6549">
                  <c:v>11.429098104524821</c:v>
                </c:pt>
                <c:pt idx="6550">
                  <c:v>11.429119853111164</c:v>
                </c:pt>
                <c:pt idx="6551">
                  <c:v>11.429141601224517</c:v>
                </c:pt>
                <c:pt idx="6552">
                  <c:v>11.429163348864899</c:v>
                </c:pt>
                <c:pt idx="6553">
                  <c:v>11.429185096032334</c:v>
                </c:pt>
                <c:pt idx="6554">
                  <c:v>11.429206842726852</c:v>
                </c:pt>
                <c:pt idx="6555">
                  <c:v>11.429228588948428</c:v>
                </c:pt>
                <c:pt idx="6556">
                  <c:v>11.429250334697135</c:v>
                </c:pt>
                <c:pt idx="6557">
                  <c:v>11.429272079972975</c:v>
                </c:pt>
                <c:pt idx="6558">
                  <c:v>11.42929382477597</c:v>
                </c:pt>
                <c:pt idx="6559">
                  <c:v>11.429315569106135</c:v>
                </c:pt>
                <c:pt idx="6560">
                  <c:v>11.429337312963504</c:v>
                </c:pt>
                <c:pt idx="6561">
                  <c:v>11.429359056348074</c:v>
                </c:pt>
                <c:pt idx="6562">
                  <c:v>11.429380799259883</c:v>
                </c:pt>
                <c:pt idx="6563">
                  <c:v>11.429402541699044</c:v>
                </c:pt>
                <c:pt idx="6564">
                  <c:v>11.429424283665387</c:v>
                </c:pt>
                <c:pt idx="6565">
                  <c:v>11.429446025159057</c:v>
                </c:pt>
                <c:pt idx="6566">
                  <c:v>11.429467766179897</c:v>
                </c:pt>
                <c:pt idx="6567">
                  <c:v>11.429489506728384</c:v>
                </c:pt>
                <c:pt idx="6568">
                  <c:v>11.42951124680385</c:v>
                </c:pt>
                <c:pt idx="6569">
                  <c:v>11.429532986407006</c:v>
                </c:pt>
                <c:pt idx="6570">
                  <c:v>11.429554725537322</c:v>
                </c:pt>
                <c:pt idx="6571">
                  <c:v>11.429576464195168</c:v>
                </c:pt>
                <c:pt idx="6572">
                  <c:v>11.429598202380475</c:v>
                </c:pt>
                <c:pt idx="6573">
                  <c:v>11.429619940093234</c:v>
                </c:pt>
                <c:pt idx="6574">
                  <c:v>11.429641677333475</c:v>
                </c:pt>
                <c:pt idx="6575">
                  <c:v>11.429663414101222</c:v>
                </c:pt>
                <c:pt idx="6576">
                  <c:v>11.429685150396484</c:v>
                </c:pt>
                <c:pt idx="6577">
                  <c:v>11.429706886219376</c:v>
                </c:pt>
                <c:pt idx="6578">
                  <c:v>11.429728621569669</c:v>
                </c:pt>
                <c:pt idx="6579">
                  <c:v>11.429750356447732</c:v>
                </c:pt>
                <c:pt idx="6580">
                  <c:v>11.429772090853193</c:v>
                </c:pt>
                <c:pt idx="6581">
                  <c:v>11.429793824786406</c:v>
                </c:pt>
                <c:pt idx="6582">
                  <c:v>11.429815558247336</c:v>
                </c:pt>
                <c:pt idx="6583">
                  <c:v>11.429837291235726</c:v>
                </c:pt>
                <c:pt idx="6584">
                  <c:v>11.42985902375192</c:v>
                </c:pt>
                <c:pt idx="6585">
                  <c:v>11.42988075579582</c:v>
                </c:pt>
                <c:pt idx="6586">
                  <c:v>11.429902487367444</c:v>
                </c:pt>
                <c:pt idx="6587">
                  <c:v>11.429924218466876</c:v>
                </c:pt>
                <c:pt idx="6588">
                  <c:v>11.42994594909397</c:v>
                </c:pt>
                <c:pt idx="6589">
                  <c:v>11.429967679248998</c:v>
                </c:pt>
                <c:pt idx="6590">
                  <c:v>11.429989408931654</c:v>
                </c:pt>
                <c:pt idx="6591">
                  <c:v>11.430011138142232</c:v>
                </c:pt>
                <c:pt idx="6592">
                  <c:v>11.430032866880676</c:v>
                </c:pt>
                <c:pt idx="6593">
                  <c:v>11.430054595147066</c:v>
                </c:pt>
                <c:pt idx="6594">
                  <c:v>11.43007632294116</c:v>
                </c:pt>
                <c:pt idx="6595">
                  <c:v>11.43009805026327</c:v>
                </c:pt>
                <c:pt idx="6596">
                  <c:v>11.43011977711331</c:v>
                </c:pt>
                <c:pt idx="6597">
                  <c:v>11.430141503491305</c:v>
                </c:pt>
                <c:pt idx="6598">
                  <c:v>11.430163229397278</c:v>
                </c:pt>
                <c:pt idx="6599">
                  <c:v>11.430184954831256</c:v>
                </c:pt>
                <c:pt idx="6600">
                  <c:v>11.430206679793226</c:v>
                </c:pt>
                <c:pt idx="6601">
                  <c:v>11.430228404283245</c:v>
                </c:pt>
                <c:pt idx="6602">
                  <c:v>11.430250128301321</c:v>
                </c:pt>
                <c:pt idx="6603">
                  <c:v>11.430271851847468</c:v>
                </c:pt>
                <c:pt idx="6604">
                  <c:v>11.430293574921723</c:v>
                </c:pt>
                <c:pt idx="6605">
                  <c:v>11.430315297524094</c:v>
                </c:pt>
                <c:pt idx="6606">
                  <c:v>11.430337019654599</c:v>
                </c:pt>
                <c:pt idx="6607">
                  <c:v>11.430358741313162</c:v>
                </c:pt>
                <c:pt idx="6608">
                  <c:v>11.430380462500111</c:v>
                </c:pt>
                <c:pt idx="6609">
                  <c:v>11.430402183215158</c:v>
                </c:pt>
                <c:pt idx="6610">
                  <c:v>11.430423903458419</c:v>
                </c:pt>
                <c:pt idx="6611">
                  <c:v>11.430445623230002</c:v>
                </c:pt>
                <c:pt idx="6612">
                  <c:v>11.430467342529706</c:v>
                </c:pt>
                <c:pt idx="6613">
                  <c:v>11.430489061357759</c:v>
                </c:pt>
                <c:pt idx="6614">
                  <c:v>11.430510779714115</c:v>
                </c:pt>
                <c:pt idx="6615">
                  <c:v>11.430532497598804</c:v>
                </c:pt>
                <c:pt idx="6616">
                  <c:v>11.430554215011822</c:v>
                </c:pt>
                <c:pt idx="6617">
                  <c:v>11.430575931953204</c:v>
                </c:pt>
                <c:pt idx="6618">
                  <c:v>11.430597648422976</c:v>
                </c:pt>
                <c:pt idx="6619">
                  <c:v>11.430619364421151</c:v>
                </c:pt>
                <c:pt idx="6620">
                  <c:v>11.430641079947756</c:v>
                </c:pt>
                <c:pt idx="6621">
                  <c:v>11.430662795002803</c:v>
                </c:pt>
                <c:pt idx="6622">
                  <c:v>11.430684509586456</c:v>
                </c:pt>
                <c:pt idx="6623">
                  <c:v>11.430706223698326</c:v>
                </c:pt>
                <c:pt idx="6624">
                  <c:v>11.43072793733883</c:v>
                </c:pt>
                <c:pt idx="6625">
                  <c:v>11.43074965050787</c:v>
                </c:pt>
                <c:pt idx="6626">
                  <c:v>11.430771363205448</c:v>
                </c:pt>
                <c:pt idx="6627">
                  <c:v>11.430793075431609</c:v>
                </c:pt>
                <c:pt idx="6628">
                  <c:v>11.430814787186355</c:v>
                </c:pt>
                <c:pt idx="6629">
                  <c:v>11.430836498469809</c:v>
                </c:pt>
                <c:pt idx="6630">
                  <c:v>11.4308582092817</c:v>
                </c:pt>
                <c:pt idx="6631">
                  <c:v>11.430879919622329</c:v>
                </c:pt>
                <c:pt idx="6632">
                  <c:v>11.430901629491638</c:v>
                </c:pt>
                <c:pt idx="6633">
                  <c:v>11.430923338889636</c:v>
                </c:pt>
                <c:pt idx="6634">
                  <c:v>11.430945047816349</c:v>
                </c:pt>
                <c:pt idx="6635">
                  <c:v>11.430966756271793</c:v>
                </c:pt>
                <c:pt idx="6636">
                  <c:v>11.430988464255988</c:v>
                </c:pt>
                <c:pt idx="6637">
                  <c:v>11.431010171768962</c:v>
                </c:pt>
                <c:pt idx="6638">
                  <c:v>11.431031878810725</c:v>
                </c:pt>
                <c:pt idx="6639">
                  <c:v>11.431053585381305</c:v>
                </c:pt>
                <c:pt idx="6640">
                  <c:v>11.431075291480719</c:v>
                </c:pt>
                <c:pt idx="6641">
                  <c:v>11.431096997109076</c:v>
                </c:pt>
                <c:pt idx="6642">
                  <c:v>11.431118702266051</c:v>
                </c:pt>
                <c:pt idx="6643">
                  <c:v>11.431140406952148</c:v>
                </c:pt>
                <c:pt idx="6644">
                  <c:v>11.43116211116714</c:v>
                </c:pt>
                <c:pt idx="6645">
                  <c:v>11.431183814911035</c:v>
                </c:pt>
                <c:pt idx="6646">
                  <c:v>11.431205518183894</c:v>
                </c:pt>
                <c:pt idx="6647">
                  <c:v>11.431227220985718</c:v>
                </c:pt>
                <c:pt idx="6648">
                  <c:v>11.431248923316456</c:v>
                </c:pt>
                <c:pt idx="6649">
                  <c:v>11.431270625176348</c:v>
                </c:pt>
                <c:pt idx="6650">
                  <c:v>11.4312923265653</c:v>
                </c:pt>
                <c:pt idx="6651">
                  <c:v>11.431314027483246</c:v>
                </c:pt>
                <c:pt idx="6652">
                  <c:v>11.431335727930268</c:v>
                </c:pt>
                <c:pt idx="6653">
                  <c:v>11.431357427906399</c:v>
                </c:pt>
                <c:pt idx="6654">
                  <c:v>11.431379127411546</c:v>
                </c:pt>
                <c:pt idx="6655">
                  <c:v>11.431400826446056</c:v>
                </c:pt>
                <c:pt idx="6656">
                  <c:v>11.431422525009626</c:v>
                </c:pt>
                <c:pt idx="6657">
                  <c:v>11.431444223102424</c:v>
                </c:pt>
                <c:pt idx="6658">
                  <c:v>11.431465920724287</c:v>
                </c:pt>
                <c:pt idx="6659">
                  <c:v>11.431487617875456</c:v>
                </c:pt>
                <c:pt idx="6660">
                  <c:v>11.431509314555862</c:v>
                </c:pt>
                <c:pt idx="6661">
                  <c:v>11.431531010765534</c:v>
                </c:pt>
                <c:pt idx="6662">
                  <c:v>11.43155270650449</c:v>
                </c:pt>
                <c:pt idx="6663">
                  <c:v>11.431574401772748</c:v>
                </c:pt>
                <c:pt idx="6664">
                  <c:v>11.431596096570352</c:v>
                </c:pt>
                <c:pt idx="6665">
                  <c:v>11.431617790897278</c:v>
                </c:pt>
                <c:pt idx="6666">
                  <c:v>11.431639484753568</c:v>
                </c:pt>
                <c:pt idx="6667">
                  <c:v>11.431661178139265</c:v>
                </c:pt>
                <c:pt idx="6668">
                  <c:v>11.43168287105437</c:v>
                </c:pt>
                <c:pt idx="6669">
                  <c:v>11.431704563498883</c:v>
                </c:pt>
                <c:pt idx="6670">
                  <c:v>11.431726255472853</c:v>
                </c:pt>
                <c:pt idx="6671">
                  <c:v>11.431747946976294</c:v>
                </c:pt>
                <c:pt idx="6672">
                  <c:v>11.43176963800931</c:v>
                </c:pt>
                <c:pt idx="6673">
                  <c:v>11.431791328571649</c:v>
                </c:pt>
                <c:pt idx="6674">
                  <c:v>11.431813018663624</c:v>
                </c:pt>
                <c:pt idx="6675">
                  <c:v>11.431834708285146</c:v>
                </c:pt>
                <c:pt idx="6676">
                  <c:v>11.431856397436229</c:v>
                </c:pt>
                <c:pt idx="6677">
                  <c:v>11.431878086116786</c:v>
                </c:pt>
                <c:pt idx="6678">
                  <c:v>11.431899774327196</c:v>
                </c:pt>
                <c:pt idx="6679">
                  <c:v>11.43192146206701</c:v>
                </c:pt>
                <c:pt idx="6680">
                  <c:v>11.431943149336691</c:v>
                </c:pt>
                <c:pt idx="6681">
                  <c:v>11.43196483613595</c:v>
                </c:pt>
                <c:pt idx="6682">
                  <c:v>11.431986522464877</c:v>
                </c:pt>
                <c:pt idx="6683">
                  <c:v>11.432008208323529</c:v>
                </c:pt>
                <c:pt idx="6684">
                  <c:v>11.43202989371192</c:v>
                </c:pt>
                <c:pt idx="6685">
                  <c:v>11.432051578630055</c:v>
                </c:pt>
                <c:pt idx="6686">
                  <c:v>11.432073263077971</c:v>
                </c:pt>
                <c:pt idx="6687">
                  <c:v>11.432094947055679</c:v>
                </c:pt>
                <c:pt idx="6688">
                  <c:v>11.432116630563307</c:v>
                </c:pt>
                <c:pt idx="6689">
                  <c:v>11.432138313600566</c:v>
                </c:pt>
                <c:pt idx="6690">
                  <c:v>11.432159996167806</c:v>
                </c:pt>
                <c:pt idx="6691">
                  <c:v>11.432181678264875</c:v>
                </c:pt>
                <c:pt idx="6692">
                  <c:v>11.432203359891865</c:v>
                </c:pt>
                <c:pt idx="6693">
                  <c:v>11.432225041048769</c:v>
                </c:pt>
                <c:pt idx="6694">
                  <c:v>11.43224672173562</c:v>
                </c:pt>
                <c:pt idx="6695">
                  <c:v>11.432268401952348</c:v>
                </c:pt>
                <c:pt idx="6696">
                  <c:v>11.432290081699202</c:v>
                </c:pt>
                <c:pt idx="6697">
                  <c:v>11.432311760975898</c:v>
                </c:pt>
                <c:pt idx="6698">
                  <c:v>11.432333439782782</c:v>
                </c:pt>
                <c:pt idx="6699">
                  <c:v>11.43235511811962</c:v>
                </c:pt>
                <c:pt idx="6700">
                  <c:v>11.432376795986519</c:v>
                </c:pt>
                <c:pt idx="6701">
                  <c:v>11.432398473383499</c:v>
                </c:pt>
                <c:pt idx="6702">
                  <c:v>11.432420150310568</c:v>
                </c:pt>
                <c:pt idx="6703">
                  <c:v>11.432441826767826</c:v>
                </c:pt>
                <c:pt idx="6704">
                  <c:v>11.432463502755121</c:v>
                </c:pt>
                <c:pt idx="6705">
                  <c:v>11.432485178272676</c:v>
                </c:pt>
                <c:pt idx="6706">
                  <c:v>11.432506853320453</c:v>
                </c:pt>
                <c:pt idx="6707">
                  <c:v>11.432528527898199</c:v>
                </c:pt>
                <c:pt idx="6708">
                  <c:v>11.432550202006418</c:v>
                </c:pt>
                <c:pt idx="6709">
                  <c:v>11.432571875644674</c:v>
                </c:pt>
                <c:pt idx="6710">
                  <c:v>11.432593548813324</c:v>
                </c:pt>
                <c:pt idx="6711">
                  <c:v>11.432615221512185</c:v>
                </c:pt>
                <c:pt idx="6712">
                  <c:v>11.432636893741527</c:v>
                </c:pt>
                <c:pt idx="6713">
                  <c:v>11.432658565500924</c:v>
                </c:pt>
                <c:pt idx="6714">
                  <c:v>11.432680236790826</c:v>
                </c:pt>
                <c:pt idx="6715">
                  <c:v>11.43270190761104</c:v>
                </c:pt>
                <c:pt idx="6716">
                  <c:v>11.432723577961672</c:v>
                </c:pt>
                <c:pt idx="6717">
                  <c:v>11.432745247842726</c:v>
                </c:pt>
                <c:pt idx="6718">
                  <c:v>11.43276691725417</c:v>
                </c:pt>
                <c:pt idx="6719">
                  <c:v>11.432788586196066</c:v>
                </c:pt>
                <c:pt idx="6720">
                  <c:v>11.432810254668476</c:v>
                </c:pt>
                <c:pt idx="6721">
                  <c:v>11.432831922671301</c:v>
                </c:pt>
                <c:pt idx="6722">
                  <c:v>11.432853590204672</c:v>
                </c:pt>
                <c:pt idx="6723">
                  <c:v>11.43287525726857</c:v>
                </c:pt>
                <c:pt idx="6724">
                  <c:v>11.432896923863026</c:v>
                </c:pt>
                <c:pt idx="6725">
                  <c:v>11.432918589988027</c:v>
                </c:pt>
                <c:pt idx="6726">
                  <c:v>11.432940255643745</c:v>
                </c:pt>
                <c:pt idx="6727">
                  <c:v>11.432961920829843</c:v>
                </c:pt>
                <c:pt idx="6728">
                  <c:v>11.432983585546706</c:v>
                </c:pt>
                <c:pt idx="6729">
                  <c:v>11.43300524979418</c:v>
                </c:pt>
                <c:pt idx="6730">
                  <c:v>11.43302691357235</c:v>
                </c:pt>
                <c:pt idx="6731">
                  <c:v>11.433048576881276</c:v>
                </c:pt>
                <c:pt idx="6732">
                  <c:v>11.43307023972077</c:v>
                </c:pt>
                <c:pt idx="6733">
                  <c:v>11.433091902091061</c:v>
                </c:pt>
                <c:pt idx="6734">
                  <c:v>11.433113563992098</c:v>
                </c:pt>
                <c:pt idx="6735">
                  <c:v>11.433135225423976</c:v>
                </c:pt>
                <c:pt idx="6736">
                  <c:v>11.43315688638655</c:v>
                </c:pt>
                <c:pt idx="6737">
                  <c:v>11.433178546879969</c:v>
                </c:pt>
                <c:pt idx="6738">
                  <c:v>11.433200206904274</c:v>
                </c:pt>
                <c:pt idx="6739">
                  <c:v>11.433221866459347</c:v>
                </c:pt>
                <c:pt idx="6740">
                  <c:v>11.433243525545334</c:v>
                </c:pt>
                <c:pt idx="6741">
                  <c:v>11.433265184162215</c:v>
                </c:pt>
                <c:pt idx="6742">
                  <c:v>11.433286842310014</c:v>
                </c:pt>
                <c:pt idx="6743">
                  <c:v>11.433308499988742</c:v>
                </c:pt>
                <c:pt idx="6744">
                  <c:v>11.433330157198428</c:v>
                </c:pt>
                <c:pt idx="6745">
                  <c:v>11.43335181393909</c:v>
                </c:pt>
                <c:pt idx="6746">
                  <c:v>11.433373470210633</c:v>
                </c:pt>
                <c:pt idx="6747">
                  <c:v>11.433395126013398</c:v>
                </c:pt>
                <c:pt idx="6748">
                  <c:v>11.43341678134713</c:v>
                </c:pt>
                <c:pt idx="6749">
                  <c:v>11.433438436211896</c:v>
                </c:pt>
                <c:pt idx="6750">
                  <c:v>11.433460090607754</c:v>
                </c:pt>
                <c:pt idx="6751">
                  <c:v>11.43348174453468</c:v>
                </c:pt>
                <c:pt idx="6752">
                  <c:v>11.433503397992737</c:v>
                </c:pt>
                <c:pt idx="6753">
                  <c:v>11.433525050981936</c:v>
                </c:pt>
                <c:pt idx="6754">
                  <c:v>11.433546703502326</c:v>
                </c:pt>
                <c:pt idx="6755">
                  <c:v>11.433568355553819</c:v>
                </c:pt>
                <c:pt idx="6756">
                  <c:v>11.433590007136551</c:v>
                </c:pt>
                <c:pt idx="6757">
                  <c:v>11.433611658250499</c:v>
                </c:pt>
                <c:pt idx="6758">
                  <c:v>11.433633308895702</c:v>
                </c:pt>
                <c:pt idx="6759">
                  <c:v>11.43365495907215</c:v>
                </c:pt>
                <c:pt idx="6760">
                  <c:v>11.433676608779873</c:v>
                </c:pt>
                <c:pt idx="6761">
                  <c:v>11.433698258018991</c:v>
                </c:pt>
                <c:pt idx="6762">
                  <c:v>11.433719906789324</c:v>
                </c:pt>
                <c:pt idx="6763">
                  <c:v>11.43374155509095</c:v>
                </c:pt>
                <c:pt idx="6764">
                  <c:v>11.433763202924</c:v>
                </c:pt>
                <c:pt idx="6765">
                  <c:v>11.433784850288538</c:v>
                </c:pt>
                <c:pt idx="6766">
                  <c:v>11.433806497184326</c:v>
                </c:pt>
                <c:pt idx="6767">
                  <c:v>11.433828143611393</c:v>
                </c:pt>
                <c:pt idx="6768">
                  <c:v>11.433849789570225</c:v>
                </c:pt>
                <c:pt idx="6769">
                  <c:v>11.433871435060388</c:v>
                </c:pt>
                <c:pt idx="6770">
                  <c:v>11.433893080082035</c:v>
                </c:pt>
                <c:pt idx="6771">
                  <c:v>11.433914724635168</c:v>
                </c:pt>
                <c:pt idx="6772">
                  <c:v>11.433936368719857</c:v>
                </c:pt>
                <c:pt idx="6773">
                  <c:v>11.433958012336069</c:v>
                </c:pt>
                <c:pt idx="6774">
                  <c:v>11.433979655483853</c:v>
                </c:pt>
                <c:pt idx="6775">
                  <c:v>11.434001298163222</c:v>
                </c:pt>
                <c:pt idx="6776">
                  <c:v>11.43402294037409</c:v>
                </c:pt>
                <c:pt idx="6777">
                  <c:v>11.434044582116782</c:v>
                </c:pt>
                <c:pt idx="6778">
                  <c:v>11.434066223391019</c:v>
                </c:pt>
                <c:pt idx="6779">
                  <c:v>11.434087864196924</c:v>
                </c:pt>
                <c:pt idx="6780">
                  <c:v>11.434109504534515</c:v>
                </c:pt>
                <c:pt idx="6781">
                  <c:v>11.434131144403811</c:v>
                </c:pt>
                <c:pt idx="6782">
                  <c:v>11.434152783804818</c:v>
                </c:pt>
                <c:pt idx="6783">
                  <c:v>11.434174422737497</c:v>
                </c:pt>
                <c:pt idx="6784">
                  <c:v>11.434196061202137</c:v>
                </c:pt>
                <c:pt idx="6785">
                  <c:v>11.434217699198458</c:v>
                </c:pt>
                <c:pt idx="6786">
                  <c:v>11.43423933672668</c:v>
                </c:pt>
                <c:pt idx="6787">
                  <c:v>11.434260973786547</c:v>
                </c:pt>
                <c:pt idx="6788">
                  <c:v>11.43428261037835</c:v>
                </c:pt>
                <c:pt idx="6789">
                  <c:v>11.434304246502023</c:v>
                </c:pt>
                <c:pt idx="6790">
                  <c:v>11.434325882157461</c:v>
                </c:pt>
                <c:pt idx="6791">
                  <c:v>11.434347517345056</c:v>
                </c:pt>
                <c:pt idx="6792">
                  <c:v>11.434369152064448</c:v>
                </c:pt>
                <c:pt idx="6793">
                  <c:v>11.43439078631571</c:v>
                </c:pt>
                <c:pt idx="6794">
                  <c:v>11.434412420099118</c:v>
                </c:pt>
                <c:pt idx="6795">
                  <c:v>11.434434053414424</c:v>
                </c:pt>
                <c:pt idx="6796">
                  <c:v>11.434455686261742</c:v>
                </c:pt>
                <c:pt idx="6797">
                  <c:v>11.434477318641086</c:v>
                </c:pt>
                <c:pt idx="6798">
                  <c:v>11.434498950552483</c:v>
                </c:pt>
                <c:pt idx="6799">
                  <c:v>11.434520581995951</c:v>
                </c:pt>
                <c:pt idx="6800">
                  <c:v>11.434542212971509</c:v>
                </c:pt>
                <c:pt idx="6801">
                  <c:v>11.434563843479168</c:v>
                </c:pt>
                <c:pt idx="6802">
                  <c:v>11.434585473518977</c:v>
                </c:pt>
                <c:pt idx="6803">
                  <c:v>11.434607103090928</c:v>
                </c:pt>
                <c:pt idx="6804">
                  <c:v>11.434628732195048</c:v>
                </c:pt>
                <c:pt idx="6805">
                  <c:v>11.434650360831368</c:v>
                </c:pt>
                <c:pt idx="6806">
                  <c:v>11.434671988999801</c:v>
                </c:pt>
                <c:pt idx="6807">
                  <c:v>11.434693616700654</c:v>
                </c:pt>
                <c:pt idx="6808">
                  <c:v>11.434715243933667</c:v>
                </c:pt>
                <c:pt idx="6809">
                  <c:v>11.434736870699046</c:v>
                </c:pt>
                <c:pt idx="6810">
                  <c:v>11.434758496996498</c:v>
                </c:pt>
                <c:pt idx="6811">
                  <c:v>11.434780122826425</c:v>
                </c:pt>
                <c:pt idx="6812">
                  <c:v>11.434801748188649</c:v>
                </c:pt>
                <c:pt idx="6813">
                  <c:v>11.434823373083228</c:v>
                </c:pt>
                <c:pt idx="6814">
                  <c:v>11.434844997510183</c:v>
                </c:pt>
                <c:pt idx="6815">
                  <c:v>11.43486662146953</c:v>
                </c:pt>
                <c:pt idx="6816">
                  <c:v>11.4348882449613</c:v>
                </c:pt>
                <c:pt idx="6817">
                  <c:v>11.434909867985489</c:v>
                </c:pt>
                <c:pt idx="6818">
                  <c:v>11.434931490542141</c:v>
                </c:pt>
                <c:pt idx="6819">
                  <c:v>11.434953112631268</c:v>
                </c:pt>
                <c:pt idx="6820">
                  <c:v>11.434974734252805</c:v>
                </c:pt>
                <c:pt idx="6821">
                  <c:v>11.434996355407074</c:v>
                </c:pt>
                <c:pt idx="6822">
                  <c:v>11.435017976093702</c:v>
                </c:pt>
                <c:pt idx="6823">
                  <c:v>11.435039596313054</c:v>
                </c:pt>
                <c:pt idx="6824">
                  <c:v>11.435061216064756</c:v>
                </c:pt>
                <c:pt idx="6825">
                  <c:v>11.435082835349316</c:v>
                </c:pt>
                <c:pt idx="6826">
                  <c:v>11.43510445416617</c:v>
                </c:pt>
                <c:pt idx="6827">
                  <c:v>11.435126072515816</c:v>
                </c:pt>
                <c:pt idx="6828">
                  <c:v>11.43514769039813</c:v>
                </c:pt>
                <c:pt idx="6829">
                  <c:v>11.435169307813119</c:v>
                </c:pt>
                <c:pt idx="6830">
                  <c:v>11.435190924760807</c:v>
                </c:pt>
                <c:pt idx="6831">
                  <c:v>11.435212541241222</c:v>
                </c:pt>
                <c:pt idx="6832">
                  <c:v>11.435234157254374</c:v>
                </c:pt>
                <c:pt idx="6833">
                  <c:v>11.435255772800257</c:v>
                </c:pt>
                <c:pt idx="6834">
                  <c:v>11.435277387878937</c:v>
                </c:pt>
                <c:pt idx="6835">
                  <c:v>11.435299002490416</c:v>
                </c:pt>
                <c:pt idx="6836">
                  <c:v>11.435320616634712</c:v>
                </c:pt>
                <c:pt idx="6837">
                  <c:v>11.43534223031185</c:v>
                </c:pt>
                <c:pt idx="6838">
                  <c:v>11.435363843521843</c:v>
                </c:pt>
                <c:pt idx="6839">
                  <c:v>11.43538545626472</c:v>
                </c:pt>
                <c:pt idx="6840">
                  <c:v>11.435407068540504</c:v>
                </c:pt>
                <c:pt idx="6841">
                  <c:v>11.435428680349185</c:v>
                </c:pt>
                <c:pt idx="6842">
                  <c:v>11.43545029169082</c:v>
                </c:pt>
                <c:pt idx="6843">
                  <c:v>11.435471902565412</c:v>
                </c:pt>
                <c:pt idx="6844">
                  <c:v>11.43549351297308</c:v>
                </c:pt>
                <c:pt idx="6845">
                  <c:v>11.435515122913548</c:v>
                </c:pt>
                <c:pt idx="6846">
                  <c:v>11.435536732387307</c:v>
                </c:pt>
                <c:pt idx="6847">
                  <c:v>11.435558341393785</c:v>
                </c:pt>
                <c:pt idx="6848">
                  <c:v>11.435579949933482</c:v>
                </c:pt>
                <c:pt idx="6849">
                  <c:v>11.435601558006381</c:v>
                </c:pt>
                <c:pt idx="6850">
                  <c:v>11.435623165612098</c:v>
                </c:pt>
                <c:pt idx="6851">
                  <c:v>11.435644772751136</c:v>
                </c:pt>
                <c:pt idx="6852">
                  <c:v>11.435666379423406</c:v>
                </c:pt>
                <c:pt idx="6853">
                  <c:v>11.435687985628579</c:v>
                </c:pt>
                <c:pt idx="6854">
                  <c:v>11.435709591367168</c:v>
                </c:pt>
                <c:pt idx="6855">
                  <c:v>11.435731196638752</c:v>
                </c:pt>
                <c:pt idx="6856">
                  <c:v>11.435752801443726</c:v>
                </c:pt>
                <c:pt idx="6857">
                  <c:v>11.435774405781814</c:v>
                </c:pt>
                <c:pt idx="6858">
                  <c:v>11.435796009653334</c:v>
                </c:pt>
                <c:pt idx="6859">
                  <c:v>11.435817613057926</c:v>
                </c:pt>
                <c:pt idx="6860">
                  <c:v>11.435839215996074</c:v>
                </c:pt>
                <c:pt idx="6861">
                  <c:v>11.435860818467379</c:v>
                </c:pt>
                <c:pt idx="6862">
                  <c:v>11.435882420471916</c:v>
                </c:pt>
                <c:pt idx="6863">
                  <c:v>11.435904022010002</c:v>
                </c:pt>
                <c:pt idx="6864">
                  <c:v>11.43592562308136</c:v>
                </c:pt>
                <c:pt idx="6865">
                  <c:v>11.435947223686179</c:v>
                </c:pt>
                <c:pt idx="6866">
                  <c:v>11.435968823824419</c:v>
                </c:pt>
                <c:pt idx="6867">
                  <c:v>11.435990423496103</c:v>
                </c:pt>
                <c:pt idx="6868">
                  <c:v>11.436012022701256</c:v>
                </c:pt>
                <c:pt idx="6869">
                  <c:v>11.43603362143989</c:v>
                </c:pt>
                <c:pt idx="6870">
                  <c:v>11.436055219712054</c:v>
                </c:pt>
                <c:pt idx="6871">
                  <c:v>11.436076817517726</c:v>
                </c:pt>
                <c:pt idx="6872">
                  <c:v>11.436098414856902</c:v>
                </c:pt>
                <c:pt idx="6873">
                  <c:v>11.436120011729676</c:v>
                </c:pt>
                <c:pt idx="6874">
                  <c:v>11.436141608136035</c:v>
                </c:pt>
                <c:pt idx="6875">
                  <c:v>11.436163204075999</c:v>
                </c:pt>
                <c:pt idx="6876">
                  <c:v>11.436184799549691</c:v>
                </c:pt>
                <c:pt idx="6877">
                  <c:v>11.436206394556823</c:v>
                </c:pt>
                <c:pt idx="6878">
                  <c:v>11.436227989097718</c:v>
                </c:pt>
                <c:pt idx="6879">
                  <c:v>11.436249583172312</c:v>
                </c:pt>
                <c:pt idx="6880">
                  <c:v>11.436271176780512</c:v>
                </c:pt>
                <c:pt idx="6881">
                  <c:v>11.436292769922623</c:v>
                </c:pt>
                <c:pt idx="6882">
                  <c:v>11.436314362598388</c:v>
                </c:pt>
                <c:pt idx="6883">
                  <c:v>11.436335954807976</c:v>
                </c:pt>
                <c:pt idx="6884">
                  <c:v>11.436357546551237</c:v>
                </c:pt>
                <c:pt idx="6885">
                  <c:v>11.436379137828364</c:v>
                </c:pt>
                <c:pt idx="6886">
                  <c:v>11.43640072863932</c:v>
                </c:pt>
                <c:pt idx="6887">
                  <c:v>11.436422318984174</c:v>
                </c:pt>
                <c:pt idx="6888">
                  <c:v>11.436443908862779</c:v>
                </c:pt>
                <c:pt idx="6889">
                  <c:v>11.436465498275332</c:v>
                </c:pt>
                <c:pt idx="6890">
                  <c:v>11.436487087221806</c:v>
                </c:pt>
                <c:pt idx="6891">
                  <c:v>11.43650867570218</c:v>
                </c:pt>
                <c:pt idx="6892">
                  <c:v>11.436530263716516</c:v>
                </c:pt>
                <c:pt idx="6893">
                  <c:v>11.43655185126482</c:v>
                </c:pt>
                <c:pt idx="6894">
                  <c:v>11.436573438347109</c:v>
                </c:pt>
                <c:pt idx="6895">
                  <c:v>11.43659502496342</c:v>
                </c:pt>
                <c:pt idx="6896">
                  <c:v>11.436616611113736</c:v>
                </c:pt>
                <c:pt idx="6897">
                  <c:v>11.436638196798109</c:v>
                </c:pt>
                <c:pt idx="6898">
                  <c:v>11.436659782016548</c:v>
                </c:pt>
                <c:pt idx="6899">
                  <c:v>11.436681366769086</c:v>
                </c:pt>
                <c:pt idx="6900">
                  <c:v>11.436702951055723</c:v>
                </c:pt>
                <c:pt idx="6901">
                  <c:v>11.4367245348765</c:v>
                </c:pt>
                <c:pt idx="6902">
                  <c:v>11.436746118231422</c:v>
                </c:pt>
                <c:pt idx="6903">
                  <c:v>11.436767701120495</c:v>
                </c:pt>
                <c:pt idx="6904">
                  <c:v>11.436789283543774</c:v>
                </c:pt>
                <c:pt idx="6905">
                  <c:v>11.436810865501256</c:v>
                </c:pt>
                <c:pt idx="6906">
                  <c:v>11.43683244699297</c:v>
                </c:pt>
                <c:pt idx="6907">
                  <c:v>11.436854028018956</c:v>
                </c:pt>
                <c:pt idx="6908">
                  <c:v>11.436875608579165</c:v>
                </c:pt>
                <c:pt idx="6909">
                  <c:v>11.436897188673687</c:v>
                </c:pt>
                <c:pt idx="6910">
                  <c:v>11.436918768302498</c:v>
                </c:pt>
                <c:pt idx="6911">
                  <c:v>11.436940347465679</c:v>
                </c:pt>
                <c:pt idx="6912">
                  <c:v>11.436961926163168</c:v>
                </c:pt>
                <c:pt idx="6913">
                  <c:v>11.436983504395069</c:v>
                </c:pt>
                <c:pt idx="6914">
                  <c:v>11.43700508216134</c:v>
                </c:pt>
                <c:pt idx="6915">
                  <c:v>11.43702665946202</c:v>
                </c:pt>
                <c:pt idx="6916">
                  <c:v>11.437048236297132</c:v>
                </c:pt>
                <c:pt idx="6917">
                  <c:v>11.437069812666724</c:v>
                </c:pt>
                <c:pt idx="6918">
                  <c:v>11.437091388570698</c:v>
                </c:pt>
                <c:pt idx="6919">
                  <c:v>11.43711296400925</c:v>
                </c:pt>
                <c:pt idx="6920">
                  <c:v>11.437134538982404</c:v>
                </c:pt>
                <c:pt idx="6921">
                  <c:v>11.43715611348985</c:v>
                </c:pt>
                <c:pt idx="6922">
                  <c:v>11.437177687531948</c:v>
                </c:pt>
                <c:pt idx="6923">
                  <c:v>11.437199261108654</c:v>
                </c:pt>
                <c:pt idx="6924">
                  <c:v>11.437220834219914</c:v>
                </c:pt>
                <c:pt idx="6925">
                  <c:v>11.437242406865799</c:v>
                </c:pt>
                <c:pt idx="6926">
                  <c:v>11.437263979046316</c:v>
                </c:pt>
                <c:pt idx="6927">
                  <c:v>11.437285550761484</c:v>
                </c:pt>
                <c:pt idx="6928">
                  <c:v>11.437307122011298</c:v>
                </c:pt>
                <c:pt idx="6929">
                  <c:v>11.437328692795738</c:v>
                </c:pt>
                <c:pt idx="6930">
                  <c:v>11.437350263115095</c:v>
                </c:pt>
                <c:pt idx="6931">
                  <c:v>11.437371832969067</c:v>
                </c:pt>
                <c:pt idx="6932">
                  <c:v>11.437393402357699</c:v>
                </c:pt>
                <c:pt idx="6933">
                  <c:v>11.437414971281306</c:v>
                </c:pt>
                <c:pt idx="6934">
                  <c:v>11.437436539739741</c:v>
                </c:pt>
                <c:pt idx="6935">
                  <c:v>11.437458107732668</c:v>
                </c:pt>
                <c:pt idx="6936">
                  <c:v>11.437479675260604</c:v>
                </c:pt>
                <c:pt idx="6937">
                  <c:v>11.437501242323387</c:v>
                </c:pt>
                <c:pt idx="6938">
                  <c:v>11.437522808921052</c:v>
                </c:pt>
                <c:pt idx="6939">
                  <c:v>11.437544375053587</c:v>
                </c:pt>
                <c:pt idx="6940">
                  <c:v>11.437565940721047</c:v>
                </c:pt>
                <c:pt idx="6941">
                  <c:v>11.437587505923474</c:v>
                </c:pt>
                <c:pt idx="6942">
                  <c:v>11.437609070660779</c:v>
                </c:pt>
                <c:pt idx="6943">
                  <c:v>11.4376306349331</c:v>
                </c:pt>
                <c:pt idx="6944">
                  <c:v>11.4376521987404</c:v>
                </c:pt>
                <c:pt idx="6945">
                  <c:v>11.437673762082698</c:v>
                </c:pt>
                <c:pt idx="6946">
                  <c:v>11.437695324960069</c:v>
                </c:pt>
                <c:pt idx="6947">
                  <c:v>11.437716887372471</c:v>
                </c:pt>
                <c:pt idx="6948">
                  <c:v>11.43773844931995</c:v>
                </c:pt>
                <c:pt idx="6949">
                  <c:v>11.437760010802517</c:v>
                </c:pt>
                <c:pt idx="6950">
                  <c:v>11.437781571820199</c:v>
                </c:pt>
                <c:pt idx="6951">
                  <c:v>11.437803132373013</c:v>
                </c:pt>
                <c:pt idx="6952">
                  <c:v>11.437824692460978</c:v>
                </c:pt>
                <c:pt idx="6953">
                  <c:v>11.437846252084126</c:v>
                </c:pt>
                <c:pt idx="6954">
                  <c:v>11.43786781124245</c:v>
                </c:pt>
                <c:pt idx="6955">
                  <c:v>11.437889369936</c:v>
                </c:pt>
                <c:pt idx="6956">
                  <c:v>11.437910928164769</c:v>
                </c:pt>
                <c:pt idx="6957">
                  <c:v>11.437932485928799</c:v>
                </c:pt>
                <c:pt idx="6958">
                  <c:v>11.437954043228101</c:v>
                </c:pt>
                <c:pt idx="6959">
                  <c:v>11.437975600062693</c:v>
                </c:pt>
                <c:pt idx="6960">
                  <c:v>11.437997156432605</c:v>
                </c:pt>
                <c:pt idx="6961">
                  <c:v>11.438018712337753</c:v>
                </c:pt>
                <c:pt idx="6962">
                  <c:v>11.438040267778439</c:v>
                </c:pt>
                <c:pt idx="6963">
                  <c:v>11.438061822754348</c:v>
                </c:pt>
                <c:pt idx="6964">
                  <c:v>11.438083377265766</c:v>
                </c:pt>
                <c:pt idx="6965">
                  <c:v>11.438104931312518</c:v>
                </c:pt>
                <c:pt idx="6966">
                  <c:v>11.438126484894656</c:v>
                </c:pt>
                <c:pt idx="6967">
                  <c:v>11.438148038012399</c:v>
                </c:pt>
                <c:pt idx="6968">
                  <c:v>11.438169590665538</c:v>
                </c:pt>
                <c:pt idx="6969">
                  <c:v>11.438191142854036</c:v>
                </c:pt>
                <c:pt idx="6970">
                  <c:v>11.438212694578301</c:v>
                </c:pt>
                <c:pt idx="6971">
                  <c:v>11.438234245837974</c:v>
                </c:pt>
                <c:pt idx="6972">
                  <c:v>11.438255796633094</c:v>
                </c:pt>
                <c:pt idx="6973">
                  <c:v>11.438277346963995</c:v>
                </c:pt>
                <c:pt idx="6974">
                  <c:v>11.438298896830368</c:v>
                </c:pt>
                <c:pt idx="6975">
                  <c:v>11.438320446232261</c:v>
                </c:pt>
                <c:pt idx="6976">
                  <c:v>11.438341995169999</c:v>
                </c:pt>
                <c:pt idx="6977">
                  <c:v>11.438363543643318</c:v>
                </c:pt>
                <c:pt idx="6978">
                  <c:v>11.438385091652288</c:v>
                </c:pt>
                <c:pt idx="6979">
                  <c:v>11.438406639197026</c:v>
                </c:pt>
                <c:pt idx="6980">
                  <c:v>11.438428186277298</c:v>
                </c:pt>
                <c:pt idx="6981">
                  <c:v>11.438449732893423</c:v>
                </c:pt>
                <c:pt idx="6982">
                  <c:v>11.438471279045284</c:v>
                </c:pt>
                <c:pt idx="6983">
                  <c:v>11.43849282473292</c:v>
                </c:pt>
                <c:pt idx="6984">
                  <c:v>11.438514369956337</c:v>
                </c:pt>
                <c:pt idx="6985">
                  <c:v>11.438535914715573</c:v>
                </c:pt>
                <c:pt idx="6986">
                  <c:v>11.438557459010649</c:v>
                </c:pt>
                <c:pt idx="6987">
                  <c:v>11.438579002841568</c:v>
                </c:pt>
                <c:pt idx="6988">
                  <c:v>11.43860054620837</c:v>
                </c:pt>
                <c:pt idx="6989">
                  <c:v>11.438622089111048</c:v>
                </c:pt>
                <c:pt idx="6990">
                  <c:v>11.43864363154967</c:v>
                </c:pt>
                <c:pt idx="6991">
                  <c:v>11.438665173524205</c:v>
                </c:pt>
                <c:pt idx="6992">
                  <c:v>11.4386867150347</c:v>
                </c:pt>
                <c:pt idx="6993">
                  <c:v>11.438708256081162</c:v>
                </c:pt>
                <c:pt idx="6994">
                  <c:v>11.438729796663619</c:v>
                </c:pt>
                <c:pt idx="6995">
                  <c:v>11.43875133678209</c:v>
                </c:pt>
                <c:pt idx="6996">
                  <c:v>11.438772876436595</c:v>
                </c:pt>
                <c:pt idx="6997">
                  <c:v>11.438794415627154</c:v>
                </c:pt>
                <c:pt idx="6998">
                  <c:v>11.438815954353768</c:v>
                </c:pt>
                <c:pt idx="6999">
                  <c:v>11.438837492616498</c:v>
                </c:pt>
                <c:pt idx="7000">
                  <c:v>11.438859030415347</c:v>
                </c:pt>
                <c:pt idx="7001">
                  <c:v>11.438880567750317</c:v>
                </c:pt>
                <c:pt idx="7002">
                  <c:v>11.438902104621443</c:v>
                </c:pt>
                <c:pt idx="7003">
                  <c:v>11.438923641028698</c:v>
                </c:pt>
                <c:pt idx="7004">
                  <c:v>11.438945176972219</c:v>
                </c:pt>
                <c:pt idx="7005">
                  <c:v>11.438966712451935</c:v>
                </c:pt>
                <c:pt idx="7006">
                  <c:v>11.438988247467869</c:v>
                </c:pt>
                <c:pt idx="7007">
                  <c:v>11.43900978202006</c:v>
                </c:pt>
                <c:pt idx="7008">
                  <c:v>11.439031316108522</c:v>
                </c:pt>
                <c:pt idx="7009">
                  <c:v>11.439052849733304</c:v>
                </c:pt>
                <c:pt idx="7010">
                  <c:v>11.439074382894347</c:v>
                </c:pt>
                <c:pt idx="7011">
                  <c:v>11.43909591559175</c:v>
                </c:pt>
                <c:pt idx="7012">
                  <c:v>11.439117447825501</c:v>
                </c:pt>
                <c:pt idx="7013">
                  <c:v>11.439138979595636</c:v>
                </c:pt>
                <c:pt idx="7014">
                  <c:v>11.439160510902152</c:v>
                </c:pt>
                <c:pt idx="7015">
                  <c:v>11.439182041745086</c:v>
                </c:pt>
                <c:pt idx="7016">
                  <c:v>11.439203572124452</c:v>
                </c:pt>
                <c:pt idx="7017">
                  <c:v>11.439225102040268</c:v>
                </c:pt>
                <c:pt idx="7018">
                  <c:v>11.439246631492562</c:v>
                </c:pt>
                <c:pt idx="7019">
                  <c:v>11.439268160481348</c:v>
                </c:pt>
                <c:pt idx="7020">
                  <c:v>11.439289689006674</c:v>
                </c:pt>
                <c:pt idx="7021">
                  <c:v>11.439311217068473</c:v>
                </c:pt>
                <c:pt idx="7022">
                  <c:v>11.439332744666855</c:v>
                </c:pt>
                <c:pt idx="7023">
                  <c:v>11.439354271801809</c:v>
                </c:pt>
                <c:pt idx="7024">
                  <c:v>11.439375798473348</c:v>
                </c:pt>
                <c:pt idx="7025">
                  <c:v>11.439397324681515</c:v>
                </c:pt>
                <c:pt idx="7026">
                  <c:v>11.439418850426376</c:v>
                </c:pt>
                <c:pt idx="7027">
                  <c:v>11.439440375707855</c:v>
                </c:pt>
                <c:pt idx="7028">
                  <c:v>11.439461900525867</c:v>
                </c:pt>
                <c:pt idx="7029">
                  <c:v>11.439483424880676</c:v>
                </c:pt>
                <c:pt idx="7030">
                  <c:v>11.439504948772196</c:v>
                </c:pt>
                <c:pt idx="7031">
                  <c:v>11.43952647220045</c:v>
                </c:pt>
                <c:pt idx="7032">
                  <c:v>11.439547995165476</c:v>
                </c:pt>
                <c:pt idx="7033">
                  <c:v>11.439569517667385</c:v>
                </c:pt>
                <c:pt idx="7034">
                  <c:v>11.439591039705824</c:v>
                </c:pt>
                <c:pt idx="7035">
                  <c:v>11.439612561281178</c:v>
                </c:pt>
                <c:pt idx="7036">
                  <c:v>11.4396340823934</c:v>
                </c:pt>
                <c:pt idx="7037">
                  <c:v>11.439655603042453</c:v>
                </c:pt>
                <c:pt idx="7038">
                  <c:v>11.439677123228389</c:v>
                </c:pt>
                <c:pt idx="7039">
                  <c:v>11.439698642951216</c:v>
                </c:pt>
                <c:pt idx="7040">
                  <c:v>11.439720162210948</c:v>
                </c:pt>
                <c:pt idx="7041">
                  <c:v>11.439741681007623</c:v>
                </c:pt>
                <c:pt idx="7042">
                  <c:v>11.43976319934125</c:v>
                </c:pt>
                <c:pt idx="7043">
                  <c:v>11.439784717211836</c:v>
                </c:pt>
                <c:pt idx="7044">
                  <c:v>11.43980623461951</c:v>
                </c:pt>
                <c:pt idx="7045">
                  <c:v>11.439827751564016</c:v>
                </c:pt>
                <c:pt idx="7046">
                  <c:v>11.439849268045737</c:v>
                </c:pt>
                <c:pt idx="7047">
                  <c:v>11.439870784064318</c:v>
                </c:pt>
                <c:pt idx="7048">
                  <c:v>11.439892299620126</c:v>
                </c:pt>
                <c:pt idx="7049">
                  <c:v>11.439913814712904</c:v>
                </c:pt>
                <c:pt idx="7050">
                  <c:v>11.439935329342854</c:v>
                </c:pt>
                <c:pt idx="7051">
                  <c:v>11.439956843510002</c:v>
                </c:pt>
                <c:pt idx="7052">
                  <c:v>11.439978357214148</c:v>
                </c:pt>
                <c:pt idx="7053">
                  <c:v>11.439999870455564</c:v>
                </c:pt>
                <c:pt idx="7054">
                  <c:v>11.44002138323404</c:v>
                </c:pt>
                <c:pt idx="7055">
                  <c:v>11.440042895550002</c:v>
                </c:pt>
                <c:pt idx="7056">
                  <c:v>11.440064407402989</c:v>
                </c:pt>
                <c:pt idx="7057">
                  <c:v>11.440085918793272</c:v>
                </c:pt>
                <c:pt idx="7058">
                  <c:v>11.440107429720818</c:v>
                </c:pt>
                <c:pt idx="7059">
                  <c:v>11.440128940185661</c:v>
                </c:pt>
                <c:pt idx="7060">
                  <c:v>11.440150450187817</c:v>
                </c:pt>
                <c:pt idx="7061">
                  <c:v>11.4401719597273</c:v>
                </c:pt>
                <c:pt idx="7062">
                  <c:v>11.440193468804118</c:v>
                </c:pt>
                <c:pt idx="7063">
                  <c:v>11.44021497741833</c:v>
                </c:pt>
                <c:pt idx="7064">
                  <c:v>11.440236485569924</c:v>
                </c:pt>
                <c:pt idx="7065">
                  <c:v>11.440257993258919</c:v>
                </c:pt>
                <c:pt idx="7066">
                  <c:v>11.440279500485349</c:v>
                </c:pt>
                <c:pt idx="7067">
                  <c:v>11.440301007249227</c:v>
                </c:pt>
                <c:pt idx="7068">
                  <c:v>11.440322513550568</c:v>
                </c:pt>
                <c:pt idx="7069">
                  <c:v>11.440344019389476</c:v>
                </c:pt>
                <c:pt idx="7070">
                  <c:v>11.440365524765753</c:v>
                </c:pt>
                <c:pt idx="7071">
                  <c:v>11.440387029679629</c:v>
                </c:pt>
                <c:pt idx="7072">
                  <c:v>11.440408534131052</c:v>
                </c:pt>
                <c:pt idx="7073">
                  <c:v>11.440430038120141</c:v>
                </c:pt>
                <c:pt idx="7074">
                  <c:v>11.44045154164662</c:v>
                </c:pt>
                <c:pt idx="7075">
                  <c:v>11.440473044710798</c:v>
                </c:pt>
                <c:pt idx="7076">
                  <c:v>11.440494547312626</c:v>
                </c:pt>
                <c:pt idx="7077">
                  <c:v>11.440516049452087</c:v>
                </c:pt>
                <c:pt idx="7078">
                  <c:v>11.440537551129369</c:v>
                </c:pt>
                <c:pt idx="7079">
                  <c:v>11.440559052344074</c:v>
                </c:pt>
                <c:pt idx="7080">
                  <c:v>11.44058055309657</c:v>
                </c:pt>
                <c:pt idx="7081">
                  <c:v>11.44060205338682</c:v>
                </c:pt>
                <c:pt idx="7082">
                  <c:v>11.440623553214818</c:v>
                </c:pt>
                <c:pt idx="7083">
                  <c:v>11.440645052580592</c:v>
                </c:pt>
                <c:pt idx="7084">
                  <c:v>11.440666551484156</c:v>
                </c:pt>
                <c:pt idx="7085">
                  <c:v>11.440688049925514</c:v>
                </c:pt>
                <c:pt idx="7086">
                  <c:v>11.440709547904722</c:v>
                </c:pt>
                <c:pt idx="7087">
                  <c:v>11.440731045421742</c:v>
                </c:pt>
                <c:pt idx="7088">
                  <c:v>11.44075254247665</c:v>
                </c:pt>
                <c:pt idx="7089">
                  <c:v>11.440774039069456</c:v>
                </c:pt>
                <c:pt idx="7090">
                  <c:v>11.440795535200134</c:v>
                </c:pt>
                <c:pt idx="7091">
                  <c:v>11.440817030868757</c:v>
                </c:pt>
                <c:pt idx="7092">
                  <c:v>11.440838526075328</c:v>
                </c:pt>
                <c:pt idx="7093">
                  <c:v>11.440860020819848</c:v>
                </c:pt>
                <c:pt idx="7094">
                  <c:v>11.440881515102404</c:v>
                </c:pt>
                <c:pt idx="7095">
                  <c:v>11.440903008922914</c:v>
                </c:pt>
                <c:pt idx="7096">
                  <c:v>11.440924502281465</c:v>
                </c:pt>
                <c:pt idx="7097">
                  <c:v>11.440945995178064</c:v>
                </c:pt>
                <c:pt idx="7098">
                  <c:v>11.440967487612648</c:v>
                </c:pt>
                <c:pt idx="7099">
                  <c:v>11.440988979585477</c:v>
                </c:pt>
                <c:pt idx="7100">
                  <c:v>11.441010471096318</c:v>
                </c:pt>
                <c:pt idx="7101">
                  <c:v>11.44103196214531</c:v>
                </c:pt>
                <c:pt idx="7102">
                  <c:v>11.441053452732348</c:v>
                </c:pt>
                <c:pt idx="7103">
                  <c:v>11.441074942857718</c:v>
                </c:pt>
                <c:pt idx="7104">
                  <c:v>11.441096432521194</c:v>
                </c:pt>
                <c:pt idx="7105">
                  <c:v>11.441117921722848</c:v>
                </c:pt>
                <c:pt idx="7106">
                  <c:v>11.441139410462773</c:v>
                </c:pt>
                <c:pt idx="7107">
                  <c:v>11.44116089874092</c:v>
                </c:pt>
                <c:pt idx="7108">
                  <c:v>11.441182386557323</c:v>
                </c:pt>
                <c:pt idx="7109">
                  <c:v>11.441203873912018</c:v>
                </c:pt>
                <c:pt idx="7110">
                  <c:v>11.441225360804998</c:v>
                </c:pt>
                <c:pt idx="7111">
                  <c:v>11.441246847236334</c:v>
                </c:pt>
                <c:pt idx="7112">
                  <c:v>11.441268333205997</c:v>
                </c:pt>
                <c:pt idx="7113">
                  <c:v>11.441289818714022</c:v>
                </c:pt>
                <c:pt idx="7114">
                  <c:v>11.441311303760337</c:v>
                </c:pt>
                <c:pt idx="7115">
                  <c:v>11.441332788345242</c:v>
                </c:pt>
                <c:pt idx="7116">
                  <c:v>11.441354272468477</c:v>
                </c:pt>
                <c:pt idx="7117">
                  <c:v>11.441375756130013</c:v>
                </c:pt>
                <c:pt idx="7118">
                  <c:v>11.441397239330296</c:v>
                </c:pt>
                <c:pt idx="7119">
                  <c:v>11.441418722068912</c:v>
                </c:pt>
                <c:pt idx="7120">
                  <c:v>11.441440204346074</c:v>
                </c:pt>
                <c:pt idx="7121">
                  <c:v>11.441461686161668</c:v>
                </c:pt>
                <c:pt idx="7122">
                  <c:v>11.441483167515861</c:v>
                </c:pt>
                <c:pt idx="7123">
                  <c:v>11.441504648408626</c:v>
                </c:pt>
                <c:pt idx="7124">
                  <c:v>11.441526128839937</c:v>
                </c:pt>
                <c:pt idx="7125">
                  <c:v>11.441547608809866</c:v>
                </c:pt>
                <c:pt idx="7126">
                  <c:v>11.441569088318415</c:v>
                </c:pt>
                <c:pt idx="7127">
                  <c:v>11.441590567365624</c:v>
                </c:pt>
                <c:pt idx="7128">
                  <c:v>11.441612045951448</c:v>
                </c:pt>
                <c:pt idx="7129">
                  <c:v>11.441633524075987</c:v>
                </c:pt>
                <c:pt idx="7130">
                  <c:v>11.441655001739219</c:v>
                </c:pt>
                <c:pt idx="7131">
                  <c:v>11.441676478941169</c:v>
                </c:pt>
                <c:pt idx="7132">
                  <c:v>11.44169795568186</c:v>
                </c:pt>
                <c:pt idx="7133">
                  <c:v>11.44171943196131</c:v>
                </c:pt>
                <c:pt idx="7134">
                  <c:v>11.44174090777954</c:v>
                </c:pt>
                <c:pt idx="7135">
                  <c:v>11.44176238313648</c:v>
                </c:pt>
                <c:pt idx="7136">
                  <c:v>11.441783858032416</c:v>
                </c:pt>
                <c:pt idx="7137">
                  <c:v>11.441805332467103</c:v>
                </c:pt>
                <c:pt idx="7138">
                  <c:v>11.44182680644065</c:v>
                </c:pt>
                <c:pt idx="7139">
                  <c:v>11.441848279953071</c:v>
                </c:pt>
                <c:pt idx="7140">
                  <c:v>11.441869753004392</c:v>
                </c:pt>
                <c:pt idx="7141">
                  <c:v>11.441891225594631</c:v>
                </c:pt>
                <c:pt idx="7142">
                  <c:v>11.44191269772381</c:v>
                </c:pt>
                <c:pt idx="7143">
                  <c:v>11.441934169391944</c:v>
                </c:pt>
                <c:pt idx="7144">
                  <c:v>11.441955640599048</c:v>
                </c:pt>
                <c:pt idx="7145">
                  <c:v>11.441977111345148</c:v>
                </c:pt>
                <c:pt idx="7146">
                  <c:v>11.441998581630248</c:v>
                </c:pt>
                <c:pt idx="7147">
                  <c:v>11.442020051454453</c:v>
                </c:pt>
                <c:pt idx="7148">
                  <c:v>11.442041520817673</c:v>
                </c:pt>
                <c:pt idx="7149">
                  <c:v>11.44206298971997</c:v>
                </c:pt>
                <c:pt idx="7150">
                  <c:v>11.442084458161426</c:v>
                </c:pt>
                <c:pt idx="7151">
                  <c:v>11.442105926141869</c:v>
                </c:pt>
                <c:pt idx="7152">
                  <c:v>11.442127393661513</c:v>
                </c:pt>
                <c:pt idx="7153">
                  <c:v>11.442148860720312</c:v>
                </c:pt>
                <c:pt idx="7154">
                  <c:v>11.442170327318287</c:v>
                </c:pt>
                <c:pt idx="7155">
                  <c:v>11.442191793455448</c:v>
                </c:pt>
                <c:pt idx="7156">
                  <c:v>11.44221325913184</c:v>
                </c:pt>
                <c:pt idx="7157">
                  <c:v>11.442234724347459</c:v>
                </c:pt>
                <c:pt idx="7158">
                  <c:v>11.442256189102332</c:v>
                </c:pt>
                <c:pt idx="7159">
                  <c:v>11.442277653396481</c:v>
                </c:pt>
                <c:pt idx="7160">
                  <c:v>11.442299117230002</c:v>
                </c:pt>
                <c:pt idx="7161">
                  <c:v>11.442320580602678</c:v>
                </c:pt>
                <c:pt idx="7162">
                  <c:v>11.442342043514765</c:v>
                </c:pt>
                <c:pt idx="7163">
                  <c:v>11.44236350596622</c:v>
                </c:pt>
                <c:pt idx="7164">
                  <c:v>11.442384967957022</c:v>
                </c:pt>
                <c:pt idx="7165">
                  <c:v>11.442406429487368</c:v>
                </c:pt>
                <c:pt idx="7166">
                  <c:v>11.442427890556852</c:v>
                </c:pt>
                <c:pt idx="7167">
                  <c:v>11.442449351166045</c:v>
                </c:pt>
                <c:pt idx="7168">
                  <c:v>11.44247081131442</c:v>
                </c:pt>
                <c:pt idx="7169">
                  <c:v>11.442492271002498</c:v>
                </c:pt>
                <c:pt idx="7170">
                  <c:v>11.442513730229855</c:v>
                </c:pt>
                <c:pt idx="7171">
                  <c:v>11.442535188996835</c:v>
                </c:pt>
                <c:pt idx="7172">
                  <c:v>11.442556647303439</c:v>
                </c:pt>
                <c:pt idx="7173">
                  <c:v>11.442578105149408</c:v>
                </c:pt>
                <c:pt idx="7174">
                  <c:v>11.442599562535056</c:v>
                </c:pt>
                <c:pt idx="7175">
                  <c:v>11.442621019460272</c:v>
                </c:pt>
                <c:pt idx="7176">
                  <c:v>11.442642475925124</c:v>
                </c:pt>
                <c:pt idx="7177">
                  <c:v>11.442663931929562</c:v>
                </c:pt>
                <c:pt idx="7178">
                  <c:v>11.442685387473675</c:v>
                </c:pt>
                <c:pt idx="7179">
                  <c:v>11.44270684255747</c:v>
                </c:pt>
                <c:pt idx="7180">
                  <c:v>11.442728297180954</c:v>
                </c:pt>
                <c:pt idx="7181">
                  <c:v>11.44274975134412</c:v>
                </c:pt>
                <c:pt idx="7182">
                  <c:v>11.442771205047022</c:v>
                </c:pt>
                <c:pt idx="7183">
                  <c:v>11.442792658289802</c:v>
                </c:pt>
                <c:pt idx="7184">
                  <c:v>11.442814111072105</c:v>
                </c:pt>
                <c:pt idx="7185">
                  <c:v>11.442835563394322</c:v>
                </c:pt>
                <c:pt idx="7186">
                  <c:v>11.442857015256354</c:v>
                </c:pt>
                <c:pt idx="7187">
                  <c:v>11.442878466658097</c:v>
                </c:pt>
                <c:pt idx="7188">
                  <c:v>11.442899917600002</c:v>
                </c:pt>
                <c:pt idx="7189">
                  <c:v>11.442921368081448</c:v>
                </c:pt>
                <c:pt idx="7190">
                  <c:v>11.442942818103038</c:v>
                </c:pt>
                <c:pt idx="7191">
                  <c:v>11.442964267664276</c:v>
                </c:pt>
                <c:pt idx="7192">
                  <c:v>11.44298571676555</c:v>
                </c:pt>
                <c:pt idx="7193">
                  <c:v>11.443007165406771</c:v>
                </c:pt>
                <c:pt idx="7194">
                  <c:v>11.443028613587972</c:v>
                </c:pt>
                <c:pt idx="7195">
                  <c:v>11.443050061309151</c:v>
                </c:pt>
                <c:pt idx="7196">
                  <c:v>11.443071508570338</c:v>
                </c:pt>
                <c:pt idx="7197">
                  <c:v>11.443092955371547</c:v>
                </c:pt>
                <c:pt idx="7198">
                  <c:v>11.443114401712798</c:v>
                </c:pt>
                <c:pt idx="7199">
                  <c:v>11.443135847594123</c:v>
                </c:pt>
                <c:pt idx="7200">
                  <c:v>11.443157293015521</c:v>
                </c:pt>
                <c:pt idx="7201">
                  <c:v>11.443178737977018</c:v>
                </c:pt>
                <c:pt idx="7202">
                  <c:v>11.443200182478661</c:v>
                </c:pt>
                <c:pt idx="7203">
                  <c:v>11.443221626520398</c:v>
                </c:pt>
                <c:pt idx="7204">
                  <c:v>11.443243070102373</c:v>
                </c:pt>
                <c:pt idx="7205">
                  <c:v>11.4432645132245</c:v>
                </c:pt>
                <c:pt idx="7206">
                  <c:v>11.443285955886816</c:v>
                </c:pt>
                <c:pt idx="7207">
                  <c:v>11.44330739808937</c:v>
                </c:pt>
                <c:pt idx="7208">
                  <c:v>11.443328839832143</c:v>
                </c:pt>
                <c:pt idx="7209">
                  <c:v>11.443350281115148</c:v>
                </c:pt>
                <c:pt idx="7210">
                  <c:v>11.443371721938368</c:v>
                </c:pt>
                <c:pt idx="7211">
                  <c:v>11.443393162302064</c:v>
                </c:pt>
                <c:pt idx="7212">
                  <c:v>11.443414602206104</c:v>
                </c:pt>
                <c:pt idx="7213">
                  <c:v>11.443436041650402</c:v>
                </c:pt>
                <c:pt idx="7214">
                  <c:v>11.44345748063504</c:v>
                </c:pt>
                <c:pt idx="7215">
                  <c:v>11.443478919160071</c:v>
                </c:pt>
                <c:pt idx="7216">
                  <c:v>11.443500357225506</c:v>
                </c:pt>
                <c:pt idx="7217">
                  <c:v>11.443521794831348</c:v>
                </c:pt>
                <c:pt idx="7218">
                  <c:v>11.443543231977674</c:v>
                </c:pt>
                <c:pt idx="7219">
                  <c:v>11.443564668664386</c:v>
                </c:pt>
                <c:pt idx="7220">
                  <c:v>11.443586104891622</c:v>
                </c:pt>
                <c:pt idx="7221">
                  <c:v>11.443607540659332</c:v>
                </c:pt>
                <c:pt idx="7222">
                  <c:v>11.443628975967568</c:v>
                </c:pt>
                <c:pt idx="7223">
                  <c:v>11.44365041081635</c:v>
                </c:pt>
                <c:pt idx="7224">
                  <c:v>11.443671845205685</c:v>
                </c:pt>
                <c:pt idx="7225">
                  <c:v>11.443693279135596</c:v>
                </c:pt>
                <c:pt idx="7226">
                  <c:v>11.443714712606106</c:v>
                </c:pt>
                <c:pt idx="7227">
                  <c:v>11.443736145617256</c:v>
                </c:pt>
                <c:pt idx="7228">
                  <c:v>11.443757578169091</c:v>
                </c:pt>
                <c:pt idx="7229">
                  <c:v>11.443779010261407</c:v>
                </c:pt>
                <c:pt idx="7230">
                  <c:v>11.443800441894448</c:v>
                </c:pt>
                <c:pt idx="7231">
                  <c:v>11.443821873068284</c:v>
                </c:pt>
                <c:pt idx="7232">
                  <c:v>11.443843303782785</c:v>
                </c:pt>
                <c:pt idx="7233">
                  <c:v>11.443864734038019</c:v>
                </c:pt>
                <c:pt idx="7234">
                  <c:v>11.443886163834009</c:v>
                </c:pt>
                <c:pt idx="7235">
                  <c:v>11.443907593170771</c:v>
                </c:pt>
                <c:pt idx="7236">
                  <c:v>11.443929022048328</c:v>
                </c:pt>
                <c:pt idx="7237">
                  <c:v>11.4439504504667</c:v>
                </c:pt>
                <c:pt idx="7238">
                  <c:v>11.443971878425899</c:v>
                </c:pt>
                <c:pt idx="7239">
                  <c:v>11.443993305925954</c:v>
                </c:pt>
                <c:pt idx="7240">
                  <c:v>11.444014732966878</c:v>
                </c:pt>
                <c:pt idx="7241">
                  <c:v>11.444036159548789</c:v>
                </c:pt>
                <c:pt idx="7242">
                  <c:v>11.444057585671418</c:v>
                </c:pt>
                <c:pt idx="7243">
                  <c:v>11.444079011335088</c:v>
                </c:pt>
                <c:pt idx="7244">
                  <c:v>11.444100436539701</c:v>
                </c:pt>
                <c:pt idx="7245">
                  <c:v>11.444121861285268</c:v>
                </c:pt>
                <c:pt idx="7246">
                  <c:v>11.444143285571798</c:v>
                </c:pt>
                <c:pt idx="7247">
                  <c:v>11.444164709399431</c:v>
                </c:pt>
                <c:pt idx="7248">
                  <c:v>11.444186132768056</c:v>
                </c:pt>
                <c:pt idx="7249">
                  <c:v>11.444207555677707</c:v>
                </c:pt>
                <c:pt idx="7250">
                  <c:v>11.444228978128438</c:v>
                </c:pt>
                <c:pt idx="7251">
                  <c:v>11.444250400120248</c:v>
                </c:pt>
                <c:pt idx="7252">
                  <c:v>11.444271821653043</c:v>
                </c:pt>
                <c:pt idx="7253">
                  <c:v>11.444293242727234</c:v>
                </c:pt>
                <c:pt idx="7254">
                  <c:v>11.444314663342418</c:v>
                </c:pt>
                <c:pt idx="7255">
                  <c:v>11.444336083498801</c:v>
                </c:pt>
                <c:pt idx="7256">
                  <c:v>11.444357503196358</c:v>
                </c:pt>
                <c:pt idx="7257">
                  <c:v>11.444378922434979</c:v>
                </c:pt>
                <c:pt idx="7258">
                  <c:v>11.444400341215101</c:v>
                </c:pt>
                <c:pt idx="7259">
                  <c:v>11.444421759536338</c:v>
                </c:pt>
                <c:pt idx="7260">
                  <c:v>11.444443177398837</c:v>
                </c:pt>
                <c:pt idx="7261">
                  <c:v>11.444464594802676</c:v>
                </c:pt>
                <c:pt idx="7262">
                  <c:v>11.444486011747827</c:v>
                </c:pt>
                <c:pt idx="7263">
                  <c:v>11.444507428234118</c:v>
                </c:pt>
                <c:pt idx="7264">
                  <c:v>11.444528844261868</c:v>
                </c:pt>
                <c:pt idx="7265">
                  <c:v>11.444550259831002</c:v>
                </c:pt>
                <c:pt idx="7266">
                  <c:v>11.444571674941498</c:v>
                </c:pt>
                <c:pt idx="7267">
                  <c:v>11.444593089593399</c:v>
                </c:pt>
                <c:pt idx="7268">
                  <c:v>11.444614503786736</c:v>
                </c:pt>
                <c:pt idx="7269">
                  <c:v>11.444635917521502</c:v>
                </c:pt>
                <c:pt idx="7270">
                  <c:v>11.444657330797734</c:v>
                </c:pt>
                <c:pt idx="7271">
                  <c:v>11.444678743615329</c:v>
                </c:pt>
                <c:pt idx="7272">
                  <c:v>11.444700155974662</c:v>
                </c:pt>
                <c:pt idx="7273">
                  <c:v>11.444721567875398</c:v>
                </c:pt>
                <c:pt idx="7274">
                  <c:v>11.444742979317672</c:v>
                </c:pt>
                <c:pt idx="7275">
                  <c:v>11.444764390301508</c:v>
                </c:pt>
                <c:pt idx="7276">
                  <c:v>11.444785800826924</c:v>
                </c:pt>
                <c:pt idx="7277">
                  <c:v>11.44480721089395</c:v>
                </c:pt>
                <c:pt idx="7278">
                  <c:v>11.444828620502456</c:v>
                </c:pt>
                <c:pt idx="7279">
                  <c:v>11.444850029652843</c:v>
                </c:pt>
                <c:pt idx="7280">
                  <c:v>11.444871438344768</c:v>
                </c:pt>
                <c:pt idx="7281">
                  <c:v>11.44489284657838</c:v>
                </c:pt>
                <c:pt idx="7282">
                  <c:v>11.444914254353685</c:v>
                </c:pt>
                <c:pt idx="7283">
                  <c:v>11.444935661670698</c:v>
                </c:pt>
                <c:pt idx="7284">
                  <c:v>11.444957068529465</c:v>
                </c:pt>
                <c:pt idx="7285">
                  <c:v>11.444978474929968</c:v>
                </c:pt>
                <c:pt idx="7286">
                  <c:v>11.444999880872269</c:v>
                </c:pt>
                <c:pt idx="7287">
                  <c:v>11.445021286356353</c:v>
                </c:pt>
                <c:pt idx="7288">
                  <c:v>11.445042691382326</c:v>
                </c:pt>
                <c:pt idx="7289">
                  <c:v>11.445064095950002</c:v>
                </c:pt>
                <c:pt idx="7290">
                  <c:v>11.445085500059582</c:v>
                </c:pt>
                <c:pt idx="7291">
                  <c:v>11.445106903711046</c:v>
                </c:pt>
                <c:pt idx="7292">
                  <c:v>11.445128306904403</c:v>
                </c:pt>
                <c:pt idx="7293">
                  <c:v>11.445149709639674</c:v>
                </c:pt>
                <c:pt idx="7294">
                  <c:v>11.445171111916848</c:v>
                </c:pt>
                <c:pt idx="7295">
                  <c:v>11.445192513736076</c:v>
                </c:pt>
                <c:pt idx="7296">
                  <c:v>11.44521391509716</c:v>
                </c:pt>
                <c:pt idx="7297">
                  <c:v>11.445235316000369</c:v>
                </c:pt>
                <c:pt idx="7298">
                  <c:v>11.445256716445424</c:v>
                </c:pt>
                <c:pt idx="7299">
                  <c:v>11.445278116432483</c:v>
                </c:pt>
                <c:pt idx="7300">
                  <c:v>11.445299515961826</c:v>
                </c:pt>
                <c:pt idx="7301">
                  <c:v>11.445320915033061</c:v>
                </c:pt>
                <c:pt idx="7302">
                  <c:v>11.445342313646456</c:v>
                </c:pt>
                <c:pt idx="7303">
                  <c:v>11.445363711801912</c:v>
                </c:pt>
                <c:pt idx="7304">
                  <c:v>11.445385109499519</c:v>
                </c:pt>
                <c:pt idx="7305">
                  <c:v>11.445406506739419</c:v>
                </c:pt>
                <c:pt idx="7306">
                  <c:v>11.445427903521226</c:v>
                </c:pt>
                <c:pt idx="7307">
                  <c:v>11.445449299845485</c:v>
                </c:pt>
                <c:pt idx="7308">
                  <c:v>11.445470695711634</c:v>
                </c:pt>
                <c:pt idx="7309">
                  <c:v>11.445492091120286</c:v>
                </c:pt>
                <c:pt idx="7310">
                  <c:v>11.445513486070968</c:v>
                </c:pt>
                <c:pt idx="7311">
                  <c:v>11.445534880564136</c:v>
                </c:pt>
                <c:pt idx="7312">
                  <c:v>11.445556274599495</c:v>
                </c:pt>
                <c:pt idx="7313">
                  <c:v>11.445577668177023</c:v>
                </c:pt>
                <c:pt idx="7314">
                  <c:v>11.445599061297004</c:v>
                </c:pt>
                <c:pt idx="7315">
                  <c:v>11.445620453959314</c:v>
                </c:pt>
                <c:pt idx="7316">
                  <c:v>11.445641846164024</c:v>
                </c:pt>
                <c:pt idx="7317">
                  <c:v>11.44566323791107</c:v>
                </c:pt>
                <c:pt idx="7318">
                  <c:v>11.445684629200574</c:v>
                </c:pt>
                <c:pt idx="7319">
                  <c:v>11.44570602003242</c:v>
                </c:pt>
                <c:pt idx="7320">
                  <c:v>11.445727410406752</c:v>
                </c:pt>
                <c:pt idx="7321">
                  <c:v>11.445748800323544</c:v>
                </c:pt>
                <c:pt idx="7322">
                  <c:v>11.445770189782818</c:v>
                </c:pt>
                <c:pt idx="7323">
                  <c:v>11.445791578784702</c:v>
                </c:pt>
                <c:pt idx="7324">
                  <c:v>11.445812967328894</c:v>
                </c:pt>
                <c:pt idx="7325">
                  <c:v>11.445834355415776</c:v>
                </c:pt>
                <c:pt idx="7326">
                  <c:v>11.445855743045119</c:v>
                </c:pt>
                <c:pt idx="7327">
                  <c:v>11.445877130217101</c:v>
                </c:pt>
                <c:pt idx="7328">
                  <c:v>11.445898516931674</c:v>
                </c:pt>
                <c:pt idx="7329">
                  <c:v>11.445919903188866</c:v>
                </c:pt>
                <c:pt idx="7330">
                  <c:v>11.445941288988704</c:v>
                </c:pt>
                <c:pt idx="7331">
                  <c:v>11.445962674331183</c:v>
                </c:pt>
                <c:pt idx="7332">
                  <c:v>11.445984059216439</c:v>
                </c:pt>
                <c:pt idx="7333">
                  <c:v>11.446005443644207</c:v>
                </c:pt>
                <c:pt idx="7334">
                  <c:v>11.446026827614784</c:v>
                </c:pt>
                <c:pt idx="7335">
                  <c:v>11.446048211128106</c:v>
                </c:pt>
                <c:pt idx="7336">
                  <c:v>11.446069594184166</c:v>
                </c:pt>
                <c:pt idx="7337">
                  <c:v>11.446090976783006</c:v>
                </c:pt>
                <c:pt idx="7338">
                  <c:v>11.446112358924672</c:v>
                </c:pt>
                <c:pt idx="7339">
                  <c:v>11.44613374060909</c:v>
                </c:pt>
                <c:pt idx="7340">
                  <c:v>11.446155121836368</c:v>
                </c:pt>
                <c:pt idx="7341">
                  <c:v>11.446176502606512</c:v>
                </c:pt>
                <c:pt idx="7342">
                  <c:v>11.446197882919519</c:v>
                </c:pt>
                <c:pt idx="7343">
                  <c:v>11.446219262775418</c:v>
                </c:pt>
                <c:pt idx="7344">
                  <c:v>11.446240642174232</c:v>
                </c:pt>
                <c:pt idx="7345">
                  <c:v>11.446262021115968</c:v>
                </c:pt>
                <c:pt idx="7346">
                  <c:v>11.44628339960067</c:v>
                </c:pt>
                <c:pt idx="7347">
                  <c:v>11.446304777628336</c:v>
                </c:pt>
                <c:pt idx="7348">
                  <c:v>11.446326155198987</c:v>
                </c:pt>
                <c:pt idx="7349">
                  <c:v>11.44634753231265</c:v>
                </c:pt>
                <c:pt idx="7350">
                  <c:v>11.44636890896934</c:v>
                </c:pt>
                <c:pt idx="7351">
                  <c:v>11.44639028516908</c:v>
                </c:pt>
                <c:pt idx="7352">
                  <c:v>11.446411660911799</c:v>
                </c:pt>
                <c:pt idx="7353">
                  <c:v>11.446433036197806</c:v>
                </c:pt>
                <c:pt idx="7354">
                  <c:v>11.446454411026806</c:v>
                </c:pt>
                <c:pt idx="7355">
                  <c:v>11.446475785398915</c:v>
                </c:pt>
                <c:pt idx="7356">
                  <c:v>11.446497159314189</c:v>
                </c:pt>
                <c:pt idx="7357">
                  <c:v>11.446518532772629</c:v>
                </c:pt>
                <c:pt idx="7358">
                  <c:v>11.446539905774276</c:v>
                </c:pt>
                <c:pt idx="7359">
                  <c:v>11.446561278319084</c:v>
                </c:pt>
                <c:pt idx="7360">
                  <c:v>11.446582650407176</c:v>
                </c:pt>
                <c:pt idx="7361">
                  <c:v>11.446604022038436</c:v>
                </c:pt>
                <c:pt idx="7362">
                  <c:v>11.446625393212996</c:v>
                </c:pt>
                <c:pt idx="7363">
                  <c:v>11.44664676393084</c:v>
                </c:pt>
                <c:pt idx="7364">
                  <c:v>11.446668134191983</c:v>
                </c:pt>
                <c:pt idx="7365">
                  <c:v>11.446689503996454</c:v>
                </c:pt>
                <c:pt idx="7366">
                  <c:v>11.446710873344276</c:v>
                </c:pt>
                <c:pt idx="7367">
                  <c:v>11.446732242235429</c:v>
                </c:pt>
                <c:pt idx="7368">
                  <c:v>11.446753610670001</c:v>
                </c:pt>
                <c:pt idx="7369">
                  <c:v>11.446774978647976</c:v>
                </c:pt>
                <c:pt idx="7370">
                  <c:v>11.446796346169394</c:v>
                </c:pt>
                <c:pt idx="7371">
                  <c:v>11.446817713234099</c:v>
                </c:pt>
                <c:pt idx="7372">
                  <c:v>11.44683907984246</c:v>
                </c:pt>
                <c:pt idx="7373">
                  <c:v>11.446860445994098</c:v>
                </c:pt>
                <c:pt idx="7374">
                  <c:v>11.446881811689376</c:v>
                </c:pt>
                <c:pt idx="7375">
                  <c:v>11.44690317692811</c:v>
                </c:pt>
                <c:pt idx="7376">
                  <c:v>11.446924541710398</c:v>
                </c:pt>
                <c:pt idx="7377">
                  <c:v>11.446945906036254</c:v>
                </c:pt>
                <c:pt idx="7378">
                  <c:v>11.446967269905677</c:v>
                </c:pt>
                <c:pt idx="7379">
                  <c:v>11.4469886333187</c:v>
                </c:pt>
                <c:pt idx="7380">
                  <c:v>11.447009996275332</c:v>
                </c:pt>
                <c:pt idx="7381">
                  <c:v>11.4470313587756</c:v>
                </c:pt>
                <c:pt idx="7382">
                  <c:v>11.447052720819498</c:v>
                </c:pt>
                <c:pt idx="7383">
                  <c:v>11.447074082407115</c:v>
                </c:pt>
                <c:pt idx="7384">
                  <c:v>11.447095443538398</c:v>
                </c:pt>
                <c:pt idx="7385">
                  <c:v>11.447116804213399</c:v>
                </c:pt>
                <c:pt idx="7386">
                  <c:v>11.447138164432035</c:v>
                </c:pt>
                <c:pt idx="7387">
                  <c:v>11.447159524194609</c:v>
                </c:pt>
                <c:pt idx="7388">
                  <c:v>11.447180883500858</c:v>
                </c:pt>
                <c:pt idx="7389">
                  <c:v>11.447202242350848</c:v>
                </c:pt>
                <c:pt idx="7390">
                  <c:v>11.447223600744698</c:v>
                </c:pt>
                <c:pt idx="7391">
                  <c:v>11.447244958682427</c:v>
                </c:pt>
                <c:pt idx="7392">
                  <c:v>11.447266316163956</c:v>
                </c:pt>
                <c:pt idx="7393">
                  <c:v>11.447287673189352</c:v>
                </c:pt>
                <c:pt idx="7394">
                  <c:v>11.44730902975863</c:v>
                </c:pt>
                <c:pt idx="7395">
                  <c:v>11.447330385871798</c:v>
                </c:pt>
                <c:pt idx="7396">
                  <c:v>11.447351741528918</c:v>
                </c:pt>
                <c:pt idx="7397">
                  <c:v>11.447373096729992</c:v>
                </c:pt>
                <c:pt idx="7398">
                  <c:v>11.447394451475018</c:v>
                </c:pt>
                <c:pt idx="7399">
                  <c:v>11.447415805764027</c:v>
                </c:pt>
                <c:pt idx="7400">
                  <c:v>11.447437159597056</c:v>
                </c:pt>
                <c:pt idx="7401">
                  <c:v>11.447458512974078</c:v>
                </c:pt>
                <c:pt idx="7402">
                  <c:v>11.44747986589516</c:v>
                </c:pt>
                <c:pt idx="7403">
                  <c:v>11.447501218360324</c:v>
                </c:pt>
                <c:pt idx="7404">
                  <c:v>11.447522570369527</c:v>
                </c:pt>
                <c:pt idx="7405">
                  <c:v>11.447543921922851</c:v>
                </c:pt>
                <c:pt idx="7406">
                  <c:v>11.447565273020302</c:v>
                </c:pt>
                <c:pt idx="7407">
                  <c:v>11.447586623661977</c:v>
                </c:pt>
                <c:pt idx="7408">
                  <c:v>11.447607973847656</c:v>
                </c:pt>
                <c:pt idx="7409">
                  <c:v>11.447629323577548</c:v>
                </c:pt>
                <c:pt idx="7410">
                  <c:v>11.447650672851688</c:v>
                </c:pt>
                <c:pt idx="7411">
                  <c:v>11.447672021670018</c:v>
                </c:pt>
                <c:pt idx="7412">
                  <c:v>11.447693370032614</c:v>
                </c:pt>
                <c:pt idx="7413">
                  <c:v>11.447714717939451</c:v>
                </c:pt>
                <c:pt idx="7414">
                  <c:v>11.447736065390567</c:v>
                </c:pt>
                <c:pt idx="7415">
                  <c:v>11.447757412385977</c:v>
                </c:pt>
                <c:pt idx="7416">
                  <c:v>11.447778758925701</c:v>
                </c:pt>
                <c:pt idx="7417">
                  <c:v>11.447800105009765</c:v>
                </c:pt>
                <c:pt idx="7418">
                  <c:v>11.447821450638067</c:v>
                </c:pt>
                <c:pt idx="7419">
                  <c:v>11.447842795810971</c:v>
                </c:pt>
                <c:pt idx="7420">
                  <c:v>11.447864140528148</c:v>
                </c:pt>
                <c:pt idx="7421">
                  <c:v>11.447885484789751</c:v>
                </c:pt>
                <c:pt idx="7422">
                  <c:v>11.44790682859578</c:v>
                </c:pt>
                <c:pt idx="7423">
                  <c:v>11.447928171946248</c:v>
                </c:pt>
                <c:pt idx="7424">
                  <c:v>11.447949514841305</c:v>
                </c:pt>
                <c:pt idx="7425">
                  <c:v>11.447970857280653</c:v>
                </c:pt>
                <c:pt idx="7426">
                  <c:v>11.447992199264604</c:v>
                </c:pt>
                <c:pt idx="7427">
                  <c:v>11.448013540792994</c:v>
                </c:pt>
                <c:pt idx="7428">
                  <c:v>11.448034881866116</c:v>
                </c:pt>
                <c:pt idx="7429">
                  <c:v>11.448056222483714</c:v>
                </c:pt>
                <c:pt idx="7430">
                  <c:v>11.448077562645848</c:v>
                </c:pt>
                <c:pt idx="7431">
                  <c:v>11.448098902352648</c:v>
                </c:pt>
                <c:pt idx="7432">
                  <c:v>11.448120241604098</c:v>
                </c:pt>
                <c:pt idx="7433">
                  <c:v>11.448141580400089</c:v>
                </c:pt>
                <c:pt idx="7434">
                  <c:v>11.448162918740914</c:v>
                </c:pt>
                <c:pt idx="7435">
                  <c:v>11.448184256626416</c:v>
                </c:pt>
                <c:pt idx="7436">
                  <c:v>11.448205594056445</c:v>
                </c:pt>
                <c:pt idx="7437">
                  <c:v>11.448226931031291</c:v>
                </c:pt>
                <c:pt idx="7438">
                  <c:v>11.448248267550772</c:v>
                </c:pt>
                <c:pt idx="7439">
                  <c:v>11.448269603615218</c:v>
                </c:pt>
                <c:pt idx="7440">
                  <c:v>11.448290939224362</c:v>
                </c:pt>
                <c:pt idx="7441">
                  <c:v>11.448312274378296</c:v>
                </c:pt>
                <c:pt idx="7442">
                  <c:v>11.448333609077048</c:v>
                </c:pt>
                <c:pt idx="7443">
                  <c:v>11.448354943320647</c:v>
                </c:pt>
                <c:pt idx="7444">
                  <c:v>11.448376277109102</c:v>
                </c:pt>
                <c:pt idx="7445">
                  <c:v>11.448397610442433</c:v>
                </c:pt>
                <c:pt idx="7446">
                  <c:v>11.448418943320668</c:v>
                </c:pt>
                <c:pt idx="7447">
                  <c:v>11.44844027574382</c:v>
                </c:pt>
                <c:pt idx="7448">
                  <c:v>11.448461607711813</c:v>
                </c:pt>
                <c:pt idx="7449">
                  <c:v>11.448482939225055</c:v>
                </c:pt>
                <c:pt idx="7450">
                  <c:v>11.448504270282974</c:v>
                </c:pt>
                <c:pt idx="7451">
                  <c:v>11.44852560088599</c:v>
                </c:pt>
                <c:pt idx="7452">
                  <c:v>11.448546931034022</c:v>
                </c:pt>
                <c:pt idx="7453">
                  <c:v>11.44856826072709</c:v>
                </c:pt>
                <c:pt idx="7454">
                  <c:v>11.448589589965309</c:v>
                </c:pt>
                <c:pt idx="7455">
                  <c:v>11.448610918748404</c:v>
                </c:pt>
                <c:pt idx="7456">
                  <c:v>11.4486322470767</c:v>
                </c:pt>
                <c:pt idx="7457">
                  <c:v>11.448653574950088</c:v>
                </c:pt>
                <c:pt idx="7458">
                  <c:v>11.448674902368619</c:v>
                </c:pt>
                <c:pt idx="7459">
                  <c:v>11.448696229332302</c:v>
                </c:pt>
                <c:pt idx="7460">
                  <c:v>11.448717555841151</c:v>
                </c:pt>
                <c:pt idx="7461">
                  <c:v>11.448738881895148</c:v>
                </c:pt>
                <c:pt idx="7462">
                  <c:v>11.448760207494441</c:v>
                </c:pt>
                <c:pt idx="7463">
                  <c:v>11.44878153263892</c:v>
                </c:pt>
                <c:pt idx="7464">
                  <c:v>11.448802857328674</c:v>
                </c:pt>
                <c:pt idx="7465">
                  <c:v>11.448824181563641</c:v>
                </c:pt>
                <c:pt idx="7466">
                  <c:v>11.448845505343922</c:v>
                </c:pt>
                <c:pt idx="7467">
                  <c:v>11.448866828669509</c:v>
                </c:pt>
                <c:pt idx="7468">
                  <c:v>11.448888151540418</c:v>
                </c:pt>
                <c:pt idx="7469">
                  <c:v>11.448909473956668</c:v>
                </c:pt>
                <c:pt idx="7470">
                  <c:v>11.448930795918299</c:v>
                </c:pt>
                <c:pt idx="7471">
                  <c:v>11.448952117425303</c:v>
                </c:pt>
                <c:pt idx="7472">
                  <c:v>11.448973438477648</c:v>
                </c:pt>
                <c:pt idx="7473">
                  <c:v>11.448994759075541</c:v>
                </c:pt>
                <c:pt idx="7474">
                  <c:v>11.44901607921882</c:v>
                </c:pt>
                <c:pt idx="7475">
                  <c:v>11.449037398907556</c:v>
                </c:pt>
                <c:pt idx="7476">
                  <c:v>11.44905871814176</c:v>
                </c:pt>
                <c:pt idx="7477">
                  <c:v>11.449080036921474</c:v>
                </c:pt>
                <c:pt idx="7478">
                  <c:v>11.449101355246707</c:v>
                </c:pt>
                <c:pt idx="7479">
                  <c:v>11.449122673117481</c:v>
                </c:pt>
                <c:pt idx="7480">
                  <c:v>11.449143990533811</c:v>
                </c:pt>
                <c:pt idx="7481">
                  <c:v>11.449165307495717</c:v>
                </c:pt>
                <c:pt idx="7482">
                  <c:v>11.449186624003314</c:v>
                </c:pt>
                <c:pt idx="7483">
                  <c:v>11.449207940056342</c:v>
                </c:pt>
                <c:pt idx="7484">
                  <c:v>11.4492292556551</c:v>
                </c:pt>
                <c:pt idx="7485">
                  <c:v>11.449250570799508</c:v>
                </c:pt>
                <c:pt idx="7486">
                  <c:v>11.449271885489591</c:v>
                </c:pt>
                <c:pt idx="7487">
                  <c:v>11.449293199725373</c:v>
                </c:pt>
                <c:pt idx="7488">
                  <c:v>11.44931451350687</c:v>
                </c:pt>
                <c:pt idx="7489">
                  <c:v>11.449335826834089</c:v>
                </c:pt>
                <c:pt idx="7490">
                  <c:v>11.449357139707066</c:v>
                </c:pt>
                <c:pt idx="7491">
                  <c:v>11.449378452125798</c:v>
                </c:pt>
                <c:pt idx="7492">
                  <c:v>11.449399764090348</c:v>
                </c:pt>
                <c:pt idx="7493">
                  <c:v>11.4494210756007</c:v>
                </c:pt>
                <c:pt idx="7494">
                  <c:v>11.449442386656875</c:v>
                </c:pt>
                <c:pt idx="7495">
                  <c:v>11.449463697258899</c:v>
                </c:pt>
                <c:pt idx="7496">
                  <c:v>11.449485007406826</c:v>
                </c:pt>
                <c:pt idx="7497">
                  <c:v>11.449506317100576</c:v>
                </c:pt>
                <c:pt idx="7498">
                  <c:v>11.44952762634027</c:v>
                </c:pt>
                <c:pt idx="7499">
                  <c:v>11.449548935125874</c:v>
                </c:pt>
                <c:pt idx="7500">
                  <c:v>11.449570243457432</c:v>
                </c:pt>
                <c:pt idx="7501">
                  <c:v>11.449591551334956</c:v>
                </c:pt>
                <c:pt idx="7502">
                  <c:v>11.449612858758472</c:v>
                </c:pt>
                <c:pt idx="7503">
                  <c:v>11.449634165728062</c:v>
                </c:pt>
                <c:pt idx="7504">
                  <c:v>11.449655472243505</c:v>
                </c:pt>
                <c:pt idx="7505">
                  <c:v>11.449676778305086</c:v>
                </c:pt>
                <c:pt idx="7506">
                  <c:v>11.449698083912718</c:v>
                </c:pt>
                <c:pt idx="7507">
                  <c:v>11.449719389066436</c:v>
                </c:pt>
                <c:pt idx="7508">
                  <c:v>11.449740693766326</c:v>
                </c:pt>
                <c:pt idx="7509">
                  <c:v>11.449761998012191</c:v>
                </c:pt>
                <c:pt idx="7510">
                  <c:v>11.449783301804272</c:v>
                </c:pt>
                <c:pt idx="7511">
                  <c:v>11.4498046051425</c:v>
                </c:pt>
                <c:pt idx="7512">
                  <c:v>11.449825908026916</c:v>
                </c:pt>
                <c:pt idx="7513">
                  <c:v>11.44984721045752</c:v>
                </c:pt>
                <c:pt idx="7514">
                  <c:v>11.449868512434344</c:v>
                </c:pt>
                <c:pt idx="7515">
                  <c:v>11.449889813957476</c:v>
                </c:pt>
                <c:pt idx="7516">
                  <c:v>11.449911115026719</c:v>
                </c:pt>
                <c:pt idx="7517">
                  <c:v>11.449932415642326</c:v>
                </c:pt>
                <c:pt idx="7518">
                  <c:v>11.449953715804188</c:v>
                </c:pt>
                <c:pt idx="7519">
                  <c:v>11.449975015512383</c:v>
                </c:pt>
                <c:pt idx="7520">
                  <c:v>11.449996314767034</c:v>
                </c:pt>
                <c:pt idx="7521">
                  <c:v>11.450017613567876</c:v>
                </c:pt>
                <c:pt idx="7522">
                  <c:v>11.450038911915074</c:v>
                </c:pt>
                <c:pt idx="7523">
                  <c:v>11.450060209808802</c:v>
                </c:pt>
                <c:pt idx="7524">
                  <c:v>11.450081507248832</c:v>
                </c:pt>
                <c:pt idx="7525">
                  <c:v>11.450102804235303</c:v>
                </c:pt>
                <c:pt idx="7526">
                  <c:v>11.450124100768129</c:v>
                </c:pt>
                <c:pt idx="7527">
                  <c:v>11.450145396847526</c:v>
                </c:pt>
                <c:pt idx="7528">
                  <c:v>11.450166692473402</c:v>
                </c:pt>
                <c:pt idx="7529">
                  <c:v>11.450187987645824</c:v>
                </c:pt>
                <c:pt idx="7530">
                  <c:v>11.450209282364726</c:v>
                </c:pt>
                <c:pt idx="7531">
                  <c:v>11.450230576630156</c:v>
                </c:pt>
                <c:pt idx="7532">
                  <c:v>11.45025187044217</c:v>
                </c:pt>
                <c:pt idx="7533">
                  <c:v>11.450273163800768</c:v>
                </c:pt>
                <c:pt idx="7534">
                  <c:v>11.450294456706084</c:v>
                </c:pt>
                <c:pt idx="7535">
                  <c:v>11.450315749157799</c:v>
                </c:pt>
                <c:pt idx="7536">
                  <c:v>11.450337041156272</c:v>
                </c:pt>
                <c:pt idx="7537">
                  <c:v>11.4503583327014</c:v>
                </c:pt>
                <c:pt idx="7538">
                  <c:v>11.450379623793207</c:v>
                </c:pt>
                <c:pt idx="7539">
                  <c:v>11.450400914431807</c:v>
                </c:pt>
                <c:pt idx="7540">
                  <c:v>11.450422204617054</c:v>
                </c:pt>
                <c:pt idx="7541">
                  <c:v>11.450443494349035</c:v>
                </c:pt>
                <c:pt idx="7542">
                  <c:v>11.450464783627716</c:v>
                </c:pt>
                <c:pt idx="7543">
                  <c:v>11.450486072453266</c:v>
                </c:pt>
                <c:pt idx="7544">
                  <c:v>11.450507360825426</c:v>
                </c:pt>
                <c:pt idx="7545">
                  <c:v>11.45052864874452</c:v>
                </c:pt>
                <c:pt idx="7546">
                  <c:v>11.450549936210551</c:v>
                </c:pt>
                <c:pt idx="7547">
                  <c:v>11.450571223223276</c:v>
                </c:pt>
                <c:pt idx="7548">
                  <c:v>11.450592509783096</c:v>
                </c:pt>
                <c:pt idx="7549">
                  <c:v>11.450613795889479</c:v>
                </c:pt>
                <c:pt idx="7550">
                  <c:v>11.450635081543041</c:v>
                </c:pt>
                <c:pt idx="7551">
                  <c:v>11.450656366743461</c:v>
                </c:pt>
                <c:pt idx="7552">
                  <c:v>11.450677651490702</c:v>
                </c:pt>
                <c:pt idx="7553">
                  <c:v>11.450698935785125</c:v>
                </c:pt>
                <c:pt idx="7554">
                  <c:v>11.450720219626472</c:v>
                </c:pt>
                <c:pt idx="7555">
                  <c:v>11.450741503014656</c:v>
                </c:pt>
                <c:pt idx="7556">
                  <c:v>11.450762785950001</c:v>
                </c:pt>
                <c:pt idx="7557">
                  <c:v>11.450784068432426</c:v>
                </c:pt>
                <c:pt idx="7558">
                  <c:v>11.450805350461836</c:v>
                </c:pt>
                <c:pt idx="7559">
                  <c:v>11.450826632038376</c:v>
                </c:pt>
                <c:pt idx="7560">
                  <c:v>11.450847913162125</c:v>
                </c:pt>
                <c:pt idx="7561">
                  <c:v>11.450869193832785</c:v>
                </c:pt>
                <c:pt idx="7562">
                  <c:v>11.4508904740507</c:v>
                </c:pt>
                <c:pt idx="7563">
                  <c:v>11.450911753815769</c:v>
                </c:pt>
                <c:pt idx="7564">
                  <c:v>11.45093303312813</c:v>
                </c:pt>
                <c:pt idx="7565">
                  <c:v>11.450954311987573</c:v>
                </c:pt>
                <c:pt idx="7566">
                  <c:v>11.450975590394149</c:v>
                </c:pt>
                <c:pt idx="7567">
                  <c:v>11.450996868348188</c:v>
                </c:pt>
                <c:pt idx="7568">
                  <c:v>11.451018145849234</c:v>
                </c:pt>
                <c:pt idx="7569">
                  <c:v>11.451039422897686</c:v>
                </c:pt>
                <c:pt idx="7570">
                  <c:v>11.451060699493427</c:v>
                </c:pt>
                <c:pt idx="7571">
                  <c:v>11.451081975636489</c:v>
                </c:pt>
                <c:pt idx="7572">
                  <c:v>11.451103251326886</c:v>
                </c:pt>
                <c:pt idx="7573">
                  <c:v>11.451124526564676</c:v>
                </c:pt>
                <c:pt idx="7574">
                  <c:v>11.451145801349774</c:v>
                </c:pt>
                <c:pt idx="7575">
                  <c:v>11.451167075682324</c:v>
                </c:pt>
                <c:pt idx="7576">
                  <c:v>11.451188349562226</c:v>
                </c:pt>
                <c:pt idx="7577">
                  <c:v>11.451209622989575</c:v>
                </c:pt>
                <c:pt idx="7578">
                  <c:v>11.451230895964486</c:v>
                </c:pt>
                <c:pt idx="7579">
                  <c:v>11.451252168486672</c:v>
                </c:pt>
                <c:pt idx="7580">
                  <c:v>11.451273440556353</c:v>
                </c:pt>
                <c:pt idx="7581">
                  <c:v>11.451294712173727</c:v>
                </c:pt>
                <c:pt idx="7582">
                  <c:v>11.451315983338498</c:v>
                </c:pt>
                <c:pt idx="7583">
                  <c:v>11.451337254050896</c:v>
                </c:pt>
                <c:pt idx="7584">
                  <c:v>11.451358524310818</c:v>
                </c:pt>
                <c:pt idx="7585">
                  <c:v>11.451379794118321</c:v>
                </c:pt>
                <c:pt idx="7586">
                  <c:v>11.45140106347344</c:v>
                </c:pt>
                <c:pt idx="7587">
                  <c:v>11.451422332376179</c:v>
                </c:pt>
                <c:pt idx="7588">
                  <c:v>11.451443600826559</c:v>
                </c:pt>
                <c:pt idx="7589">
                  <c:v>11.451464868824734</c:v>
                </c:pt>
                <c:pt idx="7590">
                  <c:v>11.451486136370445</c:v>
                </c:pt>
                <c:pt idx="7591">
                  <c:v>11.45150740346377</c:v>
                </c:pt>
                <c:pt idx="7592">
                  <c:v>11.451528670104906</c:v>
                </c:pt>
                <c:pt idx="7593">
                  <c:v>11.451549936293826</c:v>
                </c:pt>
                <c:pt idx="7594">
                  <c:v>11.451571202030438</c:v>
                </c:pt>
                <c:pt idx="7595">
                  <c:v>11.451592467314862</c:v>
                </c:pt>
                <c:pt idx="7596">
                  <c:v>11.451613732147084</c:v>
                </c:pt>
                <c:pt idx="7597">
                  <c:v>11.451634996527273</c:v>
                </c:pt>
                <c:pt idx="7598">
                  <c:v>11.451656260455024</c:v>
                </c:pt>
                <c:pt idx="7599">
                  <c:v>11.451677523930723</c:v>
                </c:pt>
                <c:pt idx="7600">
                  <c:v>11.451698786954323</c:v>
                </c:pt>
                <c:pt idx="7601">
                  <c:v>11.451720049525822</c:v>
                </c:pt>
                <c:pt idx="7602">
                  <c:v>11.45174131164533</c:v>
                </c:pt>
                <c:pt idx="7603">
                  <c:v>11.451762573312571</c:v>
                </c:pt>
                <c:pt idx="7604">
                  <c:v>11.451783834527999</c:v>
                </c:pt>
                <c:pt idx="7605">
                  <c:v>11.451805095291125</c:v>
                </c:pt>
                <c:pt idx="7606">
                  <c:v>11.451826355602424</c:v>
                </c:pt>
                <c:pt idx="7607">
                  <c:v>11.451847615461741</c:v>
                </c:pt>
                <c:pt idx="7608">
                  <c:v>11.451868874869016</c:v>
                </c:pt>
                <c:pt idx="7609">
                  <c:v>11.451890133824326</c:v>
                </c:pt>
                <c:pt idx="7610">
                  <c:v>11.451911392327666</c:v>
                </c:pt>
                <c:pt idx="7611">
                  <c:v>11.451932650379154</c:v>
                </c:pt>
                <c:pt idx="7612">
                  <c:v>11.451953907978744</c:v>
                </c:pt>
                <c:pt idx="7613">
                  <c:v>11.451975165126461</c:v>
                </c:pt>
                <c:pt idx="7614">
                  <c:v>11.451996421822322</c:v>
                </c:pt>
                <c:pt idx="7615">
                  <c:v>11.452017678066477</c:v>
                </c:pt>
                <c:pt idx="7616">
                  <c:v>11.452038933858574</c:v>
                </c:pt>
                <c:pt idx="7617">
                  <c:v>11.452060189198956</c:v>
                </c:pt>
                <c:pt idx="7618">
                  <c:v>11.452081444087579</c:v>
                </c:pt>
                <c:pt idx="7619">
                  <c:v>11.452102698524557</c:v>
                </c:pt>
                <c:pt idx="7620">
                  <c:v>11.45212395250957</c:v>
                </c:pt>
                <c:pt idx="7621">
                  <c:v>11.452145206043102</c:v>
                </c:pt>
                <c:pt idx="7622">
                  <c:v>11.452166459124792</c:v>
                </c:pt>
                <c:pt idx="7623">
                  <c:v>11.452187711754769</c:v>
                </c:pt>
                <c:pt idx="7624">
                  <c:v>11.452208963933025</c:v>
                </c:pt>
                <c:pt idx="7625">
                  <c:v>11.452230215659876</c:v>
                </c:pt>
                <c:pt idx="7626">
                  <c:v>11.452251466934808</c:v>
                </c:pt>
                <c:pt idx="7627">
                  <c:v>11.452272717758326</c:v>
                </c:pt>
                <c:pt idx="7628">
                  <c:v>11.45229396813016</c:v>
                </c:pt>
                <c:pt idx="7629">
                  <c:v>11.452315218050474</c:v>
                </c:pt>
                <c:pt idx="7630">
                  <c:v>11.452336467519354</c:v>
                </c:pt>
                <c:pt idx="7631">
                  <c:v>11.452357716536472</c:v>
                </c:pt>
                <c:pt idx="7632">
                  <c:v>11.452378965102195</c:v>
                </c:pt>
                <c:pt idx="7633">
                  <c:v>11.452400213216574</c:v>
                </c:pt>
                <c:pt idx="7634">
                  <c:v>11.452421460879183</c:v>
                </c:pt>
                <c:pt idx="7635">
                  <c:v>11.452442708090524</c:v>
                </c:pt>
                <c:pt idx="7636">
                  <c:v>11.452463954850376</c:v>
                </c:pt>
                <c:pt idx="7637">
                  <c:v>11.45248520115895</c:v>
                </c:pt>
                <c:pt idx="7638">
                  <c:v>11.452506447015876</c:v>
                </c:pt>
                <c:pt idx="7639">
                  <c:v>11.452527692421556</c:v>
                </c:pt>
                <c:pt idx="7640">
                  <c:v>11.452548937376006</c:v>
                </c:pt>
                <c:pt idx="7641">
                  <c:v>11.452570181878862</c:v>
                </c:pt>
                <c:pt idx="7642">
                  <c:v>11.452591425930528</c:v>
                </c:pt>
                <c:pt idx="7643">
                  <c:v>11.452612669530987</c:v>
                </c:pt>
                <c:pt idx="7644">
                  <c:v>11.452633912680124</c:v>
                </c:pt>
                <c:pt idx="7645">
                  <c:v>11.452655155377824</c:v>
                </c:pt>
                <c:pt idx="7646">
                  <c:v>11.452676397624524</c:v>
                </c:pt>
                <c:pt idx="7647">
                  <c:v>11.452697639419888</c:v>
                </c:pt>
                <c:pt idx="7648">
                  <c:v>11.452718880763896</c:v>
                </c:pt>
                <c:pt idx="7649">
                  <c:v>11.452740121656866</c:v>
                </c:pt>
                <c:pt idx="7650">
                  <c:v>11.452761362098666</c:v>
                </c:pt>
                <c:pt idx="7651">
                  <c:v>11.452782602089478</c:v>
                </c:pt>
                <c:pt idx="7652">
                  <c:v>11.452803841628874</c:v>
                </c:pt>
                <c:pt idx="7653">
                  <c:v>11.452825080717266</c:v>
                </c:pt>
                <c:pt idx="7654">
                  <c:v>11.452846319354773</c:v>
                </c:pt>
                <c:pt idx="7655">
                  <c:v>11.452867557540985</c:v>
                </c:pt>
                <c:pt idx="7656">
                  <c:v>11.452888795276072</c:v>
                </c:pt>
                <c:pt idx="7657">
                  <c:v>11.452910032560354</c:v>
                </c:pt>
                <c:pt idx="7658">
                  <c:v>11.452931269393424</c:v>
                </c:pt>
                <c:pt idx="7659">
                  <c:v>11.452952505775579</c:v>
                </c:pt>
                <c:pt idx="7660">
                  <c:v>11.452973741706773</c:v>
                </c:pt>
                <c:pt idx="7661">
                  <c:v>11.452994977187165</c:v>
                </c:pt>
                <c:pt idx="7662">
                  <c:v>11.453016212216452</c:v>
                </c:pt>
                <c:pt idx="7663">
                  <c:v>11.45303744679472</c:v>
                </c:pt>
                <c:pt idx="7664">
                  <c:v>11.453058680922199</c:v>
                </c:pt>
                <c:pt idx="7665">
                  <c:v>11.45307991459882</c:v>
                </c:pt>
                <c:pt idx="7666">
                  <c:v>11.453101147824563</c:v>
                </c:pt>
                <c:pt idx="7667">
                  <c:v>11.453122380599471</c:v>
                </c:pt>
                <c:pt idx="7668">
                  <c:v>11.45314361292357</c:v>
                </c:pt>
                <c:pt idx="7669">
                  <c:v>11.453164844796854</c:v>
                </c:pt>
                <c:pt idx="7670">
                  <c:v>11.453186076219492</c:v>
                </c:pt>
                <c:pt idx="7671">
                  <c:v>11.453207307191104</c:v>
                </c:pt>
                <c:pt idx="7672">
                  <c:v>11.453228537712102</c:v>
                </c:pt>
                <c:pt idx="7673">
                  <c:v>11.453249767782374</c:v>
                </c:pt>
                <c:pt idx="7674">
                  <c:v>11.453270997401956</c:v>
                </c:pt>
                <c:pt idx="7675">
                  <c:v>11.45329222657082</c:v>
                </c:pt>
                <c:pt idx="7676">
                  <c:v>11.453313455289029</c:v>
                </c:pt>
                <c:pt idx="7677">
                  <c:v>11.453334683556594</c:v>
                </c:pt>
                <c:pt idx="7678">
                  <c:v>11.453355911373523</c:v>
                </c:pt>
                <c:pt idx="7679">
                  <c:v>11.453377138739844</c:v>
                </c:pt>
                <c:pt idx="7680">
                  <c:v>11.453398365655568</c:v>
                </c:pt>
                <c:pt idx="7681">
                  <c:v>11.453419592120856</c:v>
                </c:pt>
                <c:pt idx="7682">
                  <c:v>11.453440818135503</c:v>
                </c:pt>
                <c:pt idx="7683">
                  <c:v>11.453462043699426</c:v>
                </c:pt>
                <c:pt idx="7684">
                  <c:v>11.453483268813077</c:v>
                </c:pt>
                <c:pt idx="7685">
                  <c:v>11.45350449347611</c:v>
                </c:pt>
                <c:pt idx="7686">
                  <c:v>11.453525717688724</c:v>
                </c:pt>
                <c:pt idx="7687">
                  <c:v>11.453546941450774</c:v>
                </c:pt>
                <c:pt idx="7688">
                  <c:v>11.453568164762414</c:v>
                </c:pt>
                <c:pt idx="7689">
                  <c:v>11.453589387623815</c:v>
                </c:pt>
                <c:pt idx="7690">
                  <c:v>11.45361061003455</c:v>
                </c:pt>
                <c:pt idx="7691">
                  <c:v>11.453631831995136</c:v>
                </c:pt>
                <c:pt idx="7692">
                  <c:v>11.453653053505176</c:v>
                </c:pt>
                <c:pt idx="7693">
                  <c:v>11.453674274565081</c:v>
                </c:pt>
                <c:pt idx="7694">
                  <c:v>11.453695495174404</c:v>
                </c:pt>
                <c:pt idx="7695">
                  <c:v>11.453716715333552</c:v>
                </c:pt>
                <c:pt idx="7696">
                  <c:v>11.453737935042538</c:v>
                </c:pt>
                <c:pt idx="7697">
                  <c:v>11.453759154301107</c:v>
                </c:pt>
                <c:pt idx="7698">
                  <c:v>11.453780373109504</c:v>
                </c:pt>
                <c:pt idx="7699">
                  <c:v>11.453801591467506</c:v>
                </c:pt>
                <c:pt idx="7700">
                  <c:v>11.453822809375406</c:v>
                </c:pt>
                <c:pt idx="7701">
                  <c:v>11.453844026833156</c:v>
                </c:pt>
                <c:pt idx="7702">
                  <c:v>11.453865243840704</c:v>
                </c:pt>
                <c:pt idx="7703">
                  <c:v>11.453886460398104</c:v>
                </c:pt>
                <c:pt idx="7704">
                  <c:v>11.453907676505459</c:v>
                </c:pt>
                <c:pt idx="7705">
                  <c:v>11.45392889216251</c:v>
                </c:pt>
                <c:pt idx="7706">
                  <c:v>11.453950107369572</c:v>
                </c:pt>
                <c:pt idx="7707">
                  <c:v>11.453971322126558</c:v>
                </c:pt>
                <c:pt idx="7708">
                  <c:v>11.453992536433526</c:v>
                </c:pt>
                <c:pt idx="7709">
                  <c:v>11.454013750290368</c:v>
                </c:pt>
                <c:pt idx="7710">
                  <c:v>11.454034963697326</c:v>
                </c:pt>
                <c:pt idx="7711">
                  <c:v>11.454056176654127</c:v>
                </c:pt>
                <c:pt idx="7712">
                  <c:v>11.454077389161023</c:v>
                </c:pt>
                <c:pt idx="7713">
                  <c:v>11.454098601217957</c:v>
                </c:pt>
                <c:pt idx="7714">
                  <c:v>11.454119812825065</c:v>
                </c:pt>
                <c:pt idx="7715">
                  <c:v>11.45414102398202</c:v>
                </c:pt>
                <c:pt idx="7716">
                  <c:v>11.454162234689319</c:v>
                </c:pt>
                <c:pt idx="7717">
                  <c:v>11.454183444946466</c:v>
                </c:pt>
                <c:pt idx="7718">
                  <c:v>11.454204654753882</c:v>
                </c:pt>
                <c:pt idx="7719">
                  <c:v>11.454225864111448</c:v>
                </c:pt>
                <c:pt idx="7720">
                  <c:v>11.454247073019276</c:v>
                </c:pt>
                <c:pt idx="7721">
                  <c:v>11.454268281477118</c:v>
                </c:pt>
                <c:pt idx="7722">
                  <c:v>11.454289489485276</c:v>
                </c:pt>
                <c:pt idx="7723">
                  <c:v>11.454310697043654</c:v>
                </c:pt>
                <c:pt idx="7724">
                  <c:v>11.454331904152269</c:v>
                </c:pt>
                <c:pt idx="7725">
                  <c:v>11.454353110811148</c:v>
                </c:pt>
                <c:pt idx="7726">
                  <c:v>11.454374317020354</c:v>
                </c:pt>
                <c:pt idx="7727">
                  <c:v>11.454395522779825</c:v>
                </c:pt>
                <c:pt idx="7728">
                  <c:v>11.454416728089758</c:v>
                </c:pt>
                <c:pt idx="7729">
                  <c:v>11.454437932949949</c:v>
                </c:pt>
                <c:pt idx="7730">
                  <c:v>11.454459137360425</c:v>
                </c:pt>
                <c:pt idx="7731">
                  <c:v>11.454480341321323</c:v>
                </c:pt>
                <c:pt idx="7732">
                  <c:v>11.454501544832512</c:v>
                </c:pt>
                <c:pt idx="7733">
                  <c:v>11.454522747894234</c:v>
                </c:pt>
                <c:pt idx="7734">
                  <c:v>11.454543950506476</c:v>
                </c:pt>
                <c:pt idx="7735">
                  <c:v>11.454565152669026</c:v>
                </c:pt>
                <c:pt idx="7736">
                  <c:v>11.454586354382277</c:v>
                </c:pt>
                <c:pt idx="7737">
                  <c:v>11.454607555645838</c:v>
                </c:pt>
                <c:pt idx="7738">
                  <c:v>11.454628756459821</c:v>
                </c:pt>
                <c:pt idx="7739">
                  <c:v>11.454649956824575</c:v>
                </c:pt>
                <c:pt idx="7740">
                  <c:v>11.454671156739673</c:v>
                </c:pt>
                <c:pt idx="7741">
                  <c:v>11.454692356205557</c:v>
                </c:pt>
                <c:pt idx="7742">
                  <c:v>11.45471355522182</c:v>
                </c:pt>
                <c:pt idx="7743">
                  <c:v>11.454734753788898</c:v>
                </c:pt>
                <c:pt idx="7744">
                  <c:v>11.454755951906424</c:v>
                </c:pt>
                <c:pt idx="7745">
                  <c:v>11.454777149574657</c:v>
                </c:pt>
                <c:pt idx="7746">
                  <c:v>11.454798346793583</c:v>
                </c:pt>
                <c:pt idx="7747">
                  <c:v>11.454819543563291</c:v>
                </c:pt>
                <c:pt idx="7748">
                  <c:v>11.454840739883522</c:v>
                </c:pt>
                <c:pt idx="7749">
                  <c:v>11.454861935754561</c:v>
                </c:pt>
                <c:pt idx="7750">
                  <c:v>11.45488313117635</c:v>
                </c:pt>
                <c:pt idx="7751">
                  <c:v>11.454904326149016</c:v>
                </c:pt>
                <c:pt idx="7752">
                  <c:v>11.454925520672239</c:v>
                </c:pt>
                <c:pt idx="7753">
                  <c:v>11.45494671474648</c:v>
                </c:pt>
                <c:pt idx="7754">
                  <c:v>11.454967908371335</c:v>
                </c:pt>
                <c:pt idx="7755">
                  <c:v>11.454989101547136</c:v>
                </c:pt>
                <c:pt idx="7756">
                  <c:v>11.455010294273826</c:v>
                </c:pt>
                <c:pt idx="7757">
                  <c:v>11.455031486551325</c:v>
                </c:pt>
                <c:pt idx="7758">
                  <c:v>11.455052678379873</c:v>
                </c:pt>
                <c:pt idx="7759">
                  <c:v>11.455073869759106</c:v>
                </c:pt>
                <c:pt idx="7760">
                  <c:v>11.455095060689485</c:v>
                </c:pt>
                <c:pt idx="7761">
                  <c:v>11.455116251170745</c:v>
                </c:pt>
                <c:pt idx="7762">
                  <c:v>11.455137441202854</c:v>
                </c:pt>
                <c:pt idx="7763">
                  <c:v>11.455158630786126</c:v>
                </c:pt>
                <c:pt idx="7764">
                  <c:v>11.455179819920406</c:v>
                </c:pt>
                <c:pt idx="7765">
                  <c:v>11.455201008605504</c:v>
                </c:pt>
                <c:pt idx="7766">
                  <c:v>11.455222196841786</c:v>
                </c:pt>
                <c:pt idx="7767">
                  <c:v>11.455243384629156</c:v>
                </c:pt>
                <c:pt idx="7768">
                  <c:v>11.455264571967742</c:v>
                </c:pt>
                <c:pt idx="7769">
                  <c:v>11.455285758857174</c:v>
                </c:pt>
                <c:pt idx="7770">
                  <c:v>11.455306945297822</c:v>
                </c:pt>
                <c:pt idx="7771">
                  <c:v>11.455328131289654</c:v>
                </c:pt>
                <c:pt idx="7772">
                  <c:v>11.455349316832754</c:v>
                </c:pt>
                <c:pt idx="7773">
                  <c:v>11.455370501926804</c:v>
                </c:pt>
                <c:pt idx="7774">
                  <c:v>11.455391686572169</c:v>
                </c:pt>
                <c:pt idx="7775">
                  <c:v>11.455412870768935</c:v>
                </c:pt>
                <c:pt idx="7776">
                  <c:v>11.455434054516795</c:v>
                </c:pt>
                <c:pt idx="7777">
                  <c:v>11.455455237815842</c:v>
                </c:pt>
                <c:pt idx="7778">
                  <c:v>11.455476420666145</c:v>
                </c:pt>
                <c:pt idx="7779">
                  <c:v>11.455497603067856</c:v>
                </c:pt>
                <c:pt idx="7780">
                  <c:v>11.455518785020686</c:v>
                </c:pt>
                <c:pt idx="7781">
                  <c:v>11.455539966525167</c:v>
                </c:pt>
                <c:pt idx="7782">
                  <c:v>11.455561147580672</c:v>
                </c:pt>
                <c:pt idx="7783">
                  <c:v>11.45558232818788</c:v>
                </c:pt>
                <c:pt idx="7784">
                  <c:v>11.455603508346281</c:v>
                </c:pt>
                <c:pt idx="7785">
                  <c:v>11.455624688056055</c:v>
                </c:pt>
                <c:pt idx="7786">
                  <c:v>11.455645867317374</c:v>
                </c:pt>
                <c:pt idx="7787">
                  <c:v>11.455667046130024</c:v>
                </c:pt>
                <c:pt idx="7788">
                  <c:v>11.455688224494176</c:v>
                </c:pt>
                <c:pt idx="7789">
                  <c:v>11.455709402409894</c:v>
                </c:pt>
                <c:pt idx="7790">
                  <c:v>11.455730579877157</c:v>
                </c:pt>
                <c:pt idx="7791">
                  <c:v>11.455751756895676</c:v>
                </c:pt>
                <c:pt idx="7792">
                  <c:v>11.455772933466058</c:v>
                </c:pt>
                <c:pt idx="7793">
                  <c:v>11.455794109587865</c:v>
                </c:pt>
                <c:pt idx="7794">
                  <c:v>11.455815285261124</c:v>
                </c:pt>
                <c:pt idx="7795">
                  <c:v>11.455836460486205</c:v>
                </c:pt>
                <c:pt idx="7796">
                  <c:v>11.455857635262831</c:v>
                </c:pt>
                <c:pt idx="7797">
                  <c:v>11.455878809590956</c:v>
                </c:pt>
                <c:pt idx="7798">
                  <c:v>11.455899983470855</c:v>
                </c:pt>
                <c:pt idx="7799">
                  <c:v>11.455921156902434</c:v>
                </c:pt>
                <c:pt idx="7800">
                  <c:v>11.455942329885838</c:v>
                </c:pt>
                <c:pt idx="7801">
                  <c:v>11.455963502420706</c:v>
                </c:pt>
                <c:pt idx="7802">
                  <c:v>11.455984674507569</c:v>
                </c:pt>
                <c:pt idx="7803">
                  <c:v>11.456005846146022</c:v>
                </c:pt>
                <c:pt idx="7804">
                  <c:v>11.456027017336154</c:v>
                </c:pt>
                <c:pt idx="7805">
                  <c:v>11.456048188078173</c:v>
                </c:pt>
                <c:pt idx="7806">
                  <c:v>11.456069358372076</c:v>
                </c:pt>
                <c:pt idx="7807">
                  <c:v>11.456090528217789</c:v>
                </c:pt>
                <c:pt idx="7808">
                  <c:v>11.456111697615222</c:v>
                </c:pt>
                <c:pt idx="7809">
                  <c:v>11.456132866564735</c:v>
                </c:pt>
                <c:pt idx="7810">
                  <c:v>11.456154035066014</c:v>
                </c:pt>
                <c:pt idx="7811">
                  <c:v>11.45617520311905</c:v>
                </c:pt>
                <c:pt idx="7812">
                  <c:v>11.456196370724273</c:v>
                </c:pt>
                <c:pt idx="7813">
                  <c:v>11.456217537881308</c:v>
                </c:pt>
                <c:pt idx="7814">
                  <c:v>11.456238704590168</c:v>
                </c:pt>
                <c:pt idx="7815">
                  <c:v>11.456259870851166</c:v>
                </c:pt>
                <c:pt idx="7816">
                  <c:v>11.456281036664176</c:v>
                </c:pt>
                <c:pt idx="7817">
                  <c:v>11.456302202029176</c:v>
                </c:pt>
                <c:pt idx="7818">
                  <c:v>11.456323366946171</c:v>
                </c:pt>
                <c:pt idx="7819">
                  <c:v>11.456344531415381</c:v>
                </c:pt>
                <c:pt idx="7820">
                  <c:v>11.456365695436427</c:v>
                </c:pt>
                <c:pt idx="7821">
                  <c:v>11.456386859009877</c:v>
                </c:pt>
                <c:pt idx="7822">
                  <c:v>11.456408022135056</c:v>
                </c:pt>
                <c:pt idx="7823">
                  <c:v>11.45642918481256</c:v>
                </c:pt>
                <c:pt idx="7824">
                  <c:v>11.456450347042352</c:v>
                </c:pt>
                <c:pt idx="7825">
                  <c:v>11.456471508824126</c:v>
                </c:pt>
                <c:pt idx="7826">
                  <c:v>11.456492670158159</c:v>
                </c:pt>
                <c:pt idx="7827">
                  <c:v>11.456513831044399</c:v>
                </c:pt>
                <c:pt idx="7828">
                  <c:v>11.456534991482862</c:v>
                </c:pt>
                <c:pt idx="7829">
                  <c:v>11.456556151473476</c:v>
                </c:pt>
                <c:pt idx="7830">
                  <c:v>11.456577311016376</c:v>
                </c:pt>
                <c:pt idx="7831">
                  <c:v>11.456598470111594</c:v>
                </c:pt>
                <c:pt idx="7832">
                  <c:v>11.456619628759174</c:v>
                </c:pt>
                <c:pt idx="7833">
                  <c:v>11.456640786959024</c:v>
                </c:pt>
                <c:pt idx="7834">
                  <c:v>11.456661944711197</c:v>
                </c:pt>
                <c:pt idx="7835">
                  <c:v>11.456683102015756</c:v>
                </c:pt>
                <c:pt idx="7836">
                  <c:v>11.456704258872829</c:v>
                </c:pt>
                <c:pt idx="7837">
                  <c:v>11.456725415282056</c:v>
                </c:pt>
                <c:pt idx="7838">
                  <c:v>11.456746571243944</c:v>
                </c:pt>
                <c:pt idx="7839">
                  <c:v>11.45676772675797</c:v>
                </c:pt>
                <c:pt idx="7840">
                  <c:v>11.456788881824707</c:v>
                </c:pt>
                <c:pt idx="7841">
                  <c:v>11.456810036443814</c:v>
                </c:pt>
                <c:pt idx="7842">
                  <c:v>11.45683119061532</c:v>
                </c:pt>
                <c:pt idx="7843">
                  <c:v>11.456852344339454</c:v>
                </c:pt>
                <c:pt idx="7844">
                  <c:v>11.456873497616078</c:v>
                </c:pt>
                <c:pt idx="7845">
                  <c:v>11.456894650445408</c:v>
                </c:pt>
                <c:pt idx="7846">
                  <c:v>11.456915802827076</c:v>
                </c:pt>
                <c:pt idx="7847">
                  <c:v>11.456936954761511</c:v>
                </c:pt>
                <c:pt idx="7848">
                  <c:v>11.456958106248324</c:v>
                </c:pt>
                <c:pt idx="7849">
                  <c:v>11.456979257288046</c:v>
                </c:pt>
                <c:pt idx="7850">
                  <c:v>11.457000407880116</c:v>
                </c:pt>
                <c:pt idx="7851">
                  <c:v>11.457021558025026</c:v>
                </c:pt>
                <c:pt idx="7852">
                  <c:v>11.457042707722556</c:v>
                </c:pt>
                <c:pt idx="7853">
                  <c:v>11.457063856972814</c:v>
                </c:pt>
                <c:pt idx="7854">
                  <c:v>11.4570850057758</c:v>
                </c:pt>
                <c:pt idx="7855">
                  <c:v>11.457106154131509</c:v>
                </c:pt>
                <c:pt idx="7856">
                  <c:v>11.457127302039982</c:v>
                </c:pt>
                <c:pt idx="7857">
                  <c:v>11.457148449501229</c:v>
                </c:pt>
                <c:pt idx="7858">
                  <c:v>11.457169596515326</c:v>
                </c:pt>
                <c:pt idx="7859">
                  <c:v>11.457190743082128</c:v>
                </c:pt>
                <c:pt idx="7860">
                  <c:v>11.457211889201815</c:v>
                </c:pt>
                <c:pt idx="7861">
                  <c:v>11.457233034874356</c:v>
                </c:pt>
                <c:pt idx="7862">
                  <c:v>11.457254180099763</c:v>
                </c:pt>
                <c:pt idx="7863">
                  <c:v>11.457275324878061</c:v>
                </c:pt>
                <c:pt idx="7864">
                  <c:v>11.457296469209366</c:v>
                </c:pt>
                <c:pt idx="7865">
                  <c:v>11.4573176130934</c:v>
                </c:pt>
                <c:pt idx="7866">
                  <c:v>11.457338756530469</c:v>
                </c:pt>
                <c:pt idx="7867">
                  <c:v>11.457359899520522</c:v>
                </c:pt>
                <c:pt idx="7868">
                  <c:v>11.457381042063545</c:v>
                </c:pt>
                <c:pt idx="7869">
                  <c:v>11.457402184159573</c:v>
                </c:pt>
                <c:pt idx="7870">
                  <c:v>11.457423325808676</c:v>
                </c:pt>
                <c:pt idx="7871">
                  <c:v>11.457444467010722</c:v>
                </c:pt>
                <c:pt idx="7872">
                  <c:v>11.457465607765872</c:v>
                </c:pt>
                <c:pt idx="7873">
                  <c:v>11.457486748074126</c:v>
                </c:pt>
                <c:pt idx="7874">
                  <c:v>11.457507887935424</c:v>
                </c:pt>
                <c:pt idx="7875">
                  <c:v>11.457529027349874</c:v>
                </c:pt>
                <c:pt idx="7876">
                  <c:v>11.457550166317423</c:v>
                </c:pt>
                <c:pt idx="7877">
                  <c:v>11.457571304838151</c:v>
                </c:pt>
                <c:pt idx="7878">
                  <c:v>11.45759244291205</c:v>
                </c:pt>
                <c:pt idx="7879">
                  <c:v>11.457613580539142</c:v>
                </c:pt>
                <c:pt idx="7880">
                  <c:v>11.457634717719554</c:v>
                </c:pt>
                <c:pt idx="7881">
                  <c:v>11.457655854453026</c:v>
                </c:pt>
                <c:pt idx="7882">
                  <c:v>11.457676990739754</c:v>
                </c:pt>
                <c:pt idx="7883">
                  <c:v>11.457698126579794</c:v>
                </c:pt>
                <c:pt idx="7884">
                  <c:v>11.457719261973125</c:v>
                </c:pt>
                <c:pt idx="7885">
                  <c:v>11.457740396919776</c:v>
                </c:pt>
                <c:pt idx="7886">
                  <c:v>11.45776153141972</c:v>
                </c:pt>
                <c:pt idx="7887">
                  <c:v>11.457782665473022</c:v>
                </c:pt>
                <c:pt idx="7888">
                  <c:v>11.457803799079684</c:v>
                </c:pt>
                <c:pt idx="7889">
                  <c:v>11.457824932239724</c:v>
                </c:pt>
                <c:pt idx="7890">
                  <c:v>11.457846064953166</c:v>
                </c:pt>
                <c:pt idx="7891">
                  <c:v>11.457867197220024</c:v>
                </c:pt>
                <c:pt idx="7892">
                  <c:v>11.457888329040324</c:v>
                </c:pt>
                <c:pt idx="7893">
                  <c:v>11.457909460414069</c:v>
                </c:pt>
                <c:pt idx="7894">
                  <c:v>11.457930591341404</c:v>
                </c:pt>
                <c:pt idx="7895">
                  <c:v>11.457951721822017</c:v>
                </c:pt>
                <c:pt idx="7896">
                  <c:v>11.457972851856256</c:v>
                </c:pt>
                <c:pt idx="7897">
                  <c:v>11.457993981444012</c:v>
                </c:pt>
                <c:pt idx="7898">
                  <c:v>11.458015110585324</c:v>
                </c:pt>
                <c:pt idx="7899">
                  <c:v>11.458036239280391</c:v>
                </c:pt>
                <c:pt idx="7900">
                  <c:v>11.458057367528674</c:v>
                </c:pt>
                <c:pt idx="7901">
                  <c:v>11.458078495330748</c:v>
                </c:pt>
                <c:pt idx="7902">
                  <c:v>11.458099622686452</c:v>
                </c:pt>
                <c:pt idx="7903">
                  <c:v>11.458120749595793</c:v>
                </c:pt>
                <c:pt idx="7904">
                  <c:v>11.458141876058804</c:v>
                </c:pt>
                <c:pt idx="7905">
                  <c:v>11.458163002075493</c:v>
                </c:pt>
                <c:pt idx="7906">
                  <c:v>11.458184127645884</c:v>
                </c:pt>
                <c:pt idx="7907">
                  <c:v>11.458205252770002</c:v>
                </c:pt>
                <c:pt idx="7908">
                  <c:v>11.458226377447852</c:v>
                </c:pt>
                <c:pt idx="7909">
                  <c:v>11.458247501679452</c:v>
                </c:pt>
                <c:pt idx="7910">
                  <c:v>11.458268625464818</c:v>
                </c:pt>
                <c:pt idx="7911">
                  <c:v>11.45828974880402</c:v>
                </c:pt>
                <c:pt idx="7912">
                  <c:v>11.458310871697005</c:v>
                </c:pt>
                <c:pt idx="7913">
                  <c:v>11.45833199414383</c:v>
                </c:pt>
                <c:pt idx="7914">
                  <c:v>11.458353116144508</c:v>
                </c:pt>
                <c:pt idx="7915">
                  <c:v>11.458374237699054</c:v>
                </c:pt>
                <c:pt idx="7916">
                  <c:v>11.4583953588075</c:v>
                </c:pt>
                <c:pt idx="7917">
                  <c:v>11.45841647946996</c:v>
                </c:pt>
                <c:pt idx="7918">
                  <c:v>11.458437599686283</c:v>
                </c:pt>
                <c:pt idx="7919">
                  <c:v>11.458458719456326</c:v>
                </c:pt>
                <c:pt idx="7920">
                  <c:v>11.458479838780526</c:v>
                </c:pt>
                <c:pt idx="7921">
                  <c:v>11.458500957658726</c:v>
                </c:pt>
                <c:pt idx="7922">
                  <c:v>11.458522076090842</c:v>
                </c:pt>
                <c:pt idx="7923">
                  <c:v>11.458543194077032</c:v>
                </c:pt>
                <c:pt idx="7924">
                  <c:v>11.458564311617355</c:v>
                </c:pt>
                <c:pt idx="7925">
                  <c:v>11.458585428711549</c:v>
                </c:pt>
                <c:pt idx="7926">
                  <c:v>11.458606545360029</c:v>
                </c:pt>
                <c:pt idx="7927">
                  <c:v>11.45862766156238</c:v>
                </c:pt>
                <c:pt idx="7928">
                  <c:v>11.45864877731897</c:v>
                </c:pt>
                <c:pt idx="7929">
                  <c:v>11.458669892629773</c:v>
                </c:pt>
                <c:pt idx="7930">
                  <c:v>11.458691007494537</c:v>
                </c:pt>
                <c:pt idx="7931">
                  <c:v>11.458712121913548</c:v>
                </c:pt>
                <c:pt idx="7932">
                  <c:v>11.458733235886902</c:v>
                </c:pt>
                <c:pt idx="7933">
                  <c:v>11.458754349414274</c:v>
                </c:pt>
                <c:pt idx="7934">
                  <c:v>11.458775462495812</c:v>
                </c:pt>
                <c:pt idx="7935">
                  <c:v>11.458796575131824</c:v>
                </c:pt>
                <c:pt idx="7936">
                  <c:v>11.458817687322</c:v>
                </c:pt>
                <c:pt idx="7937">
                  <c:v>11.458838799066466</c:v>
                </c:pt>
                <c:pt idx="7938">
                  <c:v>11.45885991036533</c:v>
                </c:pt>
                <c:pt idx="7939">
                  <c:v>11.458881021218321</c:v>
                </c:pt>
                <c:pt idx="7940">
                  <c:v>11.458902131625752</c:v>
                </c:pt>
                <c:pt idx="7941">
                  <c:v>11.458923241587545</c:v>
                </c:pt>
                <c:pt idx="7942">
                  <c:v>11.458944351103726</c:v>
                </c:pt>
                <c:pt idx="7943">
                  <c:v>11.458965460174268</c:v>
                </c:pt>
                <c:pt idx="7944">
                  <c:v>11.458986568799375</c:v>
                </c:pt>
                <c:pt idx="7945">
                  <c:v>11.459007676978789</c:v>
                </c:pt>
                <c:pt idx="7946">
                  <c:v>11.459028784712498</c:v>
                </c:pt>
                <c:pt idx="7947">
                  <c:v>11.459049892001062</c:v>
                </c:pt>
                <c:pt idx="7948">
                  <c:v>11.459070998843774</c:v>
                </c:pt>
                <c:pt idx="7949">
                  <c:v>11.459092105241124</c:v>
                </c:pt>
                <c:pt idx="7950">
                  <c:v>11.459113211193024</c:v>
                </c:pt>
                <c:pt idx="7951">
                  <c:v>11.459134316699549</c:v>
                </c:pt>
                <c:pt idx="7952">
                  <c:v>11.4591554217604</c:v>
                </c:pt>
                <c:pt idx="7953">
                  <c:v>11.459176526376069</c:v>
                </c:pt>
                <c:pt idx="7954">
                  <c:v>11.459197630546289</c:v>
                </c:pt>
                <c:pt idx="7955">
                  <c:v>11.459218734270975</c:v>
                </c:pt>
                <c:pt idx="7956">
                  <c:v>11.45923983755053</c:v>
                </c:pt>
                <c:pt idx="7957">
                  <c:v>11.459260940384535</c:v>
                </c:pt>
                <c:pt idx="7958">
                  <c:v>11.459282042773326</c:v>
                </c:pt>
                <c:pt idx="7959">
                  <c:v>11.459303144716817</c:v>
                </c:pt>
                <c:pt idx="7960">
                  <c:v>11.459324246215024</c:v>
                </c:pt>
                <c:pt idx="7961">
                  <c:v>11.459345347268059</c:v>
                </c:pt>
                <c:pt idx="7962">
                  <c:v>11.459366447875666</c:v>
                </c:pt>
                <c:pt idx="7963">
                  <c:v>11.459387548038174</c:v>
                </c:pt>
                <c:pt idx="7964">
                  <c:v>11.459408647755406</c:v>
                </c:pt>
                <c:pt idx="7965">
                  <c:v>11.459429747027524</c:v>
                </c:pt>
                <c:pt idx="7966">
                  <c:v>11.459450845854482</c:v>
                </c:pt>
                <c:pt idx="7967">
                  <c:v>11.459471944236139</c:v>
                </c:pt>
                <c:pt idx="7968">
                  <c:v>11.45949304217277</c:v>
                </c:pt>
                <c:pt idx="7969">
                  <c:v>11.459514139664428</c:v>
                </c:pt>
                <c:pt idx="7970">
                  <c:v>11.459535236710831</c:v>
                </c:pt>
                <c:pt idx="7971">
                  <c:v>11.459556333312149</c:v>
                </c:pt>
                <c:pt idx="7972">
                  <c:v>11.459577429468403</c:v>
                </c:pt>
                <c:pt idx="7973">
                  <c:v>11.459598525179556</c:v>
                </c:pt>
                <c:pt idx="7974">
                  <c:v>11.459619620445824</c:v>
                </c:pt>
                <c:pt idx="7975">
                  <c:v>11.459640715267138</c:v>
                </c:pt>
                <c:pt idx="7976">
                  <c:v>11.459661809643354</c:v>
                </c:pt>
                <c:pt idx="7977">
                  <c:v>11.459682903574524</c:v>
                </c:pt>
                <c:pt idx="7978">
                  <c:v>11.459703997060856</c:v>
                </c:pt>
                <c:pt idx="7979">
                  <c:v>11.459725090102276</c:v>
                </c:pt>
                <c:pt idx="7980">
                  <c:v>11.459746182698774</c:v>
                </c:pt>
                <c:pt idx="7981">
                  <c:v>11.459767274850376</c:v>
                </c:pt>
                <c:pt idx="7982">
                  <c:v>11.459788366557104</c:v>
                </c:pt>
                <c:pt idx="7983">
                  <c:v>11.459809457819095</c:v>
                </c:pt>
                <c:pt idx="7984">
                  <c:v>11.459830548636157</c:v>
                </c:pt>
                <c:pt idx="7985">
                  <c:v>11.459851639008418</c:v>
                </c:pt>
                <c:pt idx="7986">
                  <c:v>11.459872728935746</c:v>
                </c:pt>
                <c:pt idx="7987">
                  <c:v>11.459893818418527</c:v>
                </c:pt>
                <c:pt idx="7988">
                  <c:v>11.459914907456374</c:v>
                </c:pt>
                <c:pt idx="7989">
                  <c:v>11.45993599604963</c:v>
                </c:pt>
                <c:pt idx="7990">
                  <c:v>11.459957084198004</c:v>
                </c:pt>
                <c:pt idx="7991">
                  <c:v>11.459978171901744</c:v>
                </c:pt>
                <c:pt idx="7992">
                  <c:v>11.45999925916097</c:v>
                </c:pt>
                <c:pt idx="7993">
                  <c:v>11.46002034597525</c:v>
                </c:pt>
                <c:pt idx="7994">
                  <c:v>11.460041432345022</c:v>
                </c:pt>
                <c:pt idx="7995">
                  <c:v>11.460062518270156</c:v>
                </c:pt>
                <c:pt idx="7996">
                  <c:v>11.4600836037507</c:v>
                </c:pt>
                <c:pt idx="7997">
                  <c:v>11.460104688786739</c:v>
                </c:pt>
                <c:pt idx="7998">
                  <c:v>11.460125773378028</c:v>
                </c:pt>
                <c:pt idx="7999">
                  <c:v>11.46014685752503</c:v>
                </c:pt>
                <c:pt idx="8000">
                  <c:v>11.460167941227157</c:v>
                </c:pt>
                <c:pt idx="8001">
                  <c:v>11.460189024485055</c:v>
                </c:pt>
                <c:pt idx="8002">
                  <c:v>11.460210107298234</c:v>
                </c:pt>
                <c:pt idx="8003">
                  <c:v>11.46023118966705</c:v>
                </c:pt>
                <c:pt idx="8004">
                  <c:v>11.460252271591409</c:v>
                </c:pt>
                <c:pt idx="8005">
                  <c:v>11.460273353071328</c:v>
                </c:pt>
                <c:pt idx="8006">
                  <c:v>11.460294434106856</c:v>
                </c:pt>
                <c:pt idx="8007">
                  <c:v>11.460315514697974</c:v>
                </c:pt>
                <c:pt idx="8008">
                  <c:v>11.460336594844792</c:v>
                </c:pt>
                <c:pt idx="8009">
                  <c:v>11.460357674547026</c:v>
                </c:pt>
                <c:pt idx="8010">
                  <c:v>11.460378753805015</c:v>
                </c:pt>
                <c:pt idx="8011">
                  <c:v>11.460399832618776</c:v>
                </c:pt>
                <c:pt idx="8012">
                  <c:v>11.460420910988177</c:v>
                </c:pt>
                <c:pt idx="8013">
                  <c:v>11.460441988913169</c:v>
                </c:pt>
                <c:pt idx="8014">
                  <c:v>11.460463066394</c:v>
                </c:pt>
                <c:pt idx="8015">
                  <c:v>11.460484143430559</c:v>
                </c:pt>
                <c:pt idx="8016">
                  <c:v>11.460505220023006</c:v>
                </c:pt>
                <c:pt idx="8017">
                  <c:v>11.460526296171116</c:v>
                </c:pt>
                <c:pt idx="8018">
                  <c:v>11.460547371875052</c:v>
                </c:pt>
                <c:pt idx="8019">
                  <c:v>11.460568447134703</c:v>
                </c:pt>
                <c:pt idx="8020">
                  <c:v>11.460589521950402</c:v>
                </c:pt>
                <c:pt idx="8021">
                  <c:v>11.460610596321848</c:v>
                </c:pt>
                <c:pt idx="8022">
                  <c:v>11.460631670249176</c:v>
                </c:pt>
                <c:pt idx="8023">
                  <c:v>11.46065274373233</c:v>
                </c:pt>
                <c:pt idx="8024">
                  <c:v>11.460673816771486</c:v>
                </c:pt>
                <c:pt idx="8025">
                  <c:v>11.460694889366726</c:v>
                </c:pt>
                <c:pt idx="8026">
                  <c:v>11.460715961517623</c:v>
                </c:pt>
                <c:pt idx="8027">
                  <c:v>11.460737033224785</c:v>
                </c:pt>
                <c:pt idx="8028">
                  <c:v>11.460758104487654</c:v>
                </c:pt>
                <c:pt idx="8029">
                  <c:v>11.460779175306724</c:v>
                </c:pt>
                <c:pt idx="8030">
                  <c:v>11.460800245681774</c:v>
                </c:pt>
                <c:pt idx="8031">
                  <c:v>11.460821315612833</c:v>
                </c:pt>
                <c:pt idx="8032">
                  <c:v>11.460842385100024</c:v>
                </c:pt>
                <c:pt idx="8033">
                  <c:v>11.46086345414327</c:v>
                </c:pt>
                <c:pt idx="8034">
                  <c:v>11.460884522742752</c:v>
                </c:pt>
                <c:pt idx="8035">
                  <c:v>11.460905590898102</c:v>
                </c:pt>
                <c:pt idx="8036">
                  <c:v>11.460926658609834</c:v>
                </c:pt>
                <c:pt idx="8037">
                  <c:v>11.460947725877515</c:v>
                </c:pt>
                <c:pt idx="8038">
                  <c:v>11.460968792701481</c:v>
                </c:pt>
                <c:pt idx="8039">
                  <c:v>11.460989859081796</c:v>
                </c:pt>
                <c:pt idx="8040">
                  <c:v>11.461010925018028</c:v>
                </c:pt>
                <c:pt idx="8041">
                  <c:v>11.461031990510646</c:v>
                </c:pt>
                <c:pt idx="8042">
                  <c:v>11.461053055559519</c:v>
                </c:pt>
                <c:pt idx="8043">
                  <c:v>11.461074120164662</c:v>
                </c:pt>
                <c:pt idx="8044">
                  <c:v>11.4610951843261</c:v>
                </c:pt>
                <c:pt idx="8045">
                  <c:v>11.461116248043854</c:v>
                </c:pt>
                <c:pt idx="8046">
                  <c:v>11.461137311318012</c:v>
                </c:pt>
                <c:pt idx="8047">
                  <c:v>11.461158374148352</c:v>
                </c:pt>
                <c:pt idx="8048">
                  <c:v>11.461179436535135</c:v>
                </c:pt>
                <c:pt idx="8049">
                  <c:v>11.461200498478314</c:v>
                </c:pt>
                <c:pt idx="8050">
                  <c:v>11.461221559977892</c:v>
                </c:pt>
                <c:pt idx="8051">
                  <c:v>11.461242621033893</c:v>
                </c:pt>
                <c:pt idx="8052">
                  <c:v>11.461263681646335</c:v>
                </c:pt>
                <c:pt idx="8053">
                  <c:v>11.461284741815239</c:v>
                </c:pt>
                <c:pt idx="8054">
                  <c:v>11.461305801540622</c:v>
                </c:pt>
                <c:pt idx="8055">
                  <c:v>11.461326860822501</c:v>
                </c:pt>
                <c:pt idx="8056">
                  <c:v>11.461347919660987</c:v>
                </c:pt>
                <c:pt idx="8057">
                  <c:v>11.461368978055818</c:v>
                </c:pt>
                <c:pt idx="8058">
                  <c:v>11.461390036007376</c:v>
                </c:pt>
                <c:pt idx="8059">
                  <c:v>11.461411093515364</c:v>
                </c:pt>
                <c:pt idx="8060">
                  <c:v>11.461432150580109</c:v>
                </c:pt>
                <c:pt idx="8061">
                  <c:v>11.461453207201366</c:v>
                </c:pt>
                <c:pt idx="8062">
                  <c:v>11.46147426337915</c:v>
                </c:pt>
                <c:pt idx="8063">
                  <c:v>11.461495319113777</c:v>
                </c:pt>
                <c:pt idx="8064">
                  <c:v>11.461516374404876</c:v>
                </c:pt>
                <c:pt idx="8065">
                  <c:v>11.461537429252754</c:v>
                </c:pt>
                <c:pt idx="8066">
                  <c:v>11.461558483657337</c:v>
                </c:pt>
                <c:pt idx="8067">
                  <c:v>11.461579537618741</c:v>
                </c:pt>
                <c:pt idx="8068">
                  <c:v>11.461600591136706</c:v>
                </c:pt>
                <c:pt idx="8069">
                  <c:v>11.461621644211448</c:v>
                </c:pt>
                <c:pt idx="8070">
                  <c:v>11.461642696843159</c:v>
                </c:pt>
                <c:pt idx="8071">
                  <c:v>11.461663749031441</c:v>
                </c:pt>
                <c:pt idx="8072">
                  <c:v>11.461684800776736</c:v>
                </c:pt>
                <c:pt idx="8073">
                  <c:v>11.461705852078676</c:v>
                </c:pt>
                <c:pt idx="8074">
                  <c:v>11.461726902937531</c:v>
                </c:pt>
                <c:pt idx="8075">
                  <c:v>11.461747953353306</c:v>
                </c:pt>
                <c:pt idx="8076">
                  <c:v>11.461769003325974</c:v>
                </c:pt>
                <c:pt idx="8077">
                  <c:v>11.461790052855457</c:v>
                </c:pt>
                <c:pt idx="8078">
                  <c:v>11.461811101941928</c:v>
                </c:pt>
                <c:pt idx="8079">
                  <c:v>11.461832150585376</c:v>
                </c:pt>
                <c:pt idx="8080">
                  <c:v>11.461853198785724</c:v>
                </c:pt>
                <c:pt idx="8081">
                  <c:v>11.461874246543086</c:v>
                </c:pt>
                <c:pt idx="8082">
                  <c:v>11.461895293857452</c:v>
                </c:pt>
                <c:pt idx="8083">
                  <c:v>11.461916340728832</c:v>
                </c:pt>
                <c:pt idx="8084">
                  <c:v>11.461937387157256</c:v>
                </c:pt>
                <c:pt idx="8085">
                  <c:v>11.461958433142733</c:v>
                </c:pt>
                <c:pt idx="8086">
                  <c:v>11.461968955969375</c:v>
                </c:pt>
                <c:pt idx="8087">
                  <c:v>11.461979478685302</c:v>
                </c:pt>
                <c:pt idx="8088">
                  <c:v>11.461990001290468</c:v>
                </c:pt>
                <c:pt idx="8089">
                  <c:v>11.462000523785072</c:v>
                </c:pt>
                <c:pt idx="8090">
                  <c:v>11.462011046168724</c:v>
                </c:pt>
                <c:pt idx="8091">
                  <c:v>11.462021568441704</c:v>
                </c:pt>
                <c:pt idx="8092">
                  <c:v>11.462032090604142</c:v>
                </c:pt>
                <c:pt idx="8093">
                  <c:v>11.462042612655726</c:v>
                </c:pt>
                <c:pt idx="8094">
                  <c:v>11.462053134596472</c:v>
                </c:pt>
                <c:pt idx="8095">
                  <c:v>11.462063656426745</c:v>
                </c:pt>
                <c:pt idx="8096">
                  <c:v>11.462074178146176</c:v>
                </c:pt>
                <c:pt idx="8097">
                  <c:v>11.462084699754996</c:v>
                </c:pt>
                <c:pt idx="8098">
                  <c:v>11.462095221252994</c:v>
                </c:pt>
                <c:pt idx="8099">
                  <c:v>11.462105742640254</c:v>
                </c:pt>
                <c:pt idx="8100">
                  <c:v>11.462116263917016</c:v>
                </c:pt>
                <c:pt idx="8101">
                  <c:v>11.462126785082862</c:v>
                </c:pt>
                <c:pt idx="8102">
                  <c:v>11.462137306138176</c:v>
                </c:pt>
                <c:pt idx="8103">
                  <c:v>11.462147827082811</c:v>
                </c:pt>
                <c:pt idx="8104">
                  <c:v>11.462158347916573</c:v>
                </c:pt>
                <c:pt idx="8105">
                  <c:v>11.46216886863977</c:v>
                </c:pt>
                <c:pt idx="8106">
                  <c:v>11.462179389252279</c:v>
                </c:pt>
                <c:pt idx="8107">
                  <c:v>11.462189909754176</c:v>
                </c:pt>
                <c:pt idx="8108">
                  <c:v>11.462200430145348</c:v>
                </c:pt>
                <c:pt idx="8109">
                  <c:v>11.462210950425726</c:v>
                </c:pt>
                <c:pt idx="8110">
                  <c:v>11.462221470595518</c:v>
                </c:pt>
                <c:pt idx="8111">
                  <c:v>11.462231990654654</c:v>
                </c:pt>
                <c:pt idx="8112">
                  <c:v>11.462242510603231</c:v>
                </c:pt>
                <c:pt idx="8113">
                  <c:v>11.462253030440882</c:v>
                </c:pt>
                <c:pt idx="8114">
                  <c:v>11.462263550168089</c:v>
                </c:pt>
                <c:pt idx="8115">
                  <c:v>11.462274069784456</c:v>
                </c:pt>
                <c:pt idx="8116">
                  <c:v>11.462284589290361</c:v>
                </c:pt>
                <c:pt idx="8117">
                  <c:v>11.462295108685424</c:v>
                </c:pt>
                <c:pt idx="8118">
                  <c:v>11.462305627969872</c:v>
                </c:pt>
                <c:pt idx="8119">
                  <c:v>11.462316147143722</c:v>
                </c:pt>
                <c:pt idx="8120">
                  <c:v>11.462326666206859</c:v>
                </c:pt>
                <c:pt idx="8121">
                  <c:v>11.462337185159384</c:v>
                </c:pt>
                <c:pt idx="8122">
                  <c:v>11.462347704001274</c:v>
                </c:pt>
                <c:pt idx="8123">
                  <c:v>11.462358222732488</c:v>
                </c:pt>
                <c:pt idx="8124">
                  <c:v>11.462368741353048</c:v>
                </c:pt>
                <c:pt idx="8125">
                  <c:v>11.46237925986313</c:v>
                </c:pt>
                <c:pt idx="8126">
                  <c:v>11.462389778262441</c:v>
                </c:pt>
                <c:pt idx="8127">
                  <c:v>11.462400296551136</c:v>
                </c:pt>
                <c:pt idx="8128">
                  <c:v>11.462410814729241</c:v>
                </c:pt>
                <c:pt idx="8129">
                  <c:v>11.46242133279647</c:v>
                </c:pt>
                <c:pt idx="8130">
                  <c:v>11.462431850753388</c:v>
                </c:pt>
                <c:pt idx="8131">
                  <c:v>11.462442368599525</c:v>
                </c:pt>
                <c:pt idx="8132">
                  <c:v>11.462452886335061</c:v>
                </c:pt>
                <c:pt idx="8133">
                  <c:v>11.462463403959839</c:v>
                </c:pt>
                <c:pt idx="8134">
                  <c:v>11.46247392147413</c:v>
                </c:pt>
                <c:pt idx="8135">
                  <c:v>11.462484438877974</c:v>
                </c:pt>
                <c:pt idx="8136">
                  <c:v>11.46249495617101</c:v>
                </c:pt>
                <c:pt idx="8137">
                  <c:v>11.462505473353326</c:v>
                </c:pt>
                <c:pt idx="8138">
                  <c:v>11.462515990425176</c:v>
                </c:pt>
                <c:pt idx="8139">
                  <c:v>11.462526507386535</c:v>
                </c:pt>
                <c:pt idx="8140">
                  <c:v>11.462537024237127</c:v>
                </c:pt>
                <c:pt idx="8141">
                  <c:v>11.462547540977129</c:v>
                </c:pt>
                <c:pt idx="8142">
                  <c:v>11.462558057606557</c:v>
                </c:pt>
                <c:pt idx="8143">
                  <c:v>11.462568574125402</c:v>
                </c:pt>
                <c:pt idx="8144">
                  <c:v>11.462579090533502</c:v>
                </c:pt>
                <c:pt idx="8145">
                  <c:v>11.46258960683123</c:v>
                </c:pt>
                <c:pt idx="8146">
                  <c:v>11.462600123018166</c:v>
                </c:pt>
                <c:pt idx="8147">
                  <c:v>11.462610639094731</c:v>
                </c:pt>
                <c:pt idx="8148">
                  <c:v>11.46262115506048</c:v>
                </c:pt>
                <c:pt idx="8149">
                  <c:v>11.462631670915776</c:v>
                </c:pt>
                <c:pt idx="8150">
                  <c:v>11.462642186660474</c:v>
                </c:pt>
                <c:pt idx="8151">
                  <c:v>11.46265270229458</c:v>
                </c:pt>
                <c:pt idx="8152">
                  <c:v>11.462663217818234</c:v>
                </c:pt>
                <c:pt idx="8153">
                  <c:v>11.462673733231087</c:v>
                </c:pt>
                <c:pt idx="8154">
                  <c:v>11.462684248533606</c:v>
                </c:pt>
                <c:pt idx="8155">
                  <c:v>11.462694763725414</c:v>
                </c:pt>
                <c:pt idx="8156">
                  <c:v>11.462705278806723</c:v>
                </c:pt>
                <c:pt idx="8157">
                  <c:v>11.462715793777274</c:v>
                </c:pt>
                <c:pt idx="8158">
                  <c:v>11.462726308637471</c:v>
                </c:pt>
                <c:pt idx="8159">
                  <c:v>11.462736823387139</c:v>
                </c:pt>
                <c:pt idx="8160">
                  <c:v>11.462747338026123</c:v>
                </c:pt>
                <c:pt idx="8161">
                  <c:v>11.462757852554489</c:v>
                </c:pt>
                <c:pt idx="8162">
                  <c:v>11.4627683669723</c:v>
                </c:pt>
                <c:pt idx="8163">
                  <c:v>11.462778881279636</c:v>
                </c:pt>
                <c:pt idx="8164">
                  <c:v>11.462789395476545</c:v>
                </c:pt>
                <c:pt idx="8165">
                  <c:v>11.462799909562811</c:v>
                </c:pt>
                <c:pt idx="8166">
                  <c:v>11.462810423538382</c:v>
                </c:pt>
                <c:pt idx="8167">
                  <c:v>11.462820937403556</c:v>
                </c:pt>
                <c:pt idx="8168">
                  <c:v>11.462831451158159</c:v>
                </c:pt>
                <c:pt idx="8169">
                  <c:v>11.462841964802276</c:v>
                </c:pt>
                <c:pt idx="8170">
                  <c:v>11.462852478335806</c:v>
                </c:pt>
                <c:pt idx="8171">
                  <c:v>11.462862991758804</c:v>
                </c:pt>
                <c:pt idx="8172">
                  <c:v>11.462873505071284</c:v>
                </c:pt>
                <c:pt idx="8173">
                  <c:v>11.462884018273403</c:v>
                </c:pt>
                <c:pt idx="8174">
                  <c:v>11.462894531364832</c:v>
                </c:pt>
                <c:pt idx="8175">
                  <c:v>11.462905044345566</c:v>
                </c:pt>
                <c:pt idx="8176">
                  <c:v>11.462915557216052</c:v>
                </c:pt>
                <c:pt idx="8177">
                  <c:v>11.46292606997582</c:v>
                </c:pt>
                <c:pt idx="8178">
                  <c:v>11.462936582625316</c:v>
                </c:pt>
                <c:pt idx="8179">
                  <c:v>11.462947095164107</c:v>
                </c:pt>
                <c:pt idx="8180">
                  <c:v>11.462957607592324</c:v>
                </c:pt>
                <c:pt idx="8181">
                  <c:v>11.462968119910114</c:v>
                </c:pt>
                <c:pt idx="8182">
                  <c:v>11.462978632117414</c:v>
                </c:pt>
                <c:pt idx="8183">
                  <c:v>11.462989144214276</c:v>
                </c:pt>
                <c:pt idx="8184">
                  <c:v>11.462999656200576</c:v>
                </c:pt>
                <c:pt idx="8185">
                  <c:v>11.4630101680763</c:v>
                </c:pt>
                <c:pt idx="8186">
                  <c:v>11.463020679841589</c:v>
                </c:pt>
                <c:pt idx="8187">
                  <c:v>11.463031191496386</c:v>
                </c:pt>
                <c:pt idx="8188">
                  <c:v>11.463041703040689</c:v>
                </c:pt>
                <c:pt idx="8189">
                  <c:v>11.463052214474526</c:v>
                </c:pt>
                <c:pt idx="8190">
                  <c:v>11.463062725797823</c:v>
                </c:pt>
                <c:pt idx="8191">
                  <c:v>11.46307323701067</c:v>
                </c:pt>
                <c:pt idx="8192">
                  <c:v>11.463083748113014</c:v>
                </c:pt>
                <c:pt idx="8193">
                  <c:v>11.463094259105073</c:v>
                </c:pt>
                <c:pt idx="8194">
                  <c:v>11.463104769986362</c:v>
                </c:pt>
                <c:pt idx="8195">
                  <c:v>11.463115280757185</c:v>
                </c:pt>
                <c:pt idx="8196">
                  <c:v>11.463125791417623</c:v>
                </c:pt>
                <c:pt idx="8197">
                  <c:v>11.463136301967724</c:v>
                </c:pt>
                <c:pt idx="8198">
                  <c:v>11.463146812407254</c:v>
                </c:pt>
                <c:pt idx="8199">
                  <c:v>11.463157322736107</c:v>
                </c:pt>
                <c:pt idx="8200">
                  <c:v>11.463167832954674</c:v>
                </c:pt>
                <c:pt idx="8201">
                  <c:v>11.463178343062763</c:v>
                </c:pt>
                <c:pt idx="8202">
                  <c:v>11.463188853060426</c:v>
                </c:pt>
                <c:pt idx="8203">
                  <c:v>11.463199362947575</c:v>
                </c:pt>
                <c:pt idx="8204">
                  <c:v>11.463209872724411</c:v>
                </c:pt>
                <c:pt idx="8205">
                  <c:v>11.463220382390498</c:v>
                </c:pt>
                <c:pt idx="8206">
                  <c:v>11.463230891946482</c:v>
                </c:pt>
                <c:pt idx="8207">
                  <c:v>11.463241401391738</c:v>
                </c:pt>
                <c:pt idx="8208">
                  <c:v>11.463251910726656</c:v>
                </c:pt>
                <c:pt idx="8209">
                  <c:v>11.463262419951128</c:v>
                </c:pt>
                <c:pt idx="8210">
                  <c:v>11.463272929065157</c:v>
                </c:pt>
                <c:pt idx="8211">
                  <c:v>11.463283438068776</c:v>
                </c:pt>
                <c:pt idx="8212">
                  <c:v>11.463293946961899</c:v>
                </c:pt>
                <c:pt idx="8213">
                  <c:v>11.463304455744707</c:v>
                </c:pt>
                <c:pt idx="8214">
                  <c:v>11.463314964416893</c:v>
                </c:pt>
                <c:pt idx="8215">
                  <c:v>11.463325472978745</c:v>
                </c:pt>
                <c:pt idx="8216">
                  <c:v>11.463335981430165</c:v>
                </c:pt>
                <c:pt idx="8217">
                  <c:v>11.463346489771162</c:v>
                </c:pt>
                <c:pt idx="8218">
                  <c:v>11.463356998001776</c:v>
                </c:pt>
                <c:pt idx="8219">
                  <c:v>11.463367506121884</c:v>
                </c:pt>
                <c:pt idx="8220">
                  <c:v>11.463378014131616</c:v>
                </c:pt>
                <c:pt idx="8221">
                  <c:v>11.463388522030929</c:v>
                </c:pt>
                <c:pt idx="8222">
                  <c:v>11.463399029819827</c:v>
                </c:pt>
                <c:pt idx="8223">
                  <c:v>11.463409537498485</c:v>
                </c:pt>
                <c:pt idx="8224">
                  <c:v>11.463420045066426</c:v>
                </c:pt>
                <c:pt idx="8225">
                  <c:v>11.46343055252423</c:v>
                </c:pt>
                <c:pt idx="8226">
                  <c:v>11.463441059871414</c:v>
                </c:pt>
                <c:pt idx="8227">
                  <c:v>11.463451567108308</c:v>
                </c:pt>
                <c:pt idx="8228">
                  <c:v>11.463462074234736</c:v>
                </c:pt>
                <c:pt idx="8229">
                  <c:v>11.4634725812507</c:v>
                </c:pt>
                <c:pt idx="8230">
                  <c:v>11.463483088156424</c:v>
                </c:pt>
                <c:pt idx="8231">
                  <c:v>11.463493594951736</c:v>
                </c:pt>
                <c:pt idx="8232">
                  <c:v>11.463504101636509</c:v>
                </c:pt>
                <c:pt idx="8233">
                  <c:v>11.463514608211026</c:v>
                </c:pt>
                <c:pt idx="8234">
                  <c:v>11.463525114675102</c:v>
                </c:pt>
                <c:pt idx="8235">
                  <c:v>11.463535621028916</c:v>
                </c:pt>
                <c:pt idx="8236">
                  <c:v>11.463546127272156</c:v>
                </c:pt>
                <c:pt idx="8237">
                  <c:v>11.463556633405268</c:v>
                </c:pt>
                <c:pt idx="8238">
                  <c:v>11.463567139427806</c:v>
                </c:pt>
                <c:pt idx="8239">
                  <c:v>11.463577645339889</c:v>
                </c:pt>
                <c:pt idx="8240">
                  <c:v>11.463588151141726</c:v>
                </c:pt>
                <c:pt idx="8241">
                  <c:v>11.463598656833177</c:v>
                </c:pt>
                <c:pt idx="8242">
                  <c:v>11.46360916241427</c:v>
                </c:pt>
                <c:pt idx="8243">
                  <c:v>11.463619667885087</c:v>
                </c:pt>
                <c:pt idx="8244">
                  <c:v>11.463630173245461</c:v>
                </c:pt>
                <c:pt idx="8245">
                  <c:v>11.463640678495452</c:v>
                </c:pt>
                <c:pt idx="8246">
                  <c:v>11.463651183634989</c:v>
                </c:pt>
                <c:pt idx="8247">
                  <c:v>11.463661688664272</c:v>
                </c:pt>
                <c:pt idx="8248">
                  <c:v>11.463672193583276</c:v>
                </c:pt>
                <c:pt idx="8249">
                  <c:v>11.463682698391866</c:v>
                </c:pt>
                <c:pt idx="8250">
                  <c:v>11.463693203090006</c:v>
                </c:pt>
                <c:pt idx="8251">
                  <c:v>11.463703707677881</c:v>
                </c:pt>
                <c:pt idx="8252">
                  <c:v>11.46371421215551</c:v>
                </c:pt>
                <c:pt idx="8253">
                  <c:v>11.463724716522705</c:v>
                </c:pt>
                <c:pt idx="8254">
                  <c:v>11.463735220779474</c:v>
                </c:pt>
                <c:pt idx="8255">
                  <c:v>11.463745724925976</c:v>
                </c:pt>
                <c:pt idx="8256">
                  <c:v>11.463756228962291</c:v>
                </c:pt>
                <c:pt idx="8257">
                  <c:v>11.463766732888098</c:v>
                </c:pt>
                <c:pt idx="8258">
                  <c:v>11.463777236703526</c:v>
                </c:pt>
                <c:pt idx="8259">
                  <c:v>11.463787740408726</c:v>
                </c:pt>
                <c:pt idx="8260">
                  <c:v>11.463798244003536</c:v>
                </c:pt>
                <c:pt idx="8261">
                  <c:v>11.463808747488066</c:v>
                </c:pt>
                <c:pt idx="8262">
                  <c:v>11.463819250862391</c:v>
                </c:pt>
                <c:pt idx="8263">
                  <c:v>11.463829754126166</c:v>
                </c:pt>
                <c:pt idx="8264">
                  <c:v>11.463840257279848</c:v>
                </c:pt>
                <c:pt idx="8265">
                  <c:v>11.463850760322996</c:v>
                </c:pt>
                <c:pt idx="8266">
                  <c:v>11.463861263255939</c:v>
                </c:pt>
                <c:pt idx="8267">
                  <c:v>11.463871766078498</c:v>
                </c:pt>
                <c:pt idx="8268">
                  <c:v>11.463882268791004</c:v>
                </c:pt>
                <c:pt idx="8269">
                  <c:v>11.463892771392922</c:v>
                </c:pt>
                <c:pt idx="8270">
                  <c:v>11.46390327388473</c:v>
                </c:pt>
                <c:pt idx="8271">
                  <c:v>11.46391377626605</c:v>
                </c:pt>
                <c:pt idx="8272">
                  <c:v>11.463924278537172</c:v>
                </c:pt>
                <c:pt idx="8273">
                  <c:v>11.463934780697986</c:v>
                </c:pt>
                <c:pt idx="8274">
                  <c:v>11.46394528274852</c:v>
                </c:pt>
                <c:pt idx="8275">
                  <c:v>11.463955784688746</c:v>
                </c:pt>
                <c:pt idx="8276">
                  <c:v>11.463966286518724</c:v>
                </c:pt>
                <c:pt idx="8277">
                  <c:v>11.463976788238346</c:v>
                </c:pt>
                <c:pt idx="8278">
                  <c:v>11.463987289847829</c:v>
                </c:pt>
                <c:pt idx="8279">
                  <c:v>11.463997791346804</c:v>
                </c:pt>
                <c:pt idx="8280">
                  <c:v>11.46400829273562</c:v>
                </c:pt>
                <c:pt idx="8281">
                  <c:v>11.464018794014143</c:v>
                </c:pt>
                <c:pt idx="8282">
                  <c:v>11.464029295182424</c:v>
                </c:pt>
                <c:pt idx="8283">
                  <c:v>11.464039796240424</c:v>
                </c:pt>
                <c:pt idx="8284">
                  <c:v>11.464050297188187</c:v>
                </c:pt>
                <c:pt idx="8285">
                  <c:v>11.464060798025534</c:v>
                </c:pt>
                <c:pt idx="8286">
                  <c:v>11.464071298752708</c:v>
                </c:pt>
                <c:pt idx="8287">
                  <c:v>11.464081799369676</c:v>
                </c:pt>
                <c:pt idx="8288">
                  <c:v>11.464092299876381</c:v>
                </c:pt>
                <c:pt idx="8289">
                  <c:v>11.464102800272659</c:v>
                </c:pt>
                <c:pt idx="8290">
                  <c:v>11.464113300558793</c:v>
                </c:pt>
                <c:pt idx="8291">
                  <c:v>11.464123800734669</c:v>
                </c:pt>
                <c:pt idx="8292">
                  <c:v>11.464134300800326</c:v>
                </c:pt>
                <c:pt idx="8293">
                  <c:v>11.464144800755674</c:v>
                </c:pt>
                <c:pt idx="8294">
                  <c:v>11.464155300600799</c:v>
                </c:pt>
                <c:pt idx="8295">
                  <c:v>11.464165800335682</c:v>
                </c:pt>
                <c:pt idx="8296">
                  <c:v>11.46417629996041</c:v>
                </c:pt>
                <c:pt idx="8297">
                  <c:v>11.464186799474724</c:v>
                </c:pt>
                <c:pt idx="8298">
                  <c:v>11.464197298878876</c:v>
                </c:pt>
                <c:pt idx="8299">
                  <c:v>11.464207798172799</c:v>
                </c:pt>
                <c:pt idx="8300">
                  <c:v>11.464218297356487</c:v>
                </c:pt>
                <c:pt idx="8301">
                  <c:v>11.464228796429946</c:v>
                </c:pt>
                <c:pt idx="8302">
                  <c:v>11.464239295393172</c:v>
                </c:pt>
                <c:pt idx="8303">
                  <c:v>11.464249794246172</c:v>
                </c:pt>
                <c:pt idx="8304">
                  <c:v>11.464260292989024</c:v>
                </c:pt>
                <c:pt idx="8305">
                  <c:v>11.464270791621498</c:v>
                </c:pt>
                <c:pt idx="8306">
                  <c:v>11.464281290143834</c:v>
                </c:pt>
                <c:pt idx="8307">
                  <c:v>11.464291788555949</c:v>
                </c:pt>
                <c:pt idx="8308">
                  <c:v>11.464302286857849</c:v>
                </c:pt>
                <c:pt idx="8309">
                  <c:v>11.464312785049533</c:v>
                </c:pt>
                <c:pt idx="8310">
                  <c:v>11.464323283130998</c:v>
                </c:pt>
                <c:pt idx="8311">
                  <c:v>11.464333781102278</c:v>
                </c:pt>
                <c:pt idx="8312">
                  <c:v>11.464344278963456</c:v>
                </c:pt>
                <c:pt idx="8313">
                  <c:v>11.464354776714195</c:v>
                </c:pt>
                <c:pt idx="8314">
                  <c:v>11.464365274354851</c:v>
                </c:pt>
                <c:pt idx="8315">
                  <c:v>11.464375771885308</c:v>
                </c:pt>
                <c:pt idx="8316">
                  <c:v>11.464386269305574</c:v>
                </c:pt>
                <c:pt idx="8317">
                  <c:v>11.46439676661563</c:v>
                </c:pt>
                <c:pt idx="8318">
                  <c:v>11.464407263815502</c:v>
                </c:pt>
                <c:pt idx="8319">
                  <c:v>11.464417760905185</c:v>
                </c:pt>
                <c:pt idx="8320">
                  <c:v>11.464428257884775</c:v>
                </c:pt>
                <c:pt idx="8321">
                  <c:v>11.464438754754006</c:v>
                </c:pt>
                <c:pt idx="8322">
                  <c:v>11.464449251513212</c:v>
                </c:pt>
                <c:pt idx="8323">
                  <c:v>11.464459748162072</c:v>
                </c:pt>
                <c:pt idx="8324">
                  <c:v>11.464470244700825</c:v>
                </c:pt>
                <c:pt idx="8325">
                  <c:v>11.464480741129426</c:v>
                </c:pt>
                <c:pt idx="8326">
                  <c:v>11.464491237447973</c:v>
                </c:pt>
                <c:pt idx="8327">
                  <c:v>11.464501733656077</c:v>
                </c:pt>
                <c:pt idx="8328">
                  <c:v>11.464512229754154</c:v>
                </c:pt>
                <c:pt idx="8329">
                  <c:v>11.464522725742064</c:v>
                </c:pt>
                <c:pt idx="8330">
                  <c:v>11.464533221619806</c:v>
                </c:pt>
                <c:pt idx="8331">
                  <c:v>11.464543717387476</c:v>
                </c:pt>
                <c:pt idx="8332">
                  <c:v>11.464554213044954</c:v>
                </c:pt>
                <c:pt idx="8333">
                  <c:v>11.464564708592073</c:v>
                </c:pt>
                <c:pt idx="8334">
                  <c:v>11.464575204029186</c:v>
                </c:pt>
                <c:pt idx="8335">
                  <c:v>11.464585699356174</c:v>
                </c:pt>
                <c:pt idx="8336">
                  <c:v>11.464596194573026</c:v>
                </c:pt>
                <c:pt idx="8337">
                  <c:v>11.464606689679695</c:v>
                </c:pt>
                <c:pt idx="8338">
                  <c:v>11.46461718467611</c:v>
                </c:pt>
                <c:pt idx="8339">
                  <c:v>11.464627679562476</c:v>
                </c:pt>
                <c:pt idx="8340">
                  <c:v>11.464638174338702</c:v>
                </c:pt>
                <c:pt idx="8341">
                  <c:v>11.4646486690048</c:v>
                </c:pt>
                <c:pt idx="8342">
                  <c:v>11.464659163560739</c:v>
                </c:pt>
                <c:pt idx="8343">
                  <c:v>11.464669658006574</c:v>
                </c:pt>
                <c:pt idx="8344">
                  <c:v>11.464680152342336</c:v>
                </c:pt>
                <c:pt idx="8345">
                  <c:v>11.464690646567806</c:v>
                </c:pt>
                <c:pt idx="8346">
                  <c:v>11.464701140683212</c:v>
                </c:pt>
                <c:pt idx="8347">
                  <c:v>11.464711634688516</c:v>
                </c:pt>
                <c:pt idx="8348">
                  <c:v>11.4647221285837</c:v>
                </c:pt>
                <c:pt idx="8349">
                  <c:v>11.464732622368826</c:v>
                </c:pt>
                <c:pt idx="8350">
                  <c:v>11.464743116043724</c:v>
                </c:pt>
                <c:pt idx="8351">
                  <c:v>11.464753609608502</c:v>
                </c:pt>
                <c:pt idx="8352">
                  <c:v>11.464764103063224</c:v>
                </c:pt>
                <c:pt idx="8353">
                  <c:v>11.464774596407826</c:v>
                </c:pt>
                <c:pt idx="8354">
                  <c:v>11.464785089642326</c:v>
                </c:pt>
                <c:pt idx="8355">
                  <c:v>11.464795582766676</c:v>
                </c:pt>
                <c:pt idx="8356">
                  <c:v>11.464806075781059</c:v>
                </c:pt>
                <c:pt idx="8357">
                  <c:v>11.464816568685126</c:v>
                </c:pt>
                <c:pt idx="8358">
                  <c:v>11.464827061479197</c:v>
                </c:pt>
                <c:pt idx="8359">
                  <c:v>11.464837554163314</c:v>
                </c:pt>
                <c:pt idx="8360">
                  <c:v>11.464848046737055</c:v>
                </c:pt>
                <c:pt idx="8361">
                  <c:v>11.464858539200852</c:v>
                </c:pt>
                <c:pt idx="8362">
                  <c:v>11.464869031554539</c:v>
                </c:pt>
                <c:pt idx="8363">
                  <c:v>11.46487952379815</c:v>
                </c:pt>
                <c:pt idx="8364">
                  <c:v>11.464890015931672</c:v>
                </c:pt>
                <c:pt idx="8365">
                  <c:v>11.464900507955116</c:v>
                </c:pt>
                <c:pt idx="8366">
                  <c:v>11.46491099986847</c:v>
                </c:pt>
                <c:pt idx="8367">
                  <c:v>11.464921491671662</c:v>
                </c:pt>
                <c:pt idx="8368">
                  <c:v>11.46493198336495</c:v>
                </c:pt>
                <c:pt idx="8369">
                  <c:v>11.464942474948076</c:v>
                </c:pt>
                <c:pt idx="8370">
                  <c:v>11.464952966421132</c:v>
                </c:pt>
                <c:pt idx="8371">
                  <c:v>11.464963457784117</c:v>
                </c:pt>
                <c:pt idx="8372">
                  <c:v>11.464973949037033</c:v>
                </c:pt>
                <c:pt idx="8373">
                  <c:v>11.464984440179888</c:v>
                </c:pt>
                <c:pt idx="8374">
                  <c:v>11.464994931212679</c:v>
                </c:pt>
                <c:pt idx="8375">
                  <c:v>11.465005422135407</c:v>
                </c:pt>
                <c:pt idx="8376">
                  <c:v>11.465015912948184</c:v>
                </c:pt>
                <c:pt idx="8377">
                  <c:v>11.4650264036507</c:v>
                </c:pt>
                <c:pt idx="8378">
                  <c:v>11.465036894243468</c:v>
                </c:pt>
                <c:pt idx="8379">
                  <c:v>11.465047384725855</c:v>
                </c:pt>
                <c:pt idx="8380">
                  <c:v>11.465057875098374</c:v>
                </c:pt>
                <c:pt idx="8381">
                  <c:v>11.465068365360652</c:v>
                </c:pt>
                <c:pt idx="8382">
                  <c:v>11.465078855513022</c:v>
                </c:pt>
                <c:pt idx="8383">
                  <c:v>11.465089345555439</c:v>
                </c:pt>
                <c:pt idx="8384">
                  <c:v>11.465099835487823</c:v>
                </c:pt>
                <c:pt idx="8385">
                  <c:v>11.465110325309874</c:v>
                </c:pt>
                <c:pt idx="8386">
                  <c:v>11.465120815022185</c:v>
                </c:pt>
                <c:pt idx="8387">
                  <c:v>11.465131304624375</c:v>
                </c:pt>
                <c:pt idx="8388">
                  <c:v>11.465141794116422</c:v>
                </c:pt>
                <c:pt idx="8389">
                  <c:v>11.465152283498552</c:v>
                </c:pt>
                <c:pt idx="8390">
                  <c:v>11.46516277277065</c:v>
                </c:pt>
                <c:pt idx="8391">
                  <c:v>11.465173261932716</c:v>
                </c:pt>
                <c:pt idx="8392">
                  <c:v>11.465183750984774</c:v>
                </c:pt>
                <c:pt idx="8393">
                  <c:v>11.46519423992701</c:v>
                </c:pt>
                <c:pt idx="8394">
                  <c:v>11.46520472875882</c:v>
                </c:pt>
                <c:pt idx="8395">
                  <c:v>11.465215217480916</c:v>
                </c:pt>
                <c:pt idx="8396">
                  <c:v>11.465225706092808</c:v>
                </c:pt>
                <c:pt idx="8397">
                  <c:v>11.465236194594826</c:v>
                </c:pt>
                <c:pt idx="8398">
                  <c:v>11.465246682986859</c:v>
                </c:pt>
                <c:pt idx="8399">
                  <c:v>11.465257171268776</c:v>
                </c:pt>
                <c:pt idx="8400">
                  <c:v>11.465267659440785</c:v>
                </c:pt>
                <c:pt idx="8401">
                  <c:v>11.465278147502655</c:v>
                </c:pt>
                <c:pt idx="8402">
                  <c:v>11.46528863545471</c:v>
                </c:pt>
                <c:pt idx="8403">
                  <c:v>11.465299123296589</c:v>
                </c:pt>
                <c:pt idx="8404">
                  <c:v>11.465309611028689</c:v>
                </c:pt>
                <c:pt idx="8405">
                  <c:v>11.465320098650549</c:v>
                </c:pt>
                <c:pt idx="8406">
                  <c:v>11.465330586162574</c:v>
                </c:pt>
                <c:pt idx="8407">
                  <c:v>11.465341073564552</c:v>
                </c:pt>
                <c:pt idx="8408">
                  <c:v>11.465351560856568</c:v>
                </c:pt>
                <c:pt idx="8409">
                  <c:v>11.465362048038624</c:v>
                </c:pt>
                <c:pt idx="8410">
                  <c:v>11.465372535110706</c:v>
                </c:pt>
                <c:pt idx="8411">
                  <c:v>11.465383022072766</c:v>
                </c:pt>
                <c:pt idx="8412">
                  <c:v>11.465393508924874</c:v>
                </c:pt>
                <c:pt idx="8413">
                  <c:v>11.465403995667153</c:v>
                </c:pt>
                <c:pt idx="8414">
                  <c:v>11.465414482299177</c:v>
                </c:pt>
                <c:pt idx="8415">
                  <c:v>11.46542496882148</c:v>
                </c:pt>
                <c:pt idx="8416">
                  <c:v>11.465435455233738</c:v>
                </c:pt>
                <c:pt idx="8417">
                  <c:v>11.465445941535874</c:v>
                </c:pt>
                <c:pt idx="8418">
                  <c:v>11.46545642772837</c:v>
                </c:pt>
                <c:pt idx="8419">
                  <c:v>11.465466913810635</c:v>
                </c:pt>
                <c:pt idx="8420">
                  <c:v>11.465477399783069</c:v>
                </c:pt>
                <c:pt idx="8421">
                  <c:v>11.465487885645517</c:v>
                </c:pt>
                <c:pt idx="8422">
                  <c:v>11.465498371397874</c:v>
                </c:pt>
                <c:pt idx="8423">
                  <c:v>11.465508857040504</c:v>
                </c:pt>
                <c:pt idx="8424">
                  <c:v>11.465519342573026</c:v>
                </c:pt>
                <c:pt idx="8425">
                  <c:v>11.465529827995725</c:v>
                </c:pt>
                <c:pt idx="8426">
                  <c:v>11.465540313308491</c:v>
                </c:pt>
                <c:pt idx="8427">
                  <c:v>11.465550798511076</c:v>
                </c:pt>
                <c:pt idx="8428">
                  <c:v>11.465561283603876</c:v>
                </c:pt>
                <c:pt idx="8429">
                  <c:v>11.465571768586759</c:v>
                </c:pt>
                <c:pt idx="8430">
                  <c:v>11.465582253459891</c:v>
                </c:pt>
                <c:pt idx="8431">
                  <c:v>11.465592738222869</c:v>
                </c:pt>
                <c:pt idx="8432">
                  <c:v>11.465603222875822</c:v>
                </c:pt>
                <c:pt idx="8433">
                  <c:v>11.465613707419006</c:v>
                </c:pt>
                <c:pt idx="8434">
                  <c:v>11.465624191852276</c:v>
                </c:pt>
                <c:pt idx="8435">
                  <c:v>11.465634676175684</c:v>
                </c:pt>
                <c:pt idx="8436">
                  <c:v>11.465645160389032</c:v>
                </c:pt>
                <c:pt idx="8437">
                  <c:v>11.465655644492404</c:v>
                </c:pt>
                <c:pt idx="8438">
                  <c:v>11.465666128486099</c:v>
                </c:pt>
                <c:pt idx="8439">
                  <c:v>11.465676612369789</c:v>
                </c:pt>
                <c:pt idx="8440">
                  <c:v>11.465687096143512</c:v>
                </c:pt>
                <c:pt idx="8441">
                  <c:v>11.465697579807413</c:v>
                </c:pt>
                <c:pt idx="8442">
                  <c:v>11.46570806336112</c:v>
                </c:pt>
                <c:pt idx="8443">
                  <c:v>11.465718546805174</c:v>
                </c:pt>
                <c:pt idx="8444">
                  <c:v>11.465729030139364</c:v>
                </c:pt>
                <c:pt idx="8445">
                  <c:v>11.465739513363665</c:v>
                </c:pt>
                <c:pt idx="8446">
                  <c:v>11.465749996477905</c:v>
                </c:pt>
                <c:pt idx="8447">
                  <c:v>11.465760479482348</c:v>
                </c:pt>
                <c:pt idx="8448">
                  <c:v>11.465770962376764</c:v>
                </c:pt>
                <c:pt idx="8449">
                  <c:v>11.46578144516142</c:v>
                </c:pt>
                <c:pt idx="8450">
                  <c:v>11.46579192783617</c:v>
                </c:pt>
                <c:pt idx="8451">
                  <c:v>11.465802410401126</c:v>
                </c:pt>
                <c:pt idx="8452">
                  <c:v>11.465812892856126</c:v>
                </c:pt>
                <c:pt idx="8453">
                  <c:v>11.46582337520115</c:v>
                </c:pt>
                <c:pt idx="8454">
                  <c:v>11.465833857436504</c:v>
                </c:pt>
                <c:pt idx="8455">
                  <c:v>11.465844339561892</c:v>
                </c:pt>
                <c:pt idx="8456">
                  <c:v>11.465854821577338</c:v>
                </c:pt>
                <c:pt idx="8457">
                  <c:v>11.465865303482826</c:v>
                </c:pt>
                <c:pt idx="8458">
                  <c:v>11.465875785278568</c:v>
                </c:pt>
                <c:pt idx="8459">
                  <c:v>11.465886266964596</c:v>
                </c:pt>
                <c:pt idx="8460">
                  <c:v>11.465896748540526</c:v>
                </c:pt>
                <c:pt idx="8461">
                  <c:v>11.465907230006753</c:v>
                </c:pt>
                <c:pt idx="8462">
                  <c:v>11.465917711362978</c:v>
                </c:pt>
                <c:pt idx="8463">
                  <c:v>11.46592819260932</c:v>
                </c:pt>
                <c:pt idx="8464">
                  <c:v>11.465938673746026</c:v>
                </c:pt>
                <c:pt idx="8465">
                  <c:v>11.465949154772707</c:v>
                </c:pt>
                <c:pt idx="8466">
                  <c:v>11.465959635689606</c:v>
                </c:pt>
                <c:pt idx="8467">
                  <c:v>11.465970116496505</c:v>
                </c:pt>
                <c:pt idx="8468">
                  <c:v>11.465980597193804</c:v>
                </c:pt>
                <c:pt idx="8469">
                  <c:v>11.465991077781105</c:v>
                </c:pt>
                <c:pt idx="8470">
                  <c:v>11.466001558258506</c:v>
                </c:pt>
                <c:pt idx="8471">
                  <c:v>11.466012038626296</c:v>
                </c:pt>
                <c:pt idx="8472">
                  <c:v>11.466022518884111</c:v>
                </c:pt>
                <c:pt idx="8473">
                  <c:v>11.466032999032061</c:v>
                </c:pt>
                <c:pt idx="8474">
                  <c:v>11.4660434790701</c:v>
                </c:pt>
                <c:pt idx="8475">
                  <c:v>11.466053958998424</c:v>
                </c:pt>
                <c:pt idx="8476">
                  <c:v>11.466064438817007</c:v>
                </c:pt>
                <c:pt idx="8477">
                  <c:v>11.466074918525576</c:v>
                </c:pt>
                <c:pt idx="8478">
                  <c:v>11.466085398124516</c:v>
                </c:pt>
                <c:pt idx="8479">
                  <c:v>11.466095877613474</c:v>
                </c:pt>
                <c:pt idx="8480">
                  <c:v>11.466106356992738</c:v>
                </c:pt>
                <c:pt idx="8481">
                  <c:v>11.466116836262152</c:v>
                </c:pt>
                <c:pt idx="8482">
                  <c:v>11.466127315421589</c:v>
                </c:pt>
                <c:pt idx="8483">
                  <c:v>11.466137794471354</c:v>
                </c:pt>
                <c:pt idx="8484">
                  <c:v>11.466148273411306</c:v>
                </c:pt>
                <c:pt idx="8485">
                  <c:v>11.466158752241444</c:v>
                </c:pt>
                <c:pt idx="8486">
                  <c:v>11.466169230961826</c:v>
                </c:pt>
                <c:pt idx="8487">
                  <c:v>11.466179709572319</c:v>
                </c:pt>
                <c:pt idx="8488">
                  <c:v>11.466190188073055</c:v>
                </c:pt>
                <c:pt idx="8489">
                  <c:v>11.466200666464006</c:v>
                </c:pt>
                <c:pt idx="8490">
                  <c:v>11.466211144745133</c:v>
                </c:pt>
                <c:pt idx="8491">
                  <c:v>11.466221622916468</c:v>
                </c:pt>
                <c:pt idx="8492">
                  <c:v>11.466232100978052</c:v>
                </c:pt>
                <c:pt idx="8493">
                  <c:v>11.466242578929974</c:v>
                </c:pt>
                <c:pt idx="8494">
                  <c:v>11.4662530567718</c:v>
                </c:pt>
                <c:pt idx="8495">
                  <c:v>11.466263534504026</c:v>
                </c:pt>
                <c:pt idx="8496">
                  <c:v>11.466274012126426</c:v>
                </c:pt>
                <c:pt idx="8497">
                  <c:v>11.466284489639056</c:v>
                </c:pt>
                <c:pt idx="8498">
                  <c:v>11.46629496704201</c:v>
                </c:pt>
                <c:pt idx="8499">
                  <c:v>11.466305444335003</c:v>
                </c:pt>
                <c:pt idx="8500">
                  <c:v>11.466315921518316</c:v>
                </c:pt>
                <c:pt idx="8501">
                  <c:v>11.46632639859186</c:v>
                </c:pt>
                <c:pt idx="8502">
                  <c:v>11.466336875555774</c:v>
                </c:pt>
                <c:pt idx="8503">
                  <c:v>11.466347352409757</c:v>
                </c:pt>
                <c:pt idx="8504">
                  <c:v>11.466357829153894</c:v>
                </c:pt>
                <c:pt idx="8505">
                  <c:v>11.466368305788382</c:v>
                </c:pt>
                <c:pt idx="8506">
                  <c:v>11.466378782313003</c:v>
                </c:pt>
                <c:pt idx="8507">
                  <c:v>11.466389258728244</c:v>
                </c:pt>
                <c:pt idx="8508">
                  <c:v>11.466399735033304</c:v>
                </c:pt>
                <c:pt idx="8509">
                  <c:v>11.466410211228903</c:v>
                </c:pt>
                <c:pt idx="8510">
                  <c:v>11.466420687314475</c:v>
                </c:pt>
                <c:pt idx="8511">
                  <c:v>11.466431163290444</c:v>
                </c:pt>
                <c:pt idx="8512">
                  <c:v>11.466441639156777</c:v>
                </c:pt>
                <c:pt idx="8513">
                  <c:v>11.466452114913174</c:v>
                </c:pt>
                <c:pt idx="8514">
                  <c:v>11.466462590560022</c:v>
                </c:pt>
                <c:pt idx="8515">
                  <c:v>11.46647306609689</c:v>
                </c:pt>
                <c:pt idx="8516">
                  <c:v>11.466483541524285</c:v>
                </c:pt>
                <c:pt idx="8517">
                  <c:v>11.466494016841864</c:v>
                </c:pt>
                <c:pt idx="8518">
                  <c:v>11.466504492049587</c:v>
                </c:pt>
                <c:pt idx="8519">
                  <c:v>11.466514967147576</c:v>
                </c:pt>
                <c:pt idx="8520">
                  <c:v>11.466525442135914</c:v>
                </c:pt>
                <c:pt idx="8521">
                  <c:v>11.466535917014646</c:v>
                </c:pt>
                <c:pt idx="8522">
                  <c:v>11.466546391783568</c:v>
                </c:pt>
                <c:pt idx="8523">
                  <c:v>11.466556866442765</c:v>
                </c:pt>
                <c:pt idx="8524">
                  <c:v>11.466567340992079</c:v>
                </c:pt>
                <c:pt idx="8525">
                  <c:v>11.466577815431856</c:v>
                </c:pt>
                <c:pt idx="8526">
                  <c:v>11.466588289761876</c:v>
                </c:pt>
                <c:pt idx="8527">
                  <c:v>11.466598763982189</c:v>
                </c:pt>
                <c:pt idx="8528">
                  <c:v>11.466609238092927</c:v>
                </c:pt>
                <c:pt idx="8529">
                  <c:v>11.466619712093722</c:v>
                </c:pt>
                <c:pt idx="8530">
                  <c:v>11.46663018598503</c:v>
                </c:pt>
                <c:pt idx="8531">
                  <c:v>11.466640659766568</c:v>
                </c:pt>
                <c:pt idx="8532">
                  <c:v>11.466651133438274</c:v>
                </c:pt>
                <c:pt idx="8533">
                  <c:v>11.466661607000352</c:v>
                </c:pt>
                <c:pt idx="8534">
                  <c:v>11.466672080452767</c:v>
                </c:pt>
                <c:pt idx="8535">
                  <c:v>11.466682553795605</c:v>
                </c:pt>
                <c:pt idx="8536">
                  <c:v>11.466693027028526</c:v>
                </c:pt>
                <c:pt idx="8537">
                  <c:v>11.466703500151873</c:v>
                </c:pt>
                <c:pt idx="8538">
                  <c:v>11.466713973165534</c:v>
                </c:pt>
                <c:pt idx="8539">
                  <c:v>11.46672444606952</c:v>
                </c:pt>
                <c:pt idx="8540">
                  <c:v>11.466734918863994</c:v>
                </c:pt>
                <c:pt idx="8541">
                  <c:v>11.466745391548526</c:v>
                </c:pt>
                <c:pt idx="8542">
                  <c:v>11.466755864123424</c:v>
                </c:pt>
                <c:pt idx="8543">
                  <c:v>11.466766336588803</c:v>
                </c:pt>
                <c:pt idx="8544">
                  <c:v>11.466776808944392</c:v>
                </c:pt>
                <c:pt idx="8545">
                  <c:v>11.466787281190179</c:v>
                </c:pt>
                <c:pt idx="8546">
                  <c:v>11.466797753326476</c:v>
                </c:pt>
                <c:pt idx="8547">
                  <c:v>11.46680822535305</c:v>
                </c:pt>
                <c:pt idx="8548">
                  <c:v>11.466818697270002</c:v>
                </c:pt>
                <c:pt idx="8549">
                  <c:v>11.466829169077254</c:v>
                </c:pt>
                <c:pt idx="8550">
                  <c:v>11.466839640774873</c:v>
                </c:pt>
                <c:pt idx="8551">
                  <c:v>11.466850112362852</c:v>
                </c:pt>
                <c:pt idx="8552">
                  <c:v>11.46686058384115</c:v>
                </c:pt>
                <c:pt idx="8553">
                  <c:v>11.466871055209809</c:v>
                </c:pt>
                <c:pt idx="8554">
                  <c:v>11.466881526468876</c:v>
                </c:pt>
                <c:pt idx="8555">
                  <c:v>11.466891997618189</c:v>
                </c:pt>
                <c:pt idx="8556">
                  <c:v>11.466902468657922</c:v>
                </c:pt>
                <c:pt idx="8557">
                  <c:v>11.466912939588115</c:v>
                </c:pt>
                <c:pt idx="8558">
                  <c:v>11.46692341040843</c:v>
                </c:pt>
                <c:pt idx="8559">
                  <c:v>11.466933881119274</c:v>
                </c:pt>
                <c:pt idx="8560">
                  <c:v>11.466944351720496</c:v>
                </c:pt>
                <c:pt idx="8561">
                  <c:v>11.466954822211974</c:v>
                </c:pt>
                <c:pt idx="8562">
                  <c:v>11.46696529259385</c:v>
                </c:pt>
                <c:pt idx="8563">
                  <c:v>11.466975762866118</c:v>
                </c:pt>
                <c:pt idx="8564">
                  <c:v>11.466986233028965</c:v>
                </c:pt>
                <c:pt idx="8565">
                  <c:v>11.46699670308182</c:v>
                </c:pt>
                <c:pt idx="8566">
                  <c:v>11.467007173025314</c:v>
                </c:pt>
                <c:pt idx="8567">
                  <c:v>11.467017642859016</c:v>
                </c:pt>
                <c:pt idx="8568">
                  <c:v>11.467028112583192</c:v>
                </c:pt>
                <c:pt idx="8569">
                  <c:v>11.467038582197752</c:v>
                </c:pt>
                <c:pt idx="8570">
                  <c:v>11.467049051702791</c:v>
                </c:pt>
                <c:pt idx="8571">
                  <c:v>11.467059521098054</c:v>
                </c:pt>
                <c:pt idx="8572">
                  <c:v>11.467069990383775</c:v>
                </c:pt>
                <c:pt idx="8573">
                  <c:v>11.467080459560007</c:v>
                </c:pt>
                <c:pt idx="8574">
                  <c:v>11.467090928626456</c:v>
                </c:pt>
                <c:pt idx="8575">
                  <c:v>11.467101397583354</c:v>
                </c:pt>
                <c:pt idx="8576">
                  <c:v>11.467111866430683</c:v>
                </c:pt>
                <c:pt idx="8577">
                  <c:v>11.467122335168424</c:v>
                </c:pt>
                <c:pt idx="8578">
                  <c:v>11.467132803796552</c:v>
                </c:pt>
                <c:pt idx="8579">
                  <c:v>11.4671432723151</c:v>
                </c:pt>
                <c:pt idx="8580">
                  <c:v>11.46715374072406</c:v>
                </c:pt>
                <c:pt idx="8581">
                  <c:v>11.467164209023474</c:v>
                </c:pt>
                <c:pt idx="8582">
                  <c:v>11.467174677213222</c:v>
                </c:pt>
                <c:pt idx="8583">
                  <c:v>11.467185145293428</c:v>
                </c:pt>
                <c:pt idx="8584">
                  <c:v>11.467195613264074</c:v>
                </c:pt>
                <c:pt idx="8585">
                  <c:v>11.467206081125104</c:v>
                </c:pt>
                <c:pt idx="8586">
                  <c:v>11.467216548876578</c:v>
                </c:pt>
                <c:pt idx="8587">
                  <c:v>11.46722701651848</c:v>
                </c:pt>
                <c:pt idx="8588">
                  <c:v>11.467237484050813</c:v>
                </c:pt>
                <c:pt idx="8589">
                  <c:v>11.467247951473571</c:v>
                </c:pt>
                <c:pt idx="8590">
                  <c:v>11.467258418786773</c:v>
                </c:pt>
                <c:pt idx="8591">
                  <c:v>11.467268885990398</c:v>
                </c:pt>
                <c:pt idx="8592">
                  <c:v>11.46727935308448</c:v>
                </c:pt>
                <c:pt idx="8593">
                  <c:v>11.467289820069094</c:v>
                </c:pt>
                <c:pt idx="8594">
                  <c:v>11.467300286943956</c:v>
                </c:pt>
                <c:pt idx="8595">
                  <c:v>11.467310753709356</c:v>
                </c:pt>
                <c:pt idx="8596">
                  <c:v>11.467321220365207</c:v>
                </c:pt>
                <c:pt idx="8597">
                  <c:v>11.467331686911498</c:v>
                </c:pt>
                <c:pt idx="8598">
                  <c:v>11.467342153348326</c:v>
                </c:pt>
                <c:pt idx="8599">
                  <c:v>11.467352619675472</c:v>
                </c:pt>
                <c:pt idx="8600">
                  <c:v>11.467363085893098</c:v>
                </c:pt>
                <c:pt idx="8601">
                  <c:v>11.467373552001266</c:v>
                </c:pt>
                <c:pt idx="8602">
                  <c:v>11.467384017999876</c:v>
                </c:pt>
                <c:pt idx="8603">
                  <c:v>11.467394483888906</c:v>
                </c:pt>
                <c:pt idx="8604">
                  <c:v>11.467404949668534</c:v>
                </c:pt>
                <c:pt idx="8605">
                  <c:v>11.467415415338404</c:v>
                </c:pt>
                <c:pt idx="8606">
                  <c:v>11.467425880898862</c:v>
                </c:pt>
                <c:pt idx="8607">
                  <c:v>11.467436346349963</c:v>
                </c:pt>
                <c:pt idx="8608">
                  <c:v>11.467446811691364</c:v>
                </c:pt>
                <c:pt idx="8609">
                  <c:v>11.467457276923209</c:v>
                </c:pt>
                <c:pt idx="8610">
                  <c:v>11.467467742045446</c:v>
                </c:pt>
                <c:pt idx="8611">
                  <c:v>11.467478207058306</c:v>
                </c:pt>
                <c:pt idx="8612">
                  <c:v>11.467488671961721</c:v>
                </c:pt>
                <c:pt idx="8613">
                  <c:v>11.467499136755476</c:v>
                </c:pt>
                <c:pt idx="8614">
                  <c:v>11.467509601439756</c:v>
                </c:pt>
                <c:pt idx="8615">
                  <c:v>11.467520066014544</c:v>
                </c:pt>
                <c:pt idx="8616">
                  <c:v>11.46753053047996</c:v>
                </c:pt>
                <c:pt idx="8617">
                  <c:v>11.467540994835714</c:v>
                </c:pt>
                <c:pt idx="8618">
                  <c:v>11.467551459081974</c:v>
                </c:pt>
                <c:pt idx="8619">
                  <c:v>11.4675619232187</c:v>
                </c:pt>
                <c:pt idx="8620">
                  <c:v>11.467572387246006</c:v>
                </c:pt>
                <c:pt idx="8621">
                  <c:v>11.467582851163913</c:v>
                </c:pt>
                <c:pt idx="8622">
                  <c:v>11.467593314972104</c:v>
                </c:pt>
                <c:pt idx="8623">
                  <c:v>11.467603778670902</c:v>
                </c:pt>
                <c:pt idx="8624">
                  <c:v>11.467614242260325</c:v>
                </c:pt>
                <c:pt idx="8625">
                  <c:v>11.467624705740064</c:v>
                </c:pt>
                <c:pt idx="8626">
                  <c:v>11.467635169110421</c:v>
                </c:pt>
                <c:pt idx="8627">
                  <c:v>11.467645632371324</c:v>
                </c:pt>
                <c:pt idx="8628">
                  <c:v>11.467656095522807</c:v>
                </c:pt>
                <c:pt idx="8629">
                  <c:v>11.467666558564776</c:v>
                </c:pt>
                <c:pt idx="8630">
                  <c:v>11.46767702149706</c:v>
                </c:pt>
                <c:pt idx="8631">
                  <c:v>11.467687484320034</c:v>
                </c:pt>
                <c:pt idx="8632">
                  <c:v>11.467697947033539</c:v>
                </c:pt>
                <c:pt idx="8633">
                  <c:v>11.467708409637568</c:v>
                </c:pt>
                <c:pt idx="8634">
                  <c:v>11.467718872132149</c:v>
                </c:pt>
                <c:pt idx="8635">
                  <c:v>11.467729334517276</c:v>
                </c:pt>
                <c:pt idx="8636">
                  <c:v>11.467739796792976</c:v>
                </c:pt>
                <c:pt idx="8637">
                  <c:v>11.467750258959176</c:v>
                </c:pt>
                <c:pt idx="8638">
                  <c:v>11.467760721015818</c:v>
                </c:pt>
                <c:pt idx="8639">
                  <c:v>11.467771182963098</c:v>
                </c:pt>
                <c:pt idx="8640">
                  <c:v>11.467781644800954</c:v>
                </c:pt>
                <c:pt idx="8641">
                  <c:v>11.467792106529423</c:v>
                </c:pt>
                <c:pt idx="8642">
                  <c:v>11.467802568148381</c:v>
                </c:pt>
                <c:pt idx="8643">
                  <c:v>11.467813029657759</c:v>
                </c:pt>
                <c:pt idx="8644">
                  <c:v>11.467823491057798</c:v>
                </c:pt>
                <c:pt idx="8645">
                  <c:v>11.467833952348474</c:v>
                </c:pt>
                <c:pt idx="8646">
                  <c:v>11.467844413529718</c:v>
                </c:pt>
                <c:pt idx="8647">
                  <c:v>11.467854874601432</c:v>
                </c:pt>
                <c:pt idx="8648">
                  <c:v>11.467865335563674</c:v>
                </c:pt>
                <c:pt idx="8649">
                  <c:v>11.467875796416498</c:v>
                </c:pt>
                <c:pt idx="8650">
                  <c:v>11.467886257160114</c:v>
                </c:pt>
                <c:pt idx="8651">
                  <c:v>11.467896717794059</c:v>
                </c:pt>
                <c:pt idx="8652">
                  <c:v>11.467907178318564</c:v>
                </c:pt>
                <c:pt idx="8653">
                  <c:v>11.46791763873375</c:v>
                </c:pt>
                <c:pt idx="8654">
                  <c:v>11.467928099039492</c:v>
                </c:pt>
                <c:pt idx="8655">
                  <c:v>11.467938559235836</c:v>
                </c:pt>
                <c:pt idx="8656">
                  <c:v>11.467949019322857</c:v>
                </c:pt>
                <c:pt idx="8657">
                  <c:v>11.467959479300276</c:v>
                </c:pt>
                <c:pt idx="8658">
                  <c:v>11.467969939168459</c:v>
                </c:pt>
                <c:pt idx="8659">
                  <c:v>11.467980398927157</c:v>
                </c:pt>
                <c:pt idx="8660">
                  <c:v>11.467990858576426</c:v>
                </c:pt>
                <c:pt idx="8661">
                  <c:v>11.468001318116254</c:v>
                </c:pt>
                <c:pt idx="8662">
                  <c:v>11.468011777546717</c:v>
                </c:pt>
                <c:pt idx="8663">
                  <c:v>11.468022236867824</c:v>
                </c:pt>
                <c:pt idx="8664">
                  <c:v>11.468032696079502</c:v>
                </c:pt>
                <c:pt idx="8665">
                  <c:v>11.468043155181787</c:v>
                </c:pt>
                <c:pt idx="8666">
                  <c:v>11.468053614174694</c:v>
                </c:pt>
                <c:pt idx="8667">
                  <c:v>11.468064073058224</c:v>
                </c:pt>
                <c:pt idx="8668">
                  <c:v>11.468074531832332</c:v>
                </c:pt>
                <c:pt idx="8669">
                  <c:v>11.468084990497074</c:v>
                </c:pt>
                <c:pt idx="8670">
                  <c:v>11.468095449052431</c:v>
                </c:pt>
                <c:pt idx="8671">
                  <c:v>11.468105907498414</c:v>
                </c:pt>
                <c:pt idx="8672">
                  <c:v>11.468116365835016</c:v>
                </c:pt>
                <c:pt idx="8673">
                  <c:v>11.468126824062256</c:v>
                </c:pt>
                <c:pt idx="8674">
                  <c:v>11.4681372821801</c:v>
                </c:pt>
                <c:pt idx="8675">
                  <c:v>11.468147740188568</c:v>
                </c:pt>
                <c:pt idx="8676">
                  <c:v>11.468158198087689</c:v>
                </c:pt>
                <c:pt idx="8677">
                  <c:v>11.468168655877435</c:v>
                </c:pt>
                <c:pt idx="8678">
                  <c:v>11.468179113557817</c:v>
                </c:pt>
                <c:pt idx="8679">
                  <c:v>11.468189571128876</c:v>
                </c:pt>
                <c:pt idx="8680">
                  <c:v>11.468200028590497</c:v>
                </c:pt>
                <c:pt idx="8681">
                  <c:v>11.468210485942798</c:v>
                </c:pt>
                <c:pt idx="8682">
                  <c:v>11.468220943185749</c:v>
                </c:pt>
                <c:pt idx="8683">
                  <c:v>11.468231400319343</c:v>
                </c:pt>
                <c:pt idx="8684">
                  <c:v>11.468241857343589</c:v>
                </c:pt>
                <c:pt idx="8685">
                  <c:v>11.468252314258486</c:v>
                </c:pt>
                <c:pt idx="8686">
                  <c:v>11.468262771064035</c:v>
                </c:pt>
                <c:pt idx="8687">
                  <c:v>11.468273227760244</c:v>
                </c:pt>
                <c:pt idx="8688">
                  <c:v>11.468283684347108</c:v>
                </c:pt>
                <c:pt idx="8689">
                  <c:v>11.468294140824634</c:v>
                </c:pt>
                <c:pt idx="8690">
                  <c:v>11.468304597192825</c:v>
                </c:pt>
                <c:pt idx="8691">
                  <c:v>11.468315053451668</c:v>
                </c:pt>
                <c:pt idx="8692">
                  <c:v>11.468325509601202</c:v>
                </c:pt>
                <c:pt idx="8693">
                  <c:v>11.468335965641396</c:v>
                </c:pt>
                <c:pt idx="8694">
                  <c:v>11.468346421572262</c:v>
                </c:pt>
                <c:pt idx="8695">
                  <c:v>11.468356877393802</c:v>
                </c:pt>
                <c:pt idx="8696">
                  <c:v>11.46836733310602</c:v>
                </c:pt>
                <c:pt idx="8697">
                  <c:v>11.468377788708915</c:v>
                </c:pt>
                <c:pt idx="8698">
                  <c:v>11.468388244202492</c:v>
                </c:pt>
                <c:pt idx="8699">
                  <c:v>11.468398699586754</c:v>
                </c:pt>
                <c:pt idx="8700">
                  <c:v>11.468409154861726</c:v>
                </c:pt>
                <c:pt idx="8701">
                  <c:v>11.468419610027439</c:v>
                </c:pt>
                <c:pt idx="8702">
                  <c:v>11.468430065083755</c:v>
                </c:pt>
                <c:pt idx="8703">
                  <c:v>11.468440520030684</c:v>
                </c:pt>
                <c:pt idx="8704">
                  <c:v>11.468450974868476</c:v>
                </c:pt>
                <c:pt idx="8705">
                  <c:v>11.468461429596811</c:v>
                </c:pt>
                <c:pt idx="8706">
                  <c:v>11.468471884215923</c:v>
                </c:pt>
                <c:pt idx="8707">
                  <c:v>11.468482338725876</c:v>
                </c:pt>
                <c:pt idx="8708">
                  <c:v>11.468492793126355</c:v>
                </c:pt>
                <c:pt idx="8709">
                  <c:v>11.468503247417482</c:v>
                </c:pt>
                <c:pt idx="8710">
                  <c:v>11.468513701599417</c:v>
                </c:pt>
                <c:pt idx="8711">
                  <c:v>11.468524155672062</c:v>
                </c:pt>
                <c:pt idx="8712">
                  <c:v>11.468534609635476</c:v>
                </c:pt>
                <c:pt idx="8713">
                  <c:v>11.468545063489502</c:v>
                </c:pt>
                <c:pt idx="8714">
                  <c:v>11.468555517234376</c:v>
                </c:pt>
                <c:pt idx="8715">
                  <c:v>11.4685659708698</c:v>
                </c:pt>
                <c:pt idx="8716">
                  <c:v>11.468576424396037</c:v>
                </c:pt>
                <c:pt idx="8717">
                  <c:v>11.468586877813127</c:v>
                </c:pt>
                <c:pt idx="8718">
                  <c:v>11.468597331120726</c:v>
                </c:pt>
                <c:pt idx="8719">
                  <c:v>11.468607784319103</c:v>
                </c:pt>
                <c:pt idx="8720">
                  <c:v>11.468618237408359</c:v>
                </c:pt>
                <c:pt idx="8721">
                  <c:v>11.468628690388135</c:v>
                </c:pt>
                <c:pt idx="8722">
                  <c:v>11.468639143258756</c:v>
                </c:pt>
                <c:pt idx="8723">
                  <c:v>11.468649596020176</c:v>
                </c:pt>
                <c:pt idx="8724">
                  <c:v>11.468660048672216</c:v>
                </c:pt>
                <c:pt idx="8725">
                  <c:v>11.468670501215055</c:v>
                </c:pt>
                <c:pt idx="8726">
                  <c:v>11.468680953648757</c:v>
                </c:pt>
                <c:pt idx="8727">
                  <c:v>11.468691405972978</c:v>
                </c:pt>
                <c:pt idx="8728">
                  <c:v>11.468701858188076</c:v>
                </c:pt>
                <c:pt idx="8729">
                  <c:v>11.468712310293904</c:v>
                </c:pt>
                <c:pt idx="8730">
                  <c:v>11.468722762290406</c:v>
                </c:pt>
                <c:pt idx="8731">
                  <c:v>11.468733214177854</c:v>
                </c:pt>
                <c:pt idx="8732">
                  <c:v>11.468743665955953</c:v>
                </c:pt>
                <c:pt idx="8733">
                  <c:v>11.468754117624824</c:v>
                </c:pt>
                <c:pt idx="8734">
                  <c:v>11.46876456918447</c:v>
                </c:pt>
                <c:pt idx="8735">
                  <c:v>11.468775020634848</c:v>
                </c:pt>
                <c:pt idx="8736">
                  <c:v>11.468785471976027</c:v>
                </c:pt>
                <c:pt idx="8737">
                  <c:v>11.468795923207972</c:v>
                </c:pt>
                <c:pt idx="8738">
                  <c:v>11.468806374330677</c:v>
                </c:pt>
                <c:pt idx="8739">
                  <c:v>11.46881682534417</c:v>
                </c:pt>
                <c:pt idx="8740">
                  <c:v>11.468827276248454</c:v>
                </c:pt>
                <c:pt idx="8741">
                  <c:v>11.468837727043475</c:v>
                </c:pt>
                <c:pt idx="8742">
                  <c:v>11.468848177729306</c:v>
                </c:pt>
                <c:pt idx="8743">
                  <c:v>11.46885862830592</c:v>
                </c:pt>
                <c:pt idx="8744">
                  <c:v>11.468869078773309</c:v>
                </c:pt>
                <c:pt idx="8745">
                  <c:v>11.468879529131495</c:v>
                </c:pt>
                <c:pt idx="8746">
                  <c:v>11.468889979380474</c:v>
                </c:pt>
                <c:pt idx="8747">
                  <c:v>11.46890042952025</c:v>
                </c:pt>
                <c:pt idx="8748">
                  <c:v>11.468910879550808</c:v>
                </c:pt>
                <c:pt idx="8749">
                  <c:v>11.468921329472098</c:v>
                </c:pt>
                <c:pt idx="8750">
                  <c:v>11.46893177928435</c:v>
                </c:pt>
                <c:pt idx="8751">
                  <c:v>11.468942228987407</c:v>
                </c:pt>
                <c:pt idx="8752">
                  <c:v>11.468952678581077</c:v>
                </c:pt>
                <c:pt idx="8753">
                  <c:v>11.468963128065655</c:v>
                </c:pt>
                <c:pt idx="8754">
                  <c:v>11.468973577441046</c:v>
                </c:pt>
                <c:pt idx="8755">
                  <c:v>11.468984026707352</c:v>
                </c:pt>
                <c:pt idx="8756">
                  <c:v>11.468994475864276</c:v>
                </c:pt>
                <c:pt idx="8757">
                  <c:v>11.469004924912102</c:v>
                </c:pt>
                <c:pt idx="8758">
                  <c:v>11.469015373850739</c:v>
                </c:pt>
                <c:pt idx="8759">
                  <c:v>11.469025822680226</c:v>
                </c:pt>
                <c:pt idx="8760">
                  <c:v>11.469036271400654</c:v>
                </c:pt>
                <c:pt idx="8761">
                  <c:v>11.469046720011622</c:v>
                </c:pt>
                <c:pt idx="8762">
                  <c:v>11.469057168513567</c:v>
                </c:pt>
                <c:pt idx="8763">
                  <c:v>11.469067616906459</c:v>
                </c:pt>
                <c:pt idx="8764">
                  <c:v>11.469078065189954</c:v>
                </c:pt>
                <c:pt idx="8765">
                  <c:v>11.469088513364518</c:v>
                </c:pt>
                <c:pt idx="8766">
                  <c:v>11.469098961429674</c:v>
                </c:pt>
                <c:pt idx="8767">
                  <c:v>11.469109409385824</c:v>
                </c:pt>
                <c:pt idx="8768">
                  <c:v>11.469119857232776</c:v>
                </c:pt>
                <c:pt idx="8769">
                  <c:v>11.469130304970557</c:v>
                </c:pt>
                <c:pt idx="8770">
                  <c:v>11.469140752599298</c:v>
                </c:pt>
                <c:pt idx="8771">
                  <c:v>11.469151200118704</c:v>
                </c:pt>
                <c:pt idx="8772">
                  <c:v>11.469161647529052</c:v>
                </c:pt>
                <c:pt idx="8773">
                  <c:v>11.469172094830254</c:v>
                </c:pt>
                <c:pt idx="8774">
                  <c:v>11.469182542022422</c:v>
                </c:pt>
                <c:pt idx="8775">
                  <c:v>11.469192989105334</c:v>
                </c:pt>
                <c:pt idx="8776">
                  <c:v>11.469203436079004</c:v>
                </c:pt>
                <c:pt idx="8777">
                  <c:v>11.469213882943636</c:v>
                </c:pt>
                <c:pt idx="8778">
                  <c:v>11.469224329699129</c:v>
                </c:pt>
                <c:pt idx="8779">
                  <c:v>11.469234776345576</c:v>
                </c:pt>
                <c:pt idx="8780">
                  <c:v>11.469245222882774</c:v>
                </c:pt>
                <c:pt idx="8781">
                  <c:v>11.469255669310835</c:v>
                </c:pt>
                <c:pt idx="8782">
                  <c:v>11.469266115629908</c:v>
                </c:pt>
                <c:pt idx="8783">
                  <c:v>11.469276561839672</c:v>
                </c:pt>
                <c:pt idx="8784">
                  <c:v>11.469287007940476</c:v>
                </c:pt>
                <c:pt idx="8785">
                  <c:v>11.469297453932016</c:v>
                </c:pt>
                <c:pt idx="8786">
                  <c:v>11.469307899814504</c:v>
                </c:pt>
                <c:pt idx="8787">
                  <c:v>11.469318345587885</c:v>
                </c:pt>
                <c:pt idx="8788">
                  <c:v>11.469328791252098</c:v>
                </c:pt>
                <c:pt idx="8789">
                  <c:v>11.469339236807478</c:v>
                </c:pt>
                <c:pt idx="8790">
                  <c:v>11.469349682253352</c:v>
                </c:pt>
                <c:pt idx="8791">
                  <c:v>11.469360127590292</c:v>
                </c:pt>
                <c:pt idx="8792">
                  <c:v>11.469370572818129</c:v>
                </c:pt>
                <c:pt idx="8793">
                  <c:v>11.469381017936866</c:v>
                </c:pt>
                <c:pt idx="8794">
                  <c:v>11.469391462946501</c:v>
                </c:pt>
                <c:pt idx="8795">
                  <c:v>11.469401907847139</c:v>
                </c:pt>
                <c:pt idx="8796">
                  <c:v>11.469412352638571</c:v>
                </c:pt>
                <c:pt idx="8797">
                  <c:v>11.469422797320854</c:v>
                </c:pt>
                <c:pt idx="8798">
                  <c:v>11.469433241894126</c:v>
                </c:pt>
                <c:pt idx="8799">
                  <c:v>11.46944368635836</c:v>
                </c:pt>
                <c:pt idx="8800">
                  <c:v>11.469454130713446</c:v>
                </c:pt>
                <c:pt idx="8801">
                  <c:v>11.469464574959499</c:v>
                </c:pt>
                <c:pt idx="8802">
                  <c:v>11.469475019096395</c:v>
                </c:pt>
                <c:pt idx="8803">
                  <c:v>11.469485463124126</c:v>
                </c:pt>
                <c:pt idx="8804">
                  <c:v>11.469495907043031</c:v>
                </c:pt>
                <c:pt idx="8805">
                  <c:v>11.469506350852711</c:v>
                </c:pt>
                <c:pt idx="8806">
                  <c:v>11.469516794553314</c:v>
                </c:pt>
                <c:pt idx="8807">
                  <c:v>11.469527238144892</c:v>
                </c:pt>
                <c:pt idx="8808">
                  <c:v>11.469537681627378</c:v>
                </c:pt>
                <c:pt idx="8809">
                  <c:v>11.469548125000674</c:v>
                </c:pt>
                <c:pt idx="8810">
                  <c:v>11.469558568265116</c:v>
                </c:pt>
                <c:pt idx="8811">
                  <c:v>11.469569011420434</c:v>
                </c:pt>
                <c:pt idx="8812">
                  <c:v>11.469579454466556</c:v>
                </c:pt>
                <c:pt idx="8813">
                  <c:v>11.469589897403905</c:v>
                </c:pt>
                <c:pt idx="8814">
                  <c:v>11.469600340231855</c:v>
                </c:pt>
                <c:pt idx="8815">
                  <c:v>11.46961078295093</c:v>
                </c:pt>
                <c:pt idx="8816">
                  <c:v>11.469621225560974</c:v>
                </c:pt>
                <c:pt idx="8817">
                  <c:v>11.469631668062036</c:v>
                </c:pt>
                <c:pt idx="8818">
                  <c:v>11.46964211045387</c:v>
                </c:pt>
                <c:pt idx="8819">
                  <c:v>11.469652552736864</c:v>
                </c:pt>
                <c:pt idx="8820">
                  <c:v>11.469662994910626</c:v>
                </c:pt>
                <c:pt idx="8821">
                  <c:v>11.469673436975427</c:v>
                </c:pt>
                <c:pt idx="8822">
                  <c:v>11.469683878931345</c:v>
                </c:pt>
                <c:pt idx="8823">
                  <c:v>11.469694320778054</c:v>
                </c:pt>
                <c:pt idx="8824">
                  <c:v>11.46970476251567</c:v>
                </c:pt>
                <c:pt idx="8825">
                  <c:v>11.469715204144439</c:v>
                </c:pt>
                <c:pt idx="8826">
                  <c:v>11.46972564566402</c:v>
                </c:pt>
                <c:pt idx="8827">
                  <c:v>11.469736087074759</c:v>
                </c:pt>
                <c:pt idx="8828">
                  <c:v>11.469746528376408</c:v>
                </c:pt>
                <c:pt idx="8829">
                  <c:v>11.469756969568987</c:v>
                </c:pt>
                <c:pt idx="8830">
                  <c:v>11.469767410652425</c:v>
                </c:pt>
                <c:pt idx="8831">
                  <c:v>11.469777851627098</c:v>
                </c:pt>
                <c:pt idx="8832">
                  <c:v>11.469788292492536</c:v>
                </c:pt>
                <c:pt idx="8833">
                  <c:v>11.469798733249124</c:v>
                </c:pt>
                <c:pt idx="8834">
                  <c:v>11.469809173896676</c:v>
                </c:pt>
                <c:pt idx="8835">
                  <c:v>11.469819614435124</c:v>
                </c:pt>
                <c:pt idx="8836">
                  <c:v>11.469830054864788</c:v>
                </c:pt>
                <c:pt idx="8837">
                  <c:v>11.469840495185172</c:v>
                </c:pt>
                <c:pt idx="8838">
                  <c:v>11.469850935396726</c:v>
                </c:pt>
                <c:pt idx="8839">
                  <c:v>11.469861375499224</c:v>
                </c:pt>
                <c:pt idx="8840">
                  <c:v>11.469871815492729</c:v>
                </c:pt>
                <c:pt idx="8841">
                  <c:v>11.469882255377419</c:v>
                </c:pt>
                <c:pt idx="8842">
                  <c:v>11.46989269515282</c:v>
                </c:pt>
                <c:pt idx="8843">
                  <c:v>11.46990313481937</c:v>
                </c:pt>
                <c:pt idx="8844">
                  <c:v>11.469913574376974</c:v>
                </c:pt>
                <c:pt idx="8845">
                  <c:v>11.469924013825526</c:v>
                </c:pt>
                <c:pt idx="8846">
                  <c:v>11.469934453165253</c:v>
                </c:pt>
                <c:pt idx="8847">
                  <c:v>11.469944892395826</c:v>
                </c:pt>
                <c:pt idx="8848">
                  <c:v>11.46995533151742</c:v>
                </c:pt>
                <c:pt idx="8849">
                  <c:v>11.469965770530093</c:v>
                </c:pt>
                <c:pt idx="8850">
                  <c:v>11.469976209433804</c:v>
                </c:pt>
                <c:pt idx="8851">
                  <c:v>11.469986648228677</c:v>
                </c:pt>
                <c:pt idx="8852">
                  <c:v>11.469997086914306</c:v>
                </c:pt>
                <c:pt idx="8853">
                  <c:v>11.470007525491114</c:v>
                </c:pt>
                <c:pt idx="8854">
                  <c:v>11.470017963958952</c:v>
                </c:pt>
                <c:pt idx="8855">
                  <c:v>11.470028402317798</c:v>
                </c:pt>
                <c:pt idx="8856">
                  <c:v>11.470038840567756</c:v>
                </c:pt>
                <c:pt idx="8857">
                  <c:v>11.470049278708872</c:v>
                </c:pt>
                <c:pt idx="8858">
                  <c:v>11.470059716740774</c:v>
                </c:pt>
                <c:pt idx="8859">
                  <c:v>11.4700701546638</c:v>
                </c:pt>
                <c:pt idx="8860">
                  <c:v>11.470080592478023</c:v>
                </c:pt>
                <c:pt idx="8861">
                  <c:v>11.470091030183079</c:v>
                </c:pt>
                <c:pt idx="8862">
                  <c:v>11.470101467779299</c:v>
                </c:pt>
                <c:pt idx="8863">
                  <c:v>11.470111905266569</c:v>
                </c:pt>
                <c:pt idx="8864">
                  <c:v>11.47012234264492</c:v>
                </c:pt>
                <c:pt idx="8865">
                  <c:v>11.470132779914326</c:v>
                </c:pt>
                <c:pt idx="8866">
                  <c:v>11.470143217074806</c:v>
                </c:pt>
                <c:pt idx="8867">
                  <c:v>11.470153654126324</c:v>
                </c:pt>
                <c:pt idx="8868">
                  <c:v>11.470164091069018</c:v>
                </c:pt>
                <c:pt idx="8869">
                  <c:v>11.470174527902596</c:v>
                </c:pt>
                <c:pt idx="8870">
                  <c:v>11.470184964627435</c:v>
                </c:pt>
                <c:pt idx="8871">
                  <c:v>11.470195401243165</c:v>
                </c:pt>
                <c:pt idx="8872">
                  <c:v>11.47020583775007</c:v>
                </c:pt>
                <c:pt idx="8873">
                  <c:v>11.470216274148159</c:v>
                </c:pt>
                <c:pt idx="8874">
                  <c:v>11.470226710437114</c:v>
                </c:pt>
                <c:pt idx="8875">
                  <c:v>11.47023714661727</c:v>
                </c:pt>
                <c:pt idx="8876">
                  <c:v>11.470247582688502</c:v>
                </c:pt>
                <c:pt idx="8877">
                  <c:v>11.470258018650823</c:v>
                </c:pt>
                <c:pt idx="8878">
                  <c:v>11.47026845450425</c:v>
                </c:pt>
                <c:pt idx="8879">
                  <c:v>11.470278890248755</c:v>
                </c:pt>
                <c:pt idx="8880">
                  <c:v>11.470289325884426</c:v>
                </c:pt>
                <c:pt idx="8881">
                  <c:v>11.470299761411068</c:v>
                </c:pt>
                <c:pt idx="8882">
                  <c:v>11.47031019682888</c:v>
                </c:pt>
                <c:pt idx="8883">
                  <c:v>11.470320632137792</c:v>
                </c:pt>
                <c:pt idx="8884">
                  <c:v>11.470331067337808</c:v>
                </c:pt>
                <c:pt idx="8885">
                  <c:v>11.470341502428974</c:v>
                </c:pt>
                <c:pt idx="8886">
                  <c:v>11.470351937411165</c:v>
                </c:pt>
                <c:pt idx="8887">
                  <c:v>11.470362372284514</c:v>
                </c:pt>
                <c:pt idx="8888">
                  <c:v>11.470372807048976</c:v>
                </c:pt>
                <c:pt idx="8889">
                  <c:v>11.470383241704553</c:v>
                </c:pt>
                <c:pt idx="8890">
                  <c:v>11.47039367625125</c:v>
                </c:pt>
                <c:pt idx="8891">
                  <c:v>11.470404110689188</c:v>
                </c:pt>
                <c:pt idx="8892">
                  <c:v>11.470414545018111</c:v>
                </c:pt>
                <c:pt idx="8893">
                  <c:v>11.470424979238169</c:v>
                </c:pt>
                <c:pt idx="8894">
                  <c:v>11.470435413349424</c:v>
                </c:pt>
                <c:pt idx="8895">
                  <c:v>11.470445847351696</c:v>
                </c:pt>
                <c:pt idx="8896">
                  <c:v>11.470456281245173</c:v>
                </c:pt>
                <c:pt idx="8897">
                  <c:v>11.470466715029799</c:v>
                </c:pt>
                <c:pt idx="8898">
                  <c:v>11.470477148705402</c:v>
                </c:pt>
                <c:pt idx="8899">
                  <c:v>11.470487582272357</c:v>
                </c:pt>
                <c:pt idx="8900">
                  <c:v>11.470498015730326</c:v>
                </c:pt>
                <c:pt idx="8901">
                  <c:v>11.470508449079432</c:v>
                </c:pt>
                <c:pt idx="8902">
                  <c:v>11.470518882319736</c:v>
                </c:pt>
                <c:pt idx="8903">
                  <c:v>11.470529315451278</c:v>
                </c:pt>
                <c:pt idx="8904">
                  <c:v>11.470539748473804</c:v>
                </c:pt>
                <c:pt idx="8905">
                  <c:v>11.470550181387546</c:v>
                </c:pt>
                <c:pt idx="8906">
                  <c:v>11.470560614192459</c:v>
                </c:pt>
                <c:pt idx="8907">
                  <c:v>11.470571046888528</c:v>
                </c:pt>
                <c:pt idx="8908">
                  <c:v>11.47058147947577</c:v>
                </c:pt>
                <c:pt idx="8909">
                  <c:v>11.47059191195415</c:v>
                </c:pt>
                <c:pt idx="8910">
                  <c:v>11.470602344323726</c:v>
                </c:pt>
                <c:pt idx="8911">
                  <c:v>11.470612776584456</c:v>
                </c:pt>
                <c:pt idx="8912">
                  <c:v>11.470623208736322</c:v>
                </c:pt>
                <c:pt idx="8913">
                  <c:v>11.470633640779386</c:v>
                </c:pt>
                <c:pt idx="8914">
                  <c:v>11.470644072713721</c:v>
                </c:pt>
                <c:pt idx="8915">
                  <c:v>11.470654504539134</c:v>
                </c:pt>
                <c:pt idx="8916">
                  <c:v>11.470664936255721</c:v>
                </c:pt>
                <c:pt idx="8917">
                  <c:v>11.4706753678634</c:v>
                </c:pt>
                <c:pt idx="8918">
                  <c:v>11.470685799362426</c:v>
                </c:pt>
                <c:pt idx="8919">
                  <c:v>11.470696230752576</c:v>
                </c:pt>
                <c:pt idx="8920">
                  <c:v>11.47070666203382</c:v>
                </c:pt>
                <c:pt idx="8921">
                  <c:v>11.470717093206376</c:v>
                </c:pt>
                <c:pt idx="8922">
                  <c:v>11.470727524270044</c:v>
                </c:pt>
                <c:pt idx="8923">
                  <c:v>11.470737955225079</c:v>
                </c:pt>
                <c:pt idx="8924">
                  <c:v>11.470748386071042</c:v>
                </c:pt>
                <c:pt idx="8925">
                  <c:v>11.470758816808456</c:v>
                </c:pt>
                <c:pt idx="8926">
                  <c:v>11.470769247436836</c:v>
                </c:pt>
                <c:pt idx="8927">
                  <c:v>11.470779677956537</c:v>
                </c:pt>
                <c:pt idx="8928">
                  <c:v>11.470790108367456</c:v>
                </c:pt>
                <c:pt idx="8929">
                  <c:v>11.470800538669707</c:v>
                </c:pt>
                <c:pt idx="8930">
                  <c:v>11.470810968862882</c:v>
                </c:pt>
                <c:pt idx="8931">
                  <c:v>11.470821398947416</c:v>
                </c:pt>
                <c:pt idx="8932">
                  <c:v>11.470831828923172</c:v>
                </c:pt>
                <c:pt idx="8933">
                  <c:v>11.470842258790174</c:v>
                </c:pt>
                <c:pt idx="8934">
                  <c:v>11.470852688548376</c:v>
                </c:pt>
                <c:pt idx="8935">
                  <c:v>11.470863118197729</c:v>
                </c:pt>
                <c:pt idx="8936">
                  <c:v>11.470873547738359</c:v>
                </c:pt>
                <c:pt idx="8937">
                  <c:v>11.470883977170224</c:v>
                </c:pt>
                <c:pt idx="8938">
                  <c:v>11.470894406493302</c:v>
                </c:pt>
                <c:pt idx="8939">
                  <c:v>11.470904835707765</c:v>
                </c:pt>
                <c:pt idx="8940">
                  <c:v>11.470915264813163</c:v>
                </c:pt>
                <c:pt idx="8941">
                  <c:v>11.470925693809956</c:v>
                </c:pt>
                <c:pt idx="8942">
                  <c:v>11.470936122697974</c:v>
                </c:pt>
                <c:pt idx="8943">
                  <c:v>11.470946551477356</c:v>
                </c:pt>
                <c:pt idx="8944">
                  <c:v>11.470956980147729</c:v>
                </c:pt>
                <c:pt idx="8945">
                  <c:v>11.470967408709472</c:v>
                </c:pt>
                <c:pt idx="8946">
                  <c:v>11.47097783716247</c:v>
                </c:pt>
                <c:pt idx="8947">
                  <c:v>11.470988265506724</c:v>
                </c:pt>
                <c:pt idx="8948">
                  <c:v>11.470998693742194</c:v>
                </c:pt>
                <c:pt idx="8949">
                  <c:v>11.471009121868954</c:v>
                </c:pt>
                <c:pt idx="8950">
                  <c:v>11.471019549887034</c:v>
                </c:pt>
                <c:pt idx="8951">
                  <c:v>11.471029977796192</c:v>
                </c:pt>
                <c:pt idx="8952">
                  <c:v>11.471040405596709</c:v>
                </c:pt>
                <c:pt idx="8953">
                  <c:v>11.471050833288524</c:v>
                </c:pt>
                <c:pt idx="8954">
                  <c:v>11.471061260871448</c:v>
                </c:pt>
                <c:pt idx="8955">
                  <c:v>11.471071688345818</c:v>
                </c:pt>
                <c:pt idx="8956">
                  <c:v>11.471082115711416</c:v>
                </c:pt>
                <c:pt idx="8957">
                  <c:v>11.471092542968364</c:v>
                </c:pt>
                <c:pt idx="8958">
                  <c:v>11.471102970116389</c:v>
                </c:pt>
                <c:pt idx="8959">
                  <c:v>11.471113397155788</c:v>
                </c:pt>
                <c:pt idx="8960">
                  <c:v>11.471123824086465</c:v>
                </c:pt>
                <c:pt idx="8961">
                  <c:v>11.471134250908534</c:v>
                </c:pt>
                <c:pt idx="8962">
                  <c:v>11.471144677621753</c:v>
                </c:pt>
                <c:pt idx="8963">
                  <c:v>11.471155104226185</c:v>
                </c:pt>
                <c:pt idx="8964">
                  <c:v>11.471165530722002</c:v>
                </c:pt>
                <c:pt idx="8965">
                  <c:v>11.4711759571091</c:v>
                </c:pt>
                <c:pt idx="8966">
                  <c:v>11.471186383387504</c:v>
                </c:pt>
                <c:pt idx="8967">
                  <c:v>11.471196809557176</c:v>
                </c:pt>
                <c:pt idx="8968">
                  <c:v>11.471207235618159</c:v>
                </c:pt>
                <c:pt idx="8969">
                  <c:v>11.471217661570398</c:v>
                </c:pt>
                <c:pt idx="8970">
                  <c:v>11.471228087413998</c:v>
                </c:pt>
                <c:pt idx="8971">
                  <c:v>11.471238513149016</c:v>
                </c:pt>
                <c:pt idx="8972">
                  <c:v>11.471248938775092</c:v>
                </c:pt>
                <c:pt idx="8973">
                  <c:v>11.471259364292568</c:v>
                </c:pt>
                <c:pt idx="8974">
                  <c:v>11.471269789701395</c:v>
                </c:pt>
                <c:pt idx="8975">
                  <c:v>11.471280215001524</c:v>
                </c:pt>
                <c:pt idx="8976">
                  <c:v>11.471290640192947</c:v>
                </c:pt>
                <c:pt idx="8977">
                  <c:v>11.471301065275695</c:v>
                </c:pt>
                <c:pt idx="8978">
                  <c:v>11.471311490249763</c:v>
                </c:pt>
                <c:pt idx="8979">
                  <c:v>11.471321915115148</c:v>
                </c:pt>
                <c:pt idx="8980">
                  <c:v>11.471332339871866</c:v>
                </c:pt>
                <c:pt idx="8981">
                  <c:v>11.471342764519903</c:v>
                </c:pt>
                <c:pt idx="8982">
                  <c:v>11.471353189059268</c:v>
                </c:pt>
                <c:pt idx="8983">
                  <c:v>11.47136361348997</c:v>
                </c:pt>
                <c:pt idx="8984">
                  <c:v>11.471374037811994</c:v>
                </c:pt>
                <c:pt idx="8985">
                  <c:v>11.471384462025355</c:v>
                </c:pt>
                <c:pt idx="8986">
                  <c:v>11.471394886130057</c:v>
                </c:pt>
                <c:pt idx="8987">
                  <c:v>11.471405310126126</c:v>
                </c:pt>
                <c:pt idx="8988">
                  <c:v>11.471415734013473</c:v>
                </c:pt>
                <c:pt idx="8989">
                  <c:v>11.471426157792274</c:v>
                </c:pt>
                <c:pt idx="8990">
                  <c:v>11.471436581462404</c:v>
                </c:pt>
                <c:pt idx="8991">
                  <c:v>11.471447005023776</c:v>
                </c:pt>
                <c:pt idx="8992">
                  <c:v>11.471457428476457</c:v>
                </c:pt>
                <c:pt idx="8993">
                  <c:v>11.471467851820579</c:v>
                </c:pt>
                <c:pt idx="8994">
                  <c:v>11.471478275056056</c:v>
                </c:pt>
                <c:pt idx="8995">
                  <c:v>11.471488698182995</c:v>
                </c:pt>
                <c:pt idx="8996">
                  <c:v>11.471499121201084</c:v>
                </c:pt>
                <c:pt idx="8997">
                  <c:v>11.471509544110654</c:v>
                </c:pt>
                <c:pt idx="8998">
                  <c:v>11.471519966911558</c:v>
                </c:pt>
                <c:pt idx="8999">
                  <c:v>11.471530389603856</c:v>
                </c:pt>
                <c:pt idx="9000">
                  <c:v>11.471540812187598</c:v>
                </c:pt>
                <c:pt idx="9001">
                  <c:v>11.471551234662522</c:v>
                </c:pt>
                <c:pt idx="9002">
                  <c:v>11.471561657028976</c:v>
                </c:pt>
                <c:pt idx="9003">
                  <c:v>11.471572079286776</c:v>
                </c:pt>
                <c:pt idx="9004">
                  <c:v>11.471582501435854</c:v>
                </c:pt>
                <c:pt idx="9005">
                  <c:v>11.471592923476377</c:v>
                </c:pt>
                <c:pt idx="9006">
                  <c:v>11.471603345408306</c:v>
                </c:pt>
                <c:pt idx="9007">
                  <c:v>11.471613767231498</c:v>
                </c:pt>
                <c:pt idx="9008">
                  <c:v>11.471624188946274</c:v>
                </c:pt>
                <c:pt idx="9009">
                  <c:v>11.471634610552426</c:v>
                </c:pt>
                <c:pt idx="9010">
                  <c:v>11.471645032049826</c:v>
                </c:pt>
                <c:pt idx="9011">
                  <c:v>11.471655453438672</c:v>
                </c:pt>
                <c:pt idx="9012">
                  <c:v>11.471665874718926</c:v>
                </c:pt>
                <c:pt idx="9013">
                  <c:v>11.471676295890578</c:v>
                </c:pt>
                <c:pt idx="9014">
                  <c:v>11.47168671695373</c:v>
                </c:pt>
                <c:pt idx="9015">
                  <c:v>11.471697137908174</c:v>
                </c:pt>
                <c:pt idx="9016">
                  <c:v>11.471707558754026</c:v>
                </c:pt>
                <c:pt idx="9017">
                  <c:v>11.471717979491222</c:v>
                </c:pt>
                <c:pt idx="9018">
                  <c:v>11.471728400119797</c:v>
                </c:pt>
                <c:pt idx="9019">
                  <c:v>11.471738820639979</c:v>
                </c:pt>
                <c:pt idx="9020">
                  <c:v>11.47174924105148</c:v>
                </c:pt>
                <c:pt idx="9021">
                  <c:v>11.471759661354399</c:v>
                </c:pt>
                <c:pt idx="9022">
                  <c:v>11.471770081548735</c:v>
                </c:pt>
                <c:pt idx="9023">
                  <c:v>11.471780501634496</c:v>
                </c:pt>
                <c:pt idx="9024">
                  <c:v>11.471790921611673</c:v>
                </c:pt>
                <c:pt idx="9025">
                  <c:v>11.47180134148028</c:v>
                </c:pt>
                <c:pt idx="9026">
                  <c:v>11.471811761240311</c:v>
                </c:pt>
                <c:pt idx="9027">
                  <c:v>11.471822180891698</c:v>
                </c:pt>
                <c:pt idx="9028">
                  <c:v>11.47183260043467</c:v>
                </c:pt>
                <c:pt idx="9029">
                  <c:v>11.471843019869102</c:v>
                </c:pt>
                <c:pt idx="9030">
                  <c:v>11.471853439194764</c:v>
                </c:pt>
                <c:pt idx="9031">
                  <c:v>11.47186385841197</c:v>
                </c:pt>
                <c:pt idx="9032">
                  <c:v>11.471874277520676</c:v>
                </c:pt>
                <c:pt idx="9033">
                  <c:v>11.471884696520776</c:v>
                </c:pt>
                <c:pt idx="9034">
                  <c:v>11.471895115412236</c:v>
                </c:pt>
                <c:pt idx="9035">
                  <c:v>11.471905534195226</c:v>
                </c:pt>
                <c:pt idx="9036">
                  <c:v>11.471915952869654</c:v>
                </c:pt>
                <c:pt idx="9037">
                  <c:v>11.471926371435535</c:v>
                </c:pt>
                <c:pt idx="9038">
                  <c:v>11.471936789892871</c:v>
                </c:pt>
                <c:pt idx="9039">
                  <c:v>11.471947208241676</c:v>
                </c:pt>
                <c:pt idx="9040">
                  <c:v>11.471957626481926</c:v>
                </c:pt>
                <c:pt idx="9041">
                  <c:v>11.471968044613641</c:v>
                </c:pt>
                <c:pt idx="9042">
                  <c:v>11.471978462636702</c:v>
                </c:pt>
                <c:pt idx="9043">
                  <c:v>11.471988880551468</c:v>
                </c:pt>
                <c:pt idx="9044">
                  <c:v>11.471999298357582</c:v>
                </c:pt>
                <c:pt idx="9045">
                  <c:v>11.472009716055172</c:v>
                </c:pt>
                <c:pt idx="9046">
                  <c:v>11.472020133644316</c:v>
                </c:pt>
                <c:pt idx="9047">
                  <c:v>11.472030551124888</c:v>
                </c:pt>
                <c:pt idx="9048">
                  <c:v>11.472040968496772</c:v>
                </c:pt>
                <c:pt idx="9049">
                  <c:v>11.472051385760256</c:v>
                </c:pt>
                <c:pt idx="9050">
                  <c:v>11.472061802915229</c:v>
                </c:pt>
                <c:pt idx="9051">
                  <c:v>11.472072219961815</c:v>
                </c:pt>
                <c:pt idx="9052">
                  <c:v>11.472082636899772</c:v>
                </c:pt>
                <c:pt idx="9053">
                  <c:v>11.472093053729159</c:v>
                </c:pt>
                <c:pt idx="9054">
                  <c:v>11.472103470449976</c:v>
                </c:pt>
                <c:pt idx="9055">
                  <c:v>11.472113887062386</c:v>
                </c:pt>
                <c:pt idx="9056">
                  <c:v>11.472124303566376</c:v>
                </c:pt>
                <c:pt idx="9057">
                  <c:v>11.472134719961838</c:v>
                </c:pt>
                <c:pt idx="9058">
                  <c:v>11.472145136248731</c:v>
                </c:pt>
                <c:pt idx="9059">
                  <c:v>11.472155552427129</c:v>
                </c:pt>
                <c:pt idx="9060">
                  <c:v>11.472165968496929</c:v>
                </c:pt>
                <c:pt idx="9061">
                  <c:v>11.472176384458352</c:v>
                </c:pt>
                <c:pt idx="9062">
                  <c:v>11.472186800311386</c:v>
                </c:pt>
                <c:pt idx="9063">
                  <c:v>11.472197216055829</c:v>
                </c:pt>
                <c:pt idx="9064">
                  <c:v>11.472207631691672</c:v>
                </c:pt>
                <c:pt idx="9065">
                  <c:v>11.472218047219139</c:v>
                </c:pt>
                <c:pt idx="9066">
                  <c:v>11.472228462638098</c:v>
                </c:pt>
                <c:pt idx="9067">
                  <c:v>11.472238877948776</c:v>
                </c:pt>
                <c:pt idx="9068">
                  <c:v>11.472249293150751</c:v>
                </c:pt>
                <c:pt idx="9069">
                  <c:v>11.472259708244311</c:v>
                </c:pt>
                <c:pt idx="9070">
                  <c:v>11.472270123229302</c:v>
                </c:pt>
                <c:pt idx="9071">
                  <c:v>11.472280538106087</c:v>
                </c:pt>
                <c:pt idx="9072">
                  <c:v>11.472290952874054</c:v>
                </c:pt>
                <c:pt idx="9073">
                  <c:v>11.472301367533721</c:v>
                </c:pt>
                <c:pt idx="9074">
                  <c:v>11.472311782084931</c:v>
                </c:pt>
                <c:pt idx="9075">
                  <c:v>11.472322196527704</c:v>
                </c:pt>
                <c:pt idx="9076">
                  <c:v>11.472332610862088</c:v>
                </c:pt>
                <c:pt idx="9077">
                  <c:v>11.472343025087802</c:v>
                </c:pt>
                <c:pt idx="9078">
                  <c:v>11.472353439205182</c:v>
                </c:pt>
                <c:pt idx="9079">
                  <c:v>11.472363853214105</c:v>
                </c:pt>
                <c:pt idx="9080">
                  <c:v>11.47237426711458</c:v>
                </c:pt>
                <c:pt idx="9081">
                  <c:v>11.472384680906703</c:v>
                </c:pt>
                <c:pt idx="9082">
                  <c:v>11.472395094590187</c:v>
                </c:pt>
                <c:pt idx="9083">
                  <c:v>11.472405508165481</c:v>
                </c:pt>
                <c:pt idx="9084">
                  <c:v>11.47241592163202</c:v>
                </c:pt>
                <c:pt idx="9085">
                  <c:v>11.472426334990395</c:v>
                </c:pt>
                <c:pt idx="9086">
                  <c:v>11.472436748240236</c:v>
                </c:pt>
                <c:pt idx="9087">
                  <c:v>11.472447161381504</c:v>
                </c:pt>
                <c:pt idx="9088">
                  <c:v>11.472457574414545</c:v>
                </c:pt>
                <c:pt idx="9089">
                  <c:v>11.472467987339041</c:v>
                </c:pt>
                <c:pt idx="9090">
                  <c:v>11.472478400155046</c:v>
                </c:pt>
                <c:pt idx="9091">
                  <c:v>11.472488812862865</c:v>
                </c:pt>
                <c:pt idx="9092">
                  <c:v>11.472499225462128</c:v>
                </c:pt>
                <c:pt idx="9093">
                  <c:v>11.472509637952887</c:v>
                </c:pt>
                <c:pt idx="9094">
                  <c:v>11.47252005033528</c:v>
                </c:pt>
                <c:pt idx="9095">
                  <c:v>11.472530462609308</c:v>
                </c:pt>
                <c:pt idx="9096">
                  <c:v>11.472540874774868</c:v>
                </c:pt>
                <c:pt idx="9097">
                  <c:v>11.472551286831926</c:v>
                </c:pt>
                <c:pt idx="9098">
                  <c:v>11.472561698780726</c:v>
                </c:pt>
                <c:pt idx="9099">
                  <c:v>11.472572110621076</c:v>
                </c:pt>
                <c:pt idx="9100">
                  <c:v>11.472582522353079</c:v>
                </c:pt>
                <c:pt idx="9101">
                  <c:v>11.472592933976586</c:v>
                </c:pt>
                <c:pt idx="9102">
                  <c:v>11.472603345491624</c:v>
                </c:pt>
                <c:pt idx="9103">
                  <c:v>11.472613756898372</c:v>
                </c:pt>
                <c:pt idx="9104">
                  <c:v>11.472624168196702</c:v>
                </c:pt>
                <c:pt idx="9105">
                  <c:v>11.472634579386877</c:v>
                </c:pt>
                <c:pt idx="9106">
                  <c:v>11.472644990468378</c:v>
                </c:pt>
                <c:pt idx="9107">
                  <c:v>11.47265540144137</c:v>
                </c:pt>
                <c:pt idx="9108">
                  <c:v>11.472665812306291</c:v>
                </c:pt>
                <c:pt idx="9109">
                  <c:v>11.472676223062576</c:v>
                </c:pt>
                <c:pt idx="9110">
                  <c:v>11.472686633710682</c:v>
                </c:pt>
                <c:pt idx="9111">
                  <c:v>11.472697044250184</c:v>
                </c:pt>
                <c:pt idx="9112">
                  <c:v>11.472707454681474</c:v>
                </c:pt>
                <c:pt idx="9113">
                  <c:v>11.472717865004414</c:v>
                </c:pt>
                <c:pt idx="9114">
                  <c:v>11.47272827521882</c:v>
                </c:pt>
                <c:pt idx="9115">
                  <c:v>11.472738685325039</c:v>
                </c:pt>
                <c:pt idx="9116">
                  <c:v>11.472749095322834</c:v>
                </c:pt>
                <c:pt idx="9117">
                  <c:v>11.472759505212126</c:v>
                </c:pt>
                <c:pt idx="9118">
                  <c:v>11.472769914993156</c:v>
                </c:pt>
                <c:pt idx="9119">
                  <c:v>11.472780324665894</c:v>
                </c:pt>
                <c:pt idx="9120">
                  <c:v>11.472790734230109</c:v>
                </c:pt>
                <c:pt idx="9121">
                  <c:v>11.472801143686059</c:v>
                </c:pt>
                <c:pt idx="9122">
                  <c:v>11.472811553033656</c:v>
                </c:pt>
                <c:pt idx="9123">
                  <c:v>11.472821962272848</c:v>
                </c:pt>
                <c:pt idx="9124">
                  <c:v>11.472832371403891</c:v>
                </c:pt>
                <c:pt idx="9125">
                  <c:v>11.472842780426324</c:v>
                </c:pt>
                <c:pt idx="9126">
                  <c:v>11.472853189340519</c:v>
                </c:pt>
                <c:pt idx="9127">
                  <c:v>11.472863598146468</c:v>
                </c:pt>
                <c:pt idx="9128">
                  <c:v>11.472874006843877</c:v>
                </c:pt>
                <c:pt idx="9129">
                  <c:v>11.472884415433139</c:v>
                </c:pt>
                <c:pt idx="9130">
                  <c:v>11.472894823913874</c:v>
                </c:pt>
                <c:pt idx="9131">
                  <c:v>11.472905232286484</c:v>
                </c:pt>
                <c:pt idx="9132">
                  <c:v>11.472915640550518</c:v>
                </c:pt>
                <c:pt idx="9133">
                  <c:v>11.472926048706457</c:v>
                </c:pt>
                <c:pt idx="9134">
                  <c:v>11.472936456753876</c:v>
                </c:pt>
                <c:pt idx="9135">
                  <c:v>11.472946864693126</c:v>
                </c:pt>
                <c:pt idx="9136">
                  <c:v>11.472957272524026</c:v>
                </c:pt>
                <c:pt idx="9137">
                  <c:v>11.472967680246423</c:v>
                </c:pt>
                <c:pt idx="9138">
                  <c:v>11.472978087860634</c:v>
                </c:pt>
                <c:pt idx="9139">
                  <c:v>11.472988495366527</c:v>
                </c:pt>
                <c:pt idx="9140">
                  <c:v>11.472998902764106</c:v>
                </c:pt>
                <c:pt idx="9141">
                  <c:v>11.473009310053374</c:v>
                </c:pt>
                <c:pt idx="9142">
                  <c:v>11.473019717234326</c:v>
                </c:pt>
                <c:pt idx="9143">
                  <c:v>11.473030124307062</c:v>
                </c:pt>
                <c:pt idx="9144">
                  <c:v>11.473040531271376</c:v>
                </c:pt>
                <c:pt idx="9145">
                  <c:v>11.473050938127461</c:v>
                </c:pt>
                <c:pt idx="9146">
                  <c:v>11.473061344875083</c:v>
                </c:pt>
                <c:pt idx="9147">
                  <c:v>11.473071751514498</c:v>
                </c:pt>
                <c:pt idx="9148">
                  <c:v>11.473082158045784</c:v>
                </c:pt>
                <c:pt idx="9149">
                  <c:v>11.473092564468526</c:v>
                </c:pt>
                <c:pt idx="9150">
                  <c:v>11.473102970783074</c:v>
                </c:pt>
                <c:pt idx="9151">
                  <c:v>11.473113376989376</c:v>
                </c:pt>
                <c:pt idx="9152">
                  <c:v>11.473123783087292</c:v>
                </c:pt>
                <c:pt idx="9153">
                  <c:v>11.473134189077006</c:v>
                </c:pt>
                <c:pt idx="9154">
                  <c:v>11.473144594958486</c:v>
                </c:pt>
                <c:pt idx="9155">
                  <c:v>11.473155000731508</c:v>
                </c:pt>
                <c:pt idx="9156">
                  <c:v>11.473165406396351</c:v>
                </c:pt>
                <c:pt idx="9157">
                  <c:v>11.47317581195292</c:v>
                </c:pt>
                <c:pt idx="9158">
                  <c:v>11.473186217401407</c:v>
                </c:pt>
                <c:pt idx="9159">
                  <c:v>11.473196622741332</c:v>
                </c:pt>
                <c:pt idx="9160">
                  <c:v>11.473207027972984</c:v>
                </c:pt>
                <c:pt idx="9161">
                  <c:v>11.473217433096465</c:v>
                </c:pt>
                <c:pt idx="9162">
                  <c:v>11.473227838111686</c:v>
                </c:pt>
                <c:pt idx="9163">
                  <c:v>11.473238243018654</c:v>
                </c:pt>
                <c:pt idx="9164">
                  <c:v>11.47324864781733</c:v>
                </c:pt>
                <c:pt idx="9165">
                  <c:v>11.473259052507776</c:v>
                </c:pt>
                <c:pt idx="9166">
                  <c:v>11.473269457090002</c:v>
                </c:pt>
                <c:pt idx="9167">
                  <c:v>11.473279861563867</c:v>
                </c:pt>
                <c:pt idx="9168">
                  <c:v>11.473290265929554</c:v>
                </c:pt>
                <c:pt idx="9169">
                  <c:v>11.473300670186974</c:v>
                </c:pt>
                <c:pt idx="9170">
                  <c:v>11.473311074336133</c:v>
                </c:pt>
                <c:pt idx="9171">
                  <c:v>11.473321478377065</c:v>
                </c:pt>
                <c:pt idx="9172">
                  <c:v>11.473331882309752</c:v>
                </c:pt>
                <c:pt idx="9173">
                  <c:v>11.473342286134224</c:v>
                </c:pt>
                <c:pt idx="9174">
                  <c:v>11.473352689850405</c:v>
                </c:pt>
                <c:pt idx="9175">
                  <c:v>11.473363093458373</c:v>
                </c:pt>
                <c:pt idx="9176">
                  <c:v>11.473373496958111</c:v>
                </c:pt>
                <c:pt idx="9177">
                  <c:v>11.473383900349624</c:v>
                </c:pt>
                <c:pt idx="9178">
                  <c:v>11.473394303632896</c:v>
                </c:pt>
                <c:pt idx="9179">
                  <c:v>11.473404706808077</c:v>
                </c:pt>
                <c:pt idx="9180">
                  <c:v>11.47341510987477</c:v>
                </c:pt>
                <c:pt idx="9181">
                  <c:v>11.473425512833376</c:v>
                </c:pt>
                <c:pt idx="9182">
                  <c:v>11.473435915683885</c:v>
                </c:pt>
                <c:pt idx="9183">
                  <c:v>11.473446318426131</c:v>
                </c:pt>
                <c:pt idx="9184">
                  <c:v>11.47345672105987</c:v>
                </c:pt>
                <c:pt idx="9185">
                  <c:v>11.473467123585596</c:v>
                </c:pt>
                <c:pt idx="9186">
                  <c:v>11.473477526003126</c:v>
                </c:pt>
                <c:pt idx="9187">
                  <c:v>11.473487928312474</c:v>
                </c:pt>
                <c:pt idx="9188">
                  <c:v>11.473498330513536</c:v>
                </c:pt>
                <c:pt idx="9189">
                  <c:v>11.473508732606454</c:v>
                </c:pt>
                <c:pt idx="9190">
                  <c:v>11.473519134591136</c:v>
                </c:pt>
                <c:pt idx="9191">
                  <c:v>11.473529536467792</c:v>
                </c:pt>
                <c:pt idx="9192">
                  <c:v>11.473539938236092</c:v>
                </c:pt>
                <c:pt idx="9193">
                  <c:v>11.473550339896139</c:v>
                </c:pt>
                <c:pt idx="9194">
                  <c:v>11.473560741447956</c:v>
                </c:pt>
                <c:pt idx="9195">
                  <c:v>11.473571142891668</c:v>
                </c:pt>
                <c:pt idx="9196">
                  <c:v>11.473581544227335</c:v>
                </c:pt>
                <c:pt idx="9197">
                  <c:v>11.473591945454549</c:v>
                </c:pt>
                <c:pt idx="9198">
                  <c:v>11.47360234657372</c:v>
                </c:pt>
                <c:pt idx="9199">
                  <c:v>11.473612747584706</c:v>
                </c:pt>
                <c:pt idx="9200">
                  <c:v>11.473623148487485</c:v>
                </c:pt>
                <c:pt idx="9201">
                  <c:v>11.473633549282201</c:v>
                </c:pt>
                <c:pt idx="9202">
                  <c:v>11.473643949968556</c:v>
                </c:pt>
                <c:pt idx="9203">
                  <c:v>11.473654350546928</c:v>
                </c:pt>
                <c:pt idx="9204">
                  <c:v>11.473664751016926</c:v>
                </c:pt>
                <c:pt idx="9205">
                  <c:v>11.473675151378858</c:v>
                </c:pt>
                <c:pt idx="9206">
                  <c:v>11.473685551632729</c:v>
                </c:pt>
                <c:pt idx="9207">
                  <c:v>11.473695951778325</c:v>
                </c:pt>
                <c:pt idx="9208">
                  <c:v>11.47370635181576</c:v>
                </c:pt>
                <c:pt idx="9209">
                  <c:v>11.473716751745046</c:v>
                </c:pt>
                <c:pt idx="9210">
                  <c:v>11.47372715156607</c:v>
                </c:pt>
                <c:pt idx="9211">
                  <c:v>11.473737551279154</c:v>
                </c:pt>
                <c:pt idx="9212">
                  <c:v>11.473747950883856</c:v>
                </c:pt>
                <c:pt idx="9213">
                  <c:v>11.473758350380519</c:v>
                </c:pt>
                <c:pt idx="9214">
                  <c:v>11.473768749769034</c:v>
                </c:pt>
                <c:pt idx="9215">
                  <c:v>11.473779149049404</c:v>
                </c:pt>
                <c:pt idx="9216">
                  <c:v>11.473789548221768</c:v>
                </c:pt>
                <c:pt idx="9217">
                  <c:v>11.473799947285805</c:v>
                </c:pt>
                <c:pt idx="9218">
                  <c:v>11.47381034624167</c:v>
                </c:pt>
                <c:pt idx="9219">
                  <c:v>11.473820745089467</c:v>
                </c:pt>
                <c:pt idx="9220">
                  <c:v>11.473831143829139</c:v>
                </c:pt>
                <c:pt idx="9221">
                  <c:v>11.473841542460686</c:v>
                </c:pt>
                <c:pt idx="9222">
                  <c:v>11.47385194098409</c:v>
                </c:pt>
                <c:pt idx="9223">
                  <c:v>11.473862339399426</c:v>
                </c:pt>
                <c:pt idx="9224">
                  <c:v>11.473872737706527</c:v>
                </c:pt>
                <c:pt idx="9225">
                  <c:v>11.47388313590557</c:v>
                </c:pt>
                <c:pt idx="9226">
                  <c:v>11.47389353399647</c:v>
                </c:pt>
                <c:pt idx="9227">
                  <c:v>11.473903931979272</c:v>
                </c:pt>
                <c:pt idx="9228">
                  <c:v>11.473914329853956</c:v>
                </c:pt>
                <c:pt idx="9229">
                  <c:v>11.473924727620496</c:v>
                </c:pt>
                <c:pt idx="9230">
                  <c:v>11.473935125278954</c:v>
                </c:pt>
                <c:pt idx="9231">
                  <c:v>11.473945522829384</c:v>
                </c:pt>
                <c:pt idx="9232">
                  <c:v>11.473955920271511</c:v>
                </c:pt>
                <c:pt idx="9233">
                  <c:v>11.473966317605761</c:v>
                </c:pt>
                <c:pt idx="9234">
                  <c:v>11.473976714831654</c:v>
                </c:pt>
                <c:pt idx="9235">
                  <c:v>11.473987111949572</c:v>
                </c:pt>
                <c:pt idx="9236">
                  <c:v>11.473997508959426</c:v>
                </c:pt>
                <c:pt idx="9237">
                  <c:v>11.474007905861116</c:v>
                </c:pt>
                <c:pt idx="9238">
                  <c:v>11.474018302654745</c:v>
                </c:pt>
                <c:pt idx="9239">
                  <c:v>11.474028699340282</c:v>
                </c:pt>
                <c:pt idx="9240">
                  <c:v>11.474039095917774</c:v>
                </c:pt>
                <c:pt idx="9241">
                  <c:v>11.474049492387104</c:v>
                </c:pt>
                <c:pt idx="9242">
                  <c:v>11.474059888748426</c:v>
                </c:pt>
                <c:pt idx="9243">
                  <c:v>11.474070285001551</c:v>
                </c:pt>
                <c:pt idx="9244">
                  <c:v>11.47408068114667</c:v>
                </c:pt>
                <c:pt idx="9245">
                  <c:v>11.474091077183704</c:v>
                </c:pt>
                <c:pt idx="9246">
                  <c:v>11.474101473112647</c:v>
                </c:pt>
                <c:pt idx="9247">
                  <c:v>11.474111868933518</c:v>
                </c:pt>
                <c:pt idx="9248">
                  <c:v>11.474122264646336</c:v>
                </c:pt>
                <c:pt idx="9249">
                  <c:v>11.474132660251071</c:v>
                </c:pt>
                <c:pt idx="9250">
                  <c:v>11.474143055747756</c:v>
                </c:pt>
                <c:pt idx="9251">
                  <c:v>11.474153451136349</c:v>
                </c:pt>
                <c:pt idx="9252">
                  <c:v>11.474163846416893</c:v>
                </c:pt>
                <c:pt idx="9253">
                  <c:v>11.474174241589374</c:v>
                </c:pt>
                <c:pt idx="9254">
                  <c:v>11.474184636653806</c:v>
                </c:pt>
                <c:pt idx="9255">
                  <c:v>11.474195031610165</c:v>
                </c:pt>
                <c:pt idx="9256">
                  <c:v>11.474205426458468</c:v>
                </c:pt>
                <c:pt idx="9257">
                  <c:v>11.47421582119874</c:v>
                </c:pt>
                <c:pt idx="9258">
                  <c:v>11.474226215830956</c:v>
                </c:pt>
                <c:pt idx="9259">
                  <c:v>11.474236610355122</c:v>
                </c:pt>
                <c:pt idx="9260">
                  <c:v>11.474247004771236</c:v>
                </c:pt>
                <c:pt idx="9261">
                  <c:v>11.47425739907932</c:v>
                </c:pt>
                <c:pt idx="9262">
                  <c:v>11.474267793279349</c:v>
                </c:pt>
                <c:pt idx="9263">
                  <c:v>11.474278187371253</c:v>
                </c:pt>
                <c:pt idx="9264">
                  <c:v>11.47428858135531</c:v>
                </c:pt>
                <c:pt idx="9265">
                  <c:v>11.474298975231239</c:v>
                </c:pt>
                <c:pt idx="9266">
                  <c:v>11.474309368999135</c:v>
                </c:pt>
                <c:pt idx="9267">
                  <c:v>11.474319762658999</c:v>
                </c:pt>
                <c:pt idx="9268">
                  <c:v>11.474330156210844</c:v>
                </c:pt>
                <c:pt idx="9269">
                  <c:v>11.474340549654659</c:v>
                </c:pt>
                <c:pt idx="9270">
                  <c:v>11.474350942990448</c:v>
                </c:pt>
                <c:pt idx="9271">
                  <c:v>11.474361336218225</c:v>
                </c:pt>
                <c:pt idx="9272">
                  <c:v>11.474371729337948</c:v>
                </c:pt>
                <c:pt idx="9273">
                  <c:v>11.47438212234972</c:v>
                </c:pt>
                <c:pt idx="9274">
                  <c:v>11.47439251525345</c:v>
                </c:pt>
                <c:pt idx="9275">
                  <c:v>11.474402908049278</c:v>
                </c:pt>
                <c:pt idx="9276">
                  <c:v>11.474413300736863</c:v>
                </c:pt>
                <c:pt idx="9277">
                  <c:v>11.474423693316561</c:v>
                </c:pt>
                <c:pt idx="9278">
                  <c:v>11.474434085788399</c:v>
                </c:pt>
                <c:pt idx="9279">
                  <c:v>11.474444478152037</c:v>
                </c:pt>
                <c:pt idx="9280">
                  <c:v>11.474454870407781</c:v>
                </c:pt>
                <c:pt idx="9281">
                  <c:v>11.474465262555334</c:v>
                </c:pt>
                <c:pt idx="9282">
                  <c:v>11.474475654595029</c:v>
                </c:pt>
                <c:pt idx="9283">
                  <c:v>11.474486046526865</c:v>
                </c:pt>
                <c:pt idx="9284">
                  <c:v>11.474496438350474</c:v>
                </c:pt>
                <c:pt idx="9285">
                  <c:v>11.47450683006633</c:v>
                </c:pt>
                <c:pt idx="9286">
                  <c:v>11.474517221673922</c:v>
                </c:pt>
                <c:pt idx="9287">
                  <c:v>11.47452761317367</c:v>
                </c:pt>
                <c:pt idx="9288">
                  <c:v>11.474538004565456</c:v>
                </c:pt>
                <c:pt idx="9289">
                  <c:v>11.474548395849338</c:v>
                </c:pt>
                <c:pt idx="9290">
                  <c:v>11.474558787025037</c:v>
                </c:pt>
                <c:pt idx="9291">
                  <c:v>11.474569178092873</c:v>
                </c:pt>
                <c:pt idx="9292">
                  <c:v>11.47457956905275</c:v>
                </c:pt>
                <c:pt idx="9293">
                  <c:v>11.474589959904788</c:v>
                </c:pt>
                <c:pt idx="9294">
                  <c:v>11.47460035064857</c:v>
                </c:pt>
                <c:pt idx="9295">
                  <c:v>11.474610741284518</c:v>
                </c:pt>
                <c:pt idx="9296">
                  <c:v>11.474621131812498</c:v>
                </c:pt>
                <c:pt idx="9297">
                  <c:v>11.474631522232547</c:v>
                </c:pt>
                <c:pt idx="9298">
                  <c:v>11.474641912544676</c:v>
                </c:pt>
                <c:pt idx="9299">
                  <c:v>11.474652302748774</c:v>
                </c:pt>
                <c:pt idx="9300">
                  <c:v>11.474662692844896</c:v>
                </c:pt>
                <c:pt idx="9301">
                  <c:v>11.474673082833098</c:v>
                </c:pt>
                <c:pt idx="9302">
                  <c:v>11.474683472713362</c:v>
                </c:pt>
                <c:pt idx="9303">
                  <c:v>11.474693862485672</c:v>
                </c:pt>
                <c:pt idx="9304">
                  <c:v>11.474704252150056</c:v>
                </c:pt>
                <c:pt idx="9305">
                  <c:v>11.47471464170645</c:v>
                </c:pt>
                <c:pt idx="9306">
                  <c:v>11.474725031154925</c:v>
                </c:pt>
                <c:pt idx="9307">
                  <c:v>11.474735420495461</c:v>
                </c:pt>
                <c:pt idx="9308">
                  <c:v>11.47474580972816</c:v>
                </c:pt>
                <c:pt idx="9309">
                  <c:v>11.474756198852726</c:v>
                </c:pt>
                <c:pt idx="9310">
                  <c:v>11.474766587869476</c:v>
                </c:pt>
                <c:pt idx="9311">
                  <c:v>11.474776976778276</c:v>
                </c:pt>
                <c:pt idx="9312">
                  <c:v>11.474787365579132</c:v>
                </c:pt>
                <c:pt idx="9313">
                  <c:v>11.474797754272078</c:v>
                </c:pt>
                <c:pt idx="9314">
                  <c:v>11.474808142857098</c:v>
                </c:pt>
                <c:pt idx="9315">
                  <c:v>11.474818531334202</c:v>
                </c:pt>
                <c:pt idx="9316">
                  <c:v>11.474828919703384</c:v>
                </c:pt>
                <c:pt idx="9317">
                  <c:v>11.474839307964753</c:v>
                </c:pt>
                <c:pt idx="9318">
                  <c:v>11.474849696118024</c:v>
                </c:pt>
                <c:pt idx="9319">
                  <c:v>11.474860084163437</c:v>
                </c:pt>
                <c:pt idx="9320">
                  <c:v>11.474870472100964</c:v>
                </c:pt>
                <c:pt idx="9321">
                  <c:v>11.474880859930582</c:v>
                </c:pt>
                <c:pt idx="9322">
                  <c:v>11.474891247652296</c:v>
                </c:pt>
                <c:pt idx="9323">
                  <c:v>11.474901635266104</c:v>
                </c:pt>
                <c:pt idx="9324">
                  <c:v>11.474912022772012</c:v>
                </c:pt>
                <c:pt idx="9325">
                  <c:v>11.474922410170018</c:v>
                </c:pt>
                <c:pt idx="9326">
                  <c:v>11.474932797460134</c:v>
                </c:pt>
                <c:pt idx="9327">
                  <c:v>11.474943184642351</c:v>
                </c:pt>
                <c:pt idx="9328">
                  <c:v>11.474953571716675</c:v>
                </c:pt>
                <c:pt idx="9329">
                  <c:v>11.47496395868311</c:v>
                </c:pt>
                <c:pt idx="9330">
                  <c:v>11.474974345541657</c:v>
                </c:pt>
                <c:pt idx="9331">
                  <c:v>11.47498473229232</c:v>
                </c:pt>
                <c:pt idx="9332">
                  <c:v>11.474995118935094</c:v>
                </c:pt>
                <c:pt idx="9333">
                  <c:v>11.475005505470024</c:v>
                </c:pt>
                <c:pt idx="9334">
                  <c:v>11.475015891897026</c:v>
                </c:pt>
                <c:pt idx="9335">
                  <c:v>11.475026278216276</c:v>
                </c:pt>
                <c:pt idx="9336">
                  <c:v>11.475036664427549</c:v>
                </c:pt>
                <c:pt idx="9337">
                  <c:v>11.47504705053082</c:v>
                </c:pt>
                <c:pt idx="9338">
                  <c:v>11.475057436526448</c:v>
                </c:pt>
                <c:pt idx="9339">
                  <c:v>11.475067822414006</c:v>
                </c:pt>
                <c:pt idx="9340">
                  <c:v>11.475078208193779</c:v>
                </c:pt>
                <c:pt idx="9341">
                  <c:v>11.475088593865829</c:v>
                </c:pt>
                <c:pt idx="9342">
                  <c:v>11.475098979429875</c:v>
                </c:pt>
                <c:pt idx="9343">
                  <c:v>11.475109364886082</c:v>
                </c:pt>
                <c:pt idx="9344">
                  <c:v>11.475119750234329</c:v>
                </c:pt>
                <c:pt idx="9345">
                  <c:v>11.475130135474826</c:v>
                </c:pt>
                <c:pt idx="9346">
                  <c:v>11.475140520607559</c:v>
                </c:pt>
                <c:pt idx="9347">
                  <c:v>11.475150905632272</c:v>
                </c:pt>
                <c:pt idx="9348">
                  <c:v>11.475161290549318</c:v>
                </c:pt>
                <c:pt idx="9349">
                  <c:v>11.475171675358316</c:v>
                </c:pt>
                <c:pt idx="9350">
                  <c:v>11.47518206005957</c:v>
                </c:pt>
                <c:pt idx="9351">
                  <c:v>11.475192444653</c:v>
                </c:pt>
                <c:pt idx="9352">
                  <c:v>11.475202829138572</c:v>
                </c:pt>
                <c:pt idx="9353">
                  <c:v>11.475213213516374</c:v>
                </c:pt>
                <c:pt idx="9354">
                  <c:v>11.475223597786323</c:v>
                </c:pt>
                <c:pt idx="9355">
                  <c:v>11.475233981948326</c:v>
                </c:pt>
                <c:pt idx="9356">
                  <c:v>11.475244366002554</c:v>
                </c:pt>
                <c:pt idx="9357">
                  <c:v>11.475254749949064</c:v>
                </c:pt>
                <c:pt idx="9358">
                  <c:v>11.475265133787552</c:v>
                </c:pt>
                <c:pt idx="9359">
                  <c:v>11.475275517518376</c:v>
                </c:pt>
                <c:pt idx="9360">
                  <c:v>11.475285901141326</c:v>
                </c:pt>
                <c:pt idx="9361">
                  <c:v>11.475296284656476</c:v>
                </c:pt>
                <c:pt idx="9362">
                  <c:v>11.475306668063809</c:v>
                </c:pt>
                <c:pt idx="9363">
                  <c:v>11.475317051363312</c:v>
                </c:pt>
                <c:pt idx="9364">
                  <c:v>11.475327434554909</c:v>
                </c:pt>
                <c:pt idx="9365">
                  <c:v>11.475337817638913</c:v>
                </c:pt>
                <c:pt idx="9366">
                  <c:v>11.475348200614862</c:v>
                </c:pt>
                <c:pt idx="9367">
                  <c:v>11.47535858348313</c:v>
                </c:pt>
                <c:pt idx="9368">
                  <c:v>11.475368966243595</c:v>
                </c:pt>
                <c:pt idx="9369">
                  <c:v>11.47537934889627</c:v>
                </c:pt>
                <c:pt idx="9370">
                  <c:v>11.475389731441124</c:v>
                </c:pt>
                <c:pt idx="9371">
                  <c:v>11.475400113878331</c:v>
                </c:pt>
                <c:pt idx="9372">
                  <c:v>11.475410496207562</c:v>
                </c:pt>
                <c:pt idx="9373">
                  <c:v>11.47542087842913</c:v>
                </c:pt>
                <c:pt idx="9374">
                  <c:v>11.475431260542768</c:v>
                </c:pt>
                <c:pt idx="9375">
                  <c:v>11.475441642548574</c:v>
                </c:pt>
                <c:pt idx="9376">
                  <c:v>11.475452024446819</c:v>
                </c:pt>
                <c:pt idx="9377">
                  <c:v>11.475462406237074</c:v>
                </c:pt>
                <c:pt idx="9378">
                  <c:v>11.475472787919577</c:v>
                </c:pt>
                <c:pt idx="9379">
                  <c:v>11.475483169494376</c:v>
                </c:pt>
                <c:pt idx="9380">
                  <c:v>11.475493550961495</c:v>
                </c:pt>
                <c:pt idx="9381">
                  <c:v>11.475503932320715</c:v>
                </c:pt>
                <c:pt idx="9382">
                  <c:v>11.475514313572157</c:v>
                </c:pt>
                <c:pt idx="9383">
                  <c:v>11.475524694715824</c:v>
                </c:pt>
                <c:pt idx="9384">
                  <c:v>11.475535075751786</c:v>
                </c:pt>
                <c:pt idx="9385">
                  <c:v>11.475545456679876</c:v>
                </c:pt>
                <c:pt idx="9386">
                  <c:v>11.4755558375004</c:v>
                </c:pt>
                <c:pt idx="9387">
                  <c:v>11.475566218213034</c:v>
                </c:pt>
                <c:pt idx="9388">
                  <c:v>11.475576598817872</c:v>
                </c:pt>
                <c:pt idx="9389">
                  <c:v>11.475586979315045</c:v>
                </c:pt>
                <c:pt idx="9390">
                  <c:v>11.475597359704423</c:v>
                </c:pt>
                <c:pt idx="9391">
                  <c:v>11.475607739985991</c:v>
                </c:pt>
                <c:pt idx="9392">
                  <c:v>11.475618120159714</c:v>
                </c:pt>
                <c:pt idx="9393">
                  <c:v>11.475628500225834</c:v>
                </c:pt>
                <c:pt idx="9394">
                  <c:v>11.475638880184334</c:v>
                </c:pt>
                <c:pt idx="9395">
                  <c:v>11.475649260034874</c:v>
                </c:pt>
                <c:pt idx="9396">
                  <c:v>11.475659639777872</c:v>
                </c:pt>
                <c:pt idx="9397">
                  <c:v>11.475670019413005</c:v>
                </c:pt>
                <c:pt idx="9398">
                  <c:v>11.475680398940465</c:v>
                </c:pt>
                <c:pt idx="9399">
                  <c:v>11.475690778360109</c:v>
                </c:pt>
                <c:pt idx="9400">
                  <c:v>11.475701157671972</c:v>
                </c:pt>
                <c:pt idx="9401">
                  <c:v>11.475711536876291</c:v>
                </c:pt>
                <c:pt idx="9402">
                  <c:v>11.475721915972684</c:v>
                </c:pt>
                <c:pt idx="9403">
                  <c:v>11.475732294961599</c:v>
                </c:pt>
                <c:pt idx="9404">
                  <c:v>11.475742673842616</c:v>
                </c:pt>
                <c:pt idx="9405">
                  <c:v>11.47575305261585</c:v>
                </c:pt>
                <c:pt idx="9406">
                  <c:v>11.475763431281464</c:v>
                </c:pt>
                <c:pt idx="9407">
                  <c:v>11.475773809839374</c:v>
                </c:pt>
                <c:pt idx="9408">
                  <c:v>11.475784188289667</c:v>
                </c:pt>
                <c:pt idx="9409">
                  <c:v>11.475794566632121</c:v>
                </c:pt>
                <c:pt idx="9410">
                  <c:v>11.475804944866876</c:v>
                </c:pt>
                <c:pt idx="9411">
                  <c:v>11.475815322993846</c:v>
                </c:pt>
                <c:pt idx="9412">
                  <c:v>11.475825701013202</c:v>
                </c:pt>
                <c:pt idx="9413">
                  <c:v>11.475836078925058</c:v>
                </c:pt>
                <c:pt idx="9414">
                  <c:v>11.475846456728963</c:v>
                </c:pt>
                <c:pt idx="9415">
                  <c:v>11.475856834425239</c:v>
                </c:pt>
                <c:pt idx="9416">
                  <c:v>11.475867212013723</c:v>
                </c:pt>
                <c:pt idx="9417">
                  <c:v>11.475877589494489</c:v>
                </c:pt>
                <c:pt idx="9418">
                  <c:v>11.475887966867784</c:v>
                </c:pt>
                <c:pt idx="9419">
                  <c:v>11.475898344133151</c:v>
                </c:pt>
                <c:pt idx="9420">
                  <c:v>11.475908721290953</c:v>
                </c:pt>
                <c:pt idx="9421">
                  <c:v>11.475919098341159</c:v>
                </c:pt>
                <c:pt idx="9422">
                  <c:v>11.475929475283502</c:v>
                </c:pt>
                <c:pt idx="9423">
                  <c:v>11.475939852118408</c:v>
                </c:pt>
                <c:pt idx="9424">
                  <c:v>11.475950228845454</c:v>
                </c:pt>
                <c:pt idx="9425">
                  <c:v>11.475960605464754</c:v>
                </c:pt>
                <c:pt idx="9426">
                  <c:v>11.475970981976463</c:v>
                </c:pt>
                <c:pt idx="9427">
                  <c:v>11.475981358380524</c:v>
                </c:pt>
                <c:pt idx="9428">
                  <c:v>11.475991734676922</c:v>
                </c:pt>
                <c:pt idx="9429">
                  <c:v>11.47600211086573</c:v>
                </c:pt>
                <c:pt idx="9430">
                  <c:v>11.476012486946702</c:v>
                </c:pt>
                <c:pt idx="9431">
                  <c:v>11.476022862920084</c:v>
                </c:pt>
                <c:pt idx="9432">
                  <c:v>11.47603323878597</c:v>
                </c:pt>
                <c:pt idx="9433">
                  <c:v>11.476043614544018</c:v>
                </c:pt>
                <c:pt idx="9434">
                  <c:v>11.476053990194323</c:v>
                </c:pt>
                <c:pt idx="9435">
                  <c:v>11.4760643657371</c:v>
                </c:pt>
                <c:pt idx="9436">
                  <c:v>11.476074741172214</c:v>
                </c:pt>
                <c:pt idx="9437">
                  <c:v>11.476085116499776</c:v>
                </c:pt>
                <c:pt idx="9438">
                  <c:v>11.47609549171951</c:v>
                </c:pt>
                <c:pt idx="9439">
                  <c:v>11.4761058668317</c:v>
                </c:pt>
                <c:pt idx="9440">
                  <c:v>11.476116241836319</c:v>
                </c:pt>
                <c:pt idx="9441">
                  <c:v>11.476126616733136</c:v>
                </c:pt>
                <c:pt idx="9442">
                  <c:v>11.476136991522502</c:v>
                </c:pt>
                <c:pt idx="9443">
                  <c:v>11.476147366204026</c:v>
                </c:pt>
                <c:pt idx="9444">
                  <c:v>11.476157740778014</c:v>
                </c:pt>
                <c:pt idx="9445">
                  <c:v>11.476168115244377</c:v>
                </c:pt>
                <c:pt idx="9446">
                  <c:v>11.476178489603113</c:v>
                </c:pt>
                <c:pt idx="9447">
                  <c:v>11.476188863854222</c:v>
                </c:pt>
                <c:pt idx="9448">
                  <c:v>11.476199237997825</c:v>
                </c:pt>
                <c:pt idx="9449">
                  <c:v>11.476209612033569</c:v>
                </c:pt>
                <c:pt idx="9450">
                  <c:v>11.476219985961812</c:v>
                </c:pt>
                <c:pt idx="9451">
                  <c:v>11.476230359782535</c:v>
                </c:pt>
                <c:pt idx="9452">
                  <c:v>11.47624073349545</c:v>
                </c:pt>
                <c:pt idx="9453">
                  <c:v>11.476251107100849</c:v>
                </c:pt>
                <c:pt idx="9454">
                  <c:v>11.476261480598618</c:v>
                </c:pt>
                <c:pt idx="9455">
                  <c:v>11.476271853988816</c:v>
                </c:pt>
                <c:pt idx="9456">
                  <c:v>11.476282227271406</c:v>
                </c:pt>
                <c:pt idx="9457">
                  <c:v>11.476292600446374</c:v>
                </c:pt>
                <c:pt idx="9458">
                  <c:v>11.476302973513727</c:v>
                </c:pt>
                <c:pt idx="9459">
                  <c:v>11.476313346473495</c:v>
                </c:pt>
                <c:pt idx="9460">
                  <c:v>11.47632371932567</c:v>
                </c:pt>
                <c:pt idx="9461">
                  <c:v>11.476334092070276</c:v>
                </c:pt>
                <c:pt idx="9462">
                  <c:v>11.476344464707276</c:v>
                </c:pt>
                <c:pt idx="9463">
                  <c:v>11.476354837236725</c:v>
                </c:pt>
                <c:pt idx="9464">
                  <c:v>11.476365209658425</c:v>
                </c:pt>
                <c:pt idx="9465">
                  <c:v>11.476375581972645</c:v>
                </c:pt>
                <c:pt idx="9466">
                  <c:v>11.476385954179326</c:v>
                </c:pt>
                <c:pt idx="9467">
                  <c:v>11.476396326278374</c:v>
                </c:pt>
                <c:pt idx="9468">
                  <c:v>11.476406698269995</c:v>
                </c:pt>
                <c:pt idx="9469">
                  <c:v>11.476417070153706</c:v>
                </c:pt>
                <c:pt idx="9470">
                  <c:v>11.476427441930028</c:v>
                </c:pt>
                <c:pt idx="9471">
                  <c:v>11.476437813598944</c:v>
                </c:pt>
                <c:pt idx="9472">
                  <c:v>11.476448185159956</c:v>
                </c:pt>
                <c:pt idx="9473">
                  <c:v>11.47645855661357</c:v>
                </c:pt>
                <c:pt idx="9474">
                  <c:v>11.476468927959624</c:v>
                </c:pt>
                <c:pt idx="9475">
                  <c:v>11.476479299198195</c:v>
                </c:pt>
                <c:pt idx="9476">
                  <c:v>11.476489670329176</c:v>
                </c:pt>
                <c:pt idx="9477">
                  <c:v>11.476500041352375</c:v>
                </c:pt>
                <c:pt idx="9478">
                  <c:v>11.476510412268302</c:v>
                </c:pt>
                <c:pt idx="9479">
                  <c:v>11.476520783076428</c:v>
                </c:pt>
                <c:pt idx="9480">
                  <c:v>11.476531153777126</c:v>
                </c:pt>
                <c:pt idx="9481">
                  <c:v>11.476541524370274</c:v>
                </c:pt>
                <c:pt idx="9482">
                  <c:v>11.47655189485587</c:v>
                </c:pt>
                <c:pt idx="9483">
                  <c:v>11.476562265233976</c:v>
                </c:pt>
                <c:pt idx="9484">
                  <c:v>11.476572635504521</c:v>
                </c:pt>
                <c:pt idx="9485">
                  <c:v>11.476583005667504</c:v>
                </c:pt>
                <c:pt idx="9486">
                  <c:v>11.476593375722826</c:v>
                </c:pt>
                <c:pt idx="9487">
                  <c:v>11.476603745670717</c:v>
                </c:pt>
                <c:pt idx="9488">
                  <c:v>11.476614115511072</c:v>
                </c:pt>
                <c:pt idx="9489">
                  <c:v>11.476624485243896</c:v>
                </c:pt>
                <c:pt idx="9490">
                  <c:v>11.47663485486942</c:v>
                </c:pt>
                <c:pt idx="9491">
                  <c:v>11.476645224387084</c:v>
                </c:pt>
                <c:pt idx="9492">
                  <c:v>11.476655593797307</c:v>
                </c:pt>
                <c:pt idx="9493">
                  <c:v>11.47666596309992</c:v>
                </c:pt>
                <c:pt idx="9494">
                  <c:v>11.476676332295122</c:v>
                </c:pt>
                <c:pt idx="9495">
                  <c:v>11.476686701382826</c:v>
                </c:pt>
                <c:pt idx="9496">
                  <c:v>11.476697070363057</c:v>
                </c:pt>
                <c:pt idx="9497">
                  <c:v>11.476707439235586</c:v>
                </c:pt>
                <c:pt idx="9498">
                  <c:v>11.476717808000776</c:v>
                </c:pt>
                <c:pt idx="9499">
                  <c:v>11.476728176658344</c:v>
                </c:pt>
                <c:pt idx="9500">
                  <c:v>11.476738545208526</c:v>
                </c:pt>
                <c:pt idx="9501">
                  <c:v>11.47674891365107</c:v>
                </c:pt>
                <c:pt idx="9502">
                  <c:v>11.476759281986174</c:v>
                </c:pt>
                <c:pt idx="9503">
                  <c:v>11.47676965021377</c:v>
                </c:pt>
                <c:pt idx="9504">
                  <c:v>11.476780018333876</c:v>
                </c:pt>
                <c:pt idx="9505">
                  <c:v>11.476790386346504</c:v>
                </c:pt>
                <c:pt idx="9506">
                  <c:v>11.476800754251595</c:v>
                </c:pt>
                <c:pt idx="9507">
                  <c:v>11.47681112204922</c:v>
                </c:pt>
                <c:pt idx="9508">
                  <c:v>11.476821489739347</c:v>
                </c:pt>
                <c:pt idx="9509">
                  <c:v>11.476831857322106</c:v>
                </c:pt>
                <c:pt idx="9510">
                  <c:v>11.476842224797156</c:v>
                </c:pt>
                <c:pt idx="9511">
                  <c:v>11.476852592164876</c:v>
                </c:pt>
                <c:pt idx="9512">
                  <c:v>11.476862959425111</c:v>
                </c:pt>
                <c:pt idx="9513">
                  <c:v>11.476873326577723</c:v>
                </c:pt>
                <c:pt idx="9514">
                  <c:v>11.476883693623055</c:v>
                </c:pt>
                <c:pt idx="9515">
                  <c:v>11.476894060560726</c:v>
                </c:pt>
                <c:pt idx="9516">
                  <c:v>11.476904427391014</c:v>
                </c:pt>
                <c:pt idx="9517">
                  <c:v>11.476914794113835</c:v>
                </c:pt>
                <c:pt idx="9518">
                  <c:v>11.476925160729181</c:v>
                </c:pt>
                <c:pt idx="9519">
                  <c:v>11.476935527237076</c:v>
                </c:pt>
                <c:pt idx="9520">
                  <c:v>11.476945893637502</c:v>
                </c:pt>
                <c:pt idx="9521">
                  <c:v>11.476956259930526</c:v>
                </c:pt>
                <c:pt idx="9522">
                  <c:v>11.476966626115972</c:v>
                </c:pt>
                <c:pt idx="9523">
                  <c:v>11.476976992194007</c:v>
                </c:pt>
                <c:pt idx="9524">
                  <c:v>11.476987358164731</c:v>
                </c:pt>
                <c:pt idx="9525">
                  <c:v>11.476997724027752</c:v>
                </c:pt>
                <c:pt idx="9526">
                  <c:v>11.477008089783428</c:v>
                </c:pt>
                <c:pt idx="9527">
                  <c:v>11.477018455431669</c:v>
                </c:pt>
                <c:pt idx="9528">
                  <c:v>11.477028820972448</c:v>
                </c:pt>
                <c:pt idx="9529">
                  <c:v>11.47703918640582</c:v>
                </c:pt>
                <c:pt idx="9530">
                  <c:v>11.477049551731756</c:v>
                </c:pt>
                <c:pt idx="9531">
                  <c:v>11.477059916950274</c:v>
                </c:pt>
                <c:pt idx="9532">
                  <c:v>11.47707028206125</c:v>
                </c:pt>
                <c:pt idx="9533">
                  <c:v>11.477080647064852</c:v>
                </c:pt>
                <c:pt idx="9534">
                  <c:v>11.47709101196102</c:v>
                </c:pt>
                <c:pt idx="9535">
                  <c:v>11.477101376749754</c:v>
                </c:pt>
                <c:pt idx="9536">
                  <c:v>11.477111741430972</c:v>
                </c:pt>
                <c:pt idx="9537">
                  <c:v>11.47712210600495</c:v>
                </c:pt>
                <c:pt idx="9538">
                  <c:v>11.477132470471414</c:v>
                </c:pt>
                <c:pt idx="9539">
                  <c:v>11.477142834830456</c:v>
                </c:pt>
                <c:pt idx="9540">
                  <c:v>11.47715319908208</c:v>
                </c:pt>
                <c:pt idx="9541">
                  <c:v>11.477163563226286</c:v>
                </c:pt>
                <c:pt idx="9542">
                  <c:v>11.477173927263078</c:v>
                </c:pt>
                <c:pt idx="9543">
                  <c:v>11.47718429119247</c:v>
                </c:pt>
                <c:pt idx="9544">
                  <c:v>11.477194655014429</c:v>
                </c:pt>
                <c:pt idx="9545">
                  <c:v>11.477205018729087</c:v>
                </c:pt>
                <c:pt idx="9546">
                  <c:v>11.477215382336148</c:v>
                </c:pt>
                <c:pt idx="9547">
                  <c:v>11.47722574583581</c:v>
                </c:pt>
                <c:pt idx="9548">
                  <c:v>11.477236109228373</c:v>
                </c:pt>
                <c:pt idx="9549">
                  <c:v>11.477246472513222</c:v>
                </c:pt>
                <c:pt idx="9550">
                  <c:v>11.47725683569077</c:v>
                </c:pt>
                <c:pt idx="9551">
                  <c:v>11.477267198760932</c:v>
                </c:pt>
                <c:pt idx="9552">
                  <c:v>11.477277561723703</c:v>
                </c:pt>
                <c:pt idx="9553">
                  <c:v>11.477287924579084</c:v>
                </c:pt>
                <c:pt idx="9554">
                  <c:v>11.477298287327077</c:v>
                </c:pt>
                <c:pt idx="9555">
                  <c:v>11.477308649967686</c:v>
                </c:pt>
                <c:pt idx="9556">
                  <c:v>11.477319012500924</c:v>
                </c:pt>
                <c:pt idx="9557">
                  <c:v>11.477329374926754</c:v>
                </c:pt>
                <c:pt idx="9558">
                  <c:v>11.477339737245323</c:v>
                </c:pt>
                <c:pt idx="9559">
                  <c:v>11.477350099456309</c:v>
                </c:pt>
                <c:pt idx="9560">
                  <c:v>11.477360461560018</c:v>
                </c:pt>
                <c:pt idx="9561">
                  <c:v>11.477370823556365</c:v>
                </c:pt>
                <c:pt idx="9562">
                  <c:v>11.477381185445337</c:v>
                </c:pt>
                <c:pt idx="9563">
                  <c:v>11.477391547226954</c:v>
                </c:pt>
                <c:pt idx="9564">
                  <c:v>11.477401908901182</c:v>
                </c:pt>
                <c:pt idx="9565">
                  <c:v>11.477412270468172</c:v>
                </c:pt>
                <c:pt idx="9566">
                  <c:v>11.477422631927574</c:v>
                </c:pt>
                <c:pt idx="9567">
                  <c:v>11.477432993279832</c:v>
                </c:pt>
                <c:pt idx="9568">
                  <c:v>11.477443354524556</c:v>
                </c:pt>
                <c:pt idx="9569">
                  <c:v>11.477453715661976</c:v>
                </c:pt>
                <c:pt idx="9570">
                  <c:v>11.477464076692074</c:v>
                </c:pt>
                <c:pt idx="9571">
                  <c:v>11.477474437614816</c:v>
                </c:pt>
                <c:pt idx="9572">
                  <c:v>11.477484798430316</c:v>
                </c:pt>
                <c:pt idx="9573">
                  <c:v>11.47749515913836</c:v>
                </c:pt>
                <c:pt idx="9574">
                  <c:v>11.477505519739099</c:v>
                </c:pt>
                <c:pt idx="9575">
                  <c:v>11.477515880232335</c:v>
                </c:pt>
                <c:pt idx="9576">
                  <c:v>11.477526240618372</c:v>
                </c:pt>
                <c:pt idx="9577">
                  <c:v>11.477536600897126</c:v>
                </c:pt>
                <c:pt idx="9578">
                  <c:v>11.477546961068507</c:v>
                </c:pt>
                <c:pt idx="9579">
                  <c:v>11.477557321132437</c:v>
                </c:pt>
                <c:pt idx="9580">
                  <c:v>11.477567681089132</c:v>
                </c:pt>
                <c:pt idx="9581">
                  <c:v>11.477578040938498</c:v>
                </c:pt>
                <c:pt idx="9582">
                  <c:v>11.477588400680544</c:v>
                </c:pt>
                <c:pt idx="9583">
                  <c:v>11.477598760315262</c:v>
                </c:pt>
                <c:pt idx="9584">
                  <c:v>11.477609119842768</c:v>
                </c:pt>
                <c:pt idx="9585">
                  <c:v>11.477619479262756</c:v>
                </c:pt>
                <c:pt idx="9586">
                  <c:v>11.477629838575504</c:v>
                </c:pt>
                <c:pt idx="9587">
                  <c:v>11.477640197781026</c:v>
                </c:pt>
                <c:pt idx="9588">
                  <c:v>11.477650556879126</c:v>
                </c:pt>
                <c:pt idx="9589">
                  <c:v>11.477660915870002</c:v>
                </c:pt>
                <c:pt idx="9590">
                  <c:v>11.477671274753437</c:v>
                </c:pt>
                <c:pt idx="9591">
                  <c:v>11.477681633529755</c:v>
                </c:pt>
                <c:pt idx="9592">
                  <c:v>11.477691992198562</c:v>
                </c:pt>
                <c:pt idx="9593">
                  <c:v>11.477702350760172</c:v>
                </c:pt>
                <c:pt idx="9594">
                  <c:v>11.477712709214483</c:v>
                </c:pt>
                <c:pt idx="9595">
                  <c:v>11.477723067561499</c:v>
                </c:pt>
                <c:pt idx="9596">
                  <c:v>11.477733425801222</c:v>
                </c:pt>
                <c:pt idx="9597">
                  <c:v>11.477743783933649</c:v>
                </c:pt>
                <c:pt idx="9598">
                  <c:v>11.477754141958787</c:v>
                </c:pt>
                <c:pt idx="9599">
                  <c:v>11.477764499876654</c:v>
                </c:pt>
                <c:pt idx="9600">
                  <c:v>11.477774857687342</c:v>
                </c:pt>
                <c:pt idx="9601">
                  <c:v>11.477785215390504</c:v>
                </c:pt>
                <c:pt idx="9602">
                  <c:v>11.477795572986524</c:v>
                </c:pt>
                <c:pt idx="9603">
                  <c:v>11.47780593047522</c:v>
                </c:pt>
                <c:pt idx="9604">
                  <c:v>11.477816287856674</c:v>
                </c:pt>
                <c:pt idx="9605">
                  <c:v>11.477826645130833</c:v>
                </c:pt>
                <c:pt idx="9606">
                  <c:v>11.477837002297736</c:v>
                </c:pt>
                <c:pt idx="9607">
                  <c:v>11.477847359357376</c:v>
                </c:pt>
                <c:pt idx="9608">
                  <c:v>11.477857716309774</c:v>
                </c:pt>
                <c:pt idx="9609">
                  <c:v>11.477868073154818</c:v>
                </c:pt>
                <c:pt idx="9610">
                  <c:v>11.477878429892661</c:v>
                </c:pt>
                <c:pt idx="9611">
                  <c:v>11.477888786523234</c:v>
                </c:pt>
                <c:pt idx="9612">
                  <c:v>11.47789914304655</c:v>
                </c:pt>
                <c:pt idx="9613">
                  <c:v>11.477909499462626</c:v>
                </c:pt>
                <c:pt idx="9614">
                  <c:v>11.477919855771416</c:v>
                </c:pt>
                <c:pt idx="9615">
                  <c:v>11.477930211973026</c:v>
                </c:pt>
                <c:pt idx="9616">
                  <c:v>11.477940568067366</c:v>
                </c:pt>
                <c:pt idx="9617">
                  <c:v>11.477950924054323</c:v>
                </c:pt>
                <c:pt idx="9618">
                  <c:v>11.477961279934133</c:v>
                </c:pt>
                <c:pt idx="9619">
                  <c:v>11.4779716357067</c:v>
                </c:pt>
                <c:pt idx="9620">
                  <c:v>11.477981991372021</c:v>
                </c:pt>
                <c:pt idx="9621">
                  <c:v>11.477992346930112</c:v>
                </c:pt>
                <c:pt idx="9622">
                  <c:v>11.478002702380962</c:v>
                </c:pt>
                <c:pt idx="9623">
                  <c:v>11.47801305772458</c:v>
                </c:pt>
                <c:pt idx="9624">
                  <c:v>11.478023412960964</c:v>
                </c:pt>
                <c:pt idx="9625">
                  <c:v>11.478033768090118</c:v>
                </c:pt>
                <c:pt idx="9626">
                  <c:v>11.478044123112046</c:v>
                </c:pt>
                <c:pt idx="9627">
                  <c:v>11.478054478026754</c:v>
                </c:pt>
                <c:pt idx="9628">
                  <c:v>11.478064832834226</c:v>
                </c:pt>
                <c:pt idx="9629">
                  <c:v>11.478075187534388</c:v>
                </c:pt>
                <c:pt idx="9630">
                  <c:v>11.478085542127522</c:v>
                </c:pt>
                <c:pt idx="9631">
                  <c:v>11.47809589661335</c:v>
                </c:pt>
                <c:pt idx="9632">
                  <c:v>11.478106250991956</c:v>
                </c:pt>
                <c:pt idx="9633">
                  <c:v>11.478116605263352</c:v>
                </c:pt>
                <c:pt idx="9634">
                  <c:v>11.478126959427534</c:v>
                </c:pt>
                <c:pt idx="9635">
                  <c:v>11.47813731348452</c:v>
                </c:pt>
                <c:pt idx="9636">
                  <c:v>11.478147667434284</c:v>
                </c:pt>
                <c:pt idx="9637">
                  <c:v>11.478158021276798</c:v>
                </c:pt>
                <c:pt idx="9638">
                  <c:v>11.478168375012221</c:v>
                </c:pt>
                <c:pt idx="9639">
                  <c:v>11.478178728640348</c:v>
                </c:pt>
                <c:pt idx="9640">
                  <c:v>11.47818908216137</c:v>
                </c:pt>
                <c:pt idx="9641">
                  <c:v>11.478199435575149</c:v>
                </c:pt>
                <c:pt idx="9642">
                  <c:v>11.478209788881735</c:v>
                </c:pt>
                <c:pt idx="9643">
                  <c:v>11.478220142081048</c:v>
                </c:pt>
                <c:pt idx="9644">
                  <c:v>11.478230495173342</c:v>
                </c:pt>
                <c:pt idx="9645">
                  <c:v>11.478240848158366</c:v>
                </c:pt>
                <c:pt idx="9646">
                  <c:v>11.478251201036207</c:v>
                </c:pt>
                <c:pt idx="9647">
                  <c:v>11.478261553806867</c:v>
                </c:pt>
                <c:pt idx="9648">
                  <c:v>11.478271906470262</c:v>
                </c:pt>
                <c:pt idx="9649">
                  <c:v>11.478282259026772</c:v>
                </c:pt>
                <c:pt idx="9650">
                  <c:v>11.478292611475785</c:v>
                </c:pt>
                <c:pt idx="9651">
                  <c:v>11.478302963817743</c:v>
                </c:pt>
                <c:pt idx="9652">
                  <c:v>11.478313316052498</c:v>
                </c:pt>
                <c:pt idx="9653">
                  <c:v>11.478323668180098</c:v>
                </c:pt>
                <c:pt idx="9654">
                  <c:v>11.478334020200609</c:v>
                </c:pt>
                <c:pt idx="9655">
                  <c:v>11.478344372113902</c:v>
                </c:pt>
                <c:pt idx="9656">
                  <c:v>11.478354723920033</c:v>
                </c:pt>
                <c:pt idx="9657">
                  <c:v>11.478365075619005</c:v>
                </c:pt>
                <c:pt idx="9658">
                  <c:v>11.478375427210697</c:v>
                </c:pt>
                <c:pt idx="9659">
                  <c:v>11.478385778695483</c:v>
                </c:pt>
                <c:pt idx="9660">
                  <c:v>11.478396130072994</c:v>
                </c:pt>
                <c:pt idx="9661">
                  <c:v>11.478406481343354</c:v>
                </c:pt>
                <c:pt idx="9662">
                  <c:v>11.478416832506692</c:v>
                </c:pt>
                <c:pt idx="9663">
                  <c:v>11.478427183562632</c:v>
                </c:pt>
                <c:pt idx="9664">
                  <c:v>11.478437534511556</c:v>
                </c:pt>
                <c:pt idx="9665">
                  <c:v>11.478447885353352</c:v>
                </c:pt>
                <c:pt idx="9666">
                  <c:v>11.478458236088088</c:v>
                </c:pt>
                <c:pt idx="9667">
                  <c:v>11.478468586715488</c:v>
                </c:pt>
                <c:pt idx="9668">
                  <c:v>11.478478937235861</c:v>
                </c:pt>
                <c:pt idx="9669">
                  <c:v>11.478489287649223</c:v>
                </c:pt>
                <c:pt idx="9670">
                  <c:v>11.478499637955327</c:v>
                </c:pt>
                <c:pt idx="9671">
                  <c:v>11.478509988154194</c:v>
                </c:pt>
                <c:pt idx="9672">
                  <c:v>11.478520338246074</c:v>
                </c:pt>
                <c:pt idx="9673">
                  <c:v>11.478530688230785</c:v>
                </c:pt>
                <c:pt idx="9674">
                  <c:v>11.478541038108474</c:v>
                </c:pt>
                <c:pt idx="9675">
                  <c:v>11.478551387878891</c:v>
                </c:pt>
                <c:pt idx="9676">
                  <c:v>11.47856173754227</c:v>
                </c:pt>
                <c:pt idx="9677">
                  <c:v>11.478572087098533</c:v>
                </c:pt>
                <c:pt idx="9678">
                  <c:v>11.478582436547788</c:v>
                </c:pt>
                <c:pt idx="9679">
                  <c:v>11.478592785889724</c:v>
                </c:pt>
                <c:pt idx="9680">
                  <c:v>11.478603135124656</c:v>
                </c:pt>
                <c:pt idx="9681">
                  <c:v>11.478613484252392</c:v>
                </c:pt>
                <c:pt idx="9682">
                  <c:v>11.478623833273209</c:v>
                </c:pt>
                <c:pt idx="9683">
                  <c:v>11.478634182186832</c:v>
                </c:pt>
                <c:pt idx="9684">
                  <c:v>11.478644530993376</c:v>
                </c:pt>
                <c:pt idx="9685">
                  <c:v>11.478654879692806</c:v>
                </c:pt>
                <c:pt idx="9686">
                  <c:v>11.478665228285116</c:v>
                </c:pt>
                <c:pt idx="9687">
                  <c:v>11.478675576770355</c:v>
                </c:pt>
                <c:pt idx="9688">
                  <c:v>11.478685925148506</c:v>
                </c:pt>
                <c:pt idx="9689">
                  <c:v>11.478696273419574</c:v>
                </c:pt>
                <c:pt idx="9690">
                  <c:v>11.478706621583544</c:v>
                </c:pt>
                <c:pt idx="9691">
                  <c:v>11.478716969640439</c:v>
                </c:pt>
                <c:pt idx="9692">
                  <c:v>11.478727317590252</c:v>
                </c:pt>
                <c:pt idx="9693">
                  <c:v>11.478737665432986</c:v>
                </c:pt>
                <c:pt idx="9694">
                  <c:v>11.478748013168676</c:v>
                </c:pt>
                <c:pt idx="9695">
                  <c:v>11.478758360797221</c:v>
                </c:pt>
                <c:pt idx="9696">
                  <c:v>11.478768708318718</c:v>
                </c:pt>
                <c:pt idx="9697">
                  <c:v>11.478779055733169</c:v>
                </c:pt>
                <c:pt idx="9698">
                  <c:v>11.478789403040546</c:v>
                </c:pt>
                <c:pt idx="9699">
                  <c:v>11.478799750240853</c:v>
                </c:pt>
                <c:pt idx="9700">
                  <c:v>11.478810097334096</c:v>
                </c:pt>
                <c:pt idx="9701">
                  <c:v>11.478820444320268</c:v>
                </c:pt>
                <c:pt idx="9702">
                  <c:v>11.4788307911994</c:v>
                </c:pt>
                <c:pt idx="9703">
                  <c:v>11.478841137971465</c:v>
                </c:pt>
                <c:pt idx="9704">
                  <c:v>11.478851484636383</c:v>
                </c:pt>
                <c:pt idx="9705">
                  <c:v>11.478861831194433</c:v>
                </c:pt>
                <c:pt idx="9706">
                  <c:v>11.478872177645346</c:v>
                </c:pt>
                <c:pt idx="9707">
                  <c:v>11.478882523989325</c:v>
                </c:pt>
                <c:pt idx="9708">
                  <c:v>11.478892870226026</c:v>
                </c:pt>
                <c:pt idx="9709">
                  <c:v>11.478903216355794</c:v>
                </c:pt>
                <c:pt idx="9710">
                  <c:v>11.478913562378498</c:v>
                </c:pt>
                <c:pt idx="9711">
                  <c:v>11.478923908294213</c:v>
                </c:pt>
                <c:pt idx="9712">
                  <c:v>11.478934254102874</c:v>
                </c:pt>
                <c:pt idx="9713">
                  <c:v>11.478944599804526</c:v>
                </c:pt>
                <c:pt idx="9714">
                  <c:v>11.478954945399073</c:v>
                </c:pt>
                <c:pt idx="9715">
                  <c:v>11.478965290886634</c:v>
                </c:pt>
                <c:pt idx="9716">
                  <c:v>11.478975636267162</c:v>
                </c:pt>
                <c:pt idx="9717">
                  <c:v>11.478985981540664</c:v>
                </c:pt>
                <c:pt idx="9718">
                  <c:v>11.478996326707152</c:v>
                </c:pt>
                <c:pt idx="9719">
                  <c:v>11.479006671766745</c:v>
                </c:pt>
                <c:pt idx="9720">
                  <c:v>11.479017016719126</c:v>
                </c:pt>
                <c:pt idx="9721">
                  <c:v>11.479027361564464</c:v>
                </c:pt>
                <c:pt idx="9722">
                  <c:v>11.479037706302872</c:v>
                </c:pt>
                <c:pt idx="9723">
                  <c:v>11.479048050934272</c:v>
                </c:pt>
                <c:pt idx="9724">
                  <c:v>11.479058395458654</c:v>
                </c:pt>
                <c:pt idx="9725">
                  <c:v>11.479068739876027</c:v>
                </c:pt>
                <c:pt idx="9726">
                  <c:v>11.479079084186402</c:v>
                </c:pt>
                <c:pt idx="9727">
                  <c:v>11.479089428389864</c:v>
                </c:pt>
                <c:pt idx="9728">
                  <c:v>11.479099772486174</c:v>
                </c:pt>
                <c:pt idx="9729">
                  <c:v>11.4791101164755</c:v>
                </c:pt>
                <c:pt idx="9730">
                  <c:v>11.479120460357848</c:v>
                </c:pt>
                <c:pt idx="9731">
                  <c:v>11.479130804133337</c:v>
                </c:pt>
                <c:pt idx="9732">
                  <c:v>11.479141147801624</c:v>
                </c:pt>
                <c:pt idx="9733">
                  <c:v>11.479151491363016</c:v>
                </c:pt>
                <c:pt idx="9734">
                  <c:v>11.47916183481742</c:v>
                </c:pt>
                <c:pt idx="9735">
                  <c:v>11.479172178164839</c:v>
                </c:pt>
                <c:pt idx="9736">
                  <c:v>11.479182521405395</c:v>
                </c:pt>
                <c:pt idx="9737">
                  <c:v>11.479192864538724</c:v>
                </c:pt>
                <c:pt idx="9738">
                  <c:v>11.479203207565305</c:v>
                </c:pt>
                <c:pt idx="9739">
                  <c:v>11.479213550484706</c:v>
                </c:pt>
                <c:pt idx="9740">
                  <c:v>11.47922389329722</c:v>
                </c:pt>
                <c:pt idx="9741">
                  <c:v>11.479234236002902</c:v>
                </c:pt>
                <c:pt idx="9742">
                  <c:v>11.479244578601477</c:v>
                </c:pt>
                <c:pt idx="9743">
                  <c:v>11.47925492109295</c:v>
                </c:pt>
                <c:pt idx="9744">
                  <c:v>11.479265263477593</c:v>
                </c:pt>
                <c:pt idx="9745">
                  <c:v>11.479275605755273</c:v>
                </c:pt>
                <c:pt idx="9746">
                  <c:v>11.479285947926074</c:v>
                </c:pt>
                <c:pt idx="9747">
                  <c:v>11.479296289989877</c:v>
                </c:pt>
                <c:pt idx="9748">
                  <c:v>11.479306631946574</c:v>
                </c:pt>
                <c:pt idx="9749">
                  <c:v>11.479316973796402</c:v>
                </c:pt>
                <c:pt idx="9750">
                  <c:v>11.479327315539306</c:v>
                </c:pt>
                <c:pt idx="9751">
                  <c:v>11.479337657175337</c:v>
                </c:pt>
                <c:pt idx="9752">
                  <c:v>11.479347998704345</c:v>
                </c:pt>
                <c:pt idx="9753">
                  <c:v>11.47935834012628</c:v>
                </c:pt>
                <c:pt idx="9754">
                  <c:v>11.479368681441381</c:v>
                </c:pt>
                <c:pt idx="9755">
                  <c:v>11.47937902264955</c:v>
                </c:pt>
                <c:pt idx="9756">
                  <c:v>11.479389363750773</c:v>
                </c:pt>
                <c:pt idx="9757">
                  <c:v>11.47939970474507</c:v>
                </c:pt>
                <c:pt idx="9758">
                  <c:v>11.47941004563242</c:v>
                </c:pt>
                <c:pt idx="9759">
                  <c:v>11.47942038641283</c:v>
                </c:pt>
                <c:pt idx="9760">
                  <c:v>11.479430727086445</c:v>
                </c:pt>
                <c:pt idx="9761">
                  <c:v>11.479441067652878</c:v>
                </c:pt>
                <c:pt idx="9762">
                  <c:v>11.479451408112512</c:v>
                </c:pt>
                <c:pt idx="9763">
                  <c:v>11.479461748465226</c:v>
                </c:pt>
                <c:pt idx="9764">
                  <c:v>11.47947208871102</c:v>
                </c:pt>
                <c:pt idx="9765">
                  <c:v>11.479482428850021</c:v>
                </c:pt>
                <c:pt idx="9766">
                  <c:v>11.479492768881856</c:v>
                </c:pt>
                <c:pt idx="9767">
                  <c:v>11.47950310880687</c:v>
                </c:pt>
                <c:pt idx="9768">
                  <c:v>11.479513448625006</c:v>
                </c:pt>
                <c:pt idx="9769">
                  <c:v>11.479523788336198</c:v>
                </c:pt>
                <c:pt idx="9770">
                  <c:v>11.479534127940576</c:v>
                </c:pt>
                <c:pt idx="9771">
                  <c:v>11.479544467438007</c:v>
                </c:pt>
                <c:pt idx="9772">
                  <c:v>11.479554806828542</c:v>
                </c:pt>
                <c:pt idx="9773">
                  <c:v>11.479565146111982</c:v>
                </c:pt>
                <c:pt idx="9774">
                  <c:v>11.479575485288674</c:v>
                </c:pt>
                <c:pt idx="9775">
                  <c:v>11.479585824358526</c:v>
                </c:pt>
                <c:pt idx="9776">
                  <c:v>11.479596163321457</c:v>
                </c:pt>
                <c:pt idx="9777">
                  <c:v>11.479606502177479</c:v>
                </c:pt>
                <c:pt idx="9778">
                  <c:v>11.479616840926576</c:v>
                </c:pt>
                <c:pt idx="9779">
                  <c:v>11.479627179568805</c:v>
                </c:pt>
                <c:pt idx="9780">
                  <c:v>11.479637518104248</c:v>
                </c:pt>
                <c:pt idx="9781">
                  <c:v>11.479647856532576</c:v>
                </c:pt>
                <c:pt idx="9782">
                  <c:v>11.479658194854082</c:v>
                </c:pt>
                <c:pt idx="9783">
                  <c:v>11.479668533068867</c:v>
                </c:pt>
                <c:pt idx="9784">
                  <c:v>11.479678871176592</c:v>
                </c:pt>
                <c:pt idx="9785">
                  <c:v>11.479689209177673</c:v>
                </c:pt>
                <c:pt idx="9786">
                  <c:v>11.479699547071707</c:v>
                </c:pt>
                <c:pt idx="9787">
                  <c:v>11.479709884858806</c:v>
                </c:pt>
                <c:pt idx="9788">
                  <c:v>11.479720222539125</c:v>
                </c:pt>
                <c:pt idx="9789">
                  <c:v>11.479730560112587</c:v>
                </c:pt>
                <c:pt idx="9790">
                  <c:v>11.479740897579326</c:v>
                </c:pt>
                <c:pt idx="9791">
                  <c:v>11.479751234939023</c:v>
                </c:pt>
                <c:pt idx="9792">
                  <c:v>11.479761572191794</c:v>
                </c:pt>
                <c:pt idx="9793">
                  <c:v>11.479771909337812</c:v>
                </c:pt>
                <c:pt idx="9794">
                  <c:v>11.479782246377091</c:v>
                </c:pt>
                <c:pt idx="9795">
                  <c:v>11.479792583309415</c:v>
                </c:pt>
                <c:pt idx="9796">
                  <c:v>11.479802920134746</c:v>
                </c:pt>
                <c:pt idx="9797">
                  <c:v>11.479813256853356</c:v>
                </c:pt>
                <c:pt idx="9798">
                  <c:v>11.47982359346512</c:v>
                </c:pt>
                <c:pt idx="9799">
                  <c:v>11.479833929970029</c:v>
                </c:pt>
                <c:pt idx="9800">
                  <c:v>11.479844266368231</c:v>
                </c:pt>
                <c:pt idx="9801">
                  <c:v>11.479854602659374</c:v>
                </c:pt>
                <c:pt idx="9802">
                  <c:v>11.479864938843839</c:v>
                </c:pt>
                <c:pt idx="9803">
                  <c:v>11.479875274921326</c:v>
                </c:pt>
                <c:pt idx="9804">
                  <c:v>11.479885610892056</c:v>
                </c:pt>
                <c:pt idx="9805">
                  <c:v>11.479895946755926</c:v>
                </c:pt>
                <c:pt idx="9806">
                  <c:v>11.479906282513006</c:v>
                </c:pt>
                <c:pt idx="9807">
                  <c:v>11.479916618163381</c:v>
                </c:pt>
                <c:pt idx="9808">
                  <c:v>11.479926953706752</c:v>
                </c:pt>
                <c:pt idx="9809">
                  <c:v>11.479937289143379</c:v>
                </c:pt>
                <c:pt idx="9810">
                  <c:v>11.479947624473022</c:v>
                </c:pt>
                <c:pt idx="9811">
                  <c:v>11.479957959696026</c:v>
                </c:pt>
                <c:pt idx="9812">
                  <c:v>11.479968294812119</c:v>
                </c:pt>
                <c:pt idx="9813">
                  <c:v>11.479978629821447</c:v>
                </c:pt>
                <c:pt idx="9814">
                  <c:v>11.479988964723972</c:v>
                </c:pt>
                <c:pt idx="9815">
                  <c:v>11.479999299519795</c:v>
                </c:pt>
                <c:pt idx="9816">
                  <c:v>11.480009634208574</c:v>
                </c:pt>
                <c:pt idx="9817">
                  <c:v>11.480019968790666</c:v>
                </c:pt>
                <c:pt idx="9818">
                  <c:v>11.480030303266057</c:v>
                </c:pt>
                <c:pt idx="9819">
                  <c:v>11.480040637634454</c:v>
                </c:pt>
                <c:pt idx="9820">
                  <c:v>11.480050971896146</c:v>
                </c:pt>
                <c:pt idx="9821">
                  <c:v>11.480061306051045</c:v>
                </c:pt>
                <c:pt idx="9822">
                  <c:v>11.480071640099148</c:v>
                </c:pt>
                <c:pt idx="9823">
                  <c:v>11.480081974040464</c:v>
                </c:pt>
                <c:pt idx="9824">
                  <c:v>11.480092307875006</c:v>
                </c:pt>
                <c:pt idx="9825">
                  <c:v>11.480102641602725</c:v>
                </c:pt>
                <c:pt idx="9826">
                  <c:v>11.480112975223706</c:v>
                </c:pt>
                <c:pt idx="9827">
                  <c:v>11.480123308737848</c:v>
                </c:pt>
                <c:pt idx="9828">
                  <c:v>11.480133642145256</c:v>
                </c:pt>
                <c:pt idx="9829">
                  <c:v>11.48014397544585</c:v>
                </c:pt>
                <c:pt idx="9830">
                  <c:v>11.480154308639706</c:v>
                </c:pt>
                <c:pt idx="9831">
                  <c:v>11.48016464172675</c:v>
                </c:pt>
                <c:pt idx="9832">
                  <c:v>11.480174974707056</c:v>
                </c:pt>
                <c:pt idx="9833">
                  <c:v>11.480185307580555</c:v>
                </c:pt>
                <c:pt idx="9834">
                  <c:v>11.48019564034732</c:v>
                </c:pt>
                <c:pt idx="9835">
                  <c:v>11.480205973007306</c:v>
                </c:pt>
                <c:pt idx="9836">
                  <c:v>11.480216305560523</c:v>
                </c:pt>
                <c:pt idx="9837">
                  <c:v>11.480226638007084</c:v>
                </c:pt>
                <c:pt idx="9838">
                  <c:v>11.480236970346798</c:v>
                </c:pt>
                <c:pt idx="9839">
                  <c:v>11.480247302579652</c:v>
                </c:pt>
                <c:pt idx="9840">
                  <c:v>11.48025763470585</c:v>
                </c:pt>
                <c:pt idx="9841">
                  <c:v>11.4802679667253</c:v>
                </c:pt>
                <c:pt idx="9842">
                  <c:v>11.480278298637984</c:v>
                </c:pt>
                <c:pt idx="9843">
                  <c:v>11.480288630443956</c:v>
                </c:pt>
                <c:pt idx="9844">
                  <c:v>11.480298962143133</c:v>
                </c:pt>
                <c:pt idx="9845">
                  <c:v>11.480309293735594</c:v>
                </c:pt>
                <c:pt idx="9846">
                  <c:v>11.480319625221314</c:v>
                </c:pt>
                <c:pt idx="9847">
                  <c:v>11.480329956600302</c:v>
                </c:pt>
                <c:pt idx="9848">
                  <c:v>11.48034028787254</c:v>
                </c:pt>
                <c:pt idx="9849">
                  <c:v>11.480350619038052</c:v>
                </c:pt>
                <c:pt idx="9850">
                  <c:v>11.480360950096818</c:v>
                </c:pt>
                <c:pt idx="9851">
                  <c:v>11.480371281048868</c:v>
                </c:pt>
                <c:pt idx="9852">
                  <c:v>11.480381611894199</c:v>
                </c:pt>
                <c:pt idx="9853">
                  <c:v>11.480391942632791</c:v>
                </c:pt>
                <c:pt idx="9854">
                  <c:v>11.480402273264808</c:v>
                </c:pt>
                <c:pt idx="9855">
                  <c:v>11.480412603789826</c:v>
                </c:pt>
                <c:pt idx="9856">
                  <c:v>11.480422934208379</c:v>
                </c:pt>
                <c:pt idx="9857">
                  <c:v>11.480433264520071</c:v>
                </c:pt>
                <c:pt idx="9858">
                  <c:v>11.480443594725099</c:v>
                </c:pt>
                <c:pt idx="9859">
                  <c:v>11.480453924823276</c:v>
                </c:pt>
                <c:pt idx="9860">
                  <c:v>11.480464254814876</c:v>
                </c:pt>
                <c:pt idx="9861">
                  <c:v>11.480474584699722</c:v>
                </c:pt>
                <c:pt idx="9862">
                  <c:v>11.480484914478053</c:v>
                </c:pt>
                <c:pt idx="9863">
                  <c:v>11.480495244149468</c:v>
                </c:pt>
                <c:pt idx="9864">
                  <c:v>11.480505573714122</c:v>
                </c:pt>
                <c:pt idx="9865">
                  <c:v>11.480515903172183</c:v>
                </c:pt>
                <c:pt idx="9866">
                  <c:v>11.480526232523664</c:v>
                </c:pt>
                <c:pt idx="9867">
                  <c:v>11.480536561768403</c:v>
                </c:pt>
                <c:pt idx="9868">
                  <c:v>11.480546890906387</c:v>
                </c:pt>
                <c:pt idx="9869">
                  <c:v>11.480557219937596</c:v>
                </c:pt>
                <c:pt idx="9870">
                  <c:v>11.480567548862124</c:v>
                </c:pt>
                <c:pt idx="9871">
                  <c:v>11.480577877680076</c:v>
                </c:pt>
                <c:pt idx="9872">
                  <c:v>11.480588206391324</c:v>
                </c:pt>
                <c:pt idx="9873">
                  <c:v>11.480598534995822</c:v>
                </c:pt>
                <c:pt idx="9874">
                  <c:v>11.480608863493686</c:v>
                </c:pt>
                <c:pt idx="9875">
                  <c:v>11.480619191884884</c:v>
                </c:pt>
                <c:pt idx="9876">
                  <c:v>11.480629520169424</c:v>
                </c:pt>
                <c:pt idx="9877">
                  <c:v>11.480639848347424</c:v>
                </c:pt>
                <c:pt idx="9878">
                  <c:v>11.48065017641845</c:v>
                </c:pt>
                <c:pt idx="9879">
                  <c:v>11.480660504383026</c:v>
                </c:pt>
                <c:pt idx="9880">
                  <c:v>11.480670832240802</c:v>
                </c:pt>
                <c:pt idx="9881">
                  <c:v>11.480681159991986</c:v>
                </c:pt>
                <c:pt idx="9882">
                  <c:v>11.480691487636498</c:v>
                </c:pt>
                <c:pt idx="9883">
                  <c:v>11.48070181517437</c:v>
                </c:pt>
                <c:pt idx="9884">
                  <c:v>11.480712142605578</c:v>
                </c:pt>
                <c:pt idx="9885">
                  <c:v>11.480722469930118</c:v>
                </c:pt>
                <c:pt idx="9886">
                  <c:v>11.480732797148132</c:v>
                </c:pt>
                <c:pt idx="9887">
                  <c:v>11.480743124259277</c:v>
                </c:pt>
                <c:pt idx="9888">
                  <c:v>11.480753451263878</c:v>
                </c:pt>
                <c:pt idx="9889">
                  <c:v>11.480763778161831</c:v>
                </c:pt>
                <c:pt idx="9890">
                  <c:v>11.480774104953143</c:v>
                </c:pt>
                <c:pt idx="9891">
                  <c:v>11.48078443163782</c:v>
                </c:pt>
                <c:pt idx="9892">
                  <c:v>11.48079475821585</c:v>
                </c:pt>
                <c:pt idx="9893">
                  <c:v>11.480805084687256</c:v>
                </c:pt>
                <c:pt idx="9894">
                  <c:v>11.480815411051994</c:v>
                </c:pt>
                <c:pt idx="9895">
                  <c:v>11.480825737310118</c:v>
                </c:pt>
                <c:pt idx="9896">
                  <c:v>11.480836063461716</c:v>
                </c:pt>
                <c:pt idx="9897">
                  <c:v>11.480846389506524</c:v>
                </c:pt>
                <c:pt idx="9898">
                  <c:v>11.480856715444776</c:v>
                </c:pt>
                <c:pt idx="9899">
                  <c:v>11.480867041276339</c:v>
                </c:pt>
                <c:pt idx="9900">
                  <c:v>11.480877367001334</c:v>
                </c:pt>
                <c:pt idx="9901">
                  <c:v>11.480887692619724</c:v>
                </c:pt>
                <c:pt idx="9902">
                  <c:v>11.480898018131469</c:v>
                </c:pt>
                <c:pt idx="9903">
                  <c:v>11.480908343536612</c:v>
                </c:pt>
                <c:pt idx="9904">
                  <c:v>11.480918668835143</c:v>
                </c:pt>
                <c:pt idx="9905">
                  <c:v>11.480928994027062</c:v>
                </c:pt>
                <c:pt idx="9906">
                  <c:v>11.480939319112426</c:v>
                </c:pt>
                <c:pt idx="9907">
                  <c:v>11.480949644091078</c:v>
                </c:pt>
                <c:pt idx="9908">
                  <c:v>11.480959968963178</c:v>
                </c:pt>
                <c:pt idx="9909">
                  <c:v>11.480970293728706</c:v>
                </c:pt>
                <c:pt idx="9910">
                  <c:v>11.480980618387576</c:v>
                </c:pt>
                <c:pt idx="9911">
                  <c:v>11.480990942939878</c:v>
                </c:pt>
                <c:pt idx="9912">
                  <c:v>11.481001267385585</c:v>
                </c:pt>
                <c:pt idx="9913">
                  <c:v>11.4810115917247</c:v>
                </c:pt>
                <c:pt idx="9914">
                  <c:v>11.48102191595722</c:v>
                </c:pt>
                <c:pt idx="9915">
                  <c:v>11.481032240083154</c:v>
                </c:pt>
                <c:pt idx="9916">
                  <c:v>11.481042564102502</c:v>
                </c:pt>
                <c:pt idx="9917">
                  <c:v>11.48105288801527</c:v>
                </c:pt>
                <c:pt idx="9918">
                  <c:v>11.481063211821446</c:v>
                </c:pt>
                <c:pt idx="9919">
                  <c:v>11.481073535521046</c:v>
                </c:pt>
                <c:pt idx="9920">
                  <c:v>11.48108385911407</c:v>
                </c:pt>
                <c:pt idx="9921">
                  <c:v>11.481094182600518</c:v>
                </c:pt>
                <c:pt idx="9922">
                  <c:v>11.481104505980404</c:v>
                </c:pt>
                <c:pt idx="9923">
                  <c:v>11.4811148292537</c:v>
                </c:pt>
                <c:pt idx="9924">
                  <c:v>11.481125152420431</c:v>
                </c:pt>
                <c:pt idx="9925">
                  <c:v>11.481135475480599</c:v>
                </c:pt>
                <c:pt idx="9926">
                  <c:v>11.481145798434202</c:v>
                </c:pt>
                <c:pt idx="9927">
                  <c:v>11.48115612128125</c:v>
                </c:pt>
                <c:pt idx="9928">
                  <c:v>11.481166444021721</c:v>
                </c:pt>
                <c:pt idx="9929">
                  <c:v>11.481176766655649</c:v>
                </c:pt>
                <c:pt idx="9930">
                  <c:v>11.48118708918302</c:v>
                </c:pt>
                <c:pt idx="9931">
                  <c:v>11.48119741160383</c:v>
                </c:pt>
                <c:pt idx="9932">
                  <c:v>11.481207733918094</c:v>
                </c:pt>
                <c:pt idx="9933">
                  <c:v>11.481218056125805</c:v>
                </c:pt>
                <c:pt idx="9934">
                  <c:v>11.481228378226973</c:v>
                </c:pt>
                <c:pt idx="9935">
                  <c:v>11.481238700221548</c:v>
                </c:pt>
                <c:pt idx="9936">
                  <c:v>11.481249022109676</c:v>
                </c:pt>
                <c:pt idx="9937">
                  <c:v>11.481259343891216</c:v>
                </c:pt>
                <c:pt idx="9938">
                  <c:v>11.48126966556622</c:v>
                </c:pt>
                <c:pt idx="9939">
                  <c:v>11.481279987134668</c:v>
                </c:pt>
                <c:pt idx="9940">
                  <c:v>11.481290308596614</c:v>
                </c:pt>
                <c:pt idx="9941">
                  <c:v>11.481300629952015</c:v>
                </c:pt>
                <c:pt idx="9942">
                  <c:v>11.481310951200868</c:v>
                </c:pt>
                <c:pt idx="9943">
                  <c:v>11.48132127234323</c:v>
                </c:pt>
                <c:pt idx="9944">
                  <c:v>11.48133159337905</c:v>
                </c:pt>
                <c:pt idx="9945">
                  <c:v>11.48134191430835</c:v>
                </c:pt>
                <c:pt idx="9946">
                  <c:v>11.481352235131123</c:v>
                </c:pt>
                <c:pt idx="9947">
                  <c:v>11.481362555847404</c:v>
                </c:pt>
                <c:pt idx="9948">
                  <c:v>11.481372876457121</c:v>
                </c:pt>
                <c:pt idx="9949">
                  <c:v>11.481383196960349</c:v>
                </c:pt>
                <c:pt idx="9950">
                  <c:v>11.481393517357066</c:v>
                </c:pt>
                <c:pt idx="9951">
                  <c:v>11.481403837647404</c:v>
                </c:pt>
                <c:pt idx="9952">
                  <c:v>11.481414157830972</c:v>
                </c:pt>
                <c:pt idx="9953">
                  <c:v>11.48142447790817</c:v>
                </c:pt>
                <c:pt idx="9954">
                  <c:v>11.481434797878872</c:v>
                </c:pt>
                <c:pt idx="9955">
                  <c:v>11.481445117743124</c:v>
                </c:pt>
                <c:pt idx="9956">
                  <c:v>11.481455437500752</c:v>
                </c:pt>
                <c:pt idx="9957">
                  <c:v>11.481465757151936</c:v>
                </c:pt>
                <c:pt idx="9958">
                  <c:v>11.481476076696676</c:v>
                </c:pt>
                <c:pt idx="9959">
                  <c:v>11.481486396134876</c:v>
                </c:pt>
                <c:pt idx="9960">
                  <c:v>11.481496715466692</c:v>
                </c:pt>
                <c:pt idx="9961">
                  <c:v>11.4815070346918</c:v>
                </c:pt>
                <c:pt idx="9962">
                  <c:v>11.481517353810549</c:v>
                </c:pt>
                <c:pt idx="9963">
                  <c:v>11.481527672822812</c:v>
                </c:pt>
                <c:pt idx="9964">
                  <c:v>11.481537991728709</c:v>
                </c:pt>
                <c:pt idx="9965">
                  <c:v>11.481548310527998</c:v>
                </c:pt>
                <c:pt idx="9966">
                  <c:v>11.481558629220729</c:v>
                </c:pt>
                <c:pt idx="9967">
                  <c:v>11.481568947807082</c:v>
                </c:pt>
                <c:pt idx="9968">
                  <c:v>11.481579266286976</c:v>
                </c:pt>
                <c:pt idx="9969">
                  <c:v>11.481589584660426</c:v>
                </c:pt>
                <c:pt idx="9970">
                  <c:v>11.481599902927409</c:v>
                </c:pt>
                <c:pt idx="9971">
                  <c:v>11.4816102210878</c:v>
                </c:pt>
                <c:pt idx="9972">
                  <c:v>11.48162053914182</c:v>
                </c:pt>
                <c:pt idx="9973">
                  <c:v>11.481630857089506</c:v>
                </c:pt>
                <c:pt idx="9974">
                  <c:v>11.481641174930463</c:v>
                </c:pt>
                <c:pt idx="9975">
                  <c:v>11.481651492665101</c:v>
                </c:pt>
                <c:pt idx="9976">
                  <c:v>11.481661810293284</c:v>
                </c:pt>
                <c:pt idx="9977">
                  <c:v>11.481672127815015</c:v>
                </c:pt>
                <c:pt idx="9978">
                  <c:v>11.481682445230296</c:v>
                </c:pt>
                <c:pt idx="9979">
                  <c:v>11.481692762539128</c:v>
                </c:pt>
                <c:pt idx="9980">
                  <c:v>11.48170307974152</c:v>
                </c:pt>
                <c:pt idx="9981">
                  <c:v>11.481713396837462</c:v>
                </c:pt>
                <c:pt idx="9982">
                  <c:v>11.481723713826964</c:v>
                </c:pt>
                <c:pt idx="9983">
                  <c:v>11.481734030710054</c:v>
                </c:pt>
                <c:pt idx="9984">
                  <c:v>11.481744347486726</c:v>
                </c:pt>
                <c:pt idx="9985">
                  <c:v>11.481754664156846</c:v>
                </c:pt>
                <c:pt idx="9986">
                  <c:v>11.481764980720603</c:v>
                </c:pt>
                <c:pt idx="9987">
                  <c:v>11.481775297177936</c:v>
                </c:pt>
                <c:pt idx="9988">
                  <c:v>11.481785613528874</c:v>
                </c:pt>
                <c:pt idx="9989">
                  <c:v>11.481795929773307</c:v>
                </c:pt>
                <c:pt idx="9990">
                  <c:v>11.481806245911359</c:v>
                </c:pt>
                <c:pt idx="9991">
                  <c:v>11.481816561943004</c:v>
                </c:pt>
                <c:pt idx="9992">
                  <c:v>11.481826877868325</c:v>
                </c:pt>
                <c:pt idx="9993">
                  <c:v>11.481837193687022</c:v>
                </c:pt>
                <c:pt idx="9994">
                  <c:v>11.481847509399374</c:v>
                </c:pt>
                <c:pt idx="9995">
                  <c:v>11.481857825005354</c:v>
                </c:pt>
                <c:pt idx="9996">
                  <c:v>11.481868140504798</c:v>
                </c:pt>
                <c:pt idx="9997">
                  <c:v>11.481878455898018</c:v>
                </c:pt>
                <c:pt idx="9998">
                  <c:v>11.481888771184771</c:v>
                </c:pt>
                <c:pt idx="9999">
                  <c:v>11.481899086365106</c:v>
                </c:pt>
                <c:pt idx="10000">
                  <c:v>11.481909401439038</c:v>
                </c:pt>
                <c:pt idx="10001">
                  <c:v>11.481919716406573</c:v>
                </c:pt>
                <c:pt idx="10002">
                  <c:v>11.481930031267726</c:v>
                </c:pt>
                <c:pt idx="10003">
                  <c:v>11.48194034602245</c:v>
                </c:pt>
                <c:pt idx="10004">
                  <c:v>11.481950660670798</c:v>
                </c:pt>
                <c:pt idx="10005">
                  <c:v>11.481960975212749</c:v>
                </c:pt>
                <c:pt idx="10006">
                  <c:v>11.481971289648323</c:v>
                </c:pt>
                <c:pt idx="10007">
                  <c:v>11.481981603977498</c:v>
                </c:pt>
                <c:pt idx="10008">
                  <c:v>11.481991918200302</c:v>
                </c:pt>
                <c:pt idx="10009">
                  <c:v>11.482002232316823</c:v>
                </c:pt>
                <c:pt idx="10010">
                  <c:v>11.482012546326844</c:v>
                </c:pt>
                <c:pt idx="10011">
                  <c:v>11.482022860230412</c:v>
                </c:pt>
                <c:pt idx="10012">
                  <c:v>11.482033174027787</c:v>
                </c:pt>
                <c:pt idx="10013">
                  <c:v>11.482043487718604</c:v>
                </c:pt>
                <c:pt idx="10014">
                  <c:v>11.482053801303152</c:v>
                </c:pt>
                <c:pt idx="10015">
                  <c:v>11.482064114781407</c:v>
                </c:pt>
                <c:pt idx="10016">
                  <c:v>11.482074428153112</c:v>
                </c:pt>
                <c:pt idx="10017">
                  <c:v>11.48208474141855</c:v>
                </c:pt>
                <c:pt idx="10018">
                  <c:v>11.482095054577723</c:v>
                </c:pt>
                <c:pt idx="10019">
                  <c:v>11.482105367630346</c:v>
                </c:pt>
                <c:pt idx="10020">
                  <c:v>11.482115680576699</c:v>
                </c:pt>
                <c:pt idx="10021">
                  <c:v>11.4821259934167</c:v>
                </c:pt>
                <c:pt idx="10022">
                  <c:v>11.482136306150426</c:v>
                </c:pt>
                <c:pt idx="10023">
                  <c:v>11.482146618777788</c:v>
                </c:pt>
                <c:pt idx="10024">
                  <c:v>11.482156931298702</c:v>
                </c:pt>
                <c:pt idx="10025">
                  <c:v>11.482167243713192</c:v>
                </c:pt>
                <c:pt idx="10026">
                  <c:v>11.482177556021472</c:v>
                </c:pt>
                <c:pt idx="10027">
                  <c:v>11.482187868223471</c:v>
                </c:pt>
                <c:pt idx="10028">
                  <c:v>11.482198180318933</c:v>
                </c:pt>
                <c:pt idx="10029">
                  <c:v>11.482208492308169</c:v>
                </c:pt>
                <c:pt idx="10030">
                  <c:v>11.482218804191067</c:v>
                </c:pt>
                <c:pt idx="10031">
                  <c:v>11.482229115967721</c:v>
                </c:pt>
                <c:pt idx="10032">
                  <c:v>11.482239427637866</c:v>
                </c:pt>
                <c:pt idx="10033">
                  <c:v>11.482249739201826</c:v>
                </c:pt>
                <c:pt idx="10034">
                  <c:v>11.482260050659352</c:v>
                </c:pt>
                <c:pt idx="10035">
                  <c:v>11.482270362010548</c:v>
                </c:pt>
                <c:pt idx="10036">
                  <c:v>11.482280673255522</c:v>
                </c:pt>
                <c:pt idx="10037">
                  <c:v>11.48229098439413</c:v>
                </c:pt>
                <c:pt idx="10038">
                  <c:v>11.482301295426424</c:v>
                </c:pt>
                <c:pt idx="10039">
                  <c:v>11.482311606352392</c:v>
                </c:pt>
                <c:pt idx="10040">
                  <c:v>11.482321917172051</c:v>
                </c:pt>
                <c:pt idx="10041">
                  <c:v>11.482332227885511</c:v>
                </c:pt>
                <c:pt idx="10042">
                  <c:v>11.482342538492476</c:v>
                </c:pt>
                <c:pt idx="10043">
                  <c:v>11.482352848993164</c:v>
                </c:pt>
                <c:pt idx="10044">
                  <c:v>11.482363159387589</c:v>
                </c:pt>
                <c:pt idx="10045">
                  <c:v>11.482373469675698</c:v>
                </c:pt>
                <c:pt idx="10046">
                  <c:v>11.48238377985753</c:v>
                </c:pt>
                <c:pt idx="10047">
                  <c:v>11.482394089933052</c:v>
                </c:pt>
                <c:pt idx="10048">
                  <c:v>11.482404399902453</c:v>
                </c:pt>
                <c:pt idx="10049">
                  <c:v>11.482414709765349</c:v>
                </c:pt>
                <c:pt idx="10050">
                  <c:v>11.48242501952196</c:v>
                </c:pt>
                <c:pt idx="10051">
                  <c:v>11.482435329172324</c:v>
                </c:pt>
                <c:pt idx="10052">
                  <c:v>11.482445638716403</c:v>
                </c:pt>
                <c:pt idx="10053">
                  <c:v>11.482455948154056</c:v>
                </c:pt>
                <c:pt idx="10054">
                  <c:v>11.482466257485706</c:v>
                </c:pt>
                <c:pt idx="10055">
                  <c:v>11.482476566710774</c:v>
                </c:pt>
                <c:pt idx="10056">
                  <c:v>11.482486875829899</c:v>
                </c:pt>
                <c:pt idx="10057">
                  <c:v>11.482497184842376</c:v>
                </c:pt>
                <c:pt idx="10058">
                  <c:v>11.482507493748805</c:v>
                </c:pt>
                <c:pt idx="10059">
                  <c:v>11.482517802548902</c:v>
                </c:pt>
                <c:pt idx="10060">
                  <c:v>11.482528111242654</c:v>
                </c:pt>
                <c:pt idx="10061">
                  <c:v>11.482538419830318</c:v>
                </c:pt>
                <c:pt idx="10062">
                  <c:v>11.482548728311512</c:v>
                </c:pt>
                <c:pt idx="10063">
                  <c:v>11.482559036686711</c:v>
                </c:pt>
                <c:pt idx="10064">
                  <c:v>11.482569344955374</c:v>
                </c:pt>
                <c:pt idx="10065">
                  <c:v>11.482579653117854</c:v>
                </c:pt>
                <c:pt idx="10066">
                  <c:v>11.482589961174122</c:v>
                </c:pt>
                <c:pt idx="10067">
                  <c:v>11.482600269124227</c:v>
                </c:pt>
                <c:pt idx="10068">
                  <c:v>11.482610576968023</c:v>
                </c:pt>
                <c:pt idx="10069">
                  <c:v>11.482620884705376</c:v>
                </c:pt>
                <c:pt idx="10070">
                  <c:v>11.482631192336656</c:v>
                </c:pt>
                <c:pt idx="10071">
                  <c:v>11.482641499861726</c:v>
                </c:pt>
                <c:pt idx="10072">
                  <c:v>11.482651807280424</c:v>
                </c:pt>
                <c:pt idx="10073">
                  <c:v>11.482662114592976</c:v>
                </c:pt>
                <c:pt idx="10074">
                  <c:v>11.48267242179922</c:v>
                </c:pt>
                <c:pt idx="10075">
                  <c:v>11.482682728899366</c:v>
                </c:pt>
                <c:pt idx="10076">
                  <c:v>11.482693035893076</c:v>
                </c:pt>
                <c:pt idx="10077">
                  <c:v>11.482703342780654</c:v>
                </c:pt>
                <c:pt idx="10078">
                  <c:v>11.482713649562006</c:v>
                </c:pt>
                <c:pt idx="10079">
                  <c:v>11.482723956237107</c:v>
                </c:pt>
                <c:pt idx="10080">
                  <c:v>11.482734262806142</c:v>
                </c:pt>
                <c:pt idx="10081">
                  <c:v>11.482744569268826</c:v>
                </c:pt>
                <c:pt idx="10082">
                  <c:v>11.482754875625268</c:v>
                </c:pt>
                <c:pt idx="10083">
                  <c:v>11.482765181875337</c:v>
                </c:pt>
                <c:pt idx="10084">
                  <c:v>11.482775488019346</c:v>
                </c:pt>
                <c:pt idx="10085">
                  <c:v>11.48278579405715</c:v>
                </c:pt>
                <c:pt idx="10086">
                  <c:v>11.482796099988882</c:v>
                </c:pt>
                <c:pt idx="10087">
                  <c:v>11.482806405814086</c:v>
                </c:pt>
                <c:pt idx="10088">
                  <c:v>11.482816711533276</c:v>
                </c:pt>
                <c:pt idx="10089">
                  <c:v>11.482827017146327</c:v>
                </c:pt>
                <c:pt idx="10090">
                  <c:v>11.482837322652976</c:v>
                </c:pt>
                <c:pt idx="10091">
                  <c:v>11.4828476280535</c:v>
                </c:pt>
                <c:pt idx="10092">
                  <c:v>11.482857933347876</c:v>
                </c:pt>
                <c:pt idx="10093">
                  <c:v>11.482868238536026</c:v>
                </c:pt>
                <c:pt idx="10094">
                  <c:v>11.482878543617932</c:v>
                </c:pt>
                <c:pt idx="10095">
                  <c:v>11.482888848593706</c:v>
                </c:pt>
                <c:pt idx="10096">
                  <c:v>11.482899153463366</c:v>
                </c:pt>
                <c:pt idx="10097">
                  <c:v>11.482909458226745</c:v>
                </c:pt>
                <c:pt idx="10098">
                  <c:v>11.482919762883823</c:v>
                </c:pt>
                <c:pt idx="10099">
                  <c:v>11.482930067434827</c:v>
                </c:pt>
                <c:pt idx="10100">
                  <c:v>11.482940371879724</c:v>
                </c:pt>
                <c:pt idx="10101">
                  <c:v>11.482950676218326</c:v>
                </c:pt>
                <c:pt idx="10102">
                  <c:v>11.482960980450748</c:v>
                </c:pt>
                <c:pt idx="10103">
                  <c:v>11.482971284577042</c:v>
                </c:pt>
                <c:pt idx="10104">
                  <c:v>11.482981588597156</c:v>
                </c:pt>
                <c:pt idx="10105">
                  <c:v>11.4829918925111</c:v>
                </c:pt>
                <c:pt idx="10106">
                  <c:v>11.48300219631887</c:v>
                </c:pt>
                <c:pt idx="10107">
                  <c:v>11.483012500020475</c:v>
                </c:pt>
                <c:pt idx="10108">
                  <c:v>11.483022803615922</c:v>
                </c:pt>
                <c:pt idx="10109">
                  <c:v>11.483033107105276</c:v>
                </c:pt>
                <c:pt idx="10110">
                  <c:v>11.483043410488326</c:v>
                </c:pt>
                <c:pt idx="10111">
                  <c:v>11.483053713765274</c:v>
                </c:pt>
                <c:pt idx="10112">
                  <c:v>11.483064016936074</c:v>
                </c:pt>
                <c:pt idx="10113">
                  <c:v>11.483074320000712</c:v>
                </c:pt>
                <c:pt idx="10114">
                  <c:v>11.483084622959311</c:v>
                </c:pt>
                <c:pt idx="10115">
                  <c:v>11.483094925811551</c:v>
                </c:pt>
                <c:pt idx="10116">
                  <c:v>11.483105228557752</c:v>
                </c:pt>
                <c:pt idx="10117">
                  <c:v>11.4831155311978</c:v>
                </c:pt>
                <c:pt idx="10118">
                  <c:v>11.483125833731709</c:v>
                </c:pt>
                <c:pt idx="10119">
                  <c:v>11.483136136159526</c:v>
                </c:pt>
                <c:pt idx="10120">
                  <c:v>11.483146438481176</c:v>
                </c:pt>
                <c:pt idx="10121">
                  <c:v>11.483156740696597</c:v>
                </c:pt>
                <c:pt idx="10122">
                  <c:v>11.483167042805952</c:v>
                </c:pt>
                <c:pt idx="10123">
                  <c:v>11.483177344809178</c:v>
                </c:pt>
                <c:pt idx="10124">
                  <c:v>11.483187646706366</c:v>
                </c:pt>
                <c:pt idx="10125">
                  <c:v>11.483197948497256</c:v>
                </c:pt>
                <c:pt idx="10126">
                  <c:v>11.483208250182079</c:v>
                </c:pt>
                <c:pt idx="10127">
                  <c:v>11.483218551760796</c:v>
                </c:pt>
                <c:pt idx="10128">
                  <c:v>11.483228853233392</c:v>
                </c:pt>
                <c:pt idx="10129">
                  <c:v>11.48323915459987</c:v>
                </c:pt>
                <c:pt idx="10130">
                  <c:v>11.483249455860276</c:v>
                </c:pt>
                <c:pt idx="10131">
                  <c:v>11.483259757014471</c:v>
                </c:pt>
                <c:pt idx="10132">
                  <c:v>11.483270058062606</c:v>
                </c:pt>
                <c:pt idx="10133">
                  <c:v>11.483280359004736</c:v>
                </c:pt>
                <c:pt idx="10134">
                  <c:v>11.48329065984055</c:v>
                </c:pt>
                <c:pt idx="10135">
                  <c:v>11.483300960570345</c:v>
                </c:pt>
                <c:pt idx="10136">
                  <c:v>11.483311261194048</c:v>
                </c:pt>
                <c:pt idx="10137">
                  <c:v>11.483321561711648</c:v>
                </c:pt>
                <c:pt idx="10138">
                  <c:v>11.483331862123149</c:v>
                </c:pt>
                <c:pt idx="10139">
                  <c:v>11.483342162428555</c:v>
                </c:pt>
                <c:pt idx="10140">
                  <c:v>11.483352462627863</c:v>
                </c:pt>
                <c:pt idx="10141">
                  <c:v>11.483362762721068</c:v>
                </c:pt>
                <c:pt idx="10142">
                  <c:v>11.483373062708203</c:v>
                </c:pt>
                <c:pt idx="10143">
                  <c:v>11.483383362589256</c:v>
                </c:pt>
                <c:pt idx="10144">
                  <c:v>11.483393662364191</c:v>
                </c:pt>
                <c:pt idx="10145">
                  <c:v>11.483403962033057</c:v>
                </c:pt>
                <c:pt idx="10146">
                  <c:v>11.483414261595852</c:v>
                </c:pt>
                <c:pt idx="10147">
                  <c:v>11.483424561052544</c:v>
                </c:pt>
                <c:pt idx="10148">
                  <c:v>11.483434860403317</c:v>
                </c:pt>
                <c:pt idx="10149">
                  <c:v>11.483445159647836</c:v>
                </c:pt>
                <c:pt idx="10150">
                  <c:v>11.483455458786329</c:v>
                </c:pt>
                <c:pt idx="10151">
                  <c:v>11.483465757818626</c:v>
                </c:pt>
                <c:pt idx="10152">
                  <c:v>11.483476056745081</c:v>
                </c:pt>
                <c:pt idx="10153">
                  <c:v>11.483486355565411</c:v>
                </c:pt>
                <c:pt idx="10154">
                  <c:v>11.483496654279538</c:v>
                </c:pt>
                <c:pt idx="10155">
                  <c:v>11.483506952887707</c:v>
                </c:pt>
                <c:pt idx="10156">
                  <c:v>11.483517251389777</c:v>
                </c:pt>
                <c:pt idx="10157">
                  <c:v>11.483527549785766</c:v>
                </c:pt>
                <c:pt idx="10158">
                  <c:v>11.483537848075752</c:v>
                </c:pt>
                <c:pt idx="10159">
                  <c:v>11.483548146259551</c:v>
                </c:pt>
                <c:pt idx="10160">
                  <c:v>11.483558444337415</c:v>
                </c:pt>
                <c:pt idx="10161">
                  <c:v>11.483568742309236</c:v>
                </c:pt>
                <c:pt idx="10162">
                  <c:v>11.483579040175</c:v>
                </c:pt>
                <c:pt idx="10163">
                  <c:v>11.483589337934834</c:v>
                </c:pt>
                <c:pt idx="10164">
                  <c:v>11.483599635588531</c:v>
                </c:pt>
                <c:pt idx="10165">
                  <c:v>11.483609933136076</c:v>
                </c:pt>
                <c:pt idx="10166">
                  <c:v>11.483620230577674</c:v>
                </c:pt>
                <c:pt idx="10167">
                  <c:v>11.483630527913324</c:v>
                </c:pt>
                <c:pt idx="10168">
                  <c:v>11.483640825142825</c:v>
                </c:pt>
                <c:pt idx="10169">
                  <c:v>11.483651122266236</c:v>
                </c:pt>
                <c:pt idx="10170">
                  <c:v>11.483661419283704</c:v>
                </c:pt>
                <c:pt idx="10171">
                  <c:v>11.483671716195143</c:v>
                </c:pt>
                <c:pt idx="10172">
                  <c:v>11.483682013000678</c:v>
                </c:pt>
                <c:pt idx="10173">
                  <c:v>11.483692309700059</c:v>
                </c:pt>
                <c:pt idx="10174">
                  <c:v>11.483702606293326</c:v>
                </c:pt>
                <c:pt idx="10175">
                  <c:v>11.483712902780679</c:v>
                </c:pt>
                <c:pt idx="10176">
                  <c:v>11.483723199162016</c:v>
                </c:pt>
                <c:pt idx="10177">
                  <c:v>11.483733495437352</c:v>
                </c:pt>
                <c:pt idx="10178">
                  <c:v>11.483743791606654</c:v>
                </c:pt>
                <c:pt idx="10179">
                  <c:v>11.483754087670002</c:v>
                </c:pt>
                <c:pt idx="10180">
                  <c:v>11.483764383627276</c:v>
                </c:pt>
                <c:pt idx="10181">
                  <c:v>11.483774679478527</c:v>
                </c:pt>
                <c:pt idx="10182">
                  <c:v>11.483784975223919</c:v>
                </c:pt>
                <c:pt idx="10183">
                  <c:v>11.483795270863126</c:v>
                </c:pt>
                <c:pt idx="10184">
                  <c:v>11.483805566396375</c:v>
                </c:pt>
                <c:pt idx="10185">
                  <c:v>11.48381586182367</c:v>
                </c:pt>
                <c:pt idx="10186">
                  <c:v>11.483826157145026</c:v>
                </c:pt>
                <c:pt idx="10187">
                  <c:v>11.483836452360364</c:v>
                </c:pt>
                <c:pt idx="10188">
                  <c:v>11.48384674746957</c:v>
                </c:pt>
                <c:pt idx="10189">
                  <c:v>11.483857042472881</c:v>
                </c:pt>
                <c:pt idx="10190">
                  <c:v>11.483867337370222</c:v>
                </c:pt>
                <c:pt idx="10191">
                  <c:v>11.483877632161565</c:v>
                </c:pt>
                <c:pt idx="10192">
                  <c:v>11.483887926847038</c:v>
                </c:pt>
                <c:pt idx="10193">
                  <c:v>11.483898221426324</c:v>
                </c:pt>
                <c:pt idx="10194">
                  <c:v>11.483908515899754</c:v>
                </c:pt>
                <c:pt idx="10195">
                  <c:v>11.483918810267173</c:v>
                </c:pt>
                <c:pt idx="10196">
                  <c:v>11.483929104528636</c:v>
                </c:pt>
                <c:pt idx="10197">
                  <c:v>11.483939398684239</c:v>
                </c:pt>
                <c:pt idx="10198">
                  <c:v>11.483949692733654</c:v>
                </c:pt>
                <c:pt idx="10199">
                  <c:v>11.48395998667722</c:v>
                </c:pt>
                <c:pt idx="10200">
                  <c:v>11.483970280514798</c:v>
                </c:pt>
                <c:pt idx="10201">
                  <c:v>11.483980574246536</c:v>
                </c:pt>
                <c:pt idx="10202">
                  <c:v>11.483990867872112</c:v>
                </c:pt>
                <c:pt idx="10203">
                  <c:v>11.484001161391729</c:v>
                </c:pt>
                <c:pt idx="10204">
                  <c:v>11.484011454805568</c:v>
                </c:pt>
                <c:pt idx="10205">
                  <c:v>11.484021748113348</c:v>
                </c:pt>
                <c:pt idx="10206">
                  <c:v>11.484032041315254</c:v>
                </c:pt>
                <c:pt idx="10207">
                  <c:v>11.484042334411154</c:v>
                </c:pt>
                <c:pt idx="10208">
                  <c:v>11.484052627401114</c:v>
                </c:pt>
                <c:pt idx="10209">
                  <c:v>11.484062920285128</c:v>
                </c:pt>
                <c:pt idx="10210">
                  <c:v>11.484073213063224</c:v>
                </c:pt>
                <c:pt idx="10211">
                  <c:v>11.484083505735336</c:v>
                </c:pt>
                <c:pt idx="10212">
                  <c:v>11.484093798301521</c:v>
                </c:pt>
                <c:pt idx="10213">
                  <c:v>11.484104090761784</c:v>
                </c:pt>
                <c:pt idx="10214">
                  <c:v>11.484114383116108</c:v>
                </c:pt>
                <c:pt idx="10215">
                  <c:v>11.484124675364502</c:v>
                </c:pt>
                <c:pt idx="10216">
                  <c:v>11.484134967507057</c:v>
                </c:pt>
                <c:pt idx="10217">
                  <c:v>11.484145259543522</c:v>
                </c:pt>
                <c:pt idx="10218">
                  <c:v>11.484155551474114</c:v>
                </c:pt>
                <c:pt idx="10219">
                  <c:v>11.484165843298801</c:v>
                </c:pt>
                <c:pt idx="10220">
                  <c:v>11.484176135017568</c:v>
                </c:pt>
                <c:pt idx="10221">
                  <c:v>11.484186426630423</c:v>
                </c:pt>
                <c:pt idx="10222">
                  <c:v>11.484196718137374</c:v>
                </c:pt>
                <c:pt idx="10223">
                  <c:v>11.484207009538377</c:v>
                </c:pt>
                <c:pt idx="10224">
                  <c:v>11.484217300833468</c:v>
                </c:pt>
                <c:pt idx="10225">
                  <c:v>11.484227592022684</c:v>
                </c:pt>
                <c:pt idx="10226">
                  <c:v>11.484237883105974</c:v>
                </c:pt>
                <c:pt idx="10227">
                  <c:v>11.48424817408336</c:v>
                </c:pt>
                <c:pt idx="10228">
                  <c:v>11.484258464954744</c:v>
                </c:pt>
                <c:pt idx="10229">
                  <c:v>11.484268755720418</c:v>
                </c:pt>
                <c:pt idx="10230">
                  <c:v>11.484279046380101</c:v>
                </c:pt>
                <c:pt idx="10231">
                  <c:v>11.484289336933896</c:v>
                </c:pt>
                <c:pt idx="10232">
                  <c:v>11.484299627381786</c:v>
                </c:pt>
                <c:pt idx="10233">
                  <c:v>11.484309917723786</c:v>
                </c:pt>
                <c:pt idx="10234">
                  <c:v>11.484320207959893</c:v>
                </c:pt>
                <c:pt idx="10235">
                  <c:v>11.484330498090115</c:v>
                </c:pt>
                <c:pt idx="10236">
                  <c:v>11.484340788114448</c:v>
                </c:pt>
                <c:pt idx="10237">
                  <c:v>11.484351078032905</c:v>
                </c:pt>
                <c:pt idx="10238">
                  <c:v>11.484361367845468</c:v>
                </c:pt>
                <c:pt idx="10239">
                  <c:v>11.484371657552098</c:v>
                </c:pt>
                <c:pt idx="10240">
                  <c:v>11.484381947152983</c:v>
                </c:pt>
                <c:pt idx="10241">
                  <c:v>11.484392236648038</c:v>
                </c:pt>
                <c:pt idx="10242">
                  <c:v>11.484402526037076</c:v>
                </c:pt>
                <c:pt idx="10243">
                  <c:v>11.484412815320322</c:v>
                </c:pt>
                <c:pt idx="10244">
                  <c:v>11.484423104497511</c:v>
                </c:pt>
                <c:pt idx="10245">
                  <c:v>11.484433393569091</c:v>
                </c:pt>
                <c:pt idx="10246">
                  <c:v>11.484443682534568</c:v>
                </c:pt>
                <c:pt idx="10247">
                  <c:v>11.484453971394316</c:v>
                </c:pt>
                <c:pt idx="10248">
                  <c:v>11.484464260148306</c:v>
                </c:pt>
                <c:pt idx="10249">
                  <c:v>11.484474548796276</c:v>
                </c:pt>
                <c:pt idx="10250">
                  <c:v>11.484484837338524</c:v>
                </c:pt>
                <c:pt idx="10251">
                  <c:v>11.484495125774696</c:v>
                </c:pt>
                <c:pt idx="10252">
                  <c:v>11.484505414105152</c:v>
                </c:pt>
                <c:pt idx="10253">
                  <c:v>11.484515702329764</c:v>
                </c:pt>
                <c:pt idx="10254">
                  <c:v>11.48452599044853</c:v>
                </c:pt>
                <c:pt idx="10255">
                  <c:v>11.484536278461592</c:v>
                </c:pt>
                <c:pt idx="10256">
                  <c:v>11.484546566368653</c:v>
                </c:pt>
                <c:pt idx="10257">
                  <c:v>11.484556854169902</c:v>
                </c:pt>
                <c:pt idx="10258">
                  <c:v>11.484567141865169</c:v>
                </c:pt>
                <c:pt idx="10259">
                  <c:v>11.48457742945474</c:v>
                </c:pt>
                <c:pt idx="10260">
                  <c:v>11.484587716938472</c:v>
                </c:pt>
                <c:pt idx="10261">
                  <c:v>11.484598004316375</c:v>
                </c:pt>
                <c:pt idx="10262">
                  <c:v>11.484608291588454</c:v>
                </c:pt>
                <c:pt idx="10263">
                  <c:v>11.4846185787547</c:v>
                </c:pt>
                <c:pt idx="10264">
                  <c:v>11.484628865815115</c:v>
                </c:pt>
                <c:pt idx="10265">
                  <c:v>11.484639152769814</c:v>
                </c:pt>
                <c:pt idx="10266">
                  <c:v>11.484649439618504</c:v>
                </c:pt>
                <c:pt idx="10267">
                  <c:v>11.484659726361452</c:v>
                </c:pt>
                <c:pt idx="10268">
                  <c:v>11.484670012998595</c:v>
                </c:pt>
                <c:pt idx="10269">
                  <c:v>11.484680299530048</c:v>
                </c:pt>
                <c:pt idx="10270">
                  <c:v>11.484690585955446</c:v>
                </c:pt>
                <c:pt idx="10271">
                  <c:v>11.484700872275154</c:v>
                </c:pt>
                <c:pt idx="10272">
                  <c:v>11.484711158489056</c:v>
                </c:pt>
                <c:pt idx="10273">
                  <c:v>11.484721444597062</c:v>
                </c:pt>
                <c:pt idx="10274">
                  <c:v>11.484731730599446</c:v>
                </c:pt>
                <c:pt idx="10275">
                  <c:v>11.484742016496034</c:v>
                </c:pt>
                <c:pt idx="10276">
                  <c:v>11.484752302286656</c:v>
                </c:pt>
                <c:pt idx="10277">
                  <c:v>11.484762587971533</c:v>
                </c:pt>
                <c:pt idx="10278">
                  <c:v>11.484772873550636</c:v>
                </c:pt>
                <c:pt idx="10279">
                  <c:v>11.484783159023976</c:v>
                </c:pt>
                <c:pt idx="10280">
                  <c:v>11.484793444391448</c:v>
                </c:pt>
                <c:pt idx="10281">
                  <c:v>11.484803729653205</c:v>
                </c:pt>
                <c:pt idx="10282">
                  <c:v>11.484814014809174</c:v>
                </c:pt>
                <c:pt idx="10283">
                  <c:v>11.484824299859326</c:v>
                </c:pt>
                <c:pt idx="10284">
                  <c:v>11.484834584803776</c:v>
                </c:pt>
                <c:pt idx="10285">
                  <c:v>11.484844869642401</c:v>
                </c:pt>
                <c:pt idx="10286">
                  <c:v>11.484855154375133</c:v>
                </c:pt>
                <c:pt idx="10287">
                  <c:v>11.48486543900219</c:v>
                </c:pt>
                <c:pt idx="10288">
                  <c:v>11.484875723523468</c:v>
                </c:pt>
                <c:pt idx="10289">
                  <c:v>11.484886007939075</c:v>
                </c:pt>
                <c:pt idx="10290">
                  <c:v>11.484896292248832</c:v>
                </c:pt>
                <c:pt idx="10291">
                  <c:v>11.484906576452724</c:v>
                </c:pt>
                <c:pt idx="10292">
                  <c:v>11.484916860550916</c:v>
                </c:pt>
                <c:pt idx="10293">
                  <c:v>11.484927144543368</c:v>
                </c:pt>
                <c:pt idx="10294">
                  <c:v>11.48493742843006</c:v>
                </c:pt>
                <c:pt idx="10295">
                  <c:v>11.484947712210994</c:v>
                </c:pt>
                <c:pt idx="10296">
                  <c:v>11.484957995886175</c:v>
                </c:pt>
                <c:pt idx="10297">
                  <c:v>11.484968279455602</c:v>
                </c:pt>
                <c:pt idx="10298">
                  <c:v>11.484978562919268</c:v>
                </c:pt>
                <c:pt idx="10299">
                  <c:v>11.484988846277206</c:v>
                </c:pt>
                <c:pt idx="10300">
                  <c:v>11.484999129529402</c:v>
                </c:pt>
                <c:pt idx="10301">
                  <c:v>11.485009412675824</c:v>
                </c:pt>
                <c:pt idx="10302">
                  <c:v>11.48501969571652</c:v>
                </c:pt>
                <c:pt idx="10303">
                  <c:v>11.485029978651475</c:v>
                </c:pt>
                <c:pt idx="10304">
                  <c:v>11.485040261480776</c:v>
                </c:pt>
                <c:pt idx="10305">
                  <c:v>11.485050544204174</c:v>
                </c:pt>
                <c:pt idx="10306">
                  <c:v>11.485060826822023</c:v>
                </c:pt>
                <c:pt idx="10307">
                  <c:v>11.485071109333942</c:v>
                </c:pt>
                <c:pt idx="10308">
                  <c:v>11.485081391740326</c:v>
                </c:pt>
                <c:pt idx="10309">
                  <c:v>11.485091674040802</c:v>
                </c:pt>
                <c:pt idx="10310">
                  <c:v>11.485101956235654</c:v>
                </c:pt>
                <c:pt idx="10311">
                  <c:v>11.485112238324874</c:v>
                </c:pt>
                <c:pt idx="10312">
                  <c:v>11.485122520308154</c:v>
                </c:pt>
                <c:pt idx="10313">
                  <c:v>11.485132802185934</c:v>
                </c:pt>
                <c:pt idx="10314">
                  <c:v>11.485143083957777</c:v>
                </c:pt>
                <c:pt idx="10315">
                  <c:v>11.485153365624024</c:v>
                </c:pt>
                <c:pt idx="10316">
                  <c:v>11.485163647184558</c:v>
                </c:pt>
                <c:pt idx="10317">
                  <c:v>11.485173928639385</c:v>
                </c:pt>
                <c:pt idx="10318">
                  <c:v>11.485184209988674</c:v>
                </c:pt>
                <c:pt idx="10319">
                  <c:v>11.485194491231924</c:v>
                </c:pt>
                <c:pt idx="10320">
                  <c:v>11.485204772369732</c:v>
                </c:pt>
                <c:pt idx="10321">
                  <c:v>11.485215053401674</c:v>
                </c:pt>
                <c:pt idx="10322">
                  <c:v>11.485225334328026</c:v>
                </c:pt>
                <c:pt idx="10323">
                  <c:v>11.485235615148696</c:v>
                </c:pt>
                <c:pt idx="10324">
                  <c:v>11.485245895863526</c:v>
                </c:pt>
                <c:pt idx="10325">
                  <c:v>11.485256176472722</c:v>
                </c:pt>
                <c:pt idx="10326">
                  <c:v>11.485266456976326</c:v>
                </c:pt>
                <c:pt idx="10327">
                  <c:v>11.485276737374106</c:v>
                </c:pt>
                <c:pt idx="10328">
                  <c:v>11.485287017666428</c:v>
                </c:pt>
                <c:pt idx="10329">
                  <c:v>11.485297297852776</c:v>
                </c:pt>
                <c:pt idx="10330">
                  <c:v>11.485307577933556</c:v>
                </c:pt>
                <c:pt idx="10331">
                  <c:v>11.485317857908798</c:v>
                </c:pt>
                <c:pt idx="10332">
                  <c:v>11.485328137778119</c:v>
                </c:pt>
                <c:pt idx="10333">
                  <c:v>11.485338417541985</c:v>
                </c:pt>
                <c:pt idx="10334">
                  <c:v>11.485348697200006</c:v>
                </c:pt>
                <c:pt idx="10335">
                  <c:v>11.485358976752423</c:v>
                </c:pt>
                <c:pt idx="10336">
                  <c:v>11.485369256199291</c:v>
                </c:pt>
                <c:pt idx="10337">
                  <c:v>11.485379535540375</c:v>
                </c:pt>
                <c:pt idx="10338">
                  <c:v>11.485389814775822</c:v>
                </c:pt>
                <c:pt idx="10339">
                  <c:v>11.485400093905582</c:v>
                </c:pt>
                <c:pt idx="10340">
                  <c:v>11.485410372929735</c:v>
                </c:pt>
                <c:pt idx="10341">
                  <c:v>11.485420651848152</c:v>
                </c:pt>
                <c:pt idx="10342">
                  <c:v>11.48543093066098</c:v>
                </c:pt>
                <c:pt idx="10343">
                  <c:v>11.485441209368139</c:v>
                </c:pt>
                <c:pt idx="10344">
                  <c:v>11.485451487969474</c:v>
                </c:pt>
                <c:pt idx="10345">
                  <c:v>11.48546176646532</c:v>
                </c:pt>
                <c:pt idx="10346">
                  <c:v>11.485472044855516</c:v>
                </c:pt>
                <c:pt idx="10347">
                  <c:v>11.485482323140184</c:v>
                </c:pt>
                <c:pt idx="10348">
                  <c:v>11.485492601319095</c:v>
                </c:pt>
                <c:pt idx="10349">
                  <c:v>11.485502879392406</c:v>
                </c:pt>
                <c:pt idx="10350">
                  <c:v>11.485513157359986</c:v>
                </c:pt>
                <c:pt idx="10351">
                  <c:v>11.485523435221889</c:v>
                </c:pt>
                <c:pt idx="10352">
                  <c:v>11.485533712978373</c:v>
                </c:pt>
                <c:pt idx="10353">
                  <c:v>11.485543990629109</c:v>
                </c:pt>
                <c:pt idx="10354">
                  <c:v>11.485554268174191</c:v>
                </c:pt>
                <c:pt idx="10355">
                  <c:v>11.485564545613576</c:v>
                </c:pt>
                <c:pt idx="10356">
                  <c:v>11.485574822947532</c:v>
                </c:pt>
                <c:pt idx="10357">
                  <c:v>11.485585100175674</c:v>
                </c:pt>
                <c:pt idx="10358">
                  <c:v>11.485595377298404</c:v>
                </c:pt>
                <c:pt idx="10359">
                  <c:v>11.485605654315366</c:v>
                </c:pt>
                <c:pt idx="10360">
                  <c:v>11.485615931226755</c:v>
                </c:pt>
                <c:pt idx="10361">
                  <c:v>11.485626208032476</c:v>
                </c:pt>
                <c:pt idx="10362">
                  <c:v>11.485636484732559</c:v>
                </c:pt>
                <c:pt idx="10363">
                  <c:v>11.485646761327176</c:v>
                </c:pt>
                <c:pt idx="10364">
                  <c:v>11.485657037816141</c:v>
                </c:pt>
                <c:pt idx="10365">
                  <c:v>11.485667314199464</c:v>
                </c:pt>
                <c:pt idx="10366">
                  <c:v>11.485677590477104</c:v>
                </c:pt>
                <c:pt idx="10367">
                  <c:v>11.4856878666494</c:v>
                </c:pt>
                <c:pt idx="10368">
                  <c:v>11.485698142715744</c:v>
                </c:pt>
                <c:pt idx="10369">
                  <c:v>11.485708418676676</c:v>
                </c:pt>
                <c:pt idx="10370">
                  <c:v>11.485718694532014</c:v>
                </c:pt>
                <c:pt idx="10371">
                  <c:v>11.485728970281757</c:v>
                </c:pt>
                <c:pt idx="10372">
                  <c:v>11.485739245926091</c:v>
                </c:pt>
                <c:pt idx="10373">
                  <c:v>11.485749521464577</c:v>
                </c:pt>
                <c:pt idx="10374">
                  <c:v>11.485759796897472</c:v>
                </c:pt>
                <c:pt idx="10375">
                  <c:v>11.485770072224856</c:v>
                </c:pt>
                <c:pt idx="10376">
                  <c:v>11.485780347446791</c:v>
                </c:pt>
                <c:pt idx="10377">
                  <c:v>11.485790622563014</c:v>
                </c:pt>
                <c:pt idx="10378">
                  <c:v>11.48580089757357</c:v>
                </c:pt>
                <c:pt idx="10379">
                  <c:v>11.485811172478657</c:v>
                </c:pt>
                <c:pt idx="10380">
                  <c:v>11.485821447278168</c:v>
                </c:pt>
                <c:pt idx="10381">
                  <c:v>11.485831721972112</c:v>
                </c:pt>
                <c:pt idx="10382">
                  <c:v>11.485841996560486</c:v>
                </c:pt>
                <c:pt idx="10383">
                  <c:v>11.485852271043424</c:v>
                </c:pt>
                <c:pt idx="10384">
                  <c:v>11.485862545420552</c:v>
                </c:pt>
                <c:pt idx="10385">
                  <c:v>11.485872819692334</c:v>
                </c:pt>
                <c:pt idx="10386">
                  <c:v>11.485883093858376</c:v>
                </c:pt>
                <c:pt idx="10387">
                  <c:v>11.485893367918926</c:v>
                </c:pt>
                <c:pt idx="10388">
                  <c:v>11.485903641873922</c:v>
                </c:pt>
                <c:pt idx="10389">
                  <c:v>11.485913915723406</c:v>
                </c:pt>
                <c:pt idx="10390">
                  <c:v>11.485924189467324</c:v>
                </c:pt>
                <c:pt idx="10391">
                  <c:v>11.485934463105735</c:v>
                </c:pt>
                <c:pt idx="10392">
                  <c:v>11.485944736638476</c:v>
                </c:pt>
                <c:pt idx="10393">
                  <c:v>11.485955010065776</c:v>
                </c:pt>
                <c:pt idx="10394">
                  <c:v>11.485965283387452</c:v>
                </c:pt>
                <c:pt idx="10395">
                  <c:v>11.485975556603726</c:v>
                </c:pt>
                <c:pt idx="10396">
                  <c:v>11.485985829714377</c:v>
                </c:pt>
                <c:pt idx="10397">
                  <c:v>11.485996102719406</c:v>
                </c:pt>
                <c:pt idx="10398">
                  <c:v>11.486006375619075</c:v>
                </c:pt>
                <c:pt idx="10399">
                  <c:v>11.48601664841302</c:v>
                </c:pt>
                <c:pt idx="10400">
                  <c:v>11.486026921101528</c:v>
                </c:pt>
                <c:pt idx="10401">
                  <c:v>11.48603719368452</c:v>
                </c:pt>
                <c:pt idx="10402">
                  <c:v>11.486047466161986</c:v>
                </c:pt>
                <c:pt idx="10403">
                  <c:v>11.486057738533924</c:v>
                </c:pt>
                <c:pt idx="10404">
                  <c:v>11.48606801080035</c:v>
                </c:pt>
                <c:pt idx="10405">
                  <c:v>11.48607828296125</c:v>
                </c:pt>
                <c:pt idx="10406">
                  <c:v>11.486088555016726</c:v>
                </c:pt>
                <c:pt idx="10407">
                  <c:v>11.48609882696652</c:v>
                </c:pt>
                <c:pt idx="10408">
                  <c:v>11.48610909881087</c:v>
                </c:pt>
                <c:pt idx="10409">
                  <c:v>11.486119370549726</c:v>
                </c:pt>
                <c:pt idx="10410">
                  <c:v>11.486129642183066</c:v>
                </c:pt>
                <c:pt idx="10411">
                  <c:v>11.486139913711003</c:v>
                </c:pt>
                <c:pt idx="10412">
                  <c:v>11.486150185133239</c:v>
                </c:pt>
                <c:pt idx="10413">
                  <c:v>11.486160456450071</c:v>
                </c:pt>
                <c:pt idx="10414">
                  <c:v>11.486170727661408</c:v>
                </c:pt>
                <c:pt idx="10415">
                  <c:v>11.486180998767379</c:v>
                </c:pt>
                <c:pt idx="10416">
                  <c:v>11.486191269767676</c:v>
                </c:pt>
                <c:pt idx="10417">
                  <c:v>11.486201540662444</c:v>
                </c:pt>
                <c:pt idx="10418">
                  <c:v>11.486211811451803</c:v>
                </c:pt>
                <c:pt idx="10419">
                  <c:v>11.486222082135678</c:v>
                </c:pt>
                <c:pt idx="10420">
                  <c:v>11.486232352714072</c:v>
                </c:pt>
                <c:pt idx="10421">
                  <c:v>11.486242623187024</c:v>
                </c:pt>
                <c:pt idx="10422">
                  <c:v>11.486252893554402</c:v>
                </c:pt>
                <c:pt idx="10423">
                  <c:v>11.486263163816318</c:v>
                </c:pt>
                <c:pt idx="10424">
                  <c:v>11.486273433972798</c:v>
                </c:pt>
                <c:pt idx="10425">
                  <c:v>11.486283704023792</c:v>
                </c:pt>
                <c:pt idx="10426">
                  <c:v>11.486293973969326</c:v>
                </c:pt>
                <c:pt idx="10427">
                  <c:v>11.486304243809426</c:v>
                </c:pt>
                <c:pt idx="10428">
                  <c:v>11.486314513544048</c:v>
                </c:pt>
                <c:pt idx="10429">
                  <c:v>11.486324783173048</c:v>
                </c:pt>
                <c:pt idx="10430">
                  <c:v>11.486335052696704</c:v>
                </c:pt>
                <c:pt idx="10431">
                  <c:v>11.486345322114881</c:v>
                </c:pt>
                <c:pt idx="10432">
                  <c:v>11.486355591427674</c:v>
                </c:pt>
                <c:pt idx="10433">
                  <c:v>11.486365860634868</c:v>
                </c:pt>
                <c:pt idx="10434">
                  <c:v>11.486376129736692</c:v>
                </c:pt>
                <c:pt idx="10435">
                  <c:v>11.486386398733076</c:v>
                </c:pt>
                <c:pt idx="10436">
                  <c:v>11.486396667624026</c:v>
                </c:pt>
                <c:pt idx="10437">
                  <c:v>11.486406936409578</c:v>
                </c:pt>
                <c:pt idx="10438">
                  <c:v>11.486417205089545</c:v>
                </c:pt>
                <c:pt idx="10439">
                  <c:v>11.486427473664024</c:v>
                </c:pt>
                <c:pt idx="10440">
                  <c:v>11.486437742133125</c:v>
                </c:pt>
                <c:pt idx="10441">
                  <c:v>11.486448010496822</c:v>
                </c:pt>
                <c:pt idx="10442">
                  <c:v>11.486458278755126</c:v>
                </c:pt>
                <c:pt idx="10443">
                  <c:v>11.48646854690787</c:v>
                </c:pt>
                <c:pt idx="10444">
                  <c:v>11.486478814955326</c:v>
                </c:pt>
                <c:pt idx="10445">
                  <c:v>11.486489082897302</c:v>
                </c:pt>
                <c:pt idx="10446">
                  <c:v>11.486499350733776</c:v>
                </c:pt>
                <c:pt idx="10447">
                  <c:v>11.486509618464931</c:v>
                </c:pt>
                <c:pt idx="10448">
                  <c:v>11.486519886090457</c:v>
                </c:pt>
                <c:pt idx="10449">
                  <c:v>11.486530153610722</c:v>
                </c:pt>
                <c:pt idx="10450">
                  <c:v>11.486540421025516</c:v>
                </c:pt>
                <c:pt idx="10451">
                  <c:v>11.486550688334924</c:v>
                </c:pt>
                <c:pt idx="10452">
                  <c:v>11.486560955538996</c:v>
                </c:pt>
                <c:pt idx="10453">
                  <c:v>11.486571222637469</c:v>
                </c:pt>
                <c:pt idx="10454">
                  <c:v>11.486581489630627</c:v>
                </c:pt>
                <c:pt idx="10455">
                  <c:v>11.486591756518374</c:v>
                </c:pt>
                <c:pt idx="10456">
                  <c:v>11.486602023300724</c:v>
                </c:pt>
                <c:pt idx="10457">
                  <c:v>11.486612289977726</c:v>
                </c:pt>
                <c:pt idx="10458">
                  <c:v>11.486622556549328</c:v>
                </c:pt>
                <c:pt idx="10459">
                  <c:v>11.486632823015407</c:v>
                </c:pt>
                <c:pt idx="10460">
                  <c:v>11.486643089376036</c:v>
                </c:pt>
                <c:pt idx="10461">
                  <c:v>11.48665335563137</c:v>
                </c:pt>
                <c:pt idx="10462">
                  <c:v>11.486663621781304</c:v>
                </c:pt>
                <c:pt idx="10463">
                  <c:v>11.48667388782585</c:v>
                </c:pt>
                <c:pt idx="10464">
                  <c:v>11.486684153765127</c:v>
                </c:pt>
                <c:pt idx="10465">
                  <c:v>11.486694419598864</c:v>
                </c:pt>
                <c:pt idx="10466">
                  <c:v>11.486704685327156</c:v>
                </c:pt>
                <c:pt idx="10467">
                  <c:v>11.486714950950144</c:v>
                </c:pt>
                <c:pt idx="10468">
                  <c:v>11.486725216467846</c:v>
                </c:pt>
                <c:pt idx="10469">
                  <c:v>11.48673548188</c:v>
                </c:pt>
                <c:pt idx="10470">
                  <c:v>11.48674574718685</c:v>
                </c:pt>
                <c:pt idx="10471">
                  <c:v>11.486756012388469</c:v>
                </c:pt>
                <c:pt idx="10472">
                  <c:v>11.486766277484554</c:v>
                </c:pt>
                <c:pt idx="10473">
                  <c:v>11.486776542475166</c:v>
                </c:pt>
                <c:pt idx="10474">
                  <c:v>11.486786807360668</c:v>
                </c:pt>
                <c:pt idx="10475">
                  <c:v>11.486797072140536</c:v>
                </c:pt>
                <c:pt idx="10476">
                  <c:v>11.48680733681517</c:v>
                </c:pt>
                <c:pt idx="10477">
                  <c:v>11.48681760138445</c:v>
                </c:pt>
                <c:pt idx="10478">
                  <c:v>11.486827865848356</c:v>
                </c:pt>
                <c:pt idx="10479">
                  <c:v>11.486838130206976</c:v>
                </c:pt>
                <c:pt idx="10480">
                  <c:v>11.486848394460109</c:v>
                </c:pt>
                <c:pt idx="10481">
                  <c:v>11.486858658608044</c:v>
                </c:pt>
                <c:pt idx="10482">
                  <c:v>11.486868922650443</c:v>
                </c:pt>
                <c:pt idx="10483">
                  <c:v>11.48687918658759</c:v>
                </c:pt>
                <c:pt idx="10484">
                  <c:v>11.486889450419406</c:v>
                </c:pt>
                <c:pt idx="10485">
                  <c:v>11.486899714145856</c:v>
                </c:pt>
                <c:pt idx="10486">
                  <c:v>11.486909977767061</c:v>
                </c:pt>
                <c:pt idx="10487">
                  <c:v>11.486920241282714</c:v>
                </c:pt>
                <c:pt idx="10488">
                  <c:v>11.48693050469315</c:v>
                </c:pt>
                <c:pt idx="10489">
                  <c:v>11.486940767998234</c:v>
                </c:pt>
                <c:pt idx="10490">
                  <c:v>11.486951031198</c:v>
                </c:pt>
                <c:pt idx="10491">
                  <c:v>11.486961294292419</c:v>
                </c:pt>
                <c:pt idx="10492">
                  <c:v>11.486971557281514</c:v>
                </c:pt>
                <c:pt idx="10493">
                  <c:v>11.486981820165306</c:v>
                </c:pt>
                <c:pt idx="10494">
                  <c:v>11.486992082943724</c:v>
                </c:pt>
                <c:pt idx="10495">
                  <c:v>11.487002345616842</c:v>
                </c:pt>
                <c:pt idx="10496">
                  <c:v>11.487012608184656</c:v>
                </c:pt>
                <c:pt idx="10497">
                  <c:v>11.48702287064712</c:v>
                </c:pt>
                <c:pt idx="10498">
                  <c:v>11.487033133004322</c:v>
                </c:pt>
                <c:pt idx="10499">
                  <c:v>11.487043395256125</c:v>
                </c:pt>
                <c:pt idx="10500">
                  <c:v>11.48705365740267</c:v>
                </c:pt>
                <c:pt idx="10501">
                  <c:v>11.48706391944388</c:v>
                </c:pt>
                <c:pt idx="10502">
                  <c:v>11.487074181379795</c:v>
                </c:pt>
                <c:pt idx="10503">
                  <c:v>11.487084443210403</c:v>
                </c:pt>
                <c:pt idx="10504">
                  <c:v>11.487094704935707</c:v>
                </c:pt>
                <c:pt idx="10505">
                  <c:v>11.487104966555709</c:v>
                </c:pt>
                <c:pt idx="10506">
                  <c:v>11.487115228070412</c:v>
                </c:pt>
                <c:pt idx="10507">
                  <c:v>11.487125489479798</c:v>
                </c:pt>
                <c:pt idx="10508">
                  <c:v>11.487135750783924</c:v>
                </c:pt>
                <c:pt idx="10509">
                  <c:v>11.487146011982826</c:v>
                </c:pt>
                <c:pt idx="10510">
                  <c:v>11.487156273076359</c:v>
                </c:pt>
                <c:pt idx="10511">
                  <c:v>11.487166534064524</c:v>
                </c:pt>
                <c:pt idx="10512">
                  <c:v>11.48717679494745</c:v>
                </c:pt>
                <c:pt idx="10513">
                  <c:v>11.487187055725126</c:v>
                </c:pt>
                <c:pt idx="10514">
                  <c:v>11.4871973163975</c:v>
                </c:pt>
                <c:pt idx="10515">
                  <c:v>11.487207576964689</c:v>
                </c:pt>
                <c:pt idx="10516">
                  <c:v>11.487217837426424</c:v>
                </c:pt>
                <c:pt idx="10517">
                  <c:v>11.487228097782969</c:v>
                </c:pt>
                <c:pt idx="10518">
                  <c:v>11.487238358034254</c:v>
                </c:pt>
                <c:pt idx="10519">
                  <c:v>11.487248618180256</c:v>
                </c:pt>
                <c:pt idx="10520">
                  <c:v>11.487258878220977</c:v>
                </c:pt>
                <c:pt idx="10521">
                  <c:v>11.487269138156442</c:v>
                </c:pt>
                <c:pt idx="10522">
                  <c:v>11.487279397986654</c:v>
                </c:pt>
                <c:pt idx="10523">
                  <c:v>11.48728965771158</c:v>
                </c:pt>
                <c:pt idx="10524">
                  <c:v>11.487299917331256</c:v>
                </c:pt>
                <c:pt idx="10525">
                  <c:v>11.487310176845673</c:v>
                </c:pt>
                <c:pt idx="10526">
                  <c:v>11.487320436254818</c:v>
                </c:pt>
                <c:pt idx="10527">
                  <c:v>11.48733069555875</c:v>
                </c:pt>
                <c:pt idx="10528">
                  <c:v>11.487340954757396</c:v>
                </c:pt>
                <c:pt idx="10529">
                  <c:v>11.487351213850799</c:v>
                </c:pt>
                <c:pt idx="10530">
                  <c:v>11.487361472838948</c:v>
                </c:pt>
                <c:pt idx="10531">
                  <c:v>11.487371731721776</c:v>
                </c:pt>
                <c:pt idx="10532">
                  <c:v>11.487381990499518</c:v>
                </c:pt>
                <c:pt idx="10533">
                  <c:v>11.487392249171956</c:v>
                </c:pt>
                <c:pt idx="10534">
                  <c:v>11.487402507739176</c:v>
                </c:pt>
                <c:pt idx="10535">
                  <c:v>11.487412766201096</c:v>
                </c:pt>
                <c:pt idx="10536">
                  <c:v>11.487423024557803</c:v>
                </c:pt>
                <c:pt idx="10537">
                  <c:v>11.487433282809398</c:v>
                </c:pt>
                <c:pt idx="10538">
                  <c:v>11.487443540955537</c:v>
                </c:pt>
                <c:pt idx="10539">
                  <c:v>11.487453798996558</c:v>
                </c:pt>
                <c:pt idx="10540">
                  <c:v>11.487464056932374</c:v>
                </c:pt>
                <c:pt idx="10541">
                  <c:v>11.487474314763034</c:v>
                </c:pt>
                <c:pt idx="10542">
                  <c:v>11.487484572488457</c:v>
                </c:pt>
                <c:pt idx="10543">
                  <c:v>11.487494830108545</c:v>
                </c:pt>
                <c:pt idx="10544">
                  <c:v>11.487505087623322</c:v>
                </c:pt>
                <c:pt idx="10545">
                  <c:v>11.487515345033014</c:v>
                </c:pt>
                <c:pt idx="10546">
                  <c:v>11.487525602337497</c:v>
                </c:pt>
                <c:pt idx="10547">
                  <c:v>11.487535859536868</c:v>
                </c:pt>
                <c:pt idx="10548">
                  <c:v>11.487546116630854</c:v>
                </c:pt>
                <c:pt idx="10549">
                  <c:v>11.487556373619784</c:v>
                </c:pt>
                <c:pt idx="10550">
                  <c:v>11.487566630503434</c:v>
                </c:pt>
                <c:pt idx="10551">
                  <c:v>11.487576887281786</c:v>
                </c:pt>
                <c:pt idx="10552">
                  <c:v>11.487587143955034</c:v>
                </c:pt>
                <c:pt idx="10553">
                  <c:v>11.487597400523084</c:v>
                </c:pt>
                <c:pt idx="10554">
                  <c:v>11.487607656986052</c:v>
                </c:pt>
                <c:pt idx="10555">
                  <c:v>11.487617913343676</c:v>
                </c:pt>
                <c:pt idx="10556">
                  <c:v>11.487628169596061</c:v>
                </c:pt>
                <c:pt idx="10557">
                  <c:v>11.48763842574335</c:v>
                </c:pt>
                <c:pt idx="10558">
                  <c:v>11.487648681785435</c:v>
                </c:pt>
                <c:pt idx="10559">
                  <c:v>11.487658937722356</c:v>
                </c:pt>
                <c:pt idx="10560">
                  <c:v>11.487669193554064</c:v>
                </c:pt>
                <c:pt idx="10561">
                  <c:v>11.487679449280606</c:v>
                </c:pt>
                <c:pt idx="10562">
                  <c:v>11.487689704901976</c:v>
                </c:pt>
                <c:pt idx="10563">
                  <c:v>11.487699960418153</c:v>
                </c:pt>
                <c:pt idx="10564">
                  <c:v>11.487710215829285</c:v>
                </c:pt>
                <c:pt idx="10565">
                  <c:v>11.487720471135001</c:v>
                </c:pt>
                <c:pt idx="10566">
                  <c:v>11.487730726335672</c:v>
                </c:pt>
                <c:pt idx="10567">
                  <c:v>11.487740981431168</c:v>
                </c:pt>
                <c:pt idx="10568">
                  <c:v>11.487751236421509</c:v>
                </c:pt>
                <c:pt idx="10569">
                  <c:v>11.48776149130668</c:v>
                </c:pt>
                <c:pt idx="10570">
                  <c:v>11.487771746086688</c:v>
                </c:pt>
                <c:pt idx="10571">
                  <c:v>11.487782000761539</c:v>
                </c:pt>
                <c:pt idx="10572">
                  <c:v>11.487792255331328</c:v>
                </c:pt>
                <c:pt idx="10573">
                  <c:v>11.48780250979577</c:v>
                </c:pt>
                <c:pt idx="10574">
                  <c:v>11.487812764155148</c:v>
                </c:pt>
                <c:pt idx="10575">
                  <c:v>11.487823018409404</c:v>
                </c:pt>
                <c:pt idx="10576">
                  <c:v>11.487833272558472</c:v>
                </c:pt>
                <c:pt idx="10577">
                  <c:v>11.48784352660242</c:v>
                </c:pt>
                <c:pt idx="10578">
                  <c:v>11.487853780541203</c:v>
                </c:pt>
                <c:pt idx="10579">
                  <c:v>11.487864034374857</c:v>
                </c:pt>
                <c:pt idx="10580">
                  <c:v>11.48787428810337</c:v>
                </c:pt>
                <c:pt idx="10581">
                  <c:v>11.487884541726824</c:v>
                </c:pt>
                <c:pt idx="10582">
                  <c:v>11.487894795245024</c:v>
                </c:pt>
                <c:pt idx="10583">
                  <c:v>11.487905048658087</c:v>
                </c:pt>
                <c:pt idx="10584">
                  <c:v>11.48791530196606</c:v>
                </c:pt>
                <c:pt idx="10585">
                  <c:v>11.487925555168976</c:v>
                </c:pt>
                <c:pt idx="10586">
                  <c:v>11.487935808266721</c:v>
                </c:pt>
                <c:pt idx="10587">
                  <c:v>11.487946061259224</c:v>
                </c:pt>
                <c:pt idx="10588">
                  <c:v>11.487956314146782</c:v>
                </c:pt>
                <c:pt idx="10589">
                  <c:v>11.487966566929074</c:v>
                </c:pt>
                <c:pt idx="10590">
                  <c:v>11.487976819606386</c:v>
                </c:pt>
                <c:pt idx="10591">
                  <c:v>11.487987072178377</c:v>
                </c:pt>
                <c:pt idx="10592">
                  <c:v>11.487997324645377</c:v>
                </c:pt>
                <c:pt idx="10593">
                  <c:v>11.488007577007366</c:v>
                </c:pt>
                <c:pt idx="10594">
                  <c:v>11.48801782926405</c:v>
                </c:pt>
                <c:pt idx="10595">
                  <c:v>11.488028081415628</c:v>
                </c:pt>
                <c:pt idx="10596">
                  <c:v>11.488038333462304</c:v>
                </c:pt>
                <c:pt idx="10597">
                  <c:v>11.488048585403742</c:v>
                </c:pt>
                <c:pt idx="10598">
                  <c:v>11.4880588372401</c:v>
                </c:pt>
                <c:pt idx="10599">
                  <c:v>11.488069088971361</c:v>
                </c:pt>
                <c:pt idx="10600">
                  <c:v>11.488079340597498</c:v>
                </c:pt>
                <c:pt idx="10601">
                  <c:v>11.488089592118596</c:v>
                </c:pt>
                <c:pt idx="10602">
                  <c:v>11.488099843534568</c:v>
                </c:pt>
                <c:pt idx="10603">
                  <c:v>11.488110094845458</c:v>
                </c:pt>
                <c:pt idx="10604">
                  <c:v>11.488120346051248</c:v>
                </c:pt>
                <c:pt idx="10605">
                  <c:v>11.48813059715197</c:v>
                </c:pt>
                <c:pt idx="10606">
                  <c:v>11.488140848147626</c:v>
                </c:pt>
                <c:pt idx="10607">
                  <c:v>11.488151099038143</c:v>
                </c:pt>
                <c:pt idx="10608">
                  <c:v>11.48816134982361</c:v>
                </c:pt>
                <c:pt idx="10609">
                  <c:v>11.488171600503998</c:v>
                </c:pt>
                <c:pt idx="10610">
                  <c:v>11.488181851079316</c:v>
                </c:pt>
                <c:pt idx="10611">
                  <c:v>11.488192101549553</c:v>
                </c:pt>
                <c:pt idx="10612">
                  <c:v>11.488202351914721</c:v>
                </c:pt>
                <c:pt idx="10613">
                  <c:v>11.488212602174798</c:v>
                </c:pt>
                <c:pt idx="10614">
                  <c:v>11.488222852329857</c:v>
                </c:pt>
                <c:pt idx="10615">
                  <c:v>11.488233102379818</c:v>
                </c:pt>
                <c:pt idx="10616">
                  <c:v>11.488243352324732</c:v>
                </c:pt>
                <c:pt idx="10617">
                  <c:v>11.488253602164548</c:v>
                </c:pt>
                <c:pt idx="10618">
                  <c:v>11.488263851899367</c:v>
                </c:pt>
                <c:pt idx="10619">
                  <c:v>11.488274101529099</c:v>
                </c:pt>
                <c:pt idx="10620">
                  <c:v>11.488284351053778</c:v>
                </c:pt>
                <c:pt idx="10621">
                  <c:v>11.488294600473401</c:v>
                </c:pt>
                <c:pt idx="10622">
                  <c:v>11.488304849788006</c:v>
                </c:pt>
                <c:pt idx="10623">
                  <c:v>11.488315098997511</c:v>
                </c:pt>
                <c:pt idx="10624">
                  <c:v>11.488325348101995</c:v>
                </c:pt>
                <c:pt idx="10625">
                  <c:v>11.48833559710145</c:v>
                </c:pt>
                <c:pt idx="10626">
                  <c:v>11.488345845995838</c:v>
                </c:pt>
                <c:pt idx="10627">
                  <c:v>11.488356094785226</c:v>
                </c:pt>
                <c:pt idx="10628">
                  <c:v>11.488366343469519</c:v>
                </c:pt>
                <c:pt idx="10629">
                  <c:v>11.488376592048816</c:v>
                </c:pt>
                <c:pt idx="10630">
                  <c:v>11.488386840523074</c:v>
                </c:pt>
                <c:pt idx="10631">
                  <c:v>11.488397088892301</c:v>
                </c:pt>
                <c:pt idx="10632">
                  <c:v>11.488407337156502</c:v>
                </c:pt>
                <c:pt idx="10633">
                  <c:v>11.488417585315677</c:v>
                </c:pt>
                <c:pt idx="10634">
                  <c:v>11.488427833369856</c:v>
                </c:pt>
                <c:pt idx="10635">
                  <c:v>11.488438081318957</c:v>
                </c:pt>
                <c:pt idx="10636">
                  <c:v>11.48844832916307</c:v>
                </c:pt>
                <c:pt idx="10637">
                  <c:v>11.488458576902159</c:v>
                </c:pt>
                <c:pt idx="10638">
                  <c:v>11.488468824536239</c:v>
                </c:pt>
                <c:pt idx="10639">
                  <c:v>11.488479072065306</c:v>
                </c:pt>
                <c:pt idx="10640">
                  <c:v>11.488489319489506</c:v>
                </c:pt>
                <c:pt idx="10641">
                  <c:v>11.488499566808494</c:v>
                </c:pt>
                <c:pt idx="10642">
                  <c:v>11.488509814022526</c:v>
                </c:pt>
                <c:pt idx="10643">
                  <c:v>11.488520061131448</c:v>
                </c:pt>
                <c:pt idx="10644">
                  <c:v>11.488530308135507</c:v>
                </c:pt>
                <c:pt idx="10645">
                  <c:v>11.48854055503455</c:v>
                </c:pt>
                <c:pt idx="10646">
                  <c:v>11.488550801828573</c:v>
                </c:pt>
                <c:pt idx="10647">
                  <c:v>11.488561048517612</c:v>
                </c:pt>
                <c:pt idx="10648">
                  <c:v>11.488571295101657</c:v>
                </c:pt>
                <c:pt idx="10649">
                  <c:v>11.488581541580714</c:v>
                </c:pt>
                <c:pt idx="10650">
                  <c:v>11.488591787954768</c:v>
                </c:pt>
                <c:pt idx="10651">
                  <c:v>11.488602034223852</c:v>
                </c:pt>
                <c:pt idx="10652">
                  <c:v>11.488612280387954</c:v>
                </c:pt>
                <c:pt idx="10653">
                  <c:v>11.488622526447054</c:v>
                </c:pt>
                <c:pt idx="10654">
                  <c:v>11.488632772401184</c:v>
                </c:pt>
                <c:pt idx="10655">
                  <c:v>11.488643018250334</c:v>
                </c:pt>
                <c:pt idx="10656">
                  <c:v>11.488653263994498</c:v>
                </c:pt>
                <c:pt idx="10657">
                  <c:v>11.488663509633708</c:v>
                </c:pt>
                <c:pt idx="10658">
                  <c:v>11.488673755167936</c:v>
                </c:pt>
                <c:pt idx="10659">
                  <c:v>11.488684000597194</c:v>
                </c:pt>
                <c:pt idx="10660">
                  <c:v>11.488694245921486</c:v>
                </c:pt>
                <c:pt idx="10661">
                  <c:v>11.488704491140808</c:v>
                </c:pt>
                <c:pt idx="10662">
                  <c:v>11.488714736255169</c:v>
                </c:pt>
                <c:pt idx="10663">
                  <c:v>11.488724981264568</c:v>
                </c:pt>
                <c:pt idx="10664">
                  <c:v>11.488735226169076</c:v>
                </c:pt>
                <c:pt idx="10665">
                  <c:v>11.488745470968494</c:v>
                </c:pt>
                <c:pt idx="10666">
                  <c:v>11.488755715663023</c:v>
                </c:pt>
                <c:pt idx="10667">
                  <c:v>11.48876596025249</c:v>
                </c:pt>
                <c:pt idx="10668">
                  <c:v>11.488776204737226</c:v>
                </c:pt>
                <c:pt idx="10669">
                  <c:v>11.488786449116906</c:v>
                </c:pt>
                <c:pt idx="10670">
                  <c:v>11.488796693391636</c:v>
                </c:pt>
                <c:pt idx="10671">
                  <c:v>11.488806937561424</c:v>
                </c:pt>
                <c:pt idx="10672">
                  <c:v>11.488817181626265</c:v>
                </c:pt>
                <c:pt idx="10673">
                  <c:v>11.488827425586168</c:v>
                </c:pt>
                <c:pt idx="10674">
                  <c:v>11.488837669441139</c:v>
                </c:pt>
                <c:pt idx="10675">
                  <c:v>11.488847913191169</c:v>
                </c:pt>
                <c:pt idx="10676">
                  <c:v>11.488858156836269</c:v>
                </c:pt>
                <c:pt idx="10677">
                  <c:v>11.488868400376338</c:v>
                </c:pt>
                <c:pt idx="10678">
                  <c:v>11.488878643811574</c:v>
                </c:pt>
                <c:pt idx="10679">
                  <c:v>11.488888887141989</c:v>
                </c:pt>
                <c:pt idx="10680">
                  <c:v>11.488899130367374</c:v>
                </c:pt>
                <c:pt idx="10681">
                  <c:v>11.488909373487839</c:v>
                </c:pt>
                <c:pt idx="10682">
                  <c:v>11.488919616503384</c:v>
                </c:pt>
                <c:pt idx="10683">
                  <c:v>11.488929859414007</c:v>
                </c:pt>
                <c:pt idx="10684">
                  <c:v>11.488940102219717</c:v>
                </c:pt>
                <c:pt idx="10685">
                  <c:v>11.488950344920513</c:v>
                </c:pt>
                <c:pt idx="10686">
                  <c:v>11.488960587516397</c:v>
                </c:pt>
                <c:pt idx="10687">
                  <c:v>11.48897083000737</c:v>
                </c:pt>
                <c:pt idx="10688">
                  <c:v>11.488981072393431</c:v>
                </c:pt>
                <c:pt idx="10689">
                  <c:v>11.488991314674598</c:v>
                </c:pt>
                <c:pt idx="10690">
                  <c:v>11.489001556850855</c:v>
                </c:pt>
                <c:pt idx="10691">
                  <c:v>11.48901179892222</c:v>
                </c:pt>
                <c:pt idx="10692">
                  <c:v>11.489022040888672</c:v>
                </c:pt>
                <c:pt idx="10693">
                  <c:v>11.489032282750276</c:v>
                </c:pt>
                <c:pt idx="10694">
                  <c:v>11.489042524507035</c:v>
                </c:pt>
                <c:pt idx="10695">
                  <c:v>11.48905276615867</c:v>
                </c:pt>
                <c:pt idx="10696">
                  <c:v>11.489063007705553</c:v>
                </c:pt>
                <c:pt idx="10697">
                  <c:v>11.48907324914755</c:v>
                </c:pt>
                <c:pt idx="10698">
                  <c:v>11.489083490484672</c:v>
                </c:pt>
                <c:pt idx="10699">
                  <c:v>11.489093731716883</c:v>
                </c:pt>
                <c:pt idx="10700">
                  <c:v>11.489103972844276</c:v>
                </c:pt>
                <c:pt idx="10701">
                  <c:v>11.489114213866822</c:v>
                </c:pt>
                <c:pt idx="10702">
                  <c:v>11.489124454784276</c:v>
                </c:pt>
                <c:pt idx="10703">
                  <c:v>11.489134695597091</c:v>
                </c:pt>
                <c:pt idx="10704">
                  <c:v>11.489144936304937</c:v>
                </c:pt>
                <c:pt idx="10705">
                  <c:v>11.489155176907802</c:v>
                </c:pt>
                <c:pt idx="10706">
                  <c:v>11.489165417405889</c:v>
                </c:pt>
                <c:pt idx="10707">
                  <c:v>11.489175657799121</c:v>
                </c:pt>
                <c:pt idx="10708">
                  <c:v>11.489185898087589</c:v>
                </c:pt>
                <c:pt idx="10709">
                  <c:v>11.489196138271026</c:v>
                </c:pt>
                <c:pt idx="10710">
                  <c:v>11.489206378349778</c:v>
                </c:pt>
                <c:pt idx="10711">
                  <c:v>11.489216618323516</c:v>
                </c:pt>
                <c:pt idx="10712">
                  <c:v>11.489226858192374</c:v>
                </c:pt>
                <c:pt idx="10713">
                  <c:v>11.489237097956426</c:v>
                </c:pt>
                <c:pt idx="10714">
                  <c:v>11.489247337615724</c:v>
                </c:pt>
                <c:pt idx="10715">
                  <c:v>11.489257577170026</c:v>
                </c:pt>
                <c:pt idx="10716">
                  <c:v>11.489267816619554</c:v>
                </c:pt>
                <c:pt idx="10717">
                  <c:v>11.489278055964236</c:v>
                </c:pt>
                <c:pt idx="10718">
                  <c:v>11.489288295204076</c:v>
                </c:pt>
                <c:pt idx="10719">
                  <c:v>11.489298534339072</c:v>
                </c:pt>
                <c:pt idx="10720">
                  <c:v>11.489308773369252</c:v>
                </c:pt>
                <c:pt idx="10721">
                  <c:v>11.489319012294553</c:v>
                </c:pt>
                <c:pt idx="10722">
                  <c:v>11.48932925111505</c:v>
                </c:pt>
                <c:pt idx="10723">
                  <c:v>11.4893394898307</c:v>
                </c:pt>
                <c:pt idx="10724">
                  <c:v>11.489349728441523</c:v>
                </c:pt>
                <c:pt idx="10725">
                  <c:v>11.48935996694752</c:v>
                </c:pt>
                <c:pt idx="10726">
                  <c:v>11.489370205348704</c:v>
                </c:pt>
                <c:pt idx="10727">
                  <c:v>11.48938044364505</c:v>
                </c:pt>
                <c:pt idx="10728">
                  <c:v>11.489390681836563</c:v>
                </c:pt>
                <c:pt idx="10729">
                  <c:v>11.489400919923428</c:v>
                </c:pt>
                <c:pt idx="10730">
                  <c:v>11.48941115790517</c:v>
                </c:pt>
                <c:pt idx="10731">
                  <c:v>11.489421395782276</c:v>
                </c:pt>
                <c:pt idx="10732">
                  <c:v>11.489431633554506</c:v>
                </c:pt>
                <c:pt idx="10733">
                  <c:v>11.489441871222061</c:v>
                </c:pt>
                <c:pt idx="10734">
                  <c:v>11.489452108784699</c:v>
                </c:pt>
                <c:pt idx="10735">
                  <c:v>11.489462346242426</c:v>
                </c:pt>
                <c:pt idx="10736">
                  <c:v>11.48947258359545</c:v>
                </c:pt>
                <c:pt idx="10737">
                  <c:v>11.489482820843815</c:v>
                </c:pt>
                <c:pt idx="10738">
                  <c:v>11.489493057987239</c:v>
                </c:pt>
                <c:pt idx="10739">
                  <c:v>11.489503295025841</c:v>
                </c:pt>
                <c:pt idx="10740">
                  <c:v>11.48951353195957</c:v>
                </c:pt>
                <c:pt idx="10741">
                  <c:v>11.48952376878862</c:v>
                </c:pt>
                <c:pt idx="10742">
                  <c:v>11.489534005512876</c:v>
                </c:pt>
                <c:pt idx="10743">
                  <c:v>11.489544242132414</c:v>
                </c:pt>
                <c:pt idx="10744">
                  <c:v>11.489554478647124</c:v>
                </c:pt>
                <c:pt idx="10745">
                  <c:v>11.489564715056874</c:v>
                </c:pt>
                <c:pt idx="10746">
                  <c:v>11.489574951362071</c:v>
                </c:pt>
                <c:pt idx="10747">
                  <c:v>11.489585187562326</c:v>
                </c:pt>
                <c:pt idx="10748">
                  <c:v>11.489595423657844</c:v>
                </c:pt>
                <c:pt idx="10749">
                  <c:v>11.489605659648753</c:v>
                </c:pt>
                <c:pt idx="10750">
                  <c:v>11.489615895534676</c:v>
                </c:pt>
                <c:pt idx="10751">
                  <c:v>11.489626131315825</c:v>
                </c:pt>
                <c:pt idx="10752">
                  <c:v>11.489636366992382</c:v>
                </c:pt>
                <c:pt idx="10753">
                  <c:v>11.489646602564086</c:v>
                </c:pt>
                <c:pt idx="10754">
                  <c:v>11.489656838031006</c:v>
                </c:pt>
                <c:pt idx="10755">
                  <c:v>11.489667073393029</c:v>
                </c:pt>
                <c:pt idx="10756">
                  <c:v>11.489677308650419</c:v>
                </c:pt>
                <c:pt idx="10757">
                  <c:v>11.489687543803159</c:v>
                </c:pt>
                <c:pt idx="10758">
                  <c:v>11.489697778850926</c:v>
                </c:pt>
                <c:pt idx="10759">
                  <c:v>11.489708013794052</c:v>
                </c:pt>
                <c:pt idx="10760">
                  <c:v>11.489718248632412</c:v>
                </c:pt>
                <c:pt idx="10761">
                  <c:v>11.489728483366019</c:v>
                </c:pt>
                <c:pt idx="10762">
                  <c:v>11.489738717994896</c:v>
                </c:pt>
                <c:pt idx="10763">
                  <c:v>11.489748952519022</c:v>
                </c:pt>
                <c:pt idx="10764">
                  <c:v>11.489759186938389</c:v>
                </c:pt>
                <c:pt idx="10765">
                  <c:v>11.489769421253023</c:v>
                </c:pt>
                <c:pt idx="10766">
                  <c:v>11.489779655463012</c:v>
                </c:pt>
                <c:pt idx="10767">
                  <c:v>11.489789889568199</c:v>
                </c:pt>
                <c:pt idx="10768">
                  <c:v>11.4898001235685</c:v>
                </c:pt>
                <c:pt idx="10769">
                  <c:v>11.489810357464179</c:v>
                </c:pt>
                <c:pt idx="10770">
                  <c:v>11.489820591255132</c:v>
                </c:pt>
                <c:pt idx="10771">
                  <c:v>11.489830824941455</c:v>
                </c:pt>
                <c:pt idx="10772">
                  <c:v>11.489841058522854</c:v>
                </c:pt>
                <c:pt idx="10773">
                  <c:v>11.489851291999654</c:v>
                </c:pt>
                <c:pt idx="10774">
                  <c:v>11.489861525371673</c:v>
                </c:pt>
                <c:pt idx="10775">
                  <c:v>11.489871758639005</c:v>
                </c:pt>
                <c:pt idx="10776">
                  <c:v>11.489881991801624</c:v>
                </c:pt>
                <c:pt idx="10777">
                  <c:v>11.489892224859522</c:v>
                </c:pt>
                <c:pt idx="10778">
                  <c:v>11.4899024578127</c:v>
                </c:pt>
                <c:pt idx="10779">
                  <c:v>11.489912690661155</c:v>
                </c:pt>
                <c:pt idx="10780">
                  <c:v>11.48992292340492</c:v>
                </c:pt>
                <c:pt idx="10781">
                  <c:v>11.489933156044026</c:v>
                </c:pt>
                <c:pt idx="10782">
                  <c:v>11.489943388578304</c:v>
                </c:pt>
                <c:pt idx="10783">
                  <c:v>11.489953621007952</c:v>
                </c:pt>
                <c:pt idx="10784">
                  <c:v>11.489963853332881</c:v>
                </c:pt>
                <c:pt idx="10785">
                  <c:v>11.489974085553118</c:v>
                </c:pt>
                <c:pt idx="10786">
                  <c:v>11.489984317668824</c:v>
                </c:pt>
                <c:pt idx="10787">
                  <c:v>11.489994549679524</c:v>
                </c:pt>
                <c:pt idx="10788">
                  <c:v>11.490004781585659</c:v>
                </c:pt>
                <c:pt idx="10789">
                  <c:v>11.490015013387122</c:v>
                </c:pt>
                <c:pt idx="10790">
                  <c:v>11.490025245083896</c:v>
                </c:pt>
                <c:pt idx="10791">
                  <c:v>11.490035476675986</c:v>
                </c:pt>
                <c:pt idx="10792">
                  <c:v>11.490045708163386</c:v>
                </c:pt>
                <c:pt idx="10793">
                  <c:v>11.490055939546124</c:v>
                </c:pt>
                <c:pt idx="10794">
                  <c:v>11.490066170824146</c:v>
                </c:pt>
                <c:pt idx="10795">
                  <c:v>11.490076401997499</c:v>
                </c:pt>
                <c:pt idx="10796">
                  <c:v>11.490086633066353</c:v>
                </c:pt>
                <c:pt idx="10797">
                  <c:v>11.490096864030226</c:v>
                </c:pt>
                <c:pt idx="10798">
                  <c:v>11.490107094889552</c:v>
                </c:pt>
                <c:pt idx="10799">
                  <c:v>11.490117325644222</c:v>
                </c:pt>
                <c:pt idx="10800">
                  <c:v>11.490127556294224</c:v>
                </c:pt>
                <c:pt idx="10801">
                  <c:v>11.490137786839563</c:v>
                </c:pt>
                <c:pt idx="10802">
                  <c:v>11.490148017280276</c:v>
                </c:pt>
                <c:pt idx="10803">
                  <c:v>11.490158247616256</c:v>
                </c:pt>
                <c:pt idx="10804">
                  <c:v>11.490168477847616</c:v>
                </c:pt>
                <c:pt idx="10805">
                  <c:v>11.490178707974311</c:v>
                </c:pt>
                <c:pt idx="10806">
                  <c:v>11.49018893799637</c:v>
                </c:pt>
                <c:pt idx="10807">
                  <c:v>11.490199167913751</c:v>
                </c:pt>
                <c:pt idx="10808">
                  <c:v>11.490209397726504</c:v>
                </c:pt>
                <c:pt idx="10809">
                  <c:v>11.490219627434591</c:v>
                </c:pt>
                <c:pt idx="10810">
                  <c:v>11.490229857038052</c:v>
                </c:pt>
                <c:pt idx="10811">
                  <c:v>11.490240086536845</c:v>
                </c:pt>
                <c:pt idx="10812">
                  <c:v>11.490250315931014</c:v>
                </c:pt>
                <c:pt idx="10813">
                  <c:v>11.490260545220535</c:v>
                </c:pt>
                <c:pt idx="10814">
                  <c:v>11.490270774405419</c:v>
                </c:pt>
                <c:pt idx="10815">
                  <c:v>11.490281003485675</c:v>
                </c:pt>
                <c:pt idx="10816">
                  <c:v>11.490291232461304</c:v>
                </c:pt>
                <c:pt idx="10817">
                  <c:v>11.490301461332248</c:v>
                </c:pt>
                <c:pt idx="10818">
                  <c:v>11.490311690098642</c:v>
                </c:pt>
                <c:pt idx="10819">
                  <c:v>11.490321918760371</c:v>
                </c:pt>
                <c:pt idx="10820">
                  <c:v>11.490332147317483</c:v>
                </c:pt>
                <c:pt idx="10821">
                  <c:v>11.490342375770002</c:v>
                </c:pt>
                <c:pt idx="10822">
                  <c:v>11.490352604117835</c:v>
                </c:pt>
                <c:pt idx="10823">
                  <c:v>11.490362832361084</c:v>
                </c:pt>
                <c:pt idx="10824">
                  <c:v>11.490373060499698</c:v>
                </c:pt>
                <c:pt idx="10825">
                  <c:v>11.490383288533735</c:v>
                </c:pt>
                <c:pt idx="10826">
                  <c:v>11.490393516463152</c:v>
                </c:pt>
                <c:pt idx="10827">
                  <c:v>11.490403744287956</c:v>
                </c:pt>
                <c:pt idx="10828">
                  <c:v>11.490413972008129</c:v>
                </c:pt>
                <c:pt idx="10829">
                  <c:v>11.490424199623726</c:v>
                </c:pt>
                <c:pt idx="10830">
                  <c:v>11.490434427134726</c:v>
                </c:pt>
                <c:pt idx="10831">
                  <c:v>11.490444654541184</c:v>
                </c:pt>
                <c:pt idx="10832">
                  <c:v>11.49045488184287</c:v>
                </c:pt>
                <c:pt idx="10833">
                  <c:v>11.49046510904005</c:v>
                </c:pt>
                <c:pt idx="10834">
                  <c:v>11.490475336132636</c:v>
                </c:pt>
                <c:pt idx="10835">
                  <c:v>11.490485563120732</c:v>
                </c:pt>
                <c:pt idx="10836">
                  <c:v>11.490495790004054</c:v>
                </c:pt>
                <c:pt idx="10837">
                  <c:v>11.490506016783018</c:v>
                </c:pt>
                <c:pt idx="10838">
                  <c:v>11.490516243457106</c:v>
                </c:pt>
                <c:pt idx="10839">
                  <c:v>11.490526470026754</c:v>
                </c:pt>
                <c:pt idx="10840">
                  <c:v>11.490536696491874</c:v>
                </c:pt>
                <c:pt idx="10841">
                  <c:v>11.490546922852324</c:v>
                </c:pt>
                <c:pt idx="10842">
                  <c:v>11.490557149108314</c:v>
                </c:pt>
                <c:pt idx="10843">
                  <c:v>11.490567375259557</c:v>
                </c:pt>
                <c:pt idx="10844">
                  <c:v>11.49057760130632</c:v>
                </c:pt>
                <c:pt idx="10845">
                  <c:v>11.490587827248623</c:v>
                </c:pt>
                <c:pt idx="10846">
                  <c:v>11.490598053086154</c:v>
                </c:pt>
                <c:pt idx="10847">
                  <c:v>11.490608278819298</c:v>
                </c:pt>
                <c:pt idx="10848">
                  <c:v>11.490618504447704</c:v>
                </c:pt>
                <c:pt idx="10849">
                  <c:v>11.490628729971618</c:v>
                </c:pt>
                <c:pt idx="10850">
                  <c:v>11.490638955391002</c:v>
                </c:pt>
                <c:pt idx="10851">
                  <c:v>11.4906491807058</c:v>
                </c:pt>
                <c:pt idx="10852">
                  <c:v>11.490659405916055</c:v>
                </c:pt>
                <c:pt idx="10853">
                  <c:v>11.49066963102177</c:v>
                </c:pt>
                <c:pt idx="10854">
                  <c:v>11.490679856023016</c:v>
                </c:pt>
                <c:pt idx="10855">
                  <c:v>11.49069008091951</c:v>
                </c:pt>
                <c:pt idx="10856">
                  <c:v>11.490700305711563</c:v>
                </c:pt>
                <c:pt idx="10857">
                  <c:v>11.49071053039907</c:v>
                </c:pt>
                <c:pt idx="10858">
                  <c:v>11.490720754982036</c:v>
                </c:pt>
                <c:pt idx="10859">
                  <c:v>11.490730979460476</c:v>
                </c:pt>
                <c:pt idx="10860">
                  <c:v>11.49074120383435</c:v>
                </c:pt>
                <c:pt idx="10861">
                  <c:v>11.490751428103692</c:v>
                </c:pt>
                <c:pt idx="10862">
                  <c:v>11.490761652268507</c:v>
                </c:pt>
                <c:pt idx="10863">
                  <c:v>11.4907718763288</c:v>
                </c:pt>
                <c:pt idx="10864">
                  <c:v>11.490782100284539</c:v>
                </c:pt>
                <c:pt idx="10865">
                  <c:v>11.490792324135764</c:v>
                </c:pt>
                <c:pt idx="10866">
                  <c:v>11.49080254788247</c:v>
                </c:pt>
                <c:pt idx="10867">
                  <c:v>11.490812771524634</c:v>
                </c:pt>
                <c:pt idx="10868">
                  <c:v>11.490822995062286</c:v>
                </c:pt>
                <c:pt idx="10869">
                  <c:v>11.490833218495426</c:v>
                </c:pt>
                <c:pt idx="10870">
                  <c:v>11.490843441824023</c:v>
                </c:pt>
                <c:pt idx="10871">
                  <c:v>11.490853665048125</c:v>
                </c:pt>
                <c:pt idx="10872">
                  <c:v>11.490863888167709</c:v>
                </c:pt>
                <c:pt idx="10873">
                  <c:v>11.490874111182784</c:v>
                </c:pt>
                <c:pt idx="10874">
                  <c:v>11.490884334093376</c:v>
                </c:pt>
                <c:pt idx="10875">
                  <c:v>11.490894556899503</c:v>
                </c:pt>
                <c:pt idx="10876">
                  <c:v>11.490904779600974</c:v>
                </c:pt>
                <c:pt idx="10877">
                  <c:v>11.49091500219801</c:v>
                </c:pt>
                <c:pt idx="10878">
                  <c:v>11.490925224690548</c:v>
                </c:pt>
                <c:pt idx="10879">
                  <c:v>11.490935447078614</c:v>
                </c:pt>
                <c:pt idx="10880">
                  <c:v>11.490945669362169</c:v>
                </c:pt>
                <c:pt idx="10881">
                  <c:v>11.490955891541256</c:v>
                </c:pt>
                <c:pt idx="10882">
                  <c:v>11.490966113615801</c:v>
                </c:pt>
                <c:pt idx="10883">
                  <c:v>11.490976335585882</c:v>
                </c:pt>
                <c:pt idx="10884">
                  <c:v>11.490986557451476</c:v>
                </c:pt>
                <c:pt idx="10885">
                  <c:v>11.490996779212582</c:v>
                </c:pt>
                <c:pt idx="10886">
                  <c:v>11.491007000869224</c:v>
                </c:pt>
                <c:pt idx="10887">
                  <c:v>11.49101722242135</c:v>
                </c:pt>
                <c:pt idx="10888">
                  <c:v>11.491027443869012</c:v>
                </c:pt>
                <c:pt idx="10889">
                  <c:v>11.491037665212199</c:v>
                </c:pt>
                <c:pt idx="10890">
                  <c:v>11.491047886450914</c:v>
                </c:pt>
                <c:pt idx="10891">
                  <c:v>11.491058107585149</c:v>
                </c:pt>
                <c:pt idx="10892">
                  <c:v>11.491068328614919</c:v>
                </c:pt>
                <c:pt idx="10893">
                  <c:v>11.491078549540219</c:v>
                </c:pt>
                <c:pt idx="10894">
                  <c:v>11.491088770361053</c:v>
                </c:pt>
                <c:pt idx="10895">
                  <c:v>11.491098991077418</c:v>
                </c:pt>
                <c:pt idx="10896">
                  <c:v>11.491109211689432</c:v>
                </c:pt>
                <c:pt idx="10897">
                  <c:v>11.491119432196781</c:v>
                </c:pt>
                <c:pt idx="10898">
                  <c:v>11.491129652599771</c:v>
                </c:pt>
                <c:pt idx="10899">
                  <c:v>11.491139872898374</c:v>
                </c:pt>
                <c:pt idx="10900">
                  <c:v>11.491150093092388</c:v>
                </c:pt>
                <c:pt idx="10901">
                  <c:v>11.49116031318202</c:v>
                </c:pt>
                <c:pt idx="10902">
                  <c:v>11.491170533167224</c:v>
                </c:pt>
                <c:pt idx="10903">
                  <c:v>11.491180753047956</c:v>
                </c:pt>
                <c:pt idx="10904">
                  <c:v>11.491190972824224</c:v>
                </c:pt>
                <c:pt idx="10905">
                  <c:v>11.491201192496048</c:v>
                </c:pt>
                <c:pt idx="10906">
                  <c:v>11.491211412063468</c:v>
                </c:pt>
                <c:pt idx="10907">
                  <c:v>11.491221631526441</c:v>
                </c:pt>
                <c:pt idx="10908">
                  <c:v>11.491231850884972</c:v>
                </c:pt>
                <c:pt idx="10909">
                  <c:v>11.491242070139069</c:v>
                </c:pt>
                <c:pt idx="10910">
                  <c:v>11.491252289288736</c:v>
                </c:pt>
                <c:pt idx="10911">
                  <c:v>11.491262508333969</c:v>
                </c:pt>
                <c:pt idx="10912">
                  <c:v>11.491272727274698</c:v>
                </c:pt>
                <c:pt idx="10913">
                  <c:v>11.491282946111149</c:v>
                </c:pt>
                <c:pt idx="10914">
                  <c:v>11.491293164843098</c:v>
                </c:pt>
                <c:pt idx="10915">
                  <c:v>11.491303383470648</c:v>
                </c:pt>
                <c:pt idx="10916">
                  <c:v>11.491313601993683</c:v>
                </c:pt>
                <c:pt idx="10917">
                  <c:v>11.491323820412367</c:v>
                </c:pt>
                <c:pt idx="10918">
                  <c:v>11.491334038726826</c:v>
                </c:pt>
                <c:pt idx="10919">
                  <c:v>11.491344256936626</c:v>
                </c:pt>
                <c:pt idx="10920">
                  <c:v>11.491354475042085</c:v>
                </c:pt>
                <c:pt idx="10921">
                  <c:v>11.491364693043138</c:v>
                </c:pt>
                <c:pt idx="10922">
                  <c:v>11.491374910939783</c:v>
                </c:pt>
                <c:pt idx="10923">
                  <c:v>11.491385128732018</c:v>
                </c:pt>
                <c:pt idx="10924">
                  <c:v>11.491395346419861</c:v>
                </c:pt>
                <c:pt idx="10925">
                  <c:v>11.491405564003324</c:v>
                </c:pt>
                <c:pt idx="10926">
                  <c:v>11.491415781482345</c:v>
                </c:pt>
                <c:pt idx="10927">
                  <c:v>11.491425998857</c:v>
                </c:pt>
                <c:pt idx="10928">
                  <c:v>11.491436216127454</c:v>
                </c:pt>
                <c:pt idx="10929">
                  <c:v>11.491446433293104</c:v>
                </c:pt>
                <c:pt idx="10930">
                  <c:v>11.491456650354575</c:v>
                </c:pt>
                <c:pt idx="10931">
                  <c:v>11.49146686731167</c:v>
                </c:pt>
                <c:pt idx="10932">
                  <c:v>11.491477084164357</c:v>
                </c:pt>
                <c:pt idx="10933">
                  <c:v>11.491487300912674</c:v>
                </c:pt>
                <c:pt idx="10934">
                  <c:v>11.491497517556727</c:v>
                </c:pt>
                <c:pt idx="10935">
                  <c:v>11.491507734096164</c:v>
                </c:pt>
                <c:pt idx="10936">
                  <c:v>11.491517950531344</c:v>
                </c:pt>
                <c:pt idx="10937">
                  <c:v>11.491528166862148</c:v>
                </c:pt>
                <c:pt idx="10938">
                  <c:v>11.491538383088582</c:v>
                </c:pt>
                <c:pt idx="10939">
                  <c:v>11.491548599210654</c:v>
                </c:pt>
                <c:pt idx="10940">
                  <c:v>11.491558815228426</c:v>
                </c:pt>
                <c:pt idx="10941">
                  <c:v>11.491569031141672</c:v>
                </c:pt>
                <c:pt idx="10942">
                  <c:v>11.49157924695063</c:v>
                </c:pt>
                <c:pt idx="10943">
                  <c:v>11.491589462655234</c:v>
                </c:pt>
                <c:pt idx="10944">
                  <c:v>11.491599678255476</c:v>
                </c:pt>
                <c:pt idx="10945">
                  <c:v>11.49160989375137</c:v>
                </c:pt>
                <c:pt idx="10946">
                  <c:v>11.491620109142893</c:v>
                </c:pt>
                <c:pt idx="10947">
                  <c:v>11.491630324430069</c:v>
                </c:pt>
                <c:pt idx="10948">
                  <c:v>11.491640539612991</c:v>
                </c:pt>
                <c:pt idx="10949">
                  <c:v>11.491650754691371</c:v>
                </c:pt>
                <c:pt idx="10950">
                  <c:v>11.491660969665505</c:v>
                </c:pt>
                <c:pt idx="10951">
                  <c:v>11.491671184535248</c:v>
                </c:pt>
                <c:pt idx="10952">
                  <c:v>11.491681399300736</c:v>
                </c:pt>
                <c:pt idx="10953">
                  <c:v>11.491691613961837</c:v>
                </c:pt>
                <c:pt idx="10954">
                  <c:v>11.491701828518602</c:v>
                </c:pt>
                <c:pt idx="10955">
                  <c:v>11.491712042971031</c:v>
                </c:pt>
                <c:pt idx="10956">
                  <c:v>11.491722257319125</c:v>
                </c:pt>
                <c:pt idx="10957">
                  <c:v>11.491732471562889</c:v>
                </c:pt>
                <c:pt idx="10958">
                  <c:v>11.491742685702322</c:v>
                </c:pt>
                <c:pt idx="10959">
                  <c:v>11.491752899737429</c:v>
                </c:pt>
                <c:pt idx="10960">
                  <c:v>11.49176311366822</c:v>
                </c:pt>
                <c:pt idx="10961">
                  <c:v>11.491773327494665</c:v>
                </c:pt>
                <c:pt idx="10962">
                  <c:v>11.491783541216801</c:v>
                </c:pt>
                <c:pt idx="10963">
                  <c:v>11.491793754834617</c:v>
                </c:pt>
                <c:pt idx="10964">
                  <c:v>11.491803968348117</c:v>
                </c:pt>
                <c:pt idx="10965">
                  <c:v>11.491814181757301</c:v>
                </c:pt>
                <c:pt idx="10966">
                  <c:v>11.491824395062173</c:v>
                </c:pt>
                <c:pt idx="10967">
                  <c:v>11.491834608262756</c:v>
                </c:pt>
                <c:pt idx="10968">
                  <c:v>11.491844821359004</c:v>
                </c:pt>
                <c:pt idx="10969">
                  <c:v>11.491855034350937</c:v>
                </c:pt>
                <c:pt idx="10970">
                  <c:v>11.491865247238568</c:v>
                </c:pt>
                <c:pt idx="10971">
                  <c:v>11.491875460021918</c:v>
                </c:pt>
                <c:pt idx="10972">
                  <c:v>11.49188567270097</c:v>
                </c:pt>
                <c:pt idx="10973">
                  <c:v>11.491895885275705</c:v>
                </c:pt>
                <c:pt idx="10974">
                  <c:v>11.491906097746154</c:v>
                </c:pt>
                <c:pt idx="10975">
                  <c:v>11.491916310112307</c:v>
                </c:pt>
                <c:pt idx="10976">
                  <c:v>11.491926522374168</c:v>
                </c:pt>
                <c:pt idx="10977">
                  <c:v>11.491936734531746</c:v>
                </c:pt>
                <c:pt idx="10978">
                  <c:v>11.491946946585054</c:v>
                </c:pt>
                <c:pt idx="10979">
                  <c:v>11.491957158534031</c:v>
                </c:pt>
                <c:pt idx="10980">
                  <c:v>11.491967370378751</c:v>
                </c:pt>
                <c:pt idx="10981">
                  <c:v>11.491977582119148</c:v>
                </c:pt>
                <c:pt idx="10982">
                  <c:v>11.491987793755349</c:v>
                </c:pt>
                <c:pt idx="10983">
                  <c:v>11.491998005287234</c:v>
                </c:pt>
                <c:pt idx="10984">
                  <c:v>11.492008216714854</c:v>
                </c:pt>
                <c:pt idx="10985">
                  <c:v>11.492018428038168</c:v>
                </c:pt>
                <c:pt idx="10986">
                  <c:v>11.492028639257256</c:v>
                </c:pt>
                <c:pt idx="10987">
                  <c:v>11.492038850372056</c:v>
                </c:pt>
                <c:pt idx="10988">
                  <c:v>11.492049061382575</c:v>
                </c:pt>
                <c:pt idx="10989">
                  <c:v>11.49205927228898</c:v>
                </c:pt>
                <c:pt idx="10990">
                  <c:v>11.492069483090848</c:v>
                </c:pt>
                <c:pt idx="10991">
                  <c:v>11.492079693788689</c:v>
                </c:pt>
                <c:pt idx="10992">
                  <c:v>11.492089904382174</c:v>
                </c:pt>
                <c:pt idx="10993">
                  <c:v>11.492100114871326</c:v>
                </c:pt>
                <c:pt idx="10994">
                  <c:v>11.492110325256307</c:v>
                </c:pt>
                <c:pt idx="10995">
                  <c:v>11.492120535537056</c:v>
                </c:pt>
                <c:pt idx="10996">
                  <c:v>11.492130745713521</c:v>
                </c:pt>
                <c:pt idx="10997">
                  <c:v>11.492140955785851</c:v>
                </c:pt>
                <c:pt idx="10998">
                  <c:v>11.492151165753748</c:v>
                </c:pt>
                <c:pt idx="10999">
                  <c:v>11.492161375617501</c:v>
                </c:pt>
                <c:pt idx="11000">
                  <c:v>11.49217158537701</c:v>
                </c:pt>
                <c:pt idx="11001">
                  <c:v>11.49218179503228</c:v>
                </c:pt>
                <c:pt idx="11002">
                  <c:v>11.492192004583407</c:v>
                </c:pt>
                <c:pt idx="11003">
                  <c:v>11.492202214030122</c:v>
                </c:pt>
                <c:pt idx="11004">
                  <c:v>11.492212423372687</c:v>
                </c:pt>
                <c:pt idx="11005">
                  <c:v>11.492222632611027</c:v>
                </c:pt>
                <c:pt idx="11006">
                  <c:v>11.492232841745174</c:v>
                </c:pt>
                <c:pt idx="11007">
                  <c:v>11.492243050775025</c:v>
                </c:pt>
                <c:pt idx="11008">
                  <c:v>11.492253259700774</c:v>
                </c:pt>
                <c:pt idx="11009">
                  <c:v>11.492263468522133</c:v>
                </c:pt>
                <c:pt idx="11010">
                  <c:v>11.492273677239357</c:v>
                </c:pt>
                <c:pt idx="11011">
                  <c:v>11.492283885852364</c:v>
                </c:pt>
                <c:pt idx="11012">
                  <c:v>11.492294094361156</c:v>
                </c:pt>
                <c:pt idx="11013">
                  <c:v>11.492304302765756</c:v>
                </c:pt>
                <c:pt idx="11014">
                  <c:v>11.492314511066176</c:v>
                </c:pt>
                <c:pt idx="11015">
                  <c:v>11.492324719262276</c:v>
                </c:pt>
                <c:pt idx="11016">
                  <c:v>11.492334927354309</c:v>
                </c:pt>
                <c:pt idx="11017">
                  <c:v>11.492345135341974</c:v>
                </c:pt>
                <c:pt idx="11018">
                  <c:v>11.492355343225519</c:v>
                </c:pt>
                <c:pt idx="11019">
                  <c:v>11.49236555100487</c:v>
                </c:pt>
                <c:pt idx="11020">
                  <c:v>11.492375758680017</c:v>
                </c:pt>
                <c:pt idx="11021">
                  <c:v>11.492385966250973</c:v>
                </c:pt>
                <c:pt idx="11022">
                  <c:v>11.492396173717736</c:v>
                </c:pt>
                <c:pt idx="11023">
                  <c:v>11.492406381080409</c:v>
                </c:pt>
                <c:pt idx="11024">
                  <c:v>11.492416588338807</c:v>
                </c:pt>
                <c:pt idx="11025">
                  <c:v>11.492426795492882</c:v>
                </c:pt>
                <c:pt idx="11026">
                  <c:v>11.492437002543038</c:v>
                </c:pt>
                <c:pt idx="11027">
                  <c:v>11.492447209488889</c:v>
                </c:pt>
                <c:pt idx="11028">
                  <c:v>11.492457416330376</c:v>
                </c:pt>
                <c:pt idx="11029">
                  <c:v>11.492467623067856</c:v>
                </c:pt>
                <c:pt idx="11030">
                  <c:v>11.492477829701174</c:v>
                </c:pt>
                <c:pt idx="11031">
                  <c:v>11.492488036230354</c:v>
                </c:pt>
                <c:pt idx="11032">
                  <c:v>11.492498242655184</c:v>
                </c:pt>
                <c:pt idx="11033">
                  <c:v>11.492508448975959</c:v>
                </c:pt>
                <c:pt idx="11034">
                  <c:v>11.492518655192566</c:v>
                </c:pt>
                <c:pt idx="11035">
                  <c:v>11.492528861305006</c:v>
                </c:pt>
                <c:pt idx="11036">
                  <c:v>11.492539067313391</c:v>
                </c:pt>
                <c:pt idx="11037">
                  <c:v>11.492549273217525</c:v>
                </c:pt>
                <c:pt idx="11038">
                  <c:v>11.492559479017448</c:v>
                </c:pt>
                <c:pt idx="11039">
                  <c:v>11.492569684713155</c:v>
                </c:pt>
                <c:pt idx="11040">
                  <c:v>11.492579890304826</c:v>
                </c:pt>
                <c:pt idx="11041">
                  <c:v>11.492590095792384</c:v>
                </c:pt>
                <c:pt idx="11042">
                  <c:v>11.492600301175656</c:v>
                </c:pt>
                <c:pt idx="11043">
                  <c:v>11.49261050645482</c:v>
                </c:pt>
                <c:pt idx="11044">
                  <c:v>11.49262071162987</c:v>
                </c:pt>
                <c:pt idx="11045">
                  <c:v>11.492630916700884</c:v>
                </c:pt>
                <c:pt idx="11046">
                  <c:v>11.492641121667521</c:v>
                </c:pt>
                <c:pt idx="11047">
                  <c:v>11.492651326530138</c:v>
                </c:pt>
                <c:pt idx="11048">
                  <c:v>11.492661531288723</c:v>
                </c:pt>
                <c:pt idx="11049">
                  <c:v>11.49267173594297</c:v>
                </c:pt>
                <c:pt idx="11050">
                  <c:v>11.492681940493169</c:v>
                </c:pt>
                <c:pt idx="11051">
                  <c:v>11.492692144939276</c:v>
                </c:pt>
                <c:pt idx="11052">
                  <c:v>11.492702349281306</c:v>
                </c:pt>
                <c:pt idx="11053">
                  <c:v>11.492712553519114</c:v>
                </c:pt>
                <c:pt idx="11054">
                  <c:v>11.492722757652709</c:v>
                </c:pt>
                <c:pt idx="11055">
                  <c:v>11.492732961682378</c:v>
                </c:pt>
                <c:pt idx="11056">
                  <c:v>11.492743165607736</c:v>
                </c:pt>
                <c:pt idx="11057">
                  <c:v>11.492753369429074</c:v>
                </c:pt>
                <c:pt idx="11058">
                  <c:v>11.492763573146375</c:v>
                </c:pt>
                <c:pt idx="11059">
                  <c:v>11.492773776759375</c:v>
                </c:pt>
                <c:pt idx="11060">
                  <c:v>11.492783980268372</c:v>
                </c:pt>
                <c:pt idx="11061">
                  <c:v>11.492794183673254</c:v>
                </c:pt>
                <c:pt idx="11062">
                  <c:v>11.492804386974006</c:v>
                </c:pt>
                <c:pt idx="11063">
                  <c:v>11.492814590170672</c:v>
                </c:pt>
                <c:pt idx="11064">
                  <c:v>11.492824793263226</c:v>
                </c:pt>
                <c:pt idx="11065">
                  <c:v>11.492834996251773</c:v>
                </c:pt>
                <c:pt idx="11066">
                  <c:v>11.492845199136054</c:v>
                </c:pt>
                <c:pt idx="11067">
                  <c:v>11.492855401916296</c:v>
                </c:pt>
                <c:pt idx="11068">
                  <c:v>11.492865604592453</c:v>
                </c:pt>
                <c:pt idx="11069">
                  <c:v>11.492875807164525</c:v>
                </c:pt>
                <c:pt idx="11070">
                  <c:v>11.492886009632524</c:v>
                </c:pt>
                <c:pt idx="11071">
                  <c:v>11.492896211996509</c:v>
                </c:pt>
                <c:pt idx="11072">
                  <c:v>11.492906414256288</c:v>
                </c:pt>
                <c:pt idx="11073">
                  <c:v>11.492916616412003</c:v>
                </c:pt>
                <c:pt idx="11074">
                  <c:v>11.492926818463653</c:v>
                </c:pt>
                <c:pt idx="11075">
                  <c:v>11.492937020411096</c:v>
                </c:pt>
                <c:pt idx="11076">
                  <c:v>11.492947222254564</c:v>
                </c:pt>
                <c:pt idx="11077">
                  <c:v>11.49295742399396</c:v>
                </c:pt>
                <c:pt idx="11078">
                  <c:v>11.492967625629326</c:v>
                </c:pt>
                <c:pt idx="11079">
                  <c:v>11.492977827160532</c:v>
                </c:pt>
                <c:pt idx="11080">
                  <c:v>11.492988028587726</c:v>
                </c:pt>
                <c:pt idx="11081">
                  <c:v>11.492998229910825</c:v>
                </c:pt>
                <c:pt idx="11082">
                  <c:v>11.493008431129869</c:v>
                </c:pt>
                <c:pt idx="11083">
                  <c:v>11.493018632244851</c:v>
                </c:pt>
                <c:pt idx="11084">
                  <c:v>11.493028833255773</c:v>
                </c:pt>
                <c:pt idx="11085">
                  <c:v>11.493039034162756</c:v>
                </c:pt>
                <c:pt idx="11086">
                  <c:v>11.493049234965554</c:v>
                </c:pt>
                <c:pt idx="11087">
                  <c:v>11.493059435664184</c:v>
                </c:pt>
                <c:pt idx="11088">
                  <c:v>11.493069636258879</c:v>
                </c:pt>
                <c:pt idx="11089">
                  <c:v>11.493079836749526</c:v>
                </c:pt>
                <c:pt idx="11090">
                  <c:v>11.49309003713612</c:v>
                </c:pt>
                <c:pt idx="11091">
                  <c:v>11.493100237418755</c:v>
                </c:pt>
                <c:pt idx="11092">
                  <c:v>11.493110437597169</c:v>
                </c:pt>
                <c:pt idx="11093">
                  <c:v>11.493120637671629</c:v>
                </c:pt>
                <c:pt idx="11094">
                  <c:v>11.493130837642159</c:v>
                </c:pt>
                <c:pt idx="11095">
                  <c:v>11.493141037508456</c:v>
                </c:pt>
                <c:pt idx="11096">
                  <c:v>11.493151237270775</c:v>
                </c:pt>
                <c:pt idx="11097">
                  <c:v>11.493161436929087</c:v>
                </c:pt>
                <c:pt idx="11098">
                  <c:v>11.493171636483369</c:v>
                </c:pt>
                <c:pt idx="11099">
                  <c:v>11.493181835933624</c:v>
                </c:pt>
                <c:pt idx="11100">
                  <c:v>11.493192035279852</c:v>
                </c:pt>
                <c:pt idx="11101">
                  <c:v>11.493202234522125</c:v>
                </c:pt>
                <c:pt idx="11102">
                  <c:v>11.49321243366022</c:v>
                </c:pt>
                <c:pt idx="11103">
                  <c:v>11.49322263269436</c:v>
                </c:pt>
                <c:pt idx="11104">
                  <c:v>11.493232831624526</c:v>
                </c:pt>
                <c:pt idx="11105">
                  <c:v>11.493243030450607</c:v>
                </c:pt>
                <c:pt idx="11106">
                  <c:v>11.493253229172709</c:v>
                </c:pt>
                <c:pt idx="11107">
                  <c:v>11.49326342779071</c:v>
                </c:pt>
                <c:pt idx="11108">
                  <c:v>11.493273626304868</c:v>
                </c:pt>
                <c:pt idx="11109">
                  <c:v>11.49328382471495</c:v>
                </c:pt>
                <c:pt idx="11110">
                  <c:v>11.493294023021004</c:v>
                </c:pt>
                <c:pt idx="11111">
                  <c:v>11.49330422122307</c:v>
                </c:pt>
                <c:pt idx="11112">
                  <c:v>11.493314419321116</c:v>
                </c:pt>
                <c:pt idx="11113">
                  <c:v>11.493324617315167</c:v>
                </c:pt>
                <c:pt idx="11114">
                  <c:v>11.493334815205378</c:v>
                </c:pt>
                <c:pt idx="11115">
                  <c:v>11.493345012991284</c:v>
                </c:pt>
                <c:pt idx="11116">
                  <c:v>11.493355210673352</c:v>
                </c:pt>
                <c:pt idx="11117">
                  <c:v>11.493365408251398</c:v>
                </c:pt>
                <c:pt idx="11118">
                  <c:v>11.493375605725513</c:v>
                </c:pt>
                <c:pt idx="11119">
                  <c:v>11.49338580309562</c:v>
                </c:pt>
                <c:pt idx="11120">
                  <c:v>11.493396000361724</c:v>
                </c:pt>
                <c:pt idx="11121">
                  <c:v>11.493406197523971</c:v>
                </c:pt>
                <c:pt idx="11122">
                  <c:v>11.493416394582111</c:v>
                </c:pt>
                <c:pt idx="11123">
                  <c:v>11.493426591536172</c:v>
                </c:pt>
                <c:pt idx="11124">
                  <c:v>11.493436788386479</c:v>
                </c:pt>
                <c:pt idx="11125">
                  <c:v>11.493446985132584</c:v>
                </c:pt>
                <c:pt idx="11126">
                  <c:v>11.493457181774831</c:v>
                </c:pt>
                <c:pt idx="11127">
                  <c:v>11.493467378313106</c:v>
                </c:pt>
                <c:pt idx="11128">
                  <c:v>11.493477574747507</c:v>
                </c:pt>
                <c:pt idx="11129">
                  <c:v>11.493487771077756</c:v>
                </c:pt>
                <c:pt idx="11130">
                  <c:v>11.493497967304156</c:v>
                </c:pt>
                <c:pt idx="11131">
                  <c:v>11.493508163426545</c:v>
                </c:pt>
                <c:pt idx="11132">
                  <c:v>11.493518359445074</c:v>
                </c:pt>
                <c:pt idx="11133">
                  <c:v>11.4935285553595</c:v>
                </c:pt>
                <c:pt idx="11134">
                  <c:v>11.493538751170039</c:v>
                </c:pt>
                <c:pt idx="11135">
                  <c:v>11.493548946876626</c:v>
                </c:pt>
                <c:pt idx="11136">
                  <c:v>11.49355914247927</c:v>
                </c:pt>
                <c:pt idx="11137">
                  <c:v>11.493569337978052</c:v>
                </c:pt>
                <c:pt idx="11138">
                  <c:v>11.493579533372706</c:v>
                </c:pt>
                <c:pt idx="11139">
                  <c:v>11.493589728663506</c:v>
                </c:pt>
                <c:pt idx="11140">
                  <c:v>11.493599923850352</c:v>
                </c:pt>
                <c:pt idx="11141">
                  <c:v>11.493610118933256</c:v>
                </c:pt>
                <c:pt idx="11142">
                  <c:v>11.493620313912222</c:v>
                </c:pt>
                <c:pt idx="11143">
                  <c:v>11.493630508787415</c:v>
                </c:pt>
                <c:pt idx="11144">
                  <c:v>11.493640703558366</c:v>
                </c:pt>
                <c:pt idx="11145">
                  <c:v>11.493650898225576</c:v>
                </c:pt>
                <c:pt idx="11146">
                  <c:v>11.49366109278877</c:v>
                </c:pt>
                <c:pt idx="11147">
                  <c:v>11.493671287248082</c:v>
                </c:pt>
                <c:pt idx="11148">
                  <c:v>11.493681481603467</c:v>
                </c:pt>
                <c:pt idx="11149">
                  <c:v>11.493691675854929</c:v>
                </c:pt>
                <c:pt idx="11150">
                  <c:v>11.49370187000247</c:v>
                </c:pt>
                <c:pt idx="11151">
                  <c:v>11.4937120640461</c:v>
                </c:pt>
                <c:pt idx="11152">
                  <c:v>11.493722257985826</c:v>
                </c:pt>
                <c:pt idx="11153">
                  <c:v>11.493732451821582</c:v>
                </c:pt>
                <c:pt idx="11154">
                  <c:v>11.493742645553455</c:v>
                </c:pt>
                <c:pt idx="11155">
                  <c:v>11.493752839181521</c:v>
                </c:pt>
                <c:pt idx="11156">
                  <c:v>11.493763032705472</c:v>
                </c:pt>
                <c:pt idx="11157">
                  <c:v>11.49377322612562</c:v>
                </c:pt>
                <c:pt idx="11158">
                  <c:v>11.49378341944187</c:v>
                </c:pt>
                <c:pt idx="11159">
                  <c:v>11.493793612654224</c:v>
                </c:pt>
                <c:pt idx="11160">
                  <c:v>11.493803805762656</c:v>
                </c:pt>
                <c:pt idx="11161">
                  <c:v>11.493813998767182</c:v>
                </c:pt>
                <c:pt idx="11162">
                  <c:v>11.493824191667827</c:v>
                </c:pt>
                <c:pt idx="11163">
                  <c:v>11.493834384464577</c:v>
                </c:pt>
                <c:pt idx="11164">
                  <c:v>11.493844577157526</c:v>
                </c:pt>
                <c:pt idx="11165">
                  <c:v>11.493854769746406</c:v>
                </c:pt>
                <c:pt idx="11166">
                  <c:v>11.493864962231481</c:v>
                </c:pt>
                <c:pt idx="11167">
                  <c:v>11.493875154612681</c:v>
                </c:pt>
                <c:pt idx="11168">
                  <c:v>11.493885346890002</c:v>
                </c:pt>
                <c:pt idx="11169">
                  <c:v>11.493895539063516</c:v>
                </c:pt>
                <c:pt idx="11170">
                  <c:v>11.493905731132973</c:v>
                </c:pt>
                <c:pt idx="11171">
                  <c:v>11.493915923098649</c:v>
                </c:pt>
                <c:pt idx="11172">
                  <c:v>11.49392611496045</c:v>
                </c:pt>
                <c:pt idx="11173">
                  <c:v>11.493936306718426</c:v>
                </c:pt>
                <c:pt idx="11174">
                  <c:v>11.493946498372425</c:v>
                </c:pt>
                <c:pt idx="11175">
                  <c:v>11.493956689922626</c:v>
                </c:pt>
                <c:pt idx="11176">
                  <c:v>11.493966881368976</c:v>
                </c:pt>
                <c:pt idx="11177">
                  <c:v>11.493977072711385</c:v>
                </c:pt>
                <c:pt idx="11178">
                  <c:v>11.493987263950002</c:v>
                </c:pt>
                <c:pt idx="11179">
                  <c:v>11.49399745508472</c:v>
                </c:pt>
                <c:pt idx="11180">
                  <c:v>11.494007646115568</c:v>
                </c:pt>
                <c:pt idx="11181">
                  <c:v>11.494017837042676</c:v>
                </c:pt>
                <c:pt idx="11182">
                  <c:v>11.494028027865765</c:v>
                </c:pt>
                <c:pt idx="11183">
                  <c:v>11.494038218585167</c:v>
                </c:pt>
                <c:pt idx="11184">
                  <c:v>11.494048409200538</c:v>
                </c:pt>
                <c:pt idx="11185">
                  <c:v>11.494058599712153</c:v>
                </c:pt>
                <c:pt idx="11186">
                  <c:v>11.494068790119918</c:v>
                </c:pt>
                <c:pt idx="11187">
                  <c:v>11.49407898042376</c:v>
                </c:pt>
                <c:pt idx="11188">
                  <c:v>11.494089170623974</c:v>
                </c:pt>
                <c:pt idx="11189">
                  <c:v>11.494099360720178</c:v>
                </c:pt>
                <c:pt idx="11190">
                  <c:v>11.494109550712588</c:v>
                </c:pt>
                <c:pt idx="11191">
                  <c:v>11.494119740601148</c:v>
                </c:pt>
                <c:pt idx="11192">
                  <c:v>11.494129930385904</c:v>
                </c:pt>
                <c:pt idx="11193">
                  <c:v>11.494140120066813</c:v>
                </c:pt>
                <c:pt idx="11194">
                  <c:v>11.494150309643894</c:v>
                </c:pt>
                <c:pt idx="11195">
                  <c:v>11.494160499117148</c:v>
                </c:pt>
                <c:pt idx="11196">
                  <c:v>11.494170688486568</c:v>
                </c:pt>
                <c:pt idx="11197">
                  <c:v>11.494180877752189</c:v>
                </c:pt>
                <c:pt idx="11198">
                  <c:v>11.494191066913968</c:v>
                </c:pt>
                <c:pt idx="11199">
                  <c:v>11.49420125597195</c:v>
                </c:pt>
                <c:pt idx="11200">
                  <c:v>11.494211444926098</c:v>
                </c:pt>
                <c:pt idx="11201">
                  <c:v>11.494221633776441</c:v>
                </c:pt>
                <c:pt idx="11202">
                  <c:v>11.494231822522975</c:v>
                </c:pt>
                <c:pt idx="11203">
                  <c:v>11.494242011165706</c:v>
                </c:pt>
                <c:pt idx="11204">
                  <c:v>11.49425219970462</c:v>
                </c:pt>
                <c:pt idx="11205">
                  <c:v>11.494262388139715</c:v>
                </c:pt>
                <c:pt idx="11206">
                  <c:v>11.494272576471019</c:v>
                </c:pt>
                <c:pt idx="11207">
                  <c:v>11.494282764698518</c:v>
                </c:pt>
                <c:pt idx="11208">
                  <c:v>11.494292952822226</c:v>
                </c:pt>
                <c:pt idx="11209">
                  <c:v>11.494303140842048</c:v>
                </c:pt>
                <c:pt idx="11210">
                  <c:v>11.494313328758247</c:v>
                </c:pt>
                <c:pt idx="11211">
                  <c:v>11.494323516570548</c:v>
                </c:pt>
                <c:pt idx="11212">
                  <c:v>11.494333704279097</c:v>
                </c:pt>
                <c:pt idx="11213">
                  <c:v>11.494343891883839</c:v>
                </c:pt>
                <c:pt idx="11214">
                  <c:v>11.4943540793848</c:v>
                </c:pt>
                <c:pt idx="11215">
                  <c:v>11.494364266781966</c:v>
                </c:pt>
                <c:pt idx="11216">
                  <c:v>11.494374454075349</c:v>
                </c:pt>
                <c:pt idx="11217">
                  <c:v>11.49438464126497</c:v>
                </c:pt>
                <c:pt idx="11218">
                  <c:v>11.494394828350794</c:v>
                </c:pt>
                <c:pt idx="11219">
                  <c:v>11.49440501533285</c:v>
                </c:pt>
                <c:pt idx="11220">
                  <c:v>11.494415202211131</c:v>
                </c:pt>
                <c:pt idx="11221">
                  <c:v>11.49442538898565</c:v>
                </c:pt>
                <c:pt idx="11222">
                  <c:v>11.494435575656476</c:v>
                </c:pt>
                <c:pt idx="11223">
                  <c:v>11.494445762223357</c:v>
                </c:pt>
                <c:pt idx="11224">
                  <c:v>11.49445594868657</c:v>
                </c:pt>
                <c:pt idx="11225">
                  <c:v>11.494466135046107</c:v>
                </c:pt>
                <c:pt idx="11226">
                  <c:v>11.4944763213017</c:v>
                </c:pt>
                <c:pt idx="11227">
                  <c:v>11.494486507453749</c:v>
                </c:pt>
                <c:pt idx="11228">
                  <c:v>11.494496693501826</c:v>
                </c:pt>
                <c:pt idx="11229">
                  <c:v>11.494506879446384</c:v>
                </c:pt>
                <c:pt idx="11230">
                  <c:v>11.494517065286873</c:v>
                </c:pt>
                <c:pt idx="11231">
                  <c:v>11.494527251023786</c:v>
                </c:pt>
                <c:pt idx="11232">
                  <c:v>11.494537436657026</c:v>
                </c:pt>
                <c:pt idx="11233">
                  <c:v>11.494547622186372</c:v>
                </c:pt>
                <c:pt idx="11234">
                  <c:v>11.49455780761205</c:v>
                </c:pt>
                <c:pt idx="11235">
                  <c:v>11.494567992933977</c:v>
                </c:pt>
                <c:pt idx="11236">
                  <c:v>11.494578178152148</c:v>
                </c:pt>
                <c:pt idx="11237">
                  <c:v>11.494588363266624</c:v>
                </c:pt>
                <c:pt idx="11238">
                  <c:v>11.494598548277352</c:v>
                </c:pt>
                <c:pt idx="11239">
                  <c:v>11.494608733184332</c:v>
                </c:pt>
                <c:pt idx="11240">
                  <c:v>11.494618917987586</c:v>
                </c:pt>
                <c:pt idx="11241">
                  <c:v>11.494629102687112</c:v>
                </c:pt>
                <c:pt idx="11242">
                  <c:v>11.494639287283025</c:v>
                </c:pt>
                <c:pt idx="11243">
                  <c:v>11.494649471774984</c:v>
                </c:pt>
                <c:pt idx="11244">
                  <c:v>11.494659656163376</c:v>
                </c:pt>
                <c:pt idx="11245">
                  <c:v>11.494669840447974</c:v>
                </c:pt>
                <c:pt idx="11246">
                  <c:v>11.494680024628877</c:v>
                </c:pt>
                <c:pt idx="11247">
                  <c:v>11.494690208706126</c:v>
                </c:pt>
                <c:pt idx="11248">
                  <c:v>11.494700392679555</c:v>
                </c:pt>
                <c:pt idx="11249">
                  <c:v>11.494710576549414</c:v>
                </c:pt>
                <c:pt idx="11250">
                  <c:v>11.494720760315348</c:v>
                </c:pt>
                <c:pt idx="11251">
                  <c:v>11.494730943977732</c:v>
                </c:pt>
                <c:pt idx="11252">
                  <c:v>11.494741127536368</c:v>
                </c:pt>
                <c:pt idx="11253">
                  <c:v>11.494751310991319</c:v>
                </c:pt>
                <c:pt idx="11254">
                  <c:v>11.494761494342548</c:v>
                </c:pt>
                <c:pt idx="11255">
                  <c:v>11.494771677590093</c:v>
                </c:pt>
                <c:pt idx="11256">
                  <c:v>11.494781860733939</c:v>
                </c:pt>
                <c:pt idx="11257">
                  <c:v>11.494792043774085</c:v>
                </c:pt>
                <c:pt idx="11258">
                  <c:v>11.494802226710538</c:v>
                </c:pt>
                <c:pt idx="11259">
                  <c:v>11.494812409543302</c:v>
                </c:pt>
                <c:pt idx="11260">
                  <c:v>11.494822592272373</c:v>
                </c:pt>
                <c:pt idx="11261">
                  <c:v>11.494832774897764</c:v>
                </c:pt>
                <c:pt idx="11262">
                  <c:v>11.49484295741947</c:v>
                </c:pt>
                <c:pt idx="11263">
                  <c:v>11.494853139837481</c:v>
                </c:pt>
                <c:pt idx="11264">
                  <c:v>11.494863322151748</c:v>
                </c:pt>
                <c:pt idx="11265">
                  <c:v>11.494873504362468</c:v>
                </c:pt>
                <c:pt idx="11266">
                  <c:v>11.494883686469464</c:v>
                </c:pt>
                <c:pt idx="11267">
                  <c:v>11.494893868472769</c:v>
                </c:pt>
                <c:pt idx="11268">
                  <c:v>11.49490405037241</c:v>
                </c:pt>
                <c:pt idx="11269">
                  <c:v>11.494914232168426</c:v>
                </c:pt>
                <c:pt idx="11270">
                  <c:v>11.494924413860677</c:v>
                </c:pt>
                <c:pt idx="11271">
                  <c:v>11.494934595449436</c:v>
                </c:pt>
                <c:pt idx="11272">
                  <c:v>11.494944776934279</c:v>
                </c:pt>
                <c:pt idx="11273">
                  <c:v>11.494954958315587</c:v>
                </c:pt>
                <c:pt idx="11274">
                  <c:v>11.494965139593235</c:v>
                </c:pt>
                <c:pt idx="11275">
                  <c:v>11.494975320767225</c:v>
                </c:pt>
                <c:pt idx="11276">
                  <c:v>11.494985501837563</c:v>
                </c:pt>
                <c:pt idx="11277">
                  <c:v>11.494995682804246</c:v>
                </c:pt>
                <c:pt idx="11278">
                  <c:v>11.495005863667377</c:v>
                </c:pt>
                <c:pt idx="11279">
                  <c:v>11.495016044426764</c:v>
                </c:pt>
                <c:pt idx="11280">
                  <c:v>11.495026225082476</c:v>
                </c:pt>
                <c:pt idx="11281">
                  <c:v>11.495036405634504</c:v>
                </c:pt>
                <c:pt idx="11282">
                  <c:v>11.495046586083076</c:v>
                </c:pt>
                <c:pt idx="11283">
                  <c:v>11.495056766427776</c:v>
                </c:pt>
                <c:pt idx="11284">
                  <c:v>11.495066946669036</c:v>
                </c:pt>
                <c:pt idx="11285">
                  <c:v>11.49507712680645</c:v>
                </c:pt>
                <c:pt idx="11286">
                  <c:v>11.495087306840444</c:v>
                </c:pt>
                <c:pt idx="11287">
                  <c:v>11.495097486770616</c:v>
                </c:pt>
                <c:pt idx="11288">
                  <c:v>11.495107666597256</c:v>
                </c:pt>
                <c:pt idx="11289">
                  <c:v>11.495117846320326</c:v>
                </c:pt>
                <c:pt idx="11290">
                  <c:v>11.49512802593965</c:v>
                </c:pt>
                <c:pt idx="11291">
                  <c:v>11.495138205455422</c:v>
                </c:pt>
                <c:pt idx="11292">
                  <c:v>11.49514838486755</c:v>
                </c:pt>
                <c:pt idx="11293">
                  <c:v>11.495158564176069</c:v>
                </c:pt>
                <c:pt idx="11294">
                  <c:v>11.495168743380969</c:v>
                </c:pt>
                <c:pt idx="11295">
                  <c:v>11.495178922482257</c:v>
                </c:pt>
                <c:pt idx="11296">
                  <c:v>11.495189101479976</c:v>
                </c:pt>
                <c:pt idx="11297">
                  <c:v>11.495199280374004</c:v>
                </c:pt>
                <c:pt idx="11298">
                  <c:v>11.495209459164474</c:v>
                </c:pt>
                <c:pt idx="11299">
                  <c:v>11.495219637851324</c:v>
                </c:pt>
                <c:pt idx="11300">
                  <c:v>11.49522981643455</c:v>
                </c:pt>
                <c:pt idx="11301">
                  <c:v>11.495239994914179</c:v>
                </c:pt>
                <c:pt idx="11302">
                  <c:v>11.49525017329022</c:v>
                </c:pt>
                <c:pt idx="11303">
                  <c:v>11.495260351562672</c:v>
                </c:pt>
                <c:pt idx="11304">
                  <c:v>11.495270529731508</c:v>
                </c:pt>
                <c:pt idx="11305">
                  <c:v>11.495280707796759</c:v>
                </c:pt>
                <c:pt idx="11306">
                  <c:v>11.49529088575842</c:v>
                </c:pt>
                <c:pt idx="11307">
                  <c:v>11.495301063616488</c:v>
                </c:pt>
                <c:pt idx="11308">
                  <c:v>11.495311241370969</c:v>
                </c:pt>
                <c:pt idx="11309">
                  <c:v>11.495321419021867</c:v>
                </c:pt>
                <c:pt idx="11310">
                  <c:v>11.495331596569308</c:v>
                </c:pt>
                <c:pt idx="11311">
                  <c:v>11.495341774012912</c:v>
                </c:pt>
                <c:pt idx="11312">
                  <c:v>11.495351951353065</c:v>
                </c:pt>
                <c:pt idx="11313">
                  <c:v>11.495362128589656</c:v>
                </c:pt>
                <c:pt idx="11314">
                  <c:v>11.49537230572265</c:v>
                </c:pt>
                <c:pt idx="11315">
                  <c:v>11.495382482752067</c:v>
                </c:pt>
                <c:pt idx="11316">
                  <c:v>11.495392659678025</c:v>
                </c:pt>
                <c:pt idx="11317">
                  <c:v>11.495402836500404</c:v>
                </c:pt>
                <c:pt idx="11318">
                  <c:v>11.495413013219036</c:v>
                </c:pt>
                <c:pt idx="11319">
                  <c:v>11.495423189834087</c:v>
                </c:pt>
                <c:pt idx="11320">
                  <c:v>11.495433366345795</c:v>
                </c:pt>
                <c:pt idx="11321">
                  <c:v>11.495443542753724</c:v>
                </c:pt>
                <c:pt idx="11322">
                  <c:v>11.495453719058302</c:v>
                </c:pt>
                <c:pt idx="11323">
                  <c:v>11.495463895259126</c:v>
                </c:pt>
                <c:pt idx="11324">
                  <c:v>11.495474071356472</c:v>
                </c:pt>
                <c:pt idx="11325">
                  <c:v>11.495484247350426</c:v>
                </c:pt>
                <c:pt idx="11326">
                  <c:v>11.495494423240554</c:v>
                </c:pt>
                <c:pt idx="11327">
                  <c:v>11.495504599027466</c:v>
                </c:pt>
                <c:pt idx="11328">
                  <c:v>11.495514774710434</c:v>
                </c:pt>
                <c:pt idx="11329">
                  <c:v>11.49552495029007</c:v>
                </c:pt>
                <c:pt idx="11330">
                  <c:v>11.495535125766176</c:v>
                </c:pt>
                <c:pt idx="11331">
                  <c:v>11.495545301138726</c:v>
                </c:pt>
                <c:pt idx="11332">
                  <c:v>11.495555476407798</c:v>
                </c:pt>
                <c:pt idx="11333">
                  <c:v>11.495565651573175</c:v>
                </c:pt>
                <c:pt idx="11334">
                  <c:v>11.495575826635116</c:v>
                </c:pt>
                <c:pt idx="11335">
                  <c:v>11.495586001593574</c:v>
                </c:pt>
                <c:pt idx="11336">
                  <c:v>11.495596176448549</c:v>
                </c:pt>
                <c:pt idx="11337">
                  <c:v>11.495606351199868</c:v>
                </c:pt>
                <c:pt idx="11338">
                  <c:v>11.495616525847753</c:v>
                </c:pt>
                <c:pt idx="11339">
                  <c:v>11.495626700391899</c:v>
                </c:pt>
                <c:pt idx="11340">
                  <c:v>11.495636874832831</c:v>
                </c:pt>
                <c:pt idx="11341">
                  <c:v>11.495647049170024</c:v>
                </c:pt>
                <c:pt idx="11342">
                  <c:v>11.495657223403809</c:v>
                </c:pt>
                <c:pt idx="11343">
                  <c:v>11.495667397533976</c:v>
                </c:pt>
                <c:pt idx="11344">
                  <c:v>11.495677571560726</c:v>
                </c:pt>
                <c:pt idx="11345">
                  <c:v>11.495687745483998</c:v>
                </c:pt>
                <c:pt idx="11346">
                  <c:v>11.495697919303764</c:v>
                </c:pt>
                <c:pt idx="11347">
                  <c:v>11.495708093019807</c:v>
                </c:pt>
                <c:pt idx="11348">
                  <c:v>11.495718266632508</c:v>
                </c:pt>
                <c:pt idx="11349">
                  <c:v>11.495728440141708</c:v>
                </c:pt>
                <c:pt idx="11350">
                  <c:v>11.495738613547518</c:v>
                </c:pt>
                <c:pt idx="11351">
                  <c:v>11.495748786849624</c:v>
                </c:pt>
                <c:pt idx="11352">
                  <c:v>11.49575896004832</c:v>
                </c:pt>
                <c:pt idx="11353">
                  <c:v>11.495769133143536</c:v>
                </c:pt>
                <c:pt idx="11354">
                  <c:v>11.495779306135272</c:v>
                </c:pt>
                <c:pt idx="11355">
                  <c:v>11.495789479023587</c:v>
                </c:pt>
                <c:pt idx="11356">
                  <c:v>11.495799651808399</c:v>
                </c:pt>
                <c:pt idx="11357">
                  <c:v>11.495809824489598</c:v>
                </c:pt>
                <c:pt idx="11358">
                  <c:v>11.495819997067406</c:v>
                </c:pt>
                <c:pt idx="11359">
                  <c:v>11.495830169541676</c:v>
                </c:pt>
                <c:pt idx="11360">
                  <c:v>11.495840341912414</c:v>
                </c:pt>
                <c:pt idx="11361">
                  <c:v>11.495850514179857</c:v>
                </c:pt>
                <c:pt idx="11362">
                  <c:v>11.495860686343654</c:v>
                </c:pt>
                <c:pt idx="11363">
                  <c:v>11.495870858404126</c:v>
                </c:pt>
                <c:pt idx="11364">
                  <c:v>11.495881030361026</c:v>
                </c:pt>
                <c:pt idx="11365">
                  <c:v>11.495891202214434</c:v>
                </c:pt>
                <c:pt idx="11366">
                  <c:v>11.495901373964434</c:v>
                </c:pt>
                <c:pt idx="11367">
                  <c:v>11.495911545610969</c:v>
                </c:pt>
                <c:pt idx="11368">
                  <c:v>11.495921717154042</c:v>
                </c:pt>
                <c:pt idx="11369">
                  <c:v>11.49593188859367</c:v>
                </c:pt>
                <c:pt idx="11370">
                  <c:v>11.495942059929957</c:v>
                </c:pt>
                <c:pt idx="11371">
                  <c:v>11.495952231162526</c:v>
                </c:pt>
                <c:pt idx="11372">
                  <c:v>11.495962402291767</c:v>
                </c:pt>
                <c:pt idx="11373">
                  <c:v>11.495972573317566</c:v>
                </c:pt>
                <c:pt idx="11374">
                  <c:v>11.495982744239926</c:v>
                </c:pt>
                <c:pt idx="11375">
                  <c:v>11.495992915058824</c:v>
                </c:pt>
                <c:pt idx="11376">
                  <c:v>11.496003085774278</c:v>
                </c:pt>
                <c:pt idx="11377">
                  <c:v>11.496013256386389</c:v>
                </c:pt>
                <c:pt idx="11378">
                  <c:v>11.496023426894848</c:v>
                </c:pt>
                <c:pt idx="11379">
                  <c:v>11.496033597300107</c:v>
                </c:pt>
                <c:pt idx="11380">
                  <c:v>11.496043767601712</c:v>
                </c:pt>
                <c:pt idx="11381">
                  <c:v>11.496053937800006</c:v>
                </c:pt>
                <c:pt idx="11382">
                  <c:v>11.496064107894817</c:v>
                </c:pt>
                <c:pt idx="11383">
                  <c:v>11.496074277886354</c:v>
                </c:pt>
                <c:pt idx="11384">
                  <c:v>11.496084447774226</c:v>
                </c:pt>
                <c:pt idx="11385">
                  <c:v>11.496094617558846</c:v>
                </c:pt>
                <c:pt idx="11386">
                  <c:v>11.496104787239885</c:v>
                </c:pt>
                <c:pt idx="11387">
                  <c:v>11.496114956817594</c:v>
                </c:pt>
                <c:pt idx="11388">
                  <c:v>11.496125126291798</c:v>
                </c:pt>
                <c:pt idx="11389">
                  <c:v>11.496135295662826</c:v>
                </c:pt>
                <c:pt idx="11390">
                  <c:v>11.496145464930212</c:v>
                </c:pt>
                <c:pt idx="11391">
                  <c:v>11.496155634094254</c:v>
                </c:pt>
                <c:pt idx="11392">
                  <c:v>11.496165803154888</c:v>
                </c:pt>
                <c:pt idx="11393">
                  <c:v>11.496175972112113</c:v>
                </c:pt>
                <c:pt idx="11394">
                  <c:v>11.496186140965976</c:v>
                </c:pt>
                <c:pt idx="11395">
                  <c:v>11.496196309716376</c:v>
                </c:pt>
                <c:pt idx="11396">
                  <c:v>11.496206478363376</c:v>
                </c:pt>
                <c:pt idx="11397">
                  <c:v>11.496216646906976</c:v>
                </c:pt>
                <c:pt idx="11398">
                  <c:v>11.496226815347176</c:v>
                </c:pt>
                <c:pt idx="11399">
                  <c:v>11.496236983684026</c:v>
                </c:pt>
                <c:pt idx="11400">
                  <c:v>11.496247151917416</c:v>
                </c:pt>
                <c:pt idx="11401">
                  <c:v>11.496257320047444</c:v>
                </c:pt>
                <c:pt idx="11402">
                  <c:v>11.496267488074068</c:v>
                </c:pt>
                <c:pt idx="11403">
                  <c:v>11.496277655997337</c:v>
                </c:pt>
                <c:pt idx="11404">
                  <c:v>11.496287823817276</c:v>
                </c:pt>
                <c:pt idx="11405">
                  <c:v>11.496297991533689</c:v>
                </c:pt>
                <c:pt idx="11406">
                  <c:v>11.496308159146794</c:v>
                </c:pt>
                <c:pt idx="11407">
                  <c:v>11.496318326656498</c:v>
                </c:pt>
                <c:pt idx="11408">
                  <c:v>11.496328494062848</c:v>
                </c:pt>
                <c:pt idx="11409">
                  <c:v>11.496338661365828</c:v>
                </c:pt>
                <c:pt idx="11410">
                  <c:v>11.496348828565427</c:v>
                </c:pt>
                <c:pt idx="11411">
                  <c:v>11.496358995661653</c:v>
                </c:pt>
                <c:pt idx="11412">
                  <c:v>11.496369162654448</c:v>
                </c:pt>
                <c:pt idx="11413">
                  <c:v>11.496379329544002</c:v>
                </c:pt>
                <c:pt idx="11414">
                  <c:v>11.49638949633013</c:v>
                </c:pt>
                <c:pt idx="11415">
                  <c:v>11.496399663012893</c:v>
                </c:pt>
                <c:pt idx="11416">
                  <c:v>11.496409829592404</c:v>
                </c:pt>
                <c:pt idx="11417">
                  <c:v>11.496419996068461</c:v>
                </c:pt>
                <c:pt idx="11418">
                  <c:v>11.496430162441056</c:v>
                </c:pt>
                <c:pt idx="11419">
                  <c:v>11.496440328710372</c:v>
                </c:pt>
                <c:pt idx="11420">
                  <c:v>11.496450494876354</c:v>
                </c:pt>
                <c:pt idx="11421">
                  <c:v>11.496460660938984</c:v>
                </c:pt>
                <c:pt idx="11422">
                  <c:v>11.496470826898276</c:v>
                </c:pt>
                <c:pt idx="11423">
                  <c:v>11.496480992754316</c:v>
                </c:pt>
                <c:pt idx="11424">
                  <c:v>11.496491158506824</c:v>
                </c:pt>
                <c:pt idx="11425">
                  <c:v>11.496501324156059</c:v>
                </c:pt>
                <c:pt idx="11426">
                  <c:v>11.496511489701973</c:v>
                </c:pt>
                <c:pt idx="11427">
                  <c:v>11.496521655144551</c:v>
                </c:pt>
                <c:pt idx="11428">
                  <c:v>11.496531820483806</c:v>
                </c:pt>
                <c:pt idx="11429">
                  <c:v>11.496541985719704</c:v>
                </c:pt>
                <c:pt idx="11430">
                  <c:v>11.496552150852304</c:v>
                </c:pt>
                <c:pt idx="11431">
                  <c:v>11.496562315881556</c:v>
                </c:pt>
                <c:pt idx="11432">
                  <c:v>11.496572480807457</c:v>
                </c:pt>
                <c:pt idx="11433">
                  <c:v>11.496582645630054</c:v>
                </c:pt>
                <c:pt idx="11434">
                  <c:v>11.496592810349489</c:v>
                </c:pt>
                <c:pt idx="11435">
                  <c:v>11.496602974965402</c:v>
                </c:pt>
                <c:pt idx="11436">
                  <c:v>11.496613139477924</c:v>
                </c:pt>
                <c:pt idx="11437">
                  <c:v>11.496623303887256</c:v>
                </c:pt>
                <c:pt idx="11438">
                  <c:v>11.49663346819325</c:v>
                </c:pt>
                <c:pt idx="11439">
                  <c:v>11.496643632395974</c:v>
                </c:pt>
                <c:pt idx="11440">
                  <c:v>11.49665379649533</c:v>
                </c:pt>
                <c:pt idx="11441">
                  <c:v>11.496663960491398</c:v>
                </c:pt>
                <c:pt idx="11442">
                  <c:v>11.496674124384178</c:v>
                </c:pt>
                <c:pt idx="11443">
                  <c:v>11.496684288173748</c:v>
                </c:pt>
                <c:pt idx="11444">
                  <c:v>11.49669445185982</c:v>
                </c:pt>
                <c:pt idx="11445">
                  <c:v>11.496704615442791</c:v>
                </c:pt>
                <c:pt idx="11446">
                  <c:v>11.496714778922337</c:v>
                </c:pt>
                <c:pt idx="11447">
                  <c:v>11.496724942298519</c:v>
                </c:pt>
                <c:pt idx="11448">
                  <c:v>11.496735105571501</c:v>
                </c:pt>
                <c:pt idx="11449">
                  <c:v>11.496745268741295</c:v>
                </c:pt>
                <c:pt idx="11450">
                  <c:v>11.496755431807594</c:v>
                </c:pt>
                <c:pt idx="11451">
                  <c:v>11.496765594770704</c:v>
                </c:pt>
                <c:pt idx="11452">
                  <c:v>11.496775757630518</c:v>
                </c:pt>
                <c:pt idx="11453">
                  <c:v>11.496785920387079</c:v>
                </c:pt>
                <c:pt idx="11454">
                  <c:v>11.496796083040374</c:v>
                </c:pt>
                <c:pt idx="11455">
                  <c:v>11.496806245590356</c:v>
                </c:pt>
                <c:pt idx="11456">
                  <c:v>11.49681640803705</c:v>
                </c:pt>
                <c:pt idx="11457">
                  <c:v>11.496826570380479</c:v>
                </c:pt>
                <c:pt idx="11458">
                  <c:v>11.496836732620745</c:v>
                </c:pt>
                <c:pt idx="11459">
                  <c:v>11.496846894757574</c:v>
                </c:pt>
                <c:pt idx="11460">
                  <c:v>11.496857056791164</c:v>
                </c:pt>
                <c:pt idx="11461">
                  <c:v>11.496867218721524</c:v>
                </c:pt>
                <c:pt idx="11462">
                  <c:v>11.496877380548622</c:v>
                </c:pt>
                <c:pt idx="11463">
                  <c:v>11.496887542272455</c:v>
                </c:pt>
                <c:pt idx="11464">
                  <c:v>11.496897703893032</c:v>
                </c:pt>
                <c:pt idx="11465">
                  <c:v>11.49690786541035</c:v>
                </c:pt>
                <c:pt idx="11466">
                  <c:v>11.496918026824412</c:v>
                </c:pt>
                <c:pt idx="11467">
                  <c:v>11.496928188135218</c:v>
                </c:pt>
                <c:pt idx="11468">
                  <c:v>11.496938349342779</c:v>
                </c:pt>
                <c:pt idx="11469">
                  <c:v>11.496948510447124</c:v>
                </c:pt>
                <c:pt idx="11470">
                  <c:v>11.49695867144815</c:v>
                </c:pt>
                <c:pt idx="11471">
                  <c:v>11.496968832345972</c:v>
                </c:pt>
                <c:pt idx="11472">
                  <c:v>11.496978993140541</c:v>
                </c:pt>
                <c:pt idx="11473">
                  <c:v>11.496989153831873</c:v>
                </c:pt>
                <c:pt idx="11474">
                  <c:v>11.49699931442006</c:v>
                </c:pt>
                <c:pt idx="11475">
                  <c:v>11.497009474904827</c:v>
                </c:pt>
                <c:pt idx="11476">
                  <c:v>11.497019635286454</c:v>
                </c:pt>
                <c:pt idx="11477">
                  <c:v>11.497029795564844</c:v>
                </c:pt>
                <c:pt idx="11478">
                  <c:v>11.497039955740076</c:v>
                </c:pt>
                <c:pt idx="11479">
                  <c:v>11.497050115811939</c:v>
                </c:pt>
                <c:pt idx="11480">
                  <c:v>11.497060275780656</c:v>
                </c:pt>
                <c:pt idx="11481">
                  <c:v>11.49707043564613</c:v>
                </c:pt>
                <c:pt idx="11482">
                  <c:v>11.497080595408491</c:v>
                </c:pt>
                <c:pt idx="11483">
                  <c:v>11.497090755067434</c:v>
                </c:pt>
                <c:pt idx="11484">
                  <c:v>11.497100914623276</c:v>
                </c:pt>
                <c:pt idx="11485">
                  <c:v>11.497111074075848</c:v>
                </c:pt>
                <c:pt idx="11486">
                  <c:v>11.49712123342527</c:v>
                </c:pt>
                <c:pt idx="11487">
                  <c:v>11.497131392671445</c:v>
                </c:pt>
                <c:pt idx="11488">
                  <c:v>11.497141551814419</c:v>
                </c:pt>
                <c:pt idx="11489">
                  <c:v>11.497151710854148</c:v>
                </c:pt>
                <c:pt idx="11490">
                  <c:v>11.497161869790748</c:v>
                </c:pt>
                <c:pt idx="11491">
                  <c:v>11.49717202862411</c:v>
                </c:pt>
                <c:pt idx="11492">
                  <c:v>11.497182187354269</c:v>
                </c:pt>
                <c:pt idx="11493">
                  <c:v>11.497192345981254</c:v>
                </c:pt>
                <c:pt idx="11494">
                  <c:v>11.497202504505006</c:v>
                </c:pt>
                <c:pt idx="11495">
                  <c:v>11.497212662925561</c:v>
                </c:pt>
                <c:pt idx="11496">
                  <c:v>11.497222821242937</c:v>
                </c:pt>
                <c:pt idx="11497">
                  <c:v>11.497232979457124</c:v>
                </c:pt>
                <c:pt idx="11498">
                  <c:v>11.497243137568121</c:v>
                </c:pt>
                <c:pt idx="11499">
                  <c:v>11.497253295575932</c:v>
                </c:pt>
                <c:pt idx="11500">
                  <c:v>11.497263453480548</c:v>
                </c:pt>
                <c:pt idx="11501">
                  <c:v>11.497273611282003</c:v>
                </c:pt>
                <c:pt idx="11502">
                  <c:v>11.497283768980271</c:v>
                </c:pt>
                <c:pt idx="11503">
                  <c:v>11.49729392657536</c:v>
                </c:pt>
                <c:pt idx="11504">
                  <c:v>11.497304084067272</c:v>
                </c:pt>
                <c:pt idx="11505">
                  <c:v>11.49731424145601</c:v>
                </c:pt>
                <c:pt idx="11506">
                  <c:v>11.497324398741569</c:v>
                </c:pt>
                <c:pt idx="11507">
                  <c:v>11.497334555924084</c:v>
                </c:pt>
                <c:pt idx="11508">
                  <c:v>11.497344713003224</c:v>
                </c:pt>
                <c:pt idx="11509">
                  <c:v>11.49735486997927</c:v>
                </c:pt>
                <c:pt idx="11510">
                  <c:v>11.497365026852098</c:v>
                </c:pt>
                <c:pt idx="11511">
                  <c:v>11.497375183621802</c:v>
                </c:pt>
                <c:pt idx="11512">
                  <c:v>11.497385340288496</c:v>
                </c:pt>
                <c:pt idx="11513">
                  <c:v>11.497395496851921</c:v>
                </c:pt>
                <c:pt idx="11514">
                  <c:v>11.497405653312192</c:v>
                </c:pt>
                <c:pt idx="11515">
                  <c:v>11.497415809669418</c:v>
                </c:pt>
                <c:pt idx="11516">
                  <c:v>11.497425965923277</c:v>
                </c:pt>
                <c:pt idx="11517">
                  <c:v>11.497436122074102</c:v>
                </c:pt>
                <c:pt idx="11518">
                  <c:v>11.49744627812191</c:v>
                </c:pt>
                <c:pt idx="11519">
                  <c:v>11.497456434066411</c:v>
                </c:pt>
                <c:pt idx="11520">
                  <c:v>11.497466589907795</c:v>
                </c:pt>
                <c:pt idx="11521">
                  <c:v>11.497476745645956</c:v>
                </c:pt>
                <c:pt idx="11522">
                  <c:v>11.497486901281126</c:v>
                </c:pt>
                <c:pt idx="11523">
                  <c:v>11.497497056813026</c:v>
                </c:pt>
                <c:pt idx="11524">
                  <c:v>11.497507212241874</c:v>
                </c:pt>
                <c:pt idx="11525">
                  <c:v>11.497517367567555</c:v>
                </c:pt>
                <c:pt idx="11526">
                  <c:v>11.497527522790131</c:v>
                </c:pt>
                <c:pt idx="11527">
                  <c:v>11.497537677909724</c:v>
                </c:pt>
                <c:pt idx="11528">
                  <c:v>11.497547832926045</c:v>
                </c:pt>
                <c:pt idx="11529">
                  <c:v>11.497557987839107</c:v>
                </c:pt>
                <c:pt idx="11530">
                  <c:v>11.497568142649181</c:v>
                </c:pt>
                <c:pt idx="11531">
                  <c:v>11.497578297356149</c:v>
                </c:pt>
                <c:pt idx="11532">
                  <c:v>11.49758845196</c:v>
                </c:pt>
                <c:pt idx="11533">
                  <c:v>11.49759860646072</c:v>
                </c:pt>
                <c:pt idx="11534">
                  <c:v>11.497608760858331</c:v>
                </c:pt>
                <c:pt idx="11535">
                  <c:v>11.49761891515284</c:v>
                </c:pt>
                <c:pt idx="11536">
                  <c:v>11.497629069344256</c:v>
                </c:pt>
                <c:pt idx="11537">
                  <c:v>11.497639223432527</c:v>
                </c:pt>
                <c:pt idx="11538">
                  <c:v>11.497649377417726</c:v>
                </c:pt>
                <c:pt idx="11539">
                  <c:v>11.497659531299806</c:v>
                </c:pt>
                <c:pt idx="11540">
                  <c:v>11.497669685078778</c:v>
                </c:pt>
                <c:pt idx="11541">
                  <c:v>11.497679838754674</c:v>
                </c:pt>
                <c:pt idx="11542">
                  <c:v>11.497689992327476</c:v>
                </c:pt>
                <c:pt idx="11543">
                  <c:v>11.497700145797145</c:v>
                </c:pt>
                <c:pt idx="11544">
                  <c:v>11.497710299163774</c:v>
                </c:pt>
                <c:pt idx="11545">
                  <c:v>11.497720452427266</c:v>
                </c:pt>
                <c:pt idx="11546">
                  <c:v>11.497730605587726</c:v>
                </c:pt>
                <c:pt idx="11547">
                  <c:v>11.497740758645026</c:v>
                </c:pt>
                <c:pt idx="11548">
                  <c:v>11.497750911599304</c:v>
                </c:pt>
                <c:pt idx="11549">
                  <c:v>11.497761064450398</c:v>
                </c:pt>
                <c:pt idx="11550">
                  <c:v>11.497771217198551</c:v>
                </c:pt>
                <c:pt idx="11551">
                  <c:v>11.497781369843569</c:v>
                </c:pt>
                <c:pt idx="11552">
                  <c:v>11.497791522385512</c:v>
                </c:pt>
                <c:pt idx="11553">
                  <c:v>11.497801674824382</c:v>
                </c:pt>
                <c:pt idx="11554">
                  <c:v>11.497811827160181</c:v>
                </c:pt>
                <c:pt idx="11555">
                  <c:v>11.49782197939291</c:v>
                </c:pt>
                <c:pt idx="11556">
                  <c:v>11.497832131522573</c:v>
                </c:pt>
                <c:pt idx="11557">
                  <c:v>11.497842283549172</c:v>
                </c:pt>
                <c:pt idx="11558">
                  <c:v>11.497852435472707</c:v>
                </c:pt>
                <c:pt idx="11559">
                  <c:v>11.497862587293183</c:v>
                </c:pt>
                <c:pt idx="11560">
                  <c:v>11.497872739010598</c:v>
                </c:pt>
                <c:pt idx="11561">
                  <c:v>11.497882890625059</c:v>
                </c:pt>
                <c:pt idx="11562">
                  <c:v>11.497893042136267</c:v>
                </c:pt>
                <c:pt idx="11563">
                  <c:v>11.497903193544518</c:v>
                </c:pt>
                <c:pt idx="11564">
                  <c:v>11.497913344849723</c:v>
                </c:pt>
                <c:pt idx="11565">
                  <c:v>11.497923496051779</c:v>
                </c:pt>
                <c:pt idx="11566">
                  <c:v>11.497933647150992</c:v>
                </c:pt>
                <c:pt idx="11567">
                  <c:v>11.497943798147057</c:v>
                </c:pt>
                <c:pt idx="11568">
                  <c:v>11.497953949040083</c:v>
                </c:pt>
                <c:pt idx="11569">
                  <c:v>11.497964099830067</c:v>
                </c:pt>
                <c:pt idx="11570">
                  <c:v>11.497974250517016</c:v>
                </c:pt>
                <c:pt idx="11571">
                  <c:v>11.497984401100929</c:v>
                </c:pt>
                <c:pt idx="11572">
                  <c:v>11.49799455158182</c:v>
                </c:pt>
                <c:pt idx="11573">
                  <c:v>11.498004701959655</c:v>
                </c:pt>
                <c:pt idx="11574">
                  <c:v>11.498014852234475</c:v>
                </c:pt>
                <c:pt idx="11575">
                  <c:v>11.498025002406266</c:v>
                </c:pt>
                <c:pt idx="11576">
                  <c:v>11.498035152475033</c:v>
                </c:pt>
                <c:pt idx="11577">
                  <c:v>11.498045302440778</c:v>
                </c:pt>
                <c:pt idx="11578">
                  <c:v>11.498055452303499</c:v>
                </c:pt>
                <c:pt idx="11579">
                  <c:v>11.498065602063205</c:v>
                </c:pt>
                <c:pt idx="11580">
                  <c:v>11.498075751719801</c:v>
                </c:pt>
                <c:pt idx="11581">
                  <c:v>11.498085901273548</c:v>
                </c:pt>
                <c:pt idx="11582">
                  <c:v>11.498096050724318</c:v>
                </c:pt>
                <c:pt idx="11583">
                  <c:v>11.498106200071868</c:v>
                </c:pt>
                <c:pt idx="11584">
                  <c:v>11.498116349316518</c:v>
                </c:pt>
                <c:pt idx="11585">
                  <c:v>11.498126498458149</c:v>
                </c:pt>
                <c:pt idx="11586">
                  <c:v>11.498136647496789</c:v>
                </c:pt>
                <c:pt idx="11587">
                  <c:v>11.498146796432419</c:v>
                </c:pt>
                <c:pt idx="11588">
                  <c:v>11.49815694526505</c:v>
                </c:pt>
                <c:pt idx="11589">
                  <c:v>11.498167093994683</c:v>
                </c:pt>
                <c:pt idx="11590">
                  <c:v>11.498177242621319</c:v>
                </c:pt>
                <c:pt idx="11591">
                  <c:v>11.49818739114497</c:v>
                </c:pt>
                <c:pt idx="11592">
                  <c:v>11.498197539565714</c:v>
                </c:pt>
                <c:pt idx="11593">
                  <c:v>11.498207687883278</c:v>
                </c:pt>
                <c:pt idx="11594">
                  <c:v>11.498217836097954</c:v>
                </c:pt>
                <c:pt idx="11595">
                  <c:v>11.498227984209644</c:v>
                </c:pt>
                <c:pt idx="11596">
                  <c:v>11.498238132218351</c:v>
                </c:pt>
                <c:pt idx="11597">
                  <c:v>11.498248280124068</c:v>
                </c:pt>
                <c:pt idx="11598">
                  <c:v>11.498258427926798</c:v>
                </c:pt>
                <c:pt idx="11599">
                  <c:v>11.498268575626595</c:v>
                </c:pt>
                <c:pt idx="11600">
                  <c:v>11.498278723223292</c:v>
                </c:pt>
                <c:pt idx="11601">
                  <c:v>11.498288870717214</c:v>
                </c:pt>
                <c:pt idx="11602">
                  <c:v>11.498299018108074</c:v>
                </c:pt>
                <c:pt idx="11603">
                  <c:v>11.498309165395948</c:v>
                </c:pt>
                <c:pt idx="11604">
                  <c:v>11.498319312580865</c:v>
                </c:pt>
                <c:pt idx="11605">
                  <c:v>11.498329459662818</c:v>
                </c:pt>
                <c:pt idx="11606">
                  <c:v>11.49833960664181</c:v>
                </c:pt>
                <c:pt idx="11607">
                  <c:v>11.498349753517841</c:v>
                </c:pt>
                <c:pt idx="11608">
                  <c:v>11.498359900290913</c:v>
                </c:pt>
                <c:pt idx="11609">
                  <c:v>11.498370046961018</c:v>
                </c:pt>
                <c:pt idx="11610">
                  <c:v>11.498380193528192</c:v>
                </c:pt>
                <c:pt idx="11611">
                  <c:v>11.498390339992403</c:v>
                </c:pt>
                <c:pt idx="11612">
                  <c:v>11.498400486353665</c:v>
                </c:pt>
                <c:pt idx="11613">
                  <c:v>11.498410632611979</c:v>
                </c:pt>
                <c:pt idx="11614">
                  <c:v>11.49842077876735</c:v>
                </c:pt>
                <c:pt idx="11615">
                  <c:v>11.498430924819772</c:v>
                </c:pt>
                <c:pt idx="11616">
                  <c:v>11.498441070769276</c:v>
                </c:pt>
                <c:pt idx="11617">
                  <c:v>11.4984512166158</c:v>
                </c:pt>
                <c:pt idx="11618">
                  <c:v>11.498461362359398</c:v>
                </c:pt>
                <c:pt idx="11619">
                  <c:v>11.498471508000078</c:v>
                </c:pt>
                <c:pt idx="11620">
                  <c:v>11.498481653537819</c:v>
                </c:pt>
                <c:pt idx="11621">
                  <c:v>11.498491798972625</c:v>
                </c:pt>
                <c:pt idx="11622">
                  <c:v>11.498501944304499</c:v>
                </c:pt>
                <c:pt idx="11623">
                  <c:v>11.498512089533451</c:v>
                </c:pt>
                <c:pt idx="11624">
                  <c:v>11.498522234659484</c:v>
                </c:pt>
                <c:pt idx="11625">
                  <c:v>11.498532379682704</c:v>
                </c:pt>
                <c:pt idx="11626">
                  <c:v>11.498542524602774</c:v>
                </c:pt>
                <c:pt idx="11627">
                  <c:v>11.49855266942005</c:v>
                </c:pt>
                <c:pt idx="11628">
                  <c:v>11.498562814134402</c:v>
                </c:pt>
                <c:pt idx="11629">
                  <c:v>11.498572958745829</c:v>
                </c:pt>
                <c:pt idx="11630">
                  <c:v>11.498583103254353</c:v>
                </c:pt>
                <c:pt idx="11631">
                  <c:v>11.49859324765997</c:v>
                </c:pt>
                <c:pt idx="11632">
                  <c:v>11.498603391962671</c:v>
                </c:pt>
                <c:pt idx="11633">
                  <c:v>11.498613536162472</c:v>
                </c:pt>
                <c:pt idx="11634">
                  <c:v>11.498623680259348</c:v>
                </c:pt>
                <c:pt idx="11635">
                  <c:v>11.498633824253364</c:v>
                </c:pt>
                <c:pt idx="11636">
                  <c:v>11.498643968144458</c:v>
                </c:pt>
                <c:pt idx="11637">
                  <c:v>11.498654111932657</c:v>
                </c:pt>
                <c:pt idx="11638">
                  <c:v>11.498664255617976</c:v>
                </c:pt>
                <c:pt idx="11639">
                  <c:v>11.49867439920037</c:v>
                </c:pt>
                <c:pt idx="11640">
                  <c:v>11.498684542679886</c:v>
                </c:pt>
                <c:pt idx="11641">
                  <c:v>11.498694686056515</c:v>
                </c:pt>
                <c:pt idx="11642">
                  <c:v>11.498704829330256</c:v>
                </c:pt>
                <c:pt idx="11643">
                  <c:v>11.498714972501114</c:v>
                </c:pt>
                <c:pt idx="11644">
                  <c:v>11.498725115569087</c:v>
                </c:pt>
                <c:pt idx="11645">
                  <c:v>11.498735258534182</c:v>
                </c:pt>
                <c:pt idx="11646">
                  <c:v>11.498745401396395</c:v>
                </c:pt>
                <c:pt idx="11647">
                  <c:v>11.498755544155733</c:v>
                </c:pt>
                <c:pt idx="11648">
                  <c:v>11.498765686812106</c:v>
                </c:pt>
                <c:pt idx="11649">
                  <c:v>11.498775829365787</c:v>
                </c:pt>
                <c:pt idx="11650">
                  <c:v>11.498785971816503</c:v>
                </c:pt>
                <c:pt idx="11651">
                  <c:v>11.498796114164374</c:v>
                </c:pt>
                <c:pt idx="11652">
                  <c:v>11.498806256409457</c:v>
                </c:pt>
                <c:pt idx="11653">
                  <c:v>11.498816398551467</c:v>
                </c:pt>
                <c:pt idx="11654">
                  <c:v>11.498826540590718</c:v>
                </c:pt>
                <c:pt idx="11655">
                  <c:v>11.498836682527127</c:v>
                </c:pt>
                <c:pt idx="11656">
                  <c:v>11.498846824360674</c:v>
                </c:pt>
                <c:pt idx="11657">
                  <c:v>11.498856966091353</c:v>
                </c:pt>
                <c:pt idx="11658">
                  <c:v>11.498867107719168</c:v>
                </c:pt>
                <c:pt idx="11659">
                  <c:v>11.498877249244169</c:v>
                </c:pt>
                <c:pt idx="11660">
                  <c:v>11.498887390666304</c:v>
                </c:pt>
                <c:pt idx="11661">
                  <c:v>11.498897531985586</c:v>
                </c:pt>
                <c:pt idx="11662">
                  <c:v>11.498907673202025</c:v>
                </c:pt>
                <c:pt idx="11663">
                  <c:v>11.49891781431562</c:v>
                </c:pt>
                <c:pt idx="11664">
                  <c:v>11.498927955326375</c:v>
                </c:pt>
                <c:pt idx="11665">
                  <c:v>11.498938096234292</c:v>
                </c:pt>
                <c:pt idx="11666">
                  <c:v>11.49894823703937</c:v>
                </c:pt>
                <c:pt idx="11667">
                  <c:v>11.498958377741612</c:v>
                </c:pt>
                <c:pt idx="11668">
                  <c:v>11.498968518341023</c:v>
                </c:pt>
                <c:pt idx="11669">
                  <c:v>11.498978658837601</c:v>
                </c:pt>
                <c:pt idx="11670">
                  <c:v>11.498988799231348</c:v>
                </c:pt>
                <c:pt idx="11671">
                  <c:v>11.498998939522282</c:v>
                </c:pt>
                <c:pt idx="11672">
                  <c:v>11.499009079710406</c:v>
                </c:pt>
                <c:pt idx="11673">
                  <c:v>11.499019219795768</c:v>
                </c:pt>
                <c:pt idx="11674">
                  <c:v>11.49902935977812</c:v>
                </c:pt>
                <c:pt idx="11675">
                  <c:v>11.499039499657774</c:v>
                </c:pt>
                <c:pt idx="11676">
                  <c:v>11.499049639434586</c:v>
                </c:pt>
                <c:pt idx="11677">
                  <c:v>11.499059779108698</c:v>
                </c:pt>
                <c:pt idx="11678">
                  <c:v>11.499069918679806</c:v>
                </c:pt>
                <c:pt idx="11679">
                  <c:v>11.499080058148332</c:v>
                </c:pt>
                <c:pt idx="11680">
                  <c:v>11.499090197513755</c:v>
                </c:pt>
                <c:pt idx="11681">
                  <c:v>11.499100336776529</c:v>
                </c:pt>
                <c:pt idx="11682">
                  <c:v>11.499110475936501</c:v>
                </c:pt>
                <c:pt idx="11683">
                  <c:v>11.49912061499367</c:v>
                </c:pt>
                <c:pt idx="11684">
                  <c:v>11.499130753948076</c:v>
                </c:pt>
                <c:pt idx="11685">
                  <c:v>11.499140892799703</c:v>
                </c:pt>
                <c:pt idx="11686">
                  <c:v>11.499151031548402</c:v>
                </c:pt>
                <c:pt idx="11687">
                  <c:v>11.499161170194368</c:v>
                </c:pt>
                <c:pt idx="11688">
                  <c:v>11.499171308737548</c:v>
                </c:pt>
                <c:pt idx="11689">
                  <c:v>11.499181447177969</c:v>
                </c:pt>
                <c:pt idx="11690">
                  <c:v>11.499191585515581</c:v>
                </c:pt>
                <c:pt idx="11691">
                  <c:v>11.499201723750398</c:v>
                </c:pt>
                <c:pt idx="11692">
                  <c:v>11.499211861882467</c:v>
                </c:pt>
                <c:pt idx="11693">
                  <c:v>11.499221999911731</c:v>
                </c:pt>
                <c:pt idx="11694">
                  <c:v>11.499232137838325</c:v>
                </c:pt>
                <c:pt idx="11695">
                  <c:v>11.499242275662057</c:v>
                </c:pt>
                <c:pt idx="11696">
                  <c:v>11.499252413382878</c:v>
                </c:pt>
                <c:pt idx="11697">
                  <c:v>11.499262551001054</c:v>
                </c:pt>
                <c:pt idx="11698">
                  <c:v>11.499272688516442</c:v>
                </c:pt>
                <c:pt idx="11699">
                  <c:v>11.499282825929168</c:v>
                </c:pt>
                <c:pt idx="11700">
                  <c:v>11.499292963238934</c:v>
                </c:pt>
                <c:pt idx="11701">
                  <c:v>11.49930310044603</c:v>
                </c:pt>
                <c:pt idx="11702">
                  <c:v>11.499313237550366</c:v>
                </c:pt>
                <c:pt idx="11703">
                  <c:v>11.499323374551944</c:v>
                </c:pt>
                <c:pt idx="11704">
                  <c:v>11.499333511450764</c:v>
                </c:pt>
                <c:pt idx="11705">
                  <c:v>11.499343648246825</c:v>
                </c:pt>
                <c:pt idx="11706">
                  <c:v>11.499353784940118</c:v>
                </c:pt>
                <c:pt idx="11707">
                  <c:v>11.499363921530691</c:v>
                </c:pt>
                <c:pt idx="11708">
                  <c:v>11.4993740580185</c:v>
                </c:pt>
                <c:pt idx="11709">
                  <c:v>11.499384194403564</c:v>
                </c:pt>
                <c:pt idx="11710">
                  <c:v>11.499394330685877</c:v>
                </c:pt>
                <c:pt idx="11711">
                  <c:v>11.499404466865474</c:v>
                </c:pt>
                <c:pt idx="11712">
                  <c:v>11.499414602942384</c:v>
                </c:pt>
                <c:pt idx="11713">
                  <c:v>11.499424738916376</c:v>
                </c:pt>
                <c:pt idx="11714">
                  <c:v>11.499434874787916</c:v>
                </c:pt>
                <c:pt idx="11715">
                  <c:v>11.499445010556439</c:v>
                </c:pt>
                <c:pt idx="11716">
                  <c:v>11.499455146222274</c:v>
                </c:pt>
                <c:pt idx="11717">
                  <c:v>11.499465281785406</c:v>
                </c:pt>
                <c:pt idx="11718">
                  <c:v>11.499475417245824</c:v>
                </c:pt>
                <c:pt idx="11719">
                  <c:v>11.499485552603657</c:v>
                </c:pt>
                <c:pt idx="11720">
                  <c:v>11.499495687858504</c:v>
                </c:pt>
                <c:pt idx="11721">
                  <c:v>11.499505823010759</c:v>
                </c:pt>
                <c:pt idx="11722">
                  <c:v>11.499515958060387</c:v>
                </c:pt>
                <c:pt idx="11723">
                  <c:v>11.499526093007205</c:v>
                </c:pt>
                <c:pt idx="11724">
                  <c:v>11.499536227851365</c:v>
                </c:pt>
                <c:pt idx="11725">
                  <c:v>11.499546362592676</c:v>
                </c:pt>
                <c:pt idx="11726">
                  <c:v>11.499556497231326</c:v>
                </c:pt>
                <c:pt idx="11727">
                  <c:v>11.499566631767385</c:v>
                </c:pt>
                <c:pt idx="11728">
                  <c:v>11.499576766200496</c:v>
                </c:pt>
                <c:pt idx="11729">
                  <c:v>11.499586900531074</c:v>
                </c:pt>
                <c:pt idx="11730">
                  <c:v>11.499597034759026</c:v>
                </c:pt>
                <c:pt idx="11731">
                  <c:v>11.499607168884054</c:v>
                </c:pt>
                <c:pt idx="11732">
                  <c:v>11.499617302906502</c:v>
                </c:pt>
                <c:pt idx="11733">
                  <c:v>11.499627436826326</c:v>
                </c:pt>
                <c:pt idx="11734">
                  <c:v>11.499637570643431</c:v>
                </c:pt>
                <c:pt idx="11735">
                  <c:v>11.499647704357654</c:v>
                </c:pt>
                <c:pt idx="11736">
                  <c:v>11.499657837969478</c:v>
                </c:pt>
                <c:pt idx="11737">
                  <c:v>11.499667971478306</c:v>
                </c:pt>
                <c:pt idx="11738">
                  <c:v>11.499678104884598</c:v>
                </c:pt>
                <c:pt idx="11739">
                  <c:v>11.499688238188382</c:v>
                </c:pt>
                <c:pt idx="11740">
                  <c:v>11.499698371389156</c:v>
                </c:pt>
                <c:pt idx="11741">
                  <c:v>11.499708504487424</c:v>
                </c:pt>
                <c:pt idx="11742">
                  <c:v>11.499718637482976</c:v>
                </c:pt>
                <c:pt idx="11743">
                  <c:v>11.499728770375818</c:v>
                </c:pt>
                <c:pt idx="11744">
                  <c:v>11.499738903166056</c:v>
                </c:pt>
                <c:pt idx="11745">
                  <c:v>11.499749035853702</c:v>
                </c:pt>
                <c:pt idx="11746">
                  <c:v>11.499759168438469</c:v>
                </c:pt>
                <c:pt idx="11747">
                  <c:v>11.499769300920674</c:v>
                </c:pt>
                <c:pt idx="11748">
                  <c:v>11.499779433300224</c:v>
                </c:pt>
                <c:pt idx="11749">
                  <c:v>11.499789565577126</c:v>
                </c:pt>
                <c:pt idx="11750">
                  <c:v>11.499799697751326</c:v>
                </c:pt>
                <c:pt idx="11751">
                  <c:v>11.499809829822874</c:v>
                </c:pt>
                <c:pt idx="11752">
                  <c:v>11.499819961791749</c:v>
                </c:pt>
                <c:pt idx="11753">
                  <c:v>11.499830093658026</c:v>
                </c:pt>
                <c:pt idx="11754">
                  <c:v>11.499840225421574</c:v>
                </c:pt>
                <c:pt idx="11755">
                  <c:v>11.499850357082506</c:v>
                </c:pt>
                <c:pt idx="11756">
                  <c:v>11.499860488640792</c:v>
                </c:pt>
                <c:pt idx="11757">
                  <c:v>11.499870620096418</c:v>
                </c:pt>
                <c:pt idx="11758">
                  <c:v>11.499880751449426</c:v>
                </c:pt>
                <c:pt idx="11759">
                  <c:v>11.49989088269977</c:v>
                </c:pt>
                <c:pt idx="11760">
                  <c:v>11.499901013847476</c:v>
                </c:pt>
                <c:pt idx="11761">
                  <c:v>11.499911144892447</c:v>
                </c:pt>
                <c:pt idx="11762">
                  <c:v>11.499921275834975</c:v>
                </c:pt>
                <c:pt idx="11763">
                  <c:v>11.499931406674769</c:v>
                </c:pt>
                <c:pt idx="11764">
                  <c:v>11.499941537411956</c:v>
                </c:pt>
                <c:pt idx="11765">
                  <c:v>11.499951668046466</c:v>
                </c:pt>
                <c:pt idx="11766">
                  <c:v>11.499961798578369</c:v>
                </c:pt>
                <c:pt idx="11767">
                  <c:v>11.499971929007646</c:v>
                </c:pt>
                <c:pt idx="11768">
                  <c:v>11.499982059334391</c:v>
                </c:pt>
                <c:pt idx="11769">
                  <c:v>11.499992189558329</c:v>
                </c:pt>
                <c:pt idx="11770">
                  <c:v>11.500002319679774</c:v>
                </c:pt>
                <c:pt idx="11771">
                  <c:v>11.500012449698531</c:v>
                </c:pt>
                <c:pt idx="11772">
                  <c:v>11.500022579614704</c:v>
                </c:pt>
                <c:pt idx="11773">
                  <c:v>11.500032709428364</c:v>
                </c:pt>
                <c:pt idx="11774">
                  <c:v>11.500042839139349</c:v>
                </c:pt>
                <c:pt idx="11775">
                  <c:v>11.500052968747553</c:v>
                </c:pt>
                <c:pt idx="11776">
                  <c:v>11.500063098253284</c:v>
                </c:pt>
                <c:pt idx="11777">
                  <c:v>11.50007322765641</c:v>
                </c:pt>
                <c:pt idx="11778">
                  <c:v>11.500083356956956</c:v>
                </c:pt>
                <c:pt idx="11779">
                  <c:v>11.500093486154848</c:v>
                </c:pt>
                <c:pt idx="11780">
                  <c:v>11.500103615250168</c:v>
                </c:pt>
                <c:pt idx="11781">
                  <c:v>11.500113744242848</c:v>
                </c:pt>
                <c:pt idx="11782">
                  <c:v>11.500123873133019</c:v>
                </c:pt>
                <c:pt idx="11783">
                  <c:v>11.500134001920554</c:v>
                </c:pt>
                <c:pt idx="11784">
                  <c:v>11.5001441306055</c:v>
                </c:pt>
                <c:pt idx="11785">
                  <c:v>11.500154259187964</c:v>
                </c:pt>
                <c:pt idx="11786">
                  <c:v>11.500164387667622</c:v>
                </c:pt>
                <c:pt idx="11787">
                  <c:v>11.500174516044806</c:v>
                </c:pt>
                <c:pt idx="11788">
                  <c:v>11.5001846443194</c:v>
                </c:pt>
                <c:pt idx="11789">
                  <c:v>11.50019477249141</c:v>
                </c:pt>
                <c:pt idx="11790">
                  <c:v>11.500204900560847</c:v>
                </c:pt>
                <c:pt idx="11791">
                  <c:v>11.500215028527709</c:v>
                </c:pt>
                <c:pt idx="11792">
                  <c:v>11.500225156391997</c:v>
                </c:pt>
                <c:pt idx="11793">
                  <c:v>11.50023528415371</c:v>
                </c:pt>
                <c:pt idx="11794">
                  <c:v>11.500245411812848</c:v>
                </c:pt>
                <c:pt idx="11795">
                  <c:v>11.500255539369476</c:v>
                </c:pt>
                <c:pt idx="11796">
                  <c:v>11.500265666823438</c:v>
                </c:pt>
                <c:pt idx="11797">
                  <c:v>11.500275794174787</c:v>
                </c:pt>
                <c:pt idx="11798">
                  <c:v>11.500285921423764</c:v>
                </c:pt>
                <c:pt idx="11799">
                  <c:v>11.500296048570087</c:v>
                </c:pt>
                <c:pt idx="11800">
                  <c:v>11.500306175613851</c:v>
                </c:pt>
                <c:pt idx="11801">
                  <c:v>11.50031630255506</c:v>
                </c:pt>
                <c:pt idx="11802">
                  <c:v>11.500326429393713</c:v>
                </c:pt>
                <c:pt idx="11803">
                  <c:v>11.500336556129948</c:v>
                </c:pt>
                <c:pt idx="11804">
                  <c:v>11.50034668276337</c:v>
                </c:pt>
                <c:pt idx="11805">
                  <c:v>11.500356809294374</c:v>
                </c:pt>
                <c:pt idx="11806">
                  <c:v>11.500366935722832</c:v>
                </c:pt>
                <c:pt idx="11807">
                  <c:v>11.500377062048749</c:v>
                </c:pt>
                <c:pt idx="11808">
                  <c:v>11.500387188272118</c:v>
                </c:pt>
                <c:pt idx="11809">
                  <c:v>11.500397314392957</c:v>
                </c:pt>
                <c:pt idx="11810">
                  <c:v>11.500407440411255</c:v>
                </c:pt>
                <c:pt idx="11811">
                  <c:v>11.500417566327076</c:v>
                </c:pt>
                <c:pt idx="11812">
                  <c:v>11.500427692140256</c:v>
                </c:pt>
                <c:pt idx="11813">
                  <c:v>11.500437817851077</c:v>
                </c:pt>
                <c:pt idx="11814">
                  <c:v>11.500447943459116</c:v>
                </c:pt>
                <c:pt idx="11815">
                  <c:v>11.500458068964759</c:v>
                </c:pt>
                <c:pt idx="11816">
                  <c:v>11.500468194367873</c:v>
                </c:pt>
                <c:pt idx="11817">
                  <c:v>11.500478319668472</c:v>
                </c:pt>
                <c:pt idx="11818">
                  <c:v>11.500488444866546</c:v>
                </c:pt>
                <c:pt idx="11819">
                  <c:v>11.500498569962106</c:v>
                </c:pt>
                <c:pt idx="11820">
                  <c:v>11.50050869495514</c:v>
                </c:pt>
                <c:pt idx="11821">
                  <c:v>11.500518819845766</c:v>
                </c:pt>
                <c:pt idx="11822">
                  <c:v>11.500528944633668</c:v>
                </c:pt>
                <c:pt idx="11823">
                  <c:v>11.500539069319286</c:v>
                </c:pt>
                <c:pt idx="11824">
                  <c:v>11.500549193902174</c:v>
                </c:pt>
                <c:pt idx="11825">
                  <c:v>11.500559318382777</c:v>
                </c:pt>
                <c:pt idx="11826">
                  <c:v>11.500569442760646</c:v>
                </c:pt>
                <c:pt idx="11827">
                  <c:v>11.500579567036127</c:v>
                </c:pt>
                <c:pt idx="11828">
                  <c:v>11.500589691209209</c:v>
                </c:pt>
                <c:pt idx="11829">
                  <c:v>11.500599815279726</c:v>
                </c:pt>
                <c:pt idx="11830">
                  <c:v>11.500609939247708</c:v>
                </c:pt>
                <c:pt idx="11831">
                  <c:v>11.500620063113068</c:v>
                </c:pt>
                <c:pt idx="11832">
                  <c:v>11.500630186876077</c:v>
                </c:pt>
                <c:pt idx="11833">
                  <c:v>11.500640310536594</c:v>
                </c:pt>
                <c:pt idx="11834">
                  <c:v>11.50065043409462</c:v>
                </c:pt>
                <c:pt idx="11835">
                  <c:v>11.500660557550157</c:v>
                </c:pt>
                <c:pt idx="11836">
                  <c:v>11.500670680903214</c:v>
                </c:pt>
                <c:pt idx="11837">
                  <c:v>11.5006808041538</c:v>
                </c:pt>
                <c:pt idx="11838">
                  <c:v>11.500690927301886</c:v>
                </c:pt>
                <c:pt idx="11839">
                  <c:v>11.500701050347505</c:v>
                </c:pt>
                <c:pt idx="11840">
                  <c:v>11.500711173290648</c:v>
                </c:pt>
                <c:pt idx="11841">
                  <c:v>11.500721296131321</c:v>
                </c:pt>
                <c:pt idx="11842">
                  <c:v>11.500731418869522</c:v>
                </c:pt>
                <c:pt idx="11843">
                  <c:v>11.500741541505256</c:v>
                </c:pt>
                <c:pt idx="11844">
                  <c:v>11.500751664038518</c:v>
                </c:pt>
                <c:pt idx="11845">
                  <c:v>11.500761786469321</c:v>
                </c:pt>
                <c:pt idx="11846">
                  <c:v>11.500771908797658</c:v>
                </c:pt>
                <c:pt idx="11847">
                  <c:v>11.500782031023554</c:v>
                </c:pt>
                <c:pt idx="11848">
                  <c:v>11.500792153147026</c:v>
                </c:pt>
                <c:pt idx="11849">
                  <c:v>11.500802275168038</c:v>
                </c:pt>
                <c:pt idx="11850">
                  <c:v>11.500812397086426</c:v>
                </c:pt>
                <c:pt idx="11851">
                  <c:v>11.500822518902504</c:v>
                </c:pt>
                <c:pt idx="11852">
                  <c:v>11.500832640616089</c:v>
                </c:pt>
                <c:pt idx="11853">
                  <c:v>11.500842762227252</c:v>
                </c:pt>
                <c:pt idx="11854">
                  <c:v>11.500852883735959</c:v>
                </c:pt>
                <c:pt idx="11855">
                  <c:v>11.500863005142227</c:v>
                </c:pt>
                <c:pt idx="11856">
                  <c:v>11.500873126446049</c:v>
                </c:pt>
                <c:pt idx="11857">
                  <c:v>11.500883247647456</c:v>
                </c:pt>
                <c:pt idx="11858">
                  <c:v>11.500893368746389</c:v>
                </c:pt>
                <c:pt idx="11859">
                  <c:v>11.500903489742903</c:v>
                </c:pt>
                <c:pt idx="11860">
                  <c:v>11.500913610636983</c:v>
                </c:pt>
                <c:pt idx="11861">
                  <c:v>11.500923731428632</c:v>
                </c:pt>
                <c:pt idx="11862">
                  <c:v>11.50093385211785</c:v>
                </c:pt>
                <c:pt idx="11863">
                  <c:v>11.500943972704652</c:v>
                </c:pt>
                <c:pt idx="11864">
                  <c:v>11.500954093189026</c:v>
                </c:pt>
                <c:pt idx="11865">
                  <c:v>11.500964213570954</c:v>
                </c:pt>
                <c:pt idx="11866">
                  <c:v>11.500974333850468</c:v>
                </c:pt>
                <c:pt idx="11867">
                  <c:v>11.500984454027577</c:v>
                </c:pt>
                <c:pt idx="11868">
                  <c:v>11.500994574102368</c:v>
                </c:pt>
                <c:pt idx="11869">
                  <c:v>11.501004694074535</c:v>
                </c:pt>
                <c:pt idx="11870">
                  <c:v>11.501014813944424</c:v>
                </c:pt>
                <c:pt idx="11871">
                  <c:v>11.501024933711841</c:v>
                </c:pt>
                <c:pt idx="11872">
                  <c:v>11.50103505337688</c:v>
                </c:pt>
                <c:pt idx="11873">
                  <c:v>11.501045172939513</c:v>
                </c:pt>
                <c:pt idx="11874">
                  <c:v>11.501055292399744</c:v>
                </c:pt>
                <c:pt idx="11875">
                  <c:v>11.501065411757548</c:v>
                </c:pt>
                <c:pt idx="11876">
                  <c:v>11.501075531012992</c:v>
                </c:pt>
                <c:pt idx="11877">
                  <c:v>11.50108565016602</c:v>
                </c:pt>
                <c:pt idx="11878">
                  <c:v>11.501095769216649</c:v>
                </c:pt>
                <c:pt idx="11879">
                  <c:v>11.501105888164885</c:v>
                </c:pt>
                <c:pt idx="11880">
                  <c:v>11.501116007010731</c:v>
                </c:pt>
                <c:pt idx="11881">
                  <c:v>11.501126125754148</c:v>
                </c:pt>
                <c:pt idx="11882">
                  <c:v>11.501136244395274</c:v>
                </c:pt>
                <c:pt idx="11883">
                  <c:v>11.501146362933932</c:v>
                </c:pt>
                <c:pt idx="11884">
                  <c:v>11.501156481370218</c:v>
                </c:pt>
                <c:pt idx="11885">
                  <c:v>11.501166599704154</c:v>
                </c:pt>
                <c:pt idx="11886">
                  <c:v>11.50117671793568</c:v>
                </c:pt>
                <c:pt idx="11887">
                  <c:v>11.501186836064953</c:v>
                </c:pt>
                <c:pt idx="11888">
                  <c:v>11.50119695409162</c:v>
                </c:pt>
                <c:pt idx="11889">
                  <c:v>11.50120707201603</c:v>
                </c:pt>
                <c:pt idx="11890">
                  <c:v>11.501217189838068</c:v>
                </c:pt>
                <c:pt idx="11891">
                  <c:v>11.501227307557718</c:v>
                </c:pt>
                <c:pt idx="11892">
                  <c:v>11.501237425175038</c:v>
                </c:pt>
                <c:pt idx="11893">
                  <c:v>11.501247542689974</c:v>
                </c:pt>
                <c:pt idx="11894">
                  <c:v>11.501257660102498</c:v>
                </c:pt>
                <c:pt idx="11895">
                  <c:v>11.501267777412748</c:v>
                </c:pt>
                <c:pt idx="11896">
                  <c:v>11.501277894620612</c:v>
                </c:pt>
                <c:pt idx="11897">
                  <c:v>11.501288011726107</c:v>
                </c:pt>
                <c:pt idx="11898">
                  <c:v>11.50129812872925</c:v>
                </c:pt>
                <c:pt idx="11899">
                  <c:v>11.501308245630018</c:v>
                </c:pt>
                <c:pt idx="11900">
                  <c:v>11.501318362428448</c:v>
                </c:pt>
                <c:pt idx="11901">
                  <c:v>11.501328479124476</c:v>
                </c:pt>
                <c:pt idx="11902">
                  <c:v>11.501338595718309</c:v>
                </c:pt>
                <c:pt idx="11903">
                  <c:v>11.501348712209705</c:v>
                </c:pt>
                <c:pt idx="11904">
                  <c:v>11.501358828598763</c:v>
                </c:pt>
                <c:pt idx="11905">
                  <c:v>11.501368944885398</c:v>
                </c:pt>
                <c:pt idx="11906">
                  <c:v>11.501379061069848</c:v>
                </c:pt>
                <c:pt idx="11907">
                  <c:v>11.501389177151898</c:v>
                </c:pt>
                <c:pt idx="11908">
                  <c:v>11.501399293131605</c:v>
                </c:pt>
                <c:pt idx="11909">
                  <c:v>11.501409409009026</c:v>
                </c:pt>
                <c:pt idx="11910">
                  <c:v>11.501419524784026</c:v>
                </c:pt>
                <c:pt idx="11911">
                  <c:v>11.501429640456744</c:v>
                </c:pt>
                <c:pt idx="11912">
                  <c:v>11.501439756027176</c:v>
                </c:pt>
                <c:pt idx="11913">
                  <c:v>11.501449871495307</c:v>
                </c:pt>
                <c:pt idx="11914">
                  <c:v>11.501459986860954</c:v>
                </c:pt>
                <c:pt idx="11915">
                  <c:v>11.501470102124378</c:v>
                </c:pt>
                <c:pt idx="11916">
                  <c:v>11.501480217285598</c:v>
                </c:pt>
                <c:pt idx="11917">
                  <c:v>11.501490332344375</c:v>
                </c:pt>
                <c:pt idx="11918">
                  <c:v>11.50150044730076</c:v>
                </c:pt>
                <c:pt idx="11919">
                  <c:v>11.50151056215493</c:v>
                </c:pt>
                <c:pt idx="11920">
                  <c:v>11.501520676906789</c:v>
                </c:pt>
                <c:pt idx="11921">
                  <c:v>11.50153079155635</c:v>
                </c:pt>
                <c:pt idx="11922">
                  <c:v>11.501540906103592</c:v>
                </c:pt>
                <c:pt idx="11923">
                  <c:v>11.501551020548535</c:v>
                </c:pt>
                <c:pt idx="11924">
                  <c:v>11.501561134891148</c:v>
                </c:pt>
                <c:pt idx="11925">
                  <c:v>11.501571249131498</c:v>
                </c:pt>
                <c:pt idx="11926">
                  <c:v>11.501581363269571</c:v>
                </c:pt>
                <c:pt idx="11927">
                  <c:v>11.501591477305325</c:v>
                </c:pt>
                <c:pt idx="11928">
                  <c:v>11.501601591238785</c:v>
                </c:pt>
                <c:pt idx="11929">
                  <c:v>11.501611705069955</c:v>
                </c:pt>
                <c:pt idx="11930">
                  <c:v>11.501621818798837</c:v>
                </c:pt>
                <c:pt idx="11931">
                  <c:v>11.501631932425434</c:v>
                </c:pt>
                <c:pt idx="11932">
                  <c:v>11.501642045949756</c:v>
                </c:pt>
                <c:pt idx="11933">
                  <c:v>11.501652159371769</c:v>
                </c:pt>
                <c:pt idx="11934">
                  <c:v>11.501662272691517</c:v>
                </c:pt>
                <c:pt idx="11935">
                  <c:v>11.501672385908989</c:v>
                </c:pt>
                <c:pt idx="11936">
                  <c:v>11.501682499024184</c:v>
                </c:pt>
                <c:pt idx="11937">
                  <c:v>11.5016926120371</c:v>
                </c:pt>
                <c:pt idx="11938">
                  <c:v>11.50170272494775</c:v>
                </c:pt>
                <c:pt idx="11939">
                  <c:v>11.501712837756125</c:v>
                </c:pt>
                <c:pt idx="11940">
                  <c:v>11.501722950462234</c:v>
                </c:pt>
                <c:pt idx="11941">
                  <c:v>11.501733063066078</c:v>
                </c:pt>
                <c:pt idx="11942">
                  <c:v>11.501743175567659</c:v>
                </c:pt>
                <c:pt idx="11943">
                  <c:v>11.501753287966977</c:v>
                </c:pt>
                <c:pt idx="11944">
                  <c:v>11.501763400264018</c:v>
                </c:pt>
                <c:pt idx="11945">
                  <c:v>11.501773512458838</c:v>
                </c:pt>
                <c:pt idx="11946">
                  <c:v>11.501783624551383</c:v>
                </c:pt>
                <c:pt idx="11947">
                  <c:v>11.501793736541677</c:v>
                </c:pt>
                <c:pt idx="11948">
                  <c:v>11.50180384842972</c:v>
                </c:pt>
                <c:pt idx="11949">
                  <c:v>11.501813960215408</c:v>
                </c:pt>
                <c:pt idx="11950">
                  <c:v>11.501824071899055</c:v>
                </c:pt>
                <c:pt idx="11951">
                  <c:v>11.501834183480355</c:v>
                </c:pt>
                <c:pt idx="11952">
                  <c:v>11.501844294959422</c:v>
                </c:pt>
                <c:pt idx="11953">
                  <c:v>11.501854406336227</c:v>
                </c:pt>
                <c:pt idx="11954">
                  <c:v>11.501864517610803</c:v>
                </c:pt>
                <c:pt idx="11955">
                  <c:v>11.501874628783144</c:v>
                </c:pt>
                <c:pt idx="11956">
                  <c:v>11.501884739853256</c:v>
                </c:pt>
                <c:pt idx="11957">
                  <c:v>11.50189485082112</c:v>
                </c:pt>
                <c:pt idx="11958">
                  <c:v>11.501904961686764</c:v>
                </c:pt>
                <c:pt idx="11959">
                  <c:v>11.501915072450148</c:v>
                </c:pt>
                <c:pt idx="11960">
                  <c:v>11.501925183111247</c:v>
                </c:pt>
                <c:pt idx="11961">
                  <c:v>11.501935293670325</c:v>
                </c:pt>
                <c:pt idx="11962">
                  <c:v>11.501945404127065</c:v>
                </c:pt>
                <c:pt idx="11963">
                  <c:v>11.501955514481585</c:v>
                </c:pt>
                <c:pt idx="11964">
                  <c:v>11.50196562473379</c:v>
                </c:pt>
                <c:pt idx="11965">
                  <c:v>11.501975734883969</c:v>
                </c:pt>
                <c:pt idx="11966">
                  <c:v>11.501985844931843</c:v>
                </c:pt>
                <c:pt idx="11967">
                  <c:v>11.501995954877501</c:v>
                </c:pt>
                <c:pt idx="11968">
                  <c:v>11.502006064721026</c:v>
                </c:pt>
                <c:pt idx="11969">
                  <c:v>11.502016174462288</c:v>
                </c:pt>
                <c:pt idx="11970">
                  <c:v>11.502026284101319</c:v>
                </c:pt>
                <c:pt idx="11971">
                  <c:v>11.502036393638161</c:v>
                </c:pt>
                <c:pt idx="11972">
                  <c:v>11.502046503072776</c:v>
                </c:pt>
                <c:pt idx="11973">
                  <c:v>11.50205661240523</c:v>
                </c:pt>
                <c:pt idx="11974">
                  <c:v>11.502066721635353</c:v>
                </c:pt>
                <c:pt idx="11975">
                  <c:v>11.502076830763476</c:v>
                </c:pt>
                <c:pt idx="11976">
                  <c:v>11.502086939789436</c:v>
                </c:pt>
                <c:pt idx="11977">
                  <c:v>11.502097048712885</c:v>
                </c:pt>
                <c:pt idx="11978">
                  <c:v>11.502107157534352</c:v>
                </c:pt>
                <c:pt idx="11979">
                  <c:v>11.502117266253626</c:v>
                </c:pt>
                <c:pt idx="11980">
                  <c:v>11.502127374870716</c:v>
                </c:pt>
                <c:pt idx="11981">
                  <c:v>11.502137483385624</c:v>
                </c:pt>
                <c:pt idx="11982">
                  <c:v>11.502147591798376</c:v>
                </c:pt>
                <c:pt idx="11983">
                  <c:v>11.502157700108897</c:v>
                </c:pt>
                <c:pt idx="11984">
                  <c:v>11.502167808317274</c:v>
                </c:pt>
                <c:pt idx="11985">
                  <c:v>11.50217791642347</c:v>
                </c:pt>
                <c:pt idx="11986">
                  <c:v>11.5021880244275</c:v>
                </c:pt>
                <c:pt idx="11987">
                  <c:v>11.502198132329356</c:v>
                </c:pt>
                <c:pt idx="11988">
                  <c:v>11.502208240129024</c:v>
                </c:pt>
                <c:pt idx="11989">
                  <c:v>11.50221834782654</c:v>
                </c:pt>
                <c:pt idx="11990">
                  <c:v>11.502228455421893</c:v>
                </c:pt>
                <c:pt idx="11991">
                  <c:v>11.502238562915084</c:v>
                </c:pt>
                <c:pt idx="11992">
                  <c:v>11.502248670306114</c:v>
                </c:pt>
                <c:pt idx="11993">
                  <c:v>11.502258777594985</c:v>
                </c:pt>
                <c:pt idx="11994">
                  <c:v>11.502268884781699</c:v>
                </c:pt>
                <c:pt idx="11995">
                  <c:v>11.502278991866262</c:v>
                </c:pt>
                <c:pt idx="11996">
                  <c:v>11.502289098848799</c:v>
                </c:pt>
                <c:pt idx="11997">
                  <c:v>11.502299205729058</c:v>
                </c:pt>
                <c:pt idx="11998">
                  <c:v>11.502309312507126</c:v>
                </c:pt>
                <c:pt idx="11999">
                  <c:v>11.502319419183006</c:v>
                </c:pt>
                <c:pt idx="12000">
                  <c:v>11.502329525756823</c:v>
                </c:pt>
                <c:pt idx="12001">
                  <c:v>11.502339632228574</c:v>
                </c:pt>
                <c:pt idx="12002">
                  <c:v>11.502349738598054</c:v>
                </c:pt>
                <c:pt idx="12003">
                  <c:v>11.502359844865452</c:v>
                </c:pt>
                <c:pt idx="12004">
                  <c:v>11.502369951030712</c:v>
                </c:pt>
                <c:pt idx="12005">
                  <c:v>11.50238005709385</c:v>
                </c:pt>
                <c:pt idx="12006">
                  <c:v>11.502390163054843</c:v>
                </c:pt>
                <c:pt idx="12007">
                  <c:v>11.502400268913776</c:v>
                </c:pt>
                <c:pt idx="12008">
                  <c:v>11.502410374670466</c:v>
                </c:pt>
                <c:pt idx="12009">
                  <c:v>11.502420480325082</c:v>
                </c:pt>
                <c:pt idx="12010">
                  <c:v>11.502430585877576</c:v>
                </c:pt>
                <c:pt idx="12011">
                  <c:v>11.502440691328085</c:v>
                </c:pt>
                <c:pt idx="12012">
                  <c:v>11.502450796676298</c:v>
                </c:pt>
                <c:pt idx="12013">
                  <c:v>11.502460901922356</c:v>
                </c:pt>
                <c:pt idx="12014">
                  <c:v>11.50247100706637</c:v>
                </c:pt>
                <c:pt idx="12015">
                  <c:v>11.502481112108402</c:v>
                </c:pt>
                <c:pt idx="12016">
                  <c:v>11.502491217048231</c:v>
                </c:pt>
                <c:pt idx="12017">
                  <c:v>11.502501321885772</c:v>
                </c:pt>
                <c:pt idx="12018">
                  <c:v>11.502511426621355</c:v>
                </c:pt>
                <c:pt idx="12019">
                  <c:v>11.502521531254835</c:v>
                </c:pt>
                <c:pt idx="12020">
                  <c:v>11.502531635786362</c:v>
                </c:pt>
                <c:pt idx="12021">
                  <c:v>11.50254174021549</c:v>
                </c:pt>
                <c:pt idx="12022">
                  <c:v>11.502551844542674</c:v>
                </c:pt>
                <c:pt idx="12023">
                  <c:v>11.502561948767752</c:v>
                </c:pt>
                <c:pt idx="12024">
                  <c:v>11.502572052890736</c:v>
                </c:pt>
                <c:pt idx="12025">
                  <c:v>11.50258215691173</c:v>
                </c:pt>
                <c:pt idx="12026">
                  <c:v>11.502592260830436</c:v>
                </c:pt>
                <c:pt idx="12027">
                  <c:v>11.502602364647156</c:v>
                </c:pt>
                <c:pt idx="12028">
                  <c:v>11.502612468361784</c:v>
                </c:pt>
                <c:pt idx="12029">
                  <c:v>11.502622571974356</c:v>
                </c:pt>
                <c:pt idx="12030">
                  <c:v>11.502632675484918</c:v>
                </c:pt>
                <c:pt idx="12031">
                  <c:v>11.502642778893184</c:v>
                </c:pt>
                <c:pt idx="12032">
                  <c:v>11.5026528821995</c:v>
                </c:pt>
                <c:pt idx="12033">
                  <c:v>11.50266298540372</c:v>
                </c:pt>
                <c:pt idx="12034">
                  <c:v>11.502673088505878</c:v>
                </c:pt>
                <c:pt idx="12035">
                  <c:v>11.502683191506026</c:v>
                </c:pt>
                <c:pt idx="12036">
                  <c:v>11.502693294404091</c:v>
                </c:pt>
                <c:pt idx="12037">
                  <c:v>11.502703397199976</c:v>
                </c:pt>
                <c:pt idx="12038">
                  <c:v>11.502713499893812</c:v>
                </c:pt>
                <c:pt idx="12039">
                  <c:v>11.502723602485634</c:v>
                </c:pt>
                <c:pt idx="12040">
                  <c:v>11.502733704975396</c:v>
                </c:pt>
                <c:pt idx="12041">
                  <c:v>11.502743807363126</c:v>
                </c:pt>
                <c:pt idx="12042">
                  <c:v>11.502753909648774</c:v>
                </c:pt>
                <c:pt idx="12043">
                  <c:v>11.502764011832324</c:v>
                </c:pt>
                <c:pt idx="12044">
                  <c:v>11.502774113913853</c:v>
                </c:pt>
                <c:pt idx="12045">
                  <c:v>11.502784215893474</c:v>
                </c:pt>
                <c:pt idx="12046">
                  <c:v>11.502794317770826</c:v>
                </c:pt>
                <c:pt idx="12047">
                  <c:v>11.502804419546276</c:v>
                </c:pt>
                <c:pt idx="12048">
                  <c:v>11.5028145212195</c:v>
                </c:pt>
                <c:pt idx="12049">
                  <c:v>11.502824622790799</c:v>
                </c:pt>
                <c:pt idx="12050">
                  <c:v>11.502834724260072</c:v>
                </c:pt>
                <c:pt idx="12051">
                  <c:v>11.502844825627419</c:v>
                </c:pt>
                <c:pt idx="12052">
                  <c:v>11.502854926892462</c:v>
                </c:pt>
                <c:pt idx="12053">
                  <c:v>11.502865028055616</c:v>
                </c:pt>
                <c:pt idx="12054">
                  <c:v>11.502875129116719</c:v>
                </c:pt>
                <c:pt idx="12055">
                  <c:v>11.502885230075822</c:v>
                </c:pt>
                <c:pt idx="12056">
                  <c:v>11.502895330932871</c:v>
                </c:pt>
                <c:pt idx="12057">
                  <c:v>11.502905431687926</c:v>
                </c:pt>
                <c:pt idx="12058">
                  <c:v>11.502915532340976</c:v>
                </c:pt>
                <c:pt idx="12059">
                  <c:v>11.502925632891895</c:v>
                </c:pt>
                <c:pt idx="12060">
                  <c:v>11.502935733340864</c:v>
                </c:pt>
                <c:pt idx="12061">
                  <c:v>11.502945833687876</c:v>
                </c:pt>
                <c:pt idx="12062">
                  <c:v>11.502955933932737</c:v>
                </c:pt>
                <c:pt idx="12063">
                  <c:v>11.502966034075676</c:v>
                </c:pt>
                <c:pt idx="12064">
                  <c:v>11.50297613411656</c:v>
                </c:pt>
                <c:pt idx="12065">
                  <c:v>11.502986234055559</c:v>
                </c:pt>
                <c:pt idx="12066">
                  <c:v>11.502996333892376</c:v>
                </c:pt>
                <c:pt idx="12067">
                  <c:v>11.503006433627338</c:v>
                </c:pt>
                <c:pt idx="12068">
                  <c:v>11.503016533260126</c:v>
                </c:pt>
                <c:pt idx="12069">
                  <c:v>11.503026632790982</c:v>
                </c:pt>
                <c:pt idx="12070">
                  <c:v>11.50303673221987</c:v>
                </c:pt>
                <c:pt idx="12071">
                  <c:v>11.503046831546859</c:v>
                </c:pt>
                <c:pt idx="12072">
                  <c:v>11.503056930771622</c:v>
                </c:pt>
                <c:pt idx="12073">
                  <c:v>11.503067029894513</c:v>
                </c:pt>
                <c:pt idx="12074">
                  <c:v>11.503077128915415</c:v>
                </c:pt>
                <c:pt idx="12075">
                  <c:v>11.503087227834326</c:v>
                </c:pt>
                <c:pt idx="12076">
                  <c:v>11.50309732665125</c:v>
                </c:pt>
                <c:pt idx="12077">
                  <c:v>11.503107425366187</c:v>
                </c:pt>
                <c:pt idx="12078">
                  <c:v>11.503117523979142</c:v>
                </c:pt>
                <c:pt idx="12079">
                  <c:v>11.503127622490098</c:v>
                </c:pt>
                <c:pt idx="12080">
                  <c:v>11.503137720899113</c:v>
                </c:pt>
                <c:pt idx="12081">
                  <c:v>11.503147819206253</c:v>
                </c:pt>
                <c:pt idx="12082">
                  <c:v>11.503157917411173</c:v>
                </c:pt>
                <c:pt idx="12083">
                  <c:v>11.50316801551425</c:v>
                </c:pt>
                <c:pt idx="12084">
                  <c:v>11.503178113515348</c:v>
                </c:pt>
                <c:pt idx="12085">
                  <c:v>11.50318821141448</c:v>
                </c:pt>
                <c:pt idx="12086">
                  <c:v>11.503198309211646</c:v>
                </c:pt>
                <c:pt idx="12087">
                  <c:v>11.503208406906847</c:v>
                </c:pt>
                <c:pt idx="12088">
                  <c:v>11.503218504500087</c:v>
                </c:pt>
                <c:pt idx="12089">
                  <c:v>11.503228601991298</c:v>
                </c:pt>
                <c:pt idx="12090">
                  <c:v>11.503238699380686</c:v>
                </c:pt>
                <c:pt idx="12091">
                  <c:v>11.50324879666805</c:v>
                </c:pt>
                <c:pt idx="12092">
                  <c:v>11.503258893853458</c:v>
                </c:pt>
                <c:pt idx="12093">
                  <c:v>11.503268990936915</c:v>
                </c:pt>
                <c:pt idx="12094">
                  <c:v>11.503279087918418</c:v>
                </c:pt>
                <c:pt idx="12095">
                  <c:v>11.503289184797982</c:v>
                </c:pt>
                <c:pt idx="12096">
                  <c:v>11.503299281575597</c:v>
                </c:pt>
                <c:pt idx="12097">
                  <c:v>11.50330937825127</c:v>
                </c:pt>
                <c:pt idx="12098">
                  <c:v>11.503319474825</c:v>
                </c:pt>
                <c:pt idx="12099">
                  <c:v>11.503329571296781</c:v>
                </c:pt>
                <c:pt idx="12100">
                  <c:v>11.503339667666674</c:v>
                </c:pt>
                <c:pt idx="12101">
                  <c:v>11.503349763934541</c:v>
                </c:pt>
                <c:pt idx="12102">
                  <c:v>11.503359860100518</c:v>
                </c:pt>
                <c:pt idx="12103">
                  <c:v>11.503369956164573</c:v>
                </c:pt>
                <c:pt idx="12104">
                  <c:v>11.503380052126706</c:v>
                </c:pt>
                <c:pt idx="12105">
                  <c:v>11.50339014798689</c:v>
                </c:pt>
                <c:pt idx="12106">
                  <c:v>11.503400243745174</c:v>
                </c:pt>
                <c:pt idx="12107">
                  <c:v>11.503410339401524</c:v>
                </c:pt>
                <c:pt idx="12108">
                  <c:v>11.503420434955924</c:v>
                </c:pt>
                <c:pt idx="12109">
                  <c:v>11.503430530408561</c:v>
                </c:pt>
                <c:pt idx="12110">
                  <c:v>11.503440625759024</c:v>
                </c:pt>
                <c:pt idx="12111">
                  <c:v>11.503450721007686</c:v>
                </c:pt>
                <c:pt idx="12112">
                  <c:v>11.503460816154456</c:v>
                </c:pt>
                <c:pt idx="12113">
                  <c:v>11.503470911199306</c:v>
                </c:pt>
                <c:pt idx="12114">
                  <c:v>11.503481006142326</c:v>
                </c:pt>
                <c:pt idx="12115">
                  <c:v>11.503491100983259</c:v>
                </c:pt>
                <c:pt idx="12116">
                  <c:v>11.503501195722389</c:v>
                </c:pt>
                <c:pt idx="12117">
                  <c:v>11.50351129035962</c:v>
                </c:pt>
                <c:pt idx="12118">
                  <c:v>11.503521384894935</c:v>
                </c:pt>
                <c:pt idx="12119">
                  <c:v>11.503531479328426</c:v>
                </c:pt>
                <c:pt idx="12120">
                  <c:v>11.503541573659978</c:v>
                </c:pt>
                <c:pt idx="12121">
                  <c:v>11.503551667889521</c:v>
                </c:pt>
                <c:pt idx="12122">
                  <c:v>11.503561762017263</c:v>
                </c:pt>
                <c:pt idx="12123">
                  <c:v>11.503571856043116</c:v>
                </c:pt>
                <c:pt idx="12124">
                  <c:v>11.503581949967076</c:v>
                </c:pt>
                <c:pt idx="12125">
                  <c:v>11.503592043789174</c:v>
                </c:pt>
                <c:pt idx="12126">
                  <c:v>11.503602137509448</c:v>
                </c:pt>
                <c:pt idx="12127">
                  <c:v>11.503612231127764</c:v>
                </c:pt>
                <c:pt idx="12128">
                  <c:v>11.503622324644084</c:v>
                </c:pt>
                <c:pt idx="12129">
                  <c:v>11.503632418058739</c:v>
                </c:pt>
                <c:pt idx="12130">
                  <c:v>11.503642511371403</c:v>
                </c:pt>
                <c:pt idx="12131">
                  <c:v>11.50365260458212</c:v>
                </c:pt>
                <c:pt idx="12132">
                  <c:v>11.50366269769105</c:v>
                </c:pt>
                <c:pt idx="12133">
                  <c:v>11.503672790698101</c:v>
                </c:pt>
                <c:pt idx="12134">
                  <c:v>11.503682883603389</c:v>
                </c:pt>
                <c:pt idx="12135">
                  <c:v>11.503692976406736</c:v>
                </c:pt>
                <c:pt idx="12136">
                  <c:v>11.503703069108086</c:v>
                </c:pt>
                <c:pt idx="12137">
                  <c:v>11.503713161707687</c:v>
                </c:pt>
                <c:pt idx="12138">
                  <c:v>11.503723254205429</c:v>
                </c:pt>
                <c:pt idx="12139">
                  <c:v>11.503733346601322</c:v>
                </c:pt>
                <c:pt idx="12140">
                  <c:v>11.50374343889535</c:v>
                </c:pt>
                <c:pt idx="12141">
                  <c:v>11.50375353108752</c:v>
                </c:pt>
                <c:pt idx="12142">
                  <c:v>11.503763623177843</c:v>
                </c:pt>
                <c:pt idx="12143">
                  <c:v>11.50377371516632</c:v>
                </c:pt>
                <c:pt idx="12144">
                  <c:v>11.503783807052956</c:v>
                </c:pt>
                <c:pt idx="12145">
                  <c:v>11.503793898837754</c:v>
                </c:pt>
                <c:pt idx="12146">
                  <c:v>11.503803990520669</c:v>
                </c:pt>
                <c:pt idx="12147">
                  <c:v>11.503814082101766</c:v>
                </c:pt>
                <c:pt idx="12148">
                  <c:v>11.503824173581025</c:v>
                </c:pt>
                <c:pt idx="12149">
                  <c:v>11.503834264958456</c:v>
                </c:pt>
                <c:pt idx="12150">
                  <c:v>11.503844356234056</c:v>
                </c:pt>
                <c:pt idx="12151">
                  <c:v>11.5038544474078</c:v>
                </c:pt>
                <c:pt idx="12152">
                  <c:v>11.503864538479776</c:v>
                </c:pt>
                <c:pt idx="12153">
                  <c:v>11.503874629449816</c:v>
                </c:pt>
                <c:pt idx="12154">
                  <c:v>11.50388472031808</c:v>
                </c:pt>
                <c:pt idx="12155">
                  <c:v>11.503894811084526</c:v>
                </c:pt>
                <c:pt idx="12156">
                  <c:v>11.50390490174915</c:v>
                </c:pt>
                <c:pt idx="12157">
                  <c:v>11.503914992311946</c:v>
                </c:pt>
                <c:pt idx="12158">
                  <c:v>11.503925082772918</c:v>
                </c:pt>
                <c:pt idx="12159">
                  <c:v>11.503935173132096</c:v>
                </c:pt>
                <c:pt idx="12160">
                  <c:v>11.503945263389452</c:v>
                </c:pt>
                <c:pt idx="12161">
                  <c:v>11.503955353545004</c:v>
                </c:pt>
                <c:pt idx="12162">
                  <c:v>11.503965443598718</c:v>
                </c:pt>
                <c:pt idx="12163">
                  <c:v>11.503975533550639</c:v>
                </c:pt>
                <c:pt idx="12164">
                  <c:v>11.503985623400753</c:v>
                </c:pt>
                <c:pt idx="12165">
                  <c:v>11.50399571314907</c:v>
                </c:pt>
                <c:pt idx="12166">
                  <c:v>11.504005802795568</c:v>
                </c:pt>
                <c:pt idx="12167">
                  <c:v>11.504015892340284</c:v>
                </c:pt>
                <c:pt idx="12168">
                  <c:v>11.504025981783148</c:v>
                </c:pt>
                <c:pt idx="12169">
                  <c:v>11.504036071124411</c:v>
                </c:pt>
                <c:pt idx="12170">
                  <c:v>11.504046160363632</c:v>
                </c:pt>
                <c:pt idx="12171">
                  <c:v>11.50405624950117</c:v>
                </c:pt>
                <c:pt idx="12172">
                  <c:v>11.504066338536926</c:v>
                </c:pt>
                <c:pt idx="12173">
                  <c:v>11.504076427470848</c:v>
                </c:pt>
                <c:pt idx="12174">
                  <c:v>11.504086516303154</c:v>
                </c:pt>
                <c:pt idx="12175">
                  <c:v>11.504096605033407</c:v>
                </c:pt>
                <c:pt idx="12176">
                  <c:v>11.50410669366202</c:v>
                </c:pt>
                <c:pt idx="12177">
                  <c:v>11.504116782188833</c:v>
                </c:pt>
                <c:pt idx="12178">
                  <c:v>11.504126870613868</c:v>
                </c:pt>
                <c:pt idx="12179">
                  <c:v>11.504136958937154</c:v>
                </c:pt>
                <c:pt idx="12180">
                  <c:v>11.504147047158646</c:v>
                </c:pt>
                <c:pt idx="12181">
                  <c:v>11.504157135278373</c:v>
                </c:pt>
                <c:pt idx="12182">
                  <c:v>11.50416722329633</c:v>
                </c:pt>
                <c:pt idx="12183">
                  <c:v>11.504177311212498</c:v>
                </c:pt>
                <c:pt idx="12184">
                  <c:v>11.504187399027026</c:v>
                </c:pt>
                <c:pt idx="12185">
                  <c:v>11.504197486739605</c:v>
                </c:pt>
                <c:pt idx="12186">
                  <c:v>11.504207574350501</c:v>
                </c:pt>
                <c:pt idx="12187">
                  <c:v>11.504217661859647</c:v>
                </c:pt>
                <c:pt idx="12188">
                  <c:v>11.504227749267033</c:v>
                </c:pt>
                <c:pt idx="12189">
                  <c:v>11.504237836572672</c:v>
                </c:pt>
                <c:pt idx="12190">
                  <c:v>11.504247923776541</c:v>
                </c:pt>
                <c:pt idx="12191">
                  <c:v>11.504258010878667</c:v>
                </c:pt>
                <c:pt idx="12192">
                  <c:v>11.504268097879045</c:v>
                </c:pt>
                <c:pt idx="12193">
                  <c:v>11.504278184777547</c:v>
                </c:pt>
                <c:pt idx="12194">
                  <c:v>11.504288271574563</c:v>
                </c:pt>
                <c:pt idx="12195">
                  <c:v>11.504298358269709</c:v>
                </c:pt>
                <c:pt idx="12196">
                  <c:v>11.504308444863048</c:v>
                </c:pt>
                <c:pt idx="12197">
                  <c:v>11.504318531354768</c:v>
                </c:pt>
                <c:pt idx="12198">
                  <c:v>11.50432861774471</c:v>
                </c:pt>
                <c:pt idx="12199">
                  <c:v>11.504338704032802</c:v>
                </c:pt>
                <c:pt idx="12200">
                  <c:v>11.504348790219368</c:v>
                </c:pt>
                <c:pt idx="12201">
                  <c:v>11.504358876304103</c:v>
                </c:pt>
                <c:pt idx="12202">
                  <c:v>11.504368962287048</c:v>
                </c:pt>
                <c:pt idx="12203">
                  <c:v>11.504379048168387</c:v>
                </c:pt>
                <c:pt idx="12204">
                  <c:v>11.504389133947956</c:v>
                </c:pt>
                <c:pt idx="12205">
                  <c:v>11.504399219625776</c:v>
                </c:pt>
                <c:pt idx="12206">
                  <c:v>11.504409305201889</c:v>
                </c:pt>
                <c:pt idx="12207">
                  <c:v>11.504419390676286</c:v>
                </c:pt>
                <c:pt idx="12208">
                  <c:v>11.504429476048974</c:v>
                </c:pt>
                <c:pt idx="12209">
                  <c:v>11.504439561320028</c:v>
                </c:pt>
                <c:pt idx="12210">
                  <c:v>11.504449646489302</c:v>
                </c:pt>
                <c:pt idx="12211">
                  <c:v>11.504459731556729</c:v>
                </c:pt>
                <c:pt idx="12212">
                  <c:v>11.504469816522574</c:v>
                </c:pt>
                <c:pt idx="12213">
                  <c:v>11.5044799013867</c:v>
                </c:pt>
                <c:pt idx="12214">
                  <c:v>11.504489986149126</c:v>
                </c:pt>
                <c:pt idx="12215">
                  <c:v>11.504500070809854</c:v>
                </c:pt>
                <c:pt idx="12216">
                  <c:v>11.504510155368882</c:v>
                </c:pt>
                <c:pt idx="12217">
                  <c:v>11.504520239826329</c:v>
                </c:pt>
                <c:pt idx="12218">
                  <c:v>11.50453032418185</c:v>
                </c:pt>
                <c:pt idx="12219">
                  <c:v>11.504540408435789</c:v>
                </c:pt>
                <c:pt idx="12220">
                  <c:v>11.50455049258805</c:v>
                </c:pt>
                <c:pt idx="12221">
                  <c:v>11.504560576638626</c:v>
                </c:pt>
                <c:pt idx="12222">
                  <c:v>11.504570660587468</c:v>
                </c:pt>
                <c:pt idx="12223">
                  <c:v>11.504580744434664</c:v>
                </c:pt>
                <c:pt idx="12224">
                  <c:v>11.50459082818017</c:v>
                </c:pt>
                <c:pt idx="12225">
                  <c:v>11.504600911824006</c:v>
                </c:pt>
                <c:pt idx="12226">
                  <c:v>11.504610995366146</c:v>
                </c:pt>
                <c:pt idx="12227">
                  <c:v>11.50462107880662</c:v>
                </c:pt>
                <c:pt idx="12228">
                  <c:v>11.504631162145408</c:v>
                </c:pt>
                <c:pt idx="12229">
                  <c:v>11.504641245382532</c:v>
                </c:pt>
                <c:pt idx="12230">
                  <c:v>11.504651328517983</c:v>
                </c:pt>
                <c:pt idx="12231">
                  <c:v>11.504661411551748</c:v>
                </c:pt>
                <c:pt idx="12232">
                  <c:v>11.504671494483848</c:v>
                </c:pt>
                <c:pt idx="12233">
                  <c:v>11.504681577314336</c:v>
                </c:pt>
                <c:pt idx="12234">
                  <c:v>11.504691660043118</c:v>
                </c:pt>
                <c:pt idx="12235">
                  <c:v>11.504701742670248</c:v>
                </c:pt>
                <c:pt idx="12236">
                  <c:v>11.504711825195718</c:v>
                </c:pt>
                <c:pt idx="12237">
                  <c:v>11.504721907619498</c:v>
                </c:pt>
                <c:pt idx="12238">
                  <c:v>11.5047319899417</c:v>
                </c:pt>
                <c:pt idx="12239">
                  <c:v>11.504742072162276</c:v>
                </c:pt>
                <c:pt idx="12240">
                  <c:v>11.50475215428107</c:v>
                </c:pt>
                <c:pt idx="12241">
                  <c:v>11.504762236298276</c:v>
                </c:pt>
                <c:pt idx="12242">
                  <c:v>11.504772318213842</c:v>
                </c:pt>
                <c:pt idx="12243">
                  <c:v>11.504782400027764</c:v>
                </c:pt>
                <c:pt idx="12244">
                  <c:v>11.50479248174004</c:v>
                </c:pt>
                <c:pt idx="12245">
                  <c:v>11.504802563350678</c:v>
                </c:pt>
                <c:pt idx="12246">
                  <c:v>11.504812644859678</c:v>
                </c:pt>
                <c:pt idx="12247">
                  <c:v>11.504822726267042</c:v>
                </c:pt>
                <c:pt idx="12248">
                  <c:v>11.504832807572773</c:v>
                </c:pt>
                <c:pt idx="12249">
                  <c:v>11.504842888776873</c:v>
                </c:pt>
                <c:pt idx="12250">
                  <c:v>11.504852969879344</c:v>
                </c:pt>
                <c:pt idx="12251">
                  <c:v>11.504863050880168</c:v>
                </c:pt>
                <c:pt idx="12252">
                  <c:v>11.504873131779398</c:v>
                </c:pt>
                <c:pt idx="12253">
                  <c:v>11.504883212577004</c:v>
                </c:pt>
                <c:pt idx="12254">
                  <c:v>11.504893293272964</c:v>
                </c:pt>
                <c:pt idx="12255">
                  <c:v>11.504903373867316</c:v>
                </c:pt>
                <c:pt idx="12256">
                  <c:v>11.504913454360048</c:v>
                </c:pt>
                <c:pt idx="12257">
                  <c:v>11.504923534751168</c:v>
                </c:pt>
                <c:pt idx="12258">
                  <c:v>11.504933615040676</c:v>
                </c:pt>
                <c:pt idx="12259">
                  <c:v>11.504943695228571</c:v>
                </c:pt>
                <c:pt idx="12260">
                  <c:v>11.504953775314798</c:v>
                </c:pt>
                <c:pt idx="12261">
                  <c:v>11.504963855299533</c:v>
                </c:pt>
                <c:pt idx="12262">
                  <c:v>11.504973935182608</c:v>
                </c:pt>
                <c:pt idx="12263">
                  <c:v>11.504984014964124</c:v>
                </c:pt>
                <c:pt idx="12264">
                  <c:v>11.504994094643974</c:v>
                </c:pt>
                <c:pt idx="12265">
                  <c:v>11.505004174222325</c:v>
                </c:pt>
                <c:pt idx="12266">
                  <c:v>11.505014253699018</c:v>
                </c:pt>
                <c:pt idx="12267">
                  <c:v>11.505024333073974</c:v>
                </c:pt>
                <c:pt idx="12268">
                  <c:v>11.505034412347566</c:v>
                </c:pt>
                <c:pt idx="12269">
                  <c:v>11.505044491519374</c:v>
                </c:pt>
                <c:pt idx="12270">
                  <c:v>11.505054570589795</c:v>
                </c:pt>
                <c:pt idx="12271">
                  <c:v>11.505064649558379</c:v>
                </c:pt>
                <c:pt idx="12272">
                  <c:v>11.505074728425514</c:v>
                </c:pt>
                <c:pt idx="12273">
                  <c:v>11.505084807191126</c:v>
                </c:pt>
                <c:pt idx="12274">
                  <c:v>11.505094885855074</c:v>
                </c:pt>
                <c:pt idx="12275">
                  <c:v>11.505104964417434</c:v>
                </c:pt>
                <c:pt idx="12276">
                  <c:v>11.505115042878252</c:v>
                </c:pt>
                <c:pt idx="12277">
                  <c:v>11.505125121237493</c:v>
                </c:pt>
                <c:pt idx="12278">
                  <c:v>11.505135199495166</c:v>
                </c:pt>
                <c:pt idx="12279">
                  <c:v>11.505145277651357</c:v>
                </c:pt>
                <c:pt idx="12280">
                  <c:v>11.505155355705806</c:v>
                </c:pt>
                <c:pt idx="12281">
                  <c:v>11.505165433658766</c:v>
                </c:pt>
                <c:pt idx="12282">
                  <c:v>11.505175511510167</c:v>
                </c:pt>
                <c:pt idx="12283">
                  <c:v>11.505185589260076</c:v>
                </c:pt>
                <c:pt idx="12284">
                  <c:v>11.505195666908326</c:v>
                </c:pt>
                <c:pt idx="12285">
                  <c:v>11.50520574445501</c:v>
                </c:pt>
                <c:pt idx="12286">
                  <c:v>11.505215821900173</c:v>
                </c:pt>
                <c:pt idx="12287">
                  <c:v>11.505225899243802</c:v>
                </c:pt>
                <c:pt idx="12288">
                  <c:v>11.505235976485856</c:v>
                </c:pt>
                <c:pt idx="12289">
                  <c:v>11.505246053626479</c:v>
                </c:pt>
                <c:pt idx="12290">
                  <c:v>11.505256130665376</c:v>
                </c:pt>
                <c:pt idx="12291">
                  <c:v>11.505266207602824</c:v>
                </c:pt>
                <c:pt idx="12292">
                  <c:v>11.50527628443862</c:v>
                </c:pt>
                <c:pt idx="12293">
                  <c:v>11.505286361172956</c:v>
                </c:pt>
                <c:pt idx="12294">
                  <c:v>11.505296437805836</c:v>
                </c:pt>
                <c:pt idx="12295">
                  <c:v>11.505306514337104</c:v>
                </c:pt>
                <c:pt idx="12296">
                  <c:v>11.505316590766776</c:v>
                </c:pt>
                <c:pt idx="12297">
                  <c:v>11.505326667094899</c:v>
                </c:pt>
                <c:pt idx="12298">
                  <c:v>11.505336743321553</c:v>
                </c:pt>
                <c:pt idx="12299">
                  <c:v>11.505346819446839</c:v>
                </c:pt>
                <c:pt idx="12300">
                  <c:v>11.505356895470324</c:v>
                </c:pt>
                <c:pt idx="12301">
                  <c:v>11.50536697139235</c:v>
                </c:pt>
                <c:pt idx="12302">
                  <c:v>11.5053770472129</c:v>
                </c:pt>
                <c:pt idx="12303">
                  <c:v>11.505387122931927</c:v>
                </c:pt>
                <c:pt idx="12304">
                  <c:v>11.505397198549456</c:v>
                </c:pt>
                <c:pt idx="12305">
                  <c:v>11.505407274065565</c:v>
                </c:pt>
                <c:pt idx="12306">
                  <c:v>11.505417349480014</c:v>
                </c:pt>
                <c:pt idx="12307">
                  <c:v>11.505427424792869</c:v>
                </c:pt>
                <c:pt idx="12308">
                  <c:v>11.505437500004469</c:v>
                </c:pt>
                <c:pt idx="12309">
                  <c:v>11.505447575114408</c:v>
                </c:pt>
                <c:pt idx="12310">
                  <c:v>11.505457650122807</c:v>
                </c:pt>
                <c:pt idx="12311">
                  <c:v>11.505467725029726</c:v>
                </c:pt>
                <c:pt idx="12312">
                  <c:v>11.50547779983507</c:v>
                </c:pt>
                <c:pt idx="12313">
                  <c:v>11.505487874539149</c:v>
                </c:pt>
                <c:pt idx="12314">
                  <c:v>11.505497949141523</c:v>
                </c:pt>
                <c:pt idx="12315">
                  <c:v>11.505508023642372</c:v>
                </c:pt>
                <c:pt idx="12316">
                  <c:v>11.505518098041806</c:v>
                </c:pt>
                <c:pt idx="12317">
                  <c:v>11.505528172339753</c:v>
                </c:pt>
                <c:pt idx="12318">
                  <c:v>11.505538246536325</c:v>
                </c:pt>
                <c:pt idx="12319">
                  <c:v>11.505548320631178</c:v>
                </c:pt>
                <c:pt idx="12320">
                  <c:v>11.505558394624726</c:v>
                </c:pt>
                <c:pt idx="12321">
                  <c:v>11.505568468516659</c:v>
                </c:pt>
                <c:pt idx="12322">
                  <c:v>11.505578542307175</c:v>
                </c:pt>
                <c:pt idx="12323">
                  <c:v>11.505588615996334</c:v>
                </c:pt>
                <c:pt idx="12324">
                  <c:v>11.505598689583772</c:v>
                </c:pt>
                <c:pt idx="12325">
                  <c:v>11.50560876306985</c:v>
                </c:pt>
                <c:pt idx="12326">
                  <c:v>11.505618836454456</c:v>
                </c:pt>
                <c:pt idx="12327">
                  <c:v>11.50562890973759</c:v>
                </c:pt>
                <c:pt idx="12328">
                  <c:v>11.505638982919256</c:v>
                </c:pt>
                <c:pt idx="12329">
                  <c:v>11.505649055999553</c:v>
                </c:pt>
                <c:pt idx="12330">
                  <c:v>11.505659128978182</c:v>
                </c:pt>
                <c:pt idx="12331">
                  <c:v>11.505669201855452</c:v>
                </c:pt>
                <c:pt idx="12332">
                  <c:v>11.505679274631326</c:v>
                </c:pt>
                <c:pt idx="12333">
                  <c:v>11.505689347305742</c:v>
                </c:pt>
                <c:pt idx="12334">
                  <c:v>11.505699419878574</c:v>
                </c:pt>
                <c:pt idx="12335">
                  <c:v>11.505709492350002</c:v>
                </c:pt>
                <c:pt idx="12336">
                  <c:v>11.505719564719989</c:v>
                </c:pt>
                <c:pt idx="12337">
                  <c:v>11.505729636988518</c:v>
                </c:pt>
                <c:pt idx="12338">
                  <c:v>11.505739709155502</c:v>
                </c:pt>
                <c:pt idx="12339">
                  <c:v>11.505749781221132</c:v>
                </c:pt>
                <c:pt idx="12340">
                  <c:v>11.505759853185449</c:v>
                </c:pt>
                <c:pt idx="12341">
                  <c:v>11.505769925048074</c:v>
                </c:pt>
                <c:pt idx="12342">
                  <c:v>11.505779996809448</c:v>
                </c:pt>
                <c:pt idx="12343">
                  <c:v>11.505790068469341</c:v>
                </c:pt>
                <c:pt idx="12344">
                  <c:v>11.505800140027652</c:v>
                </c:pt>
                <c:pt idx="12345">
                  <c:v>11.505810211484736</c:v>
                </c:pt>
                <c:pt idx="12346">
                  <c:v>11.505820282840181</c:v>
                </c:pt>
                <c:pt idx="12347">
                  <c:v>11.505830354094376</c:v>
                </c:pt>
                <c:pt idx="12348">
                  <c:v>11.505840425247024</c:v>
                </c:pt>
                <c:pt idx="12349">
                  <c:v>11.505850496298272</c:v>
                </c:pt>
                <c:pt idx="12350">
                  <c:v>11.505860567248106</c:v>
                </c:pt>
                <c:pt idx="12351">
                  <c:v>11.505870638096525</c:v>
                </c:pt>
                <c:pt idx="12352">
                  <c:v>11.505880708843524</c:v>
                </c:pt>
                <c:pt idx="12353">
                  <c:v>11.505890779489174</c:v>
                </c:pt>
                <c:pt idx="12354">
                  <c:v>11.505900850033274</c:v>
                </c:pt>
                <c:pt idx="12355">
                  <c:v>11.505910920476012</c:v>
                </c:pt>
                <c:pt idx="12356">
                  <c:v>11.505920990817346</c:v>
                </c:pt>
                <c:pt idx="12357">
                  <c:v>11.50593106105727</c:v>
                </c:pt>
                <c:pt idx="12358">
                  <c:v>11.505941131195783</c:v>
                </c:pt>
                <c:pt idx="12359">
                  <c:v>11.505951201232891</c:v>
                </c:pt>
                <c:pt idx="12360">
                  <c:v>11.505961271168596</c:v>
                </c:pt>
                <c:pt idx="12361">
                  <c:v>11.505971341002891</c:v>
                </c:pt>
                <c:pt idx="12362">
                  <c:v>11.505981410735799</c:v>
                </c:pt>
                <c:pt idx="12363">
                  <c:v>11.5059914803673</c:v>
                </c:pt>
                <c:pt idx="12364">
                  <c:v>11.506001549897404</c:v>
                </c:pt>
                <c:pt idx="12365">
                  <c:v>11.50601161932612</c:v>
                </c:pt>
                <c:pt idx="12366">
                  <c:v>11.506021688653398</c:v>
                </c:pt>
                <c:pt idx="12367">
                  <c:v>11.506031757879366</c:v>
                </c:pt>
                <c:pt idx="12368">
                  <c:v>11.506041827003926</c:v>
                </c:pt>
                <c:pt idx="12369">
                  <c:v>11.506051896027056</c:v>
                </c:pt>
                <c:pt idx="12370">
                  <c:v>11.506061964948818</c:v>
                </c:pt>
                <c:pt idx="12371">
                  <c:v>11.506072033769311</c:v>
                </c:pt>
                <c:pt idx="12372">
                  <c:v>11.50608210248831</c:v>
                </c:pt>
                <c:pt idx="12373">
                  <c:v>11.50609217110585</c:v>
                </c:pt>
                <c:pt idx="12374">
                  <c:v>11.506102239622196</c:v>
                </c:pt>
                <c:pt idx="12375">
                  <c:v>11.506112308036982</c:v>
                </c:pt>
                <c:pt idx="12376">
                  <c:v>11.50612237635049</c:v>
                </c:pt>
                <c:pt idx="12377">
                  <c:v>11.506132444562626</c:v>
                </c:pt>
                <c:pt idx="12378">
                  <c:v>11.506142512673406</c:v>
                </c:pt>
                <c:pt idx="12379">
                  <c:v>11.5061525806828</c:v>
                </c:pt>
                <c:pt idx="12380">
                  <c:v>11.506162648590838</c:v>
                </c:pt>
                <c:pt idx="12381">
                  <c:v>11.506172716397517</c:v>
                </c:pt>
                <c:pt idx="12382">
                  <c:v>11.506182784102837</c:v>
                </c:pt>
                <c:pt idx="12383">
                  <c:v>11.506192851706826</c:v>
                </c:pt>
                <c:pt idx="12384">
                  <c:v>11.506202919209491</c:v>
                </c:pt>
                <c:pt idx="12385">
                  <c:v>11.506212986610651</c:v>
                </c:pt>
                <c:pt idx="12386">
                  <c:v>11.506223053910498</c:v>
                </c:pt>
                <c:pt idx="12387">
                  <c:v>11.506233121109103</c:v>
                </c:pt>
                <c:pt idx="12388">
                  <c:v>11.506243188206307</c:v>
                </c:pt>
                <c:pt idx="12389">
                  <c:v>11.506253255202164</c:v>
                </c:pt>
                <c:pt idx="12390">
                  <c:v>11.506263322096668</c:v>
                </c:pt>
                <c:pt idx="12391">
                  <c:v>11.506273388889849</c:v>
                </c:pt>
                <c:pt idx="12392">
                  <c:v>11.506283455581684</c:v>
                </c:pt>
                <c:pt idx="12393">
                  <c:v>11.506293522172168</c:v>
                </c:pt>
                <c:pt idx="12394">
                  <c:v>11.506303588661346</c:v>
                </c:pt>
                <c:pt idx="12395">
                  <c:v>11.506313655049169</c:v>
                </c:pt>
                <c:pt idx="12396">
                  <c:v>11.506323721335566</c:v>
                </c:pt>
                <c:pt idx="12397">
                  <c:v>11.506333787520818</c:v>
                </c:pt>
                <c:pt idx="12398">
                  <c:v>11.506343853604674</c:v>
                </c:pt>
                <c:pt idx="12399">
                  <c:v>11.506353919587189</c:v>
                </c:pt>
                <c:pt idx="12400">
                  <c:v>11.506363985468383</c:v>
                </c:pt>
                <c:pt idx="12401">
                  <c:v>11.506374051248256</c:v>
                </c:pt>
                <c:pt idx="12402">
                  <c:v>11.506384116926824</c:v>
                </c:pt>
                <c:pt idx="12403">
                  <c:v>11.506394182504042</c:v>
                </c:pt>
                <c:pt idx="12404">
                  <c:v>11.506404247980086</c:v>
                </c:pt>
                <c:pt idx="12405">
                  <c:v>11.50641431335457</c:v>
                </c:pt>
                <c:pt idx="12406">
                  <c:v>11.506424378627992</c:v>
                </c:pt>
                <c:pt idx="12407">
                  <c:v>11.50643444379987</c:v>
                </c:pt>
                <c:pt idx="12408">
                  <c:v>11.506444508870556</c:v>
                </c:pt>
                <c:pt idx="12409">
                  <c:v>11.506454573840058</c:v>
                </c:pt>
                <c:pt idx="12410">
                  <c:v>11.506464638708128</c:v>
                </c:pt>
                <c:pt idx="12411">
                  <c:v>11.506474703474765</c:v>
                </c:pt>
                <c:pt idx="12412">
                  <c:v>11.506484768140345</c:v>
                </c:pt>
                <c:pt idx="12413">
                  <c:v>11.506494832704556</c:v>
                </c:pt>
                <c:pt idx="12414">
                  <c:v>11.506504897167458</c:v>
                </c:pt>
                <c:pt idx="12415">
                  <c:v>11.506514961528987</c:v>
                </c:pt>
                <c:pt idx="12416">
                  <c:v>11.506525025789276</c:v>
                </c:pt>
                <c:pt idx="12417">
                  <c:v>11.506535089948345</c:v>
                </c:pt>
                <c:pt idx="12418">
                  <c:v>11.506545154006037</c:v>
                </c:pt>
                <c:pt idx="12419">
                  <c:v>11.506555217962502</c:v>
                </c:pt>
                <c:pt idx="12420">
                  <c:v>11.506565281817545</c:v>
                </c:pt>
                <c:pt idx="12421">
                  <c:v>11.506575345571418</c:v>
                </c:pt>
                <c:pt idx="12422">
                  <c:v>11.506585409224074</c:v>
                </c:pt>
                <c:pt idx="12423">
                  <c:v>11.506595472775356</c:v>
                </c:pt>
                <c:pt idx="12424">
                  <c:v>11.506605536225511</c:v>
                </c:pt>
                <c:pt idx="12425">
                  <c:v>11.506615599574189</c:v>
                </c:pt>
                <c:pt idx="12426">
                  <c:v>11.506625662821701</c:v>
                </c:pt>
                <c:pt idx="12427">
                  <c:v>11.506635725968026</c:v>
                </c:pt>
                <c:pt idx="12428">
                  <c:v>11.50664578901292</c:v>
                </c:pt>
                <c:pt idx="12429">
                  <c:v>11.506655851956674</c:v>
                </c:pt>
                <c:pt idx="12430">
                  <c:v>11.506665914799084</c:v>
                </c:pt>
                <c:pt idx="12431">
                  <c:v>11.506675977540276</c:v>
                </c:pt>
                <c:pt idx="12432">
                  <c:v>11.506686040180318</c:v>
                </c:pt>
                <c:pt idx="12433">
                  <c:v>11.506696102718887</c:v>
                </c:pt>
                <c:pt idx="12434">
                  <c:v>11.50670616515632</c:v>
                </c:pt>
                <c:pt idx="12435">
                  <c:v>11.506716227492484</c:v>
                </c:pt>
                <c:pt idx="12436">
                  <c:v>11.506726289727474</c:v>
                </c:pt>
                <c:pt idx="12437">
                  <c:v>11.506736351861186</c:v>
                </c:pt>
                <c:pt idx="12438">
                  <c:v>11.506746413893516</c:v>
                </c:pt>
                <c:pt idx="12439">
                  <c:v>11.506756475824726</c:v>
                </c:pt>
                <c:pt idx="12440">
                  <c:v>11.506766537654748</c:v>
                </c:pt>
                <c:pt idx="12441">
                  <c:v>11.506776599383452</c:v>
                </c:pt>
                <c:pt idx="12442">
                  <c:v>11.506786661010819</c:v>
                </c:pt>
                <c:pt idx="12443">
                  <c:v>11.506796722537052</c:v>
                </c:pt>
                <c:pt idx="12444">
                  <c:v>11.506806783962052</c:v>
                </c:pt>
                <c:pt idx="12445">
                  <c:v>11.506816845285822</c:v>
                </c:pt>
                <c:pt idx="12446">
                  <c:v>11.506826906508374</c:v>
                </c:pt>
                <c:pt idx="12447">
                  <c:v>11.506836967629781</c:v>
                </c:pt>
                <c:pt idx="12448">
                  <c:v>11.506847028649776</c:v>
                </c:pt>
                <c:pt idx="12449">
                  <c:v>11.506857089568626</c:v>
                </c:pt>
                <c:pt idx="12450">
                  <c:v>11.50686715038627</c:v>
                </c:pt>
                <c:pt idx="12451">
                  <c:v>11.506877211102704</c:v>
                </c:pt>
                <c:pt idx="12452">
                  <c:v>11.506887271717995</c:v>
                </c:pt>
                <c:pt idx="12453">
                  <c:v>11.506897332231887</c:v>
                </c:pt>
                <c:pt idx="12454">
                  <c:v>11.506907392644672</c:v>
                </c:pt>
                <c:pt idx="12455">
                  <c:v>11.506917452956234</c:v>
                </c:pt>
                <c:pt idx="12456">
                  <c:v>11.506927513166596</c:v>
                </c:pt>
                <c:pt idx="12457">
                  <c:v>11.506937573275756</c:v>
                </c:pt>
                <c:pt idx="12458">
                  <c:v>11.506947633283724</c:v>
                </c:pt>
                <c:pt idx="12459">
                  <c:v>11.506957693190435</c:v>
                </c:pt>
                <c:pt idx="12460">
                  <c:v>11.506967752995982</c:v>
                </c:pt>
                <c:pt idx="12461">
                  <c:v>11.506977812700326</c:v>
                </c:pt>
                <c:pt idx="12462">
                  <c:v>11.506987872303474</c:v>
                </c:pt>
                <c:pt idx="12463">
                  <c:v>11.506997931805429</c:v>
                </c:pt>
                <c:pt idx="12464">
                  <c:v>11.507007991206192</c:v>
                </c:pt>
                <c:pt idx="12465">
                  <c:v>11.507018050505762</c:v>
                </c:pt>
                <c:pt idx="12466">
                  <c:v>11.507028109704143</c:v>
                </c:pt>
                <c:pt idx="12467">
                  <c:v>11.507038168801342</c:v>
                </c:pt>
                <c:pt idx="12468">
                  <c:v>11.507048227797352</c:v>
                </c:pt>
                <c:pt idx="12469">
                  <c:v>11.507058286692168</c:v>
                </c:pt>
                <c:pt idx="12470">
                  <c:v>11.507068345485818</c:v>
                </c:pt>
                <c:pt idx="12471">
                  <c:v>11.507078404178298</c:v>
                </c:pt>
                <c:pt idx="12472">
                  <c:v>11.507088462769595</c:v>
                </c:pt>
                <c:pt idx="12473">
                  <c:v>11.507098521259715</c:v>
                </c:pt>
                <c:pt idx="12474">
                  <c:v>11.507108579648676</c:v>
                </c:pt>
                <c:pt idx="12475">
                  <c:v>11.507118637936442</c:v>
                </c:pt>
                <c:pt idx="12476">
                  <c:v>11.507128696123051</c:v>
                </c:pt>
                <c:pt idx="12477">
                  <c:v>11.507138754208494</c:v>
                </c:pt>
                <c:pt idx="12478">
                  <c:v>11.507148812192773</c:v>
                </c:pt>
                <c:pt idx="12479">
                  <c:v>11.507158870075891</c:v>
                </c:pt>
                <c:pt idx="12480">
                  <c:v>11.507168927857848</c:v>
                </c:pt>
                <c:pt idx="12481">
                  <c:v>11.507178985538648</c:v>
                </c:pt>
                <c:pt idx="12482">
                  <c:v>11.5071890431183</c:v>
                </c:pt>
                <c:pt idx="12483">
                  <c:v>11.507199100596781</c:v>
                </c:pt>
                <c:pt idx="12484">
                  <c:v>11.507209157974119</c:v>
                </c:pt>
                <c:pt idx="12485">
                  <c:v>11.507219215250307</c:v>
                </c:pt>
                <c:pt idx="12486">
                  <c:v>11.50722927242535</c:v>
                </c:pt>
                <c:pt idx="12487">
                  <c:v>11.507239329499274</c:v>
                </c:pt>
                <c:pt idx="12488">
                  <c:v>11.507249386471992</c:v>
                </c:pt>
                <c:pt idx="12489">
                  <c:v>11.507259443343601</c:v>
                </c:pt>
                <c:pt idx="12490">
                  <c:v>11.507269500114068</c:v>
                </c:pt>
                <c:pt idx="12491">
                  <c:v>11.507279556783402</c:v>
                </c:pt>
                <c:pt idx="12492">
                  <c:v>11.507289613351599</c:v>
                </c:pt>
                <c:pt idx="12493">
                  <c:v>11.507299669818662</c:v>
                </c:pt>
                <c:pt idx="12494">
                  <c:v>11.507309726184593</c:v>
                </c:pt>
                <c:pt idx="12495">
                  <c:v>11.507319782449395</c:v>
                </c:pt>
                <c:pt idx="12496">
                  <c:v>11.507329838613069</c:v>
                </c:pt>
                <c:pt idx="12497">
                  <c:v>11.507339894675622</c:v>
                </c:pt>
                <c:pt idx="12498">
                  <c:v>11.507349950637042</c:v>
                </c:pt>
                <c:pt idx="12499">
                  <c:v>11.507360006497347</c:v>
                </c:pt>
                <c:pt idx="12500">
                  <c:v>11.507370062256426</c:v>
                </c:pt>
                <c:pt idx="12501">
                  <c:v>11.507380117914598</c:v>
                </c:pt>
                <c:pt idx="12502">
                  <c:v>11.507390173471498</c:v>
                </c:pt>
                <c:pt idx="12503">
                  <c:v>11.507400228927485</c:v>
                </c:pt>
                <c:pt idx="12504">
                  <c:v>11.50741028428212</c:v>
                </c:pt>
                <c:pt idx="12505">
                  <c:v>11.507420339535736</c:v>
                </c:pt>
                <c:pt idx="12506">
                  <c:v>11.507430394688379</c:v>
                </c:pt>
                <c:pt idx="12507">
                  <c:v>11.507440449739654</c:v>
                </c:pt>
                <c:pt idx="12508">
                  <c:v>11.507450504690002</c:v>
                </c:pt>
                <c:pt idx="12509">
                  <c:v>11.507460559539172</c:v>
                </c:pt>
                <c:pt idx="12510">
                  <c:v>11.507470614287326</c:v>
                </c:pt>
                <c:pt idx="12511">
                  <c:v>11.507480668934274</c:v>
                </c:pt>
                <c:pt idx="12512">
                  <c:v>11.507490723480183</c:v>
                </c:pt>
                <c:pt idx="12513">
                  <c:v>11.507500777925006</c:v>
                </c:pt>
                <c:pt idx="12514">
                  <c:v>11.507510832268776</c:v>
                </c:pt>
                <c:pt idx="12515">
                  <c:v>11.507520886511369</c:v>
                </c:pt>
                <c:pt idx="12516">
                  <c:v>11.507530940652922</c:v>
                </c:pt>
                <c:pt idx="12517">
                  <c:v>11.5075409946934</c:v>
                </c:pt>
                <c:pt idx="12518">
                  <c:v>11.507551048632768</c:v>
                </c:pt>
                <c:pt idx="12519">
                  <c:v>11.507561102471048</c:v>
                </c:pt>
                <c:pt idx="12520">
                  <c:v>11.507571156208304</c:v>
                </c:pt>
                <c:pt idx="12521">
                  <c:v>11.507581209844474</c:v>
                </c:pt>
                <c:pt idx="12522">
                  <c:v>11.507591263379521</c:v>
                </c:pt>
                <c:pt idx="12523">
                  <c:v>11.507601316813528</c:v>
                </c:pt>
                <c:pt idx="12524">
                  <c:v>11.50761137014646</c:v>
                </c:pt>
                <c:pt idx="12525">
                  <c:v>11.507621423378318</c:v>
                </c:pt>
                <c:pt idx="12526">
                  <c:v>11.50763147650912</c:v>
                </c:pt>
                <c:pt idx="12527">
                  <c:v>11.507641529538851</c:v>
                </c:pt>
                <c:pt idx="12528">
                  <c:v>11.507651582467521</c:v>
                </c:pt>
                <c:pt idx="12529">
                  <c:v>11.507661635295118</c:v>
                </c:pt>
                <c:pt idx="12530">
                  <c:v>11.507671688021681</c:v>
                </c:pt>
                <c:pt idx="12531">
                  <c:v>11.507681740647168</c:v>
                </c:pt>
                <c:pt idx="12532">
                  <c:v>11.507691793171615</c:v>
                </c:pt>
                <c:pt idx="12533">
                  <c:v>11.507701845595003</c:v>
                </c:pt>
                <c:pt idx="12534">
                  <c:v>11.507711897917346</c:v>
                </c:pt>
                <c:pt idx="12535">
                  <c:v>11.507721950138631</c:v>
                </c:pt>
                <c:pt idx="12536">
                  <c:v>11.507732002258875</c:v>
                </c:pt>
                <c:pt idx="12537">
                  <c:v>11.507742054278074</c:v>
                </c:pt>
                <c:pt idx="12538">
                  <c:v>11.50775210619623</c:v>
                </c:pt>
                <c:pt idx="12539">
                  <c:v>11.50776215801335</c:v>
                </c:pt>
                <c:pt idx="12540">
                  <c:v>11.507772209729429</c:v>
                </c:pt>
                <c:pt idx="12541">
                  <c:v>11.50778226134447</c:v>
                </c:pt>
                <c:pt idx="12542">
                  <c:v>11.507792312858482</c:v>
                </c:pt>
                <c:pt idx="12543">
                  <c:v>11.507802364271448</c:v>
                </c:pt>
                <c:pt idx="12544">
                  <c:v>11.507812415583405</c:v>
                </c:pt>
                <c:pt idx="12545">
                  <c:v>11.507822466794318</c:v>
                </c:pt>
                <c:pt idx="12546">
                  <c:v>11.507832517904369</c:v>
                </c:pt>
                <c:pt idx="12547">
                  <c:v>11.507842568913089</c:v>
                </c:pt>
                <c:pt idx="12548">
                  <c:v>11.507852619821024</c:v>
                </c:pt>
                <c:pt idx="12549">
                  <c:v>11.507862670627766</c:v>
                </c:pt>
                <c:pt idx="12550">
                  <c:v>11.507872721333463</c:v>
                </c:pt>
                <c:pt idx="12551">
                  <c:v>11.507882771938371</c:v>
                </c:pt>
                <c:pt idx="12552">
                  <c:v>11.507892822442154</c:v>
                </c:pt>
                <c:pt idx="12553">
                  <c:v>11.507902872844976</c:v>
                </c:pt>
                <c:pt idx="12554">
                  <c:v>11.507912923146684</c:v>
                </c:pt>
                <c:pt idx="12555">
                  <c:v>11.507922973347437</c:v>
                </c:pt>
                <c:pt idx="12556">
                  <c:v>11.507933023447185</c:v>
                </c:pt>
                <c:pt idx="12557">
                  <c:v>11.507943073445929</c:v>
                </c:pt>
                <c:pt idx="12558">
                  <c:v>11.507953123343668</c:v>
                </c:pt>
                <c:pt idx="12559">
                  <c:v>11.507963173140411</c:v>
                </c:pt>
                <c:pt idx="12560">
                  <c:v>11.507973222836148</c:v>
                </c:pt>
                <c:pt idx="12561">
                  <c:v>11.507983272430909</c:v>
                </c:pt>
                <c:pt idx="12562">
                  <c:v>11.507993321924666</c:v>
                </c:pt>
                <c:pt idx="12563">
                  <c:v>11.508003371317431</c:v>
                </c:pt>
                <c:pt idx="12564">
                  <c:v>11.508013420609208</c:v>
                </c:pt>
                <c:pt idx="12565">
                  <c:v>11.508023469799991</c:v>
                </c:pt>
                <c:pt idx="12566">
                  <c:v>11.508033518889826</c:v>
                </c:pt>
                <c:pt idx="12567">
                  <c:v>11.508043567878621</c:v>
                </c:pt>
                <c:pt idx="12568">
                  <c:v>11.50805361676646</c:v>
                </c:pt>
                <c:pt idx="12569">
                  <c:v>11.508063665553298</c:v>
                </c:pt>
                <c:pt idx="12570">
                  <c:v>11.508073714239201</c:v>
                </c:pt>
                <c:pt idx="12571">
                  <c:v>11.508083762824111</c:v>
                </c:pt>
                <c:pt idx="12572">
                  <c:v>11.508093811308052</c:v>
                </c:pt>
                <c:pt idx="12573">
                  <c:v>11.508103859691012</c:v>
                </c:pt>
                <c:pt idx="12574">
                  <c:v>11.508113907972998</c:v>
                </c:pt>
                <c:pt idx="12575">
                  <c:v>11.508123956154018</c:v>
                </c:pt>
                <c:pt idx="12576">
                  <c:v>11.508134004234099</c:v>
                </c:pt>
                <c:pt idx="12577">
                  <c:v>11.508144052213199</c:v>
                </c:pt>
                <c:pt idx="12578">
                  <c:v>11.508154100091318</c:v>
                </c:pt>
                <c:pt idx="12579">
                  <c:v>11.508164147868518</c:v>
                </c:pt>
                <c:pt idx="12580">
                  <c:v>11.508174195544742</c:v>
                </c:pt>
                <c:pt idx="12581">
                  <c:v>11.50818424312002</c:v>
                </c:pt>
                <c:pt idx="12582">
                  <c:v>11.508194290594327</c:v>
                </c:pt>
                <c:pt idx="12583">
                  <c:v>11.508204337967706</c:v>
                </c:pt>
                <c:pt idx="12584">
                  <c:v>11.508214385240098</c:v>
                </c:pt>
                <c:pt idx="12585">
                  <c:v>11.508224432411472</c:v>
                </c:pt>
                <c:pt idx="12586">
                  <c:v>11.508234479482105</c:v>
                </c:pt>
                <c:pt idx="12587">
                  <c:v>11.508244526451687</c:v>
                </c:pt>
                <c:pt idx="12588">
                  <c:v>11.508254573320334</c:v>
                </c:pt>
                <c:pt idx="12589">
                  <c:v>11.508264620088033</c:v>
                </c:pt>
                <c:pt idx="12590">
                  <c:v>11.508274666754748</c:v>
                </c:pt>
                <c:pt idx="12591">
                  <c:v>11.508284713320634</c:v>
                </c:pt>
                <c:pt idx="12592">
                  <c:v>11.508294759785533</c:v>
                </c:pt>
                <c:pt idx="12593">
                  <c:v>11.508304806149503</c:v>
                </c:pt>
                <c:pt idx="12594">
                  <c:v>11.508314852412543</c:v>
                </c:pt>
                <c:pt idx="12595">
                  <c:v>11.50832489857466</c:v>
                </c:pt>
                <c:pt idx="12596">
                  <c:v>11.508334944635848</c:v>
                </c:pt>
                <c:pt idx="12597">
                  <c:v>11.508344990596118</c:v>
                </c:pt>
                <c:pt idx="12598">
                  <c:v>11.508355036455468</c:v>
                </c:pt>
                <c:pt idx="12599">
                  <c:v>11.508365082213748</c:v>
                </c:pt>
                <c:pt idx="12600">
                  <c:v>11.508375127871286</c:v>
                </c:pt>
                <c:pt idx="12601">
                  <c:v>11.50838517342801</c:v>
                </c:pt>
                <c:pt idx="12602">
                  <c:v>11.508395218883702</c:v>
                </c:pt>
                <c:pt idx="12603">
                  <c:v>11.508405264238473</c:v>
                </c:pt>
                <c:pt idx="12604">
                  <c:v>11.508415309492342</c:v>
                </c:pt>
                <c:pt idx="12605">
                  <c:v>11.508425354645304</c:v>
                </c:pt>
                <c:pt idx="12606">
                  <c:v>11.508435399697374</c:v>
                </c:pt>
                <c:pt idx="12607">
                  <c:v>11.508445444648521</c:v>
                </c:pt>
                <c:pt idx="12608">
                  <c:v>11.508455489498768</c:v>
                </c:pt>
                <c:pt idx="12609">
                  <c:v>11.508465534248154</c:v>
                </c:pt>
                <c:pt idx="12610">
                  <c:v>11.508475578896597</c:v>
                </c:pt>
                <c:pt idx="12611">
                  <c:v>11.508485623444166</c:v>
                </c:pt>
                <c:pt idx="12612">
                  <c:v>11.508495667890843</c:v>
                </c:pt>
                <c:pt idx="12613">
                  <c:v>11.50850571223663</c:v>
                </c:pt>
                <c:pt idx="12614">
                  <c:v>11.508515756481518</c:v>
                </c:pt>
                <c:pt idx="12615">
                  <c:v>11.508525800625542</c:v>
                </c:pt>
                <c:pt idx="12616">
                  <c:v>11.508535844668724</c:v>
                </c:pt>
                <c:pt idx="12617">
                  <c:v>11.50854588861092</c:v>
                </c:pt>
                <c:pt idx="12618">
                  <c:v>11.508555932452285</c:v>
                </c:pt>
                <c:pt idx="12619">
                  <c:v>11.508565976192768</c:v>
                </c:pt>
                <c:pt idx="12620">
                  <c:v>11.5085760198324</c:v>
                </c:pt>
                <c:pt idx="12621">
                  <c:v>11.50858606337113</c:v>
                </c:pt>
                <c:pt idx="12622">
                  <c:v>11.508596106809026</c:v>
                </c:pt>
                <c:pt idx="12623">
                  <c:v>11.508606150146004</c:v>
                </c:pt>
                <c:pt idx="12624">
                  <c:v>11.50861619338213</c:v>
                </c:pt>
                <c:pt idx="12625">
                  <c:v>11.508626236517404</c:v>
                </c:pt>
                <c:pt idx="12626">
                  <c:v>11.508636279551824</c:v>
                </c:pt>
                <c:pt idx="12627">
                  <c:v>11.508646322485356</c:v>
                </c:pt>
                <c:pt idx="12628">
                  <c:v>11.508656365318021</c:v>
                </c:pt>
                <c:pt idx="12629">
                  <c:v>11.508666408049844</c:v>
                </c:pt>
                <c:pt idx="12630">
                  <c:v>11.508676450680813</c:v>
                </c:pt>
                <c:pt idx="12631">
                  <c:v>11.508686493210929</c:v>
                </c:pt>
                <c:pt idx="12632">
                  <c:v>11.508696535640322</c:v>
                </c:pt>
                <c:pt idx="12633">
                  <c:v>11.508706577968729</c:v>
                </c:pt>
                <c:pt idx="12634">
                  <c:v>11.508716620196168</c:v>
                </c:pt>
                <c:pt idx="12635">
                  <c:v>11.508726662322895</c:v>
                </c:pt>
                <c:pt idx="12636">
                  <c:v>11.508736704348774</c:v>
                </c:pt>
                <c:pt idx="12637">
                  <c:v>11.508746746273811</c:v>
                </c:pt>
                <c:pt idx="12638">
                  <c:v>11.508756788098008</c:v>
                </c:pt>
                <c:pt idx="12639">
                  <c:v>11.50876682982137</c:v>
                </c:pt>
                <c:pt idx="12640">
                  <c:v>11.508776871443894</c:v>
                </c:pt>
                <c:pt idx="12641">
                  <c:v>11.508786912965586</c:v>
                </c:pt>
                <c:pt idx="12642">
                  <c:v>11.508796954386456</c:v>
                </c:pt>
                <c:pt idx="12643">
                  <c:v>11.508806995706482</c:v>
                </c:pt>
                <c:pt idx="12644">
                  <c:v>11.508817036925684</c:v>
                </c:pt>
                <c:pt idx="12645">
                  <c:v>11.508827078044066</c:v>
                </c:pt>
                <c:pt idx="12646">
                  <c:v>11.508837119061624</c:v>
                </c:pt>
                <c:pt idx="12647">
                  <c:v>11.508847159978357</c:v>
                </c:pt>
                <c:pt idx="12648">
                  <c:v>11.508857200794273</c:v>
                </c:pt>
                <c:pt idx="12649">
                  <c:v>11.508867241509375</c:v>
                </c:pt>
                <c:pt idx="12650">
                  <c:v>11.50887728212366</c:v>
                </c:pt>
                <c:pt idx="12651">
                  <c:v>11.508887322637131</c:v>
                </c:pt>
                <c:pt idx="12652">
                  <c:v>11.508897363049792</c:v>
                </c:pt>
                <c:pt idx="12653">
                  <c:v>11.508907403361643</c:v>
                </c:pt>
                <c:pt idx="12654">
                  <c:v>11.508917443572599</c:v>
                </c:pt>
                <c:pt idx="12655">
                  <c:v>11.508927483682918</c:v>
                </c:pt>
                <c:pt idx="12656">
                  <c:v>11.508937523692367</c:v>
                </c:pt>
                <c:pt idx="12657">
                  <c:v>11.508947563601005</c:v>
                </c:pt>
                <c:pt idx="12658">
                  <c:v>11.508957603408843</c:v>
                </c:pt>
                <c:pt idx="12659">
                  <c:v>11.508967643115787</c:v>
                </c:pt>
                <c:pt idx="12660">
                  <c:v>11.508977682722048</c:v>
                </c:pt>
                <c:pt idx="12661">
                  <c:v>11.508987722227568</c:v>
                </c:pt>
                <c:pt idx="12662">
                  <c:v>11.508997761632248</c:v>
                </c:pt>
                <c:pt idx="12663">
                  <c:v>11.509007800936123</c:v>
                </c:pt>
                <c:pt idx="12664">
                  <c:v>11.50901784013922</c:v>
                </c:pt>
                <c:pt idx="12665">
                  <c:v>11.50902787924152</c:v>
                </c:pt>
                <c:pt idx="12666">
                  <c:v>11.509037918243152</c:v>
                </c:pt>
                <c:pt idx="12667">
                  <c:v>11.509047957143776</c:v>
                </c:pt>
                <c:pt idx="12668">
                  <c:v>11.509057995943754</c:v>
                </c:pt>
                <c:pt idx="12669">
                  <c:v>11.509068034642924</c:v>
                </c:pt>
                <c:pt idx="12670">
                  <c:v>11.509078073241335</c:v>
                </c:pt>
                <c:pt idx="12671">
                  <c:v>11.509088111738974</c:v>
                </c:pt>
                <c:pt idx="12672">
                  <c:v>11.509098150135841</c:v>
                </c:pt>
                <c:pt idx="12673">
                  <c:v>11.509108188431941</c:v>
                </c:pt>
                <c:pt idx="12674">
                  <c:v>11.509118226627274</c:v>
                </c:pt>
                <c:pt idx="12675">
                  <c:v>11.509128264721843</c:v>
                </c:pt>
                <c:pt idx="12676">
                  <c:v>11.50913830271565</c:v>
                </c:pt>
                <c:pt idx="12677">
                  <c:v>11.5091483406087</c:v>
                </c:pt>
                <c:pt idx="12678">
                  <c:v>11.509158378400986</c:v>
                </c:pt>
                <c:pt idx="12679">
                  <c:v>11.509168416092511</c:v>
                </c:pt>
                <c:pt idx="12680">
                  <c:v>11.509178453683294</c:v>
                </c:pt>
                <c:pt idx="12681">
                  <c:v>11.509188491173319</c:v>
                </c:pt>
                <c:pt idx="12682">
                  <c:v>11.509198528562594</c:v>
                </c:pt>
                <c:pt idx="12683">
                  <c:v>11.509208565851118</c:v>
                </c:pt>
                <c:pt idx="12684">
                  <c:v>11.509218603038901</c:v>
                </c:pt>
                <c:pt idx="12685">
                  <c:v>11.509228640125938</c:v>
                </c:pt>
                <c:pt idx="12686">
                  <c:v>11.509238677112236</c:v>
                </c:pt>
                <c:pt idx="12687">
                  <c:v>11.509248713997788</c:v>
                </c:pt>
                <c:pt idx="12688">
                  <c:v>11.509258750782605</c:v>
                </c:pt>
                <c:pt idx="12689">
                  <c:v>11.509268787466683</c:v>
                </c:pt>
                <c:pt idx="12690">
                  <c:v>11.509278824050018</c:v>
                </c:pt>
                <c:pt idx="12691">
                  <c:v>11.509288860532646</c:v>
                </c:pt>
                <c:pt idx="12692">
                  <c:v>11.50929889691453</c:v>
                </c:pt>
                <c:pt idx="12693">
                  <c:v>11.509308933195687</c:v>
                </c:pt>
                <c:pt idx="12694">
                  <c:v>11.509318969376118</c:v>
                </c:pt>
                <c:pt idx="12695">
                  <c:v>11.509329005455818</c:v>
                </c:pt>
                <c:pt idx="12696">
                  <c:v>11.509339041434808</c:v>
                </c:pt>
                <c:pt idx="12697">
                  <c:v>11.509349077313074</c:v>
                </c:pt>
                <c:pt idx="12698">
                  <c:v>11.509359113090619</c:v>
                </c:pt>
                <c:pt idx="12699">
                  <c:v>11.509369148767451</c:v>
                </c:pt>
                <c:pt idx="12700">
                  <c:v>11.509379184343548</c:v>
                </c:pt>
                <c:pt idx="12701">
                  <c:v>11.509389219819099</c:v>
                </c:pt>
                <c:pt idx="12702">
                  <c:v>11.509399255193674</c:v>
                </c:pt>
                <c:pt idx="12703">
                  <c:v>11.509409290467799</c:v>
                </c:pt>
                <c:pt idx="12704">
                  <c:v>11.509419325641026</c:v>
                </c:pt>
                <c:pt idx="12705">
                  <c:v>11.509429360713519</c:v>
                </c:pt>
                <c:pt idx="12706">
                  <c:v>11.509439395685529</c:v>
                </c:pt>
                <c:pt idx="12707">
                  <c:v>11.509449430556574</c:v>
                </c:pt>
                <c:pt idx="12708">
                  <c:v>11.509459465327074</c:v>
                </c:pt>
                <c:pt idx="12709">
                  <c:v>11.50946949999685</c:v>
                </c:pt>
                <c:pt idx="12710">
                  <c:v>11.509479534566069</c:v>
                </c:pt>
                <c:pt idx="12711">
                  <c:v>11.509489569034441</c:v>
                </c:pt>
                <c:pt idx="12712">
                  <c:v>11.509499603402126</c:v>
                </c:pt>
                <c:pt idx="12713">
                  <c:v>11.509509637669192</c:v>
                </c:pt>
                <c:pt idx="12714">
                  <c:v>11.509519671835402</c:v>
                </c:pt>
                <c:pt idx="12715">
                  <c:v>11.50952970590105</c:v>
                </c:pt>
                <c:pt idx="12716">
                  <c:v>11.509539739866158</c:v>
                </c:pt>
                <c:pt idx="12717">
                  <c:v>11.509549773730322</c:v>
                </c:pt>
                <c:pt idx="12718">
                  <c:v>11.509559807494027</c:v>
                </c:pt>
                <c:pt idx="12719">
                  <c:v>11.509569841156866</c:v>
                </c:pt>
                <c:pt idx="12720">
                  <c:v>11.509579874719154</c:v>
                </c:pt>
                <c:pt idx="12721">
                  <c:v>11.509589908180827</c:v>
                </c:pt>
                <c:pt idx="12722">
                  <c:v>11.509599941541676</c:v>
                </c:pt>
                <c:pt idx="12723">
                  <c:v>11.509609974802018</c:v>
                </c:pt>
                <c:pt idx="12724">
                  <c:v>11.509620007961502</c:v>
                </c:pt>
                <c:pt idx="12725">
                  <c:v>11.509630041020436</c:v>
                </c:pt>
                <c:pt idx="12726">
                  <c:v>11.509640073978726</c:v>
                </c:pt>
                <c:pt idx="12727">
                  <c:v>11.509650106836309</c:v>
                </c:pt>
                <c:pt idx="12728">
                  <c:v>11.509660139593272</c:v>
                </c:pt>
                <c:pt idx="12729">
                  <c:v>11.509670172249555</c:v>
                </c:pt>
                <c:pt idx="12730">
                  <c:v>11.509680204805338</c:v>
                </c:pt>
                <c:pt idx="12731">
                  <c:v>11.509690237260338</c:v>
                </c:pt>
                <c:pt idx="12732">
                  <c:v>11.509700269614534</c:v>
                </c:pt>
                <c:pt idx="12733">
                  <c:v>11.509710301868274</c:v>
                </c:pt>
                <c:pt idx="12734">
                  <c:v>11.509720334021306</c:v>
                </c:pt>
                <c:pt idx="12735">
                  <c:v>11.5097303660737</c:v>
                </c:pt>
                <c:pt idx="12736">
                  <c:v>11.509740398025476</c:v>
                </c:pt>
                <c:pt idx="12737">
                  <c:v>11.509750429876581</c:v>
                </c:pt>
                <c:pt idx="12738">
                  <c:v>11.509760461627073</c:v>
                </c:pt>
                <c:pt idx="12739">
                  <c:v>11.509770493276925</c:v>
                </c:pt>
                <c:pt idx="12740">
                  <c:v>11.509780524826176</c:v>
                </c:pt>
                <c:pt idx="12741">
                  <c:v>11.509790556274774</c:v>
                </c:pt>
                <c:pt idx="12742">
                  <c:v>11.509800587622706</c:v>
                </c:pt>
                <c:pt idx="12743">
                  <c:v>11.50981061887005</c:v>
                </c:pt>
                <c:pt idx="12744">
                  <c:v>11.509820650016749</c:v>
                </c:pt>
                <c:pt idx="12745">
                  <c:v>11.509830681062837</c:v>
                </c:pt>
                <c:pt idx="12746">
                  <c:v>11.509840712008376</c:v>
                </c:pt>
                <c:pt idx="12747">
                  <c:v>11.509850742853148</c:v>
                </c:pt>
                <c:pt idx="12748">
                  <c:v>11.509860773597383</c:v>
                </c:pt>
                <c:pt idx="12749">
                  <c:v>11.509870804241</c:v>
                </c:pt>
                <c:pt idx="12750">
                  <c:v>11.509880834784123</c:v>
                </c:pt>
                <c:pt idx="12751">
                  <c:v>11.509890865226406</c:v>
                </c:pt>
                <c:pt idx="12752">
                  <c:v>11.509900895568288</c:v>
                </c:pt>
                <c:pt idx="12753">
                  <c:v>11.509910925809359</c:v>
                </c:pt>
                <c:pt idx="12754">
                  <c:v>11.509920955949974</c:v>
                </c:pt>
                <c:pt idx="12755">
                  <c:v>11.509930985989989</c:v>
                </c:pt>
                <c:pt idx="12756">
                  <c:v>11.509941015929362</c:v>
                </c:pt>
                <c:pt idx="12757">
                  <c:v>11.509951045768039</c:v>
                </c:pt>
                <c:pt idx="12758">
                  <c:v>11.50996107550622</c:v>
                </c:pt>
                <c:pt idx="12759">
                  <c:v>11.509971105143793</c:v>
                </c:pt>
                <c:pt idx="12760">
                  <c:v>11.509981134680778</c:v>
                </c:pt>
                <c:pt idx="12761">
                  <c:v>11.509991164117148</c:v>
                </c:pt>
                <c:pt idx="12762">
                  <c:v>11.510001193452981</c:v>
                </c:pt>
                <c:pt idx="12763">
                  <c:v>11.510011222688204</c:v>
                </c:pt>
                <c:pt idx="12764">
                  <c:v>11.510021251822838</c:v>
                </c:pt>
                <c:pt idx="12765">
                  <c:v>11.510031280856893</c:v>
                </c:pt>
                <c:pt idx="12766">
                  <c:v>11.510041309790365</c:v>
                </c:pt>
                <c:pt idx="12767">
                  <c:v>11.510051338623272</c:v>
                </c:pt>
                <c:pt idx="12768">
                  <c:v>11.510061367355487</c:v>
                </c:pt>
                <c:pt idx="12769">
                  <c:v>11.510071395987321</c:v>
                </c:pt>
                <c:pt idx="12770">
                  <c:v>11.510081424518493</c:v>
                </c:pt>
                <c:pt idx="12771">
                  <c:v>11.510091452949094</c:v>
                </c:pt>
                <c:pt idx="12772">
                  <c:v>11.510101481279033</c:v>
                </c:pt>
                <c:pt idx="12773">
                  <c:v>11.510111509508592</c:v>
                </c:pt>
                <c:pt idx="12774">
                  <c:v>11.510121537637493</c:v>
                </c:pt>
                <c:pt idx="12775">
                  <c:v>11.510131565665834</c:v>
                </c:pt>
                <c:pt idx="12776">
                  <c:v>11.510141593593612</c:v>
                </c:pt>
                <c:pt idx="12777">
                  <c:v>11.510151621420798</c:v>
                </c:pt>
                <c:pt idx="12778">
                  <c:v>11.510161649147497</c:v>
                </c:pt>
                <c:pt idx="12779">
                  <c:v>11.510171676773608</c:v>
                </c:pt>
                <c:pt idx="12780">
                  <c:v>11.510181704299161</c:v>
                </c:pt>
                <c:pt idx="12781">
                  <c:v>11.510191731724168</c:v>
                </c:pt>
                <c:pt idx="12782">
                  <c:v>11.510201759048632</c:v>
                </c:pt>
                <c:pt idx="12783">
                  <c:v>11.510211786272402</c:v>
                </c:pt>
                <c:pt idx="12784">
                  <c:v>11.510221813395914</c:v>
                </c:pt>
                <c:pt idx="12785">
                  <c:v>11.51023184041874</c:v>
                </c:pt>
                <c:pt idx="12786">
                  <c:v>11.510241867341025</c:v>
                </c:pt>
                <c:pt idx="12787">
                  <c:v>11.510251894162773</c:v>
                </c:pt>
                <c:pt idx="12788">
                  <c:v>11.510261920883988</c:v>
                </c:pt>
                <c:pt idx="12789">
                  <c:v>11.510271947504663</c:v>
                </c:pt>
                <c:pt idx="12790">
                  <c:v>11.51028197402481</c:v>
                </c:pt>
                <c:pt idx="12791">
                  <c:v>11.510292000444425</c:v>
                </c:pt>
                <c:pt idx="12792">
                  <c:v>11.510302026763515</c:v>
                </c:pt>
                <c:pt idx="12793">
                  <c:v>11.510312052982075</c:v>
                </c:pt>
                <c:pt idx="12794">
                  <c:v>11.510322079100114</c:v>
                </c:pt>
                <c:pt idx="12795">
                  <c:v>11.510332105117628</c:v>
                </c:pt>
                <c:pt idx="12796">
                  <c:v>11.510342131034625</c:v>
                </c:pt>
                <c:pt idx="12797">
                  <c:v>11.510352156851098</c:v>
                </c:pt>
                <c:pt idx="12798">
                  <c:v>11.510362182567063</c:v>
                </c:pt>
                <c:pt idx="12799">
                  <c:v>11.510372208182511</c:v>
                </c:pt>
                <c:pt idx="12800">
                  <c:v>11.510382233697452</c:v>
                </c:pt>
                <c:pt idx="12801">
                  <c:v>11.510392259111873</c:v>
                </c:pt>
                <c:pt idx="12802">
                  <c:v>11.510402284425806</c:v>
                </c:pt>
                <c:pt idx="12803">
                  <c:v>11.510412309639291</c:v>
                </c:pt>
                <c:pt idx="12804">
                  <c:v>11.510422334752112</c:v>
                </c:pt>
                <c:pt idx="12805">
                  <c:v>11.510432359764637</c:v>
                </c:pt>
                <c:pt idx="12806">
                  <c:v>11.510442384676422</c:v>
                </c:pt>
                <c:pt idx="12807">
                  <c:v>11.510452409487836</c:v>
                </c:pt>
                <c:pt idx="12808">
                  <c:v>11.51046243419875</c:v>
                </c:pt>
                <c:pt idx="12809">
                  <c:v>11.51047245880917</c:v>
                </c:pt>
                <c:pt idx="12810">
                  <c:v>11.510482483319089</c:v>
                </c:pt>
                <c:pt idx="12811">
                  <c:v>11.510492507728628</c:v>
                </c:pt>
                <c:pt idx="12812">
                  <c:v>11.510502532037474</c:v>
                </c:pt>
                <c:pt idx="12813">
                  <c:v>11.510512556246061</c:v>
                </c:pt>
                <c:pt idx="12814">
                  <c:v>11.51052258035392</c:v>
                </c:pt>
                <c:pt idx="12815">
                  <c:v>11.510532604361424</c:v>
                </c:pt>
                <c:pt idx="12816">
                  <c:v>11.510542628268476</c:v>
                </c:pt>
                <c:pt idx="12817">
                  <c:v>11.510552652074976</c:v>
                </c:pt>
                <c:pt idx="12818">
                  <c:v>11.510562675781054</c:v>
                </c:pt>
                <c:pt idx="12819">
                  <c:v>11.510572699386676</c:v>
                </c:pt>
                <c:pt idx="12820">
                  <c:v>11.510582722891751</c:v>
                </c:pt>
                <c:pt idx="12821">
                  <c:v>11.510592746296402</c:v>
                </c:pt>
                <c:pt idx="12822">
                  <c:v>11.510602769600583</c:v>
                </c:pt>
                <c:pt idx="12823">
                  <c:v>11.5106127928043</c:v>
                </c:pt>
                <c:pt idx="12824">
                  <c:v>11.510622815907556</c:v>
                </c:pt>
                <c:pt idx="12825">
                  <c:v>11.510632838910439</c:v>
                </c:pt>
                <c:pt idx="12826">
                  <c:v>11.510642861812677</c:v>
                </c:pt>
                <c:pt idx="12827">
                  <c:v>11.510652884614551</c:v>
                </c:pt>
                <c:pt idx="12828">
                  <c:v>11.51066290731597</c:v>
                </c:pt>
                <c:pt idx="12829">
                  <c:v>11.510672929916934</c:v>
                </c:pt>
                <c:pt idx="12830">
                  <c:v>11.510682952417454</c:v>
                </c:pt>
                <c:pt idx="12831">
                  <c:v>11.510692974817514</c:v>
                </c:pt>
                <c:pt idx="12832">
                  <c:v>11.510702997117129</c:v>
                </c:pt>
                <c:pt idx="12833">
                  <c:v>11.510713019316302</c:v>
                </c:pt>
                <c:pt idx="12834">
                  <c:v>11.510723041415018</c:v>
                </c:pt>
                <c:pt idx="12835">
                  <c:v>11.510733063413314</c:v>
                </c:pt>
                <c:pt idx="12836">
                  <c:v>11.510743085311161</c:v>
                </c:pt>
                <c:pt idx="12837">
                  <c:v>11.510753107108568</c:v>
                </c:pt>
                <c:pt idx="12838">
                  <c:v>11.510763128805545</c:v>
                </c:pt>
                <c:pt idx="12839">
                  <c:v>11.510773150402068</c:v>
                </c:pt>
                <c:pt idx="12840">
                  <c:v>11.510783171898195</c:v>
                </c:pt>
                <c:pt idx="12841">
                  <c:v>11.510793193293868</c:v>
                </c:pt>
                <c:pt idx="12842">
                  <c:v>11.510803214589156</c:v>
                </c:pt>
                <c:pt idx="12843">
                  <c:v>11.510813235783974</c:v>
                </c:pt>
                <c:pt idx="12844">
                  <c:v>11.510823256878359</c:v>
                </c:pt>
                <c:pt idx="12845">
                  <c:v>11.510833277872354</c:v>
                </c:pt>
                <c:pt idx="12846">
                  <c:v>11.510843298766005</c:v>
                </c:pt>
                <c:pt idx="12847">
                  <c:v>11.51085331955905</c:v>
                </c:pt>
                <c:pt idx="12848">
                  <c:v>11.510863340251698</c:v>
                </c:pt>
                <c:pt idx="12849">
                  <c:v>11.510873360844098</c:v>
                </c:pt>
                <c:pt idx="12850">
                  <c:v>11.510883381336003</c:v>
                </c:pt>
                <c:pt idx="12851">
                  <c:v>11.510893401727499</c:v>
                </c:pt>
                <c:pt idx="12852">
                  <c:v>11.510903422018494</c:v>
                </c:pt>
                <c:pt idx="12853">
                  <c:v>11.510913442209269</c:v>
                </c:pt>
                <c:pt idx="12854">
                  <c:v>11.510923462299433</c:v>
                </c:pt>
                <c:pt idx="12855">
                  <c:v>11.510933482289435</c:v>
                </c:pt>
                <c:pt idx="12856">
                  <c:v>11.510943502178916</c:v>
                </c:pt>
                <c:pt idx="12857">
                  <c:v>11.510953521968</c:v>
                </c:pt>
                <c:pt idx="12858">
                  <c:v>11.510963541656688</c:v>
                </c:pt>
                <c:pt idx="12859">
                  <c:v>11.510973561244983</c:v>
                </c:pt>
                <c:pt idx="12860">
                  <c:v>11.510983580732868</c:v>
                </c:pt>
                <c:pt idx="12861">
                  <c:v>11.510993600120401</c:v>
                </c:pt>
                <c:pt idx="12862">
                  <c:v>11.51100361940753</c:v>
                </c:pt>
                <c:pt idx="12863">
                  <c:v>11.511013638594273</c:v>
                </c:pt>
                <c:pt idx="12864">
                  <c:v>11.511023657680632</c:v>
                </c:pt>
                <c:pt idx="12865">
                  <c:v>11.511033676666624</c:v>
                </c:pt>
                <c:pt idx="12866">
                  <c:v>11.51104369555221</c:v>
                </c:pt>
                <c:pt idx="12867">
                  <c:v>11.511053714337431</c:v>
                </c:pt>
                <c:pt idx="12868">
                  <c:v>11.511063733022278</c:v>
                </c:pt>
                <c:pt idx="12869">
                  <c:v>11.511073751606748</c:v>
                </c:pt>
                <c:pt idx="12870">
                  <c:v>11.511083770090798</c:v>
                </c:pt>
                <c:pt idx="12871">
                  <c:v>11.511093788474483</c:v>
                </c:pt>
                <c:pt idx="12872">
                  <c:v>11.511103806757959</c:v>
                </c:pt>
                <c:pt idx="12873">
                  <c:v>11.511113824940962</c:v>
                </c:pt>
                <c:pt idx="12874">
                  <c:v>11.511123843023601</c:v>
                </c:pt>
                <c:pt idx="12875">
                  <c:v>11.511133861005868</c:v>
                </c:pt>
                <c:pt idx="12876">
                  <c:v>11.5111438788878</c:v>
                </c:pt>
                <c:pt idx="12877">
                  <c:v>11.511153896669359</c:v>
                </c:pt>
                <c:pt idx="12878">
                  <c:v>11.51116391435048</c:v>
                </c:pt>
                <c:pt idx="12879">
                  <c:v>11.511173931931348</c:v>
                </c:pt>
                <c:pt idx="12880">
                  <c:v>11.511183949411921</c:v>
                </c:pt>
                <c:pt idx="12881">
                  <c:v>11.511193966792048</c:v>
                </c:pt>
                <c:pt idx="12882">
                  <c:v>11.511203984071759</c:v>
                </c:pt>
                <c:pt idx="12883">
                  <c:v>11.511214001251348</c:v>
                </c:pt>
                <c:pt idx="12884">
                  <c:v>11.511224018330468</c:v>
                </c:pt>
                <c:pt idx="12885">
                  <c:v>11.511234035309359</c:v>
                </c:pt>
                <c:pt idx="12886">
                  <c:v>11.511244052187704</c:v>
                </c:pt>
                <c:pt idx="12887">
                  <c:v>11.511254068965794</c:v>
                </c:pt>
                <c:pt idx="12888">
                  <c:v>11.511264085643548</c:v>
                </c:pt>
                <c:pt idx="12889">
                  <c:v>11.511274102220998</c:v>
                </c:pt>
                <c:pt idx="12890">
                  <c:v>11.511284118698104</c:v>
                </c:pt>
                <c:pt idx="12891">
                  <c:v>11.511294135074868</c:v>
                </c:pt>
                <c:pt idx="12892">
                  <c:v>11.511304151351318</c:v>
                </c:pt>
                <c:pt idx="12893">
                  <c:v>11.511314167527448</c:v>
                </c:pt>
                <c:pt idx="12894">
                  <c:v>11.511324183603248</c:v>
                </c:pt>
                <c:pt idx="12895">
                  <c:v>11.511334199578735</c:v>
                </c:pt>
                <c:pt idx="12896">
                  <c:v>11.511344215453899</c:v>
                </c:pt>
                <c:pt idx="12897">
                  <c:v>11.511354231228752</c:v>
                </c:pt>
                <c:pt idx="12898">
                  <c:v>11.511364246903273</c:v>
                </c:pt>
                <c:pt idx="12899">
                  <c:v>11.511374262477448</c:v>
                </c:pt>
                <c:pt idx="12900">
                  <c:v>11.5113842779514</c:v>
                </c:pt>
                <c:pt idx="12901">
                  <c:v>11.511394293325004</c:v>
                </c:pt>
                <c:pt idx="12902">
                  <c:v>11.511404308598324</c:v>
                </c:pt>
                <c:pt idx="12903">
                  <c:v>11.511414323771277</c:v>
                </c:pt>
                <c:pt idx="12904">
                  <c:v>11.511424338844026</c:v>
                </c:pt>
                <c:pt idx="12905">
                  <c:v>11.511434353816426</c:v>
                </c:pt>
                <c:pt idx="12906">
                  <c:v>11.511444368688474</c:v>
                </c:pt>
                <c:pt idx="12907">
                  <c:v>11.511454383460222</c:v>
                </c:pt>
                <c:pt idx="12908">
                  <c:v>11.511464398131714</c:v>
                </c:pt>
                <c:pt idx="12909">
                  <c:v>11.51147441270292</c:v>
                </c:pt>
                <c:pt idx="12910">
                  <c:v>11.511484427173825</c:v>
                </c:pt>
                <c:pt idx="12911">
                  <c:v>11.511494441544446</c:v>
                </c:pt>
                <c:pt idx="12912">
                  <c:v>11.511504455814782</c:v>
                </c:pt>
                <c:pt idx="12913">
                  <c:v>11.511514469984832</c:v>
                </c:pt>
                <c:pt idx="12914">
                  <c:v>11.51152448405451</c:v>
                </c:pt>
                <c:pt idx="12915">
                  <c:v>11.511534498024124</c:v>
                </c:pt>
                <c:pt idx="12916">
                  <c:v>11.511544511893376</c:v>
                </c:pt>
                <c:pt idx="12917">
                  <c:v>11.511554525662321</c:v>
                </c:pt>
                <c:pt idx="12918">
                  <c:v>11.511564539330887</c:v>
                </c:pt>
                <c:pt idx="12919">
                  <c:v>11.511574552899274</c:v>
                </c:pt>
                <c:pt idx="12920">
                  <c:v>11.511584566367484</c:v>
                </c:pt>
                <c:pt idx="12921">
                  <c:v>11.511594579735345</c:v>
                </c:pt>
                <c:pt idx="12922">
                  <c:v>11.51160459300282</c:v>
                </c:pt>
                <c:pt idx="12923">
                  <c:v>11.511614606170118</c:v>
                </c:pt>
                <c:pt idx="12924">
                  <c:v>11.51162461923718</c:v>
                </c:pt>
                <c:pt idx="12925">
                  <c:v>11.511634632204068</c:v>
                </c:pt>
                <c:pt idx="12926">
                  <c:v>11.511644645070501</c:v>
                </c:pt>
                <c:pt idx="12927">
                  <c:v>11.511654657836782</c:v>
                </c:pt>
                <c:pt idx="12928">
                  <c:v>11.511664670502805</c:v>
                </c:pt>
                <c:pt idx="12929">
                  <c:v>11.511674683068568</c:v>
                </c:pt>
                <c:pt idx="12930">
                  <c:v>11.5116846955341</c:v>
                </c:pt>
                <c:pt idx="12931">
                  <c:v>11.511694707899366</c:v>
                </c:pt>
                <c:pt idx="12932">
                  <c:v>11.511704720164392</c:v>
                </c:pt>
                <c:pt idx="12933">
                  <c:v>11.511714732329171</c:v>
                </c:pt>
                <c:pt idx="12934">
                  <c:v>11.511724744393698</c:v>
                </c:pt>
                <c:pt idx="12935">
                  <c:v>11.511734756358006</c:v>
                </c:pt>
                <c:pt idx="12936">
                  <c:v>11.511744768222066</c:v>
                </c:pt>
                <c:pt idx="12937">
                  <c:v>11.511754779985889</c:v>
                </c:pt>
                <c:pt idx="12938">
                  <c:v>11.511764791649473</c:v>
                </c:pt>
                <c:pt idx="12939">
                  <c:v>11.511774803212818</c:v>
                </c:pt>
                <c:pt idx="12940">
                  <c:v>11.511784814676052</c:v>
                </c:pt>
                <c:pt idx="12941">
                  <c:v>11.511794826038855</c:v>
                </c:pt>
                <c:pt idx="12942">
                  <c:v>11.511804837301526</c:v>
                </c:pt>
                <c:pt idx="12943">
                  <c:v>11.511814848463972</c:v>
                </c:pt>
                <c:pt idx="12944">
                  <c:v>11.511824859526286</c:v>
                </c:pt>
                <c:pt idx="12945">
                  <c:v>11.511834870488322</c:v>
                </c:pt>
                <c:pt idx="12946">
                  <c:v>11.511844881350001</c:v>
                </c:pt>
                <c:pt idx="12947">
                  <c:v>11.511854892111549</c:v>
                </c:pt>
                <c:pt idx="12948">
                  <c:v>11.511864902772908</c:v>
                </c:pt>
                <c:pt idx="12949">
                  <c:v>11.511874913334049</c:v>
                </c:pt>
                <c:pt idx="12950">
                  <c:v>11.51188492379498</c:v>
                </c:pt>
                <c:pt idx="12951">
                  <c:v>11.511894934155704</c:v>
                </c:pt>
                <c:pt idx="12952">
                  <c:v>11.511904944416221</c:v>
                </c:pt>
                <c:pt idx="12953">
                  <c:v>11.511914954576531</c:v>
                </c:pt>
                <c:pt idx="12954">
                  <c:v>11.511924964636645</c:v>
                </c:pt>
                <c:pt idx="12955">
                  <c:v>11.511934974596555</c:v>
                </c:pt>
                <c:pt idx="12956">
                  <c:v>11.511944984456267</c:v>
                </c:pt>
                <c:pt idx="12957">
                  <c:v>11.511954994215783</c:v>
                </c:pt>
                <c:pt idx="12958">
                  <c:v>11.511965003875098</c:v>
                </c:pt>
                <c:pt idx="12959">
                  <c:v>11.511975013434233</c:v>
                </c:pt>
                <c:pt idx="12960">
                  <c:v>11.511985022893148</c:v>
                </c:pt>
                <c:pt idx="12961">
                  <c:v>11.511995032251923</c:v>
                </c:pt>
                <c:pt idx="12962">
                  <c:v>11.512005041510481</c:v>
                </c:pt>
                <c:pt idx="12963">
                  <c:v>11.512015050668866</c:v>
                </c:pt>
                <c:pt idx="12964">
                  <c:v>11.512025059727074</c:v>
                </c:pt>
                <c:pt idx="12965">
                  <c:v>11.512035068685122</c:v>
                </c:pt>
                <c:pt idx="12966">
                  <c:v>11.512045077543025</c:v>
                </c:pt>
                <c:pt idx="12967">
                  <c:v>11.512055086300585</c:v>
                </c:pt>
                <c:pt idx="12968">
                  <c:v>11.512065094958073</c:v>
                </c:pt>
                <c:pt idx="12969">
                  <c:v>11.512075103515388</c:v>
                </c:pt>
                <c:pt idx="12970">
                  <c:v>11.512085111972535</c:v>
                </c:pt>
                <c:pt idx="12971">
                  <c:v>11.512095120329514</c:v>
                </c:pt>
                <c:pt idx="12972">
                  <c:v>11.512105128586326</c:v>
                </c:pt>
                <c:pt idx="12973">
                  <c:v>11.512115136742974</c:v>
                </c:pt>
                <c:pt idx="12974">
                  <c:v>11.512125144799448</c:v>
                </c:pt>
                <c:pt idx="12975">
                  <c:v>11.512135152755784</c:v>
                </c:pt>
                <c:pt idx="12976">
                  <c:v>11.512145160611951</c:v>
                </c:pt>
                <c:pt idx="12977">
                  <c:v>11.51215516836797</c:v>
                </c:pt>
                <c:pt idx="12978">
                  <c:v>11.512165176023819</c:v>
                </c:pt>
                <c:pt idx="12979">
                  <c:v>11.512175183579448</c:v>
                </c:pt>
                <c:pt idx="12980">
                  <c:v>11.512185191035078</c:v>
                </c:pt>
                <c:pt idx="12981">
                  <c:v>11.512195198390485</c:v>
                </c:pt>
                <c:pt idx="12982">
                  <c:v>11.512205205645754</c:v>
                </c:pt>
                <c:pt idx="12983">
                  <c:v>11.512215212800864</c:v>
                </c:pt>
                <c:pt idx="12984">
                  <c:v>11.512225219855836</c:v>
                </c:pt>
                <c:pt idx="12985">
                  <c:v>11.51223522681067</c:v>
                </c:pt>
                <c:pt idx="12986">
                  <c:v>11.512245233665457</c:v>
                </c:pt>
                <c:pt idx="12987">
                  <c:v>11.512255240419924</c:v>
                </c:pt>
                <c:pt idx="12988">
                  <c:v>11.51226524707435</c:v>
                </c:pt>
                <c:pt idx="12989">
                  <c:v>11.512275253628674</c:v>
                </c:pt>
                <c:pt idx="12990">
                  <c:v>11.512285260082805</c:v>
                </c:pt>
                <c:pt idx="12991">
                  <c:v>11.512295266436842</c:v>
                </c:pt>
                <c:pt idx="12992">
                  <c:v>11.51230527269075</c:v>
                </c:pt>
                <c:pt idx="12993">
                  <c:v>11.512315278844534</c:v>
                </c:pt>
                <c:pt idx="12994">
                  <c:v>11.512325284898195</c:v>
                </c:pt>
                <c:pt idx="12995">
                  <c:v>11.512335290851739</c:v>
                </c:pt>
                <c:pt idx="12996">
                  <c:v>11.51234529670517</c:v>
                </c:pt>
                <c:pt idx="12997">
                  <c:v>11.512355302458468</c:v>
                </c:pt>
                <c:pt idx="12998">
                  <c:v>11.512365308111665</c:v>
                </c:pt>
                <c:pt idx="12999">
                  <c:v>11.51237531366475</c:v>
                </c:pt>
                <c:pt idx="13000">
                  <c:v>11.512385319117724</c:v>
                </c:pt>
                <c:pt idx="13001">
                  <c:v>11.512395324470548</c:v>
                </c:pt>
                <c:pt idx="13002">
                  <c:v>11.512405329723435</c:v>
                </c:pt>
                <c:pt idx="13003">
                  <c:v>11.512415334876026</c:v>
                </c:pt>
                <c:pt idx="13004">
                  <c:v>11.512425339928576</c:v>
                </c:pt>
                <c:pt idx="13005">
                  <c:v>11.512435344881089</c:v>
                </c:pt>
                <c:pt idx="13006">
                  <c:v>11.512445349733374</c:v>
                </c:pt>
                <c:pt idx="13007">
                  <c:v>11.512455354485727</c:v>
                </c:pt>
                <c:pt idx="13008">
                  <c:v>11.512465359137774</c:v>
                </c:pt>
                <c:pt idx="13009">
                  <c:v>11.512475363689846</c:v>
                </c:pt>
                <c:pt idx="13010">
                  <c:v>11.512485368141824</c:v>
                </c:pt>
                <c:pt idx="13011">
                  <c:v>11.512495372493722</c:v>
                </c:pt>
                <c:pt idx="13012">
                  <c:v>11.512505376745526</c:v>
                </c:pt>
                <c:pt idx="13013">
                  <c:v>11.51251538089725</c:v>
                </c:pt>
                <c:pt idx="13014">
                  <c:v>11.512525384948889</c:v>
                </c:pt>
                <c:pt idx="13015">
                  <c:v>11.512535388900456</c:v>
                </c:pt>
                <c:pt idx="13016">
                  <c:v>11.512545392751974</c:v>
                </c:pt>
                <c:pt idx="13017">
                  <c:v>11.512555396503426</c:v>
                </c:pt>
                <c:pt idx="13018">
                  <c:v>11.512565400154671</c:v>
                </c:pt>
                <c:pt idx="13019">
                  <c:v>11.512575403705934</c:v>
                </c:pt>
                <c:pt idx="13020">
                  <c:v>11.512585407157124</c:v>
                </c:pt>
                <c:pt idx="13021">
                  <c:v>11.512595410508357</c:v>
                </c:pt>
                <c:pt idx="13022">
                  <c:v>11.512605413759324</c:v>
                </c:pt>
                <c:pt idx="13023">
                  <c:v>11.5126154169103</c:v>
                </c:pt>
                <c:pt idx="13024">
                  <c:v>11.512625419961276</c:v>
                </c:pt>
                <c:pt idx="13025">
                  <c:v>11.5126354229121</c:v>
                </c:pt>
                <c:pt idx="13026">
                  <c:v>11.512645425762924</c:v>
                </c:pt>
                <c:pt idx="13027">
                  <c:v>11.512655428513666</c:v>
                </c:pt>
                <c:pt idx="13028">
                  <c:v>11.51266543116437</c:v>
                </c:pt>
                <c:pt idx="13029">
                  <c:v>11.512675433715019</c:v>
                </c:pt>
                <c:pt idx="13030">
                  <c:v>11.512685436165727</c:v>
                </c:pt>
                <c:pt idx="13031">
                  <c:v>11.512695438516172</c:v>
                </c:pt>
                <c:pt idx="13032">
                  <c:v>11.512705440766679</c:v>
                </c:pt>
                <c:pt idx="13033">
                  <c:v>11.512715442917141</c:v>
                </c:pt>
                <c:pt idx="13034">
                  <c:v>11.512725444967561</c:v>
                </c:pt>
                <c:pt idx="13035">
                  <c:v>11.512735446917954</c:v>
                </c:pt>
                <c:pt idx="13036">
                  <c:v>11.512745448768326</c:v>
                </c:pt>
                <c:pt idx="13037">
                  <c:v>11.51275545051859</c:v>
                </c:pt>
                <c:pt idx="13038">
                  <c:v>11.512765452168862</c:v>
                </c:pt>
                <c:pt idx="13039">
                  <c:v>11.512775453719103</c:v>
                </c:pt>
                <c:pt idx="13040">
                  <c:v>11.512785455169414</c:v>
                </c:pt>
                <c:pt idx="13041">
                  <c:v>11.5127954565195</c:v>
                </c:pt>
                <c:pt idx="13042">
                  <c:v>11.512805457769726</c:v>
                </c:pt>
                <c:pt idx="13043">
                  <c:v>11.512815458919786</c:v>
                </c:pt>
                <c:pt idx="13044">
                  <c:v>11.512825459969894</c:v>
                </c:pt>
                <c:pt idx="13045">
                  <c:v>11.512835460919986</c:v>
                </c:pt>
                <c:pt idx="13046">
                  <c:v>11.512845461770048</c:v>
                </c:pt>
                <c:pt idx="13047">
                  <c:v>11.512855462520115</c:v>
                </c:pt>
                <c:pt idx="13048">
                  <c:v>11.512865463170098</c:v>
                </c:pt>
                <c:pt idx="13049">
                  <c:v>11.512875463720148</c:v>
                </c:pt>
                <c:pt idx="13050">
                  <c:v>11.512885464170207</c:v>
                </c:pt>
                <c:pt idx="13051">
                  <c:v>11.51289546452022</c:v>
                </c:pt>
                <c:pt idx="13052">
                  <c:v>11.512905464770219</c:v>
                </c:pt>
                <c:pt idx="13053">
                  <c:v>11.512915464920228</c:v>
                </c:pt>
                <c:pt idx="13054">
                  <c:v>11.512925464970218</c:v>
                </c:pt>
                <c:pt idx="13055">
                  <c:v>11.512935464920229</c:v>
                </c:pt>
                <c:pt idx="13056">
                  <c:v>11.512945464770231</c:v>
                </c:pt>
                <c:pt idx="13057">
                  <c:v>11.512955464520237</c:v>
                </c:pt>
                <c:pt idx="13058">
                  <c:v>11.512965464170248</c:v>
                </c:pt>
                <c:pt idx="13059">
                  <c:v>11.512975463720268</c:v>
                </c:pt>
                <c:pt idx="13060">
                  <c:v>11.512985463170301</c:v>
                </c:pt>
                <c:pt idx="13061">
                  <c:v>11.512995462520342</c:v>
                </c:pt>
                <c:pt idx="13062">
                  <c:v>11.513005461770398</c:v>
                </c:pt>
                <c:pt idx="13063">
                  <c:v>11.513015460920448</c:v>
                </c:pt>
                <c:pt idx="13064">
                  <c:v>11.513025459970548</c:v>
                </c:pt>
                <c:pt idx="13065">
                  <c:v>11.513035458920672</c:v>
                </c:pt>
                <c:pt idx="13066">
                  <c:v>11.513045457770803</c:v>
                </c:pt>
                <c:pt idx="13067">
                  <c:v>11.513055456520966</c:v>
                </c:pt>
                <c:pt idx="13068">
                  <c:v>11.513065455171143</c:v>
                </c:pt>
                <c:pt idx="13069">
                  <c:v>11.513075453721353</c:v>
                </c:pt>
                <c:pt idx="13070">
                  <c:v>11.513085452171593</c:v>
                </c:pt>
                <c:pt idx="13071">
                  <c:v>11.513095450521865</c:v>
                </c:pt>
                <c:pt idx="13072">
                  <c:v>11.513105448772148</c:v>
                </c:pt>
                <c:pt idx="13073">
                  <c:v>11.513115446922511</c:v>
                </c:pt>
                <c:pt idx="13074">
                  <c:v>11.513125444972783</c:v>
                </c:pt>
                <c:pt idx="13075">
                  <c:v>11.513135442923314</c:v>
                </c:pt>
                <c:pt idx="13076">
                  <c:v>11.513145440773748</c:v>
                </c:pt>
                <c:pt idx="13077">
                  <c:v>11.513155438524286</c:v>
                </c:pt>
                <c:pt idx="13078">
                  <c:v>11.513165436174818</c:v>
                </c:pt>
                <c:pt idx="13079">
                  <c:v>11.513175433725435</c:v>
                </c:pt>
                <c:pt idx="13080">
                  <c:v>11.513185431176085</c:v>
                </c:pt>
                <c:pt idx="13081">
                  <c:v>11.513195428526789</c:v>
                </c:pt>
                <c:pt idx="13082">
                  <c:v>11.513205425777498</c:v>
                </c:pt>
                <c:pt idx="13083">
                  <c:v>11.513215422928353</c:v>
                </c:pt>
                <c:pt idx="13084">
                  <c:v>11.513225419979227</c:v>
                </c:pt>
                <c:pt idx="13085">
                  <c:v>11.513235416930153</c:v>
                </c:pt>
                <c:pt idx="13086">
                  <c:v>11.513245413781149</c:v>
                </c:pt>
                <c:pt idx="13087">
                  <c:v>11.513255410532205</c:v>
                </c:pt>
                <c:pt idx="13088">
                  <c:v>11.513265407183319</c:v>
                </c:pt>
                <c:pt idx="13089">
                  <c:v>11.51327540373441</c:v>
                </c:pt>
                <c:pt idx="13090">
                  <c:v>11.513285400185771</c:v>
                </c:pt>
                <c:pt idx="13091">
                  <c:v>11.513295396537108</c:v>
                </c:pt>
                <c:pt idx="13092">
                  <c:v>11.513305392788514</c:v>
                </c:pt>
                <c:pt idx="13093">
                  <c:v>11.513315388939995</c:v>
                </c:pt>
                <c:pt idx="13094">
                  <c:v>11.513325384991433</c:v>
                </c:pt>
                <c:pt idx="13095">
                  <c:v>11.513335380943195</c:v>
                </c:pt>
                <c:pt idx="13096">
                  <c:v>11.513345376794916</c:v>
                </c:pt>
                <c:pt idx="13097">
                  <c:v>11.513355372546723</c:v>
                </c:pt>
                <c:pt idx="13098">
                  <c:v>11.513365368198613</c:v>
                </c:pt>
                <c:pt idx="13099">
                  <c:v>11.513375363750452</c:v>
                </c:pt>
                <c:pt idx="13100">
                  <c:v>11.513385359202672</c:v>
                </c:pt>
                <c:pt idx="13101">
                  <c:v>11.513395354554818</c:v>
                </c:pt>
                <c:pt idx="13102">
                  <c:v>11.513405349807122</c:v>
                </c:pt>
                <c:pt idx="13103">
                  <c:v>11.51341534495943</c:v>
                </c:pt>
                <c:pt idx="13104">
                  <c:v>11.513425340011848</c:v>
                </c:pt>
                <c:pt idx="13105">
                  <c:v>11.513435334964528</c:v>
                </c:pt>
                <c:pt idx="13106">
                  <c:v>11.513445329817079</c:v>
                </c:pt>
                <c:pt idx="13107">
                  <c:v>11.513455324569836</c:v>
                </c:pt>
                <c:pt idx="13108">
                  <c:v>11.513465319222774</c:v>
                </c:pt>
                <c:pt idx="13109">
                  <c:v>11.513475313775666</c:v>
                </c:pt>
                <c:pt idx="13110">
                  <c:v>11.513485308228837</c:v>
                </c:pt>
                <c:pt idx="13111">
                  <c:v>11.513495302581974</c:v>
                </c:pt>
                <c:pt idx="13112">
                  <c:v>11.513505296835326</c:v>
                </c:pt>
                <c:pt idx="13113">
                  <c:v>11.513515290988726</c:v>
                </c:pt>
                <c:pt idx="13114">
                  <c:v>11.513525285042196</c:v>
                </c:pt>
                <c:pt idx="13115">
                  <c:v>11.513535278995874</c:v>
                </c:pt>
                <c:pt idx="13116">
                  <c:v>11.513545272849765</c:v>
                </c:pt>
                <c:pt idx="13117">
                  <c:v>11.513555266603539</c:v>
                </c:pt>
                <c:pt idx="13118">
                  <c:v>11.513565260257568</c:v>
                </c:pt>
                <c:pt idx="13119">
                  <c:v>11.513575253811725</c:v>
                </c:pt>
                <c:pt idx="13120">
                  <c:v>11.513585247266114</c:v>
                </c:pt>
                <c:pt idx="13121">
                  <c:v>11.513595240620432</c:v>
                </c:pt>
                <c:pt idx="13122">
                  <c:v>11.513605233875024</c:v>
                </c:pt>
                <c:pt idx="13123">
                  <c:v>11.513615227029726</c:v>
                </c:pt>
                <c:pt idx="13124">
                  <c:v>11.513625220084501</c:v>
                </c:pt>
                <c:pt idx="13125">
                  <c:v>11.513635213039526</c:v>
                </c:pt>
                <c:pt idx="13126">
                  <c:v>11.513645205894575</c:v>
                </c:pt>
                <c:pt idx="13127">
                  <c:v>11.513655198649829</c:v>
                </c:pt>
                <c:pt idx="13128">
                  <c:v>11.513665191305229</c:v>
                </c:pt>
                <c:pt idx="13129">
                  <c:v>11.513675183860768</c:v>
                </c:pt>
                <c:pt idx="13130">
                  <c:v>11.51368517631647</c:v>
                </c:pt>
                <c:pt idx="13131">
                  <c:v>11.513695168672319</c:v>
                </c:pt>
                <c:pt idx="13132">
                  <c:v>11.513705160928319</c:v>
                </c:pt>
                <c:pt idx="13133">
                  <c:v>11.513715153084478</c:v>
                </c:pt>
                <c:pt idx="13134">
                  <c:v>11.513725145140793</c:v>
                </c:pt>
                <c:pt idx="13135">
                  <c:v>11.513735137097274</c:v>
                </c:pt>
                <c:pt idx="13136">
                  <c:v>11.513745128953905</c:v>
                </c:pt>
                <c:pt idx="13137">
                  <c:v>11.513755120710698</c:v>
                </c:pt>
                <c:pt idx="13138">
                  <c:v>11.513765112367672</c:v>
                </c:pt>
                <c:pt idx="13139">
                  <c:v>11.513775103924798</c:v>
                </c:pt>
                <c:pt idx="13140">
                  <c:v>11.51378509538212</c:v>
                </c:pt>
                <c:pt idx="13141">
                  <c:v>11.513795086739583</c:v>
                </c:pt>
                <c:pt idx="13142">
                  <c:v>11.513805077997256</c:v>
                </c:pt>
                <c:pt idx="13143">
                  <c:v>11.513815069155061</c:v>
                </c:pt>
                <c:pt idx="13144">
                  <c:v>11.513825060213048</c:v>
                </c:pt>
                <c:pt idx="13145">
                  <c:v>11.513835051171252</c:v>
                </c:pt>
                <c:pt idx="13146">
                  <c:v>11.513845042029622</c:v>
                </c:pt>
                <c:pt idx="13147">
                  <c:v>11.513855032788166</c:v>
                </c:pt>
                <c:pt idx="13148">
                  <c:v>11.513865023446895</c:v>
                </c:pt>
                <c:pt idx="13149">
                  <c:v>11.513875014005817</c:v>
                </c:pt>
                <c:pt idx="13150">
                  <c:v>11.513885004464974</c:v>
                </c:pt>
                <c:pt idx="13151">
                  <c:v>11.513894994824328</c:v>
                </c:pt>
                <c:pt idx="13152">
                  <c:v>11.513904985083729</c:v>
                </c:pt>
                <c:pt idx="13153">
                  <c:v>11.513914975243422</c:v>
                </c:pt>
                <c:pt idx="13154">
                  <c:v>11.513924965303312</c:v>
                </c:pt>
                <c:pt idx="13155">
                  <c:v>11.513934955263426</c:v>
                </c:pt>
                <c:pt idx="13156">
                  <c:v>11.513944945123702</c:v>
                </c:pt>
                <c:pt idx="13157">
                  <c:v>11.513954934884282</c:v>
                </c:pt>
                <c:pt idx="13158">
                  <c:v>11.51396492454489</c:v>
                </c:pt>
                <c:pt idx="13159">
                  <c:v>11.5139749141058</c:v>
                </c:pt>
                <c:pt idx="13160">
                  <c:v>11.513984903567009</c:v>
                </c:pt>
                <c:pt idx="13161">
                  <c:v>11.513994892928361</c:v>
                </c:pt>
                <c:pt idx="13162">
                  <c:v>11.5140048821898</c:v>
                </c:pt>
                <c:pt idx="13163">
                  <c:v>11.514014871351549</c:v>
                </c:pt>
                <c:pt idx="13164">
                  <c:v>11.514024860413498</c:v>
                </c:pt>
                <c:pt idx="13165">
                  <c:v>11.514034849375726</c:v>
                </c:pt>
                <c:pt idx="13166">
                  <c:v>11.514044838238156</c:v>
                </c:pt>
                <c:pt idx="13167">
                  <c:v>11.514054827000789</c:v>
                </c:pt>
                <c:pt idx="13168">
                  <c:v>11.514064815663676</c:v>
                </c:pt>
                <c:pt idx="13169">
                  <c:v>11.51407480422675</c:v>
                </c:pt>
                <c:pt idx="13170">
                  <c:v>11.514084792690069</c:v>
                </c:pt>
                <c:pt idx="13171">
                  <c:v>11.514094781053631</c:v>
                </c:pt>
                <c:pt idx="13172">
                  <c:v>11.514104769317418</c:v>
                </c:pt>
                <c:pt idx="13173">
                  <c:v>11.514114757481449</c:v>
                </c:pt>
                <c:pt idx="13174">
                  <c:v>11.514124745545711</c:v>
                </c:pt>
                <c:pt idx="13175">
                  <c:v>11.514134733510216</c:v>
                </c:pt>
                <c:pt idx="13176">
                  <c:v>11.514144721374958</c:v>
                </c:pt>
                <c:pt idx="13177">
                  <c:v>11.514154709139946</c:v>
                </c:pt>
                <c:pt idx="13178">
                  <c:v>11.51416469680518</c:v>
                </c:pt>
                <c:pt idx="13179">
                  <c:v>11.514174684370648</c:v>
                </c:pt>
                <c:pt idx="13180">
                  <c:v>11.514184671836396</c:v>
                </c:pt>
                <c:pt idx="13181">
                  <c:v>11.514194659202374</c:v>
                </c:pt>
                <c:pt idx="13182">
                  <c:v>11.51420464646862</c:v>
                </c:pt>
                <c:pt idx="13183">
                  <c:v>11.514214633635099</c:v>
                </c:pt>
                <c:pt idx="13184">
                  <c:v>11.514224620701848</c:v>
                </c:pt>
                <c:pt idx="13185">
                  <c:v>11.514234607668856</c:v>
                </c:pt>
                <c:pt idx="13186">
                  <c:v>11.514244594536127</c:v>
                </c:pt>
                <c:pt idx="13187">
                  <c:v>11.514254581303659</c:v>
                </c:pt>
                <c:pt idx="13188">
                  <c:v>11.514264567971448</c:v>
                </c:pt>
                <c:pt idx="13189">
                  <c:v>11.514274554539519</c:v>
                </c:pt>
                <c:pt idx="13190">
                  <c:v>11.514284541007859</c:v>
                </c:pt>
                <c:pt idx="13191">
                  <c:v>11.514294527376466</c:v>
                </c:pt>
                <c:pt idx="13192">
                  <c:v>11.514304513645374</c:v>
                </c:pt>
                <c:pt idx="13193">
                  <c:v>11.514314499814498</c:v>
                </c:pt>
                <c:pt idx="13194">
                  <c:v>11.514324485883931</c:v>
                </c:pt>
                <c:pt idx="13195">
                  <c:v>11.514334471853649</c:v>
                </c:pt>
                <c:pt idx="13196">
                  <c:v>11.51434445772365</c:v>
                </c:pt>
                <c:pt idx="13197">
                  <c:v>11.514354443493918</c:v>
                </c:pt>
                <c:pt idx="13198">
                  <c:v>11.514364429164468</c:v>
                </c:pt>
                <c:pt idx="13199">
                  <c:v>11.514374414735331</c:v>
                </c:pt>
                <c:pt idx="13200">
                  <c:v>11.514384400206469</c:v>
                </c:pt>
                <c:pt idx="13201">
                  <c:v>11.514394385577903</c:v>
                </c:pt>
                <c:pt idx="13202">
                  <c:v>11.514404370849732</c:v>
                </c:pt>
                <c:pt idx="13203">
                  <c:v>11.514414356021724</c:v>
                </c:pt>
                <c:pt idx="13204">
                  <c:v>11.514424341093964</c:v>
                </c:pt>
                <c:pt idx="13205">
                  <c:v>11.514434326066688</c:v>
                </c:pt>
                <c:pt idx="13206">
                  <c:v>11.514444310939504</c:v>
                </c:pt>
                <c:pt idx="13207">
                  <c:v>11.514454295712722</c:v>
                </c:pt>
                <c:pt idx="13208">
                  <c:v>11.514464280386274</c:v>
                </c:pt>
                <c:pt idx="13209">
                  <c:v>11.514474264960079</c:v>
                </c:pt>
                <c:pt idx="13210">
                  <c:v>11.514484249434329</c:v>
                </c:pt>
                <c:pt idx="13211">
                  <c:v>11.514494233808815</c:v>
                </c:pt>
                <c:pt idx="13212">
                  <c:v>11.514504218083548</c:v>
                </c:pt>
                <c:pt idx="13213">
                  <c:v>11.514514202258527</c:v>
                </c:pt>
                <c:pt idx="13214">
                  <c:v>11.514524186333919</c:v>
                </c:pt>
                <c:pt idx="13215">
                  <c:v>11.514534170309739</c:v>
                </c:pt>
                <c:pt idx="13216">
                  <c:v>11.514544154185726</c:v>
                </c:pt>
                <c:pt idx="13217">
                  <c:v>11.514554137962056</c:v>
                </c:pt>
                <c:pt idx="13218">
                  <c:v>11.514564121638735</c:v>
                </c:pt>
                <c:pt idx="13219">
                  <c:v>11.514574105215749</c:v>
                </c:pt>
                <c:pt idx="13220">
                  <c:v>11.5145840886931</c:v>
                </c:pt>
                <c:pt idx="13221">
                  <c:v>11.514594072070775</c:v>
                </c:pt>
                <c:pt idx="13222">
                  <c:v>11.514604055348824</c:v>
                </c:pt>
                <c:pt idx="13223">
                  <c:v>11.514614038527156</c:v>
                </c:pt>
                <c:pt idx="13224">
                  <c:v>11.51462402160581</c:v>
                </c:pt>
                <c:pt idx="13225">
                  <c:v>11.514634004584854</c:v>
                </c:pt>
                <c:pt idx="13226">
                  <c:v>11.514643987464193</c:v>
                </c:pt>
                <c:pt idx="13227">
                  <c:v>11.514653970243899</c:v>
                </c:pt>
                <c:pt idx="13228">
                  <c:v>11.51466395292395</c:v>
                </c:pt>
                <c:pt idx="13229">
                  <c:v>11.514673935504346</c:v>
                </c:pt>
                <c:pt idx="13230">
                  <c:v>11.514683917985106</c:v>
                </c:pt>
                <c:pt idx="13231">
                  <c:v>11.51469390036619</c:v>
                </c:pt>
                <c:pt idx="13232">
                  <c:v>11.514703882647639</c:v>
                </c:pt>
                <c:pt idx="13233">
                  <c:v>11.514713864829446</c:v>
                </c:pt>
                <c:pt idx="13234">
                  <c:v>11.514723846911608</c:v>
                </c:pt>
                <c:pt idx="13235">
                  <c:v>11.51473382889413</c:v>
                </c:pt>
                <c:pt idx="13236">
                  <c:v>11.514743810777016</c:v>
                </c:pt>
                <c:pt idx="13237">
                  <c:v>11.514753792560258</c:v>
                </c:pt>
                <c:pt idx="13238">
                  <c:v>11.514763774243868</c:v>
                </c:pt>
                <c:pt idx="13239">
                  <c:v>11.514773755827845</c:v>
                </c:pt>
                <c:pt idx="13240">
                  <c:v>11.514783737312193</c:v>
                </c:pt>
                <c:pt idx="13241">
                  <c:v>11.514793718696914</c:v>
                </c:pt>
                <c:pt idx="13242">
                  <c:v>11.514803699982</c:v>
                </c:pt>
                <c:pt idx="13243">
                  <c:v>11.514813681167448</c:v>
                </c:pt>
                <c:pt idx="13244">
                  <c:v>11.514823662253248</c:v>
                </c:pt>
                <c:pt idx="13245">
                  <c:v>11.514833643239518</c:v>
                </c:pt>
                <c:pt idx="13246">
                  <c:v>11.514843624126133</c:v>
                </c:pt>
                <c:pt idx="13247">
                  <c:v>11.514853604913098</c:v>
                </c:pt>
                <c:pt idx="13248">
                  <c:v>11.514863585600468</c:v>
                </c:pt>
                <c:pt idx="13249">
                  <c:v>11.514873566188244</c:v>
                </c:pt>
                <c:pt idx="13250">
                  <c:v>11.514883546676392</c:v>
                </c:pt>
                <c:pt idx="13251">
                  <c:v>11.514893527064929</c:v>
                </c:pt>
                <c:pt idx="13252">
                  <c:v>11.514903507353848</c:v>
                </c:pt>
                <c:pt idx="13253">
                  <c:v>11.514913487543087</c:v>
                </c:pt>
                <c:pt idx="13254">
                  <c:v>11.514923467632755</c:v>
                </c:pt>
                <c:pt idx="13255">
                  <c:v>11.514933447623021</c:v>
                </c:pt>
                <c:pt idx="13256">
                  <c:v>11.514943427513449</c:v>
                </c:pt>
                <c:pt idx="13257">
                  <c:v>11.514953407304461</c:v>
                </c:pt>
                <c:pt idx="13258">
                  <c:v>11.514963386995703</c:v>
                </c:pt>
                <c:pt idx="13259">
                  <c:v>11.514973366587498</c:v>
                </c:pt>
                <c:pt idx="13260">
                  <c:v>11.514983346079671</c:v>
                </c:pt>
                <c:pt idx="13261">
                  <c:v>11.514993325472219</c:v>
                </c:pt>
                <c:pt idx="13262">
                  <c:v>11.515003304765196</c:v>
                </c:pt>
                <c:pt idx="13263">
                  <c:v>11.515013283958568</c:v>
                </c:pt>
                <c:pt idx="13264">
                  <c:v>11.515023263052369</c:v>
                </c:pt>
                <c:pt idx="13265">
                  <c:v>11.515033242046686</c:v>
                </c:pt>
                <c:pt idx="13266">
                  <c:v>11.515043220941276</c:v>
                </c:pt>
                <c:pt idx="13267">
                  <c:v>11.5150531997363</c:v>
                </c:pt>
                <c:pt idx="13268">
                  <c:v>11.515063178431769</c:v>
                </c:pt>
                <c:pt idx="13269">
                  <c:v>11.5150731570277</c:v>
                </c:pt>
                <c:pt idx="13270">
                  <c:v>11.515083135524074</c:v>
                </c:pt>
                <c:pt idx="13271">
                  <c:v>11.5150931139208</c:v>
                </c:pt>
                <c:pt idx="13272">
                  <c:v>11.515103092218002</c:v>
                </c:pt>
                <c:pt idx="13273">
                  <c:v>11.515113070415644</c:v>
                </c:pt>
                <c:pt idx="13274">
                  <c:v>11.515123048513715</c:v>
                </c:pt>
                <c:pt idx="13275">
                  <c:v>11.515133026512229</c:v>
                </c:pt>
                <c:pt idx="13276">
                  <c:v>11.515143004411183</c:v>
                </c:pt>
                <c:pt idx="13277">
                  <c:v>11.515152982210568</c:v>
                </c:pt>
                <c:pt idx="13278">
                  <c:v>11.51516295991042</c:v>
                </c:pt>
                <c:pt idx="13279">
                  <c:v>11.515172937510707</c:v>
                </c:pt>
                <c:pt idx="13280">
                  <c:v>11.515182915011454</c:v>
                </c:pt>
                <c:pt idx="13281">
                  <c:v>11.515192892412674</c:v>
                </c:pt>
                <c:pt idx="13282">
                  <c:v>11.515202869714274</c:v>
                </c:pt>
                <c:pt idx="13283">
                  <c:v>11.515212846916366</c:v>
                </c:pt>
                <c:pt idx="13284">
                  <c:v>11.51522282401892</c:v>
                </c:pt>
                <c:pt idx="13285">
                  <c:v>11.515232801022018</c:v>
                </c:pt>
                <c:pt idx="13286">
                  <c:v>11.515242777925424</c:v>
                </c:pt>
                <c:pt idx="13287">
                  <c:v>11.515252754729326</c:v>
                </c:pt>
                <c:pt idx="13288">
                  <c:v>11.515262731433715</c:v>
                </c:pt>
                <c:pt idx="13289">
                  <c:v>11.515272708038568</c:v>
                </c:pt>
                <c:pt idx="13290">
                  <c:v>11.515282684543926</c:v>
                </c:pt>
                <c:pt idx="13291">
                  <c:v>11.515292660949706</c:v>
                </c:pt>
                <c:pt idx="13292">
                  <c:v>11.515302637256006</c:v>
                </c:pt>
                <c:pt idx="13293">
                  <c:v>11.515312613462727</c:v>
                </c:pt>
                <c:pt idx="13294">
                  <c:v>11.515322589569974</c:v>
                </c:pt>
                <c:pt idx="13295">
                  <c:v>11.515332565577674</c:v>
                </c:pt>
                <c:pt idx="13296">
                  <c:v>11.515342541485834</c:v>
                </c:pt>
                <c:pt idx="13297">
                  <c:v>11.515352517294502</c:v>
                </c:pt>
                <c:pt idx="13298">
                  <c:v>11.515362493003646</c:v>
                </c:pt>
                <c:pt idx="13299">
                  <c:v>11.515372468613281</c:v>
                </c:pt>
                <c:pt idx="13300">
                  <c:v>11.515382444123404</c:v>
                </c:pt>
                <c:pt idx="13301">
                  <c:v>11.51539241953402</c:v>
                </c:pt>
                <c:pt idx="13302">
                  <c:v>11.51540239484523</c:v>
                </c:pt>
                <c:pt idx="13303">
                  <c:v>11.515412370056724</c:v>
                </c:pt>
                <c:pt idx="13304">
                  <c:v>11.515422345168822</c:v>
                </c:pt>
                <c:pt idx="13305">
                  <c:v>11.515432320181501</c:v>
                </c:pt>
                <c:pt idx="13306">
                  <c:v>11.515442295094594</c:v>
                </c:pt>
                <c:pt idx="13307">
                  <c:v>11.515452269908236</c:v>
                </c:pt>
                <c:pt idx="13308">
                  <c:v>11.515462244622325</c:v>
                </c:pt>
                <c:pt idx="13309">
                  <c:v>11.515472219236896</c:v>
                </c:pt>
                <c:pt idx="13310">
                  <c:v>11.51548219375201</c:v>
                </c:pt>
                <c:pt idx="13311">
                  <c:v>11.515492168167556</c:v>
                </c:pt>
                <c:pt idx="13312">
                  <c:v>11.515502142483706</c:v>
                </c:pt>
                <c:pt idx="13313">
                  <c:v>11.515512116700421</c:v>
                </c:pt>
                <c:pt idx="13314">
                  <c:v>11.515522090817496</c:v>
                </c:pt>
                <c:pt idx="13315">
                  <c:v>11.515532064835179</c:v>
                </c:pt>
                <c:pt idx="13316">
                  <c:v>11.515542038753487</c:v>
                </c:pt>
                <c:pt idx="13317">
                  <c:v>11.515552012572122</c:v>
                </c:pt>
                <c:pt idx="13318">
                  <c:v>11.515561986291358</c:v>
                </c:pt>
                <c:pt idx="13319">
                  <c:v>11.515571959911133</c:v>
                </c:pt>
                <c:pt idx="13320">
                  <c:v>11.51558193343145</c:v>
                </c:pt>
                <c:pt idx="13321">
                  <c:v>11.515591906852272</c:v>
                </c:pt>
                <c:pt idx="13322">
                  <c:v>11.515601880173637</c:v>
                </c:pt>
                <c:pt idx="13323">
                  <c:v>11.515611853395535</c:v>
                </c:pt>
                <c:pt idx="13324">
                  <c:v>11.515621826517972</c:v>
                </c:pt>
                <c:pt idx="13325">
                  <c:v>11.515631799540976</c:v>
                </c:pt>
                <c:pt idx="13326">
                  <c:v>11.515641772464457</c:v>
                </c:pt>
                <c:pt idx="13327">
                  <c:v>11.515651745288512</c:v>
                </c:pt>
                <c:pt idx="13328">
                  <c:v>11.51566171801311</c:v>
                </c:pt>
                <c:pt idx="13329">
                  <c:v>11.515671690638253</c:v>
                </c:pt>
                <c:pt idx="13330">
                  <c:v>11.515681663163956</c:v>
                </c:pt>
                <c:pt idx="13331">
                  <c:v>11.515691635590187</c:v>
                </c:pt>
                <c:pt idx="13332">
                  <c:v>11.515701607916982</c:v>
                </c:pt>
                <c:pt idx="13333">
                  <c:v>11.515711580144327</c:v>
                </c:pt>
                <c:pt idx="13334">
                  <c:v>11.515721552272229</c:v>
                </c:pt>
                <c:pt idx="13335">
                  <c:v>11.515731524300724</c:v>
                </c:pt>
                <c:pt idx="13336">
                  <c:v>11.515741496229722</c:v>
                </c:pt>
                <c:pt idx="13337">
                  <c:v>11.515751468059294</c:v>
                </c:pt>
                <c:pt idx="13338">
                  <c:v>11.515761439789436</c:v>
                </c:pt>
                <c:pt idx="13339">
                  <c:v>11.515771411420147</c:v>
                </c:pt>
                <c:pt idx="13340">
                  <c:v>11.515781382951419</c:v>
                </c:pt>
                <c:pt idx="13341">
                  <c:v>11.515791354383326</c:v>
                </c:pt>
                <c:pt idx="13342">
                  <c:v>11.515801325715692</c:v>
                </c:pt>
                <c:pt idx="13343">
                  <c:v>11.515811296948726</c:v>
                </c:pt>
                <c:pt idx="13344">
                  <c:v>11.515821268082254</c:v>
                </c:pt>
                <c:pt idx="13345">
                  <c:v>11.515831239116476</c:v>
                </c:pt>
                <c:pt idx="13346">
                  <c:v>11.515841210051125</c:v>
                </c:pt>
                <c:pt idx="13347">
                  <c:v>11.515851180886433</c:v>
                </c:pt>
                <c:pt idx="13348">
                  <c:v>11.515861151622323</c:v>
                </c:pt>
                <c:pt idx="13349">
                  <c:v>11.515871122258748</c:v>
                </c:pt>
                <c:pt idx="13350">
                  <c:v>11.51588109279586</c:v>
                </c:pt>
                <c:pt idx="13351">
                  <c:v>11.515891063233513</c:v>
                </c:pt>
                <c:pt idx="13352">
                  <c:v>11.515901033571755</c:v>
                </c:pt>
                <c:pt idx="13353">
                  <c:v>11.515911003810508</c:v>
                </c:pt>
                <c:pt idx="13354">
                  <c:v>11.515920973950028</c:v>
                </c:pt>
                <c:pt idx="13355">
                  <c:v>11.515930943990057</c:v>
                </c:pt>
                <c:pt idx="13356">
                  <c:v>11.515940913930686</c:v>
                </c:pt>
                <c:pt idx="13357">
                  <c:v>11.515950883771916</c:v>
                </c:pt>
                <c:pt idx="13358">
                  <c:v>11.51596085351375</c:v>
                </c:pt>
                <c:pt idx="13359">
                  <c:v>11.515970823156188</c:v>
                </c:pt>
                <c:pt idx="13360">
                  <c:v>11.515980792699256</c:v>
                </c:pt>
                <c:pt idx="13361">
                  <c:v>11.51599076214289</c:v>
                </c:pt>
                <c:pt idx="13362">
                  <c:v>11.516000731487157</c:v>
                </c:pt>
                <c:pt idx="13363">
                  <c:v>11.516010700732018</c:v>
                </c:pt>
                <c:pt idx="13364">
                  <c:v>11.516020669877518</c:v>
                </c:pt>
                <c:pt idx="13365">
                  <c:v>11.516030638923755</c:v>
                </c:pt>
                <c:pt idx="13366">
                  <c:v>11.516040607870373</c:v>
                </c:pt>
                <c:pt idx="13367">
                  <c:v>11.516050576717726</c:v>
                </c:pt>
                <c:pt idx="13368">
                  <c:v>11.516060545465702</c:v>
                </c:pt>
                <c:pt idx="13369">
                  <c:v>11.5160705141143</c:v>
                </c:pt>
                <c:pt idx="13370">
                  <c:v>11.516080482663519</c:v>
                </c:pt>
                <c:pt idx="13371">
                  <c:v>11.516090451113385</c:v>
                </c:pt>
                <c:pt idx="13372">
                  <c:v>11.516100419463871</c:v>
                </c:pt>
                <c:pt idx="13373">
                  <c:v>11.516110387714992</c:v>
                </c:pt>
                <c:pt idx="13374">
                  <c:v>11.51612035586675</c:v>
                </c:pt>
                <c:pt idx="13375">
                  <c:v>11.516130323919139</c:v>
                </c:pt>
                <c:pt idx="13376">
                  <c:v>11.516140291872171</c:v>
                </c:pt>
                <c:pt idx="13377">
                  <c:v>11.516150259725856</c:v>
                </c:pt>
                <c:pt idx="13378">
                  <c:v>11.516160227480158</c:v>
                </c:pt>
                <c:pt idx="13379">
                  <c:v>11.516170195135118</c:v>
                </c:pt>
                <c:pt idx="13380">
                  <c:v>11.516180162690718</c:v>
                </c:pt>
                <c:pt idx="13381">
                  <c:v>11.516190130146979</c:v>
                </c:pt>
                <c:pt idx="13382">
                  <c:v>11.516200097503885</c:v>
                </c:pt>
                <c:pt idx="13383">
                  <c:v>11.516210064761445</c:v>
                </c:pt>
                <c:pt idx="13384">
                  <c:v>11.516220031919659</c:v>
                </c:pt>
                <c:pt idx="13385">
                  <c:v>11.516229998978528</c:v>
                </c:pt>
                <c:pt idx="13386">
                  <c:v>11.516239965938059</c:v>
                </c:pt>
                <c:pt idx="13387">
                  <c:v>11.516249932798274</c:v>
                </c:pt>
                <c:pt idx="13388">
                  <c:v>11.516259899559104</c:v>
                </c:pt>
                <c:pt idx="13389">
                  <c:v>11.51626986622062</c:v>
                </c:pt>
                <c:pt idx="13390">
                  <c:v>11.516279832782802</c:v>
                </c:pt>
                <c:pt idx="13391">
                  <c:v>11.516289799245676</c:v>
                </c:pt>
                <c:pt idx="13392">
                  <c:v>11.516299765609178</c:v>
                </c:pt>
                <c:pt idx="13393">
                  <c:v>11.516309731873369</c:v>
                </c:pt>
                <c:pt idx="13394">
                  <c:v>11.516319698038252</c:v>
                </c:pt>
                <c:pt idx="13395">
                  <c:v>11.516329664103791</c:v>
                </c:pt>
                <c:pt idx="13396">
                  <c:v>11.516339630070016</c:v>
                </c:pt>
                <c:pt idx="13397">
                  <c:v>11.516349595936926</c:v>
                </c:pt>
                <c:pt idx="13398">
                  <c:v>11.51635956170451</c:v>
                </c:pt>
                <c:pt idx="13399">
                  <c:v>11.516369527372783</c:v>
                </c:pt>
                <c:pt idx="13400">
                  <c:v>11.516379492941743</c:v>
                </c:pt>
                <c:pt idx="13401">
                  <c:v>11.516389458411394</c:v>
                </c:pt>
                <c:pt idx="13402">
                  <c:v>11.51639942378173</c:v>
                </c:pt>
                <c:pt idx="13403">
                  <c:v>11.516409389052759</c:v>
                </c:pt>
                <c:pt idx="13404">
                  <c:v>11.516419354224524</c:v>
                </c:pt>
                <c:pt idx="13405">
                  <c:v>11.516429319297009</c:v>
                </c:pt>
                <c:pt idx="13406">
                  <c:v>11.516439284270026</c:v>
                </c:pt>
                <c:pt idx="13407">
                  <c:v>11.516449249143967</c:v>
                </c:pt>
                <c:pt idx="13408">
                  <c:v>11.516459213918475</c:v>
                </c:pt>
                <c:pt idx="13409">
                  <c:v>11.516469178593594</c:v>
                </c:pt>
                <c:pt idx="13410">
                  <c:v>11.516479143169525</c:v>
                </c:pt>
                <c:pt idx="13411">
                  <c:v>11.516489107646176</c:v>
                </c:pt>
                <c:pt idx="13412">
                  <c:v>11.516499072023526</c:v>
                </c:pt>
                <c:pt idx="13413">
                  <c:v>11.516509036301688</c:v>
                </c:pt>
                <c:pt idx="13414">
                  <c:v>11.516519000480359</c:v>
                </c:pt>
                <c:pt idx="13415">
                  <c:v>11.516528964559848</c:v>
                </c:pt>
                <c:pt idx="13416">
                  <c:v>11.51653892854007</c:v>
                </c:pt>
                <c:pt idx="13417">
                  <c:v>11.516548892421024</c:v>
                </c:pt>
                <c:pt idx="13418">
                  <c:v>11.516558856202726</c:v>
                </c:pt>
                <c:pt idx="13419">
                  <c:v>11.516568819885117</c:v>
                </c:pt>
                <c:pt idx="13420">
                  <c:v>11.516578783468118</c:v>
                </c:pt>
                <c:pt idx="13421">
                  <c:v>11.516588746951962</c:v>
                </c:pt>
                <c:pt idx="13422">
                  <c:v>11.516598710336519</c:v>
                </c:pt>
                <c:pt idx="13423">
                  <c:v>11.516608673621819</c:v>
                </c:pt>
                <c:pt idx="13424">
                  <c:v>11.51661863680785</c:v>
                </c:pt>
                <c:pt idx="13425">
                  <c:v>11.516628599894609</c:v>
                </c:pt>
                <c:pt idx="13426">
                  <c:v>11.516638562882116</c:v>
                </c:pt>
                <c:pt idx="13427">
                  <c:v>11.516648525770352</c:v>
                </c:pt>
                <c:pt idx="13428">
                  <c:v>11.516658488559337</c:v>
                </c:pt>
                <c:pt idx="13429">
                  <c:v>11.516668451249062</c:v>
                </c:pt>
                <c:pt idx="13430">
                  <c:v>11.516678413839518</c:v>
                </c:pt>
                <c:pt idx="13431">
                  <c:v>11.516688376330757</c:v>
                </c:pt>
                <c:pt idx="13432">
                  <c:v>11.516698338722726</c:v>
                </c:pt>
                <c:pt idx="13433">
                  <c:v>11.516708301015449</c:v>
                </c:pt>
                <c:pt idx="13434">
                  <c:v>11.516718263208924</c:v>
                </c:pt>
                <c:pt idx="13435">
                  <c:v>11.516728225303153</c:v>
                </c:pt>
                <c:pt idx="13436">
                  <c:v>11.516738187298145</c:v>
                </c:pt>
                <c:pt idx="13437">
                  <c:v>11.516748149193893</c:v>
                </c:pt>
                <c:pt idx="13438">
                  <c:v>11.516758110990398</c:v>
                </c:pt>
                <c:pt idx="13439">
                  <c:v>11.516768072687679</c:v>
                </c:pt>
                <c:pt idx="13440">
                  <c:v>11.51677803428572</c:v>
                </c:pt>
                <c:pt idx="13441">
                  <c:v>11.516787995784526</c:v>
                </c:pt>
                <c:pt idx="13442">
                  <c:v>11.516797957184124</c:v>
                </c:pt>
                <c:pt idx="13443">
                  <c:v>11.516807918484472</c:v>
                </c:pt>
                <c:pt idx="13444">
                  <c:v>11.516817879685572</c:v>
                </c:pt>
                <c:pt idx="13445">
                  <c:v>11.516827840787469</c:v>
                </c:pt>
                <c:pt idx="13446">
                  <c:v>11.516837801790144</c:v>
                </c:pt>
                <c:pt idx="13447">
                  <c:v>11.516847762693548</c:v>
                </c:pt>
                <c:pt idx="13448">
                  <c:v>11.516857723497818</c:v>
                </c:pt>
                <c:pt idx="13449">
                  <c:v>11.516867684202849</c:v>
                </c:pt>
                <c:pt idx="13450">
                  <c:v>11.516877644808657</c:v>
                </c:pt>
                <c:pt idx="13451">
                  <c:v>11.516887605315254</c:v>
                </c:pt>
                <c:pt idx="13452">
                  <c:v>11.516897565722656</c:v>
                </c:pt>
                <c:pt idx="13453">
                  <c:v>11.516907526030801</c:v>
                </c:pt>
                <c:pt idx="13454">
                  <c:v>11.516917486239763</c:v>
                </c:pt>
                <c:pt idx="13455">
                  <c:v>11.516927446349518</c:v>
                </c:pt>
                <c:pt idx="13456">
                  <c:v>11.516937406360084</c:v>
                </c:pt>
                <c:pt idx="13457">
                  <c:v>11.516947366271442</c:v>
                </c:pt>
                <c:pt idx="13458">
                  <c:v>11.516957326083599</c:v>
                </c:pt>
                <c:pt idx="13459">
                  <c:v>11.516967285796561</c:v>
                </c:pt>
                <c:pt idx="13460">
                  <c:v>11.516977245410319</c:v>
                </c:pt>
                <c:pt idx="13461">
                  <c:v>11.516987204925003</c:v>
                </c:pt>
                <c:pt idx="13462">
                  <c:v>11.516997164340282</c:v>
                </c:pt>
                <c:pt idx="13463">
                  <c:v>11.517007123656468</c:v>
                </c:pt>
                <c:pt idx="13464">
                  <c:v>11.517017082873448</c:v>
                </c:pt>
                <c:pt idx="13465">
                  <c:v>11.517027041991298</c:v>
                </c:pt>
                <c:pt idx="13466">
                  <c:v>11.517037001009976</c:v>
                </c:pt>
                <c:pt idx="13467">
                  <c:v>11.517046959929504</c:v>
                </c:pt>
                <c:pt idx="13468">
                  <c:v>11.517056918749784</c:v>
                </c:pt>
                <c:pt idx="13469">
                  <c:v>11.517066877470779</c:v>
                </c:pt>
                <c:pt idx="13470">
                  <c:v>11.517076836092704</c:v>
                </c:pt>
                <c:pt idx="13471">
                  <c:v>11.517086794615457</c:v>
                </c:pt>
                <c:pt idx="13472">
                  <c:v>11.51709675303905</c:v>
                </c:pt>
                <c:pt idx="13473">
                  <c:v>11.517106711363452</c:v>
                </c:pt>
                <c:pt idx="13474">
                  <c:v>11.517116669588702</c:v>
                </c:pt>
                <c:pt idx="13475">
                  <c:v>11.517126627714768</c:v>
                </c:pt>
                <c:pt idx="13476">
                  <c:v>11.517136585741722</c:v>
                </c:pt>
                <c:pt idx="13477">
                  <c:v>11.517146543669456</c:v>
                </c:pt>
                <c:pt idx="13478">
                  <c:v>11.51715650149805</c:v>
                </c:pt>
                <c:pt idx="13479">
                  <c:v>11.517166459227482</c:v>
                </c:pt>
                <c:pt idx="13480">
                  <c:v>11.517176416857767</c:v>
                </c:pt>
                <c:pt idx="13481">
                  <c:v>11.517186374389009</c:v>
                </c:pt>
                <c:pt idx="13482">
                  <c:v>11.517196331820875</c:v>
                </c:pt>
                <c:pt idx="13483">
                  <c:v>11.517206289153703</c:v>
                </c:pt>
                <c:pt idx="13484">
                  <c:v>11.517216246387386</c:v>
                </c:pt>
                <c:pt idx="13485">
                  <c:v>11.51722620352192</c:v>
                </c:pt>
                <c:pt idx="13486">
                  <c:v>11.517236160557314</c:v>
                </c:pt>
                <c:pt idx="13487">
                  <c:v>11.517246117493563</c:v>
                </c:pt>
                <c:pt idx="13488">
                  <c:v>11.517256074330675</c:v>
                </c:pt>
                <c:pt idx="13489">
                  <c:v>11.517266031068656</c:v>
                </c:pt>
                <c:pt idx="13490">
                  <c:v>11.517275987707468</c:v>
                </c:pt>
                <c:pt idx="13491">
                  <c:v>11.51728594424719</c:v>
                </c:pt>
                <c:pt idx="13492">
                  <c:v>11.517295900687763</c:v>
                </c:pt>
                <c:pt idx="13493">
                  <c:v>11.517305857029276</c:v>
                </c:pt>
                <c:pt idx="13494">
                  <c:v>11.517315813271518</c:v>
                </c:pt>
                <c:pt idx="13495">
                  <c:v>11.517325769414612</c:v>
                </c:pt>
                <c:pt idx="13496">
                  <c:v>11.517335725458768</c:v>
                </c:pt>
                <c:pt idx="13497">
                  <c:v>11.517345681403718</c:v>
                </c:pt>
                <c:pt idx="13498">
                  <c:v>11.517355637249544</c:v>
                </c:pt>
                <c:pt idx="13499">
                  <c:v>11.517365592996249</c:v>
                </c:pt>
                <c:pt idx="13500">
                  <c:v>11.517375548643818</c:v>
                </c:pt>
                <c:pt idx="13501">
                  <c:v>11.517385504192315</c:v>
                </c:pt>
                <c:pt idx="13502">
                  <c:v>11.51739545964168</c:v>
                </c:pt>
                <c:pt idx="13503">
                  <c:v>11.517405414991934</c:v>
                </c:pt>
                <c:pt idx="13504">
                  <c:v>11.51741537024308</c:v>
                </c:pt>
                <c:pt idx="13505">
                  <c:v>11.517425325395118</c:v>
                </c:pt>
                <c:pt idx="13506">
                  <c:v>11.517435280448074</c:v>
                </c:pt>
                <c:pt idx="13507">
                  <c:v>11.517445235402011</c:v>
                </c:pt>
                <c:pt idx="13508">
                  <c:v>11.517455190256625</c:v>
                </c:pt>
                <c:pt idx="13509">
                  <c:v>11.51746514501226</c:v>
                </c:pt>
                <c:pt idx="13510">
                  <c:v>11.5174750996688</c:v>
                </c:pt>
                <c:pt idx="13511">
                  <c:v>11.517485054226361</c:v>
                </c:pt>
                <c:pt idx="13512">
                  <c:v>11.517495008684676</c:v>
                </c:pt>
                <c:pt idx="13513">
                  <c:v>11.51750496304386</c:v>
                </c:pt>
                <c:pt idx="13514">
                  <c:v>11.517514917304124</c:v>
                </c:pt>
                <c:pt idx="13515">
                  <c:v>11.517524871465124</c:v>
                </c:pt>
                <c:pt idx="13516">
                  <c:v>11.517534825527241</c:v>
                </c:pt>
                <c:pt idx="13517">
                  <c:v>11.51754477949005</c:v>
                </c:pt>
                <c:pt idx="13518">
                  <c:v>11.51755473335389</c:v>
                </c:pt>
                <c:pt idx="13519">
                  <c:v>11.517564687118654</c:v>
                </c:pt>
                <c:pt idx="13520">
                  <c:v>11.517574640784339</c:v>
                </c:pt>
                <c:pt idx="13521">
                  <c:v>11.517584594351026</c:v>
                </c:pt>
                <c:pt idx="13522">
                  <c:v>11.517594547818502</c:v>
                </c:pt>
                <c:pt idx="13523">
                  <c:v>11.517604501187051</c:v>
                </c:pt>
                <c:pt idx="13524">
                  <c:v>11.517614454456362</c:v>
                </c:pt>
                <c:pt idx="13525">
                  <c:v>11.517624407626696</c:v>
                </c:pt>
                <c:pt idx="13526">
                  <c:v>11.51763436069797</c:v>
                </c:pt>
                <c:pt idx="13527">
                  <c:v>11.51764431367017</c:v>
                </c:pt>
                <c:pt idx="13528">
                  <c:v>11.517654266543326</c:v>
                </c:pt>
                <c:pt idx="13529">
                  <c:v>11.517664219317426</c:v>
                </c:pt>
                <c:pt idx="13530">
                  <c:v>11.517674171992418</c:v>
                </c:pt>
                <c:pt idx="13531">
                  <c:v>11.517684124568422</c:v>
                </c:pt>
                <c:pt idx="13532">
                  <c:v>11.51769407704543</c:v>
                </c:pt>
                <c:pt idx="13533">
                  <c:v>11.517704029423276</c:v>
                </c:pt>
                <c:pt idx="13534">
                  <c:v>11.517713981702018</c:v>
                </c:pt>
                <c:pt idx="13535">
                  <c:v>11.517723933881799</c:v>
                </c:pt>
                <c:pt idx="13536">
                  <c:v>11.517733885962533</c:v>
                </c:pt>
                <c:pt idx="13537">
                  <c:v>11.517743837944321</c:v>
                </c:pt>
                <c:pt idx="13538">
                  <c:v>11.517753789826868</c:v>
                </c:pt>
                <c:pt idx="13539">
                  <c:v>11.517763741610356</c:v>
                </c:pt>
                <c:pt idx="13540">
                  <c:v>11.517773693295048</c:v>
                </c:pt>
                <c:pt idx="13541">
                  <c:v>11.517783644880581</c:v>
                </c:pt>
                <c:pt idx="13542">
                  <c:v>11.517793596367104</c:v>
                </c:pt>
                <c:pt idx="13543">
                  <c:v>11.517803547754561</c:v>
                </c:pt>
                <c:pt idx="13544">
                  <c:v>11.517813499043005</c:v>
                </c:pt>
                <c:pt idx="13545">
                  <c:v>11.517823450232328</c:v>
                </c:pt>
                <c:pt idx="13546">
                  <c:v>11.517833401322811</c:v>
                </c:pt>
                <c:pt idx="13547">
                  <c:v>11.517843352314168</c:v>
                </c:pt>
                <c:pt idx="13548">
                  <c:v>11.517853303206518</c:v>
                </c:pt>
                <c:pt idx="13549">
                  <c:v>11.517863253999851</c:v>
                </c:pt>
                <c:pt idx="13550">
                  <c:v>11.517873204694148</c:v>
                </c:pt>
                <c:pt idx="13551">
                  <c:v>11.517883155289457</c:v>
                </c:pt>
                <c:pt idx="13552">
                  <c:v>11.517893105785738</c:v>
                </c:pt>
                <c:pt idx="13553">
                  <c:v>11.517903056183007</c:v>
                </c:pt>
                <c:pt idx="13554">
                  <c:v>11.517913006481267</c:v>
                </c:pt>
                <c:pt idx="13555">
                  <c:v>11.517922956680518</c:v>
                </c:pt>
                <c:pt idx="13556">
                  <c:v>11.51793290678077</c:v>
                </c:pt>
                <c:pt idx="13557">
                  <c:v>11.517942856782026</c:v>
                </c:pt>
                <c:pt idx="13558">
                  <c:v>11.517952806684256</c:v>
                </c:pt>
                <c:pt idx="13559">
                  <c:v>11.517962756487497</c:v>
                </c:pt>
                <c:pt idx="13560">
                  <c:v>11.517972706191657</c:v>
                </c:pt>
                <c:pt idx="13561">
                  <c:v>11.517982655797002</c:v>
                </c:pt>
                <c:pt idx="13562">
                  <c:v>11.517992605303252</c:v>
                </c:pt>
                <c:pt idx="13563">
                  <c:v>11.518002554710511</c:v>
                </c:pt>
                <c:pt idx="13564">
                  <c:v>11.518012504018785</c:v>
                </c:pt>
                <c:pt idx="13565">
                  <c:v>11.518022453228069</c:v>
                </c:pt>
                <c:pt idx="13566">
                  <c:v>11.518032402338369</c:v>
                </c:pt>
                <c:pt idx="13567">
                  <c:v>11.518042351349704</c:v>
                </c:pt>
                <c:pt idx="13568">
                  <c:v>11.518052300262021</c:v>
                </c:pt>
                <c:pt idx="13569">
                  <c:v>11.518062249075381</c:v>
                </c:pt>
                <c:pt idx="13570">
                  <c:v>11.518072197789758</c:v>
                </c:pt>
                <c:pt idx="13571">
                  <c:v>11.51808214640516</c:v>
                </c:pt>
                <c:pt idx="13572">
                  <c:v>11.518092094921588</c:v>
                </c:pt>
                <c:pt idx="13573">
                  <c:v>11.518102043339043</c:v>
                </c:pt>
                <c:pt idx="13574">
                  <c:v>11.518111991657422</c:v>
                </c:pt>
                <c:pt idx="13575">
                  <c:v>11.518121939877043</c:v>
                </c:pt>
                <c:pt idx="13576">
                  <c:v>11.518131887997598</c:v>
                </c:pt>
                <c:pt idx="13577">
                  <c:v>11.518141836019185</c:v>
                </c:pt>
                <c:pt idx="13578">
                  <c:v>11.518151783941693</c:v>
                </c:pt>
                <c:pt idx="13579">
                  <c:v>11.518161731765398</c:v>
                </c:pt>
                <c:pt idx="13580">
                  <c:v>11.518171679490067</c:v>
                </c:pt>
                <c:pt idx="13581">
                  <c:v>11.518181627115933</c:v>
                </c:pt>
                <c:pt idx="13582">
                  <c:v>11.518191574642728</c:v>
                </c:pt>
                <c:pt idx="13583">
                  <c:v>11.518201522070447</c:v>
                </c:pt>
                <c:pt idx="13584">
                  <c:v>11.518211469399345</c:v>
                </c:pt>
                <c:pt idx="13585">
                  <c:v>11.518221416629411</c:v>
                </c:pt>
                <c:pt idx="13586">
                  <c:v>11.518231363760398</c:v>
                </c:pt>
                <c:pt idx="13587">
                  <c:v>11.518241310792448</c:v>
                </c:pt>
                <c:pt idx="13588">
                  <c:v>11.518251257725568</c:v>
                </c:pt>
                <c:pt idx="13589">
                  <c:v>11.518261204559748</c:v>
                </c:pt>
                <c:pt idx="13590">
                  <c:v>11.518271151294851</c:v>
                </c:pt>
                <c:pt idx="13591">
                  <c:v>11.518281097931268</c:v>
                </c:pt>
                <c:pt idx="13592">
                  <c:v>11.518291044468638</c:v>
                </c:pt>
                <c:pt idx="13593">
                  <c:v>11.518300990907068</c:v>
                </c:pt>
                <c:pt idx="13594">
                  <c:v>11.518310937246563</c:v>
                </c:pt>
                <c:pt idx="13595">
                  <c:v>11.518320883487098</c:v>
                </c:pt>
                <c:pt idx="13596">
                  <c:v>11.518330829628779</c:v>
                </c:pt>
                <c:pt idx="13597">
                  <c:v>11.518340775671408</c:v>
                </c:pt>
                <c:pt idx="13598">
                  <c:v>11.518350721615208</c:v>
                </c:pt>
                <c:pt idx="13599">
                  <c:v>11.51836066746008</c:v>
                </c:pt>
                <c:pt idx="13600">
                  <c:v>11.518370613206118</c:v>
                </c:pt>
                <c:pt idx="13601">
                  <c:v>11.518380558853163</c:v>
                </c:pt>
                <c:pt idx="13602">
                  <c:v>11.518390504401287</c:v>
                </c:pt>
                <c:pt idx="13603">
                  <c:v>11.518400449850498</c:v>
                </c:pt>
                <c:pt idx="13604">
                  <c:v>11.518410395200799</c:v>
                </c:pt>
                <c:pt idx="13605">
                  <c:v>11.518420340452098</c:v>
                </c:pt>
                <c:pt idx="13606">
                  <c:v>11.518430285604676</c:v>
                </c:pt>
                <c:pt idx="13607">
                  <c:v>11.518440230658276</c:v>
                </c:pt>
                <c:pt idx="13608">
                  <c:v>11.518450175612928</c:v>
                </c:pt>
                <c:pt idx="13609">
                  <c:v>11.518460120468703</c:v>
                </c:pt>
                <c:pt idx="13610">
                  <c:v>11.518470065225568</c:v>
                </c:pt>
                <c:pt idx="13611">
                  <c:v>11.518480009883557</c:v>
                </c:pt>
                <c:pt idx="13612">
                  <c:v>11.518489954442726</c:v>
                </c:pt>
                <c:pt idx="13613">
                  <c:v>11.518499898902856</c:v>
                </c:pt>
                <c:pt idx="13614">
                  <c:v>11.518509843264129</c:v>
                </c:pt>
                <c:pt idx="13615">
                  <c:v>11.518519787526538</c:v>
                </c:pt>
                <c:pt idx="13616">
                  <c:v>11.518529731690061</c:v>
                </c:pt>
                <c:pt idx="13617">
                  <c:v>11.518539675754704</c:v>
                </c:pt>
                <c:pt idx="13618">
                  <c:v>11.518549619720456</c:v>
                </c:pt>
                <c:pt idx="13619">
                  <c:v>11.518559563587322</c:v>
                </c:pt>
                <c:pt idx="13620">
                  <c:v>11.518569507355314</c:v>
                </c:pt>
                <c:pt idx="13621">
                  <c:v>11.518579451024419</c:v>
                </c:pt>
                <c:pt idx="13622">
                  <c:v>11.51858939459467</c:v>
                </c:pt>
                <c:pt idx="13623">
                  <c:v>11.518599338066076</c:v>
                </c:pt>
                <c:pt idx="13624">
                  <c:v>11.518609281438518</c:v>
                </c:pt>
                <c:pt idx="13625">
                  <c:v>11.518619224712149</c:v>
                </c:pt>
                <c:pt idx="13626">
                  <c:v>11.518629167886907</c:v>
                </c:pt>
                <c:pt idx="13627">
                  <c:v>11.5186391109628</c:v>
                </c:pt>
                <c:pt idx="13628">
                  <c:v>11.518649053939823</c:v>
                </c:pt>
                <c:pt idx="13629">
                  <c:v>11.518658996817988</c:v>
                </c:pt>
                <c:pt idx="13630">
                  <c:v>11.518668939597294</c:v>
                </c:pt>
                <c:pt idx="13631">
                  <c:v>11.518678882277698</c:v>
                </c:pt>
                <c:pt idx="13632">
                  <c:v>11.518688824859332</c:v>
                </c:pt>
                <c:pt idx="13633">
                  <c:v>11.518698767342068</c:v>
                </c:pt>
                <c:pt idx="13634">
                  <c:v>11.518708709725955</c:v>
                </c:pt>
                <c:pt idx="13635">
                  <c:v>11.518718652010991</c:v>
                </c:pt>
                <c:pt idx="13636">
                  <c:v>11.518728594197148</c:v>
                </c:pt>
                <c:pt idx="13637">
                  <c:v>11.51873853628452</c:v>
                </c:pt>
                <c:pt idx="13638">
                  <c:v>11.518748478273015</c:v>
                </c:pt>
                <c:pt idx="13639">
                  <c:v>11.518758420162648</c:v>
                </c:pt>
                <c:pt idx="13640">
                  <c:v>11.518768361953363</c:v>
                </c:pt>
                <c:pt idx="13641">
                  <c:v>11.518778303645448</c:v>
                </c:pt>
                <c:pt idx="13642">
                  <c:v>11.518788245238603</c:v>
                </c:pt>
                <c:pt idx="13643">
                  <c:v>11.518798186732793</c:v>
                </c:pt>
                <c:pt idx="13644">
                  <c:v>11.518808128128383</c:v>
                </c:pt>
                <c:pt idx="13645">
                  <c:v>11.518818069425018</c:v>
                </c:pt>
                <c:pt idx="13646">
                  <c:v>11.518828010622798</c:v>
                </c:pt>
                <c:pt idx="13647">
                  <c:v>11.518837951721832</c:v>
                </c:pt>
                <c:pt idx="13648">
                  <c:v>11.518847892722</c:v>
                </c:pt>
                <c:pt idx="13649">
                  <c:v>11.518857833623336</c:v>
                </c:pt>
                <c:pt idx="13650">
                  <c:v>11.518867774425848</c:v>
                </c:pt>
                <c:pt idx="13651">
                  <c:v>11.518877715129561</c:v>
                </c:pt>
                <c:pt idx="13652">
                  <c:v>11.518887655734446</c:v>
                </c:pt>
                <c:pt idx="13653">
                  <c:v>11.518897596240517</c:v>
                </c:pt>
                <c:pt idx="13654">
                  <c:v>11.518907536647776</c:v>
                </c:pt>
                <c:pt idx="13655">
                  <c:v>11.518917476956219</c:v>
                </c:pt>
                <c:pt idx="13656">
                  <c:v>11.518927417165861</c:v>
                </c:pt>
                <c:pt idx="13657">
                  <c:v>11.518937357276696</c:v>
                </c:pt>
                <c:pt idx="13658">
                  <c:v>11.518947297288722</c:v>
                </c:pt>
                <c:pt idx="13659">
                  <c:v>11.518957237201954</c:v>
                </c:pt>
                <c:pt idx="13660">
                  <c:v>11.518967177016368</c:v>
                </c:pt>
                <c:pt idx="13661">
                  <c:v>11.518977116731993</c:v>
                </c:pt>
                <c:pt idx="13662">
                  <c:v>11.518987056348823</c:v>
                </c:pt>
                <c:pt idx="13663">
                  <c:v>11.518996995866857</c:v>
                </c:pt>
                <c:pt idx="13664">
                  <c:v>11.519006935286189</c:v>
                </c:pt>
                <c:pt idx="13665">
                  <c:v>11.519016874606574</c:v>
                </c:pt>
                <c:pt idx="13666">
                  <c:v>11.519026813828345</c:v>
                </c:pt>
                <c:pt idx="13667">
                  <c:v>11.519036752951077</c:v>
                </c:pt>
                <c:pt idx="13668">
                  <c:v>11.519046691975166</c:v>
                </c:pt>
                <c:pt idx="13669">
                  <c:v>11.51905663090047</c:v>
                </c:pt>
                <c:pt idx="13670">
                  <c:v>11.519066569727087</c:v>
                </c:pt>
                <c:pt idx="13671">
                  <c:v>11.519076508454734</c:v>
                </c:pt>
                <c:pt idx="13672">
                  <c:v>11.519086447083724</c:v>
                </c:pt>
                <c:pt idx="13673">
                  <c:v>11.519096385613892</c:v>
                </c:pt>
                <c:pt idx="13674">
                  <c:v>11.519106324045326</c:v>
                </c:pt>
                <c:pt idx="13675">
                  <c:v>11.519116262377956</c:v>
                </c:pt>
                <c:pt idx="13676">
                  <c:v>11.519126200611833</c:v>
                </c:pt>
                <c:pt idx="13677">
                  <c:v>11.519136138747077</c:v>
                </c:pt>
                <c:pt idx="13678">
                  <c:v>11.519146076783402</c:v>
                </c:pt>
                <c:pt idx="13679">
                  <c:v>11.51915601472087</c:v>
                </c:pt>
                <c:pt idx="13680">
                  <c:v>11.519165952559682</c:v>
                </c:pt>
                <c:pt idx="13681">
                  <c:v>11.519175890299742</c:v>
                </c:pt>
                <c:pt idx="13682">
                  <c:v>11.519185827941056</c:v>
                </c:pt>
                <c:pt idx="13683">
                  <c:v>11.519195765483568</c:v>
                </c:pt>
                <c:pt idx="13684">
                  <c:v>11.51920570292738</c:v>
                </c:pt>
                <c:pt idx="13685">
                  <c:v>11.519215640272398</c:v>
                </c:pt>
                <c:pt idx="13686">
                  <c:v>11.519225577518709</c:v>
                </c:pt>
                <c:pt idx="13687">
                  <c:v>11.519235514666375</c:v>
                </c:pt>
                <c:pt idx="13688">
                  <c:v>11.519245451715046</c:v>
                </c:pt>
                <c:pt idx="13689">
                  <c:v>11.519255388665099</c:v>
                </c:pt>
                <c:pt idx="13690">
                  <c:v>11.519265325516399</c:v>
                </c:pt>
                <c:pt idx="13691">
                  <c:v>11.519275262268978</c:v>
                </c:pt>
                <c:pt idx="13692">
                  <c:v>11.519285198922812</c:v>
                </c:pt>
                <c:pt idx="13693">
                  <c:v>11.519295135477906</c:v>
                </c:pt>
                <c:pt idx="13694">
                  <c:v>11.519305071934269</c:v>
                </c:pt>
                <c:pt idx="13695">
                  <c:v>11.519315008291898</c:v>
                </c:pt>
                <c:pt idx="13696">
                  <c:v>11.519324944550791</c:v>
                </c:pt>
                <c:pt idx="13697">
                  <c:v>11.51933488071097</c:v>
                </c:pt>
                <c:pt idx="13698">
                  <c:v>11.519344816772422</c:v>
                </c:pt>
                <c:pt idx="13699">
                  <c:v>11.519354752735133</c:v>
                </c:pt>
                <c:pt idx="13700">
                  <c:v>11.519364688599131</c:v>
                </c:pt>
                <c:pt idx="13701">
                  <c:v>11.519374624364408</c:v>
                </c:pt>
                <c:pt idx="13702">
                  <c:v>11.519384560030966</c:v>
                </c:pt>
                <c:pt idx="13703">
                  <c:v>11.51939449559881</c:v>
                </c:pt>
                <c:pt idx="13704">
                  <c:v>11.519404431068057</c:v>
                </c:pt>
                <c:pt idx="13705">
                  <c:v>11.519414366438356</c:v>
                </c:pt>
                <c:pt idx="13706">
                  <c:v>11.519424301710059</c:v>
                </c:pt>
                <c:pt idx="13707">
                  <c:v>11.519434236883241</c:v>
                </c:pt>
                <c:pt idx="13708">
                  <c:v>11.519444171957376</c:v>
                </c:pt>
                <c:pt idx="13709">
                  <c:v>11.519454106932956</c:v>
                </c:pt>
                <c:pt idx="13710">
                  <c:v>11.519464041809822</c:v>
                </c:pt>
                <c:pt idx="13711">
                  <c:v>11.519473976588024</c:v>
                </c:pt>
                <c:pt idx="13712">
                  <c:v>11.519483911267526</c:v>
                </c:pt>
                <c:pt idx="13713">
                  <c:v>11.519493845848372</c:v>
                </c:pt>
                <c:pt idx="13714">
                  <c:v>11.519503780330348</c:v>
                </c:pt>
                <c:pt idx="13715">
                  <c:v>11.519513714713749</c:v>
                </c:pt>
                <c:pt idx="13716">
                  <c:v>11.519523648998453</c:v>
                </c:pt>
                <c:pt idx="13717">
                  <c:v>11.519533583184474</c:v>
                </c:pt>
                <c:pt idx="13718">
                  <c:v>11.519543517271806</c:v>
                </c:pt>
                <c:pt idx="13719">
                  <c:v>11.51955345126045</c:v>
                </c:pt>
                <c:pt idx="13720">
                  <c:v>11.519563385150411</c:v>
                </c:pt>
                <c:pt idx="13721">
                  <c:v>11.519573318941704</c:v>
                </c:pt>
                <c:pt idx="13722">
                  <c:v>11.519583252634376</c:v>
                </c:pt>
                <c:pt idx="13723">
                  <c:v>11.519593186228224</c:v>
                </c:pt>
                <c:pt idx="13724">
                  <c:v>11.51960311972347</c:v>
                </c:pt>
                <c:pt idx="13725">
                  <c:v>11.51961305312005</c:v>
                </c:pt>
                <c:pt idx="13726">
                  <c:v>11.51962298641795</c:v>
                </c:pt>
                <c:pt idx="13727">
                  <c:v>11.519632919617322</c:v>
                </c:pt>
                <c:pt idx="13728">
                  <c:v>11.519642852717826</c:v>
                </c:pt>
                <c:pt idx="13729">
                  <c:v>11.519652785719655</c:v>
                </c:pt>
                <c:pt idx="13730">
                  <c:v>11.519662718622982</c:v>
                </c:pt>
                <c:pt idx="13731">
                  <c:v>11.51967265142747</c:v>
                </c:pt>
                <c:pt idx="13732">
                  <c:v>11.519682584133404</c:v>
                </c:pt>
                <c:pt idx="13733">
                  <c:v>11.519692516740779</c:v>
                </c:pt>
                <c:pt idx="13734">
                  <c:v>11.519702449249326</c:v>
                </c:pt>
                <c:pt idx="13735">
                  <c:v>11.519712381659202</c:v>
                </c:pt>
                <c:pt idx="13736">
                  <c:v>11.519722313970501</c:v>
                </c:pt>
                <c:pt idx="13737">
                  <c:v>11.519732246183176</c:v>
                </c:pt>
                <c:pt idx="13738">
                  <c:v>11.51974217829715</c:v>
                </c:pt>
                <c:pt idx="13739">
                  <c:v>11.519752110312503</c:v>
                </c:pt>
                <c:pt idx="13740">
                  <c:v>11.519762042229226</c:v>
                </c:pt>
                <c:pt idx="13741">
                  <c:v>11.519771974047286</c:v>
                </c:pt>
                <c:pt idx="13742">
                  <c:v>11.51978190576672</c:v>
                </c:pt>
                <c:pt idx="13743">
                  <c:v>11.519791837387524</c:v>
                </c:pt>
                <c:pt idx="13744">
                  <c:v>11.519801768909662</c:v>
                </c:pt>
                <c:pt idx="13745">
                  <c:v>11.519811700333079</c:v>
                </c:pt>
                <c:pt idx="13746">
                  <c:v>11.519821631658068</c:v>
                </c:pt>
                <c:pt idx="13747">
                  <c:v>11.519831562884329</c:v>
                </c:pt>
                <c:pt idx="13748">
                  <c:v>11.519841494011958</c:v>
                </c:pt>
                <c:pt idx="13749">
                  <c:v>11.519851425040962</c:v>
                </c:pt>
                <c:pt idx="13750">
                  <c:v>11.51986135597134</c:v>
                </c:pt>
                <c:pt idx="13751">
                  <c:v>11.519871286803097</c:v>
                </c:pt>
                <c:pt idx="13752">
                  <c:v>11.51988121753633</c:v>
                </c:pt>
                <c:pt idx="13753">
                  <c:v>11.519891148170748</c:v>
                </c:pt>
                <c:pt idx="13754">
                  <c:v>11.519901078706654</c:v>
                </c:pt>
                <c:pt idx="13755">
                  <c:v>11.51991100914395</c:v>
                </c:pt>
                <c:pt idx="13756">
                  <c:v>11.519920939482622</c:v>
                </c:pt>
                <c:pt idx="13757">
                  <c:v>11.519930869722726</c:v>
                </c:pt>
                <c:pt idx="13758">
                  <c:v>11.519940799864134</c:v>
                </c:pt>
                <c:pt idx="13759">
                  <c:v>11.519950729906984</c:v>
                </c:pt>
                <c:pt idx="13760">
                  <c:v>11.519960659851225</c:v>
                </c:pt>
                <c:pt idx="13761">
                  <c:v>11.519970589696863</c:v>
                </c:pt>
                <c:pt idx="13762">
                  <c:v>11.519980519444045</c:v>
                </c:pt>
                <c:pt idx="13763">
                  <c:v>11.519990449092345</c:v>
                </c:pt>
                <c:pt idx="13764">
                  <c:v>11.520000378642196</c:v>
                </c:pt>
                <c:pt idx="13765">
                  <c:v>11.52001030809344</c:v>
                </c:pt>
                <c:pt idx="13766">
                  <c:v>11.520020237446102</c:v>
                </c:pt>
                <c:pt idx="13767">
                  <c:v>11.52003016670016</c:v>
                </c:pt>
                <c:pt idx="13768">
                  <c:v>11.520040095855636</c:v>
                </c:pt>
                <c:pt idx="13769">
                  <c:v>11.520050024912518</c:v>
                </c:pt>
                <c:pt idx="13770">
                  <c:v>11.520059953870819</c:v>
                </c:pt>
                <c:pt idx="13771">
                  <c:v>11.520069882730548</c:v>
                </c:pt>
                <c:pt idx="13772">
                  <c:v>11.520079811491687</c:v>
                </c:pt>
                <c:pt idx="13773">
                  <c:v>11.520089740154246</c:v>
                </c:pt>
                <c:pt idx="13774">
                  <c:v>11.520099668718229</c:v>
                </c:pt>
                <c:pt idx="13775">
                  <c:v>11.520109597183676</c:v>
                </c:pt>
                <c:pt idx="13776">
                  <c:v>11.520119525550468</c:v>
                </c:pt>
                <c:pt idx="13777">
                  <c:v>11.520129453818731</c:v>
                </c:pt>
                <c:pt idx="13778">
                  <c:v>11.520139381988423</c:v>
                </c:pt>
                <c:pt idx="13779">
                  <c:v>11.52014931005955</c:v>
                </c:pt>
                <c:pt idx="13780">
                  <c:v>11.520159238032107</c:v>
                </c:pt>
                <c:pt idx="13781">
                  <c:v>11.520169165906101</c:v>
                </c:pt>
                <c:pt idx="13782">
                  <c:v>11.520179093681531</c:v>
                </c:pt>
                <c:pt idx="13783">
                  <c:v>11.52018902135841</c:v>
                </c:pt>
                <c:pt idx="13784">
                  <c:v>11.520198948936718</c:v>
                </c:pt>
                <c:pt idx="13785">
                  <c:v>11.520208876416488</c:v>
                </c:pt>
                <c:pt idx="13786">
                  <c:v>11.520218803797693</c:v>
                </c:pt>
                <c:pt idx="13787">
                  <c:v>11.520228731080348</c:v>
                </c:pt>
                <c:pt idx="13788">
                  <c:v>11.520238658264454</c:v>
                </c:pt>
                <c:pt idx="13789">
                  <c:v>11.52024858535</c:v>
                </c:pt>
                <c:pt idx="13790">
                  <c:v>11.520258512337021</c:v>
                </c:pt>
                <c:pt idx="13791">
                  <c:v>11.520268439225488</c:v>
                </c:pt>
                <c:pt idx="13792">
                  <c:v>11.520278366015313</c:v>
                </c:pt>
                <c:pt idx="13793">
                  <c:v>11.520288292706796</c:v>
                </c:pt>
                <c:pt idx="13794">
                  <c:v>11.520298219299654</c:v>
                </c:pt>
                <c:pt idx="13795">
                  <c:v>11.520308145793948</c:v>
                </c:pt>
                <c:pt idx="13796">
                  <c:v>11.520318072189719</c:v>
                </c:pt>
                <c:pt idx="13797">
                  <c:v>11.52032799848697</c:v>
                </c:pt>
                <c:pt idx="13798">
                  <c:v>11.520337924685682</c:v>
                </c:pt>
                <c:pt idx="13799">
                  <c:v>11.520347850785866</c:v>
                </c:pt>
                <c:pt idx="13800">
                  <c:v>11.520357776787518</c:v>
                </c:pt>
                <c:pt idx="13801">
                  <c:v>11.520367702690546</c:v>
                </c:pt>
                <c:pt idx="13802">
                  <c:v>11.520377628495268</c:v>
                </c:pt>
                <c:pt idx="13803">
                  <c:v>11.520387554201372</c:v>
                </c:pt>
                <c:pt idx="13804">
                  <c:v>11.520397479808929</c:v>
                </c:pt>
                <c:pt idx="13805">
                  <c:v>11.520407405317984</c:v>
                </c:pt>
                <c:pt idx="13806">
                  <c:v>11.520417330728524</c:v>
                </c:pt>
                <c:pt idx="13807">
                  <c:v>11.52042725604055</c:v>
                </c:pt>
                <c:pt idx="13808">
                  <c:v>11.520437181254067</c:v>
                </c:pt>
                <c:pt idx="13809">
                  <c:v>11.520447106369074</c:v>
                </c:pt>
                <c:pt idx="13810">
                  <c:v>11.520457031385575</c:v>
                </c:pt>
                <c:pt idx="13811">
                  <c:v>11.52046695630357</c:v>
                </c:pt>
                <c:pt idx="13812">
                  <c:v>11.520476881123066</c:v>
                </c:pt>
                <c:pt idx="13813">
                  <c:v>11.520486805844179</c:v>
                </c:pt>
                <c:pt idx="13814">
                  <c:v>11.520496730466554</c:v>
                </c:pt>
                <c:pt idx="13815">
                  <c:v>11.520506654990546</c:v>
                </c:pt>
                <c:pt idx="13816">
                  <c:v>11.520516579416126</c:v>
                </c:pt>
                <c:pt idx="13817">
                  <c:v>11.520526503743056</c:v>
                </c:pt>
                <c:pt idx="13818">
                  <c:v>11.520536427971564</c:v>
                </c:pt>
                <c:pt idx="13819">
                  <c:v>11.520546352101698</c:v>
                </c:pt>
                <c:pt idx="13820">
                  <c:v>11.520556276133156</c:v>
                </c:pt>
                <c:pt idx="13821">
                  <c:v>11.520566200066186</c:v>
                </c:pt>
                <c:pt idx="13822">
                  <c:v>11.520576123900751</c:v>
                </c:pt>
                <c:pt idx="13823">
                  <c:v>11.520586047636852</c:v>
                </c:pt>
                <c:pt idx="13824">
                  <c:v>11.520595971274449</c:v>
                </c:pt>
                <c:pt idx="13825">
                  <c:v>11.520605894813578</c:v>
                </c:pt>
                <c:pt idx="13826">
                  <c:v>11.520615818254274</c:v>
                </c:pt>
                <c:pt idx="13827">
                  <c:v>11.520625741596398</c:v>
                </c:pt>
                <c:pt idx="13828">
                  <c:v>11.520635664840125</c:v>
                </c:pt>
                <c:pt idx="13829">
                  <c:v>11.520645587985372</c:v>
                </c:pt>
                <c:pt idx="13830">
                  <c:v>11.520655511032139</c:v>
                </c:pt>
                <c:pt idx="13831">
                  <c:v>11.520665433980446</c:v>
                </c:pt>
                <c:pt idx="13832">
                  <c:v>11.520675356830289</c:v>
                </c:pt>
                <c:pt idx="13833">
                  <c:v>11.520685279581771</c:v>
                </c:pt>
                <c:pt idx="13834">
                  <c:v>11.52069520223459</c:v>
                </c:pt>
                <c:pt idx="13835">
                  <c:v>11.520705124789052</c:v>
                </c:pt>
                <c:pt idx="13836">
                  <c:v>11.520715047245059</c:v>
                </c:pt>
                <c:pt idx="13837">
                  <c:v>11.520724969602616</c:v>
                </c:pt>
                <c:pt idx="13838">
                  <c:v>11.520734891861776</c:v>
                </c:pt>
                <c:pt idx="13839">
                  <c:v>11.520744814022461</c:v>
                </c:pt>
                <c:pt idx="13840">
                  <c:v>11.520754736084562</c:v>
                </c:pt>
                <c:pt idx="13841">
                  <c:v>11.520764658048376</c:v>
                </c:pt>
                <c:pt idx="13842">
                  <c:v>11.520774579913629</c:v>
                </c:pt>
                <c:pt idx="13843">
                  <c:v>11.520784501680502</c:v>
                </c:pt>
                <c:pt idx="13844">
                  <c:v>11.520794423348924</c:v>
                </c:pt>
                <c:pt idx="13845">
                  <c:v>11.52080434491892</c:v>
                </c:pt>
                <c:pt idx="13846">
                  <c:v>11.520814266390465</c:v>
                </c:pt>
                <c:pt idx="13847">
                  <c:v>11.520824187763568</c:v>
                </c:pt>
                <c:pt idx="13848">
                  <c:v>11.520834109038272</c:v>
                </c:pt>
                <c:pt idx="13849">
                  <c:v>11.520844030214525</c:v>
                </c:pt>
                <c:pt idx="13850">
                  <c:v>11.520853951292349</c:v>
                </c:pt>
                <c:pt idx="13851">
                  <c:v>11.520863872271748</c:v>
                </c:pt>
                <c:pt idx="13852">
                  <c:v>11.520873793152635</c:v>
                </c:pt>
                <c:pt idx="13853">
                  <c:v>11.520883713935275</c:v>
                </c:pt>
                <c:pt idx="13854">
                  <c:v>11.520893634619405</c:v>
                </c:pt>
                <c:pt idx="13855">
                  <c:v>11.520903555205116</c:v>
                </c:pt>
                <c:pt idx="13856">
                  <c:v>11.520913475692398</c:v>
                </c:pt>
                <c:pt idx="13857">
                  <c:v>11.52092339608129</c:v>
                </c:pt>
                <c:pt idx="13858">
                  <c:v>11.520933316371757</c:v>
                </c:pt>
                <c:pt idx="13859">
                  <c:v>11.520943236563816</c:v>
                </c:pt>
                <c:pt idx="13860">
                  <c:v>11.520953156657448</c:v>
                </c:pt>
                <c:pt idx="13861">
                  <c:v>11.520963076652697</c:v>
                </c:pt>
                <c:pt idx="13862">
                  <c:v>11.52097299654953</c:v>
                </c:pt>
                <c:pt idx="13863">
                  <c:v>11.520982916348061</c:v>
                </c:pt>
                <c:pt idx="13864">
                  <c:v>11.520992836048086</c:v>
                </c:pt>
                <c:pt idx="13865">
                  <c:v>11.52100275564962</c:v>
                </c:pt>
                <c:pt idx="13866">
                  <c:v>11.521012675152848</c:v>
                </c:pt>
                <c:pt idx="13867">
                  <c:v>11.521022594557683</c:v>
                </c:pt>
                <c:pt idx="13868">
                  <c:v>11.521032513864126</c:v>
                </c:pt>
                <c:pt idx="13869">
                  <c:v>11.521042433072168</c:v>
                </c:pt>
                <c:pt idx="13870">
                  <c:v>11.521052352181837</c:v>
                </c:pt>
                <c:pt idx="13871">
                  <c:v>11.521062271193108</c:v>
                </c:pt>
                <c:pt idx="13872">
                  <c:v>11.521072190105997</c:v>
                </c:pt>
                <c:pt idx="13873">
                  <c:v>11.521082108920501</c:v>
                </c:pt>
                <c:pt idx="13874">
                  <c:v>11.521092027636621</c:v>
                </c:pt>
                <c:pt idx="13875">
                  <c:v>11.521101946254348</c:v>
                </c:pt>
                <c:pt idx="13876">
                  <c:v>11.521111864773648</c:v>
                </c:pt>
                <c:pt idx="13877">
                  <c:v>11.521121783194545</c:v>
                </c:pt>
                <c:pt idx="13878">
                  <c:v>11.521131701517318</c:v>
                </c:pt>
                <c:pt idx="13879">
                  <c:v>11.521141619741568</c:v>
                </c:pt>
                <c:pt idx="13880">
                  <c:v>11.521151537867439</c:v>
                </c:pt>
                <c:pt idx="13881">
                  <c:v>11.521161455894941</c:v>
                </c:pt>
                <c:pt idx="13882">
                  <c:v>11.521171373824068</c:v>
                </c:pt>
                <c:pt idx="13883">
                  <c:v>11.521181291654848</c:v>
                </c:pt>
                <c:pt idx="13884">
                  <c:v>11.52119120938727</c:v>
                </c:pt>
                <c:pt idx="13885">
                  <c:v>11.521201127021298</c:v>
                </c:pt>
                <c:pt idx="13886">
                  <c:v>11.521211044556948</c:v>
                </c:pt>
                <c:pt idx="13887">
                  <c:v>11.52122096199424</c:v>
                </c:pt>
                <c:pt idx="13888">
                  <c:v>11.521230879333316</c:v>
                </c:pt>
                <c:pt idx="13889">
                  <c:v>11.521240796573942</c:v>
                </c:pt>
                <c:pt idx="13890">
                  <c:v>11.521250713716219</c:v>
                </c:pt>
                <c:pt idx="13891">
                  <c:v>11.521260630760143</c:v>
                </c:pt>
                <c:pt idx="13892">
                  <c:v>11.521270547705718</c:v>
                </c:pt>
                <c:pt idx="13893">
                  <c:v>11.521280464552961</c:v>
                </c:pt>
                <c:pt idx="13894">
                  <c:v>11.521290381301798</c:v>
                </c:pt>
                <c:pt idx="13895">
                  <c:v>11.521300297952408</c:v>
                </c:pt>
                <c:pt idx="13896">
                  <c:v>11.521310214504622</c:v>
                </c:pt>
                <c:pt idx="13897">
                  <c:v>11.521320130958401</c:v>
                </c:pt>
                <c:pt idx="13898">
                  <c:v>11.52133004731404</c:v>
                </c:pt>
                <c:pt idx="13899">
                  <c:v>11.521339963571247</c:v>
                </c:pt>
                <c:pt idx="13900">
                  <c:v>11.521349879730121</c:v>
                </c:pt>
                <c:pt idx="13901">
                  <c:v>11.521359795790648</c:v>
                </c:pt>
                <c:pt idx="13902">
                  <c:v>11.521369711752786</c:v>
                </c:pt>
                <c:pt idx="13903">
                  <c:v>11.521379627616701</c:v>
                </c:pt>
                <c:pt idx="13904">
                  <c:v>11.521389543382357</c:v>
                </c:pt>
                <c:pt idx="13905">
                  <c:v>11.52139945904962</c:v>
                </c:pt>
                <c:pt idx="13906">
                  <c:v>11.521409374618539</c:v>
                </c:pt>
                <c:pt idx="13907">
                  <c:v>11.521419290089154</c:v>
                </c:pt>
                <c:pt idx="13908">
                  <c:v>11.52142920546145</c:v>
                </c:pt>
                <c:pt idx="13909">
                  <c:v>11.521439120735433</c:v>
                </c:pt>
                <c:pt idx="13910">
                  <c:v>11.521449035911106</c:v>
                </c:pt>
                <c:pt idx="13911">
                  <c:v>11.521458950988469</c:v>
                </c:pt>
                <c:pt idx="13912">
                  <c:v>11.521468865967519</c:v>
                </c:pt>
                <c:pt idx="13913">
                  <c:v>11.521478780848268</c:v>
                </c:pt>
                <c:pt idx="13914">
                  <c:v>11.521488695630715</c:v>
                </c:pt>
                <c:pt idx="13915">
                  <c:v>11.521498610314858</c:v>
                </c:pt>
                <c:pt idx="13916">
                  <c:v>11.521508524900703</c:v>
                </c:pt>
                <c:pt idx="13917">
                  <c:v>11.521518439388252</c:v>
                </c:pt>
                <c:pt idx="13918">
                  <c:v>11.521528353777493</c:v>
                </c:pt>
                <c:pt idx="13919">
                  <c:v>11.521538268068452</c:v>
                </c:pt>
                <c:pt idx="13920">
                  <c:v>11.521548182261098</c:v>
                </c:pt>
                <c:pt idx="13921">
                  <c:v>11.521558096355481</c:v>
                </c:pt>
                <c:pt idx="13922">
                  <c:v>11.521568010351498</c:v>
                </c:pt>
                <c:pt idx="13923">
                  <c:v>11.521577924249367</c:v>
                </c:pt>
                <c:pt idx="13924">
                  <c:v>11.521587838049015</c:v>
                </c:pt>
                <c:pt idx="13925">
                  <c:v>11.521597751750113</c:v>
                </c:pt>
                <c:pt idx="13926">
                  <c:v>11.521607665353063</c:v>
                </c:pt>
                <c:pt idx="13927">
                  <c:v>11.521617578857734</c:v>
                </c:pt>
                <c:pt idx="13928">
                  <c:v>11.521627492264118</c:v>
                </c:pt>
                <c:pt idx="13929">
                  <c:v>11.52163740557225</c:v>
                </c:pt>
                <c:pt idx="13930">
                  <c:v>11.521647318782104</c:v>
                </c:pt>
                <c:pt idx="13931">
                  <c:v>11.521657231893675</c:v>
                </c:pt>
                <c:pt idx="13932">
                  <c:v>11.521667144906983</c:v>
                </c:pt>
                <c:pt idx="13933">
                  <c:v>11.521677057822025</c:v>
                </c:pt>
                <c:pt idx="13934">
                  <c:v>11.5216869706388</c:v>
                </c:pt>
                <c:pt idx="13935">
                  <c:v>11.52169688335732</c:v>
                </c:pt>
                <c:pt idx="13936">
                  <c:v>11.521706795977567</c:v>
                </c:pt>
                <c:pt idx="13937">
                  <c:v>11.521716708499561</c:v>
                </c:pt>
                <c:pt idx="13938">
                  <c:v>11.5217266209233</c:v>
                </c:pt>
                <c:pt idx="13939">
                  <c:v>11.521736533248884</c:v>
                </c:pt>
                <c:pt idx="13940">
                  <c:v>11.521746445476007</c:v>
                </c:pt>
                <c:pt idx="13941">
                  <c:v>11.521756357605026</c:v>
                </c:pt>
                <c:pt idx="13942">
                  <c:v>11.521766269635712</c:v>
                </c:pt>
                <c:pt idx="13943">
                  <c:v>11.521776181568191</c:v>
                </c:pt>
                <c:pt idx="13944">
                  <c:v>11.521786093402424</c:v>
                </c:pt>
                <c:pt idx="13945">
                  <c:v>11.521796005138416</c:v>
                </c:pt>
                <c:pt idx="13946">
                  <c:v>11.521805916776165</c:v>
                </c:pt>
                <c:pt idx="13947">
                  <c:v>11.521815828315669</c:v>
                </c:pt>
                <c:pt idx="13948">
                  <c:v>11.521825739756947</c:v>
                </c:pt>
                <c:pt idx="13949">
                  <c:v>11.521835651099984</c:v>
                </c:pt>
                <c:pt idx="13950">
                  <c:v>11.521845562344787</c:v>
                </c:pt>
                <c:pt idx="13951">
                  <c:v>11.521855473491348</c:v>
                </c:pt>
                <c:pt idx="13952">
                  <c:v>11.521865384539698</c:v>
                </c:pt>
                <c:pt idx="13953">
                  <c:v>11.521875295489814</c:v>
                </c:pt>
                <c:pt idx="13954">
                  <c:v>11.5218852063417</c:v>
                </c:pt>
                <c:pt idx="13955">
                  <c:v>11.521895117095363</c:v>
                </c:pt>
                <c:pt idx="13956">
                  <c:v>11.521905027750798</c:v>
                </c:pt>
                <c:pt idx="13957">
                  <c:v>11.521914938308026</c:v>
                </c:pt>
                <c:pt idx="13958">
                  <c:v>11.521924848767028</c:v>
                </c:pt>
                <c:pt idx="13959">
                  <c:v>11.52193475912782</c:v>
                </c:pt>
                <c:pt idx="13960">
                  <c:v>11.521944669390388</c:v>
                </c:pt>
                <c:pt idx="13961">
                  <c:v>11.52195457955475</c:v>
                </c:pt>
                <c:pt idx="13962">
                  <c:v>11.521964489620848</c:v>
                </c:pt>
                <c:pt idx="13963">
                  <c:v>11.52197439958884</c:v>
                </c:pt>
                <c:pt idx="13964">
                  <c:v>11.521984309458571</c:v>
                </c:pt>
                <c:pt idx="13965">
                  <c:v>11.521994219230105</c:v>
                </c:pt>
                <c:pt idx="13966">
                  <c:v>11.522004128903436</c:v>
                </c:pt>
                <c:pt idx="13967">
                  <c:v>11.522014038478559</c:v>
                </c:pt>
                <c:pt idx="13968">
                  <c:v>11.522023947955468</c:v>
                </c:pt>
                <c:pt idx="13969">
                  <c:v>11.522033857334318</c:v>
                </c:pt>
                <c:pt idx="13970">
                  <c:v>11.522043766614749</c:v>
                </c:pt>
                <c:pt idx="13971">
                  <c:v>11.5220536757971</c:v>
                </c:pt>
                <c:pt idx="13972">
                  <c:v>11.522063584881254</c:v>
                </c:pt>
                <c:pt idx="13973">
                  <c:v>11.522073493867216</c:v>
                </c:pt>
                <c:pt idx="13974">
                  <c:v>11.522083402754994</c:v>
                </c:pt>
                <c:pt idx="13975">
                  <c:v>11.522093311544586</c:v>
                </c:pt>
                <c:pt idx="13976">
                  <c:v>11.522103220235994</c:v>
                </c:pt>
                <c:pt idx="13977">
                  <c:v>11.522113128829222</c:v>
                </c:pt>
                <c:pt idx="13978">
                  <c:v>11.52212303732427</c:v>
                </c:pt>
                <c:pt idx="13979">
                  <c:v>11.52213294572115</c:v>
                </c:pt>
                <c:pt idx="13980">
                  <c:v>11.522142854019854</c:v>
                </c:pt>
                <c:pt idx="13981">
                  <c:v>11.52215276222036</c:v>
                </c:pt>
                <c:pt idx="13982">
                  <c:v>11.522162670322714</c:v>
                </c:pt>
                <c:pt idx="13983">
                  <c:v>11.522172578326987</c:v>
                </c:pt>
                <c:pt idx="13984">
                  <c:v>11.522182486232905</c:v>
                </c:pt>
                <c:pt idx="13985">
                  <c:v>11.522192394040752</c:v>
                </c:pt>
                <c:pt idx="13986">
                  <c:v>11.522202301750438</c:v>
                </c:pt>
                <c:pt idx="13987">
                  <c:v>11.522212209361976</c:v>
                </c:pt>
                <c:pt idx="13988">
                  <c:v>11.522222116875323</c:v>
                </c:pt>
                <c:pt idx="13989">
                  <c:v>11.522232024290528</c:v>
                </c:pt>
                <c:pt idx="13990">
                  <c:v>11.522241931607578</c:v>
                </c:pt>
                <c:pt idx="13991">
                  <c:v>11.522251838826472</c:v>
                </c:pt>
                <c:pt idx="13992">
                  <c:v>11.522261745947215</c:v>
                </c:pt>
                <c:pt idx="13993">
                  <c:v>11.522271652969808</c:v>
                </c:pt>
                <c:pt idx="13994">
                  <c:v>11.522281559894274</c:v>
                </c:pt>
                <c:pt idx="13995">
                  <c:v>11.522291466720548</c:v>
                </c:pt>
                <c:pt idx="13996">
                  <c:v>11.522301373448707</c:v>
                </c:pt>
                <c:pt idx="13997">
                  <c:v>11.522311280078718</c:v>
                </c:pt>
                <c:pt idx="13998">
                  <c:v>11.522321186610428</c:v>
                </c:pt>
                <c:pt idx="13999">
                  <c:v>11.522331093044324</c:v>
                </c:pt>
                <c:pt idx="14000">
                  <c:v>11.522340999379924</c:v>
                </c:pt>
                <c:pt idx="14001">
                  <c:v>11.522350905617383</c:v>
                </c:pt>
                <c:pt idx="14002">
                  <c:v>11.522360811756714</c:v>
                </c:pt>
                <c:pt idx="14003">
                  <c:v>11.522370717797912</c:v>
                </c:pt>
                <c:pt idx="14004">
                  <c:v>11.522380623740984</c:v>
                </c:pt>
                <c:pt idx="14005">
                  <c:v>11.522390529586016</c:v>
                </c:pt>
                <c:pt idx="14006">
                  <c:v>11.52240043533275</c:v>
                </c:pt>
                <c:pt idx="14007">
                  <c:v>11.522410340981446</c:v>
                </c:pt>
                <c:pt idx="14008">
                  <c:v>11.52242024653202</c:v>
                </c:pt>
                <c:pt idx="14009">
                  <c:v>11.522430151984524</c:v>
                </c:pt>
                <c:pt idx="14010">
                  <c:v>11.522440057338876</c:v>
                </c:pt>
                <c:pt idx="14011">
                  <c:v>11.522449962595052</c:v>
                </c:pt>
                <c:pt idx="14012">
                  <c:v>11.522459867753152</c:v>
                </c:pt>
                <c:pt idx="14013">
                  <c:v>11.52246977281315</c:v>
                </c:pt>
                <c:pt idx="14014">
                  <c:v>11.522479677775054</c:v>
                </c:pt>
                <c:pt idx="14015">
                  <c:v>11.522489582638826</c:v>
                </c:pt>
                <c:pt idx="14016">
                  <c:v>11.522499487404502</c:v>
                </c:pt>
                <c:pt idx="14017">
                  <c:v>11.522509392072076</c:v>
                </c:pt>
                <c:pt idx="14018">
                  <c:v>11.522519296641574</c:v>
                </c:pt>
                <c:pt idx="14019">
                  <c:v>11.522529201112922</c:v>
                </c:pt>
                <c:pt idx="14020">
                  <c:v>11.522539105486329</c:v>
                </c:pt>
                <c:pt idx="14021">
                  <c:v>11.522549009761478</c:v>
                </c:pt>
                <c:pt idx="14022">
                  <c:v>11.522558913938466</c:v>
                </c:pt>
                <c:pt idx="14023">
                  <c:v>11.52256881801747</c:v>
                </c:pt>
                <c:pt idx="14024">
                  <c:v>11.522578721998363</c:v>
                </c:pt>
                <c:pt idx="14025">
                  <c:v>11.522588625881184</c:v>
                </c:pt>
                <c:pt idx="14026">
                  <c:v>11.522598529666025</c:v>
                </c:pt>
                <c:pt idx="14027">
                  <c:v>11.522608433352563</c:v>
                </c:pt>
                <c:pt idx="14028">
                  <c:v>11.522618336941129</c:v>
                </c:pt>
                <c:pt idx="14029">
                  <c:v>11.522628240431613</c:v>
                </c:pt>
                <c:pt idx="14030">
                  <c:v>11.52263814382402</c:v>
                </c:pt>
                <c:pt idx="14031">
                  <c:v>11.522648047118352</c:v>
                </c:pt>
                <c:pt idx="14032">
                  <c:v>11.52265795031462</c:v>
                </c:pt>
                <c:pt idx="14033">
                  <c:v>11.5226678534128</c:v>
                </c:pt>
                <c:pt idx="14034">
                  <c:v>11.522677756412907</c:v>
                </c:pt>
                <c:pt idx="14035">
                  <c:v>11.522687659315055</c:v>
                </c:pt>
                <c:pt idx="14036">
                  <c:v>11.522697562118974</c:v>
                </c:pt>
                <c:pt idx="14037">
                  <c:v>11.522707464824846</c:v>
                </c:pt>
                <c:pt idx="14038">
                  <c:v>11.522717367432699</c:v>
                </c:pt>
                <c:pt idx="14039">
                  <c:v>11.522727269942489</c:v>
                </c:pt>
                <c:pt idx="14040">
                  <c:v>11.522737172354224</c:v>
                </c:pt>
                <c:pt idx="14041">
                  <c:v>11.522747074668024</c:v>
                </c:pt>
                <c:pt idx="14042">
                  <c:v>11.522756976883526</c:v>
                </c:pt>
                <c:pt idx="14043">
                  <c:v>11.522766879001182</c:v>
                </c:pt>
                <c:pt idx="14044">
                  <c:v>11.522776781020603</c:v>
                </c:pt>
                <c:pt idx="14045">
                  <c:v>11.522786682942074</c:v>
                </c:pt>
                <c:pt idx="14046">
                  <c:v>11.522796584765524</c:v>
                </c:pt>
                <c:pt idx="14047">
                  <c:v>11.522806486490865</c:v>
                </c:pt>
                <c:pt idx="14048">
                  <c:v>11.522816388118224</c:v>
                </c:pt>
                <c:pt idx="14049">
                  <c:v>11.522826289647504</c:v>
                </c:pt>
                <c:pt idx="14050">
                  <c:v>11.522836191078754</c:v>
                </c:pt>
                <c:pt idx="14051">
                  <c:v>11.522846092411974</c:v>
                </c:pt>
                <c:pt idx="14052">
                  <c:v>11.522855993647136</c:v>
                </c:pt>
                <c:pt idx="14053">
                  <c:v>11.522865894784324</c:v>
                </c:pt>
                <c:pt idx="14054">
                  <c:v>11.522875795823397</c:v>
                </c:pt>
                <c:pt idx="14055">
                  <c:v>11.522885696764504</c:v>
                </c:pt>
                <c:pt idx="14056">
                  <c:v>11.522895597607556</c:v>
                </c:pt>
                <c:pt idx="14057">
                  <c:v>11.522905498352568</c:v>
                </c:pt>
                <c:pt idx="14058">
                  <c:v>11.522915398999571</c:v>
                </c:pt>
                <c:pt idx="14059">
                  <c:v>11.522925299548564</c:v>
                </c:pt>
                <c:pt idx="14060">
                  <c:v>11.522935199999528</c:v>
                </c:pt>
                <c:pt idx="14061">
                  <c:v>11.522945100352468</c:v>
                </c:pt>
                <c:pt idx="14062">
                  <c:v>11.522955000607407</c:v>
                </c:pt>
                <c:pt idx="14063">
                  <c:v>11.522964900764324</c:v>
                </c:pt>
                <c:pt idx="14064">
                  <c:v>11.522974800823254</c:v>
                </c:pt>
                <c:pt idx="14065">
                  <c:v>11.522984700784125</c:v>
                </c:pt>
                <c:pt idx="14066">
                  <c:v>11.522994600647024</c:v>
                </c:pt>
                <c:pt idx="14067">
                  <c:v>11.523004500411894</c:v>
                </c:pt>
                <c:pt idx="14068">
                  <c:v>11.523014400078768</c:v>
                </c:pt>
                <c:pt idx="14069">
                  <c:v>11.523024299647735</c:v>
                </c:pt>
                <c:pt idx="14070">
                  <c:v>11.523034199118516</c:v>
                </c:pt>
                <c:pt idx="14071">
                  <c:v>11.5230440984914</c:v>
                </c:pt>
                <c:pt idx="14072">
                  <c:v>11.52305399776627</c:v>
                </c:pt>
                <c:pt idx="14073">
                  <c:v>11.523063896943153</c:v>
                </c:pt>
                <c:pt idx="14074">
                  <c:v>11.523073796022043</c:v>
                </c:pt>
                <c:pt idx="14075">
                  <c:v>11.523083695002954</c:v>
                </c:pt>
                <c:pt idx="14076">
                  <c:v>11.523093593885855</c:v>
                </c:pt>
                <c:pt idx="14077">
                  <c:v>11.523103492670748</c:v>
                </c:pt>
                <c:pt idx="14078">
                  <c:v>11.523113391357718</c:v>
                </c:pt>
                <c:pt idx="14079">
                  <c:v>11.523123289946675</c:v>
                </c:pt>
                <c:pt idx="14080">
                  <c:v>11.523133188437649</c:v>
                </c:pt>
                <c:pt idx="14081">
                  <c:v>11.523143086830645</c:v>
                </c:pt>
                <c:pt idx="14082">
                  <c:v>11.523152985125664</c:v>
                </c:pt>
                <c:pt idx="14083">
                  <c:v>11.523162883322708</c:v>
                </c:pt>
                <c:pt idx="14084">
                  <c:v>11.523172781421748</c:v>
                </c:pt>
                <c:pt idx="14085">
                  <c:v>11.523182679422877</c:v>
                </c:pt>
                <c:pt idx="14086">
                  <c:v>11.523192577326098</c:v>
                </c:pt>
                <c:pt idx="14087">
                  <c:v>11.523202475131168</c:v>
                </c:pt>
                <c:pt idx="14088">
                  <c:v>11.523212372838364</c:v>
                </c:pt>
                <c:pt idx="14089">
                  <c:v>11.523222270447597</c:v>
                </c:pt>
                <c:pt idx="14090">
                  <c:v>11.523232167958868</c:v>
                </c:pt>
                <c:pt idx="14091">
                  <c:v>11.523242065372168</c:v>
                </c:pt>
                <c:pt idx="14092">
                  <c:v>11.523251962687498</c:v>
                </c:pt>
                <c:pt idx="14093">
                  <c:v>11.523261859904929</c:v>
                </c:pt>
                <c:pt idx="14094">
                  <c:v>11.523271757024368</c:v>
                </c:pt>
                <c:pt idx="14095">
                  <c:v>11.523281654045864</c:v>
                </c:pt>
                <c:pt idx="14096">
                  <c:v>11.523291550969406</c:v>
                </c:pt>
                <c:pt idx="14097">
                  <c:v>11.523301447794998</c:v>
                </c:pt>
                <c:pt idx="14098">
                  <c:v>11.523311344522645</c:v>
                </c:pt>
                <c:pt idx="14099">
                  <c:v>11.523321241152262</c:v>
                </c:pt>
                <c:pt idx="14100">
                  <c:v>11.52333113768411</c:v>
                </c:pt>
                <c:pt idx="14101">
                  <c:v>11.52334103411793</c:v>
                </c:pt>
                <c:pt idx="14102">
                  <c:v>11.523350930453811</c:v>
                </c:pt>
                <c:pt idx="14103">
                  <c:v>11.523360826691748</c:v>
                </c:pt>
                <c:pt idx="14104">
                  <c:v>11.523370722831647</c:v>
                </c:pt>
                <c:pt idx="14105">
                  <c:v>11.523380618873846</c:v>
                </c:pt>
                <c:pt idx="14106">
                  <c:v>11.523390514818002</c:v>
                </c:pt>
                <c:pt idx="14107">
                  <c:v>11.523400410664276</c:v>
                </c:pt>
                <c:pt idx="14108">
                  <c:v>11.523410306412503</c:v>
                </c:pt>
                <c:pt idx="14109">
                  <c:v>11.523420202062869</c:v>
                </c:pt>
                <c:pt idx="14110">
                  <c:v>11.523430097615405</c:v>
                </c:pt>
                <c:pt idx="14111">
                  <c:v>11.52343999306996</c:v>
                </c:pt>
                <c:pt idx="14112">
                  <c:v>11.523449888426526</c:v>
                </c:pt>
                <c:pt idx="14113">
                  <c:v>11.523459783685128</c:v>
                </c:pt>
                <c:pt idx="14114">
                  <c:v>11.523469678846011</c:v>
                </c:pt>
                <c:pt idx="14115">
                  <c:v>11.523479573908824</c:v>
                </c:pt>
                <c:pt idx="14116">
                  <c:v>11.523489468873706</c:v>
                </c:pt>
                <c:pt idx="14117">
                  <c:v>11.523499363740752</c:v>
                </c:pt>
                <c:pt idx="14118">
                  <c:v>11.523509258510016</c:v>
                </c:pt>
                <c:pt idx="14119">
                  <c:v>11.5235191531811</c:v>
                </c:pt>
                <c:pt idx="14120">
                  <c:v>11.523529047754419</c:v>
                </c:pt>
                <c:pt idx="14121">
                  <c:v>11.523538942229839</c:v>
                </c:pt>
                <c:pt idx="14122">
                  <c:v>11.523548836607459</c:v>
                </c:pt>
                <c:pt idx="14123">
                  <c:v>11.523558730886982</c:v>
                </c:pt>
                <c:pt idx="14124">
                  <c:v>11.523568625068709</c:v>
                </c:pt>
                <c:pt idx="14125">
                  <c:v>11.52357851915254</c:v>
                </c:pt>
                <c:pt idx="14126">
                  <c:v>11.523588413138482</c:v>
                </c:pt>
                <c:pt idx="14127">
                  <c:v>11.523598307026532</c:v>
                </c:pt>
                <c:pt idx="14128">
                  <c:v>11.523608200816694</c:v>
                </c:pt>
                <c:pt idx="14129">
                  <c:v>11.523618094508972</c:v>
                </c:pt>
                <c:pt idx="14130">
                  <c:v>11.523627988103364</c:v>
                </c:pt>
                <c:pt idx="14131">
                  <c:v>11.523637881599875</c:v>
                </c:pt>
                <c:pt idx="14132">
                  <c:v>11.523647774998503</c:v>
                </c:pt>
                <c:pt idx="14133">
                  <c:v>11.523657668299256</c:v>
                </c:pt>
                <c:pt idx="14134">
                  <c:v>11.52366756150213</c:v>
                </c:pt>
                <c:pt idx="14135">
                  <c:v>11.523677454607132</c:v>
                </c:pt>
                <c:pt idx="14136">
                  <c:v>11.52368734761427</c:v>
                </c:pt>
                <c:pt idx="14137">
                  <c:v>11.523697240523516</c:v>
                </c:pt>
                <c:pt idx="14138">
                  <c:v>11.523707133334906</c:v>
                </c:pt>
                <c:pt idx="14139">
                  <c:v>11.523717026048427</c:v>
                </c:pt>
                <c:pt idx="14140">
                  <c:v>11.523726918664106</c:v>
                </c:pt>
                <c:pt idx="14141">
                  <c:v>11.523736811182012</c:v>
                </c:pt>
                <c:pt idx="14142">
                  <c:v>11.523746703601812</c:v>
                </c:pt>
                <c:pt idx="14143">
                  <c:v>11.523756595924004</c:v>
                </c:pt>
                <c:pt idx="14144">
                  <c:v>11.523766488148103</c:v>
                </c:pt>
                <c:pt idx="14145">
                  <c:v>11.523776380274461</c:v>
                </c:pt>
                <c:pt idx="14146">
                  <c:v>11.523786272303099</c:v>
                </c:pt>
                <c:pt idx="14147">
                  <c:v>11.523796164233632</c:v>
                </c:pt>
                <c:pt idx="14148">
                  <c:v>11.523806056066476</c:v>
                </c:pt>
                <c:pt idx="14149">
                  <c:v>11.523815947801401</c:v>
                </c:pt>
                <c:pt idx="14150">
                  <c:v>11.523825839438517</c:v>
                </c:pt>
                <c:pt idx="14151">
                  <c:v>11.523835730977789</c:v>
                </c:pt>
                <c:pt idx="14152">
                  <c:v>11.52384562241922</c:v>
                </c:pt>
                <c:pt idx="14153">
                  <c:v>11.523855513762809</c:v>
                </c:pt>
                <c:pt idx="14154">
                  <c:v>11.523865405008561</c:v>
                </c:pt>
                <c:pt idx="14155">
                  <c:v>11.523875296156469</c:v>
                </c:pt>
                <c:pt idx="14156">
                  <c:v>11.523885187206563</c:v>
                </c:pt>
                <c:pt idx="14157">
                  <c:v>11.523895078158814</c:v>
                </c:pt>
                <c:pt idx="14158">
                  <c:v>11.523904969013236</c:v>
                </c:pt>
                <c:pt idx="14159">
                  <c:v>11.523914859769874</c:v>
                </c:pt>
                <c:pt idx="14160">
                  <c:v>11.523924750428597</c:v>
                </c:pt>
                <c:pt idx="14161">
                  <c:v>11.523934640989546</c:v>
                </c:pt>
                <c:pt idx="14162">
                  <c:v>11.523944531452672</c:v>
                </c:pt>
                <c:pt idx="14163">
                  <c:v>11.523954421817962</c:v>
                </c:pt>
                <c:pt idx="14164">
                  <c:v>11.52396431208545</c:v>
                </c:pt>
                <c:pt idx="14165">
                  <c:v>11.523974202255111</c:v>
                </c:pt>
                <c:pt idx="14166">
                  <c:v>11.523984092327026</c:v>
                </c:pt>
                <c:pt idx="14167">
                  <c:v>11.523993982300999</c:v>
                </c:pt>
                <c:pt idx="14168">
                  <c:v>11.524003872177229</c:v>
                </c:pt>
                <c:pt idx="14169">
                  <c:v>11.524013761955528</c:v>
                </c:pt>
                <c:pt idx="14170">
                  <c:v>11.524023651636261</c:v>
                </c:pt>
                <c:pt idx="14171">
                  <c:v>11.524033541219071</c:v>
                </c:pt>
                <c:pt idx="14172">
                  <c:v>11.524043430704069</c:v>
                </c:pt>
                <c:pt idx="14173">
                  <c:v>11.524053320091268</c:v>
                </c:pt>
                <c:pt idx="14174">
                  <c:v>11.524063209380685</c:v>
                </c:pt>
                <c:pt idx="14175">
                  <c:v>11.524073098572293</c:v>
                </c:pt>
                <c:pt idx="14176">
                  <c:v>11.524082987666105</c:v>
                </c:pt>
                <c:pt idx="14177">
                  <c:v>11.524092876662126</c:v>
                </c:pt>
                <c:pt idx="14178">
                  <c:v>11.524102765560349</c:v>
                </c:pt>
                <c:pt idx="14179">
                  <c:v>11.524112654360794</c:v>
                </c:pt>
                <c:pt idx="14180">
                  <c:v>11.524122543063445</c:v>
                </c:pt>
                <c:pt idx="14181">
                  <c:v>11.52413243166832</c:v>
                </c:pt>
                <c:pt idx="14182">
                  <c:v>11.524142320175393</c:v>
                </c:pt>
                <c:pt idx="14183">
                  <c:v>11.524152208584702</c:v>
                </c:pt>
                <c:pt idx="14184">
                  <c:v>11.524162096896216</c:v>
                </c:pt>
                <c:pt idx="14185">
                  <c:v>11.524171985109961</c:v>
                </c:pt>
                <c:pt idx="14186">
                  <c:v>11.524181873225929</c:v>
                </c:pt>
                <c:pt idx="14187">
                  <c:v>11.524191761244033</c:v>
                </c:pt>
                <c:pt idx="14188">
                  <c:v>11.524201649164498</c:v>
                </c:pt>
                <c:pt idx="14189">
                  <c:v>11.524211536987195</c:v>
                </c:pt>
                <c:pt idx="14190">
                  <c:v>11.524221424711936</c:v>
                </c:pt>
                <c:pt idx="14191">
                  <c:v>11.524231312339198</c:v>
                </c:pt>
                <c:pt idx="14192">
                  <c:v>11.524241199868548</c:v>
                </c:pt>
                <c:pt idx="14193">
                  <c:v>11.524251087300057</c:v>
                </c:pt>
                <c:pt idx="14194">
                  <c:v>11.524260974633968</c:v>
                </c:pt>
                <c:pt idx="14195">
                  <c:v>11.524270861869999</c:v>
                </c:pt>
                <c:pt idx="14196">
                  <c:v>11.524280749008362</c:v>
                </c:pt>
                <c:pt idx="14197">
                  <c:v>11.524290636048924</c:v>
                </c:pt>
                <c:pt idx="14198">
                  <c:v>11.524300522991718</c:v>
                </c:pt>
                <c:pt idx="14199">
                  <c:v>11.524310409836707</c:v>
                </c:pt>
                <c:pt idx="14200">
                  <c:v>11.524320296584103</c:v>
                </c:pt>
                <c:pt idx="14201">
                  <c:v>11.524330183233648</c:v>
                </c:pt>
                <c:pt idx="14202">
                  <c:v>11.524340069785483</c:v>
                </c:pt>
                <c:pt idx="14203">
                  <c:v>11.524349956239558</c:v>
                </c:pt>
                <c:pt idx="14204">
                  <c:v>11.524359842595848</c:v>
                </c:pt>
                <c:pt idx="14205">
                  <c:v>11.52436972885439</c:v>
                </c:pt>
                <c:pt idx="14206">
                  <c:v>11.524379615015345</c:v>
                </c:pt>
                <c:pt idx="14207">
                  <c:v>11.524389501078467</c:v>
                </c:pt>
                <c:pt idx="14208">
                  <c:v>11.524399387043848</c:v>
                </c:pt>
                <c:pt idx="14209">
                  <c:v>11.524409272911514</c:v>
                </c:pt>
                <c:pt idx="14210">
                  <c:v>11.52441915868145</c:v>
                </c:pt>
                <c:pt idx="14211">
                  <c:v>11.524429044353644</c:v>
                </c:pt>
                <c:pt idx="14212">
                  <c:v>11.52443892992812</c:v>
                </c:pt>
                <c:pt idx="14213">
                  <c:v>11.524448815404872</c:v>
                </c:pt>
                <c:pt idx="14214">
                  <c:v>11.524458700783901</c:v>
                </c:pt>
                <c:pt idx="14215">
                  <c:v>11.52446858606522</c:v>
                </c:pt>
                <c:pt idx="14216">
                  <c:v>11.524478471248798</c:v>
                </c:pt>
                <c:pt idx="14217">
                  <c:v>11.524488356334682</c:v>
                </c:pt>
                <c:pt idx="14218">
                  <c:v>11.524498241322844</c:v>
                </c:pt>
                <c:pt idx="14219">
                  <c:v>11.524508126213295</c:v>
                </c:pt>
                <c:pt idx="14220">
                  <c:v>11.524518011006036</c:v>
                </c:pt>
                <c:pt idx="14221">
                  <c:v>11.52452789570107</c:v>
                </c:pt>
                <c:pt idx="14222">
                  <c:v>11.524537780298395</c:v>
                </c:pt>
                <c:pt idx="14223">
                  <c:v>11.524547664798016</c:v>
                </c:pt>
                <c:pt idx="14224">
                  <c:v>11.524557549199956</c:v>
                </c:pt>
                <c:pt idx="14225">
                  <c:v>11.524567433504155</c:v>
                </c:pt>
                <c:pt idx="14226">
                  <c:v>11.524577317710675</c:v>
                </c:pt>
                <c:pt idx="14227">
                  <c:v>11.5245872018195</c:v>
                </c:pt>
                <c:pt idx="14228">
                  <c:v>11.52459708583063</c:v>
                </c:pt>
                <c:pt idx="14229">
                  <c:v>11.52460696974407</c:v>
                </c:pt>
                <c:pt idx="14230">
                  <c:v>11.52461685355982</c:v>
                </c:pt>
                <c:pt idx="14231">
                  <c:v>11.524626737277869</c:v>
                </c:pt>
                <c:pt idx="14232">
                  <c:v>11.524636620898256</c:v>
                </c:pt>
                <c:pt idx="14233">
                  <c:v>11.524646504421018</c:v>
                </c:pt>
                <c:pt idx="14234">
                  <c:v>11.524656387845926</c:v>
                </c:pt>
                <c:pt idx="14235">
                  <c:v>11.524666271173254</c:v>
                </c:pt>
                <c:pt idx="14236">
                  <c:v>11.52467615440289</c:v>
                </c:pt>
                <c:pt idx="14237">
                  <c:v>11.524686037534854</c:v>
                </c:pt>
                <c:pt idx="14238">
                  <c:v>11.524695920569144</c:v>
                </c:pt>
                <c:pt idx="14239">
                  <c:v>11.524705803505762</c:v>
                </c:pt>
                <c:pt idx="14240">
                  <c:v>11.524715686344701</c:v>
                </c:pt>
                <c:pt idx="14241">
                  <c:v>11.524725569085978</c:v>
                </c:pt>
                <c:pt idx="14242">
                  <c:v>11.524735451729587</c:v>
                </c:pt>
                <c:pt idx="14243">
                  <c:v>11.524745334275519</c:v>
                </c:pt>
                <c:pt idx="14244">
                  <c:v>11.524755216723806</c:v>
                </c:pt>
                <c:pt idx="14245">
                  <c:v>11.524765099074418</c:v>
                </c:pt>
                <c:pt idx="14246">
                  <c:v>11.524774981327369</c:v>
                </c:pt>
                <c:pt idx="14247">
                  <c:v>11.524784863482676</c:v>
                </c:pt>
                <c:pt idx="14248">
                  <c:v>11.524794745540317</c:v>
                </c:pt>
                <c:pt idx="14249">
                  <c:v>11.524804627500306</c:v>
                </c:pt>
                <c:pt idx="14250">
                  <c:v>11.524814509362654</c:v>
                </c:pt>
                <c:pt idx="14251">
                  <c:v>11.524824391127327</c:v>
                </c:pt>
                <c:pt idx="14252">
                  <c:v>11.52483427279437</c:v>
                </c:pt>
                <c:pt idx="14253">
                  <c:v>11.524844154363755</c:v>
                </c:pt>
                <c:pt idx="14254">
                  <c:v>11.524854035835503</c:v>
                </c:pt>
                <c:pt idx="14255">
                  <c:v>11.524863917209606</c:v>
                </c:pt>
                <c:pt idx="14256">
                  <c:v>11.524873798486068</c:v>
                </c:pt>
                <c:pt idx="14257">
                  <c:v>11.524883679664894</c:v>
                </c:pt>
                <c:pt idx="14258">
                  <c:v>11.524893560746083</c:v>
                </c:pt>
                <c:pt idx="14259">
                  <c:v>11.524903441729633</c:v>
                </c:pt>
                <c:pt idx="14260">
                  <c:v>11.524913322615443</c:v>
                </c:pt>
                <c:pt idx="14261">
                  <c:v>11.524923203403841</c:v>
                </c:pt>
                <c:pt idx="14262">
                  <c:v>11.524933084094448</c:v>
                </c:pt>
                <c:pt idx="14263">
                  <c:v>11.524942964687538</c:v>
                </c:pt>
                <c:pt idx="14264">
                  <c:v>11.52495284518295</c:v>
                </c:pt>
                <c:pt idx="14265">
                  <c:v>11.524962725580718</c:v>
                </c:pt>
                <c:pt idx="14266">
                  <c:v>11.524972605880848</c:v>
                </c:pt>
                <c:pt idx="14267">
                  <c:v>11.52498248608344</c:v>
                </c:pt>
                <c:pt idx="14268">
                  <c:v>11.524992366188366</c:v>
                </c:pt>
                <c:pt idx="14269">
                  <c:v>11.525002246195704</c:v>
                </c:pt>
                <c:pt idx="14270">
                  <c:v>11.525012126105375</c:v>
                </c:pt>
                <c:pt idx="14271">
                  <c:v>11.525022005917462</c:v>
                </c:pt>
                <c:pt idx="14272">
                  <c:v>11.52503188563195</c:v>
                </c:pt>
                <c:pt idx="14273">
                  <c:v>11.525041765248805</c:v>
                </c:pt>
                <c:pt idx="14274">
                  <c:v>11.52505164476807</c:v>
                </c:pt>
                <c:pt idx="14275">
                  <c:v>11.525061524189727</c:v>
                </c:pt>
                <c:pt idx="14276">
                  <c:v>11.525071403513699</c:v>
                </c:pt>
                <c:pt idx="14277">
                  <c:v>11.525081282740254</c:v>
                </c:pt>
                <c:pt idx="14278">
                  <c:v>11.525091161869099</c:v>
                </c:pt>
                <c:pt idx="14279">
                  <c:v>11.525101040900362</c:v>
                </c:pt>
                <c:pt idx="14280">
                  <c:v>11.525110919834029</c:v>
                </c:pt>
                <c:pt idx="14281">
                  <c:v>11.525120798670098</c:v>
                </c:pt>
                <c:pt idx="14282">
                  <c:v>11.525130677408715</c:v>
                </c:pt>
                <c:pt idx="14283">
                  <c:v>11.525140556049584</c:v>
                </c:pt>
                <c:pt idx="14284">
                  <c:v>11.525150434592797</c:v>
                </c:pt>
                <c:pt idx="14285">
                  <c:v>11.525160313038523</c:v>
                </c:pt>
                <c:pt idx="14286">
                  <c:v>11.525170191386666</c:v>
                </c:pt>
                <c:pt idx="14287">
                  <c:v>11.525180069637274</c:v>
                </c:pt>
                <c:pt idx="14288">
                  <c:v>11.525189947790222</c:v>
                </c:pt>
                <c:pt idx="14289">
                  <c:v>11.525199825845716</c:v>
                </c:pt>
                <c:pt idx="14290">
                  <c:v>11.52520970380345</c:v>
                </c:pt>
                <c:pt idx="14291">
                  <c:v>11.525219581663706</c:v>
                </c:pt>
                <c:pt idx="14292">
                  <c:v>11.5252294594264</c:v>
                </c:pt>
                <c:pt idx="14293">
                  <c:v>11.525239337091509</c:v>
                </c:pt>
                <c:pt idx="14294">
                  <c:v>11.525249214659153</c:v>
                </c:pt>
                <c:pt idx="14295">
                  <c:v>11.525259092129074</c:v>
                </c:pt>
                <c:pt idx="14296">
                  <c:v>11.525268969501465</c:v>
                </c:pt>
                <c:pt idx="14297">
                  <c:v>11.525278846776319</c:v>
                </c:pt>
                <c:pt idx="14298">
                  <c:v>11.525288723953619</c:v>
                </c:pt>
                <c:pt idx="14299">
                  <c:v>11.525298601033368</c:v>
                </c:pt>
                <c:pt idx="14300">
                  <c:v>11.525308478015548</c:v>
                </c:pt>
                <c:pt idx="14301">
                  <c:v>11.52531835490019</c:v>
                </c:pt>
                <c:pt idx="14302">
                  <c:v>11.52532823168727</c:v>
                </c:pt>
                <c:pt idx="14303">
                  <c:v>11.525338108376801</c:v>
                </c:pt>
                <c:pt idx="14304">
                  <c:v>11.525347984968786</c:v>
                </c:pt>
                <c:pt idx="14305">
                  <c:v>11.525357861463222</c:v>
                </c:pt>
                <c:pt idx="14306">
                  <c:v>11.525367737860115</c:v>
                </c:pt>
                <c:pt idx="14307">
                  <c:v>11.525377614159467</c:v>
                </c:pt>
                <c:pt idx="14308">
                  <c:v>11.525387490361277</c:v>
                </c:pt>
                <c:pt idx="14309">
                  <c:v>11.525397366465549</c:v>
                </c:pt>
                <c:pt idx="14310">
                  <c:v>11.525407242472324</c:v>
                </c:pt>
                <c:pt idx="14311">
                  <c:v>11.525417118381506</c:v>
                </c:pt>
                <c:pt idx="14312">
                  <c:v>11.525426994193154</c:v>
                </c:pt>
                <c:pt idx="14313">
                  <c:v>11.525436869907484</c:v>
                </c:pt>
                <c:pt idx="14314">
                  <c:v>11.525446745524018</c:v>
                </c:pt>
                <c:pt idx="14315">
                  <c:v>11.525456621043082</c:v>
                </c:pt>
                <c:pt idx="14316">
                  <c:v>11.525466496464556</c:v>
                </c:pt>
                <c:pt idx="14317">
                  <c:v>11.525476371788574</c:v>
                </c:pt>
                <c:pt idx="14318">
                  <c:v>11.525486247015206</c:v>
                </c:pt>
                <c:pt idx="14319">
                  <c:v>11.525496122144126</c:v>
                </c:pt>
                <c:pt idx="14320">
                  <c:v>11.525505997175557</c:v>
                </c:pt>
                <c:pt idx="14321">
                  <c:v>11.525515872109526</c:v>
                </c:pt>
                <c:pt idx="14322">
                  <c:v>11.525525746945966</c:v>
                </c:pt>
                <c:pt idx="14323">
                  <c:v>11.525535621685007</c:v>
                </c:pt>
                <c:pt idx="14324">
                  <c:v>11.525545496326421</c:v>
                </c:pt>
                <c:pt idx="14325">
                  <c:v>11.525555370870254</c:v>
                </c:pt>
                <c:pt idx="14326">
                  <c:v>11.52556524531667</c:v>
                </c:pt>
                <c:pt idx="14327">
                  <c:v>11.525575119665575</c:v>
                </c:pt>
                <c:pt idx="14328">
                  <c:v>11.525584993917088</c:v>
                </c:pt>
                <c:pt idx="14329">
                  <c:v>11.525594868070986</c:v>
                </c:pt>
                <c:pt idx="14330">
                  <c:v>11.525604742127324</c:v>
                </c:pt>
                <c:pt idx="14331">
                  <c:v>11.525614616086358</c:v>
                </c:pt>
                <c:pt idx="14332">
                  <c:v>11.525624489947656</c:v>
                </c:pt>
                <c:pt idx="14333">
                  <c:v>11.525634363711566</c:v>
                </c:pt>
                <c:pt idx="14334">
                  <c:v>11.525644237378145</c:v>
                </c:pt>
                <c:pt idx="14335">
                  <c:v>11.525654110947059</c:v>
                </c:pt>
                <c:pt idx="14336">
                  <c:v>11.525663984418417</c:v>
                </c:pt>
                <c:pt idx="14337">
                  <c:v>11.5256738577924</c:v>
                </c:pt>
                <c:pt idx="14338">
                  <c:v>11.525683731068987</c:v>
                </c:pt>
                <c:pt idx="14339">
                  <c:v>11.525693604247998</c:v>
                </c:pt>
                <c:pt idx="14340">
                  <c:v>11.525703477329452</c:v>
                </c:pt>
                <c:pt idx="14341">
                  <c:v>11.525713350313501</c:v>
                </c:pt>
                <c:pt idx="14342">
                  <c:v>11.525723223200089</c:v>
                </c:pt>
                <c:pt idx="14343">
                  <c:v>11.525733095989334</c:v>
                </c:pt>
                <c:pt idx="14344">
                  <c:v>11.52574296868085</c:v>
                </c:pt>
                <c:pt idx="14345">
                  <c:v>11.52575284127502</c:v>
                </c:pt>
                <c:pt idx="14346">
                  <c:v>11.525762713771721</c:v>
                </c:pt>
                <c:pt idx="14347">
                  <c:v>11.525772586170962</c:v>
                </c:pt>
                <c:pt idx="14348">
                  <c:v>11.525782458472754</c:v>
                </c:pt>
                <c:pt idx="14349">
                  <c:v>11.525792330677056</c:v>
                </c:pt>
                <c:pt idx="14350">
                  <c:v>11.525802202784009</c:v>
                </c:pt>
                <c:pt idx="14351">
                  <c:v>11.525812074793306</c:v>
                </c:pt>
                <c:pt idx="14352">
                  <c:v>11.52582194670525</c:v>
                </c:pt>
                <c:pt idx="14353">
                  <c:v>11.525831818519826</c:v>
                </c:pt>
                <c:pt idx="14354">
                  <c:v>11.525841690236771</c:v>
                </c:pt>
                <c:pt idx="14355">
                  <c:v>11.525851561856362</c:v>
                </c:pt>
                <c:pt idx="14356">
                  <c:v>11.525861433378498</c:v>
                </c:pt>
                <c:pt idx="14357">
                  <c:v>11.525871304803195</c:v>
                </c:pt>
                <c:pt idx="14358">
                  <c:v>11.525881176130444</c:v>
                </c:pt>
                <c:pt idx="14359">
                  <c:v>11.525891047360252</c:v>
                </c:pt>
                <c:pt idx="14360">
                  <c:v>11.525900918492622</c:v>
                </c:pt>
                <c:pt idx="14361">
                  <c:v>11.525910789527547</c:v>
                </c:pt>
                <c:pt idx="14362">
                  <c:v>11.52592066046504</c:v>
                </c:pt>
                <c:pt idx="14363">
                  <c:v>11.525930531305189</c:v>
                </c:pt>
                <c:pt idx="14364">
                  <c:v>11.525940402047723</c:v>
                </c:pt>
                <c:pt idx="14365">
                  <c:v>11.525950272692922</c:v>
                </c:pt>
                <c:pt idx="14366">
                  <c:v>11.525960143240685</c:v>
                </c:pt>
                <c:pt idx="14367">
                  <c:v>11.525970013691023</c:v>
                </c:pt>
                <c:pt idx="14368">
                  <c:v>11.52597988404395</c:v>
                </c:pt>
                <c:pt idx="14369">
                  <c:v>11.525989754299429</c:v>
                </c:pt>
                <c:pt idx="14370">
                  <c:v>11.5259996244575</c:v>
                </c:pt>
                <c:pt idx="14371">
                  <c:v>11.526009494518151</c:v>
                </c:pt>
                <c:pt idx="14372">
                  <c:v>11.526019364481387</c:v>
                </c:pt>
                <c:pt idx="14373">
                  <c:v>11.526029234347314</c:v>
                </c:pt>
                <c:pt idx="14374">
                  <c:v>11.526039104115616</c:v>
                </c:pt>
                <c:pt idx="14375">
                  <c:v>11.526048973786606</c:v>
                </c:pt>
                <c:pt idx="14376">
                  <c:v>11.526058843360191</c:v>
                </c:pt>
                <c:pt idx="14377">
                  <c:v>11.526068712836368</c:v>
                </c:pt>
                <c:pt idx="14378">
                  <c:v>11.526078582215098</c:v>
                </c:pt>
                <c:pt idx="14379">
                  <c:v>11.526088451496499</c:v>
                </c:pt>
                <c:pt idx="14380">
                  <c:v>11.526098320680468</c:v>
                </c:pt>
                <c:pt idx="14381">
                  <c:v>11.526108189767042</c:v>
                </c:pt>
                <c:pt idx="14382">
                  <c:v>11.526118058756214</c:v>
                </c:pt>
                <c:pt idx="14383">
                  <c:v>11.526127927647984</c:v>
                </c:pt>
                <c:pt idx="14384">
                  <c:v>11.52613779644237</c:v>
                </c:pt>
                <c:pt idx="14385">
                  <c:v>11.52614766513935</c:v>
                </c:pt>
                <c:pt idx="14386">
                  <c:v>11.526157533738974</c:v>
                </c:pt>
                <c:pt idx="14387">
                  <c:v>11.526167402241148</c:v>
                </c:pt>
                <c:pt idx="14388">
                  <c:v>11.526177270645976</c:v>
                </c:pt>
                <c:pt idx="14389">
                  <c:v>11.526187138953414</c:v>
                </c:pt>
                <c:pt idx="14390">
                  <c:v>11.52619700716347</c:v>
                </c:pt>
                <c:pt idx="14391">
                  <c:v>11.52620687527615</c:v>
                </c:pt>
                <c:pt idx="14392">
                  <c:v>11.526216743291418</c:v>
                </c:pt>
                <c:pt idx="14393">
                  <c:v>11.526226611209356</c:v>
                </c:pt>
                <c:pt idx="14394">
                  <c:v>11.526236479030002</c:v>
                </c:pt>
                <c:pt idx="14395">
                  <c:v>11.526246346753071</c:v>
                </c:pt>
                <c:pt idx="14396">
                  <c:v>11.526256214378872</c:v>
                </c:pt>
                <c:pt idx="14397">
                  <c:v>11.526266081907302</c:v>
                </c:pt>
                <c:pt idx="14398">
                  <c:v>11.526275949338363</c:v>
                </c:pt>
                <c:pt idx="14399">
                  <c:v>11.52628581667207</c:v>
                </c:pt>
                <c:pt idx="14400">
                  <c:v>11.526295683908399</c:v>
                </c:pt>
                <c:pt idx="14401">
                  <c:v>11.526305551047374</c:v>
                </c:pt>
                <c:pt idx="14402">
                  <c:v>11.526315418089</c:v>
                </c:pt>
                <c:pt idx="14403">
                  <c:v>11.526325285033245</c:v>
                </c:pt>
                <c:pt idx="14404">
                  <c:v>11.526335151880145</c:v>
                </c:pt>
                <c:pt idx="14405">
                  <c:v>11.526345018629724</c:v>
                </c:pt>
                <c:pt idx="14406">
                  <c:v>11.52635488528189</c:v>
                </c:pt>
                <c:pt idx="14407">
                  <c:v>11.526364751836731</c:v>
                </c:pt>
                <c:pt idx="14408">
                  <c:v>11.526374618294232</c:v>
                </c:pt>
                <c:pt idx="14409">
                  <c:v>11.526384484654383</c:v>
                </c:pt>
                <c:pt idx="14410">
                  <c:v>11.526394350917192</c:v>
                </c:pt>
                <c:pt idx="14411">
                  <c:v>11.526404217082808</c:v>
                </c:pt>
                <c:pt idx="14412">
                  <c:v>11.526414083150783</c:v>
                </c:pt>
                <c:pt idx="14413">
                  <c:v>11.526423949121568</c:v>
                </c:pt>
                <c:pt idx="14414">
                  <c:v>11.526433814995112</c:v>
                </c:pt>
                <c:pt idx="14415">
                  <c:v>11.526443680771131</c:v>
                </c:pt>
                <c:pt idx="14416">
                  <c:v>11.526453546450002</c:v>
                </c:pt>
                <c:pt idx="14417">
                  <c:v>11.526463412031369</c:v>
                </c:pt>
                <c:pt idx="14418">
                  <c:v>11.526473277515496</c:v>
                </c:pt>
                <c:pt idx="14419">
                  <c:v>11.5264831429023</c:v>
                </c:pt>
                <c:pt idx="14420">
                  <c:v>11.526493008191766</c:v>
                </c:pt>
                <c:pt idx="14421">
                  <c:v>11.526502873384034</c:v>
                </c:pt>
                <c:pt idx="14422">
                  <c:v>11.52651273847875</c:v>
                </c:pt>
                <c:pt idx="14423">
                  <c:v>11.526522603476254</c:v>
                </c:pt>
                <c:pt idx="14424">
                  <c:v>11.52653246837645</c:v>
                </c:pt>
                <c:pt idx="14425">
                  <c:v>11.526542333179412</c:v>
                </c:pt>
                <c:pt idx="14426">
                  <c:v>11.526552197884886</c:v>
                </c:pt>
                <c:pt idx="14427">
                  <c:v>11.526562062493138</c:v>
                </c:pt>
                <c:pt idx="14428">
                  <c:v>11.526571927004078</c:v>
                </c:pt>
                <c:pt idx="14429">
                  <c:v>11.526581791417714</c:v>
                </c:pt>
                <c:pt idx="14430">
                  <c:v>11.526591655734046</c:v>
                </c:pt>
                <c:pt idx="14431">
                  <c:v>11.52660151995307</c:v>
                </c:pt>
                <c:pt idx="14432">
                  <c:v>11.526611384074791</c:v>
                </c:pt>
                <c:pt idx="14433">
                  <c:v>11.526621248099216</c:v>
                </c:pt>
                <c:pt idx="14434">
                  <c:v>11.526631112026354</c:v>
                </c:pt>
                <c:pt idx="14435">
                  <c:v>11.52664097585617</c:v>
                </c:pt>
                <c:pt idx="14436">
                  <c:v>11.526650839588818</c:v>
                </c:pt>
                <c:pt idx="14437">
                  <c:v>11.52666070322395</c:v>
                </c:pt>
                <c:pt idx="14438">
                  <c:v>11.526670566761902</c:v>
                </c:pt>
                <c:pt idx="14439">
                  <c:v>11.526680430202564</c:v>
                </c:pt>
                <c:pt idx="14440">
                  <c:v>11.526690293546048</c:v>
                </c:pt>
                <c:pt idx="14441">
                  <c:v>11.526700156792035</c:v>
                </c:pt>
                <c:pt idx="14442">
                  <c:v>11.52671001994085</c:v>
                </c:pt>
                <c:pt idx="14443">
                  <c:v>11.526719882992371</c:v>
                </c:pt>
                <c:pt idx="14444">
                  <c:v>11.526729745946625</c:v>
                </c:pt>
                <c:pt idx="14445">
                  <c:v>11.526739608803702</c:v>
                </c:pt>
                <c:pt idx="14446">
                  <c:v>11.526749471563306</c:v>
                </c:pt>
                <c:pt idx="14447">
                  <c:v>11.526759334225726</c:v>
                </c:pt>
                <c:pt idx="14448">
                  <c:v>11.526769196790868</c:v>
                </c:pt>
                <c:pt idx="14449">
                  <c:v>11.526779059258764</c:v>
                </c:pt>
                <c:pt idx="14450">
                  <c:v>11.526788921629382</c:v>
                </c:pt>
                <c:pt idx="14451">
                  <c:v>11.526798783902731</c:v>
                </c:pt>
                <c:pt idx="14452">
                  <c:v>11.526808646078818</c:v>
                </c:pt>
                <c:pt idx="14453">
                  <c:v>11.526818508157652</c:v>
                </c:pt>
                <c:pt idx="14454">
                  <c:v>11.526828370139221</c:v>
                </c:pt>
                <c:pt idx="14455">
                  <c:v>11.526838232023534</c:v>
                </c:pt>
                <c:pt idx="14456">
                  <c:v>11.526848093810568</c:v>
                </c:pt>
                <c:pt idx="14457">
                  <c:v>11.526857955500386</c:v>
                </c:pt>
                <c:pt idx="14458">
                  <c:v>11.526867817092954</c:v>
                </c:pt>
                <c:pt idx="14459">
                  <c:v>11.526877678588274</c:v>
                </c:pt>
                <c:pt idx="14460">
                  <c:v>11.526887539986424</c:v>
                </c:pt>
                <c:pt idx="14461">
                  <c:v>11.526897401287087</c:v>
                </c:pt>
                <c:pt idx="14462">
                  <c:v>11.526907262490647</c:v>
                </c:pt>
                <c:pt idx="14463">
                  <c:v>11.526917123596965</c:v>
                </c:pt>
                <c:pt idx="14464">
                  <c:v>11.526926984606042</c:v>
                </c:pt>
                <c:pt idx="14465">
                  <c:v>11.526936845517882</c:v>
                </c:pt>
                <c:pt idx="14466">
                  <c:v>11.526946706332483</c:v>
                </c:pt>
                <c:pt idx="14467">
                  <c:v>11.526956567049854</c:v>
                </c:pt>
                <c:pt idx="14468">
                  <c:v>11.526966427669986</c:v>
                </c:pt>
                <c:pt idx="14469">
                  <c:v>11.526976288192888</c:v>
                </c:pt>
                <c:pt idx="14470">
                  <c:v>11.526986148618562</c:v>
                </c:pt>
                <c:pt idx="14471">
                  <c:v>11.526996008947076</c:v>
                </c:pt>
                <c:pt idx="14472">
                  <c:v>11.527005869178232</c:v>
                </c:pt>
                <c:pt idx="14473">
                  <c:v>11.527015729312231</c:v>
                </c:pt>
                <c:pt idx="14474">
                  <c:v>11.527025589349012</c:v>
                </c:pt>
                <c:pt idx="14475">
                  <c:v>11.527035449288569</c:v>
                </c:pt>
                <c:pt idx="14476">
                  <c:v>11.52704530913091</c:v>
                </c:pt>
                <c:pt idx="14477">
                  <c:v>11.527055168876018</c:v>
                </c:pt>
                <c:pt idx="14478">
                  <c:v>11.52706502852395</c:v>
                </c:pt>
                <c:pt idx="14479">
                  <c:v>11.527074888074647</c:v>
                </c:pt>
                <c:pt idx="14480">
                  <c:v>11.527084747528139</c:v>
                </c:pt>
                <c:pt idx="14481">
                  <c:v>11.527094606884422</c:v>
                </c:pt>
                <c:pt idx="14482">
                  <c:v>11.527104466143498</c:v>
                </c:pt>
                <c:pt idx="14483">
                  <c:v>11.527114325305371</c:v>
                </c:pt>
                <c:pt idx="14484">
                  <c:v>11.527124184369999</c:v>
                </c:pt>
                <c:pt idx="14485">
                  <c:v>11.527134043337512</c:v>
                </c:pt>
                <c:pt idx="14486">
                  <c:v>11.527143902207785</c:v>
                </c:pt>
                <c:pt idx="14487">
                  <c:v>11.527153760980749</c:v>
                </c:pt>
                <c:pt idx="14488">
                  <c:v>11.527163619656742</c:v>
                </c:pt>
                <c:pt idx="14489">
                  <c:v>11.527173478235348</c:v>
                </c:pt>
                <c:pt idx="14490">
                  <c:v>11.527183336716927</c:v>
                </c:pt>
                <c:pt idx="14491">
                  <c:v>11.527193195101237</c:v>
                </c:pt>
                <c:pt idx="14492">
                  <c:v>11.52720305338836</c:v>
                </c:pt>
                <c:pt idx="14493">
                  <c:v>11.5272129115783</c:v>
                </c:pt>
                <c:pt idx="14494">
                  <c:v>11.52722276967096</c:v>
                </c:pt>
                <c:pt idx="14495">
                  <c:v>11.527232627666626</c:v>
                </c:pt>
                <c:pt idx="14496">
                  <c:v>11.527242485565019</c:v>
                </c:pt>
                <c:pt idx="14497">
                  <c:v>11.527252343366239</c:v>
                </c:pt>
                <c:pt idx="14498">
                  <c:v>11.527262201070281</c:v>
                </c:pt>
                <c:pt idx="14499">
                  <c:v>11.527272058677148</c:v>
                </c:pt>
                <c:pt idx="14500">
                  <c:v>11.527281916186849</c:v>
                </c:pt>
                <c:pt idx="14501">
                  <c:v>11.527291773599368</c:v>
                </c:pt>
                <c:pt idx="14502">
                  <c:v>11.527301630914698</c:v>
                </c:pt>
                <c:pt idx="14503">
                  <c:v>11.527311488132774</c:v>
                </c:pt>
                <c:pt idx="14504">
                  <c:v>11.52732134525384</c:v>
                </c:pt>
                <c:pt idx="14505">
                  <c:v>11.527331202277818</c:v>
                </c:pt>
                <c:pt idx="14506">
                  <c:v>11.527341059204538</c:v>
                </c:pt>
                <c:pt idx="14507">
                  <c:v>11.52735091603409</c:v>
                </c:pt>
                <c:pt idx="14508">
                  <c:v>11.527360772766468</c:v>
                </c:pt>
                <c:pt idx="14509">
                  <c:v>11.527370629401718</c:v>
                </c:pt>
                <c:pt idx="14510">
                  <c:v>11.527380485939798</c:v>
                </c:pt>
                <c:pt idx="14511">
                  <c:v>11.527390342380748</c:v>
                </c:pt>
                <c:pt idx="14512">
                  <c:v>11.527400198724544</c:v>
                </c:pt>
                <c:pt idx="14513">
                  <c:v>11.527410054971183</c:v>
                </c:pt>
                <c:pt idx="14514">
                  <c:v>11.527419911120704</c:v>
                </c:pt>
                <c:pt idx="14515">
                  <c:v>11.527429767173031</c:v>
                </c:pt>
                <c:pt idx="14516">
                  <c:v>11.527439623128355</c:v>
                </c:pt>
                <c:pt idx="14517">
                  <c:v>11.527449478986417</c:v>
                </c:pt>
                <c:pt idx="14518">
                  <c:v>11.527459334747373</c:v>
                </c:pt>
                <c:pt idx="14519">
                  <c:v>11.527469190411068</c:v>
                </c:pt>
                <c:pt idx="14520">
                  <c:v>11.52747904597774</c:v>
                </c:pt>
                <c:pt idx="14521">
                  <c:v>11.527488901447279</c:v>
                </c:pt>
                <c:pt idx="14522">
                  <c:v>11.527498756819689</c:v>
                </c:pt>
                <c:pt idx="14523">
                  <c:v>11.527508612094971</c:v>
                </c:pt>
                <c:pt idx="14524">
                  <c:v>11.527518467273048</c:v>
                </c:pt>
                <c:pt idx="14525">
                  <c:v>11.527528322354071</c:v>
                </c:pt>
                <c:pt idx="14526">
                  <c:v>11.527538177338075</c:v>
                </c:pt>
                <c:pt idx="14527">
                  <c:v>11.527548032224866</c:v>
                </c:pt>
                <c:pt idx="14528">
                  <c:v>11.52755788701454</c:v>
                </c:pt>
                <c:pt idx="14529">
                  <c:v>11.527567741707099</c:v>
                </c:pt>
                <c:pt idx="14530">
                  <c:v>11.527577596302542</c:v>
                </c:pt>
                <c:pt idx="14531">
                  <c:v>11.527587450800873</c:v>
                </c:pt>
                <c:pt idx="14532">
                  <c:v>11.5275973052021</c:v>
                </c:pt>
                <c:pt idx="14533">
                  <c:v>11.527607159506276</c:v>
                </c:pt>
                <c:pt idx="14534">
                  <c:v>11.52761701371322</c:v>
                </c:pt>
                <c:pt idx="14535">
                  <c:v>11.527626867823122</c:v>
                </c:pt>
                <c:pt idx="14536">
                  <c:v>11.527636721835922</c:v>
                </c:pt>
                <c:pt idx="14537">
                  <c:v>11.527646575751676</c:v>
                </c:pt>
                <c:pt idx="14538">
                  <c:v>11.527656429570223</c:v>
                </c:pt>
                <c:pt idx="14539">
                  <c:v>11.527666283291721</c:v>
                </c:pt>
                <c:pt idx="14540">
                  <c:v>11.527676136916137</c:v>
                </c:pt>
                <c:pt idx="14541">
                  <c:v>11.527685990443453</c:v>
                </c:pt>
                <c:pt idx="14542">
                  <c:v>11.527695843873678</c:v>
                </c:pt>
                <c:pt idx="14543">
                  <c:v>11.527705697206814</c:v>
                </c:pt>
                <c:pt idx="14544">
                  <c:v>11.527715550442863</c:v>
                </c:pt>
                <c:pt idx="14545">
                  <c:v>11.527725403581798</c:v>
                </c:pt>
                <c:pt idx="14546">
                  <c:v>11.527735256623776</c:v>
                </c:pt>
                <c:pt idx="14547">
                  <c:v>11.527745109568507</c:v>
                </c:pt>
                <c:pt idx="14548">
                  <c:v>11.527754962416227</c:v>
                </c:pt>
                <c:pt idx="14549">
                  <c:v>11.52776481516687</c:v>
                </c:pt>
                <c:pt idx="14550">
                  <c:v>11.527774667820433</c:v>
                </c:pt>
                <c:pt idx="14551">
                  <c:v>11.527784520376926</c:v>
                </c:pt>
                <c:pt idx="14552">
                  <c:v>11.52779437283635</c:v>
                </c:pt>
                <c:pt idx="14553">
                  <c:v>11.5278042251987</c:v>
                </c:pt>
                <c:pt idx="14554">
                  <c:v>11.527814077463979</c:v>
                </c:pt>
                <c:pt idx="14555">
                  <c:v>11.527823929632095</c:v>
                </c:pt>
                <c:pt idx="14556">
                  <c:v>11.527833781703347</c:v>
                </c:pt>
                <c:pt idx="14557">
                  <c:v>11.527843633677437</c:v>
                </c:pt>
                <c:pt idx="14558">
                  <c:v>11.527853485554363</c:v>
                </c:pt>
                <c:pt idx="14559">
                  <c:v>11.527863337334431</c:v>
                </c:pt>
                <c:pt idx="14560">
                  <c:v>11.527873189017262</c:v>
                </c:pt>
                <c:pt idx="14561">
                  <c:v>11.527883040603209</c:v>
                </c:pt>
                <c:pt idx="14562">
                  <c:v>11.527892892092014</c:v>
                </c:pt>
                <c:pt idx="14563">
                  <c:v>11.527902743483768</c:v>
                </c:pt>
                <c:pt idx="14564">
                  <c:v>11.527912594778471</c:v>
                </c:pt>
                <c:pt idx="14565">
                  <c:v>11.527922445976042</c:v>
                </c:pt>
                <c:pt idx="14566">
                  <c:v>11.527932297076752</c:v>
                </c:pt>
                <c:pt idx="14567">
                  <c:v>11.527942148080321</c:v>
                </c:pt>
                <c:pt idx="14568">
                  <c:v>11.527951998986849</c:v>
                </c:pt>
                <c:pt idx="14569">
                  <c:v>11.527961849796341</c:v>
                </c:pt>
                <c:pt idx="14570">
                  <c:v>11.527971700508697</c:v>
                </c:pt>
                <c:pt idx="14571">
                  <c:v>11.527981551124222</c:v>
                </c:pt>
                <c:pt idx="14572">
                  <c:v>11.527991401642492</c:v>
                </c:pt>
                <c:pt idx="14573">
                  <c:v>11.52800125206395</c:v>
                </c:pt>
                <c:pt idx="14574">
                  <c:v>11.528011102388268</c:v>
                </c:pt>
                <c:pt idx="14575">
                  <c:v>11.528020952615469</c:v>
                </c:pt>
                <c:pt idx="14576">
                  <c:v>11.528030802745832</c:v>
                </c:pt>
                <c:pt idx="14577">
                  <c:v>11.528040652779071</c:v>
                </c:pt>
                <c:pt idx="14578">
                  <c:v>11.528050502715297</c:v>
                </c:pt>
                <c:pt idx="14579">
                  <c:v>11.528060352554498</c:v>
                </c:pt>
                <c:pt idx="14580">
                  <c:v>11.528070202296668</c:v>
                </c:pt>
                <c:pt idx="14581">
                  <c:v>11.528080051941847</c:v>
                </c:pt>
                <c:pt idx="14582">
                  <c:v>11.528089901489999</c:v>
                </c:pt>
                <c:pt idx="14583">
                  <c:v>11.52809975094114</c:v>
                </c:pt>
                <c:pt idx="14584">
                  <c:v>11.528109600295268</c:v>
                </c:pt>
                <c:pt idx="14585">
                  <c:v>11.528119449552348</c:v>
                </c:pt>
                <c:pt idx="14586">
                  <c:v>11.528129298712498</c:v>
                </c:pt>
                <c:pt idx="14587">
                  <c:v>11.52813914777561</c:v>
                </c:pt>
                <c:pt idx="14588">
                  <c:v>11.528148996741715</c:v>
                </c:pt>
                <c:pt idx="14589">
                  <c:v>11.528158845610717</c:v>
                </c:pt>
                <c:pt idx="14590">
                  <c:v>11.528168694382918</c:v>
                </c:pt>
                <c:pt idx="14591">
                  <c:v>11.528178543057948</c:v>
                </c:pt>
                <c:pt idx="14592">
                  <c:v>11.528188391636141</c:v>
                </c:pt>
                <c:pt idx="14593">
                  <c:v>11.528198240117248</c:v>
                </c:pt>
                <c:pt idx="14594">
                  <c:v>11.528208088501348</c:v>
                </c:pt>
                <c:pt idx="14595">
                  <c:v>11.528217936788518</c:v>
                </c:pt>
                <c:pt idx="14596">
                  <c:v>11.528227784978544</c:v>
                </c:pt>
                <c:pt idx="14597">
                  <c:v>11.528237633071818</c:v>
                </c:pt>
                <c:pt idx="14598">
                  <c:v>11.528247481068011</c:v>
                </c:pt>
                <c:pt idx="14599">
                  <c:v>11.528257328967214</c:v>
                </c:pt>
                <c:pt idx="14600">
                  <c:v>11.528267176769418</c:v>
                </c:pt>
                <c:pt idx="14601">
                  <c:v>11.528277024474562</c:v>
                </c:pt>
                <c:pt idx="14602">
                  <c:v>11.528286872082974</c:v>
                </c:pt>
                <c:pt idx="14603">
                  <c:v>11.528296719594216</c:v>
                </c:pt>
                <c:pt idx="14604">
                  <c:v>11.528306567008531</c:v>
                </c:pt>
                <c:pt idx="14605">
                  <c:v>11.528316414325868</c:v>
                </c:pt>
                <c:pt idx="14606">
                  <c:v>11.528326261546251</c:v>
                </c:pt>
                <c:pt idx="14607">
                  <c:v>11.52833610866967</c:v>
                </c:pt>
                <c:pt idx="14608">
                  <c:v>11.528345955696098</c:v>
                </c:pt>
                <c:pt idx="14609">
                  <c:v>11.528355802625548</c:v>
                </c:pt>
                <c:pt idx="14610">
                  <c:v>11.528365649458014</c:v>
                </c:pt>
                <c:pt idx="14611">
                  <c:v>11.528375496193531</c:v>
                </c:pt>
                <c:pt idx="14612">
                  <c:v>11.528385342832268</c:v>
                </c:pt>
                <c:pt idx="14613">
                  <c:v>11.528395189373793</c:v>
                </c:pt>
                <c:pt idx="14614">
                  <c:v>11.52840503581862</c:v>
                </c:pt>
                <c:pt idx="14615">
                  <c:v>11.528414882166357</c:v>
                </c:pt>
                <c:pt idx="14616">
                  <c:v>11.528424728417148</c:v>
                </c:pt>
                <c:pt idx="14617">
                  <c:v>11.528434574571024</c:v>
                </c:pt>
                <c:pt idx="14618">
                  <c:v>11.528444420627899</c:v>
                </c:pt>
                <c:pt idx="14619">
                  <c:v>11.528454266587856</c:v>
                </c:pt>
                <c:pt idx="14620">
                  <c:v>11.528464112450868</c:v>
                </c:pt>
                <c:pt idx="14621">
                  <c:v>11.528473958216944</c:v>
                </c:pt>
                <c:pt idx="14622">
                  <c:v>11.528483803886084</c:v>
                </c:pt>
                <c:pt idx="14623">
                  <c:v>11.528493649458282</c:v>
                </c:pt>
                <c:pt idx="14624">
                  <c:v>11.528503494933462</c:v>
                </c:pt>
                <c:pt idx="14625">
                  <c:v>11.528513340311761</c:v>
                </c:pt>
                <c:pt idx="14626">
                  <c:v>11.528523185593189</c:v>
                </c:pt>
                <c:pt idx="14627">
                  <c:v>11.528533030777757</c:v>
                </c:pt>
                <c:pt idx="14628">
                  <c:v>11.528542875865396</c:v>
                </c:pt>
                <c:pt idx="14629">
                  <c:v>11.528552720855918</c:v>
                </c:pt>
                <c:pt idx="14630">
                  <c:v>11.528562565749629</c:v>
                </c:pt>
                <c:pt idx="14631">
                  <c:v>11.528572410546403</c:v>
                </c:pt>
                <c:pt idx="14632">
                  <c:v>11.528582255246379</c:v>
                </c:pt>
                <c:pt idx="14633">
                  <c:v>11.528592099849316</c:v>
                </c:pt>
                <c:pt idx="14634">
                  <c:v>11.528601944355231</c:v>
                </c:pt>
                <c:pt idx="14635">
                  <c:v>11.528611788764348</c:v>
                </c:pt>
                <c:pt idx="14636">
                  <c:v>11.52862163307646</c:v>
                </c:pt>
                <c:pt idx="14637">
                  <c:v>11.528631477291841</c:v>
                </c:pt>
                <c:pt idx="14638">
                  <c:v>11.528641321410218</c:v>
                </c:pt>
                <c:pt idx="14639">
                  <c:v>11.52865116543161</c:v>
                </c:pt>
                <c:pt idx="14640">
                  <c:v>11.528661009356281</c:v>
                </c:pt>
                <c:pt idx="14641">
                  <c:v>11.528670853183964</c:v>
                </c:pt>
                <c:pt idx="14642">
                  <c:v>11.528680696914735</c:v>
                </c:pt>
                <c:pt idx="14643">
                  <c:v>11.52869054054862</c:v>
                </c:pt>
                <c:pt idx="14644">
                  <c:v>11.528700384085591</c:v>
                </c:pt>
                <c:pt idx="14645">
                  <c:v>11.528710227525677</c:v>
                </c:pt>
                <c:pt idx="14646">
                  <c:v>11.528720070868868</c:v>
                </c:pt>
                <c:pt idx="14647">
                  <c:v>11.528729914115168</c:v>
                </c:pt>
                <c:pt idx="14648">
                  <c:v>11.528739757264587</c:v>
                </c:pt>
                <c:pt idx="14649">
                  <c:v>11.528749600317115</c:v>
                </c:pt>
                <c:pt idx="14650">
                  <c:v>11.528759443272698</c:v>
                </c:pt>
                <c:pt idx="14651">
                  <c:v>11.528769286131498</c:v>
                </c:pt>
                <c:pt idx="14652">
                  <c:v>11.528779128893348</c:v>
                </c:pt>
                <c:pt idx="14653">
                  <c:v>11.528788971558395</c:v>
                </c:pt>
                <c:pt idx="14654">
                  <c:v>11.528798814126519</c:v>
                </c:pt>
                <c:pt idx="14655">
                  <c:v>11.528808656597763</c:v>
                </c:pt>
                <c:pt idx="14656">
                  <c:v>11.528818498972033</c:v>
                </c:pt>
                <c:pt idx="14657">
                  <c:v>11.528828341249643</c:v>
                </c:pt>
                <c:pt idx="14658">
                  <c:v>11.528838183430182</c:v>
                </c:pt>
                <c:pt idx="14659">
                  <c:v>11.528848025514041</c:v>
                </c:pt>
                <c:pt idx="14660">
                  <c:v>11.528857867500944</c:v>
                </c:pt>
                <c:pt idx="14661">
                  <c:v>11.528867709390948</c:v>
                </c:pt>
                <c:pt idx="14662">
                  <c:v>11.528877551184149</c:v>
                </c:pt>
                <c:pt idx="14663">
                  <c:v>11.528887392880469</c:v>
                </c:pt>
                <c:pt idx="14664">
                  <c:v>11.528897234479929</c:v>
                </c:pt>
                <c:pt idx="14665">
                  <c:v>11.528907075982518</c:v>
                </c:pt>
                <c:pt idx="14666">
                  <c:v>11.528916917388274</c:v>
                </c:pt>
                <c:pt idx="14667">
                  <c:v>11.528926758697168</c:v>
                </c:pt>
                <c:pt idx="14668">
                  <c:v>11.528936599909345</c:v>
                </c:pt>
                <c:pt idx="14669">
                  <c:v>11.528946441024408</c:v>
                </c:pt>
                <c:pt idx="14670">
                  <c:v>11.528956282042753</c:v>
                </c:pt>
                <c:pt idx="14671">
                  <c:v>11.52896612296426</c:v>
                </c:pt>
                <c:pt idx="14672">
                  <c:v>11.528975963788918</c:v>
                </c:pt>
                <c:pt idx="14673">
                  <c:v>11.528985804516742</c:v>
                </c:pt>
                <c:pt idx="14674">
                  <c:v>11.528995645147718</c:v>
                </c:pt>
                <c:pt idx="14675">
                  <c:v>11.529005485681868</c:v>
                </c:pt>
                <c:pt idx="14676">
                  <c:v>11.529015326119168</c:v>
                </c:pt>
                <c:pt idx="14677">
                  <c:v>11.529025166459649</c:v>
                </c:pt>
                <c:pt idx="14678">
                  <c:v>11.529035006703324</c:v>
                </c:pt>
                <c:pt idx="14679">
                  <c:v>11.529044846850114</c:v>
                </c:pt>
                <c:pt idx="14680">
                  <c:v>11.5290546869001</c:v>
                </c:pt>
                <c:pt idx="14681">
                  <c:v>11.52906452685327</c:v>
                </c:pt>
                <c:pt idx="14682">
                  <c:v>11.529074366709599</c:v>
                </c:pt>
                <c:pt idx="14683">
                  <c:v>11.529084206469237</c:v>
                </c:pt>
                <c:pt idx="14684">
                  <c:v>11.529094046131812</c:v>
                </c:pt>
                <c:pt idx="14685">
                  <c:v>11.52910388569769</c:v>
                </c:pt>
                <c:pt idx="14686">
                  <c:v>11.529113725166749</c:v>
                </c:pt>
                <c:pt idx="14687">
                  <c:v>11.529123564539001</c:v>
                </c:pt>
                <c:pt idx="14688">
                  <c:v>11.529133403814438</c:v>
                </c:pt>
                <c:pt idx="14689">
                  <c:v>11.529143242993062</c:v>
                </c:pt>
                <c:pt idx="14690">
                  <c:v>11.529153082074798</c:v>
                </c:pt>
                <c:pt idx="14691">
                  <c:v>11.529162921059868</c:v>
                </c:pt>
                <c:pt idx="14692">
                  <c:v>11.529172759948096</c:v>
                </c:pt>
                <c:pt idx="14693">
                  <c:v>11.529182598739506</c:v>
                </c:pt>
                <c:pt idx="14694">
                  <c:v>11.5291924374341</c:v>
                </c:pt>
                <c:pt idx="14695">
                  <c:v>11.529202276031906</c:v>
                </c:pt>
                <c:pt idx="14696">
                  <c:v>11.529212114532909</c:v>
                </c:pt>
                <c:pt idx="14697">
                  <c:v>11.529221952937098</c:v>
                </c:pt>
                <c:pt idx="14698">
                  <c:v>11.529231791244538</c:v>
                </c:pt>
                <c:pt idx="14699">
                  <c:v>11.529241629455163</c:v>
                </c:pt>
                <c:pt idx="14700">
                  <c:v>11.529251467569001</c:v>
                </c:pt>
                <c:pt idx="14701">
                  <c:v>11.529261305586051</c:v>
                </c:pt>
                <c:pt idx="14702">
                  <c:v>11.529271143506298</c:v>
                </c:pt>
                <c:pt idx="14703">
                  <c:v>11.529280981329794</c:v>
                </c:pt>
                <c:pt idx="14704">
                  <c:v>11.5292908190565</c:v>
                </c:pt>
                <c:pt idx="14705">
                  <c:v>11.529300656686416</c:v>
                </c:pt>
                <c:pt idx="14706">
                  <c:v>11.529310494219548</c:v>
                </c:pt>
                <c:pt idx="14707">
                  <c:v>11.529320331655915</c:v>
                </c:pt>
                <c:pt idx="14708">
                  <c:v>11.529330168995498</c:v>
                </c:pt>
                <c:pt idx="14709">
                  <c:v>11.529340006238323</c:v>
                </c:pt>
                <c:pt idx="14710">
                  <c:v>11.52934984338437</c:v>
                </c:pt>
                <c:pt idx="14711">
                  <c:v>11.529359680433648</c:v>
                </c:pt>
                <c:pt idx="14712">
                  <c:v>11.52936951738617</c:v>
                </c:pt>
                <c:pt idx="14713">
                  <c:v>11.529379354241909</c:v>
                </c:pt>
                <c:pt idx="14714">
                  <c:v>11.529389191000893</c:v>
                </c:pt>
                <c:pt idx="14715">
                  <c:v>11.52939902766312</c:v>
                </c:pt>
                <c:pt idx="14716">
                  <c:v>11.529408864228582</c:v>
                </c:pt>
                <c:pt idx="14717">
                  <c:v>11.52941870069729</c:v>
                </c:pt>
                <c:pt idx="14718">
                  <c:v>11.529428537069355</c:v>
                </c:pt>
                <c:pt idx="14719">
                  <c:v>11.529438373344474</c:v>
                </c:pt>
                <c:pt idx="14720">
                  <c:v>11.529448209522998</c:v>
                </c:pt>
                <c:pt idx="14721">
                  <c:v>11.529458045604589</c:v>
                </c:pt>
                <c:pt idx="14722">
                  <c:v>11.52946788158955</c:v>
                </c:pt>
                <c:pt idx="14723">
                  <c:v>11.52947771747775</c:v>
                </c:pt>
                <c:pt idx="14724">
                  <c:v>11.529487553269384</c:v>
                </c:pt>
                <c:pt idx="14725">
                  <c:v>11.529497388964021</c:v>
                </c:pt>
                <c:pt idx="14726">
                  <c:v>11.529507224562005</c:v>
                </c:pt>
                <c:pt idx="14727">
                  <c:v>11.529517060063149</c:v>
                </c:pt>
                <c:pt idx="14728">
                  <c:v>11.529526895467772</c:v>
                </c:pt>
                <c:pt idx="14729">
                  <c:v>11.529536730775424</c:v>
                </c:pt>
                <c:pt idx="14730">
                  <c:v>11.529546565986564</c:v>
                </c:pt>
                <c:pt idx="14731">
                  <c:v>11.529556401100773</c:v>
                </c:pt>
                <c:pt idx="14732">
                  <c:v>11.529566236118459</c:v>
                </c:pt>
                <c:pt idx="14733">
                  <c:v>11.529576071039276</c:v>
                </c:pt>
                <c:pt idx="14734">
                  <c:v>11.529585905863376</c:v>
                </c:pt>
                <c:pt idx="14735">
                  <c:v>11.529595740590741</c:v>
                </c:pt>
                <c:pt idx="14736">
                  <c:v>11.529605575221426</c:v>
                </c:pt>
                <c:pt idx="14737">
                  <c:v>11.529615409755394</c:v>
                </c:pt>
                <c:pt idx="14738">
                  <c:v>11.529625244192642</c:v>
                </c:pt>
                <c:pt idx="14739">
                  <c:v>11.529635078533175</c:v>
                </c:pt>
                <c:pt idx="14740">
                  <c:v>11.529644912777076</c:v>
                </c:pt>
                <c:pt idx="14741">
                  <c:v>11.529654746924106</c:v>
                </c:pt>
                <c:pt idx="14742">
                  <c:v>11.529664580974503</c:v>
                </c:pt>
                <c:pt idx="14743">
                  <c:v>11.529674414928287</c:v>
                </c:pt>
                <c:pt idx="14744">
                  <c:v>11.529684248785328</c:v>
                </c:pt>
                <c:pt idx="14745">
                  <c:v>11.52969408254547</c:v>
                </c:pt>
                <c:pt idx="14746">
                  <c:v>11.529703916209074</c:v>
                </c:pt>
                <c:pt idx="14747">
                  <c:v>11.529713749775928</c:v>
                </c:pt>
                <c:pt idx="14748">
                  <c:v>11.52972358324611</c:v>
                </c:pt>
                <c:pt idx="14749">
                  <c:v>11.529733416619596</c:v>
                </c:pt>
                <c:pt idx="14750">
                  <c:v>11.5297432498964</c:v>
                </c:pt>
                <c:pt idx="14751">
                  <c:v>11.529753083076468</c:v>
                </c:pt>
                <c:pt idx="14752">
                  <c:v>11.529762916159896</c:v>
                </c:pt>
                <c:pt idx="14753">
                  <c:v>11.52977274914662</c:v>
                </c:pt>
                <c:pt idx="14754">
                  <c:v>11.529782582036654</c:v>
                </c:pt>
                <c:pt idx="14755">
                  <c:v>11.52979241483</c:v>
                </c:pt>
                <c:pt idx="14756">
                  <c:v>11.529802247526726</c:v>
                </c:pt>
                <c:pt idx="14757">
                  <c:v>11.529812080126652</c:v>
                </c:pt>
                <c:pt idx="14758">
                  <c:v>11.529821912629959</c:v>
                </c:pt>
                <c:pt idx="14759">
                  <c:v>11.529831745036548</c:v>
                </c:pt>
                <c:pt idx="14760">
                  <c:v>11.52984157734655</c:v>
                </c:pt>
                <c:pt idx="14761">
                  <c:v>11.529851409559818</c:v>
                </c:pt>
                <c:pt idx="14762">
                  <c:v>11.529861241676418</c:v>
                </c:pt>
                <c:pt idx="14763">
                  <c:v>11.529871073696368</c:v>
                </c:pt>
                <c:pt idx="14764">
                  <c:v>11.529880905619654</c:v>
                </c:pt>
                <c:pt idx="14765">
                  <c:v>11.529890737446276</c:v>
                </c:pt>
                <c:pt idx="14766">
                  <c:v>11.52990056917619</c:v>
                </c:pt>
                <c:pt idx="14767">
                  <c:v>11.529910400809468</c:v>
                </c:pt>
                <c:pt idx="14768">
                  <c:v>11.5299202323461</c:v>
                </c:pt>
                <c:pt idx="14769">
                  <c:v>11.529930063786052</c:v>
                </c:pt>
                <c:pt idx="14770">
                  <c:v>11.529939895129472</c:v>
                </c:pt>
                <c:pt idx="14771">
                  <c:v>11.529949726376008</c:v>
                </c:pt>
                <c:pt idx="14772">
                  <c:v>11.529959557526105</c:v>
                </c:pt>
                <c:pt idx="14773">
                  <c:v>11.529969388579357</c:v>
                </c:pt>
                <c:pt idx="14774">
                  <c:v>11.529979219536056</c:v>
                </c:pt>
                <c:pt idx="14775">
                  <c:v>11.529989050396109</c:v>
                </c:pt>
                <c:pt idx="14776">
                  <c:v>11.529998881159511</c:v>
                </c:pt>
                <c:pt idx="14777">
                  <c:v>11.530008711826282</c:v>
                </c:pt>
                <c:pt idx="14778">
                  <c:v>11.530018542396398</c:v>
                </c:pt>
                <c:pt idx="14779">
                  <c:v>11.530028372869891</c:v>
                </c:pt>
                <c:pt idx="14780">
                  <c:v>11.53003820324675</c:v>
                </c:pt>
                <c:pt idx="14781">
                  <c:v>11.530048033526954</c:v>
                </c:pt>
                <c:pt idx="14782">
                  <c:v>11.530057863710518</c:v>
                </c:pt>
                <c:pt idx="14783">
                  <c:v>11.530067693797468</c:v>
                </c:pt>
                <c:pt idx="14784">
                  <c:v>11.530077523787794</c:v>
                </c:pt>
                <c:pt idx="14785">
                  <c:v>11.530087353681484</c:v>
                </c:pt>
                <c:pt idx="14786">
                  <c:v>11.530097183478548</c:v>
                </c:pt>
                <c:pt idx="14787">
                  <c:v>11.530107013179</c:v>
                </c:pt>
                <c:pt idx="14788">
                  <c:v>11.530116842782805</c:v>
                </c:pt>
                <c:pt idx="14789">
                  <c:v>11.530126672290001</c:v>
                </c:pt>
                <c:pt idx="14790">
                  <c:v>11.530136501700582</c:v>
                </c:pt>
                <c:pt idx="14791">
                  <c:v>11.530146331014546</c:v>
                </c:pt>
                <c:pt idx="14792">
                  <c:v>11.530156160231803</c:v>
                </c:pt>
                <c:pt idx="14793">
                  <c:v>11.530165989352618</c:v>
                </c:pt>
                <c:pt idx="14794">
                  <c:v>11.530175818376755</c:v>
                </c:pt>
                <c:pt idx="14795">
                  <c:v>11.530185647304272</c:v>
                </c:pt>
                <c:pt idx="14796">
                  <c:v>11.530195476135168</c:v>
                </c:pt>
                <c:pt idx="14797">
                  <c:v>11.530205304869487</c:v>
                </c:pt>
                <c:pt idx="14798">
                  <c:v>11.530215133507188</c:v>
                </c:pt>
                <c:pt idx="14799">
                  <c:v>11.53022496204829</c:v>
                </c:pt>
                <c:pt idx="14800">
                  <c:v>11.530234790492791</c:v>
                </c:pt>
                <c:pt idx="14801">
                  <c:v>11.530244618840706</c:v>
                </c:pt>
                <c:pt idx="14802">
                  <c:v>11.530254447091998</c:v>
                </c:pt>
                <c:pt idx="14803">
                  <c:v>11.53026427524672</c:v>
                </c:pt>
                <c:pt idx="14804">
                  <c:v>11.530274103304841</c:v>
                </c:pt>
                <c:pt idx="14805">
                  <c:v>11.530283931266375</c:v>
                </c:pt>
                <c:pt idx="14806">
                  <c:v>11.530293759131318</c:v>
                </c:pt>
                <c:pt idx="14807">
                  <c:v>11.530303586899681</c:v>
                </c:pt>
                <c:pt idx="14808">
                  <c:v>11.530313414571362</c:v>
                </c:pt>
                <c:pt idx="14809">
                  <c:v>11.530323242146649</c:v>
                </c:pt>
                <c:pt idx="14810">
                  <c:v>11.530333069625264</c:v>
                </c:pt>
                <c:pt idx="14811">
                  <c:v>11.530342897007326</c:v>
                </c:pt>
                <c:pt idx="14812">
                  <c:v>11.530352724292698</c:v>
                </c:pt>
                <c:pt idx="14813">
                  <c:v>11.530362551481637</c:v>
                </c:pt>
                <c:pt idx="14814">
                  <c:v>11.530372378573949</c:v>
                </c:pt>
                <c:pt idx="14815">
                  <c:v>11.530382205569706</c:v>
                </c:pt>
                <c:pt idx="14816">
                  <c:v>11.53039203246886</c:v>
                </c:pt>
                <c:pt idx="14817">
                  <c:v>11.530401859271464</c:v>
                </c:pt>
                <c:pt idx="14818">
                  <c:v>11.530411685977498</c:v>
                </c:pt>
                <c:pt idx="14819">
                  <c:v>11.530421512587004</c:v>
                </c:pt>
                <c:pt idx="14820">
                  <c:v>11.530431339099984</c:v>
                </c:pt>
                <c:pt idx="14821">
                  <c:v>11.530441165516249</c:v>
                </c:pt>
                <c:pt idx="14822">
                  <c:v>11.530450991836046</c:v>
                </c:pt>
                <c:pt idx="14823">
                  <c:v>11.530460818059376</c:v>
                </c:pt>
                <c:pt idx="14824">
                  <c:v>11.530470644185977</c:v>
                </c:pt>
                <c:pt idx="14825">
                  <c:v>11.530480470216114</c:v>
                </c:pt>
                <c:pt idx="14826">
                  <c:v>11.530490296149811</c:v>
                </c:pt>
                <c:pt idx="14827">
                  <c:v>11.530500121986739</c:v>
                </c:pt>
                <c:pt idx="14828">
                  <c:v>11.530509947727321</c:v>
                </c:pt>
                <c:pt idx="14829">
                  <c:v>11.530519773371168</c:v>
                </c:pt>
                <c:pt idx="14830">
                  <c:v>11.530529598918585</c:v>
                </c:pt>
                <c:pt idx="14831">
                  <c:v>11.530539424369454</c:v>
                </c:pt>
                <c:pt idx="14832">
                  <c:v>11.530549249723824</c:v>
                </c:pt>
                <c:pt idx="14833">
                  <c:v>11.53055907498157</c:v>
                </c:pt>
                <c:pt idx="14834">
                  <c:v>11.530568900142818</c:v>
                </c:pt>
                <c:pt idx="14835">
                  <c:v>11.530578725207498</c:v>
                </c:pt>
                <c:pt idx="14836">
                  <c:v>11.530588550175739</c:v>
                </c:pt>
                <c:pt idx="14837">
                  <c:v>11.530598375047402</c:v>
                </c:pt>
                <c:pt idx="14838">
                  <c:v>11.530608199822533</c:v>
                </c:pt>
                <c:pt idx="14839">
                  <c:v>11.530618024501145</c:v>
                </c:pt>
                <c:pt idx="14840">
                  <c:v>11.530627849083254</c:v>
                </c:pt>
                <c:pt idx="14841">
                  <c:v>11.530637673568824</c:v>
                </c:pt>
                <c:pt idx="14842">
                  <c:v>11.530647497957846</c:v>
                </c:pt>
                <c:pt idx="14843">
                  <c:v>11.530657322250368</c:v>
                </c:pt>
                <c:pt idx="14844">
                  <c:v>11.530667146446385</c:v>
                </c:pt>
                <c:pt idx="14845">
                  <c:v>11.530676970545883</c:v>
                </c:pt>
                <c:pt idx="14846">
                  <c:v>11.53068679454887</c:v>
                </c:pt>
                <c:pt idx="14847">
                  <c:v>11.530696618455424</c:v>
                </c:pt>
                <c:pt idx="14848">
                  <c:v>11.530706442265316</c:v>
                </c:pt>
                <c:pt idx="14849">
                  <c:v>11.530716265978777</c:v>
                </c:pt>
                <c:pt idx="14850">
                  <c:v>11.530726089595735</c:v>
                </c:pt>
                <c:pt idx="14851">
                  <c:v>11.530735913116192</c:v>
                </c:pt>
                <c:pt idx="14852">
                  <c:v>11.530745736540144</c:v>
                </c:pt>
                <c:pt idx="14853">
                  <c:v>11.530755559867698</c:v>
                </c:pt>
                <c:pt idx="14854">
                  <c:v>11.530765383098498</c:v>
                </c:pt>
                <c:pt idx="14855">
                  <c:v>11.530775206233018</c:v>
                </c:pt>
                <c:pt idx="14856">
                  <c:v>11.530785029270994</c:v>
                </c:pt>
                <c:pt idx="14857">
                  <c:v>11.530794852212475</c:v>
                </c:pt>
                <c:pt idx="14858">
                  <c:v>11.530804675057466</c:v>
                </c:pt>
                <c:pt idx="14859">
                  <c:v>11.53081449780597</c:v>
                </c:pt>
                <c:pt idx="14860">
                  <c:v>11.530824320457985</c:v>
                </c:pt>
                <c:pt idx="14861">
                  <c:v>11.530834143013518</c:v>
                </c:pt>
                <c:pt idx="14862">
                  <c:v>11.530843965472485</c:v>
                </c:pt>
                <c:pt idx="14863">
                  <c:v>11.530853787835056</c:v>
                </c:pt>
                <c:pt idx="14864">
                  <c:v>11.530863610101244</c:v>
                </c:pt>
                <c:pt idx="14865">
                  <c:v>11.530873432270743</c:v>
                </c:pt>
                <c:pt idx="14866">
                  <c:v>11.530883254344024</c:v>
                </c:pt>
                <c:pt idx="14867">
                  <c:v>11.530893076320679</c:v>
                </c:pt>
                <c:pt idx="14868">
                  <c:v>11.530902898200882</c:v>
                </c:pt>
                <c:pt idx="14869">
                  <c:v>11.53091271998462</c:v>
                </c:pt>
                <c:pt idx="14870">
                  <c:v>11.530922541671798</c:v>
                </c:pt>
                <c:pt idx="14871">
                  <c:v>11.530932363262686</c:v>
                </c:pt>
                <c:pt idx="14872">
                  <c:v>11.530942184757018</c:v>
                </c:pt>
                <c:pt idx="14873">
                  <c:v>11.530952006154907</c:v>
                </c:pt>
                <c:pt idx="14874">
                  <c:v>11.530961827456318</c:v>
                </c:pt>
                <c:pt idx="14875">
                  <c:v>11.530971648661291</c:v>
                </c:pt>
                <c:pt idx="14876">
                  <c:v>11.530981469769799</c:v>
                </c:pt>
                <c:pt idx="14877">
                  <c:v>11.530991290781849</c:v>
                </c:pt>
                <c:pt idx="14878">
                  <c:v>11.531001111697448</c:v>
                </c:pt>
                <c:pt idx="14879">
                  <c:v>11.531010932516613</c:v>
                </c:pt>
                <c:pt idx="14880">
                  <c:v>11.531020753239318</c:v>
                </c:pt>
                <c:pt idx="14881">
                  <c:v>11.531030573865582</c:v>
                </c:pt>
                <c:pt idx="14882">
                  <c:v>11.531040394395399</c:v>
                </c:pt>
                <c:pt idx="14883">
                  <c:v>11.531050214828776</c:v>
                </c:pt>
                <c:pt idx="14884">
                  <c:v>11.53106003516571</c:v>
                </c:pt>
                <c:pt idx="14885">
                  <c:v>11.531069855406226</c:v>
                </c:pt>
                <c:pt idx="14886">
                  <c:v>11.531079675550268</c:v>
                </c:pt>
                <c:pt idx="14887">
                  <c:v>11.531089495597898</c:v>
                </c:pt>
                <c:pt idx="14888">
                  <c:v>11.531099315549104</c:v>
                </c:pt>
                <c:pt idx="14889">
                  <c:v>11.531109135403858</c:v>
                </c:pt>
                <c:pt idx="14890">
                  <c:v>11.531118955162148</c:v>
                </c:pt>
                <c:pt idx="14891">
                  <c:v>11.531128774824014</c:v>
                </c:pt>
                <c:pt idx="14892">
                  <c:v>11.531138594389587</c:v>
                </c:pt>
                <c:pt idx="14893">
                  <c:v>11.531148413858649</c:v>
                </c:pt>
                <c:pt idx="14894">
                  <c:v>11.531158233231288</c:v>
                </c:pt>
                <c:pt idx="14895">
                  <c:v>11.531168052507498</c:v>
                </c:pt>
                <c:pt idx="14896">
                  <c:v>11.531177871687314</c:v>
                </c:pt>
                <c:pt idx="14897">
                  <c:v>11.531187690770698</c:v>
                </c:pt>
                <c:pt idx="14898">
                  <c:v>11.531197509757677</c:v>
                </c:pt>
                <c:pt idx="14899">
                  <c:v>11.53120732864825</c:v>
                </c:pt>
                <c:pt idx="14900">
                  <c:v>11.531217147442391</c:v>
                </c:pt>
                <c:pt idx="14901">
                  <c:v>11.531226966140141</c:v>
                </c:pt>
                <c:pt idx="14902">
                  <c:v>11.531236784741481</c:v>
                </c:pt>
                <c:pt idx="14903">
                  <c:v>11.531246603246419</c:v>
                </c:pt>
                <c:pt idx="14904">
                  <c:v>11.531256421654948</c:v>
                </c:pt>
                <c:pt idx="14905">
                  <c:v>11.531266239967104</c:v>
                </c:pt>
                <c:pt idx="14906">
                  <c:v>11.531276058182819</c:v>
                </c:pt>
                <c:pt idx="14907">
                  <c:v>11.53128587630216</c:v>
                </c:pt>
                <c:pt idx="14908">
                  <c:v>11.531295694325101</c:v>
                </c:pt>
                <c:pt idx="14909">
                  <c:v>11.531305512251658</c:v>
                </c:pt>
                <c:pt idx="14910">
                  <c:v>11.531315330081798</c:v>
                </c:pt>
                <c:pt idx="14911">
                  <c:v>11.531325147815428</c:v>
                </c:pt>
                <c:pt idx="14912">
                  <c:v>11.531334965452968</c:v>
                </c:pt>
                <c:pt idx="14913">
                  <c:v>11.531344782993948</c:v>
                </c:pt>
                <c:pt idx="14914">
                  <c:v>11.531354600438503</c:v>
                </c:pt>
                <c:pt idx="14915">
                  <c:v>11.531364417786833</c:v>
                </c:pt>
                <c:pt idx="14916">
                  <c:v>11.531374235038689</c:v>
                </c:pt>
                <c:pt idx="14917">
                  <c:v>11.531384052194168</c:v>
                </c:pt>
                <c:pt idx="14918">
                  <c:v>11.531393869253268</c:v>
                </c:pt>
                <c:pt idx="14919">
                  <c:v>11.531403686216001</c:v>
                </c:pt>
                <c:pt idx="14920">
                  <c:v>11.53141350308236</c:v>
                </c:pt>
                <c:pt idx="14921">
                  <c:v>11.531423319852347</c:v>
                </c:pt>
                <c:pt idx="14922">
                  <c:v>11.531433136525974</c:v>
                </c:pt>
                <c:pt idx="14923">
                  <c:v>11.531442953103276</c:v>
                </c:pt>
                <c:pt idx="14924">
                  <c:v>11.531452769584112</c:v>
                </c:pt>
                <c:pt idx="14925">
                  <c:v>11.531462585968654</c:v>
                </c:pt>
                <c:pt idx="14926">
                  <c:v>11.531472402256798</c:v>
                </c:pt>
                <c:pt idx="14927">
                  <c:v>11.531482218448765</c:v>
                </c:pt>
                <c:pt idx="14928">
                  <c:v>11.531492034544074</c:v>
                </c:pt>
                <c:pt idx="14929">
                  <c:v>11.531501850543163</c:v>
                </c:pt>
                <c:pt idx="14930">
                  <c:v>11.531511666445908</c:v>
                </c:pt>
                <c:pt idx="14931">
                  <c:v>11.531521482252185</c:v>
                </c:pt>
                <c:pt idx="14932">
                  <c:v>11.531531297962356</c:v>
                </c:pt>
                <c:pt idx="14933">
                  <c:v>11.531541113576042</c:v>
                </c:pt>
                <c:pt idx="14934">
                  <c:v>11.531550929093394</c:v>
                </c:pt>
                <c:pt idx="14935">
                  <c:v>11.531560744514348</c:v>
                </c:pt>
                <c:pt idx="14936">
                  <c:v>11.53157055983907</c:v>
                </c:pt>
                <c:pt idx="14937">
                  <c:v>11.531580375067406</c:v>
                </c:pt>
                <c:pt idx="14938">
                  <c:v>11.531590190199383</c:v>
                </c:pt>
                <c:pt idx="14939">
                  <c:v>11.531600005235035</c:v>
                </c:pt>
                <c:pt idx="14940">
                  <c:v>11.531609820174355</c:v>
                </c:pt>
                <c:pt idx="14941">
                  <c:v>11.531619635017346</c:v>
                </c:pt>
                <c:pt idx="14942">
                  <c:v>11.531629449764001</c:v>
                </c:pt>
                <c:pt idx="14943">
                  <c:v>11.531639264414329</c:v>
                </c:pt>
                <c:pt idx="14944">
                  <c:v>11.531649078968419</c:v>
                </c:pt>
                <c:pt idx="14945">
                  <c:v>11.531658893426009</c:v>
                </c:pt>
                <c:pt idx="14946">
                  <c:v>11.531668707787365</c:v>
                </c:pt>
                <c:pt idx="14947">
                  <c:v>11.531678522052312</c:v>
                </c:pt>
                <c:pt idx="14948">
                  <c:v>11.531688336221114</c:v>
                </c:pt>
                <c:pt idx="14949">
                  <c:v>11.531698150293426</c:v>
                </c:pt>
                <c:pt idx="14950">
                  <c:v>11.531707964269595</c:v>
                </c:pt>
                <c:pt idx="14951">
                  <c:v>11.531717778149366</c:v>
                </c:pt>
                <c:pt idx="14952">
                  <c:v>11.531727591932798</c:v>
                </c:pt>
                <c:pt idx="14953">
                  <c:v>11.531737405619975</c:v>
                </c:pt>
                <c:pt idx="14954">
                  <c:v>11.531747219210816</c:v>
                </c:pt>
                <c:pt idx="14955">
                  <c:v>11.531757032705352</c:v>
                </c:pt>
                <c:pt idx="14956">
                  <c:v>11.531766846103585</c:v>
                </c:pt>
                <c:pt idx="14957">
                  <c:v>11.531776659405516</c:v>
                </c:pt>
                <c:pt idx="14958">
                  <c:v>11.531786472611147</c:v>
                </c:pt>
                <c:pt idx="14959">
                  <c:v>11.53179628572048</c:v>
                </c:pt>
                <c:pt idx="14960">
                  <c:v>11.531806098733517</c:v>
                </c:pt>
                <c:pt idx="14961">
                  <c:v>11.531815911650249</c:v>
                </c:pt>
                <c:pt idx="14962">
                  <c:v>11.531825724470579</c:v>
                </c:pt>
                <c:pt idx="14963">
                  <c:v>11.531835537194869</c:v>
                </c:pt>
                <c:pt idx="14964">
                  <c:v>11.531845349822738</c:v>
                </c:pt>
                <c:pt idx="14965">
                  <c:v>11.531855162354248</c:v>
                </c:pt>
                <c:pt idx="14966">
                  <c:v>11.531864974789622</c:v>
                </c:pt>
                <c:pt idx="14967">
                  <c:v>11.53187478712864</c:v>
                </c:pt>
                <c:pt idx="14968">
                  <c:v>11.531884599371374</c:v>
                </c:pt>
                <c:pt idx="14969">
                  <c:v>11.531894411517831</c:v>
                </c:pt>
                <c:pt idx="14970">
                  <c:v>11.531904223568009</c:v>
                </c:pt>
                <c:pt idx="14971">
                  <c:v>11.53191403552192</c:v>
                </c:pt>
                <c:pt idx="14972">
                  <c:v>11.531923847379449</c:v>
                </c:pt>
                <c:pt idx="14973">
                  <c:v>11.531933659140902</c:v>
                </c:pt>
                <c:pt idx="14974">
                  <c:v>11.53194347080599</c:v>
                </c:pt>
                <c:pt idx="14975">
                  <c:v>11.531953282374715</c:v>
                </c:pt>
                <c:pt idx="14976">
                  <c:v>11.531963093847367</c:v>
                </c:pt>
                <c:pt idx="14977">
                  <c:v>11.531972905223649</c:v>
                </c:pt>
                <c:pt idx="14978">
                  <c:v>11.531982716503686</c:v>
                </c:pt>
                <c:pt idx="14979">
                  <c:v>11.531992527687454</c:v>
                </c:pt>
                <c:pt idx="14980">
                  <c:v>11.532002338774976</c:v>
                </c:pt>
                <c:pt idx="14981">
                  <c:v>11.532012149766222</c:v>
                </c:pt>
                <c:pt idx="14982">
                  <c:v>11.532021960661217</c:v>
                </c:pt>
                <c:pt idx="14983">
                  <c:v>11.532031771459962</c:v>
                </c:pt>
                <c:pt idx="14984">
                  <c:v>11.532041582162458</c:v>
                </c:pt>
                <c:pt idx="14985">
                  <c:v>11.532051392768706</c:v>
                </c:pt>
                <c:pt idx="14986">
                  <c:v>11.532061203278705</c:v>
                </c:pt>
                <c:pt idx="14987">
                  <c:v>11.532071013692448</c:v>
                </c:pt>
                <c:pt idx="14988">
                  <c:v>11.532080824010002</c:v>
                </c:pt>
                <c:pt idx="14989">
                  <c:v>11.532090634231254</c:v>
                </c:pt>
                <c:pt idx="14990">
                  <c:v>11.532100444356269</c:v>
                </c:pt>
                <c:pt idx="14991">
                  <c:v>11.532110254385072</c:v>
                </c:pt>
                <c:pt idx="14992">
                  <c:v>11.532120064317619</c:v>
                </c:pt>
                <c:pt idx="14993">
                  <c:v>11.53212987415395</c:v>
                </c:pt>
                <c:pt idx="14994">
                  <c:v>11.532139683894032</c:v>
                </c:pt>
                <c:pt idx="14995">
                  <c:v>11.532149493537894</c:v>
                </c:pt>
                <c:pt idx="14996">
                  <c:v>11.532159303085527</c:v>
                </c:pt>
                <c:pt idx="14997">
                  <c:v>11.532169112536932</c:v>
                </c:pt>
                <c:pt idx="14998">
                  <c:v>11.532178921892019</c:v>
                </c:pt>
                <c:pt idx="14999">
                  <c:v>11.532188731151068</c:v>
                </c:pt>
                <c:pt idx="15000">
                  <c:v>11.532198540313813</c:v>
                </c:pt>
                <c:pt idx="15001">
                  <c:v>11.532208349380333</c:v>
                </c:pt>
                <c:pt idx="15002">
                  <c:v>11.532218158350638</c:v>
                </c:pt>
                <c:pt idx="15003">
                  <c:v>11.532227967224721</c:v>
                </c:pt>
                <c:pt idx="15004">
                  <c:v>11.532237776002606</c:v>
                </c:pt>
                <c:pt idx="15005">
                  <c:v>11.532247584684272</c:v>
                </c:pt>
                <c:pt idx="15006">
                  <c:v>11.53225739326972</c:v>
                </c:pt>
                <c:pt idx="15007">
                  <c:v>11.53226720175897</c:v>
                </c:pt>
                <c:pt idx="15008">
                  <c:v>11.53227701015201</c:v>
                </c:pt>
                <c:pt idx="15009">
                  <c:v>11.532286818449016</c:v>
                </c:pt>
                <c:pt idx="15010">
                  <c:v>11.532296626649504</c:v>
                </c:pt>
                <c:pt idx="15011">
                  <c:v>11.532306434753922</c:v>
                </c:pt>
                <c:pt idx="15012">
                  <c:v>11.53231624276216</c:v>
                </c:pt>
                <c:pt idx="15013">
                  <c:v>11.532326050674204</c:v>
                </c:pt>
                <c:pt idx="15014">
                  <c:v>11.532335858490052</c:v>
                </c:pt>
                <c:pt idx="15015">
                  <c:v>11.532345666209707</c:v>
                </c:pt>
                <c:pt idx="15016">
                  <c:v>11.532355473833148</c:v>
                </c:pt>
                <c:pt idx="15017">
                  <c:v>11.532365281360448</c:v>
                </c:pt>
                <c:pt idx="15018">
                  <c:v>11.532375088791436</c:v>
                </c:pt>
                <c:pt idx="15019">
                  <c:v>11.532384896126526</c:v>
                </c:pt>
                <c:pt idx="15020">
                  <c:v>11.532394703365171</c:v>
                </c:pt>
                <c:pt idx="15021">
                  <c:v>11.532404510507853</c:v>
                </c:pt>
                <c:pt idx="15022">
                  <c:v>11.532414317554124</c:v>
                </c:pt>
                <c:pt idx="15023">
                  <c:v>11.532424124504272</c:v>
                </c:pt>
                <c:pt idx="15024">
                  <c:v>11.532433931358362</c:v>
                </c:pt>
                <c:pt idx="15025">
                  <c:v>11.532443738116109</c:v>
                </c:pt>
                <c:pt idx="15026">
                  <c:v>11.532453544777773</c:v>
                </c:pt>
                <c:pt idx="15027">
                  <c:v>11.532463351343274</c:v>
                </c:pt>
                <c:pt idx="15028">
                  <c:v>11.532473157812598</c:v>
                </c:pt>
                <c:pt idx="15029">
                  <c:v>11.532482964185776</c:v>
                </c:pt>
                <c:pt idx="15030">
                  <c:v>11.53249277046277</c:v>
                </c:pt>
                <c:pt idx="15031">
                  <c:v>11.532502576643726</c:v>
                </c:pt>
                <c:pt idx="15032">
                  <c:v>11.532512382728276</c:v>
                </c:pt>
                <c:pt idx="15033">
                  <c:v>11.532522188716785</c:v>
                </c:pt>
                <c:pt idx="15034">
                  <c:v>11.532531994609156</c:v>
                </c:pt>
                <c:pt idx="15035">
                  <c:v>11.532541800405356</c:v>
                </c:pt>
                <c:pt idx="15036">
                  <c:v>11.532551606105406</c:v>
                </c:pt>
                <c:pt idx="15037">
                  <c:v>11.53256141170932</c:v>
                </c:pt>
                <c:pt idx="15038">
                  <c:v>11.532571217217066</c:v>
                </c:pt>
                <c:pt idx="15039">
                  <c:v>11.532581022628674</c:v>
                </c:pt>
                <c:pt idx="15040">
                  <c:v>11.532590827944174</c:v>
                </c:pt>
                <c:pt idx="15041">
                  <c:v>11.532600633163456</c:v>
                </c:pt>
                <c:pt idx="15042">
                  <c:v>11.532610438286676</c:v>
                </c:pt>
                <c:pt idx="15043">
                  <c:v>11.532620243313664</c:v>
                </c:pt>
                <c:pt idx="15044">
                  <c:v>11.53263004824457</c:v>
                </c:pt>
                <c:pt idx="15045">
                  <c:v>11.532639853079452</c:v>
                </c:pt>
                <c:pt idx="15046">
                  <c:v>11.532649657818061</c:v>
                </c:pt>
                <c:pt idx="15047">
                  <c:v>11.532659462460455</c:v>
                </c:pt>
                <c:pt idx="15048">
                  <c:v>11.532669267006824</c:v>
                </c:pt>
                <c:pt idx="15049">
                  <c:v>11.532679071457064</c:v>
                </c:pt>
                <c:pt idx="15050">
                  <c:v>11.532688875811179</c:v>
                </c:pt>
                <c:pt idx="15051">
                  <c:v>11.532698680069167</c:v>
                </c:pt>
                <c:pt idx="15052">
                  <c:v>11.532708484230998</c:v>
                </c:pt>
                <c:pt idx="15053">
                  <c:v>11.532718288296781</c:v>
                </c:pt>
                <c:pt idx="15054">
                  <c:v>11.532728092266408</c:v>
                </c:pt>
                <c:pt idx="15055">
                  <c:v>11.532737896140034</c:v>
                </c:pt>
                <c:pt idx="15056">
                  <c:v>11.532747699917326</c:v>
                </c:pt>
                <c:pt idx="15057">
                  <c:v>11.532757503598596</c:v>
                </c:pt>
                <c:pt idx="15058">
                  <c:v>11.53276730718377</c:v>
                </c:pt>
                <c:pt idx="15059">
                  <c:v>11.532777110672818</c:v>
                </c:pt>
                <c:pt idx="15060">
                  <c:v>11.532786914065898</c:v>
                </c:pt>
                <c:pt idx="15061">
                  <c:v>11.532796717362737</c:v>
                </c:pt>
                <c:pt idx="15062">
                  <c:v>11.532806520563406</c:v>
                </c:pt>
                <c:pt idx="15063">
                  <c:v>11.532816323668024</c:v>
                </c:pt>
                <c:pt idx="15064">
                  <c:v>11.532826126676563</c:v>
                </c:pt>
                <c:pt idx="15065">
                  <c:v>11.532835929589076</c:v>
                </c:pt>
                <c:pt idx="15066">
                  <c:v>11.532845732405359</c:v>
                </c:pt>
                <c:pt idx="15067">
                  <c:v>11.532855535125712</c:v>
                </c:pt>
                <c:pt idx="15068">
                  <c:v>11.532865337749776</c:v>
                </c:pt>
                <c:pt idx="15069">
                  <c:v>11.532875140277753</c:v>
                </c:pt>
                <c:pt idx="15070">
                  <c:v>11.532884942709854</c:v>
                </c:pt>
                <c:pt idx="15071">
                  <c:v>11.532894745045729</c:v>
                </c:pt>
                <c:pt idx="15072">
                  <c:v>11.53290454728555</c:v>
                </c:pt>
                <c:pt idx="15073">
                  <c:v>11.532914349429324</c:v>
                </c:pt>
                <c:pt idx="15074">
                  <c:v>11.532924151476919</c:v>
                </c:pt>
                <c:pt idx="15075">
                  <c:v>11.532933953428486</c:v>
                </c:pt>
                <c:pt idx="15076">
                  <c:v>11.532943755283977</c:v>
                </c:pt>
                <c:pt idx="15077">
                  <c:v>11.532953557043404</c:v>
                </c:pt>
                <c:pt idx="15078">
                  <c:v>11.532963358706736</c:v>
                </c:pt>
                <c:pt idx="15079">
                  <c:v>11.532973160273908</c:v>
                </c:pt>
                <c:pt idx="15080">
                  <c:v>11.532982961745224</c:v>
                </c:pt>
                <c:pt idx="15081">
                  <c:v>11.53299276312034</c:v>
                </c:pt>
                <c:pt idx="15082">
                  <c:v>11.533002564399407</c:v>
                </c:pt>
                <c:pt idx="15083">
                  <c:v>11.53301236558241</c:v>
                </c:pt>
                <c:pt idx="15084">
                  <c:v>11.533022166669351</c:v>
                </c:pt>
                <c:pt idx="15085">
                  <c:v>11.53303196766023</c:v>
                </c:pt>
                <c:pt idx="15086">
                  <c:v>11.533041768555048</c:v>
                </c:pt>
                <c:pt idx="15087">
                  <c:v>11.533051569353818</c:v>
                </c:pt>
                <c:pt idx="15088">
                  <c:v>11.533061370056448</c:v>
                </c:pt>
                <c:pt idx="15089">
                  <c:v>11.533071170663098</c:v>
                </c:pt>
                <c:pt idx="15090">
                  <c:v>11.533080971173792</c:v>
                </c:pt>
                <c:pt idx="15091">
                  <c:v>11.53309077158835</c:v>
                </c:pt>
                <c:pt idx="15092">
                  <c:v>11.533100571906862</c:v>
                </c:pt>
                <c:pt idx="15093">
                  <c:v>11.533110372129325</c:v>
                </c:pt>
                <c:pt idx="15094">
                  <c:v>11.533120172255748</c:v>
                </c:pt>
                <c:pt idx="15095">
                  <c:v>11.533129972286128</c:v>
                </c:pt>
                <c:pt idx="15096">
                  <c:v>11.533139772220469</c:v>
                </c:pt>
                <c:pt idx="15097">
                  <c:v>11.533149572058772</c:v>
                </c:pt>
                <c:pt idx="15098">
                  <c:v>11.533159371801037</c:v>
                </c:pt>
                <c:pt idx="15099">
                  <c:v>11.533169171447271</c:v>
                </c:pt>
                <c:pt idx="15100">
                  <c:v>11.533178970997398</c:v>
                </c:pt>
                <c:pt idx="15101">
                  <c:v>11.533188770451643</c:v>
                </c:pt>
                <c:pt idx="15102">
                  <c:v>11.533198569809784</c:v>
                </c:pt>
                <c:pt idx="15103">
                  <c:v>11.533208369071803</c:v>
                </c:pt>
                <c:pt idx="15104">
                  <c:v>11.533218168237948</c:v>
                </c:pt>
                <c:pt idx="15105">
                  <c:v>11.53322796730806</c:v>
                </c:pt>
                <c:pt idx="15106">
                  <c:v>11.533237766282101</c:v>
                </c:pt>
                <c:pt idx="15107">
                  <c:v>11.533247565160135</c:v>
                </c:pt>
                <c:pt idx="15108">
                  <c:v>11.533257363942147</c:v>
                </c:pt>
                <c:pt idx="15109">
                  <c:v>11.533267162628141</c:v>
                </c:pt>
                <c:pt idx="15110">
                  <c:v>11.533276961218098</c:v>
                </c:pt>
                <c:pt idx="15111">
                  <c:v>11.5332867597121</c:v>
                </c:pt>
                <c:pt idx="15112">
                  <c:v>11.533296558110059</c:v>
                </c:pt>
                <c:pt idx="15113">
                  <c:v>11.533306356412014</c:v>
                </c:pt>
                <c:pt idx="15114">
                  <c:v>11.533316154617962</c:v>
                </c:pt>
                <c:pt idx="15115">
                  <c:v>11.533325952727907</c:v>
                </c:pt>
                <c:pt idx="15116">
                  <c:v>11.533335750741848</c:v>
                </c:pt>
                <c:pt idx="15117">
                  <c:v>11.533345548659792</c:v>
                </c:pt>
                <c:pt idx="15118">
                  <c:v>11.533355346481731</c:v>
                </c:pt>
                <c:pt idx="15119">
                  <c:v>11.533365144207668</c:v>
                </c:pt>
                <c:pt idx="15120">
                  <c:v>11.533374941837618</c:v>
                </c:pt>
                <c:pt idx="15121">
                  <c:v>11.533384739371598</c:v>
                </c:pt>
                <c:pt idx="15122">
                  <c:v>11.53339453680957</c:v>
                </c:pt>
                <c:pt idx="15123">
                  <c:v>11.53340433415155</c:v>
                </c:pt>
                <c:pt idx="15124">
                  <c:v>11.533414131397544</c:v>
                </c:pt>
                <c:pt idx="15125">
                  <c:v>11.533423928547553</c:v>
                </c:pt>
                <c:pt idx="15126">
                  <c:v>11.533433725601578</c:v>
                </c:pt>
                <c:pt idx="15127">
                  <c:v>11.533443522559624</c:v>
                </c:pt>
                <c:pt idx="15128">
                  <c:v>11.533453319421724</c:v>
                </c:pt>
                <c:pt idx="15129">
                  <c:v>11.533463116187777</c:v>
                </c:pt>
                <c:pt idx="15130">
                  <c:v>11.533472912857889</c:v>
                </c:pt>
                <c:pt idx="15131">
                  <c:v>11.533482709432027</c:v>
                </c:pt>
                <c:pt idx="15132">
                  <c:v>11.533492505910194</c:v>
                </c:pt>
                <c:pt idx="15133">
                  <c:v>11.533502302292389</c:v>
                </c:pt>
                <c:pt idx="15134">
                  <c:v>11.533512098578624</c:v>
                </c:pt>
                <c:pt idx="15135">
                  <c:v>11.533521894768878</c:v>
                </c:pt>
                <c:pt idx="15136">
                  <c:v>11.533531690863175</c:v>
                </c:pt>
                <c:pt idx="15137">
                  <c:v>11.533541486861511</c:v>
                </c:pt>
                <c:pt idx="15138">
                  <c:v>11.533551282763883</c:v>
                </c:pt>
                <c:pt idx="15139">
                  <c:v>11.533561078570299</c:v>
                </c:pt>
                <c:pt idx="15140">
                  <c:v>11.533570874280759</c:v>
                </c:pt>
                <c:pt idx="15141">
                  <c:v>11.533580669895272</c:v>
                </c:pt>
                <c:pt idx="15142">
                  <c:v>11.533590465413813</c:v>
                </c:pt>
                <c:pt idx="15143">
                  <c:v>11.533600260836412</c:v>
                </c:pt>
                <c:pt idx="15144">
                  <c:v>11.53361005616307</c:v>
                </c:pt>
                <c:pt idx="15145">
                  <c:v>11.533619851393764</c:v>
                </c:pt>
                <c:pt idx="15146">
                  <c:v>11.533629646528521</c:v>
                </c:pt>
                <c:pt idx="15147">
                  <c:v>11.533639441567336</c:v>
                </c:pt>
                <c:pt idx="15148">
                  <c:v>11.533649236510303</c:v>
                </c:pt>
                <c:pt idx="15149">
                  <c:v>11.533659031357136</c:v>
                </c:pt>
                <c:pt idx="15150">
                  <c:v>11.533668826108128</c:v>
                </c:pt>
                <c:pt idx="15151">
                  <c:v>11.533678620763148</c:v>
                </c:pt>
                <c:pt idx="15152">
                  <c:v>11.53368841532232</c:v>
                </c:pt>
                <c:pt idx="15153">
                  <c:v>11.5336982097855</c:v>
                </c:pt>
                <c:pt idx="15154">
                  <c:v>11.533708004152748</c:v>
                </c:pt>
                <c:pt idx="15155">
                  <c:v>11.533717798424087</c:v>
                </c:pt>
                <c:pt idx="15156">
                  <c:v>11.533727592599492</c:v>
                </c:pt>
                <c:pt idx="15157">
                  <c:v>11.53373738667897</c:v>
                </c:pt>
                <c:pt idx="15158">
                  <c:v>11.533747180662518</c:v>
                </c:pt>
                <c:pt idx="15159">
                  <c:v>11.533756974550162</c:v>
                </c:pt>
                <c:pt idx="15160">
                  <c:v>11.533766768341868</c:v>
                </c:pt>
                <c:pt idx="15161">
                  <c:v>11.533776562037675</c:v>
                </c:pt>
                <c:pt idx="15162">
                  <c:v>11.533786355637559</c:v>
                </c:pt>
                <c:pt idx="15163">
                  <c:v>11.533796149141525</c:v>
                </c:pt>
                <c:pt idx="15164">
                  <c:v>11.533805942549581</c:v>
                </c:pt>
                <c:pt idx="15165">
                  <c:v>11.533815735861731</c:v>
                </c:pt>
                <c:pt idx="15166">
                  <c:v>11.533825529077969</c:v>
                </c:pt>
                <c:pt idx="15167">
                  <c:v>11.533835322198303</c:v>
                </c:pt>
                <c:pt idx="15168">
                  <c:v>11.533845115222732</c:v>
                </c:pt>
                <c:pt idx="15169">
                  <c:v>11.533854908151259</c:v>
                </c:pt>
                <c:pt idx="15170">
                  <c:v>11.533864700983868</c:v>
                </c:pt>
                <c:pt idx="15171">
                  <c:v>11.533874493720612</c:v>
                </c:pt>
                <c:pt idx="15172">
                  <c:v>11.533884286361452</c:v>
                </c:pt>
                <c:pt idx="15173">
                  <c:v>11.533894078906426</c:v>
                </c:pt>
                <c:pt idx="15174">
                  <c:v>11.533903871355419</c:v>
                </c:pt>
                <c:pt idx="15175">
                  <c:v>11.533913663708548</c:v>
                </c:pt>
                <c:pt idx="15176">
                  <c:v>11.533923455965818</c:v>
                </c:pt>
                <c:pt idx="15177">
                  <c:v>11.533933248127274</c:v>
                </c:pt>
                <c:pt idx="15178">
                  <c:v>11.533943040192698</c:v>
                </c:pt>
                <c:pt idx="15179">
                  <c:v>11.533952832162306</c:v>
                </c:pt>
                <c:pt idx="15180">
                  <c:v>11.533962624036018</c:v>
                </c:pt>
                <c:pt idx="15181">
                  <c:v>11.533972415813848</c:v>
                </c:pt>
                <c:pt idx="15182">
                  <c:v>11.533982207495839</c:v>
                </c:pt>
                <c:pt idx="15183">
                  <c:v>11.533991999081929</c:v>
                </c:pt>
                <c:pt idx="15184">
                  <c:v>11.534001790572033</c:v>
                </c:pt>
                <c:pt idx="15185">
                  <c:v>11.534011581966448</c:v>
                </c:pt>
                <c:pt idx="15186">
                  <c:v>11.534021373264961</c:v>
                </c:pt>
                <c:pt idx="15187">
                  <c:v>11.534031164467548</c:v>
                </c:pt>
                <c:pt idx="15188">
                  <c:v>11.534040955574303</c:v>
                </c:pt>
                <c:pt idx="15189">
                  <c:v>11.534050746585168</c:v>
                </c:pt>
                <c:pt idx="15190">
                  <c:v>11.534060537500187</c:v>
                </c:pt>
                <c:pt idx="15191">
                  <c:v>11.534070328319331</c:v>
                </c:pt>
                <c:pt idx="15192">
                  <c:v>11.534080119042626</c:v>
                </c:pt>
                <c:pt idx="15193">
                  <c:v>11.534089909670058</c:v>
                </c:pt>
                <c:pt idx="15194">
                  <c:v>11.534099700201635</c:v>
                </c:pt>
                <c:pt idx="15195">
                  <c:v>11.534109490637348</c:v>
                </c:pt>
                <c:pt idx="15196">
                  <c:v>11.534119280977228</c:v>
                </c:pt>
                <c:pt idx="15197">
                  <c:v>11.534129071221251</c:v>
                </c:pt>
                <c:pt idx="15198">
                  <c:v>11.534138861369421</c:v>
                </c:pt>
                <c:pt idx="15199">
                  <c:v>11.534148651421749</c:v>
                </c:pt>
                <c:pt idx="15200">
                  <c:v>11.534158441378121</c:v>
                </c:pt>
                <c:pt idx="15201">
                  <c:v>11.534168231238848</c:v>
                </c:pt>
                <c:pt idx="15202">
                  <c:v>11.534178021003648</c:v>
                </c:pt>
                <c:pt idx="15203">
                  <c:v>11.53418781067265</c:v>
                </c:pt>
                <c:pt idx="15204">
                  <c:v>11.534197600245768</c:v>
                </c:pt>
                <c:pt idx="15205">
                  <c:v>11.534207389723058</c:v>
                </c:pt>
                <c:pt idx="15206">
                  <c:v>11.534217179104518</c:v>
                </c:pt>
                <c:pt idx="15207">
                  <c:v>11.534226968390053</c:v>
                </c:pt>
                <c:pt idx="15208">
                  <c:v>11.534236757579952</c:v>
                </c:pt>
                <c:pt idx="15209">
                  <c:v>11.534246546673916</c:v>
                </c:pt>
                <c:pt idx="15210">
                  <c:v>11.534256335672058</c:v>
                </c:pt>
                <c:pt idx="15211">
                  <c:v>11.534266124574348</c:v>
                </c:pt>
                <c:pt idx="15212">
                  <c:v>11.534275913380798</c:v>
                </c:pt>
                <c:pt idx="15213">
                  <c:v>11.534285702091442</c:v>
                </c:pt>
                <c:pt idx="15214">
                  <c:v>11.534295490706418</c:v>
                </c:pt>
                <c:pt idx="15215">
                  <c:v>11.534305279225467</c:v>
                </c:pt>
                <c:pt idx="15216">
                  <c:v>11.534315067648699</c:v>
                </c:pt>
                <c:pt idx="15217">
                  <c:v>11.534324855976118</c:v>
                </c:pt>
                <c:pt idx="15218">
                  <c:v>11.534334644207728</c:v>
                </c:pt>
                <c:pt idx="15219">
                  <c:v>11.534344432343518</c:v>
                </c:pt>
                <c:pt idx="15220">
                  <c:v>11.534354220383518</c:v>
                </c:pt>
                <c:pt idx="15221">
                  <c:v>11.534364008327712</c:v>
                </c:pt>
                <c:pt idx="15222">
                  <c:v>11.534373796175975</c:v>
                </c:pt>
                <c:pt idx="15223">
                  <c:v>11.534383583928683</c:v>
                </c:pt>
                <c:pt idx="15224">
                  <c:v>11.534393371585468</c:v>
                </c:pt>
                <c:pt idx="15225">
                  <c:v>11.534403159146459</c:v>
                </c:pt>
                <c:pt idx="15226">
                  <c:v>11.534412946611651</c:v>
                </c:pt>
                <c:pt idx="15227">
                  <c:v>11.534422733981051</c:v>
                </c:pt>
                <c:pt idx="15228">
                  <c:v>11.53443252125467</c:v>
                </c:pt>
                <c:pt idx="15229">
                  <c:v>11.534442308432478</c:v>
                </c:pt>
                <c:pt idx="15230">
                  <c:v>11.534452095514508</c:v>
                </c:pt>
                <c:pt idx="15231">
                  <c:v>11.534461882500748</c:v>
                </c:pt>
                <c:pt idx="15232">
                  <c:v>11.534471669391213</c:v>
                </c:pt>
                <c:pt idx="15233">
                  <c:v>11.534481456185892</c:v>
                </c:pt>
                <c:pt idx="15234">
                  <c:v>11.534491242884789</c:v>
                </c:pt>
                <c:pt idx="15235">
                  <c:v>11.53450102948792</c:v>
                </c:pt>
                <c:pt idx="15236">
                  <c:v>11.534510815995256</c:v>
                </c:pt>
                <c:pt idx="15237">
                  <c:v>11.534520602406818</c:v>
                </c:pt>
                <c:pt idx="15238">
                  <c:v>11.53453038872262</c:v>
                </c:pt>
                <c:pt idx="15239">
                  <c:v>11.534540174942636</c:v>
                </c:pt>
                <c:pt idx="15240">
                  <c:v>11.53454996106689</c:v>
                </c:pt>
                <c:pt idx="15241">
                  <c:v>11.534559747095368</c:v>
                </c:pt>
                <c:pt idx="15242">
                  <c:v>11.534569533028106</c:v>
                </c:pt>
                <c:pt idx="15243">
                  <c:v>11.53457931886507</c:v>
                </c:pt>
                <c:pt idx="15244">
                  <c:v>11.534589104606274</c:v>
                </c:pt>
                <c:pt idx="15245">
                  <c:v>11.534598890251692</c:v>
                </c:pt>
                <c:pt idx="15246">
                  <c:v>11.534608675801371</c:v>
                </c:pt>
                <c:pt idx="15247">
                  <c:v>11.534618461255205</c:v>
                </c:pt>
                <c:pt idx="15248">
                  <c:v>11.534628246613448</c:v>
                </c:pt>
                <c:pt idx="15249">
                  <c:v>11.534638031875868</c:v>
                </c:pt>
                <c:pt idx="15250">
                  <c:v>11.534647817042552</c:v>
                </c:pt>
                <c:pt idx="15251">
                  <c:v>11.534657602113461</c:v>
                </c:pt>
                <c:pt idx="15252">
                  <c:v>11.534667387088632</c:v>
                </c:pt>
                <c:pt idx="15253">
                  <c:v>11.534677171968058</c:v>
                </c:pt>
                <c:pt idx="15254">
                  <c:v>11.53468695675175</c:v>
                </c:pt>
                <c:pt idx="15255">
                  <c:v>11.534696741439683</c:v>
                </c:pt>
                <c:pt idx="15256">
                  <c:v>11.534706526031885</c:v>
                </c:pt>
                <c:pt idx="15257">
                  <c:v>11.534716310528356</c:v>
                </c:pt>
                <c:pt idx="15258">
                  <c:v>11.534726094929082</c:v>
                </c:pt>
                <c:pt idx="15259">
                  <c:v>11.534735879234077</c:v>
                </c:pt>
                <c:pt idx="15260">
                  <c:v>11.534745663443342</c:v>
                </c:pt>
                <c:pt idx="15261">
                  <c:v>11.534755447556787</c:v>
                </c:pt>
                <c:pt idx="15262">
                  <c:v>11.534765231574685</c:v>
                </c:pt>
                <c:pt idx="15263">
                  <c:v>11.534775015496765</c:v>
                </c:pt>
                <c:pt idx="15264">
                  <c:v>11.534784799323122</c:v>
                </c:pt>
                <c:pt idx="15265">
                  <c:v>11.534794583053753</c:v>
                </c:pt>
                <c:pt idx="15266">
                  <c:v>11.53480436668867</c:v>
                </c:pt>
                <c:pt idx="15267">
                  <c:v>11.534814150227865</c:v>
                </c:pt>
                <c:pt idx="15268">
                  <c:v>11.534823933671341</c:v>
                </c:pt>
                <c:pt idx="15269">
                  <c:v>11.534833717019108</c:v>
                </c:pt>
                <c:pt idx="15270">
                  <c:v>11.534843500271148</c:v>
                </c:pt>
                <c:pt idx="15271">
                  <c:v>11.534853283427498</c:v>
                </c:pt>
                <c:pt idx="15272">
                  <c:v>11.534863066488118</c:v>
                </c:pt>
                <c:pt idx="15273">
                  <c:v>11.534872849453048</c:v>
                </c:pt>
                <c:pt idx="15274">
                  <c:v>11.534882632322272</c:v>
                </c:pt>
                <c:pt idx="15275">
                  <c:v>11.534892415095785</c:v>
                </c:pt>
                <c:pt idx="15276">
                  <c:v>11.534902197773548</c:v>
                </c:pt>
                <c:pt idx="15277">
                  <c:v>11.534911980355584</c:v>
                </c:pt>
                <c:pt idx="15278">
                  <c:v>11.534921762841982</c:v>
                </c:pt>
                <c:pt idx="15279">
                  <c:v>11.534931545232798</c:v>
                </c:pt>
                <c:pt idx="15280">
                  <c:v>11.534941327527868</c:v>
                </c:pt>
                <c:pt idx="15281">
                  <c:v>11.534951109727198</c:v>
                </c:pt>
                <c:pt idx="15282">
                  <c:v>11.534960891830798</c:v>
                </c:pt>
                <c:pt idx="15283">
                  <c:v>11.534970673838748</c:v>
                </c:pt>
                <c:pt idx="15284">
                  <c:v>11.534980455751048</c:v>
                </c:pt>
                <c:pt idx="15285">
                  <c:v>11.534990237567674</c:v>
                </c:pt>
                <c:pt idx="15286">
                  <c:v>11.535000019288574</c:v>
                </c:pt>
                <c:pt idx="15287">
                  <c:v>11.535009800913757</c:v>
                </c:pt>
                <c:pt idx="15288">
                  <c:v>11.535019582443304</c:v>
                </c:pt>
                <c:pt idx="15289">
                  <c:v>11.535029363877149</c:v>
                </c:pt>
                <c:pt idx="15290">
                  <c:v>11.53503914521535</c:v>
                </c:pt>
                <c:pt idx="15291">
                  <c:v>11.535048926457851</c:v>
                </c:pt>
                <c:pt idx="15292">
                  <c:v>11.535058707604692</c:v>
                </c:pt>
                <c:pt idx="15293">
                  <c:v>11.535068488655773</c:v>
                </c:pt>
                <c:pt idx="15294">
                  <c:v>11.535078269611361</c:v>
                </c:pt>
                <c:pt idx="15295">
                  <c:v>11.535088050471197</c:v>
                </c:pt>
                <c:pt idx="15296">
                  <c:v>11.535097831235372</c:v>
                </c:pt>
                <c:pt idx="15297">
                  <c:v>11.535107611903877</c:v>
                </c:pt>
                <c:pt idx="15298">
                  <c:v>11.535117392476725</c:v>
                </c:pt>
                <c:pt idx="15299">
                  <c:v>11.535127172953915</c:v>
                </c:pt>
                <c:pt idx="15300">
                  <c:v>11.535136953335456</c:v>
                </c:pt>
                <c:pt idx="15301">
                  <c:v>11.535146733621326</c:v>
                </c:pt>
                <c:pt idx="15302">
                  <c:v>11.53515651381155</c:v>
                </c:pt>
                <c:pt idx="15303">
                  <c:v>11.535166293906126</c:v>
                </c:pt>
                <c:pt idx="15304">
                  <c:v>11.535176073905054</c:v>
                </c:pt>
                <c:pt idx="15305">
                  <c:v>11.53518585380843</c:v>
                </c:pt>
                <c:pt idx="15306">
                  <c:v>11.535195633615956</c:v>
                </c:pt>
                <c:pt idx="15307">
                  <c:v>11.535205413327954</c:v>
                </c:pt>
                <c:pt idx="15308">
                  <c:v>11.535215192944289</c:v>
                </c:pt>
                <c:pt idx="15309">
                  <c:v>11.535224972465</c:v>
                </c:pt>
                <c:pt idx="15310">
                  <c:v>11.535234751890062</c:v>
                </c:pt>
                <c:pt idx="15311">
                  <c:v>11.535244531219504</c:v>
                </c:pt>
                <c:pt idx="15312">
                  <c:v>11.535254310453302</c:v>
                </c:pt>
                <c:pt idx="15313">
                  <c:v>11.535264089591449</c:v>
                </c:pt>
                <c:pt idx="15314">
                  <c:v>11.53527386863399</c:v>
                </c:pt>
                <c:pt idx="15315">
                  <c:v>11.535283647580895</c:v>
                </c:pt>
                <c:pt idx="15316">
                  <c:v>11.535293426432148</c:v>
                </c:pt>
                <c:pt idx="15317">
                  <c:v>11.535303205187827</c:v>
                </c:pt>
                <c:pt idx="15318">
                  <c:v>11.535312983847858</c:v>
                </c:pt>
                <c:pt idx="15319">
                  <c:v>11.535322762412248</c:v>
                </c:pt>
                <c:pt idx="15320">
                  <c:v>11.535332540881056</c:v>
                </c:pt>
                <c:pt idx="15321">
                  <c:v>11.535342319254276</c:v>
                </c:pt>
                <c:pt idx="15322">
                  <c:v>11.535352097531785</c:v>
                </c:pt>
                <c:pt idx="15323">
                  <c:v>11.535361875713718</c:v>
                </c:pt>
                <c:pt idx="15324">
                  <c:v>11.535371653800048</c:v>
                </c:pt>
                <c:pt idx="15325">
                  <c:v>11.535381431790768</c:v>
                </c:pt>
                <c:pt idx="15326">
                  <c:v>11.535391209685892</c:v>
                </c:pt>
                <c:pt idx="15327">
                  <c:v>11.535400987485406</c:v>
                </c:pt>
                <c:pt idx="15328">
                  <c:v>11.535410765189306</c:v>
                </c:pt>
                <c:pt idx="15329">
                  <c:v>11.535420542797599</c:v>
                </c:pt>
                <c:pt idx="15330">
                  <c:v>11.535430320310304</c:v>
                </c:pt>
                <c:pt idx="15331">
                  <c:v>11.535440097727511</c:v>
                </c:pt>
                <c:pt idx="15332">
                  <c:v>11.535449875049084</c:v>
                </c:pt>
                <c:pt idx="15333">
                  <c:v>11.53545965227482</c:v>
                </c:pt>
                <c:pt idx="15334">
                  <c:v>11.535469429405122</c:v>
                </c:pt>
                <c:pt idx="15335">
                  <c:v>11.535479206439852</c:v>
                </c:pt>
                <c:pt idx="15336">
                  <c:v>11.535488983378979</c:v>
                </c:pt>
                <c:pt idx="15337">
                  <c:v>11.535498760222518</c:v>
                </c:pt>
                <c:pt idx="15338">
                  <c:v>11.535508536970486</c:v>
                </c:pt>
                <c:pt idx="15339">
                  <c:v>11.535518313622864</c:v>
                </c:pt>
                <c:pt idx="15340">
                  <c:v>11.535528090179657</c:v>
                </c:pt>
                <c:pt idx="15341">
                  <c:v>11.535537866640874</c:v>
                </c:pt>
                <c:pt idx="15342">
                  <c:v>11.53554764300652</c:v>
                </c:pt>
                <c:pt idx="15343">
                  <c:v>11.53555741927657</c:v>
                </c:pt>
                <c:pt idx="15344">
                  <c:v>11.535567195451053</c:v>
                </c:pt>
                <c:pt idx="15345">
                  <c:v>11.535576971530002</c:v>
                </c:pt>
                <c:pt idx="15346">
                  <c:v>11.535586747513324</c:v>
                </c:pt>
                <c:pt idx="15347">
                  <c:v>11.53559652340118</c:v>
                </c:pt>
                <c:pt idx="15348">
                  <c:v>11.535606299193406</c:v>
                </c:pt>
                <c:pt idx="15349">
                  <c:v>11.535616074890006</c:v>
                </c:pt>
                <c:pt idx="15350">
                  <c:v>11.535625850491003</c:v>
                </c:pt>
                <c:pt idx="15351">
                  <c:v>11.53563562599652</c:v>
                </c:pt>
                <c:pt idx="15352">
                  <c:v>11.535645401406477</c:v>
                </c:pt>
                <c:pt idx="15353">
                  <c:v>11.535655176720875</c:v>
                </c:pt>
                <c:pt idx="15354">
                  <c:v>11.535664951939722</c:v>
                </c:pt>
                <c:pt idx="15355">
                  <c:v>11.535674727063007</c:v>
                </c:pt>
                <c:pt idx="15356">
                  <c:v>11.535684502090756</c:v>
                </c:pt>
                <c:pt idx="15357">
                  <c:v>11.535694277023076</c:v>
                </c:pt>
                <c:pt idx="15358">
                  <c:v>11.53570405185957</c:v>
                </c:pt>
                <c:pt idx="15359">
                  <c:v>11.535713826600659</c:v>
                </c:pt>
                <c:pt idx="15360">
                  <c:v>11.535723601246207</c:v>
                </c:pt>
                <c:pt idx="15361">
                  <c:v>11.535733375796276</c:v>
                </c:pt>
                <c:pt idx="15362">
                  <c:v>11.535743150250671</c:v>
                </c:pt>
                <c:pt idx="15363">
                  <c:v>11.535752924609676</c:v>
                </c:pt>
                <c:pt idx="15364">
                  <c:v>11.535762698872986</c:v>
                </c:pt>
                <c:pt idx="15365">
                  <c:v>11.535772473040838</c:v>
                </c:pt>
                <c:pt idx="15366">
                  <c:v>11.535782247113156</c:v>
                </c:pt>
                <c:pt idx="15367">
                  <c:v>11.535792021090002</c:v>
                </c:pt>
                <c:pt idx="15368">
                  <c:v>11.535801794971198</c:v>
                </c:pt>
                <c:pt idx="15369">
                  <c:v>11.53581156875693</c:v>
                </c:pt>
                <c:pt idx="15370">
                  <c:v>11.535821342447131</c:v>
                </c:pt>
                <c:pt idx="15371">
                  <c:v>11.535831116041814</c:v>
                </c:pt>
                <c:pt idx="15372">
                  <c:v>11.535840889540976</c:v>
                </c:pt>
                <c:pt idx="15373">
                  <c:v>11.535850662944606</c:v>
                </c:pt>
                <c:pt idx="15374">
                  <c:v>11.535860436252721</c:v>
                </c:pt>
                <c:pt idx="15375">
                  <c:v>11.535870209465326</c:v>
                </c:pt>
                <c:pt idx="15376">
                  <c:v>11.535879982582413</c:v>
                </c:pt>
                <c:pt idx="15377">
                  <c:v>11.535889755604074</c:v>
                </c:pt>
                <c:pt idx="15378">
                  <c:v>11.535899528530052</c:v>
                </c:pt>
                <c:pt idx="15379">
                  <c:v>11.535909301360604</c:v>
                </c:pt>
                <c:pt idx="15380">
                  <c:v>11.53591907409565</c:v>
                </c:pt>
                <c:pt idx="15381">
                  <c:v>11.535928846735191</c:v>
                </c:pt>
                <c:pt idx="15382">
                  <c:v>11.535938619279317</c:v>
                </c:pt>
                <c:pt idx="15383">
                  <c:v>11.535948391727764</c:v>
                </c:pt>
                <c:pt idx="15384">
                  <c:v>11.535958164080798</c:v>
                </c:pt>
                <c:pt idx="15385">
                  <c:v>11.53596793633835</c:v>
                </c:pt>
                <c:pt idx="15386">
                  <c:v>11.535977708500381</c:v>
                </c:pt>
                <c:pt idx="15387">
                  <c:v>11.535987480566929</c:v>
                </c:pt>
                <c:pt idx="15388">
                  <c:v>11.535997252538024</c:v>
                </c:pt>
                <c:pt idx="15389">
                  <c:v>11.536007024413548</c:v>
                </c:pt>
                <c:pt idx="15390">
                  <c:v>11.536016796193627</c:v>
                </c:pt>
                <c:pt idx="15391">
                  <c:v>11.536026567878222</c:v>
                </c:pt>
                <c:pt idx="15392">
                  <c:v>11.536036339467461</c:v>
                </c:pt>
                <c:pt idx="15393">
                  <c:v>11.536046110960974</c:v>
                </c:pt>
                <c:pt idx="15394">
                  <c:v>11.536055882359083</c:v>
                </c:pt>
                <c:pt idx="15395">
                  <c:v>11.536065653661744</c:v>
                </c:pt>
                <c:pt idx="15396">
                  <c:v>11.536075424868928</c:v>
                </c:pt>
                <c:pt idx="15397">
                  <c:v>11.536085195980636</c:v>
                </c:pt>
                <c:pt idx="15398">
                  <c:v>11.536094966996869</c:v>
                </c:pt>
                <c:pt idx="15399">
                  <c:v>11.536104737917634</c:v>
                </c:pt>
                <c:pt idx="15400">
                  <c:v>11.536114508742926</c:v>
                </c:pt>
                <c:pt idx="15401">
                  <c:v>11.536124279472752</c:v>
                </c:pt>
                <c:pt idx="15402">
                  <c:v>11.536134050107124</c:v>
                </c:pt>
                <c:pt idx="15403">
                  <c:v>11.536143820646004</c:v>
                </c:pt>
                <c:pt idx="15404">
                  <c:v>11.536153591089436</c:v>
                </c:pt>
                <c:pt idx="15405">
                  <c:v>11.536163361437398</c:v>
                </c:pt>
                <c:pt idx="15406">
                  <c:v>11.536173131689919</c:v>
                </c:pt>
                <c:pt idx="15407">
                  <c:v>11.536182901846974</c:v>
                </c:pt>
                <c:pt idx="15408">
                  <c:v>11.536192671908575</c:v>
                </c:pt>
                <c:pt idx="15409">
                  <c:v>11.536202441874718</c:v>
                </c:pt>
                <c:pt idx="15410">
                  <c:v>11.53621221174542</c:v>
                </c:pt>
                <c:pt idx="15411">
                  <c:v>11.536221981520555</c:v>
                </c:pt>
                <c:pt idx="15412">
                  <c:v>11.536231751200463</c:v>
                </c:pt>
                <c:pt idx="15413">
                  <c:v>11.536241520784817</c:v>
                </c:pt>
                <c:pt idx="15414">
                  <c:v>11.536251290273718</c:v>
                </c:pt>
                <c:pt idx="15415">
                  <c:v>11.536261059667192</c:v>
                </c:pt>
                <c:pt idx="15416">
                  <c:v>11.53627082896522</c:v>
                </c:pt>
                <c:pt idx="15417">
                  <c:v>11.536280598167822</c:v>
                </c:pt>
                <c:pt idx="15418">
                  <c:v>11.536290367274962</c:v>
                </c:pt>
                <c:pt idx="15419">
                  <c:v>11.536300136286679</c:v>
                </c:pt>
                <c:pt idx="15420">
                  <c:v>11.536309905202964</c:v>
                </c:pt>
                <c:pt idx="15421">
                  <c:v>11.536319674023819</c:v>
                </c:pt>
                <c:pt idx="15422">
                  <c:v>11.536329442749244</c:v>
                </c:pt>
                <c:pt idx="15423">
                  <c:v>11.536339211379326</c:v>
                </c:pt>
                <c:pt idx="15424">
                  <c:v>11.536348979913813</c:v>
                </c:pt>
                <c:pt idx="15425">
                  <c:v>11.536358748352948</c:v>
                </c:pt>
                <c:pt idx="15426">
                  <c:v>11.536368516696696</c:v>
                </c:pt>
                <c:pt idx="15427">
                  <c:v>11.536378284944998</c:v>
                </c:pt>
                <c:pt idx="15428">
                  <c:v>11.536388053097895</c:v>
                </c:pt>
                <c:pt idx="15429">
                  <c:v>11.536397821155369</c:v>
                </c:pt>
                <c:pt idx="15430">
                  <c:v>11.536407589117434</c:v>
                </c:pt>
                <c:pt idx="15431">
                  <c:v>11.536417356984106</c:v>
                </c:pt>
                <c:pt idx="15432">
                  <c:v>11.536427124755321</c:v>
                </c:pt>
                <c:pt idx="15433">
                  <c:v>11.536436892431174</c:v>
                </c:pt>
                <c:pt idx="15434">
                  <c:v>11.536446660011569</c:v>
                </c:pt>
                <c:pt idx="15435">
                  <c:v>11.536456427496594</c:v>
                </c:pt>
                <c:pt idx="15436">
                  <c:v>11.536466194886309</c:v>
                </c:pt>
                <c:pt idx="15437">
                  <c:v>11.536475962180418</c:v>
                </c:pt>
                <c:pt idx="15438">
                  <c:v>11.536485729379256</c:v>
                </c:pt>
                <c:pt idx="15439">
                  <c:v>11.53649549648267</c:v>
                </c:pt>
                <c:pt idx="15440">
                  <c:v>11.536505263490684</c:v>
                </c:pt>
                <c:pt idx="15441">
                  <c:v>11.53651503040332</c:v>
                </c:pt>
                <c:pt idx="15442">
                  <c:v>11.536524797220553</c:v>
                </c:pt>
                <c:pt idx="15443">
                  <c:v>11.536534563942476</c:v>
                </c:pt>
                <c:pt idx="15444">
                  <c:v>11.536544330568876</c:v>
                </c:pt>
                <c:pt idx="15445">
                  <c:v>11.536554097100026</c:v>
                </c:pt>
                <c:pt idx="15446">
                  <c:v>11.536563863535628</c:v>
                </c:pt>
                <c:pt idx="15447">
                  <c:v>11.536573629875935</c:v>
                </c:pt>
                <c:pt idx="15448">
                  <c:v>11.536583396120864</c:v>
                </c:pt>
                <c:pt idx="15449">
                  <c:v>11.536593162270398</c:v>
                </c:pt>
                <c:pt idx="15450">
                  <c:v>11.536602928324585</c:v>
                </c:pt>
                <c:pt idx="15451">
                  <c:v>11.536612694283384</c:v>
                </c:pt>
                <c:pt idx="15452">
                  <c:v>11.536622460146798</c:v>
                </c:pt>
                <c:pt idx="15453">
                  <c:v>11.536632225914866</c:v>
                </c:pt>
                <c:pt idx="15454">
                  <c:v>11.536641991587544</c:v>
                </c:pt>
                <c:pt idx="15455">
                  <c:v>11.536651757164861</c:v>
                </c:pt>
                <c:pt idx="15456">
                  <c:v>11.536661522646812</c:v>
                </c:pt>
                <c:pt idx="15457">
                  <c:v>11.536671288033398</c:v>
                </c:pt>
                <c:pt idx="15458">
                  <c:v>11.536681053324624</c:v>
                </c:pt>
                <c:pt idx="15459">
                  <c:v>11.536690818520524</c:v>
                </c:pt>
                <c:pt idx="15460">
                  <c:v>11.536700583621</c:v>
                </c:pt>
                <c:pt idx="15461">
                  <c:v>11.53671034862615</c:v>
                </c:pt>
                <c:pt idx="15462">
                  <c:v>11.536720113535946</c:v>
                </c:pt>
                <c:pt idx="15463">
                  <c:v>11.536729878350389</c:v>
                </c:pt>
                <c:pt idx="15464">
                  <c:v>11.536739643069486</c:v>
                </c:pt>
                <c:pt idx="15465">
                  <c:v>11.536749407693229</c:v>
                </c:pt>
                <c:pt idx="15466">
                  <c:v>11.536759172221625</c:v>
                </c:pt>
                <c:pt idx="15467">
                  <c:v>11.536768936654678</c:v>
                </c:pt>
                <c:pt idx="15468">
                  <c:v>11.536778700992283</c:v>
                </c:pt>
                <c:pt idx="15469">
                  <c:v>11.536788465234748</c:v>
                </c:pt>
                <c:pt idx="15470">
                  <c:v>11.536798229381784</c:v>
                </c:pt>
                <c:pt idx="15471">
                  <c:v>11.536807993433468</c:v>
                </c:pt>
                <c:pt idx="15472">
                  <c:v>11.53681775738983</c:v>
                </c:pt>
                <c:pt idx="15473">
                  <c:v>11.536827521250848</c:v>
                </c:pt>
                <c:pt idx="15474">
                  <c:v>11.536837285016542</c:v>
                </c:pt>
                <c:pt idx="15475">
                  <c:v>11.536847048686926</c:v>
                </c:pt>
                <c:pt idx="15476">
                  <c:v>11.536856812262034</c:v>
                </c:pt>
                <c:pt idx="15477">
                  <c:v>11.536866575741676</c:v>
                </c:pt>
                <c:pt idx="15478">
                  <c:v>11.536876339126026</c:v>
                </c:pt>
                <c:pt idx="15479">
                  <c:v>11.536886102415071</c:v>
                </c:pt>
                <c:pt idx="15480">
                  <c:v>11.536895865608807</c:v>
                </c:pt>
                <c:pt idx="15481">
                  <c:v>11.536905628707224</c:v>
                </c:pt>
                <c:pt idx="15482">
                  <c:v>11.536915391710318</c:v>
                </c:pt>
                <c:pt idx="15483">
                  <c:v>11.536925154618098</c:v>
                </c:pt>
                <c:pt idx="15484">
                  <c:v>11.53693491743058</c:v>
                </c:pt>
                <c:pt idx="15485">
                  <c:v>11.536944680147739</c:v>
                </c:pt>
                <c:pt idx="15486">
                  <c:v>11.53695444276959</c:v>
                </c:pt>
                <c:pt idx="15487">
                  <c:v>11.536964205296131</c:v>
                </c:pt>
                <c:pt idx="15488">
                  <c:v>11.536973967727368</c:v>
                </c:pt>
                <c:pt idx="15489">
                  <c:v>11.5369837300633</c:v>
                </c:pt>
                <c:pt idx="15490">
                  <c:v>11.536993492303928</c:v>
                </c:pt>
                <c:pt idx="15491">
                  <c:v>11.537003254449274</c:v>
                </c:pt>
                <c:pt idx="15492">
                  <c:v>11.537013016499289</c:v>
                </c:pt>
                <c:pt idx="15493">
                  <c:v>11.537022778454018</c:v>
                </c:pt>
                <c:pt idx="15494">
                  <c:v>11.537032540313461</c:v>
                </c:pt>
                <c:pt idx="15495">
                  <c:v>11.537042302077607</c:v>
                </c:pt>
                <c:pt idx="15496">
                  <c:v>11.537052063746463</c:v>
                </c:pt>
                <c:pt idx="15497">
                  <c:v>11.537061825320018</c:v>
                </c:pt>
                <c:pt idx="15498">
                  <c:v>11.537071586798298</c:v>
                </c:pt>
                <c:pt idx="15499">
                  <c:v>11.537081348181299</c:v>
                </c:pt>
                <c:pt idx="15500">
                  <c:v>11.537091109469008</c:v>
                </c:pt>
                <c:pt idx="15501">
                  <c:v>11.537100870661437</c:v>
                </c:pt>
                <c:pt idx="15502">
                  <c:v>11.537110631758548</c:v>
                </c:pt>
                <c:pt idx="15503">
                  <c:v>11.537120392760448</c:v>
                </c:pt>
                <c:pt idx="15504">
                  <c:v>11.53713015366705</c:v>
                </c:pt>
                <c:pt idx="15505">
                  <c:v>11.53713991447837</c:v>
                </c:pt>
                <c:pt idx="15506">
                  <c:v>11.53714967519441</c:v>
                </c:pt>
                <c:pt idx="15507">
                  <c:v>11.537159435815168</c:v>
                </c:pt>
                <c:pt idx="15508">
                  <c:v>11.537169196340693</c:v>
                </c:pt>
                <c:pt idx="15509">
                  <c:v>11.537178956770918</c:v>
                </c:pt>
                <c:pt idx="15510">
                  <c:v>11.537188717105909</c:v>
                </c:pt>
                <c:pt idx="15511">
                  <c:v>11.537198477345619</c:v>
                </c:pt>
                <c:pt idx="15512">
                  <c:v>11.537208237490068</c:v>
                </c:pt>
                <c:pt idx="15513">
                  <c:v>11.53721799753926</c:v>
                </c:pt>
                <c:pt idx="15514">
                  <c:v>11.537227757493095</c:v>
                </c:pt>
                <c:pt idx="15515">
                  <c:v>11.537237517351871</c:v>
                </c:pt>
                <c:pt idx="15516">
                  <c:v>11.5372472771153</c:v>
                </c:pt>
                <c:pt idx="15517">
                  <c:v>11.537257036783465</c:v>
                </c:pt>
                <c:pt idx="15518">
                  <c:v>11.537266796356381</c:v>
                </c:pt>
                <c:pt idx="15519">
                  <c:v>11.53727655583406</c:v>
                </c:pt>
                <c:pt idx="15520">
                  <c:v>11.537286315216486</c:v>
                </c:pt>
                <c:pt idx="15521">
                  <c:v>11.53729607450367</c:v>
                </c:pt>
                <c:pt idx="15522">
                  <c:v>11.537305833695607</c:v>
                </c:pt>
                <c:pt idx="15523">
                  <c:v>11.537315592792298</c:v>
                </c:pt>
                <c:pt idx="15524">
                  <c:v>11.537325351793672</c:v>
                </c:pt>
                <c:pt idx="15525">
                  <c:v>11.537335110699985</c:v>
                </c:pt>
                <c:pt idx="15526">
                  <c:v>11.537344869510973</c:v>
                </c:pt>
                <c:pt idx="15527">
                  <c:v>11.537354628226725</c:v>
                </c:pt>
                <c:pt idx="15528">
                  <c:v>11.537364386847246</c:v>
                </c:pt>
                <c:pt idx="15529">
                  <c:v>11.537374145372402</c:v>
                </c:pt>
                <c:pt idx="15530">
                  <c:v>11.537383903802603</c:v>
                </c:pt>
                <c:pt idx="15531">
                  <c:v>11.537393662137344</c:v>
                </c:pt>
                <c:pt idx="15532">
                  <c:v>11.537403420377048</c:v>
                </c:pt>
                <c:pt idx="15533">
                  <c:v>11.537413178521446</c:v>
                </c:pt>
                <c:pt idx="15534">
                  <c:v>11.537422936570616</c:v>
                </c:pt>
                <c:pt idx="15535">
                  <c:v>11.53743269452457</c:v>
                </c:pt>
                <c:pt idx="15536">
                  <c:v>11.537442452383306</c:v>
                </c:pt>
                <c:pt idx="15537">
                  <c:v>11.537452210146824</c:v>
                </c:pt>
                <c:pt idx="15538">
                  <c:v>11.537461967815098</c:v>
                </c:pt>
                <c:pt idx="15539">
                  <c:v>11.537471725388228</c:v>
                </c:pt>
                <c:pt idx="15540">
                  <c:v>11.537481482866117</c:v>
                </c:pt>
                <c:pt idx="15541">
                  <c:v>11.537491240248796</c:v>
                </c:pt>
                <c:pt idx="15542">
                  <c:v>11.53750099753627</c:v>
                </c:pt>
                <c:pt idx="15543">
                  <c:v>11.53751075472854</c:v>
                </c:pt>
                <c:pt idx="15544">
                  <c:v>11.537520511825624</c:v>
                </c:pt>
                <c:pt idx="15545">
                  <c:v>11.537530268827506</c:v>
                </c:pt>
                <c:pt idx="15546">
                  <c:v>11.537540025734147</c:v>
                </c:pt>
                <c:pt idx="15547">
                  <c:v>11.537549782545621</c:v>
                </c:pt>
                <c:pt idx="15548">
                  <c:v>11.537559539262014</c:v>
                </c:pt>
                <c:pt idx="15549">
                  <c:v>11.537569295883022</c:v>
                </c:pt>
                <c:pt idx="15550">
                  <c:v>11.537579052408885</c:v>
                </c:pt>
                <c:pt idx="15551">
                  <c:v>11.537588808839592</c:v>
                </c:pt>
                <c:pt idx="15552">
                  <c:v>11.537598565175113</c:v>
                </c:pt>
                <c:pt idx="15553">
                  <c:v>11.537608321415448</c:v>
                </c:pt>
                <c:pt idx="15554">
                  <c:v>11.5376180775606</c:v>
                </c:pt>
                <c:pt idx="15555">
                  <c:v>11.537627833610568</c:v>
                </c:pt>
                <c:pt idx="15556">
                  <c:v>11.537637589565374</c:v>
                </c:pt>
                <c:pt idx="15557">
                  <c:v>11.537647345424975</c:v>
                </c:pt>
                <c:pt idx="15558">
                  <c:v>11.537657101189412</c:v>
                </c:pt>
                <c:pt idx="15559">
                  <c:v>11.537666856858676</c:v>
                </c:pt>
                <c:pt idx="15560">
                  <c:v>11.537676612432767</c:v>
                </c:pt>
                <c:pt idx="15561">
                  <c:v>11.537686367911689</c:v>
                </c:pt>
                <c:pt idx="15562">
                  <c:v>11.53769612329544</c:v>
                </c:pt>
                <c:pt idx="15563">
                  <c:v>11.537705878584026</c:v>
                </c:pt>
                <c:pt idx="15564">
                  <c:v>11.537715633777447</c:v>
                </c:pt>
                <c:pt idx="15565">
                  <c:v>11.537725388875698</c:v>
                </c:pt>
                <c:pt idx="15566">
                  <c:v>11.537735143878798</c:v>
                </c:pt>
                <c:pt idx="15567">
                  <c:v>11.537744898786826</c:v>
                </c:pt>
                <c:pt idx="15568">
                  <c:v>11.537754653599523</c:v>
                </c:pt>
                <c:pt idx="15569">
                  <c:v>11.537764408317145</c:v>
                </c:pt>
                <c:pt idx="15570">
                  <c:v>11.537774162939618</c:v>
                </c:pt>
                <c:pt idx="15571">
                  <c:v>11.537783917466976</c:v>
                </c:pt>
                <c:pt idx="15572">
                  <c:v>11.537793671899108</c:v>
                </c:pt>
                <c:pt idx="15573">
                  <c:v>11.537803426236048</c:v>
                </c:pt>
                <c:pt idx="15574">
                  <c:v>11.53781318047791</c:v>
                </c:pt>
                <c:pt idx="15575">
                  <c:v>11.537822934624739</c:v>
                </c:pt>
                <c:pt idx="15576">
                  <c:v>11.537832688676328</c:v>
                </c:pt>
                <c:pt idx="15577">
                  <c:v>11.537842442632748</c:v>
                </c:pt>
                <c:pt idx="15578">
                  <c:v>11.537852196494088</c:v>
                </c:pt>
                <c:pt idx="15579">
                  <c:v>11.537861950260258</c:v>
                </c:pt>
                <c:pt idx="15580">
                  <c:v>11.537871703931168</c:v>
                </c:pt>
                <c:pt idx="15581">
                  <c:v>11.537881457507202</c:v>
                </c:pt>
                <c:pt idx="15582">
                  <c:v>11.537891210987976</c:v>
                </c:pt>
                <c:pt idx="15583">
                  <c:v>11.537900964373618</c:v>
                </c:pt>
                <c:pt idx="15584">
                  <c:v>11.537910717664133</c:v>
                </c:pt>
                <c:pt idx="15585">
                  <c:v>11.537920470859426</c:v>
                </c:pt>
                <c:pt idx="15586">
                  <c:v>11.537930223959794</c:v>
                </c:pt>
                <c:pt idx="15587">
                  <c:v>11.537939976964974</c:v>
                </c:pt>
                <c:pt idx="15588">
                  <c:v>11.537949729874963</c:v>
                </c:pt>
                <c:pt idx="15589">
                  <c:v>11.537959482689848</c:v>
                </c:pt>
                <c:pt idx="15590">
                  <c:v>11.537969235409674</c:v>
                </c:pt>
                <c:pt idx="15591">
                  <c:v>11.537978988034231</c:v>
                </c:pt>
                <c:pt idx="15592">
                  <c:v>11.537988740563799</c:v>
                </c:pt>
                <c:pt idx="15593">
                  <c:v>11.537998492998348</c:v>
                </c:pt>
                <c:pt idx="15594">
                  <c:v>11.538008245337691</c:v>
                </c:pt>
                <c:pt idx="15595">
                  <c:v>11.538017997581925</c:v>
                </c:pt>
                <c:pt idx="15596">
                  <c:v>11.538027749730949</c:v>
                </c:pt>
                <c:pt idx="15597">
                  <c:v>11.538037501785084</c:v>
                </c:pt>
                <c:pt idx="15598">
                  <c:v>11.53804725374402</c:v>
                </c:pt>
                <c:pt idx="15599">
                  <c:v>11.538057005607833</c:v>
                </c:pt>
                <c:pt idx="15600">
                  <c:v>11.538066757376548</c:v>
                </c:pt>
                <c:pt idx="15601">
                  <c:v>11.538076509050191</c:v>
                </c:pt>
                <c:pt idx="15602">
                  <c:v>11.538086260628727</c:v>
                </c:pt>
                <c:pt idx="15603">
                  <c:v>11.538096012112169</c:v>
                </c:pt>
                <c:pt idx="15604">
                  <c:v>11.538105763500406</c:v>
                </c:pt>
                <c:pt idx="15605">
                  <c:v>11.538115514793793</c:v>
                </c:pt>
                <c:pt idx="15606">
                  <c:v>11.538125265991948</c:v>
                </c:pt>
                <c:pt idx="15607">
                  <c:v>11.538135017095064</c:v>
                </c:pt>
                <c:pt idx="15608">
                  <c:v>11.538144768103068</c:v>
                </c:pt>
                <c:pt idx="15609">
                  <c:v>11.538154519016004</c:v>
                </c:pt>
                <c:pt idx="15610">
                  <c:v>11.538164269833848</c:v>
                </c:pt>
                <c:pt idx="15611">
                  <c:v>11.538174020556513</c:v>
                </c:pt>
                <c:pt idx="15612">
                  <c:v>11.538183771184318</c:v>
                </c:pt>
                <c:pt idx="15613">
                  <c:v>11.538193521716947</c:v>
                </c:pt>
                <c:pt idx="15614">
                  <c:v>11.538203272154448</c:v>
                </c:pt>
                <c:pt idx="15615">
                  <c:v>11.538213022496874</c:v>
                </c:pt>
                <c:pt idx="15616">
                  <c:v>11.538222772744348</c:v>
                </c:pt>
                <c:pt idx="15617">
                  <c:v>11.538232522896735</c:v>
                </c:pt>
                <c:pt idx="15618">
                  <c:v>11.538242272954019</c:v>
                </c:pt>
                <c:pt idx="15619">
                  <c:v>11.538252022916238</c:v>
                </c:pt>
                <c:pt idx="15620">
                  <c:v>11.538261772783295</c:v>
                </c:pt>
                <c:pt idx="15621">
                  <c:v>11.538271522555348</c:v>
                </c:pt>
                <c:pt idx="15622">
                  <c:v>11.538281272232451</c:v>
                </c:pt>
                <c:pt idx="15623">
                  <c:v>11.538291021814393</c:v>
                </c:pt>
                <c:pt idx="15624">
                  <c:v>11.538300771301365</c:v>
                </c:pt>
                <c:pt idx="15625">
                  <c:v>11.538310520693253</c:v>
                </c:pt>
                <c:pt idx="15626">
                  <c:v>11.538320269990049</c:v>
                </c:pt>
                <c:pt idx="15627">
                  <c:v>11.538330019191955</c:v>
                </c:pt>
                <c:pt idx="15628">
                  <c:v>11.538339768298693</c:v>
                </c:pt>
                <c:pt idx="15629">
                  <c:v>11.538349517310387</c:v>
                </c:pt>
                <c:pt idx="15630">
                  <c:v>11.538359266227038</c:v>
                </c:pt>
                <c:pt idx="15631">
                  <c:v>11.53836901504865</c:v>
                </c:pt>
                <c:pt idx="15632">
                  <c:v>11.538378763775015</c:v>
                </c:pt>
                <c:pt idx="15633">
                  <c:v>11.538388512406758</c:v>
                </c:pt>
                <c:pt idx="15634">
                  <c:v>11.538398260943248</c:v>
                </c:pt>
                <c:pt idx="15635">
                  <c:v>11.538408009384728</c:v>
                </c:pt>
                <c:pt idx="15636">
                  <c:v>11.538417757731148</c:v>
                </c:pt>
                <c:pt idx="15637">
                  <c:v>11.538427505982568</c:v>
                </c:pt>
                <c:pt idx="15638">
                  <c:v>11.538437254139026</c:v>
                </c:pt>
                <c:pt idx="15639">
                  <c:v>11.538447002200305</c:v>
                </c:pt>
                <c:pt idx="15640">
                  <c:v>11.538456750166636</c:v>
                </c:pt>
                <c:pt idx="15641">
                  <c:v>11.53846649803795</c:v>
                </c:pt>
                <c:pt idx="15642">
                  <c:v>11.538476245814234</c:v>
                </c:pt>
                <c:pt idx="15643">
                  <c:v>11.538485993495501</c:v>
                </c:pt>
                <c:pt idx="15644">
                  <c:v>11.538495741081748</c:v>
                </c:pt>
                <c:pt idx="15645">
                  <c:v>11.538505488572998</c:v>
                </c:pt>
                <c:pt idx="15646">
                  <c:v>11.538515235969276</c:v>
                </c:pt>
                <c:pt idx="15647">
                  <c:v>11.538524983270351</c:v>
                </c:pt>
                <c:pt idx="15648">
                  <c:v>11.53853473047665</c:v>
                </c:pt>
                <c:pt idx="15649">
                  <c:v>11.53854447758785</c:v>
                </c:pt>
                <c:pt idx="15650">
                  <c:v>11.53855422460405</c:v>
                </c:pt>
                <c:pt idx="15651">
                  <c:v>11.538563971525233</c:v>
                </c:pt>
                <c:pt idx="15652">
                  <c:v>11.538573718351348</c:v>
                </c:pt>
                <c:pt idx="15653">
                  <c:v>11.538583465082613</c:v>
                </c:pt>
                <c:pt idx="15654">
                  <c:v>11.538593211718807</c:v>
                </c:pt>
                <c:pt idx="15655">
                  <c:v>11.538602958260002</c:v>
                </c:pt>
                <c:pt idx="15656">
                  <c:v>11.538612704706205</c:v>
                </c:pt>
                <c:pt idx="15657">
                  <c:v>11.538622451057398</c:v>
                </c:pt>
                <c:pt idx="15658">
                  <c:v>11.538632197313634</c:v>
                </c:pt>
                <c:pt idx="15659">
                  <c:v>11.538641943474765</c:v>
                </c:pt>
                <c:pt idx="15660">
                  <c:v>11.538651689541098</c:v>
                </c:pt>
                <c:pt idx="15661">
                  <c:v>11.538661435512298</c:v>
                </c:pt>
                <c:pt idx="15662">
                  <c:v>11.538671181388517</c:v>
                </c:pt>
                <c:pt idx="15663">
                  <c:v>11.538680927169954</c:v>
                </c:pt>
                <c:pt idx="15664">
                  <c:v>11.538690672856255</c:v>
                </c:pt>
                <c:pt idx="15665">
                  <c:v>11.538700418447593</c:v>
                </c:pt>
                <c:pt idx="15666">
                  <c:v>11.538710163943948</c:v>
                </c:pt>
                <c:pt idx="15667">
                  <c:v>11.538719909345344</c:v>
                </c:pt>
                <c:pt idx="15668">
                  <c:v>11.538729654651748</c:v>
                </c:pt>
                <c:pt idx="15669">
                  <c:v>11.538739399863276</c:v>
                </c:pt>
                <c:pt idx="15670">
                  <c:v>11.538749144979683</c:v>
                </c:pt>
                <c:pt idx="15671">
                  <c:v>11.538758890001198</c:v>
                </c:pt>
                <c:pt idx="15672">
                  <c:v>11.538768634927747</c:v>
                </c:pt>
                <c:pt idx="15673">
                  <c:v>11.538778379759318</c:v>
                </c:pt>
                <c:pt idx="15674">
                  <c:v>11.538788124495948</c:v>
                </c:pt>
                <c:pt idx="15675">
                  <c:v>11.538797869137621</c:v>
                </c:pt>
                <c:pt idx="15676">
                  <c:v>11.538807613684329</c:v>
                </c:pt>
                <c:pt idx="15677">
                  <c:v>11.538817358136081</c:v>
                </c:pt>
                <c:pt idx="15678">
                  <c:v>11.538827102492732</c:v>
                </c:pt>
                <c:pt idx="15679">
                  <c:v>11.53883684675473</c:v>
                </c:pt>
                <c:pt idx="15680">
                  <c:v>11.538846590921629</c:v>
                </c:pt>
                <c:pt idx="15681">
                  <c:v>11.538856334993568</c:v>
                </c:pt>
                <c:pt idx="15682">
                  <c:v>11.538866078970548</c:v>
                </c:pt>
                <c:pt idx="15683">
                  <c:v>11.538875822852525</c:v>
                </c:pt>
                <c:pt idx="15684">
                  <c:v>11.53888556663976</c:v>
                </c:pt>
                <c:pt idx="15685">
                  <c:v>11.538895310331938</c:v>
                </c:pt>
                <c:pt idx="15686">
                  <c:v>11.538905053929168</c:v>
                </c:pt>
                <c:pt idx="15687">
                  <c:v>11.538914797431387</c:v>
                </c:pt>
                <c:pt idx="15688">
                  <c:v>11.53892454083876</c:v>
                </c:pt>
                <c:pt idx="15689">
                  <c:v>11.53893428415128</c:v>
                </c:pt>
                <c:pt idx="15690">
                  <c:v>11.538944027368782</c:v>
                </c:pt>
                <c:pt idx="15691">
                  <c:v>11.538953770491245</c:v>
                </c:pt>
                <c:pt idx="15692">
                  <c:v>11.538963513519001</c:v>
                </c:pt>
                <c:pt idx="15693">
                  <c:v>11.538973256451698</c:v>
                </c:pt>
                <c:pt idx="15694">
                  <c:v>11.538982999289519</c:v>
                </c:pt>
                <c:pt idx="15695">
                  <c:v>11.538992742032296</c:v>
                </c:pt>
                <c:pt idx="15696">
                  <c:v>11.539002484680347</c:v>
                </c:pt>
                <c:pt idx="15697">
                  <c:v>11.539012227233384</c:v>
                </c:pt>
                <c:pt idx="15698">
                  <c:v>11.539021969691406</c:v>
                </c:pt>
                <c:pt idx="15699">
                  <c:v>11.539031712054708</c:v>
                </c:pt>
                <c:pt idx="15700">
                  <c:v>11.539041454323</c:v>
                </c:pt>
                <c:pt idx="15701">
                  <c:v>11.539051196496381</c:v>
                </c:pt>
                <c:pt idx="15702">
                  <c:v>11.539060938574853</c:v>
                </c:pt>
                <c:pt idx="15703">
                  <c:v>11.539070680558398</c:v>
                </c:pt>
                <c:pt idx="15704">
                  <c:v>11.53908042244708</c:v>
                </c:pt>
                <c:pt idx="15705">
                  <c:v>11.539090164240831</c:v>
                </c:pt>
                <c:pt idx="15706">
                  <c:v>11.5390999059397</c:v>
                </c:pt>
                <c:pt idx="15707">
                  <c:v>11.539109647543652</c:v>
                </c:pt>
                <c:pt idx="15708">
                  <c:v>11.539119389052701</c:v>
                </c:pt>
                <c:pt idx="15709">
                  <c:v>11.539129130466865</c:v>
                </c:pt>
                <c:pt idx="15710">
                  <c:v>11.539138871786134</c:v>
                </c:pt>
                <c:pt idx="15711">
                  <c:v>11.539148613010498</c:v>
                </c:pt>
                <c:pt idx="15712">
                  <c:v>11.539158354139992</c:v>
                </c:pt>
                <c:pt idx="15713">
                  <c:v>11.539168095174499</c:v>
                </c:pt>
                <c:pt idx="15714">
                  <c:v>11.539177836114296</c:v>
                </c:pt>
                <c:pt idx="15715">
                  <c:v>11.539187576959122</c:v>
                </c:pt>
                <c:pt idx="15716">
                  <c:v>11.539197317709124</c:v>
                </c:pt>
                <c:pt idx="15717">
                  <c:v>11.539207058364116</c:v>
                </c:pt>
                <c:pt idx="15718">
                  <c:v>11.539216798924302</c:v>
                </c:pt>
                <c:pt idx="15719">
                  <c:v>11.539226539389709</c:v>
                </c:pt>
                <c:pt idx="15720">
                  <c:v>11.539236279760132</c:v>
                </c:pt>
                <c:pt idx="15721">
                  <c:v>11.539246020035568</c:v>
                </c:pt>
                <c:pt idx="15722">
                  <c:v>11.539255760216248</c:v>
                </c:pt>
                <c:pt idx="15723">
                  <c:v>11.539265500302069</c:v>
                </c:pt>
                <c:pt idx="15724">
                  <c:v>11.539275240292998</c:v>
                </c:pt>
                <c:pt idx="15725">
                  <c:v>11.539284980189086</c:v>
                </c:pt>
                <c:pt idx="15726">
                  <c:v>11.5392947199903</c:v>
                </c:pt>
                <c:pt idx="15727">
                  <c:v>11.53930445969665</c:v>
                </c:pt>
                <c:pt idx="15728">
                  <c:v>11.539314199308132</c:v>
                </c:pt>
                <c:pt idx="15729">
                  <c:v>11.53932393882476</c:v>
                </c:pt>
                <c:pt idx="15730">
                  <c:v>11.53933367824653</c:v>
                </c:pt>
                <c:pt idx="15731">
                  <c:v>11.539343417573445</c:v>
                </c:pt>
                <c:pt idx="15732">
                  <c:v>11.539353156805499</c:v>
                </c:pt>
                <c:pt idx="15733">
                  <c:v>11.539362895942716</c:v>
                </c:pt>
                <c:pt idx="15734">
                  <c:v>11.539372634985073</c:v>
                </c:pt>
                <c:pt idx="15735">
                  <c:v>11.53938237393259</c:v>
                </c:pt>
                <c:pt idx="15736">
                  <c:v>11.539392112785254</c:v>
                </c:pt>
                <c:pt idx="15737">
                  <c:v>11.539401851543076</c:v>
                </c:pt>
                <c:pt idx="15738">
                  <c:v>11.539411590206056</c:v>
                </c:pt>
                <c:pt idx="15739">
                  <c:v>11.539421328774193</c:v>
                </c:pt>
                <c:pt idx="15740">
                  <c:v>11.5394310672475</c:v>
                </c:pt>
                <c:pt idx="15741">
                  <c:v>11.539440805626068</c:v>
                </c:pt>
                <c:pt idx="15742">
                  <c:v>11.539450543909584</c:v>
                </c:pt>
                <c:pt idx="15743">
                  <c:v>11.539460282098378</c:v>
                </c:pt>
                <c:pt idx="15744">
                  <c:v>11.53947002019234</c:v>
                </c:pt>
                <c:pt idx="15745">
                  <c:v>11.539479758191471</c:v>
                </c:pt>
                <c:pt idx="15746">
                  <c:v>11.539489496095779</c:v>
                </c:pt>
                <c:pt idx="15747">
                  <c:v>11.539499233905408</c:v>
                </c:pt>
                <c:pt idx="15748">
                  <c:v>11.53950897161992</c:v>
                </c:pt>
                <c:pt idx="15749">
                  <c:v>11.539518709239749</c:v>
                </c:pt>
                <c:pt idx="15750">
                  <c:v>11.539528446764763</c:v>
                </c:pt>
                <c:pt idx="15751">
                  <c:v>11.539538184194955</c:v>
                </c:pt>
                <c:pt idx="15752">
                  <c:v>11.539547921530335</c:v>
                </c:pt>
                <c:pt idx="15753">
                  <c:v>11.539557658770899</c:v>
                </c:pt>
                <c:pt idx="15754">
                  <c:v>11.53956739591665</c:v>
                </c:pt>
                <c:pt idx="15755">
                  <c:v>11.539577132967588</c:v>
                </c:pt>
                <c:pt idx="15756">
                  <c:v>11.539586869923834</c:v>
                </c:pt>
                <c:pt idx="15757">
                  <c:v>11.539596606785135</c:v>
                </c:pt>
                <c:pt idx="15758">
                  <c:v>11.53960634355156</c:v>
                </c:pt>
                <c:pt idx="15759">
                  <c:v>11.539616080223272</c:v>
                </c:pt>
                <c:pt idx="15760">
                  <c:v>11.539625816800184</c:v>
                </c:pt>
                <c:pt idx="15761">
                  <c:v>11.539635553282404</c:v>
                </c:pt>
                <c:pt idx="15762">
                  <c:v>11.539645289669711</c:v>
                </c:pt>
                <c:pt idx="15763">
                  <c:v>11.539655025962125</c:v>
                </c:pt>
                <c:pt idx="15764">
                  <c:v>11.539664762159848</c:v>
                </c:pt>
                <c:pt idx="15765">
                  <c:v>11.53967449826278</c:v>
                </c:pt>
                <c:pt idx="15766">
                  <c:v>11.539684234271025</c:v>
                </c:pt>
                <c:pt idx="15767">
                  <c:v>11.53969397018427</c:v>
                </c:pt>
                <c:pt idx="15768">
                  <c:v>11.539703706002831</c:v>
                </c:pt>
                <c:pt idx="15769">
                  <c:v>11.539713441726612</c:v>
                </c:pt>
                <c:pt idx="15770">
                  <c:v>11.539723177355603</c:v>
                </c:pt>
                <c:pt idx="15771">
                  <c:v>11.539732912889876</c:v>
                </c:pt>
                <c:pt idx="15772">
                  <c:v>11.539742648329344</c:v>
                </c:pt>
                <c:pt idx="15773">
                  <c:v>11.539752383673909</c:v>
                </c:pt>
                <c:pt idx="15774">
                  <c:v>11.5397621189238</c:v>
                </c:pt>
                <c:pt idx="15775">
                  <c:v>11.539771854078893</c:v>
                </c:pt>
                <c:pt idx="15776">
                  <c:v>11.539781589139226</c:v>
                </c:pt>
                <c:pt idx="15777">
                  <c:v>11.539791324104788</c:v>
                </c:pt>
                <c:pt idx="15778">
                  <c:v>11.539801058975581</c:v>
                </c:pt>
                <c:pt idx="15779">
                  <c:v>11.539810793751611</c:v>
                </c:pt>
                <c:pt idx="15780">
                  <c:v>11.539820528432868</c:v>
                </c:pt>
                <c:pt idx="15781">
                  <c:v>11.539830263019372</c:v>
                </c:pt>
                <c:pt idx="15782">
                  <c:v>11.539839997511109</c:v>
                </c:pt>
                <c:pt idx="15783">
                  <c:v>11.539849731908102</c:v>
                </c:pt>
                <c:pt idx="15784">
                  <c:v>11.539859466210308</c:v>
                </c:pt>
                <c:pt idx="15785">
                  <c:v>11.539869200417773</c:v>
                </c:pt>
                <c:pt idx="15786">
                  <c:v>11.539878934530448</c:v>
                </c:pt>
                <c:pt idx="15787">
                  <c:v>11.539888668548446</c:v>
                </c:pt>
                <c:pt idx="15788">
                  <c:v>11.539898402471648</c:v>
                </c:pt>
                <c:pt idx="15789">
                  <c:v>11.539908136300115</c:v>
                </c:pt>
                <c:pt idx="15790">
                  <c:v>11.539917870033818</c:v>
                </c:pt>
                <c:pt idx="15791">
                  <c:v>11.539927603672798</c:v>
                </c:pt>
                <c:pt idx="15792">
                  <c:v>11.539937337217026</c:v>
                </c:pt>
                <c:pt idx="15793">
                  <c:v>11.539947070666512</c:v>
                </c:pt>
                <c:pt idx="15794">
                  <c:v>11.539956804021276</c:v>
                </c:pt>
                <c:pt idx="15795">
                  <c:v>11.539966537281362</c:v>
                </c:pt>
                <c:pt idx="15796">
                  <c:v>11.539976270446546</c:v>
                </c:pt>
                <c:pt idx="15797">
                  <c:v>11.539986003517082</c:v>
                </c:pt>
                <c:pt idx="15798">
                  <c:v>11.539995736492891</c:v>
                </c:pt>
                <c:pt idx="15799">
                  <c:v>11.540005469373968</c:v>
                </c:pt>
                <c:pt idx="15800">
                  <c:v>11.540015202160321</c:v>
                </c:pt>
                <c:pt idx="15801">
                  <c:v>11.540024934851946</c:v>
                </c:pt>
                <c:pt idx="15802">
                  <c:v>11.54003466744885</c:v>
                </c:pt>
                <c:pt idx="15803">
                  <c:v>11.540044399951023</c:v>
                </c:pt>
                <c:pt idx="15804">
                  <c:v>11.540054132358481</c:v>
                </c:pt>
                <c:pt idx="15805">
                  <c:v>11.540063864671218</c:v>
                </c:pt>
                <c:pt idx="15806">
                  <c:v>11.54007359688925</c:v>
                </c:pt>
                <c:pt idx="15807">
                  <c:v>11.540083329012543</c:v>
                </c:pt>
                <c:pt idx="15808">
                  <c:v>11.540093061041118</c:v>
                </c:pt>
                <c:pt idx="15809">
                  <c:v>11.540102792975018</c:v>
                </c:pt>
                <c:pt idx="15810">
                  <c:v>11.540112524814193</c:v>
                </c:pt>
                <c:pt idx="15811">
                  <c:v>11.540122256558655</c:v>
                </c:pt>
                <c:pt idx="15812">
                  <c:v>11.540131988208413</c:v>
                </c:pt>
                <c:pt idx="15813">
                  <c:v>11.540141719763469</c:v>
                </c:pt>
                <c:pt idx="15814">
                  <c:v>11.540151451223798</c:v>
                </c:pt>
                <c:pt idx="15815">
                  <c:v>11.54016118258938</c:v>
                </c:pt>
                <c:pt idx="15816">
                  <c:v>11.540170913860418</c:v>
                </c:pt>
                <c:pt idx="15817">
                  <c:v>11.54018064503668</c:v>
                </c:pt>
                <c:pt idx="15818">
                  <c:v>11.54019037611825</c:v>
                </c:pt>
                <c:pt idx="15819">
                  <c:v>11.540200107105099</c:v>
                </c:pt>
                <c:pt idx="15820">
                  <c:v>11.540209837997304</c:v>
                </c:pt>
                <c:pt idx="15821">
                  <c:v>11.540219568794768</c:v>
                </c:pt>
                <c:pt idx="15822">
                  <c:v>11.540229299497568</c:v>
                </c:pt>
                <c:pt idx="15823">
                  <c:v>11.540239030105704</c:v>
                </c:pt>
                <c:pt idx="15824">
                  <c:v>11.540248760619011</c:v>
                </c:pt>
                <c:pt idx="15825">
                  <c:v>11.540258491037756</c:v>
                </c:pt>
                <c:pt idx="15826">
                  <c:v>11.540268221361933</c:v>
                </c:pt>
                <c:pt idx="15827">
                  <c:v>11.540277951591298</c:v>
                </c:pt>
                <c:pt idx="15828">
                  <c:v>11.54028768172604</c:v>
                </c:pt>
                <c:pt idx="15829">
                  <c:v>11.54029741176608</c:v>
                </c:pt>
                <c:pt idx="15830">
                  <c:v>11.540307141711336</c:v>
                </c:pt>
                <c:pt idx="15831">
                  <c:v>11.54031687156214</c:v>
                </c:pt>
                <c:pt idx="15832">
                  <c:v>11.540326601318148</c:v>
                </c:pt>
                <c:pt idx="15833">
                  <c:v>11.540336330979525</c:v>
                </c:pt>
                <c:pt idx="15834">
                  <c:v>11.54034606054622</c:v>
                </c:pt>
                <c:pt idx="15835">
                  <c:v>11.540355790018248</c:v>
                </c:pt>
                <c:pt idx="15836">
                  <c:v>11.540365519395619</c:v>
                </c:pt>
                <c:pt idx="15837">
                  <c:v>11.540375248678318</c:v>
                </c:pt>
                <c:pt idx="15838">
                  <c:v>11.540384977866379</c:v>
                </c:pt>
                <c:pt idx="15839">
                  <c:v>11.540394706959768</c:v>
                </c:pt>
                <c:pt idx="15840">
                  <c:v>11.540404435958514</c:v>
                </c:pt>
                <c:pt idx="15841">
                  <c:v>11.540414164862602</c:v>
                </c:pt>
                <c:pt idx="15842">
                  <c:v>11.540423893672038</c:v>
                </c:pt>
                <c:pt idx="15843">
                  <c:v>11.540433622386827</c:v>
                </c:pt>
                <c:pt idx="15844">
                  <c:v>11.540443351006974</c:v>
                </c:pt>
                <c:pt idx="15845">
                  <c:v>11.540453079532464</c:v>
                </c:pt>
                <c:pt idx="15846">
                  <c:v>11.540462807963324</c:v>
                </c:pt>
                <c:pt idx="15847">
                  <c:v>11.540472536299529</c:v>
                </c:pt>
                <c:pt idx="15848">
                  <c:v>11.540482264541104</c:v>
                </c:pt>
                <c:pt idx="15849">
                  <c:v>11.540491992688034</c:v>
                </c:pt>
                <c:pt idx="15850">
                  <c:v>11.540501720740318</c:v>
                </c:pt>
                <c:pt idx="15851">
                  <c:v>11.540511448697995</c:v>
                </c:pt>
                <c:pt idx="15852">
                  <c:v>11.540521176561018</c:v>
                </c:pt>
                <c:pt idx="15853">
                  <c:v>11.540530904329454</c:v>
                </c:pt>
                <c:pt idx="15854">
                  <c:v>11.540540632003276</c:v>
                </c:pt>
                <c:pt idx="15855">
                  <c:v>11.540550359582356</c:v>
                </c:pt>
                <c:pt idx="15856">
                  <c:v>11.540560087066869</c:v>
                </c:pt>
                <c:pt idx="15857">
                  <c:v>11.54056981445677</c:v>
                </c:pt>
                <c:pt idx="15858">
                  <c:v>11.540579541752045</c:v>
                </c:pt>
                <c:pt idx="15859">
                  <c:v>11.540589268952704</c:v>
                </c:pt>
                <c:pt idx="15860">
                  <c:v>11.540598996058742</c:v>
                </c:pt>
                <c:pt idx="15861">
                  <c:v>11.54060872307006</c:v>
                </c:pt>
                <c:pt idx="15862">
                  <c:v>11.540618449986978</c:v>
                </c:pt>
                <c:pt idx="15863">
                  <c:v>11.540628176809168</c:v>
                </c:pt>
                <c:pt idx="15864">
                  <c:v>11.540637903536764</c:v>
                </c:pt>
                <c:pt idx="15865">
                  <c:v>11.540647630169754</c:v>
                </c:pt>
                <c:pt idx="15866">
                  <c:v>11.54065735670812</c:v>
                </c:pt>
                <c:pt idx="15867">
                  <c:v>11.540667083151794</c:v>
                </c:pt>
                <c:pt idx="15868">
                  <c:v>11.540676809501054</c:v>
                </c:pt>
                <c:pt idx="15869">
                  <c:v>11.540686535755727</c:v>
                </c:pt>
                <c:pt idx="15870">
                  <c:v>11.540696261915585</c:v>
                </c:pt>
                <c:pt idx="15871">
                  <c:v>11.540705987980955</c:v>
                </c:pt>
                <c:pt idx="15872">
                  <c:v>11.540715713951718</c:v>
                </c:pt>
                <c:pt idx="15873">
                  <c:v>11.540725439827909</c:v>
                </c:pt>
                <c:pt idx="15874">
                  <c:v>11.540735165609496</c:v>
                </c:pt>
                <c:pt idx="15875">
                  <c:v>11.540744891296496</c:v>
                </c:pt>
                <c:pt idx="15876">
                  <c:v>11.540754616889011</c:v>
                </c:pt>
                <c:pt idx="15877">
                  <c:v>11.540764342386728</c:v>
                </c:pt>
                <c:pt idx="15878">
                  <c:v>11.54077406778997</c:v>
                </c:pt>
                <c:pt idx="15879">
                  <c:v>11.540783793098623</c:v>
                </c:pt>
                <c:pt idx="15880">
                  <c:v>11.540793518312702</c:v>
                </c:pt>
                <c:pt idx="15881">
                  <c:v>11.540803243432148</c:v>
                </c:pt>
                <c:pt idx="15882">
                  <c:v>11.540812968457118</c:v>
                </c:pt>
                <c:pt idx="15883">
                  <c:v>11.540822693387465</c:v>
                </c:pt>
                <c:pt idx="15884">
                  <c:v>11.540832418223276</c:v>
                </c:pt>
                <c:pt idx="15885">
                  <c:v>11.540842142964435</c:v>
                </c:pt>
                <c:pt idx="15886">
                  <c:v>11.540851867611048</c:v>
                </c:pt>
                <c:pt idx="15887">
                  <c:v>11.540861592163131</c:v>
                </c:pt>
                <c:pt idx="15888">
                  <c:v>11.540871316620628</c:v>
                </c:pt>
                <c:pt idx="15889">
                  <c:v>11.540881040983548</c:v>
                </c:pt>
                <c:pt idx="15890">
                  <c:v>11.540890765251918</c:v>
                </c:pt>
                <c:pt idx="15891">
                  <c:v>11.54090048942574</c:v>
                </c:pt>
                <c:pt idx="15892">
                  <c:v>11.540910213505002</c:v>
                </c:pt>
                <c:pt idx="15893">
                  <c:v>11.540919937489686</c:v>
                </c:pt>
                <c:pt idx="15894">
                  <c:v>11.540929661379748</c:v>
                </c:pt>
                <c:pt idx="15895">
                  <c:v>11.540939385175411</c:v>
                </c:pt>
                <c:pt idx="15896">
                  <c:v>11.540949108876447</c:v>
                </c:pt>
                <c:pt idx="15897">
                  <c:v>11.540958832482934</c:v>
                </c:pt>
                <c:pt idx="15898">
                  <c:v>11.540968555994848</c:v>
                </c:pt>
                <c:pt idx="15899">
                  <c:v>11.540978279412263</c:v>
                </c:pt>
                <c:pt idx="15900">
                  <c:v>11.540988002735098</c:v>
                </c:pt>
                <c:pt idx="15901">
                  <c:v>11.540997725963418</c:v>
                </c:pt>
                <c:pt idx="15902">
                  <c:v>11.5410074490971</c:v>
                </c:pt>
                <c:pt idx="15903">
                  <c:v>11.541017172136398</c:v>
                </c:pt>
                <c:pt idx="15904">
                  <c:v>11.541026895081103</c:v>
                </c:pt>
                <c:pt idx="15905">
                  <c:v>11.541036617931272</c:v>
                </c:pt>
                <c:pt idx="15906">
                  <c:v>11.541046340686883</c:v>
                </c:pt>
                <c:pt idx="15907">
                  <c:v>11.541056063347975</c:v>
                </c:pt>
                <c:pt idx="15908">
                  <c:v>11.541065785914393</c:v>
                </c:pt>
                <c:pt idx="15909">
                  <c:v>11.541075508386568</c:v>
                </c:pt>
                <c:pt idx="15910">
                  <c:v>11.541085230764084</c:v>
                </c:pt>
                <c:pt idx="15911">
                  <c:v>11.541094953047072</c:v>
                </c:pt>
                <c:pt idx="15912">
                  <c:v>11.541104675235518</c:v>
                </c:pt>
                <c:pt idx="15913">
                  <c:v>11.54111439732948</c:v>
                </c:pt>
                <c:pt idx="15914">
                  <c:v>11.541124119328909</c:v>
                </c:pt>
                <c:pt idx="15915">
                  <c:v>11.541133841233798</c:v>
                </c:pt>
                <c:pt idx="15916">
                  <c:v>11.541143563044212</c:v>
                </c:pt>
                <c:pt idx="15917">
                  <c:v>11.541153284760091</c:v>
                </c:pt>
                <c:pt idx="15918">
                  <c:v>11.541163006381398</c:v>
                </c:pt>
                <c:pt idx="15919">
                  <c:v>11.541172727908318</c:v>
                </c:pt>
                <c:pt idx="15920">
                  <c:v>11.541182449340685</c:v>
                </c:pt>
                <c:pt idx="15921">
                  <c:v>11.541192170678498</c:v>
                </c:pt>
                <c:pt idx="15922">
                  <c:v>11.541201891921848</c:v>
                </c:pt>
                <c:pt idx="15923">
                  <c:v>11.541211613070635</c:v>
                </c:pt>
                <c:pt idx="15924">
                  <c:v>11.541221334125048</c:v>
                </c:pt>
                <c:pt idx="15925">
                  <c:v>11.541231055084923</c:v>
                </c:pt>
                <c:pt idx="15926">
                  <c:v>11.541240775950268</c:v>
                </c:pt>
                <c:pt idx="15927">
                  <c:v>11.541250496721098</c:v>
                </c:pt>
                <c:pt idx="15928">
                  <c:v>11.541260217397497</c:v>
                </c:pt>
                <c:pt idx="15929">
                  <c:v>11.541269937979369</c:v>
                </c:pt>
                <c:pt idx="15930">
                  <c:v>11.541279658466753</c:v>
                </c:pt>
                <c:pt idx="15931">
                  <c:v>11.541289378859654</c:v>
                </c:pt>
                <c:pt idx="15932">
                  <c:v>11.541299099158067</c:v>
                </c:pt>
                <c:pt idx="15933">
                  <c:v>11.541308819361999</c:v>
                </c:pt>
                <c:pt idx="15934">
                  <c:v>11.541318539471398</c:v>
                </c:pt>
                <c:pt idx="15935">
                  <c:v>11.541328259486415</c:v>
                </c:pt>
                <c:pt idx="15936">
                  <c:v>11.541337979406906</c:v>
                </c:pt>
                <c:pt idx="15937">
                  <c:v>11.541347699232919</c:v>
                </c:pt>
                <c:pt idx="15938">
                  <c:v>11.541357418964463</c:v>
                </c:pt>
                <c:pt idx="15939">
                  <c:v>11.541367138601498</c:v>
                </c:pt>
                <c:pt idx="15940">
                  <c:v>11.54137685814413</c:v>
                </c:pt>
                <c:pt idx="15941">
                  <c:v>11.541386577592259</c:v>
                </c:pt>
                <c:pt idx="15942">
                  <c:v>11.541396296945926</c:v>
                </c:pt>
                <c:pt idx="15943">
                  <c:v>11.541406016205126</c:v>
                </c:pt>
                <c:pt idx="15944">
                  <c:v>11.541415735369855</c:v>
                </c:pt>
                <c:pt idx="15945">
                  <c:v>11.541425454440118</c:v>
                </c:pt>
                <c:pt idx="15946">
                  <c:v>11.541435173415946</c:v>
                </c:pt>
                <c:pt idx="15947">
                  <c:v>11.541444892297324</c:v>
                </c:pt>
                <c:pt idx="15948">
                  <c:v>11.541454611084276</c:v>
                </c:pt>
                <c:pt idx="15949">
                  <c:v>11.54146432977665</c:v>
                </c:pt>
                <c:pt idx="15950">
                  <c:v>11.541474048374644</c:v>
                </c:pt>
                <c:pt idx="15951">
                  <c:v>11.541483766878168</c:v>
                </c:pt>
                <c:pt idx="15952">
                  <c:v>11.541493485287285</c:v>
                </c:pt>
                <c:pt idx="15953">
                  <c:v>11.541503203601936</c:v>
                </c:pt>
                <c:pt idx="15954">
                  <c:v>11.541512921822141</c:v>
                </c:pt>
                <c:pt idx="15955">
                  <c:v>11.541522639947924</c:v>
                </c:pt>
                <c:pt idx="15956">
                  <c:v>11.541532357979314</c:v>
                </c:pt>
                <c:pt idx="15957">
                  <c:v>11.541542075916107</c:v>
                </c:pt>
                <c:pt idx="15958">
                  <c:v>11.541551793758462</c:v>
                </c:pt>
                <c:pt idx="15959">
                  <c:v>11.541561511506561</c:v>
                </c:pt>
                <c:pt idx="15960">
                  <c:v>11.541571229160118</c:v>
                </c:pt>
                <c:pt idx="15961">
                  <c:v>11.541580946719279</c:v>
                </c:pt>
                <c:pt idx="15962">
                  <c:v>11.541590664183992</c:v>
                </c:pt>
                <c:pt idx="15963">
                  <c:v>11.541600381554268</c:v>
                </c:pt>
                <c:pt idx="15964">
                  <c:v>11.541610098830118</c:v>
                </c:pt>
                <c:pt idx="15965">
                  <c:v>11.541619816011568</c:v>
                </c:pt>
                <c:pt idx="15966">
                  <c:v>11.541629533098583</c:v>
                </c:pt>
                <c:pt idx="15967">
                  <c:v>11.541639250091173</c:v>
                </c:pt>
                <c:pt idx="15968">
                  <c:v>11.541648966989346</c:v>
                </c:pt>
                <c:pt idx="15969">
                  <c:v>11.541658683793001</c:v>
                </c:pt>
                <c:pt idx="15970">
                  <c:v>11.541668400502342</c:v>
                </c:pt>
                <c:pt idx="15971">
                  <c:v>11.541678117117348</c:v>
                </c:pt>
                <c:pt idx="15972">
                  <c:v>11.54168783363788</c:v>
                </c:pt>
                <c:pt idx="15973">
                  <c:v>11.541697550063986</c:v>
                </c:pt>
                <c:pt idx="15974">
                  <c:v>11.541707266395681</c:v>
                </c:pt>
                <c:pt idx="15975">
                  <c:v>11.541716982632968</c:v>
                </c:pt>
                <c:pt idx="15976">
                  <c:v>11.541726698775848</c:v>
                </c:pt>
                <c:pt idx="15977">
                  <c:v>11.541736414824356</c:v>
                </c:pt>
                <c:pt idx="15978">
                  <c:v>11.541746130778423</c:v>
                </c:pt>
                <c:pt idx="15979">
                  <c:v>11.541755846638099</c:v>
                </c:pt>
                <c:pt idx="15980">
                  <c:v>11.541765562403391</c:v>
                </c:pt>
                <c:pt idx="15981">
                  <c:v>11.541775278074283</c:v>
                </c:pt>
                <c:pt idx="15982">
                  <c:v>11.541784993650781</c:v>
                </c:pt>
                <c:pt idx="15983">
                  <c:v>11.541794709132848</c:v>
                </c:pt>
                <c:pt idx="15984">
                  <c:v>11.541804424520603</c:v>
                </c:pt>
                <c:pt idx="15985">
                  <c:v>11.541814139813933</c:v>
                </c:pt>
                <c:pt idx="15986">
                  <c:v>11.541823855012783</c:v>
                </c:pt>
                <c:pt idx="15987">
                  <c:v>11.541833570117435</c:v>
                </c:pt>
                <c:pt idx="15988">
                  <c:v>11.541843285127612</c:v>
                </c:pt>
                <c:pt idx="15989">
                  <c:v>11.541853000043398</c:v>
                </c:pt>
                <c:pt idx="15990">
                  <c:v>11.541862714864818</c:v>
                </c:pt>
                <c:pt idx="15991">
                  <c:v>11.54187242959174</c:v>
                </c:pt>
                <c:pt idx="15992">
                  <c:v>11.541882144224518</c:v>
                </c:pt>
                <c:pt idx="15993">
                  <c:v>11.541891858762821</c:v>
                </c:pt>
                <c:pt idx="15994">
                  <c:v>11.541901573206745</c:v>
                </c:pt>
                <c:pt idx="15995">
                  <c:v>11.541911287556298</c:v>
                </c:pt>
                <c:pt idx="15996">
                  <c:v>11.541921001811328</c:v>
                </c:pt>
                <c:pt idx="15997">
                  <c:v>11.541930715972299</c:v>
                </c:pt>
                <c:pt idx="15998">
                  <c:v>11.541940430038748</c:v>
                </c:pt>
                <c:pt idx="15999">
                  <c:v>11.541950144010709</c:v>
                </c:pt>
                <c:pt idx="16000">
                  <c:v>11.541959857888575</c:v>
                </c:pt>
                <c:pt idx="16001">
                  <c:v>11.541969571671949</c:v>
                </c:pt>
                <c:pt idx="16002">
                  <c:v>11.541979285360965</c:v>
                </c:pt>
                <c:pt idx="16003">
                  <c:v>11.541988998955619</c:v>
                </c:pt>
                <c:pt idx="16004">
                  <c:v>11.541998712455918</c:v>
                </c:pt>
                <c:pt idx="16005">
                  <c:v>11.542008425861891</c:v>
                </c:pt>
                <c:pt idx="16006">
                  <c:v>11.542018139173498</c:v>
                </c:pt>
                <c:pt idx="16007">
                  <c:v>11.542027852390762</c:v>
                </c:pt>
                <c:pt idx="16008">
                  <c:v>11.542037565513676</c:v>
                </c:pt>
                <c:pt idx="16009">
                  <c:v>11.542047278542361</c:v>
                </c:pt>
                <c:pt idx="16010">
                  <c:v>11.542056991476477</c:v>
                </c:pt>
                <c:pt idx="16011">
                  <c:v>11.542066704316365</c:v>
                </c:pt>
                <c:pt idx="16012">
                  <c:v>11.542076417061924</c:v>
                </c:pt>
                <c:pt idx="16013">
                  <c:v>11.542086129713129</c:v>
                </c:pt>
                <c:pt idx="16014">
                  <c:v>11.542095842270008</c:v>
                </c:pt>
                <c:pt idx="16015">
                  <c:v>11.542105554732553</c:v>
                </c:pt>
                <c:pt idx="16016">
                  <c:v>11.542115267100771</c:v>
                </c:pt>
                <c:pt idx="16017">
                  <c:v>11.542124979374655</c:v>
                </c:pt>
                <c:pt idx="16018">
                  <c:v>11.542134691554224</c:v>
                </c:pt>
                <c:pt idx="16019">
                  <c:v>11.542144403639449</c:v>
                </c:pt>
                <c:pt idx="16020">
                  <c:v>11.542154115630359</c:v>
                </c:pt>
                <c:pt idx="16021">
                  <c:v>11.54216382752695</c:v>
                </c:pt>
                <c:pt idx="16022">
                  <c:v>11.542173539329276</c:v>
                </c:pt>
                <c:pt idx="16023">
                  <c:v>11.542183251037164</c:v>
                </c:pt>
                <c:pt idx="16024">
                  <c:v>11.542192962650795</c:v>
                </c:pt>
                <c:pt idx="16025">
                  <c:v>11.542202674170115</c:v>
                </c:pt>
                <c:pt idx="16026">
                  <c:v>11.542212385595118</c:v>
                </c:pt>
                <c:pt idx="16027">
                  <c:v>11.542222096925816</c:v>
                </c:pt>
                <c:pt idx="16028">
                  <c:v>11.542231808162224</c:v>
                </c:pt>
                <c:pt idx="16029">
                  <c:v>11.542241519304326</c:v>
                </c:pt>
                <c:pt idx="16030">
                  <c:v>11.542251230352051</c:v>
                </c:pt>
                <c:pt idx="16031">
                  <c:v>11.542260941305518</c:v>
                </c:pt>
                <c:pt idx="16032">
                  <c:v>11.542270652164694</c:v>
                </c:pt>
                <c:pt idx="16033">
                  <c:v>11.542280362929562</c:v>
                </c:pt>
                <c:pt idx="16034">
                  <c:v>11.542290073600132</c:v>
                </c:pt>
                <c:pt idx="16035">
                  <c:v>11.542299784176398</c:v>
                </c:pt>
                <c:pt idx="16036">
                  <c:v>11.542309494658387</c:v>
                </c:pt>
                <c:pt idx="16037">
                  <c:v>11.542319205046073</c:v>
                </c:pt>
                <c:pt idx="16038">
                  <c:v>11.542328915339468</c:v>
                </c:pt>
                <c:pt idx="16039">
                  <c:v>11.542338625538568</c:v>
                </c:pt>
                <c:pt idx="16040">
                  <c:v>11.5423483356434</c:v>
                </c:pt>
                <c:pt idx="16041">
                  <c:v>11.542358045653931</c:v>
                </c:pt>
                <c:pt idx="16042">
                  <c:v>11.542367755570099</c:v>
                </c:pt>
                <c:pt idx="16043">
                  <c:v>11.542377465392038</c:v>
                </c:pt>
                <c:pt idx="16044">
                  <c:v>11.542387175119847</c:v>
                </c:pt>
                <c:pt idx="16045">
                  <c:v>11.542396884753266</c:v>
                </c:pt>
                <c:pt idx="16046">
                  <c:v>11.542406594292476</c:v>
                </c:pt>
                <c:pt idx="16047">
                  <c:v>11.542416303737276</c:v>
                </c:pt>
                <c:pt idx="16048">
                  <c:v>11.542426013087876</c:v>
                </c:pt>
                <c:pt idx="16049">
                  <c:v>11.54243572234417</c:v>
                </c:pt>
                <c:pt idx="16050">
                  <c:v>11.542445431506316</c:v>
                </c:pt>
                <c:pt idx="16051">
                  <c:v>11.542455140574003</c:v>
                </c:pt>
                <c:pt idx="16052">
                  <c:v>11.542464849547526</c:v>
                </c:pt>
                <c:pt idx="16053">
                  <c:v>11.542474558426878</c:v>
                </c:pt>
                <c:pt idx="16054">
                  <c:v>11.542484267211774</c:v>
                </c:pt>
                <c:pt idx="16055">
                  <c:v>11.542493975902509</c:v>
                </c:pt>
                <c:pt idx="16056">
                  <c:v>11.542503684498984</c:v>
                </c:pt>
                <c:pt idx="16057">
                  <c:v>11.542513393001204</c:v>
                </c:pt>
                <c:pt idx="16058">
                  <c:v>11.542523101409168</c:v>
                </c:pt>
                <c:pt idx="16059">
                  <c:v>11.542532809723026</c:v>
                </c:pt>
                <c:pt idx="16060">
                  <c:v>11.542542517942485</c:v>
                </c:pt>
                <c:pt idx="16061">
                  <c:v>11.542552226067572</c:v>
                </c:pt>
                <c:pt idx="16062">
                  <c:v>11.542561934098535</c:v>
                </c:pt>
                <c:pt idx="16063">
                  <c:v>11.542571642035258</c:v>
                </c:pt>
                <c:pt idx="16064">
                  <c:v>11.542581349877739</c:v>
                </c:pt>
                <c:pt idx="16065">
                  <c:v>11.542591057626026</c:v>
                </c:pt>
                <c:pt idx="16066">
                  <c:v>11.542600765279978</c:v>
                </c:pt>
                <c:pt idx="16067">
                  <c:v>11.542610472839742</c:v>
                </c:pt>
                <c:pt idx="16068">
                  <c:v>11.542620180305267</c:v>
                </c:pt>
                <c:pt idx="16069">
                  <c:v>11.54262988767656</c:v>
                </c:pt>
                <c:pt idx="16070">
                  <c:v>11.542639594953718</c:v>
                </c:pt>
                <c:pt idx="16071">
                  <c:v>11.54264930213645</c:v>
                </c:pt>
                <c:pt idx="16072">
                  <c:v>11.542659009225074</c:v>
                </c:pt>
                <c:pt idx="16073">
                  <c:v>11.542668716219421</c:v>
                </c:pt>
                <c:pt idx="16074">
                  <c:v>11.542678423119479</c:v>
                </c:pt>
                <c:pt idx="16075">
                  <c:v>11.542688129925503</c:v>
                </c:pt>
                <c:pt idx="16076">
                  <c:v>11.542697836637323</c:v>
                </c:pt>
                <c:pt idx="16077">
                  <c:v>11.542707543254696</c:v>
                </c:pt>
                <c:pt idx="16078">
                  <c:v>11.54271724977797</c:v>
                </c:pt>
                <c:pt idx="16079">
                  <c:v>11.542726956207026</c:v>
                </c:pt>
                <c:pt idx="16080">
                  <c:v>11.542736662541857</c:v>
                </c:pt>
                <c:pt idx="16081">
                  <c:v>11.542746368782486</c:v>
                </c:pt>
                <c:pt idx="16082">
                  <c:v>11.542756074929027</c:v>
                </c:pt>
                <c:pt idx="16083">
                  <c:v>11.542765780981098</c:v>
                </c:pt>
                <c:pt idx="16084">
                  <c:v>11.542775486939098</c:v>
                </c:pt>
                <c:pt idx="16085">
                  <c:v>11.542785192802922</c:v>
                </c:pt>
                <c:pt idx="16086">
                  <c:v>11.542794898572506</c:v>
                </c:pt>
                <c:pt idx="16087">
                  <c:v>11.542804604247976</c:v>
                </c:pt>
                <c:pt idx="16088">
                  <c:v>11.542814309829106</c:v>
                </c:pt>
                <c:pt idx="16089">
                  <c:v>11.542824015316096</c:v>
                </c:pt>
                <c:pt idx="16090">
                  <c:v>11.542833720708893</c:v>
                </c:pt>
                <c:pt idx="16091">
                  <c:v>11.542843426007501</c:v>
                </c:pt>
                <c:pt idx="16092">
                  <c:v>11.542853131211917</c:v>
                </c:pt>
                <c:pt idx="16093">
                  <c:v>11.542862836322152</c:v>
                </c:pt>
                <c:pt idx="16094">
                  <c:v>11.542872541338181</c:v>
                </c:pt>
                <c:pt idx="16095">
                  <c:v>11.542882246260056</c:v>
                </c:pt>
                <c:pt idx="16096">
                  <c:v>11.5428919510877</c:v>
                </c:pt>
                <c:pt idx="16097">
                  <c:v>11.542901655821183</c:v>
                </c:pt>
                <c:pt idx="16098">
                  <c:v>11.542911360460399</c:v>
                </c:pt>
                <c:pt idx="16099">
                  <c:v>11.54292106500561</c:v>
                </c:pt>
                <c:pt idx="16100">
                  <c:v>11.542930769456548</c:v>
                </c:pt>
                <c:pt idx="16101">
                  <c:v>11.542940473813323</c:v>
                </c:pt>
                <c:pt idx="16102">
                  <c:v>11.542950178075923</c:v>
                </c:pt>
                <c:pt idx="16103">
                  <c:v>11.54295988224435</c:v>
                </c:pt>
                <c:pt idx="16104">
                  <c:v>11.542969586318605</c:v>
                </c:pt>
                <c:pt idx="16105">
                  <c:v>11.542979290298694</c:v>
                </c:pt>
                <c:pt idx="16106">
                  <c:v>11.54298899418462</c:v>
                </c:pt>
                <c:pt idx="16107">
                  <c:v>11.542998697976371</c:v>
                </c:pt>
                <c:pt idx="16108">
                  <c:v>11.543008401673948</c:v>
                </c:pt>
                <c:pt idx="16109">
                  <c:v>11.543018105277348</c:v>
                </c:pt>
                <c:pt idx="16110">
                  <c:v>11.543027808786672</c:v>
                </c:pt>
                <c:pt idx="16111">
                  <c:v>11.543037512201806</c:v>
                </c:pt>
                <c:pt idx="16112">
                  <c:v>11.543047215522774</c:v>
                </c:pt>
                <c:pt idx="16113">
                  <c:v>11.543056918749572</c:v>
                </c:pt>
                <c:pt idx="16114">
                  <c:v>11.543066621882216</c:v>
                </c:pt>
                <c:pt idx="16115">
                  <c:v>11.543076324920721</c:v>
                </c:pt>
                <c:pt idx="16116">
                  <c:v>11.543086027865106</c:v>
                </c:pt>
                <c:pt idx="16117">
                  <c:v>11.543095730715292</c:v>
                </c:pt>
                <c:pt idx="16118">
                  <c:v>11.543105433471361</c:v>
                </c:pt>
                <c:pt idx="16119">
                  <c:v>11.543115136133283</c:v>
                </c:pt>
                <c:pt idx="16120">
                  <c:v>11.54312483870107</c:v>
                </c:pt>
                <c:pt idx="16121">
                  <c:v>11.543134541174716</c:v>
                </c:pt>
                <c:pt idx="16122">
                  <c:v>11.543144243554226</c:v>
                </c:pt>
                <c:pt idx="16123">
                  <c:v>11.54315394583951</c:v>
                </c:pt>
                <c:pt idx="16124">
                  <c:v>11.543163648030733</c:v>
                </c:pt>
                <c:pt idx="16125">
                  <c:v>11.543173350127947</c:v>
                </c:pt>
                <c:pt idx="16126">
                  <c:v>11.543183052130923</c:v>
                </c:pt>
                <c:pt idx="16127">
                  <c:v>11.543192754039771</c:v>
                </c:pt>
                <c:pt idx="16128">
                  <c:v>11.543202455854498</c:v>
                </c:pt>
                <c:pt idx="16129">
                  <c:v>11.543212157575098</c:v>
                </c:pt>
                <c:pt idx="16130">
                  <c:v>11.543221859201568</c:v>
                </c:pt>
                <c:pt idx="16131">
                  <c:v>11.543231560733933</c:v>
                </c:pt>
                <c:pt idx="16132">
                  <c:v>11.543241262172085</c:v>
                </c:pt>
                <c:pt idx="16133">
                  <c:v>11.543250963516295</c:v>
                </c:pt>
                <c:pt idx="16134">
                  <c:v>11.543260664766301</c:v>
                </c:pt>
                <c:pt idx="16135">
                  <c:v>11.543270365922107</c:v>
                </c:pt>
                <c:pt idx="16136">
                  <c:v>11.543280066983975</c:v>
                </c:pt>
                <c:pt idx="16137">
                  <c:v>11.543289767951647</c:v>
                </c:pt>
                <c:pt idx="16138">
                  <c:v>11.543299468825214</c:v>
                </c:pt>
                <c:pt idx="16139">
                  <c:v>11.543309169604669</c:v>
                </c:pt>
                <c:pt idx="16140">
                  <c:v>11.543318870289999</c:v>
                </c:pt>
                <c:pt idx="16141">
                  <c:v>11.543328570881268</c:v>
                </c:pt>
                <c:pt idx="16142">
                  <c:v>11.543338271378421</c:v>
                </c:pt>
                <c:pt idx="16143">
                  <c:v>11.543347971781468</c:v>
                </c:pt>
                <c:pt idx="16144">
                  <c:v>11.543357672090398</c:v>
                </c:pt>
                <c:pt idx="16145">
                  <c:v>11.543367372305292</c:v>
                </c:pt>
                <c:pt idx="16146">
                  <c:v>11.543377072426058</c:v>
                </c:pt>
                <c:pt idx="16147">
                  <c:v>11.543386772452733</c:v>
                </c:pt>
                <c:pt idx="16148">
                  <c:v>11.54339647238532</c:v>
                </c:pt>
                <c:pt idx="16149">
                  <c:v>11.54340617222382</c:v>
                </c:pt>
                <c:pt idx="16150">
                  <c:v>11.543415871968318</c:v>
                </c:pt>
                <c:pt idx="16151">
                  <c:v>11.543425571618553</c:v>
                </c:pt>
                <c:pt idx="16152">
                  <c:v>11.543435271174802</c:v>
                </c:pt>
                <c:pt idx="16153">
                  <c:v>11.543444970636974</c:v>
                </c:pt>
                <c:pt idx="16154">
                  <c:v>11.543454670005056</c:v>
                </c:pt>
                <c:pt idx="16155">
                  <c:v>11.543464369279064</c:v>
                </c:pt>
                <c:pt idx="16156">
                  <c:v>11.543474068458996</c:v>
                </c:pt>
                <c:pt idx="16157">
                  <c:v>11.543483767544855</c:v>
                </c:pt>
                <c:pt idx="16158">
                  <c:v>11.543493466536646</c:v>
                </c:pt>
                <c:pt idx="16159">
                  <c:v>11.543503165434363</c:v>
                </c:pt>
                <c:pt idx="16160">
                  <c:v>11.54351286423802</c:v>
                </c:pt>
                <c:pt idx="16161">
                  <c:v>11.543522562947606</c:v>
                </c:pt>
                <c:pt idx="16162">
                  <c:v>11.543532261563129</c:v>
                </c:pt>
                <c:pt idx="16163">
                  <c:v>11.543541960084568</c:v>
                </c:pt>
                <c:pt idx="16164">
                  <c:v>11.543551658511989</c:v>
                </c:pt>
                <c:pt idx="16165">
                  <c:v>11.543561356845332</c:v>
                </c:pt>
                <c:pt idx="16166">
                  <c:v>11.543571055084616</c:v>
                </c:pt>
                <c:pt idx="16167">
                  <c:v>11.54358075322985</c:v>
                </c:pt>
                <c:pt idx="16168">
                  <c:v>11.543590451281021</c:v>
                </c:pt>
                <c:pt idx="16169">
                  <c:v>11.543600149238147</c:v>
                </c:pt>
                <c:pt idx="16170">
                  <c:v>11.543609847101274</c:v>
                </c:pt>
                <c:pt idx="16171">
                  <c:v>11.543619544870252</c:v>
                </c:pt>
                <c:pt idx="16172">
                  <c:v>11.543629242545236</c:v>
                </c:pt>
                <c:pt idx="16173">
                  <c:v>11.543638940126169</c:v>
                </c:pt>
                <c:pt idx="16174">
                  <c:v>11.543648637613069</c:v>
                </c:pt>
                <c:pt idx="16175">
                  <c:v>11.543658335005926</c:v>
                </c:pt>
                <c:pt idx="16176">
                  <c:v>11.543668032304742</c:v>
                </c:pt>
                <c:pt idx="16177">
                  <c:v>11.543677729509518</c:v>
                </c:pt>
                <c:pt idx="16178">
                  <c:v>11.54368742662027</c:v>
                </c:pt>
                <c:pt idx="16179">
                  <c:v>11.543697123636981</c:v>
                </c:pt>
                <c:pt idx="16180">
                  <c:v>11.54370682055967</c:v>
                </c:pt>
                <c:pt idx="16181">
                  <c:v>11.543716517388431</c:v>
                </c:pt>
                <c:pt idx="16182">
                  <c:v>11.543726214123026</c:v>
                </c:pt>
                <c:pt idx="16183">
                  <c:v>11.543735910763539</c:v>
                </c:pt>
                <c:pt idx="16184">
                  <c:v>11.543745607310115</c:v>
                </c:pt>
                <c:pt idx="16185">
                  <c:v>11.543755303762667</c:v>
                </c:pt>
                <c:pt idx="16186">
                  <c:v>11.5437650001212</c:v>
                </c:pt>
                <c:pt idx="16187">
                  <c:v>11.543774696385714</c:v>
                </c:pt>
                <c:pt idx="16188">
                  <c:v>11.543784392556224</c:v>
                </c:pt>
                <c:pt idx="16189">
                  <c:v>11.543794088632694</c:v>
                </c:pt>
                <c:pt idx="16190">
                  <c:v>11.543803784615058</c:v>
                </c:pt>
                <c:pt idx="16191">
                  <c:v>11.543813480503511</c:v>
                </c:pt>
                <c:pt idx="16192">
                  <c:v>11.543823176298048</c:v>
                </c:pt>
                <c:pt idx="16193">
                  <c:v>11.543832871998514</c:v>
                </c:pt>
                <c:pt idx="16194">
                  <c:v>11.543842567604974</c:v>
                </c:pt>
                <c:pt idx="16195">
                  <c:v>11.543852263117381</c:v>
                </c:pt>
                <c:pt idx="16196">
                  <c:v>11.543861958535798</c:v>
                </c:pt>
                <c:pt idx="16197">
                  <c:v>11.543871653860242</c:v>
                </c:pt>
                <c:pt idx="16198">
                  <c:v>11.543881349090668</c:v>
                </c:pt>
                <c:pt idx="16199">
                  <c:v>11.543891044227108</c:v>
                </c:pt>
                <c:pt idx="16200">
                  <c:v>11.543900739269549</c:v>
                </c:pt>
                <c:pt idx="16201">
                  <c:v>11.543910434217995</c:v>
                </c:pt>
                <c:pt idx="16202">
                  <c:v>11.54392012907236</c:v>
                </c:pt>
                <c:pt idx="16203">
                  <c:v>11.543929823832919</c:v>
                </c:pt>
                <c:pt idx="16204">
                  <c:v>11.543939518499426</c:v>
                </c:pt>
                <c:pt idx="16205">
                  <c:v>11.543949213071892</c:v>
                </c:pt>
                <c:pt idx="16206">
                  <c:v>11.543958907550348</c:v>
                </c:pt>
                <c:pt idx="16207">
                  <c:v>11.543968601934818</c:v>
                </c:pt>
                <c:pt idx="16208">
                  <c:v>11.543978296225468</c:v>
                </c:pt>
                <c:pt idx="16209">
                  <c:v>11.543987990422046</c:v>
                </c:pt>
                <c:pt idx="16210">
                  <c:v>11.543997684524639</c:v>
                </c:pt>
                <c:pt idx="16211">
                  <c:v>11.544007378533257</c:v>
                </c:pt>
                <c:pt idx="16212">
                  <c:v>11.544017072447902</c:v>
                </c:pt>
                <c:pt idx="16213">
                  <c:v>11.544026766268548</c:v>
                </c:pt>
                <c:pt idx="16214">
                  <c:v>11.544036459995286</c:v>
                </c:pt>
                <c:pt idx="16215">
                  <c:v>11.54404615362802</c:v>
                </c:pt>
                <c:pt idx="16216">
                  <c:v>11.54405584716679</c:v>
                </c:pt>
                <c:pt idx="16217">
                  <c:v>11.544065540611475</c:v>
                </c:pt>
                <c:pt idx="16218">
                  <c:v>11.544075233962444</c:v>
                </c:pt>
                <c:pt idx="16219">
                  <c:v>11.54408492721933</c:v>
                </c:pt>
                <c:pt idx="16220">
                  <c:v>11.544094620382259</c:v>
                </c:pt>
                <c:pt idx="16221">
                  <c:v>11.544104313451228</c:v>
                </c:pt>
                <c:pt idx="16222">
                  <c:v>11.54411400642625</c:v>
                </c:pt>
                <c:pt idx="16223">
                  <c:v>11.54412369930731</c:v>
                </c:pt>
                <c:pt idx="16224">
                  <c:v>11.544133392094418</c:v>
                </c:pt>
                <c:pt idx="16225">
                  <c:v>11.544143084787548</c:v>
                </c:pt>
                <c:pt idx="16226">
                  <c:v>11.544152777386801</c:v>
                </c:pt>
                <c:pt idx="16227">
                  <c:v>11.544162469891981</c:v>
                </c:pt>
                <c:pt idx="16228">
                  <c:v>11.544172162303308</c:v>
                </c:pt>
                <c:pt idx="16229">
                  <c:v>11.544181854620783</c:v>
                </c:pt>
                <c:pt idx="16230">
                  <c:v>11.544191546844225</c:v>
                </c:pt>
                <c:pt idx="16231">
                  <c:v>11.544201238973733</c:v>
                </c:pt>
                <c:pt idx="16232">
                  <c:v>11.544210931009303</c:v>
                </c:pt>
                <c:pt idx="16233">
                  <c:v>11.544220622950803</c:v>
                </c:pt>
                <c:pt idx="16234">
                  <c:v>11.544230314798646</c:v>
                </c:pt>
                <c:pt idx="16235">
                  <c:v>11.544240006552398</c:v>
                </c:pt>
                <c:pt idx="16236">
                  <c:v>11.544249698212255</c:v>
                </c:pt>
                <c:pt idx="16237">
                  <c:v>11.544259389778148</c:v>
                </c:pt>
                <c:pt idx="16238">
                  <c:v>11.544269081250032</c:v>
                </c:pt>
                <c:pt idx="16239">
                  <c:v>11.544278772628218</c:v>
                </c:pt>
                <c:pt idx="16240">
                  <c:v>11.544288463912261</c:v>
                </c:pt>
                <c:pt idx="16241">
                  <c:v>11.544298155102499</c:v>
                </c:pt>
                <c:pt idx="16242">
                  <c:v>11.544307846198848</c:v>
                </c:pt>
                <c:pt idx="16243">
                  <c:v>11.544317537201286</c:v>
                </c:pt>
                <c:pt idx="16244">
                  <c:v>11.54432722810976</c:v>
                </c:pt>
                <c:pt idx="16245">
                  <c:v>11.544336918924326</c:v>
                </c:pt>
                <c:pt idx="16246">
                  <c:v>11.544346609644972</c:v>
                </c:pt>
                <c:pt idx="16247">
                  <c:v>11.544356300271698</c:v>
                </c:pt>
                <c:pt idx="16248">
                  <c:v>11.544365990804451</c:v>
                </c:pt>
                <c:pt idx="16249">
                  <c:v>11.544375681243343</c:v>
                </c:pt>
                <c:pt idx="16250">
                  <c:v>11.544385371588501</c:v>
                </c:pt>
                <c:pt idx="16251">
                  <c:v>11.544395061839618</c:v>
                </c:pt>
                <c:pt idx="16252">
                  <c:v>11.544404751996847</c:v>
                </c:pt>
                <c:pt idx="16253">
                  <c:v>11.544414442060168</c:v>
                </c:pt>
                <c:pt idx="16254">
                  <c:v>11.544424132029599</c:v>
                </c:pt>
                <c:pt idx="16255">
                  <c:v>11.544433821905134</c:v>
                </c:pt>
                <c:pt idx="16256">
                  <c:v>11.544443511686774</c:v>
                </c:pt>
                <c:pt idx="16257">
                  <c:v>11.544453201374518</c:v>
                </c:pt>
                <c:pt idx="16258">
                  <c:v>11.544462890968386</c:v>
                </c:pt>
                <c:pt idx="16259">
                  <c:v>11.544472580468359</c:v>
                </c:pt>
                <c:pt idx="16260">
                  <c:v>11.54448226987445</c:v>
                </c:pt>
                <c:pt idx="16261">
                  <c:v>11.544491959186654</c:v>
                </c:pt>
                <c:pt idx="16262">
                  <c:v>11.544501648404973</c:v>
                </c:pt>
                <c:pt idx="16263">
                  <c:v>11.544511337529414</c:v>
                </c:pt>
                <c:pt idx="16264">
                  <c:v>11.544521026559968</c:v>
                </c:pt>
                <c:pt idx="16265">
                  <c:v>11.544530715496666</c:v>
                </c:pt>
                <c:pt idx="16266">
                  <c:v>11.544540404339481</c:v>
                </c:pt>
                <c:pt idx="16267">
                  <c:v>11.54455009308842</c:v>
                </c:pt>
                <c:pt idx="16268">
                  <c:v>11.544559781743468</c:v>
                </c:pt>
                <c:pt idx="16269">
                  <c:v>11.54456947030469</c:v>
                </c:pt>
                <c:pt idx="16270">
                  <c:v>11.544579158772018</c:v>
                </c:pt>
                <c:pt idx="16271">
                  <c:v>11.544588847145492</c:v>
                </c:pt>
                <c:pt idx="16272">
                  <c:v>11.5445985354251</c:v>
                </c:pt>
                <c:pt idx="16273">
                  <c:v>11.544608223610798</c:v>
                </c:pt>
                <c:pt idx="16274">
                  <c:v>11.544617911702717</c:v>
                </c:pt>
                <c:pt idx="16275">
                  <c:v>11.544627599700744</c:v>
                </c:pt>
                <c:pt idx="16276">
                  <c:v>11.544637287604926</c:v>
                </c:pt>
                <c:pt idx="16277">
                  <c:v>11.544646975415224</c:v>
                </c:pt>
                <c:pt idx="16278">
                  <c:v>11.544656663131683</c:v>
                </c:pt>
                <c:pt idx="16279">
                  <c:v>11.544666350754294</c:v>
                </c:pt>
                <c:pt idx="16280">
                  <c:v>11.54467603828305</c:v>
                </c:pt>
                <c:pt idx="16281">
                  <c:v>11.544685725717963</c:v>
                </c:pt>
                <c:pt idx="16282">
                  <c:v>11.544695413059031</c:v>
                </c:pt>
                <c:pt idx="16283">
                  <c:v>11.544705100306253</c:v>
                </c:pt>
                <c:pt idx="16284">
                  <c:v>11.544714787459633</c:v>
                </c:pt>
                <c:pt idx="16285">
                  <c:v>11.544724474519168</c:v>
                </c:pt>
                <c:pt idx="16286">
                  <c:v>11.544734161484881</c:v>
                </c:pt>
                <c:pt idx="16287">
                  <c:v>11.544743848356747</c:v>
                </c:pt>
                <c:pt idx="16288">
                  <c:v>11.544753535134781</c:v>
                </c:pt>
                <c:pt idx="16289">
                  <c:v>11.544763221818981</c:v>
                </c:pt>
                <c:pt idx="16290">
                  <c:v>11.54477290840935</c:v>
                </c:pt>
                <c:pt idx="16291">
                  <c:v>11.544782594905978</c:v>
                </c:pt>
                <c:pt idx="16292">
                  <c:v>11.544792281308602</c:v>
                </c:pt>
                <c:pt idx="16293">
                  <c:v>11.54480196761739</c:v>
                </c:pt>
                <c:pt idx="16294">
                  <c:v>11.54481165383244</c:v>
                </c:pt>
                <c:pt idx="16295">
                  <c:v>11.544821339953748</c:v>
                </c:pt>
                <c:pt idx="16296">
                  <c:v>11.544831025981212</c:v>
                </c:pt>
                <c:pt idx="16297">
                  <c:v>11.544840711914798</c:v>
                </c:pt>
                <c:pt idx="16298">
                  <c:v>11.544850397754603</c:v>
                </c:pt>
                <c:pt idx="16299">
                  <c:v>11.544860083500469</c:v>
                </c:pt>
                <c:pt idx="16300">
                  <c:v>11.544869769152648</c:v>
                </c:pt>
                <c:pt idx="16301">
                  <c:v>11.544879454710998</c:v>
                </c:pt>
                <c:pt idx="16302">
                  <c:v>11.544889140175618</c:v>
                </c:pt>
                <c:pt idx="16303">
                  <c:v>11.544898825546353</c:v>
                </c:pt>
                <c:pt idx="16304">
                  <c:v>11.54490851082328</c:v>
                </c:pt>
                <c:pt idx="16305">
                  <c:v>11.544918196006398</c:v>
                </c:pt>
                <c:pt idx="16306">
                  <c:v>11.544927881095635</c:v>
                </c:pt>
                <c:pt idx="16307">
                  <c:v>11.544937566091244</c:v>
                </c:pt>
                <c:pt idx="16308">
                  <c:v>11.544947250992966</c:v>
                </c:pt>
                <c:pt idx="16309">
                  <c:v>11.544956935800892</c:v>
                </c:pt>
                <c:pt idx="16310">
                  <c:v>11.544966620515018</c:v>
                </c:pt>
                <c:pt idx="16311">
                  <c:v>11.544976305135361</c:v>
                </c:pt>
                <c:pt idx="16312">
                  <c:v>11.54498598966191</c:v>
                </c:pt>
                <c:pt idx="16313">
                  <c:v>11.544995674094668</c:v>
                </c:pt>
                <c:pt idx="16314">
                  <c:v>11.54500535843365</c:v>
                </c:pt>
                <c:pt idx="16315">
                  <c:v>11.545015042678818</c:v>
                </c:pt>
                <c:pt idx="16316">
                  <c:v>11.545024726830228</c:v>
                </c:pt>
                <c:pt idx="16317">
                  <c:v>11.545034410887856</c:v>
                </c:pt>
                <c:pt idx="16318">
                  <c:v>11.545044094851702</c:v>
                </c:pt>
                <c:pt idx="16319">
                  <c:v>11.54505377872175</c:v>
                </c:pt>
                <c:pt idx="16320">
                  <c:v>11.545063462498018</c:v>
                </c:pt>
                <c:pt idx="16321">
                  <c:v>11.54507314618046</c:v>
                </c:pt>
                <c:pt idx="16322">
                  <c:v>11.545082829769415</c:v>
                </c:pt>
                <c:pt idx="16323">
                  <c:v>11.545092513264375</c:v>
                </c:pt>
                <c:pt idx="16324">
                  <c:v>11.54510219666545</c:v>
                </c:pt>
                <c:pt idx="16325">
                  <c:v>11.545111879972881</c:v>
                </c:pt>
                <c:pt idx="16326">
                  <c:v>11.545121563186543</c:v>
                </c:pt>
                <c:pt idx="16327">
                  <c:v>11.54513124630645</c:v>
                </c:pt>
                <c:pt idx="16328">
                  <c:v>11.545140929332581</c:v>
                </c:pt>
                <c:pt idx="16329">
                  <c:v>11.545150612264974</c:v>
                </c:pt>
                <c:pt idx="16330">
                  <c:v>11.545160295103587</c:v>
                </c:pt>
                <c:pt idx="16331">
                  <c:v>11.545169977848452</c:v>
                </c:pt>
                <c:pt idx="16332">
                  <c:v>11.545179660499548</c:v>
                </c:pt>
                <c:pt idx="16333">
                  <c:v>11.54518934305692</c:v>
                </c:pt>
                <c:pt idx="16334">
                  <c:v>11.545199025520525</c:v>
                </c:pt>
                <c:pt idx="16335">
                  <c:v>11.545208707890348</c:v>
                </c:pt>
                <c:pt idx="16336">
                  <c:v>11.545218390166491</c:v>
                </c:pt>
                <c:pt idx="16337">
                  <c:v>11.545228072348849</c:v>
                </c:pt>
                <c:pt idx="16338">
                  <c:v>11.545237754437473</c:v>
                </c:pt>
                <c:pt idx="16339">
                  <c:v>11.545247436432353</c:v>
                </c:pt>
                <c:pt idx="16340">
                  <c:v>11.545257118333492</c:v>
                </c:pt>
                <c:pt idx="16341">
                  <c:v>11.545266800140892</c:v>
                </c:pt>
                <c:pt idx="16342">
                  <c:v>11.545276481854453</c:v>
                </c:pt>
                <c:pt idx="16343">
                  <c:v>11.545286163474483</c:v>
                </c:pt>
                <c:pt idx="16344">
                  <c:v>11.545295845000679</c:v>
                </c:pt>
                <c:pt idx="16345">
                  <c:v>11.545305526433143</c:v>
                </c:pt>
                <c:pt idx="16346">
                  <c:v>11.545315207771868</c:v>
                </c:pt>
                <c:pt idx="16347">
                  <c:v>11.545324889016888</c:v>
                </c:pt>
                <c:pt idx="16348">
                  <c:v>11.545334570168174</c:v>
                </c:pt>
                <c:pt idx="16349">
                  <c:v>11.545344251225774</c:v>
                </c:pt>
                <c:pt idx="16350">
                  <c:v>11.545353932189567</c:v>
                </c:pt>
                <c:pt idx="16351">
                  <c:v>11.545363613059683</c:v>
                </c:pt>
                <c:pt idx="16352">
                  <c:v>11.545373293836068</c:v>
                </c:pt>
                <c:pt idx="16353">
                  <c:v>11.545382974518764</c:v>
                </c:pt>
                <c:pt idx="16354">
                  <c:v>11.545392655107729</c:v>
                </c:pt>
                <c:pt idx="16355">
                  <c:v>11.545402335603102</c:v>
                </c:pt>
                <c:pt idx="16356">
                  <c:v>11.545412016004526</c:v>
                </c:pt>
                <c:pt idx="16357">
                  <c:v>11.545421696312362</c:v>
                </c:pt>
                <c:pt idx="16358">
                  <c:v>11.545431376526524</c:v>
                </c:pt>
                <c:pt idx="16359">
                  <c:v>11.545441056647022</c:v>
                </c:pt>
                <c:pt idx="16360">
                  <c:v>11.545450736673626</c:v>
                </c:pt>
                <c:pt idx="16361">
                  <c:v>11.545460416606726</c:v>
                </c:pt>
                <c:pt idx="16362">
                  <c:v>11.545470096445976</c:v>
                </c:pt>
                <c:pt idx="16363">
                  <c:v>11.545479776191568</c:v>
                </c:pt>
                <c:pt idx="16364">
                  <c:v>11.545489455843526</c:v>
                </c:pt>
                <c:pt idx="16365">
                  <c:v>11.545499135401776</c:v>
                </c:pt>
                <c:pt idx="16366">
                  <c:v>11.545508814866364</c:v>
                </c:pt>
                <c:pt idx="16367">
                  <c:v>11.54551849423709</c:v>
                </c:pt>
                <c:pt idx="16368">
                  <c:v>11.54552817351424</c:v>
                </c:pt>
                <c:pt idx="16369">
                  <c:v>11.545537852697805</c:v>
                </c:pt>
                <c:pt idx="16370">
                  <c:v>11.545547531787582</c:v>
                </c:pt>
                <c:pt idx="16371">
                  <c:v>11.545557210783684</c:v>
                </c:pt>
                <c:pt idx="16372">
                  <c:v>11.545566889686091</c:v>
                </c:pt>
                <c:pt idx="16373">
                  <c:v>11.545576568494724</c:v>
                </c:pt>
                <c:pt idx="16374">
                  <c:v>11.54558624720992</c:v>
                </c:pt>
                <c:pt idx="16375">
                  <c:v>11.545595925831153</c:v>
                </c:pt>
                <c:pt idx="16376">
                  <c:v>11.545605604358855</c:v>
                </c:pt>
                <c:pt idx="16377">
                  <c:v>11.545615282792868</c:v>
                </c:pt>
                <c:pt idx="16378">
                  <c:v>11.545624961133244</c:v>
                </c:pt>
                <c:pt idx="16379">
                  <c:v>11.545634639380074</c:v>
                </c:pt>
                <c:pt idx="16380">
                  <c:v>11.545644317533055</c:v>
                </c:pt>
                <c:pt idx="16381">
                  <c:v>11.545653995592312</c:v>
                </c:pt>
                <c:pt idx="16382">
                  <c:v>11.545663673558002</c:v>
                </c:pt>
                <c:pt idx="16383">
                  <c:v>11.545673351430031</c:v>
                </c:pt>
                <c:pt idx="16384">
                  <c:v>11.545683029208424</c:v>
                </c:pt>
                <c:pt idx="16385">
                  <c:v>11.545692706893112</c:v>
                </c:pt>
                <c:pt idx="16386">
                  <c:v>11.545702384484166</c:v>
                </c:pt>
                <c:pt idx="16387">
                  <c:v>11.545712061981565</c:v>
                </c:pt>
                <c:pt idx="16388">
                  <c:v>11.545721739385312</c:v>
                </c:pt>
                <c:pt idx="16389">
                  <c:v>11.545731416695405</c:v>
                </c:pt>
                <c:pt idx="16390">
                  <c:v>11.545741093911849</c:v>
                </c:pt>
                <c:pt idx="16391">
                  <c:v>11.545750771034649</c:v>
                </c:pt>
                <c:pt idx="16392">
                  <c:v>11.545760448063801</c:v>
                </c:pt>
                <c:pt idx="16393">
                  <c:v>11.54577012499931</c:v>
                </c:pt>
                <c:pt idx="16394">
                  <c:v>11.545779801841173</c:v>
                </c:pt>
                <c:pt idx="16395">
                  <c:v>11.545789478589491</c:v>
                </c:pt>
                <c:pt idx="16396">
                  <c:v>11.545799155244024</c:v>
                </c:pt>
                <c:pt idx="16397">
                  <c:v>11.545808831804974</c:v>
                </c:pt>
                <c:pt idx="16398">
                  <c:v>11.545818508272253</c:v>
                </c:pt>
                <c:pt idx="16399">
                  <c:v>11.545828184645933</c:v>
                </c:pt>
                <c:pt idx="16400">
                  <c:v>11.545837860926024</c:v>
                </c:pt>
                <c:pt idx="16401">
                  <c:v>11.545847537112422</c:v>
                </c:pt>
                <c:pt idx="16402">
                  <c:v>11.545857213205322</c:v>
                </c:pt>
                <c:pt idx="16403">
                  <c:v>11.545866889204374</c:v>
                </c:pt>
                <c:pt idx="16404">
                  <c:v>11.545876565109976</c:v>
                </c:pt>
                <c:pt idx="16405">
                  <c:v>11.545886240921854</c:v>
                </c:pt>
                <c:pt idx="16406">
                  <c:v>11.54589591664015</c:v>
                </c:pt>
                <c:pt idx="16407">
                  <c:v>11.54590559226482</c:v>
                </c:pt>
                <c:pt idx="16408">
                  <c:v>11.545915267795881</c:v>
                </c:pt>
                <c:pt idx="16409">
                  <c:v>11.545924943233333</c:v>
                </c:pt>
                <c:pt idx="16410">
                  <c:v>11.545934618577174</c:v>
                </c:pt>
                <c:pt idx="16411">
                  <c:v>11.545944293827489</c:v>
                </c:pt>
                <c:pt idx="16412">
                  <c:v>11.545953968984017</c:v>
                </c:pt>
                <c:pt idx="16413">
                  <c:v>11.545963644047021</c:v>
                </c:pt>
                <c:pt idx="16414">
                  <c:v>11.545973319016428</c:v>
                </c:pt>
                <c:pt idx="16415">
                  <c:v>11.545982993892229</c:v>
                </c:pt>
                <c:pt idx="16416">
                  <c:v>11.545992668674423</c:v>
                </c:pt>
                <c:pt idx="16417">
                  <c:v>11.546002343363019</c:v>
                </c:pt>
                <c:pt idx="16418">
                  <c:v>11.54601201795802</c:v>
                </c:pt>
                <c:pt idx="16419">
                  <c:v>11.546021692459398</c:v>
                </c:pt>
                <c:pt idx="16420">
                  <c:v>11.546031366867224</c:v>
                </c:pt>
                <c:pt idx="16421">
                  <c:v>11.546041041181418</c:v>
                </c:pt>
                <c:pt idx="16422">
                  <c:v>11.546050715402057</c:v>
                </c:pt>
                <c:pt idx="16423">
                  <c:v>11.546060389529087</c:v>
                </c:pt>
                <c:pt idx="16424">
                  <c:v>11.546070063562498</c:v>
                </c:pt>
                <c:pt idx="16425">
                  <c:v>11.546079737502387</c:v>
                </c:pt>
                <c:pt idx="16426">
                  <c:v>11.546089411348676</c:v>
                </c:pt>
                <c:pt idx="16427">
                  <c:v>11.546099085101352</c:v>
                </c:pt>
                <c:pt idx="16428">
                  <c:v>11.546108758760461</c:v>
                </c:pt>
                <c:pt idx="16429">
                  <c:v>11.546118432325992</c:v>
                </c:pt>
                <c:pt idx="16430">
                  <c:v>11.546128105797941</c:v>
                </c:pt>
                <c:pt idx="16431">
                  <c:v>11.546137779176325</c:v>
                </c:pt>
                <c:pt idx="16432">
                  <c:v>11.546147452461131</c:v>
                </c:pt>
                <c:pt idx="16433">
                  <c:v>11.546157125652361</c:v>
                </c:pt>
                <c:pt idx="16434">
                  <c:v>11.546166798750031</c:v>
                </c:pt>
                <c:pt idx="16435">
                  <c:v>11.546176471754118</c:v>
                </c:pt>
                <c:pt idx="16436">
                  <c:v>11.546186144664659</c:v>
                </c:pt>
                <c:pt idx="16437">
                  <c:v>11.546195817481626</c:v>
                </c:pt>
                <c:pt idx="16438">
                  <c:v>11.546205490205018</c:v>
                </c:pt>
                <c:pt idx="16439">
                  <c:v>11.546215162834741</c:v>
                </c:pt>
                <c:pt idx="16440">
                  <c:v>11.546224835371151</c:v>
                </c:pt>
                <c:pt idx="16441">
                  <c:v>11.546234507813882</c:v>
                </c:pt>
                <c:pt idx="16442">
                  <c:v>11.546244180163049</c:v>
                </c:pt>
                <c:pt idx="16443">
                  <c:v>11.546253852418673</c:v>
                </c:pt>
                <c:pt idx="16444">
                  <c:v>11.546263524580738</c:v>
                </c:pt>
                <c:pt idx="16445">
                  <c:v>11.546273196649253</c:v>
                </c:pt>
                <c:pt idx="16446">
                  <c:v>11.546282868624226</c:v>
                </c:pt>
                <c:pt idx="16447">
                  <c:v>11.54629254050565</c:v>
                </c:pt>
                <c:pt idx="16448">
                  <c:v>11.546302212293519</c:v>
                </c:pt>
                <c:pt idx="16449">
                  <c:v>11.546311883987848</c:v>
                </c:pt>
                <c:pt idx="16450">
                  <c:v>11.546321555588657</c:v>
                </c:pt>
                <c:pt idx="16451">
                  <c:v>11.546331227095914</c:v>
                </c:pt>
                <c:pt idx="16452">
                  <c:v>11.546340898509674</c:v>
                </c:pt>
                <c:pt idx="16453">
                  <c:v>11.546350569829816</c:v>
                </c:pt>
                <c:pt idx="16454">
                  <c:v>11.546360241056448</c:v>
                </c:pt>
                <c:pt idx="16455">
                  <c:v>11.546369912189585</c:v>
                </c:pt>
                <c:pt idx="16456">
                  <c:v>11.546379583229168</c:v>
                </c:pt>
                <c:pt idx="16457">
                  <c:v>11.546389254175256</c:v>
                </c:pt>
                <c:pt idx="16458">
                  <c:v>11.546398925027765</c:v>
                </c:pt>
                <c:pt idx="16459">
                  <c:v>11.546408595786776</c:v>
                </c:pt>
                <c:pt idx="16460">
                  <c:v>11.546418266452264</c:v>
                </c:pt>
                <c:pt idx="16461">
                  <c:v>11.546427937024276</c:v>
                </c:pt>
                <c:pt idx="16462">
                  <c:v>11.546437607502726</c:v>
                </c:pt>
                <c:pt idx="16463">
                  <c:v>11.546447277887749</c:v>
                </c:pt>
                <c:pt idx="16464">
                  <c:v>11.546456948179022</c:v>
                </c:pt>
                <c:pt idx="16465">
                  <c:v>11.546466618377021</c:v>
                </c:pt>
                <c:pt idx="16466">
                  <c:v>11.546476288481324</c:v>
                </c:pt>
                <c:pt idx="16467">
                  <c:v>11.546485958492189</c:v>
                </c:pt>
                <c:pt idx="16468">
                  <c:v>11.546495628409559</c:v>
                </c:pt>
                <c:pt idx="16469">
                  <c:v>11.546505298233424</c:v>
                </c:pt>
                <c:pt idx="16470">
                  <c:v>11.546514967963784</c:v>
                </c:pt>
                <c:pt idx="16471">
                  <c:v>11.546524637600672</c:v>
                </c:pt>
                <c:pt idx="16472">
                  <c:v>11.546534307144094</c:v>
                </c:pt>
                <c:pt idx="16473">
                  <c:v>11.546543976593853</c:v>
                </c:pt>
                <c:pt idx="16474">
                  <c:v>11.546553645950212</c:v>
                </c:pt>
                <c:pt idx="16475">
                  <c:v>11.546563315213071</c:v>
                </c:pt>
                <c:pt idx="16476">
                  <c:v>11.546572984382447</c:v>
                </c:pt>
                <c:pt idx="16477">
                  <c:v>11.546582653458326</c:v>
                </c:pt>
                <c:pt idx="16478">
                  <c:v>11.546592322440716</c:v>
                </c:pt>
                <c:pt idx="16479">
                  <c:v>11.54660199132962</c:v>
                </c:pt>
                <c:pt idx="16480">
                  <c:v>11.546611660125018</c:v>
                </c:pt>
                <c:pt idx="16481">
                  <c:v>11.546621328826953</c:v>
                </c:pt>
                <c:pt idx="16482">
                  <c:v>11.5466309974354</c:v>
                </c:pt>
                <c:pt idx="16483">
                  <c:v>11.546640665950363</c:v>
                </c:pt>
                <c:pt idx="16484">
                  <c:v>11.546650334371849</c:v>
                </c:pt>
                <c:pt idx="16485">
                  <c:v>11.546660002699848</c:v>
                </c:pt>
                <c:pt idx="16486">
                  <c:v>11.546669670934389</c:v>
                </c:pt>
                <c:pt idx="16487">
                  <c:v>11.54667933907545</c:v>
                </c:pt>
                <c:pt idx="16488">
                  <c:v>11.546689007123074</c:v>
                </c:pt>
                <c:pt idx="16489">
                  <c:v>11.546698675077149</c:v>
                </c:pt>
                <c:pt idx="16490">
                  <c:v>11.546708342937798</c:v>
                </c:pt>
                <c:pt idx="16491">
                  <c:v>11.546718010704978</c:v>
                </c:pt>
                <c:pt idx="16492">
                  <c:v>11.546727678378694</c:v>
                </c:pt>
                <c:pt idx="16493">
                  <c:v>11.546737345958952</c:v>
                </c:pt>
                <c:pt idx="16494">
                  <c:v>11.546747013445756</c:v>
                </c:pt>
                <c:pt idx="16495">
                  <c:v>11.546756680839071</c:v>
                </c:pt>
                <c:pt idx="16496">
                  <c:v>11.54676634813895</c:v>
                </c:pt>
                <c:pt idx="16497">
                  <c:v>11.546776015345372</c:v>
                </c:pt>
                <c:pt idx="16498">
                  <c:v>11.546785682458331</c:v>
                </c:pt>
                <c:pt idx="16499">
                  <c:v>11.546795349477843</c:v>
                </c:pt>
                <c:pt idx="16500">
                  <c:v>11.546805016403924</c:v>
                </c:pt>
                <c:pt idx="16501">
                  <c:v>11.546814683236498</c:v>
                </c:pt>
                <c:pt idx="16502">
                  <c:v>11.546824349975688</c:v>
                </c:pt>
                <c:pt idx="16503">
                  <c:v>11.546834016621426</c:v>
                </c:pt>
                <c:pt idx="16504">
                  <c:v>11.546843683173668</c:v>
                </c:pt>
                <c:pt idx="16505">
                  <c:v>11.546853349632498</c:v>
                </c:pt>
                <c:pt idx="16506">
                  <c:v>11.546863015997925</c:v>
                </c:pt>
                <c:pt idx="16507">
                  <c:v>11.546872682269868</c:v>
                </c:pt>
                <c:pt idx="16508">
                  <c:v>11.54688234844842</c:v>
                </c:pt>
                <c:pt idx="16509">
                  <c:v>11.546892014533501</c:v>
                </c:pt>
                <c:pt idx="16510">
                  <c:v>11.546901680525098</c:v>
                </c:pt>
                <c:pt idx="16511">
                  <c:v>11.546911346423368</c:v>
                </c:pt>
                <c:pt idx="16512">
                  <c:v>11.546921012228168</c:v>
                </c:pt>
                <c:pt idx="16513">
                  <c:v>11.546930677939558</c:v>
                </c:pt>
                <c:pt idx="16514">
                  <c:v>11.546940343557498</c:v>
                </c:pt>
                <c:pt idx="16515">
                  <c:v>11.54695000908203</c:v>
                </c:pt>
                <c:pt idx="16516">
                  <c:v>11.546959674513133</c:v>
                </c:pt>
                <c:pt idx="16517">
                  <c:v>11.546969339850815</c:v>
                </c:pt>
                <c:pt idx="16518">
                  <c:v>11.546979005095068</c:v>
                </c:pt>
                <c:pt idx="16519">
                  <c:v>11.546988670245929</c:v>
                </c:pt>
                <c:pt idx="16520">
                  <c:v>11.546998335303364</c:v>
                </c:pt>
                <c:pt idx="16521">
                  <c:v>11.547008000267381</c:v>
                </c:pt>
                <c:pt idx="16522">
                  <c:v>11.547017665137998</c:v>
                </c:pt>
                <c:pt idx="16523">
                  <c:v>11.547027329915201</c:v>
                </c:pt>
                <c:pt idx="16524">
                  <c:v>11.547036994599004</c:v>
                </c:pt>
                <c:pt idx="16525">
                  <c:v>11.547046659189474</c:v>
                </c:pt>
                <c:pt idx="16526">
                  <c:v>11.547056323686373</c:v>
                </c:pt>
                <c:pt idx="16527">
                  <c:v>11.54706598808996</c:v>
                </c:pt>
                <c:pt idx="16528">
                  <c:v>11.547075652400141</c:v>
                </c:pt>
                <c:pt idx="16529">
                  <c:v>11.547085316616934</c:v>
                </c:pt>
                <c:pt idx="16530">
                  <c:v>11.547094980740319</c:v>
                </c:pt>
                <c:pt idx="16531">
                  <c:v>11.547104644770318</c:v>
                </c:pt>
                <c:pt idx="16532">
                  <c:v>11.547114308706927</c:v>
                </c:pt>
                <c:pt idx="16533">
                  <c:v>11.547123972550018</c:v>
                </c:pt>
                <c:pt idx="16534">
                  <c:v>11.547133636299966</c:v>
                </c:pt>
                <c:pt idx="16535">
                  <c:v>11.547143299956403</c:v>
                </c:pt>
                <c:pt idx="16536">
                  <c:v>11.547152963519448</c:v>
                </c:pt>
                <c:pt idx="16537">
                  <c:v>11.547162626989119</c:v>
                </c:pt>
                <c:pt idx="16538">
                  <c:v>11.547172290365411</c:v>
                </c:pt>
                <c:pt idx="16539">
                  <c:v>11.54718195364832</c:v>
                </c:pt>
                <c:pt idx="16540">
                  <c:v>11.547191616837848</c:v>
                </c:pt>
                <c:pt idx="16541">
                  <c:v>11.547201279934001</c:v>
                </c:pt>
                <c:pt idx="16542">
                  <c:v>11.547210942936685</c:v>
                </c:pt>
                <c:pt idx="16543">
                  <c:v>11.547220605846148</c:v>
                </c:pt>
                <c:pt idx="16544">
                  <c:v>11.54723026866222</c:v>
                </c:pt>
                <c:pt idx="16545">
                  <c:v>11.547239931384885</c:v>
                </c:pt>
                <c:pt idx="16546">
                  <c:v>11.547249594014183</c:v>
                </c:pt>
                <c:pt idx="16547">
                  <c:v>11.547259256550115</c:v>
                </c:pt>
                <c:pt idx="16548">
                  <c:v>11.547268918992668</c:v>
                </c:pt>
                <c:pt idx="16549">
                  <c:v>11.547278581341756</c:v>
                </c:pt>
                <c:pt idx="16550">
                  <c:v>11.547288243597738</c:v>
                </c:pt>
                <c:pt idx="16551">
                  <c:v>11.547297905760225</c:v>
                </c:pt>
                <c:pt idx="16552">
                  <c:v>11.547307567829359</c:v>
                </c:pt>
                <c:pt idx="16553">
                  <c:v>11.547317229805135</c:v>
                </c:pt>
                <c:pt idx="16554">
                  <c:v>11.547326891687561</c:v>
                </c:pt>
                <c:pt idx="16555">
                  <c:v>11.547336553476654</c:v>
                </c:pt>
                <c:pt idx="16556">
                  <c:v>11.547346215172359</c:v>
                </c:pt>
                <c:pt idx="16557">
                  <c:v>11.547355876774731</c:v>
                </c:pt>
                <c:pt idx="16558">
                  <c:v>11.547365538283767</c:v>
                </c:pt>
                <c:pt idx="16559">
                  <c:v>11.54737519969936</c:v>
                </c:pt>
                <c:pt idx="16560">
                  <c:v>11.547384861021799</c:v>
                </c:pt>
                <c:pt idx="16561">
                  <c:v>11.547394522250798</c:v>
                </c:pt>
                <c:pt idx="16562">
                  <c:v>11.547404183386471</c:v>
                </c:pt>
                <c:pt idx="16563">
                  <c:v>11.547413844428801</c:v>
                </c:pt>
                <c:pt idx="16564">
                  <c:v>11.547423505377797</c:v>
                </c:pt>
                <c:pt idx="16565">
                  <c:v>11.547433166233448</c:v>
                </c:pt>
                <c:pt idx="16566">
                  <c:v>11.547442826995789</c:v>
                </c:pt>
                <c:pt idx="16567">
                  <c:v>11.54745248766479</c:v>
                </c:pt>
                <c:pt idx="16568">
                  <c:v>11.547462148240465</c:v>
                </c:pt>
                <c:pt idx="16569">
                  <c:v>11.547471808722811</c:v>
                </c:pt>
                <c:pt idx="16570">
                  <c:v>11.547481469111798</c:v>
                </c:pt>
                <c:pt idx="16571">
                  <c:v>11.547491129407538</c:v>
                </c:pt>
                <c:pt idx="16572">
                  <c:v>11.54750078960992</c:v>
                </c:pt>
                <c:pt idx="16573">
                  <c:v>11.547510449718981</c:v>
                </c:pt>
                <c:pt idx="16574">
                  <c:v>11.547520109734718</c:v>
                </c:pt>
                <c:pt idx="16575">
                  <c:v>11.547529769657148</c:v>
                </c:pt>
                <c:pt idx="16576">
                  <c:v>11.547539429486276</c:v>
                </c:pt>
                <c:pt idx="16577">
                  <c:v>11.547549089222082</c:v>
                </c:pt>
                <c:pt idx="16578">
                  <c:v>11.547558748864548</c:v>
                </c:pt>
                <c:pt idx="16579">
                  <c:v>11.547568408413698</c:v>
                </c:pt>
                <c:pt idx="16580">
                  <c:v>11.547578067869651</c:v>
                </c:pt>
                <c:pt idx="16581">
                  <c:v>11.54758772723223</c:v>
                </c:pt>
                <c:pt idx="16582">
                  <c:v>11.547597386501501</c:v>
                </c:pt>
                <c:pt idx="16583">
                  <c:v>11.547607045677481</c:v>
                </c:pt>
                <c:pt idx="16584">
                  <c:v>11.547616704760149</c:v>
                </c:pt>
                <c:pt idx="16585">
                  <c:v>11.547626363749538</c:v>
                </c:pt>
                <c:pt idx="16586">
                  <c:v>11.547636022645626</c:v>
                </c:pt>
                <c:pt idx="16587">
                  <c:v>11.547645681448415</c:v>
                </c:pt>
                <c:pt idx="16588">
                  <c:v>11.547655340157915</c:v>
                </c:pt>
                <c:pt idx="16589">
                  <c:v>11.547664998774119</c:v>
                </c:pt>
                <c:pt idx="16590">
                  <c:v>11.547674657297049</c:v>
                </c:pt>
                <c:pt idx="16591">
                  <c:v>11.54768431572678</c:v>
                </c:pt>
                <c:pt idx="16592">
                  <c:v>11.547693974063035</c:v>
                </c:pt>
                <c:pt idx="16593">
                  <c:v>11.547703632306105</c:v>
                </c:pt>
                <c:pt idx="16594">
                  <c:v>11.547713290455848</c:v>
                </c:pt>
                <c:pt idx="16595">
                  <c:v>11.547722948512398</c:v>
                </c:pt>
                <c:pt idx="16596">
                  <c:v>11.547732606475634</c:v>
                </c:pt>
                <c:pt idx="16597">
                  <c:v>11.54774226434559</c:v>
                </c:pt>
                <c:pt idx="16598">
                  <c:v>11.547751922122268</c:v>
                </c:pt>
                <c:pt idx="16599">
                  <c:v>11.547761579805686</c:v>
                </c:pt>
                <c:pt idx="16600">
                  <c:v>11.547771237395818</c:v>
                </c:pt>
                <c:pt idx="16601">
                  <c:v>11.5477808948927</c:v>
                </c:pt>
                <c:pt idx="16602">
                  <c:v>11.547790552296307</c:v>
                </c:pt>
                <c:pt idx="16603">
                  <c:v>11.547800209606654</c:v>
                </c:pt>
                <c:pt idx="16604">
                  <c:v>11.54780986682373</c:v>
                </c:pt>
                <c:pt idx="16605">
                  <c:v>11.547819523947549</c:v>
                </c:pt>
                <c:pt idx="16606">
                  <c:v>11.547829180978002</c:v>
                </c:pt>
                <c:pt idx="16607">
                  <c:v>11.54783883791541</c:v>
                </c:pt>
                <c:pt idx="16608">
                  <c:v>11.547848494759448</c:v>
                </c:pt>
                <c:pt idx="16609">
                  <c:v>11.547858151510248</c:v>
                </c:pt>
                <c:pt idx="16610">
                  <c:v>11.547867808167792</c:v>
                </c:pt>
                <c:pt idx="16611">
                  <c:v>11.547877464731959</c:v>
                </c:pt>
                <c:pt idx="16612">
                  <c:v>11.547887121203118</c:v>
                </c:pt>
                <c:pt idx="16613">
                  <c:v>11.547896777580922</c:v>
                </c:pt>
                <c:pt idx="16614">
                  <c:v>11.547906433865473</c:v>
                </c:pt>
                <c:pt idx="16615">
                  <c:v>11.547916090056781</c:v>
                </c:pt>
                <c:pt idx="16616">
                  <c:v>11.547925746154705</c:v>
                </c:pt>
                <c:pt idx="16617">
                  <c:v>11.547935402159668</c:v>
                </c:pt>
                <c:pt idx="16618">
                  <c:v>11.547945058071269</c:v>
                </c:pt>
                <c:pt idx="16619">
                  <c:v>11.547954713889624</c:v>
                </c:pt>
                <c:pt idx="16620">
                  <c:v>11.547964369614743</c:v>
                </c:pt>
                <c:pt idx="16621">
                  <c:v>11.547974025246633</c:v>
                </c:pt>
                <c:pt idx="16622">
                  <c:v>11.547983680785292</c:v>
                </c:pt>
                <c:pt idx="16623">
                  <c:v>11.547993336230718</c:v>
                </c:pt>
                <c:pt idx="16624">
                  <c:v>11.548002991582925</c:v>
                </c:pt>
                <c:pt idx="16625">
                  <c:v>11.548012646841903</c:v>
                </c:pt>
                <c:pt idx="16626">
                  <c:v>11.548022302007658</c:v>
                </c:pt>
                <c:pt idx="16627">
                  <c:v>11.548031957080191</c:v>
                </c:pt>
                <c:pt idx="16628">
                  <c:v>11.548041612059498</c:v>
                </c:pt>
                <c:pt idx="16629">
                  <c:v>11.548051266945603</c:v>
                </c:pt>
                <c:pt idx="16630">
                  <c:v>11.548060921738379</c:v>
                </c:pt>
                <c:pt idx="16631">
                  <c:v>11.548070576438148</c:v>
                </c:pt>
                <c:pt idx="16632">
                  <c:v>11.548080231044604</c:v>
                </c:pt>
                <c:pt idx="16633">
                  <c:v>11.548089885557847</c:v>
                </c:pt>
                <c:pt idx="16634">
                  <c:v>11.548099539977882</c:v>
                </c:pt>
                <c:pt idx="16635">
                  <c:v>11.548109194304711</c:v>
                </c:pt>
                <c:pt idx="16636">
                  <c:v>11.548118848538298</c:v>
                </c:pt>
                <c:pt idx="16637">
                  <c:v>11.548128502678653</c:v>
                </c:pt>
                <c:pt idx="16638">
                  <c:v>11.548138156725971</c:v>
                </c:pt>
                <c:pt idx="16639">
                  <c:v>11.548147810679989</c:v>
                </c:pt>
                <c:pt idx="16640">
                  <c:v>11.548157464540708</c:v>
                </c:pt>
                <c:pt idx="16641">
                  <c:v>11.548167118308433</c:v>
                </c:pt>
                <c:pt idx="16642">
                  <c:v>11.548176771982778</c:v>
                </c:pt>
                <c:pt idx="16643">
                  <c:v>11.548186425564101</c:v>
                </c:pt>
                <c:pt idx="16644">
                  <c:v>11.548196079052147</c:v>
                </c:pt>
                <c:pt idx="16645">
                  <c:v>11.548205732446998</c:v>
                </c:pt>
                <c:pt idx="16646">
                  <c:v>11.548215385748668</c:v>
                </c:pt>
                <c:pt idx="16647">
                  <c:v>11.548225038957098</c:v>
                </c:pt>
                <c:pt idx="16648">
                  <c:v>11.548234692072461</c:v>
                </c:pt>
                <c:pt idx="16649">
                  <c:v>11.548244345094488</c:v>
                </c:pt>
                <c:pt idx="16650">
                  <c:v>11.548253998023498</c:v>
                </c:pt>
                <c:pt idx="16651">
                  <c:v>11.548263650859248</c:v>
                </c:pt>
                <c:pt idx="16652">
                  <c:v>11.548273303601729</c:v>
                </c:pt>
                <c:pt idx="16653">
                  <c:v>11.548282956251281</c:v>
                </c:pt>
                <c:pt idx="16654">
                  <c:v>11.548292608807518</c:v>
                </c:pt>
                <c:pt idx="16655">
                  <c:v>11.548302261270448</c:v>
                </c:pt>
                <c:pt idx="16656">
                  <c:v>11.548311913640381</c:v>
                </c:pt>
                <c:pt idx="16657">
                  <c:v>11.548321565917071</c:v>
                </c:pt>
                <c:pt idx="16658">
                  <c:v>11.548331218100781</c:v>
                </c:pt>
                <c:pt idx="16659">
                  <c:v>11.548340870191092</c:v>
                </c:pt>
                <c:pt idx="16660">
                  <c:v>11.548350522188418</c:v>
                </c:pt>
                <c:pt idx="16661">
                  <c:v>11.548360174092359</c:v>
                </c:pt>
                <c:pt idx="16662">
                  <c:v>11.548369825903418</c:v>
                </c:pt>
                <c:pt idx="16663">
                  <c:v>11.548379477621083</c:v>
                </c:pt>
                <c:pt idx="16664">
                  <c:v>11.548389129245798</c:v>
                </c:pt>
                <c:pt idx="16665">
                  <c:v>11.548398780777092</c:v>
                </c:pt>
                <c:pt idx="16666">
                  <c:v>11.548408432215469</c:v>
                </c:pt>
                <c:pt idx="16667">
                  <c:v>11.548418083560698</c:v>
                </c:pt>
                <c:pt idx="16668">
                  <c:v>11.548427734812718</c:v>
                </c:pt>
                <c:pt idx="16669">
                  <c:v>11.548437385971548</c:v>
                </c:pt>
                <c:pt idx="16670">
                  <c:v>11.54844703703732</c:v>
                </c:pt>
                <c:pt idx="16671">
                  <c:v>11.548456688009884</c:v>
                </c:pt>
                <c:pt idx="16672">
                  <c:v>11.548466338889376</c:v>
                </c:pt>
                <c:pt idx="16673">
                  <c:v>11.548475989675618</c:v>
                </c:pt>
                <c:pt idx="16674">
                  <c:v>11.54848564036878</c:v>
                </c:pt>
                <c:pt idx="16675">
                  <c:v>11.548495290968805</c:v>
                </c:pt>
                <c:pt idx="16676">
                  <c:v>11.548504941475699</c:v>
                </c:pt>
                <c:pt idx="16677">
                  <c:v>11.548514591889459</c:v>
                </c:pt>
                <c:pt idx="16678">
                  <c:v>11.548524242210091</c:v>
                </c:pt>
                <c:pt idx="16679">
                  <c:v>11.548533892437597</c:v>
                </c:pt>
                <c:pt idx="16680">
                  <c:v>11.548543542571968</c:v>
                </c:pt>
                <c:pt idx="16681">
                  <c:v>11.548553192613218</c:v>
                </c:pt>
                <c:pt idx="16682">
                  <c:v>11.54856284256136</c:v>
                </c:pt>
                <c:pt idx="16683">
                  <c:v>11.548572492416348</c:v>
                </c:pt>
                <c:pt idx="16684">
                  <c:v>11.548582142178264</c:v>
                </c:pt>
                <c:pt idx="16685">
                  <c:v>11.548591791847038</c:v>
                </c:pt>
                <c:pt idx="16686">
                  <c:v>11.548601441422614</c:v>
                </c:pt>
                <c:pt idx="16687">
                  <c:v>11.548611090905245</c:v>
                </c:pt>
                <c:pt idx="16688">
                  <c:v>11.548620740294538</c:v>
                </c:pt>
                <c:pt idx="16689">
                  <c:v>11.548630389591001</c:v>
                </c:pt>
                <c:pt idx="16690">
                  <c:v>11.548640038794222</c:v>
                </c:pt>
                <c:pt idx="16691">
                  <c:v>11.548649687904334</c:v>
                </c:pt>
                <c:pt idx="16692">
                  <c:v>11.54865933692135</c:v>
                </c:pt>
                <c:pt idx="16693">
                  <c:v>11.548668985845243</c:v>
                </c:pt>
                <c:pt idx="16694">
                  <c:v>11.548678634675998</c:v>
                </c:pt>
                <c:pt idx="16695">
                  <c:v>11.548688283413748</c:v>
                </c:pt>
                <c:pt idx="16696">
                  <c:v>11.548697932058355</c:v>
                </c:pt>
                <c:pt idx="16697">
                  <c:v>11.548707580609868</c:v>
                </c:pt>
                <c:pt idx="16698">
                  <c:v>11.548717229068286</c:v>
                </c:pt>
                <c:pt idx="16699">
                  <c:v>11.548726877433612</c:v>
                </c:pt>
                <c:pt idx="16700">
                  <c:v>11.54873652570585</c:v>
                </c:pt>
                <c:pt idx="16701">
                  <c:v>11.548746173885</c:v>
                </c:pt>
                <c:pt idx="16702">
                  <c:v>11.548755821971048</c:v>
                </c:pt>
                <c:pt idx="16703">
                  <c:v>11.548765469963998</c:v>
                </c:pt>
                <c:pt idx="16704">
                  <c:v>11.548775117863919</c:v>
                </c:pt>
                <c:pt idx="16705">
                  <c:v>11.548784765670698</c:v>
                </c:pt>
                <c:pt idx="16706">
                  <c:v>11.548794413384471</c:v>
                </c:pt>
                <c:pt idx="16707">
                  <c:v>11.548804061005118</c:v>
                </c:pt>
                <c:pt idx="16708">
                  <c:v>11.548813708532592</c:v>
                </c:pt>
                <c:pt idx="16709">
                  <c:v>11.548823355967214</c:v>
                </c:pt>
                <c:pt idx="16710">
                  <c:v>11.548833003308646</c:v>
                </c:pt>
                <c:pt idx="16711">
                  <c:v>11.54884265055701</c:v>
                </c:pt>
                <c:pt idx="16712">
                  <c:v>11.548852297712305</c:v>
                </c:pt>
                <c:pt idx="16713">
                  <c:v>11.548861944774382</c:v>
                </c:pt>
                <c:pt idx="16714">
                  <c:v>11.548871591743698</c:v>
                </c:pt>
                <c:pt idx="16715">
                  <c:v>11.548881238619797</c:v>
                </c:pt>
                <c:pt idx="16716">
                  <c:v>11.548890885402818</c:v>
                </c:pt>
                <c:pt idx="16717">
                  <c:v>11.548900532092818</c:v>
                </c:pt>
                <c:pt idx="16718">
                  <c:v>11.548910178689738</c:v>
                </c:pt>
                <c:pt idx="16719">
                  <c:v>11.548919825193508</c:v>
                </c:pt>
                <c:pt idx="16720">
                  <c:v>11.548929471604398</c:v>
                </c:pt>
                <c:pt idx="16721">
                  <c:v>11.548939117922171</c:v>
                </c:pt>
                <c:pt idx="16722">
                  <c:v>11.548948764146763</c:v>
                </c:pt>
                <c:pt idx="16723">
                  <c:v>11.548958410278418</c:v>
                </c:pt>
                <c:pt idx="16724">
                  <c:v>11.54896805631706</c:v>
                </c:pt>
                <c:pt idx="16725">
                  <c:v>11.548977702262617</c:v>
                </c:pt>
                <c:pt idx="16726">
                  <c:v>11.548987348115251</c:v>
                </c:pt>
                <c:pt idx="16727">
                  <c:v>11.548996993874733</c:v>
                </c:pt>
                <c:pt idx="16728">
                  <c:v>11.549006639541176</c:v>
                </c:pt>
                <c:pt idx="16729">
                  <c:v>11.549016285114583</c:v>
                </c:pt>
                <c:pt idx="16730">
                  <c:v>11.549025930594951</c:v>
                </c:pt>
                <c:pt idx="16731">
                  <c:v>11.549035575982376</c:v>
                </c:pt>
                <c:pt idx="16732">
                  <c:v>11.549045221276588</c:v>
                </c:pt>
                <c:pt idx="16733">
                  <c:v>11.54905486647786</c:v>
                </c:pt>
                <c:pt idx="16734">
                  <c:v>11.549064511586106</c:v>
                </c:pt>
                <c:pt idx="16735">
                  <c:v>11.549074156601316</c:v>
                </c:pt>
                <c:pt idx="16736">
                  <c:v>11.549083801523507</c:v>
                </c:pt>
                <c:pt idx="16737">
                  <c:v>11.549093446352668</c:v>
                </c:pt>
                <c:pt idx="16738">
                  <c:v>11.549103091088817</c:v>
                </c:pt>
                <c:pt idx="16739">
                  <c:v>11.54911273573194</c:v>
                </c:pt>
                <c:pt idx="16740">
                  <c:v>11.549122380282045</c:v>
                </c:pt>
                <c:pt idx="16741">
                  <c:v>11.549132024739135</c:v>
                </c:pt>
                <c:pt idx="16742">
                  <c:v>11.549141669103212</c:v>
                </c:pt>
                <c:pt idx="16743">
                  <c:v>11.549151313374271</c:v>
                </c:pt>
                <c:pt idx="16744">
                  <c:v>11.549160957552321</c:v>
                </c:pt>
                <c:pt idx="16745">
                  <c:v>11.549170601637361</c:v>
                </c:pt>
                <c:pt idx="16746">
                  <c:v>11.549180245629406</c:v>
                </c:pt>
                <c:pt idx="16747">
                  <c:v>11.549189889528456</c:v>
                </c:pt>
                <c:pt idx="16748">
                  <c:v>11.549199533334452</c:v>
                </c:pt>
                <c:pt idx="16749">
                  <c:v>11.549209177047475</c:v>
                </c:pt>
                <c:pt idx="16750">
                  <c:v>11.549218820667495</c:v>
                </c:pt>
                <c:pt idx="16751">
                  <c:v>11.549228464194368</c:v>
                </c:pt>
                <c:pt idx="16752">
                  <c:v>11.549238107628549</c:v>
                </c:pt>
                <c:pt idx="16753">
                  <c:v>11.549247750969569</c:v>
                </c:pt>
                <c:pt idx="16754">
                  <c:v>11.549257394217619</c:v>
                </c:pt>
                <c:pt idx="16755">
                  <c:v>11.549267037372665</c:v>
                </c:pt>
                <c:pt idx="16756">
                  <c:v>11.549276680434698</c:v>
                </c:pt>
                <c:pt idx="16757">
                  <c:v>11.5492863234038</c:v>
                </c:pt>
                <c:pt idx="16758">
                  <c:v>11.549295966279868</c:v>
                </c:pt>
                <c:pt idx="16759">
                  <c:v>11.549305609062978</c:v>
                </c:pt>
                <c:pt idx="16760">
                  <c:v>11.549315251753097</c:v>
                </c:pt>
                <c:pt idx="16761">
                  <c:v>11.549324894350233</c:v>
                </c:pt>
                <c:pt idx="16762">
                  <c:v>11.549334536854404</c:v>
                </c:pt>
                <c:pt idx="16763">
                  <c:v>11.549344179265573</c:v>
                </c:pt>
                <c:pt idx="16764">
                  <c:v>11.549353821583781</c:v>
                </c:pt>
                <c:pt idx="16765">
                  <c:v>11.549363463808998</c:v>
                </c:pt>
                <c:pt idx="16766">
                  <c:v>11.549373105941248</c:v>
                </c:pt>
                <c:pt idx="16767">
                  <c:v>11.549382747980561</c:v>
                </c:pt>
                <c:pt idx="16768">
                  <c:v>11.549392389926888</c:v>
                </c:pt>
                <c:pt idx="16769">
                  <c:v>11.549402031780337</c:v>
                </c:pt>
                <c:pt idx="16770">
                  <c:v>11.549411673540639</c:v>
                </c:pt>
                <c:pt idx="16771">
                  <c:v>11.54942131520807</c:v>
                </c:pt>
                <c:pt idx="16772">
                  <c:v>11.549430956782556</c:v>
                </c:pt>
                <c:pt idx="16773">
                  <c:v>11.549440598264152</c:v>
                </c:pt>
                <c:pt idx="16774">
                  <c:v>11.549450239652691</c:v>
                </c:pt>
                <c:pt idx="16775">
                  <c:v>11.549459880948294</c:v>
                </c:pt>
                <c:pt idx="16776">
                  <c:v>11.549469522150842</c:v>
                </c:pt>
                <c:pt idx="16777">
                  <c:v>11.549479163260518</c:v>
                </c:pt>
                <c:pt idx="16778">
                  <c:v>11.549488804277276</c:v>
                </c:pt>
                <c:pt idx="16779">
                  <c:v>11.549498445201069</c:v>
                </c:pt>
                <c:pt idx="16780">
                  <c:v>11.549508086031915</c:v>
                </c:pt>
                <c:pt idx="16781">
                  <c:v>11.549517726769817</c:v>
                </c:pt>
                <c:pt idx="16782">
                  <c:v>11.549527367414768</c:v>
                </c:pt>
                <c:pt idx="16783">
                  <c:v>11.549537007966824</c:v>
                </c:pt>
                <c:pt idx="16784">
                  <c:v>11.549546648425874</c:v>
                </c:pt>
                <c:pt idx="16785">
                  <c:v>11.54955628879202</c:v>
                </c:pt>
                <c:pt idx="16786">
                  <c:v>11.549565929065222</c:v>
                </c:pt>
                <c:pt idx="16787">
                  <c:v>11.549575569245492</c:v>
                </c:pt>
                <c:pt idx="16788">
                  <c:v>11.549585209332832</c:v>
                </c:pt>
                <c:pt idx="16789">
                  <c:v>11.549594849327372</c:v>
                </c:pt>
                <c:pt idx="16790">
                  <c:v>11.54960448922872</c:v>
                </c:pt>
                <c:pt idx="16791">
                  <c:v>11.549614129037273</c:v>
                </c:pt>
                <c:pt idx="16792">
                  <c:v>11.54962376875279</c:v>
                </c:pt>
                <c:pt idx="16793">
                  <c:v>11.549633408375607</c:v>
                </c:pt>
                <c:pt idx="16794">
                  <c:v>11.5496430479054</c:v>
                </c:pt>
                <c:pt idx="16795">
                  <c:v>11.549652687342256</c:v>
                </c:pt>
                <c:pt idx="16796">
                  <c:v>11.549662326686224</c:v>
                </c:pt>
                <c:pt idx="16797">
                  <c:v>11.549671965937231</c:v>
                </c:pt>
                <c:pt idx="16798">
                  <c:v>11.549681605095349</c:v>
                </c:pt>
                <c:pt idx="16799">
                  <c:v>11.549691244160551</c:v>
                </c:pt>
                <c:pt idx="16800">
                  <c:v>11.549700883132845</c:v>
                </c:pt>
                <c:pt idx="16801">
                  <c:v>11.549710522012228</c:v>
                </c:pt>
                <c:pt idx="16802">
                  <c:v>11.549720160798698</c:v>
                </c:pt>
                <c:pt idx="16803">
                  <c:v>11.549729799492273</c:v>
                </c:pt>
                <c:pt idx="16804">
                  <c:v>11.549739438092956</c:v>
                </c:pt>
                <c:pt idx="16805">
                  <c:v>11.549749076600722</c:v>
                </c:pt>
                <c:pt idx="16806">
                  <c:v>11.549758715015548</c:v>
                </c:pt>
                <c:pt idx="16807">
                  <c:v>11.549768353337543</c:v>
                </c:pt>
                <c:pt idx="16808">
                  <c:v>11.54977799156662</c:v>
                </c:pt>
                <c:pt idx="16809">
                  <c:v>11.5497876297028</c:v>
                </c:pt>
                <c:pt idx="16810">
                  <c:v>11.549797267746079</c:v>
                </c:pt>
                <c:pt idx="16811">
                  <c:v>11.549806905696473</c:v>
                </c:pt>
                <c:pt idx="16812">
                  <c:v>11.549816543553977</c:v>
                </c:pt>
                <c:pt idx="16813">
                  <c:v>11.549826181318501</c:v>
                </c:pt>
                <c:pt idx="16814">
                  <c:v>11.549835818990326</c:v>
                </c:pt>
                <c:pt idx="16815">
                  <c:v>11.549845456569173</c:v>
                </c:pt>
                <c:pt idx="16816">
                  <c:v>11.549855094055138</c:v>
                </c:pt>
                <c:pt idx="16817">
                  <c:v>11.549864731448224</c:v>
                </c:pt>
                <c:pt idx="16818">
                  <c:v>11.54987436874843</c:v>
                </c:pt>
                <c:pt idx="16819">
                  <c:v>11.549884005955764</c:v>
                </c:pt>
                <c:pt idx="16820">
                  <c:v>11.549893643070217</c:v>
                </c:pt>
                <c:pt idx="16821">
                  <c:v>11.549903280091748</c:v>
                </c:pt>
                <c:pt idx="16822">
                  <c:v>11.549912917020508</c:v>
                </c:pt>
                <c:pt idx="16823">
                  <c:v>11.54992255385635</c:v>
                </c:pt>
                <c:pt idx="16824">
                  <c:v>11.549932190599325</c:v>
                </c:pt>
                <c:pt idx="16825">
                  <c:v>11.549941827249432</c:v>
                </c:pt>
                <c:pt idx="16826">
                  <c:v>11.549951463806668</c:v>
                </c:pt>
                <c:pt idx="16827">
                  <c:v>11.549961100270938</c:v>
                </c:pt>
                <c:pt idx="16828">
                  <c:v>11.549970736642548</c:v>
                </c:pt>
                <c:pt idx="16829">
                  <c:v>11.549980372921254</c:v>
                </c:pt>
                <c:pt idx="16830">
                  <c:v>11.54999000910705</c:v>
                </c:pt>
                <c:pt idx="16831">
                  <c:v>11.549999645199994</c:v>
                </c:pt>
                <c:pt idx="16832">
                  <c:v>11.550009281200104</c:v>
                </c:pt>
                <c:pt idx="16833">
                  <c:v>11.550018917107376</c:v>
                </c:pt>
                <c:pt idx="16834">
                  <c:v>11.550028552921734</c:v>
                </c:pt>
                <c:pt idx="16835">
                  <c:v>11.550038188643279</c:v>
                </c:pt>
                <c:pt idx="16836">
                  <c:v>11.550047824272006</c:v>
                </c:pt>
                <c:pt idx="16837">
                  <c:v>11.550057459807856</c:v>
                </c:pt>
                <c:pt idx="16838">
                  <c:v>11.550067095250849</c:v>
                </c:pt>
                <c:pt idx="16839">
                  <c:v>11.55007673060102</c:v>
                </c:pt>
                <c:pt idx="16840">
                  <c:v>11.550086365858446</c:v>
                </c:pt>
                <c:pt idx="16841">
                  <c:v>11.550096001022856</c:v>
                </c:pt>
                <c:pt idx="16842">
                  <c:v>11.550105636094512</c:v>
                </c:pt>
                <c:pt idx="16843">
                  <c:v>11.55011527107335</c:v>
                </c:pt>
                <c:pt idx="16844">
                  <c:v>11.550124905959334</c:v>
                </c:pt>
                <c:pt idx="16845">
                  <c:v>11.5501345407525</c:v>
                </c:pt>
                <c:pt idx="16846">
                  <c:v>11.550144175452836</c:v>
                </c:pt>
                <c:pt idx="16847">
                  <c:v>11.550153810060356</c:v>
                </c:pt>
                <c:pt idx="16848">
                  <c:v>11.550163444575031</c:v>
                </c:pt>
                <c:pt idx="16849">
                  <c:v>11.550173078996895</c:v>
                </c:pt>
                <c:pt idx="16850">
                  <c:v>11.550182713326052</c:v>
                </c:pt>
                <c:pt idx="16851">
                  <c:v>11.55019234756217</c:v>
                </c:pt>
                <c:pt idx="16852">
                  <c:v>11.550201981705563</c:v>
                </c:pt>
                <c:pt idx="16853">
                  <c:v>11.550211615756151</c:v>
                </c:pt>
                <c:pt idx="16854">
                  <c:v>11.550221249713925</c:v>
                </c:pt>
                <c:pt idx="16855">
                  <c:v>11.550230883578887</c:v>
                </c:pt>
                <c:pt idx="16856">
                  <c:v>11.550240517351074</c:v>
                </c:pt>
                <c:pt idx="16857">
                  <c:v>11.550250151030383</c:v>
                </c:pt>
                <c:pt idx="16858">
                  <c:v>11.550259784616919</c:v>
                </c:pt>
                <c:pt idx="16859">
                  <c:v>11.55026941811065</c:v>
                </c:pt>
                <c:pt idx="16860">
                  <c:v>11.550279051511568</c:v>
                </c:pt>
                <c:pt idx="16861">
                  <c:v>11.550288684819703</c:v>
                </c:pt>
                <c:pt idx="16862">
                  <c:v>11.550298318035034</c:v>
                </c:pt>
                <c:pt idx="16863">
                  <c:v>11.550307951157558</c:v>
                </c:pt>
                <c:pt idx="16864">
                  <c:v>11.550317584187304</c:v>
                </c:pt>
                <c:pt idx="16865">
                  <c:v>11.550327217124332</c:v>
                </c:pt>
                <c:pt idx="16866">
                  <c:v>11.550336849968508</c:v>
                </c:pt>
                <c:pt idx="16867">
                  <c:v>11.550346482719728</c:v>
                </c:pt>
                <c:pt idx="16868">
                  <c:v>11.550356115378326</c:v>
                </c:pt>
                <c:pt idx="16869">
                  <c:v>11.550365747944069</c:v>
                </c:pt>
                <c:pt idx="16870">
                  <c:v>11.550375380417048</c:v>
                </c:pt>
                <c:pt idx="16871">
                  <c:v>11.550385012797276</c:v>
                </c:pt>
                <c:pt idx="16872">
                  <c:v>11.550394645084706</c:v>
                </c:pt>
                <c:pt idx="16873">
                  <c:v>11.550404277279503</c:v>
                </c:pt>
                <c:pt idx="16874">
                  <c:v>11.550413909381316</c:v>
                </c:pt>
                <c:pt idx="16875">
                  <c:v>11.550423541390312</c:v>
                </c:pt>
                <c:pt idx="16876">
                  <c:v>11.550433173306754</c:v>
                </c:pt>
                <c:pt idx="16877">
                  <c:v>11.550442805130176</c:v>
                </c:pt>
                <c:pt idx="16878">
                  <c:v>11.550452436861068</c:v>
                </c:pt>
                <c:pt idx="16879">
                  <c:v>11.550462068499026</c:v>
                </c:pt>
                <c:pt idx="16880">
                  <c:v>11.550471700044191</c:v>
                </c:pt>
                <c:pt idx="16881">
                  <c:v>11.550481331496755</c:v>
                </c:pt>
                <c:pt idx="16882">
                  <c:v>11.550490962856372</c:v>
                </c:pt>
                <c:pt idx="16883">
                  <c:v>11.550500594123442</c:v>
                </c:pt>
                <c:pt idx="16884">
                  <c:v>11.550510225297502</c:v>
                </c:pt>
                <c:pt idx="16885">
                  <c:v>11.550519856379065</c:v>
                </c:pt>
                <c:pt idx="16886">
                  <c:v>11.550529487367594</c:v>
                </c:pt>
                <c:pt idx="16887">
                  <c:v>11.550539118263643</c:v>
                </c:pt>
                <c:pt idx="16888">
                  <c:v>11.550548749066676</c:v>
                </c:pt>
                <c:pt idx="16889">
                  <c:v>11.550558379777106</c:v>
                </c:pt>
                <c:pt idx="16890">
                  <c:v>11.550568010394739</c:v>
                </c:pt>
                <c:pt idx="16891">
                  <c:v>11.55057764091965</c:v>
                </c:pt>
                <c:pt idx="16892">
                  <c:v>11.550587271351874</c:v>
                </c:pt>
                <c:pt idx="16893">
                  <c:v>11.550596901691334</c:v>
                </c:pt>
                <c:pt idx="16894">
                  <c:v>11.550606531938065</c:v>
                </c:pt>
                <c:pt idx="16895">
                  <c:v>11.550616162091853</c:v>
                </c:pt>
                <c:pt idx="16896">
                  <c:v>11.550625792153053</c:v>
                </c:pt>
                <c:pt idx="16897">
                  <c:v>11.550635422121516</c:v>
                </c:pt>
                <c:pt idx="16898">
                  <c:v>11.550645051997341</c:v>
                </c:pt>
                <c:pt idx="16899">
                  <c:v>11.550654681780276</c:v>
                </c:pt>
                <c:pt idx="16900">
                  <c:v>11.5506643114705</c:v>
                </c:pt>
                <c:pt idx="16901">
                  <c:v>11.550673941068027</c:v>
                </c:pt>
                <c:pt idx="16902">
                  <c:v>11.550683570572836</c:v>
                </c:pt>
                <c:pt idx="16903">
                  <c:v>11.550693199985009</c:v>
                </c:pt>
                <c:pt idx="16904">
                  <c:v>11.550702829304392</c:v>
                </c:pt>
                <c:pt idx="16905">
                  <c:v>11.550712458530887</c:v>
                </c:pt>
                <c:pt idx="16906">
                  <c:v>11.5507220876648</c:v>
                </c:pt>
                <c:pt idx="16907">
                  <c:v>11.550731716706078</c:v>
                </c:pt>
                <c:pt idx="16908">
                  <c:v>11.550741345654453</c:v>
                </c:pt>
                <c:pt idx="16909">
                  <c:v>11.550750974510224</c:v>
                </c:pt>
                <c:pt idx="16910">
                  <c:v>11.55076060327325</c:v>
                </c:pt>
                <c:pt idx="16911">
                  <c:v>11.550770231943579</c:v>
                </c:pt>
                <c:pt idx="16912">
                  <c:v>11.550779860521224</c:v>
                </c:pt>
                <c:pt idx="16913">
                  <c:v>11.550789489006124</c:v>
                </c:pt>
                <c:pt idx="16914">
                  <c:v>11.550799117398409</c:v>
                </c:pt>
                <c:pt idx="16915">
                  <c:v>11.550808745697799</c:v>
                </c:pt>
                <c:pt idx="16916">
                  <c:v>11.550818373904606</c:v>
                </c:pt>
                <c:pt idx="16917">
                  <c:v>11.550828002018696</c:v>
                </c:pt>
                <c:pt idx="16918">
                  <c:v>11.550837630040126</c:v>
                </c:pt>
                <c:pt idx="16919">
                  <c:v>11.550847257968924</c:v>
                </c:pt>
                <c:pt idx="16920">
                  <c:v>11.550856885804826</c:v>
                </c:pt>
                <c:pt idx="16921">
                  <c:v>11.550866513548227</c:v>
                </c:pt>
                <c:pt idx="16922">
                  <c:v>11.550876141198703</c:v>
                </c:pt>
                <c:pt idx="16923">
                  <c:v>11.550885768756624</c:v>
                </c:pt>
                <c:pt idx="16924">
                  <c:v>11.550895396221859</c:v>
                </c:pt>
                <c:pt idx="16925">
                  <c:v>11.550905023594403</c:v>
                </c:pt>
                <c:pt idx="16926">
                  <c:v>11.550914650874272</c:v>
                </c:pt>
                <c:pt idx="16927">
                  <c:v>11.550924278061474</c:v>
                </c:pt>
                <c:pt idx="16928">
                  <c:v>11.550933905155954</c:v>
                </c:pt>
                <c:pt idx="16929">
                  <c:v>11.550943532157754</c:v>
                </c:pt>
                <c:pt idx="16930">
                  <c:v>11.550953159066886</c:v>
                </c:pt>
                <c:pt idx="16931">
                  <c:v>11.550962785883346</c:v>
                </c:pt>
                <c:pt idx="16932">
                  <c:v>11.55097241260713</c:v>
                </c:pt>
                <c:pt idx="16933">
                  <c:v>11.550982039238377</c:v>
                </c:pt>
                <c:pt idx="16934">
                  <c:v>11.550991665776685</c:v>
                </c:pt>
                <c:pt idx="16935">
                  <c:v>11.551001292222457</c:v>
                </c:pt>
                <c:pt idx="16936">
                  <c:v>11.55101091857556</c:v>
                </c:pt>
                <c:pt idx="16937">
                  <c:v>11.551020544836</c:v>
                </c:pt>
                <c:pt idx="16938">
                  <c:v>11.551030171003774</c:v>
                </c:pt>
                <c:pt idx="16939">
                  <c:v>11.551039797078886</c:v>
                </c:pt>
                <c:pt idx="16940">
                  <c:v>11.55104942306135</c:v>
                </c:pt>
                <c:pt idx="16941">
                  <c:v>11.551059048951132</c:v>
                </c:pt>
                <c:pt idx="16942">
                  <c:v>11.55106867474827</c:v>
                </c:pt>
                <c:pt idx="16943">
                  <c:v>11.551078300452748</c:v>
                </c:pt>
                <c:pt idx="16944">
                  <c:v>11.551087926064577</c:v>
                </c:pt>
                <c:pt idx="16945">
                  <c:v>11.551097551583776</c:v>
                </c:pt>
                <c:pt idx="16946">
                  <c:v>11.55110717701028</c:v>
                </c:pt>
                <c:pt idx="16947">
                  <c:v>11.551116802344159</c:v>
                </c:pt>
                <c:pt idx="16948">
                  <c:v>11.551126427585396</c:v>
                </c:pt>
                <c:pt idx="16949">
                  <c:v>11.551136052734069</c:v>
                </c:pt>
                <c:pt idx="16950">
                  <c:v>11.551145677790002</c:v>
                </c:pt>
                <c:pt idx="16951">
                  <c:v>11.551155302753232</c:v>
                </c:pt>
                <c:pt idx="16952">
                  <c:v>11.551164927623899</c:v>
                </c:pt>
                <c:pt idx="16953">
                  <c:v>11.551174552401926</c:v>
                </c:pt>
                <c:pt idx="16954">
                  <c:v>11.551184177087418</c:v>
                </c:pt>
                <c:pt idx="16955">
                  <c:v>11.551193801680078</c:v>
                </c:pt>
                <c:pt idx="16956">
                  <c:v>11.551203426180205</c:v>
                </c:pt>
                <c:pt idx="16957">
                  <c:v>11.551213050587704</c:v>
                </c:pt>
                <c:pt idx="16958">
                  <c:v>11.551222674902569</c:v>
                </c:pt>
                <c:pt idx="16959">
                  <c:v>11.551232299124912</c:v>
                </c:pt>
                <c:pt idx="16960">
                  <c:v>11.551241923254418</c:v>
                </c:pt>
                <c:pt idx="16961">
                  <c:v>11.551251547291418</c:v>
                </c:pt>
                <c:pt idx="16962">
                  <c:v>11.551261171235748</c:v>
                </c:pt>
                <c:pt idx="16963">
                  <c:v>11.551270795087548</c:v>
                </c:pt>
                <c:pt idx="16964">
                  <c:v>11.551280418846726</c:v>
                </c:pt>
                <c:pt idx="16965">
                  <c:v>11.551290042513212</c:v>
                </c:pt>
                <c:pt idx="16966">
                  <c:v>11.55129966608712</c:v>
                </c:pt>
                <c:pt idx="16967">
                  <c:v>11.551309289568422</c:v>
                </c:pt>
                <c:pt idx="16968">
                  <c:v>11.551318912957099</c:v>
                </c:pt>
                <c:pt idx="16969">
                  <c:v>11.551328536253168</c:v>
                </c:pt>
                <c:pt idx="16970">
                  <c:v>11.551338159456646</c:v>
                </c:pt>
                <c:pt idx="16971">
                  <c:v>11.551347782567499</c:v>
                </c:pt>
                <c:pt idx="16972">
                  <c:v>11.551357405585765</c:v>
                </c:pt>
                <c:pt idx="16973">
                  <c:v>11.551367028511418</c:v>
                </c:pt>
                <c:pt idx="16974">
                  <c:v>11.551376651344482</c:v>
                </c:pt>
                <c:pt idx="16975">
                  <c:v>11.551386274085072</c:v>
                </c:pt>
                <c:pt idx="16976">
                  <c:v>11.551395896732805</c:v>
                </c:pt>
                <c:pt idx="16977">
                  <c:v>11.551405519288224</c:v>
                </c:pt>
                <c:pt idx="16978">
                  <c:v>11.551415141750748</c:v>
                </c:pt>
                <c:pt idx="16979">
                  <c:v>11.551424764120839</c:v>
                </c:pt>
                <c:pt idx="16980">
                  <c:v>11.551434386398432</c:v>
                </c:pt>
                <c:pt idx="16981">
                  <c:v>11.551444008583388</c:v>
                </c:pt>
                <c:pt idx="16982">
                  <c:v>11.551453630675569</c:v>
                </c:pt>
                <c:pt idx="16983">
                  <c:v>11.551463252675322</c:v>
                </c:pt>
                <c:pt idx="16984">
                  <c:v>11.551472874582474</c:v>
                </c:pt>
                <c:pt idx="16985">
                  <c:v>11.551482496397076</c:v>
                </c:pt>
                <c:pt idx="16986">
                  <c:v>11.551492118119137</c:v>
                </c:pt>
                <c:pt idx="16987">
                  <c:v>11.55150173974847</c:v>
                </c:pt>
                <c:pt idx="16988">
                  <c:v>11.551511361285316</c:v>
                </c:pt>
                <c:pt idx="16989">
                  <c:v>11.551520982729592</c:v>
                </c:pt>
                <c:pt idx="16990">
                  <c:v>11.551530604081387</c:v>
                </c:pt>
                <c:pt idx="16991">
                  <c:v>11.551540225340474</c:v>
                </c:pt>
                <c:pt idx="16992">
                  <c:v>11.551549846507122</c:v>
                </c:pt>
                <c:pt idx="16993">
                  <c:v>11.551559467581002</c:v>
                </c:pt>
                <c:pt idx="16994">
                  <c:v>11.551569088562434</c:v>
                </c:pt>
                <c:pt idx="16995">
                  <c:v>11.551578709451308</c:v>
                </c:pt>
                <c:pt idx="16996">
                  <c:v>11.551588330247723</c:v>
                </c:pt>
                <c:pt idx="16997">
                  <c:v>11.551597950951376</c:v>
                </c:pt>
                <c:pt idx="16998">
                  <c:v>11.551607571562572</c:v>
                </c:pt>
                <c:pt idx="16999">
                  <c:v>11.551617192081222</c:v>
                </c:pt>
                <c:pt idx="17000">
                  <c:v>11.551626812507429</c:v>
                </c:pt>
                <c:pt idx="17001">
                  <c:v>11.551636432840874</c:v>
                </c:pt>
                <c:pt idx="17002">
                  <c:v>11.551646053081928</c:v>
                </c:pt>
                <c:pt idx="17003">
                  <c:v>11.551655673230266</c:v>
                </c:pt>
                <c:pt idx="17004">
                  <c:v>11.55166529328617</c:v>
                </c:pt>
                <c:pt idx="17005">
                  <c:v>11.551674913249506</c:v>
                </c:pt>
                <c:pt idx="17006">
                  <c:v>11.551684533120453</c:v>
                </c:pt>
                <c:pt idx="17007">
                  <c:v>11.551694152898577</c:v>
                </c:pt>
                <c:pt idx="17008">
                  <c:v>11.551703772584302</c:v>
                </c:pt>
                <c:pt idx="17009">
                  <c:v>11.551713392177488</c:v>
                </c:pt>
                <c:pt idx="17010">
                  <c:v>11.55172301167814</c:v>
                </c:pt>
                <c:pt idx="17011">
                  <c:v>11.551732631086384</c:v>
                </c:pt>
                <c:pt idx="17012">
                  <c:v>11.551742250401874</c:v>
                </c:pt>
                <c:pt idx="17013">
                  <c:v>11.551751869624924</c:v>
                </c:pt>
                <c:pt idx="17014">
                  <c:v>11.551761488755398</c:v>
                </c:pt>
                <c:pt idx="17015">
                  <c:v>11.551771107793398</c:v>
                </c:pt>
                <c:pt idx="17016">
                  <c:v>11.551780726738906</c:v>
                </c:pt>
                <c:pt idx="17017">
                  <c:v>11.551790345591851</c:v>
                </c:pt>
                <c:pt idx="17018">
                  <c:v>11.551799964352284</c:v>
                </c:pt>
                <c:pt idx="17019">
                  <c:v>11.551809583020194</c:v>
                </c:pt>
                <c:pt idx="17020">
                  <c:v>11.551819201595588</c:v>
                </c:pt>
                <c:pt idx="17021">
                  <c:v>11.551828820078461</c:v>
                </c:pt>
                <c:pt idx="17022">
                  <c:v>11.551838438468829</c:v>
                </c:pt>
                <c:pt idx="17023">
                  <c:v>11.551848056766676</c:v>
                </c:pt>
                <c:pt idx="17024">
                  <c:v>11.551857674972016</c:v>
                </c:pt>
                <c:pt idx="17025">
                  <c:v>11.55186729308485</c:v>
                </c:pt>
                <c:pt idx="17026">
                  <c:v>11.55187691110517</c:v>
                </c:pt>
                <c:pt idx="17027">
                  <c:v>11.551886529033082</c:v>
                </c:pt>
                <c:pt idx="17028">
                  <c:v>11.551896146868376</c:v>
                </c:pt>
                <c:pt idx="17029">
                  <c:v>11.551905764611098</c:v>
                </c:pt>
                <c:pt idx="17030">
                  <c:v>11.551915382261418</c:v>
                </c:pt>
                <c:pt idx="17031">
                  <c:v>11.551924999819256</c:v>
                </c:pt>
                <c:pt idx="17032">
                  <c:v>11.551934617284576</c:v>
                </c:pt>
                <c:pt idx="17033">
                  <c:v>11.551944234657467</c:v>
                </c:pt>
                <c:pt idx="17034">
                  <c:v>11.551953851937707</c:v>
                </c:pt>
                <c:pt idx="17035">
                  <c:v>11.551963469125543</c:v>
                </c:pt>
                <c:pt idx="17036">
                  <c:v>11.551973086220848</c:v>
                </c:pt>
                <c:pt idx="17037">
                  <c:v>11.551982703223755</c:v>
                </c:pt>
                <c:pt idx="17038">
                  <c:v>11.551992320134119</c:v>
                </c:pt>
                <c:pt idx="17039">
                  <c:v>11.552001936952022</c:v>
                </c:pt>
                <c:pt idx="17040">
                  <c:v>11.552011553677429</c:v>
                </c:pt>
                <c:pt idx="17041">
                  <c:v>11.552021170310358</c:v>
                </c:pt>
                <c:pt idx="17042">
                  <c:v>11.552030786850809</c:v>
                </c:pt>
                <c:pt idx="17043">
                  <c:v>11.552040403298784</c:v>
                </c:pt>
                <c:pt idx="17044">
                  <c:v>11.552050019654402</c:v>
                </c:pt>
                <c:pt idx="17045">
                  <c:v>11.552059635917422</c:v>
                </c:pt>
                <c:pt idx="17046">
                  <c:v>11.552069252088007</c:v>
                </c:pt>
                <c:pt idx="17047">
                  <c:v>11.552078868165976</c:v>
                </c:pt>
                <c:pt idx="17048">
                  <c:v>11.552088484151549</c:v>
                </c:pt>
                <c:pt idx="17049">
                  <c:v>11.552098100044702</c:v>
                </c:pt>
                <c:pt idx="17050">
                  <c:v>11.55210771584548</c:v>
                </c:pt>
                <c:pt idx="17051">
                  <c:v>11.552117331553626</c:v>
                </c:pt>
                <c:pt idx="17052">
                  <c:v>11.552126947169464</c:v>
                </c:pt>
                <c:pt idx="17053">
                  <c:v>11.552136562692771</c:v>
                </c:pt>
                <c:pt idx="17054">
                  <c:v>11.552146178123616</c:v>
                </c:pt>
                <c:pt idx="17055">
                  <c:v>11.552155793461926</c:v>
                </c:pt>
                <c:pt idx="17056">
                  <c:v>11.552165408707832</c:v>
                </c:pt>
                <c:pt idx="17057">
                  <c:v>11.55217502386132</c:v>
                </c:pt>
                <c:pt idx="17058">
                  <c:v>11.552184638922503</c:v>
                </c:pt>
                <c:pt idx="17059">
                  <c:v>11.552194253891056</c:v>
                </c:pt>
                <c:pt idx="17060">
                  <c:v>11.552203868767124</c:v>
                </c:pt>
                <c:pt idx="17061">
                  <c:v>11.552213483550748</c:v>
                </c:pt>
                <c:pt idx="17062">
                  <c:v>11.552223098242004</c:v>
                </c:pt>
                <c:pt idx="17063">
                  <c:v>11.552232712840826</c:v>
                </c:pt>
                <c:pt idx="17064">
                  <c:v>11.552242327347308</c:v>
                </c:pt>
                <c:pt idx="17065">
                  <c:v>11.552251941761108</c:v>
                </c:pt>
                <c:pt idx="17066">
                  <c:v>11.552261556082676</c:v>
                </c:pt>
                <c:pt idx="17067">
                  <c:v>11.552271170311661</c:v>
                </c:pt>
                <c:pt idx="17068">
                  <c:v>11.552280784448326</c:v>
                </c:pt>
                <c:pt idx="17069">
                  <c:v>11.552290398492486</c:v>
                </c:pt>
                <c:pt idx="17070">
                  <c:v>11.552300012444364</c:v>
                </c:pt>
                <c:pt idx="17071">
                  <c:v>11.55230962630368</c:v>
                </c:pt>
                <c:pt idx="17072">
                  <c:v>11.552319240070505</c:v>
                </c:pt>
                <c:pt idx="17073">
                  <c:v>11.552328853745006</c:v>
                </c:pt>
                <c:pt idx="17074">
                  <c:v>11.55233846732707</c:v>
                </c:pt>
                <c:pt idx="17075">
                  <c:v>11.552348080816712</c:v>
                </c:pt>
                <c:pt idx="17076">
                  <c:v>11.552357694213956</c:v>
                </c:pt>
                <c:pt idx="17077">
                  <c:v>11.552367307518757</c:v>
                </c:pt>
                <c:pt idx="17078">
                  <c:v>11.552376920731151</c:v>
                </c:pt>
                <c:pt idx="17079">
                  <c:v>11.552386533851267</c:v>
                </c:pt>
                <c:pt idx="17080">
                  <c:v>11.552396146878722</c:v>
                </c:pt>
                <c:pt idx="17081">
                  <c:v>11.552405759813992</c:v>
                </c:pt>
                <c:pt idx="17082">
                  <c:v>11.552415372656741</c:v>
                </c:pt>
                <c:pt idx="17083">
                  <c:v>11.552424985407107</c:v>
                </c:pt>
                <c:pt idx="17084">
                  <c:v>11.552434598065183</c:v>
                </c:pt>
                <c:pt idx="17085">
                  <c:v>11.552444210630618</c:v>
                </c:pt>
                <c:pt idx="17086">
                  <c:v>11.552453823103756</c:v>
                </c:pt>
                <c:pt idx="17087">
                  <c:v>11.552463435484471</c:v>
                </c:pt>
                <c:pt idx="17088">
                  <c:v>11.552473047772727</c:v>
                </c:pt>
                <c:pt idx="17089">
                  <c:v>11.552482659968895</c:v>
                </c:pt>
                <c:pt idx="17090">
                  <c:v>11.552492272072399</c:v>
                </c:pt>
                <c:pt idx="17091">
                  <c:v>11.552501884083426</c:v>
                </c:pt>
                <c:pt idx="17092">
                  <c:v>11.55251149600228</c:v>
                </c:pt>
                <c:pt idx="17093">
                  <c:v>11.552521107828582</c:v>
                </c:pt>
                <c:pt idx="17094">
                  <c:v>11.55253071956276</c:v>
                </c:pt>
                <c:pt idx="17095">
                  <c:v>11.552540331204382</c:v>
                </c:pt>
                <c:pt idx="17096">
                  <c:v>11.552549942753474</c:v>
                </c:pt>
                <c:pt idx="17097">
                  <c:v>11.552559554210431</c:v>
                </c:pt>
                <c:pt idx="17098">
                  <c:v>11.552569165574782</c:v>
                </c:pt>
                <c:pt idx="17099">
                  <c:v>11.552578776846882</c:v>
                </c:pt>
                <c:pt idx="17100">
                  <c:v>11.552588388026731</c:v>
                </c:pt>
                <c:pt idx="17101">
                  <c:v>11.552597999114081</c:v>
                </c:pt>
                <c:pt idx="17102">
                  <c:v>11.552607610109089</c:v>
                </c:pt>
                <c:pt idx="17103">
                  <c:v>11.55261722101155</c:v>
                </c:pt>
                <c:pt idx="17104">
                  <c:v>11.552626831821906</c:v>
                </c:pt>
                <c:pt idx="17105">
                  <c:v>11.552636442539768</c:v>
                </c:pt>
                <c:pt idx="17106">
                  <c:v>11.552646053165356</c:v>
                </c:pt>
                <c:pt idx="17107">
                  <c:v>11.552655663698324</c:v>
                </c:pt>
                <c:pt idx="17108">
                  <c:v>11.552665274139176</c:v>
                </c:pt>
                <c:pt idx="17109">
                  <c:v>11.552674884487526</c:v>
                </c:pt>
                <c:pt idx="17110">
                  <c:v>11.552684494743724</c:v>
                </c:pt>
                <c:pt idx="17111">
                  <c:v>11.552694104907424</c:v>
                </c:pt>
                <c:pt idx="17112">
                  <c:v>11.552703714978676</c:v>
                </c:pt>
                <c:pt idx="17113">
                  <c:v>11.552713324957654</c:v>
                </c:pt>
                <c:pt idx="17114">
                  <c:v>11.552722934844409</c:v>
                </c:pt>
                <c:pt idx="17115">
                  <c:v>11.552732544638735</c:v>
                </c:pt>
                <c:pt idx="17116">
                  <c:v>11.552742154340574</c:v>
                </c:pt>
                <c:pt idx="17117">
                  <c:v>11.552751763950161</c:v>
                </c:pt>
                <c:pt idx="17118">
                  <c:v>11.552761373467456</c:v>
                </c:pt>
                <c:pt idx="17119">
                  <c:v>11.552770982892351</c:v>
                </c:pt>
                <c:pt idx="17120">
                  <c:v>11.552780592225103</c:v>
                </c:pt>
                <c:pt idx="17121">
                  <c:v>11.552790201465326</c:v>
                </c:pt>
                <c:pt idx="17122">
                  <c:v>11.552799810613195</c:v>
                </c:pt>
                <c:pt idx="17123">
                  <c:v>11.552809419668815</c:v>
                </c:pt>
                <c:pt idx="17124">
                  <c:v>11.552819028631976</c:v>
                </c:pt>
                <c:pt idx="17125">
                  <c:v>11.55282863750282</c:v>
                </c:pt>
                <c:pt idx="17126">
                  <c:v>11.552838246281476</c:v>
                </c:pt>
                <c:pt idx="17127">
                  <c:v>11.552847854967814</c:v>
                </c:pt>
                <c:pt idx="17128">
                  <c:v>11.552857463561573</c:v>
                </c:pt>
                <c:pt idx="17129">
                  <c:v>11.552867072063176</c:v>
                </c:pt>
                <c:pt idx="17130">
                  <c:v>11.552876680472457</c:v>
                </c:pt>
                <c:pt idx="17131">
                  <c:v>11.552886288789578</c:v>
                </c:pt>
                <c:pt idx="17132">
                  <c:v>11.552895897014126</c:v>
                </c:pt>
                <c:pt idx="17133">
                  <c:v>11.552905505146478</c:v>
                </c:pt>
                <c:pt idx="17134">
                  <c:v>11.552915113186424</c:v>
                </c:pt>
                <c:pt idx="17135">
                  <c:v>11.552924721134081</c:v>
                </c:pt>
                <c:pt idx="17136">
                  <c:v>11.552934328989595</c:v>
                </c:pt>
                <c:pt idx="17137">
                  <c:v>11.552943936752536</c:v>
                </c:pt>
                <c:pt idx="17138">
                  <c:v>11.552953544423326</c:v>
                </c:pt>
                <c:pt idx="17139">
                  <c:v>11.552963152001759</c:v>
                </c:pt>
                <c:pt idx="17140">
                  <c:v>11.552972759488018</c:v>
                </c:pt>
                <c:pt idx="17141">
                  <c:v>11.552982366881826</c:v>
                </c:pt>
                <c:pt idx="17142">
                  <c:v>11.552991974183326</c:v>
                </c:pt>
                <c:pt idx="17143">
                  <c:v>11.553001581392563</c:v>
                </c:pt>
                <c:pt idx="17144">
                  <c:v>11.553011188509513</c:v>
                </c:pt>
                <c:pt idx="17145">
                  <c:v>11.553020795534168</c:v>
                </c:pt>
                <c:pt idx="17146">
                  <c:v>11.553030402466534</c:v>
                </c:pt>
                <c:pt idx="17147">
                  <c:v>11.553040009306727</c:v>
                </c:pt>
                <c:pt idx="17148">
                  <c:v>11.553049616054475</c:v>
                </c:pt>
                <c:pt idx="17149">
                  <c:v>11.553059222709999</c:v>
                </c:pt>
                <c:pt idx="17150">
                  <c:v>11.553068829273078</c:v>
                </c:pt>
                <c:pt idx="17151">
                  <c:v>11.553078435744</c:v>
                </c:pt>
                <c:pt idx="17152">
                  <c:v>11.553088042122654</c:v>
                </c:pt>
                <c:pt idx="17153">
                  <c:v>11.553097648409089</c:v>
                </c:pt>
                <c:pt idx="17154">
                  <c:v>11.553107254603161</c:v>
                </c:pt>
                <c:pt idx="17155">
                  <c:v>11.553116860704856</c:v>
                </c:pt>
                <c:pt idx="17156">
                  <c:v>11.553126466714373</c:v>
                </c:pt>
                <c:pt idx="17157">
                  <c:v>11.553136072631723</c:v>
                </c:pt>
                <c:pt idx="17158">
                  <c:v>11.553145678456596</c:v>
                </c:pt>
                <c:pt idx="17159">
                  <c:v>11.553155284189376</c:v>
                </c:pt>
                <c:pt idx="17160">
                  <c:v>11.553164889829823</c:v>
                </c:pt>
                <c:pt idx="17161">
                  <c:v>11.553174495377892</c:v>
                </c:pt>
                <c:pt idx="17162">
                  <c:v>11.553184100833796</c:v>
                </c:pt>
                <c:pt idx="17163">
                  <c:v>11.553193706197423</c:v>
                </c:pt>
                <c:pt idx="17164">
                  <c:v>11.553203311468804</c:v>
                </c:pt>
                <c:pt idx="17165">
                  <c:v>11.553212916648029</c:v>
                </c:pt>
                <c:pt idx="17166">
                  <c:v>11.553222521734765</c:v>
                </c:pt>
                <c:pt idx="17167">
                  <c:v>11.553232126729426</c:v>
                </c:pt>
                <c:pt idx="17168">
                  <c:v>11.553241731631703</c:v>
                </c:pt>
                <c:pt idx="17169">
                  <c:v>11.5532513364418</c:v>
                </c:pt>
                <c:pt idx="17170">
                  <c:v>11.553260941159632</c:v>
                </c:pt>
                <c:pt idx="17171">
                  <c:v>11.553270545785224</c:v>
                </c:pt>
                <c:pt idx="17172">
                  <c:v>11.553280150318558</c:v>
                </c:pt>
                <c:pt idx="17173">
                  <c:v>11.553289754759676</c:v>
                </c:pt>
                <c:pt idx="17174">
                  <c:v>11.553299359108594</c:v>
                </c:pt>
                <c:pt idx="17175">
                  <c:v>11.553308963365108</c:v>
                </c:pt>
                <c:pt idx="17176">
                  <c:v>11.553318567529473</c:v>
                </c:pt>
                <c:pt idx="17177">
                  <c:v>11.553328171601601</c:v>
                </c:pt>
                <c:pt idx="17178">
                  <c:v>11.5533377755815</c:v>
                </c:pt>
                <c:pt idx="17179">
                  <c:v>11.553347379469258</c:v>
                </c:pt>
                <c:pt idx="17180">
                  <c:v>11.553356983264564</c:v>
                </c:pt>
                <c:pt idx="17181">
                  <c:v>11.553366586967774</c:v>
                </c:pt>
                <c:pt idx="17182">
                  <c:v>11.55337619057871</c:v>
                </c:pt>
                <c:pt idx="17183">
                  <c:v>11.553385794097439</c:v>
                </c:pt>
                <c:pt idx="17184">
                  <c:v>11.553395397523976</c:v>
                </c:pt>
                <c:pt idx="17185">
                  <c:v>11.553405000858312</c:v>
                </c:pt>
                <c:pt idx="17186">
                  <c:v>11.55341460410038</c:v>
                </c:pt>
                <c:pt idx="17187">
                  <c:v>11.553424207250124</c:v>
                </c:pt>
                <c:pt idx="17188">
                  <c:v>11.553433810307872</c:v>
                </c:pt>
                <c:pt idx="17189">
                  <c:v>11.55344341327312</c:v>
                </c:pt>
                <c:pt idx="17190">
                  <c:v>11.553453016146431</c:v>
                </c:pt>
                <c:pt idx="17191">
                  <c:v>11.553462618927432</c:v>
                </c:pt>
                <c:pt idx="17192">
                  <c:v>11.553472221616024</c:v>
                </c:pt>
                <c:pt idx="17193">
                  <c:v>11.553481824212557</c:v>
                </c:pt>
                <c:pt idx="17194">
                  <c:v>11.55349142671689</c:v>
                </c:pt>
                <c:pt idx="17195">
                  <c:v>11.55350102912911</c:v>
                </c:pt>
                <c:pt idx="17196">
                  <c:v>11.553510631449068</c:v>
                </c:pt>
                <c:pt idx="17197">
                  <c:v>11.553520233676746</c:v>
                </c:pt>
                <c:pt idx="17198">
                  <c:v>11.553529835812174</c:v>
                </c:pt>
                <c:pt idx="17199">
                  <c:v>11.553539437855576</c:v>
                </c:pt>
                <c:pt idx="17200">
                  <c:v>11.553549039806791</c:v>
                </c:pt>
                <c:pt idx="17201">
                  <c:v>11.55355864166552</c:v>
                </c:pt>
                <c:pt idx="17202">
                  <c:v>11.553568243432252</c:v>
                </c:pt>
                <c:pt idx="17203">
                  <c:v>11.553577845106776</c:v>
                </c:pt>
                <c:pt idx="17204">
                  <c:v>11.553587446689219</c:v>
                </c:pt>
                <c:pt idx="17205">
                  <c:v>11.553597048179375</c:v>
                </c:pt>
                <c:pt idx="17206">
                  <c:v>11.553606649577356</c:v>
                </c:pt>
                <c:pt idx="17207">
                  <c:v>11.553616250883142</c:v>
                </c:pt>
                <c:pt idx="17208">
                  <c:v>11.553625852096626</c:v>
                </c:pt>
                <c:pt idx="17209">
                  <c:v>11.553635453218076</c:v>
                </c:pt>
                <c:pt idx="17210">
                  <c:v>11.553645054247388</c:v>
                </c:pt>
                <c:pt idx="17211">
                  <c:v>11.553654655184431</c:v>
                </c:pt>
                <c:pt idx="17212">
                  <c:v>11.553664256029354</c:v>
                </c:pt>
                <c:pt idx="17213">
                  <c:v>11.55367385678187</c:v>
                </c:pt>
                <c:pt idx="17214">
                  <c:v>11.553683457442474</c:v>
                </c:pt>
                <c:pt idx="17215">
                  <c:v>11.553693058010754</c:v>
                </c:pt>
                <c:pt idx="17216">
                  <c:v>11.553702658487078</c:v>
                </c:pt>
                <c:pt idx="17217">
                  <c:v>11.553712258871052</c:v>
                </c:pt>
                <c:pt idx="17218">
                  <c:v>11.553721859162804</c:v>
                </c:pt>
                <c:pt idx="17219">
                  <c:v>11.553731459362504</c:v>
                </c:pt>
                <c:pt idx="17220">
                  <c:v>11.553741059470006</c:v>
                </c:pt>
                <c:pt idx="17221">
                  <c:v>11.553750659485472</c:v>
                </c:pt>
                <c:pt idx="17222">
                  <c:v>11.553760259408699</c:v>
                </c:pt>
                <c:pt idx="17223">
                  <c:v>11.553769859239734</c:v>
                </c:pt>
                <c:pt idx="17224">
                  <c:v>11.5537794589785</c:v>
                </c:pt>
                <c:pt idx="17225">
                  <c:v>11.553789058625407</c:v>
                </c:pt>
                <c:pt idx="17226">
                  <c:v>11.55379865817982</c:v>
                </c:pt>
                <c:pt idx="17227">
                  <c:v>11.553808257642354</c:v>
                </c:pt>
                <c:pt idx="17228">
                  <c:v>11.55381785701252</c:v>
                </c:pt>
                <c:pt idx="17229">
                  <c:v>11.553827456290653</c:v>
                </c:pt>
                <c:pt idx="17230">
                  <c:v>11.553837055476752</c:v>
                </c:pt>
                <c:pt idx="17231">
                  <c:v>11.553846654570506</c:v>
                </c:pt>
                <c:pt idx="17232">
                  <c:v>11.553856253572322</c:v>
                </c:pt>
                <c:pt idx="17233">
                  <c:v>11.553865852481756</c:v>
                </c:pt>
                <c:pt idx="17234">
                  <c:v>11.553875451299183</c:v>
                </c:pt>
                <c:pt idx="17235">
                  <c:v>11.553885050024476</c:v>
                </c:pt>
                <c:pt idx="17236">
                  <c:v>11.553894648657716</c:v>
                </c:pt>
                <c:pt idx="17237">
                  <c:v>11.553904247198739</c:v>
                </c:pt>
                <c:pt idx="17238">
                  <c:v>11.553913845647539</c:v>
                </c:pt>
                <c:pt idx="17239">
                  <c:v>11.553923444004301</c:v>
                </c:pt>
                <c:pt idx="17240">
                  <c:v>11.553933042269023</c:v>
                </c:pt>
                <c:pt idx="17241">
                  <c:v>11.55394264044145</c:v>
                </c:pt>
                <c:pt idx="17242">
                  <c:v>11.553952238521935</c:v>
                </c:pt>
                <c:pt idx="17243">
                  <c:v>11.553961836510089</c:v>
                </c:pt>
                <c:pt idx="17244">
                  <c:v>11.553971434406229</c:v>
                </c:pt>
                <c:pt idx="17245">
                  <c:v>11.553981032210254</c:v>
                </c:pt>
                <c:pt idx="17246">
                  <c:v>11.55399062992217</c:v>
                </c:pt>
                <c:pt idx="17247">
                  <c:v>11.554000227542026</c:v>
                </c:pt>
                <c:pt idx="17248">
                  <c:v>11.554009825069734</c:v>
                </c:pt>
                <c:pt idx="17249">
                  <c:v>11.55401942250519</c:v>
                </c:pt>
                <c:pt idx="17250">
                  <c:v>11.554029019848755</c:v>
                </c:pt>
                <c:pt idx="17251">
                  <c:v>11.554038617100026</c:v>
                </c:pt>
                <c:pt idx="17252">
                  <c:v>11.554048214259332</c:v>
                </c:pt>
                <c:pt idx="17253">
                  <c:v>11.554057811326462</c:v>
                </c:pt>
                <c:pt idx="17254">
                  <c:v>11.554067408301403</c:v>
                </c:pt>
                <c:pt idx="17255">
                  <c:v>11.554077005184336</c:v>
                </c:pt>
                <c:pt idx="17256">
                  <c:v>11.55408660197517</c:v>
                </c:pt>
                <c:pt idx="17257">
                  <c:v>11.554096198673976</c:v>
                </c:pt>
                <c:pt idx="17258">
                  <c:v>11.554105795280545</c:v>
                </c:pt>
                <c:pt idx="17259">
                  <c:v>11.554115391795092</c:v>
                </c:pt>
                <c:pt idx="17260">
                  <c:v>11.554124988217545</c:v>
                </c:pt>
                <c:pt idx="17261">
                  <c:v>11.554134584548031</c:v>
                </c:pt>
                <c:pt idx="17262">
                  <c:v>11.554144180786183</c:v>
                </c:pt>
                <c:pt idx="17263">
                  <c:v>11.554153776932369</c:v>
                </c:pt>
                <c:pt idx="17264">
                  <c:v>11.554163372986473</c:v>
                </c:pt>
                <c:pt idx="17265">
                  <c:v>11.554172968948492</c:v>
                </c:pt>
                <c:pt idx="17266">
                  <c:v>11.554182564818429</c:v>
                </c:pt>
                <c:pt idx="17267">
                  <c:v>11.554192160596289</c:v>
                </c:pt>
                <c:pt idx="17268">
                  <c:v>11.554201756282067</c:v>
                </c:pt>
                <c:pt idx="17269">
                  <c:v>11.554211351875768</c:v>
                </c:pt>
                <c:pt idx="17270">
                  <c:v>11.554220947377399</c:v>
                </c:pt>
                <c:pt idx="17271">
                  <c:v>11.554230542787026</c:v>
                </c:pt>
                <c:pt idx="17272">
                  <c:v>11.554240138104452</c:v>
                </c:pt>
                <c:pt idx="17273">
                  <c:v>11.554249733329859</c:v>
                </c:pt>
                <c:pt idx="17274">
                  <c:v>11.554259328463226</c:v>
                </c:pt>
                <c:pt idx="17275">
                  <c:v>11.554268923504488</c:v>
                </c:pt>
                <c:pt idx="17276">
                  <c:v>11.554278518453707</c:v>
                </c:pt>
                <c:pt idx="17277">
                  <c:v>11.554288113310863</c:v>
                </c:pt>
                <c:pt idx="17278">
                  <c:v>11.554297708075962</c:v>
                </c:pt>
                <c:pt idx="17279">
                  <c:v>11.554307302749002</c:v>
                </c:pt>
                <c:pt idx="17280">
                  <c:v>11.554316897330002</c:v>
                </c:pt>
                <c:pt idx="17281">
                  <c:v>11.554326491818903</c:v>
                </c:pt>
                <c:pt idx="17282">
                  <c:v>11.554336086215777</c:v>
                </c:pt>
                <c:pt idx="17283">
                  <c:v>11.554345680520598</c:v>
                </c:pt>
                <c:pt idx="17284">
                  <c:v>11.55435527473337</c:v>
                </c:pt>
                <c:pt idx="17285">
                  <c:v>11.554364868854092</c:v>
                </c:pt>
                <c:pt idx="17286">
                  <c:v>11.554374462882768</c:v>
                </c:pt>
                <c:pt idx="17287">
                  <c:v>11.554384056819424</c:v>
                </c:pt>
                <c:pt idx="17288">
                  <c:v>11.554393650663989</c:v>
                </c:pt>
                <c:pt idx="17289">
                  <c:v>11.554403244416537</c:v>
                </c:pt>
                <c:pt idx="17290">
                  <c:v>11.554412838077155</c:v>
                </c:pt>
                <c:pt idx="17291">
                  <c:v>11.55442243164552</c:v>
                </c:pt>
                <c:pt idx="17292">
                  <c:v>11.554432025122077</c:v>
                </c:pt>
                <c:pt idx="17293">
                  <c:v>11.554441618506468</c:v>
                </c:pt>
                <c:pt idx="17294">
                  <c:v>11.554451211798726</c:v>
                </c:pt>
                <c:pt idx="17295">
                  <c:v>11.554460804999072</c:v>
                </c:pt>
                <c:pt idx="17296">
                  <c:v>11.554470398107426</c:v>
                </c:pt>
                <c:pt idx="17297">
                  <c:v>11.554479991123674</c:v>
                </c:pt>
                <c:pt idx="17298">
                  <c:v>11.554489584048072</c:v>
                </c:pt>
                <c:pt idx="17299">
                  <c:v>11.554499176880174</c:v>
                </c:pt>
                <c:pt idx="17300">
                  <c:v>11.554508769620371</c:v>
                </c:pt>
                <c:pt idx="17301">
                  <c:v>11.554518362268565</c:v>
                </c:pt>
                <c:pt idx="17302">
                  <c:v>11.554527954824756</c:v>
                </c:pt>
                <c:pt idx="17303">
                  <c:v>11.554537547289067</c:v>
                </c:pt>
                <c:pt idx="17304">
                  <c:v>11.554547139661139</c:v>
                </c:pt>
                <c:pt idx="17305">
                  <c:v>11.554556731941286</c:v>
                </c:pt>
                <c:pt idx="17306">
                  <c:v>11.554566324129409</c:v>
                </c:pt>
                <c:pt idx="17307">
                  <c:v>11.554575916225422</c:v>
                </c:pt>
                <c:pt idx="17308">
                  <c:v>11.554585508229646</c:v>
                </c:pt>
                <c:pt idx="17309">
                  <c:v>11.55459510014162</c:v>
                </c:pt>
                <c:pt idx="17310">
                  <c:v>11.554604691961726</c:v>
                </c:pt>
                <c:pt idx="17311">
                  <c:v>11.554614283689824</c:v>
                </c:pt>
                <c:pt idx="17312">
                  <c:v>11.554623875325976</c:v>
                </c:pt>
                <c:pt idx="17313">
                  <c:v>11.554633466870001</c:v>
                </c:pt>
                <c:pt idx="17314">
                  <c:v>11.554643058322124</c:v>
                </c:pt>
                <c:pt idx="17315">
                  <c:v>11.554652649682302</c:v>
                </c:pt>
                <c:pt idx="17316">
                  <c:v>11.554662240950309</c:v>
                </c:pt>
                <c:pt idx="17317">
                  <c:v>11.554671832126427</c:v>
                </c:pt>
                <c:pt idx="17318">
                  <c:v>11.554681423210548</c:v>
                </c:pt>
                <c:pt idx="17319">
                  <c:v>11.554691014202724</c:v>
                </c:pt>
                <c:pt idx="17320">
                  <c:v>11.55470060510285</c:v>
                </c:pt>
                <c:pt idx="17321">
                  <c:v>11.554710195911019</c:v>
                </c:pt>
                <c:pt idx="17322">
                  <c:v>11.554719786627206</c:v>
                </c:pt>
                <c:pt idx="17323">
                  <c:v>11.554729377251412</c:v>
                </c:pt>
                <c:pt idx="17324">
                  <c:v>11.554738967783656</c:v>
                </c:pt>
                <c:pt idx="17325">
                  <c:v>11.554748558224002</c:v>
                </c:pt>
                <c:pt idx="17326">
                  <c:v>11.554758148572148</c:v>
                </c:pt>
                <c:pt idx="17327">
                  <c:v>11.55476773882847</c:v>
                </c:pt>
                <c:pt idx="17328">
                  <c:v>11.554777328992788</c:v>
                </c:pt>
                <c:pt idx="17329">
                  <c:v>11.554786919065316</c:v>
                </c:pt>
                <c:pt idx="17330">
                  <c:v>11.554796509045657</c:v>
                </c:pt>
                <c:pt idx="17331">
                  <c:v>11.554806098934026</c:v>
                </c:pt>
                <c:pt idx="17332">
                  <c:v>11.554815688730413</c:v>
                </c:pt>
                <c:pt idx="17333">
                  <c:v>11.554825278434906</c:v>
                </c:pt>
                <c:pt idx="17334">
                  <c:v>11.554834868047541</c:v>
                </c:pt>
                <c:pt idx="17335">
                  <c:v>11.554844457568111</c:v>
                </c:pt>
                <c:pt idx="17336">
                  <c:v>11.554854046996624</c:v>
                </c:pt>
                <c:pt idx="17337">
                  <c:v>11.554863636333282</c:v>
                </c:pt>
                <c:pt idx="17338">
                  <c:v>11.554873225577985</c:v>
                </c:pt>
                <c:pt idx="17339">
                  <c:v>11.554882814730774</c:v>
                </c:pt>
                <c:pt idx="17340">
                  <c:v>11.554892403791531</c:v>
                </c:pt>
                <c:pt idx="17341">
                  <c:v>11.554901992760385</c:v>
                </c:pt>
                <c:pt idx="17342">
                  <c:v>11.554911581637288</c:v>
                </c:pt>
                <c:pt idx="17343">
                  <c:v>11.554921170422245</c:v>
                </c:pt>
                <c:pt idx="17344">
                  <c:v>11.554930759115274</c:v>
                </c:pt>
                <c:pt idx="17345">
                  <c:v>11.554940347716329</c:v>
                </c:pt>
                <c:pt idx="17346">
                  <c:v>11.554949936225476</c:v>
                </c:pt>
                <c:pt idx="17347">
                  <c:v>11.554959524642674</c:v>
                </c:pt>
                <c:pt idx="17348">
                  <c:v>11.554969112967926</c:v>
                </c:pt>
                <c:pt idx="17349">
                  <c:v>11.554978701201218</c:v>
                </c:pt>
                <c:pt idx="17350">
                  <c:v>11.554988289342624</c:v>
                </c:pt>
                <c:pt idx="17351">
                  <c:v>11.55499787739207</c:v>
                </c:pt>
                <c:pt idx="17352">
                  <c:v>11.555007465349691</c:v>
                </c:pt>
                <c:pt idx="17353">
                  <c:v>11.555017053215298</c:v>
                </c:pt>
                <c:pt idx="17354">
                  <c:v>11.555026640988872</c:v>
                </c:pt>
                <c:pt idx="17355">
                  <c:v>11.555036228670762</c:v>
                </c:pt>
                <c:pt idx="17356">
                  <c:v>11.555045816260565</c:v>
                </c:pt>
                <c:pt idx="17357">
                  <c:v>11.555055403758336</c:v>
                </c:pt>
                <c:pt idx="17358">
                  <c:v>11.555064991164423</c:v>
                </c:pt>
                <c:pt idx="17359">
                  <c:v>11.555074578478498</c:v>
                </c:pt>
                <c:pt idx="17360">
                  <c:v>11.555084165700556</c:v>
                </c:pt>
                <c:pt idx="17361">
                  <c:v>11.555093752830773</c:v>
                </c:pt>
                <c:pt idx="17362">
                  <c:v>11.555103339869223</c:v>
                </c:pt>
                <c:pt idx="17363">
                  <c:v>11.555112926815514</c:v>
                </c:pt>
                <c:pt idx="17364">
                  <c:v>11.555122513670026</c:v>
                </c:pt>
                <c:pt idx="17365">
                  <c:v>11.555132100432624</c:v>
                </c:pt>
                <c:pt idx="17366">
                  <c:v>11.555141687103324</c:v>
                </c:pt>
                <c:pt idx="17367">
                  <c:v>11.555151273682124</c:v>
                </c:pt>
                <c:pt idx="17368">
                  <c:v>11.555160860169075</c:v>
                </c:pt>
                <c:pt idx="17369">
                  <c:v>11.555170446563974</c:v>
                </c:pt>
                <c:pt idx="17370">
                  <c:v>11.555180032867199</c:v>
                </c:pt>
                <c:pt idx="17371">
                  <c:v>11.555189619078424</c:v>
                </c:pt>
                <c:pt idx="17372">
                  <c:v>11.555199205197574</c:v>
                </c:pt>
                <c:pt idx="17373">
                  <c:v>11.55520879122497</c:v>
                </c:pt>
                <c:pt idx="17374">
                  <c:v>11.555218377160482</c:v>
                </c:pt>
                <c:pt idx="17375">
                  <c:v>11.555227963004105</c:v>
                </c:pt>
                <c:pt idx="17376">
                  <c:v>11.555237548755874</c:v>
                </c:pt>
                <c:pt idx="17377">
                  <c:v>11.555247134415724</c:v>
                </c:pt>
                <c:pt idx="17378">
                  <c:v>11.555256719983799</c:v>
                </c:pt>
                <c:pt idx="17379">
                  <c:v>11.555266305459774</c:v>
                </c:pt>
                <c:pt idx="17380">
                  <c:v>11.555275890843976</c:v>
                </c:pt>
                <c:pt idx="17381">
                  <c:v>11.555285476136326</c:v>
                </c:pt>
                <c:pt idx="17382">
                  <c:v>11.555295061336739</c:v>
                </c:pt>
                <c:pt idx="17383">
                  <c:v>11.555304646445411</c:v>
                </c:pt>
                <c:pt idx="17384">
                  <c:v>11.555314231462125</c:v>
                </c:pt>
                <c:pt idx="17385">
                  <c:v>11.555323816386856</c:v>
                </c:pt>
                <c:pt idx="17386">
                  <c:v>11.555333401219805</c:v>
                </c:pt>
                <c:pt idx="17387">
                  <c:v>11.555342985960976</c:v>
                </c:pt>
                <c:pt idx="17388">
                  <c:v>11.555352570610124</c:v>
                </c:pt>
                <c:pt idx="17389">
                  <c:v>11.555362155167504</c:v>
                </c:pt>
                <c:pt idx="17390">
                  <c:v>11.555371739632983</c:v>
                </c:pt>
                <c:pt idx="17391">
                  <c:v>11.555381324006676</c:v>
                </c:pt>
                <c:pt idx="17392">
                  <c:v>11.555390908288476</c:v>
                </c:pt>
                <c:pt idx="17393">
                  <c:v>11.555400492478418</c:v>
                </c:pt>
                <c:pt idx="17394">
                  <c:v>11.555410076576491</c:v>
                </c:pt>
                <c:pt idx="17395">
                  <c:v>11.555419660582704</c:v>
                </c:pt>
                <c:pt idx="17396">
                  <c:v>11.555429244497072</c:v>
                </c:pt>
                <c:pt idx="17397">
                  <c:v>11.555438828319575</c:v>
                </c:pt>
                <c:pt idx="17398">
                  <c:v>11.55544841205012</c:v>
                </c:pt>
                <c:pt idx="17399">
                  <c:v>11.55545799568911</c:v>
                </c:pt>
                <c:pt idx="17400">
                  <c:v>11.55546757923606</c:v>
                </c:pt>
                <c:pt idx="17401">
                  <c:v>11.555477162691021</c:v>
                </c:pt>
                <c:pt idx="17402">
                  <c:v>11.555486746054429</c:v>
                </c:pt>
                <c:pt idx="17403">
                  <c:v>11.555496329325926</c:v>
                </c:pt>
                <c:pt idx="17404">
                  <c:v>11.555505912505485</c:v>
                </c:pt>
                <c:pt idx="17405">
                  <c:v>11.55551549559312</c:v>
                </c:pt>
                <c:pt idx="17406">
                  <c:v>11.555525078589174</c:v>
                </c:pt>
                <c:pt idx="17407">
                  <c:v>11.555534661493176</c:v>
                </c:pt>
                <c:pt idx="17408">
                  <c:v>11.555544244305572</c:v>
                </c:pt>
                <c:pt idx="17409">
                  <c:v>11.555553827025978</c:v>
                </c:pt>
                <c:pt idx="17410">
                  <c:v>11.555563409654464</c:v>
                </c:pt>
                <c:pt idx="17411">
                  <c:v>11.555572992191276</c:v>
                </c:pt>
                <c:pt idx="17412">
                  <c:v>11.555582574636404</c:v>
                </c:pt>
                <c:pt idx="17413">
                  <c:v>11.555592156989514</c:v>
                </c:pt>
                <c:pt idx="17414">
                  <c:v>11.555601739250672</c:v>
                </c:pt>
                <c:pt idx="17415">
                  <c:v>11.555611321420164</c:v>
                </c:pt>
                <c:pt idx="17416">
                  <c:v>11.55562090349785</c:v>
                </c:pt>
                <c:pt idx="17417">
                  <c:v>11.555630485483807</c:v>
                </c:pt>
                <c:pt idx="17418">
                  <c:v>11.555640067377826</c:v>
                </c:pt>
                <c:pt idx="17419">
                  <c:v>11.555649649180131</c:v>
                </c:pt>
                <c:pt idx="17420">
                  <c:v>11.555659230890535</c:v>
                </c:pt>
                <c:pt idx="17421">
                  <c:v>11.555668812509179</c:v>
                </c:pt>
                <c:pt idx="17422">
                  <c:v>11.555678394035878</c:v>
                </c:pt>
                <c:pt idx="17423">
                  <c:v>11.555687975471022</c:v>
                </c:pt>
                <c:pt idx="17424">
                  <c:v>11.555697556814227</c:v>
                </c:pt>
                <c:pt idx="17425">
                  <c:v>11.555707138065602</c:v>
                </c:pt>
                <c:pt idx="17426">
                  <c:v>11.555716719225261</c:v>
                </c:pt>
                <c:pt idx="17427">
                  <c:v>11.555726300292926</c:v>
                </c:pt>
                <c:pt idx="17428">
                  <c:v>11.555735881269081</c:v>
                </c:pt>
                <c:pt idx="17429">
                  <c:v>11.555745462153157</c:v>
                </c:pt>
                <c:pt idx="17430">
                  <c:v>11.555755042945584</c:v>
                </c:pt>
                <c:pt idx="17431">
                  <c:v>11.555764623646349</c:v>
                </c:pt>
                <c:pt idx="17432">
                  <c:v>11.555774204255076</c:v>
                </c:pt>
                <c:pt idx="17433">
                  <c:v>11.55578378477213</c:v>
                </c:pt>
                <c:pt idx="17434">
                  <c:v>11.555793365197404</c:v>
                </c:pt>
                <c:pt idx="17435">
                  <c:v>11.555802945530896</c:v>
                </c:pt>
                <c:pt idx="17436">
                  <c:v>11.555812525772676</c:v>
                </c:pt>
                <c:pt idx="17437">
                  <c:v>11.555822105922534</c:v>
                </c:pt>
                <c:pt idx="17438">
                  <c:v>11.555831685980706</c:v>
                </c:pt>
                <c:pt idx="17439">
                  <c:v>11.555841265947153</c:v>
                </c:pt>
                <c:pt idx="17440">
                  <c:v>11.555850845821759</c:v>
                </c:pt>
                <c:pt idx="17441">
                  <c:v>11.555860425604486</c:v>
                </c:pt>
                <c:pt idx="17442">
                  <c:v>11.555870005295542</c:v>
                </c:pt>
                <c:pt idx="17443">
                  <c:v>11.555879584894827</c:v>
                </c:pt>
                <c:pt idx="17444">
                  <c:v>11.555889164402426</c:v>
                </c:pt>
                <c:pt idx="17445">
                  <c:v>11.555898743818096</c:v>
                </c:pt>
                <c:pt idx="17446">
                  <c:v>11.555908323142082</c:v>
                </c:pt>
                <c:pt idx="17447">
                  <c:v>11.555917902374309</c:v>
                </c:pt>
                <c:pt idx="17448">
                  <c:v>11.555927481514768</c:v>
                </c:pt>
                <c:pt idx="17449">
                  <c:v>11.555937060563476</c:v>
                </c:pt>
                <c:pt idx="17450">
                  <c:v>11.555946639520561</c:v>
                </c:pt>
                <c:pt idx="17451">
                  <c:v>11.555956218385816</c:v>
                </c:pt>
                <c:pt idx="17452">
                  <c:v>11.555965797159054</c:v>
                </c:pt>
                <c:pt idx="17453">
                  <c:v>11.555975375840752</c:v>
                </c:pt>
                <c:pt idx="17454">
                  <c:v>11.555984954430775</c:v>
                </c:pt>
                <c:pt idx="17455">
                  <c:v>11.55599453292905</c:v>
                </c:pt>
                <c:pt idx="17456">
                  <c:v>11.556004111335326</c:v>
                </c:pt>
                <c:pt idx="17457">
                  <c:v>11.556013689650001</c:v>
                </c:pt>
                <c:pt idx="17458">
                  <c:v>11.556023267872952</c:v>
                </c:pt>
                <c:pt idx="17459">
                  <c:v>11.556032846004307</c:v>
                </c:pt>
                <c:pt idx="17460">
                  <c:v>11.556042424043676</c:v>
                </c:pt>
                <c:pt idx="17461">
                  <c:v>11.556052001991366</c:v>
                </c:pt>
                <c:pt idx="17462">
                  <c:v>11.556061579847457</c:v>
                </c:pt>
                <c:pt idx="17463">
                  <c:v>11.556071157611623</c:v>
                </c:pt>
                <c:pt idx="17464">
                  <c:v>11.556080735284176</c:v>
                </c:pt>
                <c:pt idx="17465">
                  <c:v>11.556090312865079</c:v>
                </c:pt>
                <c:pt idx="17466">
                  <c:v>11.556099890354076</c:v>
                </c:pt>
                <c:pt idx="17467">
                  <c:v>11.556109467751369</c:v>
                </c:pt>
                <c:pt idx="17468">
                  <c:v>11.556119045056986</c:v>
                </c:pt>
                <c:pt idx="17469">
                  <c:v>11.556128622270798</c:v>
                </c:pt>
                <c:pt idx="17470">
                  <c:v>11.55613819939305</c:v>
                </c:pt>
                <c:pt idx="17471">
                  <c:v>11.556147776423504</c:v>
                </c:pt>
                <c:pt idx="17472">
                  <c:v>11.556157353362332</c:v>
                </c:pt>
                <c:pt idx="17473">
                  <c:v>11.556166930209375</c:v>
                </c:pt>
                <c:pt idx="17474">
                  <c:v>11.556176506964556</c:v>
                </c:pt>
                <c:pt idx="17475">
                  <c:v>11.556186083628239</c:v>
                </c:pt>
                <c:pt idx="17476">
                  <c:v>11.556195660200004</c:v>
                </c:pt>
                <c:pt idx="17477">
                  <c:v>11.556205236680174</c:v>
                </c:pt>
                <c:pt idx="17478">
                  <c:v>11.556214813068765</c:v>
                </c:pt>
                <c:pt idx="17479">
                  <c:v>11.556224389365376</c:v>
                </c:pt>
                <c:pt idx="17480">
                  <c:v>11.556233965570421</c:v>
                </c:pt>
                <c:pt idx="17481">
                  <c:v>11.55624354168377</c:v>
                </c:pt>
                <c:pt idx="17482">
                  <c:v>11.556253117705406</c:v>
                </c:pt>
                <c:pt idx="17483">
                  <c:v>11.55626269363535</c:v>
                </c:pt>
                <c:pt idx="17484">
                  <c:v>11.556272269473594</c:v>
                </c:pt>
                <c:pt idx="17485">
                  <c:v>11.55628184522015</c:v>
                </c:pt>
                <c:pt idx="17486">
                  <c:v>11.556291420874999</c:v>
                </c:pt>
                <c:pt idx="17487">
                  <c:v>11.556300996438162</c:v>
                </c:pt>
                <c:pt idx="17488">
                  <c:v>11.55631057190973</c:v>
                </c:pt>
                <c:pt idx="17489">
                  <c:v>11.556320147289417</c:v>
                </c:pt>
                <c:pt idx="17490">
                  <c:v>11.556329722577511</c:v>
                </c:pt>
                <c:pt idx="17491">
                  <c:v>11.556339297774045</c:v>
                </c:pt>
                <c:pt idx="17492">
                  <c:v>11.556348872878656</c:v>
                </c:pt>
                <c:pt idx="17493">
                  <c:v>11.556358447891698</c:v>
                </c:pt>
                <c:pt idx="17494">
                  <c:v>11.556368022813063</c:v>
                </c:pt>
                <c:pt idx="17495">
                  <c:v>11.556377597642754</c:v>
                </c:pt>
                <c:pt idx="17496">
                  <c:v>11.55638717238077</c:v>
                </c:pt>
                <c:pt idx="17497">
                  <c:v>11.556396747027106</c:v>
                </c:pt>
                <c:pt idx="17498">
                  <c:v>11.556406321581866</c:v>
                </c:pt>
                <c:pt idx="17499">
                  <c:v>11.556415896044866</c:v>
                </c:pt>
                <c:pt idx="17500">
                  <c:v>11.55642547041608</c:v>
                </c:pt>
                <c:pt idx="17501">
                  <c:v>11.556435044695776</c:v>
                </c:pt>
                <c:pt idx="17502">
                  <c:v>11.5564446188839</c:v>
                </c:pt>
                <c:pt idx="17503">
                  <c:v>11.556454192980139</c:v>
                </c:pt>
                <c:pt idx="17504">
                  <c:v>11.55646376698472</c:v>
                </c:pt>
                <c:pt idx="17505">
                  <c:v>11.556473340897714</c:v>
                </c:pt>
                <c:pt idx="17506">
                  <c:v>11.556482914719199</c:v>
                </c:pt>
                <c:pt idx="17507">
                  <c:v>11.556492488448841</c:v>
                </c:pt>
                <c:pt idx="17508">
                  <c:v>11.556502062086826</c:v>
                </c:pt>
                <c:pt idx="17509">
                  <c:v>11.55651163563315</c:v>
                </c:pt>
                <c:pt idx="17510">
                  <c:v>11.556521209087874</c:v>
                </c:pt>
                <c:pt idx="17511">
                  <c:v>11.556530782450952</c:v>
                </c:pt>
                <c:pt idx="17512">
                  <c:v>11.556540355722502</c:v>
                </c:pt>
                <c:pt idx="17513">
                  <c:v>11.556549928902285</c:v>
                </c:pt>
                <c:pt idx="17514">
                  <c:v>11.556559501990376</c:v>
                </c:pt>
                <c:pt idx="17515">
                  <c:v>11.556569074986886</c:v>
                </c:pt>
                <c:pt idx="17516">
                  <c:v>11.556578647891632</c:v>
                </c:pt>
                <c:pt idx="17517">
                  <c:v>11.556588220704874</c:v>
                </c:pt>
                <c:pt idx="17518">
                  <c:v>11.556597793426505</c:v>
                </c:pt>
                <c:pt idx="17519">
                  <c:v>11.556607366056356</c:v>
                </c:pt>
                <c:pt idx="17520">
                  <c:v>11.556616938594772</c:v>
                </c:pt>
                <c:pt idx="17521">
                  <c:v>11.556626511041454</c:v>
                </c:pt>
                <c:pt idx="17522">
                  <c:v>11.556636083396461</c:v>
                </c:pt>
                <c:pt idx="17523">
                  <c:v>11.556645655659826</c:v>
                </c:pt>
                <c:pt idx="17524">
                  <c:v>11.556655227831554</c:v>
                </c:pt>
                <c:pt idx="17525">
                  <c:v>11.55666479991172</c:v>
                </c:pt>
                <c:pt idx="17526">
                  <c:v>11.556674371900337</c:v>
                </c:pt>
                <c:pt idx="17527">
                  <c:v>11.556683943797154</c:v>
                </c:pt>
                <c:pt idx="17528">
                  <c:v>11.556693515602555</c:v>
                </c:pt>
                <c:pt idx="17529">
                  <c:v>11.556703087316116</c:v>
                </c:pt>
                <c:pt idx="17530">
                  <c:v>11.556712658938174</c:v>
                </c:pt>
                <c:pt idx="17531">
                  <c:v>11.556722230468742</c:v>
                </c:pt>
                <c:pt idx="17532">
                  <c:v>11.556731801907524</c:v>
                </c:pt>
                <c:pt idx="17533">
                  <c:v>11.556741373254654</c:v>
                </c:pt>
                <c:pt idx="17534">
                  <c:v>11.556750944510259</c:v>
                </c:pt>
                <c:pt idx="17535">
                  <c:v>11.556760515674361</c:v>
                </c:pt>
                <c:pt idx="17536">
                  <c:v>11.556770086746656</c:v>
                </c:pt>
                <c:pt idx="17537">
                  <c:v>11.556779657727523</c:v>
                </c:pt>
                <c:pt idx="17538">
                  <c:v>11.556789228616752</c:v>
                </c:pt>
                <c:pt idx="17539">
                  <c:v>11.556798799414199</c:v>
                </c:pt>
                <c:pt idx="17540">
                  <c:v>11.556808370120182</c:v>
                </c:pt>
                <c:pt idx="17541">
                  <c:v>11.556817940734568</c:v>
                </c:pt>
                <c:pt idx="17542">
                  <c:v>11.556827511257374</c:v>
                </c:pt>
                <c:pt idx="17543">
                  <c:v>11.556837081688554</c:v>
                </c:pt>
                <c:pt idx="17544">
                  <c:v>11.556846652028316</c:v>
                </c:pt>
                <c:pt idx="17545">
                  <c:v>11.556856222276172</c:v>
                </c:pt>
                <c:pt idx="17546">
                  <c:v>11.556865792432593</c:v>
                </c:pt>
                <c:pt idx="17547">
                  <c:v>11.556875362497431</c:v>
                </c:pt>
                <c:pt idx="17548">
                  <c:v>11.556884932470773</c:v>
                </c:pt>
                <c:pt idx="17549">
                  <c:v>11.556894502352376</c:v>
                </c:pt>
                <c:pt idx="17550">
                  <c:v>11.556904072142476</c:v>
                </c:pt>
                <c:pt idx="17551">
                  <c:v>11.556913641840946</c:v>
                </c:pt>
                <c:pt idx="17552">
                  <c:v>11.556923211447874</c:v>
                </c:pt>
                <c:pt idx="17553">
                  <c:v>11.556932780963226</c:v>
                </c:pt>
                <c:pt idx="17554">
                  <c:v>11.556942350387109</c:v>
                </c:pt>
                <c:pt idx="17555">
                  <c:v>11.556951919719276</c:v>
                </c:pt>
                <c:pt idx="17556">
                  <c:v>11.556961488959818</c:v>
                </c:pt>
                <c:pt idx="17557">
                  <c:v>11.556971058108926</c:v>
                </c:pt>
                <c:pt idx="17558">
                  <c:v>11.556980627166476</c:v>
                </c:pt>
                <c:pt idx="17559">
                  <c:v>11.556990196132329</c:v>
                </c:pt>
                <c:pt idx="17560">
                  <c:v>11.556999765006704</c:v>
                </c:pt>
                <c:pt idx="17561">
                  <c:v>11.557009333789576</c:v>
                </c:pt>
                <c:pt idx="17562">
                  <c:v>11.55701890248074</c:v>
                </c:pt>
                <c:pt idx="17563">
                  <c:v>11.557028471080418</c:v>
                </c:pt>
                <c:pt idx="17564">
                  <c:v>11.557038039588576</c:v>
                </c:pt>
                <c:pt idx="17565">
                  <c:v>11.557047608005124</c:v>
                </c:pt>
                <c:pt idx="17566">
                  <c:v>11.557057176330137</c:v>
                </c:pt>
                <c:pt idx="17567">
                  <c:v>11.557066744563604</c:v>
                </c:pt>
                <c:pt idx="17568">
                  <c:v>11.55707631270552</c:v>
                </c:pt>
                <c:pt idx="17569">
                  <c:v>11.557085880755883</c:v>
                </c:pt>
                <c:pt idx="17570">
                  <c:v>11.557095448714703</c:v>
                </c:pt>
                <c:pt idx="17571">
                  <c:v>11.557105016582026</c:v>
                </c:pt>
                <c:pt idx="17572">
                  <c:v>11.557114584357709</c:v>
                </c:pt>
                <c:pt idx="17573">
                  <c:v>11.557124152041899</c:v>
                </c:pt>
                <c:pt idx="17574">
                  <c:v>11.55713371963455</c:v>
                </c:pt>
                <c:pt idx="17575">
                  <c:v>11.557143287135666</c:v>
                </c:pt>
                <c:pt idx="17576">
                  <c:v>11.557152854545357</c:v>
                </c:pt>
                <c:pt idx="17577">
                  <c:v>11.557162421863278</c:v>
                </c:pt>
                <c:pt idx="17578">
                  <c:v>11.557171989089788</c:v>
                </c:pt>
                <c:pt idx="17579">
                  <c:v>11.557181556224776</c:v>
                </c:pt>
                <c:pt idx="17580">
                  <c:v>11.55719112326822</c:v>
                </c:pt>
                <c:pt idx="17581">
                  <c:v>11.557200690220135</c:v>
                </c:pt>
                <c:pt idx="17582">
                  <c:v>11.557210257080532</c:v>
                </c:pt>
                <c:pt idx="17583">
                  <c:v>11.557219823849406</c:v>
                </c:pt>
                <c:pt idx="17584">
                  <c:v>11.557229390526754</c:v>
                </c:pt>
                <c:pt idx="17585">
                  <c:v>11.557238957112581</c:v>
                </c:pt>
                <c:pt idx="17586">
                  <c:v>11.557248523606892</c:v>
                </c:pt>
                <c:pt idx="17587">
                  <c:v>11.557258090009686</c:v>
                </c:pt>
                <c:pt idx="17588">
                  <c:v>11.55726765632097</c:v>
                </c:pt>
                <c:pt idx="17589">
                  <c:v>11.557277222540728</c:v>
                </c:pt>
                <c:pt idx="17590">
                  <c:v>11.557286788669026</c:v>
                </c:pt>
                <c:pt idx="17591">
                  <c:v>11.557296354705823</c:v>
                </c:pt>
                <c:pt idx="17592">
                  <c:v>11.557305920650961</c:v>
                </c:pt>
                <c:pt idx="17593">
                  <c:v>11.557315486504688</c:v>
                </c:pt>
                <c:pt idx="17594">
                  <c:v>11.55732505226692</c:v>
                </c:pt>
                <c:pt idx="17595">
                  <c:v>11.557334617937736</c:v>
                </c:pt>
                <c:pt idx="17596">
                  <c:v>11.557344183516848</c:v>
                </c:pt>
                <c:pt idx="17597">
                  <c:v>11.557353749004568</c:v>
                </c:pt>
                <c:pt idx="17598">
                  <c:v>11.557363314400797</c:v>
                </c:pt>
                <c:pt idx="17599">
                  <c:v>11.557372879705524</c:v>
                </c:pt>
                <c:pt idx="17600">
                  <c:v>11.557382444918757</c:v>
                </c:pt>
                <c:pt idx="17601">
                  <c:v>11.5573920100405</c:v>
                </c:pt>
                <c:pt idx="17602">
                  <c:v>11.557401575070752</c:v>
                </c:pt>
                <c:pt idx="17603">
                  <c:v>11.557411140009505</c:v>
                </c:pt>
                <c:pt idx="17604">
                  <c:v>11.55742070485678</c:v>
                </c:pt>
                <c:pt idx="17605">
                  <c:v>11.557430269612572</c:v>
                </c:pt>
                <c:pt idx="17606">
                  <c:v>11.55743983427703</c:v>
                </c:pt>
                <c:pt idx="17607">
                  <c:v>11.557449398849849</c:v>
                </c:pt>
                <c:pt idx="17608">
                  <c:v>11.557458963331037</c:v>
                </c:pt>
                <c:pt idx="17609">
                  <c:v>11.557468527720976</c:v>
                </c:pt>
                <c:pt idx="17610">
                  <c:v>11.5574780920193</c:v>
                </c:pt>
                <c:pt idx="17611">
                  <c:v>11.557487656226373</c:v>
                </c:pt>
                <c:pt idx="17612">
                  <c:v>11.557497220341739</c:v>
                </c:pt>
                <c:pt idx="17613">
                  <c:v>11.557506784365676</c:v>
                </c:pt>
                <c:pt idx="17614">
                  <c:v>11.557516348298106</c:v>
                </c:pt>
                <c:pt idx="17615">
                  <c:v>11.557525912139134</c:v>
                </c:pt>
                <c:pt idx="17616">
                  <c:v>11.557535475888805</c:v>
                </c:pt>
                <c:pt idx="17617">
                  <c:v>11.557545039546918</c:v>
                </c:pt>
                <c:pt idx="17618">
                  <c:v>11.557554603113434</c:v>
                </c:pt>
                <c:pt idx="17619">
                  <c:v>11.557564166588676</c:v>
                </c:pt>
                <c:pt idx="17620">
                  <c:v>11.557573729972319</c:v>
                </c:pt>
                <c:pt idx="17621">
                  <c:v>11.557583293264715</c:v>
                </c:pt>
                <c:pt idx="17622">
                  <c:v>11.557592856465526</c:v>
                </c:pt>
                <c:pt idx="17623">
                  <c:v>11.557602419574756</c:v>
                </c:pt>
                <c:pt idx="17624">
                  <c:v>11.557611982592633</c:v>
                </c:pt>
                <c:pt idx="17625">
                  <c:v>11.557621545519082</c:v>
                </c:pt>
                <c:pt idx="17626">
                  <c:v>11.55763110835408</c:v>
                </c:pt>
                <c:pt idx="17627">
                  <c:v>11.557640671097674</c:v>
                </c:pt>
                <c:pt idx="17628">
                  <c:v>11.557650233749857</c:v>
                </c:pt>
                <c:pt idx="17629">
                  <c:v>11.5576597963104</c:v>
                </c:pt>
                <c:pt idx="17630">
                  <c:v>11.557669358779716</c:v>
                </c:pt>
                <c:pt idx="17631">
                  <c:v>11.557678921157398</c:v>
                </c:pt>
                <c:pt idx="17632">
                  <c:v>11.557688483443744</c:v>
                </c:pt>
                <c:pt idx="17633">
                  <c:v>11.55769804563865</c:v>
                </c:pt>
                <c:pt idx="17634">
                  <c:v>11.557707607742122</c:v>
                </c:pt>
                <c:pt idx="17635">
                  <c:v>11.557717169754158</c:v>
                </c:pt>
                <c:pt idx="17636">
                  <c:v>11.557726731674769</c:v>
                </c:pt>
                <c:pt idx="17637">
                  <c:v>11.55773629350411</c:v>
                </c:pt>
                <c:pt idx="17638">
                  <c:v>11.557745855241789</c:v>
                </c:pt>
                <c:pt idx="17639">
                  <c:v>11.557755416888076</c:v>
                </c:pt>
                <c:pt idx="17640">
                  <c:v>11.557764978443023</c:v>
                </c:pt>
                <c:pt idx="17641">
                  <c:v>11.557774539906509</c:v>
                </c:pt>
                <c:pt idx="17642">
                  <c:v>11.557784101278456</c:v>
                </c:pt>
                <c:pt idx="17643">
                  <c:v>11.557793662559092</c:v>
                </c:pt>
                <c:pt idx="17644">
                  <c:v>11.557803223748326</c:v>
                </c:pt>
                <c:pt idx="17645">
                  <c:v>11.557812784846119</c:v>
                </c:pt>
                <c:pt idx="17646">
                  <c:v>11.557822345852511</c:v>
                </c:pt>
                <c:pt idx="17647">
                  <c:v>11.5578319067675</c:v>
                </c:pt>
                <c:pt idx="17648">
                  <c:v>11.557841467591048</c:v>
                </c:pt>
                <c:pt idx="17649">
                  <c:v>11.557851028323222</c:v>
                </c:pt>
                <c:pt idx="17650">
                  <c:v>11.557860588963974</c:v>
                </c:pt>
                <c:pt idx="17651">
                  <c:v>11.557870149513318</c:v>
                </c:pt>
                <c:pt idx="17652">
                  <c:v>11.557879709971271</c:v>
                </c:pt>
                <c:pt idx="17653">
                  <c:v>11.557889270337824</c:v>
                </c:pt>
                <c:pt idx="17654">
                  <c:v>11.55789883061297</c:v>
                </c:pt>
                <c:pt idx="17655">
                  <c:v>11.557908390796705</c:v>
                </c:pt>
                <c:pt idx="17656">
                  <c:v>11.557917950889056</c:v>
                </c:pt>
                <c:pt idx="17657">
                  <c:v>11.557927510890012</c:v>
                </c:pt>
                <c:pt idx="17658">
                  <c:v>11.557937070799577</c:v>
                </c:pt>
                <c:pt idx="17659">
                  <c:v>11.557946630617772</c:v>
                </c:pt>
                <c:pt idx="17660">
                  <c:v>11.557956190344532</c:v>
                </c:pt>
                <c:pt idx="17661">
                  <c:v>11.557965749979928</c:v>
                </c:pt>
                <c:pt idx="17662">
                  <c:v>11.55797530952395</c:v>
                </c:pt>
                <c:pt idx="17663">
                  <c:v>11.55798486897657</c:v>
                </c:pt>
                <c:pt idx="17664">
                  <c:v>11.557994428337807</c:v>
                </c:pt>
                <c:pt idx="17665">
                  <c:v>11.55800398760767</c:v>
                </c:pt>
                <c:pt idx="17666">
                  <c:v>11.558013546786153</c:v>
                </c:pt>
                <c:pt idx="17667">
                  <c:v>11.558023105873261</c:v>
                </c:pt>
                <c:pt idx="17668">
                  <c:v>11.558032664869026</c:v>
                </c:pt>
                <c:pt idx="17669">
                  <c:v>11.558042223773352</c:v>
                </c:pt>
                <c:pt idx="17670">
                  <c:v>11.558051782586338</c:v>
                </c:pt>
                <c:pt idx="17671">
                  <c:v>11.558061341307955</c:v>
                </c:pt>
                <c:pt idx="17672">
                  <c:v>11.558070899938206</c:v>
                </c:pt>
                <c:pt idx="17673">
                  <c:v>11.558080458477084</c:v>
                </c:pt>
                <c:pt idx="17674">
                  <c:v>11.558090016924702</c:v>
                </c:pt>
                <c:pt idx="17675">
                  <c:v>11.558099575280774</c:v>
                </c:pt>
                <c:pt idx="17676">
                  <c:v>11.55810913354555</c:v>
                </c:pt>
                <c:pt idx="17677">
                  <c:v>11.558118691718981</c:v>
                </c:pt>
                <c:pt idx="17678">
                  <c:v>11.558128249801058</c:v>
                </c:pt>
                <c:pt idx="17679">
                  <c:v>11.558137807791777</c:v>
                </c:pt>
                <c:pt idx="17680">
                  <c:v>11.558147365691141</c:v>
                </c:pt>
                <c:pt idx="17681">
                  <c:v>11.558156923499153</c:v>
                </c:pt>
                <c:pt idx="17682">
                  <c:v>11.558166481215798</c:v>
                </c:pt>
                <c:pt idx="17683">
                  <c:v>11.558176038841127</c:v>
                </c:pt>
                <c:pt idx="17684">
                  <c:v>11.5581855963751</c:v>
                </c:pt>
                <c:pt idx="17685">
                  <c:v>11.558195153817712</c:v>
                </c:pt>
                <c:pt idx="17686">
                  <c:v>11.558204711169004</c:v>
                </c:pt>
                <c:pt idx="17687">
                  <c:v>11.558214268428976</c:v>
                </c:pt>
                <c:pt idx="17688">
                  <c:v>11.558223825597498</c:v>
                </c:pt>
                <c:pt idx="17689">
                  <c:v>11.558233382674768</c:v>
                </c:pt>
                <c:pt idx="17690">
                  <c:v>11.558242939660706</c:v>
                </c:pt>
                <c:pt idx="17691">
                  <c:v>11.558252496555271</c:v>
                </c:pt>
                <c:pt idx="17692">
                  <c:v>11.558262053358519</c:v>
                </c:pt>
                <c:pt idx="17693">
                  <c:v>11.558271610070348</c:v>
                </c:pt>
                <c:pt idx="17694">
                  <c:v>11.558281166690998</c:v>
                </c:pt>
                <c:pt idx="17695">
                  <c:v>11.558290723220285</c:v>
                </c:pt>
                <c:pt idx="17696">
                  <c:v>11.558300279658226</c:v>
                </c:pt>
                <c:pt idx="17697">
                  <c:v>11.558309836004829</c:v>
                </c:pt>
                <c:pt idx="17698">
                  <c:v>11.558319392260113</c:v>
                </c:pt>
                <c:pt idx="17699">
                  <c:v>11.558328948424068</c:v>
                </c:pt>
                <c:pt idx="17700">
                  <c:v>11.558338504496723</c:v>
                </c:pt>
                <c:pt idx="17701">
                  <c:v>11.558348060478048</c:v>
                </c:pt>
                <c:pt idx="17702">
                  <c:v>11.55835761636807</c:v>
                </c:pt>
                <c:pt idx="17703">
                  <c:v>11.558367172166761</c:v>
                </c:pt>
                <c:pt idx="17704">
                  <c:v>11.558376727874098</c:v>
                </c:pt>
                <c:pt idx="17705">
                  <c:v>11.55838628349022</c:v>
                </c:pt>
                <c:pt idx="17706">
                  <c:v>11.558395839014986</c:v>
                </c:pt>
                <c:pt idx="17707">
                  <c:v>11.558405394448474</c:v>
                </c:pt>
                <c:pt idx="17708">
                  <c:v>11.558414949790597</c:v>
                </c:pt>
                <c:pt idx="17709">
                  <c:v>11.558424505041454</c:v>
                </c:pt>
                <c:pt idx="17710">
                  <c:v>11.558434060201026</c:v>
                </c:pt>
                <c:pt idx="17711">
                  <c:v>11.558443615269374</c:v>
                </c:pt>
                <c:pt idx="17712">
                  <c:v>11.558453170246192</c:v>
                </c:pt>
                <c:pt idx="17713">
                  <c:v>11.558462725131841</c:v>
                </c:pt>
                <c:pt idx="17714">
                  <c:v>11.558472279926338</c:v>
                </c:pt>
                <c:pt idx="17715">
                  <c:v>11.558481834629402</c:v>
                </c:pt>
                <c:pt idx="17716">
                  <c:v>11.558491389241034</c:v>
                </c:pt>
                <c:pt idx="17717">
                  <c:v>11.558500943761517</c:v>
                </c:pt>
                <c:pt idx="17718">
                  <c:v>11.558510498190712</c:v>
                </c:pt>
                <c:pt idx="17719">
                  <c:v>11.558520052528626</c:v>
                </c:pt>
                <c:pt idx="17720">
                  <c:v>11.558529606775252</c:v>
                </c:pt>
                <c:pt idx="17721">
                  <c:v>11.558539160930581</c:v>
                </c:pt>
                <c:pt idx="17722">
                  <c:v>11.55854871499465</c:v>
                </c:pt>
                <c:pt idx="17723">
                  <c:v>11.558558268967426</c:v>
                </c:pt>
                <c:pt idx="17724">
                  <c:v>11.558567822849019</c:v>
                </c:pt>
                <c:pt idx="17725">
                  <c:v>11.558577376639157</c:v>
                </c:pt>
                <c:pt idx="17726">
                  <c:v>11.558586930338176</c:v>
                </c:pt>
                <c:pt idx="17727">
                  <c:v>11.5585964839458</c:v>
                </c:pt>
                <c:pt idx="17728">
                  <c:v>11.558606037462342</c:v>
                </c:pt>
                <c:pt idx="17729">
                  <c:v>11.558615590887356</c:v>
                </c:pt>
                <c:pt idx="17730">
                  <c:v>11.558625144221219</c:v>
                </c:pt>
                <c:pt idx="17731">
                  <c:v>11.558634697463932</c:v>
                </c:pt>
                <c:pt idx="17732">
                  <c:v>11.558644250615174</c:v>
                </c:pt>
                <c:pt idx="17733">
                  <c:v>11.558653803675259</c:v>
                </c:pt>
                <c:pt idx="17734">
                  <c:v>11.558663356644082</c:v>
                </c:pt>
                <c:pt idx="17735">
                  <c:v>11.55867290952165</c:v>
                </c:pt>
                <c:pt idx="17736">
                  <c:v>11.558682462307956</c:v>
                </c:pt>
                <c:pt idx="17737">
                  <c:v>11.55869201500311</c:v>
                </c:pt>
                <c:pt idx="17738">
                  <c:v>11.558701567606812</c:v>
                </c:pt>
                <c:pt idx="17739">
                  <c:v>11.558711120119348</c:v>
                </c:pt>
                <c:pt idx="17740">
                  <c:v>11.558720672540662</c:v>
                </c:pt>
                <c:pt idx="17741">
                  <c:v>11.558730224870716</c:v>
                </c:pt>
                <c:pt idx="17742">
                  <c:v>11.558739777109524</c:v>
                </c:pt>
                <c:pt idx="17743">
                  <c:v>11.558749329257084</c:v>
                </c:pt>
                <c:pt idx="17744">
                  <c:v>11.558758881313398</c:v>
                </c:pt>
                <c:pt idx="17745">
                  <c:v>11.558768433278468</c:v>
                </c:pt>
                <c:pt idx="17746">
                  <c:v>11.558777985152318</c:v>
                </c:pt>
                <c:pt idx="17747">
                  <c:v>11.558787536935025</c:v>
                </c:pt>
                <c:pt idx="17748">
                  <c:v>11.558797088626322</c:v>
                </c:pt>
                <c:pt idx="17749">
                  <c:v>11.558806640226416</c:v>
                </c:pt>
                <c:pt idx="17750">
                  <c:v>11.558816191735316</c:v>
                </c:pt>
                <c:pt idx="17751">
                  <c:v>11.558825743152948</c:v>
                </c:pt>
                <c:pt idx="17752">
                  <c:v>11.558835294479426</c:v>
                </c:pt>
                <c:pt idx="17753">
                  <c:v>11.558844845714654</c:v>
                </c:pt>
                <c:pt idx="17754">
                  <c:v>11.558854396858656</c:v>
                </c:pt>
                <c:pt idx="17755">
                  <c:v>11.558863947911393</c:v>
                </c:pt>
                <c:pt idx="17756">
                  <c:v>11.558873498872931</c:v>
                </c:pt>
                <c:pt idx="17757">
                  <c:v>11.558883049743272</c:v>
                </c:pt>
                <c:pt idx="17758">
                  <c:v>11.558892600522364</c:v>
                </c:pt>
                <c:pt idx="17759">
                  <c:v>11.558902151210253</c:v>
                </c:pt>
                <c:pt idx="17760">
                  <c:v>11.558911701806919</c:v>
                </c:pt>
                <c:pt idx="17761">
                  <c:v>11.558921252312388</c:v>
                </c:pt>
                <c:pt idx="17762">
                  <c:v>11.558930802726676</c:v>
                </c:pt>
                <c:pt idx="17763">
                  <c:v>11.558940353049676</c:v>
                </c:pt>
                <c:pt idx="17764">
                  <c:v>11.558949903281508</c:v>
                </c:pt>
                <c:pt idx="17765">
                  <c:v>11.558959453422133</c:v>
                </c:pt>
                <c:pt idx="17766">
                  <c:v>11.558969003471548</c:v>
                </c:pt>
                <c:pt idx="17767">
                  <c:v>11.558978553429775</c:v>
                </c:pt>
                <c:pt idx="17768">
                  <c:v>11.558988103296793</c:v>
                </c:pt>
                <c:pt idx="17769">
                  <c:v>11.558997653072614</c:v>
                </c:pt>
                <c:pt idx="17770">
                  <c:v>11.559007202757336</c:v>
                </c:pt>
                <c:pt idx="17771">
                  <c:v>11.55901675235067</c:v>
                </c:pt>
                <c:pt idx="17772">
                  <c:v>11.559026301852892</c:v>
                </c:pt>
                <c:pt idx="17773">
                  <c:v>11.559035851264078</c:v>
                </c:pt>
                <c:pt idx="17774">
                  <c:v>11.559045400583782</c:v>
                </c:pt>
                <c:pt idx="17775">
                  <c:v>11.559054949812452</c:v>
                </c:pt>
                <c:pt idx="17776">
                  <c:v>11.559064498950002</c:v>
                </c:pt>
                <c:pt idx="17777">
                  <c:v>11.559074047996226</c:v>
                </c:pt>
                <c:pt idx="17778">
                  <c:v>11.559083596951403</c:v>
                </c:pt>
                <c:pt idx="17779">
                  <c:v>11.559093145815236</c:v>
                </c:pt>
                <c:pt idx="17780">
                  <c:v>11.559102694588095</c:v>
                </c:pt>
                <c:pt idx="17781">
                  <c:v>11.559112243269556</c:v>
                </c:pt>
                <c:pt idx="17782">
                  <c:v>11.559121791859935</c:v>
                </c:pt>
                <c:pt idx="17783">
                  <c:v>11.55913134035915</c:v>
                </c:pt>
                <c:pt idx="17784">
                  <c:v>11.559140888767326</c:v>
                </c:pt>
                <c:pt idx="17785">
                  <c:v>11.559150437084076</c:v>
                </c:pt>
                <c:pt idx="17786">
                  <c:v>11.559159985309774</c:v>
                </c:pt>
                <c:pt idx="17787">
                  <c:v>11.559169533444418</c:v>
                </c:pt>
                <c:pt idx="17788">
                  <c:v>11.55917908148767</c:v>
                </c:pt>
                <c:pt idx="17789">
                  <c:v>11.559188629439866</c:v>
                </c:pt>
                <c:pt idx="17790">
                  <c:v>11.559198177300924</c:v>
                </c:pt>
                <c:pt idx="17791">
                  <c:v>11.559207725070785</c:v>
                </c:pt>
                <c:pt idx="17792">
                  <c:v>11.559217272749526</c:v>
                </c:pt>
                <c:pt idx="17793">
                  <c:v>11.55922682033707</c:v>
                </c:pt>
                <c:pt idx="17794">
                  <c:v>11.559236367833504</c:v>
                </c:pt>
                <c:pt idx="17795">
                  <c:v>11.559245915238774</c:v>
                </c:pt>
                <c:pt idx="17796">
                  <c:v>11.559255462552818</c:v>
                </c:pt>
                <c:pt idx="17797">
                  <c:v>11.559265009775785</c:v>
                </c:pt>
                <c:pt idx="17798">
                  <c:v>11.559274556907722</c:v>
                </c:pt>
                <c:pt idx="17799">
                  <c:v>11.559284103948361</c:v>
                </c:pt>
                <c:pt idx="17800">
                  <c:v>11.559293650897756</c:v>
                </c:pt>
                <c:pt idx="17801">
                  <c:v>11.559303197756121</c:v>
                </c:pt>
                <c:pt idx="17802">
                  <c:v>11.55931274452335</c:v>
                </c:pt>
                <c:pt idx="17803">
                  <c:v>11.559322291199436</c:v>
                </c:pt>
                <c:pt idx="17804">
                  <c:v>11.559331837784486</c:v>
                </c:pt>
                <c:pt idx="17805">
                  <c:v>11.559341384278195</c:v>
                </c:pt>
                <c:pt idx="17806">
                  <c:v>11.559350930680873</c:v>
                </c:pt>
                <c:pt idx="17807">
                  <c:v>11.559360476992417</c:v>
                </c:pt>
                <c:pt idx="17808">
                  <c:v>11.559370023212818</c:v>
                </c:pt>
                <c:pt idx="17809">
                  <c:v>11.559379569342116</c:v>
                </c:pt>
                <c:pt idx="17810">
                  <c:v>11.559389115380373</c:v>
                </c:pt>
                <c:pt idx="17811">
                  <c:v>11.5593986613273</c:v>
                </c:pt>
                <c:pt idx="17812">
                  <c:v>11.559408207183345</c:v>
                </c:pt>
                <c:pt idx="17813">
                  <c:v>11.559417752948102</c:v>
                </c:pt>
                <c:pt idx="17814">
                  <c:v>11.559427298621781</c:v>
                </c:pt>
                <c:pt idx="17815">
                  <c:v>11.559436844204404</c:v>
                </c:pt>
                <c:pt idx="17816">
                  <c:v>11.559446389695756</c:v>
                </c:pt>
                <c:pt idx="17817">
                  <c:v>11.559455935096045</c:v>
                </c:pt>
                <c:pt idx="17818">
                  <c:v>11.559465480405123</c:v>
                </c:pt>
                <c:pt idx="17819">
                  <c:v>11.559475025623309</c:v>
                </c:pt>
                <c:pt idx="17820">
                  <c:v>11.559484570750346</c:v>
                </c:pt>
                <c:pt idx="17821">
                  <c:v>11.559494115786203</c:v>
                </c:pt>
                <c:pt idx="17822">
                  <c:v>11.559503660730805</c:v>
                </c:pt>
                <c:pt idx="17823">
                  <c:v>11.559513205584476</c:v>
                </c:pt>
                <c:pt idx="17824">
                  <c:v>11.559522750347076</c:v>
                </c:pt>
                <c:pt idx="17825">
                  <c:v>11.559532295018592</c:v>
                </c:pt>
                <c:pt idx="17826">
                  <c:v>11.55954183959892</c:v>
                </c:pt>
                <c:pt idx="17827">
                  <c:v>11.559551384088072</c:v>
                </c:pt>
                <c:pt idx="17828">
                  <c:v>11.559560928486336</c:v>
                </c:pt>
                <c:pt idx="17829">
                  <c:v>11.559570472793272</c:v>
                </c:pt>
                <c:pt idx="17830">
                  <c:v>11.559580017009445</c:v>
                </c:pt>
                <c:pt idx="17831">
                  <c:v>11.559589561134176</c:v>
                </c:pt>
                <c:pt idx="17832">
                  <c:v>11.559599105168042</c:v>
                </c:pt>
                <c:pt idx="17833">
                  <c:v>11.559608649110599</c:v>
                </c:pt>
                <c:pt idx="17834">
                  <c:v>11.559618192962224</c:v>
                </c:pt>
                <c:pt idx="17835">
                  <c:v>11.559627736722756</c:v>
                </c:pt>
                <c:pt idx="17836">
                  <c:v>11.559637280392186</c:v>
                </c:pt>
                <c:pt idx="17837">
                  <c:v>11.559646823970574</c:v>
                </c:pt>
                <c:pt idx="17838">
                  <c:v>11.559656367457874</c:v>
                </c:pt>
                <c:pt idx="17839">
                  <c:v>11.559665910854052</c:v>
                </c:pt>
                <c:pt idx="17840">
                  <c:v>11.559675454159175</c:v>
                </c:pt>
                <c:pt idx="17841">
                  <c:v>11.559684997373376</c:v>
                </c:pt>
                <c:pt idx="17842">
                  <c:v>11.559694540496341</c:v>
                </c:pt>
                <c:pt idx="17843">
                  <c:v>11.559704083528176</c:v>
                </c:pt>
                <c:pt idx="17844">
                  <c:v>11.559713626469026</c:v>
                </c:pt>
                <c:pt idx="17845">
                  <c:v>11.559723169318769</c:v>
                </c:pt>
                <c:pt idx="17846">
                  <c:v>11.559732712077524</c:v>
                </c:pt>
                <c:pt idx="17847">
                  <c:v>11.559742254745311</c:v>
                </c:pt>
                <c:pt idx="17848">
                  <c:v>11.559751797321729</c:v>
                </c:pt>
                <c:pt idx="17849">
                  <c:v>11.559761339807368</c:v>
                </c:pt>
                <c:pt idx="17850">
                  <c:v>11.559770882201732</c:v>
                </c:pt>
                <c:pt idx="17851">
                  <c:v>11.559780424505156</c:v>
                </c:pt>
                <c:pt idx="17852">
                  <c:v>11.559789966717522</c:v>
                </c:pt>
                <c:pt idx="17853">
                  <c:v>11.559799508838928</c:v>
                </c:pt>
                <c:pt idx="17854">
                  <c:v>11.559809050869186</c:v>
                </c:pt>
                <c:pt idx="17855">
                  <c:v>11.559818592808384</c:v>
                </c:pt>
                <c:pt idx="17856">
                  <c:v>11.559828134656447</c:v>
                </c:pt>
                <c:pt idx="17857">
                  <c:v>11.55983767641357</c:v>
                </c:pt>
                <c:pt idx="17858">
                  <c:v>11.559847218079781</c:v>
                </c:pt>
                <c:pt idx="17859">
                  <c:v>11.559856759654755</c:v>
                </c:pt>
                <c:pt idx="17860">
                  <c:v>11.559866301138674</c:v>
                </c:pt>
                <c:pt idx="17861">
                  <c:v>11.559875842531595</c:v>
                </c:pt>
                <c:pt idx="17862">
                  <c:v>11.559885383833507</c:v>
                </c:pt>
                <c:pt idx="17863">
                  <c:v>11.559894925044475</c:v>
                </c:pt>
                <c:pt idx="17864">
                  <c:v>11.559904466164276</c:v>
                </c:pt>
                <c:pt idx="17865">
                  <c:v>11.559914007193036</c:v>
                </c:pt>
                <c:pt idx="17866">
                  <c:v>11.559923548130811</c:v>
                </c:pt>
                <c:pt idx="17867">
                  <c:v>11.55993308897756</c:v>
                </c:pt>
                <c:pt idx="17868">
                  <c:v>11.559942629733326</c:v>
                </c:pt>
                <c:pt idx="17869">
                  <c:v>11.559952170397986</c:v>
                </c:pt>
                <c:pt idx="17870">
                  <c:v>11.559961710971658</c:v>
                </c:pt>
                <c:pt idx="17871">
                  <c:v>11.559971251454312</c:v>
                </c:pt>
                <c:pt idx="17872">
                  <c:v>11.559980791846026</c:v>
                </c:pt>
                <c:pt idx="17873">
                  <c:v>11.559990332146572</c:v>
                </c:pt>
                <c:pt idx="17874">
                  <c:v>11.559999872356174</c:v>
                </c:pt>
                <c:pt idx="17875">
                  <c:v>11.56000941247475</c:v>
                </c:pt>
                <c:pt idx="17876">
                  <c:v>11.560018952502316</c:v>
                </c:pt>
                <c:pt idx="17877">
                  <c:v>11.560028492438848</c:v>
                </c:pt>
                <c:pt idx="17878">
                  <c:v>11.560038032284426</c:v>
                </c:pt>
                <c:pt idx="17879">
                  <c:v>11.560047572039061</c:v>
                </c:pt>
                <c:pt idx="17880">
                  <c:v>11.5600571117025</c:v>
                </c:pt>
                <c:pt idx="17881">
                  <c:v>11.560066651275054</c:v>
                </c:pt>
                <c:pt idx="17882">
                  <c:v>11.560076190756561</c:v>
                </c:pt>
                <c:pt idx="17883">
                  <c:v>11.560085730147104</c:v>
                </c:pt>
                <c:pt idx="17884">
                  <c:v>11.560095269446723</c:v>
                </c:pt>
                <c:pt idx="17885">
                  <c:v>11.560104808655154</c:v>
                </c:pt>
                <c:pt idx="17886">
                  <c:v>11.560114347772686</c:v>
                </c:pt>
                <c:pt idx="17887">
                  <c:v>11.560123886799229</c:v>
                </c:pt>
                <c:pt idx="17888">
                  <c:v>11.560133425734778</c:v>
                </c:pt>
                <c:pt idx="17889">
                  <c:v>11.560142964579352</c:v>
                </c:pt>
                <c:pt idx="17890">
                  <c:v>11.560152503332922</c:v>
                </c:pt>
                <c:pt idx="17891">
                  <c:v>11.560162041995495</c:v>
                </c:pt>
                <c:pt idx="17892">
                  <c:v>11.560171580567093</c:v>
                </c:pt>
                <c:pt idx="17893">
                  <c:v>11.560181119047726</c:v>
                </c:pt>
                <c:pt idx="17894">
                  <c:v>11.560190657437374</c:v>
                </c:pt>
                <c:pt idx="17895">
                  <c:v>11.560200195735996</c:v>
                </c:pt>
                <c:pt idx="17896">
                  <c:v>11.560209733943672</c:v>
                </c:pt>
                <c:pt idx="17897">
                  <c:v>11.560219272060372</c:v>
                </c:pt>
                <c:pt idx="17898">
                  <c:v>11.560228810086096</c:v>
                </c:pt>
                <c:pt idx="17899">
                  <c:v>11.560238348020846</c:v>
                </c:pt>
                <c:pt idx="17900">
                  <c:v>11.560247885864626</c:v>
                </c:pt>
                <c:pt idx="17901">
                  <c:v>11.560257423617433</c:v>
                </c:pt>
                <c:pt idx="17902">
                  <c:v>11.560266961279279</c:v>
                </c:pt>
                <c:pt idx="17903">
                  <c:v>11.560276498850151</c:v>
                </c:pt>
                <c:pt idx="17904">
                  <c:v>11.560286036330076</c:v>
                </c:pt>
                <c:pt idx="17905">
                  <c:v>11.560295573719022</c:v>
                </c:pt>
                <c:pt idx="17906">
                  <c:v>11.560305111017003</c:v>
                </c:pt>
                <c:pt idx="17907">
                  <c:v>11.560314648224034</c:v>
                </c:pt>
                <c:pt idx="17908">
                  <c:v>11.560324185340098</c:v>
                </c:pt>
                <c:pt idx="17909">
                  <c:v>11.56033372236522</c:v>
                </c:pt>
                <c:pt idx="17910">
                  <c:v>11.560343259299406</c:v>
                </c:pt>
                <c:pt idx="17911">
                  <c:v>11.560352796142592</c:v>
                </c:pt>
                <c:pt idx="17912">
                  <c:v>11.560362332894851</c:v>
                </c:pt>
                <c:pt idx="17913">
                  <c:v>11.560371869556148</c:v>
                </c:pt>
                <c:pt idx="17914">
                  <c:v>11.560381406126519</c:v>
                </c:pt>
                <c:pt idx="17915">
                  <c:v>11.560390942605952</c:v>
                </c:pt>
                <c:pt idx="17916">
                  <c:v>11.560400478994422</c:v>
                </c:pt>
                <c:pt idx="17917">
                  <c:v>11.560410015292026</c:v>
                </c:pt>
                <c:pt idx="17918">
                  <c:v>11.560419551498574</c:v>
                </c:pt>
                <c:pt idx="17919">
                  <c:v>11.560429087614196</c:v>
                </c:pt>
                <c:pt idx="17920">
                  <c:v>11.560438623638976</c:v>
                </c:pt>
                <c:pt idx="17921">
                  <c:v>11.560448159572704</c:v>
                </c:pt>
                <c:pt idx="17922">
                  <c:v>11.56045769541555</c:v>
                </c:pt>
                <c:pt idx="17923">
                  <c:v>11.560467231167566</c:v>
                </c:pt>
                <c:pt idx="17924">
                  <c:v>11.560476766828454</c:v>
                </c:pt>
                <c:pt idx="17925">
                  <c:v>11.560486302398576</c:v>
                </c:pt>
                <c:pt idx="17926">
                  <c:v>11.560495837877777</c:v>
                </c:pt>
                <c:pt idx="17927">
                  <c:v>11.560505373265856</c:v>
                </c:pt>
                <c:pt idx="17928">
                  <c:v>11.560514908563174</c:v>
                </c:pt>
                <c:pt idx="17929">
                  <c:v>11.560524443769507</c:v>
                </c:pt>
                <c:pt idx="17930">
                  <c:v>11.560533978885084</c:v>
                </c:pt>
                <c:pt idx="17931">
                  <c:v>11.560543513909602</c:v>
                </c:pt>
                <c:pt idx="17932">
                  <c:v>11.560553048843104</c:v>
                </c:pt>
                <c:pt idx="17933">
                  <c:v>11.560562583685806</c:v>
                </c:pt>
                <c:pt idx="17934">
                  <c:v>11.560572118437582</c:v>
                </c:pt>
                <c:pt idx="17935">
                  <c:v>11.56058165309847</c:v>
                </c:pt>
                <c:pt idx="17936">
                  <c:v>11.560591187668425</c:v>
                </c:pt>
                <c:pt idx="17937">
                  <c:v>11.560600722147484</c:v>
                </c:pt>
                <c:pt idx="17938">
                  <c:v>11.560610256535726</c:v>
                </c:pt>
                <c:pt idx="17939">
                  <c:v>11.56061979083289</c:v>
                </c:pt>
                <c:pt idx="17940">
                  <c:v>11.560629325039256</c:v>
                </c:pt>
                <c:pt idx="17941">
                  <c:v>11.560638859154786</c:v>
                </c:pt>
                <c:pt idx="17942">
                  <c:v>11.560648393179276</c:v>
                </c:pt>
                <c:pt idx="17943">
                  <c:v>11.56065792711289</c:v>
                </c:pt>
                <c:pt idx="17944">
                  <c:v>11.560667460955649</c:v>
                </c:pt>
                <c:pt idx="17945">
                  <c:v>11.560676994707524</c:v>
                </c:pt>
                <c:pt idx="17946">
                  <c:v>11.560686528368654</c:v>
                </c:pt>
                <c:pt idx="17947">
                  <c:v>11.560696061938572</c:v>
                </c:pt>
                <c:pt idx="17948">
                  <c:v>11.560705595417772</c:v>
                </c:pt>
                <c:pt idx="17949">
                  <c:v>11.560715128806077</c:v>
                </c:pt>
                <c:pt idx="17950">
                  <c:v>11.560724662103501</c:v>
                </c:pt>
                <c:pt idx="17951">
                  <c:v>11.560734195310054</c:v>
                </c:pt>
                <c:pt idx="17952">
                  <c:v>11.560743728425704</c:v>
                </c:pt>
                <c:pt idx="17953">
                  <c:v>11.560753261450483</c:v>
                </c:pt>
                <c:pt idx="17954">
                  <c:v>11.5607627943844</c:v>
                </c:pt>
                <c:pt idx="17955">
                  <c:v>11.56077232722742</c:v>
                </c:pt>
                <c:pt idx="17956">
                  <c:v>11.560781859979572</c:v>
                </c:pt>
                <c:pt idx="17957">
                  <c:v>11.56079139264085</c:v>
                </c:pt>
                <c:pt idx="17958">
                  <c:v>11.560800925211264</c:v>
                </c:pt>
                <c:pt idx="17959">
                  <c:v>11.560810457690801</c:v>
                </c:pt>
                <c:pt idx="17960">
                  <c:v>11.560819990079475</c:v>
                </c:pt>
                <c:pt idx="17961">
                  <c:v>11.560829522377286</c:v>
                </c:pt>
                <c:pt idx="17962">
                  <c:v>11.560839054584372</c:v>
                </c:pt>
                <c:pt idx="17963">
                  <c:v>11.56084858670032</c:v>
                </c:pt>
                <c:pt idx="17964">
                  <c:v>11.56085811872553</c:v>
                </c:pt>
                <c:pt idx="17965">
                  <c:v>11.560867650659894</c:v>
                </c:pt>
                <c:pt idx="17966">
                  <c:v>11.560877182503399</c:v>
                </c:pt>
                <c:pt idx="17967">
                  <c:v>11.560886714256124</c:v>
                </c:pt>
                <c:pt idx="17968">
                  <c:v>11.560896245917856</c:v>
                </c:pt>
                <c:pt idx="17969">
                  <c:v>11.5609057774888</c:v>
                </c:pt>
                <c:pt idx="17970">
                  <c:v>11.560915308968896</c:v>
                </c:pt>
                <c:pt idx="17971">
                  <c:v>11.560924840358139</c:v>
                </c:pt>
                <c:pt idx="17972">
                  <c:v>11.56093437165655</c:v>
                </c:pt>
                <c:pt idx="17973">
                  <c:v>11.560943902864096</c:v>
                </c:pt>
                <c:pt idx="17974">
                  <c:v>11.56095343398081</c:v>
                </c:pt>
                <c:pt idx="17975">
                  <c:v>11.560962965006684</c:v>
                </c:pt>
                <c:pt idx="17976">
                  <c:v>11.560972495941714</c:v>
                </c:pt>
                <c:pt idx="17977">
                  <c:v>11.560982026786018</c:v>
                </c:pt>
                <c:pt idx="17978">
                  <c:v>11.560991557539326</c:v>
                </c:pt>
                <c:pt idx="17979">
                  <c:v>11.561001088201792</c:v>
                </c:pt>
                <c:pt idx="17980">
                  <c:v>11.561010618773484</c:v>
                </c:pt>
                <c:pt idx="17981">
                  <c:v>11.561020149254343</c:v>
                </c:pt>
                <c:pt idx="17982">
                  <c:v>11.561029679644374</c:v>
                </c:pt>
                <c:pt idx="17983">
                  <c:v>11.561039209943704</c:v>
                </c:pt>
                <c:pt idx="17984">
                  <c:v>11.561048740151948</c:v>
                </c:pt>
                <c:pt idx="17985">
                  <c:v>11.561058270269514</c:v>
                </c:pt>
                <c:pt idx="17986">
                  <c:v>11.56106780029625</c:v>
                </c:pt>
                <c:pt idx="17987">
                  <c:v>11.561077330232148</c:v>
                </c:pt>
                <c:pt idx="17988">
                  <c:v>11.561086860077276</c:v>
                </c:pt>
                <c:pt idx="17989">
                  <c:v>11.561096389831521</c:v>
                </c:pt>
                <c:pt idx="17990">
                  <c:v>11.561105919494986</c:v>
                </c:pt>
                <c:pt idx="17991">
                  <c:v>11.561115449067628</c:v>
                </c:pt>
                <c:pt idx="17992">
                  <c:v>11.56112497854947</c:v>
                </c:pt>
                <c:pt idx="17993">
                  <c:v>11.561134507940524</c:v>
                </c:pt>
                <c:pt idx="17994">
                  <c:v>11.561144037240776</c:v>
                </c:pt>
                <c:pt idx="17995">
                  <c:v>11.561153566450113</c:v>
                </c:pt>
                <c:pt idx="17996">
                  <c:v>11.561163095568716</c:v>
                </c:pt>
                <c:pt idx="17997">
                  <c:v>11.561172624596518</c:v>
                </c:pt>
                <c:pt idx="17998">
                  <c:v>11.561182153533517</c:v>
                </c:pt>
                <c:pt idx="17999">
                  <c:v>11.561191682379715</c:v>
                </c:pt>
                <c:pt idx="18000">
                  <c:v>11.561201211135119</c:v>
                </c:pt>
                <c:pt idx="18001">
                  <c:v>11.561210739799723</c:v>
                </c:pt>
                <c:pt idx="18002">
                  <c:v>11.561220268373518</c:v>
                </c:pt>
                <c:pt idx="18003">
                  <c:v>11.561229796856548</c:v>
                </c:pt>
                <c:pt idx="18004">
                  <c:v>11.561239325248804</c:v>
                </c:pt>
                <c:pt idx="18005">
                  <c:v>11.561248853550216</c:v>
                </c:pt>
                <c:pt idx="18006">
                  <c:v>11.561258381760798</c:v>
                </c:pt>
                <c:pt idx="18007">
                  <c:v>11.56126790988073</c:v>
                </c:pt>
                <c:pt idx="18008">
                  <c:v>11.56127743790981</c:v>
                </c:pt>
                <c:pt idx="18009">
                  <c:v>11.561286965848106</c:v>
                </c:pt>
                <c:pt idx="18010">
                  <c:v>11.561296493695624</c:v>
                </c:pt>
                <c:pt idx="18011">
                  <c:v>11.56130602145236</c:v>
                </c:pt>
                <c:pt idx="18012">
                  <c:v>11.561315549118321</c:v>
                </c:pt>
                <c:pt idx="18013">
                  <c:v>11.561325076693498</c:v>
                </c:pt>
                <c:pt idx="18014">
                  <c:v>11.561334604177922</c:v>
                </c:pt>
                <c:pt idx="18015">
                  <c:v>11.561344131571548</c:v>
                </c:pt>
                <c:pt idx="18016">
                  <c:v>11.561353658874419</c:v>
                </c:pt>
                <c:pt idx="18017">
                  <c:v>11.561363186086448</c:v>
                </c:pt>
                <c:pt idx="18018">
                  <c:v>11.561372713207851</c:v>
                </c:pt>
                <c:pt idx="18019">
                  <c:v>11.561382240238423</c:v>
                </c:pt>
                <c:pt idx="18020">
                  <c:v>11.561391767178218</c:v>
                </c:pt>
                <c:pt idx="18021">
                  <c:v>11.561401294027373</c:v>
                </c:pt>
                <c:pt idx="18022">
                  <c:v>11.561410820785552</c:v>
                </c:pt>
                <c:pt idx="18023">
                  <c:v>11.561420347453073</c:v>
                </c:pt>
                <c:pt idx="18024">
                  <c:v>11.561429874029876</c:v>
                </c:pt>
                <c:pt idx="18025">
                  <c:v>11.561439400515857</c:v>
                </c:pt>
                <c:pt idx="18026">
                  <c:v>11.561448926911115</c:v>
                </c:pt>
                <c:pt idx="18027">
                  <c:v>11.561458453215625</c:v>
                </c:pt>
                <c:pt idx="18028">
                  <c:v>11.561467979429478</c:v>
                </c:pt>
                <c:pt idx="18029">
                  <c:v>11.561477505552396</c:v>
                </c:pt>
                <c:pt idx="18030">
                  <c:v>11.561487031584777</c:v>
                </c:pt>
                <c:pt idx="18031">
                  <c:v>11.561496557526381</c:v>
                </c:pt>
                <c:pt idx="18032">
                  <c:v>11.561506083376972</c:v>
                </c:pt>
                <c:pt idx="18033">
                  <c:v>11.561515609137</c:v>
                </c:pt>
                <c:pt idx="18034">
                  <c:v>11.561525134806304</c:v>
                </c:pt>
                <c:pt idx="18035">
                  <c:v>11.561534660384854</c:v>
                </c:pt>
                <c:pt idx="18036">
                  <c:v>11.561544185872675</c:v>
                </c:pt>
                <c:pt idx="18037">
                  <c:v>11.56155371126977</c:v>
                </c:pt>
                <c:pt idx="18038">
                  <c:v>11.561563236576122</c:v>
                </c:pt>
                <c:pt idx="18039">
                  <c:v>11.561572761791748</c:v>
                </c:pt>
                <c:pt idx="18040">
                  <c:v>11.561582286916726</c:v>
                </c:pt>
                <c:pt idx="18041">
                  <c:v>11.561591811950819</c:v>
                </c:pt>
                <c:pt idx="18042">
                  <c:v>11.56160133689427</c:v>
                </c:pt>
                <c:pt idx="18043">
                  <c:v>11.561610861747004</c:v>
                </c:pt>
                <c:pt idx="18044">
                  <c:v>11.561620386508986</c:v>
                </c:pt>
                <c:pt idx="18045">
                  <c:v>11.561629911180274</c:v>
                </c:pt>
                <c:pt idx="18046">
                  <c:v>11.561639435760856</c:v>
                </c:pt>
                <c:pt idx="18047">
                  <c:v>11.561648960250668</c:v>
                </c:pt>
                <c:pt idx="18048">
                  <c:v>11.561658484649803</c:v>
                </c:pt>
                <c:pt idx="18049">
                  <c:v>11.56166800895822</c:v>
                </c:pt>
                <c:pt idx="18050">
                  <c:v>11.561677533175924</c:v>
                </c:pt>
                <c:pt idx="18051">
                  <c:v>11.561687057303041</c:v>
                </c:pt>
                <c:pt idx="18052">
                  <c:v>11.561696581339302</c:v>
                </c:pt>
                <c:pt idx="18053">
                  <c:v>11.561706105284784</c:v>
                </c:pt>
                <c:pt idx="18054">
                  <c:v>11.561715629139664</c:v>
                </c:pt>
                <c:pt idx="18055">
                  <c:v>11.561725152903833</c:v>
                </c:pt>
                <c:pt idx="18056">
                  <c:v>11.561734676577403</c:v>
                </c:pt>
                <c:pt idx="18057">
                  <c:v>11.561744200160076</c:v>
                </c:pt>
                <c:pt idx="18058">
                  <c:v>11.561753723652098</c:v>
                </c:pt>
                <c:pt idx="18059">
                  <c:v>11.561763247053518</c:v>
                </c:pt>
                <c:pt idx="18060">
                  <c:v>11.561772770364216</c:v>
                </c:pt>
                <c:pt idx="18061">
                  <c:v>11.561782293584338</c:v>
                </c:pt>
                <c:pt idx="18062">
                  <c:v>11.561791816713503</c:v>
                </c:pt>
                <c:pt idx="18063">
                  <c:v>11.561801339752115</c:v>
                </c:pt>
                <c:pt idx="18064">
                  <c:v>11.561810862700039</c:v>
                </c:pt>
                <c:pt idx="18065">
                  <c:v>11.561820385557278</c:v>
                </c:pt>
                <c:pt idx="18066">
                  <c:v>11.561829908323832</c:v>
                </c:pt>
                <c:pt idx="18067">
                  <c:v>11.561839430999704</c:v>
                </c:pt>
                <c:pt idx="18068">
                  <c:v>11.561848953584894</c:v>
                </c:pt>
                <c:pt idx="18069">
                  <c:v>11.561858476079408</c:v>
                </c:pt>
                <c:pt idx="18070">
                  <c:v>11.561867998483256</c:v>
                </c:pt>
                <c:pt idx="18071">
                  <c:v>11.561877520796401</c:v>
                </c:pt>
                <c:pt idx="18072">
                  <c:v>11.56188704301889</c:v>
                </c:pt>
                <c:pt idx="18073">
                  <c:v>11.561896565150706</c:v>
                </c:pt>
                <c:pt idx="18074">
                  <c:v>11.561906087191851</c:v>
                </c:pt>
                <c:pt idx="18075">
                  <c:v>11.561915609142327</c:v>
                </c:pt>
                <c:pt idx="18076">
                  <c:v>11.561925131002118</c:v>
                </c:pt>
                <c:pt idx="18077">
                  <c:v>11.561934652771304</c:v>
                </c:pt>
                <c:pt idx="18078">
                  <c:v>11.561944174449772</c:v>
                </c:pt>
                <c:pt idx="18079">
                  <c:v>11.561953696037568</c:v>
                </c:pt>
                <c:pt idx="18080">
                  <c:v>11.561963217534744</c:v>
                </c:pt>
                <c:pt idx="18081">
                  <c:v>11.56197273894125</c:v>
                </c:pt>
                <c:pt idx="18082">
                  <c:v>11.561982260257096</c:v>
                </c:pt>
                <c:pt idx="18083">
                  <c:v>11.561991781482281</c:v>
                </c:pt>
                <c:pt idx="18084">
                  <c:v>11.562001302616821</c:v>
                </c:pt>
                <c:pt idx="18085">
                  <c:v>11.562010823660724</c:v>
                </c:pt>
                <c:pt idx="18086">
                  <c:v>11.56202034461395</c:v>
                </c:pt>
                <c:pt idx="18087">
                  <c:v>11.562029865476536</c:v>
                </c:pt>
                <c:pt idx="18088">
                  <c:v>11.56203938624858</c:v>
                </c:pt>
                <c:pt idx="18089">
                  <c:v>11.562048906929824</c:v>
                </c:pt>
                <c:pt idx="18090">
                  <c:v>11.562058427520439</c:v>
                </c:pt>
                <c:pt idx="18091">
                  <c:v>11.562067948020456</c:v>
                </c:pt>
                <c:pt idx="18092">
                  <c:v>11.562077468429832</c:v>
                </c:pt>
                <c:pt idx="18093">
                  <c:v>11.562086988748725</c:v>
                </c:pt>
                <c:pt idx="18094">
                  <c:v>11.562096508976811</c:v>
                </c:pt>
                <c:pt idx="18095">
                  <c:v>11.562106029114156</c:v>
                </c:pt>
                <c:pt idx="18096">
                  <c:v>11.562115549161026</c:v>
                </c:pt>
                <c:pt idx="18097">
                  <c:v>11.562125069117196</c:v>
                </c:pt>
                <c:pt idx="18098">
                  <c:v>11.562134588982891</c:v>
                </c:pt>
                <c:pt idx="18099">
                  <c:v>11.562144108757774</c:v>
                </c:pt>
                <c:pt idx="18100">
                  <c:v>11.562153628442054</c:v>
                </c:pt>
                <c:pt idx="18101">
                  <c:v>11.56216314803576</c:v>
                </c:pt>
                <c:pt idx="18102">
                  <c:v>11.562172667538842</c:v>
                </c:pt>
                <c:pt idx="18103">
                  <c:v>11.562182186951302</c:v>
                </c:pt>
                <c:pt idx="18104">
                  <c:v>11.562191706273147</c:v>
                </c:pt>
                <c:pt idx="18105">
                  <c:v>11.562201225504374</c:v>
                </c:pt>
                <c:pt idx="18106">
                  <c:v>11.562210744644986</c:v>
                </c:pt>
                <c:pt idx="18107">
                  <c:v>11.562220263694984</c:v>
                </c:pt>
                <c:pt idx="18108">
                  <c:v>11.562229782654368</c:v>
                </c:pt>
                <c:pt idx="18109">
                  <c:v>11.562239301523174</c:v>
                </c:pt>
                <c:pt idx="18110">
                  <c:v>11.562248820301322</c:v>
                </c:pt>
                <c:pt idx="18111">
                  <c:v>11.562258338988991</c:v>
                </c:pt>
                <c:pt idx="18112">
                  <c:v>11.562267857585876</c:v>
                </c:pt>
                <c:pt idx="18113">
                  <c:v>11.562277376092197</c:v>
                </c:pt>
                <c:pt idx="18114">
                  <c:v>11.56228689450813</c:v>
                </c:pt>
                <c:pt idx="18115">
                  <c:v>11.56229641283312</c:v>
                </c:pt>
                <c:pt idx="18116">
                  <c:v>11.562305931067726</c:v>
                </c:pt>
                <c:pt idx="18117">
                  <c:v>11.562315449211628</c:v>
                </c:pt>
                <c:pt idx="18118">
                  <c:v>11.562324967265004</c:v>
                </c:pt>
                <c:pt idx="18119">
                  <c:v>11.562334485227774</c:v>
                </c:pt>
                <c:pt idx="18120">
                  <c:v>11.562344003100026</c:v>
                </c:pt>
                <c:pt idx="18121">
                  <c:v>11.562353520881551</c:v>
                </c:pt>
                <c:pt idx="18122">
                  <c:v>11.56236303857256</c:v>
                </c:pt>
                <c:pt idx="18123">
                  <c:v>11.562372556173004</c:v>
                </c:pt>
                <c:pt idx="18124">
                  <c:v>11.562382073682826</c:v>
                </c:pt>
                <c:pt idx="18125">
                  <c:v>11.562391591102077</c:v>
                </c:pt>
                <c:pt idx="18126">
                  <c:v>11.562401108430754</c:v>
                </c:pt>
                <c:pt idx="18127">
                  <c:v>11.562410625668965</c:v>
                </c:pt>
                <c:pt idx="18128">
                  <c:v>11.562420142816372</c:v>
                </c:pt>
                <c:pt idx="18129">
                  <c:v>11.562429659873423</c:v>
                </c:pt>
                <c:pt idx="18130">
                  <c:v>11.562439176839835</c:v>
                </c:pt>
                <c:pt idx="18131">
                  <c:v>11.562448693715504</c:v>
                </c:pt>
                <c:pt idx="18132">
                  <c:v>11.562458210500827</c:v>
                </c:pt>
                <c:pt idx="18133">
                  <c:v>11.562467727195386</c:v>
                </c:pt>
                <c:pt idx="18134">
                  <c:v>11.562477243799476</c:v>
                </c:pt>
                <c:pt idx="18135">
                  <c:v>11.562486760313076</c:v>
                </c:pt>
                <c:pt idx="18136">
                  <c:v>11.562496276736161</c:v>
                </c:pt>
                <c:pt idx="18137">
                  <c:v>11.562505793068475</c:v>
                </c:pt>
                <c:pt idx="18138">
                  <c:v>11.562515309310276</c:v>
                </c:pt>
                <c:pt idx="18139">
                  <c:v>11.562524825461526</c:v>
                </c:pt>
                <c:pt idx="18140">
                  <c:v>11.562534341522396</c:v>
                </c:pt>
                <c:pt idx="18141">
                  <c:v>11.562543857492518</c:v>
                </c:pt>
                <c:pt idx="18142">
                  <c:v>11.562553373372054</c:v>
                </c:pt>
                <c:pt idx="18143">
                  <c:v>11.562562889161176</c:v>
                </c:pt>
                <c:pt idx="18144">
                  <c:v>11.562572404859656</c:v>
                </c:pt>
                <c:pt idx="18145">
                  <c:v>11.562581920467723</c:v>
                </c:pt>
                <c:pt idx="18146">
                  <c:v>11.562591435985139</c:v>
                </c:pt>
                <c:pt idx="18147">
                  <c:v>11.562600951412023</c:v>
                </c:pt>
                <c:pt idx="18148">
                  <c:v>11.562610466748326</c:v>
                </c:pt>
                <c:pt idx="18149">
                  <c:v>11.56261998199408</c:v>
                </c:pt>
                <c:pt idx="18150">
                  <c:v>11.562629497149445</c:v>
                </c:pt>
                <c:pt idx="18151">
                  <c:v>11.562639012214188</c:v>
                </c:pt>
                <c:pt idx="18152">
                  <c:v>11.562648527188403</c:v>
                </c:pt>
                <c:pt idx="18153">
                  <c:v>11.56265804207192</c:v>
                </c:pt>
                <c:pt idx="18154">
                  <c:v>11.562667556865176</c:v>
                </c:pt>
                <c:pt idx="18155">
                  <c:v>11.562677071567737</c:v>
                </c:pt>
                <c:pt idx="18156">
                  <c:v>11.562686586179842</c:v>
                </c:pt>
                <c:pt idx="18157">
                  <c:v>11.562696100701357</c:v>
                </c:pt>
                <c:pt idx="18158">
                  <c:v>11.562705615132346</c:v>
                </c:pt>
                <c:pt idx="18159">
                  <c:v>11.562715129472744</c:v>
                </c:pt>
                <c:pt idx="18160">
                  <c:v>11.562724643722722</c:v>
                </c:pt>
                <c:pt idx="18161">
                  <c:v>11.56273415788232</c:v>
                </c:pt>
                <c:pt idx="18162">
                  <c:v>11.5627436719511</c:v>
                </c:pt>
                <c:pt idx="18163">
                  <c:v>11.562753185929502</c:v>
                </c:pt>
                <c:pt idx="18164">
                  <c:v>11.562762699817426</c:v>
                </c:pt>
                <c:pt idx="18165">
                  <c:v>11.562772213614824</c:v>
                </c:pt>
                <c:pt idx="18166">
                  <c:v>11.562781727321672</c:v>
                </c:pt>
                <c:pt idx="18167">
                  <c:v>11.562791240938022</c:v>
                </c:pt>
                <c:pt idx="18168">
                  <c:v>11.562800754463877</c:v>
                </c:pt>
                <c:pt idx="18169">
                  <c:v>11.562810267899323</c:v>
                </c:pt>
                <c:pt idx="18170">
                  <c:v>11.562819781244071</c:v>
                </c:pt>
                <c:pt idx="18171">
                  <c:v>11.562829294498426</c:v>
                </c:pt>
                <c:pt idx="18172">
                  <c:v>11.562838807662377</c:v>
                </c:pt>
                <c:pt idx="18173">
                  <c:v>11.562848320735593</c:v>
                </c:pt>
                <c:pt idx="18174">
                  <c:v>11.562857833718526</c:v>
                </c:pt>
                <c:pt idx="18175">
                  <c:v>11.562867346610785</c:v>
                </c:pt>
                <c:pt idx="18176">
                  <c:v>11.562876859412745</c:v>
                </c:pt>
                <c:pt idx="18177">
                  <c:v>11.562886372124142</c:v>
                </c:pt>
                <c:pt idx="18178">
                  <c:v>11.56289588474487</c:v>
                </c:pt>
                <c:pt idx="18179">
                  <c:v>11.562905397275276</c:v>
                </c:pt>
                <c:pt idx="18180">
                  <c:v>11.56291490971515</c:v>
                </c:pt>
                <c:pt idx="18181">
                  <c:v>11.562924422064551</c:v>
                </c:pt>
                <c:pt idx="18182">
                  <c:v>11.562933934323476</c:v>
                </c:pt>
                <c:pt idx="18183">
                  <c:v>11.562943446491916</c:v>
                </c:pt>
                <c:pt idx="18184">
                  <c:v>11.562952958570012</c:v>
                </c:pt>
                <c:pt idx="18185">
                  <c:v>11.562962470557359</c:v>
                </c:pt>
                <c:pt idx="18186">
                  <c:v>11.562971982454361</c:v>
                </c:pt>
                <c:pt idx="18187">
                  <c:v>11.562981494260894</c:v>
                </c:pt>
                <c:pt idx="18188">
                  <c:v>11.562991005976954</c:v>
                </c:pt>
                <c:pt idx="18189">
                  <c:v>11.563000517602646</c:v>
                </c:pt>
                <c:pt idx="18190">
                  <c:v>11.563010029137654</c:v>
                </c:pt>
                <c:pt idx="18191">
                  <c:v>11.563019540582324</c:v>
                </c:pt>
                <c:pt idx="18192">
                  <c:v>11.563029051936475</c:v>
                </c:pt>
                <c:pt idx="18193">
                  <c:v>11.563038563200189</c:v>
                </c:pt>
                <c:pt idx="18194">
                  <c:v>11.563048074373439</c:v>
                </c:pt>
                <c:pt idx="18195">
                  <c:v>11.563057585456272</c:v>
                </c:pt>
                <c:pt idx="18196">
                  <c:v>11.56306709644857</c:v>
                </c:pt>
                <c:pt idx="18197">
                  <c:v>11.563076607350428</c:v>
                </c:pt>
                <c:pt idx="18198">
                  <c:v>11.563086118161973</c:v>
                </c:pt>
                <c:pt idx="18199">
                  <c:v>11.563095628882804</c:v>
                </c:pt>
                <c:pt idx="18200">
                  <c:v>11.56310513951332</c:v>
                </c:pt>
                <c:pt idx="18201">
                  <c:v>11.56311465005337</c:v>
                </c:pt>
                <c:pt idx="18202">
                  <c:v>11.563124160502975</c:v>
                </c:pt>
                <c:pt idx="18203">
                  <c:v>11.563133670862134</c:v>
                </c:pt>
                <c:pt idx="18204">
                  <c:v>11.563143181130798</c:v>
                </c:pt>
                <c:pt idx="18205">
                  <c:v>11.563152691309122</c:v>
                </c:pt>
                <c:pt idx="18206">
                  <c:v>11.563162201396954</c:v>
                </c:pt>
                <c:pt idx="18207">
                  <c:v>11.563171711394318</c:v>
                </c:pt>
                <c:pt idx="18208">
                  <c:v>11.563181221301274</c:v>
                </c:pt>
                <c:pt idx="18209">
                  <c:v>11.563190731117778</c:v>
                </c:pt>
                <c:pt idx="18210">
                  <c:v>11.563200240843852</c:v>
                </c:pt>
                <c:pt idx="18211">
                  <c:v>11.563209750479489</c:v>
                </c:pt>
                <c:pt idx="18212">
                  <c:v>11.563219260024702</c:v>
                </c:pt>
                <c:pt idx="18213">
                  <c:v>11.563228769479448</c:v>
                </c:pt>
                <c:pt idx="18214">
                  <c:v>11.563238278843826</c:v>
                </c:pt>
                <c:pt idx="18215">
                  <c:v>11.563247788117737</c:v>
                </c:pt>
                <c:pt idx="18216">
                  <c:v>11.563257297301336</c:v>
                </c:pt>
                <c:pt idx="18217">
                  <c:v>11.563266806394306</c:v>
                </c:pt>
                <c:pt idx="18218">
                  <c:v>11.563276315396974</c:v>
                </c:pt>
                <c:pt idx="18219">
                  <c:v>11.563285824309284</c:v>
                </c:pt>
                <c:pt idx="18220">
                  <c:v>11.563295333131</c:v>
                </c:pt>
                <c:pt idx="18221">
                  <c:v>11.563304841862379</c:v>
                </c:pt>
                <c:pt idx="18222">
                  <c:v>11.56331435050337</c:v>
                </c:pt>
                <c:pt idx="18223">
                  <c:v>11.563323859053922</c:v>
                </c:pt>
                <c:pt idx="18224">
                  <c:v>11.563333367514073</c:v>
                </c:pt>
                <c:pt idx="18225">
                  <c:v>11.563342875883826</c:v>
                </c:pt>
                <c:pt idx="18226">
                  <c:v>11.563352384163151</c:v>
                </c:pt>
                <c:pt idx="18227">
                  <c:v>11.563361892352068</c:v>
                </c:pt>
                <c:pt idx="18228">
                  <c:v>11.563371400450452</c:v>
                </c:pt>
                <c:pt idx="18229">
                  <c:v>11.563380908458722</c:v>
                </c:pt>
                <c:pt idx="18230">
                  <c:v>11.563390416376444</c:v>
                </c:pt>
                <c:pt idx="18231">
                  <c:v>11.563399924203759</c:v>
                </c:pt>
                <c:pt idx="18232">
                  <c:v>11.563409431940778</c:v>
                </c:pt>
                <c:pt idx="18233">
                  <c:v>11.563418939587338</c:v>
                </c:pt>
                <c:pt idx="18234">
                  <c:v>11.563428447143336</c:v>
                </c:pt>
                <c:pt idx="18235">
                  <c:v>11.563437954609233</c:v>
                </c:pt>
                <c:pt idx="18236">
                  <c:v>11.563447461984422</c:v>
                </c:pt>
                <c:pt idx="18237">
                  <c:v>11.563456969269508</c:v>
                </c:pt>
                <c:pt idx="18238">
                  <c:v>11.563466476464068</c:v>
                </c:pt>
                <c:pt idx="18239">
                  <c:v>11.56347598356813</c:v>
                </c:pt>
                <c:pt idx="18240">
                  <c:v>11.563485490582027</c:v>
                </c:pt>
                <c:pt idx="18241">
                  <c:v>11.563494997505488</c:v>
                </c:pt>
                <c:pt idx="18242">
                  <c:v>11.563504504338486</c:v>
                </c:pt>
                <c:pt idx="18243">
                  <c:v>11.563514011081139</c:v>
                </c:pt>
                <c:pt idx="18244">
                  <c:v>11.563523517733326</c:v>
                </c:pt>
                <c:pt idx="18245">
                  <c:v>11.563533024295314</c:v>
                </c:pt>
                <c:pt idx="18246">
                  <c:v>11.563542530766892</c:v>
                </c:pt>
                <c:pt idx="18247">
                  <c:v>11.563552037148076</c:v>
                </c:pt>
                <c:pt idx="18248">
                  <c:v>11.563561543438702</c:v>
                </c:pt>
                <c:pt idx="18249">
                  <c:v>11.563571049639121</c:v>
                </c:pt>
                <c:pt idx="18250">
                  <c:v>11.563580555749368</c:v>
                </c:pt>
                <c:pt idx="18251">
                  <c:v>11.56359006176887</c:v>
                </c:pt>
                <c:pt idx="18252">
                  <c:v>11.563599567698315</c:v>
                </c:pt>
                <c:pt idx="18253">
                  <c:v>11.563609073537156</c:v>
                </c:pt>
                <c:pt idx="18254">
                  <c:v>11.563618579285826</c:v>
                </c:pt>
                <c:pt idx="18255">
                  <c:v>11.563628084943989</c:v>
                </c:pt>
                <c:pt idx="18256">
                  <c:v>11.563637590511876</c:v>
                </c:pt>
                <c:pt idx="18257">
                  <c:v>11.563647095989525</c:v>
                </c:pt>
                <c:pt idx="18258">
                  <c:v>11.563656601376586</c:v>
                </c:pt>
                <c:pt idx="18259">
                  <c:v>11.563666106673416</c:v>
                </c:pt>
                <c:pt idx="18260">
                  <c:v>11.563675611879889</c:v>
                </c:pt>
                <c:pt idx="18261">
                  <c:v>11.563685116996076</c:v>
                </c:pt>
                <c:pt idx="18262">
                  <c:v>11.563694622021806</c:v>
                </c:pt>
                <c:pt idx="18263">
                  <c:v>11.563704126957274</c:v>
                </c:pt>
                <c:pt idx="18264">
                  <c:v>11.563713631802354</c:v>
                </c:pt>
                <c:pt idx="18265">
                  <c:v>11.563723136557087</c:v>
                </c:pt>
                <c:pt idx="18266">
                  <c:v>11.563732641221502</c:v>
                </c:pt>
                <c:pt idx="18267">
                  <c:v>11.563742145795578</c:v>
                </c:pt>
                <c:pt idx="18268">
                  <c:v>11.56375165027932</c:v>
                </c:pt>
                <c:pt idx="18269">
                  <c:v>11.563761154672719</c:v>
                </c:pt>
                <c:pt idx="18270">
                  <c:v>11.563770658975796</c:v>
                </c:pt>
                <c:pt idx="18271">
                  <c:v>11.56378016318855</c:v>
                </c:pt>
                <c:pt idx="18272">
                  <c:v>11.563789667310974</c:v>
                </c:pt>
                <c:pt idx="18273">
                  <c:v>11.563799171343074</c:v>
                </c:pt>
                <c:pt idx="18274">
                  <c:v>11.5638086752848</c:v>
                </c:pt>
                <c:pt idx="18275">
                  <c:v>11.563818179136234</c:v>
                </c:pt>
                <c:pt idx="18276">
                  <c:v>11.563827682897347</c:v>
                </c:pt>
                <c:pt idx="18277">
                  <c:v>11.563837186568152</c:v>
                </c:pt>
                <c:pt idx="18278">
                  <c:v>11.563846690148742</c:v>
                </c:pt>
                <c:pt idx="18279">
                  <c:v>11.563856193638772</c:v>
                </c:pt>
                <c:pt idx="18280">
                  <c:v>11.56386569703862</c:v>
                </c:pt>
                <c:pt idx="18281">
                  <c:v>11.563875200348146</c:v>
                </c:pt>
                <c:pt idx="18282">
                  <c:v>11.563884703567426</c:v>
                </c:pt>
                <c:pt idx="18283">
                  <c:v>11.563894206696371</c:v>
                </c:pt>
                <c:pt idx="18284">
                  <c:v>11.563903709734848</c:v>
                </c:pt>
                <c:pt idx="18285">
                  <c:v>11.563913212683152</c:v>
                </c:pt>
                <c:pt idx="18286">
                  <c:v>11.563922715541132</c:v>
                </c:pt>
                <c:pt idx="18287">
                  <c:v>11.563932218308986</c:v>
                </c:pt>
                <c:pt idx="18288">
                  <c:v>11.563941720986193</c:v>
                </c:pt>
                <c:pt idx="18289">
                  <c:v>11.563951223573273</c:v>
                </c:pt>
                <c:pt idx="18290">
                  <c:v>11.563960726070048</c:v>
                </c:pt>
                <c:pt idx="18291">
                  <c:v>11.563970228476538</c:v>
                </c:pt>
                <c:pt idx="18292">
                  <c:v>11.563979730792719</c:v>
                </c:pt>
                <c:pt idx="18293">
                  <c:v>11.563989233018749</c:v>
                </c:pt>
                <c:pt idx="18294">
                  <c:v>11.563998735154229</c:v>
                </c:pt>
                <c:pt idx="18295">
                  <c:v>11.56400823719955</c:v>
                </c:pt>
                <c:pt idx="18296">
                  <c:v>11.564017739154568</c:v>
                </c:pt>
                <c:pt idx="18297">
                  <c:v>11.564027241019312</c:v>
                </c:pt>
                <c:pt idx="18298">
                  <c:v>11.564036742793769</c:v>
                </c:pt>
                <c:pt idx="18299">
                  <c:v>11.564046244478035</c:v>
                </c:pt>
                <c:pt idx="18300">
                  <c:v>11.564055746071798</c:v>
                </c:pt>
                <c:pt idx="18301">
                  <c:v>11.564065247575449</c:v>
                </c:pt>
                <c:pt idx="18302">
                  <c:v>11.564074748988784</c:v>
                </c:pt>
                <c:pt idx="18303">
                  <c:v>11.564084250311852</c:v>
                </c:pt>
                <c:pt idx="18304">
                  <c:v>11.564093751544627</c:v>
                </c:pt>
                <c:pt idx="18305">
                  <c:v>11.564103252687152</c:v>
                </c:pt>
                <c:pt idx="18306">
                  <c:v>11.564112753739382</c:v>
                </c:pt>
                <c:pt idx="18307">
                  <c:v>11.564122254701354</c:v>
                </c:pt>
                <c:pt idx="18308">
                  <c:v>11.56413175557306</c:v>
                </c:pt>
                <c:pt idx="18309">
                  <c:v>11.5641412563545</c:v>
                </c:pt>
                <c:pt idx="18310">
                  <c:v>11.564150757045674</c:v>
                </c:pt>
                <c:pt idx="18311">
                  <c:v>11.564160257646678</c:v>
                </c:pt>
                <c:pt idx="18312">
                  <c:v>11.56416975815725</c:v>
                </c:pt>
                <c:pt idx="18313">
                  <c:v>11.564179258577656</c:v>
                </c:pt>
                <c:pt idx="18314">
                  <c:v>11.56418875890777</c:v>
                </c:pt>
                <c:pt idx="18315">
                  <c:v>11.564198259147741</c:v>
                </c:pt>
                <c:pt idx="18316">
                  <c:v>11.564207759297279</c:v>
                </c:pt>
                <c:pt idx="18317">
                  <c:v>11.564217259356656</c:v>
                </c:pt>
                <c:pt idx="18318">
                  <c:v>11.564226759325779</c:v>
                </c:pt>
                <c:pt idx="18319">
                  <c:v>11.564236259204806</c:v>
                </c:pt>
                <c:pt idx="18320">
                  <c:v>11.564245758993286</c:v>
                </c:pt>
                <c:pt idx="18321">
                  <c:v>11.56425525869167</c:v>
                </c:pt>
                <c:pt idx="18322">
                  <c:v>11.564264758299812</c:v>
                </c:pt>
                <c:pt idx="18323">
                  <c:v>11.56427425781772</c:v>
                </c:pt>
                <c:pt idx="18324">
                  <c:v>11.56428375724537</c:v>
                </c:pt>
                <c:pt idx="18325">
                  <c:v>11.5642932565828</c:v>
                </c:pt>
                <c:pt idx="18326">
                  <c:v>11.564302755829976</c:v>
                </c:pt>
                <c:pt idx="18327">
                  <c:v>11.564312254987016</c:v>
                </c:pt>
                <c:pt idx="18328">
                  <c:v>11.564321754053543</c:v>
                </c:pt>
                <c:pt idx="18329">
                  <c:v>11.564331253030128</c:v>
                </c:pt>
                <c:pt idx="18330">
                  <c:v>11.564340751916385</c:v>
                </c:pt>
                <c:pt idx="18331">
                  <c:v>11.564350250712412</c:v>
                </c:pt>
                <c:pt idx="18332">
                  <c:v>11.564359749418212</c:v>
                </c:pt>
                <c:pt idx="18333">
                  <c:v>11.56436924803379</c:v>
                </c:pt>
                <c:pt idx="18334">
                  <c:v>11.56437874655904</c:v>
                </c:pt>
                <c:pt idx="18335">
                  <c:v>11.564388244994277</c:v>
                </c:pt>
                <c:pt idx="18336">
                  <c:v>11.564397743339191</c:v>
                </c:pt>
                <c:pt idx="18337">
                  <c:v>11.564407241593885</c:v>
                </c:pt>
                <c:pt idx="18338">
                  <c:v>11.564416739758457</c:v>
                </c:pt>
                <c:pt idx="18339">
                  <c:v>11.564426237832741</c:v>
                </c:pt>
                <c:pt idx="18340">
                  <c:v>11.564435735816724</c:v>
                </c:pt>
                <c:pt idx="18341">
                  <c:v>11.564445233710527</c:v>
                </c:pt>
                <c:pt idx="18342">
                  <c:v>11.564454731514159</c:v>
                </c:pt>
                <c:pt idx="18343">
                  <c:v>11.564464229227719</c:v>
                </c:pt>
                <c:pt idx="18344">
                  <c:v>11.564473726850798</c:v>
                </c:pt>
                <c:pt idx="18345">
                  <c:v>11.564483224383824</c:v>
                </c:pt>
                <c:pt idx="18346">
                  <c:v>11.564492721826674</c:v>
                </c:pt>
                <c:pt idx="18347">
                  <c:v>11.564502219179403</c:v>
                </c:pt>
                <c:pt idx="18348">
                  <c:v>11.564511716441666</c:v>
                </c:pt>
                <c:pt idx="18349">
                  <c:v>11.56452121361388</c:v>
                </c:pt>
                <c:pt idx="18350">
                  <c:v>11.564530710695974</c:v>
                </c:pt>
                <c:pt idx="18351">
                  <c:v>11.564540207687841</c:v>
                </c:pt>
                <c:pt idx="18352">
                  <c:v>11.564549704589426</c:v>
                </c:pt>
                <c:pt idx="18353">
                  <c:v>11.56455920140082</c:v>
                </c:pt>
                <c:pt idx="18354">
                  <c:v>11.564568698122066</c:v>
                </c:pt>
                <c:pt idx="18355">
                  <c:v>11.564578194753118</c:v>
                </c:pt>
                <c:pt idx="18356">
                  <c:v>11.564587691294022</c:v>
                </c:pt>
                <c:pt idx="18357">
                  <c:v>11.564597187744724</c:v>
                </c:pt>
                <c:pt idx="18358">
                  <c:v>11.564606684105335</c:v>
                </c:pt>
                <c:pt idx="18359">
                  <c:v>11.564616180375568</c:v>
                </c:pt>
                <c:pt idx="18360">
                  <c:v>11.564625676555746</c:v>
                </c:pt>
                <c:pt idx="18361">
                  <c:v>11.564635172645756</c:v>
                </c:pt>
                <c:pt idx="18362">
                  <c:v>11.564644668645554</c:v>
                </c:pt>
                <c:pt idx="18363">
                  <c:v>11.564654164555169</c:v>
                </c:pt>
                <c:pt idx="18364">
                  <c:v>11.564663660374643</c:v>
                </c:pt>
                <c:pt idx="18365">
                  <c:v>11.56467315610395</c:v>
                </c:pt>
                <c:pt idx="18366">
                  <c:v>11.564682651743126</c:v>
                </c:pt>
                <c:pt idx="18367">
                  <c:v>11.564692147292028</c:v>
                </c:pt>
                <c:pt idx="18368">
                  <c:v>11.564701642750798</c:v>
                </c:pt>
                <c:pt idx="18369">
                  <c:v>11.564711138119458</c:v>
                </c:pt>
                <c:pt idx="18370">
                  <c:v>11.564720633397934</c:v>
                </c:pt>
                <c:pt idx="18371">
                  <c:v>11.564730128586326</c:v>
                </c:pt>
                <c:pt idx="18372">
                  <c:v>11.564739623684424</c:v>
                </c:pt>
                <c:pt idx="18373">
                  <c:v>11.564749118692404</c:v>
                </c:pt>
                <c:pt idx="18374">
                  <c:v>11.564758613610246</c:v>
                </c:pt>
                <c:pt idx="18375">
                  <c:v>11.564768108437939</c:v>
                </c:pt>
                <c:pt idx="18376">
                  <c:v>11.564777603175481</c:v>
                </c:pt>
                <c:pt idx="18377">
                  <c:v>11.564787097822872</c:v>
                </c:pt>
                <c:pt idx="18378">
                  <c:v>11.564796592380176</c:v>
                </c:pt>
                <c:pt idx="18379">
                  <c:v>11.564806086847316</c:v>
                </c:pt>
                <c:pt idx="18380">
                  <c:v>11.564815581224169</c:v>
                </c:pt>
                <c:pt idx="18381">
                  <c:v>11.564825075510985</c:v>
                </c:pt>
                <c:pt idx="18382">
                  <c:v>11.564834569707781</c:v>
                </c:pt>
                <c:pt idx="18383">
                  <c:v>11.564844063814192</c:v>
                </c:pt>
                <c:pt idx="18384">
                  <c:v>11.564853557830588</c:v>
                </c:pt>
                <c:pt idx="18385">
                  <c:v>11.564863051756848</c:v>
                </c:pt>
                <c:pt idx="18386">
                  <c:v>11.564872545592975</c:v>
                </c:pt>
                <c:pt idx="18387">
                  <c:v>11.564882039339073</c:v>
                </c:pt>
                <c:pt idx="18388">
                  <c:v>11.564891532994835</c:v>
                </c:pt>
                <c:pt idx="18389">
                  <c:v>11.564901026560568</c:v>
                </c:pt>
                <c:pt idx="18390">
                  <c:v>11.564910520036168</c:v>
                </c:pt>
                <c:pt idx="18391">
                  <c:v>11.564920013421666</c:v>
                </c:pt>
                <c:pt idx="18392">
                  <c:v>11.564929506717023</c:v>
                </c:pt>
                <c:pt idx="18393">
                  <c:v>11.564938999922274</c:v>
                </c:pt>
                <c:pt idx="18394">
                  <c:v>11.564948493037381</c:v>
                </c:pt>
                <c:pt idx="18395">
                  <c:v>11.56495798606238</c:v>
                </c:pt>
                <c:pt idx="18396">
                  <c:v>11.564967478997264</c:v>
                </c:pt>
                <c:pt idx="18397">
                  <c:v>11.564976971842032</c:v>
                </c:pt>
                <c:pt idx="18398">
                  <c:v>11.564986464596689</c:v>
                </c:pt>
                <c:pt idx="18399">
                  <c:v>11.564995957261274</c:v>
                </c:pt>
                <c:pt idx="18400">
                  <c:v>11.56500544983567</c:v>
                </c:pt>
                <c:pt idx="18401">
                  <c:v>11.565014942320024</c:v>
                </c:pt>
                <c:pt idx="18402">
                  <c:v>11.565024434714276</c:v>
                </c:pt>
                <c:pt idx="18403">
                  <c:v>11.565033927018376</c:v>
                </c:pt>
                <c:pt idx="18404">
                  <c:v>11.565043419232374</c:v>
                </c:pt>
                <c:pt idx="18405">
                  <c:v>11.565052911356355</c:v>
                </c:pt>
                <c:pt idx="18406">
                  <c:v>11.565062403390057</c:v>
                </c:pt>
                <c:pt idx="18407">
                  <c:v>11.565071895333769</c:v>
                </c:pt>
                <c:pt idx="18408">
                  <c:v>11.565081387187426</c:v>
                </c:pt>
                <c:pt idx="18409">
                  <c:v>11.565090878951031</c:v>
                </c:pt>
                <c:pt idx="18410">
                  <c:v>11.565100370624426</c:v>
                </c:pt>
                <c:pt idx="18411">
                  <c:v>11.56510986220778</c:v>
                </c:pt>
                <c:pt idx="18412">
                  <c:v>11.56511935370103</c:v>
                </c:pt>
                <c:pt idx="18413">
                  <c:v>11.565128845104089</c:v>
                </c:pt>
                <c:pt idx="18414">
                  <c:v>11.565138336417172</c:v>
                </c:pt>
                <c:pt idx="18415">
                  <c:v>11.565147827640176</c:v>
                </c:pt>
                <c:pt idx="18416">
                  <c:v>11.565157318773124</c:v>
                </c:pt>
                <c:pt idx="18417">
                  <c:v>11.565166809816018</c:v>
                </c:pt>
                <c:pt idx="18418">
                  <c:v>11.565176300768726</c:v>
                </c:pt>
                <c:pt idx="18419">
                  <c:v>11.56518579163132</c:v>
                </c:pt>
                <c:pt idx="18420">
                  <c:v>11.565195282404009</c:v>
                </c:pt>
                <c:pt idx="18421">
                  <c:v>11.565204773086474</c:v>
                </c:pt>
                <c:pt idx="18422">
                  <c:v>11.565214263678882</c:v>
                </c:pt>
                <c:pt idx="18423">
                  <c:v>11.565223754181266</c:v>
                </c:pt>
                <c:pt idx="18424">
                  <c:v>11.565233244593573</c:v>
                </c:pt>
                <c:pt idx="18425">
                  <c:v>11.56524273491582</c:v>
                </c:pt>
                <c:pt idx="18426">
                  <c:v>11.565252225148111</c:v>
                </c:pt>
                <c:pt idx="18427">
                  <c:v>11.565261715290111</c:v>
                </c:pt>
                <c:pt idx="18428">
                  <c:v>11.565271205342164</c:v>
                </c:pt>
                <c:pt idx="18429">
                  <c:v>11.565280695304176</c:v>
                </c:pt>
                <c:pt idx="18430">
                  <c:v>11.565290185176092</c:v>
                </c:pt>
                <c:pt idx="18431">
                  <c:v>11.565299674958066</c:v>
                </c:pt>
                <c:pt idx="18432">
                  <c:v>11.565309164649802</c:v>
                </c:pt>
                <c:pt idx="18433">
                  <c:v>11.565318654251548</c:v>
                </c:pt>
                <c:pt idx="18434">
                  <c:v>11.565328143763271</c:v>
                </c:pt>
                <c:pt idx="18435">
                  <c:v>11.565337633185074</c:v>
                </c:pt>
                <c:pt idx="18436">
                  <c:v>11.565347122516563</c:v>
                </c:pt>
                <c:pt idx="18437">
                  <c:v>11.565356611758174</c:v>
                </c:pt>
                <c:pt idx="18438">
                  <c:v>11.565366100909674</c:v>
                </c:pt>
                <c:pt idx="18439">
                  <c:v>11.565375589971147</c:v>
                </c:pt>
                <c:pt idx="18440">
                  <c:v>11.565385078942704</c:v>
                </c:pt>
                <c:pt idx="18441">
                  <c:v>11.565394567824107</c:v>
                </c:pt>
                <c:pt idx="18442">
                  <c:v>11.565404056615499</c:v>
                </c:pt>
                <c:pt idx="18443">
                  <c:v>11.565413545316726</c:v>
                </c:pt>
                <c:pt idx="18444">
                  <c:v>11.565423033928106</c:v>
                </c:pt>
                <c:pt idx="18445">
                  <c:v>11.56543252244945</c:v>
                </c:pt>
                <c:pt idx="18446">
                  <c:v>11.565442010880599</c:v>
                </c:pt>
                <c:pt idx="18447">
                  <c:v>11.565451499221764</c:v>
                </c:pt>
                <c:pt idx="18448">
                  <c:v>11.56546098747285</c:v>
                </c:pt>
                <c:pt idx="18449">
                  <c:v>11.565470475634006</c:v>
                </c:pt>
                <c:pt idx="18450">
                  <c:v>11.565479963705124</c:v>
                </c:pt>
                <c:pt idx="18451">
                  <c:v>11.5654894516864</c:v>
                </c:pt>
                <c:pt idx="18452">
                  <c:v>11.565498939577427</c:v>
                </c:pt>
                <c:pt idx="18453">
                  <c:v>11.565508427378356</c:v>
                </c:pt>
                <c:pt idx="18454">
                  <c:v>11.565517915089538</c:v>
                </c:pt>
                <c:pt idx="18455">
                  <c:v>11.565527402710423</c:v>
                </c:pt>
                <c:pt idx="18456">
                  <c:v>11.565536890241599</c:v>
                </c:pt>
                <c:pt idx="18457">
                  <c:v>11.565546377682596</c:v>
                </c:pt>
                <c:pt idx="18458">
                  <c:v>11.565555865033454</c:v>
                </c:pt>
                <c:pt idx="18459">
                  <c:v>11.565565352294422</c:v>
                </c:pt>
                <c:pt idx="18460">
                  <c:v>11.565574839465539</c:v>
                </c:pt>
                <c:pt idx="18461">
                  <c:v>11.565584326546514</c:v>
                </c:pt>
                <c:pt idx="18462">
                  <c:v>11.565593813537445</c:v>
                </c:pt>
                <c:pt idx="18463">
                  <c:v>11.565603300438276</c:v>
                </c:pt>
                <c:pt idx="18464">
                  <c:v>11.565612787249338</c:v>
                </c:pt>
                <c:pt idx="18465">
                  <c:v>11.565622273970305</c:v>
                </c:pt>
                <c:pt idx="18466">
                  <c:v>11.565631760601162</c:v>
                </c:pt>
                <c:pt idx="18467">
                  <c:v>11.565641247142176</c:v>
                </c:pt>
                <c:pt idx="18468">
                  <c:v>11.56565073359312</c:v>
                </c:pt>
                <c:pt idx="18469">
                  <c:v>11.565660219954202</c:v>
                </c:pt>
                <c:pt idx="18470">
                  <c:v>11.565669706225124</c:v>
                </c:pt>
                <c:pt idx="18471">
                  <c:v>11.565679192406106</c:v>
                </c:pt>
                <c:pt idx="18472">
                  <c:v>11.565688678497176</c:v>
                </c:pt>
                <c:pt idx="18473">
                  <c:v>11.56569816449815</c:v>
                </c:pt>
                <c:pt idx="18474">
                  <c:v>11.565707650409349</c:v>
                </c:pt>
                <c:pt idx="18475">
                  <c:v>11.565717136230274</c:v>
                </c:pt>
                <c:pt idx="18476">
                  <c:v>11.565726621961376</c:v>
                </c:pt>
                <c:pt idx="18477">
                  <c:v>11.565736107602573</c:v>
                </c:pt>
                <c:pt idx="18478">
                  <c:v>11.565745593153709</c:v>
                </c:pt>
                <c:pt idx="18479">
                  <c:v>11.565755078614774</c:v>
                </c:pt>
                <c:pt idx="18480">
                  <c:v>11.565764563986072</c:v>
                </c:pt>
                <c:pt idx="18481">
                  <c:v>11.565774049267176</c:v>
                </c:pt>
                <c:pt idx="18482">
                  <c:v>11.565783534458522</c:v>
                </c:pt>
                <c:pt idx="18483">
                  <c:v>11.565793019559804</c:v>
                </c:pt>
                <c:pt idx="18484">
                  <c:v>11.565802504571026</c:v>
                </c:pt>
                <c:pt idx="18485">
                  <c:v>11.565811989492342</c:v>
                </c:pt>
                <c:pt idx="18486">
                  <c:v>11.565821474323725</c:v>
                </c:pt>
                <c:pt idx="18487">
                  <c:v>11.565830959065307</c:v>
                </c:pt>
                <c:pt idx="18488">
                  <c:v>11.56584044371662</c:v>
                </c:pt>
                <c:pt idx="18489">
                  <c:v>11.565849928278126</c:v>
                </c:pt>
                <c:pt idx="18490">
                  <c:v>11.565859412749786</c:v>
                </c:pt>
                <c:pt idx="18491">
                  <c:v>11.565868897131272</c:v>
                </c:pt>
                <c:pt idx="18492">
                  <c:v>11.565878381422902</c:v>
                </c:pt>
                <c:pt idx="18493">
                  <c:v>11.565887865624726</c:v>
                </c:pt>
                <c:pt idx="18494">
                  <c:v>11.565897349736376</c:v>
                </c:pt>
                <c:pt idx="18495">
                  <c:v>11.565906833758273</c:v>
                </c:pt>
                <c:pt idx="18496">
                  <c:v>11.56591631769008</c:v>
                </c:pt>
                <c:pt idx="18497">
                  <c:v>11.565925801531881</c:v>
                </c:pt>
                <c:pt idx="18498">
                  <c:v>11.565935285283874</c:v>
                </c:pt>
                <c:pt idx="18499">
                  <c:v>11.565944768945872</c:v>
                </c:pt>
                <c:pt idx="18500">
                  <c:v>11.565954252518075</c:v>
                </c:pt>
                <c:pt idx="18501">
                  <c:v>11.565963736000096</c:v>
                </c:pt>
                <c:pt idx="18502">
                  <c:v>11.565973219392324</c:v>
                </c:pt>
                <c:pt idx="18503">
                  <c:v>11.565982702694578</c:v>
                </c:pt>
                <c:pt idx="18504">
                  <c:v>11.56599218590701</c:v>
                </c:pt>
                <c:pt idx="18505">
                  <c:v>11.566001669029356</c:v>
                </c:pt>
                <c:pt idx="18506">
                  <c:v>11.566011152061817</c:v>
                </c:pt>
                <c:pt idx="18507">
                  <c:v>11.566020635004374</c:v>
                </c:pt>
                <c:pt idx="18508">
                  <c:v>11.566030117857098</c:v>
                </c:pt>
                <c:pt idx="18509">
                  <c:v>11.566039600619726</c:v>
                </c:pt>
                <c:pt idx="18510">
                  <c:v>11.566049083292501</c:v>
                </c:pt>
                <c:pt idx="18511">
                  <c:v>11.56605856587537</c:v>
                </c:pt>
                <c:pt idx="18512">
                  <c:v>11.56606804836832</c:v>
                </c:pt>
                <c:pt idx="18513">
                  <c:v>11.56607753077135</c:v>
                </c:pt>
                <c:pt idx="18514">
                  <c:v>11.566087013084561</c:v>
                </c:pt>
                <c:pt idx="18515">
                  <c:v>11.566096495307775</c:v>
                </c:pt>
                <c:pt idx="18516">
                  <c:v>11.566105977440976</c:v>
                </c:pt>
                <c:pt idx="18517">
                  <c:v>11.566115459484354</c:v>
                </c:pt>
                <c:pt idx="18518">
                  <c:v>11.566124941437803</c:v>
                </c:pt>
                <c:pt idx="18519">
                  <c:v>11.566134423301374</c:v>
                </c:pt>
                <c:pt idx="18520">
                  <c:v>11.566143905075032</c:v>
                </c:pt>
                <c:pt idx="18521">
                  <c:v>11.56615338675879</c:v>
                </c:pt>
                <c:pt idx="18522">
                  <c:v>11.566162868352652</c:v>
                </c:pt>
                <c:pt idx="18523">
                  <c:v>11.566172349856602</c:v>
                </c:pt>
                <c:pt idx="18524">
                  <c:v>11.56618183127067</c:v>
                </c:pt>
                <c:pt idx="18525">
                  <c:v>11.566191312594821</c:v>
                </c:pt>
                <c:pt idx="18526">
                  <c:v>11.5662007938291</c:v>
                </c:pt>
                <c:pt idx="18527">
                  <c:v>11.566210274973464</c:v>
                </c:pt>
                <c:pt idx="18528">
                  <c:v>11.566219756027976</c:v>
                </c:pt>
                <c:pt idx="18529">
                  <c:v>11.566229236992539</c:v>
                </c:pt>
                <c:pt idx="18530">
                  <c:v>11.566238717867344</c:v>
                </c:pt>
                <c:pt idx="18531">
                  <c:v>11.566248198652064</c:v>
                </c:pt>
                <c:pt idx="18532">
                  <c:v>11.566257679347091</c:v>
                </c:pt>
                <c:pt idx="18533">
                  <c:v>11.566267159952051</c:v>
                </c:pt>
                <c:pt idx="18534">
                  <c:v>11.566276640467224</c:v>
                </c:pt>
                <c:pt idx="18535">
                  <c:v>11.566286120892515</c:v>
                </c:pt>
                <c:pt idx="18536">
                  <c:v>11.566295601227974</c:v>
                </c:pt>
                <c:pt idx="18537">
                  <c:v>11.566305081473468</c:v>
                </c:pt>
                <c:pt idx="18538">
                  <c:v>11.566314561629136</c:v>
                </c:pt>
                <c:pt idx="18539">
                  <c:v>11.566324041694923</c:v>
                </c:pt>
                <c:pt idx="18540">
                  <c:v>11.566333521670845</c:v>
                </c:pt>
                <c:pt idx="18541">
                  <c:v>11.566343001556897</c:v>
                </c:pt>
                <c:pt idx="18542">
                  <c:v>11.566352481353068</c:v>
                </c:pt>
                <c:pt idx="18543">
                  <c:v>11.566361961059398</c:v>
                </c:pt>
                <c:pt idx="18544">
                  <c:v>11.566371440675733</c:v>
                </c:pt>
                <c:pt idx="18545">
                  <c:v>11.566380920202446</c:v>
                </c:pt>
                <c:pt idx="18546">
                  <c:v>11.566390399639179</c:v>
                </c:pt>
                <c:pt idx="18547">
                  <c:v>11.566399878986161</c:v>
                </c:pt>
                <c:pt idx="18548">
                  <c:v>11.566409358243202</c:v>
                </c:pt>
                <c:pt idx="18549">
                  <c:v>11.566418837410327</c:v>
                </c:pt>
                <c:pt idx="18550">
                  <c:v>11.566428316487556</c:v>
                </c:pt>
                <c:pt idx="18551">
                  <c:v>11.566437795475084</c:v>
                </c:pt>
                <c:pt idx="18552">
                  <c:v>11.566447274372726</c:v>
                </c:pt>
                <c:pt idx="18553">
                  <c:v>11.566456753180457</c:v>
                </c:pt>
                <c:pt idx="18554">
                  <c:v>11.566466231898412</c:v>
                </c:pt>
                <c:pt idx="18555">
                  <c:v>11.566475710526326</c:v>
                </c:pt>
                <c:pt idx="18556">
                  <c:v>11.566485189064554</c:v>
                </c:pt>
                <c:pt idx="18557">
                  <c:v>11.566494667513021</c:v>
                </c:pt>
                <c:pt idx="18558">
                  <c:v>11.566504145871457</c:v>
                </c:pt>
                <c:pt idx="18559">
                  <c:v>11.566513624140157</c:v>
                </c:pt>
                <c:pt idx="18560">
                  <c:v>11.566523102319019</c:v>
                </c:pt>
                <c:pt idx="18561">
                  <c:v>11.566532580408174</c:v>
                </c:pt>
                <c:pt idx="18562">
                  <c:v>11.566542058407423</c:v>
                </c:pt>
                <c:pt idx="18563">
                  <c:v>11.566551536316707</c:v>
                </c:pt>
                <c:pt idx="18564">
                  <c:v>11.566561014136139</c:v>
                </c:pt>
                <c:pt idx="18565">
                  <c:v>11.566570491865846</c:v>
                </c:pt>
                <c:pt idx="18566">
                  <c:v>11.566579969505726</c:v>
                </c:pt>
                <c:pt idx="18567">
                  <c:v>11.566589447055774</c:v>
                </c:pt>
                <c:pt idx="18568">
                  <c:v>11.566598924516004</c:v>
                </c:pt>
                <c:pt idx="18569">
                  <c:v>11.566608401886414</c:v>
                </c:pt>
                <c:pt idx="18570">
                  <c:v>11.566617879167135</c:v>
                </c:pt>
                <c:pt idx="18571">
                  <c:v>11.566627356357774</c:v>
                </c:pt>
                <c:pt idx="18572">
                  <c:v>11.566636833458885</c:v>
                </c:pt>
                <c:pt idx="18573">
                  <c:v>11.566646310470027</c:v>
                </c:pt>
                <c:pt idx="18574">
                  <c:v>11.566655787391197</c:v>
                </c:pt>
                <c:pt idx="18575">
                  <c:v>11.566665264222722</c:v>
                </c:pt>
                <c:pt idx="18576">
                  <c:v>11.566674740964419</c:v>
                </c:pt>
                <c:pt idx="18577">
                  <c:v>11.566684217616489</c:v>
                </c:pt>
                <c:pt idx="18578">
                  <c:v>11.56669369417842</c:v>
                </c:pt>
                <c:pt idx="18579">
                  <c:v>11.566703170650699</c:v>
                </c:pt>
                <c:pt idx="18580">
                  <c:v>11.566712647033185</c:v>
                </c:pt>
                <c:pt idx="18581">
                  <c:v>11.566722123325871</c:v>
                </c:pt>
                <c:pt idx="18582">
                  <c:v>11.566731599528875</c:v>
                </c:pt>
                <c:pt idx="18583">
                  <c:v>11.566741075641852</c:v>
                </c:pt>
                <c:pt idx="18584">
                  <c:v>11.566750551665246</c:v>
                </c:pt>
                <c:pt idx="18585">
                  <c:v>11.566760027598654</c:v>
                </c:pt>
                <c:pt idx="18586">
                  <c:v>11.566769503442424</c:v>
                </c:pt>
                <c:pt idx="18587">
                  <c:v>11.566778979196254</c:v>
                </c:pt>
                <c:pt idx="18588">
                  <c:v>11.566788454860379</c:v>
                </c:pt>
                <c:pt idx="18589">
                  <c:v>11.566797930434722</c:v>
                </c:pt>
                <c:pt idx="18590">
                  <c:v>11.56680740591927</c:v>
                </c:pt>
                <c:pt idx="18591">
                  <c:v>11.56681688131405</c:v>
                </c:pt>
                <c:pt idx="18592">
                  <c:v>11.566826356619076</c:v>
                </c:pt>
                <c:pt idx="18593">
                  <c:v>11.566835831834345</c:v>
                </c:pt>
                <c:pt idx="18594">
                  <c:v>11.566845306959674</c:v>
                </c:pt>
                <c:pt idx="18595">
                  <c:v>11.566854781995309</c:v>
                </c:pt>
                <c:pt idx="18596">
                  <c:v>11.566864256941319</c:v>
                </c:pt>
                <c:pt idx="18597">
                  <c:v>11.566873731797283</c:v>
                </c:pt>
                <c:pt idx="18598">
                  <c:v>11.566883206563721</c:v>
                </c:pt>
                <c:pt idx="18599">
                  <c:v>11.566892681240171</c:v>
                </c:pt>
                <c:pt idx="18600">
                  <c:v>11.566902155827055</c:v>
                </c:pt>
                <c:pt idx="18601">
                  <c:v>11.566911630323984</c:v>
                </c:pt>
                <c:pt idx="18602">
                  <c:v>11.566921104731241</c:v>
                </c:pt>
                <c:pt idx="18603">
                  <c:v>11.566930579048874</c:v>
                </c:pt>
                <c:pt idx="18604">
                  <c:v>11.56694005327647</c:v>
                </c:pt>
                <c:pt idx="18605">
                  <c:v>11.566949527414454</c:v>
                </c:pt>
                <c:pt idx="18606">
                  <c:v>11.566959001462656</c:v>
                </c:pt>
                <c:pt idx="18607">
                  <c:v>11.56696847542111</c:v>
                </c:pt>
                <c:pt idx="18608">
                  <c:v>11.566977949289814</c:v>
                </c:pt>
                <c:pt idx="18609">
                  <c:v>11.56698742306877</c:v>
                </c:pt>
                <c:pt idx="18610">
                  <c:v>11.566996896758079</c:v>
                </c:pt>
                <c:pt idx="18611">
                  <c:v>11.567006370357404</c:v>
                </c:pt>
                <c:pt idx="18612">
                  <c:v>11.5670158438671</c:v>
                </c:pt>
                <c:pt idx="18613">
                  <c:v>11.567025317287056</c:v>
                </c:pt>
                <c:pt idx="18614">
                  <c:v>11.567034790617274</c:v>
                </c:pt>
                <c:pt idx="18615">
                  <c:v>11.567044263857724</c:v>
                </c:pt>
                <c:pt idx="18616">
                  <c:v>11.56705373700845</c:v>
                </c:pt>
                <c:pt idx="18617">
                  <c:v>11.567063210069454</c:v>
                </c:pt>
                <c:pt idx="18618">
                  <c:v>11.567072683040671</c:v>
                </c:pt>
                <c:pt idx="18619">
                  <c:v>11.567082155922186</c:v>
                </c:pt>
                <c:pt idx="18620">
                  <c:v>11.567091628713957</c:v>
                </c:pt>
                <c:pt idx="18621">
                  <c:v>11.567101101415998</c:v>
                </c:pt>
                <c:pt idx="18622">
                  <c:v>11.567110574028376</c:v>
                </c:pt>
                <c:pt idx="18623">
                  <c:v>11.567120046550848</c:v>
                </c:pt>
                <c:pt idx="18624">
                  <c:v>11.567129518983776</c:v>
                </c:pt>
                <c:pt idx="18625">
                  <c:v>11.567138991326869</c:v>
                </c:pt>
                <c:pt idx="18626">
                  <c:v>11.567148463580269</c:v>
                </c:pt>
                <c:pt idx="18627">
                  <c:v>11.567157935743976</c:v>
                </c:pt>
                <c:pt idx="18628">
                  <c:v>11.567167407817905</c:v>
                </c:pt>
                <c:pt idx="18629">
                  <c:v>11.567176879802156</c:v>
                </c:pt>
                <c:pt idx="18630">
                  <c:v>11.567186351696726</c:v>
                </c:pt>
                <c:pt idx="18631">
                  <c:v>11.567195823501471</c:v>
                </c:pt>
                <c:pt idx="18632">
                  <c:v>11.567205295216562</c:v>
                </c:pt>
                <c:pt idx="18633">
                  <c:v>11.567214766841939</c:v>
                </c:pt>
                <c:pt idx="18634">
                  <c:v>11.567224238377626</c:v>
                </c:pt>
                <c:pt idx="18635">
                  <c:v>11.567233709823565</c:v>
                </c:pt>
                <c:pt idx="18636">
                  <c:v>11.567243181179798</c:v>
                </c:pt>
                <c:pt idx="18637">
                  <c:v>11.567252652446372</c:v>
                </c:pt>
                <c:pt idx="18638">
                  <c:v>11.567262123623204</c:v>
                </c:pt>
                <c:pt idx="18639">
                  <c:v>11.567271594710341</c:v>
                </c:pt>
                <c:pt idx="18640">
                  <c:v>11.56728106570778</c:v>
                </c:pt>
                <c:pt idx="18641">
                  <c:v>11.56729053661552</c:v>
                </c:pt>
                <c:pt idx="18642">
                  <c:v>11.567300007433561</c:v>
                </c:pt>
                <c:pt idx="18643">
                  <c:v>11.567309478161922</c:v>
                </c:pt>
                <c:pt idx="18644">
                  <c:v>11.567318948800548</c:v>
                </c:pt>
                <c:pt idx="18645">
                  <c:v>11.567328419349518</c:v>
                </c:pt>
                <c:pt idx="18646">
                  <c:v>11.567337889808806</c:v>
                </c:pt>
                <c:pt idx="18647">
                  <c:v>11.567347360178371</c:v>
                </c:pt>
                <c:pt idx="18648">
                  <c:v>11.567356830458326</c:v>
                </c:pt>
                <c:pt idx="18649">
                  <c:v>11.567366300648475</c:v>
                </c:pt>
                <c:pt idx="18650">
                  <c:v>11.567375770749001</c:v>
                </c:pt>
                <c:pt idx="18651">
                  <c:v>11.567385240759844</c:v>
                </c:pt>
                <c:pt idx="18652">
                  <c:v>11.567394710681006</c:v>
                </c:pt>
                <c:pt idx="18653">
                  <c:v>11.56740418051249</c:v>
                </c:pt>
                <c:pt idx="18654">
                  <c:v>11.5674136502543</c:v>
                </c:pt>
                <c:pt idx="18655">
                  <c:v>11.567423119906454</c:v>
                </c:pt>
                <c:pt idx="18656">
                  <c:v>11.567432589469064</c:v>
                </c:pt>
                <c:pt idx="18657">
                  <c:v>11.567442058941806</c:v>
                </c:pt>
                <c:pt idx="18658">
                  <c:v>11.567451528324804</c:v>
                </c:pt>
                <c:pt idx="18659">
                  <c:v>11.567460997618324</c:v>
                </c:pt>
                <c:pt idx="18660">
                  <c:v>11.567470466822025</c:v>
                </c:pt>
                <c:pt idx="18661">
                  <c:v>11.56747993593615</c:v>
                </c:pt>
                <c:pt idx="18662">
                  <c:v>11.567489404960687</c:v>
                </c:pt>
                <c:pt idx="18663">
                  <c:v>11.567498873895406</c:v>
                </c:pt>
                <c:pt idx="18664">
                  <c:v>11.567508342740521</c:v>
                </c:pt>
                <c:pt idx="18665">
                  <c:v>11.567517811496026</c:v>
                </c:pt>
                <c:pt idx="18666">
                  <c:v>11.567527280161812</c:v>
                </c:pt>
                <c:pt idx="18667">
                  <c:v>11.567536748738068</c:v>
                </c:pt>
                <c:pt idx="18668">
                  <c:v>11.567546217224654</c:v>
                </c:pt>
                <c:pt idx="18669">
                  <c:v>11.56755568562135</c:v>
                </c:pt>
                <c:pt idx="18670">
                  <c:v>11.567565153928552</c:v>
                </c:pt>
                <c:pt idx="18671">
                  <c:v>11.567574622146116</c:v>
                </c:pt>
                <c:pt idx="18672">
                  <c:v>11.567584090274076</c:v>
                </c:pt>
                <c:pt idx="18673">
                  <c:v>11.567593558312376</c:v>
                </c:pt>
                <c:pt idx="18674">
                  <c:v>11.567603026260924</c:v>
                </c:pt>
                <c:pt idx="18675">
                  <c:v>11.567612494119922</c:v>
                </c:pt>
                <c:pt idx="18676">
                  <c:v>11.567621961889257</c:v>
                </c:pt>
                <c:pt idx="18677">
                  <c:v>11.567631429568976</c:v>
                </c:pt>
                <c:pt idx="18678">
                  <c:v>11.567640897159126</c:v>
                </c:pt>
                <c:pt idx="18679">
                  <c:v>11.567650364659475</c:v>
                </c:pt>
                <c:pt idx="18680">
                  <c:v>11.567659832070326</c:v>
                </c:pt>
                <c:pt idx="18681">
                  <c:v>11.567669299391454</c:v>
                </c:pt>
                <c:pt idx="18682">
                  <c:v>11.567678766622999</c:v>
                </c:pt>
                <c:pt idx="18683">
                  <c:v>11.567688233765042</c:v>
                </c:pt>
                <c:pt idx="18684">
                  <c:v>11.567697700817209</c:v>
                </c:pt>
                <c:pt idx="18685">
                  <c:v>11.567707167779869</c:v>
                </c:pt>
                <c:pt idx="18686">
                  <c:v>11.567716634652976</c:v>
                </c:pt>
                <c:pt idx="18687">
                  <c:v>11.567726101436344</c:v>
                </c:pt>
                <c:pt idx="18688">
                  <c:v>11.56773556813015</c:v>
                </c:pt>
                <c:pt idx="18689">
                  <c:v>11.567745034734354</c:v>
                </c:pt>
                <c:pt idx="18690">
                  <c:v>11.567754501249025</c:v>
                </c:pt>
                <c:pt idx="18691">
                  <c:v>11.567763967673848</c:v>
                </c:pt>
                <c:pt idx="18692">
                  <c:v>11.56777343400922</c:v>
                </c:pt>
                <c:pt idx="18693">
                  <c:v>11.567782900254954</c:v>
                </c:pt>
                <c:pt idx="18694">
                  <c:v>11.567792366411069</c:v>
                </c:pt>
                <c:pt idx="18695">
                  <c:v>11.567801832477587</c:v>
                </c:pt>
                <c:pt idx="18696">
                  <c:v>11.567811298454499</c:v>
                </c:pt>
                <c:pt idx="18697">
                  <c:v>11.567820764341798</c:v>
                </c:pt>
                <c:pt idx="18698">
                  <c:v>11.567830230139522</c:v>
                </c:pt>
                <c:pt idx="18699">
                  <c:v>11.567839695847741</c:v>
                </c:pt>
                <c:pt idx="18700">
                  <c:v>11.567849161466128</c:v>
                </c:pt>
                <c:pt idx="18701">
                  <c:v>11.567858626995038</c:v>
                </c:pt>
                <c:pt idx="18702">
                  <c:v>11.567868092434351</c:v>
                </c:pt>
                <c:pt idx="18703">
                  <c:v>11.567877557784074</c:v>
                </c:pt>
                <c:pt idx="18704">
                  <c:v>11.567887023044291</c:v>
                </c:pt>
                <c:pt idx="18705">
                  <c:v>11.567896488214744</c:v>
                </c:pt>
                <c:pt idx="18706">
                  <c:v>11.567905953295694</c:v>
                </c:pt>
                <c:pt idx="18707">
                  <c:v>11.567915418287056</c:v>
                </c:pt>
                <c:pt idx="18708">
                  <c:v>11.567924883188834</c:v>
                </c:pt>
                <c:pt idx="18709">
                  <c:v>11.567934348001074</c:v>
                </c:pt>
                <c:pt idx="18710">
                  <c:v>11.567943812723676</c:v>
                </c:pt>
                <c:pt idx="18711">
                  <c:v>11.567953277356672</c:v>
                </c:pt>
                <c:pt idx="18712">
                  <c:v>11.567962741900118</c:v>
                </c:pt>
                <c:pt idx="18713">
                  <c:v>11.567972206354005</c:v>
                </c:pt>
                <c:pt idx="18714">
                  <c:v>11.567981670718307</c:v>
                </c:pt>
                <c:pt idx="18715">
                  <c:v>11.567991134993035</c:v>
                </c:pt>
                <c:pt idx="18716">
                  <c:v>11.568000599178196</c:v>
                </c:pt>
                <c:pt idx="18717">
                  <c:v>11.568010063273768</c:v>
                </c:pt>
                <c:pt idx="18718">
                  <c:v>11.5680195272798</c:v>
                </c:pt>
                <c:pt idx="18719">
                  <c:v>11.568028991196249</c:v>
                </c:pt>
                <c:pt idx="18720">
                  <c:v>11.568038455023142</c:v>
                </c:pt>
                <c:pt idx="18721">
                  <c:v>11.56804791876047</c:v>
                </c:pt>
                <c:pt idx="18722">
                  <c:v>11.568057382408227</c:v>
                </c:pt>
                <c:pt idx="18723">
                  <c:v>11.568066845966436</c:v>
                </c:pt>
                <c:pt idx="18724">
                  <c:v>11.568076309435073</c:v>
                </c:pt>
                <c:pt idx="18725">
                  <c:v>11.568085772814165</c:v>
                </c:pt>
                <c:pt idx="18726">
                  <c:v>11.568095236103726</c:v>
                </c:pt>
                <c:pt idx="18727">
                  <c:v>11.568104699303706</c:v>
                </c:pt>
                <c:pt idx="18728">
                  <c:v>11.568114162414098</c:v>
                </c:pt>
                <c:pt idx="18729">
                  <c:v>11.568123625434991</c:v>
                </c:pt>
                <c:pt idx="18730">
                  <c:v>11.568133088366324</c:v>
                </c:pt>
                <c:pt idx="18731">
                  <c:v>11.568142551208124</c:v>
                </c:pt>
                <c:pt idx="18732">
                  <c:v>11.568152013960352</c:v>
                </c:pt>
                <c:pt idx="18733">
                  <c:v>11.568161476623049</c:v>
                </c:pt>
                <c:pt idx="18734">
                  <c:v>11.568170939196207</c:v>
                </c:pt>
                <c:pt idx="18735">
                  <c:v>11.568180401679818</c:v>
                </c:pt>
                <c:pt idx="18736">
                  <c:v>11.568189864073906</c:v>
                </c:pt>
                <c:pt idx="18737">
                  <c:v>11.568199326378449</c:v>
                </c:pt>
                <c:pt idx="18738">
                  <c:v>11.56820878859336</c:v>
                </c:pt>
                <c:pt idx="18739">
                  <c:v>11.568218250718937</c:v>
                </c:pt>
                <c:pt idx="18740">
                  <c:v>11.568227712754798</c:v>
                </c:pt>
                <c:pt idx="18741">
                  <c:v>11.5682371747013</c:v>
                </c:pt>
                <c:pt idx="18742">
                  <c:v>11.568246636558278</c:v>
                </c:pt>
                <c:pt idx="18743">
                  <c:v>11.568256098325554</c:v>
                </c:pt>
                <c:pt idx="18744">
                  <c:v>11.568265560003393</c:v>
                </c:pt>
                <c:pt idx="18745">
                  <c:v>11.568275021591623</c:v>
                </c:pt>
                <c:pt idx="18746">
                  <c:v>11.568284483090498</c:v>
                </c:pt>
                <c:pt idx="18747">
                  <c:v>11.568293944499768</c:v>
                </c:pt>
                <c:pt idx="18748">
                  <c:v>11.568303405819451</c:v>
                </c:pt>
                <c:pt idx="18749">
                  <c:v>11.568312867049787</c:v>
                </c:pt>
                <c:pt idx="18750">
                  <c:v>11.568322328190431</c:v>
                </c:pt>
                <c:pt idx="18751">
                  <c:v>11.568331789241718</c:v>
                </c:pt>
                <c:pt idx="18752">
                  <c:v>11.56834125020344</c:v>
                </c:pt>
                <c:pt idx="18753">
                  <c:v>11.568350711075638</c:v>
                </c:pt>
                <c:pt idx="18754">
                  <c:v>11.568360171858318</c:v>
                </c:pt>
                <c:pt idx="18755">
                  <c:v>11.568369632551498</c:v>
                </c:pt>
                <c:pt idx="18756">
                  <c:v>11.568379093155148</c:v>
                </c:pt>
                <c:pt idx="18757">
                  <c:v>11.568388553669374</c:v>
                </c:pt>
                <c:pt idx="18758">
                  <c:v>11.568398014094051</c:v>
                </c:pt>
                <c:pt idx="18759">
                  <c:v>11.56840747442933</c:v>
                </c:pt>
                <c:pt idx="18760">
                  <c:v>11.568416934675005</c:v>
                </c:pt>
                <c:pt idx="18761">
                  <c:v>11.568426394831102</c:v>
                </c:pt>
                <c:pt idx="18762">
                  <c:v>11.568435854897826</c:v>
                </c:pt>
                <c:pt idx="18763">
                  <c:v>11.568445314875024</c:v>
                </c:pt>
                <c:pt idx="18764">
                  <c:v>11.568454774762722</c:v>
                </c:pt>
                <c:pt idx="18765">
                  <c:v>11.568464234561052</c:v>
                </c:pt>
                <c:pt idx="18766">
                  <c:v>11.56847369426967</c:v>
                </c:pt>
                <c:pt idx="18767">
                  <c:v>11.568483153889014</c:v>
                </c:pt>
                <c:pt idx="18768">
                  <c:v>11.568492613418726</c:v>
                </c:pt>
                <c:pt idx="18769">
                  <c:v>11.568502072858974</c:v>
                </c:pt>
                <c:pt idx="18770">
                  <c:v>11.568511532209774</c:v>
                </c:pt>
                <c:pt idx="18771">
                  <c:v>11.568520991471098</c:v>
                </c:pt>
                <c:pt idx="18772">
                  <c:v>11.568530450642974</c:v>
                </c:pt>
                <c:pt idx="18773">
                  <c:v>11.56853990972543</c:v>
                </c:pt>
                <c:pt idx="18774">
                  <c:v>11.568549368718276</c:v>
                </c:pt>
                <c:pt idx="18775">
                  <c:v>11.568558827621654</c:v>
                </c:pt>
                <c:pt idx="18776">
                  <c:v>11.568568286435614</c:v>
                </c:pt>
                <c:pt idx="18777">
                  <c:v>11.568577745160098</c:v>
                </c:pt>
                <c:pt idx="18778">
                  <c:v>11.568587203795129</c:v>
                </c:pt>
                <c:pt idx="18779">
                  <c:v>11.568596662340704</c:v>
                </c:pt>
                <c:pt idx="18780">
                  <c:v>11.568606120796785</c:v>
                </c:pt>
                <c:pt idx="18781">
                  <c:v>11.568615579163422</c:v>
                </c:pt>
                <c:pt idx="18782">
                  <c:v>11.568625037440595</c:v>
                </c:pt>
                <c:pt idx="18783">
                  <c:v>11.568634495628414</c:v>
                </c:pt>
                <c:pt idx="18784">
                  <c:v>11.568643953726573</c:v>
                </c:pt>
                <c:pt idx="18785">
                  <c:v>11.568653411735378</c:v>
                </c:pt>
                <c:pt idx="18786">
                  <c:v>11.56866286965473</c:v>
                </c:pt>
                <c:pt idx="18787">
                  <c:v>11.568672327484634</c:v>
                </c:pt>
                <c:pt idx="18788">
                  <c:v>11.568681785225083</c:v>
                </c:pt>
                <c:pt idx="18789">
                  <c:v>11.568691242876085</c:v>
                </c:pt>
                <c:pt idx="18790">
                  <c:v>11.568700700437642</c:v>
                </c:pt>
                <c:pt idx="18791">
                  <c:v>11.568710157909756</c:v>
                </c:pt>
                <c:pt idx="18792">
                  <c:v>11.568719615292425</c:v>
                </c:pt>
                <c:pt idx="18793">
                  <c:v>11.568729072585652</c:v>
                </c:pt>
                <c:pt idx="18794">
                  <c:v>11.568738529789456</c:v>
                </c:pt>
                <c:pt idx="18795">
                  <c:v>11.568747986903794</c:v>
                </c:pt>
                <c:pt idx="18796">
                  <c:v>11.568757443928707</c:v>
                </c:pt>
                <c:pt idx="18797">
                  <c:v>11.568766900864187</c:v>
                </c:pt>
                <c:pt idx="18798">
                  <c:v>11.568776357710234</c:v>
                </c:pt>
                <c:pt idx="18799">
                  <c:v>11.568785814466874</c:v>
                </c:pt>
                <c:pt idx="18800">
                  <c:v>11.568795271134039</c:v>
                </c:pt>
                <c:pt idx="18801">
                  <c:v>11.568804727711797</c:v>
                </c:pt>
                <c:pt idx="18802">
                  <c:v>11.568814184200118</c:v>
                </c:pt>
                <c:pt idx="18803">
                  <c:v>11.568823640598998</c:v>
                </c:pt>
                <c:pt idx="18804">
                  <c:v>11.568833096908524</c:v>
                </c:pt>
                <c:pt idx="18805">
                  <c:v>11.568842553128702</c:v>
                </c:pt>
                <c:pt idx="18806">
                  <c:v>11.568852009259254</c:v>
                </c:pt>
                <c:pt idx="18807">
                  <c:v>11.568861465300376</c:v>
                </c:pt>
                <c:pt idx="18808">
                  <c:v>11.568870921252268</c:v>
                </c:pt>
                <c:pt idx="18809">
                  <c:v>11.568880377114676</c:v>
                </c:pt>
                <c:pt idx="18810">
                  <c:v>11.568889832887775</c:v>
                </c:pt>
                <c:pt idx="18811">
                  <c:v>11.568899288571236</c:v>
                </c:pt>
                <c:pt idx="18812">
                  <c:v>11.568908744165398</c:v>
                </c:pt>
                <c:pt idx="18813">
                  <c:v>11.568918199670069</c:v>
                </c:pt>
                <c:pt idx="18814">
                  <c:v>11.568927655085513</c:v>
                </c:pt>
                <c:pt idx="18815">
                  <c:v>11.568937110411461</c:v>
                </c:pt>
                <c:pt idx="18816">
                  <c:v>11.568946565648076</c:v>
                </c:pt>
                <c:pt idx="18817">
                  <c:v>11.568956020795151</c:v>
                </c:pt>
                <c:pt idx="18818">
                  <c:v>11.568965475852901</c:v>
                </c:pt>
                <c:pt idx="18819">
                  <c:v>11.56897493082125</c:v>
                </c:pt>
                <c:pt idx="18820">
                  <c:v>11.568984385700206</c:v>
                </c:pt>
                <c:pt idx="18821">
                  <c:v>11.568993840489764</c:v>
                </c:pt>
                <c:pt idx="18822">
                  <c:v>11.569003295190004</c:v>
                </c:pt>
                <c:pt idx="18823">
                  <c:v>11.569012749800709</c:v>
                </c:pt>
                <c:pt idx="18824">
                  <c:v>11.569022204322104</c:v>
                </c:pt>
                <c:pt idx="18825">
                  <c:v>11.569031658754104</c:v>
                </c:pt>
                <c:pt idx="18826">
                  <c:v>11.569041113096716</c:v>
                </c:pt>
                <c:pt idx="18827">
                  <c:v>11.569050567350002</c:v>
                </c:pt>
                <c:pt idx="18828">
                  <c:v>11.569060021513799</c:v>
                </c:pt>
                <c:pt idx="18829">
                  <c:v>11.569069475588366</c:v>
                </c:pt>
                <c:pt idx="18830">
                  <c:v>11.56907892957336</c:v>
                </c:pt>
                <c:pt idx="18831">
                  <c:v>11.569088383469074</c:v>
                </c:pt>
                <c:pt idx="18832">
                  <c:v>11.569097837275509</c:v>
                </c:pt>
                <c:pt idx="18833">
                  <c:v>11.569107290992379</c:v>
                </c:pt>
                <c:pt idx="18834">
                  <c:v>11.56911674461997</c:v>
                </c:pt>
                <c:pt idx="18835">
                  <c:v>11.569126198158196</c:v>
                </c:pt>
                <c:pt idx="18836">
                  <c:v>11.569135651607141</c:v>
                </c:pt>
                <c:pt idx="18837">
                  <c:v>11.569145104966536</c:v>
                </c:pt>
                <c:pt idx="18838">
                  <c:v>11.569154558236773</c:v>
                </c:pt>
                <c:pt idx="18839">
                  <c:v>11.569164011417422</c:v>
                </c:pt>
                <c:pt idx="18840">
                  <c:v>11.569173464508815</c:v>
                </c:pt>
                <c:pt idx="18841">
                  <c:v>11.569182917510854</c:v>
                </c:pt>
                <c:pt idx="18842">
                  <c:v>11.569192370423536</c:v>
                </c:pt>
                <c:pt idx="18843">
                  <c:v>11.569201823246853</c:v>
                </c:pt>
                <c:pt idx="18844">
                  <c:v>11.56921127598082</c:v>
                </c:pt>
                <c:pt idx="18845">
                  <c:v>11.569220728625433</c:v>
                </c:pt>
                <c:pt idx="18846">
                  <c:v>11.569230181180696</c:v>
                </c:pt>
                <c:pt idx="18847">
                  <c:v>11.569239633646749</c:v>
                </c:pt>
                <c:pt idx="18848">
                  <c:v>11.569249086023172</c:v>
                </c:pt>
                <c:pt idx="18849">
                  <c:v>11.5692585383104</c:v>
                </c:pt>
                <c:pt idx="18850">
                  <c:v>11.569267990508274</c:v>
                </c:pt>
                <c:pt idx="18851">
                  <c:v>11.569277442616791</c:v>
                </c:pt>
                <c:pt idx="18852">
                  <c:v>11.569286894636102</c:v>
                </c:pt>
                <c:pt idx="18853">
                  <c:v>11.569296346565826</c:v>
                </c:pt>
                <c:pt idx="18854">
                  <c:v>11.569305798406354</c:v>
                </c:pt>
                <c:pt idx="18855">
                  <c:v>11.569315250157509</c:v>
                </c:pt>
                <c:pt idx="18856">
                  <c:v>11.569324701819347</c:v>
                </c:pt>
                <c:pt idx="18857">
                  <c:v>11.569334153391853</c:v>
                </c:pt>
                <c:pt idx="18858">
                  <c:v>11.569343604875028</c:v>
                </c:pt>
                <c:pt idx="18859">
                  <c:v>11.569353056268872</c:v>
                </c:pt>
                <c:pt idx="18860">
                  <c:v>11.569362507573389</c:v>
                </c:pt>
                <c:pt idx="18861">
                  <c:v>11.569371958788578</c:v>
                </c:pt>
                <c:pt idx="18862">
                  <c:v>11.569381409914444</c:v>
                </c:pt>
                <c:pt idx="18863">
                  <c:v>11.569390860950985</c:v>
                </c:pt>
                <c:pt idx="18864">
                  <c:v>11.569400311898342</c:v>
                </c:pt>
                <c:pt idx="18865">
                  <c:v>11.569409762756109</c:v>
                </c:pt>
                <c:pt idx="18866">
                  <c:v>11.569419213524849</c:v>
                </c:pt>
                <c:pt idx="18867">
                  <c:v>11.56942866420397</c:v>
                </c:pt>
                <c:pt idx="18868">
                  <c:v>11.569438114794014</c:v>
                </c:pt>
                <c:pt idx="18869">
                  <c:v>11.569447565294556</c:v>
                </c:pt>
                <c:pt idx="18870">
                  <c:v>11.569457015706053</c:v>
                </c:pt>
                <c:pt idx="18871">
                  <c:v>11.569466466028024</c:v>
                </c:pt>
                <c:pt idx="18872">
                  <c:v>11.569475916260714</c:v>
                </c:pt>
                <c:pt idx="18873">
                  <c:v>11.569485366404125</c:v>
                </c:pt>
                <c:pt idx="18874">
                  <c:v>11.569494816458308</c:v>
                </c:pt>
                <c:pt idx="18875">
                  <c:v>11.569504266423072</c:v>
                </c:pt>
                <c:pt idx="18876">
                  <c:v>11.56951371629842</c:v>
                </c:pt>
                <c:pt idx="18877">
                  <c:v>11.56952316608462</c:v>
                </c:pt>
                <c:pt idx="18878">
                  <c:v>11.569532615781666</c:v>
                </c:pt>
                <c:pt idx="18879">
                  <c:v>11.569542065389246</c:v>
                </c:pt>
                <c:pt idx="18880">
                  <c:v>11.569551514907548</c:v>
                </c:pt>
                <c:pt idx="18881">
                  <c:v>11.569560964336453</c:v>
                </c:pt>
                <c:pt idx="18882">
                  <c:v>11.569570413676182</c:v>
                </c:pt>
                <c:pt idx="18883">
                  <c:v>11.569579862926716</c:v>
                </c:pt>
                <c:pt idx="18884">
                  <c:v>11.569589312087928</c:v>
                </c:pt>
                <c:pt idx="18885">
                  <c:v>11.569598761159636</c:v>
                </c:pt>
                <c:pt idx="18886">
                  <c:v>11.569608210142336</c:v>
                </c:pt>
                <c:pt idx="18887">
                  <c:v>11.56961765903552</c:v>
                </c:pt>
                <c:pt idx="18888">
                  <c:v>11.569627107839532</c:v>
                </c:pt>
                <c:pt idx="18889">
                  <c:v>11.569636556554446</c:v>
                </c:pt>
                <c:pt idx="18890">
                  <c:v>11.569646005179838</c:v>
                </c:pt>
                <c:pt idx="18891">
                  <c:v>11.569655453715924</c:v>
                </c:pt>
                <c:pt idx="18892">
                  <c:v>11.569664902162829</c:v>
                </c:pt>
                <c:pt idx="18893">
                  <c:v>11.56967435052047</c:v>
                </c:pt>
                <c:pt idx="18894">
                  <c:v>11.569683798788876</c:v>
                </c:pt>
                <c:pt idx="18895">
                  <c:v>11.569693246968061</c:v>
                </c:pt>
                <c:pt idx="18896">
                  <c:v>11.569702695057774</c:v>
                </c:pt>
                <c:pt idx="18897">
                  <c:v>11.569712143058336</c:v>
                </c:pt>
                <c:pt idx="18898">
                  <c:v>11.569721590969674</c:v>
                </c:pt>
                <c:pt idx="18899">
                  <c:v>11.569731038791724</c:v>
                </c:pt>
                <c:pt idx="18900">
                  <c:v>11.569740486524466</c:v>
                </c:pt>
                <c:pt idx="18901">
                  <c:v>11.569749934168128</c:v>
                </c:pt>
                <c:pt idx="18902">
                  <c:v>11.569759381722276</c:v>
                </c:pt>
                <c:pt idx="18903">
                  <c:v>11.569768829187348</c:v>
                </c:pt>
                <c:pt idx="18904">
                  <c:v>11.569778276563024</c:v>
                </c:pt>
                <c:pt idx="18905">
                  <c:v>11.569787723849522</c:v>
                </c:pt>
                <c:pt idx="18906">
                  <c:v>11.569797171046774</c:v>
                </c:pt>
                <c:pt idx="18907">
                  <c:v>11.569806618154864</c:v>
                </c:pt>
                <c:pt idx="18908">
                  <c:v>11.569816065173528</c:v>
                </c:pt>
                <c:pt idx="18909">
                  <c:v>11.569825512103074</c:v>
                </c:pt>
                <c:pt idx="18910">
                  <c:v>11.569834958943458</c:v>
                </c:pt>
                <c:pt idx="18911">
                  <c:v>11.569844405694354</c:v>
                </c:pt>
                <c:pt idx="18912">
                  <c:v>11.56985385235612</c:v>
                </c:pt>
                <c:pt idx="18913">
                  <c:v>11.569863298928768</c:v>
                </c:pt>
                <c:pt idx="18914">
                  <c:v>11.569872745411978</c:v>
                </c:pt>
                <c:pt idx="18915">
                  <c:v>11.569882191806126</c:v>
                </c:pt>
                <c:pt idx="18916">
                  <c:v>11.569891638110896</c:v>
                </c:pt>
                <c:pt idx="18917">
                  <c:v>11.569901084326505</c:v>
                </c:pt>
                <c:pt idx="18918">
                  <c:v>11.569910530452885</c:v>
                </c:pt>
                <c:pt idx="18919">
                  <c:v>11.569919976490036</c:v>
                </c:pt>
                <c:pt idx="18920">
                  <c:v>11.569929422437962</c:v>
                </c:pt>
                <c:pt idx="18921">
                  <c:v>11.569938868296672</c:v>
                </c:pt>
                <c:pt idx="18922">
                  <c:v>11.569948314066156</c:v>
                </c:pt>
                <c:pt idx="18923">
                  <c:v>11.569957759746424</c:v>
                </c:pt>
                <c:pt idx="18924">
                  <c:v>11.569967205337425</c:v>
                </c:pt>
                <c:pt idx="18925">
                  <c:v>11.569976650839276</c:v>
                </c:pt>
                <c:pt idx="18926">
                  <c:v>11.569986096251856</c:v>
                </c:pt>
                <c:pt idx="18927">
                  <c:v>11.569995541575224</c:v>
                </c:pt>
                <c:pt idx="18928">
                  <c:v>11.570004986809424</c:v>
                </c:pt>
                <c:pt idx="18929">
                  <c:v>11.570014431954355</c:v>
                </c:pt>
                <c:pt idx="18930">
                  <c:v>11.570023877010103</c:v>
                </c:pt>
                <c:pt idx="18931">
                  <c:v>11.57003332197665</c:v>
                </c:pt>
                <c:pt idx="18932">
                  <c:v>11.57004276685398</c:v>
                </c:pt>
                <c:pt idx="18933">
                  <c:v>11.570052211642126</c:v>
                </c:pt>
                <c:pt idx="18934">
                  <c:v>11.570061656341037</c:v>
                </c:pt>
                <c:pt idx="18935">
                  <c:v>11.570071100950663</c:v>
                </c:pt>
                <c:pt idx="18936">
                  <c:v>11.570080545471304</c:v>
                </c:pt>
                <c:pt idx="18937">
                  <c:v>11.570089989902707</c:v>
                </c:pt>
                <c:pt idx="18938">
                  <c:v>11.570099434244772</c:v>
                </c:pt>
                <c:pt idx="18939">
                  <c:v>11.570108878497686</c:v>
                </c:pt>
                <c:pt idx="18940">
                  <c:v>11.570118322661418</c:v>
                </c:pt>
                <c:pt idx="18941">
                  <c:v>11.570127766735968</c:v>
                </c:pt>
                <c:pt idx="18942">
                  <c:v>11.570137210721445</c:v>
                </c:pt>
                <c:pt idx="18943">
                  <c:v>11.57014665461752</c:v>
                </c:pt>
                <c:pt idx="18944">
                  <c:v>11.570156098424524</c:v>
                </c:pt>
                <c:pt idx="18945">
                  <c:v>11.570165542142304</c:v>
                </c:pt>
                <c:pt idx="18946">
                  <c:v>11.570174985770921</c:v>
                </c:pt>
                <c:pt idx="18947">
                  <c:v>11.570184429310364</c:v>
                </c:pt>
                <c:pt idx="18948">
                  <c:v>11.570193872760624</c:v>
                </c:pt>
                <c:pt idx="18949">
                  <c:v>11.570203316121702</c:v>
                </c:pt>
                <c:pt idx="18950">
                  <c:v>11.570212759393607</c:v>
                </c:pt>
                <c:pt idx="18951">
                  <c:v>11.570222202576337</c:v>
                </c:pt>
                <c:pt idx="18952">
                  <c:v>11.570231645669894</c:v>
                </c:pt>
                <c:pt idx="18953">
                  <c:v>11.570241088674281</c:v>
                </c:pt>
                <c:pt idx="18954">
                  <c:v>11.570250531589506</c:v>
                </c:pt>
                <c:pt idx="18955">
                  <c:v>11.570259974415547</c:v>
                </c:pt>
                <c:pt idx="18956">
                  <c:v>11.57026941715243</c:v>
                </c:pt>
                <c:pt idx="18957">
                  <c:v>11.570278859800149</c:v>
                </c:pt>
                <c:pt idx="18958">
                  <c:v>11.570288302358705</c:v>
                </c:pt>
                <c:pt idx="18959">
                  <c:v>11.5702977448281</c:v>
                </c:pt>
                <c:pt idx="18960">
                  <c:v>11.570307187208334</c:v>
                </c:pt>
                <c:pt idx="18961">
                  <c:v>11.570316629499414</c:v>
                </c:pt>
                <c:pt idx="18962">
                  <c:v>11.570326071701334</c:v>
                </c:pt>
                <c:pt idx="18963">
                  <c:v>11.570335513814102</c:v>
                </c:pt>
                <c:pt idx="18964">
                  <c:v>11.57034495583772</c:v>
                </c:pt>
                <c:pt idx="18965">
                  <c:v>11.570354397772178</c:v>
                </c:pt>
                <c:pt idx="18966">
                  <c:v>11.570363839617492</c:v>
                </c:pt>
                <c:pt idx="18967">
                  <c:v>11.570373281373648</c:v>
                </c:pt>
                <c:pt idx="18968">
                  <c:v>11.57038272304068</c:v>
                </c:pt>
                <c:pt idx="18969">
                  <c:v>11.570392164618548</c:v>
                </c:pt>
                <c:pt idx="18970">
                  <c:v>11.570401606107326</c:v>
                </c:pt>
                <c:pt idx="18971">
                  <c:v>11.570411047506884</c:v>
                </c:pt>
                <c:pt idx="18972">
                  <c:v>11.570420488817337</c:v>
                </c:pt>
                <c:pt idx="18973">
                  <c:v>11.570429930038674</c:v>
                </c:pt>
                <c:pt idx="18974">
                  <c:v>11.570439371170854</c:v>
                </c:pt>
                <c:pt idx="18975">
                  <c:v>11.570448812213884</c:v>
                </c:pt>
                <c:pt idx="18976">
                  <c:v>11.570458253167876</c:v>
                </c:pt>
                <c:pt idx="18977">
                  <c:v>11.57046769403258</c:v>
                </c:pt>
                <c:pt idx="18978">
                  <c:v>11.57047713480833</c:v>
                </c:pt>
                <c:pt idx="18979">
                  <c:v>11.570486575494886</c:v>
                </c:pt>
                <c:pt idx="18980">
                  <c:v>11.570496016092292</c:v>
                </c:pt>
                <c:pt idx="18981">
                  <c:v>11.570505456600452</c:v>
                </c:pt>
                <c:pt idx="18982">
                  <c:v>11.570514897019711</c:v>
                </c:pt>
                <c:pt idx="18983">
                  <c:v>11.570524337349758</c:v>
                </c:pt>
                <c:pt idx="18984">
                  <c:v>11.570533777590542</c:v>
                </c:pt>
                <c:pt idx="18985">
                  <c:v>11.570543217742468</c:v>
                </c:pt>
                <c:pt idx="18986">
                  <c:v>11.570552657805134</c:v>
                </c:pt>
                <c:pt idx="18987">
                  <c:v>11.570562097778589</c:v>
                </c:pt>
                <c:pt idx="18988">
                  <c:v>11.570571537663056</c:v>
                </c:pt>
                <c:pt idx="18989">
                  <c:v>11.570580977458476</c:v>
                </c:pt>
                <c:pt idx="18990">
                  <c:v>11.570590417164734</c:v>
                </c:pt>
                <c:pt idx="18991">
                  <c:v>11.570599856781875</c:v>
                </c:pt>
                <c:pt idx="18992">
                  <c:v>11.570609296309902</c:v>
                </c:pt>
                <c:pt idx="18993">
                  <c:v>11.570618735748702</c:v>
                </c:pt>
                <c:pt idx="18994">
                  <c:v>11.570628175098518</c:v>
                </c:pt>
                <c:pt idx="18995">
                  <c:v>11.570637614359365</c:v>
                </c:pt>
                <c:pt idx="18996">
                  <c:v>11.570647053530854</c:v>
                </c:pt>
                <c:pt idx="18997">
                  <c:v>11.570656492613374</c:v>
                </c:pt>
                <c:pt idx="18998">
                  <c:v>11.570665931606802</c:v>
                </c:pt>
                <c:pt idx="18999">
                  <c:v>11.570675370511131</c:v>
                </c:pt>
                <c:pt idx="19000">
                  <c:v>11.570684809326519</c:v>
                </c:pt>
                <c:pt idx="19001">
                  <c:v>11.570694248052522</c:v>
                </c:pt>
                <c:pt idx="19002">
                  <c:v>11.570703686689583</c:v>
                </c:pt>
                <c:pt idx="19003">
                  <c:v>11.570713125237548</c:v>
                </c:pt>
                <c:pt idx="19004">
                  <c:v>11.570722563696446</c:v>
                </c:pt>
                <c:pt idx="19005">
                  <c:v>11.570732002066361</c:v>
                </c:pt>
                <c:pt idx="19006">
                  <c:v>11.570741440346973</c:v>
                </c:pt>
                <c:pt idx="19007">
                  <c:v>11.570750878538714</c:v>
                </c:pt>
                <c:pt idx="19008">
                  <c:v>11.570760316641179</c:v>
                </c:pt>
                <c:pt idx="19009">
                  <c:v>11.570769754654666</c:v>
                </c:pt>
                <c:pt idx="19010">
                  <c:v>11.570779192579078</c:v>
                </c:pt>
                <c:pt idx="19011">
                  <c:v>11.570788630414416</c:v>
                </c:pt>
                <c:pt idx="19012">
                  <c:v>11.570798068160682</c:v>
                </c:pt>
                <c:pt idx="19013">
                  <c:v>11.570807505817879</c:v>
                </c:pt>
                <c:pt idx="19014">
                  <c:v>11.570816943386006</c:v>
                </c:pt>
                <c:pt idx="19015">
                  <c:v>11.570826380865066</c:v>
                </c:pt>
                <c:pt idx="19016">
                  <c:v>11.570835818255155</c:v>
                </c:pt>
                <c:pt idx="19017">
                  <c:v>11.570845255556026</c:v>
                </c:pt>
                <c:pt idx="19018">
                  <c:v>11.57085469276787</c:v>
                </c:pt>
                <c:pt idx="19019">
                  <c:v>11.570864129890673</c:v>
                </c:pt>
                <c:pt idx="19020">
                  <c:v>11.570873566924423</c:v>
                </c:pt>
                <c:pt idx="19021">
                  <c:v>11.57088300386912</c:v>
                </c:pt>
                <c:pt idx="19022">
                  <c:v>11.57089244072476</c:v>
                </c:pt>
                <c:pt idx="19023">
                  <c:v>11.570901877491346</c:v>
                </c:pt>
                <c:pt idx="19024">
                  <c:v>11.570911314168882</c:v>
                </c:pt>
                <c:pt idx="19025">
                  <c:v>11.570920750757367</c:v>
                </c:pt>
                <c:pt idx="19026">
                  <c:v>11.570930187256803</c:v>
                </c:pt>
                <c:pt idx="19027">
                  <c:v>11.570939623667298</c:v>
                </c:pt>
                <c:pt idx="19028">
                  <c:v>11.570949059988576</c:v>
                </c:pt>
                <c:pt idx="19029">
                  <c:v>11.570958496220838</c:v>
                </c:pt>
                <c:pt idx="19030">
                  <c:v>11.5709679323641</c:v>
                </c:pt>
                <c:pt idx="19031">
                  <c:v>11.570977368418317</c:v>
                </c:pt>
                <c:pt idx="19032">
                  <c:v>11.570986804383526</c:v>
                </c:pt>
                <c:pt idx="19033">
                  <c:v>11.570996240259674</c:v>
                </c:pt>
                <c:pt idx="19034">
                  <c:v>11.571005676046752</c:v>
                </c:pt>
                <c:pt idx="19035">
                  <c:v>11.571015111744828</c:v>
                </c:pt>
                <c:pt idx="19036">
                  <c:v>11.571024547353868</c:v>
                </c:pt>
                <c:pt idx="19037">
                  <c:v>11.571033982873891</c:v>
                </c:pt>
                <c:pt idx="19038">
                  <c:v>11.571043418304875</c:v>
                </c:pt>
                <c:pt idx="19039">
                  <c:v>11.571052853646854</c:v>
                </c:pt>
                <c:pt idx="19040">
                  <c:v>11.571062288899773</c:v>
                </c:pt>
                <c:pt idx="19041">
                  <c:v>11.571071724063668</c:v>
                </c:pt>
                <c:pt idx="19042">
                  <c:v>11.571081159138568</c:v>
                </c:pt>
                <c:pt idx="19043">
                  <c:v>11.571090594124454</c:v>
                </c:pt>
                <c:pt idx="19044">
                  <c:v>11.5711000290213</c:v>
                </c:pt>
                <c:pt idx="19045">
                  <c:v>11.571109463829137</c:v>
                </c:pt>
                <c:pt idx="19046">
                  <c:v>11.57111889854797</c:v>
                </c:pt>
                <c:pt idx="19047">
                  <c:v>11.571128333177768</c:v>
                </c:pt>
                <c:pt idx="19048">
                  <c:v>11.571137767718565</c:v>
                </c:pt>
                <c:pt idx="19049">
                  <c:v>11.571147202170353</c:v>
                </c:pt>
                <c:pt idx="19050">
                  <c:v>11.571156636533132</c:v>
                </c:pt>
                <c:pt idx="19051">
                  <c:v>11.571166070806926</c:v>
                </c:pt>
                <c:pt idx="19052">
                  <c:v>11.571175504991668</c:v>
                </c:pt>
                <c:pt idx="19053">
                  <c:v>11.571184939087534</c:v>
                </c:pt>
                <c:pt idx="19054">
                  <c:v>11.571194373094206</c:v>
                </c:pt>
                <c:pt idx="19055">
                  <c:v>11.571203807011969</c:v>
                </c:pt>
                <c:pt idx="19056">
                  <c:v>11.571213240840731</c:v>
                </c:pt>
                <c:pt idx="19057">
                  <c:v>11.571222674580499</c:v>
                </c:pt>
                <c:pt idx="19058">
                  <c:v>11.571232108231282</c:v>
                </c:pt>
                <c:pt idx="19059">
                  <c:v>11.571241541793063</c:v>
                </c:pt>
                <c:pt idx="19060">
                  <c:v>11.571250975265857</c:v>
                </c:pt>
                <c:pt idx="19061">
                  <c:v>11.571260408649659</c:v>
                </c:pt>
                <c:pt idx="19062">
                  <c:v>11.571269841944471</c:v>
                </c:pt>
                <c:pt idx="19063">
                  <c:v>11.5712792751503</c:v>
                </c:pt>
                <c:pt idx="19064">
                  <c:v>11.571288708267144</c:v>
                </c:pt>
                <c:pt idx="19065">
                  <c:v>11.571298141294998</c:v>
                </c:pt>
                <c:pt idx="19066">
                  <c:v>11.571307574233883</c:v>
                </c:pt>
                <c:pt idx="19067">
                  <c:v>11.571317007083783</c:v>
                </c:pt>
                <c:pt idx="19068">
                  <c:v>11.571326439844706</c:v>
                </c:pt>
                <c:pt idx="19069">
                  <c:v>11.57133587251665</c:v>
                </c:pt>
                <c:pt idx="19070">
                  <c:v>11.571345305099623</c:v>
                </c:pt>
                <c:pt idx="19071">
                  <c:v>11.571354737593621</c:v>
                </c:pt>
                <c:pt idx="19072">
                  <c:v>11.571364169998649</c:v>
                </c:pt>
                <c:pt idx="19073">
                  <c:v>11.571373602314615</c:v>
                </c:pt>
                <c:pt idx="19074">
                  <c:v>11.5713830345418</c:v>
                </c:pt>
                <c:pt idx="19075">
                  <c:v>11.571392466679921</c:v>
                </c:pt>
                <c:pt idx="19076">
                  <c:v>11.571401898729171</c:v>
                </c:pt>
                <c:pt idx="19077">
                  <c:v>11.571411330689306</c:v>
                </c:pt>
                <c:pt idx="19078">
                  <c:v>11.571420762560511</c:v>
                </c:pt>
                <c:pt idx="19079">
                  <c:v>11.571430194342804</c:v>
                </c:pt>
                <c:pt idx="19080">
                  <c:v>11.571439626036122</c:v>
                </c:pt>
                <c:pt idx="19081">
                  <c:v>11.571449057640526</c:v>
                </c:pt>
                <c:pt idx="19082">
                  <c:v>11.571458489155868</c:v>
                </c:pt>
                <c:pt idx="19083">
                  <c:v>11.571467920582339</c:v>
                </c:pt>
                <c:pt idx="19084">
                  <c:v>11.571477351919844</c:v>
                </c:pt>
                <c:pt idx="19085">
                  <c:v>11.571486783168424</c:v>
                </c:pt>
                <c:pt idx="19086">
                  <c:v>11.571496214328182</c:v>
                </c:pt>
                <c:pt idx="19087">
                  <c:v>11.57150564539867</c:v>
                </c:pt>
                <c:pt idx="19088">
                  <c:v>11.5715150763804</c:v>
                </c:pt>
                <c:pt idx="19089">
                  <c:v>11.571524507273164</c:v>
                </c:pt>
                <c:pt idx="19090">
                  <c:v>11.571533938077026</c:v>
                </c:pt>
                <c:pt idx="19091">
                  <c:v>11.571543368791895</c:v>
                </c:pt>
                <c:pt idx="19092">
                  <c:v>11.571552799417852</c:v>
                </c:pt>
                <c:pt idx="19093">
                  <c:v>11.571562229954875</c:v>
                </c:pt>
                <c:pt idx="19094">
                  <c:v>11.571571660402961</c:v>
                </c:pt>
                <c:pt idx="19095">
                  <c:v>11.57158109076212</c:v>
                </c:pt>
                <c:pt idx="19096">
                  <c:v>11.57159052103235</c:v>
                </c:pt>
                <c:pt idx="19097">
                  <c:v>11.571599951213654</c:v>
                </c:pt>
                <c:pt idx="19098">
                  <c:v>11.571609381306004</c:v>
                </c:pt>
                <c:pt idx="19099">
                  <c:v>11.571618811309452</c:v>
                </c:pt>
                <c:pt idx="19100">
                  <c:v>11.571628241223964</c:v>
                </c:pt>
                <c:pt idx="19101">
                  <c:v>11.571637671049572</c:v>
                </c:pt>
                <c:pt idx="19102">
                  <c:v>11.571647100786254</c:v>
                </c:pt>
                <c:pt idx="19103">
                  <c:v>11.571656530434026</c:v>
                </c:pt>
                <c:pt idx="19104">
                  <c:v>11.571665959992828</c:v>
                </c:pt>
                <c:pt idx="19105">
                  <c:v>11.571675389462751</c:v>
                </c:pt>
                <c:pt idx="19106">
                  <c:v>11.571684818843892</c:v>
                </c:pt>
                <c:pt idx="19107">
                  <c:v>11.571694248135856</c:v>
                </c:pt>
                <c:pt idx="19108">
                  <c:v>11.571703677339046</c:v>
                </c:pt>
                <c:pt idx="19109">
                  <c:v>11.571713106453315</c:v>
                </c:pt>
                <c:pt idx="19110">
                  <c:v>11.571722535478704</c:v>
                </c:pt>
                <c:pt idx="19111">
                  <c:v>11.571731964415148</c:v>
                </c:pt>
                <c:pt idx="19112">
                  <c:v>11.571741393262707</c:v>
                </c:pt>
                <c:pt idx="19113">
                  <c:v>11.571750822021366</c:v>
                </c:pt>
                <c:pt idx="19114">
                  <c:v>11.571760250691121</c:v>
                </c:pt>
                <c:pt idx="19115">
                  <c:v>11.571769679271979</c:v>
                </c:pt>
                <c:pt idx="19116">
                  <c:v>11.571779107763939</c:v>
                </c:pt>
                <c:pt idx="19117">
                  <c:v>11.571788536167098</c:v>
                </c:pt>
                <c:pt idx="19118">
                  <c:v>11.571797964481171</c:v>
                </c:pt>
                <c:pt idx="19119">
                  <c:v>11.57180739270645</c:v>
                </c:pt>
                <c:pt idx="19120">
                  <c:v>11.571816820842839</c:v>
                </c:pt>
                <c:pt idx="19121">
                  <c:v>11.571826248890337</c:v>
                </c:pt>
                <c:pt idx="19122">
                  <c:v>11.571835676849046</c:v>
                </c:pt>
                <c:pt idx="19123">
                  <c:v>11.571845104718673</c:v>
                </c:pt>
                <c:pt idx="19124">
                  <c:v>11.57185453249952</c:v>
                </c:pt>
                <c:pt idx="19125">
                  <c:v>11.571863960191372</c:v>
                </c:pt>
                <c:pt idx="19126">
                  <c:v>11.571873387794453</c:v>
                </c:pt>
                <c:pt idx="19127">
                  <c:v>11.571882815308864</c:v>
                </c:pt>
                <c:pt idx="19128">
                  <c:v>11.571892242734078</c:v>
                </c:pt>
                <c:pt idx="19129">
                  <c:v>11.571901670070448</c:v>
                </c:pt>
                <c:pt idx="19130">
                  <c:v>11.571911097318099</c:v>
                </c:pt>
                <c:pt idx="19131">
                  <c:v>11.571920524476798</c:v>
                </c:pt>
                <c:pt idx="19132">
                  <c:v>11.571929951546634</c:v>
                </c:pt>
                <c:pt idx="19133">
                  <c:v>11.571939378527706</c:v>
                </c:pt>
                <c:pt idx="19134">
                  <c:v>11.571948805419689</c:v>
                </c:pt>
                <c:pt idx="19135">
                  <c:v>11.57195823222292</c:v>
                </c:pt>
                <c:pt idx="19136">
                  <c:v>11.571967658937284</c:v>
                </c:pt>
                <c:pt idx="19137">
                  <c:v>11.571977085562768</c:v>
                </c:pt>
                <c:pt idx="19138">
                  <c:v>11.571986512099476</c:v>
                </c:pt>
                <c:pt idx="19139">
                  <c:v>11.571995938547309</c:v>
                </c:pt>
                <c:pt idx="19140">
                  <c:v>11.572005364906152</c:v>
                </c:pt>
                <c:pt idx="19141">
                  <c:v>11.572014791176224</c:v>
                </c:pt>
                <c:pt idx="19142">
                  <c:v>11.57202421735753</c:v>
                </c:pt>
                <c:pt idx="19143">
                  <c:v>11.572033643449824</c:v>
                </c:pt>
                <c:pt idx="19144">
                  <c:v>11.57204306945332</c:v>
                </c:pt>
                <c:pt idx="19145">
                  <c:v>11.57205249536808</c:v>
                </c:pt>
                <c:pt idx="19146">
                  <c:v>11.572061921193798</c:v>
                </c:pt>
                <c:pt idx="19147">
                  <c:v>11.572071346930768</c:v>
                </c:pt>
                <c:pt idx="19148">
                  <c:v>11.572080772578976</c:v>
                </c:pt>
                <c:pt idx="19149">
                  <c:v>11.572090198138291</c:v>
                </c:pt>
                <c:pt idx="19150">
                  <c:v>11.572099623608757</c:v>
                </c:pt>
                <c:pt idx="19151">
                  <c:v>11.572109048990272</c:v>
                </c:pt>
                <c:pt idx="19152">
                  <c:v>11.572118474283032</c:v>
                </c:pt>
                <c:pt idx="19153">
                  <c:v>11.572127899487077</c:v>
                </c:pt>
                <c:pt idx="19154">
                  <c:v>11.572137324602076</c:v>
                </c:pt>
                <c:pt idx="19155">
                  <c:v>11.572146749628454</c:v>
                </c:pt>
                <c:pt idx="19156">
                  <c:v>11.572156174565826</c:v>
                </c:pt>
                <c:pt idx="19157">
                  <c:v>11.572165599414404</c:v>
                </c:pt>
                <c:pt idx="19158">
                  <c:v>11.572175024174188</c:v>
                </c:pt>
                <c:pt idx="19159">
                  <c:v>11.572184448845174</c:v>
                </c:pt>
                <c:pt idx="19160">
                  <c:v>11.572193873427404</c:v>
                </c:pt>
                <c:pt idx="19161">
                  <c:v>11.572203297920696</c:v>
                </c:pt>
                <c:pt idx="19162">
                  <c:v>11.5722127223251</c:v>
                </c:pt>
                <c:pt idx="19163">
                  <c:v>11.572222146640771</c:v>
                </c:pt>
                <c:pt idx="19164">
                  <c:v>11.572231570867739</c:v>
                </c:pt>
                <c:pt idx="19165">
                  <c:v>11.572240995005769</c:v>
                </c:pt>
                <c:pt idx="19166">
                  <c:v>11.572250419054924</c:v>
                </c:pt>
                <c:pt idx="19167">
                  <c:v>11.572259843015352</c:v>
                </c:pt>
                <c:pt idx="19168">
                  <c:v>11.572269266887037</c:v>
                </c:pt>
                <c:pt idx="19169">
                  <c:v>11.572278690669744</c:v>
                </c:pt>
                <c:pt idx="19170">
                  <c:v>11.572288114363754</c:v>
                </c:pt>
                <c:pt idx="19171">
                  <c:v>11.572297537969082</c:v>
                </c:pt>
                <c:pt idx="19172">
                  <c:v>11.572306961485324</c:v>
                </c:pt>
                <c:pt idx="19173">
                  <c:v>11.572316384912893</c:v>
                </c:pt>
                <c:pt idx="19174">
                  <c:v>11.572325808251675</c:v>
                </c:pt>
                <c:pt idx="19175">
                  <c:v>11.572335231501766</c:v>
                </c:pt>
                <c:pt idx="19176">
                  <c:v>11.572344654662874</c:v>
                </c:pt>
                <c:pt idx="19177">
                  <c:v>11.572354077735326</c:v>
                </c:pt>
                <c:pt idx="19178">
                  <c:v>11.572363500718842</c:v>
                </c:pt>
                <c:pt idx="19179">
                  <c:v>11.572372923613649</c:v>
                </c:pt>
                <c:pt idx="19180">
                  <c:v>11.572382346419674</c:v>
                </c:pt>
                <c:pt idx="19181">
                  <c:v>11.572391769136891</c:v>
                </c:pt>
                <c:pt idx="19182">
                  <c:v>11.572401191765374</c:v>
                </c:pt>
                <c:pt idx="19183">
                  <c:v>11.572410614305127</c:v>
                </c:pt>
                <c:pt idx="19184">
                  <c:v>11.57242003675587</c:v>
                </c:pt>
                <c:pt idx="19185">
                  <c:v>11.572429459118061</c:v>
                </c:pt>
                <c:pt idx="19186">
                  <c:v>11.572438881391276</c:v>
                </c:pt>
                <c:pt idx="19187">
                  <c:v>11.572448303575806</c:v>
                </c:pt>
                <c:pt idx="19188">
                  <c:v>11.572457725671562</c:v>
                </c:pt>
                <c:pt idx="19189">
                  <c:v>11.572467147678546</c:v>
                </c:pt>
                <c:pt idx="19190">
                  <c:v>11.572476569596841</c:v>
                </c:pt>
                <c:pt idx="19191">
                  <c:v>11.572485991426349</c:v>
                </c:pt>
                <c:pt idx="19192">
                  <c:v>11.572495413166974</c:v>
                </c:pt>
                <c:pt idx="19193">
                  <c:v>11.572504834818888</c:v>
                </c:pt>
                <c:pt idx="19194">
                  <c:v>11.572514256382057</c:v>
                </c:pt>
                <c:pt idx="19195">
                  <c:v>11.572523677856276</c:v>
                </c:pt>
                <c:pt idx="19196">
                  <c:v>11.572533099241985</c:v>
                </c:pt>
                <c:pt idx="19197">
                  <c:v>11.572542520538802</c:v>
                </c:pt>
                <c:pt idx="19198">
                  <c:v>11.572551941746779</c:v>
                </c:pt>
                <c:pt idx="19199">
                  <c:v>11.572561362866102</c:v>
                </c:pt>
                <c:pt idx="19200">
                  <c:v>11.572570783896669</c:v>
                </c:pt>
                <c:pt idx="19201">
                  <c:v>11.57258020483858</c:v>
                </c:pt>
                <c:pt idx="19202">
                  <c:v>11.572589625691554</c:v>
                </c:pt>
                <c:pt idx="19203">
                  <c:v>11.572599046455856</c:v>
                </c:pt>
                <c:pt idx="19204">
                  <c:v>11.572608467131403</c:v>
                </c:pt>
                <c:pt idx="19205">
                  <c:v>11.572617887718311</c:v>
                </c:pt>
                <c:pt idx="19206">
                  <c:v>11.572627308216274</c:v>
                </c:pt>
                <c:pt idx="19207">
                  <c:v>11.572636728625739</c:v>
                </c:pt>
                <c:pt idx="19208">
                  <c:v>11.5726461489463</c:v>
                </c:pt>
                <c:pt idx="19209">
                  <c:v>11.572655569178076</c:v>
                </c:pt>
                <c:pt idx="19210">
                  <c:v>11.572664989321106</c:v>
                </c:pt>
                <c:pt idx="19211">
                  <c:v>11.57267440937545</c:v>
                </c:pt>
                <c:pt idx="19212">
                  <c:v>11.572683829341164</c:v>
                </c:pt>
                <c:pt idx="19213">
                  <c:v>11.572693249218041</c:v>
                </c:pt>
                <c:pt idx="19214">
                  <c:v>11.572702669006176</c:v>
                </c:pt>
                <c:pt idx="19215">
                  <c:v>11.572712088705506</c:v>
                </c:pt>
                <c:pt idx="19216">
                  <c:v>11.572721508316194</c:v>
                </c:pt>
                <c:pt idx="19217">
                  <c:v>11.572730927838156</c:v>
                </c:pt>
                <c:pt idx="19218">
                  <c:v>11.572740347271386</c:v>
                </c:pt>
                <c:pt idx="19219">
                  <c:v>11.572749766615894</c:v>
                </c:pt>
                <c:pt idx="19220">
                  <c:v>11.572759185871679</c:v>
                </c:pt>
                <c:pt idx="19221">
                  <c:v>11.572768605038744</c:v>
                </c:pt>
                <c:pt idx="19222">
                  <c:v>11.572778024117085</c:v>
                </c:pt>
                <c:pt idx="19223">
                  <c:v>11.572787443106726</c:v>
                </c:pt>
                <c:pt idx="19224">
                  <c:v>11.572796862007758</c:v>
                </c:pt>
                <c:pt idx="19225">
                  <c:v>11.572806280819822</c:v>
                </c:pt>
                <c:pt idx="19226">
                  <c:v>11.572815699543376</c:v>
                </c:pt>
                <c:pt idx="19227">
                  <c:v>11.572825118178066</c:v>
                </c:pt>
                <c:pt idx="19228">
                  <c:v>11.572834536724315</c:v>
                </c:pt>
                <c:pt idx="19229">
                  <c:v>11.572843955181472</c:v>
                </c:pt>
                <c:pt idx="19230">
                  <c:v>11.572853373550116</c:v>
                </c:pt>
                <c:pt idx="19231">
                  <c:v>11.572862791830055</c:v>
                </c:pt>
                <c:pt idx="19232">
                  <c:v>11.572872210021385</c:v>
                </c:pt>
                <c:pt idx="19233">
                  <c:v>11.572881628123827</c:v>
                </c:pt>
                <c:pt idx="19234">
                  <c:v>11.572891046137666</c:v>
                </c:pt>
                <c:pt idx="19235">
                  <c:v>11.572900464062799</c:v>
                </c:pt>
                <c:pt idx="19236">
                  <c:v>11.572909881899276</c:v>
                </c:pt>
                <c:pt idx="19237">
                  <c:v>11.572919299647118</c:v>
                </c:pt>
                <c:pt idx="19238">
                  <c:v>11.57292871730605</c:v>
                </c:pt>
                <c:pt idx="19239">
                  <c:v>11.5729381348764</c:v>
                </c:pt>
                <c:pt idx="19240">
                  <c:v>11.572947552358126</c:v>
                </c:pt>
                <c:pt idx="19241">
                  <c:v>11.572956969751054</c:v>
                </c:pt>
                <c:pt idx="19242">
                  <c:v>11.572966387055352</c:v>
                </c:pt>
                <c:pt idx="19243">
                  <c:v>11.572975804270962</c:v>
                </c:pt>
                <c:pt idx="19244">
                  <c:v>11.572985221397976</c:v>
                </c:pt>
                <c:pt idx="19245">
                  <c:v>11.572994638436176</c:v>
                </c:pt>
                <c:pt idx="19246">
                  <c:v>11.573004055385809</c:v>
                </c:pt>
                <c:pt idx="19247">
                  <c:v>11.573013472246595</c:v>
                </c:pt>
                <c:pt idx="19248">
                  <c:v>11.573022889018809</c:v>
                </c:pt>
                <c:pt idx="19249">
                  <c:v>11.573032305702426</c:v>
                </c:pt>
                <c:pt idx="19250">
                  <c:v>11.573041722297212</c:v>
                </c:pt>
                <c:pt idx="19251">
                  <c:v>11.573051138803406</c:v>
                </c:pt>
                <c:pt idx="19252">
                  <c:v>11.573060555221023</c:v>
                </c:pt>
                <c:pt idx="19253">
                  <c:v>11.573069971549804</c:v>
                </c:pt>
                <c:pt idx="19254">
                  <c:v>11.573079387789976</c:v>
                </c:pt>
                <c:pt idx="19255">
                  <c:v>11.5730888039415</c:v>
                </c:pt>
                <c:pt idx="19256">
                  <c:v>11.57309822000437</c:v>
                </c:pt>
                <c:pt idx="19257">
                  <c:v>11.573107635978564</c:v>
                </c:pt>
                <c:pt idx="19258">
                  <c:v>11.573117051864102</c:v>
                </c:pt>
                <c:pt idx="19259">
                  <c:v>11.573126467660986</c:v>
                </c:pt>
                <c:pt idx="19260">
                  <c:v>11.573135883369318</c:v>
                </c:pt>
                <c:pt idx="19261">
                  <c:v>11.573145298988878</c:v>
                </c:pt>
                <c:pt idx="19262">
                  <c:v>11.573154714519704</c:v>
                </c:pt>
                <c:pt idx="19263">
                  <c:v>11.57316412996197</c:v>
                </c:pt>
                <c:pt idx="19264">
                  <c:v>11.573173545315568</c:v>
                </c:pt>
                <c:pt idx="19265">
                  <c:v>11.573182960580555</c:v>
                </c:pt>
                <c:pt idx="19266">
                  <c:v>11.573192375756877</c:v>
                </c:pt>
                <c:pt idx="19267">
                  <c:v>11.573201790844548</c:v>
                </c:pt>
                <c:pt idx="19268">
                  <c:v>11.57321120584359</c:v>
                </c:pt>
                <c:pt idx="19269">
                  <c:v>11.573220620753983</c:v>
                </c:pt>
                <c:pt idx="19270">
                  <c:v>11.573230035575754</c:v>
                </c:pt>
                <c:pt idx="19271">
                  <c:v>11.573239450308854</c:v>
                </c:pt>
                <c:pt idx="19272">
                  <c:v>11.573248864953333</c:v>
                </c:pt>
                <c:pt idx="19273">
                  <c:v>11.573258279509179</c:v>
                </c:pt>
                <c:pt idx="19274">
                  <c:v>11.573267693976392</c:v>
                </c:pt>
                <c:pt idx="19275">
                  <c:v>11.573277108354969</c:v>
                </c:pt>
                <c:pt idx="19276">
                  <c:v>11.573286522645041</c:v>
                </c:pt>
                <c:pt idx="19277">
                  <c:v>11.573295936846339</c:v>
                </c:pt>
                <c:pt idx="19278">
                  <c:v>11.57330535095895</c:v>
                </c:pt>
                <c:pt idx="19279">
                  <c:v>11.573314764983012</c:v>
                </c:pt>
                <c:pt idx="19280">
                  <c:v>11.573324178918462</c:v>
                </c:pt>
                <c:pt idx="19281">
                  <c:v>11.573333592765326</c:v>
                </c:pt>
                <c:pt idx="19282">
                  <c:v>11.573343006523496</c:v>
                </c:pt>
                <c:pt idx="19283">
                  <c:v>11.573352420193068</c:v>
                </c:pt>
                <c:pt idx="19284">
                  <c:v>11.57336183377406</c:v>
                </c:pt>
                <c:pt idx="19285">
                  <c:v>11.573371247266417</c:v>
                </c:pt>
                <c:pt idx="19286">
                  <c:v>11.573380660670161</c:v>
                </c:pt>
                <c:pt idx="19287">
                  <c:v>11.573390073985324</c:v>
                </c:pt>
                <c:pt idx="19288">
                  <c:v>11.573399487211818</c:v>
                </c:pt>
                <c:pt idx="19289">
                  <c:v>11.573408900349754</c:v>
                </c:pt>
                <c:pt idx="19290">
                  <c:v>11.573418313399054</c:v>
                </c:pt>
                <c:pt idx="19291">
                  <c:v>11.573427726359755</c:v>
                </c:pt>
                <c:pt idx="19292">
                  <c:v>11.573437139231872</c:v>
                </c:pt>
                <c:pt idx="19293">
                  <c:v>11.573446552015492</c:v>
                </c:pt>
                <c:pt idx="19294">
                  <c:v>11.573455964710266</c:v>
                </c:pt>
                <c:pt idx="19295">
                  <c:v>11.573465377316564</c:v>
                </c:pt>
                <c:pt idx="19296">
                  <c:v>11.573474789834272</c:v>
                </c:pt>
                <c:pt idx="19297">
                  <c:v>11.573484202263522</c:v>
                </c:pt>
                <c:pt idx="19298">
                  <c:v>11.573493614604031</c:v>
                </c:pt>
                <c:pt idx="19299">
                  <c:v>11.573503026855832</c:v>
                </c:pt>
                <c:pt idx="19300">
                  <c:v>11.573512439019172</c:v>
                </c:pt>
                <c:pt idx="19301">
                  <c:v>11.573521851093922</c:v>
                </c:pt>
                <c:pt idx="19302">
                  <c:v>11.573531263080104</c:v>
                </c:pt>
                <c:pt idx="19303">
                  <c:v>11.573540674977757</c:v>
                </c:pt>
                <c:pt idx="19304">
                  <c:v>11.573550086786724</c:v>
                </c:pt>
                <c:pt idx="19305">
                  <c:v>11.573559498507169</c:v>
                </c:pt>
                <c:pt idx="19306">
                  <c:v>11.573568910138922</c:v>
                </c:pt>
                <c:pt idx="19307">
                  <c:v>11.573578321682168</c:v>
                </c:pt>
                <c:pt idx="19308">
                  <c:v>11.573587733136854</c:v>
                </c:pt>
                <c:pt idx="19309">
                  <c:v>11.573597144502974</c:v>
                </c:pt>
                <c:pt idx="19310">
                  <c:v>11.573606555780609</c:v>
                </c:pt>
                <c:pt idx="19311">
                  <c:v>11.573615966969459</c:v>
                </c:pt>
                <c:pt idx="19312">
                  <c:v>11.573625378069854</c:v>
                </c:pt>
                <c:pt idx="19313">
                  <c:v>11.573634789081726</c:v>
                </c:pt>
                <c:pt idx="19314">
                  <c:v>11.573644200005065</c:v>
                </c:pt>
                <c:pt idx="19315">
                  <c:v>11.573653610839656</c:v>
                </c:pt>
                <c:pt idx="19316">
                  <c:v>11.573663021585759</c:v>
                </c:pt>
                <c:pt idx="19317">
                  <c:v>11.573672432243329</c:v>
                </c:pt>
                <c:pt idx="19318">
                  <c:v>11.57368184281235</c:v>
                </c:pt>
                <c:pt idx="19319">
                  <c:v>11.5736912532928</c:v>
                </c:pt>
                <c:pt idx="19320">
                  <c:v>11.573700663684686</c:v>
                </c:pt>
                <c:pt idx="19321">
                  <c:v>11.573710073988074</c:v>
                </c:pt>
                <c:pt idx="19322">
                  <c:v>11.573719484202817</c:v>
                </c:pt>
                <c:pt idx="19323">
                  <c:v>11.573728894329054</c:v>
                </c:pt>
                <c:pt idx="19324">
                  <c:v>11.573738304366756</c:v>
                </c:pt>
                <c:pt idx="19325">
                  <c:v>11.57374771431588</c:v>
                </c:pt>
                <c:pt idx="19326">
                  <c:v>11.573757124176471</c:v>
                </c:pt>
                <c:pt idx="19327">
                  <c:v>11.573766533948634</c:v>
                </c:pt>
                <c:pt idx="19328">
                  <c:v>11.573775943632018</c:v>
                </c:pt>
                <c:pt idx="19329">
                  <c:v>11.573785353227098</c:v>
                </c:pt>
                <c:pt idx="19330">
                  <c:v>11.573794762733415</c:v>
                </c:pt>
                <c:pt idx="19331">
                  <c:v>11.573804172151302</c:v>
                </c:pt>
                <c:pt idx="19332">
                  <c:v>11.573813581480652</c:v>
                </c:pt>
                <c:pt idx="19333">
                  <c:v>11.573822990721467</c:v>
                </c:pt>
                <c:pt idx="19334">
                  <c:v>11.573832399873774</c:v>
                </c:pt>
                <c:pt idx="19335">
                  <c:v>11.573841808937502</c:v>
                </c:pt>
                <c:pt idx="19336">
                  <c:v>11.573851217912722</c:v>
                </c:pt>
                <c:pt idx="19337">
                  <c:v>11.573860626799416</c:v>
                </c:pt>
                <c:pt idx="19338">
                  <c:v>11.573870035597583</c:v>
                </c:pt>
                <c:pt idx="19339">
                  <c:v>11.573879444307225</c:v>
                </c:pt>
                <c:pt idx="19340">
                  <c:v>11.573888852928444</c:v>
                </c:pt>
                <c:pt idx="19341">
                  <c:v>11.57389826146095</c:v>
                </c:pt>
                <c:pt idx="19342">
                  <c:v>11.573907669905022</c:v>
                </c:pt>
                <c:pt idx="19343">
                  <c:v>11.573917078260584</c:v>
                </c:pt>
                <c:pt idx="19344">
                  <c:v>11.573926486527627</c:v>
                </c:pt>
                <c:pt idx="19345">
                  <c:v>11.573935894706176</c:v>
                </c:pt>
                <c:pt idx="19346">
                  <c:v>11.573945302796171</c:v>
                </c:pt>
                <c:pt idx="19347">
                  <c:v>11.573954710797679</c:v>
                </c:pt>
                <c:pt idx="19348">
                  <c:v>11.573964118710675</c:v>
                </c:pt>
                <c:pt idx="19349">
                  <c:v>11.573973526535163</c:v>
                </c:pt>
                <c:pt idx="19350">
                  <c:v>11.57398293427115</c:v>
                </c:pt>
                <c:pt idx="19351">
                  <c:v>11.57399234191862</c:v>
                </c:pt>
                <c:pt idx="19352">
                  <c:v>11.574001749477548</c:v>
                </c:pt>
                <c:pt idx="19353">
                  <c:v>11.574011156948067</c:v>
                </c:pt>
                <c:pt idx="19354">
                  <c:v>11.57402056433004</c:v>
                </c:pt>
                <c:pt idx="19355">
                  <c:v>11.574029971623514</c:v>
                </c:pt>
                <c:pt idx="19356">
                  <c:v>11.574039378828576</c:v>
                </c:pt>
                <c:pt idx="19357">
                  <c:v>11.574048785944973</c:v>
                </c:pt>
                <c:pt idx="19358">
                  <c:v>11.574058192972965</c:v>
                </c:pt>
                <c:pt idx="19359">
                  <c:v>11.574067599912466</c:v>
                </c:pt>
                <c:pt idx="19360">
                  <c:v>11.574077006763471</c:v>
                </c:pt>
                <c:pt idx="19361">
                  <c:v>11.574086413526098</c:v>
                </c:pt>
                <c:pt idx="19362">
                  <c:v>11.574095820200032</c:v>
                </c:pt>
                <c:pt idx="19363">
                  <c:v>11.574105226785584</c:v>
                </c:pt>
                <c:pt idx="19364">
                  <c:v>11.574114633282656</c:v>
                </c:pt>
                <c:pt idx="19365">
                  <c:v>11.574124039691236</c:v>
                </c:pt>
                <c:pt idx="19366">
                  <c:v>11.574133446011343</c:v>
                </c:pt>
                <c:pt idx="19367">
                  <c:v>11.57414285224306</c:v>
                </c:pt>
                <c:pt idx="19368">
                  <c:v>11.574152258386126</c:v>
                </c:pt>
                <c:pt idx="19369">
                  <c:v>11.574161664440798</c:v>
                </c:pt>
                <c:pt idx="19370">
                  <c:v>11.574171070407003</c:v>
                </c:pt>
                <c:pt idx="19371">
                  <c:v>11.57418047628475</c:v>
                </c:pt>
                <c:pt idx="19372">
                  <c:v>11.574189882074002</c:v>
                </c:pt>
                <c:pt idx="19373">
                  <c:v>11.5741992877748</c:v>
                </c:pt>
                <c:pt idx="19374">
                  <c:v>11.574208693387128</c:v>
                </c:pt>
                <c:pt idx="19375">
                  <c:v>11.574218098910992</c:v>
                </c:pt>
                <c:pt idx="19376">
                  <c:v>11.574227504346394</c:v>
                </c:pt>
                <c:pt idx="19377">
                  <c:v>11.574236909693354</c:v>
                </c:pt>
                <c:pt idx="19378">
                  <c:v>11.574246314951814</c:v>
                </c:pt>
                <c:pt idx="19379">
                  <c:v>11.574255720121798</c:v>
                </c:pt>
                <c:pt idx="19380">
                  <c:v>11.574265125203398</c:v>
                </c:pt>
                <c:pt idx="19381">
                  <c:v>11.574274530196512</c:v>
                </c:pt>
                <c:pt idx="19382">
                  <c:v>11.574283935101169</c:v>
                </c:pt>
                <c:pt idx="19383">
                  <c:v>11.574293339917375</c:v>
                </c:pt>
                <c:pt idx="19384">
                  <c:v>11.574302744645133</c:v>
                </c:pt>
                <c:pt idx="19385">
                  <c:v>11.57431214928444</c:v>
                </c:pt>
                <c:pt idx="19386">
                  <c:v>11.574321553835301</c:v>
                </c:pt>
                <c:pt idx="19387">
                  <c:v>11.57433095829772</c:v>
                </c:pt>
                <c:pt idx="19388">
                  <c:v>11.574340362671695</c:v>
                </c:pt>
                <c:pt idx="19389">
                  <c:v>11.574349766957228</c:v>
                </c:pt>
                <c:pt idx="19390">
                  <c:v>11.574359171154319</c:v>
                </c:pt>
                <c:pt idx="19391">
                  <c:v>11.574368575262977</c:v>
                </c:pt>
                <c:pt idx="19392">
                  <c:v>11.574377979283195</c:v>
                </c:pt>
                <c:pt idx="19393">
                  <c:v>11.57438738321498</c:v>
                </c:pt>
                <c:pt idx="19394">
                  <c:v>11.57439678705833</c:v>
                </c:pt>
                <c:pt idx="19395">
                  <c:v>11.574406190813272</c:v>
                </c:pt>
                <c:pt idx="19396">
                  <c:v>11.574415594479754</c:v>
                </c:pt>
                <c:pt idx="19397">
                  <c:v>11.5744249980578</c:v>
                </c:pt>
                <c:pt idx="19398">
                  <c:v>11.574434401547474</c:v>
                </c:pt>
                <c:pt idx="19399">
                  <c:v>11.574443804948748</c:v>
                </c:pt>
                <c:pt idx="19400">
                  <c:v>11.574453208261454</c:v>
                </c:pt>
                <c:pt idx="19401">
                  <c:v>11.574462611485806</c:v>
                </c:pt>
                <c:pt idx="19402">
                  <c:v>11.574472014621756</c:v>
                </c:pt>
                <c:pt idx="19403">
                  <c:v>11.574481417669379</c:v>
                </c:pt>
                <c:pt idx="19404">
                  <c:v>11.574490820628426</c:v>
                </c:pt>
                <c:pt idx="19405">
                  <c:v>11.574500223499079</c:v>
                </c:pt>
                <c:pt idx="19406">
                  <c:v>11.574509626281372</c:v>
                </c:pt>
                <c:pt idx="19407">
                  <c:v>11.574519028975256</c:v>
                </c:pt>
                <c:pt idx="19408">
                  <c:v>11.574528431580697</c:v>
                </c:pt>
                <c:pt idx="19409">
                  <c:v>11.574537834097841</c:v>
                </c:pt>
                <c:pt idx="19410">
                  <c:v>11.574547236526525</c:v>
                </c:pt>
              </c:numCache>
            </c:numRef>
          </c:val>
        </c:ser>
        <c:marker val="1"/>
        <c:axId val="213019648"/>
        <c:axId val="213037824"/>
      </c:lineChart>
      <c:catAx>
        <c:axId val="213019648"/>
        <c:scaling>
          <c:orientation val="minMax"/>
        </c:scaling>
        <c:axPos val="b"/>
        <c:tickLblPos val="nextTo"/>
        <c:crossAx val="213037824"/>
        <c:crosses val="autoZero"/>
        <c:auto val="1"/>
        <c:lblAlgn val="ctr"/>
        <c:lblOffset val="100"/>
      </c:catAx>
      <c:valAx>
        <c:axId val="213037824"/>
        <c:scaling>
          <c:orientation val="minMax"/>
        </c:scaling>
        <c:axPos val="l"/>
        <c:numFmt formatCode="General" sourceLinked="1"/>
        <c:tickLblPos val="nextTo"/>
        <c:crossAx val="21301964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2646690179964293E-2"/>
          <c:y val="4.6770924467774859E-2"/>
          <c:w val="0.89411101069860488"/>
          <c:h val="0.73736876640420002"/>
        </c:manualLayout>
      </c:layout>
      <c:lineChart>
        <c:grouping val="standard"/>
        <c:ser>
          <c:idx val="0"/>
          <c:order val="0"/>
          <c:tx>
            <c:strRef>
              <c:f>Лист5!$O$7</c:f>
              <c:strCache>
                <c:ptCount val="1"/>
                <c:pt idx="0">
                  <c:v>LN КДС</c:v>
                </c:pt>
              </c:strCache>
            </c:strRef>
          </c:tx>
          <c:marker>
            <c:symbol val="none"/>
          </c:marker>
          <c:trendline>
            <c:trendlineType val="exp"/>
            <c:dispRSqr val="1"/>
            <c:dispEq val="1"/>
            <c:trendlineLbl>
              <c:layout>
                <c:manualLayout>
                  <c:x val="-0.5516155942290657"/>
                  <c:y val="-7.3017546035092071E-2"/>
                </c:manualLayout>
              </c:layout>
              <c:tx>
                <c:rich>
                  <a:bodyPr/>
                  <a:lstStyle/>
                  <a:p>
                    <a:pPr>
                      <a:defRPr/>
                    </a:pPr>
                    <a:r>
                      <a:rPr lang="en-US" baseline="0"/>
                      <a:t>y LN </a:t>
                    </a:r>
                    <a:r>
                      <a:rPr lang="ru-RU" baseline="0"/>
                      <a:t>КДС низ</a:t>
                    </a:r>
                    <a:r>
                      <a:rPr lang="en-US" baseline="0"/>
                      <a:t>= 10,469e</a:t>
                    </a:r>
                    <a:r>
                      <a:rPr lang="en-US" baseline="30000"/>
                      <a:t>8E-06x</a:t>
                    </a:r>
                    <a:r>
                      <a:rPr lang="en-US" baseline="0"/>
                      <a:t>
R² = 0,6489</a:t>
                    </a:r>
                    <a:endParaRPr lang="en-US"/>
                  </a:p>
                </c:rich>
              </c:tx>
              <c:numFmt formatCode="General" sourceLinked="0"/>
            </c:trendlineLbl>
          </c:trendline>
          <c:trendline>
            <c:trendlineType val="linear"/>
            <c:dispRSqr val="1"/>
            <c:dispEq val="1"/>
            <c:trendlineLbl>
              <c:layout>
                <c:manualLayout>
                  <c:x val="-0.5337215660542437"/>
                  <c:y val="0.13378463108778071"/>
                </c:manualLayout>
              </c:layout>
              <c:numFmt formatCode="General" sourceLinked="0"/>
            </c:trendlineLbl>
          </c:trendline>
          <c:trendline>
            <c:trendlineType val="log"/>
            <c:dispRSqr val="1"/>
            <c:dispEq val="1"/>
            <c:trendlineLbl>
              <c:layout>
                <c:manualLayout>
                  <c:x val="-0.42194743327695788"/>
                  <c:y val="0.49952537182852558"/>
                </c:manualLayout>
              </c:layout>
              <c:numFmt formatCode="General" sourceLinked="0"/>
            </c:trendlineLbl>
          </c:trendline>
          <c:trendline>
            <c:trendlineType val="poly"/>
            <c:order val="2"/>
            <c:dispRSqr val="1"/>
            <c:dispEq val="1"/>
            <c:trendlineLbl>
              <c:layout>
                <c:manualLayout>
                  <c:x val="-0.46951312335958373"/>
                  <c:y val="0.24489574219889404"/>
                </c:manualLayout>
              </c:layout>
              <c:numFmt formatCode="General" sourceLinked="0"/>
            </c:trendlineLbl>
          </c:trendline>
          <c:trendline>
            <c:trendlineType val="poly"/>
            <c:order val="3"/>
            <c:dispRSqr val="1"/>
            <c:dispEq val="1"/>
            <c:trendlineLbl>
              <c:layout>
                <c:manualLayout>
                  <c:x val="-0.41566601049868768"/>
                  <c:y val="0.37452537182852558"/>
                </c:manualLayout>
              </c:layout>
              <c:numFmt formatCode="General" sourceLinked="0"/>
            </c:trendlineLbl>
          </c:trendline>
          <c:trendline>
            <c:trendlineType val="power"/>
            <c:dispRSqr val="1"/>
            <c:dispEq val="1"/>
            <c:trendlineLbl>
              <c:layout>
                <c:manualLayout>
                  <c:x val="-0.68866526133883565"/>
                  <c:y val="0.49026611256926544"/>
                </c:manualLayout>
              </c:layout>
              <c:numFmt formatCode="General" sourceLinked="0"/>
            </c:trendlineLbl>
          </c:trendline>
          <c:val>
            <c:numRef>
              <c:f>Лист5!$O$8:$O$30000</c:f>
              <c:numCache>
                <c:formatCode>General</c:formatCode>
                <c:ptCount val="29993"/>
                <c:pt idx="0">
                  <c:v>3.1780538303479458</c:v>
                </c:pt>
                <c:pt idx="1">
                  <c:v>3.8712010109078907</c:v>
                </c:pt>
                <c:pt idx="2">
                  <c:v>4.2626798770413155</c:v>
                </c:pt>
                <c:pt idx="3">
                  <c:v>4.5325994931533096</c:v>
                </c:pt>
                <c:pt idx="4">
                  <c:v>4.7449321283632475</c:v>
                </c:pt>
                <c:pt idx="5">
                  <c:v>4.9199809258281304</c:v>
                </c:pt>
                <c:pt idx="6">
                  <c:v>5.0625950330269136</c:v>
                </c:pt>
                <c:pt idx="7">
                  <c:v>5.1873858058407345</c:v>
                </c:pt>
                <c:pt idx="8">
                  <c:v>5.2933048247244905</c:v>
                </c:pt>
                <c:pt idx="9">
                  <c:v>5.389071729816501</c:v>
                </c:pt>
                <c:pt idx="10">
                  <c:v>5.4764635519315608</c:v>
                </c:pt>
                <c:pt idx="11">
                  <c:v>5.5568280616995374</c:v>
                </c:pt>
                <c:pt idx="12">
                  <c:v>5.6312117818214134</c:v>
                </c:pt>
                <c:pt idx="13">
                  <c:v>5.7004435733906904</c:v>
                </c:pt>
                <c:pt idx="14">
                  <c:v>5.7651911027848524</c:v>
                </c:pt>
                <c:pt idx="15">
                  <c:v>5.8260001073804455</c:v>
                </c:pt>
                <c:pt idx="16">
                  <c:v>5.8833223884882804</c:v>
                </c:pt>
                <c:pt idx="17">
                  <c:v>5.9375362050824263</c:v>
                </c:pt>
                <c:pt idx="18">
                  <c:v>5.9889614168898824</c:v>
                </c:pt>
                <c:pt idx="19">
                  <c:v>6.0378709199221374</c:v>
                </c:pt>
                <c:pt idx="20">
                  <c:v>6.0822189103764455</c:v>
                </c:pt>
                <c:pt idx="21">
                  <c:v>6.1246833908942051</c:v>
                </c:pt>
                <c:pt idx="22">
                  <c:v>6.1654178542313645</c:v>
                </c:pt>
                <c:pt idx="23">
                  <c:v>6.2045577625686885</c:v>
                </c:pt>
                <c:pt idx="24">
                  <c:v>6.2422232654551824</c:v>
                </c:pt>
                <c:pt idx="25">
                  <c:v>6.2785214241658514</c:v>
                </c:pt>
                <c:pt idx="26">
                  <c:v>6.3135480462770746</c:v>
                </c:pt>
                <c:pt idx="27">
                  <c:v>6.3473892096559599</c:v>
                </c:pt>
                <c:pt idx="28">
                  <c:v>6.3801225368997647</c:v>
                </c:pt>
                <c:pt idx="29">
                  <c:v>6.4118182677098945</c:v>
                </c:pt>
                <c:pt idx="30">
                  <c:v>6.4425401664681985</c:v>
                </c:pt>
                <c:pt idx="31">
                  <c:v>6.4723462945009134</c:v>
                </c:pt>
                <c:pt idx="32">
                  <c:v>6.5012896705403893</c:v>
                </c:pt>
                <c:pt idx="33">
                  <c:v>6.5294188382622256</c:v>
                </c:pt>
                <c:pt idx="34">
                  <c:v>6.5567783561580395</c:v>
                </c:pt>
                <c:pt idx="35">
                  <c:v>6.5834092221587674</c:v>
                </c:pt>
                <c:pt idx="36">
                  <c:v>6.6093492431673804</c:v>
                </c:pt>
                <c:pt idx="37">
                  <c:v>6.6346333578616861</c:v>
                </c:pt>
                <c:pt idx="38">
                  <c:v>6.6592939196836882</c:v>
                </c:pt>
                <c:pt idx="39">
                  <c:v>6.6833609457662764</c:v>
                </c:pt>
                <c:pt idx="40">
                  <c:v>6.7068623366027484</c:v>
                </c:pt>
                <c:pt idx="41">
                  <c:v>6.7298240704894745</c:v>
                </c:pt>
                <c:pt idx="42">
                  <c:v>6.7522703761417375</c:v>
                </c:pt>
                <c:pt idx="43">
                  <c:v>6.7742238863576194</c:v>
                </c:pt>
                <c:pt idx="44">
                  <c:v>6.7957057751735137</c:v>
                </c:pt>
                <c:pt idx="45">
                  <c:v>6.816735880594968</c:v>
                </c:pt>
                <c:pt idx="46">
                  <c:v>6.8362592772770672</c:v>
                </c:pt>
                <c:pt idx="47">
                  <c:v>6.8554087986099281</c:v>
                </c:pt>
                <c:pt idx="48">
                  <c:v>6.8741984954533466</c:v>
                </c:pt>
                <c:pt idx="49">
                  <c:v>6.892641641172089</c:v>
                </c:pt>
                <c:pt idx="50">
                  <c:v>6.9107507879619394</c:v>
                </c:pt>
                <c:pt idx="51">
                  <c:v>6.9285378181646653</c:v>
                </c:pt>
                <c:pt idx="52">
                  <c:v>6.9460139910992424</c:v>
                </c:pt>
                <c:pt idx="53">
                  <c:v>6.9631899858702404</c:v>
                </c:pt>
                <c:pt idx="54">
                  <c:v>6.9800759405617629</c:v>
                </c:pt>
                <c:pt idx="55">
                  <c:v>6.9966814881765433</c:v>
                </c:pt>
                <c:pt idx="56">
                  <c:v>7.0130157896396303</c:v>
                </c:pt>
                <c:pt idx="57">
                  <c:v>7.0290875641496617</c:v>
                </c:pt>
                <c:pt idx="58">
                  <c:v>7.0449051171293675</c:v>
                </c:pt>
                <c:pt idx="59">
                  <c:v>7.0604763659998007</c:v>
                </c:pt>
                <c:pt idx="60">
                  <c:v>7.0758088639783869</c:v>
                </c:pt>
                <c:pt idx="61">
                  <c:v>7.0909098220799756</c:v>
                </c:pt>
                <c:pt idx="62">
                  <c:v>7.1057861294812685</c:v>
                </c:pt>
                <c:pt idx="63">
                  <c:v>7.1204443723924395</c:v>
                </c:pt>
                <c:pt idx="64">
                  <c:v>7.1348908515658369</c:v>
                </c:pt>
                <c:pt idx="65">
                  <c:v>7.1491315985573856</c:v>
                </c:pt>
                <c:pt idx="66">
                  <c:v>7.1631723908466425</c:v>
                </c:pt>
                <c:pt idx="67">
                  <c:v>7.1770187659098985</c:v>
                </c:pt>
                <c:pt idx="68">
                  <c:v>7.1906760343322071</c:v>
                </c:pt>
                <c:pt idx="69">
                  <c:v>7.2041492920359396</c:v>
                </c:pt>
                <c:pt idx="70">
                  <c:v>7.217443431696533</c:v>
                </c:pt>
                <c:pt idx="71">
                  <c:v>7.2305631534092933</c:v>
                </c:pt>
                <c:pt idx="72">
                  <c:v>7.2435129746654745</c:v>
                </c:pt>
                <c:pt idx="73">
                  <c:v>7.2562972396906824</c:v>
                </c:pt>
                <c:pt idx="74">
                  <c:v>7.2689201281937219</c:v>
                </c:pt>
                <c:pt idx="75">
                  <c:v>7.2813856635702825</c:v>
                </c:pt>
                <c:pt idx="76">
                  <c:v>7.2936977206014424</c:v>
                </c:pt>
                <c:pt idx="77">
                  <c:v>7.3058600326840093</c:v>
                </c:pt>
                <c:pt idx="78">
                  <c:v>7.3178761986264655</c:v>
                </c:pt>
                <c:pt idx="79">
                  <c:v>7.3297496890415124</c:v>
                </c:pt>
                <c:pt idx="80">
                  <c:v>7.3414838523631634</c:v>
                </c:pt>
                <c:pt idx="81">
                  <c:v>7.3530819205153817</c:v>
                </c:pt>
                <c:pt idx="82">
                  <c:v>7.3645470142556375</c:v>
                </c:pt>
                <c:pt idx="83">
                  <c:v>7.3758821482150045</c:v>
                </c:pt>
                <c:pt idx="84">
                  <c:v>7.3870902356567445</c:v>
                </c:pt>
                <c:pt idx="85">
                  <c:v>7.3981740929704651</c:v>
                </c:pt>
                <c:pt idx="86">
                  <c:v>7.4091364439201524</c:v>
                </c:pt>
                <c:pt idx="87">
                  <c:v>7.4199799236618524</c:v>
                </c:pt>
                <c:pt idx="88">
                  <c:v>7.4307070825459824</c:v>
                </c:pt>
                <c:pt idx="89">
                  <c:v>7.4413203897176814</c:v>
                </c:pt>
                <c:pt idx="90">
                  <c:v>7.4518222365279296</c:v>
                </c:pt>
                <c:pt idx="91">
                  <c:v>7.4622149397681845</c:v>
                </c:pt>
                <c:pt idx="92">
                  <c:v>7.472500744737558</c:v>
                </c:pt>
                <c:pt idx="93">
                  <c:v>7.482681828154651</c:v>
                </c:pt>
                <c:pt idx="94">
                  <c:v>7.4927603009223924</c:v>
                </c:pt>
                <c:pt idx="95">
                  <c:v>7.5027382107548508</c:v>
                </c:pt>
                <c:pt idx="96">
                  <c:v>7.5126175446745105</c:v>
                </c:pt>
                <c:pt idx="97">
                  <c:v>7.5224002313871248</c:v>
                </c:pt>
                <c:pt idx="98">
                  <c:v>7.5320881435417224</c:v>
                </c:pt>
                <c:pt idx="99">
                  <c:v>7.5416830998821824</c:v>
                </c:pt>
                <c:pt idx="100">
                  <c:v>7.551186867296086</c:v>
                </c:pt>
                <c:pt idx="101">
                  <c:v>7.560601162768557</c:v>
                </c:pt>
                <c:pt idx="102">
                  <c:v>7.569927655242652</c:v>
                </c:pt>
                <c:pt idx="103">
                  <c:v>7.5791679673960761</c:v>
                </c:pt>
                <c:pt idx="104">
                  <c:v>7.5878172199934255</c:v>
                </c:pt>
                <c:pt idx="105">
                  <c:v>7.5963923040642483</c:v>
                </c:pt>
                <c:pt idx="106">
                  <c:v>7.6048944808116197</c:v>
                </c:pt>
                <c:pt idx="107">
                  <c:v>7.6133249795406375</c:v>
                </c:pt>
                <c:pt idx="108">
                  <c:v>7.6216849987246107</c:v>
                </c:pt>
                <c:pt idx="109">
                  <c:v>7.629975707027735</c:v>
                </c:pt>
                <c:pt idx="110">
                  <c:v>7.6381982442857765</c:v>
                </c:pt>
                <c:pt idx="111">
                  <c:v>7.6463537224459985</c:v>
                </c:pt>
                <c:pt idx="112">
                  <c:v>7.6544432264701046</c:v>
                </c:pt>
                <c:pt idx="113">
                  <c:v>7.6624678152002375</c:v>
                </c:pt>
                <c:pt idx="114">
                  <c:v>7.6704285221906927</c:v>
                </c:pt>
                <c:pt idx="115">
                  <c:v>7.6783263565068856</c:v>
                </c:pt>
                <c:pt idx="116">
                  <c:v>7.6861623034929094</c:v>
                </c:pt>
                <c:pt idx="117">
                  <c:v>7.6939373255092685</c:v>
                </c:pt>
                <c:pt idx="118">
                  <c:v>7.7016523626422524</c:v>
                </c:pt>
                <c:pt idx="119">
                  <c:v>7.7093083333858834</c:v>
                </c:pt>
                <c:pt idx="120">
                  <c:v>7.7169061352983883</c:v>
                </c:pt>
                <c:pt idx="121">
                  <c:v>7.7244466456335372</c:v>
                </c:pt>
                <c:pt idx="122">
                  <c:v>7.7319307219484861</c:v>
                </c:pt>
                <c:pt idx="123">
                  <c:v>7.7393592026891547</c:v>
                </c:pt>
                <c:pt idx="124">
                  <c:v>7.7467329077536524</c:v>
                </c:pt>
                <c:pt idx="125">
                  <c:v>7.7540526390357245</c:v>
                </c:pt>
                <c:pt idx="126">
                  <c:v>7.7613191809479884</c:v>
                </c:pt>
                <c:pt idx="127">
                  <c:v>7.7685333009260296</c:v>
                </c:pt>
                <c:pt idx="128">
                  <c:v>7.7756957499152453</c:v>
                </c:pt>
                <c:pt idx="129">
                  <c:v>7.7828072628396949</c:v>
                </c:pt>
                <c:pt idx="130">
                  <c:v>7.7898685590547094</c:v>
                </c:pt>
                <c:pt idx="131">
                  <c:v>7.7968803427835223</c:v>
                </c:pt>
                <c:pt idx="132">
                  <c:v>7.8038433035387724</c:v>
                </c:pt>
                <c:pt idx="133">
                  <c:v>7.8107581165293567</c:v>
                </c:pt>
                <c:pt idx="134">
                  <c:v>7.8176254430533714</c:v>
                </c:pt>
                <c:pt idx="135">
                  <c:v>7.8244459308775651</c:v>
                </c:pt>
                <c:pt idx="136">
                  <c:v>7.8312202146043521</c:v>
                </c:pt>
                <c:pt idx="137">
                  <c:v>7.837948916025236</c:v>
                </c:pt>
                <c:pt idx="138">
                  <c:v>7.8446326444646814</c:v>
                </c:pt>
                <c:pt idx="139">
                  <c:v>7.8512719971098832</c:v>
                </c:pt>
                <c:pt idx="140">
                  <c:v>7.8578675593317655</c:v>
                </c:pt>
                <c:pt idx="141">
                  <c:v>7.8644199049945653</c:v>
                </c:pt>
                <c:pt idx="142">
                  <c:v>7.8709295967551425</c:v>
                </c:pt>
                <c:pt idx="143">
                  <c:v>7.8773971863532894</c:v>
                </c:pt>
                <c:pt idx="144">
                  <c:v>7.8838232148921534</c:v>
                </c:pt>
                <c:pt idx="145">
                  <c:v>7.8902082131099611</c:v>
                </c:pt>
                <c:pt idx="146">
                  <c:v>7.8965527016430404</c:v>
                </c:pt>
                <c:pt idx="147">
                  <c:v>7.9028571912805834</c:v>
                </c:pt>
                <c:pt idx="148">
                  <c:v>7.9091221832114806</c:v>
                </c:pt>
                <c:pt idx="149">
                  <c:v>7.9153481692630834</c:v>
                </c:pt>
                <c:pt idx="150">
                  <c:v>7.9215356321335495</c:v>
                </c:pt>
                <c:pt idx="151">
                  <c:v>7.9276850456157755</c:v>
                </c:pt>
                <c:pt idx="152">
                  <c:v>7.9337968748154095</c:v>
                </c:pt>
                <c:pt idx="153">
                  <c:v>7.9398715763618828</c:v>
                </c:pt>
                <c:pt idx="154">
                  <c:v>7.9459095986131434</c:v>
                </c:pt>
                <c:pt idx="155">
                  <c:v>7.9519113818542024</c:v>
                </c:pt>
                <c:pt idx="156">
                  <c:v>7.9578773584898075</c:v>
                </c:pt>
                <c:pt idx="157">
                  <c:v>7.9638079532314485</c:v>
                </c:pt>
                <c:pt idx="158">
                  <c:v>7.9697035832787089</c:v>
                </c:pt>
                <c:pt idx="159">
                  <c:v>7.9755646584951965</c:v>
                </c:pt>
                <c:pt idx="160">
                  <c:v>7.9813915815801337</c:v>
                </c:pt>
                <c:pt idx="161">
                  <c:v>7.9871847482334655</c:v>
                </c:pt>
                <c:pt idx="162">
                  <c:v>7.9929445473180518</c:v>
                </c:pt>
                <c:pt idx="163">
                  <c:v>7.9986713610157762</c:v>
                </c:pt>
                <c:pt idx="164">
                  <c:v>8.0043655649794889</c:v>
                </c:pt>
                <c:pt idx="165">
                  <c:v>8.0100275284817357</c:v>
                </c:pt>
                <c:pt idx="166">
                  <c:v>8.0156576145573748</c:v>
                </c:pt>
                <c:pt idx="167">
                  <c:v>8.021256180143995</c:v>
                </c:pt>
                <c:pt idx="168">
                  <c:v>8.0268235762176285</c:v>
                </c:pt>
                <c:pt idx="169">
                  <c:v>8.0323601479244999</c:v>
                </c:pt>
                <c:pt idx="170">
                  <c:v>8.0378662347096768</c:v>
                </c:pt>
                <c:pt idx="171">
                  <c:v>8.0433421704416084</c:v>
                </c:pt>
                <c:pt idx="172">
                  <c:v>8.0487882835341189</c:v>
                </c:pt>
                <c:pt idx="173">
                  <c:v>8.0542048970644267</c:v>
                </c:pt>
                <c:pt idx="174">
                  <c:v>8.0595923288876747</c:v>
                </c:pt>
                <c:pt idx="175">
                  <c:v>8.0649508917491506</c:v>
                </c:pt>
                <c:pt idx="176">
                  <c:v>8.0702808933938996</c:v>
                </c:pt>
                <c:pt idx="177">
                  <c:v>8.0755826366718253</c:v>
                </c:pt>
                <c:pt idx="178">
                  <c:v>8.0808564196410266</c:v>
                </c:pt>
                <c:pt idx="179">
                  <c:v>8.0861025356691911</c:v>
                </c:pt>
                <c:pt idx="180">
                  <c:v>8.0913212735303919</c:v>
                </c:pt>
                <c:pt idx="181">
                  <c:v>8.0965129175016894</c:v>
                </c:pt>
                <c:pt idx="182">
                  <c:v>8.101677747454449</c:v>
                </c:pt>
                <c:pt idx="183">
                  <c:v>8.1068160389471267</c:v>
                </c:pt>
                <c:pt idx="184">
                  <c:v>8.1119280633105877</c:v>
                </c:pt>
                <c:pt idx="185">
                  <c:v>8.11701408773731</c:v>
                </c:pt>
                <c:pt idx="186">
                  <c:v>8.1220743753622227</c:v>
                </c:pt>
                <c:pt idx="187">
                  <c:v>8.1271091853463719</c:v>
                </c:pt>
                <c:pt idx="188">
                  <c:v>8.1321187729557689</c:v>
                </c:pt>
                <c:pt idx="189">
                  <c:v>8.1371033896393019</c:v>
                </c:pt>
                <c:pt idx="190">
                  <c:v>8.1420632831041431</c:v>
                </c:pt>
                <c:pt idx="191">
                  <c:v>8.1469986973899928</c:v>
                </c:pt>
                <c:pt idx="192">
                  <c:v>8.1519098729409247</c:v>
                </c:pt>
                <c:pt idx="193">
                  <c:v>8.1567970466756528</c:v>
                </c:pt>
                <c:pt idx="194">
                  <c:v>8.1616604520562817</c:v>
                </c:pt>
                <c:pt idx="195">
                  <c:v>8.1665003191550767</c:v>
                </c:pt>
                <c:pt idx="196">
                  <c:v>8.1713168747197304</c:v>
                </c:pt>
                <c:pt idx="197">
                  <c:v>8.176110342237342</c:v>
                </c:pt>
                <c:pt idx="198">
                  <c:v>8.1808809419963904</c:v>
                </c:pt>
                <c:pt idx="199">
                  <c:v>8.1856288911476067</c:v>
                </c:pt>
                <c:pt idx="200">
                  <c:v>8.1903544037632621</c:v>
                </c:pt>
                <c:pt idx="201">
                  <c:v>8.195057690895073</c:v>
                </c:pt>
                <c:pt idx="202">
                  <c:v>8.1997389606307589</c:v>
                </c:pt>
                <c:pt idx="203">
                  <c:v>8.2043984181493812</c:v>
                </c:pt>
                <c:pt idx="204">
                  <c:v>8.2090362657750706</c:v>
                </c:pt>
                <c:pt idx="205">
                  <c:v>8.2136527030300002</c:v>
                </c:pt>
                <c:pt idx="206">
                  <c:v>8.2182479266857449</c:v>
                </c:pt>
                <c:pt idx="207">
                  <c:v>8.2228221308136487</c:v>
                </c:pt>
                <c:pt idx="208">
                  <c:v>8.2273755068339689</c:v>
                </c:pt>
                <c:pt idx="209">
                  <c:v>8.2319082435641189</c:v>
                </c:pt>
                <c:pt idx="210">
                  <c:v>8.2364205272653948</c:v>
                </c:pt>
                <c:pt idx="211">
                  <c:v>8.240912541688898</c:v>
                </c:pt>
                <c:pt idx="212">
                  <c:v>8.2453844681207471</c:v>
                </c:pt>
                <c:pt idx="213">
                  <c:v>8.2498364854257016</c:v>
                </c:pt>
                <c:pt idx="214">
                  <c:v>8.2542687700900341</c:v>
                </c:pt>
                <c:pt idx="215">
                  <c:v>8.2586814962642361</c:v>
                </c:pt>
                <c:pt idx="216">
                  <c:v>8.2630748358025965</c:v>
                </c:pt>
                <c:pt idx="217">
                  <c:v>8.2674489583048505</c:v>
                </c:pt>
                <c:pt idx="218">
                  <c:v>8.2718040311547085</c:v>
                </c:pt>
                <c:pt idx="219">
                  <c:v>8.2758856694743557</c:v>
                </c:pt>
                <c:pt idx="220">
                  <c:v>8.279950715722519</c:v>
                </c:pt>
                <c:pt idx="221">
                  <c:v>8.2839993042485229</c:v>
                </c:pt>
                <c:pt idx="222">
                  <c:v>8.2880315677764589</c:v>
                </c:pt>
                <c:pt idx="223">
                  <c:v>8.2920476374313541</c:v>
                </c:pt>
                <c:pt idx="224">
                  <c:v>8.2960476427647016</c:v>
                </c:pt>
                <c:pt idx="225">
                  <c:v>8.300031711779571</c:v>
                </c:pt>
                <c:pt idx="226">
                  <c:v>8.3039999709551964</c:v>
                </c:pt>
                <c:pt idx="227">
                  <c:v>8.3079525452710197</c:v>
                </c:pt>
                <c:pt idx="228">
                  <c:v>8.3118895582303747</c:v>
                </c:pt>
                <c:pt idx="229">
                  <c:v>8.3158111318835406</c:v>
                </c:pt>
                <c:pt idx="230">
                  <c:v>8.3197173868506056</c:v>
                </c:pt>
                <c:pt idx="231">
                  <c:v>8.3236084423435699</c:v>
                </c:pt>
                <c:pt idx="232">
                  <c:v>8.3274844161884118</c:v>
                </c:pt>
                <c:pt idx="233">
                  <c:v>8.3313454248457219</c:v>
                </c:pt>
                <c:pt idx="234">
                  <c:v>8.3351915834332022</c:v>
                </c:pt>
                <c:pt idx="235">
                  <c:v>8.3390230057447585</c:v>
                </c:pt>
                <c:pt idx="236">
                  <c:v>8.3428398042714598</c:v>
                </c:pt>
                <c:pt idx="237">
                  <c:v>8.3466420902212768</c:v>
                </c:pt>
                <c:pt idx="238">
                  <c:v>8.3504299735381728</c:v>
                </c:pt>
                <c:pt idx="239">
                  <c:v>8.354203562921775</c:v>
                </c:pt>
                <c:pt idx="240">
                  <c:v>8.3579629658456867</c:v>
                </c:pt>
                <c:pt idx="241">
                  <c:v>8.3617082885758425</c:v>
                </c:pt>
                <c:pt idx="242">
                  <c:v>8.36543963618894</c:v>
                </c:pt>
                <c:pt idx="243">
                  <c:v>8.3691571125888728</c:v>
                </c:pt>
                <c:pt idx="244">
                  <c:v>8.3728608205263768</c:v>
                </c:pt>
                <c:pt idx="245">
                  <c:v>8.3765508616137705</c:v>
                </c:pt>
                <c:pt idx="246">
                  <c:v>8.3802273363430793</c:v>
                </c:pt>
                <c:pt idx="247">
                  <c:v>8.3838903441018164</c:v>
                </c:pt>
                <c:pt idx="248">
                  <c:v>8.3875399831894644</c:v>
                </c:pt>
                <c:pt idx="249">
                  <c:v>8.391176350832751</c:v>
                </c:pt>
                <c:pt idx="250">
                  <c:v>8.3947995432021703</c:v>
                </c:pt>
                <c:pt idx="251">
                  <c:v>8.3984096554263825</c:v>
                </c:pt>
                <c:pt idx="252">
                  <c:v>8.4020067816071204</c:v>
                </c:pt>
                <c:pt idx="253">
                  <c:v>8.4055910148350268</c:v>
                </c:pt>
                <c:pt idx="254">
                  <c:v>8.409162447202533</c:v>
                </c:pt>
                <c:pt idx="255">
                  <c:v>8.4127211698195179</c:v>
                </c:pt>
                <c:pt idx="256">
                  <c:v>8.4162672728262766</c:v>
                </c:pt>
                <c:pt idx="257">
                  <c:v>8.4198008454075897</c:v>
                </c:pt>
                <c:pt idx="258">
                  <c:v>8.4233219758061519</c:v>
                </c:pt>
                <c:pt idx="259">
                  <c:v>8.4268307513358458</c:v>
                </c:pt>
                <c:pt idx="260">
                  <c:v>8.4303272583945699</c:v>
                </c:pt>
                <c:pt idx="261">
                  <c:v>8.4338115824771389</c:v>
                </c:pt>
                <c:pt idx="262">
                  <c:v>8.4372838081879546</c:v>
                </c:pt>
                <c:pt idx="263">
                  <c:v>8.4407440192528327</c:v>
                </c:pt>
                <c:pt idx="264">
                  <c:v>8.4441922985317497</c:v>
                </c:pt>
                <c:pt idx="265">
                  <c:v>8.4476287280302689</c:v>
                </c:pt>
                <c:pt idx="266">
                  <c:v>8.4510533889116921</c:v>
                </c:pt>
                <c:pt idx="267">
                  <c:v>8.4544663615080395</c:v>
                </c:pt>
                <c:pt idx="268">
                  <c:v>8.4578677253314183</c:v>
                </c:pt>
                <c:pt idx="269">
                  <c:v>8.4612575590860395</c:v>
                </c:pt>
                <c:pt idx="270">
                  <c:v>8.464635940677562</c:v>
                </c:pt>
                <c:pt idx="271">
                  <c:v>8.4680029472254663</c:v>
                </c:pt>
                <c:pt idx="272">
                  <c:v>8.471358655072418</c:v>
                </c:pt>
                <c:pt idx="273">
                  <c:v>8.4747031397952846</c:v>
                </c:pt>
                <c:pt idx="274">
                  <c:v>8.4780364762150526</c:v>
                </c:pt>
                <c:pt idx="275">
                  <c:v>8.481358738407021</c:v>
                </c:pt>
                <c:pt idx="276">
                  <c:v>8.4846699997106771</c:v>
                </c:pt>
                <c:pt idx="277">
                  <c:v>8.4879703327393337</c:v>
                </c:pt>
                <c:pt idx="278">
                  <c:v>8.4912598093897547</c:v>
                </c:pt>
                <c:pt idx="279">
                  <c:v>8.4945385008514318</c:v>
                </c:pt>
                <c:pt idx="280">
                  <c:v>8.4978064776160505</c:v>
                </c:pt>
                <c:pt idx="281">
                  <c:v>8.5010638094863538</c:v>
                </c:pt>
                <c:pt idx="282">
                  <c:v>8.5043105655852234</c:v>
                </c:pt>
                <c:pt idx="283">
                  <c:v>8.5075468143645541</c:v>
                </c:pt>
                <c:pt idx="284">
                  <c:v>8.510772623613315</c:v>
                </c:pt>
                <c:pt idx="285">
                  <c:v>8.5139880604672893</c:v>
                </c:pt>
                <c:pt idx="286">
                  <c:v>8.5171931914162382</c:v>
                </c:pt>
                <c:pt idx="287">
                  <c:v>8.5203880823127189</c:v>
                </c:pt>
                <c:pt idx="288">
                  <c:v>8.5235727983802771</c:v>
                </c:pt>
                <c:pt idx="289">
                  <c:v>8.5267474042210498</c:v>
                </c:pt>
                <c:pt idx="290">
                  <c:v>8.5299119638240111</c:v>
                </c:pt>
                <c:pt idx="291">
                  <c:v>8.5330665405725199</c:v>
                </c:pt>
                <c:pt idx="292">
                  <c:v>8.5362111972519639</c:v>
                </c:pt>
                <c:pt idx="293">
                  <c:v>8.539345996057369</c:v>
                </c:pt>
                <c:pt idx="294">
                  <c:v>8.5424709986005052</c:v>
                </c:pt>
                <c:pt idx="295">
                  <c:v>8.5455862659174748</c:v>
                </c:pt>
                <c:pt idx="296">
                  <c:v>8.5486918584756086</c:v>
                </c:pt>
                <c:pt idx="297">
                  <c:v>8.5517878361808268</c:v>
                </c:pt>
                <c:pt idx="298">
                  <c:v>8.5548742583840287</c:v>
                </c:pt>
                <c:pt idx="299">
                  <c:v>8.5579511838884059</c:v>
                </c:pt>
                <c:pt idx="300">
                  <c:v>8.5610186709562672</c:v>
                </c:pt>
                <c:pt idx="301">
                  <c:v>8.564076777315087</c:v>
                </c:pt>
                <c:pt idx="302">
                  <c:v>8.5671255601644472</c:v>
                </c:pt>
                <c:pt idx="303">
                  <c:v>8.5701650761823505</c:v>
                </c:pt>
                <c:pt idx="304">
                  <c:v>8.5731953815314981</c:v>
                </c:pt>
                <c:pt idx="305">
                  <c:v>8.5762165318657768</c:v>
                </c:pt>
                <c:pt idx="306">
                  <c:v>8.5792285823356789</c:v>
                </c:pt>
                <c:pt idx="307">
                  <c:v>8.5822315875954605</c:v>
                </c:pt>
                <c:pt idx="308">
                  <c:v>8.5852256018080642</c:v>
                </c:pt>
                <c:pt idx="309">
                  <c:v>8.5882106786514889</c:v>
                </c:pt>
                <c:pt idx="310">
                  <c:v>8.5911868713245667</c:v>
                </c:pt>
                <c:pt idx="311">
                  <c:v>8.5941542325523663</c:v>
                </c:pt>
                <c:pt idx="312">
                  <c:v>8.5971128145921103</c:v>
                </c:pt>
                <c:pt idx="313">
                  <c:v>8.6000626692385289</c:v>
                </c:pt>
                <c:pt idx="314">
                  <c:v>8.6030038478293527</c:v>
                </c:pt>
                <c:pt idx="315">
                  <c:v>8.6059364012506254</c:v>
                </c:pt>
                <c:pt idx="316">
                  <c:v>8.6088603799420618</c:v>
                </c:pt>
                <c:pt idx="317">
                  <c:v>8.6117758339021719</c:v>
                </c:pt>
                <c:pt idx="318">
                  <c:v>8.6146828126934967</c:v>
                </c:pt>
                <c:pt idx="319">
                  <c:v>8.6175813654475029</c:v>
                </c:pt>
                <c:pt idx="320">
                  <c:v>8.6204715408697385</c:v>
                </c:pt>
                <c:pt idx="321">
                  <c:v>8.6233533872446184</c:v>
                </c:pt>
                <c:pt idx="322">
                  <c:v>8.6262269524403603</c:v>
                </c:pt>
                <c:pt idx="323">
                  <c:v>8.6290922839136464</c:v>
                </c:pt>
                <c:pt idx="324">
                  <c:v>8.6319494287143979</c:v>
                </c:pt>
                <c:pt idx="325">
                  <c:v>8.6347984334903902</c:v>
                </c:pt>
                <c:pt idx="326">
                  <c:v>8.6376393444920989</c:v>
                </c:pt>
                <c:pt idx="327">
                  <c:v>8.6404722075764084</c:v>
                </c:pt>
                <c:pt idx="328">
                  <c:v>8.643297068211961</c:v>
                </c:pt>
                <c:pt idx="329">
                  <c:v>8.6461139714830679</c:v>
                </c:pt>
                <c:pt idx="330">
                  <c:v>8.6489229620939714</c:v>
                </c:pt>
                <c:pt idx="331">
                  <c:v>8.651724084373841</c:v>
                </c:pt>
                <c:pt idx="332">
                  <c:v>8.654517382279451</c:v>
                </c:pt>
                <c:pt idx="333">
                  <c:v>8.6573028994008823</c:v>
                </c:pt>
                <c:pt idx="334">
                  <c:v>8.6600806789648068</c:v>
                </c:pt>
                <c:pt idx="335">
                  <c:v>8.6628507638386001</c:v>
                </c:pt>
                <c:pt idx="336">
                  <c:v>8.66561319653451</c:v>
                </c:pt>
                <c:pt idx="337">
                  <c:v>8.6683680192133519</c:v>
                </c:pt>
                <c:pt idx="338">
                  <c:v>8.6711152736884944</c:v>
                </c:pt>
                <c:pt idx="339">
                  <c:v>8.6738550014296205</c:v>
                </c:pt>
                <c:pt idx="340">
                  <c:v>8.6765872435665248</c:v>
                </c:pt>
                <c:pt idx="341">
                  <c:v>8.6793120408926683</c:v>
                </c:pt>
                <c:pt idx="342">
                  <c:v>8.6820294338691717</c:v>
                </c:pt>
                <c:pt idx="343">
                  <c:v>8.6847394626280376</c:v>
                </c:pt>
                <c:pt idx="344">
                  <c:v>8.6874421669759236</c:v>
                </c:pt>
                <c:pt idx="345">
                  <c:v>8.6901375863975954</c:v>
                </c:pt>
                <c:pt idx="346">
                  <c:v>8.6928257600593959</c:v>
                </c:pt>
                <c:pt idx="347">
                  <c:v>8.6955067268126527</c:v>
                </c:pt>
                <c:pt idx="348">
                  <c:v>8.698180525197051</c:v>
                </c:pt>
                <c:pt idx="349">
                  <c:v>8.7008471934439715</c:v>
                </c:pt>
                <c:pt idx="350">
                  <c:v>8.7035067694797288</c:v>
                </c:pt>
                <c:pt idx="351">
                  <c:v>8.7061592909288628</c:v>
                </c:pt>
                <c:pt idx="352">
                  <c:v>8.7088047951172829</c:v>
                </c:pt>
                <c:pt idx="353">
                  <c:v>8.7114433190754657</c:v>
                </c:pt>
                <c:pt idx="354">
                  <c:v>8.7140748995415187</c:v>
                </c:pt>
                <c:pt idx="355">
                  <c:v>8.7166995729643268</c:v>
                </c:pt>
                <c:pt idx="356">
                  <c:v>8.7193173755063711</c:v>
                </c:pt>
                <c:pt idx="357">
                  <c:v>8.7219283430469989</c:v>
                </c:pt>
                <c:pt idx="358">
                  <c:v>8.7245325111854797</c:v>
                </c:pt>
                <c:pt idx="359">
                  <c:v>8.727129915243161</c:v>
                </c:pt>
                <c:pt idx="360">
                  <c:v>8.7297205902672577</c:v>
                </c:pt>
                <c:pt idx="361">
                  <c:v>8.7323045710331719</c:v>
                </c:pt>
                <c:pt idx="362">
                  <c:v>8.7348818920474809</c:v>
                </c:pt>
                <c:pt idx="363">
                  <c:v>8.737452587550548</c:v>
                </c:pt>
                <c:pt idx="364">
                  <c:v>8.7400166915195179</c:v>
                </c:pt>
                <c:pt idx="365">
                  <c:v>8.7425742376706506</c:v>
                </c:pt>
                <c:pt idx="366">
                  <c:v>8.7451252594622506</c:v>
                </c:pt>
                <c:pt idx="367">
                  <c:v>8.747669790097218</c:v>
                </c:pt>
                <c:pt idx="368">
                  <c:v>8.7502078625257127</c:v>
                </c:pt>
                <c:pt idx="369">
                  <c:v>8.7527395094476201</c:v>
                </c:pt>
                <c:pt idx="370">
                  <c:v>8.755264763314683</c:v>
                </c:pt>
                <c:pt idx="371">
                  <c:v>8.7577836563341673</c:v>
                </c:pt>
                <c:pt idx="372">
                  <c:v>8.7602962204700514</c:v>
                </c:pt>
                <c:pt idx="373">
                  <c:v>8.7628024874461108</c:v>
                </c:pt>
                <c:pt idx="374">
                  <c:v>8.7653024887481958</c:v>
                </c:pt>
                <c:pt idx="375">
                  <c:v>8.7677962556267275</c:v>
                </c:pt>
                <c:pt idx="376">
                  <c:v>8.7702838190984025</c:v>
                </c:pt>
                <c:pt idx="377">
                  <c:v>8.7727652099498048</c:v>
                </c:pt>
                <c:pt idx="378">
                  <c:v>8.7752404587383275</c:v>
                </c:pt>
                <c:pt idx="379">
                  <c:v>8.7777095957952547</c:v>
                </c:pt>
                <c:pt idx="380">
                  <c:v>8.7801726512276463</c:v>
                </c:pt>
                <c:pt idx="381">
                  <c:v>8.7826296549207008</c:v>
                </c:pt>
                <c:pt idx="382">
                  <c:v>8.7850806365398508</c:v>
                </c:pt>
                <c:pt idx="383">
                  <c:v>8.7875256255329059</c:v>
                </c:pt>
                <c:pt idx="384">
                  <c:v>8.789964651132264</c:v>
                </c:pt>
                <c:pt idx="385">
                  <c:v>8.7923977423568989</c:v>
                </c:pt>
                <c:pt idx="386">
                  <c:v>8.7948249280144939</c:v>
                </c:pt>
                <c:pt idx="387">
                  <c:v>8.7972462367035273</c:v>
                </c:pt>
                <c:pt idx="388">
                  <c:v>8.799661696815118</c:v>
                </c:pt>
                <c:pt idx="389">
                  <c:v>8.8020713365352847</c:v>
                </c:pt>
                <c:pt idx="390">
                  <c:v>8.8044751838466784</c:v>
                </c:pt>
                <c:pt idx="391">
                  <c:v>8.8068732665306921</c:v>
                </c:pt>
                <c:pt idx="392">
                  <c:v>8.8092656121693267</c:v>
                </c:pt>
                <c:pt idx="393">
                  <c:v>8.8116522481470767</c:v>
                </c:pt>
                <c:pt idx="394">
                  <c:v>8.8140332016527836</c:v>
                </c:pt>
                <c:pt idx="395">
                  <c:v>8.8164084996817067</c:v>
                </c:pt>
                <c:pt idx="396">
                  <c:v>8.8187781690369889</c:v>
                </c:pt>
                <c:pt idx="397">
                  <c:v>8.8211422363318928</c:v>
                </c:pt>
                <c:pt idx="398">
                  <c:v>8.823500727991183</c:v>
                </c:pt>
                <c:pt idx="399">
                  <c:v>8.8258536702532098</c:v>
                </c:pt>
                <c:pt idx="400">
                  <c:v>8.8282010891714489</c:v>
                </c:pt>
                <c:pt idx="401">
                  <c:v>8.8305430106165961</c:v>
                </c:pt>
                <c:pt idx="402">
                  <c:v>8.8328794602776153</c:v>
                </c:pt>
                <c:pt idx="403">
                  <c:v>8.835210463664092</c:v>
                </c:pt>
                <c:pt idx="404">
                  <c:v>8.8375360461075747</c:v>
                </c:pt>
                <c:pt idx="405">
                  <c:v>8.8398562327633883</c:v>
                </c:pt>
                <c:pt idx="406">
                  <c:v>8.8421710486117089</c:v>
                </c:pt>
                <c:pt idx="407">
                  <c:v>8.8444805184604824</c:v>
                </c:pt>
                <c:pt idx="408">
                  <c:v>8.8467846669453323</c:v>
                </c:pt>
                <c:pt idx="409">
                  <c:v>8.8490835185323728</c:v>
                </c:pt>
                <c:pt idx="410">
                  <c:v>8.851377097519439</c:v>
                </c:pt>
                <c:pt idx="411">
                  <c:v>8.8536654280374503</c:v>
                </c:pt>
                <c:pt idx="412">
                  <c:v>8.8559485340521142</c:v>
                </c:pt>
                <c:pt idx="413">
                  <c:v>8.8582264393650227</c:v>
                </c:pt>
                <c:pt idx="414">
                  <c:v>8.8604991676160267</c:v>
                </c:pt>
                <c:pt idx="415">
                  <c:v>8.8627667422838048</c:v>
                </c:pt>
                <c:pt idx="416">
                  <c:v>8.8650291866877708</c:v>
                </c:pt>
                <c:pt idx="417">
                  <c:v>8.8672865239895291</c:v>
                </c:pt>
                <c:pt idx="418">
                  <c:v>8.8695387771937568</c:v>
                </c:pt>
                <c:pt idx="419">
                  <c:v>8.8717859691506504</c:v>
                </c:pt>
                <c:pt idx="420">
                  <c:v>8.874028122556318</c:v>
                </c:pt>
                <c:pt idx="421">
                  <c:v>8.8762652599547067</c:v>
                </c:pt>
                <c:pt idx="422">
                  <c:v>8.8784974037386348</c:v>
                </c:pt>
                <c:pt idx="423">
                  <c:v>8.8807245761514562</c:v>
                </c:pt>
                <c:pt idx="424">
                  <c:v>8.8829467992883284</c:v>
                </c:pt>
                <c:pt idx="425">
                  <c:v>8.8851640950968207</c:v>
                </c:pt>
                <c:pt idx="426">
                  <c:v>8.887376485379761</c:v>
                </c:pt>
                <c:pt idx="427">
                  <c:v>8.8895839917949768</c:v>
                </c:pt>
                <c:pt idx="428">
                  <c:v>8.891786635857418</c:v>
                </c:pt>
                <c:pt idx="429">
                  <c:v>8.8939844389398068</c:v>
                </c:pt>
                <c:pt idx="430">
                  <c:v>8.896177422274798</c:v>
                </c:pt>
                <c:pt idx="431">
                  <c:v>8.8983656069553483</c:v>
                </c:pt>
                <c:pt idx="432">
                  <c:v>8.900549013936411</c:v>
                </c:pt>
                <c:pt idx="433">
                  <c:v>8.9027276640355186</c:v>
                </c:pt>
                <c:pt idx="434">
                  <c:v>8.9049015779351421</c:v>
                </c:pt>
                <c:pt idx="435">
                  <c:v>8.9070707761826888</c:v>
                </c:pt>
                <c:pt idx="436">
                  <c:v>8.9092352791923268</c:v>
                </c:pt>
                <c:pt idx="437">
                  <c:v>8.9113951072456903</c:v>
                </c:pt>
                <c:pt idx="438">
                  <c:v>8.9135502804936753</c:v>
                </c:pt>
                <c:pt idx="439">
                  <c:v>8.9157008189570366</c:v>
                </c:pt>
                <c:pt idx="440">
                  <c:v>8.9178467425271801</c:v>
                </c:pt>
                <c:pt idx="441">
                  <c:v>8.9199880709685235</c:v>
                </c:pt>
                <c:pt idx="442">
                  <c:v>8.9221248239182724</c:v>
                </c:pt>
                <c:pt idx="443">
                  <c:v>8.9242570208880991</c:v>
                </c:pt>
                <c:pt idx="444">
                  <c:v>8.9263846812652208</c:v>
                </c:pt>
                <c:pt idx="445">
                  <c:v>8.9285078243132947</c:v>
                </c:pt>
                <c:pt idx="446">
                  <c:v>8.9304941852921687</c:v>
                </c:pt>
                <c:pt idx="447">
                  <c:v>8.9324766084617568</c:v>
                </c:pt>
                <c:pt idx="448">
                  <c:v>8.9344551094039204</c:v>
                </c:pt>
                <c:pt idx="449">
                  <c:v>8.9364297036083205</c:v>
                </c:pt>
                <c:pt idx="450">
                  <c:v>8.9384004064730007</c:v>
                </c:pt>
                <c:pt idx="451">
                  <c:v>8.9403672333051709</c:v>
                </c:pt>
                <c:pt idx="452">
                  <c:v>8.9423301993218658</c:v>
                </c:pt>
                <c:pt idx="453">
                  <c:v>8.9442893196506965</c:v>
                </c:pt>
                <c:pt idx="454">
                  <c:v>8.9462446093305434</c:v>
                </c:pt>
                <c:pt idx="455">
                  <c:v>8.94819608331224</c:v>
                </c:pt>
                <c:pt idx="456">
                  <c:v>8.9501437564592727</c:v>
                </c:pt>
                <c:pt idx="457">
                  <c:v>8.9520876435485164</c:v>
                </c:pt>
                <c:pt idx="458">
                  <c:v>8.954027759270458</c:v>
                </c:pt>
                <c:pt idx="459">
                  <c:v>8.9559641182308738</c:v>
                </c:pt>
                <c:pt idx="460">
                  <c:v>8.9578967349504204</c:v>
                </c:pt>
                <c:pt idx="461">
                  <c:v>8.9598256238658447</c:v>
                </c:pt>
                <c:pt idx="462">
                  <c:v>8.9617507993304972</c:v>
                </c:pt>
                <c:pt idx="463">
                  <c:v>8.9636722756150267</c:v>
                </c:pt>
                <c:pt idx="464">
                  <c:v>8.9655900669080673</c:v>
                </c:pt>
                <c:pt idx="465">
                  <c:v>8.9675041873162566</c:v>
                </c:pt>
                <c:pt idx="466">
                  <c:v>8.9694146508663266</c:v>
                </c:pt>
                <c:pt idx="467">
                  <c:v>8.9713214715036589</c:v>
                </c:pt>
                <c:pt idx="468">
                  <c:v>8.97322466309509</c:v>
                </c:pt>
                <c:pt idx="469">
                  <c:v>8.9751242394278421</c:v>
                </c:pt>
                <c:pt idx="470">
                  <c:v>8.9770202142104125</c:v>
                </c:pt>
                <c:pt idx="471">
                  <c:v>8.9789126010742759</c:v>
                </c:pt>
                <c:pt idx="472">
                  <c:v>8.9808014135731131</c:v>
                </c:pt>
                <c:pt idx="473">
                  <c:v>8.9826866651841986</c:v>
                </c:pt>
                <c:pt idx="474">
                  <c:v>8.9845683693082847</c:v>
                </c:pt>
                <c:pt idx="475">
                  <c:v>8.9864465392714319</c:v>
                </c:pt>
                <c:pt idx="476">
                  <c:v>8.9883211883236189</c:v>
                </c:pt>
                <c:pt idx="477">
                  <c:v>8.9901923296417721</c:v>
                </c:pt>
                <c:pt idx="478">
                  <c:v>8.9920599763280755</c:v>
                </c:pt>
                <c:pt idx="479">
                  <c:v>8.993924141411398</c:v>
                </c:pt>
                <c:pt idx="480">
                  <c:v>8.9957848378486887</c:v>
                </c:pt>
                <c:pt idx="481">
                  <c:v>8.9976420785235227</c:v>
                </c:pt>
                <c:pt idx="482">
                  <c:v>8.9994958762491386</c:v>
                </c:pt>
                <c:pt idx="483">
                  <c:v>9.0013462437664025</c:v>
                </c:pt>
                <c:pt idx="484">
                  <c:v>9.0031931937465686</c:v>
                </c:pt>
                <c:pt idx="485">
                  <c:v>9.0050367387903965</c:v>
                </c:pt>
                <c:pt idx="486">
                  <c:v>9.0068768914288047</c:v>
                </c:pt>
                <c:pt idx="487">
                  <c:v>9.0087136641242207</c:v>
                </c:pt>
                <c:pt idx="488">
                  <c:v>9.0105470692701886</c:v>
                </c:pt>
                <c:pt idx="489">
                  <c:v>9.012377119192271</c:v>
                </c:pt>
                <c:pt idx="490">
                  <c:v>9.0142038261484991</c:v>
                </c:pt>
                <c:pt idx="491">
                  <c:v>9.01602720232985</c:v>
                </c:pt>
                <c:pt idx="492">
                  <c:v>9.0178472598607566</c:v>
                </c:pt>
                <c:pt idx="493">
                  <c:v>9.0196640107994757</c:v>
                </c:pt>
                <c:pt idx="494">
                  <c:v>9.0214774671387659</c:v>
                </c:pt>
                <c:pt idx="495">
                  <c:v>9.0232876408063269</c:v>
                </c:pt>
                <c:pt idx="496">
                  <c:v>9.0250945436650749</c:v>
                </c:pt>
                <c:pt idx="497">
                  <c:v>9.0268981875134919</c:v>
                </c:pt>
                <c:pt idx="498">
                  <c:v>9.0286985840869853</c:v>
                </c:pt>
                <c:pt idx="499">
                  <c:v>9.0304957450571184</c:v>
                </c:pt>
                <c:pt idx="500">
                  <c:v>9.032289682032868</c:v>
                </c:pt>
                <c:pt idx="501">
                  <c:v>9.0340804065608182</c:v>
                </c:pt>
                <c:pt idx="502">
                  <c:v>9.0358679301256277</c:v>
                </c:pt>
                <c:pt idx="503">
                  <c:v>9.0376522641504629</c:v>
                </c:pt>
                <c:pt idx="504">
                  <c:v>9.0394334199974828</c:v>
                </c:pt>
                <c:pt idx="505">
                  <c:v>9.041211408968211</c:v>
                </c:pt>
                <c:pt idx="506">
                  <c:v>9.0429862423040248</c:v>
                </c:pt>
                <c:pt idx="507">
                  <c:v>9.044757931186501</c:v>
                </c:pt>
                <c:pt idx="508">
                  <c:v>9.0465264867379673</c:v>
                </c:pt>
                <c:pt idx="509">
                  <c:v>9.0482919200216561</c:v>
                </c:pt>
                <c:pt idx="510">
                  <c:v>9.0500542420428527</c:v>
                </c:pt>
                <c:pt idx="511">
                  <c:v>9.0518134637479477</c:v>
                </c:pt>
                <c:pt idx="512">
                  <c:v>9.0535695960263816</c:v>
                </c:pt>
                <c:pt idx="513">
                  <c:v>9.0553226497095736</c:v>
                </c:pt>
                <c:pt idx="514">
                  <c:v>9.0570726355729647</c:v>
                </c:pt>
                <c:pt idx="515">
                  <c:v>9.0588195643349447</c:v>
                </c:pt>
                <c:pt idx="516">
                  <c:v>9.0605634466579552</c:v>
                </c:pt>
                <c:pt idx="517">
                  <c:v>9.0623042931488786</c:v>
                </c:pt>
                <c:pt idx="518">
                  <c:v>9.0640421143588856</c:v>
                </c:pt>
                <c:pt idx="519">
                  <c:v>9.0657769207848293</c:v>
                </c:pt>
                <c:pt idx="520">
                  <c:v>9.0675087228686397</c:v>
                </c:pt>
                <c:pt idx="521">
                  <c:v>9.0692375309982918</c:v>
                </c:pt>
                <c:pt idx="522">
                  <c:v>9.0709633555075406</c:v>
                </c:pt>
                <c:pt idx="523">
                  <c:v>9.0726862066775222</c:v>
                </c:pt>
                <c:pt idx="524">
                  <c:v>9.0744060947353766</c:v>
                </c:pt>
                <c:pt idx="525">
                  <c:v>9.0761230298563689</c:v>
                </c:pt>
                <c:pt idx="526">
                  <c:v>9.0778370221630897</c:v>
                </c:pt>
                <c:pt idx="527">
                  <c:v>9.0795480817261591</c:v>
                </c:pt>
                <c:pt idx="528">
                  <c:v>9.0812562185647483</c:v>
                </c:pt>
                <c:pt idx="529">
                  <c:v>9.082961442646349</c:v>
                </c:pt>
                <c:pt idx="530">
                  <c:v>9.0846637638881589</c:v>
                </c:pt>
                <c:pt idx="531">
                  <c:v>9.0863631921564689</c:v>
                </c:pt>
                <c:pt idx="532">
                  <c:v>9.0880597372673506</c:v>
                </c:pt>
                <c:pt idx="533">
                  <c:v>9.0897534089870646</c:v>
                </c:pt>
                <c:pt idx="534">
                  <c:v>9.0914442170324268</c:v>
                </c:pt>
                <c:pt idx="535">
                  <c:v>9.0931321710706428</c:v>
                </c:pt>
                <c:pt idx="536">
                  <c:v>9.094817280720644</c:v>
                </c:pt>
                <c:pt idx="537">
                  <c:v>9.0964995555524268</c:v>
                </c:pt>
                <c:pt idx="538">
                  <c:v>9.0981790050878519</c:v>
                </c:pt>
                <c:pt idx="539">
                  <c:v>9.0998556388009266</c:v>
                </c:pt>
                <c:pt idx="540">
                  <c:v>9.1015294661179986</c:v>
                </c:pt>
                <c:pt idx="541">
                  <c:v>9.10320049641828</c:v>
                </c:pt>
                <c:pt idx="542">
                  <c:v>9.1048687390339484</c:v>
                </c:pt>
                <c:pt idx="543">
                  <c:v>9.1065342032505967</c:v>
                </c:pt>
                <c:pt idx="544">
                  <c:v>9.1081968983074795</c:v>
                </c:pt>
                <c:pt idx="545">
                  <c:v>9.1098568333978598</c:v>
                </c:pt>
                <c:pt idx="546">
                  <c:v>9.1115140176693767</c:v>
                </c:pt>
                <c:pt idx="547">
                  <c:v>9.113168460223779</c:v>
                </c:pt>
                <c:pt idx="548">
                  <c:v>9.1148201701187439</c:v>
                </c:pt>
                <c:pt idx="549">
                  <c:v>9.1164691563661204</c:v>
                </c:pt>
                <c:pt idx="550">
                  <c:v>9.1181154279336489</c:v>
                </c:pt>
                <c:pt idx="551">
                  <c:v>9.1197589937449468</c:v>
                </c:pt>
                <c:pt idx="552">
                  <c:v>9.1213998626795139</c:v>
                </c:pt>
                <c:pt idx="553">
                  <c:v>9.1230380435733789</c:v>
                </c:pt>
                <c:pt idx="554">
                  <c:v>9.1246735452190819</c:v>
                </c:pt>
                <c:pt idx="555">
                  <c:v>9.1263063763661734</c:v>
                </c:pt>
                <c:pt idx="556">
                  <c:v>9.1279365457213668</c:v>
                </c:pt>
                <c:pt idx="557">
                  <c:v>9.1295640619488942</c:v>
                </c:pt>
                <c:pt idx="558">
                  <c:v>9.1311889336707459</c:v>
                </c:pt>
                <c:pt idx="559">
                  <c:v>9.1328111694669456</c:v>
                </c:pt>
                <c:pt idx="560">
                  <c:v>9.1344307778758331</c:v>
                </c:pt>
                <c:pt idx="561">
                  <c:v>9.1360477673943219</c:v>
                </c:pt>
                <c:pt idx="562">
                  <c:v>9.1376621464781689</c:v>
                </c:pt>
                <c:pt idx="563">
                  <c:v>9.1392739235423139</c:v>
                </c:pt>
                <c:pt idx="564">
                  <c:v>9.1408831069609615</c:v>
                </c:pt>
                <c:pt idx="565">
                  <c:v>9.1424897050680247</c:v>
                </c:pt>
                <c:pt idx="566">
                  <c:v>9.1440937261572479</c:v>
                </c:pt>
                <c:pt idx="567">
                  <c:v>9.1456951784826508</c:v>
                </c:pt>
                <c:pt idx="568">
                  <c:v>9.1472940702585479</c:v>
                </c:pt>
                <c:pt idx="569">
                  <c:v>9.1488904096599519</c:v>
                </c:pt>
                <c:pt idx="570">
                  <c:v>9.1504842048229413</c:v>
                </c:pt>
                <c:pt idx="571">
                  <c:v>9.1520754638442074</c:v>
                </c:pt>
                <c:pt idx="572">
                  <c:v>9.1536641947826265</c:v>
                </c:pt>
                <c:pt idx="573">
                  <c:v>9.1552504056582222</c:v>
                </c:pt>
                <c:pt idx="574">
                  <c:v>9.1568341044530506</c:v>
                </c:pt>
                <c:pt idx="575">
                  <c:v>9.1584152991112706</c:v>
                </c:pt>
                <c:pt idx="576">
                  <c:v>9.1599939975394467</c:v>
                </c:pt>
                <c:pt idx="577">
                  <c:v>9.1615702076067542</c:v>
                </c:pt>
                <c:pt idx="578">
                  <c:v>9.1631439371452768</c:v>
                </c:pt>
                <c:pt idx="579">
                  <c:v>9.1647151939499096</c:v>
                </c:pt>
                <c:pt idx="580">
                  <c:v>9.1662839857792626</c:v>
                </c:pt>
                <c:pt idx="581">
                  <c:v>9.16785032035523</c:v>
                </c:pt>
                <c:pt idx="582">
                  <c:v>9.1694142053635748</c:v>
                </c:pt>
                <c:pt idx="583">
                  <c:v>9.1709756484538989</c:v>
                </c:pt>
                <c:pt idx="584">
                  <c:v>9.1725346572404352</c:v>
                </c:pt>
                <c:pt idx="585">
                  <c:v>9.1740912393010667</c:v>
                </c:pt>
                <c:pt idx="586">
                  <c:v>9.1756454021793008</c:v>
                </c:pt>
                <c:pt idx="587">
                  <c:v>9.1771971533829291</c:v>
                </c:pt>
                <c:pt idx="588">
                  <c:v>9.1787465003850048</c:v>
                </c:pt>
                <c:pt idx="589">
                  <c:v>9.1802934506238589</c:v>
                </c:pt>
                <c:pt idx="590">
                  <c:v>9.181838011503471</c:v>
                </c:pt>
                <c:pt idx="591">
                  <c:v>9.1833801903933985</c:v>
                </c:pt>
                <c:pt idx="592">
                  <c:v>9.1849199946292721</c:v>
                </c:pt>
                <c:pt idx="593">
                  <c:v>9.1864574315128511</c:v>
                </c:pt>
                <c:pt idx="594">
                  <c:v>9.1879925083122753</c:v>
                </c:pt>
                <c:pt idx="595">
                  <c:v>9.1895252322622767</c:v>
                </c:pt>
                <c:pt idx="596">
                  <c:v>9.191055610564316</c:v>
                </c:pt>
                <c:pt idx="597">
                  <c:v>9.1925836503870233</c:v>
                </c:pt>
                <c:pt idx="598">
                  <c:v>9.1941093588657647</c:v>
                </c:pt>
                <c:pt idx="599">
                  <c:v>9.1956327431039266</c:v>
                </c:pt>
                <c:pt idx="600">
                  <c:v>9.197153810171999</c:v>
                </c:pt>
                <c:pt idx="601">
                  <c:v>9.198672567108499</c:v>
                </c:pt>
                <c:pt idx="602">
                  <c:v>9.2001890209198081</c:v>
                </c:pt>
                <c:pt idx="603">
                  <c:v>9.2017031785805159</c:v>
                </c:pt>
                <c:pt idx="604">
                  <c:v>9.2032150470334919</c:v>
                </c:pt>
                <c:pt idx="605">
                  <c:v>9.2047246331905459</c:v>
                </c:pt>
                <c:pt idx="606">
                  <c:v>9.206231943931618</c:v>
                </c:pt>
                <c:pt idx="607">
                  <c:v>9.2077369861060703</c:v>
                </c:pt>
                <c:pt idx="608">
                  <c:v>9.2092397665321499</c:v>
                </c:pt>
                <c:pt idx="609">
                  <c:v>9.2107402919975101</c:v>
                </c:pt>
                <c:pt idx="610">
                  <c:v>9.2122385692592648</c:v>
                </c:pt>
                <c:pt idx="611">
                  <c:v>9.2137346050442268</c:v>
                </c:pt>
                <c:pt idx="612">
                  <c:v>9.2152284060489507</c:v>
                </c:pt>
                <c:pt idx="613">
                  <c:v>9.2167199789402225</c:v>
                </c:pt>
                <c:pt idx="614">
                  <c:v>9.2182093303548189</c:v>
                </c:pt>
                <c:pt idx="615">
                  <c:v>9.2196964669002206</c:v>
                </c:pt>
                <c:pt idx="616">
                  <c:v>9.2211813951540389</c:v>
                </c:pt>
                <c:pt idx="617">
                  <c:v>9.222664121665014</c:v>
                </c:pt>
                <c:pt idx="618">
                  <c:v>9.2241446529525639</c:v>
                </c:pt>
                <c:pt idx="619">
                  <c:v>9.2256229955073508</c:v>
                </c:pt>
                <c:pt idx="620">
                  <c:v>9.2270991557911319</c:v>
                </c:pt>
                <c:pt idx="621">
                  <c:v>9.2285731402370814</c:v>
                </c:pt>
                <c:pt idx="622">
                  <c:v>9.2300449552505182</c:v>
                </c:pt>
                <c:pt idx="623">
                  <c:v>9.231514607207588</c:v>
                </c:pt>
                <c:pt idx="624">
                  <c:v>9.232982102457008</c:v>
                </c:pt>
                <c:pt idx="625">
                  <c:v>9.2344474473194129</c:v>
                </c:pt>
                <c:pt idx="626">
                  <c:v>9.235910648087712</c:v>
                </c:pt>
                <c:pt idx="627">
                  <c:v>9.2373717110270714</c:v>
                </c:pt>
                <c:pt idx="628">
                  <c:v>9.2388306423757989</c:v>
                </c:pt>
                <c:pt idx="629">
                  <c:v>9.2402874483441089</c:v>
                </c:pt>
                <c:pt idx="630">
                  <c:v>9.241742135115711</c:v>
                </c:pt>
                <c:pt idx="631">
                  <c:v>9.2431947088471187</c:v>
                </c:pt>
                <c:pt idx="632">
                  <c:v>9.2446451756681682</c:v>
                </c:pt>
                <c:pt idx="633">
                  <c:v>9.2460935416819989</c:v>
                </c:pt>
                <c:pt idx="634">
                  <c:v>9.2475398129653268</c:v>
                </c:pt>
                <c:pt idx="635">
                  <c:v>9.2489839955683859</c:v>
                </c:pt>
                <c:pt idx="636">
                  <c:v>9.2504260955154702</c:v>
                </c:pt>
                <c:pt idx="637">
                  <c:v>9.2518661188046867</c:v>
                </c:pt>
                <c:pt idx="638">
                  <c:v>9.2533040714083068</c:v>
                </c:pt>
                <c:pt idx="639">
                  <c:v>9.2547399592728663</c:v>
                </c:pt>
                <c:pt idx="640">
                  <c:v>9.256173788319348</c:v>
                </c:pt>
                <c:pt idx="641">
                  <c:v>9.2576055644433008</c:v>
                </c:pt>
                <c:pt idx="642">
                  <c:v>9.2590352935149767</c:v>
                </c:pt>
                <c:pt idx="643">
                  <c:v>9.2604629813793942</c:v>
                </c:pt>
                <c:pt idx="644">
                  <c:v>9.2618886338567599</c:v>
                </c:pt>
                <c:pt idx="645">
                  <c:v>9.2633122567423047</c:v>
                </c:pt>
                <c:pt idx="646">
                  <c:v>9.2647338558065204</c:v>
                </c:pt>
                <c:pt idx="647">
                  <c:v>9.2661534367953955</c:v>
                </c:pt>
                <c:pt idx="648">
                  <c:v>9.2675710054304439</c:v>
                </c:pt>
                <c:pt idx="649">
                  <c:v>9.2689865674089766</c:v>
                </c:pt>
                <c:pt idx="650">
                  <c:v>9.2704001284038462</c:v>
                </c:pt>
                <c:pt idx="651">
                  <c:v>9.271811694064283</c:v>
                </c:pt>
                <c:pt idx="652">
                  <c:v>9.2732212700153589</c:v>
                </c:pt>
                <c:pt idx="653">
                  <c:v>9.2746288618584689</c:v>
                </c:pt>
                <c:pt idx="654">
                  <c:v>9.2760344751715458</c:v>
                </c:pt>
                <c:pt idx="655">
                  <c:v>9.2774381155086765</c:v>
                </c:pt>
                <c:pt idx="656">
                  <c:v>9.2788397884008589</c:v>
                </c:pt>
                <c:pt idx="657">
                  <c:v>9.280239499355849</c:v>
                </c:pt>
                <c:pt idx="658">
                  <c:v>9.2816372538582268</c:v>
                </c:pt>
                <c:pt idx="659">
                  <c:v>9.2830330573696767</c:v>
                </c:pt>
                <c:pt idx="660">
                  <c:v>9.2844269153288828</c:v>
                </c:pt>
                <c:pt idx="661">
                  <c:v>9.2858188331520886</c:v>
                </c:pt>
                <c:pt idx="662">
                  <c:v>9.2872088162327486</c:v>
                </c:pt>
                <c:pt idx="663">
                  <c:v>9.2885968699419568</c:v>
                </c:pt>
                <c:pt idx="664">
                  <c:v>9.2899829996284247</c:v>
                </c:pt>
                <c:pt idx="665">
                  <c:v>9.2913672106185459</c:v>
                </c:pt>
                <c:pt idx="666">
                  <c:v>9.2927495082169767</c:v>
                </c:pt>
                <c:pt idx="667">
                  <c:v>9.2941298977058651</c:v>
                </c:pt>
                <c:pt idx="668">
                  <c:v>9.2955083843460606</c:v>
                </c:pt>
                <c:pt idx="669">
                  <c:v>9.2968849733763701</c:v>
                </c:pt>
                <c:pt idx="670">
                  <c:v>9.2982596700140459</c:v>
                </c:pt>
                <c:pt idx="671">
                  <c:v>9.2996324794549547</c:v>
                </c:pt>
                <c:pt idx="672">
                  <c:v>9.3010034068734182</c:v>
                </c:pt>
                <c:pt idx="673">
                  <c:v>9.3023724574226758</c:v>
                </c:pt>
                <c:pt idx="674">
                  <c:v>9.3037396362348268</c:v>
                </c:pt>
                <c:pt idx="675">
                  <c:v>9.3051049484207109</c:v>
                </c:pt>
                <c:pt idx="676">
                  <c:v>9.306468399070404</c:v>
                </c:pt>
                <c:pt idx="677">
                  <c:v>9.3078299932534403</c:v>
                </c:pt>
                <c:pt idx="678">
                  <c:v>9.3091897360183768</c:v>
                </c:pt>
                <c:pt idx="679">
                  <c:v>9.310547632393309</c:v>
                </c:pt>
                <c:pt idx="680">
                  <c:v>9.3119036873856231</c:v>
                </c:pt>
                <c:pt idx="681">
                  <c:v>9.3132579059828693</c:v>
                </c:pt>
                <c:pt idx="682">
                  <c:v>9.3146102931519792</c:v>
                </c:pt>
                <c:pt idx="683">
                  <c:v>9.3159608538398668</c:v>
                </c:pt>
                <c:pt idx="684">
                  <c:v>9.3173095929734249</c:v>
                </c:pt>
                <c:pt idx="685">
                  <c:v>9.318656515459752</c:v>
                </c:pt>
                <c:pt idx="686">
                  <c:v>9.3200016261857037</c:v>
                </c:pt>
                <c:pt idx="687">
                  <c:v>9.3213449300190945</c:v>
                </c:pt>
                <c:pt idx="688">
                  <c:v>9.3226864318078562</c:v>
                </c:pt>
                <c:pt idx="689">
                  <c:v>9.3240261363800006</c:v>
                </c:pt>
                <c:pt idx="690">
                  <c:v>9.3253640485449747</c:v>
                </c:pt>
                <c:pt idx="691">
                  <c:v>9.3267001730923784</c:v>
                </c:pt>
                <c:pt idx="692">
                  <c:v>9.3280345147928276</c:v>
                </c:pt>
                <c:pt idx="693">
                  <c:v>9.3293670783978229</c:v>
                </c:pt>
                <c:pt idx="694">
                  <c:v>9.3306978686399766</c:v>
                </c:pt>
                <c:pt idx="695">
                  <c:v>9.3320268902327825</c:v>
                </c:pt>
                <c:pt idx="696">
                  <c:v>9.3333541478713187</c:v>
                </c:pt>
                <c:pt idx="697">
                  <c:v>9.334679646231768</c:v>
                </c:pt>
                <c:pt idx="698">
                  <c:v>9.3360033899718289</c:v>
                </c:pt>
                <c:pt idx="699">
                  <c:v>9.3373253837306489</c:v>
                </c:pt>
                <c:pt idx="700">
                  <c:v>9.338645632129106</c:v>
                </c:pt>
                <c:pt idx="701">
                  <c:v>9.3399641397697248</c:v>
                </c:pt>
                <c:pt idx="702">
                  <c:v>9.341280911236769</c:v>
                </c:pt>
                <c:pt idx="703">
                  <c:v>9.3425959510966567</c:v>
                </c:pt>
                <c:pt idx="704">
                  <c:v>9.3439092638975971</c:v>
                </c:pt>
                <c:pt idx="705">
                  <c:v>9.3452208541700017</c:v>
                </c:pt>
                <c:pt idx="706">
                  <c:v>9.3465307264264528</c:v>
                </c:pt>
                <c:pt idx="707">
                  <c:v>9.347838885161817</c:v>
                </c:pt>
                <c:pt idx="708">
                  <c:v>9.3491453348533646</c:v>
                </c:pt>
                <c:pt idx="709">
                  <c:v>9.3504500799609662</c:v>
                </c:pt>
                <c:pt idx="710">
                  <c:v>9.3517531249265069</c:v>
                </c:pt>
                <c:pt idx="711">
                  <c:v>9.3530544741753747</c:v>
                </c:pt>
                <c:pt idx="712">
                  <c:v>9.3543541321150876</c:v>
                </c:pt>
                <c:pt idx="713">
                  <c:v>9.3556521031363395</c:v>
                </c:pt>
                <c:pt idx="714">
                  <c:v>9.3569483916122724</c:v>
                </c:pt>
                <c:pt idx="715">
                  <c:v>9.3582430018996785</c:v>
                </c:pt>
                <c:pt idx="716">
                  <c:v>9.3595359383381851</c:v>
                </c:pt>
                <c:pt idx="717">
                  <c:v>9.3608272052501196</c:v>
                </c:pt>
                <c:pt idx="718">
                  <c:v>9.3621168069421117</c:v>
                </c:pt>
                <c:pt idx="719">
                  <c:v>9.3634047477031253</c:v>
                </c:pt>
                <c:pt idx="720">
                  <c:v>9.3646910318061067</c:v>
                </c:pt>
                <c:pt idx="721">
                  <c:v>9.3659756635076548</c:v>
                </c:pt>
                <c:pt idx="722">
                  <c:v>9.3672586470476027</c:v>
                </c:pt>
                <c:pt idx="723">
                  <c:v>9.3685399866498269</c:v>
                </c:pt>
                <c:pt idx="724">
                  <c:v>9.3698196865215042</c:v>
                </c:pt>
                <c:pt idx="725">
                  <c:v>9.3710977508542967</c:v>
                </c:pt>
                <c:pt idx="726">
                  <c:v>9.3723741838234158</c:v>
                </c:pt>
                <c:pt idx="727">
                  <c:v>9.3736489895883182</c:v>
                </c:pt>
                <c:pt idx="728">
                  <c:v>9.3749221722921199</c:v>
                </c:pt>
                <c:pt idx="729">
                  <c:v>9.3761937360628327</c:v>
                </c:pt>
                <c:pt idx="730">
                  <c:v>9.3774636850122448</c:v>
                </c:pt>
                <c:pt idx="731">
                  <c:v>9.3787320232366547</c:v>
                </c:pt>
                <c:pt idx="732">
                  <c:v>9.3799987548167394</c:v>
                </c:pt>
                <c:pt idx="733">
                  <c:v>9.381263883817768</c:v>
                </c:pt>
                <c:pt idx="734">
                  <c:v>9.3825274142895747</c:v>
                </c:pt>
                <c:pt idx="735">
                  <c:v>9.3837893502665768</c:v>
                </c:pt>
                <c:pt idx="736">
                  <c:v>9.3850496957681422</c:v>
                </c:pt>
                <c:pt idx="737">
                  <c:v>9.3863084547979625</c:v>
                </c:pt>
                <c:pt idx="738">
                  <c:v>9.3875656313454048</c:v>
                </c:pt>
                <c:pt idx="739">
                  <c:v>9.3888212293841988</c:v>
                </c:pt>
                <c:pt idx="740">
                  <c:v>9.3900752528733697</c:v>
                </c:pt>
                <c:pt idx="741">
                  <c:v>9.3913277057569999</c:v>
                </c:pt>
                <c:pt idx="742">
                  <c:v>9.3925785919644067</c:v>
                </c:pt>
                <c:pt idx="743">
                  <c:v>9.393827915410105</c:v>
                </c:pt>
                <c:pt idx="744">
                  <c:v>9.395075679994072</c:v>
                </c:pt>
                <c:pt idx="745">
                  <c:v>9.396321889601623</c:v>
                </c:pt>
                <c:pt idx="746">
                  <c:v>9.3975665481037076</c:v>
                </c:pt>
                <c:pt idx="747">
                  <c:v>9.3988096593563721</c:v>
                </c:pt>
                <c:pt idx="748">
                  <c:v>9.4000512272020025</c:v>
                </c:pt>
                <c:pt idx="749">
                  <c:v>9.4012912554681947</c:v>
                </c:pt>
                <c:pt idx="750">
                  <c:v>9.4025297479684866</c:v>
                </c:pt>
                <c:pt idx="751">
                  <c:v>9.4037667085022747</c:v>
                </c:pt>
                <c:pt idx="752">
                  <c:v>9.4050021408547426</c:v>
                </c:pt>
                <c:pt idx="753">
                  <c:v>9.4062360487973482</c:v>
                </c:pt>
                <c:pt idx="754">
                  <c:v>9.4074684360871128</c:v>
                </c:pt>
                <c:pt idx="755">
                  <c:v>9.4086993064677724</c:v>
                </c:pt>
                <c:pt idx="756">
                  <c:v>9.4099286636688539</c:v>
                </c:pt>
                <c:pt idx="757">
                  <c:v>9.4111565114063946</c:v>
                </c:pt>
                <c:pt idx="758">
                  <c:v>9.4123828533824447</c:v>
                </c:pt>
                <c:pt idx="759">
                  <c:v>9.4136076932856767</c:v>
                </c:pt>
                <c:pt idx="760">
                  <c:v>9.414831034791181</c:v>
                </c:pt>
                <c:pt idx="761">
                  <c:v>9.4160528815607147</c:v>
                </c:pt>
                <c:pt idx="762">
                  <c:v>9.4172732372424104</c:v>
                </c:pt>
                <c:pt idx="763">
                  <c:v>9.4184921054711559</c:v>
                </c:pt>
                <c:pt idx="764">
                  <c:v>9.4197094898685521</c:v>
                </c:pt>
                <c:pt idx="765">
                  <c:v>9.420925394042996</c:v>
                </c:pt>
                <c:pt idx="766">
                  <c:v>9.422139821589834</c:v>
                </c:pt>
                <c:pt idx="767">
                  <c:v>9.4233527760909332</c:v>
                </c:pt>
                <c:pt idx="768">
                  <c:v>9.424564261115739</c:v>
                </c:pt>
                <c:pt idx="769">
                  <c:v>9.4257742802203506</c:v>
                </c:pt>
                <c:pt idx="770">
                  <c:v>9.4269828369481541</c:v>
                </c:pt>
                <c:pt idx="771">
                  <c:v>9.4281899348293248</c:v>
                </c:pt>
                <c:pt idx="772">
                  <c:v>9.4293955773817864</c:v>
                </c:pt>
                <c:pt idx="773">
                  <c:v>9.4305997681105289</c:v>
                </c:pt>
                <c:pt idx="774">
                  <c:v>9.431802510507854</c:v>
                </c:pt>
                <c:pt idx="775">
                  <c:v>9.433003808053515</c:v>
                </c:pt>
                <c:pt idx="776">
                  <c:v>9.4342036642147189</c:v>
                </c:pt>
                <c:pt idx="777">
                  <c:v>9.4354020824463767</c:v>
                </c:pt>
                <c:pt idx="778">
                  <c:v>9.4365990661905386</c:v>
                </c:pt>
                <c:pt idx="779">
                  <c:v>9.4377946188774775</c:v>
                </c:pt>
                <c:pt idx="780">
                  <c:v>9.4389887439247939</c:v>
                </c:pt>
                <c:pt idx="781">
                  <c:v>9.4401814447380819</c:v>
                </c:pt>
                <c:pt idx="782">
                  <c:v>9.4413727247104564</c:v>
                </c:pt>
                <c:pt idx="783">
                  <c:v>9.4425625872235965</c:v>
                </c:pt>
                <c:pt idx="784">
                  <c:v>9.4437510356461694</c:v>
                </c:pt>
                <c:pt idx="785">
                  <c:v>9.4449380733354982</c:v>
                </c:pt>
                <c:pt idx="786">
                  <c:v>9.4461237036367489</c:v>
                </c:pt>
                <c:pt idx="787">
                  <c:v>9.447307929883463</c:v>
                </c:pt>
                <c:pt idx="788">
                  <c:v>9.4484907553969144</c:v>
                </c:pt>
                <c:pt idx="789">
                  <c:v>9.4496721834869177</c:v>
                </c:pt>
                <c:pt idx="790">
                  <c:v>9.4508522174515068</c:v>
                </c:pt>
                <c:pt idx="791">
                  <c:v>9.452030860577068</c:v>
                </c:pt>
                <c:pt idx="792">
                  <c:v>9.4532081161381214</c:v>
                </c:pt>
                <c:pt idx="793">
                  <c:v>9.454383987398133</c:v>
                </c:pt>
                <c:pt idx="794">
                  <c:v>9.4555584776088111</c:v>
                </c:pt>
                <c:pt idx="795">
                  <c:v>9.4567315900100848</c:v>
                </c:pt>
                <c:pt idx="796">
                  <c:v>9.4579033278311329</c:v>
                </c:pt>
                <c:pt idx="797">
                  <c:v>9.4590736942894047</c:v>
                </c:pt>
                <c:pt idx="798">
                  <c:v>9.4602426925910841</c:v>
                </c:pt>
                <c:pt idx="799">
                  <c:v>9.4614103259312348</c:v>
                </c:pt>
                <c:pt idx="800">
                  <c:v>9.4625765974937863</c:v>
                </c:pt>
                <c:pt idx="801">
                  <c:v>9.4637415104511025</c:v>
                </c:pt>
                <c:pt idx="802">
                  <c:v>9.4649050679651356</c:v>
                </c:pt>
                <c:pt idx="803">
                  <c:v>9.4660672731864768</c:v>
                </c:pt>
                <c:pt idx="804">
                  <c:v>9.4672281292544689</c:v>
                </c:pt>
                <c:pt idx="805">
                  <c:v>9.4683876392982746</c:v>
                </c:pt>
                <c:pt idx="806">
                  <c:v>9.4695458064354767</c:v>
                </c:pt>
                <c:pt idx="807">
                  <c:v>9.4707026337730067</c:v>
                </c:pt>
                <c:pt idx="808">
                  <c:v>9.4718581244072837</c:v>
                </c:pt>
                <c:pt idx="809">
                  <c:v>9.4730122814238005</c:v>
                </c:pt>
                <c:pt idx="810">
                  <c:v>9.474165107897397</c:v>
                </c:pt>
                <c:pt idx="811">
                  <c:v>9.475316606892326</c:v>
                </c:pt>
                <c:pt idx="812">
                  <c:v>9.4764667814622747</c:v>
                </c:pt>
                <c:pt idx="813">
                  <c:v>9.4776156346503004</c:v>
                </c:pt>
                <c:pt idx="814">
                  <c:v>9.4787631694891488</c:v>
                </c:pt>
                <c:pt idx="815">
                  <c:v>9.4799093890010528</c:v>
                </c:pt>
                <c:pt idx="816">
                  <c:v>9.4810542961978097</c:v>
                </c:pt>
                <c:pt idx="817">
                  <c:v>9.4821978940810911</c:v>
                </c:pt>
                <c:pt idx="818">
                  <c:v>9.4833401856418185</c:v>
                </c:pt>
                <c:pt idx="819">
                  <c:v>9.4844811738613028</c:v>
                </c:pt>
                <c:pt idx="820">
                  <c:v>9.4856208617102205</c:v>
                </c:pt>
                <c:pt idx="821">
                  <c:v>9.4867592521493993</c:v>
                </c:pt>
                <c:pt idx="822">
                  <c:v>9.4878963481290555</c:v>
                </c:pt>
                <c:pt idx="823">
                  <c:v>9.4890321525898766</c:v>
                </c:pt>
                <c:pt idx="824">
                  <c:v>9.4901666684623827</c:v>
                </c:pt>
                <c:pt idx="825">
                  <c:v>9.4912998986671528</c:v>
                </c:pt>
                <c:pt idx="826">
                  <c:v>9.4924318461147248</c:v>
                </c:pt>
                <c:pt idx="827">
                  <c:v>9.4935625137058768</c:v>
                </c:pt>
                <c:pt idx="828">
                  <c:v>9.4946919043314999</c:v>
                </c:pt>
                <c:pt idx="829">
                  <c:v>9.4958200208727632</c:v>
                </c:pt>
                <c:pt idx="830">
                  <c:v>9.4969468662010748</c:v>
                </c:pt>
                <c:pt idx="831">
                  <c:v>9.4980724431779979</c:v>
                </c:pt>
                <c:pt idx="832">
                  <c:v>9.4991967546557348</c:v>
                </c:pt>
                <c:pt idx="833">
                  <c:v>9.5003198034766463</c:v>
                </c:pt>
                <c:pt idx="834">
                  <c:v>9.5014415924736202</c:v>
                </c:pt>
                <c:pt idx="835">
                  <c:v>9.5025621244700016</c:v>
                </c:pt>
                <c:pt idx="836">
                  <c:v>9.5036814022796428</c:v>
                </c:pt>
                <c:pt idx="837">
                  <c:v>9.5047994287069866</c:v>
                </c:pt>
                <c:pt idx="838">
                  <c:v>9.5059162065471643</c:v>
                </c:pt>
                <c:pt idx="839">
                  <c:v>9.5070317385855514</c:v>
                </c:pt>
                <c:pt idx="840">
                  <c:v>9.5081460275988157</c:v>
                </c:pt>
                <c:pt idx="841">
                  <c:v>9.5092590763539508</c:v>
                </c:pt>
                <c:pt idx="842">
                  <c:v>9.5103708876088184</c:v>
                </c:pt>
                <c:pt idx="843">
                  <c:v>9.5114814641121139</c:v>
                </c:pt>
                <c:pt idx="844">
                  <c:v>9.5125908086034716</c:v>
                </c:pt>
                <c:pt idx="845">
                  <c:v>9.513698923812969</c:v>
                </c:pt>
                <c:pt idx="846">
                  <c:v>9.5148058124623098</c:v>
                </c:pt>
                <c:pt idx="847">
                  <c:v>9.5159114772637032</c:v>
                </c:pt>
                <c:pt idx="848">
                  <c:v>9.5170159209204979</c:v>
                </c:pt>
                <c:pt idx="849">
                  <c:v>9.5181191461270789</c:v>
                </c:pt>
                <c:pt idx="850">
                  <c:v>9.519221155568955</c:v>
                </c:pt>
                <c:pt idx="851">
                  <c:v>9.520321951922698</c:v>
                </c:pt>
                <c:pt idx="852">
                  <c:v>9.5214215378561953</c:v>
                </c:pt>
                <c:pt idx="853">
                  <c:v>9.522519916028461</c:v>
                </c:pt>
                <c:pt idx="854">
                  <c:v>9.5236170890894467</c:v>
                </c:pt>
                <c:pt idx="855">
                  <c:v>9.5247130596810088</c:v>
                </c:pt>
                <c:pt idx="856">
                  <c:v>9.5258078304359248</c:v>
                </c:pt>
                <c:pt idx="857">
                  <c:v>9.5269014039783411</c:v>
                </c:pt>
                <c:pt idx="858">
                  <c:v>9.5279937829239483</c:v>
                </c:pt>
                <c:pt idx="859">
                  <c:v>9.5290849698797828</c:v>
                </c:pt>
                <c:pt idx="860">
                  <c:v>9.5301749674443688</c:v>
                </c:pt>
                <c:pt idx="861">
                  <c:v>9.5312637782077481</c:v>
                </c:pt>
                <c:pt idx="862">
                  <c:v>9.532351404751422</c:v>
                </c:pt>
                <c:pt idx="863">
                  <c:v>9.5334378496490526</c:v>
                </c:pt>
                <c:pt idx="864">
                  <c:v>9.5345231154646584</c:v>
                </c:pt>
                <c:pt idx="865">
                  <c:v>9.5356072047552747</c:v>
                </c:pt>
                <c:pt idx="866">
                  <c:v>9.536690120068803</c:v>
                </c:pt>
                <c:pt idx="867">
                  <c:v>9.5377718639452471</c:v>
                </c:pt>
                <c:pt idx="868">
                  <c:v>9.5388524389162193</c:v>
                </c:pt>
                <c:pt idx="869">
                  <c:v>9.5399318475051729</c:v>
                </c:pt>
                <c:pt idx="870">
                  <c:v>9.541010092227399</c:v>
                </c:pt>
                <c:pt idx="871">
                  <c:v>9.5420871755900638</c:v>
                </c:pt>
                <c:pt idx="872">
                  <c:v>9.5431631000920927</c:v>
                </c:pt>
                <c:pt idx="873">
                  <c:v>9.5442378682249274</c:v>
                </c:pt>
                <c:pt idx="874">
                  <c:v>9.5453114824709751</c:v>
                </c:pt>
                <c:pt idx="875">
                  <c:v>9.5463839453058412</c:v>
                </c:pt>
                <c:pt idx="876">
                  <c:v>9.5474552591961146</c:v>
                </c:pt>
                <c:pt idx="877">
                  <c:v>9.5485254266009889</c:v>
                </c:pt>
                <c:pt idx="878">
                  <c:v>9.5495944499719521</c:v>
                </c:pt>
                <c:pt idx="879">
                  <c:v>9.5506623317521466</c:v>
                </c:pt>
                <c:pt idx="880">
                  <c:v>9.5517290743772207</c:v>
                </c:pt>
                <c:pt idx="881">
                  <c:v>9.5527946802749568</c:v>
                </c:pt>
                <c:pt idx="882">
                  <c:v>9.5538591518653728</c:v>
                </c:pt>
                <c:pt idx="883">
                  <c:v>9.5549224915607684</c:v>
                </c:pt>
                <c:pt idx="884">
                  <c:v>9.5559847017658228</c:v>
                </c:pt>
                <c:pt idx="885">
                  <c:v>9.5570457848774186</c:v>
                </c:pt>
                <c:pt idx="886">
                  <c:v>9.558105743284969</c:v>
                </c:pt>
                <c:pt idx="887">
                  <c:v>9.5591645793702984</c:v>
                </c:pt>
                <c:pt idx="888">
                  <c:v>9.5602222955073248</c:v>
                </c:pt>
                <c:pt idx="889">
                  <c:v>9.561278894062978</c:v>
                </c:pt>
                <c:pt idx="890">
                  <c:v>9.562334377396466</c:v>
                </c:pt>
                <c:pt idx="891">
                  <c:v>9.5633887478592161</c:v>
                </c:pt>
                <c:pt idx="892">
                  <c:v>9.5644420077958028</c:v>
                </c:pt>
                <c:pt idx="893">
                  <c:v>9.5654941595431353</c:v>
                </c:pt>
                <c:pt idx="894">
                  <c:v>9.5665452054303248</c:v>
                </c:pt>
                <c:pt idx="895">
                  <c:v>9.5675951477799241</c:v>
                </c:pt>
                <c:pt idx="896">
                  <c:v>9.5686439889067358</c:v>
                </c:pt>
                <c:pt idx="897">
                  <c:v>9.5696917311183238</c:v>
                </c:pt>
                <c:pt idx="898">
                  <c:v>9.5707383767150525</c:v>
                </c:pt>
                <c:pt idx="899">
                  <c:v>9.5717839279900172</c:v>
                </c:pt>
                <c:pt idx="900">
                  <c:v>9.5728283872292064</c:v>
                </c:pt>
                <c:pt idx="901">
                  <c:v>9.573871756711398</c:v>
                </c:pt>
                <c:pt idx="902">
                  <c:v>9.5749140387083589</c:v>
                </c:pt>
                <c:pt idx="903">
                  <c:v>9.5759552354844768</c:v>
                </c:pt>
                <c:pt idx="904">
                  <c:v>9.5769953492972562</c:v>
                </c:pt>
                <c:pt idx="905">
                  <c:v>9.5780343823973517</c:v>
                </c:pt>
                <c:pt idx="906">
                  <c:v>9.5790723370281263</c:v>
                </c:pt>
                <c:pt idx="907">
                  <c:v>9.5801092154261642</c:v>
                </c:pt>
                <c:pt idx="908">
                  <c:v>9.5811450198207222</c:v>
                </c:pt>
                <c:pt idx="909">
                  <c:v>9.582179752434687</c:v>
                </c:pt>
                <c:pt idx="910">
                  <c:v>9.5832134154836872</c:v>
                </c:pt>
                <c:pt idx="911">
                  <c:v>9.5842460111765817</c:v>
                </c:pt>
                <c:pt idx="912">
                  <c:v>9.5852775417153886</c:v>
                </c:pt>
                <c:pt idx="913">
                  <c:v>9.586308009295319</c:v>
                </c:pt>
                <c:pt idx="914">
                  <c:v>9.5873374161048215</c:v>
                </c:pt>
                <c:pt idx="915">
                  <c:v>9.5883657643254399</c:v>
                </c:pt>
                <c:pt idx="916">
                  <c:v>9.5893246028347487</c:v>
                </c:pt>
                <c:pt idx="917">
                  <c:v>9.5902825228532667</c:v>
                </c:pt>
                <c:pt idx="918">
                  <c:v>9.5912395261390966</c:v>
                </c:pt>
                <c:pt idx="919">
                  <c:v>9.5921956144453144</c:v>
                </c:pt>
                <c:pt idx="920">
                  <c:v>9.5931507895195409</c:v>
                </c:pt>
                <c:pt idx="921">
                  <c:v>9.5941050531050074</c:v>
                </c:pt>
                <c:pt idx="922">
                  <c:v>9.5950584069395539</c:v>
                </c:pt>
                <c:pt idx="923">
                  <c:v>9.5960108527561676</c:v>
                </c:pt>
                <c:pt idx="924">
                  <c:v>9.5969623922828671</c:v>
                </c:pt>
                <c:pt idx="925">
                  <c:v>9.5979130272427486</c:v>
                </c:pt>
                <c:pt idx="926">
                  <c:v>9.5988627593540219</c:v>
                </c:pt>
                <c:pt idx="927">
                  <c:v>9.599811590329999</c:v>
                </c:pt>
                <c:pt idx="928">
                  <c:v>9.6007595218790751</c:v>
                </c:pt>
                <c:pt idx="929">
                  <c:v>9.6017065557048547</c:v>
                </c:pt>
                <c:pt idx="930">
                  <c:v>9.6026526935060748</c:v>
                </c:pt>
                <c:pt idx="931">
                  <c:v>9.6035979369766267</c:v>
                </c:pt>
                <c:pt idx="932">
                  <c:v>9.6045422878056748</c:v>
                </c:pt>
                <c:pt idx="933">
                  <c:v>9.6054857476774966</c:v>
                </c:pt>
                <c:pt idx="934">
                  <c:v>9.6064283182717496</c:v>
                </c:pt>
                <c:pt idx="935">
                  <c:v>9.607370001263245</c:v>
                </c:pt>
                <c:pt idx="936">
                  <c:v>9.6083107983220639</c:v>
                </c:pt>
                <c:pt idx="937">
                  <c:v>9.6092507111136687</c:v>
                </c:pt>
                <c:pt idx="938">
                  <c:v>9.6101897412987114</c:v>
                </c:pt>
                <c:pt idx="939">
                  <c:v>9.6111278905332309</c:v>
                </c:pt>
                <c:pt idx="940">
                  <c:v>9.6120651604686209</c:v>
                </c:pt>
                <c:pt idx="941">
                  <c:v>9.6130015527516122</c:v>
                </c:pt>
                <c:pt idx="942">
                  <c:v>9.6139370690243204</c:v>
                </c:pt>
                <c:pt idx="943">
                  <c:v>9.6148717109242519</c:v>
                </c:pt>
                <c:pt idx="944">
                  <c:v>9.6158054800843473</c:v>
                </c:pt>
                <c:pt idx="945">
                  <c:v>9.6167383781329505</c:v>
                </c:pt>
                <c:pt idx="946">
                  <c:v>9.6176704066937919</c:v>
                </c:pt>
                <c:pt idx="947">
                  <c:v>9.6186015673863476</c:v>
                </c:pt>
                <c:pt idx="948">
                  <c:v>9.6195318618251608</c:v>
                </c:pt>
                <c:pt idx="949">
                  <c:v>9.6204612916205416</c:v>
                </c:pt>
                <c:pt idx="950">
                  <c:v>9.6213898583782527</c:v>
                </c:pt>
                <c:pt idx="951">
                  <c:v>9.6223175636995659</c:v>
                </c:pt>
                <c:pt idx="952">
                  <c:v>9.6232444091813463</c:v>
                </c:pt>
                <c:pt idx="953">
                  <c:v>9.6241703964159679</c:v>
                </c:pt>
                <c:pt idx="954">
                  <c:v>9.6250955269914407</c:v>
                </c:pt>
                <c:pt idx="955">
                  <c:v>9.6260198024913191</c:v>
                </c:pt>
                <c:pt idx="956">
                  <c:v>9.6269432244948039</c:v>
                </c:pt>
                <c:pt idx="957">
                  <c:v>9.6278657945767119</c:v>
                </c:pt>
                <c:pt idx="958">
                  <c:v>9.6287875143075166</c:v>
                </c:pt>
                <c:pt idx="959">
                  <c:v>9.6297083852533181</c:v>
                </c:pt>
                <c:pt idx="960">
                  <c:v>9.6306284089759639</c:v>
                </c:pt>
                <c:pt idx="961">
                  <c:v>9.631547587032955</c:v>
                </c:pt>
                <c:pt idx="962">
                  <c:v>9.6324659209774488</c:v>
                </c:pt>
                <c:pt idx="963">
                  <c:v>9.6333834123584019</c:v>
                </c:pt>
                <c:pt idx="964">
                  <c:v>9.6343000627204489</c:v>
                </c:pt>
                <c:pt idx="965">
                  <c:v>9.6352158736041709</c:v>
                </c:pt>
                <c:pt idx="966">
                  <c:v>9.6361308465455924</c:v>
                </c:pt>
                <c:pt idx="967">
                  <c:v>9.6370449830767519</c:v>
                </c:pt>
                <c:pt idx="968">
                  <c:v>9.6379582847254639</c:v>
                </c:pt>
                <c:pt idx="969">
                  <c:v>9.6388707530152331</c:v>
                </c:pt>
                <c:pt idx="970">
                  <c:v>9.6397823894657968</c:v>
                </c:pt>
                <c:pt idx="971">
                  <c:v>9.6406931955920889</c:v>
                </c:pt>
                <c:pt idx="972">
                  <c:v>9.6416031729054819</c:v>
                </c:pt>
                <c:pt idx="973">
                  <c:v>9.6425123229129106</c:v>
                </c:pt>
                <c:pt idx="974">
                  <c:v>9.6434206471173187</c:v>
                </c:pt>
                <c:pt idx="975">
                  <c:v>9.644328147017351</c:v>
                </c:pt>
                <c:pt idx="976">
                  <c:v>9.6452348241083747</c:v>
                </c:pt>
                <c:pt idx="977">
                  <c:v>9.6461406798804195</c:v>
                </c:pt>
                <c:pt idx="978">
                  <c:v>9.6470457158203988</c:v>
                </c:pt>
                <c:pt idx="979">
                  <c:v>9.6479499334109136</c:v>
                </c:pt>
                <c:pt idx="980">
                  <c:v>9.6488533341304112</c:v>
                </c:pt>
                <c:pt idx="981">
                  <c:v>9.6497559194538951</c:v>
                </c:pt>
                <c:pt idx="982">
                  <c:v>9.650657690851558</c:v>
                </c:pt>
                <c:pt idx="983">
                  <c:v>9.6515586497901609</c:v>
                </c:pt>
                <c:pt idx="984">
                  <c:v>9.6524587977323826</c:v>
                </c:pt>
                <c:pt idx="985">
                  <c:v>9.6533581361369318</c:v>
                </c:pt>
                <c:pt idx="986">
                  <c:v>9.6542566664586005</c:v>
                </c:pt>
                <c:pt idx="987">
                  <c:v>9.6551543901483754</c:v>
                </c:pt>
                <c:pt idx="988">
                  <c:v>9.6560513086528719</c:v>
                </c:pt>
                <c:pt idx="989">
                  <c:v>9.6569474234155219</c:v>
                </c:pt>
                <c:pt idx="990">
                  <c:v>9.6578427358754055</c:v>
                </c:pt>
                <c:pt idx="991">
                  <c:v>9.6587372474678705</c:v>
                </c:pt>
                <c:pt idx="992">
                  <c:v>9.6596309596245042</c:v>
                </c:pt>
                <c:pt idx="993">
                  <c:v>9.6605238737726147</c:v>
                </c:pt>
                <c:pt idx="994">
                  <c:v>9.6614159913363995</c:v>
                </c:pt>
                <c:pt idx="995">
                  <c:v>9.6623073137357665</c:v>
                </c:pt>
                <c:pt idx="996">
                  <c:v>9.6631978423869747</c:v>
                </c:pt>
                <c:pt idx="997">
                  <c:v>9.6640875787024267</c:v>
                </c:pt>
                <c:pt idx="998">
                  <c:v>9.664976524090795</c:v>
                </c:pt>
                <c:pt idx="999">
                  <c:v>9.6658646799571066</c:v>
                </c:pt>
                <c:pt idx="1000">
                  <c:v>9.6667520477024507</c:v>
                </c:pt>
                <c:pt idx="1001">
                  <c:v>9.6676386287243705</c:v>
                </c:pt>
                <c:pt idx="1002">
                  <c:v>9.6685244244165389</c:v>
                </c:pt>
                <c:pt idx="1003">
                  <c:v>9.6694094361692642</c:v>
                </c:pt>
                <c:pt idx="1004">
                  <c:v>9.6702936653684173</c:v>
                </c:pt>
                <c:pt idx="1005">
                  <c:v>9.6711771133970981</c:v>
                </c:pt>
                <c:pt idx="1006">
                  <c:v>9.6720597816342213</c:v>
                </c:pt>
                <c:pt idx="1007">
                  <c:v>9.672941671455149</c:v>
                </c:pt>
                <c:pt idx="1008">
                  <c:v>9.673822784231648</c:v>
                </c:pt>
                <c:pt idx="1009">
                  <c:v>9.6747031213317989</c:v>
                </c:pt>
                <c:pt idx="1010">
                  <c:v>9.6755826841203216</c:v>
                </c:pt>
                <c:pt idx="1011">
                  <c:v>9.6764614739576942</c:v>
                </c:pt>
                <c:pt idx="1012">
                  <c:v>9.6773394922016198</c:v>
                </c:pt>
                <c:pt idx="1013">
                  <c:v>9.6782167402057429</c:v>
                </c:pt>
                <c:pt idx="1014">
                  <c:v>9.6790932193203716</c:v>
                </c:pt>
                <c:pt idx="1015">
                  <c:v>9.679968930891798</c:v>
                </c:pt>
                <c:pt idx="1016">
                  <c:v>9.6808438762635696</c:v>
                </c:pt>
                <c:pt idx="1017">
                  <c:v>9.6817180567750629</c:v>
                </c:pt>
                <c:pt idx="1018">
                  <c:v>9.6825914737623968</c:v>
                </c:pt>
                <c:pt idx="1019">
                  <c:v>9.6834641285581622</c:v>
                </c:pt>
                <c:pt idx="1020">
                  <c:v>9.6843360224914559</c:v>
                </c:pt>
                <c:pt idx="1021">
                  <c:v>9.6852071568879268</c:v>
                </c:pt>
                <c:pt idx="1022">
                  <c:v>9.6860775330697066</c:v>
                </c:pt>
                <c:pt idx="1023">
                  <c:v>9.68694715235549</c:v>
                </c:pt>
                <c:pt idx="1024">
                  <c:v>9.6878160160606228</c:v>
                </c:pt>
                <c:pt idx="1025">
                  <c:v>9.6886841254969198</c:v>
                </c:pt>
                <c:pt idx="1026">
                  <c:v>9.6895514819727939</c:v>
                </c:pt>
                <c:pt idx="1027">
                  <c:v>9.6904180867933931</c:v>
                </c:pt>
                <c:pt idx="1028">
                  <c:v>9.6912839412602487</c:v>
                </c:pt>
                <c:pt idx="1029">
                  <c:v>9.6921490466716804</c:v>
                </c:pt>
                <c:pt idx="1030">
                  <c:v>9.6930134043225689</c:v>
                </c:pt>
                <c:pt idx="1031">
                  <c:v>9.6938770155045031</c:v>
                </c:pt>
                <c:pt idx="1032">
                  <c:v>9.6947398815056527</c:v>
                </c:pt>
                <c:pt idx="1033">
                  <c:v>9.6956020036108992</c:v>
                </c:pt>
                <c:pt idx="1034">
                  <c:v>9.6964633831017988</c:v>
                </c:pt>
                <c:pt idx="1035">
                  <c:v>9.6973240212566019</c:v>
                </c:pt>
                <c:pt idx="1036">
                  <c:v>9.6981839193502495</c:v>
                </c:pt>
                <c:pt idx="1037">
                  <c:v>9.6990430786544035</c:v>
                </c:pt>
                <c:pt idx="1038">
                  <c:v>9.6999015004374485</c:v>
                </c:pt>
                <c:pt idx="1039">
                  <c:v>9.700759185964511</c:v>
                </c:pt>
                <c:pt idx="1040">
                  <c:v>9.7016161364974582</c:v>
                </c:pt>
                <c:pt idx="1041">
                  <c:v>9.7024723532949224</c:v>
                </c:pt>
                <c:pt idx="1042">
                  <c:v>9.703327837612294</c:v>
                </c:pt>
                <c:pt idx="1043">
                  <c:v>9.7041825907017607</c:v>
                </c:pt>
                <c:pt idx="1044">
                  <c:v>9.7050366138123767</c:v>
                </c:pt>
                <c:pt idx="1045">
                  <c:v>9.7058899081897554</c:v>
                </c:pt>
                <c:pt idx="1046">
                  <c:v>9.7067424750764495</c:v>
                </c:pt>
                <c:pt idx="1047">
                  <c:v>9.707594315712079</c:v>
                </c:pt>
                <c:pt idx="1048">
                  <c:v>9.708445431332791</c:v>
                </c:pt>
                <c:pt idx="1049">
                  <c:v>9.7092958231716811</c:v>
                </c:pt>
                <c:pt idx="1050">
                  <c:v>9.7101454924586985</c:v>
                </c:pt>
                <c:pt idx="1051">
                  <c:v>9.7109944404206683</c:v>
                </c:pt>
                <c:pt idx="1052">
                  <c:v>9.7118426682812888</c:v>
                </c:pt>
                <c:pt idx="1053">
                  <c:v>9.7126901772611305</c:v>
                </c:pt>
                <c:pt idx="1054">
                  <c:v>9.7135369685777047</c:v>
                </c:pt>
                <c:pt idx="1055">
                  <c:v>9.7143830434453413</c:v>
                </c:pt>
                <c:pt idx="1056">
                  <c:v>9.7152284030753489</c:v>
                </c:pt>
                <c:pt idx="1057">
                  <c:v>9.7160730486761189</c:v>
                </c:pt>
                <c:pt idx="1058">
                  <c:v>9.7169169814527319</c:v>
                </c:pt>
                <c:pt idx="1059">
                  <c:v>9.7177602026073426</c:v>
                </c:pt>
                <c:pt idx="1060">
                  <c:v>9.718602713339008</c:v>
                </c:pt>
                <c:pt idx="1061">
                  <c:v>9.7194445148439499</c:v>
                </c:pt>
                <c:pt idx="1062">
                  <c:v>9.7202856083148639</c:v>
                </c:pt>
                <c:pt idx="1063">
                  <c:v>9.7211259949421489</c:v>
                </c:pt>
                <c:pt idx="1064">
                  <c:v>9.7219656759126689</c:v>
                </c:pt>
                <c:pt idx="1065">
                  <c:v>9.7228046524106837</c:v>
                </c:pt>
                <c:pt idx="1066">
                  <c:v>9.7236429256170656</c:v>
                </c:pt>
                <c:pt idx="1067">
                  <c:v>9.7244804967100009</c:v>
                </c:pt>
                <c:pt idx="1068">
                  <c:v>9.7253173668646493</c:v>
                </c:pt>
                <c:pt idx="1069">
                  <c:v>9.7261535372532126</c:v>
                </c:pt>
                <c:pt idx="1070">
                  <c:v>9.7269890090449724</c:v>
                </c:pt>
                <c:pt idx="1071">
                  <c:v>9.7278237834062189</c:v>
                </c:pt>
                <c:pt idx="1072">
                  <c:v>9.728657861500448</c:v>
                </c:pt>
                <c:pt idx="1073">
                  <c:v>9.7294912444881643</c:v>
                </c:pt>
                <c:pt idx="1074">
                  <c:v>9.7303239335269289</c:v>
                </c:pt>
                <c:pt idx="1075">
                  <c:v>9.7311559297713917</c:v>
                </c:pt>
                <c:pt idx="1076">
                  <c:v>9.731987234373749</c:v>
                </c:pt>
                <c:pt idx="1077">
                  <c:v>9.7328178484826218</c:v>
                </c:pt>
                <c:pt idx="1078">
                  <c:v>9.733647773244229</c:v>
                </c:pt>
                <c:pt idx="1079">
                  <c:v>9.7344770098018429</c:v>
                </c:pt>
                <c:pt idx="1080">
                  <c:v>9.7353055592958935</c:v>
                </c:pt>
                <c:pt idx="1081">
                  <c:v>9.7361334228639507</c:v>
                </c:pt>
                <c:pt idx="1082">
                  <c:v>9.7369606016407939</c:v>
                </c:pt>
                <c:pt idx="1083">
                  <c:v>9.7377870967584101</c:v>
                </c:pt>
                <c:pt idx="1084">
                  <c:v>9.7386129093458909</c:v>
                </c:pt>
                <c:pt idx="1085">
                  <c:v>9.7394380405296221</c:v>
                </c:pt>
                <c:pt idx="1086">
                  <c:v>9.7402624914330236</c:v>
                </c:pt>
                <c:pt idx="1087">
                  <c:v>9.741086263177305</c:v>
                </c:pt>
                <c:pt idx="1088">
                  <c:v>9.7419093568800719</c:v>
                </c:pt>
                <c:pt idx="1089">
                  <c:v>9.7427317736567289</c:v>
                </c:pt>
                <c:pt idx="1090">
                  <c:v>9.7435535146198031</c:v>
                </c:pt>
                <c:pt idx="1091">
                  <c:v>9.7443745808789419</c:v>
                </c:pt>
                <c:pt idx="1092">
                  <c:v>9.7451949735415351</c:v>
                </c:pt>
                <c:pt idx="1093">
                  <c:v>9.7460146937115439</c:v>
                </c:pt>
                <c:pt idx="1094">
                  <c:v>9.7468337424906419</c:v>
                </c:pt>
                <c:pt idx="1095">
                  <c:v>9.7476521209779889</c:v>
                </c:pt>
                <c:pt idx="1096">
                  <c:v>9.748469830269519</c:v>
                </c:pt>
                <c:pt idx="1097">
                  <c:v>9.7492868714588283</c:v>
                </c:pt>
                <c:pt idx="1098">
                  <c:v>9.7501032456367689</c:v>
                </c:pt>
                <c:pt idx="1099">
                  <c:v>9.7509189538914889</c:v>
                </c:pt>
                <c:pt idx="1100">
                  <c:v>9.7517339973085928</c:v>
                </c:pt>
                <c:pt idx="1101">
                  <c:v>9.7525483769708448</c:v>
                </c:pt>
                <c:pt idx="1102">
                  <c:v>9.75336209395849</c:v>
                </c:pt>
                <c:pt idx="1103">
                  <c:v>9.754175149349118</c:v>
                </c:pt>
                <c:pt idx="1104">
                  <c:v>9.7549875442176841</c:v>
                </c:pt>
                <c:pt idx="1105">
                  <c:v>9.7557992796365767</c:v>
                </c:pt>
                <c:pt idx="1106">
                  <c:v>9.7566103566753704</c:v>
                </c:pt>
                <c:pt idx="1107">
                  <c:v>9.7574207764013448</c:v>
                </c:pt>
                <c:pt idx="1108">
                  <c:v>9.7582305398790048</c:v>
                </c:pt>
                <c:pt idx="1109">
                  <c:v>9.7590396481702548</c:v>
                </c:pt>
                <c:pt idx="1110">
                  <c:v>9.7598481023344981</c:v>
                </c:pt>
                <c:pt idx="1111">
                  <c:v>9.7606559034285851</c:v>
                </c:pt>
                <c:pt idx="1112">
                  <c:v>9.7614630525067128</c:v>
                </c:pt>
                <c:pt idx="1113">
                  <c:v>9.7622695506205908</c:v>
                </c:pt>
                <c:pt idx="1114">
                  <c:v>9.7630753988193835</c:v>
                </c:pt>
                <c:pt idx="1115">
                  <c:v>9.7638805981498145</c:v>
                </c:pt>
                <c:pt idx="1116">
                  <c:v>9.7646851496556692</c:v>
                </c:pt>
                <c:pt idx="1117">
                  <c:v>9.7654890543789623</c:v>
                </c:pt>
                <c:pt idx="1118">
                  <c:v>9.7662923133582868</c:v>
                </c:pt>
                <c:pt idx="1119">
                  <c:v>9.7670949276305699</c:v>
                </c:pt>
                <c:pt idx="1120">
                  <c:v>9.7678968982298695</c:v>
                </c:pt>
                <c:pt idx="1121">
                  <c:v>9.7686982261874888</c:v>
                </c:pt>
                <c:pt idx="1122">
                  <c:v>9.7694989125328107</c:v>
                </c:pt>
                <c:pt idx="1123">
                  <c:v>9.7702989582923809</c:v>
                </c:pt>
                <c:pt idx="1124">
                  <c:v>9.7710983644902907</c:v>
                </c:pt>
                <c:pt idx="1125">
                  <c:v>9.7718971321485313</c:v>
                </c:pt>
                <c:pt idx="1126">
                  <c:v>9.7726952622861045</c:v>
                </c:pt>
                <c:pt idx="1127">
                  <c:v>9.7734927559199747</c:v>
                </c:pt>
                <c:pt idx="1128">
                  <c:v>9.7742896140644504</c:v>
                </c:pt>
                <c:pt idx="1129">
                  <c:v>9.7750858377316767</c:v>
                </c:pt>
                <c:pt idx="1130">
                  <c:v>9.7758814279309814</c:v>
                </c:pt>
                <c:pt idx="1131">
                  <c:v>9.7766763856697505</c:v>
                </c:pt>
                <c:pt idx="1132">
                  <c:v>9.7774707119526418</c:v>
                </c:pt>
                <c:pt idx="1133">
                  <c:v>9.7782644077820482</c:v>
                </c:pt>
                <c:pt idx="1134">
                  <c:v>9.7790574741579501</c:v>
                </c:pt>
                <c:pt idx="1135">
                  <c:v>9.7798499120779567</c:v>
                </c:pt>
                <c:pt idx="1136">
                  <c:v>9.7806417225372719</c:v>
                </c:pt>
                <c:pt idx="1137">
                  <c:v>9.7814329065288224</c:v>
                </c:pt>
                <c:pt idx="1138">
                  <c:v>9.7822234650430619</c:v>
                </c:pt>
                <c:pt idx="1139">
                  <c:v>9.7830133990682544</c:v>
                </c:pt>
                <c:pt idx="1140">
                  <c:v>9.7838027095901481</c:v>
                </c:pt>
                <c:pt idx="1141">
                  <c:v>9.7845913975922709</c:v>
                </c:pt>
                <c:pt idx="1142">
                  <c:v>9.7853794640557989</c:v>
                </c:pt>
                <c:pt idx="1143">
                  <c:v>9.7861669099595829</c:v>
                </c:pt>
                <c:pt idx="1144">
                  <c:v>9.786953736280168</c:v>
                </c:pt>
                <c:pt idx="1145">
                  <c:v>9.7877399439918129</c:v>
                </c:pt>
                <c:pt idx="1146">
                  <c:v>9.7885255340664461</c:v>
                </c:pt>
                <c:pt idx="1147">
                  <c:v>9.7893105074737239</c:v>
                </c:pt>
                <c:pt idx="1148">
                  <c:v>9.7900948651810378</c:v>
                </c:pt>
                <c:pt idx="1149">
                  <c:v>9.7908786081533989</c:v>
                </c:pt>
                <c:pt idx="1150">
                  <c:v>9.7916617373537989</c:v>
                </c:pt>
                <c:pt idx="1151">
                  <c:v>9.7924442537429073</c:v>
                </c:pt>
                <c:pt idx="1152">
                  <c:v>9.7932261582785909</c:v>
                </c:pt>
                <c:pt idx="1153">
                  <c:v>9.7940074519173059</c:v>
                </c:pt>
                <c:pt idx="1154">
                  <c:v>9.7947881356127819</c:v>
                </c:pt>
                <c:pt idx="1155">
                  <c:v>9.7955682103166346</c:v>
                </c:pt>
                <c:pt idx="1156">
                  <c:v>9.7963476769782236</c:v>
                </c:pt>
                <c:pt idx="1157">
                  <c:v>9.7971265365447202</c:v>
                </c:pt>
                <c:pt idx="1158">
                  <c:v>9.797904789961061</c:v>
                </c:pt>
                <c:pt idx="1159">
                  <c:v>9.7986824381700011</c:v>
                </c:pt>
                <c:pt idx="1160">
                  <c:v>9.7994594821120682</c:v>
                </c:pt>
                <c:pt idx="1161">
                  <c:v>9.8002359227256548</c:v>
                </c:pt>
                <c:pt idx="1162">
                  <c:v>9.8010117609468619</c:v>
                </c:pt>
                <c:pt idx="1163">
                  <c:v>9.8017869977098986</c:v>
                </c:pt>
                <c:pt idx="1164">
                  <c:v>9.8025616339461727</c:v>
                </c:pt>
                <c:pt idx="1165">
                  <c:v>9.8033356705857067</c:v>
                </c:pt>
                <c:pt idx="1166">
                  <c:v>9.8041091085558492</c:v>
                </c:pt>
                <c:pt idx="1167">
                  <c:v>9.8048819487820058</c:v>
                </c:pt>
                <c:pt idx="1168">
                  <c:v>9.8056541921874754</c:v>
                </c:pt>
                <c:pt idx="1169">
                  <c:v>9.8064258396930768</c:v>
                </c:pt>
                <c:pt idx="1170">
                  <c:v>9.8071968922178527</c:v>
                </c:pt>
                <c:pt idx="1171">
                  <c:v>9.8079673506787177</c:v>
                </c:pt>
                <c:pt idx="1172">
                  <c:v>9.8087372159903268</c:v>
                </c:pt>
                <c:pt idx="1173">
                  <c:v>9.8095064890653596</c:v>
                </c:pt>
                <c:pt idx="1174">
                  <c:v>9.8102751708139486</c:v>
                </c:pt>
                <c:pt idx="1175">
                  <c:v>9.8110432621448478</c:v>
                </c:pt>
                <c:pt idx="1176">
                  <c:v>9.8118107639642229</c:v>
                </c:pt>
                <c:pt idx="1177">
                  <c:v>9.8125776771763267</c:v>
                </c:pt>
                <c:pt idx="1178">
                  <c:v>9.8133440026831646</c:v>
                </c:pt>
                <c:pt idx="1179">
                  <c:v>9.8141097413849128</c:v>
                </c:pt>
                <c:pt idx="1180">
                  <c:v>9.814874894179523</c:v>
                </c:pt>
                <c:pt idx="1181">
                  <c:v>9.8156394619630358</c:v>
                </c:pt>
                <c:pt idx="1182">
                  <c:v>9.8164034456290228</c:v>
                </c:pt>
                <c:pt idx="1183">
                  <c:v>9.8171668460696768</c:v>
                </c:pt>
                <c:pt idx="1184">
                  <c:v>9.8179296641744589</c:v>
                </c:pt>
                <c:pt idx="1185">
                  <c:v>9.8186919008314089</c:v>
                </c:pt>
                <c:pt idx="1186">
                  <c:v>9.8194535569262467</c:v>
                </c:pt>
                <c:pt idx="1187">
                  <c:v>9.8202146333423066</c:v>
                </c:pt>
                <c:pt idx="1188">
                  <c:v>9.8209751309616635</c:v>
                </c:pt>
                <c:pt idx="1189">
                  <c:v>9.8217350506638716</c:v>
                </c:pt>
                <c:pt idx="1190">
                  <c:v>9.8224943933267568</c:v>
                </c:pt>
                <c:pt idx="1191">
                  <c:v>9.8232531598255211</c:v>
                </c:pt>
                <c:pt idx="1192">
                  <c:v>9.824011351034331</c:v>
                </c:pt>
                <c:pt idx="1193">
                  <c:v>9.8247689678247188</c:v>
                </c:pt>
                <c:pt idx="1194">
                  <c:v>9.8255260110665326</c:v>
                </c:pt>
                <c:pt idx="1195">
                  <c:v>9.826282481627155</c:v>
                </c:pt>
                <c:pt idx="1196">
                  <c:v>9.8270383803727199</c:v>
                </c:pt>
                <c:pt idx="1197">
                  <c:v>9.8277937081669275</c:v>
                </c:pt>
                <c:pt idx="1198">
                  <c:v>9.8285484658716289</c:v>
                </c:pt>
                <c:pt idx="1199">
                  <c:v>9.8293026543467548</c:v>
                </c:pt>
                <c:pt idx="1200">
                  <c:v>9.8300562744502766</c:v>
                </c:pt>
                <c:pt idx="1201">
                  <c:v>9.8308093270381427</c:v>
                </c:pt>
                <c:pt idx="1202">
                  <c:v>9.831561812964539</c:v>
                </c:pt>
                <c:pt idx="1203">
                  <c:v>9.8323137330816035</c:v>
                </c:pt>
                <c:pt idx="1204">
                  <c:v>9.833065088239568</c:v>
                </c:pt>
                <c:pt idx="1205">
                  <c:v>9.8338158792868224</c:v>
                </c:pt>
                <c:pt idx="1206">
                  <c:v>9.8345661070697066</c:v>
                </c:pt>
                <c:pt idx="1207">
                  <c:v>9.8353157724327929</c:v>
                </c:pt>
                <c:pt idx="1208">
                  <c:v>9.8360648762187068</c:v>
                </c:pt>
                <c:pt idx="1209">
                  <c:v>9.836813419268136</c:v>
                </c:pt>
                <c:pt idx="1210">
                  <c:v>9.8375614024199614</c:v>
                </c:pt>
                <c:pt idx="1211">
                  <c:v>9.8383088265110619</c:v>
                </c:pt>
                <c:pt idx="1212">
                  <c:v>9.8390556923767392</c:v>
                </c:pt>
                <c:pt idx="1213">
                  <c:v>9.8398020008500016</c:v>
                </c:pt>
                <c:pt idx="1214">
                  <c:v>9.8405477527622747</c:v>
                </c:pt>
                <c:pt idx="1215">
                  <c:v>9.8412929489430105</c:v>
                </c:pt>
                <c:pt idx="1216">
                  <c:v>9.8420375902200163</c:v>
                </c:pt>
                <c:pt idx="1217">
                  <c:v>9.8427816774187367</c:v>
                </c:pt>
                <c:pt idx="1218">
                  <c:v>9.8435252113634508</c:v>
                </c:pt>
                <c:pt idx="1219">
                  <c:v>9.8442681928760489</c:v>
                </c:pt>
                <c:pt idx="1220">
                  <c:v>9.845010622777151</c:v>
                </c:pt>
                <c:pt idx="1221">
                  <c:v>9.8457525018849985</c:v>
                </c:pt>
                <c:pt idx="1222">
                  <c:v>9.8464938310160228</c:v>
                </c:pt>
                <c:pt idx="1223">
                  <c:v>9.8472346109853568</c:v>
                </c:pt>
                <c:pt idx="1224">
                  <c:v>9.8479748426058684</c:v>
                </c:pt>
                <c:pt idx="1225">
                  <c:v>9.8487145266888358</c:v>
                </c:pt>
                <c:pt idx="1226">
                  <c:v>9.8494536640436507</c:v>
                </c:pt>
                <c:pt idx="1227">
                  <c:v>9.8501922554780421</c:v>
                </c:pt>
                <c:pt idx="1228">
                  <c:v>9.8509303017974528</c:v>
                </c:pt>
                <c:pt idx="1229">
                  <c:v>9.8516678038064249</c:v>
                </c:pt>
                <c:pt idx="1230">
                  <c:v>9.8524047623069233</c:v>
                </c:pt>
                <c:pt idx="1231">
                  <c:v>9.8531411780994027</c:v>
                </c:pt>
                <c:pt idx="1232">
                  <c:v>9.8538770519828027</c:v>
                </c:pt>
                <c:pt idx="1233">
                  <c:v>9.8546123847540006</c:v>
                </c:pt>
                <c:pt idx="1234">
                  <c:v>9.8553471772083387</c:v>
                </c:pt>
                <c:pt idx="1235">
                  <c:v>9.8560814301388575</c:v>
                </c:pt>
                <c:pt idx="1236">
                  <c:v>9.8568151443376966</c:v>
                </c:pt>
                <c:pt idx="1237">
                  <c:v>9.8575483205946828</c:v>
                </c:pt>
                <c:pt idx="1238">
                  <c:v>9.8582809596980567</c:v>
                </c:pt>
                <c:pt idx="1239">
                  <c:v>9.8590130624343004</c:v>
                </c:pt>
                <c:pt idx="1240">
                  <c:v>9.8597446295883966</c:v>
                </c:pt>
                <c:pt idx="1241">
                  <c:v>9.8604756619428375</c:v>
                </c:pt>
                <c:pt idx="1242">
                  <c:v>9.8612061602795187</c:v>
                </c:pt>
                <c:pt idx="1243">
                  <c:v>9.8619361253778948</c:v>
                </c:pt>
                <c:pt idx="1244">
                  <c:v>9.8626655580160012</c:v>
                </c:pt>
                <c:pt idx="1245">
                  <c:v>9.8633944589697951</c:v>
                </c:pt>
                <c:pt idx="1246">
                  <c:v>9.8641228290138514</c:v>
                </c:pt>
                <c:pt idx="1247">
                  <c:v>9.8648506689212248</c:v>
                </c:pt>
                <c:pt idx="1248">
                  <c:v>9.8655779794630565</c:v>
                </c:pt>
                <c:pt idx="1249">
                  <c:v>9.8663047614084167</c:v>
                </c:pt>
                <c:pt idx="1250">
                  <c:v>9.8670310155255248</c:v>
                </c:pt>
                <c:pt idx="1251">
                  <c:v>9.8677567425803296</c:v>
                </c:pt>
                <c:pt idx="1252">
                  <c:v>9.8684819433373168</c:v>
                </c:pt>
                <c:pt idx="1253">
                  <c:v>9.869206618559403</c:v>
                </c:pt>
                <c:pt idx="1254">
                  <c:v>9.8699307690073894</c:v>
                </c:pt>
                <c:pt idx="1255">
                  <c:v>9.870654395441008</c:v>
                </c:pt>
                <c:pt idx="1256">
                  <c:v>9.8713774986178819</c:v>
                </c:pt>
                <c:pt idx="1257">
                  <c:v>9.8721000792945048</c:v>
                </c:pt>
                <c:pt idx="1258">
                  <c:v>9.8728221382253576</c:v>
                </c:pt>
                <c:pt idx="1259">
                  <c:v>9.873543676163159</c:v>
                </c:pt>
                <c:pt idx="1260">
                  <c:v>9.8742646938592245</c:v>
                </c:pt>
                <c:pt idx="1261">
                  <c:v>9.8749851920634164</c:v>
                </c:pt>
                <c:pt idx="1262">
                  <c:v>9.8757051715237267</c:v>
                </c:pt>
                <c:pt idx="1263">
                  <c:v>9.8764246329865522</c:v>
                </c:pt>
                <c:pt idx="1264">
                  <c:v>9.8771435771965255</c:v>
                </c:pt>
                <c:pt idx="1265">
                  <c:v>9.877862004897155</c:v>
                </c:pt>
                <c:pt idx="1266">
                  <c:v>9.8785799168300024</c:v>
                </c:pt>
                <c:pt idx="1267">
                  <c:v>9.8792973137350053</c:v>
                </c:pt>
                <c:pt idx="1268">
                  <c:v>9.8800141963504853</c:v>
                </c:pt>
                <c:pt idx="1269">
                  <c:v>9.8807305654135167</c:v>
                </c:pt>
                <c:pt idx="1270">
                  <c:v>9.8814464216592768</c:v>
                </c:pt>
                <c:pt idx="1271">
                  <c:v>9.882161765821369</c:v>
                </c:pt>
                <c:pt idx="1272">
                  <c:v>9.8828765986320768</c:v>
                </c:pt>
                <c:pt idx="1273">
                  <c:v>9.8835909208216748</c:v>
                </c:pt>
                <c:pt idx="1274">
                  <c:v>9.8843047331193556</c:v>
                </c:pt>
                <c:pt idx="1275">
                  <c:v>9.8850180362524664</c:v>
                </c:pt>
                <c:pt idx="1276">
                  <c:v>9.8857308309470433</c:v>
                </c:pt>
                <c:pt idx="1277">
                  <c:v>9.8864431179270085</c:v>
                </c:pt>
                <c:pt idx="1278">
                  <c:v>9.8871548979153268</c:v>
                </c:pt>
                <c:pt idx="1279">
                  <c:v>9.8878661716331688</c:v>
                </c:pt>
                <c:pt idx="1280">
                  <c:v>9.8885769398003767</c:v>
                </c:pt>
                <c:pt idx="1281">
                  <c:v>9.8892872031350247</c:v>
                </c:pt>
                <c:pt idx="1282">
                  <c:v>9.8899969623536297</c:v>
                </c:pt>
                <c:pt idx="1283">
                  <c:v>9.890706218171502</c:v>
                </c:pt>
                <c:pt idx="1284">
                  <c:v>9.8914149713018595</c:v>
                </c:pt>
                <c:pt idx="1285">
                  <c:v>9.8921232224570783</c:v>
                </c:pt>
                <c:pt idx="1286">
                  <c:v>9.8928309723477312</c:v>
                </c:pt>
                <c:pt idx="1287">
                  <c:v>9.8935382216824728</c:v>
                </c:pt>
                <c:pt idx="1288">
                  <c:v>9.8942449711692966</c:v>
                </c:pt>
                <c:pt idx="1289">
                  <c:v>9.8949512215138409</c:v>
                </c:pt>
                <c:pt idx="1290">
                  <c:v>9.8956569734210813</c:v>
                </c:pt>
                <c:pt idx="1291">
                  <c:v>9.8963622275935386</c:v>
                </c:pt>
                <c:pt idx="1292">
                  <c:v>9.8970669847332058</c:v>
                </c:pt>
                <c:pt idx="1293">
                  <c:v>9.8977712455400191</c:v>
                </c:pt>
                <c:pt idx="1294">
                  <c:v>9.8984750107125699</c:v>
                </c:pt>
                <c:pt idx="1295">
                  <c:v>9.8991782809480302</c:v>
                </c:pt>
                <c:pt idx="1296">
                  <c:v>9.8998810569420268</c:v>
                </c:pt>
                <c:pt idx="1297">
                  <c:v>9.9005833393888558</c:v>
                </c:pt>
                <c:pt idx="1298">
                  <c:v>9.9012851289809287</c:v>
                </c:pt>
                <c:pt idx="1299">
                  <c:v>9.9019864264098647</c:v>
                </c:pt>
                <c:pt idx="1300">
                  <c:v>9.9026872323655155</c:v>
                </c:pt>
                <c:pt idx="1301">
                  <c:v>9.9033875475357966</c:v>
                </c:pt>
                <c:pt idx="1302">
                  <c:v>9.9040873726081067</c:v>
                </c:pt>
                <c:pt idx="1303">
                  <c:v>9.9047867082677747</c:v>
                </c:pt>
                <c:pt idx="1304">
                  <c:v>9.9054855551989363</c:v>
                </c:pt>
                <c:pt idx="1305">
                  <c:v>9.9061839140838703</c:v>
                </c:pt>
                <c:pt idx="1306">
                  <c:v>9.9068817856041438</c:v>
                </c:pt>
                <c:pt idx="1307">
                  <c:v>9.9075791704393836</c:v>
                </c:pt>
                <c:pt idx="1308">
                  <c:v>9.9082760692679255</c:v>
                </c:pt>
                <c:pt idx="1309">
                  <c:v>9.9089724827666981</c:v>
                </c:pt>
                <c:pt idx="1310">
                  <c:v>9.909668411611209</c:v>
                </c:pt>
                <c:pt idx="1311">
                  <c:v>9.910363856475561</c:v>
                </c:pt>
                <c:pt idx="1312">
                  <c:v>9.9110588180324477</c:v>
                </c:pt>
                <c:pt idx="1313">
                  <c:v>9.9117532969531599</c:v>
                </c:pt>
                <c:pt idx="1314">
                  <c:v>9.9124472939077659</c:v>
                </c:pt>
                <c:pt idx="1315">
                  <c:v>9.9131408095643661</c:v>
                </c:pt>
                <c:pt idx="1316">
                  <c:v>9.9138338445902718</c:v>
                </c:pt>
                <c:pt idx="1317">
                  <c:v>9.9145263996513524</c:v>
                </c:pt>
                <c:pt idx="1318">
                  <c:v>9.9152184754118089</c:v>
                </c:pt>
                <c:pt idx="1319">
                  <c:v>9.915910072534686</c:v>
                </c:pt>
                <c:pt idx="1320">
                  <c:v>9.9166011916815116</c:v>
                </c:pt>
                <c:pt idx="1321">
                  <c:v>9.9172918335125182</c:v>
                </c:pt>
                <c:pt idx="1322">
                  <c:v>9.917981998686578</c:v>
                </c:pt>
                <c:pt idx="1323">
                  <c:v>9.9186716878611119</c:v>
                </c:pt>
                <c:pt idx="1324">
                  <c:v>9.9193609016924089</c:v>
                </c:pt>
                <c:pt idx="1325">
                  <c:v>9.9200496408351029</c:v>
                </c:pt>
                <c:pt idx="1326">
                  <c:v>9.9207379059426568</c:v>
                </c:pt>
                <c:pt idx="1327">
                  <c:v>9.9214256976671447</c:v>
                </c:pt>
                <c:pt idx="1328">
                  <c:v>9.9221130166593028</c:v>
                </c:pt>
                <c:pt idx="1329">
                  <c:v>9.9227998635685228</c:v>
                </c:pt>
                <c:pt idx="1330">
                  <c:v>9.9234862390430099</c:v>
                </c:pt>
                <c:pt idx="1331">
                  <c:v>9.9241721437289616</c:v>
                </c:pt>
                <c:pt idx="1332">
                  <c:v>9.9248575782723201</c:v>
                </c:pt>
                <c:pt idx="1333">
                  <c:v>9.9255425433170608</c:v>
                </c:pt>
                <c:pt idx="1334">
                  <c:v>9.9262270395056227</c:v>
                </c:pt>
                <c:pt idx="1335">
                  <c:v>9.926911067479713</c:v>
                </c:pt>
                <c:pt idx="1336">
                  <c:v>9.9275946278793707</c:v>
                </c:pt>
                <c:pt idx="1337">
                  <c:v>9.9282777213433189</c:v>
                </c:pt>
                <c:pt idx="1338">
                  <c:v>9.9289603485091487</c:v>
                </c:pt>
                <c:pt idx="1339">
                  <c:v>9.9296425100130268</c:v>
                </c:pt>
                <c:pt idx="1340">
                  <c:v>9.9303242064897006</c:v>
                </c:pt>
                <c:pt idx="1341">
                  <c:v>9.9310054385728659</c:v>
                </c:pt>
                <c:pt idx="1342">
                  <c:v>9.9316862068948062</c:v>
                </c:pt>
                <c:pt idx="1343">
                  <c:v>9.9323665120865048</c:v>
                </c:pt>
                <c:pt idx="1344">
                  <c:v>9.9330463547776748</c:v>
                </c:pt>
                <c:pt idx="1345">
                  <c:v>9.9337257355967381</c:v>
                </c:pt>
                <c:pt idx="1346">
                  <c:v>9.9344046551708498</c:v>
                </c:pt>
                <c:pt idx="1347">
                  <c:v>9.9350831141258791</c:v>
                </c:pt>
                <c:pt idx="1348">
                  <c:v>9.9357611130864232</c:v>
                </c:pt>
                <c:pt idx="1349">
                  <c:v>9.9364386526758146</c:v>
                </c:pt>
                <c:pt idx="1350">
                  <c:v>9.937115733516098</c:v>
                </c:pt>
                <c:pt idx="1351">
                  <c:v>9.9377923562281207</c:v>
                </c:pt>
                <c:pt idx="1352">
                  <c:v>9.9384685214313659</c:v>
                </c:pt>
                <c:pt idx="1353">
                  <c:v>9.9391442297441728</c:v>
                </c:pt>
                <c:pt idx="1354">
                  <c:v>9.9398194817835179</c:v>
                </c:pt>
                <c:pt idx="1355">
                  <c:v>9.9404942781653745</c:v>
                </c:pt>
                <c:pt idx="1356">
                  <c:v>9.9411686195038129</c:v>
                </c:pt>
                <c:pt idx="1357">
                  <c:v>9.9418425064125913</c:v>
                </c:pt>
                <c:pt idx="1358">
                  <c:v>9.9425159395036768</c:v>
                </c:pt>
                <c:pt idx="1359">
                  <c:v>9.9431889193877048</c:v>
                </c:pt>
                <c:pt idx="1360">
                  <c:v>9.9438614466743189</c:v>
                </c:pt>
                <c:pt idx="1361">
                  <c:v>9.9445335219721187</c:v>
                </c:pt>
                <c:pt idx="1362">
                  <c:v>9.9452051458879964</c:v>
                </c:pt>
                <c:pt idx="1363">
                  <c:v>9.945876319028029</c:v>
                </c:pt>
                <c:pt idx="1364">
                  <c:v>9.9465470419965687</c:v>
                </c:pt>
                <c:pt idx="1365">
                  <c:v>9.9472173153974488</c:v>
                </c:pt>
                <c:pt idx="1366">
                  <c:v>9.9478871398328117</c:v>
                </c:pt>
                <c:pt idx="1367">
                  <c:v>9.9485565159037268</c:v>
                </c:pt>
                <c:pt idx="1368">
                  <c:v>9.949225444209981</c:v>
                </c:pt>
                <c:pt idx="1369">
                  <c:v>9.9498939253502829</c:v>
                </c:pt>
                <c:pt idx="1370">
                  <c:v>9.9505619599220747</c:v>
                </c:pt>
                <c:pt idx="1371">
                  <c:v>9.9512295485215496</c:v>
                </c:pt>
                <c:pt idx="1372">
                  <c:v>9.9518966917438227</c:v>
                </c:pt>
                <c:pt idx="1373">
                  <c:v>9.9525633901827248</c:v>
                </c:pt>
                <c:pt idx="1374">
                  <c:v>9.9532296444309427</c:v>
                </c:pt>
                <c:pt idx="1375">
                  <c:v>9.9538954550799748</c:v>
                </c:pt>
                <c:pt idx="1376">
                  <c:v>9.9545608227201292</c:v>
                </c:pt>
                <c:pt idx="1377">
                  <c:v>9.9552257479405437</c:v>
                </c:pt>
                <c:pt idx="1378">
                  <c:v>9.9558902313293611</c:v>
                </c:pt>
                <c:pt idx="1379">
                  <c:v>9.9565542734729178</c:v>
                </c:pt>
                <c:pt idx="1380">
                  <c:v>9.9572178749571005</c:v>
                </c:pt>
                <c:pt idx="1381">
                  <c:v>9.9578810363664747</c:v>
                </c:pt>
                <c:pt idx="1382">
                  <c:v>9.9585437582842768</c:v>
                </c:pt>
                <c:pt idx="1383">
                  <c:v>9.9592060412924717</c:v>
                </c:pt>
                <c:pt idx="1384">
                  <c:v>9.9598678859722547</c:v>
                </c:pt>
                <c:pt idx="1385">
                  <c:v>9.9605292929034306</c:v>
                </c:pt>
                <c:pt idx="1386">
                  <c:v>9.9611902626644167</c:v>
                </c:pt>
                <c:pt idx="1387">
                  <c:v>9.9618507958330422</c:v>
                </c:pt>
                <c:pt idx="1388">
                  <c:v>9.9625108929857316</c:v>
                </c:pt>
                <c:pt idx="1389">
                  <c:v>9.9631705546973048</c:v>
                </c:pt>
                <c:pt idx="1390">
                  <c:v>9.9638297815422892</c:v>
                </c:pt>
                <c:pt idx="1391">
                  <c:v>9.9644885740935276</c:v>
                </c:pt>
                <c:pt idx="1392">
                  <c:v>9.9651469329230107</c:v>
                </c:pt>
                <c:pt idx="1393">
                  <c:v>9.9658048586011549</c:v>
                </c:pt>
                <c:pt idx="1394">
                  <c:v>9.9664623516975208</c:v>
                </c:pt>
                <c:pt idx="1395">
                  <c:v>9.9671194127809066</c:v>
                </c:pt>
                <c:pt idx="1396">
                  <c:v>9.9677760424184907</c:v>
                </c:pt>
                <c:pt idx="1397">
                  <c:v>9.9684322411765098</c:v>
                </c:pt>
                <c:pt idx="1398">
                  <c:v>9.9690880096200765</c:v>
                </c:pt>
                <c:pt idx="1399">
                  <c:v>9.9697433483131928</c:v>
                </c:pt>
                <c:pt idx="1400">
                  <c:v>9.9703982578187542</c:v>
                </c:pt>
                <c:pt idx="1401">
                  <c:v>9.9710527386985515</c:v>
                </c:pt>
                <c:pt idx="1402">
                  <c:v>9.971706791513272</c:v>
                </c:pt>
                <c:pt idx="1403">
                  <c:v>9.9723604168225037</c:v>
                </c:pt>
                <c:pt idx="1404">
                  <c:v>9.9730136151847528</c:v>
                </c:pt>
                <c:pt idx="1405">
                  <c:v>9.9736663871573743</c:v>
                </c:pt>
                <c:pt idx="1406">
                  <c:v>9.9743187332967089</c:v>
                </c:pt>
                <c:pt idx="1407">
                  <c:v>9.9749706541579926</c:v>
                </c:pt>
                <c:pt idx="1408">
                  <c:v>9.9756221502953277</c:v>
                </c:pt>
                <c:pt idx="1409">
                  <c:v>9.9762732222617707</c:v>
                </c:pt>
                <c:pt idx="1410">
                  <c:v>9.9769238706093208</c:v>
                </c:pt>
                <c:pt idx="1411">
                  <c:v>9.9775740958888264</c:v>
                </c:pt>
                <c:pt idx="1412">
                  <c:v>9.9782238986501319</c:v>
                </c:pt>
                <c:pt idx="1413">
                  <c:v>9.9788732794420216</c:v>
                </c:pt>
                <c:pt idx="1414">
                  <c:v>9.9795222388121267</c:v>
                </c:pt>
                <c:pt idx="1415">
                  <c:v>9.9801707773070856</c:v>
                </c:pt>
                <c:pt idx="1416">
                  <c:v>9.980818895472451</c:v>
                </c:pt>
                <c:pt idx="1417">
                  <c:v>9.9814665938527227</c:v>
                </c:pt>
                <c:pt idx="1418">
                  <c:v>9.9821138729913201</c:v>
                </c:pt>
                <c:pt idx="1419">
                  <c:v>9.9827607334306361</c:v>
                </c:pt>
                <c:pt idx="1420">
                  <c:v>9.9834071757120046</c:v>
                </c:pt>
                <c:pt idx="1421">
                  <c:v>9.9840532003756977</c:v>
                </c:pt>
                <c:pt idx="1422">
                  <c:v>9.9846988079609567</c:v>
                </c:pt>
                <c:pt idx="1423">
                  <c:v>9.9853439990060266</c:v>
                </c:pt>
                <c:pt idx="1424">
                  <c:v>9.9859887740478737</c:v>
                </c:pt>
                <c:pt idx="1425">
                  <c:v>9.9866331336228047</c:v>
                </c:pt>
                <c:pt idx="1426">
                  <c:v>9.9872770782658105</c:v>
                </c:pt>
                <c:pt idx="1427">
                  <c:v>9.987920608510958</c:v>
                </c:pt>
                <c:pt idx="1428">
                  <c:v>9.9885637248912449</c:v>
                </c:pt>
                <c:pt idx="1429">
                  <c:v>9.9892064279386705</c:v>
                </c:pt>
                <c:pt idx="1430">
                  <c:v>9.989848718184172</c:v>
                </c:pt>
                <c:pt idx="1431">
                  <c:v>9.9904905961577768</c:v>
                </c:pt>
                <c:pt idx="1432">
                  <c:v>9.991132062388175</c:v>
                </c:pt>
                <c:pt idx="1433">
                  <c:v>9.9917731174034881</c:v>
                </c:pt>
                <c:pt idx="1434">
                  <c:v>9.9924137617305089</c:v>
                </c:pt>
                <c:pt idx="1435">
                  <c:v>9.9930539958951687</c:v>
                </c:pt>
                <c:pt idx="1436">
                  <c:v>9.9936938204222763</c:v>
                </c:pt>
                <c:pt idx="1437">
                  <c:v>9.994333235835704</c:v>
                </c:pt>
                <c:pt idx="1438">
                  <c:v>9.994972242658303</c:v>
                </c:pt>
                <c:pt idx="1439">
                  <c:v>9.9956108414119367</c:v>
                </c:pt>
                <c:pt idx="1440">
                  <c:v>9.9962490326174525</c:v>
                </c:pt>
                <c:pt idx="1441">
                  <c:v>9.9968868167948042</c:v>
                </c:pt>
                <c:pt idx="1442">
                  <c:v>9.9975241944625104</c:v>
                </c:pt>
                <c:pt idx="1443">
                  <c:v>9.9981611661386989</c:v>
                </c:pt>
                <c:pt idx="1444">
                  <c:v>9.9987977323404529</c:v>
                </c:pt>
                <c:pt idx="1445">
                  <c:v>9.9994338935834612</c:v>
                </c:pt>
                <c:pt idx="1446">
                  <c:v>10.000069650382372</c:v>
                </c:pt>
                <c:pt idx="1447">
                  <c:v>10.000705003251488</c:v>
                </c:pt>
                <c:pt idx="1448">
                  <c:v>10.001339952703654</c:v>
                </c:pt>
                <c:pt idx="1449">
                  <c:v>10.001974499250768</c:v>
                </c:pt>
                <c:pt idx="1450">
                  <c:v>10.002608643403956</c:v>
                </c:pt>
                <c:pt idx="1451">
                  <c:v>10.003242385673119</c:v>
                </c:pt>
                <c:pt idx="1452">
                  <c:v>10.003875726567397</c:v>
                </c:pt>
                <c:pt idx="1453">
                  <c:v>10.004508666594848</c:v>
                </c:pt>
                <c:pt idx="1454">
                  <c:v>10.005141206262676</c:v>
                </c:pt>
                <c:pt idx="1455">
                  <c:v>10.005773346076868</c:v>
                </c:pt>
                <c:pt idx="1456">
                  <c:v>10.006405086542816</c:v>
                </c:pt>
                <c:pt idx="1457">
                  <c:v>10.007036428164724</c:v>
                </c:pt>
                <c:pt idx="1458">
                  <c:v>10.007667371445796</c:v>
                </c:pt>
                <c:pt idx="1459">
                  <c:v>10.008297916888473</c:v>
                </c:pt>
                <c:pt idx="1460">
                  <c:v>10.008928064994002</c:v>
                </c:pt>
                <c:pt idx="1461">
                  <c:v>10.009557816263357</c:v>
                </c:pt>
                <c:pt idx="1462">
                  <c:v>10.010187171195183</c:v>
                </c:pt>
                <c:pt idx="1463">
                  <c:v>10.010816130288656</c:v>
                </c:pt>
                <c:pt idx="1464">
                  <c:v>10.011444694041318</c:v>
                </c:pt>
                <c:pt idx="1465">
                  <c:v>10.012072862949569</c:v>
                </c:pt>
                <c:pt idx="1466">
                  <c:v>10.012700637509539</c:v>
                </c:pt>
                <c:pt idx="1467">
                  <c:v>10.01332801821566</c:v>
                </c:pt>
                <c:pt idx="1468">
                  <c:v>10.013955005562099</c:v>
                </c:pt>
                <c:pt idx="1469">
                  <c:v>10.014581600041716</c:v>
                </c:pt>
                <c:pt idx="1470">
                  <c:v>10.015207802146536</c:v>
                </c:pt>
                <c:pt idx="1471">
                  <c:v>10.015833612367771</c:v>
                </c:pt>
                <c:pt idx="1472">
                  <c:v>10.016459031195376</c:v>
                </c:pt>
                <c:pt idx="1473">
                  <c:v>10.017084059118726</c:v>
                </c:pt>
                <c:pt idx="1474">
                  <c:v>10.017708696626151</c:v>
                </c:pt>
                <c:pt idx="1475">
                  <c:v>10.018332944205168</c:v>
                </c:pt>
                <c:pt idx="1476">
                  <c:v>10.018956802342252</c:v>
                </c:pt>
                <c:pt idx="1477">
                  <c:v>10.019580271523106</c:v>
                </c:pt>
                <c:pt idx="1478">
                  <c:v>10.020203352232068</c:v>
                </c:pt>
                <c:pt idx="1479">
                  <c:v>10.020826044953361</c:v>
                </c:pt>
                <c:pt idx="1480">
                  <c:v>10.021448350169702</c:v>
                </c:pt>
                <c:pt idx="1481">
                  <c:v>10.022070268363075</c:v>
                </c:pt>
                <c:pt idx="1482">
                  <c:v>10.022691800014604</c:v>
                </c:pt>
                <c:pt idx="1483">
                  <c:v>10.023312945604468</c:v>
                </c:pt>
                <c:pt idx="1484">
                  <c:v>10.023933705611995</c:v>
                </c:pt>
                <c:pt idx="1485">
                  <c:v>10.024554080515568</c:v>
                </c:pt>
                <c:pt idx="1486">
                  <c:v>10.025174070792728</c:v>
                </c:pt>
                <c:pt idx="1487">
                  <c:v>10.025793676920102</c:v>
                </c:pt>
                <c:pt idx="1488">
                  <c:v>10.026412899373426</c:v>
                </c:pt>
                <c:pt idx="1489">
                  <c:v>10.027031738627583</c:v>
                </c:pt>
                <c:pt idx="1490">
                  <c:v>10.027650195156548</c:v>
                </c:pt>
                <c:pt idx="1491">
                  <c:v>10.028268269433338</c:v>
                </c:pt>
                <c:pt idx="1492">
                  <c:v>10.028885961930371</c:v>
                </c:pt>
                <c:pt idx="1493">
                  <c:v>10.029503273119024</c:v>
                </c:pt>
                <c:pt idx="1494">
                  <c:v>10.030120203469494</c:v>
                </c:pt>
                <c:pt idx="1495">
                  <c:v>10.030736753451592</c:v>
                </c:pt>
                <c:pt idx="1496">
                  <c:v>10.031352923533998</c:v>
                </c:pt>
                <c:pt idx="1497">
                  <c:v>10.031968714184668</c:v>
                </c:pt>
                <c:pt idx="1498">
                  <c:v>10.032584125870539</c:v>
                </c:pt>
                <c:pt idx="1499">
                  <c:v>10.033199159057785</c:v>
                </c:pt>
                <c:pt idx="1500">
                  <c:v>10.033813814211703</c:v>
                </c:pt>
                <c:pt idx="1501">
                  <c:v>10.034428091796718</c:v>
                </c:pt>
                <c:pt idx="1502">
                  <c:v>10.03504199227643</c:v>
                </c:pt>
                <c:pt idx="1503">
                  <c:v>10.03565551611355</c:v>
                </c:pt>
                <c:pt idx="1504">
                  <c:v>10.036268663769947</c:v>
                </c:pt>
                <c:pt idx="1505">
                  <c:v>10.036881435706659</c:v>
                </c:pt>
                <c:pt idx="1506">
                  <c:v>10.037493832383866</c:v>
                </c:pt>
                <c:pt idx="1507">
                  <c:v>10.038105854260888</c:v>
                </c:pt>
                <c:pt idx="1508">
                  <c:v>10.038717501796231</c:v>
                </c:pt>
                <c:pt idx="1509">
                  <c:v>10.039328775447498</c:v>
                </c:pt>
                <c:pt idx="1510">
                  <c:v>10.039939675671627</c:v>
                </c:pt>
                <c:pt idx="1511">
                  <c:v>10.04055020292447</c:v>
                </c:pt>
                <c:pt idx="1512">
                  <c:v>10.0411603576612</c:v>
                </c:pt>
                <c:pt idx="1513">
                  <c:v>10.041770140335998</c:v>
                </c:pt>
                <c:pt idx="1514">
                  <c:v>10.042379551402746</c:v>
                </c:pt>
                <c:pt idx="1515">
                  <c:v>10.042988591313685</c:v>
                </c:pt>
                <c:pt idx="1516">
                  <c:v>10.043597260520773</c:v>
                </c:pt>
                <c:pt idx="1517">
                  <c:v>10.044205559475007</c:v>
                </c:pt>
                <c:pt idx="1518">
                  <c:v>10.044813488626462</c:v>
                </c:pt>
                <c:pt idx="1519">
                  <c:v>10.045421048424794</c:v>
                </c:pt>
                <c:pt idx="1520">
                  <c:v>10.04602823931825</c:v>
                </c:pt>
                <c:pt idx="1521">
                  <c:v>10.046635061754612</c:v>
                </c:pt>
                <c:pt idx="1522">
                  <c:v>10.047241516180819</c:v>
                </c:pt>
                <c:pt idx="1523">
                  <c:v>10.047847603042964</c:v>
                </c:pt>
                <c:pt idx="1524">
                  <c:v>10.048453322786314</c:v>
                </c:pt>
                <c:pt idx="1525">
                  <c:v>10.049058675855347</c:v>
                </c:pt>
                <c:pt idx="1526">
                  <c:v>10.049663662693698</c:v>
                </c:pt>
                <c:pt idx="1527">
                  <c:v>10.050268283744323</c:v>
                </c:pt>
                <c:pt idx="1528">
                  <c:v>10.050872539449335</c:v>
                </c:pt>
                <c:pt idx="1529">
                  <c:v>10.051476430249577</c:v>
                </c:pt>
                <c:pt idx="1530">
                  <c:v>10.052079956586072</c:v>
                </c:pt>
                <c:pt idx="1531">
                  <c:v>10.052683118898104</c:v>
                </c:pt>
                <c:pt idx="1532">
                  <c:v>10.053285917624526</c:v>
                </c:pt>
                <c:pt idx="1533">
                  <c:v>10.053888353203726</c:v>
                </c:pt>
                <c:pt idx="1534">
                  <c:v>10.054490426072656</c:v>
                </c:pt>
                <c:pt idx="1535">
                  <c:v>10.055092136668158</c:v>
                </c:pt>
                <c:pt idx="1536">
                  <c:v>10.05569348542547</c:v>
                </c:pt>
                <c:pt idx="1537">
                  <c:v>10.056294472779886</c:v>
                </c:pt>
                <c:pt idx="1538">
                  <c:v>10.056895099165526</c:v>
                </c:pt>
                <c:pt idx="1539">
                  <c:v>10.057495365015475</c:v>
                </c:pt>
                <c:pt idx="1540">
                  <c:v>10.058095270762569</c:v>
                </c:pt>
                <c:pt idx="1541">
                  <c:v>10.058694816838576</c:v>
                </c:pt>
                <c:pt idx="1542">
                  <c:v>10.059294003674356</c:v>
                </c:pt>
                <c:pt idx="1543">
                  <c:v>10.059892831700399</c:v>
                </c:pt>
                <c:pt idx="1544">
                  <c:v>10.060491301345802</c:v>
                </c:pt>
                <c:pt idx="1545">
                  <c:v>10.061089413039626</c:v>
                </c:pt>
                <c:pt idx="1546">
                  <c:v>10.061687167209676</c:v>
                </c:pt>
                <c:pt idx="1547">
                  <c:v>10.062284564283228</c:v>
                </c:pt>
                <c:pt idx="1548">
                  <c:v>10.062881604686424</c:v>
                </c:pt>
                <c:pt idx="1549">
                  <c:v>10.06347828884507</c:v>
                </c:pt>
                <c:pt idx="1550">
                  <c:v>10.064074617184076</c:v>
                </c:pt>
                <c:pt idx="1551">
                  <c:v>10.06467059012752</c:v>
                </c:pt>
                <c:pt idx="1552">
                  <c:v>10.065266208098826</c:v>
                </c:pt>
                <c:pt idx="1553">
                  <c:v>10.065861471520387</c:v>
                </c:pt>
                <c:pt idx="1554">
                  <c:v>10.066456380814326</c:v>
                </c:pt>
                <c:pt idx="1555">
                  <c:v>10.0670509364015</c:v>
                </c:pt>
                <c:pt idx="1556">
                  <c:v>10.067645138702424</c:v>
                </c:pt>
                <c:pt idx="1557">
                  <c:v>10.068238988136619</c:v>
                </c:pt>
                <c:pt idx="1558">
                  <c:v>10.068832485122966</c:v>
                </c:pt>
                <c:pt idx="1559">
                  <c:v>10.069425630079559</c:v>
                </c:pt>
                <c:pt idx="1560">
                  <c:v>10.070018423423758</c:v>
                </c:pt>
                <c:pt idx="1561">
                  <c:v>10.070610865572187</c:v>
                </c:pt>
                <c:pt idx="1562">
                  <c:v>10.07120295694072</c:v>
                </c:pt>
                <c:pt idx="1563">
                  <c:v>10.071794697944506</c:v>
                </c:pt>
                <c:pt idx="1564">
                  <c:v>10.072386088998035</c:v>
                </c:pt>
                <c:pt idx="1565">
                  <c:v>10.072977130514705</c:v>
                </c:pt>
                <c:pt idx="1566">
                  <c:v>10.073567822907776</c:v>
                </c:pt>
                <c:pt idx="1567">
                  <c:v>10.074158166589221</c:v>
                </c:pt>
                <c:pt idx="1568">
                  <c:v>10.074748161970648</c:v>
                </c:pt>
                <c:pt idx="1569">
                  <c:v>10.075337809462876</c:v>
                </c:pt>
                <c:pt idx="1570">
                  <c:v>10.075927109475632</c:v>
                </c:pt>
                <c:pt idx="1571">
                  <c:v>10.0765160624185</c:v>
                </c:pt>
                <c:pt idx="1572">
                  <c:v>10.077104668699954</c:v>
                </c:pt>
                <c:pt idx="1573">
                  <c:v>10.077692928727824</c:v>
                </c:pt>
                <c:pt idx="1574">
                  <c:v>10.078280842909304</c:v>
                </c:pt>
                <c:pt idx="1575">
                  <c:v>10.078868411650665</c:v>
                </c:pt>
                <c:pt idx="1576">
                  <c:v>10.079455635358022</c:v>
                </c:pt>
                <c:pt idx="1577">
                  <c:v>10.080042514435776</c:v>
                </c:pt>
                <c:pt idx="1578">
                  <c:v>10.08062904928855</c:v>
                </c:pt>
                <c:pt idx="1579">
                  <c:v>10.081215240319848</c:v>
                </c:pt>
                <c:pt idx="1580">
                  <c:v>10.081801087932453</c:v>
                </c:pt>
                <c:pt idx="1581">
                  <c:v>10.082386592528877</c:v>
                </c:pt>
                <c:pt idx="1582">
                  <c:v>10.082971754509922</c:v>
                </c:pt>
                <c:pt idx="1583">
                  <c:v>10.083556574276876</c:v>
                </c:pt>
                <c:pt idx="1584">
                  <c:v>10.084141052229386</c:v>
                </c:pt>
                <c:pt idx="1585">
                  <c:v>10.084725188767045</c:v>
                </c:pt>
                <c:pt idx="1586">
                  <c:v>10.0853089842884</c:v>
                </c:pt>
                <c:pt idx="1587">
                  <c:v>10.085892439191404</c:v>
                </c:pt>
                <c:pt idx="1588">
                  <c:v>10.086475553873274</c:v>
                </c:pt>
                <c:pt idx="1589">
                  <c:v>10.087058328730498</c:v>
                </c:pt>
                <c:pt idx="1590">
                  <c:v>10.087640764159053</c:v>
                </c:pt>
                <c:pt idx="1591">
                  <c:v>10.088222860553998</c:v>
                </c:pt>
                <c:pt idx="1592">
                  <c:v>10.088804618309984</c:v>
                </c:pt>
                <c:pt idx="1593">
                  <c:v>10.089386037820518</c:v>
                </c:pt>
                <c:pt idx="1594">
                  <c:v>10.08996711947875</c:v>
                </c:pt>
                <c:pt idx="1595">
                  <c:v>10.090547863677276</c:v>
                </c:pt>
                <c:pt idx="1596">
                  <c:v>10.091128270807683</c:v>
                </c:pt>
                <c:pt idx="1597">
                  <c:v>10.091708341261068</c:v>
                </c:pt>
                <c:pt idx="1598">
                  <c:v>10.092288075427804</c:v>
                </c:pt>
                <c:pt idx="1599">
                  <c:v>10.092867473697519</c:v>
                </c:pt>
                <c:pt idx="1600">
                  <c:v>10.09344653645946</c:v>
                </c:pt>
                <c:pt idx="1601">
                  <c:v>10.094025264101418</c:v>
                </c:pt>
                <c:pt idx="1602">
                  <c:v>10.094603657011568</c:v>
                </c:pt>
                <c:pt idx="1603">
                  <c:v>10.09518171557675</c:v>
                </c:pt>
                <c:pt idx="1604">
                  <c:v>10.095759440183254</c:v>
                </c:pt>
                <c:pt idx="1605">
                  <c:v>10.096336831216774</c:v>
                </c:pt>
                <c:pt idx="1606">
                  <c:v>10.096913889062188</c:v>
                </c:pt>
                <c:pt idx="1607">
                  <c:v>10.097490614104025</c:v>
                </c:pt>
                <c:pt idx="1608">
                  <c:v>10.098067006725568</c:v>
                </c:pt>
                <c:pt idx="1609">
                  <c:v>10.098643067310148</c:v>
                </c:pt>
                <c:pt idx="1610">
                  <c:v>10.099218796240001</c:v>
                </c:pt>
                <c:pt idx="1611">
                  <c:v>10.09979419389675</c:v>
                </c:pt>
                <c:pt idx="1612">
                  <c:v>10.100369260661413</c:v>
                </c:pt>
                <c:pt idx="1613">
                  <c:v>10.100943996914353</c:v>
                </c:pt>
                <c:pt idx="1614">
                  <c:v>10.101518403035261</c:v>
                </c:pt>
                <c:pt idx="1615">
                  <c:v>10.102092479403186</c:v>
                </c:pt>
                <c:pt idx="1616">
                  <c:v>10.102666226396506</c:v>
                </c:pt>
                <c:pt idx="1617">
                  <c:v>10.10323964439297</c:v>
                </c:pt>
                <c:pt idx="1618">
                  <c:v>10.10381273376967</c:v>
                </c:pt>
                <c:pt idx="1619">
                  <c:v>10.104385494903019</c:v>
                </c:pt>
                <c:pt idx="1620">
                  <c:v>10.104957928168844</c:v>
                </c:pt>
                <c:pt idx="1621">
                  <c:v>10.105530033942424</c:v>
                </c:pt>
                <c:pt idx="1622">
                  <c:v>10.106101812597846</c:v>
                </c:pt>
                <c:pt idx="1623">
                  <c:v>10.106673264509396</c:v>
                </c:pt>
                <c:pt idx="1624">
                  <c:v>10.107244390050148</c:v>
                </c:pt>
                <c:pt idx="1625">
                  <c:v>10.107815189592698</c:v>
                </c:pt>
                <c:pt idx="1626">
                  <c:v>10.108385663508988</c:v>
                </c:pt>
                <c:pt idx="1627">
                  <c:v>10.108955812170318</c:v>
                </c:pt>
                <c:pt idx="1628">
                  <c:v>10.109525635947406</c:v>
                </c:pt>
                <c:pt idx="1629">
                  <c:v>10.110095135210239</c:v>
                </c:pt>
                <c:pt idx="1630">
                  <c:v>10.110664310328326</c:v>
                </c:pt>
                <c:pt idx="1631">
                  <c:v>10.111233161670121</c:v>
                </c:pt>
                <c:pt idx="1632">
                  <c:v>10.111801689604333</c:v>
                </c:pt>
                <c:pt idx="1633">
                  <c:v>10.11236989449807</c:v>
                </c:pt>
                <c:pt idx="1634">
                  <c:v>10.112937776718336</c:v>
                </c:pt>
                <c:pt idx="1635">
                  <c:v>10.113505336631412</c:v>
                </c:pt>
                <c:pt idx="1636">
                  <c:v>10.11407257460295</c:v>
                </c:pt>
                <c:pt idx="1637">
                  <c:v>10.114639490997959</c:v>
                </c:pt>
                <c:pt idx="1638">
                  <c:v>10.115206086180871</c:v>
                </c:pt>
                <c:pt idx="1639">
                  <c:v>10.115772360515463</c:v>
                </c:pt>
                <c:pt idx="1640">
                  <c:v>10.116338314364906</c:v>
                </c:pt>
                <c:pt idx="1641">
                  <c:v>10.116903948091748</c:v>
                </c:pt>
                <c:pt idx="1642">
                  <c:v>10.117469262057952</c:v>
                </c:pt>
                <c:pt idx="1643">
                  <c:v>10.118034256624822</c:v>
                </c:pt>
                <c:pt idx="1644">
                  <c:v>10.118598932153068</c:v>
                </c:pt>
                <c:pt idx="1645">
                  <c:v>10.119163289002817</c:v>
                </c:pt>
                <c:pt idx="1646">
                  <c:v>10.119727327533543</c:v>
                </c:pt>
                <c:pt idx="1647">
                  <c:v>10.120291048104118</c:v>
                </c:pt>
                <c:pt idx="1648">
                  <c:v>10.120854451072868</c:v>
                </c:pt>
                <c:pt idx="1649">
                  <c:v>10.12141753679745</c:v>
                </c:pt>
                <c:pt idx="1650">
                  <c:v>10.12198030563491</c:v>
                </c:pt>
                <c:pt idx="1651">
                  <c:v>10.122542757941774</c:v>
                </c:pt>
                <c:pt idx="1652">
                  <c:v>10.12310489407378</c:v>
                </c:pt>
                <c:pt idx="1653">
                  <c:v>10.123666714386324</c:v>
                </c:pt>
                <c:pt idx="1654">
                  <c:v>10.124228219234018</c:v>
                </c:pt>
                <c:pt idx="1655">
                  <c:v>10.124789408970967</c:v>
                </c:pt>
                <c:pt idx="1656">
                  <c:v>10.125350283950615</c:v>
                </c:pt>
                <c:pt idx="1657">
                  <c:v>10.125910844525855</c:v>
                </c:pt>
                <c:pt idx="1658">
                  <c:v>10.126471091048971</c:v>
                </c:pt>
                <c:pt idx="1659">
                  <c:v>10.127031023871663</c:v>
                </c:pt>
                <c:pt idx="1660">
                  <c:v>10.127590643345037</c:v>
                </c:pt>
                <c:pt idx="1661">
                  <c:v>10.128149949819608</c:v>
                </c:pt>
                <c:pt idx="1662">
                  <c:v>10.128708943645298</c:v>
                </c:pt>
                <c:pt idx="1663">
                  <c:v>10.129267625171448</c:v>
                </c:pt>
                <c:pt idx="1664">
                  <c:v>10.129825994746858</c:v>
                </c:pt>
                <c:pt idx="1665">
                  <c:v>10.13038405271965</c:v>
                </c:pt>
                <c:pt idx="1666">
                  <c:v>10.130941799437418</c:v>
                </c:pt>
                <c:pt idx="1667">
                  <c:v>10.131499235247325</c:v>
                </c:pt>
                <c:pt idx="1668">
                  <c:v>10.132056360495403</c:v>
                </c:pt>
                <c:pt idx="1669">
                  <c:v>10.132613175527885</c:v>
                </c:pt>
                <c:pt idx="1670">
                  <c:v>10.133169680689921</c:v>
                </c:pt>
                <c:pt idx="1671">
                  <c:v>10.133725876326206</c:v>
                </c:pt>
                <c:pt idx="1672">
                  <c:v>10.134281762780736</c:v>
                </c:pt>
                <c:pt idx="1673">
                  <c:v>10.134837340397418</c:v>
                </c:pt>
                <c:pt idx="1674">
                  <c:v>10.13539260951892</c:v>
                </c:pt>
                <c:pt idx="1675">
                  <c:v>10.135947570487724</c:v>
                </c:pt>
                <c:pt idx="1676">
                  <c:v>10.136502223645676</c:v>
                </c:pt>
                <c:pt idx="1677">
                  <c:v>10.13705656933392</c:v>
                </c:pt>
                <c:pt idx="1678">
                  <c:v>10.137610607893345</c:v>
                </c:pt>
                <c:pt idx="1679">
                  <c:v>10.13816433966401</c:v>
                </c:pt>
                <c:pt idx="1680">
                  <c:v>10.138717764985392</c:v>
                </c:pt>
                <c:pt idx="1681">
                  <c:v>10.139270884196748</c:v>
                </c:pt>
                <c:pt idx="1682">
                  <c:v>10.139823697636318</c:v>
                </c:pt>
                <c:pt idx="1683">
                  <c:v>10.14037620564201</c:v>
                </c:pt>
                <c:pt idx="1684">
                  <c:v>10.140928408551009</c:v>
                </c:pt>
                <c:pt idx="1685">
                  <c:v>10.141480306700544</c:v>
                </c:pt>
                <c:pt idx="1686">
                  <c:v>10.14203190042636</c:v>
                </c:pt>
                <c:pt idx="1687">
                  <c:v>10.14258319006427</c:v>
                </c:pt>
                <c:pt idx="1688">
                  <c:v>10.143134175949356</c:v>
                </c:pt>
                <c:pt idx="1689">
                  <c:v>10.143684858416172</c:v>
                </c:pt>
                <c:pt idx="1690">
                  <c:v>10.144235237798696</c:v>
                </c:pt>
                <c:pt idx="1691">
                  <c:v>10.144785314430369</c:v>
                </c:pt>
                <c:pt idx="1692">
                  <c:v>10.14533508864411</c:v>
                </c:pt>
                <c:pt idx="1693">
                  <c:v>10.145884560772224</c:v>
                </c:pt>
                <c:pt idx="1694">
                  <c:v>10.146433731146519</c:v>
                </c:pt>
                <c:pt idx="1695">
                  <c:v>10.146982600098235</c:v>
                </c:pt>
                <c:pt idx="1696">
                  <c:v>10.147531167958068</c:v>
                </c:pt>
                <c:pt idx="1697">
                  <c:v>10.148079435056099</c:v>
                </c:pt>
                <c:pt idx="1698">
                  <c:v>10.148627401722218</c:v>
                </c:pt>
                <c:pt idx="1699">
                  <c:v>10.149175068285233</c:v>
                </c:pt>
                <c:pt idx="1700">
                  <c:v>10.149722435073731</c:v>
                </c:pt>
                <c:pt idx="1701">
                  <c:v>10.150269502415737</c:v>
                </c:pt>
                <c:pt idx="1702">
                  <c:v>10.150816270638726</c:v>
                </c:pt>
                <c:pt idx="1703">
                  <c:v>10.151362740069498</c:v>
                </c:pt>
                <c:pt idx="1704">
                  <c:v>10.151908911034607</c:v>
                </c:pt>
                <c:pt idx="1705">
                  <c:v>10.152454783859802</c:v>
                </c:pt>
                <c:pt idx="1706">
                  <c:v>10.153000358870406</c:v>
                </c:pt>
                <c:pt idx="1707">
                  <c:v>10.153545636391316</c:v>
                </c:pt>
                <c:pt idx="1708">
                  <c:v>10.154090616746506</c:v>
                </c:pt>
                <c:pt idx="1709">
                  <c:v>10.154635300259956</c:v>
                </c:pt>
                <c:pt idx="1710">
                  <c:v>10.155179687254753</c:v>
                </c:pt>
                <c:pt idx="1711">
                  <c:v>10.155723778053614</c:v>
                </c:pt>
                <c:pt idx="1712">
                  <c:v>10.156267572978654</c:v>
                </c:pt>
                <c:pt idx="1713">
                  <c:v>10.156811072351468</c:v>
                </c:pt>
                <c:pt idx="1714">
                  <c:v>10.157354276493178</c:v>
                </c:pt>
                <c:pt idx="1715">
                  <c:v>10.157897185724337</c:v>
                </c:pt>
                <c:pt idx="1716">
                  <c:v>10.158439800365095</c:v>
                </c:pt>
                <c:pt idx="1717">
                  <c:v>10.158982120734663</c:v>
                </c:pt>
                <c:pt idx="1718">
                  <c:v>10.159524147152364</c:v>
                </c:pt>
                <c:pt idx="1719">
                  <c:v>10.160065879936575</c:v>
                </c:pt>
                <c:pt idx="1720">
                  <c:v>10.160607319405402</c:v>
                </c:pt>
                <c:pt idx="1721">
                  <c:v>10.161148465875803</c:v>
                </c:pt>
                <c:pt idx="1722">
                  <c:v>10.161689319665514</c:v>
                </c:pt>
                <c:pt idx="1723">
                  <c:v>10.162229881090202</c:v>
                </c:pt>
                <c:pt idx="1724">
                  <c:v>10.162770150466224</c:v>
                </c:pt>
                <c:pt idx="1725">
                  <c:v>10.163310128108828</c:v>
                </c:pt>
                <c:pt idx="1726">
                  <c:v>10.163849814333044</c:v>
                </c:pt>
                <c:pt idx="1727">
                  <c:v>10.164389209452954</c:v>
                </c:pt>
                <c:pt idx="1728">
                  <c:v>10.164928313782681</c:v>
                </c:pt>
                <c:pt idx="1729">
                  <c:v>10.165467127635536</c:v>
                </c:pt>
                <c:pt idx="1730">
                  <c:v>10.166005651324372</c:v>
                </c:pt>
                <c:pt idx="1731">
                  <c:v>10.166543885161504</c:v>
                </c:pt>
                <c:pt idx="1732">
                  <c:v>10.167081829458819</c:v>
                </c:pt>
                <c:pt idx="1733">
                  <c:v>10.16761948452765</c:v>
                </c:pt>
                <c:pt idx="1734">
                  <c:v>10.168156850678836</c:v>
                </c:pt>
                <c:pt idx="1735">
                  <c:v>10.168693928222725</c:v>
                </c:pt>
                <c:pt idx="1736">
                  <c:v>10.169230717469176</c:v>
                </c:pt>
                <c:pt idx="1737">
                  <c:v>10.169767218727577</c:v>
                </c:pt>
                <c:pt idx="1738">
                  <c:v>10.170303432306518</c:v>
                </c:pt>
                <c:pt idx="1739">
                  <c:v>10.170839358514726</c:v>
                </c:pt>
                <c:pt idx="1740">
                  <c:v>10.171374997659719</c:v>
                </c:pt>
                <c:pt idx="1741">
                  <c:v>10.171910350049099</c:v>
                </c:pt>
                <c:pt idx="1742">
                  <c:v>10.172445415989772</c:v>
                </c:pt>
                <c:pt idx="1743">
                  <c:v>10.172980195787726</c:v>
                </c:pt>
                <c:pt idx="1744">
                  <c:v>10.173514689749299</c:v>
                </c:pt>
                <c:pt idx="1745">
                  <c:v>10.174048898179494</c:v>
                </c:pt>
                <c:pt idx="1746">
                  <c:v>10.17458282138352</c:v>
                </c:pt>
                <c:pt idx="1747">
                  <c:v>10.175116459665764</c:v>
                </c:pt>
                <c:pt idx="1748">
                  <c:v>10.175649813330038</c:v>
                </c:pt>
                <c:pt idx="1749">
                  <c:v>10.176182882679585</c:v>
                </c:pt>
                <c:pt idx="1750">
                  <c:v>10.176715668017758</c:v>
                </c:pt>
                <c:pt idx="1751">
                  <c:v>10.177248169646861</c:v>
                </c:pt>
                <c:pt idx="1752">
                  <c:v>10.177780387868896</c:v>
                </c:pt>
                <c:pt idx="1753">
                  <c:v>10.178312322985349</c:v>
                </c:pt>
                <c:pt idx="1754">
                  <c:v>10.178843975297273</c:v>
                </c:pt>
                <c:pt idx="1755">
                  <c:v>10.179375345105198</c:v>
                </c:pt>
                <c:pt idx="1756">
                  <c:v>10.179906432709311</c:v>
                </c:pt>
                <c:pt idx="1757">
                  <c:v>10.180437238409054</c:v>
                </c:pt>
                <c:pt idx="1758">
                  <c:v>10.180967762503313</c:v>
                </c:pt>
                <c:pt idx="1759">
                  <c:v>10.181498005291168</c:v>
                </c:pt>
                <c:pt idx="1760">
                  <c:v>10.182027967070621</c:v>
                </c:pt>
                <c:pt idx="1761">
                  <c:v>10.182557648139356</c:v>
                </c:pt>
                <c:pt idx="1762">
                  <c:v>10.183087048794553</c:v>
                </c:pt>
                <c:pt idx="1763">
                  <c:v>10.183616169332996</c:v>
                </c:pt>
                <c:pt idx="1764">
                  <c:v>10.184145010050944</c:v>
                </c:pt>
                <c:pt idx="1765">
                  <c:v>10.184673571244209</c:v>
                </c:pt>
                <c:pt idx="1766">
                  <c:v>10.18520185320812</c:v>
                </c:pt>
                <c:pt idx="1767">
                  <c:v>10.18572985623755</c:v>
                </c:pt>
                <c:pt idx="1768">
                  <c:v>10.186257580626888</c:v>
                </c:pt>
                <c:pt idx="1769">
                  <c:v>10.186785026670085</c:v>
                </c:pt>
                <c:pt idx="1770">
                  <c:v>10.187312194660603</c:v>
                </c:pt>
                <c:pt idx="1771">
                  <c:v>10.187839084891451</c:v>
                </c:pt>
                <c:pt idx="1772">
                  <c:v>10.188365697655083</c:v>
                </c:pt>
                <c:pt idx="1773">
                  <c:v>10.188892033243851</c:v>
                </c:pt>
                <c:pt idx="1774">
                  <c:v>10.189418091949102</c:v>
                </c:pt>
                <c:pt idx="1775">
                  <c:v>10.1899438740621</c:v>
                </c:pt>
                <c:pt idx="1776">
                  <c:v>10.190469379873516</c:v>
                </c:pt>
                <c:pt idx="1777">
                  <c:v>10.190994609673622</c:v>
                </c:pt>
                <c:pt idx="1778">
                  <c:v>10.191519563752195</c:v>
                </c:pt>
                <c:pt idx="1779">
                  <c:v>10.19204424239857</c:v>
                </c:pt>
                <c:pt idx="1780">
                  <c:v>10.192568645901616</c:v>
                </c:pt>
                <c:pt idx="1781">
                  <c:v>10.193092774549759</c:v>
                </c:pt>
                <c:pt idx="1782">
                  <c:v>10.193616628630966</c:v>
                </c:pt>
                <c:pt idx="1783">
                  <c:v>10.194140208432742</c:v>
                </c:pt>
                <c:pt idx="1784">
                  <c:v>10.194663514242166</c:v>
                </c:pt>
                <c:pt idx="1785">
                  <c:v>10.195186546345957</c:v>
                </c:pt>
                <c:pt idx="1786">
                  <c:v>10.195709305030002</c:v>
                </c:pt>
                <c:pt idx="1787">
                  <c:v>10.196231790580168</c:v>
                </c:pt>
                <c:pt idx="1788">
                  <c:v>10.196754003281809</c:v>
                </c:pt>
                <c:pt idx="1789">
                  <c:v>10.197275943419648</c:v>
                </c:pt>
                <c:pt idx="1790">
                  <c:v>10.19779761127813</c:v>
                </c:pt>
                <c:pt idx="1791">
                  <c:v>10.198319007141118</c:v>
                </c:pt>
                <c:pt idx="1792">
                  <c:v>10.198840131292098</c:v>
                </c:pt>
                <c:pt idx="1793">
                  <c:v>10.199360984014101</c:v>
                </c:pt>
                <c:pt idx="1794">
                  <c:v>10.199881565589974</c:v>
                </c:pt>
                <c:pt idx="1795">
                  <c:v>10.200401876301486</c:v>
                </c:pt>
                <c:pt idx="1796">
                  <c:v>10.200921916430476</c:v>
                </c:pt>
                <c:pt idx="1797">
                  <c:v>10.201441686258498</c:v>
                </c:pt>
                <c:pt idx="1798">
                  <c:v>10.201961186065997</c:v>
                </c:pt>
                <c:pt idx="1799">
                  <c:v>10.202480416133776</c:v>
                </c:pt>
                <c:pt idx="1800">
                  <c:v>10.202999376741486</c:v>
                </c:pt>
                <c:pt idx="1801">
                  <c:v>10.203518068168773</c:v>
                </c:pt>
                <c:pt idx="1802">
                  <c:v>10.204036490694733</c:v>
                </c:pt>
                <c:pt idx="1803">
                  <c:v>10.204554644598032</c:v>
                </c:pt>
                <c:pt idx="1804">
                  <c:v>10.205072530156906</c:v>
                </c:pt>
                <c:pt idx="1805">
                  <c:v>10.205590147649152</c:v>
                </c:pt>
                <c:pt idx="1806">
                  <c:v>10.206107497352113</c:v>
                </c:pt>
                <c:pt idx="1807">
                  <c:v>10.206624579542774</c:v>
                </c:pt>
                <c:pt idx="1808">
                  <c:v>10.207141394497608</c:v>
                </c:pt>
                <c:pt idx="1809">
                  <c:v>10.207657942492711</c:v>
                </c:pt>
                <c:pt idx="1810">
                  <c:v>10.208174223803733</c:v>
                </c:pt>
                <c:pt idx="1811">
                  <c:v>10.208690238705989</c:v>
                </c:pt>
                <c:pt idx="1812">
                  <c:v>10.209205987473998</c:v>
                </c:pt>
                <c:pt idx="1813">
                  <c:v>10.209721470382418</c:v>
                </c:pt>
                <c:pt idx="1814">
                  <c:v>10.210236687705134</c:v>
                </c:pt>
                <c:pt idx="1815">
                  <c:v>10.210751639715632</c:v>
                </c:pt>
                <c:pt idx="1816">
                  <c:v>10.211266326687031</c:v>
                </c:pt>
                <c:pt idx="1817">
                  <c:v>10.211780748892018</c:v>
                </c:pt>
                <c:pt idx="1818">
                  <c:v>10.212294906602857</c:v>
                </c:pt>
                <c:pt idx="1819">
                  <c:v>10.212808800091388</c:v>
                </c:pt>
                <c:pt idx="1820">
                  <c:v>10.213322429629041</c:v>
                </c:pt>
                <c:pt idx="1821">
                  <c:v>10.213835795486821</c:v>
                </c:pt>
                <c:pt idx="1822">
                  <c:v>10.214348897935315</c:v>
                </c:pt>
                <c:pt idx="1823">
                  <c:v>10.214861737244695</c:v>
                </c:pt>
                <c:pt idx="1824">
                  <c:v>10.215374313684727</c:v>
                </c:pt>
                <c:pt idx="1825">
                  <c:v>10.215886627524776</c:v>
                </c:pt>
                <c:pt idx="1826">
                  <c:v>10.216398679033681</c:v>
                </c:pt>
                <c:pt idx="1827">
                  <c:v>10.216910468480048</c:v>
                </c:pt>
                <c:pt idx="1828">
                  <c:v>10.217421996131968</c:v>
                </c:pt>
                <c:pt idx="1829">
                  <c:v>10.217933262257118</c:v>
                </c:pt>
                <c:pt idx="1830">
                  <c:v>10.2184442671228</c:v>
                </c:pt>
                <c:pt idx="1831">
                  <c:v>10.218955010995758</c:v>
                </c:pt>
                <c:pt idx="1832">
                  <c:v>10.219465494142757</c:v>
                </c:pt>
                <c:pt idx="1833">
                  <c:v>10.219975716829568</c:v>
                </c:pt>
                <c:pt idx="1834">
                  <c:v>10.220485679321976</c:v>
                </c:pt>
                <c:pt idx="1835">
                  <c:v>10.220995381885148</c:v>
                </c:pt>
                <c:pt idx="1836">
                  <c:v>10.221504824783986</c:v>
                </c:pt>
                <c:pt idx="1837">
                  <c:v>10.222014008282892</c:v>
                </c:pt>
                <c:pt idx="1838">
                  <c:v>10.222522932645926</c:v>
                </c:pt>
                <c:pt idx="1839">
                  <c:v>10.223031598136654</c:v>
                </c:pt>
                <c:pt idx="1840">
                  <c:v>10.223540005018359</c:v>
                </c:pt>
                <c:pt idx="1841">
                  <c:v>10.224048153553751</c:v>
                </c:pt>
                <c:pt idx="1842">
                  <c:v>10.224556044005542</c:v>
                </c:pt>
                <c:pt idx="1843">
                  <c:v>10.225063676635465</c:v>
                </c:pt>
                <c:pt idx="1844">
                  <c:v>10.22557105170525</c:v>
                </c:pt>
                <c:pt idx="1845">
                  <c:v>10.22607816947599</c:v>
                </c:pt>
                <c:pt idx="1846">
                  <c:v>10.22658503020887</c:v>
                </c:pt>
                <c:pt idx="1847">
                  <c:v>10.227091634163973</c:v>
                </c:pt>
                <c:pt idx="1848">
                  <c:v>10.227597981601461</c:v>
                </c:pt>
                <c:pt idx="1849">
                  <c:v>10.228104072780971</c:v>
                </c:pt>
                <c:pt idx="1850">
                  <c:v>10.228609907961753</c:v>
                </c:pt>
                <c:pt idx="1851">
                  <c:v>10.229115487402661</c:v>
                </c:pt>
                <c:pt idx="1852">
                  <c:v>10.229620811362162</c:v>
                </c:pt>
                <c:pt idx="1853">
                  <c:v>10.230125880098248</c:v>
                </c:pt>
                <c:pt idx="1854">
                  <c:v>10.230630693868823</c:v>
                </c:pt>
                <c:pt idx="1855">
                  <c:v>10.231135252930953</c:v>
                </c:pt>
                <c:pt idx="1856">
                  <c:v>10.231639557541676</c:v>
                </c:pt>
                <c:pt idx="1857">
                  <c:v>10.232107612780684</c:v>
                </c:pt>
                <c:pt idx="1858">
                  <c:v>10.232575449046518</c:v>
                </c:pt>
                <c:pt idx="1859">
                  <c:v>10.233043066543942</c:v>
                </c:pt>
                <c:pt idx="1860">
                  <c:v>10.233510465477398</c:v>
                </c:pt>
                <c:pt idx="1861">
                  <c:v>10.233977646051098</c:v>
                </c:pt>
                <c:pt idx="1862">
                  <c:v>10.234444608469321</c:v>
                </c:pt>
                <c:pt idx="1863">
                  <c:v>10.234911352935006</c:v>
                </c:pt>
                <c:pt idx="1864">
                  <c:v>10.23537787965223</c:v>
                </c:pt>
                <c:pt idx="1865">
                  <c:v>10.235844188823654</c:v>
                </c:pt>
                <c:pt idx="1866">
                  <c:v>10.236310280652056</c:v>
                </c:pt>
                <c:pt idx="1867">
                  <c:v>10.236776155340317</c:v>
                </c:pt>
                <c:pt idx="1868">
                  <c:v>10.237241813090293</c:v>
                </c:pt>
                <c:pt idx="1869">
                  <c:v>10.23770725410405</c:v>
                </c:pt>
                <c:pt idx="1870">
                  <c:v>10.238172478583245</c:v>
                </c:pt>
                <c:pt idx="1871">
                  <c:v>10.238637486729267</c:v>
                </c:pt>
                <c:pt idx="1872">
                  <c:v>10.239102278743276</c:v>
                </c:pt>
                <c:pt idx="1873">
                  <c:v>10.239566854826009</c:v>
                </c:pt>
                <c:pt idx="1874">
                  <c:v>10.240031215177869</c:v>
                </c:pt>
                <c:pt idx="1875">
                  <c:v>10.240495359999384</c:v>
                </c:pt>
                <c:pt idx="1876">
                  <c:v>10.240959289490418</c:v>
                </c:pt>
                <c:pt idx="1877">
                  <c:v>10.241423003850596</c:v>
                </c:pt>
                <c:pt idx="1878">
                  <c:v>10.241886503279616</c:v>
                </c:pt>
                <c:pt idx="1879">
                  <c:v>10.242349787976345</c:v>
                </c:pt>
                <c:pt idx="1880">
                  <c:v>10.24281285813975</c:v>
                </c:pt>
                <c:pt idx="1881">
                  <c:v>10.243275713968398</c:v>
                </c:pt>
                <c:pt idx="1882">
                  <c:v>10.243738355660692</c:v>
                </c:pt>
                <c:pt idx="1883">
                  <c:v>10.244200783414417</c:v>
                </c:pt>
                <c:pt idx="1884">
                  <c:v>10.244662997427909</c:v>
                </c:pt>
                <c:pt idx="1885">
                  <c:v>10.245124997898118</c:v>
                </c:pt>
                <c:pt idx="1886">
                  <c:v>10.245586785022473</c:v>
                </c:pt>
                <c:pt idx="1887">
                  <c:v>10.246048358997895</c:v>
                </c:pt>
                <c:pt idx="1888">
                  <c:v>10.246509720021068</c:v>
                </c:pt>
                <c:pt idx="1889">
                  <c:v>10.246970868288411</c:v>
                </c:pt>
                <c:pt idx="1890">
                  <c:v>10.247431803996042</c:v>
                </c:pt>
                <c:pt idx="1891">
                  <c:v>10.247892527339818</c:v>
                </c:pt>
                <c:pt idx="1892">
                  <c:v>10.248353038515278</c:v>
                </c:pt>
                <c:pt idx="1893">
                  <c:v>10.248813337717948</c:v>
                </c:pt>
                <c:pt idx="1894">
                  <c:v>10.249273425142581</c:v>
                </c:pt>
                <c:pt idx="1895">
                  <c:v>10.249733300984321</c:v>
                </c:pt>
                <c:pt idx="1896">
                  <c:v>10.250192965437369</c:v>
                </c:pt>
                <c:pt idx="1897">
                  <c:v>10.250652418696086</c:v>
                </c:pt>
                <c:pt idx="1898">
                  <c:v>10.251111660954338</c:v>
                </c:pt>
                <c:pt idx="1899">
                  <c:v>10.251570692406155</c:v>
                </c:pt>
                <c:pt idx="1900">
                  <c:v>10.252029513244775</c:v>
                </c:pt>
                <c:pt idx="1901">
                  <c:v>10.252488123663166</c:v>
                </c:pt>
                <c:pt idx="1902">
                  <c:v>10.252946523854552</c:v>
                </c:pt>
                <c:pt idx="1903">
                  <c:v>10.253404714011484</c:v>
                </c:pt>
                <c:pt idx="1904">
                  <c:v>10.253862694326354</c:v>
                </c:pt>
                <c:pt idx="1905">
                  <c:v>10.254320464991093</c:v>
                </c:pt>
                <c:pt idx="1906">
                  <c:v>10.254778026198018</c:v>
                </c:pt>
                <c:pt idx="1907">
                  <c:v>10.255235378138376</c:v>
                </c:pt>
                <c:pt idx="1908">
                  <c:v>10.255692521003503</c:v>
                </c:pt>
                <c:pt idx="1909">
                  <c:v>10.256149454984406</c:v>
                </c:pt>
                <c:pt idx="1910">
                  <c:v>10.256606180272083</c:v>
                </c:pt>
                <c:pt idx="1911">
                  <c:v>10.257062697057004</c:v>
                </c:pt>
                <c:pt idx="1912">
                  <c:v>10.257519005529456</c:v>
                </c:pt>
                <c:pt idx="1913">
                  <c:v>10.257975105879398</c:v>
                </c:pt>
                <c:pt idx="1914">
                  <c:v>10.258430998296722</c:v>
                </c:pt>
                <c:pt idx="1915">
                  <c:v>10.258886682970799</c:v>
                </c:pt>
                <c:pt idx="1916">
                  <c:v>10.259342160090958</c:v>
                </c:pt>
                <c:pt idx="1917">
                  <c:v>10.259797429846152</c:v>
                </c:pt>
                <c:pt idx="1918">
                  <c:v>10.260252492425103</c:v>
                </c:pt>
                <c:pt idx="1919">
                  <c:v>10.2607073480163</c:v>
                </c:pt>
                <c:pt idx="1920">
                  <c:v>10.261161996807944</c:v>
                </c:pt>
                <c:pt idx="1921">
                  <c:v>10.261616438988026</c:v>
                </c:pt>
                <c:pt idx="1922">
                  <c:v>10.262070674744162</c:v>
                </c:pt>
                <c:pt idx="1923">
                  <c:v>10.26252470426388</c:v>
                </c:pt>
                <c:pt idx="1924">
                  <c:v>10.262978527734342</c:v>
                </c:pt>
                <c:pt idx="1925">
                  <c:v>10.263432145342486</c:v>
                </c:pt>
                <c:pt idx="1926">
                  <c:v>10.263885557275024</c:v>
                </c:pt>
                <c:pt idx="1927">
                  <c:v>10.264338763718268</c:v>
                </c:pt>
                <c:pt idx="1928">
                  <c:v>10.264791764858435</c:v>
                </c:pt>
                <c:pt idx="1929">
                  <c:v>10.265244560881674</c:v>
                </c:pt>
                <c:pt idx="1930">
                  <c:v>10.265697151973336</c:v>
                </c:pt>
                <c:pt idx="1931">
                  <c:v>10.266149538319087</c:v>
                </c:pt>
                <c:pt idx="1932">
                  <c:v>10.266601720103763</c:v>
                </c:pt>
                <c:pt idx="1933">
                  <c:v>10.267053697512548</c:v>
                </c:pt>
                <c:pt idx="1934">
                  <c:v>10.267505470730118</c:v>
                </c:pt>
                <c:pt idx="1935">
                  <c:v>10.267957039940773</c:v>
                </c:pt>
                <c:pt idx="1936">
                  <c:v>10.268408405328712</c:v>
                </c:pt>
                <c:pt idx="1937">
                  <c:v>10.268859567077849</c:v>
                </c:pt>
                <c:pt idx="1938">
                  <c:v>10.269310525371848</c:v>
                </c:pt>
                <c:pt idx="1939">
                  <c:v>10.269761280394118</c:v>
                </c:pt>
                <c:pt idx="1940">
                  <c:v>10.270211832327862</c:v>
                </c:pt>
                <c:pt idx="1941">
                  <c:v>10.270662181355965</c:v>
                </c:pt>
                <c:pt idx="1942">
                  <c:v>10.271112327661111</c:v>
                </c:pt>
                <c:pt idx="1943">
                  <c:v>10.271562271425736</c:v>
                </c:pt>
                <c:pt idx="1944">
                  <c:v>10.272012012832009</c:v>
                </c:pt>
                <c:pt idx="1945">
                  <c:v>10.272461552061877</c:v>
                </c:pt>
                <c:pt idx="1946">
                  <c:v>10.272910889297027</c:v>
                </c:pt>
                <c:pt idx="1947">
                  <c:v>10.273360024718905</c:v>
                </c:pt>
                <c:pt idx="1948">
                  <c:v>10.27380895850872</c:v>
                </c:pt>
                <c:pt idx="1949">
                  <c:v>10.274257690847405</c:v>
                </c:pt>
                <c:pt idx="1950">
                  <c:v>10.274706221915702</c:v>
                </c:pt>
                <c:pt idx="1951">
                  <c:v>10.275154551894072</c:v>
                </c:pt>
                <c:pt idx="1952">
                  <c:v>10.27560268096275</c:v>
                </c:pt>
                <c:pt idx="1953">
                  <c:v>10.2760506093017</c:v>
                </c:pt>
                <c:pt idx="1954">
                  <c:v>10.276498337090684</c:v>
                </c:pt>
                <c:pt idx="1955">
                  <c:v>10.276945864509226</c:v>
                </c:pt>
                <c:pt idx="1956">
                  <c:v>10.277393191736426</c:v>
                </c:pt>
                <c:pt idx="1957">
                  <c:v>10.277840318951666</c:v>
                </c:pt>
                <c:pt idx="1958">
                  <c:v>10.278287246333408</c:v>
                </c:pt>
                <c:pt idx="1959">
                  <c:v>10.278733974060296</c:v>
                </c:pt>
                <c:pt idx="1960">
                  <c:v>10.279180502310622</c:v>
                </c:pt>
                <c:pt idx="1961">
                  <c:v>10.279626831262474</c:v>
                </c:pt>
                <c:pt idx="1962">
                  <c:v>10.280072961093643</c:v>
                </c:pt>
                <c:pt idx="1963">
                  <c:v>10.280518891981744</c:v>
                </c:pt>
                <c:pt idx="1964">
                  <c:v>10.280964624104119</c:v>
                </c:pt>
                <c:pt idx="1965">
                  <c:v>10.281410157637891</c:v>
                </c:pt>
                <c:pt idx="1966">
                  <c:v>10.281855492759918</c:v>
                </c:pt>
                <c:pt idx="1967">
                  <c:v>10.282300629646866</c:v>
                </c:pt>
                <c:pt idx="1968">
                  <c:v>10.28274556847512</c:v>
                </c:pt>
                <c:pt idx="1969">
                  <c:v>10.283190309420853</c:v>
                </c:pt>
                <c:pt idx="1970">
                  <c:v>10.283634852660105</c:v>
                </c:pt>
                <c:pt idx="1971">
                  <c:v>10.28407919836827</c:v>
                </c:pt>
                <c:pt idx="1972">
                  <c:v>10.284523346721118</c:v>
                </c:pt>
                <c:pt idx="1973">
                  <c:v>10.284967297893781</c:v>
                </c:pt>
                <c:pt idx="1974">
                  <c:v>10.285411052061272</c:v>
                </c:pt>
                <c:pt idx="1975">
                  <c:v>10.285854609398324</c:v>
                </c:pt>
                <c:pt idx="1976">
                  <c:v>10.286297970079485</c:v>
                </c:pt>
                <c:pt idx="1977">
                  <c:v>10.286741134279071</c:v>
                </c:pt>
                <c:pt idx="1978">
                  <c:v>10.287184102171143</c:v>
                </c:pt>
                <c:pt idx="1979">
                  <c:v>10.28762687392955</c:v>
                </c:pt>
                <c:pt idx="1980">
                  <c:v>10.288069449727868</c:v>
                </c:pt>
                <c:pt idx="1981">
                  <c:v>10.288511829739498</c:v>
                </c:pt>
                <c:pt idx="1982">
                  <c:v>10.288954014137602</c:v>
                </c:pt>
                <c:pt idx="1983">
                  <c:v>10.289396003095073</c:v>
                </c:pt>
                <c:pt idx="1984">
                  <c:v>10.289837796784624</c:v>
                </c:pt>
                <c:pt idx="1985">
                  <c:v>10.290279395378668</c:v>
                </c:pt>
                <c:pt idx="1986">
                  <c:v>10.290720799049488</c:v>
                </c:pt>
                <c:pt idx="1987">
                  <c:v>10.291162007969065</c:v>
                </c:pt>
                <c:pt idx="1988">
                  <c:v>10.291603022309168</c:v>
                </c:pt>
                <c:pt idx="1989">
                  <c:v>10.292043842241378</c:v>
                </c:pt>
                <c:pt idx="1990">
                  <c:v>10.292484467937006</c:v>
                </c:pt>
                <c:pt idx="1991">
                  <c:v>10.292924899567106</c:v>
                </c:pt>
                <c:pt idx="1992">
                  <c:v>10.293365137302548</c:v>
                </c:pt>
                <c:pt idx="1993">
                  <c:v>10.293805181313989</c:v>
                </c:pt>
                <c:pt idx="1994">
                  <c:v>10.294245031772018</c:v>
                </c:pt>
                <c:pt idx="1995">
                  <c:v>10.294684688846587</c:v>
                </c:pt>
                <c:pt idx="1996">
                  <c:v>10.295124152707759</c:v>
                </c:pt>
                <c:pt idx="1997">
                  <c:v>10.295563423525277</c:v>
                </c:pt>
                <c:pt idx="1998">
                  <c:v>10.296002501468672</c:v>
                </c:pt>
                <c:pt idx="1999">
                  <c:v>10.296441386707222</c:v>
                </c:pt>
                <c:pt idx="2000">
                  <c:v>10.296880079410023</c:v>
                </c:pt>
                <c:pt idx="2001">
                  <c:v>10.297318579745925</c:v>
                </c:pt>
                <c:pt idx="2002">
                  <c:v>10.297756887883558</c:v>
                </c:pt>
                <c:pt idx="2003">
                  <c:v>10.298195003991298</c:v>
                </c:pt>
                <c:pt idx="2004">
                  <c:v>10.298632928237437</c:v>
                </c:pt>
                <c:pt idx="2005">
                  <c:v>10.299070660789841</c:v>
                </c:pt>
                <c:pt idx="2006">
                  <c:v>10.299508201816296</c:v>
                </c:pt>
                <c:pt idx="2007">
                  <c:v>10.299945551484322</c:v>
                </c:pt>
                <c:pt idx="2008">
                  <c:v>10.300382709961276</c:v>
                </c:pt>
                <c:pt idx="2009">
                  <c:v>10.300819677414104</c:v>
                </c:pt>
                <c:pt idx="2010">
                  <c:v>10.301256454009822</c:v>
                </c:pt>
                <c:pt idx="2011">
                  <c:v>10.301693039915056</c:v>
                </c:pt>
                <c:pt idx="2012">
                  <c:v>10.302129435296166</c:v>
                </c:pt>
                <c:pt idx="2013">
                  <c:v>10.30256564031945</c:v>
                </c:pt>
                <c:pt idx="2014">
                  <c:v>10.303001655150853</c:v>
                </c:pt>
                <c:pt idx="2015">
                  <c:v>10.303437479956319</c:v>
                </c:pt>
                <c:pt idx="2016">
                  <c:v>10.303873114901</c:v>
                </c:pt>
                <c:pt idx="2017">
                  <c:v>10.304308560150631</c:v>
                </c:pt>
                <c:pt idx="2018">
                  <c:v>10.304743815870276</c:v>
                </c:pt>
                <c:pt idx="2019">
                  <c:v>10.30517888222472</c:v>
                </c:pt>
                <c:pt idx="2020">
                  <c:v>10.305613759378804</c:v>
                </c:pt>
                <c:pt idx="2021">
                  <c:v>10.306048447496902</c:v>
                </c:pt>
                <c:pt idx="2022">
                  <c:v>10.306482946743492</c:v>
                </c:pt>
                <c:pt idx="2023">
                  <c:v>10.306917257282349</c:v>
                </c:pt>
                <c:pt idx="2024">
                  <c:v>10.307351379277319</c:v>
                </c:pt>
                <c:pt idx="2025">
                  <c:v>10.307785312892324</c:v>
                </c:pt>
                <c:pt idx="2026">
                  <c:v>10.308219058290542</c:v>
                </c:pt>
                <c:pt idx="2027">
                  <c:v>10.308652615635324</c:v>
                </c:pt>
                <c:pt idx="2028">
                  <c:v>10.309085985089554</c:v>
                </c:pt>
                <c:pt idx="2029">
                  <c:v>10.309519166816036</c:v>
                </c:pt>
                <c:pt idx="2030">
                  <c:v>10.309952160977375</c:v>
                </c:pt>
                <c:pt idx="2031">
                  <c:v>10.310384967735924</c:v>
                </c:pt>
                <c:pt idx="2032">
                  <c:v>10.310817587253805</c:v>
                </c:pt>
                <c:pt idx="2033">
                  <c:v>10.311250019692975</c:v>
                </c:pt>
                <c:pt idx="2034">
                  <c:v>10.311682265215159</c:v>
                </c:pt>
                <c:pt idx="2035">
                  <c:v>10.312114323981872</c:v>
                </c:pt>
                <c:pt idx="2036">
                  <c:v>10.312546196154521</c:v>
                </c:pt>
                <c:pt idx="2037">
                  <c:v>10.312977881893914</c:v>
                </c:pt>
                <c:pt idx="2038">
                  <c:v>10.31340938136133</c:v>
                </c:pt>
                <c:pt idx="2039">
                  <c:v>10.31384069471707</c:v>
                </c:pt>
                <c:pt idx="2040">
                  <c:v>10.314271822121848</c:v>
                </c:pt>
                <c:pt idx="2041">
                  <c:v>10.314702763735975</c:v>
                </c:pt>
                <c:pt idx="2042">
                  <c:v>10.315133519719508</c:v>
                </c:pt>
                <c:pt idx="2043">
                  <c:v>10.315564090232026</c:v>
                </c:pt>
                <c:pt idx="2044">
                  <c:v>10.315994475433374</c:v>
                </c:pt>
                <c:pt idx="2045">
                  <c:v>10.316424675483107</c:v>
                </c:pt>
                <c:pt idx="2046">
                  <c:v>10.316854690540152</c:v>
                </c:pt>
                <c:pt idx="2047">
                  <c:v>10.317284520763829</c:v>
                </c:pt>
                <c:pt idx="2048">
                  <c:v>10.317714166312863</c:v>
                </c:pt>
                <c:pt idx="2049">
                  <c:v>10.318143627345878</c:v>
                </c:pt>
                <c:pt idx="2050">
                  <c:v>10.318572904021282</c:v>
                </c:pt>
                <c:pt idx="2051">
                  <c:v>10.319001996497304</c:v>
                </c:pt>
                <c:pt idx="2052">
                  <c:v>10.319430904932023</c:v>
                </c:pt>
                <c:pt idx="2053">
                  <c:v>10.31985962948306</c:v>
                </c:pt>
                <c:pt idx="2054">
                  <c:v>10.320288170308039</c:v>
                </c:pt>
                <c:pt idx="2055">
                  <c:v>10.320716527564556</c:v>
                </c:pt>
                <c:pt idx="2056">
                  <c:v>10.321144701409654</c:v>
                </c:pt>
                <c:pt idx="2057">
                  <c:v>10.321572692000396</c:v>
                </c:pt>
                <c:pt idx="2058">
                  <c:v>10.32200049949355</c:v>
                </c:pt>
                <c:pt idx="2059">
                  <c:v>10.322428124045716</c:v>
                </c:pt>
                <c:pt idx="2060">
                  <c:v>10.322855565813304</c:v>
                </c:pt>
                <c:pt idx="2061">
                  <c:v>10.32328282495245</c:v>
                </c:pt>
                <c:pt idx="2062">
                  <c:v>10.323709901619226</c:v>
                </c:pt>
                <c:pt idx="2063">
                  <c:v>10.324136795969428</c:v>
                </c:pt>
                <c:pt idx="2064">
                  <c:v>10.324563508158439</c:v>
                </c:pt>
                <c:pt idx="2065">
                  <c:v>10.324990038341976</c:v>
                </c:pt>
                <c:pt idx="2066">
                  <c:v>10.325416386675059</c:v>
                </c:pt>
                <c:pt idx="2067">
                  <c:v>10.325842553312572</c:v>
                </c:pt>
                <c:pt idx="2068">
                  <c:v>10.326268538409524</c:v>
                </c:pt>
                <c:pt idx="2069">
                  <c:v>10.326694342120454</c:v>
                </c:pt>
                <c:pt idx="2070">
                  <c:v>10.327119964599742</c:v>
                </c:pt>
                <c:pt idx="2071">
                  <c:v>10.327545406001606</c:v>
                </c:pt>
                <c:pt idx="2072">
                  <c:v>10.327970666480049</c:v>
                </c:pt>
                <c:pt idx="2073">
                  <c:v>10.3283957461889</c:v>
                </c:pt>
                <c:pt idx="2074">
                  <c:v>10.328820645281748</c:v>
                </c:pt>
                <c:pt idx="2075">
                  <c:v>10.329245363912055</c:v>
                </c:pt>
                <c:pt idx="2076">
                  <c:v>10.329669902233016</c:v>
                </c:pt>
                <c:pt idx="2077">
                  <c:v>10.33009426039767</c:v>
                </c:pt>
                <c:pt idx="2078">
                  <c:v>10.330518438558853</c:v>
                </c:pt>
                <c:pt idx="2079">
                  <c:v>10.330942436869321</c:v>
                </c:pt>
                <c:pt idx="2080">
                  <c:v>10.331366255481194</c:v>
                </c:pt>
                <c:pt idx="2081">
                  <c:v>10.331789894547146</c:v>
                </c:pt>
                <c:pt idx="2082">
                  <c:v>10.332213354218844</c:v>
                </c:pt>
                <c:pt idx="2083">
                  <c:v>10.332636634648608</c:v>
                </c:pt>
                <c:pt idx="2084">
                  <c:v>10.333059735987526</c:v>
                </c:pt>
                <c:pt idx="2085">
                  <c:v>10.33348265838773</c:v>
                </c:pt>
                <c:pt idx="2086">
                  <c:v>10.333905401999868</c:v>
                </c:pt>
                <c:pt idx="2087">
                  <c:v>10.334327966975428</c:v>
                </c:pt>
                <c:pt idx="2088">
                  <c:v>10.334750353465434</c:v>
                </c:pt>
                <c:pt idx="2089">
                  <c:v>10.335172561620322</c:v>
                </c:pt>
                <c:pt idx="2090">
                  <c:v>10.335594591590811</c:v>
                </c:pt>
                <c:pt idx="2091">
                  <c:v>10.336016443526956</c:v>
                </c:pt>
                <c:pt idx="2092">
                  <c:v>10.336438117579156</c:v>
                </c:pt>
                <c:pt idx="2093">
                  <c:v>10.336859613897326</c:v>
                </c:pt>
                <c:pt idx="2094">
                  <c:v>10.337280932631151</c:v>
                </c:pt>
                <c:pt idx="2095">
                  <c:v>10.337702073930279</c:v>
                </c:pt>
                <c:pt idx="2096">
                  <c:v>10.338123037944071</c:v>
                </c:pt>
                <c:pt idx="2097">
                  <c:v>10.338543824821732</c:v>
                </c:pt>
                <c:pt idx="2098">
                  <c:v>10.338964434712263</c:v>
                </c:pt>
                <c:pt idx="2099">
                  <c:v>10.339384867764506</c:v>
                </c:pt>
                <c:pt idx="2100">
                  <c:v>10.339805124127057</c:v>
                </c:pt>
                <c:pt idx="2101">
                  <c:v>10.3402252039484</c:v>
                </c:pt>
                <c:pt idx="2102">
                  <c:v>10.340645107376782</c:v>
                </c:pt>
                <c:pt idx="2103">
                  <c:v>10.341064834560306</c:v>
                </c:pt>
                <c:pt idx="2104">
                  <c:v>10.341484385646806</c:v>
                </c:pt>
                <c:pt idx="2105">
                  <c:v>10.341903760783968</c:v>
                </c:pt>
                <c:pt idx="2106">
                  <c:v>10.342322960119398</c:v>
                </c:pt>
                <c:pt idx="2107">
                  <c:v>10.342741983800369</c:v>
                </c:pt>
                <c:pt idx="2108">
                  <c:v>10.34316083197403</c:v>
                </c:pt>
                <c:pt idx="2109">
                  <c:v>10.343579504787376</c:v>
                </c:pt>
                <c:pt idx="2110">
                  <c:v>10.343998002387092</c:v>
                </c:pt>
                <c:pt idx="2111">
                  <c:v>10.344416324919862</c:v>
                </c:pt>
                <c:pt idx="2112">
                  <c:v>10.344834472532058</c:v>
                </c:pt>
                <c:pt idx="2113">
                  <c:v>10.345252445369924</c:v>
                </c:pt>
                <c:pt idx="2114">
                  <c:v>10.345670243579455</c:v>
                </c:pt>
                <c:pt idx="2115">
                  <c:v>10.346087867306554</c:v>
                </c:pt>
                <c:pt idx="2116">
                  <c:v>10.346505316696877</c:v>
                </c:pt>
                <c:pt idx="2117">
                  <c:v>10.346922591895922</c:v>
                </c:pt>
                <c:pt idx="2118">
                  <c:v>10.347339693049006</c:v>
                </c:pt>
                <c:pt idx="2119">
                  <c:v>10.347756620301254</c:v>
                </c:pt>
                <c:pt idx="2120">
                  <c:v>10.348173373797467</c:v>
                </c:pt>
                <c:pt idx="2121">
                  <c:v>10.348589953682804</c:v>
                </c:pt>
                <c:pt idx="2122">
                  <c:v>10.349006360101466</c:v>
                </c:pt>
                <c:pt idx="2123">
                  <c:v>10.349422593198026</c:v>
                </c:pt>
                <c:pt idx="2124">
                  <c:v>10.349838653116636</c:v>
                </c:pt>
                <c:pt idx="2125">
                  <c:v>10.350254540001426</c:v>
                </c:pt>
                <c:pt idx="2126">
                  <c:v>10.350670253996174</c:v>
                </c:pt>
                <c:pt idx="2127">
                  <c:v>10.351085795244703</c:v>
                </c:pt>
                <c:pt idx="2128">
                  <c:v>10.35150116389025</c:v>
                </c:pt>
                <c:pt idx="2129">
                  <c:v>10.351916360076409</c:v>
                </c:pt>
                <c:pt idx="2130">
                  <c:v>10.352331383946337</c:v>
                </c:pt>
                <c:pt idx="2131">
                  <c:v>10.352746235642933</c:v>
                </c:pt>
                <c:pt idx="2132">
                  <c:v>10.353160915308745</c:v>
                </c:pt>
                <c:pt idx="2133">
                  <c:v>10.35357542308657</c:v>
                </c:pt>
                <c:pt idx="2134">
                  <c:v>10.353989759119127</c:v>
                </c:pt>
                <c:pt idx="2135">
                  <c:v>10.354403923548334</c:v>
                </c:pt>
                <c:pt idx="2136">
                  <c:v>10.354817916516335</c:v>
                </c:pt>
                <c:pt idx="2137">
                  <c:v>10.355231738165136</c:v>
                </c:pt>
                <c:pt idx="2138">
                  <c:v>10.355645388636399</c:v>
                </c:pt>
                <c:pt idx="2139">
                  <c:v>10.356058868071564</c:v>
                </c:pt>
                <c:pt idx="2140">
                  <c:v>10.35647217661236</c:v>
                </c:pt>
                <c:pt idx="2141">
                  <c:v>10.356885314399731</c:v>
                </c:pt>
                <c:pt idx="2142">
                  <c:v>10.357298281574568</c:v>
                </c:pt>
                <c:pt idx="2143">
                  <c:v>10.35771107827807</c:v>
                </c:pt>
                <c:pt idx="2144">
                  <c:v>10.358123704650698</c:v>
                </c:pt>
                <c:pt idx="2145">
                  <c:v>10.35853616083312</c:v>
                </c:pt>
                <c:pt idx="2146">
                  <c:v>10.358948446965533</c:v>
                </c:pt>
                <c:pt idx="2147">
                  <c:v>10.359360563188154</c:v>
                </c:pt>
                <c:pt idx="2148">
                  <c:v>10.359772509641061</c:v>
                </c:pt>
                <c:pt idx="2149">
                  <c:v>10.360184286463834</c:v>
                </c:pt>
                <c:pt idx="2150">
                  <c:v>10.360595893796239</c:v>
                </c:pt>
                <c:pt idx="2151">
                  <c:v>10.361007331777676</c:v>
                </c:pt>
                <c:pt idx="2152">
                  <c:v>10.361418600547594</c:v>
                </c:pt>
                <c:pt idx="2153">
                  <c:v>10.361829700245059</c:v>
                </c:pt>
                <c:pt idx="2154">
                  <c:v>10.362240631009145</c:v>
                </c:pt>
                <c:pt idx="2155">
                  <c:v>10.362651392978332</c:v>
                </c:pt>
                <c:pt idx="2156">
                  <c:v>10.363061986291321</c:v>
                </c:pt>
                <c:pt idx="2157">
                  <c:v>10.363472411086837</c:v>
                </c:pt>
                <c:pt idx="2158">
                  <c:v>10.363882667502846</c:v>
                </c:pt>
                <c:pt idx="2159">
                  <c:v>10.364292755677457</c:v>
                </c:pt>
                <c:pt idx="2160">
                  <c:v>10.364702675748886</c:v>
                </c:pt>
                <c:pt idx="2161">
                  <c:v>10.3651124278545</c:v>
                </c:pt>
                <c:pt idx="2162">
                  <c:v>10.365522012132322</c:v>
                </c:pt>
                <c:pt idx="2163">
                  <c:v>10.365931428719326</c:v>
                </c:pt>
                <c:pt idx="2164">
                  <c:v>10.366340677753024</c:v>
                </c:pt>
                <c:pt idx="2165">
                  <c:v>10.366749759370522</c:v>
                </c:pt>
                <c:pt idx="2166">
                  <c:v>10.367158673708674</c:v>
                </c:pt>
                <c:pt idx="2167">
                  <c:v>10.367567420904226</c:v>
                </c:pt>
                <c:pt idx="2168">
                  <c:v>10.367976001093753</c:v>
                </c:pt>
                <c:pt idx="2169">
                  <c:v>10.368384414413704</c:v>
                </c:pt>
                <c:pt idx="2170">
                  <c:v>10.36879266100032</c:v>
                </c:pt>
                <c:pt idx="2171">
                  <c:v>10.369200740989656</c:v>
                </c:pt>
                <c:pt idx="2172">
                  <c:v>10.369608654517736</c:v>
                </c:pt>
                <c:pt idx="2173">
                  <c:v>10.370016401720026</c:v>
                </c:pt>
                <c:pt idx="2174">
                  <c:v>10.370423982732394</c:v>
                </c:pt>
                <c:pt idx="2175">
                  <c:v>10.370831397690157</c:v>
                </c:pt>
                <c:pt idx="2176">
                  <c:v>10.371238646728569</c:v>
                </c:pt>
                <c:pt idx="2177">
                  <c:v>10.37164572998272</c:v>
                </c:pt>
                <c:pt idx="2178">
                  <c:v>10.372052647587612</c:v>
                </c:pt>
                <c:pt idx="2179">
                  <c:v>10.372459399677876</c:v>
                </c:pt>
                <c:pt idx="2180">
                  <c:v>10.372865986388026</c:v>
                </c:pt>
                <c:pt idx="2181">
                  <c:v>10.373272407852593</c:v>
                </c:pt>
                <c:pt idx="2182">
                  <c:v>10.373678664205936</c:v>
                </c:pt>
                <c:pt idx="2183">
                  <c:v>10.374084755582164</c:v>
                </c:pt>
                <c:pt idx="2184">
                  <c:v>10.374490682114956</c:v>
                </c:pt>
                <c:pt idx="2185">
                  <c:v>10.374896443938329</c:v>
                </c:pt>
                <c:pt idx="2186">
                  <c:v>10.375302041185826</c:v>
                </c:pt>
                <c:pt idx="2187">
                  <c:v>10.375707473990976</c:v>
                </c:pt>
                <c:pt idx="2188">
                  <c:v>10.376112742486816</c:v>
                </c:pt>
                <c:pt idx="2189">
                  <c:v>10.376517846806834</c:v>
                </c:pt>
                <c:pt idx="2190">
                  <c:v>10.37692278708356</c:v>
                </c:pt>
                <c:pt idx="2191">
                  <c:v>10.377327563450145</c:v>
                </c:pt>
                <c:pt idx="2192">
                  <c:v>10.377732176039126</c:v>
                </c:pt>
                <c:pt idx="2193">
                  <c:v>10.378136624983048</c:v>
                </c:pt>
                <c:pt idx="2194">
                  <c:v>10.378540910413976</c:v>
                </c:pt>
                <c:pt idx="2195">
                  <c:v>10.378945032464356</c:v>
                </c:pt>
                <c:pt idx="2196">
                  <c:v>10.379348991266024</c:v>
                </c:pt>
                <c:pt idx="2197">
                  <c:v>10.379752786950895</c:v>
                </c:pt>
                <c:pt idx="2198">
                  <c:v>10.380156419650676</c:v>
                </c:pt>
                <c:pt idx="2199">
                  <c:v>10.380559889496816</c:v>
                </c:pt>
                <c:pt idx="2200">
                  <c:v>10.380963196620565</c:v>
                </c:pt>
                <c:pt idx="2201">
                  <c:v>10.381366341153338</c:v>
                </c:pt>
                <c:pt idx="2202">
                  <c:v>10.3817693232261</c:v>
                </c:pt>
                <c:pt idx="2203">
                  <c:v>10.382172142969702</c:v>
                </c:pt>
                <c:pt idx="2204">
                  <c:v>10.382574800515011</c:v>
                </c:pt>
                <c:pt idx="2205">
                  <c:v>10.382977295992276</c:v>
                </c:pt>
                <c:pt idx="2206">
                  <c:v>10.383379629532193</c:v>
                </c:pt>
                <c:pt idx="2207">
                  <c:v>10.383781801265041</c:v>
                </c:pt>
                <c:pt idx="2208">
                  <c:v>10.384183811320701</c:v>
                </c:pt>
                <c:pt idx="2209">
                  <c:v>10.384585659829281</c:v>
                </c:pt>
                <c:pt idx="2210">
                  <c:v>10.384987346920306</c:v>
                </c:pt>
                <c:pt idx="2211">
                  <c:v>10.38538887272381</c:v>
                </c:pt>
                <c:pt idx="2212">
                  <c:v>10.38579023736909</c:v>
                </c:pt>
                <c:pt idx="2213">
                  <c:v>10.386191440985094</c:v>
                </c:pt>
                <c:pt idx="2214">
                  <c:v>10.38659248370152</c:v>
                </c:pt>
                <c:pt idx="2215">
                  <c:v>10.386993365647156</c:v>
                </c:pt>
                <c:pt idx="2216">
                  <c:v>10.387394086950851</c:v>
                </c:pt>
                <c:pt idx="2217">
                  <c:v>10.387794647741403</c:v>
                </c:pt>
                <c:pt idx="2218">
                  <c:v>10.388195048147059</c:v>
                </c:pt>
                <c:pt idx="2219">
                  <c:v>10.388595288296489</c:v>
                </c:pt>
                <c:pt idx="2220">
                  <c:v>10.388995368317818</c:v>
                </c:pt>
                <c:pt idx="2221">
                  <c:v>10.389395288339156</c:v>
                </c:pt>
                <c:pt idx="2222">
                  <c:v>10.389795048488489</c:v>
                </c:pt>
                <c:pt idx="2223">
                  <c:v>10.390194648893322</c:v>
                </c:pt>
                <c:pt idx="2224">
                  <c:v>10.390594089681526</c:v>
                </c:pt>
                <c:pt idx="2225">
                  <c:v>10.390993370980501</c:v>
                </c:pt>
                <c:pt idx="2226">
                  <c:v>10.391392492917548</c:v>
                </c:pt>
                <c:pt idx="2227">
                  <c:v>10.391791455619828</c:v>
                </c:pt>
                <c:pt idx="2228">
                  <c:v>10.392190259214459</c:v>
                </c:pt>
                <c:pt idx="2229">
                  <c:v>10.392588903828081</c:v>
                </c:pt>
                <c:pt idx="2230">
                  <c:v>10.392987389587471</c:v>
                </c:pt>
                <c:pt idx="2231">
                  <c:v>10.393385716619122</c:v>
                </c:pt>
                <c:pt idx="2232">
                  <c:v>10.39378388504973</c:v>
                </c:pt>
                <c:pt idx="2233">
                  <c:v>10.394181895005129</c:v>
                </c:pt>
                <c:pt idx="2234">
                  <c:v>10.394579746611718</c:v>
                </c:pt>
                <c:pt idx="2235">
                  <c:v>10.394977439995371</c:v>
                </c:pt>
                <c:pt idx="2236">
                  <c:v>10.39537497528187</c:v>
                </c:pt>
                <c:pt idx="2237">
                  <c:v>10.395772352596852</c:v>
                </c:pt>
                <c:pt idx="2238">
                  <c:v>10.396169572065856</c:v>
                </c:pt>
                <c:pt idx="2239">
                  <c:v>10.396566633814174</c:v>
                </c:pt>
                <c:pt idx="2240">
                  <c:v>10.396963537967098</c:v>
                </c:pt>
                <c:pt idx="2241">
                  <c:v>10.397360284649457</c:v>
                </c:pt>
                <c:pt idx="2242">
                  <c:v>10.397756873986514</c:v>
                </c:pt>
                <c:pt idx="2243">
                  <c:v>10.398153306102595</c:v>
                </c:pt>
                <c:pt idx="2244">
                  <c:v>10.398549581122674</c:v>
                </c:pt>
                <c:pt idx="2245">
                  <c:v>10.398945699170996</c:v>
                </c:pt>
                <c:pt idx="2246">
                  <c:v>10.399341660371968</c:v>
                </c:pt>
                <c:pt idx="2247">
                  <c:v>10.399737464849776</c:v>
                </c:pt>
                <c:pt idx="2248">
                  <c:v>10.400133112728373</c:v>
                </c:pt>
                <c:pt idx="2249">
                  <c:v>10.400528604131498</c:v>
                </c:pt>
                <c:pt idx="2250">
                  <c:v>10.400923939183103</c:v>
                </c:pt>
                <c:pt idx="2251">
                  <c:v>10.40131911800667</c:v>
                </c:pt>
                <c:pt idx="2252">
                  <c:v>10.401714140725604</c:v>
                </c:pt>
                <c:pt idx="2253">
                  <c:v>10.402109007463331</c:v>
                </c:pt>
                <c:pt idx="2254">
                  <c:v>10.402503718342727</c:v>
                </c:pt>
                <c:pt idx="2255">
                  <c:v>10.402898273486826</c:v>
                </c:pt>
                <c:pt idx="2256">
                  <c:v>10.403292673018656</c:v>
                </c:pt>
                <c:pt idx="2257">
                  <c:v>10.403686917060966</c:v>
                </c:pt>
                <c:pt idx="2258">
                  <c:v>10.404081005735868</c:v>
                </c:pt>
                <c:pt idx="2259">
                  <c:v>10.404474939166345</c:v>
                </c:pt>
                <c:pt idx="2260">
                  <c:v>10.404868717474118</c:v>
                </c:pt>
                <c:pt idx="2261">
                  <c:v>10.4052623407817</c:v>
                </c:pt>
                <c:pt idx="2262">
                  <c:v>10.405655809211032</c:v>
                </c:pt>
                <c:pt idx="2263">
                  <c:v>10.406049122883656</c:v>
                </c:pt>
                <c:pt idx="2264">
                  <c:v>10.406442281921574</c:v>
                </c:pt>
                <c:pt idx="2265">
                  <c:v>10.406835286446174</c:v>
                </c:pt>
                <c:pt idx="2266">
                  <c:v>10.407228136578848</c:v>
                </c:pt>
                <c:pt idx="2267">
                  <c:v>10.407620832441006</c:v>
                </c:pt>
                <c:pt idx="2268">
                  <c:v>10.408013374153548</c:v>
                </c:pt>
                <c:pt idx="2269">
                  <c:v>10.408405761837653</c:v>
                </c:pt>
                <c:pt idx="2270">
                  <c:v>10.408797995614009</c:v>
                </c:pt>
                <c:pt idx="2271">
                  <c:v>10.409190075603426</c:v>
                </c:pt>
                <c:pt idx="2272">
                  <c:v>10.409582001926369</c:v>
                </c:pt>
                <c:pt idx="2273">
                  <c:v>10.409973774703021</c:v>
                </c:pt>
                <c:pt idx="2274">
                  <c:v>10.410365394054018</c:v>
                </c:pt>
                <c:pt idx="2275">
                  <c:v>10.410756860099356</c:v>
                </c:pt>
                <c:pt idx="2276">
                  <c:v>10.411148172958962</c:v>
                </c:pt>
                <c:pt idx="2277">
                  <c:v>10.411539332752724</c:v>
                </c:pt>
                <c:pt idx="2278">
                  <c:v>10.411930339600326</c:v>
                </c:pt>
                <c:pt idx="2279">
                  <c:v>10.412321193621318</c:v>
                </c:pt>
                <c:pt idx="2280">
                  <c:v>10.412711894935144</c:v>
                </c:pt>
                <c:pt idx="2281">
                  <c:v>10.413102443661062</c:v>
                </c:pt>
                <c:pt idx="2282">
                  <c:v>10.413492839918385</c:v>
                </c:pt>
                <c:pt idx="2283">
                  <c:v>10.41388308382562</c:v>
                </c:pt>
                <c:pt idx="2284">
                  <c:v>10.414273175502098</c:v>
                </c:pt>
                <c:pt idx="2285">
                  <c:v>10.414663115066407</c:v>
                </c:pt>
                <c:pt idx="2286">
                  <c:v>10.41505290263712</c:v>
                </c:pt>
                <c:pt idx="2287">
                  <c:v>10.415442538332824</c:v>
                </c:pt>
                <c:pt idx="2288">
                  <c:v>10.415832022271402</c:v>
                </c:pt>
                <c:pt idx="2289">
                  <c:v>10.416221354571418</c:v>
                </c:pt>
                <c:pt idx="2290">
                  <c:v>10.416610535350802</c:v>
                </c:pt>
                <c:pt idx="2291">
                  <c:v>10.416999564727426</c:v>
                </c:pt>
                <c:pt idx="2292">
                  <c:v>10.417388442819043</c:v>
                </c:pt>
                <c:pt idx="2293">
                  <c:v>10.417777169743282</c:v>
                </c:pt>
                <c:pt idx="2294">
                  <c:v>10.418165745617491</c:v>
                </c:pt>
                <c:pt idx="2295">
                  <c:v>10.418554170559373</c:v>
                </c:pt>
                <c:pt idx="2296">
                  <c:v>10.418942444685781</c:v>
                </c:pt>
                <c:pt idx="2297">
                  <c:v>10.419330568113924</c:v>
                </c:pt>
                <c:pt idx="2298">
                  <c:v>10.41971854096067</c:v>
                </c:pt>
                <c:pt idx="2299">
                  <c:v>10.420106363342882</c:v>
                </c:pt>
                <c:pt idx="2300">
                  <c:v>10.420494035377331</c:v>
                </c:pt>
                <c:pt idx="2301">
                  <c:v>10.420881557180152</c:v>
                </c:pt>
                <c:pt idx="2302">
                  <c:v>10.421268928868118</c:v>
                </c:pt>
                <c:pt idx="2303">
                  <c:v>10.421656150557377</c:v>
                </c:pt>
                <c:pt idx="2304">
                  <c:v>10.422043222364056</c:v>
                </c:pt>
                <c:pt idx="2305">
                  <c:v>10.422430144404126</c:v>
                </c:pt>
                <c:pt idx="2306">
                  <c:v>10.422816916793376</c:v>
                </c:pt>
                <c:pt idx="2307">
                  <c:v>10.42320353964757</c:v>
                </c:pt>
                <c:pt idx="2308">
                  <c:v>10.423590013082427</c:v>
                </c:pt>
                <c:pt idx="2309">
                  <c:v>10.423976337213075</c:v>
                </c:pt>
                <c:pt idx="2310">
                  <c:v>10.424362512155119</c:v>
                </c:pt>
                <c:pt idx="2311">
                  <c:v>10.424748538023676</c:v>
                </c:pt>
                <c:pt idx="2312">
                  <c:v>10.425134414933726</c:v>
                </c:pt>
                <c:pt idx="2313">
                  <c:v>10.425520143000202</c:v>
                </c:pt>
                <c:pt idx="2314">
                  <c:v>10.425905722337927</c:v>
                </c:pt>
                <c:pt idx="2315">
                  <c:v>10.426291153061518</c:v>
                </c:pt>
                <c:pt idx="2316">
                  <c:v>10.42667643528552</c:v>
                </c:pt>
                <c:pt idx="2317">
                  <c:v>10.427061569124286</c:v>
                </c:pt>
                <c:pt idx="2318">
                  <c:v>10.427446554692175</c:v>
                </c:pt>
                <c:pt idx="2319">
                  <c:v>10.427831392103027</c:v>
                </c:pt>
                <c:pt idx="2320">
                  <c:v>10.428216081471048</c:v>
                </c:pt>
                <c:pt idx="2321">
                  <c:v>10.428600622910148</c:v>
                </c:pt>
                <c:pt idx="2322">
                  <c:v>10.428985016533987</c:v>
                </c:pt>
                <c:pt idx="2323">
                  <c:v>10.429369262456103</c:v>
                </c:pt>
                <c:pt idx="2324">
                  <c:v>10.429753360789999</c:v>
                </c:pt>
                <c:pt idx="2325">
                  <c:v>10.430137311649094</c:v>
                </c:pt>
                <c:pt idx="2326">
                  <c:v>10.430521115146327</c:v>
                </c:pt>
                <c:pt idx="2327">
                  <c:v>10.430904771395038</c:v>
                </c:pt>
                <c:pt idx="2328">
                  <c:v>10.431288280508081</c:v>
                </c:pt>
                <c:pt idx="2329">
                  <c:v>10.431671642598261</c:v>
                </c:pt>
                <c:pt idx="2330">
                  <c:v>10.432054857778398</c:v>
                </c:pt>
                <c:pt idx="2331">
                  <c:v>10.432437926160771</c:v>
                </c:pt>
                <c:pt idx="2332">
                  <c:v>10.432820847857858</c:v>
                </c:pt>
                <c:pt idx="2333">
                  <c:v>10.433203622982148</c:v>
                </c:pt>
                <c:pt idx="2334">
                  <c:v>10.433586251645849</c:v>
                </c:pt>
                <c:pt idx="2335">
                  <c:v>10.433968733960548</c:v>
                </c:pt>
                <c:pt idx="2336">
                  <c:v>10.434351070038618</c:v>
                </c:pt>
                <c:pt idx="2337">
                  <c:v>10.434733259991686</c:v>
                </c:pt>
                <c:pt idx="2338">
                  <c:v>10.435115303931381</c:v>
                </c:pt>
                <c:pt idx="2339">
                  <c:v>10.435497201969403</c:v>
                </c:pt>
                <c:pt idx="2340">
                  <c:v>10.43587895421668</c:v>
                </c:pt>
                <c:pt idx="2341">
                  <c:v>10.436260560784946</c:v>
                </c:pt>
                <c:pt idx="2342">
                  <c:v>10.436642021785184</c:v>
                </c:pt>
                <c:pt idx="2343">
                  <c:v>10.43702333732841</c:v>
                </c:pt>
                <c:pt idx="2344">
                  <c:v>10.437404507525526</c:v>
                </c:pt>
                <c:pt idx="2345">
                  <c:v>10.437785532487368</c:v>
                </c:pt>
                <c:pt idx="2346">
                  <c:v>10.438166412324279</c:v>
                </c:pt>
                <c:pt idx="2347">
                  <c:v>10.438547147147077</c:v>
                </c:pt>
                <c:pt idx="2348">
                  <c:v>10.438927737066038</c:v>
                </c:pt>
                <c:pt idx="2349">
                  <c:v>10.439308182191311</c:v>
                </c:pt>
                <c:pt idx="2350">
                  <c:v>10.439688482633347</c:v>
                </c:pt>
                <c:pt idx="2351">
                  <c:v>10.440068638501828</c:v>
                </c:pt>
                <c:pt idx="2352">
                  <c:v>10.440448649906752</c:v>
                </c:pt>
                <c:pt idx="2353">
                  <c:v>10.440828516957847</c:v>
                </c:pt>
                <c:pt idx="2354">
                  <c:v>10.441208239764762</c:v>
                </c:pt>
                <c:pt idx="2355">
                  <c:v>10.441587818437089</c:v>
                </c:pt>
                <c:pt idx="2356">
                  <c:v>10.441967253083934</c:v>
                </c:pt>
                <c:pt idx="2357">
                  <c:v>10.442346543814823</c:v>
                </c:pt>
                <c:pt idx="2358">
                  <c:v>10.442725690738797</c:v>
                </c:pt>
                <c:pt idx="2359">
                  <c:v>10.443104693964862</c:v>
                </c:pt>
                <c:pt idx="2360">
                  <c:v>10.443483553602011</c:v>
                </c:pt>
                <c:pt idx="2361">
                  <c:v>10.44386226975867</c:v>
                </c:pt>
                <c:pt idx="2362">
                  <c:v>10.444240842543808</c:v>
                </c:pt>
                <c:pt idx="2363">
                  <c:v>10.444619272065825</c:v>
                </c:pt>
                <c:pt idx="2364">
                  <c:v>10.444997558433114</c:v>
                </c:pt>
                <c:pt idx="2365">
                  <c:v>10.445375701753832</c:v>
                </c:pt>
                <c:pt idx="2366">
                  <c:v>10.445753702136438</c:v>
                </c:pt>
                <c:pt idx="2367">
                  <c:v>10.446131559688739</c:v>
                </c:pt>
                <c:pt idx="2368">
                  <c:v>10.446509274518474</c:v>
                </c:pt>
                <c:pt idx="2369">
                  <c:v>10.446886846733626</c:v>
                </c:pt>
                <c:pt idx="2370">
                  <c:v>10.447264276441805</c:v>
                </c:pt>
                <c:pt idx="2371">
                  <c:v>10.447641563750548</c:v>
                </c:pt>
                <c:pt idx="2372">
                  <c:v>10.44801870876729</c:v>
                </c:pt>
                <c:pt idx="2373">
                  <c:v>10.448395711599268</c:v>
                </c:pt>
                <c:pt idx="2374">
                  <c:v>10.44877257235369</c:v>
                </c:pt>
                <c:pt idx="2375">
                  <c:v>10.449149291137577</c:v>
                </c:pt>
                <c:pt idx="2376">
                  <c:v>10.449525868057862</c:v>
                </c:pt>
                <c:pt idx="2377">
                  <c:v>10.44990230322135</c:v>
                </c:pt>
                <c:pt idx="2378">
                  <c:v>10.450278596734728</c:v>
                </c:pt>
                <c:pt idx="2379">
                  <c:v>10.450654748704556</c:v>
                </c:pt>
                <c:pt idx="2380">
                  <c:v>10.451030759237373</c:v>
                </c:pt>
                <c:pt idx="2381">
                  <c:v>10.451406628439365</c:v>
                </c:pt>
                <c:pt idx="2382">
                  <c:v>10.451782356416706</c:v>
                </c:pt>
                <c:pt idx="2383">
                  <c:v>10.45215794327547</c:v>
                </c:pt>
                <c:pt idx="2384">
                  <c:v>10.452533389121923</c:v>
                </c:pt>
                <c:pt idx="2385">
                  <c:v>10.452908694061486</c:v>
                </c:pt>
                <c:pt idx="2386">
                  <c:v>10.453283858200328</c:v>
                </c:pt>
                <c:pt idx="2387">
                  <c:v>10.453658881643552</c:v>
                </c:pt>
                <c:pt idx="2388">
                  <c:v>10.454033764497051</c:v>
                </c:pt>
                <c:pt idx="2389">
                  <c:v>10.454408506866161</c:v>
                </c:pt>
                <c:pt idx="2390">
                  <c:v>10.454783108855832</c:v>
                </c:pt>
                <c:pt idx="2391">
                  <c:v>10.455157570571506</c:v>
                </c:pt>
                <c:pt idx="2392">
                  <c:v>10.455531892118195</c:v>
                </c:pt>
                <c:pt idx="2393">
                  <c:v>10.455906073600568</c:v>
                </c:pt>
                <c:pt idx="2394">
                  <c:v>10.456280115123514</c:v>
                </c:pt>
                <c:pt idx="2395">
                  <c:v>10.456654016791774</c:v>
                </c:pt>
                <c:pt idx="2396">
                  <c:v>10.457027778709676</c:v>
                </c:pt>
                <c:pt idx="2397">
                  <c:v>10.457401400981889</c:v>
                </c:pt>
                <c:pt idx="2398">
                  <c:v>10.457774883712654</c:v>
                </c:pt>
                <c:pt idx="2399">
                  <c:v>10.45814822700615</c:v>
                </c:pt>
                <c:pt idx="2400">
                  <c:v>10.458521430966439</c:v>
                </c:pt>
                <c:pt idx="2401">
                  <c:v>10.458894495697496</c:v>
                </c:pt>
                <c:pt idx="2402">
                  <c:v>10.45926742130316</c:v>
                </c:pt>
                <c:pt idx="2403">
                  <c:v>10.459640207887345</c:v>
                </c:pt>
                <c:pt idx="2404">
                  <c:v>10.460012855553122</c:v>
                </c:pt>
                <c:pt idx="2405">
                  <c:v>10.460385364404502</c:v>
                </c:pt>
                <c:pt idx="2406">
                  <c:v>10.460757734544726</c:v>
                </c:pt>
                <c:pt idx="2407">
                  <c:v>10.461129966077028</c:v>
                </c:pt>
                <c:pt idx="2408">
                  <c:v>10.461502059104706</c:v>
                </c:pt>
                <c:pt idx="2409">
                  <c:v>10.461874013730402</c:v>
                </c:pt>
                <c:pt idx="2410">
                  <c:v>10.462245830057476</c:v>
                </c:pt>
                <c:pt idx="2411">
                  <c:v>10.462617508188574</c:v>
                </c:pt>
                <c:pt idx="2412">
                  <c:v>10.462989048226307</c:v>
                </c:pt>
                <c:pt idx="2413">
                  <c:v>10.463360450273131</c:v>
                </c:pt>
                <c:pt idx="2414">
                  <c:v>10.463731714431846</c:v>
                </c:pt>
                <c:pt idx="2415">
                  <c:v>10.464102840804674</c:v>
                </c:pt>
                <c:pt idx="2416">
                  <c:v>10.464473829493734</c:v>
                </c:pt>
                <c:pt idx="2417">
                  <c:v>10.464844680601272</c:v>
                </c:pt>
                <c:pt idx="2418">
                  <c:v>10.465215394229356</c:v>
                </c:pt>
                <c:pt idx="2419">
                  <c:v>10.465585970479657</c:v>
                </c:pt>
                <c:pt idx="2420">
                  <c:v>10.465956409454026</c:v>
                </c:pt>
                <c:pt idx="2421">
                  <c:v>10.466326711254153</c:v>
                </c:pt>
                <c:pt idx="2422">
                  <c:v>10.46669687598185</c:v>
                </c:pt>
                <c:pt idx="2423">
                  <c:v>10.467066903738004</c:v>
                </c:pt>
                <c:pt idx="2424">
                  <c:v>10.467436794624524</c:v>
                </c:pt>
                <c:pt idx="2425">
                  <c:v>10.467806548742216</c:v>
                </c:pt>
                <c:pt idx="2426">
                  <c:v>10.468176166192269</c:v>
                </c:pt>
                <c:pt idx="2427">
                  <c:v>10.468545647075837</c:v>
                </c:pt>
                <c:pt idx="2428">
                  <c:v>10.468914991493703</c:v>
                </c:pt>
                <c:pt idx="2429">
                  <c:v>10.469284199546768</c:v>
                </c:pt>
                <c:pt idx="2430">
                  <c:v>10.469653271335376</c:v>
                </c:pt>
                <c:pt idx="2431">
                  <c:v>10.470022206960294</c:v>
                </c:pt>
                <c:pt idx="2432">
                  <c:v>10.470391006521821</c:v>
                </c:pt>
                <c:pt idx="2433">
                  <c:v>10.47075967012047</c:v>
                </c:pt>
                <c:pt idx="2434">
                  <c:v>10.471128197856348</c:v>
                </c:pt>
                <c:pt idx="2435">
                  <c:v>10.471496589829727</c:v>
                </c:pt>
                <c:pt idx="2436">
                  <c:v>10.471864846140123</c:v>
                </c:pt>
                <c:pt idx="2437">
                  <c:v>10.472232966888019</c:v>
                </c:pt>
                <c:pt idx="2438">
                  <c:v>10.472600952172716</c:v>
                </c:pt>
                <c:pt idx="2439">
                  <c:v>10.472968802094007</c:v>
                </c:pt>
                <c:pt idx="2440">
                  <c:v>10.473336516751708</c:v>
                </c:pt>
                <c:pt idx="2441">
                  <c:v>10.47370409624488</c:v>
                </c:pt>
                <c:pt idx="2442">
                  <c:v>10.474071540672949</c:v>
                </c:pt>
                <c:pt idx="2443">
                  <c:v>10.474438850135376</c:v>
                </c:pt>
                <c:pt idx="2444">
                  <c:v>10.474806024730952</c:v>
                </c:pt>
                <c:pt idx="2445">
                  <c:v>10.475173064558881</c:v>
                </c:pt>
                <c:pt idx="2446">
                  <c:v>10.475539969718149</c:v>
                </c:pt>
                <c:pt idx="2447">
                  <c:v>10.475906740307126</c:v>
                </c:pt>
                <c:pt idx="2448">
                  <c:v>10.47627337642489</c:v>
                </c:pt>
                <c:pt idx="2449">
                  <c:v>10.476639878170065</c:v>
                </c:pt>
                <c:pt idx="2450">
                  <c:v>10.477006245640554</c:v>
                </c:pt>
                <c:pt idx="2451">
                  <c:v>10.477372478935242</c:v>
                </c:pt>
                <c:pt idx="2452">
                  <c:v>10.477738578152312</c:v>
                </c:pt>
                <c:pt idx="2453">
                  <c:v>10.478104543389676</c:v>
                </c:pt>
                <c:pt idx="2454">
                  <c:v>10.478470374745434</c:v>
                </c:pt>
                <c:pt idx="2455">
                  <c:v>10.478836072317709</c:v>
                </c:pt>
                <c:pt idx="2456">
                  <c:v>10.479201636204024</c:v>
                </c:pt>
                <c:pt idx="2457">
                  <c:v>10.479567066502316</c:v>
                </c:pt>
                <c:pt idx="2458">
                  <c:v>10.479932363310002</c:v>
                </c:pt>
                <c:pt idx="2459">
                  <c:v>10.480297526724705</c:v>
                </c:pt>
                <c:pt idx="2460">
                  <c:v>10.480662556843772</c:v>
                </c:pt>
                <c:pt idx="2461">
                  <c:v>10.481027453764323</c:v>
                </c:pt>
                <c:pt idx="2462">
                  <c:v>10.481392217583824</c:v>
                </c:pt>
                <c:pt idx="2463">
                  <c:v>10.481756848399154</c:v>
                </c:pt>
                <c:pt idx="2464">
                  <c:v>10.482121346307316</c:v>
                </c:pt>
                <c:pt idx="2465">
                  <c:v>10.482485711405317</c:v>
                </c:pt>
                <c:pt idx="2466">
                  <c:v>10.482849943789526</c:v>
                </c:pt>
                <c:pt idx="2467">
                  <c:v>10.48321404355681</c:v>
                </c:pt>
                <c:pt idx="2468">
                  <c:v>10.483578010803777</c:v>
                </c:pt>
                <c:pt idx="2469">
                  <c:v>10.483941845626784</c:v>
                </c:pt>
                <c:pt idx="2470">
                  <c:v>10.484305548122153</c:v>
                </c:pt>
                <c:pt idx="2471">
                  <c:v>10.484669118386122</c:v>
                </c:pt>
                <c:pt idx="2472">
                  <c:v>10.485032556514891</c:v>
                </c:pt>
                <c:pt idx="2473">
                  <c:v>10.48539586260415</c:v>
                </c:pt>
                <c:pt idx="2474">
                  <c:v>10.485759036750174</c:v>
                </c:pt>
                <c:pt idx="2475">
                  <c:v>10.486122079048554</c:v>
                </c:pt>
                <c:pt idx="2476">
                  <c:v>10.486484989595176</c:v>
                </c:pt>
                <c:pt idx="2477">
                  <c:v>10.486847768485354</c:v>
                </c:pt>
                <c:pt idx="2478">
                  <c:v>10.487210415814785</c:v>
                </c:pt>
                <c:pt idx="2479">
                  <c:v>10.487572931678823</c:v>
                </c:pt>
                <c:pt idx="2480">
                  <c:v>10.487935316172734</c:v>
                </c:pt>
                <c:pt idx="2481">
                  <c:v>10.48829756939169</c:v>
                </c:pt>
                <c:pt idx="2482">
                  <c:v>10.488659691430771</c:v>
                </c:pt>
                <c:pt idx="2483">
                  <c:v>10.489021682384953</c:v>
                </c:pt>
                <c:pt idx="2484">
                  <c:v>10.489383542349104</c:v>
                </c:pt>
                <c:pt idx="2485">
                  <c:v>10.489745271418068</c:v>
                </c:pt>
                <c:pt idx="2486">
                  <c:v>10.490106869686361</c:v>
                </c:pt>
                <c:pt idx="2487">
                  <c:v>10.490468337248474</c:v>
                </c:pt>
                <c:pt idx="2488">
                  <c:v>10.490829674199096</c:v>
                </c:pt>
                <c:pt idx="2489">
                  <c:v>10.491190880632498</c:v>
                </c:pt>
                <c:pt idx="2490">
                  <c:v>10.491551956642924</c:v>
                </c:pt>
                <c:pt idx="2491">
                  <c:v>10.491912902324515</c:v>
                </c:pt>
                <c:pt idx="2492">
                  <c:v>10.492273717771331</c:v>
                </c:pt>
                <c:pt idx="2493">
                  <c:v>10.492634403077407</c:v>
                </c:pt>
                <c:pt idx="2494">
                  <c:v>10.492994958336414</c:v>
                </c:pt>
                <c:pt idx="2495">
                  <c:v>10.493355383642069</c:v>
                </c:pt>
                <c:pt idx="2496">
                  <c:v>10.493715679088337</c:v>
                </c:pt>
                <c:pt idx="2497">
                  <c:v>10.494075844768336</c:v>
                </c:pt>
                <c:pt idx="2498">
                  <c:v>10.494435880775827</c:v>
                </c:pt>
                <c:pt idx="2499">
                  <c:v>10.49479578720404</c:v>
                </c:pt>
                <c:pt idx="2500">
                  <c:v>10.495155564146316</c:v>
                </c:pt>
                <c:pt idx="2501">
                  <c:v>10.495515211695524</c:v>
                </c:pt>
                <c:pt idx="2502">
                  <c:v>10.495874729944926</c:v>
                </c:pt>
                <c:pt idx="2503">
                  <c:v>10.496234118987532</c:v>
                </c:pt>
                <c:pt idx="2504">
                  <c:v>10.496593378915852</c:v>
                </c:pt>
                <c:pt idx="2505">
                  <c:v>10.496952509823025</c:v>
                </c:pt>
                <c:pt idx="2506">
                  <c:v>10.497311511801287</c:v>
                </c:pt>
                <c:pt idx="2507">
                  <c:v>10.497670384943483</c:v>
                </c:pt>
                <c:pt idx="2508">
                  <c:v>10.498029129341951</c:v>
                </c:pt>
                <c:pt idx="2509">
                  <c:v>10.498387745089023</c:v>
                </c:pt>
                <c:pt idx="2510">
                  <c:v>10.498746232277041</c:v>
                </c:pt>
                <c:pt idx="2511">
                  <c:v>10.49910459099787</c:v>
                </c:pt>
                <c:pt idx="2512">
                  <c:v>10.499462821343824</c:v>
                </c:pt>
                <c:pt idx="2513">
                  <c:v>10.499820923406714</c:v>
                </c:pt>
                <c:pt idx="2514">
                  <c:v>10.500178897278444</c:v>
                </c:pt>
                <c:pt idx="2515">
                  <c:v>10.500536743050736</c:v>
                </c:pt>
                <c:pt idx="2516">
                  <c:v>10.500894460815237</c:v>
                </c:pt>
                <c:pt idx="2517">
                  <c:v>10.501252050663496</c:v>
                </c:pt>
                <c:pt idx="2518">
                  <c:v>10.501609512687077</c:v>
                </c:pt>
                <c:pt idx="2519">
                  <c:v>10.501966846976996</c:v>
                </c:pt>
                <c:pt idx="2520">
                  <c:v>10.502324053624832</c:v>
                </c:pt>
                <c:pt idx="2521">
                  <c:v>10.502681132721674</c:v>
                </c:pt>
                <c:pt idx="2522">
                  <c:v>10.503038084358488</c:v>
                </c:pt>
                <c:pt idx="2523">
                  <c:v>10.503394908626326</c:v>
                </c:pt>
                <c:pt idx="2524">
                  <c:v>10.503751605616017</c:v>
                </c:pt>
                <c:pt idx="2525">
                  <c:v>10.504108175418333</c:v>
                </c:pt>
                <c:pt idx="2526">
                  <c:v>10.504464618124057</c:v>
                </c:pt>
                <c:pt idx="2527">
                  <c:v>10.504820933823419</c:v>
                </c:pt>
                <c:pt idx="2528">
                  <c:v>10.50517712260725</c:v>
                </c:pt>
                <c:pt idx="2529">
                  <c:v>10.505533184565786</c:v>
                </c:pt>
                <c:pt idx="2530">
                  <c:v>10.505889119789476</c:v>
                </c:pt>
                <c:pt idx="2531">
                  <c:v>10.506244928368076</c:v>
                </c:pt>
                <c:pt idx="2532">
                  <c:v>10.5066006103921</c:v>
                </c:pt>
                <c:pt idx="2533">
                  <c:v>10.506956165951394</c:v>
                </c:pt>
                <c:pt idx="2534">
                  <c:v>10.507311595135848</c:v>
                </c:pt>
                <c:pt idx="2535">
                  <c:v>10.507666898035374</c:v>
                </c:pt>
                <c:pt idx="2536">
                  <c:v>10.508022074739468</c:v>
                </c:pt>
                <c:pt idx="2537">
                  <c:v>10.508377125337779</c:v>
                </c:pt>
                <c:pt idx="2538">
                  <c:v>10.508732049920162</c:v>
                </c:pt>
                <c:pt idx="2539">
                  <c:v>10.509086848575755</c:v>
                </c:pt>
                <c:pt idx="2540">
                  <c:v>10.5094415213937</c:v>
                </c:pt>
                <c:pt idx="2541">
                  <c:v>10.509796068463556</c:v>
                </c:pt>
                <c:pt idx="2542">
                  <c:v>10.510150489874295</c:v>
                </c:pt>
                <c:pt idx="2543">
                  <c:v>10.510504785715025</c:v>
                </c:pt>
                <c:pt idx="2544">
                  <c:v>10.510858956074669</c:v>
                </c:pt>
                <c:pt idx="2545">
                  <c:v>10.511213001042048</c:v>
                </c:pt>
                <c:pt idx="2546">
                  <c:v>10.511566920706009</c:v>
                </c:pt>
                <c:pt idx="2547">
                  <c:v>10.511920715155098</c:v>
                </c:pt>
                <c:pt idx="2548">
                  <c:v>10.512274384477999</c:v>
                </c:pt>
                <c:pt idx="2549">
                  <c:v>10.512627928763104</c:v>
                </c:pt>
                <c:pt idx="2550">
                  <c:v>10.512981348098821</c:v>
                </c:pt>
                <c:pt idx="2551">
                  <c:v>10.513334642573437</c:v>
                </c:pt>
                <c:pt idx="2552">
                  <c:v>10.513687812275156</c:v>
                </c:pt>
                <c:pt idx="2553">
                  <c:v>10.514040857292054</c:v>
                </c:pt>
                <c:pt idx="2554">
                  <c:v>10.514393777712078</c:v>
                </c:pt>
                <c:pt idx="2555">
                  <c:v>10.514746573623476</c:v>
                </c:pt>
                <c:pt idx="2556">
                  <c:v>10.515099245113555</c:v>
                </c:pt>
                <c:pt idx="2557">
                  <c:v>10.515451792270389</c:v>
                </c:pt>
                <c:pt idx="2558">
                  <c:v>10.515804215181632</c:v>
                </c:pt>
                <c:pt idx="2559">
                  <c:v>10.51615651393452</c:v>
                </c:pt>
                <c:pt idx="2560">
                  <c:v>10.516508688616788</c:v>
                </c:pt>
                <c:pt idx="2561">
                  <c:v>10.516860739315725</c:v>
                </c:pt>
                <c:pt idx="2562">
                  <c:v>10.517212666118548</c:v>
                </c:pt>
                <c:pt idx="2563">
                  <c:v>10.517564469112518</c:v>
                </c:pt>
                <c:pt idx="2564">
                  <c:v>10.517916148384669</c:v>
                </c:pt>
                <c:pt idx="2565">
                  <c:v>10.518267704021968</c:v>
                </c:pt>
                <c:pt idx="2566">
                  <c:v>10.518619136111335</c:v>
                </c:pt>
                <c:pt idx="2567">
                  <c:v>10.518970444739441</c:v>
                </c:pt>
                <c:pt idx="2568">
                  <c:v>10.519321629993398</c:v>
                </c:pt>
                <c:pt idx="2569">
                  <c:v>10.519672691959444</c:v>
                </c:pt>
                <c:pt idx="2570">
                  <c:v>10.520023630724232</c:v>
                </c:pt>
                <c:pt idx="2571">
                  <c:v>10.52037444637411</c:v>
                </c:pt>
                <c:pt idx="2572">
                  <c:v>10.520725138995719</c:v>
                </c:pt>
                <c:pt idx="2573">
                  <c:v>10.521075708674998</c:v>
                </c:pt>
                <c:pt idx="2574">
                  <c:v>10.52142615549832</c:v>
                </c:pt>
                <c:pt idx="2575">
                  <c:v>10.521776479551647</c:v>
                </c:pt>
                <c:pt idx="2576">
                  <c:v>10.522126680921012</c:v>
                </c:pt>
                <c:pt idx="2577">
                  <c:v>10.522476759692324</c:v>
                </c:pt>
                <c:pt idx="2578">
                  <c:v>10.52282671595135</c:v>
                </c:pt>
                <c:pt idx="2579">
                  <c:v>10.52317654978385</c:v>
                </c:pt>
                <c:pt idx="2580">
                  <c:v>10.523526261275435</c:v>
                </c:pt>
                <c:pt idx="2581">
                  <c:v>10.523875850511647</c:v>
                </c:pt>
                <c:pt idx="2582">
                  <c:v>10.524225317577933</c:v>
                </c:pt>
                <c:pt idx="2583">
                  <c:v>10.524574662559651</c:v>
                </c:pt>
                <c:pt idx="2584">
                  <c:v>10.524923885542048</c:v>
                </c:pt>
                <c:pt idx="2585">
                  <c:v>10.525272986610368</c:v>
                </c:pt>
                <c:pt idx="2586">
                  <c:v>10.525621965849654</c:v>
                </c:pt>
                <c:pt idx="2587">
                  <c:v>10.525970823344906</c:v>
                </c:pt>
                <c:pt idx="2588">
                  <c:v>10.526319559181054</c:v>
                </c:pt>
                <c:pt idx="2589">
                  <c:v>10.526668173442902</c:v>
                </c:pt>
                <c:pt idx="2590">
                  <c:v>10.527016666215204</c:v>
                </c:pt>
                <c:pt idx="2591">
                  <c:v>10.527365037582602</c:v>
                </c:pt>
                <c:pt idx="2592">
                  <c:v>10.527713287629652</c:v>
                </c:pt>
                <c:pt idx="2593">
                  <c:v>10.528061416440798</c:v>
                </c:pt>
                <c:pt idx="2594">
                  <c:v>10.528409424100508</c:v>
                </c:pt>
                <c:pt idx="2595">
                  <c:v>10.528757310692988</c:v>
                </c:pt>
                <c:pt idx="2596">
                  <c:v>10.529105076302473</c:v>
                </c:pt>
                <c:pt idx="2597">
                  <c:v>10.529452721013085</c:v>
                </c:pt>
                <c:pt idx="2598">
                  <c:v>10.52980024490885</c:v>
                </c:pt>
                <c:pt idx="2599">
                  <c:v>10.530147648073713</c:v>
                </c:pt>
                <c:pt idx="2600">
                  <c:v>10.530494930591528</c:v>
                </c:pt>
                <c:pt idx="2601">
                  <c:v>10.53084209254607</c:v>
                </c:pt>
                <c:pt idx="2602">
                  <c:v>10.531189134021004</c:v>
                </c:pt>
                <c:pt idx="2603">
                  <c:v>10.531536055100039</c:v>
                </c:pt>
                <c:pt idx="2604">
                  <c:v>10.531882855866376</c:v>
                </c:pt>
                <c:pt idx="2605">
                  <c:v>10.532229536403754</c:v>
                </c:pt>
                <c:pt idx="2606">
                  <c:v>10.532576096795356</c:v>
                </c:pt>
                <c:pt idx="2607">
                  <c:v>10.532922537124472</c:v>
                </c:pt>
                <c:pt idx="2608">
                  <c:v>10.533268857474253</c:v>
                </c:pt>
                <c:pt idx="2609">
                  <c:v>10.533615057927772</c:v>
                </c:pt>
                <c:pt idx="2610">
                  <c:v>10.533961138568015</c:v>
                </c:pt>
                <c:pt idx="2611">
                  <c:v>10.534307099477868</c:v>
                </c:pt>
                <c:pt idx="2612">
                  <c:v>10.534652940740193</c:v>
                </c:pt>
                <c:pt idx="2613">
                  <c:v>10.534998662437648</c:v>
                </c:pt>
                <c:pt idx="2614">
                  <c:v>10.535344264652966</c:v>
                </c:pt>
                <c:pt idx="2615">
                  <c:v>10.535689747468728</c:v>
                </c:pt>
                <c:pt idx="2616">
                  <c:v>10.53603511096715</c:v>
                </c:pt>
                <c:pt idx="2617">
                  <c:v>10.536380355230888</c:v>
                </c:pt>
                <c:pt idx="2618">
                  <c:v>10.536725480342072</c:v>
                </c:pt>
                <c:pt idx="2619">
                  <c:v>10.537070486383094</c:v>
                </c:pt>
                <c:pt idx="2620">
                  <c:v>10.537415373436103</c:v>
                </c:pt>
                <c:pt idx="2621">
                  <c:v>10.537760141582941</c:v>
                </c:pt>
                <c:pt idx="2622">
                  <c:v>10.538104790905669</c:v>
                </c:pt>
                <c:pt idx="2623">
                  <c:v>10.538449321486167</c:v>
                </c:pt>
                <c:pt idx="2624">
                  <c:v>10.538793733406223</c:v>
                </c:pt>
                <c:pt idx="2625">
                  <c:v>10.539138026747549</c:v>
                </c:pt>
                <c:pt idx="2626">
                  <c:v>10.53948220159177</c:v>
                </c:pt>
                <c:pt idx="2627">
                  <c:v>10.539826258020424</c:v>
                </c:pt>
                <c:pt idx="2628">
                  <c:v>10.540170196114945</c:v>
                </c:pt>
                <c:pt idx="2629">
                  <c:v>10.540514015956752</c:v>
                </c:pt>
                <c:pt idx="2630">
                  <c:v>10.540857717627075</c:v>
                </c:pt>
                <c:pt idx="2631">
                  <c:v>10.541201301207098</c:v>
                </c:pt>
                <c:pt idx="2632">
                  <c:v>10.541544766778113</c:v>
                </c:pt>
                <c:pt idx="2633">
                  <c:v>10.541888114420971</c:v>
                </c:pt>
                <c:pt idx="2634">
                  <c:v>10.542231344216685</c:v>
                </c:pt>
                <c:pt idx="2635">
                  <c:v>10.542574456246129</c:v>
                </c:pt>
                <c:pt idx="2636">
                  <c:v>10.542917450590068</c:v>
                </c:pt>
                <c:pt idx="2637">
                  <c:v>10.543260327329259</c:v>
                </c:pt>
                <c:pt idx="2638">
                  <c:v>10.54360308654427</c:v>
                </c:pt>
                <c:pt idx="2639">
                  <c:v>10.543945728315649</c:v>
                </c:pt>
                <c:pt idx="2640">
                  <c:v>10.544288252723865</c:v>
                </c:pt>
                <c:pt idx="2641">
                  <c:v>10.544630659849377</c:v>
                </c:pt>
                <c:pt idx="2642">
                  <c:v>10.544972949772076</c:v>
                </c:pt>
                <c:pt idx="2643">
                  <c:v>10.545315122572687</c:v>
                </c:pt>
                <c:pt idx="2644">
                  <c:v>10.545657178331206</c:v>
                </c:pt>
                <c:pt idx="2645">
                  <c:v>10.545999117127502</c:v>
                </c:pt>
                <c:pt idx="2646">
                  <c:v>10.546340939041606</c:v>
                </c:pt>
                <c:pt idx="2647">
                  <c:v>10.546682644153423</c:v>
                </c:pt>
                <c:pt idx="2648">
                  <c:v>10.547024232542739</c:v>
                </c:pt>
                <c:pt idx="2649">
                  <c:v>10.547365704289268</c:v>
                </c:pt>
                <c:pt idx="2650">
                  <c:v>10.54770705947265</c:v>
                </c:pt>
                <c:pt idx="2651">
                  <c:v>10.548048298172418</c:v>
                </c:pt>
                <c:pt idx="2652">
                  <c:v>10.548389420468068</c:v>
                </c:pt>
                <c:pt idx="2653">
                  <c:v>10.548730426438988</c:v>
                </c:pt>
                <c:pt idx="2654">
                  <c:v>10.549071316164463</c:v>
                </c:pt>
                <c:pt idx="2655">
                  <c:v>10.549412089723734</c:v>
                </c:pt>
                <c:pt idx="2656">
                  <c:v>10.549752747195942</c:v>
                </c:pt>
                <c:pt idx="2657">
                  <c:v>10.550093288660157</c:v>
                </c:pt>
                <c:pt idx="2658">
                  <c:v>10.550433714195426</c:v>
                </c:pt>
                <c:pt idx="2659">
                  <c:v>10.550774023880454</c:v>
                </c:pt>
                <c:pt idx="2660">
                  <c:v>10.551114217794359</c:v>
                </c:pt>
                <c:pt idx="2661">
                  <c:v>10.551454296015574</c:v>
                </c:pt>
                <c:pt idx="2662">
                  <c:v>10.551794258623069</c:v>
                </c:pt>
                <c:pt idx="2663">
                  <c:v>10.552134105695076</c:v>
                </c:pt>
                <c:pt idx="2664">
                  <c:v>10.552473837310396</c:v>
                </c:pt>
                <c:pt idx="2665">
                  <c:v>10.552813453547314</c:v>
                </c:pt>
                <c:pt idx="2666">
                  <c:v>10.553152954484124</c:v>
                </c:pt>
                <c:pt idx="2667">
                  <c:v>10.553492340199336</c:v>
                </c:pt>
                <c:pt idx="2668">
                  <c:v>10.553831610770764</c:v>
                </c:pt>
                <c:pt idx="2669">
                  <c:v>10.554170766276798</c:v>
                </c:pt>
                <c:pt idx="2670">
                  <c:v>10.554509806795426</c:v>
                </c:pt>
                <c:pt idx="2671">
                  <c:v>10.554848732404475</c:v>
                </c:pt>
                <c:pt idx="2672">
                  <c:v>10.555187543182031</c:v>
                </c:pt>
                <c:pt idx="2673">
                  <c:v>10.555526239205648</c:v>
                </c:pt>
                <c:pt idx="2674">
                  <c:v>10.555864820552864</c:v>
                </c:pt>
                <c:pt idx="2675">
                  <c:v>10.556203287301736</c:v>
                </c:pt>
                <c:pt idx="2676">
                  <c:v>10.556541639529778</c:v>
                </c:pt>
                <c:pt idx="2677">
                  <c:v>10.556879877314024</c:v>
                </c:pt>
                <c:pt idx="2678">
                  <c:v>10.557218000732281</c:v>
                </c:pt>
                <c:pt idx="2679">
                  <c:v>10.557556009861852</c:v>
                </c:pt>
                <c:pt idx="2680">
                  <c:v>10.55789390477965</c:v>
                </c:pt>
                <c:pt idx="2681">
                  <c:v>10.558231685563118</c:v>
                </c:pt>
                <c:pt idx="2682">
                  <c:v>10.55856935228938</c:v>
                </c:pt>
                <c:pt idx="2683">
                  <c:v>10.558906905035101</c:v>
                </c:pt>
                <c:pt idx="2684">
                  <c:v>10.559244343877516</c:v>
                </c:pt>
                <c:pt idx="2685">
                  <c:v>10.559581668893372</c:v>
                </c:pt>
                <c:pt idx="2686">
                  <c:v>10.559918880159413</c:v>
                </c:pt>
                <c:pt idx="2687">
                  <c:v>10.560255977752359</c:v>
                </c:pt>
                <c:pt idx="2688">
                  <c:v>10.560592961748824</c:v>
                </c:pt>
                <c:pt idx="2689">
                  <c:v>10.560929832225376</c:v>
                </c:pt>
                <c:pt idx="2690">
                  <c:v>10.561266589258286</c:v>
                </c:pt>
                <c:pt idx="2691">
                  <c:v>10.561603232924154</c:v>
                </c:pt>
                <c:pt idx="2692">
                  <c:v>10.561939763299183</c:v>
                </c:pt>
                <c:pt idx="2693">
                  <c:v>10.562276180459634</c:v>
                </c:pt>
                <c:pt idx="2694">
                  <c:v>10.562612484481654</c:v>
                </c:pt>
                <c:pt idx="2695">
                  <c:v>10.562948675441326</c:v>
                </c:pt>
                <c:pt idx="2696">
                  <c:v>10.56328475341452</c:v>
                </c:pt>
                <c:pt idx="2697">
                  <c:v>10.563620718477322</c:v>
                </c:pt>
                <c:pt idx="2698">
                  <c:v>10.563956570705574</c:v>
                </c:pt>
                <c:pt idx="2699">
                  <c:v>10.564292310174819</c:v>
                </c:pt>
                <c:pt idx="2700">
                  <c:v>10.564627936961006</c:v>
                </c:pt>
                <c:pt idx="2701">
                  <c:v>10.564963451139608</c:v>
                </c:pt>
                <c:pt idx="2702">
                  <c:v>10.565298852786341</c:v>
                </c:pt>
                <c:pt idx="2703">
                  <c:v>10.565634141976384</c:v>
                </c:pt>
                <c:pt idx="2704">
                  <c:v>10.565969318785339</c:v>
                </c:pt>
                <c:pt idx="2705">
                  <c:v>10.566304383288276</c:v>
                </c:pt>
                <c:pt idx="2706">
                  <c:v>10.566639335560811</c:v>
                </c:pt>
                <c:pt idx="2707">
                  <c:v>10.56697417567765</c:v>
                </c:pt>
                <c:pt idx="2708">
                  <c:v>10.567308903714245</c:v>
                </c:pt>
                <c:pt idx="2709">
                  <c:v>10.567643519745578</c:v>
                </c:pt>
                <c:pt idx="2710">
                  <c:v>10.567978023846269</c:v>
                </c:pt>
                <c:pt idx="2711">
                  <c:v>10.568312416091468</c:v>
                </c:pt>
                <c:pt idx="2712">
                  <c:v>10.568646696555996</c:v>
                </c:pt>
                <c:pt idx="2713">
                  <c:v>10.568980865314236</c:v>
                </c:pt>
                <c:pt idx="2714">
                  <c:v>10.56931492244111</c:v>
                </c:pt>
                <c:pt idx="2715">
                  <c:v>10.569648868011086</c:v>
                </c:pt>
                <c:pt idx="2716">
                  <c:v>10.569982702098654</c:v>
                </c:pt>
                <c:pt idx="2717">
                  <c:v>10.5703164247782</c:v>
                </c:pt>
                <c:pt idx="2718">
                  <c:v>10.570650036124126</c:v>
                </c:pt>
                <c:pt idx="2719">
                  <c:v>10.570983536210546</c:v>
                </c:pt>
                <c:pt idx="2720">
                  <c:v>10.571316925111768</c:v>
                </c:pt>
                <c:pt idx="2721">
                  <c:v>10.571650202901926</c:v>
                </c:pt>
                <c:pt idx="2722">
                  <c:v>10.571983369654944</c:v>
                </c:pt>
                <c:pt idx="2723">
                  <c:v>10.572316425444869</c:v>
                </c:pt>
                <c:pt idx="2724">
                  <c:v>10.572649370345681</c:v>
                </c:pt>
                <c:pt idx="2725">
                  <c:v>10.572982204430852</c:v>
                </c:pt>
                <c:pt idx="2726">
                  <c:v>10.573314927774453</c:v>
                </c:pt>
                <c:pt idx="2727">
                  <c:v>10.573647540450066</c:v>
                </c:pt>
                <c:pt idx="2728">
                  <c:v>10.57398004253127</c:v>
                </c:pt>
                <c:pt idx="2729">
                  <c:v>10.574312434091548</c:v>
                </c:pt>
                <c:pt idx="2730">
                  <c:v>10.574644715204474</c:v>
                </c:pt>
                <c:pt idx="2731">
                  <c:v>10.57497688594327</c:v>
                </c:pt>
                <c:pt idx="2732">
                  <c:v>10.575308946381321</c:v>
                </c:pt>
                <c:pt idx="2733">
                  <c:v>10.575640896591874</c:v>
                </c:pt>
                <c:pt idx="2734">
                  <c:v>10.575972736648026</c:v>
                </c:pt>
                <c:pt idx="2735">
                  <c:v>10.576304466622823</c:v>
                </c:pt>
                <c:pt idx="2736">
                  <c:v>10.576636086589518</c:v>
                </c:pt>
                <c:pt idx="2737">
                  <c:v>10.576967596620626</c:v>
                </c:pt>
                <c:pt idx="2738">
                  <c:v>10.577298996789334</c:v>
                </c:pt>
                <c:pt idx="2739">
                  <c:v>10.577630287168475</c:v>
                </c:pt>
                <c:pt idx="2740">
                  <c:v>10.577961467830345</c:v>
                </c:pt>
                <c:pt idx="2741">
                  <c:v>10.578292538848327</c:v>
                </c:pt>
                <c:pt idx="2742">
                  <c:v>10.578623500294221</c:v>
                </c:pt>
                <c:pt idx="2743">
                  <c:v>10.578954352241</c:v>
                </c:pt>
                <c:pt idx="2744">
                  <c:v>10.579285094760976</c:v>
                </c:pt>
                <c:pt idx="2745">
                  <c:v>10.579615727926479</c:v>
                </c:pt>
                <c:pt idx="2746">
                  <c:v>10.579946251809993</c:v>
                </c:pt>
                <c:pt idx="2747">
                  <c:v>10.580276666483256</c:v>
                </c:pt>
                <c:pt idx="2748">
                  <c:v>10.580606972018876</c:v>
                </c:pt>
                <c:pt idx="2749">
                  <c:v>10.580937168488774</c:v>
                </c:pt>
                <c:pt idx="2750">
                  <c:v>10.581267255964956</c:v>
                </c:pt>
                <c:pt idx="2751">
                  <c:v>10.581597234519426</c:v>
                </c:pt>
                <c:pt idx="2752">
                  <c:v>10.581927104223798</c:v>
                </c:pt>
                <c:pt idx="2753">
                  <c:v>10.58225686515012</c:v>
                </c:pt>
                <c:pt idx="2754">
                  <c:v>10.582586517370176</c:v>
                </c:pt>
                <c:pt idx="2755">
                  <c:v>10.582916060955135</c:v>
                </c:pt>
                <c:pt idx="2756">
                  <c:v>10.583245495977057</c:v>
                </c:pt>
                <c:pt idx="2757">
                  <c:v>10.583574822507376</c:v>
                </c:pt>
                <c:pt idx="2758">
                  <c:v>10.583904040617256</c:v>
                </c:pt>
                <c:pt idx="2759">
                  <c:v>10.58423315037833</c:v>
                </c:pt>
                <c:pt idx="2760">
                  <c:v>10.584562151861805</c:v>
                </c:pt>
                <c:pt idx="2761">
                  <c:v>10.584891045138901</c:v>
                </c:pt>
                <c:pt idx="2762">
                  <c:v>10.585219830280774</c:v>
                </c:pt>
                <c:pt idx="2763">
                  <c:v>10.585548507358522</c:v>
                </c:pt>
                <c:pt idx="2764">
                  <c:v>10.58587707644312</c:v>
                </c:pt>
                <c:pt idx="2765">
                  <c:v>10.586205537605554</c:v>
                </c:pt>
                <c:pt idx="2766">
                  <c:v>10.586533890916726</c:v>
                </c:pt>
                <c:pt idx="2767">
                  <c:v>10.586862136447326</c:v>
                </c:pt>
                <c:pt idx="2768">
                  <c:v>10.587190274268076</c:v>
                </c:pt>
                <c:pt idx="2769">
                  <c:v>10.587518304449794</c:v>
                </c:pt>
                <c:pt idx="2770">
                  <c:v>10.587846227063087</c:v>
                </c:pt>
                <c:pt idx="2771">
                  <c:v>10.588174042178203</c:v>
                </c:pt>
                <c:pt idx="2772">
                  <c:v>10.588501749865868</c:v>
                </c:pt>
                <c:pt idx="2773">
                  <c:v>10.588829350196415</c:v>
                </c:pt>
                <c:pt idx="2774">
                  <c:v>10.58915684324012</c:v>
                </c:pt>
                <c:pt idx="2775">
                  <c:v>10.58948422906743</c:v>
                </c:pt>
                <c:pt idx="2776">
                  <c:v>10.589811507747974</c:v>
                </c:pt>
                <c:pt idx="2777">
                  <c:v>10.590138679352371</c:v>
                </c:pt>
                <c:pt idx="2778">
                  <c:v>10.590465743950498</c:v>
                </c:pt>
                <c:pt idx="2779">
                  <c:v>10.59079270161244</c:v>
                </c:pt>
                <c:pt idx="2780">
                  <c:v>10.591119552407974</c:v>
                </c:pt>
                <c:pt idx="2781">
                  <c:v>10.591446296407103</c:v>
                </c:pt>
                <c:pt idx="2782">
                  <c:v>10.591772933679167</c:v>
                </c:pt>
                <c:pt idx="2783">
                  <c:v>10.592099464294312</c:v>
                </c:pt>
                <c:pt idx="2784">
                  <c:v>10.592425888322024</c:v>
                </c:pt>
                <c:pt idx="2785">
                  <c:v>10.59275220583185</c:v>
                </c:pt>
                <c:pt idx="2786">
                  <c:v>10.593078416893297</c:v>
                </c:pt>
                <c:pt idx="2787">
                  <c:v>10.593404521575804</c:v>
                </c:pt>
                <c:pt idx="2788">
                  <c:v>10.593730519948842</c:v>
                </c:pt>
                <c:pt idx="2789">
                  <c:v>10.594056412081272</c:v>
                </c:pt>
                <c:pt idx="2790">
                  <c:v>10.59438219804278</c:v>
                </c:pt>
                <c:pt idx="2791">
                  <c:v>10.594707877902374</c:v>
                </c:pt>
                <c:pt idx="2792">
                  <c:v>10.595033451729106</c:v>
                </c:pt>
                <c:pt idx="2793">
                  <c:v>10.595358919592021</c:v>
                </c:pt>
                <c:pt idx="2794">
                  <c:v>10.595684281560171</c:v>
                </c:pt>
                <c:pt idx="2795">
                  <c:v>10.596009537702274</c:v>
                </c:pt>
                <c:pt idx="2796">
                  <c:v>10.596334688087072</c:v>
                </c:pt>
                <c:pt idx="2797">
                  <c:v>10.596659732783579</c:v>
                </c:pt>
                <c:pt idx="2798">
                  <c:v>10.596984671860374</c:v>
                </c:pt>
                <c:pt idx="2799">
                  <c:v>10.597309505386036</c:v>
                </c:pt>
                <c:pt idx="2800">
                  <c:v>10.59763423342932</c:v>
                </c:pt>
                <c:pt idx="2801">
                  <c:v>10.597958856058204</c:v>
                </c:pt>
                <c:pt idx="2802">
                  <c:v>10.598283373341598</c:v>
                </c:pt>
                <c:pt idx="2803">
                  <c:v>10.598607785347687</c:v>
                </c:pt>
                <c:pt idx="2804">
                  <c:v>10.598932092144757</c:v>
                </c:pt>
                <c:pt idx="2805">
                  <c:v>10.599256293801076</c:v>
                </c:pt>
                <c:pt idx="2806">
                  <c:v>10.599580390384741</c:v>
                </c:pt>
                <c:pt idx="2807">
                  <c:v>10.5999043819637</c:v>
                </c:pt>
                <c:pt idx="2808">
                  <c:v>10.600228268606203</c:v>
                </c:pt>
                <c:pt idx="2809">
                  <c:v>10.60055205038012</c:v>
                </c:pt>
                <c:pt idx="2810">
                  <c:v>10.600875727353298</c:v>
                </c:pt>
                <c:pt idx="2811">
                  <c:v>10.601199299593652</c:v>
                </c:pt>
                <c:pt idx="2812">
                  <c:v>10.601522767168849</c:v>
                </c:pt>
                <c:pt idx="2813">
                  <c:v>10.601846130146606</c:v>
                </c:pt>
                <c:pt idx="2814">
                  <c:v>10.602169388594548</c:v>
                </c:pt>
                <c:pt idx="2815">
                  <c:v>10.602492542580354</c:v>
                </c:pt>
                <c:pt idx="2816">
                  <c:v>10.602815592171153</c:v>
                </c:pt>
                <c:pt idx="2817">
                  <c:v>10.60313853743475</c:v>
                </c:pt>
                <c:pt idx="2818">
                  <c:v>10.60346137843835</c:v>
                </c:pt>
                <c:pt idx="2819">
                  <c:v>10.603784115249407</c:v>
                </c:pt>
                <c:pt idx="2820">
                  <c:v>10.604106747934768</c:v>
                </c:pt>
                <c:pt idx="2821">
                  <c:v>10.604429276562024</c:v>
                </c:pt>
                <c:pt idx="2822">
                  <c:v>10.604751701197998</c:v>
                </c:pt>
                <c:pt idx="2823">
                  <c:v>10.605074021909926</c:v>
                </c:pt>
                <c:pt idx="2824">
                  <c:v>10.605396238764785</c:v>
                </c:pt>
                <c:pt idx="2825">
                  <c:v>10.605718351829116</c:v>
                </c:pt>
                <c:pt idx="2826">
                  <c:v>10.606040361170168</c:v>
                </c:pt>
                <c:pt idx="2827">
                  <c:v>10.606362266854568</c:v>
                </c:pt>
                <c:pt idx="2828">
                  <c:v>10.606684068949175</c:v>
                </c:pt>
                <c:pt idx="2829">
                  <c:v>10.60700576752029</c:v>
                </c:pt>
                <c:pt idx="2830">
                  <c:v>10.607327362634708</c:v>
                </c:pt>
                <c:pt idx="2831">
                  <c:v>10.607648854359173</c:v>
                </c:pt>
                <c:pt idx="2832">
                  <c:v>10.607970242759798</c:v>
                </c:pt>
                <c:pt idx="2833">
                  <c:v>10.608291527903145</c:v>
                </c:pt>
                <c:pt idx="2834">
                  <c:v>10.608612709855468</c:v>
                </c:pt>
                <c:pt idx="2835">
                  <c:v>10.608933788683091</c:v>
                </c:pt>
                <c:pt idx="2836">
                  <c:v>10.609254764452148</c:v>
                </c:pt>
                <c:pt idx="2837">
                  <c:v>10.609575637228874</c:v>
                </c:pt>
                <c:pt idx="2838">
                  <c:v>10.609896407079274</c:v>
                </c:pt>
                <c:pt idx="2839">
                  <c:v>10.61021707406935</c:v>
                </c:pt>
                <c:pt idx="2840">
                  <c:v>10.610537638265166</c:v>
                </c:pt>
                <c:pt idx="2841">
                  <c:v>10.610858099732317</c:v>
                </c:pt>
                <c:pt idx="2842">
                  <c:v>10.611178458536797</c:v>
                </c:pt>
                <c:pt idx="2843">
                  <c:v>10.611498714744616</c:v>
                </c:pt>
                <c:pt idx="2844">
                  <c:v>10.611818868421111</c:v>
                </c:pt>
                <c:pt idx="2845">
                  <c:v>10.61213891963205</c:v>
                </c:pt>
                <c:pt idx="2846">
                  <c:v>10.612458868442976</c:v>
                </c:pt>
                <c:pt idx="2847">
                  <c:v>10.612778714919378</c:v>
                </c:pt>
                <c:pt idx="2848">
                  <c:v>10.613098459126739</c:v>
                </c:pt>
                <c:pt idx="2849">
                  <c:v>10.613418101130398</c:v>
                </c:pt>
                <c:pt idx="2850">
                  <c:v>10.613737640995735</c:v>
                </c:pt>
                <c:pt idx="2851">
                  <c:v>10.614057078787956</c:v>
                </c:pt>
                <c:pt idx="2852">
                  <c:v>10.614376414572231</c:v>
                </c:pt>
                <c:pt idx="2853">
                  <c:v>10.614695648413718</c:v>
                </c:pt>
                <c:pt idx="2854">
                  <c:v>10.615014780377498</c:v>
                </c:pt>
                <c:pt idx="2855">
                  <c:v>10.61533381052857</c:v>
                </c:pt>
                <c:pt idx="2856">
                  <c:v>10.615652738931836</c:v>
                </c:pt>
                <c:pt idx="2857">
                  <c:v>10.615971565652215</c:v>
                </c:pt>
                <c:pt idx="2858">
                  <c:v>10.616290290754515</c:v>
                </c:pt>
                <c:pt idx="2859">
                  <c:v>10.616608914303496</c:v>
                </c:pt>
                <c:pt idx="2860">
                  <c:v>10.616927436363833</c:v>
                </c:pt>
                <c:pt idx="2861">
                  <c:v>10.617245857000183</c:v>
                </c:pt>
                <c:pt idx="2862">
                  <c:v>10.617564176277103</c:v>
                </c:pt>
                <c:pt idx="2863">
                  <c:v>10.617882394259105</c:v>
                </c:pt>
                <c:pt idx="2864">
                  <c:v>10.618200511010635</c:v>
                </c:pt>
                <c:pt idx="2865">
                  <c:v>10.618518526596068</c:v>
                </c:pt>
                <c:pt idx="2866">
                  <c:v>10.618836441079758</c:v>
                </c:pt>
                <c:pt idx="2867">
                  <c:v>10.619154254526052</c:v>
                </c:pt>
                <c:pt idx="2868">
                  <c:v>10.619471966998818</c:v>
                </c:pt>
                <c:pt idx="2869">
                  <c:v>10.619789578562576</c:v>
                </c:pt>
                <c:pt idx="2870">
                  <c:v>10.620107089281216</c:v>
                </c:pt>
                <c:pt idx="2871">
                  <c:v>10.620424499218812</c:v>
                </c:pt>
                <c:pt idx="2872">
                  <c:v>10.620741808439307</c:v>
                </c:pt>
                <c:pt idx="2873">
                  <c:v>10.621059017006599</c:v>
                </c:pt>
                <c:pt idx="2874">
                  <c:v>10.62137612498443</c:v>
                </c:pt>
                <c:pt idx="2875">
                  <c:v>10.621693132436848</c:v>
                </c:pt>
                <c:pt idx="2876">
                  <c:v>10.622010039427376</c:v>
                </c:pt>
                <c:pt idx="2877">
                  <c:v>10.622326846019519</c:v>
                </c:pt>
                <c:pt idx="2878">
                  <c:v>10.622643552277124</c:v>
                </c:pt>
                <c:pt idx="2879">
                  <c:v>10.622960158263622</c:v>
                </c:pt>
                <c:pt idx="2880">
                  <c:v>10.623276664042493</c:v>
                </c:pt>
                <c:pt idx="2881">
                  <c:v>10.623593069677153</c:v>
                </c:pt>
                <c:pt idx="2882">
                  <c:v>10.623909375230953</c:v>
                </c:pt>
                <c:pt idx="2883">
                  <c:v>10.624225580767098</c:v>
                </c:pt>
                <c:pt idx="2884">
                  <c:v>10.624541686349081</c:v>
                </c:pt>
                <c:pt idx="2885">
                  <c:v>10.624857692039813</c:v>
                </c:pt>
                <c:pt idx="2886">
                  <c:v>10.625173597902494</c:v>
                </c:pt>
                <c:pt idx="2887">
                  <c:v>10.625489404000177</c:v>
                </c:pt>
                <c:pt idx="2888">
                  <c:v>10.625805110395849</c:v>
                </c:pt>
                <c:pt idx="2889">
                  <c:v>10.626120717152448</c:v>
                </c:pt>
                <c:pt idx="2890">
                  <c:v>10.62643622433287</c:v>
                </c:pt>
                <c:pt idx="2891">
                  <c:v>10.626751631999868</c:v>
                </c:pt>
                <c:pt idx="2892">
                  <c:v>10.627066940216269</c:v>
                </c:pt>
                <c:pt idx="2893">
                  <c:v>10.627382149044733</c:v>
                </c:pt>
                <c:pt idx="2894">
                  <c:v>10.627697258548004</c:v>
                </c:pt>
                <c:pt idx="2895">
                  <c:v>10.628012268788328</c:v>
                </c:pt>
                <c:pt idx="2896">
                  <c:v>10.628327179828498</c:v>
                </c:pt>
                <c:pt idx="2897">
                  <c:v>10.628641991731048</c:v>
                </c:pt>
                <c:pt idx="2898">
                  <c:v>10.628956704558112</c:v>
                </c:pt>
                <c:pt idx="2899">
                  <c:v>10.629271318372338</c:v>
                </c:pt>
                <c:pt idx="2900">
                  <c:v>10.629585833235772</c:v>
                </c:pt>
                <c:pt idx="2901">
                  <c:v>10.629900249210682</c:v>
                </c:pt>
                <c:pt idx="2902">
                  <c:v>10.630214566359269</c:v>
                </c:pt>
                <c:pt idx="2903">
                  <c:v>10.630528784743618</c:v>
                </c:pt>
                <c:pt idx="2904">
                  <c:v>10.63084290442581</c:v>
                </c:pt>
                <c:pt idx="2905">
                  <c:v>10.631156925467801</c:v>
                </c:pt>
                <c:pt idx="2906">
                  <c:v>10.631470847931498</c:v>
                </c:pt>
                <c:pt idx="2907">
                  <c:v>10.631784671878869</c:v>
                </c:pt>
                <c:pt idx="2908">
                  <c:v>10.632098397371642</c:v>
                </c:pt>
                <c:pt idx="2909">
                  <c:v>10.632412024471595</c:v>
                </c:pt>
                <c:pt idx="2910">
                  <c:v>10.632725553240427</c:v>
                </c:pt>
                <c:pt idx="2911">
                  <c:v>10.633038983739768</c:v>
                </c:pt>
                <c:pt idx="2912">
                  <c:v>10.633352316031235</c:v>
                </c:pt>
                <c:pt idx="2913">
                  <c:v>10.633665550176319</c:v>
                </c:pt>
                <c:pt idx="2914">
                  <c:v>10.633978686236366</c:v>
                </c:pt>
                <c:pt idx="2915">
                  <c:v>10.634291724273018</c:v>
                </c:pt>
                <c:pt idx="2916">
                  <c:v>10.634604664347702</c:v>
                </c:pt>
                <c:pt idx="2917">
                  <c:v>10.634917506521369</c:v>
                </c:pt>
                <c:pt idx="2918">
                  <c:v>10.635230250855436</c:v>
                </c:pt>
                <c:pt idx="2919">
                  <c:v>10.635542897411074</c:v>
                </c:pt>
                <c:pt idx="2920">
                  <c:v>10.635855446249355</c:v>
                </c:pt>
                <c:pt idx="2921">
                  <c:v>10.636167897431401</c:v>
                </c:pt>
                <c:pt idx="2922">
                  <c:v>10.636480251018305</c:v>
                </c:pt>
                <c:pt idx="2923">
                  <c:v>10.636792507070696</c:v>
                </c:pt>
                <c:pt idx="2924">
                  <c:v>10.637104665649787</c:v>
                </c:pt>
                <c:pt idx="2925">
                  <c:v>10.637416726816307</c:v>
                </c:pt>
                <c:pt idx="2926">
                  <c:v>10.637728690630933</c:v>
                </c:pt>
                <c:pt idx="2927">
                  <c:v>10.638040557154692</c:v>
                </c:pt>
                <c:pt idx="2928">
                  <c:v>10.638352326447942</c:v>
                </c:pt>
                <c:pt idx="2929">
                  <c:v>10.638663998571348</c:v>
                </c:pt>
                <c:pt idx="2930">
                  <c:v>10.63897557358551</c:v>
                </c:pt>
                <c:pt idx="2931">
                  <c:v>10.639287051551051</c:v>
                </c:pt>
                <c:pt idx="2932">
                  <c:v>10.639598432528189</c:v>
                </c:pt>
                <c:pt idx="2933">
                  <c:v>10.639909716577396</c:v>
                </c:pt>
                <c:pt idx="2934">
                  <c:v>10.640220903758991</c:v>
                </c:pt>
                <c:pt idx="2935">
                  <c:v>10.640531994133257</c:v>
                </c:pt>
                <c:pt idx="2936">
                  <c:v>10.640842987760394</c:v>
                </c:pt>
                <c:pt idx="2937">
                  <c:v>10.641153884700458</c:v>
                </c:pt>
                <c:pt idx="2938">
                  <c:v>10.641464685013798</c:v>
                </c:pt>
                <c:pt idx="2939">
                  <c:v>10.641775388760298</c:v>
                </c:pt>
                <c:pt idx="2940">
                  <c:v>10.642085996</c:v>
                </c:pt>
                <c:pt idx="2941">
                  <c:v>10.642396506792736</c:v>
                </c:pt>
                <c:pt idx="2942">
                  <c:v>10.642706921198457</c:v>
                </c:pt>
                <c:pt idx="2943">
                  <c:v>10.643017239276974</c:v>
                </c:pt>
                <c:pt idx="2944">
                  <c:v>10.643327461087964</c:v>
                </c:pt>
                <c:pt idx="2945">
                  <c:v>10.64363758669141</c:v>
                </c:pt>
                <c:pt idx="2946">
                  <c:v>10.643947616146702</c:v>
                </c:pt>
                <c:pt idx="2947">
                  <c:v>10.644257549513448</c:v>
                </c:pt>
                <c:pt idx="2948">
                  <c:v>10.644567386851348</c:v>
                </c:pt>
                <c:pt idx="2949">
                  <c:v>10.64487712821971</c:v>
                </c:pt>
                <c:pt idx="2950">
                  <c:v>10.645186773678256</c:v>
                </c:pt>
                <c:pt idx="2951">
                  <c:v>10.645496323286126</c:v>
                </c:pt>
                <c:pt idx="2952">
                  <c:v>10.645805777102519</c:v>
                </c:pt>
                <c:pt idx="2953">
                  <c:v>10.646115135186969</c:v>
                </c:pt>
                <c:pt idx="2954">
                  <c:v>10.646424397598588</c:v>
                </c:pt>
                <c:pt idx="2955">
                  <c:v>10.646733564396538</c:v>
                </c:pt>
                <c:pt idx="2956">
                  <c:v>10.64704263563992</c:v>
                </c:pt>
                <c:pt idx="2957">
                  <c:v>10.647351611387768</c:v>
                </c:pt>
                <c:pt idx="2958">
                  <c:v>10.647660491699098</c:v>
                </c:pt>
                <c:pt idx="2959">
                  <c:v>10.647969276632848</c:v>
                </c:pt>
                <c:pt idx="2960">
                  <c:v>10.648277966247795</c:v>
                </c:pt>
                <c:pt idx="2961">
                  <c:v>10.648586560603084</c:v>
                </c:pt>
                <c:pt idx="2962">
                  <c:v>10.648895059757148</c:v>
                </c:pt>
                <c:pt idx="2963">
                  <c:v>10.649203463768798</c:v>
                </c:pt>
                <c:pt idx="2964">
                  <c:v>10.649511772696798</c:v>
                </c:pt>
                <c:pt idx="2965">
                  <c:v>10.649819986599718</c:v>
                </c:pt>
                <c:pt idx="2966">
                  <c:v>10.650128105536048</c:v>
                </c:pt>
                <c:pt idx="2967">
                  <c:v>10.650436129564511</c:v>
                </c:pt>
                <c:pt idx="2968">
                  <c:v>10.650744058743227</c:v>
                </c:pt>
                <c:pt idx="2969">
                  <c:v>10.651051893130637</c:v>
                </c:pt>
                <c:pt idx="2970">
                  <c:v>10.65135963278532</c:v>
                </c:pt>
                <c:pt idx="2971">
                  <c:v>10.651667277765474</c:v>
                </c:pt>
                <c:pt idx="2972">
                  <c:v>10.651974828129276</c:v>
                </c:pt>
                <c:pt idx="2973">
                  <c:v>10.652282283934889</c:v>
                </c:pt>
                <c:pt idx="2974">
                  <c:v>10.652589645240576</c:v>
                </c:pt>
                <c:pt idx="2975">
                  <c:v>10.652896912104371</c:v>
                </c:pt>
                <c:pt idx="2976">
                  <c:v>10.653204084583972</c:v>
                </c:pt>
                <c:pt idx="2977">
                  <c:v>10.653511162737768</c:v>
                </c:pt>
                <c:pt idx="2978">
                  <c:v>10.653818146623518</c:v>
                </c:pt>
                <c:pt idx="2979">
                  <c:v>10.654125036299099</c:v>
                </c:pt>
                <c:pt idx="2980">
                  <c:v>10.654431831822404</c:v>
                </c:pt>
                <c:pt idx="2981">
                  <c:v>10.654738533250855</c:v>
                </c:pt>
                <c:pt idx="2982">
                  <c:v>10.655045140642496</c:v>
                </c:pt>
                <c:pt idx="2983">
                  <c:v>10.655351654054858</c:v>
                </c:pt>
                <c:pt idx="2984">
                  <c:v>10.655658073545554</c:v>
                </c:pt>
                <c:pt idx="2985">
                  <c:v>10.655964399172072</c:v>
                </c:pt>
                <c:pt idx="2986">
                  <c:v>10.656270630991949</c:v>
                </c:pt>
                <c:pt idx="2987">
                  <c:v>10.656576769062626</c:v>
                </c:pt>
                <c:pt idx="2988">
                  <c:v>10.656882813441545</c:v>
                </c:pt>
                <c:pt idx="2989">
                  <c:v>10.657188764185747</c:v>
                </c:pt>
                <c:pt idx="2990">
                  <c:v>10.657494621352836</c:v>
                </c:pt>
                <c:pt idx="2991">
                  <c:v>10.65780038499992</c:v>
                </c:pt>
                <c:pt idx="2992">
                  <c:v>10.658106055184174</c:v>
                </c:pt>
                <c:pt idx="2993">
                  <c:v>10.65841163196272</c:v>
                </c:pt>
                <c:pt idx="2994">
                  <c:v>10.658717115392617</c:v>
                </c:pt>
                <c:pt idx="2995">
                  <c:v>10.659022505530888</c:v>
                </c:pt>
                <c:pt idx="2996">
                  <c:v>10.659327802434497</c:v>
                </c:pt>
                <c:pt idx="2997">
                  <c:v>10.659633006160426</c:v>
                </c:pt>
                <c:pt idx="2998">
                  <c:v>10.659938116765376</c:v>
                </c:pt>
                <c:pt idx="2999">
                  <c:v>10.660243134306185</c:v>
                </c:pt>
                <c:pt idx="3000">
                  <c:v>10.660548058839726</c:v>
                </c:pt>
                <c:pt idx="3001">
                  <c:v>10.660852890422674</c:v>
                </c:pt>
                <c:pt idx="3002">
                  <c:v>10.661157629111568</c:v>
                </c:pt>
                <c:pt idx="3003">
                  <c:v>10.661462274963156</c:v>
                </c:pt>
                <c:pt idx="3004">
                  <c:v>10.661766828033855</c:v>
                </c:pt>
                <c:pt idx="3005">
                  <c:v>10.66207128838025</c:v>
                </c:pt>
                <c:pt idx="3006">
                  <c:v>10.662375656058749</c:v>
                </c:pt>
                <c:pt idx="3007">
                  <c:v>10.662679931125776</c:v>
                </c:pt>
                <c:pt idx="3008">
                  <c:v>10.662984113637709</c:v>
                </c:pt>
                <c:pt idx="3009">
                  <c:v>10.663288203650593</c:v>
                </c:pt>
                <c:pt idx="3010">
                  <c:v>10.663592201221057</c:v>
                </c:pt>
                <c:pt idx="3011">
                  <c:v>10.663896106404877</c:v>
                </c:pt>
                <c:pt idx="3012">
                  <c:v>10.6641999192585</c:v>
                </c:pt>
                <c:pt idx="3013">
                  <c:v>10.664503639837926</c:v>
                </c:pt>
                <c:pt idx="3014">
                  <c:v>10.664807268199123</c:v>
                </c:pt>
                <c:pt idx="3015">
                  <c:v>10.66511080439815</c:v>
                </c:pt>
                <c:pt idx="3016">
                  <c:v>10.665414248491015</c:v>
                </c:pt>
                <c:pt idx="3017">
                  <c:v>10.66571760053327</c:v>
                </c:pt>
                <c:pt idx="3018">
                  <c:v>10.666020860581082</c:v>
                </c:pt>
                <c:pt idx="3019">
                  <c:v>10.666324028690118</c:v>
                </c:pt>
                <c:pt idx="3020">
                  <c:v>10.666627104916108</c:v>
                </c:pt>
                <c:pt idx="3021">
                  <c:v>10.666930089314732</c:v>
                </c:pt>
                <c:pt idx="3022">
                  <c:v>10.667232981941609</c:v>
                </c:pt>
                <c:pt idx="3023">
                  <c:v>10.667535782852323</c:v>
                </c:pt>
                <c:pt idx="3024">
                  <c:v>10.667838492102405</c:v>
                </c:pt>
                <c:pt idx="3025">
                  <c:v>10.668141109747323</c:v>
                </c:pt>
                <c:pt idx="3026">
                  <c:v>10.668443635842506</c:v>
                </c:pt>
                <c:pt idx="3027">
                  <c:v>10.668746070443374</c:v>
                </c:pt>
                <c:pt idx="3028">
                  <c:v>10.66904841360512</c:v>
                </c:pt>
                <c:pt idx="3029">
                  <c:v>10.669350665383149</c:v>
                </c:pt>
                <c:pt idx="3030">
                  <c:v>10.669652825832674</c:v>
                </c:pt>
                <c:pt idx="3031">
                  <c:v>10.669954895008878</c:v>
                </c:pt>
                <c:pt idx="3032">
                  <c:v>10.670256872966776</c:v>
                </c:pt>
                <c:pt idx="3033">
                  <c:v>10.670558759761432</c:v>
                </c:pt>
                <c:pt idx="3034">
                  <c:v>10.670860555448074</c:v>
                </c:pt>
                <c:pt idx="3035">
                  <c:v>10.671162260081498</c:v>
                </c:pt>
                <c:pt idx="3036">
                  <c:v>10.671463873716723</c:v>
                </c:pt>
                <c:pt idx="3037">
                  <c:v>10.671765396408588</c:v>
                </c:pt>
                <c:pt idx="3038">
                  <c:v>10.672066828211976</c:v>
                </c:pt>
                <c:pt idx="3039">
                  <c:v>10.672368169181498</c:v>
                </c:pt>
                <c:pt idx="3040">
                  <c:v>10.67266941937207</c:v>
                </c:pt>
                <c:pt idx="3041">
                  <c:v>10.672970578838306</c:v>
                </c:pt>
                <c:pt idx="3042">
                  <c:v>10.673271647634698</c:v>
                </c:pt>
                <c:pt idx="3043">
                  <c:v>10.673572625816131</c:v>
                </c:pt>
                <c:pt idx="3044">
                  <c:v>10.673873513436869</c:v>
                </c:pt>
                <c:pt idx="3045">
                  <c:v>10.674174310551491</c:v>
                </c:pt>
                <c:pt idx="3046">
                  <c:v>10.67447501721441</c:v>
                </c:pt>
                <c:pt idx="3047">
                  <c:v>10.674775633480014</c:v>
                </c:pt>
                <c:pt idx="3048">
                  <c:v>10.675076159402726</c:v>
                </c:pt>
                <c:pt idx="3049">
                  <c:v>10.675376595036562</c:v>
                </c:pt>
                <c:pt idx="3050">
                  <c:v>10.675676940436027</c:v>
                </c:pt>
                <c:pt idx="3051">
                  <c:v>10.675977195655216</c:v>
                </c:pt>
                <c:pt idx="3052">
                  <c:v>10.676277360748269</c:v>
                </c:pt>
                <c:pt idx="3053">
                  <c:v>10.676577435769326</c:v>
                </c:pt>
                <c:pt idx="3054">
                  <c:v>10.676877420772268</c:v>
                </c:pt>
                <c:pt idx="3055">
                  <c:v>10.67717731581126</c:v>
                </c:pt>
                <c:pt idx="3056">
                  <c:v>10.677477120940168</c:v>
                </c:pt>
                <c:pt idx="3057">
                  <c:v>10.677776836212924</c:v>
                </c:pt>
                <c:pt idx="3058">
                  <c:v>10.678076461683315</c:v>
                </c:pt>
                <c:pt idx="3059">
                  <c:v>10.678375997405148</c:v>
                </c:pt>
                <c:pt idx="3060">
                  <c:v>10.678675443432248</c:v>
                </c:pt>
                <c:pt idx="3061">
                  <c:v>10.678974799818294</c:v>
                </c:pt>
                <c:pt idx="3062">
                  <c:v>10.679274066616868</c:v>
                </c:pt>
                <c:pt idx="3063">
                  <c:v>10.679573243881636</c:v>
                </c:pt>
                <c:pt idx="3064">
                  <c:v>10.679872331666129</c:v>
                </c:pt>
                <c:pt idx="3065">
                  <c:v>10.680171330023848</c:v>
                </c:pt>
                <c:pt idx="3066">
                  <c:v>10.680470239008422</c:v>
                </c:pt>
                <c:pt idx="3067">
                  <c:v>10.680769058672864</c:v>
                </c:pt>
                <c:pt idx="3068">
                  <c:v>10.68106778907079</c:v>
                </c:pt>
                <c:pt idx="3069">
                  <c:v>10.681366430255741</c:v>
                </c:pt>
                <c:pt idx="3070">
                  <c:v>10.681664982280649</c:v>
                </c:pt>
                <c:pt idx="3071">
                  <c:v>10.681963445198731</c:v>
                </c:pt>
                <c:pt idx="3072">
                  <c:v>10.682261819063514</c:v>
                </c:pt>
                <c:pt idx="3073">
                  <c:v>10.682560103927766</c:v>
                </c:pt>
                <c:pt idx="3074">
                  <c:v>10.682858299844726</c:v>
                </c:pt>
                <c:pt idx="3075">
                  <c:v>10.683156406867322</c:v>
                </c:pt>
                <c:pt idx="3076">
                  <c:v>10.683454425048676</c:v>
                </c:pt>
                <c:pt idx="3077">
                  <c:v>10.683752354441571</c:v>
                </c:pt>
                <c:pt idx="3078">
                  <c:v>10.684050195099021</c:v>
                </c:pt>
                <c:pt idx="3079">
                  <c:v>10.684347947073798</c:v>
                </c:pt>
                <c:pt idx="3080">
                  <c:v>10.684645610418787</c:v>
                </c:pt>
                <c:pt idx="3081">
                  <c:v>10.684943185186642</c:v>
                </c:pt>
                <c:pt idx="3082">
                  <c:v>10.685240671430099</c:v>
                </c:pt>
                <c:pt idx="3083">
                  <c:v>10.685538069201806</c:v>
                </c:pt>
                <c:pt idx="3084">
                  <c:v>10.685835378554376</c:v>
                </c:pt>
                <c:pt idx="3085">
                  <c:v>10.686132599540464</c:v>
                </c:pt>
                <c:pt idx="3086">
                  <c:v>10.686429732212289</c:v>
                </c:pt>
                <c:pt idx="3087">
                  <c:v>10.686726776622622</c:v>
                </c:pt>
                <c:pt idx="3088">
                  <c:v>10.687023732823748</c:v>
                </c:pt>
                <c:pt idx="3089">
                  <c:v>10.687320600868068</c:v>
                </c:pt>
                <c:pt idx="3090">
                  <c:v>10.687617380807946</c:v>
                </c:pt>
                <c:pt idx="3091">
                  <c:v>10.687914072695598</c:v>
                </c:pt>
                <c:pt idx="3092">
                  <c:v>10.688210676583283</c:v>
                </c:pt>
                <c:pt idx="3093">
                  <c:v>10.688507192523183</c:v>
                </c:pt>
                <c:pt idx="3094">
                  <c:v>10.688803620567448</c:v>
                </c:pt>
                <c:pt idx="3095">
                  <c:v>10.68909996076817</c:v>
                </c:pt>
                <c:pt idx="3096">
                  <c:v>10.689396213177424</c:v>
                </c:pt>
                <c:pt idx="3097">
                  <c:v>10.689692377847196</c:v>
                </c:pt>
                <c:pt idx="3098">
                  <c:v>10.689988454829304</c:v>
                </c:pt>
                <c:pt idx="3099">
                  <c:v>10.690284444175818</c:v>
                </c:pt>
                <c:pt idx="3100">
                  <c:v>10.690580345938606</c:v>
                </c:pt>
                <c:pt idx="3101">
                  <c:v>10.690876160169418</c:v>
                </c:pt>
                <c:pt idx="3102">
                  <c:v>10.691171886919998</c:v>
                </c:pt>
                <c:pt idx="3103">
                  <c:v>10.691467526242254</c:v>
                </c:pt>
                <c:pt idx="3104">
                  <c:v>10.69176307818765</c:v>
                </c:pt>
                <c:pt idx="3105">
                  <c:v>10.692058542807922</c:v>
                </c:pt>
                <c:pt idx="3106">
                  <c:v>10.692353920154618</c:v>
                </c:pt>
                <c:pt idx="3107">
                  <c:v>10.692649210279427</c:v>
                </c:pt>
                <c:pt idx="3108">
                  <c:v>10.692944413233482</c:v>
                </c:pt>
                <c:pt idx="3109">
                  <c:v>10.693239529068691</c:v>
                </c:pt>
                <c:pt idx="3110">
                  <c:v>10.693534557836154</c:v>
                </c:pt>
                <c:pt idx="3111">
                  <c:v>10.693829499587173</c:v>
                </c:pt>
                <c:pt idx="3112">
                  <c:v>10.694124354373331</c:v>
                </c:pt>
                <c:pt idx="3113">
                  <c:v>10.694419122245767</c:v>
                </c:pt>
                <c:pt idx="3114">
                  <c:v>10.694713803255699</c:v>
                </c:pt>
                <c:pt idx="3115">
                  <c:v>10.695008397454334</c:v>
                </c:pt>
                <c:pt idx="3116">
                  <c:v>10.695302904892769</c:v>
                </c:pt>
                <c:pt idx="3117">
                  <c:v>10.695597325622122</c:v>
                </c:pt>
                <c:pt idx="3118">
                  <c:v>10.695891659693414</c:v>
                </c:pt>
                <c:pt idx="3119">
                  <c:v>10.696185907157652</c:v>
                </c:pt>
                <c:pt idx="3120">
                  <c:v>10.696480068065824</c:v>
                </c:pt>
                <c:pt idx="3121">
                  <c:v>10.696774142468731</c:v>
                </c:pt>
                <c:pt idx="3122">
                  <c:v>10.697068130417343</c:v>
                </c:pt>
                <c:pt idx="3123">
                  <c:v>10.697362031962442</c:v>
                </c:pt>
                <c:pt idx="3124">
                  <c:v>10.697655847154801</c:v>
                </c:pt>
                <c:pt idx="3125">
                  <c:v>10.697949576045152</c:v>
                </c:pt>
                <c:pt idx="3126">
                  <c:v>10.698243218684171</c:v>
                </c:pt>
                <c:pt idx="3127">
                  <c:v>10.698536775122504</c:v>
                </c:pt>
                <c:pt idx="3128">
                  <c:v>10.698830245410743</c:v>
                </c:pt>
                <c:pt idx="3129">
                  <c:v>10.699123629599438</c:v>
                </c:pt>
                <c:pt idx="3130">
                  <c:v>10.699416927739104</c:v>
                </c:pt>
                <c:pt idx="3131">
                  <c:v>10.699710139880182</c:v>
                </c:pt>
                <c:pt idx="3132">
                  <c:v>10.700003266073098</c:v>
                </c:pt>
                <c:pt idx="3133">
                  <c:v>10.700296306368276</c:v>
                </c:pt>
                <c:pt idx="3134">
                  <c:v>10.700589260815924</c:v>
                </c:pt>
                <c:pt idx="3135">
                  <c:v>10.700882129466427</c:v>
                </c:pt>
                <c:pt idx="3136">
                  <c:v>10.701174912369996</c:v>
                </c:pt>
                <c:pt idx="3137">
                  <c:v>10.701467609576818</c:v>
                </c:pt>
                <c:pt idx="3138">
                  <c:v>10.701760221137068</c:v>
                </c:pt>
                <c:pt idx="3139">
                  <c:v>10.702052747100838</c:v>
                </c:pt>
                <c:pt idx="3140">
                  <c:v>10.702345187518148</c:v>
                </c:pt>
                <c:pt idx="3141">
                  <c:v>10.702637542439152</c:v>
                </c:pt>
                <c:pt idx="3142">
                  <c:v>10.702929811913675</c:v>
                </c:pt>
                <c:pt idx="3143">
                  <c:v>10.703221995991635</c:v>
                </c:pt>
                <c:pt idx="3144">
                  <c:v>10.70351409472317</c:v>
                </c:pt>
                <c:pt idx="3145">
                  <c:v>10.703806108157863</c:v>
                </c:pt>
                <c:pt idx="3146">
                  <c:v>10.704098036345602</c:v>
                </c:pt>
                <c:pt idx="3147">
                  <c:v>10.704389879336146</c:v>
                </c:pt>
                <c:pt idx="3148">
                  <c:v>10.70468163717922</c:v>
                </c:pt>
                <c:pt idx="3149">
                  <c:v>10.704973309924448</c:v>
                </c:pt>
                <c:pt idx="3150">
                  <c:v>10.705264897621522</c:v>
                </c:pt>
                <c:pt idx="3151">
                  <c:v>10.705556400320004</c:v>
                </c:pt>
                <c:pt idx="3152">
                  <c:v>10.705847818069518</c:v>
                </c:pt>
                <c:pt idx="3153">
                  <c:v>10.706139150919229</c:v>
                </c:pt>
                <c:pt idx="3154">
                  <c:v>10.706430398919059</c:v>
                </c:pt>
                <c:pt idx="3155">
                  <c:v>10.706721562117981</c:v>
                </c:pt>
                <c:pt idx="3156">
                  <c:v>10.707012640565683</c:v>
                </c:pt>
                <c:pt idx="3157">
                  <c:v>10.707303634311348</c:v>
                </c:pt>
                <c:pt idx="3158">
                  <c:v>10.707594543404356</c:v>
                </c:pt>
                <c:pt idx="3159">
                  <c:v>10.707885367893798</c:v>
                </c:pt>
                <c:pt idx="3160">
                  <c:v>10.708176107828981</c:v>
                </c:pt>
                <c:pt idx="3161">
                  <c:v>10.708466763259015</c:v>
                </c:pt>
                <c:pt idx="3162">
                  <c:v>10.708757334233018</c:v>
                </c:pt>
                <c:pt idx="3163">
                  <c:v>10.709047820800064</c:v>
                </c:pt>
                <c:pt idx="3164">
                  <c:v>10.709338223009158</c:v>
                </c:pt>
                <c:pt idx="3165">
                  <c:v>10.709628540909296</c:v>
                </c:pt>
                <c:pt idx="3166">
                  <c:v>10.709918774549411</c:v>
                </c:pt>
                <c:pt idx="3167">
                  <c:v>10.710208923978398</c:v>
                </c:pt>
                <c:pt idx="3168">
                  <c:v>10.710498989245121</c:v>
                </c:pt>
                <c:pt idx="3169">
                  <c:v>10.710788970398378</c:v>
                </c:pt>
                <c:pt idx="3170">
                  <c:v>10.711078867486941</c:v>
                </c:pt>
                <c:pt idx="3171">
                  <c:v>10.711368680559369</c:v>
                </c:pt>
                <c:pt idx="3172">
                  <c:v>10.711658409664848</c:v>
                </c:pt>
                <c:pt idx="3173">
                  <c:v>10.711948054851435</c:v>
                </c:pt>
                <c:pt idx="3174">
                  <c:v>10.712237616168172</c:v>
                </c:pt>
                <c:pt idx="3175">
                  <c:v>10.712527093663306</c:v>
                </c:pt>
                <c:pt idx="3176">
                  <c:v>10.712816487385483</c:v>
                </c:pt>
                <c:pt idx="3177">
                  <c:v>10.713105797383161</c:v>
                </c:pt>
                <c:pt idx="3178">
                  <c:v>10.713395023704768</c:v>
                </c:pt>
                <c:pt idx="3179">
                  <c:v>10.713684166398705</c:v>
                </c:pt>
                <c:pt idx="3180">
                  <c:v>10.713973225513298</c:v>
                </c:pt>
                <c:pt idx="3181">
                  <c:v>10.714262201096798</c:v>
                </c:pt>
                <c:pt idx="3182">
                  <c:v>10.714551093197692</c:v>
                </c:pt>
                <c:pt idx="3183">
                  <c:v>10.714839901863959</c:v>
                </c:pt>
                <c:pt idx="3184">
                  <c:v>10.715128627143848</c:v>
                </c:pt>
                <c:pt idx="3185">
                  <c:v>10.715417269085552</c:v>
                </c:pt>
                <c:pt idx="3186">
                  <c:v>10.715705827737089</c:v>
                </c:pt>
                <c:pt idx="3187">
                  <c:v>10.715994303146562</c:v>
                </c:pt>
                <c:pt idx="3188">
                  <c:v>10.71628269536197</c:v>
                </c:pt>
                <c:pt idx="3189">
                  <c:v>10.716571004431268</c:v>
                </c:pt>
                <c:pt idx="3190">
                  <c:v>10.71685923040245</c:v>
                </c:pt>
                <c:pt idx="3191">
                  <c:v>10.717147373323323</c:v>
                </c:pt>
                <c:pt idx="3192">
                  <c:v>10.717435433241777</c:v>
                </c:pt>
                <c:pt idx="3193">
                  <c:v>10.717723410205611</c:v>
                </c:pt>
                <c:pt idx="3194">
                  <c:v>10.718011304262463</c:v>
                </c:pt>
                <c:pt idx="3195">
                  <c:v>10.718299115460418</c:v>
                </c:pt>
                <c:pt idx="3196">
                  <c:v>10.71858684384682</c:v>
                </c:pt>
                <c:pt idx="3197">
                  <c:v>10.718874489469398</c:v>
                </c:pt>
                <c:pt idx="3198">
                  <c:v>10.719162052375765</c:v>
                </c:pt>
                <c:pt idx="3199">
                  <c:v>10.719449532613504</c:v>
                </c:pt>
                <c:pt idx="3200">
                  <c:v>10.719736930230059</c:v>
                </c:pt>
                <c:pt idx="3201">
                  <c:v>10.720024245272969</c:v>
                </c:pt>
                <c:pt idx="3202">
                  <c:v>10.720311477789668</c:v>
                </c:pt>
                <c:pt idx="3203">
                  <c:v>10.720598627827538</c:v>
                </c:pt>
                <c:pt idx="3204">
                  <c:v>10.72088569543393</c:v>
                </c:pt>
                <c:pt idx="3205">
                  <c:v>10.721172680656021</c:v>
                </c:pt>
                <c:pt idx="3206">
                  <c:v>10.721459583541503</c:v>
                </c:pt>
                <c:pt idx="3207">
                  <c:v>10.721746404137168</c:v>
                </c:pt>
                <c:pt idx="3208">
                  <c:v>10.722033142490398</c:v>
                </c:pt>
                <c:pt idx="3209">
                  <c:v>10.722319798648314</c:v>
                </c:pt>
                <c:pt idx="3210">
                  <c:v>10.722606372658024</c:v>
                </c:pt>
                <c:pt idx="3211">
                  <c:v>10.722892864566573</c:v>
                </c:pt>
                <c:pt idx="3212">
                  <c:v>10.72317927442103</c:v>
                </c:pt>
                <c:pt idx="3213">
                  <c:v>10.723465602268369</c:v>
                </c:pt>
                <c:pt idx="3214">
                  <c:v>10.723751848155498</c:v>
                </c:pt>
                <c:pt idx="3215">
                  <c:v>10.72403801212945</c:v>
                </c:pt>
                <c:pt idx="3216">
                  <c:v>10.724324094236961</c:v>
                </c:pt>
                <c:pt idx="3217">
                  <c:v>10.724610094524914</c:v>
                </c:pt>
                <c:pt idx="3218">
                  <c:v>10.724896013040084</c:v>
                </c:pt>
                <c:pt idx="3219">
                  <c:v>10.725181849829276</c:v>
                </c:pt>
                <c:pt idx="3220">
                  <c:v>10.725467604939046</c:v>
                </c:pt>
                <c:pt idx="3221">
                  <c:v>10.725753278416224</c:v>
                </c:pt>
                <c:pt idx="3222">
                  <c:v>10.726038870307336</c:v>
                </c:pt>
                <c:pt idx="3223">
                  <c:v>10.726324380658998</c:v>
                </c:pt>
                <c:pt idx="3224">
                  <c:v>10.72660980951782</c:v>
                </c:pt>
                <c:pt idx="3225">
                  <c:v>10.726895156930228</c:v>
                </c:pt>
                <c:pt idx="3226">
                  <c:v>10.727180422942713</c:v>
                </c:pt>
                <c:pt idx="3227">
                  <c:v>10.727465607601715</c:v>
                </c:pt>
                <c:pt idx="3228">
                  <c:v>10.727750710953611</c:v>
                </c:pt>
                <c:pt idx="3229">
                  <c:v>10.728035733044749</c:v>
                </c:pt>
                <c:pt idx="3230">
                  <c:v>10.728320673921351</c:v>
                </c:pt>
                <c:pt idx="3231">
                  <c:v>10.72860553362997</c:v>
                </c:pt>
                <c:pt idx="3232">
                  <c:v>10.728890312216498</c:v>
                </c:pt>
                <c:pt idx="3233">
                  <c:v>10.729175009727363</c:v>
                </c:pt>
                <c:pt idx="3234">
                  <c:v>10.729459626208579</c:v>
                </c:pt>
                <c:pt idx="3235">
                  <c:v>10.729744161706302</c:v>
                </c:pt>
                <c:pt idx="3236">
                  <c:v>10.730028616266605</c:v>
                </c:pt>
                <c:pt idx="3237">
                  <c:v>10.730312989935415</c:v>
                </c:pt>
                <c:pt idx="3238">
                  <c:v>10.730597282759042</c:v>
                </c:pt>
                <c:pt idx="3239">
                  <c:v>10.730881494783118</c:v>
                </c:pt>
                <c:pt idx="3240">
                  <c:v>10.731165626053565</c:v>
                </c:pt>
                <c:pt idx="3241">
                  <c:v>10.73144967661659</c:v>
                </c:pt>
                <c:pt idx="3242">
                  <c:v>10.731733646517688</c:v>
                </c:pt>
                <c:pt idx="3243">
                  <c:v>10.732017535802774</c:v>
                </c:pt>
                <c:pt idx="3244">
                  <c:v>10.732301344517493</c:v>
                </c:pt>
                <c:pt idx="3245">
                  <c:v>10.732585072708007</c:v>
                </c:pt>
                <c:pt idx="3246">
                  <c:v>10.732868720419264</c:v>
                </c:pt>
                <c:pt idx="3247">
                  <c:v>10.733152287697568</c:v>
                </c:pt>
                <c:pt idx="3248">
                  <c:v>10.733435774588274</c:v>
                </c:pt>
                <c:pt idx="3249">
                  <c:v>10.733719181136712</c:v>
                </c:pt>
                <c:pt idx="3250">
                  <c:v>10.73400250738888</c:v>
                </c:pt>
                <c:pt idx="3251">
                  <c:v>10.734285753389923</c:v>
                </c:pt>
                <c:pt idx="3252">
                  <c:v>10.734568919185387</c:v>
                </c:pt>
                <c:pt idx="3253">
                  <c:v>10.734852004820683</c:v>
                </c:pt>
                <c:pt idx="3254">
                  <c:v>10.735135010341178</c:v>
                </c:pt>
                <c:pt idx="3255">
                  <c:v>10.735417935792222</c:v>
                </c:pt>
                <c:pt idx="3256">
                  <c:v>10.735700781219068</c:v>
                </c:pt>
                <c:pt idx="3257">
                  <c:v>10.73598354666702</c:v>
                </c:pt>
                <c:pt idx="3258">
                  <c:v>10.73626623218127</c:v>
                </c:pt>
                <c:pt idx="3259">
                  <c:v>10.736548837807026</c:v>
                </c:pt>
                <c:pt idx="3260">
                  <c:v>10.736831363589355</c:v>
                </c:pt>
                <c:pt idx="3261">
                  <c:v>10.737113809573398</c:v>
                </c:pt>
                <c:pt idx="3262">
                  <c:v>10.737396175804315</c:v>
                </c:pt>
                <c:pt idx="3263">
                  <c:v>10.737678462326913</c:v>
                </c:pt>
                <c:pt idx="3264">
                  <c:v>10.737960669186448</c:v>
                </c:pt>
                <c:pt idx="3265">
                  <c:v>10.738242796427761</c:v>
                </c:pt>
                <c:pt idx="3266">
                  <c:v>10.738524844095688</c:v>
                </c:pt>
                <c:pt idx="3267">
                  <c:v>10.738806812235158</c:v>
                </c:pt>
                <c:pt idx="3268">
                  <c:v>10.739088700890948</c:v>
                </c:pt>
                <c:pt idx="3269">
                  <c:v>10.739370510108033</c:v>
                </c:pt>
                <c:pt idx="3270">
                  <c:v>10.739652239931004</c:v>
                </c:pt>
                <c:pt idx="3271">
                  <c:v>10.739933890404625</c:v>
                </c:pt>
                <c:pt idx="3272">
                  <c:v>10.740215461573412</c:v>
                </c:pt>
                <c:pt idx="3273">
                  <c:v>10.740496953482564</c:v>
                </c:pt>
                <c:pt idx="3274">
                  <c:v>10.740778366176006</c:v>
                </c:pt>
                <c:pt idx="3275">
                  <c:v>10.741059699698868</c:v>
                </c:pt>
                <c:pt idx="3276">
                  <c:v>10.741340954095318</c:v>
                </c:pt>
                <c:pt idx="3277">
                  <c:v>10.741622129409992</c:v>
                </c:pt>
                <c:pt idx="3278">
                  <c:v>10.741903225687317</c:v>
                </c:pt>
                <c:pt idx="3279">
                  <c:v>10.74218424297173</c:v>
                </c:pt>
                <c:pt idx="3280">
                  <c:v>10.742465181307614</c:v>
                </c:pt>
                <c:pt idx="3281">
                  <c:v>10.742746040739314</c:v>
                </c:pt>
                <c:pt idx="3282">
                  <c:v>10.743026821311098</c:v>
                </c:pt>
                <c:pt idx="3283">
                  <c:v>10.743307523067369</c:v>
                </c:pt>
                <c:pt idx="3284">
                  <c:v>10.743588146052231</c:v>
                </c:pt>
                <c:pt idx="3285">
                  <c:v>10.743868690309933</c:v>
                </c:pt>
                <c:pt idx="3286">
                  <c:v>10.744149155884623</c:v>
                </c:pt>
                <c:pt idx="3287">
                  <c:v>10.744429542820418</c:v>
                </c:pt>
                <c:pt idx="3288">
                  <c:v>10.744709851161437</c:v>
                </c:pt>
                <c:pt idx="3289">
                  <c:v>10.744990080951577</c:v>
                </c:pt>
                <c:pt idx="3290">
                  <c:v>10.745270232235221</c:v>
                </c:pt>
                <c:pt idx="3291">
                  <c:v>10.745550305055986</c:v>
                </c:pt>
                <c:pt idx="3292">
                  <c:v>10.745830299457976</c:v>
                </c:pt>
                <c:pt idx="3293">
                  <c:v>10.746110215484952</c:v>
                </c:pt>
                <c:pt idx="3294">
                  <c:v>10.74639005318091</c:v>
                </c:pt>
                <c:pt idx="3295">
                  <c:v>10.746669812589674</c:v>
                </c:pt>
                <c:pt idx="3296">
                  <c:v>10.746949493754942</c:v>
                </c:pt>
                <c:pt idx="3297">
                  <c:v>10.747229096720464</c:v>
                </c:pt>
                <c:pt idx="3298">
                  <c:v>10.747508621530075</c:v>
                </c:pt>
                <c:pt idx="3299">
                  <c:v>10.747788068227548</c:v>
                </c:pt>
                <c:pt idx="3300">
                  <c:v>10.748067436856248</c:v>
                </c:pt>
                <c:pt idx="3301">
                  <c:v>10.748346727459968</c:v>
                </c:pt>
                <c:pt idx="3302">
                  <c:v>10.748625940082052</c:v>
                </c:pt>
                <c:pt idx="3303">
                  <c:v>10.748905074766448</c:v>
                </c:pt>
                <c:pt idx="3304">
                  <c:v>10.749184131556358</c:v>
                </c:pt>
                <c:pt idx="3305">
                  <c:v>10.749463110495258</c:v>
                </c:pt>
                <c:pt idx="3306">
                  <c:v>10.749742011626624</c:v>
                </c:pt>
                <c:pt idx="3307">
                  <c:v>10.750020834993819</c:v>
                </c:pt>
                <c:pt idx="3308">
                  <c:v>10.750299580640224</c:v>
                </c:pt>
                <c:pt idx="3309">
                  <c:v>10.75057824860915</c:v>
                </c:pt>
                <c:pt idx="3310">
                  <c:v>10.750856838943989</c:v>
                </c:pt>
                <c:pt idx="3311">
                  <c:v>10.751135351687624</c:v>
                </c:pt>
                <c:pt idx="3312">
                  <c:v>10.751413786883623</c:v>
                </c:pt>
                <c:pt idx="3313">
                  <c:v>10.751692144575053</c:v>
                </c:pt>
                <c:pt idx="3314">
                  <c:v>10.751970424805041</c:v>
                </c:pt>
                <c:pt idx="3315">
                  <c:v>10.752248627616684</c:v>
                </c:pt>
                <c:pt idx="3316">
                  <c:v>10.752526753053052</c:v>
                </c:pt>
                <c:pt idx="3317">
                  <c:v>10.75280480115717</c:v>
                </c:pt>
                <c:pt idx="3318">
                  <c:v>10.753082771972014</c:v>
                </c:pt>
                <c:pt idx="3319">
                  <c:v>10.753360665540548</c:v>
                </c:pt>
                <c:pt idx="3320">
                  <c:v>10.753638481905739</c:v>
                </c:pt>
                <c:pt idx="3321">
                  <c:v>10.753916221110412</c:v>
                </c:pt>
                <c:pt idx="3322">
                  <c:v>10.754193883197438</c:v>
                </c:pt>
                <c:pt idx="3323">
                  <c:v>10.75447146820963</c:v>
                </c:pt>
                <c:pt idx="3324">
                  <c:v>10.75474897618977</c:v>
                </c:pt>
                <c:pt idx="3325">
                  <c:v>10.755026407180587</c:v>
                </c:pt>
                <c:pt idx="3326">
                  <c:v>10.755303761224798</c:v>
                </c:pt>
                <c:pt idx="3327">
                  <c:v>10.755581038365191</c:v>
                </c:pt>
                <c:pt idx="3328">
                  <c:v>10.755858238644141</c:v>
                </c:pt>
                <c:pt idx="3329">
                  <c:v>10.756135362104326</c:v>
                </c:pt>
                <c:pt idx="3330">
                  <c:v>10.756412408788472</c:v>
                </c:pt>
                <c:pt idx="3331">
                  <c:v>10.756689378739109</c:v>
                </c:pt>
                <c:pt idx="3332">
                  <c:v>10.75696627199842</c:v>
                </c:pt>
                <c:pt idx="3333">
                  <c:v>10.757243088609178</c:v>
                </c:pt>
                <c:pt idx="3334">
                  <c:v>10.75751982861372</c:v>
                </c:pt>
                <c:pt idx="3335">
                  <c:v>10.757796492054402</c:v>
                </c:pt>
                <c:pt idx="3336">
                  <c:v>10.758073078973601</c:v>
                </c:pt>
                <c:pt idx="3337">
                  <c:v>10.758349589413635</c:v>
                </c:pt>
                <c:pt idx="3338">
                  <c:v>10.758626023416769</c:v>
                </c:pt>
                <c:pt idx="3339">
                  <c:v>10.75890238102528</c:v>
                </c:pt>
                <c:pt idx="3340">
                  <c:v>10.759178662281348</c:v>
                </c:pt>
                <c:pt idx="3341">
                  <c:v>10.759454867227332</c:v>
                </c:pt>
                <c:pt idx="3342">
                  <c:v>10.759730995905018</c:v>
                </c:pt>
                <c:pt idx="3343">
                  <c:v>10.760007048356616</c:v>
                </c:pt>
                <c:pt idx="3344">
                  <c:v>10.760283024624407</c:v>
                </c:pt>
                <c:pt idx="3345">
                  <c:v>10.760558924750312</c:v>
                </c:pt>
                <c:pt idx="3346">
                  <c:v>10.760834748776334</c:v>
                </c:pt>
                <c:pt idx="3347">
                  <c:v>10.76111049674444</c:v>
                </c:pt>
                <c:pt idx="3348">
                  <c:v>10.761386168696561</c:v>
                </c:pt>
                <c:pt idx="3349">
                  <c:v>10.761661764674466</c:v>
                </c:pt>
                <c:pt idx="3350">
                  <c:v>10.761937284720434</c:v>
                </c:pt>
                <c:pt idx="3351">
                  <c:v>10.762212728875868</c:v>
                </c:pt>
                <c:pt idx="3352">
                  <c:v>10.762488097182816</c:v>
                </c:pt>
                <c:pt idx="3353">
                  <c:v>10.762763389682739</c:v>
                </c:pt>
                <c:pt idx="3354">
                  <c:v>10.763038606417654</c:v>
                </c:pt>
                <c:pt idx="3355">
                  <c:v>10.763313747429148</c:v>
                </c:pt>
                <c:pt idx="3356">
                  <c:v>10.763588812759011</c:v>
                </c:pt>
                <c:pt idx="3357">
                  <c:v>10.763863802448521</c:v>
                </c:pt>
                <c:pt idx="3358">
                  <c:v>10.764138716539604</c:v>
                </c:pt>
                <c:pt idx="3359">
                  <c:v>10.7644135550737</c:v>
                </c:pt>
                <c:pt idx="3360">
                  <c:v>10.764688318092324</c:v>
                </c:pt>
                <c:pt idx="3361">
                  <c:v>10.764963005636968</c:v>
                </c:pt>
                <c:pt idx="3362">
                  <c:v>10.765237617749209</c:v>
                </c:pt>
                <c:pt idx="3363">
                  <c:v>10.7655121544701</c:v>
                </c:pt>
                <c:pt idx="3364">
                  <c:v>10.765786615841524</c:v>
                </c:pt>
                <c:pt idx="3365">
                  <c:v>10.766061001904296</c:v>
                </c:pt>
                <c:pt idx="3366">
                  <c:v>10.766335312700146</c:v>
                </c:pt>
                <c:pt idx="3367">
                  <c:v>10.766609548270226</c:v>
                </c:pt>
                <c:pt idx="3368">
                  <c:v>10.766883708655758</c:v>
                </c:pt>
                <c:pt idx="3369">
                  <c:v>10.767157793897985</c:v>
                </c:pt>
                <c:pt idx="3370">
                  <c:v>10.767431804038074</c:v>
                </c:pt>
                <c:pt idx="3371">
                  <c:v>10.767705739117169</c:v>
                </c:pt>
                <c:pt idx="3372">
                  <c:v>10.767979599176396</c:v>
                </c:pt>
                <c:pt idx="3373">
                  <c:v>10.768253384256711</c:v>
                </c:pt>
                <c:pt idx="3374">
                  <c:v>10.768527094399488</c:v>
                </c:pt>
                <c:pt idx="3375">
                  <c:v>10.768800729645415</c:v>
                </c:pt>
                <c:pt idx="3376">
                  <c:v>10.769074290035578</c:v>
                </c:pt>
                <c:pt idx="3377">
                  <c:v>10.769347775610917</c:v>
                </c:pt>
                <c:pt idx="3378">
                  <c:v>10.769621186412348</c:v>
                </c:pt>
                <c:pt idx="3379">
                  <c:v>10.769873499281642</c:v>
                </c:pt>
                <c:pt idx="3380">
                  <c:v>10.770125748505212</c:v>
                </c:pt>
                <c:pt idx="3381">
                  <c:v>10.770377934115148</c:v>
                </c:pt>
                <c:pt idx="3382">
                  <c:v>10.770630056143554</c:v>
                </c:pt>
                <c:pt idx="3383">
                  <c:v>10.770882114622454</c:v>
                </c:pt>
                <c:pt idx="3384">
                  <c:v>10.771134109583889</c:v>
                </c:pt>
                <c:pt idx="3385">
                  <c:v>10.771386041059849</c:v>
                </c:pt>
                <c:pt idx="3386">
                  <c:v>10.771637909082354</c:v>
                </c:pt>
                <c:pt idx="3387">
                  <c:v>10.77188971368332</c:v>
                </c:pt>
                <c:pt idx="3388">
                  <c:v>10.772141454894673</c:v>
                </c:pt>
                <c:pt idx="3389">
                  <c:v>10.772393132748352</c:v>
                </c:pt>
                <c:pt idx="3390">
                  <c:v>10.772644747276226</c:v>
                </c:pt>
                <c:pt idx="3391">
                  <c:v>10.772896298510156</c:v>
                </c:pt>
                <c:pt idx="3392">
                  <c:v>10.773147786481971</c:v>
                </c:pt>
                <c:pt idx="3393">
                  <c:v>10.7733992112235</c:v>
                </c:pt>
                <c:pt idx="3394">
                  <c:v>10.773650572766504</c:v>
                </c:pt>
                <c:pt idx="3395">
                  <c:v>10.773901871142757</c:v>
                </c:pt>
                <c:pt idx="3396">
                  <c:v>10.774153106383999</c:v>
                </c:pt>
                <c:pt idx="3397">
                  <c:v>10.774404278522081</c:v>
                </c:pt>
                <c:pt idx="3398">
                  <c:v>10.774655387588322</c:v>
                </c:pt>
                <c:pt idx="3399">
                  <c:v>10.774906433614746</c:v>
                </c:pt>
                <c:pt idx="3400">
                  <c:v>10.775157416632878</c:v>
                </c:pt>
                <c:pt idx="3401">
                  <c:v>10.775408336674356</c:v>
                </c:pt>
                <c:pt idx="3402">
                  <c:v>10.775659193770734</c:v>
                </c:pt>
                <c:pt idx="3403">
                  <c:v>10.775909987953623</c:v>
                </c:pt>
                <c:pt idx="3404">
                  <c:v>10.776160719254561</c:v>
                </c:pt>
                <c:pt idx="3405">
                  <c:v>10.776411387705071</c:v>
                </c:pt>
                <c:pt idx="3406">
                  <c:v>10.776661993336655</c:v>
                </c:pt>
                <c:pt idx="3407">
                  <c:v>10.7769125361808</c:v>
                </c:pt>
                <c:pt idx="3408">
                  <c:v>10.777163016268934</c:v>
                </c:pt>
                <c:pt idx="3409">
                  <c:v>10.777413433632498</c:v>
                </c:pt>
                <c:pt idx="3410">
                  <c:v>10.777663788302933</c:v>
                </c:pt>
                <c:pt idx="3411">
                  <c:v>10.777914080311476</c:v>
                </c:pt>
                <c:pt idx="3412">
                  <c:v>10.778164309689819</c:v>
                </c:pt>
                <c:pt idx="3413">
                  <c:v>10.778414476468976</c:v>
                </c:pt>
                <c:pt idx="3414">
                  <c:v>10.778664580680367</c:v>
                </c:pt>
                <c:pt idx="3415">
                  <c:v>10.778914622355281</c:v>
                </c:pt>
                <c:pt idx="3416">
                  <c:v>10.779164601524986</c:v>
                </c:pt>
                <c:pt idx="3417">
                  <c:v>10.779414518220841</c:v>
                </c:pt>
                <c:pt idx="3418">
                  <c:v>10.779664372473709</c:v>
                </c:pt>
                <c:pt idx="3419">
                  <c:v>10.779914164315141</c:v>
                </c:pt>
                <c:pt idx="3420">
                  <c:v>10.780163893776191</c:v>
                </c:pt>
                <c:pt idx="3421">
                  <c:v>10.780413560888006</c:v>
                </c:pt>
                <c:pt idx="3422">
                  <c:v>10.780663165681711</c:v>
                </c:pt>
                <c:pt idx="3423">
                  <c:v>10.780912708188415</c:v>
                </c:pt>
                <c:pt idx="3424">
                  <c:v>10.781162188439094</c:v>
                </c:pt>
                <c:pt idx="3425">
                  <c:v>10.781411606465092</c:v>
                </c:pt>
                <c:pt idx="3426">
                  <c:v>10.781660962297098</c:v>
                </c:pt>
                <c:pt idx="3427">
                  <c:v>10.781910255966389</c:v>
                </c:pt>
                <c:pt idx="3428">
                  <c:v>10.782159487503773</c:v>
                </c:pt>
                <c:pt idx="3429">
                  <c:v>10.782408656940326</c:v>
                </c:pt>
                <c:pt idx="3430">
                  <c:v>10.782657764306842</c:v>
                </c:pt>
                <c:pt idx="3431">
                  <c:v>10.782906809634406</c:v>
                </c:pt>
                <c:pt idx="3432">
                  <c:v>10.783155792953748</c:v>
                </c:pt>
                <c:pt idx="3433">
                  <c:v>10.783404714295926</c:v>
                </c:pt>
                <c:pt idx="3434">
                  <c:v>10.78365357369165</c:v>
                </c:pt>
                <c:pt idx="3435">
                  <c:v>10.783902371171783</c:v>
                </c:pt>
                <c:pt idx="3436">
                  <c:v>10.784151106767098</c:v>
                </c:pt>
                <c:pt idx="3437">
                  <c:v>10.784399780508448</c:v>
                </c:pt>
                <c:pt idx="3438">
                  <c:v>10.784648392426545</c:v>
                </c:pt>
                <c:pt idx="3439">
                  <c:v>10.784896942552098</c:v>
                </c:pt>
                <c:pt idx="3440">
                  <c:v>10.78514543091584</c:v>
                </c:pt>
                <c:pt idx="3441">
                  <c:v>10.785393857548454</c:v>
                </c:pt>
                <c:pt idx="3442">
                  <c:v>10.785642222480696</c:v>
                </c:pt>
                <c:pt idx="3443">
                  <c:v>10.785890525742976</c:v>
                </c:pt>
                <c:pt idx="3444">
                  <c:v>10.786138767366046</c:v>
                </c:pt>
                <c:pt idx="3445">
                  <c:v>10.786386947380555</c:v>
                </c:pt>
                <c:pt idx="3446">
                  <c:v>10.786635065817029</c:v>
                </c:pt>
                <c:pt idx="3447">
                  <c:v>10.786883122706014</c:v>
                </c:pt>
                <c:pt idx="3448">
                  <c:v>10.787131118078038</c:v>
                </c:pt>
                <c:pt idx="3449">
                  <c:v>10.787379051963605</c:v>
                </c:pt>
                <c:pt idx="3450">
                  <c:v>10.787626924393198</c:v>
                </c:pt>
                <c:pt idx="3451">
                  <c:v>10.787874735397271</c:v>
                </c:pt>
                <c:pt idx="3452">
                  <c:v>10.788122485006268</c:v>
                </c:pt>
                <c:pt idx="3453">
                  <c:v>10.788370173250428</c:v>
                </c:pt>
                <c:pt idx="3454">
                  <c:v>10.78861780016066</c:v>
                </c:pt>
                <c:pt idx="3455">
                  <c:v>10.788865365766798</c:v>
                </c:pt>
                <c:pt idx="3456">
                  <c:v>10.7891128700994</c:v>
                </c:pt>
                <c:pt idx="3457">
                  <c:v>10.78936031318875</c:v>
                </c:pt>
                <c:pt idx="3458">
                  <c:v>10.789607695065166</c:v>
                </c:pt>
                <c:pt idx="3459">
                  <c:v>10.789855015758926</c:v>
                </c:pt>
                <c:pt idx="3460">
                  <c:v>10.790102275300304</c:v>
                </c:pt>
                <c:pt idx="3461">
                  <c:v>10.790349473719468</c:v>
                </c:pt>
                <c:pt idx="3462">
                  <c:v>10.790596611046796</c:v>
                </c:pt>
                <c:pt idx="3463">
                  <c:v>10.790843687312098</c:v>
                </c:pt>
                <c:pt idx="3464">
                  <c:v>10.791090702546018</c:v>
                </c:pt>
                <c:pt idx="3465">
                  <c:v>10.791337656778433</c:v>
                </c:pt>
                <c:pt idx="3466">
                  <c:v>10.7915845500395</c:v>
                </c:pt>
                <c:pt idx="3467">
                  <c:v>10.791831382359318</c:v>
                </c:pt>
                <c:pt idx="3468">
                  <c:v>10.792078153768005</c:v>
                </c:pt>
                <c:pt idx="3469">
                  <c:v>10.792324864295548</c:v>
                </c:pt>
                <c:pt idx="3470">
                  <c:v>10.792571513972067</c:v>
                </c:pt>
                <c:pt idx="3471">
                  <c:v>10.792818102827498</c:v>
                </c:pt>
                <c:pt idx="3472">
                  <c:v>10.793064630891848</c:v>
                </c:pt>
                <c:pt idx="3473">
                  <c:v>10.793311098195048</c:v>
                </c:pt>
                <c:pt idx="3474">
                  <c:v>10.793557504767296</c:v>
                </c:pt>
                <c:pt idx="3475">
                  <c:v>10.793803850638049</c:v>
                </c:pt>
                <c:pt idx="3476">
                  <c:v>10.794050135837548</c:v>
                </c:pt>
                <c:pt idx="3477">
                  <c:v>10.794296360395501</c:v>
                </c:pt>
                <c:pt idx="3478">
                  <c:v>10.794542524342022</c:v>
                </c:pt>
                <c:pt idx="3479">
                  <c:v>10.794788627706675</c:v>
                </c:pt>
                <c:pt idx="3480">
                  <c:v>10.795034670519374</c:v>
                </c:pt>
                <c:pt idx="3481">
                  <c:v>10.795280652809884</c:v>
                </c:pt>
                <c:pt idx="3482">
                  <c:v>10.795526574608109</c:v>
                </c:pt>
                <c:pt idx="3483">
                  <c:v>10.795772435943437</c:v>
                </c:pt>
                <c:pt idx="3484">
                  <c:v>10.796018236845956</c:v>
                </c:pt>
                <c:pt idx="3485">
                  <c:v>10.796263977345214</c:v>
                </c:pt>
                <c:pt idx="3486">
                  <c:v>10.796509657470954</c:v>
                </c:pt>
                <c:pt idx="3487">
                  <c:v>10.796755277252744</c:v>
                </c:pt>
                <c:pt idx="3488">
                  <c:v>10.797000836720304</c:v>
                </c:pt>
                <c:pt idx="3489">
                  <c:v>10.797246335903196</c:v>
                </c:pt>
                <c:pt idx="3490">
                  <c:v>10.797491774831043</c:v>
                </c:pt>
                <c:pt idx="3491">
                  <c:v>10.797737153533403</c:v>
                </c:pt>
                <c:pt idx="3492">
                  <c:v>10.797982472039818</c:v>
                </c:pt>
                <c:pt idx="3493">
                  <c:v>10.798227730379715</c:v>
                </c:pt>
                <c:pt idx="3494">
                  <c:v>10.798472928582949</c:v>
                </c:pt>
                <c:pt idx="3495">
                  <c:v>10.798718066678525</c:v>
                </c:pt>
                <c:pt idx="3496">
                  <c:v>10.798963144696238</c:v>
                </c:pt>
                <c:pt idx="3497">
                  <c:v>10.799208162665476</c:v>
                </c:pt>
                <c:pt idx="3498">
                  <c:v>10.799453120615683</c:v>
                </c:pt>
                <c:pt idx="3499">
                  <c:v>10.799698018576096</c:v>
                </c:pt>
                <c:pt idx="3500">
                  <c:v>10.799942856576171</c:v>
                </c:pt>
                <c:pt idx="3501">
                  <c:v>10.800187634645406</c:v>
                </c:pt>
                <c:pt idx="3502">
                  <c:v>10.800432352812845</c:v>
                </c:pt>
                <c:pt idx="3503">
                  <c:v>10.800677011107886</c:v>
                </c:pt>
                <c:pt idx="3504">
                  <c:v>10.800921609559978</c:v>
                </c:pt>
                <c:pt idx="3505">
                  <c:v>10.801166148198302</c:v>
                </c:pt>
                <c:pt idx="3506">
                  <c:v>10.8014106270521</c:v>
                </c:pt>
                <c:pt idx="3507">
                  <c:v>10.801655046150593</c:v>
                </c:pt>
                <c:pt idx="3508">
                  <c:v>10.801899405523002</c:v>
                </c:pt>
                <c:pt idx="3509">
                  <c:v>10.802143705198473</c:v>
                </c:pt>
                <c:pt idx="3510">
                  <c:v>10.802387945206315</c:v>
                </c:pt>
                <c:pt idx="3511">
                  <c:v>10.802632125575411</c:v>
                </c:pt>
                <c:pt idx="3512">
                  <c:v>10.802876246335025</c:v>
                </c:pt>
                <c:pt idx="3513">
                  <c:v>10.80312030751414</c:v>
                </c:pt>
                <c:pt idx="3514">
                  <c:v>10.803364309142029</c:v>
                </c:pt>
                <c:pt idx="3515">
                  <c:v>10.803608251247761</c:v>
                </c:pt>
                <c:pt idx="3516">
                  <c:v>10.803852133860024</c:v>
                </c:pt>
                <c:pt idx="3517">
                  <c:v>10.804095957008176</c:v>
                </c:pt>
                <c:pt idx="3518">
                  <c:v>10.804339720721092</c:v>
                </c:pt>
                <c:pt idx="3519">
                  <c:v>10.804583425027754</c:v>
                </c:pt>
                <c:pt idx="3520">
                  <c:v>10.804827069957071</c:v>
                </c:pt>
                <c:pt idx="3521">
                  <c:v>10.805070655538024</c:v>
                </c:pt>
                <c:pt idx="3522">
                  <c:v>10.80531418179946</c:v>
                </c:pt>
                <c:pt idx="3523">
                  <c:v>10.805557648770376</c:v>
                </c:pt>
                <c:pt idx="3524">
                  <c:v>10.805801056479424</c:v>
                </c:pt>
                <c:pt idx="3525">
                  <c:v>10.806044404955674</c:v>
                </c:pt>
                <c:pt idx="3526">
                  <c:v>10.806287694227873</c:v>
                </c:pt>
                <c:pt idx="3527">
                  <c:v>10.806530924324775</c:v>
                </c:pt>
                <c:pt idx="3528">
                  <c:v>10.806774095275054</c:v>
                </c:pt>
                <c:pt idx="3529">
                  <c:v>10.80701720710776</c:v>
                </c:pt>
                <c:pt idx="3530">
                  <c:v>10.80726025985132</c:v>
                </c:pt>
                <c:pt idx="3531">
                  <c:v>10.807503253534676</c:v>
                </c:pt>
                <c:pt idx="3532">
                  <c:v>10.807746188186456</c:v>
                </c:pt>
                <c:pt idx="3533">
                  <c:v>10.807989063835306</c:v>
                </c:pt>
                <c:pt idx="3534">
                  <c:v>10.80823188050992</c:v>
                </c:pt>
                <c:pt idx="3535">
                  <c:v>10.808474638238986</c:v>
                </c:pt>
                <c:pt idx="3536">
                  <c:v>10.808717337050858</c:v>
                </c:pt>
                <c:pt idx="3537">
                  <c:v>10.808959976974403</c:v>
                </c:pt>
                <c:pt idx="3538">
                  <c:v>10.809202558038189</c:v>
                </c:pt>
                <c:pt idx="3539">
                  <c:v>10.809445080270494</c:v>
                </c:pt>
                <c:pt idx="3540">
                  <c:v>10.809687543700216</c:v>
                </c:pt>
                <c:pt idx="3541">
                  <c:v>10.809929948355469</c:v>
                </c:pt>
                <c:pt idx="3542">
                  <c:v>10.810172294265056</c:v>
                </c:pt>
                <c:pt idx="3543">
                  <c:v>10.810414581457326</c:v>
                </c:pt>
                <c:pt idx="3544">
                  <c:v>10.810656809960838</c:v>
                </c:pt>
                <c:pt idx="3545">
                  <c:v>10.810898979803722</c:v>
                </c:pt>
                <c:pt idx="3546">
                  <c:v>10.811141091014619</c:v>
                </c:pt>
                <c:pt idx="3547">
                  <c:v>10.811383143621901</c:v>
                </c:pt>
                <c:pt idx="3548">
                  <c:v>10.811625137653897</c:v>
                </c:pt>
                <c:pt idx="3549">
                  <c:v>10.81186707313895</c:v>
                </c:pt>
                <c:pt idx="3550">
                  <c:v>10.812108950105376</c:v>
                </c:pt>
                <c:pt idx="3551">
                  <c:v>10.812350768581487</c:v>
                </c:pt>
                <c:pt idx="3552">
                  <c:v>10.812592528595676</c:v>
                </c:pt>
                <c:pt idx="3553">
                  <c:v>10.812834230175996</c:v>
                </c:pt>
                <c:pt idx="3554">
                  <c:v>10.813075873350607</c:v>
                </c:pt>
                <c:pt idx="3555">
                  <c:v>10.813317458148052</c:v>
                </c:pt>
                <c:pt idx="3556">
                  <c:v>10.813558984596366</c:v>
                </c:pt>
                <c:pt idx="3557">
                  <c:v>10.813800452723752</c:v>
                </c:pt>
                <c:pt idx="3558">
                  <c:v>10.814041862558346</c:v>
                </c:pt>
                <c:pt idx="3559">
                  <c:v>10.814283214128407</c:v>
                </c:pt>
                <c:pt idx="3560">
                  <c:v>10.814524507461774</c:v>
                </c:pt>
                <c:pt idx="3561">
                  <c:v>10.814765742586738</c:v>
                </c:pt>
                <c:pt idx="3562">
                  <c:v>10.815006919531506</c:v>
                </c:pt>
                <c:pt idx="3563">
                  <c:v>10.815248038323826</c:v>
                </c:pt>
                <c:pt idx="3564">
                  <c:v>10.815489098992</c:v>
                </c:pt>
                <c:pt idx="3565">
                  <c:v>10.815730101563776</c:v>
                </c:pt>
                <c:pt idx="3566">
                  <c:v>10.815971046067329</c:v>
                </c:pt>
                <c:pt idx="3567">
                  <c:v>10.816211932530669</c:v>
                </c:pt>
                <c:pt idx="3568">
                  <c:v>10.816452760981706</c:v>
                </c:pt>
                <c:pt idx="3569">
                  <c:v>10.816693531448479</c:v>
                </c:pt>
                <c:pt idx="3570">
                  <c:v>10.816934243958556</c:v>
                </c:pt>
                <c:pt idx="3571">
                  <c:v>10.81717489854017</c:v>
                </c:pt>
                <c:pt idx="3572">
                  <c:v>10.8174154952211</c:v>
                </c:pt>
                <c:pt idx="3573">
                  <c:v>10.817656034029346</c:v>
                </c:pt>
                <c:pt idx="3574">
                  <c:v>10.817896514992375</c:v>
                </c:pt>
                <c:pt idx="3575">
                  <c:v>10.818136938138172</c:v>
                </c:pt>
                <c:pt idx="3576">
                  <c:v>10.818377303494648</c:v>
                </c:pt>
                <c:pt idx="3577">
                  <c:v>10.818617611089532</c:v>
                </c:pt>
                <c:pt idx="3578">
                  <c:v>10.818857860950541</c:v>
                </c:pt>
                <c:pt idx="3579">
                  <c:v>10.819098053105424</c:v>
                </c:pt>
                <c:pt idx="3580">
                  <c:v>10.819338187581868</c:v>
                </c:pt>
                <c:pt idx="3581">
                  <c:v>10.819578264407626</c:v>
                </c:pt>
                <c:pt idx="3582">
                  <c:v>10.819818283610305</c:v>
                </c:pt>
                <c:pt idx="3583">
                  <c:v>10.820058245217599</c:v>
                </c:pt>
                <c:pt idx="3584">
                  <c:v>10.820298149257118</c:v>
                </c:pt>
                <c:pt idx="3585">
                  <c:v>10.820537995756526</c:v>
                </c:pt>
                <c:pt idx="3586">
                  <c:v>10.820777784743367</c:v>
                </c:pt>
                <c:pt idx="3587">
                  <c:v>10.821017516245337</c:v>
                </c:pt>
                <c:pt idx="3588">
                  <c:v>10.821257190289682</c:v>
                </c:pt>
                <c:pt idx="3589">
                  <c:v>10.821496806904396</c:v>
                </c:pt>
                <c:pt idx="3590">
                  <c:v>10.821736366116452</c:v>
                </c:pt>
                <c:pt idx="3591">
                  <c:v>10.821975867953768</c:v>
                </c:pt>
                <c:pt idx="3592">
                  <c:v>10.822215312443706</c:v>
                </c:pt>
                <c:pt idx="3593">
                  <c:v>10.822454699613809</c:v>
                </c:pt>
                <c:pt idx="3594">
                  <c:v>10.822694029491284</c:v>
                </c:pt>
                <c:pt idx="3595">
                  <c:v>10.822933302103584</c:v>
                </c:pt>
                <c:pt idx="3596">
                  <c:v>10.823172517478326</c:v>
                </c:pt>
                <c:pt idx="3597">
                  <c:v>10.823411675642706</c:v>
                </c:pt>
                <c:pt idx="3598">
                  <c:v>10.823650776624159</c:v>
                </c:pt>
                <c:pt idx="3599">
                  <c:v>10.823889820450002</c:v>
                </c:pt>
                <c:pt idx="3600">
                  <c:v>10.824128807147542</c:v>
                </c:pt>
                <c:pt idx="3601">
                  <c:v>10.82436773674409</c:v>
                </c:pt>
                <c:pt idx="3602">
                  <c:v>10.824606609267045</c:v>
                </c:pt>
                <c:pt idx="3603">
                  <c:v>10.824845424743302</c:v>
                </c:pt>
                <c:pt idx="3604">
                  <c:v>10.82508418320047</c:v>
                </c:pt>
                <c:pt idx="3605">
                  <c:v>10.825322884665654</c:v>
                </c:pt>
                <c:pt idx="3606">
                  <c:v>10.825561529166109</c:v>
                </c:pt>
                <c:pt idx="3607">
                  <c:v>10.825800116728871</c:v>
                </c:pt>
                <c:pt idx="3608">
                  <c:v>10.8260386473811</c:v>
                </c:pt>
                <c:pt idx="3609">
                  <c:v>10.826277121150028</c:v>
                </c:pt>
                <c:pt idx="3610">
                  <c:v>10.826515538063079</c:v>
                </c:pt>
                <c:pt idx="3611">
                  <c:v>10.826753898146801</c:v>
                </c:pt>
                <c:pt idx="3612">
                  <c:v>10.826992201428506</c:v>
                </c:pt>
                <c:pt idx="3613">
                  <c:v>10.827230447935323</c:v>
                </c:pt>
                <c:pt idx="3614">
                  <c:v>10.827468637694302</c:v>
                </c:pt>
                <c:pt idx="3615">
                  <c:v>10.827706770732405</c:v>
                </c:pt>
                <c:pt idx="3616">
                  <c:v>10.827944847076676</c:v>
                </c:pt>
                <c:pt idx="3617">
                  <c:v>10.828182866754094</c:v>
                </c:pt>
                <c:pt idx="3618">
                  <c:v>10.828420829791625</c:v>
                </c:pt>
                <c:pt idx="3619">
                  <c:v>10.828658736216219</c:v>
                </c:pt>
                <c:pt idx="3620">
                  <c:v>10.82889658605481</c:v>
                </c:pt>
                <c:pt idx="3621">
                  <c:v>10.829134379334418</c:v>
                </c:pt>
                <c:pt idx="3622">
                  <c:v>10.829372116081604</c:v>
                </c:pt>
                <c:pt idx="3623">
                  <c:v>10.829609796323572</c:v>
                </c:pt>
                <c:pt idx="3624">
                  <c:v>10.829847420087066</c:v>
                </c:pt>
                <c:pt idx="3625">
                  <c:v>10.830084987398926</c:v>
                </c:pt>
                <c:pt idx="3626">
                  <c:v>10.830322498285954</c:v>
                </c:pt>
                <c:pt idx="3627">
                  <c:v>10.830559952774976</c:v>
                </c:pt>
                <c:pt idx="3628">
                  <c:v>10.830797350892716</c:v>
                </c:pt>
                <c:pt idx="3629">
                  <c:v>10.831034692666073</c:v>
                </c:pt>
                <c:pt idx="3630">
                  <c:v>10.831271978121498</c:v>
                </c:pt>
                <c:pt idx="3631">
                  <c:v>10.831509207286087</c:v>
                </c:pt>
                <c:pt idx="3632">
                  <c:v>10.831746380186139</c:v>
                </c:pt>
                <c:pt idx="3633">
                  <c:v>10.83198349684865</c:v>
                </c:pt>
                <c:pt idx="3634">
                  <c:v>10.83222055730017</c:v>
                </c:pt>
                <c:pt idx="3635">
                  <c:v>10.832457561567464</c:v>
                </c:pt>
                <c:pt idx="3636">
                  <c:v>10.832694509676942</c:v>
                </c:pt>
                <c:pt idx="3637">
                  <c:v>10.832931401655195</c:v>
                </c:pt>
                <c:pt idx="3638">
                  <c:v>10.833168237529074</c:v>
                </c:pt>
                <c:pt idx="3639">
                  <c:v>10.833405017325076</c:v>
                </c:pt>
                <c:pt idx="3640">
                  <c:v>10.833641741069437</c:v>
                </c:pt>
                <c:pt idx="3641">
                  <c:v>10.833878408789065</c:v>
                </c:pt>
                <c:pt idx="3642">
                  <c:v>10.834115020510318</c:v>
                </c:pt>
                <c:pt idx="3643">
                  <c:v>10.834351576259744</c:v>
                </c:pt>
                <c:pt idx="3644">
                  <c:v>10.834588076063772</c:v>
                </c:pt>
                <c:pt idx="3645">
                  <c:v>10.834824519948874</c:v>
                </c:pt>
                <c:pt idx="3646">
                  <c:v>10.83506090794145</c:v>
                </c:pt>
                <c:pt idx="3647">
                  <c:v>10.835297240068044</c:v>
                </c:pt>
                <c:pt idx="3648">
                  <c:v>10.835533516354902</c:v>
                </c:pt>
                <c:pt idx="3649">
                  <c:v>10.835769736828432</c:v>
                </c:pt>
                <c:pt idx="3650">
                  <c:v>10.836005901514934</c:v>
                </c:pt>
                <c:pt idx="3651">
                  <c:v>10.836242010440976</c:v>
                </c:pt>
                <c:pt idx="3652">
                  <c:v>10.836478063632697</c:v>
                </c:pt>
                <c:pt idx="3653">
                  <c:v>10.836714061116485</c:v>
                </c:pt>
                <c:pt idx="3654">
                  <c:v>10.836950002918602</c:v>
                </c:pt>
                <c:pt idx="3655">
                  <c:v>10.837185889065324</c:v>
                </c:pt>
                <c:pt idx="3656">
                  <c:v>10.837421719582878</c:v>
                </c:pt>
                <c:pt idx="3657">
                  <c:v>10.837657494497519</c:v>
                </c:pt>
                <c:pt idx="3658">
                  <c:v>10.837893213835454</c:v>
                </c:pt>
                <c:pt idx="3659">
                  <c:v>10.838128877622868</c:v>
                </c:pt>
                <c:pt idx="3660">
                  <c:v>10.838364485885963</c:v>
                </c:pt>
                <c:pt idx="3661">
                  <c:v>10.838600038650871</c:v>
                </c:pt>
                <c:pt idx="3662">
                  <c:v>10.838835535943756</c:v>
                </c:pt>
                <c:pt idx="3663">
                  <c:v>10.839070977790692</c:v>
                </c:pt>
                <c:pt idx="3664">
                  <c:v>10.839306364217828</c:v>
                </c:pt>
                <c:pt idx="3665">
                  <c:v>10.839541695251254</c:v>
                </c:pt>
                <c:pt idx="3666">
                  <c:v>10.839776970916972</c:v>
                </c:pt>
                <c:pt idx="3667">
                  <c:v>10.840012191241092</c:v>
                </c:pt>
                <c:pt idx="3668">
                  <c:v>10.840247356249714</c:v>
                </c:pt>
                <c:pt idx="3669">
                  <c:v>10.840482465968575</c:v>
                </c:pt>
                <c:pt idx="3670">
                  <c:v>10.840717520423954</c:v>
                </c:pt>
                <c:pt idx="3671">
                  <c:v>10.840952519641776</c:v>
                </c:pt>
                <c:pt idx="3672">
                  <c:v>10.841187463647783</c:v>
                </c:pt>
                <c:pt idx="3673">
                  <c:v>10.841422352468154</c:v>
                </c:pt>
                <c:pt idx="3674">
                  <c:v>10.841657186128725</c:v>
                </c:pt>
                <c:pt idx="3675">
                  <c:v>10.841891964655391</c:v>
                </c:pt>
                <c:pt idx="3676">
                  <c:v>10.842126688074044</c:v>
                </c:pt>
                <c:pt idx="3677">
                  <c:v>10.842361356410541</c:v>
                </c:pt>
                <c:pt idx="3678">
                  <c:v>10.842595969690729</c:v>
                </c:pt>
                <c:pt idx="3679">
                  <c:v>10.842830527940476</c:v>
                </c:pt>
                <c:pt idx="3680">
                  <c:v>10.843065031185473</c:v>
                </c:pt>
                <c:pt idx="3681">
                  <c:v>10.843299479451629</c:v>
                </c:pt>
                <c:pt idx="3682">
                  <c:v>10.843533872764782</c:v>
                </c:pt>
                <c:pt idx="3683">
                  <c:v>10.84376821115038</c:v>
                </c:pt>
                <c:pt idx="3684">
                  <c:v>10.844002494634465</c:v>
                </c:pt>
                <c:pt idx="3685">
                  <c:v>10.844236723242657</c:v>
                </c:pt>
                <c:pt idx="3686">
                  <c:v>10.844470897000654</c:v>
                </c:pt>
                <c:pt idx="3687">
                  <c:v>10.844705015934142</c:v>
                </c:pt>
                <c:pt idx="3688">
                  <c:v>10.844939080068784</c:v>
                </c:pt>
                <c:pt idx="3689">
                  <c:v>10.845173089430221</c:v>
                </c:pt>
                <c:pt idx="3690">
                  <c:v>10.845407044044126</c:v>
                </c:pt>
                <c:pt idx="3691">
                  <c:v>10.84564094393602</c:v>
                </c:pt>
                <c:pt idx="3692">
                  <c:v>10.845874789131548</c:v>
                </c:pt>
                <c:pt idx="3693">
                  <c:v>10.84610857965632</c:v>
                </c:pt>
                <c:pt idx="3694">
                  <c:v>10.846342315535834</c:v>
                </c:pt>
                <c:pt idx="3695">
                  <c:v>10.846575996795664</c:v>
                </c:pt>
                <c:pt idx="3696">
                  <c:v>10.84680962346132</c:v>
                </c:pt>
                <c:pt idx="3697">
                  <c:v>10.847043195558296</c:v>
                </c:pt>
                <c:pt idx="3698">
                  <c:v>10.847276713112093</c:v>
                </c:pt>
                <c:pt idx="3699">
                  <c:v>10.847510176148173</c:v>
                </c:pt>
                <c:pt idx="3700">
                  <c:v>10.847743584691985</c:v>
                </c:pt>
                <c:pt idx="3701">
                  <c:v>10.847976938768976</c:v>
                </c:pt>
                <c:pt idx="3702">
                  <c:v>10.848210238404517</c:v>
                </c:pt>
                <c:pt idx="3703">
                  <c:v>10.848443483624047</c:v>
                </c:pt>
                <c:pt idx="3704">
                  <c:v>10.848676674452932</c:v>
                </c:pt>
                <c:pt idx="3705">
                  <c:v>10.848909810916531</c:v>
                </c:pt>
                <c:pt idx="3706">
                  <c:v>10.849142893040186</c:v>
                </c:pt>
                <c:pt idx="3707">
                  <c:v>10.849375920849225</c:v>
                </c:pt>
                <c:pt idx="3708">
                  <c:v>10.849608894369057</c:v>
                </c:pt>
                <c:pt idx="3709">
                  <c:v>10.849841813624726</c:v>
                </c:pt>
                <c:pt idx="3710">
                  <c:v>10.850074678641745</c:v>
                </c:pt>
                <c:pt idx="3711">
                  <c:v>10.850307489445106</c:v>
                </c:pt>
                <c:pt idx="3712">
                  <c:v>10.850540246060465</c:v>
                </c:pt>
                <c:pt idx="3713">
                  <c:v>10.850772948512507</c:v>
                </c:pt>
                <c:pt idx="3714">
                  <c:v>10.851005596826974</c:v>
                </c:pt>
                <c:pt idx="3715">
                  <c:v>10.851238191028555</c:v>
                </c:pt>
                <c:pt idx="3716">
                  <c:v>10.851470731142772</c:v>
                </c:pt>
                <c:pt idx="3717">
                  <c:v>10.851703217194757</c:v>
                </c:pt>
                <c:pt idx="3718">
                  <c:v>10.851935649209439</c:v>
                </c:pt>
                <c:pt idx="3719">
                  <c:v>10.852168027211954</c:v>
                </c:pt>
                <c:pt idx="3720">
                  <c:v>10.852400351227718</c:v>
                </c:pt>
                <c:pt idx="3721">
                  <c:v>10.852632621281399</c:v>
                </c:pt>
                <c:pt idx="3722">
                  <c:v>10.852864837398224</c:v>
                </c:pt>
                <c:pt idx="3723">
                  <c:v>10.853096999603277</c:v>
                </c:pt>
                <c:pt idx="3724">
                  <c:v>10.85332910792137</c:v>
                </c:pt>
                <c:pt idx="3725">
                  <c:v>10.853561162377853</c:v>
                </c:pt>
                <c:pt idx="3726">
                  <c:v>10.85379316299756</c:v>
                </c:pt>
                <c:pt idx="3727">
                  <c:v>10.854025109805466</c:v>
                </c:pt>
                <c:pt idx="3728">
                  <c:v>10.854257002826525</c:v>
                </c:pt>
                <c:pt idx="3729">
                  <c:v>10.854488842085791</c:v>
                </c:pt>
                <c:pt idx="3730">
                  <c:v>10.854720627607852</c:v>
                </c:pt>
                <c:pt idx="3731">
                  <c:v>10.854952359418041</c:v>
                </c:pt>
                <c:pt idx="3732">
                  <c:v>10.855184037541038</c:v>
                </c:pt>
                <c:pt idx="3733">
                  <c:v>10.855415662001505</c:v>
                </c:pt>
                <c:pt idx="3734">
                  <c:v>10.85564723282473</c:v>
                </c:pt>
                <c:pt idx="3735">
                  <c:v>10.855878750035005</c:v>
                </c:pt>
                <c:pt idx="3736">
                  <c:v>10.856110213657784</c:v>
                </c:pt>
                <c:pt idx="3737">
                  <c:v>10.856341623717332</c:v>
                </c:pt>
                <c:pt idx="3738">
                  <c:v>10.856572980238759</c:v>
                </c:pt>
                <c:pt idx="3739">
                  <c:v>10.856804283246852</c:v>
                </c:pt>
                <c:pt idx="3740">
                  <c:v>10.857035532766146</c:v>
                </c:pt>
                <c:pt idx="3741">
                  <c:v>10.857266728821276</c:v>
                </c:pt>
                <c:pt idx="3742">
                  <c:v>10.857497871437435</c:v>
                </c:pt>
                <c:pt idx="3743">
                  <c:v>10.857728960638758</c:v>
                </c:pt>
                <c:pt idx="3744">
                  <c:v>10.857959996450354</c:v>
                </c:pt>
                <c:pt idx="3745">
                  <c:v>10.858190978896706</c:v>
                </c:pt>
                <c:pt idx="3746">
                  <c:v>10.858421908002487</c:v>
                </c:pt>
                <c:pt idx="3747">
                  <c:v>10.858652783792339</c:v>
                </c:pt>
                <c:pt idx="3748">
                  <c:v>10.858883606290863</c:v>
                </c:pt>
                <c:pt idx="3749">
                  <c:v>10.859114375522781</c:v>
                </c:pt>
                <c:pt idx="3750">
                  <c:v>10.859345091512306</c:v>
                </c:pt>
                <c:pt idx="3751">
                  <c:v>10.859575754284426</c:v>
                </c:pt>
                <c:pt idx="3752">
                  <c:v>10.859806363863472</c:v>
                </c:pt>
                <c:pt idx="3753">
                  <c:v>10.860036920273854</c:v>
                </c:pt>
                <c:pt idx="3754">
                  <c:v>10.860267423540328</c:v>
                </c:pt>
                <c:pt idx="3755">
                  <c:v>10.860497873687484</c:v>
                </c:pt>
                <c:pt idx="3756">
                  <c:v>10.860728270739274</c:v>
                </c:pt>
                <c:pt idx="3757">
                  <c:v>10.860958614720674</c:v>
                </c:pt>
                <c:pt idx="3758">
                  <c:v>10.861188905655832</c:v>
                </c:pt>
                <c:pt idx="3759">
                  <c:v>10.861419143569426</c:v>
                </c:pt>
                <c:pt idx="3760">
                  <c:v>10.861649328485724</c:v>
                </c:pt>
                <c:pt idx="3761">
                  <c:v>10.86187946042892</c:v>
                </c:pt>
                <c:pt idx="3762">
                  <c:v>10.862109539423892</c:v>
                </c:pt>
                <c:pt idx="3763">
                  <c:v>10.862339565494459</c:v>
                </c:pt>
                <c:pt idx="3764">
                  <c:v>10.86256953866539</c:v>
                </c:pt>
                <c:pt idx="3765">
                  <c:v>10.862799458960588</c:v>
                </c:pt>
                <c:pt idx="3766">
                  <c:v>10.863029326404689</c:v>
                </c:pt>
                <c:pt idx="3767">
                  <c:v>10.863259141021819</c:v>
                </c:pt>
                <c:pt idx="3768">
                  <c:v>10.863488902836426</c:v>
                </c:pt>
                <c:pt idx="3769">
                  <c:v>10.863718611872654</c:v>
                </c:pt>
                <c:pt idx="3770">
                  <c:v>10.863948268154759</c:v>
                </c:pt>
                <c:pt idx="3771">
                  <c:v>10.864177871707026</c:v>
                </c:pt>
                <c:pt idx="3772">
                  <c:v>10.864407422553487</c:v>
                </c:pt>
                <c:pt idx="3773">
                  <c:v>10.864636920718524</c:v>
                </c:pt>
                <c:pt idx="3774">
                  <c:v>10.864866366226316</c:v>
                </c:pt>
                <c:pt idx="3775">
                  <c:v>10.865095759100845</c:v>
                </c:pt>
                <c:pt idx="3776">
                  <c:v>10.865325099366364</c:v>
                </c:pt>
                <c:pt idx="3777">
                  <c:v>10.865554387047034</c:v>
                </c:pt>
                <c:pt idx="3778">
                  <c:v>10.865783622166807</c:v>
                </c:pt>
                <c:pt idx="3779">
                  <c:v>10.866012804749937</c:v>
                </c:pt>
                <c:pt idx="3780">
                  <c:v>10.866241934820374</c:v>
                </c:pt>
                <c:pt idx="3781">
                  <c:v>10.866471012402366</c:v>
                </c:pt>
                <c:pt idx="3782">
                  <c:v>10.866700037519808</c:v>
                </c:pt>
                <c:pt idx="3783">
                  <c:v>10.866929010196626</c:v>
                </c:pt>
                <c:pt idx="3784">
                  <c:v>10.86715793045707</c:v>
                </c:pt>
                <c:pt idx="3785">
                  <c:v>10.867386798325111</c:v>
                </c:pt>
                <c:pt idx="3786">
                  <c:v>10.867615613824476</c:v>
                </c:pt>
                <c:pt idx="3787">
                  <c:v>10.867844376979436</c:v>
                </c:pt>
                <c:pt idx="3788">
                  <c:v>10.868073087813501</c:v>
                </c:pt>
                <c:pt idx="3789">
                  <c:v>10.868301746351067</c:v>
                </c:pt>
                <c:pt idx="3790">
                  <c:v>10.868530352616077</c:v>
                </c:pt>
                <c:pt idx="3791">
                  <c:v>10.868758906631905</c:v>
                </c:pt>
                <c:pt idx="3792">
                  <c:v>10.86898740842283</c:v>
                </c:pt>
                <c:pt idx="3793">
                  <c:v>10.869215858012705</c:v>
                </c:pt>
                <c:pt idx="3794">
                  <c:v>10.869444255425341</c:v>
                </c:pt>
                <c:pt idx="3795">
                  <c:v>10.869672600684126</c:v>
                </c:pt>
                <c:pt idx="3796">
                  <c:v>10.869900893813504</c:v>
                </c:pt>
                <c:pt idx="3797">
                  <c:v>10.870129134837004</c:v>
                </c:pt>
                <c:pt idx="3798">
                  <c:v>10.870357323778437</c:v>
                </c:pt>
                <c:pt idx="3799">
                  <c:v>10.870585460661555</c:v>
                </c:pt>
                <c:pt idx="3800">
                  <c:v>10.870813545510108</c:v>
                </c:pt>
                <c:pt idx="3801">
                  <c:v>10.871041578347826</c:v>
                </c:pt>
                <c:pt idx="3802">
                  <c:v>10.871269559198424</c:v>
                </c:pt>
                <c:pt idx="3803">
                  <c:v>10.871497488085684</c:v>
                </c:pt>
                <c:pt idx="3804">
                  <c:v>10.871725365033019</c:v>
                </c:pt>
                <c:pt idx="3805">
                  <c:v>10.871953190064392</c:v>
                </c:pt>
                <c:pt idx="3806">
                  <c:v>10.872180963203428</c:v>
                </c:pt>
                <c:pt idx="3807">
                  <c:v>10.872408684473482</c:v>
                </c:pt>
                <c:pt idx="3808">
                  <c:v>10.872636353898624</c:v>
                </c:pt>
                <c:pt idx="3809">
                  <c:v>10.872863971501873</c:v>
                </c:pt>
                <c:pt idx="3810">
                  <c:v>10.873091537307435</c:v>
                </c:pt>
                <c:pt idx="3811">
                  <c:v>10.873319051338322</c:v>
                </c:pt>
                <c:pt idx="3812">
                  <c:v>10.873546513618628</c:v>
                </c:pt>
                <c:pt idx="3813">
                  <c:v>10.873773924171296</c:v>
                </c:pt>
                <c:pt idx="3814">
                  <c:v>10.874001283020323</c:v>
                </c:pt>
                <c:pt idx="3815">
                  <c:v>10.874228590189055</c:v>
                </c:pt>
                <c:pt idx="3816">
                  <c:v>10.874455845701075</c:v>
                </c:pt>
                <c:pt idx="3817">
                  <c:v>10.87468304957957</c:v>
                </c:pt>
                <c:pt idx="3818">
                  <c:v>10.874910201848326</c:v>
                </c:pt>
                <c:pt idx="3819">
                  <c:v>10.875137302530566</c:v>
                </c:pt>
                <c:pt idx="3820">
                  <c:v>10.875364351649935</c:v>
                </c:pt>
                <c:pt idx="3821">
                  <c:v>10.875591349229598</c:v>
                </c:pt>
                <c:pt idx="3822">
                  <c:v>10.875818295293024</c:v>
                </c:pt>
                <c:pt idx="3823">
                  <c:v>10.876045189863586</c:v>
                </c:pt>
                <c:pt idx="3824">
                  <c:v>10.876272032964756</c:v>
                </c:pt>
                <c:pt idx="3825">
                  <c:v>10.876498824619826</c:v>
                </c:pt>
                <c:pt idx="3826">
                  <c:v>10.876725564852034</c:v>
                </c:pt>
                <c:pt idx="3827">
                  <c:v>10.876952253684902</c:v>
                </c:pt>
                <c:pt idx="3828">
                  <c:v>10.877178891141387</c:v>
                </c:pt>
                <c:pt idx="3829">
                  <c:v>10.877405477245166</c:v>
                </c:pt>
                <c:pt idx="3830">
                  <c:v>10.877632012019264</c:v>
                </c:pt>
                <c:pt idx="3831">
                  <c:v>10.877858495486807</c:v>
                </c:pt>
                <c:pt idx="3832">
                  <c:v>10.878084927671352</c:v>
                </c:pt>
                <c:pt idx="3833">
                  <c:v>10.878311308595935</c:v>
                </c:pt>
                <c:pt idx="3834">
                  <c:v>10.878537638283937</c:v>
                </c:pt>
                <c:pt idx="3835">
                  <c:v>10.878763916758155</c:v>
                </c:pt>
                <c:pt idx="3836">
                  <c:v>10.878990144042119</c:v>
                </c:pt>
                <c:pt idx="3837">
                  <c:v>10.879216320158896</c:v>
                </c:pt>
                <c:pt idx="3838">
                  <c:v>10.879442445131676</c:v>
                </c:pt>
                <c:pt idx="3839">
                  <c:v>10.879668518983475</c:v>
                </c:pt>
                <c:pt idx="3840">
                  <c:v>10.879894541737375</c:v>
                </c:pt>
                <c:pt idx="3841">
                  <c:v>10.88012051341645</c:v>
                </c:pt>
                <c:pt idx="3842">
                  <c:v>10.880346434044059</c:v>
                </c:pt>
                <c:pt idx="3843">
                  <c:v>10.880572303642872</c:v>
                </c:pt>
                <c:pt idx="3844">
                  <c:v>10.880798122236229</c:v>
                </c:pt>
                <c:pt idx="3845">
                  <c:v>10.881023889847064</c:v>
                </c:pt>
                <c:pt idx="3846">
                  <c:v>10.881249606498384</c:v>
                </c:pt>
                <c:pt idx="3847">
                  <c:v>10.881475272213224</c:v>
                </c:pt>
                <c:pt idx="3848">
                  <c:v>10.881700887014485</c:v>
                </c:pt>
                <c:pt idx="3849">
                  <c:v>10.881926450925222</c:v>
                </c:pt>
                <c:pt idx="3850">
                  <c:v>10.882151963968354</c:v>
                </c:pt>
                <c:pt idx="3851">
                  <c:v>10.882377426166803</c:v>
                </c:pt>
                <c:pt idx="3852">
                  <c:v>10.88260283754369</c:v>
                </c:pt>
                <c:pt idx="3853">
                  <c:v>10.8828281981214</c:v>
                </c:pt>
                <c:pt idx="3854">
                  <c:v>10.883053507923414</c:v>
                </c:pt>
                <c:pt idx="3855">
                  <c:v>10.883278766972083</c:v>
                </c:pt>
                <c:pt idx="3856">
                  <c:v>10.883503975290829</c:v>
                </c:pt>
                <c:pt idx="3857">
                  <c:v>10.883729132902106</c:v>
                </c:pt>
                <c:pt idx="3858">
                  <c:v>10.883954239829023</c:v>
                </c:pt>
                <c:pt idx="3859">
                  <c:v>10.884179296093862</c:v>
                </c:pt>
                <c:pt idx="3860">
                  <c:v>10.884404301720048</c:v>
                </c:pt>
                <c:pt idx="3861">
                  <c:v>10.884629256730006</c:v>
                </c:pt>
                <c:pt idx="3862">
                  <c:v>10.884854161146471</c:v>
                </c:pt>
                <c:pt idx="3863">
                  <c:v>10.885079014992424</c:v>
                </c:pt>
                <c:pt idx="3864">
                  <c:v>10.885303818290486</c:v>
                </c:pt>
                <c:pt idx="3865">
                  <c:v>10.885528571063467</c:v>
                </c:pt>
                <c:pt idx="3866">
                  <c:v>10.885753273333822</c:v>
                </c:pt>
                <c:pt idx="3867">
                  <c:v>10.885977925124486</c:v>
                </c:pt>
                <c:pt idx="3868">
                  <c:v>10.886202526458074</c:v>
                </c:pt>
                <c:pt idx="3869">
                  <c:v>10.886427077357329</c:v>
                </c:pt>
                <c:pt idx="3870">
                  <c:v>10.886651577844574</c:v>
                </c:pt>
                <c:pt idx="3871">
                  <c:v>10.886876027942806</c:v>
                </c:pt>
                <c:pt idx="3872">
                  <c:v>10.88710042767444</c:v>
                </c:pt>
                <c:pt idx="3873">
                  <c:v>10.887324777062158</c:v>
                </c:pt>
                <c:pt idx="3874">
                  <c:v>10.887549076128654</c:v>
                </c:pt>
                <c:pt idx="3875">
                  <c:v>10.887773324896092</c:v>
                </c:pt>
                <c:pt idx="3876">
                  <c:v>10.887997523387426</c:v>
                </c:pt>
                <c:pt idx="3877">
                  <c:v>10.888221671625065</c:v>
                </c:pt>
                <c:pt idx="3878">
                  <c:v>10.888445769631531</c:v>
                </c:pt>
                <c:pt idx="3879">
                  <c:v>10.888669817429461</c:v>
                </c:pt>
                <c:pt idx="3880">
                  <c:v>10.888893815040976</c:v>
                </c:pt>
                <c:pt idx="3881">
                  <c:v>10.889117762488896</c:v>
                </c:pt>
                <c:pt idx="3882">
                  <c:v>10.889341659795624</c:v>
                </c:pt>
                <c:pt idx="3883">
                  <c:v>10.889565506983526</c:v>
                </c:pt>
                <c:pt idx="3884">
                  <c:v>10.889789304075126</c:v>
                </c:pt>
                <c:pt idx="3885">
                  <c:v>10.890013051092733</c:v>
                </c:pt>
                <c:pt idx="3886">
                  <c:v>10.89023674805885</c:v>
                </c:pt>
                <c:pt idx="3887">
                  <c:v>10.89046039499582</c:v>
                </c:pt>
                <c:pt idx="3888">
                  <c:v>10.890683991926105</c:v>
                </c:pt>
                <c:pt idx="3889">
                  <c:v>10.890907538871804</c:v>
                </c:pt>
                <c:pt idx="3890">
                  <c:v>10.891131035855523</c:v>
                </c:pt>
                <c:pt idx="3891">
                  <c:v>10.891354482899498</c:v>
                </c:pt>
                <c:pt idx="3892">
                  <c:v>10.891577880026057</c:v>
                </c:pt>
                <c:pt idx="3893">
                  <c:v>10.891801227257481</c:v>
                </c:pt>
                <c:pt idx="3894">
                  <c:v>10.892024524616074</c:v>
                </c:pt>
                <c:pt idx="3895">
                  <c:v>10.892247772124056</c:v>
                </c:pt>
                <c:pt idx="3896">
                  <c:v>10.892470969803774</c:v>
                </c:pt>
                <c:pt idx="3897">
                  <c:v>10.892694117677438</c:v>
                </c:pt>
                <c:pt idx="3898">
                  <c:v>10.892917215767154</c:v>
                </c:pt>
                <c:pt idx="3899">
                  <c:v>10.8931402640951</c:v>
                </c:pt>
                <c:pt idx="3900">
                  <c:v>10.893363262683687</c:v>
                </c:pt>
                <c:pt idx="3901">
                  <c:v>10.893586211555162</c:v>
                </c:pt>
                <c:pt idx="3902">
                  <c:v>10.893809110731199</c:v>
                </c:pt>
                <c:pt idx="3903">
                  <c:v>10.894031960234418</c:v>
                </c:pt>
                <c:pt idx="3904">
                  <c:v>10.894254760086813</c:v>
                </c:pt>
                <c:pt idx="3905">
                  <c:v>10.894477510310484</c:v>
                </c:pt>
                <c:pt idx="3906">
                  <c:v>10.894700210927574</c:v>
                </c:pt>
                <c:pt idx="3907">
                  <c:v>10.894922861960078</c:v>
                </c:pt>
                <c:pt idx="3908">
                  <c:v>10.895145463430168</c:v>
                </c:pt>
                <c:pt idx="3909">
                  <c:v>10.895368015359869</c:v>
                </c:pt>
                <c:pt idx="3910">
                  <c:v>10.895590517771399</c:v>
                </c:pt>
                <c:pt idx="3911">
                  <c:v>10.895812970686388</c:v>
                </c:pt>
                <c:pt idx="3912">
                  <c:v>10.896035374127152</c:v>
                </c:pt>
                <c:pt idx="3913">
                  <c:v>10.896257728115501</c:v>
                </c:pt>
                <c:pt idx="3914">
                  <c:v>10.896480032673773</c:v>
                </c:pt>
                <c:pt idx="3915">
                  <c:v>10.896702287823524</c:v>
                </c:pt>
                <c:pt idx="3916">
                  <c:v>10.896924493586956</c:v>
                </c:pt>
                <c:pt idx="3917">
                  <c:v>10.897146649986061</c:v>
                </c:pt>
                <c:pt idx="3918">
                  <c:v>10.897368757042468</c:v>
                </c:pt>
                <c:pt idx="3919">
                  <c:v>10.897590814778495</c:v>
                </c:pt>
                <c:pt idx="3920">
                  <c:v>10.897812823215625</c:v>
                </c:pt>
                <c:pt idx="3921">
                  <c:v>10.898034782376051</c:v>
                </c:pt>
                <c:pt idx="3922">
                  <c:v>10.89825669228154</c:v>
                </c:pt>
                <c:pt idx="3923">
                  <c:v>10.89847855295395</c:v>
                </c:pt>
                <c:pt idx="3924">
                  <c:v>10.898700364415117</c:v>
                </c:pt>
                <c:pt idx="3925">
                  <c:v>10.898922126686868</c:v>
                </c:pt>
                <c:pt idx="3926">
                  <c:v>10.899143839791074</c:v>
                </c:pt>
                <c:pt idx="3927">
                  <c:v>10.899365503749372</c:v>
                </c:pt>
                <c:pt idx="3928">
                  <c:v>10.899587118583842</c:v>
                </c:pt>
                <c:pt idx="3929">
                  <c:v>10.899808684315769</c:v>
                </c:pt>
                <c:pt idx="3930">
                  <c:v>10.900030200967448</c:v>
                </c:pt>
                <c:pt idx="3931">
                  <c:v>10.900251668560148</c:v>
                </c:pt>
                <c:pt idx="3932">
                  <c:v>10.900473087115939</c:v>
                </c:pt>
                <c:pt idx="3933">
                  <c:v>10.900694456656424</c:v>
                </c:pt>
                <c:pt idx="3934">
                  <c:v>10.900915777203222</c:v>
                </c:pt>
                <c:pt idx="3935">
                  <c:v>10.901137048778104</c:v>
                </c:pt>
                <c:pt idx="3936">
                  <c:v>10.901358271402707</c:v>
                </c:pt>
                <c:pt idx="3937">
                  <c:v>10.901579445098683</c:v>
                </c:pt>
                <c:pt idx="3938">
                  <c:v>10.901800569887676</c:v>
                </c:pt>
                <c:pt idx="3939">
                  <c:v>10.902021645791299</c:v>
                </c:pt>
                <c:pt idx="3940">
                  <c:v>10.902242672831173</c:v>
                </c:pt>
                <c:pt idx="3941">
                  <c:v>10.902463651029011</c:v>
                </c:pt>
                <c:pt idx="3942">
                  <c:v>10.902684580406161</c:v>
                </c:pt>
                <c:pt idx="3943">
                  <c:v>10.902905460984165</c:v>
                </c:pt>
                <c:pt idx="3944">
                  <c:v>10.903126292784854</c:v>
                </c:pt>
                <c:pt idx="3945">
                  <c:v>10.903347075829704</c:v>
                </c:pt>
                <c:pt idx="3946">
                  <c:v>10.903567810140066</c:v>
                </c:pt>
                <c:pt idx="3947">
                  <c:v>10.90378849573745</c:v>
                </c:pt>
                <c:pt idx="3948">
                  <c:v>10.904009132643544</c:v>
                </c:pt>
                <c:pt idx="3949">
                  <c:v>10.904229720879718</c:v>
                </c:pt>
                <c:pt idx="3950">
                  <c:v>10.904450260467486</c:v>
                </c:pt>
                <c:pt idx="3951">
                  <c:v>10.904670751428252</c:v>
                </c:pt>
                <c:pt idx="3952">
                  <c:v>10.904891193783463</c:v>
                </c:pt>
                <c:pt idx="3953">
                  <c:v>10.905111587554558</c:v>
                </c:pt>
                <c:pt idx="3954">
                  <c:v>10.905331932763024</c:v>
                </c:pt>
                <c:pt idx="3955">
                  <c:v>10.905552229430111</c:v>
                </c:pt>
                <c:pt idx="3956">
                  <c:v>10.90577247757715</c:v>
                </c:pt>
                <c:pt idx="3957">
                  <c:v>10.905992677225825</c:v>
                </c:pt>
                <c:pt idx="3958">
                  <c:v>10.906212828397074</c:v>
                </c:pt>
                <c:pt idx="3959">
                  <c:v>10.906432931112574</c:v>
                </c:pt>
                <c:pt idx="3960">
                  <c:v>10.906652985393507</c:v>
                </c:pt>
                <c:pt idx="3961">
                  <c:v>10.906872991261222</c:v>
                </c:pt>
                <c:pt idx="3962">
                  <c:v>10.907092948737002</c:v>
                </c:pt>
                <c:pt idx="3963">
                  <c:v>10.90731285784212</c:v>
                </c:pt>
                <c:pt idx="3964">
                  <c:v>10.907532718597874</c:v>
                </c:pt>
                <c:pt idx="3965">
                  <c:v>10.907752531025476</c:v>
                </c:pt>
                <c:pt idx="3966">
                  <c:v>10.907972295146276</c:v>
                </c:pt>
                <c:pt idx="3967">
                  <c:v>10.908192010981272</c:v>
                </c:pt>
                <c:pt idx="3968">
                  <c:v>10.908411678551898</c:v>
                </c:pt>
                <c:pt idx="3969">
                  <c:v>10.908631297879326</c:v>
                </c:pt>
                <c:pt idx="3970">
                  <c:v>10.90885086898462</c:v>
                </c:pt>
                <c:pt idx="3971">
                  <c:v>10.909070391889054</c:v>
                </c:pt>
                <c:pt idx="3972">
                  <c:v>10.909289866613754</c:v>
                </c:pt>
                <c:pt idx="3973">
                  <c:v>10.909509293180006</c:v>
                </c:pt>
                <c:pt idx="3974">
                  <c:v>10.909728671608544</c:v>
                </c:pt>
                <c:pt idx="3975">
                  <c:v>10.909948001920871</c:v>
                </c:pt>
                <c:pt idx="3976">
                  <c:v>10.910167284137964</c:v>
                </c:pt>
                <c:pt idx="3977">
                  <c:v>10.910386518281049</c:v>
                </c:pt>
                <c:pt idx="3978">
                  <c:v>10.910605704370768</c:v>
                </c:pt>
                <c:pt idx="3979">
                  <c:v>10.910824842428626</c:v>
                </c:pt>
                <c:pt idx="3980">
                  <c:v>10.911043932475511</c:v>
                </c:pt>
                <c:pt idx="3981">
                  <c:v>10.911262974532461</c:v>
                </c:pt>
                <c:pt idx="3982">
                  <c:v>10.911481968620496</c:v>
                </c:pt>
                <c:pt idx="3983">
                  <c:v>10.911700914760624</c:v>
                </c:pt>
                <c:pt idx="3984">
                  <c:v>10.911919812973823</c:v>
                </c:pt>
                <c:pt idx="3985">
                  <c:v>10.912138663281089</c:v>
                </c:pt>
                <c:pt idx="3986">
                  <c:v>10.912357465703375</c:v>
                </c:pt>
                <c:pt idx="3987">
                  <c:v>10.912576220261737</c:v>
                </c:pt>
                <c:pt idx="3988">
                  <c:v>10.912794926976806</c:v>
                </c:pt>
                <c:pt idx="3989">
                  <c:v>10.913013585869802</c:v>
                </c:pt>
                <c:pt idx="3990">
                  <c:v>10.913232196961546</c:v>
                </c:pt>
                <c:pt idx="3991">
                  <c:v>10.913450760272919</c:v>
                </c:pt>
                <c:pt idx="3992">
                  <c:v>10.913669275824876</c:v>
                </c:pt>
                <c:pt idx="3993">
                  <c:v>10.913887743638089</c:v>
                </c:pt>
                <c:pt idx="3994">
                  <c:v>10.914106163733607</c:v>
                </c:pt>
                <c:pt idx="3995">
                  <c:v>10.914324536132202</c:v>
                </c:pt>
                <c:pt idx="3996">
                  <c:v>10.914542860854706</c:v>
                </c:pt>
                <c:pt idx="3997">
                  <c:v>10.914761137921928</c:v>
                </c:pt>
                <c:pt idx="3998">
                  <c:v>10.914979367354668</c:v>
                </c:pt>
                <c:pt idx="3999">
                  <c:v>10.915197549173724</c:v>
                </c:pt>
                <c:pt idx="4000">
                  <c:v>10.915415683399846</c:v>
                </c:pt>
                <c:pt idx="4001">
                  <c:v>10.915633770053805</c:v>
                </c:pt>
                <c:pt idx="4002">
                  <c:v>10.915851809156354</c:v>
                </c:pt>
                <c:pt idx="4003">
                  <c:v>10.916069800728303</c:v>
                </c:pt>
                <c:pt idx="4004">
                  <c:v>10.91628774479009</c:v>
                </c:pt>
                <c:pt idx="4005">
                  <c:v>10.91650564136272</c:v>
                </c:pt>
                <c:pt idx="4006">
                  <c:v>10.916723490466762</c:v>
                </c:pt>
                <c:pt idx="4007">
                  <c:v>10.916941292122926</c:v>
                </c:pt>
                <c:pt idx="4008">
                  <c:v>10.917159046351838</c:v>
                </c:pt>
                <c:pt idx="4009">
                  <c:v>10.917376753174148</c:v>
                </c:pt>
                <c:pt idx="4010">
                  <c:v>10.917594412610573</c:v>
                </c:pt>
                <c:pt idx="4011">
                  <c:v>10.91781202468165</c:v>
                </c:pt>
                <c:pt idx="4012">
                  <c:v>10.918029589408016</c:v>
                </c:pt>
                <c:pt idx="4013">
                  <c:v>10.918247106810263</c:v>
                </c:pt>
                <c:pt idx="4014">
                  <c:v>10.918464576909102</c:v>
                </c:pt>
                <c:pt idx="4015">
                  <c:v>10.91868199972475</c:v>
                </c:pt>
                <c:pt idx="4016">
                  <c:v>10.918899375278096</c:v>
                </c:pt>
                <c:pt idx="4017">
                  <c:v>10.91911670358958</c:v>
                </c:pt>
                <c:pt idx="4018">
                  <c:v>10.919333984679737</c:v>
                </c:pt>
                <c:pt idx="4019">
                  <c:v>10.919551218569202</c:v>
                </c:pt>
                <c:pt idx="4020">
                  <c:v>10.919768405278099</c:v>
                </c:pt>
                <c:pt idx="4021">
                  <c:v>10.919985544827403</c:v>
                </c:pt>
                <c:pt idx="4022">
                  <c:v>10.920202637237164</c:v>
                </c:pt>
                <c:pt idx="4023">
                  <c:v>10.920419682528134</c:v>
                </c:pt>
                <c:pt idx="4024">
                  <c:v>10.920636680720676</c:v>
                </c:pt>
                <c:pt idx="4025">
                  <c:v>10.920853631835199</c:v>
                </c:pt>
                <c:pt idx="4026">
                  <c:v>10.921070535892149</c:v>
                </c:pt>
                <c:pt idx="4027">
                  <c:v>10.921287392911944</c:v>
                </c:pt>
                <c:pt idx="4028">
                  <c:v>10.921504202914972</c:v>
                </c:pt>
                <c:pt idx="4029">
                  <c:v>10.921720965921548</c:v>
                </c:pt>
                <c:pt idx="4030">
                  <c:v>10.921937681952201</c:v>
                </c:pt>
                <c:pt idx="4031">
                  <c:v>10.922154351027174</c:v>
                </c:pt>
                <c:pt idx="4032">
                  <c:v>10.92237097316678</c:v>
                </c:pt>
                <c:pt idx="4033">
                  <c:v>10.922587548391474</c:v>
                </c:pt>
                <c:pt idx="4034">
                  <c:v>10.922804076721476</c:v>
                </c:pt>
                <c:pt idx="4035">
                  <c:v>10.923020558177004</c:v>
                </c:pt>
                <c:pt idx="4036">
                  <c:v>10.923236992778516</c:v>
                </c:pt>
                <c:pt idx="4037">
                  <c:v>10.923453380546254</c:v>
                </c:pt>
                <c:pt idx="4038">
                  <c:v>10.923669721500421</c:v>
                </c:pt>
                <c:pt idx="4039">
                  <c:v>10.923886015661445</c:v>
                </c:pt>
                <c:pt idx="4040">
                  <c:v>10.924102263049177</c:v>
                </c:pt>
                <c:pt idx="4041">
                  <c:v>10.924318463684095</c:v>
                </c:pt>
                <c:pt idx="4042">
                  <c:v>10.924534617586774</c:v>
                </c:pt>
                <c:pt idx="4043">
                  <c:v>10.924750724776633</c:v>
                </c:pt>
                <c:pt idx="4044">
                  <c:v>10.924966785274398</c:v>
                </c:pt>
                <c:pt idx="4045">
                  <c:v>10.925182799100154</c:v>
                </c:pt>
                <c:pt idx="4046">
                  <c:v>10.925398766273965</c:v>
                </c:pt>
                <c:pt idx="4047">
                  <c:v>10.925614686816052</c:v>
                </c:pt>
                <c:pt idx="4048">
                  <c:v>10.925830560746522</c:v>
                </c:pt>
                <c:pt idx="4049">
                  <c:v>10.926046388085506</c:v>
                </c:pt>
                <c:pt idx="4050">
                  <c:v>10.926262168853048</c:v>
                </c:pt>
                <c:pt idx="4051">
                  <c:v>10.926477903069356</c:v>
                </c:pt>
                <c:pt idx="4052">
                  <c:v>10.926693590754409</c:v>
                </c:pt>
                <c:pt idx="4053">
                  <c:v>10.926909231928438</c:v>
                </c:pt>
                <c:pt idx="4054">
                  <c:v>10.927124826611163</c:v>
                </c:pt>
                <c:pt idx="4055">
                  <c:v>10.927340374822952</c:v>
                </c:pt>
                <c:pt idx="4056">
                  <c:v>10.927555876583726</c:v>
                </c:pt>
                <c:pt idx="4057">
                  <c:v>10.927771331913448</c:v>
                </c:pt>
                <c:pt idx="4058">
                  <c:v>10.927986740832239</c:v>
                </c:pt>
                <c:pt idx="4059">
                  <c:v>10.928202103359991</c:v>
                </c:pt>
                <c:pt idx="4060">
                  <c:v>10.928417419516714</c:v>
                </c:pt>
                <c:pt idx="4061">
                  <c:v>10.92863268932237</c:v>
                </c:pt>
                <c:pt idx="4062">
                  <c:v>10.928847912796902</c:v>
                </c:pt>
                <c:pt idx="4063">
                  <c:v>10.929063089960264</c:v>
                </c:pt>
                <c:pt idx="4064">
                  <c:v>10.929278220832368</c:v>
                </c:pt>
                <c:pt idx="4065">
                  <c:v>10.929493305433144</c:v>
                </c:pt>
                <c:pt idx="4066">
                  <c:v>10.92970834378248</c:v>
                </c:pt>
                <c:pt idx="4067">
                  <c:v>10.929923335900266</c:v>
                </c:pt>
                <c:pt idx="4068">
                  <c:v>10.930138281806371</c:v>
                </c:pt>
                <c:pt idx="4069">
                  <c:v>10.930353181520648</c:v>
                </c:pt>
                <c:pt idx="4070">
                  <c:v>10.930568035063002</c:v>
                </c:pt>
                <c:pt idx="4071">
                  <c:v>10.930782842453194</c:v>
                </c:pt>
                <c:pt idx="4072">
                  <c:v>10.93099760371109</c:v>
                </c:pt>
                <c:pt idx="4073">
                  <c:v>10.931212318856488</c:v>
                </c:pt>
                <c:pt idx="4074">
                  <c:v>10.931426987909196</c:v>
                </c:pt>
                <c:pt idx="4075">
                  <c:v>10.931641610888986</c:v>
                </c:pt>
                <c:pt idx="4076">
                  <c:v>10.931856187815633</c:v>
                </c:pt>
                <c:pt idx="4077">
                  <c:v>10.932070718708976</c:v>
                </c:pt>
                <c:pt idx="4078">
                  <c:v>10.932285203588552</c:v>
                </c:pt>
                <c:pt idx="4079">
                  <c:v>10.932499642474324</c:v>
                </c:pt>
                <c:pt idx="4080">
                  <c:v>10.932714035385874</c:v>
                </c:pt>
                <c:pt idx="4081">
                  <c:v>10.932928382342938</c:v>
                </c:pt>
                <c:pt idx="4082">
                  <c:v>10.93314268336527</c:v>
                </c:pt>
                <c:pt idx="4083">
                  <c:v>10.933356938472494</c:v>
                </c:pt>
                <c:pt idx="4084">
                  <c:v>10.933571147684308</c:v>
                </c:pt>
                <c:pt idx="4085">
                  <c:v>10.933785311020372</c:v>
                </c:pt>
                <c:pt idx="4086">
                  <c:v>10.933999428500305</c:v>
                </c:pt>
                <c:pt idx="4087">
                  <c:v>10.934213500143763</c:v>
                </c:pt>
                <c:pt idx="4088">
                  <c:v>10.934427525970367</c:v>
                </c:pt>
                <c:pt idx="4089">
                  <c:v>10.934641505999714</c:v>
                </c:pt>
                <c:pt idx="4090">
                  <c:v>10.934855440251306</c:v>
                </c:pt>
                <c:pt idx="4091">
                  <c:v>10.935069328745024</c:v>
                </c:pt>
                <c:pt idx="4092">
                  <c:v>10.935283171500128</c:v>
                </c:pt>
                <c:pt idx="4093">
                  <c:v>10.935496968536404</c:v>
                </c:pt>
                <c:pt idx="4094">
                  <c:v>10.93571071987305</c:v>
                </c:pt>
                <c:pt idx="4095">
                  <c:v>10.935924425529954</c:v>
                </c:pt>
                <c:pt idx="4096">
                  <c:v>10.936138085526478</c:v>
                </c:pt>
                <c:pt idx="4097">
                  <c:v>10.936351699882168</c:v>
                </c:pt>
                <c:pt idx="4098">
                  <c:v>10.936565268616523</c:v>
                </c:pt>
                <c:pt idx="4099">
                  <c:v>10.936778791749008</c:v>
                </c:pt>
                <c:pt idx="4100">
                  <c:v>10.9369922692991</c:v>
                </c:pt>
                <c:pt idx="4101">
                  <c:v>10.937205701286247</c:v>
                </c:pt>
                <c:pt idx="4102">
                  <c:v>10.937419087729976</c:v>
                </c:pt>
                <c:pt idx="4103">
                  <c:v>10.937632428649502</c:v>
                </c:pt>
                <c:pt idx="4104">
                  <c:v>10.937845724064458</c:v>
                </c:pt>
                <c:pt idx="4105">
                  <c:v>10.938058973994099</c:v>
                </c:pt>
                <c:pt idx="4106">
                  <c:v>10.938272178458048</c:v>
                </c:pt>
                <c:pt idx="4107">
                  <c:v>10.938485337475505</c:v>
                </c:pt>
                <c:pt idx="4108">
                  <c:v>10.938698451065848</c:v>
                </c:pt>
                <c:pt idx="4109">
                  <c:v>10.93891151924848</c:v>
                </c:pt>
                <c:pt idx="4110">
                  <c:v>10.939124542042725</c:v>
                </c:pt>
                <c:pt idx="4111">
                  <c:v>10.939337519468069</c:v>
                </c:pt>
                <c:pt idx="4112">
                  <c:v>10.939550451543402</c:v>
                </c:pt>
                <c:pt idx="4113">
                  <c:v>10.939763338288452</c:v>
                </c:pt>
                <c:pt idx="4114">
                  <c:v>10.9399761797224</c:v>
                </c:pt>
                <c:pt idx="4115">
                  <c:v>10.940188975864487</c:v>
                </c:pt>
                <c:pt idx="4116">
                  <c:v>10.940401726734018</c:v>
                </c:pt>
                <c:pt idx="4117">
                  <c:v>10.940614432350252</c:v>
                </c:pt>
                <c:pt idx="4118">
                  <c:v>10.940827092732418</c:v>
                </c:pt>
                <c:pt idx="4119">
                  <c:v>10.941039707899773</c:v>
                </c:pt>
                <c:pt idx="4120">
                  <c:v>10.941252277871518</c:v>
                </c:pt>
                <c:pt idx="4121">
                  <c:v>10.941464802666882</c:v>
                </c:pt>
                <c:pt idx="4122">
                  <c:v>10.941677282305049</c:v>
                </c:pt>
                <c:pt idx="4123">
                  <c:v>10.941889716805226</c:v>
                </c:pt>
                <c:pt idx="4124">
                  <c:v>10.942102106186542</c:v>
                </c:pt>
                <c:pt idx="4125">
                  <c:v>10.942314450468199</c:v>
                </c:pt>
                <c:pt idx="4126">
                  <c:v>10.942526749669376</c:v>
                </c:pt>
                <c:pt idx="4127">
                  <c:v>10.942739003809184</c:v>
                </c:pt>
                <c:pt idx="4128">
                  <c:v>10.942951212906582</c:v>
                </c:pt>
                <c:pt idx="4129">
                  <c:v>10.943163376980928</c:v>
                </c:pt>
                <c:pt idx="4130">
                  <c:v>10.943375496051218</c:v>
                </c:pt>
                <c:pt idx="4131">
                  <c:v>10.94358757013657</c:v>
                </c:pt>
                <c:pt idx="4132">
                  <c:v>10.943799599256074</c:v>
                </c:pt>
                <c:pt idx="4133">
                  <c:v>10.944011583428669</c:v>
                </c:pt>
                <c:pt idx="4134">
                  <c:v>10.944223522673433</c:v>
                </c:pt>
                <c:pt idx="4135">
                  <c:v>10.944435417009776</c:v>
                </c:pt>
                <c:pt idx="4136">
                  <c:v>10.944647266456153</c:v>
                </c:pt>
                <c:pt idx="4137">
                  <c:v>10.944859071031923</c:v>
                </c:pt>
                <c:pt idx="4138">
                  <c:v>10.945070830756016</c:v>
                </c:pt>
                <c:pt idx="4139">
                  <c:v>10.945282545647474</c:v>
                </c:pt>
                <c:pt idx="4140">
                  <c:v>10.945494215725299</c:v>
                </c:pt>
                <c:pt idx="4141">
                  <c:v>10.945705841008074</c:v>
                </c:pt>
                <c:pt idx="4142">
                  <c:v>10.945917421515245</c:v>
                </c:pt>
                <c:pt idx="4143">
                  <c:v>10.946128957265568</c:v>
                </c:pt>
                <c:pt idx="4144">
                  <c:v>10.946340448277997</c:v>
                </c:pt>
                <c:pt idx="4145">
                  <c:v>10.946551894571423</c:v>
                </c:pt>
                <c:pt idx="4146">
                  <c:v>10.946763296164772</c:v>
                </c:pt>
                <c:pt idx="4147">
                  <c:v>10.94697465307693</c:v>
                </c:pt>
                <c:pt idx="4148">
                  <c:v>10.947185965326783</c:v>
                </c:pt>
                <c:pt idx="4149">
                  <c:v>10.947397232933202</c:v>
                </c:pt>
                <c:pt idx="4150">
                  <c:v>10.947608455915049</c:v>
                </c:pt>
                <c:pt idx="4151">
                  <c:v>10.947819634291168</c:v>
                </c:pt>
                <c:pt idx="4152">
                  <c:v>10.948030768080395</c:v>
                </c:pt>
                <c:pt idx="4153">
                  <c:v>10.948241857301548</c:v>
                </c:pt>
                <c:pt idx="4154">
                  <c:v>10.948452901973463</c:v>
                </c:pt>
                <c:pt idx="4155">
                  <c:v>10.948663902114911</c:v>
                </c:pt>
                <c:pt idx="4156">
                  <c:v>10.9488748577447</c:v>
                </c:pt>
                <c:pt idx="4157">
                  <c:v>10.949085768881583</c:v>
                </c:pt>
                <c:pt idx="4158">
                  <c:v>10.949296635544426</c:v>
                </c:pt>
                <c:pt idx="4159">
                  <c:v>10.949507457751732</c:v>
                </c:pt>
                <c:pt idx="4160">
                  <c:v>10.949718235522484</c:v>
                </c:pt>
                <c:pt idx="4161">
                  <c:v>10.949928968875318</c:v>
                </c:pt>
                <c:pt idx="4162">
                  <c:v>10.950139657829153</c:v>
                </c:pt>
                <c:pt idx="4163">
                  <c:v>10.950350302402153</c:v>
                </c:pt>
                <c:pt idx="4164">
                  <c:v>10.950560902613532</c:v>
                </c:pt>
                <c:pt idx="4165">
                  <c:v>10.9507714584818</c:v>
                </c:pt>
                <c:pt idx="4166">
                  <c:v>10.950981970025676</c:v>
                </c:pt>
                <c:pt idx="4167">
                  <c:v>10.951192437263726</c:v>
                </c:pt>
                <c:pt idx="4168">
                  <c:v>10.951402860214577</c:v>
                </c:pt>
                <c:pt idx="4169">
                  <c:v>10.951613238897073</c:v>
                </c:pt>
                <c:pt idx="4170">
                  <c:v>10.951823573329502</c:v>
                </c:pt>
                <c:pt idx="4171">
                  <c:v>10.952033863530756</c:v>
                </c:pt>
                <c:pt idx="4172">
                  <c:v>10.952244109519436</c:v>
                </c:pt>
                <c:pt idx="4173">
                  <c:v>10.952454311313973</c:v>
                </c:pt>
                <c:pt idx="4174">
                  <c:v>10.95266446893282</c:v>
                </c:pt>
                <c:pt idx="4175">
                  <c:v>10.952874582394859</c:v>
                </c:pt>
                <c:pt idx="4176">
                  <c:v>10.953084651718576</c:v>
                </c:pt>
                <c:pt idx="4177">
                  <c:v>10.953294676922425</c:v>
                </c:pt>
                <c:pt idx="4178">
                  <c:v>10.953504658024938</c:v>
                </c:pt>
                <c:pt idx="4179">
                  <c:v>10.953714595044559</c:v>
                </c:pt>
                <c:pt idx="4180">
                  <c:v>10.953924487999807</c:v>
                </c:pt>
                <c:pt idx="4181">
                  <c:v>10.954134336909512</c:v>
                </c:pt>
                <c:pt idx="4182">
                  <c:v>10.954344141791593</c:v>
                </c:pt>
                <c:pt idx="4183">
                  <c:v>10.954553902664976</c:v>
                </c:pt>
                <c:pt idx="4184">
                  <c:v>10.954763619548052</c:v>
                </c:pt>
                <c:pt idx="4185">
                  <c:v>10.954973292458972</c:v>
                </c:pt>
                <c:pt idx="4186">
                  <c:v>10.955182921416506</c:v>
                </c:pt>
                <c:pt idx="4187">
                  <c:v>10.955392506439042</c:v>
                </c:pt>
                <c:pt idx="4188">
                  <c:v>10.955602047544799</c:v>
                </c:pt>
                <c:pt idx="4189">
                  <c:v>10.955811544752127</c:v>
                </c:pt>
                <c:pt idx="4190">
                  <c:v>10.956020998079724</c:v>
                </c:pt>
                <c:pt idx="4191">
                  <c:v>10.956230407545824</c:v>
                </c:pt>
                <c:pt idx="4192">
                  <c:v>10.956439773168876</c:v>
                </c:pt>
                <c:pt idx="4193">
                  <c:v>10.956649094967016</c:v>
                </c:pt>
                <c:pt idx="4194">
                  <c:v>10.95685837295855</c:v>
                </c:pt>
                <c:pt idx="4195">
                  <c:v>10.957067607162129</c:v>
                </c:pt>
                <c:pt idx="4196">
                  <c:v>10.95727679759592</c:v>
                </c:pt>
                <c:pt idx="4197">
                  <c:v>10.957485944278325</c:v>
                </c:pt>
                <c:pt idx="4198">
                  <c:v>10.95769504722743</c:v>
                </c:pt>
                <c:pt idx="4199">
                  <c:v>10.957904106461546</c:v>
                </c:pt>
                <c:pt idx="4200">
                  <c:v>10.958113121999098</c:v>
                </c:pt>
                <c:pt idx="4201">
                  <c:v>10.958322093858342</c:v>
                </c:pt>
                <c:pt idx="4202">
                  <c:v>10.958531022057446</c:v>
                </c:pt>
                <c:pt idx="4203">
                  <c:v>10.958739906614674</c:v>
                </c:pt>
                <c:pt idx="4204">
                  <c:v>10.958948747548254</c:v>
                </c:pt>
                <c:pt idx="4205">
                  <c:v>10.959157544876406</c:v>
                </c:pt>
                <c:pt idx="4206">
                  <c:v>10.959366298617448</c:v>
                </c:pt>
                <c:pt idx="4207">
                  <c:v>10.959575008789374</c:v>
                </c:pt>
                <c:pt idx="4208">
                  <c:v>10.959783675410376</c:v>
                </c:pt>
                <c:pt idx="4209">
                  <c:v>10.959992298498802</c:v>
                </c:pt>
                <c:pt idx="4210">
                  <c:v>10.960200878072532</c:v>
                </c:pt>
                <c:pt idx="4211">
                  <c:v>10.960409414150076</c:v>
                </c:pt>
                <c:pt idx="4212">
                  <c:v>10.960617906749407</c:v>
                </c:pt>
                <c:pt idx="4213">
                  <c:v>10.960826355888555</c:v>
                </c:pt>
                <c:pt idx="4214">
                  <c:v>10.961034761585656</c:v>
                </c:pt>
                <c:pt idx="4215">
                  <c:v>10.96124312385893</c:v>
                </c:pt>
                <c:pt idx="4216">
                  <c:v>10.961451442726428</c:v>
                </c:pt>
                <c:pt idx="4217">
                  <c:v>10.961659718206342</c:v>
                </c:pt>
                <c:pt idx="4218">
                  <c:v>10.961867950316359</c:v>
                </c:pt>
                <c:pt idx="4219">
                  <c:v>10.962076139075023</c:v>
                </c:pt>
                <c:pt idx="4220">
                  <c:v>10.962284284500068</c:v>
                </c:pt>
                <c:pt idx="4221">
                  <c:v>10.962492386609586</c:v>
                </c:pt>
                <c:pt idx="4222">
                  <c:v>10.9627004454215</c:v>
                </c:pt>
                <c:pt idx="4223">
                  <c:v>10.962908460954068</c:v>
                </c:pt>
                <c:pt idx="4224">
                  <c:v>10.963116433225304</c:v>
                </c:pt>
                <c:pt idx="4225">
                  <c:v>10.963324362252818</c:v>
                </c:pt>
                <c:pt idx="4226">
                  <c:v>10.963532248055122</c:v>
                </c:pt>
                <c:pt idx="4227">
                  <c:v>10.963740090649731</c:v>
                </c:pt>
                <c:pt idx="4228">
                  <c:v>10.963947890054676</c:v>
                </c:pt>
                <c:pt idx="4229">
                  <c:v>10.9641556462881</c:v>
                </c:pt>
                <c:pt idx="4230">
                  <c:v>10.964363359367844</c:v>
                </c:pt>
                <c:pt idx="4231">
                  <c:v>10.964571029311818</c:v>
                </c:pt>
                <c:pt idx="4232">
                  <c:v>10.964778656137955</c:v>
                </c:pt>
                <c:pt idx="4233">
                  <c:v>10.964986239864318</c:v>
                </c:pt>
                <c:pt idx="4234">
                  <c:v>10.965193780508272</c:v>
                </c:pt>
                <c:pt idx="4235">
                  <c:v>10.965401278088404</c:v>
                </c:pt>
                <c:pt idx="4236">
                  <c:v>10.965608732621822</c:v>
                </c:pt>
                <c:pt idx="4237">
                  <c:v>10.965816144127091</c:v>
                </c:pt>
                <c:pt idx="4238">
                  <c:v>10.96602351262155</c:v>
                </c:pt>
                <c:pt idx="4239">
                  <c:v>10.966230838123474</c:v>
                </c:pt>
                <c:pt idx="4240">
                  <c:v>10.966438120650151</c:v>
                </c:pt>
                <c:pt idx="4241">
                  <c:v>10.966645360219836</c:v>
                </c:pt>
                <c:pt idx="4242">
                  <c:v>10.966852556850284</c:v>
                </c:pt>
                <c:pt idx="4243">
                  <c:v>10.967059710558972</c:v>
                </c:pt>
                <c:pt idx="4244">
                  <c:v>10.967266821364024</c:v>
                </c:pt>
                <c:pt idx="4245">
                  <c:v>10.967473889283022</c:v>
                </c:pt>
                <c:pt idx="4246">
                  <c:v>10.967680914333824</c:v>
                </c:pt>
                <c:pt idx="4247">
                  <c:v>10.967887896534076</c:v>
                </c:pt>
                <c:pt idx="4248">
                  <c:v>10.968094835901574</c:v>
                </c:pt>
                <c:pt idx="4249">
                  <c:v>10.968301732454011</c:v>
                </c:pt>
                <c:pt idx="4250">
                  <c:v>10.96850858620915</c:v>
                </c:pt>
                <c:pt idx="4251">
                  <c:v>10.968715397184654</c:v>
                </c:pt>
                <c:pt idx="4252">
                  <c:v>10.968922165398221</c:v>
                </c:pt>
                <c:pt idx="4253">
                  <c:v>10.969128890867539</c:v>
                </c:pt>
                <c:pt idx="4254">
                  <c:v>10.969335573610326</c:v>
                </c:pt>
                <c:pt idx="4255">
                  <c:v>10.969542213644255</c:v>
                </c:pt>
                <c:pt idx="4256">
                  <c:v>10.969748810986708</c:v>
                </c:pt>
                <c:pt idx="4257">
                  <c:v>10.96995536565545</c:v>
                </c:pt>
                <c:pt idx="4258">
                  <c:v>10.970161877668374</c:v>
                </c:pt>
                <c:pt idx="4259">
                  <c:v>10.97036834704274</c:v>
                </c:pt>
                <c:pt idx="4260">
                  <c:v>10.970574773796384</c:v>
                </c:pt>
                <c:pt idx="4261">
                  <c:v>10.970781157946822</c:v>
                </c:pt>
                <c:pt idx="4262">
                  <c:v>10.970987499511622</c:v>
                </c:pt>
                <c:pt idx="4263">
                  <c:v>10.971193798508354</c:v>
                </c:pt>
                <c:pt idx="4264">
                  <c:v>10.971400054954676</c:v>
                </c:pt>
                <c:pt idx="4265">
                  <c:v>10.971606268868042</c:v>
                </c:pt>
                <c:pt idx="4266">
                  <c:v>10.971812440265781</c:v>
                </c:pt>
                <c:pt idx="4267">
                  <c:v>10.972018569165806</c:v>
                </c:pt>
                <c:pt idx="4268">
                  <c:v>10.972224655585476</c:v>
                </c:pt>
                <c:pt idx="4269">
                  <c:v>10.972430699542393</c:v>
                </c:pt>
                <c:pt idx="4270">
                  <c:v>10.972636701053704</c:v>
                </c:pt>
                <c:pt idx="4271">
                  <c:v>10.97284266013712</c:v>
                </c:pt>
                <c:pt idx="4272">
                  <c:v>10.973048576810276</c:v>
                </c:pt>
                <c:pt idx="4273">
                  <c:v>10.973254451090401</c:v>
                </c:pt>
                <c:pt idx="4274">
                  <c:v>10.973460282995074</c:v>
                </c:pt>
                <c:pt idx="4275">
                  <c:v>10.973666072541789</c:v>
                </c:pt>
                <c:pt idx="4276">
                  <c:v>10.973871819747773</c:v>
                </c:pt>
                <c:pt idx="4277">
                  <c:v>10.974077524630468</c:v>
                </c:pt>
                <c:pt idx="4278">
                  <c:v>10.974283187207462</c:v>
                </c:pt>
                <c:pt idx="4279">
                  <c:v>10.974488807496074</c:v>
                </c:pt>
                <c:pt idx="4280">
                  <c:v>10.974694385513654</c:v>
                </c:pt>
                <c:pt idx="4281">
                  <c:v>10.974899921277583</c:v>
                </c:pt>
                <c:pt idx="4282">
                  <c:v>10.975105414805368</c:v>
                </c:pt>
                <c:pt idx="4283">
                  <c:v>10.975310866114024</c:v>
                </c:pt>
                <c:pt idx="4284">
                  <c:v>10.975516275221416</c:v>
                </c:pt>
                <c:pt idx="4285">
                  <c:v>10.975721642144173</c:v>
                </c:pt>
                <c:pt idx="4286">
                  <c:v>10.975926966900307</c:v>
                </c:pt>
                <c:pt idx="4287">
                  <c:v>10.976132249506795</c:v>
                </c:pt>
                <c:pt idx="4288">
                  <c:v>10.9763374899808</c:v>
                </c:pt>
                <c:pt idx="4289">
                  <c:v>10.976542688340045</c:v>
                </c:pt>
                <c:pt idx="4290">
                  <c:v>10.976747844601434</c:v>
                </c:pt>
                <c:pt idx="4291">
                  <c:v>10.976952958782386</c:v>
                </c:pt>
                <c:pt idx="4292">
                  <c:v>10.977158030900029</c:v>
                </c:pt>
                <c:pt idx="4293">
                  <c:v>10.977363060971726</c:v>
                </c:pt>
                <c:pt idx="4294">
                  <c:v>10.977568049014906</c:v>
                </c:pt>
                <c:pt idx="4295">
                  <c:v>10.977772995046502</c:v>
                </c:pt>
                <c:pt idx="4296">
                  <c:v>10.977977899083829</c:v>
                </c:pt>
                <c:pt idx="4297">
                  <c:v>10.97818276114409</c:v>
                </c:pt>
                <c:pt idx="4298">
                  <c:v>10.978387581244487</c:v>
                </c:pt>
                <c:pt idx="4299">
                  <c:v>10.978592359402329</c:v>
                </c:pt>
                <c:pt idx="4300">
                  <c:v>10.978797095634402</c:v>
                </c:pt>
                <c:pt idx="4301">
                  <c:v>10.979001789958264</c:v>
                </c:pt>
                <c:pt idx="4302">
                  <c:v>10.979206442390929</c:v>
                </c:pt>
                <c:pt idx="4303">
                  <c:v>10.979411052949574</c:v>
                </c:pt>
                <c:pt idx="4304">
                  <c:v>10.97961562165125</c:v>
                </c:pt>
                <c:pt idx="4305">
                  <c:v>10.979820148513149</c:v>
                </c:pt>
                <c:pt idx="4306">
                  <c:v>10.980024633552382</c:v>
                </c:pt>
                <c:pt idx="4307">
                  <c:v>10.980229076786022</c:v>
                </c:pt>
                <c:pt idx="4308">
                  <c:v>10.98043347823117</c:v>
                </c:pt>
                <c:pt idx="4309">
                  <c:v>10.980637837905087</c:v>
                </c:pt>
                <c:pt idx="4310">
                  <c:v>10.980842155824389</c:v>
                </c:pt>
                <c:pt idx="4311">
                  <c:v>10.981046432006424</c:v>
                </c:pt>
                <c:pt idx="4312">
                  <c:v>10.981250666468277</c:v>
                </c:pt>
                <c:pt idx="4313">
                  <c:v>10.981454859227114</c:v>
                </c:pt>
                <c:pt idx="4314">
                  <c:v>10.981659010299452</c:v>
                </c:pt>
                <c:pt idx="4315">
                  <c:v>10.981863119702801</c:v>
                </c:pt>
                <c:pt idx="4316">
                  <c:v>10.982067187454001</c:v>
                </c:pt>
                <c:pt idx="4317">
                  <c:v>10.982271213570051</c:v>
                </c:pt>
                <c:pt idx="4318">
                  <c:v>10.982475198068045</c:v>
                </c:pt>
                <c:pt idx="4319">
                  <c:v>10.982679140964636</c:v>
                </c:pt>
                <c:pt idx="4320">
                  <c:v>10.982883042277106</c:v>
                </c:pt>
                <c:pt idx="4321">
                  <c:v>10.983086902022411</c:v>
                </c:pt>
                <c:pt idx="4322">
                  <c:v>10.983290720217168</c:v>
                </c:pt>
                <c:pt idx="4323">
                  <c:v>10.983494496878768</c:v>
                </c:pt>
                <c:pt idx="4324">
                  <c:v>10.983698232023784</c:v>
                </c:pt>
                <c:pt idx="4325">
                  <c:v>10.98390192566915</c:v>
                </c:pt>
                <c:pt idx="4326">
                  <c:v>10.98410557783197</c:v>
                </c:pt>
                <c:pt idx="4327">
                  <c:v>10.984309188529014</c:v>
                </c:pt>
                <c:pt idx="4328">
                  <c:v>10.984512757777187</c:v>
                </c:pt>
                <c:pt idx="4329">
                  <c:v>10.984716285593359</c:v>
                </c:pt>
                <c:pt idx="4330">
                  <c:v>10.984919771994385</c:v>
                </c:pt>
                <c:pt idx="4331">
                  <c:v>10.98512321699712</c:v>
                </c:pt>
                <c:pt idx="4332">
                  <c:v>10.985326620618407</c:v>
                </c:pt>
                <c:pt idx="4333">
                  <c:v>10.985529982875073</c:v>
                </c:pt>
                <c:pt idx="4334">
                  <c:v>10.985733303784054</c:v>
                </c:pt>
                <c:pt idx="4335">
                  <c:v>10.985936583361923</c:v>
                </c:pt>
                <c:pt idx="4336">
                  <c:v>10.986139821625526</c:v>
                </c:pt>
                <c:pt idx="4337">
                  <c:v>10.9863430185918</c:v>
                </c:pt>
                <c:pt idx="4338">
                  <c:v>10.986546174277526</c:v>
                </c:pt>
                <c:pt idx="4339">
                  <c:v>10.986749288699405</c:v>
                </c:pt>
                <c:pt idx="4340">
                  <c:v>10.986952361874025</c:v>
                </c:pt>
                <c:pt idx="4341">
                  <c:v>10.987155393818416</c:v>
                </c:pt>
                <c:pt idx="4342">
                  <c:v>10.987358384549202</c:v>
                </c:pt>
                <c:pt idx="4343">
                  <c:v>10.987561334083114</c:v>
                </c:pt>
                <c:pt idx="4344">
                  <c:v>10.987764242436871</c:v>
                </c:pt>
                <c:pt idx="4345">
                  <c:v>10.987967109627181</c:v>
                </c:pt>
                <c:pt idx="4346">
                  <c:v>10.98816993567074</c:v>
                </c:pt>
                <c:pt idx="4347">
                  <c:v>10.988372720584238</c:v>
                </c:pt>
                <c:pt idx="4348">
                  <c:v>10.988575464384351</c:v>
                </c:pt>
                <c:pt idx="4349">
                  <c:v>10.988778167087748</c:v>
                </c:pt>
                <c:pt idx="4350">
                  <c:v>10.988980828711085</c:v>
                </c:pt>
                <c:pt idx="4351">
                  <c:v>10.98918344927101</c:v>
                </c:pt>
                <c:pt idx="4352">
                  <c:v>10.989386028784176</c:v>
                </c:pt>
                <c:pt idx="4353">
                  <c:v>10.989588567267289</c:v>
                </c:pt>
                <c:pt idx="4354">
                  <c:v>10.989791064736639</c:v>
                </c:pt>
                <c:pt idx="4355">
                  <c:v>10.989993521209284</c:v>
                </c:pt>
                <c:pt idx="4356">
                  <c:v>10.99019593670142</c:v>
                </c:pt>
                <c:pt idx="4357">
                  <c:v>10.990398311229896</c:v>
                </c:pt>
                <c:pt idx="4358">
                  <c:v>10.99060064481122</c:v>
                </c:pt>
                <c:pt idx="4359">
                  <c:v>10.990802937462037</c:v>
                </c:pt>
                <c:pt idx="4360">
                  <c:v>10.991005189198621</c:v>
                </c:pt>
                <c:pt idx="4361">
                  <c:v>10.991207400037798</c:v>
                </c:pt>
                <c:pt idx="4362">
                  <c:v>10.991409569996074</c:v>
                </c:pt>
                <c:pt idx="4363">
                  <c:v>10.99161169908985</c:v>
                </c:pt>
                <c:pt idx="4364">
                  <c:v>10.991813787335698</c:v>
                </c:pt>
                <c:pt idx="4365">
                  <c:v>10.992015834750276</c:v>
                </c:pt>
                <c:pt idx="4366">
                  <c:v>10.992217841349786</c:v>
                </c:pt>
                <c:pt idx="4367">
                  <c:v>10.992419807151036</c:v>
                </c:pt>
                <c:pt idx="4368">
                  <c:v>10.992621732170118</c:v>
                </c:pt>
                <c:pt idx="4369">
                  <c:v>10.99282361642385</c:v>
                </c:pt>
                <c:pt idx="4370">
                  <c:v>10.99302545992853</c:v>
                </c:pt>
                <c:pt idx="4371">
                  <c:v>10.993227262700639</c:v>
                </c:pt>
                <c:pt idx="4372">
                  <c:v>10.993429024756606</c:v>
                </c:pt>
                <c:pt idx="4373">
                  <c:v>10.993630746112858</c:v>
                </c:pt>
                <c:pt idx="4374">
                  <c:v>10.99383242678582</c:v>
                </c:pt>
                <c:pt idx="4375">
                  <c:v>10.994034066791871</c:v>
                </c:pt>
                <c:pt idx="4376">
                  <c:v>10.994235666147436</c:v>
                </c:pt>
                <c:pt idx="4377">
                  <c:v>10.994437224869042</c:v>
                </c:pt>
                <c:pt idx="4378">
                  <c:v>10.994638742972617</c:v>
                </c:pt>
                <c:pt idx="4379">
                  <c:v>10.994840220474977</c:v>
                </c:pt>
                <c:pt idx="4380">
                  <c:v>10.995041657392354</c:v>
                </c:pt>
                <c:pt idx="4381">
                  <c:v>10.995243053741024</c:v>
                </c:pt>
                <c:pt idx="4382">
                  <c:v>10.995444409537498</c:v>
                </c:pt>
                <c:pt idx="4383">
                  <c:v>10.995645724797772</c:v>
                </c:pt>
                <c:pt idx="4384">
                  <c:v>10.995846999538571</c:v>
                </c:pt>
                <c:pt idx="4385">
                  <c:v>10.996048233775802</c:v>
                </c:pt>
                <c:pt idx="4386">
                  <c:v>10.99624942752607</c:v>
                </c:pt>
                <c:pt idx="4387">
                  <c:v>10.996450580805552</c:v>
                </c:pt>
                <c:pt idx="4388">
                  <c:v>10.996651693630511</c:v>
                </c:pt>
                <c:pt idx="4389">
                  <c:v>10.99685276601725</c:v>
                </c:pt>
                <c:pt idx="4390">
                  <c:v>10.997053797982007</c:v>
                </c:pt>
                <c:pt idx="4391">
                  <c:v>10.997254789541039</c:v>
                </c:pt>
                <c:pt idx="4392">
                  <c:v>10.997455740710548</c:v>
                </c:pt>
                <c:pt idx="4393">
                  <c:v>10.997656651506874</c:v>
                </c:pt>
                <c:pt idx="4394">
                  <c:v>10.997857521946106</c:v>
                </c:pt>
                <c:pt idx="4395">
                  <c:v>10.998058352044518</c:v>
                </c:pt>
                <c:pt idx="4396">
                  <c:v>10.998259141818298</c:v>
                </c:pt>
                <c:pt idx="4397">
                  <c:v>10.998459891283726</c:v>
                </c:pt>
                <c:pt idx="4398">
                  <c:v>10.998660600456718</c:v>
                </c:pt>
                <c:pt idx="4399">
                  <c:v>10.998861269353718</c:v>
                </c:pt>
                <c:pt idx="4400">
                  <c:v>10.999061897990787</c:v>
                </c:pt>
                <c:pt idx="4401">
                  <c:v>10.999262486384078</c:v>
                </c:pt>
                <c:pt idx="4402">
                  <c:v>10.99946303454983</c:v>
                </c:pt>
                <c:pt idx="4403">
                  <c:v>10.999663542503887</c:v>
                </c:pt>
                <c:pt idx="4404">
                  <c:v>10.999864010262726</c:v>
                </c:pt>
                <c:pt idx="4405">
                  <c:v>11.00006443784217</c:v>
                </c:pt>
                <c:pt idx="4406">
                  <c:v>11.000264825258508</c:v>
                </c:pt>
                <c:pt idx="4407">
                  <c:v>11.000465172527777</c:v>
                </c:pt>
                <c:pt idx="4408">
                  <c:v>11.000665479666059</c:v>
                </c:pt>
                <c:pt idx="4409">
                  <c:v>11.000865746689421</c:v>
                </c:pt>
                <c:pt idx="4410">
                  <c:v>11.00106597361394</c:v>
                </c:pt>
                <c:pt idx="4411">
                  <c:v>11.001266160455661</c:v>
                </c:pt>
                <c:pt idx="4412">
                  <c:v>11.001466307230629</c:v>
                </c:pt>
                <c:pt idx="4413">
                  <c:v>11.001666413954883</c:v>
                </c:pt>
                <c:pt idx="4414">
                  <c:v>11.001866480644447</c:v>
                </c:pt>
                <c:pt idx="4415">
                  <c:v>11.002066507315376</c:v>
                </c:pt>
                <c:pt idx="4416">
                  <c:v>11.002266493983559</c:v>
                </c:pt>
                <c:pt idx="4417">
                  <c:v>11.00246644066512</c:v>
                </c:pt>
                <c:pt idx="4418">
                  <c:v>11.002666347376024</c:v>
                </c:pt>
                <c:pt idx="4419">
                  <c:v>11.002866214132156</c:v>
                </c:pt>
                <c:pt idx="4420">
                  <c:v>11.003066040949562</c:v>
                </c:pt>
                <c:pt idx="4421">
                  <c:v>11.003265827844206</c:v>
                </c:pt>
                <c:pt idx="4422">
                  <c:v>11.00346557483202</c:v>
                </c:pt>
                <c:pt idx="4423">
                  <c:v>11.003665281928956</c:v>
                </c:pt>
                <c:pt idx="4424">
                  <c:v>11.003864949150904</c:v>
                </c:pt>
                <c:pt idx="4425">
                  <c:v>11.004064576513825</c:v>
                </c:pt>
                <c:pt idx="4426">
                  <c:v>11.004264164033613</c:v>
                </c:pt>
                <c:pt idx="4427">
                  <c:v>11.004463711726173</c:v>
                </c:pt>
                <c:pt idx="4428">
                  <c:v>11.004663219607426</c:v>
                </c:pt>
                <c:pt idx="4429">
                  <c:v>11.004862687693148</c:v>
                </c:pt>
                <c:pt idx="4430">
                  <c:v>11.005062115999356</c:v>
                </c:pt>
                <c:pt idx="4431">
                  <c:v>11.005261504541817</c:v>
                </c:pt>
                <c:pt idx="4432">
                  <c:v>11.005460853336476</c:v>
                </c:pt>
                <c:pt idx="4433">
                  <c:v>11.005660162398994</c:v>
                </c:pt>
                <c:pt idx="4434">
                  <c:v>11.005859431745424</c:v>
                </c:pt>
                <c:pt idx="4435">
                  <c:v>11.006058661391418</c:v>
                </c:pt>
                <c:pt idx="4436">
                  <c:v>11.006257851352904</c:v>
                </c:pt>
                <c:pt idx="4437">
                  <c:v>11.006457001645726</c:v>
                </c:pt>
                <c:pt idx="4438">
                  <c:v>11.006656112285476</c:v>
                </c:pt>
                <c:pt idx="4439">
                  <c:v>11.006855183288097</c:v>
                </c:pt>
                <c:pt idx="4440">
                  <c:v>11.007054214669481</c:v>
                </c:pt>
                <c:pt idx="4441">
                  <c:v>11.007253206445032</c:v>
                </c:pt>
                <c:pt idx="4442">
                  <c:v>11.007452158630846</c:v>
                </c:pt>
                <c:pt idx="4443">
                  <c:v>11.007651071242563</c:v>
                </c:pt>
                <c:pt idx="4444">
                  <c:v>11.00784994429592</c:v>
                </c:pt>
                <c:pt idx="4445">
                  <c:v>11.00804877780665</c:v>
                </c:pt>
                <c:pt idx="4446">
                  <c:v>11.008247571790468</c:v>
                </c:pt>
                <c:pt idx="4447">
                  <c:v>11.008446326263106</c:v>
                </c:pt>
                <c:pt idx="4448">
                  <c:v>11.008645041240246</c:v>
                </c:pt>
                <c:pt idx="4449">
                  <c:v>11.008843716737568</c:v>
                </c:pt>
                <c:pt idx="4450">
                  <c:v>11.009042352770814</c:v>
                </c:pt>
                <c:pt idx="4451">
                  <c:v>11.009240949355604</c:v>
                </c:pt>
                <c:pt idx="4452">
                  <c:v>11.009439506507803</c:v>
                </c:pt>
                <c:pt idx="4453">
                  <c:v>11.009638024242527</c:v>
                </c:pt>
                <c:pt idx="4454">
                  <c:v>11.009836502576066</c:v>
                </c:pt>
                <c:pt idx="4455">
                  <c:v>11.010034941523562</c:v>
                </c:pt>
                <c:pt idx="4456">
                  <c:v>11.01023334110096</c:v>
                </c:pt>
                <c:pt idx="4457">
                  <c:v>11.010431701323773</c:v>
                </c:pt>
                <c:pt idx="4458">
                  <c:v>11.010630022207705</c:v>
                </c:pt>
                <c:pt idx="4459">
                  <c:v>11.010828303768069</c:v>
                </c:pt>
                <c:pt idx="4460">
                  <c:v>11.011026546020759</c:v>
                </c:pt>
                <c:pt idx="4461">
                  <c:v>11.011224748981238</c:v>
                </c:pt>
                <c:pt idx="4462">
                  <c:v>11.0114229126651</c:v>
                </c:pt>
                <c:pt idx="4463">
                  <c:v>11.011621037087869</c:v>
                </c:pt>
                <c:pt idx="4464">
                  <c:v>11.011819122265148</c:v>
                </c:pt>
                <c:pt idx="4465">
                  <c:v>11.012017168212449</c:v>
                </c:pt>
                <c:pt idx="4466">
                  <c:v>11.012215174945332</c:v>
                </c:pt>
                <c:pt idx="4467">
                  <c:v>11.012413142479302</c:v>
                </c:pt>
                <c:pt idx="4468">
                  <c:v>11.012611070829886</c:v>
                </c:pt>
                <c:pt idx="4469">
                  <c:v>11.012808960012501</c:v>
                </c:pt>
                <c:pt idx="4470">
                  <c:v>11.013006810043034</c:v>
                </c:pt>
                <c:pt idx="4471">
                  <c:v>11.013204620936344</c:v>
                </c:pt>
                <c:pt idx="4472">
                  <c:v>11.013402392708464</c:v>
                </c:pt>
                <c:pt idx="4473">
                  <c:v>11.013600125374445</c:v>
                </c:pt>
                <c:pt idx="4474">
                  <c:v>11.013797818950056</c:v>
                </c:pt>
                <c:pt idx="4475">
                  <c:v>11.013995473450619</c:v>
                </c:pt>
                <c:pt idx="4476">
                  <c:v>11.014193088891618</c:v>
                </c:pt>
                <c:pt idx="4477">
                  <c:v>11.014390665288468</c:v>
                </c:pt>
                <c:pt idx="4478">
                  <c:v>11.014588202656597</c:v>
                </c:pt>
                <c:pt idx="4479">
                  <c:v>11.014785701011418</c:v>
                </c:pt>
                <c:pt idx="4480">
                  <c:v>11.014983160368345</c:v>
                </c:pt>
                <c:pt idx="4481">
                  <c:v>11.01518058074277</c:v>
                </c:pt>
                <c:pt idx="4482">
                  <c:v>11.015377962150048</c:v>
                </c:pt>
                <c:pt idx="4483">
                  <c:v>11.015575304605672</c:v>
                </c:pt>
                <c:pt idx="4484">
                  <c:v>11.01577260812488</c:v>
                </c:pt>
                <c:pt idx="4485">
                  <c:v>11.015969872723106</c:v>
                </c:pt>
                <c:pt idx="4486">
                  <c:v>11.016167098415673</c:v>
                </c:pt>
                <c:pt idx="4487">
                  <c:v>11.016364285217946</c:v>
                </c:pt>
                <c:pt idx="4488">
                  <c:v>11.016561433145252</c:v>
                </c:pt>
                <c:pt idx="4489">
                  <c:v>11.016758542212893</c:v>
                </c:pt>
                <c:pt idx="4490">
                  <c:v>11.016955612436224</c:v>
                </c:pt>
                <c:pt idx="4491">
                  <c:v>11.017152643830498</c:v>
                </c:pt>
                <c:pt idx="4492">
                  <c:v>11.017349636411113</c:v>
                </c:pt>
                <c:pt idx="4493">
                  <c:v>11.017546590193326</c:v>
                </c:pt>
                <c:pt idx="4494">
                  <c:v>11.017743505192259</c:v>
                </c:pt>
                <c:pt idx="4495">
                  <c:v>11.017940381423371</c:v>
                </c:pt>
                <c:pt idx="4496">
                  <c:v>11.01813721890187</c:v>
                </c:pt>
                <c:pt idx="4497">
                  <c:v>11.018334017643006</c:v>
                </c:pt>
                <c:pt idx="4498">
                  <c:v>11.018530777662004</c:v>
                </c:pt>
                <c:pt idx="4499">
                  <c:v>11.018727498974091</c:v>
                </c:pt>
                <c:pt idx="4500">
                  <c:v>11.018924181594398</c:v>
                </c:pt>
                <c:pt idx="4501">
                  <c:v>11.01912082553854</c:v>
                </c:pt>
                <c:pt idx="4502">
                  <c:v>11.019317430821303</c:v>
                </c:pt>
                <c:pt idx="4503">
                  <c:v>11.019513997458025</c:v>
                </c:pt>
                <c:pt idx="4504">
                  <c:v>11.019710525463926</c:v>
                </c:pt>
                <c:pt idx="4505">
                  <c:v>11.019907014854104</c:v>
                </c:pt>
                <c:pt idx="4506">
                  <c:v>11.020103465643798</c:v>
                </c:pt>
                <c:pt idx="4507">
                  <c:v>11.020299877848302</c:v>
                </c:pt>
                <c:pt idx="4508">
                  <c:v>11.020496251482506</c:v>
                </c:pt>
                <c:pt idx="4509">
                  <c:v>11.020692586561552</c:v>
                </c:pt>
                <c:pt idx="4510">
                  <c:v>11.020888883100818</c:v>
                </c:pt>
                <c:pt idx="4511">
                  <c:v>11.021085141115318</c:v>
                </c:pt>
                <c:pt idx="4512">
                  <c:v>11.021281360620081</c:v>
                </c:pt>
                <c:pt idx="4513">
                  <c:v>11.021477541630468</c:v>
                </c:pt>
                <c:pt idx="4514">
                  <c:v>11.021673684161343</c:v>
                </c:pt>
                <c:pt idx="4515">
                  <c:v>11.021869788227848</c:v>
                </c:pt>
                <c:pt idx="4516">
                  <c:v>11.02206585384512</c:v>
                </c:pt>
                <c:pt idx="4517">
                  <c:v>11.022261881028168</c:v>
                </c:pt>
                <c:pt idx="4518">
                  <c:v>11.02245786979212</c:v>
                </c:pt>
                <c:pt idx="4519">
                  <c:v>11.022653820151987</c:v>
                </c:pt>
                <c:pt idx="4520">
                  <c:v>11.022849732122834</c:v>
                </c:pt>
                <c:pt idx="4521">
                  <c:v>11.0230456057197</c:v>
                </c:pt>
                <c:pt idx="4522">
                  <c:v>11.023241440957502</c:v>
                </c:pt>
                <c:pt idx="4523">
                  <c:v>11.023437237851718</c:v>
                </c:pt>
                <c:pt idx="4524">
                  <c:v>11.023632996416676</c:v>
                </c:pt>
                <c:pt idx="4525">
                  <c:v>11.023828716667801</c:v>
                </c:pt>
                <c:pt idx="4526">
                  <c:v>11.02402439862003</c:v>
                </c:pt>
                <c:pt idx="4527">
                  <c:v>11.024220042288318</c:v>
                </c:pt>
                <c:pt idx="4528">
                  <c:v>11.024415647687652</c:v>
                </c:pt>
                <c:pt idx="4529">
                  <c:v>11.024611214832996</c:v>
                </c:pt>
                <c:pt idx="4530">
                  <c:v>11.024806743739308</c:v>
                </c:pt>
                <c:pt idx="4531">
                  <c:v>11.025002234421574</c:v>
                </c:pt>
                <c:pt idx="4532">
                  <c:v>11.025197686894639</c:v>
                </c:pt>
                <c:pt idx="4533">
                  <c:v>11.025393101173448</c:v>
                </c:pt>
                <c:pt idx="4534">
                  <c:v>11.025588477273146</c:v>
                </c:pt>
                <c:pt idx="4535">
                  <c:v>11.025783815208509</c:v>
                </c:pt>
                <c:pt idx="4536">
                  <c:v>11.025979114994181</c:v>
                </c:pt>
                <c:pt idx="4537">
                  <c:v>11.026174376645416</c:v>
                </c:pt>
                <c:pt idx="4538">
                  <c:v>11.026369600176968</c:v>
                </c:pt>
                <c:pt idx="4539">
                  <c:v>11.026564785603751</c:v>
                </c:pt>
                <c:pt idx="4540">
                  <c:v>11.026759932940626</c:v>
                </c:pt>
                <c:pt idx="4541">
                  <c:v>11.026955042202413</c:v>
                </c:pt>
                <c:pt idx="4542">
                  <c:v>11.027150113404021</c:v>
                </c:pt>
                <c:pt idx="4543">
                  <c:v>11.027345146560268</c:v>
                </c:pt>
                <c:pt idx="4544">
                  <c:v>11.027540141686016</c:v>
                </c:pt>
                <c:pt idx="4545">
                  <c:v>11.02773509879607</c:v>
                </c:pt>
                <c:pt idx="4546">
                  <c:v>11.027930017905346</c:v>
                </c:pt>
                <c:pt idx="4547">
                  <c:v>11.0281248990284</c:v>
                </c:pt>
                <c:pt idx="4548">
                  <c:v>11.028319742180248</c:v>
                </c:pt>
                <c:pt idx="4549">
                  <c:v>11.028514547375689</c:v>
                </c:pt>
                <c:pt idx="4550">
                  <c:v>11.028709314629436</c:v>
                </c:pt>
                <c:pt idx="4551">
                  <c:v>11.028904043956288</c:v>
                </c:pt>
                <c:pt idx="4552">
                  <c:v>11.029098735371013</c:v>
                </c:pt>
                <c:pt idx="4553">
                  <c:v>11.02929338888837</c:v>
                </c:pt>
                <c:pt idx="4554">
                  <c:v>11.029488004523104</c:v>
                </c:pt>
                <c:pt idx="4555">
                  <c:v>11.029682582290002</c:v>
                </c:pt>
                <c:pt idx="4556">
                  <c:v>11.029877122203683</c:v>
                </c:pt>
                <c:pt idx="4557">
                  <c:v>11.030071624278968</c:v>
                </c:pt>
                <c:pt idx="4558">
                  <c:v>11.030266088530503</c:v>
                </c:pt>
                <c:pt idx="4559">
                  <c:v>11.030460514973196</c:v>
                </c:pt>
                <c:pt idx="4560">
                  <c:v>11.030654903621512</c:v>
                </c:pt>
                <c:pt idx="4561">
                  <c:v>11.030849254490224</c:v>
                </c:pt>
                <c:pt idx="4562">
                  <c:v>11.031043567594015</c:v>
                </c:pt>
                <c:pt idx="4563">
                  <c:v>11.03123784294756</c:v>
                </c:pt>
                <c:pt idx="4564">
                  <c:v>11.031432080565523</c:v>
                </c:pt>
                <c:pt idx="4565">
                  <c:v>11.031626280462548</c:v>
                </c:pt>
                <c:pt idx="4566">
                  <c:v>11.031820442653217</c:v>
                </c:pt>
                <c:pt idx="4567">
                  <c:v>11.032014567152444</c:v>
                </c:pt>
                <c:pt idx="4568">
                  <c:v>11.032208653974548</c:v>
                </c:pt>
                <c:pt idx="4569">
                  <c:v>11.032402703134284</c:v>
                </c:pt>
                <c:pt idx="4570">
                  <c:v>11.032596714646377</c:v>
                </c:pt>
                <c:pt idx="4571">
                  <c:v>11.032790688525036</c:v>
                </c:pt>
                <c:pt idx="4572">
                  <c:v>11.032984624785326</c:v>
                </c:pt>
                <c:pt idx="4573">
                  <c:v>11.033178523441498</c:v>
                </c:pt>
                <c:pt idx="4574">
                  <c:v>11.033372384508345</c:v>
                </c:pt>
                <c:pt idx="4575">
                  <c:v>11.033566208000376</c:v>
                </c:pt>
                <c:pt idx="4576">
                  <c:v>11.033759993932103</c:v>
                </c:pt>
                <c:pt idx="4577">
                  <c:v>11.033953742318047</c:v>
                </c:pt>
                <c:pt idx="4578">
                  <c:v>11.034147453173013</c:v>
                </c:pt>
                <c:pt idx="4579">
                  <c:v>11.034341126511142</c:v>
                </c:pt>
                <c:pt idx="4580">
                  <c:v>11.0345347623474</c:v>
                </c:pt>
                <c:pt idx="4581">
                  <c:v>11.034728360695858</c:v>
                </c:pt>
                <c:pt idx="4582">
                  <c:v>11.034921921571316</c:v>
                </c:pt>
                <c:pt idx="4583">
                  <c:v>11.035115444988403</c:v>
                </c:pt>
                <c:pt idx="4584">
                  <c:v>11.035308930961273</c:v>
                </c:pt>
                <c:pt idx="4585">
                  <c:v>11.035502379504576</c:v>
                </c:pt>
                <c:pt idx="4586">
                  <c:v>11.035695790632753</c:v>
                </c:pt>
                <c:pt idx="4587">
                  <c:v>11.03588916436032</c:v>
                </c:pt>
                <c:pt idx="4588">
                  <c:v>11.036082500701704</c:v>
                </c:pt>
                <c:pt idx="4589">
                  <c:v>11.036275799671348</c:v>
                </c:pt>
                <c:pt idx="4590">
                  <c:v>11.03646906128378</c:v>
                </c:pt>
                <c:pt idx="4591">
                  <c:v>11.03666228555335</c:v>
                </c:pt>
                <c:pt idx="4592">
                  <c:v>11.036855472494498</c:v>
                </c:pt>
                <c:pt idx="4593">
                  <c:v>11.03704862212169</c:v>
                </c:pt>
                <c:pt idx="4594">
                  <c:v>11.037241734449294</c:v>
                </c:pt>
                <c:pt idx="4595">
                  <c:v>11.037434809491726</c:v>
                </c:pt>
                <c:pt idx="4596">
                  <c:v>11.037627847263384</c:v>
                </c:pt>
                <c:pt idx="4597">
                  <c:v>11.037820847778651</c:v>
                </c:pt>
                <c:pt idx="4598">
                  <c:v>11.038013811051901</c:v>
                </c:pt>
                <c:pt idx="4599">
                  <c:v>11.038206737097518</c:v>
                </c:pt>
                <c:pt idx="4600">
                  <c:v>11.038399625929848</c:v>
                </c:pt>
                <c:pt idx="4601">
                  <c:v>11.03859247756327</c:v>
                </c:pt>
                <c:pt idx="4602">
                  <c:v>11.03878529201209</c:v>
                </c:pt>
                <c:pt idx="4603">
                  <c:v>11.038978069290517</c:v>
                </c:pt>
                <c:pt idx="4604">
                  <c:v>11.039170809413337</c:v>
                </c:pt>
                <c:pt idx="4605">
                  <c:v>11.039363512394401</c:v>
                </c:pt>
                <c:pt idx="4606">
                  <c:v>11.039556178248324</c:v>
                </c:pt>
                <c:pt idx="4607">
                  <c:v>11.039748806989024</c:v>
                </c:pt>
                <c:pt idx="4608">
                  <c:v>11.039941398631113</c:v>
                </c:pt>
                <c:pt idx="4609">
                  <c:v>11.040133953188832</c:v>
                </c:pt>
                <c:pt idx="4610">
                  <c:v>11.040326470676398</c:v>
                </c:pt>
                <c:pt idx="4611">
                  <c:v>11.040518951108183</c:v>
                </c:pt>
                <c:pt idx="4612">
                  <c:v>11.040711394498347</c:v>
                </c:pt>
                <c:pt idx="4613">
                  <c:v>11.040903800861168</c:v>
                </c:pt>
                <c:pt idx="4614">
                  <c:v>11.041096170210919</c:v>
                </c:pt>
                <c:pt idx="4615">
                  <c:v>11.041288502561811</c:v>
                </c:pt>
                <c:pt idx="4616">
                  <c:v>11.0414807979281</c:v>
                </c:pt>
                <c:pt idx="4617">
                  <c:v>11.041673056323964</c:v>
                </c:pt>
                <c:pt idx="4618">
                  <c:v>11.041865277763653</c:v>
                </c:pt>
                <c:pt idx="4619">
                  <c:v>11.042057462261363</c:v>
                </c:pt>
                <c:pt idx="4620">
                  <c:v>11.042249609831289</c:v>
                </c:pt>
                <c:pt idx="4621">
                  <c:v>11.042441720487616</c:v>
                </c:pt>
                <c:pt idx="4622">
                  <c:v>11.042633794244528</c:v>
                </c:pt>
                <c:pt idx="4623">
                  <c:v>11.042825831116199</c:v>
                </c:pt>
                <c:pt idx="4624">
                  <c:v>11.043017831116789</c:v>
                </c:pt>
                <c:pt idx="4625">
                  <c:v>11.043209794260449</c:v>
                </c:pt>
                <c:pt idx="4626">
                  <c:v>11.043401720561343</c:v>
                </c:pt>
                <c:pt idx="4627">
                  <c:v>11.043593610033597</c:v>
                </c:pt>
                <c:pt idx="4628">
                  <c:v>11.043785462691345</c:v>
                </c:pt>
                <c:pt idx="4629">
                  <c:v>11.043977278548709</c:v>
                </c:pt>
                <c:pt idx="4630">
                  <c:v>11.044169057619808</c:v>
                </c:pt>
                <c:pt idx="4631">
                  <c:v>11.044360799918698</c:v>
                </c:pt>
                <c:pt idx="4632">
                  <c:v>11.044552505459624</c:v>
                </c:pt>
                <c:pt idx="4633">
                  <c:v>11.044744174256531</c:v>
                </c:pt>
                <c:pt idx="4634">
                  <c:v>11.044935806323551</c:v>
                </c:pt>
                <c:pt idx="4635">
                  <c:v>11.045127401674748</c:v>
                </c:pt>
                <c:pt idx="4636">
                  <c:v>11.045318960324215</c:v>
                </c:pt>
                <c:pt idx="4637">
                  <c:v>11.045510482285986</c:v>
                </c:pt>
                <c:pt idx="4638">
                  <c:v>11.045701967574113</c:v>
                </c:pt>
                <c:pt idx="4639">
                  <c:v>11.045893416202652</c:v>
                </c:pt>
                <c:pt idx="4640">
                  <c:v>11.046084828185728</c:v>
                </c:pt>
                <c:pt idx="4641">
                  <c:v>11.046276203537067</c:v>
                </c:pt>
                <c:pt idx="4642">
                  <c:v>11.046467542270987</c:v>
                </c:pt>
                <c:pt idx="4643">
                  <c:v>11.046658844401401</c:v>
                </c:pt>
                <c:pt idx="4644">
                  <c:v>11.04685010994231</c:v>
                </c:pt>
                <c:pt idx="4645">
                  <c:v>11.047041338907707</c:v>
                </c:pt>
                <c:pt idx="4646">
                  <c:v>11.047232531311568</c:v>
                </c:pt>
                <c:pt idx="4647">
                  <c:v>11.0474236871679</c:v>
                </c:pt>
                <c:pt idx="4648">
                  <c:v>11.047614806490646</c:v>
                </c:pt>
                <c:pt idx="4649">
                  <c:v>11.047805889293768</c:v>
                </c:pt>
                <c:pt idx="4650">
                  <c:v>11.04799693559125</c:v>
                </c:pt>
                <c:pt idx="4651">
                  <c:v>11.048187945396993</c:v>
                </c:pt>
                <c:pt idx="4652">
                  <c:v>11.048378918724961</c:v>
                </c:pt>
                <c:pt idx="4653">
                  <c:v>11.048569855589102</c:v>
                </c:pt>
                <c:pt idx="4654">
                  <c:v>11.048760756003285</c:v>
                </c:pt>
                <c:pt idx="4655">
                  <c:v>11.048951619981468</c:v>
                </c:pt>
                <c:pt idx="4656">
                  <c:v>11.049142447537548</c:v>
                </c:pt>
                <c:pt idx="4657">
                  <c:v>11.049333238685422</c:v>
                </c:pt>
                <c:pt idx="4658">
                  <c:v>11.049523993438969</c:v>
                </c:pt>
                <c:pt idx="4659">
                  <c:v>11.049714711812085</c:v>
                </c:pt>
                <c:pt idx="4660">
                  <c:v>11.049905393818637</c:v>
                </c:pt>
                <c:pt idx="4661">
                  <c:v>11.050096039472526</c:v>
                </c:pt>
                <c:pt idx="4662">
                  <c:v>11.050286648787576</c:v>
                </c:pt>
                <c:pt idx="4663">
                  <c:v>11.050477221777546</c:v>
                </c:pt>
                <c:pt idx="4664">
                  <c:v>11.050667758456434</c:v>
                </c:pt>
                <c:pt idx="4665">
                  <c:v>11.050858258838026</c:v>
                </c:pt>
                <c:pt idx="4666">
                  <c:v>11.051048722936098</c:v>
                </c:pt>
                <c:pt idx="4667">
                  <c:v>11.05123915076453</c:v>
                </c:pt>
                <c:pt idx="4668">
                  <c:v>11.051429542337106</c:v>
                </c:pt>
                <c:pt idx="4669">
                  <c:v>11.051619897667756</c:v>
                </c:pt>
                <c:pt idx="4670">
                  <c:v>11.051810216770004</c:v>
                </c:pt>
                <c:pt idx="4671">
                  <c:v>11.052000499657726</c:v>
                </c:pt>
                <c:pt idx="4672">
                  <c:v>11.052190746344809</c:v>
                </c:pt>
                <c:pt idx="4673">
                  <c:v>11.052380956845118</c:v>
                </c:pt>
                <c:pt idx="4674">
                  <c:v>11.052571131172039</c:v>
                </c:pt>
                <c:pt idx="4675">
                  <c:v>11.052761269339706</c:v>
                </c:pt>
                <c:pt idx="4676">
                  <c:v>11.05295137136167</c:v>
                </c:pt>
                <c:pt idx="4677">
                  <c:v>11.053141437251751</c:v>
                </c:pt>
                <c:pt idx="4678">
                  <c:v>11.053331467023655</c:v>
                </c:pt>
                <c:pt idx="4679">
                  <c:v>11.053521460691098</c:v>
                </c:pt>
                <c:pt idx="4680">
                  <c:v>11.05371141826782</c:v>
                </c:pt>
                <c:pt idx="4681">
                  <c:v>11.053901339767506</c:v>
                </c:pt>
                <c:pt idx="4682">
                  <c:v>11.054091225203859</c:v>
                </c:pt>
                <c:pt idx="4683">
                  <c:v>11.054281074590568</c:v>
                </c:pt>
                <c:pt idx="4684">
                  <c:v>11.05447088794137</c:v>
                </c:pt>
                <c:pt idx="4685">
                  <c:v>11.054660665269862</c:v>
                </c:pt>
                <c:pt idx="4686">
                  <c:v>11.054850406589766</c:v>
                </c:pt>
                <c:pt idx="4687">
                  <c:v>11.055040111914774</c:v>
                </c:pt>
                <c:pt idx="4688">
                  <c:v>11.055229781258411</c:v>
                </c:pt>
                <c:pt idx="4689">
                  <c:v>11.055419414634526</c:v>
                </c:pt>
                <c:pt idx="4690">
                  <c:v>11.055609012056589</c:v>
                </c:pt>
                <c:pt idx="4691">
                  <c:v>11.055798573538176</c:v>
                </c:pt>
                <c:pt idx="4692">
                  <c:v>11.055988099093106</c:v>
                </c:pt>
                <c:pt idx="4693">
                  <c:v>11.056177588734904</c:v>
                </c:pt>
                <c:pt idx="4694">
                  <c:v>11.056367042477168</c:v>
                </c:pt>
                <c:pt idx="4695">
                  <c:v>11.056556460333535</c:v>
                </c:pt>
                <c:pt idx="4696">
                  <c:v>11.056745842317564</c:v>
                </c:pt>
                <c:pt idx="4697">
                  <c:v>11.056935188442846</c:v>
                </c:pt>
                <c:pt idx="4698">
                  <c:v>11.05712449872297</c:v>
                </c:pt>
                <c:pt idx="4699">
                  <c:v>11.057313773171398</c:v>
                </c:pt>
                <c:pt idx="4700">
                  <c:v>11.057503011802039</c:v>
                </c:pt>
                <c:pt idx="4701">
                  <c:v>11.05769221462811</c:v>
                </c:pt>
                <c:pt idx="4702">
                  <c:v>11.057881381663</c:v>
                </c:pt>
                <c:pt idx="4703">
                  <c:v>11.058070512920654</c:v>
                </c:pt>
                <c:pt idx="4704">
                  <c:v>11.058259608414442</c:v>
                </c:pt>
                <c:pt idx="4705">
                  <c:v>11.058448668157885</c:v>
                </c:pt>
                <c:pt idx="4706">
                  <c:v>11.058637692164504</c:v>
                </c:pt>
                <c:pt idx="4707">
                  <c:v>11.058826680447785</c:v>
                </c:pt>
                <c:pt idx="4708">
                  <c:v>11.059015633021339</c:v>
                </c:pt>
                <c:pt idx="4709">
                  <c:v>11.059204549898476</c:v>
                </c:pt>
                <c:pt idx="4710">
                  <c:v>11.059393431092678</c:v>
                </c:pt>
                <c:pt idx="4711">
                  <c:v>11.059582276617776</c:v>
                </c:pt>
                <c:pt idx="4712">
                  <c:v>11.059771086486624</c:v>
                </c:pt>
                <c:pt idx="4713">
                  <c:v>11.059959860713224</c:v>
                </c:pt>
                <c:pt idx="4714">
                  <c:v>11.060148599310812</c:v>
                </c:pt>
                <c:pt idx="4715">
                  <c:v>11.060337302292881</c:v>
                </c:pt>
                <c:pt idx="4716">
                  <c:v>11.060525969672851</c:v>
                </c:pt>
                <c:pt idx="4717">
                  <c:v>11.060714601464154</c:v>
                </c:pt>
                <c:pt idx="4718">
                  <c:v>11.06090319768022</c:v>
                </c:pt>
                <c:pt idx="4719">
                  <c:v>11.061091758334451</c:v>
                </c:pt>
                <c:pt idx="4720">
                  <c:v>11.06128028344027</c:v>
                </c:pt>
                <c:pt idx="4721">
                  <c:v>11.061468773011068</c:v>
                </c:pt>
                <c:pt idx="4722">
                  <c:v>11.061657227060326</c:v>
                </c:pt>
                <c:pt idx="4723">
                  <c:v>11.061845645601192</c:v>
                </c:pt>
                <c:pt idx="4724">
                  <c:v>11.062034028647442</c:v>
                </c:pt>
                <c:pt idx="4725">
                  <c:v>11.062222376211869</c:v>
                </c:pt>
                <c:pt idx="4726">
                  <c:v>11.062410688308454</c:v>
                </c:pt>
                <c:pt idx="4727">
                  <c:v>11.062598964950046</c:v>
                </c:pt>
                <c:pt idx="4728">
                  <c:v>11.062787206150418</c:v>
                </c:pt>
                <c:pt idx="4729">
                  <c:v>11.062975411922519</c:v>
                </c:pt>
                <c:pt idx="4730">
                  <c:v>11.063163582279971</c:v>
                </c:pt>
                <c:pt idx="4731">
                  <c:v>11.063351717236001</c:v>
                </c:pt>
                <c:pt idx="4732">
                  <c:v>11.063539816804127</c:v>
                </c:pt>
                <c:pt idx="4733">
                  <c:v>11.063727880997059</c:v>
                </c:pt>
                <c:pt idx="4734">
                  <c:v>11.063915909828706</c:v>
                </c:pt>
                <c:pt idx="4735">
                  <c:v>11.064103903312143</c:v>
                </c:pt>
                <c:pt idx="4736">
                  <c:v>11.064291861460685</c:v>
                </c:pt>
                <c:pt idx="4737">
                  <c:v>11.064479784287597</c:v>
                </c:pt>
                <c:pt idx="4738">
                  <c:v>11.064667671806156</c:v>
                </c:pt>
                <c:pt idx="4739">
                  <c:v>11.064855524029626</c:v>
                </c:pt>
                <c:pt idx="4740">
                  <c:v>11.06504334097127</c:v>
                </c:pt>
                <c:pt idx="4741">
                  <c:v>11.065231122644327</c:v>
                </c:pt>
                <c:pt idx="4742">
                  <c:v>11.065418869062126</c:v>
                </c:pt>
                <c:pt idx="4743">
                  <c:v>11.065606580237777</c:v>
                </c:pt>
                <c:pt idx="4744">
                  <c:v>11.065794256184581</c:v>
                </c:pt>
                <c:pt idx="4745">
                  <c:v>11.065981896915524</c:v>
                </c:pt>
                <c:pt idx="4746">
                  <c:v>11.066169502444184</c:v>
                </c:pt>
                <c:pt idx="4747">
                  <c:v>11.066357072783624</c:v>
                </c:pt>
                <c:pt idx="4748">
                  <c:v>11.066544607947145</c:v>
                </c:pt>
                <c:pt idx="4749">
                  <c:v>11.066732107947574</c:v>
                </c:pt>
                <c:pt idx="4750">
                  <c:v>11.066919572798454</c:v>
                </c:pt>
                <c:pt idx="4751">
                  <c:v>11.067107002512849</c:v>
                </c:pt>
                <c:pt idx="4752">
                  <c:v>11.067294397104034</c:v>
                </c:pt>
                <c:pt idx="4753">
                  <c:v>11.067481756584877</c:v>
                </c:pt>
                <c:pt idx="4754">
                  <c:v>11.067669080968816</c:v>
                </c:pt>
                <c:pt idx="4755">
                  <c:v>11.067856370269014</c:v>
                </c:pt>
                <c:pt idx="4756">
                  <c:v>11.068043624498273</c:v>
                </c:pt>
                <c:pt idx="4757">
                  <c:v>11.068230843670063</c:v>
                </c:pt>
                <c:pt idx="4758">
                  <c:v>11.068418027797396</c:v>
                </c:pt>
                <c:pt idx="4759">
                  <c:v>11.068605176893387</c:v>
                </c:pt>
                <c:pt idx="4760">
                  <c:v>11.06879229097115</c:v>
                </c:pt>
                <c:pt idx="4761">
                  <c:v>11.068979370043783</c:v>
                </c:pt>
                <c:pt idx="4762">
                  <c:v>11.069166414124426</c:v>
                </c:pt>
                <c:pt idx="4763">
                  <c:v>11.069353423226037</c:v>
                </c:pt>
                <c:pt idx="4764">
                  <c:v>11.069540397361932</c:v>
                </c:pt>
                <c:pt idx="4765">
                  <c:v>11.069727336544824</c:v>
                </c:pt>
                <c:pt idx="4766">
                  <c:v>11.069914240788124</c:v>
                </c:pt>
                <c:pt idx="4767">
                  <c:v>11.070101110104696</c:v>
                </c:pt>
                <c:pt idx="4768">
                  <c:v>11.070287944507704</c:v>
                </c:pt>
                <c:pt idx="4769">
                  <c:v>11.070474744010092</c:v>
                </c:pt>
                <c:pt idx="4770">
                  <c:v>11.070661508624974</c:v>
                </c:pt>
                <c:pt idx="4771">
                  <c:v>11.070848238365436</c:v>
                </c:pt>
                <c:pt idx="4772">
                  <c:v>11.071034933244334</c:v>
                </c:pt>
                <c:pt idx="4773">
                  <c:v>11.071221593274618</c:v>
                </c:pt>
                <c:pt idx="4774">
                  <c:v>11.071408218469681</c:v>
                </c:pt>
                <c:pt idx="4775">
                  <c:v>11.071594808842139</c:v>
                </c:pt>
                <c:pt idx="4776">
                  <c:v>11.071781364405046</c:v>
                </c:pt>
                <c:pt idx="4777">
                  <c:v>11.071967885171548</c:v>
                </c:pt>
                <c:pt idx="4778">
                  <c:v>11.072154371154577</c:v>
                </c:pt>
                <c:pt idx="4779">
                  <c:v>11.072340822367076</c:v>
                </c:pt>
                <c:pt idx="4780">
                  <c:v>11.072527238822092</c:v>
                </c:pt>
                <c:pt idx="4781">
                  <c:v>11.072713620532229</c:v>
                </c:pt>
                <c:pt idx="4782">
                  <c:v>11.072899967510844</c:v>
                </c:pt>
                <c:pt idx="4783">
                  <c:v>11.073086279770834</c:v>
                </c:pt>
                <c:pt idx="4784">
                  <c:v>11.07327255732482</c:v>
                </c:pt>
                <c:pt idx="4785">
                  <c:v>11.073458800186074</c:v>
                </c:pt>
                <c:pt idx="4786">
                  <c:v>11.073645008367436</c:v>
                </c:pt>
                <c:pt idx="4787">
                  <c:v>11.073831181881568</c:v>
                </c:pt>
                <c:pt idx="4788">
                  <c:v>11.074017320741712</c:v>
                </c:pt>
                <c:pt idx="4789">
                  <c:v>11.074203424960611</c:v>
                </c:pt>
                <c:pt idx="4790">
                  <c:v>11.074389494551168</c:v>
                </c:pt>
                <c:pt idx="4791">
                  <c:v>11.074575529526324</c:v>
                </c:pt>
                <c:pt idx="4792">
                  <c:v>11.074761529898819</c:v>
                </c:pt>
                <c:pt idx="4793">
                  <c:v>11.074947495681656</c:v>
                </c:pt>
                <c:pt idx="4794">
                  <c:v>11.075133426887676</c:v>
                </c:pt>
                <c:pt idx="4795">
                  <c:v>11.075319323529676</c:v>
                </c:pt>
                <c:pt idx="4796">
                  <c:v>11.075505185620512</c:v>
                </c:pt>
                <c:pt idx="4797">
                  <c:v>11.075691013173079</c:v>
                </c:pt>
                <c:pt idx="4798">
                  <c:v>11.075876806200288</c:v>
                </c:pt>
                <c:pt idx="4799">
                  <c:v>11.07606256471465</c:v>
                </c:pt>
                <c:pt idx="4800">
                  <c:v>11.076248288729326</c:v>
                </c:pt>
                <c:pt idx="4801">
                  <c:v>11.076433978257059</c:v>
                </c:pt>
                <c:pt idx="4802">
                  <c:v>11.076619633310386</c:v>
                </c:pt>
                <c:pt idx="4803">
                  <c:v>11.076805253902474</c:v>
                </c:pt>
                <c:pt idx="4804">
                  <c:v>11.076990840045864</c:v>
                </c:pt>
                <c:pt idx="4805">
                  <c:v>11.077176391753468</c:v>
                </c:pt>
                <c:pt idx="4806">
                  <c:v>11.077361909038018</c:v>
                </c:pt>
                <c:pt idx="4807">
                  <c:v>11.07754739191232</c:v>
                </c:pt>
                <c:pt idx="4808">
                  <c:v>11.077732840389126</c:v>
                </c:pt>
                <c:pt idx="4809">
                  <c:v>11.077918254481077</c:v>
                </c:pt>
                <c:pt idx="4810">
                  <c:v>11.078103634201065</c:v>
                </c:pt>
                <c:pt idx="4811">
                  <c:v>11.078288979561783</c:v>
                </c:pt>
                <c:pt idx="4812">
                  <c:v>11.07847429057597</c:v>
                </c:pt>
                <c:pt idx="4813">
                  <c:v>11.07865956725635</c:v>
                </c:pt>
                <c:pt idx="4814">
                  <c:v>11.078844809615624</c:v>
                </c:pt>
                <c:pt idx="4815">
                  <c:v>11.079030017666653</c:v>
                </c:pt>
                <c:pt idx="4816">
                  <c:v>11.079215191421762</c:v>
                </c:pt>
                <c:pt idx="4817">
                  <c:v>11.079400330894076</c:v>
                </c:pt>
                <c:pt idx="4818">
                  <c:v>11.079585436096076</c:v>
                </c:pt>
                <c:pt idx="4819">
                  <c:v>11.079770507040402</c:v>
                </c:pt>
                <c:pt idx="4820">
                  <c:v>11.079955543739873</c:v>
                </c:pt>
                <c:pt idx="4821">
                  <c:v>11.080140546207106</c:v>
                </c:pt>
                <c:pt idx="4822">
                  <c:v>11.080325514454746</c:v>
                </c:pt>
                <c:pt idx="4823">
                  <c:v>11.080510448495465</c:v>
                </c:pt>
                <c:pt idx="4824">
                  <c:v>11.080695348341926</c:v>
                </c:pt>
                <c:pt idx="4825">
                  <c:v>11.080880214006831</c:v>
                </c:pt>
                <c:pt idx="4826">
                  <c:v>11.081065045502518</c:v>
                </c:pt>
                <c:pt idx="4827">
                  <c:v>11.081249842841977</c:v>
                </c:pt>
                <c:pt idx="4828">
                  <c:v>11.081434606037726</c:v>
                </c:pt>
                <c:pt idx="4829">
                  <c:v>11.081619335102276</c:v>
                </c:pt>
                <c:pt idx="4830">
                  <c:v>11.081804030048326</c:v>
                </c:pt>
                <c:pt idx="4831">
                  <c:v>11.081988690888394</c:v>
                </c:pt>
                <c:pt idx="4832">
                  <c:v>11.08217331763518</c:v>
                </c:pt>
                <c:pt idx="4833">
                  <c:v>11.082357910301226</c:v>
                </c:pt>
                <c:pt idx="4834">
                  <c:v>11.082542468899106</c:v>
                </c:pt>
                <c:pt idx="4835">
                  <c:v>11.082726993441424</c:v>
                </c:pt>
                <c:pt idx="4836">
                  <c:v>11.082911483940649</c:v>
                </c:pt>
                <c:pt idx="4837">
                  <c:v>11.08309594040945</c:v>
                </c:pt>
                <c:pt idx="4838">
                  <c:v>11.08328036286033</c:v>
                </c:pt>
                <c:pt idx="4839">
                  <c:v>11.083464751305852</c:v>
                </c:pt>
                <c:pt idx="4840">
                  <c:v>11.083649105758525</c:v>
                </c:pt>
                <c:pt idx="4841">
                  <c:v>11.083833426230909</c:v>
                </c:pt>
                <c:pt idx="4842">
                  <c:v>11.084017712735513</c:v>
                </c:pt>
                <c:pt idx="4843">
                  <c:v>11.084201965284848</c:v>
                </c:pt>
                <c:pt idx="4844">
                  <c:v>11.084386183891461</c:v>
                </c:pt>
                <c:pt idx="4845">
                  <c:v>11.084570368567819</c:v>
                </c:pt>
                <c:pt idx="4846">
                  <c:v>11.084754519326532</c:v>
                </c:pt>
                <c:pt idx="4847">
                  <c:v>11.084938636179775</c:v>
                </c:pt>
                <c:pt idx="4848">
                  <c:v>11.085122719140356</c:v>
                </c:pt>
                <c:pt idx="4849">
                  <c:v>11.085306768220624</c:v>
                </c:pt>
                <c:pt idx="4850">
                  <c:v>11.085490783433066</c:v>
                </c:pt>
                <c:pt idx="4851">
                  <c:v>11.085674764790141</c:v>
                </c:pt>
                <c:pt idx="4852">
                  <c:v>11.085858712304304</c:v>
                </c:pt>
                <c:pt idx="4853">
                  <c:v>11.086042625988076</c:v>
                </c:pt>
                <c:pt idx="4854">
                  <c:v>11.086226505853672</c:v>
                </c:pt>
                <c:pt idx="4855">
                  <c:v>11.086410351913756</c:v>
                </c:pt>
                <c:pt idx="4856">
                  <c:v>11.086594164180704</c:v>
                </c:pt>
                <c:pt idx="4857">
                  <c:v>11.086777942666862</c:v>
                </c:pt>
                <c:pt idx="4858">
                  <c:v>11.086961687384719</c:v>
                </c:pt>
                <c:pt idx="4859">
                  <c:v>11.087145398346674</c:v>
                </c:pt>
                <c:pt idx="4860">
                  <c:v>11.087329075565075</c:v>
                </c:pt>
                <c:pt idx="4861">
                  <c:v>11.08751271905237</c:v>
                </c:pt>
                <c:pt idx="4862">
                  <c:v>11.087696328821023</c:v>
                </c:pt>
                <c:pt idx="4863">
                  <c:v>11.087879904883119</c:v>
                </c:pt>
                <c:pt idx="4864">
                  <c:v>11.088063447251248</c:v>
                </c:pt>
                <c:pt idx="4865">
                  <c:v>11.088246955937926</c:v>
                </c:pt>
                <c:pt idx="4866">
                  <c:v>11.08843043095527</c:v>
                </c:pt>
                <c:pt idx="4867">
                  <c:v>11.088613872315685</c:v>
                </c:pt>
                <c:pt idx="4868">
                  <c:v>11.088797280031548</c:v>
                </c:pt>
                <c:pt idx="4869">
                  <c:v>11.088980654115193</c:v>
                </c:pt>
                <c:pt idx="4870">
                  <c:v>11.08916399457895</c:v>
                </c:pt>
                <c:pt idx="4871">
                  <c:v>11.089347301435135</c:v>
                </c:pt>
                <c:pt idx="4872">
                  <c:v>11.089530574696184</c:v>
                </c:pt>
                <c:pt idx="4873">
                  <c:v>11.0897138143741</c:v>
                </c:pt>
                <c:pt idx="4874">
                  <c:v>11.089897020481475</c:v>
                </c:pt>
                <c:pt idx="4875">
                  <c:v>11.090080193030518</c:v>
                </c:pt>
                <c:pt idx="4876">
                  <c:v>11.090263332033498</c:v>
                </c:pt>
                <c:pt idx="4877">
                  <c:v>11.090446437502896</c:v>
                </c:pt>
                <c:pt idx="4878">
                  <c:v>11.09062950945059</c:v>
                </c:pt>
                <c:pt idx="4879">
                  <c:v>11.090812547889174</c:v>
                </c:pt>
                <c:pt idx="4880">
                  <c:v>11.090995552830817</c:v>
                </c:pt>
                <c:pt idx="4881">
                  <c:v>11.091178524287781</c:v>
                </c:pt>
                <c:pt idx="4882">
                  <c:v>11.091361462272173</c:v>
                </c:pt>
                <c:pt idx="4883">
                  <c:v>11.09154436679667</c:v>
                </c:pt>
                <c:pt idx="4884">
                  <c:v>11.091727237873064</c:v>
                </c:pt>
                <c:pt idx="4885">
                  <c:v>11.091910075513749</c:v>
                </c:pt>
                <c:pt idx="4886">
                  <c:v>11.092092879731041</c:v>
                </c:pt>
                <c:pt idx="4887">
                  <c:v>11.092275650536861</c:v>
                </c:pt>
                <c:pt idx="4888">
                  <c:v>11.09245838794372</c:v>
                </c:pt>
                <c:pt idx="4889">
                  <c:v>11.092641091963722</c:v>
                </c:pt>
                <c:pt idx="4890">
                  <c:v>11.092823762609049</c:v>
                </c:pt>
                <c:pt idx="4891">
                  <c:v>11.093006399891976</c:v>
                </c:pt>
                <c:pt idx="4892">
                  <c:v>11.0931890038245</c:v>
                </c:pt>
                <c:pt idx="4893">
                  <c:v>11.093371574418962</c:v>
                </c:pt>
                <c:pt idx="4894">
                  <c:v>11.093554111687506</c:v>
                </c:pt>
                <c:pt idx="4895">
                  <c:v>11.093736615642399</c:v>
                </c:pt>
                <c:pt idx="4896">
                  <c:v>11.093919086295397</c:v>
                </c:pt>
                <c:pt idx="4897">
                  <c:v>11.094101523659068</c:v>
                </c:pt>
                <c:pt idx="4898">
                  <c:v>11.094283927745431</c:v>
                </c:pt>
                <c:pt idx="4899">
                  <c:v>11.094466298566742</c:v>
                </c:pt>
                <c:pt idx="4900">
                  <c:v>11.094648636134728</c:v>
                </c:pt>
                <c:pt idx="4901">
                  <c:v>11.094830940461922</c:v>
                </c:pt>
                <c:pt idx="4902">
                  <c:v>11.095013211560326</c:v>
                </c:pt>
                <c:pt idx="4903">
                  <c:v>11.095195449442</c:v>
                </c:pt>
                <c:pt idx="4904">
                  <c:v>11.095377654119083</c:v>
                </c:pt>
                <c:pt idx="4905">
                  <c:v>11.095559825603795</c:v>
                </c:pt>
                <c:pt idx="4906">
                  <c:v>11.095741963907866</c:v>
                </c:pt>
                <c:pt idx="4907">
                  <c:v>11.095924069043734</c:v>
                </c:pt>
                <c:pt idx="4908">
                  <c:v>11.096106141023359</c:v>
                </c:pt>
                <c:pt idx="4909">
                  <c:v>11.096288179858814</c:v>
                </c:pt>
                <c:pt idx="4910">
                  <c:v>11.096470185562161</c:v>
                </c:pt>
                <c:pt idx="4911">
                  <c:v>11.096652158145472</c:v>
                </c:pt>
                <c:pt idx="4912">
                  <c:v>11.096834097620826</c:v>
                </c:pt>
                <c:pt idx="4913">
                  <c:v>11.097016004000116</c:v>
                </c:pt>
                <c:pt idx="4914">
                  <c:v>11.097197877295555</c:v>
                </c:pt>
                <c:pt idx="4915">
                  <c:v>11.097379717519113</c:v>
                </c:pt>
                <c:pt idx="4916">
                  <c:v>11.097561524682817</c:v>
                </c:pt>
                <c:pt idx="4917">
                  <c:v>11.097743298798704</c:v>
                </c:pt>
                <c:pt idx="4918">
                  <c:v>11.097925039878723</c:v>
                </c:pt>
                <c:pt idx="4919">
                  <c:v>11.098106747934949</c:v>
                </c:pt>
                <c:pt idx="4920">
                  <c:v>11.098288422979348</c:v>
                </c:pt>
                <c:pt idx="4921">
                  <c:v>11.098470065023932</c:v>
                </c:pt>
                <c:pt idx="4922">
                  <c:v>11.098651674080669</c:v>
                </c:pt>
                <c:pt idx="4923">
                  <c:v>11.098833250161546</c:v>
                </c:pt>
                <c:pt idx="4924">
                  <c:v>11.099014793278535</c:v>
                </c:pt>
                <c:pt idx="4925">
                  <c:v>11.099196303443676</c:v>
                </c:pt>
                <c:pt idx="4926">
                  <c:v>11.099377780668698</c:v>
                </c:pt>
                <c:pt idx="4927">
                  <c:v>11.099559224965876</c:v>
                </c:pt>
                <c:pt idx="4928">
                  <c:v>11.099740636346874</c:v>
                </c:pt>
                <c:pt idx="4929">
                  <c:v>11.09992201482377</c:v>
                </c:pt>
                <c:pt idx="4930">
                  <c:v>11.100103360408495</c:v>
                </c:pt>
                <c:pt idx="4931">
                  <c:v>11.10028467311297</c:v>
                </c:pt>
                <c:pt idx="4932">
                  <c:v>11.100465952949104</c:v>
                </c:pt>
                <c:pt idx="4933">
                  <c:v>11.100647199928822</c:v>
                </c:pt>
                <c:pt idx="4934">
                  <c:v>11.100828414064017</c:v>
                </c:pt>
                <c:pt idx="4935">
                  <c:v>11.101009595366676</c:v>
                </c:pt>
                <c:pt idx="4936">
                  <c:v>11.101190743848468</c:v>
                </c:pt>
                <c:pt idx="4937">
                  <c:v>11.101371859521498</c:v>
                </c:pt>
                <c:pt idx="4938">
                  <c:v>11.101552942397598</c:v>
                </c:pt>
                <c:pt idx="4939">
                  <c:v>11.10173399248862</c:v>
                </c:pt>
                <c:pt idx="4940">
                  <c:v>11.101915009806435</c:v>
                </c:pt>
                <c:pt idx="4941">
                  <c:v>11.102095994362926</c:v>
                </c:pt>
                <c:pt idx="4942">
                  <c:v>11.102276946169924</c:v>
                </c:pt>
                <c:pt idx="4943">
                  <c:v>11.102457865239364</c:v>
                </c:pt>
                <c:pt idx="4944">
                  <c:v>11.102638751582846</c:v>
                </c:pt>
                <c:pt idx="4945">
                  <c:v>11.102819605212469</c:v>
                </c:pt>
                <c:pt idx="4946">
                  <c:v>11.103000426139971</c:v>
                </c:pt>
                <c:pt idx="4947">
                  <c:v>11.103181214377175</c:v>
                </c:pt>
                <c:pt idx="4948">
                  <c:v>11.103361969935793</c:v>
                </c:pt>
                <c:pt idx="4949">
                  <c:v>11.103542692828066</c:v>
                </c:pt>
                <c:pt idx="4950">
                  <c:v>11.103723383065148</c:v>
                </c:pt>
                <c:pt idx="4951">
                  <c:v>11.103904040659287</c:v>
                </c:pt>
                <c:pt idx="4952">
                  <c:v>11.10408466562215</c:v>
                </c:pt>
                <c:pt idx="4953">
                  <c:v>11.104265257965523</c:v>
                </c:pt>
                <c:pt idx="4954">
                  <c:v>11.104445817701318</c:v>
                </c:pt>
                <c:pt idx="4955">
                  <c:v>11.104626344840929</c:v>
                </c:pt>
                <c:pt idx="4956">
                  <c:v>11.104806839396502</c:v>
                </c:pt>
                <c:pt idx="4957">
                  <c:v>11.104987301379666</c:v>
                </c:pt>
                <c:pt idx="4958">
                  <c:v>11.105167730802178</c:v>
                </c:pt>
                <c:pt idx="4959">
                  <c:v>11.105348127675768</c:v>
                </c:pt>
                <c:pt idx="4960">
                  <c:v>11.105528492012237</c:v>
                </c:pt>
                <c:pt idx="4961">
                  <c:v>11.105708823823274</c:v>
                </c:pt>
                <c:pt idx="4962">
                  <c:v>11.105889123120578</c:v>
                </c:pt>
                <c:pt idx="4963">
                  <c:v>11.106069389915923</c:v>
                </c:pt>
                <c:pt idx="4964">
                  <c:v>11.106249624221007</c:v>
                </c:pt>
                <c:pt idx="4965">
                  <c:v>11.106429826047552</c:v>
                </c:pt>
                <c:pt idx="4966">
                  <c:v>11.106609995407336</c:v>
                </c:pt>
                <c:pt idx="4967">
                  <c:v>11.10679013231176</c:v>
                </c:pt>
                <c:pt idx="4968">
                  <c:v>11.106970236772833</c:v>
                </c:pt>
                <c:pt idx="4969">
                  <c:v>11.107150308802131</c:v>
                </c:pt>
                <c:pt idx="4970">
                  <c:v>11.107330348411331</c:v>
                </c:pt>
                <c:pt idx="4971">
                  <c:v>11.107510355612105</c:v>
                </c:pt>
                <c:pt idx="4972">
                  <c:v>11.107690330416119</c:v>
                </c:pt>
                <c:pt idx="4973">
                  <c:v>11.107870272835031</c:v>
                </c:pt>
                <c:pt idx="4974">
                  <c:v>11.108050182880401</c:v>
                </c:pt>
                <c:pt idx="4975">
                  <c:v>11.108230060564148</c:v>
                </c:pt>
                <c:pt idx="4976">
                  <c:v>11.108409905897652</c:v>
                </c:pt>
                <c:pt idx="4977">
                  <c:v>11.108589718892622</c:v>
                </c:pt>
                <c:pt idx="4978">
                  <c:v>11.108769499560692</c:v>
                </c:pt>
                <c:pt idx="4979">
                  <c:v>11.108949247913483</c:v>
                </c:pt>
                <c:pt idx="4980">
                  <c:v>11.109128963962608</c:v>
                </c:pt>
                <c:pt idx="4981">
                  <c:v>11.109308647719681</c:v>
                </c:pt>
                <c:pt idx="4982">
                  <c:v>11.109488299196402</c:v>
                </c:pt>
                <c:pt idx="4983">
                  <c:v>11.109667918404076</c:v>
                </c:pt>
                <c:pt idx="4984">
                  <c:v>11.109847505354562</c:v>
                </c:pt>
                <c:pt idx="4985">
                  <c:v>11.110027060059368</c:v>
                </c:pt>
                <c:pt idx="4986">
                  <c:v>11.11020658253009</c:v>
                </c:pt>
                <c:pt idx="4987">
                  <c:v>11.110386072778272</c:v>
                </c:pt>
                <c:pt idx="4988">
                  <c:v>11.110565530815478</c:v>
                </c:pt>
                <c:pt idx="4989">
                  <c:v>11.110744956653306</c:v>
                </c:pt>
                <c:pt idx="4990">
                  <c:v>11.110924350303225</c:v>
                </c:pt>
                <c:pt idx="4991">
                  <c:v>11.111103711776778</c:v>
                </c:pt>
                <c:pt idx="4992">
                  <c:v>11.111283041085731</c:v>
                </c:pt>
                <c:pt idx="4993">
                  <c:v>11.11146233824137</c:v>
                </c:pt>
                <c:pt idx="4994">
                  <c:v>11.111641603255283</c:v>
                </c:pt>
                <c:pt idx="4995">
                  <c:v>11.111820836139023</c:v>
                </c:pt>
                <c:pt idx="4996">
                  <c:v>11.112000036904124</c:v>
                </c:pt>
                <c:pt idx="4997">
                  <c:v>11.112179205562004</c:v>
                </c:pt>
                <c:pt idx="4998">
                  <c:v>11.112358342124255</c:v>
                </c:pt>
                <c:pt idx="4999">
                  <c:v>11.112537446602374</c:v>
                </c:pt>
                <c:pt idx="5000">
                  <c:v>11.112716519007895</c:v>
                </c:pt>
                <c:pt idx="5001">
                  <c:v>11.112895559352006</c:v>
                </c:pt>
                <c:pt idx="5002">
                  <c:v>11.113074567646532</c:v>
                </c:pt>
                <c:pt idx="5003">
                  <c:v>11.113253543902818</c:v>
                </c:pt>
                <c:pt idx="5004">
                  <c:v>11.113432488132354</c:v>
                </c:pt>
                <c:pt idx="5005">
                  <c:v>11.113611400346548</c:v>
                </c:pt>
                <c:pt idx="5006">
                  <c:v>11.113790280556934</c:v>
                </c:pt>
                <c:pt idx="5007">
                  <c:v>11.113969128774848</c:v>
                </c:pt>
                <c:pt idx="5008">
                  <c:v>11.114147945011798</c:v>
                </c:pt>
                <c:pt idx="5009">
                  <c:v>11.114326729279341</c:v>
                </c:pt>
                <c:pt idx="5010">
                  <c:v>11.114505481588701</c:v>
                </c:pt>
                <c:pt idx="5011">
                  <c:v>11.114684201951384</c:v>
                </c:pt>
                <c:pt idx="5012">
                  <c:v>11.114862890378799</c:v>
                </c:pt>
                <c:pt idx="5013">
                  <c:v>11.115041546882377</c:v>
                </c:pt>
                <c:pt idx="5014">
                  <c:v>11.115220171473498</c:v>
                </c:pt>
                <c:pt idx="5015">
                  <c:v>11.115398764163499</c:v>
                </c:pt>
                <c:pt idx="5016">
                  <c:v>11.11557732496402</c:v>
                </c:pt>
                <c:pt idx="5017">
                  <c:v>11.115755853886172</c:v>
                </c:pt>
                <c:pt idx="5018">
                  <c:v>11.115934350941474</c:v>
                </c:pt>
                <c:pt idx="5019">
                  <c:v>11.116112816141294</c:v>
                </c:pt>
                <c:pt idx="5020">
                  <c:v>11.116291249496818</c:v>
                </c:pt>
                <c:pt idx="5021">
                  <c:v>11.116469651019656</c:v>
                </c:pt>
                <c:pt idx="5022">
                  <c:v>11.116648020721058</c:v>
                </c:pt>
                <c:pt idx="5023">
                  <c:v>11.116826358612387</c:v>
                </c:pt>
                <c:pt idx="5024">
                  <c:v>11.117004664704986</c:v>
                </c:pt>
                <c:pt idx="5025">
                  <c:v>11.117182939010187</c:v>
                </c:pt>
                <c:pt idx="5026">
                  <c:v>11.117361181539199</c:v>
                </c:pt>
                <c:pt idx="5027">
                  <c:v>11.117539392303756</c:v>
                </c:pt>
                <c:pt idx="5028">
                  <c:v>11.117717571314712</c:v>
                </c:pt>
                <c:pt idx="5029">
                  <c:v>11.117895718583592</c:v>
                </c:pt>
                <c:pt idx="5030">
                  <c:v>11.118073834121668</c:v>
                </c:pt>
                <c:pt idx="5031">
                  <c:v>11.118251917940263</c:v>
                </c:pt>
                <c:pt idx="5032">
                  <c:v>11.118429970050649</c:v>
                </c:pt>
                <c:pt idx="5033">
                  <c:v>11.118607990464128</c:v>
                </c:pt>
                <c:pt idx="5034">
                  <c:v>11.118785979191978</c:v>
                </c:pt>
                <c:pt idx="5035">
                  <c:v>11.118963936245468</c:v>
                </c:pt>
                <c:pt idx="5036">
                  <c:v>11.119141861635901</c:v>
                </c:pt>
                <c:pt idx="5037">
                  <c:v>11.119319755374498</c:v>
                </c:pt>
                <c:pt idx="5038">
                  <c:v>11.11949761747257</c:v>
                </c:pt>
                <c:pt idx="5039">
                  <c:v>11.119675447941319</c:v>
                </c:pt>
                <c:pt idx="5040">
                  <c:v>11.119853246792021</c:v>
                </c:pt>
                <c:pt idx="5041">
                  <c:v>11.120031014035916</c:v>
                </c:pt>
                <c:pt idx="5042">
                  <c:v>11.120208749684231</c:v>
                </c:pt>
                <c:pt idx="5043">
                  <c:v>11.120386453748226</c:v>
                </c:pt>
                <c:pt idx="5044">
                  <c:v>11.12056412623904</c:v>
                </c:pt>
                <c:pt idx="5045">
                  <c:v>11.120741767167978</c:v>
                </c:pt>
                <c:pt idx="5046">
                  <c:v>11.120919376546222</c:v>
                </c:pt>
                <c:pt idx="5047">
                  <c:v>11.121096954384972</c:v>
                </c:pt>
                <c:pt idx="5048">
                  <c:v>11.121274500695398</c:v>
                </c:pt>
                <c:pt idx="5049">
                  <c:v>11.121452015488806</c:v>
                </c:pt>
                <c:pt idx="5050">
                  <c:v>11.121629498776255</c:v>
                </c:pt>
                <c:pt idx="5051">
                  <c:v>11.121806950568986</c:v>
                </c:pt>
                <c:pt idx="5052">
                  <c:v>11.121984370878163</c:v>
                </c:pt>
                <c:pt idx="5053">
                  <c:v>11.122161759714951</c:v>
                </c:pt>
                <c:pt idx="5054">
                  <c:v>11.122339117090533</c:v>
                </c:pt>
                <c:pt idx="5055">
                  <c:v>11.12251644301605</c:v>
                </c:pt>
                <c:pt idx="5056">
                  <c:v>11.122693737502654</c:v>
                </c:pt>
                <c:pt idx="5057">
                  <c:v>11.122871000561448</c:v>
                </c:pt>
                <c:pt idx="5058">
                  <c:v>11.12304823220372</c:v>
                </c:pt>
                <c:pt idx="5059">
                  <c:v>11.123225432440398</c:v>
                </c:pt>
                <c:pt idx="5060">
                  <c:v>11.123402601282816</c:v>
                </c:pt>
                <c:pt idx="5061">
                  <c:v>11.123579738741952</c:v>
                </c:pt>
                <c:pt idx="5062">
                  <c:v>11.123756844829026</c:v>
                </c:pt>
                <c:pt idx="5063">
                  <c:v>11.123933919554952</c:v>
                </c:pt>
                <c:pt idx="5064">
                  <c:v>11.124110962930947</c:v>
                </c:pt>
                <c:pt idx="5065">
                  <c:v>11.124287974968324</c:v>
                </c:pt>
                <c:pt idx="5066">
                  <c:v>11.124464955677889</c:v>
                </c:pt>
                <c:pt idx="5067">
                  <c:v>11.124641905070748</c:v>
                </c:pt>
                <c:pt idx="5068">
                  <c:v>11.124818823158211</c:v>
                </c:pt>
                <c:pt idx="5069">
                  <c:v>11.124995709951035</c:v>
                </c:pt>
                <c:pt idx="5070">
                  <c:v>11.125172565460634</c:v>
                </c:pt>
                <c:pt idx="5071">
                  <c:v>11.125349389697805</c:v>
                </c:pt>
                <c:pt idx="5072">
                  <c:v>11.12552618267369</c:v>
                </c:pt>
                <c:pt idx="5073">
                  <c:v>11.12570294439935</c:v>
                </c:pt>
                <c:pt idx="5074">
                  <c:v>11.125879674885814</c:v>
                </c:pt>
                <c:pt idx="5075">
                  <c:v>11.126056374144136</c:v>
                </c:pt>
                <c:pt idx="5076">
                  <c:v>11.126233042185349</c:v>
                </c:pt>
                <c:pt idx="5077">
                  <c:v>11.126409679020474</c:v>
                </c:pt>
                <c:pt idx="5078">
                  <c:v>11.126586284660554</c:v>
                </c:pt>
                <c:pt idx="5079">
                  <c:v>11.126762859116562</c:v>
                </c:pt>
                <c:pt idx="5080">
                  <c:v>11.126939402399548</c:v>
                </c:pt>
                <c:pt idx="5081">
                  <c:v>11.127115914520498</c:v>
                </c:pt>
                <c:pt idx="5082">
                  <c:v>11.127292395490418</c:v>
                </c:pt>
                <c:pt idx="5083">
                  <c:v>11.127468845320323</c:v>
                </c:pt>
                <c:pt idx="5084">
                  <c:v>11.127645264021162</c:v>
                </c:pt>
                <c:pt idx="5085">
                  <c:v>11.127821651603933</c:v>
                </c:pt>
                <c:pt idx="5086">
                  <c:v>11.127998008079611</c:v>
                </c:pt>
                <c:pt idx="5087">
                  <c:v>11.128174333459148</c:v>
                </c:pt>
                <c:pt idx="5088">
                  <c:v>11.12835062775344</c:v>
                </c:pt>
                <c:pt idx="5089">
                  <c:v>11.128526890973765</c:v>
                </c:pt>
                <c:pt idx="5090">
                  <c:v>11.128703123130602</c:v>
                </c:pt>
                <c:pt idx="5091">
                  <c:v>11.128879324235298</c:v>
                </c:pt>
                <c:pt idx="5092">
                  <c:v>11.129055494298653</c:v>
                </c:pt>
                <c:pt idx="5093">
                  <c:v>11.129231633331518</c:v>
                </c:pt>
                <c:pt idx="5094">
                  <c:v>11.129407741344888</c:v>
                </c:pt>
                <c:pt idx="5095">
                  <c:v>11.129583818349822</c:v>
                </c:pt>
                <c:pt idx="5096">
                  <c:v>11.129759864356831</c:v>
                </c:pt>
                <c:pt idx="5097">
                  <c:v>11.129935879377276</c:v>
                </c:pt>
                <c:pt idx="5098">
                  <c:v>11.130111863421748</c:v>
                </c:pt>
                <c:pt idx="5099">
                  <c:v>11.130287816501436</c:v>
                </c:pt>
                <c:pt idx="5100">
                  <c:v>11.130463738627027</c:v>
                </c:pt>
                <c:pt idx="5101">
                  <c:v>11.130639629809474</c:v>
                </c:pt>
                <c:pt idx="5102">
                  <c:v>11.130815490059645</c:v>
                </c:pt>
                <c:pt idx="5103">
                  <c:v>11.130991319388428</c:v>
                </c:pt>
                <c:pt idx="5104">
                  <c:v>11.131167117806696</c:v>
                </c:pt>
                <c:pt idx="5105">
                  <c:v>11.131342885325312</c:v>
                </c:pt>
                <c:pt idx="5106">
                  <c:v>11.131518621955037</c:v>
                </c:pt>
                <c:pt idx="5107">
                  <c:v>11.131694327707022</c:v>
                </c:pt>
                <c:pt idx="5108">
                  <c:v>11.131870002591697</c:v>
                </c:pt>
                <c:pt idx="5109">
                  <c:v>11.132045646620377</c:v>
                </c:pt>
                <c:pt idx="5110">
                  <c:v>11.132221259803519</c:v>
                </c:pt>
                <c:pt idx="5111">
                  <c:v>11.132396842152096</c:v>
                </c:pt>
                <c:pt idx="5112">
                  <c:v>11.13257239367692</c:v>
                </c:pt>
                <c:pt idx="5113">
                  <c:v>11.132747914388824</c:v>
                </c:pt>
                <c:pt idx="5114">
                  <c:v>11.132923404298481</c:v>
                </c:pt>
                <c:pt idx="5115">
                  <c:v>11.133098863417068</c:v>
                </c:pt>
                <c:pt idx="5116">
                  <c:v>11.133274291755043</c:v>
                </c:pt>
                <c:pt idx="5117">
                  <c:v>11.133449689323324</c:v>
                </c:pt>
                <c:pt idx="5118">
                  <c:v>11.133625056132669</c:v>
                </c:pt>
                <c:pt idx="5119">
                  <c:v>11.133800392193905</c:v>
                </c:pt>
                <c:pt idx="5120">
                  <c:v>11.133975697517791</c:v>
                </c:pt>
                <c:pt idx="5121">
                  <c:v>11.134150972115098</c:v>
                </c:pt>
                <c:pt idx="5122">
                  <c:v>11.134326215996625</c:v>
                </c:pt>
                <c:pt idx="5123">
                  <c:v>11.134501429173048</c:v>
                </c:pt>
                <c:pt idx="5124">
                  <c:v>11.134676611655303</c:v>
                </c:pt>
                <c:pt idx="5125">
                  <c:v>11.134851763453835</c:v>
                </c:pt>
                <c:pt idx="5126">
                  <c:v>11.135026884579869</c:v>
                </c:pt>
                <c:pt idx="5127">
                  <c:v>11.135201975043723</c:v>
                </c:pt>
                <c:pt idx="5128">
                  <c:v>11.135377034856273</c:v>
                </c:pt>
                <c:pt idx="5129">
                  <c:v>11.135552064028326</c:v>
                </c:pt>
                <c:pt idx="5130">
                  <c:v>11.135727062570368</c:v>
                </c:pt>
                <c:pt idx="5131">
                  <c:v>11.135902030493369</c:v>
                </c:pt>
                <c:pt idx="5132">
                  <c:v>11.13607696780795</c:v>
                </c:pt>
                <c:pt idx="5133">
                  <c:v>11.136251874524801</c:v>
                </c:pt>
                <c:pt idx="5134">
                  <c:v>11.13642675065466</c:v>
                </c:pt>
                <c:pt idx="5135">
                  <c:v>11.136601596208276</c:v>
                </c:pt>
                <c:pt idx="5136">
                  <c:v>11.136776411196115</c:v>
                </c:pt>
                <c:pt idx="5137">
                  <c:v>11.136951195629095</c:v>
                </c:pt>
                <c:pt idx="5138">
                  <c:v>11.137125949517719</c:v>
                </c:pt>
                <c:pt idx="5139">
                  <c:v>11.137300672872945</c:v>
                </c:pt>
                <c:pt idx="5140">
                  <c:v>11.137475365705161</c:v>
                </c:pt>
                <c:pt idx="5141">
                  <c:v>11.137650028025121</c:v>
                </c:pt>
                <c:pt idx="5142">
                  <c:v>11.137824659843483</c:v>
                </c:pt>
                <c:pt idx="5143">
                  <c:v>11.13799926117081</c:v>
                </c:pt>
                <c:pt idx="5144">
                  <c:v>11.138173832017998</c:v>
                </c:pt>
                <c:pt idx="5145">
                  <c:v>11.138348372395352</c:v>
                </c:pt>
                <c:pt idx="5146">
                  <c:v>11.138522882313781</c:v>
                </c:pt>
                <c:pt idx="5147">
                  <c:v>11.138697361783905</c:v>
                </c:pt>
                <c:pt idx="5148">
                  <c:v>11.138871810816049</c:v>
                </c:pt>
                <c:pt idx="5149">
                  <c:v>11.139046229421352</c:v>
                </c:pt>
                <c:pt idx="5150">
                  <c:v>11.1392206176098</c:v>
                </c:pt>
                <c:pt idx="5151">
                  <c:v>11.13939497539241</c:v>
                </c:pt>
                <c:pt idx="5152">
                  <c:v>11.139569302779684</c:v>
                </c:pt>
                <c:pt idx="5153">
                  <c:v>11.139743599782276</c:v>
                </c:pt>
                <c:pt idx="5154">
                  <c:v>11.139917866410512</c:v>
                </c:pt>
                <c:pt idx="5155">
                  <c:v>11.140092102675411</c:v>
                </c:pt>
                <c:pt idx="5156">
                  <c:v>11.14026630858725</c:v>
                </c:pt>
                <c:pt idx="5157">
                  <c:v>11.140440484156651</c:v>
                </c:pt>
                <c:pt idx="5158">
                  <c:v>11.140614629394223</c:v>
                </c:pt>
                <c:pt idx="5159">
                  <c:v>11.140788744310393</c:v>
                </c:pt>
                <c:pt idx="5160">
                  <c:v>11.140962828916065</c:v>
                </c:pt>
                <c:pt idx="5161">
                  <c:v>11.141136883221447</c:v>
                </c:pt>
                <c:pt idx="5162">
                  <c:v>11.141310907237088</c:v>
                </c:pt>
                <c:pt idx="5163">
                  <c:v>11.141484900973865</c:v>
                </c:pt>
                <c:pt idx="5164">
                  <c:v>11.141658864441968</c:v>
                </c:pt>
                <c:pt idx="5165">
                  <c:v>11.141832797652063</c:v>
                </c:pt>
                <c:pt idx="5166">
                  <c:v>11.142006700614647</c:v>
                </c:pt>
                <c:pt idx="5167">
                  <c:v>11.142180573340276</c:v>
                </c:pt>
                <c:pt idx="5168">
                  <c:v>11.142354415839385</c:v>
                </c:pt>
                <c:pt idx="5169">
                  <c:v>11.142528228122558</c:v>
                </c:pt>
                <c:pt idx="5170">
                  <c:v>11.142702010200274</c:v>
                </c:pt>
                <c:pt idx="5171">
                  <c:v>11.142875762082998</c:v>
                </c:pt>
                <c:pt idx="5172">
                  <c:v>11.143049483781295</c:v>
                </c:pt>
                <c:pt idx="5173">
                  <c:v>11.143223175305481</c:v>
                </c:pt>
                <c:pt idx="5174">
                  <c:v>11.143396836666374</c:v>
                </c:pt>
                <c:pt idx="5175">
                  <c:v>11.143570467874035</c:v>
                </c:pt>
                <c:pt idx="5176">
                  <c:v>11.143744068939316</c:v>
                </c:pt>
                <c:pt idx="5177">
                  <c:v>11.143917639872399</c:v>
                </c:pt>
                <c:pt idx="5178">
                  <c:v>11.144091180683725</c:v>
                </c:pt>
                <c:pt idx="5179">
                  <c:v>11.144264691384111</c:v>
                </c:pt>
                <c:pt idx="5180">
                  <c:v>11.144438171983634</c:v>
                </c:pt>
                <c:pt idx="5181">
                  <c:v>11.144611622492722</c:v>
                </c:pt>
                <c:pt idx="5182">
                  <c:v>11.144785042922217</c:v>
                </c:pt>
                <c:pt idx="5183">
                  <c:v>11.144958433282058</c:v>
                </c:pt>
                <c:pt idx="5184">
                  <c:v>11.145131793583069</c:v>
                </c:pt>
                <c:pt idx="5185">
                  <c:v>11.145305123835398</c:v>
                </c:pt>
                <c:pt idx="5186">
                  <c:v>11.145478424049568</c:v>
                </c:pt>
                <c:pt idx="5187">
                  <c:v>11.145651694235996</c:v>
                </c:pt>
                <c:pt idx="5188">
                  <c:v>11.14582493440505</c:v>
                </c:pt>
                <c:pt idx="5189">
                  <c:v>11.145998144567145</c:v>
                </c:pt>
                <c:pt idx="5190">
                  <c:v>11.146171324732554</c:v>
                </c:pt>
                <c:pt idx="5191">
                  <c:v>11.146344474912031</c:v>
                </c:pt>
                <c:pt idx="5192">
                  <c:v>11.14651759511559</c:v>
                </c:pt>
                <c:pt idx="5193">
                  <c:v>11.146690685353731</c:v>
                </c:pt>
                <c:pt idx="5194">
                  <c:v>11.146863745636711</c:v>
                </c:pt>
                <c:pt idx="5195">
                  <c:v>11.14703677597525</c:v>
                </c:pt>
                <c:pt idx="5196">
                  <c:v>11.147209776379347</c:v>
                </c:pt>
                <c:pt idx="5197">
                  <c:v>11.147382746859448</c:v>
                </c:pt>
                <c:pt idx="5198">
                  <c:v>11.147555687426005</c:v>
                </c:pt>
                <c:pt idx="5199">
                  <c:v>11.147728598089262</c:v>
                </c:pt>
                <c:pt idx="5200">
                  <c:v>11.147901478859481</c:v>
                </c:pt>
                <c:pt idx="5201">
                  <c:v>11.148074329747319</c:v>
                </c:pt>
                <c:pt idx="5202">
                  <c:v>11.148247150762748</c:v>
                </c:pt>
                <c:pt idx="5203">
                  <c:v>11.148419941916298</c:v>
                </c:pt>
                <c:pt idx="5204">
                  <c:v>11.148592703218203</c:v>
                </c:pt>
                <c:pt idx="5205">
                  <c:v>11.148765434678699</c:v>
                </c:pt>
                <c:pt idx="5206">
                  <c:v>11.148938136308368</c:v>
                </c:pt>
                <c:pt idx="5207">
                  <c:v>11.149110808117252</c:v>
                </c:pt>
                <c:pt idx="5208">
                  <c:v>11.149283450115718</c:v>
                </c:pt>
                <c:pt idx="5209">
                  <c:v>11.149456062314082</c:v>
                </c:pt>
                <c:pt idx="5210">
                  <c:v>11.149628644722608</c:v>
                </c:pt>
                <c:pt idx="5211">
                  <c:v>11.149801197351481</c:v>
                </c:pt>
                <c:pt idx="5212">
                  <c:v>11.149973720211154</c:v>
                </c:pt>
                <c:pt idx="5213">
                  <c:v>11.150146213312102</c:v>
                </c:pt>
                <c:pt idx="5214">
                  <c:v>11.150318676663964</c:v>
                </c:pt>
                <c:pt idx="5215">
                  <c:v>11.150491110277452</c:v>
                </c:pt>
                <c:pt idx="5216">
                  <c:v>11.150663514162726</c:v>
                </c:pt>
                <c:pt idx="5217">
                  <c:v>11.150835888330002</c:v>
                </c:pt>
                <c:pt idx="5218">
                  <c:v>11.15100823278955</c:v>
                </c:pt>
                <c:pt idx="5219">
                  <c:v>11.151180547551609</c:v>
                </c:pt>
                <c:pt idx="5220">
                  <c:v>11.151352832626404</c:v>
                </c:pt>
                <c:pt idx="5221">
                  <c:v>11.151525088024165</c:v>
                </c:pt>
                <c:pt idx="5222">
                  <c:v>11.15169731375512</c:v>
                </c:pt>
                <c:pt idx="5223">
                  <c:v>11.151869509829472</c:v>
                </c:pt>
                <c:pt idx="5224">
                  <c:v>11.152041676257452</c:v>
                </c:pt>
                <c:pt idx="5225">
                  <c:v>11.152213813049354</c:v>
                </c:pt>
                <c:pt idx="5226">
                  <c:v>11.152385920215057</c:v>
                </c:pt>
                <c:pt idx="5227">
                  <c:v>11.152557997765213</c:v>
                </c:pt>
                <c:pt idx="5228">
                  <c:v>11.152730045709664</c:v>
                </c:pt>
                <c:pt idx="5229">
                  <c:v>11.152902064058596</c:v>
                </c:pt>
                <c:pt idx="5230">
                  <c:v>11.15307405282242</c:v>
                </c:pt>
                <c:pt idx="5231">
                  <c:v>11.153246012011287</c:v>
                </c:pt>
                <c:pt idx="5232">
                  <c:v>11.153417941635094</c:v>
                </c:pt>
                <c:pt idx="5233">
                  <c:v>11.153589841704411</c:v>
                </c:pt>
                <c:pt idx="5234">
                  <c:v>11.153761712228906</c:v>
                </c:pt>
                <c:pt idx="5235">
                  <c:v>11.153933553219154</c:v>
                </c:pt>
                <c:pt idx="5236">
                  <c:v>11.154105364685108</c:v>
                </c:pt>
                <c:pt idx="5237">
                  <c:v>11.154277146636968</c:v>
                </c:pt>
                <c:pt idx="5238">
                  <c:v>11.154448899084874</c:v>
                </c:pt>
                <c:pt idx="5239">
                  <c:v>11.154620622038925</c:v>
                </c:pt>
                <c:pt idx="5240">
                  <c:v>11.154792315509395</c:v>
                </c:pt>
                <c:pt idx="5241">
                  <c:v>11.15496397950603</c:v>
                </c:pt>
                <c:pt idx="5242">
                  <c:v>11.155135614039427</c:v>
                </c:pt>
                <c:pt idx="5243">
                  <c:v>11.155307219119384</c:v>
                </c:pt>
                <c:pt idx="5244">
                  <c:v>11.155478794755934</c:v>
                </c:pt>
                <c:pt idx="5245">
                  <c:v>11.15565034095947</c:v>
                </c:pt>
                <c:pt idx="5246">
                  <c:v>11.155821857739976</c:v>
                </c:pt>
                <c:pt idx="5247">
                  <c:v>11.15599334510747</c:v>
                </c:pt>
                <c:pt idx="5248">
                  <c:v>11.156164803072102</c:v>
                </c:pt>
                <c:pt idx="5249">
                  <c:v>11.156336231644092</c:v>
                </c:pt>
                <c:pt idx="5250">
                  <c:v>11.156507630833104</c:v>
                </c:pt>
                <c:pt idx="5251">
                  <c:v>11.156679000649564</c:v>
                </c:pt>
                <c:pt idx="5252">
                  <c:v>11.156850341103464</c:v>
                </c:pt>
                <c:pt idx="5253">
                  <c:v>11.157021652204842</c:v>
                </c:pt>
                <c:pt idx="5254">
                  <c:v>11.157192933963756</c:v>
                </c:pt>
                <c:pt idx="5255">
                  <c:v>11.157364186390248</c:v>
                </c:pt>
                <c:pt idx="5256">
                  <c:v>11.15753540949437</c:v>
                </c:pt>
                <c:pt idx="5257">
                  <c:v>11.15770660328617</c:v>
                </c:pt>
                <c:pt idx="5258">
                  <c:v>11.157877767775648</c:v>
                </c:pt>
                <c:pt idx="5259">
                  <c:v>11.158048902972848</c:v>
                </c:pt>
                <c:pt idx="5260">
                  <c:v>11.158220008887849</c:v>
                </c:pt>
                <c:pt idx="5261">
                  <c:v>11.158391085530472</c:v>
                </c:pt>
                <c:pt idx="5262">
                  <c:v>11.158562132911149</c:v>
                </c:pt>
                <c:pt idx="5263">
                  <c:v>11.158733151039485</c:v>
                </c:pt>
                <c:pt idx="5264">
                  <c:v>11.158904139925626</c:v>
                </c:pt>
                <c:pt idx="5265">
                  <c:v>11.159075099579564</c:v>
                </c:pt>
                <c:pt idx="5266">
                  <c:v>11.159246030011326</c:v>
                </c:pt>
                <c:pt idx="5267">
                  <c:v>11.159416931230806</c:v>
                </c:pt>
                <c:pt idx="5268">
                  <c:v>11.159587803248218</c:v>
                </c:pt>
                <c:pt idx="5269">
                  <c:v>11.159758646073097</c:v>
                </c:pt>
                <c:pt idx="5270">
                  <c:v>11.15992945971583</c:v>
                </c:pt>
                <c:pt idx="5271">
                  <c:v>11.160100244186276</c:v>
                </c:pt>
                <c:pt idx="5272">
                  <c:v>11.160270999494303</c:v>
                </c:pt>
                <c:pt idx="5273">
                  <c:v>11.160441725649974</c:v>
                </c:pt>
                <c:pt idx="5274">
                  <c:v>11.160612422663181</c:v>
                </c:pt>
                <c:pt idx="5275">
                  <c:v>11.160783090543926</c:v>
                </c:pt>
                <c:pt idx="5276">
                  <c:v>11.160953729302063</c:v>
                </c:pt>
                <c:pt idx="5277">
                  <c:v>11.161124338947626</c:v>
                </c:pt>
                <c:pt idx="5278">
                  <c:v>11.161294919490469</c:v>
                </c:pt>
                <c:pt idx="5279">
                  <c:v>11.161465470940568</c:v>
                </c:pt>
                <c:pt idx="5280">
                  <c:v>11.161635993307836</c:v>
                </c:pt>
                <c:pt idx="5281">
                  <c:v>11.161806486602178</c:v>
                </c:pt>
                <c:pt idx="5282">
                  <c:v>11.161976950833511</c:v>
                </c:pt>
                <c:pt idx="5283">
                  <c:v>11.162147386011746</c:v>
                </c:pt>
                <c:pt idx="5284">
                  <c:v>11.162317792146778</c:v>
                </c:pt>
                <c:pt idx="5285">
                  <c:v>11.162488169248522</c:v>
                </c:pt>
                <c:pt idx="5286">
                  <c:v>11.162658517326946</c:v>
                </c:pt>
                <c:pt idx="5287">
                  <c:v>11.16282883639162</c:v>
                </c:pt>
                <c:pt idx="5288">
                  <c:v>11.162999126452767</c:v>
                </c:pt>
                <c:pt idx="5289">
                  <c:v>11.163169387520147</c:v>
                </c:pt>
                <c:pt idx="5290">
                  <c:v>11.163339619603752</c:v>
                </c:pt>
                <c:pt idx="5291">
                  <c:v>11.163509822713086</c:v>
                </c:pt>
                <c:pt idx="5292">
                  <c:v>11.163679996858372</c:v>
                </c:pt>
                <c:pt idx="5293">
                  <c:v>11.16385014204935</c:v>
                </c:pt>
                <c:pt idx="5294">
                  <c:v>11.164020258295857</c:v>
                </c:pt>
                <c:pt idx="5295">
                  <c:v>11.164190345607754</c:v>
                </c:pt>
                <c:pt idx="5296">
                  <c:v>11.164360403994769</c:v>
                </c:pt>
                <c:pt idx="5297">
                  <c:v>11.164530433467124</c:v>
                </c:pt>
                <c:pt idx="5298">
                  <c:v>11.164700434034138</c:v>
                </c:pt>
                <c:pt idx="5299">
                  <c:v>11.164870405705935</c:v>
                </c:pt>
                <c:pt idx="5300">
                  <c:v>11.165040348492274</c:v>
                </c:pt>
                <c:pt idx="5301">
                  <c:v>11.165210262402972</c:v>
                </c:pt>
                <c:pt idx="5302">
                  <c:v>11.165380147447829</c:v>
                </c:pt>
                <c:pt idx="5303">
                  <c:v>11.165550003636676</c:v>
                </c:pt>
                <c:pt idx="5304">
                  <c:v>11.165719830979388</c:v>
                </c:pt>
                <c:pt idx="5305">
                  <c:v>11.165889629485557</c:v>
                </c:pt>
                <c:pt idx="5306">
                  <c:v>11.166059399165096</c:v>
                </c:pt>
                <c:pt idx="5307">
                  <c:v>11.16622914002769</c:v>
                </c:pt>
                <c:pt idx="5308">
                  <c:v>11.16639885208332</c:v>
                </c:pt>
                <c:pt idx="5309">
                  <c:v>11.166568535341726</c:v>
                </c:pt>
                <c:pt idx="5310">
                  <c:v>11.166738189812438</c:v>
                </c:pt>
                <c:pt idx="5311">
                  <c:v>11.166907815505526</c:v>
                </c:pt>
                <c:pt idx="5312">
                  <c:v>11.167077412430498</c:v>
                </c:pt>
                <c:pt idx="5313">
                  <c:v>11.167246980597342</c:v>
                </c:pt>
                <c:pt idx="5314">
                  <c:v>11.167416520015674</c:v>
                </c:pt>
                <c:pt idx="5315">
                  <c:v>11.167586030695359</c:v>
                </c:pt>
                <c:pt idx="5316">
                  <c:v>11.167755512645822</c:v>
                </c:pt>
                <c:pt idx="5317">
                  <c:v>11.167924965877118</c:v>
                </c:pt>
                <c:pt idx="5318">
                  <c:v>11.16809439039892</c:v>
                </c:pt>
                <c:pt idx="5319">
                  <c:v>11.168263786220761</c:v>
                </c:pt>
                <c:pt idx="5320">
                  <c:v>11.16843315335278</c:v>
                </c:pt>
                <c:pt idx="5321">
                  <c:v>11.168602491804302</c:v>
                </c:pt>
                <c:pt idx="5322">
                  <c:v>11.168771801585168</c:v>
                </c:pt>
                <c:pt idx="5323">
                  <c:v>11.168941082705068</c:v>
                </c:pt>
                <c:pt idx="5324">
                  <c:v>11.169110335173754</c:v>
                </c:pt>
                <c:pt idx="5325">
                  <c:v>11.169279559000872</c:v>
                </c:pt>
                <c:pt idx="5326">
                  <c:v>11.169448754196132</c:v>
                </c:pt>
                <c:pt idx="5327">
                  <c:v>11.16961792076931</c:v>
                </c:pt>
                <c:pt idx="5328">
                  <c:v>11.169787058729957</c:v>
                </c:pt>
                <c:pt idx="5329">
                  <c:v>11.169956168087626</c:v>
                </c:pt>
                <c:pt idx="5330">
                  <c:v>11.170125248852257</c:v>
                </c:pt>
                <c:pt idx="5331">
                  <c:v>11.170294301033431</c:v>
                </c:pt>
                <c:pt idx="5332">
                  <c:v>11.170463324640799</c:v>
                </c:pt>
                <c:pt idx="5333">
                  <c:v>11.170632319684149</c:v>
                </c:pt>
                <c:pt idx="5334">
                  <c:v>11.170801286172718</c:v>
                </c:pt>
                <c:pt idx="5335">
                  <c:v>11.170970224116591</c:v>
                </c:pt>
                <c:pt idx="5336">
                  <c:v>11.171139133525276</c:v>
                </c:pt>
                <c:pt idx="5337">
                  <c:v>11.171308014408332</c:v>
                </c:pt>
                <c:pt idx="5338">
                  <c:v>11.17147686677548</c:v>
                </c:pt>
                <c:pt idx="5339">
                  <c:v>11.171645690636321</c:v>
                </c:pt>
                <c:pt idx="5340">
                  <c:v>11.171814486000468</c:v>
                </c:pt>
                <c:pt idx="5341">
                  <c:v>11.171983252877563</c:v>
                </c:pt>
                <c:pt idx="5342">
                  <c:v>11.172151991277198</c:v>
                </c:pt>
                <c:pt idx="5343">
                  <c:v>11.17232070120899</c:v>
                </c:pt>
                <c:pt idx="5344">
                  <c:v>11.172489382682556</c:v>
                </c:pt>
                <c:pt idx="5345">
                  <c:v>11.172658035707476</c:v>
                </c:pt>
                <c:pt idx="5346">
                  <c:v>11.172826660293319</c:v>
                </c:pt>
                <c:pt idx="5347">
                  <c:v>11.172995256449832</c:v>
                </c:pt>
                <c:pt idx="5348">
                  <c:v>11.173163824186259</c:v>
                </c:pt>
                <c:pt idx="5349">
                  <c:v>11.173332363512499</c:v>
                </c:pt>
                <c:pt idx="5350">
                  <c:v>11.173500874438076</c:v>
                </c:pt>
                <c:pt idx="5351">
                  <c:v>11.1736693569724</c:v>
                </c:pt>
                <c:pt idx="5352">
                  <c:v>11.173837811125331</c:v>
                </c:pt>
                <c:pt idx="5353">
                  <c:v>11.174006236906088</c:v>
                </c:pt>
                <c:pt idx="5354">
                  <c:v>11.17417463432427</c:v>
                </c:pt>
                <c:pt idx="5355">
                  <c:v>11.174343003389657</c:v>
                </c:pt>
                <c:pt idx="5356">
                  <c:v>11.174511344111668</c:v>
                </c:pt>
                <c:pt idx="5357">
                  <c:v>11.174679656499864</c:v>
                </c:pt>
                <c:pt idx="5358">
                  <c:v>11.17484794056376</c:v>
                </c:pt>
                <c:pt idx="5359">
                  <c:v>11.175016196312894</c:v>
                </c:pt>
                <c:pt idx="5360">
                  <c:v>11.1751844237568</c:v>
                </c:pt>
                <c:pt idx="5361">
                  <c:v>11.175352622904986</c:v>
                </c:pt>
                <c:pt idx="5362">
                  <c:v>11.175520793766974</c:v>
                </c:pt>
                <c:pt idx="5363">
                  <c:v>11.175688936352326</c:v>
                </c:pt>
                <c:pt idx="5364">
                  <c:v>11.175857050670414</c:v>
                </c:pt>
                <c:pt idx="5365">
                  <c:v>11.176025136730868</c:v>
                </c:pt>
                <c:pt idx="5366">
                  <c:v>11.176193194543155</c:v>
                </c:pt>
                <c:pt idx="5367">
                  <c:v>11.176361224116748</c:v>
                </c:pt>
                <c:pt idx="5368">
                  <c:v>11.17652922546117</c:v>
                </c:pt>
                <c:pt idx="5369">
                  <c:v>11.176697198585856</c:v>
                </c:pt>
                <c:pt idx="5370">
                  <c:v>11.176865143500319</c:v>
                </c:pt>
                <c:pt idx="5371">
                  <c:v>11.177033060214018</c:v>
                </c:pt>
                <c:pt idx="5372">
                  <c:v>11.17720094873644</c:v>
                </c:pt>
                <c:pt idx="5373">
                  <c:v>11.177368809077031</c:v>
                </c:pt>
                <c:pt idx="5374">
                  <c:v>11.177536641245366</c:v>
                </c:pt>
                <c:pt idx="5375">
                  <c:v>11.177704445250548</c:v>
                </c:pt>
                <c:pt idx="5376">
                  <c:v>11.17787222110243</c:v>
                </c:pt>
                <c:pt idx="5377">
                  <c:v>11.178039968810271</c:v>
                </c:pt>
                <c:pt idx="5378">
                  <c:v>11.178207688383518</c:v>
                </c:pt>
                <c:pt idx="5379">
                  <c:v>11.178375379831648</c:v>
                </c:pt>
                <c:pt idx="5380">
                  <c:v>11.178543043164089</c:v>
                </c:pt>
                <c:pt idx="5381">
                  <c:v>11.17871067839023</c:v>
                </c:pt>
                <c:pt idx="5382">
                  <c:v>11.178878285519419</c:v>
                </c:pt>
                <c:pt idx="5383">
                  <c:v>11.179045864561354</c:v>
                </c:pt>
                <c:pt idx="5384">
                  <c:v>11.179213415525163</c:v>
                </c:pt>
                <c:pt idx="5385">
                  <c:v>11.179380938420374</c:v>
                </c:pt>
                <c:pt idx="5386">
                  <c:v>11.17954843325632</c:v>
                </c:pt>
                <c:pt idx="5387">
                  <c:v>11.179715900042464</c:v>
                </c:pt>
                <c:pt idx="5388">
                  <c:v>11.179883338788308</c:v>
                </c:pt>
                <c:pt idx="5389">
                  <c:v>11.180050749502858</c:v>
                </c:pt>
                <c:pt idx="5390">
                  <c:v>11.180218132195783</c:v>
                </c:pt>
                <c:pt idx="5391">
                  <c:v>11.180385486876618</c:v>
                </c:pt>
                <c:pt idx="5392">
                  <c:v>11.180552813554472</c:v>
                </c:pt>
                <c:pt idx="5393">
                  <c:v>11.180720112238768</c:v>
                </c:pt>
                <c:pt idx="5394">
                  <c:v>11.180887382938907</c:v>
                </c:pt>
                <c:pt idx="5395">
                  <c:v>11.181054625664252</c:v>
                </c:pt>
                <c:pt idx="5396">
                  <c:v>11.181221840424048</c:v>
                </c:pt>
                <c:pt idx="5397">
                  <c:v>11.181389027227896</c:v>
                </c:pt>
                <c:pt idx="5398">
                  <c:v>11.18155618608492</c:v>
                </c:pt>
                <c:pt idx="5399">
                  <c:v>11.181723317004518</c:v>
                </c:pt>
                <c:pt idx="5400">
                  <c:v>11.18189041999606</c:v>
                </c:pt>
                <c:pt idx="5401">
                  <c:v>11.18205749506885</c:v>
                </c:pt>
                <c:pt idx="5402">
                  <c:v>11.18222454223222</c:v>
                </c:pt>
                <c:pt idx="5403">
                  <c:v>11.182391561495495</c:v>
                </c:pt>
                <c:pt idx="5404">
                  <c:v>11.182558552868102</c:v>
                </c:pt>
                <c:pt idx="5405">
                  <c:v>11.182725516359056</c:v>
                </c:pt>
                <c:pt idx="5406">
                  <c:v>11.182892451977922</c:v>
                </c:pt>
                <c:pt idx="5407">
                  <c:v>11.183059359733956</c:v>
                </c:pt>
                <c:pt idx="5408">
                  <c:v>11.183226239636436</c:v>
                </c:pt>
                <c:pt idx="5409">
                  <c:v>11.183393091694665</c:v>
                </c:pt>
                <c:pt idx="5410">
                  <c:v>11.183559915918027</c:v>
                </c:pt>
                <c:pt idx="5411">
                  <c:v>11.183726712315513</c:v>
                </c:pt>
                <c:pt idx="5412">
                  <c:v>11.183893480896698</c:v>
                </c:pt>
                <c:pt idx="5413">
                  <c:v>11.184060221670761</c:v>
                </c:pt>
                <c:pt idx="5414">
                  <c:v>11.184226934646976</c:v>
                </c:pt>
                <c:pt idx="5415">
                  <c:v>11.184393619834605</c:v>
                </c:pt>
                <c:pt idx="5416">
                  <c:v>11.184560277242976</c:v>
                </c:pt>
                <c:pt idx="5417">
                  <c:v>11.184726906881155</c:v>
                </c:pt>
                <c:pt idx="5418">
                  <c:v>11.18489350875859</c:v>
                </c:pt>
                <c:pt idx="5419">
                  <c:v>11.18506008288446</c:v>
                </c:pt>
                <c:pt idx="5420">
                  <c:v>11.185226629268024</c:v>
                </c:pt>
                <c:pt idx="5421">
                  <c:v>11.185393147918488</c:v>
                </c:pt>
                <c:pt idx="5422">
                  <c:v>11.185559638845248</c:v>
                </c:pt>
                <c:pt idx="5423">
                  <c:v>11.18572610205713</c:v>
                </c:pt>
                <c:pt idx="5424">
                  <c:v>11.185892537563868</c:v>
                </c:pt>
                <c:pt idx="5425">
                  <c:v>11.186058945374214</c:v>
                </c:pt>
                <c:pt idx="5426">
                  <c:v>11.186225325497718</c:v>
                </c:pt>
                <c:pt idx="5427">
                  <c:v>11.186391677943483</c:v>
                </c:pt>
                <c:pt idx="5428">
                  <c:v>11.186558002720714</c:v>
                </c:pt>
                <c:pt idx="5429">
                  <c:v>11.186724299838676</c:v>
                </c:pt>
                <c:pt idx="5430">
                  <c:v>11.186890569306406</c:v>
                </c:pt>
                <c:pt idx="5431">
                  <c:v>11.187056811133226</c:v>
                </c:pt>
                <c:pt idx="5432">
                  <c:v>11.187223025328281</c:v>
                </c:pt>
                <c:pt idx="5433">
                  <c:v>11.1873892119008</c:v>
                </c:pt>
                <c:pt idx="5434">
                  <c:v>11.18755537085992</c:v>
                </c:pt>
                <c:pt idx="5435">
                  <c:v>11.187721502214798</c:v>
                </c:pt>
                <c:pt idx="5436">
                  <c:v>11.187887605974678</c:v>
                </c:pt>
                <c:pt idx="5437">
                  <c:v>11.188053682148665</c:v>
                </c:pt>
                <c:pt idx="5438">
                  <c:v>11.188219730745937</c:v>
                </c:pt>
                <c:pt idx="5439">
                  <c:v>11.188385751775648</c:v>
                </c:pt>
                <c:pt idx="5440">
                  <c:v>11.188551745246953</c:v>
                </c:pt>
                <c:pt idx="5441">
                  <c:v>11.188717711169</c:v>
                </c:pt>
                <c:pt idx="5442">
                  <c:v>11.188883649550919</c:v>
                </c:pt>
                <c:pt idx="5443">
                  <c:v>11.189049560401877</c:v>
                </c:pt>
                <c:pt idx="5444">
                  <c:v>11.189215443730948</c:v>
                </c:pt>
                <c:pt idx="5445">
                  <c:v>11.189381299547374</c:v>
                </c:pt>
                <c:pt idx="5446">
                  <c:v>11.189547127860173</c:v>
                </c:pt>
                <c:pt idx="5447">
                  <c:v>11.189712928678503</c:v>
                </c:pt>
                <c:pt idx="5448">
                  <c:v>11.189878702011365</c:v>
                </c:pt>
                <c:pt idx="5449">
                  <c:v>11.190044447868226</c:v>
                </c:pt>
                <c:pt idx="5450">
                  <c:v>11.190210166257748</c:v>
                </c:pt>
                <c:pt idx="5451">
                  <c:v>11.190375857189371</c:v>
                </c:pt>
                <c:pt idx="5452">
                  <c:v>11.190541520671999</c:v>
                </c:pt>
                <c:pt idx="5453">
                  <c:v>11.190707156714778</c:v>
                </c:pt>
                <c:pt idx="5454">
                  <c:v>11.190872765326798</c:v>
                </c:pt>
                <c:pt idx="5455">
                  <c:v>11.191038346517161</c:v>
                </c:pt>
                <c:pt idx="5456">
                  <c:v>11.191203900294918</c:v>
                </c:pt>
                <c:pt idx="5457">
                  <c:v>11.191369426669148</c:v>
                </c:pt>
                <c:pt idx="5458">
                  <c:v>11.191534925649062</c:v>
                </c:pt>
                <c:pt idx="5459">
                  <c:v>11.191700397243396</c:v>
                </c:pt>
                <c:pt idx="5460">
                  <c:v>11.191865841461491</c:v>
                </c:pt>
                <c:pt idx="5461">
                  <c:v>11.192031258312356</c:v>
                </c:pt>
                <c:pt idx="5462">
                  <c:v>11.192196647805055</c:v>
                </c:pt>
                <c:pt idx="5463">
                  <c:v>11.192362009948436</c:v>
                </c:pt>
                <c:pt idx="5464">
                  <c:v>11.192527344751788</c:v>
                </c:pt>
                <c:pt idx="5465">
                  <c:v>11.192692652224126</c:v>
                </c:pt>
                <c:pt idx="5466">
                  <c:v>11.1928579323743</c:v>
                </c:pt>
                <c:pt idx="5467">
                  <c:v>11.193023185211386</c:v>
                </c:pt>
                <c:pt idx="5468">
                  <c:v>11.193188410744737</c:v>
                </c:pt>
                <c:pt idx="5469">
                  <c:v>11.193353608982997</c:v>
                </c:pt>
                <c:pt idx="5470">
                  <c:v>11.193518779935308</c:v>
                </c:pt>
                <c:pt idx="5471">
                  <c:v>11.193683923610681</c:v>
                </c:pt>
                <c:pt idx="5472">
                  <c:v>11.193849040018121</c:v>
                </c:pt>
                <c:pt idx="5473">
                  <c:v>11.194014129166639</c:v>
                </c:pt>
                <c:pt idx="5474">
                  <c:v>11.194179191065221</c:v>
                </c:pt>
                <c:pt idx="5475">
                  <c:v>11.194344225722878</c:v>
                </c:pt>
                <c:pt idx="5476">
                  <c:v>11.194509233148699</c:v>
                </c:pt>
                <c:pt idx="5477">
                  <c:v>11.194674213351336</c:v>
                </c:pt>
                <c:pt idx="5478">
                  <c:v>11.194839166340108</c:v>
                </c:pt>
                <c:pt idx="5479">
                  <c:v>11.195004092123879</c:v>
                </c:pt>
                <c:pt idx="5480">
                  <c:v>11.195168990711618</c:v>
                </c:pt>
                <c:pt idx="5481">
                  <c:v>11.195333862112303</c:v>
                </c:pt>
                <c:pt idx="5482">
                  <c:v>11.195498706334885</c:v>
                </c:pt>
                <c:pt idx="5483">
                  <c:v>11.195663523388356</c:v>
                </c:pt>
                <c:pt idx="5484">
                  <c:v>11.195828313281591</c:v>
                </c:pt>
                <c:pt idx="5485">
                  <c:v>11.195993076023624</c:v>
                </c:pt>
                <c:pt idx="5486">
                  <c:v>11.196157811623356</c:v>
                </c:pt>
                <c:pt idx="5487">
                  <c:v>11.196322520089739</c:v>
                </c:pt>
                <c:pt idx="5488">
                  <c:v>11.19648720143172</c:v>
                </c:pt>
                <c:pt idx="5489">
                  <c:v>11.196651855658224</c:v>
                </c:pt>
                <c:pt idx="5490">
                  <c:v>11.196816482778148</c:v>
                </c:pt>
                <c:pt idx="5491">
                  <c:v>11.196981082800468</c:v>
                </c:pt>
                <c:pt idx="5492">
                  <c:v>11.197145655734085</c:v>
                </c:pt>
                <c:pt idx="5493">
                  <c:v>11.197310201587902</c:v>
                </c:pt>
                <c:pt idx="5494">
                  <c:v>11.197474720370748</c:v>
                </c:pt>
                <c:pt idx="5495">
                  <c:v>11.197639212091802</c:v>
                </c:pt>
                <c:pt idx="5496">
                  <c:v>11.197803676759666</c:v>
                </c:pt>
                <c:pt idx="5497">
                  <c:v>11.197968114383363</c:v>
                </c:pt>
                <c:pt idx="5498">
                  <c:v>11.198132524971768</c:v>
                </c:pt>
                <c:pt idx="5499">
                  <c:v>11.198296908533791</c:v>
                </c:pt>
                <c:pt idx="5500">
                  <c:v>11.19846126507829</c:v>
                </c:pt>
                <c:pt idx="5501">
                  <c:v>11.198625594614148</c:v>
                </c:pt>
                <c:pt idx="5502">
                  <c:v>11.19878989715027</c:v>
                </c:pt>
                <c:pt idx="5503">
                  <c:v>11.198954172695448</c:v>
                </c:pt>
                <c:pt idx="5504">
                  <c:v>11.199118421258648</c:v>
                </c:pt>
                <c:pt idx="5505">
                  <c:v>11.199282642848706</c:v>
                </c:pt>
                <c:pt idx="5506">
                  <c:v>11.199446837474554</c:v>
                </c:pt>
                <c:pt idx="5507">
                  <c:v>11.199611005144719</c:v>
                </c:pt>
                <c:pt idx="5508">
                  <c:v>11.199775145868403</c:v>
                </c:pt>
                <c:pt idx="5509">
                  <c:v>11.199939259654426</c:v>
                </c:pt>
                <c:pt idx="5510">
                  <c:v>11.200103346511318</c:v>
                </c:pt>
                <c:pt idx="5511">
                  <c:v>11.200267406448271</c:v>
                </c:pt>
                <c:pt idx="5512">
                  <c:v>11.200431439473954</c:v>
                </c:pt>
                <c:pt idx="5513">
                  <c:v>11.200595445597219</c:v>
                </c:pt>
                <c:pt idx="5514">
                  <c:v>11.200759424826883</c:v>
                </c:pt>
                <c:pt idx="5515">
                  <c:v>11.200923377171748</c:v>
                </c:pt>
                <c:pt idx="5516">
                  <c:v>11.201087302640689</c:v>
                </c:pt>
                <c:pt idx="5517">
                  <c:v>11.201251201242448</c:v>
                </c:pt>
                <c:pt idx="5518">
                  <c:v>11.201415072985869</c:v>
                </c:pt>
                <c:pt idx="5519">
                  <c:v>11.201578917879733</c:v>
                </c:pt>
                <c:pt idx="5520">
                  <c:v>11.201742735932848</c:v>
                </c:pt>
                <c:pt idx="5521">
                  <c:v>11.20190652715401</c:v>
                </c:pt>
                <c:pt idx="5522">
                  <c:v>11.202070291551996</c:v>
                </c:pt>
                <c:pt idx="5523">
                  <c:v>11.202234029135594</c:v>
                </c:pt>
                <c:pt idx="5524">
                  <c:v>11.202397739913581</c:v>
                </c:pt>
                <c:pt idx="5525">
                  <c:v>11.202561423894743</c:v>
                </c:pt>
                <c:pt idx="5526">
                  <c:v>11.202725081087845</c:v>
                </c:pt>
                <c:pt idx="5527">
                  <c:v>11.20288871150165</c:v>
                </c:pt>
                <c:pt idx="5528">
                  <c:v>11.203052315144976</c:v>
                </c:pt>
                <c:pt idx="5529">
                  <c:v>11.203215892026421</c:v>
                </c:pt>
                <c:pt idx="5530">
                  <c:v>11.203379442154759</c:v>
                </c:pt>
                <c:pt idx="5531">
                  <c:v>11.203542965539109</c:v>
                </c:pt>
                <c:pt idx="5532">
                  <c:v>11.203706462187792</c:v>
                </c:pt>
                <c:pt idx="5533">
                  <c:v>11.203869932109702</c:v>
                </c:pt>
                <c:pt idx="5534">
                  <c:v>11.204033375313541</c:v>
                </c:pt>
                <c:pt idx="5535">
                  <c:v>11.204196791808075</c:v>
                </c:pt>
                <c:pt idx="5536">
                  <c:v>11.204360181601919</c:v>
                </c:pt>
                <c:pt idx="5537">
                  <c:v>11.204523544704108</c:v>
                </c:pt>
                <c:pt idx="5538">
                  <c:v>11.204686881123052</c:v>
                </c:pt>
                <c:pt idx="5539">
                  <c:v>11.204850190867548</c:v>
                </c:pt>
                <c:pt idx="5540">
                  <c:v>11.205013473946352</c:v>
                </c:pt>
                <c:pt idx="5541">
                  <c:v>11.205176730368134</c:v>
                </c:pt>
                <c:pt idx="5542">
                  <c:v>11.205339960141606</c:v>
                </c:pt>
                <c:pt idx="5543">
                  <c:v>11.205503163275468</c:v>
                </c:pt>
                <c:pt idx="5544">
                  <c:v>11.205666339778476</c:v>
                </c:pt>
                <c:pt idx="5545">
                  <c:v>11.205829489659131</c:v>
                </c:pt>
                <c:pt idx="5546">
                  <c:v>11.205992612926376</c:v>
                </c:pt>
                <c:pt idx="5547">
                  <c:v>11.206155709588627</c:v>
                </c:pt>
                <c:pt idx="5548">
                  <c:v>11.206318779654698</c:v>
                </c:pt>
                <c:pt idx="5549">
                  <c:v>11.206481823133382</c:v>
                </c:pt>
                <c:pt idx="5550">
                  <c:v>11.206644840033162</c:v>
                </c:pt>
                <c:pt idx="5551">
                  <c:v>11.20680783036277</c:v>
                </c:pt>
                <c:pt idx="5552">
                  <c:v>11.206970794130738</c:v>
                </c:pt>
                <c:pt idx="5553">
                  <c:v>11.207133731346065</c:v>
                </c:pt>
                <c:pt idx="5554">
                  <c:v>11.207296642017068</c:v>
                </c:pt>
                <c:pt idx="5555">
                  <c:v>11.207459526152521</c:v>
                </c:pt>
                <c:pt idx="5556">
                  <c:v>11.207622383761045</c:v>
                </c:pt>
                <c:pt idx="5557">
                  <c:v>11.207785214851302</c:v>
                </c:pt>
                <c:pt idx="5558">
                  <c:v>11.207948019431868</c:v>
                </c:pt>
                <c:pt idx="5559">
                  <c:v>11.208110797511356</c:v>
                </c:pt>
                <c:pt idx="5560">
                  <c:v>11.208273549098648</c:v>
                </c:pt>
                <c:pt idx="5561">
                  <c:v>11.208436274202159</c:v>
                </c:pt>
                <c:pt idx="5562">
                  <c:v>11.208598972830318</c:v>
                </c:pt>
                <c:pt idx="5563">
                  <c:v>11.208761644991943</c:v>
                </c:pt>
                <c:pt idx="5564">
                  <c:v>11.208924290695848</c:v>
                </c:pt>
                <c:pt idx="5565">
                  <c:v>11.209086909950354</c:v>
                </c:pt>
                <c:pt idx="5566">
                  <c:v>11.2092495027641</c:v>
                </c:pt>
                <c:pt idx="5567">
                  <c:v>11.209412069145754</c:v>
                </c:pt>
                <c:pt idx="5568">
                  <c:v>11.209574609103825</c:v>
                </c:pt>
                <c:pt idx="5569">
                  <c:v>11.209737122646979</c:v>
                </c:pt>
                <c:pt idx="5570">
                  <c:v>11.209899609783772</c:v>
                </c:pt>
                <c:pt idx="5571">
                  <c:v>11.210062070522783</c:v>
                </c:pt>
                <c:pt idx="5572">
                  <c:v>11.210224504872548</c:v>
                </c:pt>
                <c:pt idx="5573">
                  <c:v>11.210386912841766</c:v>
                </c:pt>
                <c:pt idx="5574">
                  <c:v>11.210549294438875</c:v>
                </c:pt>
                <c:pt idx="5575">
                  <c:v>11.210711649672398</c:v>
                </c:pt>
                <c:pt idx="5576">
                  <c:v>11.210873978551056</c:v>
                </c:pt>
                <c:pt idx="5577">
                  <c:v>11.211036281083421</c:v>
                </c:pt>
                <c:pt idx="5578">
                  <c:v>11.211198557277861</c:v>
                </c:pt>
                <c:pt idx="5579">
                  <c:v>11.211360807143008</c:v>
                </c:pt>
                <c:pt idx="5580">
                  <c:v>11.211523030687408</c:v>
                </c:pt>
                <c:pt idx="5581">
                  <c:v>11.211685227919597</c:v>
                </c:pt>
                <c:pt idx="5582">
                  <c:v>11.211847398848112</c:v>
                </c:pt>
                <c:pt idx="5583">
                  <c:v>11.212009543481479</c:v>
                </c:pt>
                <c:pt idx="5584">
                  <c:v>11.212171661828219</c:v>
                </c:pt>
                <c:pt idx="5585">
                  <c:v>11.212333753896868</c:v>
                </c:pt>
                <c:pt idx="5586">
                  <c:v>11.212495819696061</c:v>
                </c:pt>
                <c:pt idx="5587">
                  <c:v>11.212657859234024</c:v>
                </c:pt>
                <c:pt idx="5588">
                  <c:v>11.2128198725194</c:v>
                </c:pt>
                <c:pt idx="5589">
                  <c:v>11.212981859560784</c:v>
                </c:pt>
                <c:pt idx="5590">
                  <c:v>11.21314382036662</c:v>
                </c:pt>
                <c:pt idx="5591">
                  <c:v>11.213305754945399</c:v>
                </c:pt>
                <c:pt idx="5592">
                  <c:v>11.213467663305627</c:v>
                </c:pt>
                <c:pt idx="5593">
                  <c:v>11.213629545455769</c:v>
                </c:pt>
                <c:pt idx="5594">
                  <c:v>11.213791401404333</c:v>
                </c:pt>
                <c:pt idx="5595">
                  <c:v>11.213953231159785</c:v>
                </c:pt>
                <c:pt idx="5596">
                  <c:v>11.214115034730503</c:v>
                </c:pt>
                <c:pt idx="5597">
                  <c:v>11.21427681212527</c:v>
                </c:pt>
                <c:pt idx="5598">
                  <c:v>11.214438563352228</c:v>
                </c:pt>
                <c:pt idx="5599">
                  <c:v>11.214600288419966</c:v>
                </c:pt>
                <c:pt idx="5600">
                  <c:v>11.214761987336825</c:v>
                </c:pt>
                <c:pt idx="5601">
                  <c:v>11.214923660111406</c:v>
                </c:pt>
                <c:pt idx="5602">
                  <c:v>11.215085306752389</c:v>
                </c:pt>
                <c:pt idx="5603">
                  <c:v>11.215246927267772</c:v>
                </c:pt>
                <c:pt idx="5604">
                  <c:v>11.215408521666184</c:v>
                </c:pt>
                <c:pt idx="5605">
                  <c:v>11.215570089956065</c:v>
                </c:pt>
                <c:pt idx="5606">
                  <c:v>11.215731632145852</c:v>
                </c:pt>
                <c:pt idx="5607">
                  <c:v>11.215893148243975</c:v>
                </c:pt>
                <c:pt idx="5608">
                  <c:v>11.216054638258859</c:v>
                </c:pt>
                <c:pt idx="5609">
                  <c:v>11.21621610219893</c:v>
                </c:pt>
                <c:pt idx="5610">
                  <c:v>11.216377540072486</c:v>
                </c:pt>
                <c:pt idx="5611">
                  <c:v>11.216538951888326</c:v>
                </c:pt>
                <c:pt idx="5612">
                  <c:v>11.216700337654427</c:v>
                </c:pt>
                <c:pt idx="5613">
                  <c:v>11.21686169737939</c:v>
                </c:pt>
                <c:pt idx="5614">
                  <c:v>11.217023031071468</c:v>
                </c:pt>
                <c:pt idx="5615">
                  <c:v>11.217184338739434</c:v>
                </c:pt>
                <c:pt idx="5616">
                  <c:v>11.217345620391248</c:v>
                </c:pt>
                <c:pt idx="5617">
                  <c:v>11.217506876035626</c:v>
                </c:pt>
                <c:pt idx="5618">
                  <c:v>11.217668105680698</c:v>
                </c:pt>
                <c:pt idx="5619">
                  <c:v>11.217829309334999</c:v>
                </c:pt>
                <c:pt idx="5620">
                  <c:v>11.217990487006848</c:v>
                </c:pt>
                <c:pt idx="5621">
                  <c:v>11.218151638704692</c:v>
                </c:pt>
                <c:pt idx="5622">
                  <c:v>11.218312764436671</c:v>
                </c:pt>
                <c:pt idx="5623">
                  <c:v>11.218473864211512</c:v>
                </c:pt>
                <c:pt idx="5624">
                  <c:v>11.21863493803748</c:v>
                </c:pt>
                <c:pt idx="5625">
                  <c:v>11.218795985922718</c:v>
                </c:pt>
                <c:pt idx="5626">
                  <c:v>11.218957007875698</c:v>
                </c:pt>
                <c:pt idx="5627">
                  <c:v>11.219118003904848</c:v>
                </c:pt>
                <c:pt idx="5628">
                  <c:v>11.219278974018398</c:v>
                </c:pt>
                <c:pt idx="5629">
                  <c:v>11.219439918224879</c:v>
                </c:pt>
                <c:pt idx="5630">
                  <c:v>11.219600836532274</c:v>
                </c:pt>
                <c:pt idx="5631">
                  <c:v>11.219761728949209</c:v>
                </c:pt>
                <c:pt idx="5632">
                  <c:v>11.219922595483954</c:v>
                </c:pt>
                <c:pt idx="5633">
                  <c:v>11.220083436144821</c:v>
                </c:pt>
                <c:pt idx="5634">
                  <c:v>11.220244250940128</c:v>
                </c:pt>
                <c:pt idx="5635">
                  <c:v>11.220405039878196</c:v>
                </c:pt>
                <c:pt idx="5636">
                  <c:v>11.220565802967336</c:v>
                </c:pt>
                <c:pt idx="5637">
                  <c:v>11.220726540215848</c:v>
                </c:pt>
                <c:pt idx="5638">
                  <c:v>11.220887251632075</c:v>
                </c:pt>
                <c:pt idx="5639">
                  <c:v>11.221047937224279</c:v>
                </c:pt>
                <c:pt idx="5640">
                  <c:v>11.221208597000768</c:v>
                </c:pt>
                <c:pt idx="5641">
                  <c:v>11.221369230969847</c:v>
                </c:pt>
                <c:pt idx="5642">
                  <c:v>11.221529839139794</c:v>
                </c:pt>
                <c:pt idx="5643">
                  <c:v>11.221690421518806</c:v>
                </c:pt>
                <c:pt idx="5644">
                  <c:v>11.221850978115445</c:v>
                </c:pt>
                <c:pt idx="5645">
                  <c:v>11.222011508937708</c:v>
                </c:pt>
                <c:pt idx="5646">
                  <c:v>11.222172013993962</c:v>
                </c:pt>
                <c:pt idx="5647">
                  <c:v>11.222332493292468</c:v>
                </c:pt>
                <c:pt idx="5648">
                  <c:v>11.22249294684152</c:v>
                </c:pt>
                <c:pt idx="5649">
                  <c:v>11.222653374649354</c:v>
                </c:pt>
                <c:pt idx="5650">
                  <c:v>11.222813776724227</c:v>
                </c:pt>
                <c:pt idx="5651">
                  <c:v>11.222974153074398</c:v>
                </c:pt>
                <c:pt idx="5652">
                  <c:v>11.223134503708136</c:v>
                </c:pt>
                <c:pt idx="5653">
                  <c:v>11.223294828633659</c:v>
                </c:pt>
                <c:pt idx="5654">
                  <c:v>11.223455127859221</c:v>
                </c:pt>
                <c:pt idx="5655">
                  <c:v>11.223615401392998</c:v>
                </c:pt>
                <c:pt idx="5656">
                  <c:v>11.223775649243413</c:v>
                </c:pt>
                <c:pt idx="5657">
                  <c:v>11.223935871418503</c:v>
                </c:pt>
                <c:pt idx="5658">
                  <c:v>11.224096067926563</c:v>
                </c:pt>
                <c:pt idx="5659">
                  <c:v>11.224256238775812</c:v>
                </c:pt>
                <c:pt idx="5660">
                  <c:v>11.224416383974463</c:v>
                </c:pt>
                <c:pt idx="5661">
                  <c:v>11.224576503530743</c:v>
                </c:pt>
                <c:pt idx="5662">
                  <c:v>11.224736597452853</c:v>
                </c:pt>
                <c:pt idx="5663">
                  <c:v>11.224896665749002</c:v>
                </c:pt>
                <c:pt idx="5664">
                  <c:v>11.225056708427402</c:v>
                </c:pt>
                <c:pt idx="5665">
                  <c:v>11.225216725496219</c:v>
                </c:pt>
                <c:pt idx="5666">
                  <c:v>11.225376716963682</c:v>
                </c:pt>
                <c:pt idx="5667">
                  <c:v>11.225536682837976</c:v>
                </c:pt>
                <c:pt idx="5668">
                  <c:v>11.225696623127364</c:v>
                </c:pt>
                <c:pt idx="5669">
                  <c:v>11.225856537839826</c:v>
                </c:pt>
                <c:pt idx="5670">
                  <c:v>11.226016426983632</c:v>
                </c:pt>
                <c:pt idx="5671">
                  <c:v>11.22617629056705</c:v>
                </c:pt>
                <c:pt idx="5672">
                  <c:v>11.226336128598183</c:v>
                </c:pt>
                <c:pt idx="5673">
                  <c:v>11.226495941085206</c:v>
                </c:pt>
                <c:pt idx="5674">
                  <c:v>11.226655728036278</c:v>
                </c:pt>
                <c:pt idx="5675">
                  <c:v>11.22681548945946</c:v>
                </c:pt>
                <c:pt idx="5676">
                  <c:v>11.226975225363207</c:v>
                </c:pt>
                <c:pt idx="5677">
                  <c:v>11.22713493575537</c:v>
                </c:pt>
                <c:pt idx="5678">
                  <c:v>11.227294620644193</c:v>
                </c:pt>
                <c:pt idx="5679">
                  <c:v>11.227454280037819</c:v>
                </c:pt>
                <c:pt idx="5680">
                  <c:v>11.227613913944408</c:v>
                </c:pt>
                <c:pt idx="5681">
                  <c:v>11.227773522371976</c:v>
                </c:pt>
                <c:pt idx="5682">
                  <c:v>11.227933105328951</c:v>
                </c:pt>
                <c:pt idx="5683">
                  <c:v>11.228092662823148</c:v>
                </c:pt>
                <c:pt idx="5684">
                  <c:v>11.228252194862772</c:v>
                </c:pt>
                <c:pt idx="5685">
                  <c:v>11.228411701456011</c:v>
                </c:pt>
                <c:pt idx="5686">
                  <c:v>11.228571182610938</c:v>
                </c:pt>
                <c:pt idx="5687">
                  <c:v>11.22873063833592</c:v>
                </c:pt>
                <c:pt idx="5688">
                  <c:v>11.228890068638645</c:v>
                </c:pt>
                <c:pt idx="5689">
                  <c:v>11.2290494735274</c:v>
                </c:pt>
                <c:pt idx="5690">
                  <c:v>11.229208853010283</c:v>
                </c:pt>
                <c:pt idx="5691">
                  <c:v>11.229368207095398</c:v>
                </c:pt>
                <c:pt idx="5692">
                  <c:v>11.229527535790833</c:v>
                </c:pt>
                <c:pt idx="5693">
                  <c:v>11.229686839104819</c:v>
                </c:pt>
                <c:pt idx="5694">
                  <c:v>11.229846117045026</c:v>
                </c:pt>
                <c:pt idx="5695">
                  <c:v>11.23000536961994</c:v>
                </c:pt>
                <c:pt idx="5696">
                  <c:v>11.230164596837515</c:v>
                </c:pt>
                <c:pt idx="5697">
                  <c:v>11.230323798705717</c:v>
                </c:pt>
                <c:pt idx="5698">
                  <c:v>11.230482975232924</c:v>
                </c:pt>
                <c:pt idx="5699">
                  <c:v>11.230642126426895</c:v>
                </c:pt>
                <c:pt idx="5700">
                  <c:v>11.230801252295793</c:v>
                </c:pt>
                <c:pt idx="5701">
                  <c:v>11.230960352847671</c:v>
                </c:pt>
                <c:pt idx="5702">
                  <c:v>11.231119428090455</c:v>
                </c:pt>
                <c:pt idx="5703">
                  <c:v>11.231278478032435</c:v>
                </c:pt>
                <c:pt idx="5704">
                  <c:v>11.231437502681775</c:v>
                </c:pt>
                <c:pt idx="5705">
                  <c:v>11.231596502046116</c:v>
                </c:pt>
                <c:pt idx="5706">
                  <c:v>11.231755476133648</c:v>
                </c:pt>
                <c:pt idx="5707">
                  <c:v>11.231914424952359</c:v>
                </c:pt>
                <c:pt idx="5708">
                  <c:v>11.232073348510463</c:v>
                </c:pt>
                <c:pt idx="5709">
                  <c:v>11.232232246816007</c:v>
                </c:pt>
                <c:pt idx="5710">
                  <c:v>11.232391119876763</c:v>
                </c:pt>
                <c:pt idx="5711">
                  <c:v>11.232549967700885</c:v>
                </c:pt>
                <c:pt idx="5712">
                  <c:v>11.232708790296368</c:v>
                </c:pt>
                <c:pt idx="5713">
                  <c:v>11.232867587671265</c:v>
                </c:pt>
                <c:pt idx="5714">
                  <c:v>11.233026359833545</c:v>
                </c:pt>
                <c:pt idx="5715">
                  <c:v>11.233185106791218</c:v>
                </c:pt>
                <c:pt idx="5716">
                  <c:v>11.233343828552313</c:v>
                </c:pt>
                <c:pt idx="5717">
                  <c:v>11.233502525124802</c:v>
                </c:pt>
                <c:pt idx="5718">
                  <c:v>11.233661196516668</c:v>
                </c:pt>
                <c:pt idx="5719">
                  <c:v>11.233819842735949</c:v>
                </c:pt>
                <c:pt idx="5720">
                  <c:v>11.233978463790377</c:v>
                </c:pt>
                <c:pt idx="5721">
                  <c:v>11.234137059688567</c:v>
                </c:pt>
                <c:pt idx="5722">
                  <c:v>11.234295630437792</c:v>
                </c:pt>
                <c:pt idx="5723">
                  <c:v>11.234454176046501</c:v>
                </c:pt>
                <c:pt idx="5724">
                  <c:v>11.234612696522394</c:v>
                </c:pt>
                <c:pt idx="5725">
                  <c:v>11.23477119187336</c:v>
                </c:pt>
                <c:pt idx="5726">
                  <c:v>11.234929662107772</c:v>
                </c:pt>
                <c:pt idx="5727">
                  <c:v>11.235088107233368</c:v>
                </c:pt>
                <c:pt idx="5728">
                  <c:v>11.235246527258004</c:v>
                </c:pt>
                <c:pt idx="5729">
                  <c:v>11.235404922189726</c:v>
                </c:pt>
                <c:pt idx="5730">
                  <c:v>11.235563292036399</c:v>
                </c:pt>
                <c:pt idx="5731">
                  <c:v>11.235721636806073</c:v>
                </c:pt>
                <c:pt idx="5732">
                  <c:v>11.235879956506654</c:v>
                </c:pt>
                <c:pt idx="5733">
                  <c:v>11.236038251146072</c:v>
                </c:pt>
                <c:pt idx="5734">
                  <c:v>11.236196520732264</c:v>
                </c:pt>
                <c:pt idx="5735">
                  <c:v>11.236354765273047</c:v>
                </c:pt>
                <c:pt idx="5736">
                  <c:v>11.236512984776668</c:v>
                </c:pt>
                <c:pt idx="5737">
                  <c:v>11.236671179250658</c:v>
                </c:pt>
                <c:pt idx="5738">
                  <c:v>11.236829348703283</c:v>
                </c:pt>
                <c:pt idx="5739">
                  <c:v>11.236987493142202</c:v>
                </c:pt>
                <c:pt idx="5740">
                  <c:v>11.237145612575398</c:v>
                </c:pt>
                <c:pt idx="5741">
                  <c:v>11.237303707010659</c:v>
                </c:pt>
                <c:pt idx="5742">
                  <c:v>11.237461776456318</c:v>
                </c:pt>
                <c:pt idx="5743">
                  <c:v>11.237619820919818</c:v>
                </c:pt>
                <c:pt idx="5744">
                  <c:v>11.237777840409223</c:v>
                </c:pt>
                <c:pt idx="5745">
                  <c:v>11.237935834932408</c:v>
                </c:pt>
                <c:pt idx="5746">
                  <c:v>11.238093804497268</c:v>
                </c:pt>
                <c:pt idx="5747">
                  <c:v>11.238251749111496</c:v>
                </c:pt>
                <c:pt idx="5748">
                  <c:v>11.23840966878354</c:v>
                </c:pt>
                <c:pt idx="5749">
                  <c:v>11.238567563520698</c:v>
                </c:pt>
                <c:pt idx="5750">
                  <c:v>11.238725433330941</c:v>
                </c:pt>
                <c:pt idx="5751">
                  <c:v>11.238883278222483</c:v>
                </c:pt>
                <c:pt idx="5752">
                  <c:v>11.239041098202819</c:v>
                </c:pt>
                <c:pt idx="5753">
                  <c:v>11.239198893279942</c:v>
                </c:pt>
                <c:pt idx="5754">
                  <c:v>11.239356663461701</c:v>
                </c:pt>
                <c:pt idx="5755">
                  <c:v>11.239514408755962</c:v>
                </c:pt>
                <c:pt idx="5756">
                  <c:v>11.239672129170467</c:v>
                </c:pt>
                <c:pt idx="5757">
                  <c:v>11.239829824713368</c:v>
                </c:pt>
                <c:pt idx="5758">
                  <c:v>11.239987495392205</c:v>
                </c:pt>
                <c:pt idx="5759">
                  <c:v>11.240145141214786</c:v>
                </c:pt>
                <c:pt idx="5760">
                  <c:v>11.240302762189341</c:v>
                </c:pt>
                <c:pt idx="5761">
                  <c:v>11.240460358323309</c:v>
                </c:pt>
                <c:pt idx="5762">
                  <c:v>11.24061792962465</c:v>
                </c:pt>
                <c:pt idx="5763">
                  <c:v>11.240775476101089</c:v>
                </c:pt>
                <c:pt idx="5764">
                  <c:v>11.240932997760737</c:v>
                </c:pt>
                <c:pt idx="5765">
                  <c:v>11.241090494611019</c:v>
                </c:pt>
                <c:pt idx="5766">
                  <c:v>11.241247966660069</c:v>
                </c:pt>
                <c:pt idx="5767">
                  <c:v>11.241405413915658</c:v>
                </c:pt>
                <c:pt idx="5768">
                  <c:v>11.241562836385416</c:v>
                </c:pt>
                <c:pt idx="5769">
                  <c:v>11.241720234077242</c:v>
                </c:pt>
                <c:pt idx="5770">
                  <c:v>11.241877606998825</c:v>
                </c:pt>
                <c:pt idx="5771">
                  <c:v>11.242034955158324</c:v>
                </c:pt>
                <c:pt idx="5772">
                  <c:v>11.242192278563104</c:v>
                </c:pt>
                <c:pt idx="5773">
                  <c:v>11.24234957722113</c:v>
                </c:pt>
                <c:pt idx="5774">
                  <c:v>11.242506851140304</c:v>
                </c:pt>
                <c:pt idx="5775">
                  <c:v>11.242664100328065</c:v>
                </c:pt>
                <c:pt idx="5776">
                  <c:v>11.24282132479239</c:v>
                </c:pt>
                <c:pt idx="5777">
                  <c:v>11.242978524541318</c:v>
                </c:pt>
                <c:pt idx="5778">
                  <c:v>11.24313569958225</c:v>
                </c:pt>
                <c:pt idx="5779">
                  <c:v>11.243292849923064</c:v>
                </c:pt>
                <c:pt idx="5780">
                  <c:v>11.243449975571528</c:v>
                </c:pt>
                <c:pt idx="5781">
                  <c:v>11.243607076535405</c:v>
                </c:pt>
                <c:pt idx="5782">
                  <c:v>11.243764152822445</c:v>
                </c:pt>
                <c:pt idx="5783">
                  <c:v>11.243921204440348</c:v>
                </c:pt>
                <c:pt idx="5784">
                  <c:v>11.244078231396998</c:v>
                </c:pt>
                <c:pt idx="5785">
                  <c:v>11.244235233700039</c:v>
                </c:pt>
                <c:pt idx="5786">
                  <c:v>11.244392211357209</c:v>
                </c:pt>
                <c:pt idx="5787">
                  <c:v>11.244549164376261</c:v>
                </c:pt>
                <c:pt idx="5788">
                  <c:v>11.244706092764927</c:v>
                </c:pt>
                <c:pt idx="5789">
                  <c:v>11.244862996530941</c:v>
                </c:pt>
                <c:pt idx="5790">
                  <c:v>11.245019875682022</c:v>
                </c:pt>
                <c:pt idx="5791">
                  <c:v>11.245176730225898</c:v>
                </c:pt>
                <c:pt idx="5792">
                  <c:v>11.245333560170268</c:v>
                </c:pt>
                <c:pt idx="5793">
                  <c:v>11.245490365522894</c:v>
                </c:pt>
                <c:pt idx="5794">
                  <c:v>11.245647146291441</c:v>
                </c:pt>
                <c:pt idx="5795">
                  <c:v>11.245803902483631</c:v>
                </c:pt>
                <c:pt idx="5796">
                  <c:v>11.245960634107169</c:v>
                </c:pt>
                <c:pt idx="5797">
                  <c:v>11.246117341169748</c:v>
                </c:pt>
                <c:pt idx="5798">
                  <c:v>11.246274023679048</c:v>
                </c:pt>
                <c:pt idx="5799">
                  <c:v>11.246430681642851</c:v>
                </c:pt>
                <c:pt idx="5800">
                  <c:v>11.246587315068776</c:v>
                </c:pt>
                <c:pt idx="5801">
                  <c:v>11.246743923964448</c:v>
                </c:pt>
                <c:pt idx="5802">
                  <c:v>11.246900508337649</c:v>
                </c:pt>
                <c:pt idx="5803">
                  <c:v>11.247057068196018</c:v>
                </c:pt>
                <c:pt idx="5804">
                  <c:v>11.247213603547241</c:v>
                </c:pt>
                <c:pt idx="5805">
                  <c:v>11.247370114398882</c:v>
                </c:pt>
                <c:pt idx="5806">
                  <c:v>11.247526600758905</c:v>
                </c:pt>
                <c:pt idx="5807">
                  <c:v>11.247683062634668</c:v>
                </c:pt>
                <c:pt idx="5808">
                  <c:v>11.247839500033967</c:v>
                </c:pt>
                <c:pt idx="5809">
                  <c:v>11.247995912964418</c:v>
                </c:pt>
                <c:pt idx="5810">
                  <c:v>11.248152301433601</c:v>
                </c:pt>
                <c:pt idx="5811">
                  <c:v>11.248308665449331</c:v>
                </c:pt>
                <c:pt idx="5812">
                  <c:v>11.248465005019298</c:v>
                </c:pt>
                <c:pt idx="5813">
                  <c:v>11.248621320150736</c:v>
                </c:pt>
                <c:pt idx="5814">
                  <c:v>11.248777610851839</c:v>
                </c:pt>
                <c:pt idx="5815">
                  <c:v>11.248933877129998</c:v>
                </c:pt>
                <c:pt idx="5816">
                  <c:v>11.249090118992719</c:v>
                </c:pt>
                <c:pt idx="5817">
                  <c:v>11.249246336447754</c:v>
                </c:pt>
                <c:pt idx="5818">
                  <c:v>11.249402529502674</c:v>
                </c:pt>
                <c:pt idx="5819">
                  <c:v>11.249558698165147</c:v>
                </c:pt>
                <c:pt idx="5820">
                  <c:v>11.249714842442778</c:v>
                </c:pt>
                <c:pt idx="5821">
                  <c:v>11.249870962343081</c:v>
                </c:pt>
                <c:pt idx="5822">
                  <c:v>11.250027057873959</c:v>
                </c:pt>
                <c:pt idx="5823">
                  <c:v>11.250183129042728</c:v>
                </c:pt>
                <c:pt idx="5824">
                  <c:v>11.250339175857089</c:v>
                </c:pt>
                <c:pt idx="5825">
                  <c:v>11.250495198324726</c:v>
                </c:pt>
                <c:pt idx="5826">
                  <c:v>11.25065119645298</c:v>
                </c:pt>
                <c:pt idx="5827">
                  <c:v>11.250807170249702</c:v>
                </c:pt>
                <c:pt idx="5828">
                  <c:v>11.250963119722385</c:v>
                </c:pt>
                <c:pt idx="5829">
                  <c:v>11.251119044878623</c:v>
                </c:pt>
                <c:pt idx="5830">
                  <c:v>11.251274945726005</c:v>
                </c:pt>
                <c:pt idx="5831">
                  <c:v>11.2514308222721</c:v>
                </c:pt>
                <c:pt idx="5832">
                  <c:v>11.251586674524564</c:v>
                </c:pt>
                <c:pt idx="5833">
                  <c:v>11.251742502490716</c:v>
                </c:pt>
                <c:pt idx="5834">
                  <c:v>11.251898306178385</c:v>
                </c:pt>
                <c:pt idx="5835">
                  <c:v>11.25205408559505</c:v>
                </c:pt>
                <c:pt idx="5836">
                  <c:v>11.252209840748357</c:v>
                </c:pt>
                <c:pt idx="5837">
                  <c:v>11.252365571645587</c:v>
                </c:pt>
                <c:pt idx="5838">
                  <c:v>11.252521278294575</c:v>
                </c:pt>
                <c:pt idx="5839">
                  <c:v>11.252676960702777</c:v>
                </c:pt>
                <c:pt idx="5840">
                  <c:v>11.252832618877848</c:v>
                </c:pt>
                <c:pt idx="5841">
                  <c:v>11.252988252827107</c:v>
                </c:pt>
                <c:pt idx="5842">
                  <c:v>11.253143862558115</c:v>
                </c:pt>
                <c:pt idx="5843">
                  <c:v>11.253299448078604</c:v>
                </c:pt>
                <c:pt idx="5844">
                  <c:v>11.253455009396006</c:v>
                </c:pt>
                <c:pt idx="5845">
                  <c:v>11.253610546517844</c:v>
                </c:pt>
                <c:pt idx="5846">
                  <c:v>11.253766059451674</c:v>
                </c:pt>
                <c:pt idx="5847">
                  <c:v>11.253921548204946</c:v>
                </c:pt>
                <c:pt idx="5848">
                  <c:v>11.254077012785254</c:v>
                </c:pt>
                <c:pt idx="5849">
                  <c:v>11.254232453200062</c:v>
                </c:pt>
                <c:pt idx="5850">
                  <c:v>11.25438786945692</c:v>
                </c:pt>
                <c:pt idx="5851">
                  <c:v>11.25454326156332</c:v>
                </c:pt>
                <c:pt idx="5852">
                  <c:v>11.25469862952675</c:v>
                </c:pt>
                <c:pt idx="5853">
                  <c:v>11.254853973354733</c:v>
                </c:pt>
                <c:pt idx="5854">
                  <c:v>11.255009293054774</c:v>
                </c:pt>
                <c:pt idx="5855">
                  <c:v>11.255164588634324</c:v>
                </c:pt>
                <c:pt idx="5856">
                  <c:v>11.25531986010092</c:v>
                </c:pt>
                <c:pt idx="5857">
                  <c:v>11.255475107462024</c:v>
                </c:pt>
                <c:pt idx="5858">
                  <c:v>11.255630330725261</c:v>
                </c:pt>
                <c:pt idx="5859">
                  <c:v>11.255785529897809</c:v>
                </c:pt>
                <c:pt idx="5860">
                  <c:v>11.255940704987276</c:v>
                </c:pt>
                <c:pt idx="5861">
                  <c:v>11.256095856001323</c:v>
                </c:pt>
                <c:pt idx="5862">
                  <c:v>11.256250982947073</c:v>
                </c:pt>
                <c:pt idx="5863">
                  <c:v>11.256406085832324</c:v>
                </c:pt>
                <c:pt idx="5864">
                  <c:v>11.256561164664349</c:v>
                </c:pt>
                <c:pt idx="5865">
                  <c:v>11.256716219450782</c:v>
                </c:pt>
                <c:pt idx="5866">
                  <c:v>11.25687125019876</c:v>
                </c:pt>
                <c:pt idx="5867">
                  <c:v>11.257026256916054</c:v>
                </c:pt>
                <c:pt idx="5868">
                  <c:v>11.257181239610002</c:v>
                </c:pt>
                <c:pt idx="5869">
                  <c:v>11.257336198288025</c:v>
                </c:pt>
                <c:pt idx="5870">
                  <c:v>11.257491132957457</c:v>
                </c:pt>
                <c:pt idx="5871">
                  <c:v>11.257646043626041</c:v>
                </c:pt>
                <c:pt idx="5872">
                  <c:v>11.25780093030084</c:v>
                </c:pt>
                <c:pt idx="5873">
                  <c:v>11.257955792989565</c:v>
                </c:pt>
                <c:pt idx="5874">
                  <c:v>11.258110631699548</c:v>
                </c:pt>
                <c:pt idx="5875">
                  <c:v>11.258265446438218</c:v>
                </c:pt>
                <c:pt idx="5876">
                  <c:v>11.258420237213004</c:v>
                </c:pt>
                <c:pt idx="5877">
                  <c:v>11.258575004031298</c:v>
                </c:pt>
                <c:pt idx="5878">
                  <c:v>11.258729746900498</c:v>
                </c:pt>
                <c:pt idx="5879">
                  <c:v>11.258884465828142</c:v>
                </c:pt>
                <c:pt idx="5880">
                  <c:v>11.259039160821487</c:v>
                </c:pt>
                <c:pt idx="5881">
                  <c:v>11.259193831888076</c:v>
                </c:pt>
                <c:pt idx="5882">
                  <c:v>11.259348479035063</c:v>
                </c:pt>
                <c:pt idx="5883">
                  <c:v>11.25950310227009</c:v>
                </c:pt>
                <c:pt idx="5884">
                  <c:v>11.259657701600467</c:v>
                </c:pt>
                <c:pt idx="5885">
                  <c:v>11.259812277033586</c:v>
                </c:pt>
                <c:pt idx="5886">
                  <c:v>11.259966828576832</c:v>
                </c:pt>
                <c:pt idx="5887">
                  <c:v>11.260121356237548</c:v>
                </c:pt>
                <c:pt idx="5888">
                  <c:v>11.260275860023242</c:v>
                </c:pt>
                <c:pt idx="5889">
                  <c:v>11.260430339941292</c:v>
                </c:pt>
                <c:pt idx="5890">
                  <c:v>11.260584795998724</c:v>
                </c:pt>
                <c:pt idx="5891">
                  <c:v>11.260739228203407</c:v>
                </c:pt>
                <c:pt idx="5892">
                  <c:v>11.260893636562272</c:v>
                </c:pt>
                <c:pt idx="5893">
                  <c:v>11.261048021082919</c:v>
                </c:pt>
                <c:pt idx="5894">
                  <c:v>11.261202381772698</c:v>
                </c:pt>
                <c:pt idx="5895">
                  <c:v>11.26135671863895</c:v>
                </c:pt>
                <c:pt idx="5896">
                  <c:v>11.261511031689</c:v>
                </c:pt>
                <c:pt idx="5897">
                  <c:v>11.261665320930097</c:v>
                </c:pt>
                <c:pt idx="5898">
                  <c:v>11.261819586369899</c:v>
                </c:pt>
                <c:pt idx="5899">
                  <c:v>11.261973828015448</c:v>
                </c:pt>
                <c:pt idx="5900">
                  <c:v>11.262128045874148</c:v>
                </c:pt>
                <c:pt idx="5901">
                  <c:v>11.262282239953523</c:v>
                </c:pt>
                <c:pt idx="5902">
                  <c:v>11.262436410260653</c:v>
                </c:pt>
                <c:pt idx="5903">
                  <c:v>11.262590556802946</c:v>
                </c:pt>
                <c:pt idx="5904">
                  <c:v>11.262744679587762</c:v>
                </c:pt>
                <c:pt idx="5905">
                  <c:v>11.262898778622256</c:v>
                </c:pt>
                <c:pt idx="5906">
                  <c:v>11.263052853914004</c:v>
                </c:pt>
                <c:pt idx="5907">
                  <c:v>11.26320690547022</c:v>
                </c:pt>
                <c:pt idx="5908">
                  <c:v>11.26336093329822</c:v>
                </c:pt>
                <c:pt idx="5909">
                  <c:v>11.263514937405411</c:v>
                </c:pt>
                <c:pt idx="5910">
                  <c:v>11.263668917798766</c:v>
                </c:pt>
                <c:pt idx="5911">
                  <c:v>11.263822874485976</c:v>
                </c:pt>
                <c:pt idx="5912">
                  <c:v>11.263976807474066</c:v>
                </c:pt>
                <c:pt idx="5913">
                  <c:v>11.264130716770492</c:v>
                </c:pt>
                <c:pt idx="5914">
                  <c:v>11.264284602382492</c:v>
                </c:pt>
                <c:pt idx="5915">
                  <c:v>11.264438464317351</c:v>
                </c:pt>
                <c:pt idx="5916">
                  <c:v>11.26459230258237</c:v>
                </c:pt>
                <c:pt idx="5917">
                  <c:v>11.264746117184806</c:v>
                </c:pt>
                <c:pt idx="5918">
                  <c:v>11.264899908131937</c:v>
                </c:pt>
                <c:pt idx="5919">
                  <c:v>11.265053675431062</c:v>
                </c:pt>
                <c:pt idx="5920">
                  <c:v>11.265207419089474</c:v>
                </c:pt>
                <c:pt idx="5921">
                  <c:v>11.265361139114335</c:v>
                </c:pt>
                <c:pt idx="5922">
                  <c:v>11.265514835513123</c:v>
                </c:pt>
                <c:pt idx="5923">
                  <c:v>11.265668508292752</c:v>
                </c:pt>
                <c:pt idx="5924">
                  <c:v>11.265822157460789</c:v>
                </c:pt>
                <c:pt idx="5925">
                  <c:v>11.265975783024381</c:v>
                </c:pt>
                <c:pt idx="5926">
                  <c:v>11.266129384990791</c:v>
                </c:pt>
                <c:pt idx="5927">
                  <c:v>11.266282963367274</c:v>
                </c:pt>
                <c:pt idx="5928">
                  <c:v>11.266436518161218</c:v>
                </c:pt>
                <c:pt idx="5929">
                  <c:v>11.266590049379356</c:v>
                </c:pt>
                <c:pt idx="5930">
                  <c:v>11.266743557029526</c:v>
                </c:pt>
                <c:pt idx="5931">
                  <c:v>11.266897041118558</c:v>
                </c:pt>
                <c:pt idx="5932">
                  <c:v>11.267050501653927</c:v>
                </c:pt>
                <c:pt idx="5933">
                  <c:v>11.267203938642771</c:v>
                </c:pt>
                <c:pt idx="5934">
                  <c:v>11.267357352092318</c:v>
                </c:pt>
                <c:pt idx="5935">
                  <c:v>11.267510742009788</c:v>
                </c:pt>
                <c:pt idx="5936">
                  <c:v>11.2676641084024</c:v>
                </c:pt>
                <c:pt idx="5937">
                  <c:v>11.267817451277368</c:v>
                </c:pt>
                <c:pt idx="5938">
                  <c:v>11.267970770641901</c:v>
                </c:pt>
                <c:pt idx="5939">
                  <c:v>11.268124066503216</c:v>
                </c:pt>
                <c:pt idx="5940">
                  <c:v>11.268277338868508</c:v>
                </c:pt>
                <c:pt idx="5941">
                  <c:v>11.268430587745026</c:v>
                </c:pt>
                <c:pt idx="5942">
                  <c:v>11.268583813139839</c:v>
                </c:pt>
                <c:pt idx="5943">
                  <c:v>11.268737015060276</c:v>
                </c:pt>
                <c:pt idx="5944">
                  <c:v>11.268890193513448</c:v>
                </c:pt>
                <c:pt idx="5945">
                  <c:v>11.269043348506624</c:v>
                </c:pt>
                <c:pt idx="5946">
                  <c:v>11.26919648004692</c:v>
                </c:pt>
                <c:pt idx="5947">
                  <c:v>11.269349588141523</c:v>
                </c:pt>
                <c:pt idx="5948">
                  <c:v>11.269502672797676</c:v>
                </c:pt>
                <c:pt idx="5949">
                  <c:v>11.269655734022427</c:v>
                </c:pt>
                <c:pt idx="5950">
                  <c:v>11.269808771823062</c:v>
                </c:pt>
                <c:pt idx="5951">
                  <c:v>11.269961786206713</c:v>
                </c:pt>
                <c:pt idx="5952">
                  <c:v>11.270114777180543</c:v>
                </c:pt>
                <c:pt idx="5953">
                  <c:v>11.270267744751632</c:v>
                </c:pt>
                <c:pt idx="5954">
                  <c:v>11.2704206889274</c:v>
                </c:pt>
                <c:pt idx="5955">
                  <c:v>11.270573609714718</c:v>
                </c:pt>
                <c:pt idx="5956">
                  <c:v>11.270726507120859</c:v>
                </c:pt>
                <c:pt idx="5957">
                  <c:v>11.270879381152948</c:v>
                </c:pt>
                <c:pt idx="5958">
                  <c:v>11.271032231818152</c:v>
                </c:pt>
                <c:pt idx="5959">
                  <c:v>11.271185059123596</c:v>
                </c:pt>
                <c:pt idx="5960">
                  <c:v>11.271337863076418</c:v>
                </c:pt>
                <c:pt idx="5961">
                  <c:v>11.271490643683769</c:v>
                </c:pt>
                <c:pt idx="5962">
                  <c:v>11.271643400952748</c:v>
                </c:pt>
                <c:pt idx="5963">
                  <c:v>11.271796134890542</c:v>
                </c:pt>
                <c:pt idx="5964">
                  <c:v>11.271948845504227</c:v>
                </c:pt>
                <c:pt idx="5965">
                  <c:v>11.272101532800956</c:v>
                </c:pt>
                <c:pt idx="5966">
                  <c:v>11.272254196787802</c:v>
                </c:pt>
                <c:pt idx="5967">
                  <c:v>11.272406837472076</c:v>
                </c:pt>
                <c:pt idx="5968">
                  <c:v>11.272559454860454</c:v>
                </c:pt>
                <c:pt idx="5969">
                  <c:v>11.272712048960424</c:v>
                </c:pt>
                <c:pt idx="5970">
                  <c:v>11.272864619779076</c:v>
                </c:pt>
                <c:pt idx="5971">
                  <c:v>11.273017167323289</c:v>
                </c:pt>
                <c:pt idx="5972">
                  <c:v>11.273169691600364</c:v>
                </c:pt>
                <c:pt idx="5973">
                  <c:v>11.273322192617318</c:v>
                </c:pt>
                <c:pt idx="5974">
                  <c:v>11.273474670381304</c:v>
                </c:pt>
                <c:pt idx="5975">
                  <c:v>11.273627124899319</c:v>
                </c:pt>
                <c:pt idx="5976">
                  <c:v>11.273779556178512</c:v>
                </c:pt>
                <c:pt idx="5977">
                  <c:v>11.273931964225953</c:v>
                </c:pt>
                <c:pt idx="5978">
                  <c:v>11.274084349048724</c:v>
                </c:pt>
                <c:pt idx="5979">
                  <c:v>11.27423671065389</c:v>
                </c:pt>
                <c:pt idx="5980">
                  <c:v>11.274389049048537</c:v>
                </c:pt>
                <c:pt idx="5981">
                  <c:v>11.274541364239735</c:v>
                </c:pt>
                <c:pt idx="5982">
                  <c:v>11.274693656234545</c:v>
                </c:pt>
                <c:pt idx="5983">
                  <c:v>11.274845925040037</c:v>
                </c:pt>
                <c:pt idx="5984">
                  <c:v>11.274998170663268</c:v>
                </c:pt>
                <c:pt idx="5985">
                  <c:v>11.2751503931113</c:v>
                </c:pt>
                <c:pt idx="5986">
                  <c:v>11.275302592391185</c:v>
                </c:pt>
                <c:pt idx="5987">
                  <c:v>11.275454768510002</c:v>
                </c:pt>
                <c:pt idx="5988">
                  <c:v>11.27560692147472</c:v>
                </c:pt>
                <c:pt idx="5989">
                  <c:v>11.27575905129245</c:v>
                </c:pt>
                <c:pt idx="5990">
                  <c:v>11.275911157970228</c:v>
                </c:pt>
                <c:pt idx="5991">
                  <c:v>11.276063241515081</c:v>
                </c:pt>
                <c:pt idx="5992">
                  <c:v>11.276215301934045</c:v>
                </c:pt>
                <c:pt idx="5993">
                  <c:v>11.276367339234158</c:v>
                </c:pt>
                <c:pt idx="5994">
                  <c:v>11.276519353422454</c:v>
                </c:pt>
                <c:pt idx="5995">
                  <c:v>11.276671344505923</c:v>
                </c:pt>
                <c:pt idx="5996">
                  <c:v>11.276823312491628</c:v>
                </c:pt>
                <c:pt idx="5997">
                  <c:v>11.276975257386571</c:v>
                </c:pt>
                <c:pt idx="5998">
                  <c:v>11.277127179197768</c:v>
                </c:pt>
                <c:pt idx="5999">
                  <c:v>11.27727907793224</c:v>
                </c:pt>
                <c:pt idx="6000">
                  <c:v>11.277430953597024</c:v>
                </c:pt>
                <c:pt idx="6001">
                  <c:v>11.277582806199026</c:v>
                </c:pt>
                <c:pt idx="6002">
                  <c:v>11.277734635745437</c:v>
                </c:pt>
                <c:pt idx="6003">
                  <c:v>11.277886442242952</c:v>
                </c:pt>
                <c:pt idx="6004">
                  <c:v>11.278038225698847</c:v>
                </c:pt>
                <c:pt idx="6005">
                  <c:v>11.278189986120021</c:v>
                </c:pt>
                <c:pt idx="6006">
                  <c:v>11.278341723513318</c:v>
                </c:pt>
                <c:pt idx="6007">
                  <c:v>11.278493437886162</c:v>
                </c:pt>
                <c:pt idx="6008">
                  <c:v>11.278645129245103</c:v>
                </c:pt>
                <c:pt idx="6009">
                  <c:v>11.278796797597266</c:v>
                </c:pt>
                <c:pt idx="6010">
                  <c:v>11.278948442949618</c:v>
                </c:pt>
                <c:pt idx="6011">
                  <c:v>11.279100065309159</c:v>
                </c:pt>
                <c:pt idx="6012">
                  <c:v>11.279251664682818</c:v>
                </c:pt>
                <c:pt idx="6013">
                  <c:v>11.279403241077636</c:v>
                </c:pt>
                <c:pt idx="6014">
                  <c:v>11.279554794500502</c:v>
                </c:pt>
                <c:pt idx="6015">
                  <c:v>11.27970632495842</c:v>
                </c:pt>
                <c:pt idx="6016">
                  <c:v>11.279857832458326</c:v>
                </c:pt>
                <c:pt idx="6017">
                  <c:v>11.280009317007302</c:v>
                </c:pt>
                <c:pt idx="6018">
                  <c:v>11.280160778611965</c:v>
                </c:pt>
                <c:pt idx="6019">
                  <c:v>11.280312217279594</c:v>
                </c:pt>
                <c:pt idx="6020">
                  <c:v>11.280463633017025</c:v>
                </c:pt>
                <c:pt idx="6021">
                  <c:v>11.280615025831201</c:v>
                </c:pt>
                <c:pt idx="6022">
                  <c:v>11.280766395729072</c:v>
                </c:pt>
                <c:pt idx="6023">
                  <c:v>11.280917742717445</c:v>
                </c:pt>
                <c:pt idx="6024">
                  <c:v>11.281069066803568</c:v>
                </c:pt>
                <c:pt idx="6025">
                  <c:v>11.28122036799401</c:v>
                </c:pt>
                <c:pt idx="6026">
                  <c:v>11.281371646295918</c:v>
                </c:pt>
                <c:pt idx="6027">
                  <c:v>11.281522901716318</c:v>
                </c:pt>
                <c:pt idx="6028">
                  <c:v>11.281674134261849</c:v>
                </c:pt>
                <c:pt idx="6029">
                  <c:v>11.281825343939458</c:v>
                </c:pt>
                <c:pt idx="6030">
                  <c:v>11.28197653075636</c:v>
                </c:pt>
                <c:pt idx="6031">
                  <c:v>11.28212769471916</c:v>
                </c:pt>
                <c:pt idx="6032">
                  <c:v>11.282278835834868</c:v>
                </c:pt>
                <c:pt idx="6033">
                  <c:v>11.2824299541104</c:v>
                </c:pt>
                <c:pt idx="6034">
                  <c:v>11.282581049552634</c:v>
                </c:pt>
                <c:pt idx="6035">
                  <c:v>11.2827321221685</c:v>
                </c:pt>
                <c:pt idx="6036">
                  <c:v>11.282883171964862</c:v>
                </c:pt>
                <c:pt idx="6037">
                  <c:v>11.283034198948734</c:v>
                </c:pt>
                <c:pt idx="6038">
                  <c:v>11.283185203126706</c:v>
                </c:pt>
                <c:pt idx="6039">
                  <c:v>11.283336184505956</c:v>
                </c:pt>
                <c:pt idx="6040">
                  <c:v>11.28348714309327</c:v>
                </c:pt>
                <c:pt idx="6041">
                  <c:v>11.28363807889553</c:v>
                </c:pt>
                <c:pt idx="6042">
                  <c:v>11.283788991919609</c:v>
                </c:pt>
                <c:pt idx="6043">
                  <c:v>11.283939882172385</c:v>
                </c:pt>
                <c:pt idx="6044">
                  <c:v>11.284090749660718</c:v>
                </c:pt>
                <c:pt idx="6045">
                  <c:v>11.284241594391498</c:v>
                </c:pt>
                <c:pt idx="6046">
                  <c:v>11.284392416371498</c:v>
                </c:pt>
                <c:pt idx="6047">
                  <c:v>11.284543215607822</c:v>
                </c:pt>
                <c:pt idx="6048">
                  <c:v>11.284693992107073</c:v>
                </c:pt>
                <c:pt idx="6049">
                  <c:v>11.284844745876201</c:v>
                </c:pt>
                <c:pt idx="6050">
                  <c:v>11.284995476922058</c:v>
                </c:pt>
                <c:pt idx="6051">
                  <c:v>11.28514618525149</c:v>
                </c:pt>
                <c:pt idx="6052">
                  <c:v>11.285296870871354</c:v>
                </c:pt>
                <c:pt idx="6053">
                  <c:v>11.285447533788588</c:v>
                </c:pt>
                <c:pt idx="6054">
                  <c:v>11.285598174009706</c:v>
                </c:pt>
                <c:pt idx="6055">
                  <c:v>11.285748791541851</c:v>
                </c:pt>
                <c:pt idx="6056">
                  <c:v>11.285899386391794</c:v>
                </c:pt>
                <c:pt idx="6057">
                  <c:v>11.286049958566426</c:v>
                </c:pt>
                <c:pt idx="6058">
                  <c:v>11.286200508072321</c:v>
                </c:pt>
                <c:pt idx="6059">
                  <c:v>11.286351034916548</c:v>
                </c:pt>
                <c:pt idx="6060">
                  <c:v>11.286501539105876</c:v>
                </c:pt>
                <c:pt idx="6061">
                  <c:v>11.2866520206471</c:v>
                </c:pt>
                <c:pt idx="6062">
                  <c:v>11.286802479547022</c:v>
                </c:pt>
                <c:pt idx="6063">
                  <c:v>11.286952915812471</c:v>
                </c:pt>
                <c:pt idx="6064">
                  <c:v>11.287103329450249</c:v>
                </c:pt>
                <c:pt idx="6065">
                  <c:v>11.287253720467087</c:v>
                </c:pt>
                <c:pt idx="6066">
                  <c:v>11.287404088870055</c:v>
                </c:pt>
                <c:pt idx="6067">
                  <c:v>11.287554434665672</c:v>
                </c:pt>
                <c:pt idx="6068">
                  <c:v>11.287704757860819</c:v>
                </c:pt>
                <c:pt idx="6069">
                  <c:v>11.287855058462304</c:v>
                </c:pt>
                <c:pt idx="6070">
                  <c:v>11.288005336476914</c:v>
                </c:pt>
                <c:pt idx="6071">
                  <c:v>11.288155591911398</c:v>
                </c:pt>
                <c:pt idx="6072">
                  <c:v>11.288305824772648</c:v>
                </c:pt>
                <c:pt idx="6073">
                  <c:v>11.288456035067426</c:v>
                </c:pt>
                <c:pt idx="6074">
                  <c:v>11.288606222802304</c:v>
                </c:pt>
                <c:pt idx="6075">
                  <c:v>11.288756387984279</c:v>
                </c:pt>
                <c:pt idx="6076">
                  <c:v>11.288906530620064</c:v>
                </c:pt>
                <c:pt idx="6077">
                  <c:v>11.289056650716423</c:v>
                </c:pt>
                <c:pt idx="6078">
                  <c:v>11.289206748280121</c:v>
                </c:pt>
                <c:pt idx="6079">
                  <c:v>11.289356823317922</c:v>
                </c:pt>
                <c:pt idx="6080">
                  <c:v>11.289506875836691</c:v>
                </c:pt>
                <c:pt idx="6081">
                  <c:v>11.28965690584287</c:v>
                </c:pt>
                <c:pt idx="6082">
                  <c:v>11.289806913343524</c:v>
                </c:pt>
                <c:pt idx="6083">
                  <c:v>11.289956898345407</c:v>
                </c:pt>
                <c:pt idx="6084">
                  <c:v>11.290106860854959</c:v>
                </c:pt>
                <c:pt idx="6085">
                  <c:v>11.290256800879234</c:v>
                </c:pt>
                <c:pt idx="6086">
                  <c:v>11.290406718424872</c:v>
                </c:pt>
                <c:pt idx="6087">
                  <c:v>11.290556613498589</c:v>
                </c:pt>
                <c:pt idx="6088">
                  <c:v>11.290706486107153</c:v>
                </c:pt>
                <c:pt idx="6089">
                  <c:v>11.290856336257304</c:v>
                </c:pt>
                <c:pt idx="6090">
                  <c:v>11.291006163955711</c:v>
                </c:pt>
                <c:pt idx="6091">
                  <c:v>11.291155969209163</c:v>
                </c:pt>
                <c:pt idx="6092">
                  <c:v>11.291305752024348</c:v>
                </c:pt>
                <c:pt idx="6093">
                  <c:v>11.291455512408056</c:v>
                </c:pt>
                <c:pt idx="6094">
                  <c:v>11.29160525036688</c:v>
                </c:pt>
                <c:pt idx="6095">
                  <c:v>11.291754965907632</c:v>
                </c:pt>
                <c:pt idx="6096">
                  <c:v>11.291904659037</c:v>
                </c:pt>
                <c:pt idx="6097">
                  <c:v>11.292054329761704</c:v>
                </c:pt>
                <c:pt idx="6098">
                  <c:v>11.2922039780884</c:v>
                </c:pt>
                <c:pt idx="6099">
                  <c:v>11.292353604023818</c:v>
                </c:pt>
                <c:pt idx="6100">
                  <c:v>11.292503207574706</c:v>
                </c:pt>
                <c:pt idx="6101">
                  <c:v>11.292652788747702</c:v>
                </c:pt>
                <c:pt idx="6102">
                  <c:v>11.292802347549516</c:v>
                </c:pt>
                <c:pt idx="6103">
                  <c:v>11.29295188398684</c:v>
                </c:pt>
                <c:pt idx="6104">
                  <c:v>11.29310139806636</c:v>
                </c:pt>
                <c:pt idx="6105">
                  <c:v>11.293250889794763</c:v>
                </c:pt>
                <c:pt idx="6106">
                  <c:v>11.293400359178754</c:v>
                </c:pt>
                <c:pt idx="6107">
                  <c:v>11.293549806225041</c:v>
                </c:pt>
                <c:pt idx="6108">
                  <c:v>11.293699230940074</c:v>
                </c:pt>
                <c:pt idx="6109">
                  <c:v>11.293848633330768</c:v>
                </c:pt>
                <c:pt idx="6110">
                  <c:v>11.293998013403757</c:v>
                </c:pt>
                <c:pt idx="6111">
                  <c:v>11.294147371165659</c:v>
                </c:pt>
                <c:pt idx="6112">
                  <c:v>11.294296706623149</c:v>
                </c:pt>
                <c:pt idx="6113">
                  <c:v>11.294446019783029</c:v>
                </c:pt>
                <c:pt idx="6114">
                  <c:v>11.294595310651548</c:v>
                </c:pt>
                <c:pt idx="6115">
                  <c:v>11.29474457923577</c:v>
                </c:pt>
                <c:pt idx="6116">
                  <c:v>11.294893825542195</c:v>
                </c:pt>
                <c:pt idx="6117">
                  <c:v>11.29504304957749</c:v>
                </c:pt>
                <c:pt idx="6118">
                  <c:v>11.295192251348402</c:v>
                </c:pt>
                <c:pt idx="6119">
                  <c:v>11.295341430861251</c:v>
                </c:pt>
                <c:pt idx="6120">
                  <c:v>11.295490588123076</c:v>
                </c:pt>
                <c:pt idx="6121">
                  <c:v>11.295639723140178</c:v>
                </c:pt>
                <c:pt idx="6122">
                  <c:v>11.295788835919424</c:v>
                </c:pt>
                <c:pt idx="6123">
                  <c:v>11.295937926467372</c:v>
                </c:pt>
                <c:pt idx="6124">
                  <c:v>11.29608699479062</c:v>
                </c:pt>
                <c:pt idx="6125">
                  <c:v>11.296236040895817</c:v>
                </c:pt>
                <c:pt idx="6126">
                  <c:v>11.296385064789591</c:v>
                </c:pt>
                <c:pt idx="6127">
                  <c:v>11.296534066478552</c:v>
                </c:pt>
                <c:pt idx="6128">
                  <c:v>11.296683045969322</c:v>
                </c:pt>
                <c:pt idx="6129">
                  <c:v>11.2968320032685</c:v>
                </c:pt>
                <c:pt idx="6130">
                  <c:v>11.29698093838272</c:v>
                </c:pt>
                <c:pt idx="6131">
                  <c:v>11.297129851318548</c:v>
                </c:pt>
                <c:pt idx="6132">
                  <c:v>11.297278742082481</c:v>
                </c:pt>
                <c:pt idx="6133">
                  <c:v>11.297427610681567</c:v>
                </c:pt>
                <c:pt idx="6134">
                  <c:v>11.297576457121934</c:v>
                </c:pt>
                <c:pt idx="6135">
                  <c:v>11.297725281410298</c:v>
                </c:pt>
                <c:pt idx="6136">
                  <c:v>11.297874083553348</c:v>
                </c:pt>
                <c:pt idx="6137">
                  <c:v>11.298022863557492</c:v>
                </c:pt>
                <c:pt idx="6138">
                  <c:v>11.298171621429518</c:v>
                </c:pt>
                <c:pt idx="6139">
                  <c:v>11.298320357175998</c:v>
                </c:pt>
                <c:pt idx="6140">
                  <c:v>11.298469070803471</c:v>
                </c:pt>
                <c:pt idx="6141">
                  <c:v>11.298617762318326</c:v>
                </c:pt>
                <c:pt idx="6142">
                  <c:v>11.298766431727483</c:v>
                </c:pt>
                <c:pt idx="6143">
                  <c:v>11.29891507903724</c:v>
                </c:pt>
                <c:pt idx="6144">
                  <c:v>11.299063704254248</c:v>
                </c:pt>
                <c:pt idx="6145">
                  <c:v>11.299212307385105</c:v>
                </c:pt>
                <c:pt idx="6146">
                  <c:v>11.299360888436341</c:v>
                </c:pt>
                <c:pt idx="6147">
                  <c:v>11.299509447414518</c:v>
                </c:pt>
                <c:pt idx="6148">
                  <c:v>11.299657984326226</c:v>
                </c:pt>
                <c:pt idx="6149">
                  <c:v>11.299806499177986</c:v>
                </c:pt>
                <c:pt idx="6150">
                  <c:v>11.299954991976355</c:v>
                </c:pt>
                <c:pt idx="6151">
                  <c:v>11.30010346272789</c:v>
                </c:pt>
                <c:pt idx="6152">
                  <c:v>11.300251911439133</c:v>
                </c:pt>
                <c:pt idx="6153">
                  <c:v>11.300400338116754</c:v>
                </c:pt>
                <c:pt idx="6154">
                  <c:v>11.300548742766924</c:v>
                </c:pt>
                <c:pt idx="6155">
                  <c:v>11.300697125396525</c:v>
                </c:pt>
                <c:pt idx="6156">
                  <c:v>11.300845486011999</c:v>
                </c:pt>
                <c:pt idx="6157">
                  <c:v>11.300993824619866</c:v>
                </c:pt>
                <c:pt idx="6158">
                  <c:v>11.301142141226654</c:v>
                </c:pt>
                <c:pt idx="6159">
                  <c:v>11.301290435838887</c:v>
                </c:pt>
                <c:pt idx="6160">
                  <c:v>11.301438708463104</c:v>
                </c:pt>
                <c:pt idx="6161">
                  <c:v>11.301586959105931</c:v>
                </c:pt>
                <c:pt idx="6162">
                  <c:v>11.301735187773478</c:v>
                </c:pt>
                <c:pt idx="6163">
                  <c:v>11.301883394472696</c:v>
                </c:pt>
                <c:pt idx="6164">
                  <c:v>11.302031579210068</c:v>
                </c:pt>
                <c:pt idx="6165">
                  <c:v>11.302179741991715</c:v>
                </c:pt>
                <c:pt idx="6166">
                  <c:v>11.302327882824537</c:v>
                </c:pt>
                <c:pt idx="6167">
                  <c:v>11.302476001715011</c:v>
                </c:pt>
                <c:pt idx="6168">
                  <c:v>11.302624098669465</c:v>
                </c:pt>
                <c:pt idx="6169">
                  <c:v>11.302772173694272</c:v>
                </c:pt>
                <c:pt idx="6170">
                  <c:v>11.302920226796276</c:v>
                </c:pt>
                <c:pt idx="6171">
                  <c:v>11.303068257981774</c:v>
                </c:pt>
                <c:pt idx="6172">
                  <c:v>11.303216267257326</c:v>
                </c:pt>
                <c:pt idx="6173">
                  <c:v>11.303364254629408</c:v>
                </c:pt>
                <c:pt idx="6174">
                  <c:v>11.303512220104388</c:v>
                </c:pt>
                <c:pt idx="6175">
                  <c:v>11.303660163688727</c:v>
                </c:pt>
                <c:pt idx="6176">
                  <c:v>11.303808085389116</c:v>
                </c:pt>
                <c:pt idx="6177">
                  <c:v>11.3039559852119</c:v>
                </c:pt>
                <c:pt idx="6178">
                  <c:v>11.304103863163567</c:v>
                </c:pt>
                <c:pt idx="6179">
                  <c:v>11.304251719250548</c:v>
                </c:pt>
                <c:pt idx="6180">
                  <c:v>11.304387234795056</c:v>
                </c:pt>
                <c:pt idx="6181">
                  <c:v>11.304522731977517</c:v>
                </c:pt>
                <c:pt idx="6182">
                  <c:v>11.304658210803026</c:v>
                </c:pt>
                <c:pt idx="6183">
                  <c:v>11.304793671276457</c:v>
                </c:pt>
                <c:pt idx="6184">
                  <c:v>11.304929113402858</c:v>
                </c:pt>
                <c:pt idx="6185">
                  <c:v>11.30506453718737</c:v>
                </c:pt>
                <c:pt idx="6186">
                  <c:v>11.305199942634374</c:v>
                </c:pt>
                <c:pt idx="6187">
                  <c:v>11.305335329749523</c:v>
                </c:pt>
                <c:pt idx="6188">
                  <c:v>11.305470698537386</c:v>
                </c:pt>
                <c:pt idx="6189">
                  <c:v>11.305606049003075</c:v>
                </c:pt>
                <c:pt idx="6190">
                  <c:v>11.305741381151266</c:v>
                </c:pt>
                <c:pt idx="6191">
                  <c:v>11.305876694987431</c:v>
                </c:pt>
                <c:pt idx="6192">
                  <c:v>11.306011990516</c:v>
                </c:pt>
                <c:pt idx="6193">
                  <c:v>11.306147267742388</c:v>
                </c:pt>
                <c:pt idx="6194">
                  <c:v>11.30628252667112</c:v>
                </c:pt>
                <c:pt idx="6195">
                  <c:v>11.306417767307456</c:v>
                </c:pt>
                <c:pt idx="6196">
                  <c:v>11.306552989656316</c:v>
                </c:pt>
                <c:pt idx="6197">
                  <c:v>11.306688193722406</c:v>
                </c:pt>
                <c:pt idx="6198">
                  <c:v>11.306823379510869</c:v>
                </c:pt>
                <c:pt idx="6199">
                  <c:v>11.306958547026674</c:v>
                </c:pt>
                <c:pt idx="6200">
                  <c:v>11.30709369627462</c:v>
                </c:pt>
                <c:pt idx="6201">
                  <c:v>11.30722882725974</c:v>
                </c:pt>
                <c:pt idx="6202">
                  <c:v>11.307363939986956</c:v>
                </c:pt>
                <c:pt idx="6203">
                  <c:v>11.307499034461326</c:v>
                </c:pt>
                <c:pt idx="6204">
                  <c:v>11.307634110687477</c:v>
                </c:pt>
                <c:pt idx="6205">
                  <c:v>11.307769168670401</c:v>
                </c:pt>
                <c:pt idx="6206">
                  <c:v>11.307904208415355</c:v>
                </c:pt>
                <c:pt idx="6207">
                  <c:v>11.308039229926964</c:v>
                </c:pt>
                <c:pt idx="6208">
                  <c:v>11.308174233210089</c:v>
                </c:pt>
                <c:pt idx="6209">
                  <c:v>11.308309218270002</c:v>
                </c:pt>
                <c:pt idx="6210">
                  <c:v>11.30844418511122</c:v>
                </c:pt>
                <c:pt idx="6211">
                  <c:v>11.308579133738924</c:v>
                </c:pt>
                <c:pt idx="6212">
                  <c:v>11.308714064157964</c:v>
                </c:pt>
                <c:pt idx="6213">
                  <c:v>11.308848976373246</c:v>
                </c:pt>
                <c:pt idx="6214">
                  <c:v>11.308983870389676</c:v>
                </c:pt>
                <c:pt idx="6215">
                  <c:v>11.309118746212148</c:v>
                </c:pt>
                <c:pt idx="6216">
                  <c:v>11.309253603845622</c:v>
                </c:pt>
                <c:pt idx="6217">
                  <c:v>11.309388443294937</c:v>
                </c:pt>
                <c:pt idx="6218">
                  <c:v>11.309523264565074</c:v>
                </c:pt>
                <c:pt idx="6219">
                  <c:v>11.309658067660809</c:v>
                </c:pt>
                <c:pt idx="6220">
                  <c:v>11.309792852587323</c:v>
                </c:pt>
                <c:pt idx="6221">
                  <c:v>11.309927619349088</c:v>
                </c:pt>
                <c:pt idx="6222">
                  <c:v>11.310062367951163</c:v>
                </c:pt>
                <c:pt idx="6223">
                  <c:v>11.310197098398676</c:v>
                </c:pt>
                <c:pt idx="6224">
                  <c:v>11.310331810696226</c:v>
                </c:pt>
                <c:pt idx="6225">
                  <c:v>11.310466504849</c:v>
                </c:pt>
                <c:pt idx="6226">
                  <c:v>11.310601180861418</c:v>
                </c:pt>
                <c:pt idx="6227">
                  <c:v>11.310735838738909</c:v>
                </c:pt>
                <c:pt idx="6228">
                  <c:v>11.310870478485885</c:v>
                </c:pt>
                <c:pt idx="6229">
                  <c:v>11.311005100107543</c:v>
                </c:pt>
                <c:pt idx="6230">
                  <c:v>11.311139703608672</c:v>
                </c:pt>
                <c:pt idx="6231">
                  <c:v>11.311274288994117</c:v>
                </c:pt>
                <c:pt idx="6232">
                  <c:v>11.311408856268871</c:v>
                </c:pt>
                <c:pt idx="6233">
                  <c:v>11.311543405437531</c:v>
                </c:pt>
                <c:pt idx="6234">
                  <c:v>11.311677936505276</c:v>
                </c:pt>
                <c:pt idx="6235">
                  <c:v>11.311812449476768</c:v>
                </c:pt>
                <c:pt idx="6236">
                  <c:v>11.311946944357</c:v>
                </c:pt>
                <c:pt idx="6237">
                  <c:v>11.312081421150785</c:v>
                </c:pt>
                <c:pt idx="6238">
                  <c:v>11.312215879863095</c:v>
                </c:pt>
                <c:pt idx="6239">
                  <c:v>11.312350320498492</c:v>
                </c:pt>
                <c:pt idx="6240">
                  <c:v>11.312484743062242</c:v>
                </c:pt>
                <c:pt idx="6241">
                  <c:v>11.312619147558776</c:v>
                </c:pt>
                <c:pt idx="6242">
                  <c:v>11.312753533993373</c:v>
                </c:pt>
                <c:pt idx="6243">
                  <c:v>11.312887902370496</c:v>
                </c:pt>
                <c:pt idx="6244">
                  <c:v>11.313022252695276</c:v>
                </c:pt>
                <c:pt idx="6245">
                  <c:v>11.31315658497247</c:v>
                </c:pt>
                <c:pt idx="6246">
                  <c:v>11.313290899207054</c:v>
                </c:pt>
                <c:pt idx="6247">
                  <c:v>11.3134251954035</c:v>
                </c:pt>
                <c:pt idx="6248">
                  <c:v>11.313559473567114</c:v>
                </c:pt>
                <c:pt idx="6249">
                  <c:v>11.313693733702356</c:v>
                </c:pt>
                <c:pt idx="6250">
                  <c:v>11.313827975814284</c:v>
                </c:pt>
                <c:pt idx="6251">
                  <c:v>11.313962199907722</c:v>
                </c:pt>
                <c:pt idx="6252">
                  <c:v>11.314096405987454</c:v>
                </c:pt>
                <c:pt idx="6253">
                  <c:v>11.314230594058374</c:v>
                </c:pt>
                <c:pt idx="6254">
                  <c:v>11.314364764125168</c:v>
                </c:pt>
                <c:pt idx="6255">
                  <c:v>11.314498916192855</c:v>
                </c:pt>
                <c:pt idx="6256">
                  <c:v>11.31463305026617</c:v>
                </c:pt>
                <c:pt idx="6257">
                  <c:v>11.314767166349927</c:v>
                </c:pt>
                <c:pt idx="6258">
                  <c:v>11.314901264448984</c:v>
                </c:pt>
                <c:pt idx="6259">
                  <c:v>11.315035344568264</c:v>
                </c:pt>
                <c:pt idx="6260">
                  <c:v>11.315169406712252</c:v>
                </c:pt>
                <c:pt idx="6261">
                  <c:v>11.3153034508861</c:v>
                </c:pt>
                <c:pt idx="6262">
                  <c:v>11.315437477094576</c:v>
                </c:pt>
                <c:pt idx="6263">
                  <c:v>11.315571485342312</c:v>
                </c:pt>
                <c:pt idx="6264">
                  <c:v>11.315705475634322</c:v>
                </c:pt>
                <c:pt idx="6265">
                  <c:v>11.315839447975376</c:v>
                </c:pt>
                <c:pt idx="6266">
                  <c:v>11.315973402370098</c:v>
                </c:pt>
                <c:pt idx="6267">
                  <c:v>11.316107338823572</c:v>
                </c:pt>
                <c:pt idx="6268">
                  <c:v>11.316241257340454</c:v>
                </c:pt>
                <c:pt idx="6269">
                  <c:v>11.31637515792554</c:v>
                </c:pt>
                <c:pt idx="6270">
                  <c:v>11.316509040583764</c:v>
                </c:pt>
                <c:pt idx="6271">
                  <c:v>11.316642905319739</c:v>
                </c:pt>
                <c:pt idx="6272">
                  <c:v>11.316776752138272</c:v>
                </c:pt>
                <c:pt idx="6273">
                  <c:v>11.316910581044272</c:v>
                </c:pt>
                <c:pt idx="6274">
                  <c:v>11.31704439204252</c:v>
                </c:pt>
                <c:pt idx="6275">
                  <c:v>11.317178185137683</c:v>
                </c:pt>
                <c:pt idx="6276">
                  <c:v>11.317311960334726</c:v>
                </c:pt>
                <c:pt idx="6277">
                  <c:v>11.317445717638504</c:v>
                </c:pt>
                <c:pt idx="6278">
                  <c:v>11.317579457053521</c:v>
                </c:pt>
                <c:pt idx="6279">
                  <c:v>11.317713178584709</c:v>
                </c:pt>
                <c:pt idx="6280">
                  <c:v>11.31784688223685</c:v>
                </c:pt>
                <c:pt idx="6281">
                  <c:v>11.317980568014702</c:v>
                </c:pt>
                <c:pt idx="6282">
                  <c:v>11.318114235923074</c:v>
                </c:pt>
                <c:pt idx="6283">
                  <c:v>11.3182478859667</c:v>
                </c:pt>
                <c:pt idx="6284">
                  <c:v>11.318381518150378</c:v>
                </c:pt>
                <c:pt idx="6285">
                  <c:v>11.318515132478892</c:v>
                </c:pt>
                <c:pt idx="6286">
                  <c:v>11.318648728957001</c:v>
                </c:pt>
                <c:pt idx="6287">
                  <c:v>11.318782307589476</c:v>
                </c:pt>
                <c:pt idx="6288">
                  <c:v>11.318915868381083</c:v>
                </c:pt>
                <c:pt idx="6289">
                  <c:v>11.319049411336589</c:v>
                </c:pt>
                <c:pt idx="6290">
                  <c:v>11.319182936460848</c:v>
                </c:pt>
                <c:pt idx="6291">
                  <c:v>11.319316443758337</c:v>
                </c:pt>
                <c:pt idx="6292">
                  <c:v>11.319449933234202</c:v>
                </c:pt>
                <c:pt idx="6293">
                  <c:v>11.319583404892809</c:v>
                </c:pt>
                <c:pt idx="6294">
                  <c:v>11.319716858739371</c:v>
                </c:pt>
                <c:pt idx="6295">
                  <c:v>11.319850294778076</c:v>
                </c:pt>
                <c:pt idx="6296">
                  <c:v>11.3199837130141</c:v>
                </c:pt>
                <c:pt idx="6297">
                  <c:v>11.320117113452092</c:v>
                </c:pt>
                <c:pt idx="6298">
                  <c:v>11.320250496096783</c:v>
                </c:pt>
                <c:pt idx="6299">
                  <c:v>11.320383860952916</c:v>
                </c:pt>
                <c:pt idx="6300">
                  <c:v>11.320517208025358</c:v>
                </c:pt>
                <c:pt idx="6301">
                  <c:v>11.320650537318524</c:v>
                </c:pt>
                <c:pt idx="6302">
                  <c:v>11.320783848837404</c:v>
                </c:pt>
                <c:pt idx="6303">
                  <c:v>11.32091714258673</c:v>
                </c:pt>
                <c:pt idx="6304">
                  <c:v>11.3210504185712</c:v>
                </c:pt>
                <c:pt idx="6305">
                  <c:v>11.321183676795551</c:v>
                </c:pt>
                <c:pt idx="6306">
                  <c:v>11.321316917264516</c:v>
                </c:pt>
                <c:pt idx="6307">
                  <c:v>11.32145013998282</c:v>
                </c:pt>
                <c:pt idx="6308">
                  <c:v>11.32158334495519</c:v>
                </c:pt>
                <c:pt idx="6309">
                  <c:v>11.321716532186464</c:v>
                </c:pt>
                <c:pt idx="6310">
                  <c:v>11.321849701681062</c:v>
                </c:pt>
                <c:pt idx="6311">
                  <c:v>11.321982853444098</c:v>
                </c:pt>
                <c:pt idx="6312">
                  <c:v>11.32211598747992</c:v>
                </c:pt>
                <c:pt idx="6313">
                  <c:v>11.322249103793521</c:v>
                </c:pt>
                <c:pt idx="6314">
                  <c:v>11.322382202389576</c:v>
                </c:pt>
                <c:pt idx="6315">
                  <c:v>11.322515283272654</c:v>
                </c:pt>
                <c:pt idx="6316">
                  <c:v>11.322648346447714</c:v>
                </c:pt>
                <c:pt idx="6317">
                  <c:v>11.322781391919127</c:v>
                </c:pt>
                <c:pt idx="6318">
                  <c:v>11.322914419691894</c:v>
                </c:pt>
                <c:pt idx="6319">
                  <c:v>11.323047429770627</c:v>
                </c:pt>
                <c:pt idx="6320">
                  <c:v>11.32318042216003</c:v>
                </c:pt>
                <c:pt idx="6321">
                  <c:v>11.323313396864812</c:v>
                </c:pt>
                <c:pt idx="6322">
                  <c:v>11.323446353889839</c:v>
                </c:pt>
                <c:pt idx="6323">
                  <c:v>11.323579293239376</c:v>
                </c:pt>
                <c:pt idx="6324">
                  <c:v>11.323712214918476</c:v>
                </c:pt>
                <c:pt idx="6325">
                  <c:v>11.32384511893172</c:v>
                </c:pt>
                <c:pt idx="6326">
                  <c:v>11.323978005283868</c:v>
                </c:pt>
                <c:pt idx="6327">
                  <c:v>11.32411087397962</c:v>
                </c:pt>
                <c:pt idx="6328">
                  <c:v>11.324243725023591</c:v>
                </c:pt>
                <c:pt idx="6329">
                  <c:v>11.32437655842052</c:v>
                </c:pt>
                <c:pt idx="6330">
                  <c:v>11.324509374175076</c:v>
                </c:pt>
                <c:pt idx="6331">
                  <c:v>11.324642172291952</c:v>
                </c:pt>
                <c:pt idx="6332">
                  <c:v>11.324774952775831</c:v>
                </c:pt>
                <c:pt idx="6333">
                  <c:v>11.324907715631392</c:v>
                </c:pt>
                <c:pt idx="6334">
                  <c:v>11.32504046086332</c:v>
                </c:pt>
                <c:pt idx="6335">
                  <c:v>11.325173188476287</c:v>
                </c:pt>
                <c:pt idx="6336">
                  <c:v>11.325305898474976</c:v>
                </c:pt>
                <c:pt idx="6337">
                  <c:v>11.325438590864179</c:v>
                </c:pt>
                <c:pt idx="6338">
                  <c:v>11.325571265648295</c:v>
                </c:pt>
                <c:pt idx="6339">
                  <c:v>11.325703922832082</c:v>
                </c:pt>
                <c:pt idx="6340">
                  <c:v>11.325836562420486</c:v>
                </c:pt>
                <c:pt idx="6341">
                  <c:v>11.325969184417731</c:v>
                </c:pt>
                <c:pt idx="6342">
                  <c:v>11.326101788828831</c:v>
                </c:pt>
                <c:pt idx="6343">
                  <c:v>11.326234375658428</c:v>
                </c:pt>
                <c:pt idx="6344">
                  <c:v>11.326366944910895</c:v>
                </c:pt>
                <c:pt idx="6345">
                  <c:v>11.326499496591182</c:v>
                </c:pt>
                <c:pt idx="6346">
                  <c:v>11.326632030703971</c:v>
                </c:pt>
                <c:pt idx="6347">
                  <c:v>11.326764547253553</c:v>
                </c:pt>
                <c:pt idx="6348">
                  <c:v>11.326897046245024</c:v>
                </c:pt>
                <c:pt idx="6349">
                  <c:v>11.327029527682686</c:v>
                </c:pt>
                <c:pt idx="6350">
                  <c:v>11.327161991571398</c:v>
                </c:pt>
                <c:pt idx="6351">
                  <c:v>11.327294437915789</c:v>
                </c:pt>
                <c:pt idx="6352">
                  <c:v>11.327426866720456</c:v>
                </c:pt>
                <c:pt idx="6353">
                  <c:v>11.327559277990074</c:v>
                </c:pt>
                <c:pt idx="6354">
                  <c:v>11.327691671729276</c:v>
                </c:pt>
                <c:pt idx="6355">
                  <c:v>11.32782404794262</c:v>
                </c:pt>
                <c:pt idx="6356">
                  <c:v>11.327956406634861</c:v>
                </c:pt>
                <c:pt idx="6357">
                  <c:v>11.32808874781051</c:v>
                </c:pt>
                <c:pt idx="6358">
                  <c:v>11.328221071474381</c:v>
                </c:pt>
                <c:pt idx="6359">
                  <c:v>11.328353377631098</c:v>
                </c:pt>
                <c:pt idx="6360">
                  <c:v>11.328485666285154</c:v>
                </c:pt>
                <c:pt idx="6361">
                  <c:v>11.328617937441226</c:v>
                </c:pt>
                <c:pt idx="6362">
                  <c:v>11.328750191103934</c:v>
                </c:pt>
                <c:pt idx="6363">
                  <c:v>11.328882427277934</c:v>
                </c:pt>
                <c:pt idx="6364">
                  <c:v>11.329014645967852</c:v>
                </c:pt>
                <c:pt idx="6365">
                  <c:v>11.329146847178382</c:v>
                </c:pt>
                <c:pt idx="6366">
                  <c:v>11.329279030913858</c:v>
                </c:pt>
                <c:pt idx="6367">
                  <c:v>11.329411197179224</c:v>
                </c:pt>
                <c:pt idx="6368">
                  <c:v>11.329543345978976</c:v>
                </c:pt>
                <c:pt idx="6369">
                  <c:v>11.329675477317696</c:v>
                </c:pt>
                <c:pt idx="6370">
                  <c:v>11.329807591200074</c:v>
                </c:pt>
                <c:pt idx="6371">
                  <c:v>11.329939687630652</c:v>
                </c:pt>
                <c:pt idx="6372">
                  <c:v>11.330071766613976</c:v>
                </c:pt>
                <c:pt idx="6373">
                  <c:v>11.330203828154934</c:v>
                </c:pt>
                <c:pt idx="6374">
                  <c:v>11.330335872257857</c:v>
                </c:pt>
                <c:pt idx="6375">
                  <c:v>11.330467898927537</c:v>
                </c:pt>
                <c:pt idx="6376">
                  <c:v>11.330599908168399</c:v>
                </c:pt>
                <c:pt idx="6377">
                  <c:v>11.330731899985077</c:v>
                </c:pt>
                <c:pt idx="6378">
                  <c:v>11.330863874382132</c:v>
                </c:pt>
                <c:pt idx="6379">
                  <c:v>11.330995831364374</c:v>
                </c:pt>
                <c:pt idx="6380">
                  <c:v>11.331127770936215</c:v>
                </c:pt>
                <c:pt idx="6381">
                  <c:v>11.331259693102327</c:v>
                </c:pt>
                <c:pt idx="6382">
                  <c:v>11.331391597867279</c:v>
                </c:pt>
                <c:pt idx="6383">
                  <c:v>11.331523485235648</c:v>
                </c:pt>
                <c:pt idx="6384">
                  <c:v>11.331655355212051</c:v>
                </c:pt>
                <c:pt idx="6385">
                  <c:v>11.331787207801074</c:v>
                </c:pt>
                <c:pt idx="6386">
                  <c:v>11.331919043007234</c:v>
                </c:pt>
                <c:pt idx="6387">
                  <c:v>11.332050860835185</c:v>
                </c:pt>
                <c:pt idx="6388">
                  <c:v>11.332182661289504</c:v>
                </c:pt>
                <c:pt idx="6389">
                  <c:v>11.332314444374719</c:v>
                </c:pt>
                <c:pt idx="6390">
                  <c:v>11.332446210095592</c:v>
                </c:pt>
                <c:pt idx="6391">
                  <c:v>11.332577958456326</c:v>
                </c:pt>
                <c:pt idx="6392">
                  <c:v>11.332709689461772</c:v>
                </c:pt>
                <c:pt idx="6393">
                  <c:v>11.332841403116465</c:v>
                </c:pt>
                <c:pt idx="6394">
                  <c:v>11.33297309942497</c:v>
                </c:pt>
                <c:pt idx="6395">
                  <c:v>11.333104778391839</c:v>
                </c:pt>
                <c:pt idx="6396">
                  <c:v>11.333236440021652</c:v>
                </c:pt>
                <c:pt idx="6397">
                  <c:v>11.333368084318938</c:v>
                </c:pt>
                <c:pt idx="6398">
                  <c:v>11.333499711288418</c:v>
                </c:pt>
                <c:pt idx="6399">
                  <c:v>11.33363132093428</c:v>
                </c:pt>
                <c:pt idx="6400">
                  <c:v>11.333762913261452</c:v>
                </c:pt>
                <c:pt idx="6401">
                  <c:v>11.333894488274339</c:v>
                </c:pt>
                <c:pt idx="6402">
                  <c:v>11.334026045977533</c:v>
                </c:pt>
                <c:pt idx="6403">
                  <c:v>11.334157586375568</c:v>
                </c:pt>
                <c:pt idx="6404">
                  <c:v>11.33428910947301</c:v>
                </c:pt>
                <c:pt idx="6405">
                  <c:v>11.3344206152744</c:v>
                </c:pt>
                <c:pt idx="6406">
                  <c:v>11.334552103784286</c:v>
                </c:pt>
                <c:pt idx="6407">
                  <c:v>11.334683575007338</c:v>
                </c:pt>
                <c:pt idx="6408">
                  <c:v>11.334815028947739</c:v>
                </c:pt>
                <c:pt idx="6409">
                  <c:v>11.334946465610392</c:v>
                </c:pt>
                <c:pt idx="6410">
                  <c:v>11.33507788499972</c:v>
                </c:pt>
                <c:pt idx="6411">
                  <c:v>11.335209287120326</c:v>
                </c:pt>
                <c:pt idx="6412">
                  <c:v>11.335340671976555</c:v>
                </c:pt>
                <c:pt idx="6413">
                  <c:v>11.335472039573174</c:v>
                </c:pt>
                <c:pt idx="6414">
                  <c:v>11.335603389914535</c:v>
                </c:pt>
                <c:pt idx="6415">
                  <c:v>11.335734723005395</c:v>
                </c:pt>
                <c:pt idx="6416">
                  <c:v>11.335866038850051</c:v>
                </c:pt>
                <c:pt idx="6417">
                  <c:v>11.335997337453026</c:v>
                </c:pt>
                <c:pt idx="6418">
                  <c:v>11.336128618818973</c:v>
                </c:pt>
                <c:pt idx="6419">
                  <c:v>11.336259882952431</c:v>
                </c:pt>
                <c:pt idx="6420">
                  <c:v>11.336391129857848</c:v>
                </c:pt>
                <c:pt idx="6421">
                  <c:v>11.336522359539854</c:v>
                </c:pt>
                <c:pt idx="6422">
                  <c:v>11.33665357200282</c:v>
                </c:pt>
                <c:pt idx="6423">
                  <c:v>11.336784767251356</c:v>
                </c:pt>
                <c:pt idx="6424">
                  <c:v>11.336915945289954</c:v>
                </c:pt>
                <c:pt idx="6425">
                  <c:v>11.337047106123133</c:v>
                </c:pt>
                <c:pt idx="6426">
                  <c:v>11.337178249755398</c:v>
                </c:pt>
                <c:pt idx="6427">
                  <c:v>11.337309376191277</c:v>
                </c:pt>
                <c:pt idx="6428">
                  <c:v>11.337440485435264</c:v>
                </c:pt>
                <c:pt idx="6429">
                  <c:v>11.337571577491865</c:v>
                </c:pt>
                <c:pt idx="6430">
                  <c:v>11.337702652365676</c:v>
                </c:pt>
                <c:pt idx="6431">
                  <c:v>11.337833710060957</c:v>
                </c:pt>
                <c:pt idx="6432">
                  <c:v>11.337964750582447</c:v>
                </c:pt>
                <c:pt idx="6433">
                  <c:v>11.338095773934548</c:v>
                </c:pt>
                <c:pt idx="6434">
                  <c:v>11.338226780121731</c:v>
                </c:pt>
                <c:pt idx="6435">
                  <c:v>11.338357769148701</c:v>
                </c:pt>
                <c:pt idx="6436">
                  <c:v>11.338488741019701</c:v>
                </c:pt>
                <c:pt idx="6437">
                  <c:v>11.33861969573932</c:v>
                </c:pt>
                <c:pt idx="6438">
                  <c:v>11.338750633312042</c:v>
                </c:pt>
                <c:pt idx="6439">
                  <c:v>11.338881553742366</c:v>
                </c:pt>
                <c:pt idx="6440">
                  <c:v>11.339012457034769</c:v>
                </c:pt>
                <c:pt idx="6441">
                  <c:v>11.339143343193744</c:v>
                </c:pt>
                <c:pt idx="6442">
                  <c:v>11.339274212223774</c:v>
                </c:pt>
                <c:pt idx="6443">
                  <c:v>11.339405064129426</c:v>
                </c:pt>
                <c:pt idx="6444">
                  <c:v>11.339535898915061</c:v>
                </c:pt>
                <c:pt idx="6445">
                  <c:v>11.339666716585116</c:v>
                </c:pt>
                <c:pt idx="6446">
                  <c:v>11.339797517144202</c:v>
                </c:pt>
                <c:pt idx="6447">
                  <c:v>11.339928300596499</c:v>
                </c:pt>
                <c:pt idx="6448">
                  <c:v>11.340059066947029</c:v>
                </c:pt>
                <c:pt idx="6449">
                  <c:v>11.340189816199874</c:v>
                </c:pt>
                <c:pt idx="6450">
                  <c:v>11.340320548359568</c:v>
                </c:pt>
                <c:pt idx="6451">
                  <c:v>11.340451263430607</c:v>
                </c:pt>
                <c:pt idx="6452">
                  <c:v>11.340581961417451</c:v>
                </c:pt>
                <c:pt idx="6453">
                  <c:v>11.340712642324561</c:v>
                </c:pt>
                <c:pt idx="6454">
                  <c:v>11.340843306156405</c:v>
                </c:pt>
                <c:pt idx="6455">
                  <c:v>11.340973952917443</c:v>
                </c:pt>
                <c:pt idx="6456">
                  <c:v>11.341104582612131</c:v>
                </c:pt>
                <c:pt idx="6457">
                  <c:v>11.341235195244934</c:v>
                </c:pt>
                <c:pt idx="6458">
                  <c:v>11.341365790820298</c:v>
                </c:pt>
                <c:pt idx="6459">
                  <c:v>11.341496369342726</c:v>
                </c:pt>
                <c:pt idx="6460">
                  <c:v>11.341626930816565</c:v>
                </c:pt>
                <c:pt idx="6461">
                  <c:v>11.341757475246364</c:v>
                </c:pt>
                <c:pt idx="6462">
                  <c:v>11.341888002636518</c:v>
                </c:pt>
                <c:pt idx="6463">
                  <c:v>11.342018512991528</c:v>
                </c:pt>
                <c:pt idx="6464">
                  <c:v>11.3421490063158</c:v>
                </c:pt>
                <c:pt idx="6465">
                  <c:v>11.342279482613748</c:v>
                </c:pt>
                <c:pt idx="6466">
                  <c:v>11.342409941890002</c:v>
                </c:pt>
                <c:pt idx="6467">
                  <c:v>11.342540384148739</c:v>
                </c:pt>
                <c:pt idx="6468">
                  <c:v>11.342670809394416</c:v>
                </c:pt>
                <c:pt idx="6469">
                  <c:v>11.342801217631656</c:v>
                </c:pt>
                <c:pt idx="6470">
                  <c:v>11.342931608864809</c:v>
                </c:pt>
                <c:pt idx="6471">
                  <c:v>11.343061983098298</c:v>
                </c:pt>
                <c:pt idx="6472">
                  <c:v>11.343192340336568</c:v>
                </c:pt>
                <c:pt idx="6473">
                  <c:v>11.343322680584048</c:v>
                </c:pt>
                <c:pt idx="6474">
                  <c:v>11.343453003845157</c:v>
                </c:pt>
                <c:pt idx="6475">
                  <c:v>11.343583310124419</c:v>
                </c:pt>
                <c:pt idx="6476">
                  <c:v>11.343713599426026</c:v>
                </c:pt>
                <c:pt idx="6477">
                  <c:v>11.343843871754549</c:v>
                </c:pt>
                <c:pt idx="6478">
                  <c:v>11.343974127114445</c:v>
                </c:pt>
                <c:pt idx="6479">
                  <c:v>11.344104365510093</c:v>
                </c:pt>
                <c:pt idx="6480">
                  <c:v>11.344234586945976</c:v>
                </c:pt>
                <c:pt idx="6481">
                  <c:v>11.34436479142631</c:v>
                </c:pt>
                <c:pt idx="6482">
                  <c:v>11.344494978955726</c:v>
                </c:pt>
                <c:pt idx="6483">
                  <c:v>11.344625149538498</c:v>
                </c:pt>
                <c:pt idx="6484">
                  <c:v>11.344755303179168</c:v>
                </c:pt>
                <c:pt idx="6485">
                  <c:v>11.34488543988205</c:v>
                </c:pt>
                <c:pt idx="6486">
                  <c:v>11.345015559651559</c:v>
                </c:pt>
                <c:pt idx="6487">
                  <c:v>11.345145662492119</c:v>
                </c:pt>
                <c:pt idx="6488">
                  <c:v>11.345275748408142</c:v>
                </c:pt>
                <c:pt idx="6489">
                  <c:v>11.345405817404165</c:v>
                </c:pt>
                <c:pt idx="6490">
                  <c:v>11.345535869484284</c:v>
                </c:pt>
                <c:pt idx="6491">
                  <c:v>11.345665904652932</c:v>
                </c:pt>
                <c:pt idx="6492">
                  <c:v>11.345795922914771</c:v>
                </c:pt>
                <c:pt idx="6493">
                  <c:v>11.345925924274058</c:v>
                </c:pt>
                <c:pt idx="6494">
                  <c:v>11.34605590873519</c:v>
                </c:pt>
                <c:pt idx="6495">
                  <c:v>11.34618587630257</c:v>
                </c:pt>
                <c:pt idx="6496">
                  <c:v>11.346315826980549</c:v>
                </c:pt>
                <c:pt idx="6497">
                  <c:v>11.346445760773561</c:v>
                </c:pt>
                <c:pt idx="6498">
                  <c:v>11.346575677685976</c:v>
                </c:pt>
                <c:pt idx="6499">
                  <c:v>11.346705577722172</c:v>
                </c:pt>
                <c:pt idx="6500">
                  <c:v>11.346835460886545</c:v>
                </c:pt>
                <c:pt idx="6501">
                  <c:v>11.346965327183471</c:v>
                </c:pt>
                <c:pt idx="6502">
                  <c:v>11.347095176617334</c:v>
                </c:pt>
                <c:pt idx="6503">
                  <c:v>11.347225009192448</c:v>
                </c:pt>
                <c:pt idx="6504">
                  <c:v>11.347354824913371</c:v>
                </c:pt>
                <c:pt idx="6505">
                  <c:v>11.347484623784405</c:v>
                </c:pt>
                <c:pt idx="6506">
                  <c:v>11.347614405809679</c:v>
                </c:pt>
                <c:pt idx="6507">
                  <c:v>11.347744170993863</c:v>
                </c:pt>
                <c:pt idx="6508">
                  <c:v>11.347873919341227</c:v>
                </c:pt>
                <c:pt idx="6509">
                  <c:v>11.348003650856143</c:v>
                </c:pt>
                <c:pt idx="6510">
                  <c:v>11.348133365542973</c:v>
                </c:pt>
                <c:pt idx="6511">
                  <c:v>11.348263063406048</c:v>
                </c:pt>
                <c:pt idx="6512">
                  <c:v>11.348392744449848</c:v>
                </c:pt>
                <c:pt idx="6513">
                  <c:v>11.348522408678619</c:v>
                </c:pt>
                <c:pt idx="6514">
                  <c:v>11.348652056096753</c:v>
                </c:pt>
                <c:pt idx="6515">
                  <c:v>11.348781686708616</c:v>
                </c:pt>
                <c:pt idx="6516">
                  <c:v>11.348911300518438</c:v>
                </c:pt>
                <c:pt idx="6517">
                  <c:v>11.349040897530974</c:v>
                </c:pt>
                <c:pt idx="6518">
                  <c:v>11.349170477750111</c:v>
                </c:pt>
                <c:pt idx="6519">
                  <c:v>11.349300041180419</c:v>
                </c:pt>
                <c:pt idx="6520">
                  <c:v>11.349429587826341</c:v>
                </c:pt>
                <c:pt idx="6521">
                  <c:v>11.349559117691879</c:v>
                </c:pt>
                <c:pt idx="6522">
                  <c:v>11.349688630781722</c:v>
                </c:pt>
                <c:pt idx="6523">
                  <c:v>11.349818127100068</c:v>
                </c:pt>
                <c:pt idx="6524">
                  <c:v>11.34994760665132</c:v>
                </c:pt>
                <c:pt idx="6525">
                  <c:v>11.350077069439774</c:v>
                </c:pt>
                <c:pt idx="6526">
                  <c:v>11.350206515469976</c:v>
                </c:pt>
                <c:pt idx="6527">
                  <c:v>11.350335944745726</c:v>
                </c:pt>
                <c:pt idx="6528">
                  <c:v>11.350465357271856</c:v>
                </c:pt>
                <c:pt idx="6529">
                  <c:v>11.350594753052556</c:v>
                </c:pt>
                <c:pt idx="6530">
                  <c:v>11.350724132092132</c:v>
                </c:pt>
                <c:pt idx="6531">
                  <c:v>11.350853494394959</c:v>
                </c:pt>
                <c:pt idx="6532">
                  <c:v>11.350982839965534</c:v>
                </c:pt>
                <c:pt idx="6533">
                  <c:v>11.351112168807624</c:v>
                </c:pt>
                <c:pt idx="6534">
                  <c:v>11.351241480926113</c:v>
                </c:pt>
                <c:pt idx="6535">
                  <c:v>11.35137077632514</c:v>
                </c:pt>
                <c:pt idx="6536">
                  <c:v>11.351500055009165</c:v>
                </c:pt>
                <c:pt idx="6537">
                  <c:v>11.351629316982176</c:v>
                </c:pt>
                <c:pt idx="6538">
                  <c:v>11.351758562248676</c:v>
                </c:pt>
                <c:pt idx="6539">
                  <c:v>11.351887790813064</c:v>
                </c:pt>
                <c:pt idx="6540">
                  <c:v>11.352017002679695</c:v>
                </c:pt>
                <c:pt idx="6541">
                  <c:v>11.352146197852576</c:v>
                </c:pt>
                <c:pt idx="6542">
                  <c:v>11.352275376336324</c:v>
                </c:pt>
                <c:pt idx="6543">
                  <c:v>11.35240453813536</c:v>
                </c:pt>
                <c:pt idx="6544">
                  <c:v>11.352533683253425</c:v>
                </c:pt>
                <c:pt idx="6545">
                  <c:v>11.352662811695385</c:v>
                </c:pt>
                <c:pt idx="6546">
                  <c:v>11.352791923465126</c:v>
                </c:pt>
                <c:pt idx="6547">
                  <c:v>11.352921018567418</c:v>
                </c:pt>
                <c:pt idx="6548">
                  <c:v>11.35305009700622</c:v>
                </c:pt>
                <c:pt idx="6549">
                  <c:v>11.353179158785824</c:v>
                </c:pt>
                <c:pt idx="6550">
                  <c:v>11.353308203910723</c:v>
                </c:pt>
                <c:pt idx="6551">
                  <c:v>11.35343723238538</c:v>
                </c:pt>
                <c:pt idx="6552">
                  <c:v>11.353566244213468</c:v>
                </c:pt>
                <c:pt idx="6553">
                  <c:v>11.353695239399835</c:v>
                </c:pt>
                <c:pt idx="6554">
                  <c:v>11.353824217948532</c:v>
                </c:pt>
                <c:pt idx="6555">
                  <c:v>11.353953179863774</c:v>
                </c:pt>
                <c:pt idx="6556">
                  <c:v>11.354082125150102</c:v>
                </c:pt>
                <c:pt idx="6557">
                  <c:v>11.354211053811708</c:v>
                </c:pt>
                <c:pt idx="6558">
                  <c:v>11.354339965852857</c:v>
                </c:pt>
                <c:pt idx="6559">
                  <c:v>11.354468861277834</c:v>
                </c:pt>
                <c:pt idx="6560">
                  <c:v>11.354597740090922</c:v>
                </c:pt>
                <c:pt idx="6561">
                  <c:v>11.354726602296402</c:v>
                </c:pt>
                <c:pt idx="6562">
                  <c:v>11.354855447898551</c:v>
                </c:pt>
                <c:pt idx="6563">
                  <c:v>11.354984276901803</c:v>
                </c:pt>
                <c:pt idx="6564">
                  <c:v>11.355113089310002</c:v>
                </c:pt>
                <c:pt idx="6565">
                  <c:v>11.355241885127874</c:v>
                </c:pt>
                <c:pt idx="6566">
                  <c:v>11.355370664359405</c:v>
                </c:pt>
                <c:pt idx="6567">
                  <c:v>11.355499427009221</c:v>
                </c:pt>
                <c:pt idx="6568">
                  <c:v>11.355628173081024</c:v>
                </c:pt>
                <c:pt idx="6569">
                  <c:v>11.355756902579675</c:v>
                </c:pt>
                <c:pt idx="6570">
                  <c:v>11.355885615509143</c:v>
                </c:pt>
                <c:pt idx="6571">
                  <c:v>11.356014311873476</c:v>
                </c:pt>
                <c:pt idx="6572">
                  <c:v>11.356142991677428</c:v>
                </c:pt>
                <c:pt idx="6573">
                  <c:v>11.356271654924852</c:v>
                </c:pt>
                <c:pt idx="6574">
                  <c:v>11.356400301620399</c:v>
                </c:pt>
                <c:pt idx="6575">
                  <c:v>11.356528931767874</c:v>
                </c:pt>
                <c:pt idx="6576">
                  <c:v>11.356657545371856</c:v>
                </c:pt>
                <c:pt idx="6577">
                  <c:v>11.356786142436524</c:v>
                </c:pt>
                <c:pt idx="6578">
                  <c:v>11.356914722966074</c:v>
                </c:pt>
                <c:pt idx="6579">
                  <c:v>11.357043286964824</c:v>
                </c:pt>
                <c:pt idx="6580">
                  <c:v>11.357171834437002</c:v>
                </c:pt>
                <c:pt idx="6581">
                  <c:v>11.35730036538685</c:v>
                </c:pt>
                <c:pt idx="6582">
                  <c:v>11.357428879818714</c:v>
                </c:pt>
                <c:pt idx="6583">
                  <c:v>11.357557377736574</c:v>
                </c:pt>
                <c:pt idx="6584">
                  <c:v>11.35768585914505</c:v>
                </c:pt>
                <c:pt idx="6585">
                  <c:v>11.357814324047856</c:v>
                </c:pt>
                <c:pt idx="6586">
                  <c:v>11.357942772449807</c:v>
                </c:pt>
                <c:pt idx="6587">
                  <c:v>11.358071204354712</c:v>
                </c:pt>
                <c:pt idx="6588">
                  <c:v>11.358199619767186</c:v>
                </c:pt>
                <c:pt idx="6589">
                  <c:v>11.358328018691033</c:v>
                </c:pt>
                <c:pt idx="6590">
                  <c:v>11.358456401130825</c:v>
                </c:pt>
                <c:pt idx="6591">
                  <c:v>11.358584767090704</c:v>
                </c:pt>
                <c:pt idx="6592">
                  <c:v>11.358713116574837</c:v>
                </c:pt>
                <c:pt idx="6593">
                  <c:v>11.358841449587514</c:v>
                </c:pt>
                <c:pt idx="6594">
                  <c:v>11.358969766132942</c:v>
                </c:pt>
                <c:pt idx="6595">
                  <c:v>11.359098066215354</c:v>
                </c:pt>
                <c:pt idx="6596">
                  <c:v>11.359226349839046</c:v>
                </c:pt>
                <c:pt idx="6597">
                  <c:v>11.359354617008135</c:v>
                </c:pt>
                <c:pt idx="6598">
                  <c:v>11.359482867726857</c:v>
                </c:pt>
                <c:pt idx="6599">
                  <c:v>11.359611101999183</c:v>
                </c:pt>
                <c:pt idx="6600">
                  <c:v>11.359739319830027</c:v>
                </c:pt>
                <c:pt idx="6601">
                  <c:v>11.359867521222776</c:v>
                </c:pt>
                <c:pt idx="6602">
                  <c:v>11.359995706182126</c:v>
                </c:pt>
                <c:pt idx="6603">
                  <c:v>11.36012387471227</c:v>
                </c:pt>
                <c:pt idx="6604">
                  <c:v>11.360252026817356</c:v>
                </c:pt>
                <c:pt idx="6605">
                  <c:v>11.360380162501555</c:v>
                </c:pt>
                <c:pt idx="6606">
                  <c:v>11.360508281769174</c:v>
                </c:pt>
                <c:pt idx="6607">
                  <c:v>11.360636384624407</c:v>
                </c:pt>
                <c:pt idx="6608">
                  <c:v>11.360764471071127</c:v>
                </c:pt>
                <c:pt idx="6609">
                  <c:v>11.360892541114024</c:v>
                </c:pt>
                <c:pt idx="6610">
                  <c:v>11.361020594757004</c:v>
                </c:pt>
                <c:pt idx="6611">
                  <c:v>11.361148632004356</c:v>
                </c:pt>
                <c:pt idx="6612">
                  <c:v>11.361276652860306</c:v>
                </c:pt>
                <c:pt idx="6613">
                  <c:v>11.36140465732916</c:v>
                </c:pt>
                <c:pt idx="6614">
                  <c:v>11.36153264541473</c:v>
                </c:pt>
                <c:pt idx="6615">
                  <c:v>11.361660617121426</c:v>
                </c:pt>
                <c:pt idx="6616">
                  <c:v>11.361788572453559</c:v>
                </c:pt>
                <c:pt idx="6617">
                  <c:v>11.361916511415327</c:v>
                </c:pt>
                <c:pt idx="6618">
                  <c:v>11.362044434010704</c:v>
                </c:pt>
                <c:pt idx="6619">
                  <c:v>11.36217234024387</c:v>
                </c:pt>
                <c:pt idx="6620">
                  <c:v>11.362300230119365</c:v>
                </c:pt>
                <c:pt idx="6621">
                  <c:v>11.362428103640873</c:v>
                </c:pt>
                <c:pt idx="6622">
                  <c:v>11.362555960812974</c:v>
                </c:pt>
                <c:pt idx="6623">
                  <c:v>11.362683801639808</c:v>
                </c:pt>
                <c:pt idx="6624">
                  <c:v>11.362811626125312</c:v>
                </c:pt>
                <c:pt idx="6625">
                  <c:v>11.362939434273837</c:v>
                </c:pt>
                <c:pt idx="6626">
                  <c:v>11.363067226089534</c:v>
                </c:pt>
                <c:pt idx="6627">
                  <c:v>11.363195001576464</c:v>
                </c:pt>
                <c:pt idx="6628">
                  <c:v>11.363322760738999</c:v>
                </c:pt>
                <c:pt idx="6629">
                  <c:v>11.363450503581372</c:v>
                </c:pt>
                <c:pt idx="6630">
                  <c:v>11.363578230107406</c:v>
                </c:pt>
                <c:pt idx="6631">
                  <c:v>11.363705940321379</c:v>
                </c:pt>
                <c:pt idx="6632">
                  <c:v>11.363833634227781</c:v>
                </c:pt>
                <c:pt idx="6633">
                  <c:v>11.36396131183027</c:v>
                </c:pt>
                <c:pt idx="6634">
                  <c:v>11.364088973133402</c:v>
                </c:pt>
                <c:pt idx="6635">
                  <c:v>11.364216618141334</c:v>
                </c:pt>
                <c:pt idx="6636">
                  <c:v>11.364344246857852</c:v>
                </c:pt>
                <c:pt idx="6637">
                  <c:v>11.364471859287526</c:v>
                </c:pt>
                <c:pt idx="6638">
                  <c:v>11.364599455434337</c:v>
                </c:pt>
                <c:pt idx="6639">
                  <c:v>11.364727035302376</c:v>
                </c:pt>
                <c:pt idx="6640">
                  <c:v>11.364854598895826</c:v>
                </c:pt>
                <c:pt idx="6641">
                  <c:v>11.364982146218956</c:v>
                </c:pt>
                <c:pt idx="6642">
                  <c:v>11.365109677275953</c:v>
                </c:pt>
                <c:pt idx="6643">
                  <c:v>11.365237192070676</c:v>
                </c:pt>
                <c:pt idx="6644">
                  <c:v>11.365364690607526</c:v>
                </c:pt>
                <c:pt idx="6645">
                  <c:v>11.365492172890526</c:v>
                </c:pt>
                <c:pt idx="6646">
                  <c:v>11.365619638924054</c:v>
                </c:pt>
                <c:pt idx="6647">
                  <c:v>11.365747088711776</c:v>
                </c:pt>
                <c:pt idx="6648">
                  <c:v>11.365874522258308</c:v>
                </c:pt>
                <c:pt idx="6649">
                  <c:v>11.36600193956753</c:v>
                </c:pt>
                <c:pt idx="6650">
                  <c:v>11.36612934064356</c:v>
                </c:pt>
                <c:pt idx="6651">
                  <c:v>11.366256725490725</c:v>
                </c:pt>
                <c:pt idx="6652">
                  <c:v>11.366384094113076</c:v>
                </c:pt>
                <c:pt idx="6653">
                  <c:v>11.366511446514696</c:v>
                </c:pt>
                <c:pt idx="6654">
                  <c:v>11.366638782699756</c:v>
                </c:pt>
                <c:pt idx="6655">
                  <c:v>11.366766102672386</c:v>
                </c:pt>
                <c:pt idx="6656">
                  <c:v>11.3668934064367</c:v>
                </c:pt>
                <c:pt idx="6657">
                  <c:v>11.367020693996821</c:v>
                </c:pt>
                <c:pt idx="6658">
                  <c:v>11.367147965356887</c:v>
                </c:pt>
                <c:pt idx="6659">
                  <c:v>11.367275220521016</c:v>
                </c:pt>
                <c:pt idx="6660">
                  <c:v>11.367402459493427</c:v>
                </c:pt>
                <c:pt idx="6661">
                  <c:v>11.367529682277954</c:v>
                </c:pt>
                <c:pt idx="6662">
                  <c:v>11.367656888879104</c:v>
                </c:pt>
                <c:pt idx="6663">
                  <c:v>11.36778407930071</c:v>
                </c:pt>
                <c:pt idx="6664">
                  <c:v>11.367911253546804</c:v>
                </c:pt>
                <c:pt idx="6665">
                  <c:v>11.368038411621786</c:v>
                </c:pt>
                <c:pt idx="6666">
                  <c:v>11.368165553529726</c:v>
                </c:pt>
                <c:pt idx="6667">
                  <c:v>11.368292679274532</c:v>
                </c:pt>
                <c:pt idx="6668">
                  <c:v>11.3684197888605</c:v>
                </c:pt>
                <c:pt idx="6669">
                  <c:v>11.368546882291676</c:v>
                </c:pt>
                <c:pt idx="6670">
                  <c:v>11.36867395957216</c:v>
                </c:pt>
                <c:pt idx="6671">
                  <c:v>11.368801020706062</c:v>
                </c:pt>
                <c:pt idx="6672">
                  <c:v>11.368928065697448</c:v>
                </c:pt>
                <c:pt idx="6673">
                  <c:v>11.369055094550527</c:v>
                </c:pt>
                <c:pt idx="6674">
                  <c:v>11.369182107269426</c:v>
                </c:pt>
                <c:pt idx="6675">
                  <c:v>11.369309103857869</c:v>
                </c:pt>
                <c:pt idx="6676">
                  <c:v>11.369436084320519</c:v>
                </c:pt>
                <c:pt idx="6677">
                  <c:v>11.36956304866087</c:v>
                </c:pt>
                <c:pt idx="6678">
                  <c:v>11.36968999688362</c:v>
                </c:pt>
                <c:pt idx="6679">
                  <c:v>11.369816928992375</c:v>
                </c:pt>
                <c:pt idx="6680">
                  <c:v>11.36994384499137</c:v>
                </c:pt>
                <c:pt idx="6681">
                  <c:v>11.370070744884821</c:v>
                </c:pt>
                <c:pt idx="6682">
                  <c:v>11.370197628676754</c:v>
                </c:pt>
                <c:pt idx="6683">
                  <c:v>11.370324496371206</c:v>
                </c:pt>
                <c:pt idx="6684">
                  <c:v>11.370451347972304</c:v>
                </c:pt>
                <c:pt idx="6685">
                  <c:v>11.370578183484108</c:v>
                </c:pt>
                <c:pt idx="6686">
                  <c:v>11.370705002910709</c:v>
                </c:pt>
                <c:pt idx="6687">
                  <c:v>11.370831806256184</c:v>
                </c:pt>
                <c:pt idx="6688">
                  <c:v>11.370958593524676</c:v>
                </c:pt>
                <c:pt idx="6689">
                  <c:v>11.371085364720054</c:v>
                </c:pt>
                <c:pt idx="6690">
                  <c:v>11.371212119846676</c:v>
                </c:pt>
                <c:pt idx="6691">
                  <c:v>11.371338858908432</c:v>
                </c:pt>
                <c:pt idx="6692">
                  <c:v>11.371465581909376</c:v>
                </c:pt>
                <c:pt idx="6693">
                  <c:v>11.371592288853584</c:v>
                </c:pt>
                <c:pt idx="6694">
                  <c:v>11.371718979745276</c:v>
                </c:pt>
                <c:pt idx="6695">
                  <c:v>11.371845654588466</c:v>
                </c:pt>
                <c:pt idx="6696">
                  <c:v>11.371972313387024</c:v>
                </c:pt>
                <c:pt idx="6697">
                  <c:v>11.372098956145368</c:v>
                </c:pt>
                <c:pt idx="6698">
                  <c:v>11.372225582867102</c:v>
                </c:pt>
                <c:pt idx="6699">
                  <c:v>11.37235219355667</c:v>
                </c:pt>
                <c:pt idx="6700">
                  <c:v>11.372478788217984</c:v>
                </c:pt>
                <c:pt idx="6701">
                  <c:v>11.372605366855154</c:v>
                </c:pt>
                <c:pt idx="6702">
                  <c:v>11.372731929472156</c:v>
                </c:pt>
                <c:pt idx="6703">
                  <c:v>11.372858476073112</c:v>
                </c:pt>
                <c:pt idx="6704">
                  <c:v>11.372985006662148</c:v>
                </c:pt>
                <c:pt idx="6705">
                  <c:v>11.373111521243024</c:v>
                </c:pt>
                <c:pt idx="6706">
                  <c:v>11.373238019820173</c:v>
                </c:pt>
                <c:pt idx="6707">
                  <c:v>11.373364502397276</c:v>
                </c:pt>
                <c:pt idx="6708">
                  <c:v>11.373490968978755</c:v>
                </c:pt>
                <c:pt idx="6709">
                  <c:v>11.373617419568392</c:v>
                </c:pt>
                <c:pt idx="6710">
                  <c:v>11.373743854170122</c:v>
                </c:pt>
                <c:pt idx="6711">
                  <c:v>11.373870272788409</c:v>
                </c:pt>
                <c:pt idx="6712">
                  <c:v>11.373996675426984</c:v>
                </c:pt>
                <c:pt idx="6713">
                  <c:v>11.374123062089769</c:v>
                </c:pt>
                <c:pt idx="6714">
                  <c:v>11.374249432781127</c:v>
                </c:pt>
                <c:pt idx="6715">
                  <c:v>11.374375787504951</c:v>
                </c:pt>
                <c:pt idx="6716">
                  <c:v>11.374502126265376</c:v>
                </c:pt>
                <c:pt idx="6717">
                  <c:v>11.374628449066137</c:v>
                </c:pt>
                <c:pt idx="6718">
                  <c:v>11.374754755911562</c:v>
                </c:pt>
                <c:pt idx="6719">
                  <c:v>11.374881046805582</c:v>
                </c:pt>
                <c:pt idx="6720">
                  <c:v>11.375007321752276</c:v>
                </c:pt>
                <c:pt idx="6721">
                  <c:v>11.375133580755522</c:v>
                </c:pt>
                <c:pt idx="6722">
                  <c:v>11.375259823819524</c:v>
                </c:pt>
                <c:pt idx="6723">
                  <c:v>11.375386050948354</c:v>
                </c:pt>
                <c:pt idx="6724">
                  <c:v>11.375512262145699</c:v>
                </c:pt>
                <c:pt idx="6725">
                  <c:v>11.375638457415798</c:v>
                </c:pt>
                <c:pt idx="6726">
                  <c:v>11.375764636762764</c:v>
                </c:pt>
                <c:pt idx="6727">
                  <c:v>11.375890800190374</c:v>
                </c:pt>
                <c:pt idx="6728">
                  <c:v>11.376016947702826</c:v>
                </c:pt>
                <c:pt idx="6729">
                  <c:v>11.376143079304159</c:v>
                </c:pt>
                <c:pt idx="6730">
                  <c:v>11.37626919499818</c:v>
                </c:pt>
                <c:pt idx="6731">
                  <c:v>11.376395294789253</c:v>
                </c:pt>
                <c:pt idx="6732">
                  <c:v>11.376521378681026</c:v>
                </c:pt>
                <c:pt idx="6733">
                  <c:v>11.376647446677676</c:v>
                </c:pt>
                <c:pt idx="6734">
                  <c:v>11.376773498783123</c:v>
                </c:pt>
                <c:pt idx="6735">
                  <c:v>11.376899535001648</c:v>
                </c:pt>
                <c:pt idx="6736">
                  <c:v>11.377025555336784</c:v>
                </c:pt>
                <c:pt idx="6737">
                  <c:v>11.377151559792926</c:v>
                </c:pt>
                <c:pt idx="6738">
                  <c:v>11.37727754837395</c:v>
                </c:pt>
                <c:pt idx="6739">
                  <c:v>11.377403521083854</c:v>
                </c:pt>
                <c:pt idx="6740">
                  <c:v>11.377529477926716</c:v>
                </c:pt>
                <c:pt idx="6741">
                  <c:v>11.377655418906375</c:v>
                </c:pt>
                <c:pt idx="6742">
                  <c:v>11.37778134402677</c:v>
                </c:pt>
                <c:pt idx="6743">
                  <c:v>11.37790725329215</c:v>
                </c:pt>
                <c:pt idx="6744">
                  <c:v>11.378033146706366</c:v>
                </c:pt>
                <c:pt idx="6745">
                  <c:v>11.378159024273431</c:v>
                </c:pt>
                <c:pt idx="6746">
                  <c:v>11.378284885997354</c:v>
                </c:pt>
                <c:pt idx="6747">
                  <c:v>11.378410731882052</c:v>
                </c:pt>
                <c:pt idx="6748">
                  <c:v>11.378536561931577</c:v>
                </c:pt>
                <c:pt idx="6749">
                  <c:v>11.378662376150002</c:v>
                </c:pt>
                <c:pt idx="6750">
                  <c:v>11.378788174540984</c:v>
                </c:pt>
                <c:pt idx="6751">
                  <c:v>11.378913957108828</c:v>
                </c:pt>
                <c:pt idx="6752">
                  <c:v>11.379039723857424</c:v>
                </c:pt>
                <c:pt idx="6753">
                  <c:v>11.379165474790705</c:v>
                </c:pt>
                <c:pt idx="6754">
                  <c:v>11.379291209912704</c:v>
                </c:pt>
                <c:pt idx="6755">
                  <c:v>11.379416929227503</c:v>
                </c:pt>
                <c:pt idx="6756">
                  <c:v>11.379542632738781</c:v>
                </c:pt>
                <c:pt idx="6757">
                  <c:v>11.379668320450541</c:v>
                </c:pt>
                <c:pt idx="6758">
                  <c:v>11.379793992367128</c:v>
                </c:pt>
                <c:pt idx="6759">
                  <c:v>11.379919648492077</c:v>
                </c:pt>
                <c:pt idx="6760">
                  <c:v>11.380045288829759</c:v>
                </c:pt>
                <c:pt idx="6761">
                  <c:v>11.380170913383704</c:v>
                </c:pt>
                <c:pt idx="6762">
                  <c:v>11.380296522158316</c:v>
                </c:pt>
                <c:pt idx="6763">
                  <c:v>11.380422115157154</c:v>
                </c:pt>
                <c:pt idx="6764">
                  <c:v>11.380547692384534</c:v>
                </c:pt>
                <c:pt idx="6765">
                  <c:v>11.380673253844106</c:v>
                </c:pt>
                <c:pt idx="6766">
                  <c:v>11.380798799540036</c:v>
                </c:pt>
                <c:pt idx="6767">
                  <c:v>11.380924329476256</c:v>
                </c:pt>
                <c:pt idx="6768">
                  <c:v>11.381049843656672</c:v>
                </c:pt>
                <c:pt idx="6769">
                  <c:v>11.381175342085228</c:v>
                </c:pt>
                <c:pt idx="6770">
                  <c:v>11.381300824765956</c:v>
                </c:pt>
                <c:pt idx="6771">
                  <c:v>11.381426291702811</c:v>
                </c:pt>
                <c:pt idx="6772">
                  <c:v>11.381551742899498</c:v>
                </c:pt>
                <c:pt idx="6773">
                  <c:v>11.381677178360274</c:v>
                </c:pt>
                <c:pt idx="6774">
                  <c:v>11.381802598089088</c:v>
                </c:pt>
                <c:pt idx="6775">
                  <c:v>11.381928002089515</c:v>
                </c:pt>
                <c:pt idx="6776">
                  <c:v>11.382053390365874</c:v>
                </c:pt>
                <c:pt idx="6777">
                  <c:v>11.382178762921987</c:v>
                </c:pt>
                <c:pt idx="6778">
                  <c:v>11.382304119761876</c:v>
                </c:pt>
                <c:pt idx="6779">
                  <c:v>11.382429460889332</c:v>
                </c:pt>
                <c:pt idx="6780">
                  <c:v>11.382554786308372</c:v>
                </c:pt>
                <c:pt idx="6781">
                  <c:v>11.382680096022879</c:v>
                </c:pt>
                <c:pt idx="6782">
                  <c:v>11.382805390036706</c:v>
                </c:pt>
                <c:pt idx="6783">
                  <c:v>11.382930668354074</c:v>
                </c:pt>
                <c:pt idx="6784">
                  <c:v>11.383055930978704</c:v>
                </c:pt>
                <c:pt idx="6785">
                  <c:v>11.383181177914569</c:v>
                </c:pt>
                <c:pt idx="6786">
                  <c:v>11.383306409165712</c:v>
                </c:pt>
                <c:pt idx="6787">
                  <c:v>11.383431624735772</c:v>
                </c:pt>
                <c:pt idx="6788">
                  <c:v>11.383556824629121</c:v>
                </c:pt>
                <c:pt idx="6789">
                  <c:v>11.383682008849213</c:v>
                </c:pt>
                <c:pt idx="6790">
                  <c:v>11.383807177400072</c:v>
                </c:pt>
                <c:pt idx="6791">
                  <c:v>11.383932330285976</c:v>
                </c:pt>
                <c:pt idx="6792">
                  <c:v>11.384057467510363</c:v>
                </c:pt>
                <c:pt idx="6793">
                  <c:v>11.384182589077502</c:v>
                </c:pt>
                <c:pt idx="6794">
                  <c:v>11.384307694991195</c:v>
                </c:pt>
                <c:pt idx="6795">
                  <c:v>11.384432785255356</c:v>
                </c:pt>
                <c:pt idx="6796">
                  <c:v>11.384557859874024</c:v>
                </c:pt>
                <c:pt idx="6797">
                  <c:v>11.384682918850826</c:v>
                </c:pt>
                <c:pt idx="6798">
                  <c:v>11.384807962189786</c:v>
                </c:pt>
                <c:pt idx="6799">
                  <c:v>11.384932989894956</c:v>
                </c:pt>
                <c:pt idx="6800">
                  <c:v>11.385058001970144</c:v>
                </c:pt>
                <c:pt idx="6801">
                  <c:v>11.385182998419412</c:v>
                </c:pt>
                <c:pt idx="6802">
                  <c:v>11.385307979246376</c:v>
                </c:pt>
                <c:pt idx="6803">
                  <c:v>11.385432944455085</c:v>
                </c:pt>
                <c:pt idx="6804">
                  <c:v>11.385557894049496</c:v>
                </c:pt>
                <c:pt idx="6805">
                  <c:v>11.385682828033378</c:v>
                </c:pt>
                <c:pt idx="6806">
                  <c:v>11.385807746410581</c:v>
                </c:pt>
                <c:pt idx="6807">
                  <c:v>11.385932649185435</c:v>
                </c:pt>
                <c:pt idx="6808">
                  <c:v>11.386057536361385</c:v>
                </c:pt>
                <c:pt idx="6809">
                  <c:v>11.386182407942423</c:v>
                </c:pt>
                <c:pt idx="6810">
                  <c:v>11.386307263932462</c:v>
                </c:pt>
                <c:pt idx="6811">
                  <c:v>11.386432104335524</c:v>
                </c:pt>
                <c:pt idx="6812">
                  <c:v>11.386556929155489</c:v>
                </c:pt>
                <c:pt idx="6813">
                  <c:v>11.386681738396026</c:v>
                </c:pt>
                <c:pt idx="6814">
                  <c:v>11.386806532061311</c:v>
                </c:pt>
                <c:pt idx="6815">
                  <c:v>11.386931310154825</c:v>
                </c:pt>
                <c:pt idx="6816">
                  <c:v>11.38705607268087</c:v>
                </c:pt>
                <c:pt idx="6817">
                  <c:v>11.3871808196433</c:v>
                </c:pt>
                <c:pt idx="6818">
                  <c:v>11.387305551045577</c:v>
                </c:pt>
                <c:pt idx="6819">
                  <c:v>11.387430266892112</c:v>
                </c:pt>
                <c:pt idx="6820">
                  <c:v>11.387554967186457</c:v>
                </c:pt>
                <c:pt idx="6821">
                  <c:v>11.387679651932478</c:v>
                </c:pt>
                <c:pt idx="6822">
                  <c:v>11.387804321134254</c:v>
                </c:pt>
                <c:pt idx="6823">
                  <c:v>11.387928974795543</c:v>
                </c:pt>
                <c:pt idx="6824">
                  <c:v>11.388053612920254</c:v>
                </c:pt>
                <c:pt idx="6825">
                  <c:v>11.388178235512212</c:v>
                </c:pt>
                <c:pt idx="6826">
                  <c:v>11.388302842575328</c:v>
                </c:pt>
                <c:pt idx="6827">
                  <c:v>11.388427434113458</c:v>
                </c:pt>
                <c:pt idx="6828">
                  <c:v>11.388552010130471</c:v>
                </c:pt>
                <c:pt idx="6829">
                  <c:v>11.388676570630254</c:v>
                </c:pt>
                <c:pt idx="6830">
                  <c:v>11.388801115616609</c:v>
                </c:pt>
                <c:pt idx="6831">
                  <c:v>11.388925645093448</c:v>
                </c:pt>
                <c:pt idx="6832">
                  <c:v>11.389050159064759</c:v>
                </c:pt>
                <c:pt idx="6833">
                  <c:v>11.389174657534054</c:v>
                </c:pt>
                <c:pt idx="6834">
                  <c:v>11.389299140505509</c:v>
                </c:pt>
                <c:pt idx="6835">
                  <c:v>11.389423607982884</c:v>
                </c:pt>
                <c:pt idx="6836">
                  <c:v>11.389548059970076</c:v>
                </c:pt>
                <c:pt idx="6837">
                  <c:v>11.389672496470814</c:v>
                </c:pt>
                <c:pt idx="6838">
                  <c:v>11.389796917489271</c:v>
                </c:pt>
                <c:pt idx="6839">
                  <c:v>11.389921323028677</c:v>
                </c:pt>
                <c:pt idx="6840">
                  <c:v>11.390045713093464</c:v>
                </c:pt>
                <c:pt idx="6841">
                  <c:v>11.390170087687286</c:v>
                </c:pt>
                <c:pt idx="6842">
                  <c:v>11.390294446813996</c:v>
                </c:pt>
                <c:pt idx="6843">
                  <c:v>11.390418790477431</c:v>
                </c:pt>
                <c:pt idx="6844">
                  <c:v>11.390543118681476</c:v>
                </c:pt>
                <c:pt idx="6845">
                  <c:v>11.390667431429877</c:v>
                </c:pt>
                <c:pt idx="6846">
                  <c:v>11.390791728726571</c:v>
                </c:pt>
                <c:pt idx="6847">
                  <c:v>11.390916010575372</c:v>
                </c:pt>
                <c:pt idx="6848">
                  <c:v>11.391040276980124</c:v>
                </c:pt>
                <c:pt idx="6849">
                  <c:v>11.391164527944674</c:v>
                </c:pt>
                <c:pt idx="6850">
                  <c:v>11.391288763472748</c:v>
                </c:pt>
                <c:pt idx="6851">
                  <c:v>11.391412983568356</c:v>
                </c:pt>
                <c:pt idx="6852">
                  <c:v>11.391537188235224</c:v>
                </c:pt>
                <c:pt idx="6853">
                  <c:v>11.39166137747719</c:v>
                </c:pt>
                <c:pt idx="6854">
                  <c:v>11.391785551298122</c:v>
                </c:pt>
                <c:pt idx="6855">
                  <c:v>11.39190970970183</c:v>
                </c:pt>
                <c:pt idx="6856">
                  <c:v>11.392033852692174</c:v>
                </c:pt>
                <c:pt idx="6857">
                  <c:v>11.392157980272883</c:v>
                </c:pt>
                <c:pt idx="6858">
                  <c:v>11.392282092448019</c:v>
                </c:pt>
                <c:pt idx="6859">
                  <c:v>11.392406189221088</c:v>
                </c:pt>
                <c:pt idx="6860">
                  <c:v>11.392530270596096</c:v>
                </c:pt>
                <c:pt idx="6861">
                  <c:v>11.392654336576781</c:v>
                </c:pt>
                <c:pt idx="6862">
                  <c:v>11.392778387166894</c:v>
                </c:pt>
                <c:pt idx="6863">
                  <c:v>11.392902422370499</c:v>
                </c:pt>
                <c:pt idx="6864">
                  <c:v>11.39302644219128</c:v>
                </c:pt>
                <c:pt idx="6865">
                  <c:v>11.393150446633053</c:v>
                </c:pt>
                <c:pt idx="6866">
                  <c:v>11.393274435699629</c:v>
                </c:pt>
                <c:pt idx="6867">
                  <c:v>11.393398409394818</c:v>
                </c:pt>
                <c:pt idx="6868">
                  <c:v>11.393522367722452</c:v>
                </c:pt>
                <c:pt idx="6869">
                  <c:v>11.393646310686467</c:v>
                </c:pt>
                <c:pt idx="6870">
                  <c:v>11.393770238290276</c:v>
                </c:pt>
                <c:pt idx="6871">
                  <c:v>11.393894150537974</c:v>
                </c:pt>
                <c:pt idx="6872">
                  <c:v>11.394018047433383</c:v>
                </c:pt>
                <c:pt idx="6873">
                  <c:v>11.394141928980266</c:v>
                </c:pt>
                <c:pt idx="6874">
                  <c:v>11.394265795182401</c:v>
                </c:pt>
                <c:pt idx="6875">
                  <c:v>11.394389646043606</c:v>
                </c:pt>
                <c:pt idx="6876">
                  <c:v>11.394513481567671</c:v>
                </c:pt>
                <c:pt idx="6877">
                  <c:v>11.394637301758404</c:v>
                </c:pt>
                <c:pt idx="6878">
                  <c:v>11.394761106619548</c:v>
                </c:pt>
                <c:pt idx="6879">
                  <c:v>11.394884896155117</c:v>
                </c:pt>
                <c:pt idx="6880">
                  <c:v>11.39500867036852</c:v>
                </c:pt>
                <c:pt idx="6881">
                  <c:v>11.395132429263874</c:v>
                </c:pt>
                <c:pt idx="6882">
                  <c:v>11.395256172844826</c:v>
                </c:pt>
                <c:pt idx="6883">
                  <c:v>11.395379901115183</c:v>
                </c:pt>
                <c:pt idx="6884">
                  <c:v>11.395503614078864</c:v>
                </c:pt>
                <c:pt idx="6885">
                  <c:v>11.395627311739426</c:v>
                </c:pt>
                <c:pt idx="6886">
                  <c:v>11.395750994100776</c:v>
                </c:pt>
                <c:pt idx="6887">
                  <c:v>11.395874661166674</c:v>
                </c:pt>
                <c:pt idx="6888">
                  <c:v>11.395998312941026</c:v>
                </c:pt>
                <c:pt idx="6889">
                  <c:v>11.396121949427346</c:v>
                </c:pt>
                <c:pt idx="6890">
                  <c:v>11.396245570629768</c:v>
                </c:pt>
                <c:pt idx="6891">
                  <c:v>11.396369176551667</c:v>
                </c:pt>
                <c:pt idx="6892">
                  <c:v>11.396492767197136</c:v>
                </c:pt>
                <c:pt idx="6893">
                  <c:v>11.396616342569876</c:v>
                </c:pt>
                <c:pt idx="6894">
                  <c:v>11.39673990267357</c:v>
                </c:pt>
                <c:pt idx="6895">
                  <c:v>11.396863447512068</c:v>
                </c:pt>
                <c:pt idx="6896">
                  <c:v>11.396986977089316</c:v>
                </c:pt>
                <c:pt idx="6897">
                  <c:v>11.397110491408544</c:v>
                </c:pt>
                <c:pt idx="6898">
                  <c:v>11.397233990474037</c:v>
                </c:pt>
                <c:pt idx="6899">
                  <c:v>11.3973574742894</c:v>
                </c:pt>
                <c:pt idx="6900">
                  <c:v>11.397480942858406</c:v>
                </c:pt>
                <c:pt idx="6901">
                  <c:v>11.397604396184855</c:v>
                </c:pt>
                <c:pt idx="6902">
                  <c:v>11.397727834272304</c:v>
                </c:pt>
                <c:pt idx="6903">
                  <c:v>11.397851257124772</c:v>
                </c:pt>
                <c:pt idx="6904">
                  <c:v>11.397974664745902</c:v>
                </c:pt>
                <c:pt idx="6905">
                  <c:v>11.398098057139478</c:v>
                </c:pt>
                <c:pt idx="6906">
                  <c:v>11.398221434309249</c:v>
                </c:pt>
                <c:pt idx="6907">
                  <c:v>11.398344796258973</c:v>
                </c:pt>
                <c:pt idx="6908">
                  <c:v>11.398468142992398</c:v>
                </c:pt>
                <c:pt idx="6909">
                  <c:v>11.398591474513294</c:v>
                </c:pt>
                <c:pt idx="6910">
                  <c:v>11.398714790825396</c:v>
                </c:pt>
                <c:pt idx="6911">
                  <c:v>11.398838091932458</c:v>
                </c:pt>
                <c:pt idx="6912">
                  <c:v>11.398961377838235</c:v>
                </c:pt>
                <c:pt idx="6913">
                  <c:v>11.399084648546568</c:v>
                </c:pt>
                <c:pt idx="6914">
                  <c:v>11.399207904060924</c:v>
                </c:pt>
                <c:pt idx="6915">
                  <c:v>11.3993311443853</c:v>
                </c:pt>
                <c:pt idx="6916">
                  <c:v>11.399454369523502</c:v>
                </c:pt>
                <c:pt idx="6917">
                  <c:v>11.399577579479029</c:v>
                </c:pt>
                <c:pt idx="6918">
                  <c:v>11.399700774255599</c:v>
                </c:pt>
                <c:pt idx="6919">
                  <c:v>11.39982395385722</c:v>
                </c:pt>
                <c:pt idx="6920">
                  <c:v>11.399947118287526</c:v>
                </c:pt>
                <c:pt idx="6921">
                  <c:v>11.400070267550142</c:v>
                </c:pt>
                <c:pt idx="6922">
                  <c:v>11.400193401648927</c:v>
                </c:pt>
                <c:pt idx="6923">
                  <c:v>11.400316520587575</c:v>
                </c:pt>
                <c:pt idx="6924">
                  <c:v>11.400439624369938</c:v>
                </c:pt>
                <c:pt idx="6925">
                  <c:v>11.400562712999379</c:v>
                </c:pt>
                <c:pt idx="6926">
                  <c:v>11.40068578648</c:v>
                </c:pt>
                <c:pt idx="6927">
                  <c:v>11.400808844815394</c:v>
                </c:pt>
                <c:pt idx="6928">
                  <c:v>11.400931888009326</c:v>
                </c:pt>
                <c:pt idx="6929">
                  <c:v>11.401054916065474</c:v>
                </c:pt>
                <c:pt idx="6930">
                  <c:v>11.401177928987551</c:v>
                </c:pt>
                <c:pt idx="6931">
                  <c:v>11.401300926779337</c:v>
                </c:pt>
                <c:pt idx="6932">
                  <c:v>11.401423909444523</c:v>
                </c:pt>
                <c:pt idx="6933">
                  <c:v>11.401546876986998</c:v>
                </c:pt>
                <c:pt idx="6934">
                  <c:v>11.401669829410002</c:v>
                </c:pt>
                <c:pt idx="6935">
                  <c:v>11.401792766717712</c:v>
                </c:pt>
                <c:pt idx="6936">
                  <c:v>11.401915688913698</c:v>
                </c:pt>
                <c:pt idx="6937">
                  <c:v>11.402038596001795</c:v>
                </c:pt>
                <c:pt idx="6938">
                  <c:v>11.402161487985373</c:v>
                </c:pt>
                <c:pt idx="6939">
                  <c:v>11.402284364868526</c:v>
                </c:pt>
                <c:pt idx="6940">
                  <c:v>11.402407226654809</c:v>
                </c:pt>
                <c:pt idx="6941">
                  <c:v>11.402530073347915</c:v>
                </c:pt>
                <c:pt idx="6942">
                  <c:v>11.402652904951402</c:v>
                </c:pt>
                <c:pt idx="6943">
                  <c:v>11.402775721469252</c:v>
                </c:pt>
                <c:pt idx="6944">
                  <c:v>11.402898522905074</c:v>
                </c:pt>
                <c:pt idx="6945">
                  <c:v>11.403021309262519</c:v>
                </c:pt>
                <c:pt idx="6946">
                  <c:v>11.403144080545372</c:v>
                </c:pt>
                <c:pt idx="6947">
                  <c:v>11.403266836757364</c:v>
                </c:pt>
                <c:pt idx="6948">
                  <c:v>11.403389577902045</c:v>
                </c:pt>
                <c:pt idx="6949">
                  <c:v>11.403512303983074</c:v>
                </c:pt>
                <c:pt idx="6950">
                  <c:v>11.403635015004452</c:v>
                </c:pt>
                <c:pt idx="6951">
                  <c:v>11.403757710969456</c:v>
                </c:pt>
                <c:pt idx="6952">
                  <c:v>11.403880391882124</c:v>
                </c:pt>
                <c:pt idx="6953">
                  <c:v>11.404003057746054</c:v>
                </c:pt>
                <c:pt idx="6954">
                  <c:v>11.404125708564868</c:v>
                </c:pt>
                <c:pt idx="6955">
                  <c:v>11.404248344342358</c:v>
                </c:pt>
                <c:pt idx="6956">
                  <c:v>11.404370965082098</c:v>
                </c:pt>
                <c:pt idx="6957">
                  <c:v>11.404493570788031</c:v>
                </c:pt>
                <c:pt idx="6958">
                  <c:v>11.404616161463377</c:v>
                </c:pt>
                <c:pt idx="6959">
                  <c:v>11.404738737112206</c:v>
                </c:pt>
                <c:pt idx="6960">
                  <c:v>11.404861297738087</c:v>
                </c:pt>
                <c:pt idx="6961">
                  <c:v>11.404983843344702</c:v>
                </c:pt>
                <c:pt idx="6962">
                  <c:v>11.405106373935821</c:v>
                </c:pt>
                <c:pt idx="6963">
                  <c:v>11.405228889514849</c:v>
                </c:pt>
                <c:pt idx="6964">
                  <c:v>11.40535139008575</c:v>
                </c:pt>
                <c:pt idx="6965">
                  <c:v>11.405473875652104</c:v>
                </c:pt>
                <c:pt idx="6966">
                  <c:v>11.405596346217576</c:v>
                </c:pt>
                <c:pt idx="6967">
                  <c:v>11.40571880178582</c:v>
                </c:pt>
                <c:pt idx="6968">
                  <c:v>11.405841242360554</c:v>
                </c:pt>
                <c:pt idx="6969">
                  <c:v>11.405963667945429</c:v>
                </c:pt>
                <c:pt idx="6970">
                  <c:v>11.406086078544266</c:v>
                </c:pt>
                <c:pt idx="6971">
                  <c:v>11.406208474160278</c:v>
                </c:pt>
                <c:pt idx="6972">
                  <c:v>11.406330854797682</c:v>
                </c:pt>
                <c:pt idx="6973">
                  <c:v>11.406453220459722</c:v>
                </c:pt>
                <c:pt idx="6974">
                  <c:v>11.40657557115032</c:v>
                </c:pt>
                <c:pt idx="6975">
                  <c:v>11.406697906873054</c:v>
                </c:pt>
                <c:pt idx="6976">
                  <c:v>11.406820227631592</c:v>
                </c:pt>
                <c:pt idx="6977">
                  <c:v>11.406942533429746</c:v>
                </c:pt>
                <c:pt idx="6978">
                  <c:v>11.407064824270719</c:v>
                </c:pt>
                <c:pt idx="6979">
                  <c:v>11.407187100158623</c:v>
                </c:pt>
                <c:pt idx="6980">
                  <c:v>11.407309361096962</c:v>
                </c:pt>
                <c:pt idx="6981">
                  <c:v>11.407431607089476</c:v>
                </c:pt>
                <c:pt idx="6982">
                  <c:v>11.40755383813957</c:v>
                </c:pt>
                <c:pt idx="6983">
                  <c:v>11.40767605425113</c:v>
                </c:pt>
                <c:pt idx="6984">
                  <c:v>11.407798255427776</c:v>
                </c:pt>
                <c:pt idx="6985">
                  <c:v>11.407920441672998</c:v>
                </c:pt>
                <c:pt idx="6986">
                  <c:v>11.40804261299072</c:v>
                </c:pt>
                <c:pt idx="6987">
                  <c:v>11.408164769384369</c:v>
                </c:pt>
                <c:pt idx="6988">
                  <c:v>11.408286910857672</c:v>
                </c:pt>
                <c:pt idx="6989">
                  <c:v>11.408409037414328</c:v>
                </c:pt>
                <c:pt idx="6990">
                  <c:v>11.408531149057728</c:v>
                </c:pt>
                <c:pt idx="6991">
                  <c:v>11.408653245791792</c:v>
                </c:pt>
                <c:pt idx="6992">
                  <c:v>11.408775327620063</c:v>
                </c:pt>
                <c:pt idx="6993">
                  <c:v>11.40889739454618</c:v>
                </c:pt>
                <c:pt idx="6994">
                  <c:v>11.409019446573783</c:v>
                </c:pt>
                <c:pt idx="6995">
                  <c:v>11.409141483706501</c:v>
                </c:pt>
                <c:pt idx="6996">
                  <c:v>11.409263505948006</c:v>
                </c:pt>
                <c:pt idx="6997">
                  <c:v>11.409385513301856</c:v>
                </c:pt>
                <c:pt idx="6998">
                  <c:v>11.409507505771774</c:v>
                </c:pt>
                <c:pt idx="6999">
                  <c:v>11.409629483361282</c:v>
                </c:pt>
                <c:pt idx="7000">
                  <c:v>11.409751446074099</c:v>
                </c:pt>
                <c:pt idx="7001">
                  <c:v>11.409873393913838</c:v>
                </c:pt>
                <c:pt idx="7002">
                  <c:v>11.40999532688412</c:v>
                </c:pt>
                <c:pt idx="7003">
                  <c:v>11.410117244988546</c:v>
                </c:pt>
                <c:pt idx="7004">
                  <c:v>11.410239148230769</c:v>
                </c:pt>
                <c:pt idx="7005">
                  <c:v>11.410361036614399</c:v>
                </c:pt>
                <c:pt idx="7006">
                  <c:v>11.410482910143175</c:v>
                </c:pt>
                <c:pt idx="7007">
                  <c:v>11.4106047688204</c:v>
                </c:pt>
                <c:pt idx="7008">
                  <c:v>11.410726612650002</c:v>
                </c:pt>
                <c:pt idx="7009">
                  <c:v>11.410848441635448</c:v>
                </c:pt>
                <c:pt idx="7010">
                  <c:v>11.41097025578045</c:v>
                </c:pt>
                <c:pt idx="7011">
                  <c:v>11.41109205508857</c:v>
                </c:pt>
                <c:pt idx="7012">
                  <c:v>11.411213839563404</c:v>
                </c:pt>
                <c:pt idx="7013">
                  <c:v>11.411335609208596</c:v>
                </c:pt>
                <c:pt idx="7014">
                  <c:v>11.411457364027752</c:v>
                </c:pt>
                <c:pt idx="7015">
                  <c:v>11.411579104024465</c:v>
                </c:pt>
                <c:pt idx="7016">
                  <c:v>11.41170082920237</c:v>
                </c:pt>
                <c:pt idx="7017">
                  <c:v>11.411822539565074</c:v>
                </c:pt>
                <c:pt idx="7018">
                  <c:v>11.41194423511612</c:v>
                </c:pt>
                <c:pt idx="7019">
                  <c:v>11.412065915859182</c:v>
                </c:pt>
                <c:pt idx="7020">
                  <c:v>11.41218758179785</c:v>
                </c:pt>
                <c:pt idx="7021">
                  <c:v>11.412309232935726</c:v>
                </c:pt>
                <c:pt idx="7022">
                  <c:v>11.412430869276491</c:v>
                </c:pt>
                <c:pt idx="7023">
                  <c:v>11.412552490823456</c:v>
                </c:pt>
                <c:pt idx="7024">
                  <c:v>11.412674097580506</c:v>
                </c:pt>
                <c:pt idx="7025">
                  <c:v>11.412795689551164</c:v>
                </c:pt>
                <c:pt idx="7026">
                  <c:v>11.41291726673902</c:v>
                </c:pt>
                <c:pt idx="7027">
                  <c:v>11.413038829147741</c:v>
                </c:pt>
                <c:pt idx="7028">
                  <c:v>11.413160376780652</c:v>
                </c:pt>
                <c:pt idx="7029">
                  <c:v>11.413281909641634</c:v>
                </c:pt>
                <c:pt idx="7030">
                  <c:v>11.413403427734167</c:v>
                </c:pt>
                <c:pt idx="7031">
                  <c:v>11.413524931061852</c:v>
                </c:pt>
                <c:pt idx="7032">
                  <c:v>11.413646419628428</c:v>
                </c:pt>
                <c:pt idx="7033">
                  <c:v>11.41376789343702</c:v>
                </c:pt>
                <c:pt idx="7034">
                  <c:v>11.413889352491656</c:v>
                </c:pt>
                <c:pt idx="7035">
                  <c:v>11.414010796795791</c:v>
                </c:pt>
                <c:pt idx="7036">
                  <c:v>11.414132226353004</c:v>
                </c:pt>
                <c:pt idx="7037">
                  <c:v>11.414253641166848</c:v>
                </c:pt>
                <c:pt idx="7038">
                  <c:v>11.414375041240948</c:v>
                </c:pt>
                <c:pt idx="7039">
                  <c:v>11.414496426578856</c:v>
                </c:pt>
                <c:pt idx="7040">
                  <c:v>11.414617797184146</c:v>
                </c:pt>
                <c:pt idx="7041">
                  <c:v>11.414739153060404</c:v>
                </c:pt>
                <c:pt idx="7042">
                  <c:v>11.414860494211148</c:v>
                </c:pt>
                <c:pt idx="7043">
                  <c:v>11.414981820640103</c:v>
                </c:pt>
                <c:pt idx="7044">
                  <c:v>11.415103132350692</c:v>
                </c:pt>
                <c:pt idx="7045">
                  <c:v>11.415224429346534</c:v>
                </c:pt>
                <c:pt idx="7046">
                  <c:v>11.415345711631199</c:v>
                </c:pt>
                <c:pt idx="7047">
                  <c:v>11.415466979208437</c:v>
                </c:pt>
                <c:pt idx="7048">
                  <c:v>11.415588232081411</c:v>
                </c:pt>
                <c:pt idx="7049">
                  <c:v>11.415709470253809</c:v>
                </c:pt>
                <c:pt idx="7050">
                  <c:v>11.415830693729538</c:v>
                </c:pt>
                <c:pt idx="7051">
                  <c:v>11.41595190251171</c:v>
                </c:pt>
                <c:pt idx="7052">
                  <c:v>11.416073096604197</c:v>
                </c:pt>
                <c:pt idx="7053">
                  <c:v>11.416194276010456</c:v>
                </c:pt>
                <c:pt idx="7054">
                  <c:v>11.416315440733998</c:v>
                </c:pt>
                <c:pt idx="7055">
                  <c:v>11.416436590778661</c:v>
                </c:pt>
                <c:pt idx="7056">
                  <c:v>11.416557726147452</c:v>
                </c:pt>
                <c:pt idx="7057">
                  <c:v>11.41667884684437</c:v>
                </c:pt>
                <c:pt idx="7058">
                  <c:v>11.41679995287285</c:v>
                </c:pt>
                <c:pt idx="7059">
                  <c:v>11.416921044236418</c:v>
                </c:pt>
                <c:pt idx="7060">
                  <c:v>11.417042120938666</c:v>
                </c:pt>
                <c:pt idx="7061">
                  <c:v>11.417163182983098</c:v>
                </c:pt>
                <c:pt idx="7062">
                  <c:v>11.417284230373324</c:v>
                </c:pt>
                <c:pt idx="7063">
                  <c:v>11.417405263112816</c:v>
                </c:pt>
                <c:pt idx="7064">
                  <c:v>11.41752628120517</c:v>
                </c:pt>
                <c:pt idx="7065">
                  <c:v>11.417647284653922</c:v>
                </c:pt>
                <c:pt idx="7066">
                  <c:v>11.417768273462597</c:v>
                </c:pt>
                <c:pt idx="7067">
                  <c:v>11.41788924763477</c:v>
                </c:pt>
                <c:pt idx="7068">
                  <c:v>11.418010207173944</c:v>
                </c:pt>
                <c:pt idx="7069">
                  <c:v>11.418131152083681</c:v>
                </c:pt>
                <c:pt idx="7070">
                  <c:v>11.418252082367518</c:v>
                </c:pt>
                <c:pt idx="7071">
                  <c:v>11.418372998028994</c:v>
                </c:pt>
                <c:pt idx="7072">
                  <c:v>11.418493899071652</c:v>
                </c:pt>
                <c:pt idx="7073">
                  <c:v>11.418614785498987</c:v>
                </c:pt>
                <c:pt idx="7074">
                  <c:v>11.418735657314571</c:v>
                </c:pt>
                <c:pt idx="7075">
                  <c:v>11.41885651452203</c:v>
                </c:pt>
                <c:pt idx="7076">
                  <c:v>11.418977357124588</c:v>
                </c:pt>
                <c:pt idx="7077">
                  <c:v>11.419098185126073</c:v>
                </c:pt>
                <c:pt idx="7078">
                  <c:v>11.419218998529924</c:v>
                </c:pt>
                <c:pt idx="7079">
                  <c:v>11.419339797339656</c:v>
                </c:pt>
                <c:pt idx="7080">
                  <c:v>11.4194605815588</c:v>
                </c:pt>
                <c:pt idx="7081">
                  <c:v>11.419581351190864</c:v>
                </c:pt>
                <c:pt idx="7082">
                  <c:v>11.4197021062394</c:v>
                </c:pt>
                <c:pt idx="7083">
                  <c:v>11.419822846707994</c:v>
                </c:pt>
                <c:pt idx="7084">
                  <c:v>11.419943572599976</c:v>
                </c:pt>
                <c:pt idx="7085">
                  <c:v>11.420064283918952</c:v>
                </c:pt>
                <c:pt idx="7086">
                  <c:v>11.420184980668504</c:v>
                </c:pt>
                <c:pt idx="7087">
                  <c:v>11.420305662852098</c:v>
                </c:pt>
                <c:pt idx="7088">
                  <c:v>11.420426330473306</c:v>
                </c:pt>
                <c:pt idx="7089">
                  <c:v>11.420546983535571</c:v>
                </c:pt>
                <c:pt idx="7090">
                  <c:v>11.420667622042432</c:v>
                </c:pt>
                <c:pt idx="7091">
                  <c:v>11.4207882459974</c:v>
                </c:pt>
                <c:pt idx="7092">
                  <c:v>11.420908855404004</c:v>
                </c:pt>
                <c:pt idx="7093">
                  <c:v>11.421029450265692</c:v>
                </c:pt>
                <c:pt idx="7094">
                  <c:v>11.421150030586032</c:v>
                </c:pt>
                <c:pt idx="7095">
                  <c:v>11.421270596368513</c:v>
                </c:pt>
                <c:pt idx="7096">
                  <c:v>11.421391147616536</c:v>
                </c:pt>
                <c:pt idx="7097">
                  <c:v>11.421511684333913</c:v>
                </c:pt>
                <c:pt idx="7098">
                  <c:v>11.421632206523856</c:v>
                </c:pt>
                <c:pt idx="7099">
                  <c:v>11.421752714189926</c:v>
                </c:pt>
                <c:pt idx="7100">
                  <c:v>11.421873207335643</c:v>
                </c:pt>
                <c:pt idx="7101">
                  <c:v>11.421993685964518</c:v>
                </c:pt>
                <c:pt idx="7102">
                  <c:v>11.422114150080052</c:v>
                </c:pt>
                <c:pt idx="7103">
                  <c:v>11.422234599685865</c:v>
                </c:pt>
                <c:pt idx="7104">
                  <c:v>11.422355034785054</c:v>
                </c:pt>
                <c:pt idx="7105">
                  <c:v>11.422475455381484</c:v>
                </c:pt>
                <c:pt idx="7106">
                  <c:v>11.422595861478557</c:v>
                </c:pt>
                <c:pt idx="7107">
                  <c:v>11.422716253079845</c:v>
                </c:pt>
                <c:pt idx="7108">
                  <c:v>11.422836630188684</c:v>
                </c:pt>
                <c:pt idx="7109">
                  <c:v>11.422956992808476</c:v>
                </c:pt>
                <c:pt idx="7110">
                  <c:v>11.42307734094291</c:v>
                </c:pt>
                <c:pt idx="7111">
                  <c:v>11.423197674595455</c:v>
                </c:pt>
                <c:pt idx="7112">
                  <c:v>11.423317993769555</c:v>
                </c:pt>
                <c:pt idx="7113">
                  <c:v>11.423438298468827</c:v>
                </c:pt>
                <c:pt idx="7114">
                  <c:v>11.42355858869635</c:v>
                </c:pt>
                <c:pt idx="7115">
                  <c:v>11.42367886445601</c:v>
                </c:pt>
                <c:pt idx="7116">
                  <c:v>11.423799125751149</c:v>
                </c:pt>
                <c:pt idx="7117">
                  <c:v>11.423919372585274</c:v>
                </c:pt>
                <c:pt idx="7118">
                  <c:v>11.4240396049618</c:v>
                </c:pt>
                <c:pt idx="7119">
                  <c:v>11.424159822884254</c:v>
                </c:pt>
                <c:pt idx="7120">
                  <c:v>11.424280026356078</c:v>
                </c:pt>
                <c:pt idx="7121">
                  <c:v>11.424400215380826</c:v>
                </c:pt>
                <c:pt idx="7122">
                  <c:v>11.424520389961815</c:v>
                </c:pt>
                <c:pt idx="7123">
                  <c:v>11.424640550102676</c:v>
                </c:pt>
                <c:pt idx="7124">
                  <c:v>11.424760695806773</c:v>
                </c:pt>
                <c:pt idx="7125">
                  <c:v>11.424880827077654</c:v>
                </c:pt>
                <c:pt idx="7126">
                  <c:v>11.425000943918706</c:v>
                </c:pt>
                <c:pt idx="7127">
                  <c:v>11.425121046333448</c:v>
                </c:pt>
                <c:pt idx="7128">
                  <c:v>11.425241134325352</c:v>
                </c:pt>
                <c:pt idx="7129">
                  <c:v>11.425361207897842</c:v>
                </c:pt>
                <c:pt idx="7130">
                  <c:v>11.425481267054424</c:v>
                </c:pt>
                <c:pt idx="7131">
                  <c:v>11.4256013117985</c:v>
                </c:pt>
                <c:pt idx="7132">
                  <c:v>11.425721342133548</c:v>
                </c:pt>
                <c:pt idx="7133">
                  <c:v>11.425841358063122</c:v>
                </c:pt>
                <c:pt idx="7134">
                  <c:v>11.425961359590548</c:v>
                </c:pt>
                <c:pt idx="7135">
                  <c:v>11.42608134671935</c:v>
                </c:pt>
                <c:pt idx="7136">
                  <c:v>11.426201319452964</c:v>
                </c:pt>
                <c:pt idx="7137">
                  <c:v>11.426321277794845</c:v>
                </c:pt>
                <c:pt idx="7138">
                  <c:v>11.426441221748474</c:v>
                </c:pt>
                <c:pt idx="7139">
                  <c:v>11.42656115131723</c:v>
                </c:pt>
                <c:pt idx="7140">
                  <c:v>11.426681066504656</c:v>
                </c:pt>
                <c:pt idx="7141">
                  <c:v>11.426800967314103</c:v>
                </c:pt>
                <c:pt idx="7142">
                  <c:v>11.426920853749102</c:v>
                </c:pt>
                <c:pt idx="7143">
                  <c:v>11.427040725813058</c:v>
                </c:pt>
                <c:pt idx="7144">
                  <c:v>11.427160583509428</c:v>
                </c:pt>
                <c:pt idx="7145">
                  <c:v>11.427280426841651</c:v>
                </c:pt>
                <c:pt idx="7146">
                  <c:v>11.427400255813174</c:v>
                </c:pt>
                <c:pt idx="7147">
                  <c:v>11.427520070427432</c:v>
                </c:pt>
                <c:pt idx="7148">
                  <c:v>11.427639870687992</c:v>
                </c:pt>
                <c:pt idx="7149">
                  <c:v>11.427759656597924</c:v>
                </c:pt>
                <c:pt idx="7150">
                  <c:v>11.427879428161019</c:v>
                </c:pt>
                <c:pt idx="7151">
                  <c:v>11.427999185380628</c:v>
                </c:pt>
                <c:pt idx="7152">
                  <c:v>11.428118928260098</c:v>
                </c:pt>
                <c:pt idx="7153">
                  <c:v>11.428238656803035</c:v>
                </c:pt>
                <c:pt idx="7154">
                  <c:v>11.428358371012648</c:v>
                </c:pt>
                <c:pt idx="7155">
                  <c:v>11.428478070892515</c:v>
                </c:pt>
                <c:pt idx="7156">
                  <c:v>11.428597756446162</c:v>
                </c:pt>
                <c:pt idx="7157">
                  <c:v>11.428717427676791</c:v>
                </c:pt>
                <c:pt idx="7158">
                  <c:v>11.428837084587952</c:v>
                </c:pt>
                <c:pt idx="7159">
                  <c:v>11.428956727183023</c:v>
                </c:pt>
                <c:pt idx="7160">
                  <c:v>11.429076355465472</c:v>
                </c:pt>
                <c:pt idx="7161">
                  <c:v>11.429195969438696</c:v>
                </c:pt>
                <c:pt idx="7162">
                  <c:v>11.429315569106135</c:v>
                </c:pt>
                <c:pt idx="7163">
                  <c:v>11.429435154471276</c:v>
                </c:pt>
                <c:pt idx="7164">
                  <c:v>11.429554725537322</c:v>
                </c:pt>
                <c:pt idx="7165">
                  <c:v>11.429674282307976</c:v>
                </c:pt>
                <c:pt idx="7166">
                  <c:v>11.429793824786406</c:v>
                </c:pt>
                <c:pt idx="7167">
                  <c:v>11.429913352976165</c:v>
                </c:pt>
                <c:pt idx="7168">
                  <c:v>11.430032866880676</c:v>
                </c:pt>
                <c:pt idx="7169">
                  <c:v>11.4301523665033</c:v>
                </c:pt>
                <c:pt idx="7170">
                  <c:v>11.430271851847468</c:v>
                </c:pt>
                <c:pt idx="7171">
                  <c:v>11.430391322916513</c:v>
                </c:pt>
                <c:pt idx="7172">
                  <c:v>11.430510779714115</c:v>
                </c:pt>
                <c:pt idx="7173">
                  <c:v>11.430630222243424</c:v>
                </c:pt>
                <c:pt idx="7174">
                  <c:v>11.43074965050787</c:v>
                </c:pt>
                <c:pt idx="7175">
                  <c:v>11.430869064510928</c:v>
                </c:pt>
                <c:pt idx="7176">
                  <c:v>11.430988464255988</c:v>
                </c:pt>
                <c:pt idx="7177">
                  <c:v>11.431107849746454</c:v>
                </c:pt>
                <c:pt idx="7178">
                  <c:v>11.431227220985718</c:v>
                </c:pt>
                <c:pt idx="7179">
                  <c:v>11.431346577977274</c:v>
                </c:pt>
                <c:pt idx="7180">
                  <c:v>11.431465920724287</c:v>
                </c:pt>
                <c:pt idx="7181">
                  <c:v>11.43158524923038</c:v>
                </c:pt>
                <c:pt idx="7182">
                  <c:v>11.431704563498883</c:v>
                </c:pt>
                <c:pt idx="7183">
                  <c:v>11.431823863533083</c:v>
                </c:pt>
                <c:pt idx="7184">
                  <c:v>11.431943149336691</c:v>
                </c:pt>
                <c:pt idx="7185">
                  <c:v>11.432062420912768</c:v>
                </c:pt>
                <c:pt idx="7186">
                  <c:v>11.432181678264875</c:v>
                </c:pt>
                <c:pt idx="7187">
                  <c:v>11.432300921396342</c:v>
                </c:pt>
                <c:pt idx="7188">
                  <c:v>11.432420150310568</c:v>
                </c:pt>
                <c:pt idx="7189">
                  <c:v>11.432539365010976</c:v>
                </c:pt>
                <c:pt idx="7190">
                  <c:v>11.432658565500924</c:v>
                </c:pt>
                <c:pt idx="7191">
                  <c:v>11.432777751783807</c:v>
                </c:pt>
                <c:pt idx="7192">
                  <c:v>11.432896923863026</c:v>
                </c:pt>
                <c:pt idx="7193">
                  <c:v>11.433016081741927</c:v>
                </c:pt>
                <c:pt idx="7194">
                  <c:v>11.433135225423976</c:v>
                </c:pt>
                <c:pt idx="7195">
                  <c:v>11.433254354912412</c:v>
                </c:pt>
                <c:pt idx="7196">
                  <c:v>11.433373470210633</c:v>
                </c:pt>
                <c:pt idx="7197">
                  <c:v>11.433492571322427</c:v>
                </c:pt>
                <c:pt idx="7198">
                  <c:v>11.433611658250499</c:v>
                </c:pt>
                <c:pt idx="7199">
                  <c:v>11.433730730998684</c:v>
                </c:pt>
                <c:pt idx="7200">
                  <c:v>11.433849789570225</c:v>
                </c:pt>
                <c:pt idx="7201">
                  <c:v>11.433968833968516</c:v>
                </c:pt>
                <c:pt idx="7202">
                  <c:v>11.434087864196924</c:v>
                </c:pt>
                <c:pt idx="7203">
                  <c:v>11.434206880258818</c:v>
                </c:pt>
                <c:pt idx="7204">
                  <c:v>11.434325882157461</c:v>
                </c:pt>
                <c:pt idx="7205">
                  <c:v>11.434444869896579</c:v>
                </c:pt>
                <c:pt idx="7206">
                  <c:v>11.434563843479168</c:v>
                </c:pt>
                <c:pt idx="7207">
                  <c:v>11.434682802908776</c:v>
                </c:pt>
                <c:pt idx="7208">
                  <c:v>11.434801748188649</c:v>
                </c:pt>
                <c:pt idx="7209">
                  <c:v>11.434920679322257</c:v>
                </c:pt>
                <c:pt idx="7210">
                  <c:v>11.435039596313054</c:v>
                </c:pt>
                <c:pt idx="7211">
                  <c:v>11.435158499164039</c:v>
                </c:pt>
                <c:pt idx="7212">
                  <c:v>11.435277387878937</c:v>
                </c:pt>
                <c:pt idx="7213">
                  <c:v>11.435396262461024</c:v>
                </c:pt>
                <c:pt idx="7214">
                  <c:v>11.435515122913548</c:v>
                </c:pt>
                <c:pt idx="7215">
                  <c:v>11.435633969240024</c:v>
                </c:pt>
                <c:pt idx="7216">
                  <c:v>11.435752801443726</c:v>
                </c:pt>
                <c:pt idx="7217">
                  <c:v>11.435871619527926</c:v>
                </c:pt>
                <c:pt idx="7218">
                  <c:v>11.435990423496103</c:v>
                </c:pt>
                <c:pt idx="7219">
                  <c:v>11.436109213351592</c:v>
                </c:pt>
                <c:pt idx="7220">
                  <c:v>11.436227989097718</c:v>
                </c:pt>
                <c:pt idx="7221">
                  <c:v>11.436346750737853</c:v>
                </c:pt>
                <c:pt idx="7222">
                  <c:v>11.436465498275332</c:v>
                </c:pt>
                <c:pt idx="7223">
                  <c:v>11.436584231713526</c:v>
                </c:pt>
                <c:pt idx="7224">
                  <c:v>11.436702951055723</c:v>
                </c:pt>
                <c:pt idx="7225">
                  <c:v>11.436821656305334</c:v>
                </c:pt>
                <c:pt idx="7226">
                  <c:v>11.436940347465679</c:v>
                </c:pt>
                <c:pt idx="7227">
                  <c:v>11.437059024540105</c:v>
                </c:pt>
                <c:pt idx="7228">
                  <c:v>11.437177687531948</c:v>
                </c:pt>
                <c:pt idx="7229">
                  <c:v>11.43729633644457</c:v>
                </c:pt>
                <c:pt idx="7230">
                  <c:v>11.437414971281306</c:v>
                </c:pt>
                <c:pt idx="7231">
                  <c:v>11.437533592045456</c:v>
                </c:pt>
                <c:pt idx="7232">
                  <c:v>11.4376521987404</c:v>
                </c:pt>
                <c:pt idx="7233">
                  <c:v>11.437770791369468</c:v>
                </c:pt>
                <c:pt idx="7234">
                  <c:v>11.437889369936</c:v>
                </c:pt>
                <c:pt idx="7235">
                  <c:v>11.438007934443307</c:v>
                </c:pt>
                <c:pt idx="7236">
                  <c:v>11.438126484894656</c:v>
                </c:pt>
                <c:pt idx="7237">
                  <c:v>11.438245021293641</c:v>
                </c:pt>
                <c:pt idx="7238">
                  <c:v>11.438363543643318</c:v>
                </c:pt>
                <c:pt idx="7239">
                  <c:v>11.438482051947124</c:v>
                </c:pt>
                <c:pt idx="7240">
                  <c:v>11.43860054620837</c:v>
                </c:pt>
                <c:pt idx="7241">
                  <c:v>11.438719026430388</c:v>
                </c:pt>
                <c:pt idx="7242">
                  <c:v>11.438837492616498</c:v>
                </c:pt>
                <c:pt idx="7243">
                  <c:v>11.438955944769999</c:v>
                </c:pt>
                <c:pt idx="7244">
                  <c:v>11.439074382894347</c:v>
                </c:pt>
                <c:pt idx="7245">
                  <c:v>11.439192806992716</c:v>
                </c:pt>
                <c:pt idx="7246">
                  <c:v>11.439311217068473</c:v>
                </c:pt>
                <c:pt idx="7247">
                  <c:v>11.439429613125048</c:v>
                </c:pt>
                <c:pt idx="7248">
                  <c:v>11.439547995165476</c:v>
                </c:pt>
                <c:pt idx="7249">
                  <c:v>11.439666363193314</c:v>
                </c:pt>
                <c:pt idx="7250">
                  <c:v>11.439784717211836</c:v>
                </c:pt>
                <c:pt idx="7251">
                  <c:v>11.439903057224354</c:v>
                </c:pt>
                <c:pt idx="7252">
                  <c:v>11.44002138323404</c:v>
                </c:pt>
                <c:pt idx="7253">
                  <c:v>11.440139695244575</c:v>
                </c:pt>
                <c:pt idx="7254">
                  <c:v>11.440257993258919</c:v>
                </c:pt>
                <c:pt idx="7255">
                  <c:v>11.4403762772805</c:v>
                </c:pt>
                <c:pt idx="7256">
                  <c:v>11.440494547312626</c:v>
                </c:pt>
                <c:pt idx="7257">
                  <c:v>11.440612803358604</c:v>
                </c:pt>
                <c:pt idx="7258">
                  <c:v>11.440731045421742</c:v>
                </c:pt>
                <c:pt idx="7259">
                  <c:v>11.440849273505426</c:v>
                </c:pt>
                <c:pt idx="7260">
                  <c:v>11.440967487612648</c:v>
                </c:pt>
                <c:pt idx="7261">
                  <c:v>11.441085687747183</c:v>
                </c:pt>
                <c:pt idx="7262">
                  <c:v>11.441203873912018</c:v>
                </c:pt>
                <c:pt idx="7263">
                  <c:v>11.441322046110409</c:v>
                </c:pt>
                <c:pt idx="7264">
                  <c:v>11.441440204346074</c:v>
                </c:pt>
                <c:pt idx="7265">
                  <c:v>11.441558348621813</c:v>
                </c:pt>
                <c:pt idx="7266">
                  <c:v>11.441676478941169</c:v>
                </c:pt>
                <c:pt idx="7267">
                  <c:v>11.441794595307424</c:v>
                </c:pt>
                <c:pt idx="7268">
                  <c:v>11.44191269772381</c:v>
                </c:pt>
                <c:pt idx="7269">
                  <c:v>11.44203078619368</c:v>
                </c:pt>
                <c:pt idx="7270">
                  <c:v>11.442148860720312</c:v>
                </c:pt>
                <c:pt idx="7271">
                  <c:v>11.442266921307002</c:v>
                </c:pt>
                <c:pt idx="7272">
                  <c:v>11.442384967957022</c:v>
                </c:pt>
                <c:pt idx="7273">
                  <c:v>11.442503000673682</c:v>
                </c:pt>
                <c:pt idx="7274">
                  <c:v>11.442621019460272</c:v>
                </c:pt>
                <c:pt idx="7275">
                  <c:v>11.442739024320074</c:v>
                </c:pt>
                <c:pt idx="7276">
                  <c:v>11.442857015256354</c:v>
                </c:pt>
                <c:pt idx="7277">
                  <c:v>11.442974992272413</c:v>
                </c:pt>
                <c:pt idx="7278">
                  <c:v>11.443092955371547</c:v>
                </c:pt>
                <c:pt idx="7279">
                  <c:v>11.443210904557031</c:v>
                </c:pt>
                <c:pt idx="7280">
                  <c:v>11.443328839832143</c:v>
                </c:pt>
                <c:pt idx="7281">
                  <c:v>11.443446761200169</c:v>
                </c:pt>
                <c:pt idx="7282">
                  <c:v>11.443564668664386</c:v>
                </c:pt>
                <c:pt idx="7283">
                  <c:v>11.443682562228076</c:v>
                </c:pt>
                <c:pt idx="7284">
                  <c:v>11.443800441894448</c:v>
                </c:pt>
                <c:pt idx="7285">
                  <c:v>11.44391830766695</c:v>
                </c:pt>
                <c:pt idx="7286">
                  <c:v>11.444036159548789</c:v>
                </c:pt>
                <c:pt idx="7287">
                  <c:v>11.444153997543017</c:v>
                </c:pt>
                <c:pt idx="7288">
                  <c:v>11.444271821653043</c:v>
                </c:pt>
                <c:pt idx="7289">
                  <c:v>11.444389631882457</c:v>
                </c:pt>
                <c:pt idx="7290">
                  <c:v>11.444507428234118</c:v>
                </c:pt>
                <c:pt idx="7291">
                  <c:v>11.444625210711433</c:v>
                </c:pt>
                <c:pt idx="7292">
                  <c:v>11.444742979317672</c:v>
                </c:pt>
                <c:pt idx="7293">
                  <c:v>11.444860734056098</c:v>
                </c:pt>
                <c:pt idx="7294">
                  <c:v>11.444978474929968</c:v>
                </c:pt>
                <c:pt idx="7295">
                  <c:v>11.445096201942579</c:v>
                </c:pt>
                <c:pt idx="7296">
                  <c:v>11.44521391509716</c:v>
                </c:pt>
                <c:pt idx="7297">
                  <c:v>11.445331614396984</c:v>
                </c:pt>
                <c:pt idx="7298">
                  <c:v>11.445449299845485</c:v>
                </c:pt>
                <c:pt idx="7299">
                  <c:v>11.445566971445476</c:v>
                </c:pt>
                <c:pt idx="7300">
                  <c:v>11.445684629200574</c:v>
                </c:pt>
                <c:pt idx="7301">
                  <c:v>11.445802273113976</c:v>
                </c:pt>
                <c:pt idx="7302">
                  <c:v>11.445919903188866</c:v>
                </c:pt>
                <c:pt idx="7303">
                  <c:v>11.446037519428753</c:v>
                </c:pt>
                <c:pt idx="7304">
                  <c:v>11.446155121836368</c:v>
                </c:pt>
                <c:pt idx="7305">
                  <c:v>11.446272710415448</c:v>
                </c:pt>
                <c:pt idx="7306">
                  <c:v>11.44639028516908</c:v>
                </c:pt>
                <c:pt idx="7307">
                  <c:v>11.446507846100516</c:v>
                </c:pt>
                <c:pt idx="7308">
                  <c:v>11.446625393212996</c:v>
                </c:pt>
                <c:pt idx="7309">
                  <c:v>11.446742926509804</c:v>
                </c:pt>
                <c:pt idx="7310">
                  <c:v>11.446860445994098</c:v>
                </c:pt>
                <c:pt idx="7311">
                  <c:v>11.44697795166925</c:v>
                </c:pt>
                <c:pt idx="7312">
                  <c:v>11.447095443538398</c:v>
                </c:pt>
                <c:pt idx="7313">
                  <c:v>11.447212921604848</c:v>
                </c:pt>
                <c:pt idx="7314">
                  <c:v>11.447330385871798</c:v>
                </c:pt>
                <c:pt idx="7315">
                  <c:v>11.447447836342556</c:v>
                </c:pt>
                <c:pt idx="7316">
                  <c:v>11.447565273020302</c:v>
                </c:pt>
                <c:pt idx="7317">
                  <c:v>11.447682695908387</c:v>
                </c:pt>
                <c:pt idx="7318">
                  <c:v>11.447800105009765</c:v>
                </c:pt>
                <c:pt idx="7319">
                  <c:v>11.447917500327964</c:v>
                </c:pt>
                <c:pt idx="7320">
                  <c:v>11.448034881866116</c:v>
                </c:pt>
                <c:pt idx="7321">
                  <c:v>11.44815224962746</c:v>
                </c:pt>
                <c:pt idx="7322">
                  <c:v>11.448269603615218</c:v>
                </c:pt>
                <c:pt idx="7323">
                  <c:v>11.448386943832658</c:v>
                </c:pt>
                <c:pt idx="7324">
                  <c:v>11.448504270282974</c:v>
                </c:pt>
                <c:pt idx="7325">
                  <c:v>11.448621582969398</c:v>
                </c:pt>
                <c:pt idx="7326">
                  <c:v>11.448738881895148</c:v>
                </c:pt>
                <c:pt idx="7327">
                  <c:v>11.448856167063548</c:v>
                </c:pt>
                <c:pt idx="7328">
                  <c:v>11.448973438477648</c:v>
                </c:pt>
                <c:pt idx="7329">
                  <c:v>11.449090696140924</c:v>
                </c:pt>
                <c:pt idx="7330">
                  <c:v>11.449207940056342</c:v>
                </c:pt>
                <c:pt idx="7331">
                  <c:v>11.44932517022726</c:v>
                </c:pt>
                <c:pt idx="7332">
                  <c:v>11.449442386656875</c:v>
                </c:pt>
                <c:pt idx="7333">
                  <c:v>11.449559589348501</c:v>
                </c:pt>
                <c:pt idx="7334">
                  <c:v>11.449676778305086</c:v>
                </c:pt>
                <c:pt idx="7335">
                  <c:v>11.449793953530111</c:v>
                </c:pt>
                <c:pt idx="7336">
                  <c:v>11.449911115026719</c:v>
                </c:pt>
                <c:pt idx="7337">
                  <c:v>11.450028262798115</c:v>
                </c:pt>
                <c:pt idx="7338">
                  <c:v>11.450145396847526</c:v>
                </c:pt>
                <c:pt idx="7339">
                  <c:v>11.450262517178174</c:v>
                </c:pt>
                <c:pt idx="7340">
                  <c:v>11.450379623793207</c:v>
                </c:pt>
                <c:pt idx="7341">
                  <c:v>11.450496716696074</c:v>
                </c:pt>
                <c:pt idx="7342">
                  <c:v>11.450613795889479</c:v>
                </c:pt>
                <c:pt idx="7343">
                  <c:v>11.450730861377124</c:v>
                </c:pt>
                <c:pt idx="7344">
                  <c:v>11.450847913162125</c:v>
                </c:pt>
                <c:pt idx="7345">
                  <c:v>11.450964951247474</c:v>
                </c:pt>
                <c:pt idx="7346">
                  <c:v>11.451081975636489</c:v>
                </c:pt>
                <c:pt idx="7347">
                  <c:v>11.451198986332463</c:v>
                </c:pt>
                <c:pt idx="7348">
                  <c:v>11.451315983338498</c:v>
                </c:pt>
                <c:pt idx="7349">
                  <c:v>11.451432966658027</c:v>
                </c:pt>
                <c:pt idx="7350">
                  <c:v>11.451549936293826</c:v>
                </c:pt>
                <c:pt idx="7351">
                  <c:v>11.451666892249502</c:v>
                </c:pt>
                <c:pt idx="7352">
                  <c:v>11.451783834527999</c:v>
                </c:pt>
                <c:pt idx="7353">
                  <c:v>11.451900763132448</c:v>
                </c:pt>
                <c:pt idx="7354">
                  <c:v>11.452017678066477</c:v>
                </c:pt>
                <c:pt idx="7355">
                  <c:v>11.452134579332876</c:v>
                </c:pt>
                <c:pt idx="7356">
                  <c:v>11.452251466934808</c:v>
                </c:pt>
                <c:pt idx="7357">
                  <c:v>11.452368340875768</c:v>
                </c:pt>
                <c:pt idx="7358">
                  <c:v>11.45248520115895</c:v>
                </c:pt>
                <c:pt idx="7359">
                  <c:v>11.45260204778727</c:v>
                </c:pt>
                <c:pt idx="7360">
                  <c:v>11.452718880763896</c:v>
                </c:pt>
                <c:pt idx="7361">
                  <c:v>11.45283570009232</c:v>
                </c:pt>
                <c:pt idx="7362">
                  <c:v>11.452952505775579</c:v>
                </c:pt>
                <c:pt idx="7363">
                  <c:v>11.453069297816874</c:v>
                </c:pt>
                <c:pt idx="7364">
                  <c:v>11.453186076219492</c:v>
                </c:pt>
                <c:pt idx="7365">
                  <c:v>11.453302840986348</c:v>
                </c:pt>
                <c:pt idx="7366">
                  <c:v>11.453419592120856</c:v>
                </c:pt>
                <c:pt idx="7367">
                  <c:v>11.453536329626166</c:v>
                </c:pt>
                <c:pt idx="7368">
                  <c:v>11.453653053505176</c:v>
                </c:pt>
                <c:pt idx="7369">
                  <c:v>11.453769763761469</c:v>
                </c:pt>
                <c:pt idx="7370">
                  <c:v>11.453886460398104</c:v>
                </c:pt>
                <c:pt idx="7371">
                  <c:v>11.454003143418181</c:v>
                </c:pt>
                <c:pt idx="7372">
                  <c:v>11.454119812825065</c:v>
                </c:pt>
                <c:pt idx="7373">
                  <c:v>11.45423646862155</c:v>
                </c:pt>
                <c:pt idx="7374">
                  <c:v>11.454353110811148</c:v>
                </c:pt>
                <c:pt idx="7375">
                  <c:v>11.454469739397057</c:v>
                </c:pt>
                <c:pt idx="7376">
                  <c:v>11.454586354382277</c:v>
                </c:pt>
                <c:pt idx="7377">
                  <c:v>11.454702955769909</c:v>
                </c:pt>
                <c:pt idx="7378">
                  <c:v>11.454819543563291</c:v>
                </c:pt>
                <c:pt idx="7379">
                  <c:v>11.454936117765568</c:v>
                </c:pt>
                <c:pt idx="7380">
                  <c:v>11.455052678379873</c:v>
                </c:pt>
                <c:pt idx="7381">
                  <c:v>11.455169225409415</c:v>
                </c:pt>
                <c:pt idx="7382">
                  <c:v>11.455285758857174</c:v>
                </c:pt>
                <c:pt idx="7383">
                  <c:v>11.455402278726801</c:v>
                </c:pt>
                <c:pt idx="7384">
                  <c:v>11.455518785020686</c:v>
                </c:pt>
                <c:pt idx="7385">
                  <c:v>11.455635277742857</c:v>
                </c:pt>
                <c:pt idx="7386">
                  <c:v>11.455751756895676</c:v>
                </c:pt>
                <c:pt idx="7387">
                  <c:v>11.455868222482874</c:v>
                </c:pt>
                <c:pt idx="7388">
                  <c:v>11.455984674507569</c:v>
                </c:pt>
                <c:pt idx="7389">
                  <c:v>11.456101112972467</c:v>
                </c:pt>
                <c:pt idx="7390">
                  <c:v>11.456217537881308</c:v>
                </c:pt>
                <c:pt idx="7391">
                  <c:v>11.45633394923672</c:v>
                </c:pt>
                <c:pt idx="7392">
                  <c:v>11.456450347042352</c:v>
                </c:pt>
                <c:pt idx="7393">
                  <c:v>11.456566731300876</c:v>
                </c:pt>
                <c:pt idx="7394">
                  <c:v>11.456683102015756</c:v>
                </c:pt>
                <c:pt idx="7395">
                  <c:v>11.456799459190124</c:v>
                </c:pt>
                <c:pt idx="7396">
                  <c:v>11.456915802827076</c:v>
                </c:pt>
                <c:pt idx="7397">
                  <c:v>11.457032132929809</c:v>
                </c:pt>
                <c:pt idx="7398">
                  <c:v>11.457148449501229</c:v>
                </c:pt>
                <c:pt idx="7399">
                  <c:v>11.4572647525448</c:v>
                </c:pt>
                <c:pt idx="7400">
                  <c:v>11.457381042063545</c:v>
                </c:pt>
                <c:pt idx="7401">
                  <c:v>11.457497318060765</c:v>
                </c:pt>
                <c:pt idx="7402">
                  <c:v>11.457613580539142</c:v>
                </c:pt>
                <c:pt idx="7403">
                  <c:v>11.457729829502378</c:v>
                </c:pt>
                <c:pt idx="7404">
                  <c:v>11.457846064953166</c:v>
                </c:pt>
                <c:pt idx="7405">
                  <c:v>11.457962286894952</c:v>
                </c:pt>
                <c:pt idx="7406">
                  <c:v>11.458078495330748</c:v>
                </c:pt>
                <c:pt idx="7407">
                  <c:v>11.458194690263724</c:v>
                </c:pt>
                <c:pt idx="7408">
                  <c:v>11.458310871697005</c:v>
                </c:pt>
                <c:pt idx="7409">
                  <c:v>11.458427039633754</c:v>
                </c:pt>
                <c:pt idx="7410">
                  <c:v>11.458543194077032</c:v>
                </c:pt>
                <c:pt idx="7411">
                  <c:v>11.458659335030054</c:v>
                </c:pt>
                <c:pt idx="7412">
                  <c:v>11.458775462495812</c:v>
                </c:pt>
                <c:pt idx="7413">
                  <c:v>11.45889157647775</c:v>
                </c:pt>
                <c:pt idx="7414">
                  <c:v>11.459007676978789</c:v>
                </c:pt>
                <c:pt idx="7415">
                  <c:v>11.459123764001868</c:v>
                </c:pt>
                <c:pt idx="7416">
                  <c:v>11.45923983755053</c:v>
                </c:pt>
                <c:pt idx="7417">
                  <c:v>11.459355897627526</c:v>
                </c:pt>
                <c:pt idx="7418">
                  <c:v>11.459471944236139</c:v>
                </c:pt>
                <c:pt idx="7419">
                  <c:v>11.459587977379703</c:v>
                </c:pt>
                <c:pt idx="7420">
                  <c:v>11.459703997060856</c:v>
                </c:pt>
                <c:pt idx="7421">
                  <c:v>11.459820003283124</c:v>
                </c:pt>
                <c:pt idx="7422">
                  <c:v>11.45993599604963</c:v>
                </c:pt>
                <c:pt idx="7423">
                  <c:v>11.460051975363164</c:v>
                </c:pt>
                <c:pt idx="7424">
                  <c:v>11.460167941227157</c:v>
                </c:pt>
                <c:pt idx="7425">
                  <c:v>11.46028389364473</c:v>
                </c:pt>
                <c:pt idx="7426">
                  <c:v>11.460399832618776</c:v>
                </c:pt>
                <c:pt idx="7427">
                  <c:v>11.460515758152484</c:v>
                </c:pt>
                <c:pt idx="7428">
                  <c:v>11.460631670249176</c:v>
                </c:pt>
                <c:pt idx="7429">
                  <c:v>11.460747568911676</c:v>
                </c:pt>
                <c:pt idx="7430">
                  <c:v>11.46086345414327</c:v>
                </c:pt>
                <c:pt idx="7431">
                  <c:v>11.460979325947052</c:v>
                </c:pt>
                <c:pt idx="7432">
                  <c:v>11.4610951843261</c:v>
                </c:pt>
                <c:pt idx="7433">
                  <c:v>11.461211029283549</c:v>
                </c:pt>
                <c:pt idx="7434">
                  <c:v>11.461326860822501</c:v>
                </c:pt>
                <c:pt idx="7435">
                  <c:v>11.461442678946195</c:v>
                </c:pt>
                <c:pt idx="7436">
                  <c:v>11.461558483657337</c:v>
                </c:pt>
                <c:pt idx="7437">
                  <c:v>11.461674274959456</c:v>
                </c:pt>
                <c:pt idx="7438">
                  <c:v>11.461790052855457</c:v>
                </c:pt>
                <c:pt idx="7439">
                  <c:v>11.461905817348526</c:v>
                </c:pt>
                <c:pt idx="7440">
                  <c:v>11.462021568441704</c:v>
                </c:pt>
                <c:pt idx="7441">
                  <c:v>11.462137306138176</c:v>
                </c:pt>
                <c:pt idx="7442">
                  <c:v>11.462253030440882</c:v>
                </c:pt>
                <c:pt idx="7443">
                  <c:v>11.462368741353048</c:v>
                </c:pt>
                <c:pt idx="7444">
                  <c:v>11.462484438877974</c:v>
                </c:pt>
                <c:pt idx="7445">
                  <c:v>11.462600123018166</c:v>
                </c:pt>
                <c:pt idx="7446">
                  <c:v>11.462715793777274</c:v>
                </c:pt>
                <c:pt idx="7447">
                  <c:v>11.462831451158159</c:v>
                </c:pt>
                <c:pt idx="7448">
                  <c:v>11.462947095164107</c:v>
                </c:pt>
                <c:pt idx="7449">
                  <c:v>11.463062725797823</c:v>
                </c:pt>
                <c:pt idx="7450">
                  <c:v>11.463178343062763</c:v>
                </c:pt>
                <c:pt idx="7451">
                  <c:v>11.463293946961899</c:v>
                </c:pt>
                <c:pt idx="7452">
                  <c:v>11.463409537498485</c:v>
                </c:pt>
                <c:pt idx="7453">
                  <c:v>11.463525114675102</c:v>
                </c:pt>
                <c:pt idx="7454">
                  <c:v>11.463640678495452</c:v>
                </c:pt>
                <c:pt idx="7455">
                  <c:v>11.463756228962291</c:v>
                </c:pt>
                <c:pt idx="7456">
                  <c:v>11.463871766078498</c:v>
                </c:pt>
                <c:pt idx="7457">
                  <c:v>11.463987289847829</c:v>
                </c:pt>
                <c:pt idx="7458">
                  <c:v>11.464102800272659</c:v>
                </c:pt>
                <c:pt idx="7459">
                  <c:v>11.464218297356487</c:v>
                </c:pt>
                <c:pt idx="7460">
                  <c:v>11.464333781102278</c:v>
                </c:pt>
                <c:pt idx="7461">
                  <c:v>11.464449251513212</c:v>
                </c:pt>
                <c:pt idx="7462">
                  <c:v>11.464564708592073</c:v>
                </c:pt>
                <c:pt idx="7463">
                  <c:v>11.464680152342336</c:v>
                </c:pt>
                <c:pt idx="7464">
                  <c:v>11.464795582766676</c:v>
                </c:pt>
                <c:pt idx="7465">
                  <c:v>11.46491099986847</c:v>
                </c:pt>
                <c:pt idx="7466">
                  <c:v>11.4650264036507</c:v>
                </c:pt>
                <c:pt idx="7467">
                  <c:v>11.465141794116422</c:v>
                </c:pt>
                <c:pt idx="7468">
                  <c:v>11.465257171268776</c:v>
                </c:pt>
                <c:pt idx="7469">
                  <c:v>11.465372535110706</c:v>
                </c:pt>
                <c:pt idx="7470">
                  <c:v>11.465487885645517</c:v>
                </c:pt>
                <c:pt idx="7471">
                  <c:v>11.465603222875822</c:v>
                </c:pt>
                <c:pt idx="7472">
                  <c:v>11.465718546805174</c:v>
                </c:pt>
                <c:pt idx="7473">
                  <c:v>11.465833857436504</c:v>
                </c:pt>
                <c:pt idx="7474">
                  <c:v>11.465949154772707</c:v>
                </c:pt>
                <c:pt idx="7475">
                  <c:v>11.466064438817007</c:v>
                </c:pt>
                <c:pt idx="7476">
                  <c:v>11.466179709572319</c:v>
                </c:pt>
                <c:pt idx="7477">
                  <c:v>11.46629496704201</c:v>
                </c:pt>
                <c:pt idx="7478">
                  <c:v>11.466410211228903</c:v>
                </c:pt>
                <c:pt idx="7479">
                  <c:v>11.466525442135914</c:v>
                </c:pt>
                <c:pt idx="7480">
                  <c:v>11.466640659766568</c:v>
                </c:pt>
                <c:pt idx="7481">
                  <c:v>11.466755864123424</c:v>
                </c:pt>
                <c:pt idx="7482">
                  <c:v>11.466871055209809</c:v>
                </c:pt>
                <c:pt idx="7483">
                  <c:v>11.466986233028965</c:v>
                </c:pt>
                <c:pt idx="7484">
                  <c:v>11.467101397583354</c:v>
                </c:pt>
                <c:pt idx="7485">
                  <c:v>11.467216548876578</c:v>
                </c:pt>
                <c:pt idx="7486">
                  <c:v>11.467331686911498</c:v>
                </c:pt>
                <c:pt idx="7487">
                  <c:v>11.467446811691364</c:v>
                </c:pt>
                <c:pt idx="7488">
                  <c:v>11.4675619232187</c:v>
                </c:pt>
                <c:pt idx="7489">
                  <c:v>11.46767702149706</c:v>
                </c:pt>
                <c:pt idx="7490">
                  <c:v>11.467792106529423</c:v>
                </c:pt>
                <c:pt idx="7491">
                  <c:v>11.467907178318564</c:v>
                </c:pt>
                <c:pt idx="7492">
                  <c:v>11.468022236867824</c:v>
                </c:pt>
                <c:pt idx="7493">
                  <c:v>11.4681372821801</c:v>
                </c:pt>
                <c:pt idx="7494">
                  <c:v>11.468252314258486</c:v>
                </c:pt>
                <c:pt idx="7495">
                  <c:v>11.46836733310602</c:v>
                </c:pt>
                <c:pt idx="7496">
                  <c:v>11.468482338725876</c:v>
                </c:pt>
                <c:pt idx="7497">
                  <c:v>11.468597331120726</c:v>
                </c:pt>
                <c:pt idx="7498">
                  <c:v>11.468712310293904</c:v>
                </c:pt>
                <c:pt idx="7499">
                  <c:v>11.468827276248454</c:v>
                </c:pt>
                <c:pt idx="7500">
                  <c:v>11.468942228987407</c:v>
                </c:pt>
                <c:pt idx="7501">
                  <c:v>11.469057168513567</c:v>
                </c:pt>
                <c:pt idx="7502">
                  <c:v>11.469172094830254</c:v>
                </c:pt>
                <c:pt idx="7503">
                  <c:v>11.469287007940476</c:v>
                </c:pt>
                <c:pt idx="7504">
                  <c:v>11.469401907847139</c:v>
                </c:pt>
                <c:pt idx="7505">
                  <c:v>11.469516794553314</c:v>
                </c:pt>
                <c:pt idx="7506">
                  <c:v>11.469631668062036</c:v>
                </c:pt>
                <c:pt idx="7507">
                  <c:v>11.469746528376408</c:v>
                </c:pt>
                <c:pt idx="7508">
                  <c:v>11.469861375499224</c:v>
                </c:pt>
                <c:pt idx="7509">
                  <c:v>11.469976209433804</c:v>
                </c:pt>
                <c:pt idx="7510">
                  <c:v>11.470091030183079</c:v>
                </c:pt>
                <c:pt idx="7511">
                  <c:v>11.47020583775007</c:v>
                </c:pt>
                <c:pt idx="7512">
                  <c:v>11.470320632137792</c:v>
                </c:pt>
                <c:pt idx="7513">
                  <c:v>11.470435413349424</c:v>
                </c:pt>
                <c:pt idx="7514">
                  <c:v>11.470550181387546</c:v>
                </c:pt>
                <c:pt idx="7515">
                  <c:v>11.470664936255721</c:v>
                </c:pt>
                <c:pt idx="7516">
                  <c:v>11.470779677956537</c:v>
                </c:pt>
                <c:pt idx="7517">
                  <c:v>11.470894406493302</c:v>
                </c:pt>
                <c:pt idx="7518">
                  <c:v>11.471009121868954</c:v>
                </c:pt>
                <c:pt idx="7519">
                  <c:v>11.471123824086465</c:v>
                </c:pt>
                <c:pt idx="7520">
                  <c:v>11.471238513149016</c:v>
                </c:pt>
                <c:pt idx="7521">
                  <c:v>11.471353189059268</c:v>
                </c:pt>
                <c:pt idx="7522">
                  <c:v>11.471467851820579</c:v>
                </c:pt>
                <c:pt idx="7523">
                  <c:v>11.471582501435854</c:v>
                </c:pt>
                <c:pt idx="7524">
                  <c:v>11.471697137908174</c:v>
                </c:pt>
                <c:pt idx="7525">
                  <c:v>11.471811761240311</c:v>
                </c:pt>
                <c:pt idx="7526">
                  <c:v>11.471926371435535</c:v>
                </c:pt>
                <c:pt idx="7527">
                  <c:v>11.472040968496772</c:v>
                </c:pt>
                <c:pt idx="7528">
                  <c:v>11.472155552427129</c:v>
                </c:pt>
                <c:pt idx="7529">
                  <c:v>11.472270123229302</c:v>
                </c:pt>
                <c:pt idx="7530">
                  <c:v>11.472384680906703</c:v>
                </c:pt>
                <c:pt idx="7531">
                  <c:v>11.472499225462128</c:v>
                </c:pt>
                <c:pt idx="7532">
                  <c:v>11.472613756898372</c:v>
                </c:pt>
                <c:pt idx="7533">
                  <c:v>11.47272827521882</c:v>
                </c:pt>
                <c:pt idx="7534">
                  <c:v>11.472842780426324</c:v>
                </c:pt>
                <c:pt idx="7535">
                  <c:v>11.472957272524026</c:v>
                </c:pt>
                <c:pt idx="7536">
                  <c:v>11.473071751514498</c:v>
                </c:pt>
                <c:pt idx="7537">
                  <c:v>11.473186217401407</c:v>
                </c:pt>
                <c:pt idx="7538">
                  <c:v>11.473300670186974</c:v>
                </c:pt>
                <c:pt idx="7539">
                  <c:v>11.47341510987477</c:v>
                </c:pt>
                <c:pt idx="7540">
                  <c:v>11.473529536467792</c:v>
                </c:pt>
                <c:pt idx="7541">
                  <c:v>11.473643949968556</c:v>
                </c:pt>
                <c:pt idx="7542">
                  <c:v>11.473758350380519</c:v>
                </c:pt>
                <c:pt idx="7543">
                  <c:v>11.473872737706527</c:v>
                </c:pt>
                <c:pt idx="7544">
                  <c:v>11.473987111949572</c:v>
                </c:pt>
                <c:pt idx="7545">
                  <c:v>11.474101473112647</c:v>
                </c:pt>
                <c:pt idx="7546">
                  <c:v>11.47421582119874</c:v>
                </c:pt>
                <c:pt idx="7547">
                  <c:v>11.474330156210844</c:v>
                </c:pt>
                <c:pt idx="7548">
                  <c:v>11.474444478152037</c:v>
                </c:pt>
                <c:pt idx="7549">
                  <c:v>11.474558787025037</c:v>
                </c:pt>
                <c:pt idx="7550">
                  <c:v>11.474673082833098</c:v>
                </c:pt>
                <c:pt idx="7551">
                  <c:v>11.474787365579132</c:v>
                </c:pt>
                <c:pt idx="7552">
                  <c:v>11.474901635266104</c:v>
                </c:pt>
                <c:pt idx="7553">
                  <c:v>11.475015891897026</c:v>
                </c:pt>
                <c:pt idx="7554">
                  <c:v>11.475130135474826</c:v>
                </c:pt>
                <c:pt idx="7555">
                  <c:v>11.475244366002554</c:v>
                </c:pt>
                <c:pt idx="7556">
                  <c:v>11.47535858348313</c:v>
                </c:pt>
                <c:pt idx="7557">
                  <c:v>11.475472787919577</c:v>
                </c:pt>
                <c:pt idx="7558">
                  <c:v>11.475586979315045</c:v>
                </c:pt>
                <c:pt idx="7559">
                  <c:v>11.475701157671972</c:v>
                </c:pt>
                <c:pt idx="7560">
                  <c:v>11.475815322993846</c:v>
                </c:pt>
                <c:pt idx="7561">
                  <c:v>11.475929475283502</c:v>
                </c:pt>
                <c:pt idx="7562">
                  <c:v>11.476043614544018</c:v>
                </c:pt>
                <c:pt idx="7563">
                  <c:v>11.476157740778014</c:v>
                </c:pt>
                <c:pt idx="7564">
                  <c:v>11.476271853988816</c:v>
                </c:pt>
                <c:pt idx="7565">
                  <c:v>11.476385954179326</c:v>
                </c:pt>
                <c:pt idx="7566">
                  <c:v>11.476500041352375</c:v>
                </c:pt>
                <c:pt idx="7567">
                  <c:v>11.476614115511072</c:v>
                </c:pt>
                <c:pt idx="7568">
                  <c:v>11.476728176658344</c:v>
                </c:pt>
                <c:pt idx="7569">
                  <c:v>11.476842224797156</c:v>
                </c:pt>
                <c:pt idx="7570">
                  <c:v>11.476956259930526</c:v>
                </c:pt>
                <c:pt idx="7571">
                  <c:v>11.47707028206125</c:v>
                </c:pt>
                <c:pt idx="7572">
                  <c:v>11.47718429119247</c:v>
                </c:pt>
                <c:pt idx="7573">
                  <c:v>11.477298287327077</c:v>
                </c:pt>
                <c:pt idx="7574">
                  <c:v>11.477412270468172</c:v>
                </c:pt>
                <c:pt idx="7575">
                  <c:v>11.477526240618372</c:v>
                </c:pt>
                <c:pt idx="7576">
                  <c:v>11.477640197781026</c:v>
                </c:pt>
                <c:pt idx="7577">
                  <c:v>11.477754141958787</c:v>
                </c:pt>
                <c:pt idx="7578">
                  <c:v>11.477868073154818</c:v>
                </c:pt>
                <c:pt idx="7579">
                  <c:v>11.477981991372021</c:v>
                </c:pt>
                <c:pt idx="7580">
                  <c:v>11.47809589661335</c:v>
                </c:pt>
                <c:pt idx="7581">
                  <c:v>11.478209788881735</c:v>
                </c:pt>
                <c:pt idx="7582">
                  <c:v>11.478323668180098</c:v>
                </c:pt>
                <c:pt idx="7583">
                  <c:v>11.478437534511556</c:v>
                </c:pt>
                <c:pt idx="7584">
                  <c:v>11.478551387878891</c:v>
                </c:pt>
                <c:pt idx="7585">
                  <c:v>11.478665228285116</c:v>
                </c:pt>
                <c:pt idx="7586">
                  <c:v>11.478779055733169</c:v>
                </c:pt>
                <c:pt idx="7587">
                  <c:v>11.478892870226026</c:v>
                </c:pt>
                <c:pt idx="7588">
                  <c:v>11.479006671766745</c:v>
                </c:pt>
                <c:pt idx="7589">
                  <c:v>11.479120460357848</c:v>
                </c:pt>
                <c:pt idx="7590">
                  <c:v>11.479234236002902</c:v>
                </c:pt>
                <c:pt idx="7591">
                  <c:v>11.479347998704345</c:v>
                </c:pt>
                <c:pt idx="7592">
                  <c:v>11.479461748465226</c:v>
                </c:pt>
                <c:pt idx="7593">
                  <c:v>11.479575485288674</c:v>
                </c:pt>
                <c:pt idx="7594">
                  <c:v>11.479689209177673</c:v>
                </c:pt>
                <c:pt idx="7595">
                  <c:v>11.479802920134746</c:v>
                </c:pt>
                <c:pt idx="7596">
                  <c:v>11.479916618163381</c:v>
                </c:pt>
                <c:pt idx="7597">
                  <c:v>11.480030303266057</c:v>
                </c:pt>
                <c:pt idx="7598">
                  <c:v>11.48014397544585</c:v>
                </c:pt>
                <c:pt idx="7599">
                  <c:v>11.48025763470585</c:v>
                </c:pt>
                <c:pt idx="7600">
                  <c:v>11.480371281048868</c:v>
                </c:pt>
                <c:pt idx="7601">
                  <c:v>11.480484914478053</c:v>
                </c:pt>
                <c:pt idx="7602">
                  <c:v>11.480598534995822</c:v>
                </c:pt>
                <c:pt idx="7603">
                  <c:v>11.480712142605578</c:v>
                </c:pt>
                <c:pt idx="7604">
                  <c:v>11.480825737310118</c:v>
                </c:pt>
                <c:pt idx="7605">
                  <c:v>11.480939319112426</c:v>
                </c:pt>
                <c:pt idx="7606">
                  <c:v>11.48105288801527</c:v>
                </c:pt>
                <c:pt idx="7607">
                  <c:v>11.481166444021721</c:v>
                </c:pt>
                <c:pt idx="7608">
                  <c:v>11.481279987134668</c:v>
                </c:pt>
                <c:pt idx="7609">
                  <c:v>11.481393517357066</c:v>
                </c:pt>
                <c:pt idx="7610">
                  <c:v>11.4815070346918</c:v>
                </c:pt>
                <c:pt idx="7611">
                  <c:v>11.48162053914182</c:v>
                </c:pt>
                <c:pt idx="7612">
                  <c:v>11.481734030710054</c:v>
                </c:pt>
                <c:pt idx="7613">
                  <c:v>11.481847509399374</c:v>
                </c:pt>
                <c:pt idx="7614">
                  <c:v>11.481960975212749</c:v>
                </c:pt>
                <c:pt idx="7615">
                  <c:v>11.482074428153112</c:v>
                </c:pt>
                <c:pt idx="7616">
                  <c:v>11.482187868223471</c:v>
                </c:pt>
                <c:pt idx="7617">
                  <c:v>11.482301295426424</c:v>
                </c:pt>
                <c:pt idx="7618">
                  <c:v>11.482414709765349</c:v>
                </c:pt>
                <c:pt idx="7619">
                  <c:v>11.482528111242654</c:v>
                </c:pt>
                <c:pt idx="7620">
                  <c:v>11.482641499861726</c:v>
                </c:pt>
                <c:pt idx="7621">
                  <c:v>11.482754875625268</c:v>
                </c:pt>
                <c:pt idx="7622">
                  <c:v>11.482868238536026</c:v>
                </c:pt>
                <c:pt idx="7623">
                  <c:v>11.482981588597156</c:v>
                </c:pt>
                <c:pt idx="7624">
                  <c:v>11.483094925811551</c:v>
                </c:pt>
                <c:pt idx="7625">
                  <c:v>11.483208250182079</c:v>
                </c:pt>
                <c:pt idx="7626">
                  <c:v>11.483321561711648</c:v>
                </c:pt>
                <c:pt idx="7627">
                  <c:v>11.483434860403317</c:v>
                </c:pt>
                <c:pt idx="7628">
                  <c:v>11.483548146259551</c:v>
                </c:pt>
                <c:pt idx="7629">
                  <c:v>11.483661419283704</c:v>
                </c:pt>
                <c:pt idx="7630">
                  <c:v>11.483774679478527</c:v>
                </c:pt>
                <c:pt idx="7631">
                  <c:v>11.483887926847038</c:v>
                </c:pt>
                <c:pt idx="7632">
                  <c:v>11.484001161391729</c:v>
                </c:pt>
                <c:pt idx="7633">
                  <c:v>11.484114383116108</c:v>
                </c:pt>
                <c:pt idx="7634">
                  <c:v>11.484227592022684</c:v>
                </c:pt>
                <c:pt idx="7635">
                  <c:v>11.484340788114448</c:v>
                </c:pt>
                <c:pt idx="7636">
                  <c:v>11.484453971394316</c:v>
                </c:pt>
                <c:pt idx="7637">
                  <c:v>11.484567141865169</c:v>
                </c:pt>
                <c:pt idx="7638">
                  <c:v>11.484680299530048</c:v>
                </c:pt>
                <c:pt idx="7639">
                  <c:v>11.484793444391448</c:v>
                </c:pt>
                <c:pt idx="7640">
                  <c:v>11.484906576452724</c:v>
                </c:pt>
                <c:pt idx="7641">
                  <c:v>11.48501969571652</c:v>
                </c:pt>
                <c:pt idx="7642">
                  <c:v>11.485132802185934</c:v>
                </c:pt>
                <c:pt idx="7643">
                  <c:v>11.485245895863526</c:v>
                </c:pt>
                <c:pt idx="7644">
                  <c:v>11.485358976752423</c:v>
                </c:pt>
                <c:pt idx="7645">
                  <c:v>11.485472044855516</c:v>
                </c:pt>
                <c:pt idx="7646">
                  <c:v>11.485585100175674</c:v>
                </c:pt>
                <c:pt idx="7647">
                  <c:v>11.485698142715744</c:v>
                </c:pt>
                <c:pt idx="7648">
                  <c:v>11.485811172478657</c:v>
                </c:pt>
                <c:pt idx="7649">
                  <c:v>11.485924189467324</c:v>
                </c:pt>
                <c:pt idx="7650">
                  <c:v>11.48603719368452</c:v>
                </c:pt>
                <c:pt idx="7651">
                  <c:v>11.486150185133239</c:v>
                </c:pt>
                <c:pt idx="7652">
                  <c:v>11.486263163816318</c:v>
                </c:pt>
                <c:pt idx="7653">
                  <c:v>11.486376129736692</c:v>
                </c:pt>
                <c:pt idx="7654">
                  <c:v>11.486489082897302</c:v>
                </c:pt>
                <c:pt idx="7655">
                  <c:v>11.486602023300724</c:v>
                </c:pt>
                <c:pt idx="7656">
                  <c:v>11.486714950950144</c:v>
                </c:pt>
                <c:pt idx="7657">
                  <c:v>11.486827865848356</c:v>
                </c:pt>
                <c:pt idx="7658">
                  <c:v>11.486940767998234</c:v>
                </c:pt>
                <c:pt idx="7659">
                  <c:v>11.48705365740267</c:v>
                </c:pt>
                <c:pt idx="7660">
                  <c:v>11.487166534064524</c:v>
                </c:pt>
                <c:pt idx="7661">
                  <c:v>11.487279397986654</c:v>
                </c:pt>
                <c:pt idx="7662">
                  <c:v>11.487392249171956</c:v>
                </c:pt>
                <c:pt idx="7663">
                  <c:v>11.487505087623322</c:v>
                </c:pt>
                <c:pt idx="7664">
                  <c:v>11.487617913343676</c:v>
                </c:pt>
                <c:pt idx="7665">
                  <c:v>11.487730726335672</c:v>
                </c:pt>
                <c:pt idx="7666">
                  <c:v>11.48784352660242</c:v>
                </c:pt>
                <c:pt idx="7667">
                  <c:v>11.487956314146782</c:v>
                </c:pt>
                <c:pt idx="7668">
                  <c:v>11.488069088971361</c:v>
                </c:pt>
                <c:pt idx="7669">
                  <c:v>11.488181851079316</c:v>
                </c:pt>
                <c:pt idx="7670">
                  <c:v>11.488294600473401</c:v>
                </c:pt>
                <c:pt idx="7671">
                  <c:v>11.488407337156502</c:v>
                </c:pt>
                <c:pt idx="7672">
                  <c:v>11.488520061131448</c:v>
                </c:pt>
                <c:pt idx="7673">
                  <c:v>11.488632772401184</c:v>
                </c:pt>
                <c:pt idx="7674">
                  <c:v>11.488745470968494</c:v>
                </c:pt>
                <c:pt idx="7675">
                  <c:v>11.488858156836269</c:v>
                </c:pt>
                <c:pt idx="7676">
                  <c:v>11.48897083000737</c:v>
                </c:pt>
                <c:pt idx="7677">
                  <c:v>11.489083490484672</c:v>
                </c:pt>
                <c:pt idx="7678">
                  <c:v>11.489196138271026</c:v>
                </c:pt>
                <c:pt idx="7679">
                  <c:v>11.489308773369252</c:v>
                </c:pt>
                <c:pt idx="7680">
                  <c:v>11.489421395782276</c:v>
                </c:pt>
                <c:pt idx="7681">
                  <c:v>11.489534005512876</c:v>
                </c:pt>
                <c:pt idx="7682">
                  <c:v>11.489646602564086</c:v>
                </c:pt>
                <c:pt idx="7683">
                  <c:v>11.489759186938389</c:v>
                </c:pt>
                <c:pt idx="7684">
                  <c:v>11.489871758639005</c:v>
                </c:pt>
                <c:pt idx="7685">
                  <c:v>11.489984317668824</c:v>
                </c:pt>
                <c:pt idx="7686">
                  <c:v>11.490096864030226</c:v>
                </c:pt>
                <c:pt idx="7687">
                  <c:v>11.490209397726504</c:v>
                </c:pt>
                <c:pt idx="7688">
                  <c:v>11.490321918760371</c:v>
                </c:pt>
                <c:pt idx="7689">
                  <c:v>11.490434427134726</c:v>
                </c:pt>
                <c:pt idx="7690">
                  <c:v>11.490546922852324</c:v>
                </c:pt>
                <c:pt idx="7691">
                  <c:v>11.490659405916055</c:v>
                </c:pt>
                <c:pt idx="7692">
                  <c:v>11.4907718763288</c:v>
                </c:pt>
                <c:pt idx="7693">
                  <c:v>11.490884334093376</c:v>
                </c:pt>
                <c:pt idx="7694">
                  <c:v>11.490996779212582</c:v>
                </c:pt>
                <c:pt idx="7695">
                  <c:v>11.491109211689432</c:v>
                </c:pt>
                <c:pt idx="7696">
                  <c:v>11.491221631526441</c:v>
                </c:pt>
                <c:pt idx="7697">
                  <c:v>11.491334038726826</c:v>
                </c:pt>
                <c:pt idx="7698">
                  <c:v>11.491446433293104</c:v>
                </c:pt>
                <c:pt idx="7699">
                  <c:v>11.491558815228426</c:v>
                </c:pt>
                <c:pt idx="7700">
                  <c:v>11.491671184535248</c:v>
                </c:pt>
                <c:pt idx="7701">
                  <c:v>11.491783541216801</c:v>
                </c:pt>
                <c:pt idx="7702">
                  <c:v>11.491895885275705</c:v>
                </c:pt>
                <c:pt idx="7703">
                  <c:v>11.492008216714854</c:v>
                </c:pt>
                <c:pt idx="7704">
                  <c:v>11.492120535537056</c:v>
                </c:pt>
                <c:pt idx="7705">
                  <c:v>11.492232841745174</c:v>
                </c:pt>
                <c:pt idx="7706">
                  <c:v>11.492345135341974</c:v>
                </c:pt>
                <c:pt idx="7707">
                  <c:v>11.492457416330376</c:v>
                </c:pt>
                <c:pt idx="7708">
                  <c:v>11.492569684713155</c:v>
                </c:pt>
                <c:pt idx="7709">
                  <c:v>11.492681940493169</c:v>
                </c:pt>
                <c:pt idx="7710">
                  <c:v>11.492794183673254</c:v>
                </c:pt>
                <c:pt idx="7711">
                  <c:v>11.492906414256288</c:v>
                </c:pt>
                <c:pt idx="7712">
                  <c:v>11.493018632244851</c:v>
                </c:pt>
                <c:pt idx="7713">
                  <c:v>11.493130837642159</c:v>
                </c:pt>
                <c:pt idx="7714">
                  <c:v>11.493243030450607</c:v>
                </c:pt>
                <c:pt idx="7715">
                  <c:v>11.493355210673352</c:v>
                </c:pt>
                <c:pt idx="7716">
                  <c:v>11.493467378313106</c:v>
                </c:pt>
                <c:pt idx="7717">
                  <c:v>11.493579533372706</c:v>
                </c:pt>
                <c:pt idx="7718">
                  <c:v>11.493691675854929</c:v>
                </c:pt>
                <c:pt idx="7719">
                  <c:v>11.493803805762656</c:v>
                </c:pt>
                <c:pt idx="7720">
                  <c:v>11.493915923098649</c:v>
                </c:pt>
                <c:pt idx="7721">
                  <c:v>11.494028027865765</c:v>
                </c:pt>
                <c:pt idx="7722">
                  <c:v>11.494140120066813</c:v>
                </c:pt>
                <c:pt idx="7723">
                  <c:v>11.49425219970462</c:v>
                </c:pt>
                <c:pt idx="7724">
                  <c:v>11.494364266781966</c:v>
                </c:pt>
                <c:pt idx="7725">
                  <c:v>11.4944763213017</c:v>
                </c:pt>
                <c:pt idx="7726">
                  <c:v>11.494588363266624</c:v>
                </c:pt>
                <c:pt idx="7727">
                  <c:v>11.494700392679555</c:v>
                </c:pt>
                <c:pt idx="7728">
                  <c:v>11.494812409543302</c:v>
                </c:pt>
                <c:pt idx="7729">
                  <c:v>11.494924413860677</c:v>
                </c:pt>
                <c:pt idx="7730">
                  <c:v>11.495036405634504</c:v>
                </c:pt>
                <c:pt idx="7731">
                  <c:v>11.49514838486755</c:v>
                </c:pt>
                <c:pt idx="7732">
                  <c:v>11.495260351562672</c:v>
                </c:pt>
                <c:pt idx="7733">
                  <c:v>11.49537230572265</c:v>
                </c:pt>
                <c:pt idx="7734">
                  <c:v>11.495484247350426</c:v>
                </c:pt>
                <c:pt idx="7735">
                  <c:v>11.495596176448549</c:v>
                </c:pt>
                <c:pt idx="7736">
                  <c:v>11.495708093019807</c:v>
                </c:pt>
                <c:pt idx="7737">
                  <c:v>11.495819997067406</c:v>
                </c:pt>
                <c:pt idx="7738">
                  <c:v>11.49593188859367</c:v>
                </c:pt>
                <c:pt idx="7739">
                  <c:v>11.496043767601712</c:v>
                </c:pt>
                <c:pt idx="7740">
                  <c:v>11.496155634094254</c:v>
                </c:pt>
                <c:pt idx="7741">
                  <c:v>11.496267488074068</c:v>
                </c:pt>
                <c:pt idx="7742">
                  <c:v>11.496379329544002</c:v>
                </c:pt>
                <c:pt idx="7743">
                  <c:v>11.496491158506824</c:v>
                </c:pt>
                <c:pt idx="7744">
                  <c:v>11.496602974965402</c:v>
                </c:pt>
                <c:pt idx="7745">
                  <c:v>11.496714778922337</c:v>
                </c:pt>
                <c:pt idx="7746">
                  <c:v>11.496826570380479</c:v>
                </c:pt>
                <c:pt idx="7747">
                  <c:v>11.496938349342779</c:v>
                </c:pt>
                <c:pt idx="7748">
                  <c:v>11.497050115811939</c:v>
                </c:pt>
                <c:pt idx="7749">
                  <c:v>11.497161869790748</c:v>
                </c:pt>
                <c:pt idx="7750">
                  <c:v>11.497273611282003</c:v>
                </c:pt>
                <c:pt idx="7751">
                  <c:v>11.497385340288496</c:v>
                </c:pt>
                <c:pt idx="7752">
                  <c:v>11.497497056813026</c:v>
                </c:pt>
                <c:pt idx="7753">
                  <c:v>11.497608760858331</c:v>
                </c:pt>
                <c:pt idx="7754">
                  <c:v>11.497720452427266</c:v>
                </c:pt>
                <c:pt idx="7755">
                  <c:v>11.497832131522573</c:v>
                </c:pt>
                <c:pt idx="7756">
                  <c:v>11.497943798147057</c:v>
                </c:pt>
                <c:pt idx="7757">
                  <c:v>11.498055452303499</c:v>
                </c:pt>
                <c:pt idx="7758">
                  <c:v>11.498167093994683</c:v>
                </c:pt>
                <c:pt idx="7759">
                  <c:v>11.498278723223292</c:v>
                </c:pt>
                <c:pt idx="7760">
                  <c:v>11.498390339992403</c:v>
                </c:pt>
                <c:pt idx="7761">
                  <c:v>11.498501944304499</c:v>
                </c:pt>
                <c:pt idx="7762">
                  <c:v>11.498613536162472</c:v>
                </c:pt>
                <c:pt idx="7763">
                  <c:v>11.498725115569087</c:v>
                </c:pt>
                <c:pt idx="7764">
                  <c:v>11.498836682527127</c:v>
                </c:pt>
                <c:pt idx="7765">
                  <c:v>11.49894823703937</c:v>
                </c:pt>
                <c:pt idx="7766">
                  <c:v>11.499059779108698</c:v>
                </c:pt>
                <c:pt idx="7767">
                  <c:v>11.499171308737548</c:v>
                </c:pt>
                <c:pt idx="7768">
                  <c:v>11.499282825929168</c:v>
                </c:pt>
                <c:pt idx="7769">
                  <c:v>11.499394330685877</c:v>
                </c:pt>
                <c:pt idx="7770">
                  <c:v>11.499505823010759</c:v>
                </c:pt>
                <c:pt idx="7771">
                  <c:v>11.499617302906502</c:v>
                </c:pt>
                <c:pt idx="7772">
                  <c:v>11.499728770375818</c:v>
                </c:pt>
                <c:pt idx="7773">
                  <c:v>11.499840225421574</c:v>
                </c:pt>
                <c:pt idx="7774">
                  <c:v>11.499951668046466</c:v>
                </c:pt>
                <c:pt idx="7775">
                  <c:v>11.500063098253284</c:v>
                </c:pt>
                <c:pt idx="7776">
                  <c:v>11.500174516044806</c:v>
                </c:pt>
                <c:pt idx="7777">
                  <c:v>11.500285921423764</c:v>
                </c:pt>
                <c:pt idx="7778">
                  <c:v>11.500397314392957</c:v>
                </c:pt>
                <c:pt idx="7779">
                  <c:v>11.50050869495514</c:v>
                </c:pt>
                <c:pt idx="7780">
                  <c:v>11.500620063113068</c:v>
                </c:pt>
                <c:pt idx="7781">
                  <c:v>11.500731418869522</c:v>
                </c:pt>
                <c:pt idx="7782">
                  <c:v>11.500842762227252</c:v>
                </c:pt>
                <c:pt idx="7783">
                  <c:v>11.500954093189026</c:v>
                </c:pt>
                <c:pt idx="7784">
                  <c:v>11.501065411757548</c:v>
                </c:pt>
                <c:pt idx="7785">
                  <c:v>11.50117671793568</c:v>
                </c:pt>
                <c:pt idx="7786">
                  <c:v>11.501288011726107</c:v>
                </c:pt>
                <c:pt idx="7787">
                  <c:v>11.501399293131605</c:v>
                </c:pt>
                <c:pt idx="7788">
                  <c:v>11.50151056215493</c:v>
                </c:pt>
                <c:pt idx="7789">
                  <c:v>11.501621818798837</c:v>
                </c:pt>
                <c:pt idx="7790">
                  <c:v>11.501733063066078</c:v>
                </c:pt>
                <c:pt idx="7791">
                  <c:v>11.501844294959422</c:v>
                </c:pt>
                <c:pt idx="7792">
                  <c:v>11.501955514481585</c:v>
                </c:pt>
                <c:pt idx="7793">
                  <c:v>11.502066721635353</c:v>
                </c:pt>
                <c:pt idx="7794">
                  <c:v>11.50217791642347</c:v>
                </c:pt>
                <c:pt idx="7795">
                  <c:v>11.502289098848799</c:v>
                </c:pt>
                <c:pt idx="7796">
                  <c:v>11.502400268913776</c:v>
                </c:pt>
                <c:pt idx="7797">
                  <c:v>11.502511426621355</c:v>
                </c:pt>
                <c:pt idx="7798">
                  <c:v>11.502622571974356</c:v>
                </c:pt>
                <c:pt idx="7799">
                  <c:v>11.502733704975396</c:v>
                </c:pt>
                <c:pt idx="7800">
                  <c:v>11.502844825627419</c:v>
                </c:pt>
                <c:pt idx="7801">
                  <c:v>11.502955933932737</c:v>
                </c:pt>
                <c:pt idx="7802">
                  <c:v>11.503067029894513</c:v>
                </c:pt>
                <c:pt idx="7803">
                  <c:v>11.503178113515348</c:v>
                </c:pt>
                <c:pt idx="7804">
                  <c:v>11.503289184797982</c:v>
                </c:pt>
                <c:pt idx="7805">
                  <c:v>11.503400243745174</c:v>
                </c:pt>
                <c:pt idx="7806">
                  <c:v>11.50351129035962</c:v>
                </c:pt>
                <c:pt idx="7807">
                  <c:v>11.503622324644084</c:v>
                </c:pt>
                <c:pt idx="7808">
                  <c:v>11.503733346601322</c:v>
                </c:pt>
                <c:pt idx="7809">
                  <c:v>11.503844356234056</c:v>
                </c:pt>
                <c:pt idx="7810">
                  <c:v>11.503955353545004</c:v>
                </c:pt>
                <c:pt idx="7811">
                  <c:v>11.504066338536926</c:v>
                </c:pt>
                <c:pt idx="7812">
                  <c:v>11.504177311212498</c:v>
                </c:pt>
                <c:pt idx="7813">
                  <c:v>11.504288271574563</c:v>
                </c:pt>
                <c:pt idx="7814">
                  <c:v>11.504399219625776</c:v>
                </c:pt>
                <c:pt idx="7815">
                  <c:v>11.504510155368882</c:v>
                </c:pt>
                <c:pt idx="7816">
                  <c:v>11.50462107880662</c:v>
                </c:pt>
                <c:pt idx="7817">
                  <c:v>11.5047319899417</c:v>
                </c:pt>
                <c:pt idx="7818">
                  <c:v>11.504842888776873</c:v>
                </c:pt>
                <c:pt idx="7819">
                  <c:v>11.504953775314798</c:v>
                </c:pt>
                <c:pt idx="7820">
                  <c:v>11.505064649558379</c:v>
                </c:pt>
                <c:pt idx="7821">
                  <c:v>11.505175511510167</c:v>
                </c:pt>
                <c:pt idx="7822">
                  <c:v>11.505286361172956</c:v>
                </c:pt>
                <c:pt idx="7823">
                  <c:v>11.505397198549456</c:v>
                </c:pt>
                <c:pt idx="7824">
                  <c:v>11.505508023642372</c:v>
                </c:pt>
                <c:pt idx="7825">
                  <c:v>11.505618836454456</c:v>
                </c:pt>
                <c:pt idx="7826">
                  <c:v>11.505729636988518</c:v>
                </c:pt>
                <c:pt idx="7827">
                  <c:v>11.505840425247024</c:v>
                </c:pt>
                <c:pt idx="7828">
                  <c:v>11.505951201232891</c:v>
                </c:pt>
                <c:pt idx="7829">
                  <c:v>11.506061964948818</c:v>
                </c:pt>
                <c:pt idx="7830">
                  <c:v>11.506172716397517</c:v>
                </c:pt>
                <c:pt idx="7831">
                  <c:v>11.506283455581684</c:v>
                </c:pt>
                <c:pt idx="7832">
                  <c:v>11.506394182504042</c:v>
                </c:pt>
                <c:pt idx="7833">
                  <c:v>11.506504897167458</c:v>
                </c:pt>
                <c:pt idx="7834">
                  <c:v>11.506615599574189</c:v>
                </c:pt>
                <c:pt idx="7835">
                  <c:v>11.506726289727474</c:v>
                </c:pt>
                <c:pt idx="7836">
                  <c:v>11.506836967629781</c:v>
                </c:pt>
                <c:pt idx="7837">
                  <c:v>11.506947633283724</c:v>
                </c:pt>
                <c:pt idx="7838">
                  <c:v>11.507058286692168</c:v>
                </c:pt>
                <c:pt idx="7839">
                  <c:v>11.507168927857848</c:v>
                </c:pt>
                <c:pt idx="7840">
                  <c:v>11.507279556783402</c:v>
                </c:pt>
                <c:pt idx="7841">
                  <c:v>11.507390173471498</c:v>
                </c:pt>
                <c:pt idx="7842">
                  <c:v>11.507500777925006</c:v>
                </c:pt>
                <c:pt idx="7843">
                  <c:v>11.50761137014646</c:v>
                </c:pt>
                <c:pt idx="7844">
                  <c:v>11.507721950138631</c:v>
                </c:pt>
                <c:pt idx="7845">
                  <c:v>11.507832517904369</c:v>
                </c:pt>
                <c:pt idx="7846">
                  <c:v>11.507943073445929</c:v>
                </c:pt>
                <c:pt idx="7847">
                  <c:v>11.50805361676646</c:v>
                </c:pt>
                <c:pt idx="7848">
                  <c:v>11.508164147868518</c:v>
                </c:pt>
                <c:pt idx="7849">
                  <c:v>11.508274666754748</c:v>
                </c:pt>
                <c:pt idx="7850">
                  <c:v>11.50838517342801</c:v>
                </c:pt>
                <c:pt idx="7851">
                  <c:v>11.508495667890843</c:v>
                </c:pt>
                <c:pt idx="7852">
                  <c:v>11.508606150146004</c:v>
                </c:pt>
                <c:pt idx="7853">
                  <c:v>11.508716620196168</c:v>
                </c:pt>
                <c:pt idx="7854">
                  <c:v>11.508827078044066</c:v>
                </c:pt>
                <c:pt idx="7855">
                  <c:v>11.508937523692367</c:v>
                </c:pt>
                <c:pt idx="7856">
                  <c:v>11.509047957143776</c:v>
                </c:pt>
                <c:pt idx="7857">
                  <c:v>11.509158378400986</c:v>
                </c:pt>
                <c:pt idx="7858">
                  <c:v>11.509268787466683</c:v>
                </c:pt>
                <c:pt idx="7859">
                  <c:v>11.509379184343548</c:v>
                </c:pt>
                <c:pt idx="7860">
                  <c:v>11.509489569034441</c:v>
                </c:pt>
                <c:pt idx="7861">
                  <c:v>11.509599941541676</c:v>
                </c:pt>
                <c:pt idx="7862">
                  <c:v>11.509710301868274</c:v>
                </c:pt>
                <c:pt idx="7863">
                  <c:v>11.509820650016749</c:v>
                </c:pt>
                <c:pt idx="7864">
                  <c:v>11.509930985989989</c:v>
                </c:pt>
                <c:pt idx="7865">
                  <c:v>11.510041309790365</c:v>
                </c:pt>
                <c:pt idx="7866">
                  <c:v>11.510151621420798</c:v>
                </c:pt>
                <c:pt idx="7867">
                  <c:v>11.510261920883988</c:v>
                </c:pt>
                <c:pt idx="7868">
                  <c:v>11.510372208182511</c:v>
                </c:pt>
                <c:pt idx="7869">
                  <c:v>11.510482483319089</c:v>
                </c:pt>
                <c:pt idx="7870">
                  <c:v>11.510592746296402</c:v>
                </c:pt>
                <c:pt idx="7871">
                  <c:v>11.510702997117129</c:v>
                </c:pt>
                <c:pt idx="7872">
                  <c:v>11.510813235783974</c:v>
                </c:pt>
                <c:pt idx="7873">
                  <c:v>11.510923462299433</c:v>
                </c:pt>
                <c:pt idx="7874">
                  <c:v>11.511033676666624</c:v>
                </c:pt>
                <c:pt idx="7875">
                  <c:v>11.5111438788878</c:v>
                </c:pt>
                <c:pt idx="7876">
                  <c:v>11.511254068965794</c:v>
                </c:pt>
                <c:pt idx="7877">
                  <c:v>11.511364246903273</c:v>
                </c:pt>
                <c:pt idx="7878">
                  <c:v>11.51147441270292</c:v>
                </c:pt>
                <c:pt idx="7879">
                  <c:v>11.511584566367484</c:v>
                </c:pt>
                <c:pt idx="7880">
                  <c:v>11.511694707899366</c:v>
                </c:pt>
                <c:pt idx="7881">
                  <c:v>11.511804837301526</c:v>
                </c:pt>
                <c:pt idx="7882">
                  <c:v>11.511914954576531</c:v>
                </c:pt>
                <c:pt idx="7883">
                  <c:v>11.512025059727074</c:v>
                </c:pt>
                <c:pt idx="7884">
                  <c:v>11.512135152755784</c:v>
                </c:pt>
                <c:pt idx="7885">
                  <c:v>11.512245233665457</c:v>
                </c:pt>
                <c:pt idx="7886">
                  <c:v>11.512355302458468</c:v>
                </c:pt>
                <c:pt idx="7887">
                  <c:v>11.512465359137774</c:v>
                </c:pt>
                <c:pt idx="7888">
                  <c:v>11.512575403705934</c:v>
                </c:pt>
                <c:pt idx="7889">
                  <c:v>11.512685436165727</c:v>
                </c:pt>
                <c:pt idx="7890">
                  <c:v>11.5127954565195</c:v>
                </c:pt>
                <c:pt idx="7891">
                  <c:v>11.512905464770219</c:v>
                </c:pt>
                <c:pt idx="7892">
                  <c:v>11.513015460920448</c:v>
                </c:pt>
                <c:pt idx="7893">
                  <c:v>11.513125444972783</c:v>
                </c:pt>
                <c:pt idx="7894">
                  <c:v>11.513235416930153</c:v>
                </c:pt>
                <c:pt idx="7895">
                  <c:v>11.513345376794916</c:v>
                </c:pt>
                <c:pt idx="7896">
                  <c:v>11.513455324569836</c:v>
                </c:pt>
                <c:pt idx="7897">
                  <c:v>11.513565260257568</c:v>
                </c:pt>
                <c:pt idx="7898">
                  <c:v>11.513675183860768</c:v>
                </c:pt>
                <c:pt idx="7899">
                  <c:v>11.51378509538212</c:v>
                </c:pt>
                <c:pt idx="7900">
                  <c:v>11.513894994824328</c:v>
                </c:pt>
                <c:pt idx="7901">
                  <c:v>11.5140048821898</c:v>
                </c:pt>
                <c:pt idx="7902">
                  <c:v>11.514114757481449</c:v>
                </c:pt>
                <c:pt idx="7903">
                  <c:v>11.514224620701848</c:v>
                </c:pt>
                <c:pt idx="7904">
                  <c:v>11.514334471853649</c:v>
                </c:pt>
                <c:pt idx="7905">
                  <c:v>11.514444310939504</c:v>
                </c:pt>
                <c:pt idx="7906">
                  <c:v>11.514554137962056</c:v>
                </c:pt>
                <c:pt idx="7907">
                  <c:v>11.51466395292395</c:v>
                </c:pt>
                <c:pt idx="7908">
                  <c:v>11.514773755827845</c:v>
                </c:pt>
                <c:pt idx="7909">
                  <c:v>11.514883546676392</c:v>
                </c:pt>
                <c:pt idx="7910">
                  <c:v>11.514993325472219</c:v>
                </c:pt>
                <c:pt idx="7911">
                  <c:v>11.515103092218002</c:v>
                </c:pt>
                <c:pt idx="7912">
                  <c:v>11.515212846916366</c:v>
                </c:pt>
                <c:pt idx="7913">
                  <c:v>11.515322589569974</c:v>
                </c:pt>
                <c:pt idx="7914">
                  <c:v>11.515432320181501</c:v>
                </c:pt>
                <c:pt idx="7915">
                  <c:v>11.515542038753487</c:v>
                </c:pt>
                <c:pt idx="7916">
                  <c:v>11.515651745288512</c:v>
                </c:pt>
                <c:pt idx="7917">
                  <c:v>11.515761439789436</c:v>
                </c:pt>
                <c:pt idx="7918">
                  <c:v>11.515871122258748</c:v>
                </c:pt>
                <c:pt idx="7919">
                  <c:v>11.515980792699256</c:v>
                </c:pt>
                <c:pt idx="7920">
                  <c:v>11.516090451113385</c:v>
                </c:pt>
                <c:pt idx="7921">
                  <c:v>11.516200097503885</c:v>
                </c:pt>
                <c:pt idx="7922">
                  <c:v>11.516309731873369</c:v>
                </c:pt>
                <c:pt idx="7923">
                  <c:v>11.516419354224524</c:v>
                </c:pt>
                <c:pt idx="7924">
                  <c:v>11.516528964559848</c:v>
                </c:pt>
                <c:pt idx="7925">
                  <c:v>11.516638562882116</c:v>
                </c:pt>
                <c:pt idx="7926">
                  <c:v>11.516748149193893</c:v>
                </c:pt>
                <c:pt idx="7927">
                  <c:v>11.516857723497818</c:v>
                </c:pt>
                <c:pt idx="7928">
                  <c:v>11.516967285796561</c:v>
                </c:pt>
                <c:pt idx="7929">
                  <c:v>11.517076836092704</c:v>
                </c:pt>
                <c:pt idx="7930">
                  <c:v>11.517186374389009</c:v>
                </c:pt>
                <c:pt idx="7931">
                  <c:v>11.517295900687763</c:v>
                </c:pt>
                <c:pt idx="7932">
                  <c:v>11.517405414991934</c:v>
                </c:pt>
                <c:pt idx="7933">
                  <c:v>11.517514917304124</c:v>
                </c:pt>
                <c:pt idx="7934">
                  <c:v>11.517624407626696</c:v>
                </c:pt>
                <c:pt idx="7935">
                  <c:v>11.517733885962533</c:v>
                </c:pt>
                <c:pt idx="7936">
                  <c:v>11.517843352314168</c:v>
                </c:pt>
                <c:pt idx="7937">
                  <c:v>11.517952806684256</c:v>
                </c:pt>
                <c:pt idx="7938">
                  <c:v>11.518062249075381</c:v>
                </c:pt>
                <c:pt idx="7939">
                  <c:v>11.518171679490067</c:v>
                </c:pt>
                <c:pt idx="7940">
                  <c:v>11.518281097931268</c:v>
                </c:pt>
                <c:pt idx="7941">
                  <c:v>11.518390504401287</c:v>
                </c:pt>
                <c:pt idx="7942">
                  <c:v>11.518499898902856</c:v>
                </c:pt>
                <c:pt idx="7943">
                  <c:v>11.518609281438518</c:v>
                </c:pt>
                <c:pt idx="7944">
                  <c:v>11.518718652010991</c:v>
                </c:pt>
                <c:pt idx="7945">
                  <c:v>11.518828010622798</c:v>
                </c:pt>
                <c:pt idx="7946">
                  <c:v>11.518937357276696</c:v>
                </c:pt>
                <c:pt idx="7947">
                  <c:v>11.519046691975166</c:v>
                </c:pt>
                <c:pt idx="7948">
                  <c:v>11.51915601472087</c:v>
                </c:pt>
                <c:pt idx="7949">
                  <c:v>11.519265325516399</c:v>
                </c:pt>
                <c:pt idx="7950">
                  <c:v>11.519374624364408</c:v>
                </c:pt>
                <c:pt idx="7951">
                  <c:v>11.519483911267526</c:v>
                </c:pt>
                <c:pt idx="7952">
                  <c:v>11.519593186228224</c:v>
                </c:pt>
                <c:pt idx="7953">
                  <c:v>11.519702449249326</c:v>
                </c:pt>
                <c:pt idx="7954">
                  <c:v>11.519811700333079</c:v>
                </c:pt>
                <c:pt idx="7955">
                  <c:v>11.519920939482622</c:v>
                </c:pt>
                <c:pt idx="7956">
                  <c:v>11.52003016670016</c:v>
                </c:pt>
                <c:pt idx="7957">
                  <c:v>11.520139381988423</c:v>
                </c:pt>
                <c:pt idx="7958">
                  <c:v>11.52024858535</c:v>
                </c:pt>
                <c:pt idx="7959">
                  <c:v>11.520357776787518</c:v>
                </c:pt>
                <c:pt idx="7960">
                  <c:v>11.52046695630357</c:v>
                </c:pt>
                <c:pt idx="7961">
                  <c:v>11.520576123900751</c:v>
                </c:pt>
                <c:pt idx="7962">
                  <c:v>11.520685279581771</c:v>
                </c:pt>
                <c:pt idx="7963">
                  <c:v>11.520794423348924</c:v>
                </c:pt>
                <c:pt idx="7964">
                  <c:v>11.520903555205116</c:v>
                </c:pt>
                <c:pt idx="7965">
                  <c:v>11.521012675152848</c:v>
                </c:pt>
                <c:pt idx="7966">
                  <c:v>11.521121783194545</c:v>
                </c:pt>
                <c:pt idx="7967">
                  <c:v>11.521230879333316</c:v>
                </c:pt>
                <c:pt idx="7968">
                  <c:v>11.521339963571247</c:v>
                </c:pt>
                <c:pt idx="7969">
                  <c:v>11.521449035911106</c:v>
                </c:pt>
                <c:pt idx="7970">
                  <c:v>11.521558096355481</c:v>
                </c:pt>
                <c:pt idx="7971">
                  <c:v>11.521667144906983</c:v>
                </c:pt>
                <c:pt idx="7972">
                  <c:v>11.521776181568191</c:v>
                </c:pt>
                <c:pt idx="7973">
                  <c:v>11.5218852063417</c:v>
                </c:pt>
                <c:pt idx="7974">
                  <c:v>11.521994219230105</c:v>
                </c:pt>
                <c:pt idx="7975">
                  <c:v>11.522103220235994</c:v>
                </c:pt>
                <c:pt idx="7976">
                  <c:v>11.522212209361976</c:v>
                </c:pt>
                <c:pt idx="7977">
                  <c:v>11.522321186610428</c:v>
                </c:pt>
                <c:pt idx="7978">
                  <c:v>11.522430151984524</c:v>
                </c:pt>
                <c:pt idx="7979">
                  <c:v>11.522539105486329</c:v>
                </c:pt>
                <c:pt idx="7980">
                  <c:v>11.522648047118352</c:v>
                </c:pt>
                <c:pt idx="7981">
                  <c:v>11.522756976883526</c:v>
                </c:pt>
                <c:pt idx="7982">
                  <c:v>11.522865894784324</c:v>
                </c:pt>
                <c:pt idx="7983">
                  <c:v>11.522974800823254</c:v>
                </c:pt>
                <c:pt idx="7984">
                  <c:v>11.523083695002954</c:v>
                </c:pt>
                <c:pt idx="7985">
                  <c:v>11.523192577326098</c:v>
                </c:pt>
                <c:pt idx="7986">
                  <c:v>11.523301447794998</c:v>
                </c:pt>
                <c:pt idx="7987">
                  <c:v>11.523410306412503</c:v>
                </c:pt>
                <c:pt idx="7988">
                  <c:v>11.5235191531811</c:v>
                </c:pt>
                <c:pt idx="7989">
                  <c:v>11.523627988103364</c:v>
                </c:pt>
                <c:pt idx="7990">
                  <c:v>11.523736811182012</c:v>
                </c:pt>
                <c:pt idx="7991">
                  <c:v>11.52384562241922</c:v>
                </c:pt>
                <c:pt idx="7992">
                  <c:v>11.523954421817962</c:v>
                </c:pt>
                <c:pt idx="7993">
                  <c:v>11.524063209380685</c:v>
                </c:pt>
                <c:pt idx="7994">
                  <c:v>11.524171985109961</c:v>
                </c:pt>
                <c:pt idx="7995">
                  <c:v>11.524280749008362</c:v>
                </c:pt>
                <c:pt idx="7996">
                  <c:v>11.524389501078467</c:v>
                </c:pt>
                <c:pt idx="7997">
                  <c:v>11.524498241322844</c:v>
                </c:pt>
                <c:pt idx="7998">
                  <c:v>11.52460696974407</c:v>
                </c:pt>
                <c:pt idx="7999">
                  <c:v>11.524715686344701</c:v>
                </c:pt>
                <c:pt idx="8000">
                  <c:v>11.524824391127327</c:v>
                </c:pt>
                <c:pt idx="8001">
                  <c:v>11.524933084094448</c:v>
                </c:pt>
                <c:pt idx="8002">
                  <c:v>11.525041765248805</c:v>
                </c:pt>
                <c:pt idx="8003">
                  <c:v>11.525150434592797</c:v>
                </c:pt>
                <c:pt idx="8004">
                  <c:v>11.525259092129074</c:v>
                </c:pt>
                <c:pt idx="8005">
                  <c:v>11.525367737860115</c:v>
                </c:pt>
                <c:pt idx="8006">
                  <c:v>11.525476371788574</c:v>
                </c:pt>
                <c:pt idx="8007">
                  <c:v>11.525584993917088</c:v>
                </c:pt>
                <c:pt idx="8008">
                  <c:v>11.525693604247998</c:v>
                </c:pt>
                <c:pt idx="8009">
                  <c:v>11.525802202784009</c:v>
                </c:pt>
                <c:pt idx="8010">
                  <c:v>11.525910789527547</c:v>
                </c:pt>
                <c:pt idx="8011">
                  <c:v>11.526019364481387</c:v>
                </c:pt>
                <c:pt idx="8012">
                  <c:v>11.526127927647984</c:v>
                </c:pt>
                <c:pt idx="8013">
                  <c:v>11.526236479030002</c:v>
                </c:pt>
                <c:pt idx="8014">
                  <c:v>11.526345018629724</c:v>
                </c:pt>
                <c:pt idx="8015">
                  <c:v>11.526453546450002</c:v>
                </c:pt>
                <c:pt idx="8016">
                  <c:v>11.526562062493138</c:v>
                </c:pt>
                <c:pt idx="8017">
                  <c:v>11.526670566761902</c:v>
                </c:pt>
                <c:pt idx="8018">
                  <c:v>11.526779059258764</c:v>
                </c:pt>
                <c:pt idx="8019">
                  <c:v>11.526887539986424</c:v>
                </c:pt>
                <c:pt idx="8020">
                  <c:v>11.526996008947076</c:v>
                </c:pt>
                <c:pt idx="8021">
                  <c:v>11.527104466143498</c:v>
                </c:pt>
                <c:pt idx="8022">
                  <c:v>11.5272129115783</c:v>
                </c:pt>
                <c:pt idx="8023">
                  <c:v>11.52732134525384</c:v>
                </c:pt>
                <c:pt idx="8024">
                  <c:v>11.527429767173031</c:v>
                </c:pt>
                <c:pt idx="8025">
                  <c:v>11.527538177338075</c:v>
                </c:pt>
                <c:pt idx="8026">
                  <c:v>11.527646575751676</c:v>
                </c:pt>
                <c:pt idx="8027">
                  <c:v>11.527754962416227</c:v>
                </c:pt>
                <c:pt idx="8028">
                  <c:v>11.527863337334431</c:v>
                </c:pt>
                <c:pt idx="8029">
                  <c:v>11.527971700508697</c:v>
                </c:pt>
                <c:pt idx="8030">
                  <c:v>11.528080051941847</c:v>
                </c:pt>
                <c:pt idx="8031">
                  <c:v>11.528188391636141</c:v>
                </c:pt>
                <c:pt idx="8032">
                  <c:v>11.528296719594216</c:v>
                </c:pt>
                <c:pt idx="8033">
                  <c:v>11.52840503581862</c:v>
                </c:pt>
                <c:pt idx="8034">
                  <c:v>11.528513340311761</c:v>
                </c:pt>
                <c:pt idx="8035">
                  <c:v>11.52862163307646</c:v>
                </c:pt>
                <c:pt idx="8036">
                  <c:v>11.528729914115168</c:v>
                </c:pt>
                <c:pt idx="8037">
                  <c:v>11.528838183430182</c:v>
                </c:pt>
                <c:pt idx="8038">
                  <c:v>11.528946441024408</c:v>
                </c:pt>
                <c:pt idx="8039">
                  <c:v>11.5290546869001</c:v>
                </c:pt>
                <c:pt idx="8040">
                  <c:v>11.529162921059868</c:v>
                </c:pt>
                <c:pt idx="8041">
                  <c:v>11.529271143506298</c:v>
                </c:pt>
                <c:pt idx="8042">
                  <c:v>11.529379354241909</c:v>
                </c:pt>
                <c:pt idx="8043">
                  <c:v>11.529487553269384</c:v>
                </c:pt>
                <c:pt idx="8044">
                  <c:v>11.529595740590741</c:v>
                </c:pt>
                <c:pt idx="8045">
                  <c:v>11.529703916209074</c:v>
                </c:pt>
                <c:pt idx="8046">
                  <c:v>11.529812080126652</c:v>
                </c:pt>
                <c:pt idx="8047">
                  <c:v>11.5299202323461</c:v>
                </c:pt>
                <c:pt idx="8048">
                  <c:v>11.530028372869891</c:v>
                </c:pt>
                <c:pt idx="8049">
                  <c:v>11.530136501700582</c:v>
                </c:pt>
                <c:pt idx="8050">
                  <c:v>11.530244618840706</c:v>
                </c:pt>
                <c:pt idx="8051">
                  <c:v>11.530352724292698</c:v>
                </c:pt>
                <c:pt idx="8052">
                  <c:v>11.530460818059376</c:v>
                </c:pt>
                <c:pt idx="8053">
                  <c:v>11.530568900142818</c:v>
                </c:pt>
                <c:pt idx="8054">
                  <c:v>11.530676970545883</c:v>
                </c:pt>
                <c:pt idx="8055">
                  <c:v>11.530785029270994</c:v>
                </c:pt>
                <c:pt idx="8056">
                  <c:v>11.530893076320679</c:v>
                </c:pt>
                <c:pt idx="8057">
                  <c:v>11.531001111697448</c:v>
                </c:pt>
                <c:pt idx="8058">
                  <c:v>11.531109135403858</c:v>
                </c:pt>
                <c:pt idx="8059">
                  <c:v>11.531217147442391</c:v>
                </c:pt>
                <c:pt idx="8060">
                  <c:v>11.531325147815428</c:v>
                </c:pt>
                <c:pt idx="8061">
                  <c:v>11.531433136525974</c:v>
                </c:pt>
                <c:pt idx="8062">
                  <c:v>11.531541113576042</c:v>
                </c:pt>
                <c:pt idx="8063">
                  <c:v>11.531649078968419</c:v>
                </c:pt>
                <c:pt idx="8064">
                  <c:v>11.531757032705352</c:v>
                </c:pt>
                <c:pt idx="8065">
                  <c:v>11.531864974789622</c:v>
                </c:pt>
                <c:pt idx="8066">
                  <c:v>11.531972905223649</c:v>
                </c:pt>
                <c:pt idx="8067">
                  <c:v>11.532080824010002</c:v>
                </c:pt>
                <c:pt idx="8068">
                  <c:v>11.532188731151068</c:v>
                </c:pt>
                <c:pt idx="8069">
                  <c:v>11.532296626649504</c:v>
                </c:pt>
                <c:pt idx="8070">
                  <c:v>11.532404510507853</c:v>
                </c:pt>
                <c:pt idx="8071">
                  <c:v>11.532512382728276</c:v>
                </c:pt>
                <c:pt idx="8072">
                  <c:v>11.532620243313664</c:v>
                </c:pt>
                <c:pt idx="8073">
                  <c:v>11.532728092266408</c:v>
                </c:pt>
                <c:pt idx="8074">
                  <c:v>11.532835929589076</c:v>
                </c:pt>
                <c:pt idx="8075">
                  <c:v>11.532943755283977</c:v>
                </c:pt>
                <c:pt idx="8076">
                  <c:v>11.533051569353818</c:v>
                </c:pt>
                <c:pt idx="8077">
                  <c:v>11.533159371801037</c:v>
                </c:pt>
                <c:pt idx="8078">
                  <c:v>11.533267162628141</c:v>
                </c:pt>
                <c:pt idx="8079">
                  <c:v>11.533374941837618</c:v>
                </c:pt>
                <c:pt idx="8080">
                  <c:v>11.533482709432027</c:v>
                </c:pt>
                <c:pt idx="8081">
                  <c:v>11.533590465413813</c:v>
                </c:pt>
                <c:pt idx="8082">
                  <c:v>11.5336982097855</c:v>
                </c:pt>
                <c:pt idx="8083">
                  <c:v>11.533805942549581</c:v>
                </c:pt>
                <c:pt idx="8084">
                  <c:v>11.533913663708548</c:v>
                </c:pt>
                <c:pt idx="8085">
                  <c:v>11.534021373264961</c:v>
                </c:pt>
                <c:pt idx="8086">
                  <c:v>11.534129071221251</c:v>
                </c:pt>
                <c:pt idx="8087">
                  <c:v>11.534236757579952</c:v>
                </c:pt>
                <c:pt idx="8088">
                  <c:v>11.534344432343518</c:v>
                </c:pt>
                <c:pt idx="8089">
                  <c:v>11.534452095514508</c:v>
                </c:pt>
                <c:pt idx="8090">
                  <c:v>11.534559747095368</c:v>
                </c:pt>
                <c:pt idx="8091">
                  <c:v>11.534667387088632</c:v>
                </c:pt>
                <c:pt idx="8092">
                  <c:v>11.534775015496765</c:v>
                </c:pt>
                <c:pt idx="8093">
                  <c:v>11.534882632322272</c:v>
                </c:pt>
                <c:pt idx="8094">
                  <c:v>11.534990237567674</c:v>
                </c:pt>
                <c:pt idx="8095">
                  <c:v>11.535097831235372</c:v>
                </c:pt>
                <c:pt idx="8096">
                  <c:v>11.535205413327954</c:v>
                </c:pt>
                <c:pt idx="8097">
                  <c:v>11.535312983847858</c:v>
                </c:pt>
                <c:pt idx="8098">
                  <c:v>11.535420542797599</c:v>
                </c:pt>
                <c:pt idx="8099">
                  <c:v>11.535528090179657</c:v>
                </c:pt>
                <c:pt idx="8100">
                  <c:v>11.53563562599652</c:v>
                </c:pt>
                <c:pt idx="8101">
                  <c:v>11.535743150250671</c:v>
                </c:pt>
                <c:pt idx="8102">
                  <c:v>11.535850662944606</c:v>
                </c:pt>
                <c:pt idx="8103">
                  <c:v>11.535958164080798</c:v>
                </c:pt>
                <c:pt idx="8104">
                  <c:v>11.536065653661744</c:v>
                </c:pt>
                <c:pt idx="8105">
                  <c:v>11.536173131689919</c:v>
                </c:pt>
                <c:pt idx="8106">
                  <c:v>11.536280598167822</c:v>
                </c:pt>
                <c:pt idx="8107">
                  <c:v>11.536388053097895</c:v>
                </c:pt>
                <c:pt idx="8108">
                  <c:v>11.53649549648267</c:v>
                </c:pt>
                <c:pt idx="8109">
                  <c:v>11.536602928324585</c:v>
                </c:pt>
                <c:pt idx="8110">
                  <c:v>11.53671034862615</c:v>
                </c:pt>
                <c:pt idx="8111">
                  <c:v>11.53681775738983</c:v>
                </c:pt>
                <c:pt idx="8112">
                  <c:v>11.536925154618098</c:v>
                </c:pt>
                <c:pt idx="8113">
                  <c:v>11.537032540313461</c:v>
                </c:pt>
                <c:pt idx="8114">
                  <c:v>11.53713991447837</c:v>
                </c:pt>
                <c:pt idx="8115">
                  <c:v>11.5372472771153</c:v>
                </c:pt>
                <c:pt idx="8116">
                  <c:v>11.537354628226725</c:v>
                </c:pt>
                <c:pt idx="8117">
                  <c:v>11.537461967815098</c:v>
                </c:pt>
                <c:pt idx="8118">
                  <c:v>11.537569295883022</c:v>
                </c:pt>
                <c:pt idx="8119">
                  <c:v>11.537676612432767</c:v>
                </c:pt>
                <c:pt idx="8120">
                  <c:v>11.537783917466976</c:v>
                </c:pt>
                <c:pt idx="8121">
                  <c:v>11.537891210987976</c:v>
                </c:pt>
                <c:pt idx="8122">
                  <c:v>11.537998492998348</c:v>
                </c:pt>
                <c:pt idx="8123">
                  <c:v>11.538105763500406</c:v>
                </c:pt>
                <c:pt idx="8124">
                  <c:v>11.538213022496874</c:v>
                </c:pt>
                <c:pt idx="8125">
                  <c:v>11.538320269990049</c:v>
                </c:pt>
                <c:pt idx="8126">
                  <c:v>11.538427505982568</c:v>
                </c:pt>
                <c:pt idx="8127">
                  <c:v>11.53853473047665</c:v>
                </c:pt>
                <c:pt idx="8128">
                  <c:v>11.538641943474765</c:v>
                </c:pt>
                <c:pt idx="8129">
                  <c:v>11.538749144979683</c:v>
                </c:pt>
                <c:pt idx="8130">
                  <c:v>11.538856334993568</c:v>
                </c:pt>
                <c:pt idx="8131">
                  <c:v>11.538963513519001</c:v>
                </c:pt>
                <c:pt idx="8132">
                  <c:v>11.539070680558398</c:v>
                </c:pt>
                <c:pt idx="8133">
                  <c:v>11.539177836114296</c:v>
                </c:pt>
                <c:pt idx="8134">
                  <c:v>11.539284980189086</c:v>
                </c:pt>
                <c:pt idx="8135">
                  <c:v>11.539392112785254</c:v>
                </c:pt>
                <c:pt idx="8136">
                  <c:v>11.539499233905408</c:v>
                </c:pt>
                <c:pt idx="8137">
                  <c:v>11.53960634355156</c:v>
                </c:pt>
                <c:pt idx="8138">
                  <c:v>11.539713441726612</c:v>
                </c:pt>
                <c:pt idx="8139">
                  <c:v>11.539820528432868</c:v>
                </c:pt>
                <c:pt idx="8140">
                  <c:v>11.539927603672798</c:v>
                </c:pt>
                <c:pt idx="8141">
                  <c:v>11.54003466744885</c:v>
                </c:pt>
                <c:pt idx="8142">
                  <c:v>11.540141719763469</c:v>
                </c:pt>
                <c:pt idx="8143">
                  <c:v>11.540248760619011</c:v>
                </c:pt>
                <c:pt idx="8144">
                  <c:v>11.540355790018248</c:v>
                </c:pt>
                <c:pt idx="8145">
                  <c:v>11.540462807963324</c:v>
                </c:pt>
                <c:pt idx="8146">
                  <c:v>11.54056981445677</c:v>
                </c:pt>
                <c:pt idx="8147">
                  <c:v>11.540676809501054</c:v>
                </c:pt>
                <c:pt idx="8148">
                  <c:v>11.540783793098623</c:v>
                </c:pt>
                <c:pt idx="8149">
                  <c:v>11.540890765251918</c:v>
                </c:pt>
                <c:pt idx="8150">
                  <c:v>11.540997725963418</c:v>
                </c:pt>
                <c:pt idx="8151">
                  <c:v>11.541104675235518</c:v>
                </c:pt>
                <c:pt idx="8152">
                  <c:v>11.541211613070635</c:v>
                </c:pt>
                <c:pt idx="8153">
                  <c:v>11.541318539471398</c:v>
                </c:pt>
                <c:pt idx="8154">
                  <c:v>11.541425454440118</c:v>
                </c:pt>
                <c:pt idx="8155">
                  <c:v>11.541532357979314</c:v>
                </c:pt>
                <c:pt idx="8156">
                  <c:v>11.541639250091173</c:v>
                </c:pt>
                <c:pt idx="8157">
                  <c:v>11.541746130778423</c:v>
                </c:pt>
                <c:pt idx="8158">
                  <c:v>11.541853000043398</c:v>
                </c:pt>
                <c:pt idx="8159">
                  <c:v>11.541959857888575</c:v>
                </c:pt>
                <c:pt idx="8160">
                  <c:v>11.542066704316365</c:v>
                </c:pt>
                <c:pt idx="8161">
                  <c:v>11.542173539329276</c:v>
                </c:pt>
                <c:pt idx="8162">
                  <c:v>11.542280362929562</c:v>
                </c:pt>
                <c:pt idx="8163">
                  <c:v>11.542387175119847</c:v>
                </c:pt>
                <c:pt idx="8164">
                  <c:v>11.542493975902509</c:v>
                </c:pt>
                <c:pt idx="8165">
                  <c:v>11.542600765279978</c:v>
                </c:pt>
                <c:pt idx="8166">
                  <c:v>11.542707543254696</c:v>
                </c:pt>
                <c:pt idx="8167">
                  <c:v>11.542814309829106</c:v>
                </c:pt>
                <c:pt idx="8168">
                  <c:v>11.54292106500561</c:v>
                </c:pt>
                <c:pt idx="8169">
                  <c:v>11.543027808786672</c:v>
                </c:pt>
                <c:pt idx="8170">
                  <c:v>11.543134541174716</c:v>
                </c:pt>
                <c:pt idx="8171">
                  <c:v>11.543241262172085</c:v>
                </c:pt>
                <c:pt idx="8172">
                  <c:v>11.543347971781468</c:v>
                </c:pt>
                <c:pt idx="8173">
                  <c:v>11.543454670005056</c:v>
                </c:pt>
                <c:pt idx="8174">
                  <c:v>11.543561356845332</c:v>
                </c:pt>
                <c:pt idx="8175">
                  <c:v>11.543668032304742</c:v>
                </c:pt>
                <c:pt idx="8176">
                  <c:v>11.543774696385714</c:v>
                </c:pt>
                <c:pt idx="8177">
                  <c:v>11.543881349090668</c:v>
                </c:pt>
                <c:pt idx="8178">
                  <c:v>11.543987990422046</c:v>
                </c:pt>
                <c:pt idx="8179">
                  <c:v>11.544094620382259</c:v>
                </c:pt>
                <c:pt idx="8180">
                  <c:v>11.544201238973733</c:v>
                </c:pt>
                <c:pt idx="8181">
                  <c:v>11.544307846198848</c:v>
                </c:pt>
                <c:pt idx="8182">
                  <c:v>11.544414442060168</c:v>
                </c:pt>
                <c:pt idx="8183">
                  <c:v>11.544521026559968</c:v>
                </c:pt>
                <c:pt idx="8184">
                  <c:v>11.544627599700744</c:v>
                </c:pt>
                <c:pt idx="8185">
                  <c:v>11.544734161484881</c:v>
                </c:pt>
                <c:pt idx="8186">
                  <c:v>11.544840711914798</c:v>
                </c:pt>
                <c:pt idx="8187">
                  <c:v>11.544947250992966</c:v>
                </c:pt>
                <c:pt idx="8188">
                  <c:v>11.54505377872175</c:v>
                </c:pt>
                <c:pt idx="8189">
                  <c:v>11.545160295103587</c:v>
                </c:pt>
                <c:pt idx="8190">
                  <c:v>11.545266800140892</c:v>
                </c:pt>
                <c:pt idx="8191">
                  <c:v>11.545373293836068</c:v>
                </c:pt>
                <c:pt idx="8192">
                  <c:v>11.545479776191568</c:v>
                </c:pt>
                <c:pt idx="8193">
                  <c:v>11.54558624720992</c:v>
                </c:pt>
                <c:pt idx="8194">
                  <c:v>11.545692706893112</c:v>
                </c:pt>
                <c:pt idx="8195">
                  <c:v>11.545799155244024</c:v>
                </c:pt>
                <c:pt idx="8196">
                  <c:v>11.54590559226482</c:v>
                </c:pt>
                <c:pt idx="8197">
                  <c:v>11.54601201795802</c:v>
                </c:pt>
                <c:pt idx="8198">
                  <c:v>11.546118432325992</c:v>
                </c:pt>
                <c:pt idx="8199">
                  <c:v>11.546224835371151</c:v>
                </c:pt>
                <c:pt idx="8200">
                  <c:v>11.546331227095914</c:v>
                </c:pt>
                <c:pt idx="8201">
                  <c:v>11.546437607502726</c:v>
                </c:pt>
                <c:pt idx="8202">
                  <c:v>11.546543976593853</c:v>
                </c:pt>
                <c:pt idx="8203">
                  <c:v>11.546650334371849</c:v>
                </c:pt>
                <c:pt idx="8204">
                  <c:v>11.546756680839071</c:v>
                </c:pt>
                <c:pt idx="8205">
                  <c:v>11.546863015997925</c:v>
                </c:pt>
                <c:pt idx="8206">
                  <c:v>11.546969339850815</c:v>
                </c:pt>
                <c:pt idx="8207">
                  <c:v>11.547075652400141</c:v>
                </c:pt>
                <c:pt idx="8208">
                  <c:v>11.54718195364832</c:v>
                </c:pt>
                <c:pt idx="8209">
                  <c:v>11.547288243597738</c:v>
                </c:pt>
                <c:pt idx="8210">
                  <c:v>11.547394522250798</c:v>
                </c:pt>
                <c:pt idx="8211">
                  <c:v>11.54750078960992</c:v>
                </c:pt>
                <c:pt idx="8212">
                  <c:v>11.547607045677481</c:v>
                </c:pt>
                <c:pt idx="8213">
                  <c:v>11.547713290455848</c:v>
                </c:pt>
                <c:pt idx="8214">
                  <c:v>11.547819523947549</c:v>
                </c:pt>
                <c:pt idx="8215">
                  <c:v>11.547925746154705</c:v>
                </c:pt>
                <c:pt idx="8216">
                  <c:v>11.548031957080191</c:v>
                </c:pt>
                <c:pt idx="8217">
                  <c:v>11.548138156725971</c:v>
                </c:pt>
                <c:pt idx="8218">
                  <c:v>11.548244345094488</c:v>
                </c:pt>
                <c:pt idx="8219">
                  <c:v>11.548350522188418</c:v>
                </c:pt>
                <c:pt idx="8220">
                  <c:v>11.548456688009884</c:v>
                </c:pt>
                <c:pt idx="8221">
                  <c:v>11.54856284256136</c:v>
                </c:pt>
                <c:pt idx="8222">
                  <c:v>11.548668985845243</c:v>
                </c:pt>
                <c:pt idx="8223">
                  <c:v>11.548775117863919</c:v>
                </c:pt>
                <c:pt idx="8224">
                  <c:v>11.548881238619797</c:v>
                </c:pt>
                <c:pt idx="8225">
                  <c:v>11.548987348115251</c:v>
                </c:pt>
                <c:pt idx="8226">
                  <c:v>11.549093446352668</c:v>
                </c:pt>
                <c:pt idx="8227">
                  <c:v>11.549199533334452</c:v>
                </c:pt>
                <c:pt idx="8228">
                  <c:v>11.549305609062978</c:v>
                </c:pt>
                <c:pt idx="8229">
                  <c:v>11.549411673540639</c:v>
                </c:pt>
                <c:pt idx="8230">
                  <c:v>11.549517726769817</c:v>
                </c:pt>
                <c:pt idx="8231">
                  <c:v>11.54962376875279</c:v>
                </c:pt>
                <c:pt idx="8232">
                  <c:v>11.549729799492273</c:v>
                </c:pt>
                <c:pt idx="8233">
                  <c:v>11.549835818990326</c:v>
                </c:pt>
                <c:pt idx="8234">
                  <c:v>11.549941827249432</c:v>
                </c:pt>
                <c:pt idx="8235">
                  <c:v>11.550047824272006</c:v>
                </c:pt>
                <c:pt idx="8236">
                  <c:v>11.550153810060356</c:v>
                </c:pt>
                <c:pt idx="8237">
                  <c:v>11.550259784616919</c:v>
                </c:pt>
                <c:pt idx="8238">
                  <c:v>11.550365747944069</c:v>
                </c:pt>
                <c:pt idx="8239">
                  <c:v>11.550471700044191</c:v>
                </c:pt>
                <c:pt idx="8240">
                  <c:v>11.55057764091965</c:v>
                </c:pt>
                <c:pt idx="8241">
                  <c:v>11.550683570572836</c:v>
                </c:pt>
                <c:pt idx="8242">
                  <c:v>11.550789489006124</c:v>
                </c:pt>
                <c:pt idx="8243">
                  <c:v>11.550895396221859</c:v>
                </c:pt>
                <c:pt idx="8244">
                  <c:v>11.551001292222457</c:v>
                </c:pt>
                <c:pt idx="8245">
                  <c:v>11.55110717701028</c:v>
                </c:pt>
                <c:pt idx="8246">
                  <c:v>11.551213050587704</c:v>
                </c:pt>
                <c:pt idx="8247">
                  <c:v>11.551318912957099</c:v>
                </c:pt>
                <c:pt idx="8248">
                  <c:v>11.551424764120839</c:v>
                </c:pt>
                <c:pt idx="8249">
                  <c:v>11.551530604081387</c:v>
                </c:pt>
                <c:pt idx="8250">
                  <c:v>11.551636432840874</c:v>
                </c:pt>
                <c:pt idx="8251">
                  <c:v>11.551742250401874</c:v>
                </c:pt>
                <c:pt idx="8252">
                  <c:v>11.551848056766676</c:v>
                </c:pt>
                <c:pt idx="8253">
                  <c:v>11.551953851937707</c:v>
                </c:pt>
                <c:pt idx="8254">
                  <c:v>11.552059635917422</c:v>
                </c:pt>
                <c:pt idx="8255">
                  <c:v>11.552165408707832</c:v>
                </c:pt>
                <c:pt idx="8256">
                  <c:v>11.552271170311661</c:v>
                </c:pt>
                <c:pt idx="8257">
                  <c:v>11.552376920731151</c:v>
                </c:pt>
                <c:pt idx="8258">
                  <c:v>11.552482659968895</c:v>
                </c:pt>
                <c:pt idx="8259">
                  <c:v>11.552588388026731</c:v>
                </c:pt>
                <c:pt idx="8260">
                  <c:v>11.552694104907424</c:v>
                </c:pt>
                <c:pt idx="8261">
                  <c:v>11.552799810613195</c:v>
                </c:pt>
                <c:pt idx="8262">
                  <c:v>11.552905505146478</c:v>
                </c:pt>
                <c:pt idx="8263">
                  <c:v>11.553011188509513</c:v>
                </c:pt>
                <c:pt idx="8264">
                  <c:v>11.553116860704856</c:v>
                </c:pt>
                <c:pt idx="8265">
                  <c:v>11.553222521734765</c:v>
                </c:pt>
                <c:pt idx="8266">
                  <c:v>11.553328171601601</c:v>
                </c:pt>
                <c:pt idx="8267">
                  <c:v>11.553433810307872</c:v>
                </c:pt>
                <c:pt idx="8268">
                  <c:v>11.553539437855576</c:v>
                </c:pt>
                <c:pt idx="8269">
                  <c:v>11.553645054247388</c:v>
                </c:pt>
                <c:pt idx="8270">
                  <c:v>11.553750659485472</c:v>
                </c:pt>
                <c:pt idx="8271">
                  <c:v>11.553856253572322</c:v>
                </c:pt>
                <c:pt idx="8272">
                  <c:v>11.553961836510089</c:v>
                </c:pt>
                <c:pt idx="8273">
                  <c:v>11.554067408301403</c:v>
                </c:pt>
                <c:pt idx="8274">
                  <c:v>11.554172968948492</c:v>
                </c:pt>
                <c:pt idx="8275">
                  <c:v>11.554278518453707</c:v>
                </c:pt>
                <c:pt idx="8276">
                  <c:v>11.554384056819424</c:v>
                </c:pt>
                <c:pt idx="8277">
                  <c:v>11.554489584048072</c:v>
                </c:pt>
                <c:pt idx="8278">
                  <c:v>11.55459510014162</c:v>
                </c:pt>
                <c:pt idx="8279">
                  <c:v>11.55470060510285</c:v>
                </c:pt>
                <c:pt idx="8280">
                  <c:v>11.554806098934026</c:v>
                </c:pt>
                <c:pt idx="8281">
                  <c:v>11.554911581637288</c:v>
                </c:pt>
                <c:pt idx="8282">
                  <c:v>11.555017053215298</c:v>
                </c:pt>
                <c:pt idx="8283">
                  <c:v>11.555122513670026</c:v>
                </c:pt>
                <c:pt idx="8284">
                  <c:v>11.555227963004105</c:v>
                </c:pt>
                <c:pt idx="8285">
                  <c:v>11.555333401219805</c:v>
                </c:pt>
                <c:pt idx="8286">
                  <c:v>11.555438828319575</c:v>
                </c:pt>
                <c:pt idx="8287">
                  <c:v>11.555544244305572</c:v>
                </c:pt>
                <c:pt idx="8288">
                  <c:v>11.555649649180131</c:v>
                </c:pt>
                <c:pt idx="8289">
                  <c:v>11.555755042945584</c:v>
                </c:pt>
                <c:pt idx="8290">
                  <c:v>11.555860425604486</c:v>
                </c:pt>
                <c:pt idx="8291">
                  <c:v>11.555965797159054</c:v>
                </c:pt>
                <c:pt idx="8292">
                  <c:v>11.556071157611623</c:v>
                </c:pt>
                <c:pt idx="8293">
                  <c:v>11.556176506964556</c:v>
                </c:pt>
                <c:pt idx="8294">
                  <c:v>11.55628184522015</c:v>
                </c:pt>
                <c:pt idx="8295">
                  <c:v>11.55638717238077</c:v>
                </c:pt>
                <c:pt idx="8296">
                  <c:v>11.556492488448841</c:v>
                </c:pt>
                <c:pt idx="8297">
                  <c:v>11.556597793426505</c:v>
                </c:pt>
                <c:pt idx="8298">
                  <c:v>11.556703087316116</c:v>
                </c:pt>
                <c:pt idx="8299">
                  <c:v>11.556808370120182</c:v>
                </c:pt>
                <c:pt idx="8300">
                  <c:v>11.556913641840946</c:v>
                </c:pt>
                <c:pt idx="8301">
                  <c:v>11.55701890248074</c:v>
                </c:pt>
                <c:pt idx="8302">
                  <c:v>11.557124152041899</c:v>
                </c:pt>
                <c:pt idx="8303">
                  <c:v>11.557229390526754</c:v>
                </c:pt>
                <c:pt idx="8304">
                  <c:v>11.557334617937736</c:v>
                </c:pt>
                <c:pt idx="8305">
                  <c:v>11.55743983427703</c:v>
                </c:pt>
                <c:pt idx="8306">
                  <c:v>11.557545039546918</c:v>
                </c:pt>
                <c:pt idx="8307">
                  <c:v>11.557650233749857</c:v>
                </c:pt>
                <c:pt idx="8308">
                  <c:v>11.557755416888076</c:v>
                </c:pt>
                <c:pt idx="8309">
                  <c:v>11.557860588963974</c:v>
                </c:pt>
                <c:pt idx="8310">
                  <c:v>11.557965749979928</c:v>
                </c:pt>
                <c:pt idx="8311">
                  <c:v>11.558070899938206</c:v>
                </c:pt>
                <c:pt idx="8312">
                  <c:v>11.558176038841127</c:v>
                </c:pt>
                <c:pt idx="8313">
                  <c:v>11.558281166690998</c:v>
                </c:pt>
                <c:pt idx="8314">
                  <c:v>11.55838628349022</c:v>
                </c:pt>
                <c:pt idx="8315">
                  <c:v>11.558491389241034</c:v>
                </c:pt>
                <c:pt idx="8316">
                  <c:v>11.5585964839458</c:v>
                </c:pt>
                <c:pt idx="8317">
                  <c:v>11.558701567606812</c:v>
                </c:pt>
                <c:pt idx="8318">
                  <c:v>11.558806640226416</c:v>
                </c:pt>
                <c:pt idx="8319">
                  <c:v>11.558911701806919</c:v>
                </c:pt>
                <c:pt idx="8320">
                  <c:v>11.55901675235067</c:v>
                </c:pt>
                <c:pt idx="8321">
                  <c:v>11.559121791859935</c:v>
                </c:pt>
                <c:pt idx="8322">
                  <c:v>11.55922682033707</c:v>
                </c:pt>
                <c:pt idx="8323">
                  <c:v>11.559331837784486</c:v>
                </c:pt>
                <c:pt idx="8324">
                  <c:v>11.559436844204404</c:v>
                </c:pt>
                <c:pt idx="8325">
                  <c:v>11.55954183959892</c:v>
                </c:pt>
                <c:pt idx="8326">
                  <c:v>11.559646823970574</c:v>
                </c:pt>
                <c:pt idx="8327">
                  <c:v>11.559751797321729</c:v>
                </c:pt>
                <c:pt idx="8328">
                  <c:v>11.559856759654755</c:v>
                </c:pt>
                <c:pt idx="8329">
                  <c:v>11.559961710971658</c:v>
                </c:pt>
                <c:pt idx="8330">
                  <c:v>11.560066651275054</c:v>
                </c:pt>
                <c:pt idx="8331">
                  <c:v>11.560171580567093</c:v>
                </c:pt>
                <c:pt idx="8332">
                  <c:v>11.560276498850151</c:v>
                </c:pt>
                <c:pt idx="8333">
                  <c:v>11.560381406126519</c:v>
                </c:pt>
                <c:pt idx="8334">
                  <c:v>11.560486302398576</c:v>
                </c:pt>
                <c:pt idx="8335">
                  <c:v>11.560591187668425</c:v>
                </c:pt>
                <c:pt idx="8336">
                  <c:v>11.560696061938572</c:v>
                </c:pt>
                <c:pt idx="8337">
                  <c:v>11.560800925211264</c:v>
                </c:pt>
                <c:pt idx="8338">
                  <c:v>11.5609057774888</c:v>
                </c:pt>
                <c:pt idx="8339">
                  <c:v>11.561010618773484</c:v>
                </c:pt>
                <c:pt idx="8340">
                  <c:v>11.561115449067628</c:v>
                </c:pt>
                <c:pt idx="8341">
                  <c:v>11.561220268373518</c:v>
                </c:pt>
                <c:pt idx="8342">
                  <c:v>11.561325076693498</c:v>
                </c:pt>
                <c:pt idx="8343">
                  <c:v>11.561429874029876</c:v>
                </c:pt>
                <c:pt idx="8344">
                  <c:v>11.561534660384854</c:v>
                </c:pt>
                <c:pt idx="8345">
                  <c:v>11.561639435760856</c:v>
                </c:pt>
                <c:pt idx="8346">
                  <c:v>11.561744200160076</c:v>
                </c:pt>
                <c:pt idx="8347">
                  <c:v>11.561848953584894</c:v>
                </c:pt>
                <c:pt idx="8348">
                  <c:v>11.561953696037568</c:v>
                </c:pt>
                <c:pt idx="8349">
                  <c:v>11.562058427520439</c:v>
                </c:pt>
                <c:pt idx="8350">
                  <c:v>11.56216314803576</c:v>
                </c:pt>
                <c:pt idx="8351">
                  <c:v>11.562267857585876</c:v>
                </c:pt>
                <c:pt idx="8352">
                  <c:v>11.562372556173004</c:v>
                </c:pt>
                <c:pt idx="8353">
                  <c:v>11.562477243799476</c:v>
                </c:pt>
                <c:pt idx="8354">
                  <c:v>11.562581920467723</c:v>
                </c:pt>
                <c:pt idx="8355">
                  <c:v>11.562686586179842</c:v>
                </c:pt>
                <c:pt idx="8356">
                  <c:v>11.562791240938022</c:v>
                </c:pt>
                <c:pt idx="8357">
                  <c:v>11.56289588474487</c:v>
                </c:pt>
                <c:pt idx="8358">
                  <c:v>11.563000517602646</c:v>
                </c:pt>
                <c:pt idx="8359">
                  <c:v>11.56310513951332</c:v>
                </c:pt>
                <c:pt idx="8360">
                  <c:v>11.563209750479489</c:v>
                </c:pt>
                <c:pt idx="8361">
                  <c:v>11.56331435050337</c:v>
                </c:pt>
                <c:pt idx="8362">
                  <c:v>11.563418939587338</c:v>
                </c:pt>
                <c:pt idx="8363">
                  <c:v>11.563523517733326</c:v>
                </c:pt>
                <c:pt idx="8364">
                  <c:v>11.563628084943989</c:v>
                </c:pt>
                <c:pt idx="8365">
                  <c:v>11.563732641221502</c:v>
                </c:pt>
                <c:pt idx="8366">
                  <c:v>11.563837186568152</c:v>
                </c:pt>
                <c:pt idx="8367">
                  <c:v>11.563941720986193</c:v>
                </c:pt>
                <c:pt idx="8368">
                  <c:v>11.564046244478035</c:v>
                </c:pt>
                <c:pt idx="8369">
                  <c:v>11.564150757045674</c:v>
                </c:pt>
                <c:pt idx="8370">
                  <c:v>11.56425525869167</c:v>
                </c:pt>
                <c:pt idx="8371">
                  <c:v>11.564359749418212</c:v>
                </c:pt>
                <c:pt idx="8372">
                  <c:v>11.564464229227719</c:v>
                </c:pt>
                <c:pt idx="8373">
                  <c:v>11.564568698122066</c:v>
                </c:pt>
                <c:pt idx="8374">
                  <c:v>11.56467315610395</c:v>
                </c:pt>
                <c:pt idx="8375">
                  <c:v>11.564777603175481</c:v>
                </c:pt>
                <c:pt idx="8376">
                  <c:v>11.564882039339073</c:v>
                </c:pt>
                <c:pt idx="8377">
                  <c:v>11.564986464596689</c:v>
                </c:pt>
                <c:pt idx="8378">
                  <c:v>11.565090878951031</c:v>
                </c:pt>
                <c:pt idx="8379">
                  <c:v>11.565195282404009</c:v>
                </c:pt>
                <c:pt idx="8380">
                  <c:v>11.565299674958066</c:v>
                </c:pt>
                <c:pt idx="8381">
                  <c:v>11.565404056615499</c:v>
                </c:pt>
                <c:pt idx="8382">
                  <c:v>11.565508427378356</c:v>
                </c:pt>
                <c:pt idx="8383">
                  <c:v>11.565612787249338</c:v>
                </c:pt>
                <c:pt idx="8384">
                  <c:v>11.565717136230274</c:v>
                </c:pt>
                <c:pt idx="8385">
                  <c:v>11.565821474323725</c:v>
                </c:pt>
                <c:pt idx="8386">
                  <c:v>11.565925801531881</c:v>
                </c:pt>
                <c:pt idx="8387">
                  <c:v>11.566030117857098</c:v>
                </c:pt>
                <c:pt idx="8388">
                  <c:v>11.566134423301374</c:v>
                </c:pt>
                <c:pt idx="8389">
                  <c:v>11.566238717867344</c:v>
                </c:pt>
                <c:pt idx="8390">
                  <c:v>11.566343001556897</c:v>
                </c:pt>
                <c:pt idx="8391">
                  <c:v>11.566447274372726</c:v>
                </c:pt>
                <c:pt idx="8392">
                  <c:v>11.566551536316707</c:v>
                </c:pt>
                <c:pt idx="8393">
                  <c:v>11.566655787391197</c:v>
                </c:pt>
                <c:pt idx="8394">
                  <c:v>11.566760027598654</c:v>
                </c:pt>
                <c:pt idx="8395">
                  <c:v>11.566864256941319</c:v>
                </c:pt>
                <c:pt idx="8396">
                  <c:v>11.56696847542111</c:v>
                </c:pt>
                <c:pt idx="8397">
                  <c:v>11.567072683040671</c:v>
                </c:pt>
                <c:pt idx="8398">
                  <c:v>11.567176879802156</c:v>
                </c:pt>
                <c:pt idx="8399">
                  <c:v>11.56728106570778</c:v>
                </c:pt>
                <c:pt idx="8400">
                  <c:v>11.567385240759844</c:v>
                </c:pt>
                <c:pt idx="8401">
                  <c:v>11.567489404960687</c:v>
                </c:pt>
                <c:pt idx="8402">
                  <c:v>11.567593558312376</c:v>
                </c:pt>
                <c:pt idx="8403">
                  <c:v>11.567697700817209</c:v>
                </c:pt>
                <c:pt idx="8404">
                  <c:v>11.567801832477587</c:v>
                </c:pt>
                <c:pt idx="8405">
                  <c:v>11.567905953295694</c:v>
                </c:pt>
                <c:pt idx="8406">
                  <c:v>11.568010063273768</c:v>
                </c:pt>
                <c:pt idx="8407">
                  <c:v>11.568114162414098</c:v>
                </c:pt>
                <c:pt idx="8408">
                  <c:v>11.568218250718937</c:v>
                </c:pt>
                <c:pt idx="8409">
                  <c:v>11.568322328190431</c:v>
                </c:pt>
                <c:pt idx="8410">
                  <c:v>11.568426394831102</c:v>
                </c:pt>
                <c:pt idx="8411">
                  <c:v>11.568530450642974</c:v>
                </c:pt>
                <c:pt idx="8412">
                  <c:v>11.568634495628414</c:v>
                </c:pt>
                <c:pt idx="8413">
                  <c:v>11.568738529789456</c:v>
                </c:pt>
                <c:pt idx="8414">
                  <c:v>11.568842553128702</c:v>
                </c:pt>
                <c:pt idx="8415">
                  <c:v>11.568946565648076</c:v>
                </c:pt>
                <c:pt idx="8416">
                  <c:v>11.569050567350002</c:v>
                </c:pt>
                <c:pt idx="8417">
                  <c:v>11.569154558236773</c:v>
                </c:pt>
                <c:pt idx="8418">
                  <c:v>11.5692585383104</c:v>
                </c:pt>
                <c:pt idx="8419">
                  <c:v>11.569362507573389</c:v>
                </c:pt>
                <c:pt idx="8420">
                  <c:v>11.569466466028024</c:v>
                </c:pt>
                <c:pt idx="8421">
                  <c:v>11.569570413676182</c:v>
                </c:pt>
                <c:pt idx="8422">
                  <c:v>11.56967435052047</c:v>
                </c:pt>
                <c:pt idx="8423">
                  <c:v>11.569778276563024</c:v>
                </c:pt>
                <c:pt idx="8424">
                  <c:v>11.569882191806126</c:v>
                </c:pt>
                <c:pt idx="8425">
                  <c:v>11.569986096251856</c:v>
                </c:pt>
                <c:pt idx="8426">
                  <c:v>11.570089989902707</c:v>
                </c:pt>
                <c:pt idx="8427">
                  <c:v>11.570193872760624</c:v>
                </c:pt>
                <c:pt idx="8428">
                  <c:v>11.5702977448281</c:v>
                </c:pt>
                <c:pt idx="8429">
                  <c:v>11.570401606107326</c:v>
                </c:pt>
                <c:pt idx="8430">
                  <c:v>11.570505456600452</c:v>
                </c:pt>
                <c:pt idx="8431">
                  <c:v>11.570609296309902</c:v>
                </c:pt>
                <c:pt idx="8432">
                  <c:v>11.570713125237548</c:v>
                </c:pt>
                <c:pt idx="8433">
                  <c:v>11.570816943386006</c:v>
                </c:pt>
                <c:pt idx="8434">
                  <c:v>11.570920750757367</c:v>
                </c:pt>
                <c:pt idx="8435">
                  <c:v>11.571024547353868</c:v>
                </c:pt>
                <c:pt idx="8436">
                  <c:v>11.571128333177768</c:v>
                </c:pt>
                <c:pt idx="8437">
                  <c:v>11.571232108231282</c:v>
                </c:pt>
                <c:pt idx="8438">
                  <c:v>11.57133587251665</c:v>
                </c:pt>
                <c:pt idx="8439">
                  <c:v>11.571439626036122</c:v>
                </c:pt>
                <c:pt idx="8440">
                  <c:v>11.571543368791895</c:v>
                </c:pt>
                <c:pt idx="8441">
                  <c:v>11.571647100786254</c:v>
                </c:pt>
                <c:pt idx="8442">
                  <c:v>11.571750822021366</c:v>
                </c:pt>
                <c:pt idx="8443">
                  <c:v>11.57185453249952</c:v>
                </c:pt>
                <c:pt idx="8444">
                  <c:v>11.57195823222292</c:v>
                </c:pt>
                <c:pt idx="8445">
                  <c:v>11.572061921193798</c:v>
                </c:pt>
                <c:pt idx="8446">
                  <c:v>11.572165599414404</c:v>
                </c:pt>
                <c:pt idx="8447">
                  <c:v>11.572269266887037</c:v>
                </c:pt>
                <c:pt idx="8448">
                  <c:v>11.572372923613649</c:v>
                </c:pt>
                <c:pt idx="8449">
                  <c:v>11.572476569596841</c:v>
                </c:pt>
                <c:pt idx="8450">
                  <c:v>11.57258020483858</c:v>
                </c:pt>
                <c:pt idx="8451">
                  <c:v>11.572683829341164</c:v>
                </c:pt>
                <c:pt idx="8452">
                  <c:v>11.572787443106726</c:v>
                </c:pt>
                <c:pt idx="8453">
                  <c:v>11.572891046137666</c:v>
                </c:pt>
                <c:pt idx="8454">
                  <c:v>11.572994638436176</c:v>
                </c:pt>
                <c:pt idx="8455">
                  <c:v>11.57309822000437</c:v>
                </c:pt>
                <c:pt idx="8456">
                  <c:v>11.573201790844548</c:v>
                </c:pt>
                <c:pt idx="8457">
                  <c:v>11.57330535095895</c:v>
                </c:pt>
                <c:pt idx="8458">
                  <c:v>11.573408900349754</c:v>
                </c:pt>
                <c:pt idx="8459">
                  <c:v>11.573512439019172</c:v>
                </c:pt>
                <c:pt idx="8460">
                  <c:v>11.573615966969459</c:v>
                </c:pt>
                <c:pt idx="8461">
                  <c:v>11.573719484202817</c:v>
                </c:pt>
                <c:pt idx="8462">
                  <c:v>11.573822990721467</c:v>
                </c:pt>
                <c:pt idx="8463">
                  <c:v>11.573926486527627</c:v>
                </c:pt>
                <c:pt idx="8464">
                  <c:v>11.574029971623514</c:v>
                </c:pt>
                <c:pt idx="8465">
                  <c:v>11.574133446011343</c:v>
                </c:pt>
                <c:pt idx="8466">
                  <c:v>11.574236909693354</c:v>
                </c:pt>
                <c:pt idx="8467">
                  <c:v>11.574340362671695</c:v>
                </c:pt>
                <c:pt idx="8468">
                  <c:v>11.574443804948748</c:v>
                </c:pt>
                <c:pt idx="8469">
                  <c:v>11.574547236526525</c:v>
                </c:pt>
                <c:pt idx="8470">
                  <c:v>11.574650657407172</c:v>
                </c:pt>
                <c:pt idx="8471">
                  <c:v>11.574754067593162</c:v>
                </c:pt>
                <c:pt idx="8472">
                  <c:v>11.574857467086597</c:v>
                </c:pt>
                <c:pt idx="8473">
                  <c:v>11.574960855889724</c:v>
                </c:pt>
                <c:pt idx="8474">
                  <c:v>11.575064234004774</c:v>
                </c:pt>
                <c:pt idx="8475">
                  <c:v>11.575167601433646</c:v>
                </c:pt>
                <c:pt idx="8476">
                  <c:v>11.575270958178956</c:v>
                </c:pt>
                <c:pt idx="8477">
                  <c:v>11.575374304242716</c:v>
                </c:pt>
                <c:pt idx="8478">
                  <c:v>11.575477639627357</c:v>
                </c:pt>
                <c:pt idx="8479">
                  <c:v>11.57558096433457</c:v>
                </c:pt>
                <c:pt idx="8480">
                  <c:v>11.575684278367275</c:v>
                </c:pt>
                <c:pt idx="8481">
                  <c:v>11.575787581726876</c:v>
                </c:pt>
                <c:pt idx="8482">
                  <c:v>11.575890874416174</c:v>
                </c:pt>
                <c:pt idx="8483">
                  <c:v>11.575994156437318</c:v>
                </c:pt>
                <c:pt idx="8484">
                  <c:v>11.576097427792169</c:v>
                </c:pt>
                <c:pt idx="8485">
                  <c:v>11.57620068848327</c:v>
                </c:pt>
                <c:pt idx="8486">
                  <c:v>11.576303938512694</c:v>
                </c:pt>
                <c:pt idx="8487">
                  <c:v>11.576407177882755</c:v>
                </c:pt>
                <c:pt idx="8488">
                  <c:v>11.576510406595339</c:v>
                </c:pt>
                <c:pt idx="8489">
                  <c:v>11.576613624652962</c:v>
                </c:pt>
                <c:pt idx="8490">
                  <c:v>11.576716832057809</c:v>
                </c:pt>
                <c:pt idx="8491">
                  <c:v>11.576820028811799</c:v>
                </c:pt>
                <c:pt idx="8492">
                  <c:v>11.576923214917414</c:v>
                </c:pt>
                <c:pt idx="8493">
                  <c:v>11.577026390376751</c:v>
                </c:pt>
                <c:pt idx="8494">
                  <c:v>11.577129555192014</c:v>
                </c:pt>
                <c:pt idx="8495">
                  <c:v>11.577232709365402</c:v>
                </c:pt>
                <c:pt idx="8496">
                  <c:v>11.5773358528991</c:v>
                </c:pt>
                <c:pt idx="8497">
                  <c:v>11.5774389857953</c:v>
                </c:pt>
                <c:pt idx="8498">
                  <c:v>11.577542108056226</c:v>
                </c:pt>
                <c:pt idx="8499">
                  <c:v>11.577645219684131</c:v>
                </c:pt>
                <c:pt idx="8500">
                  <c:v>11.577748320680893</c:v>
                </c:pt>
                <c:pt idx="8501">
                  <c:v>11.577851411049064</c:v>
                </c:pt>
                <c:pt idx="8502">
                  <c:v>11.577954490790701</c:v>
                </c:pt>
                <c:pt idx="8503">
                  <c:v>11.578057559908105</c:v>
                </c:pt>
                <c:pt idx="8504">
                  <c:v>11.578160618403167</c:v>
                </c:pt>
                <c:pt idx="8505">
                  <c:v>11.578263666278348</c:v>
                </c:pt>
                <c:pt idx="8506">
                  <c:v>11.578366703535748</c:v>
                </c:pt>
                <c:pt idx="8507">
                  <c:v>11.578469730177634</c:v>
                </c:pt>
                <c:pt idx="8508">
                  <c:v>11.578572746206083</c:v>
                </c:pt>
                <c:pt idx="8509">
                  <c:v>11.578675751623321</c:v>
                </c:pt>
                <c:pt idx="8510">
                  <c:v>11.578778746431396</c:v>
                </c:pt>
                <c:pt idx="8511">
                  <c:v>11.578881730632917</c:v>
                </c:pt>
                <c:pt idx="8512">
                  <c:v>11.578984704229654</c:v>
                </c:pt>
                <c:pt idx="8513">
                  <c:v>11.579087667223998</c:v>
                </c:pt>
                <c:pt idx="8514">
                  <c:v>11.57919061961787</c:v>
                </c:pt>
                <c:pt idx="8515">
                  <c:v>11.57929356141373</c:v>
                </c:pt>
                <c:pt idx="8516">
                  <c:v>11.57939649261367</c:v>
                </c:pt>
                <c:pt idx="8517">
                  <c:v>11.579499413219876</c:v>
                </c:pt>
                <c:pt idx="8518">
                  <c:v>11.579602323234509</c:v>
                </c:pt>
                <c:pt idx="8519">
                  <c:v>11.57970522265977</c:v>
                </c:pt>
                <c:pt idx="8520">
                  <c:v>11.579808111497821</c:v>
                </c:pt>
                <c:pt idx="8521">
                  <c:v>11.579910989750848</c:v>
                </c:pt>
                <c:pt idx="8522">
                  <c:v>11.580013857421052</c:v>
                </c:pt>
                <c:pt idx="8523">
                  <c:v>11.580116714510551</c:v>
                </c:pt>
                <c:pt idx="8524">
                  <c:v>11.580219561021568</c:v>
                </c:pt>
                <c:pt idx="8525">
                  <c:v>11.58032239695628</c:v>
                </c:pt>
                <c:pt idx="8526">
                  <c:v>11.580425222316844</c:v>
                </c:pt>
                <c:pt idx="8527">
                  <c:v>11.58052803710545</c:v>
                </c:pt>
                <c:pt idx="8528">
                  <c:v>11.580630841324348</c:v>
                </c:pt>
                <c:pt idx="8529">
                  <c:v>11.580733634975422</c:v>
                </c:pt>
                <c:pt idx="8530">
                  <c:v>11.580836418061176</c:v>
                </c:pt>
                <c:pt idx="8531">
                  <c:v>11.580939190583624</c:v>
                </c:pt>
                <c:pt idx="8532">
                  <c:v>11.581041952544959</c:v>
                </c:pt>
                <c:pt idx="8533">
                  <c:v>11.581144703947372</c:v>
                </c:pt>
                <c:pt idx="8534">
                  <c:v>11.581247444793018</c:v>
                </c:pt>
                <c:pt idx="8535">
                  <c:v>11.581350175084069</c:v>
                </c:pt>
                <c:pt idx="8536">
                  <c:v>11.581452894822776</c:v>
                </c:pt>
                <c:pt idx="8537">
                  <c:v>11.581555604011053</c:v>
                </c:pt>
                <c:pt idx="8538">
                  <c:v>11.581658302651318</c:v>
                </c:pt>
                <c:pt idx="8539">
                  <c:v>11.581760990745659</c:v>
                </c:pt>
                <c:pt idx="8540">
                  <c:v>11.581863668296235</c:v>
                </c:pt>
                <c:pt idx="8541">
                  <c:v>11.581966335305276</c:v>
                </c:pt>
                <c:pt idx="8542">
                  <c:v>11.582068991774765</c:v>
                </c:pt>
                <c:pt idx="8543">
                  <c:v>11.58217163770705</c:v>
                </c:pt>
                <c:pt idx="8544">
                  <c:v>11.582274273104316</c:v>
                </c:pt>
                <c:pt idx="8545">
                  <c:v>11.582376897968476</c:v>
                </c:pt>
                <c:pt idx="8546">
                  <c:v>11.582479512302028</c:v>
                </c:pt>
                <c:pt idx="8547">
                  <c:v>11.582582116106856</c:v>
                </c:pt>
                <c:pt idx="8548">
                  <c:v>11.582684709385186</c:v>
                </c:pt>
                <c:pt idx="8549">
                  <c:v>11.58278729213926</c:v>
                </c:pt>
                <c:pt idx="8550">
                  <c:v>11.58288986437107</c:v>
                </c:pt>
                <c:pt idx="8551">
                  <c:v>11.582992426083004</c:v>
                </c:pt>
                <c:pt idx="8552">
                  <c:v>11.583094977277122</c:v>
                </c:pt>
                <c:pt idx="8553">
                  <c:v>11.58319751795557</c:v>
                </c:pt>
                <c:pt idx="8554">
                  <c:v>11.58330004812049</c:v>
                </c:pt>
                <c:pt idx="8555">
                  <c:v>11.583402567774074</c:v>
                </c:pt>
                <c:pt idx="8556">
                  <c:v>11.583505076918454</c:v>
                </c:pt>
                <c:pt idx="8557">
                  <c:v>11.583607575555774</c:v>
                </c:pt>
                <c:pt idx="8558">
                  <c:v>11.583710063688189</c:v>
                </c:pt>
                <c:pt idx="8559">
                  <c:v>11.583812541317878</c:v>
                </c:pt>
                <c:pt idx="8560">
                  <c:v>11.583915008446979</c:v>
                </c:pt>
                <c:pt idx="8561">
                  <c:v>11.584017465077642</c:v>
                </c:pt>
                <c:pt idx="8562">
                  <c:v>11.584119911212019</c:v>
                </c:pt>
                <c:pt idx="8563">
                  <c:v>11.584222346852263</c:v>
                </c:pt>
                <c:pt idx="8564">
                  <c:v>11.584324772000498</c:v>
                </c:pt>
                <c:pt idx="8565">
                  <c:v>11.584427186658939</c:v>
                </c:pt>
                <c:pt idx="8566">
                  <c:v>11.584529590829726</c:v>
                </c:pt>
                <c:pt idx="8567">
                  <c:v>11.584631984514861</c:v>
                </c:pt>
                <c:pt idx="8568">
                  <c:v>11.584734367716672</c:v>
                </c:pt>
                <c:pt idx="8569">
                  <c:v>11.58483674043722</c:v>
                </c:pt>
                <c:pt idx="8570">
                  <c:v>11.584939102678662</c:v>
                </c:pt>
                <c:pt idx="8571">
                  <c:v>11.585041454443157</c:v>
                </c:pt>
                <c:pt idx="8572">
                  <c:v>11.58514379573284</c:v>
                </c:pt>
                <c:pt idx="8573">
                  <c:v>11.585246126549874</c:v>
                </c:pt>
                <c:pt idx="8574">
                  <c:v>11.585348446896345</c:v>
                </c:pt>
                <c:pt idx="8575">
                  <c:v>11.585450756774454</c:v>
                </c:pt>
                <c:pt idx="8576">
                  <c:v>11.585553056186434</c:v>
                </c:pt>
                <c:pt idx="8577">
                  <c:v>11.585655345134089</c:v>
                </c:pt>
                <c:pt idx="8578">
                  <c:v>11.585757623619926</c:v>
                </c:pt>
                <c:pt idx="8579">
                  <c:v>11.585859891646022</c:v>
                </c:pt>
                <c:pt idx="8580">
                  <c:v>11.5859621492142</c:v>
                </c:pt>
                <c:pt idx="8581">
                  <c:v>11.58606439632706</c:v>
                </c:pt>
                <c:pt idx="8582">
                  <c:v>11.586166632986426</c:v>
                </c:pt>
                <c:pt idx="8583">
                  <c:v>11.586268859194439</c:v>
                </c:pt>
                <c:pt idx="8584">
                  <c:v>11.586371074953398</c:v>
                </c:pt>
                <c:pt idx="8585">
                  <c:v>11.586473280265389</c:v>
                </c:pt>
                <c:pt idx="8586">
                  <c:v>11.586575475132499</c:v>
                </c:pt>
                <c:pt idx="8587">
                  <c:v>11.586677659556926</c:v>
                </c:pt>
                <c:pt idx="8588">
                  <c:v>11.586779833540724</c:v>
                </c:pt>
                <c:pt idx="8589">
                  <c:v>11.586881997086072</c:v>
                </c:pt>
                <c:pt idx="8590">
                  <c:v>11.586984150195084</c:v>
                </c:pt>
                <c:pt idx="8591">
                  <c:v>11.587086292870024</c:v>
                </c:pt>
                <c:pt idx="8592">
                  <c:v>11.587188425112691</c:v>
                </c:pt>
                <c:pt idx="8593">
                  <c:v>11.587290546925535</c:v>
                </c:pt>
                <c:pt idx="8594">
                  <c:v>11.587392658310568</c:v>
                </c:pt>
                <c:pt idx="8595">
                  <c:v>11.587494759270006</c:v>
                </c:pt>
                <c:pt idx="8596">
                  <c:v>11.587596849805887</c:v>
                </c:pt>
                <c:pt idx="8597">
                  <c:v>11.587698929920204</c:v>
                </c:pt>
                <c:pt idx="8598">
                  <c:v>11.587800999615336</c:v>
                </c:pt>
                <c:pt idx="8599">
                  <c:v>11.587903058893309</c:v>
                </c:pt>
                <c:pt idx="8600">
                  <c:v>11.588005107756247</c:v>
                </c:pt>
                <c:pt idx="8601">
                  <c:v>11.58810714620628</c:v>
                </c:pt>
                <c:pt idx="8602">
                  <c:v>11.588209174245518</c:v>
                </c:pt>
                <c:pt idx="8603">
                  <c:v>11.588311191875997</c:v>
                </c:pt>
                <c:pt idx="8604">
                  <c:v>11.588413199100168</c:v>
                </c:pt>
                <c:pt idx="8605">
                  <c:v>11.588515195919815</c:v>
                </c:pt>
                <c:pt idx="8606">
                  <c:v>11.588617182337098</c:v>
                </c:pt>
                <c:pt idx="8607">
                  <c:v>11.588719158354349</c:v>
                </c:pt>
                <c:pt idx="8608">
                  <c:v>11.588821123973347</c:v>
                </c:pt>
                <c:pt idx="8609">
                  <c:v>11.588923079196693</c:v>
                </c:pt>
                <c:pt idx="8610">
                  <c:v>11.589025024026094</c:v>
                </c:pt>
                <c:pt idx="8611">
                  <c:v>11.589126958463806</c:v>
                </c:pt>
                <c:pt idx="8612">
                  <c:v>11.589228882511945</c:v>
                </c:pt>
                <c:pt idx="8613">
                  <c:v>11.589330796172634</c:v>
                </c:pt>
                <c:pt idx="8614">
                  <c:v>11.589432699448153</c:v>
                </c:pt>
                <c:pt idx="8615">
                  <c:v>11.589534592340257</c:v>
                </c:pt>
                <c:pt idx="8616">
                  <c:v>11.589636474851154</c:v>
                </c:pt>
                <c:pt idx="8617">
                  <c:v>11.589738346983189</c:v>
                </c:pt>
                <c:pt idx="8618">
                  <c:v>11.589840208738424</c:v>
                </c:pt>
                <c:pt idx="8619">
                  <c:v>11.58994206011876</c:v>
                </c:pt>
                <c:pt idx="8620">
                  <c:v>11.590043901126519</c:v>
                </c:pt>
                <c:pt idx="8621">
                  <c:v>11.590145731763744</c:v>
                </c:pt>
                <c:pt idx="8622">
                  <c:v>11.590247552032542</c:v>
                </c:pt>
                <c:pt idx="8623">
                  <c:v>11.590349361935033</c:v>
                </c:pt>
                <c:pt idx="8624">
                  <c:v>11.590451161473318</c:v>
                </c:pt>
                <c:pt idx="8625">
                  <c:v>11.590552950649522</c:v>
                </c:pt>
                <c:pt idx="8626">
                  <c:v>11.590654729465736</c:v>
                </c:pt>
                <c:pt idx="8627">
                  <c:v>11.590756497924074</c:v>
                </c:pt>
                <c:pt idx="8628">
                  <c:v>11.590858256026674</c:v>
                </c:pt>
                <c:pt idx="8629">
                  <c:v>11.590960003775548</c:v>
                </c:pt>
                <c:pt idx="8630">
                  <c:v>11.591061741172798</c:v>
                </c:pt>
                <c:pt idx="8631">
                  <c:v>11.59116346822076</c:v>
                </c:pt>
                <c:pt idx="8632">
                  <c:v>11.591265184921351</c:v>
                </c:pt>
                <c:pt idx="8633">
                  <c:v>11.591366891276792</c:v>
                </c:pt>
                <c:pt idx="8634">
                  <c:v>11.591468587289009</c:v>
                </c:pt>
                <c:pt idx="8635">
                  <c:v>11.591570272960197</c:v>
                </c:pt>
                <c:pt idx="8636">
                  <c:v>11.591671948292372</c:v>
                </c:pt>
                <c:pt idx="8637">
                  <c:v>11.591773613287907</c:v>
                </c:pt>
                <c:pt idx="8638">
                  <c:v>11.59187526794863</c:v>
                </c:pt>
                <c:pt idx="8639">
                  <c:v>11.591976912276733</c:v>
                </c:pt>
                <c:pt idx="8640">
                  <c:v>11.592078546274315</c:v>
                </c:pt>
                <c:pt idx="8641">
                  <c:v>11.592180169943482</c:v>
                </c:pt>
                <c:pt idx="8642">
                  <c:v>11.592281783286323</c:v>
                </c:pt>
                <c:pt idx="8643">
                  <c:v>11.592383386304952</c:v>
                </c:pt>
                <c:pt idx="8644">
                  <c:v>11.592484979001577</c:v>
                </c:pt>
                <c:pt idx="8645">
                  <c:v>11.592586561378042</c:v>
                </c:pt>
                <c:pt idx="8646">
                  <c:v>11.59268813343645</c:v>
                </c:pt>
                <c:pt idx="8647">
                  <c:v>11.592789695179174</c:v>
                </c:pt>
                <c:pt idx="8648">
                  <c:v>11.59289124660812</c:v>
                </c:pt>
                <c:pt idx="8649">
                  <c:v>11.592992787725427</c:v>
                </c:pt>
                <c:pt idx="8650">
                  <c:v>11.593094318533288</c:v>
                </c:pt>
                <c:pt idx="8651">
                  <c:v>11.5931958390335</c:v>
                </c:pt>
                <c:pt idx="8652">
                  <c:v>11.59329734922845</c:v>
                </c:pt>
                <c:pt idx="8653">
                  <c:v>11.593398849120105</c:v>
                </c:pt>
                <c:pt idx="8654">
                  <c:v>11.593500338710589</c:v>
                </c:pt>
                <c:pt idx="8655">
                  <c:v>11.593601818002073</c:v>
                </c:pt>
                <c:pt idx="8656">
                  <c:v>11.593703286996373</c:v>
                </c:pt>
                <c:pt idx="8657">
                  <c:v>11.593804745695849</c:v>
                </c:pt>
                <c:pt idx="8658">
                  <c:v>11.593906194102507</c:v>
                </c:pt>
                <c:pt idx="8659">
                  <c:v>11.594007632218425</c:v>
                </c:pt>
                <c:pt idx="8660">
                  <c:v>11.5941090600457</c:v>
                </c:pt>
                <c:pt idx="8661">
                  <c:v>11.594210477586412</c:v>
                </c:pt>
                <c:pt idx="8662">
                  <c:v>11.594311884842648</c:v>
                </c:pt>
                <c:pt idx="8663">
                  <c:v>11.594413281816497</c:v>
                </c:pt>
                <c:pt idx="8664">
                  <c:v>11.59451466851004</c:v>
                </c:pt>
                <c:pt idx="8665">
                  <c:v>11.59461604492537</c:v>
                </c:pt>
                <c:pt idx="8666">
                  <c:v>11.594717411064551</c:v>
                </c:pt>
                <c:pt idx="8667">
                  <c:v>11.59481876692969</c:v>
                </c:pt>
                <c:pt idx="8668">
                  <c:v>11.594920112522848</c:v>
                </c:pt>
                <c:pt idx="8669">
                  <c:v>11.595021447846133</c:v>
                </c:pt>
                <c:pt idx="8670">
                  <c:v>11.595122772901604</c:v>
                </c:pt>
                <c:pt idx="8671">
                  <c:v>11.595224087691346</c:v>
                </c:pt>
                <c:pt idx="8672">
                  <c:v>11.595325392217443</c:v>
                </c:pt>
                <c:pt idx="8673">
                  <c:v>11.59542668648206</c:v>
                </c:pt>
                <c:pt idx="8674">
                  <c:v>11.595527970487026</c:v>
                </c:pt>
                <c:pt idx="8675">
                  <c:v>11.595629244234654</c:v>
                </c:pt>
                <c:pt idx="8676">
                  <c:v>11.595730507727088</c:v>
                </c:pt>
                <c:pt idx="8677">
                  <c:v>11.595831760965977</c:v>
                </c:pt>
                <c:pt idx="8678">
                  <c:v>11.595933003953837</c:v>
                </c:pt>
                <c:pt idx="8679">
                  <c:v>11.596034236692711</c:v>
                </c:pt>
                <c:pt idx="8680">
                  <c:v>11.596135459184326</c:v>
                </c:pt>
                <c:pt idx="8681">
                  <c:v>11.596236671431082</c:v>
                </c:pt>
                <c:pt idx="8682">
                  <c:v>11.596337873434972</c:v>
                </c:pt>
                <c:pt idx="8683">
                  <c:v>11.596439065198076</c:v>
                </c:pt>
                <c:pt idx="8684">
                  <c:v>11.596540246722475</c:v>
                </c:pt>
                <c:pt idx="8685">
                  <c:v>11.59664141801006</c:v>
                </c:pt>
                <c:pt idx="8686">
                  <c:v>11.596742579063267</c:v>
                </c:pt>
                <c:pt idx="8687">
                  <c:v>11.5968437298837</c:v>
                </c:pt>
                <c:pt idx="8688">
                  <c:v>11.596944870473802</c:v>
                </c:pt>
                <c:pt idx="8689">
                  <c:v>11.597046000835523</c:v>
                </c:pt>
                <c:pt idx="8690">
                  <c:v>11.597147120970918</c:v>
                </c:pt>
                <c:pt idx="8691">
                  <c:v>11.59724823088208</c:v>
                </c:pt>
                <c:pt idx="8692">
                  <c:v>11.597349330571053</c:v>
                </c:pt>
                <c:pt idx="8693">
                  <c:v>11.597450420039916</c:v>
                </c:pt>
                <c:pt idx="8694">
                  <c:v>11.597551499290718</c:v>
                </c:pt>
                <c:pt idx="8695">
                  <c:v>11.597652568325564</c:v>
                </c:pt>
                <c:pt idx="8696">
                  <c:v>11.597753627146473</c:v>
                </c:pt>
                <c:pt idx="8697">
                  <c:v>11.597854675755533</c:v>
                </c:pt>
                <c:pt idx="8698">
                  <c:v>11.597955714154798</c:v>
                </c:pt>
                <c:pt idx="8699">
                  <c:v>11.598056742346349</c:v>
                </c:pt>
                <c:pt idx="8700">
                  <c:v>11.598157760332102</c:v>
                </c:pt>
                <c:pt idx="8701">
                  <c:v>11.598258768114366</c:v>
                </c:pt>
                <c:pt idx="8702">
                  <c:v>11.598359765695218</c:v>
                </c:pt>
                <c:pt idx="8703">
                  <c:v>11.598460753076491</c:v>
                </c:pt>
                <c:pt idx="8704">
                  <c:v>11.598561730260318</c:v>
                </c:pt>
                <c:pt idx="8705">
                  <c:v>11.5986626972488</c:v>
                </c:pt>
                <c:pt idx="8706">
                  <c:v>11.59876365404396</c:v>
                </c:pt>
                <c:pt idx="8707">
                  <c:v>11.598864600647881</c:v>
                </c:pt>
                <c:pt idx="8708">
                  <c:v>11.598965537062616</c:v>
                </c:pt>
                <c:pt idx="8709">
                  <c:v>11.599066463290214</c:v>
                </c:pt>
                <c:pt idx="8710">
                  <c:v>11.599167379332739</c:v>
                </c:pt>
                <c:pt idx="8711">
                  <c:v>11.599268285192245</c:v>
                </c:pt>
                <c:pt idx="8712">
                  <c:v>11.599369180870688</c:v>
                </c:pt>
                <c:pt idx="8713">
                  <c:v>11.599470066370415</c:v>
                </c:pt>
                <c:pt idx="8714">
                  <c:v>11.599570941693168</c:v>
                </c:pt>
                <c:pt idx="8715">
                  <c:v>11.599671806841155</c:v>
                </c:pt>
                <c:pt idx="8716">
                  <c:v>11.599772661816369</c:v>
                </c:pt>
                <c:pt idx="8717">
                  <c:v>11.599873506620883</c:v>
                </c:pt>
                <c:pt idx="8718">
                  <c:v>11.599974341256749</c:v>
                </c:pt>
                <c:pt idx="8719">
                  <c:v>11.600075165726018</c:v>
                </c:pt>
                <c:pt idx="8720">
                  <c:v>11.600175980030631</c:v>
                </c:pt>
                <c:pt idx="8721">
                  <c:v>11.600276784172948</c:v>
                </c:pt>
                <c:pt idx="8722">
                  <c:v>11.600377578154719</c:v>
                </c:pt>
                <c:pt idx="8723">
                  <c:v>11.600478361978068</c:v>
                </c:pt>
                <c:pt idx="8724">
                  <c:v>11.6005791356451</c:v>
                </c:pt>
                <c:pt idx="8725">
                  <c:v>11.600679899157802</c:v>
                </c:pt>
                <c:pt idx="8726">
                  <c:v>11.600780652518274</c:v>
                </c:pt>
                <c:pt idx="8727">
                  <c:v>11.600881395728464</c:v>
                </c:pt>
                <c:pt idx="8728">
                  <c:v>11.600982128790511</c:v>
                </c:pt>
                <c:pt idx="8729">
                  <c:v>11.601082851706456</c:v>
                </c:pt>
                <c:pt idx="8730">
                  <c:v>11.601183564478271</c:v>
                </c:pt>
                <c:pt idx="8731">
                  <c:v>11.60128426710807</c:v>
                </c:pt>
                <c:pt idx="8732">
                  <c:v>11.601384959597867</c:v>
                </c:pt>
                <c:pt idx="8733">
                  <c:v>11.60148564194972</c:v>
                </c:pt>
                <c:pt idx="8734">
                  <c:v>11.601586314165761</c:v>
                </c:pt>
                <c:pt idx="8735">
                  <c:v>11.601686976247789</c:v>
                </c:pt>
                <c:pt idx="8736">
                  <c:v>11.601787628197902</c:v>
                </c:pt>
                <c:pt idx="8737">
                  <c:v>11.601888270018323</c:v>
                </c:pt>
                <c:pt idx="8738">
                  <c:v>11.601988901710968</c:v>
                </c:pt>
                <c:pt idx="8739">
                  <c:v>11.60208952327803</c:v>
                </c:pt>
                <c:pt idx="8740">
                  <c:v>11.602190134721226</c:v>
                </c:pt>
                <c:pt idx="8741">
                  <c:v>11.60229073604282</c:v>
                </c:pt>
                <c:pt idx="8742">
                  <c:v>11.602391327244831</c:v>
                </c:pt>
                <c:pt idx="8743">
                  <c:v>11.602491908329375</c:v>
                </c:pt>
                <c:pt idx="8744">
                  <c:v>11.602592479298174</c:v>
                </c:pt>
                <c:pt idx="8745">
                  <c:v>11.602693040153568</c:v>
                </c:pt>
                <c:pt idx="8746">
                  <c:v>11.602793590897507</c:v>
                </c:pt>
                <c:pt idx="8747">
                  <c:v>11.602894131532002</c:v>
                </c:pt>
                <c:pt idx="8748">
                  <c:v>11.602994662059096</c:v>
                </c:pt>
                <c:pt idx="8749">
                  <c:v>11.603095182480818</c:v>
                </c:pt>
                <c:pt idx="8750">
                  <c:v>11.603195692799202</c:v>
                </c:pt>
                <c:pt idx="8751">
                  <c:v>11.603296193016275</c:v>
                </c:pt>
                <c:pt idx="8752">
                  <c:v>11.603396683134068</c:v>
                </c:pt>
                <c:pt idx="8753">
                  <c:v>11.603497163154616</c:v>
                </c:pt>
                <c:pt idx="8754">
                  <c:v>11.603597633080026</c:v>
                </c:pt>
                <c:pt idx="8755">
                  <c:v>11.603698092912071</c:v>
                </c:pt>
                <c:pt idx="8756">
                  <c:v>11.603798542653045</c:v>
                </c:pt>
                <c:pt idx="8757">
                  <c:v>11.603898982304868</c:v>
                </c:pt>
                <c:pt idx="8758">
                  <c:v>11.603999411869626</c:v>
                </c:pt>
                <c:pt idx="8759">
                  <c:v>11.604099831349345</c:v>
                </c:pt>
                <c:pt idx="8760">
                  <c:v>11.604200240745815</c:v>
                </c:pt>
                <c:pt idx="8761">
                  <c:v>11.604300640061348</c:v>
                </c:pt>
                <c:pt idx="8762">
                  <c:v>11.604401029297891</c:v>
                </c:pt>
                <c:pt idx="8763">
                  <c:v>11.604501408457438</c:v>
                </c:pt>
                <c:pt idx="8764">
                  <c:v>11.604601777542019</c:v>
                </c:pt>
                <c:pt idx="8765">
                  <c:v>11.604702136553659</c:v>
                </c:pt>
                <c:pt idx="8766">
                  <c:v>11.604802485494368</c:v>
                </c:pt>
                <c:pt idx="8767">
                  <c:v>11.604902824366196</c:v>
                </c:pt>
                <c:pt idx="8768">
                  <c:v>11.605003153171133</c:v>
                </c:pt>
                <c:pt idx="8769">
                  <c:v>11.605103471911217</c:v>
                </c:pt>
                <c:pt idx="8770">
                  <c:v>11.605203780588448</c:v>
                </c:pt>
                <c:pt idx="8771">
                  <c:v>11.605304079204879</c:v>
                </c:pt>
                <c:pt idx="8772">
                  <c:v>11.605404367762524</c:v>
                </c:pt>
                <c:pt idx="8773">
                  <c:v>11.605504646263421</c:v>
                </c:pt>
                <c:pt idx="8774">
                  <c:v>11.605604914709515</c:v>
                </c:pt>
                <c:pt idx="8775">
                  <c:v>11.605705173102702</c:v>
                </c:pt>
                <c:pt idx="8776">
                  <c:v>11.605805421445259</c:v>
                </c:pt>
                <c:pt idx="8777">
                  <c:v>11.605905659739102</c:v>
                </c:pt>
                <c:pt idx="8778">
                  <c:v>11.606005887986274</c:v>
                </c:pt>
                <c:pt idx="8779">
                  <c:v>11.606106106188706</c:v>
                </c:pt>
                <c:pt idx="8780">
                  <c:v>11.606206314348476</c:v>
                </c:pt>
                <c:pt idx="8781">
                  <c:v>11.606306512467556</c:v>
                </c:pt>
                <c:pt idx="8782">
                  <c:v>11.606406700548026</c:v>
                </c:pt>
                <c:pt idx="8783">
                  <c:v>11.606506878591826</c:v>
                </c:pt>
                <c:pt idx="8784">
                  <c:v>11.606607046600924</c:v>
                </c:pt>
                <c:pt idx="8785">
                  <c:v>11.60670720457745</c:v>
                </c:pt>
                <c:pt idx="8786">
                  <c:v>11.606807352523354</c:v>
                </c:pt>
                <c:pt idx="8787">
                  <c:v>11.60690749044066</c:v>
                </c:pt>
                <c:pt idx="8788">
                  <c:v>11.60700761833137</c:v>
                </c:pt>
                <c:pt idx="8789">
                  <c:v>11.607107736197483</c:v>
                </c:pt>
                <c:pt idx="8790">
                  <c:v>11.607207844041017</c:v>
                </c:pt>
                <c:pt idx="8791">
                  <c:v>11.607307941863969</c:v>
                </c:pt>
                <c:pt idx="8792">
                  <c:v>11.60740802966837</c:v>
                </c:pt>
                <c:pt idx="8793">
                  <c:v>11.607508107456168</c:v>
                </c:pt>
                <c:pt idx="8794">
                  <c:v>11.607608175229434</c:v>
                </c:pt>
                <c:pt idx="8795">
                  <c:v>11.607708232990133</c:v>
                </c:pt>
                <c:pt idx="8796">
                  <c:v>11.607808280740278</c:v>
                </c:pt>
                <c:pt idx="8797">
                  <c:v>11.607908318481869</c:v>
                </c:pt>
                <c:pt idx="8798">
                  <c:v>11.608008346216918</c:v>
                </c:pt>
                <c:pt idx="8799">
                  <c:v>11.608108363947418</c:v>
                </c:pt>
                <c:pt idx="8800">
                  <c:v>11.608208371675348</c:v>
                </c:pt>
                <c:pt idx="8801">
                  <c:v>11.608308369402748</c:v>
                </c:pt>
                <c:pt idx="8802">
                  <c:v>11.608408357131642</c:v>
                </c:pt>
                <c:pt idx="8803">
                  <c:v>11.608508334863959</c:v>
                </c:pt>
                <c:pt idx="8804">
                  <c:v>11.608608302601718</c:v>
                </c:pt>
                <c:pt idx="8805">
                  <c:v>11.608708260346944</c:v>
                </c:pt>
                <c:pt idx="8806">
                  <c:v>11.60880820810161</c:v>
                </c:pt>
                <c:pt idx="8807">
                  <c:v>11.608908145867698</c:v>
                </c:pt>
                <c:pt idx="8808">
                  <c:v>11.609008073647272</c:v>
                </c:pt>
                <c:pt idx="8809">
                  <c:v>11.60910799144227</c:v>
                </c:pt>
                <c:pt idx="8810">
                  <c:v>11.609207899254686</c:v>
                </c:pt>
                <c:pt idx="8811">
                  <c:v>11.609307797086528</c:v>
                </c:pt>
                <c:pt idx="8812">
                  <c:v>11.609407684939796</c:v>
                </c:pt>
                <c:pt idx="8813">
                  <c:v>11.609507562816473</c:v>
                </c:pt>
                <c:pt idx="8814">
                  <c:v>11.609607430718558</c:v>
                </c:pt>
                <c:pt idx="8815">
                  <c:v>11.609707288648076</c:v>
                </c:pt>
                <c:pt idx="8816">
                  <c:v>11.609807136606976</c:v>
                </c:pt>
                <c:pt idx="8817">
                  <c:v>11.60990697459717</c:v>
                </c:pt>
                <c:pt idx="8818">
                  <c:v>11.6100068026208</c:v>
                </c:pt>
                <c:pt idx="8819">
                  <c:v>11.610106620679773</c:v>
                </c:pt>
                <c:pt idx="8820">
                  <c:v>11.610206428776111</c:v>
                </c:pt>
                <c:pt idx="8821">
                  <c:v>11.610306226911783</c:v>
                </c:pt>
                <c:pt idx="8822">
                  <c:v>11.610406015088898</c:v>
                </c:pt>
                <c:pt idx="8823">
                  <c:v>11.610505793309096</c:v>
                </c:pt>
                <c:pt idx="8824">
                  <c:v>11.610605561574705</c:v>
                </c:pt>
                <c:pt idx="8825">
                  <c:v>11.610705319887694</c:v>
                </c:pt>
                <c:pt idx="8826">
                  <c:v>11.610805068249771</c:v>
                </c:pt>
                <c:pt idx="8827">
                  <c:v>11.610904806663196</c:v>
                </c:pt>
                <c:pt idx="8828">
                  <c:v>11.611004535129872</c:v>
                </c:pt>
                <c:pt idx="8829">
                  <c:v>11.611104253651755</c:v>
                </c:pt>
                <c:pt idx="8830">
                  <c:v>11.611203962230716</c:v>
                </c:pt>
                <c:pt idx="8831">
                  <c:v>11.611303660869098</c:v>
                </c:pt>
                <c:pt idx="8832">
                  <c:v>11.611403349568606</c:v>
                </c:pt>
                <c:pt idx="8833">
                  <c:v>11.611503028331223</c:v>
                </c:pt>
                <c:pt idx="8834">
                  <c:v>11.611602697158974</c:v>
                </c:pt>
                <c:pt idx="8835">
                  <c:v>11.611702356053838</c:v>
                </c:pt>
                <c:pt idx="8836">
                  <c:v>11.611802005017799</c:v>
                </c:pt>
                <c:pt idx="8837">
                  <c:v>11.611901644052713</c:v>
                </c:pt>
                <c:pt idx="8838">
                  <c:v>11.612001273160924</c:v>
                </c:pt>
                <c:pt idx="8839">
                  <c:v>11.612100892344056</c:v>
                </c:pt>
                <c:pt idx="8840">
                  <c:v>11.612200501604152</c:v>
                </c:pt>
                <c:pt idx="8841">
                  <c:v>11.612300100943257</c:v>
                </c:pt>
                <c:pt idx="8842">
                  <c:v>11.612399690363322</c:v>
                </c:pt>
                <c:pt idx="8843">
                  <c:v>11.612499269866456</c:v>
                </c:pt>
                <c:pt idx="8844">
                  <c:v>11.612598839454334</c:v>
                </c:pt>
                <c:pt idx="8845">
                  <c:v>11.612698399129076</c:v>
                </c:pt>
                <c:pt idx="8846">
                  <c:v>11.612797948892675</c:v>
                </c:pt>
                <c:pt idx="8847">
                  <c:v>11.612897488747159</c:v>
                </c:pt>
                <c:pt idx="8848">
                  <c:v>11.61299701869445</c:v>
                </c:pt>
                <c:pt idx="8849">
                  <c:v>11.613096538736524</c:v>
                </c:pt>
                <c:pt idx="8850">
                  <c:v>11.61319604887532</c:v>
                </c:pt>
                <c:pt idx="8851">
                  <c:v>11.61329554911284</c:v>
                </c:pt>
                <c:pt idx="8852">
                  <c:v>11.613395039451053</c:v>
                </c:pt>
                <c:pt idx="8853">
                  <c:v>11.613494519892054</c:v>
                </c:pt>
                <c:pt idx="8854">
                  <c:v>11.613593990437421</c:v>
                </c:pt>
                <c:pt idx="8855">
                  <c:v>11.613693451089512</c:v>
                </c:pt>
                <c:pt idx="8856">
                  <c:v>11.613792901850168</c:v>
                </c:pt>
                <c:pt idx="8857">
                  <c:v>11.613892342721352</c:v>
                </c:pt>
                <c:pt idx="8858">
                  <c:v>11.613991773705031</c:v>
                </c:pt>
                <c:pt idx="8859">
                  <c:v>11.614091194803168</c:v>
                </c:pt>
                <c:pt idx="8860">
                  <c:v>11.614190606017745</c:v>
                </c:pt>
                <c:pt idx="8861">
                  <c:v>11.614290007350698</c:v>
                </c:pt>
                <c:pt idx="8862">
                  <c:v>11.614389398804029</c:v>
                </c:pt>
                <c:pt idx="8863">
                  <c:v>11.614488780379668</c:v>
                </c:pt>
                <c:pt idx="8864">
                  <c:v>11.614588152079595</c:v>
                </c:pt>
                <c:pt idx="8865">
                  <c:v>11.614687513905826</c:v>
                </c:pt>
                <c:pt idx="8866">
                  <c:v>11.61478686586015</c:v>
                </c:pt>
                <c:pt idx="8867">
                  <c:v>11.614886207944776</c:v>
                </c:pt>
                <c:pt idx="8868">
                  <c:v>11.614985540161371</c:v>
                </c:pt>
                <c:pt idx="8869">
                  <c:v>11.61508486251215</c:v>
                </c:pt>
                <c:pt idx="8870">
                  <c:v>11.615184174998976</c:v>
                </c:pt>
                <c:pt idx="8871">
                  <c:v>11.6152834776238</c:v>
                </c:pt>
                <c:pt idx="8872">
                  <c:v>11.615382770388596</c:v>
                </c:pt>
                <c:pt idx="8873">
                  <c:v>11.615482053295425</c:v>
                </c:pt>
                <c:pt idx="8874">
                  <c:v>11.615581326346017</c:v>
                </c:pt>
                <c:pt idx="8875">
                  <c:v>11.615680589542464</c:v>
                </c:pt>
                <c:pt idx="8876">
                  <c:v>11.615779842886624</c:v>
                </c:pt>
                <c:pt idx="8877">
                  <c:v>11.615879086380614</c:v>
                </c:pt>
                <c:pt idx="8878">
                  <c:v>11.61597832002631</c:v>
                </c:pt>
                <c:pt idx="8879">
                  <c:v>11.616077543825671</c:v>
                </c:pt>
                <c:pt idx="8880">
                  <c:v>11.61617675778065</c:v>
                </c:pt>
                <c:pt idx="8881">
                  <c:v>11.616275961893063</c:v>
                </c:pt>
                <c:pt idx="8882">
                  <c:v>11.616375156165253</c:v>
                </c:pt>
                <c:pt idx="8883">
                  <c:v>11.616474340598787</c:v>
                </c:pt>
                <c:pt idx="8884">
                  <c:v>11.616573515195746</c:v>
                </c:pt>
                <c:pt idx="8885">
                  <c:v>11.61667267995808</c:v>
                </c:pt>
                <c:pt idx="8886">
                  <c:v>11.616771834887739</c:v>
                </c:pt>
                <c:pt idx="8887">
                  <c:v>11.616870979986672</c:v>
                </c:pt>
                <c:pt idx="8888">
                  <c:v>11.616970115256818</c:v>
                </c:pt>
                <c:pt idx="8889">
                  <c:v>11.617069240700149</c:v>
                </c:pt>
                <c:pt idx="8890">
                  <c:v>11.61716835631861</c:v>
                </c:pt>
                <c:pt idx="8891">
                  <c:v>11.617267462113999</c:v>
                </c:pt>
                <c:pt idx="8892">
                  <c:v>11.617366558088674</c:v>
                </c:pt>
                <c:pt idx="8893">
                  <c:v>11.617465644244151</c:v>
                </c:pt>
                <c:pt idx="8894">
                  <c:v>11.617564720582548</c:v>
                </c:pt>
                <c:pt idx="8895">
                  <c:v>11.617663787105798</c:v>
                </c:pt>
                <c:pt idx="8896">
                  <c:v>11.617762843815848</c:v>
                </c:pt>
                <c:pt idx="8897">
                  <c:v>11.617861890714638</c:v>
                </c:pt>
                <c:pt idx="8898">
                  <c:v>11.617960927804099</c:v>
                </c:pt>
                <c:pt idx="8899">
                  <c:v>11.618059955086206</c:v>
                </c:pt>
                <c:pt idx="8900">
                  <c:v>11.618158972562798</c:v>
                </c:pt>
                <c:pt idx="8901">
                  <c:v>11.618257980235951</c:v>
                </c:pt>
                <c:pt idx="8902">
                  <c:v>11.618356978107673</c:v>
                </c:pt>
                <c:pt idx="8903">
                  <c:v>11.618455966179692</c:v>
                </c:pt>
                <c:pt idx="8904">
                  <c:v>11.618554944454042</c:v>
                </c:pt>
                <c:pt idx="8905">
                  <c:v>11.618653912932663</c:v>
                </c:pt>
                <c:pt idx="8906">
                  <c:v>11.618752871617492</c:v>
                </c:pt>
                <c:pt idx="8907">
                  <c:v>11.618851820510359</c:v>
                </c:pt>
                <c:pt idx="8908">
                  <c:v>11.618950759613448</c:v>
                </c:pt>
                <c:pt idx="8909">
                  <c:v>11.619049688928676</c:v>
                </c:pt>
                <c:pt idx="8910">
                  <c:v>11.619148608457662</c:v>
                </c:pt>
                <c:pt idx="8911">
                  <c:v>11.619247518202704</c:v>
                </c:pt>
                <c:pt idx="8912">
                  <c:v>11.619346418165376</c:v>
                </c:pt>
                <c:pt idx="8913">
                  <c:v>11.619445308348014</c:v>
                </c:pt>
                <c:pt idx="8914">
                  <c:v>11.619544188752133</c:v>
                </c:pt>
                <c:pt idx="8915">
                  <c:v>11.619643059380024</c:v>
                </c:pt>
                <c:pt idx="8916">
                  <c:v>11.619741920233418</c:v>
                </c:pt>
                <c:pt idx="8917">
                  <c:v>11.619840771314353</c:v>
                </c:pt>
                <c:pt idx="8918">
                  <c:v>11.619939612624774</c:v>
                </c:pt>
                <c:pt idx="8919">
                  <c:v>11.620038444166418</c:v>
                </c:pt>
                <c:pt idx="8920">
                  <c:v>11.620137265941437</c:v>
                </c:pt>
                <c:pt idx="8921">
                  <c:v>11.62023607795167</c:v>
                </c:pt>
                <c:pt idx="8922">
                  <c:v>11.620334880199051</c:v>
                </c:pt>
                <c:pt idx="8923">
                  <c:v>11.620433672685516</c:v>
                </c:pt>
                <c:pt idx="8924">
                  <c:v>11.620532455412986</c:v>
                </c:pt>
                <c:pt idx="8925">
                  <c:v>11.620631228383402</c:v>
                </c:pt>
                <c:pt idx="8926">
                  <c:v>11.620729991598665</c:v>
                </c:pt>
                <c:pt idx="8927">
                  <c:v>11.620828745060633</c:v>
                </c:pt>
                <c:pt idx="8928">
                  <c:v>11.620927488771382</c:v>
                </c:pt>
                <c:pt idx="8929">
                  <c:v>11.621026222732928</c:v>
                </c:pt>
                <c:pt idx="8930">
                  <c:v>11.621124946946917</c:v>
                </c:pt>
                <c:pt idx="8931">
                  <c:v>11.621223661415261</c:v>
                </c:pt>
                <c:pt idx="8932">
                  <c:v>11.621322366140291</c:v>
                </c:pt>
                <c:pt idx="8933">
                  <c:v>11.621421061123433</c:v>
                </c:pt>
                <c:pt idx="8934">
                  <c:v>11.621519746367023</c:v>
                </c:pt>
                <c:pt idx="8935">
                  <c:v>11.621618421872592</c:v>
                </c:pt>
                <c:pt idx="8936">
                  <c:v>11.621717087642468</c:v>
                </c:pt>
                <c:pt idx="8937">
                  <c:v>11.621815743678248</c:v>
                </c:pt>
                <c:pt idx="8938">
                  <c:v>11.621914389982058</c:v>
                </c:pt>
                <c:pt idx="8939">
                  <c:v>11.622013026555683</c:v>
                </c:pt>
                <c:pt idx="8940">
                  <c:v>11.622111653401094</c:v>
                </c:pt>
                <c:pt idx="8941">
                  <c:v>11.62221027052022</c:v>
                </c:pt>
                <c:pt idx="8942">
                  <c:v>11.622308877914946</c:v>
                </c:pt>
                <c:pt idx="8943">
                  <c:v>11.62240747558733</c:v>
                </c:pt>
                <c:pt idx="8944">
                  <c:v>11.622506063538976</c:v>
                </c:pt>
                <c:pt idx="8945">
                  <c:v>11.622604641772071</c:v>
                </c:pt>
                <c:pt idx="8946">
                  <c:v>11.622703210288472</c:v>
                </c:pt>
                <c:pt idx="8947">
                  <c:v>11.622801769090048</c:v>
                </c:pt>
                <c:pt idx="8948">
                  <c:v>11.6229003181788</c:v>
                </c:pt>
                <c:pt idx="8949">
                  <c:v>11.622998857556558</c:v>
                </c:pt>
                <c:pt idx="8950">
                  <c:v>11.62309738722527</c:v>
                </c:pt>
                <c:pt idx="8951">
                  <c:v>11.623195907186833</c:v>
                </c:pt>
                <c:pt idx="8952">
                  <c:v>11.623294417443173</c:v>
                </c:pt>
                <c:pt idx="8953">
                  <c:v>11.623392917996199</c:v>
                </c:pt>
                <c:pt idx="8954">
                  <c:v>11.623491408847823</c:v>
                </c:pt>
                <c:pt idx="8955">
                  <c:v>11.623589890000041</c:v>
                </c:pt>
                <c:pt idx="8956">
                  <c:v>11.623688361454498</c:v>
                </c:pt>
                <c:pt idx="8957">
                  <c:v>11.623786823213376</c:v>
                </c:pt>
                <c:pt idx="8958">
                  <c:v>11.623885275278486</c:v>
                </c:pt>
                <c:pt idx="8959">
                  <c:v>11.623983717651743</c:v>
                </c:pt>
                <c:pt idx="8960">
                  <c:v>11.624082150335051</c:v>
                </c:pt>
                <c:pt idx="8961">
                  <c:v>11.624180573330323</c:v>
                </c:pt>
                <c:pt idx="8962">
                  <c:v>11.624278986639329</c:v>
                </c:pt>
                <c:pt idx="8963">
                  <c:v>11.624377390264348</c:v>
                </c:pt>
                <c:pt idx="8964">
                  <c:v>11.624475784206961</c:v>
                </c:pt>
                <c:pt idx="8965">
                  <c:v>11.624574168469135</c:v>
                </c:pt>
                <c:pt idx="8966">
                  <c:v>11.624672543052798</c:v>
                </c:pt>
                <c:pt idx="8967">
                  <c:v>11.624770907959848</c:v>
                </c:pt>
                <c:pt idx="8968">
                  <c:v>11.624869263192213</c:v>
                </c:pt>
                <c:pt idx="8969">
                  <c:v>11.624967608751748</c:v>
                </c:pt>
                <c:pt idx="8970">
                  <c:v>11.625065944640419</c:v>
                </c:pt>
                <c:pt idx="8971">
                  <c:v>11.625164270860084</c:v>
                </c:pt>
                <c:pt idx="8972">
                  <c:v>11.625262587412646</c:v>
                </c:pt>
                <c:pt idx="8973">
                  <c:v>11.625360894300016</c:v>
                </c:pt>
                <c:pt idx="8974">
                  <c:v>11.625459191524104</c:v>
                </c:pt>
                <c:pt idx="8975">
                  <c:v>11.625557479086774</c:v>
                </c:pt>
                <c:pt idx="8976">
                  <c:v>11.625655756990001</c:v>
                </c:pt>
                <c:pt idx="8977">
                  <c:v>11.625754025235549</c:v>
                </c:pt>
                <c:pt idx="8978">
                  <c:v>11.62585228382545</c:v>
                </c:pt>
                <c:pt idx="8979">
                  <c:v>11.625950532761527</c:v>
                </c:pt>
                <c:pt idx="8980">
                  <c:v>11.62604877204571</c:v>
                </c:pt>
                <c:pt idx="8981">
                  <c:v>11.626147001679881</c:v>
                </c:pt>
                <c:pt idx="8982">
                  <c:v>11.62624522166595</c:v>
                </c:pt>
                <c:pt idx="8983">
                  <c:v>11.626343432005783</c:v>
                </c:pt>
                <c:pt idx="8984">
                  <c:v>11.626441632701304</c:v>
                </c:pt>
                <c:pt idx="8985">
                  <c:v>11.626539823754404</c:v>
                </c:pt>
                <c:pt idx="8986">
                  <c:v>11.626638005166956</c:v>
                </c:pt>
                <c:pt idx="8987">
                  <c:v>11.626736176940854</c:v>
                </c:pt>
                <c:pt idx="8988">
                  <c:v>11.626834339078076</c:v>
                </c:pt>
                <c:pt idx="8989">
                  <c:v>11.626932491580309</c:v>
                </c:pt>
                <c:pt idx="8990">
                  <c:v>11.627030634449676</c:v>
                </c:pt>
                <c:pt idx="8991">
                  <c:v>11.627128767687779</c:v>
                </c:pt>
                <c:pt idx="8992">
                  <c:v>11.627226891296958</c:v>
                </c:pt>
                <c:pt idx="8993">
                  <c:v>11.627325005278648</c:v>
                </c:pt>
                <c:pt idx="8994">
                  <c:v>11.627423109635068</c:v>
                </c:pt>
                <c:pt idx="8995">
                  <c:v>11.62752120436792</c:v>
                </c:pt>
                <c:pt idx="8996">
                  <c:v>11.627619289479123</c:v>
                </c:pt>
                <c:pt idx="8997">
                  <c:v>11.627717364970479</c:v>
                </c:pt>
                <c:pt idx="8998">
                  <c:v>11.627815430844148</c:v>
                </c:pt>
                <c:pt idx="8999">
                  <c:v>11.627913487101708</c:v>
                </c:pt>
                <c:pt idx="9000">
                  <c:v>11.628011533745353</c:v>
                </c:pt>
                <c:pt idx="9001">
                  <c:v>11.628109570776692</c:v>
                </c:pt>
                <c:pt idx="9002">
                  <c:v>11.628207598197713</c:v>
                </c:pt>
                <c:pt idx="9003">
                  <c:v>11.628305616010298</c:v>
                </c:pt>
                <c:pt idx="9004">
                  <c:v>11.62840362421634</c:v>
                </c:pt>
                <c:pt idx="9005">
                  <c:v>11.628501622817698</c:v>
                </c:pt>
                <c:pt idx="9006">
                  <c:v>11.6285996118163</c:v>
                </c:pt>
                <c:pt idx="9007">
                  <c:v>11.62869759121398</c:v>
                </c:pt>
                <c:pt idx="9008">
                  <c:v>11.628795561012641</c:v>
                </c:pt>
                <c:pt idx="9009">
                  <c:v>11.628893521214069</c:v>
                </c:pt>
                <c:pt idx="9010">
                  <c:v>11.628991471820328</c:v>
                </c:pt>
                <c:pt idx="9011">
                  <c:v>11.6290894128333</c:v>
                </c:pt>
                <c:pt idx="9012">
                  <c:v>11.629187344254673</c:v>
                </c:pt>
                <c:pt idx="9013">
                  <c:v>11.629285266086423</c:v>
                </c:pt>
                <c:pt idx="9014">
                  <c:v>11.629383178330418</c:v>
                </c:pt>
                <c:pt idx="9015">
                  <c:v>11.629481080988564</c:v>
                </c:pt>
                <c:pt idx="9016">
                  <c:v>11.629578974062705</c:v>
                </c:pt>
                <c:pt idx="9017">
                  <c:v>11.629676857554736</c:v>
                </c:pt>
                <c:pt idx="9018">
                  <c:v>11.629774731466521</c:v>
                </c:pt>
                <c:pt idx="9019">
                  <c:v>11.62987259579995</c:v>
                </c:pt>
                <c:pt idx="9020">
                  <c:v>11.629970450556781</c:v>
                </c:pt>
                <c:pt idx="9021">
                  <c:v>11.630068295739168</c:v>
                </c:pt>
                <c:pt idx="9022">
                  <c:v>11.63016613134876</c:v>
                </c:pt>
                <c:pt idx="9023">
                  <c:v>11.630263957387461</c:v>
                </c:pt>
                <c:pt idx="9024">
                  <c:v>11.63036177385704</c:v>
                </c:pt>
                <c:pt idx="9025">
                  <c:v>11.630459580759744</c:v>
                </c:pt>
                <c:pt idx="9026">
                  <c:v>11.630557378097066</c:v>
                </c:pt>
                <c:pt idx="9027">
                  <c:v>11.630655165870998</c:v>
                </c:pt>
                <c:pt idx="9028">
                  <c:v>11.630752944083431</c:v>
                </c:pt>
                <c:pt idx="9029">
                  <c:v>11.630850712736212</c:v>
                </c:pt>
                <c:pt idx="9030">
                  <c:v>11.630948471831218</c:v>
                </c:pt>
                <c:pt idx="9031">
                  <c:v>11.631046221370319</c:v>
                </c:pt>
                <c:pt idx="9032">
                  <c:v>11.631143961355287</c:v>
                </c:pt>
                <c:pt idx="9033">
                  <c:v>11.631241691788269</c:v>
                </c:pt>
                <c:pt idx="9034">
                  <c:v>11.631339412670798</c:v>
                </c:pt>
                <c:pt idx="9035">
                  <c:v>11.631437124005005</c:v>
                </c:pt>
                <c:pt idx="9036">
                  <c:v>11.631534825792581</c:v>
                </c:pt>
                <c:pt idx="9037">
                  <c:v>11.631632518035454</c:v>
                </c:pt>
                <c:pt idx="9038">
                  <c:v>11.631730200735468</c:v>
                </c:pt>
                <c:pt idx="9039">
                  <c:v>11.631827873894498</c:v>
                </c:pt>
                <c:pt idx="9040">
                  <c:v>11.631925537514448</c:v>
                </c:pt>
                <c:pt idx="9041">
                  <c:v>11.632023191597098</c:v>
                </c:pt>
                <c:pt idx="9042">
                  <c:v>11.63212083614445</c:v>
                </c:pt>
                <c:pt idx="9043">
                  <c:v>11.632218471158211</c:v>
                </c:pt>
                <c:pt idx="9044">
                  <c:v>11.63231609664032</c:v>
                </c:pt>
                <c:pt idx="9045">
                  <c:v>11.632413712592614</c:v>
                </c:pt>
                <c:pt idx="9046">
                  <c:v>11.63251131901697</c:v>
                </c:pt>
                <c:pt idx="9047">
                  <c:v>11.632608915915252</c:v>
                </c:pt>
                <c:pt idx="9048">
                  <c:v>11.632706503289402</c:v>
                </c:pt>
                <c:pt idx="9049">
                  <c:v>11.632804081140964</c:v>
                </c:pt>
                <c:pt idx="9050">
                  <c:v>11.632901649472098</c:v>
                </c:pt>
                <c:pt idx="9051">
                  <c:v>11.632999208284676</c:v>
                </c:pt>
                <c:pt idx="9052">
                  <c:v>11.633096757580384</c:v>
                </c:pt>
                <c:pt idx="9053">
                  <c:v>11.633194297361173</c:v>
                </c:pt>
                <c:pt idx="9054">
                  <c:v>11.633291827628883</c:v>
                </c:pt>
                <c:pt idx="9055">
                  <c:v>11.633389348385366</c:v>
                </c:pt>
                <c:pt idx="9056">
                  <c:v>11.633486859632526</c:v>
                </c:pt>
                <c:pt idx="9057">
                  <c:v>11.633584361372073</c:v>
                </c:pt>
                <c:pt idx="9058">
                  <c:v>11.633681853606022</c:v>
                </c:pt>
                <c:pt idx="9059">
                  <c:v>11.633779336336135</c:v>
                </c:pt>
                <c:pt idx="9060">
                  <c:v>11.633876809564304</c:v>
                </c:pt>
                <c:pt idx="9061">
                  <c:v>11.633974273292369</c:v>
                </c:pt>
                <c:pt idx="9062">
                  <c:v>11.634071727522047</c:v>
                </c:pt>
                <c:pt idx="9063">
                  <c:v>11.634169172255483</c:v>
                </c:pt>
                <c:pt idx="9064">
                  <c:v>11.634266607494448</c:v>
                </c:pt>
                <c:pt idx="9065">
                  <c:v>11.634364033240612</c:v>
                </c:pt>
                <c:pt idx="9066">
                  <c:v>11.634461449495918</c:v>
                </c:pt>
                <c:pt idx="9067">
                  <c:v>11.634558856262224</c:v>
                </c:pt>
                <c:pt idx="9068">
                  <c:v>11.634656253541376</c:v>
                </c:pt>
                <c:pt idx="9069">
                  <c:v>11.634753641335218</c:v>
                </c:pt>
                <c:pt idx="9070">
                  <c:v>11.634851019645607</c:v>
                </c:pt>
                <c:pt idx="9071">
                  <c:v>11.634948388474298</c:v>
                </c:pt>
                <c:pt idx="9072">
                  <c:v>11.635045747823389</c:v>
                </c:pt>
                <c:pt idx="9073">
                  <c:v>11.635143097694478</c:v>
                </c:pt>
                <c:pt idx="9074">
                  <c:v>11.6352404380895</c:v>
                </c:pt>
                <c:pt idx="9075">
                  <c:v>11.635337769010269</c:v>
                </c:pt>
                <c:pt idx="9076">
                  <c:v>11.635435090458676</c:v>
                </c:pt>
                <c:pt idx="9077">
                  <c:v>11.635532402436525</c:v>
                </c:pt>
                <c:pt idx="9078">
                  <c:v>11.63562970494568</c:v>
                </c:pt>
                <c:pt idx="9079">
                  <c:v>11.635726997988026</c:v>
                </c:pt>
                <c:pt idx="9080">
                  <c:v>11.635824281565259</c:v>
                </c:pt>
                <c:pt idx="9081">
                  <c:v>11.635921555679369</c:v>
                </c:pt>
                <c:pt idx="9082">
                  <c:v>11.636018820332053</c:v>
                </c:pt>
                <c:pt idx="9083">
                  <c:v>11.636116075525427</c:v>
                </c:pt>
                <c:pt idx="9084">
                  <c:v>11.636213321261048</c:v>
                </c:pt>
                <c:pt idx="9085">
                  <c:v>11.636310557540869</c:v>
                </c:pt>
                <c:pt idx="9086">
                  <c:v>11.636407784366716</c:v>
                </c:pt>
                <c:pt idx="9087">
                  <c:v>11.636505001740421</c:v>
                </c:pt>
                <c:pt idx="9088">
                  <c:v>11.636602209663826</c:v>
                </c:pt>
                <c:pt idx="9089">
                  <c:v>11.636699408138771</c:v>
                </c:pt>
                <c:pt idx="9090">
                  <c:v>11.636796597167184</c:v>
                </c:pt>
                <c:pt idx="9091">
                  <c:v>11.636893776750618</c:v>
                </c:pt>
                <c:pt idx="9092">
                  <c:v>11.636990946891148</c:v>
                </c:pt>
                <c:pt idx="9093">
                  <c:v>11.637088107590648</c:v>
                </c:pt>
                <c:pt idx="9094">
                  <c:v>11.637185258850819</c:v>
                </c:pt>
                <c:pt idx="9095">
                  <c:v>11.637282400673444</c:v>
                </c:pt>
                <c:pt idx="9096">
                  <c:v>11.637379533060651</c:v>
                </c:pt>
                <c:pt idx="9097">
                  <c:v>11.63747665601397</c:v>
                </c:pt>
                <c:pt idx="9098">
                  <c:v>11.637573769535253</c:v>
                </c:pt>
                <c:pt idx="9099">
                  <c:v>11.637670873626588</c:v>
                </c:pt>
                <c:pt idx="9100">
                  <c:v>11.637767968289547</c:v>
                </c:pt>
                <c:pt idx="9101">
                  <c:v>11.637865053526047</c:v>
                </c:pt>
                <c:pt idx="9102">
                  <c:v>11.637962129337918</c:v>
                </c:pt>
                <c:pt idx="9103">
                  <c:v>11.638059195726994</c:v>
                </c:pt>
                <c:pt idx="9104">
                  <c:v>11.638156252695099</c:v>
                </c:pt>
                <c:pt idx="9105">
                  <c:v>11.638253300243973</c:v>
                </c:pt>
                <c:pt idx="9106">
                  <c:v>11.638350338375711</c:v>
                </c:pt>
                <c:pt idx="9107">
                  <c:v>11.638447367091848</c:v>
                </c:pt>
                <c:pt idx="9108">
                  <c:v>11.638544386394383</c:v>
                </c:pt>
                <c:pt idx="9109">
                  <c:v>11.638641396285061</c:v>
                </c:pt>
                <c:pt idx="9110">
                  <c:v>11.638738396765731</c:v>
                </c:pt>
                <c:pt idx="9111">
                  <c:v>11.638835387838219</c:v>
                </c:pt>
                <c:pt idx="9112">
                  <c:v>11.638932369504353</c:v>
                </c:pt>
                <c:pt idx="9113">
                  <c:v>11.639029341765955</c:v>
                </c:pt>
                <c:pt idx="9114">
                  <c:v>11.639126304624847</c:v>
                </c:pt>
                <c:pt idx="9115">
                  <c:v>11.639223258082858</c:v>
                </c:pt>
                <c:pt idx="9116">
                  <c:v>11.639320202141798</c:v>
                </c:pt>
                <c:pt idx="9117">
                  <c:v>11.639417136803512</c:v>
                </c:pt>
                <c:pt idx="9118">
                  <c:v>11.639514062069802</c:v>
                </c:pt>
                <c:pt idx="9119">
                  <c:v>11.639610977942496</c:v>
                </c:pt>
                <c:pt idx="9120">
                  <c:v>11.639707884423412</c:v>
                </c:pt>
                <c:pt idx="9121">
                  <c:v>11.639804781514368</c:v>
                </c:pt>
                <c:pt idx="9122">
                  <c:v>11.639901669217148</c:v>
                </c:pt>
                <c:pt idx="9123">
                  <c:v>11.639998547533699</c:v>
                </c:pt>
                <c:pt idx="9124">
                  <c:v>11.640095416465712</c:v>
                </c:pt>
                <c:pt idx="9125">
                  <c:v>11.640192276015039</c:v>
                </c:pt>
                <c:pt idx="9126">
                  <c:v>11.640289126183498</c:v>
                </c:pt>
                <c:pt idx="9127">
                  <c:v>11.640385966972918</c:v>
                </c:pt>
                <c:pt idx="9128">
                  <c:v>11.640482798385104</c:v>
                </c:pt>
                <c:pt idx="9129">
                  <c:v>11.640579620421848</c:v>
                </c:pt>
                <c:pt idx="9130">
                  <c:v>11.640676433085046</c:v>
                </c:pt>
                <c:pt idx="9131">
                  <c:v>11.640773236376431</c:v>
                </c:pt>
                <c:pt idx="9132">
                  <c:v>11.640870030297798</c:v>
                </c:pt>
                <c:pt idx="9133">
                  <c:v>11.640966814851112</c:v>
                </c:pt>
                <c:pt idx="9134">
                  <c:v>11.641063590037998</c:v>
                </c:pt>
                <c:pt idx="9135">
                  <c:v>11.641160355860418</c:v>
                </c:pt>
                <c:pt idx="9136">
                  <c:v>11.641257112320048</c:v>
                </c:pt>
                <c:pt idx="9137">
                  <c:v>11.641353859418848</c:v>
                </c:pt>
                <c:pt idx="9138">
                  <c:v>11.641450597158514</c:v>
                </c:pt>
                <c:pt idx="9139">
                  <c:v>11.641547325540895</c:v>
                </c:pt>
                <c:pt idx="9140">
                  <c:v>11.641644044567801</c:v>
                </c:pt>
                <c:pt idx="9141">
                  <c:v>11.641740754241042</c:v>
                </c:pt>
                <c:pt idx="9142">
                  <c:v>11.641837454562419</c:v>
                </c:pt>
                <c:pt idx="9143">
                  <c:v>11.641934145533748</c:v>
                </c:pt>
                <c:pt idx="9144">
                  <c:v>11.642030827156859</c:v>
                </c:pt>
                <c:pt idx="9145">
                  <c:v>11.642127499433498</c:v>
                </c:pt>
                <c:pt idx="9146">
                  <c:v>11.642224162365498</c:v>
                </c:pt>
                <c:pt idx="9147">
                  <c:v>11.642320815954768</c:v>
                </c:pt>
                <c:pt idx="9148">
                  <c:v>11.642417460202983</c:v>
                </c:pt>
                <c:pt idx="9149">
                  <c:v>11.642514095111979</c:v>
                </c:pt>
                <c:pt idx="9150">
                  <c:v>11.642610720683548</c:v>
                </c:pt>
                <c:pt idx="9151">
                  <c:v>11.642707336919567</c:v>
                </c:pt>
                <c:pt idx="9152">
                  <c:v>11.642803943821765</c:v>
                </c:pt>
                <c:pt idx="9153">
                  <c:v>11.642900541391969</c:v>
                </c:pt>
                <c:pt idx="9154">
                  <c:v>11.642997129631992</c:v>
                </c:pt>
                <c:pt idx="9155">
                  <c:v>11.643093708543621</c:v>
                </c:pt>
                <c:pt idx="9156">
                  <c:v>11.643190278128674</c:v>
                </c:pt>
                <c:pt idx="9157">
                  <c:v>11.643286838389056</c:v>
                </c:pt>
                <c:pt idx="9158">
                  <c:v>11.643383389326207</c:v>
                </c:pt>
                <c:pt idx="9159">
                  <c:v>11.6434799309423</c:v>
                </c:pt>
                <c:pt idx="9160">
                  <c:v>11.643576463239008</c:v>
                </c:pt>
                <c:pt idx="9161">
                  <c:v>11.643672986218098</c:v>
                </c:pt>
                <c:pt idx="9162">
                  <c:v>11.643769499881468</c:v>
                </c:pt>
                <c:pt idx="9163">
                  <c:v>11.643866004230818</c:v>
                </c:pt>
                <c:pt idx="9164">
                  <c:v>11.643962499267984</c:v>
                </c:pt>
                <c:pt idx="9165">
                  <c:v>11.64405898499464</c:v>
                </c:pt>
                <c:pt idx="9166">
                  <c:v>11.644155461412758</c:v>
                </c:pt>
                <c:pt idx="9167">
                  <c:v>11.644251928524268</c:v>
                </c:pt>
                <c:pt idx="9168">
                  <c:v>11.644348386330494</c:v>
                </c:pt>
                <c:pt idx="9169">
                  <c:v>11.6444448348338</c:v>
                </c:pt>
                <c:pt idx="9170">
                  <c:v>11.644541274035531</c:v>
                </c:pt>
                <c:pt idx="9171">
                  <c:v>11.644637703937642</c:v>
                </c:pt>
                <c:pt idx="9172">
                  <c:v>11.644734124541923</c:v>
                </c:pt>
                <c:pt idx="9173">
                  <c:v>11.644830535850167</c:v>
                </c:pt>
                <c:pt idx="9174">
                  <c:v>11.644926937864167</c:v>
                </c:pt>
                <c:pt idx="9175">
                  <c:v>11.645023330585715</c:v>
                </c:pt>
                <c:pt idx="9176">
                  <c:v>11.645119714016602</c:v>
                </c:pt>
                <c:pt idx="9177">
                  <c:v>11.64521608815862</c:v>
                </c:pt>
                <c:pt idx="9178">
                  <c:v>11.645312453013467</c:v>
                </c:pt>
                <c:pt idx="9179">
                  <c:v>11.645408808583289</c:v>
                </c:pt>
                <c:pt idx="9180">
                  <c:v>11.645505154869356</c:v>
                </c:pt>
                <c:pt idx="9181">
                  <c:v>11.645601491873768</c:v>
                </c:pt>
                <c:pt idx="9182">
                  <c:v>11.645697819598388</c:v>
                </c:pt>
                <c:pt idx="9183">
                  <c:v>11.645794138044726</c:v>
                </c:pt>
                <c:pt idx="9184">
                  <c:v>11.645890447214668</c:v>
                </c:pt>
                <c:pt idx="9185">
                  <c:v>11.645986747110131</c:v>
                </c:pt>
                <c:pt idx="9186">
                  <c:v>11.646083037732812</c:v>
                </c:pt>
                <c:pt idx="9187">
                  <c:v>11.646179319084501</c:v>
                </c:pt>
                <c:pt idx="9188">
                  <c:v>11.646275591166985</c:v>
                </c:pt>
                <c:pt idx="9189">
                  <c:v>11.646371853982043</c:v>
                </c:pt>
                <c:pt idx="9190">
                  <c:v>11.646468107531398</c:v>
                </c:pt>
                <c:pt idx="9191">
                  <c:v>11.646564351817046</c:v>
                </c:pt>
                <c:pt idx="9192">
                  <c:v>11.64666058684054</c:v>
                </c:pt>
                <c:pt idx="9193">
                  <c:v>11.646756812603774</c:v>
                </c:pt>
                <c:pt idx="9194">
                  <c:v>11.646853029108453</c:v>
                </c:pt>
                <c:pt idx="9195">
                  <c:v>11.646949236356432</c:v>
                </c:pt>
                <c:pt idx="9196">
                  <c:v>11.647045434349465</c:v>
                </c:pt>
                <c:pt idx="9197">
                  <c:v>11.647141623089333</c:v>
                </c:pt>
                <c:pt idx="9198">
                  <c:v>11.647237802577818</c:v>
                </c:pt>
                <c:pt idx="9199">
                  <c:v>11.647333972816698</c:v>
                </c:pt>
                <c:pt idx="9200">
                  <c:v>11.64743013380777</c:v>
                </c:pt>
                <c:pt idx="9201">
                  <c:v>11.647526285552768</c:v>
                </c:pt>
                <c:pt idx="9202">
                  <c:v>11.64762242805341</c:v>
                </c:pt>
                <c:pt idx="9203">
                  <c:v>11.647718561311656</c:v>
                </c:pt>
                <c:pt idx="9204">
                  <c:v>11.647814685329294</c:v>
                </c:pt>
                <c:pt idx="9205">
                  <c:v>11.647910800107868</c:v>
                </c:pt>
                <c:pt idx="9206">
                  <c:v>11.648006905649321</c:v>
                </c:pt>
                <c:pt idx="9207">
                  <c:v>11.648103001955265</c:v>
                </c:pt>
                <c:pt idx="9208">
                  <c:v>11.648199089027798</c:v>
                </c:pt>
                <c:pt idx="9209">
                  <c:v>11.648295166868348</c:v>
                </c:pt>
                <c:pt idx="9210">
                  <c:v>11.648391235478918</c:v>
                </c:pt>
                <c:pt idx="9211">
                  <c:v>11.648487294861157</c:v>
                </c:pt>
                <c:pt idx="9212">
                  <c:v>11.648583345016798</c:v>
                </c:pt>
                <c:pt idx="9213">
                  <c:v>11.648679385947798</c:v>
                </c:pt>
                <c:pt idx="9214">
                  <c:v>11.648775417655738</c:v>
                </c:pt>
                <c:pt idx="9215">
                  <c:v>11.648871440142441</c:v>
                </c:pt>
                <c:pt idx="9216">
                  <c:v>11.648967453409998</c:v>
                </c:pt>
                <c:pt idx="9217">
                  <c:v>11.649063457459699</c:v>
                </c:pt>
                <c:pt idx="9218">
                  <c:v>11.649159452293498</c:v>
                </c:pt>
                <c:pt idx="9219">
                  <c:v>11.649255437913148</c:v>
                </c:pt>
                <c:pt idx="9220">
                  <c:v>11.649351414320448</c:v>
                </c:pt>
                <c:pt idx="9221">
                  <c:v>11.649447381517259</c:v>
                </c:pt>
                <c:pt idx="9222">
                  <c:v>11.649543339505184</c:v>
                </c:pt>
                <c:pt idx="9223">
                  <c:v>11.649639288286076</c:v>
                </c:pt>
                <c:pt idx="9224">
                  <c:v>11.649735227861656</c:v>
                </c:pt>
                <c:pt idx="9225">
                  <c:v>11.649831158233701</c:v>
                </c:pt>
                <c:pt idx="9226">
                  <c:v>11.649927079404012</c:v>
                </c:pt>
                <c:pt idx="9227">
                  <c:v>11.650022991374335</c:v>
                </c:pt>
                <c:pt idx="9228">
                  <c:v>11.650118894146436</c:v>
                </c:pt>
                <c:pt idx="9229">
                  <c:v>11.650214787722073</c:v>
                </c:pt>
                <c:pt idx="9230">
                  <c:v>11.65031067210302</c:v>
                </c:pt>
                <c:pt idx="9231">
                  <c:v>11.650406547291123</c:v>
                </c:pt>
                <c:pt idx="9232">
                  <c:v>11.650502413287876</c:v>
                </c:pt>
                <c:pt idx="9233">
                  <c:v>11.650598270095324</c:v>
                </c:pt>
                <c:pt idx="9234">
                  <c:v>11.650694117715124</c:v>
                </c:pt>
                <c:pt idx="9235">
                  <c:v>11.650789956149124</c:v>
                </c:pt>
                <c:pt idx="9236">
                  <c:v>11.650885785398758</c:v>
                </c:pt>
                <c:pt idx="9237">
                  <c:v>11.650981605466169</c:v>
                </c:pt>
                <c:pt idx="9238">
                  <c:v>11.651077416352971</c:v>
                </c:pt>
                <c:pt idx="9239">
                  <c:v>11.651173218060929</c:v>
                </c:pt>
                <c:pt idx="9240">
                  <c:v>11.651269010591795</c:v>
                </c:pt>
                <c:pt idx="9241">
                  <c:v>11.651364793947334</c:v>
                </c:pt>
                <c:pt idx="9242">
                  <c:v>11.651460568129391</c:v>
                </c:pt>
                <c:pt idx="9243">
                  <c:v>11.651556333139474</c:v>
                </c:pt>
                <c:pt idx="9244">
                  <c:v>11.651652088979542</c:v>
                </c:pt>
                <c:pt idx="9245">
                  <c:v>11.651747835651356</c:v>
                </c:pt>
                <c:pt idx="9246">
                  <c:v>11.651843573156571</c:v>
                </c:pt>
                <c:pt idx="9247">
                  <c:v>11.65193930149702</c:v>
                </c:pt>
                <c:pt idx="9248">
                  <c:v>11.652035020674429</c:v>
                </c:pt>
                <c:pt idx="9249">
                  <c:v>11.652130730690555</c:v>
                </c:pt>
                <c:pt idx="9250">
                  <c:v>11.652226431547152</c:v>
                </c:pt>
                <c:pt idx="9251">
                  <c:v>11.65232212324597</c:v>
                </c:pt>
                <c:pt idx="9252">
                  <c:v>11.652417805788884</c:v>
                </c:pt>
                <c:pt idx="9253">
                  <c:v>11.652513479177324</c:v>
                </c:pt>
                <c:pt idx="9254">
                  <c:v>11.652609143413279</c:v>
                </c:pt>
                <c:pt idx="9255">
                  <c:v>11.652704798498522</c:v>
                </c:pt>
                <c:pt idx="9256">
                  <c:v>11.652800444434716</c:v>
                </c:pt>
                <c:pt idx="9257">
                  <c:v>11.652896081223741</c:v>
                </c:pt>
                <c:pt idx="9258">
                  <c:v>11.65299170886707</c:v>
                </c:pt>
                <c:pt idx="9259">
                  <c:v>11.653087327366805</c:v>
                </c:pt>
                <c:pt idx="9260">
                  <c:v>11.653182936724452</c:v>
                </c:pt>
                <c:pt idx="9261">
                  <c:v>11.653278536941682</c:v>
                </c:pt>
                <c:pt idx="9262">
                  <c:v>11.653374128020499</c:v>
                </c:pt>
                <c:pt idx="9263">
                  <c:v>11.653469709962536</c:v>
                </c:pt>
                <c:pt idx="9264">
                  <c:v>11.65356528276955</c:v>
                </c:pt>
                <c:pt idx="9265">
                  <c:v>11.653660846443326</c:v>
                </c:pt>
                <c:pt idx="9266">
                  <c:v>11.653756400985424</c:v>
                </c:pt>
                <c:pt idx="9267">
                  <c:v>11.653851946397797</c:v>
                </c:pt>
                <c:pt idx="9268">
                  <c:v>11.653947482682117</c:v>
                </c:pt>
                <c:pt idx="9269">
                  <c:v>11.654043009840127</c:v>
                </c:pt>
                <c:pt idx="9270">
                  <c:v>11.654138527873569</c:v>
                </c:pt>
                <c:pt idx="9271">
                  <c:v>11.654234036784322</c:v>
                </c:pt>
                <c:pt idx="9272">
                  <c:v>11.654329536573728</c:v>
                </c:pt>
                <c:pt idx="9273">
                  <c:v>11.654425027243954</c:v>
                </c:pt>
                <c:pt idx="9274">
                  <c:v>11.65452050879653</c:v>
                </c:pt>
                <c:pt idx="9275">
                  <c:v>11.654615981233269</c:v>
                </c:pt>
                <c:pt idx="9276">
                  <c:v>11.654711444555813</c:v>
                </c:pt>
                <c:pt idx="9277">
                  <c:v>11.654806898766292</c:v>
                </c:pt>
                <c:pt idx="9278">
                  <c:v>11.654902343865778</c:v>
                </c:pt>
                <c:pt idx="9279">
                  <c:v>11.654997779856497</c:v>
                </c:pt>
                <c:pt idx="9280">
                  <c:v>11.655093206740126</c:v>
                </c:pt>
                <c:pt idx="9281">
                  <c:v>11.655188624518226</c:v>
                </c:pt>
                <c:pt idx="9282">
                  <c:v>11.655284033192753</c:v>
                </c:pt>
                <c:pt idx="9283">
                  <c:v>11.655379432765162</c:v>
                </c:pt>
                <c:pt idx="9284">
                  <c:v>11.655474823237476</c:v>
                </c:pt>
                <c:pt idx="9285">
                  <c:v>11.655570204611324</c:v>
                </c:pt>
                <c:pt idx="9286">
                  <c:v>11.655665576888499</c:v>
                </c:pt>
                <c:pt idx="9287">
                  <c:v>11.655760940070451</c:v>
                </c:pt>
                <c:pt idx="9288">
                  <c:v>11.655856294159406</c:v>
                </c:pt>
                <c:pt idx="9289">
                  <c:v>11.655951639156546</c:v>
                </c:pt>
                <c:pt idx="9290">
                  <c:v>11.656046975064134</c:v>
                </c:pt>
                <c:pt idx="9291">
                  <c:v>11.656142301883422</c:v>
                </c:pt>
                <c:pt idx="9292">
                  <c:v>11.656237619616522</c:v>
                </c:pt>
                <c:pt idx="9293">
                  <c:v>11.656332928265048</c:v>
                </c:pt>
                <c:pt idx="9294">
                  <c:v>11.656428227830551</c:v>
                </c:pt>
                <c:pt idx="9295">
                  <c:v>11.656523518315026</c:v>
                </c:pt>
                <c:pt idx="9296">
                  <c:v>11.65661879972005</c:v>
                </c:pt>
                <c:pt idx="9297">
                  <c:v>11.656714072047476</c:v>
                </c:pt>
                <c:pt idx="9298">
                  <c:v>11.656809335298806</c:v>
                </c:pt>
                <c:pt idx="9299">
                  <c:v>11.656904589476024</c:v>
                </c:pt>
                <c:pt idx="9300">
                  <c:v>11.656999834580786</c:v>
                </c:pt>
                <c:pt idx="9301">
                  <c:v>11.657095070614604</c:v>
                </c:pt>
                <c:pt idx="9302">
                  <c:v>11.657190297579502</c:v>
                </c:pt>
                <c:pt idx="9303">
                  <c:v>11.657285515477072</c:v>
                </c:pt>
                <c:pt idx="9304">
                  <c:v>11.657380724309053</c:v>
                </c:pt>
                <c:pt idx="9305">
                  <c:v>11.657475924077183</c:v>
                </c:pt>
                <c:pt idx="9306">
                  <c:v>11.657571114783181</c:v>
                </c:pt>
                <c:pt idx="9307">
                  <c:v>11.657666296428877</c:v>
                </c:pt>
                <c:pt idx="9308">
                  <c:v>11.657761469015668</c:v>
                </c:pt>
                <c:pt idx="9309">
                  <c:v>11.657856632545725</c:v>
                </c:pt>
                <c:pt idx="9310">
                  <c:v>11.657951787020318</c:v>
                </c:pt>
                <c:pt idx="9311">
                  <c:v>11.658046932441534</c:v>
                </c:pt>
                <c:pt idx="9312">
                  <c:v>11.658142068810944</c:v>
                </c:pt>
                <c:pt idx="9313">
                  <c:v>11.658237196130282</c:v>
                </c:pt>
                <c:pt idx="9314">
                  <c:v>11.658332314401276</c:v>
                </c:pt>
                <c:pt idx="9315">
                  <c:v>11.658427423625646</c:v>
                </c:pt>
                <c:pt idx="9316">
                  <c:v>11.658522523805114</c:v>
                </c:pt>
                <c:pt idx="9317">
                  <c:v>11.6586176149414</c:v>
                </c:pt>
                <c:pt idx="9318">
                  <c:v>11.65871269703622</c:v>
                </c:pt>
                <c:pt idx="9319">
                  <c:v>11.658807770091281</c:v>
                </c:pt>
                <c:pt idx="9320">
                  <c:v>11.658902834108376</c:v>
                </c:pt>
                <c:pt idx="9321">
                  <c:v>11.65899788908907</c:v>
                </c:pt>
                <c:pt idx="9322">
                  <c:v>11.659092935035316</c:v>
                </c:pt>
                <c:pt idx="9323">
                  <c:v>11.659187971948526</c:v>
                </c:pt>
                <c:pt idx="9324">
                  <c:v>11.659282999830596</c:v>
                </c:pt>
                <c:pt idx="9325">
                  <c:v>11.659378018683272</c:v>
                </c:pt>
                <c:pt idx="9326">
                  <c:v>11.659473028508321</c:v>
                </c:pt>
                <c:pt idx="9327">
                  <c:v>11.65956802930717</c:v>
                </c:pt>
                <c:pt idx="9328">
                  <c:v>11.659663021081812</c:v>
                </c:pt>
                <c:pt idx="9329">
                  <c:v>11.659758003833868</c:v>
                </c:pt>
                <c:pt idx="9330">
                  <c:v>11.659852977565169</c:v>
                </c:pt>
                <c:pt idx="9331">
                  <c:v>11.659947942277128</c:v>
                </c:pt>
                <c:pt idx="9332">
                  <c:v>11.660042897971756</c:v>
                </c:pt>
                <c:pt idx="9333">
                  <c:v>11.66013784465062</c:v>
                </c:pt>
                <c:pt idx="9334">
                  <c:v>11.660232782315468</c:v>
                </c:pt>
                <c:pt idx="9335">
                  <c:v>11.660327710968037</c:v>
                </c:pt>
                <c:pt idx="9336">
                  <c:v>11.660422630610004</c:v>
                </c:pt>
                <c:pt idx="9337">
                  <c:v>11.660517541243086</c:v>
                </c:pt>
                <c:pt idx="9338">
                  <c:v>11.660612442869002</c:v>
                </c:pt>
                <c:pt idx="9339">
                  <c:v>11.660707335489526</c:v>
                </c:pt>
                <c:pt idx="9340">
                  <c:v>11.660802219106261</c:v>
                </c:pt>
                <c:pt idx="9341">
                  <c:v>11.660897093720772</c:v>
                </c:pt>
                <c:pt idx="9342">
                  <c:v>11.660991959335075</c:v>
                </c:pt>
                <c:pt idx="9343">
                  <c:v>11.661086815950776</c:v>
                </c:pt>
                <c:pt idx="9344">
                  <c:v>11.661181663569499</c:v>
                </c:pt>
                <c:pt idx="9345">
                  <c:v>11.661276502193028</c:v>
                </c:pt>
                <c:pt idx="9346">
                  <c:v>11.661371331823048</c:v>
                </c:pt>
                <c:pt idx="9347">
                  <c:v>11.661466152461276</c:v>
                </c:pt>
                <c:pt idx="9348">
                  <c:v>11.661560964109377</c:v>
                </c:pt>
                <c:pt idx="9349">
                  <c:v>11.661655766769092</c:v>
                </c:pt>
                <c:pt idx="9350">
                  <c:v>11.661750560442117</c:v>
                </c:pt>
                <c:pt idx="9351">
                  <c:v>11.661845345130148</c:v>
                </c:pt>
                <c:pt idx="9352">
                  <c:v>11.661940120834903</c:v>
                </c:pt>
                <c:pt idx="9353">
                  <c:v>11.662034887558166</c:v>
                </c:pt>
                <c:pt idx="9354">
                  <c:v>11.662129645301356</c:v>
                </c:pt>
                <c:pt idx="9355">
                  <c:v>11.66222439406647</c:v>
                </c:pt>
                <c:pt idx="9356">
                  <c:v>11.662319133855092</c:v>
                </c:pt>
                <c:pt idx="9357">
                  <c:v>11.662413864669055</c:v>
                </c:pt>
                <c:pt idx="9358">
                  <c:v>11.66250858650981</c:v>
                </c:pt>
                <c:pt idx="9359">
                  <c:v>11.662603299379176</c:v>
                </c:pt>
                <c:pt idx="9360">
                  <c:v>11.662698003278834</c:v>
                </c:pt>
                <c:pt idx="9361">
                  <c:v>11.662792698210573</c:v>
                </c:pt>
                <c:pt idx="9362">
                  <c:v>11.662887384176036</c:v>
                </c:pt>
                <c:pt idx="9363">
                  <c:v>11.662982061176924</c:v>
                </c:pt>
                <c:pt idx="9364">
                  <c:v>11.663076729214897</c:v>
                </c:pt>
                <c:pt idx="9365">
                  <c:v>11.663171388291698</c:v>
                </c:pt>
                <c:pt idx="9366">
                  <c:v>11.663266038409111</c:v>
                </c:pt>
                <c:pt idx="9367">
                  <c:v>11.663360679568516</c:v>
                </c:pt>
                <c:pt idx="9368">
                  <c:v>11.663455311771926</c:v>
                </c:pt>
                <c:pt idx="9369">
                  <c:v>11.663549935021058</c:v>
                </c:pt>
                <c:pt idx="9370">
                  <c:v>11.663644549317342</c:v>
                </c:pt>
                <c:pt idx="9371">
                  <c:v>11.663739154662506</c:v>
                </c:pt>
                <c:pt idx="9372">
                  <c:v>11.663833751058439</c:v>
                </c:pt>
                <c:pt idx="9373">
                  <c:v>11.663928338506755</c:v>
                </c:pt>
                <c:pt idx="9374">
                  <c:v>11.664022917009136</c:v>
                </c:pt>
                <c:pt idx="9375">
                  <c:v>11.664117486567262</c:v>
                </c:pt>
                <c:pt idx="9376">
                  <c:v>11.664212047182835</c:v>
                </c:pt>
                <c:pt idx="9377">
                  <c:v>11.66430659885755</c:v>
                </c:pt>
                <c:pt idx="9378">
                  <c:v>11.664401141593068</c:v>
                </c:pt>
                <c:pt idx="9379">
                  <c:v>11.664495675391134</c:v>
                </c:pt>
                <c:pt idx="9380">
                  <c:v>11.6645902002534</c:v>
                </c:pt>
                <c:pt idx="9381">
                  <c:v>11.664684716181554</c:v>
                </c:pt>
                <c:pt idx="9382">
                  <c:v>11.664779223177279</c:v>
                </c:pt>
                <c:pt idx="9383">
                  <c:v>11.664873721242268</c:v>
                </c:pt>
                <c:pt idx="9384">
                  <c:v>11.664968210378253</c:v>
                </c:pt>
                <c:pt idx="9385">
                  <c:v>11.66506269058687</c:v>
                </c:pt>
                <c:pt idx="9386">
                  <c:v>11.665157161869814</c:v>
                </c:pt>
                <c:pt idx="9387">
                  <c:v>11.665251624228782</c:v>
                </c:pt>
                <c:pt idx="9388">
                  <c:v>11.665346077665557</c:v>
                </c:pt>
                <c:pt idx="9389">
                  <c:v>11.665440522181576</c:v>
                </c:pt>
                <c:pt idx="9390">
                  <c:v>11.665534957778821</c:v>
                </c:pt>
                <c:pt idx="9391">
                  <c:v>11.665629384458557</c:v>
                </c:pt>
                <c:pt idx="9392">
                  <c:v>11.665723802222924</c:v>
                </c:pt>
                <c:pt idx="9393">
                  <c:v>11.66581821107337</c:v>
                </c:pt>
                <c:pt idx="9394">
                  <c:v>11.665912611011652</c:v>
                </c:pt>
                <c:pt idx="9395">
                  <c:v>11.666007002039425</c:v>
                </c:pt>
                <c:pt idx="9396">
                  <c:v>11.666101384158369</c:v>
                </c:pt>
                <c:pt idx="9397">
                  <c:v>11.666195757370168</c:v>
                </c:pt>
                <c:pt idx="9398">
                  <c:v>11.666290121676518</c:v>
                </c:pt>
                <c:pt idx="9399">
                  <c:v>11.666384477079086</c:v>
                </c:pt>
                <c:pt idx="9400">
                  <c:v>11.66647882357954</c:v>
                </c:pt>
                <c:pt idx="9401">
                  <c:v>11.666573161179548</c:v>
                </c:pt>
                <c:pt idx="9402">
                  <c:v>11.666667489880869</c:v>
                </c:pt>
                <c:pt idx="9403">
                  <c:v>11.6667618096851</c:v>
                </c:pt>
                <c:pt idx="9404">
                  <c:v>11.666856120593939</c:v>
                </c:pt>
                <c:pt idx="9405">
                  <c:v>11.666950422609069</c:v>
                </c:pt>
                <c:pt idx="9406">
                  <c:v>11.667044715732171</c:v>
                </c:pt>
                <c:pt idx="9407">
                  <c:v>11.667138999964926</c:v>
                </c:pt>
                <c:pt idx="9408">
                  <c:v>11.667233275309076</c:v>
                </c:pt>
                <c:pt idx="9409">
                  <c:v>11.667327541766049</c:v>
                </c:pt>
                <c:pt idx="9410">
                  <c:v>11.667421799337783</c:v>
                </c:pt>
                <c:pt idx="9411">
                  <c:v>11.667516048025872</c:v>
                </c:pt>
                <c:pt idx="9412">
                  <c:v>11.667610287831979</c:v>
                </c:pt>
                <c:pt idx="9413">
                  <c:v>11.667704518757871</c:v>
                </c:pt>
                <c:pt idx="9414">
                  <c:v>11.667798740804955</c:v>
                </c:pt>
                <c:pt idx="9415">
                  <c:v>11.667892953975169</c:v>
                </c:pt>
                <c:pt idx="9416">
                  <c:v>11.667987158270099</c:v>
                </c:pt>
                <c:pt idx="9417">
                  <c:v>11.668081353691413</c:v>
                </c:pt>
                <c:pt idx="9418">
                  <c:v>11.668175540240748</c:v>
                </c:pt>
                <c:pt idx="9419">
                  <c:v>11.668269717919891</c:v>
                </c:pt>
                <c:pt idx="9420">
                  <c:v>11.668363886730303</c:v>
                </c:pt>
                <c:pt idx="9421">
                  <c:v>11.668458046673969</c:v>
                </c:pt>
                <c:pt idx="9422">
                  <c:v>11.668552197752282</c:v>
                </c:pt>
                <c:pt idx="9423">
                  <c:v>11.668646339967129</c:v>
                </c:pt>
                <c:pt idx="9424">
                  <c:v>11.668740473319803</c:v>
                </c:pt>
                <c:pt idx="9425">
                  <c:v>11.668834597812356</c:v>
                </c:pt>
                <c:pt idx="9426">
                  <c:v>11.668928713446308</c:v>
                </c:pt>
                <c:pt idx="9427">
                  <c:v>11.669022820223352</c:v>
                </c:pt>
                <c:pt idx="9428">
                  <c:v>11.669116918145253</c:v>
                </c:pt>
                <c:pt idx="9429">
                  <c:v>11.669211007213342</c:v>
                </c:pt>
                <c:pt idx="9430">
                  <c:v>11.669305087429624</c:v>
                </c:pt>
                <c:pt idx="9431">
                  <c:v>11.669399158795652</c:v>
                </c:pt>
                <c:pt idx="9432">
                  <c:v>11.6694932213131</c:v>
                </c:pt>
                <c:pt idx="9433">
                  <c:v>11.669587274983771</c:v>
                </c:pt>
                <c:pt idx="9434">
                  <c:v>11.669681319808989</c:v>
                </c:pt>
                <c:pt idx="9435">
                  <c:v>11.669775355790513</c:v>
                </c:pt>
                <c:pt idx="9436">
                  <c:v>11.669869382930235</c:v>
                </c:pt>
                <c:pt idx="9437">
                  <c:v>11.669963401229683</c:v>
                </c:pt>
                <c:pt idx="9438">
                  <c:v>11.670057410690518</c:v>
                </c:pt>
                <c:pt idx="9439">
                  <c:v>11.670151411314411</c:v>
                </c:pt>
                <c:pt idx="9440">
                  <c:v>11.670245403103019</c:v>
                </c:pt>
                <c:pt idx="9441">
                  <c:v>11.670339386058</c:v>
                </c:pt>
                <c:pt idx="9442">
                  <c:v>11.67043336018102</c:v>
                </c:pt>
                <c:pt idx="9443">
                  <c:v>11.670527325473719</c:v>
                </c:pt>
                <c:pt idx="9444">
                  <c:v>11.670621281937768</c:v>
                </c:pt>
                <c:pt idx="9445">
                  <c:v>11.670715229574851</c:v>
                </c:pt>
                <c:pt idx="9446">
                  <c:v>11.670809168386594</c:v>
                </c:pt>
                <c:pt idx="9447">
                  <c:v>11.670903098374666</c:v>
                </c:pt>
                <c:pt idx="9448">
                  <c:v>11.670997019540724</c:v>
                </c:pt>
                <c:pt idx="9449">
                  <c:v>11.671090931886424</c:v>
                </c:pt>
                <c:pt idx="9450">
                  <c:v>11.671184835413424</c:v>
                </c:pt>
                <c:pt idx="9451">
                  <c:v>11.671278730123348</c:v>
                </c:pt>
                <c:pt idx="9452">
                  <c:v>11.671372616017946</c:v>
                </c:pt>
                <c:pt idx="9453">
                  <c:v>11.67146649309878</c:v>
                </c:pt>
                <c:pt idx="9454">
                  <c:v>11.671560361367533</c:v>
                </c:pt>
                <c:pt idx="9455">
                  <c:v>11.671654220825864</c:v>
                </c:pt>
                <c:pt idx="9456">
                  <c:v>11.671748071475418</c:v>
                </c:pt>
                <c:pt idx="9457">
                  <c:v>11.671841913317861</c:v>
                </c:pt>
                <c:pt idx="9458">
                  <c:v>11.671935746354798</c:v>
                </c:pt>
                <c:pt idx="9459">
                  <c:v>11.672029570588089</c:v>
                </c:pt>
                <c:pt idx="9460">
                  <c:v>11.672123386019001</c:v>
                </c:pt>
                <c:pt idx="9461">
                  <c:v>11.672217192649494</c:v>
                </c:pt>
                <c:pt idx="9462">
                  <c:v>11.672310990481121</c:v>
                </c:pt>
                <c:pt idx="9463">
                  <c:v>11.672404779515556</c:v>
                </c:pt>
                <c:pt idx="9464">
                  <c:v>11.67249855975451</c:v>
                </c:pt>
                <c:pt idx="9465">
                  <c:v>11.672592331199477</c:v>
                </c:pt>
                <c:pt idx="9466">
                  <c:v>11.672686093852167</c:v>
                </c:pt>
                <c:pt idx="9467">
                  <c:v>11.672779847714164</c:v>
                </c:pt>
                <c:pt idx="9468">
                  <c:v>11.672873592787306</c:v>
                </c:pt>
                <c:pt idx="9469">
                  <c:v>11.672967329073101</c:v>
                </c:pt>
                <c:pt idx="9470">
                  <c:v>11.673061056573244</c:v>
                </c:pt>
                <c:pt idx="9471">
                  <c:v>11.673154775289374</c:v>
                </c:pt>
                <c:pt idx="9472">
                  <c:v>11.673248485223111</c:v>
                </c:pt>
                <c:pt idx="9473">
                  <c:v>11.673342186376118</c:v>
                </c:pt>
                <c:pt idx="9474">
                  <c:v>11.673435878750126</c:v>
                </c:pt>
                <c:pt idx="9475">
                  <c:v>11.673529562346564</c:v>
                </c:pt>
                <c:pt idx="9476">
                  <c:v>11.673623237167366</c:v>
                </c:pt>
                <c:pt idx="9477">
                  <c:v>11.673716903213819</c:v>
                </c:pt>
                <c:pt idx="9478">
                  <c:v>11.673810560487865</c:v>
                </c:pt>
                <c:pt idx="9479">
                  <c:v>11.673904208991052</c:v>
                </c:pt>
                <c:pt idx="9480">
                  <c:v>11.673997848725024</c:v>
                </c:pt>
                <c:pt idx="9481">
                  <c:v>11.674091479691391</c:v>
                </c:pt>
                <c:pt idx="9482">
                  <c:v>11.674185101891798</c:v>
                </c:pt>
                <c:pt idx="9483">
                  <c:v>11.674278715327985</c:v>
                </c:pt>
                <c:pt idx="9484">
                  <c:v>11.674372320001448</c:v>
                </c:pt>
                <c:pt idx="9485">
                  <c:v>11.67446591591397</c:v>
                </c:pt>
                <c:pt idx="9486">
                  <c:v>11.674559503067076</c:v>
                </c:pt>
                <c:pt idx="9487">
                  <c:v>11.674653081462433</c:v>
                </c:pt>
                <c:pt idx="9488">
                  <c:v>11.674746651101724</c:v>
                </c:pt>
                <c:pt idx="9489">
                  <c:v>11.67484021198652</c:v>
                </c:pt>
                <c:pt idx="9490">
                  <c:v>11.674933764118498</c:v>
                </c:pt>
                <c:pt idx="9491">
                  <c:v>11.675027307499326</c:v>
                </c:pt>
                <c:pt idx="9492">
                  <c:v>11.675120842130591</c:v>
                </c:pt>
                <c:pt idx="9493">
                  <c:v>11.67521436801395</c:v>
                </c:pt>
                <c:pt idx="9494">
                  <c:v>11.67530788515103</c:v>
                </c:pt>
                <c:pt idx="9495">
                  <c:v>11.675401393543476</c:v>
                </c:pt>
                <c:pt idx="9496">
                  <c:v>11.675494893193058</c:v>
                </c:pt>
                <c:pt idx="9497">
                  <c:v>11.675588384101006</c:v>
                </c:pt>
                <c:pt idx="9498">
                  <c:v>11.675681866269445</c:v>
                </c:pt>
                <c:pt idx="9499">
                  <c:v>11.675775339699589</c:v>
                </c:pt>
                <c:pt idx="9500">
                  <c:v>11.675868804393369</c:v>
                </c:pt>
                <c:pt idx="9501">
                  <c:v>11.675962260352316</c:v>
                </c:pt>
                <c:pt idx="9502">
                  <c:v>11.676055707578064</c:v>
                </c:pt>
                <c:pt idx="9503">
                  <c:v>11.676149146072246</c:v>
                </c:pt>
                <c:pt idx="9504">
                  <c:v>11.676242575836486</c:v>
                </c:pt>
                <c:pt idx="9505">
                  <c:v>11.676335996872423</c:v>
                </c:pt>
                <c:pt idx="9506">
                  <c:v>11.676429409181686</c:v>
                </c:pt>
                <c:pt idx="9507">
                  <c:v>11.676522812766027</c:v>
                </c:pt>
                <c:pt idx="9508">
                  <c:v>11.676616207626822</c:v>
                </c:pt>
                <c:pt idx="9509">
                  <c:v>11.676709593765823</c:v>
                </c:pt>
                <c:pt idx="9510">
                  <c:v>11.676802971184586</c:v>
                </c:pt>
                <c:pt idx="9511">
                  <c:v>11.676896339885069</c:v>
                </c:pt>
                <c:pt idx="9512">
                  <c:v>11.676989699868461</c:v>
                </c:pt>
                <c:pt idx="9513">
                  <c:v>11.677083051136512</c:v>
                </c:pt>
                <c:pt idx="9514">
                  <c:v>11.677176393691019</c:v>
                </c:pt>
                <c:pt idx="9515">
                  <c:v>11.677269727533448</c:v>
                </c:pt>
                <c:pt idx="9516">
                  <c:v>11.677363052665623</c:v>
                </c:pt>
                <c:pt idx="9517">
                  <c:v>11.677456369089068</c:v>
                </c:pt>
                <c:pt idx="9518">
                  <c:v>11.677549676805176</c:v>
                </c:pt>
                <c:pt idx="9519">
                  <c:v>11.677642975815822</c:v>
                </c:pt>
                <c:pt idx="9520">
                  <c:v>11.677736266122714</c:v>
                </c:pt>
                <c:pt idx="9521">
                  <c:v>11.677829547727114</c:v>
                </c:pt>
                <c:pt idx="9522">
                  <c:v>11.677922820630968</c:v>
                </c:pt>
                <c:pt idx="9523">
                  <c:v>11.678016084835818</c:v>
                </c:pt>
                <c:pt idx="9524">
                  <c:v>11.678109340343262</c:v>
                </c:pt>
                <c:pt idx="9525">
                  <c:v>11.678202587154923</c:v>
                </c:pt>
                <c:pt idx="9526">
                  <c:v>11.678295825272418</c:v>
                </c:pt>
                <c:pt idx="9527">
                  <c:v>11.6783890546974</c:v>
                </c:pt>
                <c:pt idx="9528">
                  <c:v>11.678482275431454</c:v>
                </c:pt>
                <c:pt idx="9529">
                  <c:v>11.678575487476211</c:v>
                </c:pt>
                <c:pt idx="9530">
                  <c:v>11.678668690833295</c:v>
                </c:pt>
                <c:pt idx="9531">
                  <c:v>11.678761885504318</c:v>
                </c:pt>
                <c:pt idx="9532">
                  <c:v>11.67885507149091</c:v>
                </c:pt>
                <c:pt idx="9533">
                  <c:v>11.678948248794681</c:v>
                </c:pt>
                <c:pt idx="9534">
                  <c:v>11.679041417417254</c:v>
                </c:pt>
                <c:pt idx="9535">
                  <c:v>11.679134577360381</c:v>
                </c:pt>
                <c:pt idx="9536">
                  <c:v>11.679227728625255</c:v>
                </c:pt>
                <c:pt idx="9537">
                  <c:v>11.679320871213925</c:v>
                </c:pt>
                <c:pt idx="9538">
                  <c:v>11.679414005127876</c:v>
                </c:pt>
                <c:pt idx="9539">
                  <c:v>11.679507130368766</c:v>
                </c:pt>
                <c:pt idx="9540">
                  <c:v>11.679600246938024</c:v>
                </c:pt>
                <c:pt idx="9541">
                  <c:v>11.67969335483742</c:v>
                </c:pt>
                <c:pt idx="9542">
                  <c:v>11.679786454068688</c:v>
                </c:pt>
                <c:pt idx="9543">
                  <c:v>11.679879544633062</c:v>
                </c:pt>
                <c:pt idx="9544">
                  <c:v>11.679972626532498</c:v>
                </c:pt>
                <c:pt idx="9545">
                  <c:v>11.680065699768519</c:v>
                </c:pt>
                <c:pt idx="9546">
                  <c:v>11.680158764342698</c:v>
                </c:pt>
                <c:pt idx="9547">
                  <c:v>11.680251820256691</c:v>
                </c:pt>
                <c:pt idx="9548">
                  <c:v>11.680344867512073</c:v>
                </c:pt>
                <c:pt idx="9549">
                  <c:v>11.680437906110475</c:v>
                </c:pt>
                <c:pt idx="9550">
                  <c:v>11.680530936053502</c:v>
                </c:pt>
                <c:pt idx="9551">
                  <c:v>11.680623957342755</c:v>
                </c:pt>
                <c:pt idx="9552">
                  <c:v>11.680716969979857</c:v>
                </c:pt>
                <c:pt idx="9553">
                  <c:v>11.68080997396642</c:v>
                </c:pt>
                <c:pt idx="9554">
                  <c:v>11.680902969304032</c:v>
                </c:pt>
                <c:pt idx="9555">
                  <c:v>11.680995955994323</c:v>
                </c:pt>
                <c:pt idx="9556">
                  <c:v>11.681088934038893</c:v>
                </c:pt>
                <c:pt idx="9557">
                  <c:v>11.681181903439349</c:v>
                </c:pt>
                <c:pt idx="9558">
                  <c:v>11.681274864197301</c:v>
                </c:pt>
                <c:pt idx="9559">
                  <c:v>11.681367816314351</c:v>
                </c:pt>
                <c:pt idx="9560">
                  <c:v>11.68146075979211</c:v>
                </c:pt>
                <c:pt idx="9561">
                  <c:v>11.681553694632168</c:v>
                </c:pt>
                <c:pt idx="9562">
                  <c:v>11.681646620836169</c:v>
                </c:pt>
                <c:pt idx="9563">
                  <c:v>11.681739538405804</c:v>
                </c:pt>
                <c:pt idx="9564">
                  <c:v>11.681832447342321</c:v>
                </c:pt>
                <c:pt idx="9565">
                  <c:v>11.681925347647692</c:v>
                </c:pt>
                <c:pt idx="9566">
                  <c:v>11.682018239323424</c:v>
                </c:pt>
                <c:pt idx="9567">
                  <c:v>11.682111122370998</c:v>
                </c:pt>
                <c:pt idx="9568">
                  <c:v>11.682203996792227</c:v>
                </c:pt>
                <c:pt idx="9569">
                  <c:v>11.682296862588554</c:v>
                </c:pt>
                <c:pt idx="9570">
                  <c:v>11.682389719761717</c:v>
                </c:pt>
                <c:pt idx="9571">
                  <c:v>11.682482568313139</c:v>
                </c:pt>
                <c:pt idx="9572">
                  <c:v>11.682575408244412</c:v>
                </c:pt>
                <c:pt idx="9573">
                  <c:v>11.682668239557326</c:v>
                </c:pt>
                <c:pt idx="9574">
                  <c:v>11.682761062253368</c:v>
                </c:pt>
                <c:pt idx="9575">
                  <c:v>11.682853876334189</c:v>
                </c:pt>
                <c:pt idx="9576">
                  <c:v>11.682946681801354</c:v>
                </c:pt>
                <c:pt idx="9577">
                  <c:v>11.68303947865645</c:v>
                </c:pt>
                <c:pt idx="9578">
                  <c:v>11.683132266901104</c:v>
                </c:pt>
                <c:pt idx="9579">
                  <c:v>11.683225046536798</c:v>
                </c:pt>
                <c:pt idx="9580">
                  <c:v>11.683317817565376</c:v>
                </c:pt>
                <c:pt idx="9581">
                  <c:v>11.683410579988376</c:v>
                </c:pt>
                <c:pt idx="9582">
                  <c:v>11.683503333807026</c:v>
                </c:pt>
                <c:pt idx="9583">
                  <c:v>11.683596079023452</c:v>
                </c:pt>
                <c:pt idx="9584">
                  <c:v>11.683688815638774</c:v>
                </c:pt>
                <c:pt idx="9585">
                  <c:v>11.683781543654906</c:v>
                </c:pt>
                <c:pt idx="9586">
                  <c:v>11.683874263073367</c:v>
                </c:pt>
                <c:pt idx="9587">
                  <c:v>11.683966973895737</c:v>
                </c:pt>
                <c:pt idx="9588">
                  <c:v>11.684059676123606</c:v>
                </c:pt>
                <c:pt idx="9589">
                  <c:v>11.684152369758568</c:v>
                </c:pt>
                <c:pt idx="9590">
                  <c:v>11.68424505480222</c:v>
                </c:pt>
                <c:pt idx="9591">
                  <c:v>11.684337731256145</c:v>
                </c:pt>
                <c:pt idx="9592">
                  <c:v>11.684430399122052</c:v>
                </c:pt>
                <c:pt idx="9593">
                  <c:v>11.68452305840122</c:v>
                </c:pt>
                <c:pt idx="9594">
                  <c:v>11.684615709095498</c:v>
                </c:pt>
                <c:pt idx="9595">
                  <c:v>11.684708351206481</c:v>
                </c:pt>
                <c:pt idx="9596">
                  <c:v>11.684800984735668</c:v>
                </c:pt>
                <c:pt idx="9597">
                  <c:v>11.684893609684694</c:v>
                </c:pt>
                <c:pt idx="9598">
                  <c:v>11.684986226055122</c:v>
                </c:pt>
                <c:pt idx="9599">
                  <c:v>11.685078833848555</c:v>
                </c:pt>
                <c:pt idx="9600">
                  <c:v>11.685171433066568</c:v>
                </c:pt>
                <c:pt idx="9601">
                  <c:v>11.685264023710781</c:v>
                </c:pt>
                <c:pt idx="9602">
                  <c:v>11.685356605782752</c:v>
                </c:pt>
                <c:pt idx="9603">
                  <c:v>11.685449179284184</c:v>
                </c:pt>
                <c:pt idx="9604">
                  <c:v>11.685541744216334</c:v>
                </c:pt>
                <c:pt idx="9605">
                  <c:v>11.685634300581174</c:v>
                </c:pt>
                <c:pt idx="9606">
                  <c:v>11.685726848380074</c:v>
                </c:pt>
                <c:pt idx="9607">
                  <c:v>11.685819387614622</c:v>
                </c:pt>
                <c:pt idx="9608">
                  <c:v>11.685911918286504</c:v>
                </c:pt>
                <c:pt idx="9609">
                  <c:v>11.68600444039725</c:v>
                </c:pt>
                <c:pt idx="9610">
                  <c:v>11.686096953948526</c:v>
                </c:pt>
                <c:pt idx="9611">
                  <c:v>11.686189458941724</c:v>
                </c:pt>
                <c:pt idx="9612">
                  <c:v>11.686281955378533</c:v>
                </c:pt>
                <c:pt idx="9613">
                  <c:v>11.686374443260492</c:v>
                </c:pt>
                <c:pt idx="9614">
                  <c:v>11.686466922589426</c:v>
                </c:pt>
                <c:pt idx="9615">
                  <c:v>11.686559393366718</c:v>
                </c:pt>
                <c:pt idx="9616">
                  <c:v>11.686651855593762</c:v>
                </c:pt>
                <c:pt idx="9617">
                  <c:v>11.686744309272434</c:v>
                </c:pt>
                <c:pt idx="9618">
                  <c:v>11.686836754404327</c:v>
                </c:pt>
                <c:pt idx="9619">
                  <c:v>11.686929190990668</c:v>
                </c:pt>
                <c:pt idx="9620">
                  <c:v>11.687021619033413</c:v>
                </c:pt>
                <c:pt idx="9621">
                  <c:v>11.687114038534</c:v>
                </c:pt>
                <c:pt idx="9622">
                  <c:v>11.687206449493999</c:v>
                </c:pt>
                <c:pt idx="9623">
                  <c:v>11.687298851915008</c:v>
                </c:pt>
                <c:pt idx="9624">
                  <c:v>11.687391245798548</c:v>
                </c:pt>
                <c:pt idx="9625">
                  <c:v>11.687483631146376</c:v>
                </c:pt>
                <c:pt idx="9626">
                  <c:v>11.687576007959835</c:v>
                </c:pt>
                <c:pt idx="9627">
                  <c:v>11.687668376240632</c:v>
                </c:pt>
                <c:pt idx="9628">
                  <c:v>11.687760735990318</c:v>
                </c:pt>
                <c:pt idx="9629">
                  <c:v>11.687853087210398</c:v>
                </c:pt>
                <c:pt idx="9630">
                  <c:v>11.687945429902662</c:v>
                </c:pt>
                <c:pt idx="9631">
                  <c:v>11.688037764068467</c:v>
                </c:pt>
                <c:pt idx="9632">
                  <c:v>11.68813008970946</c:v>
                </c:pt>
                <c:pt idx="9633">
                  <c:v>11.688222406827219</c:v>
                </c:pt>
                <c:pt idx="9634">
                  <c:v>11.688314715423312</c:v>
                </c:pt>
                <c:pt idx="9635">
                  <c:v>11.688407015499322</c:v>
                </c:pt>
                <c:pt idx="9636">
                  <c:v>11.688499307056802</c:v>
                </c:pt>
                <c:pt idx="9637">
                  <c:v>11.688591590097342</c:v>
                </c:pt>
                <c:pt idx="9638">
                  <c:v>11.688683864622508</c:v>
                </c:pt>
                <c:pt idx="9639">
                  <c:v>11.688776130633848</c:v>
                </c:pt>
                <c:pt idx="9640">
                  <c:v>11.688868388132915</c:v>
                </c:pt>
                <c:pt idx="9641">
                  <c:v>11.688960637121468</c:v>
                </c:pt>
                <c:pt idx="9642">
                  <c:v>11.689052877600856</c:v>
                </c:pt>
                <c:pt idx="9643">
                  <c:v>11.689145109572715</c:v>
                </c:pt>
                <c:pt idx="9644">
                  <c:v>11.689237333038626</c:v>
                </c:pt>
                <c:pt idx="9645">
                  <c:v>11.689329548000146</c:v>
                </c:pt>
                <c:pt idx="9646">
                  <c:v>11.689421754458849</c:v>
                </c:pt>
                <c:pt idx="9647">
                  <c:v>11.689513952416316</c:v>
                </c:pt>
                <c:pt idx="9648">
                  <c:v>11.6896061418741</c:v>
                </c:pt>
                <c:pt idx="9649">
                  <c:v>11.689698322833767</c:v>
                </c:pt>
                <c:pt idx="9650">
                  <c:v>11.68979049529689</c:v>
                </c:pt>
                <c:pt idx="9651">
                  <c:v>11.689882659265137</c:v>
                </c:pt>
                <c:pt idx="9652">
                  <c:v>11.68997481473977</c:v>
                </c:pt>
                <c:pt idx="9653">
                  <c:v>11.690066961722644</c:v>
                </c:pt>
                <c:pt idx="9654">
                  <c:v>11.690159100215237</c:v>
                </c:pt>
                <c:pt idx="9655">
                  <c:v>11.690251230219113</c:v>
                </c:pt>
                <c:pt idx="9656">
                  <c:v>11.690343351735818</c:v>
                </c:pt>
                <c:pt idx="9657">
                  <c:v>11.690435464766972</c:v>
                </c:pt>
                <c:pt idx="9658">
                  <c:v>11.69052756931406</c:v>
                </c:pt>
                <c:pt idx="9659">
                  <c:v>11.690619665378692</c:v>
                </c:pt>
                <c:pt idx="9660">
                  <c:v>11.690711752962418</c:v>
                </c:pt>
                <c:pt idx="9661">
                  <c:v>11.690803832066807</c:v>
                </c:pt>
                <c:pt idx="9662">
                  <c:v>11.690895902693413</c:v>
                </c:pt>
                <c:pt idx="9663">
                  <c:v>11.690987964843799</c:v>
                </c:pt>
                <c:pt idx="9664">
                  <c:v>11.691080018519527</c:v>
                </c:pt>
                <c:pt idx="9665">
                  <c:v>11.691172063722098</c:v>
                </c:pt>
                <c:pt idx="9666">
                  <c:v>11.691264100453241</c:v>
                </c:pt>
                <c:pt idx="9667">
                  <c:v>11.691356128714348</c:v>
                </c:pt>
                <c:pt idx="9668">
                  <c:v>11.691448148507034</c:v>
                </c:pt>
                <c:pt idx="9669">
                  <c:v>11.691540159832853</c:v>
                </c:pt>
                <c:pt idx="9670">
                  <c:v>11.691632162693368</c:v>
                </c:pt>
                <c:pt idx="9671">
                  <c:v>11.691724157090141</c:v>
                </c:pt>
                <c:pt idx="9672">
                  <c:v>11.691816143024718</c:v>
                </c:pt>
                <c:pt idx="9673">
                  <c:v>11.691908120498566</c:v>
                </c:pt>
                <c:pt idx="9674">
                  <c:v>11.692000089513535</c:v>
                </c:pt>
                <c:pt idx="9675">
                  <c:v>11.692092050070881</c:v>
                </c:pt>
                <c:pt idx="9676">
                  <c:v>11.69218400217227</c:v>
                </c:pt>
                <c:pt idx="9677">
                  <c:v>11.69227594581923</c:v>
                </c:pt>
                <c:pt idx="9678">
                  <c:v>11.69236788101334</c:v>
                </c:pt>
                <c:pt idx="9679">
                  <c:v>11.692459807756174</c:v>
                </c:pt>
                <c:pt idx="9680">
                  <c:v>11.692551726049206</c:v>
                </c:pt>
                <c:pt idx="9681">
                  <c:v>11.69264363589407</c:v>
                </c:pt>
                <c:pt idx="9682">
                  <c:v>11.692735537292389</c:v>
                </c:pt>
                <c:pt idx="9683">
                  <c:v>11.692827430245416</c:v>
                </c:pt>
                <c:pt idx="9684">
                  <c:v>11.692919314755004</c:v>
                </c:pt>
                <c:pt idx="9685">
                  <c:v>11.693011190822601</c:v>
                </c:pt>
                <c:pt idx="9686">
                  <c:v>11.693103058449772</c:v>
                </c:pt>
                <c:pt idx="9687">
                  <c:v>11.693194917638056</c:v>
                </c:pt>
                <c:pt idx="9688">
                  <c:v>11.693286768389004</c:v>
                </c:pt>
                <c:pt idx="9689">
                  <c:v>11.693378610704148</c:v>
                </c:pt>
                <c:pt idx="9690">
                  <c:v>11.693470444585078</c:v>
                </c:pt>
                <c:pt idx="9691">
                  <c:v>11.69356227003332</c:v>
                </c:pt>
                <c:pt idx="9692">
                  <c:v>11.69365408705041</c:v>
                </c:pt>
                <c:pt idx="9693">
                  <c:v>11.693745895637926</c:v>
                </c:pt>
                <c:pt idx="9694">
                  <c:v>11.693837695797379</c:v>
                </c:pt>
                <c:pt idx="9695">
                  <c:v>11.693929487530298</c:v>
                </c:pt>
                <c:pt idx="9696">
                  <c:v>11.694021270838363</c:v>
                </c:pt>
                <c:pt idx="9697">
                  <c:v>11.694113045722981</c:v>
                </c:pt>
                <c:pt idx="9698">
                  <c:v>11.694204812185752</c:v>
                </c:pt>
                <c:pt idx="9699">
                  <c:v>11.694296570228278</c:v>
                </c:pt>
                <c:pt idx="9700">
                  <c:v>11.694388319851868</c:v>
                </c:pt>
                <c:pt idx="9701">
                  <c:v>11.69448006105833</c:v>
                </c:pt>
                <c:pt idx="9702">
                  <c:v>11.694571793849111</c:v>
                </c:pt>
                <c:pt idx="9703">
                  <c:v>11.69466351822577</c:v>
                </c:pt>
                <c:pt idx="9704">
                  <c:v>11.694755234189829</c:v>
                </c:pt>
                <c:pt idx="9705">
                  <c:v>11.694846941742844</c:v>
                </c:pt>
                <c:pt idx="9706">
                  <c:v>11.694938640886351</c:v>
                </c:pt>
                <c:pt idx="9707">
                  <c:v>11.695030331622009</c:v>
                </c:pt>
                <c:pt idx="9708">
                  <c:v>11.695122013951032</c:v>
                </c:pt>
                <c:pt idx="9709">
                  <c:v>11.695213687875281</c:v>
                </c:pt>
                <c:pt idx="9710">
                  <c:v>11.695305353396193</c:v>
                </c:pt>
                <c:pt idx="9711">
                  <c:v>11.695397010515309</c:v>
                </c:pt>
                <c:pt idx="9712">
                  <c:v>11.69548865923417</c:v>
                </c:pt>
                <c:pt idx="9713">
                  <c:v>11.695580299554425</c:v>
                </c:pt>
                <c:pt idx="9714">
                  <c:v>11.695671931477264</c:v>
                </c:pt>
                <c:pt idx="9715">
                  <c:v>11.695763555004584</c:v>
                </c:pt>
                <c:pt idx="9716">
                  <c:v>11.695855170137801</c:v>
                </c:pt>
                <c:pt idx="9717">
                  <c:v>11.695946776878456</c:v>
                </c:pt>
                <c:pt idx="9718">
                  <c:v>11.696038375228104</c:v>
                </c:pt>
                <c:pt idx="9719">
                  <c:v>11.696129965188224</c:v>
                </c:pt>
                <c:pt idx="9720">
                  <c:v>11.696221546760411</c:v>
                </c:pt>
                <c:pt idx="9721">
                  <c:v>11.696313119946181</c:v>
                </c:pt>
                <c:pt idx="9722">
                  <c:v>11.696404684747074</c:v>
                </c:pt>
                <c:pt idx="9723">
                  <c:v>11.696496241164731</c:v>
                </c:pt>
                <c:pt idx="9724">
                  <c:v>11.69658778920035</c:v>
                </c:pt>
                <c:pt idx="9725">
                  <c:v>11.696679328855808</c:v>
                </c:pt>
                <c:pt idx="9726">
                  <c:v>11.696770860132498</c:v>
                </c:pt>
                <c:pt idx="9727">
                  <c:v>11.696862383032018</c:v>
                </c:pt>
                <c:pt idx="9728">
                  <c:v>11.696953897555868</c:v>
                </c:pt>
                <c:pt idx="9729">
                  <c:v>11.697045403705561</c:v>
                </c:pt>
                <c:pt idx="9730">
                  <c:v>11.697136901482654</c:v>
                </c:pt>
                <c:pt idx="9731">
                  <c:v>11.697228390888649</c:v>
                </c:pt>
                <c:pt idx="9732">
                  <c:v>11.697319871925114</c:v>
                </c:pt>
                <c:pt idx="9733">
                  <c:v>11.697411344593498</c:v>
                </c:pt>
                <c:pt idx="9734">
                  <c:v>11.697502808895521</c:v>
                </c:pt>
                <c:pt idx="9735">
                  <c:v>11.697594264832532</c:v>
                </c:pt>
                <c:pt idx="9736">
                  <c:v>11.697685712406116</c:v>
                </c:pt>
                <c:pt idx="9737">
                  <c:v>11.697777151617798</c:v>
                </c:pt>
                <c:pt idx="9738">
                  <c:v>11.697868582469118</c:v>
                </c:pt>
                <c:pt idx="9739">
                  <c:v>11.697960004961621</c:v>
                </c:pt>
                <c:pt idx="9740">
                  <c:v>11.698051419096798</c:v>
                </c:pt>
                <c:pt idx="9741">
                  <c:v>11.698142824876209</c:v>
                </c:pt>
                <c:pt idx="9742">
                  <c:v>11.698234222301357</c:v>
                </c:pt>
                <c:pt idx="9743">
                  <c:v>11.698325611373679</c:v>
                </c:pt>
                <c:pt idx="9744">
                  <c:v>11.698416992095003</c:v>
                </c:pt>
                <c:pt idx="9745">
                  <c:v>11.698508364466548</c:v>
                </c:pt>
                <c:pt idx="9746">
                  <c:v>11.69859972848997</c:v>
                </c:pt>
                <c:pt idx="9747">
                  <c:v>11.698691084166738</c:v>
                </c:pt>
                <c:pt idx="9748">
                  <c:v>11.698782431498421</c:v>
                </c:pt>
                <c:pt idx="9749">
                  <c:v>11.698873770486419</c:v>
                </c:pt>
                <c:pt idx="9750">
                  <c:v>11.698965101132428</c:v>
                </c:pt>
                <c:pt idx="9751">
                  <c:v>11.69905642343813</c:v>
                </c:pt>
                <c:pt idx="9752">
                  <c:v>11.699147737404672</c:v>
                </c:pt>
                <c:pt idx="9753">
                  <c:v>11.699239043033721</c:v>
                </c:pt>
                <c:pt idx="9754">
                  <c:v>11.699330340326819</c:v>
                </c:pt>
                <c:pt idx="9755">
                  <c:v>11.699421629285483</c:v>
                </c:pt>
                <c:pt idx="9756">
                  <c:v>11.699512909911236</c:v>
                </c:pt>
                <c:pt idx="9757">
                  <c:v>11.699604182205592</c:v>
                </c:pt>
                <c:pt idx="9758">
                  <c:v>11.699695446170068</c:v>
                </c:pt>
                <c:pt idx="9759">
                  <c:v>11.699786701806307</c:v>
                </c:pt>
                <c:pt idx="9760">
                  <c:v>11.699877949115518</c:v>
                </c:pt>
                <c:pt idx="9761">
                  <c:v>11.699969188099498</c:v>
                </c:pt>
                <c:pt idx="9762">
                  <c:v>11.700060418759712</c:v>
                </c:pt>
                <c:pt idx="9763">
                  <c:v>11.700151641097618</c:v>
                </c:pt>
                <c:pt idx="9764">
                  <c:v>11.700242855114809</c:v>
                </c:pt>
                <c:pt idx="9765">
                  <c:v>11.70033406081274</c:v>
                </c:pt>
                <c:pt idx="9766">
                  <c:v>11.700425258192952</c:v>
                </c:pt>
                <c:pt idx="9767">
                  <c:v>11.700516447256959</c:v>
                </c:pt>
                <c:pt idx="9768">
                  <c:v>11.700607628006304</c:v>
                </c:pt>
                <c:pt idx="9769">
                  <c:v>11.700698800442428</c:v>
                </c:pt>
                <c:pt idx="9770">
                  <c:v>11.700789964566924</c:v>
                </c:pt>
                <c:pt idx="9771">
                  <c:v>11.700881120381268</c:v>
                </c:pt>
                <c:pt idx="9772">
                  <c:v>11.700972267887005</c:v>
                </c:pt>
                <c:pt idx="9773">
                  <c:v>11.701063407085618</c:v>
                </c:pt>
                <c:pt idx="9774">
                  <c:v>11.701154537978654</c:v>
                </c:pt>
                <c:pt idx="9775">
                  <c:v>11.701245660567498</c:v>
                </c:pt>
                <c:pt idx="9776">
                  <c:v>11.701336774853951</c:v>
                </c:pt>
                <c:pt idx="9777">
                  <c:v>11.701427880839264</c:v>
                </c:pt>
                <c:pt idx="9778">
                  <c:v>11.701518978525032</c:v>
                </c:pt>
                <c:pt idx="9779">
                  <c:v>11.701610067912748</c:v>
                </c:pt>
                <c:pt idx="9780">
                  <c:v>11.701701149003981</c:v>
                </c:pt>
                <c:pt idx="9781">
                  <c:v>11.701792221800185</c:v>
                </c:pt>
                <c:pt idx="9782">
                  <c:v>11.701883286302893</c:v>
                </c:pt>
                <c:pt idx="9783">
                  <c:v>11.701974342513491</c:v>
                </c:pt>
                <c:pt idx="9784">
                  <c:v>11.702065390433848</c:v>
                </c:pt>
                <c:pt idx="9785">
                  <c:v>11.70215643006512</c:v>
                </c:pt>
                <c:pt idx="9786">
                  <c:v>11.702247461408927</c:v>
                </c:pt>
                <c:pt idx="9787">
                  <c:v>11.702338484466781</c:v>
                </c:pt>
                <c:pt idx="9788">
                  <c:v>11.702429499240226</c:v>
                </c:pt>
                <c:pt idx="9789">
                  <c:v>11.702520505730682</c:v>
                </c:pt>
                <c:pt idx="9790">
                  <c:v>11.702611503939734</c:v>
                </c:pt>
                <c:pt idx="9791">
                  <c:v>11.702702493868866</c:v>
                </c:pt>
                <c:pt idx="9792">
                  <c:v>11.702793475519583</c:v>
                </c:pt>
                <c:pt idx="9793">
                  <c:v>11.702884448893396</c:v>
                </c:pt>
                <c:pt idx="9794">
                  <c:v>11.702975413991798</c:v>
                </c:pt>
                <c:pt idx="9795">
                  <c:v>11.703066370816314</c:v>
                </c:pt>
                <c:pt idx="9796">
                  <c:v>11.703157319368454</c:v>
                </c:pt>
                <c:pt idx="9797">
                  <c:v>11.703248259649676</c:v>
                </c:pt>
                <c:pt idx="9798">
                  <c:v>11.703339191661518</c:v>
                </c:pt>
                <c:pt idx="9799">
                  <c:v>11.703430115405506</c:v>
                </c:pt>
                <c:pt idx="9800">
                  <c:v>11.703521030883087</c:v>
                </c:pt>
                <c:pt idx="9801">
                  <c:v>11.703611938095811</c:v>
                </c:pt>
                <c:pt idx="9802">
                  <c:v>11.703702837045174</c:v>
                </c:pt>
                <c:pt idx="9803">
                  <c:v>11.703793727732648</c:v>
                </c:pt>
                <c:pt idx="9804">
                  <c:v>11.70388461015977</c:v>
                </c:pt>
                <c:pt idx="9805">
                  <c:v>11.703975484327998</c:v>
                </c:pt>
                <c:pt idx="9806">
                  <c:v>11.704066350238914</c:v>
                </c:pt>
                <c:pt idx="9807">
                  <c:v>11.704157207893939</c:v>
                </c:pt>
                <c:pt idx="9808">
                  <c:v>11.704248057294603</c:v>
                </c:pt>
                <c:pt idx="9809">
                  <c:v>11.704338898442401</c:v>
                </c:pt>
                <c:pt idx="9810">
                  <c:v>11.704429731338831</c:v>
                </c:pt>
                <c:pt idx="9811">
                  <c:v>11.704520555985404</c:v>
                </c:pt>
                <c:pt idx="9812">
                  <c:v>11.704611372383605</c:v>
                </c:pt>
                <c:pt idx="9813">
                  <c:v>11.704702180534918</c:v>
                </c:pt>
                <c:pt idx="9814">
                  <c:v>11.704792980440898</c:v>
                </c:pt>
                <c:pt idx="9815">
                  <c:v>11.704883772102985</c:v>
                </c:pt>
                <c:pt idx="9816">
                  <c:v>11.704974555522696</c:v>
                </c:pt>
                <c:pt idx="9817">
                  <c:v>11.705065330701521</c:v>
                </c:pt>
                <c:pt idx="9818">
                  <c:v>11.705156097641026</c:v>
                </c:pt>
                <c:pt idx="9819">
                  <c:v>11.705246856342526</c:v>
                </c:pt>
                <c:pt idx="9820">
                  <c:v>11.705337606807674</c:v>
                </c:pt>
                <c:pt idx="9821">
                  <c:v>11.705428349037934</c:v>
                </c:pt>
                <c:pt idx="9822">
                  <c:v>11.705519083034787</c:v>
                </c:pt>
                <c:pt idx="9823">
                  <c:v>11.705609808799776</c:v>
                </c:pt>
                <c:pt idx="9824">
                  <c:v>11.705700526334256</c:v>
                </c:pt>
                <c:pt idx="9825">
                  <c:v>11.705791235639854</c:v>
                </c:pt>
                <c:pt idx="9826">
                  <c:v>11.705881936718022</c:v>
                </c:pt>
                <c:pt idx="9827">
                  <c:v>11.705972629570251</c:v>
                </c:pt>
                <c:pt idx="9828">
                  <c:v>11.706063314198031</c:v>
                </c:pt>
                <c:pt idx="9829">
                  <c:v>11.706153990602848</c:v>
                </c:pt>
                <c:pt idx="9830">
                  <c:v>11.706244658786323</c:v>
                </c:pt>
                <c:pt idx="9831">
                  <c:v>11.706335318749696</c:v>
                </c:pt>
                <c:pt idx="9832">
                  <c:v>11.706425970494498</c:v>
                </c:pt>
                <c:pt idx="9833">
                  <c:v>11.706516614022426</c:v>
                </c:pt>
                <c:pt idx="9834">
                  <c:v>11.706607249334819</c:v>
                </c:pt>
                <c:pt idx="9835">
                  <c:v>11.706697876433276</c:v>
                </c:pt>
                <c:pt idx="9836">
                  <c:v>11.706788495319067</c:v>
                </c:pt>
                <c:pt idx="9837">
                  <c:v>11.706879105993799</c:v>
                </c:pt>
                <c:pt idx="9838">
                  <c:v>11.706969708459161</c:v>
                </c:pt>
                <c:pt idx="9839">
                  <c:v>11.707060302716368</c:v>
                </c:pt>
                <c:pt idx="9840">
                  <c:v>11.707150888767007</c:v>
                </c:pt>
                <c:pt idx="9841">
                  <c:v>11.707241466612405</c:v>
                </c:pt>
                <c:pt idx="9842">
                  <c:v>11.707332036254492</c:v>
                </c:pt>
                <c:pt idx="9843">
                  <c:v>11.707422597694316</c:v>
                </c:pt>
                <c:pt idx="9844">
                  <c:v>11.707513150933448</c:v>
                </c:pt>
                <c:pt idx="9845">
                  <c:v>11.707603695973548</c:v>
                </c:pt>
                <c:pt idx="9846">
                  <c:v>11.707694232815976</c:v>
                </c:pt>
                <c:pt idx="9847">
                  <c:v>11.707784761462145</c:v>
                </c:pt>
                <c:pt idx="9848">
                  <c:v>11.707875281913648</c:v>
                </c:pt>
                <c:pt idx="9849">
                  <c:v>11.707965794171862</c:v>
                </c:pt>
                <c:pt idx="9850">
                  <c:v>11.708056298238532</c:v>
                </c:pt>
                <c:pt idx="9851">
                  <c:v>11.708146794114848</c:v>
                </c:pt>
                <c:pt idx="9852">
                  <c:v>11.708237281802418</c:v>
                </c:pt>
                <c:pt idx="9853">
                  <c:v>11.708327761302574</c:v>
                </c:pt>
                <c:pt idx="9854">
                  <c:v>11.7084182326172</c:v>
                </c:pt>
                <c:pt idx="9855">
                  <c:v>11.708508695747367</c:v>
                </c:pt>
                <c:pt idx="9856">
                  <c:v>11.708599150694699</c:v>
                </c:pt>
                <c:pt idx="9857">
                  <c:v>11.708689597460674</c:v>
                </c:pt>
                <c:pt idx="9858">
                  <c:v>11.70878003604677</c:v>
                </c:pt>
                <c:pt idx="9859">
                  <c:v>11.708870466454325</c:v>
                </c:pt>
                <c:pt idx="9860">
                  <c:v>11.708960888685242</c:v>
                </c:pt>
                <c:pt idx="9861">
                  <c:v>11.709051302740548</c:v>
                </c:pt>
                <c:pt idx="9862">
                  <c:v>11.709141708621955</c:v>
                </c:pt>
                <c:pt idx="9863">
                  <c:v>11.709232106330845</c:v>
                </c:pt>
                <c:pt idx="9864">
                  <c:v>11.709322495868728</c:v>
                </c:pt>
                <c:pt idx="9865">
                  <c:v>11.709412877237106</c:v>
                </c:pt>
                <c:pt idx="9866">
                  <c:v>11.709503250437384</c:v>
                </c:pt>
                <c:pt idx="9867">
                  <c:v>11.709593615471105</c:v>
                </c:pt>
                <c:pt idx="9868">
                  <c:v>11.709683972339725</c:v>
                </c:pt>
                <c:pt idx="9869">
                  <c:v>11.709774321044721</c:v>
                </c:pt>
                <c:pt idx="9870">
                  <c:v>11.709864661587565</c:v>
                </c:pt>
                <c:pt idx="9871">
                  <c:v>11.709954993969736</c:v>
                </c:pt>
                <c:pt idx="9872">
                  <c:v>11.710045318192696</c:v>
                </c:pt>
                <c:pt idx="9873">
                  <c:v>11.710135634257934</c:v>
                </c:pt>
                <c:pt idx="9874">
                  <c:v>11.710225942166915</c:v>
                </c:pt>
                <c:pt idx="9875">
                  <c:v>11.710316241921115</c:v>
                </c:pt>
                <c:pt idx="9876">
                  <c:v>11.710406533522116</c:v>
                </c:pt>
                <c:pt idx="9877">
                  <c:v>11.710496816971126</c:v>
                </c:pt>
                <c:pt idx="9878">
                  <c:v>11.710587092269774</c:v>
                </c:pt>
                <c:pt idx="9879">
                  <c:v>11.71067735941954</c:v>
                </c:pt>
                <c:pt idx="9880">
                  <c:v>11.71076761842192</c:v>
                </c:pt>
                <c:pt idx="9881">
                  <c:v>11.71085786927833</c:v>
                </c:pt>
                <c:pt idx="9882">
                  <c:v>11.710948111990268</c:v>
                </c:pt>
                <c:pt idx="9883">
                  <c:v>11.711038346559191</c:v>
                </c:pt>
                <c:pt idx="9884">
                  <c:v>11.711128572986548</c:v>
                </c:pt>
                <c:pt idx="9885">
                  <c:v>11.711218791273716</c:v>
                </c:pt>
                <c:pt idx="9886">
                  <c:v>11.711309001422499</c:v>
                </c:pt>
                <c:pt idx="9887">
                  <c:v>11.711399203434148</c:v>
                </c:pt>
                <c:pt idx="9888">
                  <c:v>11.71148939731005</c:v>
                </c:pt>
                <c:pt idx="9889">
                  <c:v>11.711579583051741</c:v>
                </c:pt>
                <c:pt idx="9890">
                  <c:v>11.711669760660698</c:v>
                </c:pt>
                <c:pt idx="9891">
                  <c:v>11.711759930138397</c:v>
                </c:pt>
                <c:pt idx="9892">
                  <c:v>11.711850091486289</c:v>
                </c:pt>
                <c:pt idx="9893">
                  <c:v>11.711940244705843</c:v>
                </c:pt>
                <c:pt idx="9894">
                  <c:v>11.712030389798528</c:v>
                </c:pt>
                <c:pt idx="9895">
                  <c:v>11.712120526765808</c:v>
                </c:pt>
                <c:pt idx="9896">
                  <c:v>11.71221065560915</c:v>
                </c:pt>
                <c:pt idx="9897">
                  <c:v>11.712300776330011</c:v>
                </c:pt>
                <c:pt idx="9898">
                  <c:v>11.71239088892986</c:v>
                </c:pt>
                <c:pt idx="9899">
                  <c:v>11.712480993410162</c:v>
                </c:pt>
                <c:pt idx="9900">
                  <c:v>11.712571089772368</c:v>
                </c:pt>
                <c:pt idx="9901">
                  <c:v>11.712661178017971</c:v>
                </c:pt>
                <c:pt idx="9902">
                  <c:v>11.712751258148424</c:v>
                </c:pt>
                <c:pt idx="9903">
                  <c:v>11.712841330165134</c:v>
                </c:pt>
                <c:pt idx="9904">
                  <c:v>11.712931394069654</c:v>
                </c:pt>
                <c:pt idx="9905">
                  <c:v>11.713021449863348</c:v>
                </c:pt>
                <c:pt idx="9906">
                  <c:v>11.713111497547748</c:v>
                </c:pt>
                <c:pt idx="9907">
                  <c:v>11.7132015371243</c:v>
                </c:pt>
                <c:pt idx="9908">
                  <c:v>11.713291568594448</c:v>
                </c:pt>
                <c:pt idx="9909">
                  <c:v>11.713381591959665</c:v>
                </c:pt>
                <c:pt idx="9910">
                  <c:v>11.713471607221399</c:v>
                </c:pt>
                <c:pt idx="9911">
                  <c:v>11.713561614381121</c:v>
                </c:pt>
                <c:pt idx="9912">
                  <c:v>11.713651613440287</c:v>
                </c:pt>
                <c:pt idx="9913">
                  <c:v>11.713741604400347</c:v>
                </c:pt>
                <c:pt idx="9914">
                  <c:v>11.713831587262764</c:v>
                </c:pt>
                <c:pt idx="9915">
                  <c:v>11.713921562028991</c:v>
                </c:pt>
                <c:pt idx="9916">
                  <c:v>11.714011528700491</c:v>
                </c:pt>
                <c:pt idx="9917">
                  <c:v>11.714101487278615</c:v>
                </c:pt>
                <c:pt idx="9918">
                  <c:v>11.714191437765118</c:v>
                </c:pt>
                <c:pt idx="9919">
                  <c:v>11.714281380161061</c:v>
                </c:pt>
                <c:pt idx="9920">
                  <c:v>11.714371314468298</c:v>
                </c:pt>
                <c:pt idx="9921">
                  <c:v>11.714461240687987</c:v>
                </c:pt>
                <c:pt idx="9922">
                  <c:v>11.714551158821671</c:v>
                </c:pt>
                <c:pt idx="9923">
                  <c:v>11.714641068870748</c:v>
                </c:pt>
                <c:pt idx="9924">
                  <c:v>11.714730970836868</c:v>
                </c:pt>
                <c:pt idx="9925">
                  <c:v>11.714820864721283</c:v>
                </c:pt>
                <c:pt idx="9926">
                  <c:v>11.714910750525448</c:v>
                </c:pt>
                <c:pt idx="9927">
                  <c:v>11.715000628251019</c:v>
                </c:pt>
                <c:pt idx="9928">
                  <c:v>11.715090497899252</c:v>
                </c:pt>
                <c:pt idx="9929">
                  <c:v>11.715180359471654</c:v>
                </c:pt>
                <c:pt idx="9930">
                  <c:v>11.715270212969656</c:v>
                </c:pt>
                <c:pt idx="9931">
                  <c:v>11.71536005839474</c:v>
                </c:pt>
                <c:pt idx="9932">
                  <c:v>11.715449895748495</c:v>
                </c:pt>
                <c:pt idx="9933">
                  <c:v>11.715539725031952</c:v>
                </c:pt>
                <c:pt idx="9934">
                  <c:v>11.715629546246976</c:v>
                </c:pt>
                <c:pt idx="9935">
                  <c:v>11.71571935939485</c:v>
                </c:pt>
                <c:pt idx="9936">
                  <c:v>11.715809164477061</c:v>
                </c:pt>
                <c:pt idx="9937">
                  <c:v>11.715898961495043</c:v>
                </c:pt>
                <c:pt idx="9938">
                  <c:v>11.715988750450245</c:v>
                </c:pt>
                <c:pt idx="9939">
                  <c:v>11.716078531344117</c:v>
                </c:pt>
                <c:pt idx="9940">
                  <c:v>11.716168304178098</c:v>
                </c:pt>
                <c:pt idx="9941">
                  <c:v>11.716258068953643</c:v>
                </c:pt>
                <c:pt idx="9942">
                  <c:v>11.716347825672202</c:v>
                </c:pt>
                <c:pt idx="9943">
                  <c:v>11.716437574335322</c:v>
                </c:pt>
                <c:pt idx="9944">
                  <c:v>11.71652731494412</c:v>
                </c:pt>
                <c:pt idx="9945">
                  <c:v>11.716617047500375</c:v>
                </c:pt>
                <c:pt idx="9946">
                  <c:v>11.716706772005422</c:v>
                </c:pt>
                <c:pt idx="9947">
                  <c:v>11.716796488460703</c:v>
                </c:pt>
                <c:pt idx="9948">
                  <c:v>11.716886196867724</c:v>
                </c:pt>
                <c:pt idx="9949">
                  <c:v>11.71697589722775</c:v>
                </c:pt>
                <c:pt idx="9950">
                  <c:v>11.717065589542401</c:v>
                </c:pt>
                <c:pt idx="9951">
                  <c:v>11.717155273813063</c:v>
                </c:pt>
                <c:pt idx="9952">
                  <c:v>11.717244950041168</c:v>
                </c:pt>
                <c:pt idx="9953">
                  <c:v>11.717334618228282</c:v>
                </c:pt>
                <c:pt idx="9954">
                  <c:v>11.717424278375535</c:v>
                </c:pt>
                <c:pt idx="9955">
                  <c:v>11.71751393048466</c:v>
                </c:pt>
                <c:pt idx="9956">
                  <c:v>11.717603574557007</c:v>
                </c:pt>
                <c:pt idx="9957">
                  <c:v>11.717693210594014</c:v>
                </c:pt>
                <c:pt idx="9958">
                  <c:v>11.71778283859712</c:v>
                </c:pt>
                <c:pt idx="9959">
                  <c:v>11.717872458567768</c:v>
                </c:pt>
                <c:pt idx="9960">
                  <c:v>11.717962070507397</c:v>
                </c:pt>
                <c:pt idx="9961">
                  <c:v>11.718051674417362</c:v>
                </c:pt>
                <c:pt idx="9962">
                  <c:v>11.718141270299348</c:v>
                </c:pt>
                <c:pt idx="9963">
                  <c:v>11.718230858154548</c:v>
                </c:pt>
                <c:pt idx="9964">
                  <c:v>11.718320437984408</c:v>
                </c:pt>
                <c:pt idx="9965">
                  <c:v>11.718410009790611</c:v>
                </c:pt>
                <c:pt idx="9966">
                  <c:v>11.718499573574332</c:v>
                </c:pt>
                <c:pt idx="9967">
                  <c:v>11.718589129337103</c:v>
                </c:pt>
                <c:pt idx="9968">
                  <c:v>11.718678677080348</c:v>
                </c:pt>
                <c:pt idx="9969">
                  <c:v>11.718768216805518</c:v>
                </c:pt>
                <c:pt idx="9970">
                  <c:v>11.718857748513965</c:v>
                </c:pt>
                <c:pt idx="9971">
                  <c:v>11.718947272207377</c:v>
                </c:pt>
                <c:pt idx="9972">
                  <c:v>11.719036787886926</c:v>
                </c:pt>
                <c:pt idx="9973">
                  <c:v>11.719126295554123</c:v>
                </c:pt>
                <c:pt idx="9974">
                  <c:v>11.719215795210348</c:v>
                </c:pt>
                <c:pt idx="9975">
                  <c:v>11.719305286857255</c:v>
                </c:pt>
                <c:pt idx="9976">
                  <c:v>11.719394770496043</c:v>
                </c:pt>
                <c:pt idx="9977">
                  <c:v>11.719484246128376</c:v>
                </c:pt>
                <c:pt idx="9978">
                  <c:v>11.71957371375524</c:v>
                </c:pt>
                <c:pt idx="9979">
                  <c:v>11.719663173378498</c:v>
                </c:pt>
                <c:pt idx="9980">
                  <c:v>11.719752624999471</c:v>
                </c:pt>
                <c:pt idx="9981">
                  <c:v>11.719842068619563</c:v>
                </c:pt>
                <c:pt idx="9982">
                  <c:v>11.719931504240204</c:v>
                </c:pt>
                <c:pt idx="9983">
                  <c:v>11.720020931862818</c:v>
                </c:pt>
                <c:pt idx="9984">
                  <c:v>11.720110351488868</c:v>
                </c:pt>
                <c:pt idx="9985">
                  <c:v>11.720199763119748</c:v>
                </c:pt>
                <c:pt idx="9986">
                  <c:v>11.720289166756919</c:v>
                </c:pt>
                <c:pt idx="9987">
                  <c:v>11.720378562401676</c:v>
                </c:pt>
                <c:pt idx="9988">
                  <c:v>11.720467950055783</c:v>
                </c:pt>
                <c:pt idx="9989">
                  <c:v>11.72055732972035</c:v>
                </c:pt>
                <c:pt idx="9990">
                  <c:v>11.720646701396898</c:v>
                </c:pt>
                <c:pt idx="9991">
                  <c:v>11.720736065086866</c:v>
                </c:pt>
                <c:pt idx="9992">
                  <c:v>11.720825420791527</c:v>
                </c:pt>
                <c:pt idx="9993">
                  <c:v>11.720914768512698</c:v>
                </c:pt>
                <c:pt idx="9994">
                  <c:v>11.721004108251451</c:v>
                </c:pt>
                <c:pt idx="9995">
                  <c:v>11.721093440009398</c:v>
                </c:pt>
                <c:pt idx="9996">
                  <c:v>11.721182763787903</c:v>
                </c:pt>
                <c:pt idx="9997">
                  <c:v>11.721272079588333</c:v>
                </c:pt>
                <c:pt idx="9998">
                  <c:v>11.721361387411992</c:v>
                </c:pt>
                <c:pt idx="9999">
                  <c:v>11.721450687260818</c:v>
                </c:pt>
                <c:pt idx="10000">
                  <c:v>11.721539979135724</c:v>
                </c:pt>
                <c:pt idx="10001">
                  <c:v>11.721629263038301</c:v>
                </c:pt>
                <c:pt idx="10002">
                  <c:v>11.721718538969975</c:v>
                </c:pt>
                <c:pt idx="10003">
                  <c:v>11.721807806932148</c:v>
                </c:pt>
                <c:pt idx="10004">
                  <c:v>11.721897066926305</c:v>
                </c:pt>
                <c:pt idx="10005">
                  <c:v>11.721986318953805</c:v>
                </c:pt>
                <c:pt idx="10006">
                  <c:v>11.722075563016091</c:v>
                </c:pt>
                <c:pt idx="10007">
                  <c:v>11.722164799114568</c:v>
                </c:pt>
                <c:pt idx="10008">
                  <c:v>11.72225402725071</c:v>
                </c:pt>
                <c:pt idx="10009">
                  <c:v>11.722343247425885</c:v>
                </c:pt>
                <c:pt idx="10010">
                  <c:v>11.722432459641556</c:v>
                </c:pt>
                <c:pt idx="10011">
                  <c:v>11.722521663899061</c:v>
                </c:pt>
                <c:pt idx="10012">
                  <c:v>11.722610860199909</c:v>
                </c:pt>
                <c:pt idx="10013">
                  <c:v>11.722700048545484</c:v>
                </c:pt>
                <c:pt idx="10014">
                  <c:v>11.722789228937309</c:v>
                </c:pt>
                <c:pt idx="10015">
                  <c:v>11.722878401376375</c:v>
                </c:pt>
                <c:pt idx="10016">
                  <c:v>11.722967565864773</c:v>
                </c:pt>
                <c:pt idx="10017">
                  <c:v>11.723056722403451</c:v>
                </c:pt>
                <c:pt idx="10018">
                  <c:v>11.72314587099395</c:v>
                </c:pt>
                <c:pt idx="10019">
                  <c:v>11.723235011637684</c:v>
                </c:pt>
                <c:pt idx="10020">
                  <c:v>11.723324144335979</c:v>
                </c:pt>
                <c:pt idx="10021">
                  <c:v>11.723413269090518</c:v>
                </c:pt>
                <c:pt idx="10022">
                  <c:v>11.723502385902478</c:v>
                </c:pt>
                <c:pt idx="10023">
                  <c:v>11.723591494773318</c:v>
                </c:pt>
                <c:pt idx="10024">
                  <c:v>11.723680595704502</c:v>
                </c:pt>
                <c:pt idx="10025">
                  <c:v>11.723769688697383</c:v>
                </c:pt>
                <c:pt idx="10026">
                  <c:v>11.723858773753348</c:v>
                </c:pt>
                <c:pt idx="10027">
                  <c:v>11.723947850874023</c:v>
                </c:pt>
                <c:pt idx="10028">
                  <c:v>11.7240369200606</c:v>
                </c:pt>
                <c:pt idx="10029">
                  <c:v>11.724125981314392</c:v>
                </c:pt>
                <c:pt idx="10030">
                  <c:v>11.724215034637318</c:v>
                </c:pt>
                <c:pt idx="10031">
                  <c:v>11.724304080030205</c:v>
                </c:pt>
                <c:pt idx="10032">
                  <c:v>11.724393117494781</c:v>
                </c:pt>
                <c:pt idx="10033">
                  <c:v>11.724482147032518</c:v>
                </c:pt>
                <c:pt idx="10034">
                  <c:v>11.724571168644472</c:v>
                </c:pt>
                <c:pt idx="10035">
                  <c:v>11.724660182332389</c:v>
                </c:pt>
                <c:pt idx="10036">
                  <c:v>11.724749188097718</c:v>
                </c:pt>
                <c:pt idx="10037">
                  <c:v>11.724838185941618</c:v>
                </c:pt>
                <c:pt idx="10038">
                  <c:v>11.724927175865497</c:v>
                </c:pt>
                <c:pt idx="10039">
                  <c:v>11.725016157871064</c:v>
                </c:pt>
                <c:pt idx="10040">
                  <c:v>11.725105131959442</c:v>
                </c:pt>
                <c:pt idx="10041">
                  <c:v>11.725194098132135</c:v>
                </c:pt>
                <c:pt idx="10042">
                  <c:v>11.725283056390548</c:v>
                </c:pt>
                <c:pt idx="10043">
                  <c:v>11.725372006736098</c:v>
                </c:pt>
                <c:pt idx="10044">
                  <c:v>11.725460949170193</c:v>
                </c:pt>
                <c:pt idx="10045">
                  <c:v>11.725549883694256</c:v>
                </c:pt>
                <c:pt idx="10046">
                  <c:v>11.725638810309727</c:v>
                </c:pt>
                <c:pt idx="10047">
                  <c:v>11.725727729017768</c:v>
                </c:pt>
                <c:pt idx="10048">
                  <c:v>11.725816639820104</c:v>
                </c:pt>
                <c:pt idx="10049">
                  <c:v>11.725905542717975</c:v>
                </c:pt>
                <c:pt idx="10050">
                  <c:v>11.725994437712842</c:v>
                </c:pt>
                <c:pt idx="10051">
                  <c:v>11.726083324806092</c:v>
                </c:pt>
                <c:pt idx="10052">
                  <c:v>11.726172203999118</c:v>
                </c:pt>
                <c:pt idx="10053">
                  <c:v>11.726261075293348</c:v>
                </c:pt>
                <c:pt idx="10054">
                  <c:v>11.726349938690168</c:v>
                </c:pt>
                <c:pt idx="10055">
                  <c:v>11.726438794190994</c:v>
                </c:pt>
                <c:pt idx="10056">
                  <c:v>11.726527641797215</c:v>
                </c:pt>
                <c:pt idx="10057">
                  <c:v>11.72661648151024</c:v>
                </c:pt>
                <c:pt idx="10058">
                  <c:v>11.726705313331468</c:v>
                </c:pt>
                <c:pt idx="10059">
                  <c:v>11.726794137262322</c:v>
                </c:pt>
                <c:pt idx="10060">
                  <c:v>11.726882953304164</c:v>
                </c:pt>
                <c:pt idx="10061">
                  <c:v>11.726971761458275</c:v>
                </c:pt>
                <c:pt idx="10062">
                  <c:v>11.727060561726498</c:v>
                </c:pt>
                <c:pt idx="10063">
                  <c:v>11.727149354109784</c:v>
                </c:pt>
                <c:pt idx="10064">
                  <c:v>11.727238138609684</c:v>
                </c:pt>
                <c:pt idx="10065">
                  <c:v>11.727326915227595</c:v>
                </c:pt>
                <c:pt idx="10066">
                  <c:v>11.727415683964917</c:v>
                </c:pt>
                <c:pt idx="10067">
                  <c:v>11.727504444823051</c:v>
                </c:pt>
                <c:pt idx="10068">
                  <c:v>11.727593197803394</c:v>
                </c:pt>
                <c:pt idx="10069">
                  <c:v>11.727681942907346</c:v>
                </c:pt>
                <c:pt idx="10070">
                  <c:v>11.727770680136212</c:v>
                </c:pt>
                <c:pt idx="10071">
                  <c:v>11.727859409491648</c:v>
                </c:pt>
                <c:pt idx="10072">
                  <c:v>11.727948130974717</c:v>
                </c:pt>
                <c:pt idx="10073">
                  <c:v>11.728036844587175</c:v>
                </c:pt>
                <c:pt idx="10074">
                  <c:v>11.728125550330011</c:v>
                </c:pt>
                <c:pt idx="10075">
                  <c:v>11.72821424820506</c:v>
                </c:pt>
                <c:pt idx="10076">
                  <c:v>11.728302938213368</c:v>
                </c:pt>
                <c:pt idx="10077">
                  <c:v>11.728391620356332</c:v>
                </c:pt>
                <c:pt idx="10078">
                  <c:v>11.728480294635762</c:v>
                </c:pt>
                <c:pt idx="10079">
                  <c:v>11.728568961052442</c:v>
                </c:pt>
                <c:pt idx="10080">
                  <c:v>11.72865761960842</c:v>
                </c:pt>
                <c:pt idx="10081">
                  <c:v>11.728746270304587</c:v>
                </c:pt>
                <c:pt idx="10082">
                  <c:v>11.728834913142505</c:v>
                </c:pt>
                <c:pt idx="10083">
                  <c:v>11.728923548123456</c:v>
                </c:pt>
                <c:pt idx="10084">
                  <c:v>11.729012175249165</c:v>
                </c:pt>
                <c:pt idx="10085">
                  <c:v>11.729100794520692</c:v>
                </c:pt>
                <c:pt idx="10086">
                  <c:v>11.72918940593954</c:v>
                </c:pt>
                <c:pt idx="10087">
                  <c:v>11.729278009507098</c:v>
                </c:pt>
                <c:pt idx="10088">
                  <c:v>11.729366605224763</c:v>
                </c:pt>
                <c:pt idx="10089">
                  <c:v>11.729455193093919</c:v>
                </c:pt>
                <c:pt idx="10090">
                  <c:v>11.729543773115962</c:v>
                </c:pt>
                <c:pt idx="10091">
                  <c:v>11.729632345292279</c:v>
                </c:pt>
                <c:pt idx="10092">
                  <c:v>11.729720909624259</c:v>
                </c:pt>
                <c:pt idx="10093">
                  <c:v>11.729809466113293</c:v>
                </c:pt>
                <c:pt idx="10094">
                  <c:v>11.729898014760771</c:v>
                </c:pt>
                <c:pt idx="10095">
                  <c:v>11.729986555568178</c:v>
                </c:pt>
                <c:pt idx="10096">
                  <c:v>11.730075088536491</c:v>
                </c:pt>
                <c:pt idx="10097">
                  <c:v>11.730163613667743</c:v>
                </c:pt>
                <c:pt idx="10098">
                  <c:v>11.730252130962848</c:v>
                </c:pt>
                <c:pt idx="10099">
                  <c:v>11.730340640423368</c:v>
                </c:pt>
                <c:pt idx="10100">
                  <c:v>11.730429142050648</c:v>
                </c:pt>
                <c:pt idx="10101">
                  <c:v>11.730517635846102</c:v>
                </c:pt>
                <c:pt idx="10102">
                  <c:v>11.730606121811068</c:v>
                </c:pt>
                <c:pt idx="10103">
                  <c:v>11.73069459994708</c:v>
                </c:pt>
                <c:pt idx="10104">
                  <c:v>11.7307830702552</c:v>
                </c:pt>
                <c:pt idx="10105">
                  <c:v>11.730871532737098</c:v>
                </c:pt>
                <c:pt idx="10106">
                  <c:v>11.730959987394098</c:v>
                </c:pt>
                <c:pt idx="10107">
                  <c:v>11.731048434227548</c:v>
                </c:pt>
                <c:pt idx="10108">
                  <c:v>11.731136873238873</c:v>
                </c:pt>
                <c:pt idx="10109">
                  <c:v>11.731225304429348</c:v>
                </c:pt>
                <c:pt idx="10110">
                  <c:v>11.731313727800412</c:v>
                </c:pt>
                <c:pt idx="10111">
                  <c:v>11.731402143353698</c:v>
                </c:pt>
                <c:pt idx="10112">
                  <c:v>11.731490551090271</c:v>
                </c:pt>
                <c:pt idx="10113">
                  <c:v>11.731578951011429</c:v>
                </c:pt>
                <c:pt idx="10114">
                  <c:v>11.731667343118998</c:v>
                </c:pt>
                <c:pt idx="10115">
                  <c:v>11.731755727413907</c:v>
                </c:pt>
                <c:pt idx="10116">
                  <c:v>11.731844103897798</c:v>
                </c:pt>
                <c:pt idx="10117">
                  <c:v>11.731932472572018</c:v>
                </c:pt>
                <c:pt idx="10118">
                  <c:v>11.732020833437868</c:v>
                </c:pt>
                <c:pt idx="10119">
                  <c:v>11.732109186496748</c:v>
                </c:pt>
                <c:pt idx="10120">
                  <c:v>11.732197531750057</c:v>
                </c:pt>
                <c:pt idx="10121">
                  <c:v>11.732285869199169</c:v>
                </c:pt>
                <c:pt idx="10122">
                  <c:v>11.732374198845465</c:v>
                </c:pt>
                <c:pt idx="10123">
                  <c:v>11.732462520690325</c:v>
                </c:pt>
                <c:pt idx="10124">
                  <c:v>11.732550834735127</c:v>
                </c:pt>
                <c:pt idx="10125">
                  <c:v>11.73263914098125</c:v>
                </c:pt>
                <c:pt idx="10126">
                  <c:v>11.732727439430048</c:v>
                </c:pt>
                <c:pt idx="10127">
                  <c:v>11.732815730082946</c:v>
                </c:pt>
                <c:pt idx="10128">
                  <c:v>11.732904012941304</c:v>
                </c:pt>
                <c:pt idx="10129">
                  <c:v>11.73299228800645</c:v>
                </c:pt>
                <c:pt idx="10130">
                  <c:v>11.733080555279802</c:v>
                </c:pt>
                <c:pt idx="10131">
                  <c:v>11.73316881476274</c:v>
                </c:pt>
                <c:pt idx="10132">
                  <c:v>11.733257066456618</c:v>
                </c:pt>
                <c:pt idx="10133">
                  <c:v>11.733345310362841</c:v>
                </c:pt>
                <c:pt idx="10134">
                  <c:v>11.733433546482756</c:v>
                </c:pt>
                <c:pt idx="10135">
                  <c:v>11.733521774817698</c:v>
                </c:pt>
                <c:pt idx="10136">
                  <c:v>11.733609995369179</c:v>
                </c:pt>
                <c:pt idx="10137">
                  <c:v>11.733698208138435</c:v>
                </c:pt>
                <c:pt idx="10138">
                  <c:v>11.733786413126886</c:v>
                </c:pt>
                <c:pt idx="10139">
                  <c:v>11.733874610335903</c:v>
                </c:pt>
                <c:pt idx="10140">
                  <c:v>11.733962799766848</c:v>
                </c:pt>
                <c:pt idx="10141">
                  <c:v>11.734050981421031</c:v>
                </c:pt>
                <c:pt idx="10142">
                  <c:v>11.734139155300069</c:v>
                </c:pt>
                <c:pt idx="10143">
                  <c:v>11.734227321404981</c:v>
                </c:pt>
                <c:pt idx="10144">
                  <c:v>11.734315479737379</c:v>
                </c:pt>
                <c:pt idx="10145">
                  <c:v>11.734403630298701</c:v>
                </c:pt>
                <c:pt idx="10146">
                  <c:v>11.734491773089999</c:v>
                </c:pt>
                <c:pt idx="10147">
                  <c:v>11.734579908112995</c:v>
                </c:pt>
                <c:pt idx="10148">
                  <c:v>11.734668035368808</c:v>
                </c:pt>
                <c:pt idx="10149">
                  <c:v>11.734756154858895</c:v>
                </c:pt>
                <c:pt idx="10150">
                  <c:v>11.73484426658462</c:v>
                </c:pt>
                <c:pt idx="10151">
                  <c:v>11.734932370547353</c:v>
                </c:pt>
                <c:pt idx="10152">
                  <c:v>11.735020466748463</c:v>
                </c:pt>
                <c:pt idx="10153">
                  <c:v>11.735108555189322</c:v>
                </c:pt>
                <c:pt idx="10154">
                  <c:v>11.735196635871276</c:v>
                </c:pt>
                <c:pt idx="10155">
                  <c:v>11.735284708795714</c:v>
                </c:pt>
                <c:pt idx="10156">
                  <c:v>11.735372773963995</c:v>
                </c:pt>
                <c:pt idx="10157">
                  <c:v>11.735460831377486</c:v>
                </c:pt>
                <c:pt idx="10158">
                  <c:v>11.735548881037548</c:v>
                </c:pt>
                <c:pt idx="10159">
                  <c:v>11.735636922945556</c:v>
                </c:pt>
                <c:pt idx="10160">
                  <c:v>11.735724957102866</c:v>
                </c:pt>
                <c:pt idx="10161">
                  <c:v>11.735812983510758</c:v>
                </c:pt>
                <c:pt idx="10162">
                  <c:v>11.735901002170756</c:v>
                </c:pt>
                <c:pt idx="10163">
                  <c:v>11.735989013084358</c:v>
                </c:pt>
                <c:pt idx="10164">
                  <c:v>11.736077016252418</c:v>
                </c:pt>
                <c:pt idx="10165">
                  <c:v>11.736165011676718</c:v>
                </c:pt>
                <c:pt idx="10166">
                  <c:v>11.736252999358515</c:v>
                </c:pt>
                <c:pt idx="10167">
                  <c:v>11.736340979299145</c:v>
                </c:pt>
                <c:pt idx="10168">
                  <c:v>11.736428951499985</c:v>
                </c:pt>
                <c:pt idx="10169">
                  <c:v>11.736516915962406</c:v>
                </c:pt>
                <c:pt idx="10170">
                  <c:v>11.736604872687774</c:v>
                </c:pt>
                <c:pt idx="10171">
                  <c:v>11.736692821677392</c:v>
                </c:pt>
                <c:pt idx="10172">
                  <c:v>11.736780762932668</c:v>
                </c:pt>
                <c:pt idx="10173">
                  <c:v>11.736868696454998</c:v>
                </c:pt>
                <c:pt idx="10174">
                  <c:v>11.736956622245692</c:v>
                </c:pt>
                <c:pt idx="10175">
                  <c:v>11.737044540306115</c:v>
                </c:pt>
                <c:pt idx="10176">
                  <c:v>11.737132450637635</c:v>
                </c:pt>
                <c:pt idx="10177">
                  <c:v>11.737220353241506</c:v>
                </c:pt>
                <c:pt idx="10178">
                  <c:v>11.737308248119348</c:v>
                </c:pt>
                <c:pt idx="10179">
                  <c:v>11.737396135272341</c:v>
                </c:pt>
                <c:pt idx="10180">
                  <c:v>11.73748401470182</c:v>
                </c:pt>
                <c:pt idx="10181">
                  <c:v>11.737571886409148</c:v>
                </c:pt>
                <c:pt idx="10182">
                  <c:v>11.737659750395791</c:v>
                </c:pt>
                <c:pt idx="10183">
                  <c:v>11.737747606662994</c:v>
                </c:pt>
                <c:pt idx="10184">
                  <c:v>11.737835455212148</c:v>
                </c:pt>
                <c:pt idx="10185">
                  <c:v>11.737923296044618</c:v>
                </c:pt>
                <c:pt idx="10186">
                  <c:v>11.738011129161638</c:v>
                </c:pt>
                <c:pt idx="10187">
                  <c:v>11.738098954564908</c:v>
                </c:pt>
                <c:pt idx="10188">
                  <c:v>11.738186772255418</c:v>
                </c:pt>
                <c:pt idx="10189">
                  <c:v>11.738274582234588</c:v>
                </c:pt>
                <c:pt idx="10190">
                  <c:v>11.738362384503949</c:v>
                </c:pt>
                <c:pt idx="10191">
                  <c:v>11.738450179064831</c:v>
                </c:pt>
                <c:pt idx="10192">
                  <c:v>11.738537965918399</c:v>
                </c:pt>
                <c:pt idx="10193">
                  <c:v>11.738625745066017</c:v>
                </c:pt>
                <c:pt idx="10194">
                  <c:v>11.738713516509346</c:v>
                </c:pt>
                <c:pt idx="10195">
                  <c:v>11.738801280249398</c:v>
                </c:pt>
                <c:pt idx="10196">
                  <c:v>11.738889036287684</c:v>
                </c:pt>
                <c:pt idx="10197">
                  <c:v>11.738976784625386</c:v>
                </c:pt>
                <c:pt idx="10198">
                  <c:v>11.739064525264236</c:v>
                </c:pt>
                <c:pt idx="10199">
                  <c:v>11.73915225820531</c:v>
                </c:pt>
                <c:pt idx="10200">
                  <c:v>11.739239983449812</c:v>
                </c:pt>
                <c:pt idx="10201">
                  <c:v>11.73932770099926</c:v>
                </c:pt>
                <c:pt idx="10202">
                  <c:v>11.73941541085521</c:v>
                </c:pt>
                <c:pt idx="10203">
                  <c:v>11.739503113018721</c:v>
                </c:pt>
                <c:pt idx="10204">
                  <c:v>11.739590807491236</c:v>
                </c:pt>
                <c:pt idx="10205">
                  <c:v>11.739678494274006</c:v>
                </c:pt>
                <c:pt idx="10206">
                  <c:v>11.739766173368674</c:v>
                </c:pt>
                <c:pt idx="10207">
                  <c:v>11.739853844776293</c:v>
                </c:pt>
                <c:pt idx="10208">
                  <c:v>11.739941508498312</c:v>
                </c:pt>
                <c:pt idx="10209">
                  <c:v>11.740029164535972</c:v>
                </c:pt>
                <c:pt idx="10210">
                  <c:v>11.740116812890934</c:v>
                </c:pt>
                <c:pt idx="10211">
                  <c:v>11.740204453564228</c:v>
                </c:pt>
                <c:pt idx="10212">
                  <c:v>11.740292086557311</c:v>
                </c:pt>
                <c:pt idx="10213">
                  <c:v>11.740379711871382</c:v>
                </c:pt>
                <c:pt idx="10214">
                  <c:v>11.74046732950822</c:v>
                </c:pt>
                <c:pt idx="10215">
                  <c:v>11.740554939468726</c:v>
                </c:pt>
                <c:pt idx="10216">
                  <c:v>11.740642541754401</c:v>
                </c:pt>
                <c:pt idx="10217">
                  <c:v>11.740730136366595</c:v>
                </c:pt>
                <c:pt idx="10218">
                  <c:v>11.740817723306641</c:v>
                </c:pt>
                <c:pt idx="10219">
                  <c:v>11.740905302575781</c:v>
                </c:pt>
                <c:pt idx="10220">
                  <c:v>11.740992874175678</c:v>
                </c:pt>
                <c:pt idx="10221">
                  <c:v>11.741080438107355</c:v>
                </c:pt>
                <c:pt idx="10222">
                  <c:v>11.741167994372248</c:v>
                </c:pt>
                <c:pt idx="10223">
                  <c:v>11.741255542971631</c:v>
                </c:pt>
                <c:pt idx="10224">
                  <c:v>11.741343083907031</c:v>
                </c:pt>
                <c:pt idx="10225">
                  <c:v>11.741430617179775</c:v>
                </c:pt>
                <c:pt idx="10226">
                  <c:v>11.741518142790879</c:v>
                </c:pt>
                <c:pt idx="10227">
                  <c:v>11.741605660742106</c:v>
                </c:pt>
                <c:pt idx="10228">
                  <c:v>11.741693171034566</c:v>
                </c:pt>
                <c:pt idx="10229">
                  <c:v>11.741780673669737</c:v>
                </c:pt>
                <c:pt idx="10230">
                  <c:v>11.741868168648669</c:v>
                </c:pt>
                <c:pt idx="10231">
                  <c:v>11.741955655973019</c:v>
                </c:pt>
                <c:pt idx="10232">
                  <c:v>11.742043135644083</c:v>
                </c:pt>
                <c:pt idx="10233">
                  <c:v>11.742130607663034</c:v>
                </c:pt>
                <c:pt idx="10234">
                  <c:v>11.742218072031298</c:v>
                </c:pt>
                <c:pt idx="10235">
                  <c:v>11.742305528750217</c:v>
                </c:pt>
                <c:pt idx="10236">
                  <c:v>11.742392977821121</c:v>
                </c:pt>
                <c:pt idx="10237">
                  <c:v>11.742480419245426</c:v>
                </c:pt>
                <c:pt idx="10238">
                  <c:v>11.742567853024276</c:v>
                </c:pt>
                <c:pt idx="10239">
                  <c:v>11.742655279159175</c:v>
                </c:pt>
                <c:pt idx="10240">
                  <c:v>11.742742697651419</c:v>
                </c:pt>
                <c:pt idx="10241">
                  <c:v>11.742830108502346</c:v>
                </c:pt>
                <c:pt idx="10242">
                  <c:v>11.742917511713273</c:v>
                </c:pt>
                <c:pt idx="10243">
                  <c:v>11.743004907285551</c:v>
                </c:pt>
                <c:pt idx="10244">
                  <c:v>11.74309229522051</c:v>
                </c:pt>
                <c:pt idx="10245">
                  <c:v>11.743179675519468</c:v>
                </c:pt>
                <c:pt idx="10246">
                  <c:v>11.743267048183798</c:v>
                </c:pt>
                <c:pt idx="10247">
                  <c:v>11.743354413214798</c:v>
                </c:pt>
                <c:pt idx="10248">
                  <c:v>11.743441770613765</c:v>
                </c:pt>
                <c:pt idx="10249">
                  <c:v>11.743529120382231</c:v>
                </c:pt>
                <c:pt idx="10250">
                  <c:v>11.743608522642061</c:v>
                </c:pt>
                <c:pt idx="10251">
                  <c:v>11.743687918597674</c:v>
                </c:pt>
                <c:pt idx="10252">
                  <c:v>11.743767308250048</c:v>
                </c:pt>
                <c:pt idx="10253">
                  <c:v>11.74384669160025</c:v>
                </c:pt>
                <c:pt idx="10254">
                  <c:v>11.743926068649207</c:v>
                </c:pt>
                <c:pt idx="10255">
                  <c:v>11.744005439397949</c:v>
                </c:pt>
                <c:pt idx="10256">
                  <c:v>11.744084803847484</c:v>
                </c:pt>
                <c:pt idx="10257">
                  <c:v>11.744164161998679</c:v>
                </c:pt>
                <c:pt idx="10258">
                  <c:v>11.744243513852808</c:v>
                </c:pt>
                <c:pt idx="10259">
                  <c:v>11.744322859410698</c:v>
                </c:pt>
                <c:pt idx="10260">
                  <c:v>11.744402198673438</c:v>
                </c:pt>
                <c:pt idx="10261">
                  <c:v>11.744481531641881</c:v>
                </c:pt>
                <c:pt idx="10262">
                  <c:v>11.744560858317103</c:v>
                </c:pt>
                <c:pt idx="10263">
                  <c:v>11.744640178700099</c:v>
                </c:pt>
                <c:pt idx="10264">
                  <c:v>11.744719492791756</c:v>
                </c:pt>
                <c:pt idx="10265">
                  <c:v>11.74479880059334</c:v>
                </c:pt>
                <c:pt idx="10266">
                  <c:v>11.744878102105622</c:v>
                </c:pt>
                <c:pt idx="10267">
                  <c:v>11.744957397329843</c:v>
                </c:pt>
                <c:pt idx="10268">
                  <c:v>11.745036686266706</c:v>
                </c:pt>
                <c:pt idx="10269">
                  <c:v>11.745115968917318</c:v>
                </c:pt>
                <c:pt idx="10270">
                  <c:v>11.745195245282696</c:v>
                </c:pt>
                <c:pt idx="10271">
                  <c:v>11.745274515363832</c:v>
                </c:pt>
                <c:pt idx="10272">
                  <c:v>11.745353779161718</c:v>
                </c:pt>
                <c:pt idx="10273">
                  <c:v>11.745433036677356</c:v>
                </c:pt>
                <c:pt idx="10274">
                  <c:v>11.745512287911733</c:v>
                </c:pt>
                <c:pt idx="10275">
                  <c:v>11.745591532865852</c:v>
                </c:pt>
                <c:pt idx="10276">
                  <c:v>11.745670771540698</c:v>
                </c:pt>
                <c:pt idx="10277">
                  <c:v>11.745750003937292</c:v>
                </c:pt>
                <c:pt idx="10278">
                  <c:v>11.745829230056598</c:v>
                </c:pt>
                <c:pt idx="10279">
                  <c:v>11.745908449899618</c:v>
                </c:pt>
                <c:pt idx="10280">
                  <c:v>11.745987663467369</c:v>
                </c:pt>
                <c:pt idx="10281">
                  <c:v>11.746066870760815</c:v>
                </c:pt>
                <c:pt idx="10282">
                  <c:v>11.746146071780966</c:v>
                </c:pt>
                <c:pt idx="10283">
                  <c:v>11.746225266528798</c:v>
                </c:pt>
                <c:pt idx="10284">
                  <c:v>11.746304455005347</c:v>
                </c:pt>
                <c:pt idx="10285">
                  <c:v>11.746383637211498</c:v>
                </c:pt>
                <c:pt idx="10286">
                  <c:v>11.746462813148456</c:v>
                </c:pt>
                <c:pt idx="10287">
                  <c:v>11.746541982817011</c:v>
                </c:pt>
                <c:pt idx="10288">
                  <c:v>11.746621146218116</c:v>
                </c:pt>
                <c:pt idx="10289">
                  <c:v>11.746700303353098</c:v>
                </c:pt>
                <c:pt idx="10290">
                  <c:v>11.746779454222612</c:v>
                </c:pt>
                <c:pt idx="10291">
                  <c:v>11.746858598827762</c:v>
                </c:pt>
                <c:pt idx="10292">
                  <c:v>11.746937737169539</c:v>
                </c:pt>
                <c:pt idx="10293">
                  <c:v>11.747016869248936</c:v>
                </c:pt>
                <c:pt idx="10294">
                  <c:v>11.747095995066937</c:v>
                </c:pt>
                <c:pt idx="10295">
                  <c:v>11.747175114624442</c:v>
                </c:pt>
                <c:pt idx="10296">
                  <c:v>11.747254227922738</c:v>
                </c:pt>
                <c:pt idx="10297">
                  <c:v>11.747333334962498</c:v>
                </c:pt>
                <c:pt idx="10298">
                  <c:v>11.747412435744863</c:v>
                </c:pt>
                <c:pt idx="10299">
                  <c:v>11.747491530270768</c:v>
                </c:pt>
                <c:pt idx="10300">
                  <c:v>11.747570618541232</c:v>
                </c:pt>
                <c:pt idx="10301">
                  <c:v>11.747649700557231</c:v>
                </c:pt>
                <c:pt idx="10302">
                  <c:v>11.747728776319656</c:v>
                </c:pt>
                <c:pt idx="10303">
                  <c:v>11.747807845829808</c:v>
                </c:pt>
                <c:pt idx="10304">
                  <c:v>11.74788690908837</c:v>
                </c:pt>
                <c:pt idx="10305">
                  <c:v>11.747965966096293</c:v>
                </c:pt>
                <c:pt idx="10306">
                  <c:v>11.748045016854945</c:v>
                </c:pt>
                <c:pt idx="10307">
                  <c:v>11.748124061364948</c:v>
                </c:pt>
                <c:pt idx="10308">
                  <c:v>11.748203099627398</c:v>
                </c:pt>
                <c:pt idx="10309">
                  <c:v>11.748282131643318</c:v>
                </c:pt>
                <c:pt idx="10310">
                  <c:v>11.748361157413488</c:v>
                </c:pt>
                <c:pt idx="10311">
                  <c:v>11.748440176939431</c:v>
                </c:pt>
                <c:pt idx="10312">
                  <c:v>11.74851919022151</c:v>
                </c:pt>
                <c:pt idx="10313">
                  <c:v>11.748598197261098</c:v>
                </c:pt>
                <c:pt idx="10314">
                  <c:v>11.748677198059029</c:v>
                </c:pt>
                <c:pt idx="10315">
                  <c:v>11.748756192616398</c:v>
                </c:pt>
                <c:pt idx="10316">
                  <c:v>11.748835180933972</c:v>
                </c:pt>
                <c:pt idx="10317">
                  <c:v>11.748914163012968</c:v>
                </c:pt>
                <c:pt idx="10318">
                  <c:v>11.748993138854345</c:v>
                </c:pt>
                <c:pt idx="10319">
                  <c:v>11.749072108459091</c:v>
                </c:pt>
                <c:pt idx="10320">
                  <c:v>11.749151071828019</c:v>
                </c:pt>
                <c:pt idx="10321">
                  <c:v>11.74923002896225</c:v>
                </c:pt>
                <c:pt idx="10322">
                  <c:v>11.749308979862713</c:v>
                </c:pt>
                <c:pt idx="10323">
                  <c:v>11.749387924530398</c:v>
                </c:pt>
                <c:pt idx="10324">
                  <c:v>11.749466862966402</c:v>
                </c:pt>
                <c:pt idx="10325">
                  <c:v>11.749545795171548</c:v>
                </c:pt>
                <c:pt idx="10326">
                  <c:v>11.749624721146931</c:v>
                </c:pt>
                <c:pt idx="10327">
                  <c:v>11.749703640893385</c:v>
                </c:pt>
                <c:pt idx="10328">
                  <c:v>11.749782554412199</c:v>
                </c:pt>
                <c:pt idx="10329">
                  <c:v>11.749861461703956</c:v>
                </c:pt>
                <c:pt idx="10330">
                  <c:v>11.749940362769999</c:v>
                </c:pt>
                <c:pt idx="10331">
                  <c:v>11.750019257611164</c:v>
                </c:pt>
                <c:pt idx="10332">
                  <c:v>11.750098146228364</c:v>
                </c:pt>
                <c:pt idx="10333">
                  <c:v>11.750177028622646</c:v>
                </c:pt>
                <c:pt idx="10334">
                  <c:v>11.750255904794983</c:v>
                </c:pt>
                <c:pt idx="10335">
                  <c:v>11.750334774746372</c:v>
                </c:pt>
                <c:pt idx="10336">
                  <c:v>11.75041363847777</c:v>
                </c:pt>
                <c:pt idx="10337">
                  <c:v>11.750492495990162</c:v>
                </c:pt>
                <c:pt idx="10338">
                  <c:v>11.750571347284547</c:v>
                </c:pt>
                <c:pt idx="10339">
                  <c:v>11.750650192361896</c:v>
                </c:pt>
                <c:pt idx="10340">
                  <c:v>11.750729031223187</c:v>
                </c:pt>
                <c:pt idx="10341">
                  <c:v>11.750807863869404</c:v>
                </c:pt>
                <c:pt idx="10342">
                  <c:v>11.750886690301524</c:v>
                </c:pt>
                <c:pt idx="10343">
                  <c:v>11.750965510520523</c:v>
                </c:pt>
                <c:pt idx="10344">
                  <c:v>11.751044324527404</c:v>
                </c:pt>
                <c:pt idx="10345">
                  <c:v>11.751123132323098</c:v>
                </c:pt>
                <c:pt idx="10346">
                  <c:v>11.751201933908629</c:v>
                </c:pt>
                <c:pt idx="10347">
                  <c:v>11.751280729284957</c:v>
                </c:pt>
                <c:pt idx="10348">
                  <c:v>11.751359518453064</c:v>
                </c:pt>
                <c:pt idx="10349">
                  <c:v>11.751438301413925</c:v>
                </c:pt>
                <c:pt idx="10350">
                  <c:v>11.751517078168522</c:v>
                </c:pt>
                <c:pt idx="10351">
                  <c:v>11.751595848717828</c:v>
                </c:pt>
                <c:pt idx="10352">
                  <c:v>11.751674613062827</c:v>
                </c:pt>
                <c:pt idx="10353">
                  <c:v>11.75175337120449</c:v>
                </c:pt>
                <c:pt idx="10354">
                  <c:v>11.751832123143799</c:v>
                </c:pt>
                <c:pt idx="10355">
                  <c:v>11.751910868881723</c:v>
                </c:pt>
                <c:pt idx="10356">
                  <c:v>11.751989608419256</c:v>
                </c:pt>
                <c:pt idx="10357">
                  <c:v>11.752068341757347</c:v>
                </c:pt>
                <c:pt idx="10358">
                  <c:v>11.752147068897004</c:v>
                </c:pt>
                <c:pt idx="10359">
                  <c:v>11.752225789839168</c:v>
                </c:pt>
                <c:pt idx="10360">
                  <c:v>11.752304504584854</c:v>
                </c:pt>
                <c:pt idx="10361">
                  <c:v>11.752383213135024</c:v>
                </c:pt>
                <c:pt idx="10362">
                  <c:v>11.752461915490594</c:v>
                </c:pt>
                <c:pt idx="10363">
                  <c:v>11.752540611652716</c:v>
                </c:pt>
                <c:pt idx="10364">
                  <c:v>11.752619301622056</c:v>
                </c:pt>
                <c:pt idx="10365">
                  <c:v>11.752697985399859</c:v>
                </c:pt>
                <c:pt idx="10366">
                  <c:v>11.752776662987024</c:v>
                </c:pt>
                <c:pt idx="10367">
                  <c:v>11.752855334384504</c:v>
                </c:pt>
                <c:pt idx="10368">
                  <c:v>11.752933999593274</c:v>
                </c:pt>
                <c:pt idx="10369">
                  <c:v>11.753012658614326</c:v>
                </c:pt>
                <c:pt idx="10370">
                  <c:v>11.753091311448626</c:v>
                </c:pt>
                <c:pt idx="10371">
                  <c:v>11.753169958097134</c:v>
                </c:pt>
                <c:pt idx="10372">
                  <c:v>11.753248598560839</c:v>
                </c:pt>
                <c:pt idx="10373">
                  <c:v>11.753327232840707</c:v>
                </c:pt>
                <c:pt idx="10374">
                  <c:v>11.75340586093772</c:v>
                </c:pt>
                <c:pt idx="10375">
                  <c:v>11.753484482852825</c:v>
                </c:pt>
                <c:pt idx="10376">
                  <c:v>11.753563098587026</c:v>
                </c:pt>
                <c:pt idx="10377">
                  <c:v>11.75364170814127</c:v>
                </c:pt>
                <c:pt idx="10378">
                  <c:v>11.753720311516535</c:v>
                </c:pt>
                <c:pt idx="10379">
                  <c:v>11.753798908713799</c:v>
                </c:pt>
                <c:pt idx="10380">
                  <c:v>11.753877499734028</c:v>
                </c:pt>
                <c:pt idx="10381">
                  <c:v>11.753956084578196</c:v>
                </c:pt>
                <c:pt idx="10382">
                  <c:v>11.754034663247324</c:v>
                </c:pt>
                <c:pt idx="10383">
                  <c:v>11.754113235742224</c:v>
                </c:pt>
                <c:pt idx="10384">
                  <c:v>11.754191802064025</c:v>
                </c:pt>
                <c:pt idx="10385">
                  <c:v>11.754270362213541</c:v>
                </c:pt>
                <c:pt idx="10386">
                  <c:v>11.754348916192049</c:v>
                </c:pt>
                <c:pt idx="10387">
                  <c:v>11.754427464000214</c:v>
                </c:pt>
                <c:pt idx="10388">
                  <c:v>11.754506005639104</c:v>
                </c:pt>
                <c:pt idx="10389">
                  <c:v>11.754584541109798</c:v>
                </c:pt>
                <c:pt idx="10390">
                  <c:v>11.75466307041294</c:v>
                </c:pt>
                <c:pt idx="10391">
                  <c:v>11.754741593549824</c:v>
                </c:pt>
                <c:pt idx="10392">
                  <c:v>11.754820110521305</c:v>
                </c:pt>
                <c:pt idx="10393">
                  <c:v>11.75489862132836</c:v>
                </c:pt>
                <c:pt idx="10394">
                  <c:v>11.754977125971948</c:v>
                </c:pt>
                <c:pt idx="10395">
                  <c:v>11.755055624453044</c:v>
                </c:pt>
                <c:pt idx="10396">
                  <c:v>11.755134116772711</c:v>
                </c:pt>
                <c:pt idx="10397">
                  <c:v>11.75521260293162</c:v>
                </c:pt>
                <c:pt idx="10398">
                  <c:v>11.755291082931018</c:v>
                </c:pt>
                <c:pt idx="10399">
                  <c:v>11.755369556771814</c:v>
                </c:pt>
                <c:pt idx="10400">
                  <c:v>11.755448024454974</c:v>
                </c:pt>
                <c:pt idx="10401">
                  <c:v>11.75552648598137</c:v>
                </c:pt>
                <c:pt idx="10402">
                  <c:v>11.755604941352074</c:v>
                </c:pt>
                <c:pt idx="10403">
                  <c:v>11.755683390568114</c:v>
                </c:pt>
                <c:pt idx="10404">
                  <c:v>11.755761833630157</c:v>
                </c:pt>
                <c:pt idx="10405">
                  <c:v>11.755840270539474</c:v>
                </c:pt>
                <c:pt idx="10406">
                  <c:v>11.755918701296915</c:v>
                </c:pt>
                <c:pt idx="10407">
                  <c:v>11.755997125903464</c:v>
                </c:pt>
                <c:pt idx="10408">
                  <c:v>11.756075544360069</c:v>
                </c:pt>
                <c:pt idx="10409">
                  <c:v>11.756153956667704</c:v>
                </c:pt>
                <c:pt idx="10410">
                  <c:v>11.756232362827356</c:v>
                </c:pt>
                <c:pt idx="10411">
                  <c:v>11.756310762839917</c:v>
                </c:pt>
                <c:pt idx="10412">
                  <c:v>11.756389156706422</c:v>
                </c:pt>
                <c:pt idx="10413">
                  <c:v>11.756467544427824</c:v>
                </c:pt>
                <c:pt idx="10414">
                  <c:v>11.756545926005074</c:v>
                </c:pt>
                <c:pt idx="10415">
                  <c:v>11.756624301439086</c:v>
                </c:pt>
                <c:pt idx="10416">
                  <c:v>11.756702670730904</c:v>
                </c:pt>
                <c:pt idx="10417">
                  <c:v>11.756781033881456</c:v>
                </c:pt>
                <c:pt idx="10418">
                  <c:v>11.756859390891705</c:v>
                </c:pt>
                <c:pt idx="10419">
                  <c:v>11.756937741762616</c:v>
                </c:pt>
                <c:pt idx="10420">
                  <c:v>11.757016086495147</c:v>
                </c:pt>
                <c:pt idx="10421">
                  <c:v>11.757094425090264</c:v>
                </c:pt>
                <c:pt idx="10422">
                  <c:v>11.757172757548924</c:v>
                </c:pt>
                <c:pt idx="10423">
                  <c:v>11.757251083871999</c:v>
                </c:pt>
                <c:pt idx="10424">
                  <c:v>11.757329404060718</c:v>
                </c:pt>
                <c:pt idx="10425">
                  <c:v>11.7574077181158</c:v>
                </c:pt>
                <c:pt idx="10426">
                  <c:v>11.757486026038359</c:v>
                </c:pt>
                <c:pt idx="10427">
                  <c:v>11.757564327829074</c:v>
                </c:pt>
                <c:pt idx="10428">
                  <c:v>11.757642623489156</c:v>
                </c:pt>
                <c:pt idx="10429">
                  <c:v>11.757720913019538</c:v>
                </c:pt>
                <c:pt idx="10430">
                  <c:v>11.75779919642115</c:v>
                </c:pt>
                <c:pt idx="10431">
                  <c:v>11.757877473694947</c:v>
                </c:pt>
                <c:pt idx="10432">
                  <c:v>11.757955744841848</c:v>
                </c:pt>
                <c:pt idx="10433">
                  <c:v>11.758034009863024</c:v>
                </c:pt>
                <c:pt idx="10434">
                  <c:v>11.758112268759067</c:v>
                </c:pt>
                <c:pt idx="10435">
                  <c:v>11.758190521531212</c:v>
                </c:pt>
                <c:pt idx="10436">
                  <c:v>11.758268768180249</c:v>
                </c:pt>
                <c:pt idx="10437">
                  <c:v>11.758347008707407</c:v>
                </c:pt>
                <c:pt idx="10438">
                  <c:v>11.758425243113368</c:v>
                </c:pt>
                <c:pt idx="10439">
                  <c:v>11.758503471399198</c:v>
                </c:pt>
                <c:pt idx="10440">
                  <c:v>11.758581693565835</c:v>
                </c:pt>
                <c:pt idx="10441">
                  <c:v>11.75865990961425</c:v>
                </c:pt>
                <c:pt idx="10442">
                  <c:v>11.758738119545384</c:v>
                </c:pt>
                <c:pt idx="10443">
                  <c:v>11.758816323360202</c:v>
                </c:pt>
                <c:pt idx="10444">
                  <c:v>11.758894521059666</c:v>
                </c:pt>
                <c:pt idx="10445">
                  <c:v>11.758972712644718</c:v>
                </c:pt>
                <c:pt idx="10446">
                  <c:v>11.759050898116374</c:v>
                </c:pt>
                <c:pt idx="10447">
                  <c:v>11.759129077475469</c:v>
                </c:pt>
                <c:pt idx="10448">
                  <c:v>11.759207250723072</c:v>
                </c:pt>
                <c:pt idx="10449">
                  <c:v>11.759285417860072</c:v>
                </c:pt>
                <c:pt idx="10450">
                  <c:v>11.759363578887466</c:v>
                </c:pt>
                <c:pt idx="10451">
                  <c:v>11.759441733806179</c:v>
                </c:pt>
                <c:pt idx="10452">
                  <c:v>11.759519882617186</c:v>
                </c:pt>
                <c:pt idx="10453">
                  <c:v>11.759598025321434</c:v>
                </c:pt>
                <c:pt idx="10454">
                  <c:v>11.759676161919868</c:v>
                </c:pt>
                <c:pt idx="10455">
                  <c:v>11.75975429241347</c:v>
                </c:pt>
                <c:pt idx="10456">
                  <c:v>11.759832416803174</c:v>
                </c:pt>
                <c:pt idx="10457">
                  <c:v>11.759910535090002</c:v>
                </c:pt>
                <c:pt idx="10458">
                  <c:v>11.759988647274664</c:v>
                </c:pt>
                <c:pt idx="10459">
                  <c:v>11.760066753358387</c:v>
                </c:pt>
                <c:pt idx="10460">
                  <c:v>11.760144853342076</c:v>
                </c:pt>
                <c:pt idx="10461">
                  <c:v>11.760222947226531</c:v>
                </c:pt>
                <c:pt idx="10462">
                  <c:v>11.760301035012848</c:v>
                </c:pt>
                <c:pt idx="10463">
                  <c:v>11.760379116701966</c:v>
                </c:pt>
                <c:pt idx="10464">
                  <c:v>11.760457192294794</c:v>
                </c:pt>
                <c:pt idx="10465">
                  <c:v>11.760535261792302</c:v>
                </c:pt>
                <c:pt idx="10466">
                  <c:v>11.760613325195433</c:v>
                </c:pt>
                <c:pt idx="10467">
                  <c:v>11.760691382505151</c:v>
                </c:pt>
                <c:pt idx="10468">
                  <c:v>11.7607694337224</c:v>
                </c:pt>
                <c:pt idx="10469">
                  <c:v>11.760847478848136</c:v>
                </c:pt>
                <c:pt idx="10470">
                  <c:v>11.760925517883306</c:v>
                </c:pt>
                <c:pt idx="10471">
                  <c:v>11.761003550828846</c:v>
                </c:pt>
                <c:pt idx="10472">
                  <c:v>11.761081577685729</c:v>
                </c:pt>
                <c:pt idx="10473">
                  <c:v>11.761159598454897</c:v>
                </c:pt>
                <c:pt idx="10474">
                  <c:v>11.7612376131373</c:v>
                </c:pt>
                <c:pt idx="10475">
                  <c:v>11.761315621733761</c:v>
                </c:pt>
                <c:pt idx="10476">
                  <c:v>11.761393624245608</c:v>
                </c:pt>
                <c:pt idx="10477">
                  <c:v>11.761471620673348</c:v>
                </c:pt>
                <c:pt idx="10478">
                  <c:v>11.761549611018276</c:v>
                </c:pt>
                <c:pt idx="10479">
                  <c:v>11.761627595281062</c:v>
                </c:pt>
                <c:pt idx="10480">
                  <c:v>11.761705573462805</c:v>
                </c:pt>
                <c:pt idx="10481">
                  <c:v>11.761783545564427</c:v>
                </c:pt>
                <c:pt idx="10482">
                  <c:v>11.761861511586869</c:v>
                </c:pt>
                <c:pt idx="10483">
                  <c:v>11.761939471531095</c:v>
                </c:pt>
                <c:pt idx="10484">
                  <c:v>11.762017425398035</c:v>
                </c:pt>
                <c:pt idx="10485">
                  <c:v>11.762095373188737</c:v>
                </c:pt>
                <c:pt idx="10486">
                  <c:v>11.762173314903869</c:v>
                </c:pt>
                <c:pt idx="10487">
                  <c:v>11.762251250544656</c:v>
                </c:pt>
                <c:pt idx="10488">
                  <c:v>11.762329180111948</c:v>
                </c:pt>
                <c:pt idx="10489">
                  <c:v>11.762407103606726</c:v>
                </c:pt>
                <c:pt idx="10490">
                  <c:v>11.762485021029876</c:v>
                </c:pt>
                <c:pt idx="10491">
                  <c:v>11.762562932382426</c:v>
                </c:pt>
                <c:pt idx="10492">
                  <c:v>11.76264083766532</c:v>
                </c:pt>
                <c:pt idx="10493">
                  <c:v>11.762718736879195</c:v>
                </c:pt>
                <c:pt idx="10494">
                  <c:v>11.762796630025516</c:v>
                </c:pt>
                <c:pt idx="10495">
                  <c:v>11.762874517104859</c:v>
                </c:pt>
                <c:pt idx="10496">
                  <c:v>11.762952398118196</c:v>
                </c:pt>
                <c:pt idx="10497">
                  <c:v>11.763030273066757</c:v>
                </c:pt>
                <c:pt idx="10498">
                  <c:v>11.763108141950998</c:v>
                </c:pt>
                <c:pt idx="10499">
                  <c:v>11.763186004772376</c:v>
                </c:pt>
                <c:pt idx="10500">
                  <c:v>11.763263861531451</c:v>
                </c:pt>
                <c:pt idx="10501">
                  <c:v>11.763341712229519</c:v>
                </c:pt>
                <c:pt idx="10502">
                  <c:v>11.763419556867388</c:v>
                </c:pt>
                <c:pt idx="10503">
                  <c:v>11.763497395445734</c:v>
                </c:pt>
                <c:pt idx="10504">
                  <c:v>11.763575227965656</c:v>
                </c:pt>
                <c:pt idx="10505">
                  <c:v>11.763653054428326</c:v>
                </c:pt>
                <c:pt idx="10506">
                  <c:v>11.763730874834376</c:v>
                </c:pt>
                <c:pt idx="10507">
                  <c:v>11.763808689184916</c:v>
                </c:pt>
                <c:pt idx="10508">
                  <c:v>11.763886497480872</c:v>
                </c:pt>
                <c:pt idx="10509">
                  <c:v>11.76396429972317</c:v>
                </c:pt>
                <c:pt idx="10510">
                  <c:v>11.764042095912753</c:v>
                </c:pt>
                <c:pt idx="10511">
                  <c:v>11.764119886050548</c:v>
                </c:pt>
                <c:pt idx="10512">
                  <c:v>11.764197670137518</c:v>
                </c:pt>
                <c:pt idx="10513">
                  <c:v>11.764275448174466</c:v>
                </c:pt>
                <c:pt idx="10514">
                  <c:v>11.764353220162731</c:v>
                </c:pt>
                <c:pt idx="10515">
                  <c:v>11.764430986102846</c:v>
                </c:pt>
                <c:pt idx="10516">
                  <c:v>11.764508745995848</c:v>
                </c:pt>
                <c:pt idx="10517">
                  <c:v>11.764586499842824</c:v>
                </c:pt>
                <c:pt idx="10518">
                  <c:v>11.764664247644516</c:v>
                </c:pt>
                <c:pt idx="10519">
                  <c:v>11.764741989401985</c:v>
                </c:pt>
                <c:pt idx="10520">
                  <c:v>11.764819725116141</c:v>
                </c:pt>
                <c:pt idx="10521">
                  <c:v>11.764897454787929</c:v>
                </c:pt>
                <c:pt idx="10522">
                  <c:v>11.764975178418283</c:v>
                </c:pt>
                <c:pt idx="10523">
                  <c:v>11.765052896008267</c:v>
                </c:pt>
                <c:pt idx="10524">
                  <c:v>11.765130607558454</c:v>
                </c:pt>
                <c:pt idx="10525">
                  <c:v>11.765208313070143</c:v>
                </c:pt>
                <c:pt idx="10526">
                  <c:v>11.765286012544292</c:v>
                </c:pt>
                <c:pt idx="10527">
                  <c:v>11.765363705981418</c:v>
                </c:pt>
                <c:pt idx="10528">
                  <c:v>11.765441393383009</c:v>
                </c:pt>
                <c:pt idx="10529">
                  <c:v>11.765519074749612</c:v>
                </c:pt>
                <c:pt idx="10530">
                  <c:v>11.765596750082327</c:v>
                </c:pt>
                <c:pt idx="10531">
                  <c:v>11.765674419381995</c:v>
                </c:pt>
                <c:pt idx="10532">
                  <c:v>11.765752082649536</c:v>
                </c:pt>
                <c:pt idx="10533">
                  <c:v>11.765829739886074</c:v>
                </c:pt>
                <c:pt idx="10534">
                  <c:v>11.765907391092416</c:v>
                </c:pt>
                <c:pt idx="10535">
                  <c:v>11.765985036269576</c:v>
                </c:pt>
                <c:pt idx="10536">
                  <c:v>11.766062675418327</c:v>
                </c:pt>
                <c:pt idx="10537">
                  <c:v>11.766140308539764</c:v>
                </c:pt>
                <c:pt idx="10538">
                  <c:v>11.766217935634762</c:v>
                </c:pt>
                <c:pt idx="10539">
                  <c:v>11.766295556704357</c:v>
                </c:pt>
                <c:pt idx="10540">
                  <c:v>11.766373171749203</c:v>
                </c:pt>
                <c:pt idx="10541">
                  <c:v>11.766450780770498</c:v>
                </c:pt>
                <c:pt idx="10542">
                  <c:v>11.766528383769135</c:v>
                </c:pt>
                <c:pt idx="10543">
                  <c:v>11.766605980746</c:v>
                </c:pt>
                <c:pt idx="10544">
                  <c:v>11.766683571702076</c:v>
                </c:pt>
                <c:pt idx="10545">
                  <c:v>11.766761156638168</c:v>
                </c:pt>
                <c:pt idx="10546">
                  <c:v>11.766838735555371</c:v>
                </c:pt>
                <c:pt idx="10547">
                  <c:v>11.766916308454542</c:v>
                </c:pt>
                <c:pt idx="10548">
                  <c:v>11.766993875336626</c:v>
                </c:pt>
                <c:pt idx="10549">
                  <c:v>11.767071436202498</c:v>
                </c:pt>
                <c:pt idx="10550">
                  <c:v>11.767148991053261</c:v>
                </c:pt>
                <c:pt idx="10551">
                  <c:v>11.767226539889773</c:v>
                </c:pt>
                <c:pt idx="10552">
                  <c:v>11.767304082712743</c:v>
                </c:pt>
                <c:pt idx="10553">
                  <c:v>11.767381619523382</c:v>
                </c:pt>
                <c:pt idx="10554">
                  <c:v>11.76745915032253</c:v>
                </c:pt>
                <c:pt idx="10555">
                  <c:v>11.767536675111122</c:v>
                </c:pt>
                <c:pt idx="10556">
                  <c:v>11.767614193890083</c:v>
                </c:pt>
                <c:pt idx="10557">
                  <c:v>11.767691706660351</c:v>
                </c:pt>
                <c:pt idx="10558">
                  <c:v>11.767769213422856</c:v>
                </c:pt>
                <c:pt idx="10559">
                  <c:v>11.767846714178527</c:v>
                </c:pt>
                <c:pt idx="10560">
                  <c:v>11.767924208928306</c:v>
                </c:pt>
                <c:pt idx="10561">
                  <c:v>11.768001697673093</c:v>
                </c:pt>
                <c:pt idx="10562">
                  <c:v>11.768079180413713</c:v>
                </c:pt>
                <c:pt idx="10563">
                  <c:v>11.768156657151501</c:v>
                </c:pt>
                <c:pt idx="10564">
                  <c:v>11.76823412788697</c:v>
                </c:pt>
                <c:pt idx="10565">
                  <c:v>11.768311592621103</c:v>
                </c:pt>
                <c:pt idx="10566">
                  <c:v>11.768389051355085</c:v>
                </c:pt>
                <c:pt idx="10567">
                  <c:v>11.768466504089687</c:v>
                </c:pt>
                <c:pt idx="10568">
                  <c:v>11.76854395082565</c:v>
                </c:pt>
                <c:pt idx="10569">
                  <c:v>11.768621391564148</c:v>
                </c:pt>
                <c:pt idx="10570">
                  <c:v>11.768698826306064</c:v>
                </c:pt>
                <c:pt idx="10571">
                  <c:v>11.7687762550523</c:v>
                </c:pt>
                <c:pt idx="10572">
                  <c:v>11.768853677803785</c:v>
                </c:pt>
                <c:pt idx="10573">
                  <c:v>11.768931094561458</c:v>
                </c:pt>
                <c:pt idx="10574">
                  <c:v>11.769008505326276</c:v>
                </c:pt>
                <c:pt idx="10575">
                  <c:v>11.769085910099054</c:v>
                </c:pt>
                <c:pt idx="10576">
                  <c:v>11.769163308880835</c:v>
                </c:pt>
                <c:pt idx="10577">
                  <c:v>11.769240701672498</c:v>
                </c:pt>
                <c:pt idx="10578">
                  <c:v>11.769318088474998</c:v>
                </c:pt>
                <c:pt idx="10579">
                  <c:v>11.76939546928925</c:v>
                </c:pt>
                <c:pt idx="10580">
                  <c:v>11.769472844116155</c:v>
                </c:pt>
                <c:pt idx="10581">
                  <c:v>11.769550212956759</c:v>
                </c:pt>
                <c:pt idx="10582">
                  <c:v>11.769627575811704</c:v>
                </c:pt>
                <c:pt idx="10583">
                  <c:v>11.769704932682304</c:v>
                </c:pt>
                <c:pt idx="10584">
                  <c:v>11.769782283569153</c:v>
                </c:pt>
                <c:pt idx="10585">
                  <c:v>11.769859628473229</c:v>
                </c:pt>
                <c:pt idx="10586">
                  <c:v>11.769936967395626</c:v>
                </c:pt>
                <c:pt idx="10587">
                  <c:v>11.770014300337168</c:v>
                </c:pt>
                <c:pt idx="10588">
                  <c:v>11.770091627298799</c:v>
                </c:pt>
                <c:pt idx="10589">
                  <c:v>11.770168948281443</c:v>
                </c:pt>
                <c:pt idx="10590">
                  <c:v>11.770246263286024</c:v>
                </c:pt>
                <c:pt idx="10591">
                  <c:v>11.770323572313398</c:v>
                </c:pt>
                <c:pt idx="10592">
                  <c:v>11.770400875364722</c:v>
                </c:pt>
                <c:pt idx="10593">
                  <c:v>11.770478172440498</c:v>
                </c:pt>
                <c:pt idx="10594">
                  <c:v>11.770555463542012</c:v>
                </c:pt>
                <c:pt idx="10595">
                  <c:v>11.770632748670073</c:v>
                </c:pt>
                <c:pt idx="10596">
                  <c:v>11.770710027825604</c:v>
                </c:pt>
                <c:pt idx="10597">
                  <c:v>11.770787301009532</c:v>
                </c:pt>
                <c:pt idx="10598">
                  <c:v>11.770864568222771</c:v>
                </c:pt>
                <c:pt idx="10599">
                  <c:v>11.770941829466254</c:v>
                </c:pt>
                <c:pt idx="10600">
                  <c:v>11.771019084740891</c:v>
                </c:pt>
                <c:pt idx="10601">
                  <c:v>11.771096334047712</c:v>
                </c:pt>
                <c:pt idx="10602">
                  <c:v>11.771173577387353</c:v>
                </c:pt>
                <c:pt idx="10603">
                  <c:v>11.771250814761014</c:v>
                </c:pt>
                <c:pt idx="10604">
                  <c:v>11.77132804616943</c:v>
                </c:pt>
                <c:pt idx="10605">
                  <c:v>11.771405271613796</c:v>
                </c:pt>
                <c:pt idx="10606">
                  <c:v>11.771482491094766</c:v>
                </c:pt>
                <c:pt idx="10607">
                  <c:v>11.771559704613347</c:v>
                </c:pt>
                <c:pt idx="10608">
                  <c:v>11.771636912170464</c:v>
                </c:pt>
                <c:pt idx="10609">
                  <c:v>11.771714113767027</c:v>
                </c:pt>
                <c:pt idx="10610">
                  <c:v>11.771791309403969</c:v>
                </c:pt>
                <c:pt idx="10611">
                  <c:v>11.771868499082203</c:v>
                </c:pt>
                <c:pt idx="10612">
                  <c:v>11.771945682802651</c:v>
                </c:pt>
                <c:pt idx="10613">
                  <c:v>11.772022860566254</c:v>
                </c:pt>
                <c:pt idx="10614">
                  <c:v>11.772100032373865</c:v>
                </c:pt>
                <c:pt idx="10615">
                  <c:v>11.772177198226471</c:v>
                </c:pt>
                <c:pt idx="10616">
                  <c:v>11.772254358125062</c:v>
                </c:pt>
                <c:pt idx="10617">
                  <c:v>11.772331512070272</c:v>
                </c:pt>
                <c:pt idx="10618">
                  <c:v>11.772408660063306</c:v>
                </c:pt>
                <c:pt idx="10619">
                  <c:v>11.772485802105104</c:v>
                </c:pt>
                <c:pt idx="10620">
                  <c:v>11.772562938196328</c:v>
                </c:pt>
                <c:pt idx="10621">
                  <c:v>11.772640068337974</c:v>
                </c:pt>
                <c:pt idx="10622">
                  <c:v>11.772717192531083</c:v>
                </c:pt>
                <c:pt idx="10623">
                  <c:v>11.772794310776526</c:v>
                </c:pt>
                <c:pt idx="10624">
                  <c:v>11.772871423075097</c:v>
                </c:pt>
                <c:pt idx="10625">
                  <c:v>11.772948529428056</c:v>
                </c:pt>
                <c:pt idx="10626">
                  <c:v>11.773025629835935</c:v>
                </c:pt>
                <c:pt idx="10627">
                  <c:v>11.773102724299818</c:v>
                </c:pt>
                <c:pt idx="10628">
                  <c:v>11.773179812820606</c:v>
                </c:pt>
                <c:pt idx="10629">
                  <c:v>11.773256895399276</c:v>
                </c:pt>
                <c:pt idx="10630">
                  <c:v>11.773333972036548</c:v>
                </c:pt>
                <c:pt idx="10631">
                  <c:v>11.773411042733498</c:v>
                </c:pt>
                <c:pt idx="10632">
                  <c:v>11.773488107491092</c:v>
                </c:pt>
                <c:pt idx="10633">
                  <c:v>11.773565166310098</c:v>
                </c:pt>
                <c:pt idx="10634">
                  <c:v>11.773642219191556</c:v>
                </c:pt>
                <c:pt idx="10635">
                  <c:v>11.7737192661363</c:v>
                </c:pt>
                <c:pt idx="10636">
                  <c:v>11.773796307145366</c:v>
                </c:pt>
                <c:pt idx="10637">
                  <c:v>11.773873342219368</c:v>
                </c:pt>
                <c:pt idx="10638">
                  <c:v>11.773950371359533</c:v>
                </c:pt>
                <c:pt idx="10639">
                  <c:v>11.774027394566664</c:v>
                </c:pt>
                <c:pt idx="10640">
                  <c:v>11.774104411841678</c:v>
                </c:pt>
                <c:pt idx="10641">
                  <c:v>11.774181423185468</c:v>
                </c:pt>
                <c:pt idx="10642">
                  <c:v>11.774258428598998</c:v>
                </c:pt>
                <c:pt idx="10643">
                  <c:v>11.774335428083145</c:v>
                </c:pt>
                <c:pt idx="10644">
                  <c:v>11.774412421638818</c:v>
                </c:pt>
                <c:pt idx="10645">
                  <c:v>11.774489409267026</c:v>
                </c:pt>
                <c:pt idx="10646">
                  <c:v>11.774566390968452</c:v>
                </c:pt>
                <c:pt idx="10647">
                  <c:v>11.774643366744199</c:v>
                </c:pt>
                <c:pt idx="10648">
                  <c:v>11.774720336595147</c:v>
                </c:pt>
                <c:pt idx="10649">
                  <c:v>11.774797300522192</c:v>
                </c:pt>
                <c:pt idx="10650">
                  <c:v>11.774874258526276</c:v>
                </c:pt>
                <c:pt idx="10651">
                  <c:v>11.774951210608224</c:v>
                </c:pt>
                <c:pt idx="10652">
                  <c:v>11.775028156769032</c:v>
                </c:pt>
                <c:pt idx="10653">
                  <c:v>11.775105097009586</c:v>
                </c:pt>
                <c:pt idx="10654">
                  <c:v>11.7751820313308</c:v>
                </c:pt>
                <c:pt idx="10655">
                  <c:v>11.775258959733568</c:v>
                </c:pt>
                <c:pt idx="10656">
                  <c:v>11.775335882218817</c:v>
                </c:pt>
                <c:pt idx="10657">
                  <c:v>11.775412798787476</c:v>
                </c:pt>
                <c:pt idx="10658">
                  <c:v>11.775489709440476</c:v>
                </c:pt>
                <c:pt idx="10659">
                  <c:v>11.775566614178524</c:v>
                </c:pt>
                <c:pt idx="10660">
                  <c:v>11.775643513002867</c:v>
                </c:pt>
                <c:pt idx="10661">
                  <c:v>11.775720405914058</c:v>
                </c:pt>
                <c:pt idx="10662">
                  <c:v>11.775797292913326</c:v>
                </c:pt>
                <c:pt idx="10663">
                  <c:v>11.775874174001334</c:v>
                </c:pt>
                <c:pt idx="10664">
                  <c:v>11.775951049179145</c:v>
                </c:pt>
                <c:pt idx="10665">
                  <c:v>11.776027918447626</c:v>
                </c:pt>
                <c:pt idx="10666">
                  <c:v>11.776104781807662</c:v>
                </c:pt>
                <c:pt idx="10667">
                  <c:v>11.776181639260182</c:v>
                </c:pt>
                <c:pt idx="10668">
                  <c:v>11.776258490806088</c:v>
                </c:pt>
                <c:pt idx="10669">
                  <c:v>11.776335336446326</c:v>
                </c:pt>
                <c:pt idx="10670">
                  <c:v>11.776412176181704</c:v>
                </c:pt>
                <c:pt idx="10671">
                  <c:v>11.776489010013311</c:v>
                </c:pt>
                <c:pt idx="10672">
                  <c:v>11.776565837941774</c:v>
                </c:pt>
                <c:pt idx="10673">
                  <c:v>11.776642659968317</c:v>
                </c:pt>
                <c:pt idx="10674">
                  <c:v>11.776719476093453</c:v>
                </c:pt>
                <c:pt idx="10675">
                  <c:v>11.77679628631847</c:v>
                </c:pt>
                <c:pt idx="10676">
                  <c:v>11.776873090644118</c:v>
                </c:pt>
                <c:pt idx="10677">
                  <c:v>11.776949889071334</c:v>
                </c:pt>
                <c:pt idx="10678">
                  <c:v>11.777026681600995</c:v>
                </c:pt>
                <c:pt idx="10679">
                  <c:v>11.777103468233998</c:v>
                </c:pt>
                <c:pt idx="10680">
                  <c:v>11.777180248971302</c:v>
                </c:pt>
                <c:pt idx="10681">
                  <c:v>11.777257023813748</c:v>
                </c:pt>
                <c:pt idx="10682">
                  <c:v>11.777333792762292</c:v>
                </c:pt>
                <c:pt idx="10683">
                  <c:v>11.777410555817807</c:v>
                </c:pt>
                <c:pt idx="10684">
                  <c:v>11.777487312981318</c:v>
                </c:pt>
                <c:pt idx="10685">
                  <c:v>11.777564064253397</c:v>
                </c:pt>
                <c:pt idx="10686">
                  <c:v>11.777640809635304</c:v>
                </c:pt>
                <c:pt idx="10687">
                  <c:v>11.777717549127766</c:v>
                </c:pt>
                <c:pt idx="10688">
                  <c:v>11.777794282731749</c:v>
                </c:pt>
                <c:pt idx="10689">
                  <c:v>11.777871010448138</c:v>
                </c:pt>
                <c:pt idx="10690">
                  <c:v>11.777947732277838</c:v>
                </c:pt>
                <c:pt idx="10691">
                  <c:v>11.778024448221748</c:v>
                </c:pt>
                <c:pt idx="10692">
                  <c:v>11.778101158280768</c:v>
                </c:pt>
                <c:pt idx="10693">
                  <c:v>11.778177862455726</c:v>
                </c:pt>
                <c:pt idx="10694">
                  <c:v>11.778254560747792</c:v>
                </c:pt>
                <c:pt idx="10695">
                  <c:v>11.778331253157548</c:v>
                </c:pt>
                <c:pt idx="10696">
                  <c:v>11.778407939686106</c:v>
                </c:pt>
                <c:pt idx="10697">
                  <c:v>11.77848462033425</c:v>
                </c:pt>
                <c:pt idx="10698">
                  <c:v>11.778561295102914</c:v>
                </c:pt>
                <c:pt idx="10699">
                  <c:v>11.778637963993011</c:v>
                </c:pt>
                <c:pt idx="10700">
                  <c:v>11.778714627005446</c:v>
                </c:pt>
                <c:pt idx="10701">
                  <c:v>11.778791284141111</c:v>
                </c:pt>
                <c:pt idx="10702">
                  <c:v>11.778867935400914</c:v>
                </c:pt>
                <c:pt idx="10703">
                  <c:v>11.778944580785749</c:v>
                </c:pt>
                <c:pt idx="10704">
                  <c:v>11.779021220296498</c:v>
                </c:pt>
                <c:pt idx="10705">
                  <c:v>11.779097853934127</c:v>
                </c:pt>
                <c:pt idx="10706">
                  <c:v>11.779174481699448</c:v>
                </c:pt>
                <c:pt idx="10707">
                  <c:v>11.779251103593358</c:v>
                </c:pt>
                <c:pt idx="10708">
                  <c:v>11.779327719616958</c:v>
                </c:pt>
                <c:pt idx="10709">
                  <c:v>11.779404329770976</c:v>
                </c:pt>
                <c:pt idx="10710">
                  <c:v>11.779480934056298</c:v>
                </c:pt>
                <c:pt idx="10711">
                  <c:v>11.779557532473724</c:v>
                </c:pt>
                <c:pt idx="10712">
                  <c:v>11.779634125024376</c:v>
                </c:pt>
                <c:pt idx="10713">
                  <c:v>11.779710711709024</c:v>
                </c:pt>
                <c:pt idx="10714">
                  <c:v>11.779787292528754</c:v>
                </c:pt>
                <c:pt idx="10715">
                  <c:v>11.779863867484062</c:v>
                </c:pt>
                <c:pt idx="10716">
                  <c:v>11.77994043657622</c:v>
                </c:pt>
                <c:pt idx="10717">
                  <c:v>11.780016999806024</c:v>
                </c:pt>
                <c:pt idx="10718">
                  <c:v>11.780093557174302</c:v>
                </c:pt>
                <c:pt idx="10719">
                  <c:v>11.780170108682018</c:v>
                </c:pt>
                <c:pt idx="10720">
                  <c:v>11.780246654330055</c:v>
                </c:pt>
                <c:pt idx="10721">
                  <c:v>11.780323194119298</c:v>
                </c:pt>
                <c:pt idx="10722">
                  <c:v>11.780399728050648</c:v>
                </c:pt>
                <c:pt idx="10723">
                  <c:v>11.780476256125118</c:v>
                </c:pt>
                <c:pt idx="10724">
                  <c:v>11.780552778343306</c:v>
                </c:pt>
                <c:pt idx="10725">
                  <c:v>11.780629294706356</c:v>
                </c:pt>
                <c:pt idx="10726">
                  <c:v>11.780705805215101</c:v>
                </c:pt>
                <c:pt idx="10727">
                  <c:v>11.780782309870446</c:v>
                </c:pt>
                <c:pt idx="10728">
                  <c:v>11.780858808673273</c:v>
                </c:pt>
                <c:pt idx="10729">
                  <c:v>11.780935301624488</c:v>
                </c:pt>
                <c:pt idx="10730">
                  <c:v>11.781011788724948</c:v>
                </c:pt>
                <c:pt idx="10731">
                  <c:v>11.781088269975635</c:v>
                </c:pt>
                <c:pt idx="10732">
                  <c:v>11.781164745377348</c:v>
                </c:pt>
                <c:pt idx="10733">
                  <c:v>11.781241214931043</c:v>
                </c:pt>
                <c:pt idx="10734">
                  <c:v>11.781317678637548</c:v>
                </c:pt>
                <c:pt idx="10735">
                  <c:v>11.781394136497868</c:v>
                </c:pt>
                <c:pt idx="10736">
                  <c:v>11.781470588512798</c:v>
                </c:pt>
                <c:pt idx="10737">
                  <c:v>11.781547034683276</c:v>
                </c:pt>
                <c:pt idx="10738">
                  <c:v>11.781623475010049</c:v>
                </c:pt>
                <c:pt idx="10739">
                  <c:v>11.781699909494382</c:v>
                </c:pt>
                <c:pt idx="10740">
                  <c:v>11.781776338136817</c:v>
                </c:pt>
                <c:pt idx="10741">
                  <c:v>11.781852760938348</c:v>
                </c:pt>
                <c:pt idx="10742">
                  <c:v>11.781929177899908</c:v>
                </c:pt>
                <c:pt idx="10743">
                  <c:v>11.782005589022354</c:v>
                </c:pt>
                <c:pt idx="10744">
                  <c:v>11.782081994306575</c:v>
                </c:pt>
                <c:pt idx="10745">
                  <c:v>11.782158393753468</c:v>
                </c:pt>
                <c:pt idx="10746">
                  <c:v>11.782234787363954</c:v>
                </c:pt>
                <c:pt idx="10747">
                  <c:v>11.782311175138805</c:v>
                </c:pt>
                <c:pt idx="10748">
                  <c:v>11.782387557079186</c:v>
                </c:pt>
                <c:pt idx="10749">
                  <c:v>11.782463933185722</c:v>
                </c:pt>
                <c:pt idx="10750">
                  <c:v>11.782540303459404</c:v>
                </c:pt>
                <c:pt idx="10751">
                  <c:v>11.782616667901102</c:v>
                </c:pt>
                <c:pt idx="10752">
                  <c:v>11.782693026511707</c:v>
                </c:pt>
                <c:pt idx="10753">
                  <c:v>11.78276937929213</c:v>
                </c:pt>
                <c:pt idx="10754">
                  <c:v>11.78284572624325</c:v>
                </c:pt>
                <c:pt idx="10755">
                  <c:v>11.782922067365964</c:v>
                </c:pt>
                <c:pt idx="10756">
                  <c:v>11.782998402661148</c:v>
                </c:pt>
                <c:pt idx="10757">
                  <c:v>11.783074732129704</c:v>
                </c:pt>
                <c:pt idx="10758">
                  <c:v>11.783151055772498</c:v>
                </c:pt>
                <c:pt idx="10759">
                  <c:v>11.783227373590448</c:v>
                </c:pt>
                <c:pt idx="10760">
                  <c:v>11.783303685584448</c:v>
                </c:pt>
                <c:pt idx="10761">
                  <c:v>11.783379991755368</c:v>
                </c:pt>
                <c:pt idx="10762">
                  <c:v>11.783456292104209</c:v>
                </c:pt>
                <c:pt idx="10763">
                  <c:v>11.783532586631544</c:v>
                </c:pt>
                <c:pt idx="10764">
                  <c:v>11.783608875338563</c:v>
                </c:pt>
                <c:pt idx="10765">
                  <c:v>11.783685158226072</c:v>
                </c:pt>
                <c:pt idx="10766">
                  <c:v>11.783761435294918</c:v>
                </c:pt>
                <c:pt idx="10767">
                  <c:v>11.783837706546036</c:v>
                </c:pt>
                <c:pt idx="10768">
                  <c:v>11.78391397198029</c:v>
                </c:pt>
                <c:pt idx="10769">
                  <c:v>11.783990231598571</c:v>
                </c:pt>
                <c:pt idx="10770">
                  <c:v>11.784066485401768</c:v>
                </c:pt>
                <c:pt idx="10771">
                  <c:v>11.784142733390761</c:v>
                </c:pt>
                <c:pt idx="10772">
                  <c:v>11.784218975566445</c:v>
                </c:pt>
                <c:pt idx="10773">
                  <c:v>11.784295211929704</c:v>
                </c:pt>
                <c:pt idx="10774">
                  <c:v>11.784371442481271</c:v>
                </c:pt>
                <c:pt idx="10775">
                  <c:v>11.784447667222485</c:v>
                </c:pt>
                <c:pt idx="10776">
                  <c:v>11.784523886153748</c:v>
                </c:pt>
                <c:pt idx="10777">
                  <c:v>11.784600099276192</c:v>
                </c:pt>
                <c:pt idx="10778">
                  <c:v>11.784676306590608</c:v>
                </c:pt>
                <c:pt idx="10779">
                  <c:v>11.78475250809792</c:v>
                </c:pt>
                <c:pt idx="10780">
                  <c:v>11.784828703798889</c:v>
                </c:pt>
                <c:pt idx="10781">
                  <c:v>11.784904893694719</c:v>
                </c:pt>
                <c:pt idx="10782">
                  <c:v>11.784981077785996</c:v>
                </c:pt>
                <c:pt idx="10783">
                  <c:v>11.785057256073706</c:v>
                </c:pt>
                <c:pt idx="10784">
                  <c:v>11.785133428558707</c:v>
                </c:pt>
                <c:pt idx="10785">
                  <c:v>11.785209595242007</c:v>
                </c:pt>
                <c:pt idx="10786">
                  <c:v>11.785285756124226</c:v>
                </c:pt>
                <c:pt idx="10787">
                  <c:v>11.785361911206444</c:v>
                </c:pt>
                <c:pt idx="10788">
                  <c:v>11.785438060489534</c:v>
                </c:pt>
                <c:pt idx="10789">
                  <c:v>11.785514203974374</c:v>
                </c:pt>
                <c:pt idx="10790">
                  <c:v>11.785590341661784</c:v>
                </c:pt>
                <c:pt idx="10791">
                  <c:v>11.785666473552709</c:v>
                </c:pt>
                <c:pt idx="10792">
                  <c:v>11.785742599648149</c:v>
                </c:pt>
                <c:pt idx="10793">
                  <c:v>11.785818719948571</c:v>
                </c:pt>
                <c:pt idx="10794">
                  <c:v>11.785894834455368</c:v>
                </c:pt>
                <c:pt idx="10795">
                  <c:v>11.785970943168994</c:v>
                </c:pt>
                <c:pt idx="10796">
                  <c:v>11.786047046090621</c:v>
                </c:pt>
                <c:pt idx="10797">
                  <c:v>11.786123143220998</c:v>
                </c:pt>
                <c:pt idx="10798">
                  <c:v>11.786199234561122</c:v>
                </c:pt>
                <c:pt idx="10799">
                  <c:v>11.786275320111649</c:v>
                </c:pt>
                <c:pt idx="10800">
                  <c:v>11.786351399873798</c:v>
                </c:pt>
                <c:pt idx="10801">
                  <c:v>11.786427473848175</c:v>
                </c:pt>
                <c:pt idx="10802">
                  <c:v>11.786503542035735</c:v>
                </c:pt>
                <c:pt idx="10803">
                  <c:v>11.786579604437366</c:v>
                </c:pt>
                <c:pt idx="10804">
                  <c:v>11.786655661053949</c:v>
                </c:pt>
                <c:pt idx="10805">
                  <c:v>11.786731711886366</c:v>
                </c:pt>
                <c:pt idx="10806">
                  <c:v>11.786807756935485</c:v>
                </c:pt>
                <c:pt idx="10807">
                  <c:v>11.786883796202199</c:v>
                </c:pt>
                <c:pt idx="10808">
                  <c:v>11.786959829687406</c:v>
                </c:pt>
                <c:pt idx="10809">
                  <c:v>11.787035857391922</c:v>
                </c:pt>
                <c:pt idx="10810">
                  <c:v>11.787111879316669</c:v>
                </c:pt>
                <c:pt idx="10811">
                  <c:v>11.787187895462544</c:v>
                </c:pt>
                <c:pt idx="10812">
                  <c:v>11.787263905830294</c:v>
                </c:pt>
                <c:pt idx="10813">
                  <c:v>11.787339910421105</c:v>
                </c:pt>
                <c:pt idx="10814">
                  <c:v>11.787415909235561</c:v>
                </c:pt>
                <c:pt idx="10815">
                  <c:v>11.787491902274635</c:v>
                </c:pt>
                <c:pt idx="10816">
                  <c:v>11.787567889539206</c:v>
                </c:pt>
                <c:pt idx="10817">
                  <c:v>11.787643871030149</c:v>
                </c:pt>
                <c:pt idx="10818">
                  <c:v>11.787719846748352</c:v>
                </c:pt>
                <c:pt idx="10819">
                  <c:v>11.787795816694674</c:v>
                </c:pt>
                <c:pt idx="10820">
                  <c:v>11.787871780869912</c:v>
                </c:pt>
                <c:pt idx="10821">
                  <c:v>11.78794773927522</c:v>
                </c:pt>
                <c:pt idx="10822">
                  <c:v>11.788023691911055</c:v>
                </c:pt>
                <c:pt idx="10823">
                  <c:v>11.7880996387788</c:v>
                </c:pt>
                <c:pt idx="10824">
                  <c:v>11.788175579878919</c:v>
                </c:pt>
                <c:pt idx="10825">
                  <c:v>11.788251515212398</c:v>
                </c:pt>
                <c:pt idx="10826">
                  <c:v>11.788327444780046</c:v>
                </c:pt>
                <c:pt idx="10827">
                  <c:v>11.788403368583101</c:v>
                </c:pt>
                <c:pt idx="10828">
                  <c:v>11.788479286622023</c:v>
                </c:pt>
                <c:pt idx="10829">
                  <c:v>11.788555198897818</c:v>
                </c:pt>
                <c:pt idx="10830">
                  <c:v>11.788631105411348</c:v>
                </c:pt>
                <c:pt idx="10831">
                  <c:v>11.788707006163621</c:v>
                </c:pt>
                <c:pt idx="10832">
                  <c:v>11.788782901155349</c:v>
                </c:pt>
                <c:pt idx="10833">
                  <c:v>11.788858790387398</c:v>
                </c:pt>
                <c:pt idx="10834">
                  <c:v>11.788934673860837</c:v>
                </c:pt>
                <c:pt idx="10835">
                  <c:v>11.78901055157635</c:v>
                </c:pt>
                <c:pt idx="10836">
                  <c:v>11.789086423534865</c:v>
                </c:pt>
                <c:pt idx="10837">
                  <c:v>11.78916228973727</c:v>
                </c:pt>
                <c:pt idx="10838">
                  <c:v>11.789238150184421</c:v>
                </c:pt>
                <c:pt idx="10839">
                  <c:v>11.789314004877212</c:v>
                </c:pt>
                <c:pt idx="10840">
                  <c:v>11.789389853816502</c:v>
                </c:pt>
                <c:pt idx="10841">
                  <c:v>11.789465697003164</c:v>
                </c:pt>
                <c:pt idx="10842">
                  <c:v>11.789541534438076</c:v>
                </c:pt>
                <c:pt idx="10843">
                  <c:v>11.789617366122107</c:v>
                </c:pt>
                <c:pt idx="10844">
                  <c:v>11.789693192056118</c:v>
                </c:pt>
                <c:pt idx="10845">
                  <c:v>11.78976901224102</c:v>
                </c:pt>
                <c:pt idx="10846">
                  <c:v>11.789844826677674</c:v>
                </c:pt>
                <c:pt idx="10847">
                  <c:v>11.789920635366864</c:v>
                </c:pt>
                <c:pt idx="10848">
                  <c:v>11.78999643830957</c:v>
                </c:pt>
                <c:pt idx="10849">
                  <c:v>11.790072235506626</c:v>
                </c:pt>
                <c:pt idx="10850">
                  <c:v>11.790148026958903</c:v>
                </c:pt>
                <c:pt idx="10851">
                  <c:v>11.79022381266727</c:v>
                </c:pt>
                <c:pt idx="10852">
                  <c:v>11.7902995926326</c:v>
                </c:pt>
                <c:pt idx="10853">
                  <c:v>11.79037536685566</c:v>
                </c:pt>
                <c:pt idx="10854">
                  <c:v>11.790451135337623</c:v>
                </c:pt>
                <c:pt idx="10855">
                  <c:v>11.790526898079072</c:v>
                </c:pt>
                <c:pt idx="10856">
                  <c:v>11.790602655080956</c:v>
                </c:pt>
                <c:pt idx="10857">
                  <c:v>11.790678406344098</c:v>
                </c:pt>
                <c:pt idx="10858">
                  <c:v>11.790754151869494</c:v>
                </c:pt>
                <c:pt idx="10859">
                  <c:v>11.790829891657912</c:v>
                </c:pt>
                <c:pt idx="10860">
                  <c:v>11.790905625710248</c:v>
                </c:pt>
                <c:pt idx="10861">
                  <c:v>11.790981354027377</c:v>
                </c:pt>
                <c:pt idx="10862">
                  <c:v>11.791057076610148</c:v>
                </c:pt>
                <c:pt idx="10863">
                  <c:v>11.791132793459465</c:v>
                </c:pt>
                <c:pt idx="10864">
                  <c:v>11.79120850457608</c:v>
                </c:pt>
                <c:pt idx="10865">
                  <c:v>11.791284209961125</c:v>
                </c:pt>
                <c:pt idx="10866">
                  <c:v>11.791359909615213</c:v>
                </c:pt>
                <c:pt idx="10867">
                  <c:v>11.7914356035393</c:v>
                </c:pt>
                <c:pt idx="10868">
                  <c:v>11.791511291734247</c:v>
                </c:pt>
                <c:pt idx="10869">
                  <c:v>11.791586974200976</c:v>
                </c:pt>
                <c:pt idx="10870">
                  <c:v>11.791662650940204</c:v>
                </c:pt>
                <c:pt idx="10871">
                  <c:v>11.791738321952945</c:v>
                </c:pt>
                <c:pt idx="10872">
                  <c:v>11.791813987239998</c:v>
                </c:pt>
                <c:pt idx="10873">
                  <c:v>11.791889646802286</c:v>
                </c:pt>
                <c:pt idx="10874">
                  <c:v>11.791965300640618</c:v>
                </c:pt>
                <c:pt idx="10875">
                  <c:v>11.792040948755883</c:v>
                </c:pt>
                <c:pt idx="10876">
                  <c:v>11.792116591149037</c:v>
                </c:pt>
                <c:pt idx="10877">
                  <c:v>11.792192227820674</c:v>
                </c:pt>
                <c:pt idx="10878">
                  <c:v>11.792267858771909</c:v>
                </c:pt>
                <c:pt idx="10879">
                  <c:v>11.792343484003498</c:v>
                </c:pt>
                <c:pt idx="10880">
                  <c:v>11.792419103516442</c:v>
                </c:pt>
                <c:pt idx="10881">
                  <c:v>11.79249471731147</c:v>
                </c:pt>
                <c:pt idx="10882">
                  <c:v>11.792570325389462</c:v>
                </c:pt>
                <c:pt idx="10883">
                  <c:v>11.792645927751316</c:v>
                </c:pt>
                <c:pt idx="10884">
                  <c:v>11.792721524397868</c:v>
                </c:pt>
                <c:pt idx="10885">
                  <c:v>11.792797115330032</c:v>
                </c:pt>
                <c:pt idx="10886">
                  <c:v>11.792872700548623</c:v>
                </c:pt>
                <c:pt idx="10887">
                  <c:v>11.792948280054498</c:v>
                </c:pt>
                <c:pt idx="10888">
                  <c:v>11.793023853848588</c:v>
                </c:pt>
                <c:pt idx="10889">
                  <c:v>11.793099421931688</c:v>
                </c:pt>
                <c:pt idx="10890">
                  <c:v>11.793174984304683</c:v>
                </c:pt>
                <c:pt idx="10891">
                  <c:v>11.79325054096844</c:v>
                </c:pt>
                <c:pt idx="10892">
                  <c:v>11.793326091923818</c:v>
                </c:pt>
                <c:pt idx="10893">
                  <c:v>11.79340163717168</c:v>
                </c:pt>
                <c:pt idx="10894">
                  <c:v>11.793477176712868</c:v>
                </c:pt>
                <c:pt idx="10895">
                  <c:v>11.793552710548306</c:v>
                </c:pt>
                <c:pt idx="10896">
                  <c:v>11.793628238678794</c:v>
                </c:pt>
                <c:pt idx="10897">
                  <c:v>11.793703761105215</c:v>
                </c:pt>
                <c:pt idx="10898">
                  <c:v>11.793779277828429</c:v>
                </c:pt>
                <c:pt idx="10899">
                  <c:v>11.7938547888493</c:v>
                </c:pt>
                <c:pt idx="10900">
                  <c:v>11.793930294168726</c:v>
                </c:pt>
                <c:pt idx="10901">
                  <c:v>11.794005793787447</c:v>
                </c:pt>
                <c:pt idx="10902">
                  <c:v>11.794081287706447</c:v>
                </c:pt>
                <c:pt idx="10903">
                  <c:v>11.794156775926547</c:v>
                </c:pt>
                <c:pt idx="10904">
                  <c:v>11.794232258448702</c:v>
                </c:pt>
                <c:pt idx="10905">
                  <c:v>11.794307735273398</c:v>
                </c:pt>
                <c:pt idx="10906">
                  <c:v>11.794383206402037</c:v>
                </c:pt>
                <c:pt idx="10907">
                  <c:v>11.794458671835118</c:v>
                </c:pt>
                <c:pt idx="10908">
                  <c:v>11.794534131573624</c:v>
                </c:pt>
                <c:pt idx="10909">
                  <c:v>11.794609585618373</c:v>
                </c:pt>
                <c:pt idx="10910">
                  <c:v>11.794685033970239</c:v>
                </c:pt>
                <c:pt idx="10911">
                  <c:v>11.794760476630048</c:v>
                </c:pt>
                <c:pt idx="10912">
                  <c:v>11.794835913598758</c:v>
                </c:pt>
                <c:pt idx="10913">
                  <c:v>11.794911344877015</c:v>
                </c:pt>
                <c:pt idx="10914">
                  <c:v>11.79498677046605</c:v>
                </c:pt>
                <c:pt idx="10915">
                  <c:v>11.79506219036638</c:v>
                </c:pt>
                <c:pt idx="10916">
                  <c:v>11.795137604578979</c:v>
                </c:pt>
                <c:pt idx="10917">
                  <c:v>11.795213013104702</c:v>
                </c:pt>
                <c:pt idx="10918">
                  <c:v>11.795288415944409</c:v>
                </c:pt>
                <c:pt idx="10919">
                  <c:v>11.795363813098955</c:v>
                </c:pt>
                <c:pt idx="10920">
                  <c:v>11.79543920456938</c:v>
                </c:pt>
                <c:pt idx="10921">
                  <c:v>11.795514590356024</c:v>
                </c:pt>
                <c:pt idx="10922">
                  <c:v>11.795589970460322</c:v>
                </c:pt>
                <c:pt idx="10923">
                  <c:v>11.795665344882694</c:v>
                </c:pt>
                <c:pt idx="10924">
                  <c:v>11.795740713624324</c:v>
                </c:pt>
                <c:pt idx="10925">
                  <c:v>11.795816076685879</c:v>
                </c:pt>
                <c:pt idx="10926">
                  <c:v>11.795891434068302</c:v>
                </c:pt>
                <c:pt idx="10927">
                  <c:v>11.795966785772411</c:v>
                </c:pt>
                <c:pt idx="10928">
                  <c:v>11.796042131799078</c:v>
                </c:pt>
                <c:pt idx="10929">
                  <c:v>11.796117472149145</c:v>
                </c:pt>
                <c:pt idx="10930">
                  <c:v>11.79619280682347</c:v>
                </c:pt>
                <c:pt idx="10931">
                  <c:v>11.796268135822912</c:v>
                </c:pt>
                <c:pt idx="10932">
                  <c:v>11.796343459148321</c:v>
                </c:pt>
                <c:pt idx="10933">
                  <c:v>11.796418776800548</c:v>
                </c:pt>
                <c:pt idx="10934">
                  <c:v>11.79649408878047</c:v>
                </c:pt>
                <c:pt idx="10935">
                  <c:v>11.796569395089005</c:v>
                </c:pt>
                <c:pt idx="10936">
                  <c:v>11.796644695726776</c:v>
                </c:pt>
                <c:pt idx="10937">
                  <c:v>11.796719990694815</c:v>
                </c:pt>
                <c:pt idx="10938">
                  <c:v>11.796795279994004</c:v>
                </c:pt>
                <c:pt idx="10939">
                  <c:v>11.796870563625101</c:v>
                </c:pt>
                <c:pt idx="10940">
                  <c:v>11.796945841589016</c:v>
                </c:pt>
                <c:pt idx="10941">
                  <c:v>11.797021113886498</c:v>
                </c:pt>
                <c:pt idx="10942">
                  <c:v>11.797096380518669</c:v>
                </c:pt>
                <c:pt idx="10943">
                  <c:v>11.797171641486008</c:v>
                </c:pt>
                <c:pt idx="10944">
                  <c:v>11.797246896789774</c:v>
                </c:pt>
                <c:pt idx="10945">
                  <c:v>11.797322146430336</c:v>
                </c:pt>
                <c:pt idx="10946">
                  <c:v>11.797397390409117</c:v>
                </c:pt>
                <c:pt idx="10947">
                  <c:v>11.797472628726521</c:v>
                </c:pt>
                <c:pt idx="10948">
                  <c:v>11.797547861383549</c:v>
                </c:pt>
                <c:pt idx="10949">
                  <c:v>11.797623088381048</c:v>
                </c:pt>
                <c:pt idx="10950">
                  <c:v>11.797698309719868</c:v>
                </c:pt>
                <c:pt idx="10951">
                  <c:v>11.797773525400848</c:v>
                </c:pt>
                <c:pt idx="10952">
                  <c:v>11.797848735424903</c:v>
                </c:pt>
                <c:pt idx="10953">
                  <c:v>11.797923939792748</c:v>
                </c:pt>
                <c:pt idx="10954">
                  <c:v>11.797999138505444</c:v>
                </c:pt>
                <c:pt idx="10955">
                  <c:v>11.798074331563653</c:v>
                </c:pt>
                <c:pt idx="10956">
                  <c:v>11.798149518968374</c:v>
                </c:pt>
                <c:pt idx="10957">
                  <c:v>11.798224700720089</c:v>
                </c:pt>
                <c:pt idx="10958">
                  <c:v>11.798299876820264</c:v>
                </c:pt>
                <c:pt idx="10959">
                  <c:v>11.798375047269293</c:v>
                </c:pt>
                <c:pt idx="10960">
                  <c:v>11.79845021206815</c:v>
                </c:pt>
                <c:pt idx="10961">
                  <c:v>11.798525371217668</c:v>
                </c:pt>
                <c:pt idx="10962">
                  <c:v>11.798600524718745</c:v>
                </c:pt>
                <c:pt idx="10963">
                  <c:v>11.798675672572069</c:v>
                </c:pt>
                <c:pt idx="10964">
                  <c:v>11.798750814778844</c:v>
                </c:pt>
                <c:pt idx="10965">
                  <c:v>11.798825951339465</c:v>
                </c:pt>
                <c:pt idx="10966">
                  <c:v>11.798901082255096</c:v>
                </c:pt>
                <c:pt idx="10967">
                  <c:v>11.79897620752666</c:v>
                </c:pt>
                <c:pt idx="10968">
                  <c:v>11.799051327154698</c:v>
                </c:pt>
                <c:pt idx="10969">
                  <c:v>11.799126441140212</c:v>
                </c:pt>
                <c:pt idx="10970">
                  <c:v>11.799201549484032</c:v>
                </c:pt>
                <c:pt idx="10971">
                  <c:v>11.799276652187014</c:v>
                </c:pt>
                <c:pt idx="10972">
                  <c:v>11.799351749249997</c:v>
                </c:pt>
                <c:pt idx="10973">
                  <c:v>11.799426840673847</c:v>
                </c:pt>
                <c:pt idx="10974">
                  <c:v>11.799501926459392</c:v>
                </c:pt>
                <c:pt idx="10975">
                  <c:v>11.799577006607485</c:v>
                </c:pt>
                <c:pt idx="10976">
                  <c:v>11.799652081118973</c:v>
                </c:pt>
                <c:pt idx="10977">
                  <c:v>11.799727149994698</c:v>
                </c:pt>
                <c:pt idx="10978">
                  <c:v>11.79980221323552</c:v>
                </c:pt>
                <c:pt idx="10979">
                  <c:v>11.799877270842266</c:v>
                </c:pt>
                <c:pt idx="10980">
                  <c:v>11.799952322815793</c:v>
                </c:pt>
                <c:pt idx="10981">
                  <c:v>11.80002736915695</c:v>
                </c:pt>
                <c:pt idx="10982">
                  <c:v>11.800102409866566</c:v>
                </c:pt>
                <c:pt idx="10983">
                  <c:v>11.800177444945499</c:v>
                </c:pt>
                <c:pt idx="10984">
                  <c:v>11.800252474394592</c:v>
                </c:pt>
                <c:pt idx="10985">
                  <c:v>11.80032749821469</c:v>
                </c:pt>
                <c:pt idx="10986">
                  <c:v>11.800402516406827</c:v>
                </c:pt>
                <c:pt idx="10987">
                  <c:v>11.800477528971276</c:v>
                </c:pt>
                <c:pt idx="10988">
                  <c:v>11.800552535909599</c:v>
                </c:pt>
                <c:pt idx="10989">
                  <c:v>11.800627537222118</c:v>
                </c:pt>
                <c:pt idx="10990">
                  <c:v>11.800702532909927</c:v>
                </c:pt>
                <c:pt idx="10991">
                  <c:v>11.80077752297365</c:v>
                </c:pt>
                <c:pt idx="10992">
                  <c:v>11.800852507414422</c:v>
                </c:pt>
                <c:pt idx="10993">
                  <c:v>11.800927486232919</c:v>
                </c:pt>
                <c:pt idx="10994">
                  <c:v>11.801002459430046</c:v>
                </c:pt>
                <c:pt idx="10995">
                  <c:v>11.801077427006605</c:v>
                </c:pt>
                <c:pt idx="10996">
                  <c:v>11.801152388963446</c:v>
                </c:pt>
                <c:pt idx="10997">
                  <c:v>11.801227345301415</c:v>
                </c:pt>
                <c:pt idx="10998">
                  <c:v>11.801302296021356</c:v>
                </c:pt>
                <c:pt idx="10999">
                  <c:v>11.801377241124099</c:v>
                </c:pt>
                <c:pt idx="11000">
                  <c:v>11.801452180610498</c:v>
                </c:pt>
                <c:pt idx="11001">
                  <c:v>11.8015271144814</c:v>
                </c:pt>
                <c:pt idx="11002">
                  <c:v>11.801602042737622</c:v>
                </c:pt>
                <c:pt idx="11003">
                  <c:v>11.801676965380029</c:v>
                </c:pt>
                <c:pt idx="11004">
                  <c:v>11.801751882409455</c:v>
                </c:pt>
                <c:pt idx="11005">
                  <c:v>11.80182679382675</c:v>
                </c:pt>
                <c:pt idx="11006">
                  <c:v>11.801901699632721</c:v>
                </c:pt>
                <c:pt idx="11007">
                  <c:v>11.801976599828365</c:v>
                </c:pt>
                <c:pt idx="11008">
                  <c:v>11.802051494414153</c:v>
                </c:pt>
                <c:pt idx="11009">
                  <c:v>11.802126383391279</c:v>
                </c:pt>
                <c:pt idx="11010">
                  <c:v>11.802201266760466</c:v>
                </c:pt>
                <c:pt idx="11011">
                  <c:v>11.802276144522555</c:v>
                </c:pt>
                <c:pt idx="11012">
                  <c:v>11.802351016678386</c:v>
                </c:pt>
                <c:pt idx="11013">
                  <c:v>11.802425883228826</c:v>
                </c:pt>
                <c:pt idx="11014">
                  <c:v>11.802500744174624</c:v>
                </c:pt>
                <c:pt idx="11015">
                  <c:v>11.802575599516805</c:v>
                </c:pt>
                <c:pt idx="11016">
                  <c:v>11.802650449255896</c:v>
                </c:pt>
                <c:pt idx="11017">
                  <c:v>11.802725293393022</c:v>
                </c:pt>
                <c:pt idx="11018">
                  <c:v>11.802800131929029</c:v>
                </c:pt>
                <c:pt idx="11019">
                  <c:v>11.80287496486442</c:v>
                </c:pt>
                <c:pt idx="11020">
                  <c:v>11.802949792200376</c:v>
                </c:pt>
                <c:pt idx="11021">
                  <c:v>11.803024613937676</c:v>
                </c:pt>
                <c:pt idx="11022">
                  <c:v>11.803099430077006</c:v>
                </c:pt>
                <c:pt idx="11023">
                  <c:v>11.803174240619324</c:v>
                </c:pt>
                <c:pt idx="11024">
                  <c:v>11.803249045565472</c:v>
                </c:pt>
                <c:pt idx="11025">
                  <c:v>11.803323844916237</c:v>
                </c:pt>
                <c:pt idx="11026">
                  <c:v>11.803398638672492</c:v>
                </c:pt>
                <c:pt idx="11027">
                  <c:v>11.803473426835055</c:v>
                </c:pt>
                <c:pt idx="11028">
                  <c:v>11.803548209404873</c:v>
                </c:pt>
                <c:pt idx="11029">
                  <c:v>11.803622986382466</c:v>
                </c:pt>
                <c:pt idx="11030">
                  <c:v>11.803697757769115</c:v>
                </c:pt>
                <c:pt idx="11031">
                  <c:v>11.80377252356517</c:v>
                </c:pt>
                <c:pt idx="11032">
                  <c:v>11.803847283771837</c:v>
                </c:pt>
                <c:pt idx="11033">
                  <c:v>11.803922038389874</c:v>
                </c:pt>
                <c:pt idx="11034">
                  <c:v>11.803996787420004</c:v>
                </c:pt>
                <c:pt idx="11035">
                  <c:v>11.804071530863171</c:v>
                </c:pt>
                <c:pt idx="11036">
                  <c:v>11.804146268720174</c:v>
                </c:pt>
                <c:pt idx="11037">
                  <c:v>11.804221000991744</c:v>
                </c:pt>
                <c:pt idx="11038">
                  <c:v>11.804295727679021</c:v>
                </c:pt>
                <c:pt idx="11039">
                  <c:v>11.804370448782498</c:v>
                </c:pt>
                <c:pt idx="11040">
                  <c:v>11.804445164303226</c:v>
                </c:pt>
                <c:pt idx="11041">
                  <c:v>11.804519874242045</c:v>
                </c:pt>
                <c:pt idx="11042">
                  <c:v>11.804594578599577</c:v>
                </c:pt>
                <c:pt idx="11043">
                  <c:v>11.804669277376769</c:v>
                </c:pt>
                <c:pt idx="11044">
                  <c:v>11.804743970574405</c:v>
                </c:pt>
                <c:pt idx="11045">
                  <c:v>11.804818658193469</c:v>
                </c:pt>
                <c:pt idx="11046">
                  <c:v>11.804893340234718</c:v>
                </c:pt>
                <c:pt idx="11047">
                  <c:v>11.804968016698972</c:v>
                </c:pt>
                <c:pt idx="11048">
                  <c:v>11.805042687587173</c:v>
                </c:pt>
                <c:pt idx="11049">
                  <c:v>11.805117352899854</c:v>
                </c:pt>
                <c:pt idx="11050">
                  <c:v>11.805192012638212</c:v>
                </c:pt>
                <c:pt idx="11051">
                  <c:v>11.805266666802774</c:v>
                </c:pt>
                <c:pt idx="11052">
                  <c:v>11.805341315394521</c:v>
                </c:pt>
                <c:pt idx="11053">
                  <c:v>11.805415958414425</c:v>
                </c:pt>
                <c:pt idx="11054">
                  <c:v>11.80549059586313</c:v>
                </c:pt>
                <c:pt idx="11055">
                  <c:v>11.805565227741376</c:v>
                </c:pt>
                <c:pt idx="11056">
                  <c:v>11.805639854050172</c:v>
                </c:pt>
                <c:pt idx="11057">
                  <c:v>11.805714474790154</c:v>
                </c:pt>
                <c:pt idx="11058">
                  <c:v>11.805789089962554</c:v>
                </c:pt>
                <c:pt idx="11059">
                  <c:v>11.805863699567807</c:v>
                </c:pt>
                <c:pt idx="11060">
                  <c:v>11.805938303606824</c:v>
                </c:pt>
                <c:pt idx="11061">
                  <c:v>11.80601290208056</c:v>
                </c:pt>
                <c:pt idx="11062">
                  <c:v>11.806087494989876</c:v>
                </c:pt>
                <c:pt idx="11063">
                  <c:v>11.806162082335339</c:v>
                </c:pt>
                <c:pt idx="11064">
                  <c:v>11.806236664118074</c:v>
                </c:pt>
                <c:pt idx="11065">
                  <c:v>11.806311240338687</c:v>
                </c:pt>
                <c:pt idx="11066">
                  <c:v>11.806385810998156</c:v>
                </c:pt>
                <c:pt idx="11067">
                  <c:v>11.806460376097355</c:v>
                </c:pt>
                <c:pt idx="11068">
                  <c:v>11.806534935636936</c:v>
                </c:pt>
                <c:pt idx="11069">
                  <c:v>11.806609489617674</c:v>
                </c:pt>
                <c:pt idx="11070">
                  <c:v>11.806684038040778</c:v>
                </c:pt>
                <c:pt idx="11071">
                  <c:v>11.806758580906516</c:v>
                </c:pt>
                <c:pt idx="11072">
                  <c:v>11.806833118216305</c:v>
                </c:pt>
                <c:pt idx="11073">
                  <c:v>11.806907649970489</c:v>
                </c:pt>
                <c:pt idx="11074">
                  <c:v>11.806982176170226</c:v>
                </c:pt>
                <c:pt idx="11075">
                  <c:v>11.807056696816286</c:v>
                </c:pt>
                <c:pt idx="11076">
                  <c:v>11.807131211909379</c:v>
                </c:pt>
                <c:pt idx="11077">
                  <c:v>11.807205721450233</c:v>
                </c:pt>
                <c:pt idx="11078">
                  <c:v>11.807280225439976</c:v>
                </c:pt>
                <c:pt idx="11079">
                  <c:v>11.807354723879252</c:v>
                </c:pt>
                <c:pt idx="11080">
                  <c:v>11.807429216769107</c:v>
                </c:pt>
                <c:pt idx="11081">
                  <c:v>11.80750370410985</c:v>
                </c:pt>
                <c:pt idx="11082">
                  <c:v>11.807578185902811</c:v>
                </c:pt>
                <c:pt idx="11083">
                  <c:v>11.807652662148676</c:v>
                </c:pt>
                <c:pt idx="11084">
                  <c:v>11.807727132848184</c:v>
                </c:pt>
                <c:pt idx="11085">
                  <c:v>11.807801598002326</c:v>
                </c:pt>
                <c:pt idx="11086">
                  <c:v>11.80787605761167</c:v>
                </c:pt>
                <c:pt idx="11087">
                  <c:v>11.807950511677276</c:v>
                </c:pt>
                <c:pt idx="11088">
                  <c:v>11.808024960199868</c:v>
                </c:pt>
                <c:pt idx="11089">
                  <c:v>11.808099403180305</c:v>
                </c:pt>
                <c:pt idx="11090">
                  <c:v>11.808173840619393</c:v>
                </c:pt>
                <c:pt idx="11091">
                  <c:v>11.808248272517964</c:v>
                </c:pt>
                <c:pt idx="11092">
                  <c:v>11.808322698876831</c:v>
                </c:pt>
                <c:pt idx="11093">
                  <c:v>11.808397119696838</c:v>
                </c:pt>
                <c:pt idx="11094">
                  <c:v>11.808471534978796</c:v>
                </c:pt>
                <c:pt idx="11095">
                  <c:v>11.80854594472353</c:v>
                </c:pt>
                <c:pt idx="11096">
                  <c:v>11.808620348931861</c:v>
                </c:pt>
                <c:pt idx="11097">
                  <c:v>11.808694747604656</c:v>
                </c:pt>
                <c:pt idx="11098">
                  <c:v>11.808769140742642</c:v>
                </c:pt>
                <c:pt idx="11099">
                  <c:v>11.808843528346724</c:v>
                </c:pt>
                <c:pt idx="11100">
                  <c:v>11.808917910417703</c:v>
                </c:pt>
                <c:pt idx="11101">
                  <c:v>11.808992286956402</c:v>
                </c:pt>
                <c:pt idx="11102">
                  <c:v>11.809066657963777</c:v>
                </c:pt>
                <c:pt idx="11103">
                  <c:v>11.809141023440256</c:v>
                </c:pt>
                <c:pt idx="11104">
                  <c:v>11.80921538338705</c:v>
                </c:pt>
                <c:pt idx="11105">
                  <c:v>11.809289737804876</c:v>
                </c:pt>
                <c:pt idx="11106">
                  <c:v>11.809364086694471</c:v>
                </c:pt>
                <c:pt idx="11107">
                  <c:v>11.809438430056774</c:v>
                </c:pt>
                <c:pt idx="11108">
                  <c:v>11.809512767892523</c:v>
                </c:pt>
                <c:pt idx="11109">
                  <c:v>11.809587100202586</c:v>
                </c:pt>
                <c:pt idx="11110">
                  <c:v>11.809661426987764</c:v>
                </c:pt>
                <c:pt idx="11111">
                  <c:v>11.809735748248988</c:v>
                </c:pt>
                <c:pt idx="11112">
                  <c:v>11.80981006398677</c:v>
                </c:pt>
                <c:pt idx="11113">
                  <c:v>11.809884374202374</c:v>
                </c:pt>
                <c:pt idx="11114">
                  <c:v>11.809958678896082</c:v>
                </c:pt>
                <c:pt idx="11115">
                  <c:v>11.810032978069319</c:v>
                </c:pt>
                <c:pt idx="11116">
                  <c:v>11.810107271722385</c:v>
                </c:pt>
                <c:pt idx="11117">
                  <c:v>11.810181559856375</c:v>
                </c:pt>
                <c:pt idx="11118">
                  <c:v>11.810255842471957</c:v>
                </c:pt>
                <c:pt idx="11119">
                  <c:v>11.810330119570132</c:v>
                </c:pt>
                <c:pt idx="11120">
                  <c:v>11.810404391151721</c:v>
                </c:pt>
                <c:pt idx="11121">
                  <c:v>11.810478657217272</c:v>
                </c:pt>
                <c:pt idx="11122">
                  <c:v>11.810552917768028</c:v>
                </c:pt>
                <c:pt idx="11123">
                  <c:v>11.810627172804256</c:v>
                </c:pt>
                <c:pt idx="11124">
                  <c:v>11.810701422327236</c:v>
                </c:pt>
                <c:pt idx="11125">
                  <c:v>11.810775666337635</c:v>
                </c:pt>
                <c:pt idx="11126">
                  <c:v>11.810849904836276</c:v>
                </c:pt>
                <c:pt idx="11127">
                  <c:v>11.810924137823974</c:v>
                </c:pt>
                <c:pt idx="11128">
                  <c:v>11.810998365301518</c:v>
                </c:pt>
                <c:pt idx="11129">
                  <c:v>11.811072587269773</c:v>
                </c:pt>
                <c:pt idx="11130">
                  <c:v>11.811146803729574</c:v>
                </c:pt>
                <c:pt idx="11131">
                  <c:v>11.811221014681621</c:v>
                </c:pt>
                <c:pt idx="11132">
                  <c:v>11.81129522012685</c:v>
                </c:pt>
                <c:pt idx="11133">
                  <c:v>11.81136942006604</c:v>
                </c:pt>
                <c:pt idx="11134">
                  <c:v>11.811443614500076</c:v>
                </c:pt>
                <c:pt idx="11135">
                  <c:v>11.81151780342957</c:v>
                </c:pt>
                <c:pt idx="11136">
                  <c:v>11.811591986855543</c:v>
                </c:pt>
                <c:pt idx="11137">
                  <c:v>11.811666164778742</c:v>
                </c:pt>
                <c:pt idx="11138">
                  <c:v>11.811740337200026</c:v>
                </c:pt>
                <c:pt idx="11139">
                  <c:v>11.8118145041201</c:v>
                </c:pt>
                <c:pt idx="11140">
                  <c:v>11.811888665539868</c:v>
                </c:pt>
                <c:pt idx="11141">
                  <c:v>11.811962821460144</c:v>
                </c:pt>
                <c:pt idx="11142">
                  <c:v>11.812036971881854</c:v>
                </c:pt>
                <c:pt idx="11143">
                  <c:v>11.812111116805426</c:v>
                </c:pt>
                <c:pt idx="11144">
                  <c:v>11.812185256232155</c:v>
                </c:pt>
                <c:pt idx="11145">
                  <c:v>11.812259390162456</c:v>
                </c:pt>
                <c:pt idx="11146">
                  <c:v>11.81233351859751</c:v>
                </c:pt>
                <c:pt idx="11147">
                  <c:v>11.812407641537774</c:v>
                </c:pt>
                <c:pt idx="11148">
                  <c:v>11.812481758984429</c:v>
                </c:pt>
                <c:pt idx="11149">
                  <c:v>11.812555870937874</c:v>
                </c:pt>
                <c:pt idx="11150">
                  <c:v>11.812629977399345</c:v>
                </c:pt>
                <c:pt idx="11151">
                  <c:v>11.81270407836943</c:v>
                </c:pt>
                <c:pt idx="11152">
                  <c:v>11.81277817384872</c:v>
                </c:pt>
                <c:pt idx="11153">
                  <c:v>11.812852263838456</c:v>
                </c:pt>
                <c:pt idx="11154">
                  <c:v>11.812926348339326</c:v>
                </c:pt>
                <c:pt idx="11155">
                  <c:v>11.813000427351971</c:v>
                </c:pt>
                <c:pt idx="11156">
                  <c:v>11.813074500877386</c:v>
                </c:pt>
                <c:pt idx="11157">
                  <c:v>11.81314856891632</c:v>
                </c:pt>
                <c:pt idx="11158">
                  <c:v>11.813222631469587</c:v>
                </c:pt>
                <c:pt idx="11159">
                  <c:v>11.813296688538006</c:v>
                </c:pt>
                <c:pt idx="11160">
                  <c:v>11.813370740122361</c:v>
                </c:pt>
                <c:pt idx="11161">
                  <c:v>11.813444786223506</c:v>
                </c:pt>
                <c:pt idx="11162">
                  <c:v>11.81351882684231</c:v>
                </c:pt>
                <c:pt idx="11163">
                  <c:v>11.813592861979419</c:v>
                </c:pt>
                <c:pt idx="11164">
                  <c:v>11.813666891635737</c:v>
                </c:pt>
                <c:pt idx="11165">
                  <c:v>11.813740915812026</c:v>
                </c:pt>
                <c:pt idx="11166">
                  <c:v>11.813814934509232</c:v>
                </c:pt>
                <c:pt idx="11167">
                  <c:v>11.813888947727976</c:v>
                </c:pt>
                <c:pt idx="11168">
                  <c:v>11.813962955469172</c:v>
                </c:pt>
                <c:pt idx="11169">
                  <c:v>11.814036957733766</c:v>
                </c:pt>
                <c:pt idx="11170">
                  <c:v>11.814110954522254</c:v>
                </c:pt>
                <c:pt idx="11171">
                  <c:v>11.8141849458357</c:v>
                </c:pt>
                <c:pt idx="11172">
                  <c:v>11.814258931674841</c:v>
                </c:pt>
                <c:pt idx="11173">
                  <c:v>11.814332912040486</c:v>
                </c:pt>
                <c:pt idx="11174">
                  <c:v>11.814406886933456</c:v>
                </c:pt>
                <c:pt idx="11175">
                  <c:v>11.814480856354526</c:v>
                </c:pt>
                <c:pt idx="11176">
                  <c:v>11.814554820304522</c:v>
                </c:pt>
                <c:pt idx="11177">
                  <c:v>11.814628778784266</c:v>
                </c:pt>
                <c:pt idx="11178">
                  <c:v>11.814702731794553</c:v>
                </c:pt>
                <c:pt idx="11179">
                  <c:v>11.814776679336276</c:v>
                </c:pt>
                <c:pt idx="11180">
                  <c:v>11.814850621410015</c:v>
                </c:pt>
                <c:pt idx="11181">
                  <c:v>11.814924558016802</c:v>
                </c:pt>
                <c:pt idx="11182">
                  <c:v>11.814998489157368</c:v>
                </c:pt>
                <c:pt idx="11183">
                  <c:v>11.815072414832532</c:v>
                </c:pt>
                <c:pt idx="11184">
                  <c:v>11.81514633504324</c:v>
                </c:pt>
                <c:pt idx="11185">
                  <c:v>11.815220249789856</c:v>
                </c:pt>
                <c:pt idx="11186">
                  <c:v>11.815294159073725</c:v>
                </c:pt>
                <c:pt idx="11187">
                  <c:v>11.815368062895233</c:v>
                </c:pt>
                <c:pt idx="11188">
                  <c:v>11.815441961255464</c:v>
                </c:pt>
                <c:pt idx="11189">
                  <c:v>11.815515854155176</c:v>
                </c:pt>
                <c:pt idx="11190">
                  <c:v>11.815589741595074</c:v>
                </c:pt>
                <c:pt idx="11191">
                  <c:v>11.815663623576</c:v>
                </c:pt>
                <c:pt idx="11192">
                  <c:v>11.815737500098876</c:v>
                </c:pt>
                <c:pt idx="11193">
                  <c:v>11.815811371164306</c:v>
                </c:pt>
                <c:pt idx="11194">
                  <c:v>11.815885236773372</c:v>
                </c:pt>
                <c:pt idx="11195">
                  <c:v>11.815959096926541</c:v>
                </c:pt>
                <c:pt idx="11196">
                  <c:v>11.816032951624848</c:v>
                </c:pt>
                <c:pt idx="11197">
                  <c:v>11.816106800869068</c:v>
                </c:pt>
                <c:pt idx="11198">
                  <c:v>11.816180644659816</c:v>
                </c:pt>
                <c:pt idx="11199">
                  <c:v>11.816254482998188</c:v>
                </c:pt>
                <c:pt idx="11200">
                  <c:v>11.816328315884865</c:v>
                </c:pt>
                <c:pt idx="11201">
                  <c:v>11.816402143320676</c:v>
                </c:pt>
                <c:pt idx="11202">
                  <c:v>11.816475965306354</c:v>
                </c:pt>
                <c:pt idx="11203">
                  <c:v>11.81654978184277</c:v>
                </c:pt>
                <c:pt idx="11204">
                  <c:v>11.816623592930696</c:v>
                </c:pt>
                <c:pt idx="11205">
                  <c:v>11.816697398571026</c:v>
                </c:pt>
                <c:pt idx="11206">
                  <c:v>11.816771198764346</c:v>
                </c:pt>
                <c:pt idx="11207">
                  <c:v>11.816844993511674</c:v>
                </c:pt>
                <c:pt idx="11208">
                  <c:v>11.816918782813698</c:v>
                </c:pt>
                <c:pt idx="11209">
                  <c:v>11.816992566671336</c:v>
                </c:pt>
                <c:pt idx="11210">
                  <c:v>11.817066345085276</c:v>
                </c:pt>
                <c:pt idx="11211">
                  <c:v>11.81714011805637</c:v>
                </c:pt>
                <c:pt idx="11212">
                  <c:v>11.817213885585412</c:v>
                </c:pt>
                <c:pt idx="11213">
                  <c:v>11.81728764767322</c:v>
                </c:pt>
                <c:pt idx="11214">
                  <c:v>11.81736140432046</c:v>
                </c:pt>
                <c:pt idx="11215">
                  <c:v>11.817435155528402</c:v>
                </c:pt>
                <c:pt idx="11216">
                  <c:v>11.817508901297138</c:v>
                </c:pt>
                <c:pt idx="11217">
                  <c:v>11.817582641628073</c:v>
                </c:pt>
                <c:pt idx="11218">
                  <c:v>11.817656376521574</c:v>
                </c:pt>
                <c:pt idx="11219">
                  <c:v>11.817730105978734</c:v>
                </c:pt>
                <c:pt idx="11220">
                  <c:v>11.817803830000274</c:v>
                </c:pt>
                <c:pt idx="11221">
                  <c:v>11.817877548586972</c:v>
                </c:pt>
                <c:pt idx="11222">
                  <c:v>11.817951261739635</c:v>
                </c:pt>
                <c:pt idx="11223">
                  <c:v>11.818024969459078</c:v>
                </c:pt>
                <c:pt idx="11224">
                  <c:v>11.818098671746094</c:v>
                </c:pt>
                <c:pt idx="11225">
                  <c:v>11.818172368601481</c:v>
                </c:pt>
                <c:pt idx="11226">
                  <c:v>11.81824606002605</c:v>
                </c:pt>
                <c:pt idx="11227">
                  <c:v>11.818319746020498</c:v>
                </c:pt>
                <c:pt idx="11228">
                  <c:v>11.818393426585891</c:v>
                </c:pt>
                <c:pt idx="11229">
                  <c:v>11.818467101722771</c:v>
                </c:pt>
                <c:pt idx="11230">
                  <c:v>11.818540771432035</c:v>
                </c:pt>
                <c:pt idx="11231">
                  <c:v>11.818614435714467</c:v>
                </c:pt>
                <c:pt idx="11232">
                  <c:v>11.818688094570868</c:v>
                </c:pt>
                <c:pt idx="11233">
                  <c:v>11.818761748002048</c:v>
                </c:pt>
                <c:pt idx="11234">
                  <c:v>11.818835396008804</c:v>
                </c:pt>
                <c:pt idx="11235">
                  <c:v>11.818909038591922</c:v>
                </c:pt>
                <c:pt idx="11236">
                  <c:v>11.818982675752222</c:v>
                </c:pt>
                <c:pt idx="11237">
                  <c:v>11.81905630749047</c:v>
                </c:pt>
                <c:pt idx="11238">
                  <c:v>11.819129933807504</c:v>
                </c:pt>
                <c:pt idx="11239">
                  <c:v>11.819203554704124</c:v>
                </c:pt>
                <c:pt idx="11240">
                  <c:v>11.819277170181033</c:v>
                </c:pt>
                <c:pt idx="11241">
                  <c:v>11.819350780239143</c:v>
                </c:pt>
                <c:pt idx="11242">
                  <c:v>11.819424384879307</c:v>
                </c:pt>
                <c:pt idx="11243">
                  <c:v>11.819497984102076</c:v>
                </c:pt>
                <c:pt idx="11244">
                  <c:v>11.819571577908476</c:v>
                </c:pt>
                <c:pt idx="11245">
                  <c:v>11.819645166299146</c:v>
                </c:pt>
                <c:pt idx="11246">
                  <c:v>11.819718749275021</c:v>
                </c:pt>
                <c:pt idx="11247">
                  <c:v>11.819792326836852</c:v>
                </c:pt>
                <c:pt idx="11248">
                  <c:v>11.819865898985476</c:v>
                </c:pt>
                <c:pt idx="11249">
                  <c:v>11.819939465721502</c:v>
                </c:pt>
                <c:pt idx="11250">
                  <c:v>11.820013027045936</c:v>
                </c:pt>
                <c:pt idx="11251">
                  <c:v>11.820086582959506</c:v>
                </c:pt>
                <c:pt idx="11252">
                  <c:v>11.820160133462979</c:v>
                </c:pt>
                <c:pt idx="11253">
                  <c:v>11.820233678557187</c:v>
                </c:pt>
                <c:pt idx="11254">
                  <c:v>11.820307218243023</c:v>
                </c:pt>
                <c:pt idx="11255">
                  <c:v>11.820380752520952</c:v>
                </c:pt>
                <c:pt idx="11256">
                  <c:v>11.820454281392102</c:v>
                </c:pt>
                <c:pt idx="11257">
                  <c:v>11.820527804857139</c:v>
                </c:pt>
                <c:pt idx="11258">
                  <c:v>11.820601322916881</c:v>
                </c:pt>
                <c:pt idx="11259">
                  <c:v>11.820674835572122</c:v>
                </c:pt>
                <c:pt idx="11260">
                  <c:v>11.82074834282365</c:v>
                </c:pt>
                <c:pt idx="11261">
                  <c:v>11.820821844672249</c:v>
                </c:pt>
                <c:pt idx="11262">
                  <c:v>11.82089534111873</c:v>
                </c:pt>
                <c:pt idx="11263">
                  <c:v>11.820968832163878</c:v>
                </c:pt>
                <c:pt idx="11264">
                  <c:v>11.821042317808526</c:v>
                </c:pt>
                <c:pt idx="11265">
                  <c:v>11.821115798053349</c:v>
                </c:pt>
                <c:pt idx="11266">
                  <c:v>11.821189272899371</c:v>
                </c:pt>
                <c:pt idx="11267">
                  <c:v>11.821262742347043</c:v>
                </c:pt>
                <c:pt idx="11268">
                  <c:v>11.821336206397454</c:v>
                </c:pt>
                <c:pt idx="11269">
                  <c:v>11.821409665051272</c:v>
                </c:pt>
                <c:pt idx="11270">
                  <c:v>11.821483118309432</c:v>
                </c:pt>
                <c:pt idx="11271">
                  <c:v>11.821556566172402</c:v>
                </c:pt>
                <c:pt idx="11272">
                  <c:v>11.82163000864136</c:v>
                </c:pt>
                <c:pt idx="11273">
                  <c:v>11.821703445716743</c:v>
                </c:pt>
                <c:pt idx="11274">
                  <c:v>11.821776877399676</c:v>
                </c:pt>
                <c:pt idx="11275">
                  <c:v>11.82185030369066</c:v>
                </c:pt>
                <c:pt idx="11276">
                  <c:v>11.821923724590578</c:v>
                </c:pt>
                <c:pt idx="11277">
                  <c:v>11.821997140100468</c:v>
                </c:pt>
                <c:pt idx="11278">
                  <c:v>11.822070550220834</c:v>
                </c:pt>
                <c:pt idx="11279">
                  <c:v>11.822143954952534</c:v>
                </c:pt>
                <c:pt idx="11280">
                  <c:v>11.822217354296377</c:v>
                </c:pt>
                <c:pt idx="11281">
                  <c:v>11.822290748253151</c:v>
                </c:pt>
                <c:pt idx="11282">
                  <c:v>11.822364136823674</c:v>
                </c:pt>
                <c:pt idx="11283">
                  <c:v>11.822437520008824</c:v>
                </c:pt>
                <c:pt idx="11284">
                  <c:v>11.822510897809124</c:v>
                </c:pt>
                <c:pt idx="11285">
                  <c:v>11.822584270225546</c:v>
                </c:pt>
                <c:pt idx="11286">
                  <c:v>11.822657637258775</c:v>
                </c:pt>
                <c:pt idx="11287">
                  <c:v>11.822730998909789</c:v>
                </c:pt>
                <c:pt idx="11288">
                  <c:v>11.822804355179153</c:v>
                </c:pt>
                <c:pt idx="11289">
                  <c:v>11.822877706067739</c:v>
                </c:pt>
                <c:pt idx="11290">
                  <c:v>11.822951051576458</c:v>
                </c:pt>
                <c:pt idx="11291">
                  <c:v>11.823024391706022</c:v>
                </c:pt>
                <c:pt idx="11292">
                  <c:v>11.823097726457181</c:v>
                </c:pt>
                <c:pt idx="11293">
                  <c:v>11.823171055830761</c:v>
                </c:pt>
                <c:pt idx="11294">
                  <c:v>11.823244379827576</c:v>
                </c:pt>
                <c:pt idx="11295">
                  <c:v>11.823317698448324</c:v>
                </c:pt>
                <c:pt idx="11296">
                  <c:v>11.823391011693838</c:v>
                </c:pt>
                <c:pt idx="11297">
                  <c:v>11.823464319565096</c:v>
                </c:pt>
                <c:pt idx="11298">
                  <c:v>11.823537622062426</c:v>
                </c:pt>
                <c:pt idx="11299">
                  <c:v>11.823610919187086</c:v>
                </c:pt>
                <c:pt idx="11300">
                  <c:v>11.823684210939598</c:v>
                </c:pt>
                <c:pt idx="11301">
                  <c:v>11.82375749732072</c:v>
                </c:pt>
                <c:pt idx="11302">
                  <c:v>11.823830778331434</c:v>
                </c:pt>
                <c:pt idx="11303">
                  <c:v>11.82390405397245</c:v>
                </c:pt>
                <c:pt idx="11304">
                  <c:v>11.823977324244531</c:v>
                </c:pt>
                <c:pt idx="11305">
                  <c:v>11.824050589148476</c:v>
                </c:pt>
                <c:pt idx="11306">
                  <c:v>11.824123848685069</c:v>
                </c:pt>
                <c:pt idx="11307">
                  <c:v>11.824197102855095</c:v>
                </c:pt>
                <c:pt idx="11308">
                  <c:v>11.824270351659342</c:v>
                </c:pt>
                <c:pt idx="11309">
                  <c:v>11.824343595098593</c:v>
                </c:pt>
                <c:pt idx="11310">
                  <c:v>11.824416833173737</c:v>
                </c:pt>
                <c:pt idx="11311">
                  <c:v>11.824490065885326</c:v>
                </c:pt>
                <c:pt idx="11312">
                  <c:v>11.824563293234252</c:v>
                </c:pt>
                <c:pt idx="11313">
                  <c:v>11.824636515221522</c:v>
                </c:pt>
                <c:pt idx="11314">
                  <c:v>11.824709731847436</c:v>
                </c:pt>
                <c:pt idx="11315">
                  <c:v>11.82478294311322</c:v>
                </c:pt>
                <c:pt idx="11316">
                  <c:v>11.824856149019503</c:v>
                </c:pt>
                <c:pt idx="11317">
                  <c:v>11.824929349567075</c:v>
                </c:pt>
                <c:pt idx="11318">
                  <c:v>11.825002544756726</c:v>
                </c:pt>
                <c:pt idx="11319">
                  <c:v>11.82507573458931</c:v>
                </c:pt>
                <c:pt idx="11320">
                  <c:v>11.825148919065464</c:v>
                </c:pt>
                <c:pt idx="11321">
                  <c:v>11.825222098186027</c:v>
                </c:pt>
                <c:pt idx="11322">
                  <c:v>11.825295271951704</c:v>
                </c:pt>
                <c:pt idx="11323">
                  <c:v>11.825368440363468</c:v>
                </c:pt>
                <c:pt idx="11324">
                  <c:v>11.825441603422076</c:v>
                </c:pt>
                <c:pt idx="11325">
                  <c:v>11.825514761128122</c:v>
                </c:pt>
                <c:pt idx="11326">
                  <c:v>11.8255879134827</c:v>
                </c:pt>
                <c:pt idx="11327">
                  <c:v>11.825661060486116</c:v>
                </c:pt>
                <c:pt idx="11328">
                  <c:v>11.825734202139735</c:v>
                </c:pt>
                <c:pt idx="11329">
                  <c:v>11.825807338443855</c:v>
                </c:pt>
                <c:pt idx="11330">
                  <c:v>11.825880469399404</c:v>
                </c:pt>
                <c:pt idx="11331">
                  <c:v>11.82595359500738</c:v>
                </c:pt>
                <c:pt idx="11332">
                  <c:v>11.826026715268315</c:v>
                </c:pt>
                <c:pt idx="11333">
                  <c:v>11.826099830183068</c:v>
                </c:pt>
                <c:pt idx="11334">
                  <c:v>11.826172939752302</c:v>
                </c:pt>
                <c:pt idx="11335">
                  <c:v>11.826246043977022</c:v>
                </c:pt>
                <c:pt idx="11336">
                  <c:v>11.826319142857903</c:v>
                </c:pt>
                <c:pt idx="11337">
                  <c:v>11.826392236395774</c:v>
                </c:pt>
                <c:pt idx="11338">
                  <c:v>11.8264653245913</c:v>
                </c:pt>
                <c:pt idx="11339">
                  <c:v>11.826538407445376</c:v>
                </c:pt>
                <c:pt idx="11340">
                  <c:v>11.826611484958708</c:v>
                </c:pt>
                <c:pt idx="11341">
                  <c:v>11.826684557132257</c:v>
                </c:pt>
                <c:pt idx="11342">
                  <c:v>11.826757623966406</c:v>
                </c:pt>
                <c:pt idx="11343">
                  <c:v>11.826830685462324</c:v>
                </c:pt>
                <c:pt idx="11344">
                  <c:v>11.826903741620548</c:v>
                </c:pt>
                <c:pt idx="11345">
                  <c:v>11.826976792442078</c:v>
                </c:pt>
                <c:pt idx="11346">
                  <c:v>11.827049837927653</c:v>
                </c:pt>
                <c:pt idx="11347">
                  <c:v>11.827122878077736</c:v>
                </c:pt>
                <c:pt idx="11348">
                  <c:v>11.827195912893465</c:v>
                </c:pt>
                <c:pt idx="11349">
                  <c:v>11.827268942375403</c:v>
                </c:pt>
                <c:pt idx="11350">
                  <c:v>11.827341966524619</c:v>
                </c:pt>
                <c:pt idx="11351">
                  <c:v>11.827414985341624</c:v>
                </c:pt>
                <c:pt idx="11352">
                  <c:v>11.827487998827374</c:v>
                </c:pt>
                <c:pt idx="11353">
                  <c:v>11.82756100698227</c:v>
                </c:pt>
                <c:pt idx="11354">
                  <c:v>11.827634009807612</c:v>
                </c:pt>
                <c:pt idx="11355">
                  <c:v>11.827707007303729</c:v>
                </c:pt>
                <c:pt idx="11356">
                  <c:v>11.8277799994717</c:v>
                </c:pt>
                <c:pt idx="11357">
                  <c:v>11.827852986312205</c:v>
                </c:pt>
                <c:pt idx="11358">
                  <c:v>11.827925967826019</c:v>
                </c:pt>
                <c:pt idx="11359">
                  <c:v>11.827998944013919</c:v>
                </c:pt>
                <c:pt idx="11360">
                  <c:v>11.82807191487669</c:v>
                </c:pt>
                <c:pt idx="11361">
                  <c:v>11.828144880415097</c:v>
                </c:pt>
                <c:pt idx="11362">
                  <c:v>11.828217840629925</c:v>
                </c:pt>
                <c:pt idx="11363">
                  <c:v>11.82829079552195</c:v>
                </c:pt>
                <c:pt idx="11364">
                  <c:v>11.828363745091798</c:v>
                </c:pt>
                <c:pt idx="11365">
                  <c:v>11.828436689340776</c:v>
                </c:pt>
                <c:pt idx="11366">
                  <c:v>11.828509628269044</c:v>
                </c:pt>
                <c:pt idx="11367">
                  <c:v>11.828582561877521</c:v>
                </c:pt>
                <c:pt idx="11368">
                  <c:v>11.828655490167167</c:v>
                </c:pt>
                <c:pt idx="11369">
                  <c:v>11.828728413138665</c:v>
                </c:pt>
                <c:pt idx="11370">
                  <c:v>11.828801330792768</c:v>
                </c:pt>
                <c:pt idx="11371">
                  <c:v>11.828874243130318</c:v>
                </c:pt>
                <c:pt idx="11372">
                  <c:v>11.828947150152018</c:v>
                </c:pt>
                <c:pt idx="11373">
                  <c:v>11.8290200518587</c:v>
                </c:pt>
                <c:pt idx="11374">
                  <c:v>11.829092948251077</c:v>
                </c:pt>
                <c:pt idx="11375">
                  <c:v>11.829165839330004</c:v>
                </c:pt>
                <c:pt idx="11376">
                  <c:v>11.829238725096141</c:v>
                </c:pt>
                <c:pt idx="11377">
                  <c:v>11.829311605550361</c:v>
                </c:pt>
                <c:pt idx="11378">
                  <c:v>11.829384480693415</c:v>
                </c:pt>
                <c:pt idx="11379">
                  <c:v>11.829457350526166</c:v>
                </c:pt>
                <c:pt idx="11380">
                  <c:v>11.829530215049296</c:v>
                </c:pt>
                <c:pt idx="11381">
                  <c:v>11.829603074263359</c:v>
                </c:pt>
                <c:pt idx="11382">
                  <c:v>11.829675928169356</c:v>
                </c:pt>
                <c:pt idx="11383">
                  <c:v>11.829748776768152</c:v>
                </c:pt>
                <c:pt idx="11384">
                  <c:v>11.829821620060399</c:v>
                </c:pt>
                <c:pt idx="11385">
                  <c:v>11.829894458047031</c:v>
                </c:pt>
                <c:pt idx="11386">
                  <c:v>11.829967290728424</c:v>
                </c:pt>
                <c:pt idx="11387">
                  <c:v>11.830040118105726</c:v>
                </c:pt>
                <c:pt idx="11388">
                  <c:v>11.830112940179568</c:v>
                </c:pt>
                <c:pt idx="11389">
                  <c:v>11.830185756950765</c:v>
                </c:pt>
                <c:pt idx="11390">
                  <c:v>11.83025856842006</c:v>
                </c:pt>
                <c:pt idx="11391">
                  <c:v>11.830331374588274</c:v>
                </c:pt>
                <c:pt idx="11392">
                  <c:v>11.830404175456056</c:v>
                </c:pt>
                <c:pt idx="11393">
                  <c:v>11.830476971024376</c:v>
                </c:pt>
                <c:pt idx="11394">
                  <c:v>11.830549761293716</c:v>
                </c:pt>
                <c:pt idx="11395">
                  <c:v>11.83062254626512</c:v>
                </c:pt>
                <c:pt idx="11396">
                  <c:v>11.830695325939256</c:v>
                </c:pt>
                <c:pt idx="11397">
                  <c:v>11.830768100316776</c:v>
                </c:pt>
                <c:pt idx="11398">
                  <c:v>11.83084086939877</c:v>
                </c:pt>
                <c:pt idx="11399">
                  <c:v>11.830913633185716</c:v>
                </c:pt>
                <c:pt idx="11400">
                  <c:v>11.830986391678486</c:v>
                </c:pt>
                <c:pt idx="11401">
                  <c:v>11.831059144877818</c:v>
                </c:pt>
                <c:pt idx="11402">
                  <c:v>11.831131892784549</c:v>
                </c:pt>
                <c:pt idx="11403">
                  <c:v>11.831204635399386</c:v>
                </c:pt>
                <c:pt idx="11404">
                  <c:v>11.831277372723118</c:v>
                </c:pt>
                <c:pt idx="11405">
                  <c:v>11.831350104756448</c:v>
                </c:pt>
                <c:pt idx="11406">
                  <c:v>11.831422831500372</c:v>
                </c:pt>
                <c:pt idx="11407">
                  <c:v>11.831495552955404</c:v>
                </c:pt>
                <c:pt idx="11408">
                  <c:v>11.831568269122421</c:v>
                </c:pt>
                <c:pt idx="11409">
                  <c:v>11.831640980002183</c:v>
                </c:pt>
                <c:pt idx="11410">
                  <c:v>11.831713685595448</c:v>
                </c:pt>
                <c:pt idx="11411">
                  <c:v>11.831786385903024</c:v>
                </c:pt>
                <c:pt idx="11412">
                  <c:v>11.831859080925614</c:v>
                </c:pt>
                <c:pt idx="11413">
                  <c:v>11.831931770664035</c:v>
                </c:pt>
                <c:pt idx="11414">
                  <c:v>11.832004455119074</c:v>
                </c:pt>
                <c:pt idx="11415">
                  <c:v>11.832077134291405</c:v>
                </c:pt>
                <c:pt idx="11416">
                  <c:v>11.832149808182022</c:v>
                </c:pt>
                <c:pt idx="11417">
                  <c:v>11.83222247679126</c:v>
                </c:pt>
                <c:pt idx="11418">
                  <c:v>11.832295140120292</c:v>
                </c:pt>
                <c:pt idx="11419">
                  <c:v>11.83236779816975</c:v>
                </c:pt>
                <c:pt idx="11420">
                  <c:v>11.832440450940426</c:v>
                </c:pt>
                <c:pt idx="11421">
                  <c:v>11.832513098433004</c:v>
                </c:pt>
                <c:pt idx="11422">
                  <c:v>11.832585740648376</c:v>
                </c:pt>
                <c:pt idx="11423">
                  <c:v>11.832658377587174</c:v>
                </c:pt>
                <c:pt idx="11424">
                  <c:v>11.832731009250224</c:v>
                </c:pt>
                <c:pt idx="11425">
                  <c:v>11.832803635638326</c:v>
                </c:pt>
                <c:pt idx="11426">
                  <c:v>11.832876256752321</c:v>
                </c:pt>
                <c:pt idx="11427">
                  <c:v>11.832948872592672</c:v>
                </c:pt>
                <c:pt idx="11428">
                  <c:v>11.83302148316036</c:v>
                </c:pt>
                <c:pt idx="11429">
                  <c:v>11.83309408845632</c:v>
                </c:pt>
                <c:pt idx="11430">
                  <c:v>11.833166688481024</c:v>
                </c:pt>
                <c:pt idx="11431">
                  <c:v>11.833239283235359</c:v>
                </c:pt>
                <c:pt idx="11432">
                  <c:v>11.833311872720078</c:v>
                </c:pt>
                <c:pt idx="11433">
                  <c:v>11.833384456935956</c:v>
                </c:pt>
                <c:pt idx="11434">
                  <c:v>11.833457035883832</c:v>
                </c:pt>
                <c:pt idx="11435">
                  <c:v>11.833529609564286</c:v>
                </c:pt>
                <c:pt idx="11436">
                  <c:v>11.833602177978102</c:v>
                </c:pt>
                <c:pt idx="11437">
                  <c:v>11.833674741126204</c:v>
                </c:pt>
                <c:pt idx="11438">
                  <c:v>11.833747299009431</c:v>
                </c:pt>
                <c:pt idx="11439">
                  <c:v>11.833819851628126</c:v>
                </c:pt>
                <c:pt idx="11440">
                  <c:v>11.833892398983426</c:v>
                </c:pt>
                <c:pt idx="11441">
                  <c:v>11.833964941076005</c:v>
                </c:pt>
                <c:pt idx="11442">
                  <c:v>11.834037477906676</c:v>
                </c:pt>
                <c:pt idx="11443">
                  <c:v>11.83411000947601</c:v>
                </c:pt>
                <c:pt idx="11444">
                  <c:v>11.834182535785075</c:v>
                </c:pt>
                <c:pt idx="11445">
                  <c:v>11.834255056834227</c:v>
                </c:pt>
                <c:pt idx="11446">
                  <c:v>11.834327572624568</c:v>
                </c:pt>
                <c:pt idx="11447">
                  <c:v>11.834400083156758</c:v>
                </c:pt>
                <c:pt idx="11448">
                  <c:v>11.834472588431549</c:v>
                </c:pt>
                <c:pt idx="11449">
                  <c:v>11.834545088449724</c:v>
                </c:pt>
                <c:pt idx="11450">
                  <c:v>11.834617583211992</c:v>
                </c:pt>
                <c:pt idx="11451">
                  <c:v>11.83469007271917</c:v>
                </c:pt>
                <c:pt idx="11452">
                  <c:v>11.834762556972002</c:v>
                </c:pt>
                <c:pt idx="11453">
                  <c:v>11.834835035971254</c:v>
                </c:pt>
                <c:pt idx="11454">
                  <c:v>11.834907509717654</c:v>
                </c:pt>
                <c:pt idx="11455">
                  <c:v>11.834979978212008</c:v>
                </c:pt>
                <c:pt idx="11456">
                  <c:v>11.835052441455058</c:v>
                </c:pt>
                <c:pt idx="11457">
                  <c:v>11.835124899447576</c:v>
                </c:pt>
                <c:pt idx="11458">
                  <c:v>11.835197352190304</c:v>
                </c:pt>
                <c:pt idx="11459">
                  <c:v>11.835269799684022</c:v>
                </c:pt>
                <c:pt idx="11460">
                  <c:v>11.835342241929474</c:v>
                </c:pt>
                <c:pt idx="11461">
                  <c:v>11.835414678927556</c:v>
                </c:pt>
                <c:pt idx="11462">
                  <c:v>11.835487110678752</c:v>
                </c:pt>
                <c:pt idx="11463">
                  <c:v>11.835559537184043</c:v>
                </c:pt>
                <c:pt idx="11464">
                  <c:v>11.835631958444012</c:v>
                </c:pt>
                <c:pt idx="11465">
                  <c:v>11.835704374459526</c:v>
                </c:pt>
                <c:pt idx="11466">
                  <c:v>11.835776785231296</c:v>
                </c:pt>
                <c:pt idx="11467">
                  <c:v>11.835849190760305</c:v>
                </c:pt>
                <c:pt idx="11468">
                  <c:v>11.835921591046954</c:v>
                </c:pt>
                <c:pt idx="11469">
                  <c:v>11.835993986092266</c:v>
                </c:pt>
                <c:pt idx="11470">
                  <c:v>11.836066375896976</c:v>
                </c:pt>
                <c:pt idx="11471">
                  <c:v>11.836138760461665</c:v>
                </c:pt>
                <c:pt idx="11472">
                  <c:v>11.83621113978727</c:v>
                </c:pt>
                <c:pt idx="11473">
                  <c:v>11.836283513874479</c:v>
                </c:pt>
                <c:pt idx="11474">
                  <c:v>11.836355882724064</c:v>
                </c:pt>
                <c:pt idx="11475">
                  <c:v>11.836428246336775</c:v>
                </c:pt>
                <c:pt idx="11476">
                  <c:v>11.836500604713375</c:v>
                </c:pt>
                <c:pt idx="11477">
                  <c:v>11.836572957854624</c:v>
                </c:pt>
                <c:pt idx="11478">
                  <c:v>11.836645305761326</c:v>
                </c:pt>
                <c:pt idx="11479">
                  <c:v>11.836717648434067</c:v>
                </c:pt>
                <c:pt idx="11480">
                  <c:v>11.836789985873789</c:v>
                </c:pt>
                <c:pt idx="11481">
                  <c:v>11.836862318081184</c:v>
                </c:pt>
                <c:pt idx="11482">
                  <c:v>11.836934645057006</c:v>
                </c:pt>
                <c:pt idx="11483">
                  <c:v>11.83700696680202</c:v>
                </c:pt>
                <c:pt idx="11484">
                  <c:v>11.837079283316969</c:v>
                </c:pt>
                <c:pt idx="11485">
                  <c:v>11.837151594602624</c:v>
                </c:pt>
                <c:pt idx="11486">
                  <c:v>11.837223900659698</c:v>
                </c:pt>
                <c:pt idx="11487">
                  <c:v>11.837296201489076</c:v>
                </c:pt>
                <c:pt idx="11488">
                  <c:v>11.837368497091298</c:v>
                </c:pt>
                <c:pt idx="11489">
                  <c:v>11.83744078746737</c:v>
                </c:pt>
                <c:pt idx="11490">
                  <c:v>11.837513072617851</c:v>
                </c:pt>
                <c:pt idx="11491">
                  <c:v>11.837585352543579</c:v>
                </c:pt>
                <c:pt idx="11492">
                  <c:v>11.837657627245306</c:v>
                </c:pt>
                <c:pt idx="11493">
                  <c:v>11.83772989672377</c:v>
                </c:pt>
                <c:pt idx="11494">
                  <c:v>11.837802160979718</c:v>
                </c:pt>
                <c:pt idx="11495">
                  <c:v>11.837874420013938</c:v>
                </c:pt>
                <c:pt idx="11496">
                  <c:v>11.837946673827172</c:v>
                </c:pt>
                <c:pt idx="11497">
                  <c:v>11.838018922420098</c:v>
                </c:pt>
                <c:pt idx="11498">
                  <c:v>11.838091165793648</c:v>
                </c:pt>
                <c:pt idx="11499">
                  <c:v>11.838163403948441</c:v>
                </c:pt>
                <c:pt idx="11500">
                  <c:v>11.838235636885274</c:v>
                </c:pt>
                <c:pt idx="11501">
                  <c:v>11.838307864604833</c:v>
                </c:pt>
                <c:pt idx="11502">
                  <c:v>11.838380087107954</c:v>
                </c:pt>
                <c:pt idx="11503">
                  <c:v>11.838452304395359</c:v>
                </c:pt>
                <c:pt idx="11504">
                  <c:v>11.838524516467826</c:v>
                </c:pt>
                <c:pt idx="11505">
                  <c:v>11.838596723326052</c:v>
                </c:pt>
                <c:pt idx="11506">
                  <c:v>11.838668924970733</c:v>
                </c:pt>
                <c:pt idx="11507">
                  <c:v>11.838741121402913</c:v>
                </c:pt>
                <c:pt idx="11508">
                  <c:v>11.838813312623047</c:v>
                </c:pt>
                <c:pt idx="11509">
                  <c:v>11.838885498631987</c:v>
                </c:pt>
                <c:pt idx="11510">
                  <c:v>11.838957679430468</c:v>
                </c:pt>
                <c:pt idx="11511">
                  <c:v>11.839029855019326</c:v>
                </c:pt>
                <c:pt idx="11512">
                  <c:v>11.83910202539915</c:v>
                </c:pt>
                <c:pt idx="11513">
                  <c:v>11.839174190570818</c:v>
                </c:pt>
                <c:pt idx="11514">
                  <c:v>11.83924635053507</c:v>
                </c:pt>
                <c:pt idx="11515">
                  <c:v>11.839318505292621</c:v>
                </c:pt>
                <c:pt idx="11516">
                  <c:v>11.839390654844276</c:v>
                </c:pt>
                <c:pt idx="11517">
                  <c:v>11.839462799190684</c:v>
                </c:pt>
                <c:pt idx="11518">
                  <c:v>11.839534938332809</c:v>
                </c:pt>
                <c:pt idx="11519">
                  <c:v>11.83960707227102</c:v>
                </c:pt>
                <c:pt idx="11520">
                  <c:v>11.839679201006422</c:v>
                </c:pt>
                <c:pt idx="11521">
                  <c:v>11.839751324539636</c:v>
                </c:pt>
                <c:pt idx="11522">
                  <c:v>11.839823442871348</c:v>
                </c:pt>
                <c:pt idx="11523">
                  <c:v>11.839895556002554</c:v>
                </c:pt>
                <c:pt idx="11524">
                  <c:v>11.839967663933718</c:v>
                </c:pt>
                <c:pt idx="11525">
                  <c:v>11.840039766665724</c:v>
                </c:pt>
                <c:pt idx="11526">
                  <c:v>11.840111864199299</c:v>
                </c:pt>
                <c:pt idx="11527">
                  <c:v>11.840183956535194</c:v>
                </c:pt>
                <c:pt idx="11528">
                  <c:v>11.840256043674158</c:v>
                </c:pt>
                <c:pt idx="11529">
                  <c:v>11.840328125616839</c:v>
                </c:pt>
                <c:pt idx="11530">
                  <c:v>11.840400202364387</c:v>
                </c:pt>
                <c:pt idx="11531">
                  <c:v>11.840472273916976</c:v>
                </c:pt>
                <c:pt idx="11532">
                  <c:v>11.8405443402757</c:v>
                </c:pt>
                <c:pt idx="11533">
                  <c:v>11.840616401441252</c:v>
                </c:pt>
                <c:pt idx="11534">
                  <c:v>11.840688457414355</c:v>
                </c:pt>
                <c:pt idx="11535">
                  <c:v>11.840760508195778</c:v>
                </c:pt>
                <c:pt idx="11536">
                  <c:v>11.840832553786392</c:v>
                </c:pt>
                <c:pt idx="11537">
                  <c:v>11.840904594186554</c:v>
                </c:pt>
                <c:pt idx="11538">
                  <c:v>11.840976629397389</c:v>
                </c:pt>
                <c:pt idx="11539">
                  <c:v>11.841048659419533</c:v>
                </c:pt>
                <c:pt idx="11540">
                  <c:v>11.841120684253648</c:v>
                </c:pt>
                <c:pt idx="11541">
                  <c:v>11.841192703900717</c:v>
                </c:pt>
                <c:pt idx="11542">
                  <c:v>11.841264718361252</c:v>
                </c:pt>
                <c:pt idx="11543">
                  <c:v>11.841336727636078</c:v>
                </c:pt>
                <c:pt idx="11544">
                  <c:v>11.84140873172595</c:v>
                </c:pt>
                <c:pt idx="11545">
                  <c:v>11.84148073063159</c:v>
                </c:pt>
                <c:pt idx="11546">
                  <c:v>11.841552724353768</c:v>
                </c:pt>
                <c:pt idx="11547">
                  <c:v>11.841624712893223</c:v>
                </c:pt>
                <c:pt idx="11548">
                  <c:v>11.841696696250702</c:v>
                </c:pt>
                <c:pt idx="11549">
                  <c:v>11.84176867442695</c:v>
                </c:pt>
                <c:pt idx="11550">
                  <c:v>11.841840647422714</c:v>
                </c:pt>
                <c:pt idx="11551">
                  <c:v>11.841912615238737</c:v>
                </c:pt>
                <c:pt idx="11552">
                  <c:v>11.84198457787577</c:v>
                </c:pt>
                <c:pt idx="11553">
                  <c:v>11.842056535334574</c:v>
                </c:pt>
                <c:pt idx="11554">
                  <c:v>11.842128487615748</c:v>
                </c:pt>
                <c:pt idx="11555">
                  <c:v>11.84220043472035</c:v>
                </c:pt>
                <c:pt idx="11556">
                  <c:v>11.842272376648852</c:v>
                </c:pt>
                <c:pt idx="11557">
                  <c:v>11.842344313402124</c:v>
                </c:pt>
                <c:pt idx="11558">
                  <c:v>11.842416244980894</c:v>
                </c:pt>
                <c:pt idx="11559">
                  <c:v>11.842488171385774</c:v>
                </c:pt>
                <c:pt idx="11560">
                  <c:v>11.842560092617656</c:v>
                </c:pt>
                <c:pt idx="11561">
                  <c:v>11.842632008677365</c:v>
                </c:pt>
                <c:pt idx="11562">
                  <c:v>11.842703919565407</c:v>
                </c:pt>
                <c:pt idx="11563">
                  <c:v>11.842775825282555</c:v>
                </c:pt>
                <c:pt idx="11564">
                  <c:v>11.842847725829754</c:v>
                </c:pt>
                <c:pt idx="11565">
                  <c:v>11.842919621207626</c:v>
                </c:pt>
                <c:pt idx="11566">
                  <c:v>11.842991511416956</c:v>
                </c:pt>
                <c:pt idx="11567">
                  <c:v>11.843063396458401</c:v>
                </c:pt>
                <c:pt idx="11568">
                  <c:v>11.843135276332786</c:v>
                </c:pt>
                <c:pt idx="11569">
                  <c:v>11.843207151040819</c:v>
                </c:pt>
                <c:pt idx="11570">
                  <c:v>11.843279020583264</c:v>
                </c:pt>
                <c:pt idx="11571">
                  <c:v>11.843350884960842</c:v>
                </c:pt>
                <c:pt idx="11572">
                  <c:v>11.843422744174301</c:v>
                </c:pt>
                <c:pt idx="11573">
                  <c:v>11.843494598224524</c:v>
                </c:pt>
                <c:pt idx="11574">
                  <c:v>11.843566447111835</c:v>
                </c:pt>
                <c:pt idx="11575">
                  <c:v>11.843638290837402</c:v>
                </c:pt>
                <c:pt idx="11576">
                  <c:v>11.843710129401805</c:v>
                </c:pt>
                <c:pt idx="11577">
                  <c:v>11.843781962805807</c:v>
                </c:pt>
                <c:pt idx="11578">
                  <c:v>11.843853791050098</c:v>
                </c:pt>
                <c:pt idx="11579">
                  <c:v>11.843925614135545</c:v>
                </c:pt>
                <c:pt idx="11580">
                  <c:v>11.843997432062769</c:v>
                </c:pt>
                <c:pt idx="11581">
                  <c:v>11.844069244832545</c:v>
                </c:pt>
                <c:pt idx="11582">
                  <c:v>11.84414105244562</c:v>
                </c:pt>
                <c:pt idx="11583">
                  <c:v>11.844212854902732</c:v>
                </c:pt>
                <c:pt idx="11584">
                  <c:v>11.844284652204626</c:v>
                </c:pt>
                <c:pt idx="11585">
                  <c:v>11.844356444352018</c:v>
                </c:pt>
                <c:pt idx="11586">
                  <c:v>11.844428231345702</c:v>
                </c:pt>
                <c:pt idx="11587">
                  <c:v>11.844500013186376</c:v>
                </c:pt>
                <c:pt idx="11588">
                  <c:v>11.844571789874658</c:v>
                </c:pt>
                <c:pt idx="11589">
                  <c:v>11.844643561411621</c:v>
                </c:pt>
                <c:pt idx="11590">
                  <c:v>11.844715327797712</c:v>
                </c:pt>
                <c:pt idx="11591">
                  <c:v>11.844787089033758</c:v>
                </c:pt>
                <c:pt idx="11592">
                  <c:v>11.844858845120498</c:v>
                </c:pt>
                <c:pt idx="11593">
                  <c:v>11.844930596058672</c:v>
                </c:pt>
                <c:pt idx="11594">
                  <c:v>11.845002341849026</c:v>
                </c:pt>
                <c:pt idx="11595">
                  <c:v>11.845074082492275</c:v>
                </c:pt>
                <c:pt idx="11596">
                  <c:v>11.84514581798935</c:v>
                </c:pt>
                <c:pt idx="11597">
                  <c:v>11.845217548340479</c:v>
                </c:pt>
                <c:pt idx="11598">
                  <c:v>11.845289273547049</c:v>
                </c:pt>
                <c:pt idx="11599">
                  <c:v>11.845360993609182</c:v>
                </c:pt>
                <c:pt idx="11600">
                  <c:v>11.845432708528188</c:v>
                </c:pt>
                <c:pt idx="11601">
                  <c:v>11.845504418304438</c:v>
                </c:pt>
                <c:pt idx="11602">
                  <c:v>11.845576122938594</c:v>
                </c:pt>
                <c:pt idx="11603">
                  <c:v>11.845647822431722</c:v>
                </c:pt>
                <c:pt idx="11604">
                  <c:v>11.845719516784499</c:v>
                </c:pt>
                <c:pt idx="11605">
                  <c:v>11.845791205997354</c:v>
                </c:pt>
                <c:pt idx="11606">
                  <c:v>11.845862890071309</c:v>
                </c:pt>
                <c:pt idx="11607">
                  <c:v>11.845934569007175</c:v>
                </c:pt>
                <c:pt idx="11608">
                  <c:v>11.846006242805391</c:v>
                </c:pt>
                <c:pt idx="11609">
                  <c:v>11.846077911466766</c:v>
                </c:pt>
                <c:pt idx="11610">
                  <c:v>11.846149574992276</c:v>
                </c:pt>
                <c:pt idx="11611">
                  <c:v>11.846221233382366</c:v>
                </c:pt>
                <c:pt idx="11612">
                  <c:v>11.84629288663797</c:v>
                </c:pt>
                <c:pt idx="11613">
                  <c:v>11.846364534759752</c:v>
                </c:pt>
                <c:pt idx="11614">
                  <c:v>11.846436177748568</c:v>
                </c:pt>
                <c:pt idx="11615">
                  <c:v>11.846507815604873</c:v>
                </c:pt>
                <c:pt idx="11616">
                  <c:v>11.846579448329496</c:v>
                </c:pt>
                <c:pt idx="11617">
                  <c:v>11.846651075923354</c:v>
                </c:pt>
                <c:pt idx="11618">
                  <c:v>11.846722698387056</c:v>
                </c:pt>
                <c:pt idx="11619">
                  <c:v>11.846794315721432</c:v>
                </c:pt>
                <c:pt idx="11620">
                  <c:v>11.846865927926952</c:v>
                </c:pt>
                <c:pt idx="11621">
                  <c:v>11.846937535004736</c:v>
                </c:pt>
                <c:pt idx="11622">
                  <c:v>11.847009136955084</c:v>
                </c:pt>
                <c:pt idx="11623">
                  <c:v>11.847080733779078</c:v>
                </c:pt>
                <c:pt idx="11624">
                  <c:v>11.847152325477335</c:v>
                </c:pt>
                <c:pt idx="11625">
                  <c:v>11.847223912050479</c:v>
                </c:pt>
                <c:pt idx="11626">
                  <c:v>11.847295493499548</c:v>
                </c:pt>
                <c:pt idx="11627">
                  <c:v>11.847367069825017</c:v>
                </c:pt>
                <c:pt idx="11628">
                  <c:v>11.84743864102767</c:v>
                </c:pt>
                <c:pt idx="11629">
                  <c:v>11.847510207108332</c:v>
                </c:pt>
                <c:pt idx="11630">
                  <c:v>11.847581768067462</c:v>
                </c:pt>
                <c:pt idx="11631">
                  <c:v>11.847653323906092</c:v>
                </c:pt>
                <c:pt idx="11632">
                  <c:v>11.84772487462485</c:v>
                </c:pt>
                <c:pt idx="11633">
                  <c:v>11.847796420224467</c:v>
                </c:pt>
                <c:pt idx="11634">
                  <c:v>11.847867960705678</c:v>
                </c:pt>
                <c:pt idx="11635">
                  <c:v>11.847939496069307</c:v>
                </c:pt>
                <c:pt idx="11636">
                  <c:v>11.848011026315723</c:v>
                </c:pt>
                <c:pt idx="11637">
                  <c:v>11.848082551446298</c:v>
                </c:pt>
                <c:pt idx="11638">
                  <c:v>11.848154071461103</c:v>
                </c:pt>
                <c:pt idx="11639">
                  <c:v>11.848225586361263</c:v>
                </c:pt>
                <c:pt idx="11640">
                  <c:v>11.848297096147409</c:v>
                </c:pt>
                <c:pt idx="11641">
                  <c:v>11.848368600820248</c:v>
                </c:pt>
                <c:pt idx="11642">
                  <c:v>11.848440100380568</c:v>
                </c:pt>
                <c:pt idx="11643">
                  <c:v>11.848511594829064</c:v>
                </c:pt>
                <c:pt idx="11644">
                  <c:v>11.84858308416646</c:v>
                </c:pt>
                <c:pt idx="11645">
                  <c:v>11.848654568393496</c:v>
                </c:pt>
                <c:pt idx="11646">
                  <c:v>11.848726047510901</c:v>
                </c:pt>
                <c:pt idx="11647">
                  <c:v>11.848797521519408</c:v>
                </c:pt>
                <c:pt idx="11648">
                  <c:v>11.848868990419748</c:v>
                </c:pt>
                <c:pt idx="11649">
                  <c:v>11.848940454212647</c:v>
                </c:pt>
                <c:pt idx="11650">
                  <c:v>11.849011912898838</c:v>
                </c:pt>
                <c:pt idx="11651">
                  <c:v>11.84908336647905</c:v>
                </c:pt>
                <c:pt idx="11652">
                  <c:v>11.849154814954026</c:v>
                </c:pt>
                <c:pt idx="11653">
                  <c:v>11.849226258324476</c:v>
                </c:pt>
                <c:pt idx="11654">
                  <c:v>11.849297696591108</c:v>
                </c:pt>
                <c:pt idx="11655">
                  <c:v>11.849369129754699</c:v>
                </c:pt>
                <c:pt idx="11656">
                  <c:v>11.849440557816084</c:v>
                </c:pt>
                <c:pt idx="11657">
                  <c:v>11.849511980775612</c:v>
                </c:pt>
                <c:pt idx="11658">
                  <c:v>11.849583398634406</c:v>
                </c:pt>
                <c:pt idx="11659">
                  <c:v>11.849654811393076</c:v>
                </c:pt>
                <c:pt idx="11660">
                  <c:v>11.849726219052348</c:v>
                </c:pt>
                <c:pt idx="11661">
                  <c:v>11.849797621612769</c:v>
                </c:pt>
                <c:pt idx="11662">
                  <c:v>11.849869019075356</c:v>
                </c:pt>
                <c:pt idx="11663">
                  <c:v>11.84994041144067</c:v>
                </c:pt>
                <c:pt idx="11664">
                  <c:v>11.850011798709502</c:v>
                </c:pt>
                <c:pt idx="11665">
                  <c:v>11.850083180882535</c:v>
                </c:pt>
                <c:pt idx="11666">
                  <c:v>11.850154557960677</c:v>
                </c:pt>
                <c:pt idx="11667">
                  <c:v>11.850225929944274</c:v>
                </c:pt>
                <c:pt idx="11668">
                  <c:v>11.850297296834386</c:v>
                </c:pt>
                <c:pt idx="11669">
                  <c:v>11.850368658631483</c:v>
                </c:pt>
                <c:pt idx="11670">
                  <c:v>11.850440015336696</c:v>
                </c:pt>
                <c:pt idx="11671">
                  <c:v>11.850511366950194</c:v>
                </c:pt>
                <c:pt idx="11672">
                  <c:v>11.850582713473264</c:v>
                </c:pt>
                <c:pt idx="11673">
                  <c:v>11.850654054906327</c:v>
                </c:pt>
                <c:pt idx="11674">
                  <c:v>11.850725391250002</c:v>
                </c:pt>
                <c:pt idx="11675">
                  <c:v>11.850796722505176</c:v>
                </c:pt>
                <c:pt idx="11676">
                  <c:v>11.850868048672609</c:v>
                </c:pt>
                <c:pt idx="11677">
                  <c:v>11.850939369753076</c:v>
                </c:pt>
                <c:pt idx="11678">
                  <c:v>11.851010685747084</c:v>
                </c:pt>
                <c:pt idx="11679">
                  <c:v>11.851081996655539</c:v>
                </c:pt>
                <c:pt idx="11680">
                  <c:v>11.851153302479117</c:v>
                </c:pt>
                <c:pt idx="11681">
                  <c:v>11.851224603218535</c:v>
                </c:pt>
                <c:pt idx="11682">
                  <c:v>11.851295898874522</c:v>
                </c:pt>
                <c:pt idx="11683">
                  <c:v>11.851367189447799</c:v>
                </c:pt>
                <c:pt idx="11684">
                  <c:v>11.851438474939124</c:v>
                </c:pt>
                <c:pt idx="11685">
                  <c:v>11.851509755349266</c:v>
                </c:pt>
                <c:pt idx="11686">
                  <c:v>11.851581030678728</c:v>
                </c:pt>
                <c:pt idx="11687">
                  <c:v>11.851652300928423</c:v>
                </c:pt>
                <c:pt idx="11688">
                  <c:v>11.851723566098922</c:v>
                </c:pt>
                <c:pt idx="11689">
                  <c:v>11.851794826191172</c:v>
                </c:pt>
                <c:pt idx="11690">
                  <c:v>11.85186608120577</c:v>
                </c:pt>
                <c:pt idx="11691">
                  <c:v>11.851937331143526</c:v>
                </c:pt>
                <c:pt idx="11692">
                  <c:v>11.852008576005099</c:v>
                </c:pt>
                <c:pt idx="11693">
                  <c:v>11.852079815791091</c:v>
                </c:pt>
                <c:pt idx="11694">
                  <c:v>11.852151050502355</c:v>
                </c:pt>
                <c:pt idx="11695">
                  <c:v>11.852222280139509</c:v>
                </c:pt>
                <c:pt idx="11696">
                  <c:v>11.852293504703526</c:v>
                </c:pt>
                <c:pt idx="11697">
                  <c:v>11.85236472419485</c:v>
                </c:pt>
                <c:pt idx="11698">
                  <c:v>11.852435938614542</c:v>
                </c:pt>
                <c:pt idx="11699">
                  <c:v>11.852507147962871</c:v>
                </c:pt>
                <c:pt idx="11700">
                  <c:v>11.852578352240776</c:v>
                </c:pt>
                <c:pt idx="11701">
                  <c:v>11.85264955144927</c:v>
                </c:pt>
                <c:pt idx="11702">
                  <c:v>11.852720745588424</c:v>
                </c:pt>
                <c:pt idx="11703">
                  <c:v>11.852791934659548</c:v>
                </c:pt>
                <c:pt idx="11704">
                  <c:v>11.852863118663118</c:v>
                </c:pt>
                <c:pt idx="11705">
                  <c:v>11.852934297599971</c:v>
                </c:pt>
                <c:pt idx="11706">
                  <c:v>11.853005471470455</c:v>
                </c:pt>
                <c:pt idx="11707">
                  <c:v>11.853076640275775</c:v>
                </c:pt>
                <c:pt idx="11708">
                  <c:v>11.853147804016476</c:v>
                </c:pt>
                <c:pt idx="11709">
                  <c:v>11.853218962693219</c:v>
                </c:pt>
                <c:pt idx="11710">
                  <c:v>11.853290116306876</c:v>
                </c:pt>
                <c:pt idx="11711">
                  <c:v>11.853361264857869</c:v>
                </c:pt>
                <c:pt idx="11712">
                  <c:v>11.853432408347407</c:v>
                </c:pt>
                <c:pt idx="11713">
                  <c:v>11.853503546775524</c:v>
                </c:pt>
                <c:pt idx="11714">
                  <c:v>11.853574680143502</c:v>
                </c:pt>
                <c:pt idx="11715">
                  <c:v>11.853645808451876</c:v>
                </c:pt>
                <c:pt idx="11716">
                  <c:v>11.853716931701504</c:v>
                </c:pt>
                <c:pt idx="11717">
                  <c:v>11.853788049892756</c:v>
                </c:pt>
                <c:pt idx="11718">
                  <c:v>11.853859163026724</c:v>
                </c:pt>
                <c:pt idx="11719">
                  <c:v>11.853930271103991</c:v>
                </c:pt>
                <c:pt idx="11720">
                  <c:v>11.854001374125072</c:v>
                </c:pt>
                <c:pt idx="11721">
                  <c:v>11.85407247209096</c:v>
                </c:pt>
                <c:pt idx="11722">
                  <c:v>11.854143565002326</c:v>
                </c:pt>
                <c:pt idx="11723">
                  <c:v>11.854214652859829</c:v>
                </c:pt>
                <c:pt idx="11724">
                  <c:v>11.854285735664321</c:v>
                </c:pt>
                <c:pt idx="11725">
                  <c:v>11.854356813416327</c:v>
                </c:pt>
                <c:pt idx="11726">
                  <c:v>11.8544278861165</c:v>
                </c:pt>
                <c:pt idx="11727">
                  <c:v>11.854498953765876</c:v>
                </c:pt>
                <c:pt idx="11728">
                  <c:v>11.854570016365027</c:v>
                </c:pt>
                <c:pt idx="11729">
                  <c:v>11.854641073914436</c:v>
                </c:pt>
                <c:pt idx="11730">
                  <c:v>11.854712126415155</c:v>
                </c:pt>
                <c:pt idx="11731">
                  <c:v>11.854783173867824</c:v>
                </c:pt>
                <c:pt idx="11732">
                  <c:v>11.854854216273129</c:v>
                </c:pt>
                <c:pt idx="11733">
                  <c:v>11.854925253631597</c:v>
                </c:pt>
                <c:pt idx="11734">
                  <c:v>11.854996285944365</c:v>
                </c:pt>
                <c:pt idx="11735">
                  <c:v>11.855067313211729</c:v>
                </c:pt>
                <c:pt idx="11736">
                  <c:v>11.855138335434576</c:v>
                </c:pt>
                <c:pt idx="11737">
                  <c:v>11.855209352613707</c:v>
                </c:pt>
                <c:pt idx="11738">
                  <c:v>11.855280364749742</c:v>
                </c:pt>
                <c:pt idx="11739">
                  <c:v>11.855351371843332</c:v>
                </c:pt>
                <c:pt idx="11740">
                  <c:v>11.855422373895374</c:v>
                </c:pt>
                <c:pt idx="11741">
                  <c:v>11.855493370906457</c:v>
                </c:pt>
                <c:pt idx="11742">
                  <c:v>11.855564362877216</c:v>
                </c:pt>
                <c:pt idx="11743">
                  <c:v>11.855635349808614</c:v>
                </c:pt>
                <c:pt idx="11744">
                  <c:v>11.855706331701175</c:v>
                </c:pt>
                <c:pt idx="11745">
                  <c:v>11.855777308555504</c:v>
                </c:pt>
                <c:pt idx="11746">
                  <c:v>11.855848280372626</c:v>
                </c:pt>
                <c:pt idx="11747">
                  <c:v>11.855919247153171</c:v>
                </c:pt>
                <c:pt idx="11748">
                  <c:v>11.855990208897778</c:v>
                </c:pt>
                <c:pt idx="11749">
                  <c:v>11.856061165606976</c:v>
                </c:pt>
                <c:pt idx="11750">
                  <c:v>11.856132117281954</c:v>
                </c:pt>
                <c:pt idx="11751">
                  <c:v>11.856203063922882</c:v>
                </c:pt>
                <c:pt idx="11752">
                  <c:v>11.856274005530873</c:v>
                </c:pt>
                <c:pt idx="11753">
                  <c:v>11.856344942106524</c:v>
                </c:pt>
                <c:pt idx="11754">
                  <c:v>11.856415873650526</c:v>
                </c:pt>
                <c:pt idx="11755">
                  <c:v>11.856486800163786</c:v>
                </c:pt>
                <c:pt idx="11756">
                  <c:v>11.856557721646476</c:v>
                </c:pt>
                <c:pt idx="11757">
                  <c:v>11.856628638099806</c:v>
                </c:pt>
                <c:pt idx="11758">
                  <c:v>11.856699549524524</c:v>
                </c:pt>
                <c:pt idx="11759">
                  <c:v>11.856770455920854</c:v>
                </c:pt>
                <c:pt idx="11760">
                  <c:v>11.856841357290024</c:v>
                </c:pt>
                <c:pt idx="11761">
                  <c:v>11.856912253632476</c:v>
                </c:pt>
                <c:pt idx="11762">
                  <c:v>11.856983144949076</c:v>
                </c:pt>
                <c:pt idx="11763">
                  <c:v>11.857054031240461</c:v>
                </c:pt>
                <c:pt idx="11764">
                  <c:v>11.857124912507299</c:v>
                </c:pt>
                <c:pt idx="11765">
                  <c:v>11.8571957887502</c:v>
                </c:pt>
                <c:pt idx="11766">
                  <c:v>11.857266659970136</c:v>
                </c:pt>
                <c:pt idx="11767">
                  <c:v>11.857337526167814</c:v>
                </c:pt>
                <c:pt idx="11768">
                  <c:v>11.857408387343689</c:v>
                </c:pt>
                <c:pt idx="11769">
                  <c:v>11.857479243498554</c:v>
                </c:pt>
                <c:pt idx="11770">
                  <c:v>11.857550094633359</c:v>
                </c:pt>
                <c:pt idx="11771">
                  <c:v>11.857620940748452</c:v>
                </c:pt>
                <c:pt idx="11772">
                  <c:v>11.857691781844808</c:v>
                </c:pt>
                <c:pt idx="11773">
                  <c:v>11.857762617923173</c:v>
                </c:pt>
                <c:pt idx="11774">
                  <c:v>11.857833448984024</c:v>
                </c:pt>
                <c:pt idx="11775">
                  <c:v>11.857904275028273</c:v>
                </c:pt>
                <c:pt idx="11776">
                  <c:v>11.857975096056327</c:v>
                </c:pt>
                <c:pt idx="11777">
                  <c:v>11.858045912069388</c:v>
                </c:pt>
                <c:pt idx="11778">
                  <c:v>11.858116723067672</c:v>
                </c:pt>
                <c:pt idx="11779">
                  <c:v>11.858187529052312</c:v>
                </c:pt>
                <c:pt idx="11780">
                  <c:v>11.85825833002365</c:v>
                </c:pt>
                <c:pt idx="11781">
                  <c:v>11.858329125982634</c:v>
                </c:pt>
                <c:pt idx="11782">
                  <c:v>11.858399916930004</c:v>
                </c:pt>
                <c:pt idx="11783">
                  <c:v>11.858470702866224</c:v>
                </c:pt>
                <c:pt idx="11784">
                  <c:v>11.858541483792168</c:v>
                </c:pt>
                <c:pt idx="11785">
                  <c:v>11.858612259708746</c:v>
                </c:pt>
                <c:pt idx="11786">
                  <c:v>11.85868303061612</c:v>
                </c:pt>
                <c:pt idx="11787">
                  <c:v>11.858753796515467</c:v>
                </c:pt>
                <c:pt idx="11788">
                  <c:v>11.858824557407475</c:v>
                </c:pt>
                <c:pt idx="11789">
                  <c:v>11.858895313292516</c:v>
                </c:pt>
                <c:pt idx="11790">
                  <c:v>11.858966064171625</c:v>
                </c:pt>
                <c:pt idx="11791">
                  <c:v>11.859036810045593</c:v>
                </c:pt>
                <c:pt idx="11792">
                  <c:v>11.859107550914556</c:v>
                </c:pt>
                <c:pt idx="11793">
                  <c:v>11.859178286779789</c:v>
                </c:pt>
                <c:pt idx="11794">
                  <c:v>11.859249017641961</c:v>
                </c:pt>
                <c:pt idx="11795">
                  <c:v>11.85931974350135</c:v>
                </c:pt>
                <c:pt idx="11796">
                  <c:v>11.859390464359073</c:v>
                </c:pt>
                <c:pt idx="11797">
                  <c:v>11.859461180215719</c:v>
                </c:pt>
                <c:pt idx="11798">
                  <c:v>11.859531891072102</c:v>
                </c:pt>
                <c:pt idx="11799">
                  <c:v>11.85960259692879</c:v>
                </c:pt>
                <c:pt idx="11800">
                  <c:v>11.859673297786362</c:v>
                </c:pt>
                <c:pt idx="11801">
                  <c:v>11.859743993645719</c:v>
                </c:pt>
                <c:pt idx="11802">
                  <c:v>11.859814684507498</c:v>
                </c:pt>
                <c:pt idx="11803">
                  <c:v>11.859885370372426</c:v>
                </c:pt>
                <c:pt idx="11804">
                  <c:v>11.859956051241372</c:v>
                </c:pt>
                <c:pt idx="11805">
                  <c:v>11.860026727114629</c:v>
                </c:pt>
                <c:pt idx="11806">
                  <c:v>11.860097397993405</c:v>
                </c:pt>
                <c:pt idx="11807">
                  <c:v>11.860168063877971</c:v>
                </c:pt>
                <c:pt idx="11808">
                  <c:v>11.860238724769324</c:v>
                </c:pt>
                <c:pt idx="11809">
                  <c:v>11.860309380668054</c:v>
                </c:pt>
                <c:pt idx="11810">
                  <c:v>11.860380031574977</c:v>
                </c:pt>
                <c:pt idx="11811">
                  <c:v>11.860450677490524</c:v>
                </c:pt>
                <c:pt idx="11812">
                  <c:v>11.860521318415676</c:v>
                </c:pt>
                <c:pt idx="11813">
                  <c:v>11.860591954351024</c:v>
                </c:pt>
                <c:pt idx="11814">
                  <c:v>11.860662585297376</c:v>
                </c:pt>
                <c:pt idx="11815">
                  <c:v>11.860733211255324</c:v>
                </c:pt>
                <c:pt idx="11816">
                  <c:v>11.860803832225507</c:v>
                </c:pt>
                <c:pt idx="11817">
                  <c:v>11.860874448208676</c:v>
                </c:pt>
                <c:pt idx="11818">
                  <c:v>11.860945059205775</c:v>
                </c:pt>
                <c:pt idx="11819">
                  <c:v>11.861015665217069</c:v>
                </c:pt>
                <c:pt idx="11820">
                  <c:v>11.861086266243776</c:v>
                </c:pt>
                <c:pt idx="11821">
                  <c:v>11.861156862286126</c:v>
                </c:pt>
                <c:pt idx="11822">
                  <c:v>11.86122745334502</c:v>
                </c:pt>
                <c:pt idx="11823">
                  <c:v>11.861298039421326</c:v>
                </c:pt>
                <c:pt idx="11824">
                  <c:v>11.861368620515398</c:v>
                </c:pt>
                <c:pt idx="11825">
                  <c:v>11.861439196628424</c:v>
                </c:pt>
                <c:pt idx="11826">
                  <c:v>11.861509767760456</c:v>
                </c:pt>
                <c:pt idx="11827">
                  <c:v>11.861580333912814</c:v>
                </c:pt>
                <c:pt idx="11828">
                  <c:v>11.861650895085861</c:v>
                </c:pt>
                <c:pt idx="11829">
                  <c:v>11.861721451280273</c:v>
                </c:pt>
                <c:pt idx="11830">
                  <c:v>11.861792002496976</c:v>
                </c:pt>
                <c:pt idx="11831">
                  <c:v>11.86186254873652</c:v>
                </c:pt>
                <c:pt idx="11832">
                  <c:v>11.86193308999967</c:v>
                </c:pt>
                <c:pt idx="11833">
                  <c:v>11.862003626287176</c:v>
                </c:pt>
                <c:pt idx="11834">
                  <c:v>11.862074157599524</c:v>
                </c:pt>
                <c:pt idx="11835">
                  <c:v>11.862144683937579</c:v>
                </c:pt>
                <c:pt idx="11836">
                  <c:v>11.862215205302126</c:v>
                </c:pt>
                <c:pt idx="11837">
                  <c:v>11.86228572169362</c:v>
                </c:pt>
                <c:pt idx="11838">
                  <c:v>11.862356233113104</c:v>
                </c:pt>
                <c:pt idx="11839">
                  <c:v>11.862426739560973</c:v>
                </c:pt>
                <c:pt idx="11840">
                  <c:v>11.862497241037996</c:v>
                </c:pt>
                <c:pt idx="11841">
                  <c:v>11.862567737544891</c:v>
                </c:pt>
                <c:pt idx="11842">
                  <c:v>11.862638229082464</c:v>
                </c:pt>
                <c:pt idx="11843">
                  <c:v>11.86270871565112</c:v>
                </c:pt>
                <c:pt idx="11844">
                  <c:v>11.862779197251974</c:v>
                </c:pt>
                <c:pt idx="11845">
                  <c:v>11.862849673885558</c:v>
                </c:pt>
                <c:pt idx="11846">
                  <c:v>11.862920145552319</c:v>
                </c:pt>
                <c:pt idx="11847">
                  <c:v>11.862990612253409</c:v>
                </c:pt>
                <c:pt idx="11848">
                  <c:v>11.863061073989106</c:v>
                </c:pt>
                <c:pt idx="11849">
                  <c:v>11.863131530760466</c:v>
                </c:pt>
                <c:pt idx="11850">
                  <c:v>11.863201982567839</c:v>
                </c:pt>
                <c:pt idx="11851">
                  <c:v>11.8632724294122</c:v>
                </c:pt>
                <c:pt idx="11852">
                  <c:v>11.863342871294156</c:v>
                </c:pt>
                <c:pt idx="11853">
                  <c:v>11.863413308214406</c:v>
                </c:pt>
                <c:pt idx="11854">
                  <c:v>11.863483740173654</c:v>
                </c:pt>
                <c:pt idx="11855">
                  <c:v>11.863554167172559</c:v>
                </c:pt>
                <c:pt idx="11856">
                  <c:v>11.86362458921187</c:v>
                </c:pt>
                <c:pt idx="11857">
                  <c:v>11.863695006292357</c:v>
                </c:pt>
                <c:pt idx="11858">
                  <c:v>11.863765418414452</c:v>
                </c:pt>
                <c:pt idx="11859">
                  <c:v>11.863835825579176</c:v>
                </c:pt>
                <c:pt idx="11860">
                  <c:v>11.863906227787114</c:v>
                </c:pt>
                <c:pt idx="11861">
                  <c:v>11.863976625038672</c:v>
                </c:pt>
                <c:pt idx="11862">
                  <c:v>11.864047017335071</c:v>
                </c:pt>
                <c:pt idx="11863">
                  <c:v>11.864117404676533</c:v>
                </c:pt>
                <c:pt idx="11864">
                  <c:v>11.864187787064077</c:v>
                </c:pt>
                <c:pt idx="11865">
                  <c:v>11.864258164498285</c:v>
                </c:pt>
                <c:pt idx="11866">
                  <c:v>11.864328536979858</c:v>
                </c:pt>
                <c:pt idx="11867">
                  <c:v>11.864398904509496</c:v>
                </c:pt>
                <c:pt idx="11868">
                  <c:v>11.864469267088042</c:v>
                </c:pt>
                <c:pt idx="11869">
                  <c:v>11.864539624715826</c:v>
                </c:pt>
                <c:pt idx="11870">
                  <c:v>11.864609977393776</c:v>
                </c:pt>
                <c:pt idx="11871">
                  <c:v>11.864680325122709</c:v>
                </c:pt>
                <c:pt idx="11872">
                  <c:v>11.864750667903024</c:v>
                </c:pt>
                <c:pt idx="11873">
                  <c:v>11.864821005735635</c:v>
                </c:pt>
                <c:pt idx="11874">
                  <c:v>11.864891338621314</c:v>
                </c:pt>
                <c:pt idx="11875">
                  <c:v>11.864961666560419</c:v>
                </c:pt>
                <c:pt idx="11876">
                  <c:v>11.865031989554026</c:v>
                </c:pt>
                <c:pt idx="11877">
                  <c:v>11.865102307602619</c:v>
                </c:pt>
                <c:pt idx="11878">
                  <c:v>11.865172620706804</c:v>
                </c:pt>
                <c:pt idx="11879">
                  <c:v>11.865242928867609</c:v>
                </c:pt>
                <c:pt idx="11880">
                  <c:v>11.865313232085422</c:v>
                </c:pt>
                <c:pt idx="11881">
                  <c:v>11.865383530361056</c:v>
                </c:pt>
                <c:pt idx="11882">
                  <c:v>11.865453823695137</c:v>
                </c:pt>
                <c:pt idx="11883">
                  <c:v>11.865524112088492</c:v>
                </c:pt>
                <c:pt idx="11884">
                  <c:v>11.865594395541713</c:v>
                </c:pt>
                <c:pt idx="11885">
                  <c:v>11.865664674055438</c:v>
                </c:pt>
                <c:pt idx="11886">
                  <c:v>11.865734947630481</c:v>
                </c:pt>
                <c:pt idx="11887">
                  <c:v>11.865805216267564</c:v>
                </c:pt>
                <c:pt idx="11888">
                  <c:v>11.865875479967126</c:v>
                </c:pt>
                <c:pt idx="11889">
                  <c:v>11.865945738730154</c:v>
                </c:pt>
                <c:pt idx="11890">
                  <c:v>11.866015992557276</c:v>
                </c:pt>
                <c:pt idx="11891">
                  <c:v>11.866086241449283</c:v>
                </c:pt>
                <c:pt idx="11892">
                  <c:v>11.866156485406426</c:v>
                </c:pt>
                <c:pt idx="11893">
                  <c:v>11.866226724429822</c:v>
                </c:pt>
                <c:pt idx="11894">
                  <c:v>11.866296958520191</c:v>
                </c:pt>
                <c:pt idx="11895">
                  <c:v>11.866367187677843</c:v>
                </c:pt>
                <c:pt idx="11896">
                  <c:v>11.866437411903986</c:v>
                </c:pt>
                <c:pt idx="11897">
                  <c:v>11.866507631198823</c:v>
                </c:pt>
                <c:pt idx="11898">
                  <c:v>11.866577845563326</c:v>
                </c:pt>
                <c:pt idx="11899">
                  <c:v>11.866648054998075</c:v>
                </c:pt>
                <c:pt idx="11900">
                  <c:v>11.866718259503831</c:v>
                </c:pt>
                <c:pt idx="11901">
                  <c:v>11.866788459081176</c:v>
                </c:pt>
                <c:pt idx="11902">
                  <c:v>11.866858653730954</c:v>
                </c:pt>
                <c:pt idx="11903">
                  <c:v>11.866928843453792</c:v>
                </c:pt>
                <c:pt idx="11904">
                  <c:v>11.866999028250406</c:v>
                </c:pt>
                <c:pt idx="11905">
                  <c:v>11.867069208121476</c:v>
                </c:pt>
                <c:pt idx="11906">
                  <c:v>11.867139383067707</c:v>
                </c:pt>
                <c:pt idx="11907">
                  <c:v>11.867209553089728</c:v>
                </c:pt>
                <c:pt idx="11908">
                  <c:v>11.867279718188104</c:v>
                </c:pt>
                <c:pt idx="11909">
                  <c:v>11.867349878363898</c:v>
                </c:pt>
                <c:pt idx="11910">
                  <c:v>11.867420033617424</c:v>
                </c:pt>
                <c:pt idx="11911">
                  <c:v>11.867490183949705</c:v>
                </c:pt>
                <c:pt idx="11912">
                  <c:v>11.867560329361076</c:v>
                </c:pt>
                <c:pt idx="11913">
                  <c:v>11.867630469852502</c:v>
                </c:pt>
                <c:pt idx="11914">
                  <c:v>11.867700605424686</c:v>
                </c:pt>
                <c:pt idx="11915">
                  <c:v>11.867770736078027</c:v>
                </c:pt>
                <c:pt idx="11916">
                  <c:v>11.8678408618135</c:v>
                </c:pt>
                <c:pt idx="11917">
                  <c:v>11.867910982631697</c:v>
                </c:pt>
                <c:pt idx="11918">
                  <c:v>11.867981098533322</c:v>
                </c:pt>
                <c:pt idx="11919">
                  <c:v>11.868051209519034</c:v>
                </c:pt>
                <c:pt idx="11920">
                  <c:v>11.868121315589544</c:v>
                </c:pt>
                <c:pt idx="11921">
                  <c:v>11.868191416745542</c:v>
                </c:pt>
                <c:pt idx="11922">
                  <c:v>11.86826151298772</c:v>
                </c:pt>
                <c:pt idx="11923">
                  <c:v>11.86833160431674</c:v>
                </c:pt>
                <c:pt idx="11924">
                  <c:v>11.86840169073332</c:v>
                </c:pt>
                <c:pt idx="11925">
                  <c:v>11.86847177223814</c:v>
                </c:pt>
                <c:pt idx="11926">
                  <c:v>11.868541848831885</c:v>
                </c:pt>
                <c:pt idx="11927">
                  <c:v>11.868611920515246</c:v>
                </c:pt>
                <c:pt idx="11928">
                  <c:v>11.868681987288976</c:v>
                </c:pt>
                <c:pt idx="11929">
                  <c:v>11.868752049153565</c:v>
                </c:pt>
                <c:pt idx="11930">
                  <c:v>11.868822106109899</c:v>
                </c:pt>
                <c:pt idx="11931">
                  <c:v>11.868892158158626</c:v>
                </c:pt>
                <c:pt idx="11932">
                  <c:v>11.868962205300354</c:v>
                </c:pt>
                <c:pt idx="11933">
                  <c:v>11.869032247535978</c:v>
                </c:pt>
                <c:pt idx="11934">
                  <c:v>11.869102284865873</c:v>
                </c:pt>
                <c:pt idx="11935">
                  <c:v>11.86917231729082</c:v>
                </c:pt>
                <c:pt idx="11936">
                  <c:v>11.869242344811672</c:v>
                </c:pt>
                <c:pt idx="11937">
                  <c:v>11.869312367429076</c:v>
                </c:pt>
                <c:pt idx="11938">
                  <c:v>11.869382385143506</c:v>
                </c:pt>
                <c:pt idx="11939">
                  <c:v>11.869452397956035</c:v>
                </c:pt>
                <c:pt idx="11940">
                  <c:v>11.869522405866824</c:v>
                </c:pt>
                <c:pt idx="11941">
                  <c:v>11.869592408877075</c:v>
                </c:pt>
                <c:pt idx="11942">
                  <c:v>11.869662406987135</c:v>
                </c:pt>
                <c:pt idx="11943">
                  <c:v>11.869732400197774</c:v>
                </c:pt>
                <c:pt idx="11944">
                  <c:v>11.869802388509823</c:v>
                </c:pt>
                <c:pt idx="11945">
                  <c:v>11.869872371923726</c:v>
                </c:pt>
                <c:pt idx="11946">
                  <c:v>11.869942350440409</c:v>
                </c:pt>
                <c:pt idx="11947">
                  <c:v>11.870012324060276</c:v>
                </c:pt>
                <c:pt idx="11948">
                  <c:v>11.870082292784431</c:v>
                </c:pt>
                <c:pt idx="11949">
                  <c:v>11.870152256613096</c:v>
                </c:pt>
                <c:pt idx="11950">
                  <c:v>11.870222215547253</c:v>
                </c:pt>
                <c:pt idx="11951">
                  <c:v>11.870292169587374</c:v>
                </c:pt>
                <c:pt idx="11952">
                  <c:v>11.870362118734359</c:v>
                </c:pt>
                <c:pt idx="11953">
                  <c:v>11.870432062988957</c:v>
                </c:pt>
                <c:pt idx="11954">
                  <c:v>11.870502002351422</c:v>
                </c:pt>
                <c:pt idx="11955">
                  <c:v>11.87057193682285</c:v>
                </c:pt>
                <c:pt idx="11956">
                  <c:v>11.870641866403806</c:v>
                </c:pt>
                <c:pt idx="11957">
                  <c:v>11.870711791094925</c:v>
                </c:pt>
                <c:pt idx="11958">
                  <c:v>11.870781710896956</c:v>
                </c:pt>
                <c:pt idx="11959">
                  <c:v>11.870851625810518</c:v>
                </c:pt>
                <c:pt idx="11960">
                  <c:v>11.87092153583635</c:v>
                </c:pt>
                <c:pt idx="11961">
                  <c:v>11.870991440975098</c:v>
                </c:pt>
                <c:pt idx="11962">
                  <c:v>11.871061341227467</c:v>
                </c:pt>
                <c:pt idx="11963">
                  <c:v>11.871131236594136</c:v>
                </c:pt>
                <c:pt idx="11964">
                  <c:v>11.871201127075768</c:v>
                </c:pt>
                <c:pt idx="11965">
                  <c:v>11.871271012673068</c:v>
                </c:pt>
                <c:pt idx="11966">
                  <c:v>11.871340893386774</c:v>
                </c:pt>
                <c:pt idx="11967">
                  <c:v>11.871410769217409</c:v>
                </c:pt>
                <c:pt idx="11968">
                  <c:v>11.871480640165824</c:v>
                </c:pt>
                <c:pt idx="11969">
                  <c:v>11.871550506232575</c:v>
                </c:pt>
                <c:pt idx="11970">
                  <c:v>11.871620367418425</c:v>
                </c:pt>
                <c:pt idx="11971">
                  <c:v>11.871690223724126</c:v>
                </c:pt>
                <c:pt idx="11972">
                  <c:v>11.87176007515008</c:v>
                </c:pt>
                <c:pt idx="11973">
                  <c:v>11.871829921697246</c:v>
                </c:pt>
                <c:pt idx="11974">
                  <c:v>11.871899763366224</c:v>
                </c:pt>
                <c:pt idx="11975">
                  <c:v>11.871969600157657</c:v>
                </c:pt>
                <c:pt idx="11976">
                  <c:v>11.872039432072379</c:v>
                </c:pt>
                <c:pt idx="11977">
                  <c:v>11.872109259110831</c:v>
                </c:pt>
                <c:pt idx="11978">
                  <c:v>11.8721790812737</c:v>
                </c:pt>
                <c:pt idx="11979">
                  <c:v>11.872248898562015</c:v>
                </c:pt>
                <c:pt idx="11980">
                  <c:v>11.872318710975957</c:v>
                </c:pt>
                <c:pt idx="11981">
                  <c:v>11.872388518516725</c:v>
                </c:pt>
                <c:pt idx="11982">
                  <c:v>11.872458321184522</c:v>
                </c:pt>
                <c:pt idx="11983">
                  <c:v>11.872528118980389</c:v>
                </c:pt>
                <c:pt idx="11984">
                  <c:v>11.872597911904869</c:v>
                </c:pt>
                <c:pt idx="11985">
                  <c:v>11.872667699958525</c:v>
                </c:pt>
                <c:pt idx="11986">
                  <c:v>11.872737483142124</c:v>
                </c:pt>
                <c:pt idx="11987">
                  <c:v>11.872807261456456</c:v>
                </c:pt>
                <c:pt idx="11988">
                  <c:v>11.872877034902126</c:v>
                </c:pt>
                <c:pt idx="11989">
                  <c:v>11.872946803479858</c:v>
                </c:pt>
                <c:pt idx="11990">
                  <c:v>11.873016567190076</c:v>
                </c:pt>
                <c:pt idx="11991">
                  <c:v>11.873086326033826</c:v>
                </c:pt>
                <c:pt idx="11992">
                  <c:v>11.87315608001153</c:v>
                </c:pt>
                <c:pt idx="11993">
                  <c:v>11.873225829124006</c:v>
                </c:pt>
                <c:pt idx="11994">
                  <c:v>11.873295573371871</c:v>
                </c:pt>
                <c:pt idx="11995">
                  <c:v>11.873365312755823</c:v>
                </c:pt>
                <c:pt idx="11996">
                  <c:v>11.873435047276574</c:v>
                </c:pt>
                <c:pt idx="11997">
                  <c:v>11.873504776934773</c:v>
                </c:pt>
                <c:pt idx="11998">
                  <c:v>11.873574501730976</c:v>
                </c:pt>
                <c:pt idx="11999">
                  <c:v>11.873644221666131</c:v>
                </c:pt>
                <c:pt idx="12000">
                  <c:v>11.873713936740502</c:v>
                </c:pt>
                <c:pt idx="12001">
                  <c:v>11.873783646955166</c:v>
                </c:pt>
                <c:pt idx="12002">
                  <c:v>11.873853352310659</c:v>
                </c:pt>
                <c:pt idx="12003">
                  <c:v>11.873923052807656</c:v>
                </c:pt>
                <c:pt idx="12004">
                  <c:v>11.873992748446822</c:v>
                </c:pt>
                <c:pt idx="12005">
                  <c:v>11.874062439228856</c:v>
                </c:pt>
                <c:pt idx="12006">
                  <c:v>11.874132125154414</c:v>
                </c:pt>
                <c:pt idx="12007">
                  <c:v>11.874201806224184</c:v>
                </c:pt>
                <c:pt idx="12008">
                  <c:v>11.874271482438733</c:v>
                </c:pt>
                <c:pt idx="12009">
                  <c:v>11.874341153799065</c:v>
                </c:pt>
                <c:pt idx="12010">
                  <c:v>11.874410820305526</c:v>
                </c:pt>
                <c:pt idx="12011">
                  <c:v>11.874480481958924</c:v>
                </c:pt>
                <c:pt idx="12012">
                  <c:v>11.874550138759874</c:v>
                </c:pt>
                <c:pt idx="12013">
                  <c:v>11.87461979070912</c:v>
                </c:pt>
                <c:pt idx="12014">
                  <c:v>11.874689437807438</c:v>
                </c:pt>
                <c:pt idx="12015">
                  <c:v>11.874759080055096</c:v>
                </c:pt>
                <c:pt idx="12016">
                  <c:v>11.874828717453193</c:v>
                </c:pt>
                <c:pt idx="12017">
                  <c:v>11.874898350002272</c:v>
                </c:pt>
                <c:pt idx="12018">
                  <c:v>11.874967977702974</c:v>
                </c:pt>
                <c:pt idx="12019">
                  <c:v>11.875037600556102</c:v>
                </c:pt>
                <c:pt idx="12020">
                  <c:v>11.875107218562192</c:v>
                </c:pt>
                <c:pt idx="12021">
                  <c:v>11.875176831721854</c:v>
                </c:pt>
                <c:pt idx="12022">
                  <c:v>11.875246440035779</c:v>
                </c:pt>
                <c:pt idx="12023">
                  <c:v>11.875316043504856</c:v>
                </c:pt>
                <c:pt idx="12024">
                  <c:v>11.875385642129711</c:v>
                </c:pt>
                <c:pt idx="12025">
                  <c:v>11.875455235910861</c:v>
                </c:pt>
                <c:pt idx="12026">
                  <c:v>11.87552482484908</c:v>
                </c:pt>
                <c:pt idx="12027">
                  <c:v>11.875594408944931</c:v>
                </c:pt>
                <c:pt idx="12028">
                  <c:v>11.87566398819907</c:v>
                </c:pt>
                <c:pt idx="12029">
                  <c:v>11.875733562612426</c:v>
                </c:pt>
                <c:pt idx="12030">
                  <c:v>11.875803132185506</c:v>
                </c:pt>
                <c:pt idx="12031">
                  <c:v>11.875872696919073</c:v>
                </c:pt>
                <c:pt idx="12032">
                  <c:v>11.875942256813682</c:v>
                </c:pt>
                <c:pt idx="12033">
                  <c:v>11.876011811870002</c:v>
                </c:pt>
                <c:pt idx="12034">
                  <c:v>11.876081362088676</c:v>
                </c:pt>
                <c:pt idx="12035">
                  <c:v>11.876150907470517</c:v>
                </c:pt>
                <c:pt idx="12036">
                  <c:v>11.876220448016158</c:v>
                </c:pt>
                <c:pt idx="12037">
                  <c:v>11.876289983726357</c:v>
                </c:pt>
                <c:pt idx="12038">
                  <c:v>11.876359514601557</c:v>
                </c:pt>
                <c:pt idx="12039">
                  <c:v>11.876429040642472</c:v>
                </c:pt>
                <c:pt idx="12040">
                  <c:v>11.876498561850006</c:v>
                </c:pt>
                <c:pt idx="12041">
                  <c:v>11.876568078224556</c:v>
                </c:pt>
                <c:pt idx="12042">
                  <c:v>11.876637589767142</c:v>
                </c:pt>
                <c:pt idx="12043">
                  <c:v>11.876707096477874</c:v>
                </c:pt>
                <c:pt idx="12044">
                  <c:v>11.876776598358065</c:v>
                </c:pt>
                <c:pt idx="12045">
                  <c:v>11.876846095407958</c:v>
                </c:pt>
                <c:pt idx="12046">
                  <c:v>11.876915587628186</c:v>
                </c:pt>
                <c:pt idx="12047">
                  <c:v>11.87698507501981</c:v>
                </c:pt>
                <c:pt idx="12048">
                  <c:v>11.877054557583227</c:v>
                </c:pt>
                <c:pt idx="12049">
                  <c:v>11.877124035319024</c:v>
                </c:pt>
                <c:pt idx="12050">
                  <c:v>11.877193508228126</c:v>
                </c:pt>
                <c:pt idx="12051">
                  <c:v>11.877262976310972</c:v>
                </c:pt>
                <c:pt idx="12052">
                  <c:v>11.877332439568507</c:v>
                </c:pt>
                <c:pt idx="12053">
                  <c:v>11.877401898001136</c:v>
                </c:pt>
                <c:pt idx="12054">
                  <c:v>11.877471351609529</c:v>
                </c:pt>
                <c:pt idx="12055">
                  <c:v>11.87754080039455</c:v>
                </c:pt>
                <c:pt idx="12056">
                  <c:v>11.877610244356774</c:v>
                </c:pt>
                <c:pt idx="12057">
                  <c:v>11.877679683496867</c:v>
                </c:pt>
                <c:pt idx="12058">
                  <c:v>11.877749117815506</c:v>
                </c:pt>
                <c:pt idx="12059">
                  <c:v>11.877818547313344</c:v>
                </c:pt>
                <c:pt idx="12060">
                  <c:v>11.87788797199107</c:v>
                </c:pt>
                <c:pt idx="12061">
                  <c:v>11.877957391849376</c:v>
                </c:pt>
                <c:pt idx="12062">
                  <c:v>11.878026806888856</c:v>
                </c:pt>
                <c:pt idx="12063">
                  <c:v>11.878096217110334</c:v>
                </c:pt>
                <c:pt idx="12064">
                  <c:v>11.878165622514141</c:v>
                </c:pt>
                <c:pt idx="12065">
                  <c:v>11.878235023101302</c:v>
                </c:pt>
                <c:pt idx="12066">
                  <c:v>11.87830441887235</c:v>
                </c:pt>
                <c:pt idx="12067">
                  <c:v>11.878373809827959</c:v>
                </c:pt>
                <c:pt idx="12068">
                  <c:v>11.878443195968806</c:v>
                </c:pt>
                <c:pt idx="12069">
                  <c:v>11.878512577295536</c:v>
                </c:pt>
                <c:pt idx="12070">
                  <c:v>11.878581953808856</c:v>
                </c:pt>
                <c:pt idx="12071">
                  <c:v>11.878651325509376</c:v>
                </c:pt>
                <c:pt idx="12072">
                  <c:v>11.878720692397813</c:v>
                </c:pt>
                <c:pt idx="12073">
                  <c:v>11.87879005447482</c:v>
                </c:pt>
                <c:pt idx="12074">
                  <c:v>11.878859411741066</c:v>
                </c:pt>
                <c:pt idx="12075">
                  <c:v>11.878928764197093</c:v>
                </c:pt>
                <c:pt idx="12076">
                  <c:v>11.87899811184392</c:v>
                </c:pt>
                <c:pt idx="12077">
                  <c:v>11.879067454681874</c:v>
                </c:pt>
                <c:pt idx="12078">
                  <c:v>11.879136792711774</c:v>
                </c:pt>
                <c:pt idx="12079">
                  <c:v>11.879206125934159</c:v>
                </c:pt>
                <c:pt idx="12080">
                  <c:v>11.879275454349823</c:v>
                </c:pt>
                <c:pt idx="12081">
                  <c:v>11.879344777959426</c:v>
                </c:pt>
                <c:pt idx="12082">
                  <c:v>11.879414096763677</c:v>
                </c:pt>
                <c:pt idx="12083">
                  <c:v>11.879483410763049</c:v>
                </c:pt>
                <c:pt idx="12084">
                  <c:v>11.879552719958339</c:v>
                </c:pt>
                <c:pt idx="12085">
                  <c:v>11.879622024350034</c:v>
                </c:pt>
                <c:pt idx="12086">
                  <c:v>11.87969132393912</c:v>
                </c:pt>
                <c:pt idx="12087">
                  <c:v>11.879760618726218</c:v>
                </c:pt>
                <c:pt idx="12088">
                  <c:v>11.879829908711654</c:v>
                </c:pt>
                <c:pt idx="12089">
                  <c:v>11.879899193896422</c:v>
                </c:pt>
                <c:pt idx="12090">
                  <c:v>11.879968474281092</c:v>
                </c:pt>
                <c:pt idx="12091">
                  <c:v>11.880037749866418</c:v>
                </c:pt>
                <c:pt idx="12092">
                  <c:v>11.880107020652785</c:v>
                </c:pt>
                <c:pt idx="12093">
                  <c:v>11.880176286641134</c:v>
                </c:pt>
                <c:pt idx="12094">
                  <c:v>11.88024554783205</c:v>
                </c:pt>
                <c:pt idx="12095">
                  <c:v>11.88031480422617</c:v>
                </c:pt>
                <c:pt idx="12096">
                  <c:v>11.880384055824296</c:v>
                </c:pt>
                <c:pt idx="12097">
                  <c:v>11.880453302626774</c:v>
                </c:pt>
                <c:pt idx="12098">
                  <c:v>11.8805225446345</c:v>
                </c:pt>
                <c:pt idx="12099">
                  <c:v>11.880591781848144</c:v>
                </c:pt>
                <c:pt idx="12100">
                  <c:v>11.880661014268417</c:v>
                </c:pt>
                <c:pt idx="12101">
                  <c:v>11.880730241895726</c:v>
                </c:pt>
                <c:pt idx="12102">
                  <c:v>11.880799464730973</c:v>
                </c:pt>
                <c:pt idx="12103">
                  <c:v>11.880868682774761</c:v>
                </c:pt>
                <c:pt idx="12104">
                  <c:v>11.880937896027865</c:v>
                </c:pt>
                <c:pt idx="12105">
                  <c:v>11.881007104490568</c:v>
                </c:pt>
                <c:pt idx="12106">
                  <c:v>11.881076308163976</c:v>
                </c:pt>
                <c:pt idx="12107">
                  <c:v>11.881145507048506</c:v>
                </c:pt>
                <c:pt idx="12108">
                  <c:v>11.881214701144868</c:v>
                </c:pt>
                <c:pt idx="12109">
                  <c:v>11.881283890453764</c:v>
                </c:pt>
                <c:pt idx="12110">
                  <c:v>11.881353074975818</c:v>
                </c:pt>
                <c:pt idx="12111">
                  <c:v>11.881422254711756</c:v>
                </c:pt>
                <c:pt idx="12112">
                  <c:v>11.881491429662123</c:v>
                </c:pt>
                <c:pt idx="12113">
                  <c:v>11.881560599827795</c:v>
                </c:pt>
                <c:pt idx="12114">
                  <c:v>11.88162976520905</c:v>
                </c:pt>
                <c:pt idx="12115">
                  <c:v>11.881698925806926</c:v>
                </c:pt>
                <c:pt idx="12116">
                  <c:v>11.881768081621891</c:v>
                </c:pt>
                <c:pt idx="12117">
                  <c:v>11.881837232654776</c:v>
                </c:pt>
                <c:pt idx="12118">
                  <c:v>11.881906378906072</c:v>
                </c:pt>
                <c:pt idx="12119">
                  <c:v>11.881975520376344</c:v>
                </c:pt>
                <c:pt idx="12120">
                  <c:v>11.882044657066681</c:v>
                </c:pt>
                <c:pt idx="12121">
                  <c:v>11.882113788977147</c:v>
                </c:pt>
                <c:pt idx="12122">
                  <c:v>11.882182916109073</c:v>
                </c:pt>
                <c:pt idx="12123">
                  <c:v>11.882252038462502</c:v>
                </c:pt>
                <c:pt idx="12124">
                  <c:v>11.882321156038325</c:v>
                </c:pt>
                <c:pt idx="12125">
                  <c:v>11.882390268837376</c:v>
                </c:pt>
                <c:pt idx="12126">
                  <c:v>11.882459376860295</c:v>
                </c:pt>
                <c:pt idx="12127">
                  <c:v>11.88252848010732</c:v>
                </c:pt>
                <c:pt idx="12128">
                  <c:v>11.882597578579761</c:v>
                </c:pt>
                <c:pt idx="12129">
                  <c:v>11.882666672277574</c:v>
                </c:pt>
                <c:pt idx="12130">
                  <c:v>11.882735761201976</c:v>
                </c:pt>
                <c:pt idx="12131">
                  <c:v>11.882804845353473</c:v>
                </c:pt>
                <c:pt idx="12132">
                  <c:v>11.882873924732518</c:v>
                </c:pt>
                <c:pt idx="12133">
                  <c:v>11.882942999340148</c:v>
                </c:pt>
                <c:pt idx="12134">
                  <c:v>11.883012069176575</c:v>
                </c:pt>
                <c:pt idx="12135">
                  <c:v>11.883081134242802</c:v>
                </c:pt>
                <c:pt idx="12136">
                  <c:v>11.883150194539375</c:v>
                </c:pt>
                <c:pt idx="12137">
                  <c:v>11.883219250067061</c:v>
                </c:pt>
                <c:pt idx="12138">
                  <c:v>11.883288300826194</c:v>
                </c:pt>
                <c:pt idx="12139">
                  <c:v>11.883357346817755</c:v>
                </c:pt>
                <c:pt idx="12140">
                  <c:v>11.883426388042405</c:v>
                </c:pt>
                <c:pt idx="12141">
                  <c:v>11.883495424500479</c:v>
                </c:pt>
                <c:pt idx="12142">
                  <c:v>11.883564456193024</c:v>
                </c:pt>
                <c:pt idx="12143">
                  <c:v>11.8836334831204</c:v>
                </c:pt>
                <c:pt idx="12144">
                  <c:v>11.883702505283528</c:v>
                </c:pt>
                <c:pt idx="12145">
                  <c:v>11.883771522682746</c:v>
                </c:pt>
                <c:pt idx="12146">
                  <c:v>11.883840535319107</c:v>
                </c:pt>
                <c:pt idx="12147">
                  <c:v>11.883909543192814</c:v>
                </c:pt>
                <c:pt idx="12148">
                  <c:v>11.883978546304878</c:v>
                </c:pt>
                <c:pt idx="12149">
                  <c:v>11.884047544655846</c:v>
                </c:pt>
                <c:pt idx="12150">
                  <c:v>11.884116538246492</c:v>
                </c:pt>
                <c:pt idx="12151">
                  <c:v>11.884185527077106</c:v>
                </c:pt>
                <c:pt idx="12152">
                  <c:v>11.884254511148818</c:v>
                </c:pt>
                <c:pt idx="12153">
                  <c:v>11.884323490461798</c:v>
                </c:pt>
                <c:pt idx="12154">
                  <c:v>11.884392465017148</c:v>
                </c:pt>
                <c:pt idx="12155">
                  <c:v>11.884461434815309</c:v>
                </c:pt>
                <c:pt idx="12156">
                  <c:v>11.884530399857075</c:v>
                </c:pt>
                <c:pt idx="12157">
                  <c:v>11.884599360142754</c:v>
                </c:pt>
                <c:pt idx="12158">
                  <c:v>11.884668315673364</c:v>
                </c:pt>
                <c:pt idx="12159">
                  <c:v>11.884737266449532</c:v>
                </c:pt>
                <c:pt idx="12160">
                  <c:v>11.884806212471716</c:v>
                </c:pt>
                <c:pt idx="12161">
                  <c:v>11.884875153740568</c:v>
                </c:pt>
                <c:pt idx="12162">
                  <c:v>11.884944090256974</c:v>
                </c:pt>
                <c:pt idx="12163">
                  <c:v>11.88501302202145</c:v>
                </c:pt>
                <c:pt idx="12164">
                  <c:v>11.885081949034674</c:v>
                </c:pt>
                <c:pt idx="12165">
                  <c:v>11.885150871297368</c:v>
                </c:pt>
                <c:pt idx="12166">
                  <c:v>11.885219788810002</c:v>
                </c:pt>
                <c:pt idx="12167">
                  <c:v>11.885288701573275</c:v>
                </c:pt>
                <c:pt idx="12168">
                  <c:v>11.885357609588098</c:v>
                </c:pt>
                <c:pt idx="12169">
                  <c:v>11.885426512854865</c:v>
                </c:pt>
                <c:pt idx="12170">
                  <c:v>11.885495411374126</c:v>
                </c:pt>
                <c:pt idx="12171">
                  <c:v>11.885564305146987</c:v>
                </c:pt>
                <c:pt idx="12172">
                  <c:v>11.885633194173536</c:v>
                </c:pt>
                <c:pt idx="12173">
                  <c:v>11.885702078454981</c:v>
                </c:pt>
                <c:pt idx="12174">
                  <c:v>11.88577095799147</c:v>
                </c:pt>
                <c:pt idx="12175">
                  <c:v>11.885839832784187</c:v>
                </c:pt>
                <c:pt idx="12176">
                  <c:v>11.88590870283314</c:v>
                </c:pt>
                <c:pt idx="12177">
                  <c:v>11.885977568139516</c:v>
                </c:pt>
                <c:pt idx="12178">
                  <c:v>11.886046428703873</c:v>
                </c:pt>
                <c:pt idx="12179">
                  <c:v>11.886115284526626</c:v>
                </c:pt>
                <c:pt idx="12180">
                  <c:v>11.886184135608774</c:v>
                </c:pt>
                <c:pt idx="12181">
                  <c:v>11.886252981950499</c:v>
                </c:pt>
                <c:pt idx="12182">
                  <c:v>11.886321823552848</c:v>
                </c:pt>
                <c:pt idx="12183">
                  <c:v>11.886390660416431</c:v>
                </c:pt>
                <c:pt idx="12184">
                  <c:v>11.886459492541826</c:v>
                </c:pt>
                <c:pt idx="12185">
                  <c:v>11.886528319929736</c:v>
                </c:pt>
                <c:pt idx="12186">
                  <c:v>11.88659714258055</c:v>
                </c:pt>
                <c:pt idx="12187">
                  <c:v>11.886665960495254</c:v>
                </c:pt>
                <c:pt idx="12188">
                  <c:v>11.886734773674426</c:v>
                </c:pt>
                <c:pt idx="12189">
                  <c:v>11.886803582118581</c:v>
                </c:pt>
                <c:pt idx="12190">
                  <c:v>11.886872385828504</c:v>
                </c:pt>
                <c:pt idx="12191">
                  <c:v>11.886941184804803</c:v>
                </c:pt>
                <c:pt idx="12192">
                  <c:v>11.887009979048235</c:v>
                </c:pt>
                <c:pt idx="12193">
                  <c:v>11.887078768559098</c:v>
                </c:pt>
                <c:pt idx="12194">
                  <c:v>11.887147553338474</c:v>
                </c:pt>
                <c:pt idx="12195">
                  <c:v>11.887216333386776</c:v>
                </c:pt>
                <c:pt idx="12196">
                  <c:v>11.88728510870472</c:v>
                </c:pt>
                <c:pt idx="12197">
                  <c:v>11.887353879292936</c:v>
                </c:pt>
                <c:pt idx="12198">
                  <c:v>11.887422645152087</c:v>
                </c:pt>
                <c:pt idx="12199">
                  <c:v>11.887491406282823</c:v>
                </c:pt>
                <c:pt idx="12200">
                  <c:v>11.887560162685794</c:v>
                </c:pt>
                <c:pt idx="12201">
                  <c:v>11.887628914361652</c:v>
                </c:pt>
                <c:pt idx="12202">
                  <c:v>11.887697661311021</c:v>
                </c:pt>
                <c:pt idx="12203">
                  <c:v>11.887766403534583</c:v>
                </c:pt>
                <c:pt idx="12204">
                  <c:v>11.887835141032978</c:v>
                </c:pt>
                <c:pt idx="12205">
                  <c:v>11.887903873806854</c:v>
                </c:pt>
                <c:pt idx="12206">
                  <c:v>11.887972601856861</c:v>
                </c:pt>
                <c:pt idx="12207">
                  <c:v>11.88804132518365</c:v>
                </c:pt>
                <c:pt idx="12208">
                  <c:v>11.88811004378786</c:v>
                </c:pt>
                <c:pt idx="12209">
                  <c:v>11.888178757670062</c:v>
                </c:pt>
                <c:pt idx="12210">
                  <c:v>11.888247466831148</c:v>
                </c:pt>
                <c:pt idx="12211">
                  <c:v>11.888316171271548</c:v>
                </c:pt>
                <c:pt idx="12212">
                  <c:v>11.888384870991986</c:v>
                </c:pt>
                <c:pt idx="12213">
                  <c:v>11.888453565993078</c:v>
                </c:pt>
                <c:pt idx="12214">
                  <c:v>11.8885222562755</c:v>
                </c:pt>
                <c:pt idx="12215">
                  <c:v>11.888590941839873</c:v>
                </c:pt>
                <c:pt idx="12216">
                  <c:v>11.888659622686873</c:v>
                </c:pt>
                <c:pt idx="12217">
                  <c:v>11.888728298817137</c:v>
                </c:pt>
                <c:pt idx="12218">
                  <c:v>11.88879697023132</c:v>
                </c:pt>
                <c:pt idx="12219">
                  <c:v>11.888865636930053</c:v>
                </c:pt>
                <c:pt idx="12220">
                  <c:v>11.888934298914076</c:v>
                </c:pt>
                <c:pt idx="12221">
                  <c:v>11.889002956183891</c:v>
                </c:pt>
                <c:pt idx="12222">
                  <c:v>11.889071608740105</c:v>
                </c:pt>
                <c:pt idx="12223">
                  <c:v>11.889140256583696</c:v>
                </c:pt>
                <c:pt idx="12224">
                  <c:v>11.889208899714816</c:v>
                </c:pt>
                <c:pt idx="12225">
                  <c:v>11.889277538134509</c:v>
                </c:pt>
                <c:pt idx="12226">
                  <c:v>11.889346171843389</c:v>
                </c:pt>
                <c:pt idx="12227">
                  <c:v>11.889414800841926</c:v>
                </c:pt>
                <c:pt idx="12228">
                  <c:v>11.889483425130727</c:v>
                </c:pt>
                <c:pt idx="12229">
                  <c:v>11.889552044710674</c:v>
                </c:pt>
                <c:pt idx="12230">
                  <c:v>11.889620659582391</c:v>
                </c:pt>
                <c:pt idx="12231">
                  <c:v>11.889689269746407</c:v>
                </c:pt>
                <c:pt idx="12232">
                  <c:v>11.889757875203237</c:v>
                </c:pt>
                <c:pt idx="12233">
                  <c:v>11.889826475953654</c:v>
                </c:pt>
                <c:pt idx="12234">
                  <c:v>11.889895071998422</c:v>
                </c:pt>
                <c:pt idx="12235">
                  <c:v>11.889963663338103</c:v>
                </c:pt>
                <c:pt idx="12236">
                  <c:v>11.890032249973434</c:v>
                </c:pt>
                <c:pt idx="12237">
                  <c:v>11.890100831904824</c:v>
                </c:pt>
                <c:pt idx="12238">
                  <c:v>11.890169409133042</c:v>
                </c:pt>
                <c:pt idx="12239">
                  <c:v>11.890237981658801</c:v>
                </c:pt>
                <c:pt idx="12240">
                  <c:v>11.890306549482776</c:v>
                </c:pt>
                <c:pt idx="12241">
                  <c:v>11.890375112605357</c:v>
                </c:pt>
                <c:pt idx="12242">
                  <c:v>11.890443671027526</c:v>
                </c:pt>
                <c:pt idx="12243">
                  <c:v>11.890512224749727</c:v>
                </c:pt>
                <c:pt idx="12244">
                  <c:v>11.890580773772454</c:v>
                </c:pt>
                <c:pt idx="12245">
                  <c:v>11.890649318096788</c:v>
                </c:pt>
                <c:pt idx="12246">
                  <c:v>11.890717857723002</c:v>
                </c:pt>
                <c:pt idx="12247">
                  <c:v>11.890786392651776</c:v>
                </c:pt>
                <c:pt idx="12248">
                  <c:v>11.890854922883872</c:v>
                </c:pt>
                <c:pt idx="12249">
                  <c:v>11.89092344841994</c:v>
                </c:pt>
                <c:pt idx="12250">
                  <c:v>11.890991969260581</c:v>
                </c:pt>
                <c:pt idx="12251">
                  <c:v>11.891060485406435</c:v>
                </c:pt>
                <c:pt idx="12252">
                  <c:v>11.891128996858148</c:v>
                </c:pt>
                <c:pt idx="12253">
                  <c:v>11.891197503616372</c:v>
                </c:pt>
                <c:pt idx="12254">
                  <c:v>11.891266005681736</c:v>
                </c:pt>
                <c:pt idx="12255">
                  <c:v>11.891334503054887</c:v>
                </c:pt>
                <c:pt idx="12256">
                  <c:v>11.891402995736472</c:v>
                </c:pt>
                <c:pt idx="12257">
                  <c:v>11.891471483727118</c:v>
                </c:pt>
                <c:pt idx="12258">
                  <c:v>11.891539967027526</c:v>
                </c:pt>
                <c:pt idx="12259">
                  <c:v>11.891608445638235</c:v>
                </c:pt>
                <c:pt idx="12260">
                  <c:v>11.891676919560062</c:v>
                </c:pt>
                <c:pt idx="12261">
                  <c:v>11.891745388793346</c:v>
                </c:pt>
                <c:pt idx="12262">
                  <c:v>11.891813853339007</c:v>
                </c:pt>
                <c:pt idx="12263">
                  <c:v>11.891882313197685</c:v>
                </c:pt>
                <c:pt idx="12264">
                  <c:v>11.891950768369753</c:v>
                </c:pt>
                <c:pt idx="12265">
                  <c:v>11.89201921885625</c:v>
                </c:pt>
                <c:pt idx="12266">
                  <c:v>11.892087664657376</c:v>
                </c:pt>
                <c:pt idx="12267">
                  <c:v>11.892156105774054</c:v>
                </c:pt>
                <c:pt idx="12268">
                  <c:v>11.892224542206998</c:v>
                </c:pt>
                <c:pt idx="12269">
                  <c:v>11.89229297395652</c:v>
                </c:pt>
                <c:pt idx="12270">
                  <c:v>11.892361401023548</c:v>
                </c:pt>
                <c:pt idx="12271">
                  <c:v>11.892429823408788</c:v>
                </c:pt>
                <c:pt idx="12272">
                  <c:v>11.892498241112452</c:v>
                </c:pt>
                <c:pt idx="12273">
                  <c:v>11.892566654135576</c:v>
                </c:pt>
                <c:pt idx="12274">
                  <c:v>11.892635062478726</c:v>
                </c:pt>
                <c:pt idx="12275">
                  <c:v>11.892703466142407</c:v>
                </c:pt>
                <c:pt idx="12276">
                  <c:v>11.892771865127402</c:v>
                </c:pt>
                <c:pt idx="12277">
                  <c:v>11.892840259434415</c:v>
                </c:pt>
                <c:pt idx="12278">
                  <c:v>11.892908649063704</c:v>
                </c:pt>
                <c:pt idx="12279">
                  <c:v>11.892977034016306</c:v>
                </c:pt>
                <c:pt idx="12280">
                  <c:v>11.893045414292724</c:v>
                </c:pt>
                <c:pt idx="12281">
                  <c:v>11.893113789893601</c:v>
                </c:pt>
                <c:pt idx="12282">
                  <c:v>11.893182160819569</c:v>
                </c:pt>
                <c:pt idx="12283">
                  <c:v>11.893250527071284</c:v>
                </c:pt>
                <c:pt idx="12284">
                  <c:v>11.89331888864937</c:v>
                </c:pt>
                <c:pt idx="12285">
                  <c:v>11.89338724555447</c:v>
                </c:pt>
                <c:pt idx="12286">
                  <c:v>11.893455597787389</c:v>
                </c:pt>
                <c:pt idx="12287">
                  <c:v>11.893523945348274</c:v>
                </c:pt>
                <c:pt idx="12288">
                  <c:v>11.893592288238365</c:v>
                </c:pt>
                <c:pt idx="12289">
                  <c:v>11.893660626457782</c:v>
                </c:pt>
                <c:pt idx="12290">
                  <c:v>11.893728960007531</c:v>
                </c:pt>
                <c:pt idx="12291">
                  <c:v>11.893797288888228</c:v>
                </c:pt>
                <c:pt idx="12292">
                  <c:v>11.893865613100226</c:v>
                </c:pt>
                <c:pt idx="12293">
                  <c:v>11.893933932644424</c:v>
                </c:pt>
                <c:pt idx="12294">
                  <c:v>11.894002247521374</c:v>
                </c:pt>
                <c:pt idx="12295">
                  <c:v>11.894070557731714</c:v>
                </c:pt>
                <c:pt idx="12296">
                  <c:v>11.894138863276101</c:v>
                </c:pt>
                <c:pt idx="12297">
                  <c:v>11.894207164155148</c:v>
                </c:pt>
                <c:pt idx="12298">
                  <c:v>11.894275460369498</c:v>
                </c:pt>
                <c:pt idx="12299">
                  <c:v>11.894343751919838</c:v>
                </c:pt>
                <c:pt idx="12300">
                  <c:v>11.894412038806852</c:v>
                </c:pt>
                <c:pt idx="12301">
                  <c:v>11.894480321030851</c:v>
                </c:pt>
                <c:pt idx="12302">
                  <c:v>11.894548598592822</c:v>
                </c:pt>
                <c:pt idx="12303">
                  <c:v>11.894616871493326</c:v>
                </c:pt>
                <c:pt idx="12304">
                  <c:v>11.89468513973288</c:v>
                </c:pt>
                <c:pt idx="12305">
                  <c:v>11.894753403312238</c:v>
                </c:pt>
                <c:pt idx="12306">
                  <c:v>11.894821662231998</c:v>
                </c:pt>
                <c:pt idx="12307">
                  <c:v>11.894889916492804</c:v>
                </c:pt>
                <c:pt idx="12308">
                  <c:v>11.894958166095268</c:v>
                </c:pt>
                <c:pt idx="12309">
                  <c:v>11.895026411040076</c:v>
                </c:pt>
                <c:pt idx="12310">
                  <c:v>11.895094651327906</c:v>
                </c:pt>
                <c:pt idx="12311">
                  <c:v>11.895162886959104</c:v>
                </c:pt>
                <c:pt idx="12312">
                  <c:v>11.895231117934626</c:v>
                </c:pt>
                <c:pt idx="12313">
                  <c:v>11.895299344255006</c:v>
                </c:pt>
                <c:pt idx="12314">
                  <c:v>11.895367565920854</c:v>
                </c:pt>
                <c:pt idx="12315">
                  <c:v>11.895435782932839</c:v>
                </c:pt>
                <c:pt idx="12316">
                  <c:v>11.895503995291579</c:v>
                </c:pt>
                <c:pt idx="12317">
                  <c:v>11.895572202997776</c:v>
                </c:pt>
                <c:pt idx="12318">
                  <c:v>11.895640406051871</c:v>
                </c:pt>
                <c:pt idx="12319">
                  <c:v>11.8957086044547</c:v>
                </c:pt>
                <c:pt idx="12320">
                  <c:v>11.895776798206876</c:v>
                </c:pt>
                <c:pt idx="12321">
                  <c:v>11.895844987308967</c:v>
                </c:pt>
                <c:pt idx="12322">
                  <c:v>11.895913171761459</c:v>
                </c:pt>
                <c:pt idx="12323">
                  <c:v>11.895981351565368</c:v>
                </c:pt>
                <c:pt idx="12324">
                  <c:v>11.896049526721029</c:v>
                </c:pt>
                <c:pt idx="12325">
                  <c:v>11.896117697229089</c:v>
                </c:pt>
                <c:pt idx="12326">
                  <c:v>11.896185863090206</c:v>
                </c:pt>
                <c:pt idx="12327">
                  <c:v>11.896254024305136</c:v>
                </c:pt>
                <c:pt idx="12328">
                  <c:v>11.896322180874398</c:v>
                </c:pt>
                <c:pt idx="12329">
                  <c:v>11.896390332798726</c:v>
                </c:pt>
                <c:pt idx="12330">
                  <c:v>11.896458480078653</c:v>
                </c:pt>
                <c:pt idx="12331">
                  <c:v>11.89652662271485</c:v>
                </c:pt>
                <c:pt idx="12332">
                  <c:v>11.896594760708036</c:v>
                </c:pt>
                <c:pt idx="12333">
                  <c:v>11.896662894058556</c:v>
                </c:pt>
                <c:pt idx="12334">
                  <c:v>11.896731022767376</c:v>
                </c:pt>
                <c:pt idx="12335">
                  <c:v>11.896799146834924</c:v>
                </c:pt>
                <c:pt idx="12336">
                  <c:v>11.896867266261976</c:v>
                </c:pt>
                <c:pt idx="12337">
                  <c:v>11.896935381049024</c:v>
                </c:pt>
                <c:pt idx="12338">
                  <c:v>11.897003491196745</c:v>
                </c:pt>
                <c:pt idx="12339">
                  <c:v>11.897071596705825</c:v>
                </c:pt>
                <c:pt idx="12340">
                  <c:v>11.89713969757687</c:v>
                </c:pt>
                <c:pt idx="12341">
                  <c:v>11.897207793810468</c:v>
                </c:pt>
                <c:pt idx="12342">
                  <c:v>11.897275885407328</c:v>
                </c:pt>
                <c:pt idx="12343">
                  <c:v>11.89734397236802</c:v>
                </c:pt>
                <c:pt idx="12344">
                  <c:v>11.897412054693287</c:v>
                </c:pt>
                <c:pt idx="12345">
                  <c:v>11.897480132383524</c:v>
                </c:pt>
                <c:pt idx="12346">
                  <c:v>11.89754820543952</c:v>
                </c:pt>
                <c:pt idx="12347">
                  <c:v>11.897616273862049</c:v>
                </c:pt>
                <c:pt idx="12348">
                  <c:v>11.897684337651429</c:v>
                </c:pt>
                <c:pt idx="12349">
                  <c:v>11.897752396808462</c:v>
                </c:pt>
                <c:pt idx="12350">
                  <c:v>11.897820451333683</c:v>
                </c:pt>
                <c:pt idx="12351">
                  <c:v>11.897888501227976</c:v>
                </c:pt>
                <c:pt idx="12352">
                  <c:v>11.897956546491629</c:v>
                </c:pt>
                <c:pt idx="12353">
                  <c:v>11.898024587125519</c:v>
                </c:pt>
                <c:pt idx="12354">
                  <c:v>11.8980926231302</c:v>
                </c:pt>
                <c:pt idx="12355">
                  <c:v>11.898160654506302</c:v>
                </c:pt>
                <c:pt idx="12356">
                  <c:v>11.898228681254318</c:v>
                </c:pt>
                <c:pt idx="12357">
                  <c:v>11.89829670337526</c:v>
                </c:pt>
                <c:pt idx="12358">
                  <c:v>11.898364720869385</c:v>
                </c:pt>
                <c:pt idx="12359">
                  <c:v>11.898432733737454</c:v>
                </c:pt>
                <c:pt idx="12360">
                  <c:v>11.898500741980071</c:v>
                </c:pt>
                <c:pt idx="12361">
                  <c:v>11.898568745597805</c:v>
                </c:pt>
                <c:pt idx="12362">
                  <c:v>11.898636744591531</c:v>
                </c:pt>
                <c:pt idx="12363">
                  <c:v>11.898704738961674</c:v>
                </c:pt>
                <c:pt idx="12364">
                  <c:v>11.898772728708796</c:v>
                </c:pt>
                <c:pt idx="12365">
                  <c:v>11.898840713833678</c:v>
                </c:pt>
                <c:pt idx="12366">
                  <c:v>11.898908694336891</c:v>
                </c:pt>
                <c:pt idx="12367">
                  <c:v>11.898976670219078</c:v>
                </c:pt>
                <c:pt idx="12368">
                  <c:v>11.899044641480856</c:v>
                </c:pt>
                <c:pt idx="12369">
                  <c:v>11.899112608122854</c:v>
                </c:pt>
                <c:pt idx="12370">
                  <c:v>11.899180570145811</c:v>
                </c:pt>
                <c:pt idx="12371">
                  <c:v>11.899248527550027</c:v>
                </c:pt>
                <c:pt idx="12372">
                  <c:v>11.899316480336449</c:v>
                </c:pt>
                <c:pt idx="12373">
                  <c:v>11.89938442850571</c:v>
                </c:pt>
                <c:pt idx="12374">
                  <c:v>11.899452372058176</c:v>
                </c:pt>
                <c:pt idx="12375">
                  <c:v>11.899520310994674</c:v>
                </c:pt>
                <c:pt idx="12376">
                  <c:v>11.899588245315776</c:v>
                </c:pt>
                <c:pt idx="12377">
                  <c:v>11.899656175022256</c:v>
                </c:pt>
                <c:pt idx="12378">
                  <c:v>11.899724100114375</c:v>
                </c:pt>
                <c:pt idx="12379">
                  <c:v>11.899792020593107</c:v>
                </c:pt>
                <c:pt idx="12380">
                  <c:v>11.899859936459066</c:v>
                </c:pt>
                <c:pt idx="12381">
                  <c:v>11.899927847712558</c:v>
                </c:pt>
                <c:pt idx="12382">
                  <c:v>11.899995754354533</c:v>
                </c:pt>
                <c:pt idx="12383">
                  <c:v>11.900063656385509</c:v>
                </c:pt>
                <c:pt idx="12384">
                  <c:v>11.900131553806126</c:v>
                </c:pt>
                <c:pt idx="12385">
                  <c:v>11.90019944661697</c:v>
                </c:pt>
                <c:pt idx="12386">
                  <c:v>11.900267334818704</c:v>
                </c:pt>
                <c:pt idx="12387">
                  <c:v>11.900335218412026</c:v>
                </c:pt>
                <c:pt idx="12388">
                  <c:v>11.900403097397326</c:v>
                </c:pt>
                <c:pt idx="12389">
                  <c:v>11.900470971775444</c:v>
                </c:pt>
                <c:pt idx="12390">
                  <c:v>11.900538841547052</c:v>
                </c:pt>
                <c:pt idx="12391">
                  <c:v>11.900606706712466</c:v>
                </c:pt>
                <c:pt idx="12392">
                  <c:v>11.90067456727262</c:v>
                </c:pt>
                <c:pt idx="12393">
                  <c:v>11.900742423228024</c:v>
                </c:pt>
                <c:pt idx="12394">
                  <c:v>11.900810274579324</c:v>
                </c:pt>
                <c:pt idx="12395">
                  <c:v>11.900878121327095</c:v>
                </c:pt>
                <c:pt idx="12396">
                  <c:v>11.900945963472019</c:v>
                </c:pt>
                <c:pt idx="12397">
                  <c:v>11.901013801014697</c:v>
                </c:pt>
                <c:pt idx="12398">
                  <c:v>11.901081633955755</c:v>
                </c:pt>
                <c:pt idx="12399">
                  <c:v>11.901149462295818</c:v>
                </c:pt>
                <c:pt idx="12400">
                  <c:v>11.901217286035511</c:v>
                </c:pt>
                <c:pt idx="12401">
                  <c:v>11.901285105175448</c:v>
                </c:pt>
                <c:pt idx="12402">
                  <c:v>11.901352919716274</c:v>
                </c:pt>
                <c:pt idx="12403">
                  <c:v>11.901420729658593</c:v>
                </c:pt>
                <c:pt idx="12404">
                  <c:v>11.901488535003137</c:v>
                </c:pt>
                <c:pt idx="12405">
                  <c:v>11.901556335750321</c:v>
                </c:pt>
                <c:pt idx="12406">
                  <c:v>11.901624131900787</c:v>
                </c:pt>
                <c:pt idx="12407">
                  <c:v>11.901691923455342</c:v>
                </c:pt>
                <c:pt idx="12408">
                  <c:v>11.901759710414511</c:v>
                </c:pt>
                <c:pt idx="12409">
                  <c:v>11.901827492778921</c:v>
                </c:pt>
                <c:pt idx="12410">
                  <c:v>11.901895270549295</c:v>
                </c:pt>
                <c:pt idx="12411">
                  <c:v>11.901963043725953</c:v>
                </c:pt>
                <c:pt idx="12412">
                  <c:v>11.90203081230999</c:v>
                </c:pt>
                <c:pt idx="12413">
                  <c:v>11.902098576301476</c:v>
                </c:pt>
                <c:pt idx="12414">
                  <c:v>11.902166335701466</c:v>
                </c:pt>
                <c:pt idx="12415">
                  <c:v>11.902234090510326</c:v>
                </c:pt>
                <c:pt idx="12416">
                  <c:v>11.902301840728807</c:v>
                </c:pt>
                <c:pt idx="12417">
                  <c:v>11.902369586357549</c:v>
                </c:pt>
                <c:pt idx="12418">
                  <c:v>11.902437327397246</c:v>
                </c:pt>
                <c:pt idx="12419">
                  <c:v>11.902505063848174</c:v>
                </c:pt>
                <c:pt idx="12420">
                  <c:v>11.902572795711302</c:v>
                </c:pt>
                <c:pt idx="12421">
                  <c:v>11.902640522987257</c:v>
                </c:pt>
                <c:pt idx="12422">
                  <c:v>11.902708245676306</c:v>
                </c:pt>
                <c:pt idx="12423">
                  <c:v>11.902775963779392</c:v>
                </c:pt>
                <c:pt idx="12424">
                  <c:v>11.902843677297072</c:v>
                </c:pt>
                <c:pt idx="12425">
                  <c:v>11.902911386229936</c:v>
                </c:pt>
                <c:pt idx="12426">
                  <c:v>11.90297909057862</c:v>
                </c:pt>
                <c:pt idx="12427">
                  <c:v>11.903046790343724</c:v>
                </c:pt>
                <c:pt idx="12428">
                  <c:v>11.903114485525871</c:v>
                </c:pt>
                <c:pt idx="12429">
                  <c:v>11.903182176125776</c:v>
                </c:pt>
                <c:pt idx="12430">
                  <c:v>11.903249862143834</c:v>
                </c:pt>
                <c:pt idx="12431">
                  <c:v>11.903317543580869</c:v>
                </c:pt>
                <c:pt idx="12432">
                  <c:v>11.903385220437444</c:v>
                </c:pt>
                <c:pt idx="12433">
                  <c:v>11.903452892714174</c:v>
                </c:pt>
                <c:pt idx="12434">
                  <c:v>11.903520560411664</c:v>
                </c:pt>
                <c:pt idx="12435">
                  <c:v>11.903588223530553</c:v>
                </c:pt>
                <c:pt idx="12436">
                  <c:v>11.903655882071455</c:v>
                </c:pt>
                <c:pt idx="12437">
                  <c:v>11.903723536035002</c:v>
                </c:pt>
                <c:pt idx="12438">
                  <c:v>11.903791185421769</c:v>
                </c:pt>
                <c:pt idx="12439">
                  <c:v>11.903858830232425</c:v>
                </c:pt>
                <c:pt idx="12440">
                  <c:v>11.903926470467571</c:v>
                </c:pt>
                <c:pt idx="12441">
                  <c:v>11.903994106127822</c:v>
                </c:pt>
                <c:pt idx="12442">
                  <c:v>11.904061737213798</c:v>
                </c:pt>
                <c:pt idx="12443">
                  <c:v>11.904129363726121</c:v>
                </c:pt>
                <c:pt idx="12444">
                  <c:v>11.90419698566542</c:v>
                </c:pt>
                <c:pt idx="12445">
                  <c:v>11.904264603032281</c:v>
                </c:pt>
                <c:pt idx="12446">
                  <c:v>11.904332215827466</c:v>
                </c:pt>
                <c:pt idx="12447">
                  <c:v>11.90439982405125</c:v>
                </c:pt>
                <c:pt idx="12448">
                  <c:v>11.904467427704569</c:v>
                </c:pt>
                <c:pt idx="12449">
                  <c:v>11.904535026788059</c:v>
                </c:pt>
                <c:pt idx="12450">
                  <c:v>11.90460262130202</c:v>
                </c:pt>
                <c:pt idx="12451">
                  <c:v>11.904670211247376</c:v>
                </c:pt>
                <c:pt idx="12452">
                  <c:v>11.904737796624676</c:v>
                </c:pt>
                <c:pt idx="12453">
                  <c:v>11.904805377434386</c:v>
                </c:pt>
                <c:pt idx="12454">
                  <c:v>11.904872953677307</c:v>
                </c:pt>
                <c:pt idx="12455">
                  <c:v>11.904940525353989</c:v>
                </c:pt>
                <c:pt idx="12456">
                  <c:v>11.905008092465074</c:v>
                </c:pt>
                <c:pt idx="12457">
                  <c:v>11.9050756550111</c:v>
                </c:pt>
                <c:pt idx="12458">
                  <c:v>11.905143212992774</c:v>
                </c:pt>
                <c:pt idx="12459">
                  <c:v>11.905210766410653</c:v>
                </c:pt>
                <c:pt idx="12460">
                  <c:v>11.9052783152654</c:v>
                </c:pt>
                <c:pt idx="12461">
                  <c:v>11.905345859557688</c:v>
                </c:pt>
                <c:pt idx="12462">
                  <c:v>11.905413399287978</c:v>
                </c:pt>
                <c:pt idx="12463">
                  <c:v>11.90548093445695</c:v>
                </c:pt>
                <c:pt idx="12464">
                  <c:v>11.905548465065102</c:v>
                </c:pt>
                <c:pt idx="12465">
                  <c:v>11.905615991113304</c:v>
                </c:pt>
                <c:pt idx="12466">
                  <c:v>11.905683512602174</c:v>
                </c:pt>
                <c:pt idx="12467">
                  <c:v>11.905751029531929</c:v>
                </c:pt>
                <c:pt idx="12468">
                  <c:v>11.905818541903599</c:v>
                </c:pt>
                <c:pt idx="12469">
                  <c:v>11.905886049717777</c:v>
                </c:pt>
                <c:pt idx="12470">
                  <c:v>11.90595355297472</c:v>
                </c:pt>
                <c:pt idx="12471">
                  <c:v>11.906021051675385</c:v>
                </c:pt>
                <c:pt idx="12472">
                  <c:v>11.906088545820324</c:v>
                </c:pt>
                <c:pt idx="12473">
                  <c:v>11.906156035410056</c:v>
                </c:pt>
                <c:pt idx="12474">
                  <c:v>11.90622352044527</c:v>
                </c:pt>
                <c:pt idx="12475">
                  <c:v>11.906291000926565</c:v>
                </c:pt>
                <c:pt idx="12476">
                  <c:v>11.906358476854548</c:v>
                </c:pt>
                <c:pt idx="12477">
                  <c:v>11.906425948229852</c:v>
                </c:pt>
                <c:pt idx="12478">
                  <c:v>11.90649341505307</c:v>
                </c:pt>
                <c:pt idx="12479">
                  <c:v>11.906560877324909</c:v>
                </c:pt>
                <c:pt idx="12480">
                  <c:v>11.90662833504572</c:v>
                </c:pt>
                <c:pt idx="12481">
                  <c:v>11.906695788216375</c:v>
                </c:pt>
                <c:pt idx="12482">
                  <c:v>11.906763236837422</c:v>
                </c:pt>
                <c:pt idx="12483">
                  <c:v>11.906830680909454</c:v>
                </c:pt>
                <c:pt idx="12484">
                  <c:v>11.906898120433068</c:v>
                </c:pt>
                <c:pt idx="12485">
                  <c:v>11.90696555540903</c:v>
                </c:pt>
                <c:pt idx="12486">
                  <c:v>11.907032985837606</c:v>
                </c:pt>
                <c:pt idx="12487">
                  <c:v>11.90710041171973</c:v>
                </c:pt>
                <c:pt idx="12488">
                  <c:v>11.907167833055922</c:v>
                </c:pt>
                <c:pt idx="12489">
                  <c:v>11.907235249846774</c:v>
                </c:pt>
                <c:pt idx="12490">
                  <c:v>11.907302662092848</c:v>
                </c:pt>
                <c:pt idx="12491">
                  <c:v>11.907370069794919</c:v>
                </c:pt>
                <c:pt idx="12492">
                  <c:v>11.907437472953466</c:v>
                </c:pt>
                <c:pt idx="12493">
                  <c:v>11.907504871569257</c:v>
                </c:pt>
                <c:pt idx="12494">
                  <c:v>11.907572265642514</c:v>
                </c:pt>
                <c:pt idx="12495">
                  <c:v>11.907639655174354</c:v>
                </c:pt>
                <c:pt idx="12496">
                  <c:v>11.907707040164954</c:v>
                </c:pt>
                <c:pt idx="12497">
                  <c:v>11.907774420615203</c:v>
                </c:pt>
                <c:pt idx="12498">
                  <c:v>11.90784179652565</c:v>
                </c:pt>
                <c:pt idx="12499">
                  <c:v>11.907909167896868</c:v>
                </c:pt>
                <c:pt idx="12500">
                  <c:v>11.907976534729524</c:v>
                </c:pt>
                <c:pt idx="12501">
                  <c:v>11.908043897024175</c:v>
                </c:pt>
                <c:pt idx="12502">
                  <c:v>11.908111254781453</c:v>
                </c:pt>
                <c:pt idx="12503">
                  <c:v>11.908178608001968</c:v>
                </c:pt>
                <c:pt idx="12504">
                  <c:v>11.908245956686352</c:v>
                </c:pt>
                <c:pt idx="12505">
                  <c:v>11.908313300835067</c:v>
                </c:pt>
                <c:pt idx="12506">
                  <c:v>11.908380640449073</c:v>
                </c:pt>
                <c:pt idx="12507">
                  <c:v>11.908447975528759</c:v>
                </c:pt>
                <c:pt idx="12508">
                  <c:v>11.908515306074531</c:v>
                </c:pt>
                <c:pt idx="12509">
                  <c:v>11.908582632087418</c:v>
                </c:pt>
                <c:pt idx="12510">
                  <c:v>11.908649953567698</c:v>
                </c:pt>
                <c:pt idx="12511">
                  <c:v>11.908717270516012</c:v>
                </c:pt>
                <c:pt idx="12512">
                  <c:v>11.908784582933158</c:v>
                </c:pt>
                <c:pt idx="12513">
                  <c:v>11.908851890819649</c:v>
                </c:pt>
                <c:pt idx="12514">
                  <c:v>11.908919194176091</c:v>
                </c:pt>
                <c:pt idx="12515">
                  <c:v>11.9089864930031</c:v>
                </c:pt>
                <c:pt idx="12516">
                  <c:v>11.909053787301279</c:v>
                </c:pt>
                <c:pt idx="12517">
                  <c:v>11.909121077071244</c:v>
                </c:pt>
                <c:pt idx="12518">
                  <c:v>11.909188362313593</c:v>
                </c:pt>
                <c:pt idx="12519">
                  <c:v>11.909255643028954</c:v>
                </c:pt>
                <c:pt idx="12520">
                  <c:v>11.909322919217924</c:v>
                </c:pt>
                <c:pt idx="12521">
                  <c:v>11.909390190881094</c:v>
                </c:pt>
                <c:pt idx="12522">
                  <c:v>11.909457458019126</c:v>
                </c:pt>
                <c:pt idx="12523">
                  <c:v>11.909524720632549</c:v>
                </c:pt>
                <c:pt idx="12524">
                  <c:v>11.909591978722124</c:v>
                </c:pt>
                <c:pt idx="12525">
                  <c:v>11.909659232288366</c:v>
                </c:pt>
                <c:pt idx="12526">
                  <c:v>11.909726481331591</c:v>
                </c:pt>
                <c:pt idx="12527">
                  <c:v>11.909793725852868</c:v>
                </c:pt>
                <c:pt idx="12528">
                  <c:v>11.909860965852632</c:v>
                </c:pt>
                <c:pt idx="12529">
                  <c:v>11.909928201331468</c:v>
                </c:pt>
                <c:pt idx="12530">
                  <c:v>11.90999543229001</c:v>
                </c:pt>
                <c:pt idx="12531">
                  <c:v>11.910062658728856</c:v>
                </c:pt>
                <c:pt idx="12532">
                  <c:v>11.910129880648599</c:v>
                </c:pt>
                <c:pt idx="12533">
                  <c:v>11.910197098049872</c:v>
                </c:pt>
                <c:pt idx="12534">
                  <c:v>11.910264310933256</c:v>
                </c:pt>
                <c:pt idx="12535">
                  <c:v>11.910331519299406</c:v>
                </c:pt>
                <c:pt idx="12536">
                  <c:v>11.910398723148841</c:v>
                </c:pt>
                <c:pt idx="12537">
                  <c:v>11.910465922482254</c:v>
                </c:pt>
                <c:pt idx="12538">
                  <c:v>11.910533117300318</c:v>
                </c:pt>
                <c:pt idx="12539">
                  <c:v>11.910600307603374</c:v>
                </c:pt>
                <c:pt idx="12540">
                  <c:v>11.91066749339222</c:v>
                </c:pt>
                <c:pt idx="12541">
                  <c:v>11.910734674667577</c:v>
                </c:pt>
                <c:pt idx="12542">
                  <c:v>11.910801851429722</c:v>
                </c:pt>
                <c:pt idx="12543">
                  <c:v>11.910869023679542</c:v>
                </c:pt>
                <c:pt idx="12544">
                  <c:v>11.91093619141756</c:v>
                </c:pt>
                <c:pt idx="12545">
                  <c:v>11.911003354644375</c:v>
                </c:pt>
                <c:pt idx="12546">
                  <c:v>11.911070513360594</c:v>
                </c:pt>
                <c:pt idx="12547">
                  <c:v>11.911137667566823</c:v>
                </c:pt>
                <c:pt idx="12548">
                  <c:v>11.91120481726376</c:v>
                </c:pt>
                <c:pt idx="12549">
                  <c:v>11.911271962451606</c:v>
                </c:pt>
                <c:pt idx="12550">
                  <c:v>11.911339103131619</c:v>
                </c:pt>
                <c:pt idx="12551">
                  <c:v>11.911406239304114</c:v>
                </c:pt>
                <c:pt idx="12552">
                  <c:v>11.911473370969309</c:v>
                </c:pt>
                <c:pt idx="12553">
                  <c:v>11.911540498128376</c:v>
                </c:pt>
                <c:pt idx="12554">
                  <c:v>11.911607620781561</c:v>
                </c:pt>
                <c:pt idx="12555">
                  <c:v>11.911674738929674</c:v>
                </c:pt>
                <c:pt idx="12556">
                  <c:v>11.91174185257322</c:v>
                </c:pt>
                <c:pt idx="12557">
                  <c:v>11.911808961712742</c:v>
                </c:pt>
                <c:pt idx="12558">
                  <c:v>11.911876066349123</c:v>
                </c:pt>
                <c:pt idx="12559">
                  <c:v>11.911943166482668</c:v>
                </c:pt>
                <c:pt idx="12560">
                  <c:v>11.912010262114107</c:v>
                </c:pt>
                <c:pt idx="12561">
                  <c:v>11.912077353244024</c:v>
                </c:pt>
                <c:pt idx="12562">
                  <c:v>11.912144439873074</c:v>
                </c:pt>
                <c:pt idx="12563">
                  <c:v>11.912211522001677</c:v>
                </c:pt>
                <c:pt idx="12564">
                  <c:v>11.912278599630644</c:v>
                </c:pt>
                <c:pt idx="12565">
                  <c:v>11.912345672760502</c:v>
                </c:pt>
                <c:pt idx="12566">
                  <c:v>11.912412741391853</c:v>
                </c:pt>
                <c:pt idx="12567">
                  <c:v>11.912479805525429</c:v>
                </c:pt>
                <c:pt idx="12568">
                  <c:v>11.912546865161579</c:v>
                </c:pt>
                <c:pt idx="12569">
                  <c:v>11.91261392030095</c:v>
                </c:pt>
                <c:pt idx="12570">
                  <c:v>11.912680970944429</c:v>
                </c:pt>
                <c:pt idx="12571">
                  <c:v>11.912748017092296</c:v>
                </c:pt>
                <c:pt idx="12572">
                  <c:v>11.912815058745325</c:v>
                </c:pt>
                <c:pt idx="12573">
                  <c:v>11.912882095904068</c:v>
                </c:pt>
                <c:pt idx="12574">
                  <c:v>11.912949128569068</c:v>
                </c:pt>
                <c:pt idx="12575">
                  <c:v>11.913016156740976</c:v>
                </c:pt>
                <c:pt idx="12576">
                  <c:v>11.913083180420418</c:v>
                </c:pt>
                <c:pt idx="12577">
                  <c:v>11.913150199608054</c:v>
                </c:pt>
                <c:pt idx="12578">
                  <c:v>11.913217214304424</c:v>
                </c:pt>
                <c:pt idx="12579">
                  <c:v>11.913284224510075</c:v>
                </c:pt>
                <c:pt idx="12580">
                  <c:v>11.9133512302257</c:v>
                </c:pt>
                <c:pt idx="12581">
                  <c:v>11.913418231451836</c:v>
                </c:pt>
                <c:pt idx="12582">
                  <c:v>11.913485228189266</c:v>
                </c:pt>
                <c:pt idx="12583">
                  <c:v>11.913552220438152</c:v>
                </c:pt>
                <c:pt idx="12584">
                  <c:v>11.913619208199504</c:v>
                </c:pt>
                <c:pt idx="12585">
                  <c:v>11.913686191473802</c:v>
                </c:pt>
                <c:pt idx="12586">
                  <c:v>11.913753170261646</c:v>
                </c:pt>
                <c:pt idx="12587">
                  <c:v>11.913820144563632</c:v>
                </c:pt>
                <c:pt idx="12588">
                  <c:v>11.913887114380374</c:v>
                </c:pt>
                <c:pt idx="12589">
                  <c:v>11.913954079712434</c:v>
                </c:pt>
                <c:pt idx="12590">
                  <c:v>11.914021040560398</c:v>
                </c:pt>
                <c:pt idx="12591">
                  <c:v>11.914087996925026</c:v>
                </c:pt>
                <c:pt idx="12592">
                  <c:v>11.91415494880672</c:v>
                </c:pt>
                <c:pt idx="12593">
                  <c:v>11.914221896206168</c:v>
                </c:pt>
                <c:pt idx="12594">
                  <c:v>11.914288839124024</c:v>
                </c:pt>
                <c:pt idx="12595">
                  <c:v>11.914355777560717</c:v>
                </c:pt>
                <c:pt idx="12596">
                  <c:v>11.914422711517007</c:v>
                </c:pt>
                <c:pt idx="12597">
                  <c:v>11.914489640993446</c:v>
                </c:pt>
                <c:pt idx="12598">
                  <c:v>11.914556565990624</c:v>
                </c:pt>
                <c:pt idx="12599">
                  <c:v>11.914623486509148</c:v>
                </c:pt>
                <c:pt idx="12600">
                  <c:v>11.914690402549622</c:v>
                </c:pt>
                <c:pt idx="12601">
                  <c:v>11.914757314112629</c:v>
                </c:pt>
                <c:pt idx="12602">
                  <c:v>11.914824221198785</c:v>
                </c:pt>
                <c:pt idx="12603">
                  <c:v>11.91489112380868</c:v>
                </c:pt>
                <c:pt idx="12604">
                  <c:v>11.914958021942915</c:v>
                </c:pt>
                <c:pt idx="12605">
                  <c:v>11.915024915602126</c:v>
                </c:pt>
                <c:pt idx="12606">
                  <c:v>11.915091804786806</c:v>
                </c:pt>
                <c:pt idx="12607">
                  <c:v>11.915158689497654</c:v>
                </c:pt>
                <c:pt idx="12608">
                  <c:v>11.915225569735236</c:v>
                </c:pt>
                <c:pt idx="12609">
                  <c:v>11.915292445500153</c:v>
                </c:pt>
                <c:pt idx="12610">
                  <c:v>11.915359316793024</c:v>
                </c:pt>
                <c:pt idx="12611">
                  <c:v>11.915426183614377</c:v>
                </c:pt>
                <c:pt idx="12612">
                  <c:v>11.915493045964988</c:v>
                </c:pt>
                <c:pt idx="12613">
                  <c:v>11.915559903845176</c:v>
                </c:pt>
                <c:pt idx="12614">
                  <c:v>11.915626757255676</c:v>
                </c:pt>
                <c:pt idx="12615">
                  <c:v>11.915693606197134</c:v>
                </c:pt>
                <c:pt idx="12616">
                  <c:v>11.915760450670119</c:v>
                </c:pt>
                <c:pt idx="12617">
                  <c:v>11.915827290675256</c:v>
                </c:pt>
                <c:pt idx="12618">
                  <c:v>11.91589412621305</c:v>
                </c:pt>
                <c:pt idx="12619">
                  <c:v>11.915960957284172</c:v>
                </c:pt>
                <c:pt idx="12620">
                  <c:v>11.916027783889204</c:v>
                </c:pt>
                <c:pt idx="12621">
                  <c:v>11.916094606028826</c:v>
                </c:pt>
                <c:pt idx="12622">
                  <c:v>11.916161423703368</c:v>
                </c:pt>
                <c:pt idx="12623">
                  <c:v>11.91622823691371</c:v>
                </c:pt>
                <c:pt idx="12624">
                  <c:v>11.916295045660336</c:v>
                </c:pt>
                <c:pt idx="12625">
                  <c:v>11.916361849943851</c:v>
                </c:pt>
                <c:pt idx="12626">
                  <c:v>11.916428649764851</c:v>
                </c:pt>
                <c:pt idx="12627">
                  <c:v>11.916495445123974</c:v>
                </c:pt>
                <c:pt idx="12628">
                  <c:v>11.916562236021809</c:v>
                </c:pt>
                <c:pt idx="12629">
                  <c:v>11.916629022458732</c:v>
                </c:pt>
                <c:pt idx="12630">
                  <c:v>11.916695804435674</c:v>
                </c:pt>
                <c:pt idx="12631">
                  <c:v>11.916762581953007</c:v>
                </c:pt>
                <c:pt idx="12632">
                  <c:v>11.916829355011439</c:v>
                </c:pt>
                <c:pt idx="12633">
                  <c:v>11.916896123611521</c:v>
                </c:pt>
                <c:pt idx="12634">
                  <c:v>11.916962887753865</c:v>
                </c:pt>
                <c:pt idx="12635">
                  <c:v>11.917029647439051</c:v>
                </c:pt>
                <c:pt idx="12636">
                  <c:v>11.917096402667704</c:v>
                </c:pt>
                <c:pt idx="12637">
                  <c:v>11.917163153440343</c:v>
                </c:pt>
                <c:pt idx="12638">
                  <c:v>11.91722989975765</c:v>
                </c:pt>
                <c:pt idx="12639">
                  <c:v>11.917296641620164</c:v>
                </c:pt>
                <c:pt idx="12640">
                  <c:v>11.917363379028508</c:v>
                </c:pt>
                <c:pt idx="12641">
                  <c:v>11.917430111983373</c:v>
                </c:pt>
                <c:pt idx="12642">
                  <c:v>11.917496840485139</c:v>
                </c:pt>
                <c:pt idx="12643">
                  <c:v>11.917563564534412</c:v>
                </c:pt>
                <c:pt idx="12644">
                  <c:v>11.917630284131986</c:v>
                </c:pt>
                <c:pt idx="12645">
                  <c:v>11.917696999278439</c:v>
                </c:pt>
                <c:pt idx="12646">
                  <c:v>11.917763709974098</c:v>
                </c:pt>
                <c:pt idx="12647">
                  <c:v>11.917830416219829</c:v>
                </c:pt>
                <c:pt idx="12648">
                  <c:v>11.917897118016134</c:v>
                </c:pt>
                <c:pt idx="12649">
                  <c:v>11.917963815363604</c:v>
                </c:pt>
                <c:pt idx="12650">
                  <c:v>11.918030508262836</c:v>
                </c:pt>
                <c:pt idx="12651">
                  <c:v>11.918097196714418</c:v>
                </c:pt>
                <c:pt idx="12652">
                  <c:v>11.918163880718948</c:v>
                </c:pt>
                <c:pt idx="12653">
                  <c:v>11.918230560277028</c:v>
                </c:pt>
                <c:pt idx="12654">
                  <c:v>11.91829723538933</c:v>
                </c:pt>
                <c:pt idx="12655">
                  <c:v>11.918363906056065</c:v>
                </c:pt>
                <c:pt idx="12656">
                  <c:v>11.918430572278426</c:v>
                </c:pt>
                <c:pt idx="12657">
                  <c:v>11.918497234056575</c:v>
                </c:pt>
                <c:pt idx="12658">
                  <c:v>11.918563891391239</c:v>
                </c:pt>
                <c:pt idx="12659">
                  <c:v>11.918630544283022</c:v>
                </c:pt>
                <c:pt idx="12660">
                  <c:v>11.918697192732449</c:v>
                </c:pt>
                <c:pt idx="12661">
                  <c:v>11.918763836740178</c:v>
                </c:pt>
                <c:pt idx="12662">
                  <c:v>11.918830476306779</c:v>
                </c:pt>
                <c:pt idx="12663">
                  <c:v>11.918897111432843</c:v>
                </c:pt>
                <c:pt idx="12664">
                  <c:v>11.918963742118867</c:v>
                </c:pt>
                <c:pt idx="12665">
                  <c:v>11.919030368365776</c:v>
                </c:pt>
                <c:pt idx="12666">
                  <c:v>11.919096990173752</c:v>
                </c:pt>
                <c:pt idx="12667">
                  <c:v>11.919163607543569</c:v>
                </c:pt>
                <c:pt idx="12668">
                  <c:v>11.919230220475836</c:v>
                </c:pt>
                <c:pt idx="12669">
                  <c:v>11.91929682897112</c:v>
                </c:pt>
                <c:pt idx="12670">
                  <c:v>11.919363433029984</c:v>
                </c:pt>
                <c:pt idx="12671">
                  <c:v>11.919430032653148</c:v>
                </c:pt>
                <c:pt idx="12672">
                  <c:v>11.919496627841053</c:v>
                </c:pt>
                <c:pt idx="12673">
                  <c:v>11.919563218594154</c:v>
                </c:pt>
                <c:pt idx="12674">
                  <c:v>11.919629804913352</c:v>
                </c:pt>
                <c:pt idx="12675">
                  <c:v>11.919696386799124</c:v>
                </c:pt>
                <c:pt idx="12676">
                  <c:v>11.919762964252005</c:v>
                </c:pt>
                <c:pt idx="12677">
                  <c:v>11.919829537272674</c:v>
                </c:pt>
                <c:pt idx="12678">
                  <c:v>11.919896105861676</c:v>
                </c:pt>
                <c:pt idx="12679">
                  <c:v>11.919962670019505</c:v>
                </c:pt>
                <c:pt idx="12680">
                  <c:v>11.920029229746991</c:v>
                </c:pt>
                <c:pt idx="12681">
                  <c:v>11.920095785044396</c:v>
                </c:pt>
                <c:pt idx="12682">
                  <c:v>11.920162335912568</c:v>
                </c:pt>
                <c:pt idx="12683">
                  <c:v>11.920228882351998</c:v>
                </c:pt>
                <c:pt idx="12684">
                  <c:v>11.920295424363355</c:v>
                </c:pt>
                <c:pt idx="12685">
                  <c:v>11.920361961947098</c:v>
                </c:pt>
                <c:pt idx="12686">
                  <c:v>11.920428495103959</c:v>
                </c:pt>
                <c:pt idx="12687">
                  <c:v>11.920495023834414</c:v>
                </c:pt>
                <c:pt idx="12688">
                  <c:v>11.920561548139094</c:v>
                </c:pt>
                <c:pt idx="12689">
                  <c:v>11.920628068018548</c:v>
                </c:pt>
                <c:pt idx="12690">
                  <c:v>11.920694583473475</c:v>
                </c:pt>
                <c:pt idx="12691">
                  <c:v>11.920761094504353</c:v>
                </c:pt>
                <c:pt idx="12692">
                  <c:v>11.920827601111798</c:v>
                </c:pt>
                <c:pt idx="12693">
                  <c:v>11.920894103296432</c:v>
                </c:pt>
                <c:pt idx="12694">
                  <c:v>11.920960601058798</c:v>
                </c:pt>
                <c:pt idx="12695">
                  <c:v>11.921027094399518</c:v>
                </c:pt>
                <c:pt idx="12696">
                  <c:v>11.921093583319168</c:v>
                </c:pt>
                <c:pt idx="12697">
                  <c:v>11.921160067818333</c:v>
                </c:pt>
                <c:pt idx="12698">
                  <c:v>11.9212265478976</c:v>
                </c:pt>
                <c:pt idx="12699">
                  <c:v>11.921293023557498</c:v>
                </c:pt>
                <c:pt idx="12700">
                  <c:v>11.921359494798798</c:v>
                </c:pt>
                <c:pt idx="12701">
                  <c:v>11.921425961621914</c:v>
                </c:pt>
                <c:pt idx="12702">
                  <c:v>11.921492424027479</c:v>
                </c:pt>
                <c:pt idx="12703">
                  <c:v>11.921558882016081</c:v>
                </c:pt>
                <c:pt idx="12704">
                  <c:v>11.921625335588322</c:v>
                </c:pt>
                <c:pt idx="12705">
                  <c:v>11.921691784744768</c:v>
                </c:pt>
                <c:pt idx="12706">
                  <c:v>11.921758229486032</c:v>
                </c:pt>
                <c:pt idx="12707">
                  <c:v>11.921824669812668</c:v>
                </c:pt>
                <c:pt idx="12708">
                  <c:v>11.921891105725296</c:v>
                </c:pt>
                <c:pt idx="12709">
                  <c:v>11.921957537224484</c:v>
                </c:pt>
                <c:pt idx="12710">
                  <c:v>11.922023964310798</c:v>
                </c:pt>
                <c:pt idx="12711">
                  <c:v>11.922090386984882</c:v>
                </c:pt>
                <c:pt idx="12712">
                  <c:v>11.922156805247404</c:v>
                </c:pt>
                <c:pt idx="12713">
                  <c:v>11.922223219098569</c:v>
                </c:pt>
                <c:pt idx="12714">
                  <c:v>11.922289628539374</c:v>
                </c:pt>
                <c:pt idx="12715">
                  <c:v>11.922356033570274</c:v>
                </c:pt>
                <c:pt idx="12716">
                  <c:v>11.922422434191764</c:v>
                </c:pt>
                <c:pt idx="12717">
                  <c:v>11.922488830404664</c:v>
                </c:pt>
                <c:pt idx="12718">
                  <c:v>11.922555222209176</c:v>
                </c:pt>
                <c:pt idx="12719">
                  <c:v>11.922621609606226</c:v>
                </c:pt>
                <c:pt idx="12720">
                  <c:v>11.922687992596353</c:v>
                </c:pt>
                <c:pt idx="12721">
                  <c:v>11.922754371179989</c:v>
                </c:pt>
                <c:pt idx="12722">
                  <c:v>11.922820745357708</c:v>
                </c:pt>
                <c:pt idx="12723">
                  <c:v>11.922887115130306</c:v>
                </c:pt>
                <c:pt idx="12724">
                  <c:v>11.922953480498203</c:v>
                </c:pt>
                <c:pt idx="12725">
                  <c:v>11.923019841462056</c:v>
                </c:pt>
                <c:pt idx="12726">
                  <c:v>11.923086198022474</c:v>
                </c:pt>
                <c:pt idx="12727">
                  <c:v>11.923152550179886</c:v>
                </c:pt>
                <c:pt idx="12728">
                  <c:v>11.923218897935033</c:v>
                </c:pt>
                <c:pt idx="12729">
                  <c:v>11.92328524128845</c:v>
                </c:pt>
                <c:pt idx="12730">
                  <c:v>11.923351580240713</c:v>
                </c:pt>
                <c:pt idx="12731">
                  <c:v>11.92341791479242</c:v>
                </c:pt>
                <c:pt idx="12732">
                  <c:v>11.923484244944284</c:v>
                </c:pt>
                <c:pt idx="12733">
                  <c:v>11.92355057069647</c:v>
                </c:pt>
                <c:pt idx="12734">
                  <c:v>11.923616892050006</c:v>
                </c:pt>
                <c:pt idx="12735">
                  <c:v>11.923683209005372</c:v>
                </c:pt>
                <c:pt idx="12736">
                  <c:v>11.923749521562982</c:v>
                </c:pt>
                <c:pt idx="12737">
                  <c:v>11.923815829723457</c:v>
                </c:pt>
                <c:pt idx="12738">
                  <c:v>11.923882133487552</c:v>
                </c:pt>
                <c:pt idx="12739">
                  <c:v>11.923948432855738</c:v>
                </c:pt>
                <c:pt idx="12740">
                  <c:v>11.92401472782862</c:v>
                </c:pt>
                <c:pt idx="12741">
                  <c:v>11.92408101840677</c:v>
                </c:pt>
                <c:pt idx="12742">
                  <c:v>11.924147304590749</c:v>
                </c:pt>
                <c:pt idx="12743">
                  <c:v>11.924213586381168</c:v>
                </c:pt>
                <c:pt idx="12744">
                  <c:v>11.924279863778619</c:v>
                </c:pt>
                <c:pt idx="12745">
                  <c:v>11.924346136783672</c:v>
                </c:pt>
                <c:pt idx="12746">
                  <c:v>11.924412405396888</c:v>
                </c:pt>
                <c:pt idx="12747">
                  <c:v>11.924478669618868</c:v>
                </c:pt>
                <c:pt idx="12748">
                  <c:v>11.924544929450196</c:v>
                </c:pt>
                <c:pt idx="12749">
                  <c:v>11.924611184891347</c:v>
                </c:pt>
                <c:pt idx="12750">
                  <c:v>11.92467743594322</c:v>
                </c:pt>
                <c:pt idx="12751">
                  <c:v>11.924743682606055</c:v>
                </c:pt>
                <c:pt idx="12752">
                  <c:v>11.924809924880568</c:v>
                </c:pt>
                <c:pt idx="12753">
                  <c:v>11.924876162767347</c:v>
                </c:pt>
                <c:pt idx="12754">
                  <c:v>11.924942396266974</c:v>
                </c:pt>
                <c:pt idx="12755">
                  <c:v>11.92500862537997</c:v>
                </c:pt>
                <c:pt idx="12756">
                  <c:v>11.925074850107082</c:v>
                </c:pt>
                <c:pt idx="12757">
                  <c:v>11.92514107044857</c:v>
                </c:pt>
                <c:pt idx="12758">
                  <c:v>11.925207286405326</c:v>
                </c:pt>
                <c:pt idx="12759">
                  <c:v>11.925273497977798</c:v>
                </c:pt>
                <c:pt idx="12760">
                  <c:v>11.925339705166676</c:v>
                </c:pt>
                <c:pt idx="12761">
                  <c:v>11.925405907972324</c:v>
                </c:pt>
                <c:pt idx="12762">
                  <c:v>11.925472106395475</c:v>
                </c:pt>
                <c:pt idx="12763">
                  <c:v>11.92553830043672</c:v>
                </c:pt>
                <c:pt idx="12764">
                  <c:v>11.925604490096587</c:v>
                </c:pt>
                <c:pt idx="12765">
                  <c:v>11.925670675375684</c:v>
                </c:pt>
                <c:pt idx="12766">
                  <c:v>11.925736856274732</c:v>
                </c:pt>
                <c:pt idx="12767">
                  <c:v>11.925803032793846</c:v>
                </c:pt>
                <c:pt idx="12768">
                  <c:v>11.925869204934076</c:v>
                </c:pt>
                <c:pt idx="12769">
                  <c:v>11.92593537269585</c:v>
                </c:pt>
                <c:pt idx="12770">
                  <c:v>11.926001536079729</c:v>
                </c:pt>
                <c:pt idx="12771">
                  <c:v>11.926067695086322</c:v>
                </c:pt>
                <c:pt idx="12772">
                  <c:v>11.926133849716164</c:v>
                </c:pt>
                <c:pt idx="12773">
                  <c:v>11.926199999969874</c:v>
                </c:pt>
                <c:pt idx="12774">
                  <c:v>11.92626614584802</c:v>
                </c:pt>
                <c:pt idx="12775">
                  <c:v>11.926332287351173</c:v>
                </c:pt>
                <c:pt idx="12776">
                  <c:v>11.926398424479919</c:v>
                </c:pt>
                <c:pt idx="12777">
                  <c:v>11.926464557234874</c:v>
                </c:pt>
                <c:pt idx="12778">
                  <c:v>11.926530685616502</c:v>
                </c:pt>
                <c:pt idx="12779">
                  <c:v>11.926596809625618</c:v>
                </c:pt>
                <c:pt idx="12780">
                  <c:v>11.926662929262386</c:v>
                </c:pt>
                <c:pt idx="12781">
                  <c:v>11.926729044527766</c:v>
                </c:pt>
                <c:pt idx="12782">
                  <c:v>11.926795155422226</c:v>
                </c:pt>
                <c:pt idx="12783">
                  <c:v>11.92686126194628</c:v>
                </c:pt>
                <c:pt idx="12784">
                  <c:v>11.926927364100568</c:v>
                </c:pt>
                <c:pt idx="12785">
                  <c:v>11.92699346188566</c:v>
                </c:pt>
                <c:pt idx="12786">
                  <c:v>11.927059555302122</c:v>
                </c:pt>
                <c:pt idx="12787">
                  <c:v>11.927125644350419</c:v>
                </c:pt>
                <c:pt idx="12788">
                  <c:v>11.927191729031398</c:v>
                </c:pt>
                <c:pt idx="12789">
                  <c:v>11.9272578093455</c:v>
                </c:pt>
                <c:pt idx="12790">
                  <c:v>11.927323885293218</c:v>
                </c:pt>
                <c:pt idx="12791">
                  <c:v>11.927389956875194</c:v>
                </c:pt>
                <c:pt idx="12792">
                  <c:v>11.927456024092004</c:v>
                </c:pt>
                <c:pt idx="12793">
                  <c:v>11.927522086944226</c:v>
                </c:pt>
                <c:pt idx="12794">
                  <c:v>11.927588145432431</c:v>
                </c:pt>
                <c:pt idx="12795">
                  <c:v>11.927654199557226</c:v>
                </c:pt>
                <c:pt idx="12796">
                  <c:v>11.927720249319123</c:v>
                </c:pt>
                <c:pt idx="12797">
                  <c:v>11.927786294718826</c:v>
                </c:pt>
                <c:pt idx="12798">
                  <c:v>11.927852335756684</c:v>
                </c:pt>
                <c:pt idx="12799">
                  <c:v>11.927918372433448</c:v>
                </c:pt>
                <c:pt idx="12800">
                  <c:v>11.92798440474972</c:v>
                </c:pt>
                <c:pt idx="12801">
                  <c:v>11.928050432705975</c:v>
                </c:pt>
                <c:pt idx="12802">
                  <c:v>11.928116456302831</c:v>
                </c:pt>
                <c:pt idx="12803">
                  <c:v>11.928182475540861</c:v>
                </c:pt>
                <c:pt idx="12804">
                  <c:v>11.928248490420618</c:v>
                </c:pt>
                <c:pt idx="12805">
                  <c:v>11.928314500942742</c:v>
                </c:pt>
                <c:pt idx="12806">
                  <c:v>11.92838050710775</c:v>
                </c:pt>
                <c:pt idx="12807">
                  <c:v>11.928446508916327</c:v>
                </c:pt>
                <c:pt idx="12808">
                  <c:v>11.928512506368754</c:v>
                </c:pt>
                <c:pt idx="12809">
                  <c:v>11.928578499465868</c:v>
                </c:pt>
                <c:pt idx="12810">
                  <c:v>11.928644488208256</c:v>
                </c:pt>
                <c:pt idx="12811">
                  <c:v>11.928710472596345</c:v>
                </c:pt>
                <c:pt idx="12812">
                  <c:v>11.928776452630798</c:v>
                </c:pt>
                <c:pt idx="12813">
                  <c:v>11.928842428312198</c:v>
                </c:pt>
                <c:pt idx="12814">
                  <c:v>11.928908399641083</c:v>
                </c:pt>
                <c:pt idx="12815">
                  <c:v>11.928974366618018</c:v>
                </c:pt>
                <c:pt idx="12816">
                  <c:v>11.929040329243676</c:v>
                </c:pt>
                <c:pt idx="12817">
                  <c:v>11.92910628751847</c:v>
                </c:pt>
                <c:pt idx="12818">
                  <c:v>11.929172241443069</c:v>
                </c:pt>
                <c:pt idx="12819">
                  <c:v>11.929238191018049</c:v>
                </c:pt>
                <c:pt idx="12820">
                  <c:v>11.929304136243974</c:v>
                </c:pt>
                <c:pt idx="12821">
                  <c:v>11.929370077121401</c:v>
                </c:pt>
                <c:pt idx="12822">
                  <c:v>11.929436013651069</c:v>
                </c:pt>
                <c:pt idx="12823">
                  <c:v>11.929501945833103</c:v>
                </c:pt>
                <c:pt idx="12824">
                  <c:v>11.929567873668526</c:v>
                </c:pt>
                <c:pt idx="12825">
                  <c:v>11.92963379715775</c:v>
                </c:pt>
                <c:pt idx="12826">
                  <c:v>11.929699716301426</c:v>
                </c:pt>
                <c:pt idx="12827">
                  <c:v>11.929765631099897</c:v>
                </c:pt>
                <c:pt idx="12828">
                  <c:v>11.929831541553979</c:v>
                </c:pt>
                <c:pt idx="12829">
                  <c:v>11.929897447664159</c:v>
                </c:pt>
                <c:pt idx="12830">
                  <c:v>11.929963349431008</c:v>
                </c:pt>
                <c:pt idx="12831">
                  <c:v>11.930029246855103</c:v>
                </c:pt>
                <c:pt idx="12832">
                  <c:v>11.930095139937016</c:v>
                </c:pt>
                <c:pt idx="12833">
                  <c:v>11.930161028677308</c:v>
                </c:pt>
                <c:pt idx="12834">
                  <c:v>11.930226913076565</c:v>
                </c:pt>
                <c:pt idx="12835">
                  <c:v>11.930292793135353</c:v>
                </c:pt>
                <c:pt idx="12836">
                  <c:v>11.930358668854247</c:v>
                </c:pt>
                <c:pt idx="12837">
                  <c:v>11.930424540233815</c:v>
                </c:pt>
                <c:pt idx="12838">
                  <c:v>11.930490407274634</c:v>
                </c:pt>
                <c:pt idx="12839">
                  <c:v>11.930556269977366</c:v>
                </c:pt>
                <c:pt idx="12840">
                  <c:v>11.930622128342289</c:v>
                </c:pt>
                <c:pt idx="12841">
                  <c:v>11.930687982370273</c:v>
                </c:pt>
                <c:pt idx="12842">
                  <c:v>11.9307538320618</c:v>
                </c:pt>
                <c:pt idx="12843">
                  <c:v>11.930819677417412</c:v>
                </c:pt>
                <c:pt idx="12844">
                  <c:v>11.930885518437726</c:v>
                </c:pt>
                <c:pt idx="12845">
                  <c:v>11.93095135512325</c:v>
                </c:pt>
                <c:pt idx="12846">
                  <c:v>11.931017187474502</c:v>
                </c:pt>
                <c:pt idx="12847">
                  <c:v>11.931083015492353</c:v>
                </c:pt>
                <c:pt idx="12848">
                  <c:v>11.931148839177055</c:v>
                </c:pt>
                <c:pt idx="12849">
                  <c:v>11.931214658529306</c:v>
                </c:pt>
                <c:pt idx="12850">
                  <c:v>11.93128047354962</c:v>
                </c:pt>
                <c:pt idx="12851">
                  <c:v>11.931346284238609</c:v>
                </c:pt>
                <c:pt idx="12852">
                  <c:v>11.931412090596844</c:v>
                </c:pt>
                <c:pt idx="12853">
                  <c:v>11.931477892624885</c:v>
                </c:pt>
                <c:pt idx="12854">
                  <c:v>11.931543690323306</c:v>
                </c:pt>
                <c:pt idx="12855">
                  <c:v>11.931609483692668</c:v>
                </c:pt>
                <c:pt idx="12856">
                  <c:v>11.931675272733548</c:v>
                </c:pt>
                <c:pt idx="12857">
                  <c:v>11.93174105744653</c:v>
                </c:pt>
                <c:pt idx="12858">
                  <c:v>11.931806837832159</c:v>
                </c:pt>
                <c:pt idx="12859">
                  <c:v>11.931872613891013</c:v>
                </c:pt>
                <c:pt idx="12860">
                  <c:v>11.931938385623662</c:v>
                </c:pt>
                <c:pt idx="12861">
                  <c:v>11.932004153030674</c:v>
                </c:pt>
                <c:pt idx="12862">
                  <c:v>11.932069916112622</c:v>
                </c:pt>
                <c:pt idx="12863">
                  <c:v>11.932135674870064</c:v>
                </c:pt>
                <c:pt idx="12864">
                  <c:v>11.932201429303568</c:v>
                </c:pt>
                <c:pt idx="12865">
                  <c:v>11.932267179413737</c:v>
                </c:pt>
                <c:pt idx="12866">
                  <c:v>11.9323329252011</c:v>
                </c:pt>
                <c:pt idx="12867">
                  <c:v>11.932398666666236</c:v>
                </c:pt>
                <c:pt idx="12868">
                  <c:v>11.932464403809774</c:v>
                </c:pt>
                <c:pt idx="12869">
                  <c:v>11.932530136632122</c:v>
                </c:pt>
                <c:pt idx="12870">
                  <c:v>11.932595865134004</c:v>
                </c:pt>
                <c:pt idx="12871">
                  <c:v>11.932661589315909</c:v>
                </c:pt>
                <c:pt idx="12872">
                  <c:v>11.932727309178446</c:v>
                </c:pt>
                <c:pt idx="12873">
                  <c:v>11.932793024722166</c:v>
                </c:pt>
                <c:pt idx="12874">
                  <c:v>11.932858735947654</c:v>
                </c:pt>
                <c:pt idx="12875">
                  <c:v>11.932924442855418</c:v>
                </c:pt>
                <c:pt idx="12876">
                  <c:v>11.932990145446107</c:v>
                </c:pt>
                <c:pt idx="12877">
                  <c:v>11.933055843720236</c:v>
                </c:pt>
                <c:pt idx="12878">
                  <c:v>11.933121537678387</c:v>
                </c:pt>
                <c:pt idx="12879">
                  <c:v>11.933187227321124</c:v>
                </c:pt>
                <c:pt idx="12880">
                  <c:v>11.933252912649024</c:v>
                </c:pt>
                <c:pt idx="12881">
                  <c:v>11.93331859366263</c:v>
                </c:pt>
                <c:pt idx="12882">
                  <c:v>11.933384270362534</c:v>
                </c:pt>
                <c:pt idx="12883">
                  <c:v>11.933449942749387</c:v>
                </c:pt>
                <c:pt idx="12884">
                  <c:v>11.933515610823466</c:v>
                </c:pt>
                <c:pt idx="12885">
                  <c:v>11.933581274585729</c:v>
                </c:pt>
                <c:pt idx="12886">
                  <c:v>11.933646934036426</c:v>
                </c:pt>
                <c:pt idx="12887">
                  <c:v>11.933712589176178</c:v>
                </c:pt>
                <c:pt idx="12888">
                  <c:v>11.933778240005699</c:v>
                </c:pt>
                <c:pt idx="12889">
                  <c:v>11.933843886525473</c:v>
                </c:pt>
                <c:pt idx="12890">
                  <c:v>11.933909528736066</c:v>
                </c:pt>
                <c:pt idx="12891">
                  <c:v>11.933975166637998</c:v>
                </c:pt>
                <c:pt idx="12892">
                  <c:v>11.934040800231958</c:v>
                </c:pt>
                <c:pt idx="12893">
                  <c:v>11.934106429518396</c:v>
                </c:pt>
                <c:pt idx="12894">
                  <c:v>11.93417205449791</c:v>
                </c:pt>
                <c:pt idx="12895">
                  <c:v>11.934237675171071</c:v>
                </c:pt>
                <c:pt idx="12896">
                  <c:v>11.934303291538441</c:v>
                </c:pt>
                <c:pt idx="12897">
                  <c:v>11.934368903600465</c:v>
                </c:pt>
                <c:pt idx="12898">
                  <c:v>11.934434511358173</c:v>
                </c:pt>
                <c:pt idx="12899">
                  <c:v>11.934500114811462</c:v>
                </c:pt>
                <c:pt idx="12900">
                  <c:v>11.934565713961319</c:v>
                </c:pt>
                <c:pt idx="12901">
                  <c:v>11.934631308808274</c:v>
                </c:pt>
                <c:pt idx="12902">
                  <c:v>11.934696899352724</c:v>
                </c:pt>
                <c:pt idx="12903">
                  <c:v>11.934762485595348</c:v>
                </c:pt>
                <c:pt idx="12904">
                  <c:v>11.934828067536698</c:v>
                </c:pt>
                <c:pt idx="12905">
                  <c:v>11.934893645177398</c:v>
                </c:pt>
                <c:pt idx="12906">
                  <c:v>11.934959218517974</c:v>
                </c:pt>
                <c:pt idx="12907">
                  <c:v>11.935024787558868</c:v>
                </c:pt>
                <c:pt idx="12908">
                  <c:v>11.935090352300806</c:v>
                </c:pt>
                <c:pt idx="12909">
                  <c:v>11.935155912744326</c:v>
                </c:pt>
                <c:pt idx="12910">
                  <c:v>11.935221468889861</c:v>
                </c:pt>
                <c:pt idx="12911">
                  <c:v>11.935287020738123</c:v>
                </c:pt>
                <c:pt idx="12912">
                  <c:v>11.93535256828971</c:v>
                </c:pt>
                <c:pt idx="12913">
                  <c:v>11.935418111544926</c:v>
                </c:pt>
                <c:pt idx="12914">
                  <c:v>11.935483650504572</c:v>
                </c:pt>
                <c:pt idx="12915">
                  <c:v>11.935549185169156</c:v>
                </c:pt>
                <c:pt idx="12916">
                  <c:v>11.935614715539327</c:v>
                </c:pt>
                <c:pt idx="12917">
                  <c:v>11.935680241615374</c:v>
                </c:pt>
                <c:pt idx="12918">
                  <c:v>11.935745763398094</c:v>
                </c:pt>
                <c:pt idx="12919">
                  <c:v>11.935811280888014</c:v>
                </c:pt>
                <c:pt idx="12920">
                  <c:v>11.93587679408567</c:v>
                </c:pt>
                <c:pt idx="12921">
                  <c:v>11.935942302991627</c:v>
                </c:pt>
                <c:pt idx="12922">
                  <c:v>11.936007807606456</c:v>
                </c:pt>
                <c:pt idx="12923">
                  <c:v>11.936073307930698</c:v>
                </c:pt>
                <c:pt idx="12924">
                  <c:v>11.936138803964974</c:v>
                </c:pt>
                <c:pt idx="12925">
                  <c:v>11.936204295709823</c:v>
                </c:pt>
                <c:pt idx="12926">
                  <c:v>11.936269783165628</c:v>
                </c:pt>
                <c:pt idx="12927">
                  <c:v>11.936335266333204</c:v>
                </c:pt>
                <c:pt idx="12928">
                  <c:v>11.936400745213016</c:v>
                </c:pt>
                <c:pt idx="12929">
                  <c:v>11.936466219805792</c:v>
                </c:pt>
                <c:pt idx="12930">
                  <c:v>11.93653169011159</c:v>
                </c:pt>
                <c:pt idx="12931">
                  <c:v>11.936597156131475</c:v>
                </c:pt>
                <c:pt idx="12932">
                  <c:v>11.936662617865856</c:v>
                </c:pt>
                <c:pt idx="12933">
                  <c:v>11.93672807531525</c:v>
                </c:pt>
                <c:pt idx="12934">
                  <c:v>11.936793528480274</c:v>
                </c:pt>
                <c:pt idx="12935">
                  <c:v>11.936858977361435</c:v>
                </c:pt>
                <c:pt idx="12936">
                  <c:v>11.936924421959333</c:v>
                </c:pt>
                <c:pt idx="12937">
                  <c:v>11.936989862274519</c:v>
                </c:pt>
                <c:pt idx="12938">
                  <c:v>11.93705529830755</c:v>
                </c:pt>
                <c:pt idx="12939">
                  <c:v>11.937120730058981</c:v>
                </c:pt>
                <c:pt idx="12940">
                  <c:v>11.937186157529426</c:v>
                </c:pt>
                <c:pt idx="12941">
                  <c:v>11.937251580719311</c:v>
                </c:pt>
                <c:pt idx="12942">
                  <c:v>11.937316999629324</c:v>
                </c:pt>
                <c:pt idx="12943">
                  <c:v>11.937382414259984</c:v>
                </c:pt>
                <c:pt idx="12944">
                  <c:v>11.93744782461185</c:v>
                </c:pt>
                <c:pt idx="12945">
                  <c:v>11.937513230685482</c:v>
                </c:pt>
                <c:pt idx="12946">
                  <c:v>11.937578632481438</c:v>
                </c:pt>
                <c:pt idx="12947">
                  <c:v>11.937644030000326</c:v>
                </c:pt>
                <c:pt idx="12948">
                  <c:v>11.937709423242563</c:v>
                </c:pt>
                <c:pt idx="12949">
                  <c:v>11.937774812208854</c:v>
                </c:pt>
                <c:pt idx="12950">
                  <c:v>11.937840196899707</c:v>
                </c:pt>
                <c:pt idx="12951">
                  <c:v>11.93790557731568</c:v>
                </c:pt>
                <c:pt idx="12952">
                  <c:v>11.937970953457333</c:v>
                </c:pt>
                <c:pt idx="12953">
                  <c:v>11.938036325325276</c:v>
                </c:pt>
                <c:pt idx="12954">
                  <c:v>11.938101692919918</c:v>
                </c:pt>
                <c:pt idx="12955">
                  <c:v>11.938167056241969</c:v>
                </c:pt>
                <c:pt idx="12956">
                  <c:v>11.938232415291932</c:v>
                </c:pt>
                <c:pt idx="12957">
                  <c:v>11.938297770070298</c:v>
                </c:pt>
                <c:pt idx="12958">
                  <c:v>11.938363120577685</c:v>
                </c:pt>
                <c:pt idx="12959">
                  <c:v>11.938428466814779</c:v>
                </c:pt>
                <c:pt idx="12960">
                  <c:v>11.938493808782109</c:v>
                </c:pt>
                <c:pt idx="12961">
                  <c:v>11.938559146480021</c:v>
                </c:pt>
                <c:pt idx="12962">
                  <c:v>11.938624479909206</c:v>
                </c:pt>
                <c:pt idx="12963">
                  <c:v>11.938689809070206</c:v>
                </c:pt>
                <c:pt idx="12964">
                  <c:v>11.938755133963568</c:v>
                </c:pt>
                <c:pt idx="12965">
                  <c:v>11.938820454589901</c:v>
                </c:pt>
                <c:pt idx="12966">
                  <c:v>11.938885770949712</c:v>
                </c:pt>
                <c:pt idx="12967">
                  <c:v>11.938951083043463</c:v>
                </c:pt>
                <c:pt idx="12968">
                  <c:v>11.93901639087205</c:v>
                </c:pt>
                <c:pt idx="12969">
                  <c:v>11.939081694435687</c:v>
                </c:pt>
                <c:pt idx="12970">
                  <c:v>11.939146993735054</c:v>
                </c:pt>
                <c:pt idx="12971">
                  <c:v>11.93921228877069</c:v>
                </c:pt>
                <c:pt idx="12972">
                  <c:v>11.93927757954317</c:v>
                </c:pt>
                <c:pt idx="12973">
                  <c:v>11.939342866053044</c:v>
                </c:pt>
                <c:pt idx="12974">
                  <c:v>11.939408148300863</c:v>
                </c:pt>
                <c:pt idx="12975">
                  <c:v>11.93947342628719</c:v>
                </c:pt>
                <c:pt idx="12976">
                  <c:v>11.939538700012568</c:v>
                </c:pt>
                <c:pt idx="12977">
                  <c:v>11.93960396947759</c:v>
                </c:pt>
                <c:pt idx="12978">
                  <c:v>11.939669234682826</c:v>
                </c:pt>
                <c:pt idx="12979">
                  <c:v>11.939734495628789</c:v>
                </c:pt>
                <c:pt idx="12980">
                  <c:v>11.939799752315892</c:v>
                </c:pt>
                <c:pt idx="12981">
                  <c:v>11.939865004744936</c:v>
                </c:pt>
                <c:pt idx="12982">
                  <c:v>11.939930252916406</c:v>
                </c:pt>
                <c:pt idx="12983">
                  <c:v>11.939995496830768</c:v>
                </c:pt>
                <c:pt idx="12984">
                  <c:v>11.940060736488684</c:v>
                </c:pt>
                <c:pt idx="12985">
                  <c:v>11.940125971890648</c:v>
                </c:pt>
                <c:pt idx="12986">
                  <c:v>11.940191203037246</c:v>
                </c:pt>
                <c:pt idx="12987">
                  <c:v>11.94025642992902</c:v>
                </c:pt>
                <c:pt idx="12988">
                  <c:v>11.940321652566498</c:v>
                </c:pt>
                <c:pt idx="12989">
                  <c:v>11.9403868709503</c:v>
                </c:pt>
                <c:pt idx="12990">
                  <c:v>11.940452085080922</c:v>
                </c:pt>
                <c:pt idx="12991">
                  <c:v>11.940517294958926</c:v>
                </c:pt>
                <c:pt idx="12992">
                  <c:v>11.940582500584998</c:v>
                </c:pt>
                <c:pt idx="12993">
                  <c:v>11.940647701959358</c:v>
                </c:pt>
                <c:pt idx="12994">
                  <c:v>11.940712899082884</c:v>
                </c:pt>
                <c:pt idx="12995">
                  <c:v>11.940778091956018</c:v>
                </c:pt>
                <c:pt idx="12996">
                  <c:v>11.940843280579323</c:v>
                </c:pt>
                <c:pt idx="12997">
                  <c:v>11.940908464953266</c:v>
                </c:pt>
                <c:pt idx="12998">
                  <c:v>11.940973645078648</c:v>
                </c:pt>
                <c:pt idx="12999">
                  <c:v>11.941038820955768</c:v>
                </c:pt>
                <c:pt idx="13000">
                  <c:v>11.941103992585287</c:v>
                </c:pt>
                <c:pt idx="13001">
                  <c:v>11.941169159967732</c:v>
                </c:pt>
                <c:pt idx="13002">
                  <c:v>11.941234323103666</c:v>
                </c:pt>
                <c:pt idx="13003">
                  <c:v>11.941299481993539</c:v>
                </c:pt>
                <c:pt idx="13004">
                  <c:v>11.941364636638214</c:v>
                </c:pt>
                <c:pt idx="13005">
                  <c:v>11.941429787037935</c:v>
                </c:pt>
                <c:pt idx="13006">
                  <c:v>11.94149493319337</c:v>
                </c:pt>
                <c:pt idx="13007">
                  <c:v>11.941560075105036</c:v>
                </c:pt>
                <c:pt idx="13008">
                  <c:v>11.941625212773518</c:v>
                </c:pt>
                <c:pt idx="13009">
                  <c:v>11.941690346199367</c:v>
                </c:pt>
                <c:pt idx="13010">
                  <c:v>11.941755475383118</c:v>
                </c:pt>
                <c:pt idx="13011">
                  <c:v>11.941820600325348</c:v>
                </c:pt>
                <c:pt idx="13012">
                  <c:v>11.941885721026591</c:v>
                </c:pt>
                <c:pt idx="13013">
                  <c:v>11.941950837487406</c:v>
                </c:pt>
                <c:pt idx="13014">
                  <c:v>11.942015949708352</c:v>
                </c:pt>
                <c:pt idx="13015">
                  <c:v>11.942081057690002</c:v>
                </c:pt>
                <c:pt idx="13016">
                  <c:v>11.94214616143279</c:v>
                </c:pt>
                <c:pt idx="13017">
                  <c:v>11.942211260937398</c:v>
                </c:pt>
                <c:pt idx="13018">
                  <c:v>11.942276356204356</c:v>
                </c:pt>
                <c:pt idx="13019">
                  <c:v>11.942341447234098</c:v>
                </c:pt>
                <c:pt idx="13020">
                  <c:v>11.942406534027592</c:v>
                </c:pt>
                <c:pt idx="13021">
                  <c:v>11.942471616584704</c:v>
                </c:pt>
                <c:pt idx="13022">
                  <c:v>11.942536694906591</c:v>
                </c:pt>
                <c:pt idx="13023">
                  <c:v>11.942601768993342</c:v>
                </c:pt>
                <c:pt idx="13024">
                  <c:v>11.942666838846</c:v>
                </c:pt>
                <c:pt idx="13025">
                  <c:v>11.942731904464551</c:v>
                </c:pt>
                <c:pt idx="13026">
                  <c:v>11.942796965850002</c:v>
                </c:pt>
                <c:pt idx="13027">
                  <c:v>11.942862023002723</c:v>
                </c:pt>
                <c:pt idx="13028">
                  <c:v>11.942927075923302</c:v>
                </c:pt>
                <c:pt idx="13029">
                  <c:v>11.942992124612264</c:v>
                </c:pt>
                <c:pt idx="13030">
                  <c:v>11.943057169070148</c:v>
                </c:pt>
                <c:pt idx="13031">
                  <c:v>11.943122209297568</c:v>
                </c:pt>
                <c:pt idx="13032">
                  <c:v>11.943187245295023</c:v>
                </c:pt>
                <c:pt idx="13033">
                  <c:v>11.94325227706307</c:v>
                </c:pt>
                <c:pt idx="13034">
                  <c:v>11.943317304602251</c:v>
                </c:pt>
                <c:pt idx="13035">
                  <c:v>11.943382327913131</c:v>
                </c:pt>
                <c:pt idx="13036">
                  <c:v>11.943447346996274</c:v>
                </c:pt>
                <c:pt idx="13037">
                  <c:v>11.943512361852168</c:v>
                </c:pt>
                <c:pt idx="13038">
                  <c:v>11.943577372481434</c:v>
                </c:pt>
                <c:pt idx="13039">
                  <c:v>11.943642378884586</c:v>
                </c:pt>
                <c:pt idx="13040">
                  <c:v>11.943707381062183</c:v>
                </c:pt>
                <c:pt idx="13041">
                  <c:v>11.943772379014771</c:v>
                </c:pt>
                <c:pt idx="13042">
                  <c:v>11.943837372742976</c:v>
                </c:pt>
                <c:pt idx="13043">
                  <c:v>11.943902362247115</c:v>
                </c:pt>
                <c:pt idx="13044">
                  <c:v>11.943967347527973</c:v>
                </c:pt>
                <c:pt idx="13045">
                  <c:v>11.944032328586022</c:v>
                </c:pt>
                <c:pt idx="13046">
                  <c:v>11.944097305421797</c:v>
                </c:pt>
                <c:pt idx="13047">
                  <c:v>11.944162278035865</c:v>
                </c:pt>
                <c:pt idx="13048">
                  <c:v>11.944227246428763</c:v>
                </c:pt>
                <c:pt idx="13049">
                  <c:v>11.94429221060105</c:v>
                </c:pt>
                <c:pt idx="13050">
                  <c:v>11.944357170553248</c:v>
                </c:pt>
                <c:pt idx="13051">
                  <c:v>11.94442212628595</c:v>
                </c:pt>
                <c:pt idx="13052">
                  <c:v>11.944487077799726</c:v>
                </c:pt>
                <c:pt idx="13053">
                  <c:v>11.944552025094962</c:v>
                </c:pt>
                <c:pt idx="13054">
                  <c:v>11.944616968172371</c:v>
                </c:pt>
                <c:pt idx="13055">
                  <c:v>11.944681907032461</c:v>
                </c:pt>
                <c:pt idx="13056">
                  <c:v>11.944746841675766</c:v>
                </c:pt>
                <c:pt idx="13057">
                  <c:v>11.944811772102748</c:v>
                </c:pt>
                <c:pt idx="13058">
                  <c:v>11.94487669831422</c:v>
                </c:pt>
                <c:pt idx="13059">
                  <c:v>11.944941620310356</c:v>
                </c:pt>
                <c:pt idx="13060">
                  <c:v>11.945006538092176</c:v>
                </c:pt>
                <c:pt idx="13061">
                  <c:v>11.945071451659718</c:v>
                </c:pt>
                <c:pt idx="13062">
                  <c:v>11.945136361013834</c:v>
                </c:pt>
                <c:pt idx="13063">
                  <c:v>11.945201266154992</c:v>
                </c:pt>
                <c:pt idx="13064">
                  <c:v>11.94526616708375</c:v>
                </c:pt>
                <c:pt idx="13065">
                  <c:v>11.945331063800646</c:v>
                </c:pt>
                <c:pt idx="13066">
                  <c:v>11.945395956306276</c:v>
                </c:pt>
                <c:pt idx="13067">
                  <c:v>11.945460844601056</c:v>
                </c:pt>
                <c:pt idx="13068">
                  <c:v>11.945525728685666</c:v>
                </c:pt>
                <c:pt idx="13069">
                  <c:v>11.945590608560687</c:v>
                </c:pt>
                <c:pt idx="13070">
                  <c:v>11.945655484226405</c:v>
                </c:pt>
                <c:pt idx="13071">
                  <c:v>11.945720355683656</c:v>
                </c:pt>
                <c:pt idx="13072">
                  <c:v>11.945785222932834</c:v>
                </c:pt>
                <c:pt idx="13073">
                  <c:v>11.945850085974543</c:v>
                </c:pt>
                <c:pt idx="13074">
                  <c:v>11.945914944809322</c:v>
                </c:pt>
                <c:pt idx="13075">
                  <c:v>11.945979799437685</c:v>
                </c:pt>
                <c:pt idx="13076">
                  <c:v>11.946044649860276</c:v>
                </c:pt>
                <c:pt idx="13077">
                  <c:v>11.946109496077428</c:v>
                </c:pt>
                <c:pt idx="13078">
                  <c:v>11.946174338089886</c:v>
                </c:pt>
                <c:pt idx="13079">
                  <c:v>11.946239175898132</c:v>
                </c:pt>
                <c:pt idx="13080">
                  <c:v>11.946304009502709</c:v>
                </c:pt>
                <c:pt idx="13081">
                  <c:v>11.946368838904162</c:v>
                </c:pt>
                <c:pt idx="13082">
                  <c:v>11.946433664103036</c:v>
                </c:pt>
                <c:pt idx="13083">
                  <c:v>11.946498485099868</c:v>
                </c:pt>
                <c:pt idx="13084">
                  <c:v>11.946563301895225</c:v>
                </c:pt>
                <c:pt idx="13085">
                  <c:v>11.946628114489632</c:v>
                </c:pt>
                <c:pt idx="13086">
                  <c:v>11.946692922883654</c:v>
                </c:pt>
                <c:pt idx="13087">
                  <c:v>11.946757727077788</c:v>
                </c:pt>
                <c:pt idx="13088">
                  <c:v>11.946822527072625</c:v>
                </c:pt>
                <c:pt idx="13089">
                  <c:v>11.946887322868704</c:v>
                </c:pt>
                <c:pt idx="13090">
                  <c:v>11.946952114466546</c:v>
                </c:pt>
                <c:pt idx="13091">
                  <c:v>11.947016901866716</c:v>
                </c:pt>
                <c:pt idx="13092">
                  <c:v>11.947081685069749</c:v>
                </c:pt>
                <c:pt idx="13093">
                  <c:v>11.947146464076193</c:v>
                </c:pt>
                <c:pt idx="13094">
                  <c:v>11.947211238886585</c:v>
                </c:pt>
                <c:pt idx="13095">
                  <c:v>11.947276009501469</c:v>
                </c:pt>
                <c:pt idx="13096">
                  <c:v>11.947340775921401</c:v>
                </c:pt>
                <c:pt idx="13097">
                  <c:v>11.947405538147038</c:v>
                </c:pt>
                <c:pt idx="13098">
                  <c:v>11.947470296178555</c:v>
                </c:pt>
                <c:pt idx="13099">
                  <c:v>11.947535050016862</c:v>
                </c:pt>
                <c:pt idx="13100">
                  <c:v>11.947599799662379</c:v>
                </c:pt>
                <c:pt idx="13101">
                  <c:v>11.947664545115652</c:v>
                </c:pt>
                <c:pt idx="13102">
                  <c:v>11.947729286377223</c:v>
                </c:pt>
                <c:pt idx="13103">
                  <c:v>11.947794023447656</c:v>
                </c:pt>
                <c:pt idx="13104">
                  <c:v>11.947858756327419</c:v>
                </c:pt>
                <c:pt idx="13105">
                  <c:v>11.947923485017011</c:v>
                </c:pt>
                <c:pt idx="13106">
                  <c:v>11.947988209517336</c:v>
                </c:pt>
                <c:pt idx="13107">
                  <c:v>11.948052929828535</c:v>
                </c:pt>
                <c:pt idx="13108">
                  <c:v>11.948117645951248</c:v>
                </c:pt>
                <c:pt idx="13109">
                  <c:v>11.948182357886129</c:v>
                </c:pt>
                <c:pt idx="13110">
                  <c:v>11.948247065633611</c:v>
                </c:pt>
                <c:pt idx="13111">
                  <c:v>11.948311769194117</c:v>
                </c:pt>
                <c:pt idx="13112">
                  <c:v>11.948376468568648</c:v>
                </c:pt>
                <c:pt idx="13113">
                  <c:v>11.948441163757291</c:v>
                </c:pt>
                <c:pt idx="13114">
                  <c:v>11.948505854760736</c:v>
                </c:pt>
                <c:pt idx="13115">
                  <c:v>11.948570541579498</c:v>
                </c:pt>
                <c:pt idx="13116">
                  <c:v>11.9486352242142</c:v>
                </c:pt>
                <c:pt idx="13117">
                  <c:v>11.948699902665304</c:v>
                </c:pt>
                <c:pt idx="13118">
                  <c:v>11.948764576933375</c:v>
                </c:pt>
                <c:pt idx="13119">
                  <c:v>11.948829247018955</c:v>
                </c:pt>
                <c:pt idx="13120">
                  <c:v>11.948893912922568</c:v>
                </c:pt>
                <c:pt idx="13121">
                  <c:v>11.948958574644811</c:v>
                </c:pt>
                <c:pt idx="13122">
                  <c:v>11.949023232186166</c:v>
                </c:pt>
                <c:pt idx="13123">
                  <c:v>11.949087885547291</c:v>
                </c:pt>
                <c:pt idx="13124">
                  <c:v>11.949152534728476</c:v>
                </c:pt>
                <c:pt idx="13125">
                  <c:v>11.949217179730418</c:v>
                </c:pt>
                <c:pt idx="13126">
                  <c:v>11.949281820553717</c:v>
                </c:pt>
                <c:pt idx="13127">
                  <c:v>11.949346457198837</c:v>
                </c:pt>
                <c:pt idx="13128">
                  <c:v>11.949411089666334</c:v>
                </c:pt>
                <c:pt idx="13129">
                  <c:v>11.949475717956744</c:v>
                </c:pt>
                <c:pt idx="13130">
                  <c:v>11.949540342070609</c:v>
                </c:pt>
                <c:pt idx="13131">
                  <c:v>11.94960496200847</c:v>
                </c:pt>
                <c:pt idx="13132">
                  <c:v>11.949669577770859</c:v>
                </c:pt>
                <c:pt idx="13133">
                  <c:v>11.949734189358322</c:v>
                </c:pt>
                <c:pt idx="13134">
                  <c:v>11.949798796771399</c:v>
                </c:pt>
                <c:pt idx="13135">
                  <c:v>11.949863400010509</c:v>
                </c:pt>
                <c:pt idx="13136">
                  <c:v>11.949927999076548</c:v>
                </c:pt>
                <c:pt idx="13137">
                  <c:v>11.949992593969776</c:v>
                </c:pt>
                <c:pt idx="13138">
                  <c:v>11.950057184690619</c:v>
                </c:pt>
                <c:pt idx="13139">
                  <c:v>11.950121771239845</c:v>
                </c:pt>
                <c:pt idx="13140">
                  <c:v>11.950186353618061</c:v>
                </c:pt>
                <c:pt idx="13141">
                  <c:v>11.950250931825424</c:v>
                </c:pt>
                <c:pt idx="13142">
                  <c:v>11.95031550586277</c:v>
                </c:pt>
                <c:pt idx="13143">
                  <c:v>11.950380075730624</c:v>
                </c:pt>
                <c:pt idx="13144">
                  <c:v>11.950444641429579</c:v>
                </c:pt>
                <c:pt idx="13145">
                  <c:v>11.950509202959971</c:v>
                </c:pt>
                <c:pt idx="13146">
                  <c:v>11.950573760322319</c:v>
                </c:pt>
                <c:pt idx="13147">
                  <c:v>11.950638313517491</c:v>
                </c:pt>
                <c:pt idx="13148">
                  <c:v>11.950702862545754</c:v>
                </c:pt>
                <c:pt idx="13149">
                  <c:v>11.95076740740757</c:v>
                </c:pt>
                <c:pt idx="13150">
                  <c:v>11.950831948103726</c:v>
                </c:pt>
                <c:pt idx="13151">
                  <c:v>11.950896484634654</c:v>
                </c:pt>
                <c:pt idx="13152">
                  <c:v>11.950961017000882</c:v>
                </c:pt>
                <c:pt idx="13153">
                  <c:v>11.951025545202956</c:v>
                </c:pt>
                <c:pt idx="13154">
                  <c:v>11.95109006924142</c:v>
                </c:pt>
                <c:pt idx="13155">
                  <c:v>11.951154589116779</c:v>
                </c:pt>
                <c:pt idx="13156">
                  <c:v>11.951219104829606</c:v>
                </c:pt>
                <c:pt idx="13157">
                  <c:v>11.951283616380422</c:v>
                </c:pt>
                <c:pt idx="13158">
                  <c:v>11.951348123769762</c:v>
                </c:pt>
                <c:pt idx="13159">
                  <c:v>11.951412626998172</c:v>
                </c:pt>
                <c:pt idx="13160">
                  <c:v>11.951477126066182</c:v>
                </c:pt>
                <c:pt idx="13161">
                  <c:v>11.951541620974332</c:v>
                </c:pt>
                <c:pt idx="13162">
                  <c:v>11.951606111723176</c:v>
                </c:pt>
                <c:pt idx="13163">
                  <c:v>11.951670598313196</c:v>
                </c:pt>
                <c:pt idx="13164">
                  <c:v>11.951735080744976</c:v>
                </c:pt>
                <c:pt idx="13165">
                  <c:v>11.951799559019161</c:v>
                </c:pt>
                <c:pt idx="13166">
                  <c:v>11.951864033135974</c:v>
                </c:pt>
                <c:pt idx="13167">
                  <c:v>11.951928503096168</c:v>
                </c:pt>
                <c:pt idx="13168">
                  <c:v>11.951992968900322</c:v>
                </c:pt>
                <c:pt idx="13169">
                  <c:v>11.952057430548876</c:v>
                </c:pt>
                <c:pt idx="13170">
                  <c:v>11.952121888042406</c:v>
                </c:pt>
                <c:pt idx="13171">
                  <c:v>11.952186341381537</c:v>
                </c:pt>
                <c:pt idx="13172">
                  <c:v>11.952250790566502</c:v>
                </c:pt>
                <c:pt idx="13173">
                  <c:v>11.952315235598174</c:v>
                </c:pt>
                <c:pt idx="13174">
                  <c:v>11.952379676476866</c:v>
                </c:pt>
                <c:pt idx="13175">
                  <c:v>11.952444113203438</c:v>
                </c:pt>
                <c:pt idx="13176">
                  <c:v>11.952508545777826</c:v>
                </c:pt>
                <c:pt idx="13177">
                  <c:v>11.952572974201166</c:v>
                </c:pt>
                <c:pt idx="13178">
                  <c:v>11.952637398473724</c:v>
                </c:pt>
                <c:pt idx="13179">
                  <c:v>11.952701818595992</c:v>
                </c:pt>
                <c:pt idx="13180">
                  <c:v>11.95276623456866</c:v>
                </c:pt>
                <c:pt idx="13181">
                  <c:v>11.95283064639203</c:v>
                </c:pt>
                <c:pt idx="13182">
                  <c:v>11.952895054066884</c:v>
                </c:pt>
                <c:pt idx="13183">
                  <c:v>11.952959457593536</c:v>
                </c:pt>
                <c:pt idx="13184">
                  <c:v>11.95302385697275</c:v>
                </c:pt>
                <c:pt idx="13185">
                  <c:v>11.953088252205077</c:v>
                </c:pt>
                <c:pt idx="13186">
                  <c:v>11.953152643290666</c:v>
                </c:pt>
                <c:pt idx="13187">
                  <c:v>11.953217030230439</c:v>
                </c:pt>
                <c:pt idx="13188">
                  <c:v>11.953281413024802</c:v>
                </c:pt>
                <c:pt idx="13189">
                  <c:v>11.953345791674289</c:v>
                </c:pt>
                <c:pt idx="13190">
                  <c:v>11.953410166179436</c:v>
                </c:pt>
                <c:pt idx="13191">
                  <c:v>11.953474536540899</c:v>
                </c:pt>
                <c:pt idx="13192">
                  <c:v>11.953538902758822</c:v>
                </c:pt>
                <c:pt idx="13193">
                  <c:v>11.953603264834136</c:v>
                </c:pt>
                <c:pt idx="13194">
                  <c:v>11.953667622767345</c:v>
                </c:pt>
                <c:pt idx="13195">
                  <c:v>11.953731976558757</c:v>
                </c:pt>
                <c:pt idx="13196">
                  <c:v>11.953796326209108</c:v>
                </c:pt>
                <c:pt idx="13197">
                  <c:v>11.953860671718624</c:v>
                </c:pt>
                <c:pt idx="13198">
                  <c:v>11.953925013088318</c:v>
                </c:pt>
                <c:pt idx="13199">
                  <c:v>11.953989350318372</c:v>
                </c:pt>
                <c:pt idx="13200">
                  <c:v>11.954053683409304</c:v>
                </c:pt>
                <c:pt idx="13201">
                  <c:v>11.954118012361844</c:v>
                </c:pt>
                <c:pt idx="13202">
                  <c:v>11.954182337176476</c:v>
                </c:pt>
                <c:pt idx="13203">
                  <c:v>11.954246657853735</c:v>
                </c:pt>
                <c:pt idx="13204">
                  <c:v>11.95431097439395</c:v>
                </c:pt>
                <c:pt idx="13205">
                  <c:v>11.954375286797903</c:v>
                </c:pt>
                <c:pt idx="13206">
                  <c:v>11.954439595066226</c:v>
                </c:pt>
                <c:pt idx="13207">
                  <c:v>11.954503899199006</c:v>
                </c:pt>
                <c:pt idx="13208">
                  <c:v>11.954568199196984</c:v>
                </c:pt>
                <c:pt idx="13209">
                  <c:v>11.954632495060856</c:v>
                </c:pt>
                <c:pt idx="13210">
                  <c:v>11.954696786791027</c:v>
                </c:pt>
                <c:pt idx="13211">
                  <c:v>11.954761074388054</c:v>
                </c:pt>
                <c:pt idx="13212">
                  <c:v>11.95482535785243</c:v>
                </c:pt>
                <c:pt idx="13213">
                  <c:v>11.954889637184838</c:v>
                </c:pt>
                <c:pt idx="13214">
                  <c:v>11.95495391238545</c:v>
                </c:pt>
                <c:pt idx="13215">
                  <c:v>11.955018183455119</c:v>
                </c:pt>
                <c:pt idx="13216">
                  <c:v>11.955082450394409</c:v>
                </c:pt>
                <c:pt idx="13217">
                  <c:v>11.955146713203643</c:v>
                </c:pt>
                <c:pt idx="13218">
                  <c:v>11.955210971883373</c:v>
                </c:pt>
                <c:pt idx="13219">
                  <c:v>11.955275226434127</c:v>
                </c:pt>
                <c:pt idx="13220">
                  <c:v>11.955339476856707</c:v>
                </c:pt>
                <c:pt idx="13221">
                  <c:v>11.955403723151226</c:v>
                </c:pt>
                <c:pt idx="13222">
                  <c:v>11.955467965318524</c:v>
                </c:pt>
                <c:pt idx="13223">
                  <c:v>11.955532203359185</c:v>
                </c:pt>
                <c:pt idx="13224">
                  <c:v>11.955596437273424</c:v>
                </c:pt>
                <c:pt idx="13225">
                  <c:v>11.955660667061776</c:v>
                </c:pt>
                <c:pt idx="13226">
                  <c:v>11.955724892725213</c:v>
                </c:pt>
                <c:pt idx="13227">
                  <c:v>11.955789114263874</c:v>
                </c:pt>
                <c:pt idx="13228">
                  <c:v>11.95585333167833</c:v>
                </c:pt>
                <c:pt idx="13229">
                  <c:v>11.955917544969223</c:v>
                </c:pt>
                <c:pt idx="13230">
                  <c:v>11.955981754136976</c:v>
                </c:pt>
                <c:pt idx="13231">
                  <c:v>11.956045959182314</c:v>
                </c:pt>
                <c:pt idx="13232">
                  <c:v>11.956110160105407</c:v>
                </c:pt>
                <c:pt idx="13233">
                  <c:v>11.956174356907258</c:v>
                </c:pt>
                <c:pt idx="13234">
                  <c:v>11.956238549588049</c:v>
                </c:pt>
                <c:pt idx="13235">
                  <c:v>11.956302738148375</c:v>
                </c:pt>
                <c:pt idx="13236">
                  <c:v>11.956366922588726</c:v>
                </c:pt>
                <c:pt idx="13237">
                  <c:v>11.956431102909837</c:v>
                </c:pt>
                <c:pt idx="13238">
                  <c:v>11.956495279112088</c:v>
                </c:pt>
                <c:pt idx="13239">
                  <c:v>11.956559451195822</c:v>
                </c:pt>
                <c:pt idx="13240">
                  <c:v>11.956623619162025</c:v>
                </c:pt>
                <c:pt idx="13241">
                  <c:v>11.956687783010739</c:v>
                </c:pt>
                <c:pt idx="13242">
                  <c:v>11.956751942742828</c:v>
                </c:pt>
                <c:pt idx="13243">
                  <c:v>11.956816098358818</c:v>
                </c:pt>
                <c:pt idx="13244">
                  <c:v>11.956880249859056</c:v>
                </c:pt>
                <c:pt idx="13245">
                  <c:v>11.956944397244111</c:v>
                </c:pt>
                <c:pt idx="13246">
                  <c:v>11.957008540514401</c:v>
                </c:pt>
                <c:pt idx="13247">
                  <c:v>11.957072679670736</c:v>
                </c:pt>
                <c:pt idx="13248">
                  <c:v>11.957136814713609</c:v>
                </c:pt>
                <c:pt idx="13249">
                  <c:v>11.957200945643256</c:v>
                </c:pt>
                <c:pt idx="13250">
                  <c:v>11.95726507246045</c:v>
                </c:pt>
                <c:pt idx="13251">
                  <c:v>11.957329195165679</c:v>
                </c:pt>
                <c:pt idx="13252">
                  <c:v>11.957393313759452</c:v>
                </c:pt>
                <c:pt idx="13253">
                  <c:v>11.957457428242376</c:v>
                </c:pt>
                <c:pt idx="13254">
                  <c:v>11.957521538614754</c:v>
                </c:pt>
                <c:pt idx="13255">
                  <c:v>11.957585644877376</c:v>
                </c:pt>
                <c:pt idx="13256">
                  <c:v>11.95764974703051</c:v>
                </c:pt>
                <c:pt idx="13257">
                  <c:v>11.957713845074904</c:v>
                </c:pt>
                <c:pt idx="13258">
                  <c:v>11.957777939011002</c:v>
                </c:pt>
                <c:pt idx="13259">
                  <c:v>11.957842028839408</c:v>
                </c:pt>
                <c:pt idx="13260">
                  <c:v>11.957906114560426</c:v>
                </c:pt>
                <c:pt idx="13261">
                  <c:v>11.957970196174768</c:v>
                </c:pt>
                <c:pt idx="13262">
                  <c:v>11.958034273683088</c:v>
                </c:pt>
                <c:pt idx="13263">
                  <c:v>11.958098347085457</c:v>
                </c:pt>
                <c:pt idx="13264">
                  <c:v>11.95816241638283</c:v>
                </c:pt>
                <c:pt idx="13265">
                  <c:v>11.958226481575499</c:v>
                </c:pt>
                <c:pt idx="13266">
                  <c:v>11.958290542664272</c:v>
                </c:pt>
                <c:pt idx="13267">
                  <c:v>11.958354599649482</c:v>
                </c:pt>
                <c:pt idx="13268">
                  <c:v>11.958418652531465</c:v>
                </c:pt>
                <c:pt idx="13269">
                  <c:v>11.95848270131105</c:v>
                </c:pt>
                <c:pt idx="13270">
                  <c:v>11.958546745988734</c:v>
                </c:pt>
                <c:pt idx="13271">
                  <c:v>11.958610786564758</c:v>
                </c:pt>
                <c:pt idx="13272">
                  <c:v>11.958674823039956</c:v>
                </c:pt>
                <c:pt idx="13273">
                  <c:v>11.958738855414754</c:v>
                </c:pt>
                <c:pt idx="13274">
                  <c:v>11.958802883689676</c:v>
                </c:pt>
                <c:pt idx="13275">
                  <c:v>11.958866907865303</c:v>
                </c:pt>
                <c:pt idx="13276">
                  <c:v>11.958930927941926</c:v>
                </c:pt>
                <c:pt idx="13277">
                  <c:v>11.958994943920334</c:v>
                </c:pt>
                <c:pt idx="13278">
                  <c:v>11.959058955801051</c:v>
                </c:pt>
                <c:pt idx="13279">
                  <c:v>11.959122963584329</c:v>
                </c:pt>
                <c:pt idx="13280">
                  <c:v>11.959186967271059</c:v>
                </c:pt>
                <c:pt idx="13281">
                  <c:v>11.959250966861386</c:v>
                </c:pt>
                <c:pt idx="13282">
                  <c:v>11.959314962356125</c:v>
                </c:pt>
                <c:pt idx="13283">
                  <c:v>11.959378953755703</c:v>
                </c:pt>
                <c:pt idx="13284">
                  <c:v>11.959442941060761</c:v>
                </c:pt>
                <c:pt idx="13285">
                  <c:v>11.959506924271476</c:v>
                </c:pt>
                <c:pt idx="13286">
                  <c:v>11.959570903388776</c:v>
                </c:pt>
                <c:pt idx="13287">
                  <c:v>11.959634878413073</c:v>
                </c:pt>
                <c:pt idx="13288">
                  <c:v>11.959698849344576</c:v>
                </c:pt>
                <c:pt idx="13289">
                  <c:v>11.959762816184281</c:v>
                </c:pt>
                <c:pt idx="13290">
                  <c:v>11.959826778932324</c:v>
                </c:pt>
                <c:pt idx="13291">
                  <c:v>11.959890737589507</c:v>
                </c:pt>
                <c:pt idx="13292">
                  <c:v>11.959954692156106</c:v>
                </c:pt>
                <c:pt idx="13293">
                  <c:v>11.960018642632848</c:v>
                </c:pt>
                <c:pt idx="13294">
                  <c:v>11.960082589020361</c:v>
                </c:pt>
                <c:pt idx="13295">
                  <c:v>11.960146531318836</c:v>
                </c:pt>
                <c:pt idx="13296">
                  <c:v>11.960210469528855</c:v>
                </c:pt>
                <c:pt idx="13297">
                  <c:v>11.960274403651148</c:v>
                </c:pt>
                <c:pt idx="13298">
                  <c:v>11.960338333686154</c:v>
                </c:pt>
                <c:pt idx="13299">
                  <c:v>11.960402259634495</c:v>
                </c:pt>
                <c:pt idx="13300">
                  <c:v>11.960466181496304</c:v>
                </c:pt>
                <c:pt idx="13301">
                  <c:v>11.960530099272574</c:v>
                </c:pt>
                <c:pt idx="13302">
                  <c:v>11.960594012963584</c:v>
                </c:pt>
                <c:pt idx="13303">
                  <c:v>11.960657922569776</c:v>
                </c:pt>
                <c:pt idx="13304">
                  <c:v>11.960721828091831</c:v>
                </c:pt>
                <c:pt idx="13305">
                  <c:v>11.960785729530274</c:v>
                </c:pt>
                <c:pt idx="13306">
                  <c:v>11.960849626885691</c:v>
                </c:pt>
                <c:pt idx="13307">
                  <c:v>11.960913520158284</c:v>
                </c:pt>
                <c:pt idx="13308">
                  <c:v>11.960977409348892</c:v>
                </c:pt>
                <c:pt idx="13309">
                  <c:v>11.961041294457956</c:v>
                </c:pt>
                <c:pt idx="13310">
                  <c:v>11.961105175485956</c:v>
                </c:pt>
                <c:pt idx="13311">
                  <c:v>11.9611690524334</c:v>
                </c:pt>
                <c:pt idx="13312">
                  <c:v>11.961232925300866</c:v>
                </c:pt>
                <c:pt idx="13313">
                  <c:v>11.961296794088852</c:v>
                </c:pt>
                <c:pt idx="13314">
                  <c:v>11.961360658797869</c:v>
                </c:pt>
                <c:pt idx="13315">
                  <c:v>11.961424519428592</c:v>
                </c:pt>
                <c:pt idx="13316">
                  <c:v>11.961488375981126</c:v>
                </c:pt>
                <c:pt idx="13317">
                  <c:v>11.961552228456426</c:v>
                </c:pt>
                <c:pt idx="13318">
                  <c:v>11.961616076854774</c:v>
                </c:pt>
                <c:pt idx="13319">
                  <c:v>11.96167992117679</c:v>
                </c:pt>
                <c:pt idx="13320">
                  <c:v>11.96174376142298</c:v>
                </c:pt>
                <c:pt idx="13321">
                  <c:v>11.961807597593852</c:v>
                </c:pt>
                <c:pt idx="13322">
                  <c:v>11.961871429689928</c:v>
                </c:pt>
                <c:pt idx="13323">
                  <c:v>11.961935257711756</c:v>
                </c:pt>
                <c:pt idx="13324">
                  <c:v>11.961999081659773</c:v>
                </c:pt>
                <c:pt idx="13325">
                  <c:v>11.96206290153458</c:v>
                </c:pt>
                <c:pt idx="13326">
                  <c:v>11.962126717336758</c:v>
                </c:pt>
                <c:pt idx="13327">
                  <c:v>11.962190529066699</c:v>
                </c:pt>
                <c:pt idx="13328">
                  <c:v>11.962254336724895</c:v>
                </c:pt>
                <c:pt idx="13329">
                  <c:v>11.962318140311798</c:v>
                </c:pt>
                <c:pt idx="13330">
                  <c:v>11.962381939828392</c:v>
                </c:pt>
                <c:pt idx="13331">
                  <c:v>11.962445735274574</c:v>
                </c:pt>
                <c:pt idx="13332">
                  <c:v>11.962509526651399</c:v>
                </c:pt>
                <c:pt idx="13333">
                  <c:v>11.962573313958991</c:v>
                </c:pt>
                <c:pt idx="13334">
                  <c:v>11.962637097198106</c:v>
                </c:pt>
                <c:pt idx="13335">
                  <c:v>11.962700876369142</c:v>
                </c:pt>
                <c:pt idx="13336">
                  <c:v>11.962764651472472</c:v>
                </c:pt>
                <c:pt idx="13337">
                  <c:v>11.962828422508966</c:v>
                </c:pt>
                <c:pt idx="13338">
                  <c:v>11.962892189479026</c:v>
                </c:pt>
                <c:pt idx="13339">
                  <c:v>11.962955952383076</c:v>
                </c:pt>
                <c:pt idx="13340">
                  <c:v>11.963019711221676</c:v>
                </c:pt>
                <c:pt idx="13341">
                  <c:v>11.963083465995259</c:v>
                </c:pt>
                <c:pt idx="13342">
                  <c:v>11.963147216704634</c:v>
                </c:pt>
                <c:pt idx="13343">
                  <c:v>11.96321096334986</c:v>
                </c:pt>
                <c:pt idx="13344">
                  <c:v>11.963274705931838</c:v>
                </c:pt>
                <c:pt idx="13345">
                  <c:v>11.96333844445096</c:v>
                </c:pt>
                <c:pt idx="13346">
                  <c:v>11.963402178907874</c:v>
                </c:pt>
                <c:pt idx="13347">
                  <c:v>11.963465909302776</c:v>
                </c:pt>
                <c:pt idx="13348">
                  <c:v>11.963529635636426</c:v>
                </c:pt>
                <c:pt idx="13349">
                  <c:v>11.963593357909385</c:v>
                </c:pt>
                <c:pt idx="13350">
                  <c:v>11.963657076121876</c:v>
                </c:pt>
                <c:pt idx="13351">
                  <c:v>11.963720790274666</c:v>
                </c:pt>
                <c:pt idx="13352">
                  <c:v>11.963784500368435</c:v>
                </c:pt>
                <c:pt idx="13353">
                  <c:v>11.963848206403172</c:v>
                </c:pt>
                <c:pt idx="13354">
                  <c:v>11.963911908379865</c:v>
                </c:pt>
                <c:pt idx="13355">
                  <c:v>11.963975606298868</c:v>
                </c:pt>
                <c:pt idx="13356">
                  <c:v>11.964039300160724</c:v>
                </c:pt>
                <c:pt idx="13357">
                  <c:v>11.964102989965976</c:v>
                </c:pt>
                <c:pt idx="13358">
                  <c:v>11.964166675714976</c:v>
                </c:pt>
                <c:pt idx="13359">
                  <c:v>11.964230357408514</c:v>
                </c:pt>
                <c:pt idx="13360">
                  <c:v>11.964294035046857</c:v>
                </c:pt>
                <c:pt idx="13361">
                  <c:v>11.964357708630518</c:v>
                </c:pt>
                <c:pt idx="13362">
                  <c:v>11.964421378160226</c:v>
                </c:pt>
                <c:pt idx="13363">
                  <c:v>11.964485043636374</c:v>
                </c:pt>
                <c:pt idx="13364">
                  <c:v>11.964548705059475</c:v>
                </c:pt>
                <c:pt idx="13365">
                  <c:v>11.964612362430065</c:v>
                </c:pt>
                <c:pt idx="13366">
                  <c:v>11.964676015748779</c:v>
                </c:pt>
                <c:pt idx="13367">
                  <c:v>11.964739665015754</c:v>
                </c:pt>
                <c:pt idx="13368">
                  <c:v>11.964803310231883</c:v>
                </c:pt>
                <c:pt idx="13369">
                  <c:v>11.964866951397555</c:v>
                </c:pt>
                <c:pt idx="13370">
                  <c:v>11.964930588513306</c:v>
                </c:pt>
                <c:pt idx="13371">
                  <c:v>11.964994221579596</c:v>
                </c:pt>
                <c:pt idx="13372">
                  <c:v>11.965057850597107</c:v>
                </c:pt>
                <c:pt idx="13373">
                  <c:v>11.965121475566002</c:v>
                </c:pt>
                <c:pt idx="13374">
                  <c:v>11.965185096487266</c:v>
                </c:pt>
                <c:pt idx="13375">
                  <c:v>11.965248713360886</c:v>
                </c:pt>
                <c:pt idx="13376">
                  <c:v>11.965312326187806</c:v>
                </c:pt>
                <c:pt idx="13377">
                  <c:v>11.965375934968376</c:v>
                </c:pt>
                <c:pt idx="13378">
                  <c:v>11.965439539703402</c:v>
                </c:pt>
                <c:pt idx="13379">
                  <c:v>11.965503140392585</c:v>
                </c:pt>
                <c:pt idx="13380">
                  <c:v>11.965566737037392</c:v>
                </c:pt>
                <c:pt idx="13381">
                  <c:v>11.965630329637776</c:v>
                </c:pt>
                <c:pt idx="13382">
                  <c:v>11.965693918194386</c:v>
                </c:pt>
                <c:pt idx="13383">
                  <c:v>11.965757502707781</c:v>
                </c:pt>
                <c:pt idx="13384">
                  <c:v>11.96582108317828</c:v>
                </c:pt>
                <c:pt idx="13385">
                  <c:v>11.965884659606887</c:v>
                </c:pt>
                <c:pt idx="13386">
                  <c:v>11.965948231993424</c:v>
                </c:pt>
                <c:pt idx="13387">
                  <c:v>11.966011800338952</c:v>
                </c:pt>
                <c:pt idx="13388">
                  <c:v>11.966075364643803</c:v>
                </c:pt>
                <c:pt idx="13389">
                  <c:v>11.966138924908504</c:v>
                </c:pt>
                <c:pt idx="13390">
                  <c:v>11.966202481133518</c:v>
                </c:pt>
                <c:pt idx="13391">
                  <c:v>11.966266033319426</c:v>
                </c:pt>
                <c:pt idx="13392">
                  <c:v>11.966329581466702</c:v>
                </c:pt>
                <c:pt idx="13393">
                  <c:v>11.966393125575863</c:v>
                </c:pt>
                <c:pt idx="13394">
                  <c:v>11.966456665647556</c:v>
                </c:pt>
                <c:pt idx="13395">
                  <c:v>11.966520201682018</c:v>
                </c:pt>
                <c:pt idx="13396">
                  <c:v>11.966583733679856</c:v>
                </c:pt>
                <c:pt idx="13397">
                  <c:v>11.966647261641784</c:v>
                </c:pt>
                <c:pt idx="13398">
                  <c:v>11.966710785568004</c:v>
                </c:pt>
                <c:pt idx="13399">
                  <c:v>11.966774305459326</c:v>
                </c:pt>
                <c:pt idx="13400">
                  <c:v>11.966837821316076</c:v>
                </c:pt>
                <c:pt idx="13401">
                  <c:v>11.966901333138766</c:v>
                </c:pt>
                <c:pt idx="13402">
                  <c:v>11.966964840928076</c:v>
                </c:pt>
                <c:pt idx="13403">
                  <c:v>11.967028344684287</c:v>
                </c:pt>
                <c:pt idx="13404">
                  <c:v>11.967091844408086</c:v>
                </c:pt>
                <c:pt idx="13405">
                  <c:v>11.967155340099923</c:v>
                </c:pt>
                <c:pt idx="13406">
                  <c:v>11.96721883176032</c:v>
                </c:pt>
                <c:pt idx="13407">
                  <c:v>11.967282319389891</c:v>
                </c:pt>
                <c:pt idx="13408">
                  <c:v>11.967345802988806</c:v>
                </c:pt>
                <c:pt idx="13409">
                  <c:v>11.96740928255803</c:v>
                </c:pt>
                <c:pt idx="13410">
                  <c:v>11.967472758097674</c:v>
                </c:pt>
                <c:pt idx="13411">
                  <c:v>11.967536229608665</c:v>
                </c:pt>
                <c:pt idx="13412">
                  <c:v>11.967599697091034</c:v>
                </c:pt>
                <c:pt idx="13413">
                  <c:v>11.967663160545531</c:v>
                </c:pt>
                <c:pt idx="13414">
                  <c:v>11.967726619972774</c:v>
                </c:pt>
                <c:pt idx="13415">
                  <c:v>11.967790075373166</c:v>
                </c:pt>
                <c:pt idx="13416">
                  <c:v>11.967853526747318</c:v>
                </c:pt>
                <c:pt idx="13417">
                  <c:v>11.967916974095466</c:v>
                </c:pt>
                <c:pt idx="13418">
                  <c:v>11.967980417418406</c:v>
                </c:pt>
                <c:pt idx="13419">
                  <c:v>11.96804385671652</c:v>
                </c:pt>
                <c:pt idx="13420">
                  <c:v>11.968107291990357</c:v>
                </c:pt>
                <c:pt idx="13421">
                  <c:v>11.968170723240418</c:v>
                </c:pt>
                <c:pt idx="13422">
                  <c:v>11.968234150467307</c:v>
                </c:pt>
                <c:pt idx="13423">
                  <c:v>11.968297573671252</c:v>
                </c:pt>
                <c:pt idx="13424">
                  <c:v>11.968360992853031</c:v>
                </c:pt>
                <c:pt idx="13425">
                  <c:v>11.968424408013082</c:v>
                </c:pt>
                <c:pt idx="13426">
                  <c:v>11.968487819152045</c:v>
                </c:pt>
                <c:pt idx="13427">
                  <c:v>11.968551226270009</c:v>
                </c:pt>
                <c:pt idx="13428">
                  <c:v>11.968614629368009</c:v>
                </c:pt>
                <c:pt idx="13429">
                  <c:v>11.968678028446103</c:v>
                </c:pt>
                <c:pt idx="13430">
                  <c:v>11.968741423505113</c:v>
                </c:pt>
                <c:pt idx="13431">
                  <c:v>11.968804814545539</c:v>
                </c:pt>
                <c:pt idx="13432">
                  <c:v>11.968868201567609</c:v>
                </c:pt>
                <c:pt idx="13433">
                  <c:v>11.968931584572111</c:v>
                </c:pt>
                <c:pt idx="13434">
                  <c:v>11.968994963559462</c:v>
                </c:pt>
                <c:pt idx="13435">
                  <c:v>11.969058338530173</c:v>
                </c:pt>
                <c:pt idx="13436">
                  <c:v>11.96912170948475</c:v>
                </c:pt>
                <c:pt idx="13437">
                  <c:v>11.969185076423814</c:v>
                </c:pt>
                <c:pt idx="13438">
                  <c:v>11.969248439347552</c:v>
                </c:pt>
                <c:pt idx="13439">
                  <c:v>11.969311798256768</c:v>
                </c:pt>
                <c:pt idx="13440">
                  <c:v>11.969375153151915</c:v>
                </c:pt>
                <c:pt idx="13441">
                  <c:v>11.969438504033524</c:v>
                </c:pt>
                <c:pt idx="13442">
                  <c:v>11.969501850902054</c:v>
                </c:pt>
                <c:pt idx="13443">
                  <c:v>11.96956519375783</c:v>
                </c:pt>
                <c:pt idx="13444">
                  <c:v>11.969628532601726</c:v>
                </c:pt>
                <c:pt idx="13445">
                  <c:v>11.969691867433976</c:v>
                </c:pt>
                <c:pt idx="13446">
                  <c:v>11.969755198255175</c:v>
                </c:pt>
                <c:pt idx="13447">
                  <c:v>11.96981852506587</c:v>
                </c:pt>
                <c:pt idx="13448">
                  <c:v>11.969881847866572</c:v>
                </c:pt>
                <c:pt idx="13449">
                  <c:v>11.96994516665767</c:v>
                </c:pt>
                <c:pt idx="13450">
                  <c:v>11.970008481439793</c:v>
                </c:pt>
                <c:pt idx="13451">
                  <c:v>11.970071792213398</c:v>
                </c:pt>
                <c:pt idx="13452">
                  <c:v>11.970135098979076</c:v>
                </c:pt>
                <c:pt idx="13453">
                  <c:v>11.970198401737145</c:v>
                </c:pt>
                <c:pt idx="13454">
                  <c:v>11.970261700488281</c:v>
                </c:pt>
                <c:pt idx="13455">
                  <c:v>11.970324995232946</c:v>
                </c:pt>
                <c:pt idx="13456">
                  <c:v>11.970388285971628</c:v>
                </c:pt>
                <c:pt idx="13457">
                  <c:v>11.970451572704874</c:v>
                </c:pt>
                <c:pt idx="13458">
                  <c:v>11.970514855433176</c:v>
                </c:pt>
                <c:pt idx="13459">
                  <c:v>11.970578134156932</c:v>
                </c:pt>
                <c:pt idx="13460">
                  <c:v>11.970641408876805</c:v>
                </c:pt>
                <c:pt idx="13461">
                  <c:v>11.970704679593354</c:v>
                </c:pt>
                <c:pt idx="13462">
                  <c:v>11.970767946306752</c:v>
                </c:pt>
                <c:pt idx="13463">
                  <c:v>11.970831209017827</c:v>
                </c:pt>
                <c:pt idx="13464">
                  <c:v>11.970894467727026</c:v>
                </c:pt>
                <c:pt idx="13465">
                  <c:v>11.970957722434743</c:v>
                </c:pt>
                <c:pt idx="13466">
                  <c:v>11.971020973141592</c:v>
                </c:pt>
                <c:pt idx="13467">
                  <c:v>11.971084219848214</c:v>
                </c:pt>
                <c:pt idx="13468">
                  <c:v>11.971147462554548</c:v>
                </c:pt>
                <c:pt idx="13469">
                  <c:v>11.971210701261763</c:v>
                </c:pt>
                <c:pt idx="13470">
                  <c:v>11.971273935970048</c:v>
                </c:pt>
                <c:pt idx="13471">
                  <c:v>11.971337166679966</c:v>
                </c:pt>
                <c:pt idx="13472">
                  <c:v>11.97140039339202</c:v>
                </c:pt>
                <c:pt idx="13473">
                  <c:v>11.971463616106726</c:v>
                </c:pt>
                <c:pt idx="13474">
                  <c:v>11.971526834824576</c:v>
                </c:pt>
                <c:pt idx="13475">
                  <c:v>11.971590049546066</c:v>
                </c:pt>
                <c:pt idx="13476">
                  <c:v>11.971653260271568</c:v>
                </c:pt>
                <c:pt idx="13477">
                  <c:v>11.97171646700186</c:v>
                </c:pt>
                <c:pt idx="13478">
                  <c:v>11.971779669737296</c:v>
                </c:pt>
                <c:pt idx="13479">
                  <c:v>11.971842868478404</c:v>
                </c:pt>
                <c:pt idx="13480">
                  <c:v>11.971906063225672</c:v>
                </c:pt>
                <c:pt idx="13481">
                  <c:v>11.971969253979626</c:v>
                </c:pt>
                <c:pt idx="13482">
                  <c:v>11.972032440740756</c:v>
                </c:pt>
                <c:pt idx="13483">
                  <c:v>11.972095623509572</c:v>
                </c:pt>
                <c:pt idx="13484">
                  <c:v>11.972158802286575</c:v>
                </c:pt>
                <c:pt idx="13485">
                  <c:v>11.972221977072277</c:v>
                </c:pt>
                <c:pt idx="13486">
                  <c:v>11.972285147867176</c:v>
                </c:pt>
                <c:pt idx="13487">
                  <c:v>11.972348314671777</c:v>
                </c:pt>
                <c:pt idx="13488">
                  <c:v>11.972411477486586</c:v>
                </c:pt>
                <c:pt idx="13489">
                  <c:v>11.972474636312176</c:v>
                </c:pt>
                <c:pt idx="13490">
                  <c:v>11.97253779114898</c:v>
                </c:pt>
                <c:pt idx="13491">
                  <c:v>11.972600941997324</c:v>
                </c:pt>
                <c:pt idx="13492">
                  <c:v>11.97266408885806</c:v>
                </c:pt>
                <c:pt idx="13493">
                  <c:v>11.972727231731374</c:v>
                </c:pt>
                <c:pt idx="13494">
                  <c:v>11.972790370618076</c:v>
                </c:pt>
                <c:pt idx="13495">
                  <c:v>11.972853505518374</c:v>
                </c:pt>
                <c:pt idx="13496">
                  <c:v>11.972916636433059</c:v>
                </c:pt>
                <c:pt idx="13497">
                  <c:v>11.9729797633623</c:v>
                </c:pt>
                <c:pt idx="13498">
                  <c:v>11.973042886306876</c:v>
                </c:pt>
                <c:pt idx="13499">
                  <c:v>11.973106005267335</c:v>
                </c:pt>
                <c:pt idx="13500">
                  <c:v>11.973169120243773</c:v>
                </c:pt>
                <c:pt idx="13501">
                  <c:v>11.973232231237176</c:v>
                </c:pt>
                <c:pt idx="13502">
                  <c:v>11.973295338247782</c:v>
                </c:pt>
                <c:pt idx="13503">
                  <c:v>11.973358441276011</c:v>
                </c:pt>
                <c:pt idx="13504">
                  <c:v>11.973421540322622</c:v>
                </c:pt>
                <c:pt idx="13505">
                  <c:v>11.973484635388161</c:v>
                </c:pt>
                <c:pt idx="13506">
                  <c:v>11.973547726472583</c:v>
                </c:pt>
                <c:pt idx="13507">
                  <c:v>11.973610813577071</c:v>
                </c:pt>
                <c:pt idx="13508">
                  <c:v>11.973673896701674</c:v>
                </c:pt>
                <c:pt idx="13509">
                  <c:v>11.973736975847203</c:v>
                </c:pt>
                <c:pt idx="13510">
                  <c:v>11.97380005101375</c:v>
                </c:pt>
                <c:pt idx="13511">
                  <c:v>11.97386312220222</c:v>
                </c:pt>
                <c:pt idx="13512">
                  <c:v>11.973926189412964</c:v>
                </c:pt>
                <c:pt idx="13513">
                  <c:v>11.973989252646605</c:v>
                </c:pt>
                <c:pt idx="13514">
                  <c:v>11.974052311903376</c:v>
                </c:pt>
                <c:pt idx="13515">
                  <c:v>11.974115367183868</c:v>
                </c:pt>
                <c:pt idx="13516">
                  <c:v>11.97417841848875</c:v>
                </c:pt>
                <c:pt idx="13517">
                  <c:v>11.974241465818398</c:v>
                </c:pt>
                <c:pt idx="13518">
                  <c:v>11.974304509173336</c:v>
                </c:pt>
                <c:pt idx="13519">
                  <c:v>11.974367548554055</c:v>
                </c:pt>
                <c:pt idx="13520">
                  <c:v>11.974430583961126</c:v>
                </c:pt>
                <c:pt idx="13521">
                  <c:v>11.974493615394866</c:v>
                </c:pt>
                <c:pt idx="13522">
                  <c:v>11.974556642855974</c:v>
                </c:pt>
                <c:pt idx="13523">
                  <c:v>11.974619666344823</c:v>
                </c:pt>
                <c:pt idx="13524">
                  <c:v>11.974682685862026</c:v>
                </c:pt>
                <c:pt idx="13525">
                  <c:v>11.974745701407954</c:v>
                </c:pt>
                <c:pt idx="13526">
                  <c:v>11.974808712983192</c:v>
                </c:pt>
                <c:pt idx="13527">
                  <c:v>11.974871720588231</c:v>
                </c:pt>
                <c:pt idx="13528">
                  <c:v>11.97493472422356</c:v>
                </c:pt>
                <c:pt idx="13529">
                  <c:v>11.974997723889684</c:v>
                </c:pt>
                <c:pt idx="13530">
                  <c:v>11.975060719587189</c:v>
                </c:pt>
                <c:pt idx="13531">
                  <c:v>11.975123711316305</c:v>
                </c:pt>
                <c:pt idx="13532">
                  <c:v>11.975186699077936</c:v>
                </c:pt>
                <c:pt idx="13533">
                  <c:v>11.975249682872096</c:v>
                </c:pt>
                <c:pt idx="13534">
                  <c:v>11.975312662699677</c:v>
                </c:pt>
                <c:pt idx="13535">
                  <c:v>11.975375638561054</c:v>
                </c:pt>
                <c:pt idx="13536">
                  <c:v>11.975438610456823</c:v>
                </c:pt>
                <c:pt idx="13537">
                  <c:v>11.975501578387343</c:v>
                </c:pt>
                <c:pt idx="13538">
                  <c:v>11.975564542353021</c:v>
                </c:pt>
                <c:pt idx="13539">
                  <c:v>11.975627502354454</c:v>
                </c:pt>
                <c:pt idx="13540">
                  <c:v>11.975690458392364</c:v>
                </c:pt>
                <c:pt idx="13541">
                  <c:v>11.97575341046687</c:v>
                </c:pt>
                <c:pt idx="13542">
                  <c:v>11.975816358578872</c:v>
                </c:pt>
                <c:pt idx="13543">
                  <c:v>11.975879302728456</c:v>
                </c:pt>
                <c:pt idx="13544">
                  <c:v>11.975942242916426</c:v>
                </c:pt>
                <c:pt idx="13545">
                  <c:v>11.976005179143154</c:v>
                </c:pt>
                <c:pt idx="13546">
                  <c:v>11.976068111409162</c:v>
                </c:pt>
                <c:pt idx="13547">
                  <c:v>11.976131039715026</c:v>
                </c:pt>
                <c:pt idx="13548">
                  <c:v>11.976193964061046</c:v>
                </c:pt>
                <c:pt idx="13549">
                  <c:v>11.976256884448018</c:v>
                </c:pt>
                <c:pt idx="13550">
                  <c:v>11.976319800876029</c:v>
                </c:pt>
                <c:pt idx="13551">
                  <c:v>11.976382713346034</c:v>
                </c:pt>
                <c:pt idx="13552">
                  <c:v>11.976445621858106</c:v>
                </c:pt>
                <c:pt idx="13553">
                  <c:v>11.976508526413054</c:v>
                </c:pt>
                <c:pt idx="13554">
                  <c:v>11.976571427011249</c:v>
                </c:pt>
                <c:pt idx="13555">
                  <c:v>11.976634323653329</c:v>
                </c:pt>
                <c:pt idx="13556">
                  <c:v>11.976697216339568</c:v>
                </c:pt>
                <c:pt idx="13557">
                  <c:v>11.976760105070435</c:v>
                </c:pt>
                <c:pt idx="13558">
                  <c:v>11.976822989846704</c:v>
                </c:pt>
                <c:pt idx="13559">
                  <c:v>11.976885870668804</c:v>
                </c:pt>
                <c:pt idx="13560">
                  <c:v>11.976948747536929</c:v>
                </c:pt>
                <c:pt idx="13561">
                  <c:v>11.977011620451918</c:v>
                </c:pt>
                <c:pt idx="13562">
                  <c:v>11.977074489414168</c:v>
                </c:pt>
                <c:pt idx="13563">
                  <c:v>11.977137354424174</c:v>
                </c:pt>
                <c:pt idx="13564">
                  <c:v>11.977200215482426</c:v>
                </c:pt>
                <c:pt idx="13565">
                  <c:v>11.97726307258935</c:v>
                </c:pt>
                <c:pt idx="13566">
                  <c:v>11.977325925745518</c:v>
                </c:pt>
                <c:pt idx="13567">
                  <c:v>11.977388774951448</c:v>
                </c:pt>
                <c:pt idx="13568">
                  <c:v>11.977451620207596</c:v>
                </c:pt>
                <c:pt idx="13569">
                  <c:v>11.977514461514465</c:v>
                </c:pt>
                <c:pt idx="13570">
                  <c:v>11.977577298872552</c:v>
                </c:pt>
                <c:pt idx="13571">
                  <c:v>11.977640132282374</c:v>
                </c:pt>
                <c:pt idx="13572">
                  <c:v>11.97770296174437</c:v>
                </c:pt>
                <c:pt idx="13573">
                  <c:v>11.977765787259083</c:v>
                </c:pt>
                <c:pt idx="13574">
                  <c:v>11.977828608827005</c:v>
                </c:pt>
                <c:pt idx="13575">
                  <c:v>11.977891426448625</c:v>
                </c:pt>
                <c:pt idx="13576">
                  <c:v>11.977954240124452</c:v>
                </c:pt>
                <c:pt idx="13577">
                  <c:v>11.978017049854946</c:v>
                </c:pt>
                <c:pt idx="13578">
                  <c:v>11.978079855640654</c:v>
                </c:pt>
                <c:pt idx="13579">
                  <c:v>11.978142657482024</c:v>
                </c:pt>
                <c:pt idx="13580">
                  <c:v>11.978205455379548</c:v>
                </c:pt>
                <c:pt idx="13581">
                  <c:v>11.978268249333768</c:v>
                </c:pt>
                <c:pt idx="13582">
                  <c:v>11.978331039345155</c:v>
                </c:pt>
                <c:pt idx="13583">
                  <c:v>11.978393825414203</c:v>
                </c:pt>
                <c:pt idx="13584">
                  <c:v>11.978456607541426</c:v>
                </c:pt>
                <c:pt idx="13585">
                  <c:v>11.978519385727274</c:v>
                </c:pt>
                <c:pt idx="13586">
                  <c:v>11.978582159972326</c:v>
                </c:pt>
                <c:pt idx="13587">
                  <c:v>11.978644930276976</c:v>
                </c:pt>
                <c:pt idx="13588">
                  <c:v>11.978707696641704</c:v>
                </c:pt>
                <c:pt idx="13589">
                  <c:v>11.978770459067105</c:v>
                </c:pt>
                <c:pt idx="13590">
                  <c:v>11.978833217553674</c:v>
                </c:pt>
                <c:pt idx="13591">
                  <c:v>11.9788959721018</c:v>
                </c:pt>
                <c:pt idx="13592">
                  <c:v>11.97895872271198</c:v>
                </c:pt>
                <c:pt idx="13593">
                  <c:v>11.979021469384946</c:v>
                </c:pt>
                <c:pt idx="13594">
                  <c:v>11.979084212121103</c:v>
                </c:pt>
                <c:pt idx="13595">
                  <c:v>11.979146950920526</c:v>
                </c:pt>
                <c:pt idx="13596">
                  <c:v>11.97920968578417</c:v>
                </c:pt>
                <c:pt idx="13597">
                  <c:v>11.979272416712421</c:v>
                </c:pt>
                <c:pt idx="13598">
                  <c:v>11.97933514370575</c:v>
                </c:pt>
                <c:pt idx="13599">
                  <c:v>11.979397866764726</c:v>
                </c:pt>
                <c:pt idx="13600">
                  <c:v>11.979460585889742</c:v>
                </c:pt>
                <c:pt idx="13601">
                  <c:v>11.979523301081132</c:v>
                </c:pt>
                <c:pt idx="13602">
                  <c:v>11.979586012339867</c:v>
                </c:pt>
                <c:pt idx="13603">
                  <c:v>11.979648719665876</c:v>
                </c:pt>
                <c:pt idx="13604">
                  <c:v>11.979711423059975</c:v>
                </c:pt>
                <c:pt idx="13605">
                  <c:v>11.97977412252267</c:v>
                </c:pt>
                <c:pt idx="13606">
                  <c:v>11.979836818054528</c:v>
                </c:pt>
                <c:pt idx="13607">
                  <c:v>11.979899509655715</c:v>
                </c:pt>
                <c:pt idx="13608">
                  <c:v>11.979962197326836</c:v>
                </c:pt>
                <c:pt idx="13609">
                  <c:v>11.980024881068575</c:v>
                </c:pt>
                <c:pt idx="13610">
                  <c:v>11.980087560881326</c:v>
                </c:pt>
                <c:pt idx="13611">
                  <c:v>11.980150236765574</c:v>
                </c:pt>
                <c:pt idx="13612">
                  <c:v>11.980212908721729</c:v>
                </c:pt>
                <c:pt idx="13613">
                  <c:v>11.980275576750401</c:v>
                </c:pt>
                <c:pt idx="13614">
                  <c:v>11.980338240852037</c:v>
                </c:pt>
                <c:pt idx="13615">
                  <c:v>11.980400901027156</c:v>
                </c:pt>
                <c:pt idx="13616">
                  <c:v>11.980463557276172</c:v>
                </c:pt>
                <c:pt idx="13617">
                  <c:v>11.980526209599766</c:v>
                </c:pt>
                <c:pt idx="13618">
                  <c:v>11.980588857998166</c:v>
                </c:pt>
                <c:pt idx="13619">
                  <c:v>11.980651502471906</c:v>
                </c:pt>
                <c:pt idx="13620">
                  <c:v>11.980714143021659</c:v>
                </c:pt>
                <c:pt idx="13621">
                  <c:v>11.980776779647822</c:v>
                </c:pt>
                <c:pt idx="13622">
                  <c:v>11.980839412350882</c:v>
                </c:pt>
                <c:pt idx="13623">
                  <c:v>11.980902041131332</c:v>
                </c:pt>
                <c:pt idx="13624">
                  <c:v>11.980964665989672</c:v>
                </c:pt>
                <c:pt idx="13625">
                  <c:v>11.98102728692637</c:v>
                </c:pt>
                <c:pt idx="13626">
                  <c:v>11.981089903941974</c:v>
                </c:pt>
                <c:pt idx="13627">
                  <c:v>11.981152517036859</c:v>
                </c:pt>
                <c:pt idx="13628">
                  <c:v>11.981215126211618</c:v>
                </c:pt>
                <c:pt idx="13629">
                  <c:v>11.981277731466733</c:v>
                </c:pt>
                <c:pt idx="13630">
                  <c:v>11.98134033280267</c:v>
                </c:pt>
                <c:pt idx="13631">
                  <c:v>11.981402930220012</c:v>
                </c:pt>
                <c:pt idx="13632">
                  <c:v>11.981465523718979</c:v>
                </c:pt>
                <c:pt idx="13633">
                  <c:v>11.981528113300335</c:v>
                </c:pt>
                <c:pt idx="13634">
                  <c:v>11.981590698964506</c:v>
                </c:pt>
                <c:pt idx="13635">
                  <c:v>11.981653280711912</c:v>
                </c:pt>
                <c:pt idx="13636">
                  <c:v>11.98171585854312</c:v>
                </c:pt>
                <c:pt idx="13637">
                  <c:v>11.981778432458498</c:v>
                </c:pt>
                <c:pt idx="13638">
                  <c:v>11.981841002458768</c:v>
                </c:pt>
                <c:pt idx="13639">
                  <c:v>11.981903568544224</c:v>
                </c:pt>
                <c:pt idx="13640">
                  <c:v>11.981966130715403</c:v>
                </c:pt>
                <c:pt idx="13641">
                  <c:v>11.982028688972798</c:v>
                </c:pt>
                <c:pt idx="13642">
                  <c:v>11.982091243316924</c:v>
                </c:pt>
                <c:pt idx="13643">
                  <c:v>11.982153793748274</c:v>
                </c:pt>
                <c:pt idx="13644">
                  <c:v>11.982216340267305</c:v>
                </c:pt>
                <c:pt idx="13645">
                  <c:v>11.982278882874368</c:v>
                </c:pt>
                <c:pt idx="13646">
                  <c:v>11.982341421570217</c:v>
                </c:pt>
                <c:pt idx="13647">
                  <c:v>11.982403956355327</c:v>
                </c:pt>
                <c:pt idx="13648">
                  <c:v>11.982466487229962</c:v>
                </c:pt>
                <c:pt idx="13649">
                  <c:v>11.982529014194727</c:v>
                </c:pt>
                <c:pt idx="13650">
                  <c:v>11.982591537250112</c:v>
                </c:pt>
                <c:pt idx="13651">
                  <c:v>11.982654056396576</c:v>
                </c:pt>
                <c:pt idx="13652">
                  <c:v>11.982716571634754</c:v>
                </c:pt>
                <c:pt idx="13653">
                  <c:v>11.982779082964839</c:v>
                </c:pt>
                <c:pt idx="13654">
                  <c:v>11.982841590387723</c:v>
                </c:pt>
                <c:pt idx="13655">
                  <c:v>11.982904093903526</c:v>
                </c:pt>
                <c:pt idx="13656">
                  <c:v>11.982966593512856</c:v>
                </c:pt>
                <c:pt idx="13657">
                  <c:v>11.9830290892163</c:v>
                </c:pt>
                <c:pt idx="13658">
                  <c:v>11.98309158101427</c:v>
                </c:pt>
                <c:pt idx="13659">
                  <c:v>11.983154068907361</c:v>
                </c:pt>
                <c:pt idx="13660">
                  <c:v>11.983216552895772</c:v>
                </c:pt>
                <c:pt idx="13661">
                  <c:v>11.983279032980256</c:v>
                </c:pt>
                <c:pt idx="13662">
                  <c:v>11.983341509161272</c:v>
                </c:pt>
                <c:pt idx="13663">
                  <c:v>11.983403981439173</c:v>
                </c:pt>
                <c:pt idx="13664">
                  <c:v>11.98346644981458</c:v>
                </c:pt>
                <c:pt idx="13665">
                  <c:v>11.983528914288023</c:v>
                </c:pt>
                <c:pt idx="13666">
                  <c:v>11.983591374859722</c:v>
                </c:pt>
                <c:pt idx="13667">
                  <c:v>11.983653831530422</c:v>
                </c:pt>
                <c:pt idx="13668">
                  <c:v>11.983716284300534</c:v>
                </c:pt>
                <c:pt idx="13669">
                  <c:v>11.983778733170498</c:v>
                </c:pt>
                <c:pt idx="13670">
                  <c:v>11.983841178140954</c:v>
                </c:pt>
                <c:pt idx="13671">
                  <c:v>11.983903619212192</c:v>
                </c:pt>
                <c:pt idx="13672">
                  <c:v>11.983966056384824</c:v>
                </c:pt>
                <c:pt idx="13673">
                  <c:v>11.984028489659265</c:v>
                </c:pt>
                <c:pt idx="13674">
                  <c:v>11.984090919036056</c:v>
                </c:pt>
                <c:pt idx="13675">
                  <c:v>11.984153344515653</c:v>
                </c:pt>
                <c:pt idx="13676">
                  <c:v>11.984215766098472</c:v>
                </c:pt>
                <c:pt idx="13677">
                  <c:v>11.984278183785248</c:v>
                </c:pt>
                <c:pt idx="13678">
                  <c:v>11.984340597576256</c:v>
                </c:pt>
                <c:pt idx="13679">
                  <c:v>11.98440300747197</c:v>
                </c:pt>
                <c:pt idx="13680">
                  <c:v>11.98446541347295</c:v>
                </c:pt>
                <c:pt idx="13681">
                  <c:v>11.984527815579726</c:v>
                </c:pt>
                <c:pt idx="13682">
                  <c:v>11.984590213792691</c:v>
                </c:pt>
                <c:pt idx="13683">
                  <c:v>11.984652608112254</c:v>
                </c:pt>
                <c:pt idx="13684">
                  <c:v>11.98471499853907</c:v>
                </c:pt>
                <c:pt idx="13685">
                  <c:v>11.984777385073548</c:v>
                </c:pt>
                <c:pt idx="13686">
                  <c:v>11.984839767716256</c:v>
                </c:pt>
                <c:pt idx="13687">
                  <c:v>11.984902146467578</c:v>
                </c:pt>
                <c:pt idx="13688">
                  <c:v>11.984964521328036</c:v>
                </c:pt>
                <c:pt idx="13689">
                  <c:v>11.985026892298126</c:v>
                </c:pt>
                <c:pt idx="13690">
                  <c:v>11.985089259378467</c:v>
                </c:pt>
                <c:pt idx="13691">
                  <c:v>11.98515162256907</c:v>
                </c:pt>
                <c:pt idx="13692">
                  <c:v>11.985213981870903</c:v>
                </c:pt>
                <c:pt idx="13693">
                  <c:v>11.985276337284423</c:v>
                </c:pt>
                <c:pt idx="13694">
                  <c:v>11.985338688809772</c:v>
                </c:pt>
                <c:pt idx="13695">
                  <c:v>11.985401036447868</c:v>
                </c:pt>
                <c:pt idx="13696">
                  <c:v>11.985463380198736</c:v>
                </c:pt>
                <c:pt idx="13697">
                  <c:v>11.985525720063229</c:v>
                </c:pt>
                <c:pt idx="13698">
                  <c:v>11.985588056041825</c:v>
                </c:pt>
                <c:pt idx="13699">
                  <c:v>11.985650388134674</c:v>
                </c:pt>
                <c:pt idx="13700">
                  <c:v>11.985712716342556</c:v>
                </c:pt>
                <c:pt idx="13701">
                  <c:v>11.985775040665883</c:v>
                </c:pt>
                <c:pt idx="13702">
                  <c:v>11.985837361105174</c:v>
                </c:pt>
                <c:pt idx="13703">
                  <c:v>11.985899677660889</c:v>
                </c:pt>
                <c:pt idx="13704">
                  <c:v>11.985961990333346</c:v>
                </c:pt>
                <c:pt idx="13705">
                  <c:v>11.986024299123388</c:v>
                </c:pt>
                <c:pt idx="13706">
                  <c:v>11.986086604031074</c:v>
                </c:pt>
                <c:pt idx="13707">
                  <c:v>11.986148905057162</c:v>
                </c:pt>
                <c:pt idx="13708">
                  <c:v>11.986211202202105</c:v>
                </c:pt>
                <c:pt idx="13709">
                  <c:v>11.986273495466353</c:v>
                </c:pt>
                <c:pt idx="13710">
                  <c:v>11.986335784850395</c:v>
                </c:pt>
                <c:pt idx="13711">
                  <c:v>11.986398070354708</c:v>
                </c:pt>
                <c:pt idx="13712">
                  <c:v>11.986460351979806</c:v>
                </c:pt>
                <c:pt idx="13713">
                  <c:v>11.986522629726124</c:v>
                </c:pt>
                <c:pt idx="13714">
                  <c:v>11.986584903594174</c:v>
                </c:pt>
                <c:pt idx="13715">
                  <c:v>11.986647173584426</c:v>
                </c:pt>
                <c:pt idx="13716">
                  <c:v>11.986709439697401</c:v>
                </c:pt>
                <c:pt idx="13717">
                  <c:v>11.986771701933398</c:v>
                </c:pt>
                <c:pt idx="13718">
                  <c:v>11.986833960293168</c:v>
                </c:pt>
                <c:pt idx="13719">
                  <c:v>11.986896214777195</c:v>
                </c:pt>
                <c:pt idx="13720">
                  <c:v>11.986958465385595</c:v>
                </c:pt>
                <c:pt idx="13721">
                  <c:v>11.98702071211922</c:v>
                </c:pt>
                <c:pt idx="13722">
                  <c:v>11.987082954978426</c:v>
                </c:pt>
                <c:pt idx="13723">
                  <c:v>11.987145193963702</c:v>
                </c:pt>
                <c:pt idx="13724">
                  <c:v>11.987207429075518</c:v>
                </c:pt>
                <c:pt idx="13725">
                  <c:v>11.987269660314368</c:v>
                </c:pt>
                <c:pt idx="13726">
                  <c:v>11.987331887680755</c:v>
                </c:pt>
                <c:pt idx="13727">
                  <c:v>11.987394111175123</c:v>
                </c:pt>
                <c:pt idx="13728">
                  <c:v>11.987456330798073</c:v>
                </c:pt>
                <c:pt idx="13729">
                  <c:v>11.98751854654977</c:v>
                </c:pt>
                <c:pt idx="13730">
                  <c:v>11.987580758431022</c:v>
                </c:pt>
                <c:pt idx="13731">
                  <c:v>11.987642966442184</c:v>
                </c:pt>
                <c:pt idx="13732">
                  <c:v>11.987705170583755</c:v>
                </c:pt>
                <c:pt idx="13733">
                  <c:v>11.98776737085622</c:v>
                </c:pt>
                <c:pt idx="13734">
                  <c:v>11.987829567260039</c:v>
                </c:pt>
                <c:pt idx="13735">
                  <c:v>11.987891759795708</c:v>
                </c:pt>
                <c:pt idx="13736">
                  <c:v>11.98795394846371</c:v>
                </c:pt>
                <c:pt idx="13737">
                  <c:v>11.988016133264521</c:v>
                </c:pt>
                <c:pt idx="13738">
                  <c:v>11.988078314198621</c:v>
                </c:pt>
                <c:pt idx="13739">
                  <c:v>11.988140491266497</c:v>
                </c:pt>
                <c:pt idx="13740">
                  <c:v>11.988202664468623</c:v>
                </c:pt>
                <c:pt idx="13741">
                  <c:v>11.988264833805482</c:v>
                </c:pt>
                <c:pt idx="13742">
                  <c:v>11.988326999277549</c:v>
                </c:pt>
                <c:pt idx="13743">
                  <c:v>11.988389160885323</c:v>
                </c:pt>
                <c:pt idx="13744">
                  <c:v>11.988451318629366</c:v>
                </c:pt>
                <c:pt idx="13745">
                  <c:v>11.988513472509865</c:v>
                </c:pt>
                <c:pt idx="13746">
                  <c:v>11.988575622527597</c:v>
                </c:pt>
                <c:pt idx="13747">
                  <c:v>11.988637768682954</c:v>
                </c:pt>
                <c:pt idx="13748">
                  <c:v>11.988699910976402</c:v>
                </c:pt>
                <c:pt idx="13749">
                  <c:v>11.988762049408409</c:v>
                </c:pt>
                <c:pt idx="13750">
                  <c:v>11.988824183979448</c:v>
                </c:pt>
                <c:pt idx="13751">
                  <c:v>11.988886314690102</c:v>
                </c:pt>
                <c:pt idx="13752">
                  <c:v>11.988948441540698</c:v>
                </c:pt>
                <c:pt idx="13753">
                  <c:v>11.989010564531831</c:v>
                </c:pt>
                <c:pt idx="13754">
                  <c:v>11.989072683663924</c:v>
                </c:pt>
                <c:pt idx="13755">
                  <c:v>11.989134798937474</c:v>
                </c:pt>
                <c:pt idx="13756">
                  <c:v>11.989196910353026</c:v>
                </c:pt>
                <c:pt idx="13757">
                  <c:v>11.989259017910834</c:v>
                </c:pt>
                <c:pt idx="13758">
                  <c:v>11.989321121611482</c:v>
                </c:pt>
                <c:pt idx="13759">
                  <c:v>11.989383221455762</c:v>
                </c:pt>
                <c:pt idx="13760">
                  <c:v>11.989445317443886</c:v>
                </c:pt>
                <c:pt idx="13761">
                  <c:v>11.989507409576104</c:v>
                </c:pt>
                <c:pt idx="13762">
                  <c:v>11.989569497853276</c:v>
                </c:pt>
                <c:pt idx="13763">
                  <c:v>11.989631582275656</c:v>
                </c:pt>
                <c:pt idx="13764">
                  <c:v>11.98969366284382</c:v>
                </c:pt>
                <c:pt idx="13765">
                  <c:v>11.989755739558326</c:v>
                </c:pt>
                <c:pt idx="13766">
                  <c:v>11.989817812419426</c:v>
                </c:pt>
                <c:pt idx="13767">
                  <c:v>11.989879881427729</c:v>
                </c:pt>
                <c:pt idx="13768">
                  <c:v>11.98994194658375</c:v>
                </c:pt>
                <c:pt idx="13769">
                  <c:v>11.990004007888038</c:v>
                </c:pt>
                <c:pt idx="13770">
                  <c:v>11.990066065340736</c:v>
                </c:pt>
                <c:pt idx="13771">
                  <c:v>11.990128118942657</c:v>
                </c:pt>
                <c:pt idx="13772">
                  <c:v>11.990190168694168</c:v>
                </c:pt>
                <c:pt idx="13773">
                  <c:v>11.990252214595754</c:v>
                </c:pt>
                <c:pt idx="13774">
                  <c:v>11.990314256647872</c:v>
                </c:pt>
                <c:pt idx="13775">
                  <c:v>11.990376294851014</c:v>
                </c:pt>
                <c:pt idx="13776">
                  <c:v>11.990438329205759</c:v>
                </c:pt>
                <c:pt idx="13777">
                  <c:v>11.990500359712371</c:v>
                </c:pt>
                <c:pt idx="13778">
                  <c:v>11.99056238637136</c:v>
                </c:pt>
                <c:pt idx="13779">
                  <c:v>11.99062440918337</c:v>
                </c:pt>
                <c:pt idx="13780">
                  <c:v>11.990686428148884</c:v>
                </c:pt>
                <c:pt idx="13781">
                  <c:v>11.990748443268096</c:v>
                </c:pt>
                <c:pt idx="13782">
                  <c:v>11.990810454541766</c:v>
                </c:pt>
                <c:pt idx="13783">
                  <c:v>11.990872461970268</c:v>
                </c:pt>
                <c:pt idx="13784">
                  <c:v>11.990934465554101</c:v>
                </c:pt>
                <c:pt idx="13785">
                  <c:v>11.990996465293723</c:v>
                </c:pt>
                <c:pt idx="13786">
                  <c:v>11.991058461189615</c:v>
                </c:pt>
                <c:pt idx="13787">
                  <c:v>11.991120453242253</c:v>
                </c:pt>
                <c:pt idx="13788">
                  <c:v>11.991182441452111</c:v>
                </c:pt>
                <c:pt idx="13789">
                  <c:v>11.991244425819678</c:v>
                </c:pt>
                <c:pt idx="13790">
                  <c:v>11.991306406345416</c:v>
                </c:pt>
                <c:pt idx="13791">
                  <c:v>11.991368383029798</c:v>
                </c:pt>
                <c:pt idx="13792">
                  <c:v>11.991430355873376</c:v>
                </c:pt>
                <c:pt idx="13793">
                  <c:v>11.991492324876452</c:v>
                </c:pt>
                <c:pt idx="13794">
                  <c:v>11.991554290039726</c:v>
                </c:pt>
                <c:pt idx="13795">
                  <c:v>11.991616251363476</c:v>
                </c:pt>
                <c:pt idx="13796">
                  <c:v>11.991678208848224</c:v>
                </c:pt>
                <c:pt idx="13797">
                  <c:v>11.991740162494498</c:v>
                </c:pt>
                <c:pt idx="13798">
                  <c:v>11.9918021123028</c:v>
                </c:pt>
                <c:pt idx="13799">
                  <c:v>11.991864058273544</c:v>
                </c:pt>
                <c:pt idx="13800">
                  <c:v>11.991926000407222</c:v>
                </c:pt>
                <c:pt idx="13801">
                  <c:v>11.991987938704376</c:v>
                </c:pt>
                <c:pt idx="13802">
                  <c:v>11.992049873165428</c:v>
                </c:pt>
                <c:pt idx="13803">
                  <c:v>11.992111803790616</c:v>
                </c:pt>
                <c:pt idx="13804">
                  <c:v>11.992173730580785</c:v>
                </c:pt>
                <c:pt idx="13805">
                  <c:v>11.992235653536326</c:v>
                </c:pt>
                <c:pt idx="13806">
                  <c:v>11.992297572657527</c:v>
                </c:pt>
                <c:pt idx="13807">
                  <c:v>11.99235948794505</c:v>
                </c:pt>
                <c:pt idx="13808">
                  <c:v>11.992421399399324</c:v>
                </c:pt>
                <c:pt idx="13809">
                  <c:v>11.992483307020864</c:v>
                </c:pt>
                <c:pt idx="13810">
                  <c:v>11.992545210810064</c:v>
                </c:pt>
                <c:pt idx="13811">
                  <c:v>11.992607110767358</c:v>
                </c:pt>
                <c:pt idx="13812">
                  <c:v>11.992669006893177</c:v>
                </c:pt>
                <c:pt idx="13813">
                  <c:v>11.99273089918842</c:v>
                </c:pt>
                <c:pt idx="13814">
                  <c:v>11.992792787652853</c:v>
                </c:pt>
                <c:pt idx="13815">
                  <c:v>11.992854672287574</c:v>
                </c:pt>
                <c:pt idx="13816">
                  <c:v>11.992916553092774</c:v>
                </c:pt>
                <c:pt idx="13817">
                  <c:v>11.992978430068966</c:v>
                </c:pt>
                <c:pt idx="13818">
                  <c:v>11.993040303216659</c:v>
                </c:pt>
                <c:pt idx="13819">
                  <c:v>11.9931021725363</c:v>
                </c:pt>
                <c:pt idx="13820">
                  <c:v>11.993164038028466</c:v>
                </c:pt>
                <c:pt idx="13821">
                  <c:v>11.993225899693332</c:v>
                </c:pt>
                <c:pt idx="13822">
                  <c:v>11.99328775753167</c:v>
                </c:pt>
                <c:pt idx="13823">
                  <c:v>11.99334961154385</c:v>
                </c:pt>
                <c:pt idx="13824">
                  <c:v>11.993411461730345</c:v>
                </c:pt>
                <c:pt idx="13825">
                  <c:v>11.993473308091636</c:v>
                </c:pt>
                <c:pt idx="13826">
                  <c:v>11.993535150628311</c:v>
                </c:pt>
                <c:pt idx="13827">
                  <c:v>11.993596989340524</c:v>
                </c:pt>
                <c:pt idx="13828">
                  <c:v>11.993658824229026</c:v>
                </c:pt>
                <c:pt idx="13829">
                  <c:v>11.993720655294162</c:v>
                </c:pt>
                <c:pt idx="13830">
                  <c:v>11.993782482536503</c:v>
                </c:pt>
                <c:pt idx="13831">
                  <c:v>11.99384430595647</c:v>
                </c:pt>
                <c:pt idx="13832">
                  <c:v>11.993906125554538</c:v>
                </c:pt>
                <c:pt idx="13833">
                  <c:v>11.993967941331148</c:v>
                </c:pt>
                <c:pt idx="13834">
                  <c:v>11.994029753286869</c:v>
                </c:pt>
                <c:pt idx="13835">
                  <c:v>11.994091561422071</c:v>
                </c:pt>
                <c:pt idx="13836">
                  <c:v>11.994153365737271</c:v>
                </c:pt>
                <c:pt idx="13837">
                  <c:v>11.994215166232918</c:v>
                </c:pt>
                <c:pt idx="13838">
                  <c:v>11.994276962909519</c:v>
                </c:pt>
                <c:pt idx="13839">
                  <c:v>11.994338755767528</c:v>
                </c:pt>
                <c:pt idx="13840">
                  <c:v>11.994400544807426</c:v>
                </c:pt>
                <c:pt idx="13841">
                  <c:v>11.994462330029735</c:v>
                </c:pt>
                <c:pt idx="13842">
                  <c:v>11.994524111434689</c:v>
                </c:pt>
                <c:pt idx="13843">
                  <c:v>11.994585889023076</c:v>
                </c:pt>
                <c:pt idx="13844">
                  <c:v>11.994647662795147</c:v>
                </c:pt>
                <c:pt idx="13845">
                  <c:v>11.994709432751495</c:v>
                </c:pt>
                <c:pt idx="13846">
                  <c:v>11.99477119889246</c:v>
                </c:pt>
                <c:pt idx="13847">
                  <c:v>11.994832961218787</c:v>
                </c:pt>
                <c:pt idx="13848">
                  <c:v>11.994894719730674</c:v>
                </c:pt>
                <c:pt idx="13849">
                  <c:v>11.994956474428704</c:v>
                </c:pt>
                <c:pt idx="13850">
                  <c:v>11.995018225313284</c:v>
                </c:pt>
                <c:pt idx="13851">
                  <c:v>11.995079972385026</c:v>
                </c:pt>
                <c:pt idx="13852">
                  <c:v>11.99514171564415</c:v>
                </c:pt>
                <c:pt idx="13853">
                  <c:v>11.995203455091351</c:v>
                </c:pt>
                <c:pt idx="13854">
                  <c:v>11.995265190727032</c:v>
                </c:pt>
                <c:pt idx="13855">
                  <c:v>11.99532692255166</c:v>
                </c:pt>
                <c:pt idx="13856">
                  <c:v>11.995388650565706</c:v>
                </c:pt>
                <c:pt idx="13857">
                  <c:v>11.995450374769792</c:v>
                </c:pt>
                <c:pt idx="13858">
                  <c:v>11.995512095164054</c:v>
                </c:pt>
                <c:pt idx="13859">
                  <c:v>11.995573811749148</c:v>
                </c:pt>
                <c:pt idx="13860">
                  <c:v>11.995635524525568</c:v>
                </c:pt>
                <c:pt idx="13861">
                  <c:v>11.995697233493761</c:v>
                </c:pt>
                <c:pt idx="13862">
                  <c:v>11.99575893865407</c:v>
                </c:pt>
                <c:pt idx="13863">
                  <c:v>11.995820640007194</c:v>
                </c:pt>
                <c:pt idx="13864">
                  <c:v>11.995882337553526</c:v>
                </c:pt>
                <c:pt idx="13865">
                  <c:v>11.995944031293472</c:v>
                </c:pt>
                <c:pt idx="13866">
                  <c:v>11.996005721227531</c:v>
                </c:pt>
                <c:pt idx="13867">
                  <c:v>11.996067407356191</c:v>
                </c:pt>
                <c:pt idx="13868">
                  <c:v>11.99612908967992</c:v>
                </c:pt>
                <c:pt idx="13869">
                  <c:v>11.996190768199149</c:v>
                </c:pt>
                <c:pt idx="13870">
                  <c:v>11.996252442914383</c:v>
                </c:pt>
                <c:pt idx="13871">
                  <c:v>11.996314113826086</c:v>
                </c:pt>
                <c:pt idx="13872">
                  <c:v>11.996375780934622</c:v>
                </c:pt>
                <c:pt idx="13873">
                  <c:v>11.996437444240756</c:v>
                </c:pt>
                <c:pt idx="13874">
                  <c:v>11.996499103744757</c:v>
                </c:pt>
                <c:pt idx="13875">
                  <c:v>11.996560759447018</c:v>
                </c:pt>
                <c:pt idx="13876">
                  <c:v>11.996622411347976</c:v>
                </c:pt>
                <c:pt idx="13877">
                  <c:v>11.996684059448476</c:v>
                </c:pt>
                <c:pt idx="13878">
                  <c:v>11.996745703748379</c:v>
                </c:pt>
                <c:pt idx="13879">
                  <c:v>11.996807344248674</c:v>
                </c:pt>
                <c:pt idx="13880">
                  <c:v>11.99686898094965</c:v>
                </c:pt>
                <c:pt idx="13881">
                  <c:v>11.996930613851777</c:v>
                </c:pt>
                <c:pt idx="13882">
                  <c:v>11.996992242955525</c:v>
                </c:pt>
                <c:pt idx="13883">
                  <c:v>11.997053868261364</c:v>
                </c:pt>
                <c:pt idx="13884">
                  <c:v>11.997115489769751</c:v>
                </c:pt>
                <c:pt idx="13885">
                  <c:v>11.997177107481161</c:v>
                </c:pt>
                <c:pt idx="13886">
                  <c:v>11.997238721396068</c:v>
                </c:pt>
                <c:pt idx="13887">
                  <c:v>11.997300331514937</c:v>
                </c:pt>
                <c:pt idx="13888">
                  <c:v>11.99736193783823</c:v>
                </c:pt>
                <c:pt idx="13889">
                  <c:v>11.997423540366416</c:v>
                </c:pt>
                <c:pt idx="13890">
                  <c:v>11.997485139100064</c:v>
                </c:pt>
                <c:pt idx="13891">
                  <c:v>11.997546734039426</c:v>
                </c:pt>
                <c:pt idx="13892">
                  <c:v>11.997608325185022</c:v>
                </c:pt>
                <c:pt idx="13893">
                  <c:v>11.997669912537464</c:v>
                </c:pt>
                <c:pt idx="13894">
                  <c:v>11.997731496097135</c:v>
                </c:pt>
                <c:pt idx="13895">
                  <c:v>11.997793075864505</c:v>
                </c:pt>
                <c:pt idx="13896">
                  <c:v>11.997854651840052</c:v>
                </c:pt>
                <c:pt idx="13897">
                  <c:v>11.997916224024276</c:v>
                </c:pt>
                <c:pt idx="13898">
                  <c:v>11.997977792417448</c:v>
                </c:pt>
                <c:pt idx="13899">
                  <c:v>11.998039357020374</c:v>
                </c:pt>
                <c:pt idx="13900">
                  <c:v>11.998100917833185</c:v>
                </c:pt>
                <c:pt idx="13901">
                  <c:v>11.998162474856548</c:v>
                </c:pt>
                <c:pt idx="13902">
                  <c:v>11.998224028090801</c:v>
                </c:pt>
                <c:pt idx="13903">
                  <c:v>11.998285577536654</c:v>
                </c:pt>
                <c:pt idx="13904">
                  <c:v>11.998347123194318</c:v>
                </c:pt>
                <c:pt idx="13905">
                  <c:v>11.99840866506435</c:v>
                </c:pt>
                <c:pt idx="13906">
                  <c:v>11.998470203147226</c:v>
                </c:pt>
                <c:pt idx="13907">
                  <c:v>11.998531737443372</c:v>
                </c:pt>
                <c:pt idx="13908">
                  <c:v>11.9985932679533</c:v>
                </c:pt>
                <c:pt idx="13909">
                  <c:v>11.998654794677446</c:v>
                </c:pt>
                <c:pt idx="13910">
                  <c:v>11.998716317616324</c:v>
                </c:pt>
                <c:pt idx="13911">
                  <c:v>11.998777836770302</c:v>
                </c:pt>
                <c:pt idx="13912">
                  <c:v>11.998839352139974</c:v>
                </c:pt>
                <c:pt idx="13913">
                  <c:v>11.998900863725662</c:v>
                </c:pt>
                <c:pt idx="13914">
                  <c:v>11.99896237152795</c:v>
                </c:pt>
                <c:pt idx="13915">
                  <c:v>11.999023875547326</c:v>
                </c:pt>
                <c:pt idx="13916">
                  <c:v>11.999085375784126</c:v>
                </c:pt>
                <c:pt idx="13917">
                  <c:v>11.999146872238876</c:v>
                </c:pt>
                <c:pt idx="13918">
                  <c:v>11.999208364911965</c:v>
                </c:pt>
                <c:pt idx="13919">
                  <c:v>11.999269853804076</c:v>
                </c:pt>
                <c:pt idx="13920">
                  <c:v>11.999331338915416</c:v>
                </c:pt>
                <c:pt idx="13921">
                  <c:v>11.999392820246674</c:v>
                </c:pt>
                <c:pt idx="13922">
                  <c:v>11.999454297798257</c:v>
                </c:pt>
                <c:pt idx="13923">
                  <c:v>11.999515771570355</c:v>
                </c:pt>
                <c:pt idx="13924">
                  <c:v>11.9995772415638</c:v>
                </c:pt>
                <c:pt idx="13925">
                  <c:v>11.999638707778924</c:v>
                </c:pt>
                <c:pt idx="13926">
                  <c:v>11.999700170216162</c:v>
                </c:pt>
                <c:pt idx="13927">
                  <c:v>11.999761628876014</c:v>
                </c:pt>
                <c:pt idx="13928">
                  <c:v>11.999823083758931</c:v>
                </c:pt>
                <c:pt idx="13929">
                  <c:v>11.999884534865524</c:v>
                </c:pt>
                <c:pt idx="13930">
                  <c:v>11.999945982195818</c:v>
                </c:pt>
                <c:pt idx="13931">
                  <c:v>12.000007425750715</c:v>
                </c:pt>
                <c:pt idx="13932">
                  <c:v>12.000068865530498</c:v>
                </c:pt>
                <c:pt idx="13933">
                  <c:v>12.000130301535739</c:v>
                </c:pt>
                <c:pt idx="13934">
                  <c:v>12.000191733766792</c:v>
                </c:pt>
                <c:pt idx="13935">
                  <c:v>12.000253162224148</c:v>
                </c:pt>
                <c:pt idx="13936">
                  <c:v>12.000314586908306</c:v>
                </c:pt>
                <c:pt idx="13937">
                  <c:v>12.000376007819685</c:v>
                </c:pt>
                <c:pt idx="13938">
                  <c:v>12.00043742495877</c:v>
                </c:pt>
                <c:pt idx="13939">
                  <c:v>12.000498838326138</c:v>
                </c:pt>
                <c:pt idx="13940">
                  <c:v>12.000560247921976</c:v>
                </c:pt>
                <c:pt idx="13941">
                  <c:v>12.000621653746883</c:v>
                </c:pt>
                <c:pt idx="13942">
                  <c:v>12.000683055801424</c:v>
                </c:pt>
                <c:pt idx="13943">
                  <c:v>12.000744454086059</c:v>
                </c:pt>
                <c:pt idx="13944">
                  <c:v>12.000805848601004</c:v>
                </c:pt>
                <c:pt idx="13945">
                  <c:v>12.00086723934708</c:v>
                </c:pt>
                <c:pt idx="13946">
                  <c:v>12.000928626324363</c:v>
                </c:pt>
                <c:pt idx="13947">
                  <c:v>12.00099000953362</c:v>
                </c:pt>
                <c:pt idx="13948">
                  <c:v>12.001051388975208</c:v>
                </c:pt>
                <c:pt idx="13949">
                  <c:v>12.001112764649593</c:v>
                </c:pt>
                <c:pt idx="13950">
                  <c:v>12.001174136557236</c:v>
                </c:pt>
                <c:pt idx="13951">
                  <c:v>12.001235504698597</c:v>
                </c:pt>
                <c:pt idx="13952">
                  <c:v>12.001296869074142</c:v>
                </c:pt>
                <c:pt idx="13953">
                  <c:v>12.001358229684332</c:v>
                </c:pt>
                <c:pt idx="13954">
                  <c:v>12.001419586529718</c:v>
                </c:pt>
                <c:pt idx="13955">
                  <c:v>12.0014809396105</c:v>
                </c:pt>
                <c:pt idx="13956">
                  <c:v>12.001542288927476</c:v>
                </c:pt>
                <c:pt idx="13957">
                  <c:v>12.001603634480773</c:v>
                </c:pt>
                <c:pt idx="13958">
                  <c:v>12.001664976271114</c:v>
                </c:pt>
                <c:pt idx="13959">
                  <c:v>12.001726314298869</c:v>
                </c:pt>
                <c:pt idx="13960">
                  <c:v>12.001787648564504</c:v>
                </c:pt>
                <c:pt idx="13961">
                  <c:v>12.001848979068475</c:v>
                </c:pt>
                <c:pt idx="13962">
                  <c:v>12.001910305811247</c:v>
                </c:pt>
                <c:pt idx="13963">
                  <c:v>12.001971628793248</c:v>
                </c:pt>
                <c:pt idx="13964">
                  <c:v>12.002032948015056</c:v>
                </c:pt>
                <c:pt idx="13965">
                  <c:v>12.002094263477026</c:v>
                </c:pt>
                <c:pt idx="13966">
                  <c:v>12.002155575179559</c:v>
                </c:pt>
                <c:pt idx="13967">
                  <c:v>12.002216883123324</c:v>
                </c:pt>
                <c:pt idx="13968">
                  <c:v>12.002278187308498</c:v>
                </c:pt>
                <c:pt idx="13969">
                  <c:v>12.002339487735787</c:v>
                </c:pt>
                <c:pt idx="13970">
                  <c:v>12.002400784405559</c:v>
                </c:pt>
                <c:pt idx="13971">
                  <c:v>12.002462077318391</c:v>
                </c:pt>
                <c:pt idx="13972">
                  <c:v>12.002523366474405</c:v>
                </c:pt>
                <c:pt idx="13973">
                  <c:v>12.002584651874505</c:v>
                </c:pt>
                <c:pt idx="13974">
                  <c:v>12.002645933518776</c:v>
                </c:pt>
                <c:pt idx="13975">
                  <c:v>12.002707211407989</c:v>
                </c:pt>
                <c:pt idx="13976">
                  <c:v>12.002768485542221</c:v>
                </c:pt>
                <c:pt idx="13977">
                  <c:v>12.002829755922304</c:v>
                </c:pt>
                <c:pt idx="13978">
                  <c:v>12.00289102254855</c:v>
                </c:pt>
                <c:pt idx="13979">
                  <c:v>12.002952285421436</c:v>
                </c:pt>
                <c:pt idx="13980">
                  <c:v>12.003013544541401</c:v>
                </c:pt>
                <c:pt idx="13981">
                  <c:v>12.003074799908926</c:v>
                </c:pt>
                <c:pt idx="13982">
                  <c:v>12.003136051524526</c:v>
                </c:pt>
                <c:pt idx="13983">
                  <c:v>12.003197299388541</c:v>
                </c:pt>
                <c:pt idx="13984">
                  <c:v>12.003258543501381</c:v>
                </c:pt>
                <c:pt idx="13985">
                  <c:v>12.003319783863699</c:v>
                </c:pt>
                <c:pt idx="13986">
                  <c:v>12.003381020475848</c:v>
                </c:pt>
                <c:pt idx="13987">
                  <c:v>12.003442253338457</c:v>
                </c:pt>
                <c:pt idx="13988">
                  <c:v>12.003503482451498</c:v>
                </c:pt>
                <c:pt idx="13989">
                  <c:v>12.003564707816036</c:v>
                </c:pt>
                <c:pt idx="13990">
                  <c:v>12.003625929432181</c:v>
                </c:pt>
                <c:pt idx="13991">
                  <c:v>12.003687147300473</c:v>
                </c:pt>
                <c:pt idx="13992">
                  <c:v>12.003748361421366</c:v>
                </c:pt>
                <c:pt idx="13993">
                  <c:v>12.003809571795324</c:v>
                </c:pt>
                <c:pt idx="13994">
                  <c:v>12.003870778422792</c:v>
                </c:pt>
                <c:pt idx="13995">
                  <c:v>12.003931981304246</c:v>
                </c:pt>
                <c:pt idx="13996">
                  <c:v>12.003993180440098</c:v>
                </c:pt>
                <c:pt idx="13997">
                  <c:v>12.00405437583092</c:v>
                </c:pt>
                <c:pt idx="13998">
                  <c:v>12.004115567477047</c:v>
                </c:pt>
                <c:pt idx="13999">
                  <c:v>12.004176755378994</c:v>
                </c:pt>
                <c:pt idx="14000">
                  <c:v>12.004237939537274</c:v>
                </c:pt>
                <c:pt idx="14001">
                  <c:v>12.004299119952153</c:v>
                </c:pt>
                <c:pt idx="14002">
                  <c:v>12.004360296624286</c:v>
                </c:pt>
                <c:pt idx="14003">
                  <c:v>12.004421469554048</c:v>
                </c:pt>
                <c:pt idx="14004">
                  <c:v>12.004482638742074</c:v>
                </c:pt>
                <c:pt idx="14005">
                  <c:v>12.004543804188376</c:v>
                </c:pt>
                <c:pt idx="14006">
                  <c:v>12.004604965893821</c:v>
                </c:pt>
                <c:pt idx="14007">
                  <c:v>12.004666123858751</c:v>
                </c:pt>
                <c:pt idx="14008">
                  <c:v>12.004727278083624</c:v>
                </c:pt>
                <c:pt idx="14009">
                  <c:v>12.004788428568858</c:v>
                </c:pt>
                <c:pt idx="14010">
                  <c:v>12.004849575314974</c:v>
                </c:pt>
                <c:pt idx="14011">
                  <c:v>12.004910718322352</c:v>
                </c:pt>
                <c:pt idx="14012">
                  <c:v>12.004971857591498</c:v>
                </c:pt>
                <c:pt idx="14013">
                  <c:v>12.005032993123022</c:v>
                </c:pt>
                <c:pt idx="14014">
                  <c:v>12.005094124916956</c:v>
                </c:pt>
                <c:pt idx="14015">
                  <c:v>12.005155252974134</c:v>
                </c:pt>
                <c:pt idx="14016">
                  <c:v>12.005216377294976</c:v>
                </c:pt>
                <c:pt idx="14017">
                  <c:v>12.005277497879725</c:v>
                </c:pt>
                <c:pt idx="14018">
                  <c:v>12.005338614729126</c:v>
                </c:pt>
                <c:pt idx="14019">
                  <c:v>12.005399727843336</c:v>
                </c:pt>
                <c:pt idx="14020">
                  <c:v>12.005460837223161</c:v>
                </c:pt>
                <c:pt idx="14021">
                  <c:v>12.005521942868599</c:v>
                </c:pt>
                <c:pt idx="14022">
                  <c:v>12.005583044780504</c:v>
                </c:pt>
                <c:pt idx="14023">
                  <c:v>12.005644142959179</c:v>
                </c:pt>
                <c:pt idx="14024">
                  <c:v>12.005705237405227</c:v>
                </c:pt>
                <c:pt idx="14025">
                  <c:v>12.005766328118726</c:v>
                </c:pt>
                <c:pt idx="14026">
                  <c:v>12.005827415100494</c:v>
                </c:pt>
                <c:pt idx="14027">
                  <c:v>12.005888498350869</c:v>
                </c:pt>
                <c:pt idx="14028">
                  <c:v>12.00594957787041</c:v>
                </c:pt>
                <c:pt idx="14029">
                  <c:v>12.006010653659304</c:v>
                </c:pt>
                <c:pt idx="14030">
                  <c:v>12.006071725718218</c:v>
                </c:pt>
                <c:pt idx="14031">
                  <c:v>12.006132794047687</c:v>
                </c:pt>
                <c:pt idx="14032">
                  <c:v>12.006193858647872</c:v>
                </c:pt>
                <c:pt idx="14033">
                  <c:v>12.006254919519472</c:v>
                </c:pt>
                <c:pt idx="14034">
                  <c:v>12.00631597666286</c:v>
                </c:pt>
                <c:pt idx="14035">
                  <c:v>12.006377030078513</c:v>
                </c:pt>
                <c:pt idx="14036">
                  <c:v>12.006438079767008</c:v>
                </c:pt>
                <c:pt idx="14037">
                  <c:v>12.006499125728476</c:v>
                </c:pt>
                <c:pt idx="14038">
                  <c:v>12.006560167963537</c:v>
                </c:pt>
                <c:pt idx="14039">
                  <c:v>12.006621206472753</c:v>
                </c:pt>
                <c:pt idx="14040">
                  <c:v>12.006682241256502</c:v>
                </c:pt>
                <c:pt idx="14041">
                  <c:v>12.006743272315274</c:v>
                </c:pt>
                <c:pt idx="14042">
                  <c:v>12.006804299649511</c:v>
                </c:pt>
                <c:pt idx="14043">
                  <c:v>12.006865323259435</c:v>
                </c:pt>
                <c:pt idx="14044">
                  <c:v>12.006926343145834</c:v>
                </c:pt>
                <c:pt idx="14045">
                  <c:v>12.006987359309148</c:v>
                </c:pt>
                <c:pt idx="14046">
                  <c:v>12.007048371749494</c:v>
                </c:pt>
                <c:pt idx="14047">
                  <c:v>12.007109380467655</c:v>
                </c:pt>
                <c:pt idx="14048">
                  <c:v>12.007170385463983</c:v>
                </c:pt>
                <c:pt idx="14049">
                  <c:v>12.007231386738928</c:v>
                </c:pt>
                <c:pt idx="14050">
                  <c:v>12.007292384292946</c:v>
                </c:pt>
                <c:pt idx="14051">
                  <c:v>12.007353378126489</c:v>
                </c:pt>
                <c:pt idx="14052">
                  <c:v>12.007414368240022</c:v>
                </c:pt>
                <c:pt idx="14053">
                  <c:v>12.007475354633964</c:v>
                </c:pt>
                <c:pt idx="14054">
                  <c:v>12.007536337308963</c:v>
                </c:pt>
                <c:pt idx="14055">
                  <c:v>12.007597316265091</c:v>
                </c:pt>
                <c:pt idx="14056">
                  <c:v>12.00765829150297</c:v>
                </c:pt>
                <c:pt idx="14057">
                  <c:v>12.007719263023183</c:v>
                </c:pt>
                <c:pt idx="14058">
                  <c:v>12.007780230826176</c:v>
                </c:pt>
                <c:pt idx="14059">
                  <c:v>12.007841194912148</c:v>
                </c:pt>
                <c:pt idx="14060">
                  <c:v>12.007902155281863</c:v>
                </c:pt>
                <c:pt idx="14061">
                  <c:v>12.007963111935601</c:v>
                </c:pt>
                <c:pt idx="14062">
                  <c:v>12.008024064873798</c:v>
                </c:pt>
                <c:pt idx="14063">
                  <c:v>12.008085014097082</c:v>
                </c:pt>
                <c:pt idx="14064">
                  <c:v>12.008145959605722</c:v>
                </c:pt>
                <c:pt idx="14065">
                  <c:v>12.008206901400232</c:v>
                </c:pt>
                <c:pt idx="14066">
                  <c:v>12.00826783948107</c:v>
                </c:pt>
                <c:pt idx="14067">
                  <c:v>12.008328773848648</c:v>
                </c:pt>
                <c:pt idx="14068">
                  <c:v>12.008389704503518</c:v>
                </c:pt>
                <c:pt idx="14069">
                  <c:v>12.008450631446054</c:v>
                </c:pt>
                <c:pt idx="14070">
                  <c:v>12.0085115546767</c:v>
                </c:pt>
                <c:pt idx="14071">
                  <c:v>12.00857247419594</c:v>
                </c:pt>
                <c:pt idx="14072">
                  <c:v>12.008633390004222</c:v>
                </c:pt>
                <c:pt idx="14073">
                  <c:v>12.008694302102002</c:v>
                </c:pt>
                <c:pt idx="14074">
                  <c:v>12.008755210489706</c:v>
                </c:pt>
                <c:pt idx="14075">
                  <c:v>12.008816115167814</c:v>
                </c:pt>
                <c:pt idx="14076">
                  <c:v>12.008877016136763</c:v>
                </c:pt>
                <c:pt idx="14077">
                  <c:v>12.008937913397014</c:v>
                </c:pt>
                <c:pt idx="14078">
                  <c:v>12.008998806949016</c:v>
                </c:pt>
                <c:pt idx="14079">
                  <c:v>12.009059696793226</c:v>
                </c:pt>
                <c:pt idx="14080">
                  <c:v>12.009120582930068</c:v>
                </c:pt>
                <c:pt idx="14081">
                  <c:v>12.00918146536003</c:v>
                </c:pt>
                <c:pt idx="14082">
                  <c:v>12.009242344083544</c:v>
                </c:pt>
                <c:pt idx="14083">
                  <c:v>12.009303219101072</c:v>
                </c:pt>
                <c:pt idx="14084">
                  <c:v>12.009364090413042</c:v>
                </c:pt>
                <c:pt idx="14085">
                  <c:v>12.009424958020041</c:v>
                </c:pt>
                <c:pt idx="14086">
                  <c:v>12.009485821922176</c:v>
                </c:pt>
                <c:pt idx="14087">
                  <c:v>12.009546682120336</c:v>
                </c:pt>
                <c:pt idx="14088">
                  <c:v>12.009607538614556</c:v>
                </c:pt>
                <c:pt idx="14089">
                  <c:v>12.009668391405585</c:v>
                </c:pt>
                <c:pt idx="14090">
                  <c:v>12.009729240493781</c:v>
                </c:pt>
                <c:pt idx="14091">
                  <c:v>12.00979008587959</c:v>
                </c:pt>
                <c:pt idx="14092">
                  <c:v>12.009850927563464</c:v>
                </c:pt>
                <c:pt idx="14093">
                  <c:v>12.009911765545848</c:v>
                </c:pt>
                <c:pt idx="14094">
                  <c:v>12.009972599827314</c:v>
                </c:pt>
                <c:pt idx="14095">
                  <c:v>12.010033430407972</c:v>
                </c:pt>
                <c:pt idx="14096">
                  <c:v>12.010094257288745</c:v>
                </c:pt>
                <c:pt idx="14097">
                  <c:v>12.010155080469548</c:v>
                </c:pt>
                <c:pt idx="14098">
                  <c:v>12.010215899951271</c:v>
                </c:pt>
                <c:pt idx="14099">
                  <c:v>12.010276715734202</c:v>
                </c:pt>
                <c:pt idx="14100">
                  <c:v>12.0103375278188</c:v>
                </c:pt>
                <c:pt idx="14101">
                  <c:v>12.010398336205508</c:v>
                </c:pt>
                <c:pt idx="14102">
                  <c:v>12.010459140894785</c:v>
                </c:pt>
                <c:pt idx="14103">
                  <c:v>12.010519941887075</c:v>
                </c:pt>
                <c:pt idx="14104">
                  <c:v>12.010580739182856</c:v>
                </c:pt>
                <c:pt idx="14105">
                  <c:v>12.0106415327825</c:v>
                </c:pt>
                <c:pt idx="14106">
                  <c:v>12.010702322686532</c:v>
                </c:pt>
                <c:pt idx="14107">
                  <c:v>12.010763108895368</c:v>
                </c:pt>
                <c:pt idx="14108">
                  <c:v>12.01082389140948</c:v>
                </c:pt>
                <c:pt idx="14109">
                  <c:v>12.010884670229398</c:v>
                </c:pt>
                <c:pt idx="14110">
                  <c:v>12.010945445355269</c:v>
                </c:pt>
                <c:pt idx="14111">
                  <c:v>12.011006216787971</c:v>
                </c:pt>
                <c:pt idx="14112">
                  <c:v>12.011066984527496</c:v>
                </c:pt>
                <c:pt idx="14113">
                  <c:v>12.011127748574641</c:v>
                </c:pt>
                <c:pt idx="14114">
                  <c:v>12.011188508929752</c:v>
                </c:pt>
                <c:pt idx="14115">
                  <c:v>12.01124926559325</c:v>
                </c:pt>
                <c:pt idx="14116">
                  <c:v>12.011310018565609</c:v>
                </c:pt>
                <c:pt idx="14117">
                  <c:v>12.011370767847268</c:v>
                </c:pt>
                <c:pt idx="14118">
                  <c:v>12.011431513438676</c:v>
                </c:pt>
                <c:pt idx="14119">
                  <c:v>12.011492255340386</c:v>
                </c:pt>
                <c:pt idx="14120">
                  <c:v>12.011552993552518</c:v>
                </c:pt>
                <c:pt idx="14121">
                  <c:v>12.011613728075798</c:v>
                </c:pt>
                <c:pt idx="14122">
                  <c:v>12.011674458910758</c:v>
                </c:pt>
                <c:pt idx="14123">
                  <c:v>12.011735186057633</c:v>
                </c:pt>
                <c:pt idx="14124">
                  <c:v>12.011795909516946</c:v>
                </c:pt>
                <c:pt idx="14125">
                  <c:v>12.01185662928915</c:v>
                </c:pt>
                <c:pt idx="14126">
                  <c:v>12.011917345374668</c:v>
                </c:pt>
                <c:pt idx="14127">
                  <c:v>12.011978057773968</c:v>
                </c:pt>
                <c:pt idx="14128">
                  <c:v>12.012038766487528</c:v>
                </c:pt>
                <c:pt idx="14129">
                  <c:v>12.01209947151575</c:v>
                </c:pt>
                <c:pt idx="14130">
                  <c:v>12.012160172859083</c:v>
                </c:pt>
                <c:pt idx="14131">
                  <c:v>12.012220870517996</c:v>
                </c:pt>
                <c:pt idx="14132">
                  <c:v>12.012281564492922</c:v>
                </c:pt>
                <c:pt idx="14133">
                  <c:v>12.012342254784418</c:v>
                </c:pt>
                <c:pt idx="14134">
                  <c:v>12.012402941392622</c:v>
                </c:pt>
                <c:pt idx="14135">
                  <c:v>12.012463624318286</c:v>
                </c:pt>
                <c:pt idx="14136">
                  <c:v>12.012524303561754</c:v>
                </c:pt>
                <c:pt idx="14137">
                  <c:v>12.012584979123599</c:v>
                </c:pt>
                <c:pt idx="14138">
                  <c:v>12.012645651004005</c:v>
                </c:pt>
                <c:pt idx="14139">
                  <c:v>12.012706319203579</c:v>
                </c:pt>
                <c:pt idx="14140">
                  <c:v>12.012766983722626</c:v>
                </c:pt>
                <c:pt idx="14141">
                  <c:v>12.012827644561828</c:v>
                </c:pt>
                <c:pt idx="14142">
                  <c:v>12.012888301721514</c:v>
                </c:pt>
                <c:pt idx="14143">
                  <c:v>12.012948955202132</c:v>
                </c:pt>
                <c:pt idx="14144">
                  <c:v>12.013009605004129</c:v>
                </c:pt>
                <c:pt idx="14145">
                  <c:v>12.013070251127974</c:v>
                </c:pt>
                <c:pt idx="14146">
                  <c:v>12.013130893574052</c:v>
                </c:pt>
                <c:pt idx="14147">
                  <c:v>12.013191532342852</c:v>
                </c:pt>
                <c:pt idx="14148">
                  <c:v>12.013252167434818</c:v>
                </c:pt>
                <c:pt idx="14149">
                  <c:v>12.013312798850398</c:v>
                </c:pt>
                <c:pt idx="14150">
                  <c:v>12.013373426589999</c:v>
                </c:pt>
                <c:pt idx="14151">
                  <c:v>12.013434050654174</c:v>
                </c:pt>
                <c:pt idx="14152">
                  <c:v>12.013494671043372</c:v>
                </c:pt>
                <c:pt idx="14153">
                  <c:v>12.013555287757725</c:v>
                </c:pt>
                <c:pt idx="14154">
                  <c:v>12.013615900798033</c:v>
                </c:pt>
                <c:pt idx="14155">
                  <c:v>12.013676510164727</c:v>
                </c:pt>
                <c:pt idx="14156">
                  <c:v>12.013737115857976</c:v>
                </c:pt>
                <c:pt idx="14157">
                  <c:v>12.013797717878434</c:v>
                </c:pt>
                <c:pt idx="14158">
                  <c:v>12.013858316226537</c:v>
                </c:pt>
                <c:pt idx="14159">
                  <c:v>12.013918910902708</c:v>
                </c:pt>
                <c:pt idx="14160">
                  <c:v>12.013979501907386</c:v>
                </c:pt>
                <c:pt idx="14161">
                  <c:v>12.014040089241016</c:v>
                </c:pt>
                <c:pt idx="14162">
                  <c:v>12.014100672904044</c:v>
                </c:pt>
                <c:pt idx="14163">
                  <c:v>12.014161252896915</c:v>
                </c:pt>
                <c:pt idx="14164">
                  <c:v>12.014221829220068</c:v>
                </c:pt>
                <c:pt idx="14165">
                  <c:v>12.01428240187396</c:v>
                </c:pt>
                <c:pt idx="14166">
                  <c:v>12.014342970859023</c:v>
                </c:pt>
                <c:pt idx="14167">
                  <c:v>12.01440353617572</c:v>
                </c:pt>
                <c:pt idx="14168">
                  <c:v>12.014464097824456</c:v>
                </c:pt>
                <c:pt idx="14169">
                  <c:v>12.014524655805722</c:v>
                </c:pt>
                <c:pt idx="14170">
                  <c:v>12.014585210120023</c:v>
                </c:pt>
                <c:pt idx="14171">
                  <c:v>12.014645760767531</c:v>
                </c:pt>
                <c:pt idx="14172">
                  <c:v>12.014706307749073</c:v>
                </c:pt>
                <c:pt idx="14173">
                  <c:v>12.014766851064724</c:v>
                </c:pt>
                <c:pt idx="14174">
                  <c:v>12.014827390715148</c:v>
                </c:pt>
                <c:pt idx="14175">
                  <c:v>12.014887926700814</c:v>
                </c:pt>
                <c:pt idx="14176">
                  <c:v>12.014948459022065</c:v>
                </c:pt>
                <c:pt idx="14177">
                  <c:v>12.015008987679375</c:v>
                </c:pt>
                <c:pt idx="14178">
                  <c:v>12.015069512673284</c:v>
                </c:pt>
                <c:pt idx="14179">
                  <c:v>12.015130034004068</c:v>
                </c:pt>
                <c:pt idx="14180">
                  <c:v>12.015190551672104</c:v>
                </c:pt>
                <c:pt idx="14181">
                  <c:v>12.015251065678088</c:v>
                </c:pt>
                <c:pt idx="14182">
                  <c:v>12.01531157602235</c:v>
                </c:pt>
                <c:pt idx="14183">
                  <c:v>12.015372082705332</c:v>
                </c:pt>
                <c:pt idx="14184">
                  <c:v>12.015432585727599</c:v>
                </c:pt>
                <c:pt idx="14185">
                  <c:v>12.015493085089334</c:v>
                </c:pt>
                <c:pt idx="14186">
                  <c:v>12.015553580791025</c:v>
                </c:pt>
                <c:pt idx="14187">
                  <c:v>12.015614072833324</c:v>
                </c:pt>
                <c:pt idx="14188">
                  <c:v>12.015674561216542</c:v>
                </c:pt>
                <c:pt idx="14189">
                  <c:v>12.015735045941152</c:v>
                </c:pt>
                <c:pt idx="14190">
                  <c:v>12.015795527007572</c:v>
                </c:pt>
                <c:pt idx="14191">
                  <c:v>12.015856004416326</c:v>
                </c:pt>
                <c:pt idx="14192">
                  <c:v>12.015916478167728</c:v>
                </c:pt>
                <c:pt idx="14193">
                  <c:v>12.015976948262164</c:v>
                </c:pt>
                <c:pt idx="14194">
                  <c:v>12.016037414700326</c:v>
                </c:pt>
                <c:pt idx="14195">
                  <c:v>12.016097877482474</c:v>
                </c:pt>
                <c:pt idx="14196">
                  <c:v>12.01615833660907</c:v>
                </c:pt>
                <c:pt idx="14197">
                  <c:v>12.016218792080601</c:v>
                </c:pt>
                <c:pt idx="14198">
                  <c:v>12.016279243897499</c:v>
                </c:pt>
                <c:pt idx="14199">
                  <c:v>12.016339692060226</c:v>
                </c:pt>
                <c:pt idx="14200">
                  <c:v>12.016400136569176</c:v>
                </c:pt>
                <c:pt idx="14201">
                  <c:v>12.016460577424846</c:v>
                </c:pt>
                <c:pt idx="14202">
                  <c:v>12.0165210146275</c:v>
                </c:pt>
                <c:pt idx="14203">
                  <c:v>12.016581448177808</c:v>
                </c:pt>
                <c:pt idx="14204">
                  <c:v>12.016641878076122</c:v>
                </c:pt>
                <c:pt idx="14205">
                  <c:v>12.016702304322886</c:v>
                </c:pt>
                <c:pt idx="14206">
                  <c:v>12.016762726918538</c:v>
                </c:pt>
                <c:pt idx="14207">
                  <c:v>12.016823145863498</c:v>
                </c:pt>
                <c:pt idx="14208">
                  <c:v>12.016883561158275</c:v>
                </c:pt>
                <c:pt idx="14209">
                  <c:v>12.016943972803254</c:v>
                </c:pt>
                <c:pt idx="14210">
                  <c:v>12.017004380798863</c:v>
                </c:pt>
                <c:pt idx="14211">
                  <c:v>12.017064785145568</c:v>
                </c:pt>
                <c:pt idx="14212">
                  <c:v>12.017125185843748</c:v>
                </c:pt>
                <c:pt idx="14213">
                  <c:v>12.017185582894053</c:v>
                </c:pt>
                <c:pt idx="14214">
                  <c:v>12.017245976296699</c:v>
                </c:pt>
                <c:pt idx="14215">
                  <c:v>12.017306366052198</c:v>
                </c:pt>
                <c:pt idx="14216">
                  <c:v>12.017366752160996</c:v>
                </c:pt>
                <c:pt idx="14217">
                  <c:v>12.017427134623532</c:v>
                </c:pt>
                <c:pt idx="14218">
                  <c:v>12.017487513440377</c:v>
                </c:pt>
                <c:pt idx="14219">
                  <c:v>12.017547888611578</c:v>
                </c:pt>
                <c:pt idx="14220">
                  <c:v>12.017608260137971</c:v>
                </c:pt>
                <c:pt idx="14221">
                  <c:v>12.017668628019861</c:v>
                </c:pt>
                <c:pt idx="14222">
                  <c:v>12.017728992257688</c:v>
                </c:pt>
                <c:pt idx="14223">
                  <c:v>12.017789352851899</c:v>
                </c:pt>
                <c:pt idx="14224">
                  <c:v>12.017849709802924</c:v>
                </c:pt>
                <c:pt idx="14225">
                  <c:v>12.017910063111115</c:v>
                </c:pt>
                <c:pt idx="14226">
                  <c:v>12.017970412777148</c:v>
                </c:pt>
                <c:pt idx="14227">
                  <c:v>12.018030758801316</c:v>
                </c:pt>
                <c:pt idx="14228">
                  <c:v>12.018091101184011</c:v>
                </c:pt>
                <c:pt idx="14229">
                  <c:v>12.018151439925719</c:v>
                </c:pt>
                <c:pt idx="14230">
                  <c:v>12.018211775026799</c:v>
                </c:pt>
                <c:pt idx="14231">
                  <c:v>12.018272106487958</c:v>
                </c:pt>
                <c:pt idx="14232">
                  <c:v>12.018332434309359</c:v>
                </c:pt>
                <c:pt idx="14233">
                  <c:v>12.018392758491498</c:v>
                </c:pt>
                <c:pt idx="14234">
                  <c:v>12.01845307903492</c:v>
                </c:pt>
                <c:pt idx="14235">
                  <c:v>12.018513395939957</c:v>
                </c:pt>
                <c:pt idx="14236">
                  <c:v>12.018573709207081</c:v>
                </c:pt>
                <c:pt idx="14237">
                  <c:v>12.018634018836774</c:v>
                </c:pt>
                <c:pt idx="14238">
                  <c:v>12.018694324829372</c:v>
                </c:pt>
                <c:pt idx="14239">
                  <c:v>12.018754627185396</c:v>
                </c:pt>
                <c:pt idx="14240">
                  <c:v>12.018814925905273</c:v>
                </c:pt>
                <c:pt idx="14241">
                  <c:v>12.018875220989433</c:v>
                </c:pt>
                <c:pt idx="14242">
                  <c:v>12.01893551243832</c:v>
                </c:pt>
                <c:pt idx="14243">
                  <c:v>12.018995800252348</c:v>
                </c:pt>
                <c:pt idx="14244">
                  <c:v>12.019056084432</c:v>
                </c:pt>
                <c:pt idx="14245">
                  <c:v>12.019116364977677</c:v>
                </c:pt>
                <c:pt idx="14246">
                  <c:v>12.019176641889828</c:v>
                </c:pt>
                <c:pt idx="14247">
                  <c:v>12.019236915169046</c:v>
                </c:pt>
                <c:pt idx="14248">
                  <c:v>12.019297184815311</c:v>
                </c:pt>
                <c:pt idx="14249">
                  <c:v>12.019357450829515</c:v>
                </c:pt>
                <c:pt idx="14250">
                  <c:v>12.019417713211952</c:v>
                </c:pt>
                <c:pt idx="14251">
                  <c:v>12.019477971963052</c:v>
                </c:pt>
                <c:pt idx="14252">
                  <c:v>12.019538227083354</c:v>
                </c:pt>
                <c:pt idx="14253">
                  <c:v>12.019598478572975</c:v>
                </c:pt>
                <c:pt idx="14254">
                  <c:v>12.019658726432688</c:v>
                </c:pt>
                <c:pt idx="14255">
                  <c:v>12.019718970662815</c:v>
                </c:pt>
                <c:pt idx="14256">
                  <c:v>12.019779211263804</c:v>
                </c:pt>
                <c:pt idx="14257">
                  <c:v>12.019839448236064</c:v>
                </c:pt>
                <c:pt idx="14258">
                  <c:v>12.019899681580053</c:v>
                </c:pt>
                <c:pt idx="14259">
                  <c:v>12.019959911296224</c:v>
                </c:pt>
                <c:pt idx="14260">
                  <c:v>12.020020137384964</c:v>
                </c:pt>
                <c:pt idx="14261">
                  <c:v>12.020080359846776</c:v>
                </c:pt>
                <c:pt idx="14262">
                  <c:v>12.020140578682026</c:v>
                </c:pt>
                <c:pt idx="14263">
                  <c:v>12.020200793891112</c:v>
                </c:pt>
                <c:pt idx="14264">
                  <c:v>12.020261005474698</c:v>
                </c:pt>
                <c:pt idx="14265">
                  <c:v>12.020321213433018</c:v>
                </c:pt>
                <c:pt idx="14266">
                  <c:v>12.020381417766551</c:v>
                </c:pt>
                <c:pt idx="14267">
                  <c:v>12.020441618475736</c:v>
                </c:pt>
                <c:pt idx="14268">
                  <c:v>12.020501815561024</c:v>
                </c:pt>
                <c:pt idx="14269">
                  <c:v>12.020562009022814</c:v>
                </c:pt>
                <c:pt idx="14270">
                  <c:v>12.020622198861583</c:v>
                </c:pt>
                <c:pt idx="14271">
                  <c:v>12.020682385077755</c:v>
                </c:pt>
                <c:pt idx="14272">
                  <c:v>12.020742567671764</c:v>
                </c:pt>
                <c:pt idx="14273">
                  <c:v>12.020802746644046</c:v>
                </c:pt>
                <c:pt idx="14274">
                  <c:v>12.020862921995031</c:v>
                </c:pt>
                <c:pt idx="14275">
                  <c:v>12.020923093725168</c:v>
                </c:pt>
                <c:pt idx="14276">
                  <c:v>12.020983261834868</c:v>
                </c:pt>
                <c:pt idx="14277">
                  <c:v>12.021043426324621</c:v>
                </c:pt>
                <c:pt idx="14278">
                  <c:v>12.021103587194798</c:v>
                </c:pt>
                <c:pt idx="14279">
                  <c:v>12.021163744445772</c:v>
                </c:pt>
                <c:pt idx="14280">
                  <c:v>12.021223898078269</c:v>
                </c:pt>
                <c:pt idx="14281">
                  <c:v>12.021284048092419</c:v>
                </c:pt>
                <c:pt idx="14282">
                  <c:v>12.021344194488773</c:v>
                </c:pt>
                <c:pt idx="14283">
                  <c:v>12.021404337267839</c:v>
                </c:pt>
                <c:pt idx="14284">
                  <c:v>12.0214644764298</c:v>
                </c:pt>
                <c:pt idx="14285">
                  <c:v>12.021524611975327</c:v>
                </c:pt>
                <c:pt idx="14286">
                  <c:v>12.0215847439048</c:v>
                </c:pt>
                <c:pt idx="14287">
                  <c:v>12.021644872218674</c:v>
                </c:pt>
                <c:pt idx="14288">
                  <c:v>12.021704996917284</c:v>
                </c:pt>
                <c:pt idx="14289">
                  <c:v>12.021765118001163</c:v>
                </c:pt>
                <c:pt idx="14290">
                  <c:v>12.021825235470715</c:v>
                </c:pt>
                <c:pt idx="14291">
                  <c:v>12.021885349326377</c:v>
                </c:pt>
                <c:pt idx="14292">
                  <c:v>12.021945459568578</c:v>
                </c:pt>
                <c:pt idx="14293">
                  <c:v>12.022005566197757</c:v>
                </c:pt>
                <c:pt idx="14294">
                  <c:v>12.022065669214346</c:v>
                </c:pt>
                <c:pt idx="14295">
                  <c:v>12.022125768618768</c:v>
                </c:pt>
                <c:pt idx="14296">
                  <c:v>12.02218586441149</c:v>
                </c:pt>
                <c:pt idx="14297">
                  <c:v>12.02224595659292</c:v>
                </c:pt>
                <c:pt idx="14298">
                  <c:v>12.022306045163486</c:v>
                </c:pt>
                <c:pt idx="14299">
                  <c:v>12.02236613012365</c:v>
                </c:pt>
                <c:pt idx="14300">
                  <c:v>12.022426211473826</c:v>
                </c:pt>
                <c:pt idx="14301">
                  <c:v>12.022486289214523</c:v>
                </c:pt>
                <c:pt idx="14302">
                  <c:v>12.022546363346036</c:v>
                </c:pt>
                <c:pt idx="14303">
                  <c:v>12.022606433868829</c:v>
                </c:pt>
                <c:pt idx="14304">
                  <c:v>12.022666500783384</c:v>
                </c:pt>
                <c:pt idx="14305">
                  <c:v>12.02272656409003</c:v>
                </c:pt>
                <c:pt idx="14306">
                  <c:v>12.022786623789498</c:v>
                </c:pt>
                <c:pt idx="14307">
                  <c:v>12.022846679881876</c:v>
                </c:pt>
                <c:pt idx="14308">
                  <c:v>12.022906732367726</c:v>
                </c:pt>
                <c:pt idx="14309">
                  <c:v>12.022966781247494</c:v>
                </c:pt>
                <c:pt idx="14310">
                  <c:v>12.023026826521654</c:v>
                </c:pt>
                <c:pt idx="14311">
                  <c:v>12.023086868190585</c:v>
                </c:pt>
                <c:pt idx="14312">
                  <c:v>12.023146906254736</c:v>
                </c:pt>
                <c:pt idx="14313">
                  <c:v>12.023206940714518</c:v>
                </c:pt>
                <c:pt idx="14314">
                  <c:v>12.023266971570411</c:v>
                </c:pt>
                <c:pt idx="14315">
                  <c:v>12.023326998822803</c:v>
                </c:pt>
                <c:pt idx="14316">
                  <c:v>12.023387022472138</c:v>
                </c:pt>
                <c:pt idx="14317">
                  <c:v>12.023447042518852</c:v>
                </c:pt>
                <c:pt idx="14318">
                  <c:v>12.023507058963466</c:v>
                </c:pt>
                <c:pt idx="14319">
                  <c:v>12.02356707180615</c:v>
                </c:pt>
                <c:pt idx="14320">
                  <c:v>12.023627081047568</c:v>
                </c:pt>
                <c:pt idx="14321">
                  <c:v>12.023687086688136</c:v>
                </c:pt>
                <c:pt idx="14322">
                  <c:v>12.023747088728276</c:v>
                </c:pt>
                <c:pt idx="14323">
                  <c:v>12.023807087168279</c:v>
                </c:pt>
                <c:pt idx="14324">
                  <c:v>12.023867082008739</c:v>
                </c:pt>
                <c:pt idx="14325">
                  <c:v>12.023927073250031</c:v>
                </c:pt>
                <c:pt idx="14326">
                  <c:v>12.023987060892598</c:v>
                </c:pt>
                <c:pt idx="14327">
                  <c:v>12.024047044936863</c:v>
                </c:pt>
                <c:pt idx="14328">
                  <c:v>12.024107025383254</c:v>
                </c:pt>
                <c:pt idx="14329">
                  <c:v>12.024167002232208</c:v>
                </c:pt>
                <c:pt idx="14330">
                  <c:v>12.024226975484153</c:v>
                </c:pt>
                <c:pt idx="14331">
                  <c:v>12.024286945139528</c:v>
                </c:pt>
                <c:pt idx="14332">
                  <c:v>12.024346911198757</c:v>
                </c:pt>
                <c:pt idx="14333">
                  <c:v>12.024406873662384</c:v>
                </c:pt>
                <c:pt idx="14334">
                  <c:v>12.024466832530507</c:v>
                </c:pt>
                <c:pt idx="14335">
                  <c:v>12.024526787803891</c:v>
                </c:pt>
                <c:pt idx="14336">
                  <c:v>12.024586739482872</c:v>
                </c:pt>
                <c:pt idx="14337">
                  <c:v>12.024646687567834</c:v>
                </c:pt>
                <c:pt idx="14338">
                  <c:v>12.024706632059274</c:v>
                </c:pt>
                <c:pt idx="14339">
                  <c:v>12.024766572957544</c:v>
                </c:pt>
                <c:pt idx="14340">
                  <c:v>12.024826510263139</c:v>
                </c:pt>
                <c:pt idx="14341">
                  <c:v>12.024886443976468</c:v>
                </c:pt>
                <c:pt idx="14342">
                  <c:v>12.02494637409797</c:v>
                </c:pt>
                <c:pt idx="14343">
                  <c:v>12.025006300628124</c:v>
                </c:pt>
                <c:pt idx="14344">
                  <c:v>12.025066223567288</c:v>
                </c:pt>
                <c:pt idx="14345">
                  <c:v>12.025126142915751</c:v>
                </c:pt>
                <c:pt idx="14346">
                  <c:v>12.025186058674338</c:v>
                </c:pt>
                <c:pt idx="14347">
                  <c:v>12.025245970843002</c:v>
                </c:pt>
                <c:pt idx="14348">
                  <c:v>12.02530587942252</c:v>
                </c:pt>
                <c:pt idx="14349">
                  <c:v>12.025365784413218</c:v>
                </c:pt>
                <c:pt idx="14350">
                  <c:v>12.025425685815531</c:v>
                </c:pt>
                <c:pt idx="14351">
                  <c:v>12.025485583630005</c:v>
                </c:pt>
                <c:pt idx="14352">
                  <c:v>12.025545477856706</c:v>
                </c:pt>
                <c:pt idx="14353">
                  <c:v>12.0256053684964</c:v>
                </c:pt>
                <c:pt idx="14354">
                  <c:v>12.025665255549526</c:v>
                </c:pt>
                <c:pt idx="14355">
                  <c:v>12.025725139016227</c:v>
                </c:pt>
                <c:pt idx="14356">
                  <c:v>12.025785018897329</c:v>
                </c:pt>
                <c:pt idx="14357">
                  <c:v>12.025844895192806</c:v>
                </c:pt>
                <c:pt idx="14358">
                  <c:v>12.02590476790343</c:v>
                </c:pt>
                <c:pt idx="14359">
                  <c:v>12.025964637029556</c:v>
                </c:pt>
                <c:pt idx="14360">
                  <c:v>12.026024502571548</c:v>
                </c:pt>
                <c:pt idx="14361">
                  <c:v>12.026084364529988</c:v>
                </c:pt>
                <c:pt idx="14362">
                  <c:v>12.026144222905026</c:v>
                </c:pt>
                <c:pt idx="14363">
                  <c:v>12.026204077697304</c:v>
                </c:pt>
                <c:pt idx="14364">
                  <c:v>12.026263928907197</c:v>
                </c:pt>
                <c:pt idx="14365">
                  <c:v>12.02632377653506</c:v>
                </c:pt>
                <c:pt idx="14366">
                  <c:v>12.026383620581568</c:v>
                </c:pt>
                <c:pt idx="14367">
                  <c:v>12.026443461046924</c:v>
                </c:pt>
                <c:pt idx="14368">
                  <c:v>12.026503297931594</c:v>
                </c:pt>
                <c:pt idx="14369">
                  <c:v>12.026563131236021</c:v>
                </c:pt>
                <c:pt idx="14370">
                  <c:v>12.026622960960649</c:v>
                </c:pt>
                <c:pt idx="14371">
                  <c:v>12.026682787105887</c:v>
                </c:pt>
                <c:pt idx="14372">
                  <c:v>12.026742609672173</c:v>
                </c:pt>
                <c:pt idx="14373">
                  <c:v>12.026802428659934</c:v>
                </c:pt>
                <c:pt idx="14374">
                  <c:v>12.026862244069624</c:v>
                </c:pt>
                <c:pt idx="14375">
                  <c:v>12.026922055901592</c:v>
                </c:pt>
                <c:pt idx="14376">
                  <c:v>12.026981864156346</c:v>
                </c:pt>
                <c:pt idx="14377">
                  <c:v>12.027041668834283</c:v>
                </c:pt>
                <c:pt idx="14378">
                  <c:v>12.027101469935742</c:v>
                </c:pt>
                <c:pt idx="14379">
                  <c:v>12.027161267461418</c:v>
                </c:pt>
                <c:pt idx="14380">
                  <c:v>12.027221061411343</c:v>
                </c:pt>
                <c:pt idx="14381">
                  <c:v>12.027280851786466</c:v>
                </c:pt>
                <c:pt idx="14382">
                  <c:v>12.027340638586752</c:v>
                </c:pt>
                <c:pt idx="14383">
                  <c:v>12.027400421812793</c:v>
                </c:pt>
                <c:pt idx="14384">
                  <c:v>12.02746020146502</c:v>
                </c:pt>
                <c:pt idx="14385">
                  <c:v>12.02751997754385</c:v>
                </c:pt>
                <c:pt idx="14386">
                  <c:v>12.0275797500497</c:v>
                </c:pt>
                <c:pt idx="14387">
                  <c:v>12.027639518983145</c:v>
                </c:pt>
                <c:pt idx="14388">
                  <c:v>12.027699284344274</c:v>
                </c:pt>
                <c:pt idx="14389">
                  <c:v>12.027759046133751</c:v>
                </c:pt>
                <c:pt idx="14390">
                  <c:v>12.027818804352018</c:v>
                </c:pt>
                <c:pt idx="14391">
                  <c:v>12.027878558999458</c:v>
                </c:pt>
                <c:pt idx="14392">
                  <c:v>12.02793831007649</c:v>
                </c:pt>
                <c:pt idx="14393">
                  <c:v>12.027998057583542</c:v>
                </c:pt>
                <c:pt idx="14394">
                  <c:v>12.028057801521044</c:v>
                </c:pt>
                <c:pt idx="14395">
                  <c:v>12.028117541889419</c:v>
                </c:pt>
                <c:pt idx="14396">
                  <c:v>12.0281772786891</c:v>
                </c:pt>
                <c:pt idx="14397">
                  <c:v>12.028237011920503</c:v>
                </c:pt>
                <c:pt idx="14398">
                  <c:v>12.028296741584063</c:v>
                </c:pt>
                <c:pt idx="14399">
                  <c:v>12.028356467680203</c:v>
                </c:pt>
                <c:pt idx="14400">
                  <c:v>12.028416190209354</c:v>
                </c:pt>
                <c:pt idx="14401">
                  <c:v>12.028475909171933</c:v>
                </c:pt>
                <c:pt idx="14402">
                  <c:v>12.028535624568372</c:v>
                </c:pt>
                <c:pt idx="14403">
                  <c:v>12.028595336399096</c:v>
                </c:pt>
                <c:pt idx="14404">
                  <c:v>12.028655044664518</c:v>
                </c:pt>
                <c:pt idx="14405">
                  <c:v>12.028714749365097</c:v>
                </c:pt>
                <c:pt idx="14406">
                  <c:v>12.028774450501228</c:v>
                </c:pt>
                <c:pt idx="14407">
                  <c:v>12.028834148073345</c:v>
                </c:pt>
                <c:pt idx="14408">
                  <c:v>12.028893842081848</c:v>
                </c:pt>
                <c:pt idx="14409">
                  <c:v>12.02895353252725</c:v>
                </c:pt>
                <c:pt idx="14410">
                  <c:v>12.029013219409874</c:v>
                </c:pt>
                <c:pt idx="14411">
                  <c:v>12.029072902730148</c:v>
                </c:pt>
                <c:pt idx="14412">
                  <c:v>12.029132582488717</c:v>
                </c:pt>
                <c:pt idx="14413">
                  <c:v>12.029192258685727</c:v>
                </c:pt>
                <c:pt idx="14414">
                  <c:v>12.029251931321538</c:v>
                </c:pt>
                <c:pt idx="14415">
                  <c:v>12.029311600396763</c:v>
                </c:pt>
                <c:pt idx="14416">
                  <c:v>12.029371265911998</c:v>
                </c:pt>
                <c:pt idx="14417">
                  <c:v>12.029430927867486</c:v>
                </c:pt>
                <c:pt idx="14418">
                  <c:v>12.029490586263426</c:v>
                </c:pt>
                <c:pt idx="14419">
                  <c:v>12.029550241100557</c:v>
                </c:pt>
                <c:pt idx="14420">
                  <c:v>12.029609892379304</c:v>
                </c:pt>
                <c:pt idx="14421">
                  <c:v>12.029669540099778</c:v>
                </c:pt>
                <c:pt idx="14422">
                  <c:v>12.029729184262719</c:v>
                </c:pt>
                <c:pt idx="14423">
                  <c:v>12.029788824868454</c:v>
                </c:pt>
                <c:pt idx="14424">
                  <c:v>12.029848461917368</c:v>
                </c:pt>
                <c:pt idx="14425">
                  <c:v>12.02990809540997</c:v>
                </c:pt>
                <c:pt idx="14426">
                  <c:v>12.029967725346568</c:v>
                </c:pt>
                <c:pt idx="14427">
                  <c:v>12.030027351727703</c:v>
                </c:pt>
                <c:pt idx="14428">
                  <c:v>12.030086974553724</c:v>
                </c:pt>
                <c:pt idx="14429">
                  <c:v>12.030146593825076</c:v>
                </c:pt>
                <c:pt idx="14430">
                  <c:v>12.030206209542182</c:v>
                </c:pt>
                <c:pt idx="14431">
                  <c:v>12.030265821705463</c:v>
                </c:pt>
                <c:pt idx="14432">
                  <c:v>12.030325430315298</c:v>
                </c:pt>
                <c:pt idx="14433">
                  <c:v>12.030385035372259</c:v>
                </c:pt>
                <c:pt idx="14434">
                  <c:v>12.030444636876718</c:v>
                </c:pt>
                <c:pt idx="14435">
                  <c:v>12.030504234828975</c:v>
                </c:pt>
                <c:pt idx="14436">
                  <c:v>12.030563829229379</c:v>
                </c:pt>
                <c:pt idx="14437">
                  <c:v>12.030623420078618</c:v>
                </c:pt>
                <c:pt idx="14438">
                  <c:v>12.030683007377014</c:v>
                </c:pt>
                <c:pt idx="14439">
                  <c:v>12.030742591125026</c:v>
                </c:pt>
                <c:pt idx="14440">
                  <c:v>12.030802171322916</c:v>
                </c:pt>
                <c:pt idx="14441">
                  <c:v>12.030861747971175</c:v>
                </c:pt>
                <c:pt idx="14442">
                  <c:v>12.030921321070322</c:v>
                </c:pt>
                <c:pt idx="14443">
                  <c:v>12.030980890620906</c:v>
                </c:pt>
                <c:pt idx="14444">
                  <c:v>12.031040456623028</c:v>
                </c:pt>
                <c:pt idx="14445">
                  <c:v>12.031100019077257</c:v>
                </c:pt>
                <c:pt idx="14446">
                  <c:v>12.03115957798402</c:v>
                </c:pt>
                <c:pt idx="14447">
                  <c:v>12.031219133343713</c:v>
                </c:pt>
                <c:pt idx="14448">
                  <c:v>12.031278685156643</c:v>
                </c:pt>
                <c:pt idx="14449">
                  <c:v>12.031338233423652</c:v>
                </c:pt>
                <c:pt idx="14450">
                  <c:v>12.031397778144731</c:v>
                </c:pt>
                <c:pt idx="14451">
                  <c:v>12.031457319320452</c:v>
                </c:pt>
                <c:pt idx="14452">
                  <c:v>12.031516856951226</c:v>
                </c:pt>
                <c:pt idx="14453">
                  <c:v>12.031576391037483</c:v>
                </c:pt>
                <c:pt idx="14454">
                  <c:v>12.03163592157965</c:v>
                </c:pt>
                <c:pt idx="14455">
                  <c:v>12.031695448578118</c:v>
                </c:pt>
                <c:pt idx="14456">
                  <c:v>12.031754972033371</c:v>
                </c:pt>
                <c:pt idx="14457">
                  <c:v>12.031814491945768</c:v>
                </c:pt>
                <c:pt idx="14458">
                  <c:v>12.031874008315768</c:v>
                </c:pt>
                <c:pt idx="14459">
                  <c:v>12.031933521143769</c:v>
                </c:pt>
                <c:pt idx="14460">
                  <c:v>12.031993030430218</c:v>
                </c:pt>
                <c:pt idx="14461">
                  <c:v>12.03205253617552</c:v>
                </c:pt>
                <c:pt idx="14462">
                  <c:v>12.032112038380102</c:v>
                </c:pt>
                <c:pt idx="14463">
                  <c:v>12.032171537044364</c:v>
                </c:pt>
                <c:pt idx="14464">
                  <c:v>12.032231032168756</c:v>
                </c:pt>
                <c:pt idx="14465">
                  <c:v>12.032290523753687</c:v>
                </c:pt>
                <c:pt idx="14466">
                  <c:v>12.032350011799583</c:v>
                </c:pt>
                <c:pt idx="14467">
                  <c:v>12.032409496306872</c:v>
                </c:pt>
                <c:pt idx="14468">
                  <c:v>12.032468977275952</c:v>
                </c:pt>
                <c:pt idx="14469">
                  <c:v>12.032528454707252</c:v>
                </c:pt>
                <c:pt idx="14470">
                  <c:v>12.032587928601311</c:v>
                </c:pt>
                <c:pt idx="14471">
                  <c:v>12.032647398958323</c:v>
                </c:pt>
                <c:pt idx="14472">
                  <c:v>12.032706865778724</c:v>
                </c:pt>
                <c:pt idx="14473">
                  <c:v>12.032766329063136</c:v>
                </c:pt>
                <c:pt idx="14474">
                  <c:v>12.032825788811772</c:v>
                </c:pt>
                <c:pt idx="14475">
                  <c:v>12.032885245025374</c:v>
                </c:pt>
                <c:pt idx="14476">
                  <c:v>12.032944697704076</c:v>
                </c:pt>
                <c:pt idx="14477">
                  <c:v>12.03300414684827</c:v>
                </c:pt>
                <c:pt idx="14478">
                  <c:v>12.033063592458518</c:v>
                </c:pt>
                <c:pt idx="14479">
                  <c:v>12.033123034535212</c:v>
                </c:pt>
                <c:pt idx="14480">
                  <c:v>12.03318247307875</c:v>
                </c:pt>
                <c:pt idx="14481">
                  <c:v>12.033241908089551</c:v>
                </c:pt>
                <c:pt idx="14482">
                  <c:v>12.03330133956805</c:v>
                </c:pt>
                <c:pt idx="14483">
                  <c:v>12.033360767514548</c:v>
                </c:pt>
                <c:pt idx="14484">
                  <c:v>12.033420191929784</c:v>
                </c:pt>
                <c:pt idx="14485">
                  <c:v>12.033479612813865</c:v>
                </c:pt>
                <c:pt idx="14486">
                  <c:v>12.033539030167429</c:v>
                </c:pt>
                <c:pt idx="14487">
                  <c:v>12.033598443990462</c:v>
                </c:pt>
                <c:pt idx="14488">
                  <c:v>12.033657854284026</c:v>
                </c:pt>
                <c:pt idx="14489">
                  <c:v>12.03371726104807</c:v>
                </c:pt>
                <c:pt idx="14490">
                  <c:v>12.033776664283183</c:v>
                </c:pt>
                <c:pt idx="14491">
                  <c:v>12.033836063989774</c:v>
                </c:pt>
                <c:pt idx="14492">
                  <c:v>12.033895460168237</c:v>
                </c:pt>
                <c:pt idx="14493">
                  <c:v>12.03395485281902</c:v>
                </c:pt>
                <c:pt idx="14494">
                  <c:v>12.034014241942501</c:v>
                </c:pt>
                <c:pt idx="14495">
                  <c:v>12.034073627539049</c:v>
                </c:pt>
                <c:pt idx="14496">
                  <c:v>12.034133009609334</c:v>
                </c:pt>
                <c:pt idx="14497">
                  <c:v>12.034192388153498</c:v>
                </c:pt>
                <c:pt idx="14498">
                  <c:v>12.034251763171936</c:v>
                </c:pt>
                <c:pt idx="14499">
                  <c:v>12.034311134665398</c:v>
                </c:pt>
                <c:pt idx="14500">
                  <c:v>12.034370502633999</c:v>
                </c:pt>
                <c:pt idx="14501">
                  <c:v>12.034429867078369</c:v>
                </c:pt>
                <c:pt idx="14502">
                  <c:v>12.034489227998726</c:v>
                </c:pt>
                <c:pt idx="14503">
                  <c:v>12.034548585395548</c:v>
                </c:pt>
                <c:pt idx="14504">
                  <c:v>12.034607939269376</c:v>
                </c:pt>
                <c:pt idx="14505">
                  <c:v>12.034667289620378</c:v>
                </c:pt>
                <c:pt idx="14506">
                  <c:v>12.034726636449276</c:v>
                </c:pt>
                <c:pt idx="14507">
                  <c:v>12.034785979756181</c:v>
                </c:pt>
                <c:pt idx="14508">
                  <c:v>12.03484531954175</c:v>
                </c:pt>
                <c:pt idx="14509">
                  <c:v>12.034904655806306</c:v>
                </c:pt>
                <c:pt idx="14510">
                  <c:v>12.034963988550192</c:v>
                </c:pt>
                <c:pt idx="14511">
                  <c:v>12.035023317774099</c:v>
                </c:pt>
                <c:pt idx="14512">
                  <c:v>12.035082643478164</c:v>
                </c:pt>
                <c:pt idx="14513">
                  <c:v>12.035141965662898</c:v>
                </c:pt>
                <c:pt idx="14514">
                  <c:v>12.035201284328719</c:v>
                </c:pt>
                <c:pt idx="14515">
                  <c:v>12.03526059947605</c:v>
                </c:pt>
                <c:pt idx="14516">
                  <c:v>12.035319911105304</c:v>
                </c:pt>
                <c:pt idx="14517">
                  <c:v>12.035379219216884</c:v>
                </c:pt>
                <c:pt idx="14518">
                  <c:v>12.035438523811274</c:v>
                </c:pt>
                <c:pt idx="14519">
                  <c:v>12.035497824888852</c:v>
                </c:pt>
                <c:pt idx="14520">
                  <c:v>12.035557122449854</c:v>
                </c:pt>
                <c:pt idx="14521">
                  <c:v>12.035616416494976</c:v>
                </c:pt>
                <c:pt idx="14522">
                  <c:v>12.035675707024511</c:v>
                </c:pt>
                <c:pt idx="14523">
                  <c:v>12.035734994039004</c:v>
                </c:pt>
                <c:pt idx="14524">
                  <c:v>12.035794277538574</c:v>
                </c:pt>
                <c:pt idx="14525">
                  <c:v>12.035853557523852</c:v>
                </c:pt>
                <c:pt idx="14526">
                  <c:v>12.035912833995274</c:v>
                </c:pt>
                <c:pt idx="14527">
                  <c:v>12.035972106953148</c:v>
                </c:pt>
                <c:pt idx="14528">
                  <c:v>12.036031376398014</c:v>
                </c:pt>
                <c:pt idx="14529">
                  <c:v>12.036090642330191</c:v>
                </c:pt>
                <c:pt idx="14530">
                  <c:v>12.036149904750133</c:v>
                </c:pt>
                <c:pt idx="14531">
                  <c:v>12.036209163658247</c:v>
                </c:pt>
                <c:pt idx="14532">
                  <c:v>12.036268419054949</c:v>
                </c:pt>
                <c:pt idx="14533">
                  <c:v>12.036327670940658</c:v>
                </c:pt>
                <c:pt idx="14534">
                  <c:v>12.036386919315802</c:v>
                </c:pt>
                <c:pt idx="14535">
                  <c:v>12.036446164180759</c:v>
                </c:pt>
                <c:pt idx="14536">
                  <c:v>12.036505405535982</c:v>
                </c:pt>
                <c:pt idx="14537">
                  <c:v>12.036564643381871</c:v>
                </c:pt>
                <c:pt idx="14538">
                  <c:v>12.036623877718851</c:v>
                </c:pt>
                <c:pt idx="14539">
                  <c:v>12.036683108547329</c:v>
                </c:pt>
                <c:pt idx="14540">
                  <c:v>12.036742335867814</c:v>
                </c:pt>
                <c:pt idx="14541">
                  <c:v>12.036801559680454</c:v>
                </c:pt>
                <c:pt idx="14542">
                  <c:v>12.036860779985929</c:v>
                </c:pt>
                <c:pt idx="14543">
                  <c:v>12.036919996784569</c:v>
                </c:pt>
                <c:pt idx="14544">
                  <c:v>12.036979210076785</c:v>
                </c:pt>
                <c:pt idx="14545">
                  <c:v>12.037038419863</c:v>
                </c:pt>
                <c:pt idx="14546">
                  <c:v>12.037097626143616</c:v>
                </c:pt>
                <c:pt idx="14547">
                  <c:v>12.037156828919059</c:v>
                </c:pt>
                <c:pt idx="14548">
                  <c:v>12.037216028189746</c:v>
                </c:pt>
                <c:pt idx="14549">
                  <c:v>12.037275223956048</c:v>
                </c:pt>
                <c:pt idx="14550">
                  <c:v>12.037334416218481</c:v>
                </c:pt>
                <c:pt idx="14551">
                  <c:v>12.037393604977368</c:v>
                </c:pt>
                <c:pt idx="14552">
                  <c:v>12.037452790233148</c:v>
                </c:pt>
                <c:pt idx="14553">
                  <c:v>12.037511971986255</c:v>
                </c:pt>
                <c:pt idx="14554">
                  <c:v>12.037571150236998</c:v>
                </c:pt>
                <c:pt idx="14555">
                  <c:v>12.037630324986052</c:v>
                </c:pt>
                <c:pt idx="14556">
                  <c:v>12.037689496233568</c:v>
                </c:pt>
                <c:pt idx="14557">
                  <c:v>12.037748663980068</c:v>
                </c:pt>
                <c:pt idx="14558">
                  <c:v>12.037807828225954</c:v>
                </c:pt>
                <c:pt idx="14559">
                  <c:v>12.037866988971619</c:v>
                </c:pt>
                <c:pt idx="14560">
                  <c:v>12.037926146217448</c:v>
                </c:pt>
                <c:pt idx="14561">
                  <c:v>12.037985299964054</c:v>
                </c:pt>
                <c:pt idx="14562">
                  <c:v>12.038044450211601</c:v>
                </c:pt>
                <c:pt idx="14563">
                  <c:v>12.038103596960619</c:v>
                </c:pt>
                <c:pt idx="14564">
                  <c:v>12.038162740211348</c:v>
                </c:pt>
                <c:pt idx="14565">
                  <c:v>12.038221879964668</c:v>
                </c:pt>
                <c:pt idx="14566">
                  <c:v>12.038281016220518</c:v>
                </c:pt>
                <c:pt idx="14567">
                  <c:v>12.038340148979417</c:v>
                </c:pt>
                <c:pt idx="14568">
                  <c:v>12.038399278242009</c:v>
                </c:pt>
                <c:pt idx="14569">
                  <c:v>12.038458404008445</c:v>
                </c:pt>
                <c:pt idx="14570">
                  <c:v>12.038517526279232</c:v>
                </c:pt>
                <c:pt idx="14571">
                  <c:v>12.038576645054768</c:v>
                </c:pt>
                <c:pt idx="14572">
                  <c:v>12.038635760335412</c:v>
                </c:pt>
                <c:pt idx="14573">
                  <c:v>12.038694872121821</c:v>
                </c:pt>
                <c:pt idx="14574">
                  <c:v>12.038753980414016</c:v>
                </c:pt>
                <c:pt idx="14575">
                  <c:v>12.038813085212732</c:v>
                </c:pt>
                <c:pt idx="14576">
                  <c:v>12.038872186518333</c:v>
                </c:pt>
                <c:pt idx="14577">
                  <c:v>12.038931284331248</c:v>
                </c:pt>
                <c:pt idx="14578">
                  <c:v>12.038990378651711</c:v>
                </c:pt>
                <c:pt idx="14579">
                  <c:v>12.039049469480252</c:v>
                </c:pt>
                <c:pt idx="14580">
                  <c:v>12.039108556817252</c:v>
                </c:pt>
                <c:pt idx="14581">
                  <c:v>12.039167640663148</c:v>
                </c:pt>
                <c:pt idx="14582">
                  <c:v>12.039226721018363</c:v>
                </c:pt>
                <c:pt idx="14583">
                  <c:v>12.0392857978833</c:v>
                </c:pt>
                <c:pt idx="14584">
                  <c:v>12.039344871258352</c:v>
                </c:pt>
                <c:pt idx="14585">
                  <c:v>12.03940394114395</c:v>
                </c:pt>
                <c:pt idx="14586">
                  <c:v>12.039463007540496</c:v>
                </c:pt>
                <c:pt idx="14587">
                  <c:v>12.03952207044842</c:v>
                </c:pt>
                <c:pt idx="14588">
                  <c:v>12.039581129868116</c:v>
                </c:pt>
                <c:pt idx="14589">
                  <c:v>12.039640185800007</c:v>
                </c:pt>
                <c:pt idx="14590">
                  <c:v>12.039699238244591</c:v>
                </c:pt>
                <c:pt idx="14591">
                  <c:v>12.039758287202007</c:v>
                </c:pt>
                <c:pt idx="14592">
                  <c:v>12.039817332672946</c:v>
                </c:pt>
                <c:pt idx="14593">
                  <c:v>12.039876374657714</c:v>
                </c:pt>
                <c:pt idx="14594">
                  <c:v>12.039935413156737</c:v>
                </c:pt>
                <c:pt idx="14595">
                  <c:v>12.039994448170418</c:v>
                </c:pt>
                <c:pt idx="14596">
                  <c:v>12.040053479699168</c:v>
                </c:pt>
                <c:pt idx="14597">
                  <c:v>12.040112507743419</c:v>
                </c:pt>
                <c:pt idx="14598">
                  <c:v>12.040171532303548</c:v>
                </c:pt>
                <c:pt idx="14599">
                  <c:v>12.040230553380002</c:v>
                </c:pt>
                <c:pt idx="14600">
                  <c:v>12.04028957097316</c:v>
                </c:pt>
                <c:pt idx="14601">
                  <c:v>12.040348585083448</c:v>
                </c:pt>
                <c:pt idx="14602">
                  <c:v>12.040407595711304</c:v>
                </c:pt>
                <c:pt idx="14603">
                  <c:v>12.040466602857064</c:v>
                </c:pt>
                <c:pt idx="14604">
                  <c:v>12.040525606521209</c:v>
                </c:pt>
                <c:pt idx="14605">
                  <c:v>12.040584606704126</c:v>
                </c:pt>
                <c:pt idx="14606">
                  <c:v>12.040643603406227</c:v>
                </c:pt>
                <c:pt idx="14607">
                  <c:v>12.040702596628021</c:v>
                </c:pt>
                <c:pt idx="14608">
                  <c:v>12.040761586369625</c:v>
                </c:pt>
                <c:pt idx="14609">
                  <c:v>12.040820572631741</c:v>
                </c:pt>
                <c:pt idx="14610">
                  <c:v>12.040879555414683</c:v>
                </c:pt>
                <c:pt idx="14611">
                  <c:v>12.040938534718864</c:v>
                </c:pt>
                <c:pt idx="14612">
                  <c:v>12.040997510544702</c:v>
                </c:pt>
                <c:pt idx="14613">
                  <c:v>12.041056482892461</c:v>
                </c:pt>
                <c:pt idx="14614">
                  <c:v>12.041115451762918</c:v>
                </c:pt>
                <c:pt idx="14615">
                  <c:v>12.041174417156148</c:v>
                </c:pt>
                <c:pt idx="14616">
                  <c:v>12.041233379072667</c:v>
                </c:pt>
                <c:pt idx="14617">
                  <c:v>12.041292337512868</c:v>
                </c:pt>
                <c:pt idx="14618">
                  <c:v>12.041351292477103</c:v>
                </c:pt>
                <c:pt idx="14619">
                  <c:v>12.041410243966036</c:v>
                </c:pt>
                <c:pt idx="14620">
                  <c:v>12.041469191979798</c:v>
                </c:pt>
                <c:pt idx="14621">
                  <c:v>12.04152813651881</c:v>
                </c:pt>
                <c:pt idx="14622">
                  <c:v>12.041587077583754</c:v>
                </c:pt>
                <c:pt idx="14623">
                  <c:v>12.04164601517475</c:v>
                </c:pt>
                <c:pt idx="14624">
                  <c:v>12.041704949292315</c:v>
                </c:pt>
                <c:pt idx="14625">
                  <c:v>12.041763879936848</c:v>
                </c:pt>
                <c:pt idx="14626">
                  <c:v>12.041822807108781</c:v>
                </c:pt>
                <c:pt idx="14627">
                  <c:v>12.041881730808498</c:v>
                </c:pt>
                <c:pt idx="14628">
                  <c:v>12.041940651036418</c:v>
                </c:pt>
                <c:pt idx="14629">
                  <c:v>12.041999567792953</c:v>
                </c:pt>
                <c:pt idx="14630">
                  <c:v>12.042058481078412</c:v>
                </c:pt>
                <c:pt idx="14631">
                  <c:v>12.042117390893468</c:v>
                </c:pt>
                <c:pt idx="14632">
                  <c:v>12.042176297238306</c:v>
                </c:pt>
                <c:pt idx="14633">
                  <c:v>12.042235200113371</c:v>
                </c:pt>
                <c:pt idx="14634">
                  <c:v>12.042294099519102</c:v>
                </c:pt>
                <c:pt idx="14635">
                  <c:v>12.042352995455881</c:v>
                </c:pt>
                <c:pt idx="14636">
                  <c:v>12.042411887924139</c:v>
                </c:pt>
                <c:pt idx="14637">
                  <c:v>12.042470776924279</c:v>
                </c:pt>
                <c:pt idx="14638">
                  <c:v>12.04252966245671</c:v>
                </c:pt>
                <c:pt idx="14639">
                  <c:v>12.042588544521839</c:v>
                </c:pt>
                <c:pt idx="14640">
                  <c:v>12.042647423120075</c:v>
                </c:pt>
                <c:pt idx="14641">
                  <c:v>12.042706298251824</c:v>
                </c:pt>
                <c:pt idx="14642">
                  <c:v>12.042765169917498</c:v>
                </c:pt>
                <c:pt idx="14643">
                  <c:v>12.042824038117502</c:v>
                </c:pt>
                <c:pt idx="14644">
                  <c:v>12.04288290285225</c:v>
                </c:pt>
                <c:pt idx="14645">
                  <c:v>12.042941764122098</c:v>
                </c:pt>
                <c:pt idx="14646">
                  <c:v>12.043000621927568</c:v>
                </c:pt>
                <c:pt idx="14647">
                  <c:v>12.043059476268986</c:v>
                </c:pt>
                <c:pt idx="14648">
                  <c:v>12.043118327146765</c:v>
                </c:pt>
                <c:pt idx="14649">
                  <c:v>12.043177174561318</c:v>
                </c:pt>
                <c:pt idx="14650">
                  <c:v>12.04323601851307</c:v>
                </c:pt>
                <c:pt idx="14651">
                  <c:v>12.043294859002406</c:v>
                </c:pt>
                <c:pt idx="14652">
                  <c:v>12.043353696029731</c:v>
                </c:pt>
                <c:pt idx="14653">
                  <c:v>12.043412529595475</c:v>
                </c:pt>
                <c:pt idx="14654">
                  <c:v>12.043471359700034</c:v>
                </c:pt>
                <c:pt idx="14655">
                  <c:v>12.043530186343814</c:v>
                </c:pt>
                <c:pt idx="14656">
                  <c:v>12.043589009527345</c:v>
                </c:pt>
                <c:pt idx="14657">
                  <c:v>12.04364782925067</c:v>
                </c:pt>
                <c:pt idx="14658">
                  <c:v>12.043706645514558</c:v>
                </c:pt>
                <c:pt idx="14659">
                  <c:v>12.043765458319301</c:v>
                </c:pt>
                <c:pt idx="14660">
                  <c:v>12.0438242676653</c:v>
                </c:pt>
                <c:pt idx="14661">
                  <c:v>12.043883073552962</c:v>
                </c:pt>
                <c:pt idx="14662">
                  <c:v>12.043941875982696</c:v>
                </c:pt>
                <c:pt idx="14663">
                  <c:v>12.044000674954905</c:v>
                </c:pt>
                <c:pt idx="14664">
                  <c:v>12.04405947047</c:v>
                </c:pt>
                <c:pt idx="14665">
                  <c:v>12.044118262528368</c:v>
                </c:pt>
                <c:pt idx="14666">
                  <c:v>12.044177051130369</c:v>
                </c:pt>
                <c:pt idx="14667">
                  <c:v>12.044235836276656</c:v>
                </c:pt>
                <c:pt idx="14668">
                  <c:v>12.044294617967354</c:v>
                </c:pt>
                <c:pt idx="14669">
                  <c:v>12.044353396202963</c:v>
                </c:pt>
                <c:pt idx="14670">
                  <c:v>12.044412170983897</c:v>
                </c:pt>
                <c:pt idx="14671">
                  <c:v>12.044470942310445</c:v>
                </c:pt>
                <c:pt idx="14672">
                  <c:v>12.044529710183355</c:v>
                </c:pt>
                <c:pt idx="14673">
                  <c:v>12.044588474602692</c:v>
                </c:pt>
                <c:pt idx="14674">
                  <c:v>12.044647235569071</c:v>
                </c:pt>
                <c:pt idx="14675">
                  <c:v>12.044705993082609</c:v>
                </c:pt>
                <c:pt idx="14676">
                  <c:v>12.044764747143999</c:v>
                </c:pt>
                <c:pt idx="14677">
                  <c:v>12.044823497753422</c:v>
                </c:pt>
                <c:pt idx="14678">
                  <c:v>12.044882244911673</c:v>
                </c:pt>
                <c:pt idx="14679">
                  <c:v>12.044940988618768</c:v>
                </c:pt>
                <c:pt idx="14680">
                  <c:v>12.044999728875251</c:v>
                </c:pt>
                <c:pt idx="14681">
                  <c:v>12.045058465681498</c:v>
                </c:pt>
                <c:pt idx="14682">
                  <c:v>12.045117199037964</c:v>
                </c:pt>
                <c:pt idx="14683">
                  <c:v>12.045175928945012</c:v>
                </c:pt>
                <c:pt idx="14684">
                  <c:v>12.045234655403076</c:v>
                </c:pt>
                <c:pt idx="14685">
                  <c:v>12.045293378412515</c:v>
                </c:pt>
                <c:pt idx="14686">
                  <c:v>12.045352097973778</c:v>
                </c:pt>
                <c:pt idx="14687">
                  <c:v>12.045410814087392</c:v>
                </c:pt>
                <c:pt idx="14688">
                  <c:v>12.04546952675337</c:v>
                </c:pt>
                <c:pt idx="14689">
                  <c:v>12.045528235972483</c:v>
                </c:pt>
                <c:pt idx="14690">
                  <c:v>12.045586941745126</c:v>
                </c:pt>
                <c:pt idx="14691">
                  <c:v>12.045645644071428</c:v>
                </c:pt>
                <c:pt idx="14692">
                  <c:v>12.045704342952058</c:v>
                </c:pt>
                <c:pt idx="14693">
                  <c:v>12.045763038387356</c:v>
                </c:pt>
                <c:pt idx="14694">
                  <c:v>12.045821730377648</c:v>
                </c:pt>
                <c:pt idx="14695">
                  <c:v>12.045880418923426</c:v>
                </c:pt>
                <c:pt idx="14696">
                  <c:v>12.045939104025056</c:v>
                </c:pt>
                <c:pt idx="14697">
                  <c:v>12.045997785682946</c:v>
                </c:pt>
                <c:pt idx="14698">
                  <c:v>12.046056463897498</c:v>
                </c:pt>
                <c:pt idx="14699">
                  <c:v>12.046115138669128</c:v>
                </c:pt>
                <c:pt idx="14700">
                  <c:v>12.046173809998225</c:v>
                </c:pt>
                <c:pt idx="14701">
                  <c:v>12.046232477885226</c:v>
                </c:pt>
                <c:pt idx="14702">
                  <c:v>12.046291142330336</c:v>
                </c:pt>
                <c:pt idx="14703">
                  <c:v>12.046349803334401</c:v>
                </c:pt>
                <c:pt idx="14704">
                  <c:v>12.046408460897418</c:v>
                </c:pt>
                <c:pt idx="14705">
                  <c:v>12.046467115019952</c:v>
                </c:pt>
                <c:pt idx="14706">
                  <c:v>12.046525765702368</c:v>
                </c:pt>
                <c:pt idx="14707">
                  <c:v>12.046584412945124</c:v>
                </c:pt>
                <c:pt idx="14708">
                  <c:v>12.046643056748506</c:v>
                </c:pt>
                <c:pt idx="14709">
                  <c:v>12.046701697113031</c:v>
                </c:pt>
                <c:pt idx="14710">
                  <c:v>12.046760334039066</c:v>
                </c:pt>
                <c:pt idx="14711">
                  <c:v>12.046818967527011</c:v>
                </c:pt>
                <c:pt idx="14712">
                  <c:v>12.046877597577275</c:v>
                </c:pt>
                <c:pt idx="14713">
                  <c:v>12.046936224190256</c:v>
                </c:pt>
                <c:pt idx="14714">
                  <c:v>12.046994847366372</c:v>
                </c:pt>
                <c:pt idx="14715">
                  <c:v>12.047053467105988</c:v>
                </c:pt>
                <c:pt idx="14716">
                  <c:v>12.047112083409543</c:v>
                </c:pt>
                <c:pt idx="14717">
                  <c:v>12.047170696277398</c:v>
                </c:pt>
                <c:pt idx="14718">
                  <c:v>12.047229305709999</c:v>
                </c:pt>
                <c:pt idx="14719">
                  <c:v>12.047287911707802</c:v>
                </c:pt>
                <c:pt idx="14720">
                  <c:v>12.047346514271094</c:v>
                </c:pt>
                <c:pt idx="14721">
                  <c:v>12.047405113400329</c:v>
                </c:pt>
                <c:pt idx="14722">
                  <c:v>12.047463709095901</c:v>
                </c:pt>
                <c:pt idx="14723">
                  <c:v>12.047522301358228</c:v>
                </c:pt>
                <c:pt idx="14724">
                  <c:v>12.047580890187724</c:v>
                </c:pt>
                <c:pt idx="14725">
                  <c:v>12.04763947558472</c:v>
                </c:pt>
                <c:pt idx="14726">
                  <c:v>12.047698057549702</c:v>
                </c:pt>
                <c:pt idx="14727">
                  <c:v>12.047756636083022</c:v>
                </c:pt>
                <c:pt idx="14728">
                  <c:v>12.047815211185103</c:v>
                </c:pt>
                <c:pt idx="14729">
                  <c:v>12.047873782856216</c:v>
                </c:pt>
                <c:pt idx="14730">
                  <c:v>12.047932351097149</c:v>
                </c:pt>
                <c:pt idx="14731">
                  <c:v>12.047990915907922</c:v>
                </c:pt>
                <c:pt idx="14732">
                  <c:v>12.048049477289046</c:v>
                </c:pt>
                <c:pt idx="14733">
                  <c:v>12.048108035240935</c:v>
                </c:pt>
                <c:pt idx="14734">
                  <c:v>12.048166589763996</c:v>
                </c:pt>
                <c:pt idx="14735">
                  <c:v>12.048225140858444</c:v>
                </c:pt>
                <c:pt idx="14736">
                  <c:v>12.048283688525219</c:v>
                </c:pt>
                <c:pt idx="14737">
                  <c:v>12.048342232764195</c:v>
                </c:pt>
                <c:pt idx="14738">
                  <c:v>12.04840077357594</c:v>
                </c:pt>
                <c:pt idx="14739">
                  <c:v>12.048459310960855</c:v>
                </c:pt>
                <c:pt idx="14740">
                  <c:v>12.048517844919349</c:v>
                </c:pt>
                <c:pt idx="14741">
                  <c:v>12.048576375451818</c:v>
                </c:pt>
                <c:pt idx="14742">
                  <c:v>12.048634902558666</c:v>
                </c:pt>
                <c:pt idx="14743">
                  <c:v>12.048693426240288</c:v>
                </c:pt>
                <c:pt idx="14744">
                  <c:v>12.048751946497001</c:v>
                </c:pt>
                <c:pt idx="14745">
                  <c:v>12.048810463329398</c:v>
                </c:pt>
                <c:pt idx="14746">
                  <c:v>12.048868976737744</c:v>
                </c:pt>
                <c:pt idx="14747">
                  <c:v>12.048927486722439</c:v>
                </c:pt>
                <c:pt idx="14748">
                  <c:v>12.048985993284115</c:v>
                </c:pt>
                <c:pt idx="14749">
                  <c:v>12.049044496422825</c:v>
                </c:pt>
                <c:pt idx="14750">
                  <c:v>12.049102996139117</c:v>
                </c:pt>
                <c:pt idx="14751">
                  <c:v>12.049161492433301</c:v>
                </c:pt>
                <c:pt idx="14752">
                  <c:v>12.049219985306053</c:v>
                </c:pt>
                <c:pt idx="14753">
                  <c:v>12.049278474757394</c:v>
                </c:pt>
                <c:pt idx="14754">
                  <c:v>12.049336960788127</c:v>
                </c:pt>
                <c:pt idx="14755">
                  <c:v>12.049395443398318</c:v>
                </c:pt>
                <c:pt idx="14756">
                  <c:v>12.049453922588535</c:v>
                </c:pt>
                <c:pt idx="14757">
                  <c:v>12.049512398359116</c:v>
                </c:pt>
                <c:pt idx="14758">
                  <c:v>12.049570870710481</c:v>
                </c:pt>
                <c:pt idx="14759">
                  <c:v>12.049629339643054</c:v>
                </c:pt>
                <c:pt idx="14760">
                  <c:v>12.049687805157166</c:v>
                </c:pt>
                <c:pt idx="14761">
                  <c:v>12.049746267253306</c:v>
                </c:pt>
                <c:pt idx="14762">
                  <c:v>12.049804725931768</c:v>
                </c:pt>
                <c:pt idx="14763">
                  <c:v>12.049863181192956</c:v>
                </c:pt>
                <c:pt idx="14764">
                  <c:v>12.049921633037448</c:v>
                </c:pt>
                <c:pt idx="14765">
                  <c:v>12.049980081465568</c:v>
                </c:pt>
                <c:pt idx="14766">
                  <c:v>12.050038526477676</c:v>
                </c:pt>
                <c:pt idx="14767">
                  <c:v>12.050096968074024</c:v>
                </c:pt>
                <c:pt idx="14768">
                  <c:v>12.050155406255195</c:v>
                </c:pt>
                <c:pt idx="14769">
                  <c:v>12.050213841021561</c:v>
                </c:pt>
                <c:pt idx="14770">
                  <c:v>12.050272272373503</c:v>
                </c:pt>
                <c:pt idx="14771">
                  <c:v>12.050330700311418</c:v>
                </c:pt>
                <c:pt idx="14772">
                  <c:v>12.05038912483572</c:v>
                </c:pt>
                <c:pt idx="14773">
                  <c:v>12.050447545946909</c:v>
                </c:pt>
                <c:pt idx="14774">
                  <c:v>12.050505963645056</c:v>
                </c:pt>
                <c:pt idx="14775">
                  <c:v>12.050564377930852</c:v>
                </c:pt>
                <c:pt idx="14776">
                  <c:v>12.050622788804629</c:v>
                </c:pt>
                <c:pt idx="14777">
                  <c:v>12.050681196266806</c:v>
                </c:pt>
                <c:pt idx="14778">
                  <c:v>12.050739600317726</c:v>
                </c:pt>
                <c:pt idx="14779">
                  <c:v>12.050798000957792</c:v>
                </c:pt>
                <c:pt idx="14780">
                  <c:v>12.050856398187555</c:v>
                </c:pt>
                <c:pt idx="14781">
                  <c:v>12.05091479200707</c:v>
                </c:pt>
                <c:pt idx="14782">
                  <c:v>12.050973182416998</c:v>
                </c:pt>
                <c:pt idx="14783">
                  <c:v>12.05103156941777</c:v>
                </c:pt>
                <c:pt idx="14784">
                  <c:v>12.051089953009777</c:v>
                </c:pt>
                <c:pt idx="14785">
                  <c:v>12.051148333193108</c:v>
                </c:pt>
                <c:pt idx="14786">
                  <c:v>12.051206709968509</c:v>
                </c:pt>
                <c:pt idx="14787">
                  <c:v>12.05126508333626</c:v>
                </c:pt>
                <c:pt idx="14788">
                  <c:v>12.051323453296748</c:v>
                </c:pt>
                <c:pt idx="14789">
                  <c:v>12.051381819850405</c:v>
                </c:pt>
                <c:pt idx="14790">
                  <c:v>12.051440182997597</c:v>
                </c:pt>
                <c:pt idx="14791">
                  <c:v>12.051498542738729</c:v>
                </c:pt>
                <c:pt idx="14792">
                  <c:v>12.051556899074342</c:v>
                </c:pt>
                <c:pt idx="14793">
                  <c:v>12.051615252004424</c:v>
                </c:pt>
                <c:pt idx="14794">
                  <c:v>12.051673601529753</c:v>
                </c:pt>
                <c:pt idx="14795">
                  <c:v>12.051731947650628</c:v>
                </c:pt>
                <c:pt idx="14796">
                  <c:v>12.051790290367476</c:v>
                </c:pt>
                <c:pt idx="14797">
                  <c:v>12.051848629680562</c:v>
                </c:pt>
                <c:pt idx="14798">
                  <c:v>12.051906965590414</c:v>
                </c:pt>
                <c:pt idx="14799">
                  <c:v>12.051965298097389</c:v>
                </c:pt>
                <c:pt idx="14800">
                  <c:v>12.052023627201875</c:v>
                </c:pt>
                <c:pt idx="14801">
                  <c:v>12.052081952904395</c:v>
                </c:pt>
                <c:pt idx="14802">
                  <c:v>12.052140275205138</c:v>
                </c:pt>
                <c:pt idx="14803">
                  <c:v>12.052198594104476</c:v>
                </c:pt>
                <c:pt idx="14804">
                  <c:v>12.052256909603074</c:v>
                </c:pt>
                <c:pt idx="14805">
                  <c:v>12.052315221700972</c:v>
                </c:pt>
                <c:pt idx="14806">
                  <c:v>12.052373530398896</c:v>
                </c:pt>
                <c:pt idx="14807">
                  <c:v>12.052431835697273</c:v>
                </c:pt>
                <c:pt idx="14808">
                  <c:v>12.052490137596138</c:v>
                </c:pt>
                <c:pt idx="14809">
                  <c:v>12.052548436096076</c:v>
                </c:pt>
                <c:pt idx="14810">
                  <c:v>12.052606731197526</c:v>
                </c:pt>
                <c:pt idx="14811">
                  <c:v>12.052665022900859</c:v>
                </c:pt>
                <c:pt idx="14812">
                  <c:v>12.052723311206504</c:v>
                </c:pt>
                <c:pt idx="14813">
                  <c:v>12.052781596114826</c:v>
                </c:pt>
                <c:pt idx="14814">
                  <c:v>12.052839877626377</c:v>
                </c:pt>
                <c:pt idx="14815">
                  <c:v>12.052898155741024</c:v>
                </c:pt>
                <c:pt idx="14816">
                  <c:v>12.052956430459774</c:v>
                </c:pt>
                <c:pt idx="14817">
                  <c:v>12.053014701782654</c:v>
                </c:pt>
                <c:pt idx="14818">
                  <c:v>12.053072969710254</c:v>
                </c:pt>
                <c:pt idx="14819">
                  <c:v>12.053131234243027</c:v>
                </c:pt>
                <c:pt idx="14820">
                  <c:v>12.053189495381076</c:v>
                </c:pt>
                <c:pt idx="14821">
                  <c:v>12.053247753124976</c:v>
                </c:pt>
                <c:pt idx="14822">
                  <c:v>12.053306007475079</c:v>
                </c:pt>
                <c:pt idx="14823">
                  <c:v>12.053364258431866</c:v>
                </c:pt>
                <c:pt idx="14824">
                  <c:v>12.053422505995766</c:v>
                </c:pt>
                <c:pt idx="14825">
                  <c:v>12.053480750167049</c:v>
                </c:pt>
                <c:pt idx="14826">
                  <c:v>12.053538990946064</c:v>
                </c:pt>
                <c:pt idx="14827">
                  <c:v>12.053597228333334</c:v>
                </c:pt>
                <c:pt idx="14828">
                  <c:v>12.05365546232907</c:v>
                </c:pt>
                <c:pt idx="14829">
                  <c:v>12.053713692933924</c:v>
                </c:pt>
                <c:pt idx="14830">
                  <c:v>12.053771920148169</c:v>
                </c:pt>
                <c:pt idx="14831">
                  <c:v>12.05383014397222</c:v>
                </c:pt>
                <c:pt idx="14832">
                  <c:v>12.053888364406452</c:v>
                </c:pt>
                <c:pt idx="14833">
                  <c:v>12.053946581451276</c:v>
                </c:pt>
                <c:pt idx="14834">
                  <c:v>12.054004795107026</c:v>
                </c:pt>
                <c:pt idx="14835">
                  <c:v>12.054063005374163</c:v>
                </c:pt>
                <c:pt idx="14836">
                  <c:v>12.054121212253069</c:v>
                </c:pt>
                <c:pt idx="14837">
                  <c:v>12.05417941574413</c:v>
                </c:pt>
                <c:pt idx="14838">
                  <c:v>12.054237615847837</c:v>
                </c:pt>
                <c:pt idx="14839">
                  <c:v>12.054295812564376</c:v>
                </c:pt>
                <c:pt idx="14840">
                  <c:v>12.054354005894197</c:v>
                </c:pt>
                <c:pt idx="14841">
                  <c:v>12.054412195837829</c:v>
                </c:pt>
                <c:pt idx="14842">
                  <c:v>12.054470382395568</c:v>
                </c:pt>
                <c:pt idx="14843">
                  <c:v>12.054528565567866</c:v>
                </c:pt>
                <c:pt idx="14844">
                  <c:v>12.054586745355072</c:v>
                </c:pt>
                <c:pt idx="14845">
                  <c:v>12.054644921757564</c:v>
                </c:pt>
                <c:pt idx="14846">
                  <c:v>12.054703094775771</c:v>
                </c:pt>
                <c:pt idx="14847">
                  <c:v>12.054761264410068</c:v>
                </c:pt>
                <c:pt idx="14848">
                  <c:v>12.054819430660869</c:v>
                </c:pt>
                <c:pt idx="14849">
                  <c:v>12.05487759352855</c:v>
                </c:pt>
                <c:pt idx="14850">
                  <c:v>12.054935753013503</c:v>
                </c:pt>
                <c:pt idx="14851">
                  <c:v>12.054993909116131</c:v>
                </c:pt>
                <c:pt idx="14852">
                  <c:v>12.055052061836822</c:v>
                </c:pt>
                <c:pt idx="14853">
                  <c:v>12.055110211176071</c:v>
                </c:pt>
                <c:pt idx="14854">
                  <c:v>12.055168357133972</c:v>
                </c:pt>
                <c:pt idx="14855">
                  <c:v>12.055226499711226</c:v>
                </c:pt>
                <c:pt idx="14856">
                  <c:v>12.05528463890828</c:v>
                </c:pt>
                <c:pt idx="14857">
                  <c:v>12.055342774725101</c:v>
                </c:pt>
                <c:pt idx="14858">
                  <c:v>12.055400907162475</c:v>
                </c:pt>
                <c:pt idx="14859">
                  <c:v>12.055459036220645</c:v>
                </c:pt>
                <c:pt idx="14860">
                  <c:v>12.055517161899855</c:v>
                </c:pt>
                <c:pt idx="14861">
                  <c:v>12.05557528420082</c:v>
                </c:pt>
                <c:pt idx="14862">
                  <c:v>12.055633403123776</c:v>
                </c:pt>
                <c:pt idx="14863">
                  <c:v>12.055691518669304</c:v>
                </c:pt>
                <c:pt idx="14864">
                  <c:v>12.055749630837377</c:v>
                </c:pt>
                <c:pt idx="14865">
                  <c:v>12.055807739628657</c:v>
                </c:pt>
                <c:pt idx="14866">
                  <c:v>12.055865845043424</c:v>
                </c:pt>
                <c:pt idx="14867">
                  <c:v>12.055923947082222</c:v>
                </c:pt>
                <c:pt idx="14868">
                  <c:v>12.055982045745488</c:v>
                </c:pt>
                <c:pt idx="14869">
                  <c:v>12.056040141033289</c:v>
                </c:pt>
                <c:pt idx="14870">
                  <c:v>12.056098232946441</c:v>
                </c:pt>
                <c:pt idx="14871">
                  <c:v>12.056156321485004</c:v>
                </c:pt>
                <c:pt idx="14872">
                  <c:v>12.056214406649406</c:v>
                </c:pt>
                <c:pt idx="14873">
                  <c:v>12.056272488440168</c:v>
                </c:pt>
                <c:pt idx="14874">
                  <c:v>12.056330566857676</c:v>
                </c:pt>
                <c:pt idx="14875">
                  <c:v>12.056388641902259</c:v>
                </c:pt>
                <c:pt idx="14876">
                  <c:v>12.056446713574456</c:v>
                </c:pt>
                <c:pt idx="14877">
                  <c:v>12.056504781874304</c:v>
                </c:pt>
                <c:pt idx="14878">
                  <c:v>12.056562846802526</c:v>
                </c:pt>
                <c:pt idx="14879">
                  <c:v>12.056620908359386</c:v>
                </c:pt>
                <c:pt idx="14880">
                  <c:v>12.056678966545316</c:v>
                </c:pt>
                <c:pt idx="14881">
                  <c:v>12.056737021360773</c:v>
                </c:pt>
                <c:pt idx="14882">
                  <c:v>12.056795072806011</c:v>
                </c:pt>
                <c:pt idx="14883">
                  <c:v>12.056853120881323</c:v>
                </c:pt>
                <c:pt idx="14884">
                  <c:v>12.056911165587373</c:v>
                </c:pt>
                <c:pt idx="14885">
                  <c:v>12.056969206924474</c:v>
                </c:pt>
                <c:pt idx="14886">
                  <c:v>12.057027244892883</c:v>
                </c:pt>
                <c:pt idx="14887">
                  <c:v>12.057085279493156</c:v>
                </c:pt>
                <c:pt idx="14888">
                  <c:v>12.057143310725554</c:v>
                </c:pt>
                <c:pt idx="14889">
                  <c:v>12.057201338590549</c:v>
                </c:pt>
                <c:pt idx="14890">
                  <c:v>12.057259363088512</c:v>
                </c:pt>
                <c:pt idx="14891">
                  <c:v>12.057317384219818</c:v>
                </c:pt>
                <c:pt idx="14892">
                  <c:v>12.057375401984848</c:v>
                </c:pt>
                <c:pt idx="14893">
                  <c:v>12.057433416384166</c:v>
                </c:pt>
                <c:pt idx="14894">
                  <c:v>12.057491427417784</c:v>
                </c:pt>
                <c:pt idx="14895">
                  <c:v>12.057549435086516</c:v>
                </c:pt>
                <c:pt idx="14896">
                  <c:v>12.057607439390354</c:v>
                </c:pt>
                <c:pt idx="14897">
                  <c:v>12.057665440329982</c:v>
                </c:pt>
                <c:pt idx="14898">
                  <c:v>12.0577234379057</c:v>
                </c:pt>
                <c:pt idx="14899">
                  <c:v>12.057781432117892</c:v>
                </c:pt>
                <c:pt idx="14900">
                  <c:v>12.057839422967024</c:v>
                </c:pt>
                <c:pt idx="14901">
                  <c:v>12.05789741045327</c:v>
                </c:pt>
                <c:pt idx="14902">
                  <c:v>12.057955394577236</c:v>
                </c:pt>
                <c:pt idx="14903">
                  <c:v>12.058013375339232</c:v>
                </c:pt>
                <c:pt idx="14904">
                  <c:v>12.058071352739658</c:v>
                </c:pt>
                <c:pt idx="14905">
                  <c:v>12.0581293267789</c:v>
                </c:pt>
                <c:pt idx="14906">
                  <c:v>12.058187297457374</c:v>
                </c:pt>
                <c:pt idx="14907">
                  <c:v>12.058245264775389</c:v>
                </c:pt>
                <c:pt idx="14908">
                  <c:v>12.058303228733415</c:v>
                </c:pt>
                <c:pt idx="14909">
                  <c:v>12.05836118933169</c:v>
                </c:pt>
                <c:pt idx="14910">
                  <c:v>12.058419146570982</c:v>
                </c:pt>
                <c:pt idx="14911">
                  <c:v>12.058477100451301</c:v>
                </c:pt>
                <c:pt idx="14912">
                  <c:v>12.058535050973164</c:v>
                </c:pt>
                <c:pt idx="14913">
                  <c:v>12.058592998137026</c:v>
                </c:pt>
                <c:pt idx="14914">
                  <c:v>12.058650941943066</c:v>
                </c:pt>
                <c:pt idx="14915">
                  <c:v>12.058708882391848</c:v>
                </c:pt>
                <c:pt idx="14916">
                  <c:v>12.058766819483909</c:v>
                </c:pt>
                <c:pt idx="14917">
                  <c:v>12.058824753219222</c:v>
                </c:pt>
                <c:pt idx="14918">
                  <c:v>12.058882683598508</c:v>
                </c:pt>
                <c:pt idx="14919">
                  <c:v>12.058940610622059</c:v>
                </c:pt>
                <c:pt idx="14920">
                  <c:v>12.058998534290266</c:v>
                </c:pt>
                <c:pt idx="14921">
                  <c:v>12.059056454603526</c:v>
                </c:pt>
                <c:pt idx="14922">
                  <c:v>12.059114371562305</c:v>
                </c:pt>
                <c:pt idx="14923">
                  <c:v>12.059172285166706</c:v>
                </c:pt>
                <c:pt idx="14924">
                  <c:v>12.059230195417406</c:v>
                </c:pt>
                <c:pt idx="14925">
                  <c:v>12.059288102314714</c:v>
                </c:pt>
                <c:pt idx="14926">
                  <c:v>12.059346005859076</c:v>
                </c:pt>
                <c:pt idx="14927">
                  <c:v>12.059403906050672</c:v>
                </c:pt>
                <c:pt idx="14928">
                  <c:v>12.0594618028901</c:v>
                </c:pt>
                <c:pt idx="14929">
                  <c:v>12.059519696377777</c:v>
                </c:pt>
                <c:pt idx="14930">
                  <c:v>12.0595775865138</c:v>
                </c:pt>
                <c:pt idx="14931">
                  <c:v>12.059635473298854</c:v>
                </c:pt>
                <c:pt idx="14932">
                  <c:v>12.059693356733288</c:v>
                </c:pt>
                <c:pt idx="14933">
                  <c:v>12.059751236817357</c:v>
                </c:pt>
                <c:pt idx="14934">
                  <c:v>12.059809113551404</c:v>
                </c:pt>
                <c:pt idx="14935">
                  <c:v>12.059866986936022</c:v>
                </c:pt>
                <c:pt idx="14936">
                  <c:v>12.05992485697152</c:v>
                </c:pt>
                <c:pt idx="14937">
                  <c:v>12.059982723658274</c:v>
                </c:pt>
                <c:pt idx="14938">
                  <c:v>12.060040586996656</c:v>
                </c:pt>
                <c:pt idx="14939">
                  <c:v>12.06009844698705</c:v>
                </c:pt>
                <c:pt idx="14940">
                  <c:v>12.060156303629984</c:v>
                </c:pt>
                <c:pt idx="14941">
                  <c:v>12.060214156925506</c:v>
                </c:pt>
                <c:pt idx="14942">
                  <c:v>12.060272006874325</c:v>
                </c:pt>
                <c:pt idx="14943">
                  <c:v>12.060329853476722</c:v>
                </c:pt>
                <c:pt idx="14944">
                  <c:v>12.060387696733082</c:v>
                </c:pt>
                <c:pt idx="14945">
                  <c:v>12.060445536643931</c:v>
                </c:pt>
                <c:pt idx="14946">
                  <c:v>12.060503373209359</c:v>
                </c:pt>
                <c:pt idx="14947">
                  <c:v>12.060561206429822</c:v>
                </c:pt>
                <c:pt idx="14948">
                  <c:v>12.060619036306035</c:v>
                </c:pt>
                <c:pt idx="14949">
                  <c:v>12.060676862837889</c:v>
                </c:pt>
                <c:pt idx="14950">
                  <c:v>12.060734686026176</c:v>
                </c:pt>
                <c:pt idx="14951">
                  <c:v>12.060792505871104</c:v>
                </c:pt>
                <c:pt idx="14952">
                  <c:v>12.060850322373105</c:v>
                </c:pt>
                <c:pt idx="14953">
                  <c:v>12.060908135532548</c:v>
                </c:pt>
                <c:pt idx="14954">
                  <c:v>12.060965945349832</c:v>
                </c:pt>
                <c:pt idx="14955">
                  <c:v>12.06102375182533</c:v>
                </c:pt>
                <c:pt idx="14956">
                  <c:v>12.061081554959436</c:v>
                </c:pt>
                <c:pt idx="14957">
                  <c:v>12.061139354752525</c:v>
                </c:pt>
                <c:pt idx="14958">
                  <c:v>12.061197151205</c:v>
                </c:pt>
                <c:pt idx="14959">
                  <c:v>12.061254944317227</c:v>
                </c:pt>
                <c:pt idx="14960">
                  <c:v>12.06131273408962</c:v>
                </c:pt>
                <c:pt idx="14961">
                  <c:v>12.061370520522518</c:v>
                </c:pt>
                <c:pt idx="14962">
                  <c:v>12.061428303616365</c:v>
                </c:pt>
                <c:pt idx="14963">
                  <c:v>12.061486083371516</c:v>
                </c:pt>
                <c:pt idx="14964">
                  <c:v>12.061543859788475</c:v>
                </c:pt>
                <c:pt idx="14965">
                  <c:v>12.061601632867276</c:v>
                </c:pt>
                <c:pt idx="14966">
                  <c:v>12.061659402608656</c:v>
                </c:pt>
                <c:pt idx="14967">
                  <c:v>12.061717169012868</c:v>
                </c:pt>
                <c:pt idx="14968">
                  <c:v>12.06177493208035</c:v>
                </c:pt>
                <c:pt idx="14969">
                  <c:v>12.06183269181143</c:v>
                </c:pt>
                <c:pt idx="14970">
                  <c:v>12.061890448206523</c:v>
                </c:pt>
                <c:pt idx="14971">
                  <c:v>12.061948201266009</c:v>
                </c:pt>
                <c:pt idx="14972">
                  <c:v>12.062005950990272</c:v>
                </c:pt>
                <c:pt idx="14973">
                  <c:v>12.062063697379704</c:v>
                </c:pt>
                <c:pt idx="14974">
                  <c:v>12.062121440434661</c:v>
                </c:pt>
                <c:pt idx="14975">
                  <c:v>12.062179180155548</c:v>
                </c:pt>
                <c:pt idx="14976">
                  <c:v>12.062236916542927</c:v>
                </c:pt>
                <c:pt idx="14977">
                  <c:v>12.062294649596724</c:v>
                </c:pt>
                <c:pt idx="14978">
                  <c:v>12.062352379317726</c:v>
                </c:pt>
                <c:pt idx="14979">
                  <c:v>12.062410105706308</c:v>
                </c:pt>
                <c:pt idx="14980">
                  <c:v>12.062467828762635</c:v>
                </c:pt>
                <c:pt idx="14981">
                  <c:v>12.062525548487198</c:v>
                </c:pt>
                <c:pt idx="14982">
                  <c:v>12.062583264880425</c:v>
                </c:pt>
                <c:pt idx="14983">
                  <c:v>12.062640977942628</c:v>
                </c:pt>
                <c:pt idx="14984">
                  <c:v>12.062698687674132</c:v>
                </c:pt>
                <c:pt idx="14985">
                  <c:v>12.062756394075524</c:v>
                </c:pt>
                <c:pt idx="14986">
                  <c:v>12.062814097147177</c:v>
                </c:pt>
                <c:pt idx="14987">
                  <c:v>12.062871796889167</c:v>
                </c:pt>
                <c:pt idx="14988">
                  <c:v>12.062929493302224</c:v>
                </c:pt>
                <c:pt idx="14989">
                  <c:v>12.06298718638655</c:v>
                </c:pt>
                <c:pt idx="14990">
                  <c:v>12.063044876142735</c:v>
                </c:pt>
                <c:pt idx="14991">
                  <c:v>12.06310256257072</c:v>
                </c:pt>
                <c:pt idx="14992">
                  <c:v>12.06316024567132</c:v>
                </c:pt>
                <c:pt idx="14993">
                  <c:v>12.06321792544477</c:v>
                </c:pt>
                <c:pt idx="14994">
                  <c:v>12.063275601891448</c:v>
                </c:pt>
                <c:pt idx="14995">
                  <c:v>12.063333275011757</c:v>
                </c:pt>
                <c:pt idx="14996">
                  <c:v>12.063390944806066</c:v>
                </c:pt>
                <c:pt idx="14997">
                  <c:v>12.063448611274772</c:v>
                </c:pt>
                <c:pt idx="14998">
                  <c:v>12.063506274418389</c:v>
                </c:pt>
                <c:pt idx="14999">
                  <c:v>12.063563934236846</c:v>
                </c:pt>
                <c:pt idx="15000">
                  <c:v>12.063621590731</c:v>
                </c:pt>
                <c:pt idx="15001">
                  <c:v>12.063679243901072</c:v>
                </c:pt>
                <c:pt idx="15002">
                  <c:v>12.063736893747592</c:v>
                </c:pt>
                <c:pt idx="15003">
                  <c:v>12.06379454027052</c:v>
                </c:pt>
                <c:pt idx="15004">
                  <c:v>12.063852183470653</c:v>
                </c:pt>
                <c:pt idx="15005">
                  <c:v>12.063909823348357</c:v>
                </c:pt>
                <c:pt idx="15006">
                  <c:v>12.063967459903672</c:v>
                </c:pt>
                <c:pt idx="15007">
                  <c:v>12.064025093137312</c:v>
                </c:pt>
                <c:pt idx="15008">
                  <c:v>12.064082723049557</c:v>
                </c:pt>
                <c:pt idx="15009">
                  <c:v>12.064140349640789</c:v>
                </c:pt>
                <c:pt idx="15010">
                  <c:v>12.064197972911385</c:v>
                </c:pt>
                <c:pt idx="15011">
                  <c:v>12.064255592861732</c:v>
                </c:pt>
                <c:pt idx="15012">
                  <c:v>12.064313209492212</c:v>
                </c:pt>
                <c:pt idx="15013">
                  <c:v>12.064370822803207</c:v>
                </c:pt>
                <c:pt idx="15014">
                  <c:v>12.064428432795101</c:v>
                </c:pt>
                <c:pt idx="15015">
                  <c:v>12.064486039468473</c:v>
                </c:pt>
                <c:pt idx="15016">
                  <c:v>12.064543642823109</c:v>
                </c:pt>
                <c:pt idx="15017">
                  <c:v>12.06460124286</c:v>
                </c:pt>
                <c:pt idx="15018">
                  <c:v>12.064658839579376</c:v>
                </c:pt>
                <c:pt idx="15019">
                  <c:v>12.06471643298142</c:v>
                </c:pt>
                <c:pt idx="15020">
                  <c:v>12.06477402306672</c:v>
                </c:pt>
                <c:pt idx="15021">
                  <c:v>12.064831609835599</c:v>
                </c:pt>
                <c:pt idx="15022">
                  <c:v>12.064889193288456</c:v>
                </c:pt>
                <c:pt idx="15023">
                  <c:v>12.064946773425676</c:v>
                </c:pt>
                <c:pt idx="15024">
                  <c:v>12.065004350247598</c:v>
                </c:pt>
                <c:pt idx="15025">
                  <c:v>12.065061923754483</c:v>
                </c:pt>
                <c:pt idx="15026">
                  <c:v>12.065119493947051</c:v>
                </c:pt>
                <c:pt idx="15027">
                  <c:v>12.065177060825302</c:v>
                </c:pt>
                <c:pt idx="15028">
                  <c:v>12.065234624390014</c:v>
                </c:pt>
                <c:pt idx="15029">
                  <c:v>12.065292184641089</c:v>
                </c:pt>
                <c:pt idx="15030">
                  <c:v>12.065349741579304</c:v>
                </c:pt>
                <c:pt idx="15031">
                  <c:v>12.0654072952051</c:v>
                </c:pt>
                <c:pt idx="15032">
                  <c:v>12.065464845518422</c:v>
                </c:pt>
                <c:pt idx="15033">
                  <c:v>12.065522392519824</c:v>
                </c:pt>
                <c:pt idx="15034">
                  <c:v>12.065579936210021</c:v>
                </c:pt>
                <c:pt idx="15035">
                  <c:v>12.065637476589016</c:v>
                </c:pt>
                <c:pt idx="15036">
                  <c:v>12.065695013657232</c:v>
                </c:pt>
                <c:pt idx="15037">
                  <c:v>12.065752547415126</c:v>
                </c:pt>
                <c:pt idx="15038">
                  <c:v>12.065810077863171</c:v>
                </c:pt>
                <c:pt idx="15039">
                  <c:v>12.065867605001525</c:v>
                </c:pt>
                <c:pt idx="15040">
                  <c:v>12.065925128830788</c:v>
                </c:pt>
                <c:pt idx="15041">
                  <c:v>12.065982649351326</c:v>
                </c:pt>
                <c:pt idx="15042">
                  <c:v>12.066040166563306</c:v>
                </c:pt>
                <c:pt idx="15043">
                  <c:v>12.066097680467324</c:v>
                </c:pt>
                <c:pt idx="15044">
                  <c:v>12.066155191063636</c:v>
                </c:pt>
                <c:pt idx="15045">
                  <c:v>12.066212698352702</c:v>
                </c:pt>
                <c:pt idx="15046">
                  <c:v>12.066270202334868</c:v>
                </c:pt>
                <c:pt idx="15047">
                  <c:v>12.066327703010431</c:v>
                </c:pt>
                <c:pt idx="15048">
                  <c:v>12.066385200380029</c:v>
                </c:pt>
                <c:pt idx="15049">
                  <c:v>12.066442694443895</c:v>
                </c:pt>
                <c:pt idx="15050">
                  <c:v>12.066500185202157</c:v>
                </c:pt>
                <c:pt idx="15051">
                  <c:v>12.06655767265555</c:v>
                </c:pt>
                <c:pt idx="15052">
                  <c:v>12.066615156804374</c:v>
                </c:pt>
                <c:pt idx="15053">
                  <c:v>12.066672637648876</c:v>
                </c:pt>
                <c:pt idx="15054">
                  <c:v>12.066730115189589</c:v>
                </c:pt>
                <c:pt idx="15055">
                  <c:v>12.066787589426804</c:v>
                </c:pt>
                <c:pt idx="15056">
                  <c:v>12.06684506036077</c:v>
                </c:pt>
                <c:pt idx="15057">
                  <c:v>12.06690252799215</c:v>
                </c:pt>
                <c:pt idx="15058">
                  <c:v>12.066959992321177</c:v>
                </c:pt>
                <c:pt idx="15059">
                  <c:v>12.067017453348274</c:v>
                </c:pt>
                <c:pt idx="15060">
                  <c:v>12.067074911073744</c:v>
                </c:pt>
                <c:pt idx="15061">
                  <c:v>12.06713236549805</c:v>
                </c:pt>
                <c:pt idx="15062">
                  <c:v>12.067189816621605</c:v>
                </c:pt>
                <c:pt idx="15063">
                  <c:v>12.067247264444546</c:v>
                </c:pt>
                <c:pt idx="15064">
                  <c:v>12.067304708967509</c:v>
                </c:pt>
                <c:pt idx="15065">
                  <c:v>12.067362150190791</c:v>
                </c:pt>
                <c:pt idx="15066">
                  <c:v>12.067419588114772</c:v>
                </c:pt>
                <c:pt idx="15067">
                  <c:v>12.067477022739823</c:v>
                </c:pt>
                <c:pt idx="15068">
                  <c:v>12.067534454066456</c:v>
                </c:pt>
                <c:pt idx="15069">
                  <c:v>12.067591882094673</c:v>
                </c:pt>
                <c:pt idx="15070">
                  <c:v>12.067649306825341</c:v>
                </c:pt>
                <c:pt idx="15071">
                  <c:v>12.06770672825837</c:v>
                </c:pt>
                <c:pt idx="15072">
                  <c:v>12.067764146394468</c:v>
                </c:pt>
                <c:pt idx="15073">
                  <c:v>12.067821561233918</c:v>
                </c:pt>
                <c:pt idx="15074">
                  <c:v>12.067878972777098</c:v>
                </c:pt>
                <c:pt idx="15075">
                  <c:v>12.067936381024404</c:v>
                </c:pt>
                <c:pt idx="15076">
                  <c:v>12.067993785976148</c:v>
                </c:pt>
                <c:pt idx="15077">
                  <c:v>12.068051187632694</c:v>
                </c:pt>
                <c:pt idx="15078">
                  <c:v>12.068108585994651</c:v>
                </c:pt>
                <c:pt idx="15079">
                  <c:v>12.068165981062098</c:v>
                </c:pt>
                <c:pt idx="15080">
                  <c:v>12.068223372835615</c:v>
                </c:pt>
                <c:pt idx="15081">
                  <c:v>12.068280761315448</c:v>
                </c:pt>
                <c:pt idx="15082">
                  <c:v>12.068338146502068</c:v>
                </c:pt>
                <c:pt idx="15083">
                  <c:v>12.068395528395801</c:v>
                </c:pt>
                <c:pt idx="15084">
                  <c:v>12.068452906997052</c:v>
                </c:pt>
                <c:pt idx="15085">
                  <c:v>12.068510282306169</c:v>
                </c:pt>
                <c:pt idx="15086">
                  <c:v>12.068567654323557</c:v>
                </c:pt>
                <c:pt idx="15087">
                  <c:v>12.068625023049583</c:v>
                </c:pt>
                <c:pt idx="15088">
                  <c:v>12.068682388484676</c:v>
                </c:pt>
                <c:pt idx="15089">
                  <c:v>12.068739750629074</c:v>
                </c:pt>
                <c:pt idx="15090">
                  <c:v>12.068797109483302</c:v>
                </c:pt>
                <c:pt idx="15091">
                  <c:v>12.068854465047655</c:v>
                </c:pt>
                <c:pt idx="15092">
                  <c:v>12.068911817322549</c:v>
                </c:pt>
                <c:pt idx="15093">
                  <c:v>12.068969166308349</c:v>
                </c:pt>
                <c:pt idx="15094">
                  <c:v>12.069026512005536</c:v>
                </c:pt>
                <c:pt idx="15095">
                  <c:v>12.069083854414172</c:v>
                </c:pt>
                <c:pt idx="15096">
                  <c:v>12.06914119353495</c:v>
                </c:pt>
                <c:pt idx="15097">
                  <c:v>12.069198529368174</c:v>
                </c:pt>
                <c:pt idx="15098">
                  <c:v>12.069255861914121</c:v>
                </c:pt>
                <c:pt idx="15099">
                  <c:v>12.069313191173269</c:v>
                </c:pt>
                <c:pt idx="15100">
                  <c:v>12.069370517146059</c:v>
                </c:pt>
                <c:pt idx="15101">
                  <c:v>12.069427839832688</c:v>
                </c:pt>
                <c:pt idx="15102">
                  <c:v>12.069485159233524</c:v>
                </c:pt>
                <c:pt idx="15103">
                  <c:v>12.069542475349202</c:v>
                </c:pt>
                <c:pt idx="15104">
                  <c:v>12.069599788179724</c:v>
                </c:pt>
                <c:pt idx="15105">
                  <c:v>12.069657097725885</c:v>
                </c:pt>
                <c:pt idx="15106">
                  <c:v>12.069714403987676</c:v>
                </c:pt>
                <c:pt idx="15107">
                  <c:v>12.06977170696571</c:v>
                </c:pt>
                <c:pt idx="15108">
                  <c:v>12.069829006660322</c:v>
                </c:pt>
                <c:pt idx="15109">
                  <c:v>12.06988630307187</c:v>
                </c:pt>
                <c:pt idx="15110">
                  <c:v>12.069943596200726</c:v>
                </c:pt>
                <c:pt idx="15111">
                  <c:v>12.070000886047326</c:v>
                </c:pt>
                <c:pt idx="15112">
                  <c:v>12.070058172611843</c:v>
                </c:pt>
                <c:pt idx="15113">
                  <c:v>12.070115455894868</c:v>
                </c:pt>
                <c:pt idx="15114">
                  <c:v>12.070172735896728</c:v>
                </c:pt>
                <c:pt idx="15115">
                  <c:v>12.07023001261777</c:v>
                </c:pt>
                <c:pt idx="15116">
                  <c:v>12.07028728605837</c:v>
                </c:pt>
                <c:pt idx="15117">
                  <c:v>12.070344556219021</c:v>
                </c:pt>
                <c:pt idx="15118">
                  <c:v>12.070401823099774</c:v>
                </c:pt>
                <c:pt idx="15119">
                  <c:v>12.070459086701376</c:v>
                </c:pt>
                <c:pt idx="15120">
                  <c:v>12.070516347024052</c:v>
                </c:pt>
                <c:pt idx="15121">
                  <c:v>12.070573604068016</c:v>
                </c:pt>
                <c:pt idx="15122">
                  <c:v>12.070630857834024</c:v>
                </c:pt>
                <c:pt idx="15123">
                  <c:v>12.070688108321972</c:v>
                </c:pt>
                <c:pt idx="15124">
                  <c:v>12.070745355532624</c:v>
                </c:pt>
                <c:pt idx="15125">
                  <c:v>12.070802599466345</c:v>
                </c:pt>
                <c:pt idx="15126">
                  <c:v>12.070859840123116</c:v>
                </c:pt>
                <c:pt idx="15127">
                  <c:v>12.07091707750372</c:v>
                </c:pt>
                <c:pt idx="15128">
                  <c:v>12.070974311608406</c:v>
                </c:pt>
                <c:pt idx="15129">
                  <c:v>12.07103154243751</c:v>
                </c:pt>
                <c:pt idx="15130">
                  <c:v>12.071088769991448</c:v>
                </c:pt>
                <c:pt idx="15131">
                  <c:v>12.071145994270568</c:v>
                </c:pt>
                <c:pt idx="15132">
                  <c:v>12.071203215275284</c:v>
                </c:pt>
                <c:pt idx="15133">
                  <c:v>12.071260433005929</c:v>
                </c:pt>
                <c:pt idx="15134">
                  <c:v>12.071317647462893</c:v>
                </c:pt>
                <c:pt idx="15135">
                  <c:v>12.071374858646552</c:v>
                </c:pt>
                <c:pt idx="15136">
                  <c:v>12.071432066557326</c:v>
                </c:pt>
                <c:pt idx="15137">
                  <c:v>12.071489271195476</c:v>
                </c:pt>
                <c:pt idx="15138">
                  <c:v>12.071546472561456</c:v>
                </c:pt>
                <c:pt idx="15139">
                  <c:v>12.071603670655604</c:v>
                </c:pt>
                <c:pt idx="15140">
                  <c:v>12.071660865478346</c:v>
                </c:pt>
                <c:pt idx="15141">
                  <c:v>12.071718057030019</c:v>
                </c:pt>
                <c:pt idx="15142">
                  <c:v>12.071775245311017</c:v>
                </c:pt>
                <c:pt idx="15143">
                  <c:v>12.071832430321702</c:v>
                </c:pt>
                <c:pt idx="15144">
                  <c:v>12.071889612062456</c:v>
                </c:pt>
                <c:pt idx="15145">
                  <c:v>12.071946790533616</c:v>
                </c:pt>
                <c:pt idx="15146">
                  <c:v>12.072003965735604</c:v>
                </c:pt>
                <c:pt idx="15147">
                  <c:v>12.072061137668774</c:v>
                </c:pt>
                <c:pt idx="15148">
                  <c:v>12.072118306333499</c:v>
                </c:pt>
                <c:pt idx="15149">
                  <c:v>12.072175471730148</c:v>
                </c:pt>
                <c:pt idx="15150">
                  <c:v>12.072232633859176</c:v>
                </c:pt>
                <c:pt idx="15151">
                  <c:v>12.07228979272077</c:v>
                </c:pt>
                <c:pt idx="15152">
                  <c:v>12.072346948315452</c:v>
                </c:pt>
                <c:pt idx="15153">
                  <c:v>12.072404100643572</c:v>
                </c:pt>
                <c:pt idx="15154">
                  <c:v>12.072461249705524</c:v>
                </c:pt>
                <c:pt idx="15155">
                  <c:v>12.072518395501566</c:v>
                </c:pt>
                <c:pt idx="15156">
                  <c:v>12.072575538032304</c:v>
                </c:pt>
                <c:pt idx="15157">
                  <c:v>12.072632677297859</c:v>
                </c:pt>
                <c:pt idx="15158">
                  <c:v>12.07268981329875</c:v>
                </c:pt>
                <c:pt idx="15159">
                  <c:v>12.072746946035124</c:v>
                </c:pt>
                <c:pt idx="15160">
                  <c:v>12.072804075507761</c:v>
                </c:pt>
                <c:pt idx="15161">
                  <c:v>12.072861201716568</c:v>
                </c:pt>
                <c:pt idx="15162">
                  <c:v>12.072918324662302</c:v>
                </c:pt>
                <c:pt idx="15163">
                  <c:v>12.07297544434519</c:v>
                </c:pt>
                <c:pt idx="15164">
                  <c:v>12.073032560765711</c:v>
                </c:pt>
                <c:pt idx="15165">
                  <c:v>12.073089673924041</c:v>
                </c:pt>
                <c:pt idx="15166">
                  <c:v>12.07314678382051</c:v>
                </c:pt>
                <c:pt idx="15167">
                  <c:v>12.073203890455746</c:v>
                </c:pt>
                <c:pt idx="15168">
                  <c:v>12.073260993830001</c:v>
                </c:pt>
                <c:pt idx="15169">
                  <c:v>12.073318093943644</c:v>
                </c:pt>
                <c:pt idx="15170">
                  <c:v>12.073375190797048</c:v>
                </c:pt>
                <c:pt idx="15171">
                  <c:v>12.073432284390691</c:v>
                </c:pt>
                <c:pt idx="15172">
                  <c:v>12.073489374724792</c:v>
                </c:pt>
                <c:pt idx="15173">
                  <c:v>12.073546461799578</c:v>
                </c:pt>
                <c:pt idx="15174">
                  <c:v>12.073603545615764</c:v>
                </c:pt>
                <c:pt idx="15175">
                  <c:v>12.073660626173567</c:v>
                </c:pt>
                <c:pt idx="15176">
                  <c:v>12.073717703473369</c:v>
                </c:pt>
                <c:pt idx="15177">
                  <c:v>12.07377477751554</c:v>
                </c:pt>
                <c:pt idx="15178">
                  <c:v>12.073831848300452</c:v>
                </c:pt>
                <c:pt idx="15179">
                  <c:v>12.073888915828476</c:v>
                </c:pt>
                <c:pt idx="15180">
                  <c:v>12.073945980099975</c:v>
                </c:pt>
                <c:pt idx="15181">
                  <c:v>12.074003041115335</c:v>
                </c:pt>
                <c:pt idx="15182">
                  <c:v>12.07406009887492</c:v>
                </c:pt>
                <c:pt idx="15183">
                  <c:v>12.074117153379103</c:v>
                </c:pt>
                <c:pt idx="15184">
                  <c:v>12.074174204628276</c:v>
                </c:pt>
                <c:pt idx="15185">
                  <c:v>12.07423125262275</c:v>
                </c:pt>
                <c:pt idx="15186">
                  <c:v>12.074288297362974</c:v>
                </c:pt>
                <c:pt idx="15187">
                  <c:v>12.074345338849326</c:v>
                </c:pt>
                <c:pt idx="15188">
                  <c:v>12.074402377082087</c:v>
                </c:pt>
                <c:pt idx="15189">
                  <c:v>12.074459412061556</c:v>
                </c:pt>
                <c:pt idx="15190">
                  <c:v>12.074516443788324</c:v>
                </c:pt>
                <c:pt idx="15191">
                  <c:v>12.074573472262653</c:v>
                </c:pt>
                <c:pt idx="15192">
                  <c:v>12.074630497485018</c:v>
                </c:pt>
                <c:pt idx="15193">
                  <c:v>12.074687519455576</c:v>
                </c:pt>
                <c:pt idx="15194">
                  <c:v>12.074744538174826</c:v>
                </c:pt>
                <c:pt idx="15195">
                  <c:v>12.074801553643077</c:v>
                </c:pt>
                <c:pt idx="15196">
                  <c:v>12.074858565860811</c:v>
                </c:pt>
                <c:pt idx="15197">
                  <c:v>12.074915574828356</c:v>
                </c:pt>
                <c:pt idx="15198">
                  <c:v>12.074972580546023</c:v>
                </c:pt>
                <c:pt idx="15199">
                  <c:v>12.075029583014254</c:v>
                </c:pt>
                <c:pt idx="15200">
                  <c:v>12.075086582233464</c:v>
                </c:pt>
                <c:pt idx="15201">
                  <c:v>12.075143578203873</c:v>
                </c:pt>
                <c:pt idx="15202">
                  <c:v>12.075200570925826</c:v>
                </c:pt>
                <c:pt idx="15203">
                  <c:v>12.07525756039988</c:v>
                </c:pt>
                <c:pt idx="15204">
                  <c:v>12.075314546626416</c:v>
                </c:pt>
                <c:pt idx="15205">
                  <c:v>12.075371529605523</c:v>
                </c:pt>
                <c:pt idx="15206">
                  <c:v>12.075428509337852</c:v>
                </c:pt>
                <c:pt idx="15207">
                  <c:v>12.07548548582376</c:v>
                </c:pt>
                <c:pt idx="15208">
                  <c:v>12.075542459063485</c:v>
                </c:pt>
                <c:pt idx="15209">
                  <c:v>12.075599429057375</c:v>
                </c:pt>
                <c:pt idx="15210">
                  <c:v>12.075656395805927</c:v>
                </c:pt>
                <c:pt idx="15211">
                  <c:v>12.075713359309415</c:v>
                </c:pt>
                <c:pt idx="15212">
                  <c:v>12.075770319568253</c:v>
                </c:pt>
                <c:pt idx="15213">
                  <c:v>12.075827276582787</c:v>
                </c:pt>
                <c:pt idx="15214">
                  <c:v>12.075884230353457</c:v>
                </c:pt>
                <c:pt idx="15215">
                  <c:v>12.075941180880418</c:v>
                </c:pt>
                <c:pt idx="15216">
                  <c:v>12.07599812816435</c:v>
                </c:pt>
                <c:pt idx="15217">
                  <c:v>12.076055072205452</c:v>
                </c:pt>
                <c:pt idx="15218">
                  <c:v>12.076112013004122</c:v>
                </c:pt>
                <c:pt idx="15219">
                  <c:v>12.076168950560712</c:v>
                </c:pt>
                <c:pt idx="15220">
                  <c:v>12.076225884875608</c:v>
                </c:pt>
                <c:pt idx="15221">
                  <c:v>12.076282815949337</c:v>
                </c:pt>
                <c:pt idx="15222">
                  <c:v>12.076339743781775</c:v>
                </c:pt>
                <c:pt idx="15223">
                  <c:v>12.076396668373784</c:v>
                </c:pt>
                <c:pt idx="15224">
                  <c:v>12.07645358972557</c:v>
                </c:pt>
                <c:pt idx="15225">
                  <c:v>12.076510507837504</c:v>
                </c:pt>
                <c:pt idx="15226">
                  <c:v>12.076567422709974</c:v>
                </c:pt>
                <c:pt idx="15227">
                  <c:v>12.076624334343368</c:v>
                </c:pt>
                <c:pt idx="15228">
                  <c:v>12.076681242737832</c:v>
                </c:pt>
                <c:pt idx="15229">
                  <c:v>12.076738147894021</c:v>
                </c:pt>
                <c:pt idx="15230">
                  <c:v>12.076795049812224</c:v>
                </c:pt>
                <c:pt idx="15231">
                  <c:v>12.076851948492735</c:v>
                </c:pt>
                <c:pt idx="15232">
                  <c:v>12.076908843935994</c:v>
                </c:pt>
                <c:pt idx="15233">
                  <c:v>12.07696573614235</c:v>
                </c:pt>
                <c:pt idx="15234">
                  <c:v>12.077022625112161</c:v>
                </c:pt>
                <c:pt idx="15235">
                  <c:v>12.077079510845802</c:v>
                </c:pt>
                <c:pt idx="15236">
                  <c:v>12.077136393343745</c:v>
                </c:pt>
                <c:pt idx="15237">
                  <c:v>12.077193272606054</c:v>
                </c:pt>
                <c:pt idx="15238">
                  <c:v>12.077250148633381</c:v>
                </c:pt>
                <c:pt idx="15239">
                  <c:v>12.077307021426025</c:v>
                </c:pt>
                <c:pt idx="15240">
                  <c:v>12.077363890984335</c:v>
                </c:pt>
                <c:pt idx="15241">
                  <c:v>12.077420757308706</c:v>
                </c:pt>
                <c:pt idx="15242">
                  <c:v>12.077477620399433</c:v>
                </c:pt>
                <c:pt idx="15243">
                  <c:v>12.07753448025697</c:v>
                </c:pt>
                <c:pt idx="15244">
                  <c:v>12.077591336881676</c:v>
                </c:pt>
                <c:pt idx="15245">
                  <c:v>12.077648190273797</c:v>
                </c:pt>
                <c:pt idx="15246">
                  <c:v>12.077705040433845</c:v>
                </c:pt>
                <c:pt idx="15247">
                  <c:v>12.077761887362135</c:v>
                </c:pt>
                <c:pt idx="15248">
                  <c:v>12.077818731059038</c:v>
                </c:pt>
                <c:pt idx="15249">
                  <c:v>12.07787557152492</c:v>
                </c:pt>
                <c:pt idx="15250">
                  <c:v>12.077932408760146</c:v>
                </c:pt>
                <c:pt idx="15251">
                  <c:v>12.077989242765106</c:v>
                </c:pt>
                <c:pt idx="15252">
                  <c:v>12.078046073540104</c:v>
                </c:pt>
                <c:pt idx="15253">
                  <c:v>12.078102901085558</c:v>
                </c:pt>
                <c:pt idx="15254">
                  <c:v>12.078159725401818</c:v>
                </c:pt>
                <c:pt idx="15255">
                  <c:v>12.078216546489324</c:v>
                </c:pt>
                <c:pt idx="15256">
                  <c:v>12.078273364348298</c:v>
                </c:pt>
                <c:pt idx="15257">
                  <c:v>12.07833017897922</c:v>
                </c:pt>
                <c:pt idx="15258">
                  <c:v>12.07838699038242</c:v>
                </c:pt>
                <c:pt idx="15259">
                  <c:v>12.07844379855827</c:v>
                </c:pt>
                <c:pt idx="15260">
                  <c:v>12.078500603507127</c:v>
                </c:pt>
                <c:pt idx="15261">
                  <c:v>12.07855740522937</c:v>
                </c:pt>
                <c:pt idx="15262">
                  <c:v>12.078614203725374</c:v>
                </c:pt>
                <c:pt idx="15263">
                  <c:v>12.078670998995467</c:v>
                </c:pt>
                <c:pt idx="15264">
                  <c:v>12.078727791040048</c:v>
                </c:pt>
                <c:pt idx="15265">
                  <c:v>12.078784579859526</c:v>
                </c:pt>
                <c:pt idx="15266">
                  <c:v>12.078841365454098</c:v>
                </c:pt>
                <c:pt idx="15267">
                  <c:v>12.078898147824351</c:v>
                </c:pt>
                <c:pt idx="15268">
                  <c:v>12.078954926970518</c:v>
                </c:pt>
                <c:pt idx="15269">
                  <c:v>12.079011702892998</c:v>
                </c:pt>
                <c:pt idx="15270">
                  <c:v>12.079068475592168</c:v>
                </c:pt>
                <c:pt idx="15271">
                  <c:v>12.079125245068372</c:v>
                </c:pt>
                <c:pt idx="15272">
                  <c:v>12.079182011322091</c:v>
                </c:pt>
                <c:pt idx="15273">
                  <c:v>12.079238774353373</c:v>
                </c:pt>
                <c:pt idx="15274">
                  <c:v>12.079295534163011</c:v>
                </c:pt>
                <c:pt idx="15275">
                  <c:v>12.079352290750952</c:v>
                </c:pt>
                <c:pt idx="15276">
                  <c:v>12.079409044117854</c:v>
                </c:pt>
                <c:pt idx="15277">
                  <c:v>12.079465794264006</c:v>
                </c:pt>
                <c:pt idx="15278">
                  <c:v>12.079522541189776</c:v>
                </c:pt>
                <c:pt idx="15279">
                  <c:v>12.079579284895464</c:v>
                </c:pt>
                <c:pt idx="15280">
                  <c:v>12.079636025381619</c:v>
                </c:pt>
                <c:pt idx="15281">
                  <c:v>12.079692762648326</c:v>
                </c:pt>
                <c:pt idx="15282">
                  <c:v>12.079749496696104</c:v>
                </c:pt>
                <c:pt idx="15283">
                  <c:v>12.079806227525472</c:v>
                </c:pt>
                <c:pt idx="15284">
                  <c:v>12.079862955136386</c:v>
                </c:pt>
                <c:pt idx="15285">
                  <c:v>12.079919679529706</c:v>
                </c:pt>
                <c:pt idx="15286">
                  <c:v>12.079976400705323</c:v>
                </c:pt>
                <c:pt idx="15287">
                  <c:v>12.080033118664026</c:v>
                </c:pt>
                <c:pt idx="15288">
                  <c:v>12.080089833405937</c:v>
                </c:pt>
                <c:pt idx="15289">
                  <c:v>12.080146544931322</c:v>
                </c:pt>
                <c:pt idx="15290">
                  <c:v>12.080203253240807</c:v>
                </c:pt>
                <c:pt idx="15291">
                  <c:v>12.080259958334652</c:v>
                </c:pt>
                <c:pt idx="15292">
                  <c:v>12.080316660213168</c:v>
                </c:pt>
                <c:pt idx="15293">
                  <c:v>12.080373358876813</c:v>
                </c:pt>
                <c:pt idx="15294">
                  <c:v>12.080430054326039</c:v>
                </c:pt>
                <c:pt idx="15295">
                  <c:v>12.080486746560776</c:v>
                </c:pt>
                <c:pt idx="15296">
                  <c:v>12.08054343558182</c:v>
                </c:pt>
                <c:pt idx="15297">
                  <c:v>12.080600121389416</c:v>
                </c:pt>
                <c:pt idx="15298">
                  <c:v>12.080656803984027</c:v>
                </c:pt>
                <c:pt idx="15299">
                  <c:v>12.080713483365658</c:v>
                </c:pt>
                <c:pt idx="15300">
                  <c:v>12.080770159535044</c:v>
                </c:pt>
                <c:pt idx="15301">
                  <c:v>12.080826832492424</c:v>
                </c:pt>
                <c:pt idx="15302">
                  <c:v>12.080883502238162</c:v>
                </c:pt>
                <c:pt idx="15303">
                  <c:v>12.080940168772623</c:v>
                </c:pt>
                <c:pt idx="15304">
                  <c:v>12.08099683209617</c:v>
                </c:pt>
                <c:pt idx="15305">
                  <c:v>12.081053492209163</c:v>
                </c:pt>
                <c:pt idx="15306">
                  <c:v>12.081110149111968</c:v>
                </c:pt>
                <c:pt idx="15307">
                  <c:v>12.081166802804972</c:v>
                </c:pt>
                <c:pt idx="15308">
                  <c:v>12.081223453288468</c:v>
                </c:pt>
                <c:pt idx="15309">
                  <c:v>12.081280100562916</c:v>
                </c:pt>
                <c:pt idx="15310">
                  <c:v>12.08133674462862</c:v>
                </c:pt>
                <c:pt idx="15311">
                  <c:v>12.081393385485947</c:v>
                </c:pt>
                <c:pt idx="15312">
                  <c:v>12.081450023135273</c:v>
                </c:pt>
                <c:pt idx="15313">
                  <c:v>12.081506657577055</c:v>
                </c:pt>
                <c:pt idx="15314">
                  <c:v>12.081563288811363</c:v>
                </c:pt>
                <c:pt idx="15315">
                  <c:v>12.081619916838855</c:v>
                </c:pt>
                <c:pt idx="15316">
                  <c:v>12.081676541659794</c:v>
                </c:pt>
                <c:pt idx="15317">
                  <c:v>12.081733163274498</c:v>
                </c:pt>
                <c:pt idx="15318">
                  <c:v>12.081789781683469</c:v>
                </c:pt>
                <c:pt idx="15319">
                  <c:v>12.081846396887038</c:v>
                </c:pt>
                <c:pt idx="15320">
                  <c:v>12.0819030088853</c:v>
                </c:pt>
                <c:pt idx="15321">
                  <c:v>12.081959617678924</c:v>
                </c:pt>
                <c:pt idx="15322">
                  <c:v>12.082016223268292</c:v>
                </c:pt>
                <c:pt idx="15323">
                  <c:v>12.082072825653409</c:v>
                </c:pt>
                <c:pt idx="15324">
                  <c:v>12.082129424834999</c:v>
                </c:pt>
                <c:pt idx="15325">
                  <c:v>12.082186020813324</c:v>
                </c:pt>
                <c:pt idx="15326">
                  <c:v>12.082242613588802</c:v>
                </c:pt>
                <c:pt idx="15327">
                  <c:v>12.082299203161506</c:v>
                </c:pt>
                <c:pt idx="15328">
                  <c:v>12.082355789532118</c:v>
                </c:pt>
                <c:pt idx="15329">
                  <c:v>12.082412372701029</c:v>
                </c:pt>
                <c:pt idx="15330">
                  <c:v>12.082468952668332</c:v>
                </c:pt>
                <c:pt idx="15331">
                  <c:v>12.082525529434426</c:v>
                </c:pt>
                <c:pt idx="15332">
                  <c:v>12.082582102999877</c:v>
                </c:pt>
                <c:pt idx="15333">
                  <c:v>12.082638673365055</c:v>
                </c:pt>
                <c:pt idx="15334">
                  <c:v>12.082695240530002</c:v>
                </c:pt>
                <c:pt idx="15335">
                  <c:v>12.082751804495354</c:v>
                </c:pt>
                <c:pt idx="15336">
                  <c:v>12.082808365261428</c:v>
                </c:pt>
                <c:pt idx="15337">
                  <c:v>12.082864922828566</c:v>
                </c:pt>
                <c:pt idx="15338">
                  <c:v>12.082921477197118</c:v>
                </c:pt>
                <c:pt idx="15339">
                  <c:v>12.082978028367462</c:v>
                </c:pt>
                <c:pt idx="15340">
                  <c:v>12.083034576340081</c:v>
                </c:pt>
                <c:pt idx="15341">
                  <c:v>12.083091121114945</c:v>
                </c:pt>
                <c:pt idx="15342">
                  <c:v>12.083147662692808</c:v>
                </c:pt>
                <c:pt idx="15343">
                  <c:v>12.083204201073904</c:v>
                </c:pt>
                <c:pt idx="15344">
                  <c:v>12.083260736258591</c:v>
                </c:pt>
                <c:pt idx="15345">
                  <c:v>12.083317268247256</c:v>
                </c:pt>
                <c:pt idx="15346">
                  <c:v>12.083373797040148</c:v>
                </c:pt>
                <c:pt idx="15347">
                  <c:v>12.08343032263782</c:v>
                </c:pt>
                <c:pt idx="15348">
                  <c:v>12.083486845040591</c:v>
                </c:pt>
                <c:pt idx="15349">
                  <c:v>12.083543364248557</c:v>
                </c:pt>
                <c:pt idx="15350">
                  <c:v>12.083599880262422</c:v>
                </c:pt>
                <c:pt idx="15351">
                  <c:v>12.083656393082428</c:v>
                </c:pt>
                <c:pt idx="15352">
                  <c:v>12.08371290270877</c:v>
                </c:pt>
                <c:pt idx="15353">
                  <c:v>12.083769409142036</c:v>
                </c:pt>
                <c:pt idx="15354">
                  <c:v>12.083825912382512</c:v>
                </c:pt>
                <c:pt idx="15355">
                  <c:v>12.083882412430551</c:v>
                </c:pt>
                <c:pt idx="15356">
                  <c:v>12.083938909286516</c:v>
                </c:pt>
                <c:pt idx="15357">
                  <c:v>12.083995402950768</c:v>
                </c:pt>
                <c:pt idx="15358">
                  <c:v>12.084051893423664</c:v>
                </c:pt>
                <c:pt idx="15359">
                  <c:v>12.084108380705548</c:v>
                </c:pt>
                <c:pt idx="15360">
                  <c:v>12.084164864796838</c:v>
                </c:pt>
                <c:pt idx="15361">
                  <c:v>12.084221345697735</c:v>
                </c:pt>
                <c:pt idx="15362">
                  <c:v>12.084277823408923</c:v>
                </c:pt>
                <c:pt idx="15363">
                  <c:v>12.084334297930457</c:v>
                </c:pt>
                <c:pt idx="15364">
                  <c:v>12.084390769262798</c:v>
                </c:pt>
                <c:pt idx="15365">
                  <c:v>12.084447237406456</c:v>
                </c:pt>
                <c:pt idx="15366">
                  <c:v>12.084503702361353</c:v>
                </c:pt>
                <c:pt idx="15367">
                  <c:v>12.084560164128282</c:v>
                </c:pt>
                <c:pt idx="15368">
                  <c:v>12.08461662270747</c:v>
                </c:pt>
                <c:pt idx="15369">
                  <c:v>12.08467307809925</c:v>
                </c:pt>
                <c:pt idx="15370">
                  <c:v>12.084729530304006</c:v>
                </c:pt>
                <c:pt idx="15371">
                  <c:v>12.084785979322104</c:v>
                </c:pt>
                <c:pt idx="15372">
                  <c:v>12.084842425153861</c:v>
                </c:pt>
                <c:pt idx="15373">
                  <c:v>12.084898867799682</c:v>
                </c:pt>
                <c:pt idx="15374">
                  <c:v>12.084955307259909</c:v>
                </c:pt>
                <c:pt idx="15375">
                  <c:v>12.085011743534903</c:v>
                </c:pt>
                <c:pt idx="15376">
                  <c:v>12.085068176625025</c:v>
                </c:pt>
                <c:pt idx="15377">
                  <c:v>12.085124606530634</c:v>
                </c:pt>
                <c:pt idx="15378">
                  <c:v>12.085181033252089</c:v>
                </c:pt>
                <c:pt idx="15379">
                  <c:v>12.085237456789839</c:v>
                </c:pt>
                <c:pt idx="15380">
                  <c:v>12.085293877144064</c:v>
                </c:pt>
                <c:pt idx="15381">
                  <c:v>12.085350294315116</c:v>
                </c:pt>
                <c:pt idx="15382">
                  <c:v>12.085406708303653</c:v>
                </c:pt>
                <c:pt idx="15383">
                  <c:v>12.085463119109734</c:v>
                </c:pt>
                <c:pt idx="15384">
                  <c:v>12.085519526733767</c:v>
                </c:pt>
                <c:pt idx="15385">
                  <c:v>12.085575931176107</c:v>
                </c:pt>
                <c:pt idx="15386">
                  <c:v>12.085632332437395</c:v>
                </c:pt>
                <c:pt idx="15387">
                  <c:v>12.085688730517479</c:v>
                </c:pt>
                <c:pt idx="15388">
                  <c:v>12.085745125417139</c:v>
                </c:pt>
                <c:pt idx="15389">
                  <c:v>12.085801517136684</c:v>
                </c:pt>
                <c:pt idx="15390">
                  <c:v>12.085857905676226</c:v>
                </c:pt>
                <c:pt idx="15391">
                  <c:v>12.085914291036326</c:v>
                </c:pt>
                <c:pt idx="15392">
                  <c:v>12.085970673217314</c:v>
                </c:pt>
                <c:pt idx="15393">
                  <c:v>12.086027052219531</c:v>
                </c:pt>
                <c:pt idx="15394">
                  <c:v>12.08608342804335</c:v>
                </c:pt>
                <c:pt idx="15395">
                  <c:v>12.086139800689176</c:v>
                </c:pt>
                <c:pt idx="15396">
                  <c:v>12.086196170157146</c:v>
                </c:pt>
                <c:pt idx="15397">
                  <c:v>12.086252536447876</c:v>
                </c:pt>
                <c:pt idx="15398">
                  <c:v>12.086308899561606</c:v>
                </c:pt>
                <c:pt idx="15399">
                  <c:v>12.08636525949872</c:v>
                </c:pt>
                <c:pt idx="15400">
                  <c:v>12.086421616259575</c:v>
                </c:pt>
                <c:pt idx="15401">
                  <c:v>12.086477969844523</c:v>
                </c:pt>
                <c:pt idx="15402">
                  <c:v>12.086534320254012</c:v>
                </c:pt>
                <c:pt idx="15403">
                  <c:v>12.086590667488156</c:v>
                </c:pt>
                <c:pt idx="15404">
                  <c:v>12.086647011547576</c:v>
                </c:pt>
                <c:pt idx="15405">
                  <c:v>12.086703352432417</c:v>
                </c:pt>
                <c:pt idx="15406">
                  <c:v>12.086759690143298</c:v>
                </c:pt>
                <c:pt idx="15407">
                  <c:v>12.086816024680274</c:v>
                </c:pt>
                <c:pt idx="15408">
                  <c:v>12.086872356043864</c:v>
                </c:pt>
                <c:pt idx="15409">
                  <c:v>12.086928684234364</c:v>
                </c:pt>
                <c:pt idx="15410">
                  <c:v>12.08698500925235</c:v>
                </c:pt>
                <c:pt idx="15411">
                  <c:v>12.087041331097916</c:v>
                </c:pt>
                <c:pt idx="15412">
                  <c:v>12.087097649771513</c:v>
                </c:pt>
                <c:pt idx="15413">
                  <c:v>12.087153965273448</c:v>
                </c:pt>
                <c:pt idx="15414">
                  <c:v>12.087210277604274</c:v>
                </c:pt>
                <c:pt idx="15415">
                  <c:v>12.08726658676405</c:v>
                </c:pt>
                <c:pt idx="15416">
                  <c:v>12.087322892753331</c:v>
                </c:pt>
                <c:pt idx="15417">
                  <c:v>12.087379195572398</c:v>
                </c:pt>
                <c:pt idx="15418">
                  <c:v>12.087435495221706</c:v>
                </c:pt>
                <c:pt idx="15419">
                  <c:v>12.087491791701492</c:v>
                </c:pt>
                <c:pt idx="15420">
                  <c:v>12.087548085012168</c:v>
                </c:pt>
                <c:pt idx="15421">
                  <c:v>12.0876043751541</c:v>
                </c:pt>
                <c:pt idx="15422">
                  <c:v>12.087660662127616</c:v>
                </c:pt>
                <c:pt idx="15423">
                  <c:v>12.087716945933092</c:v>
                </c:pt>
                <c:pt idx="15424">
                  <c:v>12.087773226570848</c:v>
                </c:pt>
                <c:pt idx="15425">
                  <c:v>12.087829504041334</c:v>
                </c:pt>
                <c:pt idx="15426">
                  <c:v>12.087885778344814</c:v>
                </c:pt>
                <c:pt idx="15427">
                  <c:v>12.087942049481674</c:v>
                </c:pt>
                <c:pt idx="15428">
                  <c:v>12.087998317452271</c:v>
                </c:pt>
                <c:pt idx="15429">
                  <c:v>12.088054582256964</c:v>
                </c:pt>
                <c:pt idx="15430">
                  <c:v>12.088110843896098</c:v>
                </c:pt>
                <c:pt idx="15431">
                  <c:v>12.088167102369999</c:v>
                </c:pt>
                <c:pt idx="15432">
                  <c:v>12.088223357679148</c:v>
                </c:pt>
                <c:pt idx="15433">
                  <c:v>12.08827960982379</c:v>
                </c:pt>
                <c:pt idx="15434">
                  <c:v>12.088335858804324</c:v>
                </c:pt>
                <c:pt idx="15435">
                  <c:v>12.088392104621018</c:v>
                </c:pt>
                <c:pt idx="15436">
                  <c:v>12.088448347274342</c:v>
                </c:pt>
                <c:pt idx="15437">
                  <c:v>12.088504586764676</c:v>
                </c:pt>
                <c:pt idx="15438">
                  <c:v>12.088560823092161</c:v>
                </c:pt>
                <c:pt idx="15439">
                  <c:v>12.088617056257371</c:v>
                </c:pt>
                <c:pt idx="15440">
                  <c:v>12.088673286260548</c:v>
                </c:pt>
                <c:pt idx="15441">
                  <c:v>12.088729513102175</c:v>
                </c:pt>
                <c:pt idx="15442">
                  <c:v>12.08878573678248</c:v>
                </c:pt>
                <c:pt idx="15443">
                  <c:v>12.08884195730186</c:v>
                </c:pt>
                <c:pt idx="15444">
                  <c:v>12.088898174660669</c:v>
                </c:pt>
                <c:pt idx="15445">
                  <c:v>12.088954388859269</c:v>
                </c:pt>
                <c:pt idx="15446">
                  <c:v>12.089010599898026</c:v>
                </c:pt>
                <c:pt idx="15447">
                  <c:v>12.089066807777339</c:v>
                </c:pt>
                <c:pt idx="15448">
                  <c:v>12.089123012497328</c:v>
                </c:pt>
                <c:pt idx="15449">
                  <c:v>12.089179214058626</c:v>
                </c:pt>
                <c:pt idx="15450">
                  <c:v>12.089235412461479</c:v>
                </c:pt>
                <c:pt idx="15451">
                  <c:v>12.089291607706254</c:v>
                </c:pt>
                <c:pt idx="15452">
                  <c:v>12.0893477997933</c:v>
                </c:pt>
                <c:pt idx="15453">
                  <c:v>12.089403988722976</c:v>
                </c:pt>
                <c:pt idx="15454">
                  <c:v>12.089460174495622</c:v>
                </c:pt>
                <c:pt idx="15455">
                  <c:v>12.089516357111711</c:v>
                </c:pt>
                <c:pt idx="15456">
                  <c:v>12.089572536571326</c:v>
                </c:pt>
                <c:pt idx="15457">
                  <c:v>12.089628712875021</c:v>
                </c:pt>
                <c:pt idx="15458">
                  <c:v>12.08968488602326</c:v>
                </c:pt>
                <c:pt idx="15459">
                  <c:v>12.089741056016027</c:v>
                </c:pt>
                <c:pt idx="15460">
                  <c:v>12.08979722285402</c:v>
                </c:pt>
                <c:pt idx="15461">
                  <c:v>12.089853386537468</c:v>
                </c:pt>
                <c:pt idx="15462">
                  <c:v>12.089909547066776</c:v>
                </c:pt>
                <c:pt idx="15463">
                  <c:v>12.089965704442188</c:v>
                </c:pt>
                <c:pt idx="15464">
                  <c:v>12.090021858664157</c:v>
                </c:pt>
                <c:pt idx="15465">
                  <c:v>12.090078009732999</c:v>
                </c:pt>
                <c:pt idx="15466">
                  <c:v>12.090134157649176</c:v>
                </c:pt>
                <c:pt idx="15467">
                  <c:v>12.090190302412765</c:v>
                </c:pt>
                <c:pt idx="15468">
                  <c:v>12.09024644402438</c:v>
                </c:pt>
                <c:pt idx="15469">
                  <c:v>12.0903025824843</c:v>
                </c:pt>
                <c:pt idx="15470">
                  <c:v>12.090358717792848</c:v>
                </c:pt>
                <c:pt idx="15471">
                  <c:v>12.090414849950422</c:v>
                </c:pt>
                <c:pt idx="15472">
                  <c:v>12.090470978957352</c:v>
                </c:pt>
                <c:pt idx="15473">
                  <c:v>12.090527104813981</c:v>
                </c:pt>
                <c:pt idx="15474">
                  <c:v>12.090583227520726</c:v>
                </c:pt>
                <c:pt idx="15475">
                  <c:v>12.090639347077802</c:v>
                </c:pt>
                <c:pt idx="15476">
                  <c:v>12.090695463485694</c:v>
                </c:pt>
                <c:pt idx="15477">
                  <c:v>12.09075157674472</c:v>
                </c:pt>
                <c:pt idx="15478">
                  <c:v>12.090807686855205</c:v>
                </c:pt>
                <c:pt idx="15479">
                  <c:v>12.090863793817498</c:v>
                </c:pt>
                <c:pt idx="15480">
                  <c:v>12.090919897632046</c:v>
                </c:pt>
                <c:pt idx="15481">
                  <c:v>12.090975998299097</c:v>
                </c:pt>
                <c:pt idx="15482">
                  <c:v>12.091032095819052</c:v>
                </c:pt>
                <c:pt idx="15483">
                  <c:v>12.091088190192218</c:v>
                </c:pt>
                <c:pt idx="15484">
                  <c:v>12.091144281419016</c:v>
                </c:pt>
                <c:pt idx="15485">
                  <c:v>12.091200369499751</c:v>
                </c:pt>
                <c:pt idx="15486">
                  <c:v>12.091256454434792</c:v>
                </c:pt>
                <c:pt idx="15487">
                  <c:v>12.091312536224489</c:v>
                </c:pt>
                <c:pt idx="15488">
                  <c:v>12.091368614869195</c:v>
                </c:pt>
                <c:pt idx="15489">
                  <c:v>12.091424690369276</c:v>
                </c:pt>
                <c:pt idx="15490">
                  <c:v>12.091480762725046</c:v>
                </c:pt>
                <c:pt idx="15491">
                  <c:v>12.091536831937027</c:v>
                </c:pt>
                <c:pt idx="15492">
                  <c:v>12.091592898005176</c:v>
                </c:pt>
                <c:pt idx="15493">
                  <c:v>12.091648960930115</c:v>
                </c:pt>
                <c:pt idx="15494">
                  <c:v>12.091705020712368</c:v>
                </c:pt>
                <c:pt idx="15495">
                  <c:v>12.091761077352015</c:v>
                </c:pt>
                <c:pt idx="15496">
                  <c:v>12.091817130849488</c:v>
                </c:pt>
                <c:pt idx="15497">
                  <c:v>12.091873181205036</c:v>
                </c:pt>
                <c:pt idx="15498">
                  <c:v>12.091929228419332</c:v>
                </c:pt>
                <c:pt idx="15499">
                  <c:v>12.091985272492405</c:v>
                </c:pt>
                <c:pt idx="15500">
                  <c:v>12.092041313424724</c:v>
                </c:pt>
                <c:pt idx="15501">
                  <c:v>12.092097351216626</c:v>
                </c:pt>
                <c:pt idx="15502">
                  <c:v>12.09215338586846</c:v>
                </c:pt>
                <c:pt idx="15503">
                  <c:v>12.092209417380626</c:v>
                </c:pt>
                <c:pt idx="15504">
                  <c:v>12.092265445753368</c:v>
                </c:pt>
                <c:pt idx="15505">
                  <c:v>12.092321470987148</c:v>
                </c:pt>
                <c:pt idx="15506">
                  <c:v>12.09237749308229</c:v>
                </c:pt>
                <c:pt idx="15507">
                  <c:v>12.092433512039246</c:v>
                </c:pt>
                <c:pt idx="15508">
                  <c:v>12.092489527858135</c:v>
                </c:pt>
                <c:pt idx="15509">
                  <c:v>12.092545540539374</c:v>
                </c:pt>
                <c:pt idx="15510">
                  <c:v>12.092601550083376</c:v>
                </c:pt>
                <c:pt idx="15511">
                  <c:v>12.092657556490476</c:v>
                </c:pt>
                <c:pt idx="15512">
                  <c:v>12.092713559761124</c:v>
                </c:pt>
                <c:pt idx="15513">
                  <c:v>12.092769559895522</c:v>
                </c:pt>
                <c:pt idx="15514">
                  <c:v>12.092825556894072</c:v>
                </c:pt>
                <c:pt idx="15515">
                  <c:v>12.092881550757159</c:v>
                </c:pt>
                <c:pt idx="15516">
                  <c:v>12.092937541485124</c:v>
                </c:pt>
                <c:pt idx="15517">
                  <c:v>12.092993529078274</c:v>
                </c:pt>
                <c:pt idx="15518">
                  <c:v>12.093049513537091</c:v>
                </c:pt>
                <c:pt idx="15519">
                  <c:v>12.093105494861646</c:v>
                </c:pt>
                <c:pt idx="15520">
                  <c:v>12.093161473052456</c:v>
                </c:pt>
                <c:pt idx="15521">
                  <c:v>12.093217448110048</c:v>
                </c:pt>
                <c:pt idx="15522">
                  <c:v>12.093273420034439</c:v>
                </c:pt>
                <c:pt idx="15523">
                  <c:v>12.093329388826401</c:v>
                </c:pt>
                <c:pt idx="15524">
                  <c:v>12.093385354485887</c:v>
                </c:pt>
                <c:pt idx="15525">
                  <c:v>12.093441317013404</c:v>
                </c:pt>
                <c:pt idx="15526">
                  <c:v>12.093497276409428</c:v>
                </c:pt>
                <c:pt idx="15527">
                  <c:v>12.09355323267387</c:v>
                </c:pt>
                <c:pt idx="15528">
                  <c:v>12.093609185807537</c:v>
                </c:pt>
                <c:pt idx="15529">
                  <c:v>12.09366513581063</c:v>
                </c:pt>
                <c:pt idx="15530">
                  <c:v>12.093721082683491</c:v>
                </c:pt>
                <c:pt idx="15531">
                  <c:v>12.09377702642648</c:v>
                </c:pt>
                <c:pt idx="15532">
                  <c:v>12.093832967039956</c:v>
                </c:pt>
                <c:pt idx="15533">
                  <c:v>12.093888904524222</c:v>
                </c:pt>
                <c:pt idx="15534">
                  <c:v>12.093944838879782</c:v>
                </c:pt>
                <c:pt idx="15535">
                  <c:v>12.094000770106655</c:v>
                </c:pt>
                <c:pt idx="15536">
                  <c:v>12.094056698205506</c:v>
                </c:pt>
                <c:pt idx="15537">
                  <c:v>12.094112623176548</c:v>
                </c:pt>
                <c:pt idx="15538">
                  <c:v>12.094168545020223</c:v>
                </c:pt>
                <c:pt idx="15539">
                  <c:v>12.094224463736703</c:v>
                </c:pt>
                <c:pt idx="15540">
                  <c:v>12.094280379326674</c:v>
                </c:pt>
                <c:pt idx="15541">
                  <c:v>12.094336291790096</c:v>
                </c:pt>
                <c:pt idx="15542">
                  <c:v>12.094392201127528</c:v>
                </c:pt>
                <c:pt idx="15543">
                  <c:v>12.094448107339282</c:v>
                </c:pt>
                <c:pt idx="15544">
                  <c:v>12.094504010425776</c:v>
                </c:pt>
                <c:pt idx="15545">
                  <c:v>12.094559910387154</c:v>
                </c:pt>
                <c:pt idx="15546">
                  <c:v>12.09461580722397</c:v>
                </c:pt>
                <c:pt idx="15547">
                  <c:v>12.094671700936381</c:v>
                </c:pt>
                <c:pt idx="15548">
                  <c:v>12.094727591525094</c:v>
                </c:pt>
                <c:pt idx="15549">
                  <c:v>12.094783478990101</c:v>
                </c:pt>
                <c:pt idx="15550">
                  <c:v>12.094839363331888</c:v>
                </c:pt>
                <c:pt idx="15551">
                  <c:v>12.094895244550781</c:v>
                </c:pt>
                <c:pt idx="15552">
                  <c:v>12.094951122647098</c:v>
                </c:pt>
                <c:pt idx="15553">
                  <c:v>12.095006997621427</c:v>
                </c:pt>
                <c:pt idx="15554">
                  <c:v>12.095062869473654</c:v>
                </c:pt>
                <c:pt idx="15555">
                  <c:v>12.095118738204492</c:v>
                </c:pt>
                <c:pt idx="15556">
                  <c:v>12.095174603814197</c:v>
                </c:pt>
                <c:pt idx="15557">
                  <c:v>12.095230466303109</c:v>
                </c:pt>
                <c:pt idx="15558">
                  <c:v>12.095286325671577</c:v>
                </c:pt>
                <c:pt idx="15559">
                  <c:v>12.095342181919952</c:v>
                </c:pt>
                <c:pt idx="15560">
                  <c:v>12.095398035048579</c:v>
                </c:pt>
                <c:pt idx="15561">
                  <c:v>12.095453885057809</c:v>
                </c:pt>
                <c:pt idx="15562">
                  <c:v>12.095509731948104</c:v>
                </c:pt>
                <c:pt idx="15563">
                  <c:v>12.095565575719474</c:v>
                </c:pt>
                <c:pt idx="15564">
                  <c:v>12.095621416372595</c:v>
                </c:pt>
                <c:pt idx="15565">
                  <c:v>12.095677253907816</c:v>
                </c:pt>
                <c:pt idx="15566">
                  <c:v>12.095733088325186</c:v>
                </c:pt>
                <c:pt idx="15567">
                  <c:v>12.095788919625457</c:v>
                </c:pt>
                <c:pt idx="15568">
                  <c:v>12.095844747808552</c:v>
                </c:pt>
                <c:pt idx="15569">
                  <c:v>12.095900572875125</c:v>
                </c:pt>
                <c:pt idx="15570">
                  <c:v>12.095956394825476</c:v>
                </c:pt>
                <c:pt idx="15571">
                  <c:v>12.096012213659852</c:v>
                </c:pt>
                <c:pt idx="15572">
                  <c:v>12.09606802937869</c:v>
                </c:pt>
                <c:pt idx="15573">
                  <c:v>12.096123841982307</c:v>
                </c:pt>
                <c:pt idx="15574">
                  <c:v>12.096179651471051</c:v>
                </c:pt>
                <c:pt idx="15575">
                  <c:v>12.096235457845276</c:v>
                </c:pt>
                <c:pt idx="15576">
                  <c:v>12.096291261105312</c:v>
                </c:pt>
                <c:pt idx="15577">
                  <c:v>12.096347061251498</c:v>
                </c:pt>
                <c:pt idx="15578">
                  <c:v>12.096402858284414</c:v>
                </c:pt>
                <c:pt idx="15579">
                  <c:v>12.09645865220385</c:v>
                </c:pt>
                <c:pt idx="15580">
                  <c:v>12.096514443010649</c:v>
                </c:pt>
                <c:pt idx="15581">
                  <c:v>12.096570230705026</c:v>
                </c:pt>
                <c:pt idx="15582">
                  <c:v>12.096626015287406</c:v>
                </c:pt>
                <c:pt idx="15583">
                  <c:v>12.09668179675781</c:v>
                </c:pt>
                <c:pt idx="15584">
                  <c:v>12.096737575117048</c:v>
                </c:pt>
                <c:pt idx="15585">
                  <c:v>12.09679335036502</c:v>
                </c:pt>
                <c:pt idx="15586">
                  <c:v>12.09684912250238</c:v>
                </c:pt>
                <c:pt idx="15587">
                  <c:v>12.096904891529476</c:v>
                </c:pt>
                <c:pt idx="15588">
                  <c:v>12.096960657446402</c:v>
                </c:pt>
                <c:pt idx="15589">
                  <c:v>12.097016420253718</c:v>
                </c:pt>
                <c:pt idx="15590">
                  <c:v>12.097072179951748</c:v>
                </c:pt>
                <c:pt idx="15591">
                  <c:v>12.097127936540801</c:v>
                </c:pt>
                <c:pt idx="15592">
                  <c:v>12.097183690021227</c:v>
                </c:pt>
                <c:pt idx="15593">
                  <c:v>12.097239440393368</c:v>
                </c:pt>
                <c:pt idx="15594">
                  <c:v>12.097295187657499</c:v>
                </c:pt>
                <c:pt idx="15595">
                  <c:v>12.097350931814223</c:v>
                </c:pt>
                <c:pt idx="15596">
                  <c:v>12.097406672863725</c:v>
                </c:pt>
                <c:pt idx="15597">
                  <c:v>12.097462410806125</c:v>
                </c:pt>
                <c:pt idx="15598">
                  <c:v>12.097518145642081</c:v>
                </c:pt>
                <c:pt idx="15599">
                  <c:v>12.097573877371843</c:v>
                </c:pt>
                <c:pt idx="15600">
                  <c:v>12.097629605995751</c:v>
                </c:pt>
                <c:pt idx="15601">
                  <c:v>12.097685331514153</c:v>
                </c:pt>
                <c:pt idx="15602">
                  <c:v>12.0977410539274</c:v>
                </c:pt>
                <c:pt idx="15603">
                  <c:v>12.097796773235819</c:v>
                </c:pt>
                <c:pt idx="15604">
                  <c:v>12.097852489439768</c:v>
                </c:pt>
                <c:pt idx="15605">
                  <c:v>12.097908202539614</c:v>
                </c:pt>
                <c:pt idx="15606">
                  <c:v>12.097963912535668</c:v>
                </c:pt>
                <c:pt idx="15607">
                  <c:v>12.098019619428324</c:v>
                </c:pt>
                <c:pt idx="15608">
                  <c:v>12.098075323217747</c:v>
                </c:pt>
                <c:pt idx="15609">
                  <c:v>12.098131023904649</c:v>
                </c:pt>
                <c:pt idx="15610">
                  <c:v>12.098186721489057</c:v>
                </c:pt>
                <c:pt idx="15611">
                  <c:v>12.098242415971418</c:v>
                </c:pt>
                <c:pt idx="15612">
                  <c:v>12.098298107351983</c:v>
                </c:pt>
                <c:pt idx="15613">
                  <c:v>12.098353795631283</c:v>
                </c:pt>
                <c:pt idx="15614">
                  <c:v>12.098409480809671</c:v>
                </c:pt>
                <c:pt idx="15615">
                  <c:v>12.098465162887296</c:v>
                </c:pt>
                <c:pt idx="15616">
                  <c:v>12.098520841864598</c:v>
                </c:pt>
                <c:pt idx="15617">
                  <c:v>12.098576517742025</c:v>
                </c:pt>
                <c:pt idx="15618">
                  <c:v>12.098632190519622</c:v>
                </c:pt>
                <c:pt idx="15619">
                  <c:v>12.098687860198034</c:v>
                </c:pt>
                <c:pt idx="15620">
                  <c:v>12.098743526777501</c:v>
                </c:pt>
                <c:pt idx="15621">
                  <c:v>12.098799190258378</c:v>
                </c:pt>
                <c:pt idx="15622">
                  <c:v>12.098854850641002</c:v>
                </c:pt>
                <c:pt idx="15623">
                  <c:v>12.098910507925719</c:v>
                </c:pt>
                <c:pt idx="15624">
                  <c:v>12.098966162112763</c:v>
                </c:pt>
                <c:pt idx="15625">
                  <c:v>12.099021813202819</c:v>
                </c:pt>
                <c:pt idx="15626">
                  <c:v>12.09907746119579</c:v>
                </c:pt>
                <c:pt idx="15627">
                  <c:v>12.099133106092419</c:v>
                </c:pt>
                <c:pt idx="15628">
                  <c:v>12.099188747892788</c:v>
                </c:pt>
                <c:pt idx="15629">
                  <c:v>12.099244386597316</c:v>
                </c:pt>
                <c:pt idx="15630">
                  <c:v>12.099300022206346</c:v>
                </c:pt>
                <c:pt idx="15631">
                  <c:v>12.099355654720222</c:v>
                </c:pt>
                <c:pt idx="15632">
                  <c:v>12.0994112841393</c:v>
                </c:pt>
                <c:pt idx="15633">
                  <c:v>12.099466910464042</c:v>
                </c:pt>
                <c:pt idx="15634">
                  <c:v>12.099522533694422</c:v>
                </c:pt>
                <c:pt idx="15635">
                  <c:v>12.099578153831143</c:v>
                </c:pt>
                <c:pt idx="15636">
                  <c:v>12.099633770874446</c:v>
                </c:pt>
                <c:pt idx="15637">
                  <c:v>12.099689384824726</c:v>
                </c:pt>
                <c:pt idx="15638">
                  <c:v>12.099744995682174</c:v>
                </c:pt>
                <c:pt idx="15639">
                  <c:v>12.099800603447274</c:v>
                </c:pt>
                <c:pt idx="15640">
                  <c:v>12.099856208120366</c:v>
                </c:pt>
                <c:pt idx="15641">
                  <c:v>12.099911809701569</c:v>
                </c:pt>
                <c:pt idx="15642">
                  <c:v>12.099967408191498</c:v>
                </c:pt>
                <c:pt idx="15643">
                  <c:v>12.100023003590398</c:v>
                </c:pt>
                <c:pt idx="15644">
                  <c:v>12.10007859589874</c:v>
                </c:pt>
                <c:pt idx="15645">
                  <c:v>12.100134185116669</c:v>
                </c:pt>
                <c:pt idx="15646">
                  <c:v>12.10018977124462</c:v>
                </c:pt>
                <c:pt idx="15647">
                  <c:v>12.100245354282904</c:v>
                </c:pt>
                <c:pt idx="15648">
                  <c:v>12.100300934231893</c:v>
                </c:pt>
                <c:pt idx="15649">
                  <c:v>12.100356511091929</c:v>
                </c:pt>
                <c:pt idx="15650">
                  <c:v>12.100412084863352</c:v>
                </c:pt>
                <c:pt idx="15651">
                  <c:v>12.100467655546502</c:v>
                </c:pt>
                <c:pt idx="15652">
                  <c:v>12.100523223141705</c:v>
                </c:pt>
                <c:pt idx="15653">
                  <c:v>12.100578787649335</c:v>
                </c:pt>
                <c:pt idx="15654">
                  <c:v>12.100634349069825</c:v>
                </c:pt>
                <c:pt idx="15655">
                  <c:v>12.100689907403316</c:v>
                </c:pt>
                <c:pt idx="15656">
                  <c:v>12.100745462650098</c:v>
                </c:pt>
                <c:pt idx="15657">
                  <c:v>12.100801014810848</c:v>
                </c:pt>
                <c:pt idx="15658">
                  <c:v>12.100856563885706</c:v>
                </c:pt>
                <c:pt idx="15659">
                  <c:v>12.100912109875013</c:v>
                </c:pt>
                <c:pt idx="15660">
                  <c:v>12.100967652779143</c:v>
                </c:pt>
                <c:pt idx="15661">
                  <c:v>12.101023192598348</c:v>
                </c:pt>
                <c:pt idx="15662">
                  <c:v>12.101078729333091</c:v>
                </c:pt>
                <c:pt idx="15663">
                  <c:v>12.10113426298385</c:v>
                </c:pt>
                <c:pt idx="15664">
                  <c:v>12.101189793550665</c:v>
                </c:pt>
                <c:pt idx="15665">
                  <c:v>12.101245321033998</c:v>
                </c:pt>
                <c:pt idx="15666">
                  <c:v>12.101300845434219</c:v>
                </c:pt>
                <c:pt idx="15667">
                  <c:v>12.101356366751642</c:v>
                </c:pt>
                <c:pt idx="15668">
                  <c:v>12.101411884986621</c:v>
                </c:pt>
                <c:pt idx="15669">
                  <c:v>12.101467400139493</c:v>
                </c:pt>
                <c:pt idx="15670">
                  <c:v>12.10152291221061</c:v>
                </c:pt>
                <c:pt idx="15671">
                  <c:v>12.101578421200298</c:v>
                </c:pt>
                <c:pt idx="15672">
                  <c:v>12.101633927108924</c:v>
                </c:pt>
                <c:pt idx="15673">
                  <c:v>12.101689429936807</c:v>
                </c:pt>
                <c:pt idx="15674">
                  <c:v>12.101744929684306</c:v>
                </c:pt>
                <c:pt idx="15675">
                  <c:v>12.101800426351698</c:v>
                </c:pt>
                <c:pt idx="15676">
                  <c:v>12.101855919939467</c:v>
                </c:pt>
                <c:pt idx="15677">
                  <c:v>12.101911410447798</c:v>
                </c:pt>
                <c:pt idx="15678">
                  <c:v>12.101966897877167</c:v>
                </c:pt>
                <c:pt idx="15679">
                  <c:v>12.102022382227819</c:v>
                </c:pt>
                <c:pt idx="15680">
                  <c:v>12.102077863500131</c:v>
                </c:pt>
                <c:pt idx="15681">
                  <c:v>12.10213334169444</c:v>
                </c:pt>
                <c:pt idx="15682">
                  <c:v>12.1021888168111</c:v>
                </c:pt>
                <c:pt idx="15683">
                  <c:v>12.102244288850423</c:v>
                </c:pt>
                <c:pt idx="15684">
                  <c:v>12.10229975781278</c:v>
                </c:pt>
                <c:pt idx="15685">
                  <c:v>12.102355223698501</c:v>
                </c:pt>
                <c:pt idx="15686">
                  <c:v>12.102410686508017</c:v>
                </c:pt>
                <c:pt idx="15687">
                  <c:v>12.102466146241404</c:v>
                </c:pt>
                <c:pt idx="15688">
                  <c:v>12.102521602899269</c:v>
                </c:pt>
                <c:pt idx="15689">
                  <c:v>12.102577056481859</c:v>
                </c:pt>
                <c:pt idx="15690">
                  <c:v>12.102632506989666</c:v>
                </c:pt>
                <c:pt idx="15691">
                  <c:v>12.102687954422718</c:v>
                </c:pt>
                <c:pt idx="15692">
                  <c:v>12.102743398781426</c:v>
                </c:pt>
                <c:pt idx="15693">
                  <c:v>12.102793296076172</c:v>
                </c:pt>
                <c:pt idx="15694">
                  <c:v>12.102843190881302</c:v>
                </c:pt>
                <c:pt idx="15695">
                  <c:v>12.102893083197063</c:v>
                </c:pt>
                <c:pt idx="15696">
                  <c:v>12.102942973023724</c:v>
                </c:pt>
                <c:pt idx="15697">
                  <c:v>12.10299286036148</c:v>
                </c:pt>
                <c:pt idx="15698">
                  <c:v>12.10304274521063</c:v>
                </c:pt>
                <c:pt idx="15699">
                  <c:v>12.103092627571407</c:v>
                </c:pt>
                <c:pt idx="15700">
                  <c:v>12.103142507444074</c:v>
                </c:pt>
                <c:pt idx="15701">
                  <c:v>12.103192384828828</c:v>
                </c:pt>
                <c:pt idx="15702">
                  <c:v>12.103242259726079</c:v>
                </c:pt>
                <c:pt idx="15703">
                  <c:v>12.103292132135735</c:v>
                </c:pt>
                <c:pt idx="15704">
                  <c:v>12.103342002058364</c:v>
                </c:pt>
                <c:pt idx="15705">
                  <c:v>12.103391869494098</c:v>
                </c:pt>
                <c:pt idx="15706">
                  <c:v>12.103441734443226</c:v>
                </c:pt>
                <c:pt idx="15707">
                  <c:v>12.103491596906036</c:v>
                </c:pt>
                <c:pt idx="15708">
                  <c:v>12.103541456882507</c:v>
                </c:pt>
                <c:pt idx="15709">
                  <c:v>12.10359131437319</c:v>
                </c:pt>
                <c:pt idx="15710">
                  <c:v>12.103641169378227</c:v>
                </c:pt>
                <c:pt idx="15711">
                  <c:v>12.103691021897868</c:v>
                </c:pt>
                <c:pt idx="15712">
                  <c:v>12.103740871932359</c:v>
                </c:pt>
                <c:pt idx="15713">
                  <c:v>12.103790719481974</c:v>
                </c:pt>
                <c:pt idx="15714">
                  <c:v>12.103840564546879</c:v>
                </c:pt>
                <c:pt idx="15715">
                  <c:v>12.103890407127405</c:v>
                </c:pt>
                <c:pt idx="15716">
                  <c:v>12.103940247223774</c:v>
                </c:pt>
                <c:pt idx="15717">
                  <c:v>12.10399008483623</c:v>
                </c:pt>
                <c:pt idx="15718">
                  <c:v>12.104039919965118</c:v>
                </c:pt>
                <c:pt idx="15719">
                  <c:v>12.104089752610399</c:v>
                </c:pt>
                <c:pt idx="15720">
                  <c:v>12.104139582772605</c:v>
                </c:pt>
                <c:pt idx="15721">
                  <c:v>12.104189410451893</c:v>
                </c:pt>
                <c:pt idx="15722">
                  <c:v>12.104239235648524</c:v>
                </c:pt>
                <c:pt idx="15723">
                  <c:v>12.104289058362706</c:v>
                </c:pt>
                <c:pt idx="15724">
                  <c:v>12.104338878594696</c:v>
                </c:pt>
                <c:pt idx="15725">
                  <c:v>12.104388696344769</c:v>
                </c:pt>
                <c:pt idx="15726">
                  <c:v>12.104438511613164</c:v>
                </c:pt>
                <c:pt idx="15727">
                  <c:v>12.104488324400114</c:v>
                </c:pt>
                <c:pt idx="15728">
                  <c:v>12.104538134705875</c:v>
                </c:pt>
                <c:pt idx="15729">
                  <c:v>12.104587942530696</c:v>
                </c:pt>
                <c:pt idx="15730">
                  <c:v>12.104637747874818</c:v>
                </c:pt>
                <c:pt idx="15731">
                  <c:v>12.1046875507385</c:v>
                </c:pt>
                <c:pt idx="15732">
                  <c:v>12.104737351121972</c:v>
                </c:pt>
                <c:pt idx="15733">
                  <c:v>12.104787149025487</c:v>
                </c:pt>
                <c:pt idx="15734">
                  <c:v>12.104836944449326</c:v>
                </c:pt>
                <c:pt idx="15735">
                  <c:v>12.104886737393652</c:v>
                </c:pt>
                <c:pt idx="15736">
                  <c:v>12.104936527858786</c:v>
                </c:pt>
                <c:pt idx="15737">
                  <c:v>12.104986315845053</c:v>
                </c:pt>
                <c:pt idx="15738">
                  <c:v>12.105036101352402</c:v>
                </c:pt>
                <c:pt idx="15739">
                  <c:v>12.105085884381404</c:v>
                </c:pt>
                <c:pt idx="15740">
                  <c:v>12.105135664932121</c:v>
                </c:pt>
                <c:pt idx="15741">
                  <c:v>12.105185443004896</c:v>
                </c:pt>
                <c:pt idx="15742">
                  <c:v>12.105235218600058</c:v>
                </c:pt>
                <c:pt idx="15743">
                  <c:v>12.105284991717484</c:v>
                </c:pt>
                <c:pt idx="15744">
                  <c:v>12.10533476235779</c:v>
                </c:pt>
                <c:pt idx="15745">
                  <c:v>12.105384530521174</c:v>
                </c:pt>
                <c:pt idx="15746">
                  <c:v>12.105434296207866</c:v>
                </c:pt>
                <c:pt idx="15747">
                  <c:v>12.105484059417879</c:v>
                </c:pt>
                <c:pt idx="15748">
                  <c:v>12.10553382015156</c:v>
                </c:pt>
                <c:pt idx="15749">
                  <c:v>12.105583578409519</c:v>
                </c:pt>
                <c:pt idx="15750">
                  <c:v>12.10563333419142</c:v>
                </c:pt>
                <c:pt idx="15751">
                  <c:v>12.105683087497956</c:v>
                </c:pt>
                <c:pt idx="15752">
                  <c:v>12.105732838329416</c:v>
                </c:pt>
                <c:pt idx="15753">
                  <c:v>12.105782586685526</c:v>
                </c:pt>
                <c:pt idx="15754">
                  <c:v>12.105832332567056</c:v>
                </c:pt>
                <c:pt idx="15755">
                  <c:v>12.105882075973854</c:v>
                </c:pt>
                <c:pt idx="15756">
                  <c:v>12.105931816906526</c:v>
                </c:pt>
                <c:pt idx="15757">
                  <c:v>12.105981555365124</c:v>
                </c:pt>
                <c:pt idx="15758">
                  <c:v>12.106031291350002</c:v>
                </c:pt>
                <c:pt idx="15759">
                  <c:v>12.106081024861226</c:v>
                </c:pt>
                <c:pt idx="15760">
                  <c:v>12.106130755899224</c:v>
                </c:pt>
                <c:pt idx="15761">
                  <c:v>12.106180484464133</c:v>
                </c:pt>
                <c:pt idx="15762">
                  <c:v>12.106230210556276</c:v>
                </c:pt>
                <c:pt idx="15763">
                  <c:v>12.106279934175811</c:v>
                </c:pt>
                <c:pt idx="15764">
                  <c:v>12.106329655323053</c:v>
                </c:pt>
                <c:pt idx="15765">
                  <c:v>12.106379373998227</c:v>
                </c:pt>
                <c:pt idx="15766">
                  <c:v>12.106429090201575</c:v>
                </c:pt>
                <c:pt idx="15767">
                  <c:v>12.106478803933349</c:v>
                </c:pt>
                <c:pt idx="15768">
                  <c:v>12.106528515193787</c:v>
                </c:pt>
                <c:pt idx="15769">
                  <c:v>12.10657822398314</c:v>
                </c:pt>
                <c:pt idx="15770">
                  <c:v>12.106627930301652</c:v>
                </c:pt>
                <c:pt idx="15771">
                  <c:v>12.10667763414957</c:v>
                </c:pt>
                <c:pt idx="15772">
                  <c:v>12.106727335527134</c:v>
                </c:pt>
                <c:pt idx="15773">
                  <c:v>12.106777034434597</c:v>
                </c:pt>
                <c:pt idx="15774">
                  <c:v>12.106826730872202</c:v>
                </c:pt>
                <c:pt idx="15775">
                  <c:v>12.106876424840193</c:v>
                </c:pt>
                <c:pt idx="15776">
                  <c:v>12.106926116338816</c:v>
                </c:pt>
                <c:pt idx="15777">
                  <c:v>12.106975805368316</c:v>
                </c:pt>
                <c:pt idx="15778">
                  <c:v>12.107025491928939</c:v>
                </c:pt>
                <c:pt idx="15779">
                  <c:v>12.107075176020931</c:v>
                </c:pt>
                <c:pt idx="15780">
                  <c:v>12.107124857644537</c:v>
                </c:pt>
                <c:pt idx="15781">
                  <c:v>12.107174536800002</c:v>
                </c:pt>
                <c:pt idx="15782">
                  <c:v>12.107224213487571</c:v>
                </c:pt>
                <c:pt idx="15783">
                  <c:v>12.107273887707468</c:v>
                </c:pt>
                <c:pt idx="15784">
                  <c:v>12.107323559460001</c:v>
                </c:pt>
                <c:pt idx="15785">
                  <c:v>12.107373228745351</c:v>
                </c:pt>
                <c:pt idx="15786">
                  <c:v>12.107422895563802</c:v>
                </c:pt>
                <c:pt idx="15787">
                  <c:v>12.107472559915555</c:v>
                </c:pt>
                <c:pt idx="15788">
                  <c:v>12.107522221800897</c:v>
                </c:pt>
                <c:pt idx="15789">
                  <c:v>12.107571881220048</c:v>
                </c:pt>
                <c:pt idx="15790">
                  <c:v>12.107621538173282</c:v>
                </c:pt>
                <c:pt idx="15791">
                  <c:v>12.107671192660748</c:v>
                </c:pt>
                <c:pt idx="15792">
                  <c:v>12.107720844682905</c:v>
                </c:pt>
                <c:pt idx="15793">
                  <c:v>12.107770494239793</c:v>
                </c:pt>
                <c:pt idx="15794">
                  <c:v>12.107820141331622</c:v>
                </c:pt>
                <c:pt idx="15795">
                  <c:v>12.107869785958945</c:v>
                </c:pt>
                <c:pt idx="15796">
                  <c:v>12.107919428121699</c:v>
                </c:pt>
                <c:pt idx="15797">
                  <c:v>12.107969067820232</c:v>
                </c:pt>
                <c:pt idx="15798">
                  <c:v>12.108018705054668</c:v>
                </c:pt>
                <c:pt idx="15799">
                  <c:v>12.108068339825607</c:v>
                </c:pt>
                <c:pt idx="15800">
                  <c:v>12.108117972132941</c:v>
                </c:pt>
                <c:pt idx="15801">
                  <c:v>12.108167601976998</c:v>
                </c:pt>
                <c:pt idx="15802">
                  <c:v>12.108217229358118</c:v>
                </c:pt>
                <c:pt idx="15803">
                  <c:v>12.108266854276453</c:v>
                </c:pt>
                <c:pt idx="15804">
                  <c:v>12.108316476732281</c:v>
                </c:pt>
                <c:pt idx="15805">
                  <c:v>12.108366096725842</c:v>
                </c:pt>
                <c:pt idx="15806">
                  <c:v>12.108415714257378</c:v>
                </c:pt>
                <c:pt idx="15807">
                  <c:v>12.10846532932714</c:v>
                </c:pt>
                <c:pt idx="15808">
                  <c:v>12.108514941935368</c:v>
                </c:pt>
                <c:pt idx="15809">
                  <c:v>12.108564552082306</c:v>
                </c:pt>
                <c:pt idx="15810">
                  <c:v>12.108614159768226</c:v>
                </c:pt>
                <c:pt idx="15811">
                  <c:v>12.108663764993208</c:v>
                </c:pt>
                <c:pt idx="15812">
                  <c:v>12.108713367757748</c:v>
                </c:pt>
                <c:pt idx="15813">
                  <c:v>12.108762968062058</c:v>
                </c:pt>
                <c:pt idx="15814">
                  <c:v>12.108812565906216</c:v>
                </c:pt>
                <c:pt idx="15815">
                  <c:v>12.108862161290402</c:v>
                </c:pt>
                <c:pt idx="15816">
                  <c:v>12.108911754215248</c:v>
                </c:pt>
                <c:pt idx="15817">
                  <c:v>12.108961344680633</c:v>
                </c:pt>
                <c:pt idx="15818">
                  <c:v>12.109010932687054</c:v>
                </c:pt>
                <c:pt idx="15819">
                  <c:v>12.10906051823452</c:v>
                </c:pt>
                <c:pt idx="15820">
                  <c:v>12.10911010132339</c:v>
                </c:pt>
                <c:pt idx="15821">
                  <c:v>12.1091596819539</c:v>
                </c:pt>
                <c:pt idx="15822">
                  <c:v>12.109209260126304</c:v>
                </c:pt>
                <c:pt idx="15823">
                  <c:v>12.109258835840814</c:v>
                </c:pt>
                <c:pt idx="15824">
                  <c:v>12.109308409097698</c:v>
                </c:pt>
                <c:pt idx="15825">
                  <c:v>12.10935797989722</c:v>
                </c:pt>
                <c:pt idx="15826">
                  <c:v>12.10940754823957</c:v>
                </c:pt>
                <c:pt idx="15827">
                  <c:v>12.109457114125076</c:v>
                </c:pt>
                <c:pt idx="15828">
                  <c:v>12.109506677553854</c:v>
                </c:pt>
                <c:pt idx="15829">
                  <c:v>12.109556238526427</c:v>
                </c:pt>
                <c:pt idx="15830">
                  <c:v>12.10960579704247</c:v>
                </c:pt>
                <c:pt idx="15831">
                  <c:v>12.10965535310277</c:v>
                </c:pt>
                <c:pt idx="15832">
                  <c:v>12.109704906707424</c:v>
                </c:pt>
                <c:pt idx="15833">
                  <c:v>12.109754457856575</c:v>
                </c:pt>
                <c:pt idx="15834">
                  <c:v>12.109804006550565</c:v>
                </c:pt>
                <c:pt idx="15835">
                  <c:v>12.109853552789676</c:v>
                </c:pt>
                <c:pt idx="15836">
                  <c:v>12.109903096573932</c:v>
                </c:pt>
                <c:pt idx="15837">
                  <c:v>12.109952637903802</c:v>
                </c:pt>
                <c:pt idx="15838">
                  <c:v>12.110002176779442</c:v>
                </c:pt>
                <c:pt idx="15839">
                  <c:v>12.110051713201099</c:v>
                </c:pt>
                <c:pt idx="15840">
                  <c:v>12.110101247169032</c:v>
                </c:pt>
                <c:pt idx="15841">
                  <c:v>12.110150778683469</c:v>
                </c:pt>
                <c:pt idx="15842">
                  <c:v>12.110200307744655</c:v>
                </c:pt>
                <c:pt idx="15843">
                  <c:v>12.110249834352835</c:v>
                </c:pt>
                <c:pt idx="15844">
                  <c:v>12.110299358508344</c:v>
                </c:pt>
                <c:pt idx="15845">
                  <c:v>12.110348880211051</c:v>
                </c:pt>
                <c:pt idx="15846">
                  <c:v>12.110398399461769</c:v>
                </c:pt>
                <c:pt idx="15847">
                  <c:v>12.110447916260426</c:v>
                </c:pt>
                <c:pt idx="15848">
                  <c:v>12.11049743060715</c:v>
                </c:pt>
                <c:pt idx="15849">
                  <c:v>12.110546942502404</c:v>
                </c:pt>
                <c:pt idx="15850">
                  <c:v>12.110596451946376</c:v>
                </c:pt>
                <c:pt idx="15851">
                  <c:v>12.110645958939196</c:v>
                </c:pt>
                <c:pt idx="15852">
                  <c:v>12.11069546348125</c:v>
                </c:pt>
                <c:pt idx="15853">
                  <c:v>12.110744965572723</c:v>
                </c:pt>
                <c:pt idx="15854">
                  <c:v>12.110794465213861</c:v>
                </c:pt>
                <c:pt idx="15855">
                  <c:v>12.110843962404905</c:v>
                </c:pt>
                <c:pt idx="15856">
                  <c:v>12.1108934571461</c:v>
                </c:pt>
                <c:pt idx="15857">
                  <c:v>12.110942949437684</c:v>
                </c:pt>
                <c:pt idx="15858">
                  <c:v>12.110992439279904</c:v>
                </c:pt>
                <c:pt idx="15859">
                  <c:v>12.111041926672998</c:v>
                </c:pt>
                <c:pt idx="15860">
                  <c:v>12.111091411617217</c:v>
                </c:pt>
                <c:pt idx="15861">
                  <c:v>12.111140894112793</c:v>
                </c:pt>
                <c:pt idx="15862">
                  <c:v>12.111190374159975</c:v>
                </c:pt>
                <c:pt idx="15863">
                  <c:v>12.111239851759002</c:v>
                </c:pt>
                <c:pt idx="15864">
                  <c:v>12.111289326910118</c:v>
                </c:pt>
                <c:pt idx="15865">
                  <c:v>12.111338799613463</c:v>
                </c:pt>
                <c:pt idx="15866">
                  <c:v>12.111388269869583</c:v>
                </c:pt>
                <c:pt idx="15867">
                  <c:v>12.11143773767842</c:v>
                </c:pt>
                <c:pt idx="15868">
                  <c:v>12.111487203040324</c:v>
                </c:pt>
                <c:pt idx="15869">
                  <c:v>12.111536665955496</c:v>
                </c:pt>
                <c:pt idx="15870">
                  <c:v>12.111586126424276</c:v>
                </c:pt>
                <c:pt idx="15871">
                  <c:v>12.11163558444675</c:v>
                </c:pt>
                <c:pt idx="15872">
                  <c:v>12.111685040023279</c:v>
                </c:pt>
                <c:pt idx="15873">
                  <c:v>12.111734493154083</c:v>
                </c:pt>
                <c:pt idx="15874">
                  <c:v>12.111783943839397</c:v>
                </c:pt>
                <c:pt idx="15875">
                  <c:v>12.111833392079461</c:v>
                </c:pt>
                <c:pt idx="15876">
                  <c:v>12.11188283787452</c:v>
                </c:pt>
                <c:pt idx="15877">
                  <c:v>12.11193228122481</c:v>
                </c:pt>
                <c:pt idx="15878">
                  <c:v>12.111981722130428</c:v>
                </c:pt>
                <c:pt idx="15879">
                  <c:v>12.112031160592061</c:v>
                </c:pt>
                <c:pt idx="15880">
                  <c:v>12.112080596609601</c:v>
                </c:pt>
                <c:pt idx="15881">
                  <c:v>12.112130030183154</c:v>
                </c:pt>
                <c:pt idx="15882">
                  <c:v>12.112179461313241</c:v>
                </c:pt>
                <c:pt idx="15883">
                  <c:v>12.112228890000013</c:v>
                </c:pt>
                <c:pt idx="15884">
                  <c:v>12.112278316243712</c:v>
                </c:pt>
                <c:pt idx="15885">
                  <c:v>12.112327740044481</c:v>
                </c:pt>
                <c:pt idx="15886">
                  <c:v>12.112377161402762</c:v>
                </c:pt>
                <c:pt idx="15887">
                  <c:v>12.112426580318774</c:v>
                </c:pt>
                <c:pt idx="15888">
                  <c:v>12.11247599679259</c:v>
                </c:pt>
                <c:pt idx="15889">
                  <c:v>12.112525410824537</c:v>
                </c:pt>
                <c:pt idx="15890">
                  <c:v>12.11257482241486</c:v>
                </c:pt>
                <c:pt idx="15891">
                  <c:v>12.112624231563824</c:v>
                </c:pt>
                <c:pt idx="15892">
                  <c:v>12.112673638271591</c:v>
                </c:pt>
                <c:pt idx="15893">
                  <c:v>12.112723042538468</c:v>
                </c:pt>
                <c:pt idx="15894">
                  <c:v>12.112772444364714</c:v>
                </c:pt>
                <c:pt idx="15895">
                  <c:v>12.112821843750448</c:v>
                </c:pt>
                <c:pt idx="15896">
                  <c:v>12.112871240696148</c:v>
                </c:pt>
                <c:pt idx="15897">
                  <c:v>12.112920635201851</c:v>
                </c:pt>
                <c:pt idx="15898">
                  <c:v>12.112970027267849</c:v>
                </c:pt>
                <c:pt idx="15899">
                  <c:v>12.113019416894392</c:v>
                </c:pt>
                <c:pt idx="15900">
                  <c:v>12.113068804081719</c:v>
                </c:pt>
                <c:pt idx="15901">
                  <c:v>12.113118188829999</c:v>
                </c:pt>
                <c:pt idx="15902">
                  <c:v>12.113167571139694</c:v>
                </c:pt>
                <c:pt idx="15903">
                  <c:v>12.113216951010818</c:v>
                </c:pt>
                <c:pt idx="15904">
                  <c:v>12.1132663284437</c:v>
                </c:pt>
                <c:pt idx="15905">
                  <c:v>12.113315703438458</c:v>
                </c:pt>
                <c:pt idx="15906">
                  <c:v>12.113365075995663</c:v>
                </c:pt>
                <c:pt idx="15907">
                  <c:v>12.113414446115232</c:v>
                </c:pt>
                <c:pt idx="15908">
                  <c:v>12.113463813797512</c:v>
                </c:pt>
                <c:pt idx="15909">
                  <c:v>12.113513179042744</c:v>
                </c:pt>
                <c:pt idx="15910">
                  <c:v>12.113562541851167</c:v>
                </c:pt>
                <c:pt idx="15911">
                  <c:v>12.113611902223019</c:v>
                </c:pt>
                <c:pt idx="15912">
                  <c:v>12.113661260158548</c:v>
                </c:pt>
                <c:pt idx="15913">
                  <c:v>12.113710615658004</c:v>
                </c:pt>
                <c:pt idx="15914">
                  <c:v>12.113759968721606</c:v>
                </c:pt>
                <c:pt idx="15915">
                  <c:v>12.113809319349716</c:v>
                </c:pt>
                <c:pt idx="15916">
                  <c:v>12.113858667542235</c:v>
                </c:pt>
                <c:pt idx="15917">
                  <c:v>12.113908013299744</c:v>
                </c:pt>
                <c:pt idx="15918">
                  <c:v>12.11395735662237</c:v>
                </c:pt>
                <c:pt idx="15919">
                  <c:v>12.11400669751035</c:v>
                </c:pt>
                <c:pt idx="15920">
                  <c:v>12.114056035963976</c:v>
                </c:pt>
                <c:pt idx="15921">
                  <c:v>12.114105371983344</c:v>
                </c:pt>
                <c:pt idx="15922">
                  <c:v>12.114154705568835</c:v>
                </c:pt>
                <c:pt idx="15923">
                  <c:v>12.11420403672065</c:v>
                </c:pt>
                <c:pt idx="15924">
                  <c:v>12.114253365438998</c:v>
                </c:pt>
                <c:pt idx="15925">
                  <c:v>12.114302691724168</c:v>
                </c:pt>
                <c:pt idx="15926">
                  <c:v>12.114352015576383</c:v>
                </c:pt>
                <c:pt idx="15927">
                  <c:v>12.114401336995863</c:v>
                </c:pt>
                <c:pt idx="15928">
                  <c:v>12.114450655982862</c:v>
                </c:pt>
                <c:pt idx="15929">
                  <c:v>12.114499972537622</c:v>
                </c:pt>
                <c:pt idx="15930">
                  <c:v>12.11454928666037</c:v>
                </c:pt>
                <c:pt idx="15931">
                  <c:v>12.114598598351359</c:v>
                </c:pt>
                <c:pt idx="15932">
                  <c:v>12.114647907610818</c:v>
                </c:pt>
                <c:pt idx="15933">
                  <c:v>12.114697214439024</c:v>
                </c:pt>
                <c:pt idx="15934">
                  <c:v>12.114746518836156</c:v>
                </c:pt>
                <c:pt idx="15935">
                  <c:v>12.114795820802488</c:v>
                </c:pt>
                <c:pt idx="15936">
                  <c:v>12.114845120338249</c:v>
                </c:pt>
                <c:pt idx="15937">
                  <c:v>12.114894417443709</c:v>
                </c:pt>
                <c:pt idx="15938">
                  <c:v>12.114943712119068</c:v>
                </c:pt>
                <c:pt idx="15939">
                  <c:v>12.114993004364591</c:v>
                </c:pt>
                <c:pt idx="15940">
                  <c:v>12.115042294180506</c:v>
                </c:pt>
                <c:pt idx="15941">
                  <c:v>12.11509158156705</c:v>
                </c:pt>
                <c:pt idx="15942">
                  <c:v>12.11514086652447</c:v>
                </c:pt>
                <c:pt idx="15943">
                  <c:v>12.115190149053001</c:v>
                </c:pt>
                <c:pt idx="15944">
                  <c:v>12.115239429152885</c:v>
                </c:pt>
                <c:pt idx="15945">
                  <c:v>12.11528870682436</c:v>
                </c:pt>
                <c:pt idx="15946">
                  <c:v>12.11533798206767</c:v>
                </c:pt>
                <c:pt idx="15947">
                  <c:v>12.115387254883126</c:v>
                </c:pt>
                <c:pt idx="15948">
                  <c:v>12.115436525270832</c:v>
                </c:pt>
                <c:pt idx="15949">
                  <c:v>12.11548579323097</c:v>
                </c:pt>
                <c:pt idx="15950">
                  <c:v>12.115535058764118</c:v>
                </c:pt>
                <c:pt idx="15951">
                  <c:v>12.115584321870054</c:v>
                </c:pt>
                <c:pt idx="15952">
                  <c:v>12.115633582549426</c:v>
                </c:pt>
                <c:pt idx="15953">
                  <c:v>12.115682840802172</c:v>
                </c:pt>
                <c:pt idx="15954">
                  <c:v>12.115732096628852</c:v>
                </c:pt>
                <c:pt idx="15955">
                  <c:v>12.115781350029369</c:v>
                </c:pt>
                <c:pt idx="15956">
                  <c:v>12.115830601004054</c:v>
                </c:pt>
                <c:pt idx="15957">
                  <c:v>12.115879849553279</c:v>
                </c:pt>
                <c:pt idx="15958">
                  <c:v>12.11592909567722</c:v>
                </c:pt>
                <c:pt idx="15959">
                  <c:v>12.115978339376069</c:v>
                </c:pt>
                <c:pt idx="15960">
                  <c:v>12.116027580650098</c:v>
                </c:pt>
                <c:pt idx="15961">
                  <c:v>12.116076819499584</c:v>
                </c:pt>
                <c:pt idx="15962">
                  <c:v>12.116126055924704</c:v>
                </c:pt>
                <c:pt idx="15963">
                  <c:v>12.116175289925712</c:v>
                </c:pt>
                <c:pt idx="15964">
                  <c:v>12.116224521502851</c:v>
                </c:pt>
                <c:pt idx="15965">
                  <c:v>12.116273750656298</c:v>
                </c:pt>
                <c:pt idx="15966">
                  <c:v>12.116322977386496</c:v>
                </c:pt>
                <c:pt idx="15967">
                  <c:v>12.116372201693448</c:v>
                </c:pt>
                <c:pt idx="15968">
                  <c:v>12.116421423577448</c:v>
                </c:pt>
                <c:pt idx="15969">
                  <c:v>12.116470643038912</c:v>
                </c:pt>
                <c:pt idx="15970">
                  <c:v>12.116519860077862</c:v>
                </c:pt>
                <c:pt idx="15971">
                  <c:v>12.11656907469462</c:v>
                </c:pt>
                <c:pt idx="15972">
                  <c:v>12.116618286889404</c:v>
                </c:pt>
                <c:pt idx="15973">
                  <c:v>12.116667496662473</c:v>
                </c:pt>
                <c:pt idx="15974">
                  <c:v>12.116716704014063</c:v>
                </c:pt>
                <c:pt idx="15975">
                  <c:v>12.116765908944407</c:v>
                </c:pt>
                <c:pt idx="15976">
                  <c:v>12.116815111453745</c:v>
                </c:pt>
                <c:pt idx="15977">
                  <c:v>12.11686431154232</c:v>
                </c:pt>
                <c:pt idx="15978">
                  <c:v>12.116913509210351</c:v>
                </c:pt>
                <c:pt idx="15979">
                  <c:v>12.116962704458098</c:v>
                </c:pt>
                <c:pt idx="15980">
                  <c:v>12.117011897285801</c:v>
                </c:pt>
                <c:pt idx="15981">
                  <c:v>12.117061087693648</c:v>
                </c:pt>
                <c:pt idx="15982">
                  <c:v>12.117110275681984</c:v>
                </c:pt>
                <c:pt idx="15983">
                  <c:v>12.117159461250948</c:v>
                </c:pt>
                <c:pt idx="15984">
                  <c:v>12.117208644400748</c:v>
                </c:pt>
                <c:pt idx="15985">
                  <c:v>12.117257825131798</c:v>
                </c:pt>
                <c:pt idx="15986">
                  <c:v>12.117307003444168</c:v>
                </c:pt>
                <c:pt idx="15987">
                  <c:v>12.117356179338168</c:v>
                </c:pt>
                <c:pt idx="15988">
                  <c:v>12.117405352814007</c:v>
                </c:pt>
                <c:pt idx="15989">
                  <c:v>12.117454523871936</c:v>
                </c:pt>
                <c:pt idx="15990">
                  <c:v>12.117503692512168</c:v>
                </c:pt>
                <c:pt idx="15991">
                  <c:v>12.117552858735024</c:v>
                </c:pt>
                <c:pt idx="15992">
                  <c:v>12.117602022540614</c:v>
                </c:pt>
                <c:pt idx="15993">
                  <c:v>12.117651183929269</c:v>
                </c:pt>
                <c:pt idx="15994">
                  <c:v>12.117700342901202</c:v>
                </c:pt>
                <c:pt idx="15995">
                  <c:v>12.11774949945665</c:v>
                </c:pt>
                <c:pt idx="15996">
                  <c:v>12.117798653595845</c:v>
                </c:pt>
                <c:pt idx="15997">
                  <c:v>12.117847805319034</c:v>
                </c:pt>
                <c:pt idx="15998">
                  <c:v>12.117896954626454</c:v>
                </c:pt>
                <c:pt idx="15999">
                  <c:v>12.117946101518323</c:v>
                </c:pt>
                <c:pt idx="16000">
                  <c:v>12.117995245994907</c:v>
                </c:pt>
                <c:pt idx="16001">
                  <c:v>12.118044388056418</c:v>
                </c:pt>
                <c:pt idx="16002">
                  <c:v>12.118093527703119</c:v>
                </c:pt>
                <c:pt idx="16003">
                  <c:v>12.118142664935231</c:v>
                </c:pt>
                <c:pt idx="16004">
                  <c:v>12.118191799752948</c:v>
                </c:pt>
                <c:pt idx="16005">
                  <c:v>12.118240932156642</c:v>
                </c:pt>
                <c:pt idx="16006">
                  <c:v>12.118290062146411</c:v>
                </c:pt>
                <c:pt idx="16007">
                  <c:v>12.118339189722548</c:v>
                </c:pt>
                <c:pt idx="16008">
                  <c:v>12.118388314885292</c:v>
                </c:pt>
                <c:pt idx="16009">
                  <c:v>12.118437437634864</c:v>
                </c:pt>
                <c:pt idx="16010">
                  <c:v>12.11848655797152</c:v>
                </c:pt>
                <c:pt idx="16011">
                  <c:v>12.118535675895471</c:v>
                </c:pt>
                <c:pt idx="16012">
                  <c:v>12.118584791406979</c:v>
                </c:pt>
                <c:pt idx="16013">
                  <c:v>12.11863390450627</c:v>
                </c:pt>
                <c:pt idx="16014">
                  <c:v>12.118683015193568</c:v>
                </c:pt>
                <c:pt idx="16015">
                  <c:v>12.118732123469155</c:v>
                </c:pt>
                <c:pt idx="16016">
                  <c:v>12.118781229333225</c:v>
                </c:pt>
                <c:pt idx="16017">
                  <c:v>12.118830332786025</c:v>
                </c:pt>
                <c:pt idx="16018">
                  <c:v>12.118879433827797</c:v>
                </c:pt>
                <c:pt idx="16019">
                  <c:v>12.118928532458748</c:v>
                </c:pt>
                <c:pt idx="16020">
                  <c:v>12.118977628679096</c:v>
                </c:pt>
                <c:pt idx="16021">
                  <c:v>12.1190267224893</c:v>
                </c:pt>
                <c:pt idx="16022">
                  <c:v>12.119075813889324</c:v>
                </c:pt>
                <c:pt idx="16023">
                  <c:v>12.119124902879468</c:v>
                </c:pt>
                <c:pt idx="16024">
                  <c:v>12.119173989460018</c:v>
                </c:pt>
                <c:pt idx="16025">
                  <c:v>12.119223073631213</c:v>
                </c:pt>
                <c:pt idx="16026">
                  <c:v>12.119272155393258</c:v>
                </c:pt>
                <c:pt idx="16027">
                  <c:v>12.119321234746401</c:v>
                </c:pt>
                <c:pt idx="16028">
                  <c:v>12.119370311690798</c:v>
                </c:pt>
                <c:pt idx="16029">
                  <c:v>12.119419386226976</c:v>
                </c:pt>
                <c:pt idx="16030">
                  <c:v>12.11946845835479</c:v>
                </c:pt>
                <c:pt idx="16031">
                  <c:v>12.119517528074702</c:v>
                </c:pt>
                <c:pt idx="16032">
                  <c:v>12.119566595387006</c:v>
                </c:pt>
                <c:pt idx="16033">
                  <c:v>12.119615660291498</c:v>
                </c:pt>
                <c:pt idx="16034">
                  <c:v>12.119664722789034</c:v>
                </c:pt>
                <c:pt idx="16035">
                  <c:v>12.119713782879398</c:v>
                </c:pt>
                <c:pt idx="16036">
                  <c:v>12.119762840563149</c:v>
                </c:pt>
                <c:pt idx="16037">
                  <c:v>12.119811895840279</c:v>
                </c:pt>
                <c:pt idx="16038">
                  <c:v>12.119860948711098</c:v>
                </c:pt>
                <c:pt idx="16039">
                  <c:v>12.119909999175871</c:v>
                </c:pt>
                <c:pt idx="16040">
                  <c:v>12.119959047234801</c:v>
                </c:pt>
                <c:pt idx="16041">
                  <c:v>12.120008092888144</c:v>
                </c:pt>
                <c:pt idx="16042">
                  <c:v>12.120057136136118</c:v>
                </c:pt>
                <c:pt idx="16043">
                  <c:v>12.120106176978982</c:v>
                </c:pt>
                <c:pt idx="16044">
                  <c:v>12.120155215416954</c:v>
                </c:pt>
                <c:pt idx="16045">
                  <c:v>12.120204251450275</c:v>
                </c:pt>
                <c:pt idx="16046">
                  <c:v>12.120253285079148</c:v>
                </c:pt>
                <c:pt idx="16047">
                  <c:v>12.120302316303922</c:v>
                </c:pt>
                <c:pt idx="16048">
                  <c:v>12.120351345124693</c:v>
                </c:pt>
                <c:pt idx="16049">
                  <c:v>12.120400371541773</c:v>
                </c:pt>
                <c:pt idx="16050">
                  <c:v>12.120449395555379</c:v>
                </c:pt>
                <c:pt idx="16051">
                  <c:v>12.12049841716575</c:v>
                </c:pt>
                <c:pt idx="16052">
                  <c:v>12.120547436373117</c:v>
                </c:pt>
                <c:pt idx="16053">
                  <c:v>12.120596453177722</c:v>
                </c:pt>
                <c:pt idx="16054">
                  <c:v>12.120645467579797</c:v>
                </c:pt>
                <c:pt idx="16055">
                  <c:v>12.120694479579578</c:v>
                </c:pt>
                <c:pt idx="16056">
                  <c:v>12.120743489177299</c:v>
                </c:pt>
                <c:pt idx="16057">
                  <c:v>12.120792496373202</c:v>
                </c:pt>
                <c:pt idx="16058">
                  <c:v>12.120841501167513</c:v>
                </c:pt>
                <c:pt idx="16059">
                  <c:v>12.120890503560473</c:v>
                </c:pt>
                <c:pt idx="16060">
                  <c:v>12.120939503552316</c:v>
                </c:pt>
                <c:pt idx="16061">
                  <c:v>12.120988501143279</c:v>
                </c:pt>
                <c:pt idx="16062">
                  <c:v>12.121037496333591</c:v>
                </c:pt>
                <c:pt idx="16063">
                  <c:v>12.121086489123497</c:v>
                </c:pt>
                <c:pt idx="16064">
                  <c:v>12.121135479513223</c:v>
                </c:pt>
                <c:pt idx="16065">
                  <c:v>12.121184467503014</c:v>
                </c:pt>
                <c:pt idx="16066">
                  <c:v>12.121233453093048</c:v>
                </c:pt>
                <c:pt idx="16067">
                  <c:v>12.121282436283707</c:v>
                </c:pt>
                <c:pt idx="16068">
                  <c:v>12.121331417075048</c:v>
                </c:pt>
                <c:pt idx="16069">
                  <c:v>12.121380395467458</c:v>
                </c:pt>
                <c:pt idx="16070">
                  <c:v>12.121429371461069</c:v>
                </c:pt>
                <c:pt idx="16071">
                  <c:v>12.121478345056058</c:v>
                </c:pt>
                <c:pt idx="16072">
                  <c:v>12.121527316252934</c:v>
                </c:pt>
                <c:pt idx="16073">
                  <c:v>12.121576285051653</c:v>
                </c:pt>
                <c:pt idx="16074">
                  <c:v>12.121625251452548</c:v>
                </c:pt>
                <c:pt idx="16075">
                  <c:v>12.121674215455862</c:v>
                </c:pt>
                <c:pt idx="16076">
                  <c:v>12.121723177061748</c:v>
                </c:pt>
                <c:pt idx="16077">
                  <c:v>12.121772136270641</c:v>
                </c:pt>
                <c:pt idx="16078">
                  <c:v>12.121821093082476</c:v>
                </c:pt>
                <c:pt idx="16079">
                  <c:v>12.121870047497776</c:v>
                </c:pt>
                <c:pt idx="16080">
                  <c:v>12.121918999516698</c:v>
                </c:pt>
                <c:pt idx="16081">
                  <c:v>12.121967949139398</c:v>
                </c:pt>
                <c:pt idx="16082">
                  <c:v>12.122016896366176</c:v>
                </c:pt>
                <c:pt idx="16083">
                  <c:v>12.122065841197204</c:v>
                </c:pt>
                <c:pt idx="16084">
                  <c:v>12.122114783632748</c:v>
                </c:pt>
                <c:pt idx="16085">
                  <c:v>12.122163723672998</c:v>
                </c:pt>
                <c:pt idx="16086">
                  <c:v>12.122212661318351</c:v>
                </c:pt>
                <c:pt idx="16087">
                  <c:v>12.122261596568867</c:v>
                </c:pt>
                <c:pt idx="16088">
                  <c:v>12.122310529424844</c:v>
                </c:pt>
                <c:pt idx="16089">
                  <c:v>12.122359459886512</c:v>
                </c:pt>
                <c:pt idx="16090">
                  <c:v>12.122408387954108</c:v>
                </c:pt>
                <c:pt idx="16091">
                  <c:v>12.122457313627876</c:v>
                </c:pt>
                <c:pt idx="16092">
                  <c:v>12.122506236908178</c:v>
                </c:pt>
                <c:pt idx="16093">
                  <c:v>12.1225551577948</c:v>
                </c:pt>
                <c:pt idx="16094">
                  <c:v>12.122604076288537</c:v>
                </c:pt>
                <c:pt idx="16095">
                  <c:v>12.122652992389295</c:v>
                </c:pt>
                <c:pt idx="16096">
                  <c:v>12.122701906097269</c:v>
                </c:pt>
                <c:pt idx="16097">
                  <c:v>12.122750817412976</c:v>
                </c:pt>
                <c:pt idx="16098">
                  <c:v>12.122799726336352</c:v>
                </c:pt>
                <c:pt idx="16099">
                  <c:v>12.122848632867829</c:v>
                </c:pt>
                <c:pt idx="16100">
                  <c:v>12.122897537007574</c:v>
                </c:pt>
                <c:pt idx="16101">
                  <c:v>12.122946438755822</c:v>
                </c:pt>
                <c:pt idx="16102">
                  <c:v>12.122995338112805</c:v>
                </c:pt>
                <c:pt idx="16103">
                  <c:v>12.123044235078774</c:v>
                </c:pt>
                <c:pt idx="16104">
                  <c:v>12.123093129653915</c:v>
                </c:pt>
                <c:pt idx="16105">
                  <c:v>12.123142021838508</c:v>
                </c:pt>
                <c:pt idx="16106">
                  <c:v>12.123190911632769</c:v>
                </c:pt>
                <c:pt idx="16107">
                  <c:v>12.12323979903695</c:v>
                </c:pt>
                <c:pt idx="16108">
                  <c:v>12.123288684051248</c:v>
                </c:pt>
                <c:pt idx="16109">
                  <c:v>12.123337566675934</c:v>
                </c:pt>
                <c:pt idx="16110">
                  <c:v>12.123386446911219</c:v>
                </c:pt>
                <c:pt idx="16111">
                  <c:v>12.123435324757352</c:v>
                </c:pt>
                <c:pt idx="16112">
                  <c:v>12.12348420021455</c:v>
                </c:pt>
                <c:pt idx="16113">
                  <c:v>12.123533073283054</c:v>
                </c:pt>
                <c:pt idx="16114">
                  <c:v>12.123581943963096</c:v>
                </c:pt>
                <c:pt idx="16115">
                  <c:v>12.123630812255005</c:v>
                </c:pt>
                <c:pt idx="16116">
                  <c:v>12.123679678158739</c:v>
                </c:pt>
                <c:pt idx="16117">
                  <c:v>12.123728541674748</c:v>
                </c:pt>
                <c:pt idx="16118">
                  <c:v>12.123777402803343</c:v>
                </c:pt>
                <c:pt idx="16119">
                  <c:v>12.12382626154459</c:v>
                </c:pt>
                <c:pt idx="16120">
                  <c:v>12.123875117898768</c:v>
                </c:pt>
                <c:pt idx="16121">
                  <c:v>12.123923971866118</c:v>
                </c:pt>
                <c:pt idx="16122">
                  <c:v>12.1239728234469</c:v>
                </c:pt>
                <c:pt idx="16123">
                  <c:v>12.124021672641298</c:v>
                </c:pt>
                <c:pt idx="16124">
                  <c:v>12.124070519449582</c:v>
                </c:pt>
                <c:pt idx="16125">
                  <c:v>12.124119363871948</c:v>
                </c:pt>
                <c:pt idx="16126">
                  <c:v>12.124168205908688</c:v>
                </c:pt>
                <c:pt idx="16127">
                  <c:v>12.124217045559968</c:v>
                </c:pt>
                <c:pt idx="16128">
                  <c:v>12.124265882826068</c:v>
                </c:pt>
                <c:pt idx="16129">
                  <c:v>12.12431471770722</c:v>
                </c:pt>
                <c:pt idx="16130">
                  <c:v>12.124363550203618</c:v>
                </c:pt>
                <c:pt idx="16131">
                  <c:v>12.124412380315498</c:v>
                </c:pt>
                <c:pt idx="16132">
                  <c:v>12.12446120804319</c:v>
                </c:pt>
                <c:pt idx="16133">
                  <c:v>12.124510033386807</c:v>
                </c:pt>
                <c:pt idx="16134">
                  <c:v>12.124558856346654</c:v>
                </c:pt>
                <c:pt idx="16135">
                  <c:v>12.124607676922883</c:v>
                </c:pt>
                <c:pt idx="16136">
                  <c:v>12.124656495115801</c:v>
                </c:pt>
                <c:pt idx="16137">
                  <c:v>12.124705310925629</c:v>
                </c:pt>
                <c:pt idx="16138">
                  <c:v>12.124754124352492</c:v>
                </c:pt>
                <c:pt idx="16139">
                  <c:v>12.124802935396907</c:v>
                </c:pt>
                <c:pt idx="16140">
                  <c:v>12.124851744058706</c:v>
                </c:pt>
                <c:pt idx="16141">
                  <c:v>12.124900550338568</c:v>
                </c:pt>
                <c:pt idx="16142">
                  <c:v>12.124949354236392</c:v>
                </c:pt>
                <c:pt idx="16143">
                  <c:v>12.124998155752406</c:v>
                </c:pt>
                <c:pt idx="16144">
                  <c:v>12.125046954887257</c:v>
                </c:pt>
                <c:pt idx="16145">
                  <c:v>12.12509575164054</c:v>
                </c:pt>
                <c:pt idx="16146">
                  <c:v>12.125144546012956</c:v>
                </c:pt>
                <c:pt idx="16147">
                  <c:v>12.12519333800455</c:v>
                </c:pt>
                <c:pt idx="16148">
                  <c:v>12.125242127615625</c:v>
                </c:pt>
                <c:pt idx="16149">
                  <c:v>12.125290914846406</c:v>
                </c:pt>
                <c:pt idx="16150">
                  <c:v>12.125339699697077</c:v>
                </c:pt>
                <c:pt idx="16151">
                  <c:v>12.125388482167919</c:v>
                </c:pt>
                <c:pt idx="16152">
                  <c:v>12.125437262259156</c:v>
                </c:pt>
                <c:pt idx="16153">
                  <c:v>12.125486039971126</c:v>
                </c:pt>
                <c:pt idx="16154">
                  <c:v>12.125534815303853</c:v>
                </c:pt>
                <c:pt idx="16155">
                  <c:v>12.125583588257474</c:v>
                </c:pt>
                <c:pt idx="16156">
                  <c:v>12.12563235883257</c:v>
                </c:pt>
                <c:pt idx="16157">
                  <c:v>12.125681127029226</c:v>
                </c:pt>
                <c:pt idx="16158">
                  <c:v>12.125729892847676</c:v>
                </c:pt>
                <c:pt idx="16159">
                  <c:v>12.12577865628807</c:v>
                </c:pt>
                <c:pt idx="16160">
                  <c:v>12.125827417350743</c:v>
                </c:pt>
                <c:pt idx="16161">
                  <c:v>12.125876176035895</c:v>
                </c:pt>
                <c:pt idx="16162">
                  <c:v>12.125924932343752</c:v>
                </c:pt>
                <c:pt idx="16163">
                  <c:v>12.125973686274444</c:v>
                </c:pt>
                <c:pt idx="16164">
                  <c:v>12.126022437828512</c:v>
                </c:pt>
                <c:pt idx="16165">
                  <c:v>12.126071187005776</c:v>
                </c:pt>
                <c:pt idx="16166">
                  <c:v>12.12611993380688</c:v>
                </c:pt>
                <c:pt idx="16167">
                  <c:v>12.126168678231743</c:v>
                </c:pt>
                <c:pt idx="16168">
                  <c:v>12.126217420280698</c:v>
                </c:pt>
                <c:pt idx="16169">
                  <c:v>12.126266159954001</c:v>
                </c:pt>
                <c:pt idx="16170">
                  <c:v>12.126314897251849</c:v>
                </c:pt>
                <c:pt idx="16171">
                  <c:v>12.12636363217441</c:v>
                </c:pt>
                <c:pt idx="16172">
                  <c:v>12.12641236472216</c:v>
                </c:pt>
                <c:pt idx="16173">
                  <c:v>12.126461094895081</c:v>
                </c:pt>
                <c:pt idx="16174">
                  <c:v>12.126509822693489</c:v>
                </c:pt>
                <c:pt idx="16175">
                  <c:v>12.126558548117616</c:v>
                </c:pt>
                <c:pt idx="16176">
                  <c:v>12.126607271167726</c:v>
                </c:pt>
                <c:pt idx="16177">
                  <c:v>12.126655991843936</c:v>
                </c:pt>
                <c:pt idx="16178">
                  <c:v>12.126704710146624</c:v>
                </c:pt>
                <c:pt idx="16179">
                  <c:v>12.126753426075908</c:v>
                </c:pt>
                <c:pt idx="16180">
                  <c:v>12.126802139632089</c:v>
                </c:pt>
                <c:pt idx="16181">
                  <c:v>12.126850850815373</c:v>
                </c:pt>
                <c:pt idx="16182">
                  <c:v>12.126899559626102</c:v>
                </c:pt>
                <c:pt idx="16183">
                  <c:v>12.126948266064185</c:v>
                </c:pt>
                <c:pt idx="16184">
                  <c:v>12.126996970130168</c:v>
                </c:pt>
                <c:pt idx="16185">
                  <c:v>12.127045671824188</c:v>
                </c:pt>
                <c:pt idx="16186">
                  <c:v>12.127094371146466</c:v>
                </c:pt>
                <c:pt idx="16187">
                  <c:v>12.127143068097235</c:v>
                </c:pt>
                <c:pt idx="16188">
                  <c:v>12.127191762676619</c:v>
                </c:pt>
                <c:pt idx="16189">
                  <c:v>12.127240454885168</c:v>
                </c:pt>
                <c:pt idx="16190">
                  <c:v>12.127289144722798</c:v>
                </c:pt>
                <c:pt idx="16191">
                  <c:v>12.12733783218985</c:v>
                </c:pt>
                <c:pt idx="16192">
                  <c:v>12.127386517286554</c:v>
                </c:pt>
                <c:pt idx="16193">
                  <c:v>12.127435200013101</c:v>
                </c:pt>
                <c:pt idx="16194">
                  <c:v>12.127483880369775</c:v>
                </c:pt>
                <c:pt idx="16195">
                  <c:v>12.127532558356824</c:v>
                </c:pt>
                <c:pt idx="16196">
                  <c:v>12.12758123397437</c:v>
                </c:pt>
                <c:pt idx="16197">
                  <c:v>12.127629907222751</c:v>
                </c:pt>
                <c:pt idx="16198">
                  <c:v>12.127678578102161</c:v>
                </c:pt>
                <c:pt idx="16199">
                  <c:v>12.127727246612798</c:v>
                </c:pt>
                <c:pt idx="16200">
                  <c:v>12.127775912754997</c:v>
                </c:pt>
                <c:pt idx="16201">
                  <c:v>12.127824576528882</c:v>
                </c:pt>
                <c:pt idx="16202">
                  <c:v>12.127873237934718</c:v>
                </c:pt>
                <c:pt idx="16203">
                  <c:v>12.127921896972698</c:v>
                </c:pt>
                <c:pt idx="16204">
                  <c:v>12.127970553643168</c:v>
                </c:pt>
                <c:pt idx="16205">
                  <c:v>12.128019207946252</c:v>
                </c:pt>
                <c:pt idx="16206">
                  <c:v>12.128067859882202</c:v>
                </c:pt>
                <c:pt idx="16207">
                  <c:v>12.128116509451258</c:v>
                </c:pt>
                <c:pt idx="16208">
                  <c:v>12.128165156653546</c:v>
                </c:pt>
                <c:pt idx="16209">
                  <c:v>12.128213801489601</c:v>
                </c:pt>
                <c:pt idx="16210">
                  <c:v>12.12826244395926</c:v>
                </c:pt>
                <c:pt idx="16211">
                  <c:v>12.128311084062995</c:v>
                </c:pt>
                <c:pt idx="16212">
                  <c:v>12.128359721801047</c:v>
                </c:pt>
                <c:pt idx="16213">
                  <c:v>12.128408357173669</c:v>
                </c:pt>
                <c:pt idx="16214">
                  <c:v>12.128456990180906</c:v>
                </c:pt>
                <c:pt idx="16215">
                  <c:v>12.128505620823081</c:v>
                </c:pt>
                <c:pt idx="16216">
                  <c:v>12.128554249100436</c:v>
                </c:pt>
                <c:pt idx="16217">
                  <c:v>12.128602875013195</c:v>
                </c:pt>
                <c:pt idx="16218">
                  <c:v>12.128651498561496</c:v>
                </c:pt>
                <c:pt idx="16219">
                  <c:v>12.128700119745849</c:v>
                </c:pt>
                <c:pt idx="16220">
                  <c:v>12.128748738566204</c:v>
                </c:pt>
                <c:pt idx="16221">
                  <c:v>12.128797355022883</c:v>
                </c:pt>
                <c:pt idx="16222">
                  <c:v>12.128845969116098</c:v>
                </c:pt>
                <c:pt idx="16223">
                  <c:v>12.128894580846138</c:v>
                </c:pt>
                <c:pt idx="16224">
                  <c:v>12.128943190213043</c:v>
                </c:pt>
                <c:pt idx="16225">
                  <c:v>12.128991797217353</c:v>
                </c:pt>
                <c:pt idx="16226">
                  <c:v>12.129040401859205</c:v>
                </c:pt>
                <c:pt idx="16227">
                  <c:v>12.12908900413867</c:v>
                </c:pt>
                <c:pt idx="16228">
                  <c:v>12.129137604056051</c:v>
                </c:pt>
                <c:pt idx="16229">
                  <c:v>12.129186201611606</c:v>
                </c:pt>
                <c:pt idx="16230">
                  <c:v>12.12923479680555</c:v>
                </c:pt>
                <c:pt idx="16231">
                  <c:v>12.129283389638115</c:v>
                </c:pt>
                <c:pt idx="16232">
                  <c:v>12.129331980109518</c:v>
                </c:pt>
                <c:pt idx="16233">
                  <c:v>12.129380568220032</c:v>
                </c:pt>
                <c:pt idx="16234">
                  <c:v>12.12942915396985</c:v>
                </c:pt>
                <c:pt idx="16235">
                  <c:v>12.12947773735919</c:v>
                </c:pt>
                <c:pt idx="16236">
                  <c:v>12.129526318388425</c:v>
                </c:pt>
                <c:pt idx="16237">
                  <c:v>12.129574897057424</c:v>
                </c:pt>
                <c:pt idx="16238">
                  <c:v>12.129623473366767</c:v>
                </c:pt>
                <c:pt idx="16239">
                  <c:v>12.129672047316568</c:v>
                </c:pt>
                <c:pt idx="16240">
                  <c:v>12.129720618907054</c:v>
                </c:pt>
                <c:pt idx="16241">
                  <c:v>12.129769188138448</c:v>
                </c:pt>
                <c:pt idx="16242">
                  <c:v>12.129817755010999</c:v>
                </c:pt>
                <c:pt idx="16243">
                  <c:v>12.129866319525023</c:v>
                </c:pt>
                <c:pt idx="16244">
                  <c:v>12.129914881680442</c:v>
                </c:pt>
                <c:pt idx="16245">
                  <c:v>12.12996344147769</c:v>
                </c:pt>
                <c:pt idx="16246">
                  <c:v>12.13001199891721</c:v>
                </c:pt>
                <c:pt idx="16247">
                  <c:v>12.130060553998916</c:v>
                </c:pt>
                <c:pt idx="16248">
                  <c:v>12.130109106723133</c:v>
                </c:pt>
                <c:pt idx="16249">
                  <c:v>12.130157657090098</c:v>
                </c:pt>
                <c:pt idx="16250">
                  <c:v>12.13020620510005</c:v>
                </c:pt>
                <c:pt idx="16251">
                  <c:v>12.130254750753201</c:v>
                </c:pt>
                <c:pt idx="16252">
                  <c:v>12.130303294049785</c:v>
                </c:pt>
                <c:pt idx="16253">
                  <c:v>12.130351834990018</c:v>
                </c:pt>
                <c:pt idx="16254">
                  <c:v>12.130400373574171</c:v>
                </c:pt>
                <c:pt idx="16255">
                  <c:v>12.130448909802432</c:v>
                </c:pt>
                <c:pt idx="16256">
                  <c:v>12.13049744367504</c:v>
                </c:pt>
                <c:pt idx="16257">
                  <c:v>12.130545975192225</c:v>
                </c:pt>
                <c:pt idx="16258">
                  <c:v>12.130594504354224</c:v>
                </c:pt>
                <c:pt idx="16259">
                  <c:v>12.130643031161252</c:v>
                </c:pt>
                <c:pt idx="16260">
                  <c:v>12.130691555613533</c:v>
                </c:pt>
                <c:pt idx="16261">
                  <c:v>12.130740077711314</c:v>
                </c:pt>
                <c:pt idx="16262">
                  <c:v>12.130788597454817</c:v>
                </c:pt>
                <c:pt idx="16263">
                  <c:v>12.130837114844272</c:v>
                </c:pt>
                <c:pt idx="16264">
                  <c:v>12.130885629879895</c:v>
                </c:pt>
                <c:pt idx="16265">
                  <c:v>12.130934142561928</c:v>
                </c:pt>
                <c:pt idx="16266">
                  <c:v>12.130982652890593</c:v>
                </c:pt>
                <c:pt idx="16267">
                  <c:v>12.131031160866048</c:v>
                </c:pt>
                <c:pt idx="16268">
                  <c:v>12.131079666488743</c:v>
                </c:pt>
                <c:pt idx="16269">
                  <c:v>12.131128169758545</c:v>
                </c:pt>
                <c:pt idx="16270">
                  <c:v>12.131176670676098</c:v>
                </c:pt>
                <c:pt idx="16271">
                  <c:v>12.131225169241313</c:v>
                </c:pt>
                <c:pt idx="16272">
                  <c:v>12.13127366545454</c:v>
                </c:pt>
                <c:pt idx="16273">
                  <c:v>12.131322159316081</c:v>
                </c:pt>
                <c:pt idx="16274">
                  <c:v>12.131370650826055</c:v>
                </c:pt>
                <c:pt idx="16275">
                  <c:v>12.131419139984782</c:v>
                </c:pt>
                <c:pt idx="16276">
                  <c:v>12.13146762679234</c:v>
                </c:pt>
                <c:pt idx="16277">
                  <c:v>12.13151611124905</c:v>
                </c:pt>
                <c:pt idx="16278">
                  <c:v>12.131564593355112</c:v>
                </c:pt>
                <c:pt idx="16279">
                  <c:v>12.131613073110698</c:v>
                </c:pt>
                <c:pt idx="16280">
                  <c:v>12.131661550516283</c:v>
                </c:pt>
                <c:pt idx="16281">
                  <c:v>12.13171002557174</c:v>
                </c:pt>
                <c:pt idx="16282">
                  <c:v>12.131758498277668</c:v>
                </c:pt>
                <c:pt idx="16283">
                  <c:v>12.131806968634018</c:v>
                </c:pt>
                <c:pt idx="16284">
                  <c:v>12.131855436641098</c:v>
                </c:pt>
                <c:pt idx="16285">
                  <c:v>12.131903902299058</c:v>
                </c:pt>
                <c:pt idx="16286">
                  <c:v>12.131952365608401</c:v>
                </c:pt>
                <c:pt idx="16287">
                  <c:v>12.132000826569072</c:v>
                </c:pt>
                <c:pt idx="16288">
                  <c:v>12.132049285181402</c:v>
                </c:pt>
                <c:pt idx="16289">
                  <c:v>12.132097741445568</c:v>
                </c:pt>
                <c:pt idx="16290">
                  <c:v>12.132146195361878</c:v>
                </c:pt>
                <c:pt idx="16291">
                  <c:v>12.132194646930508</c:v>
                </c:pt>
                <c:pt idx="16292">
                  <c:v>12.132243096151695</c:v>
                </c:pt>
                <c:pt idx="16293">
                  <c:v>12.132291543025669</c:v>
                </c:pt>
                <c:pt idx="16294">
                  <c:v>12.132339987552658</c:v>
                </c:pt>
                <c:pt idx="16295">
                  <c:v>12.132388429732798</c:v>
                </c:pt>
                <c:pt idx="16296">
                  <c:v>12.132436869566753</c:v>
                </c:pt>
                <c:pt idx="16297">
                  <c:v>12.132485307054004</c:v>
                </c:pt>
                <c:pt idx="16298">
                  <c:v>12.132533742195303</c:v>
                </c:pt>
                <c:pt idx="16299">
                  <c:v>12.132582174990773</c:v>
                </c:pt>
                <c:pt idx="16300">
                  <c:v>12.132630605440626</c:v>
                </c:pt>
                <c:pt idx="16301">
                  <c:v>12.132679033545074</c:v>
                </c:pt>
                <c:pt idx="16302">
                  <c:v>12.132727459304359</c:v>
                </c:pt>
                <c:pt idx="16303">
                  <c:v>12.132775882718699</c:v>
                </c:pt>
                <c:pt idx="16304">
                  <c:v>12.132824303788334</c:v>
                </c:pt>
                <c:pt idx="16305">
                  <c:v>12.132872722513389</c:v>
                </c:pt>
                <c:pt idx="16306">
                  <c:v>12.132921138894361</c:v>
                </c:pt>
                <c:pt idx="16307">
                  <c:v>12.132969552931216</c:v>
                </c:pt>
                <c:pt idx="16308">
                  <c:v>12.133017964624264</c:v>
                </c:pt>
                <c:pt idx="16309">
                  <c:v>12.133066373973731</c:v>
                </c:pt>
                <c:pt idx="16310">
                  <c:v>12.133114780979758</c:v>
                </c:pt>
                <c:pt idx="16311">
                  <c:v>12.133163185642733</c:v>
                </c:pt>
                <c:pt idx="16312">
                  <c:v>12.133211587962935</c:v>
                </c:pt>
                <c:pt idx="16313">
                  <c:v>12.133259987940358</c:v>
                </c:pt>
                <c:pt idx="16314">
                  <c:v>12.133308385575249</c:v>
                </c:pt>
                <c:pt idx="16315">
                  <c:v>12.133356780868095</c:v>
                </c:pt>
                <c:pt idx="16316">
                  <c:v>12.133405173818865</c:v>
                </c:pt>
                <c:pt idx="16317">
                  <c:v>12.133453564427871</c:v>
                </c:pt>
                <c:pt idx="16318">
                  <c:v>12.133501952695338</c:v>
                </c:pt>
                <c:pt idx="16319">
                  <c:v>12.1335503386215</c:v>
                </c:pt>
                <c:pt idx="16320">
                  <c:v>12.133598722206548</c:v>
                </c:pt>
                <c:pt idx="16321">
                  <c:v>12.133647103450768</c:v>
                </c:pt>
                <c:pt idx="16322">
                  <c:v>12.133695482354348</c:v>
                </c:pt>
                <c:pt idx="16323">
                  <c:v>12.133743858917539</c:v>
                </c:pt>
                <c:pt idx="16324">
                  <c:v>12.133792233140539</c:v>
                </c:pt>
                <c:pt idx="16325">
                  <c:v>12.133840605023583</c:v>
                </c:pt>
                <c:pt idx="16326">
                  <c:v>12.133888974566904</c:v>
                </c:pt>
                <c:pt idx="16327">
                  <c:v>12.133937341770718</c:v>
                </c:pt>
                <c:pt idx="16328">
                  <c:v>12.133985706635269</c:v>
                </c:pt>
                <c:pt idx="16329">
                  <c:v>12.134034069160773</c:v>
                </c:pt>
                <c:pt idx="16330">
                  <c:v>12.134082429347453</c:v>
                </c:pt>
                <c:pt idx="16331">
                  <c:v>12.134130787195442</c:v>
                </c:pt>
                <c:pt idx="16332">
                  <c:v>12.134179142705248</c:v>
                </c:pt>
                <c:pt idx="16333">
                  <c:v>12.134227495876717</c:v>
                </c:pt>
                <c:pt idx="16334">
                  <c:v>12.134275846710361</c:v>
                </c:pt>
                <c:pt idx="16335">
                  <c:v>12.134324195206448</c:v>
                </c:pt>
                <c:pt idx="16336">
                  <c:v>12.134372541364961</c:v>
                </c:pt>
                <c:pt idx="16337">
                  <c:v>12.134420885186227</c:v>
                </c:pt>
                <c:pt idx="16338">
                  <c:v>12.134469226670481</c:v>
                </c:pt>
                <c:pt idx="16339">
                  <c:v>12.13451756581795</c:v>
                </c:pt>
                <c:pt idx="16340">
                  <c:v>12.134565902628848</c:v>
                </c:pt>
                <c:pt idx="16341">
                  <c:v>12.134614237103429</c:v>
                </c:pt>
                <c:pt idx="16342">
                  <c:v>12.134662569241895</c:v>
                </c:pt>
                <c:pt idx="16343">
                  <c:v>12.134710899044475</c:v>
                </c:pt>
                <c:pt idx="16344">
                  <c:v>12.134759226511401</c:v>
                </c:pt>
                <c:pt idx="16345">
                  <c:v>12.134807551642897</c:v>
                </c:pt>
                <c:pt idx="16346">
                  <c:v>12.134855874439181</c:v>
                </c:pt>
                <c:pt idx="16347">
                  <c:v>12.134904194900493</c:v>
                </c:pt>
                <c:pt idx="16348">
                  <c:v>12.13495251302705</c:v>
                </c:pt>
                <c:pt idx="16349">
                  <c:v>12.135000828819074</c:v>
                </c:pt>
                <c:pt idx="16350">
                  <c:v>12.135049142276797</c:v>
                </c:pt>
                <c:pt idx="16351">
                  <c:v>12.135097453400444</c:v>
                </c:pt>
                <c:pt idx="16352">
                  <c:v>12.135145762190231</c:v>
                </c:pt>
                <c:pt idx="16353">
                  <c:v>12.135194068646404</c:v>
                </c:pt>
                <c:pt idx="16354">
                  <c:v>12.13524237276917</c:v>
                </c:pt>
                <c:pt idx="16355">
                  <c:v>12.13529067455876</c:v>
                </c:pt>
                <c:pt idx="16356">
                  <c:v>12.135338974015401</c:v>
                </c:pt>
                <c:pt idx="16357">
                  <c:v>12.13538727113932</c:v>
                </c:pt>
                <c:pt idx="16358">
                  <c:v>12.135435565930734</c:v>
                </c:pt>
                <c:pt idx="16359">
                  <c:v>12.135483858390016</c:v>
                </c:pt>
                <c:pt idx="16360">
                  <c:v>12.135532148516972</c:v>
                </c:pt>
                <c:pt idx="16361">
                  <c:v>12.135580436312274</c:v>
                </c:pt>
                <c:pt idx="16362">
                  <c:v>12.135628721775799</c:v>
                </c:pt>
                <c:pt idx="16363">
                  <c:v>12.135677004908224</c:v>
                </c:pt>
                <c:pt idx="16364">
                  <c:v>12.135725285709354</c:v>
                </c:pt>
                <c:pt idx="16365">
                  <c:v>12.135773564179548</c:v>
                </c:pt>
                <c:pt idx="16366">
                  <c:v>12.135821840319098</c:v>
                </c:pt>
                <c:pt idx="16367">
                  <c:v>12.13587011412816</c:v>
                </c:pt>
                <c:pt idx="16368">
                  <c:v>12.135918385606967</c:v>
                </c:pt>
                <c:pt idx="16369">
                  <c:v>12.13596665475575</c:v>
                </c:pt>
                <c:pt idx="16370">
                  <c:v>12.136014921574731</c:v>
                </c:pt>
                <c:pt idx="16371">
                  <c:v>12.136063186064098</c:v>
                </c:pt>
                <c:pt idx="16372">
                  <c:v>12.136111448224208</c:v>
                </c:pt>
                <c:pt idx="16373">
                  <c:v>12.136159708055148</c:v>
                </c:pt>
                <c:pt idx="16374">
                  <c:v>12.136207965557148</c:v>
                </c:pt>
                <c:pt idx="16375">
                  <c:v>12.136256220730548</c:v>
                </c:pt>
                <c:pt idx="16376">
                  <c:v>12.136304473575468</c:v>
                </c:pt>
                <c:pt idx="16377">
                  <c:v>12.136352724092061</c:v>
                </c:pt>
                <c:pt idx="16378">
                  <c:v>12.136400972280855</c:v>
                </c:pt>
                <c:pt idx="16379">
                  <c:v>12.136449218141875</c:v>
                </c:pt>
                <c:pt idx="16380">
                  <c:v>12.136497461675138</c:v>
                </c:pt>
                <c:pt idx="16381">
                  <c:v>12.136545702881168</c:v>
                </c:pt>
                <c:pt idx="16382">
                  <c:v>12.136593941760115</c:v>
                </c:pt>
                <c:pt idx="16383">
                  <c:v>12.136642178312171</c:v>
                </c:pt>
                <c:pt idx="16384">
                  <c:v>12.136690412537583</c:v>
                </c:pt>
                <c:pt idx="16385">
                  <c:v>12.136738644436548</c:v>
                </c:pt>
                <c:pt idx="16386">
                  <c:v>12.136786874009461</c:v>
                </c:pt>
                <c:pt idx="16387">
                  <c:v>12.136835101256118</c:v>
                </c:pt>
                <c:pt idx="16388">
                  <c:v>12.136883326177168</c:v>
                </c:pt>
                <c:pt idx="16389">
                  <c:v>12.136931548772685</c:v>
                </c:pt>
                <c:pt idx="16390">
                  <c:v>12.136979769042799</c:v>
                </c:pt>
                <c:pt idx="16391">
                  <c:v>12.137027986988008</c:v>
                </c:pt>
                <c:pt idx="16392">
                  <c:v>12.137076202608274</c:v>
                </c:pt>
                <c:pt idx="16393">
                  <c:v>12.137124415903902</c:v>
                </c:pt>
                <c:pt idx="16394">
                  <c:v>12.137172626875035</c:v>
                </c:pt>
                <c:pt idx="16395">
                  <c:v>12.137220835522148</c:v>
                </c:pt>
                <c:pt idx="16396">
                  <c:v>12.137269041845228</c:v>
                </c:pt>
                <c:pt idx="16397">
                  <c:v>12.137317245844548</c:v>
                </c:pt>
                <c:pt idx="16398">
                  <c:v>12.137365447520285</c:v>
                </c:pt>
                <c:pt idx="16399">
                  <c:v>12.137413646872915</c:v>
                </c:pt>
                <c:pt idx="16400">
                  <c:v>12.137461843902368</c:v>
                </c:pt>
                <c:pt idx="16401">
                  <c:v>12.137510038609006</c:v>
                </c:pt>
                <c:pt idx="16402">
                  <c:v>12.13755823099301</c:v>
                </c:pt>
                <c:pt idx="16403">
                  <c:v>12.137606421054619</c:v>
                </c:pt>
                <c:pt idx="16404">
                  <c:v>12.137654608794065</c:v>
                </c:pt>
                <c:pt idx="16405">
                  <c:v>12.137702794211476</c:v>
                </c:pt>
                <c:pt idx="16406">
                  <c:v>12.137750977307334</c:v>
                </c:pt>
                <c:pt idx="16407">
                  <c:v>12.137799158081609</c:v>
                </c:pt>
                <c:pt idx="16408">
                  <c:v>12.137847336534607</c:v>
                </c:pt>
                <c:pt idx="16409">
                  <c:v>12.137895512666555</c:v>
                </c:pt>
                <c:pt idx="16410">
                  <c:v>12.137943686477668</c:v>
                </c:pt>
                <c:pt idx="16411">
                  <c:v>12.13799185796819</c:v>
                </c:pt>
                <c:pt idx="16412">
                  <c:v>12.138040027138318</c:v>
                </c:pt>
                <c:pt idx="16413">
                  <c:v>12.138088193988303</c:v>
                </c:pt>
                <c:pt idx="16414">
                  <c:v>12.13813635851835</c:v>
                </c:pt>
                <c:pt idx="16415">
                  <c:v>12.13818452072868</c:v>
                </c:pt>
                <c:pt idx="16416">
                  <c:v>12.138232680619433</c:v>
                </c:pt>
                <c:pt idx="16417">
                  <c:v>12.138280838191111</c:v>
                </c:pt>
                <c:pt idx="16418">
                  <c:v>12.138328993443526</c:v>
                </c:pt>
                <c:pt idx="16419">
                  <c:v>12.138377146377245</c:v>
                </c:pt>
                <c:pt idx="16420">
                  <c:v>12.138425296992498</c:v>
                </c:pt>
                <c:pt idx="16421">
                  <c:v>12.138473445289268</c:v>
                </c:pt>
                <c:pt idx="16422">
                  <c:v>12.138521591267891</c:v>
                </c:pt>
                <c:pt idx="16423">
                  <c:v>12.138569734928588</c:v>
                </c:pt>
                <c:pt idx="16424">
                  <c:v>12.138617876271548</c:v>
                </c:pt>
                <c:pt idx="16425">
                  <c:v>12.138666015297094</c:v>
                </c:pt>
                <c:pt idx="16426">
                  <c:v>12.138714152005353</c:v>
                </c:pt>
                <c:pt idx="16427">
                  <c:v>12.138762286396492</c:v>
                </c:pt>
                <c:pt idx="16428">
                  <c:v>12.138810418470998</c:v>
                </c:pt>
                <c:pt idx="16429">
                  <c:v>12.138858548228843</c:v>
                </c:pt>
                <c:pt idx="16430">
                  <c:v>12.138906675670317</c:v>
                </c:pt>
                <c:pt idx="16431">
                  <c:v>12.138954800795648</c:v>
                </c:pt>
                <c:pt idx="16432">
                  <c:v>12.139002923605071</c:v>
                </c:pt>
                <c:pt idx="16433">
                  <c:v>12.139051044098791</c:v>
                </c:pt>
                <c:pt idx="16434">
                  <c:v>12.139099162277049</c:v>
                </c:pt>
                <c:pt idx="16435">
                  <c:v>12.13914727814007</c:v>
                </c:pt>
                <c:pt idx="16436">
                  <c:v>12.139195391688046</c:v>
                </c:pt>
                <c:pt idx="16437">
                  <c:v>12.139243502921222</c:v>
                </c:pt>
                <c:pt idx="16438">
                  <c:v>12.139291611839818</c:v>
                </c:pt>
                <c:pt idx="16439">
                  <c:v>12.13933971844407</c:v>
                </c:pt>
                <c:pt idx="16440">
                  <c:v>12.139387822734168</c:v>
                </c:pt>
                <c:pt idx="16441">
                  <c:v>12.139435924710375</c:v>
                </c:pt>
                <c:pt idx="16442">
                  <c:v>12.139484024372885</c:v>
                </c:pt>
                <c:pt idx="16443">
                  <c:v>12.139532121721929</c:v>
                </c:pt>
                <c:pt idx="16444">
                  <c:v>12.139580216757821</c:v>
                </c:pt>
                <c:pt idx="16445">
                  <c:v>12.139628309480498</c:v>
                </c:pt>
                <c:pt idx="16446">
                  <c:v>12.139676399890488</c:v>
                </c:pt>
                <c:pt idx="16447">
                  <c:v>12.139724487987891</c:v>
                </c:pt>
                <c:pt idx="16448">
                  <c:v>12.139772573772944</c:v>
                </c:pt>
                <c:pt idx="16449">
                  <c:v>12.13982065724586</c:v>
                </c:pt>
                <c:pt idx="16450">
                  <c:v>12.139868738406868</c:v>
                </c:pt>
                <c:pt idx="16451">
                  <c:v>12.139916817256196</c:v>
                </c:pt>
                <c:pt idx="16452">
                  <c:v>12.139964893794049</c:v>
                </c:pt>
                <c:pt idx="16453">
                  <c:v>12.140012968020663</c:v>
                </c:pt>
                <c:pt idx="16454">
                  <c:v>12.140061039936258</c:v>
                </c:pt>
                <c:pt idx="16455">
                  <c:v>12.140109109541051</c:v>
                </c:pt>
                <c:pt idx="16456">
                  <c:v>12.140157176835269</c:v>
                </c:pt>
                <c:pt idx="16457">
                  <c:v>12.140205241819141</c:v>
                </c:pt>
                <c:pt idx="16458">
                  <c:v>12.140253304492761</c:v>
                </c:pt>
                <c:pt idx="16459">
                  <c:v>12.140301364856608</c:v>
                </c:pt>
                <c:pt idx="16460">
                  <c:v>12.140349422910733</c:v>
                </c:pt>
                <c:pt idx="16461">
                  <c:v>12.140397478655498</c:v>
                </c:pt>
                <c:pt idx="16462">
                  <c:v>12.140445532090952</c:v>
                </c:pt>
                <c:pt idx="16463">
                  <c:v>12.140493583217355</c:v>
                </c:pt>
                <c:pt idx="16464">
                  <c:v>12.140541632034964</c:v>
                </c:pt>
                <c:pt idx="16465">
                  <c:v>12.140589678544076</c:v>
                </c:pt>
                <c:pt idx="16466">
                  <c:v>12.140637722744669</c:v>
                </c:pt>
                <c:pt idx="16467">
                  <c:v>12.140685764637205</c:v>
                </c:pt>
                <c:pt idx="16468">
                  <c:v>12.140733804221833</c:v>
                </c:pt>
                <c:pt idx="16469">
                  <c:v>12.140781841498768</c:v>
                </c:pt>
                <c:pt idx="16470">
                  <c:v>12.140829876468256</c:v>
                </c:pt>
                <c:pt idx="16471">
                  <c:v>12.140877909130364</c:v>
                </c:pt>
                <c:pt idx="16472">
                  <c:v>12.140925939485649</c:v>
                </c:pt>
                <c:pt idx="16473">
                  <c:v>12.140973967533931</c:v>
                </c:pt>
                <c:pt idx="16474">
                  <c:v>12.141021993275709</c:v>
                </c:pt>
                <c:pt idx="16475">
                  <c:v>12.141070016711291</c:v>
                </c:pt>
                <c:pt idx="16476">
                  <c:v>12.141118037840508</c:v>
                </c:pt>
                <c:pt idx="16477">
                  <c:v>12.141166056663986</c:v>
                </c:pt>
                <c:pt idx="16478">
                  <c:v>12.141214073181668</c:v>
                </c:pt>
                <c:pt idx="16479">
                  <c:v>12.141262087393759</c:v>
                </c:pt>
                <c:pt idx="16480">
                  <c:v>12.141310099300798</c:v>
                </c:pt>
                <c:pt idx="16481">
                  <c:v>12.141358108902672</c:v>
                </c:pt>
                <c:pt idx="16482">
                  <c:v>12.141406116199922</c:v>
                </c:pt>
                <c:pt idx="16483">
                  <c:v>12.141454121192398</c:v>
                </c:pt>
                <c:pt idx="16484">
                  <c:v>12.141502123880548</c:v>
                </c:pt>
                <c:pt idx="16485">
                  <c:v>12.141550124264603</c:v>
                </c:pt>
                <c:pt idx="16486">
                  <c:v>12.141598122344668</c:v>
                </c:pt>
                <c:pt idx="16487">
                  <c:v>12.14164611812107</c:v>
                </c:pt>
                <c:pt idx="16488">
                  <c:v>12.141694111593967</c:v>
                </c:pt>
                <c:pt idx="16489">
                  <c:v>12.141742102763601</c:v>
                </c:pt>
                <c:pt idx="16490">
                  <c:v>12.141790091630103</c:v>
                </c:pt>
                <c:pt idx="16491">
                  <c:v>12.141838078193965</c:v>
                </c:pt>
                <c:pt idx="16492">
                  <c:v>12.141886062455118</c:v>
                </c:pt>
                <c:pt idx="16493">
                  <c:v>12.141934044413928</c:v>
                </c:pt>
                <c:pt idx="16494">
                  <c:v>12.141982024070469</c:v>
                </c:pt>
                <c:pt idx="16495">
                  <c:v>12.142030001425272</c:v>
                </c:pt>
                <c:pt idx="16496">
                  <c:v>12.142077976478244</c:v>
                </c:pt>
                <c:pt idx="16497">
                  <c:v>12.14212594922973</c:v>
                </c:pt>
                <c:pt idx="16498">
                  <c:v>12.142173919679944</c:v>
                </c:pt>
                <c:pt idx="16499">
                  <c:v>12.142221887829098</c:v>
                </c:pt>
                <c:pt idx="16500">
                  <c:v>12.142269853677425</c:v>
                </c:pt>
                <c:pt idx="16501">
                  <c:v>12.142317817225139</c:v>
                </c:pt>
                <c:pt idx="16502">
                  <c:v>12.142365778472398</c:v>
                </c:pt>
                <c:pt idx="16503">
                  <c:v>12.142413737419609</c:v>
                </c:pt>
                <c:pt idx="16504">
                  <c:v>12.14246169406681</c:v>
                </c:pt>
                <c:pt idx="16505">
                  <c:v>12.142509648414284</c:v>
                </c:pt>
                <c:pt idx="16506">
                  <c:v>12.142557600462252</c:v>
                </c:pt>
                <c:pt idx="16507">
                  <c:v>12.142605550210916</c:v>
                </c:pt>
                <c:pt idx="16508">
                  <c:v>12.142653497660518</c:v>
                </c:pt>
                <c:pt idx="16509">
                  <c:v>12.142701442811248</c:v>
                </c:pt>
                <c:pt idx="16510">
                  <c:v>12.142749385663405</c:v>
                </c:pt>
                <c:pt idx="16511">
                  <c:v>12.142797326217128</c:v>
                </c:pt>
                <c:pt idx="16512">
                  <c:v>12.142845264472664</c:v>
                </c:pt>
                <c:pt idx="16513">
                  <c:v>12.142893200430233</c:v>
                </c:pt>
                <c:pt idx="16514">
                  <c:v>12.142941134090048</c:v>
                </c:pt>
                <c:pt idx="16515">
                  <c:v>12.142989065452355</c:v>
                </c:pt>
                <c:pt idx="16516">
                  <c:v>12.143036994517352</c:v>
                </c:pt>
                <c:pt idx="16517">
                  <c:v>12.143084921285256</c:v>
                </c:pt>
                <c:pt idx="16518">
                  <c:v>12.1431328457563</c:v>
                </c:pt>
                <c:pt idx="16519">
                  <c:v>12.143180767930698</c:v>
                </c:pt>
                <c:pt idx="16520">
                  <c:v>12.143228687808648</c:v>
                </c:pt>
                <c:pt idx="16521">
                  <c:v>12.143276605390398</c:v>
                </c:pt>
                <c:pt idx="16522">
                  <c:v>12.143324520676218</c:v>
                </c:pt>
                <c:pt idx="16523">
                  <c:v>12.143372433666242</c:v>
                </c:pt>
                <c:pt idx="16524">
                  <c:v>12.143420344360717</c:v>
                </c:pt>
                <c:pt idx="16525">
                  <c:v>12.143468252759867</c:v>
                </c:pt>
                <c:pt idx="16526">
                  <c:v>12.143516158863926</c:v>
                </c:pt>
                <c:pt idx="16527">
                  <c:v>12.143564062673068</c:v>
                </c:pt>
                <c:pt idx="16528">
                  <c:v>12.143611964187548</c:v>
                </c:pt>
                <c:pt idx="16529">
                  <c:v>12.14365986340762</c:v>
                </c:pt>
                <c:pt idx="16530">
                  <c:v>12.143707760333349</c:v>
                </c:pt>
                <c:pt idx="16531">
                  <c:v>12.14375565496527</c:v>
                </c:pt>
                <c:pt idx="16532">
                  <c:v>12.143803547303296</c:v>
                </c:pt>
                <c:pt idx="16533">
                  <c:v>12.143851437347763</c:v>
                </c:pt>
                <c:pt idx="16534">
                  <c:v>12.143899325098868</c:v>
                </c:pt>
                <c:pt idx="16535">
                  <c:v>12.143947210556878</c:v>
                </c:pt>
                <c:pt idx="16536">
                  <c:v>12.143995093721964</c:v>
                </c:pt>
                <c:pt idx="16537">
                  <c:v>12.144042974594361</c:v>
                </c:pt>
                <c:pt idx="16538">
                  <c:v>12.144090853174292</c:v>
                </c:pt>
                <c:pt idx="16539">
                  <c:v>12.144138729461968</c:v>
                </c:pt>
                <c:pt idx="16540">
                  <c:v>12.144186603457625</c:v>
                </c:pt>
                <c:pt idx="16541">
                  <c:v>12.144234475161468</c:v>
                </c:pt>
                <c:pt idx="16542">
                  <c:v>12.144282344573718</c:v>
                </c:pt>
                <c:pt idx="16543">
                  <c:v>12.144330211694603</c:v>
                </c:pt>
                <c:pt idx="16544">
                  <c:v>12.144378076524298</c:v>
                </c:pt>
                <c:pt idx="16545">
                  <c:v>12.144425939063131</c:v>
                </c:pt>
                <c:pt idx="16546">
                  <c:v>12.144473799311211</c:v>
                </c:pt>
                <c:pt idx="16547">
                  <c:v>12.144521657268808</c:v>
                </c:pt>
                <c:pt idx="16548">
                  <c:v>12.144569512936123</c:v>
                </c:pt>
                <c:pt idx="16549">
                  <c:v>12.144617366313348</c:v>
                </c:pt>
                <c:pt idx="16550">
                  <c:v>12.14466521740081</c:v>
                </c:pt>
                <c:pt idx="16551">
                  <c:v>12.144713066198618</c:v>
                </c:pt>
                <c:pt idx="16552">
                  <c:v>12.144760912707028</c:v>
                </c:pt>
                <c:pt idx="16553">
                  <c:v>12.14480875692626</c:v>
                </c:pt>
                <c:pt idx="16554">
                  <c:v>12.144856598856531</c:v>
                </c:pt>
                <c:pt idx="16555">
                  <c:v>12.144904438498061</c:v>
                </c:pt>
                <c:pt idx="16556">
                  <c:v>12.144952275851068</c:v>
                </c:pt>
                <c:pt idx="16557">
                  <c:v>12.145000110915769</c:v>
                </c:pt>
                <c:pt idx="16558">
                  <c:v>12.145047943692399</c:v>
                </c:pt>
                <c:pt idx="16559">
                  <c:v>12.145095774181151</c:v>
                </c:pt>
                <c:pt idx="16560">
                  <c:v>12.145143602382269</c:v>
                </c:pt>
                <c:pt idx="16561">
                  <c:v>12.145191428295949</c:v>
                </c:pt>
                <c:pt idx="16562">
                  <c:v>12.145239251922424</c:v>
                </c:pt>
                <c:pt idx="16563">
                  <c:v>12.145287073261922</c:v>
                </c:pt>
                <c:pt idx="16564">
                  <c:v>12.145334892314624</c:v>
                </c:pt>
                <c:pt idx="16565">
                  <c:v>12.145382709080785</c:v>
                </c:pt>
                <c:pt idx="16566">
                  <c:v>12.145430523560711</c:v>
                </c:pt>
                <c:pt idx="16567">
                  <c:v>12.145478335754325</c:v>
                </c:pt>
                <c:pt idx="16568">
                  <c:v>12.14552614566214</c:v>
                </c:pt>
                <c:pt idx="16569">
                  <c:v>12.145573953284277</c:v>
                </c:pt>
                <c:pt idx="16570">
                  <c:v>12.145621758620955</c:v>
                </c:pt>
                <c:pt idx="16571">
                  <c:v>12.145669561672394</c:v>
                </c:pt>
                <c:pt idx="16572">
                  <c:v>12.145717362438798</c:v>
                </c:pt>
                <c:pt idx="16573">
                  <c:v>12.145765160920398</c:v>
                </c:pt>
                <c:pt idx="16574">
                  <c:v>12.145812957117444</c:v>
                </c:pt>
                <c:pt idx="16575">
                  <c:v>12.145860751030098</c:v>
                </c:pt>
                <c:pt idx="16576">
                  <c:v>12.14590854265861</c:v>
                </c:pt>
                <c:pt idx="16577">
                  <c:v>12.145956332003189</c:v>
                </c:pt>
                <c:pt idx="16578">
                  <c:v>12.146004119064054</c:v>
                </c:pt>
                <c:pt idx="16579">
                  <c:v>12.146051903841418</c:v>
                </c:pt>
                <c:pt idx="16580">
                  <c:v>12.146099686335518</c:v>
                </c:pt>
                <c:pt idx="16581">
                  <c:v>12.146147466546561</c:v>
                </c:pt>
                <c:pt idx="16582">
                  <c:v>12.146195244474749</c:v>
                </c:pt>
                <c:pt idx="16583">
                  <c:v>12.146243020120338</c:v>
                </c:pt>
                <c:pt idx="16584">
                  <c:v>12.146290793483498</c:v>
                </c:pt>
                <c:pt idx="16585">
                  <c:v>12.146338564564498</c:v>
                </c:pt>
                <c:pt idx="16586">
                  <c:v>12.146386333363521</c:v>
                </c:pt>
                <c:pt idx="16587">
                  <c:v>12.146434099880826</c:v>
                </c:pt>
                <c:pt idx="16588">
                  <c:v>12.146481864116533</c:v>
                </c:pt>
                <c:pt idx="16589">
                  <c:v>12.146529626070965</c:v>
                </c:pt>
                <c:pt idx="16590">
                  <c:v>12.146577385744299</c:v>
                </c:pt>
                <c:pt idx="16591">
                  <c:v>12.146625143136664</c:v>
                </c:pt>
                <c:pt idx="16592">
                  <c:v>12.14667289824855</c:v>
                </c:pt>
                <c:pt idx="16593">
                  <c:v>12.146720651079903</c:v>
                </c:pt>
                <c:pt idx="16594">
                  <c:v>12.146768401630919</c:v>
                </c:pt>
                <c:pt idx="16595">
                  <c:v>12.146816149902151</c:v>
                </c:pt>
                <c:pt idx="16596">
                  <c:v>12.146863895893491</c:v>
                </c:pt>
                <c:pt idx="16597">
                  <c:v>12.146911639605255</c:v>
                </c:pt>
                <c:pt idx="16598">
                  <c:v>12.146959381037668</c:v>
                </c:pt>
                <c:pt idx="16599">
                  <c:v>12.147007120190821</c:v>
                </c:pt>
                <c:pt idx="16600">
                  <c:v>12.147054857065324</c:v>
                </c:pt>
                <c:pt idx="16601">
                  <c:v>12.147102591660957</c:v>
                </c:pt>
                <c:pt idx="16602">
                  <c:v>12.147150323978098</c:v>
                </c:pt>
                <c:pt idx="16603">
                  <c:v>12.147198054017041</c:v>
                </c:pt>
                <c:pt idx="16604">
                  <c:v>12.147245781777759</c:v>
                </c:pt>
                <c:pt idx="16605">
                  <c:v>12.147293507260933</c:v>
                </c:pt>
                <c:pt idx="16606">
                  <c:v>12.147341230466351</c:v>
                </c:pt>
                <c:pt idx="16607">
                  <c:v>12.147388951394348</c:v>
                </c:pt>
                <c:pt idx="16608">
                  <c:v>12.147436670045318</c:v>
                </c:pt>
                <c:pt idx="16609">
                  <c:v>12.1474843864191</c:v>
                </c:pt>
                <c:pt idx="16610">
                  <c:v>12.147532100516239</c:v>
                </c:pt>
                <c:pt idx="16611">
                  <c:v>12.147579812336851</c:v>
                </c:pt>
                <c:pt idx="16612">
                  <c:v>12.147627521881148</c:v>
                </c:pt>
                <c:pt idx="16613">
                  <c:v>12.147675229149366</c:v>
                </c:pt>
                <c:pt idx="16614">
                  <c:v>12.147722934141703</c:v>
                </c:pt>
                <c:pt idx="16615">
                  <c:v>12.147770636858381</c:v>
                </c:pt>
                <c:pt idx="16616">
                  <c:v>12.147818337299618</c:v>
                </c:pt>
                <c:pt idx="16617">
                  <c:v>12.147866035465634</c:v>
                </c:pt>
                <c:pt idx="16618">
                  <c:v>12.147913731356518</c:v>
                </c:pt>
                <c:pt idx="16619">
                  <c:v>12.147961424972687</c:v>
                </c:pt>
                <c:pt idx="16620">
                  <c:v>12.148009116314498</c:v>
                </c:pt>
                <c:pt idx="16621">
                  <c:v>12.148056805381797</c:v>
                </c:pt>
                <c:pt idx="16622">
                  <c:v>12.148104492174948</c:v>
                </c:pt>
                <c:pt idx="16623">
                  <c:v>12.148152176694079</c:v>
                </c:pt>
                <c:pt idx="16624">
                  <c:v>12.148199858939703</c:v>
                </c:pt>
                <c:pt idx="16625">
                  <c:v>12.14824753891174</c:v>
                </c:pt>
                <c:pt idx="16626">
                  <c:v>12.148295216610498</c:v>
                </c:pt>
                <c:pt idx="16627">
                  <c:v>12.148342892036215</c:v>
                </c:pt>
                <c:pt idx="16628">
                  <c:v>12.148390565189088</c:v>
                </c:pt>
                <c:pt idx="16629">
                  <c:v>12.148438236069374</c:v>
                </c:pt>
                <c:pt idx="16630">
                  <c:v>12.148485904677168</c:v>
                </c:pt>
                <c:pt idx="16631">
                  <c:v>12.148533571012848</c:v>
                </c:pt>
                <c:pt idx="16632">
                  <c:v>12.148581235076533</c:v>
                </c:pt>
                <c:pt idx="16633">
                  <c:v>12.148628896868468</c:v>
                </c:pt>
                <c:pt idx="16634">
                  <c:v>12.148676556388864</c:v>
                </c:pt>
                <c:pt idx="16635">
                  <c:v>12.148724213637939</c:v>
                </c:pt>
                <c:pt idx="16636">
                  <c:v>12.148771868615762</c:v>
                </c:pt>
                <c:pt idx="16637">
                  <c:v>12.148819521322983</c:v>
                </c:pt>
                <c:pt idx="16638">
                  <c:v>12.148867171759306</c:v>
                </c:pt>
                <c:pt idx="16639">
                  <c:v>12.14891481992535</c:v>
                </c:pt>
                <c:pt idx="16640">
                  <c:v>12.148962465820953</c:v>
                </c:pt>
                <c:pt idx="16641">
                  <c:v>12.149010109446747</c:v>
                </c:pt>
                <c:pt idx="16642">
                  <c:v>12.14905775080263</c:v>
                </c:pt>
                <c:pt idx="16643">
                  <c:v>12.14910538988892</c:v>
                </c:pt>
                <c:pt idx="16644">
                  <c:v>12.149153026705838</c:v>
                </c:pt>
                <c:pt idx="16645">
                  <c:v>12.149200661253481</c:v>
                </c:pt>
                <c:pt idx="16646">
                  <c:v>12.149248293532413</c:v>
                </c:pt>
                <c:pt idx="16647">
                  <c:v>12.149295923542498</c:v>
                </c:pt>
                <c:pt idx="16648">
                  <c:v>12.149343551284085</c:v>
                </c:pt>
                <c:pt idx="16649">
                  <c:v>12.149391176757348</c:v>
                </c:pt>
                <c:pt idx="16650">
                  <c:v>12.149438799962581</c:v>
                </c:pt>
                <c:pt idx="16651">
                  <c:v>12.149486420899954</c:v>
                </c:pt>
                <c:pt idx="16652">
                  <c:v>12.149534039569776</c:v>
                </c:pt>
                <c:pt idx="16653">
                  <c:v>12.149581655971904</c:v>
                </c:pt>
                <c:pt idx="16654">
                  <c:v>12.149629270106972</c:v>
                </c:pt>
                <c:pt idx="16655">
                  <c:v>12.149676881975019</c:v>
                </c:pt>
                <c:pt idx="16656">
                  <c:v>12.149724491576301</c:v>
                </c:pt>
                <c:pt idx="16657">
                  <c:v>12.149772098911013</c:v>
                </c:pt>
                <c:pt idx="16658">
                  <c:v>12.149819703979368</c:v>
                </c:pt>
                <c:pt idx="16659">
                  <c:v>12.149867306781603</c:v>
                </c:pt>
                <c:pt idx="16660">
                  <c:v>12.14991490731791</c:v>
                </c:pt>
                <c:pt idx="16661">
                  <c:v>12.149962505588515</c:v>
                </c:pt>
                <c:pt idx="16662">
                  <c:v>12.150010101593633</c:v>
                </c:pt>
                <c:pt idx="16663">
                  <c:v>12.15005769533348</c:v>
                </c:pt>
                <c:pt idx="16664">
                  <c:v>12.150105286808326</c:v>
                </c:pt>
                <c:pt idx="16665">
                  <c:v>12.150152876018318</c:v>
                </c:pt>
                <c:pt idx="16666">
                  <c:v>12.150200462963541</c:v>
                </c:pt>
                <c:pt idx="16667">
                  <c:v>12.150248047644455</c:v>
                </c:pt>
                <c:pt idx="16668">
                  <c:v>12.150295630061175</c:v>
                </c:pt>
                <c:pt idx="16669">
                  <c:v>12.15034321021392</c:v>
                </c:pt>
                <c:pt idx="16670">
                  <c:v>12.150390788102895</c:v>
                </c:pt>
                <c:pt idx="16671">
                  <c:v>12.150438363728416</c:v>
                </c:pt>
                <c:pt idx="16672">
                  <c:v>12.150485937090426</c:v>
                </c:pt>
                <c:pt idx="16673">
                  <c:v>12.150533508189527</c:v>
                </c:pt>
                <c:pt idx="16674">
                  <c:v>12.150581077025524</c:v>
                </c:pt>
                <c:pt idx="16675">
                  <c:v>12.150628643598868</c:v>
                </c:pt>
                <c:pt idx="16676">
                  <c:v>12.150676207909891</c:v>
                </c:pt>
                <c:pt idx="16677">
                  <c:v>12.150723769958461</c:v>
                </c:pt>
                <c:pt idx="16678">
                  <c:v>12.150771329745085</c:v>
                </c:pt>
                <c:pt idx="16679">
                  <c:v>12.150818887269883</c:v>
                </c:pt>
                <c:pt idx="16680">
                  <c:v>12.150866442533069</c:v>
                </c:pt>
                <c:pt idx="16681">
                  <c:v>12.150913995534863</c:v>
                </c:pt>
                <c:pt idx="16682">
                  <c:v>12.150961546275468</c:v>
                </c:pt>
                <c:pt idx="16683">
                  <c:v>12.151009094755121</c:v>
                </c:pt>
                <c:pt idx="16684">
                  <c:v>12.151056640974016</c:v>
                </c:pt>
                <c:pt idx="16685">
                  <c:v>12.151104184932368</c:v>
                </c:pt>
                <c:pt idx="16686">
                  <c:v>12.151151726630331</c:v>
                </c:pt>
                <c:pt idx="16687">
                  <c:v>12.151199266068376</c:v>
                </c:pt>
                <c:pt idx="16688">
                  <c:v>12.151246803246424</c:v>
                </c:pt>
                <c:pt idx="16689">
                  <c:v>12.151294338164774</c:v>
                </c:pt>
                <c:pt idx="16690">
                  <c:v>12.15134187082367</c:v>
                </c:pt>
                <c:pt idx="16691">
                  <c:v>12.15138940122333</c:v>
                </c:pt>
                <c:pt idx="16692">
                  <c:v>12.151436929364099</c:v>
                </c:pt>
                <c:pt idx="16693">
                  <c:v>12.151484455245866</c:v>
                </c:pt>
                <c:pt idx="16694">
                  <c:v>12.151531978869084</c:v>
                </c:pt>
                <c:pt idx="16695">
                  <c:v>12.151579500233803</c:v>
                </c:pt>
                <c:pt idx="16696">
                  <c:v>12.151627019340452</c:v>
                </c:pt>
                <c:pt idx="16697">
                  <c:v>12.151674536189176</c:v>
                </c:pt>
                <c:pt idx="16698">
                  <c:v>12.151722050780092</c:v>
                </c:pt>
                <c:pt idx="16699">
                  <c:v>12.151769563113511</c:v>
                </c:pt>
                <c:pt idx="16700">
                  <c:v>12.151817073189624</c:v>
                </c:pt>
                <c:pt idx="16701">
                  <c:v>12.151864581008622</c:v>
                </c:pt>
                <c:pt idx="16702">
                  <c:v>12.151912086570738</c:v>
                </c:pt>
                <c:pt idx="16703">
                  <c:v>12.151959589876185</c:v>
                </c:pt>
                <c:pt idx="16704">
                  <c:v>12.152007090925176</c:v>
                </c:pt>
                <c:pt idx="16705">
                  <c:v>12.152054589718036</c:v>
                </c:pt>
                <c:pt idx="16706">
                  <c:v>12.152102086254652</c:v>
                </c:pt>
                <c:pt idx="16707">
                  <c:v>12.15214958053555</c:v>
                </c:pt>
                <c:pt idx="16708">
                  <c:v>12.152197072560856</c:v>
                </c:pt>
                <c:pt idx="16709">
                  <c:v>12.152244562330777</c:v>
                </c:pt>
                <c:pt idx="16710">
                  <c:v>12.152292049845526</c:v>
                </c:pt>
                <c:pt idx="16711">
                  <c:v>12.152339535105469</c:v>
                </c:pt>
                <c:pt idx="16712">
                  <c:v>12.152387018110376</c:v>
                </c:pt>
                <c:pt idx="16713">
                  <c:v>12.152434498861064</c:v>
                </c:pt>
                <c:pt idx="16714">
                  <c:v>12.152481977357176</c:v>
                </c:pt>
                <c:pt idx="16715">
                  <c:v>12.152529453599302</c:v>
                </c:pt>
                <c:pt idx="16716">
                  <c:v>12.152576927587523</c:v>
                </c:pt>
                <c:pt idx="16717">
                  <c:v>12.152624399322084</c:v>
                </c:pt>
                <c:pt idx="16718">
                  <c:v>12.152671868803059</c:v>
                </c:pt>
                <c:pt idx="16719">
                  <c:v>12.152719336030994</c:v>
                </c:pt>
                <c:pt idx="16720">
                  <c:v>12.152766801005821</c:v>
                </c:pt>
                <c:pt idx="16721">
                  <c:v>12.152814263727809</c:v>
                </c:pt>
                <c:pt idx="16722">
                  <c:v>12.152861724197098</c:v>
                </c:pt>
                <c:pt idx="16723">
                  <c:v>12.152909182414108</c:v>
                </c:pt>
                <c:pt idx="16724">
                  <c:v>12.152956638379068</c:v>
                </c:pt>
                <c:pt idx="16725">
                  <c:v>12.153004092091802</c:v>
                </c:pt>
                <c:pt idx="16726">
                  <c:v>12.153051543552921</c:v>
                </c:pt>
                <c:pt idx="16727">
                  <c:v>12.153098992762505</c:v>
                </c:pt>
                <c:pt idx="16728">
                  <c:v>12.153146439720826</c:v>
                </c:pt>
                <c:pt idx="16729">
                  <c:v>12.153193884427926</c:v>
                </c:pt>
                <c:pt idx="16730">
                  <c:v>12.153241326884189</c:v>
                </c:pt>
                <c:pt idx="16731">
                  <c:v>12.153288767089771</c:v>
                </c:pt>
                <c:pt idx="16732">
                  <c:v>12.153336205045022</c:v>
                </c:pt>
                <c:pt idx="16733">
                  <c:v>12.153383640749752</c:v>
                </c:pt>
                <c:pt idx="16734">
                  <c:v>12.153431074204576</c:v>
                </c:pt>
                <c:pt idx="16735">
                  <c:v>12.153478505409575</c:v>
                </c:pt>
                <c:pt idx="16736">
                  <c:v>12.153525934365026</c:v>
                </c:pt>
                <c:pt idx="16737">
                  <c:v>12.153573361070949</c:v>
                </c:pt>
                <c:pt idx="16738">
                  <c:v>12.15362078552775</c:v>
                </c:pt>
                <c:pt idx="16739">
                  <c:v>12.153668207735578</c:v>
                </c:pt>
                <c:pt idx="16740">
                  <c:v>12.15371562769465</c:v>
                </c:pt>
                <c:pt idx="16741">
                  <c:v>12.153763045405173</c:v>
                </c:pt>
                <c:pt idx="16742">
                  <c:v>12.153810460867362</c:v>
                </c:pt>
                <c:pt idx="16743">
                  <c:v>12.153857874081456</c:v>
                </c:pt>
                <c:pt idx="16744">
                  <c:v>12.153905285047626</c:v>
                </c:pt>
                <c:pt idx="16745">
                  <c:v>12.153952693766072</c:v>
                </c:pt>
                <c:pt idx="16746">
                  <c:v>12.154000100237065</c:v>
                </c:pt>
                <c:pt idx="16747">
                  <c:v>12.154047504460802</c:v>
                </c:pt>
                <c:pt idx="16748">
                  <c:v>12.154094906437464</c:v>
                </c:pt>
                <c:pt idx="16749">
                  <c:v>12.154142306167326</c:v>
                </c:pt>
                <c:pt idx="16750">
                  <c:v>12.154189703650493</c:v>
                </c:pt>
                <c:pt idx="16751">
                  <c:v>12.154237098887384</c:v>
                </c:pt>
                <c:pt idx="16752">
                  <c:v>12.154284491877867</c:v>
                </c:pt>
                <c:pt idx="16753">
                  <c:v>12.154331882622463</c:v>
                </c:pt>
                <c:pt idx="16754">
                  <c:v>12.154379271121284</c:v>
                </c:pt>
                <c:pt idx="16755">
                  <c:v>12.15442665737455</c:v>
                </c:pt>
                <c:pt idx="16756">
                  <c:v>12.154474041382446</c:v>
                </c:pt>
                <c:pt idx="16757">
                  <c:v>12.154521423145216</c:v>
                </c:pt>
                <c:pt idx="16758">
                  <c:v>12.154568802663059</c:v>
                </c:pt>
                <c:pt idx="16759">
                  <c:v>12.154616179936189</c:v>
                </c:pt>
                <c:pt idx="16760">
                  <c:v>12.15466355496482</c:v>
                </c:pt>
                <c:pt idx="16761">
                  <c:v>12.154710927749164</c:v>
                </c:pt>
                <c:pt idx="16762">
                  <c:v>12.154758298289456</c:v>
                </c:pt>
                <c:pt idx="16763">
                  <c:v>12.154805666585842</c:v>
                </c:pt>
                <c:pt idx="16764">
                  <c:v>12.154853032638602</c:v>
                </c:pt>
                <c:pt idx="16765">
                  <c:v>12.154900396447974</c:v>
                </c:pt>
                <c:pt idx="16766">
                  <c:v>12.154947758014021</c:v>
                </c:pt>
                <c:pt idx="16767">
                  <c:v>12.154995117337108</c:v>
                </c:pt>
                <c:pt idx="16768">
                  <c:v>12.155042474417424</c:v>
                </c:pt>
                <c:pt idx="16769">
                  <c:v>12.155089829255198</c:v>
                </c:pt>
                <c:pt idx="16770">
                  <c:v>12.155137181850421</c:v>
                </c:pt>
                <c:pt idx="16771">
                  <c:v>12.155184532203757</c:v>
                </c:pt>
                <c:pt idx="16772">
                  <c:v>12.155231880314799</c:v>
                </c:pt>
                <c:pt idx="16773">
                  <c:v>12.155279226184364</c:v>
                </c:pt>
                <c:pt idx="16774">
                  <c:v>12.155326569812226</c:v>
                </c:pt>
                <c:pt idx="16775">
                  <c:v>12.155373911198863</c:v>
                </c:pt>
                <c:pt idx="16776">
                  <c:v>12.155421250344476</c:v>
                </c:pt>
                <c:pt idx="16777">
                  <c:v>12.155468587249141</c:v>
                </c:pt>
                <c:pt idx="16778">
                  <c:v>12.155515921913022</c:v>
                </c:pt>
                <c:pt idx="16779">
                  <c:v>12.155563254336554</c:v>
                </c:pt>
                <c:pt idx="16780">
                  <c:v>12.155610584519804</c:v>
                </c:pt>
                <c:pt idx="16781">
                  <c:v>12.155657912463118</c:v>
                </c:pt>
                <c:pt idx="16782">
                  <c:v>12.155705238166531</c:v>
                </c:pt>
                <c:pt idx="16783">
                  <c:v>12.155752561630159</c:v>
                </c:pt>
                <c:pt idx="16784">
                  <c:v>12.155799882854526</c:v>
                </c:pt>
                <c:pt idx="16785">
                  <c:v>12.155847201839789</c:v>
                </c:pt>
                <c:pt idx="16786">
                  <c:v>12.155894518586095</c:v>
                </c:pt>
                <c:pt idx="16787">
                  <c:v>12.155941833093324</c:v>
                </c:pt>
                <c:pt idx="16788">
                  <c:v>12.155989145362186</c:v>
                </c:pt>
                <c:pt idx="16789">
                  <c:v>12.156036455392726</c:v>
                </c:pt>
                <c:pt idx="16790">
                  <c:v>12.156083763185102</c:v>
                </c:pt>
                <c:pt idx="16791">
                  <c:v>12.156131068739571</c:v>
                </c:pt>
                <c:pt idx="16792">
                  <c:v>12.156178372056331</c:v>
                </c:pt>
                <c:pt idx="16793">
                  <c:v>12.156225673135593</c:v>
                </c:pt>
                <c:pt idx="16794">
                  <c:v>12.156272971977568</c:v>
                </c:pt>
                <c:pt idx="16795">
                  <c:v>12.156320268582469</c:v>
                </c:pt>
                <c:pt idx="16796">
                  <c:v>12.156367562950498</c:v>
                </c:pt>
                <c:pt idx="16797">
                  <c:v>12.156414855082057</c:v>
                </c:pt>
                <c:pt idx="16798">
                  <c:v>12.156462144976839</c:v>
                </c:pt>
                <c:pt idx="16799">
                  <c:v>12.156509432635557</c:v>
                </c:pt>
                <c:pt idx="16800">
                  <c:v>12.156556718058386</c:v>
                </c:pt>
                <c:pt idx="16801">
                  <c:v>12.156604001245174</c:v>
                </c:pt>
                <c:pt idx="16802">
                  <c:v>12.156651282196455</c:v>
                </c:pt>
                <c:pt idx="16803">
                  <c:v>12.156698560912375</c:v>
                </c:pt>
                <c:pt idx="16804">
                  <c:v>12.156745837393126</c:v>
                </c:pt>
                <c:pt idx="16805">
                  <c:v>12.156793111638924</c:v>
                </c:pt>
                <c:pt idx="16806">
                  <c:v>12.156840383650001</c:v>
                </c:pt>
                <c:pt idx="16807">
                  <c:v>12.156887653426526</c:v>
                </c:pt>
                <c:pt idx="16808">
                  <c:v>12.156934920968729</c:v>
                </c:pt>
                <c:pt idx="16809">
                  <c:v>12.156982186276686</c:v>
                </c:pt>
                <c:pt idx="16810">
                  <c:v>12.157029449350841</c:v>
                </c:pt>
                <c:pt idx="16811">
                  <c:v>12.157076710191307</c:v>
                </c:pt>
                <c:pt idx="16812">
                  <c:v>12.15712396879829</c:v>
                </c:pt>
                <c:pt idx="16813">
                  <c:v>12.157171225171998</c:v>
                </c:pt>
                <c:pt idx="16814">
                  <c:v>12.157218479312649</c:v>
                </c:pt>
                <c:pt idx="16815">
                  <c:v>12.157265731220448</c:v>
                </c:pt>
                <c:pt idx="16816">
                  <c:v>12.157312980895618</c:v>
                </c:pt>
                <c:pt idx="16817">
                  <c:v>12.157360228338367</c:v>
                </c:pt>
                <c:pt idx="16818">
                  <c:v>12.157407473549002</c:v>
                </c:pt>
                <c:pt idx="16819">
                  <c:v>12.157454716527514</c:v>
                </c:pt>
                <c:pt idx="16820">
                  <c:v>12.157501957274144</c:v>
                </c:pt>
                <c:pt idx="16821">
                  <c:v>12.157549195789404</c:v>
                </c:pt>
                <c:pt idx="16822">
                  <c:v>12.157596432073072</c:v>
                </c:pt>
                <c:pt idx="16823">
                  <c:v>12.15764366612567</c:v>
                </c:pt>
                <c:pt idx="16824">
                  <c:v>12.157690897947454</c:v>
                </c:pt>
                <c:pt idx="16825">
                  <c:v>12.157738127538254</c:v>
                </c:pt>
                <c:pt idx="16826">
                  <c:v>12.157785354898676</c:v>
                </c:pt>
                <c:pt idx="16827">
                  <c:v>12.157832580028726</c:v>
                </c:pt>
                <c:pt idx="16828">
                  <c:v>12.157879802928704</c:v>
                </c:pt>
                <c:pt idx="16829">
                  <c:v>12.157927023598758</c:v>
                </c:pt>
                <c:pt idx="16830">
                  <c:v>12.157974242039142</c:v>
                </c:pt>
                <c:pt idx="16831">
                  <c:v>12.158021458249999</c:v>
                </c:pt>
                <c:pt idx="16832">
                  <c:v>12.158068672231693</c:v>
                </c:pt>
                <c:pt idx="16833">
                  <c:v>12.15811588398428</c:v>
                </c:pt>
                <c:pt idx="16834">
                  <c:v>12.158163093508023</c:v>
                </c:pt>
                <c:pt idx="16835">
                  <c:v>12.158210300803118</c:v>
                </c:pt>
                <c:pt idx="16836">
                  <c:v>12.15825750586982</c:v>
                </c:pt>
                <c:pt idx="16837">
                  <c:v>12.1583047087083</c:v>
                </c:pt>
                <c:pt idx="16838">
                  <c:v>12.158351909318748</c:v>
                </c:pt>
                <c:pt idx="16839">
                  <c:v>12.15839910770144</c:v>
                </c:pt>
                <c:pt idx="16840">
                  <c:v>12.158446303856534</c:v>
                </c:pt>
                <c:pt idx="16841">
                  <c:v>12.158493497784272</c:v>
                </c:pt>
                <c:pt idx="16842">
                  <c:v>12.15854068948482</c:v>
                </c:pt>
                <c:pt idx="16843">
                  <c:v>12.158587878958476</c:v>
                </c:pt>
                <c:pt idx="16844">
                  <c:v>12.158635066205306</c:v>
                </c:pt>
                <c:pt idx="16845">
                  <c:v>12.158682251225754</c:v>
                </c:pt>
                <c:pt idx="16846">
                  <c:v>12.158729434019653</c:v>
                </c:pt>
                <c:pt idx="16847">
                  <c:v>12.158776614587559</c:v>
                </c:pt>
                <c:pt idx="16848">
                  <c:v>12.158823792929548</c:v>
                </c:pt>
                <c:pt idx="16849">
                  <c:v>12.158870969045868</c:v>
                </c:pt>
                <c:pt idx="16850">
                  <c:v>12.158918142936615</c:v>
                </c:pt>
                <c:pt idx="16851">
                  <c:v>12.158965314602272</c:v>
                </c:pt>
                <c:pt idx="16852">
                  <c:v>12.159012484042771</c:v>
                </c:pt>
                <c:pt idx="16853">
                  <c:v>12.159059651258422</c:v>
                </c:pt>
                <c:pt idx="16854">
                  <c:v>12.159106816249576</c:v>
                </c:pt>
                <c:pt idx="16855">
                  <c:v>12.159153979016006</c:v>
                </c:pt>
                <c:pt idx="16856">
                  <c:v>12.159201139558364</c:v>
                </c:pt>
                <c:pt idx="16857">
                  <c:v>12.159248297876704</c:v>
                </c:pt>
                <c:pt idx="16858">
                  <c:v>12.15929545397125</c:v>
                </c:pt>
                <c:pt idx="16859">
                  <c:v>12.159342607842284</c:v>
                </c:pt>
                <c:pt idx="16860">
                  <c:v>12.159389759489853</c:v>
                </c:pt>
                <c:pt idx="16861">
                  <c:v>12.1594369089143</c:v>
                </c:pt>
                <c:pt idx="16862">
                  <c:v>12.159484056115735</c:v>
                </c:pt>
                <c:pt idx="16863">
                  <c:v>12.159531201094326</c:v>
                </c:pt>
                <c:pt idx="16864">
                  <c:v>12.159578343850388</c:v>
                </c:pt>
                <c:pt idx="16865">
                  <c:v>12.159625484384183</c:v>
                </c:pt>
                <c:pt idx="16866">
                  <c:v>12.159672622695853</c:v>
                </c:pt>
                <c:pt idx="16867">
                  <c:v>12.159719758785714</c:v>
                </c:pt>
                <c:pt idx="16868">
                  <c:v>12.159766892653726</c:v>
                </c:pt>
                <c:pt idx="16869">
                  <c:v>12.159814024300276</c:v>
                </c:pt>
                <c:pt idx="16870">
                  <c:v>12.15986115372548</c:v>
                </c:pt>
                <c:pt idx="16871">
                  <c:v>12.15990828092967</c:v>
                </c:pt>
                <c:pt idx="16872">
                  <c:v>12.159955405912987</c:v>
                </c:pt>
                <c:pt idx="16873">
                  <c:v>12.160002528675674</c:v>
                </c:pt>
                <c:pt idx="16874">
                  <c:v>12.160049649217855</c:v>
                </c:pt>
                <c:pt idx="16875">
                  <c:v>12.160096767539823</c:v>
                </c:pt>
                <c:pt idx="16876">
                  <c:v>12.16014388364176</c:v>
                </c:pt>
                <c:pt idx="16877">
                  <c:v>12.160190997523873</c:v>
                </c:pt>
                <c:pt idx="16878">
                  <c:v>12.160238109186375</c:v>
                </c:pt>
                <c:pt idx="16879">
                  <c:v>12.160285218629571</c:v>
                </c:pt>
                <c:pt idx="16880">
                  <c:v>12.160332325853373</c:v>
                </c:pt>
                <c:pt idx="16881">
                  <c:v>12.160379430858288</c:v>
                </c:pt>
                <c:pt idx="16882">
                  <c:v>12.160426533644536</c:v>
                </c:pt>
                <c:pt idx="16883">
                  <c:v>12.160473634211996</c:v>
                </c:pt>
                <c:pt idx="16884">
                  <c:v>12.160520732561222</c:v>
                </c:pt>
                <c:pt idx="16885">
                  <c:v>12.160567828692272</c:v>
                </c:pt>
                <c:pt idx="16886">
                  <c:v>12.160614922605404</c:v>
                </c:pt>
                <c:pt idx="16887">
                  <c:v>12.160662014300804</c:v>
                </c:pt>
                <c:pt idx="16888">
                  <c:v>12.16070910377865</c:v>
                </c:pt>
                <c:pt idx="16889">
                  <c:v>12.160756191039194</c:v>
                </c:pt>
                <c:pt idx="16890">
                  <c:v>12.160803276082676</c:v>
                </c:pt>
                <c:pt idx="16891">
                  <c:v>12.160850358909302</c:v>
                </c:pt>
                <c:pt idx="16892">
                  <c:v>12.160897439519054</c:v>
                </c:pt>
                <c:pt idx="16893">
                  <c:v>12.160944517912426</c:v>
                </c:pt>
                <c:pt idx="16894">
                  <c:v>12.160991594089536</c:v>
                </c:pt>
                <c:pt idx="16895">
                  <c:v>12.161038668050548</c:v>
                </c:pt>
                <c:pt idx="16896">
                  <c:v>12.161085739795777</c:v>
                </c:pt>
                <c:pt idx="16897">
                  <c:v>12.161132809325423</c:v>
                </c:pt>
                <c:pt idx="16898">
                  <c:v>12.161179876639437</c:v>
                </c:pt>
                <c:pt idx="16899">
                  <c:v>12.161226941738319</c:v>
                </c:pt>
                <c:pt idx="16900">
                  <c:v>12.161274004622188</c:v>
                </c:pt>
                <c:pt idx="16901">
                  <c:v>12.161321065291114</c:v>
                </c:pt>
                <c:pt idx="16902">
                  <c:v>12.161368123745691</c:v>
                </c:pt>
                <c:pt idx="16903">
                  <c:v>12.161415179985752</c:v>
                </c:pt>
                <c:pt idx="16904">
                  <c:v>12.161462234011626</c:v>
                </c:pt>
                <c:pt idx="16905">
                  <c:v>12.16150928582352</c:v>
                </c:pt>
                <c:pt idx="16906">
                  <c:v>12.161556335421752</c:v>
                </c:pt>
                <c:pt idx="16907">
                  <c:v>12.161603382806216</c:v>
                </c:pt>
                <c:pt idx="16908">
                  <c:v>12.161650427977428</c:v>
                </c:pt>
                <c:pt idx="16909">
                  <c:v>12.161697470935497</c:v>
                </c:pt>
                <c:pt idx="16910">
                  <c:v>12.161744511680736</c:v>
                </c:pt>
                <c:pt idx="16911">
                  <c:v>12.161791550213037</c:v>
                </c:pt>
                <c:pt idx="16912">
                  <c:v>12.161838586532925</c:v>
                </c:pt>
                <c:pt idx="16913">
                  <c:v>12.161885620640501</c:v>
                </c:pt>
                <c:pt idx="16914">
                  <c:v>12.161932652535972</c:v>
                </c:pt>
                <c:pt idx="16915">
                  <c:v>12.161979682219464</c:v>
                </c:pt>
                <c:pt idx="16916">
                  <c:v>12.162026709691444</c:v>
                </c:pt>
                <c:pt idx="16917">
                  <c:v>12.162073734951848</c:v>
                </c:pt>
                <c:pt idx="16918">
                  <c:v>12.162120758001</c:v>
                </c:pt>
                <c:pt idx="16919">
                  <c:v>12.16216777883907</c:v>
                </c:pt>
                <c:pt idx="16920">
                  <c:v>12.162214797466326</c:v>
                </c:pt>
                <c:pt idx="16921">
                  <c:v>12.162261813882862</c:v>
                </c:pt>
                <c:pt idx="16922">
                  <c:v>12.162308828089024</c:v>
                </c:pt>
                <c:pt idx="16923">
                  <c:v>12.162355840084906</c:v>
                </c:pt>
                <c:pt idx="16924">
                  <c:v>12.162402849870826</c:v>
                </c:pt>
                <c:pt idx="16925">
                  <c:v>12.162449857447049</c:v>
                </c:pt>
                <c:pt idx="16926">
                  <c:v>12.162496862813411</c:v>
                </c:pt>
                <c:pt idx="16927">
                  <c:v>12.162543865970354</c:v>
                </c:pt>
                <c:pt idx="16928">
                  <c:v>12.162590866918336</c:v>
                </c:pt>
                <c:pt idx="16929">
                  <c:v>12.162637865657176</c:v>
                </c:pt>
                <c:pt idx="16930">
                  <c:v>12.16268486218735</c:v>
                </c:pt>
                <c:pt idx="16931">
                  <c:v>12.162731856508845</c:v>
                </c:pt>
                <c:pt idx="16932">
                  <c:v>12.16277884862188</c:v>
                </c:pt>
                <c:pt idx="16933">
                  <c:v>12.162825838527011</c:v>
                </c:pt>
                <c:pt idx="16934">
                  <c:v>12.162872826223976</c:v>
                </c:pt>
                <c:pt idx="16935">
                  <c:v>12.162919811713326</c:v>
                </c:pt>
                <c:pt idx="16936">
                  <c:v>12.16296679499507</c:v>
                </c:pt>
                <c:pt idx="16937">
                  <c:v>12.163013776069535</c:v>
                </c:pt>
                <c:pt idx="16938">
                  <c:v>12.163060754936883</c:v>
                </c:pt>
                <c:pt idx="16939">
                  <c:v>12.16310773159732</c:v>
                </c:pt>
                <c:pt idx="16940">
                  <c:v>12.163154706051055</c:v>
                </c:pt>
                <c:pt idx="16941">
                  <c:v>12.1632016782983</c:v>
                </c:pt>
                <c:pt idx="16942">
                  <c:v>12.16324864833925</c:v>
                </c:pt>
                <c:pt idx="16943">
                  <c:v>12.163295616174116</c:v>
                </c:pt>
                <c:pt idx="16944">
                  <c:v>12.163342581803112</c:v>
                </c:pt>
                <c:pt idx="16945">
                  <c:v>12.163389545226456</c:v>
                </c:pt>
                <c:pt idx="16946">
                  <c:v>12.163436506444482</c:v>
                </c:pt>
                <c:pt idx="16947">
                  <c:v>12.163483465456927</c:v>
                </c:pt>
                <c:pt idx="16948">
                  <c:v>12.1635304222645</c:v>
                </c:pt>
                <c:pt idx="16949">
                  <c:v>12.163577376867336</c:v>
                </c:pt>
                <c:pt idx="16950">
                  <c:v>12.163624329265376</c:v>
                </c:pt>
                <c:pt idx="16951">
                  <c:v>12.16367127945902</c:v>
                </c:pt>
                <c:pt idx="16952">
                  <c:v>12.163718227448474</c:v>
                </c:pt>
                <c:pt idx="16953">
                  <c:v>12.163765173233925</c:v>
                </c:pt>
                <c:pt idx="16954">
                  <c:v>12.163812116815571</c:v>
                </c:pt>
                <c:pt idx="16955">
                  <c:v>12.163859058193626</c:v>
                </c:pt>
                <c:pt idx="16956">
                  <c:v>12.163905997368326</c:v>
                </c:pt>
                <c:pt idx="16957">
                  <c:v>12.16395293433977</c:v>
                </c:pt>
                <c:pt idx="16958">
                  <c:v>12.163999869108373</c:v>
                </c:pt>
                <c:pt idx="16959">
                  <c:v>12.164046801674004</c:v>
                </c:pt>
                <c:pt idx="16960">
                  <c:v>12.164093732037168</c:v>
                </c:pt>
                <c:pt idx="16961">
                  <c:v>12.164140660197987</c:v>
                </c:pt>
                <c:pt idx="16962">
                  <c:v>12.164187586156654</c:v>
                </c:pt>
                <c:pt idx="16963">
                  <c:v>12.164234509913404</c:v>
                </c:pt>
                <c:pt idx="16964">
                  <c:v>12.164281431468369</c:v>
                </c:pt>
                <c:pt idx="16965">
                  <c:v>12.164328350821798</c:v>
                </c:pt>
                <c:pt idx="16966">
                  <c:v>12.164375267973965</c:v>
                </c:pt>
                <c:pt idx="16967">
                  <c:v>12.164422182924985</c:v>
                </c:pt>
                <c:pt idx="16968">
                  <c:v>12.1644690956751</c:v>
                </c:pt>
                <c:pt idx="16969">
                  <c:v>12.16451600622452</c:v>
                </c:pt>
                <c:pt idx="16970">
                  <c:v>12.164562914573422</c:v>
                </c:pt>
                <c:pt idx="16971">
                  <c:v>12.164609820722054</c:v>
                </c:pt>
                <c:pt idx="16972">
                  <c:v>12.164656724670568</c:v>
                </c:pt>
                <c:pt idx="16973">
                  <c:v>12.16470362641925</c:v>
                </c:pt>
                <c:pt idx="16974">
                  <c:v>12.164750525968326</c:v>
                </c:pt>
                <c:pt idx="16975">
                  <c:v>12.164797423317763</c:v>
                </c:pt>
                <c:pt idx="16976">
                  <c:v>12.164844318468145</c:v>
                </c:pt>
                <c:pt idx="16977">
                  <c:v>12.164891211419254</c:v>
                </c:pt>
                <c:pt idx="16978">
                  <c:v>12.164938102171618</c:v>
                </c:pt>
                <c:pt idx="16979">
                  <c:v>12.164984990725356</c:v>
                </c:pt>
                <c:pt idx="16980">
                  <c:v>12.165031877080759</c:v>
                </c:pt>
                <c:pt idx="16981">
                  <c:v>12.165078761237718</c:v>
                </c:pt>
                <c:pt idx="16982">
                  <c:v>12.165125643196767</c:v>
                </c:pt>
                <c:pt idx="16983">
                  <c:v>12.165172522958002</c:v>
                </c:pt>
                <c:pt idx="16984">
                  <c:v>12.165219400521627</c:v>
                </c:pt>
                <c:pt idx="16985">
                  <c:v>12.165266275887975</c:v>
                </c:pt>
                <c:pt idx="16986">
                  <c:v>12.165313149056868</c:v>
                </c:pt>
                <c:pt idx="16987">
                  <c:v>12.16536002002892</c:v>
                </c:pt>
                <c:pt idx="16988">
                  <c:v>12.165406888804331</c:v>
                </c:pt>
                <c:pt idx="16989">
                  <c:v>12.165453755382829</c:v>
                </c:pt>
                <c:pt idx="16990">
                  <c:v>12.165500619765286</c:v>
                </c:pt>
                <c:pt idx="16991">
                  <c:v>12.165547481951256</c:v>
                </c:pt>
                <c:pt idx="16992">
                  <c:v>12.165594341941476</c:v>
                </c:pt>
                <c:pt idx="16993">
                  <c:v>12.165641199735836</c:v>
                </c:pt>
                <c:pt idx="16994">
                  <c:v>12.165688055334726</c:v>
                </c:pt>
                <c:pt idx="16995">
                  <c:v>12.165734908738356</c:v>
                </c:pt>
                <c:pt idx="16996">
                  <c:v>12.165781759946706</c:v>
                </c:pt>
                <c:pt idx="16997">
                  <c:v>12.165828608960044</c:v>
                </c:pt>
                <c:pt idx="16998">
                  <c:v>12.16587545577876</c:v>
                </c:pt>
                <c:pt idx="16999">
                  <c:v>12.16592230040297</c:v>
                </c:pt>
                <c:pt idx="17000">
                  <c:v>12.165969142832838</c:v>
                </c:pt>
                <c:pt idx="17001">
                  <c:v>12.16601598306862</c:v>
                </c:pt>
                <c:pt idx="17002">
                  <c:v>12.166062821110478</c:v>
                </c:pt>
                <c:pt idx="17003">
                  <c:v>12.166109656958676</c:v>
                </c:pt>
                <c:pt idx="17004">
                  <c:v>12.166156490613316</c:v>
                </c:pt>
                <c:pt idx="17005">
                  <c:v>12.166203322074701</c:v>
                </c:pt>
                <c:pt idx="17006">
                  <c:v>12.166250151343002</c:v>
                </c:pt>
                <c:pt idx="17007">
                  <c:v>12.166296978418426</c:v>
                </c:pt>
                <c:pt idx="17008">
                  <c:v>12.166343803301173</c:v>
                </c:pt>
                <c:pt idx="17009">
                  <c:v>12.166390625991461</c:v>
                </c:pt>
                <c:pt idx="17010">
                  <c:v>12.166437446489526</c:v>
                </c:pt>
                <c:pt idx="17011">
                  <c:v>12.166484264795526</c:v>
                </c:pt>
                <c:pt idx="17012">
                  <c:v>12.166531080909564</c:v>
                </c:pt>
                <c:pt idx="17013">
                  <c:v>12.166577894832034</c:v>
                </c:pt>
                <c:pt idx="17014">
                  <c:v>12.166624706563066</c:v>
                </c:pt>
                <c:pt idx="17015">
                  <c:v>12.166671516102856</c:v>
                </c:pt>
                <c:pt idx="17016">
                  <c:v>12.166718323451617</c:v>
                </c:pt>
                <c:pt idx="17017">
                  <c:v>12.166765128609555</c:v>
                </c:pt>
                <c:pt idx="17018">
                  <c:v>12.166811931576868</c:v>
                </c:pt>
                <c:pt idx="17019">
                  <c:v>12.166858732353768</c:v>
                </c:pt>
                <c:pt idx="17020">
                  <c:v>12.16690553094047</c:v>
                </c:pt>
                <c:pt idx="17021">
                  <c:v>12.16695232733715</c:v>
                </c:pt>
                <c:pt idx="17022">
                  <c:v>12.166999121544036</c:v>
                </c:pt>
                <c:pt idx="17023">
                  <c:v>12.167045913561326</c:v>
                </c:pt>
                <c:pt idx="17024">
                  <c:v>12.167092703389226</c:v>
                </c:pt>
                <c:pt idx="17025">
                  <c:v>12.167139491027974</c:v>
                </c:pt>
                <c:pt idx="17026">
                  <c:v>12.167186276477777</c:v>
                </c:pt>
                <c:pt idx="17027">
                  <c:v>12.167233059738654</c:v>
                </c:pt>
                <c:pt idx="17028">
                  <c:v>12.167279840811018</c:v>
                </c:pt>
                <c:pt idx="17029">
                  <c:v>12.167326619695039</c:v>
                </c:pt>
                <c:pt idx="17030">
                  <c:v>12.167373396390792</c:v>
                </c:pt>
                <c:pt idx="17031">
                  <c:v>12.167420170898799</c:v>
                </c:pt>
                <c:pt idx="17032">
                  <c:v>12.167466943218956</c:v>
                </c:pt>
                <c:pt idx="17033">
                  <c:v>12.167513713351548</c:v>
                </c:pt>
                <c:pt idx="17034">
                  <c:v>12.167560481296798</c:v>
                </c:pt>
                <c:pt idx="17035">
                  <c:v>12.167607247054956</c:v>
                </c:pt>
                <c:pt idx="17036">
                  <c:v>12.167654010626126</c:v>
                </c:pt>
                <c:pt idx="17037">
                  <c:v>12.167700772010548</c:v>
                </c:pt>
                <c:pt idx="17038">
                  <c:v>12.167747531208526</c:v>
                </c:pt>
                <c:pt idx="17039">
                  <c:v>12.16779428822012</c:v>
                </c:pt>
                <c:pt idx="17040">
                  <c:v>12.167841043045614</c:v>
                </c:pt>
                <c:pt idx="17041">
                  <c:v>12.167887795685226</c:v>
                </c:pt>
                <c:pt idx="17042">
                  <c:v>12.167934546139076</c:v>
                </c:pt>
                <c:pt idx="17043">
                  <c:v>12.167981294407452</c:v>
                </c:pt>
                <c:pt idx="17044">
                  <c:v>12.168028040490386</c:v>
                </c:pt>
                <c:pt idx="17045">
                  <c:v>12.168074784388498</c:v>
                </c:pt>
                <c:pt idx="17046">
                  <c:v>12.168121526101601</c:v>
                </c:pt>
                <c:pt idx="17047">
                  <c:v>12.168168265629999</c:v>
                </c:pt>
                <c:pt idx="17048">
                  <c:v>12.168215002973918</c:v>
                </c:pt>
                <c:pt idx="17049">
                  <c:v>12.168261738133465</c:v>
                </c:pt>
                <c:pt idx="17050">
                  <c:v>12.168308471109148</c:v>
                </c:pt>
                <c:pt idx="17051">
                  <c:v>12.168355201900861</c:v>
                </c:pt>
                <c:pt idx="17052">
                  <c:v>12.168401930508924</c:v>
                </c:pt>
                <c:pt idx="17053">
                  <c:v>12.168448656933483</c:v>
                </c:pt>
                <c:pt idx="17054">
                  <c:v>12.168495381174798</c:v>
                </c:pt>
                <c:pt idx="17055">
                  <c:v>12.168542103233078</c:v>
                </c:pt>
                <c:pt idx="17056">
                  <c:v>12.1685888231085</c:v>
                </c:pt>
                <c:pt idx="17057">
                  <c:v>12.168635540801279</c:v>
                </c:pt>
                <c:pt idx="17058">
                  <c:v>12.168682256311676</c:v>
                </c:pt>
                <c:pt idx="17059">
                  <c:v>12.168728969639711</c:v>
                </c:pt>
                <c:pt idx="17060">
                  <c:v>12.168775680785748</c:v>
                </c:pt>
                <c:pt idx="17061">
                  <c:v>12.168822389750018</c:v>
                </c:pt>
                <c:pt idx="17062">
                  <c:v>12.16886909653263</c:v>
                </c:pt>
                <c:pt idx="17063">
                  <c:v>12.168915801133798</c:v>
                </c:pt>
                <c:pt idx="17064">
                  <c:v>12.168962503553791</c:v>
                </c:pt>
                <c:pt idx="17065">
                  <c:v>12.169009203792752</c:v>
                </c:pt>
                <c:pt idx="17066">
                  <c:v>12.169055901850898</c:v>
                </c:pt>
                <c:pt idx="17067">
                  <c:v>12.169102597728539</c:v>
                </c:pt>
                <c:pt idx="17068">
                  <c:v>12.169149291425576</c:v>
                </c:pt>
                <c:pt idx="17069">
                  <c:v>12.169195982942513</c:v>
                </c:pt>
                <c:pt idx="17070">
                  <c:v>12.169242672279456</c:v>
                </c:pt>
                <c:pt idx="17071">
                  <c:v>12.169289359436709</c:v>
                </c:pt>
                <c:pt idx="17072">
                  <c:v>12.169336044414166</c:v>
                </c:pt>
                <c:pt idx="17073">
                  <c:v>12.169382727212342</c:v>
                </c:pt>
                <c:pt idx="17074">
                  <c:v>12.169429407831336</c:v>
                </c:pt>
                <c:pt idx="17075">
                  <c:v>12.16947608627135</c:v>
                </c:pt>
                <c:pt idx="17076">
                  <c:v>12.169522762532591</c:v>
                </c:pt>
                <c:pt idx="17077">
                  <c:v>12.169569436615276</c:v>
                </c:pt>
                <c:pt idx="17078">
                  <c:v>12.169616108519559</c:v>
                </c:pt>
                <c:pt idx="17079">
                  <c:v>12.169662778245726</c:v>
                </c:pt>
                <c:pt idx="17080">
                  <c:v>12.169709445793867</c:v>
                </c:pt>
                <c:pt idx="17081">
                  <c:v>12.169756111164386</c:v>
                </c:pt>
                <c:pt idx="17082">
                  <c:v>12.169802774357144</c:v>
                </c:pt>
                <c:pt idx="17083">
                  <c:v>12.169849435372656</c:v>
                </c:pt>
                <c:pt idx="17084">
                  <c:v>12.169896094211024</c:v>
                </c:pt>
                <c:pt idx="17085">
                  <c:v>12.169942750872421</c:v>
                </c:pt>
                <c:pt idx="17086">
                  <c:v>12.1699894053571</c:v>
                </c:pt>
                <c:pt idx="17087">
                  <c:v>12.170036057665381</c:v>
                </c:pt>
                <c:pt idx="17088">
                  <c:v>12.17008270779702</c:v>
                </c:pt>
                <c:pt idx="17089">
                  <c:v>12.17012935575268</c:v>
                </c:pt>
                <c:pt idx="17090">
                  <c:v>12.170176001532411</c:v>
                </c:pt>
                <c:pt idx="17091">
                  <c:v>12.170222645136413</c:v>
                </c:pt>
                <c:pt idx="17092">
                  <c:v>12.170269286564896</c:v>
                </c:pt>
                <c:pt idx="17093">
                  <c:v>12.170315925818048</c:v>
                </c:pt>
                <c:pt idx="17094">
                  <c:v>12.170362562896095</c:v>
                </c:pt>
                <c:pt idx="17095">
                  <c:v>12.170409197799316</c:v>
                </c:pt>
                <c:pt idx="17096">
                  <c:v>12.170455830527748</c:v>
                </c:pt>
                <c:pt idx="17097">
                  <c:v>12.170502461081533</c:v>
                </c:pt>
                <c:pt idx="17098">
                  <c:v>12.170549089461129</c:v>
                </c:pt>
                <c:pt idx="17099">
                  <c:v>12.17059571566671</c:v>
                </c:pt>
                <c:pt idx="17100">
                  <c:v>12.170642339698329</c:v>
                </c:pt>
                <c:pt idx="17101">
                  <c:v>12.170688961556095</c:v>
                </c:pt>
                <c:pt idx="17102">
                  <c:v>12.170735581240489</c:v>
                </c:pt>
                <c:pt idx="17103">
                  <c:v>12.170782198751589</c:v>
                </c:pt>
                <c:pt idx="17104">
                  <c:v>12.170828814089596</c:v>
                </c:pt>
                <c:pt idx="17105">
                  <c:v>12.170875427254698</c:v>
                </c:pt>
                <c:pt idx="17106">
                  <c:v>12.17092203824715</c:v>
                </c:pt>
                <c:pt idx="17107">
                  <c:v>12.170968647067101</c:v>
                </c:pt>
                <c:pt idx="17108">
                  <c:v>12.171015253714771</c:v>
                </c:pt>
                <c:pt idx="17109">
                  <c:v>12.171061858190363</c:v>
                </c:pt>
                <c:pt idx="17110">
                  <c:v>12.171108460493969</c:v>
                </c:pt>
                <c:pt idx="17111">
                  <c:v>12.171155060626118</c:v>
                </c:pt>
                <c:pt idx="17112">
                  <c:v>12.171201658586694</c:v>
                </c:pt>
                <c:pt idx="17113">
                  <c:v>12.171248254375994</c:v>
                </c:pt>
                <c:pt idx="17114">
                  <c:v>12.171294847994229</c:v>
                </c:pt>
                <c:pt idx="17115">
                  <c:v>12.171341439441601</c:v>
                </c:pt>
                <c:pt idx="17116">
                  <c:v>12.171388028718312</c:v>
                </c:pt>
                <c:pt idx="17117">
                  <c:v>12.171434615824689</c:v>
                </c:pt>
                <c:pt idx="17118">
                  <c:v>12.171481200760555</c:v>
                </c:pt>
                <c:pt idx="17119">
                  <c:v>12.171527783526493</c:v>
                </c:pt>
                <c:pt idx="17120">
                  <c:v>12.171574364122568</c:v>
                </c:pt>
                <c:pt idx="17121">
                  <c:v>12.17162094254901</c:v>
                </c:pt>
                <c:pt idx="17122">
                  <c:v>12.171667518806087</c:v>
                </c:pt>
                <c:pt idx="17123">
                  <c:v>12.171714092893735</c:v>
                </c:pt>
                <c:pt idx="17124">
                  <c:v>12.171760664812398</c:v>
                </c:pt>
                <c:pt idx="17125">
                  <c:v>12.171807234562324</c:v>
                </c:pt>
                <c:pt idx="17126">
                  <c:v>12.17185380214349</c:v>
                </c:pt>
                <c:pt idx="17127">
                  <c:v>12.171900367556262</c:v>
                </c:pt>
                <c:pt idx="17128">
                  <c:v>12.1719469308008</c:v>
                </c:pt>
                <c:pt idx="17129">
                  <c:v>12.171993491877299</c:v>
                </c:pt>
                <c:pt idx="17130">
                  <c:v>12.172040050786066</c:v>
                </c:pt>
                <c:pt idx="17131">
                  <c:v>12.172086607527135</c:v>
                </c:pt>
                <c:pt idx="17132">
                  <c:v>12.172133162100609</c:v>
                </c:pt>
                <c:pt idx="17133">
                  <c:v>12.172179714507006</c:v>
                </c:pt>
                <c:pt idx="17134">
                  <c:v>12.172226264746374</c:v>
                </c:pt>
                <c:pt idx="17135">
                  <c:v>12.172272812818875</c:v>
                </c:pt>
                <c:pt idx="17136">
                  <c:v>12.172319358724804</c:v>
                </c:pt>
                <c:pt idx="17137">
                  <c:v>12.17236590246427</c:v>
                </c:pt>
                <c:pt idx="17138">
                  <c:v>12.172412444037539</c:v>
                </c:pt>
                <c:pt idx="17139">
                  <c:v>12.172458983444789</c:v>
                </c:pt>
                <c:pt idx="17140">
                  <c:v>12.172505520686341</c:v>
                </c:pt>
                <c:pt idx="17141">
                  <c:v>12.172552055762157</c:v>
                </c:pt>
                <c:pt idx="17142">
                  <c:v>12.172598588672457</c:v>
                </c:pt>
                <c:pt idx="17143">
                  <c:v>12.172645119417746</c:v>
                </c:pt>
                <c:pt idx="17144">
                  <c:v>12.172691647997844</c:v>
                </c:pt>
                <c:pt idx="17145">
                  <c:v>12.172738174413224</c:v>
                </c:pt>
                <c:pt idx="17146">
                  <c:v>12.172784698664131</c:v>
                </c:pt>
                <c:pt idx="17147">
                  <c:v>12.172831220750369</c:v>
                </c:pt>
                <c:pt idx="17148">
                  <c:v>12.172877740672448</c:v>
                </c:pt>
                <c:pt idx="17149">
                  <c:v>12.172924258430704</c:v>
                </c:pt>
                <c:pt idx="17150">
                  <c:v>12.172970774025057</c:v>
                </c:pt>
                <c:pt idx="17151">
                  <c:v>12.173017287455819</c:v>
                </c:pt>
                <c:pt idx="17152">
                  <c:v>12.173063798723181</c:v>
                </c:pt>
                <c:pt idx="17153">
                  <c:v>12.173110307827352</c:v>
                </c:pt>
                <c:pt idx="17154">
                  <c:v>12.173156814768619</c:v>
                </c:pt>
                <c:pt idx="17155">
                  <c:v>12.173203319546896</c:v>
                </c:pt>
                <c:pt idx="17156">
                  <c:v>12.173249822162672</c:v>
                </c:pt>
                <c:pt idx="17157">
                  <c:v>12.173296322616059</c:v>
                </c:pt>
                <c:pt idx="17158">
                  <c:v>12.173342820907274</c:v>
                </c:pt>
                <c:pt idx="17159">
                  <c:v>12.17338931703647</c:v>
                </c:pt>
                <c:pt idx="17160">
                  <c:v>12.173435811004024</c:v>
                </c:pt>
                <c:pt idx="17161">
                  <c:v>12.173482302809816</c:v>
                </c:pt>
                <c:pt idx="17162">
                  <c:v>12.173528792454141</c:v>
                </c:pt>
                <c:pt idx="17163">
                  <c:v>12.173575279937404</c:v>
                </c:pt>
                <c:pt idx="17164">
                  <c:v>12.173621765259663</c:v>
                </c:pt>
                <c:pt idx="17165">
                  <c:v>12.17366824842115</c:v>
                </c:pt>
                <c:pt idx="17166">
                  <c:v>12.17371472942205</c:v>
                </c:pt>
                <c:pt idx="17167">
                  <c:v>12.173761208262563</c:v>
                </c:pt>
                <c:pt idx="17168">
                  <c:v>12.173807684942899</c:v>
                </c:pt>
                <c:pt idx="17169">
                  <c:v>12.173854159463326</c:v>
                </c:pt>
                <c:pt idx="17170">
                  <c:v>12.173900631823823</c:v>
                </c:pt>
                <c:pt idx="17171">
                  <c:v>12.173947102024815</c:v>
                </c:pt>
                <c:pt idx="17172">
                  <c:v>12.173993570066427</c:v>
                </c:pt>
                <c:pt idx="17173">
                  <c:v>12.17404003594887</c:v>
                </c:pt>
                <c:pt idx="17174">
                  <c:v>12.17408649967232</c:v>
                </c:pt>
                <c:pt idx="17175">
                  <c:v>12.174132961237</c:v>
                </c:pt>
                <c:pt idx="17176">
                  <c:v>12.174179420643098</c:v>
                </c:pt>
                <c:pt idx="17177">
                  <c:v>12.174225877890818</c:v>
                </c:pt>
                <c:pt idx="17178">
                  <c:v>12.174272332980371</c:v>
                </c:pt>
                <c:pt idx="17179">
                  <c:v>12.174318785911808</c:v>
                </c:pt>
                <c:pt idx="17180">
                  <c:v>12.174365236685752</c:v>
                </c:pt>
                <c:pt idx="17181">
                  <c:v>12.17441168530198</c:v>
                </c:pt>
                <c:pt idx="17182">
                  <c:v>12.174458131760831</c:v>
                </c:pt>
                <c:pt idx="17183">
                  <c:v>12.174504576062526</c:v>
                </c:pt>
                <c:pt idx="17184">
                  <c:v>12.174551018207312</c:v>
                </c:pt>
                <c:pt idx="17185">
                  <c:v>12.174597458195151</c:v>
                </c:pt>
                <c:pt idx="17186">
                  <c:v>12.17464389602652</c:v>
                </c:pt>
                <c:pt idx="17187">
                  <c:v>12.174690331701504</c:v>
                </c:pt>
                <c:pt idx="17188">
                  <c:v>12.17473676522032</c:v>
                </c:pt>
                <c:pt idx="17189">
                  <c:v>12.174783196583167</c:v>
                </c:pt>
                <c:pt idx="17190">
                  <c:v>12.174829625790242</c:v>
                </c:pt>
                <c:pt idx="17191">
                  <c:v>12.174876052841746</c:v>
                </c:pt>
                <c:pt idx="17192">
                  <c:v>12.174922477737868</c:v>
                </c:pt>
                <c:pt idx="17193">
                  <c:v>12.174968900478744</c:v>
                </c:pt>
                <c:pt idx="17194">
                  <c:v>12.17501532106483</c:v>
                </c:pt>
                <c:pt idx="17195">
                  <c:v>12.175061739496051</c:v>
                </c:pt>
                <c:pt idx="17196">
                  <c:v>12.175108155772699</c:v>
                </c:pt>
                <c:pt idx="17197">
                  <c:v>12.175154569895026</c:v>
                </c:pt>
                <c:pt idx="17198">
                  <c:v>12.175200981863087</c:v>
                </c:pt>
                <c:pt idx="17199">
                  <c:v>12.175247391677226</c:v>
                </c:pt>
                <c:pt idx="17200">
                  <c:v>12.17529379933759</c:v>
                </c:pt>
                <c:pt idx="17201">
                  <c:v>12.175340204844424</c:v>
                </c:pt>
                <c:pt idx="17202">
                  <c:v>12.175386608197822</c:v>
                </c:pt>
                <c:pt idx="17203">
                  <c:v>12.175433009398155</c:v>
                </c:pt>
                <c:pt idx="17204">
                  <c:v>12.175479408445376</c:v>
                </c:pt>
                <c:pt idx="17205">
                  <c:v>12.175525805339852</c:v>
                </c:pt>
                <c:pt idx="17206">
                  <c:v>12.175572200081804</c:v>
                </c:pt>
                <c:pt idx="17207">
                  <c:v>12.175618592671356</c:v>
                </c:pt>
                <c:pt idx="17208">
                  <c:v>12.175664983108756</c:v>
                </c:pt>
                <c:pt idx="17209">
                  <c:v>12.175711371394168</c:v>
                </c:pt>
                <c:pt idx="17210">
                  <c:v>12.175757757527824</c:v>
                </c:pt>
                <c:pt idx="17211">
                  <c:v>12.175804141509889</c:v>
                </c:pt>
                <c:pt idx="17212">
                  <c:v>12.175850523340587</c:v>
                </c:pt>
                <c:pt idx="17213">
                  <c:v>12.175896903020124</c:v>
                </c:pt>
                <c:pt idx="17214">
                  <c:v>12.175943280548672</c:v>
                </c:pt>
                <c:pt idx="17215">
                  <c:v>12.175989655926539</c:v>
                </c:pt>
                <c:pt idx="17216">
                  <c:v>12.176036029153726</c:v>
                </c:pt>
                <c:pt idx="17217">
                  <c:v>12.176082400230451</c:v>
                </c:pt>
                <c:pt idx="17218">
                  <c:v>12.176128769157048</c:v>
                </c:pt>
                <c:pt idx="17219">
                  <c:v>12.176175135933768</c:v>
                </c:pt>
                <c:pt idx="17220">
                  <c:v>12.176221500560658</c:v>
                </c:pt>
                <c:pt idx="17221">
                  <c:v>12.176267863037967</c:v>
                </c:pt>
                <c:pt idx="17222">
                  <c:v>12.176314223365926</c:v>
                </c:pt>
                <c:pt idx="17223">
                  <c:v>12.17636058154465</c:v>
                </c:pt>
                <c:pt idx="17224">
                  <c:v>12.176406937574514</c:v>
                </c:pt>
                <c:pt idx="17225">
                  <c:v>12.176453291455404</c:v>
                </c:pt>
                <c:pt idx="17226">
                  <c:v>12.176499643187826</c:v>
                </c:pt>
                <c:pt idx="17227">
                  <c:v>12.17654599277183</c:v>
                </c:pt>
                <c:pt idx="17228">
                  <c:v>12.176592340207726</c:v>
                </c:pt>
                <c:pt idx="17229">
                  <c:v>12.176638685495517</c:v>
                </c:pt>
                <c:pt idx="17230">
                  <c:v>12.176685028635582</c:v>
                </c:pt>
                <c:pt idx="17231">
                  <c:v>12.176731369628072</c:v>
                </c:pt>
                <c:pt idx="17232">
                  <c:v>12.176777708473148</c:v>
                </c:pt>
                <c:pt idx="17233">
                  <c:v>12.176824045171051</c:v>
                </c:pt>
                <c:pt idx="17234">
                  <c:v>12.17687037972197</c:v>
                </c:pt>
                <c:pt idx="17235">
                  <c:v>12.176916712126086</c:v>
                </c:pt>
                <c:pt idx="17236">
                  <c:v>12.176963042383608</c:v>
                </c:pt>
                <c:pt idx="17237">
                  <c:v>12.177009370494742</c:v>
                </c:pt>
                <c:pt idx="17238">
                  <c:v>12.17705569645968</c:v>
                </c:pt>
                <c:pt idx="17239">
                  <c:v>12.177102020278625</c:v>
                </c:pt>
                <c:pt idx="17240">
                  <c:v>12.177148341951748</c:v>
                </c:pt>
                <c:pt idx="17241">
                  <c:v>12.177194661479321</c:v>
                </c:pt>
                <c:pt idx="17242">
                  <c:v>12.177240978861471</c:v>
                </c:pt>
                <c:pt idx="17243">
                  <c:v>12.17728729409842</c:v>
                </c:pt>
                <c:pt idx="17244">
                  <c:v>12.177333607190368</c:v>
                </c:pt>
                <c:pt idx="17245">
                  <c:v>12.177379918137513</c:v>
                </c:pt>
                <c:pt idx="17246">
                  <c:v>12.177426226940074</c:v>
                </c:pt>
                <c:pt idx="17247">
                  <c:v>12.177472533598186</c:v>
                </c:pt>
                <c:pt idx="17248">
                  <c:v>12.177518838112112</c:v>
                </c:pt>
                <c:pt idx="17249">
                  <c:v>12.177565140482031</c:v>
                </c:pt>
                <c:pt idx="17250">
                  <c:v>12.177611440708118</c:v>
                </c:pt>
                <c:pt idx="17251">
                  <c:v>12.177657738790634</c:v>
                </c:pt>
                <c:pt idx="17252">
                  <c:v>12.17770403472981</c:v>
                </c:pt>
                <c:pt idx="17253">
                  <c:v>12.177750328525585</c:v>
                </c:pt>
                <c:pt idx="17254">
                  <c:v>12.177796620178437</c:v>
                </c:pt>
                <c:pt idx="17255">
                  <c:v>12.17784290968847</c:v>
                </c:pt>
                <c:pt idx="17256">
                  <c:v>12.177889197055885</c:v>
                </c:pt>
                <c:pt idx="17257">
                  <c:v>12.177935482280848</c:v>
                </c:pt>
                <c:pt idx="17258">
                  <c:v>12.177981765363649</c:v>
                </c:pt>
                <c:pt idx="17259">
                  <c:v>12.178028046304393</c:v>
                </c:pt>
                <c:pt idx="17260">
                  <c:v>12.178074325103312</c:v>
                </c:pt>
                <c:pt idx="17261">
                  <c:v>12.178120601760508</c:v>
                </c:pt>
                <c:pt idx="17262">
                  <c:v>12.178166876276466</c:v>
                </c:pt>
                <c:pt idx="17263">
                  <c:v>12.178213148650979</c:v>
                </c:pt>
                <c:pt idx="17264">
                  <c:v>12.178259418884689</c:v>
                </c:pt>
                <c:pt idx="17265">
                  <c:v>12.178305686977398</c:v>
                </c:pt>
                <c:pt idx="17266">
                  <c:v>12.178351952929548</c:v>
                </c:pt>
                <c:pt idx="17267">
                  <c:v>12.178398216741257</c:v>
                </c:pt>
                <c:pt idx="17268">
                  <c:v>12.1784444784127</c:v>
                </c:pt>
                <c:pt idx="17269">
                  <c:v>12.178490737944102</c:v>
                </c:pt>
                <c:pt idx="17270">
                  <c:v>12.178536995335676</c:v>
                </c:pt>
                <c:pt idx="17271">
                  <c:v>12.178583250587559</c:v>
                </c:pt>
                <c:pt idx="17272">
                  <c:v>12.178629503700016</c:v>
                </c:pt>
                <c:pt idx="17273">
                  <c:v>12.178675754673218</c:v>
                </c:pt>
                <c:pt idx="17274">
                  <c:v>12.178722003507373</c:v>
                </c:pt>
                <c:pt idx="17275">
                  <c:v>12.178768250202671</c:v>
                </c:pt>
                <c:pt idx="17276">
                  <c:v>12.17881449475931</c:v>
                </c:pt>
                <c:pt idx="17277">
                  <c:v>12.178860737177468</c:v>
                </c:pt>
                <c:pt idx="17278">
                  <c:v>12.178906977457403</c:v>
                </c:pt>
                <c:pt idx="17279">
                  <c:v>12.178953215599256</c:v>
                </c:pt>
                <c:pt idx="17280">
                  <c:v>12.178999451603239</c:v>
                </c:pt>
                <c:pt idx="17281">
                  <c:v>12.179045685469555</c:v>
                </c:pt>
                <c:pt idx="17282">
                  <c:v>12.1790919171984</c:v>
                </c:pt>
                <c:pt idx="17283">
                  <c:v>12.17913814678997</c:v>
                </c:pt>
                <c:pt idx="17284">
                  <c:v>12.179184374244524</c:v>
                </c:pt>
                <c:pt idx="17285">
                  <c:v>12.179230599562167</c:v>
                </c:pt>
                <c:pt idx="17286">
                  <c:v>12.17927682274302</c:v>
                </c:pt>
                <c:pt idx="17287">
                  <c:v>12.179323043787461</c:v>
                </c:pt>
                <c:pt idx="17288">
                  <c:v>12.179369262695625</c:v>
                </c:pt>
                <c:pt idx="17289">
                  <c:v>12.179415479467774</c:v>
                </c:pt>
                <c:pt idx="17290">
                  <c:v>12.179461694103882</c:v>
                </c:pt>
                <c:pt idx="17291">
                  <c:v>12.179507906604426</c:v>
                </c:pt>
                <c:pt idx="17292">
                  <c:v>12.179554116969486</c:v>
                </c:pt>
                <c:pt idx="17293">
                  <c:v>12.179600325199059</c:v>
                </c:pt>
                <c:pt idx="17294">
                  <c:v>12.179646531293765</c:v>
                </c:pt>
                <c:pt idx="17295">
                  <c:v>12.179692735253354</c:v>
                </c:pt>
                <c:pt idx="17296">
                  <c:v>12.179738937078326</c:v>
                </c:pt>
                <c:pt idx="17297">
                  <c:v>12.179785136768826</c:v>
                </c:pt>
                <c:pt idx="17298">
                  <c:v>12.179831334325026</c:v>
                </c:pt>
                <c:pt idx="17299">
                  <c:v>12.179877529747024</c:v>
                </c:pt>
                <c:pt idx="17300">
                  <c:v>12.179923723035026</c:v>
                </c:pt>
                <c:pt idx="17301">
                  <c:v>12.17996991418952</c:v>
                </c:pt>
                <c:pt idx="17302">
                  <c:v>12.180016103210392</c:v>
                </c:pt>
                <c:pt idx="17303">
                  <c:v>12.18006229009795</c:v>
                </c:pt>
                <c:pt idx="17304">
                  <c:v>12.180108474852361</c:v>
                </c:pt>
                <c:pt idx="17305">
                  <c:v>12.180154657473851</c:v>
                </c:pt>
                <c:pt idx="17306">
                  <c:v>12.180200837962674</c:v>
                </c:pt>
                <c:pt idx="17307">
                  <c:v>12.180247016318816</c:v>
                </c:pt>
                <c:pt idx="17308">
                  <c:v>12.180293192542685</c:v>
                </c:pt>
                <c:pt idx="17309">
                  <c:v>12.180339366634412</c:v>
                </c:pt>
                <c:pt idx="17310">
                  <c:v>12.180385538594189</c:v>
                </c:pt>
                <c:pt idx="17311">
                  <c:v>12.180431708422224</c:v>
                </c:pt>
                <c:pt idx="17312">
                  <c:v>12.180477876118704</c:v>
                </c:pt>
                <c:pt idx="17313">
                  <c:v>12.1805240416838</c:v>
                </c:pt>
                <c:pt idx="17314">
                  <c:v>12.18057020511775</c:v>
                </c:pt>
                <c:pt idx="17315">
                  <c:v>12.18061636642075</c:v>
                </c:pt>
                <c:pt idx="17316">
                  <c:v>12.180662525592959</c:v>
                </c:pt>
                <c:pt idx="17317">
                  <c:v>12.180708682634608</c:v>
                </c:pt>
                <c:pt idx="17318">
                  <c:v>12.180754837546015</c:v>
                </c:pt>
                <c:pt idx="17319">
                  <c:v>12.180800990326984</c:v>
                </c:pt>
                <c:pt idx="17320">
                  <c:v>12.180847140978099</c:v>
                </c:pt>
                <c:pt idx="17321">
                  <c:v>12.180893289499432</c:v>
                </c:pt>
                <c:pt idx="17322">
                  <c:v>12.180939435891171</c:v>
                </c:pt>
                <c:pt idx="17323">
                  <c:v>12.180985580153518</c:v>
                </c:pt>
                <c:pt idx="17324">
                  <c:v>12.181031722286688</c:v>
                </c:pt>
                <c:pt idx="17325">
                  <c:v>12.181077862290753</c:v>
                </c:pt>
                <c:pt idx="17326">
                  <c:v>12.181124000166209</c:v>
                </c:pt>
                <c:pt idx="17327">
                  <c:v>12.181170135912961</c:v>
                </c:pt>
                <c:pt idx="17328">
                  <c:v>12.181216269531307</c:v>
                </c:pt>
                <c:pt idx="17329">
                  <c:v>12.181262401021398</c:v>
                </c:pt>
                <c:pt idx="17330">
                  <c:v>12.181308530383548</c:v>
                </c:pt>
                <c:pt idx="17331">
                  <c:v>12.181354657617851</c:v>
                </c:pt>
                <c:pt idx="17332">
                  <c:v>12.181400782724518</c:v>
                </c:pt>
                <c:pt idx="17333">
                  <c:v>12.181446905703774</c:v>
                </c:pt>
                <c:pt idx="17334">
                  <c:v>12.181493026555783</c:v>
                </c:pt>
                <c:pt idx="17335">
                  <c:v>12.181539145280762</c:v>
                </c:pt>
                <c:pt idx="17336">
                  <c:v>12.181585261878904</c:v>
                </c:pt>
                <c:pt idx="17337">
                  <c:v>12.181631376350401</c:v>
                </c:pt>
                <c:pt idx="17338">
                  <c:v>12.181677488695398</c:v>
                </c:pt>
                <c:pt idx="17339">
                  <c:v>12.181723598914253</c:v>
                </c:pt>
                <c:pt idx="17340">
                  <c:v>12.181769707007</c:v>
                </c:pt>
                <c:pt idx="17341">
                  <c:v>12.181815812973888</c:v>
                </c:pt>
                <c:pt idx="17342">
                  <c:v>12.181861916815111</c:v>
                </c:pt>
                <c:pt idx="17343">
                  <c:v>12.181908018530848</c:v>
                </c:pt>
                <c:pt idx="17344">
                  <c:v>12.181954118121366</c:v>
                </c:pt>
                <c:pt idx="17345">
                  <c:v>12.182000215586886</c:v>
                </c:pt>
                <c:pt idx="17346">
                  <c:v>12.182046310927454</c:v>
                </c:pt>
                <c:pt idx="17347">
                  <c:v>12.182092404143175</c:v>
                </c:pt>
                <c:pt idx="17348">
                  <c:v>12.182138495234543</c:v>
                </c:pt>
                <c:pt idx="17349">
                  <c:v>12.182184584201712</c:v>
                </c:pt>
                <c:pt idx="17350">
                  <c:v>12.182230671044676</c:v>
                </c:pt>
                <c:pt idx="17351">
                  <c:v>12.182276755763686</c:v>
                </c:pt>
                <c:pt idx="17352">
                  <c:v>12.18232283835907</c:v>
                </c:pt>
                <c:pt idx="17353">
                  <c:v>12.182368918830939</c:v>
                </c:pt>
                <c:pt idx="17354">
                  <c:v>12.182414997179524</c:v>
                </c:pt>
                <c:pt idx="17355">
                  <c:v>12.182461073404976</c:v>
                </c:pt>
                <c:pt idx="17356">
                  <c:v>12.18250714750747</c:v>
                </c:pt>
                <c:pt idx="17357">
                  <c:v>12.182553219487419</c:v>
                </c:pt>
                <c:pt idx="17358">
                  <c:v>12.182599289344576</c:v>
                </c:pt>
                <c:pt idx="17359">
                  <c:v>12.182645357079474</c:v>
                </c:pt>
                <c:pt idx="17360">
                  <c:v>12.182691422692262</c:v>
                </c:pt>
                <c:pt idx="17361">
                  <c:v>12.182737486183116</c:v>
                </c:pt>
                <c:pt idx="17362">
                  <c:v>12.182783547552226</c:v>
                </c:pt>
                <c:pt idx="17363">
                  <c:v>12.182829606799775</c:v>
                </c:pt>
                <c:pt idx="17364">
                  <c:v>12.182875663925971</c:v>
                </c:pt>
                <c:pt idx="17365">
                  <c:v>12.182921718931008</c:v>
                </c:pt>
                <c:pt idx="17366">
                  <c:v>12.182967771815068</c:v>
                </c:pt>
                <c:pt idx="17367">
                  <c:v>12.183013822578371</c:v>
                </c:pt>
                <c:pt idx="17368">
                  <c:v>12.183059871221102</c:v>
                </c:pt>
                <c:pt idx="17369">
                  <c:v>12.18310591774345</c:v>
                </c:pt>
                <c:pt idx="17370">
                  <c:v>12.183151962145605</c:v>
                </c:pt>
                <c:pt idx="17371">
                  <c:v>12.183198004427775</c:v>
                </c:pt>
                <c:pt idx="17372">
                  <c:v>12.183244044590149</c:v>
                </c:pt>
                <c:pt idx="17373">
                  <c:v>12.183290082632928</c:v>
                </c:pt>
                <c:pt idx="17374">
                  <c:v>12.183336118556324</c:v>
                </c:pt>
                <c:pt idx="17375">
                  <c:v>12.183382152360469</c:v>
                </c:pt>
                <c:pt idx="17376">
                  <c:v>12.183428184045621</c:v>
                </c:pt>
                <c:pt idx="17377">
                  <c:v>12.183474213611976</c:v>
                </c:pt>
                <c:pt idx="17378">
                  <c:v>12.183520241059664</c:v>
                </c:pt>
                <c:pt idx="17379">
                  <c:v>12.183566266389059</c:v>
                </c:pt>
                <c:pt idx="17380">
                  <c:v>12.183612289600006</c:v>
                </c:pt>
                <c:pt idx="17381">
                  <c:v>12.183658310693</c:v>
                </c:pt>
                <c:pt idx="17382">
                  <c:v>12.183704329668172</c:v>
                </c:pt>
                <c:pt idx="17383">
                  <c:v>12.183750346525684</c:v>
                </c:pt>
                <c:pt idx="17384">
                  <c:v>12.183796361265752</c:v>
                </c:pt>
                <c:pt idx="17385">
                  <c:v>12.183842373888552</c:v>
                </c:pt>
                <c:pt idx="17386">
                  <c:v>12.18388838439429</c:v>
                </c:pt>
                <c:pt idx="17387">
                  <c:v>12.18393439278317</c:v>
                </c:pt>
                <c:pt idx="17388">
                  <c:v>12.183980399055359</c:v>
                </c:pt>
                <c:pt idx="17389">
                  <c:v>12.184026403211048</c:v>
                </c:pt>
                <c:pt idx="17390">
                  <c:v>12.184072405250406</c:v>
                </c:pt>
                <c:pt idx="17391">
                  <c:v>12.184118405173733</c:v>
                </c:pt>
                <c:pt idx="17392">
                  <c:v>12.184164402981294</c:v>
                </c:pt>
                <c:pt idx="17393">
                  <c:v>12.18421039867304</c:v>
                </c:pt>
                <c:pt idx="17394">
                  <c:v>12.184256392249306</c:v>
                </c:pt>
                <c:pt idx="17395">
                  <c:v>12.184302383710103</c:v>
                </c:pt>
                <c:pt idx="17396">
                  <c:v>12.184348373056013</c:v>
                </c:pt>
                <c:pt idx="17397">
                  <c:v>12.184394360286902</c:v>
                </c:pt>
                <c:pt idx="17398">
                  <c:v>12.184440345403059</c:v>
                </c:pt>
                <c:pt idx="17399">
                  <c:v>12.184486328404788</c:v>
                </c:pt>
                <c:pt idx="17400">
                  <c:v>12.184532309291972</c:v>
                </c:pt>
                <c:pt idx="17401">
                  <c:v>12.184578288065111</c:v>
                </c:pt>
                <c:pt idx="17402">
                  <c:v>12.184624264724302</c:v>
                </c:pt>
                <c:pt idx="17403">
                  <c:v>12.184670239269774</c:v>
                </c:pt>
                <c:pt idx="17404">
                  <c:v>12.184716211701703</c:v>
                </c:pt>
                <c:pt idx="17405">
                  <c:v>12.184762182020098</c:v>
                </c:pt>
                <c:pt idx="17406">
                  <c:v>12.184808150225448</c:v>
                </c:pt>
                <c:pt idx="17407">
                  <c:v>12.184854116317803</c:v>
                </c:pt>
                <c:pt idx="17408">
                  <c:v>12.184900080297368</c:v>
                </c:pt>
                <c:pt idx="17409">
                  <c:v>12.184946042164352</c:v>
                </c:pt>
                <c:pt idx="17410">
                  <c:v>12.184992001918936</c:v>
                </c:pt>
                <c:pt idx="17411">
                  <c:v>12.185037959561431</c:v>
                </c:pt>
                <c:pt idx="17412">
                  <c:v>12.185083915091704</c:v>
                </c:pt>
                <c:pt idx="17413">
                  <c:v>12.18512986851025</c:v>
                </c:pt>
                <c:pt idx="17414">
                  <c:v>12.185175819817189</c:v>
                </c:pt>
                <c:pt idx="17415">
                  <c:v>12.185221769012648</c:v>
                </c:pt>
                <c:pt idx="17416">
                  <c:v>12.185267716096986</c:v>
                </c:pt>
                <c:pt idx="17417">
                  <c:v>12.185313661070218</c:v>
                </c:pt>
                <c:pt idx="17418">
                  <c:v>12.185359603932632</c:v>
                </c:pt>
                <c:pt idx="17419">
                  <c:v>12.185405544684476</c:v>
                </c:pt>
                <c:pt idx="17420">
                  <c:v>12.18545148332568</c:v>
                </c:pt>
                <c:pt idx="17421">
                  <c:v>12.18549741985681</c:v>
                </c:pt>
                <c:pt idx="17422">
                  <c:v>12.185543354277726</c:v>
                </c:pt>
                <c:pt idx="17423">
                  <c:v>12.185589286588895</c:v>
                </c:pt>
                <c:pt idx="17424">
                  <c:v>12.185635216790319</c:v>
                </c:pt>
                <c:pt idx="17425">
                  <c:v>12.185681144882112</c:v>
                </c:pt>
                <c:pt idx="17426">
                  <c:v>12.18572707086475</c:v>
                </c:pt>
                <c:pt idx="17427">
                  <c:v>12.185772994738279</c:v>
                </c:pt>
                <c:pt idx="17428">
                  <c:v>12.185818916502924</c:v>
                </c:pt>
                <c:pt idx="17429">
                  <c:v>12.185864836158824</c:v>
                </c:pt>
                <c:pt idx="17430">
                  <c:v>12.185910753706224</c:v>
                </c:pt>
                <c:pt idx="17431">
                  <c:v>12.185956669145376</c:v>
                </c:pt>
                <c:pt idx="17432">
                  <c:v>12.186002582476252</c:v>
                </c:pt>
                <c:pt idx="17433">
                  <c:v>12.186048493699246</c:v>
                </c:pt>
                <c:pt idx="17434">
                  <c:v>12.18609440281451</c:v>
                </c:pt>
                <c:pt idx="17435">
                  <c:v>12.186140309822274</c:v>
                </c:pt>
                <c:pt idx="17436">
                  <c:v>12.186186214722715</c:v>
                </c:pt>
                <c:pt idx="17437">
                  <c:v>12.186232117515772</c:v>
                </c:pt>
                <c:pt idx="17438">
                  <c:v>12.186278018201994</c:v>
                </c:pt>
                <c:pt idx="17439">
                  <c:v>12.186323916781442</c:v>
                </c:pt>
                <c:pt idx="17440">
                  <c:v>12.186369813254306</c:v>
                </c:pt>
                <c:pt idx="17441">
                  <c:v>12.18641570762078</c:v>
                </c:pt>
                <c:pt idx="17442">
                  <c:v>12.186461599881072</c:v>
                </c:pt>
                <c:pt idx="17443">
                  <c:v>12.186507490035334</c:v>
                </c:pt>
                <c:pt idx="17444">
                  <c:v>12.186553378083802</c:v>
                </c:pt>
                <c:pt idx="17445">
                  <c:v>12.186599264026754</c:v>
                </c:pt>
                <c:pt idx="17446">
                  <c:v>12.186645147864075</c:v>
                </c:pt>
                <c:pt idx="17447">
                  <c:v>12.186691029596272</c:v>
                </c:pt>
                <c:pt idx="17448">
                  <c:v>12.186736909223526</c:v>
                </c:pt>
                <c:pt idx="17449">
                  <c:v>12.18678278674575</c:v>
                </c:pt>
                <c:pt idx="17450">
                  <c:v>12.186828662163411</c:v>
                </c:pt>
                <c:pt idx="17451">
                  <c:v>12.186874535476624</c:v>
                </c:pt>
                <c:pt idx="17452">
                  <c:v>12.186920406685561</c:v>
                </c:pt>
                <c:pt idx="17453">
                  <c:v>12.186966275790439</c:v>
                </c:pt>
                <c:pt idx="17454">
                  <c:v>12.187012142791398</c:v>
                </c:pt>
                <c:pt idx="17455">
                  <c:v>12.187058007688742</c:v>
                </c:pt>
                <c:pt idx="17456">
                  <c:v>12.187103870482558</c:v>
                </c:pt>
                <c:pt idx="17457">
                  <c:v>12.187149731173069</c:v>
                </c:pt>
                <c:pt idx="17458">
                  <c:v>12.187195589760485</c:v>
                </c:pt>
                <c:pt idx="17459">
                  <c:v>12.187241446244983</c:v>
                </c:pt>
                <c:pt idx="17460">
                  <c:v>12.187287300626759</c:v>
                </c:pt>
                <c:pt idx="17461">
                  <c:v>12.187333152906007</c:v>
                </c:pt>
                <c:pt idx="17462">
                  <c:v>12.187379003082921</c:v>
                </c:pt>
                <c:pt idx="17463">
                  <c:v>12.187424851157704</c:v>
                </c:pt>
                <c:pt idx="17464">
                  <c:v>12.187470697130513</c:v>
                </c:pt>
                <c:pt idx="17465">
                  <c:v>12.187516541001575</c:v>
                </c:pt>
                <c:pt idx="17466">
                  <c:v>12.187562382771068</c:v>
                </c:pt>
                <c:pt idx="17467">
                  <c:v>12.187608222439206</c:v>
                </c:pt>
                <c:pt idx="17468">
                  <c:v>12.187654060006155</c:v>
                </c:pt>
                <c:pt idx="17469">
                  <c:v>12.18769989547212</c:v>
                </c:pt>
                <c:pt idx="17470">
                  <c:v>12.187745728837289</c:v>
                </c:pt>
                <c:pt idx="17471">
                  <c:v>12.187791560101848</c:v>
                </c:pt>
                <c:pt idx="17472">
                  <c:v>12.18783738926602</c:v>
                </c:pt>
                <c:pt idx="17473">
                  <c:v>12.187883216330002</c:v>
                </c:pt>
                <c:pt idx="17474">
                  <c:v>12.187929041293787</c:v>
                </c:pt>
                <c:pt idx="17475">
                  <c:v>12.187974864157971</c:v>
                </c:pt>
                <c:pt idx="17476">
                  <c:v>12.188020684922398</c:v>
                </c:pt>
                <c:pt idx="17477">
                  <c:v>12.18806650358743</c:v>
                </c:pt>
                <c:pt idx="17478">
                  <c:v>12.188112320153083</c:v>
                </c:pt>
                <c:pt idx="17479">
                  <c:v>12.188158134619798</c:v>
                </c:pt>
                <c:pt idx="17480">
                  <c:v>12.18820394698769</c:v>
                </c:pt>
                <c:pt idx="17481">
                  <c:v>12.188249757256818</c:v>
                </c:pt>
                <c:pt idx="17482">
                  <c:v>12.188295565427493</c:v>
                </c:pt>
                <c:pt idx="17483">
                  <c:v>12.188341371499773</c:v>
                </c:pt>
                <c:pt idx="17484">
                  <c:v>12.188387175474118</c:v>
                </c:pt>
                <c:pt idx="17485">
                  <c:v>12.188432977350484</c:v>
                </c:pt>
                <c:pt idx="17486">
                  <c:v>12.188478777129118</c:v>
                </c:pt>
                <c:pt idx="17487">
                  <c:v>12.18852457481025</c:v>
                </c:pt>
                <c:pt idx="17488">
                  <c:v>12.188570370394018</c:v>
                </c:pt>
                <c:pt idx="17489">
                  <c:v>12.188616163880678</c:v>
                </c:pt>
                <c:pt idx="17490">
                  <c:v>12.188661955270348</c:v>
                </c:pt>
                <c:pt idx="17491">
                  <c:v>12.188707744563319</c:v>
                </c:pt>
                <c:pt idx="17492">
                  <c:v>12.188753531759707</c:v>
                </c:pt>
                <c:pt idx="17493">
                  <c:v>12.18879931685972</c:v>
                </c:pt>
                <c:pt idx="17494">
                  <c:v>12.188845099863547</c:v>
                </c:pt>
                <c:pt idx="17495">
                  <c:v>12.188890880771391</c:v>
                </c:pt>
                <c:pt idx="17496">
                  <c:v>12.188936659583456</c:v>
                </c:pt>
                <c:pt idx="17497">
                  <c:v>12.188982436299883</c:v>
                </c:pt>
                <c:pt idx="17498">
                  <c:v>12.18902821092092</c:v>
                </c:pt>
                <c:pt idx="17499">
                  <c:v>12.189073983446718</c:v>
                </c:pt>
                <c:pt idx="17500">
                  <c:v>12.189119753877511</c:v>
                </c:pt>
                <c:pt idx="17501">
                  <c:v>12.189165522213449</c:v>
                </c:pt>
                <c:pt idx="17502">
                  <c:v>12.189211288454763</c:v>
                </c:pt>
                <c:pt idx="17503">
                  <c:v>12.18925705260162</c:v>
                </c:pt>
                <c:pt idx="17504">
                  <c:v>12.189302814654226</c:v>
                </c:pt>
                <c:pt idx="17505">
                  <c:v>12.189348574612719</c:v>
                </c:pt>
                <c:pt idx="17506">
                  <c:v>12.18939433247737</c:v>
                </c:pt>
                <c:pt idx="17507">
                  <c:v>12.189440088248416</c:v>
                </c:pt>
                <c:pt idx="17508">
                  <c:v>12.189485841925826</c:v>
                </c:pt>
                <c:pt idx="17509">
                  <c:v>12.189531593510004</c:v>
                </c:pt>
                <c:pt idx="17510">
                  <c:v>12.189577343000977</c:v>
                </c:pt>
                <c:pt idx="17511">
                  <c:v>12.189623090399101</c:v>
                </c:pt>
                <c:pt idx="17512">
                  <c:v>12.1896688357045</c:v>
                </c:pt>
                <c:pt idx="17513">
                  <c:v>12.189714578917426</c:v>
                </c:pt>
                <c:pt idx="17514">
                  <c:v>12.189760320037868</c:v>
                </c:pt>
                <c:pt idx="17515">
                  <c:v>12.189806059066365</c:v>
                </c:pt>
                <c:pt idx="17516">
                  <c:v>12.189851796002623</c:v>
                </c:pt>
                <c:pt idx="17517">
                  <c:v>12.189897530847361</c:v>
                </c:pt>
                <c:pt idx="17518">
                  <c:v>12.1899432636003</c:v>
                </c:pt>
                <c:pt idx="17519">
                  <c:v>12.189988994261952</c:v>
                </c:pt>
                <c:pt idx="17520">
                  <c:v>12.190034722832401</c:v>
                </c:pt>
                <c:pt idx="17521">
                  <c:v>12.190080449311848</c:v>
                </c:pt>
                <c:pt idx="17522">
                  <c:v>12.190126173700483</c:v>
                </c:pt>
                <c:pt idx="17523">
                  <c:v>12.190171895998493</c:v>
                </c:pt>
                <c:pt idx="17524">
                  <c:v>12.190217616206075</c:v>
                </c:pt>
                <c:pt idx="17525">
                  <c:v>12.19026333432341</c:v>
                </c:pt>
                <c:pt idx="17526">
                  <c:v>12.190309050350695</c:v>
                </c:pt>
                <c:pt idx="17527">
                  <c:v>12.190354764288118</c:v>
                </c:pt>
                <c:pt idx="17528">
                  <c:v>12.190400476135878</c:v>
                </c:pt>
                <c:pt idx="17529">
                  <c:v>12.190446185894158</c:v>
                </c:pt>
                <c:pt idx="17530">
                  <c:v>12.19049189356315</c:v>
                </c:pt>
                <c:pt idx="17531">
                  <c:v>12.190537599143159</c:v>
                </c:pt>
                <c:pt idx="17532">
                  <c:v>12.190583302634042</c:v>
                </c:pt>
                <c:pt idx="17533">
                  <c:v>12.190629004036321</c:v>
                </c:pt>
                <c:pt idx="17534">
                  <c:v>12.190674703350068</c:v>
                </c:pt>
                <c:pt idx="17535">
                  <c:v>12.19072040057541</c:v>
                </c:pt>
                <c:pt idx="17536">
                  <c:v>12.190766095712785</c:v>
                </c:pt>
                <c:pt idx="17537">
                  <c:v>12.190811788762048</c:v>
                </c:pt>
                <c:pt idx="17538">
                  <c:v>12.1908574797237</c:v>
                </c:pt>
                <c:pt idx="17539">
                  <c:v>12.190903168597698</c:v>
                </c:pt>
                <c:pt idx="17540">
                  <c:v>12.190948855384327</c:v>
                </c:pt>
                <c:pt idx="17541">
                  <c:v>12.19099454008377</c:v>
                </c:pt>
                <c:pt idx="17542">
                  <c:v>12.191040222696214</c:v>
                </c:pt>
                <c:pt idx="17543">
                  <c:v>12.191085903221849</c:v>
                </c:pt>
                <c:pt idx="17544">
                  <c:v>12.191131581660848</c:v>
                </c:pt>
                <c:pt idx="17545">
                  <c:v>12.191177258013468</c:v>
                </c:pt>
                <c:pt idx="17546">
                  <c:v>12.191222932279818</c:v>
                </c:pt>
                <c:pt idx="17547">
                  <c:v>12.19126860446006</c:v>
                </c:pt>
                <c:pt idx="17548">
                  <c:v>12.191314274554628</c:v>
                </c:pt>
                <c:pt idx="17549">
                  <c:v>12.191359942563418</c:v>
                </c:pt>
                <c:pt idx="17550">
                  <c:v>12.19140560848677</c:v>
                </c:pt>
                <c:pt idx="17551">
                  <c:v>12.191451272324823</c:v>
                </c:pt>
                <c:pt idx="17552">
                  <c:v>12.191496934077804</c:v>
                </c:pt>
                <c:pt idx="17553">
                  <c:v>12.191542593745854</c:v>
                </c:pt>
                <c:pt idx="17554">
                  <c:v>12.191588251329302</c:v>
                </c:pt>
                <c:pt idx="17555">
                  <c:v>12.191633906828034</c:v>
                </c:pt>
                <c:pt idx="17556">
                  <c:v>12.191679560242518</c:v>
                </c:pt>
                <c:pt idx="17557">
                  <c:v>12.1917252115729</c:v>
                </c:pt>
                <c:pt idx="17558">
                  <c:v>12.191770860819313</c:v>
                </c:pt>
                <c:pt idx="17559">
                  <c:v>12.19181650798197</c:v>
                </c:pt>
                <c:pt idx="17560">
                  <c:v>12.191862153061058</c:v>
                </c:pt>
                <c:pt idx="17561">
                  <c:v>12.191907796056768</c:v>
                </c:pt>
                <c:pt idx="17562">
                  <c:v>12.191953436969294</c:v>
                </c:pt>
                <c:pt idx="17563">
                  <c:v>12.191999075798813</c:v>
                </c:pt>
                <c:pt idx="17564">
                  <c:v>12.192044712545536</c:v>
                </c:pt>
                <c:pt idx="17565">
                  <c:v>12.192090347209676</c:v>
                </c:pt>
                <c:pt idx="17566">
                  <c:v>12.192135979791304</c:v>
                </c:pt>
                <c:pt idx="17567">
                  <c:v>12.192181610290735</c:v>
                </c:pt>
                <c:pt idx="17568">
                  <c:v>12.192227238708124</c:v>
                </c:pt>
                <c:pt idx="17569">
                  <c:v>12.19227286504365</c:v>
                </c:pt>
                <c:pt idx="17570">
                  <c:v>12.192318489297415</c:v>
                </c:pt>
                <c:pt idx="17571">
                  <c:v>12.192364111469894</c:v>
                </c:pt>
                <c:pt idx="17572">
                  <c:v>12.192409731561026</c:v>
                </c:pt>
                <c:pt idx="17573">
                  <c:v>12.192455349571</c:v>
                </c:pt>
                <c:pt idx="17574">
                  <c:v>12.192500965500079</c:v>
                </c:pt>
                <c:pt idx="17575">
                  <c:v>12.192546579348624</c:v>
                </c:pt>
                <c:pt idx="17576">
                  <c:v>12.192592191116304</c:v>
                </c:pt>
                <c:pt idx="17577">
                  <c:v>12.192637800803826</c:v>
                </c:pt>
                <c:pt idx="17578">
                  <c:v>12.192683408411158</c:v>
                </c:pt>
                <c:pt idx="17579">
                  <c:v>12.192729013938555</c:v>
                </c:pt>
                <c:pt idx="17580">
                  <c:v>12.192774617386291</c:v>
                </c:pt>
                <c:pt idx="17581">
                  <c:v>12.192820218754274</c:v>
                </c:pt>
                <c:pt idx="17582">
                  <c:v>12.192865818042986</c:v>
                </c:pt>
                <c:pt idx="17583">
                  <c:v>12.192911415252349</c:v>
                </c:pt>
                <c:pt idx="17584">
                  <c:v>12.1929570103828</c:v>
                </c:pt>
                <c:pt idx="17585">
                  <c:v>12.193002603434421</c:v>
                </c:pt>
                <c:pt idx="17586">
                  <c:v>12.193048194407421</c:v>
                </c:pt>
                <c:pt idx="17587">
                  <c:v>12.193093783301968</c:v>
                </c:pt>
                <c:pt idx="17588">
                  <c:v>12.193139370118274</c:v>
                </c:pt>
                <c:pt idx="17589">
                  <c:v>12.193184954856514</c:v>
                </c:pt>
                <c:pt idx="17590">
                  <c:v>12.193230537516875</c:v>
                </c:pt>
                <c:pt idx="17591">
                  <c:v>12.193276118099551</c:v>
                </c:pt>
                <c:pt idx="17592">
                  <c:v>12.193321696604741</c:v>
                </c:pt>
                <c:pt idx="17593">
                  <c:v>12.193367273032619</c:v>
                </c:pt>
                <c:pt idx="17594">
                  <c:v>12.193412847383406</c:v>
                </c:pt>
                <c:pt idx="17595">
                  <c:v>12.193458419657222</c:v>
                </c:pt>
                <c:pt idx="17596">
                  <c:v>12.193503989854319</c:v>
                </c:pt>
                <c:pt idx="17597">
                  <c:v>12.193549557974872</c:v>
                </c:pt>
                <c:pt idx="17598">
                  <c:v>12.193595124019062</c:v>
                </c:pt>
                <c:pt idx="17599">
                  <c:v>12.193640687987084</c:v>
                </c:pt>
                <c:pt idx="17600">
                  <c:v>12.193686249879176</c:v>
                </c:pt>
                <c:pt idx="17601">
                  <c:v>12.193731809695375</c:v>
                </c:pt>
                <c:pt idx="17602">
                  <c:v>12.193777367436018</c:v>
                </c:pt>
                <c:pt idx="17603">
                  <c:v>12.193822923101257</c:v>
                </c:pt>
                <c:pt idx="17604">
                  <c:v>12.193868476691263</c:v>
                </c:pt>
                <c:pt idx="17605">
                  <c:v>12.193914028206256</c:v>
                </c:pt>
                <c:pt idx="17606">
                  <c:v>12.193959577646424</c:v>
                </c:pt>
                <c:pt idx="17607">
                  <c:v>12.194005125011747</c:v>
                </c:pt>
                <c:pt idx="17608">
                  <c:v>12.194050670302849</c:v>
                </c:pt>
                <c:pt idx="17609">
                  <c:v>12.194096213519574</c:v>
                </c:pt>
                <c:pt idx="17610">
                  <c:v>12.194141754662208</c:v>
                </c:pt>
                <c:pt idx="17611">
                  <c:v>12.19418729373095</c:v>
                </c:pt>
                <c:pt idx="17612">
                  <c:v>12.194232830725976</c:v>
                </c:pt>
                <c:pt idx="17613">
                  <c:v>12.194278365647376</c:v>
                </c:pt>
                <c:pt idx="17614">
                  <c:v>12.194323898495618</c:v>
                </c:pt>
                <c:pt idx="17615">
                  <c:v>12.194369429270541</c:v>
                </c:pt>
                <c:pt idx="17616">
                  <c:v>12.194414957972704</c:v>
                </c:pt>
                <c:pt idx="17617">
                  <c:v>12.194460484601995</c:v>
                </c:pt>
                <c:pt idx="17618">
                  <c:v>12.194506009158722</c:v>
                </c:pt>
                <c:pt idx="17619">
                  <c:v>12.194551531643032</c:v>
                </c:pt>
                <c:pt idx="17620">
                  <c:v>12.194597052055149</c:v>
                </c:pt>
                <c:pt idx="17621">
                  <c:v>12.194642570395256</c:v>
                </c:pt>
                <c:pt idx="17622">
                  <c:v>12.194688086663533</c:v>
                </c:pt>
                <c:pt idx="17623">
                  <c:v>12.194733600860181</c:v>
                </c:pt>
                <c:pt idx="17624">
                  <c:v>12.194779112985373</c:v>
                </c:pt>
                <c:pt idx="17625">
                  <c:v>12.194824623039313</c:v>
                </c:pt>
                <c:pt idx="17626">
                  <c:v>12.194870131022148</c:v>
                </c:pt>
                <c:pt idx="17627">
                  <c:v>12.194915636934148</c:v>
                </c:pt>
                <c:pt idx="17628">
                  <c:v>12.194961140775309</c:v>
                </c:pt>
                <c:pt idx="17629">
                  <c:v>12.195006642546335</c:v>
                </c:pt>
                <c:pt idx="17630">
                  <c:v>12.195052142246709</c:v>
                </c:pt>
                <c:pt idx="17631">
                  <c:v>12.195097639877076</c:v>
                </c:pt>
                <c:pt idx="17632">
                  <c:v>12.19514313543745</c:v>
                </c:pt>
                <c:pt idx="17633">
                  <c:v>12.195188628928102</c:v>
                </c:pt>
                <c:pt idx="17634">
                  <c:v>12.195234120349179</c:v>
                </c:pt>
                <c:pt idx="17635">
                  <c:v>12.195279609700888</c:v>
                </c:pt>
                <c:pt idx="17636">
                  <c:v>12.19532509698341</c:v>
                </c:pt>
                <c:pt idx="17637">
                  <c:v>12.195370582196933</c:v>
                </c:pt>
                <c:pt idx="17638">
                  <c:v>12.195416065341737</c:v>
                </c:pt>
                <c:pt idx="17639">
                  <c:v>12.195461546417736</c:v>
                </c:pt>
                <c:pt idx="17640">
                  <c:v>12.195507025425426</c:v>
                </c:pt>
                <c:pt idx="17641">
                  <c:v>12.195552502364826</c:v>
                </c:pt>
                <c:pt idx="17642">
                  <c:v>12.195597977236154</c:v>
                </c:pt>
                <c:pt idx="17643">
                  <c:v>12.195643450039634</c:v>
                </c:pt>
                <c:pt idx="17644">
                  <c:v>12.195688920775435</c:v>
                </c:pt>
                <c:pt idx="17645">
                  <c:v>12.195734389443826</c:v>
                </c:pt>
                <c:pt idx="17646">
                  <c:v>12.195779856044776</c:v>
                </c:pt>
                <c:pt idx="17647">
                  <c:v>12.195825320578621</c:v>
                </c:pt>
                <c:pt idx="17648">
                  <c:v>12.195870783045548</c:v>
                </c:pt>
                <c:pt idx="17649">
                  <c:v>12.195916243445804</c:v>
                </c:pt>
                <c:pt idx="17650">
                  <c:v>12.195961701779398</c:v>
                </c:pt>
                <c:pt idx="17651">
                  <c:v>12.196007158046736</c:v>
                </c:pt>
                <c:pt idx="17652">
                  <c:v>12.196052612247852</c:v>
                </c:pt>
                <c:pt idx="17653">
                  <c:v>12.196098064382969</c:v>
                </c:pt>
                <c:pt idx="17654">
                  <c:v>12.1961435144523</c:v>
                </c:pt>
                <c:pt idx="17655">
                  <c:v>12.196188962455993</c:v>
                </c:pt>
                <c:pt idx="17656">
                  <c:v>12.19623440839427</c:v>
                </c:pt>
                <c:pt idx="17657">
                  <c:v>12.19627985226732</c:v>
                </c:pt>
                <c:pt idx="17658">
                  <c:v>12.196325294075294</c:v>
                </c:pt>
                <c:pt idx="17659">
                  <c:v>12.196370733818398</c:v>
                </c:pt>
                <c:pt idx="17660">
                  <c:v>12.19641617149686</c:v>
                </c:pt>
                <c:pt idx="17661">
                  <c:v>12.196461607110818</c:v>
                </c:pt>
                <c:pt idx="17662">
                  <c:v>12.196507040660473</c:v>
                </c:pt>
                <c:pt idx="17663">
                  <c:v>12.196552472146022</c:v>
                </c:pt>
                <c:pt idx="17664">
                  <c:v>12.196597901567674</c:v>
                </c:pt>
                <c:pt idx="17665">
                  <c:v>12.196643328925507</c:v>
                </c:pt>
                <c:pt idx="17666">
                  <c:v>12.196688754219833</c:v>
                </c:pt>
                <c:pt idx="17667">
                  <c:v>12.196734177450796</c:v>
                </c:pt>
                <c:pt idx="17668">
                  <c:v>12.196779598618582</c:v>
                </c:pt>
                <c:pt idx="17669">
                  <c:v>12.196825017723379</c:v>
                </c:pt>
                <c:pt idx="17670">
                  <c:v>12.196870434765373</c:v>
                </c:pt>
                <c:pt idx="17671">
                  <c:v>12.196915849744755</c:v>
                </c:pt>
                <c:pt idx="17672">
                  <c:v>12.196961262661711</c:v>
                </c:pt>
                <c:pt idx="17673">
                  <c:v>12.197006673516427</c:v>
                </c:pt>
                <c:pt idx="17674">
                  <c:v>12.19705208230909</c:v>
                </c:pt>
                <c:pt idx="17675">
                  <c:v>12.197097489039868</c:v>
                </c:pt>
                <c:pt idx="17676">
                  <c:v>12.197142893709024</c:v>
                </c:pt>
                <c:pt idx="17677">
                  <c:v>12.197188296316646</c:v>
                </c:pt>
                <c:pt idx="17678">
                  <c:v>12.19723369686297</c:v>
                </c:pt>
                <c:pt idx="17679">
                  <c:v>12.197279095348181</c:v>
                </c:pt>
                <c:pt idx="17680">
                  <c:v>12.197324491772365</c:v>
                </c:pt>
                <c:pt idx="17681">
                  <c:v>12.197369886135998</c:v>
                </c:pt>
                <c:pt idx="17682">
                  <c:v>12.197415278439006</c:v>
                </c:pt>
                <c:pt idx="17683">
                  <c:v>12.197460668681609</c:v>
                </c:pt>
                <c:pt idx="17684">
                  <c:v>12.197506056864126</c:v>
                </c:pt>
                <c:pt idx="17685">
                  <c:v>12.197551442986493</c:v>
                </c:pt>
                <c:pt idx="17686">
                  <c:v>12.197596827049239</c:v>
                </c:pt>
                <c:pt idx="17687">
                  <c:v>12.19764220905215</c:v>
                </c:pt>
                <c:pt idx="17688">
                  <c:v>12.197687588995734</c:v>
                </c:pt>
                <c:pt idx="17689">
                  <c:v>12.197732966880073</c:v>
                </c:pt>
                <c:pt idx="17690">
                  <c:v>12.197778342705348</c:v>
                </c:pt>
                <c:pt idx="17691">
                  <c:v>12.197823716471698</c:v>
                </c:pt>
                <c:pt idx="17692">
                  <c:v>12.197869088179468</c:v>
                </c:pt>
                <c:pt idx="17693">
                  <c:v>12.197914457828714</c:v>
                </c:pt>
                <c:pt idx="17694">
                  <c:v>12.197959825419623</c:v>
                </c:pt>
                <c:pt idx="17695">
                  <c:v>12.198005190952326</c:v>
                </c:pt>
                <c:pt idx="17696">
                  <c:v>12.198050554427272</c:v>
                </c:pt>
                <c:pt idx="17697">
                  <c:v>12.198095915844362</c:v>
                </c:pt>
                <c:pt idx="17698">
                  <c:v>12.198141275203893</c:v>
                </c:pt>
                <c:pt idx="17699">
                  <c:v>12.198186632506054</c:v>
                </c:pt>
                <c:pt idx="17700">
                  <c:v>12.198231987750948</c:v>
                </c:pt>
                <c:pt idx="17701">
                  <c:v>12.198277340938875</c:v>
                </c:pt>
                <c:pt idx="17702">
                  <c:v>12.198322692069999</c:v>
                </c:pt>
                <c:pt idx="17703">
                  <c:v>12.198368041144485</c:v>
                </c:pt>
                <c:pt idx="17704">
                  <c:v>12.198413388162685</c:v>
                </c:pt>
                <c:pt idx="17705">
                  <c:v>12.19845873312449</c:v>
                </c:pt>
                <c:pt idx="17706">
                  <c:v>12.198504076030222</c:v>
                </c:pt>
                <c:pt idx="17707">
                  <c:v>12.19854941688007</c:v>
                </c:pt>
                <c:pt idx="17708">
                  <c:v>12.198594755674216</c:v>
                </c:pt>
                <c:pt idx="17709">
                  <c:v>12.198640092412848</c:v>
                </c:pt>
                <c:pt idx="17710">
                  <c:v>12.198685427096148</c:v>
                </c:pt>
                <c:pt idx="17711">
                  <c:v>12.198730759724324</c:v>
                </c:pt>
                <c:pt idx="17712">
                  <c:v>12.198776090297518</c:v>
                </c:pt>
                <c:pt idx="17713">
                  <c:v>12.198821418815948</c:v>
                </c:pt>
                <c:pt idx="17714">
                  <c:v>12.198866745279798</c:v>
                </c:pt>
                <c:pt idx="17715">
                  <c:v>12.198912069689314</c:v>
                </c:pt>
                <c:pt idx="17716">
                  <c:v>12.198957392044568</c:v>
                </c:pt>
                <c:pt idx="17717">
                  <c:v>12.199002712345809</c:v>
                </c:pt>
                <c:pt idx="17718">
                  <c:v>12.199048030593209</c:v>
                </c:pt>
                <c:pt idx="17719">
                  <c:v>12.19909334678697</c:v>
                </c:pt>
                <c:pt idx="17720">
                  <c:v>12.19913866092725</c:v>
                </c:pt>
                <c:pt idx="17721">
                  <c:v>12.19918397301425</c:v>
                </c:pt>
                <c:pt idx="17722">
                  <c:v>12.199229283048165</c:v>
                </c:pt>
                <c:pt idx="17723">
                  <c:v>12.199274591029175</c:v>
                </c:pt>
                <c:pt idx="17724">
                  <c:v>12.199319896957462</c:v>
                </c:pt>
                <c:pt idx="17725">
                  <c:v>12.199365200833217</c:v>
                </c:pt>
                <c:pt idx="17726">
                  <c:v>12.199410502656624</c:v>
                </c:pt>
                <c:pt idx="17727">
                  <c:v>12.19945580242787</c:v>
                </c:pt>
                <c:pt idx="17728">
                  <c:v>12.199501100147135</c:v>
                </c:pt>
                <c:pt idx="17729">
                  <c:v>12.199546395814711</c:v>
                </c:pt>
                <c:pt idx="17730">
                  <c:v>12.199591689430481</c:v>
                </c:pt>
                <c:pt idx="17731">
                  <c:v>12.199636980994956</c:v>
                </c:pt>
                <c:pt idx="17732">
                  <c:v>12.199682270508292</c:v>
                </c:pt>
                <c:pt idx="17733">
                  <c:v>12.199727557970332</c:v>
                </c:pt>
                <c:pt idx="17734">
                  <c:v>12.19977284338165</c:v>
                </c:pt>
                <c:pt idx="17735">
                  <c:v>12.199818126742283</c:v>
                </c:pt>
                <c:pt idx="17736">
                  <c:v>12.199863408052398</c:v>
                </c:pt>
                <c:pt idx="17737">
                  <c:v>12.199908687312268</c:v>
                </c:pt>
                <c:pt idx="17738">
                  <c:v>12.199953964521997</c:v>
                </c:pt>
                <c:pt idx="17739">
                  <c:v>12.199999239681826</c:v>
                </c:pt>
                <c:pt idx="17740">
                  <c:v>12.200044512791832</c:v>
                </c:pt>
                <c:pt idx="17741">
                  <c:v>12.200089783852315</c:v>
                </c:pt>
                <c:pt idx="17742">
                  <c:v>12.20013505286342</c:v>
                </c:pt>
                <c:pt idx="17743">
                  <c:v>12.200180319825376</c:v>
                </c:pt>
                <c:pt idx="17744">
                  <c:v>12.200225584738247</c:v>
                </c:pt>
                <c:pt idx="17745">
                  <c:v>12.200270847602335</c:v>
                </c:pt>
                <c:pt idx="17746">
                  <c:v>12.200316108417795</c:v>
                </c:pt>
                <c:pt idx="17747">
                  <c:v>12.200361367184748</c:v>
                </c:pt>
                <c:pt idx="17748">
                  <c:v>12.20040662390355</c:v>
                </c:pt>
                <c:pt idx="17749">
                  <c:v>12.200451878574222</c:v>
                </c:pt>
                <c:pt idx="17750">
                  <c:v>12.200497131197</c:v>
                </c:pt>
                <c:pt idx="17751">
                  <c:v>12.200542381772053</c:v>
                </c:pt>
                <c:pt idx="17752">
                  <c:v>12.200587630299626</c:v>
                </c:pt>
                <c:pt idx="17753">
                  <c:v>12.200632876779824</c:v>
                </c:pt>
                <c:pt idx="17754">
                  <c:v>12.200678121212725</c:v>
                </c:pt>
                <c:pt idx="17755">
                  <c:v>12.200723363598948</c:v>
                </c:pt>
                <c:pt idx="17756">
                  <c:v>12.200768603938268</c:v>
                </c:pt>
                <c:pt idx="17757">
                  <c:v>12.200813842230968</c:v>
                </c:pt>
                <c:pt idx="17758">
                  <c:v>12.200859078477286</c:v>
                </c:pt>
                <c:pt idx="17759">
                  <c:v>12.200904312677364</c:v>
                </c:pt>
                <c:pt idx="17760">
                  <c:v>12.200949544831403</c:v>
                </c:pt>
                <c:pt idx="17761">
                  <c:v>12.200994774939581</c:v>
                </c:pt>
                <c:pt idx="17762">
                  <c:v>12.201040003002099</c:v>
                </c:pt>
                <c:pt idx="17763">
                  <c:v>12.201085229019125</c:v>
                </c:pt>
                <c:pt idx="17764">
                  <c:v>12.201130452990848</c:v>
                </c:pt>
                <c:pt idx="17765">
                  <c:v>12.201175674917398</c:v>
                </c:pt>
                <c:pt idx="17766">
                  <c:v>12.201220894799148</c:v>
                </c:pt>
                <c:pt idx="17767">
                  <c:v>12.201266112636068</c:v>
                </c:pt>
                <c:pt idx="17768">
                  <c:v>12.201311328428448</c:v>
                </c:pt>
                <c:pt idx="17769">
                  <c:v>12.201356542176461</c:v>
                </c:pt>
                <c:pt idx="17770">
                  <c:v>12.201401753880273</c:v>
                </c:pt>
                <c:pt idx="17771">
                  <c:v>12.20144696354008</c:v>
                </c:pt>
                <c:pt idx="17772">
                  <c:v>12.201492171156065</c:v>
                </c:pt>
                <c:pt idx="17773">
                  <c:v>12.201537376728426</c:v>
                </c:pt>
                <c:pt idx="17774">
                  <c:v>12.201582580257309</c:v>
                </c:pt>
                <c:pt idx="17775">
                  <c:v>12.201627781742918</c:v>
                </c:pt>
                <c:pt idx="17776">
                  <c:v>12.201672981185448</c:v>
                </c:pt>
                <c:pt idx="17777">
                  <c:v>12.201718178585118</c:v>
                </c:pt>
                <c:pt idx="17778">
                  <c:v>12.201763373942068</c:v>
                </c:pt>
                <c:pt idx="17779">
                  <c:v>12.201808567256448</c:v>
                </c:pt>
                <c:pt idx="17780">
                  <c:v>12.201853758528548</c:v>
                </c:pt>
                <c:pt idx="17781">
                  <c:v>12.201898947758448</c:v>
                </c:pt>
                <c:pt idx="17782">
                  <c:v>12.201944134946396</c:v>
                </c:pt>
                <c:pt idx="17783">
                  <c:v>12.201989320092498</c:v>
                </c:pt>
                <c:pt idx="17784">
                  <c:v>12.202034503197076</c:v>
                </c:pt>
                <c:pt idx="17785">
                  <c:v>12.202079684260195</c:v>
                </c:pt>
                <c:pt idx="17786">
                  <c:v>12.202124863282075</c:v>
                </c:pt>
                <c:pt idx="17787">
                  <c:v>12.202170040262907</c:v>
                </c:pt>
                <c:pt idx="17788">
                  <c:v>12.20221521520287</c:v>
                </c:pt>
                <c:pt idx="17789">
                  <c:v>12.202260388102149</c:v>
                </c:pt>
                <c:pt idx="17790">
                  <c:v>12.202305558960974</c:v>
                </c:pt>
                <c:pt idx="17791">
                  <c:v>12.202350727779397</c:v>
                </c:pt>
                <c:pt idx="17792">
                  <c:v>12.202395894557734</c:v>
                </c:pt>
                <c:pt idx="17793">
                  <c:v>12.202441059296124</c:v>
                </c:pt>
                <c:pt idx="17794">
                  <c:v>12.202486221994826</c:v>
                </c:pt>
                <c:pt idx="17795">
                  <c:v>12.202531382653801</c:v>
                </c:pt>
                <c:pt idx="17796">
                  <c:v>12.202576541273466</c:v>
                </c:pt>
                <c:pt idx="17797">
                  <c:v>12.202621697853916</c:v>
                </c:pt>
                <c:pt idx="17798">
                  <c:v>12.202666852395376</c:v>
                </c:pt>
                <c:pt idx="17799">
                  <c:v>12.202712004897926</c:v>
                </c:pt>
                <c:pt idx="17800">
                  <c:v>12.202757155361855</c:v>
                </c:pt>
                <c:pt idx="17801">
                  <c:v>12.202802303787324</c:v>
                </c:pt>
                <c:pt idx="17802">
                  <c:v>12.202847450174469</c:v>
                </c:pt>
                <c:pt idx="17803">
                  <c:v>12.202892594523552</c:v>
                </c:pt>
                <c:pt idx="17804">
                  <c:v>12.202937736834686</c:v>
                </c:pt>
                <c:pt idx="17805">
                  <c:v>12.202982877108191</c:v>
                </c:pt>
                <c:pt idx="17806">
                  <c:v>12.20302801534395</c:v>
                </c:pt>
                <c:pt idx="17807">
                  <c:v>12.203073151542418</c:v>
                </c:pt>
                <c:pt idx="17808">
                  <c:v>12.203118285703738</c:v>
                </c:pt>
                <c:pt idx="17809">
                  <c:v>12.203163417828039</c:v>
                </c:pt>
                <c:pt idx="17810">
                  <c:v>12.203208547915498</c:v>
                </c:pt>
                <c:pt idx="17811">
                  <c:v>12.203253675966375</c:v>
                </c:pt>
                <c:pt idx="17812">
                  <c:v>12.203298801980768</c:v>
                </c:pt>
                <c:pt idx="17813">
                  <c:v>12.203343925958915</c:v>
                </c:pt>
                <c:pt idx="17814">
                  <c:v>12.203389047900972</c:v>
                </c:pt>
                <c:pt idx="17815">
                  <c:v>12.203434167807156</c:v>
                </c:pt>
                <c:pt idx="17816">
                  <c:v>12.203479285677568</c:v>
                </c:pt>
                <c:pt idx="17817">
                  <c:v>12.203524401512468</c:v>
                </c:pt>
                <c:pt idx="17818">
                  <c:v>12.203569515312056</c:v>
                </c:pt>
                <c:pt idx="17819">
                  <c:v>12.203614627076458</c:v>
                </c:pt>
                <c:pt idx="17820">
                  <c:v>12.203659736805884</c:v>
                </c:pt>
                <c:pt idx="17821">
                  <c:v>12.203704844500512</c:v>
                </c:pt>
                <c:pt idx="17822">
                  <c:v>12.203749950160528</c:v>
                </c:pt>
                <c:pt idx="17823">
                  <c:v>12.203795053786116</c:v>
                </c:pt>
                <c:pt idx="17824">
                  <c:v>12.203840155377458</c:v>
                </c:pt>
                <c:pt idx="17825">
                  <c:v>12.20388525493475</c:v>
                </c:pt>
                <c:pt idx="17826">
                  <c:v>12.203930352458142</c:v>
                </c:pt>
                <c:pt idx="17827">
                  <c:v>12.203975447947798</c:v>
                </c:pt>
                <c:pt idx="17828">
                  <c:v>12.204020541404043</c:v>
                </c:pt>
                <c:pt idx="17829">
                  <c:v>12.204065632826914</c:v>
                </c:pt>
                <c:pt idx="17830">
                  <c:v>12.204110722216516</c:v>
                </c:pt>
                <c:pt idx="17831">
                  <c:v>12.204155809573395</c:v>
                </c:pt>
                <c:pt idx="17832">
                  <c:v>12.204200894897378</c:v>
                </c:pt>
                <c:pt idx="17833">
                  <c:v>12.204245978188766</c:v>
                </c:pt>
                <c:pt idx="17834">
                  <c:v>12.204291059447742</c:v>
                </c:pt>
                <c:pt idx="17835">
                  <c:v>12.204336138674492</c:v>
                </c:pt>
                <c:pt idx="17836">
                  <c:v>12.204381215869196</c:v>
                </c:pt>
                <c:pt idx="17837">
                  <c:v>12.204426291032037</c:v>
                </c:pt>
                <c:pt idx="17838">
                  <c:v>12.204471364163201</c:v>
                </c:pt>
                <c:pt idx="17839">
                  <c:v>12.204516435262867</c:v>
                </c:pt>
                <c:pt idx="17840">
                  <c:v>12.204561504331219</c:v>
                </c:pt>
                <c:pt idx="17841">
                  <c:v>12.204606571368474</c:v>
                </c:pt>
                <c:pt idx="17842">
                  <c:v>12.204651636374718</c:v>
                </c:pt>
                <c:pt idx="17843">
                  <c:v>12.204696699350254</c:v>
                </c:pt>
                <c:pt idx="17844">
                  <c:v>12.204741760295047</c:v>
                </c:pt>
                <c:pt idx="17845">
                  <c:v>12.204786819209849</c:v>
                </c:pt>
                <c:pt idx="17846">
                  <c:v>12.20483187609404</c:v>
                </c:pt>
                <c:pt idx="17847">
                  <c:v>12.204876930948334</c:v>
                </c:pt>
                <c:pt idx="17848">
                  <c:v>12.204921983772625</c:v>
                </c:pt>
                <c:pt idx="17849">
                  <c:v>12.204967034567549</c:v>
                </c:pt>
                <c:pt idx="17850">
                  <c:v>12.205012083332848</c:v>
                </c:pt>
                <c:pt idx="17851">
                  <c:v>12.20505713006885</c:v>
                </c:pt>
                <c:pt idx="17852">
                  <c:v>12.205102174775728</c:v>
                </c:pt>
                <c:pt idx="17853">
                  <c:v>12.205147217453726</c:v>
                </c:pt>
                <c:pt idx="17854">
                  <c:v>12.205192258102874</c:v>
                </c:pt>
                <c:pt idx="17855">
                  <c:v>12.205237296723524</c:v>
                </c:pt>
                <c:pt idx="17856">
                  <c:v>12.205282333315729</c:v>
                </c:pt>
                <c:pt idx="17857">
                  <c:v>12.205327367879763</c:v>
                </c:pt>
                <c:pt idx="17858">
                  <c:v>12.205372400415698</c:v>
                </c:pt>
                <c:pt idx="17859">
                  <c:v>12.205417430923974</c:v>
                </c:pt>
                <c:pt idx="17860">
                  <c:v>12.205462459404504</c:v>
                </c:pt>
                <c:pt idx="17861">
                  <c:v>12.205507485857519</c:v>
                </c:pt>
                <c:pt idx="17862">
                  <c:v>12.205552510283407</c:v>
                </c:pt>
                <c:pt idx="17863">
                  <c:v>12.205597532682068</c:v>
                </c:pt>
                <c:pt idx="17864">
                  <c:v>12.205642553053726</c:v>
                </c:pt>
                <c:pt idx="17865">
                  <c:v>12.205687571398744</c:v>
                </c:pt>
                <c:pt idx="17866">
                  <c:v>12.205732587717074</c:v>
                </c:pt>
                <c:pt idx="17867">
                  <c:v>12.205777602009114</c:v>
                </c:pt>
                <c:pt idx="17868">
                  <c:v>12.205822614274966</c:v>
                </c:pt>
                <c:pt idx="17869">
                  <c:v>12.205867624514799</c:v>
                </c:pt>
                <c:pt idx="17870">
                  <c:v>12.205912632728809</c:v>
                </c:pt>
                <c:pt idx="17871">
                  <c:v>12.205957638917166</c:v>
                </c:pt>
                <c:pt idx="17872">
                  <c:v>12.20600264308006</c:v>
                </c:pt>
                <c:pt idx="17873">
                  <c:v>12.206047645217669</c:v>
                </c:pt>
                <c:pt idx="17874">
                  <c:v>12.206092645330168</c:v>
                </c:pt>
                <c:pt idx="17875">
                  <c:v>12.206137643417765</c:v>
                </c:pt>
                <c:pt idx="17876">
                  <c:v>12.206182639480676</c:v>
                </c:pt>
                <c:pt idx="17877">
                  <c:v>12.206227633518916</c:v>
                </c:pt>
                <c:pt idx="17878">
                  <c:v>12.206272625532749</c:v>
                </c:pt>
                <c:pt idx="17879">
                  <c:v>12.206317615522568</c:v>
                </c:pt>
                <c:pt idx="17880">
                  <c:v>12.206362603488301</c:v>
                </c:pt>
                <c:pt idx="17881">
                  <c:v>12.206407589430206</c:v>
                </c:pt>
                <c:pt idx="17882">
                  <c:v>12.206452573348551</c:v>
                </c:pt>
                <c:pt idx="17883">
                  <c:v>12.206497555243379</c:v>
                </c:pt>
                <c:pt idx="17884">
                  <c:v>12.206542535114774</c:v>
                </c:pt>
                <c:pt idx="17885">
                  <c:v>12.206587512963322</c:v>
                </c:pt>
                <c:pt idx="17886">
                  <c:v>12.206632488788706</c:v>
                </c:pt>
                <c:pt idx="17887">
                  <c:v>12.206677462591362</c:v>
                </c:pt>
                <c:pt idx="17888">
                  <c:v>12.206722434371668</c:v>
                </c:pt>
                <c:pt idx="17889">
                  <c:v>12.206767404129517</c:v>
                </c:pt>
                <c:pt idx="17890">
                  <c:v>12.206812371865173</c:v>
                </c:pt>
                <c:pt idx="17891">
                  <c:v>12.206857337578825</c:v>
                </c:pt>
                <c:pt idx="17892">
                  <c:v>12.206902301270651</c:v>
                </c:pt>
                <c:pt idx="17893">
                  <c:v>12.206947262940835</c:v>
                </c:pt>
                <c:pt idx="17894">
                  <c:v>12.206992222589557</c:v>
                </c:pt>
                <c:pt idx="17895">
                  <c:v>12.207037180216998</c:v>
                </c:pt>
                <c:pt idx="17896">
                  <c:v>12.207082135823352</c:v>
                </c:pt>
                <c:pt idx="17897">
                  <c:v>12.207127089408768</c:v>
                </c:pt>
                <c:pt idx="17898">
                  <c:v>12.207172040973369</c:v>
                </c:pt>
                <c:pt idx="17899">
                  <c:v>12.207216990517619</c:v>
                </c:pt>
                <c:pt idx="17900">
                  <c:v>12.207261938041393</c:v>
                </c:pt>
                <c:pt idx="17901">
                  <c:v>12.207306883544977</c:v>
                </c:pt>
                <c:pt idx="17902">
                  <c:v>12.207351827028548</c:v>
                </c:pt>
                <c:pt idx="17903">
                  <c:v>12.207396768492298</c:v>
                </c:pt>
                <c:pt idx="17904">
                  <c:v>12.207441707936411</c:v>
                </c:pt>
                <c:pt idx="17905">
                  <c:v>12.207486645361056</c:v>
                </c:pt>
                <c:pt idx="17906">
                  <c:v>12.207531580766419</c:v>
                </c:pt>
                <c:pt idx="17907">
                  <c:v>12.207576514152684</c:v>
                </c:pt>
                <c:pt idx="17908">
                  <c:v>12.207621445519948</c:v>
                </c:pt>
                <c:pt idx="17909">
                  <c:v>12.207666374868674</c:v>
                </c:pt>
                <c:pt idx="17910">
                  <c:v>12.207711302198668</c:v>
                </c:pt>
                <c:pt idx="17911">
                  <c:v>12.207756227510359</c:v>
                </c:pt>
                <c:pt idx="17912">
                  <c:v>12.207801150803798</c:v>
                </c:pt>
                <c:pt idx="17913">
                  <c:v>12.20784607207932</c:v>
                </c:pt>
                <c:pt idx="17914">
                  <c:v>12.207890991336958</c:v>
                </c:pt>
                <c:pt idx="17915">
                  <c:v>12.20793590857695</c:v>
                </c:pt>
                <c:pt idx="17916">
                  <c:v>12.207980823799469</c:v>
                </c:pt>
                <c:pt idx="17917">
                  <c:v>12.208025737004711</c:v>
                </c:pt>
                <c:pt idx="17918">
                  <c:v>12.208070648192731</c:v>
                </c:pt>
                <c:pt idx="17919">
                  <c:v>12.208115557364055</c:v>
                </c:pt>
                <c:pt idx="17920">
                  <c:v>12.208160464518389</c:v>
                </c:pt>
                <c:pt idx="17921">
                  <c:v>12.208205369656348</c:v>
                </c:pt>
                <c:pt idx="17922">
                  <c:v>12.208250272777947</c:v>
                </c:pt>
                <c:pt idx="17923">
                  <c:v>12.208295173883268</c:v>
                </c:pt>
                <c:pt idx="17924">
                  <c:v>12.208340072972472</c:v>
                </c:pt>
                <c:pt idx="17925">
                  <c:v>12.208384970046042</c:v>
                </c:pt>
                <c:pt idx="17926">
                  <c:v>12.208429865103851</c:v>
                </c:pt>
                <c:pt idx="17927">
                  <c:v>12.208474758146187</c:v>
                </c:pt>
                <c:pt idx="17928">
                  <c:v>12.208519649173223</c:v>
                </c:pt>
                <c:pt idx="17929">
                  <c:v>12.208564538185152</c:v>
                </c:pt>
                <c:pt idx="17930">
                  <c:v>12.208609425182143</c:v>
                </c:pt>
                <c:pt idx="17931">
                  <c:v>12.208654310164384</c:v>
                </c:pt>
                <c:pt idx="17932">
                  <c:v>12.208699193132048</c:v>
                </c:pt>
                <c:pt idx="17933">
                  <c:v>12.208744074085336</c:v>
                </c:pt>
                <c:pt idx="17934">
                  <c:v>12.208788953024403</c:v>
                </c:pt>
                <c:pt idx="17935">
                  <c:v>12.208833829949446</c:v>
                </c:pt>
                <c:pt idx="17936">
                  <c:v>12.20887870486048</c:v>
                </c:pt>
                <c:pt idx="17937">
                  <c:v>12.208923577758148</c:v>
                </c:pt>
                <c:pt idx="17938">
                  <c:v>12.208968448642061</c:v>
                </c:pt>
                <c:pt idx="17939">
                  <c:v>12.209013317512932</c:v>
                </c:pt>
                <c:pt idx="17940">
                  <c:v>12.209058184370413</c:v>
                </c:pt>
                <c:pt idx="17941">
                  <c:v>12.209103049215203</c:v>
                </c:pt>
                <c:pt idx="17942">
                  <c:v>12.209147912047102</c:v>
                </c:pt>
                <c:pt idx="17943">
                  <c:v>12.20919277286642</c:v>
                </c:pt>
                <c:pt idx="17944">
                  <c:v>12.20923763167333</c:v>
                </c:pt>
                <c:pt idx="17945">
                  <c:v>12.20928248846802</c:v>
                </c:pt>
                <c:pt idx="17946">
                  <c:v>12.209327343250648</c:v>
                </c:pt>
                <c:pt idx="17947">
                  <c:v>12.209372196021448</c:v>
                </c:pt>
                <c:pt idx="17948">
                  <c:v>12.209417046780564</c:v>
                </c:pt>
                <c:pt idx="17949">
                  <c:v>12.20946189552817</c:v>
                </c:pt>
                <c:pt idx="17950">
                  <c:v>12.209506742264455</c:v>
                </c:pt>
                <c:pt idx="17951">
                  <c:v>12.209551586989624</c:v>
                </c:pt>
                <c:pt idx="17952">
                  <c:v>12.209596429703804</c:v>
                </c:pt>
                <c:pt idx="17953">
                  <c:v>12.209641270407287</c:v>
                </c:pt>
                <c:pt idx="17954">
                  <c:v>12.209686109100026</c:v>
                </c:pt>
                <c:pt idx="17955">
                  <c:v>12.2097309457824</c:v>
                </c:pt>
                <c:pt idx="17956">
                  <c:v>12.209775780454418</c:v>
                </c:pt>
                <c:pt idx="17957">
                  <c:v>12.209820613116651</c:v>
                </c:pt>
                <c:pt idx="17958">
                  <c:v>12.209865443768868</c:v>
                </c:pt>
                <c:pt idx="17959">
                  <c:v>12.209910272411392</c:v>
                </c:pt>
                <c:pt idx="17960">
                  <c:v>12.2099550990444</c:v>
                </c:pt>
                <c:pt idx="17961">
                  <c:v>12.209999923668066</c:v>
                </c:pt>
                <c:pt idx="17962">
                  <c:v>12.210044746282568</c:v>
                </c:pt>
                <c:pt idx="17963">
                  <c:v>12.21008956688812</c:v>
                </c:pt>
                <c:pt idx="17964">
                  <c:v>12.210134385484846</c:v>
                </c:pt>
                <c:pt idx="17965">
                  <c:v>12.210179202072965</c:v>
                </c:pt>
                <c:pt idx="17966">
                  <c:v>12.210224016652649</c:v>
                </c:pt>
                <c:pt idx="17967">
                  <c:v>12.210268829224068</c:v>
                </c:pt>
                <c:pt idx="17968">
                  <c:v>12.210313639787428</c:v>
                </c:pt>
                <c:pt idx="17969">
                  <c:v>12.210358448342769</c:v>
                </c:pt>
                <c:pt idx="17970">
                  <c:v>12.21040325489062</c:v>
                </c:pt>
                <c:pt idx="17971">
                  <c:v>12.210448059430821</c:v>
                </c:pt>
                <c:pt idx="17972">
                  <c:v>12.210492861963672</c:v>
                </c:pt>
                <c:pt idx="17973">
                  <c:v>12.210537662489354</c:v>
                </c:pt>
                <c:pt idx="17974">
                  <c:v>12.210582461008002</c:v>
                </c:pt>
                <c:pt idx="17975">
                  <c:v>12.210627257519855</c:v>
                </c:pt>
                <c:pt idx="17976">
                  <c:v>12.210672052025069</c:v>
                </c:pt>
                <c:pt idx="17977">
                  <c:v>12.210716844523827</c:v>
                </c:pt>
                <c:pt idx="17978">
                  <c:v>12.210761635016301</c:v>
                </c:pt>
                <c:pt idx="17979">
                  <c:v>12.210806423502685</c:v>
                </c:pt>
                <c:pt idx="17980">
                  <c:v>12.210851209983147</c:v>
                </c:pt>
                <c:pt idx="17981">
                  <c:v>12.210895994457868</c:v>
                </c:pt>
                <c:pt idx="17982">
                  <c:v>12.210940776927034</c:v>
                </c:pt>
                <c:pt idx="17983">
                  <c:v>12.210985557390819</c:v>
                </c:pt>
                <c:pt idx="17984">
                  <c:v>12.211030335849404</c:v>
                </c:pt>
                <c:pt idx="17985">
                  <c:v>12.211075112302963</c:v>
                </c:pt>
                <c:pt idx="17986">
                  <c:v>12.211119886751668</c:v>
                </c:pt>
                <c:pt idx="17987">
                  <c:v>12.211164659195747</c:v>
                </c:pt>
                <c:pt idx="17988">
                  <c:v>12.211209429635318</c:v>
                </c:pt>
                <c:pt idx="17989">
                  <c:v>12.211254198070499</c:v>
                </c:pt>
                <c:pt idx="17990">
                  <c:v>12.211298964501665</c:v>
                </c:pt>
                <c:pt idx="17991">
                  <c:v>12.211343728928965</c:v>
                </c:pt>
                <c:pt idx="17992">
                  <c:v>12.211388491352295</c:v>
                </c:pt>
                <c:pt idx="17993">
                  <c:v>12.21143325177227</c:v>
                </c:pt>
                <c:pt idx="17994">
                  <c:v>12.211478010188721</c:v>
                </c:pt>
                <c:pt idx="17995">
                  <c:v>12.211522766601949</c:v>
                </c:pt>
                <c:pt idx="17996">
                  <c:v>12.211567521012118</c:v>
                </c:pt>
                <c:pt idx="17997">
                  <c:v>12.211612273419449</c:v>
                </c:pt>
                <c:pt idx="17998">
                  <c:v>12.211657023824069</c:v>
                </c:pt>
                <c:pt idx="17999">
                  <c:v>12.211701772226148</c:v>
                </c:pt>
                <c:pt idx="18000">
                  <c:v>12.211746518626088</c:v>
                </c:pt>
                <c:pt idx="18001">
                  <c:v>12.211791263023613</c:v>
                </c:pt>
                <c:pt idx="18002">
                  <c:v>12.211836005419277</c:v>
                </c:pt>
                <c:pt idx="18003">
                  <c:v>12.211880745813062</c:v>
                </c:pt>
                <c:pt idx="18004">
                  <c:v>12.211925484205299</c:v>
                </c:pt>
                <c:pt idx="18005">
                  <c:v>12.211970220596218</c:v>
                </c:pt>
                <c:pt idx="18006">
                  <c:v>12.212014954985802</c:v>
                </c:pt>
                <c:pt idx="18007">
                  <c:v>12.212059687374296</c:v>
                </c:pt>
                <c:pt idx="18008">
                  <c:v>12.212104417761894</c:v>
                </c:pt>
                <c:pt idx="18009">
                  <c:v>12.212149146148771</c:v>
                </c:pt>
                <c:pt idx="18010">
                  <c:v>12.21219387253511</c:v>
                </c:pt>
                <c:pt idx="18011">
                  <c:v>12.2122385969211</c:v>
                </c:pt>
                <c:pt idx="18012">
                  <c:v>12.212283319306886</c:v>
                </c:pt>
                <c:pt idx="18013">
                  <c:v>12.212328039692681</c:v>
                </c:pt>
                <c:pt idx="18014">
                  <c:v>12.212372758078653</c:v>
                </c:pt>
                <c:pt idx="18015">
                  <c:v>12.212417474465004</c:v>
                </c:pt>
                <c:pt idx="18016">
                  <c:v>12.212462188851843</c:v>
                </c:pt>
                <c:pt idx="18017">
                  <c:v>12.21250690123942</c:v>
                </c:pt>
                <c:pt idx="18018">
                  <c:v>12.212551611627882</c:v>
                </c:pt>
                <c:pt idx="18019">
                  <c:v>12.21259632001742</c:v>
                </c:pt>
                <c:pt idx="18020">
                  <c:v>12.212641026408226</c:v>
                </c:pt>
                <c:pt idx="18021">
                  <c:v>12.21268573080042</c:v>
                </c:pt>
                <c:pt idx="18022">
                  <c:v>12.212730433194254</c:v>
                </c:pt>
                <c:pt idx="18023">
                  <c:v>12.212775133589846</c:v>
                </c:pt>
                <c:pt idx="18024">
                  <c:v>12.212819831987424</c:v>
                </c:pt>
                <c:pt idx="18025">
                  <c:v>12.212864528387129</c:v>
                </c:pt>
                <c:pt idx="18026">
                  <c:v>12.212909222789166</c:v>
                </c:pt>
                <c:pt idx="18027">
                  <c:v>12.212953915193696</c:v>
                </c:pt>
                <c:pt idx="18028">
                  <c:v>12.212998605600907</c:v>
                </c:pt>
                <c:pt idx="18029">
                  <c:v>12.213043294010975</c:v>
                </c:pt>
                <c:pt idx="18030">
                  <c:v>12.21308798042408</c:v>
                </c:pt>
                <c:pt idx="18031">
                  <c:v>12.213132664840396</c:v>
                </c:pt>
                <c:pt idx="18032">
                  <c:v>12.213177347260098</c:v>
                </c:pt>
                <c:pt idx="18033">
                  <c:v>12.213222027683383</c:v>
                </c:pt>
                <c:pt idx="18034">
                  <c:v>12.213266706110398</c:v>
                </c:pt>
                <c:pt idx="18035">
                  <c:v>12.21331138254128</c:v>
                </c:pt>
                <c:pt idx="18036">
                  <c:v>12.213356056976432</c:v>
                </c:pt>
                <c:pt idx="18037">
                  <c:v>12.213400729415778</c:v>
                </c:pt>
                <c:pt idx="18038">
                  <c:v>12.213445399859587</c:v>
                </c:pt>
                <c:pt idx="18039">
                  <c:v>12.213490068308056</c:v>
                </c:pt>
                <c:pt idx="18040">
                  <c:v>12.213534734761376</c:v>
                </c:pt>
                <c:pt idx="18041">
                  <c:v>12.213579399219569</c:v>
                </c:pt>
                <c:pt idx="18042">
                  <c:v>12.213624061683008</c:v>
                </c:pt>
                <c:pt idx="18043">
                  <c:v>12.213668722151686</c:v>
                </c:pt>
                <c:pt idx="18044">
                  <c:v>12.213713380626118</c:v>
                </c:pt>
                <c:pt idx="18045">
                  <c:v>12.213758037106162</c:v>
                </c:pt>
                <c:pt idx="18046">
                  <c:v>12.213802691592083</c:v>
                </c:pt>
                <c:pt idx="18047">
                  <c:v>12.213847344084073</c:v>
                </c:pt>
                <c:pt idx="18048">
                  <c:v>12.213891994582305</c:v>
                </c:pt>
                <c:pt idx="18049">
                  <c:v>12.213936643086972</c:v>
                </c:pt>
                <c:pt idx="18050">
                  <c:v>12.213981289598214</c:v>
                </c:pt>
                <c:pt idx="18051">
                  <c:v>12.214025934116247</c:v>
                </c:pt>
                <c:pt idx="18052">
                  <c:v>12.214070576641236</c:v>
                </c:pt>
                <c:pt idx="18053">
                  <c:v>12.214115217173358</c:v>
                </c:pt>
                <c:pt idx="18054">
                  <c:v>12.214159855712794</c:v>
                </c:pt>
                <c:pt idx="18055">
                  <c:v>12.214204492259713</c:v>
                </c:pt>
                <c:pt idx="18056">
                  <c:v>12.214249126814298</c:v>
                </c:pt>
                <c:pt idx="18057">
                  <c:v>12.214293759376741</c:v>
                </c:pt>
                <c:pt idx="18058">
                  <c:v>12.214338389947207</c:v>
                </c:pt>
                <c:pt idx="18059">
                  <c:v>12.214383018525869</c:v>
                </c:pt>
                <c:pt idx="18060">
                  <c:v>12.214427645112908</c:v>
                </c:pt>
                <c:pt idx="18061">
                  <c:v>12.214472269708505</c:v>
                </c:pt>
                <c:pt idx="18062">
                  <c:v>12.214516892312837</c:v>
                </c:pt>
                <c:pt idx="18063">
                  <c:v>12.21456151292608</c:v>
                </c:pt>
                <c:pt idx="18064">
                  <c:v>12.214606131548416</c:v>
                </c:pt>
                <c:pt idx="18065">
                  <c:v>12.214650748180013</c:v>
                </c:pt>
                <c:pt idx="18066">
                  <c:v>12.214695362821058</c:v>
                </c:pt>
                <c:pt idx="18067">
                  <c:v>12.214739975471725</c:v>
                </c:pt>
                <c:pt idx="18068">
                  <c:v>12.214784586132195</c:v>
                </c:pt>
                <c:pt idx="18069">
                  <c:v>12.214829194802642</c:v>
                </c:pt>
                <c:pt idx="18070">
                  <c:v>12.214873801483243</c:v>
                </c:pt>
                <c:pt idx="18071">
                  <c:v>12.214918406174032</c:v>
                </c:pt>
                <c:pt idx="18072">
                  <c:v>12.214963008875618</c:v>
                </c:pt>
                <c:pt idx="18073">
                  <c:v>12.215007609587754</c:v>
                </c:pt>
                <c:pt idx="18074">
                  <c:v>12.21505220831075</c:v>
                </c:pt>
                <c:pt idx="18075">
                  <c:v>12.215096805044826</c:v>
                </c:pt>
                <c:pt idx="18076">
                  <c:v>12.215141399790051</c:v>
                </c:pt>
                <c:pt idx="18077">
                  <c:v>12.21518599254672</c:v>
                </c:pt>
                <c:pt idx="18078">
                  <c:v>12.215230583314939</c:v>
                </c:pt>
                <c:pt idx="18079">
                  <c:v>12.215275172094918</c:v>
                </c:pt>
                <c:pt idx="18080">
                  <c:v>12.215319758886837</c:v>
                </c:pt>
                <c:pt idx="18081">
                  <c:v>12.215364343690798</c:v>
                </c:pt>
                <c:pt idx="18082">
                  <c:v>12.215408926507164</c:v>
                </c:pt>
                <c:pt idx="18083">
                  <c:v>12.215453507335926</c:v>
                </c:pt>
                <c:pt idx="18084">
                  <c:v>12.215498086177329</c:v>
                </c:pt>
                <c:pt idx="18085">
                  <c:v>12.215542663031547</c:v>
                </c:pt>
                <c:pt idx="18086">
                  <c:v>12.215587237898868</c:v>
                </c:pt>
                <c:pt idx="18087">
                  <c:v>12.215631810779152</c:v>
                </c:pt>
                <c:pt idx="18088">
                  <c:v>12.215676381672868</c:v>
                </c:pt>
                <c:pt idx="18089">
                  <c:v>12.215720950580121</c:v>
                </c:pt>
                <c:pt idx="18090">
                  <c:v>12.215765517501074</c:v>
                </c:pt>
                <c:pt idx="18091">
                  <c:v>12.215810082435905</c:v>
                </c:pt>
                <c:pt idx="18092">
                  <c:v>12.215854645384796</c:v>
                </c:pt>
                <c:pt idx="18093">
                  <c:v>12.215899206348023</c:v>
                </c:pt>
                <c:pt idx="18094">
                  <c:v>12.215943765325433</c:v>
                </c:pt>
                <c:pt idx="18095">
                  <c:v>12.215988322317548</c:v>
                </c:pt>
                <c:pt idx="18096">
                  <c:v>12.216032877324476</c:v>
                </c:pt>
                <c:pt idx="18097">
                  <c:v>12.216077430346242</c:v>
                </c:pt>
                <c:pt idx="18098">
                  <c:v>12.216121981383063</c:v>
                </c:pt>
                <c:pt idx="18099">
                  <c:v>12.216166530435402</c:v>
                </c:pt>
                <c:pt idx="18100">
                  <c:v>12.216211077503099</c:v>
                </c:pt>
                <c:pt idx="18101">
                  <c:v>12.216255622586441</c:v>
                </c:pt>
                <c:pt idx="18102">
                  <c:v>12.21630016568561</c:v>
                </c:pt>
                <c:pt idx="18103">
                  <c:v>12.216344706800768</c:v>
                </c:pt>
                <c:pt idx="18104">
                  <c:v>12.216389245932119</c:v>
                </c:pt>
                <c:pt idx="18105">
                  <c:v>12.216433783079818</c:v>
                </c:pt>
                <c:pt idx="18106">
                  <c:v>12.216478318244054</c:v>
                </c:pt>
                <c:pt idx="18107">
                  <c:v>12.216522851425006</c:v>
                </c:pt>
                <c:pt idx="18108">
                  <c:v>12.216567382622815</c:v>
                </c:pt>
                <c:pt idx="18109">
                  <c:v>12.216611911837699</c:v>
                </c:pt>
                <c:pt idx="18110">
                  <c:v>12.216656439069824</c:v>
                </c:pt>
                <c:pt idx="18111">
                  <c:v>12.216700964319353</c:v>
                </c:pt>
                <c:pt idx="18112">
                  <c:v>12.216745487586468</c:v>
                </c:pt>
                <c:pt idx="18113">
                  <c:v>12.216790008871369</c:v>
                </c:pt>
                <c:pt idx="18114">
                  <c:v>12.216834528174276</c:v>
                </c:pt>
                <c:pt idx="18115">
                  <c:v>12.216879045495148</c:v>
                </c:pt>
                <c:pt idx="18116">
                  <c:v>12.216923560834321</c:v>
                </c:pt>
                <c:pt idx="18117">
                  <c:v>12.216968074192049</c:v>
                </c:pt>
                <c:pt idx="18118">
                  <c:v>12.217012585568508</c:v>
                </c:pt>
                <c:pt idx="18119">
                  <c:v>12.217057094963707</c:v>
                </c:pt>
                <c:pt idx="18120">
                  <c:v>12.217101602377797</c:v>
                </c:pt>
                <c:pt idx="18121">
                  <c:v>12.217146107811287</c:v>
                </c:pt>
                <c:pt idx="18122">
                  <c:v>12.217190611264019</c:v>
                </c:pt>
                <c:pt idx="18123">
                  <c:v>12.217235112736285</c:v>
                </c:pt>
                <c:pt idx="18124">
                  <c:v>12.217279612228257</c:v>
                </c:pt>
                <c:pt idx="18125">
                  <c:v>12.217324109740098</c:v>
                </c:pt>
                <c:pt idx="18126">
                  <c:v>12.217368605271913</c:v>
                </c:pt>
                <c:pt idx="18127">
                  <c:v>12.217413098824171</c:v>
                </c:pt>
                <c:pt idx="18128">
                  <c:v>12.217457590396737</c:v>
                </c:pt>
                <c:pt idx="18129">
                  <c:v>12.217502079989991</c:v>
                </c:pt>
                <c:pt idx="18130">
                  <c:v>12.217546567603804</c:v>
                </c:pt>
                <c:pt idx="18131">
                  <c:v>12.217591053238657</c:v>
                </c:pt>
                <c:pt idx="18132">
                  <c:v>12.217635536894626</c:v>
                </c:pt>
                <c:pt idx="18133">
                  <c:v>12.21768001857189</c:v>
                </c:pt>
                <c:pt idx="18134">
                  <c:v>12.217724498270618</c:v>
                </c:pt>
                <c:pt idx="18135">
                  <c:v>12.217768975990998</c:v>
                </c:pt>
                <c:pt idx="18136">
                  <c:v>12.217813451733072</c:v>
                </c:pt>
                <c:pt idx="18137">
                  <c:v>12.217857925497368</c:v>
                </c:pt>
                <c:pt idx="18138">
                  <c:v>12.217902397283751</c:v>
                </c:pt>
                <c:pt idx="18139">
                  <c:v>12.217946867092463</c:v>
                </c:pt>
                <c:pt idx="18140">
                  <c:v>12.217991334923701</c:v>
                </c:pt>
                <c:pt idx="18141">
                  <c:v>12.218035800777638</c:v>
                </c:pt>
                <c:pt idx="18142">
                  <c:v>12.218080264654448</c:v>
                </c:pt>
                <c:pt idx="18143">
                  <c:v>12.218124726554226</c:v>
                </c:pt>
                <c:pt idx="18144">
                  <c:v>12.218169186477301</c:v>
                </c:pt>
                <c:pt idx="18145">
                  <c:v>12.218213644423775</c:v>
                </c:pt>
                <c:pt idx="18146">
                  <c:v>12.218258100393808</c:v>
                </c:pt>
                <c:pt idx="18147">
                  <c:v>12.218302554387803</c:v>
                </c:pt>
                <c:pt idx="18148">
                  <c:v>12.218347006405548</c:v>
                </c:pt>
                <c:pt idx="18149">
                  <c:v>12.218391456447398</c:v>
                </c:pt>
                <c:pt idx="18150">
                  <c:v>12.218435904513568</c:v>
                </c:pt>
                <c:pt idx="18151">
                  <c:v>12.218480350604175</c:v>
                </c:pt>
                <c:pt idx="18152">
                  <c:v>12.218524794719411</c:v>
                </c:pt>
                <c:pt idx="18153">
                  <c:v>12.218569236859457</c:v>
                </c:pt>
                <c:pt idx="18154">
                  <c:v>12.218613677024468</c:v>
                </c:pt>
                <c:pt idx="18155">
                  <c:v>12.218658115214668</c:v>
                </c:pt>
                <c:pt idx="18156">
                  <c:v>12.218702551430193</c:v>
                </c:pt>
                <c:pt idx="18157">
                  <c:v>12.218746985671228</c:v>
                </c:pt>
                <c:pt idx="18158">
                  <c:v>12.218791417937949</c:v>
                </c:pt>
                <c:pt idx="18159">
                  <c:v>12.218835848230498</c:v>
                </c:pt>
                <c:pt idx="18160">
                  <c:v>12.21888027654915</c:v>
                </c:pt>
                <c:pt idx="18161">
                  <c:v>12.218924702893858</c:v>
                </c:pt>
                <c:pt idx="18162">
                  <c:v>12.218969127265103</c:v>
                </c:pt>
                <c:pt idx="18163">
                  <c:v>12.219013549662975</c:v>
                </c:pt>
                <c:pt idx="18164">
                  <c:v>12.219057970087492</c:v>
                </c:pt>
                <c:pt idx="18165">
                  <c:v>12.219102388538925</c:v>
                </c:pt>
                <c:pt idx="18166">
                  <c:v>12.21914680501745</c:v>
                </c:pt>
                <c:pt idx="18167">
                  <c:v>12.219191219523276</c:v>
                </c:pt>
                <c:pt idx="18168">
                  <c:v>12.219235632056455</c:v>
                </c:pt>
                <c:pt idx="18169">
                  <c:v>12.219280042617294</c:v>
                </c:pt>
                <c:pt idx="18170">
                  <c:v>12.219324451205921</c:v>
                </c:pt>
                <c:pt idx="18171">
                  <c:v>12.219368857822515</c:v>
                </c:pt>
                <c:pt idx="18172">
                  <c:v>12.219413262467254</c:v>
                </c:pt>
                <c:pt idx="18173">
                  <c:v>12.2194576651403</c:v>
                </c:pt>
                <c:pt idx="18174">
                  <c:v>12.219502065841834</c:v>
                </c:pt>
                <c:pt idx="18175">
                  <c:v>12.219546464572039</c:v>
                </c:pt>
                <c:pt idx="18176">
                  <c:v>12.219590861331081</c:v>
                </c:pt>
                <c:pt idx="18177">
                  <c:v>12.219635256119156</c:v>
                </c:pt>
                <c:pt idx="18178">
                  <c:v>12.21967964893639</c:v>
                </c:pt>
                <c:pt idx="18179">
                  <c:v>12.219724039783006</c:v>
                </c:pt>
                <c:pt idx="18180">
                  <c:v>12.219768428659098</c:v>
                </c:pt>
                <c:pt idx="18181">
                  <c:v>12.219812815565056</c:v>
                </c:pt>
                <c:pt idx="18182">
                  <c:v>12.21985720050079</c:v>
                </c:pt>
                <c:pt idx="18183">
                  <c:v>12.219901583466616</c:v>
                </c:pt>
                <c:pt idx="18184">
                  <c:v>12.21994596446268</c:v>
                </c:pt>
                <c:pt idx="18185">
                  <c:v>12.21999034348916</c:v>
                </c:pt>
                <c:pt idx="18186">
                  <c:v>12.220034720546229</c:v>
                </c:pt>
                <c:pt idx="18187">
                  <c:v>12.220079095634061</c:v>
                </c:pt>
                <c:pt idx="18188">
                  <c:v>12.220123468752686</c:v>
                </c:pt>
                <c:pt idx="18189">
                  <c:v>12.22016783990272</c:v>
                </c:pt>
                <c:pt idx="18190">
                  <c:v>12.220212209083893</c:v>
                </c:pt>
                <c:pt idx="18191">
                  <c:v>12.22025657629653</c:v>
                </c:pt>
                <c:pt idx="18192">
                  <c:v>12.220300941540748</c:v>
                </c:pt>
                <c:pt idx="18193">
                  <c:v>12.220345304816801</c:v>
                </c:pt>
                <c:pt idx="18194">
                  <c:v>12.220389666124969</c:v>
                </c:pt>
                <c:pt idx="18195">
                  <c:v>12.220434025465309</c:v>
                </c:pt>
                <c:pt idx="18196">
                  <c:v>12.220478382837687</c:v>
                </c:pt>
                <c:pt idx="18197">
                  <c:v>12.220522738242858</c:v>
                </c:pt>
                <c:pt idx="18198">
                  <c:v>12.220567091680627</c:v>
                </c:pt>
                <c:pt idx="18199">
                  <c:v>12.220611443151135</c:v>
                </c:pt>
                <c:pt idx="18200">
                  <c:v>12.220655792654917</c:v>
                </c:pt>
                <c:pt idx="18201">
                  <c:v>12.22070014019169</c:v>
                </c:pt>
                <c:pt idx="18202">
                  <c:v>12.220744485762042</c:v>
                </c:pt>
                <c:pt idx="18203">
                  <c:v>12.220788829365855</c:v>
                </c:pt>
                <c:pt idx="18204">
                  <c:v>12.220833171003399</c:v>
                </c:pt>
                <c:pt idx="18205">
                  <c:v>12.220877510674848</c:v>
                </c:pt>
                <c:pt idx="18206">
                  <c:v>12.220921848380348</c:v>
                </c:pt>
                <c:pt idx="18207">
                  <c:v>12.220966184120098</c:v>
                </c:pt>
                <c:pt idx="18208">
                  <c:v>12.221010517894381</c:v>
                </c:pt>
                <c:pt idx="18209">
                  <c:v>12.221054849703199</c:v>
                </c:pt>
                <c:pt idx="18210">
                  <c:v>12.221099179546796</c:v>
                </c:pt>
                <c:pt idx="18211">
                  <c:v>12.221143507425346</c:v>
                </c:pt>
                <c:pt idx="18212">
                  <c:v>12.221187833339021</c:v>
                </c:pt>
                <c:pt idx="18213">
                  <c:v>12.221232157288</c:v>
                </c:pt>
                <c:pt idx="18214">
                  <c:v>12.221276479272358</c:v>
                </c:pt>
                <c:pt idx="18215">
                  <c:v>12.221320799292393</c:v>
                </c:pt>
                <c:pt idx="18216">
                  <c:v>12.221365117348448</c:v>
                </c:pt>
                <c:pt idx="18217">
                  <c:v>12.221409433440385</c:v>
                </c:pt>
                <c:pt idx="18218">
                  <c:v>12.221453747568468</c:v>
                </c:pt>
                <c:pt idx="18219">
                  <c:v>12.221498059732912</c:v>
                </c:pt>
                <c:pt idx="18220">
                  <c:v>12.221542369933863</c:v>
                </c:pt>
                <c:pt idx="18221">
                  <c:v>12.221586678171512</c:v>
                </c:pt>
                <c:pt idx="18222">
                  <c:v>12.221630984446023</c:v>
                </c:pt>
                <c:pt idx="18223">
                  <c:v>12.221675288757485</c:v>
                </c:pt>
                <c:pt idx="18224">
                  <c:v>12.221719591106352</c:v>
                </c:pt>
                <c:pt idx="18225">
                  <c:v>12.221763891492412</c:v>
                </c:pt>
                <c:pt idx="18226">
                  <c:v>12.221808189916112</c:v>
                </c:pt>
                <c:pt idx="18227">
                  <c:v>12.221852486377648</c:v>
                </c:pt>
                <c:pt idx="18228">
                  <c:v>12.221896780877048</c:v>
                </c:pt>
                <c:pt idx="18229">
                  <c:v>12.221941073414412</c:v>
                </c:pt>
                <c:pt idx="18230">
                  <c:v>12.221985363990218</c:v>
                </c:pt>
                <c:pt idx="18231">
                  <c:v>12.222029652604366</c:v>
                </c:pt>
                <c:pt idx="18232">
                  <c:v>12.222073939257113</c:v>
                </c:pt>
                <c:pt idx="18233">
                  <c:v>12.222118223948646</c:v>
                </c:pt>
                <c:pt idx="18234">
                  <c:v>12.222162506679121</c:v>
                </c:pt>
                <c:pt idx="18235">
                  <c:v>12.222206787448728</c:v>
                </c:pt>
                <c:pt idx="18236">
                  <c:v>12.222251066257618</c:v>
                </c:pt>
                <c:pt idx="18237">
                  <c:v>12.222295343106017</c:v>
                </c:pt>
                <c:pt idx="18238">
                  <c:v>12.22233961799405</c:v>
                </c:pt>
                <c:pt idx="18239">
                  <c:v>12.222383890921895</c:v>
                </c:pt>
                <c:pt idx="18240">
                  <c:v>12.22242816188974</c:v>
                </c:pt>
                <c:pt idx="18241">
                  <c:v>12.222472430897753</c:v>
                </c:pt>
                <c:pt idx="18242">
                  <c:v>12.222516697946126</c:v>
                </c:pt>
                <c:pt idx="18243">
                  <c:v>12.222560963034971</c:v>
                </c:pt>
                <c:pt idx="18244">
                  <c:v>12.222605226164534</c:v>
                </c:pt>
                <c:pt idx="18245">
                  <c:v>12.222649487334953</c:v>
                </c:pt>
                <c:pt idx="18246">
                  <c:v>12.22269374654641</c:v>
                </c:pt>
                <c:pt idx="18247">
                  <c:v>12.222738003799073</c:v>
                </c:pt>
                <c:pt idx="18248">
                  <c:v>12.222782259093124</c:v>
                </c:pt>
                <c:pt idx="18249">
                  <c:v>12.222826512428774</c:v>
                </c:pt>
                <c:pt idx="18250">
                  <c:v>12.222870763806048</c:v>
                </c:pt>
                <c:pt idx="18251">
                  <c:v>12.2229150132253</c:v>
                </c:pt>
                <c:pt idx="18252">
                  <c:v>12.222959260686597</c:v>
                </c:pt>
                <c:pt idx="18253">
                  <c:v>12.223003506190148</c:v>
                </c:pt>
                <c:pt idx="18254">
                  <c:v>12.223047749736118</c:v>
                </c:pt>
                <c:pt idx="18255">
                  <c:v>12.223091991324711</c:v>
                </c:pt>
                <c:pt idx="18256">
                  <c:v>12.223136230956056</c:v>
                </c:pt>
                <c:pt idx="18257">
                  <c:v>12.223180468630318</c:v>
                </c:pt>
                <c:pt idx="18258">
                  <c:v>12.223224704347738</c:v>
                </c:pt>
                <c:pt idx="18259">
                  <c:v>12.223268938108419</c:v>
                </c:pt>
                <c:pt idx="18260">
                  <c:v>12.223313169912418</c:v>
                </c:pt>
                <c:pt idx="18261">
                  <c:v>12.223357399760358</c:v>
                </c:pt>
                <c:pt idx="18262">
                  <c:v>12.223401627651949</c:v>
                </c:pt>
                <c:pt idx="18263">
                  <c:v>12.223445853587522</c:v>
                </c:pt>
                <c:pt idx="18264">
                  <c:v>12.223490077567341</c:v>
                </c:pt>
                <c:pt idx="18265">
                  <c:v>12.223534299591376</c:v>
                </c:pt>
                <c:pt idx="18266">
                  <c:v>12.223578519659839</c:v>
                </c:pt>
                <c:pt idx="18267">
                  <c:v>12.223622737773058</c:v>
                </c:pt>
                <c:pt idx="18268">
                  <c:v>12.223666953931119</c:v>
                </c:pt>
                <c:pt idx="18269">
                  <c:v>12.223711168134091</c:v>
                </c:pt>
                <c:pt idx="18270">
                  <c:v>12.223755380382448</c:v>
                </c:pt>
                <c:pt idx="18271">
                  <c:v>12.223799590676119</c:v>
                </c:pt>
                <c:pt idx="18272">
                  <c:v>12.223843799015292</c:v>
                </c:pt>
                <c:pt idx="18273">
                  <c:v>12.223888005400168</c:v>
                </c:pt>
                <c:pt idx="18274">
                  <c:v>12.22393220983095</c:v>
                </c:pt>
                <c:pt idx="18275">
                  <c:v>12.22397641230776</c:v>
                </c:pt>
                <c:pt idx="18276">
                  <c:v>12.224020612830714</c:v>
                </c:pt>
                <c:pt idx="18277">
                  <c:v>12.224064811400252</c:v>
                </c:pt>
                <c:pt idx="18278">
                  <c:v>12.224109008016271</c:v>
                </c:pt>
                <c:pt idx="18279">
                  <c:v>12.224153202679018</c:v>
                </c:pt>
                <c:pt idx="18280">
                  <c:v>12.224197395388721</c:v>
                </c:pt>
                <c:pt idx="18281">
                  <c:v>12.224241586145491</c:v>
                </c:pt>
                <c:pt idx="18282">
                  <c:v>12.224285774949518</c:v>
                </c:pt>
                <c:pt idx="18283">
                  <c:v>12.224329961800914</c:v>
                </c:pt>
                <c:pt idx="18284">
                  <c:v>12.224374146699981</c:v>
                </c:pt>
                <c:pt idx="18285">
                  <c:v>12.22441832964695</c:v>
                </c:pt>
                <c:pt idx="18286">
                  <c:v>12.224462510641764</c:v>
                </c:pt>
                <c:pt idx="18287">
                  <c:v>12.224506689684706</c:v>
                </c:pt>
                <c:pt idx="18288">
                  <c:v>12.224550866775946</c:v>
                </c:pt>
                <c:pt idx="18289">
                  <c:v>12.224595041915649</c:v>
                </c:pt>
                <c:pt idx="18290">
                  <c:v>12.224639215104107</c:v>
                </c:pt>
                <c:pt idx="18291">
                  <c:v>12.224683386341168</c:v>
                </c:pt>
                <c:pt idx="18292">
                  <c:v>12.224727555627339</c:v>
                </c:pt>
                <c:pt idx="18293">
                  <c:v>12.224771722962512</c:v>
                </c:pt>
                <c:pt idx="18294">
                  <c:v>12.22481588834731</c:v>
                </c:pt>
                <c:pt idx="18295">
                  <c:v>12.224860051781461</c:v>
                </c:pt>
                <c:pt idx="18296">
                  <c:v>12.224904213265306</c:v>
                </c:pt>
                <c:pt idx="18297">
                  <c:v>12.224948372798981</c:v>
                </c:pt>
                <c:pt idx="18298">
                  <c:v>12.224992530382684</c:v>
                </c:pt>
                <c:pt idx="18299">
                  <c:v>12.225036686016583</c:v>
                </c:pt>
                <c:pt idx="18300">
                  <c:v>12.225080839700874</c:v>
                </c:pt>
                <c:pt idx="18301">
                  <c:v>12.225124991435649</c:v>
                </c:pt>
                <c:pt idx="18302">
                  <c:v>12.225169141221148</c:v>
                </c:pt>
                <c:pt idx="18303">
                  <c:v>12.225213289057548</c:v>
                </c:pt>
                <c:pt idx="18304">
                  <c:v>12.225257434945007</c:v>
                </c:pt>
                <c:pt idx="18305">
                  <c:v>12.225301578883684</c:v>
                </c:pt>
                <c:pt idx="18306">
                  <c:v>12.225345720873698</c:v>
                </c:pt>
                <c:pt idx="18307">
                  <c:v>12.225389860915405</c:v>
                </c:pt>
                <c:pt idx="18308">
                  <c:v>12.225433999008876</c:v>
                </c:pt>
                <c:pt idx="18309">
                  <c:v>12.225478135154097</c:v>
                </c:pt>
                <c:pt idx="18310">
                  <c:v>12.225522269351487</c:v>
                </c:pt>
                <c:pt idx="18311">
                  <c:v>12.225566401601135</c:v>
                </c:pt>
                <c:pt idx="18312">
                  <c:v>12.225610531903307</c:v>
                </c:pt>
                <c:pt idx="18313">
                  <c:v>12.225654660257897</c:v>
                </c:pt>
                <c:pt idx="18314">
                  <c:v>12.225698786665351</c:v>
                </c:pt>
                <c:pt idx="18315">
                  <c:v>12.225742911125772</c:v>
                </c:pt>
                <c:pt idx="18316">
                  <c:v>12.225787033639326</c:v>
                </c:pt>
                <c:pt idx="18317">
                  <c:v>12.225831154206082</c:v>
                </c:pt>
                <c:pt idx="18318">
                  <c:v>12.225875272826354</c:v>
                </c:pt>
                <c:pt idx="18319">
                  <c:v>12.225919389500257</c:v>
                </c:pt>
                <c:pt idx="18320">
                  <c:v>12.225963504227966</c:v>
                </c:pt>
                <c:pt idx="18321">
                  <c:v>12.226007617009676</c:v>
                </c:pt>
                <c:pt idx="18322">
                  <c:v>12.226051727845448</c:v>
                </c:pt>
                <c:pt idx="18323">
                  <c:v>12.22609583673565</c:v>
                </c:pt>
                <c:pt idx="18324">
                  <c:v>12.226139943680286</c:v>
                </c:pt>
                <c:pt idx="18325">
                  <c:v>12.226184048679594</c:v>
                </c:pt>
                <c:pt idx="18326">
                  <c:v>12.226228151733618</c:v>
                </c:pt>
                <c:pt idx="18327">
                  <c:v>12.226272252842888</c:v>
                </c:pt>
                <c:pt idx="18328">
                  <c:v>12.22631635200722</c:v>
                </c:pt>
                <c:pt idx="18329">
                  <c:v>12.226360449226807</c:v>
                </c:pt>
                <c:pt idx="18330">
                  <c:v>12.226404544502104</c:v>
                </c:pt>
                <c:pt idx="18331">
                  <c:v>12.226448637832982</c:v>
                </c:pt>
                <c:pt idx="18332">
                  <c:v>12.226492729219737</c:v>
                </c:pt>
                <c:pt idx="18333">
                  <c:v>12.22653681866267</c:v>
                </c:pt>
                <c:pt idx="18334">
                  <c:v>12.226580906161525</c:v>
                </c:pt>
                <c:pt idx="18335">
                  <c:v>12.2266249917169</c:v>
                </c:pt>
                <c:pt idx="18336">
                  <c:v>12.226669075328823</c:v>
                </c:pt>
                <c:pt idx="18337">
                  <c:v>12.226713156997468</c:v>
                </c:pt>
                <c:pt idx="18338">
                  <c:v>12.226757236723024</c:v>
                </c:pt>
                <c:pt idx="18339">
                  <c:v>12.226801314505607</c:v>
                </c:pt>
                <c:pt idx="18340">
                  <c:v>12.226845390345442</c:v>
                </c:pt>
                <c:pt idx="18341">
                  <c:v>12.226889464242685</c:v>
                </c:pt>
                <c:pt idx="18342">
                  <c:v>12.226933536197503</c:v>
                </c:pt>
                <c:pt idx="18343">
                  <c:v>12.226977606209999</c:v>
                </c:pt>
                <c:pt idx="18344">
                  <c:v>12.227021674280451</c:v>
                </c:pt>
                <c:pt idx="18345">
                  <c:v>12.227065740409044</c:v>
                </c:pt>
                <c:pt idx="18346">
                  <c:v>12.227109804595973</c:v>
                </c:pt>
                <c:pt idx="18347">
                  <c:v>12.227153866841245</c:v>
                </c:pt>
                <c:pt idx="18348">
                  <c:v>12.227197927145118</c:v>
                </c:pt>
                <c:pt idx="18349">
                  <c:v>12.227241985507748</c:v>
                </c:pt>
                <c:pt idx="18350">
                  <c:v>12.227286041929371</c:v>
                </c:pt>
                <c:pt idx="18351">
                  <c:v>12.227330096410068</c:v>
                </c:pt>
                <c:pt idx="18352">
                  <c:v>12.227374148949998</c:v>
                </c:pt>
                <c:pt idx="18353">
                  <c:v>12.227418199549549</c:v>
                </c:pt>
                <c:pt idx="18354">
                  <c:v>12.227462248208656</c:v>
                </c:pt>
                <c:pt idx="18355">
                  <c:v>12.227506294927554</c:v>
                </c:pt>
                <c:pt idx="18356">
                  <c:v>12.227550339706404</c:v>
                </c:pt>
                <c:pt idx="18357">
                  <c:v>12.227594382545412</c:v>
                </c:pt>
                <c:pt idx="18358">
                  <c:v>12.227638423444731</c:v>
                </c:pt>
                <c:pt idx="18359">
                  <c:v>12.227682462404541</c:v>
                </c:pt>
                <c:pt idx="18360">
                  <c:v>12.227726499425003</c:v>
                </c:pt>
                <c:pt idx="18361">
                  <c:v>12.2277705345063</c:v>
                </c:pt>
                <c:pt idx="18362">
                  <c:v>12.227814567648569</c:v>
                </c:pt>
                <c:pt idx="18363">
                  <c:v>12.227858598852031</c:v>
                </c:pt>
                <c:pt idx="18364">
                  <c:v>12.227902628116798</c:v>
                </c:pt>
                <c:pt idx="18365">
                  <c:v>12.227946655443123</c:v>
                </c:pt>
                <c:pt idx="18366">
                  <c:v>12.227990680830993</c:v>
                </c:pt>
                <c:pt idx="18367">
                  <c:v>12.228034704280935</c:v>
                </c:pt>
                <c:pt idx="18368">
                  <c:v>12.228078725792612</c:v>
                </c:pt>
                <c:pt idx="18369">
                  <c:v>12.228122745366719</c:v>
                </c:pt>
                <c:pt idx="18370">
                  <c:v>12.228166763003218</c:v>
                </c:pt>
                <c:pt idx="18371">
                  <c:v>12.228210778702083</c:v>
                </c:pt>
                <c:pt idx="18372">
                  <c:v>12.228254792463748</c:v>
                </c:pt>
                <c:pt idx="18373">
                  <c:v>12.22829880428834</c:v>
                </c:pt>
                <c:pt idx="18374">
                  <c:v>12.228342814175901</c:v>
                </c:pt>
                <c:pt idx="18375">
                  <c:v>12.228386822126678</c:v>
                </c:pt>
                <c:pt idx="18376">
                  <c:v>12.228430828140842</c:v>
                </c:pt>
                <c:pt idx="18377">
                  <c:v>12.228474832218549</c:v>
                </c:pt>
                <c:pt idx="18378">
                  <c:v>12.228518834360003</c:v>
                </c:pt>
                <c:pt idx="18379">
                  <c:v>12.22856283456535</c:v>
                </c:pt>
                <c:pt idx="18380">
                  <c:v>12.228606832834753</c:v>
                </c:pt>
                <c:pt idx="18381">
                  <c:v>12.2286508291684</c:v>
                </c:pt>
                <c:pt idx="18382">
                  <c:v>12.228694823566453</c:v>
                </c:pt>
                <c:pt idx="18383">
                  <c:v>12.228738816029086</c:v>
                </c:pt>
                <c:pt idx="18384">
                  <c:v>12.228782806556465</c:v>
                </c:pt>
                <c:pt idx="18385">
                  <c:v>12.228826795148763</c:v>
                </c:pt>
                <c:pt idx="18386">
                  <c:v>12.228870781806011</c:v>
                </c:pt>
                <c:pt idx="18387">
                  <c:v>12.228914766528748</c:v>
                </c:pt>
                <c:pt idx="18388">
                  <c:v>12.228958749316716</c:v>
                </c:pt>
                <c:pt idx="18389">
                  <c:v>12.229002730170548</c:v>
                </c:pt>
                <c:pt idx="18390">
                  <c:v>12.229046709090001</c:v>
                </c:pt>
                <c:pt idx="18391">
                  <c:v>12.229090686075381</c:v>
                </c:pt>
                <c:pt idx="18392">
                  <c:v>12.229134661126873</c:v>
                </c:pt>
                <c:pt idx="18393">
                  <c:v>12.229178634244649</c:v>
                </c:pt>
                <c:pt idx="18394">
                  <c:v>12.229222605428868</c:v>
                </c:pt>
                <c:pt idx="18395">
                  <c:v>12.22926657467972</c:v>
                </c:pt>
                <c:pt idx="18396">
                  <c:v>12.229310541997348</c:v>
                </c:pt>
                <c:pt idx="18397">
                  <c:v>12.229354507381952</c:v>
                </c:pt>
                <c:pt idx="18398">
                  <c:v>12.229398470833578</c:v>
                </c:pt>
                <c:pt idx="18399">
                  <c:v>12.229442432352696</c:v>
                </c:pt>
                <c:pt idx="18400">
                  <c:v>12.229486391939295</c:v>
                </c:pt>
                <c:pt idx="18401">
                  <c:v>12.229530349593322</c:v>
                </c:pt>
                <c:pt idx="18402">
                  <c:v>12.229574305315266</c:v>
                </c:pt>
                <c:pt idx="18403">
                  <c:v>12.229618259105187</c:v>
                </c:pt>
                <c:pt idx="18404">
                  <c:v>12.229662210963276</c:v>
                </c:pt>
                <c:pt idx="18405">
                  <c:v>12.22970616088965</c:v>
                </c:pt>
                <c:pt idx="18406">
                  <c:v>12.229750108884531</c:v>
                </c:pt>
                <c:pt idx="18407">
                  <c:v>12.229794054948076</c:v>
                </c:pt>
                <c:pt idx="18408">
                  <c:v>12.229837999080436</c:v>
                </c:pt>
                <c:pt idx="18409">
                  <c:v>12.229881941281798</c:v>
                </c:pt>
                <c:pt idx="18410">
                  <c:v>12.229925881552298</c:v>
                </c:pt>
                <c:pt idx="18411">
                  <c:v>12.229969819892204</c:v>
                </c:pt>
                <c:pt idx="18412">
                  <c:v>12.23001375630149</c:v>
                </c:pt>
                <c:pt idx="18413">
                  <c:v>12.230057690780635</c:v>
                </c:pt>
                <c:pt idx="18414">
                  <c:v>12.230101623329498</c:v>
                </c:pt>
                <c:pt idx="18415">
                  <c:v>12.230145553948452</c:v>
                </c:pt>
                <c:pt idx="18416">
                  <c:v>12.230189482637462</c:v>
                </c:pt>
                <c:pt idx="18417">
                  <c:v>12.230233409396998</c:v>
                </c:pt>
                <c:pt idx="18418">
                  <c:v>12.230277334226992</c:v>
                </c:pt>
                <c:pt idx="18419">
                  <c:v>12.230321257127667</c:v>
                </c:pt>
                <c:pt idx="18420">
                  <c:v>12.230365178099106</c:v>
                </c:pt>
                <c:pt idx="18421">
                  <c:v>12.230409097141777</c:v>
                </c:pt>
                <c:pt idx="18422">
                  <c:v>12.230453014255549</c:v>
                </c:pt>
                <c:pt idx="18423">
                  <c:v>12.230496929440704</c:v>
                </c:pt>
                <c:pt idx="18424">
                  <c:v>12.230540842697385</c:v>
                </c:pt>
                <c:pt idx="18425">
                  <c:v>12.230584754025784</c:v>
                </c:pt>
                <c:pt idx="18426">
                  <c:v>12.230628663426048</c:v>
                </c:pt>
                <c:pt idx="18427">
                  <c:v>12.230672570898388</c:v>
                </c:pt>
                <c:pt idx="18428">
                  <c:v>12.230716476442934</c:v>
                </c:pt>
                <c:pt idx="18429">
                  <c:v>12.230760380059763</c:v>
                </c:pt>
                <c:pt idx="18430">
                  <c:v>12.230804281749357</c:v>
                </c:pt>
                <c:pt idx="18431">
                  <c:v>12.230848181511412</c:v>
                </c:pt>
                <c:pt idx="18432">
                  <c:v>12.230892079346686</c:v>
                </c:pt>
                <c:pt idx="18433">
                  <c:v>12.230935975254861</c:v>
                </c:pt>
                <c:pt idx="18434">
                  <c:v>12.230979869236268</c:v>
                </c:pt>
                <c:pt idx="18435">
                  <c:v>12.231023761290905</c:v>
                </c:pt>
                <c:pt idx="18436">
                  <c:v>12.231067651419448</c:v>
                </c:pt>
                <c:pt idx="18437">
                  <c:v>12.231111539621548</c:v>
                </c:pt>
                <c:pt idx="18438">
                  <c:v>12.231155425897503</c:v>
                </c:pt>
                <c:pt idx="18439">
                  <c:v>12.231199310247753</c:v>
                </c:pt>
                <c:pt idx="18440">
                  <c:v>12.23124319267199</c:v>
                </c:pt>
                <c:pt idx="18441">
                  <c:v>12.23128707317081</c:v>
                </c:pt>
                <c:pt idx="18442">
                  <c:v>12.231330951744269</c:v>
                </c:pt>
                <c:pt idx="18443">
                  <c:v>12.231374828392301</c:v>
                </c:pt>
                <c:pt idx="18444">
                  <c:v>12.231418703115326</c:v>
                </c:pt>
                <c:pt idx="18445">
                  <c:v>12.231462575913568</c:v>
                </c:pt>
                <c:pt idx="18446">
                  <c:v>12.231506446786984</c:v>
                </c:pt>
                <c:pt idx="18447">
                  <c:v>12.231550315735818</c:v>
                </c:pt>
                <c:pt idx="18448">
                  <c:v>12.231594182760251</c:v>
                </c:pt>
                <c:pt idx="18449">
                  <c:v>12.231638047860448</c:v>
                </c:pt>
                <c:pt idx="18450">
                  <c:v>12.231681911036548</c:v>
                </c:pt>
                <c:pt idx="18451">
                  <c:v>12.231725772288748</c:v>
                </c:pt>
                <c:pt idx="18452">
                  <c:v>12.231769631617349</c:v>
                </c:pt>
                <c:pt idx="18453">
                  <c:v>12.231813489022231</c:v>
                </c:pt>
                <c:pt idx="18454">
                  <c:v>12.231857344503901</c:v>
                </c:pt>
                <c:pt idx="18455">
                  <c:v>12.231901198062248</c:v>
                </c:pt>
                <c:pt idx="18456">
                  <c:v>12.231945049697476</c:v>
                </c:pt>
                <c:pt idx="18457">
                  <c:v>12.231988899409998</c:v>
                </c:pt>
                <c:pt idx="18458">
                  <c:v>12.232032747199705</c:v>
                </c:pt>
                <c:pt idx="18459">
                  <c:v>12.232076593066875</c:v>
                </c:pt>
                <c:pt idx="18460">
                  <c:v>12.232120437011663</c:v>
                </c:pt>
                <c:pt idx="18461">
                  <c:v>12.232164279034254</c:v>
                </c:pt>
                <c:pt idx="18462">
                  <c:v>12.232208119134798</c:v>
                </c:pt>
                <c:pt idx="18463">
                  <c:v>12.232251957313448</c:v>
                </c:pt>
                <c:pt idx="18464">
                  <c:v>12.232295793570398</c:v>
                </c:pt>
                <c:pt idx="18465">
                  <c:v>12.232339627905894</c:v>
                </c:pt>
                <c:pt idx="18466">
                  <c:v>12.232383460319948</c:v>
                </c:pt>
                <c:pt idx="18467">
                  <c:v>12.232427290812851</c:v>
                </c:pt>
                <c:pt idx="18468">
                  <c:v>12.232471119384705</c:v>
                </c:pt>
                <c:pt idx="18469">
                  <c:v>12.2325149460357</c:v>
                </c:pt>
                <c:pt idx="18470">
                  <c:v>12.232558770766001</c:v>
                </c:pt>
                <c:pt idx="18471">
                  <c:v>12.232602593575782</c:v>
                </c:pt>
                <c:pt idx="18472">
                  <c:v>12.232646414465314</c:v>
                </c:pt>
                <c:pt idx="18473">
                  <c:v>12.23269023343445</c:v>
                </c:pt>
                <c:pt idx="18474">
                  <c:v>12.232734050483726</c:v>
                </c:pt>
                <c:pt idx="18475">
                  <c:v>12.232777865613031</c:v>
                </c:pt>
                <c:pt idx="18476">
                  <c:v>12.232821678822718</c:v>
                </c:pt>
                <c:pt idx="18477">
                  <c:v>12.23286549011279</c:v>
                </c:pt>
                <c:pt idx="18478">
                  <c:v>12.232909299483754</c:v>
                </c:pt>
                <c:pt idx="18479">
                  <c:v>12.232953106935348</c:v>
                </c:pt>
                <c:pt idx="18480">
                  <c:v>12.232996912468074</c:v>
                </c:pt>
                <c:pt idx="18481">
                  <c:v>12.233040716081838</c:v>
                </c:pt>
                <c:pt idx="18482">
                  <c:v>12.233084517777026</c:v>
                </c:pt>
                <c:pt idx="18483">
                  <c:v>12.233128317553494</c:v>
                </c:pt>
                <c:pt idx="18484">
                  <c:v>12.233172115411788</c:v>
                </c:pt>
                <c:pt idx="18485">
                  <c:v>12.233215911351998</c:v>
                </c:pt>
                <c:pt idx="18486">
                  <c:v>12.233259705374046</c:v>
                </c:pt>
                <c:pt idx="18487">
                  <c:v>12.233303497478348</c:v>
                </c:pt>
                <c:pt idx="18488">
                  <c:v>12.233347287665055</c:v>
                </c:pt>
                <c:pt idx="18489">
                  <c:v>12.233391075934088</c:v>
                </c:pt>
                <c:pt idx="18490">
                  <c:v>12.233434862286074</c:v>
                </c:pt>
                <c:pt idx="18491">
                  <c:v>12.233478646720618</c:v>
                </c:pt>
                <c:pt idx="18492">
                  <c:v>12.233522429238269</c:v>
                </c:pt>
                <c:pt idx="18493">
                  <c:v>12.2335662098391</c:v>
                </c:pt>
                <c:pt idx="18494">
                  <c:v>12.233609988523266</c:v>
                </c:pt>
                <c:pt idx="18495">
                  <c:v>12.233653765290825</c:v>
                </c:pt>
                <c:pt idx="18496">
                  <c:v>12.233697540142296</c:v>
                </c:pt>
                <c:pt idx="18497">
                  <c:v>12.233741313077495</c:v>
                </c:pt>
                <c:pt idx="18498">
                  <c:v>12.233785084096708</c:v>
                </c:pt>
                <c:pt idx="18499">
                  <c:v>12.233828853200098</c:v>
                </c:pt>
                <c:pt idx="18500">
                  <c:v>12.233872620387848</c:v>
                </c:pt>
                <c:pt idx="18501">
                  <c:v>12.233916385660113</c:v>
                </c:pt>
                <c:pt idx="18502">
                  <c:v>12.233960149016998</c:v>
                </c:pt>
                <c:pt idx="18503">
                  <c:v>12.234003910458798</c:v>
                </c:pt>
                <c:pt idx="18504">
                  <c:v>12.234047669985685</c:v>
                </c:pt>
                <c:pt idx="18505">
                  <c:v>12.234091427597603</c:v>
                </c:pt>
                <c:pt idx="18506">
                  <c:v>12.234135183294962</c:v>
                </c:pt>
                <c:pt idx="18507">
                  <c:v>12.234178937077941</c:v>
                </c:pt>
                <c:pt idx="18508">
                  <c:v>12.23422268894643</c:v>
                </c:pt>
                <c:pt idx="18509">
                  <c:v>12.234266438900955</c:v>
                </c:pt>
                <c:pt idx="18510">
                  <c:v>12.234310186941295</c:v>
                </c:pt>
                <c:pt idx="18511">
                  <c:v>12.234353933068061</c:v>
                </c:pt>
                <c:pt idx="18512">
                  <c:v>12.234397677281068</c:v>
                </c:pt>
                <c:pt idx="18513">
                  <c:v>12.234441419580619</c:v>
                </c:pt>
                <c:pt idx="18514">
                  <c:v>12.234485159966852</c:v>
                </c:pt>
                <c:pt idx="18515">
                  <c:v>12.234528898439949</c:v>
                </c:pt>
                <c:pt idx="18516">
                  <c:v>12.234572635000069</c:v>
                </c:pt>
                <c:pt idx="18517">
                  <c:v>12.2346163696474</c:v>
                </c:pt>
                <c:pt idx="18518">
                  <c:v>12.234660102382048</c:v>
                </c:pt>
                <c:pt idx="18519">
                  <c:v>12.234703833204305</c:v>
                </c:pt>
                <c:pt idx="18520">
                  <c:v>12.234747562114221</c:v>
                </c:pt>
                <c:pt idx="18521">
                  <c:v>12.234791289111998</c:v>
                </c:pt>
                <c:pt idx="18522">
                  <c:v>12.234835014197818</c:v>
                </c:pt>
                <c:pt idx="18523">
                  <c:v>12.234878737371693</c:v>
                </c:pt>
                <c:pt idx="18524">
                  <c:v>12.234922458634218</c:v>
                </c:pt>
                <c:pt idx="18525">
                  <c:v>12.234966177985148</c:v>
                </c:pt>
                <c:pt idx="18526">
                  <c:v>12.235009895424772</c:v>
                </c:pt>
                <c:pt idx="18527">
                  <c:v>12.235053610953262</c:v>
                </c:pt>
                <c:pt idx="18528">
                  <c:v>12.235097324570788</c:v>
                </c:pt>
                <c:pt idx="18529">
                  <c:v>12.235141036277518</c:v>
                </c:pt>
                <c:pt idx="18530">
                  <c:v>12.235184746073621</c:v>
                </c:pt>
                <c:pt idx="18531">
                  <c:v>12.235228453959248</c:v>
                </c:pt>
                <c:pt idx="18532">
                  <c:v>12.235272159934601</c:v>
                </c:pt>
                <c:pt idx="18533">
                  <c:v>12.235315863999798</c:v>
                </c:pt>
                <c:pt idx="18534">
                  <c:v>12.235359566155067</c:v>
                </c:pt>
                <c:pt idx="18535">
                  <c:v>12.235403266400523</c:v>
                </c:pt>
                <c:pt idx="18536">
                  <c:v>12.235446964736354</c:v>
                </c:pt>
                <c:pt idx="18537">
                  <c:v>12.23549066116272</c:v>
                </c:pt>
                <c:pt idx="18538">
                  <c:v>12.235534355679826</c:v>
                </c:pt>
                <c:pt idx="18539">
                  <c:v>12.235578048287739</c:v>
                </c:pt>
                <c:pt idx="18540">
                  <c:v>12.235621738986723</c:v>
                </c:pt>
                <c:pt idx="18541">
                  <c:v>12.235665427776915</c:v>
                </c:pt>
                <c:pt idx="18542">
                  <c:v>12.23570911465848</c:v>
                </c:pt>
                <c:pt idx="18543">
                  <c:v>12.235752799631568</c:v>
                </c:pt>
                <c:pt idx="18544">
                  <c:v>12.235796482696395</c:v>
                </c:pt>
                <c:pt idx="18545">
                  <c:v>12.235840163853068</c:v>
                </c:pt>
                <c:pt idx="18546">
                  <c:v>12.235883843101803</c:v>
                </c:pt>
                <c:pt idx="18547">
                  <c:v>12.235927520442733</c:v>
                </c:pt>
                <c:pt idx="18548">
                  <c:v>12.235971195875948</c:v>
                </c:pt>
                <c:pt idx="18549">
                  <c:v>12.236014869401881</c:v>
                </c:pt>
                <c:pt idx="18550">
                  <c:v>12.236058541020418</c:v>
                </c:pt>
                <c:pt idx="18551">
                  <c:v>12.236102210731849</c:v>
                </c:pt>
                <c:pt idx="18552">
                  <c:v>12.236145878536316</c:v>
                </c:pt>
                <c:pt idx="18553">
                  <c:v>12.236189544433984</c:v>
                </c:pt>
                <c:pt idx="18554">
                  <c:v>12.236233208425025</c:v>
                </c:pt>
                <c:pt idx="18555">
                  <c:v>12.236276870509606</c:v>
                </c:pt>
                <c:pt idx="18556">
                  <c:v>12.236320530687893</c:v>
                </c:pt>
                <c:pt idx="18557">
                  <c:v>12.236364188960048</c:v>
                </c:pt>
                <c:pt idx="18558">
                  <c:v>12.236407845326276</c:v>
                </c:pt>
                <c:pt idx="18559">
                  <c:v>12.23645149978665</c:v>
                </c:pt>
                <c:pt idx="18560">
                  <c:v>12.236495152341421</c:v>
                </c:pt>
                <c:pt idx="18561">
                  <c:v>12.236538802990731</c:v>
                </c:pt>
                <c:pt idx="18562">
                  <c:v>12.236582451734746</c:v>
                </c:pt>
                <c:pt idx="18563">
                  <c:v>12.23662609857363</c:v>
                </c:pt>
                <c:pt idx="18564">
                  <c:v>12.236669743507548</c:v>
                </c:pt>
                <c:pt idx="18565">
                  <c:v>12.236713386536668</c:v>
                </c:pt>
                <c:pt idx="18566">
                  <c:v>12.236757027661168</c:v>
                </c:pt>
                <c:pt idx="18567">
                  <c:v>12.236800666881198</c:v>
                </c:pt>
                <c:pt idx="18568">
                  <c:v>12.236844304196927</c:v>
                </c:pt>
                <c:pt idx="18569">
                  <c:v>12.236887939608525</c:v>
                </c:pt>
                <c:pt idx="18570">
                  <c:v>12.236931573116149</c:v>
                </c:pt>
                <c:pt idx="18571">
                  <c:v>12.23697520471999</c:v>
                </c:pt>
                <c:pt idx="18572">
                  <c:v>12.237018834420168</c:v>
                </c:pt>
                <c:pt idx="18573">
                  <c:v>12.237062462216786</c:v>
                </c:pt>
                <c:pt idx="18574">
                  <c:v>12.237106088110345</c:v>
                </c:pt>
                <c:pt idx="18575">
                  <c:v>12.23714971210064</c:v>
                </c:pt>
                <c:pt idx="18576">
                  <c:v>12.237193334187964</c:v>
                </c:pt>
                <c:pt idx="18577">
                  <c:v>12.237236954372483</c:v>
                </c:pt>
                <c:pt idx="18578">
                  <c:v>12.237280572654367</c:v>
                </c:pt>
                <c:pt idx="18579">
                  <c:v>12.237324189033645</c:v>
                </c:pt>
                <c:pt idx="18580">
                  <c:v>12.237367803510748</c:v>
                </c:pt>
                <c:pt idx="18581">
                  <c:v>12.237411416085848</c:v>
                </c:pt>
                <c:pt idx="18582">
                  <c:v>12.237455026758843</c:v>
                </c:pt>
                <c:pt idx="18583">
                  <c:v>12.237498635530018</c:v>
                </c:pt>
                <c:pt idx="18584">
                  <c:v>12.237542242399568</c:v>
                </c:pt>
                <c:pt idx="18585">
                  <c:v>12.237585847367654</c:v>
                </c:pt>
                <c:pt idx="18586">
                  <c:v>12.237629450434348</c:v>
                </c:pt>
                <c:pt idx="18587">
                  <c:v>12.237673051599998</c:v>
                </c:pt>
                <c:pt idx="18588">
                  <c:v>12.237716650864636</c:v>
                </c:pt>
                <c:pt idx="18589">
                  <c:v>12.237760248228453</c:v>
                </c:pt>
                <c:pt idx="18590">
                  <c:v>12.237803843691516</c:v>
                </c:pt>
                <c:pt idx="18591">
                  <c:v>12.237847437254318</c:v>
                </c:pt>
                <c:pt idx="18592">
                  <c:v>12.237891028916691</c:v>
                </c:pt>
                <c:pt idx="18593">
                  <c:v>12.237934618678922</c:v>
                </c:pt>
                <c:pt idx="18594">
                  <c:v>12.23797820654106</c:v>
                </c:pt>
                <c:pt idx="18595">
                  <c:v>12.238021792503416</c:v>
                </c:pt>
                <c:pt idx="18596">
                  <c:v>12.238065376566347</c:v>
                </c:pt>
                <c:pt idx="18597">
                  <c:v>12.238108958729628</c:v>
                </c:pt>
                <c:pt idx="18598">
                  <c:v>12.238152538993548</c:v>
                </c:pt>
                <c:pt idx="18599">
                  <c:v>12.238196117358385</c:v>
                </c:pt>
                <c:pt idx="18600">
                  <c:v>12.238239693824195</c:v>
                </c:pt>
                <c:pt idx="18601">
                  <c:v>12.238283268391069</c:v>
                </c:pt>
                <c:pt idx="18602">
                  <c:v>12.238326841059395</c:v>
                </c:pt>
                <c:pt idx="18603">
                  <c:v>12.238370411829298</c:v>
                </c:pt>
                <c:pt idx="18604">
                  <c:v>12.238413980700718</c:v>
                </c:pt>
                <c:pt idx="18605">
                  <c:v>12.238457547674168</c:v>
                </c:pt>
                <c:pt idx="18606">
                  <c:v>12.238501112749498</c:v>
                </c:pt>
                <c:pt idx="18607">
                  <c:v>12.23854467592702</c:v>
                </c:pt>
                <c:pt idx="18608">
                  <c:v>12.238588237206853</c:v>
                </c:pt>
                <c:pt idx="18609">
                  <c:v>12.238631796589168</c:v>
                </c:pt>
                <c:pt idx="18610">
                  <c:v>12.238675354074072</c:v>
                </c:pt>
                <c:pt idx="18611">
                  <c:v>12.238718909661998</c:v>
                </c:pt>
                <c:pt idx="18612">
                  <c:v>12.238762463352678</c:v>
                </c:pt>
                <c:pt idx="18613">
                  <c:v>12.238806015146809</c:v>
                </c:pt>
                <c:pt idx="18614">
                  <c:v>12.238849565044111</c:v>
                </c:pt>
                <c:pt idx="18615">
                  <c:v>12.238893113044901</c:v>
                </c:pt>
                <c:pt idx="18616">
                  <c:v>12.238936659149354</c:v>
                </c:pt>
                <c:pt idx="18617">
                  <c:v>12.238980203357611</c:v>
                </c:pt>
                <c:pt idx="18618">
                  <c:v>12.239023745669773</c:v>
                </c:pt>
                <c:pt idx="18619">
                  <c:v>12.239067286086257</c:v>
                </c:pt>
                <c:pt idx="18620">
                  <c:v>12.239110824606971</c:v>
                </c:pt>
                <c:pt idx="18621">
                  <c:v>12.239154361232098</c:v>
                </c:pt>
                <c:pt idx="18622">
                  <c:v>12.239197895962002</c:v>
                </c:pt>
                <c:pt idx="18623">
                  <c:v>12.239241428796648</c:v>
                </c:pt>
                <c:pt idx="18624">
                  <c:v>12.239284959736272</c:v>
                </c:pt>
                <c:pt idx="18625">
                  <c:v>12.239328488780917</c:v>
                </c:pt>
                <c:pt idx="18626">
                  <c:v>12.239372015931098</c:v>
                </c:pt>
                <c:pt idx="18627">
                  <c:v>12.239415541186636</c:v>
                </c:pt>
                <c:pt idx="18628">
                  <c:v>12.239459064547807</c:v>
                </c:pt>
                <c:pt idx="18629">
                  <c:v>12.239502586014778</c:v>
                </c:pt>
                <c:pt idx="18630">
                  <c:v>12.239546105587722</c:v>
                </c:pt>
                <c:pt idx="18631">
                  <c:v>12.239589623266776</c:v>
                </c:pt>
                <c:pt idx="18632">
                  <c:v>12.239633139052135</c:v>
                </c:pt>
                <c:pt idx="18633">
                  <c:v>12.239676652943952</c:v>
                </c:pt>
                <c:pt idx="18634">
                  <c:v>12.239720164942391</c:v>
                </c:pt>
                <c:pt idx="18635">
                  <c:v>12.239763675047621</c:v>
                </c:pt>
                <c:pt idx="18636">
                  <c:v>12.239807183259748</c:v>
                </c:pt>
                <c:pt idx="18637">
                  <c:v>12.239850689579098</c:v>
                </c:pt>
                <c:pt idx="18638">
                  <c:v>12.239894194005684</c:v>
                </c:pt>
                <c:pt idx="18639">
                  <c:v>12.239937696539714</c:v>
                </c:pt>
                <c:pt idx="18640">
                  <c:v>12.239981197181351</c:v>
                </c:pt>
                <c:pt idx="18641">
                  <c:v>12.240024695930748</c:v>
                </c:pt>
                <c:pt idx="18642">
                  <c:v>12.240068192788048</c:v>
                </c:pt>
                <c:pt idx="18643">
                  <c:v>12.240111687753432</c:v>
                </c:pt>
                <c:pt idx="18644">
                  <c:v>12.240155180827298</c:v>
                </c:pt>
                <c:pt idx="18645">
                  <c:v>12.240198672009498</c:v>
                </c:pt>
                <c:pt idx="18646">
                  <c:v>12.240242161300268</c:v>
                </c:pt>
                <c:pt idx="18647">
                  <c:v>12.240285648699798</c:v>
                </c:pt>
                <c:pt idx="18648">
                  <c:v>12.240329134208263</c:v>
                </c:pt>
                <c:pt idx="18649">
                  <c:v>12.240372617825818</c:v>
                </c:pt>
                <c:pt idx="18650">
                  <c:v>12.240416099552629</c:v>
                </c:pt>
                <c:pt idx="18651">
                  <c:v>12.240459579388872</c:v>
                </c:pt>
                <c:pt idx="18652">
                  <c:v>12.240503057334681</c:v>
                </c:pt>
                <c:pt idx="18653">
                  <c:v>12.240546533390274</c:v>
                </c:pt>
                <c:pt idx="18654">
                  <c:v>12.240590007555735</c:v>
                </c:pt>
                <c:pt idx="18655">
                  <c:v>12.240633479831297</c:v>
                </c:pt>
                <c:pt idx="18656">
                  <c:v>12.240676950217098</c:v>
                </c:pt>
                <c:pt idx="18657">
                  <c:v>12.240720418713318</c:v>
                </c:pt>
                <c:pt idx="18658">
                  <c:v>12.240763885320098</c:v>
                </c:pt>
                <c:pt idx="18659">
                  <c:v>12.240807350037619</c:v>
                </c:pt>
                <c:pt idx="18660">
                  <c:v>12.24085081286605</c:v>
                </c:pt>
                <c:pt idx="18661">
                  <c:v>12.240894273805537</c:v>
                </c:pt>
                <c:pt idx="18662">
                  <c:v>12.240937732856253</c:v>
                </c:pt>
                <c:pt idx="18663">
                  <c:v>12.240981190018298</c:v>
                </c:pt>
                <c:pt idx="18664">
                  <c:v>12.241024645291935</c:v>
                </c:pt>
                <c:pt idx="18665">
                  <c:v>12.241068098677331</c:v>
                </c:pt>
                <c:pt idx="18666">
                  <c:v>12.241111550174596</c:v>
                </c:pt>
                <c:pt idx="18667">
                  <c:v>12.241154999784012</c:v>
                </c:pt>
                <c:pt idx="18668">
                  <c:v>12.241198447505429</c:v>
                </c:pt>
                <c:pt idx="18669">
                  <c:v>12.241241893339398</c:v>
                </c:pt>
                <c:pt idx="18670">
                  <c:v>12.241285337285916</c:v>
                </c:pt>
                <c:pt idx="18671">
                  <c:v>12.241328779344959</c:v>
                </c:pt>
                <c:pt idx="18672">
                  <c:v>12.241372219517098</c:v>
                </c:pt>
                <c:pt idx="18673">
                  <c:v>12.241415657802168</c:v>
                </c:pt>
                <c:pt idx="18674">
                  <c:v>12.241459094200431</c:v>
                </c:pt>
                <c:pt idx="18675">
                  <c:v>12.241502528712051</c:v>
                </c:pt>
                <c:pt idx="18676">
                  <c:v>12.241545961337106</c:v>
                </c:pt>
                <c:pt idx="18677">
                  <c:v>12.241589392076035</c:v>
                </c:pt>
                <c:pt idx="18678">
                  <c:v>12.241632820928725</c:v>
                </c:pt>
                <c:pt idx="18679">
                  <c:v>12.241676247895418</c:v>
                </c:pt>
                <c:pt idx="18680">
                  <c:v>12.241719672976313</c:v>
                </c:pt>
                <c:pt idx="18681">
                  <c:v>12.241763096171416</c:v>
                </c:pt>
                <c:pt idx="18682">
                  <c:v>12.241806517481304</c:v>
                </c:pt>
                <c:pt idx="18683">
                  <c:v>12.241849936905696</c:v>
                </c:pt>
                <c:pt idx="18684">
                  <c:v>12.24189335444494</c:v>
                </c:pt>
                <c:pt idx="18685">
                  <c:v>12.241936770099148</c:v>
                </c:pt>
                <c:pt idx="18686">
                  <c:v>12.24198018386849</c:v>
                </c:pt>
                <c:pt idx="18687">
                  <c:v>12.242023595753318</c:v>
                </c:pt>
                <c:pt idx="18688">
                  <c:v>12.242067005753498</c:v>
                </c:pt>
                <c:pt idx="18689">
                  <c:v>12.242110413869428</c:v>
                </c:pt>
                <c:pt idx="18690">
                  <c:v>12.242153820101118</c:v>
                </c:pt>
                <c:pt idx="18691">
                  <c:v>12.2421972244488</c:v>
                </c:pt>
                <c:pt idx="18692">
                  <c:v>12.242240626912618</c:v>
                </c:pt>
                <c:pt idx="18693">
                  <c:v>12.242284027492746</c:v>
                </c:pt>
                <c:pt idx="18694">
                  <c:v>12.242327426189345</c:v>
                </c:pt>
                <c:pt idx="18695">
                  <c:v>12.242370823002489</c:v>
                </c:pt>
                <c:pt idx="18696">
                  <c:v>12.242414217932676</c:v>
                </c:pt>
                <c:pt idx="18697">
                  <c:v>12.242457610979606</c:v>
                </c:pt>
                <c:pt idx="18698">
                  <c:v>12.242501002143721</c:v>
                </c:pt>
                <c:pt idx="18699">
                  <c:v>12.242544391425136</c:v>
                </c:pt>
                <c:pt idx="18700">
                  <c:v>12.242587778824022</c:v>
                </c:pt>
                <c:pt idx="18701">
                  <c:v>12.242631164340468</c:v>
                </c:pt>
                <c:pt idx="18702">
                  <c:v>12.242674547974723</c:v>
                </c:pt>
                <c:pt idx="18703">
                  <c:v>12.24271792972692</c:v>
                </c:pt>
                <c:pt idx="18704">
                  <c:v>12.242761309597219</c:v>
                </c:pt>
                <c:pt idx="18705">
                  <c:v>12.242804687585789</c:v>
                </c:pt>
                <c:pt idx="18706">
                  <c:v>12.242848063692705</c:v>
                </c:pt>
                <c:pt idx="18707">
                  <c:v>12.242891437918383</c:v>
                </c:pt>
                <c:pt idx="18708">
                  <c:v>12.242934810262756</c:v>
                </c:pt>
                <c:pt idx="18709">
                  <c:v>12.242978180725913</c:v>
                </c:pt>
                <c:pt idx="18710">
                  <c:v>12.243021549308368</c:v>
                </c:pt>
                <c:pt idx="18711">
                  <c:v>12.243064916009986</c:v>
                </c:pt>
                <c:pt idx="18712">
                  <c:v>12.243108280830912</c:v>
                </c:pt>
                <c:pt idx="18713">
                  <c:v>12.243151643771435</c:v>
                </c:pt>
                <c:pt idx="18714">
                  <c:v>12.243195004831918</c:v>
                </c:pt>
                <c:pt idx="18715">
                  <c:v>12.243238364012042</c:v>
                </c:pt>
                <c:pt idx="18716">
                  <c:v>12.243281721312309</c:v>
                </c:pt>
                <c:pt idx="18717">
                  <c:v>12.243325076732948</c:v>
                </c:pt>
                <c:pt idx="18718">
                  <c:v>12.243368430273705</c:v>
                </c:pt>
                <c:pt idx="18719">
                  <c:v>12.243411781935233</c:v>
                </c:pt>
                <c:pt idx="18720">
                  <c:v>12.243455131717498</c:v>
                </c:pt>
                <c:pt idx="18721">
                  <c:v>12.243498479620548</c:v>
                </c:pt>
                <c:pt idx="18722">
                  <c:v>12.24354182564465</c:v>
                </c:pt>
                <c:pt idx="18723">
                  <c:v>12.24358516978995</c:v>
                </c:pt>
                <c:pt idx="18724">
                  <c:v>12.243628512056608</c:v>
                </c:pt>
                <c:pt idx="18725">
                  <c:v>12.243671852444798</c:v>
                </c:pt>
                <c:pt idx="18726">
                  <c:v>12.243715190954648</c:v>
                </c:pt>
                <c:pt idx="18727">
                  <c:v>12.243758527586419</c:v>
                </c:pt>
                <c:pt idx="18728">
                  <c:v>12.24380186234009</c:v>
                </c:pt>
                <c:pt idx="18729">
                  <c:v>12.243845195216098</c:v>
                </c:pt>
                <c:pt idx="18730">
                  <c:v>12.243888526214398</c:v>
                </c:pt>
                <c:pt idx="18731">
                  <c:v>12.243931855335168</c:v>
                </c:pt>
                <c:pt idx="18732">
                  <c:v>12.243975182578478</c:v>
                </c:pt>
                <c:pt idx="18733">
                  <c:v>12.244018507944928</c:v>
                </c:pt>
                <c:pt idx="18734">
                  <c:v>12.244061831434102</c:v>
                </c:pt>
                <c:pt idx="18735">
                  <c:v>12.244105153046645</c:v>
                </c:pt>
                <c:pt idx="18736">
                  <c:v>12.244148472782348</c:v>
                </c:pt>
                <c:pt idx="18737">
                  <c:v>12.24419179064151</c:v>
                </c:pt>
                <c:pt idx="18738">
                  <c:v>12.244235106624448</c:v>
                </c:pt>
                <c:pt idx="18739">
                  <c:v>12.244278420730984</c:v>
                </c:pt>
                <c:pt idx="18740">
                  <c:v>12.244321732961705</c:v>
                </c:pt>
                <c:pt idx="18741">
                  <c:v>12.24436504331651</c:v>
                </c:pt>
                <c:pt idx="18742">
                  <c:v>12.244408351795743</c:v>
                </c:pt>
                <c:pt idx="18743">
                  <c:v>12.244451658399289</c:v>
                </c:pt>
                <c:pt idx="18744">
                  <c:v>12.244494963127449</c:v>
                </c:pt>
                <c:pt idx="18745">
                  <c:v>12.244538265980394</c:v>
                </c:pt>
                <c:pt idx="18746">
                  <c:v>12.24458156695828</c:v>
                </c:pt>
                <c:pt idx="18747">
                  <c:v>12.244624866061271</c:v>
                </c:pt>
                <c:pt idx="18748">
                  <c:v>12.244668163289415</c:v>
                </c:pt>
                <c:pt idx="18749">
                  <c:v>12.244711458643231</c:v>
                </c:pt>
                <c:pt idx="18750">
                  <c:v>12.244754752122518</c:v>
                </c:pt>
                <c:pt idx="18751">
                  <c:v>12.244798043727476</c:v>
                </c:pt>
                <c:pt idx="18752">
                  <c:v>12.244841333458448</c:v>
                </c:pt>
                <c:pt idx="18753">
                  <c:v>12.244884621315498</c:v>
                </c:pt>
                <c:pt idx="18754">
                  <c:v>12.244927907298733</c:v>
                </c:pt>
                <c:pt idx="18755">
                  <c:v>12.244971191408389</c:v>
                </c:pt>
                <c:pt idx="18756">
                  <c:v>12.245014473644792</c:v>
                </c:pt>
                <c:pt idx="18757">
                  <c:v>12.245057754007775</c:v>
                </c:pt>
                <c:pt idx="18758">
                  <c:v>12.245101032497653</c:v>
                </c:pt>
                <c:pt idx="18759">
                  <c:v>12.245144309114581</c:v>
                </c:pt>
                <c:pt idx="18760">
                  <c:v>12.245187583858725</c:v>
                </c:pt>
                <c:pt idx="18761">
                  <c:v>12.245230856730252</c:v>
                </c:pt>
                <c:pt idx="18762">
                  <c:v>12.24527412772931</c:v>
                </c:pt>
                <c:pt idx="18763">
                  <c:v>12.245317396856068</c:v>
                </c:pt>
                <c:pt idx="18764">
                  <c:v>12.245360664110608</c:v>
                </c:pt>
                <c:pt idx="18765">
                  <c:v>12.245403929493355</c:v>
                </c:pt>
                <c:pt idx="18766">
                  <c:v>12.245447193004196</c:v>
                </c:pt>
                <c:pt idx="18767">
                  <c:v>12.245490454643386</c:v>
                </c:pt>
                <c:pt idx="18768">
                  <c:v>12.245533714411087</c:v>
                </c:pt>
                <c:pt idx="18769">
                  <c:v>12.245576972307466</c:v>
                </c:pt>
                <c:pt idx="18770">
                  <c:v>12.245620228332671</c:v>
                </c:pt>
                <c:pt idx="18771">
                  <c:v>12.245663482486798</c:v>
                </c:pt>
                <c:pt idx="18772">
                  <c:v>12.24570673477025</c:v>
                </c:pt>
                <c:pt idx="18773">
                  <c:v>12.245749985182936</c:v>
                </c:pt>
                <c:pt idx="18774">
                  <c:v>12.245793233725106</c:v>
                </c:pt>
                <c:pt idx="18775">
                  <c:v>12.245836480396921</c:v>
                </c:pt>
                <c:pt idx="18776">
                  <c:v>12.245879725198449</c:v>
                </c:pt>
                <c:pt idx="18777">
                  <c:v>12.24592296813004</c:v>
                </c:pt>
                <c:pt idx="18778">
                  <c:v>12.245966209191851</c:v>
                </c:pt>
                <c:pt idx="18779">
                  <c:v>12.246009448383861</c:v>
                </c:pt>
                <c:pt idx="18780">
                  <c:v>12.246052685706323</c:v>
                </c:pt>
                <c:pt idx="18781">
                  <c:v>12.246095921159398</c:v>
                </c:pt>
                <c:pt idx="18782">
                  <c:v>12.246139154743259</c:v>
                </c:pt>
                <c:pt idx="18783">
                  <c:v>12.246182386458051</c:v>
                </c:pt>
                <c:pt idx="18784">
                  <c:v>12.246225616303942</c:v>
                </c:pt>
                <c:pt idx="18785">
                  <c:v>12.24626884428101</c:v>
                </c:pt>
                <c:pt idx="18786">
                  <c:v>12.246312070389671</c:v>
                </c:pt>
                <c:pt idx="18787">
                  <c:v>12.246355294629833</c:v>
                </c:pt>
                <c:pt idx="18788">
                  <c:v>12.246398517001738</c:v>
                </c:pt>
                <c:pt idx="18789">
                  <c:v>12.246441737505553</c:v>
                </c:pt>
                <c:pt idx="18790">
                  <c:v>12.246484956141456</c:v>
                </c:pt>
                <c:pt idx="18791">
                  <c:v>12.246528172909548</c:v>
                </c:pt>
                <c:pt idx="18792">
                  <c:v>12.246571387809999</c:v>
                </c:pt>
                <c:pt idx="18793">
                  <c:v>12.24661460084311</c:v>
                </c:pt>
                <c:pt idx="18794">
                  <c:v>12.246657812008882</c:v>
                </c:pt>
                <c:pt idx="18795">
                  <c:v>12.246701021307498</c:v>
                </c:pt>
                <c:pt idx="18796">
                  <c:v>12.246744228739226</c:v>
                </c:pt>
                <c:pt idx="18797">
                  <c:v>12.2467874343041</c:v>
                </c:pt>
                <c:pt idx="18798">
                  <c:v>12.246830638002352</c:v>
                </c:pt>
                <c:pt idx="18799">
                  <c:v>12.246873839834098</c:v>
                </c:pt>
                <c:pt idx="18800">
                  <c:v>12.246917039799548</c:v>
                </c:pt>
                <c:pt idx="18801">
                  <c:v>12.246960237898843</c:v>
                </c:pt>
                <c:pt idx="18802">
                  <c:v>12.247003434132031</c:v>
                </c:pt>
                <c:pt idx="18803">
                  <c:v>12.2470466284996</c:v>
                </c:pt>
                <c:pt idx="18804">
                  <c:v>12.247089821001389</c:v>
                </c:pt>
                <c:pt idx="18805">
                  <c:v>12.247133011637665</c:v>
                </c:pt>
                <c:pt idx="18806">
                  <c:v>12.247176200408591</c:v>
                </c:pt>
                <c:pt idx="18807">
                  <c:v>12.247219387314248</c:v>
                </c:pt>
                <c:pt idx="18808">
                  <c:v>12.247262572355018</c:v>
                </c:pt>
                <c:pt idx="18809">
                  <c:v>12.247305755530732</c:v>
                </c:pt>
                <c:pt idx="18810">
                  <c:v>12.247348936842013</c:v>
                </c:pt>
                <c:pt idx="18811">
                  <c:v>12.247392116288603</c:v>
                </c:pt>
                <c:pt idx="18812">
                  <c:v>12.24743529387081</c:v>
                </c:pt>
                <c:pt idx="18813">
                  <c:v>12.247478469588748</c:v>
                </c:pt>
                <c:pt idx="18814">
                  <c:v>12.247521643442628</c:v>
                </c:pt>
                <c:pt idx="18815">
                  <c:v>12.247564815432732</c:v>
                </c:pt>
                <c:pt idx="18816">
                  <c:v>12.247607985559013</c:v>
                </c:pt>
                <c:pt idx="18817">
                  <c:v>12.247651153821698</c:v>
                </c:pt>
                <c:pt idx="18818">
                  <c:v>12.247694320220994</c:v>
                </c:pt>
                <c:pt idx="18819">
                  <c:v>12.247737484757018</c:v>
                </c:pt>
                <c:pt idx="18820">
                  <c:v>12.24778064742995</c:v>
                </c:pt>
                <c:pt idx="18821">
                  <c:v>12.247823808239918</c:v>
                </c:pt>
                <c:pt idx="18822">
                  <c:v>12.247866967187148</c:v>
                </c:pt>
                <c:pt idx="18823">
                  <c:v>12.247910124271613</c:v>
                </c:pt>
                <c:pt idx="18824">
                  <c:v>12.247953279493901</c:v>
                </c:pt>
                <c:pt idx="18825">
                  <c:v>12.247996432853748</c:v>
                </c:pt>
                <c:pt idx="18826">
                  <c:v>12.248039584351448</c:v>
                </c:pt>
                <c:pt idx="18827">
                  <c:v>12.248082733987232</c:v>
                </c:pt>
                <c:pt idx="18828">
                  <c:v>12.248125881761029</c:v>
                </c:pt>
                <c:pt idx="18829">
                  <c:v>12.248169027673352</c:v>
                </c:pt>
                <c:pt idx="18830">
                  <c:v>12.248212171724248</c:v>
                </c:pt>
                <c:pt idx="18831">
                  <c:v>12.248255313913642</c:v>
                </c:pt>
                <c:pt idx="18832">
                  <c:v>12.248298454241946</c:v>
                </c:pt>
                <c:pt idx="18833">
                  <c:v>12.248341592709341</c:v>
                </c:pt>
                <c:pt idx="18834">
                  <c:v>12.248384729315694</c:v>
                </c:pt>
                <c:pt idx="18835">
                  <c:v>12.248427864061465</c:v>
                </c:pt>
                <c:pt idx="18836">
                  <c:v>12.248470996946791</c:v>
                </c:pt>
                <c:pt idx="18837">
                  <c:v>12.248514127971648</c:v>
                </c:pt>
                <c:pt idx="18838">
                  <c:v>12.248557257136328</c:v>
                </c:pt>
                <c:pt idx="18839">
                  <c:v>12.248600384440948</c:v>
                </c:pt>
                <c:pt idx="18840">
                  <c:v>12.248643509885689</c:v>
                </c:pt>
                <c:pt idx="18841">
                  <c:v>12.248686633470703</c:v>
                </c:pt>
                <c:pt idx="18842">
                  <c:v>12.248729755196042</c:v>
                </c:pt>
                <c:pt idx="18843">
                  <c:v>12.248772875062201</c:v>
                </c:pt>
                <c:pt idx="18844">
                  <c:v>12.248815993068998</c:v>
                </c:pt>
                <c:pt idx="18845">
                  <c:v>12.248859109216648</c:v>
                </c:pt>
                <c:pt idx="18846">
                  <c:v>12.248902223505498</c:v>
                </c:pt>
                <c:pt idx="18847">
                  <c:v>12.248945335935469</c:v>
                </c:pt>
                <c:pt idx="18848">
                  <c:v>12.248988446506948</c:v>
                </c:pt>
                <c:pt idx="18849">
                  <c:v>12.249031555220002</c:v>
                </c:pt>
                <c:pt idx="18850">
                  <c:v>12.249074662074698</c:v>
                </c:pt>
                <c:pt idx="18851">
                  <c:v>12.249117767071226</c:v>
                </c:pt>
                <c:pt idx="18852">
                  <c:v>12.24916087020995</c:v>
                </c:pt>
                <c:pt idx="18853">
                  <c:v>12.249203971490681</c:v>
                </c:pt>
                <c:pt idx="18854">
                  <c:v>12.249247070913968</c:v>
                </c:pt>
                <c:pt idx="18855">
                  <c:v>12.249290168479668</c:v>
                </c:pt>
                <c:pt idx="18856">
                  <c:v>12.249333264188071</c:v>
                </c:pt>
                <c:pt idx="18857">
                  <c:v>12.249376358039305</c:v>
                </c:pt>
                <c:pt idx="18858">
                  <c:v>12.249419450033518</c:v>
                </c:pt>
                <c:pt idx="18859">
                  <c:v>12.249462540170931</c:v>
                </c:pt>
                <c:pt idx="18860">
                  <c:v>12.249505628451644</c:v>
                </c:pt>
                <c:pt idx="18861">
                  <c:v>12.249548714875838</c:v>
                </c:pt>
                <c:pt idx="18862">
                  <c:v>12.249591799443669</c:v>
                </c:pt>
                <c:pt idx="18863">
                  <c:v>12.249634882155302</c:v>
                </c:pt>
                <c:pt idx="18864">
                  <c:v>12.249677963010766</c:v>
                </c:pt>
                <c:pt idx="18865">
                  <c:v>12.249721042010446</c:v>
                </c:pt>
                <c:pt idx="18866">
                  <c:v>12.249764119154598</c:v>
                </c:pt>
                <c:pt idx="18867">
                  <c:v>12.249807194443031</c:v>
                </c:pt>
                <c:pt idx="18868">
                  <c:v>12.249850267876061</c:v>
                </c:pt>
                <c:pt idx="18869">
                  <c:v>12.249893339453848</c:v>
                </c:pt>
                <c:pt idx="18870">
                  <c:v>12.249936409176561</c:v>
                </c:pt>
                <c:pt idx="18871">
                  <c:v>12.249979477044349</c:v>
                </c:pt>
                <c:pt idx="18872">
                  <c:v>12.250022543057375</c:v>
                </c:pt>
                <c:pt idx="18873">
                  <c:v>12.250065607215801</c:v>
                </c:pt>
                <c:pt idx="18874">
                  <c:v>12.250108669519783</c:v>
                </c:pt>
                <c:pt idx="18875">
                  <c:v>12.250151729969485</c:v>
                </c:pt>
                <c:pt idx="18876">
                  <c:v>12.250194788565066</c:v>
                </c:pt>
                <c:pt idx="18877">
                  <c:v>12.250237845306724</c:v>
                </c:pt>
                <c:pt idx="18878">
                  <c:v>12.250280900194493</c:v>
                </c:pt>
                <c:pt idx="18879">
                  <c:v>12.250323953228664</c:v>
                </c:pt>
                <c:pt idx="18880">
                  <c:v>12.25036700440935</c:v>
                </c:pt>
                <c:pt idx="18881">
                  <c:v>12.25041005373672</c:v>
                </c:pt>
                <c:pt idx="18882">
                  <c:v>12.250453101210905</c:v>
                </c:pt>
                <c:pt idx="18883">
                  <c:v>12.2504961468321</c:v>
                </c:pt>
                <c:pt idx="18884">
                  <c:v>12.250539190600454</c:v>
                </c:pt>
                <c:pt idx="18885">
                  <c:v>12.250582232516191</c:v>
                </c:pt>
                <c:pt idx="18886">
                  <c:v>12.250625272579256</c:v>
                </c:pt>
                <c:pt idx="18887">
                  <c:v>12.250668310790001</c:v>
                </c:pt>
                <c:pt idx="18888">
                  <c:v>12.250711347148551</c:v>
                </c:pt>
                <c:pt idx="18889">
                  <c:v>12.250754381655062</c:v>
                </c:pt>
                <c:pt idx="18890">
                  <c:v>12.250797414309726</c:v>
                </c:pt>
                <c:pt idx="18891">
                  <c:v>12.250840445112548</c:v>
                </c:pt>
                <c:pt idx="18892">
                  <c:v>12.25088347406389</c:v>
                </c:pt>
                <c:pt idx="18893">
                  <c:v>12.2509265011638</c:v>
                </c:pt>
                <c:pt idx="18894">
                  <c:v>12.250969526412455</c:v>
                </c:pt>
                <c:pt idx="18895">
                  <c:v>12.251012549810021</c:v>
                </c:pt>
                <c:pt idx="18896">
                  <c:v>12.251055571356652</c:v>
                </c:pt>
                <c:pt idx="18897">
                  <c:v>12.251098591052498</c:v>
                </c:pt>
                <c:pt idx="18898">
                  <c:v>12.251141608897751</c:v>
                </c:pt>
                <c:pt idx="18899">
                  <c:v>12.25118462489254</c:v>
                </c:pt>
                <c:pt idx="18900">
                  <c:v>12.25122763903703</c:v>
                </c:pt>
                <c:pt idx="18901">
                  <c:v>12.251270651331348</c:v>
                </c:pt>
                <c:pt idx="18902">
                  <c:v>12.25131366177566</c:v>
                </c:pt>
                <c:pt idx="18903">
                  <c:v>12.251356670370319</c:v>
                </c:pt>
                <c:pt idx="18904">
                  <c:v>12.251399677115216</c:v>
                </c:pt>
                <c:pt idx="18905">
                  <c:v>12.251442682010612</c:v>
                </c:pt>
                <c:pt idx="18906">
                  <c:v>12.25148568505667</c:v>
                </c:pt>
                <c:pt idx="18907">
                  <c:v>12.251528686253446</c:v>
                </c:pt>
                <c:pt idx="18908">
                  <c:v>12.251571685601393</c:v>
                </c:pt>
                <c:pt idx="18909">
                  <c:v>12.251614683100378</c:v>
                </c:pt>
                <c:pt idx="18910">
                  <c:v>12.251657678750657</c:v>
                </c:pt>
                <c:pt idx="18911">
                  <c:v>12.25170067255239</c:v>
                </c:pt>
                <c:pt idx="18912">
                  <c:v>12.251743664505737</c:v>
                </c:pt>
                <c:pt idx="18913">
                  <c:v>12.251786654610854</c:v>
                </c:pt>
                <c:pt idx="18914">
                  <c:v>12.251829642867902</c:v>
                </c:pt>
                <c:pt idx="18915">
                  <c:v>12.25187262927704</c:v>
                </c:pt>
                <c:pt idx="18916">
                  <c:v>12.251915613838419</c:v>
                </c:pt>
                <c:pt idx="18917">
                  <c:v>12.251958596552216</c:v>
                </c:pt>
                <c:pt idx="18918">
                  <c:v>12.252001577418573</c:v>
                </c:pt>
                <c:pt idx="18919">
                  <c:v>12.252044556437784</c:v>
                </c:pt>
                <c:pt idx="18920">
                  <c:v>12.252087533609785</c:v>
                </c:pt>
                <c:pt idx="18921">
                  <c:v>12.252130508934727</c:v>
                </c:pt>
                <c:pt idx="18922">
                  <c:v>12.252173482412731</c:v>
                </c:pt>
                <c:pt idx="18923">
                  <c:v>12.252216454044406</c:v>
                </c:pt>
                <c:pt idx="18924">
                  <c:v>12.252259423829496</c:v>
                </c:pt>
                <c:pt idx="18925">
                  <c:v>12.252302391768326</c:v>
                </c:pt>
                <c:pt idx="18926">
                  <c:v>12.252345357860852</c:v>
                </c:pt>
                <c:pt idx="18927">
                  <c:v>12.252388322107446</c:v>
                </c:pt>
                <c:pt idx="18928">
                  <c:v>12.252431284508328</c:v>
                </c:pt>
                <c:pt idx="18929">
                  <c:v>12.252474245063365</c:v>
                </c:pt>
                <c:pt idx="18930">
                  <c:v>12.252517203772774</c:v>
                </c:pt>
                <c:pt idx="18931">
                  <c:v>12.25256016063693</c:v>
                </c:pt>
                <c:pt idx="18932">
                  <c:v>12.252603115655873</c:v>
                </c:pt>
                <c:pt idx="18933">
                  <c:v>12.252646068829886</c:v>
                </c:pt>
                <c:pt idx="18934">
                  <c:v>12.252689020158774</c:v>
                </c:pt>
                <c:pt idx="18935">
                  <c:v>12.252731969643024</c:v>
                </c:pt>
                <c:pt idx="18936">
                  <c:v>12.252774917282776</c:v>
                </c:pt>
                <c:pt idx="18937">
                  <c:v>12.252817863077954</c:v>
                </c:pt>
                <c:pt idx="18938">
                  <c:v>12.252860807029037</c:v>
                </c:pt>
                <c:pt idx="18939">
                  <c:v>12.252903749135818</c:v>
                </c:pt>
                <c:pt idx="18940">
                  <c:v>12.252946689398772</c:v>
                </c:pt>
                <c:pt idx="18941">
                  <c:v>12.252989627818014</c:v>
                </c:pt>
                <c:pt idx="18942">
                  <c:v>12.253032564393452</c:v>
                </c:pt>
                <c:pt idx="18943">
                  <c:v>12.25307549912551</c:v>
                </c:pt>
                <c:pt idx="18944">
                  <c:v>12.253118432014253</c:v>
                </c:pt>
                <c:pt idx="18945">
                  <c:v>12.253161363059798</c:v>
                </c:pt>
                <c:pt idx="18946">
                  <c:v>12.253204292262454</c:v>
                </c:pt>
                <c:pt idx="18947">
                  <c:v>12.253247219622338</c:v>
                </c:pt>
                <c:pt idx="18948">
                  <c:v>12.253290145139285</c:v>
                </c:pt>
                <c:pt idx="18949">
                  <c:v>12.253333068813843</c:v>
                </c:pt>
                <c:pt idx="18950">
                  <c:v>12.25337599064604</c:v>
                </c:pt>
                <c:pt idx="18951">
                  <c:v>12.253418910636032</c:v>
                </c:pt>
                <c:pt idx="18952">
                  <c:v>12.253461828784006</c:v>
                </c:pt>
                <c:pt idx="18953">
                  <c:v>12.253504745090035</c:v>
                </c:pt>
                <c:pt idx="18954">
                  <c:v>12.253547659554426</c:v>
                </c:pt>
                <c:pt idx="18955">
                  <c:v>12.253590572177124</c:v>
                </c:pt>
                <c:pt idx="18956">
                  <c:v>12.253633482958453</c:v>
                </c:pt>
                <c:pt idx="18957">
                  <c:v>12.253676391898544</c:v>
                </c:pt>
                <c:pt idx="18958">
                  <c:v>12.253719298997527</c:v>
                </c:pt>
                <c:pt idx="18959">
                  <c:v>12.253762204255571</c:v>
                </c:pt>
                <c:pt idx="18960">
                  <c:v>12.253805107672818</c:v>
                </c:pt>
                <c:pt idx="18961">
                  <c:v>12.253848009249475</c:v>
                </c:pt>
                <c:pt idx="18962">
                  <c:v>12.253890908985674</c:v>
                </c:pt>
                <c:pt idx="18963">
                  <c:v>12.253933806881514</c:v>
                </c:pt>
                <c:pt idx="18964">
                  <c:v>12.253976702937228</c:v>
                </c:pt>
                <c:pt idx="18965">
                  <c:v>12.254019597152952</c:v>
                </c:pt>
                <c:pt idx="18966">
                  <c:v>12.254062489528835</c:v>
                </c:pt>
                <c:pt idx="18967">
                  <c:v>12.254105380065047</c:v>
                </c:pt>
                <c:pt idx="18968">
                  <c:v>12.254148268761737</c:v>
                </c:pt>
                <c:pt idx="18969">
                  <c:v>12.254191155619067</c:v>
                </c:pt>
                <c:pt idx="18970">
                  <c:v>12.254234040637192</c:v>
                </c:pt>
                <c:pt idx="18971">
                  <c:v>12.254276923816271</c:v>
                </c:pt>
                <c:pt idx="18972">
                  <c:v>12.254319805156463</c:v>
                </c:pt>
                <c:pt idx="18973">
                  <c:v>12.254362684657918</c:v>
                </c:pt>
                <c:pt idx="18974">
                  <c:v>12.254405562320812</c:v>
                </c:pt>
                <c:pt idx="18975">
                  <c:v>12.254448438145324</c:v>
                </c:pt>
                <c:pt idx="18976">
                  <c:v>12.254491312131499</c:v>
                </c:pt>
                <c:pt idx="18977">
                  <c:v>12.25453418427962</c:v>
                </c:pt>
                <c:pt idx="18978">
                  <c:v>12.254577054589802</c:v>
                </c:pt>
                <c:pt idx="18979">
                  <c:v>12.254619923062178</c:v>
                </c:pt>
                <c:pt idx="18980">
                  <c:v>12.254662789696939</c:v>
                </c:pt>
                <c:pt idx="18981">
                  <c:v>12.254705654494234</c:v>
                </c:pt>
                <c:pt idx="18982">
                  <c:v>12.254748517454226</c:v>
                </c:pt>
                <c:pt idx="18983">
                  <c:v>12.254791378577035</c:v>
                </c:pt>
                <c:pt idx="18984">
                  <c:v>12.254834237862985</c:v>
                </c:pt>
                <c:pt idx="18985">
                  <c:v>12.254877095311848</c:v>
                </c:pt>
                <c:pt idx="18986">
                  <c:v>12.254919950924158</c:v>
                </c:pt>
                <c:pt idx="18987">
                  <c:v>12.254962804699939</c:v>
                </c:pt>
                <c:pt idx="18988">
                  <c:v>12.255005656639376</c:v>
                </c:pt>
                <c:pt idx="18989">
                  <c:v>12.255048506742559</c:v>
                </c:pt>
                <c:pt idx="18990">
                  <c:v>12.255091355009776</c:v>
                </c:pt>
                <c:pt idx="18991">
                  <c:v>12.255134201441084</c:v>
                </c:pt>
                <c:pt idx="18992">
                  <c:v>12.255177046036481</c:v>
                </c:pt>
                <c:pt idx="18993">
                  <c:v>12.25521988879642</c:v>
                </c:pt>
                <c:pt idx="18994">
                  <c:v>12.255262729720934</c:v>
                </c:pt>
                <c:pt idx="18995">
                  <c:v>12.255305568810178</c:v>
                </c:pt>
                <c:pt idx="18996">
                  <c:v>12.25534840606432</c:v>
                </c:pt>
                <c:pt idx="18997">
                  <c:v>12.255391241483505</c:v>
                </c:pt>
                <c:pt idx="18998">
                  <c:v>12.255434075068107</c:v>
                </c:pt>
                <c:pt idx="18999">
                  <c:v>12.255476906817741</c:v>
                </c:pt>
                <c:pt idx="19000">
                  <c:v>12.255519736732976</c:v>
                </c:pt>
                <c:pt idx="19001">
                  <c:v>12.255562564813879</c:v>
                </c:pt>
                <c:pt idx="19002">
                  <c:v>12.255605391060676</c:v>
                </c:pt>
                <c:pt idx="19003">
                  <c:v>12.255648215473474</c:v>
                </c:pt>
                <c:pt idx="19004">
                  <c:v>12.255691038052372</c:v>
                </c:pt>
                <c:pt idx="19005">
                  <c:v>12.255733858797727</c:v>
                </c:pt>
                <c:pt idx="19006">
                  <c:v>12.255776677709422</c:v>
                </c:pt>
                <c:pt idx="19007">
                  <c:v>12.255819494787676</c:v>
                </c:pt>
                <c:pt idx="19008">
                  <c:v>12.2558623100327</c:v>
                </c:pt>
                <c:pt idx="19009">
                  <c:v>12.255905123444714</c:v>
                </c:pt>
                <c:pt idx="19010">
                  <c:v>12.255947935023826</c:v>
                </c:pt>
                <c:pt idx="19011">
                  <c:v>12.255990744770168</c:v>
                </c:pt>
                <c:pt idx="19012">
                  <c:v>12.256033552684054</c:v>
                </c:pt>
                <c:pt idx="19013">
                  <c:v>12.256076358765373</c:v>
                </c:pt>
                <c:pt idx="19014">
                  <c:v>12.25611916301431</c:v>
                </c:pt>
                <c:pt idx="19015">
                  <c:v>12.256161965431218</c:v>
                </c:pt>
                <c:pt idx="19016">
                  <c:v>12.256204766016168</c:v>
                </c:pt>
                <c:pt idx="19017">
                  <c:v>12.256247564769374</c:v>
                </c:pt>
                <c:pt idx="19018">
                  <c:v>12.256290361690791</c:v>
                </c:pt>
                <c:pt idx="19019">
                  <c:v>12.256333156780775</c:v>
                </c:pt>
                <c:pt idx="19020">
                  <c:v>12.256375950039413</c:v>
                </c:pt>
                <c:pt idx="19021">
                  <c:v>12.256418741466868</c:v>
                </c:pt>
                <c:pt idx="19022">
                  <c:v>12.256461531063326</c:v>
                </c:pt>
                <c:pt idx="19023">
                  <c:v>12.25650431882903</c:v>
                </c:pt>
                <c:pt idx="19024">
                  <c:v>12.256547104763706</c:v>
                </c:pt>
                <c:pt idx="19025">
                  <c:v>12.256589888868128</c:v>
                </c:pt>
                <c:pt idx="19026">
                  <c:v>12.256632671141874</c:v>
                </c:pt>
                <c:pt idx="19027">
                  <c:v>12.256675451585513</c:v>
                </c:pt>
                <c:pt idx="19028">
                  <c:v>12.256718230199066</c:v>
                </c:pt>
                <c:pt idx="19029">
                  <c:v>12.256761006982686</c:v>
                </c:pt>
                <c:pt idx="19030">
                  <c:v>12.256803781936448</c:v>
                </c:pt>
                <c:pt idx="19031">
                  <c:v>12.256846555060866</c:v>
                </c:pt>
                <c:pt idx="19032">
                  <c:v>12.256889326355523</c:v>
                </c:pt>
                <c:pt idx="19033">
                  <c:v>12.256932095821073</c:v>
                </c:pt>
                <c:pt idx="19034">
                  <c:v>12.256974863457296</c:v>
                </c:pt>
                <c:pt idx="19035">
                  <c:v>12.25701762926462</c:v>
                </c:pt>
                <c:pt idx="19036">
                  <c:v>12.257060393243092</c:v>
                </c:pt>
                <c:pt idx="19037">
                  <c:v>12.257103155392848</c:v>
                </c:pt>
                <c:pt idx="19038">
                  <c:v>12.257145915714171</c:v>
                </c:pt>
                <c:pt idx="19039">
                  <c:v>12.257188674207086</c:v>
                </c:pt>
                <c:pt idx="19040">
                  <c:v>12.257231430871768</c:v>
                </c:pt>
                <c:pt idx="19041">
                  <c:v>12.257274185708431</c:v>
                </c:pt>
                <c:pt idx="19042">
                  <c:v>12.257316938717185</c:v>
                </c:pt>
                <c:pt idx="19043">
                  <c:v>12.257359689898193</c:v>
                </c:pt>
                <c:pt idx="19044">
                  <c:v>12.257402439251624</c:v>
                </c:pt>
                <c:pt idx="19045">
                  <c:v>12.257445186777609</c:v>
                </c:pt>
                <c:pt idx="19046">
                  <c:v>12.257487932476376</c:v>
                </c:pt>
                <c:pt idx="19047">
                  <c:v>12.257530676348065</c:v>
                </c:pt>
                <c:pt idx="19048">
                  <c:v>12.257573418392568</c:v>
                </c:pt>
                <c:pt idx="19049">
                  <c:v>12.257616158610416</c:v>
                </c:pt>
                <c:pt idx="19050">
                  <c:v>12.257658897001606</c:v>
                </c:pt>
                <c:pt idx="19051">
                  <c:v>12.257701633566306</c:v>
                </c:pt>
                <c:pt idx="19052">
                  <c:v>12.257744368304676</c:v>
                </c:pt>
                <c:pt idx="19053">
                  <c:v>12.257787101216849</c:v>
                </c:pt>
                <c:pt idx="19054">
                  <c:v>12.25782983230302</c:v>
                </c:pt>
                <c:pt idx="19055">
                  <c:v>12.257872561563303</c:v>
                </c:pt>
                <c:pt idx="19056">
                  <c:v>12.257915288997868</c:v>
                </c:pt>
                <c:pt idx="19057">
                  <c:v>12.25795801460692</c:v>
                </c:pt>
                <c:pt idx="19058">
                  <c:v>12.258000738390518</c:v>
                </c:pt>
                <c:pt idx="19059">
                  <c:v>12.258043460348913</c:v>
                </c:pt>
                <c:pt idx="19060">
                  <c:v>12.258086180482207</c:v>
                </c:pt>
                <c:pt idx="19061">
                  <c:v>12.258128898790478</c:v>
                </c:pt>
                <c:pt idx="19062">
                  <c:v>12.258171615274065</c:v>
                </c:pt>
                <c:pt idx="19063">
                  <c:v>12.258214329933118</c:v>
                </c:pt>
                <c:pt idx="19064">
                  <c:v>12.258257042767621</c:v>
                </c:pt>
                <c:pt idx="19065">
                  <c:v>12.258299753777813</c:v>
                </c:pt>
                <c:pt idx="19066">
                  <c:v>12.258342462963848</c:v>
                </c:pt>
                <c:pt idx="19067">
                  <c:v>12.2583851703259</c:v>
                </c:pt>
                <c:pt idx="19068">
                  <c:v>12.258427875864102</c:v>
                </c:pt>
                <c:pt idx="19069">
                  <c:v>12.258470579578622</c:v>
                </c:pt>
                <c:pt idx="19070">
                  <c:v>12.258513281469609</c:v>
                </c:pt>
                <c:pt idx="19071">
                  <c:v>12.258555981537221</c:v>
                </c:pt>
                <c:pt idx="19072">
                  <c:v>12.25859867978162</c:v>
                </c:pt>
                <c:pt idx="19073">
                  <c:v>12.258641376202956</c:v>
                </c:pt>
                <c:pt idx="19074">
                  <c:v>12.258684070801404</c:v>
                </c:pt>
                <c:pt idx="19075">
                  <c:v>12.258726763577048</c:v>
                </c:pt>
                <c:pt idx="19076">
                  <c:v>12.258769454530141</c:v>
                </c:pt>
                <c:pt idx="19077">
                  <c:v>12.258812143660768</c:v>
                </c:pt>
                <c:pt idx="19078">
                  <c:v>12.258854830969154</c:v>
                </c:pt>
                <c:pt idx="19079">
                  <c:v>12.258897516455374</c:v>
                </c:pt>
                <c:pt idx="19080">
                  <c:v>12.25894020011963</c:v>
                </c:pt>
                <c:pt idx="19081">
                  <c:v>12.258982881962069</c:v>
                </c:pt>
                <c:pt idx="19082">
                  <c:v>12.259025561982847</c:v>
                </c:pt>
                <c:pt idx="19083">
                  <c:v>12.259068240182117</c:v>
                </c:pt>
                <c:pt idx="19084">
                  <c:v>12.259110916560052</c:v>
                </c:pt>
                <c:pt idx="19085">
                  <c:v>12.259153591116762</c:v>
                </c:pt>
                <c:pt idx="19086">
                  <c:v>12.25919626385245</c:v>
                </c:pt>
                <c:pt idx="19087">
                  <c:v>12.259238934767337</c:v>
                </c:pt>
                <c:pt idx="19088">
                  <c:v>12.259281603861316</c:v>
                </c:pt>
                <c:pt idx="19089">
                  <c:v>12.259324271134814</c:v>
                </c:pt>
                <c:pt idx="19090">
                  <c:v>12.259366936587995</c:v>
                </c:pt>
                <c:pt idx="19091">
                  <c:v>12.259409600220724</c:v>
                </c:pt>
                <c:pt idx="19092">
                  <c:v>12.25945226203342</c:v>
                </c:pt>
                <c:pt idx="19093">
                  <c:v>12.259494922026176</c:v>
                </c:pt>
                <c:pt idx="19094">
                  <c:v>12.259537580199124</c:v>
                </c:pt>
                <c:pt idx="19095">
                  <c:v>12.259580236552535</c:v>
                </c:pt>
                <c:pt idx="19096">
                  <c:v>12.259622891086362</c:v>
                </c:pt>
                <c:pt idx="19097">
                  <c:v>12.259665543800764</c:v>
                </c:pt>
                <c:pt idx="19098">
                  <c:v>12.259708194696083</c:v>
                </c:pt>
                <c:pt idx="19099">
                  <c:v>12.259750843772382</c:v>
                </c:pt>
                <c:pt idx="19100">
                  <c:v>12.259793491029814</c:v>
                </c:pt>
                <c:pt idx="19101">
                  <c:v>12.259836136468657</c:v>
                </c:pt>
                <c:pt idx="19102">
                  <c:v>12.259878780088698</c:v>
                </c:pt>
                <c:pt idx="19103">
                  <c:v>12.259921421890345</c:v>
                </c:pt>
                <c:pt idx="19104">
                  <c:v>12.259964061873985</c:v>
                </c:pt>
                <c:pt idx="19105">
                  <c:v>12.260006700039414</c:v>
                </c:pt>
                <c:pt idx="19106">
                  <c:v>12.260049336387025</c:v>
                </c:pt>
                <c:pt idx="19107">
                  <c:v>12.260091970916617</c:v>
                </c:pt>
                <c:pt idx="19108">
                  <c:v>12.260134603628726</c:v>
                </c:pt>
                <c:pt idx="19109">
                  <c:v>12.26017723452332</c:v>
                </c:pt>
                <c:pt idx="19110">
                  <c:v>12.26021986360062</c:v>
                </c:pt>
                <c:pt idx="19111">
                  <c:v>12.260262490860748</c:v>
                </c:pt>
                <c:pt idx="19112">
                  <c:v>12.260305116303893</c:v>
                </c:pt>
                <c:pt idx="19113">
                  <c:v>12.260347739930168</c:v>
                </c:pt>
                <c:pt idx="19114">
                  <c:v>12.260390361739763</c:v>
                </c:pt>
                <c:pt idx="19115">
                  <c:v>12.260432981732807</c:v>
                </c:pt>
                <c:pt idx="19116">
                  <c:v>12.260475599909476</c:v>
                </c:pt>
                <c:pt idx="19117">
                  <c:v>12.260518216270002</c:v>
                </c:pt>
                <c:pt idx="19118">
                  <c:v>12.260560830814256</c:v>
                </c:pt>
                <c:pt idx="19119">
                  <c:v>12.260603443542673</c:v>
                </c:pt>
                <c:pt idx="19120">
                  <c:v>12.260646054455425</c:v>
                </c:pt>
                <c:pt idx="19121">
                  <c:v>12.260688663552381</c:v>
                </c:pt>
                <c:pt idx="19122">
                  <c:v>12.260731270833972</c:v>
                </c:pt>
                <c:pt idx="19123">
                  <c:v>12.260773876300266</c:v>
                </c:pt>
                <c:pt idx="19124">
                  <c:v>12.2608164799514</c:v>
                </c:pt>
                <c:pt idx="19125">
                  <c:v>12.260859081787546</c:v>
                </c:pt>
                <c:pt idx="19126">
                  <c:v>12.260901681808848</c:v>
                </c:pt>
                <c:pt idx="19127">
                  <c:v>12.260944280015471</c:v>
                </c:pt>
                <c:pt idx="19128">
                  <c:v>12.260986876407689</c:v>
                </c:pt>
                <c:pt idx="19129">
                  <c:v>12.261029470985282</c:v>
                </c:pt>
                <c:pt idx="19130">
                  <c:v>12.261072063748768</c:v>
                </c:pt>
                <c:pt idx="19131">
                  <c:v>12.261114654698209</c:v>
                </c:pt>
                <c:pt idx="19132">
                  <c:v>12.261157243833718</c:v>
                </c:pt>
                <c:pt idx="19133">
                  <c:v>12.261199831155487</c:v>
                </c:pt>
                <c:pt idx="19134">
                  <c:v>12.26124241666365</c:v>
                </c:pt>
                <c:pt idx="19135">
                  <c:v>12.261285000358351</c:v>
                </c:pt>
                <c:pt idx="19136">
                  <c:v>12.261327582239748</c:v>
                </c:pt>
                <c:pt idx="19137">
                  <c:v>12.261370162307998</c:v>
                </c:pt>
                <c:pt idx="19138">
                  <c:v>12.261412740563339</c:v>
                </c:pt>
                <c:pt idx="19139">
                  <c:v>12.261455317005804</c:v>
                </c:pt>
                <c:pt idx="19140">
                  <c:v>12.261497891635583</c:v>
                </c:pt>
                <c:pt idx="19141">
                  <c:v>12.261540464452843</c:v>
                </c:pt>
                <c:pt idx="19142">
                  <c:v>12.26158303545775</c:v>
                </c:pt>
                <c:pt idx="19143">
                  <c:v>12.261625604650398</c:v>
                </c:pt>
                <c:pt idx="19144">
                  <c:v>12.261668172030998</c:v>
                </c:pt>
                <c:pt idx="19145">
                  <c:v>12.261710737599763</c:v>
                </c:pt>
                <c:pt idx="19146">
                  <c:v>12.261753301356718</c:v>
                </c:pt>
                <c:pt idx="19147">
                  <c:v>12.261795863302101</c:v>
                </c:pt>
                <c:pt idx="19148">
                  <c:v>12.261838423436018</c:v>
                </c:pt>
                <c:pt idx="19149">
                  <c:v>12.261880981758669</c:v>
                </c:pt>
                <c:pt idx="19150">
                  <c:v>12.261923538270148</c:v>
                </c:pt>
                <c:pt idx="19151">
                  <c:v>12.261966092970708</c:v>
                </c:pt>
                <c:pt idx="19152">
                  <c:v>12.262008645860409</c:v>
                </c:pt>
                <c:pt idx="19153">
                  <c:v>12.26205119693944</c:v>
                </c:pt>
                <c:pt idx="19154">
                  <c:v>12.262093746207954</c:v>
                </c:pt>
                <c:pt idx="19155">
                  <c:v>12.262136293666254</c:v>
                </c:pt>
                <c:pt idx="19156">
                  <c:v>12.262178839314046</c:v>
                </c:pt>
                <c:pt idx="19157">
                  <c:v>12.262221383151918</c:v>
                </c:pt>
                <c:pt idx="19158">
                  <c:v>12.262263925179916</c:v>
                </c:pt>
                <c:pt idx="19159">
                  <c:v>12.262306465398153</c:v>
                </c:pt>
                <c:pt idx="19160">
                  <c:v>12.262349003806802</c:v>
                </c:pt>
                <c:pt idx="19161">
                  <c:v>12.262391540406004</c:v>
                </c:pt>
                <c:pt idx="19162">
                  <c:v>12.262434075196072</c:v>
                </c:pt>
                <c:pt idx="19163">
                  <c:v>12.262476608176724</c:v>
                </c:pt>
                <c:pt idx="19164">
                  <c:v>12.262519139348576</c:v>
                </c:pt>
                <c:pt idx="19165">
                  <c:v>12.262561668711511</c:v>
                </c:pt>
                <c:pt idx="19166">
                  <c:v>12.262604196265874</c:v>
                </c:pt>
                <c:pt idx="19167">
                  <c:v>12.262646722011636</c:v>
                </c:pt>
                <c:pt idx="19168">
                  <c:v>12.262689245949202</c:v>
                </c:pt>
                <c:pt idx="19169">
                  <c:v>12.2627317680783</c:v>
                </c:pt>
                <c:pt idx="19170">
                  <c:v>12.262774288399477</c:v>
                </c:pt>
                <c:pt idx="19171">
                  <c:v>12.262816806912754</c:v>
                </c:pt>
                <c:pt idx="19172">
                  <c:v>12.262859323618304</c:v>
                </c:pt>
                <c:pt idx="19173">
                  <c:v>12.262901838516274</c:v>
                </c:pt>
                <c:pt idx="19174">
                  <c:v>12.262944351606807</c:v>
                </c:pt>
                <c:pt idx="19175">
                  <c:v>12.262986862890006</c:v>
                </c:pt>
                <c:pt idx="19176">
                  <c:v>12.263029372366002</c:v>
                </c:pt>
                <c:pt idx="19177">
                  <c:v>12.263071880035048</c:v>
                </c:pt>
                <c:pt idx="19178">
                  <c:v>12.263114385897371</c:v>
                </c:pt>
                <c:pt idx="19179">
                  <c:v>12.263156889952972</c:v>
                </c:pt>
                <c:pt idx="19180">
                  <c:v>12.263199392202056</c:v>
                </c:pt>
                <c:pt idx="19181">
                  <c:v>12.263241892644775</c:v>
                </c:pt>
                <c:pt idx="19182">
                  <c:v>12.263284391281324</c:v>
                </c:pt>
                <c:pt idx="19183">
                  <c:v>12.263326888111735</c:v>
                </c:pt>
                <c:pt idx="19184">
                  <c:v>12.263369383136283</c:v>
                </c:pt>
                <c:pt idx="19185">
                  <c:v>12.263411876355079</c:v>
                </c:pt>
                <c:pt idx="19186">
                  <c:v>12.263454367768388</c:v>
                </c:pt>
                <c:pt idx="19187">
                  <c:v>12.263496857376161</c:v>
                </c:pt>
                <c:pt idx="19188">
                  <c:v>12.263539345178502</c:v>
                </c:pt>
                <c:pt idx="19189">
                  <c:v>12.263581831175832</c:v>
                </c:pt>
                <c:pt idx="19190">
                  <c:v>12.263624315368286</c:v>
                </c:pt>
                <c:pt idx="19191">
                  <c:v>12.2636667977557</c:v>
                </c:pt>
                <c:pt idx="19192">
                  <c:v>12.263709278338554</c:v>
                </c:pt>
                <c:pt idx="19193">
                  <c:v>12.263751757116848</c:v>
                </c:pt>
                <c:pt idx="19194">
                  <c:v>12.263794234090804</c:v>
                </c:pt>
                <c:pt idx="19195">
                  <c:v>12.263836709260529</c:v>
                </c:pt>
                <c:pt idx="19196">
                  <c:v>12.263879182626193</c:v>
                </c:pt>
                <c:pt idx="19197">
                  <c:v>12.263921654187952</c:v>
                </c:pt>
                <c:pt idx="19198">
                  <c:v>12.263964123945952</c:v>
                </c:pt>
                <c:pt idx="19199">
                  <c:v>12.264006591900356</c:v>
                </c:pt>
                <c:pt idx="19200">
                  <c:v>12.264049058051302</c:v>
                </c:pt>
                <c:pt idx="19201">
                  <c:v>12.264091522398942</c:v>
                </c:pt>
                <c:pt idx="19202">
                  <c:v>12.264133984943443</c:v>
                </c:pt>
                <c:pt idx="19203">
                  <c:v>12.264176445684955</c:v>
                </c:pt>
                <c:pt idx="19204">
                  <c:v>12.264218904623631</c:v>
                </c:pt>
                <c:pt idx="19205">
                  <c:v>12.264261361759496</c:v>
                </c:pt>
                <c:pt idx="19206">
                  <c:v>12.264303817093078</c:v>
                </c:pt>
                <c:pt idx="19207">
                  <c:v>12.264346270624157</c:v>
                </c:pt>
                <c:pt idx="19208">
                  <c:v>12.264388722352948</c:v>
                </c:pt>
                <c:pt idx="19209">
                  <c:v>12.264431172279792</c:v>
                </c:pt>
                <c:pt idx="19210">
                  <c:v>12.264473620404651</c:v>
                </c:pt>
                <c:pt idx="19211">
                  <c:v>12.264516066727754</c:v>
                </c:pt>
                <c:pt idx="19212">
                  <c:v>12.264558511249321</c:v>
                </c:pt>
                <c:pt idx="19213">
                  <c:v>12.264600953969326</c:v>
                </c:pt>
                <c:pt idx="19214">
                  <c:v>12.264643394887974</c:v>
                </c:pt>
                <c:pt idx="19215">
                  <c:v>12.264685834005522</c:v>
                </c:pt>
                <c:pt idx="19216">
                  <c:v>12.264728271322063</c:v>
                </c:pt>
                <c:pt idx="19217">
                  <c:v>12.264770706837748</c:v>
                </c:pt>
                <c:pt idx="19218">
                  <c:v>12.264813140552661</c:v>
                </c:pt>
                <c:pt idx="19219">
                  <c:v>12.264855572467274</c:v>
                </c:pt>
                <c:pt idx="19220">
                  <c:v>12.26489800258131</c:v>
                </c:pt>
                <c:pt idx="19221">
                  <c:v>12.264940430895145</c:v>
                </c:pt>
                <c:pt idx="19222">
                  <c:v>12.264982857409018</c:v>
                </c:pt>
                <c:pt idx="19223">
                  <c:v>12.265025282122712</c:v>
                </c:pt>
                <c:pt idx="19224">
                  <c:v>12.265067705036746</c:v>
                </c:pt>
                <c:pt idx="19225">
                  <c:v>12.265110126151148</c:v>
                </c:pt>
                <c:pt idx="19226">
                  <c:v>12.265152545466124</c:v>
                </c:pt>
                <c:pt idx="19227">
                  <c:v>12.265194962981704</c:v>
                </c:pt>
                <c:pt idx="19228">
                  <c:v>12.265237378698156</c:v>
                </c:pt>
                <c:pt idx="19229">
                  <c:v>12.265279792615548</c:v>
                </c:pt>
                <c:pt idx="19230">
                  <c:v>12.265322204734135</c:v>
                </c:pt>
                <c:pt idx="19231">
                  <c:v>12.265364615053986</c:v>
                </c:pt>
                <c:pt idx="19232">
                  <c:v>12.265407023575326</c:v>
                </c:pt>
                <c:pt idx="19233">
                  <c:v>12.265449430298172</c:v>
                </c:pt>
                <c:pt idx="19234">
                  <c:v>12.265491835222887</c:v>
                </c:pt>
                <c:pt idx="19235">
                  <c:v>12.265534238349545</c:v>
                </c:pt>
                <c:pt idx="19236">
                  <c:v>12.265576639678031</c:v>
                </c:pt>
                <c:pt idx="19237">
                  <c:v>12.265619039208826</c:v>
                </c:pt>
                <c:pt idx="19238">
                  <c:v>12.265661436941832</c:v>
                </c:pt>
                <c:pt idx="19239">
                  <c:v>12.265703832877486</c:v>
                </c:pt>
                <c:pt idx="19240">
                  <c:v>12.265746227015876</c:v>
                </c:pt>
                <c:pt idx="19241">
                  <c:v>12.265788619357021</c:v>
                </c:pt>
                <c:pt idx="19242">
                  <c:v>12.265831009901024</c:v>
                </c:pt>
                <c:pt idx="19243">
                  <c:v>12.265873398648226</c:v>
                </c:pt>
                <c:pt idx="19244">
                  <c:v>12.265915785598688</c:v>
                </c:pt>
                <c:pt idx="19245">
                  <c:v>12.265958170752548</c:v>
                </c:pt>
                <c:pt idx="19246">
                  <c:v>12.266000554110066</c:v>
                </c:pt>
                <c:pt idx="19247">
                  <c:v>12.266042935671274</c:v>
                </c:pt>
                <c:pt idx="19248">
                  <c:v>12.266085315436356</c:v>
                </c:pt>
                <c:pt idx="19249">
                  <c:v>12.266127693405457</c:v>
                </c:pt>
                <c:pt idx="19250">
                  <c:v>12.266170069578751</c:v>
                </c:pt>
                <c:pt idx="19251">
                  <c:v>12.266212443956388</c:v>
                </c:pt>
                <c:pt idx="19252">
                  <c:v>12.26625481653852</c:v>
                </c:pt>
                <c:pt idx="19253">
                  <c:v>12.26629718732527</c:v>
                </c:pt>
                <c:pt idx="19254">
                  <c:v>12.266339556316822</c:v>
                </c:pt>
                <c:pt idx="19255">
                  <c:v>12.266381923513318</c:v>
                </c:pt>
                <c:pt idx="19256">
                  <c:v>12.266424288914926</c:v>
                </c:pt>
                <c:pt idx="19257">
                  <c:v>12.266466652521776</c:v>
                </c:pt>
                <c:pt idx="19258">
                  <c:v>12.266509014334074</c:v>
                </c:pt>
                <c:pt idx="19259">
                  <c:v>12.266551374351803</c:v>
                </c:pt>
                <c:pt idx="19260">
                  <c:v>12.266593732575304</c:v>
                </c:pt>
                <c:pt idx="19261">
                  <c:v>12.266636089004777</c:v>
                </c:pt>
                <c:pt idx="19262">
                  <c:v>12.266678443640018</c:v>
                </c:pt>
                <c:pt idx="19263">
                  <c:v>12.266720796481561</c:v>
                </c:pt>
                <c:pt idx="19264">
                  <c:v>12.266763147529403</c:v>
                </c:pt>
                <c:pt idx="19265">
                  <c:v>12.266805496783709</c:v>
                </c:pt>
                <c:pt idx="19266">
                  <c:v>12.266847844244674</c:v>
                </c:pt>
                <c:pt idx="19267">
                  <c:v>12.266890189912321</c:v>
                </c:pt>
                <c:pt idx="19268">
                  <c:v>12.266932533787076</c:v>
                </c:pt>
                <c:pt idx="19269">
                  <c:v>12.266974875868708</c:v>
                </c:pt>
                <c:pt idx="19270">
                  <c:v>12.267017216157528</c:v>
                </c:pt>
                <c:pt idx="19271">
                  <c:v>12.267059554653812</c:v>
                </c:pt>
                <c:pt idx="19272">
                  <c:v>12.267101891357623</c:v>
                </c:pt>
                <c:pt idx="19273">
                  <c:v>12.267144226269124</c:v>
                </c:pt>
                <c:pt idx="19274">
                  <c:v>12.267186559388557</c:v>
                </c:pt>
                <c:pt idx="19275">
                  <c:v>12.267228890715741</c:v>
                </c:pt>
                <c:pt idx="19276">
                  <c:v>12.267271220251052</c:v>
                </c:pt>
                <c:pt idx="19277">
                  <c:v>12.267313547994908</c:v>
                </c:pt>
                <c:pt idx="19278">
                  <c:v>12.267355873947071</c:v>
                </c:pt>
                <c:pt idx="19279">
                  <c:v>12.267398198107818</c:v>
                </c:pt>
                <c:pt idx="19280">
                  <c:v>12.26744052047732</c:v>
                </c:pt>
                <c:pt idx="19281">
                  <c:v>12.26748284105572</c:v>
                </c:pt>
                <c:pt idx="19282">
                  <c:v>12.267525159843142</c:v>
                </c:pt>
                <c:pt idx="19283">
                  <c:v>12.267567476839767</c:v>
                </c:pt>
                <c:pt idx="19284">
                  <c:v>12.26760979204575</c:v>
                </c:pt>
                <c:pt idx="19285">
                  <c:v>12.26765210546122</c:v>
                </c:pt>
                <c:pt idx="19286">
                  <c:v>12.267694417086426</c:v>
                </c:pt>
                <c:pt idx="19287">
                  <c:v>12.267736726921274</c:v>
                </c:pt>
                <c:pt idx="19288">
                  <c:v>12.267779034966152</c:v>
                </c:pt>
                <c:pt idx="19289">
                  <c:v>12.267821341221048</c:v>
                </c:pt>
                <c:pt idx="19290">
                  <c:v>12.267863645686381</c:v>
                </c:pt>
                <c:pt idx="19291">
                  <c:v>12.267905948362031</c:v>
                </c:pt>
                <c:pt idx="19292">
                  <c:v>12.267948249248256</c:v>
                </c:pt>
                <c:pt idx="19293">
                  <c:v>12.267990548345162</c:v>
                </c:pt>
                <c:pt idx="19294">
                  <c:v>12.26803284565295</c:v>
                </c:pt>
                <c:pt idx="19295">
                  <c:v>12.268075141171606</c:v>
                </c:pt>
                <c:pt idx="19296">
                  <c:v>12.268117434901701</c:v>
                </c:pt>
                <c:pt idx="19297">
                  <c:v>12.268159726842978</c:v>
                </c:pt>
                <c:pt idx="19298">
                  <c:v>12.268202016995723</c:v>
                </c:pt>
                <c:pt idx="19299">
                  <c:v>12.268244305360085</c:v>
                </c:pt>
                <c:pt idx="19300">
                  <c:v>12.268286591936224</c:v>
                </c:pt>
                <c:pt idx="19301">
                  <c:v>12.268328876724269</c:v>
                </c:pt>
                <c:pt idx="19302">
                  <c:v>12.268371159724348</c:v>
                </c:pt>
                <c:pt idx="19303">
                  <c:v>12.268413440936698</c:v>
                </c:pt>
                <c:pt idx="19304">
                  <c:v>12.268455720361468</c:v>
                </c:pt>
                <c:pt idx="19305">
                  <c:v>12.268497997998722</c:v>
                </c:pt>
                <c:pt idx="19306">
                  <c:v>12.268540273848741</c:v>
                </c:pt>
                <c:pt idx="19307">
                  <c:v>12.268582547911404</c:v>
                </c:pt>
                <c:pt idx="19308">
                  <c:v>12.268624820187139</c:v>
                </c:pt>
                <c:pt idx="19309">
                  <c:v>12.268667090676001</c:v>
                </c:pt>
                <c:pt idx="19310">
                  <c:v>12.26870935937815</c:v>
                </c:pt>
                <c:pt idx="19311">
                  <c:v>12.268751626293698</c:v>
                </c:pt>
                <c:pt idx="19312">
                  <c:v>12.268793891422888</c:v>
                </c:pt>
                <c:pt idx="19313">
                  <c:v>12.268836154765784</c:v>
                </c:pt>
                <c:pt idx="19314">
                  <c:v>12.268878416322472</c:v>
                </c:pt>
                <c:pt idx="19315">
                  <c:v>12.268920676093368</c:v>
                </c:pt>
                <c:pt idx="19316">
                  <c:v>12.268962934078388</c:v>
                </c:pt>
                <c:pt idx="19317">
                  <c:v>12.26900519027773</c:v>
                </c:pt>
                <c:pt idx="19318">
                  <c:v>12.269047444691561</c:v>
                </c:pt>
                <c:pt idx="19319">
                  <c:v>12.269089697320076</c:v>
                </c:pt>
                <c:pt idx="19320">
                  <c:v>12.269131948163302</c:v>
                </c:pt>
                <c:pt idx="19321">
                  <c:v>12.269174197221501</c:v>
                </c:pt>
                <c:pt idx="19322">
                  <c:v>12.269216444494798</c:v>
                </c:pt>
                <c:pt idx="19323">
                  <c:v>12.269258689983339</c:v>
                </c:pt>
                <c:pt idx="19324">
                  <c:v>12.269300933687274</c:v>
                </c:pt>
                <c:pt idx="19325">
                  <c:v>12.269343175606751</c:v>
                </c:pt>
                <c:pt idx="19326">
                  <c:v>12.269385415741926</c:v>
                </c:pt>
                <c:pt idx="19327">
                  <c:v>12.269427654092954</c:v>
                </c:pt>
                <c:pt idx="19328">
                  <c:v>12.269469890660057</c:v>
                </c:pt>
                <c:pt idx="19329">
                  <c:v>12.269512125443132</c:v>
                </c:pt>
                <c:pt idx="19330">
                  <c:v>12.269554358442727</c:v>
                </c:pt>
                <c:pt idx="19331">
                  <c:v>12.269596589658526</c:v>
                </c:pt>
                <c:pt idx="19332">
                  <c:v>12.269638819091076</c:v>
                </c:pt>
                <c:pt idx="19333">
                  <c:v>12.269681046740304</c:v>
                </c:pt>
                <c:pt idx="19334">
                  <c:v>12.26972327260645</c:v>
                </c:pt>
                <c:pt idx="19335">
                  <c:v>12.26976549668967</c:v>
                </c:pt>
                <c:pt idx="19336">
                  <c:v>12.269807718990084</c:v>
                </c:pt>
                <c:pt idx="19337">
                  <c:v>12.269849939507971</c:v>
                </c:pt>
                <c:pt idx="19338">
                  <c:v>12.269892158243129</c:v>
                </c:pt>
                <c:pt idx="19339">
                  <c:v>12.269934375196074</c:v>
                </c:pt>
                <c:pt idx="19340">
                  <c:v>12.269976590366786</c:v>
                </c:pt>
                <c:pt idx="19341">
                  <c:v>12.270018803755468</c:v>
                </c:pt>
                <c:pt idx="19342">
                  <c:v>12.270061015362264</c:v>
                </c:pt>
                <c:pt idx="19343">
                  <c:v>12.270103225187309</c:v>
                </c:pt>
                <c:pt idx="19344">
                  <c:v>12.270145433230763</c:v>
                </c:pt>
                <c:pt idx="19345">
                  <c:v>12.270187639492772</c:v>
                </c:pt>
                <c:pt idx="19346">
                  <c:v>12.270229843973468</c:v>
                </c:pt>
                <c:pt idx="19347">
                  <c:v>12.270272046673048</c:v>
                </c:pt>
                <c:pt idx="19348">
                  <c:v>12.270314247591639</c:v>
                </c:pt>
                <c:pt idx="19349">
                  <c:v>12.270356446729375</c:v>
                </c:pt>
                <c:pt idx="19350">
                  <c:v>12.270398644086418</c:v>
                </c:pt>
                <c:pt idx="19351">
                  <c:v>12.270440839663069</c:v>
                </c:pt>
                <c:pt idx="19352">
                  <c:v>12.270483033459056</c:v>
                </c:pt>
                <c:pt idx="19353">
                  <c:v>12.270525225474906</c:v>
                </c:pt>
                <c:pt idx="19354">
                  <c:v>12.270567415710685</c:v>
                </c:pt>
                <c:pt idx="19355">
                  <c:v>12.270609604166523</c:v>
                </c:pt>
                <c:pt idx="19356">
                  <c:v>12.270651790842548</c:v>
                </c:pt>
                <c:pt idx="19357">
                  <c:v>12.270693975738979</c:v>
                </c:pt>
                <c:pt idx="19358">
                  <c:v>12.270736158855989</c:v>
                </c:pt>
                <c:pt idx="19359">
                  <c:v>12.270778340193365</c:v>
                </c:pt>
                <c:pt idx="19360">
                  <c:v>12.270820519751858</c:v>
                </c:pt>
                <c:pt idx="19361">
                  <c:v>12.270862697531205</c:v>
                </c:pt>
                <c:pt idx="19362">
                  <c:v>12.270904873531666</c:v>
                </c:pt>
                <c:pt idx="19363">
                  <c:v>12.270947047753378</c:v>
                </c:pt>
                <c:pt idx="19364">
                  <c:v>12.270989220196503</c:v>
                </c:pt>
                <c:pt idx="19365">
                  <c:v>12.271031390861188</c:v>
                </c:pt>
                <c:pt idx="19366">
                  <c:v>12.271073559747585</c:v>
                </c:pt>
                <c:pt idx="19367">
                  <c:v>12.271115726855738</c:v>
                </c:pt>
                <c:pt idx="19368">
                  <c:v>12.271157892186109</c:v>
                </c:pt>
                <c:pt idx="19369">
                  <c:v>12.271200055738531</c:v>
                </c:pt>
                <c:pt idx="19370">
                  <c:v>12.27124221751327</c:v>
                </c:pt>
                <c:pt idx="19371">
                  <c:v>12.271284377510465</c:v>
                </c:pt>
                <c:pt idx="19372">
                  <c:v>12.271326535730271</c:v>
                </c:pt>
                <c:pt idx="19373">
                  <c:v>12.271368692172706</c:v>
                </c:pt>
                <c:pt idx="19374">
                  <c:v>12.271410846838309</c:v>
                </c:pt>
                <c:pt idx="19375">
                  <c:v>12.271452999726852</c:v>
                </c:pt>
                <c:pt idx="19376">
                  <c:v>12.271495150838581</c:v>
                </c:pt>
                <c:pt idx="19377">
                  <c:v>12.271537300173684</c:v>
                </c:pt>
                <c:pt idx="19378">
                  <c:v>12.271579447732293</c:v>
                </c:pt>
                <c:pt idx="19379">
                  <c:v>12.271621593514498</c:v>
                </c:pt>
                <c:pt idx="19380">
                  <c:v>12.271663737520635</c:v>
                </c:pt>
                <c:pt idx="19381">
                  <c:v>12.27170587975067</c:v>
                </c:pt>
                <c:pt idx="19382">
                  <c:v>12.271748020204798</c:v>
                </c:pt>
                <c:pt idx="19383">
                  <c:v>12.271790158883206</c:v>
                </c:pt>
                <c:pt idx="19384">
                  <c:v>12.271832295786076</c:v>
                </c:pt>
                <c:pt idx="19385">
                  <c:v>12.271874430913368</c:v>
                </c:pt>
                <c:pt idx="19386">
                  <c:v>12.271916564265434</c:v>
                </c:pt>
                <c:pt idx="19387">
                  <c:v>12.271958695842351</c:v>
                </c:pt>
                <c:pt idx="19388">
                  <c:v>12.272000825644326</c:v>
                </c:pt>
                <c:pt idx="19389">
                  <c:v>12.27204295367137</c:v>
                </c:pt>
                <c:pt idx="19390">
                  <c:v>12.272085079923826</c:v>
                </c:pt>
                <c:pt idx="19391">
                  <c:v>12.272127204401583</c:v>
                </c:pt>
                <c:pt idx="19392">
                  <c:v>12.272169327105026</c:v>
                </c:pt>
                <c:pt idx="19393">
                  <c:v>12.272211448034218</c:v>
                </c:pt>
                <c:pt idx="19394">
                  <c:v>12.27225356718932</c:v>
                </c:pt>
                <c:pt idx="19395">
                  <c:v>12.272295684570448</c:v>
                </c:pt>
                <c:pt idx="19396">
                  <c:v>12.272337800177812</c:v>
                </c:pt>
                <c:pt idx="19397">
                  <c:v>12.272379914011498</c:v>
                </c:pt>
                <c:pt idx="19398">
                  <c:v>12.272422026071707</c:v>
                </c:pt>
                <c:pt idx="19399">
                  <c:v>12.272464136358556</c:v>
                </c:pt>
                <c:pt idx="19400">
                  <c:v>12.272506244872309</c:v>
                </c:pt>
                <c:pt idx="19401">
                  <c:v>12.272548351612794</c:v>
                </c:pt>
                <c:pt idx="19402">
                  <c:v>12.272590456580486</c:v>
                </c:pt>
                <c:pt idx="19403">
                  <c:v>12.272632559775534</c:v>
                </c:pt>
                <c:pt idx="19404">
                  <c:v>12.272674661197755</c:v>
                </c:pt>
                <c:pt idx="19405">
                  <c:v>12.272716760847636</c:v>
                </c:pt>
                <c:pt idx="19406">
                  <c:v>12.272758858725316</c:v>
                </c:pt>
                <c:pt idx="19407">
                  <c:v>12.27280095483062</c:v>
                </c:pt>
                <c:pt idx="19408">
                  <c:v>12.272843049164026</c:v>
                </c:pt>
                <c:pt idx="19409">
                  <c:v>12.272885141725569</c:v>
                </c:pt>
                <c:pt idx="19410">
                  <c:v>12.272927232515414</c:v>
                </c:pt>
                <c:pt idx="19411">
                  <c:v>12.272969321533695</c:v>
                </c:pt>
                <c:pt idx="19412">
                  <c:v>12.273011408780548</c:v>
                </c:pt>
                <c:pt idx="19413">
                  <c:v>12.273053494256168</c:v>
                </c:pt>
                <c:pt idx="19414">
                  <c:v>12.273095577960676</c:v>
                </c:pt>
                <c:pt idx="19415">
                  <c:v>12.273137659894196</c:v>
                </c:pt>
                <c:pt idx="19416">
                  <c:v>12.273179740056911</c:v>
                </c:pt>
                <c:pt idx="19417">
                  <c:v>12.27322181844897</c:v>
                </c:pt>
                <c:pt idx="19418">
                  <c:v>12.273263895070498</c:v>
                </c:pt>
                <c:pt idx="19419">
                  <c:v>12.273305969921664</c:v>
                </c:pt>
                <c:pt idx="19420">
                  <c:v>12.273348043002612</c:v>
                </c:pt>
                <c:pt idx="19421">
                  <c:v>12.273390114313488</c:v>
                </c:pt>
                <c:pt idx="19422">
                  <c:v>12.273432183854446</c:v>
                </c:pt>
                <c:pt idx="19423">
                  <c:v>12.273474251625736</c:v>
                </c:pt>
                <c:pt idx="19424">
                  <c:v>12.273516317627346</c:v>
                </c:pt>
                <c:pt idx="19425">
                  <c:v>12.273558381859283</c:v>
                </c:pt>
                <c:pt idx="19426">
                  <c:v>12.273600444322049</c:v>
                </c:pt>
                <c:pt idx="19427">
                  <c:v>12.273642505015674</c:v>
                </c:pt>
                <c:pt idx="19428">
                  <c:v>12.273684563940302</c:v>
                </c:pt>
                <c:pt idx="19429">
                  <c:v>12.273726621095868</c:v>
                </c:pt>
                <c:pt idx="19430">
                  <c:v>12.273768676482819</c:v>
                </c:pt>
                <c:pt idx="19431">
                  <c:v>12.273810730101195</c:v>
                </c:pt>
                <c:pt idx="19432">
                  <c:v>12.273852781951048</c:v>
                </c:pt>
                <c:pt idx="19433">
                  <c:v>12.273894832032786</c:v>
                </c:pt>
                <c:pt idx="19434">
                  <c:v>12.273936880346326</c:v>
                </c:pt>
                <c:pt idx="19435">
                  <c:v>12.273978926891726</c:v>
                </c:pt>
                <c:pt idx="19436">
                  <c:v>12.274020971669531</c:v>
                </c:pt>
                <c:pt idx="19437">
                  <c:v>12.274063014679518</c:v>
                </c:pt>
                <c:pt idx="19438">
                  <c:v>12.274105055922</c:v>
                </c:pt>
                <c:pt idx="19439">
                  <c:v>12.274147095397073</c:v>
                </c:pt>
                <c:pt idx="19440">
                  <c:v>12.274189133104906</c:v>
                </c:pt>
                <c:pt idx="19441">
                  <c:v>12.27423116904564</c:v>
                </c:pt>
                <c:pt idx="19442">
                  <c:v>12.274273203219398</c:v>
                </c:pt>
                <c:pt idx="19443">
                  <c:v>12.274315235626421</c:v>
                </c:pt>
                <c:pt idx="19444">
                  <c:v>12.274357266266763</c:v>
                </c:pt>
                <c:pt idx="19445">
                  <c:v>12.274399295140606</c:v>
                </c:pt>
                <c:pt idx="19446">
                  <c:v>12.2744413222481</c:v>
                </c:pt>
                <c:pt idx="19447">
                  <c:v>12.274483347589404</c:v>
                </c:pt>
                <c:pt idx="19448">
                  <c:v>12.274525371164616</c:v>
                </c:pt>
                <c:pt idx="19449">
                  <c:v>12.274567392973944</c:v>
                </c:pt>
                <c:pt idx="19450">
                  <c:v>12.274609413017508</c:v>
                </c:pt>
                <c:pt idx="19451">
                  <c:v>12.274651431295448</c:v>
                </c:pt>
                <c:pt idx="19452">
                  <c:v>12.274693447807962</c:v>
                </c:pt>
                <c:pt idx="19453">
                  <c:v>12.274735462555141</c:v>
                </c:pt>
                <c:pt idx="19454">
                  <c:v>12.274777475537148</c:v>
                </c:pt>
                <c:pt idx="19455">
                  <c:v>12.274819486754071</c:v>
                </c:pt>
                <c:pt idx="19456">
                  <c:v>12.274861496206295</c:v>
                </c:pt>
                <c:pt idx="19457">
                  <c:v>12.274903503893698</c:v>
                </c:pt>
                <c:pt idx="19458">
                  <c:v>12.274945509816549</c:v>
                </c:pt>
                <c:pt idx="19459">
                  <c:v>12.27498751397497</c:v>
                </c:pt>
                <c:pt idx="19460">
                  <c:v>12.275029516369212</c:v>
                </c:pt>
                <c:pt idx="19461">
                  <c:v>12.275071516999125</c:v>
                </c:pt>
                <c:pt idx="19462">
                  <c:v>12.27511351586517</c:v>
                </c:pt>
                <c:pt idx="19463">
                  <c:v>12.275155512967459</c:v>
                </c:pt>
                <c:pt idx="19464">
                  <c:v>12.275197508306004</c:v>
                </c:pt>
                <c:pt idx="19465">
                  <c:v>12.275239501880884</c:v>
                </c:pt>
                <c:pt idx="19466">
                  <c:v>12.275281493692468</c:v>
                </c:pt>
                <c:pt idx="19467">
                  <c:v>12.275323483740747</c:v>
                </c:pt>
                <c:pt idx="19468">
                  <c:v>12.275365472026118</c:v>
                </c:pt>
                <c:pt idx="19469">
                  <c:v>12.275407458548548</c:v>
                </c:pt>
                <c:pt idx="19470">
                  <c:v>12.275449443308087</c:v>
                </c:pt>
                <c:pt idx="19471">
                  <c:v>12.275491426304887</c:v>
                </c:pt>
                <c:pt idx="19472">
                  <c:v>12.275533407539324</c:v>
                </c:pt>
                <c:pt idx="19473">
                  <c:v>12.275575387011321</c:v>
                </c:pt>
                <c:pt idx="19474">
                  <c:v>12.275617364721167</c:v>
                </c:pt>
                <c:pt idx="19475">
                  <c:v>12.275659340669026</c:v>
                </c:pt>
                <c:pt idx="19476">
                  <c:v>12.275701314854837</c:v>
                </c:pt>
                <c:pt idx="19477">
                  <c:v>12.275743287278972</c:v>
                </c:pt>
                <c:pt idx="19478">
                  <c:v>12.275785257941571</c:v>
                </c:pt>
                <c:pt idx="19479">
                  <c:v>12.275827226842525</c:v>
                </c:pt>
                <c:pt idx="19480">
                  <c:v>12.27586919398227</c:v>
                </c:pt>
                <c:pt idx="19481">
                  <c:v>12.275911159360819</c:v>
                </c:pt>
                <c:pt idx="19482">
                  <c:v>12.275953122978368</c:v>
                </c:pt>
                <c:pt idx="19483">
                  <c:v>12.275995084835058</c:v>
                </c:pt>
                <c:pt idx="19484">
                  <c:v>12.276037044931012</c:v>
                </c:pt>
                <c:pt idx="19485">
                  <c:v>12.276079003266394</c:v>
                </c:pt>
                <c:pt idx="19486">
                  <c:v>12.27612095984135</c:v>
                </c:pt>
                <c:pt idx="19487">
                  <c:v>12.276162914656014</c:v>
                </c:pt>
                <c:pt idx="19488">
                  <c:v>12.276204867710549</c:v>
                </c:pt>
                <c:pt idx="19489">
                  <c:v>12.276246819005223</c:v>
                </c:pt>
                <c:pt idx="19490">
                  <c:v>12.276288768539818</c:v>
                </c:pt>
                <c:pt idx="19491">
                  <c:v>12.276330716314847</c:v>
                </c:pt>
                <c:pt idx="19492">
                  <c:v>12.276372662330298</c:v>
                </c:pt>
                <c:pt idx="19493">
                  <c:v>12.276414606586426</c:v>
                </c:pt>
                <c:pt idx="19494">
                  <c:v>12.276456549083395</c:v>
                </c:pt>
                <c:pt idx="19495">
                  <c:v>12.276498489821007</c:v>
                </c:pt>
                <c:pt idx="19496">
                  <c:v>12.2765404287998</c:v>
                </c:pt>
                <c:pt idx="19497">
                  <c:v>12.276582366019802</c:v>
                </c:pt>
                <c:pt idx="19498">
                  <c:v>12.276624301481119</c:v>
                </c:pt>
                <c:pt idx="19499">
                  <c:v>12.276666235184072</c:v>
                </c:pt>
                <c:pt idx="19500">
                  <c:v>12.276708167128401</c:v>
                </c:pt>
                <c:pt idx="19501">
                  <c:v>12.27675009731465</c:v>
                </c:pt>
                <c:pt idx="19502">
                  <c:v>12.276792025742825</c:v>
                </c:pt>
                <c:pt idx="19503">
                  <c:v>12.276833952413085</c:v>
                </c:pt>
                <c:pt idx="19504">
                  <c:v>12.276875877325573</c:v>
                </c:pt>
                <c:pt idx="19505">
                  <c:v>12.276917800480437</c:v>
                </c:pt>
                <c:pt idx="19506">
                  <c:v>12.276959721877818</c:v>
                </c:pt>
                <c:pt idx="19507">
                  <c:v>12.277001641517785</c:v>
                </c:pt>
                <c:pt idx="19508">
                  <c:v>12.277043559400752</c:v>
                </c:pt>
                <c:pt idx="19509">
                  <c:v>12.277085475526592</c:v>
                </c:pt>
                <c:pt idx="19510">
                  <c:v>12.277127389895451</c:v>
                </c:pt>
                <c:pt idx="19511">
                  <c:v>12.277169302507751</c:v>
                </c:pt>
                <c:pt idx="19512">
                  <c:v>12.277211213363367</c:v>
                </c:pt>
                <c:pt idx="19513">
                  <c:v>12.27725312246244</c:v>
                </c:pt>
                <c:pt idx="19514">
                  <c:v>12.277295029805408</c:v>
                </c:pt>
                <c:pt idx="19515">
                  <c:v>12.277336935392128</c:v>
                </c:pt>
                <c:pt idx="19516">
                  <c:v>12.277378839222843</c:v>
                </c:pt>
                <c:pt idx="19517">
                  <c:v>12.277420741297698</c:v>
                </c:pt>
                <c:pt idx="19518">
                  <c:v>12.277462641616847</c:v>
                </c:pt>
                <c:pt idx="19519">
                  <c:v>12.277504540180432</c:v>
                </c:pt>
                <c:pt idx="19520">
                  <c:v>12.277546436988715</c:v>
                </c:pt>
                <c:pt idx="19521">
                  <c:v>12.277588332041496</c:v>
                </c:pt>
                <c:pt idx="19522">
                  <c:v>12.277630225339276</c:v>
                </c:pt>
                <c:pt idx="19523">
                  <c:v>12.277672116882075</c:v>
                </c:pt>
                <c:pt idx="19524">
                  <c:v>12.277714006670049</c:v>
                </c:pt>
                <c:pt idx="19525">
                  <c:v>12.27775589470335</c:v>
                </c:pt>
                <c:pt idx="19526">
                  <c:v>12.277797780982098</c:v>
                </c:pt>
                <c:pt idx="19527">
                  <c:v>12.277839665506473</c:v>
                </c:pt>
                <c:pt idx="19528">
                  <c:v>12.277881548276607</c:v>
                </c:pt>
                <c:pt idx="19529">
                  <c:v>12.277923429292521</c:v>
                </c:pt>
                <c:pt idx="19530">
                  <c:v>12.277965308554718</c:v>
                </c:pt>
                <c:pt idx="19531">
                  <c:v>12.278007186063018</c:v>
                </c:pt>
                <c:pt idx="19532">
                  <c:v>12.278049061817669</c:v>
                </c:pt>
                <c:pt idx="19533">
                  <c:v>12.278090935818813</c:v>
                </c:pt>
                <c:pt idx="19534">
                  <c:v>12.278132808066594</c:v>
                </c:pt>
                <c:pt idx="19535">
                  <c:v>12.278174678561149</c:v>
                </c:pt>
                <c:pt idx="19536">
                  <c:v>12.278216547302659</c:v>
                </c:pt>
                <c:pt idx="19537">
                  <c:v>12.278258414291241</c:v>
                </c:pt>
                <c:pt idx="19538">
                  <c:v>12.278300279527054</c:v>
                </c:pt>
                <c:pt idx="19539">
                  <c:v>12.278342143010139</c:v>
                </c:pt>
                <c:pt idx="19540">
                  <c:v>12.278384004740952</c:v>
                </c:pt>
                <c:pt idx="19541">
                  <c:v>12.278425864719328</c:v>
                </c:pt>
                <c:pt idx="19542">
                  <c:v>12.278467722945518</c:v>
                </c:pt>
                <c:pt idx="19543">
                  <c:v>12.278509579419724</c:v>
                </c:pt>
                <c:pt idx="19544">
                  <c:v>12.278551434141946</c:v>
                </c:pt>
                <c:pt idx="19545">
                  <c:v>12.278593287112463</c:v>
                </c:pt>
                <c:pt idx="19546">
                  <c:v>12.278635138331389</c:v>
                </c:pt>
                <c:pt idx="19547">
                  <c:v>12.278676987798848</c:v>
                </c:pt>
                <c:pt idx="19548">
                  <c:v>12.278718835515019</c:v>
                </c:pt>
                <c:pt idx="19549">
                  <c:v>12.278760681479998</c:v>
                </c:pt>
                <c:pt idx="19550">
                  <c:v>12.278802525694035</c:v>
                </c:pt>
                <c:pt idx="19551">
                  <c:v>12.278844368157165</c:v>
                </c:pt>
                <c:pt idx="19552">
                  <c:v>12.278886208869586</c:v>
                </c:pt>
                <c:pt idx="19553">
                  <c:v>12.278928047831295</c:v>
                </c:pt>
                <c:pt idx="19554">
                  <c:v>12.278969885042818</c:v>
                </c:pt>
                <c:pt idx="19555">
                  <c:v>12.279011720503968</c:v>
                </c:pt>
                <c:pt idx="19556">
                  <c:v>12.279053554214984</c:v>
                </c:pt>
                <c:pt idx="19557">
                  <c:v>12.279095386175999</c:v>
                </c:pt>
                <c:pt idx="19558">
                  <c:v>12.279137216387332</c:v>
                </c:pt>
                <c:pt idx="19559">
                  <c:v>12.279179044848664</c:v>
                </c:pt>
                <c:pt idx="19560">
                  <c:v>12.279220871560604</c:v>
                </c:pt>
                <c:pt idx="19561">
                  <c:v>12.279262696523142</c:v>
                </c:pt>
                <c:pt idx="19562">
                  <c:v>12.279304519736424</c:v>
                </c:pt>
                <c:pt idx="19563">
                  <c:v>12.279346341200602</c:v>
                </c:pt>
                <c:pt idx="19564">
                  <c:v>12.279388160915722</c:v>
                </c:pt>
                <c:pt idx="19565">
                  <c:v>12.279429978882316</c:v>
                </c:pt>
                <c:pt idx="19566">
                  <c:v>12.279471795099942</c:v>
                </c:pt>
                <c:pt idx="19567">
                  <c:v>12.27951360956915</c:v>
                </c:pt>
                <c:pt idx="19568">
                  <c:v>12.279555422289977</c:v>
                </c:pt>
                <c:pt idx="19569">
                  <c:v>12.279597233262576</c:v>
                </c:pt>
                <c:pt idx="19570">
                  <c:v>12.279639042487124</c:v>
                </c:pt>
                <c:pt idx="19571">
                  <c:v>12.279680849963766</c:v>
                </c:pt>
                <c:pt idx="19572">
                  <c:v>12.279722655692451</c:v>
                </c:pt>
                <c:pt idx="19573">
                  <c:v>12.27976445967359</c:v>
                </c:pt>
                <c:pt idx="19574">
                  <c:v>12.279806261907332</c:v>
                </c:pt>
                <c:pt idx="19575">
                  <c:v>12.279848062393498</c:v>
                </c:pt>
                <c:pt idx="19576">
                  <c:v>12.279889861132592</c:v>
                </c:pt>
                <c:pt idx="19577">
                  <c:v>12.279931658124626</c:v>
                </c:pt>
                <c:pt idx="19578">
                  <c:v>12.279973453369708</c:v>
                </c:pt>
                <c:pt idx="19579">
                  <c:v>12.280015246868039</c:v>
                </c:pt>
                <c:pt idx="19580">
                  <c:v>12.28005703861975</c:v>
                </c:pt>
                <c:pt idx="19581">
                  <c:v>12.280098828624975</c:v>
                </c:pt>
                <c:pt idx="19582">
                  <c:v>12.280140616883875</c:v>
                </c:pt>
                <c:pt idx="19583">
                  <c:v>12.280182403396568</c:v>
                </c:pt>
                <c:pt idx="19584">
                  <c:v>12.28022418816326</c:v>
                </c:pt>
                <c:pt idx="19585">
                  <c:v>12.28026597118404</c:v>
                </c:pt>
                <c:pt idx="19586">
                  <c:v>12.280307752459068</c:v>
                </c:pt>
                <c:pt idx="19587">
                  <c:v>12.280349531988502</c:v>
                </c:pt>
                <c:pt idx="19588">
                  <c:v>12.280391309772448</c:v>
                </c:pt>
                <c:pt idx="19589">
                  <c:v>12.280433085811135</c:v>
                </c:pt>
                <c:pt idx="19590">
                  <c:v>12.280474860104636</c:v>
                </c:pt>
                <c:pt idx="19591">
                  <c:v>12.280516632653114</c:v>
                </c:pt>
                <c:pt idx="19592">
                  <c:v>12.280558403456718</c:v>
                </c:pt>
                <c:pt idx="19593">
                  <c:v>12.2806001725156</c:v>
                </c:pt>
                <c:pt idx="19594">
                  <c:v>12.280641939829989</c:v>
                </c:pt>
                <c:pt idx="19595">
                  <c:v>12.28068370539976</c:v>
                </c:pt>
                <c:pt idx="19596">
                  <c:v>12.280725469225333</c:v>
                </c:pt>
                <c:pt idx="19597">
                  <c:v>12.28076723130677</c:v>
                </c:pt>
                <c:pt idx="19598">
                  <c:v>12.280808991644191</c:v>
                </c:pt>
                <c:pt idx="19599">
                  <c:v>12.280850750237768</c:v>
                </c:pt>
                <c:pt idx="19600">
                  <c:v>12.280892507087676</c:v>
                </c:pt>
                <c:pt idx="19601">
                  <c:v>12.28093426219395</c:v>
                </c:pt>
                <c:pt idx="19602">
                  <c:v>12.280976015556837</c:v>
                </c:pt>
                <c:pt idx="19603">
                  <c:v>12.281017767176367</c:v>
                </c:pt>
                <c:pt idx="19604">
                  <c:v>12.281059517052952</c:v>
                </c:pt>
                <c:pt idx="19605">
                  <c:v>12.281101265186468</c:v>
                </c:pt>
                <c:pt idx="19606">
                  <c:v>12.281143011577148</c:v>
                </c:pt>
                <c:pt idx="19607">
                  <c:v>12.281184756225146</c:v>
                </c:pt>
                <c:pt idx="19608">
                  <c:v>12.281226499130495</c:v>
                </c:pt>
                <c:pt idx="19609">
                  <c:v>12.281268240293532</c:v>
                </c:pt>
                <c:pt idx="19610">
                  <c:v>12.281309979714448</c:v>
                </c:pt>
                <c:pt idx="19611">
                  <c:v>12.281351717393044</c:v>
                </c:pt>
                <c:pt idx="19612">
                  <c:v>12.281393453329848</c:v>
                </c:pt>
                <c:pt idx="19613">
                  <c:v>12.281435187524803</c:v>
                </c:pt>
                <c:pt idx="19614">
                  <c:v>12.281476919978052</c:v>
                </c:pt>
                <c:pt idx="19615">
                  <c:v>12.281518650689771</c:v>
                </c:pt>
                <c:pt idx="19616">
                  <c:v>12.281560379660117</c:v>
                </c:pt>
                <c:pt idx="19617">
                  <c:v>12.281602106889229</c:v>
                </c:pt>
                <c:pt idx="19618">
                  <c:v>12.281643832377252</c:v>
                </c:pt>
                <c:pt idx="19619">
                  <c:v>12.281685556124376</c:v>
                </c:pt>
                <c:pt idx="19620">
                  <c:v>12.281727278130603</c:v>
                </c:pt>
                <c:pt idx="19621">
                  <c:v>12.281768998396219</c:v>
                </c:pt>
                <c:pt idx="19622">
                  <c:v>12.281810716921346</c:v>
                </c:pt>
                <c:pt idx="19623">
                  <c:v>12.281852433706099</c:v>
                </c:pt>
                <c:pt idx="19624">
                  <c:v>12.281894148750633</c:v>
                </c:pt>
                <c:pt idx="19625">
                  <c:v>12.281935862055098</c:v>
                </c:pt>
                <c:pt idx="19626">
                  <c:v>12.281977573619638</c:v>
                </c:pt>
                <c:pt idx="19627">
                  <c:v>12.2820192834444</c:v>
                </c:pt>
                <c:pt idx="19628">
                  <c:v>12.282060991529512</c:v>
                </c:pt>
                <c:pt idx="19629">
                  <c:v>12.282102697875137</c:v>
                </c:pt>
                <c:pt idx="19630">
                  <c:v>12.282144402481419</c:v>
                </c:pt>
                <c:pt idx="19631">
                  <c:v>12.282186105348504</c:v>
                </c:pt>
                <c:pt idx="19632">
                  <c:v>12.282227806476518</c:v>
                </c:pt>
                <c:pt idx="19633">
                  <c:v>12.282269505865656</c:v>
                </c:pt>
                <c:pt idx="19634">
                  <c:v>12.282311203515969</c:v>
                </c:pt>
                <c:pt idx="19635">
                  <c:v>12.282352899427726</c:v>
                </c:pt>
                <c:pt idx="19636">
                  <c:v>12.282394593600976</c:v>
                </c:pt>
                <c:pt idx="19637">
                  <c:v>12.282436286035876</c:v>
                </c:pt>
                <c:pt idx="19638">
                  <c:v>12.282477976732578</c:v>
                </c:pt>
                <c:pt idx="19639">
                  <c:v>12.282519665691266</c:v>
                </c:pt>
                <c:pt idx="19640">
                  <c:v>12.282561352912053</c:v>
                </c:pt>
                <c:pt idx="19641">
                  <c:v>12.2826030383951</c:v>
                </c:pt>
                <c:pt idx="19642">
                  <c:v>12.282644722140519</c:v>
                </c:pt>
                <c:pt idx="19643">
                  <c:v>12.282686404148524</c:v>
                </c:pt>
                <c:pt idx="19644">
                  <c:v>12.282728084419118</c:v>
                </c:pt>
                <c:pt idx="19645">
                  <c:v>12.282769762952613</c:v>
                </c:pt>
                <c:pt idx="19646">
                  <c:v>12.282811439749064</c:v>
                </c:pt>
                <c:pt idx="19647">
                  <c:v>12.282853114808654</c:v>
                </c:pt>
                <c:pt idx="19648">
                  <c:v>12.282894788131458</c:v>
                </c:pt>
                <c:pt idx="19649">
                  <c:v>12.282936459717726</c:v>
                </c:pt>
                <c:pt idx="19650">
                  <c:v>12.282978129567468</c:v>
                </c:pt>
                <c:pt idx="19651">
                  <c:v>12.283019797680964</c:v>
                </c:pt>
                <c:pt idx="19652">
                  <c:v>12.283061464058248</c:v>
                </c:pt>
                <c:pt idx="19653">
                  <c:v>12.283103128699548</c:v>
                </c:pt>
                <c:pt idx="19654">
                  <c:v>12.28314479160503</c:v>
                </c:pt>
                <c:pt idx="19655">
                  <c:v>12.283186452774746</c:v>
                </c:pt>
                <c:pt idx="19656">
                  <c:v>12.283228112208848</c:v>
                </c:pt>
                <c:pt idx="19657">
                  <c:v>12.283269769907568</c:v>
                </c:pt>
                <c:pt idx="19658">
                  <c:v>12.283311425870854</c:v>
                </c:pt>
                <c:pt idx="19659">
                  <c:v>12.283353080099218</c:v>
                </c:pt>
                <c:pt idx="19660">
                  <c:v>12.283394732592468</c:v>
                </c:pt>
                <c:pt idx="19661">
                  <c:v>12.283436383350885</c:v>
                </c:pt>
                <c:pt idx="19662">
                  <c:v>12.283478032374568</c:v>
                </c:pt>
                <c:pt idx="19663">
                  <c:v>12.283519679663724</c:v>
                </c:pt>
                <c:pt idx="19664">
                  <c:v>12.283561325218368</c:v>
                </c:pt>
                <c:pt idx="19665">
                  <c:v>12.283602969038784</c:v>
                </c:pt>
                <c:pt idx="19666">
                  <c:v>12.283644611125126</c:v>
                </c:pt>
                <c:pt idx="19667">
                  <c:v>12.283686251477441</c:v>
                </c:pt>
                <c:pt idx="19668">
                  <c:v>12.283727890095768</c:v>
                </c:pt>
                <c:pt idx="19669">
                  <c:v>12.283769526980512</c:v>
                </c:pt>
                <c:pt idx="19670">
                  <c:v>12.283811162131569</c:v>
                </c:pt>
                <c:pt idx="19671">
                  <c:v>12.283852795549452</c:v>
                </c:pt>
                <c:pt idx="19672">
                  <c:v>12.283894427233944</c:v>
                </c:pt>
                <c:pt idx="19673">
                  <c:v>12.283936057185421</c:v>
                </c:pt>
                <c:pt idx="19674">
                  <c:v>12.283977685403698</c:v>
                </c:pt>
                <c:pt idx="19675">
                  <c:v>12.284019311889256</c:v>
                </c:pt>
                <c:pt idx="19676">
                  <c:v>12.28406093664211</c:v>
                </c:pt>
                <c:pt idx="19677">
                  <c:v>12.284102559662422</c:v>
                </c:pt>
                <c:pt idx="19678">
                  <c:v>12.284144180950298</c:v>
                </c:pt>
                <c:pt idx="19679">
                  <c:v>12.284185800505977</c:v>
                </c:pt>
                <c:pt idx="19680">
                  <c:v>12.284227418329499</c:v>
                </c:pt>
                <c:pt idx="19681">
                  <c:v>12.284269034421071</c:v>
                </c:pt>
                <c:pt idx="19682">
                  <c:v>12.284310648780798</c:v>
                </c:pt>
                <c:pt idx="19683">
                  <c:v>12.284352261408849</c:v>
                </c:pt>
                <c:pt idx="19684">
                  <c:v>12.284393872305369</c:v>
                </c:pt>
                <c:pt idx="19685">
                  <c:v>12.284435481470448</c:v>
                </c:pt>
                <c:pt idx="19686">
                  <c:v>12.284477088904355</c:v>
                </c:pt>
                <c:pt idx="19687">
                  <c:v>12.284518694607117</c:v>
                </c:pt>
                <c:pt idx="19688">
                  <c:v>12.284560298578922</c:v>
                </c:pt>
                <c:pt idx="19689">
                  <c:v>12.28460190081981</c:v>
                </c:pt>
                <c:pt idx="19690">
                  <c:v>12.284643501330201</c:v>
                </c:pt>
                <c:pt idx="19691">
                  <c:v>12.284685100109975</c:v>
                </c:pt>
                <c:pt idx="19692">
                  <c:v>12.284726697159364</c:v>
                </c:pt>
                <c:pt idx="19693">
                  <c:v>12.284768292478498</c:v>
                </c:pt>
                <c:pt idx="19694">
                  <c:v>12.284809886067558</c:v>
                </c:pt>
                <c:pt idx="19695">
                  <c:v>12.284851477926651</c:v>
                </c:pt>
                <c:pt idx="19696">
                  <c:v>12.284893068055933</c:v>
                </c:pt>
                <c:pt idx="19697">
                  <c:v>12.284934656455547</c:v>
                </c:pt>
                <c:pt idx="19698">
                  <c:v>12.284976243125639</c:v>
                </c:pt>
                <c:pt idx="19699">
                  <c:v>12.285017828066374</c:v>
                </c:pt>
                <c:pt idx="19700">
                  <c:v>12.28505941127783</c:v>
                </c:pt>
                <c:pt idx="19701">
                  <c:v>12.285100992760222</c:v>
                </c:pt>
                <c:pt idx="19702">
                  <c:v>12.285142572513656</c:v>
                </c:pt>
                <c:pt idx="19703">
                  <c:v>12.285184150538306</c:v>
                </c:pt>
                <c:pt idx="19704">
                  <c:v>12.285225726834261</c:v>
                </c:pt>
                <c:pt idx="19705">
                  <c:v>12.285267301401719</c:v>
                </c:pt>
                <c:pt idx="19706">
                  <c:v>12.285308874240803</c:v>
                </c:pt>
                <c:pt idx="19707">
                  <c:v>12.285350445351648</c:v>
                </c:pt>
                <c:pt idx="19708">
                  <c:v>12.285392014734429</c:v>
                </c:pt>
                <c:pt idx="19709">
                  <c:v>12.285433582389373</c:v>
                </c:pt>
                <c:pt idx="19710">
                  <c:v>12.285475148316287</c:v>
                </c:pt>
                <c:pt idx="19711">
                  <c:v>12.285516712515674</c:v>
                </c:pt>
                <c:pt idx="19712">
                  <c:v>12.285558274987554</c:v>
                </c:pt>
                <c:pt idx="19713">
                  <c:v>12.285599835732123</c:v>
                </c:pt>
                <c:pt idx="19714">
                  <c:v>12.285641394749376</c:v>
                </c:pt>
                <c:pt idx="19715">
                  <c:v>12.285682952039506</c:v>
                </c:pt>
                <c:pt idx="19716">
                  <c:v>12.285724507602756</c:v>
                </c:pt>
                <c:pt idx="19717">
                  <c:v>12.285766061439222</c:v>
                </c:pt>
                <c:pt idx="19718">
                  <c:v>12.285807613549116</c:v>
                </c:pt>
                <c:pt idx="19719">
                  <c:v>12.285849163932335</c:v>
                </c:pt>
                <c:pt idx="19720">
                  <c:v>12.285890712589326</c:v>
                </c:pt>
                <c:pt idx="19721">
                  <c:v>12.285932259520125</c:v>
                </c:pt>
                <c:pt idx="19722">
                  <c:v>12.285973804724659</c:v>
                </c:pt>
                <c:pt idx="19723">
                  <c:v>12.286015348203373</c:v>
                </c:pt>
                <c:pt idx="19724">
                  <c:v>12.286056889956306</c:v>
                </c:pt>
                <c:pt idx="19725">
                  <c:v>12.286098429983591</c:v>
                </c:pt>
                <c:pt idx="19726">
                  <c:v>12.286139968285372</c:v>
                </c:pt>
                <c:pt idx="19727">
                  <c:v>12.286181504861794</c:v>
                </c:pt>
                <c:pt idx="19728">
                  <c:v>12.286223039713001</c:v>
                </c:pt>
                <c:pt idx="19729">
                  <c:v>12.286264572839137</c:v>
                </c:pt>
                <c:pt idx="19730">
                  <c:v>12.286306104240344</c:v>
                </c:pt>
                <c:pt idx="19731">
                  <c:v>12.286347633916764</c:v>
                </c:pt>
                <c:pt idx="19732">
                  <c:v>12.286389161868541</c:v>
                </c:pt>
                <c:pt idx="19733">
                  <c:v>12.286430688095821</c:v>
                </c:pt>
                <c:pt idx="19734">
                  <c:v>12.286472212598754</c:v>
                </c:pt>
                <c:pt idx="19735">
                  <c:v>12.286513735377453</c:v>
                </c:pt>
                <c:pt idx="19736">
                  <c:v>12.2865552564321</c:v>
                </c:pt>
                <c:pt idx="19737">
                  <c:v>12.28659677576282</c:v>
                </c:pt>
                <c:pt idx="19738">
                  <c:v>12.286638293369776</c:v>
                </c:pt>
                <c:pt idx="19739">
                  <c:v>12.286679809253032</c:v>
                </c:pt>
                <c:pt idx="19740">
                  <c:v>12.286721323412731</c:v>
                </c:pt>
                <c:pt idx="19741">
                  <c:v>12.286762835849373</c:v>
                </c:pt>
                <c:pt idx="19742">
                  <c:v>12.286804346562494</c:v>
                </c:pt>
                <c:pt idx="19743">
                  <c:v>12.286845855552656</c:v>
                </c:pt>
                <c:pt idx="19744">
                  <c:v>12.286887362819893</c:v>
                </c:pt>
                <c:pt idx="19745">
                  <c:v>12.286928868364349</c:v>
                </c:pt>
                <c:pt idx="19746">
                  <c:v>12.286970372186165</c:v>
                </c:pt>
                <c:pt idx="19747">
                  <c:v>12.287011874285485</c:v>
                </c:pt>
                <c:pt idx="19748">
                  <c:v>12.287053374662451</c:v>
                </c:pt>
                <c:pt idx="19749">
                  <c:v>12.287094873317224</c:v>
                </c:pt>
                <c:pt idx="19750">
                  <c:v>12.287136370249998</c:v>
                </c:pt>
                <c:pt idx="19751">
                  <c:v>12.287177865460668</c:v>
                </c:pt>
                <c:pt idx="19752">
                  <c:v>12.287219358949654</c:v>
                </c:pt>
                <c:pt idx="19753">
                  <c:v>12.287260850717001</c:v>
                </c:pt>
                <c:pt idx="19754">
                  <c:v>12.287302340762848</c:v>
                </c:pt>
                <c:pt idx="19755">
                  <c:v>12.287343829087355</c:v>
                </c:pt>
                <c:pt idx="19756">
                  <c:v>12.287385315690646</c:v>
                </c:pt>
                <c:pt idx="19757">
                  <c:v>12.287426800572868</c:v>
                </c:pt>
                <c:pt idx="19758">
                  <c:v>12.287468283734148</c:v>
                </c:pt>
                <c:pt idx="19759">
                  <c:v>12.287509765174685</c:v>
                </c:pt>
                <c:pt idx="19760">
                  <c:v>12.287551244894548</c:v>
                </c:pt>
                <c:pt idx="19761">
                  <c:v>12.287592722893949</c:v>
                </c:pt>
                <c:pt idx="19762">
                  <c:v>12.287634199172979</c:v>
                </c:pt>
                <c:pt idx="19763">
                  <c:v>12.287675673731798</c:v>
                </c:pt>
                <c:pt idx="19764">
                  <c:v>12.287717146570445</c:v>
                </c:pt>
                <c:pt idx="19765">
                  <c:v>12.287758617689382</c:v>
                </c:pt>
                <c:pt idx="19766">
                  <c:v>12.287800087088423</c:v>
                </c:pt>
                <c:pt idx="19767">
                  <c:v>12.287841554767832</c:v>
                </c:pt>
                <c:pt idx="19768">
                  <c:v>12.28788302072774</c:v>
                </c:pt>
                <c:pt idx="19769">
                  <c:v>12.287924484968293</c:v>
                </c:pt>
                <c:pt idx="19770">
                  <c:v>12.287965947489635</c:v>
                </c:pt>
                <c:pt idx="19771">
                  <c:v>12.288007408291808</c:v>
                </c:pt>
                <c:pt idx="19772">
                  <c:v>12.288048867375251</c:v>
                </c:pt>
                <c:pt idx="19773">
                  <c:v>12.288090324739811</c:v>
                </c:pt>
                <c:pt idx="19774">
                  <c:v>12.288131780385648</c:v>
                </c:pt>
                <c:pt idx="19775">
                  <c:v>12.288173234313065</c:v>
                </c:pt>
                <c:pt idx="19776">
                  <c:v>12.288214686522217</c:v>
                </c:pt>
                <c:pt idx="19777">
                  <c:v>12.288256137013065</c:v>
                </c:pt>
                <c:pt idx="19778">
                  <c:v>12.288297585785843</c:v>
                </c:pt>
                <c:pt idx="19779">
                  <c:v>12.288339032840694</c:v>
                </c:pt>
                <c:pt idx="19780">
                  <c:v>12.288380478177748</c:v>
                </c:pt>
                <c:pt idx="19781">
                  <c:v>12.28842192179706</c:v>
                </c:pt>
                <c:pt idx="19782">
                  <c:v>12.288463363699048</c:v>
                </c:pt>
                <c:pt idx="19783">
                  <c:v>12.288504803883654</c:v>
                </c:pt>
                <c:pt idx="19784">
                  <c:v>12.288546242350966</c:v>
                </c:pt>
                <c:pt idx="19785">
                  <c:v>12.288587679101274</c:v>
                </c:pt>
                <c:pt idx="19786">
                  <c:v>12.288629114134498</c:v>
                </c:pt>
                <c:pt idx="19787">
                  <c:v>12.288670547451048</c:v>
                </c:pt>
                <c:pt idx="19788">
                  <c:v>12.288711979050968</c:v>
                </c:pt>
                <c:pt idx="19789">
                  <c:v>12.288753408934348</c:v>
                </c:pt>
                <c:pt idx="19790">
                  <c:v>12.288794837101374</c:v>
                </c:pt>
                <c:pt idx="19791">
                  <c:v>12.288836263552168</c:v>
                </c:pt>
                <c:pt idx="19792">
                  <c:v>12.288877688286798</c:v>
                </c:pt>
                <c:pt idx="19793">
                  <c:v>12.288919111305662</c:v>
                </c:pt>
                <c:pt idx="19794">
                  <c:v>12.288960532608646</c:v>
                </c:pt>
                <c:pt idx="19795">
                  <c:v>12.289001952195971</c:v>
                </c:pt>
                <c:pt idx="19796">
                  <c:v>12.289043370067789</c:v>
                </c:pt>
                <c:pt idx="19797">
                  <c:v>12.289084786224254</c:v>
                </c:pt>
                <c:pt idx="19798">
                  <c:v>12.289126200665459</c:v>
                </c:pt>
                <c:pt idx="19799">
                  <c:v>12.289167613391593</c:v>
                </c:pt>
                <c:pt idx="19800">
                  <c:v>12.289209024402792</c:v>
                </c:pt>
                <c:pt idx="19801">
                  <c:v>12.289250433699181</c:v>
                </c:pt>
                <c:pt idx="19802">
                  <c:v>12.289291841280917</c:v>
                </c:pt>
                <c:pt idx="19803">
                  <c:v>12.289333247148134</c:v>
                </c:pt>
                <c:pt idx="19804">
                  <c:v>12.289374651300975</c:v>
                </c:pt>
                <c:pt idx="19805">
                  <c:v>12.289416053739586</c:v>
                </c:pt>
                <c:pt idx="19806">
                  <c:v>12.289457454464104</c:v>
                </c:pt>
                <c:pt idx="19807">
                  <c:v>12.289498853474674</c:v>
                </c:pt>
                <c:pt idx="19808">
                  <c:v>12.289540250771436</c:v>
                </c:pt>
                <c:pt idx="19809">
                  <c:v>12.289581646354533</c:v>
                </c:pt>
                <c:pt idx="19810">
                  <c:v>12.289623040224098</c:v>
                </c:pt>
                <c:pt idx="19811">
                  <c:v>12.289664432380302</c:v>
                </c:pt>
                <c:pt idx="19812">
                  <c:v>12.289705822823256</c:v>
                </c:pt>
                <c:pt idx="19813">
                  <c:v>12.289747211553109</c:v>
                </c:pt>
                <c:pt idx="19814">
                  <c:v>12.289788598570006</c:v>
                </c:pt>
                <c:pt idx="19815">
                  <c:v>12.289829983874091</c:v>
                </c:pt>
                <c:pt idx="19816">
                  <c:v>12.289871367465498</c:v>
                </c:pt>
                <c:pt idx="19817">
                  <c:v>12.289912749344383</c:v>
                </c:pt>
                <c:pt idx="19818">
                  <c:v>12.289954129510868</c:v>
                </c:pt>
                <c:pt idx="19819">
                  <c:v>12.28999550796512</c:v>
                </c:pt>
                <c:pt idx="19820">
                  <c:v>12.290036884707357</c:v>
                </c:pt>
                <c:pt idx="19821">
                  <c:v>12.290078259737435</c:v>
                </c:pt>
                <c:pt idx="19822">
                  <c:v>12.290119633055788</c:v>
                </c:pt>
                <c:pt idx="19823">
                  <c:v>12.290161004662448</c:v>
                </c:pt>
                <c:pt idx="19824">
                  <c:v>12.290202374557593</c:v>
                </c:pt>
                <c:pt idx="19825">
                  <c:v>12.290243742741318</c:v>
                </c:pt>
                <c:pt idx="19826">
                  <c:v>12.290285109213798</c:v>
                </c:pt>
                <c:pt idx="19827">
                  <c:v>12.290326473975098</c:v>
                </c:pt>
                <c:pt idx="19828">
                  <c:v>12.290367837025567</c:v>
                </c:pt>
                <c:pt idx="19829">
                  <c:v>12.290409198365129</c:v>
                </c:pt>
                <c:pt idx="19830">
                  <c:v>12.290450557994006</c:v>
                </c:pt>
                <c:pt idx="19831">
                  <c:v>12.290491915912325</c:v>
                </c:pt>
                <c:pt idx="19832">
                  <c:v>12.290533272120276</c:v>
                </c:pt>
                <c:pt idx="19833">
                  <c:v>12.290574626617895</c:v>
                </c:pt>
                <c:pt idx="19834">
                  <c:v>12.290615979405423</c:v>
                </c:pt>
                <c:pt idx="19835">
                  <c:v>12.29065733048297</c:v>
                </c:pt>
                <c:pt idx="19836">
                  <c:v>12.290698679850673</c:v>
                </c:pt>
                <c:pt idx="19837">
                  <c:v>12.290740027508686</c:v>
                </c:pt>
                <c:pt idx="19838">
                  <c:v>12.290781373457119</c:v>
                </c:pt>
                <c:pt idx="19839">
                  <c:v>12.290822717696148</c:v>
                </c:pt>
                <c:pt idx="19840">
                  <c:v>12.290864060225914</c:v>
                </c:pt>
                <c:pt idx="19841">
                  <c:v>12.290905401046498</c:v>
                </c:pt>
                <c:pt idx="19842">
                  <c:v>12.290946740158148</c:v>
                </c:pt>
                <c:pt idx="19843">
                  <c:v>12.290988077560939</c:v>
                </c:pt>
                <c:pt idx="19844">
                  <c:v>12.291029413254998</c:v>
                </c:pt>
                <c:pt idx="19845">
                  <c:v>12.291070747240395</c:v>
                </c:pt>
                <c:pt idx="19846">
                  <c:v>12.291112079517568</c:v>
                </c:pt>
                <c:pt idx="19847">
                  <c:v>12.291153410086348</c:v>
                </c:pt>
                <c:pt idx="19848">
                  <c:v>12.291194738947</c:v>
                </c:pt>
                <c:pt idx="19849">
                  <c:v>12.29123606609963</c:v>
                </c:pt>
                <c:pt idx="19850">
                  <c:v>12.291277391544398</c:v>
                </c:pt>
                <c:pt idx="19851">
                  <c:v>12.291318715281358</c:v>
                </c:pt>
                <c:pt idx="19852">
                  <c:v>12.291360037310918</c:v>
                </c:pt>
                <c:pt idx="19853">
                  <c:v>12.291401357632949</c:v>
                </c:pt>
                <c:pt idx="19854">
                  <c:v>12.291442676247724</c:v>
                </c:pt>
                <c:pt idx="19855">
                  <c:v>12.291483993155252</c:v>
                </c:pt>
                <c:pt idx="19856">
                  <c:v>12.291525308355798</c:v>
                </c:pt>
                <c:pt idx="19857">
                  <c:v>12.291566621849489</c:v>
                </c:pt>
                <c:pt idx="19858">
                  <c:v>12.291607933636437</c:v>
                </c:pt>
                <c:pt idx="19859">
                  <c:v>12.29164924371679</c:v>
                </c:pt>
                <c:pt idx="19860">
                  <c:v>12.291690552090692</c:v>
                </c:pt>
                <c:pt idx="19861">
                  <c:v>12.291731858758284</c:v>
                </c:pt>
                <c:pt idx="19862">
                  <c:v>12.291773163719588</c:v>
                </c:pt>
                <c:pt idx="19863">
                  <c:v>12.291814466975048</c:v>
                </c:pt>
                <c:pt idx="19864">
                  <c:v>12.291855768524499</c:v>
                </c:pt>
                <c:pt idx="19865">
                  <c:v>12.291897068368351</c:v>
                </c:pt>
                <c:pt idx="19866">
                  <c:v>12.291938366506498</c:v>
                </c:pt>
                <c:pt idx="19867">
                  <c:v>12.291979662939067</c:v>
                </c:pt>
                <c:pt idx="19868">
                  <c:v>12.292020957666539</c:v>
                </c:pt>
                <c:pt idx="19869">
                  <c:v>12.292062250688724</c:v>
                </c:pt>
                <c:pt idx="19870">
                  <c:v>12.292103542005842</c:v>
                </c:pt>
                <c:pt idx="19871">
                  <c:v>12.292144831618074</c:v>
                </c:pt>
                <c:pt idx="19872">
                  <c:v>12.292186119525574</c:v>
                </c:pt>
                <c:pt idx="19873">
                  <c:v>12.292227405728381</c:v>
                </c:pt>
                <c:pt idx="19874">
                  <c:v>12.292268690226745</c:v>
                </c:pt>
                <c:pt idx="19875">
                  <c:v>12.292309973020771</c:v>
                </c:pt>
                <c:pt idx="19876">
                  <c:v>12.292351254110548</c:v>
                </c:pt>
                <c:pt idx="19877">
                  <c:v>12.29239253349637</c:v>
                </c:pt>
                <c:pt idx="19878">
                  <c:v>12.292433811178336</c:v>
                </c:pt>
                <c:pt idx="19879">
                  <c:v>12.292475087156292</c:v>
                </c:pt>
                <c:pt idx="19880">
                  <c:v>12.29251636143073</c:v>
                </c:pt>
                <c:pt idx="19881">
                  <c:v>12.292557634001676</c:v>
                </c:pt>
                <c:pt idx="19882">
                  <c:v>12.292598904869276</c:v>
                </c:pt>
                <c:pt idx="19883">
                  <c:v>12.292640174033636</c:v>
                </c:pt>
                <c:pt idx="19884">
                  <c:v>12.292681441494937</c:v>
                </c:pt>
                <c:pt idx="19885">
                  <c:v>12.292722707253303</c:v>
                </c:pt>
                <c:pt idx="19886">
                  <c:v>12.292763971308878</c:v>
                </c:pt>
                <c:pt idx="19887">
                  <c:v>12.292805233661802</c:v>
                </c:pt>
                <c:pt idx="19888">
                  <c:v>12.29284649431222</c:v>
                </c:pt>
                <c:pt idx="19889">
                  <c:v>12.292887753260256</c:v>
                </c:pt>
                <c:pt idx="19890">
                  <c:v>12.292929010506064</c:v>
                </c:pt>
                <c:pt idx="19891">
                  <c:v>12.292970266049782</c:v>
                </c:pt>
                <c:pt idx="19892">
                  <c:v>12.293011519891548</c:v>
                </c:pt>
                <c:pt idx="19893">
                  <c:v>12.293052772031498</c:v>
                </c:pt>
                <c:pt idx="19894">
                  <c:v>12.293094022469804</c:v>
                </c:pt>
                <c:pt idx="19895">
                  <c:v>12.29313527120657</c:v>
                </c:pt>
                <c:pt idx="19896">
                  <c:v>12.293176518241976</c:v>
                </c:pt>
                <c:pt idx="19897">
                  <c:v>12.29321776357598</c:v>
                </c:pt>
                <c:pt idx="19898">
                  <c:v>12.293259007209089</c:v>
                </c:pt>
                <c:pt idx="19899">
                  <c:v>12.293300249141142</c:v>
                </c:pt>
                <c:pt idx="19900">
                  <c:v>12.293341489372272</c:v>
                </c:pt>
                <c:pt idx="19901">
                  <c:v>12.293382727902909</c:v>
                </c:pt>
                <c:pt idx="19902">
                  <c:v>12.293423964732808</c:v>
                </c:pt>
                <c:pt idx="19903">
                  <c:v>12.293465199862489</c:v>
                </c:pt>
                <c:pt idx="19904">
                  <c:v>12.29350643329181</c:v>
                </c:pt>
                <c:pt idx="19905">
                  <c:v>12.293547665021006</c:v>
                </c:pt>
                <c:pt idx="19906">
                  <c:v>12.29358889505022</c:v>
                </c:pt>
                <c:pt idx="19907">
                  <c:v>12.293630123379581</c:v>
                </c:pt>
                <c:pt idx="19908">
                  <c:v>12.293671350009244</c:v>
                </c:pt>
                <c:pt idx="19909">
                  <c:v>12.293712574939336</c:v>
                </c:pt>
                <c:pt idx="19910">
                  <c:v>12.293753798169998</c:v>
                </c:pt>
                <c:pt idx="19911">
                  <c:v>12.293795019701404</c:v>
                </c:pt>
                <c:pt idx="19912">
                  <c:v>12.293836239533737</c:v>
                </c:pt>
                <c:pt idx="19913">
                  <c:v>12.293877457666868</c:v>
                </c:pt>
                <c:pt idx="19914">
                  <c:v>12.293918674101244</c:v>
                </c:pt>
                <c:pt idx="19915">
                  <c:v>12.293959888836891</c:v>
                </c:pt>
                <c:pt idx="19916">
                  <c:v>12.294001101873839</c:v>
                </c:pt>
                <c:pt idx="19917">
                  <c:v>12.294042313212568</c:v>
                </c:pt>
                <c:pt idx="19918">
                  <c:v>12.294083522852848</c:v>
                </c:pt>
                <c:pt idx="19919">
                  <c:v>12.294124730794998</c:v>
                </c:pt>
                <c:pt idx="19920">
                  <c:v>12.294165937039148</c:v>
                </c:pt>
                <c:pt idx="19921">
                  <c:v>12.294207141585398</c:v>
                </c:pt>
                <c:pt idx="19922">
                  <c:v>12.294248344433779</c:v>
                </c:pt>
                <c:pt idx="19923">
                  <c:v>12.294289545584792</c:v>
                </c:pt>
                <c:pt idx="19924">
                  <c:v>12.294330745038215</c:v>
                </c:pt>
                <c:pt idx="19925">
                  <c:v>12.294371942794168</c:v>
                </c:pt>
                <c:pt idx="19926">
                  <c:v>12.294413138853235</c:v>
                </c:pt>
                <c:pt idx="19927">
                  <c:v>12.294454333215105</c:v>
                </c:pt>
                <c:pt idx="19928">
                  <c:v>12.29449552588007</c:v>
                </c:pt>
                <c:pt idx="19929">
                  <c:v>12.294536716848381</c:v>
                </c:pt>
                <c:pt idx="19930">
                  <c:v>12.294577906119843</c:v>
                </c:pt>
                <c:pt idx="19931">
                  <c:v>12.294619093694932</c:v>
                </c:pt>
                <c:pt idx="19932">
                  <c:v>12.294660279573671</c:v>
                </c:pt>
                <c:pt idx="19933">
                  <c:v>12.294701463756086</c:v>
                </c:pt>
                <c:pt idx="19934">
                  <c:v>12.294742646242673</c:v>
                </c:pt>
                <c:pt idx="19935">
                  <c:v>12.294783827033212</c:v>
                </c:pt>
                <c:pt idx="19936">
                  <c:v>12.294825006127965</c:v>
                </c:pt>
                <c:pt idx="19937">
                  <c:v>12.294866183527068</c:v>
                </c:pt>
                <c:pt idx="19938">
                  <c:v>12.294907359230665</c:v>
                </c:pt>
                <c:pt idx="19939">
                  <c:v>12.294948533238891</c:v>
                </c:pt>
                <c:pt idx="19940">
                  <c:v>12.294989705551799</c:v>
                </c:pt>
                <c:pt idx="19941">
                  <c:v>12.295030876169895</c:v>
                </c:pt>
                <c:pt idx="19942">
                  <c:v>12.295072045092748</c:v>
                </c:pt>
                <c:pt idx="19943">
                  <c:v>12.295113212320906</c:v>
                </c:pt>
                <c:pt idx="19944">
                  <c:v>12.295154377854384</c:v>
                </c:pt>
                <c:pt idx="19945">
                  <c:v>12.295195541693325</c:v>
                </c:pt>
                <c:pt idx="19946">
                  <c:v>12.29523670383788</c:v>
                </c:pt>
                <c:pt idx="19947">
                  <c:v>12.295277864288169</c:v>
                </c:pt>
                <c:pt idx="19948">
                  <c:v>12.295319023044369</c:v>
                </c:pt>
                <c:pt idx="19949">
                  <c:v>12.295360180106488</c:v>
                </c:pt>
                <c:pt idx="19950">
                  <c:v>12.29540133547497</c:v>
                </c:pt>
                <c:pt idx="19951">
                  <c:v>12.295442489149726</c:v>
                </c:pt>
                <c:pt idx="19952">
                  <c:v>12.295483641130781</c:v>
                </c:pt>
                <c:pt idx="19953">
                  <c:v>12.295524791418496</c:v>
                </c:pt>
                <c:pt idx="19954">
                  <c:v>12.295565940012933</c:v>
                </c:pt>
                <c:pt idx="19955">
                  <c:v>12.295607086914234</c:v>
                </c:pt>
                <c:pt idx="19956">
                  <c:v>12.29564823212255</c:v>
                </c:pt>
                <c:pt idx="19957">
                  <c:v>12.29568937563808</c:v>
                </c:pt>
                <c:pt idx="19958">
                  <c:v>12.295730517460822</c:v>
                </c:pt>
                <c:pt idx="19959">
                  <c:v>12.295771657590848</c:v>
                </c:pt>
                <c:pt idx="19960">
                  <c:v>12.29581279602856</c:v>
                </c:pt>
                <c:pt idx="19961">
                  <c:v>12.295853932773964</c:v>
                </c:pt>
                <c:pt idx="19962">
                  <c:v>12.295895067827226</c:v>
                </c:pt>
                <c:pt idx="19963">
                  <c:v>12.295936201188518</c:v>
                </c:pt>
                <c:pt idx="19964">
                  <c:v>12.295977332857758</c:v>
                </c:pt>
                <c:pt idx="19965">
                  <c:v>12.296018462835258</c:v>
                </c:pt>
                <c:pt idx="19966">
                  <c:v>12.296059591121336</c:v>
                </c:pt>
                <c:pt idx="19967">
                  <c:v>12.296100717715849</c:v>
                </c:pt>
                <c:pt idx="19968">
                  <c:v>12.296141842619042</c:v>
                </c:pt>
                <c:pt idx="19969">
                  <c:v>12.296182965831044</c:v>
                </c:pt>
                <c:pt idx="19970">
                  <c:v>12.296224087351998</c:v>
                </c:pt>
                <c:pt idx="19971">
                  <c:v>12.296265207182042</c:v>
                </c:pt>
                <c:pt idx="19972">
                  <c:v>12.296306325321314</c:v>
                </c:pt>
                <c:pt idx="19973">
                  <c:v>12.296347441769957</c:v>
                </c:pt>
                <c:pt idx="19974">
                  <c:v>12.296388556528104</c:v>
                </c:pt>
                <c:pt idx="19975">
                  <c:v>12.296429669595899</c:v>
                </c:pt>
                <c:pt idx="19976">
                  <c:v>12.296470780973381</c:v>
                </c:pt>
                <c:pt idx="19977">
                  <c:v>12.296511890660982</c:v>
                </c:pt>
                <c:pt idx="19978">
                  <c:v>12.29655299865855</c:v>
                </c:pt>
                <c:pt idx="19979">
                  <c:v>12.296594104966324</c:v>
                </c:pt>
                <c:pt idx="19980">
                  <c:v>12.296635209584426</c:v>
                </c:pt>
                <c:pt idx="19981">
                  <c:v>12.296676312513016</c:v>
                </c:pt>
                <c:pt idx="19982">
                  <c:v>12.296717413752225</c:v>
                </c:pt>
                <c:pt idx="19983">
                  <c:v>12.296758513302192</c:v>
                </c:pt>
                <c:pt idx="19984">
                  <c:v>12.296799611163054</c:v>
                </c:pt>
                <c:pt idx="19985">
                  <c:v>12.296840707334949</c:v>
                </c:pt>
                <c:pt idx="19986">
                  <c:v>12.296881801818021</c:v>
                </c:pt>
                <c:pt idx="19987">
                  <c:v>12.296922894612401</c:v>
                </c:pt>
                <c:pt idx="19988">
                  <c:v>12.296963985718241</c:v>
                </c:pt>
                <c:pt idx="19989">
                  <c:v>12.297005075135667</c:v>
                </c:pt>
                <c:pt idx="19990">
                  <c:v>12.297046162864818</c:v>
                </c:pt>
                <c:pt idx="19991">
                  <c:v>12.297087248905846</c:v>
                </c:pt>
                <c:pt idx="19992">
                  <c:v>12.297128333258781</c:v>
                </c:pt>
                <c:pt idx="19993">
                  <c:v>12.297169415924051</c:v>
                </c:pt>
                <c:pt idx="19994">
                  <c:v>12.297210496901448</c:v>
                </c:pt>
                <c:pt idx="19995">
                  <c:v>12.297251576191393</c:v>
                </c:pt>
                <c:pt idx="19996">
                  <c:v>12.297292653793818</c:v>
                </c:pt>
                <c:pt idx="19997">
                  <c:v>12.297333729708978</c:v>
                </c:pt>
                <c:pt idx="19998">
                  <c:v>12.297374803936949</c:v>
                </c:pt>
                <c:pt idx="19999">
                  <c:v>12.29741587647792</c:v>
                </c:pt>
                <c:pt idx="20000">
                  <c:v>12.297456947331996</c:v>
                </c:pt>
                <c:pt idx="20001">
                  <c:v>12.29749801649932</c:v>
                </c:pt>
                <c:pt idx="20002">
                  <c:v>12.297539083980046</c:v>
                </c:pt>
                <c:pt idx="20003">
                  <c:v>12.297580149774294</c:v>
                </c:pt>
                <c:pt idx="20004">
                  <c:v>12.297621213882216</c:v>
                </c:pt>
                <c:pt idx="20005">
                  <c:v>12.297662276303956</c:v>
                </c:pt>
                <c:pt idx="20006">
                  <c:v>12.297703337039625</c:v>
                </c:pt>
                <c:pt idx="20007">
                  <c:v>12.297744396089406</c:v>
                </c:pt>
                <c:pt idx="20008">
                  <c:v>12.297785453453368</c:v>
                </c:pt>
                <c:pt idx="20009">
                  <c:v>12.297826509131719</c:v>
                </c:pt>
                <c:pt idx="20010">
                  <c:v>12.297867563124568</c:v>
                </c:pt>
                <c:pt idx="20011">
                  <c:v>12.297908615432048</c:v>
                </c:pt>
                <c:pt idx="20012">
                  <c:v>12.297949666054318</c:v>
                </c:pt>
                <c:pt idx="20013">
                  <c:v>12.297990714991498</c:v>
                </c:pt>
                <c:pt idx="20014">
                  <c:v>12.298031762243651</c:v>
                </c:pt>
                <c:pt idx="20015">
                  <c:v>12.298072807811078</c:v>
                </c:pt>
                <c:pt idx="20016">
                  <c:v>12.298113851693918</c:v>
                </c:pt>
                <c:pt idx="20017">
                  <c:v>12.298154893892145</c:v>
                </c:pt>
                <c:pt idx="20018">
                  <c:v>12.29819593440598</c:v>
                </c:pt>
                <c:pt idx="20019">
                  <c:v>12.298236973235548</c:v>
                </c:pt>
                <c:pt idx="20020">
                  <c:v>12.298278010380933</c:v>
                </c:pt>
                <c:pt idx="20021">
                  <c:v>12.298319045842415</c:v>
                </c:pt>
                <c:pt idx="20022">
                  <c:v>12.298360079620148</c:v>
                </c:pt>
                <c:pt idx="20023">
                  <c:v>12.298401111714048</c:v>
                </c:pt>
                <c:pt idx="20024">
                  <c:v>12.298442142124467</c:v>
                </c:pt>
                <c:pt idx="20025">
                  <c:v>12.298483170851418</c:v>
                </c:pt>
                <c:pt idx="20026">
                  <c:v>12.298524197895068</c:v>
                </c:pt>
                <c:pt idx="20027">
                  <c:v>12.298565223255601</c:v>
                </c:pt>
                <c:pt idx="20028">
                  <c:v>12.298606246933105</c:v>
                </c:pt>
                <c:pt idx="20029">
                  <c:v>12.29864726892775</c:v>
                </c:pt>
                <c:pt idx="20030">
                  <c:v>12.298688289239635</c:v>
                </c:pt>
                <c:pt idx="20031">
                  <c:v>12.298729307868935</c:v>
                </c:pt>
                <c:pt idx="20032">
                  <c:v>12.298770324815679</c:v>
                </c:pt>
                <c:pt idx="20033">
                  <c:v>12.298811340080206</c:v>
                </c:pt>
                <c:pt idx="20034">
                  <c:v>12.298852353662634</c:v>
                </c:pt>
                <c:pt idx="20035">
                  <c:v>12.298893365562918</c:v>
                </c:pt>
                <c:pt idx="20036">
                  <c:v>12.298934375781316</c:v>
                </c:pt>
                <c:pt idx="20037">
                  <c:v>12.298975384317778</c:v>
                </c:pt>
                <c:pt idx="20038">
                  <c:v>12.299016391172914</c:v>
                </c:pt>
                <c:pt idx="20039">
                  <c:v>12.299057396346404</c:v>
                </c:pt>
                <c:pt idx="20040">
                  <c:v>12.29909839983854</c:v>
                </c:pt>
                <c:pt idx="20041">
                  <c:v>12.299139401649459</c:v>
                </c:pt>
                <c:pt idx="20042">
                  <c:v>12.299180401779299</c:v>
                </c:pt>
                <c:pt idx="20043">
                  <c:v>12.299221400228092</c:v>
                </c:pt>
                <c:pt idx="20044">
                  <c:v>12.299262396996292</c:v>
                </c:pt>
                <c:pt idx="20045">
                  <c:v>12.299303392083718</c:v>
                </c:pt>
                <c:pt idx="20046">
                  <c:v>12.299344385490617</c:v>
                </c:pt>
                <c:pt idx="20047">
                  <c:v>12.299385377217121</c:v>
                </c:pt>
                <c:pt idx="20048">
                  <c:v>12.299426367263386</c:v>
                </c:pt>
                <c:pt idx="20049">
                  <c:v>12.299467355629524</c:v>
                </c:pt>
                <c:pt idx="20050">
                  <c:v>12.299508342315688</c:v>
                </c:pt>
                <c:pt idx="20051">
                  <c:v>12.299549327322024</c:v>
                </c:pt>
                <c:pt idx="20052">
                  <c:v>12.29959031064873</c:v>
                </c:pt>
                <c:pt idx="20053">
                  <c:v>12.2996312922957</c:v>
                </c:pt>
                <c:pt idx="20054">
                  <c:v>12.299672272263324</c:v>
                </c:pt>
                <c:pt idx="20055">
                  <c:v>12.299713250551667</c:v>
                </c:pt>
                <c:pt idx="20056">
                  <c:v>12.299754227160857</c:v>
                </c:pt>
                <c:pt idx="20057">
                  <c:v>12.299795202091035</c:v>
                </c:pt>
                <c:pt idx="20058">
                  <c:v>12.299836175342374</c:v>
                </c:pt>
                <c:pt idx="20059">
                  <c:v>12.299877146914797</c:v>
                </c:pt>
                <c:pt idx="20060">
                  <c:v>12.299918116808861</c:v>
                </c:pt>
                <c:pt idx="20061">
                  <c:v>12.29995908502436</c:v>
                </c:pt>
                <c:pt idx="20062">
                  <c:v>12.300000051561534</c:v>
                </c:pt>
                <c:pt idx="20063">
                  <c:v>12.30004101642052</c:v>
                </c:pt>
                <c:pt idx="20064">
                  <c:v>12.300081979601456</c:v>
                </c:pt>
                <c:pt idx="20065">
                  <c:v>12.300122941104471</c:v>
                </c:pt>
                <c:pt idx="20066">
                  <c:v>12.300163900929714</c:v>
                </c:pt>
                <c:pt idx="20067">
                  <c:v>12.300204859077427</c:v>
                </c:pt>
                <c:pt idx="20068">
                  <c:v>12.300245815547527</c:v>
                </c:pt>
                <c:pt idx="20069">
                  <c:v>12.30028677034017</c:v>
                </c:pt>
                <c:pt idx="20070">
                  <c:v>12.300327723455668</c:v>
                </c:pt>
                <c:pt idx="20071">
                  <c:v>12.300368674894099</c:v>
                </c:pt>
                <c:pt idx="20072">
                  <c:v>12.300409624655575</c:v>
                </c:pt>
                <c:pt idx="20073">
                  <c:v>12.300450572740374</c:v>
                </c:pt>
                <c:pt idx="20074">
                  <c:v>12.300491519148403</c:v>
                </c:pt>
                <c:pt idx="20075">
                  <c:v>12.300532463879676</c:v>
                </c:pt>
                <c:pt idx="20076">
                  <c:v>12.300573406934699</c:v>
                </c:pt>
                <c:pt idx="20077">
                  <c:v>12.300614348313475</c:v>
                </c:pt>
                <c:pt idx="20078">
                  <c:v>12.300655288016122</c:v>
                </c:pt>
                <c:pt idx="20079">
                  <c:v>12.300696226042902</c:v>
                </c:pt>
                <c:pt idx="20080">
                  <c:v>12.300737162393581</c:v>
                </c:pt>
                <c:pt idx="20081">
                  <c:v>12.300778097068672</c:v>
                </c:pt>
                <c:pt idx="20082">
                  <c:v>12.300819030068176</c:v>
                </c:pt>
                <c:pt idx="20083">
                  <c:v>12.30085996139225</c:v>
                </c:pt>
                <c:pt idx="20084">
                  <c:v>12.300900891041024</c:v>
                </c:pt>
                <c:pt idx="20085">
                  <c:v>12.300941819014596</c:v>
                </c:pt>
                <c:pt idx="20086">
                  <c:v>12.300982745313158</c:v>
                </c:pt>
                <c:pt idx="20087">
                  <c:v>12.301023669936818</c:v>
                </c:pt>
                <c:pt idx="20088">
                  <c:v>12.301064592885774</c:v>
                </c:pt>
                <c:pt idx="20089">
                  <c:v>12.301105514160056</c:v>
                </c:pt>
                <c:pt idx="20090">
                  <c:v>12.30114643375985</c:v>
                </c:pt>
                <c:pt idx="20091">
                  <c:v>12.301187351685376</c:v>
                </c:pt>
                <c:pt idx="20092">
                  <c:v>12.301228267936548</c:v>
                </c:pt>
                <c:pt idx="20093">
                  <c:v>12.301269182513748</c:v>
                </c:pt>
                <c:pt idx="20094">
                  <c:v>12.301310095417016</c:v>
                </c:pt>
                <c:pt idx="20095">
                  <c:v>12.301351006646469</c:v>
                </c:pt>
                <c:pt idx="20096">
                  <c:v>12.30139191620227</c:v>
                </c:pt>
                <c:pt idx="20097">
                  <c:v>12.301432824084653</c:v>
                </c:pt>
                <c:pt idx="20098">
                  <c:v>12.301473730293418</c:v>
                </c:pt>
                <c:pt idx="20099">
                  <c:v>12.301514634829172</c:v>
                </c:pt>
                <c:pt idx="20100">
                  <c:v>12.301555537691589</c:v>
                </c:pt>
                <c:pt idx="20101">
                  <c:v>12.30159643888125</c:v>
                </c:pt>
                <c:pt idx="20102">
                  <c:v>12.301637338397876</c:v>
                </c:pt>
                <c:pt idx="20103">
                  <c:v>12.301678236241854</c:v>
                </c:pt>
                <c:pt idx="20104">
                  <c:v>12.3017191324133</c:v>
                </c:pt>
                <c:pt idx="20105">
                  <c:v>12.30176002691231</c:v>
                </c:pt>
                <c:pt idx="20106">
                  <c:v>12.301800919739074</c:v>
                </c:pt>
                <c:pt idx="20107">
                  <c:v>12.301841810893604</c:v>
                </c:pt>
                <c:pt idx="20108">
                  <c:v>12.301882700376149</c:v>
                </c:pt>
                <c:pt idx="20109">
                  <c:v>12.301923588186817</c:v>
                </c:pt>
                <c:pt idx="20110">
                  <c:v>12.30196447432575</c:v>
                </c:pt>
                <c:pt idx="20111">
                  <c:v>12.302005358793076</c:v>
                </c:pt>
                <c:pt idx="20112">
                  <c:v>12.302046241589077</c:v>
                </c:pt>
                <c:pt idx="20113">
                  <c:v>12.302087122713409</c:v>
                </c:pt>
                <c:pt idx="20114">
                  <c:v>12.30212800216672</c:v>
                </c:pt>
                <c:pt idx="20115">
                  <c:v>12.302168879949091</c:v>
                </c:pt>
                <c:pt idx="20116">
                  <c:v>12.302209756060376</c:v>
                </c:pt>
                <c:pt idx="20117">
                  <c:v>12.302250630500836</c:v>
                </c:pt>
                <c:pt idx="20118">
                  <c:v>12.302291503270716</c:v>
                </c:pt>
                <c:pt idx="20119">
                  <c:v>12.302332374370106</c:v>
                </c:pt>
                <c:pt idx="20120">
                  <c:v>12.302373243799078</c:v>
                </c:pt>
                <c:pt idx="20121">
                  <c:v>12.302414111557876</c:v>
                </c:pt>
                <c:pt idx="20122">
                  <c:v>12.302454977646633</c:v>
                </c:pt>
                <c:pt idx="20123">
                  <c:v>12.302495842065287</c:v>
                </c:pt>
                <c:pt idx="20124">
                  <c:v>12.302536704814109</c:v>
                </c:pt>
                <c:pt idx="20125">
                  <c:v>12.30257756589315</c:v>
                </c:pt>
                <c:pt idx="20126">
                  <c:v>12.302618425302725</c:v>
                </c:pt>
                <c:pt idx="20127">
                  <c:v>12.302659283043024</c:v>
                </c:pt>
                <c:pt idx="20128">
                  <c:v>12.302700139113774</c:v>
                </c:pt>
                <c:pt idx="20129">
                  <c:v>12.302740993515506</c:v>
                </c:pt>
                <c:pt idx="20130">
                  <c:v>12.302781846248356</c:v>
                </c:pt>
                <c:pt idx="20131">
                  <c:v>12.302822697312052</c:v>
                </c:pt>
                <c:pt idx="20132">
                  <c:v>12.302863546707156</c:v>
                </c:pt>
                <c:pt idx="20133">
                  <c:v>12.302904394433716</c:v>
                </c:pt>
                <c:pt idx="20134">
                  <c:v>12.302945240491654</c:v>
                </c:pt>
                <c:pt idx="20135">
                  <c:v>12.302986084881448</c:v>
                </c:pt>
                <c:pt idx="20136">
                  <c:v>12.303026927602826</c:v>
                </c:pt>
                <c:pt idx="20137">
                  <c:v>12.303067768656259</c:v>
                </c:pt>
                <c:pt idx="20138">
                  <c:v>12.30310860804177</c:v>
                </c:pt>
                <c:pt idx="20139">
                  <c:v>12.303149445759489</c:v>
                </c:pt>
                <c:pt idx="20140">
                  <c:v>12.30319028180957</c:v>
                </c:pt>
                <c:pt idx="20141">
                  <c:v>12.303231116192116</c:v>
                </c:pt>
                <c:pt idx="20142">
                  <c:v>12.303271948907296</c:v>
                </c:pt>
                <c:pt idx="20143">
                  <c:v>12.303312779955229</c:v>
                </c:pt>
                <c:pt idx="20144">
                  <c:v>12.303353609336057</c:v>
                </c:pt>
                <c:pt idx="20145">
                  <c:v>12.303394437050002</c:v>
                </c:pt>
                <c:pt idx="20146">
                  <c:v>12.303435263097056</c:v>
                </c:pt>
                <c:pt idx="20147">
                  <c:v>12.303476087477355</c:v>
                </c:pt>
                <c:pt idx="20148">
                  <c:v>12.303516910191076</c:v>
                </c:pt>
                <c:pt idx="20149">
                  <c:v>12.303557731238374</c:v>
                </c:pt>
                <c:pt idx="20150">
                  <c:v>12.303598550619474</c:v>
                </c:pt>
                <c:pt idx="20151">
                  <c:v>12.303639368334405</c:v>
                </c:pt>
                <c:pt idx="20152">
                  <c:v>12.303680184383182</c:v>
                </c:pt>
                <c:pt idx="20153">
                  <c:v>12.303720998766176</c:v>
                </c:pt>
                <c:pt idx="20154">
                  <c:v>12.303761811483424</c:v>
                </c:pt>
                <c:pt idx="20155">
                  <c:v>12.303802622535066</c:v>
                </c:pt>
                <c:pt idx="20156">
                  <c:v>12.303843431921274</c:v>
                </c:pt>
                <c:pt idx="20157">
                  <c:v>12.303884239642224</c:v>
                </c:pt>
                <c:pt idx="20158">
                  <c:v>12.303925045697678</c:v>
                </c:pt>
                <c:pt idx="20159">
                  <c:v>12.303965850088334</c:v>
                </c:pt>
                <c:pt idx="20160">
                  <c:v>12.304006652813866</c:v>
                </c:pt>
                <c:pt idx="20161">
                  <c:v>12.3040474538747</c:v>
                </c:pt>
                <c:pt idx="20162">
                  <c:v>12.304088253270873</c:v>
                </c:pt>
                <c:pt idx="20163">
                  <c:v>12.304129051002525</c:v>
                </c:pt>
                <c:pt idx="20164">
                  <c:v>12.304169847069804</c:v>
                </c:pt>
                <c:pt idx="20165">
                  <c:v>12.304210641472798</c:v>
                </c:pt>
                <c:pt idx="20166">
                  <c:v>12.304251434211698</c:v>
                </c:pt>
                <c:pt idx="20167">
                  <c:v>12.30429222528671</c:v>
                </c:pt>
                <c:pt idx="20168">
                  <c:v>12.304333014697702</c:v>
                </c:pt>
                <c:pt idx="20169">
                  <c:v>12.30437380244506</c:v>
                </c:pt>
                <c:pt idx="20170">
                  <c:v>12.304414588528971</c:v>
                </c:pt>
                <c:pt idx="20171">
                  <c:v>12.304455372949336</c:v>
                </c:pt>
                <c:pt idx="20172">
                  <c:v>12.304496155706415</c:v>
                </c:pt>
                <c:pt idx="20173">
                  <c:v>12.304536936800323</c:v>
                </c:pt>
                <c:pt idx="20174">
                  <c:v>12.304577716231019</c:v>
                </c:pt>
                <c:pt idx="20175">
                  <c:v>12.304618493998984</c:v>
                </c:pt>
                <c:pt idx="20176">
                  <c:v>12.304659270104324</c:v>
                </c:pt>
                <c:pt idx="20177">
                  <c:v>12.304700044546777</c:v>
                </c:pt>
                <c:pt idx="20178">
                  <c:v>12.304740817327028</c:v>
                </c:pt>
                <c:pt idx="20179">
                  <c:v>12.304781588444676</c:v>
                </c:pt>
                <c:pt idx="20180">
                  <c:v>12.30482235790015</c:v>
                </c:pt>
                <c:pt idx="20181">
                  <c:v>12.304863125693508</c:v>
                </c:pt>
                <c:pt idx="20182">
                  <c:v>12.304903891825102</c:v>
                </c:pt>
                <c:pt idx="20183">
                  <c:v>12.304944656294802</c:v>
                </c:pt>
                <c:pt idx="20184">
                  <c:v>12.30498541910282</c:v>
                </c:pt>
                <c:pt idx="20185">
                  <c:v>12.305026180249326</c:v>
                </c:pt>
                <c:pt idx="20186">
                  <c:v>12.305066939734484</c:v>
                </c:pt>
                <c:pt idx="20187">
                  <c:v>12.305107697558302</c:v>
                </c:pt>
                <c:pt idx="20188">
                  <c:v>12.305148453720864</c:v>
                </c:pt>
                <c:pt idx="20189">
                  <c:v>12.305189208222687</c:v>
                </c:pt>
                <c:pt idx="20190">
                  <c:v>12.305229961063359</c:v>
                </c:pt>
                <c:pt idx="20191">
                  <c:v>12.305270712243452</c:v>
                </c:pt>
                <c:pt idx="20192">
                  <c:v>12.305311461762953</c:v>
                </c:pt>
                <c:pt idx="20193">
                  <c:v>12.305352209622109</c:v>
                </c:pt>
                <c:pt idx="20194">
                  <c:v>12.305392955820812</c:v>
                </c:pt>
                <c:pt idx="20195">
                  <c:v>12.305433700359361</c:v>
                </c:pt>
                <c:pt idx="20196">
                  <c:v>12.305474443237754</c:v>
                </c:pt>
                <c:pt idx="20197">
                  <c:v>12.305515184456327</c:v>
                </c:pt>
                <c:pt idx="20198">
                  <c:v>12.305555924015124</c:v>
                </c:pt>
                <c:pt idx="20199">
                  <c:v>12.305596661914391</c:v>
                </c:pt>
                <c:pt idx="20200">
                  <c:v>12.305637398154069</c:v>
                </c:pt>
                <c:pt idx="20201">
                  <c:v>12.305678132734188</c:v>
                </c:pt>
                <c:pt idx="20202">
                  <c:v>12.305718865655226</c:v>
                </c:pt>
                <c:pt idx="20203">
                  <c:v>12.305759596917296</c:v>
                </c:pt>
                <c:pt idx="20204">
                  <c:v>12.305800326520124</c:v>
                </c:pt>
                <c:pt idx="20205">
                  <c:v>12.305841054464357</c:v>
                </c:pt>
                <c:pt idx="20206">
                  <c:v>12.305881780749672</c:v>
                </c:pt>
                <c:pt idx="20207">
                  <c:v>12.305922505376532</c:v>
                </c:pt>
                <c:pt idx="20208">
                  <c:v>12.30596322834506</c:v>
                </c:pt>
                <c:pt idx="20209">
                  <c:v>12.306003949655114</c:v>
                </c:pt>
                <c:pt idx="20210">
                  <c:v>12.306044669307205</c:v>
                </c:pt>
                <c:pt idx="20211">
                  <c:v>12.306085387301072</c:v>
                </c:pt>
                <c:pt idx="20212">
                  <c:v>12.306126103637149</c:v>
                </c:pt>
                <c:pt idx="20213">
                  <c:v>12.306166818315564</c:v>
                </c:pt>
                <c:pt idx="20214">
                  <c:v>12.306207531336186</c:v>
                </c:pt>
                <c:pt idx="20215">
                  <c:v>12.306248242699407</c:v>
                </c:pt>
                <c:pt idx="20216">
                  <c:v>12.306288952405326</c:v>
                </c:pt>
                <c:pt idx="20217">
                  <c:v>12.306329660453951</c:v>
                </c:pt>
                <c:pt idx="20218">
                  <c:v>12.306370366845538</c:v>
                </c:pt>
                <c:pt idx="20219">
                  <c:v>12.306411071580182</c:v>
                </c:pt>
                <c:pt idx="20220">
                  <c:v>12.30645177465802</c:v>
                </c:pt>
                <c:pt idx="20221">
                  <c:v>12.306492476079312</c:v>
                </c:pt>
                <c:pt idx="20222">
                  <c:v>12.306533175843876</c:v>
                </c:pt>
                <c:pt idx="20223">
                  <c:v>12.306573873952029</c:v>
                </c:pt>
                <c:pt idx="20224">
                  <c:v>12.306614570404115</c:v>
                </c:pt>
                <c:pt idx="20225">
                  <c:v>12.306655265199804</c:v>
                </c:pt>
                <c:pt idx="20226">
                  <c:v>12.306695958339736</c:v>
                </c:pt>
                <c:pt idx="20227">
                  <c:v>12.306736649823735</c:v>
                </c:pt>
                <c:pt idx="20228">
                  <c:v>12.306777339651806</c:v>
                </c:pt>
                <c:pt idx="20229">
                  <c:v>12.306818027824439</c:v>
                </c:pt>
                <c:pt idx="20230">
                  <c:v>12.306858714341622</c:v>
                </c:pt>
                <c:pt idx="20231">
                  <c:v>12.306899399203553</c:v>
                </c:pt>
                <c:pt idx="20232">
                  <c:v>12.306940082410112</c:v>
                </c:pt>
                <c:pt idx="20233">
                  <c:v>12.306980763961716</c:v>
                </c:pt>
                <c:pt idx="20234">
                  <c:v>12.307021443858391</c:v>
                </c:pt>
                <c:pt idx="20235">
                  <c:v>12.307062122100284</c:v>
                </c:pt>
                <c:pt idx="20236">
                  <c:v>12.307102798687524</c:v>
                </c:pt>
                <c:pt idx="20237">
                  <c:v>12.307143473620252</c:v>
                </c:pt>
                <c:pt idx="20238">
                  <c:v>12.307184146898585</c:v>
                </c:pt>
                <c:pt idx="20239">
                  <c:v>12.307224818522768</c:v>
                </c:pt>
                <c:pt idx="20240">
                  <c:v>12.307265488492648</c:v>
                </c:pt>
                <c:pt idx="20241">
                  <c:v>12.307306156808741</c:v>
                </c:pt>
                <c:pt idx="20242">
                  <c:v>12.307346823470807</c:v>
                </c:pt>
                <c:pt idx="20243">
                  <c:v>12.30738748847925</c:v>
                </c:pt>
                <c:pt idx="20244">
                  <c:v>12.307428151834118</c:v>
                </c:pt>
                <c:pt idx="20245">
                  <c:v>12.30746881353555</c:v>
                </c:pt>
                <c:pt idx="20246">
                  <c:v>12.307509473583726</c:v>
                </c:pt>
                <c:pt idx="20247">
                  <c:v>12.307550131978624</c:v>
                </c:pt>
                <c:pt idx="20248">
                  <c:v>12.307590788720521</c:v>
                </c:pt>
                <c:pt idx="20249">
                  <c:v>12.307631443809528</c:v>
                </c:pt>
                <c:pt idx="20250">
                  <c:v>12.307672097245772</c:v>
                </c:pt>
                <c:pt idx="20251">
                  <c:v>12.307712749029372</c:v>
                </c:pt>
                <c:pt idx="20252">
                  <c:v>12.30775339916047</c:v>
                </c:pt>
                <c:pt idx="20253">
                  <c:v>12.307794047639311</c:v>
                </c:pt>
                <c:pt idx="20254">
                  <c:v>12.307834694465821</c:v>
                </c:pt>
                <c:pt idx="20255">
                  <c:v>12.30787533964012</c:v>
                </c:pt>
                <c:pt idx="20256">
                  <c:v>12.307915983162561</c:v>
                </c:pt>
                <c:pt idx="20257">
                  <c:v>12.307956625033178</c:v>
                </c:pt>
                <c:pt idx="20258">
                  <c:v>12.3079972652521</c:v>
                </c:pt>
                <c:pt idx="20259">
                  <c:v>12.308037903819462</c:v>
                </c:pt>
                <c:pt idx="20260">
                  <c:v>12.308078540735393</c:v>
                </c:pt>
                <c:pt idx="20261">
                  <c:v>12.308119176000037</c:v>
                </c:pt>
                <c:pt idx="20262">
                  <c:v>12.308159809613523</c:v>
                </c:pt>
                <c:pt idx="20263">
                  <c:v>12.308200441575968</c:v>
                </c:pt>
                <c:pt idx="20264">
                  <c:v>12.308241071887553</c:v>
                </c:pt>
                <c:pt idx="20265">
                  <c:v>12.308281700548369</c:v>
                </c:pt>
                <c:pt idx="20266">
                  <c:v>12.308322327558548</c:v>
                </c:pt>
                <c:pt idx="20267">
                  <c:v>12.308362952918278</c:v>
                </c:pt>
                <c:pt idx="20268">
                  <c:v>12.308403576627752</c:v>
                </c:pt>
                <c:pt idx="20269">
                  <c:v>12.308444198686866</c:v>
                </c:pt>
                <c:pt idx="20270">
                  <c:v>12.30848481909597</c:v>
                </c:pt>
                <c:pt idx="20271">
                  <c:v>12.308525437854929</c:v>
                </c:pt>
                <c:pt idx="20272">
                  <c:v>12.308566054964336</c:v>
                </c:pt>
                <c:pt idx="20273">
                  <c:v>12.308606670423822</c:v>
                </c:pt>
                <c:pt idx="20274">
                  <c:v>12.308647284233873</c:v>
                </c:pt>
                <c:pt idx="20275">
                  <c:v>12.30868789639452</c:v>
                </c:pt>
                <c:pt idx="20276">
                  <c:v>12.308728506905871</c:v>
                </c:pt>
                <c:pt idx="20277">
                  <c:v>12.308769115768104</c:v>
                </c:pt>
                <c:pt idx="20278">
                  <c:v>12.308809722981286</c:v>
                </c:pt>
                <c:pt idx="20279">
                  <c:v>12.308850328545622</c:v>
                </c:pt>
                <c:pt idx="20280">
                  <c:v>12.308890932461184</c:v>
                </c:pt>
                <c:pt idx="20281">
                  <c:v>12.308931534728154</c:v>
                </c:pt>
                <c:pt idx="20282">
                  <c:v>12.308972135346639</c:v>
                </c:pt>
                <c:pt idx="20283">
                  <c:v>12.309012734316784</c:v>
                </c:pt>
                <c:pt idx="20284">
                  <c:v>12.309053331638722</c:v>
                </c:pt>
                <c:pt idx="20285">
                  <c:v>12.309093927312578</c:v>
                </c:pt>
                <c:pt idx="20286">
                  <c:v>12.309134521338526</c:v>
                </c:pt>
                <c:pt idx="20287">
                  <c:v>12.309175113716606</c:v>
                </c:pt>
                <c:pt idx="20288">
                  <c:v>12.309215704447046</c:v>
                </c:pt>
                <c:pt idx="20289">
                  <c:v>12.309256293530026</c:v>
                </c:pt>
                <c:pt idx="20290">
                  <c:v>12.309296880965476</c:v>
                </c:pt>
                <c:pt idx="20291">
                  <c:v>12.30933746675365</c:v>
                </c:pt>
                <c:pt idx="20292">
                  <c:v>12.309378050894717</c:v>
                </c:pt>
                <c:pt idx="20293">
                  <c:v>12.309418633388876</c:v>
                </c:pt>
                <c:pt idx="20294">
                  <c:v>12.309459214236142</c:v>
                </c:pt>
                <c:pt idx="20295">
                  <c:v>12.309499793436474</c:v>
                </c:pt>
                <c:pt idx="20296">
                  <c:v>12.309540370990376</c:v>
                </c:pt>
                <c:pt idx="20297">
                  <c:v>12.309580946897784</c:v>
                </c:pt>
                <c:pt idx="20298">
                  <c:v>12.309621521158732</c:v>
                </c:pt>
                <c:pt idx="20299">
                  <c:v>12.309662093773575</c:v>
                </c:pt>
                <c:pt idx="20300">
                  <c:v>12.309702664742376</c:v>
                </c:pt>
                <c:pt idx="20301">
                  <c:v>12.309743234065346</c:v>
                </c:pt>
                <c:pt idx="20302">
                  <c:v>12.309783801742336</c:v>
                </c:pt>
                <c:pt idx="20303">
                  <c:v>12.309824367773578</c:v>
                </c:pt>
                <c:pt idx="20304">
                  <c:v>12.309864932159424</c:v>
                </c:pt>
                <c:pt idx="20305">
                  <c:v>12.309905494899832</c:v>
                </c:pt>
                <c:pt idx="20306">
                  <c:v>12.309946055995102</c:v>
                </c:pt>
                <c:pt idx="20307">
                  <c:v>12.309986615445165</c:v>
                </c:pt>
                <c:pt idx="20308">
                  <c:v>12.310027173250019</c:v>
                </c:pt>
                <c:pt idx="20309">
                  <c:v>12.310067729410168</c:v>
                </c:pt>
                <c:pt idx="20310">
                  <c:v>12.310108283925585</c:v>
                </c:pt>
                <c:pt idx="20311">
                  <c:v>12.310148836796404</c:v>
                </c:pt>
                <c:pt idx="20312">
                  <c:v>12.310189388022756</c:v>
                </c:pt>
                <c:pt idx="20313">
                  <c:v>12.310229937604754</c:v>
                </c:pt>
                <c:pt idx="20314">
                  <c:v>12.310270485542548</c:v>
                </c:pt>
                <c:pt idx="20315">
                  <c:v>12.310311031836285</c:v>
                </c:pt>
                <c:pt idx="20316">
                  <c:v>12.310351576486086</c:v>
                </c:pt>
                <c:pt idx="20317">
                  <c:v>12.310392119492086</c:v>
                </c:pt>
                <c:pt idx="20318">
                  <c:v>12.310432660854422</c:v>
                </c:pt>
                <c:pt idx="20319">
                  <c:v>12.31047320057322</c:v>
                </c:pt>
                <c:pt idx="20320">
                  <c:v>12.310513738648702</c:v>
                </c:pt>
                <c:pt idx="20321">
                  <c:v>12.310554275080852</c:v>
                </c:pt>
                <c:pt idx="20322">
                  <c:v>12.310594809869876</c:v>
                </c:pt>
                <c:pt idx="20323">
                  <c:v>12.310635343015704</c:v>
                </c:pt>
                <c:pt idx="20324">
                  <c:v>12.31067587451882</c:v>
                </c:pt>
                <c:pt idx="20325">
                  <c:v>12.310716404379226</c:v>
                </c:pt>
                <c:pt idx="20326">
                  <c:v>12.310756932597071</c:v>
                </c:pt>
                <c:pt idx="20327">
                  <c:v>12.310797459172306</c:v>
                </c:pt>
                <c:pt idx="20328">
                  <c:v>12.310837984105326</c:v>
                </c:pt>
                <c:pt idx="20329">
                  <c:v>12.310878507396021</c:v>
                </c:pt>
                <c:pt idx="20330">
                  <c:v>12.310919029044722</c:v>
                </c:pt>
                <c:pt idx="20331">
                  <c:v>12.310959549051477</c:v>
                </c:pt>
                <c:pt idx="20332">
                  <c:v>12.31100006741643</c:v>
                </c:pt>
                <c:pt idx="20333">
                  <c:v>12.311040584139716</c:v>
                </c:pt>
                <c:pt idx="20334">
                  <c:v>12.311081099221457</c:v>
                </c:pt>
                <c:pt idx="20335">
                  <c:v>12.311121612661797</c:v>
                </c:pt>
                <c:pt idx="20336">
                  <c:v>12.311162124460861</c:v>
                </c:pt>
                <c:pt idx="20337">
                  <c:v>12.311202634618796</c:v>
                </c:pt>
                <c:pt idx="20338">
                  <c:v>12.311243143135711</c:v>
                </c:pt>
                <c:pt idx="20339">
                  <c:v>12.311283650011761</c:v>
                </c:pt>
                <c:pt idx="20340">
                  <c:v>12.311324155247069</c:v>
                </c:pt>
                <c:pt idx="20341">
                  <c:v>12.31136465884177</c:v>
                </c:pt>
                <c:pt idx="20342">
                  <c:v>12.311405160795992</c:v>
                </c:pt>
                <c:pt idx="20343">
                  <c:v>12.311445661109875</c:v>
                </c:pt>
                <c:pt idx="20344">
                  <c:v>12.311486159783682</c:v>
                </c:pt>
                <c:pt idx="20345">
                  <c:v>12.311526656817152</c:v>
                </c:pt>
                <c:pt idx="20346">
                  <c:v>12.311567152210801</c:v>
                </c:pt>
                <c:pt idx="20347">
                  <c:v>12.311607645964656</c:v>
                </c:pt>
                <c:pt idx="20348">
                  <c:v>12.311648138078812</c:v>
                </c:pt>
                <c:pt idx="20349">
                  <c:v>12.311688628553433</c:v>
                </c:pt>
                <c:pt idx="20350">
                  <c:v>12.311729117388674</c:v>
                </c:pt>
                <c:pt idx="20351">
                  <c:v>12.311769604584573</c:v>
                </c:pt>
                <c:pt idx="20352">
                  <c:v>12.311810090141355</c:v>
                </c:pt>
                <c:pt idx="20353">
                  <c:v>12.311850574059125</c:v>
                </c:pt>
                <c:pt idx="20354">
                  <c:v>12.311891056338014</c:v>
                </c:pt>
                <c:pt idx="20355">
                  <c:v>12.311931536978152</c:v>
                </c:pt>
                <c:pt idx="20356">
                  <c:v>12.311972015979675</c:v>
                </c:pt>
                <c:pt idx="20357">
                  <c:v>12.312012493342722</c:v>
                </c:pt>
                <c:pt idx="20358">
                  <c:v>12.312052969067476</c:v>
                </c:pt>
                <c:pt idx="20359">
                  <c:v>12.312093443153868</c:v>
                </c:pt>
                <c:pt idx="20360">
                  <c:v>12.312133915602388</c:v>
                </c:pt>
                <c:pt idx="20361">
                  <c:v>12.3121743864127</c:v>
                </c:pt>
                <c:pt idx="20362">
                  <c:v>12.312214855585438</c:v>
                </c:pt>
                <c:pt idx="20363">
                  <c:v>12.312255323120256</c:v>
                </c:pt>
                <c:pt idx="20364">
                  <c:v>12.312295789017607</c:v>
                </c:pt>
                <c:pt idx="20365">
                  <c:v>12.312336253277682</c:v>
                </c:pt>
                <c:pt idx="20366">
                  <c:v>12.312376715900276</c:v>
                </c:pt>
                <c:pt idx="20367">
                  <c:v>12.312417176885821</c:v>
                </c:pt>
                <c:pt idx="20368">
                  <c:v>12.312457636234324</c:v>
                </c:pt>
                <c:pt idx="20369">
                  <c:v>12.312498093945866</c:v>
                </c:pt>
                <c:pt idx="20370">
                  <c:v>12.312538550020731</c:v>
                </c:pt>
                <c:pt idx="20371">
                  <c:v>12.312579004458804</c:v>
                </c:pt>
                <c:pt idx="20372">
                  <c:v>12.312619457260524</c:v>
                </c:pt>
                <c:pt idx="20373">
                  <c:v>12.31265990842593</c:v>
                </c:pt>
                <c:pt idx="20374">
                  <c:v>12.312700357955034</c:v>
                </c:pt>
                <c:pt idx="20375">
                  <c:v>12.312740805848092</c:v>
                </c:pt>
                <c:pt idx="20376">
                  <c:v>12.312781252105106</c:v>
                </c:pt>
                <c:pt idx="20377">
                  <c:v>12.312821696726186</c:v>
                </c:pt>
                <c:pt idx="20378">
                  <c:v>12.312862139711704</c:v>
                </c:pt>
                <c:pt idx="20379">
                  <c:v>12.312902581061676</c:v>
                </c:pt>
                <c:pt idx="20380">
                  <c:v>12.31294302077613</c:v>
                </c:pt>
                <c:pt idx="20381">
                  <c:v>12.312983458855356</c:v>
                </c:pt>
                <c:pt idx="20382">
                  <c:v>12.313023895299352</c:v>
                </c:pt>
                <c:pt idx="20383">
                  <c:v>12.313064330108434</c:v>
                </c:pt>
                <c:pt idx="20384">
                  <c:v>12.313104763282414</c:v>
                </c:pt>
                <c:pt idx="20385">
                  <c:v>12.31314519482172</c:v>
                </c:pt>
                <c:pt idx="20386">
                  <c:v>12.313185624726374</c:v>
                </c:pt>
                <c:pt idx="20387">
                  <c:v>12.313226052996521</c:v>
                </c:pt>
                <c:pt idx="20388">
                  <c:v>12.313266479632302</c:v>
                </c:pt>
                <c:pt idx="20389">
                  <c:v>12.31330690463381</c:v>
                </c:pt>
                <c:pt idx="20390">
                  <c:v>12.313347328001226</c:v>
                </c:pt>
                <c:pt idx="20391">
                  <c:v>12.313387749734646</c:v>
                </c:pt>
                <c:pt idx="20392">
                  <c:v>12.313428169834214</c:v>
                </c:pt>
                <c:pt idx="20393">
                  <c:v>12.31346858830007</c:v>
                </c:pt>
                <c:pt idx="20394">
                  <c:v>12.313509005132374</c:v>
                </c:pt>
                <c:pt idx="20395">
                  <c:v>12.313549420331153</c:v>
                </c:pt>
                <c:pt idx="20396">
                  <c:v>12.313589833896788</c:v>
                </c:pt>
                <c:pt idx="20397">
                  <c:v>12.313630245829103</c:v>
                </c:pt>
                <c:pt idx="20398">
                  <c:v>12.313670656128304</c:v>
                </c:pt>
                <c:pt idx="20399">
                  <c:v>12.313711064794498</c:v>
                </c:pt>
                <c:pt idx="20400">
                  <c:v>12.313751471828034</c:v>
                </c:pt>
                <c:pt idx="20401">
                  <c:v>12.313791877229024</c:v>
                </c:pt>
                <c:pt idx="20402">
                  <c:v>12.313832280997314</c:v>
                </c:pt>
                <c:pt idx="20403">
                  <c:v>12.313872683133148</c:v>
                </c:pt>
                <c:pt idx="20404">
                  <c:v>12.313913083636818</c:v>
                </c:pt>
                <c:pt idx="20405">
                  <c:v>12.313953482508351</c:v>
                </c:pt>
                <c:pt idx="20406">
                  <c:v>12.313993879748002</c:v>
                </c:pt>
                <c:pt idx="20407">
                  <c:v>12.314034275355572</c:v>
                </c:pt>
                <c:pt idx="20408">
                  <c:v>12.314074669331449</c:v>
                </c:pt>
                <c:pt idx="20409">
                  <c:v>12.314115061675761</c:v>
                </c:pt>
                <c:pt idx="20410">
                  <c:v>12.314155452388595</c:v>
                </c:pt>
                <c:pt idx="20411">
                  <c:v>12.314195841470085</c:v>
                </c:pt>
                <c:pt idx="20412">
                  <c:v>12.314236228920464</c:v>
                </c:pt>
                <c:pt idx="20413">
                  <c:v>12.314276614739564</c:v>
                </c:pt>
                <c:pt idx="20414">
                  <c:v>12.31431699892782</c:v>
                </c:pt>
                <c:pt idx="20415">
                  <c:v>12.314357381485246</c:v>
                </c:pt>
                <c:pt idx="20416">
                  <c:v>12.314397762411993</c:v>
                </c:pt>
                <c:pt idx="20417">
                  <c:v>12.314438141708187</c:v>
                </c:pt>
                <c:pt idx="20418">
                  <c:v>12.314478519373974</c:v>
                </c:pt>
                <c:pt idx="20419">
                  <c:v>12.314518895409456</c:v>
                </c:pt>
                <c:pt idx="20420">
                  <c:v>12.314559269814772</c:v>
                </c:pt>
                <c:pt idx="20421">
                  <c:v>12.314599642590064</c:v>
                </c:pt>
                <c:pt idx="20422">
                  <c:v>12.31464001373547</c:v>
                </c:pt>
                <c:pt idx="20423">
                  <c:v>12.314680383251105</c:v>
                </c:pt>
                <c:pt idx="20424">
                  <c:v>12.314720751137111</c:v>
                </c:pt>
                <c:pt idx="20425">
                  <c:v>12.314761117393617</c:v>
                </c:pt>
                <c:pt idx="20426">
                  <c:v>12.314801482020748</c:v>
                </c:pt>
                <c:pt idx="20427">
                  <c:v>12.314841845018655</c:v>
                </c:pt>
                <c:pt idx="20428">
                  <c:v>12.314882206387539</c:v>
                </c:pt>
                <c:pt idx="20429">
                  <c:v>12.314922566127272</c:v>
                </c:pt>
                <c:pt idx="20430">
                  <c:v>12.314962924238246</c:v>
                </c:pt>
                <c:pt idx="20431">
                  <c:v>12.315003280720514</c:v>
                </c:pt>
                <c:pt idx="20432">
                  <c:v>12.315043635574305</c:v>
                </c:pt>
                <c:pt idx="20433">
                  <c:v>12.315083988799454</c:v>
                </c:pt>
                <c:pt idx="20434">
                  <c:v>12.315124340396354</c:v>
                </c:pt>
                <c:pt idx="20435">
                  <c:v>12.315164690365124</c:v>
                </c:pt>
                <c:pt idx="20436">
                  <c:v>12.315205038705862</c:v>
                </c:pt>
                <c:pt idx="20437">
                  <c:v>12.315245385418525</c:v>
                </c:pt>
                <c:pt idx="20438">
                  <c:v>12.315285730503502</c:v>
                </c:pt>
                <c:pt idx="20439">
                  <c:v>12.315326073960804</c:v>
                </c:pt>
                <c:pt idx="20440">
                  <c:v>12.315366415790571</c:v>
                </c:pt>
                <c:pt idx="20441">
                  <c:v>12.315406755993081</c:v>
                </c:pt>
                <c:pt idx="20442">
                  <c:v>12.315447094568224</c:v>
                </c:pt>
                <c:pt idx="20443">
                  <c:v>12.315487431516148</c:v>
                </c:pt>
                <c:pt idx="20444">
                  <c:v>12.315527766837016</c:v>
                </c:pt>
                <c:pt idx="20445">
                  <c:v>12.315568100531115</c:v>
                </c:pt>
                <c:pt idx="20446">
                  <c:v>12.315608432598475</c:v>
                </c:pt>
                <c:pt idx="20447">
                  <c:v>12.315648763039226</c:v>
                </c:pt>
                <c:pt idx="20448">
                  <c:v>12.315689091853526</c:v>
                </c:pt>
                <c:pt idx="20449">
                  <c:v>12.315729419041476</c:v>
                </c:pt>
                <c:pt idx="20450">
                  <c:v>12.315769744603127</c:v>
                </c:pt>
                <c:pt idx="20451">
                  <c:v>12.315810068538752</c:v>
                </c:pt>
                <c:pt idx="20452">
                  <c:v>12.315850390848476</c:v>
                </c:pt>
                <c:pt idx="20453">
                  <c:v>12.315890711532274</c:v>
                </c:pt>
                <c:pt idx="20454">
                  <c:v>12.315931030590416</c:v>
                </c:pt>
                <c:pt idx="20455">
                  <c:v>12.315971348023004</c:v>
                </c:pt>
                <c:pt idx="20456">
                  <c:v>12.316011663830148</c:v>
                </c:pt>
                <c:pt idx="20457">
                  <c:v>12.316051978012029</c:v>
                </c:pt>
                <c:pt idx="20458">
                  <c:v>12.316092290568836</c:v>
                </c:pt>
                <c:pt idx="20459">
                  <c:v>12.316132601500406</c:v>
                </c:pt>
                <c:pt idx="20460">
                  <c:v>12.316172910807134</c:v>
                </c:pt>
                <c:pt idx="20461">
                  <c:v>12.316213218489176</c:v>
                </c:pt>
                <c:pt idx="20462">
                  <c:v>12.31625352454645</c:v>
                </c:pt>
                <c:pt idx="20463">
                  <c:v>12.316293828979274</c:v>
                </c:pt>
                <c:pt idx="20464">
                  <c:v>12.316334131787801</c:v>
                </c:pt>
                <c:pt idx="20465">
                  <c:v>12.316374432971893</c:v>
                </c:pt>
                <c:pt idx="20466">
                  <c:v>12.316414732531976</c:v>
                </c:pt>
                <c:pt idx="20467">
                  <c:v>12.316455030468157</c:v>
                </c:pt>
                <c:pt idx="20468">
                  <c:v>12.316495326780371</c:v>
                </c:pt>
                <c:pt idx="20469">
                  <c:v>12.316535621468853</c:v>
                </c:pt>
                <c:pt idx="20470">
                  <c:v>12.316575914533656</c:v>
                </c:pt>
                <c:pt idx="20471">
                  <c:v>12.316616205975174</c:v>
                </c:pt>
                <c:pt idx="20472">
                  <c:v>12.316656495793184</c:v>
                </c:pt>
                <c:pt idx="20473">
                  <c:v>12.316696783988126</c:v>
                </c:pt>
                <c:pt idx="20474">
                  <c:v>12.316737070560011</c:v>
                </c:pt>
                <c:pt idx="20475">
                  <c:v>12.316777355508776</c:v>
                </c:pt>
                <c:pt idx="20476">
                  <c:v>12.31681763883485</c:v>
                </c:pt>
                <c:pt idx="20477">
                  <c:v>12.316857920538224</c:v>
                </c:pt>
                <c:pt idx="20478">
                  <c:v>12.316898200619057</c:v>
                </c:pt>
                <c:pt idx="20479">
                  <c:v>12.316938479077473</c:v>
                </c:pt>
                <c:pt idx="20480">
                  <c:v>12.316978755913548</c:v>
                </c:pt>
                <c:pt idx="20481">
                  <c:v>12.317019031127566</c:v>
                </c:pt>
                <c:pt idx="20482">
                  <c:v>12.317059304719507</c:v>
                </c:pt>
                <c:pt idx="20483">
                  <c:v>12.317099576689671</c:v>
                </c:pt>
                <c:pt idx="20484">
                  <c:v>12.317139847037826</c:v>
                </c:pt>
                <c:pt idx="20485">
                  <c:v>12.31718011576447</c:v>
                </c:pt>
                <c:pt idx="20486">
                  <c:v>12.317220382869603</c:v>
                </c:pt>
                <c:pt idx="20487">
                  <c:v>12.317260648353365</c:v>
                </c:pt>
                <c:pt idx="20488">
                  <c:v>12.317300912215883</c:v>
                </c:pt>
                <c:pt idx="20489">
                  <c:v>12.317341174457287</c:v>
                </c:pt>
                <c:pt idx="20490">
                  <c:v>12.317381435077708</c:v>
                </c:pt>
                <c:pt idx="20491">
                  <c:v>12.317421694077279</c:v>
                </c:pt>
                <c:pt idx="20492">
                  <c:v>12.317461951456123</c:v>
                </c:pt>
                <c:pt idx="20493">
                  <c:v>12.317502207214424</c:v>
                </c:pt>
                <c:pt idx="20494">
                  <c:v>12.317542461352168</c:v>
                </c:pt>
                <c:pt idx="20495">
                  <c:v>12.317582713869776</c:v>
                </c:pt>
                <c:pt idx="20496">
                  <c:v>12.317622964766906</c:v>
                </c:pt>
                <c:pt idx="20497">
                  <c:v>12.317663214044106</c:v>
                </c:pt>
                <c:pt idx="20498">
                  <c:v>12.31770346170136</c:v>
                </c:pt>
                <c:pt idx="20499">
                  <c:v>12.317743707738805</c:v>
                </c:pt>
                <c:pt idx="20500">
                  <c:v>12.317783952156573</c:v>
                </c:pt>
                <c:pt idx="20501">
                  <c:v>12.317824194954797</c:v>
                </c:pt>
                <c:pt idx="20502">
                  <c:v>12.3178644361336</c:v>
                </c:pt>
                <c:pt idx="20503">
                  <c:v>12.31790467569312</c:v>
                </c:pt>
                <c:pt idx="20504">
                  <c:v>12.317944913633477</c:v>
                </c:pt>
                <c:pt idx="20505">
                  <c:v>12.31798514995481</c:v>
                </c:pt>
                <c:pt idx="20506">
                  <c:v>12.318025384657245</c:v>
                </c:pt>
                <c:pt idx="20507">
                  <c:v>12.31806561774092</c:v>
                </c:pt>
                <c:pt idx="20508">
                  <c:v>12.318105849205956</c:v>
                </c:pt>
                <c:pt idx="20509">
                  <c:v>12.318146079052479</c:v>
                </c:pt>
                <c:pt idx="20510">
                  <c:v>12.318186307280676</c:v>
                </c:pt>
                <c:pt idx="20511">
                  <c:v>12.31822653389054</c:v>
                </c:pt>
                <c:pt idx="20512">
                  <c:v>12.318266758882332</c:v>
                </c:pt>
                <c:pt idx="20513">
                  <c:v>12.318306982256141</c:v>
                </c:pt>
                <c:pt idx="20514">
                  <c:v>12.318347204012094</c:v>
                </c:pt>
                <c:pt idx="20515">
                  <c:v>12.318387424150318</c:v>
                </c:pt>
                <c:pt idx="20516">
                  <c:v>12.318427642670953</c:v>
                </c:pt>
                <c:pt idx="20517">
                  <c:v>12.318467859574126</c:v>
                </c:pt>
                <c:pt idx="20518">
                  <c:v>12.31850807485997</c:v>
                </c:pt>
                <c:pt idx="20519">
                  <c:v>12.318548288528596</c:v>
                </c:pt>
                <c:pt idx="20520">
                  <c:v>12.31858850058015</c:v>
                </c:pt>
                <c:pt idx="20521">
                  <c:v>12.318628711014748</c:v>
                </c:pt>
                <c:pt idx="20522">
                  <c:v>12.318668919832563</c:v>
                </c:pt>
                <c:pt idx="20523">
                  <c:v>12.318709127033678</c:v>
                </c:pt>
                <c:pt idx="20524">
                  <c:v>12.318749332618276</c:v>
                </c:pt>
                <c:pt idx="20525">
                  <c:v>12.318789536586502</c:v>
                </c:pt>
                <c:pt idx="20526">
                  <c:v>12.31882973893822</c:v>
                </c:pt>
                <c:pt idx="20527">
                  <c:v>12.318869939673899</c:v>
                </c:pt>
                <c:pt idx="20528">
                  <c:v>12.318910138793543</c:v>
                </c:pt>
                <c:pt idx="20529">
                  <c:v>12.318950336297284</c:v>
                </c:pt>
                <c:pt idx="20530">
                  <c:v>12.318990532185326</c:v>
                </c:pt>
                <c:pt idx="20531">
                  <c:v>12.319030726457571</c:v>
                </c:pt>
                <c:pt idx="20532">
                  <c:v>12.319070919114377</c:v>
                </c:pt>
                <c:pt idx="20533">
                  <c:v>12.319111110155799</c:v>
                </c:pt>
                <c:pt idx="20534">
                  <c:v>12.319151299582026</c:v>
                </c:pt>
                <c:pt idx="20535">
                  <c:v>12.31919148739301</c:v>
                </c:pt>
                <c:pt idx="20536">
                  <c:v>12.319231673589076</c:v>
                </c:pt>
                <c:pt idx="20537">
                  <c:v>12.319271858170239</c:v>
                </c:pt>
                <c:pt idx="20538">
                  <c:v>12.319312041136685</c:v>
                </c:pt>
                <c:pt idx="20539">
                  <c:v>12.319352222488524</c:v>
                </c:pt>
                <c:pt idx="20540">
                  <c:v>12.319392402225889</c:v>
                </c:pt>
                <c:pt idx="20541">
                  <c:v>12.319432580349075</c:v>
                </c:pt>
                <c:pt idx="20542">
                  <c:v>12.319472756857706</c:v>
                </c:pt>
                <c:pt idx="20543">
                  <c:v>12.319512931752422</c:v>
                </c:pt>
                <c:pt idx="20544">
                  <c:v>12.319553105033171</c:v>
                </c:pt>
                <c:pt idx="20545">
                  <c:v>12.319593276700212</c:v>
                </c:pt>
                <c:pt idx="20546">
                  <c:v>12.319633446753336</c:v>
                </c:pt>
                <c:pt idx="20547">
                  <c:v>12.319673615193</c:v>
                </c:pt>
                <c:pt idx="20548">
                  <c:v>12.319713782019223</c:v>
                </c:pt>
                <c:pt idx="20549">
                  <c:v>12.319753947232137</c:v>
                </c:pt>
                <c:pt idx="20550">
                  <c:v>12.319794110831872</c:v>
                </c:pt>
                <c:pt idx="20551">
                  <c:v>12.319834272818682</c:v>
                </c:pt>
                <c:pt idx="20552">
                  <c:v>12.319874433192322</c:v>
                </c:pt>
                <c:pt idx="20553">
                  <c:v>12.319914591953324</c:v>
                </c:pt>
                <c:pt idx="20554">
                  <c:v>12.319954749101624</c:v>
                </c:pt>
                <c:pt idx="20555">
                  <c:v>12.319994904637404</c:v>
                </c:pt>
                <c:pt idx="20556">
                  <c:v>12.320035058560824</c:v>
                </c:pt>
                <c:pt idx="20557">
                  <c:v>12.320075210871869</c:v>
                </c:pt>
                <c:pt idx="20558">
                  <c:v>12.320115361570798</c:v>
                </c:pt>
                <c:pt idx="20559">
                  <c:v>12.320155510657782</c:v>
                </c:pt>
                <c:pt idx="20560">
                  <c:v>12.320195658132846</c:v>
                </c:pt>
                <c:pt idx="20561">
                  <c:v>12.320235803996155</c:v>
                </c:pt>
                <c:pt idx="20562">
                  <c:v>12.320275948247838</c:v>
                </c:pt>
                <c:pt idx="20563">
                  <c:v>12.320316090888024</c:v>
                </c:pt>
                <c:pt idx="20564">
                  <c:v>12.32035623191685</c:v>
                </c:pt>
                <c:pt idx="20565">
                  <c:v>12.320396371334427</c:v>
                </c:pt>
                <c:pt idx="20566">
                  <c:v>12.320436509141091</c:v>
                </c:pt>
                <c:pt idx="20567">
                  <c:v>12.320476645336402</c:v>
                </c:pt>
                <c:pt idx="20568">
                  <c:v>12.320516779921126</c:v>
                </c:pt>
                <c:pt idx="20569">
                  <c:v>12.320556912895073</c:v>
                </c:pt>
                <c:pt idx="20570">
                  <c:v>12.320597044258324</c:v>
                </c:pt>
                <c:pt idx="20571">
                  <c:v>12.320637174011177</c:v>
                </c:pt>
                <c:pt idx="20572">
                  <c:v>12.320677302153717</c:v>
                </c:pt>
                <c:pt idx="20573">
                  <c:v>12.320717428686054</c:v>
                </c:pt>
                <c:pt idx="20574">
                  <c:v>12.320757553608431</c:v>
                </c:pt>
                <c:pt idx="20575">
                  <c:v>12.320797676920726</c:v>
                </c:pt>
                <c:pt idx="20576">
                  <c:v>12.320837798623154</c:v>
                </c:pt>
                <c:pt idx="20577">
                  <c:v>12.320877918715954</c:v>
                </c:pt>
                <c:pt idx="20578">
                  <c:v>12.32091803719922</c:v>
                </c:pt>
                <c:pt idx="20579">
                  <c:v>12.320958154073045</c:v>
                </c:pt>
                <c:pt idx="20580">
                  <c:v>12.320998269337569</c:v>
                </c:pt>
                <c:pt idx="20581">
                  <c:v>12.32103838299294</c:v>
                </c:pt>
                <c:pt idx="20582">
                  <c:v>12.321078495039261</c:v>
                </c:pt>
                <c:pt idx="20583">
                  <c:v>12.321118605476668</c:v>
                </c:pt>
                <c:pt idx="20584">
                  <c:v>12.3211587143053</c:v>
                </c:pt>
                <c:pt idx="20585">
                  <c:v>12.321198821525272</c:v>
                </c:pt>
                <c:pt idx="20586">
                  <c:v>12.321238927136719</c:v>
                </c:pt>
                <c:pt idx="20587">
                  <c:v>12.321279031139769</c:v>
                </c:pt>
                <c:pt idx="20588">
                  <c:v>12.321319133534548</c:v>
                </c:pt>
                <c:pt idx="20589">
                  <c:v>12.321359234321276</c:v>
                </c:pt>
                <c:pt idx="20590">
                  <c:v>12.32139933349985</c:v>
                </c:pt>
                <c:pt idx="20591">
                  <c:v>12.321439431070624</c:v>
                </c:pt>
                <c:pt idx="20592">
                  <c:v>12.32147952703362</c:v>
                </c:pt>
                <c:pt idx="20593">
                  <c:v>12.321519621389022</c:v>
                </c:pt>
                <c:pt idx="20594">
                  <c:v>12.321559714136924</c:v>
                </c:pt>
                <c:pt idx="20595">
                  <c:v>12.321599805277454</c:v>
                </c:pt>
                <c:pt idx="20596">
                  <c:v>12.321639894810756</c:v>
                </c:pt>
                <c:pt idx="20597">
                  <c:v>12.321679982736923</c:v>
                </c:pt>
                <c:pt idx="20598">
                  <c:v>12.321720069056131</c:v>
                </c:pt>
                <c:pt idx="20599">
                  <c:v>12.3217601537685</c:v>
                </c:pt>
                <c:pt idx="20600">
                  <c:v>12.32180023687415</c:v>
                </c:pt>
                <c:pt idx="20601">
                  <c:v>12.321840318373226</c:v>
                </c:pt>
                <c:pt idx="20602">
                  <c:v>12.321880398265806</c:v>
                </c:pt>
                <c:pt idx="20603">
                  <c:v>12.321920476552043</c:v>
                </c:pt>
                <c:pt idx="20604">
                  <c:v>12.321960553232099</c:v>
                </c:pt>
                <c:pt idx="20605">
                  <c:v>12.322000628306126</c:v>
                </c:pt>
                <c:pt idx="20606">
                  <c:v>12.322040701774107</c:v>
                </c:pt>
                <c:pt idx="20607">
                  <c:v>12.322080773636324</c:v>
                </c:pt>
                <c:pt idx="20608">
                  <c:v>12.32212084389284</c:v>
                </c:pt>
                <c:pt idx="20609">
                  <c:v>12.322160912543804</c:v>
                </c:pt>
                <c:pt idx="20610">
                  <c:v>12.322200979589441</c:v>
                </c:pt>
                <c:pt idx="20611">
                  <c:v>12.322241045029553</c:v>
                </c:pt>
                <c:pt idx="20612">
                  <c:v>12.322281108864606</c:v>
                </c:pt>
                <c:pt idx="20613">
                  <c:v>12.32232117109451</c:v>
                </c:pt>
                <c:pt idx="20614">
                  <c:v>12.3223612317197</c:v>
                </c:pt>
                <c:pt idx="20615">
                  <c:v>12.322401290740084</c:v>
                </c:pt>
                <c:pt idx="20616">
                  <c:v>12.322441348155674</c:v>
                </c:pt>
                <c:pt idx="20617">
                  <c:v>12.322481403966774</c:v>
                </c:pt>
                <c:pt idx="20618">
                  <c:v>12.322521458173421</c:v>
                </c:pt>
                <c:pt idx="20619">
                  <c:v>12.32256151077585</c:v>
                </c:pt>
                <c:pt idx="20620">
                  <c:v>12.322601561774119</c:v>
                </c:pt>
                <c:pt idx="20621">
                  <c:v>12.322641611168478</c:v>
                </c:pt>
                <c:pt idx="20622">
                  <c:v>12.322681658958826</c:v>
                </c:pt>
                <c:pt idx="20623">
                  <c:v>12.322721705145355</c:v>
                </c:pt>
                <c:pt idx="20624">
                  <c:v>12.322761749728329</c:v>
                </c:pt>
                <c:pt idx="20625">
                  <c:v>12.3228017927078</c:v>
                </c:pt>
                <c:pt idx="20626">
                  <c:v>12.322841834084011</c:v>
                </c:pt>
                <c:pt idx="20627">
                  <c:v>12.322881873856756</c:v>
                </c:pt>
                <c:pt idx="20628">
                  <c:v>12.322921912026466</c:v>
                </c:pt>
                <c:pt idx="20629">
                  <c:v>12.322961948593202</c:v>
                </c:pt>
                <c:pt idx="20630">
                  <c:v>12.323001983557068</c:v>
                </c:pt>
                <c:pt idx="20631">
                  <c:v>12.323042016918336</c:v>
                </c:pt>
                <c:pt idx="20632">
                  <c:v>12.323082048676754</c:v>
                </c:pt>
                <c:pt idx="20633">
                  <c:v>12.323122078832807</c:v>
                </c:pt>
                <c:pt idx="20634">
                  <c:v>12.323162107386512</c:v>
                </c:pt>
                <c:pt idx="20635">
                  <c:v>12.323202134338</c:v>
                </c:pt>
                <c:pt idx="20636">
                  <c:v>12.323242159687426</c:v>
                </c:pt>
                <c:pt idx="20637">
                  <c:v>12.323282183434818</c:v>
                </c:pt>
                <c:pt idx="20638">
                  <c:v>12.323322205580414</c:v>
                </c:pt>
                <c:pt idx="20639">
                  <c:v>12.323362226124306</c:v>
                </c:pt>
                <c:pt idx="20640">
                  <c:v>12.323402245066742</c:v>
                </c:pt>
                <c:pt idx="20641">
                  <c:v>12.323442262407557</c:v>
                </c:pt>
                <c:pt idx="20642">
                  <c:v>12.323482278147173</c:v>
                </c:pt>
                <c:pt idx="20643">
                  <c:v>12.323522292285418</c:v>
                </c:pt>
                <c:pt idx="20644">
                  <c:v>12.323562304822586</c:v>
                </c:pt>
                <c:pt idx="20645">
                  <c:v>12.323602315759031</c:v>
                </c:pt>
                <c:pt idx="20646">
                  <c:v>12.323642325094434</c:v>
                </c:pt>
                <c:pt idx="20647">
                  <c:v>12.323682332829424</c:v>
                </c:pt>
                <c:pt idx="20648">
                  <c:v>12.323722338963552</c:v>
                </c:pt>
                <c:pt idx="20649">
                  <c:v>12.3237623434974</c:v>
                </c:pt>
                <c:pt idx="20650">
                  <c:v>12.32380234643095</c:v>
                </c:pt>
                <c:pt idx="20651">
                  <c:v>12.323842347764376</c:v>
                </c:pt>
                <c:pt idx="20652">
                  <c:v>12.323882347497674</c:v>
                </c:pt>
                <c:pt idx="20653">
                  <c:v>12.323922345631098</c:v>
                </c:pt>
                <c:pt idx="20654">
                  <c:v>12.323962342164739</c:v>
                </c:pt>
                <c:pt idx="20655">
                  <c:v>12.324002337098722</c:v>
                </c:pt>
                <c:pt idx="20656">
                  <c:v>12.324042330433169</c:v>
                </c:pt>
                <c:pt idx="20657">
                  <c:v>12.32408232216831</c:v>
                </c:pt>
                <c:pt idx="20658">
                  <c:v>12.324122312304</c:v>
                </c:pt>
                <c:pt idx="20659">
                  <c:v>12.324162300840612</c:v>
                </c:pt>
                <c:pt idx="20660">
                  <c:v>12.32420228777822</c:v>
                </c:pt>
                <c:pt idx="20661">
                  <c:v>12.324242273116974</c:v>
                </c:pt>
                <c:pt idx="20662">
                  <c:v>12.324282256856884</c:v>
                </c:pt>
                <c:pt idx="20663">
                  <c:v>12.324322238998199</c:v>
                </c:pt>
                <c:pt idx="20664">
                  <c:v>12.324362219541024</c:v>
                </c:pt>
                <c:pt idx="20665">
                  <c:v>12.324402198485474</c:v>
                </c:pt>
                <c:pt idx="20666">
                  <c:v>12.324442175831622</c:v>
                </c:pt>
                <c:pt idx="20667">
                  <c:v>12.324482151579724</c:v>
                </c:pt>
                <c:pt idx="20668">
                  <c:v>12.32452212572972</c:v>
                </c:pt>
                <c:pt idx="20669">
                  <c:v>12.324562098281994</c:v>
                </c:pt>
                <c:pt idx="20670">
                  <c:v>12.32460206923635</c:v>
                </c:pt>
                <c:pt idx="20671">
                  <c:v>12.324642038593186</c:v>
                </c:pt>
                <c:pt idx="20672">
                  <c:v>12.324682006352527</c:v>
                </c:pt>
                <c:pt idx="20673">
                  <c:v>12.324721972514498</c:v>
                </c:pt>
                <c:pt idx="20674">
                  <c:v>12.324761937079273</c:v>
                </c:pt>
                <c:pt idx="20675">
                  <c:v>12.324801900046928</c:v>
                </c:pt>
                <c:pt idx="20676">
                  <c:v>12.324841861417609</c:v>
                </c:pt>
                <c:pt idx="20677">
                  <c:v>12.324881821191441</c:v>
                </c:pt>
                <c:pt idx="20678">
                  <c:v>12.324921779368548</c:v>
                </c:pt>
                <c:pt idx="20679">
                  <c:v>12.324961735949071</c:v>
                </c:pt>
                <c:pt idx="20680">
                  <c:v>12.325001690933133</c:v>
                </c:pt>
                <c:pt idx="20681">
                  <c:v>12.325041644320851</c:v>
                </c:pt>
                <c:pt idx="20682">
                  <c:v>12.325081596112376</c:v>
                </c:pt>
                <c:pt idx="20683">
                  <c:v>12.3251215463078</c:v>
                </c:pt>
                <c:pt idx="20684">
                  <c:v>12.32516149490727</c:v>
                </c:pt>
                <c:pt idx="20685">
                  <c:v>12.325201441910911</c:v>
                </c:pt>
                <c:pt idx="20686">
                  <c:v>12.32524138731886</c:v>
                </c:pt>
                <c:pt idx="20687">
                  <c:v>12.325281331131254</c:v>
                </c:pt>
                <c:pt idx="20688">
                  <c:v>12.32532127334817</c:v>
                </c:pt>
                <c:pt idx="20689">
                  <c:v>12.325361213969806</c:v>
                </c:pt>
                <c:pt idx="20690">
                  <c:v>12.325401152996276</c:v>
                </c:pt>
                <c:pt idx="20691">
                  <c:v>12.325441090427574</c:v>
                </c:pt>
                <c:pt idx="20692">
                  <c:v>12.325481026264109</c:v>
                </c:pt>
                <c:pt idx="20693">
                  <c:v>12.325520960505624</c:v>
                </c:pt>
                <c:pt idx="20694">
                  <c:v>12.325560893152559</c:v>
                </c:pt>
                <c:pt idx="20695">
                  <c:v>12.325600824205075</c:v>
                </c:pt>
                <c:pt idx="20696">
                  <c:v>12.325640753663025</c:v>
                </c:pt>
                <c:pt idx="20697">
                  <c:v>12.325680681526576</c:v>
                </c:pt>
                <c:pt idx="20698">
                  <c:v>12.32572060779607</c:v>
                </c:pt>
                <c:pt idx="20699">
                  <c:v>12.32576053247152</c:v>
                </c:pt>
                <c:pt idx="20700">
                  <c:v>12.325800455553056</c:v>
                </c:pt>
                <c:pt idx="20701">
                  <c:v>12.325840377040826</c:v>
                </c:pt>
                <c:pt idx="20702">
                  <c:v>12.325880296935019</c:v>
                </c:pt>
                <c:pt idx="20703">
                  <c:v>12.325920215235454</c:v>
                </c:pt>
                <c:pt idx="20704">
                  <c:v>12.32596013194258</c:v>
                </c:pt>
                <c:pt idx="20705">
                  <c:v>12.326000047056446</c:v>
                </c:pt>
                <c:pt idx="20706">
                  <c:v>12.326039960577154</c:v>
                </c:pt>
                <c:pt idx="20707">
                  <c:v>12.326079872504852</c:v>
                </c:pt>
                <c:pt idx="20708">
                  <c:v>12.326119782839625</c:v>
                </c:pt>
                <c:pt idx="20709">
                  <c:v>12.326159691581656</c:v>
                </c:pt>
                <c:pt idx="20710">
                  <c:v>12.326199598731026</c:v>
                </c:pt>
                <c:pt idx="20711">
                  <c:v>12.326239504287981</c:v>
                </c:pt>
                <c:pt idx="20712">
                  <c:v>12.326279408252319</c:v>
                </c:pt>
                <c:pt idx="20713">
                  <c:v>12.32631931062453</c:v>
                </c:pt>
                <c:pt idx="20714">
                  <c:v>12.326359211404702</c:v>
                </c:pt>
                <c:pt idx="20715">
                  <c:v>12.326399110592652</c:v>
                </c:pt>
                <c:pt idx="20716">
                  <c:v>12.326439008188995</c:v>
                </c:pt>
                <c:pt idx="20717">
                  <c:v>12.32647890419325</c:v>
                </c:pt>
                <c:pt idx="20718">
                  <c:v>12.326518798606052</c:v>
                </c:pt>
                <c:pt idx="20719">
                  <c:v>12.326558691427374</c:v>
                </c:pt>
                <c:pt idx="20720">
                  <c:v>12.326598582657256</c:v>
                </c:pt>
                <c:pt idx="20721">
                  <c:v>12.326638472295922</c:v>
                </c:pt>
                <c:pt idx="20722">
                  <c:v>12.326678360343468</c:v>
                </c:pt>
                <c:pt idx="20723">
                  <c:v>12.326718246800034</c:v>
                </c:pt>
                <c:pt idx="20724">
                  <c:v>12.326758131665727</c:v>
                </c:pt>
                <c:pt idx="20725">
                  <c:v>12.326798014940724</c:v>
                </c:pt>
                <c:pt idx="20726">
                  <c:v>12.326837896625145</c:v>
                </c:pt>
                <c:pt idx="20727">
                  <c:v>12.326877776718868</c:v>
                </c:pt>
                <c:pt idx="20728">
                  <c:v>12.326917655222379</c:v>
                </c:pt>
                <c:pt idx="20729">
                  <c:v>12.326957532135674</c:v>
                </c:pt>
                <c:pt idx="20730">
                  <c:v>12.326997407458805</c:v>
                </c:pt>
                <c:pt idx="20731">
                  <c:v>12.327037281191989</c:v>
                </c:pt>
                <c:pt idx="20732">
                  <c:v>12.327077153335321</c:v>
                </c:pt>
                <c:pt idx="20733">
                  <c:v>12.327117023888929</c:v>
                </c:pt>
                <c:pt idx="20734">
                  <c:v>12.327156892852956</c:v>
                </c:pt>
                <c:pt idx="20735">
                  <c:v>12.327196760227478</c:v>
                </c:pt>
                <c:pt idx="20736">
                  <c:v>12.327236626012674</c:v>
                </c:pt>
                <c:pt idx="20737">
                  <c:v>12.327276490208652</c:v>
                </c:pt>
                <c:pt idx="20738">
                  <c:v>12.327316352815538</c:v>
                </c:pt>
                <c:pt idx="20739">
                  <c:v>12.327356213833466</c:v>
                </c:pt>
                <c:pt idx="20740">
                  <c:v>12.327396073262546</c:v>
                </c:pt>
                <c:pt idx="20741">
                  <c:v>12.327435931103034</c:v>
                </c:pt>
                <c:pt idx="20742">
                  <c:v>12.327475787354711</c:v>
                </c:pt>
                <c:pt idx="20743">
                  <c:v>12.327515642018044</c:v>
                </c:pt>
                <c:pt idx="20744">
                  <c:v>12.327555495093046</c:v>
                </c:pt>
                <c:pt idx="20745">
                  <c:v>12.327595346579844</c:v>
                </c:pt>
                <c:pt idx="20746">
                  <c:v>12.327635196478564</c:v>
                </c:pt>
                <c:pt idx="20747">
                  <c:v>12.327675044789334</c:v>
                </c:pt>
                <c:pt idx="20748">
                  <c:v>12.327714891512279</c:v>
                </c:pt>
                <c:pt idx="20749">
                  <c:v>12.327754736647524</c:v>
                </c:pt>
                <c:pt idx="20750">
                  <c:v>12.327794580195199</c:v>
                </c:pt>
                <c:pt idx="20751">
                  <c:v>12.327834422155428</c:v>
                </c:pt>
                <c:pt idx="20752">
                  <c:v>12.327874262528352</c:v>
                </c:pt>
                <c:pt idx="20753">
                  <c:v>12.327914101314049</c:v>
                </c:pt>
                <c:pt idx="20754">
                  <c:v>12.327953938512712</c:v>
                </c:pt>
                <c:pt idx="20755">
                  <c:v>12.327993774124423</c:v>
                </c:pt>
                <c:pt idx="20756">
                  <c:v>12.328033608149354</c:v>
                </c:pt>
                <c:pt idx="20757">
                  <c:v>12.328073440587445</c:v>
                </c:pt>
                <c:pt idx="20758">
                  <c:v>12.328113271439198</c:v>
                </c:pt>
                <c:pt idx="20759">
                  <c:v>12.328153100704418</c:v>
                </c:pt>
                <c:pt idx="20760">
                  <c:v>12.328192928383334</c:v>
                </c:pt>
                <c:pt idx="20761">
                  <c:v>12.328232754476069</c:v>
                </c:pt>
                <c:pt idx="20762">
                  <c:v>12.32827257898275</c:v>
                </c:pt>
                <c:pt idx="20763">
                  <c:v>12.328312401903498</c:v>
                </c:pt>
                <c:pt idx="20764">
                  <c:v>12.328352223238447</c:v>
                </c:pt>
                <c:pt idx="20765">
                  <c:v>12.328392042987721</c:v>
                </c:pt>
                <c:pt idx="20766">
                  <c:v>12.328431861151445</c:v>
                </c:pt>
                <c:pt idx="20767">
                  <c:v>12.32847167772975</c:v>
                </c:pt>
                <c:pt idx="20768">
                  <c:v>12.328511492722749</c:v>
                </c:pt>
                <c:pt idx="20769">
                  <c:v>12.328551306130548</c:v>
                </c:pt>
                <c:pt idx="20770">
                  <c:v>12.328591117953373</c:v>
                </c:pt>
                <c:pt idx="20771">
                  <c:v>12.328630928191252</c:v>
                </c:pt>
                <c:pt idx="20772">
                  <c:v>12.328670736844325</c:v>
                </c:pt>
                <c:pt idx="20773">
                  <c:v>12.32871054391274</c:v>
                </c:pt>
                <c:pt idx="20774">
                  <c:v>12.328750349396614</c:v>
                </c:pt>
                <c:pt idx="20775">
                  <c:v>12.328790153296071</c:v>
                </c:pt>
                <c:pt idx="20776">
                  <c:v>12.32882995561125</c:v>
                </c:pt>
                <c:pt idx="20777">
                  <c:v>12.328869756342259</c:v>
                </c:pt>
                <c:pt idx="20778">
                  <c:v>12.328909555489341</c:v>
                </c:pt>
                <c:pt idx="20779">
                  <c:v>12.328949353052304</c:v>
                </c:pt>
                <c:pt idx="20780">
                  <c:v>12.328989149031568</c:v>
                </c:pt>
                <c:pt idx="20781">
                  <c:v>12.329028943427216</c:v>
                </c:pt>
                <c:pt idx="20782">
                  <c:v>12.329068736239314</c:v>
                </c:pt>
                <c:pt idx="20783">
                  <c:v>12.329108527468026</c:v>
                </c:pt>
                <c:pt idx="20784">
                  <c:v>12.32914831711342</c:v>
                </c:pt>
                <c:pt idx="20785">
                  <c:v>12.32918810517568</c:v>
                </c:pt>
                <c:pt idx="20786">
                  <c:v>12.32922789165492</c:v>
                </c:pt>
                <c:pt idx="20787">
                  <c:v>12.32926767655125</c:v>
                </c:pt>
                <c:pt idx="20788">
                  <c:v>12.329307459864802</c:v>
                </c:pt>
                <c:pt idx="20789">
                  <c:v>12.329347241595714</c:v>
                </c:pt>
                <c:pt idx="20790">
                  <c:v>12.3293870217441</c:v>
                </c:pt>
                <c:pt idx="20791">
                  <c:v>12.329426800310086</c:v>
                </c:pt>
                <c:pt idx="20792">
                  <c:v>12.329466577293898</c:v>
                </c:pt>
                <c:pt idx="20793">
                  <c:v>12.329506352695473</c:v>
                </c:pt>
                <c:pt idx="20794">
                  <c:v>12.329546126515021</c:v>
                </c:pt>
                <c:pt idx="20795">
                  <c:v>12.329585898752695</c:v>
                </c:pt>
                <c:pt idx="20796">
                  <c:v>12.32962566940847</c:v>
                </c:pt>
                <c:pt idx="20797">
                  <c:v>12.329665438482722</c:v>
                </c:pt>
                <c:pt idx="20798">
                  <c:v>12.329705205975452</c:v>
                </c:pt>
                <c:pt idx="20799">
                  <c:v>12.329744971886884</c:v>
                </c:pt>
                <c:pt idx="20800">
                  <c:v>12.329784736216872</c:v>
                </c:pt>
                <c:pt idx="20801">
                  <c:v>12.329824498965802</c:v>
                </c:pt>
                <c:pt idx="20802">
                  <c:v>12.329864260133725</c:v>
                </c:pt>
                <c:pt idx="20803">
                  <c:v>12.329904019720859</c:v>
                </c:pt>
                <c:pt idx="20804">
                  <c:v>12.329943777727054</c:v>
                </c:pt>
                <c:pt idx="20805">
                  <c:v>12.329983534152674</c:v>
                </c:pt>
                <c:pt idx="20806">
                  <c:v>12.330023288997799</c:v>
                </c:pt>
                <c:pt idx="20807">
                  <c:v>12.330063042262541</c:v>
                </c:pt>
                <c:pt idx="20808">
                  <c:v>12.330102793947024</c:v>
                </c:pt>
                <c:pt idx="20809">
                  <c:v>12.330142544051373</c:v>
                </c:pt>
                <c:pt idx="20810">
                  <c:v>12.330182292575724</c:v>
                </c:pt>
                <c:pt idx="20811">
                  <c:v>12.330222039520173</c:v>
                </c:pt>
                <c:pt idx="20812">
                  <c:v>12.330261784884781</c:v>
                </c:pt>
                <c:pt idx="20813">
                  <c:v>12.330301528669954</c:v>
                </c:pt>
                <c:pt idx="20814">
                  <c:v>12.330341270875511</c:v>
                </c:pt>
                <c:pt idx="20815">
                  <c:v>12.3303810115017</c:v>
                </c:pt>
                <c:pt idx="20816">
                  <c:v>12.330420750548626</c:v>
                </c:pt>
                <c:pt idx="20817">
                  <c:v>12.330460488016428</c:v>
                </c:pt>
                <c:pt idx="20818">
                  <c:v>12.330500223905336</c:v>
                </c:pt>
                <c:pt idx="20819">
                  <c:v>12.330539958215176</c:v>
                </c:pt>
                <c:pt idx="20820">
                  <c:v>12.330579690946324</c:v>
                </c:pt>
                <c:pt idx="20821">
                  <c:v>12.330619422098851</c:v>
                </c:pt>
                <c:pt idx="20822">
                  <c:v>12.33065915167289</c:v>
                </c:pt>
                <c:pt idx="20823">
                  <c:v>12.330698879668574</c:v>
                </c:pt>
                <c:pt idx="20824">
                  <c:v>12.330738606085974</c:v>
                </c:pt>
                <c:pt idx="20825">
                  <c:v>12.33077833092525</c:v>
                </c:pt>
                <c:pt idx="20826">
                  <c:v>12.330818054186533</c:v>
                </c:pt>
                <c:pt idx="20827">
                  <c:v>12.330857775869974</c:v>
                </c:pt>
                <c:pt idx="20828">
                  <c:v>12.330897495975604</c:v>
                </c:pt>
                <c:pt idx="20829">
                  <c:v>12.330937214503759</c:v>
                </c:pt>
                <c:pt idx="20830">
                  <c:v>12.330976931454178</c:v>
                </c:pt>
                <c:pt idx="20831">
                  <c:v>12.331016646827354</c:v>
                </c:pt>
                <c:pt idx="20832">
                  <c:v>12.331056360623259</c:v>
                </c:pt>
                <c:pt idx="20833">
                  <c:v>12.331096072842056</c:v>
                </c:pt>
                <c:pt idx="20834">
                  <c:v>12.331135783483845</c:v>
                </c:pt>
                <c:pt idx="20835">
                  <c:v>12.331175492548768</c:v>
                </c:pt>
                <c:pt idx="20836">
                  <c:v>12.331215200036945</c:v>
                </c:pt>
                <c:pt idx="20837">
                  <c:v>12.3312549059485</c:v>
                </c:pt>
                <c:pt idx="20838">
                  <c:v>12.331294610283555</c:v>
                </c:pt>
                <c:pt idx="20839">
                  <c:v>12.331334313042326</c:v>
                </c:pt>
                <c:pt idx="20840">
                  <c:v>12.33137401422468</c:v>
                </c:pt>
                <c:pt idx="20841">
                  <c:v>12.331413713830997</c:v>
                </c:pt>
                <c:pt idx="20842">
                  <c:v>12.33145341186132</c:v>
                </c:pt>
                <c:pt idx="20843">
                  <c:v>12.331493108315769</c:v>
                </c:pt>
                <c:pt idx="20844">
                  <c:v>12.331532803194472</c:v>
                </c:pt>
                <c:pt idx="20845">
                  <c:v>12.331572496497548</c:v>
                </c:pt>
                <c:pt idx="20846">
                  <c:v>12.331612188225144</c:v>
                </c:pt>
                <c:pt idx="20847">
                  <c:v>12.331651878377366</c:v>
                </c:pt>
                <c:pt idx="20848">
                  <c:v>12.331691566954332</c:v>
                </c:pt>
                <c:pt idx="20849">
                  <c:v>12.331731253956182</c:v>
                </c:pt>
                <c:pt idx="20850">
                  <c:v>12.331770939383039</c:v>
                </c:pt>
                <c:pt idx="20851">
                  <c:v>12.331810623235018</c:v>
                </c:pt>
                <c:pt idx="20852">
                  <c:v>12.331850305512262</c:v>
                </c:pt>
                <c:pt idx="20853">
                  <c:v>12.331889986214868</c:v>
                </c:pt>
                <c:pt idx="20854">
                  <c:v>12.331929665343001</c:v>
                </c:pt>
                <c:pt idx="20855">
                  <c:v>12.331969342896748</c:v>
                </c:pt>
                <c:pt idx="20856">
                  <c:v>12.332009018876381</c:v>
                </c:pt>
                <c:pt idx="20857">
                  <c:v>12.332048693281656</c:v>
                </c:pt>
                <c:pt idx="20858">
                  <c:v>12.332088366113034</c:v>
                </c:pt>
                <c:pt idx="20859">
                  <c:v>12.332128037370548</c:v>
                </c:pt>
                <c:pt idx="20860">
                  <c:v>12.332167707054323</c:v>
                </c:pt>
                <c:pt idx="20861">
                  <c:v>12.332207375164474</c:v>
                </c:pt>
                <c:pt idx="20862">
                  <c:v>12.332247041701127</c:v>
                </c:pt>
                <c:pt idx="20863">
                  <c:v>12.332286706664426</c:v>
                </c:pt>
                <c:pt idx="20864">
                  <c:v>12.332326370054444</c:v>
                </c:pt>
                <c:pt idx="20865">
                  <c:v>12.332366031871357</c:v>
                </c:pt>
                <c:pt idx="20866">
                  <c:v>12.332405692115326</c:v>
                </c:pt>
                <c:pt idx="20867">
                  <c:v>12.332445350786442</c:v>
                </c:pt>
                <c:pt idx="20868">
                  <c:v>12.332485007884753</c:v>
                </c:pt>
                <c:pt idx="20869">
                  <c:v>12.332524663410284</c:v>
                </c:pt>
                <c:pt idx="20870">
                  <c:v>12.332564317363568</c:v>
                </c:pt>
                <c:pt idx="20871">
                  <c:v>12.332603969744326</c:v>
                </c:pt>
                <c:pt idx="20872">
                  <c:v>12.33264362055281</c:v>
                </c:pt>
                <c:pt idx="20873">
                  <c:v>12.332683269789385</c:v>
                </c:pt>
                <c:pt idx="20874">
                  <c:v>12.332722917453674</c:v>
                </c:pt>
                <c:pt idx="20875">
                  <c:v>12.332762563546321</c:v>
                </c:pt>
                <c:pt idx="20876">
                  <c:v>12.332802208067136</c:v>
                </c:pt>
                <c:pt idx="20877">
                  <c:v>12.332841851016196</c:v>
                </c:pt>
                <c:pt idx="20878">
                  <c:v>12.332881492393868</c:v>
                </c:pt>
                <c:pt idx="20879">
                  <c:v>12.332921132200168</c:v>
                </c:pt>
                <c:pt idx="20880">
                  <c:v>12.332960770435214</c:v>
                </c:pt>
                <c:pt idx="20881">
                  <c:v>12.333000407099135</c:v>
                </c:pt>
                <c:pt idx="20882">
                  <c:v>12.333040042192051</c:v>
                </c:pt>
                <c:pt idx="20883">
                  <c:v>12.333079675714089</c:v>
                </c:pt>
                <c:pt idx="20884">
                  <c:v>12.333119307665374</c:v>
                </c:pt>
                <c:pt idx="20885">
                  <c:v>12.333158938046029</c:v>
                </c:pt>
                <c:pt idx="20886">
                  <c:v>12.333198566856169</c:v>
                </c:pt>
                <c:pt idx="20887">
                  <c:v>12.33323819409595</c:v>
                </c:pt>
                <c:pt idx="20888">
                  <c:v>12.33327781976547</c:v>
                </c:pt>
                <c:pt idx="20889">
                  <c:v>12.333317443864845</c:v>
                </c:pt>
                <c:pt idx="20890">
                  <c:v>12.333357066394219</c:v>
                </c:pt>
                <c:pt idx="20891">
                  <c:v>12.333396687353712</c:v>
                </c:pt>
                <c:pt idx="20892">
                  <c:v>12.333436306743568</c:v>
                </c:pt>
                <c:pt idx="20893">
                  <c:v>12.333475924563547</c:v>
                </c:pt>
                <c:pt idx="20894">
                  <c:v>12.333515540814139</c:v>
                </c:pt>
                <c:pt idx="20895">
                  <c:v>12.33355515549535</c:v>
                </c:pt>
                <c:pt idx="20896">
                  <c:v>12.333594768607384</c:v>
                </c:pt>
                <c:pt idx="20897">
                  <c:v>12.3336343801501</c:v>
                </c:pt>
                <c:pt idx="20898">
                  <c:v>12.333673990123895</c:v>
                </c:pt>
                <c:pt idx="20899">
                  <c:v>12.333713598528806</c:v>
                </c:pt>
                <c:pt idx="20900">
                  <c:v>12.333753205364976</c:v>
                </c:pt>
                <c:pt idx="20901">
                  <c:v>12.333792810632454</c:v>
                </c:pt>
                <c:pt idx="20902">
                  <c:v>12.33383241433145</c:v>
                </c:pt>
                <c:pt idx="20903">
                  <c:v>12.333872016462054</c:v>
                </c:pt>
                <c:pt idx="20904">
                  <c:v>12.333911617024379</c:v>
                </c:pt>
                <c:pt idx="20905">
                  <c:v>12.333951216018569</c:v>
                </c:pt>
                <c:pt idx="20906">
                  <c:v>12.333990813444776</c:v>
                </c:pt>
                <c:pt idx="20907">
                  <c:v>12.33403040930302</c:v>
                </c:pt>
                <c:pt idx="20908">
                  <c:v>12.334070003593498</c:v>
                </c:pt>
                <c:pt idx="20909">
                  <c:v>12.3341095963164</c:v>
                </c:pt>
                <c:pt idx="20910">
                  <c:v>12.334149187471731</c:v>
                </c:pt>
                <c:pt idx="20911">
                  <c:v>12.334188777059675</c:v>
                </c:pt>
                <c:pt idx="20912">
                  <c:v>12.334228365080341</c:v>
                </c:pt>
                <c:pt idx="20913">
                  <c:v>12.334267951533848</c:v>
                </c:pt>
                <c:pt idx="20914">
                  <c:v>12.33430753642037</c:v>
                </c:pt>
                <c:pt idx="20915">
                  <c:v>12.334347119739956</c:v>
                </c:pt>
                <c:pt idx="20916">
                  <c:v>12.334386701492768</c:v>
                </c:pt>
                <c:pt idx="20917">
                  <c:v>12.334426281678954</c:v>
                </c:pt>
                <c:pt idx="20918">
                  <c:v>12.334465860298568</c:v>
                </c:pt>
                <c:pt idx="20919">
                  <c:v>12.334505437351803</c:v>
                </c:pt>
                <c:pt idx="20920">
                  <c:v>12.334545012838754</c:v>
                </c:pt>
                <c:pt idx="20921">
                  <c:v>12.334584586759552</c:v>
                </c:pt>
                <c:pt idx="20922">
                  <c:v>12.3346241591143</c:v>
                </c:pt>
                <c:pt idx="20923">
                  <c:v>12.334663729903149</c:v>
                </c:pt>
                <c:pt idx="20924">
                  <c:v>12.334703299126311</c:v>
                </c:pt>
                <c:pt idx="20925">
                  <c:v>12.334742866783674</c:v>
                </c:pt>
                <c:pt idx="20926">
                  <c:v>12.33478243287548</c:v>
                </c:pt>
                <c:pt idx="20927">
                  <c:v>12.33482199740193</c:v>
                </c:pt>
                <c:pt idx="20928">
                  <c:v>12.334861560363091</c:v>
                </c:pt>
                <c:pt idx="20929">
                  <c:v>12.334901121759048</c:v>
                </c:pt>
                <c:pt idx="20930">
                  <c:v>12.334940681590018</c:v>
                </c:pt>
                <c:pt idx="20931">
                  <c:v>12.334980239856074</c:v>
                </c:pt>
                <c:pt idx="20932">
                  <c:v>12.335019796557322</c:v>
                </c:pt>
                <c:pt idx="20933">
                  <c:v>12.335059351693882</c:v>
                </c:pt>
                <c:pt idx="20934">
                  <c:v>12.335098905265976</c:v>
                </c:pt>
                <c:pt idx="20935">
                  <c:v>12.335138457273503</c:v>
                </c:pt>
                <c:pt idx="20936">
                  <c:v>12.335178007716801</c:v>
                </c:pt>
                <c:pt idx="20937">
                  <c:v>12.335217556596016</c:v>
                </c:pt>
                <c:pt idx="20938">
                  <c:v>12.335257103910999</c:v>
                </c:pt>
                <c:pt idx="20939">
                  <c:v>12.335296649662174</c:v>
                </c:pt>
                <c:pt idx="20940">
                  <c:v>12.335336193849571</c:v>
                </c:pt>
                <c:pt idx="20941">
                  <c:v>12.335375736473141</c:v>
                </c:pt>
                <c:pt idx="20942">
                  <c:v>12.335415277533359</c:v>
                </c:pt>
                <c:pt idx="20943">
                  <c:v>12.335454817030088</c:v>
                </c:pt>
                <c:pt idx="20944">
                  <c:v>12.335494354963439</c:v>
                </c:pt>
                <c:pt idx="20945">
                  <c:v>12.335533891333474</c:v>
                </c:pt>
                <c:pt idx="20946">
                  <c:v>12.335573426140545</c:v>
                </c:pt>
                <c:pt idx="20947">
                  <c:v>12.335612959384827</c:v>
                </c:pt>
                <c:pt idx="20948">
                  <c:v>12.335652491066076</c:v>
                </c:pt>
                <c:pt idx="20949">
                  <c:v>12.335692021184776</c:v>
                </c:pt>
                <c:pt idx="20950">
                  <c:v>12.335731549740824</c:v>
                </c:pt>
                <c:pt idx="20951">
                  <c:v>12.335771076734471</c:v>
                </c:pt>
                <c:pt idx="20952">
                  <c:v>12.3358106021658</c:v>
                </c:pt>
                <c:pt idx="20953">
                  <c:v>12.335850126034925</c:v>
                </c:pt>
                <c:pt idx="20954">
                  <c:v>12.335889648342084</c:v>
                </c:pt>
                <c:pt idx="20955">
                  <c:v>12.335929169087082</c:v>
                </c:pt>
                <c:pt idx="20956">
                  <c:v>12.335968688270349</c:v>
                </c:pt>
                <c:pt idx="20957">
                  <c:v>12.336008205891929</c:v>
                </c:pt>
                <c:pt idx="20958">
                  <c:v>12.336047721951919</c:v>
                </c:pt>
                <c:pt idx="20959">
                  <c:v>12.336087236450474</c:v>
                </c:pt>
                <c:pt idx="20960">
                  <c:v>12.336126749387654</c:v>
                </c:pt>
                <c:pt idx="20961">
                  <c:v>12.336166260763656</c:v>
                </c:pt>
                <c:pt idx="20962">
                  <c:v>12.336205770578543</c:v>
                </c:pt>
                <c:pt idx="20963">
                  <c:v>12.336245278832482</c:v>
                </c:pt>
                <c:pt idx="20964">
                  <c:v>12.336284785525578</c:v>
                </c:pt>
                <c:pt idx="20965">
                  <c:v>12.336324290657959</c:v>
                </c:pt>
                <c:pt idx="20966">
                  <c:v>12.336363794229744</c:v>
                </c:pt>
                <c:pt idx="20967">
                  <c:v>12.336403296241153</c:v>
                </c:pt>
                <c:pt idx="20968">
                  <c:v>12.336442796692054</c:v>
                </c:pt>
                <c:pt idx="20969">
                  <c:v>12.336482295582906</c:v>
                </c:pt>
                <c:pt idx="20970">
                  <c:v>12.336521792913418</c:v>
                </c:pt>
                <c:pt idx="20971">
                  <c:v>12.336561288684084</c:v>
                </c:pt>
                <c:pt idx="20972">
                  <c:v>12.336600782894893</c:v>
                </c:pt>
                <c:pt idx="20973">
                  <c:v>12.336640275546111</c:v>
                </c:pt>
                <c:pt idx="20974">
                  <c:v>12.336679766637449</c:v>
                </c:pt>
                <c:pt idx="20975">
                  <c:v>12.336719256169545</c:v>
                </c:pt>
                <c:pt idx="20976">
                  <c:v>12.336758744142065</c:v>
                </c:pt>
                <c:pt idx="20977">
                  <c:v>12.336798230555454</c:v>
                </c:pt>
                <c:pt idx="20978">
                  <c:v>12.336837715409825</c:v>
                </c:pt>
                <c:pt idx="20979">
                  <c:v>12.336877198705007</c:v>
                </c:pt>
                <c:pt idx="20980">
                  <c:v>12.336916680441419</c:v>
                </c:pt>
                <c:pt idx="20981">
                  <c:v>12.336956160619085</c:v>
                </c:pt>
                <c:pt idx="20982">
                  <c:v>12.336995639238127</c:v>
                </c:pt>
                <c:pt idx="20983">
                  <c:v>12.33703511629867</c:v>
                </c:pt>
                <c:pt idx="20984">
                  <c:v>12.337074591800837</c:v>
                </c:pt>
                <c:pt idx="20985">
                  <c:v>12.33711406574475</c:v>
                </c:pt>
                <c:pt idx="20986">
                  <c:v>12.337153538130533</c:v>
                </c:pt>
                <c:pt idx="20987">
                  <c:v>12.337193008958307</c:v>
                </c:pt>
                <c:pt idx="20988">
                  <c:v>12.337232478228289</c:v>
                </c:pt>
                <c:pt idx="20989">
                  <c:v>12.337271945940318</c:v>
                </c:pt>
                <c:pt idx="20990">
                  <c:v>12.337311412094722</c:v>
                </c:pt>
                <c:pt idx="20991">
                  <c:v>12.337350876691785</c:v>
                </c:pt>
                <c:pt idx="20992">
                  <c:v>12.337390339731366</c:v>
                </c:pt>
                <c:pt idx="20993">
                  <c:v>12.337429801213675</c:v>
                </c:pt>
                <c:pt idx="20994">
                  <c:v>12.337469261138837</c:v>
                </c:pt>
                <c:pt idx="20995">
                  <c:v>12.337508719506976</c:v>
                </c:pt>
                <c:pt idx="20996">
                  <c:v>12.33754817631822</c:v>
                </c:pt>
                <c:pt idx="20997">
                  <c:v>12.337587631572672</c:v>
                </c:pt>
                <c:pt idx="20998">
                  <c:v>12.337627085270448</c:v>
                </c:pt>
                <c:pt idx="20999">
                  <c:v>12.337666537411756</c:v>
                </c:pt>
                <c:pt idx="21000">
                  <c:v>12.337705987996605</c:v>
                </c:pt>
                <c:pt idx="21001">
                  <c:v>12.337745437025179</c:v>
                </c:pt>
                <c:pt idx="21002">
                  <c:v>12.337784884497587</c:v>
                </c:pt>
                <c:pt idx="21003">
                  <c:v>12.337824330413953</c:v>
                </c:pt>
                <c:pt idx="21004">
                  <c:v>12.337863774774398</c:v>
                </c:pt>
                <c:pt idx="21005">
                  <c:v>12.337903217579052</c:v>
                </c:pt>
                <c:pt idx="21006">
                  <c:v>12.337942658828119</c:v>
                </c:pt>
                <c:pt idx="21007">
                  <c:v>12.33798209852147</c:v>
                </c:pt>
                <c:pt idx="21008">
                  <c:v>12.338021536659451</c:v>
                </c:pt>
                <c:pt idx="21009">
                  <c:v>12.338060973242149</c:v>
                </c:pt>
                <c:pt idx="21010">
                  <c:v>12.338100408269662</c:v>
                </c:pt>
                <c:pt idx="21011">
                  <c:v>12.338139841742112</c:v>
                </c:pt>
                <c:pt idx="21012">
                  <c:v>12.338179273659627</c:v>
                </c:pt>
                <c:pt idx="21013">
                  <c:v>12.338218704022298</c:v>
                </c:pt>
                <c:pt idx="21014">
                  <c:v>12.338258132830298</c:v>
                </c:pt>
                <c:pt idx="21015">
                  <c:v>12.338297560083769</c:v>
                </c:pt>
                <c:pt idx="21016">
                  <c:v>12.338336985782759</c:v>
                </c:pt>
                <c:pt idx="21017">
                  <c:v>12.338376409927418</c:v>
                </c:pt>
                <c:pt idx="21018">
                  <c:v>12.338415832517887</c:v>
                </c:pt>
                <c:pt idx="21019">
                  <c:v>12.338455253554272</c:v>
                </c:pt>
                <c:pt idx="21020">
                  <c:v>12.338494673036704</c:v>
                </c:pt>
                <c:pt idx="21021">
                  <c:v>12.338534090965389</c:v>
                </c:pt>
                <c:pt idx="21022">
                  <c:v>12.338573507340168</c:v>
                </c:pt>
                <c:pt idx="21023">
                  <c:v>12.338612922161465</c:v>
                </c:pt>
                <c:pt idx="21024">
                  <c:v>12.338652335429376</c:v>
                </c:pt>
                <c:pt idx="21025">
                  <c:v>12.338691747143768</c:v>
                </c:pt>
                <c:pt idx="21026">
                  <c:v>12.338731157305027</c:v>
                </c:pt>
                <c:pt idx="21027">
                  <c:v>12.338770565913148</c:v>
                </c:pt>
                <c:pt idx="21028">
                  <c:v>12.33880997296837</c:v>
                </c:pt>
                <c:pt idx="21029">
                  <c:v>12.338849378470696</c:v>
                </c:pt>
                <c:pt idx="21030">
                  <c:v>12.338888782420288</c:v>
                </c:pt>
                <c:pt idx="21031">
                  <c:v>12.338928184817155</c:v>
                </c:pt>
                <c:pt idx="21032">
                  <c:v>12.338967585661768</c:v>
                </c:pt>
                <c:pt idx="21033">
                  <c:v>12.339006984953906</c:v>
                </c:pt>
                <c:pt idx="21034">
                  <c:v>12.339046382693789</c:v>
                </c:pt>
                <c:pt idx="21035">
                  <c:v>12.339085778881556</c:v>
                </c:pt>
                <c:pt idx="21036">
                  <c:v>12.339125173517321</c:v>
                </c:pt>
                <c:pt idx="21037">
                  <c:v>12.339164566601276</c:v>
                </c:pt>
                <c:pt idx="21038">
                  <c:v>12.339203958133357</c:v>
                </c:pt>
                <c:pt idx="21039">
                  <c:v>12.339243348113863</c:v>
                </c:pt>
                <c:pt idx="21040">
                  <c:v>12.33928273654287</c:v>
                </c:pt>
                <c:pt idx="21041">
                  <c:v>12.339322123420468</c:v>
                </c:pt>
                <c:pt idx="21042">
                  <c:v>12.339361508746817</c:v>
                </c:pt>
                <c:pt idx="21043">
                  <c:v>12.339400892522125</c:v>
                </c:pt>
                <c:pt idx="21044">
                  <c:v>12.339440274746377</c:v>
                </c:pt>
                <c:pt idx="21045">
                  <c:v>12.339479655419504</c:v>
                </c:pt>
                <c:pt idx="21046">
                  <c:v>12.339519034542098</c:v>
                </c:pt>
                <c:pt idx="21047">
                  <c:v>12.339558412113844</c:v>
                </c:pt>
                <c:pt idx="21048">
                  <c:v>12.339597788135166</c:v>
                </c:pt>
                <c:pt idx="21049">
                  <c:v>12.339637162606076</c:v>
                </c:pt>
                <c:pt idx="21050">
                  <c:v>12.339676535526825</c:v>
                </c:pt>
                <c:pt idx="21051">
                  <c:v>12.339715906897155</c:v>
                </c:pt>
                <c:pt idx="21052">
                  <c:v>12.33975527671757</c:v>
                </c:pt>
                <c:pt idx="21053">
                  <c:v>12.339794644988126</c:v>
                </c:pt>
                <c:pt idx="21054">
                  <c:v>12.339834011708877</c:v>
                </c:pt>
                <c:pt idx="21055">
                  <c:v>12.339873376879765</c:v>
                </c:pt>
                <c:pt idx="21056">
                  <c:v>12.339912740501223</c:v>
                </c:pt>
                <c:pt idx="21057">
                  <c:v>12.33995210257325</c:v>
                </c:pt>
                <c:pt idx="21058">
                  <c:v>12.339991463095961</c:v>
                </c:pt>
                <c:pt idx="21059">
                  <c:v>12.340030822069506</c:v>
                </c:pt>
                <c:pt idx="21060">
                  <c:v>12.340070179493939</c:v>
                </c:pt>
                <c:pt idx="21061">
                  <c:v>12.340109535369526</c:v>
                </c:pt>
                <c:pt idx="21062">
                  <c:v>12.340148889696135</c:v>
                </c:pt>
                <c:pt idx="21063">
                  <c:v>12.340188242474117</c:v>
                </c:pt>
                <c:pt idx="21064">
                  <c:v>12.340227593703521</c:v>
                </c:pt>
                <c:pt idx="21065">
                  <c:v>12.340266943384465</c:v>
                </c:pt>
                <c:pt idx="21066">
                  <c:v>12.340306291517074</c:v>
                </c:pt>
                <c:pt idx="21067">
                  <c:v>12.340345638101466</c:v>
                </c:pt>
                <c:pt idx="21068">
                  <c:v>12.340384983137767</c:v>
                </c:pt>
                <c:pt idx="21069">
                  <c:v>12.340424326626104</c:v>
                </c:pt>
                <c:pt idx="21070">
                  <c:v>12.340463668566578</c:v>
                </c:pt>
                <c:pt idx="21071">
                  <c:v>12.340503008959336</c:v>
                </c:pt>
                <c:pt idx="21072">
                  <c:v>12.340542347804504</c:v>
                </c:pt>
                <c:pt idx="21073">
                  <c:v>12.340581685102142</c:v>
                </c:pt>
                <c:pt idx="21074">
                  <c:v>12.340621020852398</c:v>
                </c:pt>
                <c:pt idx="21075">
                  <c:v>12.340660355055507</c:v>
                </c:pt>
                <c:pt idx="21076">
                  <c:v>12.340699687711449</c:v>
                </c:pt>
                <c:pt idx="21077">
                  <c:v>12.340739018820502</c:v>
                </c:pt>
                <c:pt idx="21078">
                  <c:v>12.340778348382463</c:v>
                </c:pt>
                <c:pt idx="21079">
                  <c:v>12.340817676397782</c:v>
                </c:pt>
                <c:pt idx="21080">
                  <c:v>12.340857002866466</c:v>
                </c:pt>
                <c:pt idx="21081">
                  <c:v>12.340896327788741</c:v>
                </c:pt>
                <c:pt idx="21082">
                  <c:v>12.340935651164427</c:v>
                </c:pt>
                <c:pt idx="21083">
                  <c:v>12.340974972993946</c:v>
                </c:pt>
                <c:pt idx="21084">
                  <c:v>12.34101429327732</c:v>
                </c:pt>
                <c:pt idx="21085">
                  <c:v>12.341053612014669</c:v>
                </c:pt>
                <c:pt idx="21086">
                  <c:v>12.341092929206114</c:v>
                </c:pt>
                <c:pt idx="21087">
                  <c:v>12.341132244851782</c:v>
                </c:pt>
                <c:pt idx="21088">
                  <c:v>12.341171558951768</c:v>
                </c:pt>
                <c:pt idx="21089">
                  <c:v>12.341210871506259</c:v>
                </c:pt>
                <c:pt idx="21090">
                  <c:v>12.341250182515298</c:v>
                </c:pt>
                <c:pt idx="21091">
                  <c:v>12.341289491979069</c:v>
                </c:pt>
                <c:pt idx="21092">
                  <c:v>12.341328799897648</c:v>
                </c:pt>
                <c:pt idx="21093">
                  <c:v>12.341368106271041</c:v>
                </c:pt>
                <c:pt idx="21094">
                  <c:v>12.341407411099794</c:v>
                </c:pt>
                <c:pt idx="21095">
                  <c:v>12.341446714383586</c:v>
                </c:pt>
                <c:pt idx="21096">
                  <c:v>12.341486016122824</c:v>
                </c:pt>
                <c:pt idx="21097">
                  <c:v>12.341525316317234</c:v>
                </c:pt>
                <c:pt idx="21098">
                  <c:v>12.341564614967419</c:v>
                </c:pt>
                <c:pt idx="21099">
                  <c:v>12.341603912073101</c:v>
                </c:pt>
                <c:pt idx="21100">
                  <c:v>12.341643207634675</c:v>
                </c:pt>
                <c:pt idx="21101">
                  <c:v>12.341682501652166</c:v>
                </c:pt>
                <c:pt idx="21102">
                  <c:v>12.341721794125698</c:v>
                </c:pt>
                <c:pt idx="21103">
                  <c:v>12.341761085055348</c:v>
                </c:pt>
                <c:pt idx="21104">
                  <c:v>12.34180037444137</c:v>
                </c:pt>
                <c:pt idx="21105">
                  <c:v>12.341839662283752</c:v>
                </c:pt>
                <c:pt idx="21106">
                  <c:v>12.341878948582648</c:v>
                </c:pt>
                <c:pt idx="21107">
                  <c:v>12.341918233338216</c:v>
                </c:pt>
                <c:pt idx="21108">
                  <c:v>12.34195751655054</c:v>
                </c:pt>
                <c:pt idx="21109">
                  <c:v>12.341996798219753</c:v>
                </c:pt>
                <c:pt idx="21110">
                  <c:v>12.342036078346139</c:v>
                </c:pt>
                <c:pt idx="21111">
                  <c:v>12.342075356929374</c:v>
                </c:pt>
                <c:pt idx="21112">
                  <c:v>12.342114633970002</c:v>
                </c:pt>
                <c:pt idx="21113">
                  <c:v>12.342153909467974</c:v>
                </c:pt>
                <c:pt idx="21114">
                  <c:v>12.342193183423415</c:v>
                </c:pt>
                <c:pt idx="21115">
                  <c:v>12.342232455836514</c:v>
                </c:pt>
                <c:pt idx="21116">
                  <c:v>12.342271726707349</c:v>
                </c:pt>
                <c:pt idx="21117">
                  <c:v>12.342310996036046</c:v>
                </c:pt>
                <c:pt idx="21118">
                  <c:v>12.342350263822722</c:v>
                </c:pt>
                <c:pt idx="21119">
                  <c:v>12.342389530067576</c:v>
                </c:pt>
                <c:pt idx="21120">
                  <c:v>12.342428794770498</c:v>
                </c:pt>
                <c:pt idx="21121">
                  <c:v>12.342468057931844</c:v>
                </c:pt>
                <c:pt idx="21122">
                  <c:v>12.342507319551752</c:v>
                </c:pt>
                <c:pt idx="21123">
                  <c:v>12.342546579630174</c:v>
                </c:pt>
                <c:pt idx="21124">
                  <c:v>12.342585838167336</c:v>
                </c:pt>
                <c:pt idx="21125">
                  <c:v>12.342625095163076</c:v>
                </c:pt>
                <c:pt idx="21126">
                  <c:v>12.342664350618024</c:v>
                </c:pt>
                <c:pt idx="21127">
                  <c:v>12.342703604531902</c:v>
                </c:pt>
                <c:pt idx="21128">
                  <c:v>12.342742856905174</c:v>
                </c:pt>
                <c:pt idx="21129">
                  <c:v>12.3427821077375</c:v>
                </c:pt>
                <c:pt idx="21130">
                  <c:v>12.342821357029372</c:v>
                </c:pt>
                <c:pt idx="21131">
                  <c:v>12.342860604780807</c:v>
                </c:pt>
                <c:pt idx="21132">
                  <c:v>12.342899850992008</c:v>
                </c:pt>
                <c:pt idx="21133">
                  <c:v>12.342939095662826</c:v>
                </c:pt>
                <c:pt idx="21134">
                  <c:v>12.342978338793646</c:v>
                </c:pt>
                <c:pt idx="21135">
                  <c:v>12.343017580384505</c:v>
                </c:pt>
                <c:pt idx="21136">
                  <c:v>12.343056820435523</c:v>
                </c:pt>
                <c:pt idx="21137">
                  <c:v>12.343096058946927</c:v>
                </c:pt>
                <c:pt idx="21138">
                  <c:v>12.34313529591852</c:v>
                </c:pt>
                <c:pt idx="21139">
                  <c:v>12.34317453135073</c:v>
                </c:pt>
                <c:pt idx="21140">
                  <c:v>12.343213765243494</c:v>
                </c:pt>
                <c:pt idx="21141">
                  <c:v>12.343252997597206</c:v>
                </c:pt>
                <c:pt idx="21142">
                  <c:v>12.343292228411709</c:v>
                </c:pt>
                <c:pt idx="21143">
                  <c:v>12.343331457687222</c:v>
                </c:pt>
                <c:pt idx="21144">
                  <c:v>12.343370685423841</c:v>
                </c:pt>
                <c:pt idx="21145">
                  <c:v>12.34340991162181</c:v>
                </c:pt>
                <c:pt idx="21146">
                  <c:v>12.343449136281066</c:v>
                </c:pt>
                <c:pt idx="21147">
                  <c:v>12.343488359401784</c:v>
                </c:pt>
                <c:pt idx="21148">
                  <c:v>12.343527580984022</c:v>
                </c:pt>
                <c:pt idx="21149">
                  <c:v>12.343566801028173</c:v>
                </c:pt>
                <c:pt idx="21150">
                  <c:v>12.343606019534102</c:v>
                </c:pt>
                <c:pt idx="21151">
                  <c:v>12.343645236501876</c:v>
                </c:pt>
                <c:pt idx="21152">
                  <c:v>12.343684451931844</c:v>
                </c:pt>
                <c:pt idx="21153">
                  <c:v>12.343723665824021</c:v>
                </c:pt>
                <c:pt idx="21154">
                  <c:v>12.343762878178534</c:v>
                </c:pt>
                <c:pt idx="21155">
                  <c:v>12.343802088995497</c:v>
                </c:pt>
                <c:pt idx="21156">
                  <c:v>12.343841298275034</c:v>
                </c:pt>
                <c:pt idx="21157">
                  <c:v>12.343880506017276</c:v>
                </c:pt>
                <c:pt idx="21158">
                  <c:v>12.3439197122223</c:v>
                </c:pt>
                <c:pt idx="21159">
                  <c:v>12.343958916890273</c:v>
                </c:pt>
                <c:pt idx="21160">
                  <c:v>12.343998120021299</c:v>
                </c:pt>
                <c:pt idx="21161">
                  <c:v>12.344037321615501</c:v>
                </c:pt>
                <c:pt idx="21162">
                  <c:v>12.344076521673003</c:v>
                </c:pt>
                <c:pt idx="21163">
                  <c:v>12.344115720193798</c:v>
                </c:pt>
                <c:pt idx="21164">
                  <c:v>12.34415491717837</c:v>
                </c:pt>
                <c:pt idx="21165">
                  <c:v>12.344194112626475</c:v>
                </c:pt>
                <c:pt idx="21166">
                  <c:v>12.344233306538358</c:v>
                </c:pt>
                <c:pt idx="21167">
                  <c:v>12.344272498914098</c:v>
                </c:pt>
                <c:pt idx="21168">
                  <c:v>12.344311689753832</c:v>
                </c:pt>
                <c:pt idx="21169">
                  <c:v>12.344350879057878</c:v>
                </c:pt>
                <c:pt idx="21170">
                  <c:v>12.344390066826071</c:v>
                </c:pt>
                <c:pt idx="21171">
                  <c:v>12.344429253058674</c:v>
                </c:pt>
                <c:pt idx="21172">
                  <c:v>12.344468437755721</c:v>
                </c:pt>
                <c:pt idx="21173">
                  <c:v>12.344507620917417</c:v>
                </c:pt>
                <c:pt idx="21174">
                  <c:v>12.344546802543872</c:v>
                </c:pt>
                <c:pt idx="21175">
                  <c:v>12.344585982635147</c:v>
                </c:pt>
                <c:pt idx="21176">
                  <c:v>12.344625161191319</c:v>
                </c:pt>
                <c:pt idx="21177">
                  <c:v>12.3446643382128</c:v>
                </c:pt>
                <c:pt idx="21178">
                  <c:v>12.3447035136994</c:v>
                </c:pt>
                <c:pt idx="21179">
                  <c:v>12.344742687651333</c:v>
                </c:pt>
                <c:pt idx="21180">
                  <c:v>12.344781860068734</c:v>
                </c:pt>
                <c:pt idx="21181">
                  <c:v>12.344821030951698</c:v>
                </c:pt>
                <c:pt idx="21182">
                  <c:v>12.344860200300399</c:v>
                </c:pt>
                <c:pt idx="21183">
                  <c:v>12.344899368114906</c:v>
                </c:pt>
                <c:pt idx="21184">
                  <c:v>12.344938534395355</c:v>
                </c:pt>
                <c:pt idx="21185">
                  <c:v>12.344977699141863</c:v>
                </c:pt>
                <c:pt idx="21186">
                  <c:v>12.34501686235456</c:v>
                </c:pt>
                <c:pt idx="21187">
                  <c:v>12.345056024033557</c:v>
                </c:pt>
                <c:pt idx="21188">
                  <c:v>12.345095184178977</c:v>
                </c:pt>
                <c:pt idx="21189">
                  <c:v>12.345134342790956</c:v>
                </c:pt>
                <c:pt idx="21190">
                  <c:v>12.345173499869565</c:v>
                </c:pt>
                <c:pt idx="21191">
                  <c:v>12.345212655414974</c:v>
                </c:pt>
                <c:pt idx="21192">
                  <c:v>12.345251809427324</c:v>
                </c:pt>
                <c:pt idx="21193">
                  <c:v>12.345290961906622</c:v>
                </c:pt>
                <c:pt idx="21194">
                  <c:v>12.345330112853102</c:v>
                </c:pt>
                <c:pt idx="21195">
                  <c:v>12.345369262266846</c:v>
                </c:pt>
                <c:pt idx="21196">
                  <c:v>12.34540841014806</c:v>
                </c:pt>
                <c:pt idx="21197">
                  <c:v>12.345447556496753</c:v>
                </c:pt>
                <c:pt idx="21198">
                  <c:v>12.345486701312852</c:v>
                </c:pt>
                <c:pt idx="21199">
                  <c:v>12.34552584459685</c:v>
                </c:pt>
                <c:pt idx="21200">
                  <c:v>12.345564986348776</c:v>
                </c:pt>
                <c:pt idx="21201">
                  <c:v>12.345604126568556</c:v>
                </c:pt>
                <c:pt idx="21202">
                  <c:v>12.3456432652565</c:v>
                </c:pt>
                <c:pt idx="21203">
                  <c:v>12.34568240241267</c:v>
                </c:pt>
                <c:pt idx="21204">
                  <c:v>12.345721538037177</c:v>
                </c:pt>
                <c:pt idx="21205">
                  <c:v>12.345760672130151</c:v>
                </c:pt>
                <c:pt idx="21206">
                  <c:v>12.345799804691724</c:v>
                </c:pt>
                <c:pt idx="21207">
                  <c:v>12.34583893572206</c:v>
                </c:pt>
                <c:pt idx="21208">
                  <c:v>12.345878065221051</c:v>
                </c:pt>
                <c:pt idx="21209">
                  <c:v>12.345917193189074</c:v>
                </c:pt>
                <c:pt idx="21210">
                  <c:v>12.345956319626314</c:v>
                </c:pt>
                <c:pt idx="21211">
                  <c:v>12.345995444532418</c:v>
                </c:pt>
                <c:pt idx="21212">
                  <c:v>12.346034567908125</c:v>
                </c:pt>
                <c:pt idx="21213">
                  <c:v>12.346073689752988</c:v>
                </c:pt>
                <c:pt idx="21214">
                  <c:v>12.346112810067522</c:v>
                </c:pt>
                <c:pt idx="21215">
                  <c:v>12.346151928851715</c:v>
                </c:pt>
                <c:pt idx="21216">
                  <c:v>12.346191046105689</c:v>
                </c:pt>
                <c:pt idx="21217">
                  <c:v>12.346230161829563</c:v>
                </c:pt>
                <c:pt idx="21218">
                  <c:v>12.34626927602347</c:v>
                </c:pt>
                <c:pt idx="21219">
                  <c:v>12.346308388687492</c:v>
                </c:pt>
                <c:pt idx="21220">
                  <c:v>12.346347499821784</c:v>
                </c:pt>
                <c:pt idx="21221">
                  <c:v>12.346386609426474</c:v>
                </c:pt>
                <c:pt idx="21222">
                  <c:v>12.346425717501626</c:v>
                </c:pt>
                <c:pt idx="21223">
                  <c:v>12.346464824047509</c:v>
                </c:pt>
                <c:pt idx="21224">
                  <c:v>12.346503929063974</c:v>
                </c:pt>
                <c:pt idx="21225">
                  <c:v>12.346543032551327</c:v>
                </c:pt>
                <c:pt idx="21226">
                  <c:v>12.346582134509809</c:v>
                </c:pt>
                <c:pt idx="21227">
                  <c:v>12.346621234939146</c:v>
                </c:pt>
                <c:pt idx="21228">
                  <c:v>12.34666033383982</c:v>
                </c:pt>
                <c:pt idx="21229">
                  <c:v>12.34669943121183</c:v>
                </c:pt>
                <c:pt idx="21230">
                  <c:v>12.346738527055306</c:v>
                </c:pt>
                <c:pt idx="21231">
                  <c:v>12.346777621370331</c:v>
                </c:pt>
                <c:pt idx="21232">
                  <c:v>12.34681671415707</c:v>
                </c:pt>
                <c:pt idx="21233">
                  <c:v>12.34685580541562</c:v>
                </c:pt>
                <c:pt idx="21234">
                  <c:v>12.346894895146189</c:v>
                </c:pt>
                <c:pt idx="21235">
                  <c:v>12.346933983348634</c:v>
                </c:pt>
                <c:pt idx="21236">
                  <c:v>12.34697307002334</c:v>
                </c:pt>
                <c:pt idx="21237">
                  <c:v>12.347012155170335</c:v>
                </c:pt>
                <c:pt idx="21238">
                  <c:v>12.347051238789756</c:v>
                </c:pt>
                <c:pt idx="21239">
                  <c:v>12.347090320881685</c:v>
                </c:pt>
                <c:pt idx="21240">
                  <c:v>12.347129401446271</c:v>
                </c:pt>
                <c:pt idx="21241">
                  <c:v>12.347168480483516</c:v>
                </c:pt>
                <c:pt idx="21242">
                  <c:v>12.347207557993878</c:v>
                </c:pt>
                <c:pt idx="21243">
                  <c:v>12.347246633977132</c:v>
                </c:pt>
                <c:pt idx="21244">
                  <c:v>12.347285708433498</c:v>
                </c:pt>
                <c:pt idx="21245">
                  <c:v>12.347324781363051</c:v>
                </c:pt>
                <c:pt idx="21246">
                  <c:v>12.347363852766135</c:v>
                </c:pt>
                <c:pt idx="21247">
                  <c:v>12.347402922642624</c:v>
                </c:pt>
                <c:pt idx="21248">
                  <c:v>12.347441990992699</c:v>
                </c:pt>
                <c:pt idx="21249">
                  <c:v>12.347481057816506</c:v>
                </c:pt>
                <c:pt idx="21250">
                  <c:v>12.347520123114148</c:v>
                </c:pt>
                <c:pt idx="21251">
                  <c:v>12.347559186885769</c:v>
                </c:pt>
                <c:pt idx="21252">
                  <c:v>12.347598249131462</c:v>
                </c:pt>
                <c:pt idx="21253">
                  <c:v>12.347637309851356</c:v>
                </c:pt>
                <c:pt idx="21254">
                  <c:v>12.347676369045569</c:v>
                </c:pt>
                <c:pt idx="21255">
                  <c:v>12.347715426714219</c:v>
                </c:pt>
                <c:pt idx="21256">
                  <c:v>12.347754482857431</c:v>
                </c:pt>
                <c:pt idx="21257">
                  <c:v>12.34779353747532</c:v>
                </c:pt>
                <c:pt idx="21258">
                  <c:v>12.347832590568098</c:v>
                </c:pt>
                <c:pt idx="21259">
                  <c:v>12.347871642135468</c:v>
                </c:pt>
                <c:pt idx="21260">
                  <c:v>12.347910692178242</c:v>
                </c:pt>
                <c:pt idx="21261">
                  <c:v>12.347949740696018</c:v>
                </c:pt>
                <c:pt idx="21262">
                  <c:v>12.34798878768909</c:v>
                </c:pt>
                <c:pt idx="21263">
                  <c:v>12.348027833157543</c:v>
                </c:pt>
                <c:pt idx="21264">
                  <c:v>12.348066877101507</c:v>
                </c:pt>
                <c:pt idx="21265">
                  <c:v>12.3481059195211</c:v>
                </c:pt>
                <c:pt idx="21266">
                  <c:v>12.348144960416443</c:v>
                </c:pt>
                <c:pt idx="21267">
                  <c:v>12.348183999787654</c:v>
                </c:pt>
                <c:pt idx="21268">
                  <c:v>12.348223037634765</c:v>
                </c:pt>
                <c:pt idx="21269">
                  <c:v>12.348262073958148</c:v>
                </c:pt>
                <c:pt idx="21270">
                  <c:v>12.348301108757648</c:v>
                </c:pt>
                <c:pt idx="21271">
                  <c:v>12.348340142033432</c:v>
                </c:pt>
                <c:pt idx="21272">
                  <c:v>12.348379173785807</c:v>
                </c:pt>
                <c:pt idx="21273">
                  <c:v>12.348418204014799</c:v>
                </c:pt>
                <c:pt idx="21274">
                  <c:v>12.348457232720429</c:v>
                </c:pt>
                <c:pt idx="21275">
                  <c:v>12.348496259902999</c:v>
                </c:pt>
                <c:pt idx="21276">
                  <c:v>12.348535285562274</c:v>
                </c:pt>
                <c:pt idx="21277">
                  <c:v>12.348574309698675</c:v>
                </c:pt>
                <c:pt idx="21278">
                  <c:v>12.348613332312285</c:v>
                </c:pt>
                <c:pt idx="21279">
                  <c:v>12.348652353403189</c:v>
                </c:pt>
                <c:pt idx="21280">
                  <c:v>12.348691372971498</c:v>
                </c:pt>
                <c:pt idx="21281">
                  <c:v>12.348730391017359</c:v>
                </c:pt>
                <c:pt idx="21282">
                  <c:v>12.348769407540848</c:v>
                </c:pt>
                <c:pt idx="21283">
                  <c:v>12.348808422542048</c:v>
                </c:pt>
                <c:pt idx="21284">
                  <c:v>12.3488474360213</c:v>
                </c:pt>
                <c:pt idx="21285">
                  <c:v>12.348886447978465</c:v>
                </c:pt>
                <c:pt idx="21286">
                  <c:v>12.348925458413698</c:v>
                </c:pt>
                <c:pt idx="21287">
                  <c:v>12.348964467327303</c:v>
                </c:pt>
                <c:pt idx="21288">
                  <c:v>12.349003474719209</c:v>
                </c:pt>
                <c:pt idx="21289">
                  <c:v>12.349042480589597</c:v>
                </c:pt>
                <c:pt idx="21290">
                  <c:v>12.349081484938548</c:v>
                </c:pt>
                <c:pt idx="21291">
                  <c:v>12.349120487766299</c:v>
                </c:pt>
                <c:pt idx="21292">
                  <c:v>12.349159489072845</c:v>
                </c:pt>
                <c:pt idx="21293">
                  <c:v>12.349198488858351</c:v>
                </c:pt>
                <c:pt idx="21294">
                  <c:v>12.349237487122934</c:v>
                </c:pt>
                <c:pt idx="21295">
                  <c:v>12.349276483866712</c:v>
                </c:pt>
                <c:pt idx="21296">
                  <c:v>12.349315479089801</c:v>
                </c:pt>
                <c:pt idx="21297">
                  <c:v>12.349354472792323</c:v>
                </c:pt>
                <c:pt idx="21298">
                  <c:v>12.349393464974391</c:v>
                </c:pt>
                <c:pt idx="21299">
                  <c:v>12.349432455636174</c:v>
                </c:pt>
                <c:pt idx="21300">
                  <c:v>12.349471444777667</c:v>
                </c:pt>
                <c:pt idx="21301">
                  <c:v>12.349510432399102</c:v>
                </c:pt>
                <c:pt idx="21302">
                  <c:v>12.349549418500574</c:v>
                </c:pt>
                <c:pt idx="21303">
                  <c:v>12.349588403082164</c:v>
                </c:pt>
                <c:pt idx="21304">
                  <c:v>12.349627386144029</c:v>
                </c:pt>
                <c:pt idx="21305">
                  <c:v>12.349666367686371</c:v>
                </c:pt>
                <c:pt idx="21306">
                  <c:v>12.349705347709024</c:v>
                </c:pt>
                <c:pt idx="21307">
                  <c:v>12.349744326212377</c:v>
                </c:pt>
                <c:pt idx="21308">
                  <c:v>12.349783303196473</c:v>
                </c:pt>
                <c:pt idx="21309">
                  <c:v>12.349822278661422</c:v>
                </c:pt>
                <c:pt idx="21310">
                  <c:v>12.349861252607354</c:v>
                </c:pt>
                <c:pt idx="21311">
                  <c:v>12.349900225034357</c:v>
                </c:pt>
                <c:pt idx="21312">
                  <c:v>12.349939195942579</c:v>
                </c:pt>
                <c:pt idx="21313">
                  <c:v>12.349978165332015</c:v>
                </c:pt>
                <c:pt idx="21314">
                  <c:v>12.350017133203124</c:v>
                </c:pt>
                <c:pt idx="21315">
                  <c:v>12.350056099555806</c:v>
                </c:pt>
                <c:pt idx="21316">
                  <c:v>12.350095064390002</c:v>
                </c:pt>
                <c:pt idx="21317">
                  <c:v>12.350134027706122</c:v>
                </c:pt>
                <c:pt idx="21318">
                  <c:v>12.350172989503974</c:v>
                </c:pt>
                <c:pt idx="21319">
                  <c:v>12.350211949783954</c:v>
                </c:pt>
                <c:pt idx="21320">
                  <c:v>12.350250908546126</c:v>
                </c:pt>
                <c:pt idx="21321">
                  <c:v>12.35028986579052</c:v>
                </c:pt>
                <c:pt idx="21322">
                  <c:v>12.350328821517335</c:v>
                </c:pt>
                <c:pt idx="21323">
                  <c:v>12.350367775726674</c:v>
                </c:pt>
                <c:pt idx="21324">
                  <c:v>12.350406728418761</c:v>
                </c:pt>
                <c:pt idx="21325">
                  <c:v>12.350445679593465</c:v>
                </c:pt>
                <c:pt idx="21326">
                  <c:v>12.350484629251062</c:v>
                </c:pt>
                <c:pt idx="21327">
                  <c:v>12.350523577391472</c:v>
                </c:pt>
                <c:pt idx="21328">
                  <c:v>12.350562524015126</c:v>
                </c:pt>
                <c:pt idx="21329">
                  <c:v>12.350601469122006</c:v>
                </c:pt>
                <c:pt idx="21330">
                  <c:v>12.350640412712321</c:v>
                </c:pt>
                <c:pt idx="21331">
                  <c:v>12.350679354786015</c:v>
                </c:pt>
                <c:pt idx="21332">
                  <c:v>12.350718295343126</c:v>
                </c:pt>
                <c:pt idx="21333">
                  <c:v>12.350757234384206</c:v>
                </c:pt>
                <c:pt idx="21334">
                  <c:v>12.350796171908943</c:v>
                </c:pt>
                <c:pt idx="21335">
                  <c:v>12.350835107917502</c:v>
                </c:pt>
                <c:pt idx="21336">
                  <c:v>12.350874042410206</c:v>
                </c:pt>
                <c:pt idx="21337">
                  <c:v>12.350912975387176</c:v>
                </c:pt>
                <c:pt idx="21338">
                  <c:v>12.350951906848326</c:v>
                </c:pt>
                <c:pt idx="21339">
                  <c:v>12.350990836793876</c:v>
                </c:pt>
                <c:pt idx="21340">
                  <c:v>12.35102976522392</c:v>
                </c:pt>
                <c:pt idx="21341">
                  <c:v>12.351068692138634</c:v>
                </c:pt>
                <c:pt idx="21342">
                  <c:v>12.351107617538124</c:v>
                </c:pt>
                <c:pt idx="21343">
                  <c:v>12.351146541422526</c:v>
                </c:pt>
                <c:pt idx="21344">
                  <c:v>12.351185463791801</c:v>
                </c:pt>
                <c:pt idx="21345">
                  <c:v>12.351224384646256</c:v>
                </c:pt>
                <c:pt idx="21346">
                  <c:v>12.35126330398592</c:v>
                </c:pt>
                <c:pt idx="21347">
                  <c:v>12.35130222181095</c:v>
                </c:pt>
                <c:pt idx="21348">
                  <c:v>12.35134113812142</c:v>
                </c:pt>
                <c:pt idx="21349">
                  <c:v>12.351380052917477</c:v>
                </c:pt>
                <c:pt idx="21350">
                  <c:v>12.351418966199256</c:v>
                </c:pt>
                <c:pt idx="21351">
                  <c:v>12.351457877966968</c:v>
                </c:pt>
                <c:pt idx="21352">
                  <c:v>12.351496788220416</c:v>
                </c:pt>
                <c:pt idx="21353">
                  <c:v>12.351535696959989</c:v>
                </c:pt>
                <c:pt idx="21354">
                  <c:v>12.351574604185688</c:v>
                </c:pt>
                <c:pt idx="21355">
                  <c:v>12.351613509897676</c:v>
                </c:pt>
                <c:pt idx="21356">
                  <c:v>12.351652414096026</c:v>
                </c:pt>
                <c:pt idx="21357">
                  <c:v>12.351691316781064</c:v>
                </c:pt>
                <c:pt idx="21358">
                  <c:v>12.351730217952657</c:v>
                </c:pt>
                <c:pt idx="21359">
                  <c:v>12.351769117610873</c:v>
                </c:pt>
                <c:pt idx="21360">
                  <c:v>12.351808015756086</c:v>
                </c:pt>
                <c:pt idx="21361">
                  <c:v>12.351846912388449</c:v>
                </c:pt>
                <c:pt idx="21362">
                  <c:v>12.351885807507745</c:v>
                </c:pt>
                <c:pt idx="21363">
                  <c:v>12.351924701114148</c:v>
                </c:pt>
                <c:pt idx="21364">
                  <c:v>12.351963593208056</c:v>
                </c:pt>
                <c:pt idx="21365">
                  <c:v>12.352002483789489</c:v>
                </c:pt>
                <c:pt idx="21366">
                  <c:v>12.35204137285843</c:v>
                </c:pt>
                <c:pt idx="21367">
                  <c:v>12.352080260415079</c:v>
                </c:pt>
                <c:pt idx="21368">
                  <c:v>12.352119146459422</c:v>
                </c:pt>
                <c:pt idx="21369">
                  <c:v>12.352158030991802</c:v>
                </c:pt>
                <c:pt idx="21370">
                  <c:v>12.352196914012396</c:v>
                </c:pt>
                <c:pt idx="21371">
                  <c:v>12.352235795520874</c:v>
                </c:pt>
                <c:pt idx="21372">
                  <c:v>12.352274675517776</c:v>
                </c:pt>
                <c:pt idx="21373">
                  <c:v>12.352313554003137</c:v>
                </c:pt>
                <c:pt idx="21374">
                  <c:v>12.352352430976866</c:v>
                </c:pt>
                <c:pt idx="21375">
                  <c:v>12.352391306439324</c:v>
                </c:pt>
                <c:pt idx="21376">
                  <c:v>12.352430180390552</c:v>
                </c:pt>
                <c:pt idx="21377">
                  <c:v>12.352469052830765</c:v>
                </c:pt>
                <c:pt idx="21378">
                  <c:v>12.352507923759831</c:v>
                </c:pt>
                <c:pt idx="21379">
                  <c:v>12.352546793178085</c:v>
                </c:pt>
                <c:pt idx="21380">
                  <c:v>12.352585661085474</c:v>
                </c:pt>
                <c:pt idx="21381">
                  <c:v>12.35262452748225</c:v>
                </c:pt>
                <c:pt idx="21382">
                  <c:v>12.352663392368454</c:v>
                </c:pt>
                <c:pt idx="21383">
                  <c:v>12.352702255744346</c:v>
                </c:pt>
                <c:pt idx="21384">
                  <c:v>12.352741117609796</c:v>
                </c:pt>
                <c:pt idx="21385">
                  <c:v>12.352779977965103</c:v>
                </c:pt>
                <c:pt idx="21386">
                  <c:v>12.352818836810322</c:v>
                </c:pt>
                <c:pt idx="21387">
                  <c:v>12.352857694145612</c:v>
                </c:pt>
                <c:pt idx="21388">
                  <c:v>12.352896549971122</c:v>
                </c:pt>
                <c:pt idx="21389">
                  <c:v>12.352935404286821</c:v>
                </c:pt>
                <c:pt idx="21390">
                  <c:v>12.352974257092876</c:v>
                </c:pt>
                <c:pt idx="21391">
                  <c:v>12.353013108389534</c:v>
                </c:pt>
                <c:pt idx="21392">
                  <c:v>12.353051958176836</c:v>
                </c:pt>
                <c:pt idx="21393">
                  <c:v>12.353090806455008</c:v>
                </c:pt>
                <c:pt idx="21394">
                  <c:v>12.353129653223824</c:v>
                </c:pt>
                <c:pt idx="21395">
                  <c:v>12.353168498483729</c:v>
                </c:pt>
                <c:pt idx="21396">
                  <c:v>12.35320734223475</c:v>
                </c:pt>
                <c:pt idx="21397">
                  <c:v>12.353246184477022</c:v>
                </c:pt>
                <c:pt idx="21398">
                  <c:v>12.35328502521056</c:v>
                </c:pt>
                <c:pt idx="21399">
                  <c:v>12.353323864435593</c:v>
                </c:pt>
                <c:pt idx="21400">
                  <c:v>12.3533627021522</c:v>
                </c:pt>
                <c:pt idx="21401">
                  <c:v>12.353401538360627</c:v>
                </c:pt>
                <c:pt idx="21402">
                  <c:v>12.353440373060758</c:v>
                </c:pt>
                <c:pt idx="21403">
                  <c:v>12.353479206252741</c:v>
                </c:pt>
                <c:pt idx="21404">
                  <c:v>12.353518037936791</c:v>
                </c:pt>
                <c:pt idx="21405">
                  <c:v>12.353556868113076</c:v>
                </c:pt>
                <c:pt idx="21406">
                  <c:v>12.353595696781545</c:v>
                </c:pt>
                <c:pt idx="21407">
                  <c:v>12.353634523942507</c:v>
                </c:pt>
                <c:pt idx="21408">
                  <c:v>12.35367334959575</c:v>
                </c:pt>
                <c:pt idx="21409">
                  <c:v>12.353712173741776</c:v>
                </c:pt>
                <c:pt idx="21410">
                  <c:v>12.353750996380574</c:v>
                </c:pt>
                <c:pt idx="21411">
                  <c:v>12.353789817512387</c:v>
                </c:pt>
                <c:pt idx="21412">
                  <c:v>12.353828637136814</c:v>
                </c:pt>
                <c:pt idx="21413">
                  <c:v>12.353867455254528</c:v>
                </c:pt>
                <c:pt idx="21414">
                  <c:v>12.353906271865588</c:v>
                </c:pt>
                <c:pt idx="21415">
                  <c:v>12.353945086969805</c:v>
                </c:pt>
                <c:pt idx="21416">
                  <c:v>12.353983900567426</c:v>
                </c:pt>
                <c:pt idx="21417">
                  <c:v>12.354022712658677</c:v>
                </c:pt>
                <c:pt idx="21418">
                  <c:v>12.354061523243622</c:v>
                </c:pt>
                <c:pt idx="21419">
                  <c:v>12.354100332322426</c:v>
                </c:pt>
                <c:pt idx="21420">
                  <c:v>12.354139139895118</c:v>
                </c:pt>
                <c:pt idx="21421">
                  <c:v>12.354177945961707</c:v>
                </c:pt>
                <c:pt idx="21422">
                  <c:v>12.354216750522546</c:v>
                </c:pt>
                <c:pt idx="21423">
                  <c:v>12.354255553577676</c:v>
                </c:pt>
                <c:pt idx="21424">
                  <c:v>12.35429435512723</c:v>
                </c:pt>
                <c:pt idx="21425">
                  <c:v>12.3543331551711</c:v>
                </c:pt>
                <c:pt idx="21426">
                  <c:v>12.3543719537097</c:v>
                </c:pt>
                <c:pt idx="21427">
                  <c:v>12.354410750743074</c:v>
                </c:pt>
                <c:pt idx="21428">
                  <c:v>12.354449546271326</c:v>
                </c:pt>
                <c:pt idx="21429">
                  <c:v>12.354488340294354</c:v>
                </c:pt>
                <c:pt idx="21430">
                  <c:v>12.354527132812551</c:v>
                </c:pt>
                <c:pt idx="21431">
                  <c:v>12.354565923826026</c:v>
                </c:pt>
                <c:pt idx="21432">
                  <c:v>12.354604713334776</c:v>
                </c:pt>
                <c:pt idx="21433">
                  <c:v>12.354643501338876</c:v>
                </c:pt>
                <c:pt idx="21434">
                  <c:v>12.354682287838726</c:v>
                </c:pt>
                <c:pt idx="21435">
                  <c:v>12.354721072833975</c:v>
                </c:pt>
                <c:pt idx="21436">
                  <c:v>12.354759856325293</c:v>
                </c:pt>
                <c:pt idx="21437">
                  <c:v>12.354798638312296</c:v>
                </c:pt>
                <c:pt idx="21438">
                  <c:v>12.354837418795391</c:v>
                </c:pt>
                <c:pt idx="21439">
                  <c:v>12.3548761977745</c:v>
                </c:pt>
                <c:pt idx="21440">
                  <c:v>12.354914975250002</c:v>
                </c:pt>
                <c:pt idx="21441">
                  <c:v>12.354953751221789</c:v>
                </c:pt>
                <c:pt idx="21442">
                  <c:v>12.354992525690102</c:v>
                </c:pt>
                <c:pt idx="21443">
                  <c:v>12.355031298655149</c:v>
                </c:pt>
                <c:pt idx="21444">
                  <c:v>12.355070070116676</c:v>
                </c:pt>
                <c:pt idx="21445">
                  <c:v>12.355108840075102</c:v>
                </c:pt>
                <c:pt idx="21446">
                  <c:v>12.355147608530524</c:v>
                </c:pt>
                <c:pt idx="21447">
                  <c:v>12.355186375483161</c:v>
                </c:pt>
                <c:pt idx="21448">
                  <c:v>12.355225140932614</c:v>
                </c:pt>
                <c:pt idx="21449">
                  <c:v>12.355263904879564</c:v>
                </c:pt>
                <c:pt idx="21450">
                  <c:v>12.355302667324052</c:v>
                </c:pt>
                <c:pt idx="21451">
                  <c:v>12.355341428265826</c:v>
                </c:pt>
                <c:pt idx="21452">
                  <c:v>12.355380187705459</c:v>
                </c:pt>
                <c:pt idx="21453">
                  <c:v>12.355418945642779</c:v>
                </c:pt>
                <c:pt idx="21454">
                  <c:v>12.355457702077874</c:v>
                </c:pt>
                <c:pt idx="21455">
                  <c:v>12.355496457011203</c:v>
                </c:pt>
                <c:pt idx="21456">
                  <c:v>12.355535210442554</c:v>
                </c:pt>
                <c:pt idx="21457">
                  <c:v>12.355573962371873</c:v>
                </c:pt>
                <c:pt idx="21458">
                  <c:v>12.355612712799857</c:v>
                </c:pt>
                <c:pt idx="21459">
                  <c:v>12.355651461726104</c:v>
                </c:pt>
                <c:pt idx="21460">
                  <c:v>12.355690209151142</c:v>
                </c:pt>
                <c:pt idx="21461">
                  <c:v>12.355728955074676</c:v>
                </c:pt>
                <c:pt idx="21462">
                  <c:v>12.355767699497152</c:v>
                </c:pt>
                <c:pt idx="21463">
                  <c:v>12.355806442418475</c:v>
                </c:pt>
                <c:pt idx="21464">
                  <c:v>12.355845183838779</c:v>
                </c:pt>
                <c:pt idx="21465">
                  <c:v>12.355883923758432</c:v>
                </c:pt>
                <c:pt idx="21466">
                  <c:v>12.355922662177166</c:v>
                </c:pt>
                <c:pt idx="21467">
                  <c:v>12.355961399095404</c:v>
                </c:pt>
                <c:pt idx="21468">
                  <c:v>12.356000134513124</c:v>
                </c:pt>
                <c:pt idx="21469">
                  <c:v>12.356038868430486</c:v>
                </c:pt>
                <c:pt idx="21470">
                  <c:v>12.356077600847586</c:v>
                </c:pt>
                <c:pt idx="21471">
                  <c:v>12.356116331764667</c:v>
                </c:pt>
                <c:pt idx="21472">
                  <c:v>12.356155061181479</c:v>
                </c:pt>
                <c:pt idx="21473">
                  <c:v>12.356193789098501</c:v>
                </c:pt>
                <c:pt idx="21474">
                  <c:v>12.356232515515872</c:v>
                </c:pt>
                <c:pt idx="21475">
                  <c:v>12.356271240433285</c:v>
                </c:pt>
                <c:pt idx="21476">
                  <c:v>12.356309963851277</c:v>
                </c:pt>
                <c:pt idx="21477">
                  <c:v>12.356348685769824</c:v>
                </c:pt>
                <c:pt idx="21478">
                  <c:v>12.356387406189135</c:v>
                </c:pt>
                <c:pt idx="21479">
                  <c:v>12.356426125109175</c:v>
                </c:pt>
                <c:pt idx="21480">
                  <c:v>12.356464842530077</c:v>
                </c:pt>
                <c:pt idx="21481">
                  <c:v>12.356503558452022</c:v>
                </c:pt>
                <c:pt idx="21482">
                  <c:v>12.356542272875114</c:v>
                </c:pt>
                <c:pt idx="21483">
                  <c:v>12.356580985799386</c:v>
                </c:pt>
                <c:pt idx="21484">
                  <c:v>12.356619697225099</c:v>
                </c:pt>
                <c:pt idx="21485">
                  <c:v>12.356658407152109</c:v>
                </c:pt>
                <c:pt idx="21486">
                  <c:v>12.356697115581014</c:v>
                </c:pt>
                <c:pt idx="21487">
                  <c:v>12.356735822511444</c:v>
                </c:pt>
                <c:pt idx="21488">
                  <c:v>12.356774527943791</c:v>
                </c:pt>
                <c:pt idx="21489">
                  <c:v>12.356813231878032</c:v>
                </c:pt>
                <c:pt idx="21490">
                  <c:v>12.356851934314276</c:v>
                </c:pt>
                <c:pt idx="21491">
                  <c:v>12.356890635252824</c:v>
                </c:pt>
                <c:pt idx="21492">
                  <c:v>12.35692933469355</c:v>
                </c:pt>
                <c:pt idx="21493">
                  <c:v>12.356968032636759</c:v>
                </c:pt>
                <c:pt idx="21494">
                  <c:v>12.357006729082524</c:v>
                </c:pt>
                <c:pt idx="21495">
                  <c:v>12.357045424030868</c:v>
                </c:pt>
                <c:pt idx="21496">
                  <c:v>12.357084117482152</c:v>
                </c:pt>
                <c:pt idx="21497">
                  <c:v>12.357122809436026</c:v>
                </c:pt>
                <c:pt idx="21498">
                  <c:v>12.35716149989303</c:v>
                </c:pt>
                <c:pt idx="21499">
                  <c:v>12.35720018885314</c:v>
                </c:pt>
                <c:pt idx="21500">
                  <c:v>12.357238876316472</c:v>
                </c:pt>
                <c:pt idx="21501">
                  <c:v>12.357277562283144</c:v>
                </c:pt>
                <c:pt idx="21502">
                  <c:v>12.357316246753276</c:v>
                </c:pt>
                <c:pt idx="21503">
                  <c:v>12.357354929727064</c:v>
                </c:pt>
                <c:pt idx="21504">
                  <c:v>12.357393611204374</c:v>
                </c:pt>
                <c:pt idx="21505">
                  <c:v>12.357432291185708</c:v>
                </c:pt>
                <c:pt idx="21506">
                  <c:v>12.35747096967062</c:v>
                </c:pt>
                <c:pt idx="21507">
                  <c:v>12.357509646659826</c:v>
                </c:pt>
                <c:pt idx="21508">
                  <c:v>12.357548322153027</c:v>
                </c:pt>
                <c:pt idx="21509">
                  <c:v>12.357586996150692</c:v>
                </c:pt>
                <c:pt idx="21510">
                  <c:v>12.357625668652492</c:v>
                </c:pt>
                <c:pt idx="21511">
                  <c:v>12.357664339659053</c:v>
                </c:pt>
                <c:pt idx="21512">
                  <c:v>12.357703009170002</c:v>
                </c:pt>
                <c:pt idx="21513">
                  <c:v>12.357741677185789</c:v>
                </c:pt>
                <c:pt idx="21514">
                  <c:v>12.357780343706407</c:v>
                </c:pt>
                <c:pt idx="21515">
                  <c:v>12.35781900873185</c:v>
                </c:pt>
                <c:pt idx="21516">
                  <c:v>12.357857672262504</c:v>
                </c:pt>
                <c:pt idx="21517">
                  <c:v>12.357896334298429</c:v>
                </c:pt>
                <c:pt idx="21518">
                  <c:v>12.357934994839516</c:v>
                </c:pt>
                <c:pt idx="21519">
                  <c:v>12.357973653885972</c:v>
                </c:pt>
                <c:pt idx="21520">
                  <c:v>12.358012311438054</c:v>
                </c:pt>
                <c:pt idx="21521">
                  <c:v>12.358050967495775</c:v>
                </c:pt>
                <c:pt idx="21522">
                  <c:v>12.358089622059326</c:v>
                </c:pt>
                <c:pt idx="21523">
                  <c:v>12.358128275128674</c:v>
                </c:pt>
                <c:pt idx="21524">
                  <c:v>12.358166926704056</c:v>
                </c:pt>
                <c:pt idx="21525">
                  <c:v>12.358205576785524</c:v>
                </c:pt>
                <c:pt idx="21526">
                  <c:v>12.358244225373276</c:v>
                </c:pt>
                <c:pt idx="21527">
                  <c:v>12.358282872467434</c:v>
                </c:pt>
                <c:pt idx="21528">
                  <c:v>12.358321518067836</c:v>
                </c:pt>
                <c:pt idx="21529">
                  <c:v>12.358360162174931</c:v>
                </c:pt>
                <c:pt idx="21530">
                  <c:v>12.358398804788727</c:v>
                </c:pt>
                <c:pt idx="21531">
                  <c:v>12.358437445909438</c:v>
                </c:pt>
                <c:pt idx="21532">
                  <c:v>12.35847608553685</c:v>
                </c:pt>
                <c:pt idx="21533">
                  <c:v>12.3585147236714</c:v>
                </c:pt>
                <c:pt idx="21534">
                  <c:v>12.358553360313108</c:v>
                </c:pt>
                <c:pt idx="21535">
                  <c:v>12.358591995462104</c:v>
                </c:pt>
                <c:pt idx="21536">
                  <c:v>12.358630629118474</c:v>
                </c:pt>
                <c:pt idx="21537">
                  <c:v>12.358669261282326</c:v>
                </c:pt>
                <c:pt idx="21538">
                  <c:v>12.35870789195377</c:v>
                </c:pt>
                <c:pt idx="21539">
                  <c:v>12.358746521133058</c:v>
                </c:pt>
                <c:pt idx="21540">
                  <c:v>12.35878514882002</c:v>
                </c:pt>
                <c:pt idx="21541">
                  <c:v>12.358823775015013</c:v>
                </c:pt>
                <c:pt idx="21542">
                  <c:v>12.358862399718102</c:v>
                </c:pt>
                <c:pt idx="21543">
                  <c:v>12.358901022929357</c:v>
                </c:pt>
                <c:pt idx="21544">
                  <c:v>12.358939644649041</c:v>
                </c:pt>
                <c:pt idx="21545">
                  <c:v>12.358978264876923</c:v>
                </c:pt>
                <c:pt idx="21546">
                  <c:v>12.359016883613474</c:v>
                </c:pt>
                <c:pt idx="21547">
                  <c:v>12.35905550085873</c:v>
                </c:pt>
                <c:pt idx="21548">
                  <c:v>12.359094116612576</c:v>
                </c:pt>
                <c:pt idx="21549">
                  <c:v>12.359132730875476</c:v>
                </c:pt>
                <c:pt idx="21550">
                  <c:v>12.359171343647224</c:v>
                </c:pt>
                <c:pt idx="21551">
                  <c:v>12.359209954928311</c:v>
                </c:pt>
                <c:pt idx="21552">
                  <c:v>12.359248564718326</c:v>
                </c:pt>
                <c:pt idx="21553">
                  <c:v>12.359287173017822</c:v>
                </c:pt>
                <c:pt idx="21554">
                  <c:v>12.359325779826786</c:v>
                </c:pt>
                <c:pt idx="21555">
                  <c:v>12.359364385145374</c:v>
                </c:pt>
                <c:pt idx="21556">
                  <c:v>12.359402988973574</c:v>
                </c:pt>
                <c:pt idx="21557">
                  <c:v>12.359441591311572</c:v>
                </c:pt>
                <c:pt idx="21558">
                  <c:v>12.359480192159587</c:v>
                </c:pt>
                <c:pt idx="21559">
                  <c:v>12.359518791517456</c:v>
                </c:pt>
                <c:pt idx="21560">
                  <c:v>12.359557389385703</c:v>
                </c:pt>
                <c:pt idx="21561">
                  <c:v>12.359595985764075</c:v>
                </c:pt>
                <c:pt idx="21562">
                  <c:v>12.359634580652818</c:v>
                </c:pt>
                <c:pt idx="21563">
                  <c:v>12.359673174051952</c:v>
                </c:pt>
                <c:pt idx="21564">
                  <c:v>12.359711765961805</c:v>
                </c:pt>
                <c:pt idx="21565">
                  <c:v>12.359750356382506</c:v>
                </c:pt>
                <c:pt idx="21566">
                  <c:v>12.359788945313802</c:v>
                </c:pt>
                <c:pt idx="21567">
                  <c:v>12.359827532756174</c:v>
                </c:pt>
                <c:pt idx="21568">
                  <c:v>12.359866118709764</c:v>
                </c:pt>
                <c:pt idx="21569">
                  <c:v>12.359904703174276</c:v>
                </c:pt>
                <c:pt idx="21570">
                  <c:v>12.359943286150116</c:v>
                </c:pt>
                <c:pt idx="21571">
                  <c:v>12.359981867637456</c:v>
                </c:pt>
                <c:pt idx="21572">
                  <c:v>12.360020447636282</c:v>
                </c:pt>
                <c:pt idx="21573">
                  <c:v>12.36005902614686</c:v>
                </c:pt>
                <c:pt idx="21574">
                  <c:v>12.360097603169121</c:v>
                </c:pt>
                <c:pt idx="21575">
                  <c:v>12.360136178703277</c:v>
                </c:pt>
                <c:pt idx="21576">
                  <c:v>12.36017475274933</c:v>
                </c:pt>
                <c:pt idx="21577">
                  <c:v>12.360213325307432</c:v>
                </c:pt>
                <c:pt idx="21578">
                  <c:v>12.36025189637785</c:v>
                </c:pt>
                <c:pt idx="21579">
                  <c:v>12.360290465960594</c:v>
                </c:pt>
                <c:pt idx="21580">
                  <c:v>12.360329034055786</c:v>
                </c:pt>
                <c:pt idx="21581">
                  <c:v>12.360367600663535</c:v>
                </c:pt>
                <c:pt idx="21582">
                  <c:v>12.360406165784086</c:v>
                </c:pt>
                <c:pt idx="21583">
                  <c:v>12.360444729417299</c:v>
                </c:pt>
                <c:pt idx="21584">
                  <c:v>12.360483291563446</c:v>
                </c:pt>
                <c:pt idx="21585">
                  <c:v>12.360521852222424</c:v>
                </c:pt>
                <c:pt idx="21586">
                  <c:v>12.360560411394706</c:v>
                </c:pt>
                <c:pt idx="21587">
                  <c:v>12.360598969080311</c:v>
                </c:pt>
                <c:pt idx="21588">
                  <c:v>12.360637525279209</c:v>
                </c:pt>
                <c:pt idx="21589">
                  <c:v>12.360676079991476</c:v>
                </c:pt>
                <c:pt idx="21590">
                  <c:v>12.360714633217476</c:v>
                </c:pt>
                <c:pt idx="21591">
                  <c:v>12.360753184957037</c:v>
                </c:pt>
                <c:pt idx="21592">
                  <c:v>12.36079173521051</c:v>
                </c:pt>
                <c:pt idx="21593">
                  <c:v>12.360830283978025</c:v>
                </c:pt>
                <c:pt idx="21594">
                  <c:v>12.360868831259376</c:v>
                </c:pt>
                <c:pt idx="21595">
                  <c:v>12.360907377055026</c:v>
                </c:pt>
                <c:pt idx="21596">
                  <c:v>12.360945921364976</c:v>
                </c:pt>
                <c:pt idx="21597">
                  <c:v>12.360984464189318</c:v>
                </c:pt>
                <c:pt idx="21598">
                  <c:v>12.361023005528002</c:v>
                </c:pt>
                <c:pt idx="21599">
                  <c:v>12.361061545381421</c:v>
                </c:pt>
                <c:pt idx="21600">
                  <c:v>12.361100083749584</c:v>
                </c:pt>
                <c:pt idx="21601">
                  <c:v>12.361138620632595</c:v>
                </c:pt>
                <c:pt idx="21602">
                  <c:v>12.361177156030568</c:v>
                </c:pt>
                <c:pt idx="21603">
                  <c:v>12.361215689943634</c:v>
                </c:pt>
                <c:pt idx="21604">
                  <c:v>12.361254222371889</c:v>
                </c:pt>
                <c:pt idx="21605">
                  <c:v>12.361292753315452</c:v>
                </c:pt>
                <c:pt idx="21606">
                  <c:v>12.361331282774438</c:v>
                </c:pt>
                <c:pt idx="21607">
                  <c:v>12.361369810749066</c:v>
                </c:pt>
                <c:pt idx="21608">
                  <c:v>12.361408337239174</c:v>
                </c:pt>
                <c:pt idx="21609">
                  <c:v>12.361446862245224</c:v>
                </c:pt>
                <c:pt idx="21610">
                  <c:v>12.361485385767036</c:v>
                </c:pt>
                <c:pt idx="21611">
                  <c:v>12.361523907804736</c:v>
                </c:pt>
                <c:pt idx="21612">
                  <c:v>12.36156242835867</c:v>
                </c:pt>
                <c:pt idx="21613">
                  <c:v>12.361600947428824</c:v>
                </c:pt>
                <c:pt idx="21614">
                  <c:v>12.361639465015324</c:v>
                </c:pt>
                <c:pt idx="21615">
                  <c:v>12.361677981118254</c:v>
                </c:pt>
                <c:pt idx="21616">
                  <c:v>12.36171649573777</c:v>
                </c:pt>
                <c:pt idx="21617">
                  <c:v>12.36175500887397</c:v>
                </c:pt>
                <c:pt idx="21618">
                  <c:v>12.361793520527026</c:v>
                </c:pt>
                <c:pt idx="21619">
                  <c:v>12.361832030696856</c:v>
                </c:pt>
                <c:pt idx="21620">
                  <c:v>12.361870539383776</c:v>
                </c:pt>
                <c:pt idx="21621">
                  <c:v>12.361909046587854</c:v>
                </c:pt>
                <c:pt idx="21622">
                  <c:v>12.361947552309271</c:v>
                </c:pt>
                <c:pt idx="21623">
                  <c:v>12.361986056547973</c:v>
                </c:pt>
                <c:pt idx="21624">
                  <c:v>12.362024559304153</c:v>
                </c:pt>
                <c:pt idx="21625">
                  <c:v>12.362063060577739</c:v>
                </c:pt>
                <c:pt idx="21626">
                  <c:v>12.362101560369318</c:v>
                </c:pt>
                <c:pt idx="21627">
                  <c:v>12.362140058678595</c:v>
                </c:pt>
                <c:pt idx="21628">
                  <c:v>12.362178555505809</c:v>
                </c:pt>
                <c:pt idx="21629">
                  <c:v>12.362217050851006</c:v>
                </c:pt>
                <c:pt idx="21630">
                  <c:v>12.362255544714436</c:v>
                </c:pt>
                <c:pt idx="21631">
                  <c:v>12.362294037096303</c:v>
                </c:pt>
                <c:pt idx="21632">
                  <c:v>12.362332527996406</c:v>
                </c:pt>
                <c:pt idx="21633">
                  <c:v>12.36237101741489</c:v>
                </c:pt>
                <c:pt idx="21634">
                  <c:v>12.362409505352288</c:v>
                </c:pt>
                <c:pt idx="21635">
                  <c:v>12.362447991808299</c:v>
                </c:pt>
                <c:pt idx="21636">
                  <c:v>12.362486476783157</c:v>
                </c:pt>
                <c:pt idx="21637">
                  <c:v>12.362524960276756</c:v>
                </c:pt>
                <c:pt idx="21638">
                  <c:v>12.362563442289701</c:v>
                </c:pt>
                <c:pt idx="21639">
                  <c:v>12.362601922821726</c:v>
                </c:pt>
                <c:pt idx="21640">
                  <c:v>12.362640401873056</c:v>
                </c:pt>
                <c:pt idx="21641">
                  <c:v>12.362678879443928</c:v>
                </c:pt>
                <c:pt idx="21642">
                  <c:v>12.362717355534176</c:v>
                </c:pt>
                <c:pt idx="21643">
                  <c:v>12.36275583014425</c:v>
                </c:pt>
                <c:pt idx="21644">
                  <c:v>12.362794303273876</c:v>
                </c:pt>
                <c:pt idx="21645">
                  <c:v>12.362832774923564</c:v>
                </c:pt>
                <c:pt idx="21646">
                  <c:v>12.362871245093046</c:v>
                </c:pt>
                <c:pt idx="21647">
                  <c:v>12.362909713782839</c:v>
                </c:pt>
                <c:pt idx="21648">
                  <c:v>12.362948180992653</c:v>
                </c:pt>
                <c:pt idx="21649">
                  <c:v>12.362986646723064</c:v>
                </c:pt>
                <c:pt idx="21650">
                  <c:v>12.363025110973583</c:v>
                </c:pt>
                <c:pt idx="21651">
                  <c:v>12.363063573744856</c:v>
                </c:pt>
                <c:pt idx="21652">
                  <c:v>12.363102035036826</c:v>
                </c:pt>
                <c:pt idx="21653">
                  <c:v>12.363140494849524</c:v>
                </c:pt>
                <c:pt idx="21654">
                  <c:v>12.363178953183064</c:v>
                </c:pt>
                <c:pt idx="21655">
                  <c:v>12.363217410037684</c:v>
                </c:pt>
                <c:pt idx="21656">
                  <c:v>12.363255865413429</c:v>
                </c:pt>
                <c:pt idx="21657">
                  <c:v>12.363294319310507</c:v>
                </c:pt>
                <c:pt idx="21658">
                  <c:v>12.363332771728826</c:v>
                </c:pt>
                <c:pt idx="21659">
                  <c:v>12.363371222668567</c:v>
                </c:pt>
                <c:pt idx="21660">
                  <c:v>12.36340967213008</c:v>
                </c:pt>
                <c:pt idx="21661">
                  <c:v>12.36344812011305</c:v>
                </c:pt>
                <c:pt idx="21662">
                  <c:v>12.36348656661813</c:v>
                </c:pt>
                <c:pt idx="21663">
                  <c:v>12.363525011644855</c:v>
                </c:pt>
                <c:pt idx="21664">
                  <c:v>12.363563455193622</c:v>
                </c:pt>
                <c:pt idx="21665">
                  <c:v>12.363601897264758</c:v>
                </c:pt>
                <c:pt idx="21666">
                  <c:v>12.363640337858049</c:v>
                </c:pt>
                <c:pt idx="21667">
                  <c:v>12.363678776973547</c:v>
                </c:pt>
                <c:pt idx="21668">
                  <c:v>12.363717214611786</c:v>
                </c:pt>
                <c:pt idx="21669">
                  <c:v>12.363755650772434</c:v>
                </c:pt>
                <c:pt idx="21670">
                  <c:v>12.363794085455998</c:v>
                </c:pt>
                <c:pt idx="21671">
                  <c:v>12.363832518662406</c:v>
                </c:pt>
                <c:pt idx="21672">
                  <c:v>12.363870950391432</c:v>
                </c:pt>
                <c:pt idx="21673">
                  <c:v>12.363909380643729</c:v>
                </c:pt>
                <c:pt idx="21674">
                  <c:v>12.363947809419342</c:v>
                </c:pt>
                <c:pt idx="21675">
                  <c:v>12.363986236718137</c:v>
                </c:pt>
                <c:pt idx="21676">
                  <c:v>12.364024662540119</c:v>
                </c:pt>
                <c:pt idx="21677">
                  <c:v>12.364063086885787</c:v>
                </c:pt>
                <c:pt idx="21678">
                  <c:v>12.364101509755084</c:v>
                </c:pt>
                <c:pt idx="21679">
                  <c:v>12.364139931148241</c:v>
                </c:pt>
                <c:pt idx="21680">
                  <c:v>12.364178351065009</c:v>
                </c:pt>
                <c:pt idx="21681">
                  <c:v>12.364216769505866</c:v>
                </c:pt>
                <c:pt idx="21682">
                  <c:v>12.364255186470798</c:v>
                </c:pt>
                <c:pt idx="21683">
                  <c:v>12.364293601959934</c:v>
                </c:pt>
                <c:pt idx="21684">
                  <c:v>12.364332015973376</c:v>
                </c:pt>
                <c:pt idx="21685">
                  <c:v>12.364370428511219</c:v>
                </c:pt>
                <c:pt idx="21686">
                  <c:v>12.364408839573731</c:v>
                </c:pt>
                <c:pt idx="21687">
                  <c:v>12.364447249160792</c:v>
                </c:pt>
                <c:pt idx="21688">
                  <c:v>12.364485657272526</c:v>
                </c:pt>
                <c:pt idx="21689">
                  <c:v>12.364524063909126</c:v>
                </c:pt>
                <c:pt idx="21690">
                  <c:v>12.364562469070783</c:v>
                </c:pt>
                <c:pt idx="21691">
                  <c:v>12.364600872757554</c:v>
                </c:pt>
                <c:pt idx="21692">
                  <c:v>12.364639274969699</c:v>
                </c:pt>
                <c:pt idx="21693">
                  <c:v>12.364677675706822</c:v>
                </c:pt>
                <c:pt idx="21694">
                  <c:v>12.364716074969675</c:v>
                </c:pt>
                <c:pt idx="21695">
                  <c:v>12.36475447275785</c:v>
                </c:pt>
                <c:pt idx="21696">
                  <c:v>12.364792869071804</c:v>
                </c:pt>
                <c:pt idx="21697">
                  <c:v>12.36483126391154</c:v>
                </c:pt>
                <c:pt idx="21698">
                  <c:v>12.364869657277172</c:v>
                </c:pt>
                <c:pt idx="21699">
                  <c:v>12.364908049168809</c:v>
                </c:pt>
                <c:pt idx="21700">
                  <c:v>12.364946439586685</c:v>
                </c:pt>
                <c:pt idx="21701">
                  <c:v>12.364984828530554</c:v>
                </c:pt>
                <c:pt idx="21702">
                  <c:v>12.365023216001026</c:v>
                </c:pt>
                <c:pt idx="21703">
                  <c:v>12.365061601997684</c:v>
                </c:pt>
                <c:pt idx="21704">
                  <c:v>12.365099986521152</c:v>
                </c:pt>
                <c:pt idx="21705">
                  <c:v>12.365138369571104</c:v>
                </c:pt>
                <c:pt idx="21706">
                  <c:v>12.365176751148061</c:v>
                </c:pt>
                <c:pt idx="21707">
                  <c:v>12.365215131251702</c:v>
                </c:pt>
                <c:pt idx="21708">
                  <c:v>12.365253509882526</c:v>
                </c:pt>
                <c:pt idx="21709">
                  <c:v>12.365291887040406</c:v>
                </c:pt>
                <c:pt idx="21710">
                  <c:v>12.365330262725703</c:v>
                </c:pt>
                <c:pt idx="21711">
                  <c:v>12.36536863693812</c:v>
                </c:pt>
                <c:pt idx="21712">
                  <c:v>12.365407009678277</c:v>
                </c:pt>
                <c:pt idx="21713">
                  <c:v>12.365445380945838</c:v>
                </c:pt>
                <c:pt idx="21714">
                  <c:v>12.365483750741145</c:v>
                </c:pt>
                <c:pt idx="21715">
                  <c:v>12.365522119064298</c:v>
                </c:pt>
                <c:pt idx="21716">
                  <c:v>12.365560485915184</c:v>
                </c:pt>
                <c:pt idx="21717">
                  <c:v>12.365598851294404</c:v>
                </c:pt>
                <c:pt idx="21718">
                  <c:v>12.365637215201726</c:v>
                </c:pt>
                <c:pt idx="21719">
                  <c:v>12.365675577637131</c:v>
                </c:pt>
                <c:pt idx="21720">
                  <c:v>12.365713938601045</c:v>
                </c:pt>
                <c:pt idx="21721">
                  <c:v>12.365752298093442</c:v>
                </c:pt>
                <c:pt idx="21722">
                  <c:v>12.365790656114411</c:v>
                </c:pt>
                <c:pt idx="21723">
                  <c:v>12.365829012664115</c:v>
                </c:pt>
                <c:pt idx="21724">
                  <c:v>12.365867367742522</c:v>
                </c:pt>
                <c:pt idx="21725">
                  <c:v>12.365905721350002</c:v>
                </c:pt>
                <c:pt idx="21726">
                  <c:v>12.365944073486693</c:v>
                </c:pt>
                <c:pt idx="21727">
                  <c:v>12.365982424152326</c:v>
                </c:pt>
                <c:pt idx="21728">
                  <c:v>12.366020773347326</c:v>
                </c:pt>
                <c:pt idx="21729">
                  <c:v>12.366059121071622</c:v>
                </c:pt>
                <c:pt idx="21730">
                  <c:v>12.36609746732552</c:v>
                </c:pt>
                <c:pt idx="21731">
                  <c:v>12.366135812109192</c:v>
                </c:pt>
                <c:pt idx="21732">
                  <c:v>12.366174155422375</c:v>
                </c:pt>
                <c:pt idx="21733">
                  <c:v>12.366212497265424</c:v>
                </c:pt>
                <c:pt idx="21734">
                  <c:v>12.366250837638534</c:v>
                </c:pt>
                <c:pt idx="21735">
                  <c:v>12.366289176541574</c:v>
                </c:pt>
                <c:pt idx="21736">
                  <c:v>12.366327513974882</c:v>
                </c:pt>
                <c:pt idx="21737">
                  <c:v>12.3663658499385</c:v>
                </c:pt>
                <c:pt idx="21738">
                  <c:v>12.36640418443252</c:v>
                </c:pt>
                <c:pt idx="21739">
                  <c:v>12.36644251745726</c:v>
                </c:pt>
                <c:pt idx="21740">
                  <c:v>12.366480849012396</c:v>
                </c:pt>
                <c:pt idx="21741">
                  <c:v>12.366519179098285</c:v>
                </c:pt>
                <c:pt idx="21742">
                  <c:v>12.366557507715084</c:v>
                </c:pt>
                <c:pt idx="21743">
                  <c:v>12.366595834862865</c:v>
                </c:pt>
                <c:pt idx="21744">
                  <c:v>12.366634160541572</c:v>
                </c:pt>
                <c:pt idx="21745">
                  <c:v>12.366672484751614</c:v>
                </c:pt>
                <c:pt idx="21746">
                  <c:v>12.366710807493059</c:v>
                </c:pt>
                <c:pt idx="21747">
                  <c:v>12.366749128765854</c:v>
                </c:pt>
                <c:pt idx="21748">
                  <c:v>12.36678744857007</c:v>
                </c:pt>
                <c:pt idx="21749">
                  <c:v>12.366825766906036</c:v>
                </c:pt>
                <c:pt idx="21750">
                  <c:v>12.366864083773764</c:v>
                </c:pt>
                <c:pt idx="21751">
                  <c:v>12.366902399173426</c:v>
                </c:pt>
                <c:pt idx="21752">
                  <c:v>12.366940713105066</c:v>
                </c:pt>
                <c:pt idx="21753">
                  <c:v>12.366979025568726</c:v>
                </c:pt>
                <c:pt idx="21754">
                  <c:v>12.367017336564556</c:v>
                </c:pt>
                <c:pt idx="21755">
                  <c:v>12.367055646092766</c:v>
                </c:pt>
                <c:pt idx="21756">
                  <c:v>12.367093954153425</c:v>
                </c:pt>
                <c:pt idx="21757">
                  <c:v>12.367132260746752</c:v>
                </c:pt>
                <c:pt idx="21758">
                  <c:v>12.367170565872501</c:v>
                </c:pt>
                <c:pt idx="21759">
                  <c:v>12.367208869531144</c:v>
                </c:pt>
                <c:pt idx="21760">
                  <c:v>12.367247171722672</c:v>
                </c:pt>
                <c:pt idx="21761">
                  <c:v>12.367285472447294</c:v>
                </c:pt>
                <c:pt idx="21762">
                  <c:v>12.367323771704831</c:v>
                </c:pt>
                <c:pt idx="21763">
                  <c:v>12.367362069495696</c:v>
                </c:pt>
                <c:pt idx="21764">
                  <c:v>12.367400365819995</c:v>
                </c:pt>
                <c:pt idx="21765">
                  <c:v>12.367438660677536</c:v>
                </c:pt>
                <c:pt idx="21766">
                  <c:v>12.367476954068872</c:v>
                </c:pt>
                <c:pt idx="21767">
                  <c:v>12.367515245993626</c:v>
                </c:pt>
                <c:pt idx="21768">
                  <c:v>12.36755353645238</c:v>
                </c:pt>
                <c:pt idx="21769">
                  <c:v>12.367591825444856</c:v>
                </c:pt>
                <c:pt idx="21770">
                  <c:v>12.367630112971424</c:v>
                </c:pt>
                <c:pt idx="21771">
                  <c:v>12.367668399032089</c:v>
                </c:pt>
                <c:pt idx="21772">
                  <c:v>12.367706683627111</c:v>
                </c:pt>
                <c:pt idx="21773">
                  <c:v>12.367744966756369</c:v>
                </c:pt>
                <c:pt idx="21774">
                  <c:v>12.367783248420102</c:v>
                </c:pt>
                <c:pt idx="21775">
                  <c:v>12.3678215286183</c:v>
                </c:pt>
                <c:pt idx="21776">
                  <c:v>12.367859807351326</c:v>
                </c:pt>
                <c:pt idx="21777">
                  <c:v>12.367898084619052</c:v>
                </c:pt>
                <c:pt idx="21778">
                  <c:v>12.367936360421774</c:v>
                </c:pt>
                <c:pt idx="21779">
                  <c:v>12.367974634759436</c:v>
                </c:pt>
                <c:pt idx="21780">
                  <c:v>12.368012907632266</c:v>
                </c:pt>
                <c:pt idx="21781">
                  <c:v>12.368051179040336</c:v>
                </c:pt>
                <c:pt idx="21782">
                  <c:v>12.36808944898377</c:v>
                </c:pt>
                <c:pt idx="21783">
                  <c:v>12.368127717462666</c:v>
                </c:pt>
                <c:pt idx="21784">
                  <c:v>12.368165984477118</c:v>
                </c:pt>
                <c:pt idx="21785">
                  <c:v>12.368204250027411</c:v>
                </c:pt>
                <c:pt idx="21786">
                  <c:v>12.368242514113364</c:v>
                </c:pt>
                <c:pt idx="21787">
                  <c:v>12.368280776735162</c:v>
                </c:pt>
                <c:pt idx="21788">
                  <c:v>12.368319037893077</c:v>
                </c:pt>
                <c:pt idx="21789">
                  <c:v>12.368357297587156</c:v>
                </c:pt>
                <c:pt idx="21790">
                  <c:v>12.36839555581745</c:v>
                </c:pt>
                <c:pt idx="21791">
                  <c:v>12.368433812584243</c:v>
                </c:pt>
                <c:pt idx="21792">
                  <c:v>12.368472067887346</c:v>
                </c:pt>
                <c:pt idx="21793">
                  <c:v>12.368510321727006</c:v>
                </c:pt>
                <c:pt idx="21794">
                  <c:v>12.368548574103476</c:v>
                </c:pt>
                <c:pt idx="21795">
                  <c:v>12.368586825016788</c:v>
                </c:pt>
                <c:pt idx="21796">
                  <c:v>12.368625074466836</c:v>
                </c:pt>
                <c:pt idx="21797">
                  <c:v>12.36866332245404</c:v>
                </c:pt>
                <c:pt idx="21798">
                  <c:v>12.3687015689784</c:v>
                </c:pt>
                <c:pt idx="21799">
                  <c:v>12.368739814040135</c:v>
                </c:pt>
                <c:pt idx="21800">
                  <c:v>12.368778057638986</c:v>
                </c:pt>
                <c:pt idx="21801">
                  <c:v>12.368816299775474</c:v>
                </c:pt>
                <c:pt idx="21802">
                  <c:v>12.36885454044952</c:v>
                </c:pt>
                <c:pt idx="21803">
                  <c:v>12.368892779661326</c:v>
                </c:pt>
                <c:pt idx="21804">
                  <c:v>12.368931017410864</c:v>
                </c:pt>
                <c:pt idx="21805">
                  <c:v>12.368969253698404</c:v>
                </c:pt>
                <c:pt idx="21806">
                  <c:v>12.369007488524026</c:v>
                </c:pt>
                <c:pt idx="21807">
                  <c:v>12.369045721887726</c:v>
                </c:pt>
                <c:pt idx="21808">
                  <c:v>12.369083953789776</c:v>
                </c:pt>
                <c:pt idx="21809">
                  <c:v>12.369122184230001</c:v>
                </c:pt>
                <c:pt idx="21810">
                  <c:v>12.369160413208856</c:v>
                </c:pt>
                <c:pt idx="21811">
                  <c:v>12.369198640726276</c:v>
                </c:pt>
                <c:pt idx="21812">
                  <c:v>12.369236866782565</c:v>
                </c:pt>
                <c:pt idx="21813">
                  <c:v>12.369275091377419</c:v>
                </c:pt>
                <c:pt idx="21814">
                  <c:v>12.369313314511336</c:v>
                </c:pt>
                <c:pt idx="21815">
                  <c:v>12.369351536184407</c:v>
                </c:pt>
                <c:pt idx="21816">
                  <c:v>12.369389756396474</c:v>
                </c:pt>
                <c:pt idx="21817">
                  <c:v>12.369427975147966</c:v>
                </c:pt>
                <c:pt idx="21818">
                  <c:v>12.369466192438736</c:v>
                </c:pt>
                <c:pt idx="21819">
                  <c:v>12.369504408269057</c:v>
                </c:pt>
                <c:pt idx="21820">
                  <c:v>12.369542622638864</c:v>
                </c:pt>
                <c:pt idx="21821">
                  <c:v>12.36958083554857</c:v>
                </c:pt>
                <c:pt idx="21822">
                  <c:v>12.369619046997824</c:v>
                </c:pt>
                <c:pt idx="21823">
                  <c:v>12.369657256987374</c:v>
                </c:pt>
                <c:pt idx="21824">
                  <c:v>12.369695465516585</c:v>
                </c:pt>
                <c:pt idx="21825">
                  <c:v>12.369733672586321</c:v>
                </c:pt>
                <c:pt idx="21826">
                  <c:v>12.369771878196056</c:v>
                </c:pt>
                <c:pt idx="21827">
                  <c:v>12.369810082346326</c:v>
                </c:pt>
                <c:pt idx="21828">
                  <c:v>12.369848285037056</c:v>
                </c:pt>
                <c:pt idx="21829">
                  <c:v>12.369886486268507</c:v>
                </c:pt>
                <c:pt idx="21830">
                  <c:v>12.369924686040466</c:v>
                </c:pt>
                <c:pt idx="21831">
                  <c:v>12.369962884353379</c:v>
                </c:pt>
                <c:pt idx="21832">
                  <c:v>12.370001081207256</c:v>
                </c:pt>
                <c:pt idx="21833">
                  <c:v>12.370039276602331</c:v>
                </c:pt>
                <c:pt idx="21834">
                  <c:v>12.370077470538234</c:v>
                </c:pt>
                <c:pt idx="21835">
                  <c:v>12.370115663015591</c:v>
                </c:pt>
                <c:pt idx="21836">
                  <c:v>12.370153854034356</c:v>
                </c:pt>
                <c:pt idx="21837">
                  <c:v>12.370192043594592</c:v>
                </c:pt>
                <c:pt idx="21838">
                  <c:v>12.370230231696524</c:v>
                </c:pt>
                <c:pt idx="21839">
                  <c:v>12.370268418340046</c:v>
                </c:pt>
                <c:pt idx="21840">
                  <c:v>12.370306603525474</c:v>
                </c:pt>
                <c:pt idx="21841">
                  <c:v>12.370344787252845</c:v>
                </c:pt>
                <c:pt idx="21842">
                  <c:v>12.370382969522367</c:v>
                </c:pt>
                <c:pt idx="21843">
                  <c:v>12.370421150333868</c:v>
                </c:pt>
                <c:pt idx="21844">
                  <c:v>12.370459329687886</c:v>
                </c:pt>
                <c:pt idx="21845">
                  <c:v>12.370497507584181</c:v>
                </c:pt>
                <c:pt idx="21846">
                  <c:v>12.370535684022824</c:v>
                </c:pt>
                <c:pt idx="21847">
                  <c:v>12.370573859004342</c:v>
                </c:pt>
                <c:pt idx="21848">
                  <c:v>12.370612032528461</c:v>
                </c:pt>
                <c:pt idx="21849">
                  <c:v>12.370650204595384</c:v>
                </c:pt>
                <c:pt idx="21850">
                  <c:v>12.370688375205335</c:v>
                </c:pt>
                <c:pt idx="21851">
                  <c:v>12.37072654435817</c:v>
                </c:pt>
                <c:pt idx="21852">
                  <c:v>12.370764712054322</c:v>
                </c:pt>
                <c:pt idx="21853">
                  <c:v>12.370802878293814</c:v>
                </c:pt>
                <c:pt idx="21854">
                  <c:v>12.370841043076538</c:v>
                </c:pt>
                <c:pt idx="21855">
                  <c:v>12.37087920640287</c:v>
                </c:pt>
                <c:pt idx="21856">
                  <c:v>12.370917368272796</c:v>
                </c:pt>
                <c:pt idx="21857">
                  <c:v>12.370955528686476</c:v>
                </c:pt>
                <c:pt idx="21858">
                  <c:v>12.370993687643972</c:v>
                </c:pt>
                <c:pt idx="21859">
                  <c:v>12.371031845145422</c:v>
                </c:pt>
                <c:pt idx="21860">
                  <c:v>12.371070001190921</c:v>
                </c:pt>
                <c:pt idx="21861">
                  <c:v>12.371108155780609</c:v>
                </c:pt>
                <c:pt idx="21862">
                  <c:v>12.371146308914575</c:v>
                </c:pt>
                <c:pt idx="21863">
                  <c:v>12.371184460592936</c:v>
                </c:pt>
                <c:pt idx="21864">
                  <c:v>12.371222610815801</c:v>
                </c:pt>
                <c:pt idx="21865">
                  <c:v>12.371260759583286</c:v>
                </c:pt>
                <c:pt idx="21866">
                  <c:v>12.371298906895491</c:v>
                </c:pt>
                <c:pt idx="21867">
                  <c:v>12.371337052752537</c:v>
                </c:pt>
                <c:pt idx="21868">
                  <c:v>12.371375197154498</c:v>
                </c:pt>
                <c:pt idx="21869">
                  <c:v>12.37141334010159</c:v>
                </c:pt>
                <c:pt idx="21870">
                  <c:v>12.371451481593811</c:v>
                </c:pt>
                <c:pt idx="21871">
                  <c:v>12.371489621631326</c:v>
                </c:pt>
                <c:pt idx="21872">
                  <c:v>12.371527760214228</c:v>
                </c:pt>
                <c:pt idx="21873">
                  <c:v>12.371565897342736</c:v>
                </c:pt>
                <c:pt idx="21874">
                  <c:v>12.371604033016752</c:v>
                </c:pt>
                <c:pt idx="21875">
                  <c:v>12.3716421672364</c:v>
                </c:pt>
                <c:pt idx="21876">
                  <c:v>12.371680300002026</c:v>
                </c:pt>
                <c:pt idx="21877">
                  <c:v>12.371718431313511</c:v>
                </c:pt>
                <c:pt idx="21878">
                  <c:v>12.371756561171106</c:v>
                </c:pt>
                <c:pt idx="21879">
                  <c:v>12.371794689574864</c:v>
                </c:pt>
                <c:pt idx="21880">
                  <c:v>12.371832816525078</c:v>
                </c:pt>
                <c:pt idx="21881">
                  <c:v>12.371870942021333</c:v>
                </c:pt>
                <c:pt idx="21882">
                  <c:v>12.371909066064276</c:v>
                </c:pt>
                <c:pt idx="21883">
                  <c:v>12.371947188653811</c:v>
                </c:pt>
                <c:pt idx="21884">
                  <c:v>12.37198530979008</c:v>
                </c:pt>
                <c:pt idx="21885">
                  <c:v>12.372023429473183</c:v>
                </c:pt>
                <c:pt idx="21886">
                  <c:v>12.37206154770333</c:v>
                </c:pt>
                <c:pt idx="21887">
                  <c:v>12.372099664480432</c:v>
                </c:pt>
                <c:pt idx="21888">
                  <c:v>12.372137779804756</c:v>
                </c:pt>
                <c:pt idx="21889">
                  <c:v>12.372175893676154</c:v>
                </c:pt>
                <c:pt idx="21890">
                  <c:v>12.372214006095104</c:v>
                </c:pt>
                <c:pt idx="21891">
                  <c:v>12.372252117061526</c:v>
                </c:pt>
                <c:pt idx="21892">
                  <c:v>12.37229022657557</c:v>
                </c:pt>
                <c:pt idx="21893">
                  <c:v>12.372328334637334</c:v>
                </c:pt>
                <c:pt idx="21894">
                  <c:v>12.372366441246974</c:v>
                </c:pt>
                <c:pt idx="21895">
                  <c:v>12.372404546404628</c:v>
                </c:pt>
                <c:pt idx="21896">
                  <c:v>12.372442650110166</c:v>
                </c:pt>
                <c:pt idx="21897">
                  <c:v>12.37248075236395</c:v>
                </c:pt>
                <c:pt idx="21898">
                  <c:v>12.372518853165973</c:v>
                </c:pt>
                <c:pt idx="21899">
                  <c:v>12.372556952516414</c:v>
                </c:pt>
                <c:pt idx="21900">
                  <c:v>12.372595050415176</c:v>
                </c:pt>
                <c:pt idx="21901">
                  <c:v>12.372633146862766</c:v>
                </c:pt>
                <c:pt idx="21902">
                  <c:v>12.372671241858892</c:v>
                </c:pt>
                <c:pt idx="21903">
                  <c:v>12.37270933540411</c:v>
                </c:pt>
                <c:pt idx="21904">
                  <c:v>12.372747427498037</c:v>
                </c:pt>
                <c:pt idx="21905">
                  <c:v>12.372785518141161</c:v>
                </c:pt>
                <c:pt idx="21906">
                  <c:v>12.372823607333171</c:v>
                </c:pt>
                <c:pt idx="21907">
                  <c:v>12.372861695074636</c:v>
                </c:pt>
                <c:pt idx="21908">
                  <c:v>12.372899781365479</c:v>
                </c:pt>
                <c:pt idx="21909">
                  <c:v>12.372937866205937</c:v>
                </c:pt>
                <c:pt idx="21910">
                  <c:v>12.37297594959575</c:v>
                </c:pt>
                <c:pt idx="21911">
                  <c:v>12.373014031535424</c:v>
                </c:pt>
                <c:pt idx="21912">
                  <c:v>12.373052112024872</c:v>
                </c:pt>
                <c:pt idx="21913">
                  <c:v>12.373090191064346</c:v>
                </c:pt>
                <c:pt idx="21914">
                  <c:v>12.373128268653694</c:v>
                </c:pt>
                <c:pt idx="21915">
                  <c:v>12.373166344793304</c:v>
                </c:pt>
                <c:pt idx="21916">
                  <c:v>12.373204419483256</c:v>
                </c:pt>
                <c:pt idx="21917">
                  <c:v>12.373242492723374</c:v>
                </c:pt>
                <c:pt idx="21918">
                  <c:v>12.373280564514079</c:v>
                </c:pt>
                <c:pt idx="21919">
                  <c:v>12.373318634855385</c:v>
                </c:pt>
                <c:pt idx="21920">
                  <c:v>12.373356703747406</c:v>
                </c:pt>
                <c:pt idx="21921">
                  <c:v>12.37339477119022</c:v>
                </c:pt>
                <c:pt idx="21922">
                  <c:v>12.37343283718419</c:v>
                </c:pt>
                <c:pt idx="21923">
                  <c:v>12.373470901728776</c:v>
                </c:pt>
                <c:pt idx="21924">
                  <c:v>12.373508964824724</c:v>
                </c:pt>
                <c:pt idx="21925">
                  <c:v>12.37354702647187</c:v>
                </c:pt>
                <c:pt idx="21926">
                  <c:v>12.37358508667042</c:v>
                </c:pt>
                <c:pt idx="21927">
                  <c:v>12.373623145420449</c:v>
                </c:pt>
                <c:pt idx="21928">
                  <c:v>12.37366120272207</c:v>
                </c:pt>
                <c:pt idx="21929">
                  <c:v>12.373699258575515</c:v>
                </c:pt>
                <c:pt idx="21930">
                  <c:v>12.373737312980595</c:v>
                </c:pt>
                <c:pt idx="21931">
                  <c:v>12.373775365937531</c:v>
                </c:pt>
                <c:pt idx="21932">
                  <c:v>12.373813417446684</c:v>
                </c:pt>
                <c:pt idx="21933">
                  <c:v>12.373851467507796</c:v>
                </c:pt>
                <c:pt idx="21934">
                  <c:v>12.373889516121434</c:v>
                </c:pt>
                <c:pt idx="21935">
                  <c:v>12.373927563287054</c:v>
                </c:pt>
                <c:pt idx="21936">
                  <c:v>12.373965609005356</c:v>
                </c:pt>
                <c:pt idx="21937">
                  <c:v>12.374003653276185</c:v>
                </c:pt>
                <c:pt idx="21938">
                  <c:v>12.374041696099727</c:v>
                </c:pt>
                <c:pt idx="21939">
                  <c:v>12.37407973747607</c:v>
                </c:pt>
                <c:pt idx="21940">
                  <c:v>12.374117777405322</c:v>
                </c:pt>
                <c:pt idx="21941">
                  <c:v>12.374155815887708</c:v>
                </c:pt>
                <c:pt idx="21942">
                  <c:v>12.374193852923026</c:v>
                </c:pt>
                <c:pt idx="21943">
                  <c:v>12.374231888511623</c:v>
                </c:pt>
                <c:pt idx="21944">
                  <c:v>12.37426992265361</c:v>
                </c:pt>
                <c:pt idx="21945">
                  <c:v>12.374307955349074</c:v>
                </c:pt>
                <c:pt idx="21946">
                  <c:v>12.374345986598069</c:v>
                </c:pt>
                <c:pt idx="21947">
                  <c:v>12.374384016400855</c:v>
                </c:pt>
                <c:pt idx="21948">
                  <c:v>12.374422044757274</c:v>
                </c:pt>
                <c:pt idx="21949">
                  <c:v>12.374460071667732</c:v>
                </c:pt>
                <c:pt idx="21950">
                  <c:v>12.374498097132022</c:v>
                </c:pt>
                <c:pt idx="21951">
                  <c:v>12.374536121150527</c:v>
                </c:pt>
                <c:pt idx="21952">
                  <c:v>12.374574143723272</c:v>
                </c:pt>
                <c:pt idx="21953">
                  <c:v>12.374612164850342</c:v>
                </c:pt>
                <c:pt idx="21954">
                  <c:v>12.374650184531868</c:v>
                </c:pt>
                <c:pt idx="21955">
                  <c:v>12.374688202768066</c:v>
                </c:pt>
                <c:pt idx="21956">
                  <c:v>12.374726219558825</c:v>
                </c:pt>
                <c:pt idx="21957">
                  <c:v>12.374764234904385</c:v>
                </c:pt>
                <c:pt idx="21958">
                  <c:v>12.374802248804764</c:v>
                </c:pt>
                <c:pt idx="21959">
                  <c:v>12.374840261260086</c:v>
                </c:pt>
                <c:pt idx="21960">
                  <c:v>12.374878272270609</c:v>
                </c:pt>
                <c:pt idx="21961">
                  <c:v>12.374916281836352</c:v>
                </c:pt>
                <c:pt idx="21962">
                  <c:v>12.374954289957426</c:v>
                </c:pt>
                <c:pt idx="21963">
                  <c:v>12.374992296634026</c:v>
                </c:pt>
                <c:pt idx="21964">
                  <c:v>12.375030301866129</c:v>
                </c:pt>
                <c:pt idx="21965">
                  <c:v>12.375068305653716</c:v>
                </c:pt>
                <c:pt idx="21966">
                  <c:v>12.375106307997338</c:v>
                </c:pt>
                <c:pt idx="21967">
                  <c:v>12.375144308896576</c:v>
                </c:pt>
                <c:pt idx="21968">
                  <c:v>12.375182308352024</c:v>
                </c:pt>
                <c:pt idx="21969">
                  <c:v>12.375220306363374</c:v>
                </c:pt>
                <c:pt idx="21970">
                  <c:v>12.375258302930987</c:v>
                </c:pt>
                <c:pt idx="21971">
                  <c:v>12.375296298055108</c:v>
                </c:pt>
                <c:pt idx="21972">
                  <c:v>12.375334291735472</c:v>
                </c:pt>
                <c:pt idx="21973">
                  <c:v>12.37537228397227</c:v>
                </c:pt>
                <c:pt idx="21974">
                  <c:v>12.375410274766024</c:v>
                </c:pt>
                <c:pt idx="21975">
                  <c:v>12.375448264116176</c:v>
                </c:pt>
                <c:pt idx="21976">
                  <c:v>12.375486252023583</c:v>
                </c:pt>
                <c:pt idx="21977">
                  <c:v>12.37552423848771</c:v>
                </c:pt>
                <c:pt idx="21978">
                  <c:v>12.375562223508892</c:v>
                </c:pt>
                <c:pt idx="21979">
                  <c:v>12.375600207087381</c:v>
                </c:pt>
                <c:pt idx="21980">
                  <c:v>12.375638189223036</c:v>
                </c:pt>
                <c:pt idx="21981">
                  <c:v>12.375676169916106</c:v>
                </c:pt>
                <c:pt idx="21982">
                  <c:v>12.375714149166853</c:v>
                </c:pt>
                <c:pt idx="21983">
                  <c:v>12.375752126975074</c:v>
                </c:pt>
                <c:pt idx="21984">
                  <c:v>12.375790103341124</c:v>
                </c:pt>
                <c:pt idx="21985">
                  <c:v>12.375828078265076</c:v>
                </c:pt>
                <c:pt idx="21986">
                  <c:v>12.37586605174701</c:v>
                </c:pt>
                <c:pt idx="21987">
                  <c:v>12.375904023786886</c:v>
                </c:pt>
                <c:pt idx="21988">
                  <c:v>12.375941994384995</c:v>
                </c:pt>
                <c:pt idx="21989">
                  <c:v>12.375979963541306</c:v>
                </c:pt>
                <c:pt idx="21990">
                  <c:v>12.376017931256072</c:v>
                </c:pt>
                <c:pt idx="21991">
                  <c:v>12.376055897529502</c:v>
                </c:pt>
                <c:pt idx="21992">
                  <c:v>12.376093862361326</c:v>
                </c:pt>
                <c:pt idx="21993">
                  <c:v>12.376131825751974</c:v>
                </c:pt>
                <c:pt idx="21994">
                  <c:v>12.376169787701405</c:v>
                </c:pt>
                <c:pt idx="21995">
                  <c:v>12.376207748209827</c:v>
                </c:pt>
                <c:pt idx="21996">
                  <c:v>12.376245707277304</c:v>
                </c:pt>
                <c:pt idx="21997">
                  <c:v>12.376283664903974</c:v>
                </c:pt>
                <c:pt idx="21998">
                  <c:v>12.376321621089858</c:v>
                </c:pt>
                <c:pt idx="21999">
                  <c:v>12.376359575835156</c:v>
                </c:pt>
                <c:pt idx="22000">
                  <c:v>12.376397529140045</c:v>
                </c:pt>
                <c:pt idx="22001">
                  <c:v>12.376435481004425</c:v>
                </c:pt>
                <c:pt idx="22002">
                  <c:v>12.376473431428456</c:v>
                </c:pt>
                <c:pt idx="22003">
                  <c:v>12.376511380412355</c:v>
                </c:pt>
                <c:pt idx="22004">
                  <c:v>12.376549327956345</c:v>
                </c:pt>
                <c:pt idx="22005">
                  <c:v>12.376587274060263</c:v>
                </c:pt>
                <c:pt idx="22006">
                  <c:v>12.376625218724273</c:v>
                </c:pt>
                <c:pt idx="22007">
                  <c:v>12.376663161948423</c:v>
                </c:pt>
                <c:pt idx="22008">
                  <c:v>12.376701103733083</c:v>
                </c:pt>
                <c:pt idx="22009">
                  <c:v>12.376739044078342</c:v>
                </c:pt>
                <c:pt idx="22010">
                  <c:v>12.376776982983976</c:v>
                </c:pt>
                <c:pt idx="22011">
                  <c:v>12.376814920450352</c:v>
                </c:pt>
                <c:pt idx="22012">
                  <c:v>12.376852856477576</c:v>
                </c:pt>
                <c:pt idx="22013">
                  <c:v>12.376890791065724</c:v>
                </c:pt>
                <c:pt idx="22014">
                  <c:v>12.376928724214848</c:v>
                </c:pt>
                <c:pt idx="22015">
                  <c:v>12.376966655925246</c:v>
                </c:pt>
                <c:pt idx="22016">
                  <c:v>12.377004586196676</c:v>
                </c:pt>
                <c:pt idx="22017">
                  <c:v>12.377042515029681</c:v>
                </c:pt>
                <c:pt idx="22018">
                  <c:v>12.377080442423855</c:v>
                </c:pt>
                <c:pt idx="22019">
                  <c:v>12.377118368379751</c:v>
                </c:pt>
                <c:pt idx="22020">
                  <c:v>12.377156292897425</c:v>
                </c:pt>
                <c:pt idx="22021">
                  <c:v>12.377194215976804</c:v>
                </c:pt>
                <c:pt idx="22022">
                  <c:v>12.377232137618032</c:v>
                </c:pt>
                <c:pt idx="22023">
                  <c:v>12.377270057821192</c:v>
                </c:pt>
                <c:pt idx="22024">
                  <c:v>12.377307976586566</c:v>
                </c:pt>
                <c:pt idx="22025">
                  <c:v>12.377345893914153</c:v>
                </c:pt>
                <c:pt idx="22026">
                  <c:v>12.377383809804076</c:v>
                </c:pt>
                <c:pt idx="22027">
                  <c:v>12.377421724256438</c:v>
                </c:pt>
                <c:pt idx="22028">
                  <c:v>12.377459637271446</c:v>
                </c:pt>
                <c:pt idx="22029">
                  <c:v>12.377497548849085</c:v>
                </c:pt>
                <c:pt idx="22030">
                  <c:v>12.377535458989408</c:v>
                </c:pt>
                <c:pt idx="22031">
                  <c:v>12.377573367692463</c:v>
                </c:pt>
                <c:pt idx="22032">
                  <c:v>12.377611274958674</c:v>
                </c:pt>
                <c:pt idx="22033">
                  <c:v>12.377649180787976</c:v>
                </c:pt>
                <c:pt idx="22034">
                  <c:v>12.377687085180456</c:v>
                </c:pt>
                <c:pt idx="22035">
                  <c:v>12.377724988136254</c:v>
                </c:pt>
                <c:pt idx="22036">
                  <c:v>12.37776288965547</c:v>
                </c:pt>
                <c:pt idx="22037">
                  <c:v>12.37780078973822</c:v>
                </c:pt>
                <c:pt idx="22038">
                  <c:v>12.377838688384626</c:v>
                </c:pt>
                <c:pt idx="22039">
                  <c:v>12.37787658559475</c:v>
                </c:pt>
                <c:pt idx="22040">
                  <c:v>12.377914481368746</c:v>
                </c:pt>
                <c:pt idx="22041">
                  <c:v>12.377952375706776</c:v>
                </c:pt>
                <c:pt idx="22042">
                  <c:v>12.377990268608826</c:v>
                </c:pt>
                <c:pt idx="22043">
                  <c:v>12.378028160074948</c:v>
                </c:pt>
                <c:pt idx="22044">
                  <c:v>12.378066050105456</c:v>
                </c:pt>
                <c:pt idx="22045">
                  <c:v>12.37810393870037</c:v>
                </c:pt>
                <c:pt idx="22046">
                  <c:v>12.378141825859775</c:v>
                </c:pt>
                <c:pt idx="22047">
                  <c:v>12.37817971158381</c:v>
                </c:pt>
                <c:pt idx="22048">
                  <c:v>12.378217595872568</c:v>
                </c:pt>
                <c:pt idx="22049">
                  <c:v>12.378255478726162</c:v>
                </c:pt>
                <c:pt idx="22050">
                  <c:v>12.378293360144699</c:v>
                </c:pt>
                <c:pt idx="22051">
                  <c:v>12.378331240128302</c:v>
                </c:pt>
                <c:pt idx="22052">
                  <c:v>12.378369118677039</c:v>
                </c:pt>
                <c:pt idx="22053">
                  <c:v>12.378406995791076</c:v>
                </c:pt>
                <c:pt idx="22054">
                  <c:v>12.378444871470474</c:v>
                </c:pt>
                <c:pt idx="22055">
                  <c:v>12.378482745715354</c:v>
                </c:pt>
                <c:pt idx="22056">
                  <c:v>12.378520618525856</c:v>
                </c:pt>
                <c:pt idx="22057">
                  <c:v>12.378558489902019</c:v>
                </c:pt>
                <c:pt idx="22058">
                  <c:v>12.378596359844162</c:v>
                </c:pt>
                <c:pt idx="22059">
                  <c:v>12.378634228352054</c:v>
                </c:pt>
                <c:pt idx="22060">
                  <c:v>12.378672095425896</c:v>
                </c:pt>
                <c:pt idx="22061">
                  <c:v>12.378709961066004</c:v>
                </c:pt>
                <c:pt idx="22062">
                  <c:v>12.378747825272322</c:v>
                </c:pt>
                <c:pt idx="22063">
                  <c:v>12.378785688045022</c:v>
                </c:pt>
                <c:pt idx="22064">
                  <c:v>12.378823549384178</c:v>
                </c:pt>
                <c:pt idx="22065">
                  <c:v>12.378861409289916</c:v>
                </c:pt>
                <c:pt idx="22066">
                  <c:v>12.378899267762376</c:v>
                </c:pt>
                <c:pt idx="22067">
                  <c:v>12.378937124801533</c:v>
                </c:pt>
                <c:pt idx="22068">
                  <c:v>12.378974980407637</c:v>
                </c:pt>
                <c:pt idx="22069">
                  <c:v>12.379012834580857</c:v>
                </c:pt>
                <c:pt idx="22070">
                  <c:v>12.379050687320976</c:v>
                </c:pt>
                <c:pt idx="22071">
                  <c:v>12.379088538628576</c:v>
                </c:pt>
                <c:pt idx="22072">
                  <c:v>12.379126388503318</c:v>
                </c:pt>
                <c:pt idx="22073">
                  <c:v>12.379164236945568</c:v>
                </c:pt>
                <c:pt idx="22074">
                  <c:v>12.379202083955224</c:v>
                </c:pt>
                <c:pt idx="22075">
                  <c:v>12.379239929532726</c:v>
                </c:pt>
                <c:pt idx="22076">
                  <c:v>12.379277773677847</c:v>
                </c:pt>
                <c:pt idx="22077">
                  <c:v>12.379315616390922</c:v>
                </c:pt>
                <c:pt idx="22078">
                  <c:v>12.379353457671979</c:v>
                </c:pt>
                <c:pt idx="22079">
                  <c:v>12.379391297521154</c:v>
                </c:pt>
                <c:pt idx="22080">
                  <c:v>12.379429135938524</c:v>
                </c:pt>
                <c:pt idx="22081">
                  <c:v>12.379466972924293</c:v>
                </c:pt>
                <c:pt idx="22082">
                  <c:v>12.379504808478391</c:v>
                </c:pt>
                <c:pt idx="22083">
                  <c:v>12.379542642600876</c:v>
                </c:pt>
                <c:pt idx="22084">
                  <c:v>12.379580475292126</c:v>
                </c:pt>
                <c:pt idx="22085">
                  <c:v>12.37961830655202</c:v>
                </c:pt>
                <c:pt idx="22086">
                  <c:v>12.37965613638098</c:v>
                </c:pt>
                <c:pt idx="22087">
                  <c:v>12.379693964778626</c:v>
                </c:pt>
                <c:pt idx="22088">
                  <c:v>12.379731791745474</c:v>
                </c:pt>
                <c:pt idx="22089">
                  <c:v>12.379769617281589</c:v>
                </c:pt>
                <c:pt idx="22090">
                  <c:v>12.379807441386806</c:v>
                </c:pt>
                <c:pt idx="22091">
                  <c:v>12.379845264061506</c:v>
                </c:pt>
                <c:pt idx="22092">
                  <c:v>12.379883085305726</c:v>
                </c:pt>
                <c:pt idx="22093">
                  <c:v>12.379920905119507</c:v>
                </c:pt>
                <c:pt idx="22094">
                  <c:v>12.379958723503027</c:v>
                </c:pt>
                <c:pt idx="22095">
                  <c:v>12.37999654045646</c:v>
                </c:pt>
                <c:pt idx="22096">
                  <c:v>12.380034355979781</c:v>
                </c:pt>
                <c:pt idx="22097">
                  <c:v>12.380072170072966</c:v>
                </c:pt>
                <c:pt idx="22098">
                  <c:v>12.38010998273643</c:v>
                </c:pt>
                <c:pt idx="22099">
                  <c:v>12.380147793970153</c:v>
                </c:pt>
                <c:pt idx="22100">
                  <c:v>12.380185603774256</c:v>
                </c:pt>
                <c:pt idx="22101">
                  <c:v>12.3802234121488</c:v>
                </c:pt>
                <c:pt idx="22102">
                  <c:v>12.380261219093954</c:v>
                </c:pt>
                <c:pt idx="22103">
                  <c:v>12.380299024609776</c:v>
                </c:pt>
                <c:pt idx="22104">
                  <c:v>12.380336828696487</c:v>
                </c:pt>
                <c:pt idx="22105">
                  <c:v>12.380374631353925</c:v>
                </c:pt>
                <c:pt idx="22106">
                  <c:v>12.380412432582474</c:v>
                </c:pt>
                <c:pt idx="22107">
                  <c:v>12.38045023238228</c:v>
                </c:pt>
                <c:pt idx="22108">
                  <c:v>12.380488030753074</c:v>
                </c:pt>
                <c:pt idx="22109">
                  <c:v>12.380525827695276</c:v>
                </c:pt>
                <c:pt idx="22110">
                  <c:v>12.380563623208976</c:v>
                </c:pt>
                <c:pt idx="22111">
                  <c:v>12.380601417294169</c:v>
                </c:pt>
                <c:pt idx="22112">
                  <c:v>12.380639209951172</c:v>
                </c:pt>
                <c:pt idx="22113">
                  <c:v>12.380677001179722</c:v>
                </c:pt>
                <c:pt idx="22114">
                  <c:v>12.380714790980274</c:v>
                </c:pt>
                <c:pt idx="22115">
                  <c:v>12.380752579352826</c:v>
                </c:pt>
                <c:pt idx="22116">
                  <c:v>12.380790366297402</c:v>
                </c:pt>
                <c:pt idx="22117">
                  <c:v>12.380828151814212</c:v>
                </c:pt>
                <c:pt idx="22118">
                  <c:v>12.380865935903374</c:v>
                </c:pt>
                <c:pt idx="22119">
                  <c:v>12.380903718564879</c:v>
                </c:pt>
                <c:pt idx="22120">
                  <c:v>12.380941499798952</c:v>
                </c:pt>
                <c:pt idx="22121">
                  <c:v>12.380979279605754</c:v>
                </c:pt>
                <c:pt idx="22122">
                  <c:v>12.381017057985106</c:v>
                </c:pt>
                <c:pt idx="22123">
                  <c:v>12.381054834937455</c:v>
                </c:pt>
                <c:pt idx="22124">
                  <c:v>12.381092610462701</c:v>
                </c:pt>
                <c:pt idx="22125">
                  <c:v>12.381130384560922</c:v>
                </c:pt>
                <c:pt idx="22126">
                  <c:v>12.38116815723239</c:v>
                </c:pt>
                <c:pt idx="22127">
                  <c:v>12.381205928477145</c:v>
                </c:pt>
                <c:pt idx="22128">
                  <c:v>12.3812436982953</c:v>
                </c:pt>
                <c:pt idx="22129">
                  <c:v>12.381281466686925</c:v>
                </c:pt>
                <c:pt idx="22130">
                  <c:v>12.381319233652166</c:v>
                </c:pt>
                <c:pt idx="22131">
                  <c:v>12.381356999191116</c:v>
                </c:pt>
                <c:pt idx="22132">
                  <c:v>12.381394763303883</c:v>
                </c:pt>
                <c:pt idx="22133">
                  <c:v>12.381432525990579</c:v>
                </c:pt>
                <c:pt idx="22134">
                  <c:v>12.381470287251304</c:v>
                </c:pt>
                <c:pt idx="22135">
                  <c:v>12.381508047086172</c:v>
                </c:pt>
                <c:pt idx="22136">
                  <c:v>12.381545805495326</c:v>
                </c:pt>
                <c:pt idx="22137">
                  <c:v>12.38158356247877</c:v>
                </c:pt>
                <c:pt idx="22138">
                  <c:v>12.3816213180367</c:v>
                </c:pt>
                <c:pt idx="22139">
                  <c:v>12.381659072169338</c:v>
                </c:pt>
                <c:pt idx="22140">
                  <c:v>12.381696824876474</c:v>
                </c:pt>
                <c:pt idx="22141">
                  <c:v>12.381734576158491</c:v>
                </c:pt>
                <c:pt idx="22142">
                  <c:v>12.38177232601525</c:v>
                </c:pt>
                <c:pt idx="22143">
                  <c:v>12.38181007444712</c:v>
                </c:pt>
                <c:pt idx="22144">
                  <c:v>12.381847821454096</c:v>
                </c:pt>
                <c:pt idx="22145">
                  <c:v>12.381885567036306</c:v>
                </c:pt>
                <c:pt idx="22146">
                  <c:v>12.381923311193813</c:v>
                </c:pt>
                <c:pt idx="22147">
                  <c:v>12.381961053926773</c:v>
                </c:pt>
                <c:pt idx="22148">
                  <c:v>12.381998795235267</c:v>
                </c:pt>
                <c:pt idx="22149">
                  <c:v>12.382036535119585</c:v>
                </c:pt>
                <c:pt idx="22150">
                  <c:v>12.382074273579422</c:v>
                </c:pt>
                <c:pt idx="22151">
                  <c:v>12.382112010615074</c:v>
                </c:pt>
                <c:pt idx="22152">
                  <c:v>12.382149746226824</c:v>
                </c:pt>
                <c:pt idx="22153">
                  <c:v>12.382187480414609</c:v>
                </c:pt>
                <c:pt idx="22154">
                  <c:v>12.382225213178689</c:v>
                </c:pt>
                <c:pt idx="22155">
                  <c:v>12.382262944518883</c:v>
                </c:pt>
                <c:pt idx="22156">
                  <c:v>12.382300674435569</c:v>
                </c:pt>
                <c:pt idx="22157">
                  <c:v>12.38233840292877</c:v>
                </c:pt>
                <c:pt idx="22158">
                  <c:v>12.382376129998566</c:v>
                </c:pt>
                <c:pt idx="22159">
                  <c:v>12.382413855645231</c:v>
                </c:pt>
                <c:pt idx="22160">
                  <c:v>12.382451579868592</c:v>
                </c:pt>
                <c:pt idx="22161">
                  <c:v>12.382489302668903</c:v>
                </c:pt>
                <c:pt idx="22162">
                  <c:v>12.382527024046126</c:v>
                </c:pt>
                <c:pt idx="22163">
                  <c:v>12.38256474400057</c:v>
                </c:pt>
                <c:pt idx="22164">
                  <c:v>12.38260246253232</c:v>
                </c:pt>
                <c:pt idx="22165">
                  <c:v>12.382640179641538</c:v>
                </c:pt>
                <c:pt idx="22166">
                  <c:v>12.382677895328145</c:v>
                </c:pt>
                <c:pt idx="22167">
                  <c:v>12.382715609592189</c:v>
                </c:pt>
                <c:pt idx="22168">
                  <c:v>12.38275332243405</c:v>
                </c:pt>
                <c:pt idx="22169">
                  <c:v>12.382791033853724</c:v>
                </c:pt>
                <c:pt idx="22170">
                  <c:v>12.382828743851247</c:v>
                </c:pt>
                <c:pt idx="22171">
                  <c:v>12.382866452426876</c:v>
                </c:pt>
                <c:pt idx="22172">
                  <c:v>12.382904159580526</c:v>
                </c:pt>
                <c:pt idx="22173">
                  <c:v>12.3829418653124</c:v>
                </c:pt>
                <c:pt idx="22174">
                  <c:v>12.382979569622727</c:v>
                </c:pt>
                <c:pt idx="22175">
                  <c:v>12.383017272511324</c:v>
                </c:pt>
                <c:pt idx="22176">
                  <c:v>12.383054973978524</c:v>
                </c:pt>
                <c:pt idx="22177">
                  <c:v>12.383092674024489</c:v>
                </c:pt>
                <c:pt idx="22178">
                  <c:v>12.383130372649145</c:v>
                </c:pt>
                <c:pt idx="22179">
                  <c:v>12.383168069852518</c:v>
                </c:pt>
                <c:pt idx="22180">
                  <c:v>12.383205765635005</c:v>
                </c:pt>
                <c:pt idx="22181">
                  <c:v>12.38324345999656</c:v>
                </c:pt>
                <c:pt idx="22182">
                  <c:v>12.383281152937306</c:v>
                </c:pt>
                <c:pt idx="22183">
                  <c:v>12.383318844457346</c:v>
                </c:pt>
                <c:pt idx="22184">
                  <c:v>12.383356534556826</c:v>
                </c:pt>
                <c:pt idx="22185">
                  <c:v>12.383394223235754</c:v>
                </c:pt>
                <c:pt idx="22186">
                  <c:v>12.383431910494407</c:v>
                </c:pt>
                <c:pt idx="22187">
                  <c:v>12.383469596332725</c:v>
                </c:pt>
                <c:pt idx="22188">
                  <c:v>12.383507280750734</c:v>
                </c:pt>
                <c:pt idx="22189">
                  <c:v>12.383544963748898</c:v>
                </c:pt>
                <c:pt idx="22190">
                  <c:v>12.383582645327058</c:v>
                </c:pt>
                <c:pt idx="22191">
                  <c:v>12.38362032548517</c:v>
                </c:pt>
                <c:pt idx="22192">
                  <c:v>12.383658004223706</c:v>
                </c:pt>
                <c:pt idx="22193">
                  <c:v>12.383695681542575</c:v>
                </c:pt>
                <c:pt idx="22194">
                  <c:v>12.383733357442065</c:v>
                </c:pt>
                <c:pt idx="22195">
                  <c:v>12.383771031921873</c:v>
                </c:pt>
                <c:pt idx="22196">
                  <c:v>12.383808704982499</c:v>
                </c:pt>
                <c:pt idx="22197">
                  <c:v>12.383846376624078</c:v>
                </c:pt>
                <c:pt idx="22198">
                  <c:v>12.383884046846388</c:v>
                </c:pt>
                <c:pt idx="22199">
                  <c:v>12.383921715649571</c:v>
                </c:pt>
                <c:pt idx="22200">
                  <c:v>12.383959383034016</c:v>
                </c:pt>
                <c:pt idx="22201">
                  <c:v>12.383997048999706</c:v>
                </c:pt>
                <c:pt idx="22202">
                  <c:v>12.384034713546788</c:v>
                </c:pt>
                <c:pt idx="22203">
                  <c:v>12.384072376675105</c:v>
                </c:pt>
                <c:pt idx="22204">
                  <c:v>12.384110038385076</c:v>
                </c:pt>
                <c:pt idx="22205">
                  <c:v>12.384147698676706</c:v>
                </c:pt>
                <c:pt idx="22206">
                  <c:v>12.384185357550074</c:v>
                </c:pt>
                <c:pt idx="22207">
                  <c:v>12.38422301500532</c:v>
                </c:pt>
                <c:pt idx="22208">
                  <c:v>12.384260671042519</c:v>
                </c:pt>
                <c:pt idx="22209">
                  <c:v>12.384298325661803</c:v>
                </c:pt>
                <c:pt idx="22210">
                  <c:v>12.384335978863326</c:v>
                </c:pt>
                <c:pt idx="22211">
                  <c:v>12.384373630647032</c:v>
                </c:pt>
                <c:pt idx="22212">
                  <c:v>12.384411281013183</c:v>
                </c:pt>
                <c:pt idx="22213">
                  <c:v>12.384448929961852</c:v>
                </c:pt>
                <c:pt idx="22214">
                  <c:v>12.384486577493268</c:v>
                </c:pt>
                <c:pt idx="22215">
                  <c:v>12.384524223607126</c:v>
                </c:pt>
                <c:pt idx="22216">
                  <c:v>12.384561868303924</c:v>
                </c:pt>
                <c:pt idx="22217">
                  <c:v>12.384599511583785</c:v>
                </c:pt>
                <c:pt idx="22218">
                  <c:v>12.384637153446507</c:v>
                </c:pt>
                <c:pt idx="22219">
                  <c:v>12.384674793892334</c:v>
                </c:pt>
                <c:pt idx="22220">
                  <c:v>12.384712432921503</c:v>
                </c:pt>
                <c:pt idx="22221">
                  <c:v>12.384750070534029</c:v>
                </c:pt>
                <c:pt idx="22222">
                  <c:v>12.384787706730016</c:v>
                </c:pt>
                <c:pt idx="22223">
                  <c:v>12.384825341509568</c:v>
                </c:pt>
                <c:pt idx="22224">
                  <c:v>12.38486297487281</c:v>
                </c:pt>
                <c:pt idx="22225">
                  <c:v>12.38490060681983</c:v>
                </c:pt>
                <c:pt idx="22226">
                  <c:v>12.384938237350752</c:v>
                </c:pt>
                <c:pt idx="22227">
                  <c:v>12.38497586646565</c:v>
                </c:pt>
                <c:pt idx="22228">
                  <c:v>12.385013494164674</c:v>
                </c:pt>
                <c:pt idx="22229">
                  <c:v>12.385051120447867</c:v>
                </c:pt>
                <c:pt idx="22230">
                  <c:v>12.385088745315402</c:v>
                </c:pt>
                <c:pt idx="22231">
                  <c:v>12.385126368767461</c:v>
                </c:pt>
                <c:pt idx="22232">
                  <c:v>12.385163990803846</c:v>
                </c:pt>
                <c:pt idx="22233">
                  <c:v>12.385201611425055</c:v>
                </c:pt>
                <c:pt idx="22234">
                  <c:v>12.385239230630928</c:v>
                </c:pt>
                <c:pt idx="22235">
                  <c:v>12.385276848421556</c:v>
                </c:pt>
                <c:pt idx="22236">
                  <c:v>12.385314464797206</c:v>
                </c:pt>
                <c:pt idx="22237">
                  <c:v>12.385352079758045</c:v>
                </c:pt>
                <c:pt idx="22238">
                  <c:v>12.385389693303935</c:v>
                </c:pt>
                <c:pt idx="22239">
                  <c:v>12.385427305435076</c:v>
                </c:pt>
                <c:pt idx="22240">
                  <c:v>12.385464916151667</c:v>
                </c:pt>
                <c:pt idx="22241">
                  <c:v>12.385502525453726</c:v>
                </c:pt>
                <c:pt idx="22242">
                  <c:v>12.385540133341372</c:v>
                </c:pt>
                <c:pt idx="22243">
                  <c:v>12.385577739814554</c:v>
                </c:pt>
                <c:pt idx="22244">
                  <c:v>12.385615344873704</c:v>
                </c:pt>
                <c:pt idx="22245">
                  <c:v>12.385652948518826</c:v>
                </c:pt>
                <c:pt idx="22246">
                  <c:v>12.385690550749986</c:v>
                </c:pt>
                <c:pt idx="22247">
                  <c:v>12.385728151567022</c:v>
                </c:pt>
                <c:pt idx="22248">
                  <c:v>12.385765750970437</c:v>
                </c:pt>
                <c:pt idx="22249">
                  <c:v>12.385803348960303</c:v>
                </c:pt>
                <c:pt idx="22250">
                  <c:v>12.385840945536422</c:v>
                </c:pt>
                <c:pt idx="22251">
                  <c:v>12.385878540699171</c:v>
                </c:pt>
                <c:pt idx="22252">
                  <c:v>12.385916134448726</c:v>
                </c:pt>
                <c:pt idx="22253">
                  <c:v>12.38595372678477</c:v>
                </c:pt>
                <c:pt idx="22254">
                  <c:v>12.385991317707919</c:v>
                </c:pt>
                <c:pt idx="22255">
                  <c:v>12.386028907217844</c:v>
                </c:pt>
                <c:pt idx="22256">
                  <c:v>12.386066495314974</c:v>
                </c:pt>
                <c:pt idx="22257">
                  <c:v>12.386104081999274</c:v>
                </c:pt>
                <c:pt idx="22258">
                  <c:v>12.386141667270833</c:v>
                </c:pt>
                <c:pt idx="22259">
                  <c:v>12.386179251129876</c:v>
                </c:pt>
                <c:pt idx="22260">
                  <c:v>12.386216833576418</c:v>
                </c:pt>
                <c:pt idx="22261">
                  <c:v>12.386254414610432</c:v>
                </c:pt>
                <c:pt idx="22262">
                  <c:v>12.386291994232257</c:v>
                </c:pt>
                <c:pt idx="22263">
                  <c:v>12.386329572441976</c:v>
                </c:pt>
                <c:pt idx="22264">
                  <c:v>12.386367149239495</c:v>
                </c:pt>
                <c:pt idx="22265">
                  <c:v>12.386404724625176</c:v>
                </c:pt>
                <c:pt idx="22266">
                  <c:v>12.38644229859907</c:v>
                </c:pt>
                <c:pt idx="22267">
                  <c:v>12.386475696501504</c:v>
                </c:pt>
                <c:pt idx="22268">
                  <c:v>12.386509093288865</c:v>
                </c:pt>
                <c:pt idx="22269">
                  <c:v>12.386542488960744</c:v>
                </c:pt>
                <c:pt idx="22270">
                  <c:v>12.386575883517352</c:v>
                </c:pt>
                <c:pt idx="22271">
                  <c:v>12.386609276959032</c:v>
                </c:pt>
                <c:pt idx="22272">
                  <c:v>12.386642669285441</c:v>
                </c:pt>
                <c:pt idx="22273">
                  <c:v>12.386676060496757</c:v>
                </c:pt>
                <c:pt idx="22274">
                  <c:v>12.386709450593274</c:v>
                </c:pt>
                <c:pt idx="22275">
                  <c:v>12.38674283957506</c:v>
                </c:pt>
                <c:pt idx="22276">
                  <c:v>12.386776227441826</c:v>
                </c:pt>
                <c:pt idx="22277">
                  <c:v>12.386809614193995</c:v>
                </c:pt>
                <c:pt idx="22278">
                  <c:v>12.386842999831424</c:v>
                </c:pt>
                <c:pt idx="22279">
                  <c:v>12.386876384354332</c:v>
                </c:pt>
                <c:pt idx="22280">
                  <c:v>12.386909767762779</c:v>
                </c:pt>
                <c:pt idx="22281">
                  <c:v>12.386943150056814</c:v>
                </c:pt>
                <c:pt idx="22282">
                  <c:v>12.38697653123652</c:v>
                </c:pt>
                <c:pt idx="22283">
                  <c:v>12.387009911302034</c:v>
                </c:pt>
                <c:pt idx="22284">
                  <c:v>12.387043290253173</c:v>
                </c:pt>
                <c:pt idx="22285">
                  <c:v>12.387076668090296</c:v>
                </c:pt>
                <c:pt idx="22286">
                  <c:v>12.387110044813367</c:v>
                </c:pt>
                <c:pt idx="22287">
                  <c:v>12.387143420422468</c:v>
                </c:pt>
                <c:pt idx="22288">
                  <c:v>12.387176794917689</c:v>
                </c:pt>
                <c:pt idx="22289">
                  <c:v>12.387210168299085</c:v>
                </c:pt>
                <c:pt idx="22290">
                  <c:v>12.387243540566732</c:v>
                </c:pt>
                <c:pt idx="22291">
                  <c:v>12.38727691172072</c:v>
                </c:pt>
                <c:pt idx="22292">
                  <c:v>12.38731028176109</c:v>
                </c:pt>
                <c:pt idx="22293">
                  <c:v>12.387343650687956</c:v>
                </c:pt>
                <c:pt idx="22294">
                  <c:v>12.387377018501359</c:v>
                </c:pt>
                <c:pt idx="22295">
                  <c:v>12.387410385201402</c:v>
                </c:pt>
                <c:pt idx="22296">
                  <c:v>12.387443750788156</c:v>
                </c:pt>
                <c:pt idx="22297">
                  <c:v>12.387477115261674</c:v>
                </c:pt>
                <c:pt idx="22298">
                  <c:v>12.387510478622024</c:v>
                </c:pt>
                <c:pt idx="22299">
                  <c:v>12.387543840869389</c:v>
                </c:pt>
                <c:pt idx="22300">
                  <c:v>12.387577202003571</c:v>
                </c:pt>
                <c:pt idx="22301">
                  <c:v>12.387610562024976</c:v>
                </c:pt>
                <c:pt idx="22302">
                  <c:v>12.387643920933423</c:v>
                </c:pt>
                <c:pt idx="22303">
                  <c:v>12.38767727872926</c:v>
                </c:pt>
                <c:pt idx="22304">
                  <c:v>12.387710635412159</c:v>
                </c:pt>
                <c:pt idx="22305">
                  <c:v>12.387743990982544</c:v>
                </c:pt>
                <c:pt idx="22306">
                  <c:v>12.387777345440369</c:v>
                </c:pt>
                <c:pt idx="22307">
                  <c:v>12.387810698785724</c:v>
                </c:pt>
                <c:pt idx="22308">
                  <c:v>12.387844051018726</c:v>
                </c:pt>
                <c:pt idx="22309">
                  <c:v>12.387877402139249</c:v>
                </c:pt>
                <c:pt idx="22310">
                  <c:v>12.387910752147588</c:v>
                </c:pt>
                <c:pt idx="22311">
                  <c:v>12.38794410104375</c:v>
                </c:pt>
                <c:pt idx="22312">
                  <c:v>12.387977448827787</c:v>
                </c:pt>
                <c:pt idx="22313">
                  <c:v>12.388010795499792</c:v>
                </c:pt>
                <c:pt idx="22314">
                  <c:v>12.388044141059833</c:v>
                </c:pt>
                <c:pt idx="22315">
                  <c:v>12.388077485507985</c:v>
                </c:pt>
                <c:pt idx="22316">
                  <c:v>12.388110828844322</c:v>
                </c:pt>
                <c:pt idx="22317">
                  <c:v>12.388144171068976</c:v>
                </c:pt>
                <c:pt idx="22318">
                  <c:v>12.38817751218185</c:v>
                </c:pt>
                <c:pt idx="22319">
                  <c:v>12.388210852183185</c:v>
                </c:pt>
                <c:pt idx="22320">
                  <c:v>12.388244191073003</c:v>
                </c:pt>
                <c:pt idx="22321">
                  <c:v>12.388277528851368</c:v>
                </c:pt>
                <c:pt idx="22322">
                  <c:v>12.388310865518378</c:v>
                </c:pt>
                <c:pt idx="22323">
                  <c:v>12.388344201074087</c:v>
                </c:pt>
                <c:pt idx="22324">
                  <c:v>12.388377535518568</c:v>
                </c:pt>
                <c:pt idx="22325">
                  <c:v>12.388410868851922</c:v>
                </c:pt>
                <c:pt idx="22326">
                  <c:v>12.38844420107417</c:v>
                </c:pt>
                <c:pt idx="22327">
                  <c:v>12.388477532185474</c:v>
                </c:pt>
                <c:pt idx="22328">
                  <c:v>12.38851086218577</c:v>
                </c:pt>
                <c:pt idx="22329">
                  <c:v>12.388544191075272</c:v>
                </c:pt>
                <c:pt idx="22330">
                  <c:v>12.388577518853976</c:v>
                </c:pt>
                <c:pt idx="22331">
                  <c:v>12.388610845521972</c:v>
                </c:pt>
                <c:pt idx="22332">
                  <c:v>12.388644171079354</c:v>
                </c:pt>
                <c:pt idx="22333">
                  <c:v>12.388677495526153</c:v>
                </c:pt>
                <c:pt idx="22334">
                  <c:v>12.388710818862506</c:v>
                </c:pt>
                <c:pt idx="22335">
                  <c:v>12.388744141088416</c:v>
                </c:pt>
                <c:pt idx="22336">
                  <c:v>12.388777462204008</c:v>
                </c:pt>
                <c:pt idx="22337">
                  <c:v>12.388810782209344</c:v>
                </c:pt>
                <c:pt idx="22338">
                  <c:v>12.388844101104494</c:v>
                </c:pt>
                <c:pt idx="22339">
                  <c:v>12.38887741888953</c:v>
                </c:pt>
                <c:pt idx="22340">
                  <c:v>12.388910735564528</c:v>
                </c:pt>
                <c:pt idx="22341">
                  <c:v>12.38894405112957</c:v>
                </c:pt>
                <c:pt idx="22342">
                  <c:v>12.38897736558471</c:v>
                </c:pt>
                <c:pt idx="22343">
                  <c:v>12.389010678930052</c:v>
                </c:pt>
                <c:pt idx="22344">
                  <c:v>12.389043991165716</c:v>
                </c:pt>
                <c:pt idx="22345">
                  <c:v>12.389077302291545</c:v>
                </c:pt>
                <c:pt idx="22346">
                  <c:v>12.389110612307872</c:v>
                </c:pt>
                <c:pt idx="22347">
                  <c:v>12.389143921214675</c:v>
                </c:pt>
                <c:pt idx="22348">
                  <c:v>12.389177229012034</c:v>
                </c:pt>
                <c:pt idx="22349">
                  <c:v>12.389210535700109</c:v>
                </c:pt>
                <c:pt idx="22350">
                  <c:v>12.389243841278706</c:v>
                </c:pt>
                <c:pt idx="22351">
                  <c:v>12.389277145748169</c:v>
                </c:pt>
                <c:pt idx="22352">
                  <c:v>12.389310449108482</c:v>
                </c:pt>
                <c:pt idx="22353">
                  <c:v>12.389343751359716</c:v>
                </c:pt>
                <c:pt idx="22354">
                  <c:v>12.389377052501954</c:v>
                </c:pt>
                <c:pt idx="22355">
                  <c:v>12.389410352535359</c:v>
                </c:pt>
                <c:pt idx="22356">
                  <c:v>12.389443651459798</c:v>
                </c:pt>
                <c:pt idx="22357">
                  <c:v>12.389476949275426</c:v>
                </c:pt>
                <c:pt idx="22358">
                  <c:v>12.389510245982432</c:v>
                </c:pt>
                <c:pt idx="22359">
                  <c:v>12.389543541580744</c:v>
                </c:pt>
                <c:pt idx="22360">
                  <c:v>12.389576836070514</c:v>
                </c:pt>
                <c:pt idx="22361">
                  <c:v>12.3896101294517</c:v>
                </c:pt>
                <c:pt idx="22362">
                  <c:v>12.389643421724562</c:v>
                </c:pt>
                <c:pt idx="22363">
                  <c:v>12.389676712889189</c:v>
                </c:pt>
                <c:pt idx="22364">
                  <c:v>12.389710002945376</c:v>
                </c:pt>
                <c:pt idx="22365">
                  <c:v>12.389743291893424</c:v>
                </c:pt>
                <c:pt idx="22366">
                  <c:v>12.38977657973348</c:v>
                </c:pt>
                <c:pt idx="22367">
                  <c:v>12.389809866465409</c:v>
                </c:pt>
                <c:pt idx="22368">
                  <c:v>12.389843152089338</c:v>
                </c:pt>
                <c:pt idx="22369">
                  <c:v>12.389876436605384</c:v>
                </c:pt>
                <c:pt idx="22370">
                  <c:v>12.389909720013501</c:v>
                </c:pt>
                <c:pt idx="22371">
                  <c:v>12.389943002313979</c:v>
                </c:pt>
                <c:pt idx="22372">
                  <c:v>12.389976283506806</c:v>
                </c:pt>
                <c:pt idx="22373">
                  <c:v>12.390009563591979</c:v>
                </c:pt>
                <c:pt idx="22374">
                  <c:v>12.390042842569761</c:v>
                </c:pt>
                <c:pt idx="22375">
                  <c:v>12.390076120439868</c:v>
                </c:pt>
                <c:pt idx="22376">
                  <c:v>12.390109397202774</c:v>
                </c:pt>
                <c:pt idx="22377">
                  <c:v>12.390142672858326</c:v>
                </c:pt>
                <c:pt idx="22378">
                  <c:v>12.390175947406547</c:v>
                </c:pt>
                <c:pt idx="22379">
                  <c:v>12.390209220847726</c:v>
                </c:pt>
                <c:pt idx="22380">
                  <c:v>12.39024249318175</c:v>
                </c:pt>
                <c:pt idx="22381">
                  <c:v>12.390275764408791</c:v>
                </c:pt>
                <c:pt idx="22382">
                  <c:v>12.390309034529018</c:v>
                </c:pt>
                <c:pt idx="22383">
                  <c:v>12.390342303542146</c:v>
                </c:pt>
                <c:pt idx="22384">
                  <c:v>12.390375571448597</c:v>
                </c:pt>
                <c:pt idx="22385">
                  <c:v>12.390408838248481</c:v>
                </c:pt>
                <c:pt idx="22386">
                  <c:v>12.390442103941472</c:v>
                </c:pt>
                <c:pt idx="22387">
                  <c:v>12.390475368527976</c:v>
                </c:pt>
                <c:pt idx="22388">
                  <c:v>12.39050863200808</c:v>
                </c:pt>
                <c:pt idx="22389">
                  <c:v>12.390541894381691</c:v>
                </c:pt>
                <c:pt idx="22390">
                  <c:v>12.39057515564885</c:v>
                </c:pt>
                <c:pt idx="22391">
                  <c:v>12.390608415809854</c:v>
                </c:pt>
                <c:pt idx="22392">
                  <c:v>12.390641674864701</c:v>
                </c:pt>
                <c:pt idx="22393">
                  <c:v>12.390674932813274</c:v>
                </c:pt>
                <c:pt idx="22394">
                  <c:v>12.390708189655848</c:v>
                </c:pt>
                <c:pt idx="22395">
                  <c:v>12.390741445392468</c:v>
                </c:pt>
                <c:pt idx="22396">
                  <c:v>12.390774700023185</c:v>
                </c:pt>
                <c:pt idx="22397">
                  <c:v>12.390807953548126</c:v>
                </c:pt>
                <c:pt idx="22398">
                  <c:v>12.390841205967179</c:v>
                </c:pt>
                <c:pt idx="22399">
                  <c:v>12.390874457280622</c:v>
                </c:pt>
                <c:pt idx="22400">
                  <c:v>12.390907707488427</c:v>
                </c:pt>
                <c:pt idx="22401">
                  <c:v>12.390940956590704</c:v>
                </c:pt>
                <c:pt idx="22402">
                  <c:v>12.39097420458752</c:v>
                </c:pt>
                <c:pt idx="22403">
                  <c:v>12.391007451478934</c:v>
                </c:pt>
                <c:pt idx="22404">
                  <c:v>12.391040697265074</c:v>
                </c:pt>
                <c:pt idx="22405">
                  <c:v>12.391073941945868</c:v>
                </c:pt>
                <c:pt idx="22406">
                  <c:v>12.391107185521568</c:v>
                </c:pt>
                <c:pt idx="22407">
                  <c:v>12.391140427992148</c:v>
                </c:pt>
                <c:pt idx="22408">
                  <c:v>12.391173669357713</c:v>
                </c:pt>
                <c:pt idx="22409">
                  <c:v>12.391206909618322</c:v>
                </c:pt>
                <c:pt idx="22410">
                  <c:v>12.391240148774047</c:v>
                </c:pt>
                <c:pt idx="22411">
                  <c:v>12.391273386824968</c:v>
                </c:pt>
                <c:pt idx="22412">
                  <c:v>12.391306623771163</c:v>
                </c:pt>
                <c:pt idx="22413">
                  <c:v>12.391339859612724</c:v>
                </c:pt>
                <c:pt idx="22414">
                  <c:v>12.39137309434965</c:v>
                </c:pt>
                <c:pt idx="22415">
                  <c:v>12.391406327982176</c:v>
                </c:pt>
                <c:pt idx="22416">
                  <c:v>12.391439560510102</c:v>
                </c:pt>
                <c:pt idx="22417">
                  <c:v>12.391472791933721</c:v>
                </c:pt>
                <c:pt idx="22418">
                  <c:v>12.391506022253072</c:v>
                </c:pt>
                <c:pt idx="22419">
                  <c:v>12.391539251468384</c:v>
                </c:pt>
                <c:pt idx="22420">
                  <c:v>12.391572479579185</c:v>
                </c:pt>
                <c:pt idx="22421">
                  <c:v>12.3916057065861</c:v>
                </c:pt>
                <c:pt idx="22422">
                  <c:v>12.391638932489109</c:v>
                </c:pt>
                <c:pt idx="22423">
                  <c:v>12.391672157288022</c:v>
                </c:pt>
                <c:pt idx="22424">
                  <c:v>12.391705380983153</c:v>
                </c:pt>
                <c:pt idx="22425">
                  <c:v>12.391738603574519</c:v>
                </c:pt>
                <c:pt idx="22426">
                  <c:v>12.391771825062168</c:v>
                </c:pt>
                <c:pt idx="22427">
                  <c:v>12.391805045446224</c:v>
                </c:pt>
                <c:pt idx="22428">
                  <c:v>12.391838264726704</c:v>
                </c:pt>
                <c:pt idx="22429">
                  <c:v>12.391871482903648</c:v>
                </c:pt>
                <c:pt idx="22430">
                  <c:v>12.391904699977276</c:v>
                </c:pt>
                <c:pt idx="22431">
                  <c:v>12.391937915947524</c:v>
                </c:pt>
                <c:pt idx="22432">
                  <c:v>12.39197113081438</c:v>
                </c:pt>
                <c:pt idx="22433">
                  <c:v>12.392004344578359</c:v>
                </c:pt>
                <c:pt idx="22434">
                  <c:v>12.392037557239096</c:v>
                </c:pt>
                <c:pt idx="22435">
                  <c:v>12.392070768796549</c:v>
                </c:pt>
                <c:pt idx="22436">
                  <c:v>12.392103979251226</c:v>
                </c:pt>
                <c:pt idx="22437">
                  <c:v>12.392137188603026</c:v>
                </c:pt>
                <c:pt idx="22438">
                  <c:v>12.392170396851895</c:v>
                </c:pt>
                <c:pt idx="22439">
                  <c:v>12.392203603998075</c:v>
                </c:pt>
                <c:pt idx="22440">
                  <c:v>12.39223681004175</c:v>
                </c:pt>
                <c:pt idx="22441">
                  <c:v>12.392270014982477</c:v>
                </c:pt>
                <c:pt idx="22442">
                  <c:v>12.392303218820874</c:v>
                </c:pt>
                <c:pt idx="22443">
                  <c:v>12.392336421556752</c:v>
                </c:pt>
                <c:pt idx="22444">
                  <c:v>12.392369623190275</c:v>
                </c:pt>
                <c:pt idx="22445">
                  <c:v>12.392402823721595</c:v>
                </c:pt>
                <c:pt idx="22446">
                  <c:v>12.392436023150559</c:v>
                </c:pt>
                <c:pt idx="22447">
                  <c:v>12.392469221477381</c:v>
                </c:pt>
                <c:pt idx="22448">
                  <c:v>12.392502418702126</c:v>
                </c:pt>
                <c:pt idx="22449">
                  <c:v>12.392535614824839</c:v>
                </c:pt>
                <c:pt idx="22450">
                  <c:v>12.392568809845523</c:v>
                </c:pt>
                <c:pt idx="22451">
                  <c:v>12.392602003764427</c:v>
                </c:pt>
                <c:pt idx="22452">
                  <c:v>12.392635196581486</c:v>
                </c:pt>
                <c:pt idx="22453">
                  <c:v>12.392668388296734</c:v>
                </c:pt>
                <c:pt idx="22454">
                  <c:v>12.392701578910454</c:v>
                </c:pt>
                <c:pt idx="22455">
                  <c:v>12.392734768422574</c:v>
                </c:pt>
                <c:pt idx="22456">
                  <c:v>12.392767956833159</c:v>
                </c:pt>
                <c:pt idx="22457">
                  <c:v>12.392801144142334</c:v>
                </c:pt>
                <c:pt idx="22458">
                  <c:v>12.392834330350174</c:v>
                </c:pt>
                <c:pt idx="22459">
                  <c:v>12.392867515456778</c:v>
                </c:pt>
                <c:pt idx="22460">
                  <c:v>12.392900699462089</c:v>
                </c:pt>
                <c:pt idx="22461">
                  <c:v>12.392933882366172</c:v>
                </c:pt>
                <c:pt idx="22462">
                  <c:v>12.392967064169326</c:v>
                </c:pt>
                <c:pt idx="22463">
                  <c:v>12.39300024487137</c:v>
                </c:pt>
                <c:pt idx="22464">
                  <c:v>12.393033424472549</c:v>
                </c:pt>
                <c:pt idx="22465">
                  <c:v>12.393066602972889</c:v>
                </c:pt>
                <c:pt idx="22466">
                  <c:v>12.393099780372447</c:v>
                </c:pt>
                <c:pt idx="22467">
                  <c:v>12.393132956671376</c:v>
                </c:pt>
                <c:pt idx="22468">
                  <c:v>12.393166131869526</c:v>
                </c:pt>
                <c:pt idx="22469">
                  <c:v>12.393199305967311</c:v>
                </c:pt>
                <c:pt idx="22470">
                  <c:v>12.393232478964467</c:v>
                </c:pt>
                <c:pt idx="22471">
                  <c:v>12.393265650861149</c:v>
                </c:pt>
                <c:pt idx="22472">
                  <c:v>12.393298821657583</c:v>
                </c:pt>
                <c:pt idx="22473">
                  <c:v>12.393331991353753</c:v>
                </c:pt>
                <c:pt idx="22474">
                  <c:v>12.393365159949729</c:v>
                </c:pt>
                <c:pt idx="22475">
                  <c:v>12.393398327445585</c:v>
                </c:pt>
                <c:pt idx="22476">
                  <c:v>12.393431493841424</c:v>
                </c:pt>
                <c:pt idx="22477">
                  <c:v>12.393464659137374</c:v>
                </c:pt>
                <c:pt idx="22478">
                  <c:v>12.393497823333172</c:v>
                </c:pt>
                <c:pt idx="22479">
                  <c:v>12.393530986429411</c:v>
                </c:pt>
                <c:pt idx="22480">
                  <c:v>12.393564148425726</c:v>
                </c:pt>
                <c:pt idx="22481">
                  <c:v>12.393597309322425</c:v>
                </c:pt>
                <c:pt idx="22482">
                  <c:v>12.393630469119374</c:v>
                </c:pt>
                <c:pt idx="22483">
                  <c:v>12.393663627816904</c:v>
                </c:pt>
                <c:pt idx="22484">
                  <c:v>12.393696785414972</c:v>
                </c:pt>
                <c:pt idx="22485">
                  <c:v>12.39372994191365</c:v>
                </c:pt>
                <c:pt idx="22486">
                  <c:v>12.393763097313007</c:v>
                </c:pt>
                <c:pt idx="22487">
                  <c:v>12.393796251613223</c:v>
                </c:pt>
                <c:pt idx="22488">
                  <c:v>12.393829404814067</c:v>
                </c:pt>
                <c:pt idx="22489">
                  <c:v>12.393862556916014</c:v>
                </c:pt>
                <c:pt idx="22490">
                  <c:v>12.393895707918736</c:v>
                </c:pt>
                <c:pt idx="22491">
                  <c:v>12.393928857822624</c:v>
                </c:pt>
                <c:pt idx="22492">
                  <c:v>12.393962006627596</c:v>
                </c:pt>
                <c:pt idx="22493">
                  <c:v>12.393995154333773</c:v>
                </c:pt>
                <c:pt idx="22494">
                  <c:v>12.394028300941221</c:v>
                </c:pt>
                <c:pt idx="22495">
                  <c:v>12.394061446449999</c:v>
                </c:pt>
                <c:pt idx="22496">
                  <c:v>12.394094590860316</c:v>
                </c:pt>
                <c:pt idx="22497">
                  <c:v>12.394127734171848</c:v>
                </c:pt>
                <c:pt idx="22498">
                  <c:v>12.394160876385129</c:v>
                </c:pt>
                <c:pt idx="22499">
                  <c:v>12.394194017500091</c:v>
                </c:pt>
                <c:pt idx="22500">
                  <c:v>12.394227157516568</c:v>
                </c:pt>
                <c:pt idx="22501">
                  <c:v>12.39426029643492</c:v>
                </c:pt>
                <c:pt idx="22502">
                  <c:v>12.394293434255118</c:v>
                </c:pt>
                <c:pt idx="22503">
                  <c:v>12.394326570977254</c:v>
                </c:pt>
                <c:pt idx="22504">
                  <c:v>12.39435970660135</c:v>
                </c:pt>
                <c:pt idx="22505">
                  <c:v>12.394392841127528</c:v>
                </c:pt>
                <c:pt idx="22506">
                  <c:v>12.394425974555849</c:v>
                </c:pt>
                <c:pt idx="22507">
                  <c:v>12.394459106886424</c:v>
                </c:pt>
                <c:pt idx="22508">
                  <c:v>12.394492238119364</c:v>
                </c:pt>
                <c:pt idx="22509">
                  <c:v>12.394525368254369</c:v>
                </c:pt>
                <c:pt idx="22510">
                  <c:v>12.394558497291973</c:v>
                </c:pt>
                <c:pt idx="22511">
                  <c:v>12.394591625232081</c:v>
                </c:pt>
                <c:pt idx="22512">
                  <c:v>12.394624752074764</c:v>
                </c:pt>
                <c:pt idx="22513">
                  <c:v>12.394657877820126</c:v>
                </c:pt>
                <c:pt idx="22514">
                  <c:v>12.39469100246815</c:v>
                </c:pt>
                <c:pt idx="22515">
                  <c:v>12.394724126019</c:v>
                </c:pt>
                <c:pt idx="22516">
                  <c:v>12.394757248472716</c:v>
                </c:pt>
                <c:pt idx="22517">
                  <c:v>12.394790369829376</c:v>
                </c:pt>
                <c:pt idx="22518">
                  <c:v>12.394823490089031</c:v>
                </c:pt>
                <c:pt idx="22519">
                  <c:v>12.394856609251782</c:v>
                </c:pt>
                <c:pt idx="22520">
                  <c:v>12.3948897273177</c:v>
                </c:pt>
                <c:pt idx="22521">
                  <c:v>12.394922844286828</c:v>
                </c:pt>
                <c:pt idx="22522">
                  <c:v>12.394955960159269</c:v>
                </c:pt>
                <c:pt idx="22523">
                  <c:v>12.394989074935086</c:v>
                </c:pt>
                <c:pt idx="22524">
                  <c:v>12.39502218861435</c:v>
                </c:pt>
                <c:pt idx="22525">
                  <c:v>12.395055301197134</c:v>
                </c:pt>
                <c:pt idx="22526">
                  <c:v>12.395088412683522</c:v>
                </c:pt>
                <c:pt idx="22527">
                  <c:v>12.395121523073549</c:v>
                </c:pt>
                <c:pt idx="22528">
                  <c:v>12.395154632367472</c:v>
                </c:pt>
                <c:pt idx="22529">
                  <c:v>12.395187740564976</c:v>
                </c:pt>
                <c:pt idx="22530">
                  <c:v>12.395220847666424</c:v>
                </c:pt>
                <c:pt idx="22531">
                  <c:v>12.395253953671839</c:v>
                </c:pt>
                <c:pt idx="22532">
                  <c:v>12.395287058581431</c:v>
                </c:pt>
                <c:pt idx="22533">
                  <c:v>12.395320162394848</c:v>
                </c:pt>
                <c:pt idx="22534">
                  <c:v>12.395353265112597</c:v>
                </c:pt>
                <c:pt idx="22535">
                  <c:v>12.395386366734582</c:v>
                </c:pt>
                <c:pt idx="22536">
                  <c:v>12.395419467260886</c:v>
                </c:pt>
                <c:pt idx="22537">
                  <c:v>12.395452566691574</c:v>
                </c:pt>
                <c:pt idx="22538">
                  <c:v>12.395485665026856</c:v>
                </c:pt>
                <c:pt idx="22539">
                  <c:v>12.395518762266425</c:v>
                </c:pt>
                <c:pt idx="22540">
                  <c:v>12.395551858410776</c:v>
                </c:pt>
                <c:pt idx="22541">
                  <c:v>12.395584953459862</c:v>
                </c:pt>
                <c:pt idx="22542">
                  <c:v>12.39561804741345</c:v>
                </c:pt>
                <c:pt idx="22543">
                  <c:v>12.395651140272012</c:v>
                </c:pt>
                <c:pt idx="22544">
                  <c:v>12.39568423203562</c:v>
                </c:pt>
                <c:pt idx="22545">
                  <c:v>12.395717322704009</c:v>
                </c:pt>
                <c:pt idx="22546">
                  <c:v>12.395750412277406</c:v>
                </c:pt>
                <c:pt idx="22547">
                  <c:v>12.395783500756073</c:v>
                </c:pt>
                <c:pt idx="22548">
                  <c:v>12.395816588139857</c:v>
                </c:pt>
                <c:pt idx="22549">
                  <c:v>12.395849674428948</c:v>
                </c:pt>
                <c:pt idx="22550">
                  <c:v>12.395882759623349</c:v>
                </c:pt>
                <c:pt idx="22551">
                  <c:v>12.395915843722976</c:v>
                </c:pt>
                <c:pt idx="22552">
                  <c:v>12.395948926728339</c:v>
                </c:pt>
                <c:pt idx="22553">
                  <c:v>12.395982008639153</c:v>
                </c:pt>
                <c:pt idx="22554">
                  <c:v>12.39601508945549</c:v>
                </c:pt>
                <c:pt idx="22555">
                  <c:v>12.396048169177623</c:v>
                </c:pt>
                <c:pt idx="22556">
                  <c:v>12.396081247805524</c:v>
                </c:pt>
                <c:pt idx="22557">
                  <c:v>12.396114325339274</c:v>
                </c:pt>
                <c:pt idx="22558">
                  <c:v>12.396147401778922</c:v>
                </c:pt>
                <c:pt idx="22559">
                  <c:v>12.39618047712457</c:v>
                </c:pt>
                <c:pt idx="22560">
                  <c:v>12.39621355137627</c:v>
                </c:pt>
                <c:pt idx="22561">
                  <c:v>12.396246624534102</c:v>
                </c:pt>
                <c:pt idx="22562">
                  <c:v>12.396279696598119</c:v>
                </c:pt>
                <c:pt idx="22563">
                  <c:v>12.396312767568423</c:v>
                </c:pt>
                <c:pt idx="22564">
                  <c:v>12.396345837445173</c:v>
                </c:pt>
                <c:pt idx="22565">
                  <c:v>12.396378906228149</c:v>
                </c:pt>
                <c:pt idx="22566">
                  <c:v>12.39641197391772</c:v>
                </c:pt>
                <c:pt idx="22567">
                  <c:v>12.396445040513839</c:v>
                </c:pt>
                <c:pt idx="22568">
                  <c:v>12.396478106016604</c:v>
                </c:pt>
                <c:pt idx="22569">
                  <c:v>12.396511170426075</c:v>
                </c:pt>
                <c:pt idx="22570">
                  <c:v>12.3965442337425</c:v>
                </c:pt>
                <c:pt idx="22571">
                  <c:v>12.396577295965526</c:v>
                </c:pt>
                <c:pt idx="22572">
                  <c:v>12.39661035709547</c:v>
                </c:pt>
                <c:pt idx="22573">
                  <c:v>12.3966434171325</c:v>
                </c:pt>
                <c:pt idx="22574">
                  <c:v>12.396676476076626</c:v>
                </c:pt>
                <c:pt idx="22575">
                  <c:v>12.396709533927998</c:v>
                </c:pt>
                <c:pt idx="22576">
                  <c:v>12.396742590686431</c:v>
                </c:pt>
                <c:pt idx="22577">
                  <c:v>12.396775646352044</c:v>
                </c:pt>
                <c:pt idx="22578">
                  <c:v>12.396808700925147</c:v>
                </c:pt>
                <c:pt idx="22579">
                  <c:v>12.396841754405704</c:v>
                </c:pt>
                <c:pt idx="22580">
                  <c:v>12.39687480679372</c:v>
                </c:pt>
                <c:pt idx="22581">
                  <c:v>12.396907858089474</c:v>
                </c:pt>
                <c:pt idx="22582">
                  <c:v>12.396940908292596</c:v>
                </c:pt>
                <c:pt idx="22583">
                  <c:v>12.396973957403571</c:v>
                </c:pt>
                <c:pt idx="22584">
                  <c:v>12.397007005422354</c:v>
                </c:pt>
                <c:pt idx="22585">
                  <c:v>12.397040052349089</c:v>
                </c:pt>
                <c:pt idx="22586">
                  <c:v>12.397073098183565</c:v>
                </c:pt>
                <c:pt idx="22587">
                  <c:v>12.39710614292615</c:v>
                </c:pt>
                <c:pt idx="22588">
                  <c:v>12.397139186576815</c:v>
                </c:pt>
                <c:pt idx="22589">
                  <c:v>12.397172229135634</c:v>
                </c:pt>
                <c:pt idx="22590">
                  <c:v>12.397205270602679</c:v>
                </c:pt>
                <c:pt idx="22591">
                  <c:v>12.39723831097802</c:v>
                </c:pt>
                <c:pt idx="22592">
                  <c:v>12.397271350261731</c:v>
                </c:pt>
                <c:pt idx="22593">
                  <c:v>12.397304388453881</c:v>
                </c:pt>
                <c:pt idx="22594">
                  <c:v>12.397337425554548</c:v>
                </c:pt>
                <c:pt idx="22595">
                  <c:v>12.397370461563748</c:v>
                </c:pt>
                <c:pt idx="22596">
                  <c:v>12.39740349648172</c:v>
                </c:pt>
                <c:pt idx="22597">
                  <c:v>12.397436530308546</c:v>
                </c:pt>
                <c:pt idx="22598">
                  <c:v>12.397469563043806</c:v>
                </c:pt>
                <c:pt idx="22599">
                  <c:v>12.397502594688254</c:v>
                </c:pt>
                <c:pt idx="22600">
                  <c:v>12.397535625241424</c:v>
                </c:pt>
                <c:pt idx="22601">
                  <c:v>12.397568654703672</c:v>
                </c:pt>
                <c:pt idx="22602">
                  <c:v>12.397601683075042</c:v>
                </c:pt>
                <c:pt idx="22603">
                  <c:v>12.397634710355579</c:v>
                </c:pt>
                <c:pt idx="22604">
                  <c:v>12.397667736545356</c:v>
                </c:pt>
                <c:pt idx="22605">
                  <c:v>12.397700761644428</c:v>
                </c:pt>
                <c:pt idx="22606">
                  <c:v>12.397733785652868</c:v>
                </c:pt>
                <c:pt idx="22607">
                  <c:v>12.3977668085708</c:v>
                </c:pt>
                <c:pt idx="22608">
                  <c:v>12.397799830398336</c:v>
                </c:pt>
                <c:pt idx="22609">
                  <c:v>12.397832851135353</c:v>
                </c:pt>
                <c:pt idx="22610">
                  <c:v>12.397865870781954</c:v>
                </c:pt>
                <c:pt idx="22611">
                  <c:v>12.397898889338375</c:v>
                </c:pt>
                <c:pt idx="22612">
                  <c:v>12.397931906804622</c:v>
                </c:pt>
                <c:pt idx="22613">
                  <c:v>12.397964923180744</c:v>
                </c:pt>
                <c:pt idx="22614">
                  <c:v>12.397997938466824</c:v>
                </c:pt>
                <c:pt idx="22615">
                  <c:v>12.398030952662976</c:v>
                </c:pt>
                <c:pt idx="22616">
                  <c:v>12.398063965769133</c:v>
                </c:pt>
                <c:pt idx="22617">
                  <c:v>12.398096977785524</c:v>
                </c:pt>
                <c:pt idx="22618">
                  <c:v>12.398129988712098</c:v>
                </c:pt>
                <c:pt idx="22619">
                  <c:v>12.39816299854907</c:v>
                </c:pt>
                <c:pt idx="22620">
                  <c:v>12.3981960072964</c:v>
                </c:pt>
                <c:pt idx="22621">
                  <c:v>12.398229014954168</c:v>
                </c:pt>
                <c:pt idx="22622">
                  <c:v>12.398262021522468</c:v>
                </c:pt>
                <c:pt idx="22623">
                  <c:v>12.398295027001392</c:v>
                </c:pt>
                <c:pt idx="22624">
                  <c:v>12.398328031390948</c:v>
                </c:pt>
                <c:pt idx="22625">
                  <c:v>12.398361034691311</c:v>
                </c:pt>
                <c:pt idx="22626">
                  <c:v>12.39839403690247</c:v>
                </c:pt>
                <c:pt idx="22627">
                  <c:v>12.398427038024504</c:v>
                </c:pt>
                <c:pt idx="22628">
                  <c:v>12.398460038057506</c:v>
                </c:pt>
                <c:pt idx="22629">
                  <c:v>12.39849303700155</c:v>
                </c:pt>
                <c:pt idx="22630">
                  <c:v>12.398526034856706</c:v>
                </c:pt>
                <c:pt idx="22631">
                  <c:v>12.398559031623074</c:v>
                </c:pt>
                <c:pt idx="22632">
                  <c:v>12.398592027300575</c:v>
                </c:pt>
                <c:pt idx="22633">
                  <c:v>12.398625021889465</c:v>
                </c:pt>
                <c:pt idx="22634">
                  <c:v>12.398658015389756</c:v>
                </c:pt>
                <c:pt idx="22635">
                  <c:v>12.398691007801496</c:v>
                </c:pt>
                <c:pt idx="22636">
                  <c:v>12.398723999124782</c:v>
                </c:pt>
                <c:pt idx="22637">
                  <c:v>12.398756989359676</c:v>
                </c:pt>
                <c:pt idx="22638">
                  <c:v>12.398789978506372</c:v>
                </c:pt>
                <c:pt idx="22639">
                  <c:v>12.398822966564568</c:v>
                </c:pt>
                <c:pt idx="22640">
                  <c:v>12.398855953534721</c:v>
                </c:pt>
                <c:pt idx="22641">
                  <c:v>12.39888893941677</c:v>
                </c:pt>
                <c:pt idx="22642">
                  <c:v>12.398921924210669</c:v>
                </c:pt>
                <c:pt idx="22643">
                  <c:v>12.398954907916835</c:v>
                </c:pt>
                <c:pt idx="22644">
                  <c:v>12.398987890535</c:v>
                </c:pt>
                <c:pt idx="22645">
                  <c:v>12.399020872065424</c:v>
                </c:pt>
                <c:pt idx="22646">
                  <c:v>12.399053852508061</c:v>
                </c:pt>
                <c:pt idx="22647">
                  <c:v>12.399086831863048</c:v>
                </c:pt>
                <c:pt idx="22648">
                  <c:v>12.399119810130196</c:v>
                </c:pt>
                <c:pt idx="22649">
                  <c:v>12.399152787310001</c:v>
                </c:pt>
                <c:pt idx="22650">
                  <c:v>12.399185763402327</c:v>
                </c:pt>
                <c:pt idx="22651">
                  <c:v>12.399218738407276</c:v>
                </c:pt>
                <c:pt idx="22652">
                  <c:v>12.39925171232492</c:v>
                </c:pt>
                <c:pt idx="22653">
                  <c:v>12.399284685155306</c:v>
                </c:pt>
                <c:pt idx="22654">
                  <c:v>12.39931765689852</c:v>
                </c:pt>
                <c:pt idx="22655">
                  <c:v>12.399350627554639</c:v>
                </c:pt>
                <c:pt idx="22656">
                  <c:v>12.399383597123776</c:v>
                </c:pt>
                <c:pt idx="22657">
                  <c:v>12.399416565606018</c:v>
                </c:pt>
                <c:pt idx="22658">
                  <c:v>12.399449533001288</c:v>
                </c:pt>
                <c:pt idx="22659">
                  <c:v>12.399482499309716</c:v>
                </c:pt>
                <c:pt idx="22660">
                  <c:v>12.399515464531246</c:v>
                </c:pt>
                <c:pt idx="22661">
                  <c:v>12.399548428666359</c:v>
                </c:pt>
                <c:pt idx="22662">
                  <c:v>12.399581391714706</c:v>
                </c:pt>
                <c:pt idx="22663">
                  <c:v>12.399614353676698</c:v>
                </c:pt>
                <c:pt idx="22664">
                  <c:v>12.399647314552126</c:v>
                </c:pt>
                <c:pt idx="22665">
                  <c:v>12.399680274341227</c:v>
                </c:pt>
                <c:pt idx="22666">
                  <c:v>12.399713233043856</c:v>
                </c:pt>
                <c:pt idx="22667">
                  <c:v>12.399746190660426</c:v>
                </c:pt>
                <c:pt idx="22668">
                  <c:v>12.399779147190692</c:v>
                </c:pt>
                <c:pt idx="22669">
                  <c:v>12.399812102634934</c:v>
                </c:pt>
                <c:pt idx="22670">
                  <c:v>12.399845056993152</c:v>
                </c:pt>
                <c:pt idx="22671">
                  <c:v>12.399878010265414</c:v>
                </c:pt>
                <c:pt idx="22672">
                  <c:v>12.399910962451795</c:v>
                </c:pt>
                <c:pt idx="22673">
                  <c:v>12.39994391355237</c:v>
                </c:pt>
                <c:pt idx="22674">
                  <c:v>12.399976863567298</c:v>
                </c:pt>
                <c:pt idx="22675">
                  <c:v>12.400009812496426</c:v>
                </c:pt>
                <c:pt idx="22676">
                  <c:v>12.400042760339923</c:v>
                </c:pt>
                <c:pt idx="22677">
                  <c:v>12.400075707097967</c:v>
                </c:pt>
                <c:pt idx="22678">
                  <c:v>12.400108652770548</c:v>
                </c:pt>
                <c:pt idx="22679">
                  <c:v>12.400141597357766</c:v>
                </c:pt>
                <c:pt idx="22680">
                  <c:v>12.400174540859659</c:v>
                </c:pt>
                <c:pt idx="22681">
                  <c:v>12.400207483276318</c:v>
                </c:pt>
                <c:pt idx="22682">
                  <c:v>12.40024042460781</c:v>
                </c:pt>
                <c:pt idx="22683">
                  <c:v>12.400273364854201</c:v>
                </c:pt>
                <c:pt idx="22684">
                  <c:v>12.400306304015578</c:v>
                </c:pt>
                <c:pt idx="22685">
                  <c:v>12.400339242092</c:v>
                </c:pt>
                <c:pt idx="22686">
                  <c:v>12.400372179083535</c:v>
                </c:pt>
                <c:pt idx="22687">
                  <c:v>12.400405114990274</c:v>
                </c:pt>
                <c:pt idx="22688">
                  <c:v>12.400438049812276</c:v>
                </c:pt>
                <c:pt idx="22689">
                  <c:v>12.400470983549578</c:v>
                </c:pt>
                <c:pt idx="22690">
                  <c:v>12.400503916202403</c:v>
                </c:pt>
                <c:pt idx="22691">
                  <c:v>12.400536847770526</c:v>
                </c:pt>
                <c:pt idx="22692">
                  <c:v>12.400569778254274</c:v>
                </c:pt>
                <c:pt idx="22693">
                  <c:v>12.400602707653634</c:v>
                </c:pt>
                <c:pt idx="22694">
                  <c:v>12.400635635968824</c:v>
                </c:pt>
                <c:pt idx="22695">
                  <c:v>12.400668563199517</c:v>
                </c:pt>
                <c:pt idx="22696">
                  <c:v>12.400701489346169</c:v>
                </c:pt>
                <c:pt idx="22697">
                  <c:v>12.400734414408854</c:v>
                </c:pt>
                <c:pt idx="22698">
                  <c:v>12.400767338387377</c:v>
                </c:pt>
                <c:pt idx="22699">
                  <c:v>12.400800261281853</c:v>
                </c:pt>
                <c:pt idx="22700">
                  <c:v>12.400833183092548</c:v>
                </c:pt>
                <c:pt idx="22701">
                  <c:v>12.40086610381945</c:v>
                </c:pt>
                <c:pt idx="22702">
                  <c:v>12.400899023462626</c:v>
                </c:pt>
                <c:pt idx="22703">
                  <c:v>12.400931942022089</c:v>
                </c:pt>
                <c:pt idx="22704">
                  <c:v>12.400964859498071</c:v>
                </c:pt>
                <c:pt idx="22705">
                  <c:v>12.400997775890346</c:v>
                </c:pt>
                <c:pt idx="22706">
                  <c:v>12.401030691199272</c:v>
                </c:pt>
                <c:pt idx="22707">
                  <c:v>12.401063605424792</c:v>
                </c:pt>
                <c:pt idx="22708">
                  <c:v>12.401096518567158</c:v>
                </c:pt>
                <c:pt idx="22709">
                  <c:v>12.401129430625994</c:v>
                </c:pt>
                <c:pt idx="22710">
                  <c:v>12.401162341601808</c:v>
                </c:pt>
                <c:pt idx="22711">
                  <c:v>12.401195251494523</c:v>
                </c:pt>
                <c:pt idx="22712">
                  <c:v>12.401228160304102</c:v>
                </c:pt>
                <c:pt idx="22713">
                  <c:v>12.401261068030948</c:v>
                </c:pt>
                <c:pt idx="22714">
                  <c:v>12.401293974674799</c:v>
                </c:pt>
                <c:pt idx="22715">
                  <c:v>12.401326880235848</c:v>
                </c:pt>
                <c:pt idx="22716">
                  <c:v>12.401359784714098</c:v>
                </c:pt>
                <c:pt idx="22717">
                  <c:v>12.401392688109786</c:v>
                </c:pt>
                <c:pt idx="22718">
                  <c:v>12.40142559042282</c:v>
                </c:pt>
                <c:pt idx="22719">
                  <c:v>12.401458491653328</c:v>
                </c:pt>
                <c:pt idx="22720">
                  <c:v>12.401491391801382</c:v>
                </c:pt>
                <c:pt idx="22721">
                  <c:v>12.401524290867076</c:v>
                </c:pt>
                <c:pt idx="22722">
                  <c:v>12.401557188850408</c:v>
                </c:pt>
                <c:pt idx="22723">
                  <c:v>12.401590085751518</c:v>
                </c:pt>
                <c:pt idx="22724">
                  <c:v>12.401622981570448</c:v>
                </c:pt>
                <c:pt idx="22725">
                  <c:v>12.401655876307411</c:v>
                </c:pt>
                <c:pt idx="22726">
                  <c:v>12.40168876996213</c:v>
                </c:pt>
                <c:pt idx="22727">
                  <c:v>12.401721662534991</c:v>
                </c:pt>
                <c:pt idx="22728">
                  <c:v>12.401754554026077</c:v>
                </c:pt>
                <c:pt idx="22729">
                  <c:v>12.401787444435119</c:v>
                </c:pt>
                <c:pt idx="22730">
                  <c:v>12.40182033376254</c:v>
                </c:pt>
                <c:pt idx="22731">
                  <c:v>12.401853222008286</c:v>
                </c:pt>
                <c:pt idx="22732">
                  <c:v>12.401886109172427</c:v>
                </c:pt>
                <c:pt idx="22733">
                  <c:v>12.401918995255038</c:v>
                </c:pt>
                <c:pt idx="22734">
                  <c:v>12.401951880256108</c:v>
                </c:pt>
                <c:pt idx="22735">
                  <c:v>12.40198476417596</c:v>
                </c:pt>
                <c:pt idx="22736">
                  <c:v>12.402017647014414</c:v>
                </c:pt>
                <c:pt idx="22737">
                  <c:v>12.402050528771674</c:v>
                </c:pt>
                <c:pt idx="22738">
                  <c:v>12.402083409447737</c:v>
                </c:pt>
                <c:pt idx="22739">
                  <c:v>12.402116289042572</c:v>
                </c:pt>
                <c:pt idx="22740">
                  <c:v>12.402149167556464</c:v>
                </c:pt>
                <c:pt idx="22741">
                  <c:v>12.402182044989502</c:v>
                </c:pt>
                <c:pt idx="22742">
                  <c:v>12.402214921341439</c:v>
                </c:pt>
                <c:pt idx="22743">
                  <c:v>12.40224779661267</c:v>
                </c:pt>
                <c:pt idx="22744">
                  <c:v>12.402280670803156</c:v>
                </c:pt>
                <c:pt idx="22745">
                  <c:v>12.402313543912939</c:v>
                </c:pt>
                <c:pt idx="22746">
                  <c:v>12.402346415942176</c:v>
                </c:pt>
                <c:pt idx="22747">
                  <c:v>12.402379286890792</c:v>
                </c:pt>
                <c:pt idx="22748">
                  <c:v>12.402412156759089</c:v>
                </c:pt>
                <c:pt idx="22749">
                  <c:v>12.402445025546889</c:v>
                </c:pt>
                <c:pt idx="22750">
                  <c:v>12.402477893254362</c:v>
                </c:pt>
                <c:pt idx="22751">
                  <c:v>12.402510759881524</c:v>
                </c:pt>
                <c:pt idx="22752">
                  <c:v>12.402543625428574</c:v>
                </c:pt>
                <c:pt idx="22753">
                  <c:v>12.402576489895489</c:v>
                </c:pt>
                <c:pt idx="22754">
                  <c:v>12.402609353282507</c:v>
                </c:pt>
                <c:pt idx="22755">
                  <c:v>12.402642215589527</c:v>
                </c:pt>
                <c:pt idx="22756">
                  <c:v>12.40267507681637</c:v>
                </c:pt>
                <c:pt idx="22757">
                  <c:v>12.402707936963722</c:v>
                </c:pt>
                <c:pt idx="22758">
                  <c:v>12.402740796031052</c:v>
                </c:pt>
                <c:pt idx="22759">
                  <c:v>12.40277365401883</c:v>
                </c:pt>
                <c:pt idx="22760">
                  <c:v>12.402806510927164</c:v>
                </c:pt>
                <c:pt idx="22761">
                  <c:v>12.402839366755716</c:v>
                </c:pt>
                <c:pt idx="22762">
                  <c:v>12.402872221504786</c:v>
                </c:pt>
                <c:pt idx="22763">
                  <c:v>12.402905075174539</c:v>
                </c:pt>
                <c:pt idx="22764">
                  <c:v>12.402937927765075</c:v>
                </c:pt>
                <c:pt idx="22765">
                  <c:v>12.402970779276142</c:v>
                </c:pt>
                <c:pt idx="22766">
                  <c:v>12.403003629708127</c:v>
                </c:pt>
                <c:pt idx="22767">
                  <c:v>12.403036479061115</c:v>
                </c:pt>
                <c:pt idx="22768">
                  <c:v>12.403069327334823</c:v>
                </c:pt>
                <c:pt idx="22769">
                  <c:v>12.403102174529726</c:v>
                </c:pt>
                <c:pt idx="22770">
                  <c:v>12.403135020645626</c:v>
                </c:pt>
                <c:pt idx="22771">
                  <c:v>12.40316786568275</c:v>
                </c:pt>
                <c:pt idx="22772">
                  <c:v>12.403200709641101</c:v>
                </c:pt>
                <c:pt idx="22773">
                  <c:v>12.403233552520772</c:v>
                </c:pt>
                <c:pt idx="22774">
                  <c:v>12.403266394321816</c:v>
                </c:pt>
                <c:pt idx="22775">
                  <c:v>12.403299235044431</c:v>
                </c:pt>
                <c:pt idx="22776">
                  <c:v>12.403332074688439</c:v>
                </c:pt>
                <c:pt idx="22777">
                  <c:v>12.403364913253952</c:v>
                </c:pt>
                <c:pt idx="22778">
                  <c:v>12.403397750741229</c:v>
                </c:pt>
                <c:pt idx="22779">
                  <c:v>12.403430587150341</c:v>
                </c:pt>
                <c:pt idx="22780">
                  <c:v>12.40346342248106</c:v>
                </c:pt>
                <c:pt idx="22781">
                  <c:v>12.403496256733884</c:v>
                </c:pt>
                <c:pt idx="22782">
                  <c:v>12.403529089908426</c:v>
                </c:pt>
                <c:pt idx="22783">
                  <c:v>12.403561922005059</c:v>
                </c:pt>
                <c:pt idx="22784">
                  <c:v>12.403594753023826</c:v>
                </c:pt>
                <c:pt idx="22785">
                  <c:v>12.40362758296472</c:v>
                </c:pt>
                <c:pt idx="22786">
                  <c:v>12.403660411827859</c:v>
                </c:pt>
                <c:pt idx="22787">
                  <c:v>12.403693239613395</c:v>
                </c:pt>
                <c:pt idx="22788">
                  <c:v>12.403726066321109</c:v>
                </c:pt>
                <c:pt idx="22789">
                  <c:v>12.403758891951366</c:v>
                </c:pt>
                <c:pt idx="22790">
                  <c:v>12.403791716504134</c:v>
                </c:pt>
                <c:pt idx="22791">
                  <c:v>12.403824539979524</c:v>
                </c:pt>
                <c:pt idx="22792">
                  <c:v>12.403857362377494</c:v>
                </c:pt>
                <c:pt idx="22793">
                  <c:v>12.403890183698227</c:v>
                </c:pt>
                <c:pt idx="22794">
                  <c:v>12.403923003941753</c:v>
                </c:pt>
                <c:pt idx="22795">
                  <c:v>12.403955823108152</c:v>
                </c:pt>
                <c:pt idx="22796">
                  <c:v>12.403988641197483</c:v>
                </c:pt>
                <c:pt idx="22797">
                  <c:v>12.404021458209828</c:v>
                </c:pt>
                <c:pt idx="22798">
                  <c:v>12.404054274145368</c:v>
                </c:pt>
                <c:pt idx="22799">
                  <c:v>12.40408708900382</c:v>
                </c:pt>
                <c:pt idx="22800">
                  <c:v>12.40411990278562</c:v>
                </c:pt>
                <c:pt idx="22801">
                  <c:v>12.404152715490692</c:v>
                </c:pt>
                <c:pt idx="22802">
                  <c:v>12.404185527119139</c:v>
                </c:pt>
                <c:pt idx="22803">
                  <c:v>12.404218337671013</c:v>
                </c:pt>
                <c:pt idx="22804">
                  <c:v>12.404251147146393</c:v>
                </c:pt>
                <c:pt idx="22805">
                  <c:v>12.404283955545354</c:v>
                </c:pt>
                <c:pt idx="22806">
                  <c:v>12.404316762867944</c:v>
                </c:pt>
                <c:pt idx="22807">
                  <c:v>12.404349569114256</c:v>
                </c:pt>
                <c:pt idx="22808">
                  <c:v>12.404382374284356</c:v>
                </c:pt>
                <c:pt idx="22809">
                  <c:v>12.40441517837832</c:v>
                </c:pt>
                <c:pt idx="22810">
                  <c:v>12.404447981396189</c:v>
                </c:pt>
                <c:pt idx="22811">
                  <c:v>12.404480783338066</c:v>
                </c:pt>
                <c:pt idx="22812">
                  <c:v>12.404513584204016</c:v>
                </c:pt>
                <c:pt idx="22813">
                  <c:v>12.4045463839941</c:v>
                </c:pt>
                <c:pt idx="22814">
                  <c:v>12.404579182708389</c:v>
                </c:pt>
                <c:pt idx="22815">
                  <c:v>12.404611980346962</c:v>
                </c:pt>
                <c:pt idx="22816">
                  <c:v>12.404644776910002</c:v>
                </c:pt>
                <c:pt idx="22817">
                  <c:v>12.404677572397254</c:v>
                </c:pt>
                <c:pt idx="22818">
                  <c:v>12.404710366809066</c:v>
                </c:pt>
                <c:pt idx="22819">
                  <c:v>12.404743160145461</c:v>
                </c:pt>
                <c:pt idx="22820">
                  <c:v>12.40477595240649</c:v>
                </c:pt>
                <c:pt idx="22821">
                  <c:v>12.404808743592218</c:v>
                </c:pt>
                <c:pt idx="22822">
                  <c:v>12.404841533702729</c:v>
                </c:pt>
                <c:pt idx="22823">
                  <c:v>12.404874322738078</c:v>
                </c:pt>
                <c:pt idx="22824">
                  <c:v>12.404907110698344</c:v>
                </c:pt>
                <c:pt idx="22825">
                  <c:v>12.404939897583704</c:v>
                </c:pt>
                <c:pt idx="22826">
                  <c:v>12.404972683393803</c:v>
                </c:pt>
                <c:pt idx="22827">
                  <c:v>12.405005468129326</c:v>
                </c:pt>
                <c:pt idx="22828">
                  <c:v>12.405038251790026</c:v>
                </c:pt>
                <c:pt idx="22829">
                  <c:v>12.405071034375846</c:v>
                </c:pt>
                <c:pt idx="22830">
                  <c:v>12.405103815887182</c:v>
                </c:pt>
                <c:pt idx="22831">
                  <c:v>12.405136596323876</c:v>
                </c:pt>
                <c:pt idx="22832">
                  <c:v>12.405169375685874</c:v>
                </c:pt>
                <c:pt idx="22833">
                  <c:v>12.405202153973496</c:v>
                </c:pt>
                <c:pt idx="22834">
                  <c:v>12.405234931186891</c:v>
                </c:pt>
                <c:pt idx="22835">
                  <c:v>12.405267707325754</c:v>
                </c:pt>
                <c:pt idx="22836">
                  <c:v>12.405300482390468</c:v>
                </c:pt>
                <c:pt idx="22837">
                  <c:v>12.405333256381148</c:v>
                </c:pt>
                <c:pt idx="22838">
                  <c:v>12.405366029297516</c:v>
                </c:pt>
                <c:pt idx="22839">
                  <c:v>12.405398801139954</c:v>
                </c:pt>
                <c:pt idx="22840">
                  <c:v>12.405431571908572</c:v>
                </c:pt>
                <c:pt idx="22841">
                  <c:v>12.405464341603116</c:v>
                </c:pt>
                <c:pt idx="22842">
                  <c:v>12.405497110223891</c:v>
                </c:pt>
                <c:pt idx="22843">
                  <c:v>12.405529877770824</c:v>
                </c:pt>
                <c:pt idx="22844">
                  <c:v>12.405562644244172</c:v>
                </c:pt>
                <c:pt idx="22845">
                  <c:v>12.405595409644024</c:v>
                </c:pt>
                <c:pt idx="22846">
                  <c:v>12.405628173970108</c:v>
                </c:pt>
                <c:pt idx="22847">
                  <c:v>12.405660937222876</c:v>
                </c:pt>
                <c:pt idx="22848">
                  <c:v>12.405693699402324</c:v>
                </c:pt>
                <c:pt idx="22849">
                  <c:v>12.405726460508276</c:v>
                </c:pt>
                <c:pt idx="22850">
                  <c:v>12.405759220541073</c:v>
                </c:pt>
                <c:pt idx="22851">
                  <c:v>12.405791979500552</c:v>
                </c:pt>
                <c:pt idx="22852">
                  <c:v>12.405824737387109</c:v>
                </c:pt>
                <c:pt idx="22853">
                  <c:v>12.405857494200434</c:v>
                </c:pt>
                <c:pt idx="22854">
                  <c:v>12.405890249941004</c:v>
                </c:pt>
                <c:pt idx="22855">
                  <c:v>12.405923004608422</c:v>
                </c:pt>
                <c:pt idx="22856">
                  <c:v>12.405955758203136</c:v>
                </c:pt>
                <c:pt idx="22857">
                  <c:v>12.405988510725178</c:v>
                </c:pt>
                <c:pt idx="22858">
                  <c:v>12.406021262174335</c:v>
                </c:pt>
                <c:pt idx="22859">
                  <c:v>12.406054012550976</c:v>
                </c:pt>
                <c:pt idx="22860">
                  <c:v>12.40608676185505</c:v>
                </c:pt>
                <c:pt idx="22861">
                  <c:v>12.406119510086755</c:v>
                </c:pt>
                <c:pt idx="22862">
                  <c:v>12.406152257245942</c:v>
                </c:pt>
                <c:pt idx="22863">
                  <c:v>12.406185003332677</c:v>
                </c:pt>
                <c:pt idx="22864">
                  <c:v>12.406217748347252</c:v>
                </c:pt>
                <c:pt idx="22865">
                  <c:v>12.406250492289626</c:v>
                </c:pt>
                <c:pt idx="22866">
                  <c:v>12.40628323515987</c:v>
                </c:pt>
                <c:pt idx="22867">
                  <c:v>12.406315976958052</c:v>
                </c:pt>
                <c:pt idx="22868">
                  <c:v>12.406348717684256</c:v>
                </c:pt>
                <c:pt idx="22869">
                  <c:v>12.406381457338515</c:v>
                </c:pt>
                <c:pt idx="22870">
                  <c:v>12.406414195921041</c:v>
                </c:pt>
                <c:pt idx="22871">
                  <c:v>12.406446933431706</c:v>
                </c:pt>
                <c:pt idx="22872">
                  <c:v>12.406479669870514</c:v>
                </c:pt>
                <c:pt idx="22873">
                  <c:v>12.406512405237807</c:v>
                </c:pt>
                <c:pt idx="22874">
                  <c:v>12.406545139533534</c:v>
                </c:pt>
                <c:pt idx="22875">
                  <c:v>12.406577872757756</c:v>
                </c:pt>
                <c:pt idx="22876">
                  <c:v>12.406610604910551</c:v>
                </c:pt>
                <c:pt idx="22877">
                  <c:v>12.406643335992024</c:v>
                </c:pt>
                <c:pt idx="22878">
                  <c:v>12.40667606600215</c:v>
                </c:pt>
                <c:pt idx="22879">
                  <c:v>12.406708794941071</c:v>
                </c:pt>
                <c:pt idx="22880">
                  <c:v>12.406741522808854</c:v>
                </c:pt>
                <c:pt idx="22881">
                  <c:v>12.40677424960557</c:v>
                </c:pt>
                <c:pt idx="22882">
                  <c:v>12.406806975331326</c:v>
                </c:pt>
                <c:pt idx="22883">
                  <c:v>12.406839699986145</c:v>
                </c:pt>
                <c:pt idx="22884">
                  <c:v>12.406872423569904</c:v>
                </c:pt>
                <c:pt idx="22885">
                  <c:v>12.406905146082996</c:v>
                </c:pt>
                <c:pt idx="22886">
                  <c:v>12.406937867525455</c:v>
                </c:pt>
                <c:pt idx="22887">
                  <c:v>12.406970587897064</c:v>
                </c:pt>
                <c:pt idx="22888">
                  <c:v>12.407003307198183</c:v>
                </c:pt>
                <c:pt idx="22889">
                  <c:v>12.40703602542888</c:v>
                </c:pt>
                <c:pt idx="22890">
                  <c:v>12.407068742588937</c:v>
                </c:pt>
                <c:pt idx="22891">
                  <c:v>12.407101458678712</c:v>
                </c:pt>
                <c:pt idx="22892">
                  <c:v>12.40713417369818</c:v>
                </c:pt>
                <c:pt idx="22893">
                  <c:v>12.407166887647422</c:v>
                </c:pt>
                <c:pt idx="22894">
                  <c:v>12.407199600526475</c:v>
                </c:pt>
                <c:pt idx="22895">
                  <c:v>12.40723231233545</c:v>
                </c:pt>
                <c:pt idx="22896">
                  <c:v>12.407265023074368</c:v>
                </c:pt>
                <c:pt idx="22897">
                  <c:v>12.407297732743364</c:v>
                </c:pt>
                <c:pt idx="22898">
                  <c:v>12.407330441342451</c:v>
                </c:pt>
                <c:pt idx="22899">
                  <c:v>12.407363148871648</c:v>
                </c:pt>
                <c:pt idx="22900">
                  <c:v>12.407395855331259</c:v>
                </c:pt>
                <c:pt idx="22901">
                  <c:v>12.40742856072111</c:v>
                </c:pt>
                <c:pt idx="22902">
                  <c:v>12.407461265041354</c:v>
                </c:pt>
                <c:pt idx="22903">
                  <c:v>12.40749396829206</c:v>
                </c:pt>
                <c:pt idx="22904">
                  <c:v>12.407526670473302</c:v>
                </c:pt>
                <c:pt idx="22905">
                  <c:v>12.407559371585156</c:v>
                </c:pt>
                <c:pt idx="22906">
                  <c:v>12.407592071627759</c:v>
                </c:pt>
                <c:pt idx="22907">
                  <c:v>12.40762477060092</c:v>
                </c:pt>
                <c:pt idx="22908">
                  <c:v>12.407657468504974</c:v>
                </c:pt>
                <c:pt idx="22909">
                  <c:v>12.407690165339924</c:v>
                </c:pt>
                <c:pt idx="22910">
                  <c:v>12.407722861105825</c:v>
                </c:pt>
                <c:pt idx="22911">
                  <c:v>12.407755555802774</c:v>
                </c:pt>
                <c:pt idx="22912">
                  <c:v>12.407788249430762</c:v>
                </c:pt>
                <c:pt idx="22913">
                  <c:v>12.407820941989939</c:v>
                </c:pt>
                <c:pt idx="22914">
                  <c:v>12.40785363348035</c:v>
                </c:pt>
                <c:pt idx="22915">
                  <c:v>12.407886323902074</c:v>
                </c:pt>
                <c:pt idx="22916">
                  <c:v>12.407919013255137</c:v>
                </c:pt>
                <c:pt idx="22917">
                  <c:v>12.407951701539648</c:v>
                </c:pt>
                <c:pt idx="22918">
                  <c:v>12.4079843887557</c:v>
                </c:pt>
                <c:pt idx="22919">
                  <c:v>12.408017074903306</c:v>
                </c:pt>
                <c:pt idx="22920">
                  <c:v>12.408049759982569</c:v>
                </c:pt>
                <c:pt idx="22921">
                  <c:v>12.408082443993548</c:v>
                </c:pt>
                <c:pt idx="22922">
                  <c:v>12.408115126936318</c:v>
                </c:pt>
                <c:pt idx="22923">
                  <c:v>12.408147808810964</c:v>
                </c:pt>
                <c:pt idx="22924">
                  <c:v>12.408180489617518</c:v>
                </c:pt>
                <c:pt idx="22925">
                  <c:v>12.408213169356006</c:v>
                </c:pt>
                <c:pt idx="22926">
                  <c:v>12.408245848026729</c:v>
                </c:pt>
                <c:pt idx="22927">
                  <c:v>12.408278525629498</c:v>
                </c:pt>
                <c:pt idx="22928">
                  <c:v>12.408311202164468</c:v>
                </c:pt>
                <c:pt idx="22929">
                  <c:v>12.408343877631749</c:v>
                </c:pt>
                <c:pt idx="22930">
                  <c:v>12.40837655203136</c:v>
                </c:pt>
                <c:pt idx="22931">
                  <c:v>12.408409225363426</c:v>
                </c:pt>
                <c:pt idx="22932">
                  <c:v>12.408441897628016</c:v>
                </c:pt>
                <c:pt idx="22933">
                  <c:v>12.408474568825024</c:v>
                </c:pt>
                <c:pt idx="22934">
                  <c:v>12.408507238954726</c:v>
                </c:pt>
                <c:pt idx="22935">
                  <c:v>12.408539908017104</c:v>
                </c:pt>
                <c:pt idx="22936">
                  <c:v>12.408572576012254</c:v>
                </c:pt>
                <c:pt idx="22937">
                  <c:v>12.40860524294027</c:v>
                </c:pt>
                <c:pt idx="22938">
                  <c:v>12.40863790880117</c:v>
                </c:pt>
                <c:pt idx="22939">
                  <c:v>12.408670573595058</c:v>
                </c:pt>
                <c:pt idx="22940">
                  <c:v>12.408703237322024</c:v>
                </c:pt>
                <c:pt idx="22941">
                  <c:v>12.408735899982076</c:v>
                </c:pt>
                <c:pt idx="22942">
                  <c:v>12.408768561575268</c:v>
                </c:pt>
                <c:pt idx="22943">
                  <c:v>12.408801222101769</c:v>
                </c:pt>
                <c:pt idx="22944">
                  <c:v>12.408833881561581</c:v>
                </c:pt>
                <c:pt idx="22945">
                  <c:v>12.408866539954802</c:v>
                </c:pt>
                <c:pt idx="22946">
                  <c:v>12.408899197281469</c:v>
                </c:pt>
                <c:pt idx="22947">
                  <c:v>12.408931853541677</c:v>
                </c:pt>
                <c:pt idx="22948">
                  <c:v>12.408964508735489</c:v>
                </c:pt>
                <c:pt idx="22949">
                  <c:v>12.408997162862969</c:v>
                </c:pt>
                <c:pt idx="22950">
                  <c:v>12.409029815924335</c:v>
                </c:pt>
                <c:pt idx="22951">
                  <c:v>12.40906246791925</c:v>
                </c:pt>
                <c:pt idx="22952">
                  <c:v>12.409095118848176</c:v>
                </c:pt>
                <c:pt idx="22953">
                  <c:v>12.409127768711031</c:v>
                </c:pt>
                <c:pt idx="22954">
                  <c:v>12.409160417508021</c:v>
                </c:pt>
                <c:pt idx="22955">
                  <c:v>12.40919306523892</c:v>
                </c:pt>
                <c:pt idx="22956">
                  <c:v>12.409225711904062</c:v>
                </c:pt>
                <c:pt idx="22957">
                  <c:v>12.40925835750345</c:v>
                </c:pt>
                <c:pt idx="22958">
                  <c:v>12.409291002037113</c:v>
                </c:pt>
                <c:pt idx="22959">
                  <c:v>12.409323645505149</c:v>
                </c:pt>
                <c:pt idx="22960">
                  <c:v>12.409356287907745</c:v>
                </c:pt>
                <c:pt idx="22961">
                  <c:v>12.409388929244654</c:v>
                </c:pt>
                <c:pt idx="22962">
                  <c:v>12.409421569516224</c:v>
                </c:pt>
                <c:pt idx="22963">
                  <c:v>12.409454208722552</c:v>
                </c:pt>
                <c:pt idx="22964">
                  <c:v>12.409486846863521</c:v>
                </c:pt>
                <c:pt idx="22965">
                  <c:v>12.409519483939077</c:v>
                </c:pt>
                <c:pt idx="22966">
                  <c:v>12.409552119949803</c:v>
                </c:pt>
                <c:pt idx="22967">
                  <c:v>12.409584754895176</c:v>
                </c:pt>
                <c:pt idx="22968">
                  <c:v>12.409617388775654</c:v>
                </c:pt>
                <c:pt idx="22969">
                  <c:v>12.40965002159122</c:v>
                </c:pt>
                <c:pt idx="22970">
                  <c:v>12.409682653342053</c:v>
                </c:pt>
                <c:pt idx="22971">
                  <c:v>12.40971528402782</c:v>
                </c:pt>
                <c:pt idx="22972">
                  <c:v>12.409747913649122</c:v>
                </c:pt>
                <c:pt idx="22973">
                  <c:v>12.409780542205526</c:v>
                </c:pt>
                <c:pt idx="22974">
                  <c:v>12.409813169697419</c:v>
                </c:pt>
                <c:pt idx="22975">
                  <c:v>12.40984579612485</c:v>
                </c:pt>
                <c:pt idx="22976">
                  <c:v>12.409878421487798</c:v>
                </c:pt>
                <c:pt idx="22977">
                  <c:v>12.409911045786378</c:v>
                </c:pt>
                <c:pt idx="22978">
                  <c:v>12.409943669020652</c:v>
                </c:pt>
                <c:pt idx="22979">
                  <c:v>12.409976291190677</c:v>
                </c:pt>
                <c:pt idx="22980">
                  <c:v>12.410008912296535</c:v>
                </c:pt>
                <c:pt idx="22981">
                  <c:v>12.410041532338306</c:v>
                </c:pt>
                <c:pt idx="22982">
                  <c:v>12.410074151316017</c:v>
                </c:pt>
                <c:pt idx="22983">
                  <c:v>12.410106769229779</c:v>
                </c:pt>
                <c:pt idx="22984">
                  <c:v>12.410139386079654</c:v>
                </c:pt>
                <c:pt idx="22985">
                  <c:v>12.410172001865689</c:v>
                </c:pt>
                <c:pt idx="22986">
                  <c:v>12.410204616588082</c:v>
                </c:pt>
                <c:pt idx="22987">
                  <c:v>12.410237230246688</c:v>
                </c:pt>
                <c:pt idx="22988">
                  <c:v>12.410269842841569</c:v>
                </c:pt>
                <c:pt idx="22989">
                  <c:v>12.410302454373008</c:v>
                </c:pt>
                <c:pt idx="22990">
                  <c:v>12.410335064840972</c:v>
                </c:pt>
                <c:pt idx="22991">
                  <c:v>12.410367674245521</c:v>
                </c:pt>
                <c:pt idx="22992">
                  <c:v>12.410400282586776</c:v>
                </c:pt>
                <c:pt idx="22993">
                  <c:v>12.410432889864824</c:v>
                </c:pt>
                <c:pt idx="22994">
                  <c:v>12.410465496079437</c:v>
                </c:pt>
                <c:pt idx="22995">
                  <c:v>12.410498101231051</c:v>
                </c:pt>
                <c:pt idx="22996">
                  <c:v>12.410530705319626</c:v>
                </c:pt>
                <c:pt idx="22997">
                  <c:v>12.410563308345173</c:v>
                </c:pt>
                <c:pt idx="22998">
                  <c:v>12.410595910307824</c:v>
                </c:pt>
                <c:pt idx="22999">
                  <c:v>12.410628511207626</c:v>
                </c:pt>
                <c:pt idx="23000">
                  <c:v>12.410661111044606</c:v>
                </c:pt>
                <c:pt idx="23001">
                  <c:v>12.410693709818895</c:v>
                </c:pt>
                <c:pt idx="23002">
                  <c:v>12.410726307530538</c:v>
                </c:pt>
                <c:pt idx="23003">
                  <c:v>12.410758904179605</c:v>
                </c:pt>
                <c:pt idx="23004">
                  <c:v>12.410791499766166</c:v>
                </c:pt>
                <c:pt idx="23005">
                  <c:v>12.410824094290289</c:v>
                </c:pt>
                <c:pt idx="23006">
                  <c:v>12.410856687752046</c:v>
                </c:pt>
                <c:pt idx="23007">
                  <c:v>12.410889280151499</c:v>
                </c:pt>
                <c:pt idx="23008">
                  <c:v>12.410921871488725</c:v>
                </c:pt>
                <c:pt idx="23009">
                  <c:v>12.41095446176379</c:v>
                </c:pt>
                <c:pt idx="23010">
                  <c:v>12.410987050976766</c:v>
                </c:pt>
                <c:pt idx="23011">
                  <c:v>12.411019639127726</c:v>
                </c:pt>
                <c:pt idx="23012">
                  <c:v>12.411052226216714</c:v>
                </c:pt>
                <c:pt idx="23013">
                  <c:v>12.411084812243876</c:v>
                </c:pt>
                <c:pt idx="23014">
                  <c:v>12.411117397209127</c:v>
                </c:pt>
                <c:pt idx="23015">
                  <c:v>12.411149981112681</c:v>
                </c:pt>
                <c:pt idx="23016">
                  <c:v>12.41118256395456</c:v>
                </c:pt>
                <c:pt idx="23017">
                  <c:v>12.411215145734735</c:v>
                </c:pt>
                <c:pt idx="23018">
                  <c:v>12.411247726453498</c:v>
                </c:pt>
                <c:pt idx="23019">
                  <c:v>12.411280306110818</c:v>
                </c:pt>
                <c:pt idx="23020">
                  <c:v>12.411312884706694</c:v>
                </c:pt>
                <c:pt idx="23021">
                  <c:v>12.411345462241218</c:v>
                </c:pt>
                <c:pt idx="23022">
                  <c:v>12.411378038714448</c:v>
                </c:pt>
                <c:pt idx="23023">
                  <c:v>12.411410614126586</c:v>
                </c:pt>
                <c:pt idx="23024">
                  <c:v>12.411443188477545</c:v>
                </c:pt>
                <c:pt idx="23025">
                  <c:v>12.411475761767448</c:v>
                </c:pt>
                <c:pt idx="23026">
                  <c:v>12.41150833399637</c:v>
                </c:pt>
                <c:pt idx="23027">
                  <c:v>12.411540905164376</c:v>
                </c:pt>
                <c:pt idx="23028">
                  <c:v>12.411573475271448</c:v>
                </c:pt>
                <c:pt idx="23029">
                  <c:v>12.411606044317924</c:v>
                </c:pt>
                <c:pt idx="23030">
                  <c:v>12.411638612303587</c:v>
                </c:pt>
                <c:pt idx="23031">
                  <c:v>12.411671179228621</c:v>
                </c:pt>
                <c:pt idx="23032">
                  <c:v>12.411703745093048</c:v>
                </c:pt>
                <c:pt idx="23033">
                  <c:v>12.411736309897076</c:v>
                </c:pt>
                <c:pt idx="23034">
                  <c:v>12.411768873640568</c:v>
                </c:pt>
                <c:pt idx="23035">
                  <c:v>12.411801436323747</c:v>
                </c:pt>
                <c:pt idx="23036">
                  <c:v>12.411833997946626</c:v>
                </c:pt>
                <c:pt idx="23037">
                  <c:v>12.411866558509395</c:v>
                </c:pt>
                <c:pt idx="23038">
                  <c:v>12.411899118011764</c:v>
                </c:pt>
                <c:pt idx="23039">
                  <c:v>12.411931676454168</c:v>
                </c:pt>
                <c:pt idx="23040">
                  <c:v>12.41196423383656</c:v>
                </c:pt>
                <c:pt idx="23041">
                  <c:v>12.411996790159002</c:v>
                </c:pt>
                <c:pt idx="23042">
                  <c:v>12.412029345421562</c:v>
                </c:pt>
                <c:pt idx="23043">
                  <c:v>12.412061899624376</c:v>
                </c:pt>
                <c:pt idx="23044">
                  <c:v>12.412094452767427</c:v>
                </c:pt>
                <c:pt idx="23045">
                  <c:v>12.412127004850658</c:v>
                </c:pt>
                <c:pt idx="23046">
                  <c:v>12.412159555874426</c:v>
                </c:pt>
                <c:pt idx="23047">
                  <c:v>12.412192105838589</c:v>
                </c:pt>
                <c:pt idx="23048">
                  <c:v>12.412224654743326</c:v>
                </c:pt>
                <c:pt idx="23049">
                  <c:v>12.412257202588746</c:v>
                </c:pt>
                <c:pt idx="23050">
                  <c:v>12.41228974937467</c:v>
                </c:pt>
                <c:pt idx="23051">
                  <c:v>12.41232229510142</c:v>
                </c:pt>
                <c:pt idx="23052">
                  <c:v>12.412354839769122</c:v>
                </c:pt>
                <c:pt idx="23053">
                  <c:v>12.412387383377412</c:v>
                </c:pt>
                <c:pt idx="23054">
                  <c:v>12.412419925926876</c:v>
                </c:pt>
                <c:pt idx="23055">
                  <c:v>12.412452467417276</c:v>
                </c:pt>
                <c:pt idx="23056">
                  <c:v>12.412485007848835</c:v>
                </c:pt>
                <c:pt idx="23057">
                  <c:v>12.41251754722143</c:v>
                </c:pt>
                <c:pt idx="23058">
                  <c:v>12.412550085535226</c:v>
                </c:pt>
                <c:pt idx="23059">
                  <c:v>12.412582622790374</c:v>
                </c:pt>
                <c:pt idx="23060">
                  <c:v>12.412615158986886</c:v>
                </c:pt>
                <c:pt idx="23061">
                  <c:v>12.412647694124876</c:v>
                </c:pt>
                <c:pt idx="23062">
                  <c:v>12.412680228204428</c:v>
                </c:pt>
                <c:pt idx="23063">
                  <c:v>12.412712761225302</c:v>
                </c:pt>
                <c:pt idx="23064">
                  <c:v>12.412745293188095</c:v>
                </c:pt>
                <c:pt idx="23065">
                  <c:v>12.412777824092322</c:v>
                </c:pt>
                <c:pt idx="23066">
                  <c:v>12.412810353938459</c:v>
                </c:pt>
                <c:pt idx="23067">
                  <c:v>12.412842882726476</c:v>
                </c:pt>
                <c:pt idx="23068">
                  <c:v>12.412875410456332</c:v>
                </c:pt>
                <c:pt idx="23069">
                  <c:v>12.412907937128342</c:v>
                </c:pt>
                <c:pt idx="23070">
                  <c:v>12.412940462742128</c:v>
                </c:pt>
                <c:pt idx="23071">
                  <c:v>12.412972987298168</c:v>
                </c:pt>
                <c:pt idx="23072">
                  <c:v>12.413005510796404</c:v>
                </c:pt>
                <c:pt idx="23073">
                  <c:v>12.413038033236889</c:v>
                </c:pt>
                <c:pt idx="23074">
                  <c:v>12.413070554619702</c:v>
                </c:pt>
                <c:pt idx="23075">
                  <c:v>12.413103074944924</c:v>
                </c:pt>
                <c:pt idx="23076">
                  <c:v>12.413135594212575</c:v>
                </c:pt>
                <c:pt idx="23077">
                  <c:v>12.413168112422769</c:v>
                </c:pt>
                <c:pt idx="23078">
                  <c:v>12.413200629575568</c:v>
                </c:pt>
                <c:pt idx="23079">
                  <c:v>12.413233145671047</c:v>
                </c:pt>
                <c:pt idx="23080">
                  <c:v>12.413265660709255</c:v>
                </c:pt>
                <c:pt idx="23081">
                  <c:v>12.413298174690269</c:v>
                </c:pt>
                <c:pt idx="23082">
                  <c:v>12.41333068761416</c:v>
                </c:pt>
                <c:pt idx="23083">
                  <c:v>12.413363199480994</c:v>
                </c:pt>
                <c:pt idx="23084">
                  <c:v>12.413395710290841</c:v>
                </c:pt>
                <c:pt idx="23085">
                  <c:v>12.41342822004377</c:v>
                </c:pt>
                <c:pt idx="23086">
                  <c:v>12.41346072873985</c:v>
                </c:pt>
                <c:pt idx="23087">
                  <c:v>12.41349323637926</c:v>
                </c:pt>
                <c:pt idx="23088">
                  <c:v>12.413525742961733</c:v>
                </c:pt>
                <c:pt idx="23089">
                  <c:v>12.413558248487726</c:v>
                </c:pt>
                <c:pt idx="23090">
                  <c:v>12.413590752957052</c:v>
                </c:pt>
                <c:pt idx="23091">
                  <c:v>12.413623256370002</c:v>
                </c:pt>
                <c:pt idx="23092">
                  <c:v>12.413655758726376</c:v>
                </c:pt>
                <c:pt idx="23093">
                  <c:v>12.413688260026404</c:v>
                </c:pt>
                <c:pt idx="23094">
                  <c:v>12.413720760270046</c:v>
                </c:pt>
                <c:pt idx="23095">
                  <c:v>12.413753259457676</c:v>
                </c:pt>
                <c:pt idx="23096">
                  <c:v>12.41378575758911</c:v>
                </c:pt>
                <c:pt idx="23097">
                  <c:v>12.413818254664324</c:v>
                </c:pt>
                <c:pt idx="23098">
                  <c:v>12.413850750683528</c:v>
                </c:pt>
                <c:pt idx="23099">
                  <c:v>12.41388324564682</c:v>
                </c:pt>
                <c:pt idx="23100">
                  <c:v>12.413915739554206</c:v>
                </c:pt>
                <c:pt idx="23101">
                  <c:v>12.413948232405804</c:v>
                </c:pt>
                <c:pt idx="23102">
                  <c:v>12.413980724201606</c:v>
                </c:pt>
                <c:pt idx="23103">
                  <c:v>12.41401321494175</c:v>
                </c:pt>
                <c:pt idx="23104">
                  <c:v>12.414045704626275</c:v>
                </c:pt>
                <c:pt idx="23105">
                  <c:v>12.414078193255248</c:v>
                </c:pt>
                <c:pt idx="23106">
                  <c:v>12.414110680828765</c:v>
                </c:pt>
                <c:pt idx="23107">
                  <c:v>12.414143167346863</c:v>
                </c:pt>
                <c:pt idx="23108">
                  <c:v>12.41417565280962</c:v>
                </c:pt>
                <c:pt idx="23109">
                  <c:v>12.414208137217098</c:v>
                </c:pt>
                <c:pt idx="23110">
                  <c:v>12.414240620569394</c:v>
                </c:pt>
                <c:pt idx="23111">
                  <c:v>12.414273102866451</c:v>
                </c:pt>
                <c:pt idx="23112">
                  <c:v>12.414305584108629</c:v>
                </c:pt>
                <c:pt idx="23113">
                  <c:v>12.414338064295718</c:v>
                </c:pt>
                <c:pt idx="23114">
                  <c:v>12.414370543427868</c:v>
                </c:pt>
                <c:pt idx="23115">
                  <c:v>12.41440302150518</c:v>
                </c:pt>
                <c:pt idx="23116">
                  <c:v>12.414435498527784</c:v>
                </c:pt>
                <c:pt idx="23117">
                  <c:v>12.414467974495475</c:v>
                </c:pt>
                <c:pt idx="23118">
                  <c:v>12.414500449408624</c:v>
                </c:pt>
                <c:pt idx="23119">
                  <c:v>12.414532923267156</c:v>
                </c:pt>
                <c:pt idx="23120">
                  <c:v>12.414565396071183</c:v>
                </c:pt>
                <c:pt idx="23121">
                  <c:v>12.41459786782077</c:v>
                </c:pt>
                <c:pt idx="23122">
                  <c:v>12.414630338516057</c:v>
                </c:pt>
                <c:pt idx="23123">
                  <c:v>12.414662808156853</c:v>
                </c:pt>
                <c:pt idx="23124">
                  <c:v>12.414695276743506</c:v>
                </c:pt>
                <c:pt idx="23125">
                  <c:v>12.414727744275968</c:v>
                </c:pt>
                <c:pt idx="23126">
                  <c:v>12.414760210754332</c:v>
                </c:pt>
                <c:pt idx="23127">
                  <c:v>12.414792676178672</c:v>
                </c:pt>
                <c:pt idx="23128">
                  <c:v>12.414825140549015</c:v>
                </c:pt>
                <c:pt idx="23129">
                  <c:v>12.414857603865471</c:v>
                </c:pt>
                <c:pt idx="23130">
                  <c:v>12.4148900661281</c:v>
                </c:pt>
                <c:pt idx="23131">
                  <c:v>12.414922527336952</c:v>
                </c:pt>
                <c:pt idx="23132">
                  <c:v>12.414954987492115</c:v>
                </c:pt>
                <c:pt idx="23133">
                  <c:v>12.414987446593649</c:v>
                </c:pt>
                <c:pt idx="23134">
                  <c:v>12.415019904641674</c:v>
                </c:pt>
                <c:pt idx="23135">
                  <c:v>12.415052361636112</c:v>
                </c:pt>
                <c:pt idx="23136">
                  <c:v>12.415084817577348</c:v>
                </c:pt>
                <c:pt idx="23137">
                  <c:v>12.415117272464986</c:v>
                </c:pt>
                <c:pt idx="23138">
                  <c:v>12.415149726299306</c:v>
                </c:pt>
                <c:pt idx="23139">
                  <c:v>12.415182179080524</c:v>
                </c:pt>
                <c:pt idx="23140">
                  <c:v>12.41521463080857</c:v>
                </c:pt>
                <c:pt idx="23141">
                  <c:v>12.415247081483546</c:v>
                </c:pt>
                <c:pt idx="23142">
                  <c:v>12.41527953110552</c:v>
                </c:pt>
                <c:pt idx="23143">
                  <c:v>12.415311979674531</c:v>
                </c:pt>
                <c:pt idx="23144">
                  <c:v>12.415344427190677</c:v>
                </c:pt>
                <c:pt idx="23145">
                  <c:v>12.41537687365402</c:v>
                </c:pt>
                <c:pt idx="23146">
                  <c:v>12.4154093190648</c:v>
                </c:pt>
                <c:pt idx="23147">
                  <c:v>12.415441763422544</c:v>
                </c:pt>
                <c:pt idx="23148">
                  <c:v>12.415474206728021</c:v>
                </c:pt>
                <c:pt idx="23149">
                  <c:v>12.415506648980788</c:v>
                </c:pt>
                <c:pt idx="23150">
                  <c:v>12.415539090181126</c:v>
                </c:pt>
                <c:pt idx="23151">
                  <c:v>12.415571530329025</c:v>
                </c:pt>
                <c:pt idx="23152">
                  <c:v>12.415603969424522</c:v>
                </c:pt>
                <c:pt idx="23153">
                  <c:v>12.415636407468016</c:v>
                </c:pt>
                <c:pt idx="23154">
                  <c:v>12.41566884445902</c:v>
                </c:pt>
                <c:pt idx="23155">
                  <c:v>12.415701280398032</c:v>
                </c:pt>
                <c:pt idx="23156">
                  <c:v>12.415733715285104</c:v>
                </c:pt>
                <c:pt idx="23157">
                  <c:v>12.415766149120024</c:v>
                </c:pt>
                <c:pt idx="23158">
                  <c:v>12.415798581903054</c:v>
                </c:pt>
                <c:pt idx="23159">
                  <c:v>12.415831013634326</c:v>
                </c:pt>
                <c:pt idx="23160">
                  <c:v>12.415863444313668</c:v>
                </c:pt>
                <c:pt idx="23161">
                  <c:v>12.415895873941476</c:v>
                </c:pt>
                <c:pt idx="23162">
                  <c:v>12.415928302517449</c:v>
                </c:pt>
                <c:pt idx="23163">
                  <c:v>12.415960730041936</c:v>
                </c:pt>
                <c:pt idx="23164">
                  <c:v>12.41599315651492</c:v>
                </c:pt>
                <c:pt idx="23165">
                  <c:v>12.416025581936442</c:v>
                </c:pt>
                <c:pt idx="23166">
                  <c:v>12.416058006306606</c:v>
                </c:pt>
                <c:pt idx="23167">
                  <c:v>12.416090429625456</c:v>
                </c:pt>
                <c:pt idx="23168">
                  <c:v>12.416122851893071</c:v>
                </c:pt>
                <c:pt idx="23169">
                  <c:v>12.416155273109522</c:v>
                </c:pt>
                <c:pt idx="23170">
                  <c:v>12.416187693274864</c:v>
                </c:pt>
                <c:pt idx="23171">
                  <c:v>12.416220112389173</c:v>
                </c:pt>
                <c:pt idx="23172">
                  <c:v>12.416252530452525</c:v>
                </c:pt>
                <c:pt idx="23173">
                  <c:v>12.416284947465064</c:v>
                </c:pt>
                <c:pt idx="23174">
                  <c:v>12.416317363426598</c:v>
                </c:pt>
                <c:pt idx="23175">
                  <c:v>12.416349778337462</c:v>
                </c:pt>
                <c:pt idx="23176">
                  <c:v>12.416382192197629</c:v>
                </c:pt>
                <c:pt idx="23177">
                  <c:v>12.416414605007176</c:v>
                </c:pt>
                <c:pt idx="23178">
                  <c:v>12.41644701676633</c:v>
                </c:pt>
                <c:pt idx="23179">
                  <c:v>12.416479427474664</c:v>
                </c:pt>
                <c:pt idx="23180">
                  <c:v>12.416511837132752</c:v>
                </c:pt>
                <c:pt idx="23181">
                  <c:v>12.416544245740566</c:v>
                </c:pt>
                <c:pt idx="23182">
                  <c:v>12.41657665329801</c:v>
                </c:pt>
                <c:pt idx="23183">
                  <c:v>12.416609059805291</c:v>
                </c:pt>
                <c:pt idx="23184">
                  <c:v>12.416641465262234</c:v>
                </c:pt>
                <c:pt idx="23185">
                  <c:v>12.416673869669276</c:v>
                </c:pt>
                <c:pt idx="23186">
                  <c:v>12.416706273026382</c:v>
                </c:pt>
                <c:pt idx="23187">
                  <c:v>12.416738675333272</c:v>
                </c:pt>
                <c:pt idx="23188">
                  <c:v>12.416771076590443</c:v>
                </c:pt>
                <c:pt idx="23189">
                  <c:v>12.416803476797805</c:v>
                </c:pt>
                <c:pt idx="23190">
                  <c:v>12.416835875955456</c:v>
                </c:pt>
                <c:pt idx="23191">
                  <c:v>12.416868274063384</c:v>
                </c:pt>
                <c:pt idx="23192">
                  <c:v>12.416900671121734</c:v>
                </c:pt>
                <c:pt idx="23193">
                  <c:v>12.416933067130548</c:v>
                </c:pt>
                <c:pt idx="23194">
                  <c:v>12.416965462089895</c:v>
                </c:pt>
                <c:pt idx="23195">
                  <c:v>12.416997855999854</c:v>
                </c:pt>
                <c:pt idx="23196">
                  <c:v>12.41703024886047</c:v>
                </c:pt>
                <c:pt idx="23197">
                  <c:v>12.417062640671798</c:v>
                </c:pt>
                <c:pt idx="23198">
                  <c:v>12.417095031433972</c:v>
                </c:pt>
                <c:pt idx="23199">
                  <c:v>12.417127421147001</c:v>
                </c:pt>
                <c:pt idx="23200">
                  <c:v>12.417159809810972</c:v>
                </c:pt>
                <c:pt idx="23201">
                  <c:v>12.417192197425956</c:v>
                </c:pt>
                <c:pt idx="23202">
                  <c:v>12.417224583992001</c:v>
                </c:pt>
                <c:pt idx="23203">
                  <c:v>12.417256969509276</c:v>
                </c:pt>
                <c:pt idx="23204">
                  <c:v>12.417289353977624</c:v>
                </c:pt>
                <c:pt idx="23205">
                  <c:v>12.417321737397298</c:v>
                </c:pt>
                <c:pt idx="23206">
                  <c:v>12.417354119768374</c:v>
                </c:pt>
                <c:pt idx="23207">
                  <c:v>12.417386501090805</c:v>
                </c:pt>
                <c:pt idx="23208">
                  <c:v>12.417418881364744</c:v>
                </c:pt>
                <c:pt idx="23209">
                  <c:v>12.417451260590237</c:v>
                </c:pt>
                <c:pt idx="23210">
                  <c:v>12.417483638767461</c:v>
                </c:pt>
                <c:pt idx="23211">
                  <c:v>12.417516015896156</c:v>
                </c:pt>
                <c:pt idx="23212">
                  <c:v>12.417548391976702</c:v>
                </c:pt>
                <c:pt idx="23213">
                  <c:v>12.417580767009079</c:v>
                </c:pt>
                <c:pt idx="23214">
                  <c:v>12.417613140993348</c:v>
                </c:pt>
                <c:pt idx="23215">
                  <c:v>12.417645513929576</c:v>
                </c:pt>
                <c:pt idx="23216">
                  <c:v>12.417677885817831</c:v>
                </c:pt>
                <c:pt idx="23217">
                  <c:v>12.417710256658182</c:v>
                </c:pt>
                <c:pt idx="23218">
                  <c:v>12.417742626450694</c:v>
                </c:pt>
                <c:pt idx="23219">
                  <c:v>12.417774995195437</c:v>
                </c:pt>
                <c:pt idx="23220">
                  <c:v>12.417807362892468</c:v>
                </c:pt>
                <c:pt idx="23221">
                  <c:v>12.417839729541885</c:v>
                </c:pt>
                <c:pt idx="23222">
                  <c:v>12.417872095143727</c:v>
                </c:pt>
                <c:pt idx="23223">
                  <c:v>12.41790445969807</c:v>
                </c:pt>
                <c:pt idx="23224">
                  <c:v>12.41793682320508</c:v>
                </c:pt>
                <c:pt idx="23225">
                  <c:v>12.417969185664518</c:v>
                </c:pt>
                <c:pt idx="23226">
                  <c:v>12.418001547076781</c:v>
                </c:pt>
                <c:pt idx="23227">
                  <c:v>12.418033907441814</c:v>
                </c:pt>
                <c:pt idx="23228">
                  <c:v>12.418066266759682</c:v>
                </c:pt>
                <c:pt idx="23229">
                  <c:v>12.418098625030398</c:v>
                </c:pt>
                <c:pt idx="23230">
                  <c:v>12.418130982254212</c:v>
                </c:pt>
                <c:pt idx="23231">
                  <c:v>12.418163338431008</c:v>
                </c:pt>
                <c:pt idx="23232">
                  <c:v>12.41819569356092</c:v>
                </c:pt>
                <c:pt idx="23233">
                  <c:v>12.418228047643998</c:v>
                </c:pt>
                <c:pt idx="23234">
                  <c:v>12.418260400680341</c:v>
                </c:pt>
                <c:pt idx="23235">
                  <c:v>12.41829275267</c:v>
                </c:pt>
                <c:pt idx="23236">
                  <c:v>12.418325103612915</c:v>
                </c:pt>
                <c:pt idx="23237">
                  <c:v>12.418357453509508</c:v>
                </c:pt>
                <c:pt idx="23238">
                  <c:v>12.418389802359508</c:v>
                </c:pt>
                <c:pt idx="23239">
                  <c:v>12.418422150163096</c:v>
                </c:pt>
                <c:pt idx="23240">
                  <c:v>12.418454496920354</c:v>
                </c:pt>
                <c:pt idx="23241">
                  <c:v>12.418486842631324</c:v>
                </c:pt>
                <c:pt idx="23242">
                  <c:v>12.418519187296049</c:v>
                </c:pt>
                <c:pt idx="23243">
                  <c:v>12.418551530914655</c:v>
                </c:pt>
                <c:pt idx="23244">
                  <c:v>12.418583873487291</c:v>
                </c:pt>
                <c:pt idx="23245">
                  <c:v>12.418616215013722</c:v>
                </c:pt>
                <c:pt idx="23246">
                  <c:v>12.4186485554943</c:v>
                </c:pt>
                <c:pt idx="23247">
                  <c:v>12.418680894929102</c:v>
                </c:pt>
                <c:pt idx="23248">
                  <c:v>12.418713233317906</c:v>
                </c:pt>
                <c:pt idx="23249">
                  <c:v>12.418745570661072</c:v>
                </c:pt>
                <c:pt idx="23250">
                  <c:v>12.418777906958548</c:v>
                </c:pt>
                <c:pt idx="23251">
                  <c:v>12.418810242210448</c:v>
                </c:pt>
                <c:pt idx="23252">
                  <c:v>12.418842576416823</c:v>
                </c:pt>
                <c:pt idx="23253">
                  <c:v>12.418874909577715</c:v>
                </c:pt>
                <c:pt idx="23254">
                  <c:v>12.418907241693208</c:v>
                </c:pt>
                <c:pt idx="23255">
                  <c:v>12.418939572763374</c:v>
                </c:pt>
                <c:pt idx="23256">
                  <c:v>12.418971902788265</c:v>
                </c:pt>
                <c:pt idx="23257">
                  <c:v>12.419004231768108</c:v>
                </c:pt>
                <c:pt idx="23258">
                  <c:v>12.419036559702711</c:v>
                </c:pt>
                <c:pt idx="23259">
                  <c:v>12.419068886592047</c:v>
                </c:pt>
                <c:pt idx="23260">
                  <c:v>12.419101212436562</c:v>
                </c:pt>
                <c:pt idx="23261">
                  <c:v>12.419133537236156</c:v>
                </c:pt>
                <c:pt idx="23262">
                  <c:v>12.419165860990868</c:v>
                </c:pt>
                <c:pt idx="23263">
                  <c:v>12.419198183700818</c:v>
                </c:pt>
                <c:pt idx="23264">
                  <c:v>12.419230505366126</c:v>
                </c:pt>
                <c:pt idx="23265">
                  <c:v>12.419262825986594</c:v>
                </c:pt>
                <c:pt idx="23266">
                  <c:v>12.419295145562565</c:v>
                </c:pt>
                <c:pt idx="23267">
                  <c:v>12.419327464093998</c:v>
                </c:pt>
                <c:pt idx="23268">
                  <c:v>12.419359781581008</c:v>
                </c:pt>
                <c:pt idx="23269">
                  <c:v>12.419392098023676</c:v>
                </c:pt>
                <c:pt idx="23270">
                  <c:v>12.419424413422011</c:v>
                </c:pt>
                <c:pt idx="23271">
                  <c:v>12.419456727776026</c:v>
                </c:pt>
                <c:pt idx="23272">
                  <c:v>12.419489041085876</c:v>
                </c:pt>
                <c:pt idx="23273">
                  <c:v>12.41952135335154</c:v>
                </c:pt>
                <c:pt idx="23274">
                  <c:v>12.419553664573234</c:v>
                </c:pt>
                <c:pt idx="23275">
                  <c:v>12.419585974750976</c:v>
                </c:pt>
                <c:pt idx="23276">
                  <c:v>12.419618283884734</c:v>
                </c:pt>
                <c:pt idx="23277">
                  <c:v>12.419650591974706</c:v>
                </c:pt>
                <c:pt idx="23278">
                  <c:v>12.419682899021</c:v>
                </c:pt>
                <c:pt idx="23279">
                  <c:v>12.419715205023326</c:v>
                </c:pt>
                <c:pt idx="23280">
                  <c:v>12.419747509982226</c:v>
                </c:pt>
                <c:pt idx="23281">
                  <c:v>12.419779813897376</c:v>
                </c:pt>
                <c:pt idx="23282">
                  <c:v>12.419812116769124</c:v>
                </c:pt>
                <c:pt idx="23283">
                  <c:v>12.419844418597426</c:v>
                </c:pt>
                <c:pt idx="23284">
                  <c:v>12.419876719382374</c:v>
                </c:pt>
                <c:pt idx="23285">
                  <c:v>12.419909019124024</c:v>
                </c:pt>
                <c:pt idx="23286">
                  <c:v>12.419941317822326</c:v>
                </c:pt>
                <c:pt idx="23287">
                  <c:v>12.419973615477451</c:v>
                </c:pt>
                <c:pt idx="23288">
                  <c:v>12.42000591208955</c:v>
                </c:pt>
                <c:pt idx="23289">
                  <c:v>12.420038207658592</c:v>
                </c:pt>
                <c:pt idx="23290">
                  <c:v>12.42007050218467</c:v>
                </c:pt>
                <c:pt idx="23291">
                  <c:v>12.42010279566785</c:v>
                </c:pt>
                <c:pt idx="23292">
                  <c:v>12.420135088108196</c:v>
                </c:pt>
                <c:pt idx="23293">
                  <c:v>12.42016737950577</c:v>
                </c:pt>
                <c:pt idx="23294">
                  <c:v>12.420199669860652</c:v>
                </c:pt>
                <c:pt idx="23295">
                  <c:v>12.420231959172868</c:v>
                </c:pt>
                <c:pt idx="23296">
                  <c:v>12.420264247442555</c:v>
                </c:pt>
                <c:pt idx="23297">
                  <c:v>12.420296534669845</c:v>
                </c:pt>
                <c:pt idx="23298">
                  <c:v>12.420328820854381</c:v>
                </c:pt>
                <c:pt idx="23299">
                  <c:v>12.420361105996747</c:v>
                </c:pt>
                <c:pt idx="23300">
                  <c:v>12.420393390096939</c:v>
                </c:pt>
                <c:pt idx="23301">
                  <c:v>12.420425673154792</c:v>
                </c:pt>
                <c:pt idx="23302">
                  <c:v>12.420457955170484</c:v>
                </c:pt>
                <c:pt idx="23303">
                  <c:v>12.420490236144202</c:v>
                </c:pt>
                <c:pt idx="23304">
                  <c:v>12.420522516075676</c:v>
                </c:pt>
                <c:pt idx="23305">
                  <c:v>12.420554794965351</c:v>
                </c:pt>
                <c:pt idx="23306">
                  <c:v>12.420587072812976</c:v>
                </c:pt>
                <c:pt idx="23307">
                  <c:v>12.420619349618866</c:v>
                </c:pt>
                <c:pt idx="23308">
                  <c:v>12.420651625382996</c:v>
                </c:pt>
                <c:pt idx="23309">
                  <c:v>12.420683900105439</c:v>
                </c:pt>
                <c:pt idx="23310">
                  <c:v>12.420716173786326</c:v>
                </c:pt>
                <c:pt idx="23311">
                  <c:v>12.420748446425513</c:v>
                </c:pt>
                <c:pt idx="23312">
                  <c:v>12.420780718023375</c:v>
                </c:pt>
                <c:pt idx="23313">
                  <c:v>12.420812988579629</c:v>
                </c:pt>
                <c:pt idx="23314">
                  <c:v>12.420845258094626</c:v>
                </c:pt>
                <c:pt idx="23315">
                  <c:v>12.420877526568326</c:v>
                </c:pt>
                <c:pt idx="23316">
                  <c:v>12.420909794000808</c:v>
                </c:pt>
                <c:pt idx="23317">
                  <c:v>12.420942060392138</c:v>
                </c:pt>
                <c:pt idx="23318">
                  <c:v>12.420974325742382</c:v>
                </c:pt>
                <c:pt idx="23319">
                  <c:v>12.421006590051604</c:v>
                </c:pt>
                <c:pt idx="23320">
                  <c:v>12.421038853319875</c:v>
                </c:pt>
                <c:pt idx="23321">
                  <c:v>12.421071115547264</c:v>
                </c:pt>
                <c:pt idx="23322">
                  <c:v>12.421103376733818</c:v>
                </c:pt>
                <c:pt idx="23323">
                  <c:v>12.421135636879654</c:v>
                </c:pt>
                <c:pt idx="23324">
                  <c:v>12.421167895984787</c:v>
                </c:pt>
                <c:pt idx="23325">
                  <c:v>12.421200154049306</c:v>
                </c:pt>
                <c:pt idx="23326">
                  <c:v>12.421232411073275</c:v>
                </c:pt>
                <c:pt idx="23327">
                  <c:v>12.421264667056763</c:v>
                </c:pt>
                <c:pt idx="23328">
                  <c:v>12.421296921999835</c:v>
                </c:pt>
                <c:pt idx="23329">
                  <c:v>12.421329175902548</c:v>
                </c:pt>
                <c:pt idx="23330">
                  <c:v>12.421361428764998</c:v>
                </c:pt>
                <c:pt idx="23331">
                  <c:v>12.421393680587235</c:v>
                </c:pt>
                <c:pt idx="23332">
                  <c:v>12.42142593136932</c:v>
                </c:pt>
                <c:pt idx="23333">
                  <c:v>12.421458181111298</c:v>
                </c:pt>
                <c:pt idx="23334">
                  <c:v>12.42149042981332</c:v>
                </c:pt>
                <c:pt idx="23335">
                  <c:v>12.421522677475366</c:v>
                </c:pt>
                <c:pt idx="23336">
                  <c:v>12.421554924097535</c:v>
                </c:pt>
                <c:pt idx="23337">
                  <c:v>12.421587169679892</c:v>
                </c:pt>
                <c:pt idx="23338">
                  <c:v>12.421619414222507</c:v>
                </c:pt>
                <c:pt idx="23339">
                  <c:v>12.421651657725446</c:v>
                </c:pt>
                <c:pt idx="23340">
                  <c:v>12.42168390018877</c:v>
                </c:pt>
                <c:pt idx="23341">
                  <c:v>12.421716141612498</c:v>
                </c:pt>
                <c:pt idx="23342">
                  <c:v>12.421748381996798</c:v>
                </c:pt>
                <c:pt idx="23343">
                  <c:v>12.421780621341762</c:v>
                </c:pt>
                <c:pt idx="23344">
                  <c:v>12.421812859647376</c:v>
                </c:pt>
                <c:pt idx="23345">
                  <c:v>12.421845096913602</c:v>
                </c:pt>
                <c:pt idx="23346">
                  <c:v>12.421877333140673</c:v>
                </c:pt>
                <c:pt idx="23347">
                  <c:v>12.421909568328624</c:v>
                </c:pt>
                <c:pt idx="23348">
                  <c:v>12.421941802477468</c:v>
                </c:pt>
                <c:pt idx="23349">
                  <c:v>12.421974035587324</c:v>
                </c:pt>
                <c:pt idx="23350">
                  <c:v>12.422006267658356</c:v>
                </c:pt>
                <c:pt idx="23351">
                  <c:v>12.422038498690277</c:v>
                </c:pt>
                <c:pt idx="23352">
                  <c:v>12.422070728683511</c:v>
                </c:pt>
                <c:pt idx="23353">
                  <c:v>12.422102957638026</c:v>
                </c:pt>
                <c:pt idx="23354">
                  <c:v>12.422135185553831</c:v>
                </c:pt>
                <c:pt idx="23355">
                  <c:v>12.422167412431049</c:v>
                </c:pt>
                <c:pt idx="23356">
                  <c:v>12.422199638269852</c:v>
                </c:pt>
                <c:pt idx="23357">
                  <c:v>12.422231863069976</c:v>
                </c:pt>
                <c:pt idx="23358">
                  <c:v>12.422264086831744</c:v>
                </c:pt>
                <c:pt idx="23359">
                  <c:v>12.422296309555311</c:v>
                </c:pt>
                <c:pt idx="23360">
                  <c:v>12.422328531240408</c:v>
                </c:pt>
                <c:pt idx="23361">
                  <c:v>12.422360751887402</c:v>
                </c:pt>
                <c:pt idx="23362">
                  <c:v>12.42239297149627</c:v>
                </c:pt>
                <c:pt idx="23363">
                  <c:v>12.422425190067052</c:v>
                </c:pt>
                <c:pt idx="23364">
                  <c:v>12.422457407599829</c:v>
                </c:pt>
                <c:pt idx="23365">
                  <c:v>12.422489624094768</c:v>
                </c:pt>
                <c:pt idx="23366">
                  <c:v>12.422521839551656</c:v>
                </c:pt>
                <c:pt idx="23367">
                  <c:v>12.422554053970854</c:v>
                </c:pt>
                <c:pt idx="23368">
                  <c:v>12.422586267352404</c:v>
                </c:pt>
                <c:pt idx="23369">
                  <c:v>12.42261847969605</c:v>
                </c:pt>
                <c:pt idx="23370">
                  <c:v>12.422650691002312</c:v>
                </c:pt>
                <c:pt idx="23371">
                  <c:v>12.422682901270855</c:v>
                </c:pt>
                <c:pt idx="23372">
                  <c:v>12.422715110502024</c:v>
                </c:pt>
                <c:pt idx="23373">
                  <c:v>12.422747318695826</c:v>
                </c:pt>
                <c:pt idx="23374">
                  <c:v>12.422779525852224</c:v>
                </c:pt>
                <c:pt idx="23375">
                  <c:v>12.42281173197139</c:v>
                </c:pt>
                <c:pt idx="23376">
                  <c:v>12.422843937053354</c:v>
                </c:pt>
                <c:pt idx="23377">
                  <c:v>12.422876141098183</c:v>
                </c:pt>
                <c:pt idx="23378">
                  <c:v>12.42290834410595</c:v>
                </c:pt>
                <c:pt idx="23379">
                  <c:v>12.42294054607672</c:v>
                </c:pt>
                <c:pt idx="23380">
                  <c:v>12.422972747010498</c:v>
                </c:pt>
                <c:pt idx="23381">
                  <c:v>12.423004946907504</c:v>
                </c:pt>
                <c:pt idx="23382">
                  <c:v>12.423037145767672</c:v>
                </c:pt>
                <c:pt idx="23383">
                  <c:v>12.423069343591099</c:v>
                </c:pt>
                <c:pt idx="23384">
                  <c:v>12.423101540377861</c:v>
                </c:pt>
                <c:pt idx="23385">
                  <c:v>12.423133736128024</c:v>
                </c:pt>
                <c:pt idx="23386">
                  <c:v>12.423165930841655</c:v>
                </c:pt>
                <c:pt idx="23387">
                  <c:v>12.423198124518818</c:v>
                </c:pt>
                <c:pt idx="23388">
                  <c:v>12.423230317159586</c:v>
                </c:pt>
                <c:pt idx="23389">
                  <c:v>12.42326250876402</c:v>
                </c:pt>
                <c:pt idx="23390">
                  <c:v>12.423294699332184</c:v>
                </c:pt>
                <c:pt idx="23391">
                  <c:v>12.423326888864151</c:v>
                </c:pt>
                <c:pt idx="23392">
                  <c:v>12.423359077359986</c:v>
                </c:pt>
                <c:pt idx="23393">
                  <c:v>12.423391264819751</c:v>
                </c:pt>
                <c:pt idx="23394">
                  <c:v>12.423423451243519</c:v>
                </c:pt>
                <c:pt idx="23395">
                  <c:v>12.42345563663137</c:v>
                </c:pt>
                <c:pt idx="23396">
                  <c:v>12.423487820983434</c:v>
                </c:pt>
                <c:pt idx="23397">
                  <c:v>12.423520004299503</c:v>
                </c:pt>
                <c:pt idx="23398">
                  <c:v>12.423552186579952</c:v>
                </c:pt>
                <c:pt idx="23399">
                  <c:v>12.423584367824814</c:v>
                </c:pt>
                <c:pt idx="23400">
                  <c:v>12.423616548033889</c:v>
                </c:pt>
                <c:pt idx="23401">
                  <c:v>12.423648727207532</c:v>
                </c:pt>
                <c:pt idx="23402">
                  <c:v>12.423680905345726</c:v>
                </c:pt>
                <c:pt idx="23403">
                  <c:v>12.423713082448483</c:v>
                </c:pt>
                <c:pt idx="23404">
                  <c:v>12.423745258516027</c:v>
                </c:pt>
                <c:pt idx="23405">
                  <c:v>12.423777433548105</c:v>
                </c:pt>
                <c:pt idx="23406">
                  <c:v>12.423809607545104</c:v>
                </c:pt>
                <c:pt idx="23407">
                  <c:v>12.423841780506928</c:v>
                </c:pt>
                <c:pt idx="23408">
                  <c:v>12.423873952433699</c:v>
                </c:pt>
                <c:pt idx="23409">
                  <c:v>12.423906123325487</c:v>
                </c:pt>
                <c:pt idx="23410">
                  <c:v>12.423938293182356</c:v>
                </c:pt>
                <c:pt idx="23411">
                  <c:v>12.423970462004315</c:v>
                </c:pt>
                <c:pt idx="23412">
                  <c:v>12.424002629791495</c:v>
                </c:pt>
                <c:pt idx="23413">
                  <c:v>12.424034796543976</c:v>
                </c:pt>
                <c:pt idx="23414">
                  <c:v>12.424066962261723</c:v>
                </c:pt>
                <c:pt idx="23415">
                  <c:v>12.424099126944904</c:v>
                </c:pt>
                <c:pt idx="23416">
                  <c:v>12.424131290593548</c:v>
                </c:pt>
                <c:pt idx="23417">
                  <c:v>12.424163453207733</c:v>
                </c:pt>
                <c:pt idx="23418">
                  <c:v>12.424195614787514</c:v>
                </c:pt>
                <c:pt idx="23419">
                  <c:v>12.424227775332948</c:v>
                </c:pt>
                <c:pt idx="23420">
                  <c:v>12.424259934844136</c:v>
                </c:pt>
                <c:pt idx="23421">
                  <c:v>12.424292093321112</c:v>
                </c:pt>
                <c:pt idx="23422">
                  <c:v>12.424324250763956</c:v>
                </c:pt>
                <c:pt idx="23423">
                  <c:v>12.424356407172731</c:v>
                </c:pt>
                <c:pt idx="23424">
                  <c:v>12.424388562547501</c:v>
                </c:pt>
                <c:pt idx="23425">
                  <c:v>12.424420716888354</c:v>
                </c:pt>
                <c:pt idx="23426">
                  <c:v>12.424452870195324</c:v>
                </c:pt>
                <c:pt idx="23427">
                  <c:v>12.424485022468486</c:v>
                </c:pt>
                <c:pt idx="23428">
                  <c:v>12.424517173707924</c:v>
                </c:pt>
                <c:pt idx="23429">
                  <c:v>12.424549323913679</c:v>
                </c:pt>
                <c:pt idx="23430">
                  <c:v>12.424581473085842</c:v>
                </c:pt>
                <c:pt idx="23431">
                  <c:v>12.424613621224465</c:v>
                </c:pt>
                <c:pt idx="23432">
                  <c:v>12.424645768329622</c:v>
                </c:pt>
                <c:pt idx="23433">
                  <c:v>12.424677914401375</c:v>
                </c:pt>
                <c:pt idx="23434">
                  <c:v>12.424710059439796</c:v>
                </c:pt>
                <c:pt idx="23435">
                  <c:v>12.424742203445026</c:v>
                </c:pt>
                <c:pt idx="23436">
                  <c:v>12.424774346416868</c:v>
                </c:pt>
                <c:pt idx="23437">
                  <c:v>12.424806488355683</c:v>
                </c:pt>
                <c:pt idx="23438">
                  <c:v>12.424838629261417</c:v>
                </c:pt>
                <c:pt idx="23439">
                  <c:v>12.424870769134051</c:v>
                </c:pt>
                <c:pt idx="23440">
                  <c:v>12.424902907973937</c:v>
                </c:pt>
                <c:pt idx="23441">
                  <c:v>12.424935045780853</c:v>
                </c:pt>
                <c:pt idx="23442">
                  <c:v>12.424967182554948</c:v>
                </c:pt>
                <c:pt idx="23443">
                  <c:v>12.424999318296354</c:v>
                </c:pt>
                <c:pt idx="23444">
                  <c:v>12.425031453005056</c:v>
                </c:pt>
                <c:pt idx="23445">
                  <c:v>12.425063586681139</c:v>
                </c:pt>
                <c:pt idx="23446">
                  <c:v>12.425095719324776</c:v>
                </c:pt>
                <c:pt idx="23447">
                  <c:v>12.425127850935777</c:v>
                </c:pt>
                <c:pt idx="23448">
                  <c:v>12.425159981514451</c:v>
                </c:pt>
                <c:pt idx="23449">
                  <c:v>12.425192111060786</c:v>
                </c:pt>
                <c:pt idx="23450">
                  <c:v>12.425224239574852</c:v>
                </c:pt>
                <c:pt idx="23451">
                  <c:v>12.425256367056702</c:v>
                </c:pt>
                <c:pt idx="23452">
                  <c:v>12.425288493506404</c:v>
                </c:pt>
                <c:pt idx="23453">
                  <c:v>12.425320618924054</c:v>
                </c:pt>
                <c:pt idx="23454">
                  <c:v>12.425352743309666</c:v>
                </c:pt>
                <c:pt idx="23455">
                  <c:v>12.425384866663435</c:v>
                </c:pt>
                <c:pt idx="23456">
                  <c:v>12.42541698898526</c:v>
                </c:pt>
                <c:pt idx="23457">
                  <c:v>12.425449110275174</c:v>
                </c:pt>
                <c:pt idx="23458">
                  <c:v>12.425481230533476</c:v>
                </c:pt>
                <c:pt idx="23459">
                  <c:v>12.425513349759974</c:v>
                </c:pt>
                <c:pt idx="23460">
                  <c:v>12.425545467954922</c:v>
                </c:pt>
                <c:pt idx="23461">
                  <c:v>12.425577585118354</c:v>
                </c:pt>
                <c:pt idx="23462">
                  <c:v>12.425609701250272</c:v>
                </c:pt>
                <c:pt idx="23463">
                  <c:v>12.425641816350804</c:v>
                </c:pt>
                <c:pt idx="23464">
                  <c:v>12.425673930419972</c:v>
                </c:pt>
                <c:pt idx="23465">
                  <c:v>12.42570604345787</c:v>
                </c:pt>
                <c:pt idx="23466">
                  <c:v>12.425738155464552</c:v>
                </c:pt>
                <c:pt idx="23467">
                  <c:v>12.425770266440084</c:v>
                </c:pt>
                <c:pt idx="23468">
                  <c:v>12.425802376384556</c:v>
                </c:pt>
                <c:pt idx="23469">
                  <c:v>12.425834485297974</c:v>
                </c:pt>
                <c:pt idx="23470">
                  <c:v>12.425866593180476</c:v>
                </c:pt>
                <c:pt idx="23471">
                  <c:v>12.425898700032063</c:v>
                </c:pt>
                <c:pt idx="23472">
                  <c:v>12.425930805852854</c:v>
                </c:pt>
                <c:pt idx="23473">
                  <c:v>12.425962910642896</c:v>
                </c:pt>
                <c:pt idx="23474">
                  <c:v>12.425995014402348</c:v>
                </c:pt>
                <c:pt idx="23475">
                  <c:v>12.42602711713098</c:v>
                </c:pt>
                <c:pt idx="23476">
                  <c:v>12.426059218829323</c:v>
                </c:pt>
                <c:pt idx="23477">
                  <c:v>12.426091319496859</c:v>
                </c:pt>
                <c:pt idx="23478">
                  <c:v>12.426123419134131</c:v>
                </c:pt>
                <c:pt idx="23479">
                  <c:v>12.426155517741076</c:v>
                </c:pt>
                <c:pt idx="23480">
                  <c:v>12.426187615317724</c:v>
                </c:pt>
                <c:pt idx="23481">
                  <c:v>12.426219711864109</c:v>
                </c:pt>
                <c:pt idx="23482">
                  <c:v>12.426251807380369</c:v>
                </c:pt>
                <c:pt idx="23483">
                  <c:v>12.426283901866539</c:v>
                </c:pt>
                <c:pt idx="23484">
                  <c:v>12.426315995322685</c:v>
                </c:pt>
                <c:pt idx="23485">
                  <c:v>12.426348087748869</c:v>
                </c:pt>
                <c:pt idx="23486">
                  <c:v>12.426380179145175</c:v>
                </c:pt>
                <c:pt idx="23487">
                  <c:v>12.426412269511674</c:v>
                </c:pt>
                <c:pt idx="23488">
                  <c:v>12.426444358848524</c:v>
                </c:pt>
                <c:pt idx="23489">
                  <c:v>12.426476447155389</c:v>
                </c:pt>
                <c:pt idx="23490">
                  <c:v>12.426508534432786</c:v>
                </c:pt>
                <c:pt idx="23491">
                  <c:v>12.426540620680624</c:v>
                </c:pt>
                <c:pt idx="23492">
                  <c:v>12.426572705898966</c:v>
                </c:pt>
                <c:pt idx="23493">
                  <c:v>12.426604790087882</c:v>
                </c:pt>
                <c:pt idx="23494">
                  <c:v>12.426636873247578</c:v>
                </c:pt>
                <c:pt idx="23495">
                  <c:v>12.426668955377689</c:v>
                </c:pt>
                <c:pt idx="23496">
                  <c:v>12.426701036478716</c:v>
                </c:pt>
                <c:pt idx="23497">
                  <c:v>12.426733116550578</c:v>
                </c:pt>
                <c:pt idx="23498">
                  <c:v>12.426765195593342</c:v>
                </c:pt>
                <c:pt idx="23499">
                  <c:v>12.426797273607171</c:v>
                </c:pt>
                <c:pt idx="23500">
                  <c:v>12.42682935059184</c:v>
                </c:pt>
                <c:pt idx="23501">
                  <c:v>12.426861426547703</c:v>
                </c:pt>
                <c:pt idx="23502">
                  <c:v>12.426893501474739</c:v>
                </c:pt>
                <c:pt idx="23503">
                  <c:v>12.426925575373003</c:v>
                </c:pt>
                <c:pt idx="23504">
                  <c:v>12.426957648242565</c:v>
                </c:pt>
                <c:pt idx="23505">
                  <c:v>12.42698972008349</c:v>
                </c:pt>
                <c:pt idx="23506">
                  <c:v>12.42702179089574</c:v>
                </c:pt>
                <c:pt idx="23507">
                  <c:v>12.427053860679701</c:v>
                </c:pt>
                <c:pt idx="23508">
                  <c:v>12.427085929435114</c:v>
                </c:pt>
                <c:pt idx="23509">
                  <c:v>12.427117997162155</c:v>
                </c:pt>
                <c:pt idx="23510">
                  <c:v>12.427150063860893</c:v>
                </c:pt>
                <c:pt idx="23511">
                  <c:v>12.427182129531388</c:v>
                </c:pt>
                <c:pt idx="23512">
                  <c:v>12.427214194173711</c:v>
                </c:pt>
                <c:pt idx="23513">
                  <c:v>12.427246257788061</c:v>
                </c:pt>
                <c:pt idx="23514">
                  <c:v>12.427278320373983</c:v>
                </c:pt>
                <c:pt idx="23515">
                  <c:v>12.427310381932248</c:v>
                </c:pt>
                <c:pt idx="23516">
                  <c:v>12.427342442462548</c:v>
                </c:pt>
                <c:pt idx="23517">
                  <c:v>12.427374501965012</c:v>
                </c:pt>
                <c:pt idx="23518">
                  <c:v>12.427406560439676</c:v>
                </c:pt>
                <c:pt idx="23519">
                  <c:v>12.427438617886736</c:v>
                </c:pt>
                <c:pt idx="23520">
                  <c:v>12.427470674305924</c:v>
                </c:pt>
                <c:pt idx="23521">
                  <c:v>12.42750272969765</c:v>
                </c:pt>
                <c:pt idx="23522">
                  <c:v>12.427534784061846</c:v>
                </c:pt>
                <c:pt idx="23523">
                  <c:v>12.427566837398714</c:v>
                </c:pt>
                <c:pt idx="23524">
                  <c:v>12.427598889707976</c:v>
                </c:pt>
                <c:pt idx="23525">
                  <c:v>12.427630940990023</c:v>
                </c:pt>
                <c:pt idx="23526">
                  <c:v>12.427662991244828</c:v>
                </c:pt>
                <c:pt idx="23527">
                  <c:v>12.427695040472445</c:v>
                </c:pt>
                <c:pt idx="23528">
                  <c:v>12.427727088672942</c:v>
                </c:pt>
                <c:pt idx="23529">
                  <c:v>12.427759135846404</c:v>
                </c:pt>
                <c:pt idx="23530">
                  <c:v>12.427791181992731</c:v>
                </c:pt>
                <c:pt idx="23531">
                  <c:v>12.427823227112368</c:v>
                </c:pt>
                <c:pt idx="23532">
                  <c:v>12.427855271205052</c:v>
                </c:pt>
                <c:pt idx="23533">
                  <c:v>12.427887314270926</c:v>
                </c:pt>
                <c:pt idx="23534">
                  <c:v>12.427919356310083</c:v>
                </c:pt>
                <c:pt idx="23535">
                  <c:v>12.427951397322568</c:v>
                </c:pt>
                <c:pt idx="23536">
                  <c:v>12.427983437308487</c:v>
                </c:pt>
                <c:pt idx="23537">
                  <c:v>12.428015476267865</c:v>
                </c:pt>
                <c:pt idx="23538">
                  <c:v>12.428047514200779</c:v>
                </c:pt>
                <c:pt idx="23539">
                  <c:v>12.428079551107302</c:v>
                </c:pt>
                <c:pt idx="23540">
                  <c:v>12.428111586987468</c:v>
                </c:pt>
                <c:pt idx="23541">
                  <c:v>12.428143621841411</c:v>
                </c:pt>
                <c:pt idx="23542">
                  <c:v>12.428175655669135</c:v>
                </c:pt>
                <c:pt idx="23543">
                  <c:v>12.428207688470698</c:v>
                </c:pt>
                <c:pt idx="23544">
                  <c:v>12.428239720246252</c:v>
                </c:pt>
                <c:pt idx="23545">
                  <c:v>12.428271750995643</c:v>
                </c:pt>
                <c:pt idx="23546">
                  <c:v>12.428303780719252</c:v>
                </c:pt>
                <c:pt idx="23547">
                  <c:v>12.428335809417073</c:v>
                </c:pt>
                <c:pt idx="23548">
                  <c:v>12.428367837089002</c:v>
                </c:pt>
                <c:pt idx="23549">
                  <c:v>12.428399863735148</c:v>
                </c:pt>
                <c:pt idx="23550">
                  <c:v>12.428431889355659</c:v>
                </c:pt>
                <c:pt idx="23551">
                  <c:v>12.428463913950548</c:v>
                </c:pt>
                <c:pt idx="23552">
                  <c:v>12.428495937519926</c:v>
                </c:pt>
                <c:pt idx="23553">
                  <c:v>12.428527960063768</c:v>
                </c:pt>
                <c:pt idx="23554">
                  <c:v>12.428559981582239</c:v>
                </c:pt>
                <c:pt idx="23555">
                  <c:v>12.428592002075355</c:v>
                </c:pt>
                <c:pt idx="23556">
                  <c:v>12.428624021543195</c:v>
                </c:pt>
                <c:pt idx="23557">
                  <c:v>12.428656039985826</c:v>
                </c:pt>
                <c:pt idx="23558">
                  <c:v>12.428688057403306</c:v>
                </c:pt>
                <c:pt idx="23559">
                  <c:v>12.428720073795693</c:v>
                </c:pt>
                <c:pt idx="23560">
                  <c:v>12.428752089163073</c:v>
                </c:pt>
                <c:pt idx="23561">
                  <c:v>12.428784103505501</c:v>
                </c:pt>
                <c:pt idx="23562">
                  <c:v>12.42881611682305</c:v>
                </c:pt>
                <c:pt idx="23563">
                  <c:v>12.428848129115748</c:v>
                </c:pt>
                <c:pt idx="23564">
                  <c:v>12.428880140383733</c:v>
                </c:pt>
                <c:pt idx="23565">
                  <c:v>12.428912150627017</c:v>
                </c:pt>
                <c:pt idx="23566">
                  <c:v>12.428944159845674</c:v>
                </c:pt>
                <c:pt idx="23567">
                  <c:v>12.428976168039748</c:v>
                </c:pt>
                <c:pt idx="23568">
                  <c:v>12.429008175209384</c:v>
                </c:pt>
                <c:pt idx="23569">
                  <c:v>12.429040181354548</c:v>
                </c:pt>
                <c:pt idx="23570">
                  <c:v>12.429072186475388</c:v>
                </c:pt>
                <c:pt idx="23571">
                  <c:v>12.429104190571914</c:v>
                </c:pt>
                <c:pt idx="23572">
                  <c:v>12.429136193644327</c:v>
                </c:pt>
                <c:pt idx="23573">
                  <c:v>12.429168195692347</c:v>
                </c:pt>
                <c:pt idx="23574">
                  <c:v>12.429200196716382</c:v>
                </c:pt>
                <c:pt idx="23575">
                  <c:v>12.429232196716384</c:v>
                </c:pt>
                <c:pt idx="23576">
                  <c:v>12.429264195692419</c:v>
                </c:pt>
                <c:pt idx="23577">
                  <c:v>12.429296193644554</c:v>
                </c:pt>
                <c:pt idx="23578">
                  <c:v>12.429328190572736</c:v>
                </c:pt>
                <c:pt idx="23579">
                  <c:v>12.429360186477368</c:v>
                </c:pt>
                <c:pt idx="23580">
                  <c:v>12.429392181358201</c:v>
                </c:pt>
                <c:pt idx="23581">
                  <c:v>12.429424175215384</c:v>
                </c:pt>
                <c:pt idx="23582">
                  <c:v>12.429456168049102</c:v>
                </c:pt>
                <c:pt idx="23583">
                  <c:v>12.429488159859106</c:v>
                </c:pt>
                <c:pt idx="23584">
                  <c:v>12.42952015064575</c:v>
                </c:pt>
                <c:pt idx="23585">
                  <c:v>12.429552140409024</c:v>
                </c:pt>
                <c:pt idx="23586">
                  <c:v>12.429584129149122</c:v>
                </c:pt>
                <c:pt idx="23587">
                  <c:v>12.429616116865811</c:v>
                </c:pt>
                <c:pt idx="23588">
                  <c:v>12.42964810355925</c:v>
                </c:pt>
                <c:pt idx="23589">
                  <c:v>12.429680089229773</c:v>
                </c:pt>
                <c:pt idx="23590">
                  <c:v>12.429712073877052</c:v>
                </c:pt>
                <c:pt idx="23591">
                  <c:v>12.429744057501528</c:v>
                </c:pt>
                <c:pt idx="23592">
                  <c:v>12.429776040102897</c:v>
                </c:pt>
                <c:pt idx="23593">
                  <c:v>12.429808021681511</c:v>
                </c:pt>
                <c:pt idx="23594">
                  <c:v>12.429840002237336</c:v>
                </c:pt>
                <c:pt idx="23595">
                  <c:v>12.429871981770333</c:v>
                </c:pt>
                <c:pt idx="23596">
                  <c:v>12.429903960280868</c:v>
                </c:pt>
                <c:pt idx="23597">
                  <c:v>12.429935937768828</c:v>
                </c:pt>
                <c:pt idx="23598">
                  <c:v>12.429967914234057</c:v>
                </c:pt>
                <c:pt idx="23599">
                  <c:v>12.429999889676926</c:v>
                </c:pt>
                <c:pt idx="23600">
                  <c:v>12.430031864097385</c:v>
                </c:pt>
                <c:pt idx="23601">
                  <c:v>12.430063837495521</c:v>
                </c:pt>
                <c:pt idx="23602">
                  <c:v>12.430095809871396</c:v>
                </c:pt>
                <c:pt idx="23603">
                  <c:v>12.430127781225048</c:v>
                </c:pt>
                <c:pt idx="23604">
                  <c:v>12.430159751556593</c:v>
                </c:pt>
                <c:pt idx="23605">
                  <c:v>12.430191720866061</c:v>
                </c:pt>
                <c:pt idx="23606">
                  <c:v>12.430223689153417</c:v>
                </c:pt>
                <c:pt idx="23607">
                  <c:v>12.430255656419046</c:v>
                </c:pt>
                <c:pt idx="23608">
                  <c:v>12.430287622662696</c:v>
                </c:pt>
                <c:pt idx="23609">
                  <c:v>12.430319587884537</c:v>
                </c:pt>
                <c:pt idx="23610">
                  <c:v>12.430351552084636</c:v>
                </c:pt>
                <c:pt idx="23611">
                  <c:v>12.430383515263056</c:v>
                </c:pt>
                <c:pt idx="23612">
                  <c:v>12.430415477419865</c:v>
                </c:pt>
                <c:pt idx="23613">
                  <c:v>12.430447438555127</c:v>
                </c:pt>
                <c:pt idx="23614">
                  <c:v>12.430479398669016</c:v>
                </c:pt>
                <c:pt idx="23615">
                  <c:v>12.430511357761272</c:v>
                </c:pt>
                <c:pt idx="23616">
                  <c:v>12.430543315832304</c:v>
                </c:pt>
                <c:pt idx="23617">
                  <c:v>12.43057527288202</c:v>
                </c:pt>
                <c:pt idx="23618">
                  <c:v>12.430607228910523</c:v>
                </c:pt>
                <c:pt idx="23619">
                  <c:v>12.430639183917869</c:v>
                </c:pt>
                <c:pt idx="23620">
                  <c:v>12.430671137904135</c:v>
                </c:pt>
                <c:pt idx="23621">
                  <c:v>12.430703090869375</c:v>
                </c:pt>
                <c:pt idx="23622">
                  <c:v>12.430735042813653</c:v>
                </c:pt>
                <c:pt idx="23623">
                  <c:v>12.43076699373705</c:v>
                </c:pt>
                <c:pt idx="23624">
                  <c:v>12.430798943639591</c:v>
                </c:pt>
                <c:pt idx="23625">
                  <c:v>12.430830892521406</c:v>
                </c:pt>
                <c:pt idx="23626">
                  <c:v>12.430862840382478</c:v>
                </c:pt>
                <c:pt idx="23627">
                  <c:v>12.43089478722295</c:v>
                </c:pt>
                <c:pt idx="23628">
                  <c:v>12.430926733042831</c:v>
                </c:pt>
                <c:pt idx="23629">
                  <c:v>12.43095867784222</c:v>
                </c:pt>
                <c:pt idx="23630">
                  <c:v>12.430990621621168</c:v>
                </c:pt>
                <c:pt idx="23631">
                  <c:v>12.431022564379751</c:v>
                </c:pt>
                <c:pt idx="23632">
                  <c:v>12.431054506118024</c:v>
                </c:pt>
                <c:pt idx="23633">
                  <c:v>12.431086446836053</c:v>
                </c:pt>
                <c:pt idx="23634">
                  <c:v>12.43111838653379</c:v>
                </c:pt>
                <c:pt idx="23635">
                  <c:v>12.431150325211648</c:v>
                </c:pt>
                <c:pt idx="23636">
                  <c:v>12.431182262869354</c:v>
                </c:pt>
                <c:pt idx="23637">
                  <c:v>12.431214199507057</c:v>
                </c:pt>
                <c:pt idx="23638">
                  <c:v>12.431246135124853</c:v>
                </c:pt>
                <c:pt idx="23639">
                  <c:v>12.431278069722714</c:v>
                </c:pt>
                <c:pt idx="23640">
                  <c:v>12.431310003300958</c:v>
                </c:pt>
                <c:pt idx="23641">
                  <c:v>12.431341935859399</c:v>
                </c:pt>
                <c:pt idx="23642">
                  <c:v>12.431373867398079</c:v>
                </c:pt>
                <c:pt idx="23643">
                  <c:v>12.431405797917375</c:v>
                </c:pt>
                <c:pt idx="23644">
                  <c:v>12.431437727417046</c:v>
                </c:pt>
                <c:pt idx="23645">
                  <c:v>12.431469655897256</c:v>
                </c:pt>
                <c:pt idx="23646">
                  <c:v>12.431501583358061</c:v>
                </c:pt>
                <c:pt idx="23647">
                  <c:v>12.43153350979955</c:v>
                </c:pt>
                <c:pt idx="23648">
                  <c:v>12.43156543522176</c:v>
                </c:pt>
                <c:pt idx="23649">
                  <c:v>12.431597359624776</c:v>
                </c:pt>
                <c:pt idx="23650">
                  <c:v>12.431629283008657</c:v>
                </c:pt>
                <c:pt idx="23651">
                  <c:v>12.431661205373468</c:v>
                </c:pt>
                <c:pt idx="23652">
                  <c:v>12.431693126719273</c:v>
                </c:pt>
                <c:pt idx="23653">
                  <c:v>12.431725047046143</c:v>
                </c:pt>
                <c:pt idx="23654">
                  <c:v>12.431756966354135</c:v>
                </c:pt>
                <c:pt idx="23655">
                  <c:v>12.43178888464332</c:v>
                </c:pt>
                <c:pt idx="23656">
                  <c:v>12.431820801913748</c:v>
                </c:pt>
                <c:pt idx="23657">
                  <c:v>12.431852718165514</c:v>
                </c:pt>
                <c:pt idx="23658">
                  <c:v>12.431884633398656</c:v>
                </c:pt>
                <c:pt idx="23659">
                  <c:v>12.43191654761325</c:v>
                </c:pt>
                <c:pt idx="23660">
                  <c:v>12.431948460809361</c:v>
                </c:pt>
                <c:pt idx="23661">
                  <c:v>12.43198037298705</c:v>
                </c:pt>
                <c:pt idx="23662">
                  <c:v>12.432012284146404</c:v>
                </c:pt>
                <c:pt idx="23663">
                  <c:v>12.432044194287474</c:v>
                </c:pt>
                <c:pt idx="23664">
                  <c:v>12.432076103410251</c:v>
                </c:pt>
                <c:pt idx="23665">
                  <c:v>12.43210801151492</c:v>
                </c:pt>
                <c:pt idx="23666">
                  <c:v>12.432139918601571</c:v>
                </c:pt>
                <c:pt idx="23667">
                  <c:v>12.432171824670013</c:v>
                </c:pt>
                <c:pt idx="23668">
                  <c:v>12.432203729720568</c:v>
                </c:pt>
                <c:pt idx="23669">
                  <c:v>12.432235633753272</c:v>
                </c:pt>
                <c:pt idx="23670">
                  <c:v>12.432267536768126</c:v>
                </c:pt>
                <c:pt idx="23671">
                  <c:v>12.43229943876517</c:v>
                </c:pt>
                <c:pt idx="23672">
                  <c:v>12.432331339744529</c:v>
                </c:pt>
                <c:pt idx="23673">
                  <c:v>12.432363239706326</c:v>
                </c:pt>
                <c:pt idx="23674">
                  <c:v>12.432395138650399</c:v>
                </c:pt>
                <c:pt idx="23675">
                  <c:v>12.432427036577074</c:v>
                </c:pt>
                <c:pt idx="23676">
                  <c:v>12.432458933486336</c:v>
                </c:pt>
                <c:pt idx="23677">
                  <c:v>12.432490829378137</c:v>
                </c:pt>
                <c:pt idx="23678">
                  <c:v>12.432522724252538</c:v>
                </c:pt>
                <c:pt idx="23679">
                  <c:v>12.432554618109931</c:v>
                </c:pt>
                <c:pt idx="23680">
                  <c:v>12.432586510950035</c:v>
                </c:pt>
                <c:pt idx="23681">
                  <c:v>12.432618402772768</c:v>
                </c:pt>
                <c:pt idx="23682">
                  <c:v>12.432650293578726</c:v>
                </c:pt>
                <c:pt idx="23683">
                  <c:v>12.432682183367557</c:v>
                </c:pt>
                <c:pt idx="23684">
                  <c:v>12.432714072139524</c:v>
                </c:pt>
                <c:pt idx="23685">
                  <c:v>12.432745959894676</c:v>
                </c:pt>
                <c:pt idx="23686">
                  <c:v>12.43277784663295</c:v>
                </c:pt>
                <c:pt idx="23687">
                  <c:v>12.432809732354514</c:v>
                </c:pt>
                <c:pt idx="23688">
                  <c:v>12.432841617059424</c:v>
                </c:pt>
                <c:pt idx="23689">
                  <c:v>12.432873500747732</c:v>
                </c:pt>
                <c:pt idx="23690">
                  <c:v>12.432905383419499</c:v>
                </c:pt>
                <c:pt idx="23691">
                  <c:v>12.4329372650748</c:v>
                </c:pt>
                <c:pt idx="23692">
                  <c:v>12.43296914571369</c:v>
                </c:pt>
                <c:pt idx="23693">
                  <c:v>12.433001025336239</c:v>
                </c:pt>
                <c:pt idx="23694">
                  <c:v>12.433032903942509</c:v>
                </c:pt>
                <c:pt idx="23695">
                  <c:v>12.433064781532472</c:v>
                </c:pt>
                <c:pt idx="23696">
                  <c:v>12.433096658106564</c:v>
                </c:pt>
                <c:pt idx="23697">
                  <c:v>12.4331285336643</c:v>
                </c:pt>
                <c:pt idx="23698">
                  <c:v>12.433160408206103</c:v>
                </c:pt>
                <c:pt idx="23699">
                  <c:v>12.433192281731957</c:v>
                </c:pt>
                <c:pt idx="23700">
                  <c:v>12.43322415424192</c:v>
                </c:pt>
                <c:pt idx="23701">
                  <c:v>12.433256025736059</c:v>
                </c:pt>
                <c:pt idx="23702">
                  <c:v>12.43328789621445</c:v>
                </c:pt>
                <c:pt idx="23703">
                  <c:v>12.433319765677098</c:v>
                </c:pt>
                <c:pt idx="23704">
                  <c:v>12.433351634124168</c:v>
                </c:pt>
                <c:pt idx="23705">
                  <c:v>12.433383501555662</c:v>
                </c:pt>
                <c:pt idx="23706">
                  <c:v>12.43341536797165</c:v>
                </c:pt>
                <c:pt idx="23707">
                  <c:v>12.433447233372311</c:v>
                </c:pt>
                <c:pt idx="23708">
                  <c:v>12.433479097757379</c:v>
                </c:pt>
                <c:pt idx="23709">
                  <c:v>12.433510961127254</c:v>
                </c:pt>
                <c:pt idx="23710">
                  <c:v>12.433542823481886</c:v>
                </c:pt>
                <c:pt idx="23711">
                  <c:v>12.433574684821336</c:v>
                </c:pt>
                <c:pt idx="23712">
                  <c:v>12.433606545145778</c:v>
                </c:pt>
                <c:pt idx="23713">
                  <c:v>12.433638404454969</c:v>
                </c:pt>
                <c:pt idx="23714">
                  <c:v>12.433670262749279</c:v>
                </c:pt>
                <c:pt idx="23715">
                  <c:v>12.43370212002867</c:v>
                </c:pt>
                <c:pt idx="23716">
                  <c:v>12.433733976293206</c:v>
                </c:pt>
                <c:pt idx="23717">
                  <c:v>12.433765831542956</c:v>
                </c:pt>
                <c:pt idx="23718">
                  <c:v>12.433797685777979</c:v>
                </c:pt>
                <c:pt idx="23719">
                  <c:v>12.433829538998356</c:v>
                </c:pt>
                <c:pt idx="23720">
                  <c:v>12.433861391204108</c:v>
                </c:pt>
                <c:pt idx="23721">
                  <c:v>12.433893242395346</c:v>
                </c:pt>
                <c:pt idx="23722">
                  <c:v>12.433925092572098</c:v>
                </c:pt>
                <c:pt idx="23723">
                  <c:v>12.433956941734488</c:v>
                </c:pt>
                <c:pt idx="23724">
                  <c:v>12.433988789882518</c:v>
                </c:pt>
                <c:pt idx="23725">
                  <c:v>12.434020637016282</c:v>
                </c:pt>
                <c:pt idx="23726">
                  <c:v>12.43405248313575</c:v>
                </c:pt>
                <c:pt idx="23727">
                  <c:v>12.434084328241276</c:v>
                </c:pt>
                <c:pt idx="23728">
                  <c:v>12.434116172332548</c:v>
                </c:pt>
                <c:pt idx="23729">
                  <c:v>12.434148015409892</c:v>
                </c:pt>
                <c:pt idx="23730">
                  <c:v>12.434179857473262</c:v>
                </c:pt>
                <c:pt idx="23731">
                  <c:v>12.434211698522745</c:v>
                </c:pt>
                <c:pt idx="23732">
                  <c:v>12.434243538558409</c:v>
                </c:pt>
                <c:pt idx="23733">
                  <c:v>12.434275377580317</c:v>
                </c:pt>
                <c:pt idx="23734">
                  <c:v>12.434307215588534</c:v>
                </c:pt>
                <c:pt idx="23735">
                  <c:v>12.434339052583123</c:v>
                </c:pt>
                <c:pt idx="23736">
                  <c:v>12.434370888564148</c:v>
                </c:pt>
                <c:pt idx="23737">
                  <c:v>12.434402723531683</c:v>
                </c:pt>
                <c:pt idx="23738">
                  <c:v>12.434434557485918</c:v>
                </c:pt>
                <c:pt idx="23739">
                  <c:v>12.434466390426516</c:v>
                </c:pt>
                <c:pt idx="23740">
                  <c:v>12.434498222353939</c:v>
                </c:pt>
                <c:pt idx="23741">
                  <c:v>12.434530053268126</c:v>
                </c:pt>
                <c:pt idx="23742">
                  <c:v>12.434561883169135</c:v>
                </c:pt>
                <c:pt idx="23743">
                  <c:v>12.434593712057037</c:v>
                </c:pt>
                <c:pt idx="23744">
                  <c:v>12.434625539931892</c:v>
                </c:pt>
                <c:pt idx="23745">
                  <c:v>12.434657366793767</c:v>
                </c:pt>
                <c:pt idx="23746">
                  <c:v>12.434689192642724</c:v>
                </c:pt>
                <c:pt idx="23747">
                  <c:v>12.434721017478818</c:v>
                </c:pt>
                <c:pt idx="23748">
                  <c:v>12.434752841302146</c:v>
                </c:pt>
                <c:pt idx="23749">
                  <c:v>12.434784664112739</c:v>
                </c:pt>
                <c:pt idx="23750">
                  <c:v>12.434816485910668</c:v>
                </c:pt>
                <c:pt idx="23751">
                  <c:v>12.434848306696013</c:v>
                </c:pt>
                <c:pt idx="23752">
                  <c:v>12.434880126468823</c:v>
                </c:pt>
                <c:pt idx="23753">
                  <c:v>12.434911945229148</c:v>
                </c:pt>
                <c:pt idx="23754">
                  <c:v>12.434943762977017</c:v>
                </c:pt>
                <c:pt idx="23755">
                  <c:v>12.434975579712713</c:v>
                </c:pt>
                <c:pt idx="23756">
                  <c:v>12.435007395436052</c:v>
                </c:pt>
                <c:pt idx="23757">
                  <c:v>12.435039210147341</c:v>
                </c:pt>
                <c:pt idx="23758">
                  <c:v>12.435071023846151</c:v>
                </c:pt>
                <c:pt idx="23759">
                  <c:v>12.435102836533074</c:v>
                </c:pt>
                <c:pt idx="23760">
                  <c:v>12.435134648208072</c:v>
                </c:pt>
                <c:pt idx="23761">
                  <c:v>12.43516645887088</c:v>
                </c:pt>
                <c:pt idx="23762">
                  <c:v>12.435198268521956</c:v>
                </c:pt>
                <c:pt idx="23763">
                  <c:v>12.435230077161172</c:v>
                </c:pt>
                <c:pt idx="23764">
                  <c:v>12.435261884788632</c:v>
                </c:pt>
                <c:pt idx="23765">
                  <c:v>12.435293691404414</c:v>
                </c:pt>
                <c:pt idx="23766">
                  <c:v>12.435325497008561</c:v>
                </c:pt>
                <c:pt idx="23767">
                  <c:v>12.435357301601147</c:v>
                </c:pt>
                <c:pt idx="23768">
                  <c:v>12.435389105182256</c:v>
                </c:pt>
                <c:pt idx="23769">
                  <c:v>12.435420907751883</c:v>
                </c:pt>
                <c:pt idx="23770">
                  <c:v>12.435452709310162</c:v>
                </c:pt>
                <c:pt idx="23771">
                  <c:v>12.435484509857293</c:v>
                </c:pt>
                <c:pt idx="23772">
                  <c:v>12.43551630939287</c:v>
                </c:pt>
                <c:pt idx="23773">
                  <c:v>12.435548107917414</c:v>
                </c:pt>
                <c:pt idx="23774">
                  <c:v>12.435579905430851</c:v>
                </c:pt>
                <c:pt idx="23775">
                  <c:v>12.435611701933238</c:v>
                </c:pt>
                <c:pt idx="23776">
                  <c:v>12.435643497424676</c:v>
                </c:pt>
                <c:pt idx="23777">
                  <c:v>12.435675291905122</c:v>
                </c:pt>
                <c:pt idx="23778">
                  <c:v>12.435707085374746</c:v>
                </c:pt>
                <c:pt idx="23779">
                  <c:v>12.435738877833577</c:v>
                </c:pt>
                <c:pt idx="23780">
                  <c:v>12.435770669281682</c:v>
                </c:pt>
                <c:pt idx="23781">
                  <c:v>12.43580245971912</c:v>
                </c:pt>
                <c:pt idx="23782">
                  <c:v>12.435834249146108</c:v>
                </c:pt>
                <c:pt idx="23783">
                  <c:v>12.435866037562379</c:v>
                </c:pt>
                <c:pt idx="23784">
                  <c:v>12.435897824968126</c:v>
                </c:pt>
                <c:pt idx="23785">
                  <c:v>12.435929611363521</c:v>
                </c:pt>
                <c:pt idx="23786">
                  <c:v>12.435961396748604</c:v>
                </c:pt>
                <c:pt idx="23787">
                  <c:v>12.435993181123408</c:v>
                </c:pt>
                <c:pt idx="23788">
                  <c:v>12.436024964488</c:v>
                </c:pt>
                <c:pt idx="23789">
                  <c:v>12.436056746842436</c:v>
                </c:pt>
                <c:pt idx="23790">
                  <c:v>12.436088528186804</c:v>
                </c:pt>
                <c:pt idx="23791">
                  <c:v>12.436120308521119</c:v>
                </c:pt>
                <c:pt idx="23792">
                  <c:v>12.436152087845496</c:v>
                </c:pt>
                <c:pt idx="23793">
                  <c:v>12.436183866159977</c:v>
                </c:pt>
                <c:pt idx="23794">
                  <c:v>12.436215643464628</c:v>
                </c:pt>
                <c:pt idx="23795">
                  <c:v>12.436247419759516</c:v>
                </c:pt>
                <c:pt idx="23796">
                  <c:v>12.436279195044701</c:v>
                </c:pt>
                <c:pt idx="23797">
                  <c:v>12.43631096932025</c:v>
                </c:pt>
                <c:pt idx="23798">
                  <c:v>12.436342742586227</c:v>
                </c:pt>
                <c:pt idx="23799">
                  <c:v>12.436374514842704</c:v>
                </c:pt>
                <c:pt idx="23800">
                  <c:v>12.436406286089838</c:v>
                </c:pt>
                <c:pt idx="23801">
                  <c:v>12.436438056327471</c:v>
                </c:pt>
                <c:pt idx="23802">
                  <c:v>12.436469825555704</c:v>
                </c:pt>
                <c:pt idx="23803">
                  <c:v>12.43650159377477</c:v>
                </c:pt>
                <c:pt idx="23804">
                  <c:v>12.436533360984656</c:v>
                </c:pt>
                <c:pt idx="23805">
                  <c:v>12.436565127185421</c:v>
                </c:pt>
                <c:pt idx="23806">
                  <c:v>12.436596892377176</c:v>
                </c:pt>
                <c:pt idx="23807">
                  <c:v>12.436628656559837</c:v>
                </c:pt>
                <c:pt idx="23808">
                  <c:v>12.43666041973362</c:v>
                </c:pt>
                <c:pt idx="23809">
                  <c:v>12.436692181898518</c:v>
                </c:pt>
                <c:pt idx="23810">
                  <c:v>12.436723943054638</c:v>
                </c:pt>
                <c:pt idx="23811">
                  <c:v>12.436755703202007</c:v>
                </c:pt>
                <c:pt idx="23812">
                  <c:v>12.436787462340702</c:v>
                </c:pt>
                <c:pt idx="23813">
                  <c:v>12.436819220470785</c:v>
                </c:pt>
                <c:pt idx="23814">
                  <c:v>12.436850977592323</c:v>
                </c:pt>
                <c:pt idx="23815">
                  <c:v>12.436882733705406</c:v>
                </c:pt>
                <c:pt idx="23816">
                  <c:v>12.436914488810013</c:v>
                </c:pt>
                <c:pt idx="23817">
                  <c:v>12.436946242906387</c:v>
                </c:pt>
                <c:pt idx="23818">
                  <c:v>12.436977995994285</c:v>
                </c:pt>
                <c:pt idx="23819">
                  <c:v>12.437009748074049</c:v>
                </c:pt>
                <c:pt idx="23820">
                  <c:v>12.43704149914565</c:v>
                </c:pt>
                <c:pt idx="23821">
                  <c:v>12.437073249209153</c:v>
                </c:pt>
                <c:pt idx="23822">
                  <c:v>12.437104998264624</c:v>
                </c:pt>
                <c:pt idx="23823">
                  <c:v>12.437136746312119</c:v>
                </c:pt>
                <c:pt idx="23824">
                  <c:v>12.437168493351615</c:v>
                </c:pt>
                <c:pt idx="23825">
                  <c:v>12.43720023938347</c:v>
                </c:pt>
                <c:pt idx="23826">
                  <c:v>12.437231984407418</c:v>
                </c:pt>
                <c:pt idx="23827">
                  <c:v>12.437263728423668</c:v>
                </c:pt>
                <c:pt idx="23828">
                  <c:v>12.437295471432288</c:v>
                </c:pt>
                <c:pt idx="23829">
                  <c:v>12.437327213433308</c:v>
                </c:pt>
                <c:pt idx="23830">
                  <c:v>12.437358954426799</c:v>
                </c:pt>
                <c:pt idx="23831">
                  <c:v>12.437390694412841</c:v>
                </c:pt>
                <c:pt idx="23832">
                  <c:v>12.437422433391481</c:v>
                </c:pt>
                <c:pt idx="23833">
                  <c:v>12.4374541713628</c:v>
                </c:pt>
                <c:pt idx="23834">
                  <c:v>12.437485908326854</c:v>
                </c:pt>
                <c:pt idx="23835">
                  <c:v>12.43751764428368</c:v>
                </c:pt>
                <c:pt idx="23836">
                  <c:v>12.437549379233404</c:v>
                </c:pt>
                <c:pt idx="23837">
                  <c:v>12.437581113176012</c:v>
                </c:pt>
                <c:pt idx="23838">
                  <c:v>12.437612846111628</c:v>
                </c:pt>
                <c:pt idx="23839">
                  <c:v>12.437644578040409</c:v>
                </c:pt>
                <c:pt idx="23840">
                  <c:v>12.437676308962082</c:v>
                </c:pt>
                <c:pt idx="23841">
                  <c:v>12.43770803887705</c:v>
                </c:pt>
                <c:pt idx="23842">
                  <c:v>12.437739767785272</c:v>
                </c:pt>
                <c:pt idx="23843">
                  <c:v>12.437771495686768</c:v>
                </c:pt>
                <c:pt idx="23844">
                  <c:v>12.437803222581671</c:v>
                </c:pt>
                <c:pt idx="23845">
                  <c:v>12.437834948470002</c:v>
                </c:pt>
                <c:pt idx="23846">
                  <c:v>12.437866673351818</c:v>
                </c:pt>
                <c:pt idx="23847">
                  <c:v>12.437898397227222</c:v>
                </c:pt>
                <c:pt idx="23848">
                  <c:v>12.437930120096237</c:v>
                </c:pt>
                <c:pt idx="23849">
                  <c:v>12.437961841958947</c:v>
                </c:pt>
                <c:pt idx="23850">
                  <c:v>12.437993562815413</c:v>
                </c:pt>
                <c:pt idx="23851">
                  <c:v>12.438025282665697</c:v>
                </c:pt>
                <c:pt idx="23852">
                  <c:v>12.438057001509865</c:v>
                </c:pt>
                <c:pt idx="23853">
                  <c:v>12.438088719347984</c:v>
                </c:pt>
                <c:pt idx="23854">
                  <c:v>12.438120436180098</c:v>
                </c:pt>
                <c:pt idx="23855">
                  <c:v>12.438152152006305</c:v>
                </c:pt>
                <c:pt idx="23856">
                  <c:v>12.438183866826646</c:v>
                </c:pt>
                <c:pt idx="23857">
                  <c:v>12.438215580641092</c:v>
                </c:pt>
                <c:pt idx="23858">
                  <c:v>12.438247293450001</c:v>
                </c:pt>
                <c:pt idx="23859">
                  <c:v>12.438279005253033</c:v>
                </c:pt>
                <c:pt idx="23860">
                  <c:v>12.438310716050648</c:v>
                </c:pt>
                <c:pt idx="23861">
                  <c:v>12.438342425842642</c:v>
                </c:pt>
                <c:pt idx="23862">
                  <c:v>12.438374134629148</c:v>
                </c:pt>
                <c:pt idx="23863">
                  <c:v>12.438405842410242</c:v>
                </c:pt>
                <c:pt idx="23864">
                  <c:v>12.43843754918608</c:v>
                </c:pt>
                <c:pt idx="23865">
                  <c:v>12.438469254956434</c:v>
                </c:pt>
                <c:pt idx="23866">
                  <c:v>12.43850095972167</c:v>
                </c:pt>
                <c:pt idx="23867">
                  <c:v>12.438532663481732</c:v>
                </c:pt>
                <c:pt idx="23868">
                  <c:v>12.438564366236703</c:v>
                </c:pt>
                <c:pt idx="23869">
                  <c:v>12.438596067986674</c:v>
                </c:pt>
                <c:pt idx="23870">
                  <c:v>12.438627768731495</c:v>
                </c:pt>
                <c:pt idx="23871">
                  <c:v>12.438659468471668</c:v>
                </c:pt>
                <c:pt idx="23872">
                  <c:v>12.438691167206901</c:v>
                </c:pt>
                <c:pt idx="23873">
                  <c:v>12.438722864937347</c:v>
                </c:pt>
                <c:pt idx="23874">
                  <c:v>12.438754561663078</c:v>
                </c:pt>
                <c:pt idx="23875">
                  <c:v>12.438786257384276</c:v>
                </c:pt>
                <c:pt idx="23876">
                  <c:v>12.438817952100651</c:v>
                </c:pt>
                <c:pt idx="23877">
                  <c:v>12.438849645812621</c:v>
                </c:pt>
                <c:pt idx="23878">
                  <c:v>12.438881338520133</c:v>
                </c:pt>
                <c:pt idx="23879">
                  <c:v>12.438913030223247</c:v>
                </c:pt>
                <c:pt idx="23880">
                  <c:v>12.438944720922018</c:v>
                </c:pt>
                <c:pt idx="23881">
                  <c:v>12.438976410616498</c:v>
                </c:pt>
                <c:pt idx="23882">
                  <c:v>12.439008099306852</c:v>
                </c:pt>
                <c:pt idx="23883">
                  <c:v>12.439039786993021</c:v>
                </c:pt>
                <c:pt idx="23884">
                  <c:v>12.439071473675098</c:v>
                </c:pt>
                <c:pt idx="23885">
                  <c:v>12.439103159353181</c:v>
                </c:pt>
                <c:pt idx="23886">
                  <c:v>12.439134844027418</c:v>
                </c:pt>
                <c:pt idx="23887">
                  <c:v>12.439166527697552</c:v>
                </c:pt>
                <c:pt idx="23888">
                  <c:v>12.439198210363974</c:v>
                </c:pt>
                <c:pt idx="23889">
                  <c:v>12.439229892026624</c:v>
                </c:pt>
                <c:pt idx="23890">
                  <c:v>12.439261572685583</c:v>
                </c:pt>
                <c:pt idx="23891">
                  <c:v>12.439293252340924</c:v>
                </c:pt>
                <c:pt idx="23892">
                  <c:v>12.439324930992671</c:v>
                </c:pt>
                <c:pt idx="23893">
                  <c:v>12.439356608640926</c:v>
                </c:pt>
                <c:pt idx="23894">
                  <c:v>12.439388285285737</c:v>
                </c:pt>
                <c:pt idx="23895">
                  <c:v>12.439419960927172</c:v>
                </c:pt>
                <c:pt idx="23896">
                  <c:v>12.439451635565376</c:v>
                </c:pt>
                <c:pt idx="23897">
                  <c:v>12.43948330920017</c:v>
                </c:pt>
                <c:pt idx="23898">
                  <c:v>12.439514981831843</c:v>
                </c:pt>
                <c:pt idx="23899">
                  <c:v>12.439546653460502</c:v>
                </c:pt>
                <c:pt idx="23900">
                  <c:v>12.439578324085899</c:v>
                </c:pt>
                <c:pt idx="23901">
                  <c:v>12.439609993708476</c:v>
                </c:pt>
                <c:pt idx="23902">
                  <c:v>12.43964166232797</c:v>
                </c:pt>
                <c:pt idx="23903">
                  <c:v>12.439673329944664</c:v>
                </c:pt>
                <c:pt idx="23904">
                  <c:v>12.439704996558556</c:v>
                </c:pt>
                <c:pt idx="23905">
                  <c:v>12.439736662169802</c:v>
                </c:pt>
                <c:pt idx="23906">
                  <c:v>12.439768326778168</c:v>
                </c:pt>
                <c:pt idx="23907">
                  <c:v>12.439799990384056</c:v>
                </c:pt>
                <c:pt idx="23908">
                  <c:v>12.439831652987356</c:v>
                </c:pt>
                <c:pt idx="23909">
                  <c:v>12.43986331458815</c:v>
                </c:pt>
                <c:pt idx="23910">
                  <c:v>12.439894975186554</c:v>
                </c:pt>
                <c:pt idx="23911">
                  <c:v>12.439926634782557</c:v>
                </c:pt>
                <c:pt idx="23912">
                  <c:v>12.439958293376286</c:v>
                </c:pt>
                <c:pt idx="23913">
                  <c:v>12.439989950967806</c:v>
                </c:pt>
                <c:pt idx="23914">
                  <c:v>12.440021607557098</c:v>
                </c:pt>
                <c:pt idx="23915">
                  <c:v>12.440053263144314</c:v>
                </c:pt>
                <c:pt idx="23916">
                  <c:v>12.440084917729576</c:v>
                </c:pt>
                <c:pt idx="23917">
                  <c:v>12.440116571312672</c:v>
                </c:pt>
                <c:pt idx="23918">
                  <c:v>12.440148223893942</c:v>
                </c:pt>
                <c:pt idx="23919">
                  <c:v>12.440179875473358</c:v>
                </c:pt>
                <c:pt idx="23920">
                  <c:v>12.440211526050968</c:v>
                </c:pt>
                <c:pt idx="23921">
                  <c:v>12.440243175626883</c:v>
                </c:pt>
                <c:pt idx="23922">
                  <c:v>12.440274824201117</c:v>
                </c:pt>
                <c:pt idx="23923">
                  <c:v>12.440306471773749</c:v>
                </c:pt>
                <c:pt idx="23924">
                  <c:v>12.440338118344847</c:v>
                </c:pt>
                <c:pt idx="23925">
                  <c:v>12.440369763914367</c:v>
                </c:pt>
                <c:pt idx="23926">
                  <c:v>12.440401408482684</c:v>
                </c:pt>
                <c:pt idx="23927">
                  <c:v>12.440433052049556</c:v>
                </c:pt>
                <c:pt idx="23928">
                  <c:v>12.44046469461513</c:v>
                </c:pt>
                <c:pt idx="23929">
                  <c:v>12.440496336179526</c:v>
                </c:pt>
                <c:pt idx="23930">
                  <c:v>12.4405279767427</c:v>
                </c:pt>
                <c:pt idx="23931">
                  <c:v>12.440559616304824</c:v>
                </c:pt>
                <c:pt idx="23932">
                  <c:v>12.440591254865982</c:v>
                </c:pt>
                <c:pt idx="23933">
                  <c:v>12.440622892426004</c:v>
                </c:pt>
                <c:pt idx="23934">
                  <c:v>12.440654528985327</c:v>
                </c:pt>
                <c:pt idx="23935">
                  <c:v>12.440686164543584</c:v>
                </c:pt>
                <c:pt idx="23936">
                  <c:v>12.440717799101169</c:v>
                </c:pt>
                <c:pt idx="23937">
                  <c:v>12.440749432658057</c:v>
                </c:pt>
                <c:pt idx="23938">
                  <c:v>12.440781065214287</c:v>
                </c:pt>
                <c:pt idx="23939">
                  <c:v>12.440812696769974</c:v>
                </c:pt>
                <c:pt idx="23940">
                  <c:v>12.440844327325054</c:v>
                </c:pt>
                <c:pt idx="23941">
                  <c:v>12.440875956879703</c:v>
                </c:pt>
                <c:pt idx="23942">
                  <c:v>12.440907585433967</c:v>
                </c:pt>
                <c:pt idx="23943">
                  <c:v>12.440939212988027</c:v>
                </c:pt>
                <c:pt idx="23944">
                  <c:v>12.440970839541553</c:v>
                </c:pt>
                <c:pt idx="23945">
                  <c:v>12.441002465094998</c:v>
                </c:pt>
                <c:pt idx="23946">
                  <c:v>12.441034089648324</c:v>
                </c:pt>
                <c:pt idx="23947">
                  <c:v>12.441065713201498</c:v>
                </c:pt>
                <c:pt idx="23948">
                  <c:v>12.441097335754742</c:v>
                </c:pt>
                <c:pt idx="23949">
                  <c:v>12.441128957307994</c:v>
                </c:pt>
                <c:pt idx="23950">
                  <c:v>12.441160577861355</c:v>
                </c:pt>
                <c:pt idx="23951">
                  <c:v>12.441192197414891</c:v>
                </c:pt>
                <c:pt idx="23952">
                  <c:v>12.441223815968662</c:v>
                </c:pt>
                <c:pt idx="23953">
                  <c:v>12.441255433522718</c:v>
                </c:pt>
                <c:pt idx="23954">
                  <c:v>12.441287050077158</c:v>
                </c:pt>
                <c:pt idx="23955">
                  <c:v>12.441318665631902</c:v>
                </c:pt>
                <c:pt idx="23956">
                  <c:v>12.441350280187358</c:v>
                </c:pt>
                <c:pt idx="23957">
                  <c:v>12.441381893743255</c:v>
                </c:pt>
                <c:pt idx="23958">
                  <c:v>12.441413506299766</c:v>
                </c:pt>
                <c:pt idx="23959">
                  <c:v>12.441445117856954</c:v>
                </c:pt>
                <c:pt idx="23960">
                  <c:v>12.441476728414868</c:v>
                </c:pt>
                <c:pt idx="23961">
                  <c:v>12.441508337973614</c:v>
                </c:pt>
                <c:pt idx="23962">
                  <c:v>12.44153994653322</c:v>
                </c:pt>
                <c:pt idx="23963">
                  <c:v>12.441571554093747</c:v>
                </c:pt>
                <c:pt idx="23964">
                  <c:v>12.441603160655268</c:v>
                </c:pt>
                <c:pt idx="23965">
                  <c:v>12.441634766217851</c:v>
                </c:pt>
                <c:pt idx="23966">
                  <c:v>12.441666370781553</c:v>
                </c:pt>
                <c:pt idx="23967">
                  <c:v>12.44169797434645</c:v>
                </c:pt>
                <c:pt idx="23968">
                  <c:v>12.441729576912568</c:v>
                </c:pt>
                <c:pt idx="23969">
                  <c:v>12.441761178480011</c:v>
                </c:pt>
                <c:pt idx="23970">
                  <c:v>12.441792779048823</c:v>
                </c:pt>
                <c:pt idx="23971">
                  <c:v>12.441824378619073</c:v>
                </c:pt>
                <c:pt idx="23972">
                  <c:v>12.441855977190798</c:v>
                </c:pt>
                <c:pt idx="23973">
                  <c:v>12.441887574764129</c:v>
                </c:pt>
                <c:pt idx="23974">
                  <c:v>12.441919171339061</c:v>
                </c:pt>
                <c:pt idx="23975">
                  <c:v>12.441950766915648</c:v>
                </c:pt>
                <c:pt idx="23976">
                  <c:v>12.441982361494048</c:v>
                </c:pt>
                <c:pt idx="23977">
                  <c:v>12.44201395507425</c:v>
                </c:pt>
                <c:pt idx="23978">
                  <c:v>12.442045547656322</c:v>
                </c:pt>
                <c:pt idx="23979">
                  <c:v>12.442077139240316</c:v>
                </c:pt>
                <c:pt idx="23980">
                  <c:v>12.442108729826321</c:v>
                </c:pt>
                <c:pt idx="23981">
                  <c:v>12.442140319414404</c:v>
                </c:pt>
                <c:pt idx="23982">
                  <c:v>12.4421719080046</c:v>
                </c:pt>
                <c:pt idx="23983">
                  <c:v>12.442203495596996</c:v>
                </c:pt>
                <c:pt idx="23984">
                  <c:v>12.442235082191647</c:v>
                </c:pt>
                <c:pt idx="23985">
                  <c:v>12.442266667788624</c:v>
                </c:pt>
                <c:pt idx="23986">
                  <c:v>12.442298252387976</c:v>
                </c:pt>
                <c:pt idx="23987">
                  <c:v>12.442329835989772</c:v>
                </c:pt>
                <c:pt idx="23988">
                  <c:v>12.442361418594068</c:v>
                </c:pt>
                <c:pt idx="23989">
                  <c:v>12.442393000200946</c:v>
                </c:pt>
                <c:pt idx="23990">
                  <c:v>12.442424580810455</c:v>
                </c:pt>
                <c:pt idx="23991">
                  <c:v>12.442456160422672</c:v>
                </c:pt>
                <c:pt idx="23992">
                  <c:v>12.442487739037729</c:v>
                </c:pt>
                <c:pt idx="23993">
                  <c:v>12.442519316655424</c:v>
                </c:pt>
                <c:pt idx="23994">
                  <c:v>12.442550893276104</c:v>
                </c:pt>
                <c:pt idx="23995">
                  <c:v>12.442582468899706</c:v>
                </c:pt>
                <c:pt idx="23996">
                  <c:v>12.442614043526374</c:v>
                </c:pt>
                <c:pt idx="23997">
                  <c:v>12.442645617156074</c:v>
                </c:pt>
                <c:pt idx="23998">
                  <c:v>12.442677189788888</c:v>
                </c:pt>
                <c:pt idx="23999">
                  <c:v>12.442708761424933</c:v>
                </c:pt>
                <c:pt idx="24000">
                  <c:v>12.442740332064345</c:v>
                </c:pt>
                <c:pt idx="24001">
                  <c:v>12.442771901706868</c:v>
                </c:pt>
                <c:pt idx="24002">
                  <c:v>12.442803470352898</c:v>
                </c:pt>
                <c:pt idx="24003">
                  <c:v>12.442835038002466</c:v>
                </c:pt>
                <c:pt idx="24004">
                  <c:v>12.442866604655364</c:v>
                </c:pt>
                <c:pt idx="24005">
                  <c:v>12.442898170311933</c:v>
                </c:pt>
                <c:pt idx="24006">
                  <c:v>12.442929734972143</c:v>
                </c:pt>
                <c:pt idx="24007">
                  <c:v>12.442961298636055</c:v>
                </c:pt>
                <c:pt idx="24008">
                  <c:v>12.442992861303734</c:v>
                </c:pt>
                <c:pt idx="24009">
                  <c:v>12.443024422975244</c:v>
                </c:pt>
                <c:pt idx="24010">
                  <c:v>12.443055983650645</c:v>
                </c:pt>
                <c:pt idx="24011">
                  <c:v>12.44308754333</c:v>
                </c:pt>
                <c:pt idx="24012">
                  <c:v>12.443119102013368</c:v>
                </c:pt>
                <c:pt idx="24013">
                  <c:v>12.44315065970083</c:v>
                </c:pt>
                <c:pt idx="24014">
                  <c:v>12.443182216392429</c:v>
                </c:pt>
                <c:pt idx="24015">
                  <c:v>12.443213772088235</c:v>
                </c:pt>
                <c:pt idx="24016">
                  <c:v>12.443245326788309</c:v>
                </c:pt>
                <c:pt idx="24017">
                  <c:v>12.443276880492718</c:v>
                </c:pt>
                <c:pt idx="24018">
                  <c:v>12.443308433201498</c:v>
                </c:pt>
                <c:pt idx="24019">
                  <c:v>12.443339984914781</c:v>
                </c:pt>
                <c:pt idx="24020">
                  <c:v>12.443371535632476</c:v>
                </c:pt>
                <c:pt idx="24021">
                  <c:v>12.443403085354927</c:v>
                </c:pt>
                <c:pt idx="24022">
                  <c:v>12.443434634082076</c:v>
                </c:pt>
                <c:pt idx="24023">
                  <c:v>12.44346618181366</c:v>
                </c:pt>
                <c:pt idx="24024">
                  <c:v>12.443497728550151</c:v>
                </c:pt>
                <c:pt idx="24025">
                  <c:v>12.44352927429148</c:v>
                </c:pt>
                <c:pt idx="24026">
                  <c:v>12.443560819037724</c:v>
                </c:pt>
                <c:pt idx="24027">
                  <c:v>12.443592362788896</c:v>
                </c:pt>
                <c:pt idx="24028">
                  <c:v>12.443623905545099</c:v>
                </c:pt>
                <c:pt idx="24029">
                  <c:v>12.443655447306394</c:v>
                </c:pt>
                <c:pt idx="24030">
                  <c:v>12.443686988072837</c:v>
                </c:pt>
                <c:pt idx="24031">
                  <c:v>12.443718527844492</c:v>
                </c:pt>
                <c:pt idx="24032">
                  <c:v>12.443750066621421</c:v>
                </c:pt>
                <c:pt idx="24033">
                  <c:v>12.443781604403686</c:v>
                </c:pt>
                <c:pt idx="24034">
                  <c:v>12.443813141191262</c:v>
                </c:pt>
                <c:pt idx="24035">
                  <c:v>12.443844676984479</c:v>
                </c:pt>
                <c:pt idx="24036">
                  <c:v>12.443876211783136</c:v>
                </c:pt>
                <c:pt idx="24037">
                  <c:v>12.443907745587373</c:v>
                </c:pt>
                <c:pt idx="24038">
                  <c:v>12.443939278397364</c:v>
                </c:pt>
                <c:pt idx="24039">
                  <c:v>12.443970810212868</c:v>
                </c:pt>
                <c:pt idx="24040">
                  <c:v>12.444002341034249</c:v>
                </c:pt>
                <c:pt idx="24041">
                  <c:v>12.444033870861469</c:v>
                </c:pt>
                <c:pt idx="24042">
                  <c:v>12.444065399694548</c:v>
                </c:pt>
                <c:pt idx="24043">
                  <c:v>12.444096927533673</c:v>
                </c:pt>
                <c:pt idx="24044">
                  <c:v>12.444128454378689</c:v>
                </c:pt>
                <c:pt idx="24045">
                  <c:v>12.444159980229985</c:v>
                </c:pt>
                <c:pt idx="24046">
                  <c:v>12.444191505087339</c:v>
                </c:pt>
                <c:pt idx="24047">
                  <c:v>12.444223028950772</c:v>
                </c:pt>
                <c:pt idx="24048">
                  <c:v>12.44425455182075</c:v>
                </c:pt>
                <c:pt idx="24049">
                  <c:v>12.444286073696952</c:v>
                </c:pt>
                <c:pt idx="24050">
                  <c:v>12.444317594579518</c:v>
                </c:pt>
                <c:pt idx="24051">
                  <c:v>12.444349114468571</c:v>
                </c:pt>
                <c:pt idx="24052">
                  <c:v>12.444380633364155</c:v>
                </c:pt>
                <c:pt idx="24053">
                  <c:v>12.444412151266327</c:v>
                </c:pt>
                <c:pt idx="24054">
                  <c:v>12.444443668175149</c:v>
                </c:pt>
                <c:pt idx="24055">
                  <c:v>12.444475184090599</c:v>
                </c:pt>
                <c:pt idx="24056">
                  <c:v>12.44450669901302</c:v>
                </c:pt>
                <c:pt idx="24057">
                  <c:v>12.44453821294217</c:v>
                </c:pt>
                <c:pt idx="24058">
                  <c:v>12.444569725878232</c:v>
                </c:pt>
                <c:pt idx="24059">
                  <c:v>12.444601237821272</c:v>
                </c:pt>
                <c:pt idx="24060">
                  <c:v>12.444632748771317</c:v>
                </c:pt>
                <c:pt idx="24061">
                  <c:v>12.444664258728476</c:v>
                </c:pt>
                <c:pt idx="24062">
                  <c:v>12.444695767692748</c:v>
                </c:pt>
                <c:pt idx="24063">
                  <c:v>12.444727275664302</c:v>
                </c:pt>
                <c:pt idx="24064">
                  <c:v>12.444758782643003</c:v>
                </c:pt>
                <c:pt idx="24065">
                  <c:v>12.444790288629274</c:v>
                </c:pt>
                <c:pt idx="24066">
                  <c:v>12.444821793622685</c:v>
                </c:pt>
                <c:pt idx="24067">
                  <c:v>12.444853297623782</c:v>
                </c:pt>
                <c:pt idx="24068">
                  <c:v>12.444884800632323</c:v>
                </c:pt>
                <c:pt idx="24069">
                  <c:v>12.444916302648455</c:v>
                </c:pt>
                <c:pt idx="24070">
                  <c:v>12.444947803672239</c:v>
                </c:pt>
                <c:pt idx="24071">
                  <c:v>12.444979303703743</c:v>
                </c:pt>
                <c:pt idx="24072">
                  <c:v>12.445010802743024</c:v>
                </c:pt>
                <c:pt idx="24073">
                  <c:v>12.445042300790147</c:v>
                </c:pt>
                <c:pt idx="24074">
                  <c:v>12.445073797845168</c:v>
                </c:pt>
                <c:pt idx="24075">
                  <c:v>12.445105293908172</c:v>
                </c:pt>
                <c:pt idx="24076">
                  <c:v>12.445136788979196</c:v>
                </c:pt>
                <c:pt idx="24077">
                  <c:v>12.44516828305831</c:v>
                </c:pt>
                <c:pt idx="24078">
                  <c:v>12.44519977614558</c:v>
                </c:pt>
                <c:pt idx="24079">
                  <c:v>12.445231268241066</c:v>
                </c:pt>
                <c:pt idx="24080">
                  <c:v>12.445262759344834</c:v>
                </c:pt>
                <c:pt idx="24081">
                  <c:v>12.445294249456976</c:v>
                </c:pt>
                <c:pt idx="24082">
                  <c:v>12.445325738577449</c:v>
                </c:pt>
                <c:pt idx="24083">
                  <c:v>12.445357226706429</c:v>
                </c:pt>
                <c:pt idx="24084">
                  <c:v>12.445388713843936</c:v>
                </c:pt>
                <c:pt idx="24085">
                  <c:v>12.445420199990036</c:v>
                </c:pt>
                <c:pt idx="24086">
                  <c:v>12.445451685144787</c:v>
                </c:pt>
                <c:pt idx="24087">
                  <c:v>12.445483169308355</c:v>
                </c:pt>
                <c:pt idx="24088">
                  <c:v>12.445514652480504</c:v>
                </c:pt>
                <c:pt idx="24089">
                  <c:v>12.445546134661724</c:v>
                </c:pt>
                <c:pt idx="24090">
                  <c:v>12.445577615851581</c:v>
                </c:pt>
                <c:pt idx="24091">
                  <c:v>12.445609096050539</c:v>
                </c:pt>
                <c:pt idx="24092">
                  <c:v>12.445640575258526</c:v>
                </c:pt>
                <c:pt idx="24093">
                  <c:v>12.445672053475604</c:v>
                </c:pt>
                <c:pt idx="24094">
                  <c:v>12.445703530701834</c:v>
                </c:pt>
                <c:pt idx="24095">
                  <c:v>12.445735006937324</c:v>
                </c:pt>
                <c:pt idx="24096">
                  <c:v>12.445766482182</c:v>
                </c:pt>
                <c:pt idx="24097">
                  <c:v>12.445797956436072</c:v>
                </c:pt>
                <c:pt idx="24098">
                  <c:v>12.445829429699518</c:v>
                </c:pt>
                <c:pt idx="24099">
                  <c:v>12.445860901972448</c:v>
                </c:pt>
                <c:pt idx="24100">
                  <c:v>12.445892373254924</c:v>
                </c:pt>
                <c:pt idx="24101">
                  <c:v>12.445923843546964</c:v>
                </c:pt>
                <c:pt idx="24102">
                  <c:v>12.445955312848676</c:v>
                </c:pt>
                <c:pt idx="24103">
                  <c:v>12.445986781160073</c:v>
                </c:pt>
                <c:pt idx="24104">
                  <c:v>12.446018248481264</c:v>
                </c:pt>
                <c:pt idx="24105">
                  <c:v>12.4460497148123</c:v>
                </c:pt>
                <c:pt idx="24106">
                  <c:v>12.446081180153218</c:v>
                </c:pt>
                <c:pt idx="24107">
                  <c:v>12.446112644504113</c:v>
                </c:pt>
                <c:pt idx="24108">
                  <c:v>12.446144107865036</c:v>
                </c:pt>
                <c:pt idx="24109">
                  <c:v>12.44617557023604</c:v>
                </c:pt>
                <c:pt idx="24110">
                  <c:v>12.446207031617197</c:v>
                </c:pt>
                <c:pt idx="24111">
                  <c:v>12.446238492008565</c:v>
                </c:pt>
                <c:pt idx="24112">
                  <c:v>12.44626995141021</c:v>
                </c:pt>
                <c:pt idx="24113">
                  <c:v>12.446301409822148</c:v>
                </c:pt>
                <c:pt idx="24114">
                  <c:v>12.446332867244575</c:v>
                </c:pt>
                <c:pt idx="24115">
                  <c:v>12.446364323677418</c:v>
                </c:pt>
                <c:pt idx="24116">
                  <c:v>12.446395779120785</c:v>
                </c:pt>
                <c:pt idx="24117">
                  <c:v>12.446427233574752</c:v>
                </c:pt>
                <c:pt idx="24118">
                  <c:v>12.446458687039339</c:v>
                </c:pt>
                <c:pt idx="24119">
                  <c:v>12.446490139514674</c:v>
                </c:pt>
                <c:pt idx="24120">
                  <c:v>12.446521591000737</c:v>
                </c:pt>
                <c:pt idx="24121">
                  <c:v>12.446553041497658</c:v>
                </c:pt>
                <c:pt idx="24122">
                  <c:v>12.446584491005476</c:v>
                </c:pt>
                <c:pt idx="24123">
                  <c:v>12.446615939524326</c:v>
                </c:pt>
                <c:pt idx="24124">
                  <c:v>12.446647387054051</c:v>
                </c:pt>
                <c:pt idx="24125">
                  <c:v>12.446678833594936</c:v>
                </c:pt>
                <c:pt idx="24126">
                  <c:v>12.446710279147064</c:v>
                </c:pt>
                <c:pt idx="24127">
                  <c:v>12.446741723710112</c:v>
                </c:pt>
                <c:pt idx="24128">
                  <c:v>12.446773167284711</c:v>
                </c:pt>
                <c:pt idx="24129">
                  <c:v>12.446804609870551</c:v>
                </c:pt>
                <c:pt idx="24130">
                  <c:v>12.446836051467876</c:v>
                </c:pt>
                <c:pt idx="24131">
                  <c:v>12.446867492076468</c:v>
                </c:pt>
                <c:pt idx="24132">
                  <c:v>12.446898931696692</c:v>
                </c:pt>
                <c:pt idx="24133">
                  <c:v>12.446930370328484</c:v>
                </c:pt>
                <c:pt idx="24134">
                  <c:v>12.446961807971919</c:v>
                </c:pt>
                <c:pt idx="24135">
                  <c:v>12.446993244627064</c:v>
                </c:pt>
                <c:pt idx="24136">
                  <c:v>12.447024680293968</c:v>
                </c:pt>
                <c:pt idx="24137">
                  <c:v>12.447056114972714</c:v>
                </c:pt>
                <c:pt idx="24138">
                  <c:v>12.447087548663356</c:v>
                </c:pt>
                <c:pt idx="24139">
                  <c:v>12.447118981365918</c:v>
                </c:pt>
                <c:pt idx="24140">
                  <c:v>12.447150413080518</c:v>
                </c:pt>
                <c:pt idx="24141">
                  <c:v>12.44718184380722</c:v>
                </c:pt>
                <c:pt idx="24142">
                  <c:v>12.447213273546039</c:v>
                </c:pt>
                <c:pt idx="24143">
                  <c:v>12.447244702297063</c:v>
                </c:pt>
                <c:pt idx="24144">
                  <c:v>12.447276130060349</c:v>
                </c:pt>
                <c:pt idx="24145">
                  <c:v>12.447307556835966</c:v>
                </c:pt>
                <c:pt idx="24146">
                  <c:v>12.447338982623968</c:v>
                </c:pt>
                <c:pt idx="24147">
                  <c:v>12.447370407424398</c:v>
                </c:pt>
                <c:pt idx="24148">
                  <c:v>12.447401831237396</c:v>
                </c:pt>
                <c:pt idx="24149">
                  <c:v>12.447433254063039</c:v>
                </c:pt>
                <c:pt idx="24150">
                  <c:v>12.447464675901116</c:v>
                </c:pt>
                <c:pt idx="24151">
                  <c:v>12.447496096752024</c:v>
                </c:pt>
                <c:pt idx="24152">
                  <c:v>12.447527516615652</c:v>
                </c:pt>
                <c:pt idx="24153">
                  <c:v>12.447558935492101</c:v>
                </c:pt>
                <c:pt idx="24154">
                  <c:v>12.44759035338145</c:v>
                </c:pt>
                <c:pt idx="24155">
                  <c:v>12.447621770283741</c:v>
                </c:pt>
                <c:pt idx="24156">
                  <c:v>12.447653186199048</c:v>
                </c:pt>
                <c:pt idx="24157">
                  <c:v>12.447684601127426</c:v>
                </c:pt>
                <c:pt idx="24158">
                  <c:v>12.447716015069037</c:v>
                </c:pt>
                <c:pt idx="24159">
                  <c:v>12.447747428023646</c:v>
                </c:pt>
                <c:pt idx="24160">
                  <c:v>12.447778839991605</c:v>
                </c:pt>
                <c:pt idx="24161">
                  <c:v>12.447810250972868</c:v>
                </c:pt>
                <c:pt idx="24162">
                  <c:v>12.447841660967548</c:v>
                </c:pt>
                <c:pt idx="24163">
                  <c:v>12.447873069975648</c:v>
                </c:pt>
                <c:pt idx="24164">
                  <c:v>12.447904477997266</c:v>
                </c:pt>
                <c:pt idx="24165">
                  <c:v>12.447935885032445</c:v>
                </c:pt>
                <c:pt idx="24166">
                  <c:v>12.447967291081252</c:v>
                </c:pt>
                <c:pt idx="24167">
                  <c:v>12.447998696143751</c:v>
                </c:pt>
                <c:pt idx="24168">
                  <c:v>12.448030100219999</c:v>
                </c:pt>
                <c:pt idx="24169">
                  <c:v>12.448061503309999</c:v>
                </c:pt>
                <c:pt idx="24170">
                  <c:v>12.448092905414013</c:v>
                </c:pt>
                <c:pt idx="24171">
                  <c:v>12.448124306531797</c:v>
                </c:pt>
                <c:pt idx="24172">
                  <c:v>12.448155706663748</c:v>
                </c:pt>
                <c:pt idx="24173">
                  <c:v>12.448187105809723</c:v>
                </c:pt>
                <c:pt idx="24174">
                  <c:v>12.448218503969795</c:v>
                </c:pt>
                <c:pt idx="24175">
                  <c:v>12.448249901144051</c:v>
                </c:pt>
                <c:pt idx="24176">
                  <c:v>12.448281297332548</c:v>
                </c:pt>
                <c:pt idx="24177">
                  <c:v>12.448312692535348</c:v>
                </c:pt>
                <c:pt idx="24178">
                  <c:v>12.448344086752464</c:v>
                </c:pt>
                <c:pt idx="24179">
                  <c:v>12.448375479984085</c:v>
                </c:pt>
                <c:pt idx="24180">
                  <c:v>12.448406872230304</c:v>
                </c:pt>
                <c:pt idx="24181">
                  <c:v>12.448438263490971</c:v>
                </c:pt>
                <c:pt idx="24182">
                  <c:v>12.448469653766272</c:v>
                </c:pt>
                <c:pt idx="24183">
                  <c:v>12.448501043056247</c:v>
                </c:pt>
                <c:pt idx="24184">
                  <c:v>12.44853243136097</c:v>
                </c:pt>
                <c:pt idx="24185">
                  <c:v>12.448563818680492</c:v>
                </c:pt>
                <c:pt idx="24186">
                  <c:v>12.448595205014881</c:v>
                </c:pt>
                <c:pt idx="24187">
                  <c:v>12.448626590364206</c:v>
                </c:pt>
                <c:pt idx="24188">
                  <c:v>12.448657974728519</c:v>
                </c:pt>
                <c:pt idx="24189">
                  <c:v>12.448689358107886</c:v>
                </c:pt>
                <c:pt idx="24190">
                  <c:v>12.448720740502278</c:v>
                </c:pt>
                <c:pt idx="24191">
                  <c:v>12.448752121911998</c:v>
                </c:pt>
                <c:pt idx="24192">
                  <c:v>12.448783502336912</c:v>
                </c:pt>
                <c:pt idx="24193">
                  <c:v>12.448814881777098</c:v>
                </c:pt>
                <c:pt idx="24194">
                  <c:v>12.44884626023266</c:v>
                </c:pt>
                <c:pt idx="24195">
                  <c:v>12.448877637703639</c:v>
                </c:pt>
                <c:pt idx="24196">
                  <c:v>12.448909014190098</c:v>
                </c:pt>
                <c:pt idx="24197">
                  <c:v>12.448940389692098</c:v>
                </c:pt>
                <c:pt idx="24198">
                  <c:v>12.448971764209618</c:v>
                </c:pt>
                <c:pt idx="24199">
                  <c:v>12.449003137743022</c:v>
                </c:pt>
                <c:pt idx="24200">
                  <c:v>12.449034510292076</c:v>
                </c:pt>
                <c:pt idx="24201">
                  <c:v>12.449065881856848</c:v>
                </c:pt>
                <c:pt idx="24202">
                  <c:v>12.449097252437532</c:v>
                </c:pt>
                <c:pt idx="24203">
                  <c:v>12.449128622034031</c:v>
                </c:pt>
                <c:pt idx="24204">
                  <c:v>12.449159990646702</c:v>
                </c:pt>
                <c:pt idx="24205">
                  <c:v>12.449191358275302</c:v>
                </c:pt>
                <c:pt idx="24206">
                  <c:v>12.449222724920013</c:v>
                </c:pt>
                <c:pt idx="24207">
                  <c:v>12.44925409058089</c:v>
                </c:pt>
                <c:pt idx="24208">
                  <c:v>12.449285455257996</c:v>
                </c:pt>
                <c:pt idx="24209">
                  <c:v>12.449316818951386</c:v>
                </c:pt>
                <c:pt idx="24210">
                  <c:v>12.449348181661048</c:v>
                </c:pt>
                <c:pt idx="24211">
                  <c:v>12.449379543387277</c:v>
                </c:pt>
                <c:pt idx="24212">
                  <c:v>12.449410904129991</c:v>
                </c:pt>
                <c:pt idx="24213">
                  <c:v>12.449442263889164</c:v>
                </c:pt>
                <c:pt idx="24214">
                  <c:v>12.449473622664819</c:v>
                </c:pt>
                <c:pt idx="24215">
                  <c:v>12.449504980457236</c:v>
                </c:pt>
                <c:pt idx="24216">
                  <c:v>12.449536337266519</c:v>
                </c:pt>
                <c:pt idx="24217">
                  <c:v>12.449567693092282</c:v>
                </c:pt>
                <c:pt idx="24218">
                  <c:v>12.449599047935052</c:v>
                </c:pt>
                <c:pt idx="24219">
                  <c:v>12.449630401794701</c:v>
                </c:pt>
                <c:pt idx="24220">
                  <c:v>12.449661754671331</c:v>
                </c:pt>
                <c:pt idx="24221">
                  <c:v>12.449693106565</c:v>
                </c:pt>
                <c:pt idx="24222">
                  <c:v>12.449724457475734</c:v>
                </c:pt>
                <c:pt idx="24223">
                  <c:v>12.449755807403672</c:v>
                </c:pt>
                <c:pt idx="24224">
                  <c:v>12.449787156348776</c:v>
                </c:pt>
                <c:pt idx="24225">
                  <c:v>12.449818504311118</c:v>
                </c:pt>
                <c:pt idx="24226">
                  <c:v>12.44984985129085</c:v>
                </c:pt>
                <c:pt idx="24227">
                  <c:v>12.44988119728797</c:v>
                </c:pt>
                <c:pt idx="24228">
                  <c:v>12.449912542302545</c:v>
                </c:pt>
                <c:pt idx="24229">
                  <c:v>12.449943886334644</c:v>
                </c:pt>
                <c:pt idx="24230">
                  <c:v>12.449975229384325</c:v>
                </c:pt>
                <c:pt idx="24231">
                  <c:v>12.450006571451759</c:v>
                </c:pt>
                <c:pt idx="24232">
                  <c:v>12.450037912536786</c:v>
                </c:pt>
                <c:pt idx="24233">
                  <c:v>12.450069252639524</c:v>
                </c:pt>
                <c:pt idx="24234">
                  <c:v>12.450100591760124</c:v>
                </c:pt>
                <c:pt idx="24235">
                  <c:v>12.450131929898626</c:v>
                </c:pt>
                <c:pt idx="24236">
                  <c:v>12.450163267055094</c:v>
                </c:pt>
                <c:pt idx="24237">
                  <c:v>12.450194603229574</c:v>
                </c:pt>
                <c:pt idx="24238">
                  <c:v>12.450225938422134</c:v>
                </c:pt>
                <c:pt idx="24239">
                  <c:v>12.450257272632827</c:v>
                </c:pt>
                <c:pt idx="24240">
                  <c:v>12.45028860586172</c:v>
                </c:pt>
                <c:pt idx="24241">
                  <c:v>12.450319938108874</c:v>
                </c:pt>
                <c:pt idx="24242">
                  <c:v>12.450351269374346</c:v>
                </c:pt>
                <c:pt idx="24243">
                  <c:v>12.450382599658335</c:v>
                </c:pt>
                <c:pt idx="24244">
                  <c:v>12.450413928960502</c:v>
                </c:pt>
                <c:pt idx="24245">
                  <c:v>12.450445257281475</c:v>
                </c:pt>
                <c:pt idx="24246">
                  <c:v>12.450476584620775</c:v>
                </c:pt>
                <c:pt idx="24247">
                  <c:v>12.450507910978777</c:v>
                </c:pt>
                <c:pt idx="24248">
                  <c:v>12.450539236355532</c:v>
                </c:pt>
                <c:pt idx="24249">
                  <c:v>12.450570560750805</c:v>
                </c:pt>
                <c:pt idx="24250">
                  <c:v>12.450601884165074</c:v>
                </c:pt>
                <c:pt idx="24251">
                  <c:v>12.450633206598324</c:v>
                </c:pt>
                <c:pt idx="24252">
                  <c:v>12.450664528050353</c:v>
                </c:pt>
                <c:pt idx="24253">
                  <c:v>12.450695848521427</c:v>
                </c:pt>
                <c:pt idx="24254">
                  <c:v>12.450727168011435</c:v>
                </c:pt>
                <c:pt idx="24255">
                  <c:v>12.450758486520678</c:v>
                </c:pt>
                <c:pt idx="24256">
                  <c:v>12.450789804049263</c:v>
                </c:pt>
                <c:pt idx="24257">
                  <c:v>12.450821120596768</c:v>
                </c:pt>
                <c:pt idx="24258">
                  <c:v>12.450852436163776</c:v>
                </c:pt>
                <c:pt idx="24259">
                  <c:v>12.450883750750075</c:v>
                </c:pt>
                <c:pt idx="24260">
                  <c:v>12.45091506435584</c:v>
                </c:pt>
                <c:pt idx="24261">
                  <c:v>12.450946376981209</c:v>
                </c:pt>
                <c:pt idx="24262">
                  <c:v>12.450977688625896</c:v>
                </c:pt>
                <c:pt idx="24263">
                  <c:v>12.451008999290314</c:v>
                </c:pt>
                <c:pt idx="24264">
                  <c:v>12.451040308974402</c:v>
                </c:pt>
                <c:pt idx="24265">
                  <c:v>12.45107161767822</c:v>
                </c:pt>
                <c:pt idx="24266">
                  <c:v>12.451102925401839</c:v>
                </c:pt>
                <c:pt idx="24267">
                  <c:v>12.451134232145465</c:v>
                </c:pt>
                <c:pt idx="24268">
                  <c:v>12.451165537908802</c:v>
                </c:pt>
                <c:pt idx="24269">
                  <c:v>12.451196842692084</c:v>
                </c:pt>
                <c:pt idx="24270">
                  <c:v>12.451228146495406</c:v>
                </c:pt>
                <c:pt idx="24271">
                  <c:v>12.451259449319014</c:v>
                </c:pt>
                <c:pt idx="24272">
                  <c:v>12.4512907511627</c:v>
                </c:pt>
                <c:pt idx="24273">
                  <c:v>12.451322052026606</c:v>
                </c:pt>
                <c:pt idx="24274">
                  <c:v>12.451353351910793</c:v>
                </c:pt>
                <c:pt idx="24275">
                  <c:v>12.451384650815356</c:v>
                </c:pt>
                <c:pt idx="24276">
                  <c:v>12.451415948740324</c:v>
                </c:pt>
                <c:pt idx="24277">
                  <c:v>12.451447245685829</c:v>
                </c:pt>
                <c:pt idx="24278">
                  <c:v>12.451478541651658</c:v>
                </c:pt>
                <c:pt idx="24279">
                  <c:v>12.451509836638367</c:v>
                </c:pt>
                <c:pt idx="24280">
                  <c:v>12.451541130645404</c:v>
                </c:pt>
                <c:pt idx="24281">
                  <c:v>12.451572423673319</c:v>
                </c:pt>
                <c:pt idx="24282">
                  <c:v>12.451603715722024</c:v>
                </c:pt>
                <c:pt idx="24283">
                  <c:v>12.451635006791546</c:v>
                </c:pt>
                <c:pt idx="24284">
                  <c:v>12.451666296882104</c:v>
                </c:pt>
                <c:pt idx="24285">
                  <c:v>12.451697585993372</c:v>
                </c:pt>
                <c:pt idx="24286">
                  <c:v>12.451728874125784</c:v>
                </c:pt>
                <c:pt idx="24287">
                  <c:v>12.451760161279278</c:v>
                </c:pt>
                <c:pt idx="24288">
                  <c:v>12.451791447453919</c:v>
                </c:pt>
                <c:pt idx="24289">
                  <c:v>12.45182273264977</c:v>
                </c:pt>
                <c:pt idx="24290">
                  <c:v>12.451854016867022</c:v>
                </c:pt>
                <c:pt idx="24291">
                  <c:v>12.451885300105326</c:v>
                </c:pt>
                <c:pt idx="24292">
                  <c:v>12.451916582365159</c:v>
                </c:pt>
                <c:pt idx="24293">
                  <c:v>12.451947863646454</c:v>
                </c:pt>
                <c:pt idx="24294">
                  <c:v>12.45197914394925</c:v>
                </c:pt>
                <c:pt idx="24295">
                  <c:v>12.45201042327362</c:v>
                </c:pt>
                <c:pt idx="24296">
                  <c:v>12.452041701619622</c:v>
                </c:pt>
                <c:pt idx="24297">
                  <c:v>12.452072978987438</c:v>
                </c:pt>
                <c:pt idx="24298">
                  <c:v>12.452104255376891</c:v>
                </c:pt>
                <c:pt idx="24299">
                  <c:v>12.452135530788203</c:v>
                </c:pt>
                <c:pt idx="24300">
                  <c:v>12.452166805221346</c:v>
                </c:pt>
                <c:pt idx="24301">
                  <c:v>12.452198078676386</c:v>
                </c:pt>
                <c:pt idx="24302">
                  <c:v>12.452229351153386</c:v>
                </c:pt>
                <c:pt idx="24303">
                  <c:v>12.452260622652542</c:v>
                </c:pt>
                <c:pt idx="24304">
                  <c:v>12.452291893173825</c:v>
                </c:pt>
                <c:pt idx="24305">
                  <c:v>12.452323162717292</c:v>
                </c:pt>
                <c:pt idx="24306">
                  <c:v>12.452354431283096</c:v>
                </c:pt>
                <c:pt idx="24307">
                  <c:v>12.452385698871026</c:v>
                </c:pt>
                <c:pt idx="24308">
                  <c:v>12.452416965481531</c:v>
                </c:pt>
                <c:pt idx="24309">
                  <c:v>12.452448231114388</c:v>
                </c:pt>
                <c:pt idx="24310">
                  <c:v>12.452479495769667</c:v>
                </c:pt>
                <c:pt idx="24311">
                  <c:v>12.452510759447531</c:v>
                </c:pt>
                <c:pt idx="24312">
                  <c:v>12.45254202214805</c:v>
                </c:pt>
                <c:pt idx="24313">
                  <c:v>12.452573283871029</c:v>
                </c:pt>
                <c:pt idx="24314">
                  <c:v>12.452604544617062</c:v>
                </c:pt>
                <c:pt idx="24315">
                  <c:v>12.452635804385773</c:v>
                </c:pt>
                <c:pt idx="24316">
                  <c:v>12.452667063177136</c:v>
                </c:pt>
                <c:pt idx="24317">
                  <c:v>12.452698320991587</c:v>
                </c:pt>
                <c:pt idx="24318">
                  <c:v>12.452729577829182</c:v>
                </c:pt>
                <c:pt idx="24319">
                  <c:v>12.45276083368964</c:v>
                </c:pt>
                <c:pt idx="24320">
                  <c:v>12.452792088573124</c:v>
                </c:pt>
                <c:pt idx="24321">
                  <c:v>12.452823342479817</c:v>
                </c:pt>
                <c:pt idx="24322">
                  <c:v>12.45285459540996</c:v>
                </c:pt>
                <c:pt idx="24323">
                  <c:v>12.452885847363161</c:v>
                </c:pt>
                <c:pt idx="24324">
                  <c:v>12.452917098339732</c:v>
                </c:pt>
                <c:pt idx="24325">
                  <c:v>12.452948348339676</c:v>
                </c:pt>
                <c:pt idx="24326">
                  <c:v>12.452979597363196</c:v>
                </c:pt>
                <c:pt idx="24327">
                  <c:v>12.4530108454101</c:v>
                </c:pt>
                <c:pt idx="24328">
                  <c:v>12.453042092480789</c:v>
                </c:pt>
                <c:pt idx="24329">
                  <c:v>12.453073338574956</c:v>
                </c:pt>
                <c:pt idx="24330">
                  <c:v>12.453104583692884</c:v>
                </c:pt>
                <c:pt idx="24331">
                  <c:v>12.453135827834711</c:v>
                </c:pt>
                <c:pt idx="24332">
                  <c:v>12.45316707100017</c:v>
                </c:pt>
                <c:pt idx="24333">
                  <c:v>12.453198313189738</c:v>
                </c:pt>
                <c:pt idx="24334">
                  <c:v>12.453229554403126</c:v>
                </c:pt>
                <c:pt idx="24335">
                  <c:v>12.453260794640466</c:v>
                </c:pt>
                <c:pt idx="24336">
                  <c:v>12.453292033902079</c:v>
                </c:pt>
                <c:pt idx="24337">
                  <c:v>12.453323272187626</c:v>
                </c:pt>
                <c:pt idx="24338">
                  <c:v>12.453354509497474</c:v>
                </c:pt>
                <c:pt idx="24339">
                  <c:v>12.453385745831568</c:v>
                </c:pt>
                <c:pt idx="24340">
                  <c:v>12.453416981190006</c:v>
                </c:pt>
                <c:pt idx="24341">
                  <c:v>12.453448215572909</c:v>
                </c:pt>
                <c:pt idx="24342">
                  <c:v>12.453479448980072</c:v>
                </c:pt>
                <c:pt idx="24343">
                  <c:v>12.453510681411823</c:v>
                </c:pt>
                <c:pt idx="24344">
                  <c:v>12.453541912868285</c:v>
                </c:pt>
                <c:pt idx="24345">
                  <c:v>12.4535731433491</c:v>
                </c:pt>
                <c:pt idx="24346">
                  <c:v>12.453604372854826</c:v>
                </c:pt>
                <c:pt idx="24347">
                  <c:v>12.453635601385228</c:v>
                </c:pt>
                <c:pt idx="24348">
                  <c:v>12.453666828940458</c:v>
                </c:pt>
                <c:pt idx="24349">
                  <c:v>12.453698055520476</c:v>
                </c:pt>
                <c:pt idx="24350">
                  <c:v>12.453729281125424</c:v>
                </c:pt>
                <c:pt idx="24351">
                  <c:v>12.453760505755406</c:v>
                </c:pt>
                <c:pt idx="24352">
                  <c:v>12.453791729410423</c:v>
                </c:pt>
                <c:pt idx="24353">
                  <c:v>12.453822952090583</c:v>
                </c:pt>
                <c:pt idx="24354">
                  <c:v>12.453854173795976</c:v>
                </c:pt>
                <c:pt idx="24355">
                  <c:v>12.453885394526575</c:v>
                </c:pt>
                <c:pt idx="24356">
                  <c:v>12.453916614282461</c:v>
                </c:pt>
                <c:pt idx="24357">
                  <c:v>12.453947833063692</c:v>
                </c:pt>
                <c:pt idx="24358">
                  <c:v>12.453979050870206</c:v>
                </c:pt>
                <c:pt idx="24359">
                  <c:v>12.454010267702326</c:v>
                </c:pt>
                <c:pt idx="24360">
                  <c:v>12.454041483559983</c:v>
                </c:pt>
                <c:pt idx="24361">
                  <c:v>12.454072698443326</c:v>
                </c:pt>
                <c:pt idx="24362">
                  <c:v>12.454103912352162</c:v>
                </c:pt>
                <c:pt idx="24363">
                  <c:v>12.454135125286806</c:v>
                </c:pt>
                <c:pt idx="24364">
                  <c:v>12.454166337247372</c:v>
                </c:pt>
                <c:pt idx="24365">
                  <c:v>12.4541975482335</c:v>
                </c:pt>
                <c:pt idx="24366">
                  <c:v>12.454228758245675</c:v>
                </c:pt>
                <c:pt idx="24367">
                  <c:v>12.454259967283814</c:v>
                </c:pt>
                <c:pt idx="24368">
                  <c:v>12.454291175347986</c:v>
                </c:pt>
                <c:pt idx="24369">
                  <c:v>12.454322382438235</c:v>
                </c:pt>
                <c:pt idx="24370">
                  <c:v>12.454353588554635</c:v>
                </c:pt>
                <c:pt idx="24371">
                  <c:v>12.454384793697256</c:v>
                </c:pt>
                <c:pt idx="24372">
                  <c:v>12.454415997866176</c:v>
                </c:pt>
                <c:pt idx="24373">
                  <c:v>12.454447201061454</c:v>
                </c:pt>
                <c:pt idx="24374">
                  <c:v>12.454478403282936</c:v>
                </c:pt>
                <c:pt idx="24375">
                  <c:v>12.454509604531006</c:v>
                </c:pt>
                <c:pt idx="24376">
                  <c:v>12.454540804805671</c:v>
                </c:pt>
                <c:pt idx="24377">
                  <c:v>12.454572004106724</c:v>
                </c:pt>
                <c:pt idx="24378">
                  <c:v>12.454603202434464</c:v>
                </c:pt>
                <c:pt idx="24379">
                  <c:v>12.454634399789123</c:v>
                </c:pt>
                <c:pt idx="24380">
                  <c:v>12.454665596170154</c:v>
                </c:pt>
                <c:pt idx="24381">
                  <c:v>12.454696791578291</c:v>
                </c:pt>
                <c:pt idx="24382">
                  <c:v>12.454727986013101</c:v>
                </c:pt>
                <c:pt idx="24383">
                  <c:v>12.454759179474976</c:v>
                </c:pt>
                <c:pt idx="24384">
                  <c:v>12.454790371963822</c:v>
                </c:pt>
                <c:pt idx="24385">
                  <c:v>12.454821563479721</c:v>
                </c:pt>
                <c:pt idx="24386">
                  <c:v>12.454852754022752</c:v>
                </c:pt>
                <c:pt idx="24387">
                  <c:v>12.454883943592964</c:v>
                </c:pt>
                <c:pt idx="24388">
                  <c:v>12.454915132190413</c:v>
                </c:pt>
                <c:pt idx="24389">
                  <c:v>12.454946319815289</c:v>
                </c:pt>
                <c:pt idx="24390">
                  <c:v>12.454977506467324</c:v>
                </c:pt>
                <c:pt idx="24391">
                  <c:v>12.455008692146826</c:v>
                </c:pt>
                <c:pt idx="24392">
                  <c:v>12.455039876854011</c:v>
                </c:pt>
                <c:pt idx="24393">
                  <c:v>12.455071060588409</c:v>
                </c:pt>
                <c:pt idx="24394">
                  <c:v>12.455102243350582</c:v>
                </c:pt>
                <c:pt idx="24395">
                  <c:v>12.455133425140422</c:v>
                </c:pt>
                <c:pt idx="24396">
                  <c:v>12.455164605958078</c:v>
                </c:pt>
                <c:pt idx="24397">
                  <c:v>12.455195785803356</c:v>
                </c:pt>
                <c:pt idx="24398">
                  <c:v>12.455226964676529</c:v>
                </c:pt>
                <c:pt idx="24399">
                  <c:v>12.455258142577636</c:v>
                </c:pt>
                <c:pt idx="24400">
                  <c:v>12.455289319506891</c:v>
                </c:pt>
                <c:pt idx="24401">
                  <c:v>12.455320495463814</c:v>
                </c:pt>
                <c:pt idx="24402">
                  <c:v>12.455351670449026</c:v>
                </c:pt>
                <c:pt idx="24403">
                  <c:v>12.455382844462472</c:v>
                </c:pt>
                <c:pt idx="24404">
                  <c:v>12.455414017504131</c:v>
                </c:pt>
                <c:pt idx="24405">
                  <c:v>12.455445189573776</c:v>
                </c:pt>
                <c:pt idx="24406">
                  <c:v>12.455476360671994</c:v>
                </c:pt>
                <c:pt idx="24407">
                  <c:v>12.455507530798585</c:v>
                </c:pt>
                <c:pt idx="24408">
                  <c:v>12.455538699953561</c:v>
                </c:pt>
                <c:pt idx="24409">
                  <c:v>12.455569868137111</c:v>
                </c:pt>
                <c:pt idx="24410">
                  <c:v>12.455601035349209</c:v>
                </c:pt>
                <c:pt idx="24411">
                  <c:v>12.455632201590012</c:v>
                </c:pt>
                <c:pt idx="24412">
                  <c:v>12.455663366859325</c:v>
                </c:pt>
                <c:pt idx="24413">
                  <c:v>12.455694531157565</c:v>
                </c:pt>
                <c:pt idx="24414">
                  <c:v>12.455725694484476</c:v>
                </c:pt>
                <c:pt idx="24415">
                  <c:v>12.455756856840484</c:v>
                </c:pt>
                <c:pt idx="24416">
                  <c:v>12.455788018225274</c:v>
                </c:pt>
                <c:pt idx="24417">
                  <c:v>12.455819178639034</c:v>
                </c:pt>
                <c:pt idx="24418">
                  <c:v>12.455850338081905</c:v>
                </c:pt>
                <c:pt idx="24419">
                  <c:v>12.455881496553786</c:v>
                </c:pt>
                <c:pt idx="24420">
                  <c:v>12.455912654055046</c:v>
                </c:pt>
                <c:pt idx="24421">
                  <c:v>12.455943810585492</c:v>
                </c:pt>
                <c:pt idx="24422">
                  <c:v>12.455974966145074</c:v>
                </c:pt>
                <c:pt idx="24423">
                  <c:v>12.45600612073415</c:v>
                </c:pt>
                <c:pt idx="24424">
                  <c:v>12.456037274352774</c:v>
                </c:pt>
                <c:pt idx="24425">
                  <c:v>12.456068427000622</c:v>
                </c:pt>
                <c:pt idx="24426">
                  <c:v>12.456099578678298</c:v>
                </c:pt>
                <c:pt idx="24427">
                  <c:v>12.456130729385375</c:v>
                </c:pt>
                <c:pt idx="24428">
                  <c:v>12.456161879122076</c:v>
                </c:pt>
                <c:pt idx="24429">
                  <c:v>12.45619302788857</c:v>
                </c:pt>
                <c:pt idx="24430">
                  <c:v>12.456224175684859</c:v>
                </c:pt>
                <c:pt idx="24431">
                  <c:v>12.456255322511</c:v>
                </c:pt>
                <c:pt idx="24432">
                  <c:v>12.456286468367148</c:v>
                </c:pt>
                <c:pt idx="24433">
                  <c:v>12.456317613253059</c:v>
                </c:pt>
                <c:pt idx="24434">
                  <c:v>12.456348757169106</c:v>
                </c:pt>
                <c:pt idx="24435">
                  <c:v>12.456379900115223</c:v>
                </c:pt>
                <c:pt idx="24436">
                  <c:v>12.456411042091496</c:v>
                </c:pt>
                <c:pt idx="24437">
                  <c:v>12.456442183098064</c:v>
                </c:pt>
                <c:pt idx="24438">
                  <c:v>12.456473323134723</c:v>
                </c:pt>
                <c:pt idx="24439">
                  <c:v>12.456504462201806</c:v>
                </c:pt>
                <c:pt idx="24440">
                  <c:v>12.456535600299377</c:v>
                </c:pt>
                <c:pt idx="24441">
                  <c:v>12.456566737427353</c:v>
                </c:pt>
                <c:pt idx="24442">
                  <c:v>12.45659787358578</c:v>
                </c:pt>
                <c:pt idx="24443">
                  <c:v>12.456629008774676</c:v>
                </c:pt>
                <c:pt idx="24444">
                  <c:v>12.45666014299422</c:v>
                </c:pt>
                <c:pt idx="24445">
                  <c:v>12.456691276244642</c:v>
                </c:pt>
                <c:pt idx="24446">
                  <c:v>12.456722408525676</c:v>
                </c:pt>
                <c:pt idx="24447">
                  <c:v>12.456753539837562</c:v>
                </c:pt>
                <c:pt idx="24448">
                  <c:v>12.456784670180369</c:v>
                </c:pt>
                <c:pt idx="24449">
                  <c:v>12.456815799553899</c:v>
                </c:pt>
                <c:pt idx="24450">
                  <c:v>12.456846927958576</c:v>
                </c:pt>
                <c:pt idx="24451">
                  <c:v>12.4568780553943</c:v>
                </c:pt>
                <c:pt idx="24452">
                  <c:v>12.456909181861132</c:v>
                </c:pt>
                <c:pt idx="24453">
                  <c:v>12.456940307359154</c:v>
                </c:pt>
                <c:pt idx="24454">
                  <c:v>12.456971431888389</c:v>
                </c:pt>
                <c:pt idx="24455">
                  <c:v>12.457002555449082</c:v>
                </c:pt>
                <c:pt idx="24456">
                  <c:v>12.457033678040824</c:v>
                </c:pt>
                <c:pt idx="24457">
                  <c:v>12.457064799664122</c:v>
                </c:pt>
                <c:pt idx="24458">
                  <c:v>12.457095920318904</c:v>
                </c:pt>
                <c:pt idx="24459">
                  <c:v>12.45712704000522</c:v>
                </c:pt>
                <c:pt idx="24460">
                  <c:v>12.457158158723132</c:v>
                </c:pt>
                <c:pt idx="24461">
                  <c:v>12.457189276472798</c:v>
                </c:pt>
                <c:pt idx="24462">
                  <c:v>12.45722039325398</c:v>
                </c:pt>
                <c:pt idx="24463">
                  <c:v>12.457251509067056</c:v>
                </c:pt>
                <c:pt idx="24464">
                  <c:v>12.457282623911954</c:v>
                </c:pt>
                <c:pt idx="24465">
                  <c:v>12.457313737788725</c:v>
                </c:pt>
                <c:pt idx="24466">
                  <c:v>12.457344850697474</c:v>
                </c:pt>
                <c:pt idx="24467">
                  <c:v>12.45737596263824</c:v>
                </c:pt>
                <c:pt idx="24468">
                  <c:v>12.457407073611106</c:v>
                </c:pt>
                <c:pt idx="24469">
                  <c:v>12.457438183616064</c:v>
                </c:pt>
                <c:pt idx="24470">
                  <c:v>12.457469292653354</c:v>
                </c:pt>
                <c:pt idx="24471">
                  <c:v>12.457500400722676</c:v>
                </c:pt>
                <c:pt idx="24472">
                  <c:v>12.457531507824534</c:v>
                </c:pt>
                <c:pt idx="24473">
                  <c:v>12.45756261395857</c:v>
                </c:pt>
                <c:pt idx="24474">
                  <c:v>12.457593719125176</c:v>
                </c:pt>
                <c:pt idx="24475">
                  <c:v>12.457624823324318</c:v>
                </c:pt>
                <c:pt idx="24476">
                  <c:v>12.45765592655583</c:v>
                </c:pt>
                <c:pt idx="24477">
                  <c:v>12.457687028820168</c:v>
                </c:pt>
                <c:pt idx="24478">
                  <c:v>12.457718130117005</c:v>
                </c:pt>
                <c:pt idx="24479">
                  <c:v>12.457749230446819</c:v>
                </c:pt>
                <c:pt idx="24480">
                  <c:v>12.45778032980926</c:v>
                </c:pt>
                <c:pt idx="24481">
                  <c:v>12.457811428204462</c:v>
                </c:pt>
                <c:pt idx="24482">
                  <c:v>12.457842525632724</c:v>
                </c:pt>
                <c:pt idx="24483">
                  <c:v>12.457873622093931</c:v>
                </c:pt>
                <c:pt idx="24484">
                  <c:v>12.457904717588335</c:v>
                </c:pt>
                <c:pt idx="24485">
                  <c:v>12.45793581211557</c:v>
                </c:pt>
                <c:pt idx="24486">
                  <c:v>12.4579669056761</c:v>
                </c:pt>
                <c:pt idx="24487">
                  <c:v>12.457997998269876</c:v>
                </c:pt>
                <c:pt idx="24488">
                  <c:v>12.458029089896863</c:v>
                </c:pt>
                <c:pt idx="24489">
                  <c:v>12.458060180557231</c:v>
                </c:pt>
                <c:pt idx="24490">
                  <c:v>12.458091270251</c:v>
                </c:pt>
                <c:pt idx="24491">
                  <c:v>12.458122358978256</c:v>
                </c:pt>
                <c:pt idx="24492">
                  <c:v>12.458153446738981</c:v>
                </c:pt>
                <c:pt idx="24493">
                  <c:v>12.45818453353341</c:v>
                </c:pt>
                <c:pt idx="24494">
                  <c:v>12.458215619361306</c:v>
                </c:pt>
                <c:pt idx="24495">
                  <c:v>12.458246704222972</c:v>
                </c:pt>
                <c:pt idx="24496">
                  <c:v>12.458277788118398</c:v>
                </c:pt>
                <c:pt idx="24497">
                  <c:v>12.458308871047656</c:v>
                </c:pt>
                <c:pt idx="24498">
                  <c:v>12.458339953010794</c:v>
                </c:pt>
                <c:pt idx="24499">
                  <c:v>12.458371034007868</c:v>
                </c:pt>
                <c:pt idx="24500">
                  <c:v>12.458402114039053</c:v>
                </c:pt>
                <c:pt idx="24501">
                  <c:v>12.458433193104106</c:v>
                </c:pt>
                <c:pt idx="24502">
                  <c:v>12.458464271203473</c:v>
                </c:pt>
                <c:pt idx="24503">
                  <c:v>12.458495348336816</c:v>
                </c:pt>
                <c:pt idx="24504">
                  <c:v>12.458526424504505</c:v>
                </c:pt>
                <c:pt idx="24505">
                  <c:v>12.458557499706506</c:v>
                </c:pt>
                <c:pt idx="24506">
                  <c:v>12.458588573942874</c:v>
                </c:pt>
                <c:pt idx="24507">
                  <c:v>12.458619647213625</c:v>
                </c:pt>
                <c:pt idx="24508">
                  <c:v>12.458650719518882</c:v>
                </c:pt>
                <c:pt idx="24509">
                  <c:v>12.45868179085868</c:v>
                </c:pt>
                <c:pt idx="24510">
                  <c:v>12.458712861233082</c:v>
                </c:pt>
                <c:pt idx="24511">
                  <c:v>12.45874393064215</c:v>
                </c:pt>
                <c:pt idx="24512">
                  <c:v>12.458774999086019</c:v>
                </c:pt>
                <c:pt idx="24513">
                  <c:v>12.458806066564502</c:v>
                </c:pt>
                <c:pt idx="24514">
                  <c:v>12.458837133077926</c:v>
                </c:pt>
                <c:pt idx="24515">
                  <c:v>12.45886819862622</c:v>
                </c:pt>
                <c:pt idx="24516">
                  <c:v>12.458899263209506</c:v>
                </c:pt>
                <c:pt idx="24517">
                  <c:v>12.458930326827774</c:v>
                </c:pt>
                <c:pt idx="24518">
                  <c:v>12.458961389481148</c:v>
                </c:pt>
                <c:pt idx="24519">
                  <c:v>12.458992451169674</c:v>
                </c:pt>
                <c:pt idx="24520">
                  <c:v>12.459023511893404</c:v>
                </c:pt>
                <c:pt idx="24521">
                  <c:v>12.459054571652461</c:v>
                </c:pt>
                <c:pt idx="24522">
                  <c:v>12.459085630446795</c:v>
                </c:pt>
                <c:pt idx="24523">
                  <c:v>12.459116688276374</c:v>
                </c:pt>
                <c:pt idx="24524">
                  <c:v>12.45914774514147</c:v>
                </c:pt>
                <c:pt idx="24525">
                  <c:v>12.459178801042089</c:v>
                </c:pt>
                <c:pt idx="24526">
                  <c:v>12.459209855978404</c:v>
                </c:pt>
                <c:pt idx="24527">
                  <c:v>12.459240909950079</c:v>
                </c:pt>
                <c:pt idx="24528">
                  <c:v>12.459271962957548</c:v>
                </c:pt>
                <c:pt idx="24529">
                  <c:v>12.459303015000804</c:v>
                </c:pt>
                <c:pt idx="24530">
                  <c:v>12.459334066079824</c:v>
                </c:pt>
                <c:pt idx="24531">
                  <c:v>12.459365116194707</c:v>
                </c:pt>
                <c:pt idx="24532">
                  <c:v>12.45939616534552</c:v>
                </c:pt>
                <c:pt idx="24533">
                  <c:v>12.459427213532425</c:v>
                </c:pt>
                <c:pt idx="24534">
                  <c:v>12.459458260755136</c:v>
                </c:pt>
                <c:pt idx="24535">
                  <c:v>12.459489307014184</c:v>
                </c:pt>
                <c:pt idx="24536">
                  <c:v>12.459520352309275</c:v>
                </c:pt>
                <c:pt idx="24537">
                  <c:v>12.459551396640476</c:v>
                </c:pt>
                <c:pt idx="24538">
                  <c:v>12.459582440008155</c:v>
                </c:pt>
                <c:pt idx="24539">
                  <c:v>12.459613482411969</c:v>
                </c:pt>
                <c:pt idx="24540">
                  <c:v>12.459644523852424</c:v>
                </c:pt>
                <c:pt idx="24541">
                  <c:v>12.459675564329126</c:v>
                </c:pt>
                <c:pt idx="24542">
                  <c:v>12.459706603842498</c:v>
                </c:pt>
                <c:pt idx="24543">
                  <c:v>12.459737642392355</c:v>
                </c:pt>
                <c:pt idx="24544">
                  <c:v>12.459768679978804</c:v>
                </c:pt>
                <c:pt idx="24545">
                  <c:v>12.459799716602129</c:v>
                </c:pt>
                <c:pt idx="24546">
                  <c:v>12.459830752262082</c:v>
                </c:pt>
                <c:pt idx="24547">
                  <c:v>12.459861786958768</c:v>
                </c:pt>
                <c:pt idx="24548">
                  <c:v>12.459892820692454</c:v>
                </c:pt>
                <c:pt idx="24549">
                  <c:v>12.459923853463074</c:v>
                </c:pt>
                <c:pt idx="24550">
                  <c:v>12.459954885270674</c:v>
                </c:pt>
                <c:pt idx="24551">
                  <c:v>12.459985916115421</c:v>
                </c:pt>
                <c:pt idx="24552">
                  <c:v>12.460016945997102</c:v>
                </c:pt>
                <c:pt idx="24553">
                  <c:v>12.460047974916074</c:v>
                </c:pt>
                <c:pt idx="24554">
                  <c:v>12.46007900287225</c:v>
                </c:pt>
                <c:pt idx="24555">
                  <c:v>12.460110029865756</c:v>
                </c:pt>
                <c:pt idx="24556">
                  <c:v>12.460141055896571</c:v>
                </c:pt>
                <c:pt idx="24557">
                  <c:v>12.460172080964828</c:v>
                </c:pt>
                <c:pt idx="24558">
                  <c:v>12.460203105070548</c:v>
                </c:pt>
                <c:pt idx="24559">
                  <c:v>12.460234128213829</c:v>
                </c:pt>
                <c:pt idx="24560">
                  <c:v>12.46026515039469</c:v>
                </c:pt>
                <c:pt idx="24561">
                  <c:v>12.460296171613226</c:v>
                </c:pt>
                <c:pt idx="24562">
                  <c:v>12.460327191869435</c:v>
                </c:pt>
                <c:pt idx="24563">
                  <c:v>12.460358211163452</c:v>
                </c:pt>
                <c:pt idx="24564">
                  <c:v>12.460389229495375</c:v>
                </c:pt>
                <c:pt idx="24565">
                  <c:v>12.460420246865109</c:v>
                </c:pt>
                <c:pt idx="24566">
                  <c:v>12.4604512632727</c:v>
                </c:pt>
                <c:pt idx="24567">
                  <c:v>12.460482278718546</c:v>
                </c:pt>
                <c:pt idx="24568">
                  <c:v>12.460513293202172</c:v>
                </c:pt>
                <c:pt idx="24569">
                  <c:v>12.460544306724174</c:v>
                </c:pt>
                <c:pt idx="24570">
                  <c:v>12.460575319284176</c:v>
                </c:pt>
                <c:pt idx="24571">
                  <c:v>12.460606330882579</c:v>
                </c:pt>
                <c:pt idx="24572">
                  <c:v>12.460637341519154</c:v>
                </c:pt>
                <c:pt idx="24573">
                  <c:v>12.460668351194149</c:v>
                </c:pt>
                <c:pt idx="24574">
                  <c:v>12.460699359907773</c:v>
                </c:pt>
                <c:pt idx="24575">
                  <c:v>12.460730367659552</c:v>
                </c:pt>
                <c:pt idx="24576">
                  <c:v>12.46076137445003</c:v>
                </c:pt>
                <c:pt idx="24577">
                  <c:v>12.460792380279127</c:v>
                </c:pt>
                <c:pt idx="24578">
                  <c:v>12.460823385146893</c:v>
                </c:pt>
                <c:pt idx="24579">
                  <c:v>12.4608543890534</c:v>
                </c:pt>
                <c:pt idx="24580">
                  <c:v>12.460885391998676</c:v>
                </c:pt>
                <c:pt idx="24581">
                  <c:v>12.460916393982806</c:v>
                </c:pt>
                <c:pt idx="24582">
                  <c:v>12.460947395005856</c:v>
                </c:pt>
                <c:pt idx="24583">
                  <c:v>12.460978395067839</c:v>
                </c:pt>
                <c:pt idx="24584">
                  <c:v>12.461009394168872</c:v>
                </c:pt>
                <c:pt idx="24585">
                  <c:v>12.461040392309075</c:v>
                </c:pt>
                <c:pt idx="24586">
                  <c:v>12.46107138948825</c:v>
                </c:pt>
                <c:pt idx="24587">
                  <c:v>12.461102385706706</c:v>
                </c:pt>
                <c:pt idx="24588">
                  <c:v>12.461133380964434</c:v>
                </c:pt>
                <c:pt idx="24589">
                  <c:v>12.461164375261484</c:v>
                </c:pt>
                <c:pt idx="24590">
                  <c:v>12.46119536859792</c:v>
                </c:pt>
                <c:pt idx="24591">
                  <c:v>12.461226360973798</c:v>
                </c:pt>
                <c:pt idx="24592">
                  <c:v>12.461257352389179</c:v>
                </c:pt>
                <c:pt idx="24593">
                  <c:v>12.461288342844121</c:v>
                </c:pt>
                <c:pt idx="24594">
                  <c:v>12.461319332338684</c:v>
                </c:pt>
                <c:pt idx="24595">
                  <c:v>12.461350320872928</c:v>
                </c:pt>
                <c:pt idx="24596">
                  <c:v>12.461381308446922</c:v>
                </c:pt>
                <c:pt idx="24597">
                  <c:v>12.461412295060804</c:v>
                </c:pt>
                <c:pt idx="24598">
                  <c:v>12.46144328071435</c:v>
                </c:pt>
                <c:pt idx="24599">
                  <c:v>12.461474265408027</c:v>
                </c:pt>
                <c:pt idx="24600">
                  <c:v>12.461505249141474</c:v>
                </c:pt>
                <c:pt idx="24601">
                  <c:v>12.461536231915172</c:v>
                </c:pt>
                <c:pt idx="24602">
                  <c:v>12.461567213728834</c:v>
                </c:pt>
                <c:pt idx="24603">
                  <c:v>12.461598194582544</c:v>
                </c:pt>
                <c:pt idx="24604">
                  <c:v>12.461629174476595</c:v>
                </c:pt>
                <c:pt idx="24605">
                  <c:v>12.461660153410923</c:v>
                </c:pt>
                <c:pt idx="24606">
                  <c:v>12.461691131385585</c:v>
                </c:pt>
                <c:pt idx="24607">
                  <c:v>12.46172210840065</c:v>
                </c:pt>
                <c:pt idx="24608">
                  <c:v>12.461753084456149</c:v>
                </c:pt>
                <c:pt idx="24609">
                  <c:v>12.461784059552302</c:v>
                </c:pt>
                <c:pt idx="24610">
                  <c:v>12.461815033688779</c:v>
                </c:pt>
                <c:pt idx="24611">
                  <c:v>12.461846006866116</c:v>
                </c:pt>
                <c:pt idx="24612">
                  <c:v>12.461876979084025</c:v>
                </c:pt>
                <c:pt idx="24613">
                  <c:v>12.461907950342606</c:v>
                </c:pt>
                <c:pt idx="24614">
                  <c:v>12.461938920642092</c:v>
                </c:pt>
                <c:pt idx="24615">
                  <c:v>12.46196988998245</c:v>
                </c:pt>
                <c:pt idx="24616">
                  <c:v>12.462000858363872</c:v>
                </c:pt>
                <c:pt idx="24617">
                  <c:v>12.462031825786127</c:v>
                </c:pt>
                <c:pt idx="24618">
                  <c:v>12.462062792249425</c:v>
                </c:pt>
                <c:pt idx="24619">
                  <c:v>12.46209375775377</c:v>
                </c:pt>
                <c:pt idx="24620">
                  <c:v>12.462124722299357</c:v>
                </c:pt>
                <c:pt idx="24621">
                  <c:v>12.462155685886184</c:v>
                </c:pt>
                <c:pt idx="24622">
                  <c:v>12.462186648514411</c:v>
                </c:pt>
                <c:pt idx="24623">
                  <c:v>12.462217610183774</c:v>
                </c:pt>
                <c:pt idx="24624">
                  <c:v>12.462248570894626</c:v>
                </c:pt>
                <c:pt idx="24625">
                  <c:v>12.462279530647056</c:v>
                </c:pt>
                <c:pt idx="24626">
                  <c:v>12.46231048944078</c:v>
                </c:pt>
                <c:pt idx="24627">
                  <c:v>12.462341447276216</c:v>
                </c:pt>
                <c:pt idx="24628">
                  <c:v>12.462372404153284</c:v>
                </c:pt>
                <c:pt idx="24629">
                  <c:v>12.462403360072059</c:v>
                </c:pt>
                <c:pt idx="24630">
                  <c:v>12.46243431503278</c:v>
                </c:pt>
                <c:pt idx="24631">
                  <c:v>12.462465269035059</c:v>
                </c:pt>
                <c:pt idx="24632">
                  <c:v>12.462496222079373</c:v>
                </c:pt>
                <c:pt idx="24633">
                  <c:v>12.462527174165448</c:v>
                </c:pt>
                <c:pt idx="24634">
                  <c:v>12.462558125293523</c:v>
                </c:pt>
                <c:pt idx="24635">
                  <c:v>12.462589075463928</c:v>
                </c:pt>
                <c:pt idx="24636">
                  <c:v>12.462620024676102</c:v>
                </c:pt>
                <c:pt idx="24637">
                  <c:v>12.462650972930676</c:v>
                </c:pt>
                <c:pt idx="24638">
                  <c:v>12.462681920227467</c:v>
                </c:pt>
                <c:pt idx="24639">
                  <c:v>12.46271286656653</c:v>
                </c:pt>
                <c:pt idx="24640">
                  <c:v>12.462743811947989</c:v>
                </c:pt>
                <c:pt idx="24641">
                  <c:v>12.462774756371656</c:v>
                </c:pt>
                <c:pt idx="24642">
                  <c:v>12.462805699838052</c:v>
                </c:pt>
                <c:pt idx="24643">
                  <c:v>12.462836642346886</c:v>
                </c:pt>
                <c:pt idx="24644">
                  <c:v>12.462867583898172</c:v>
                </c:pt>
                <c:pt idx="24645">
                  <c:v>12.462898524492276</c:v>
                </c:pt>
                <c:pt idx="24646">
                  <c:v>12.462929464129004</c:v>
                </c:pt>
                <c:pt idx="24647">
                  <c:v>12.462960402808546</c:v>
                </c:pt>
                <c:pt idx="24648">
                  <c:v>12.462991340530914</c:v>
                </c:pt>
                <c:pt idx="24649">
                  <c:v>12.463022277296172</c:v>
                </c:pt>
                <c:pt idx="24650">
                  <c:v>12.463053213104466</c:v>
                </c:pt>
                <c:pt idx="24651">
                  <c:v>12.463084147955572</c:v>
                </c:pt>
                <c:pt idx="24652">
                  <c:v>12.463115081849844</c:v>
                </c:pt>
                <c:pt idx="24653">
                  <c:v>12.463146014787414</c:v>
                </c:pt>
                <c:pt idx="24654">
                  <c:v>12.46317694676782</c:v>
                </c:pt>
                <c:pt idx="24655">
                  <c:v>12.463207877791676</c:v>
                </c:pt>
                <c:pt idx="24656">
                  <c:v>12.463238807858756</c:v>
                </c:pt>
                <c:pt idx="24657">
                  <c:v>12.463269736969337</c:v>
                </c:pt>
                <c:pt idx="24658">
                  <c:v>12.463300665123136</c:v>
                </c:pt>
                <c:pt idx="24659">
                  <c:v>12.463331592320516</c:v>
                </c:pt>
                <c:pt idx="24660">
                  <c:v>12.463362518561476</c:v>
                </c:pt>
                <c:pt idx="24661">
                  <c:v>12.46339344384595</c:v>
                </c:pt>
                <c:pt idx="24662">
                  <c:v>12.46342436817412</c:v>
                </c:pt>
                <c:pt idx="24663">
                  <c:v>12.463455291546138</c:v>
                </c:pt>
                <c:pt idx="24664">
                  <c:v>12.463486213961881</c:v>
                </c:pt>
                <c:pt idx="24665">
                  <c:v>12.463517135421172</c:v>
                </c:pt>
                <c:pt idx="24666">
                  <c:v>12.463548055924576</c:v>
                </c:pt>
                <c:pt idx="24667">
                  <c:v>12.463578975471894</c:v>
                </c:pt>
                <c:pt idx="24668">
                  <c:v>12.463609894063399</c:v>
                </c:pt>
                <c:pt idx="24669">
                  <c:v>12.463640811698792</c:v>
                </c:pt>
                <c:pt idx="24670">
                  <c:v>12.46367172837822</c:v>
                </c:pt>
                <c:pt idx="24671">
                  <c:v>12.463702644102026</c:v>
                </c:pt>
                <c:pt idx="24672">
                  <c:v>12.463733558870075</c:v>
                </c:pt>
                <c:pt idx="24673">
                  <c:v>12.463764472682326</c:v>
                </c:pt>
                <c:pt idx="24674">
                  <c:v>12.463795385538926</c:v>
                </c:pt>
                <c:pt idx="24675">
                  <c:v>12.463826297440098</c:v>
                </c:pt>
                <c:pt idx="24676">
                  <c:v>12.463857208385576</c:v>
                </c:pt>
                <c:pt idx="24677">
                  <c:v>12.463888118375674</c:v>
                </c:pt>
                <c:pt idx="24678">
                  <c:v>12.463919027410375</c:v>
                </c:pt>
                <c:pt idx="24679">
                  <c:v>12.463949935489872</c:v>
                </c:pt>
                <c:pt idx="24680">
                  <c:v>12.46398084261385</c:v>
                </c:pt>
                <c:pt idx="24681">
                  <c:v>12.464011748782717</c:v>
                </c:pt>
                <c:pt idx="24682">
                  <c:v>12.464042653996454</c:v>
                </c:pt>
                <c:pt idx="24683">
                  <c:v>12.464073558255039</c:v>
                </c:pt>
                <c:pt idx="24684">
                  <c:v>12.464104461558604</c:v>
                </c:pt>
                <c:pt idx="24685">
                  <c:v>12.464135363907184</c:v>
                </c:pt>
                <c:pt idx="24686">
                  <c:v>12.46416626530085</c:v>
                </c:pt>
                <c:pt idx="24687">
                  <c:v>12.464197165739629</c:v>
                </c:pt>
                <c:pt idx="24688">
                  <c:v>12.46422806522361</c:v>
                </c:pt>
                <c:pt idx="24689">
                  <c:v>12.464258963752798</c:v>
                </c:pt>
                <c:pt idx="24690">
                  <c:v>12.464289861327424</c:v>
                </c:pt>
                <c:pt idx="24691">
                  <c:v>12.4643207579473</c:v>
                </c:pt>
                <c:pt idx="24692">
                  <c:v>12.464351653612638</c:v>
                </c:pt>
                <c:pt idx="24693">
                  <c:v>12.464382548323472</c:v>
                </c:pt>
                <c:pt idx="24694">
                  <c:v>12.46441344207984</c:v>
                </c:pt>
                <c:pt idx="24695">
                  <c:v>12.464444334881954</c:v>
                </c:pt>
                <c:pt idx="24696">
                  <c:v>12.464475226729474</c:v>
                </c:pt>
                <c:pt idx="24697">
                  <c:v>12.464506117622953</c:v>
                </c:pt>
                <c:pt idx="24698">
                  <c:v>12.464537007562102</c:v>
                </c:pt>
                <c:pt idx="24699">
                  <c:v>12.464567896547091</c:v>
                </c:pt>
                <c:pt idx="24700">
                  <c:v>12.464598784577861</c:v>
                </c:pt>
                <c:pt idx="24701">
                  <c:v>12.464629671654714</c:v>
                </c:pt>
                <c:pt idx="24702">
                  <c:v>12.464660557777577</c:v>
                </c:pt>
                <c:pt idx="24703">
                  <c:v>12.464691442946521</c:v>
                </c:pt>
                <c:pt idx="24704">
                  <c:v>12.464722327161606</c:v>
                </c:pt>
                <c:pt idx="24705">
                  <c:v>12.464753210422877</c:v>
                </c:pt>
                <c:pt idx="24706">
                  <c:v>12.464784092730406</c:v>
                </c:pt>
                <c:pt idx="24707">
                  <c:v>12.464814974084339</c:v>
                </c:pt>
                <c:pt idx="24708">
                  <c:v>12.464845854484476</c:v>
                </c:pt>
                <c:pt idx="24709">
                  <c:v>12.464876733931103</c:v>
                </c:pt>
                <c:pt idx="24710">
                  <c:v>12.46490761242433</c:v>
                </c:pt>
                <c:pt idx="24711">
                  <c:v>12.46493848996392</c:v>
                </c:pt>
                <c:pt idx="24712">
                  <c:v>12.464969366550202</c:v>
                </c:pt>
                <c:pt idx="24713">
                  <c:v>12.465000242183176</c:v>
                </c:pt>
                <c:pt idx="24714">
                  <c:v>12.465031116862876</c:v>
                </c:pt>
                <c:pt idx="24715">
                  <c:v>12.465061990589374</c:v>
                </c:pt>
                <c:pt idx="24716">
                  <c:v>12.465092863362731</c:v>
                </c:pt>
                <c:pt idx="24717">
                  <c:v>12.465123735182802</c:v>
                </c:pt>
                <c:pt idx="24718">
                  <c:v>12.465154606050024</c:v>
                </c:pt>
                <c:pt idx="24719">
                  <c:v>12.465185475964176</c:v>
                </c:pt>
                <c:pt idx="24720">
                  <c:v>12.465216344925476</c:v>
                </c:pt>
                <c:pt idx="24721">
                  <c:v>12.465247212933876</c:v>
                </c:pt>
                <c:pt idx="24722">
                  <c:v>12.465278079989424</c:v>
                </c:pt>
                <c:pt idx="24723">
                  <c:v>12.465308946092254</c:v>
                </c:pt>
                <c:pt idx="24724">
                  <c:v>12.465339811242552</c:v>
                </c:pt>
                <c:pt idx="24725">
                  <c:v>12.465370675439956</c:v>
                </c:pt>
                <c:pt idx="24726">
                  <c:v>12.465401538685104</c:v>
                </c:pt>
                <c:pt idx="24727">
                  <c:v>12.465432400977473</c:v>
                </c:pt>
                <c:pt idx="24728">
                  <c:v>12.465463262317376</c:v>
                </c:pt>
                <c:pt idx="24729">
                  <c:v>12.465494122705115</c:v>
                </c:pt>
                <c:pt idx="24730">
                  <c:v>12.465524982140344</c:v>
                </c:pt>
                <c:pt idx="24731">
                  <c:v>12.465555840623379</c:v>
                </c:pt>
                <c:pt idx="24732">
                  <c:v>12.465586698154199</c:v>
                </c:pt>
                <c:pt idx="24733">
                  <c:v>12.465617554732775</c:v>
                </c:pt>
                <c:pt idx="24734">
                  <c:v>12.465648410359186</c:v>
                </c:pt>
                <c:pt idx="24735">
                  <c:v>12.465679265033724</c:v>
                </c:pt>
                <c:pt idx="24736">
                  <c:v>12.465710118756174</c:v>
                </c:pt>
                <c:pt idx="24737">
                  <c:v>12.465740971526873</c:v>
                </c:pt>
                <c:pt idx="24738">
                  <c:v>12.465771823345474</c:v>
                </c:pt>
                <c:pt idx="24739">
                  <c:v>12.465802674212426</c:v>
                </c:pt>
                <c:pt idx="24740">
                  <c:v>12.465833524127671</c:v>
                </c:pt>
                <c:pt idx="24741">
                  <c:v>12.465864373091026</c:v>
                </c:pt>
                <c:pt idx="24742">
                  <c:v>12.465895221102874</c:v>
                </c:pt>
                <c:pt idx="24743">
                  <c:v>12.465926068163174</c:v>
                </c:pt>
                <c:pt idx="24744">
                  <c:v>12.465956914272038</c:v>
                </c:pt>
                <c:pt idx="24745">
                  <c:v>12.4659877594294</c:v>
                </c:pt>
                <c:pt idx="24746">
                  <c:v>12.466018603635149</c:v>
                </c:pt>
                <c:pt idx="24747">
                  <c:v>12.466049446889825</c:v>
                </c:pt>
                <c:pt idx="24748">
                  <c:v>12.466080289193076</c:v>
                </c:pt>
                <c:pt idx="24749">
                  <c:v>12.466111130545125</c:v>
                </c:pt>
                <c:pt idx="24750">
                  <c:v>12.466141970946056</c:v>
                </c:pt>
                <c:pt idx="24751">
                  <c:v>12.46617281039588</c:v>
                </c:pt>
                <c:pt idx="24752">
                  <c:v>12.466203648894664</c:v>
                </c:pt>
                <c:pt idx="24753">
                  <c:v>12.46623448644247</c:v>
                </c:pt>
                <c:pt idx="24754">
                  <c:v>12.466265323039346</c:v>
                </c:pt>
                <c:pt idx="24755">
                  <c:v>12.466296158685468</c:v>
                </c:pt>
                <c:pt idx="24756">
                  <c:v>12.466326993380552</c:v>
                </c:pt>
                <c:pt idx="24757">
                  <c:v>12.466357827125076</c:v>
                </c:pt>
                <c:pt idx="24758">
                  <c:v>12.466388659918772</c:v>
                </c:pt>
                <c:pt idx="24759">
                  <c:v>12.466419491762005</c:v>
                </c:pt>
                <c:pt idx="24760">
                  <c:v>12.466450322654454</c:v>
                </c:pt>
                <c:pt idx="24761">
                  <c:v>12.466481152596502</c:v>
                </c:pt>
                <c:pt idx="24762">
                  <c:v>12.466511981588082</c:v>
                </c:pt>
                <c:pt idx="24763">
                  <c:v>12.46654280962947</c:v>
                </c:pt>
                <c:pt idx="24764">
                  <c:v>12.466573636720122</c:v>
                </c:pt>
                <c:pt idx="24765">
                  <c:v>12.466604462860706</c:v>
                </c:pt>
                <c:pt idx="24766">
                  <c:v>12.466635288051076</c:v>
                </c:pt>
                <c:pt idx="24767">
                  <c:v>12.466666112291316</c:v>
                </c:pt>
                <c:pt idx="24768">
                  <c:v>12.466696935581467</c:v>
                </c:pt>
                <c:pt idx="24769">
                  <c:v>12.466727757921356</c:v>
                </c:pt>
                <c:pt idx="24770">
                  <c:v>12.466758579311406</c:v>
                </c:pt>
                <c:pt idx="24771">
                  <c:v>12.466789399751526</c:v>
                </c:pt>
                <c:pt idx="24772">
                  <c:v>12.466820219241846</c:v>
                </c:pt>
                <c:pt idx="24773">
                  <c:v>12.466851037782186</c:v>
                </c:pt>
                <c:pt idx="24774">
                  <c:v>12.46688185537287</c:v>
                </c:pt>
                <c:pt idx="24775">
                  <c:v>12.466912672013859</c:v>
                </c:pt>
                <c:pt idx="24776">
                  <c:v>12.466943487705224</c:v>
                </c:pt>
                <c:pt idx="24777">
                  <c:v>12.466974302447024</c:v>
                </c:pt>
                <c:pt idx="24778">
                  <c:v>12.467005116239276</c:v>
                </c:pt>
                <c:pt idx="24779">
                  <c:v>12.467035929082074</c:v>
                </c:pt>
                <c:pt idx="24780">
                  <c:v>12.467066740975428</c:v>
                </c:pt>
                <c:pt idx="24781">
                  <c:v>12.467097551919506</c:v>
                </c:pt>
                <c:pt idx="24782">
                  <c:v>12.467128361914245</c:v>
                </c:pt>
                <c:pt idx="24783">
                  <c:v>12.467159170959782</c:v>
                </c:pt>
                <c:pt idx="24784">
                  <c:v>12.467189979056156</c:v>
                </c:pt>
                <c:pt idx="24785">
                  <c:v>12.467220786203413</c:v>
                </c:pt>
                <c:pt idx="24786">
                  <c:v>12.467251592401622</c:v>
                </c:pt>
                <c:pt idx="24787">
                  <c:v>12.467282397650839</c:v>
                </c:pt>
                <c:pt idx="24788">
                  <c:v>12.467313201951118</c:v>
                </c:pt>
                <c:pt idx="24789">
                  <c:v>12.467344005302529</c:v>
                </c:pt>
                <c:pt idx="24790">
                  <c:v>12.46737480770512</c:v>
                </c:pt>
                <c:pt idx="24791">
                  <c:v>12.467405609159041</c:v>
                </c:pt>
                <c:pt idx="24792">
                  <c:v>12.467436409664218</c:v>
                </c:pt>
                <c:pt idx="24793">
                  <c:v>12.467467209220572</c:v>
                </c:pt>
                <c:pt idx="24794">
                  <c:v>12.467498007828524</c:v>
                </c:pt>
                <c:pt idx="24795">
                  <c:v>12.467528805487856</c:v>
                </c:pt>
                <c:pt idx="24796">
                  <c:v>12.46755960219877</c:v>
                </c:pt>
                <c:pt idx="24797">
                  <c:v>12.467590397961395</c:v>
                </c:pt>
                <c:pt idx="24798">
                  <c:v>12.467621192775431</c:v>
                </c:pt>
                <c:pt idx="24799">
                  <c:v>12.4676519866413</c:v>
                </c:pt>
                <c:pt idx="24800">
                  <c:v>12.467682779559038</c:v>
                </c:pt>
                <c:pt idx="24801">
                  <c:v>12.467713571528424</c:v>
                </c:pt>
                <c:pt idx="24802">
                  <c:v>12.467744362549814</c:v>
                </c:pt>
                <c:pt idx="24803">
                  <c:v>12.467775152623007</c:v>
                </c:pt>
                <c:pt idx="24804">
                  <c:v>12.467805941748304</c:v>
                </c:pt>
                <c:pt idx="24805">
                  <c:v>12.467836729925752</c:v>
                </c:pt>
                <c:pt idx="24806">
                  <c:v>12.467867517155106</c:v>
                </c:pt>
                <c:pt idx="24807">
                  <c:v>12.467898303436728</c:v>
                </c:pt>
                <c:pt idx="24808">
                  <c:v>12.467929088770591</c:v>
                </c:pt>
                <c:pt idx="24809">
                  <c:v>12.46795987315677</c:v>
                </c:pt>
                <c:pt idx="24810">
                  <c:v>12.467990656595276</c:v>
                </c:pt>
                <c:pt idx="24811">
                  <c:v>12.468021439086193</c:v>
                </c:pt>
                <c:pt idx="24812">
                  <c:v>12.468052220629582</c:v>
                </c:pt>
                <c:pt idx="24813">
                  <c:v>12.468083001225496</c:v>
                </c:pt>
                <c:pt idx="24814">
                  <c:v>12.468113780873948</c:v>
                </c:pt>
                <c:pt idx="24815">
                  <c:v>12.468144559575174</c:v>
                </c:pt>
                <c:pt idx="24816">
                  <c:v>12.468175337328979</c:v>
                </c:pt>
                <c:pt idx="24817">
                  <c:v>12.46820611413558</c:v>
                </c:pt>
                <c:pt idx="24818">
                  <c:v>12.468236889995024</c:v>
                </c:pt>
                <c:pt idx="24819">
                  <c:v>12.468267664907296</c:v>
                </c:pt>
                <c:pt idx="24820">
                  <c:v>12.468298438872518</c:v>
                </c:pt>
                <c:pt idx="24821">
                  <c:v>12.46832921189074</c:v>
                </c:pt>
                <c:pt idx="24822">
                  <c:v>12.46835998396201</c:v>
                </c:pt>
                <c:pt idx="24823">
                  <c:v>12.468390755086389</c:v>
                </c:pt>
                <c:pt idx="24824">
                  <c:v>12.468421525263954</c:v>
                </c:pt>
                <c:pt idx="24825">
                  <c:v>12.468452294494726</c:v>
                </c:pt>
                <c:pt idx="24826">
                  <c:v>12.468483062778764</c:v>
                </c:pt>
                <c:pt idx="24827">
                  <c:v>12.46851383011616</c:v>
                </c:pt>
                <c:pt idx="24828">
                  <c:v>12.468544596507112</c:v>
                </c:pt>
                <c:pt idx="24829">
                  <c:v>12.468575361951212</c:v>
                </c:pt>
                <c:pt idx="24830">
                  <c:v>12.468606126449076</c:v>
                </c:pt>
                <c:pt idx="24831">
                  <c:v>12.468636890000454</c:v>
                </c:pt>
                <c:pt idx="24832">
                  <c:v>12.468667652605324</c:v>
                </c:pt>
                <c:pt idx="24833">
                  <c:v>12.468698414264002</c:v>
                </c:pt>
                <c:pt idx="24834">
                  <c:v>12.468729174976403</c:v>
                </c:pt>
                <c:pt idx="24835">
                  <c:v>12.468759934742719</c:v>
                </c:pt>
                <c:pt idx="24836">
                  <c:v>12.468790693562724</c:v>
                </c:pt>
                <c:pt idx="24837">
                  <c:v>12.468821451436741</c:v>
                </c:pt>
                <c:pt idx="24838">
                  <c:v>12.468852208364774</c:v>
                </c:pt>
                <c:pt idx="24839">
                  <c:v>12.468882964346784</c:v>
                </c:pt>
                <c:pt idx="24840">
                  <c:v>12.468913719382924</c:v>
                </c:pt>
                <c:pt idx="24841">
                  <c:v>12.46894447347322</c:v>
                </c:pt>
                <c:pt idx="24842">
                  <c:v>12.468975226617731</c:v>
                </c:pt>
                <c:pt idx="24843">
                  <c:v>12.46900597881652</c:v>
                </c:pt>
                <c:pt idx="24844">
                  <c:v>12.469036730069789</c:v>
                </c:pt>
                <c:pt idx="24845">
                  <c:v>12.469067480377138</c:v>
                </c:pt>
                <c:pt idx="24846">
                  <c:v>12.469098229739124</c:v>
                </c:pt>
                <c:pt idx="24847">
                  <c:v>12.469128978155551</c:v>
                </c:pt>
                <c:pt idx="24848">
                  <c:v>12.469159725626573</c:v>
                </c:pt>
                <c:pt idx="24849">
                  <c:v>12.469190472152222</c:v>
                </c:pt>
                <c:pt idx="24850">
                  <c:v>12.469221217732544</c:v>
                </c:pt>
                <c:pt idx="24851">
                  <c:v>12.469251962367609</c:v>
                </c:pt>
                <c:pt idx="24852">
                  <c:v>12.469282706057466</c:v>
                </c:pt>
                <c:pt idx="24853">
                  <c:v>12.469313448802181</c:v>
                </c:pt>
                <c:pt idx="24854">
                  <c:v>12.469344190601809</c:v>
                </c:pt>
                <c:pt idx="24855">
                  <c:v>12.469374931456407</c:v>
                </c:pt>
                <c:pt idx="24856">
                  <c:v>12.469405671366156</c:v>
                </c:pt>
                <c:pt idx="24857">
                  <c:v>12.469436410330859</c:v>
                </c:pt>
                <c:pt idx="24858">
                  <c:v>12.469467148350622</c:v>
                </c:pt>
                <c:pt idx="24859">
                  <c:v>12.469497885425808</c:v>
                </c:pt>
                <c:pt idx="24860">
                  <c:v>12.469528621555996</c:v>
                </c:pt>
                <c:pt idx="24861">
                  <c:v>12.469559356741781</c:v>
                </c:pt>
                <c:pt idx="24862">
                  <c:v>12.469590090982775</c:v>
                </c:pt>
                <c:pt idx="24863">
                  <c:v>12.46962082427912</c:v>
                </c:pt>
                <c:pt idx="24864">
                  <c:v>12.469651556631074</c:v>
                </c:pt>
                <c:pt idx="24865">
                  <c:v>12.469682288038682</c:v>
                </c:pt>
                <c:pt idx="24866">
                  <c:v>12.469713018501773</c:v>
                </c:pt>
                <c:pt idx="24867">
                  <c:v>12.469743748020452</c:v>
                </c:pt>
                <c:pt idx="24868">
                  <c:v>12.469774476594974</c:v>
                </c:pt>
                <c:pt idx="24869">
                  <c:v>12.469805204225365</c:v>
                </c:pt>
                <c:pt idx="24870">
                  <c:v>12.469835930911374</c:v>
                </c:pt>
                <c:pt idx="24871">
                  <c:v>12.469866656653426</c:v>
                </c:pt>
                <c:pt idx="24872">
                  <c:v>12.469897381451387</c:v>
                </c:pt>
                <c:pt idx="24873">
                  <c:v>12.469928105305392</c:v>
                </c:pt>
                <c:pt idx="24874">
                  <c:v>12.46995882821547</c:v>
                </c:pt>
                <c:pt idx="24875">
                  <c:v>12.469989550181806</c:v>
                </c:pt>
                <c:pt idx="24876">
                  <c:v>12.470020271204074</c:v>
                </c:pt>
                <c:pt idx="24877">
                  <c:v>12.47005099128272</c:v>
                </c:pt>
                <c:pt idx="24878">
                  <c:v>12.470081710417672</c:v>
                </c:pt>
                <c:pt idx="24879">
                  <c:v>12.470112428609006</c:v>
                </c:pt>
                <c:pt idx="24880">
                  <c:v>12.470143145856721</c:v>
                </c:pt>
                <c:pt idx="24881">
                  <c:v>12.470173862160939</c:v>
                </c:pt>
                <c:pt idx="24882">
                  <c:v>12.470204577521802</c:v>
                </c:pt>
                <c:pt idx="24883">
                  <c:v>12.470235291939074</c:v>
                </c:pt>
                <c:pt idx="24884">
                  <c:v>12.47026600541305</c:v>
                </c:pt>
                <c:pt idx="24885">
                  <c:v>12.470296717943826</c:v>
                </c:pt>
                <c:pt idx="24886">
                  <c:v>12.470327429531247</c:v>
                </c:pt>
                <c:pt idx="24887">
                  <c:v>12.470358140175458</c:v>
                </c:pt>
                <c:pt idx="24888">
                  <c:v>12.470388849876755</c:v>
                </c:pt>
                <c:pt idx="24889">
                  <c:v>12.470419558635035</c:v>
                </c:pt>
                <c:pt idx="24890">
                  <c:v>12.470450266450054</c:v>
                </c:pt>
                <c:pt idx="24891">
                  <c:v>12.470480973322381</c:v>
                </c:pt>
                <c:pt idx="24892">
                  <c:v>12.470511679251555</c:v>
                </c:pt>
                <c:pt idx="24893">
                  <c:v>12.470542384238056</c:v>
                </c:pt>
                <c:pt idx="24894">
                  <c:v>12.470573088281773</c:v>
                </c:pt>
                <c:pt idx="24895">
                  <c:v>12.470603791382787</c:v>
                </c:pt>
                <c:pt idx="24896">
                  <c:v>12.470634493541176</c:v>
                </c:pt>
                <c:pt idx="24897">
                  <c:v>12.470665194756922</c:v>
                </c:pt>
                <c:pt idx="24898">
                  <c:v>12.470695895030159</c:v>
                </c:pt>
                <c:pt idx="24899">
                  <c:v>12.470726594361029</c:v>
                </c:pt>
                <c:pt idx="24900">
                  <c:v>12.470757292749385</c:v>
                </c:pt>
                <c:pt idx="24901">
                  <c:v>12.470787990195316</c:v>
                </c:pt>
                <c:pt idx="24902">
                  <c:v>12.470818686698895</c:v>
                </c:pt>
                <c:pt idx="24903">
                  <c:v>12.470849382260322</c:v>
                </c:pt>
                <c:pt idx="24904">
                  <c:v>12.470880076879556</c:v>
                </c:pt>
                <c:pt idx="24905">
                  <c:v>12.470910770556662</c:v>
                </c:pt>
                <c:pt idx="24906">
                  <c:v>12.470941463291695</c:v>
                </c:pt>
                <c:pt idx="24907">
                  <c:v>12.470972155084716</c:v>
                </c:pt>
                <c:pt idx="24908">
                  <c:v>12.47100284593577</c:v>
                </c:pt>
                <c:pt idx="24909">
                  <c:v>12.471033535845056</c:v>
                </c:pt>
                <c:pt idx="24910">
                  <c:v>12.471064224812254</c:v>
                </c:pt>
                <c:pt idx="24911">
                  <c:v>12.471094912837804</c:v>
                </c:pt>
                <c:pt idx="24912">
                  <c:v>12.471125599921594</c:v>
                </c:pt>
                <c:pt idx="24913">
                  <c:v>12.471156286063756</c:v>
                </c:pt>
                <c:pt idx="24914">
                  <c:v>12.471186971264371</c:v>
                </c:pt>
                <c:pt idx="24915">
                  <c:v>12.471217655523256</c:v>
                </c:pt>
                <c:pt idx="24916">
                  <c:v>12.471248338840724</c:v>
                </c:pt>
                <c:pt idx="24917">
                  <c:v>12.471279021216768</c:v>
                </c:pt>
                <c:pt idx="24918">
                  <c:v>12.471309702651418</c:v>
                </c:pt>
                <c:pt idx="24919">
                  <c:v>12.471340383144781</c:v>
                </c:pt>
                <c:pt idx="24920">
                  <c:v>12.471371062696743</c:v>
                </c:pt>
                <c:pt idx="24921">
                  <c:v>12.471401741307737</c:v>
                </c:pt>
                <c:pt idx="24922">
                  <c:v>12.471432418977555</c:v>
                </c:pt>
                <c:pt idx="24923">
                  <c:v>12.471463095706104</c:v>
                </c:pt>
                <c:pt idx="24924">
                  <c:v>12.471493771493703</c:v>
                </c:pt>
                <c:pt idx="24925">
                  <c:v>12.471524446340332</c:v>
                </c:pt>
                <c:pt idx="24926">
                  <c:v>12.471555120246046</c:v>
                </c:pt>
                <c:pt idx="24927">
                  <c:v>12.471585793210894</c:v>
                </c:pt>
                <c:pt idx="24928">
                  <c:v>12.47161646523495</c:v>
                </c:pt>
                <c:pt idx="24929">
                  <c:v>12.471647136318326</c:v>
                </c:pt>
                <c:pt idx="24930">
                  <c:v>12.471677806460866</c:v>
                </c:pt>
                <c:pt idx="24931">
                  <c:v>12.471708475662853</c:v>
                </c:pt>
                <c:pt idx="24932">
                  <c:v>12.471739143924276</c:v>
                </c:pt>
                <c:pt idx="24933">
                  <c:v>12.471769811245286</c:v>
                </c:pt>
                <c:pt idx="24934">
                  <c:v>12.471800477625656</c:v>
                </c:pt>
                <c:pt idx="24935">
                  <c:v>12.47183114306568</c:v>
                </c:pt>
                <c:pt idx="24936">
                  <c:v>12.471861807565396</c:v>
                </c:pt>
                <c:pt idx="24937">
                  <c:v>12.47189247112482</c:v>
                </c:pt>
                <c:pt idx="24938">
                  <c:v>12.471923133744021</c:v>
                </c:pt>
                <c:pt idx="24939">
                  <c:v>12.47195379542306</c:v>
                </c:pt>
                <c:pt idx="24940">
                  <c:v>12.471984456162026</c:v>
                </c:pt>
                <c:pt idx="24941">
                  <c:v>12.472015115960859</c:v>
                </c:pt>
                <c:pt idx="24942">
                  <c:v>12.472045774819756</c:v>
                </c:pt>
                <c:pt idx="24943">
                  <c:v>12.472076432738724</c:v>
                </c:pt>
                <c:pt idx="24944">
                  <c:v>12.472107089717754</c:v>
                </c:pt>
                <c:pt idx="24945">
                  <c:v>12.472137745757006</c:v>
                </c:pt>
                <c:pt idx="24946">
                  <c:v>12.472168400856463</c:v>
                </c:pt>
                <c:pt idx="24947">
                  <c:v>12.472199055016361</c:v>
                </c:pt>
                <c:pt idx="24948">
                  <c:v>12.472229708236362</c:v>
                </c:pt>
                <c:pt idx="24949">
                  <c:v>12.472260360516893</c:v>
                </c:pt>
                <c:pt idx="24950">
                  <c:v>12.472291011857894</c:v>
                </c:pt>
                <c:pt idx="24951">
                  <c:v>12.472321662259413</c:v>
                </c:pt>
                <c:pt idx="24952">
                  <c:v>12.47235231172152</c:v>
                </c:pt>
                <c:pt idx="24953">
                  <c:v>12.472382960244326</c:v>
                </c:pt>
                <c:pt idx="24954">
                  <c:v>12.472413607827809</c:v>
                </c:pt>
                <c:pt idx="24955">
                  <c:v>12.47244425447208</c:v>
                </c:pt>
                <c:pt idx="24956">
                  <c:v>12.472474900176994</c:v>
                </c:pt>
                <c:pt idx="24957">
                  <c:v>12.472505544942878</c:v>
                </c:pt>
                <c:pt idx="24958">
                  <c:v>12.472536188769761</c:v>
                </c:pt>
                <c:pt idx="24959">
                  <c:v>12.472566831657508</c:v>
                </c:pt>
                <c:pt idx="24960">
                  <c:v>12.472597473606356</c:v>
                </c:pt>
                <c:pt idx="24961">
                  <c:v>12.472628114616132</c:v>
                </c:pt>
                <c:pt idx="24962">
                  <c:v>12.472658754687327</c:v>
                </c:pt>
                <c:pt idx="24963">
                  <c:v>12.472689393819634</c:v>
                </c:pt>
                <c:pt idx="24964">
                  <c:v>12.4727200320131</c:v>
                </c:pt>
                <c:pt idx="24965">
                  <c:v>12.472750669268109</c:v>
                </c:pt>
                <c:pt idx="24966">
                  <c:v>12.472781305584395</c:v>
                </c:pt>
                <c:pt idx="24967">
                  <c:v>12.47281194096203</c:v>
                </c:pt>
                <c:pt idx="24968">
                  <c:v>12.472842575401426</c:v>
                </c:pt>
                <c:pt idx="24969">
                  <c:v>12.472873208902072</c:v>
                </c:pt>
                <c:pt idx="24970">
                  <c:v>12.472903841464484</c:v>
                </c:pt>
                <c:pt idx="24971">
                  <c:v>12.472934473088703</c:v>
                </c:pt>
                <c:pt idx="24972">
                  <c:v>12.472965103774397</c:v>
                </c:pt>
                <c:pt idx="24973">
                  <c:v>12.472995733522026</c:v>
                </c:pt>
                <c:pt idx="24974">
                  <c:v>12.473026362331471</c:v>
                </c:pt>
                <c:pt idx="24975">
                  <c:v>12.473056990202856</c:v>
                </c:pt>
                <c:pt idx="24976">
                  <c:v>12.473087617136176</c:v>
                </c:pt>
                <c:pt idx="24977">
                  <c:v>12.473118243131513</c:v>
                </c:pt>
                <c:pt idx="24978">
                  <c:v>12.473148868189032</c:v>
                </c:pt>
                <c:pt idx="24979">
                  <c:v>12.473179492308496</c:v>
                </c:pt>
                <c:pt idx="24980">
                  <c:v>12.47321011549025</c:v>
                </c:pt>
                <c:pt idx="24981">
                  <c:v>12.473240737734256</c:v>
                </c:pt>
                <c:pt idx="24982">
                  <c:v>12.473271359040551</c:v>
                </c:pt>
                <c:pt idx="24983">
                  <c:v>12.473301979409314</c:v>
                </c:pt>
                <c:pt idx="24984">
                  <c:v>12.473332598840436</c:v>
                </c:pt>
                <c:pt idx="24985">
                  <c:v>12.473363217333892</c:v>
                </c:pt>
                <c:pt idx="24986">
                  <c:v>12.47339383489</c:v>
                </c:pt>
                <c:pt idx="24987">
                  <c:v>12.473424451508796</c:v>
                </c:pt>
                <c:pt idx="24988">
                  <c:v>12.473455067190057</c:v>
                </c:pt>
                <c:pt idx="24989">
                  <c:v>12.473485681934122</c:v>
                </c:pt>
                <c:pt idx="24990">
                  <c:v>12.473516295741103</c:v>
                </c:pt>
                <c:pt idx="24991">
                  <c:v>12.473546908610716</c:v>
                </c:pt>
                <c:pt idx="24992">
                  <c:v>12.473577520543136</c:v>
                </c:pt>
                <c:pt idx="24993">
                  <c:v>12.47360813153862</c:v>
                </c:pt>
                <c:pt idx="24994">
                  <c:v>12.473638741597075</c:v>
                </c:pt>
                <c:pt idx="24995">
                  <c:v>12.473669350718676</c:v>
                </c:pt>
                <c:pt idx="24996">
                  <c:v>12.473699958903385</c:v>
                </c:pt>
                <c:pt idx="24997">
                  <c:v>12.473730566151026</c:v>
                </c:pt>
                <c:pt idx="24998">
                  <c:v>12.473761172462051</c:v>
                </c:pt>
                <c:pt idx="24999">
                  <c:v>12.473791777836357</c:v>
                </c:pt>
                <c:pt idx="25000">
                  <c:v>12.473822382274003</c:v>
                </c:pt>
                <c:pt idx="25001">
                  <c:v>12.473852985775046</c:v>
                </c:pt>
                <c:pt idx="25002">
                  <c:v>12.47388358833955</c:v>
                </c:pt>
                <c:pt idx="25003">
                  <c:v>12.473914189967552</c:v>
                </c:pt>
                <c:pt idx="25004">
                  <c:v>12.473944790659132</c:v>
                </c:pt>
                <c:pt idx="25005">
                  <c:v>12.473975390414335</c:v>
                </c:pt>
                <c:pt idx="25006">
                  <c:v>12.474005989233222</c:v>
                </c:pt>
                <c:pt idx="25007">
                  <c:v>12.474036587115856</c:v>
                </c:pt>
                <c:pt idx="25008">
                  <c:v>12.474067184062278</c:v>
                </c:pt>
                <c:pt idx="25009">
                  <c:v>12.474097780072498</c:v>
                </c:pt>
                <c:pt idx="25010">
                  <c:v>12.474128375146757</c:v>
                </c:pt>
                <c:pt idx="25011">
                  <c:v>12.474158969284922</c:v>
                </c:pt>
                <c:pt idx="25012">
                  <c:v>12.474189562487124</c:v>
                </c:pt>
                <c:pt idx="25013">
                  <c:v>12.474220154753391</c:v>
                </c:pt>
                <c:pt idx="25014">
                  <c:v>12.474250746083811</c:v>
                </c:pt>
                <c:pt idx="25015">
                  <c:v>12.47428133647843</c:v>
                </c:pt>
                <c:pt idx="25016">
                  <c:v>12.474311925937299</c:v>
                </c:pt>
                <c:pt idx="25017">
                  <c:v>12.474342514460504</c:v>
                </c:pt>
                <c:pt idx="25018">
                  <c:v>12.474373102048048</c:v>
                </c:pt>
                <c:pt idx="25019">
                  <c:v>12.47440368870005</c:v>
                </c:pt>
                <c:pt idx="25020">
                  <c:v>12.474434274416634</c:v>
                </c:pt>
                <c:pt idx="25021">
                  <c:v>12.474464859197576</c:v>
                </c:pt>
                <c:pt idx="25022">
                  <c:v>12.474495443043146</c:v>
                </c:pt>
                <c:pt idx="25023">
                  <c:v>12.474526025953416</c:v>
                </c:pt>
                <c:pt idx="25024">
                  <c:v>12.474556607928511</c:v>
                </c:pt>
                <c:pt idx="25025">
                  <c:v>12.474587188968172</c:v>
                </c:pt>
                <c:pt idx="25026">
                  <c:v>12.474617769072745</c:v>
                </c:pt>
                <c:pt idx="25027">
                  <c:v>12.474648348242226</c:v>
                </c:pt>
                <c:pt idx="25028">
                  <c:v>12.474678926476633</c:v>
                </c:pt>
                <c:pt idx="25029">
                  <c:v>12.474709503776054</c:v>
                </c:pt>
                <c:pt idx="25030">
                  <c:v>12.474740080140521</c:v>
                </c:pt>
                <c:pt idx="25031">
                  <c:v>12.474770655570108</c:v>
                </c:pt>
                <c:pt idx="25032">
                  <c:v>12.47480123006487</c:v>
                </c:pt>
                <c:pt idx="25033">
                  <c:v>12.474831803624856</c:v>
                </c:pt>
                <c:pt idx="25034">
                  <c:v>12.474862376250128</c:v>
                </c:pt>
                <c:pt idx="25035">
                  <c:v>12.47489294794075</c:v>
                </c:pt>
                <c:pt idx="25036">
                  <c:v>12.474923518696762</c:v>
                </c:pt>
                <c:pt idx="25037">
                  <c:v>12.474954088518254</c:v>
                </c:pt>
                <c:pt idx="25038">
                  <c:v>12.474984657405361</c:v>
                </c:pt>
                <c:pt idx="25039">
                  <c:v>12.475015225357804</c:v>
                </c:pt>
                <c:pt idx="25040">
                  <c:v>12.475045792376006</c:v>
                </c:pt>
                <c:pt idx="25041">
                  <c:v>12.475076358459969</c:v>
                </c:pt>
                <c:pt idx="25042">
                  <c:v>12.475106923609571</c:v>
                </c:pt>
                <c:pt idx="25043">
                  <c:v>12.475137487824995</c:v>
                </c:pt>
                <c:pt idx="25044">
                  <c:v>12.475168051106166</c:v>
                </c:pt>
                <c:pt idx="25045">
                  <c:v>12.475198613453372</c:v>
                </c:pt>
                <c:pt idx="25046">
                  <c:v>12.47522917486652</c:v>
                </c:pt>
                <c:pt idx="25047">
                  <c:v>12.475259735345805</c:v>
                </c:pt>
                <c:pt idx="25048">
                  <c:v>12.475290294891026</c:v>
                </c:pt>
                <c:pt idx="25049">
                  <c:v>12.475320853502406</c:v>
                </c:pt>
                <c:pt idx="25050">
                  <c:v>12.475351411180025</c:v>
                </c:pt>
                <c:pt idx="25051">
                  <c:v>12.475381967923926</c:v>
                </c:pt>
                <c:pt idx="25052">
                  <c:v>12.475412523734176</c:v>
                </c:pt>
                <c:pt idx="25053">
                  <c:v>12.475443078610761</c:v>
                </c:pt>
                <c:pt idx="25054">
                  <c:v>12.475473632553674</c:v>
                </c:pt>
                <c:pt idx="25055">
                  <c:v>12.475504185563176</c:v>
                </c:pt>
                <c:pt idx="25056">
                  <c:v>12.475534737639308</c:v>
                </c:pt>
                <c:pt idx="25057">
                  <c:v>12.475565288781826</c:v>
                </c:pt>
                <c:pt idx="25058">
                  <c:v>12.475595838991149</c:v>
                </c:pt>
                <c:pt idx="25059">
                  <c:v>12.475626388267118</c:v>
                </c:pt>
                <c:pt idx="25060">
                  <c:v>12.475656936609941</c:v>
                </c:pt>
                <c:pt idx="25061">
                  <c:v>12.475687484019376</c:v>
                </c:pt>
                <c:pt idx="25062">
                  <c:v>12.475718030495804</c:v>
                </c:pt>
                <c:pt idx="25063">
                  <c:v>12.475748576039352</c:v>
                </c:pt>
                <c:pt idx="25064">
                  <c:v>12.475779120649626</c:v>
                </c:pt>
                <c:pt idx="25065">
                  <c:v>12.475809664327167</c:v>
                </c:pt>
                <c:pt idx="25066">
                  <c:v>12.475840207071748</c:v>
                </c:pt>
                <c:pt idx="25067">
                  <c:v>12.4758707488834</c:v>
                </c:pt>
                <c:pt idx="25068">
                  <c:v>12.475901289762374</c:v>
                </c:pt>
                <c:pt idx="25069">
                  <c:v>12.475931829708754</c:v>
                </c:pt>
                <c:pt idx="25070">
                  <c:v>12.475962368722305</c:v>
                </c:pt>
                <c:pt idx="25071">
                  <c:v>12.475992906803326</c:v>
                </c:pt>
                <c:pt idx="25072">
                  <c:v>12.47602344395164</c:v>
                </c:pt>
                <c:pt idx="25073">
                  <c:v>12.476053980167594</c:v>
                </c:pt>
                <c:pt idx="25074">
                  <c:v>12.476084515451237</c:v>
                </c:pt>
                <c:pt idx="25075">
                  <c:v>12.476115049802274</c:v>
                </c:pt>
                <c:pt idx="25076">
                  <c:v>12.476145583221102</c:v>
                </c:pt>
                <c:pt idx="25077">
                  <c:v>12.476176115707755</c:v>
                </c:pt>
                <c:pt idx="25078">
                  <c:v>12.476206647262076</c:v>
                </c:pt>
                <c:pt idx="25079">
                  <c:v>12.476237177884355</c:v>
                </c:pt>
                <c:pt idx="25080">
                  <c:v>12.476267707574367</c:v>
                </c:pt>
                <c:pt idx="25081">
                  <c:v>12.476298236332466</c:v>
                </c:pt>
                <c:pt idx="25082">
                  <c:v>12.476328764158469</c:v>
                </c:pt>
                <c:pt idx="25083">
                  <c:v>12.476359291052772</c:v>
                </c:pt>
                <c:pt idx="25084">
                  <c:v>12.476389817015196</c:v>
                </c:pt>
                <c:pt idx="25085">
                  <c:v>12.476420342045676</c:v>
                </c:pt>
                <c:pt idx="25086">
                  <c:v>12.476450866144514</c:v>
                </c:pt>
                <c:pt idx="25087">
                  <c:v>12.4764813893115</c:v>
                </c:pt>
                <c:pt idx="25088">
                  <c:v>12.476511911547041</c:v>
                </c:pt>
                <c:pt idx="25089">
                  <c:v>12.47654243285082</c:v>
                </c:pt>
                <c:pt idx="25090">
                  <c:v>12.476572953223172</c:v>
                </c:pt>
                <c:pt idx="25091">
                  <c:v>12.47660347266407</c:v>
                </c:pt>
                <c:pt idx="25092">
                  <c:v>12.476633991173536</c:v>
                </c:pt>
                <c:pt idx="25093">
                  <c:v>12.476664508751755</c:v>
                </c:pt>
                <c:pt idx="25094">
                  <c:v>12.476695025398502</c:v>
                </c:pt>
                <c:pt idx="25095">
                  <c:v>12.476725541114092</c:v>
                </c:pt>
                <c:pt idx="25096">
                  <c:v>12.476756055898576</c:v>
                </c:pt>
                <c:pt idx="25097">
                  <c:v>12.476786569751876</c:v>
                </c:pt>
                <c:pt idx="25098">
                  <c:v>12.476817082674025</c:v>
                </c:pt>
                <c:pt idx="25099">
                  <c:v>12.476847594665385</c:v>
                </c:pt>
                <c:pt idx="25100">
                  <c:v>12.476878105725499</c:v>
                </c:pt>
                <c:pt idx="25101">
                  <c:v>12.476908615854867</c:v>
                </c:pt>
                <c:pt idx="25102">
                  <c:v>12.4769391250534</c:v>
                </c:pt>
                <c:pt idx="25103">
                  <c:v>12.476969633321136</c:v>
                </c:pt>
                <c:pt idx="25104">
                  <c:v>12.477000140658149</c:v>
                </c:pt>
                <c:pt idx="25105">
                  <c:v>12.477030647064502</c:v>
                </c:pt>
                <c:pt idx="25106">
                  <c:v>12.477061152540236</c:v>
                </c:pt>
                <c:pt idx="25107">
                  <c:v>12.47709165708542</c:v>
                </c:pt>
                <c:pt idx="25108">
                  <c:v>12.477122160700095</c:v>
                </c:pt>
                <c:pt idx="25109">
                  <c:v>12.477152663384334</c:v>
                </c:pt>
                <c:pt idx="25110">
                  <c:v>12.477183165138188</c:v>
                </c:pt>
                <c:pt idx="25111">
                  <c:v>12.477213665961711</c:v>
                </c:pt>
                <c:pt idx="25112">
                  <c:v>12.477244165854964</c:v>
                </c:pt>
                <c:pt idx="25113">
                  <c:v>12.477274664818003</c:v>
                </c:pt>
                <c:pt idx="25114">
                  <c:v>12.477305162850781</c:v>
                </c:pt>
                <c:pt idx="25115">
                  <c:v>12.47733565995367</c:v>
                </c:pt>
                <c:pt idx="25116">
                  <c:v>12.477366156126402</c:v>
                </c:pt>
                <c:pt idx="25117">
                  <c:v>12.477396651369174</c:v>
                </c:pt>
                <c:pt idx="25118">
                  <c:v>12.477427145681952</c:v>
                </c:pt>
                <c:pt idx="25119">
                  <c:v>12.477457639065031</c:v>
                </c:pt>
                <c:pt idx="25120">
                  <c:v>12.477488131518022</c:v>
                </c:pt>
                <c:pt idx="25121">
                  <c:v>12.477518623041369</c:v>
                </c:pt>
                <c:pt idx="25122">
                  <c:v>12.477549113635074</c:v>
                </c:pt>
                <c:pt idx="25123">
                  <c:v>12.477579603299027</c:v>
                </c:pt>
                <c:pt idx="25124">
                  <c:v>12.477610092033444</c:v>
                </c:pt>
                <c:pt idx="25125">
                  <c:v>12.477640579838438</c:v>
                </c:pt>
                <c:pt idx="25126">
                  <c:v>12.477671066713718</c:v>
                </c:pt>
                <c:pt idx="25127">
                  <c:v>12.477701552659706</c:v>
                </c:pt>
                <c:pt idx="25128">
                  <c:v>12.47773203767643</c:v>
                </c:pt>
                <c:pt idx="25129">
                  <c:v>12.477762521763674</c:v>
                </c:pt>
                <c:pt idx="25130">
                  <c:v>12.477793004921702</c:v>
                </c:pt>
                <c:pt idx="25131">
                  <c:v>12.477823487150442</c:v>
                </c:pt>
                <c:pt idx="25132">
                  <c:v>12.477853968450278</c:v>
                </c:pt>
                <c:pt idx="25133">
                  <c:v>12.477884448820976</c:v>
                </c:pt>
                <c:pt idx="25134">
                  <c:v>12.477914928262544</c:v>
                </c:pt>
                <c:pt idx="25135">
                  <c:v>12.477945406775191</c:v>
                </c:pt>
                <c:pt idx="25136">
                  <c:v>12.47797588435893</c:v>
                </c:pt>
                <c:pt idx="25137">
                  <c:v>12.478006361013815</c:v>
                </c:pt>
                <c:pt idx="25138">
                  <c:v>12.478036836740053</c:v>
                </c:pt>
                <c:pt idx="25139">
                  <c:v>12.47806731153725</c:v>
                </c:pt>
                <c:pt idx="25140">
                  <c:v>12.478097785405907</c:v>
                </c:pt>
                <c:pt idx="25141">
                  <c:v>12.478128258345954</c:v>
                </c:pt>
                <c:pt idx="25142">
                  <c:v>12.478158730357398</c:v>
                </c:pt>
                <c:pt idx="25143">
                  <c:v>12.478189201440356</c:v>
                </c:pt>
                <c:pt idx="25144">
                  <c:v>12.478219671594818</c:v>
                </c:pt>
                <c:pt idx="25145">
                  <c:v>12.478250140820913</c:v>
                </c:pt>
                <c:pt idx="25146">
                  <c:v>12.478280609118652</c:v>
                </c:pt>
                <c:pt idx="25147">
                  <c:v>12.478311076488101</c:v>
                </c:pt>
                <c:pt idx="25148">
                  <c:v>12.47834154292932</c:v>
                </c:pt>
                <c:pt idx="25149">
                  <c:v>12.47837200844236</c:v>
                </c:pt>
                <c:pt idx="25150">
                  <c:v>12.478402473027373</c:v>
                </c:pt>
                <c:pt idx="25151">
                  <c:v>12.478432936684284</c:v>
                </c:pt>
                <c:pt idx="25152">
                  <c:v>12.478463399413</c:v>
                </c:pt>
                <c:pt idx="25153">
                  <c:v>12.4784938612139</c:v>
                </c:pt>
                <c:pt idx="25154">
                  <c:v>12.478524322086924</c:v>
                </c:pt>
                <c:pt idx="25155">
                  <c:v>12.478554782032083</c:v>
                </c:pt>
                <c:pt idx="25156">
                  <c:v>12.478585241049506</c:v>
                </c:pt>
                <c:pt idx="25157">
                  <c:v>12.478615699139151</c:v>
                </c:pt>
                <c:pt idx="25158">
                  <c:v>12.478646156301156</c:v>
                </c:pt>
                <c:pt idx="25159">
                  <c:v>12.478676612535549</c:v>
                </c:pt>
                <c:pt idx="25160">
                  <c:v>12.478707067842389</c:v>
                </c:pt>
                <c:pt idx="25161">
                  <c:v>12.478737522221754</c:v>
                </c:pt>
                <c:pt idx="25162">
                  <c:v>12.478767975673632</c:v>
                </c:pt>
                <c:pt idx="25163">
                  <c:v>12.478798428198148</c:v>
                </c:pt>
                <c:pt idx="25164">
                  <c:v>12.478828879795337</c:v>
                </c:pt>
                <c:pt idx="25165">
                  <c:v>12.478859330465276</c:v>
                </c:pt>
                <c:pt idx="25166">
                  <c:v>12.478889780207956</c:v>
                </c:pt>
                <c:pt idx="25167">
                  <c:v>12.478920229023499</c:v>
                </c:pt>
                <c:pt idx="25168">
                  <c:v>12.478950676911944</c:v>
                </c:pt>
                <c:pt idx="25169">
                  <c:v>12.478981123873318</c:v>
                </c:pt>
                <c:pt idx="25170">
                  <c:v>12.479011569907756</c:v>
                </c:pt>
                <c:pt idx="25171">
                  <c:v>12.479042015015345</c:v>
                </c:pt>
                <c:pt idx="25172">
                  <c:v>12.479072459195812</c:v>
                </c:pt>
                <c:pt idx="25173">
                  <c:v>12.479102902449688</c:v>
                </c:pt>
                <c:pt idx="25174">
                  <c:v>12.479133344776606</c:v>
                </c:pt>
                <c:pt idx="25175">
                  <c:v>12.479163786176912</c:v>
                </c:pt>
                <c:pt idx="25176">
                  <c:v>12.479194226650566</c:v>
                </c:pt>
                <c:pt idx="25177">
                  <c:v>12.479224666197629</c:v>
                </c:pt>
                <c:pt idx="25178">
                  <c:v>12.479255104818153</c:v>
                </c:pt>
                <c:pt idx="25179">
                  <c:v>12.479285542512196</c:v>
                </c:pt>
                <c:pt idx="25180">
                  <c:v>12.479315979279814</c:v>
                </c:pt>
                <c:pt idx="25181">
                  <c:v>12.479346415121126</c:v>
                </c:pt>
                <c:pt idx="25182">
                  <c:v>12.479376850036004</c:v>
                </c:pt>
                <c:pt idx="25183">
                  <c:v>12.479407284024802</c:v>
                </c:pt>
                <c:pt idx="25184">
                  <c:v>12.47943771708735</c:v>
                </c:pt>
                <c:pt idx="25185">
                  <c:v>12.4794681492235</c:v>
                </c:pt>
                <c:pt idx="25186">
                  <c:v>12.479498580433752</c:v>
                </c:pt>
                <c:pt idx="25187">
                  <c:v>12.479529010718068</c:v>
                </c:pt>
                <c:pt idx="25188">
                  <c:v>12.479559440076224</c:v>
                </c:pt>
                <c:pt idx="25189">
                  <c:v>12.479589868508723</c:v>
                </c:pt>
                <c:pt idx="25190">
                  <c:v>12.479620296015026</c:v>
                </c:pt>
                <c:pt idx="25191">
                  <c:v>12.479650722595682</c:v>
                </c:pt>
                <c:pt idx="25192">
                  <c:v>12.479681148250595</c:v>
                </c:pt>
                <c:pt idx="25193">
                  <c:v>12.47971157297982</c:v>
                </c:pt>
                <c:pt idx="25194">
                  <c:v>12.479741996783424</c:v>
                </c:pt>
                <c:pt idx="25195">
                  <c:v>12.479772419661424</c:v>
                </c:pt>
                <c:pt idx="25196">
                  <c:v>12.479802841613894</c:v>
                </c:pt>
                <c:pt idx="25197">
                  <c:v>12.479833262641007</c:v>
                </c:pt>
                <c:pt idx="25198">
                  <c:v>12.479863682742515</c:v>
                </c:pt>
                <c:pt idx="25199">
                  <c:v>12.47989410191877</c:v>
                </c:pt>
                <c:pt idx="25200">
                  <c:v>12.479924520169726</c:v>
                </c:pt>
                <c:pt idx="25201">
                  <c:v>12.479954937495474</c:v>
                </c:pt>
                <c:pt idx="25202">
                  <c:v>12.479985353896026</c:v>
                </c:pt>
                <c:pt idx="25203">
                  <c:v>12.480015769371349</c:v>
                </c:pt>
                <c:pt idx="25204">
                  <c:v>12.480046183921676</c:v>
                </c:pt>
                <c:pt idx="25205">
                  <c:v>12.480076597547098</c:v>
                </c:pt>
                <c:pt idx="25206">
                  <c:v>12.480107010247417</c:v>
                </c:pt>
                <c:pt idx="25207">
                  <c:v>12.48013742202277</c:v>
                </c:pt>
                <c:pt idx="25208">
                  <c:v>12.48016783287337</c:v>
                </c:pt>
                <c:pt idx="25209">
                  <c:v>12.480198242799165</c:v>
                </c:pt>
                <c:pt idx="25210">
                  <c:v>12.480228651800232</c:v>
                </c:pt>
                <c:pt idx="25211">
                  <c:v>12.480259059876674</c:v>
                </c:pt>
                <c:pt idx="25212">
                  <c:v>12.480289467028404</c:v>
                </c:pt>
                <c:pt idx="25213">
                  <c:v>12.480319873255581</c:v>
                </c:pt>
                <c:pt idx="25214">
                  <c:v>12.480350278558324</c:v>
                </c:pt>
                <c:pt idx="25215">
                  <c:v>12.480380682936499</c:v>
                </c:pt>
                <c:pt idx="25216">
                  <c:v>12.480411086390337</c:v>
                </c:pt>
                <c:pt idx="25217">
                  <c:v>12.48044148891983</c:v>
                </c:pt>
                <c:pt idx="25218">
                  <c:v>12.480471890525036</c:v>
                </c:pt>
                <c:pt idx="25219">
                  <c:v>12.480502291206136</c:v>
                </c:pt>
                <c:pt idx="25220">
                  <c:v>12.480532690962876</c:v>
                </c:pt>
                <c:pt idx="25221">
                  <c:v>12.480563089795503</c:v>
                </c:pt>
                <c:pt idx="25222">
                  <c:v>12.480593487704132</c:v>
                </c:pt>
                <c:pt idx="25223">
                  <c:v>12.480623884688754</c:v>
                </c:pt>
                <c:pt idx="25224">
                  <c:v>12.480654280749476</c:v>
                </c:pt>
                <c:pt idx="25225">
                  <c:v>12.480684675886375</c:v>
                </c:pt>
                <c:pt idx="25226">
                  <c:v>12.480715070099151</c:v>
                </c:pt>
                <c:pt idx="25227">
                  <c:v>12.48074546338832</c:v>
                </c:pt>
                <c:pt idx="25228">
                  <c:v>12.480775855753755</c:v>
                </c:pt>
                <c:pt idx="25229">
                  <c:v>12.480806247195527</c:v>
                </c:pt>
                <c:pt idx="25230">
                  <c:v>12.480836637713798</c:v>
                </c:pt>
                <c:pt idx="25231">
                  <c:v>12.480867027308324</c:v>
                </c:pt>
                <c:pt idx="25232">
                  <c:v>12.480897415979404</c:v>
                </c:pt>
                <c:pt idx="25233">
                  <c:v>12.48092780372707</c:v>
                </c:pt>
                <c:pt idx="25234">
                  <c:v>12.480958190551318</c:v>
                </c:pt>
                <c:pt idx="25235">
                  <c:v>12.480988576452306</c:v>
                </c:pt>
                <c:pt idx="25236">
                  <c:v>12.48101896142995</c:v>
                </c:pt>
                <c:pt idx="25237">
                  <c:v>12.481049345484402</c:v>
                </c:pt>
                <c:pt idx="25238">
                  <c:v>12.481079728615688</c:v>
                </c:pt>
                <c:pt idx="25239">
                  <c:v>12.481110110823868</c:v>
                </c:pt>
                <c:pt idx="25240">
                  <c:v>12.481140492109002</c:v>
                </c:pt>
                <c:pt idx="25241">
                  <c:v>12.481170872471138</c:v>
                </c:pt>
                <c:pt idx="25242">
                  <c:v>12.481201251910335</c:v>
                </c:pt>
                <c:pt idx="25243">
                  <c:v>12.481231630426652</c:v>
                </c:pt>
                <c:pt idx="25244">
                  <c:v>12.48126200802014</c:v>
                </c:pt>
                <c:pt idx="25245">
                  <c:v>12.481292384690848</c:v>
                </c:pt>
                <c:pt idx="25246">
                  <c:v>12.481322760438756</c:v>
                </c:pt>
                <c:pt idx="25247">
                  <c:v>12.481353135264214</c:v>
                </c:pt>
                <c:pt idx="25248">
                  <c:v>12.481383509166974</c:v>
                </c:pt>
                <c:pt idx="25249">
                  <c:v>12.481413882147155</c:v>
                </c:pt>
                <c:pt idx="25250">
                  <c:v>12.481444254205019</c:v>
                </c:pt>
                <c:pt idx="25251">
                  <c:v>12.481474625340139</c:v>
                </c:pt>
                <c:pt idx="25252">
                  <c:v>12.481504995553054</c:v>
                </c:pt>
                <c:pt idx="25253">
                  <c:v>12.481535364843626</c:v>
                </c:pt>
                <c:pt idx="25254">
                  <c:v>12.481565733211923</c:v>
                </c:pt>
                <c:pt idx="25255">
                  <c:v>12.481596100658024</c:v>
                </c:pt>
                <c:pt idx="25256">
                  <c:v>12.48162646718197</c:v>
                </c:pt>
                <c:pt idx="25257">
                  <c:v>12.481656832783919</c:v>
                </c:pt>
                <c:pt idx="25258">
                  <c:v>12.481687197463676</c:v>
                </c:pt>
                <c:pt idx="25259">
                  <c:v>12.481717561221446</c:v>
                </c:pt>
                <c:pt idx="25260">
                  <c:v>12.481747924057339</c:v>
                </c:pt>
                <c:pt idx="25261">
                  <c:v>12.481778285971348</c:v>
                </c:pt>
                <c:pt idx="25262">
                  <c:v>12.481808646963549</c:v>
                </c:pt>
                <c:pt idx="25263">
                  <c:v>12.481839007034004</c:v>
                </c:pt>
                <c:pt idx="25264">
                  <c:v>12.481869366182723</c:v>
                </c:pt>
                <c:pt idx="25265">
                  <c:v>12.481899724409805</c:v>
                </c:pt>
                <c:pt idx="25266">
                  <c:v>12.481930081715294</c:v>
                </c:pt>
                <c:pt idx="25267">
                  <c:v>12.48196043809925</c:v>
                </c:pt>
                <c:pt idx="25268">
                  <c:v>12.48199079356171</c:v>
                </c:pt>
                <c:pt idx="25269">
                  <c:v>12.482021148102753</c:v>
                </c:pt>
                <c:pt idx="25270">
                  <c:v>12.482051501722424</c:v>
                </c:pt>
                <c:pt idx="25271">
                  <c:v>12.482081854420871</c:v>
                </c:pt>
                <c:pt idx="25272">
                  <c:v>12.482112206197884</c:v>
                </c:pt>
                <c:pt idx="25273">
                  <c:v>12.482142557053871</c:v>
                </c:pt>
                <c:pt idx="25274">
                  <c:v>12.482172906988527</c:v>
                </c:pt>
                <c:pt idx="25275">
                  <c:v>12.482203256002299</c:v>
                </c:pt>
                <c:pt idx="25276">
                  <c:v>12.482233604094812</c:v>
                </c:pt>
                <c:pt idx="25277">
                  <c:v>12.482263951266457</c:v>
                </c:pt>
                <c:pt idx="25278">
                  <c:v>12.482294297517312</c:v>
                </c:pt>
                <c:pt idx="25279">
                  <c:v>12.482324642847036</c:v>
                </c:pt>
                <c:pt idx="25280">
                  <c:v>12.48235498725608</c:v>
                </c:pt>
                <c:pt idx="25281">
                  <c:v>12.482385330744426</c:v>
                </c:pt>
                <c:pt idx="25282">
                  <c:v>12.482415673311976</c:v>
                </c:pt>
                <c:pt idx="25283">
                  <c:v>12.482446014959107</c:v>
                </c:pt>
                <c:pt idx="25284">
                  <c:v>12.482476355685428</c:v>
                </c:pt>
                <c:pt idx="25285">
                  <c:v>12.482506695491187</c:v>
                </c:pt>
                <c:pt idx="25286">
                  <c:v>12.482537034376561</c:v>
                </c:pt>
                <c:pt idx="25287">
                  <c:v>12.482567372341467</c:v>
                </c:pt>
                <c:pt idx="25288">
                  <c:v>12.482597709386074</c:v>
                </c:pt>
                <c:pt idx="25289">
                  <c:v>12.482628045510205</c:v>
                </c:pt>
                <c:pt idx="25290">
                  <c:v>12.482658380714216</c:v>
                </c:pt>
                <c:pt idx="25291">
                  <c:v>12.482688714998076</c:v>
                </c:pt>
                <c:pt idx="25292">
                  <c:v>12.482719048361774</c:v>
                </c:pt>
                <c:pt idx="25293">
                  <c:v>12.482749380805373</c:v>
                </c:pt>
                <c:pt idx="25294">
                  <c:v>12.482779712328854</c:v>
                </c:pt>
                <c:pt idx="25295">
                  <c:v>12.48281004293241</c:v>
                </c:pt>
                <c:pt idx="25296">
                  <c:v>12.482840372616074</c:v>
                </c:pt>
                <c:pt idx="25297">
                  <c:v>12.482870701379868</c:v>
                </c:pt>
                <c:pt idx="25298">
                  <c:v>12.482901029223871</c:v>
                </c:pt>
                <c:pt idx="25299">
                  <c:v>12.482931356148216</c:v>
                </c:pt>
                <c:pt idx="25300">
                  <c:v>12.482961682152668</c:v>
                </c:pt>
                <c:pt idx="25301">
                  <c:v>12.482992007237582</c:v>
                </c:pt>
                <c:pt idx="25302">
                  <c:v>12.483022331402926</c:v>
                </c:pt>
                <c:pt idx="25303">
                  <c:v>12.483052654648811</c:v>
                </c:pt>
                <c:pt idx="25304">
                  <c:v>12.483082976975076</c:v>
                </c:pt>
                <c:pt idx="25305">
                  <c:v>12.483113298381976</c:v>
                </c:pt>
                <c:pt idx="25306">
                  <c:v>12.483143618869526</c:v>
                </c:pt>
                <c:pt idx="25307">
                  <c:v>12.483173938437767</c:v>
                </c:pt>
                <c:pt idx="25308">
                  <c:v>12.483204257086875</c:v>
                </c:pt>
                <c:pt idx="25309">
                  <c:v>12.483234574816688</c:v>
                </c:pt>
                <c:pt idx="25310">
                  <c:v>12.483264891627355</c:v>
                </c:pt>
                <c:pt idx="25311">
                  <c:v>12.48329520751885</c:v>
                </c:pt>
                <c:pt idx="25312">
                  <c:v>12.483325522491413</c:v>
                </c:pt>
                <c:pt idx="25313">
                  <c:v>12.483355836545076</c:v>
                </c:pt>
                <c:pt idx="25314">
                  <c:v>12.483386149679706</c:v>
                </c:pt>
                <c:pt idx="25315">
                  <c:v>12.483416461895521</c:v>
                </c:pt>
                <c:pt idx="25316">
                  <c:v>12.483446773192552</c:v>
                </c:pt>
                <c:pt idx="25317">
                  <c:v>12.483477083570818</c:v>
                </c:pt>
                <c:pt idx="25318">
                  <c:v>12.483507393030406</c:v>
                </c:pt>
                <c:pt idx="25319">
                  <c:v>12.483537701571354</c:v>
                </c:pt>
                <c:pt idx="25320">
                  <c:v>12.483568009193723</c:v>
                </c:pt>
                <c:pt idx="25321">
                  <c:v>12.48359831589757</c:v>
                </c:pt>
                <c:pt idx="25322">
                  <c:v>12.483628621682946</c:v>
                </c:pt>
                <c:pt idx="25323">
                  <c:v>12.483658926549976</c:v>
                </c:pt>
                <c:pt idx="25324">
                  <c:v>12.483689230498619</c:v>
                </c:pt>
                <c:pt idx="25325">
                  <c:v>12.483719533528934</c:v>
                </c:pt>
                <c:pt idx="25326">
                  <c:v>12.483749835641026</c:v>
                </c:pt>
                <c:pt idx="25327">
                  <c:v>12.483780136834756</c:v>
                </c:pt>
                <c:pt idx="25328">
                  <c:v>12.483810437110485</c:v>
                </c:pt>
                <c:pt idx="25329">
                  <c:v>12.483840736468172</c:v>
                </c:pt>
                <c:pt idx="25330">
                  <c:v>12.483871034907773</c:v>
                </c:pt>
                <c:pt idx="25331">
                  <c:v>12.483901332429452</c:v>
                </c:pt>
                <c:pt idx="25332">
                  <c:v>12.483931629033192</c:v>
                </c:pt>
                <c:pt idx="25333">
                  <c:v>12.48396192471909</c:v>
                </c:pt>
                <c:pt idx="25334">
                  <c:v>12.483992219487357</c:v>
                </c:pt>
                <c:pt idx="25335">
                  <c:v>12.484022513337536</c:v>
                </c:pt>
                <c:pt idx="25336">
                  <c:v>12.484052806270196</c:v>
                </c:pt>
                <c:pt idx="25337">
                  <c:v>12.484083098285323</c:v>
                </c:pt>
                <c:pt idx="25338">
                  <c:v>12.484113389382673</c:v>
                </c:pt>
                <c:pt idx="25339">
                  <c:v>12.484143679562624</c:v>
                </c:pt>
                <c:pt idx="25340">
                  <c:v>12.484173968825058</c:v>
                </c:pt>
                <c:pt idx="25341">
                  <c:v>12.484204257170104</c:v>
                </c:pt>
                <c:pt idx="25342">
                  <c:v>12.4842345445978</c:v>
                </c:pt>
                <c:pt idx="25343">
                  <c:v>12.484264831108186</c:v>
                </c:pt>
                <c:pt idx="25344">
                  <c:v>12.484295116701334</c:v>
                </c:pt>
                <c:pt idx="25345">
                  <c:v>12.484325401377268</c:v>
                </c:pt>
                <c:pt idx="25346">
                  <c:v>12.484355685136098</c:v>
                </c:pt>
                <c:pt idx="25347">
                  <c:v>12.484385967977849</c:v>
                </c:pt>
                <c:pt idx="25348">
                  <c:v>12.484416249902576</c:v>
                </c:pt>
                <c:pt idx="25349">
                  <c:v>12.484446530910438</c:v>
                </c:pt>
                <c:pt idx="25350">
                  <c:v>12.484476811001176</c:v>
                </c:pt>
                <c:pt idx="25351">
                  <c:v>12.484507090175159</c:v>
                </c:pt>
                <c:pt idx="25352">
                  <c:v>12.484537368432354</c:v>
                </c:pt>
                <c:pt idx="25353">
                  <c:v>12.484567645772787</c:v>
                </c:pt>
                <c:pt idx="25354">
                  <c:v>12.484597922196537</c:v>
                </c:pt>
                <c:pt idx="25355">
                  <c:v>12.484628197703653</c:v>
                </c:pt>
                <c:pt idx="25356">
                  <c:v>12.484658472294193</c:v>
                </c:pt>
                <c:pt idx="25357">
                  <c:v>12.484688745968224</c:v>
                </c:pt>
                <c:pt idx="25358">
                  <c:v>12.484719018725826</c:v>
                </c:pt>
                <c:pt idx="25359">
                  <c:v>12.484749290567018</c:v>
                </c:pt>
                <c:pt idx="25360">
                  <c:v>12.484779561491671</c:v>
                </c:pt>
                <c:pt idx="25361">
                  <c:v>12.484809831500154</c:v>
                </c:pt>
                <c:pt idx="25362">
                  <c:v>12.484840100592381</c:v>
                </c:pt>
                <c:pt idx="25363">
                  <c:v>12.484870368768423</c:v>
                </c:pt>
                <c:pt idx="25364">
                  <c:v>12.484900636028376</c:v>
                </c:pt>
                <c:pt idx="25365">
                  <c:v>12.484930902372158</c:v>
                </c:pt>
                <c:pt idx="25366">
                  <c:v>12.484961167799963</c:v>
                </c:pt>
                <c:pt idx="25367">
                  <c:v>12.484991432311798</c:v>
                </c:pt>
                <c:pt idx="25368">
                  <c:v>12.48502169590772</c:v>
                </c:pt>
                <c:pt idx="25369">
                  <c:v>12.485051958587826</c:v>
                </c:pt>
                <c:pt idx="25370">
                  <c:v>12.485082220352076</c:v>
                </c:pt>
                <c:pt idx="25371">
                  <c:v>12.485112481200565</c:v>
                </c:pt>
                <c:pt idx="25372">
                  <c:v>12.485142741133394</c:v>
                </c:pt>
                <c:pt idx="25373">
                  <c:v>12.485173000150548</c:v>
                </c:pt>
                <c:pt idx="25374">
                  <c:v>12.485203258252284</c:v>
                </c:pt>
                <c:pt idx="25375">
                  <c:v>12.485233515438399</c:v>
                </c:pt>
                <c:pt idx="25376">
                  <c:v>12.485263771708887</c:v>
                </c:pt>
                <c:pt idx="25377">
                  <c:v>12.485294027064176</c:v>
                </c:pt>
                <c:pt idx="25378">
                  <c:v>12.485324281503956</c:v>
                </c:pt>
                <c:pt idx="25379">
                  <c:v>12.485354535028581</c:v>
                </c:pt>
                <c:pt idx="25380">
                  <c:v>12.485384787637757</c:v>
                </c:pt>
                <c:pt idx="25381">
                  <c:v>12.485415039331874</c:v>
                </c:pt>
                <c:pt idx="25382">
                  <c:v>12.485445290110826</c:v>
                </c:pt>
                <c:pt idx="25383">
                  <c:v>12.485475539974804</c:v>
                </c:pt>
                <c:pt idx="25384">
                  <c:v>12.48550578892355</c:v>
                </c:pt>
                <c:pt idx="25385">
                  <c:v>12.485536036957589</c:v>
                </c:pt>
                <c:pt idx="25386">
                  <c:v>12.485566284076484</c:v>
                </c:pt>
                <c:pt idx="25387">
                  <c:v>12.485596530280654</c:v>
                </c:pt>
                <c:pt idx="25388">
                  <c:v>12.485626775569886</c:v>
                </c:pt>
                <c:pt idx="25389">
                  <c:v>12.485657019944496</c:v>
                </c:pt>
                <c:pt idx="25390">
                  <c:v>12.485687263404357</c:v>
                </c:pt>
                <c:pt idx="25391">
                  <c:v>12.485717505949522</c:v>
                </c:pt>
                <c:pt idx="25392">
                  <c:v>12.485747747580056</c:v>
                </c:pt>
                <c:pt idx="25393">
                  <c:v>12.485777988296142</c:v>
                </c:pt>
                <c:pt idx="25394">
                  <c:v>12.48580822809777</c:v>
                </c:pt>
                <c:pt idx="25395">
                  <c:v>12.485838466985006</c:v>
                </c:pt>
                <c:pt idx="25396">
                  <c:v>12.485868704957818</c:v>
                </c:pt>
                <c:pt idx="25397">
                  <c:v>12.485898942016371</c:v>
                </c:pt>
                <c:pt idx="25398">
                  <c:v>12.485929178160672</c:v>
                </c:pt>
                <c:pt idx="25399">
                  <c:v>12.485959413390752</c:v>
                </c:pt>
                <c:pt idx="25400">
                  <c:v>12.485989647706814</c:v>
                </c:pt>
                <c:pt idx="25401">
                  <c:v>12.48601988110857</c:v>
                </c:pt>
                <c:pt idx="25402">
                  <c:v>12.486050113596402</c:v>
                </c:pt>
                <c:pt idx="25403">
                  <c:v>12.48608034517027</c:v>
                </c:pt>
                <c:pt idx="25404">
                  <c:v>12.486110575830224</c:v>
                </c:pt>
                <c:pt idx="25405">
                  <c:v>12.486140805576326</c:v>
                </c:pt>
                <c:pt idx="25406">
                  <c:v>12.486171034408532</c:v>
                </c:pt>
                <c:pt idx="25407">
                  <c:v>12.48620126232705</c:v>
                </c:pt>
                <c:pt idx="25408">
                  <c:v>12.486231489331848</c:v>
                </c:pt>
                <c:pt idx="25409">
                  <c:v>12.486261715423012</c:v>
                </c:pt>
                <c:pt idx="25410">
                  <c:v>12.486291940600568</c:v>
                </c:pt>
                <c:pt idx="25411">
                  <c:v>12.48632216486463</c:v>
                </c:pt>
                <c:pt idx="25412">
                  <c:v>12.486352388215193</c:v>
                </c:pt>
                <c:pt idx="25413">
                  <c:v>12.486382610652354</c:v>
                </c:pt>
                <c:pt idx="25414">
                  <c:v>12.486412832176176</c:v>
                </c:pt>
                <c:pt idx="25415">
                  <c:v>12.486443052786576</c:v>
                </c:pt>
                <c:pt idx="25416">
                  <c:v>12.486473272483774</c:v>
                </c:pt>
                <c:pt idx="25417">
                  <c:v>12.48650349126777</c:v>
                </c:pt>
                <c:pt idx="25418">
                  <c:v>12.486533709138676</c:v>
                </c:pt>
                <c:pt idx="25419">
                  <c:v>12.486563926096371</c:v>
                </c:pt>
                <c:pt idx="25420">
                  <c:v>12.486594142141104</c:v>
                </c:pt>
                <c:pt idx="25421">
                  <c:v>12.486624357272834</c:v>
                </c:pt>
                <c:pt idx="25422">
                  <c:v>12.486654571491739</c:v>
                </c:pt>
                <c:pt idx="25423">
                  <c:v>12.486684784797594</c:v>
                </c:pt>
                <c:pt idx="25424">
                  <c:v>12.48671499719072</c:v>
                </c:pt>
                <c:pt idx="25425">
                  <c:v>12.486745208671104</c:v>
                </c:pt>
                <c:pt idx="25426">
                  <c:v>12.486775419238739</c:v>
                </c:pt>
                <c:pt idx="25427">
                  <c:v>12.48680562889375</c:v>
                </c:pt>
                <c:pt idx="25428">
                  <c:v>12.486835837636278</c:v>
                </c:pt>
                <c:pt idx="25429">
                  <c:v>12.486866045466074</c:v>
                </c:pt>
                <c:pt idx="25430">
                  <c:v>12.486896252383538</c:v>
                </c:pt>
                <c:pt idx="25431">
                  <c:v>12.486926458388426</c:v>
                </c:pt>
                <c:pt idx="25432">
                  <c:v>12.486956663480974</c:v>
                </c:pt>
                <c:pt idx="25433">
                  <c:v>12.486986867661354</c:v>
                </c:pt>
                <c:pt idx="25434">
                  <c:v>12.487017070929276</c:v>
                </c:pt>
                <c:pt idx="25435">
                  <c:v>12.487047273285102</c:v>
                </c:pt>
                <c:pt idx="25436">
                  <c:v>12.487077474728629</c:v>
                </c:pt>
                <c:pt idx="25437">
                  <c:v>12.487107675260162</c:v>
                </c:pt>
                <c:pt idx="25438">
                  <c:v>12.487137874879741</c:v>
                </c:pt>
                <c:pt idx="25439">
                  <c:v>12.487168073587146</c:v>
                </c:pt>
                <c:pt idx="25440">
                  <c:v>12.487198271382709</c:v>
                </c:pt>
                <c:pt idx="25441">
                  <c:v>12.487228468266393</c:v>
                </c:pt>
                <c:pt idx="25442">
                  <c:v>12.487258664238253</c:v>
                </c:pt>
                <c:pt idx="25443">
                  <c:v>12.487288859298356</c:v>
                </c:pt>
                <c:pt idx="25444">
                  <c:v>12.48731905344672</c:v>
                </c:pt>
                <c:pt idx="25445">
                  <c:v>12.487349246683436</c:v>
                </c:pt>
                <c:pt idx="25446">
                  <c:v>12.487379439008549</c:v>
                </c:pt>
                <c:pt idx="25447">
                  <c:v>12.487409630422126</c:v>
                </c:pt>
                <c:pt idx="25448">
                  <c:v>12.487439820924326</c:v>
                </c:pt>
                <c:pt idx="25449">
                  <c:v>12.487470010514816</c:v>
                </c:pt>
                <c:pt idx="25450">
                  <c:v>12.487500199194066</c:v>
                </c:pt>
                <c:pt idx="25451">
                  <c:v>12.487530386962026</c:v>
                </c:pt>
                <c:pt idx="25452">
                  <c:v>12.487560573818676</c:v>
                </c:pt>
                <c:pt idx="25453">
                  <c:v>12.487590759764124</c:v>
                </c:pt>
                <c:pt idx="25454">
                  <c:v>12.487620944798316</c:v>
                </c:pt>
                <c:pt idx="25455">
                  <c:v>12.487651128921469</c:v>
                </c:pt>
                <c:pt idx="25456">
                  <c:v>12.487681312133569</c:v>
                </c:pt>
                <c:pt idx="25457">
                  <c:v>12.487711494434668</c:v>
                </c:pt>
                <c:pt idx="25458">
                  <c:v>12.487741675824827</c:v>
                </c:pt>
                <c:pt idx="25459">
                  <c:v>12.487771856304096</c:v>
                </c:pt>
                <c:pt idx="25460">
                  <c:v>12.48780203587253</c:v>
                </c:pt>
                <c:pt idx="25461">
                  <c:v>12.487832214530291</c:v>
                </c:pt>
                <c:pt idx="25462">
                  <c:v>12.487862392277117</c:v>
                </c:pt>
                <c:pt idx="25463">
                  <c:v>12.487892569113379</c:v>
                </c:pt>
                <c:pt idx="25464">
                  <c:v>12.487922745039018</c:v>
                </c:pt>
                <c:pt idx="25465">
                  <c:v>12.487952920054118</c:v>
                </c:pt>
                <c:pt idx="25466">
                  <c:v>12.487983094158704</c:v>
                </c:pt>
                <c:pt idx="25467">
                  <c:v>12.488013267352841</c:v>
                </c:pt>
                <c:pt idx="25468">
                  <c:v>12.488043439636581</c:v>
                </c:pt>
                <c:pt idx="25469">
                  <c:v>12.488073611009986</c:v>
                </c:pt>
                <c:pt idx="25470">
                  <c:v>12.488103781472999</c:v>
                </c:pt>
                <c:pt idx="25471">
                  <c:v>12.488133951026002</c:v>
                </c:pt>
                <c:pt idx="25472">
                  <c:v>12.488164119668722</c:v>
                </c:pt>
                <c:pt idx="25473">
                  <c:v>12.488194287401306</c:v>
                </c:pt>
                <c:pt idx="25474">
                  <c:v>12.488224454223833</c:v>
                </c:pt>
                <c:pt idx="25475">
                  <c:v>12.488254620136358</c:v>
                </c:pt>
                <c:pt idx="25476">
                  <c:v>12.488284785138923</c:v>
                </c:pt>
                <c:pt idx="25477">
                  <c:v>12.488314949231548</c:v>
                </c:pt>
                <c:pt idx="25478">
                  <c:v>12.488345112414411</c:v>
                </c:pt>
                <c:pt idx="25479">
                  <c:v>12.488375274687442</c:v>
                </c:pt>
                <c:pt idx="25480">
                  <c:v>12.488405436050739</c:v>
                </c:pt>
                <c:pt idx="25481">
                  <c:v>12.488435596504466</c:v>
                </c:pt>
                <c:pt idx="25482">
                  <c:v>12.488465756048354</c:v>
                </c:pt>
                <c:pt idx="25483">
                  <c:v>12.488495914682774</c:v>
                </c:pt>
                <c:pt idx="25484">
                  <c:v>12.488526072407724</c:v>
                </c:pt>
                <c:pt idx="25485">
                  <c:v>12.488556229223176</c:v>
                </c:pt>
                <c:pt idx="25486">
                  <c:v>12.488586385129176</c:v>
                </c:pt>
                <c:pt idx="25487">
                  <c:v>12.488616540125832</c:v>
                </c:pt>
                <c:pt idx="25488">
                  <c:v>12.488646694213276</c:v>
                </c:pt>
                <c:pt idx="25489">
                  <c:v>12.488676847391369</c:v>
                </c:pt>
                <c:pt idx="25490">
                  <c:v>12.488706999660376</c:v>
                </c:pt>
                <c:pt idx="25491">
                  <c:v>12.488737151020157</c:v>
                </c:pt>
                <c:pt idx="25492">
                  <c:v>12.488767301470908</c:v>
                </c:pt>
                <c:pt idx="25493">
                  <c:v>12.488797451012637</c:v>
                </c:pt>
                <c:pt idx="25494">
                  <c:v>12.488827599645402</c:v>
                </c:pt>
                <c:pt idx="25495">
                  <c:v>12.48885774736925</c:v>
                </c:pt>
                <c:pt idx="25496">
                  <c:v>12.488887894184336</c:v>
                </c:pt>
                <c:pt idx="25497">
                  <c:v>12.488918040090319</c:v>
                </c:pt>
                <c:pt idx="25498">
                  <c:v>12.488948185087848</c:v>
                </c:pt>
                <c:pt idx="25499">
                  <c:v>12.488978329176613</c:v>
                </c:pt>
                <c:pt idx="25500">
                  <c:v>12.489008472356721</c:v>
                </c:pt>
                <c:pt idx="25501">
                  <c:v>12.489038614628379</c:v>
                </c:pt>
                <c:pt idx="25502">
                  <c:v>12.489068755991244</c:v>
                </c:pt>
                <c:pt idx="25503">
                  <c:v>12.489098896445824</c:v>
                </c:pt>
                <c:pt idx="25504">
                  <c:v>12.489129035991862</c:v>
                </c:pt>
                <c:pt idx="25505">
                  <c:v>12.489159174629695</c:v>
                </c:pt>
                <c:pt idx="25506">
                  <c:v>12.489189312359123</c:v>
                </c:pt>
                <c:pt idx="25507">
                  <c:v>12.489219449180194</c:v>
                </c:pt>
                <c:pt idx="25508">
                  <c:v>12.489249585093162</c:v>
                </c:pt>
                <c:pt idx="25509">
                  <c:v>12.489279720097985</c:v>
                </c:pt>
                <c:pt idx="25510">
                  <c:v>12.489309854194724</c:v>
                </c:pt>
                <c:pt idx="25511">
                  <c:v>12.489339987383422</c:v>
                </c:pt>
                <c:pt idx="25512">
                  <c:v>12.48937011966413</c:v>
                </c:pt>
                <c:pt idx="25513">
                  <c:v>12.489400251037052</c:v>
                </c:pt>
                <c:pt idx="25514">
                  <c:v>12.489430381501856</c:v>
                </c:pt>
                <c:pt idx="25515">
                  <c:v>12.489460511059056</c:v>
                </c:pt>
                <c:pt idx="25516">
                  <c:v>12.48949063970845</c:v>
                </c:pt>
                <c:pt idx="25517">
                  <c:v>12.489520767449894</c:v>
                </c:pt>
                <c:pt idx="25518">
                  <c:v>12.489550894283989</c:v>
                </c:pt>
                <c:pt idx="25519">
                  <c:v>12.489581020210252</c:v>
                </c:pt>
                <c:pt idx="25520">
                  <c:v>12.489611145229071</c:v>
                </c:pt>
                <c:pt idx="25521">
                  <c:v>12.489641269340424</c:v>
                </c:pt>
                <c:pt idx="25522">
                  <c:v>12.48967139254432</c:v>
                </c:pt>
                <c:pt idx="25523">
                  <c:v>12.489701514840856</c:v>
                </c:pt>
                <c:pt idx="25524">
                  <c:v>12.489731636230054</c:v>
                </c:pt>
                <c:pt idx="25525">
                  <c:v>12.489761756711975</c:v>
                </c:pt>
                <c:pt idx="25526">
                  <c:v>12.489791876286791</c:v>
                </c:pt>
                <c:pt idx="25527">
                  <c:v>12.489821994954244</c:v>
                </c:pt>
                <c:pt idx="25528">
                  <c:v>12.489852112714702</c:v>
                </c:pt>
                <c:pt idx="25529">
                  <c:v>12.489882229568224</c:v>
                </c:pt>
                <c:pt idx="25530">
                  <c:v>12.489912345514471</c:v>
                </c:pt>
                <c:pt idx="25531">
                  <c:v>12.48994246055393</c:v>
                </c:pt>
                <c:pt idx="25532">
                  <c:v>12.489972574686504</c:v>
                </c:pt>
                <c:pt idx="25533">
                  <c:v>12.490002687912225</c:v>
                </c:pt>
                <c:pt idx="25534">
                  <c:v>12.490032800231177</c:v>
                </c:pt>
                <c:pt idx="25535">
                  <c:v>12.490062911643404</c:v>
                </c:pt>
                <c:pt idx="25536">
                  <c:v>12.490093022148972</c:v>
                </c:pt>
                <c:pt idx="25537">
                  <c:v>12.490123131747906</c:v>
                </c:pt>
                <c:pt idx="25538">
                  <c:v>12.490153240440289</c:v>
                </c:pt>
                <c:pt idx="25539">
                  <c:v>12.490183348226164</c:v>
                </c:pt>
                <c:pt idx="25540">
                  <c:v>12.490213455105581</c:v>
                </c:pt>
                <c:pt idx="25541">
                  <c:v>12.490243561078614</c:v>
                </c:pt>
                <c:pt idx="25542">
                  <c:v>12.490273666145299</c:v>
                </c:pt>
                <c:pt idx="25543">
                  <c:v>12.490303770305696</c:v>
                </c:pt>
                <c:pt idx="25544">
                  <c:v>12.490333873559862</c:v>
                </c:pt>
                <c:pt idx="25545">
                  <c:v>12.490363975907846</c:v>
                </c:pt>
                <c:pt idx="25546">
                  <c:v>12.490394077349801</c:v>
                </c:pt>
                <c:pt idx="25547">
                  <c:v>12.490424177885506</c:v>
                </c:pt>
                <c:pt idx="25548">
                  <c:v>12.490454277515408</c:v>
                </c:pt>
                <c:pt idx="25549">
                  <c:v>12.490484376239209</c:v>
                </c:pt>
                <c:pt idx="25550">
                  <c:v>12.490514474057004</c:v>
                </c:pt>
                <c:pt idx="25551">
                  <c:v>12.490544570969202</c:v>
                </c:pt>
                <c:pt idx="25552">
                  <c:v>12.490574666975323</c:v>
                </c:pt>
                <c:pt idx="25553">
                  <c:v>12.490604762075844</c:v>
                </c:pt>
                <c:pt idx="25554">
                  <c:v>12.490634856270786</c:v>
                </c:pt>
                <c:pt idx="25555">
                  <c:v>12.490664949559875</c:v>
                </c:pt>
                <c:pt idx="25556">
                  <c:v>12.490695041943496</c:v>
                </c:pt>
                <c:pt idx="25557">
                  <c:v>12.49072513342159</c:v>
                </c:pt>
                <c:pt idx="25558">
                  <c:v>12.490755223994222</c:v>
                </c:pt>
                <c:pt idx="25559">
                  <c:v>12.490785313661426</c:v>
                </c:pt>
                <c:pt idx="25560">
                  <c:v>12.490815402423275</c:v>
                </c:pt>
                <c:pt idx="25561">
                  <c:v>12.490845490279819</c:v>
                </c:pt>
                <c:pt idx="25562">
                  <c:v>12.490875577231112</c:v>
                </c:pt>
                <c:pt idx="25563">
                  <c:v>12.490905663277205</c:v>
                </c:pt>
                <c:pt idx="25564">
                  <c:v>12.490935748418153</c:v>
                </c:pt>
                <c:pt idx="25565">
                  <c:v>12.49096583265402</c:v>
                </c:pt>
                <c:pt idx="25566">
                  <c:v>12.49099591598485</c:v>
                </c:pt>
                <c:pt idx="25567">
                  <c:v>12.491025998410697</c:v>
                </c:pt>
                <c:pt idx="25568">
                  <c:v>12.491056079931624</c:v>
                </c:pt>
                <c:pt idx="25569">
                  <c:v>12.491086160547674</c:v>
                </c:pt>
                <c:pt idx="25570">
                  <c:v>12.49111624025892</c:v>
                </c:pt>
                <c:pt idx="25571">
                  <c:v>12.491146319065489</c:v>
                </c:pt>
                <c:pt idx="25572">
                  <c:v>12.491176396967154</c:v>
                </c:pt>
                <c:pt idx="25573">
                  <c:v>12.491206473964272</c:v>
                </c:pt>
                <c:pt idx="25574">
                  <c:v>12.491236550056804</c:v>
                </c:pt>
                <c:pt idx="25575">
                  <c:v>12.491266625244757</c:v>
                </c:pt>
                <c:pt idx="25576">
                  <c:v>12.491296699528354</c:v>
                </c:pt>
                <c:pt idx="25577">
                  <c:v>12.491326772907287</c:v>
                </c:pt>
                <c:pt idx="25578">
                  <c:v>12.491356845381954</c:v>
                </c:pt>
                <c:pt idx="25579">
                  <c:v>12.491386916952306</c:v>
                </c:pt>
                <c:pt idx="25580">
                  <c:v>12.49141698761837</c:v>
                </c:pt>
                <c:pt idx="25581">
                  <c:v>12.491447057380331</c:v>
                </c:pt>
                <c:pt idx="25582">
                  <c:v>12.491477126237895</c:v>
                </c:pt>
                <c:pt idx="25583">
                  <c:v>12.491507194191469</c:v>
                </c:pt>
                <c:pt idx="25584">
                  <c:v>12.491537261241024</c:v>
                </c:pt>
                <c:pt idx="25585">
                  <c:v>12.49156732738652</c:v>
                </c:pt>
                <c:pt idx="25586">
                  <c:v>12.491597392628124</c:v>
                </c:pt>
                <c:pt idx="25587">
                  <c:v>12.49162745696578</c:v>
                </c:pt>
                <c:pt idx="25588">
                  <c:v>12.491657520399627</c:v>
                </c:pt>
                <c:pt idx="25589">
                  <c:v>12.491687582929726</c:v>
                </c:pt>
                <c:pt idx="25590">
                  <c:v>12.491717644556028</c:v>
                </c:pt>
                <c:pt idx="25591">
                  <c:v>12.491747705278692</c:v>
                </c:pt>
                <c:pt idx="25592">
                  <c:v>12.491777765097718</c:v>
                </c:pt>
                <c:pt idx="25593">
                  <c:v>12.491807824013209</c:v>
                </c:pt>
                <c:pt idx="25594">
                  <c:v>12.491837882025175</c:v>
                </c:pt>
                <c:pt idx="25595">
                  <c:v>12.491867939133684</c:v>
                </c:pt>
                <c:pt idx="25596">
                  <c:v>12.491897995338789</c:v>
                </c:pt>
                <c:pt idx="25597">
                  <c:v>12.491928050640498</c:v>
                </c:pt>
                <c:pt idx="25598">
                  <c:v>12.491958105039011</c:v>
                </c:pt>
                <c:pt idx="25599">
                  <c:v>12.491988158534234</c:v>
                </c:pt>
                <c:pt idx="25600">
                  <c:v>12.492018211126371</c:v>
                </c:pt>
                <c:pt idx="25601">
                  <c:v>12.49204826281518</c:v>
                </c:pt>
                <c:pt idx="25602">
                  <c:v>12.492078313601009</c:v>
                </c:pt>
                <c:pt idx="25603">
                  <c:v>12.492108363483817</c:v>
                </c:pt>
                <c:pt idx="25604">
                  <c:v>12.492138412463676</c:v>
                </c:pt>
                <c:pt idx="25605">
                  <c:v>12.492168460540498</c:v>
                </c:pt>
                <c:pt idx="25606">
                  <c:v>12.492198507714654</c:v>
                </c:pt>
                <c:pt idx="25607">
                  <c:v>12.492228553985926</c:v>
                </c:pt>
                <c:pt idx="25608">
                  <c:v>12.492258599354416</c:v>
                </c:pt>
                <c:pt idx="25609">
                  <c:v>12.492288643820229</c:v>
                </c:pt>
                <c:pt idx="25610">
                  <c:v>12.492318687383397</c:v>
                </c:pt>
                <c:pt idx="25611">
                  <c:v>12.492348730043977</c:v>
                </c:pt>
                <c:pt idx="25612">
                  <c:v>12.492378771802018</c:v>
                </c:pt>
                <c:pt idx="25613">
                  <c:v>12.492408812657704</c:v>
                </c:pt>
                <c:pt idx="25614">
                  <c:v>12.492438852610817</c:v>
                </c:pt>
                <c:pt idx="25615">
                  <c:v>12.492468891661504</c:v>
                </c:pt>
                <c:pt idx="25616">
                  <c:v>12.492498929810004</c:v>
                </c:pt>
                <c:pt idx="25617">
                  <c:v>12.492528967056137</c:v>
                </c:pt>
                <c:pt idx="25618">
                  <c:v>12.492559003400126</c:v>
                </c:pt>
                <c:pt idx="25619">
                  <c:v>12.492589038842123</c:v>
                </c:pt>
                <c:pt idx="25620">
                  <c:v>12.492619073381761</c:v>
                </c:pt>
                <c:pt idx="25621">
                  <c:v>12.492649107019426</c:v>
                </c:pt>
                <c:pt idx="25622">
                  <c:v>12.492679139755024</c:v>
                </c:pt>
                <c:pt idx="25623">
                  <c:v>12.492709171588826</c:v>
                </c:pt>
                <c:pt idx="25624">
                  <c:v>12.492739202520768</c:v>
                </c:pt>
                <c:pt idx="25625">
                  <c:v>12.492769232550724</c:v>
                </c:pt>
                <c:pt idx="25626">
                  <c:v>12.492799261679018</c:v>
                </c:pt>
                <c:pt idx="25627">
                  <c:v>12.492829289905456</c:v>
                </c:pt>
                <c:pt idx="25628">
                  <c:v>12.492859317230376</c:v>
                </c:pt>
                <c:pt idx="25629">
                  <c:v>12.492889343653577</c:v>
                </c:pt>
                <c:pt idx="25630">
                  <c:v>12.492919369175272</c:v>
                </c:pt>
                <c:pt idx="25631">
                  <c:v>12.49294939379547</c:v>
                </c:pt>
                <c:pt idx="25632">
                  <c:v>12.492979417514206</c:v>
                </c:pt>
                <c:pt idx="25633">
                  <c:v>12.493009440331543</c:v>
                </c:pt>
                <c:pt idx="25634">
                  <c:v>12.493039462247546</c:v>
                </c:pt>
                <c:pt idx="25635">
                  <c:v>12.493069483262262</c:v>
                </c:pt>
                <c:pt idx="25636">
                  <c:v>12.493099503375754</c:v>
                </c:pt>
                <c:pt idx="25637">
                  <c:v>12.493129522588054</c:v>
                </c:pt>
                <c:pt idx="25638">
                  <c:v>12.493159540899224</c:v>
                </c:pt>
                <c:pt idx="25639">
                  <c:v>12.493189558309474</c:v>
                </c:pt>
                <c:pt idx="25640">
                  <c:v>12.493219574818404</c:v>
                </c:pt>
                <c:pt idx="25641">
                  <c:v>12.493249590426522</c:v>
                </c:pt>
                <c:pt idx="25642">
                  <c:v>12.493279605133718</c:v>
                </c:pt>
                <c:pt idx="25643">
                  <c:v>12.493309618940074</c:v>
                </c:pt>
                <c:pt idx="25644">
                  <c:v>12.493339631845723</c:v>
                </c:pt>
                <c:pt idx="25645">
                  <c:v>12.493369643850418</c:v>
                </c:pt>
                <c:pt idx="25646">
                  <c:v>12.493399654954537</c:v>
                </c:pt>
                <c:pt idx="25647">
                  <c:v>12.493429665158009</c:v>
                </c:pt>
                <c:pt idx="25648">
                  <c:v>12.493459674461018</c:v>
                </c:pt>
                <c:pt idx="25649">
                  <c:v>12.493489682863361</c:v>
                </c:pt>
                <c:pt idx="25650">
                  <c:v>12.493519690365154</c:v>
                </c:pt>
                <c:pt idx="25651">
                  <c:v>12.493549696966715</c:v>
                </c:pt>
                <c:pt idx="25652">
                  <c:v>12.49357970266767</c:v>
                </c:pt>
                <c:pt idx="25653">
                  <c:v>12.493609707468456</c:v>
                </c:pt>
                <c:pt idx="25654">
                  <c:v>12.493639711369079</c:v>
                </c:pt>
                <c:pt idx="25655">
                  <c:v>12.493669714369357</c:v>
                </c:pt>
                <c:pt idx="25656">
                  <c:v>12.493699716469507</c:v>
                </c:pt>
                <c:pt idx="25657">
                  <c:v>12.493729717669456</c:v>
                </c:pt>
                <c:pt idx="25658">
                  <c:v>12.493759717969526</c:v>
                </c:pt>
                <c:pt idx="25659">
                  <c:v>12.493789717369568</c:v>
                </c:pt>
                <c:pt idx="25660">
                  <c:v>12.493819715869552</c:v>
                </c:pt>
                <c:pt idx="25661">
                  <c:v>12.493849713469826</c:v>
                </c:pt>
                <c:pt idx="25662">
                  <c:v>12.493879710170098</c:v>
                </c:pt>
                <c:pt idx="25663">
                  <c:v>12.493909705970696</c:v>
                </c:pt>
                <c:pt idx="25664">
                  <c:v>12.493939700871563</c:v>
                </c:pt>
                <c:pt idx="25665">
                  <c:v>12.493969694872767</c:v>
                </c:pt>
                <c:pt idx="25666">
                  <c:v>12.493999687974355</c:v>
                </c:pt>
                <c:pt idx="25667">
                  <c:v>12.494029680176368</c:v>
                </c:pt>
                <c:pt idx="25668">
                  <c:v>12.49405967147892</c:v>
                </c:pt>
                <c:pt idx="25669">
                  <c:v>12.494089661881986</c:v>
                </c:pt>
                <c:pt idx="25670">
                  <c:v>12.49411965138567</c:v>
                </c:pt>
                <c:pt idx="25671">
                  <c:v>12.494149639990002</c:v>
                </c:pt>
                <c:pt idx="25672">
                  <c:v>12.494179627695035</c:v>
                </c:pt>
                <c:pt idx="25673">
                  <c:v>12.494209614500846</c:v>
                </c:pt>
                <c:pt idx="25674">
                  <c:v>12.49423960040747</c:v>
                </c:pt>
                <c:pt idx="25675">
                  <c:v>12.494269585414967</c:v>
                </c:pt>
                <c:pt idx="25676">
                  <c:v>12.494299569523402</c:v>
                </c:pt>
                <c:pt idx="25677">
                  <c:v>12.494329552732797</c:v>
                </c:pt>
                <c:pt idx="25678">
                  <c:v>12.494359535043325</c:v>
                </c:pt>
                <c:pt idx="25679">
                  <c:v>12.49438951645477</c:v>
                </c:pt>
                <c:pt idx="25680">
                  <c:v>12.494419496967454</c:v>
                </c:pt>
                <c:pt idx="25681">
                  <c:v>12.494449476581387</c:v>
                </c:pt>
                <c:pt idx="25682">
                  <c:v>12.494479455296412</c:v>
                </c:pt>
                <c:pt idx="25683">
                  <c:v>12.49450943311283</c:v>
                </c:pt>
                <c:pt idx="25684">
                  <c:v>12.494539410030606</c:v>
                </c:pt>
                <c:pt idx="25685">
                  <c:v>12.4945693860498</c:v>
                </c:pt>
                <c:pt idx="25686">
                  <c:v>12.494599361170444</c:v>
                </c:pt>
                <c:pt idx="25687">
                  <c:v>12.49462933539262</c:v>
                </c:pt>
                <c:pt idx="25688">
                  <c:v>12.49465930871637</c:v>
                </c:pt>
                <c:pt idx="25689">
                  <c:v>12.494689281141754</c:v>
                </c:pt>
                <c:pt idx="25690">
                  <c:v>12.494719252668824</c:v>
                </c:pt>
                <c:pt idx="25691">
                  <c:v>12.494749223297569</c:v>
                </c:pt>
                <c:pt idx="25692">
                  <c:v>12.494779193028142</c:v>
                </c:pt>
                <c:pt idx="25693">
                  <c:v>12.494809161860548</c:v>
                </c:pt>
                <c:pt idx="25694">
                  <c:v>12.494839129794871</c:v>
                </c:pt>
                <c:pt idx="25695">
                  <c:v>12.494869096831135</c:v>
                </c:pt>
                <c:pt idx="25696">
                  <c:v>12.494899062969402</c:v>
                </c:pt>
                <c:pt idx="25697">
                  <c:v>12.494929028209723</c:v>
                </c:pt>
                <c:pt idx="25698">
                  <c:v>12.494958992552148</c:v>
                </c:pt>
                <c:pt idx="25699">
                  <c:v>12.494988955996758</c:v>
                </c:pt>
                <c:pt idx="25700">
                  <c:v>12.495018918543577</c:v>
                </c:pt>
                <c:pt idx="25701">
                  <c:v>12.49504888019267</c:v>
                </c:pt>
                <c:pt idx="25702">
                  <c:v>12.495078840944085</c:v>
                </c:pt>
                <c:pt idx="25703">
                  <c:v>12.495108800797885</c:v>
                </c:pt>
                <c:pt idx="25704">
                  <c:v>12.495138759754116</c:v>
                </c:pt>
                <c:pt idx="25705">
                  <c:v>12.495168717812835</c:v>
                </c:pt>
                <c:pt idx="25706">
                  <c:v>12.4951986749741</c:v>
                </c:pt>
                <c:pt idx="25707">
                  <c:v>12.495228631237955</c:v>
                </c:pt>
                <c:pt idx="25708">
                  <c:v>12.495258586604464</c:v>
                </c:pt>
                <c:pt idx="25709">
                  <c:v>12.49528854107367</c:v>
                </c:pt>
                <c:pt idx="25710">
                  <c:v>12.495318494645636</c:v>
                </c:pt>
                <c:pt idx="25711">
                  <c:v>12.495348447320412</c:v>
                </c:pt>
                <c:pt idx="25712">
                  <c:v>12.495378399098053</c:v>
                </c:pt>
                <c:pt idx="25713">
                  <c:v>12.495408349978703</c:v>
                </c:pt>
                <c:pt idx="25714">
                  <c:v>12.495438299962316</c:v>
                </c:pt>
                <c:pt idx="25715">
                  <c:v>12.495468249048805</c:v>
                </c:pt>
                <c:pt idx="25716">
                  <c:v>12.495498197238376</c:v>
                </c:pt>
                <c:pt idx="25717">
                  <c:v>12.495528144531097</c:v>
                </c:pt>
                <c:pt idx="25718">
                  <c:v>12.495558090927076</c:v>
                </c:pt>
                <c:pt idx="25719">
                  <c:v>12.495588036426406</c:v>
                </c:pt>
                <c:pt idx="25720">
                  <c:v>12.495617981028754</c:v>
                </c:pt>
                <c:pt idx="25721">
                  <c:v>12.495647924734566</c:v>
                </c:pt>
                <c:pt idx="25722">
                  <c:v>12.495677867543804</c:v>
                </c:pt>
                <c:pt idx="25723">
                  <c:v>12.495707809456524</c:v>
                </c:pt>
                <c:pt idx="25724">
                  <c:v>12.495737750472706</c:v>
                </c:pt>
                <c:pt idx="25725">
                  <c:v>12.495767690592457</c:v>
                </c:pt>
                <c:pt idx="25726">
                  <c:v>12.495797629815836</c:v>
                </c:pt>
                <c:pt idx="25727">
                  <c:v>12.495827568142886</c:v>
                </c:pt>
                <c:pt idx="25728">
                  <c:v>12.495857505573674</c:v>
                </c:pt>
                <c:pt idx="25729">
                  <c:v>12.495887442108309</c:v>
                </c:pt>
                <c:pt idx="25730">
                  <c:v>12.495917377746586</c:v>
                </c:pt>
                <c:pt idx="25731">
                  <c:v>12.495947312488964</c:v>
                </c:pt>
                <c:pt idx="25732">
                  <c:v>12.495977246335052</c:v>
                </c:pt>
                <c:pt idx="25733">
                  <c:v>12.496007179285339</c:v>
                </c:pt>
                <c:pt idx="25734">
                  <c:v>12.496037111339486</c:v>
                </c:pt>
                <c:pt idx="25735">
                  <c:v>12.496067042497819</c:v>
                </c:pt>
                <c:pt idx="25736">
                  <c:v>12.496096972760411</c:v>
                </c:pt>
                <c:pt idx="25737">
                  <c:v>12.49612690212702</c:v>
                </c:pt>
                <c:pt idx="25738">
                  <c:v>12.496156830598066</c:v>
                </c:pt>
                <c:pt idx="25739">
                  <c:v>12.496186758173335</c:v>
                </c:pt>
                <c:pt idx="25740">
                  <c:v>12.496216684852868</c:v>
                </c:pt>
                <c:pt idx="25741">
                  <c:v>12.496246610637025</c:v>
                </c:pt>
                <c:pt idx="25742">
                  <c:v>12.496276535525476</c:v>
                </c:pt>
                <c:pt idx="25743">
                  <c:v>12.496306459518523</c:v>
                </c:pt>
                <c:pt idx="25744">
                  <c:v>12.496336382616166</c:v>
                </c:pt>
                <c:pt idx="25745">
                  <c:v>12.496366304818444</c:v>
                </c:pt>
                <c:pt idx="25746">
                  <c:v>12.496396226125476</c:v>
                </c:pt>
                <c:pt idx="25747">
                  <c:v>12.496426146537114</c:v>
                </c:pt>
                <c:pt idx="25748">
                  <c:v>12.496456066053707</c:v>
                </c:pt>
                <c:pt idx="25749">
                  <c:v>12.496485984674974</c:v>
                </c:pt>
                <c:pt idx="25750">
                  <c:v>12.496515902401224</c:v>
                </c:pt>
                <c:pt idx="25751">
                  <c:v>12.496545819232526</c:v>
                </c:pt>
                <c:pt idx="25752">
                  <c:v>12.496575735168674</c:v>
                </c:pt>
                <c:pt idx="25753">
                  <c:v>12.496605650210002</c:v>
                </c:pt>
                <c:pt idx="25754">
                  <c:v>12.496635564356374</c:v>
                </c:pt>
                <c:pt idx="25755">
                  <c:v>12.496665477607976</c:v>
                </c:pt>
                <c:pt idx="25756">
                  <c:v>12.496695389964724</c:v>
                </c:pt>
                <c:pt idx="25757">
                  <c:v>12.496725301426787</c:v>
                </c:pt>
                <c:pt idx="25758">
                  <c:v>12.496755211994284</c:v>
                </c:pt>
                <c:pt idx="25759">
                  <c:v>12.496785121667006</c:v>
                </c:pt>
                <c:pt idx="25760">
                  <c:v>12.496815030445276</c:v>
                </c:pt>
                <c:pt idx="25761">
                  <c:v>12.496844938329088</c:v>
                </c:pt>
                <c:pt idx="25762">
                  <c:v>12.496874845318199</c:v>
                </c:pt>
                <c:pt idx="25763">
                  <c:v>12.496904751413062</c:v>
                </c:pt>
                <c:pt idx="25764">
                  <c:v>12.496934656613579</c:v>
                </c:pt>
                <c:pt idx="25765">
                  <c:v>12.496964560919801</c:v>
                </c:pt>
                <c:pt idx="25766">
                  <c:v>12.496994464331783</c:v>
                </c:pt>
                <c:pt idx="25767">
                  <c:v>12.497024366849578</c:v>
                </c:pt>
                <c:pt idx="25768">
                  <c:v>12.497054268473256</c:v>
                </c:pt>
                <c:pt idx="25769">
                  <c:v>12.49708416920282</c:v>
                </c:pt>
                <c:pt idx="25770">
                  <c:v>12.497114069038371</c:v>
                </c:pt>
                <c:pt idx="25771">
                  <c:v>12.49714396797995</c:v>
                </c:pt>
                <c:pt idx="25772">
                  <c:v>12.497173866027612</c:v>
                </c:pt>
                <c:pt idx="25773">
                  <c:v>12.497203763181398</c:v>
                </c:pt>
                <c:pt idx="25774">
                  <c:v>12.497233659441386</c:v>
                </c:pt>
                <c:pt idx="25775">
                  <c:v>12.497263554807606</c:v>
                </c:pt>
                <c:pt idx="25776">
                  <c:v>12.497293449280118</c:v>
                </c:pt>
                <c:pt idx="25777">
                  <c:v>12.497323342858968</c:v>
                </c:pt>
                <c:pt idx="25778">
                  <c:v>12.497353235544256</c:v>
                </c:pt>
                <c:pt idx="25779">
                  <c:v>12.497383127335958</c:v>
                </c:pt>
                <c:pt idx="25780">
                  <c:v>12.497413018234182</c:v>
                </c:pt>
                <c:pt idx="25781">
                  <c:v>12.497442908239059</c:v>
                </c:pt>
                <c:pt idx="25782">
                  <c:v>12.497472797350365</c:v>
                </c:pt>
                <c:pt idx="25783">
                  <c:v>12.497502685568454</c:v>
                </c:pt>
                <c:pt idx="25784">
                  <c:v>12.497532572893336</c:v>
                </c:pt>
                <c:pt idx="25785">
                  <c:v>12.497562459324786</c:v>
                </c:pt>
                <c:pt idx="25786">
                  <c:v>12.497592344863172</c:v>
                </c:pt>
                <c:pt idx="25787">
                  <c:v>12.497622229508456</c:v>
                </c:pt>
                <c:pt idx="25788">
                  <c:v>12.497652113260656</c:v>
                </c:pt>
                <c:pt idx="25789">
                  <c:v>12.497681996119844</c:v>
                </c:pt>
                <c:pt idx="25790">
                  <c:v>12.497711878086079</c:v>
                </c:pt>
                <c:pt idx="25791">
                  <c:v>12.49774175915941</c:v>
                </c:pt>
                <c:pt idx="25792">
                  <c:v>12.497771639339888</c:v>
                </c:pt>
                <c:pt idx="25793">
                  <c:v>12.49780151862757</c:v>
                </c:pt>
                <c:pt idx="25794">
                  <c:v>12.497831397022503</c:v>
                </c:pt>
                <c:pt idx="25795">
                  <c:v>12.497861274524746</c:v>
                </c:pt>
                <c:pt idx="25796">
                  <c:v>12.497891151134349</c:v>
                </c:pt>
                <c:pt idx="25797">
                  <c:v>12.497921026851348</c:v>
                </c:pt>
                <c:pt idx="25798">
                  <c:v>12.497950901675848</c:v>
                </c:pt>
                <c:pt idx="25799">
                  <c:v>12.49798077560787</c:v>
                </c:pt>
                <c:pt idx="25800">
                  <c:v>12.498010648647451</c:v>
                </c:pt>
                <c:pt idx="25801">
                  <c:v>12.498040520794664</c:v>
                </c:pt>
                <c:pt idx="25802">
                  <c:v>12.498070392049549</c:v>
                </c:pt>
                <c:pt idx="25803">
                  <c:v>12.498100262412168</c:v>
                </c:pt>
                <c:pt idx="25804">
                  <c:v>12.498130131882602</c:v>
                </c:pt>
                <c:pt idx="25805">
                  <c:v>12.498160000460848</c:v>
                </c:pt>
                <c:pt idx="25806">
                  <c:v>12.498189868147024</c:v>
                </c:pt>
                <c:pt idx="25807">
                  <c:v>12.498219734941113</c:v>
                </c:pt>
                <c:pt idx="25808">
                  <c:v>12.498249600843216</c:v>
                </c:pt>
                <c:pt idx="25809">
                  <c:v>12.498279465853281</c:v>
                </c:pt>
                <c:pt idx="25810">
                  <c:v>12.498309329971635</c:v>
                </c:pt>
                <c:pt idx="25811">
                  <c:v>12.49833919319806</c:v>
                </c:pt>
                <c:pt idx="25812">
                  <c:v>12.498369055532701</c:v>
                </c:pt>
                <c:pt idx="25813">
                  <c:v>12.498398916975605</c:v>
                </c:pt>
                <c:pt idx="25814">
                  <c:v>12.498428777526835</c:v>
                </c:pt>
                <c:pt idx="25815">
                  <c:v>12.498458637186452</c:v>
                </c:pt>
                <c:pt idx="25816">
                  <c:v>12.498488495954467</c:v>
                </c:pt>
                <c:pt idx="25817">
                  <c:v>12.498518353830978</c:v>
                </c:pt>
                <c:pt idx="25818">
                  <c:v>12.49854821081602</c:v>
                </c:pt>
                <c:pt idx="25819">
                  <c:v>12.498578066909651</c:v>
                </c:pt>
                <c:pt idx="25820">
                  <c:v>12.498607922111923</c:v>
                </c:pt>
                <c:pt idx="25821">
                  <c:v>12.498637776422887</c:v>
                </c:pt>
                <c:pt idx="25822">
                  <c:v>12.498667629842599</c:v>
                </c:pt>
                <c:pt idx="25823">
                  <c:v>12.498697482371098</c:v>
                </c:pt>
                <c:pt idx="25824">
                  <c:v>12.498727334008475</c:v>
                </c:pt>
                <c:pt idx="25825">
                  <c:v>12.498757184754743</c:v>
                </c:pt>
                <c:pt idx="25826">
                  <c:v>12.498787034610002</c:v>
                </c:pt>
                <c:pt idx="25827">
                  <c:v>12.49881688357422</c:v>
                </c:pt>
                <c:pt idx="25828">
                  <c:v>12.498846731647529</c:v>
                </c:pt>
                <c:pt idx="25829">
                  <c:v>12.498876578830002</c:v>
                </c:pt>
                <c:pt idx="25830">
                  <c:v>12.498906425121548</c:v>
                </c:pt>
                <c:pt idx="25831">
                  <c:v>12.498936270522426</c:v>
                </c:pt>
                <c:pt idx="25832">
                  <c:v>12.498966115032488</c:v>
                </c:pt>
                <c:pt idx="25833">
                  <c:v>12.498995958651925</c:v>
                </c:pt>
                <c:pt idx="25834">
                  <c:v>12.499025801380746</c:v>
                </c:pt>
                <c:pt idx="25835">
                  <c:v>12.499055643219005</c:v>
                </c:pt>
                <c:pt idx="25836">
                  <c:v>12.499085484166756</c:v>
                </c:pt>
                <c:pt idx="25837">
                  <c:v>12.49911532422405</c:v>
                </c:pt>
                <c:pt idx="25838">
                  <c:v>12.499145163390944</c:v>
                </c:pt>
                <c:pt idx="25839">
                  <c:v>12.499175001667487</c:v>
                </c:pt>
                <c:pt idx="25840">
                  <c:v>12.499204839053776</c:v>
                </c:pt>
                <c:pt idx="25841">
                  <c:v>12.499234675549857</c:v>
                </c:pt>
                <c:pt idx="25842">
                  <c:v>12.499264511155552</c:v>
                </c:pt>
                <c:pt idx="25843">
                  <c:v>12.499294345871229</c:v>
                </c:pt>
                <c:pt idx="25844">
                  <c:v>12.499324179696821</c:v>
                </c:pt>
                <c:pt idx="25845">
                  <c:v>12.499354012632386</c:v>
                </c:pt>
                <c:pt idx="25846">
                  <c:v>12.499383844677972</c:v>
                </c:pt>
                <c:pt idx="25847">
                  <c:v>12.499413675833654</c:v>
                </c:pt>
                <c:pt idx="25848">
                  <c:v>12.499443506099476</c:v>
                </c:pt>
                <c:pt idx="25849">
                  <c:v>12.4994733354754</c:v>
                </c:pt>
                <c:pt idx="25850">
                  <c:v>12.499503163961602</c:v>
                </c:pt>
                <c:pt idx="25851">
                  <c:v>12.499532991558176</c:v>
                </c:pt>
                <c:pt idx="25852">
                  <c:v>12.499562818265089</c:v>
                </c:pt>
                <c:pt idx="25853">
                  <c:v>12.499592644082172</c:v>
                </c:pt>
                <c:pt idx="25854">
                  <c:v>12.499622469009839</c:v>
                </c:pt>
                <c:pt idx="25855">
                  <c:v>12.499652293048138</c:v>
                </c:pt>
                <c:pt idx="25856">
                  <c:v>12.499682116196826</c:v>
                </c:pt>
                <c:pt idx="25857">
                  <c:v>12.499711938456082</c:v>
                </c:pt>
                <c:pt idx="25858">
                  <c:v>12.499741759826104</c:v>
                </c:pt>
                <c:pt idx="25859">
                  <c:v>12.499771580306785</c:v>
                </c:pt>
                <c:pt idx="25860">
                  <c:v>12.499801399898272</c:v>
                </c:pt>
                <c:pt idx="25861">
                  <c:v>12.499831218600574</c:v>
                </c:pt>
                <c:pt idx="25862">
                  <c:v>12.499861036413716</c:v>
                </c:pt>
                <c:pt idx="25863">
                  <c:v>12.499890853337806</c:v>
                </c:pt>
                <c:pt idx="25864">
                  <c:v>12.499920669372868</c:v>
                </c:pt>
                <c:pt idx="25865">
                  <c:v>12.499950484518966</c:v>
                </c:pt>
                <c:pt idx="25866">
                  <c:v>12.499980298776174</c:v>
                </c:pt>
                <c:pt idx="25867">
                  <c:v>12.500010112144462</c:v>
                </c:pt>
                <c:pt idx="25868">
                  <c:v>12.500039924624026</c:v>
                </c:pt>
                <c:pt idx="25869">
                  <c:v>12.500069736214719</c:v>
                </c:pt>
                <c:pt idx="25870">
                  <c:v>12.50009954691677</c:v>
                </c:pt>
                <c:pt idx="25871">
                  <c:v>12.500129356730151</c:v>
                </c:pt>
                <c:pt idx="25872">
                  <c:v>12.500159165654949</c:v>
                </c:pt>
                <c:pt idx="25873">
                  <c:v>12.500188973691198</c:v>
                </c:pt>
                <c:pt idx="25874">
                  <c:v>12.500218780838948</c:v>
                </c:pt>
                <c:pt idx="25875">
                  <c:v>12.500248587098271</c:v>
                </c:pt>
                <c:pt idx="25876">
                  <c:v>12.5002783924692</c:v>
                </c:pt>
                <c:pt idx="25877">
                  <c:v>12.500308196951798</c:v>
                </c:pt>
                <c:pt idx="25878">
                  <c:v>12.500338000546112</c:v>
                </c:pt>
                <c:pt idx="25879">
                  <c:v>12.5003678032522</c:v>
                </c:pt>
                <c:pt idx="25880">
                  <c:v>12.500397605070113</c:v>
                </c:pt>
                <c:pt idx="25881">
                  <c:v>12.500427405999904</c:v>
                </c:pt>
                <c:pt idx="25882">
                  <c:v>12.50045720604173</c:v>
                </c:pt>
                <c:pt idx="25883">
                  <c:v>12.500487005195374</c:v>
                </c:pt>
                <c:pt idx="25884">
                  <c:v>12.500516803461124</c:v>
                </c:pt>
                <c:pt idx="25885">
                  <c:v>12.500546600839007</c:v>
                </c:pt>
                <c:pt idx="25886">
                  <c:v>12.500576397329004</c:v>
                </c:pt>
                <c:pt idx="25887">
                  <c:v>12.500606192931057</c:v>
                </c:pt>
                <c:pt idx="25888">
                  <c:v>12.500635987645476</c:v>
                </c:pt>
                <c:pt idx="25889">
                  <c:v>12.500665781472101</c:v>
                </c:pt>
                <c:pt idx="25890">
                  <c:v>12.500695574411274</c:v>
                </c:pt>
                <c:pt idx="25891">
                  <c:v>12.500725366462753</c:v>
                </c:pt>
                <c:pt idx="25892">
                  <c:v>12.500755157626704</c:v>
                </c:pt>
                <c:pt idx="25893">
                  <c:v>12.500784947903156</c:v>
                </c:pt>
                <c:pt idx="25894">
                  <c:v>12.500814737292178</c:v>
                </c:pt>
                <c:pt idx="25895">
                  <c:v>12.50084452579382</c:v>
                </c:pt>
                <c:pt idx="25896">
                  <c:v>12.500874313408129</c:v>
                </c:pt>
                <c:pt idx="25897">
                  <c:v>12.500904100135163</c:v>
                </c:pt>
                <c:pt idx="25898">
                  <c:v>12.50093388597498</c:v>
                </c:pt>
                <c:pt idx="25899">
                  <c:v>12.500963670927625</c:v>
                </c:pt>
                <c:pt idx="25900">
                  <c:v>12.500993454993148</c:v>
                </c:pt>
                <c:pt idx="25901">
                  <c:v>12.501023238171614</c:v>
                </c:pt>
                <c:pt idx="25902">
                  <c:v>12.501053020463067</c:v>
                </c:pt>
                <c:pt idx="25903">
                  <c:v>12.501082801867559</c:v>
                </c:pt>
                <c:pt idx="25904">
                  <c:v>12.501112582385147</c:v>
                </c:pt>
                <c:pt idx="25905">
                  <c:v>12.501142362015868</c:v>
                </c:pt>
                <c:pt idx="25906">
                  <c:v>12.501172140759728</c:v>
                </c:pt>
                <c:pt idx="25907">
                  <c:v>12.501201918617005</c:v>
                </c:pt>
                <c:pt idx="25908">
                  <c:v>12.501231695587499</c:v>
                </c:pt>
                <c:pt idx="25909">
                  <c:v>12.501261471671253</c:v>
                </c:pt>
                <c:pt idx="25910">
                  <c:v>12.501291246868616</c:v>
                </c:pt>
                <c:pt idx="25911">
                  <c:v>12.501321021179248</c:v>
                </c:pt>
                <c:pt idx="25912">
                  <c:v>12.501350794603548</c:v>
                </c:pt>
                <c:pt idx="25913">
                  <c:v>12.501380567141396</c:v>
                </c:pt>
                <c:pt idx="25914">
                  <c:v>12.501410338792832</c:v>
                </c:pt>
                <c:pt idx="25915">
                  <c:v>12.501440109557954</c:v>
                </c:pt>
                <c:pt idx="25916">
                  <c:v>12.501469879436804</c:v>
                </c:pt>
                <c:pt idx="25917">
                  <c:v>12.501499648429474</c:v>
                </c:pt>
                <c:pt idx="25918">
                  <c:v>12.501529416535853</c:v>
                </c:pt>
                <c:pt idx="25919">
                  <c:v>12.501559183756193</c:v>
                </c:pt>
                <c:pt idx="25920">
                  <c:v>12.501588950090468</c:v>
                </c:pt>
                <c:pt idx="25921">
                  <c:v>12.501618715538742</c:v>
                </c:pt>
                <c:pt idx="25922">
                  <c:v>12.501648480101048</c:v>
                </c:pt>
                <c:pt idx="25923">
                  <c:v>12.501678243777461</c:v>
                </c:pt>
                <c:pt idx="25924">
                  <c:v>12.501708006568029</c:v>
                </c:pt>
                <c:pt idx="25925">
                  <c:v>12.501737768472792</c:v>
                </c:pt>
                <c:pt idx="25926">
                  <c:v>12.501767529491811</c:v>
                </c:pt>
                <c:pt idx="25927">
                  <c:v>12.50179728962515</c:v>
                </c:pt>
                <c:pt idx="25928">
                  <c:v>12.501827048872798</c:v>
                </c:pt>
                <c:pt idx="25929">
                  <c:v>12.501856807234956</c:v>
                </c:pt>
                <c:pt idx="25930">
                  <c:v>12.5018865647115</c:v>
                </c:pt>
                <c:pt idx="25931">
                  <c:v>12.501916321302581</c:v>
                </c:pt>
                <c:pt idx="25932">
                  <c:v>12.501946077008357</c:v>
                </c:pt>
                <c:pt idx="25933">
                  <c:v>12.501975831828528</c:v>
                </c:pt>
                <c:pt idx="25934">
                  <c:v>12.502005585763486</c:v>
                </c:pt>
                <c:pt idx="25935">
                  <c:v>12.502035338813176</c:v>
                </c:pt>
                <c:pt idx="25936">
                  <c:v>12.50206509097765</c:v>
                </c:pt>
                <c:pt idx="25937">
                  <c:v>12.502094842257026</c:v>
                </c:pt>
                <c:pt idx="25938">
                  <c:v>12.502124592651152</c:v>
                </c:pt>
                <c:pt idx="25939">
                  <c:v>12.502154342160306</c:v>
                </c:pt>
                <c:pt idx="25940">
                  <c:v>12.502184090784505</c:v>
                </c:pt>
                <c:pt idx="25941">
                  <c:v>12.502213838523589</c:v>
                </c:pt>
                <c:pt idx="25942">
                  <c:v>12.502243585377862</c:v>
                </c:pt>
                <c:pt idx="25943">
                  <c:v>12.502273331347284</c:v>
                </c:pt>
                <c:pt idx="25944">
                  <c:v>12.502303076431916</c:v>
                </c:pt>
                <c:pt idx="25945">
                  <c:v>12.502332820631796</c:v>
                </c:pt>
                <c:pt idx="25946">
                  <c:v>12.502362563947004</c:v>
                </c:pt>
                <c:pt idx="25947">
                  <c:v>12.502392306377542</c:v>
                </c:pt>
                <c:pt idx="25948">
                  <c:v>12.50242204792352</c:v>
                </c:pt>
                <c:pt idx="25949">
                  <c:v>12.502451788584954</c:v>
                </c:pt>
                <c:pt idx="25950">
                  <c:v>12.502481528362029</c:v>
                </c:pt>
                <c:pt idx="25951">
                  <c:v>12.502511267254421</c:v>
                </c:pt>
                <c:pt idx="25952">
                  <c:v>12.502541005262573</c:v>
                </c:pt>
                <c:pt idx="25953">
                  <c:v>12.5025707423864</c:v>
                </c:pt>
                <c:pt idx="25954">
                  <c:v>12.502600478626066</c:v>
                </c:pt>
                <c:pt idx="25955">
                  <c:v>12.502630213981456</c:v>
                </c:pt>
                <c:pt idx="25956">
                  <c:v>12.502659948452472</c:v>
                </c:pt>
                <c:pt idx="25957">
                  <c:v>12.502689682039534</c:v>
                </c:pt>
                <c:pt idx="25958">
                  <c:v>12.502719414742536</c:v>
                </c:pt>
                <c:pt idx="25959">
                  <c:v>12.502749146561532</c:v>
                </c:pt>
                <c:pt idx="25960">
                  <c:v>12.502778877496571</c:v>
                </c:pt>
                <c:pt idx="25961">
                  <c:v>12.50280860754772</c:v>
                </c:pt>
                <c:pt idx="25962">
                  <c:v>12.502838336715024</c:v>
                </c:pt>
                <c:pt idx="25963">
                  <c:v>12.502868064998488</c:v>
                </c:pt>
                <c:pt idx="25964">
                  <c:v>12.502897792398254</c:v>
                </c:pt>
                <c:pt idx="25965">
                  <c:v>12.502927518914326</c:v>
                </c:pt>
                <c:pt idx="25966">
                  <c:v>12.502957244546726</c:v>
                </c:pt>
                <c:pt idx="25967">
                  <c:v>12.502986969295534</c:v>
                </c:pt>
                <c:pt idx="25968">
                  <c:v>12.503016693160825</c:v>
                </c:pt>
                <c:pt idx="25969">
                  <c:v>12.503046416142741</c:v>
                </c:pt>
                <c:pt idx="25970">
                  <c:v>12.50307613824102</c:v>
                </c:pt>
                <c:pt idx="25971">
                  <c:v>12.503105859456026</c:v>
                </c:pt>
                <c:pt idx="25972">
                  <c:v>12.503135579787822</c:v>
                </c:pt>
                <c:pt idx="25973">
                  <c:v>12.503165299236116</c:v>
                </c:pt>
                <c:pt idx="25974">
                  <c:v>12.503195017801326</c:v>
                </c:pt>
                <c:pt idx="25975">
                  <c:v>12.503224735483329</c:v>
                </c:pt>
                <c:pt idx="25976">
                  <c:v>12.503254452282254</c:v>
                </c:pt>
                <c:pt idx="25977">
                  <c:v>12.503284168198084</c:v>
                </c:pt>
                <c:pt idx="25978">
                  <c:v>12.503313883230918</c:v>
                </c:pt>
                <c:pt idx="25979">
                  <c:v>12.503343597380802</c:v>
                </c:pt>
                <c:pt idx="25980">
                  <c:v>12.503373310647778</c:v>
                </c:pt>
                <c:pt idx="25981">
                  <c:v>12.503403023031902</c:v>
                </c:pt>
                <c:pt idx="25982">
                  <c:v>12.503432734533328</c:v>
                </c:pt>
                <c:pt idx="25983">
                  <c:v>12.503462445151801</c:v>
                </c:pt>
                <c:pt idx="25984">
                  <c:v>12.503492154887791</c:v>
                </c:pt>
                <c:pt idx="25985">
                  <c:v>12.503521863740927</c:v>
                </c:pt>
                <c:pt idx="25986">
                  <c:v>12.503551571711569</c:v>
                </c:pt>
                <c:pt idx="25987">
                  <c:v>12.503581278799786</c:v>
                </c:pt>
                <c:pt idx="25988">
                  <c:v>12.50361098500532</c:v>
                </c:pt>
                <c:pt idx="25989">
                  <c:v>12.50364069032852</c:v>
                </c:pt>
                <c:pt idx="25990">
                  <c:v>12.503670394769356</c:v>
                </c:pt>
                <c:pt idx="25991">
                  <c:v>12.503700098327824</c:v>
                </c:pt>
                <c:pt idx="25992">
                  <c:v>12.503729801004036</c:v>
                </c:pt>
                <c:pt idx="25993">
                  <c:v>12.503759502798024</c:v>
                </c:pt>
                <c:pt idx="25994">
                  <c:v>12.503789203709964</c:v>
                </c:pt>
                <c:pt idx="25995">
                  <c:v>12.503818903739543</c:v>
                </c:pt>
                <c:pt idx="25996">
                  <c:v>12.503848602887182</c:v>
                </c:pt>
                <c:pt idx="25997">
                  <c:v>12.503878301152719</c:v>
                </c:pt>
                <c:pt idx="25998">
                  <c:v>12.503907998536469</c:v>
                </c:pt>
                <c:pt idx="25999">
                  <c:v>12.503937695038276</c:v>
                </c:pt>
                <c:pt idx="26000">
                  <c:v>12.503967390658119</c:v>
                </c:pt>
                <c:pt idx="26001">
                  <c:v>12.503997085396216</c:v>
                </c:pt>
                <c:pt idx="26002">
                  <c:v>12.504026779252548</c:v>
                </c:pt>
                <c:pt idx="26003">
                  <c:v>12.504056472227226</c:v>
                </c:pt>
                <c:pt idx="26004">
                  <c:v>12.504086164320206</c:v>
                </c:pt>
                <c:pt idx="26005">
                  <c:v>12.504115855531605</c:v>
                </c:pt>
                <c:pt idx="26006">
                  <c:v>12.504145545861466</c:v>
                </c:pt>
                <c:pt idx="26007">
                  <c:v>12.504175235309839</c:v>
                </c:pt>
                <c:pt idx="26008">
                  <c:v>12.504204923876769</c:v>
                </c:pt>
                <c:pt idx="26009">
                  <c:v>12.504234611562326</c:v>
                </c:pt>
                <c:pt idx="26010">
                  <c:v>12.50426429836655</c:v>
                </c:pt>
                <c:pt idx="26011">
                  <c:v>12.504293984289468</c:v>
                </c:pt>
                <c:pt idx="26012">
                  <c:v>12.504323669331063</c:v>
                </c:pt>
                <c:pt idx="26013">
                  <c:v>12.504353353491718</c:v>
                </c:pt>
                <c:pt idx="26014">
                  <c:v>12.504383036771133</c:v>
                </c:pt>
                <c:pt idx="26015">
                  <c:v>12.504412719169474</c:v>
                </c:pt>
                <c:pt idx="26016">
                  <c:v>12.5044424006868</c:v>
                </c:pt>
                <c:pt idx="26017">
                  <c:v>12.504472081323151</c:v>
                </c:pt>
                <c:pt idx="26018">
                  <c:v>12.504501761078497</c:v>
                </c:pt>
                <c:pt idx="26019">
                  <c:v>12.504531439953171</c:v>
                </c:pt>
                <c:pt idx="26020">
                  <c:v>12.504561117946952</c:v>
                </c:pt>
                <c:pt idx="26021">
                  <c:v>12.504590795059952</c:v>
                </c:pt>
                <c:pt idx="26022">
                  <c:v>12.504620471292261</c:v>
                </c:pt>
                <c:pt idx="26023">
                  <c:v>12.504650146643916</c:v>
                </c:pt>
                <c:pt idx="26024">
                  <c:v>12.504679821114971</c:v>
                </c:pt>
                <c:pt idx="26025">
                  <c:v>12.504709494705477</c:v>
                </c:pt>
                <c:pt idx="26026">
                  <c:v>12.504739167415488</c:v>
                </c:pt>
                <c:pt idx="26027">
                  <c:v>12.504768839245054</c:v>
                </c:pt>
                <c:pt idx="26028">
                  <c:v>12.504798510194234</c:v>
                </c:pt>
                <c:pt idx="26029">
                  <c:v>12.504828180262976</c:v>
                </c:pt>
                <c:pt idx="26030">
                  <c:v>12.50485784945162</c:v>
                </c:pt>
                <c:pt idx="26031">
                  <c:v>12.504887517760041</c:v>
                </c:pt>
                <c:pt idx="26032">
                  <c:v>12.504917185188065</c:v>
                </c:pt>
                <c:pt idx="26033">
                  <c:v>12.50494685173607</c:v>
                </c:pt>
                <c:pt idx="26034">
                  <c:v>12.504976517404026</c:v>
                </c:pt>
                <c:pt idx="26035">
                  <c:v>12.505006182191892</c:v>
                </c:pt>
                <c:pt idx="26036">
                  <c:v>12.505035846099824</c:v>
                </c:pt>
                <c:pt idx="26037">
                  <c:v>12.505065509127824</c:v>
                </c:pt>
                <c:pt idx="26038">
                  <c:v>12.505095171275956</c:v>
                </c:pt>
                <c:pt idx="26039">
                  <c:v>12.50512483254438</c:v>
                </c:pt>
                <c:pt idx="26040">
                  <c:v>12.505154492932828</c:v>
                </c:pt>
                <c:pt idx="26041">
                  <c:v>12.50518415244176</c:v>
                </c:pt>
                <c:pt idx="26042">
                  <c:v>12.505213811070849</c:v>
                </c:pt>
                <c:pt idx="26043">
                  <c:v>12.505243468820421</c:v>
                </c:pt>
                <c:pt idx="26044">
                  <c:v>12.505273125690398</c:v>
                </c:pt>
                <c:pt idx="26045">
                  <c:v>12.50530278168095</c:v>
                </c:pt>
                <c:pt idx="26046">
                  <c:v>12.50533243679202</c:v>
                </c:pt>
                <c:pt idx="26047">
                  <c:v>12.50536209102367</c:v>
                </c:pt>
                <c:pt idx="26048">
                  <c:v>12.505391744375983</c:v>
                </c:pt>
                <c:pt idx="26049">
                  <c:v>12.505421396849076</c:v>
                </c:pt>
                <c:pt idx="26050">
                  <c:v>12.505451048442779</c:v>
                </c:pt>
                <c:pt idx="26051">
                  <c:v>12.505480699157484</c:v>
                </c:pt>
                <c:pt idx="26052">
                  <c:v>12.505510348992807</c:v>
                </c:pt>
                <c:pt idx="26053">
                  <c:v>12.505539997949363</c:v>
                </c:pt>
                <c:pt idx="26054">
                  <c:v>12.505569646026506</c:v>
                </c:pt>
                <c:pt idx="26055">
                  <c:v>12.505599293224984</c:v>
                </c:pt>
                <c:pt idx="26056">
                  <c:v>12.505628939544337</c:v>
                </c:pt>
                <c:pt idx="26057">
                  <c:v>12.505658584984777</c:v>
                </c:pt>
                <c:pt idx="26058">
                  <c:v>12.505688229546582</c:v>
                </c:pt>
                <c:pt idx="26059">
                  <c:v>12.505717873229518</c:v>
                </c:pt>
                <c:pt idx="26060">
                  <c:v>12.505747516033754</c:v>
                </c:pt>
                <c:pt idx="26061">
                  <c:v>12.505777157959171</c:v>
                </c:pt>
                <c:pt idx="26062">
                  <c:v>12.505806799006187</c:v>
                </c:pt>
                <c:pt idx="26063">
                  <c:v>12.505836439174526</c:v>
                </c:pt>
                <c:pt idx="26064">
                  <c:v>12.505866078464422</c:v>
                </c:pt>
                <c:pt idx="26065">
                  <c:v>12.505895716875704</c:v>
                </c:pt>
                <c:pt idx="26066">
                  <c:v>12.505925354408674</c:v>
                </c:pt>
                <c:pt idx="26067">
                  <c:v>12.505954991063362</c:v>
                </c:pt>
                <c:pt idx="26068">
                  <c:v>12.505984626839584</c:v>
                </c:pt>
                <c:pt idx="26069">
                  <c:v>12.506014261737652</c:v>
                </c:pt>
                <c:pt idx="26070">
                  <c:v>12.5060438957575</c:v>
                </c:pt>
                <c:pt idx="26071">
                  <c:v>12.50607352889922</c:v>
                </c:pt>
                <c:pt idx="26072">
                  <c:v>12.506103161162818</c:v>
                </c:pt>
                <c:pt idx="26073">
                  <c:v>12.506132792548406</c:v>
                </c:pt>
                <c:pt idx="26074">
                  <c:v>12.506162423055953</c:v>
                </c:pt>
                <c:pt idx="26075">
                  <c:v>12.506192052685682</c:v>
                </c:pt>
                <c:pt idx="26076">
                  <c:v>12.506221681437298</c:v>
                </c:pt>
                <c:pt idx="26077">
                  <c:v>12.506251309311237</c:v>
                </c:pt>
                <c:pt idx="26078">
                  <c:v>12.506280936307451</c:v>
                </c:pt>
                <c:pt idx="26079">
                  <c:v>12.506310562425746</c:v>
                </c:pt>
                <c:pt idx="26080">
                  <c:v>12.506340187666453</c:v>
                </c:pt>
                <c:pt idx="26081">
                  <c:v>12.506369812029536</c:v>
                </c:pt>
                <c:pt idx="26082">
                  <c:v>12.506399435515034</c:v>
                </c:pt>
                <c:pt idx="26083">
                  <c:v>12.506429058123109</c:v>
                </c:pt>
                <c:pt idx="26084">
                  <c:v>12.506458679853514</c:v>
                </c:pt>
                <c:pt idx="26085">
                  <c:v>12.506488300706676</c:v>
                </c:pt>
                <c:pt idx="26086">
                  <c:v>12.50651792068232</c:v>
                </c:pt>
                <c:pt idx="26087">
                  <c:v>12.506547539780838</c:v>
                </c:pt>
                <c:pt idx="26088">
                  <c:v>12.506577158001839</c:v>
                </c:pt>
                <c:pt idx="26089">
                  <c:v>12.506606775345826</c:v>
                </c:pt>
                <c:pt idx="26090">
                  <c:v>12.506636391812522</c:v>
                </c:pt>
                <c:pt idx="26091">
                  <c:v>12.50666600740217</c:v>
                </c:pt>
                <c:pt idx="26092">
                  <c:v>12.506695622114755</c:v>
                </c:pt>
                <c:pt idx="26093">
                  <c:v>12.50672523595035</c:v>
                </c:pt>
                <c:pt idx="26094">
                  <c:v>12.506754848909095</c:v>
                </c:pt>
                <c:pt idx="26095">
                  <c:v>12.506784460990705</c:v>
                </c:pt>
                <c:pt idx="26096">
                  <c:v>12.506814072195588</c:v>
                </c:pt>
                <c:pt idx="26097">
                  <c:v>12.506843682523673</c:v>
                </c:pt>
                <c:pt idx="26098">
                  <c:v>12.506873291975012</c:v>
                </c:pt>
                <c:pt idx="26099">
                  <c:v>12.506902900549656</c:v>
                </c:pt>
                <c:pt idx="26100">
                  <c:v>12.506932508247784</c:v>
                </c:pt>
                <c:pt idx="26101">
                  <c:v>12.506962115069074</c:v>
                </c:pt>
                <c:pt idx="26102">
                  <c:v>12.506991721013948</c:v>
                </c:pt>
                <c:pt idx="26103">
                  <c:v>12.50702132608234</c:v>
                </c:pt>
                <c:pt idx="26104">
                  <c:v>12.507050930274296</c:v>
                </c:pt>
                <c:pt idx="26105">
                  <c:v>12.507080533589876</c:v>
                </c:pt>
                <c:pt idx="26106">
                  <c:v>12.507110136029112</c:v>
                </c:pt>
                <c:pt idx="26107">
                  <c:v>12.507139737592077</c:v>
                </c:pt>
                <c:pt idx="26108">
                  <c:v>12.507169338278816</c:v>
                </c:pt>
                <c:pt idx="26109">
                  <c:v>12.507198938089379</c:v>
                </c:pt>
                <c:pt idx="26110">
                  <c:v>12.507228537023819</c:v>
                </c:pt>
                <c:pt idx="26111">
                  <c:v>12.507258135082168</c:v>
                </c:pt>
                <c:pt idx="26112">
                  <c:v>12.507287732264539</c:v>
                </c:pt>
                <c:pt idx="26113">
                  <c:v>12.507317328570918</c:v>
                </c:pt>
                <c:pt idx="26114">
                  <c:v>12.507346924001389</c:v>
                </c:pt>
                <c:pt idx="26115">
                  <c:v>12.507376518556002</c:v>
                </c:pt>
                <c:pt idx="26116">
                  <c:v>12.507406112234786</c:v>
                </c:pt>
                <c:pt idx="26117">
                  <c:v>12.507435705037819</c:v>
                </c:pt>
                <c:pt idx="26118">
                  <c:v>12.507465296965156</c:v>
                </c:pt>
                <c:pt idx="26119">
                  <c:v>12.50749488801682</c:v>
                </c:pt>
                <c:pt idx="26120">
                  <c:v>12.507524478192869</c:v>
                </c:pt>
                <c:pt idx="26121">
                  <c:v>12.507554067493386</c:v>
                </c:pt>
                <c:pt idx="26122">
                  <c:v>12.507583655918404</c:v>
                </c:pt>
                <c:pt idx="26123">
                  <c:v>12.50761324346797</c:v>
                </c:pt>
                <c:pt idx="26124">
                  <c:v>12.507642830142126</c:v>
                </c:pt>
                <c:pt idx="26125">
                  <c:v>12.50767241594095</c:v>
                </c:pt>
                <c:pt idx="26126">
                  <c:v>12.507702000864466</c:v>
                </c:pt>
                <c:pt idx="26127">
                  <c:v>12.507731584912749</c:v>
                </c:pt>
                <c:pt idx="26128">
                  <c:v>12.507761168085841</c:v>
                </c:pt>
                <c:pt idx="26129">
                  <c:v>12.5077907503838</c:v>
                </c:pt>
                <c:pt idx="26130">
                  <c:v>12.507820331806666</c:v>
                </c:pt>
                <c:pt idx="26131">
                  <c:v>12.5078499123545</c:v>
                </c:pt>
                <c:pt idx="26132">
                  <c:v>12.507879492027351</c:v>
                </c:pt>
                <c:pt idx="26133">
                  <c:v>12.507909070825272</c:v>
                </c:pt>
                <c:pt idx="26134">
                  <c:v>12.50793864874832</c:v>
                </c:pt>
                <c:pt idx="26135">
                  <c:v>12.507968225796498</c:v>
                </c:pt>
                <c:pt idx="26136">
                  <c:v>12.507997801969974</c:v>
                </c:pt>
                <c:pt idx="26137">
                  <c:v>12.508027377268673</c:v>
                </c:pt>
                <c:pt idx="26138">
                  <c:v>12.508056951692714</c:v>
                </c:pt>
                <c:pt idx="26139">
                  <c:v>12.508086525242136</c:v>
                </c:pt>
                <c:pt idx="26140">
                  <c:v>12.508116097916984</c:v>
                </c:pt>
                <c:pt idx="26141">
                  <c:v>12.508145669717317</c:v>
                </c:pt>
                <c:pt idx="26142">
                  <c:v>12.508175240643148</c:v>
                </c:pt>
                <c:pt idx="26143">
                  <c:v>12.50820481069465</c:v>
                </c:pt>
                <c:pt idx="26144">
                  <c:v>12.50823437987173</c:v>
                </c:pt>
                <c:pt idx="26145">
                  <c:v>12.508263948174406</c:v>
                </c:pt>
                <c:pt idx="26146">
                  <c:v>12.508293515603036</c:v>
                </c:pt>
                <c:pt idx="26147">
                  <c:v>12.508323082157245</c:v>
                </c:pt>
                <c:pt idx="26148">
                  <c:v>12.508352647837498</c:v>
                </c:pt>
                <c:pt idx="26149">
                  <c:v>12.50838221264357</c:v>
                </c:pt>
                <c:pt idx="26150">
                  <c:v>12.508411776575548</c:v>
                </c:pt>
                <c:pt idx="26151">
                  <c:v>12.508441339633578</c:v>
                </c:pt>
                <c:pt idx="26152">
                  <c:v>12.508470901817635</c:v>
                </c:pt>
                <c:pt idx="26153">
                  <c:v>12.508500463127795</c:v>
                </c:pt>
                <c:pt idx="26154">
                  <c:v>12.508530023564109</c:v>
                </c:pt>
                <c:pt idx="26155">
                  <c:v>12.508559583126656</c:v>
                </c:pt>
                <c:pt idx="26156">
                  <c:v>12.508589141815408</c:v>
                </c:pt>
                <c:pt idx="26157">
                  <c:v>12.508618699630491</c:v>
                </c:pt>
                <c:pt idx="26158">
                  <c:v>12.50864825657195</c:v>
                </c:pt>
                <c:pt idx="26159">
                  <c:v>12.50867781263981</c:v>
                </c:pt>
                <c:pt idx="26160">
                  <c:v>12.508707367834138</c:v>
                </c:pt>
                <c:pt idx="26161">
                  <c:v>12.508736922154982</c:v>
                </c:pt>
                <c:pt idx="26162">
                  <c:v>12.508766475602394</c:v>
                </c:pt>
                <c:pt idx="26163">
                  <c:v>12.508796028176423</c:v>
                </c:pt>
                <c:pt idx="26164">
                  <c:v>12.508825579877119</c:v>
                </c:pt>
                <c:pt idx="26165">
                  <c:v>12.508855130704548</c:v>
                </c:pt>
                <c:pt idx="26166">
                  <c:v>12.508884680658751</c:v>
                </c:pt>
                <c:pt idx="26167">
                  <c:v>12.508914229739775</c:v>
                </c:pt>
                <c:pt idx="26168">
                  <c:v>12.50894377794768</c:v>
                </c:pt>
                <c:pt idx="26169">
                  <c:v>12.508973325282419</c:v>
                </c:pt>
                <c:pt idx="26170">
                  <c:v>12.509002871744427</c:v>
                </c:pt>
                <c:pt idx="26171">
                  <c:v>12.509032417333172</c:v>
                </c:pt>
                <c:pt idx="26172">
                  <c:v>12.509061962049103</c:v>
                </c:pt>
                <c:pt idx="26173">
                  <c:v>12.509091505892167</c:v>
                </c:pt>
                <c:pt idx="26174">
                  <c:v>12.509121048862418</c:v>
                </c:pt>
                <c:pt idx="26175">
                  <c:v>12.509150590959926</c:v>
                </c:pt>
                <c:pt idx="26176">
                  <c:v>12.509180132184706</c:v>
                </c:pt>
                <c:pt idx="26177">
                  <c:v>12.509209672536816</c:v>
                </c:pt>
                <c:pt idx="26178">
                  <c:v>12.50923921201643</c:v>
                </c:pt>
                <c:pt idx="26179">
                  <c:v>12.509268750623294</c:v>
                </c:pt>
                <c:pt idx="26180">
                  <c:v>12.509298288357751</c:v>
                </c:pt>
                <c:pt idx="26181">
                  <c:v>12.509327825219755</c:v>
                </c:pt>
                <c:pt idx="26182">
                  <c:v>12.509357361209362</c:v>
                </c:pt>
                <c:pt idx="26183">
                  <c:v>12.509386896326756</c:v>
                </c:pt>
                <c:pt idx="26184">
                  <c:v>12.509416430571578</c:v>
                </c:pt>
                <c:pt idx="26185">
                  <c:v>12.509445963944374</c:v>
                </c:pt>
                <c:pt idx="26186">
                  <c:v>12.509475496444812</c:v>
                </c:pt>
                <c:pt idx="26187">
                  <c:v>12.509505028073187</c:v>
                </c:pt>
                <c:pt idx="26188">
                  <c:v>12.509534558829671</c:v>
                </c:pt>
                <c:pt idx="26189">
                  <c:v>12.50956408871372</c:v>
                </c:pt>
                <c:pt idx="26190">
                  <c:v>12.509593617726091</c:v>
                </c:pt>
                <c:pt idx="26191">
                  <c:v>12.509623145866296</c:v>
                </c:pt>
                <c:pt idx="26192">
                  <c:v>12.509652673134729</c:v>
                </c:pt>
                <c:pt idx="26193">
                  <c:v>12.509682199531374</c:v>
                </c:pt>
                <c:pt idx="26194">
                  <c:v>12.509711725056141</c:v>
                </c:pt>
                <c:pt idx="26195">
                  <c:v>12.509741249709348</c:v>
                </c:pt>
                <c:pt idx="26196">
                  <c:v>12.509770773490642</c:v>
                </c:pt>
                <c:pt idx="26197">
                  <c:v>12.509800296400424</c:v>
                </c:pt>
                <c:pt idx="26198">
                  <c:v>12.509829818438718</c:v>
                </c:pt>
                <c:pt idx="26199">
                  <c:v>12.509859339605418</c:v>
                </c:pt>
                <c:pt idx="26200">
                  <c:v>12.509888859900522</c:v>
                </c:pt>
                <c:pt idx="26201">
                  <c:v>12.509918379324304</c:v>
                </c:pt>
                <c:pt idx="26202">
                  <c:v>12.509947897876724</c:v>
                </c:pt>
                <c:pt idx="26203">
                  <c:v>12.509977415557797</c:v>
                </c:pt>
                <c:pt idx="26204">
                  <c:v>12.510006932367727</c:v>
                </c:pt>
                <c:pt idx="26205">
                  <c:v>12.510036448306332</c:v>
                </c:pt>
                <c:pt idx="26206">
                  <c:v>12.510065963373668</c:v>
                </c:pt>
                <c:pt idx="26207">
                  <c:v>12.510095477570005</c:v>
                </c:pt>
                <c:pt idx="26208">
                  <c:v>12.510124990895275</c:v>
                </c:pt>
                <c:pt idx="26209">
                  <c:v>12.510154503349534</c:v>
                </c:pt>
                <c:pt idx="26210">
                  <c:v>12.510184014932832</c:v>
                </c:pt>
                <c:pt idx="26211">
                  <c:v>12.510213525645222</c:v>
                </c:pt>
                <c:pt idx="26212">
                  <c:v>12.510243035486759</c:v>
                </c:pt>
                <c:pt idx="26213">
                  <c:v>12.510272544457468</c:v>
                </c:pt>
                <c:pt idx="26214">
                  <c:v>12.510302052557462</c:v>
                </c:pt>
                <c:pt idx="26215">
                  <c:v>12.510331559786756</c:v>
                </c:pt>
                <c:pt idx="26216">
                  <c:v>12.510361066145348</c:v>
                </c:pt>
                <c:pt idx="26217">
                  <c:v>12.51039057163338</c:v>
                </c:pt>
                <c:pt idx="26218">
                  <c:v>12.510420076250853</c:v>
                </c:pt>
                <c:pt idx="26219">
                  <c:v>12.51044957999795</c:v>
                </c:pt>
                <c:pt idx="26220">
                  <c:v>12.510479082874365</c:v>
                </c:pt>
                <c:pt idx="26221">
                  <c:v>12.510508584880505</c:v>
                </c:pt>
                <c:pt idx="26222">
                  <c:v>12.5105380860163</c:v>
                </c:pt>
                <c:pt idx="26223">
                  <c:v>12.510567586281805</c:v>
                </c:pt>
                <c:pt idx="26224">
                  <c:v>12.51059708567707</c:v>
                </c:pt>
                <c:pt idx="26225">
                  <c:v>12.510626584202146</c:v>
                </c:pt>
                <c:pt idx="26226">
                  <c:v>12.510656081857084</c:v>
                </c:pt>
                <c:pt idx="26227">
                  <c:v>12.510685578642057</c:v>
                </c:pt>
                <c:pt idx="26228">
                  <c:v>12.510715074556755</c:v>
                </c:pt>
                <c:pt idx="26229">
                  <c:v>12.510744569601684</c:v>
                </c:pt>
                <c:pt idx="26230">
                  <c:v>12.510774063776491</c:v>
                </c:pt>
                <c:pt idx="26231">
                  <c:v>12.510803557081514</c:v>
                </c:pt>
                <c:pt idx="26232">
                  <c:v>12.510833049516705</c:v>
                </c:pt>
                <c:pt idx="26233">
                  <c:v>12.510862541082121</c:v>
                </c:pt>
                <c:pt idx="26234">
                  <c:v>12.510892031777807</c:v>
                </c:pt>
                <c:pt idx="26235">
                  <c:v>12.510921521603818</c:v>
                </c:pt>
                <c:pt idx="26236">
                  <c:v>12.510951010560207</c:v>
                </c:pt>
                <c:pt idx="26237">
                  <c:v>12.510980498647022</c:v>
                </c:pt>
                <c:pt idx="26238">
                  <c:v>12.511009985864316</c:v>
                </c:pt>
                <c:pt idx="26239">
                  <c:v>12.51103947221214</c:v>
                </c:pt>
                <c:pt idx="26240">
                  <c:v>12.511068957690458</c:v>
                </c:pt>
                <c:pt idx="26241">
                  <c:v>12.511098442299479</c:v>
                </c:pt>
                <c:pt idx="26242">
                  <c:v>12.511127926039299</c:v>
                </c:pt>
                <c:pt idx="26243">
                  <c:v>12.511157408909755</c:v>
                </c:pt>
                <c:pt idx="26244">
                  <c:v>12.511186890911</c:v>
                </c:pt>
                <c:pt idx="26245">
                  <c:v>12.511216372043071</c:v>
                </c:pt>
                <c:pt idx="26246">
                  <c:v>12.51124585230605</c:v>
                </c:pt>
                <c:pt idx="26247">
                  <c:v>12.511275331699943</c:v>
                </c:pt>
                <c:pt idx="26248">
                  <c:v>12.511304810224846</c:v>
                </c:pt>
                <c:pt idx="26249">
                  <c:v>12.51133428788078</c:v>
                </c:pt>
                <c:pt idx="26250">
                  <c:v>12.511363764667712</c:v>
                </c:pt>
                <c:pt idx="26251">
                  <c:v>12.511393240585988</c:v>
                </c:pt>
                <c:pt idx="26252">
                  <c:v>12.511422715635362</c:v>
                </c:pt>
                <c:pt idx="26253">
                  <c:v>12.511452189815982</c:v>
                </c:pt>
                <c:pt idx="26254">
                  <c:v>12.511481663127899</c:v>
                </c:pt>
                <c:pt idx="26255">
                  <c:v>12.511511135571148</c:v>
                </c:pt>
                <c:pt idx="26256">
                  <c:v>12.511540607145836</c:v>
                </c:pt>
                <c:pt idx="26257">
                  <c:v>12.511570077851957</c:v>
                </c:pt>
                <c:pt idx="26258">
                  <c:v>12.511599547689579</c:v>
                </c:pt>
                <c:pt idx="26259">
                  <c:v>12.511629016658757</c:v>
                </c:pt>
                <c:pt idx="26260">
                  <c:v>12.511658484759444</c:v>
                </c:pt>
                <c:pt idx="26261">
                  <c:v>12.511687951991982</c:v>
                </c:pt>
                <c:pt idx="26262">
                  <c:v>12.511717418356119</c:v>
                </c:pt>
                <c:pt idx="26263">
                  <c:v>12.511746883852034</c:v>
                </c:pt>
                <c:pt idx="26264">
                  <c:v>12.511776348479749</c:v>
                </c:pt>
                <c:pt idx="26265">
                  <c:v>12.511805812239327</c:v>
                </c:pt>
                <c:pt idx="26266">
                  <c:v>12.511835275130819</c:v>
                </c:pt>
                <c:pt idx="26267">
                  <c:v>12.511864737154273</c:v>
                </c:pt>
                <c:pt idx="26268">
                  <c:v>12.511894198309752</c:v>
                </c:pt>
                <c:pt idx="26269">
                  <c:v>12.511923658597269</c:v>
                </c:pt>
                <c:pt idx="26270">
                  <c:v>12.511953118016923</c:v>
                </c:pt>
                <c:pt idx="26271">
                  <c:v>12.511982576568776</c:v>
                </c:pt>
                <c:pt idx="26272">
                  <c:v>12.512012034252786</c:v>
                </c:pt>
                <c:pt idx="26273">
                  <c:v>12.512041491069096</c:v>
                </c:pt>
                <c:pt idx="26274">
                  <c:v>12.512070947017721</c:v>
                </c:pt>
                <c:pt idx="26275">
                  <c:v>12.51210040209873</c:v>
                </c:pt>
                <c:pt idx="26276">
                  <c:v>12.512129856312157</c:v>
                </c:pt>
                <c:pt idx="26277">
                  <c:v>12.51215930965807</c:v>
                </c:pt>
                <c:pt idx="26278">
                  <c:v>12.512188762136468</c:v>
                </c:pt>
                <c:pt idx="26279">
                  <c:v>12.5122182137475</c:v>
                </c:pt>
                <c:pt idx="26280">
                  <c:v>12.512247664491118</c:v>
                </c:pt>
                <c:pt idx="26281">
                  <c:v>12.512277114367439</c:v>
                </c:pt>
                <c:pt idx="26282">
                  <c:v>12.512306563376482</c:v>
                </c:pt>
                <c:pt idx="26283">
                  <c:v>12.512336011518407</c:v>
                </c:pt>
                <c:pt idx="26284">
                  <c:v>12.512365458792964</c:v>
                </c:pt>
                <c:pt idx="26285">
                  <c:v>12.512394905200503</c:v>
                </c:pt>
                <c:pt idx="26286">
                  <c:v>12.512424350741071</c:v>
                </c:pt>
                <c:pt idx="26287">
                  <c:v>12.512453795414439</c:v>
                </c:pt>
                <c:pt idx="26288">
                  <c:v>12.512483239221099</c:v>
                </c:pt>
                <c:pt idx="26289">
                  <c:v>12.512512682160521</c:v>
                </c:pt>
                <c:pt idx="26290">
                  <c:v>12.512542124233256</c:v>
                </c:pt>
                <c:pt idx="26291">
                  <c:v>12.51257156543916</c:v>
                </c:pt>
                <c:pt idx="26292">
                  <c:v>12.51260100577832</c:v>
                </c:pt>
                <c:pt idx="26293">
                  <c:v>12.512630445250762</c:v>
                </c:pt>
                <c:pt idx="26294">
                  <c:v>12.512659883856552</c:v>
                </c:pt>
                <c:pt idx="26295">
                  <c:v>12.512689321595754</c:v>
                </c:pt>
                <c:pt idx="26296">
                  <c:v>12.51271875846837</c:v>
                </c:pt>
                <c:pt idx="26297">
                  <c:v>12.512748194474488</c:v>
                </c:pt>
                <c:pt idx="26298">
                  <c:v>12.51277762961416</c:v>
                </c:pt>
                <c:pt idx="26299">
                  <c:v>12.512807063887434</c:v>
                </c:pt>
                <c:pt idx="26300">
                  <c:v>12.512836497294376</c:v>
                </c:pt>
                <c:pt idx="26301">
                  <c:v>12.51286592983497</c:v>
                </c:pt>
                <c:pt idx="26302">
                  <c:v>12.512895361509354</c:v>
                </c:pt>
                <c:pt idx="26303">
                  <c:v>12.512924792317511</c:v>
                </c:pt>
                <c:pt idx="26304">
                  <c:v>12.512954222259536</c:v>
                </c:pt>
                <c:pt idx="26305">
                  <c:v>12.512983651335464</c:v>
                </c:pt>
                <c:pt idx="26306">
                  <c:v>12.513013079545352</c:v>
                </c:pt>
                <c:pt idx="26307">
                  <c:v>12.513042506889368</c:v>
                </c:pt>
                <c:pt idx="26308">
                  <c:v>12.513071933367183</c:v>
                </c:pt>
                <c:pt idx="26309">
                  <c:v>12.513101358979252</c:v>
                </c:pt>
                <c:pt idx="26310">
                  <c:v>12.513130783725455</c:v>
                </c:pt>
                <c:pt idx="26311">
                  <c:v>12.513160207605878</c:v>
                </c:pt>
                <c:pt idx="26312">
                  <c:v>12.513189630620564</c:v>
                </c:pt>
                <c:pt idx="26313">
                  <c:v>12.513219052769559</c:v>
                </c:pt>
                <c:pt idx="26314">
                  <c:v>12.513248474052917</c:v>
                </c:pt>
                <c:pt idx="26315">
                  <c:v>12.513277894470688</c:v>
                </c:pt>
                <c:pt idx="26316">
                  <c:v>12.513307314022924</c:v>
                </c:pt>
                <c:pt idx="26317">
                  <c:v>12.513336732709726</c:v>
                </c:pt>
                <c:pt idx="26318">
                  <c:v>12.513366150530995</c:v>
                </c:pt>
                <c:pt idx="26319">
                  <c:v>12.513395567486954</c:v>
                </c:pt>
                <c:pt idx="26320">
                  <c:v>12.513424983577535</c:v>
                </c:pt>
                <c:pt idx="26321">
                  <c:v>12.513454398802876</c:v>
                </c:pt>
                <c:pt idx="26322">
                  <c:v>12.513483813163075</c:v>
                </c:pt>
                <c:pt idx="26323">
                  <c:v>12.513513226657864</c:v>
                </c:pt>
                <c:pt idx="26324">
                  <c:v>12.513542639287788</c:v>
                </c:pt>
                <c:pt idx="26325">
                  <c:v>12.513572051052357</c:v>
                </c:pt>
                <c:pt idx="26326">
                  <c:v>12.513601461952018</c:v>
                </c:pt>
                <c:pt idx="26327">
                  <c:v>12.513630871986845</c:v>
                </c:pt>
                <c:pt idx="26328">
                  <c:v>12.513660281156518</c:v>
                </c:pt>
                <c:pt idx="26329">
                  <c:v>12.513689689461454</c:v>
                </c:pt>
                <c:pt idx="26330">
                  <c:v>12.51371909690152</c:v>
                </c:pt>
                <c:pt idx="26331">
                  <c:v>12.51374850347683</c:v>
                </c:pt>
                <c:pt idx="26332">
                  <c:v>12.513777909187421</c:v>
                </c:pt>
                <c:pt idx="26333">
                  <c:v>12.51380731403335</c:v>
                </c:pt>
                <c:pt idx="26334">
                  <c:v>12.513836718014726</c:v>
                </c:pt>
                <c:pt idx="26335">
                  <c:v>12.513866121131368</c:v>
                </c:pt>
                <c:pt idx="26336">
                  <c:v>12.51389552338359</c:v>
                </c:pt>
                <c:pt idx="26337">
                  <c:v>12.513924924771338</c:v>
                </c:pt>
                <c:pt idx="26338">
                  <c:v>12.513954325294669</c:v>
                </c:pt>
                <c:pt idx="26339">
                  <c:v>12.513983724953635</c:v>
                </c:pt>
                <c:pt idx="26340">
                  <c:v>12.514013123748287</c:v>
                </c:pt>
                <c:pt idx="26341">
                  <c:v>12.514042521678675</c:v>
                </c:pt>
                <c:pt idx="26342">
                  <c:v>12.514071918744849</c:v>
                </c:pt>
                <c:pt idx="26343">
                  <c:v>12.514101314946862</c:v>
                </c:pt>
                <c:pt idx="26344">
                  <c:v>12.514130710284764</c:v>
                </c:pt>
                <c:pt idx="26345">
                  <c:v>12.51416010475851</c:v>
                </c:pt>
                <c:pt idx="26346">
                  <c:v>12.514189498368436</c:v>
                </c:pt>
                <c:pt idx="26347">
                  <c:v>12.514218891114298</c:v>
                </c:pt>
                <c:pt idx="26348">
                  <c:v>12.514248282996268</c:v>
                </c:pt>
                <c:pt idx="26349">
                  <c:v>12.514277674014368</c:v>
                </c:pt>
                <c:pt idx="26350">
                  <c:v>12.51430706416868</c:v>
                </c:pt>
                <c:pt idx="26351">
                  <c:v>12.514336453459224</c:v>
                </c:pt>
                <c:pt idx="26352">
                  <c:v>12.514365841886065</c:v>
                </c:pt>
                <c:pt idx="26353">
                  <c:v>12.514395229449256</c:v>
                </c:pt>
                <c:pt idx="26354">
                  <c:v>12.514424616148856</c:v>
                </c:pt>
                <c:pt idx="26355">
                  <c:v>12.514454001984864</c:v>
                </c:pt>
                <c:pt idx="26356">
                  <c:v>12.514483386957389</c:v>
                </c:pt>
                <c:pt idx="26357">
                  <c:v>12.514512771066464</c:v>
                </c:pt>
                <c:pt idx="26358">
                  <c:v>12.514542154312139</c:v>
                </c:pt>
                <c:pt idx="26359">
                  <c:v>12.514571536694465</c:v>
                </c:pt>
                <c:pt idx="26360">
                  <c:v>12.514600918213494</c:v>
                </c:pt>
                <c:pt idx="26361">
                  <c:v>12.514630298869408</c:v>
                </c:pt>
                <c:pt idx="26362">
                  <c:v>12.51465967866185</c:v>
                </c:pt>
                <c:pt idx="26363">
                  <c:v>12.514689057591324</c:v>
                </c:pt>
                <c:pt idx="26364">
                  <c:v>12.514718435657619</c:v>
                </c:pt>
                <c:pt idx="26365">
                  <c:v>12.514747812861007</c:v>
                </c:pt>
                <c:pt idx="26366">
                  <c:v>12.514777189201213</c:v>
                </c:pt>
                <c:pt idx="26367">
                  <c:v>12.514806564678567</c:v>
                </c:pt>
                <c:pt idx="26368">
                  <c:v>12.514835939293027</c:v>
                </c:pt>
                <c:pt idx="26369">
                  <c:v>12.51486531304465</c:v>
                </c:pt>
                <c:pt idx="26370">
                  <c:v>12.514894685933468</c:v>
                </c:pt>
                <c:pt idx="26371">
                  <c:v>12.514924057959551</c:v>
                </c:pt>
                <c:pt idx="26372">
                  <c:v>12.514953429122949</c:v>
                </c:pt>
                <c:pt idx="26373">
                  <c:v>12.514982799423702</c:v>
                </c:pt>
                <c:pt idx="26374">
                  <c:v>12.515012168861867</c:v>
                </c:pt>
                <c:pt idx="26375">
                  <c:v>12.515041537437504</c:v>
                </c:pt>
                <c:pt idx="26376">
                  <c:v>12.515070905150631</c:v>
                </c:pt>
                <c:pt idx="26377">
                  <c:v>12.515100272001376</c:v>
                </c:pt>
                <c:pt idx="26378">
                  <c:v>12.515129637989745</c:v>
                </c:pt>
                <c:pt idx="26379">
                  <c:v>12.515159003115626</c:v>
                </c:pt>
                <c:pt idx="26380">
                  <c:v>12.51518836737932</c:v>
                </c:pt>
                <c:pt idx="26381">
                  <c:v>12.515217730780778</c:v>
                </c:pt>
                <c:pt idx="26382">
                  <c:v>12.515247093320054</c:v>
                </c:pt>
                <c:pt idx="26383">
                  <c:v>12.515276454997194</c:v>
                </c:pt>
                <c:pt idx="26384">
                  <c:v>12.515305815812274</c:v>
                </c:pt>
                <c:pt idx="26385">
                  <c:v>12.515335175765324</c:v>
                </c:pt>
                <c:pt idx="26386">
                  <c:v>12.515364534856324</c:v>
                </c:pt>
                <c:pt idx="26387">
                  <c:v>12.515393893085436</c:v>
                </c:pt>
                <c:pt idx="26388">
                  <c:v>12.51542325045267</c:v>
                </c:pt>
                <c:pt idx="26389">
                  <c:v>12.515452606958076</c:v>
                </c:pt>
                <c:pt idx="26390">
                  <c:v>12.515481962601704</c:v>
                </c:pt>
                <c:pt idx="26391">
                  <c:v>12.515511317383687</c:v>
                </c:pt>
                <c:pt idx="26392">
                  <c:v>12.515540671303826</c:v>
                </c:pt>
                <c:pt idx="26393">
                  <c:v>12.515570024362402</c:v>
                </c:pt>
                <c:pt idx="26394">
                  <c:v>12.515599376559516</c:v>
                </c:pt>
                <c:pt idx="26395">
                  <c:v>12.515628727894905</c:v>
                </c:pt>
                <c:pt idx="26396">
                  <c:v>12.515658078369029</c:v>
                </c:pt>
                <c:pt idx="26397">
                  <c:v>12.515687427981504</c:v>
                </c:pt>
                <c:pt idx="26398">
                  <c:v>12.51571677673272</c:v>
                </c:pt>
                <c:pt idx="26399">
                  <c:v>12.515746124622698</c:v>
                </c:pt>
                <c:pt idx="26400">
                  <c:v>12.515775471651221</c:v>
                </c:pt>
                <c:pt idx="26401">
                  <c:v>12.515804817818754</c:v>
                </c:pt>
                <c:pt idx="26402">
                  <c:v>12.515834163124834</c:v>
                </c:pt>
                <c:pt idx="26403">
                  <c:v>12.515863507570002</c:v>
                </c:pt>
                <c:pt idx="26404">
                  <c:v>12.515892851154026</c:v>
                </c:pt>
                <c:pt idx="26405">
                  <c:v>12.515922193876969</c:v>
                </c:pt>
                <c:pt idx="26406">
                  <c:v>12.515951535739006</c:v>
                </c:pt>
                <c:pt idx="26407">
                  <c:v>12.515980876740176</c:v>
                </c:pt>
                <c:pt idx="26408">
                  <c:v>12.516010216880376</c:v>
                </c:pt>
                <c:pt idx="26409">
                  <c:v>12.516039556159889</c:v>
                </c:pt>
                <c:pt idx="26410">
                  <c:v>12.51606889457846</c:v>
                </c:pt>
                <c:pt idx="26411">
                  <c:v>12.516098232136404</c:v>
                </c:pt>
                <c:pt idx="26412">
                  <c:v>12.51612756883368</c:v>
                </c:pt>
                <c:pt idx="26413">
                  <c:v>12.516156904670344</c:v>
                </c:pt>
                <c:pt idx="26414">
                  <c:v>12.516186239646574</c:v>
                </c:pt>
                <c:pt idx="26415">
                  <c:v>12.516215573762016</c:v>
                </c:pt>
                <c:pt idx="26416">
                  <c:v>12.516244907017127</c:v>
                </c:pt>
                <c:pt idx="26417">
                  <c:v>12.516274239411825</c:v>
                </c:pt>
                <c:pt idx="26418">
                  <c:v>12.51630357094616</c:v>
                </c:pt>
                <c:pt idx="26419">
                  <c:v>12.516332901620181</c:v>
                </c:pt>
                <c:pt idx="26420">
                  <c:v>12.51636223143395</c:v>
                </c:pt>
                <c:pt idx="26421">
                  <c:v>12.516391560387483</c:v>
                </c:pt>
                <c:pt idx="26422">
                  <c:v>12.516420888480866</c:v>
                </c:pt>
                <c:pt idx="26423">
                  <c:v>12.516450215714174</c:v>
                </c:pt>
                <c:pt idx="26424">
                  <c:v>12.516479542087374</c:v>
                </c:pt>
                <c:pt idx="26425">
                  <c:v>12.516508867600546</c:v>
                </c:pt>
                <c:pt idx="26426">
                  <c:v>12.516538192253783</c:v>
                </c:pt>
                <c:pt idx="26427">
                  <c:v>12.516567516047219</c:v>
                </c:pt>
                <c:pt idx="26428">
                  <c:v>12.516596838980741</c:v>
                </c:pt>
                <c:pt idx="26429">
                  <c:v>12.516626161054239</c:v>
                </c:pt>
                <c:pt idx="26430">
                  <c:v>12.516655482268138</c:v>
                </c:pt>
                <c:pt idx="26431">
                  <c:v>12.516684802622438</c:v>
                </c:pt>
                <c:pt idx="26432">
                  <c:v>12.516714122116865</c:v>
                </c:pt>
                <c:pt idx="26433">
                  <c:v>12.516743440751791</c:v>
                </c:pt>
                <c:pt idx="26434">
                  <c:v>12.516772758527162</c:v>
                </c:pt>
                <c:pt idx="26435">
                  <c:v>12.516802075443024</c:v>
                </c:pt>
                <c:pt idx="26436">
                  <c:v>12.51683139149943</c:v>
                </c:pt>
                <c:pt idx="26437">
                  <c:v>12.516860706696431</c:v>
                </c:pt>
                <c:pt idx="26438">
                  <c:v>12.516890021034071</c:v>
                </c:pt>
                <c:pt idx="26439">
                  <c:v>12.516919334512414</c:v>
                </c:pt>
                <c:pt idx="26440">
                  <c:v>12.516948647131498</c:v>
                </c:pt>
                <c:pt idx="26441">
                  <c:v>12.516977958891378</c:v>
                </c:pt>
                <c:pt idx="26442">
                  <c:v>12.517007269792105</c:v>
                </c:pt>
                <c:pt idx="26443">
                  <c:v>12.517036579833817</c:v>
                </c:pt>
                <c:pt idx="26444">
                  <c:v>12.517065889016296</c:v>
                </c:pt>
                <c:pt idx="26445">
                  <c:v>12.517095197339863</c:v>
                </c:pt>
                <c:pt idx="26446">
                  <c:v>12.517124504804475</c:v>
                </c:pt>
                <c:pt idx="26447">
                  <c:v>12.517153811410168</c:v>
                </c:pt>
                <c:pt idx="26448">
                  <c:v>12.517183117157046</c:v>
                </c:pt>
                <c:pt idx="26449">
                  <c:v>12.517212422045098</c:v>
                </c:pt>
                <c:pt idx="26450">
                  <c:v>12.517241726074348</c:v>
                </c:pt>
                <c:pt idx="26451">
                  <c:v>12.517271029245013</c:v>
                </c:pt>
                <c:pt idx="26452">
                  <c:v>12.517300331556969</c:v>
                </c:pt>
                <c:pt idx="26453">
                  <c:v>12.517329633010318</c:v>
                </c:pt>
                <c:pt idx="26454">
                  <c:v>12.517358933605118</c:v>
                </c:pt>
                <c:pt idx="26455">
                  <c:v>12.517388233341432</c:v>
                </c:pt>
                <c:pt idx="26456">
                  <c:v>12.517417532219326</c:v>
                </c:pt>
                <c:pt idx="26457">
                  <c:v>12.517446830238837</c:v>
                </c:pt>
                <c:pt idx="26458">
                  <c:v>12.517476127399849</c:v>
                </c:pt>
                <c:pt idx="26459">
                  <c:v>12.517505423702659</c:v>
                </c:pt>
                <c:pt idx="26460">
                  <c:v>12.517534719147369</c:v>
                </c:pt>
                <c:pt idx="26461">
                  <c:v>12.517564013733582</c:v>
                </c:pt>
                <c:pt idx="26462">
                  <c:v>12.517593307461796</c:v>
                </c:pt>
                <c:pt idx="26463">
                  <c:v>12.517622600331913</c:v>
                </c:pt>
                <c:pt idx="26464">
                  <c:v>12.517651892343984</c:v>
                </c:pt>
                <c:pt idx="26465">
                  <c:v>12.517681183498048</c:v>
                </c:pt>
                <c:pt idx="26466">
                  <c:v>12.517710473794168</c:v>
                </c:pt>
                <c:pt idx="26467">
                  <c:v>12.517739763232415</c:v>
                </c:pt>
                <c:pt idx="26468">
                  <c:v>12.517769051812801</c:v>
                </c:pt>
                <c:pt idx="26469">
                  <c:v>12.517798339535389</c:v>
                </c:pt>
                <c:pt idx="26470">
                  <c:v>12.517827626400232</c:v>
                </c:pt>
                <c:pt idx="26471">
                  <c:v>12.517856912407424</c:v>
                </c:pt>
                <c:pt idx="26472">
                  <c:v>12.517886197556884</c:v>
                </c:pt>
                <c:pt idx="26473">
                  <c:v>12.517915481848791</c:v>
                </c:pt>
                <c:pt idx="26474">
                  <c:v>12.517944765283151</c:v>
                </c:pt>
                <c:pt idx="26475">
                  <c:v>12.517974047860021</c:v>
                </c:pt>
                <c:pt idx="26476">
                  <c:v>12.518003329579447</c:v>
                </c:pt>
                <c:pt idx="26477">
                  <c:v>12.518032610441479</c:v>
                </c:pt>
                <c:pt idx="26478">
                  <c:v>12.518061890446161</c:v>
                </c:pt>
                <c:pt idx="26479">
                  <c:v>12.518091169593442</c:v>
                </c:pt>
                <c:pt idx="26480">
                  <c:v>12.518120447883698</c:v>
                </c:pt>
                <c:pt idx="26481">
                  <c:v>12.518149725316665</c:v>
                </c:pt>
                <c:pt idx="26482">
                  <c:v>12.518179001892383</c:v>
                </c:pt>
                <c:pt idx="26483">
                  <c:v>12.518208277611198</c:v>
                </c:pt>
                <c:pt idx="26484">
                  <c:v>12.518237552472868</c:v>
                </c:pt>
                <c:pt idx="26485">
                  <c:v>12.518266826477563</c:v>
                </c:pt>
                <c:pt idx="26486">
                  <c:v>12.518296099625324</c:v>
                </c:pt>
                <c:pt idx="26487">
                  <c:v>12.518325371916053</c:v>
                </c:pt>
                <c:pt idx="26488">
                  <c:v>12.518354643350072</c:v>
                </c:pt>
                <c:pt idx="26489">
                  <c:v>12.518383913927387</c:v>
                </c:pt>
                <c:pt idx="26490">
                  <c:v>12.518413183647848</c:v>
                </c:pt>
                <c:pt idx="26491">
                  <c:v>12.51844245251165</c:v>
                </c:pt>
                <c:pt idx="26492">
                  <c:v>12.518471720518683</c:v>
                </c:pt>
                <c:pt idx="26493">
                  <c:v>12.51850098766935</c:v>
                </c:pt>
                <c:pt idx="26494">
                  <c:v>12.518530253963426</c:v>
                </c:pt>
                <c:pt idx="26495">
                  <c:v>12.518559519400876</c:v>
                </c:pt>
                <c:pt idx="26496">
                  <c:v>12.518588783981953</c:v>
                </c:pt>
                <c:pt idx="26497">
                  <c:v>12.518618047706644</c:v>
                </c:pt>
                <c:pt idx="26498">
                  <c:v>12.518647310574996</c:v>
                </c:pt>
                <c:pt idx="26499">
                  <c:v>12.518676572587054</c:v>
                </c:pt>
                <c:pt idx="26500">
                  <c:v>12.518705833742867</c:v>
                </c:pt>
                <c:pt idx="26501">
                  <c:v>12.518735094042496</c:v>
                </c:pt>
                <c:pt idx="26502">
                  <c:v>12.518764353485984</c:v>
                </c:pt>
                <c:pt idx="26503">
                  <c:v>12.518793612073381</c:v>
                </c:pt>
                <c:pt idx="26504">
                  <c:v>12.518822869804739</c:v>
                </c:pt>
                <c:pt idx="26505">
                  <c:v>12.518852126680098</c:v>
                </c:pt>
                <c:pt idx="26506">
                  <c:v>12.518881382699448</c:v>
                </c:pt>
                <c:pt idx="26507">
                  <c:v>12.518910637863073</c:v>
                </c:pt>
                <c:pt idx="26508">
                  <c:v>12.518939892170771</c:v>
                </c:pt>
                <c:pt idx="26509">
                  <c:v>12.518969145622668</c:v>
                </c:pt>
                <c:pt idx="26510">
                  <c:v>12.518998398218848</c:v>
                </c:pt>
                <c:pt idx="26511">
                  <c:v>12.519027649959332</c:v>
                </c:pt>
                <c:pt idx="26512">
                  <c:v>12.519056900844173</c:v>
                </c:pt>
                <c:pt idx="26513">
                  <c:v>12.519086150873425</c:v>
                </c:pt>
                <c:pt idx="26514">
                  <c:v>12.519115400047138</c:v>
                </c:pt>
                <c:pt idx="26515">
                  <c:v>12.519144648365376</c:v>
                </c:pt>
                <c:pt idx="26516">
                  <c:v>12.519173895828146</c:v>
                </c:pt>
                <c:pt idx="26517">
                  <c:v>12.519203142435449</c:v>
                </c:pt>
                <c:pt idx="26518">
                  <c:v>12.519232388187676</c:v>
                </c:pt>
                <c:pt idx="26519">
                  <c:v>12.519261633084366</c:v>
                </c:pt>
                <c:pt idx="26520">
                  <c:v>12.519290877126004</c:v>
                </c:pt>
                <c:pt idx="26521">
                  <c:v>12.519320120312218</c:v>
                </c:pt>
                <c:pt idx="26522">
                  <c:v>12.519349362643435</c:v>
                </c:pt>
                <c:pt idx="26523">
                  <c:v>12.519378604119456</c:v>
                </c:pt>
                <c:pt idx="26524">
                  <c:v>12.519407844740712</c:v>
                </c:pt>
                <c:pt idx="26525">
                  <c:v>12.519437084506796</c:v>
                </c:pt>
                <c:pt idx="26526">
                  <c:v>12.51946632341785</c:v>
                </c:pt>
                <c:pt idx="26527">
                  <c:v>12.519495561474105</c:v>
                </c:pt>
                <c:pt idx="26528">
                  <c:v>12.519524798675523</c:v>
                </c:pt>
                <c:pt idx="26529">
                  <c:v>12.519554035022262</c:v>
                </c:pt>
                <c:pt idx="26530">
                  <c:v>12.519583270514056</c:v>
                </c:pt>
                <c:pt idx="26531">
                  <c:v>12.519612505151256</c:v>
                </c:pt>
                <c:pt idx="26532">
                  <c:v>12.519641738933801</c:v>
                </c:pt>
                <c:pt idx="26533">
                  <c:v>12.519670971861773</c:v>
                </c:pt>
                <c:pt idx="26534">
                  <c:v>12.519700203935226</c:v>
                </c:pt>
                <c:pt idx="26535">
                  <c:v>12.519729435154151</c:v>
                </c:pt>
                <c:pt idx="26536">
                  <c:v>12.519758665518655</c:v>
                </c:pt>
                <c:pt idx="26537">
                  <c:v>12.519787895028875</c:v>
                </c:pt>
                <c:pt idx="26538">
                  <c:v>12.519817123684547</c:v>
                </c:pt>
                <c:pt idx="26539">
                  <c:v>12.519846351486134</c:v>
                </c:pt>
                <c:pt idx="26540">
                  <c:v>12.519875578433282</c:v>
                </c:pt>
                <c:pt idx="26541">
                  <c:v>12.519904804526426</c:v>
                </c:pt>
                <c:pt idx="26542">
                  <c:v>12.519934029765373</c:v>
                </c:pt>
                <c:pt idx="26543">
                  <c:v>12.519963254150085</c:v>
                </c:pt>
                <c:pt idx="26544">
                  <c:v>12.519992477680875</c:v>
                </c:pt>
                <c:pt idx="26545">
                  <c:v>12.520021700357574</c:v>
                </c:pt>
                <c:pt idx="26546">
                  <c:v>12.520050922180531</c:v>
                </c:pt>
                <c:pt idx="26547">
                  <c:v>12.520080143149503</c:v>
                </c:pt>
                <c:pt idx="26548">
                  <c:v>12.520109363264632</c:v>
                </c:pt>
                <c:pt idx="26549">
                  <c:v>12.520138582525972</c:v>
                </c:pt>
                <c:pt idx="26550">
                  <c:v>12.520167800933548</c:v>
                </c:pt>
                <c:pt idx="26551">
                  <c:v>12.520197018487504</c:v>
                </c:pt>
                <c:pt idx="26552">
                  <c:v>12.520226235187756</c:v>
                </c:pt>
                <c:pt idx="26553">
                  <c:v>12.520255451034418</c:v>
                </c:pt>
                <c:pt idx="26554">
                  <c:v>12.52028466602756</c:v>
                </c:pt>
                <c:pt idx="26555">
                  <c:v>12.520313880167205</c:v>
                </c:pt>
                <c:pt idx="26556">
                  <c:v>12.520343093453411</c:v>
                </c:pt>
                <c:pt idx="26557">
                  <c:v>12.520372305886225</c:v>
                </c:pt>
                <c:pt idx="26558">
                  <c:v>12.520401517465787</c:v>
                </c:pt>
                <c:pt idx="26559">
                  <c:v>12.520430728191878</c:v>
                </c:pt>
                <c:pt idx="26560">
                  <c:v>12.520459938064826</c:v>
                </c:pt>
                <c:pt idx="26561">
                  <c:v>12.520489147084566</c:v>
                </c:pt>
                <c:pt idx="26562">
                  <c:v>12.520518355251168</c:v>
                </c:pt>
                <c:pt idx="26563">
                  <c:v>12.520547562564706</c:v>
                </c:pt>
                <c:pt idx="26564">
                  <c:v>12.520576769025155</c:v>
                </c:pt>
                <c:pt idx="26565">
                  <c:v>12.520605974632632</c:v>
                </c:pt>
                <c:pt idx="26566">
                  <c:v>12.52063517938717</c:v>
                </c:pt>
                <c:pt idx="26567">
                  <c:v>12.520664383288812</c:v>
                </c:pt>
                <c:pt idx="26568">
                  <c:v>12.520693586337616</c:v>
                </c:pt>
                <c:pt idx="26569">
                  <c:v>12.520722788533618</c:v>
                </c:pt>
                <c:pt idx="26570">
                  <c:v>12.520751989876848</c:v>
                </c:pt>
                <c:pt idx="26571">
                  <c:v>12.520781190367455</c:v>
                </c:pt>
                <c:pt idx="26572">
                  <c:v>12.52081039000538</c:v>
                </c:pt>
                <c:pt idx="26573">
                  <c:v>12.520839588790714</c:v>
                </c:pt>
                <c:pt idx="26574">
                  <c:v>12.520868786723414</c:v>
                </c:pt>
                <c:pt idx="26575">
                  <c:v>12.520897983803795</c:v>
                </c:pt>
                <c:pt idx="26576">
                  <c:v>12.520927180031512</c:v>
                </c:pt>
                <c:pt idx="26577">
                  <c:v>12.520956375407104</c:v>
                </c:pt>
                <c:pt idx="26578">
                  <c:v>12.520985569930209</c:v>
                </c:pt>
                <c:pt idx="26579">
                  <c:v>12.521014763601018</c:v>
                </c:pt>
                <c:pt idx="26580">
                  <c:v>12.521043956419593</c:v>
                </c:pt>
                <c:pt idx="26581">
                  <c:v>12.521073148385963</c:v>
                </c:pt>
                <c:pt idx="26582">
                  <c:v>12.521102339500192</c:v>
                </c:pt>
                <c:pt idx="26583">
                  <c:v>12.521131529762323</c:v>
                </c:pt>
                <c:pt idx="26584">
                  <c:v>12.521160719172398</c:v>
                </c:pt>
                <c:pt idx="26585">
                  <c:v>12.521189907730493</c:v>
                </c:pt>
                <c:pt idx="26586">
                  <c:v>12.521219095436635</c:v>
                </c:pt>
                <c:pt idx="26587">
                  <c:v>12.521248282290765</c:v>
                </c:pt>
                <c:pt idx="26588">
                  <c:v>12.521277468293174</c:v>
                </c:pt>
                <c:pt idx="26589">
                  <c:v>12.521306653443871</c:v>
                </c:pt>
                <c:pt idx="26590">
                  <c:v>12.52133583774272</c:v>
                </c:pt>
                <c:pt idx="26591">
                  <c:v>12.521365021189848</c:v>
                </c:pt>
                <c:pt idx="26592">
                  <c:v>12.521394203785372</c:v>
                </c:pt>
                <c:pt idx="26593">
                  <c:v>12.521423385529275</c:v>
                </c:pt>
                <c:pt idx="26594">
                  <c:v>12.521452566421654</c:v>
                </c:pt>
                <c:pt idx="26595">
                  <c:v>12.521481746462483</c:v>
                </c:pt>
                <c:pt idx="26596">
                  <c:v>12.521510925651848</c:v>
                </c:pt>
                <c:pt idx="26597">
                  <c:v>12.521540103989892</c:v>
                </c:pt>
                <c:pt idx="26598">
                  <c:v>12.521569281476545</c:v>
                </c:pt>
                <c:pt idx="26599">
                  <c:v>12.521598458111898</c:v>
                </c:pt>
                <c:pt idx="26600">
                  <c:v>12.521627633895999</c:v>
                </c:pt>
                <c:pt idx="26601">
                  <c:v>12.521656808829011</c:v>
                </c:pt>
                <c:pt idx="26602">
                  <c:v>12.521685982910647</c:v>
                </c:pt>
                <c:pt idx="26603">
                  <c:v>12.521715156141292</c:v>
                </c:pt>
                <c:pt idx="26604">
                  <c:v>12.521744328520885</c:v>
                </c:pt>
                <c:pt idx="26605">
                  <c:v>12.521773500049468</c:v>
                </c:pt>
                <c:pt idx="26606">
                  <c:v>12.521802670727112</c:v>
                </c:pt>
                <c:pt idx="26607">
                  <c:v>12.521831840553798</c:v>
                </c:pt>
                <c:pt idx="26608">
                  <c:v>12.521861009529719</c:v>
                </c:pt>
                <c:pt idx="26609">
                  <c:v>12.521890177654798</c:v>
                </c:pt>
                <c:pt idx="26610">
                  <c:v>12.521919344929119</c:v>
                </c:pt>
                <c:pt idx="26611">
                  <c:v>12.521948511352733</c:v>
                </c:pt>
                <c:pt idx="26612">
                  <c:v>12.521977676925694</c:v>
                </c:pt>
                <c:pt idx="26613">
                  <c:v>12.522006841648126</c:v>
                </c:pt>
                <c:pt idx="26614">
                  <c:v>12.522036005519874</c:v>
                </c:pt>
                <c:pt idx="26615">
                  <c:v>12.522065168541138</c:v>
                </c:pt>
                <c:pt idx="26616">
                  <c:v>12.522094330711974</c:v>
                </c:pt>
                <c:pt idx="26617">
                  <c:v>12.522123492032398</c:v>
                </c:pt>
                <c:pt idx="26618">
                  <c:v>12.522152652502466</c:v>
                </c:pt>
                <c:pt idx="26619">
                  <c:v>12.522181812122325</c:v>
                </c:pt>
                <c:pt idx="26620">
                  <c:v>12.522210970891718</c:v>
                </c:pt>
                <c:pt idx="26621">
                  <c:v>12.522240128811021</c:v>
                </c:pt>
                <c:pt idx="26622">
                  <c:v>12.522269285880157</c:v>
                </c:pt>
                <c:pt idx="26623">
                  <c:v>12.522298442099148</c:v>
                </c:pt>
                <c:pt idx="26624">
                  <c:v>12.52232759746815</c:v>
                </c:pt>
                <c:pt idx="26625">
                  <c:v>12.5223567519871</c:v>
                </c:pt>
                <c:pt idx="26626">
                  <c:v>12.522385905656087</c:v>
                </c:pt>
                <c:pt idx="26627">
                  <c:v>12.52241505847517</c:v>
                </c:pt>
                <c:pt idx="26628">
                  <c:v>12.522444210444528</c:v>
                </c:pt>
                <c:pt idx="26629">
                  <c:v>12.522473361563788</c:v>
                </c:pt>
                <c:pt idx="26630">
                  <c:v>12.522502511833476</c:v>
                </c:pt>
                <c:pt idx="26631">
                  <c:v>12.52253166125336</c:v>
                </c:pt>
                <c:pt idx="26632">
                  <c:v>12.522560809823723</c:v>
                </c:pt>
                <c:pt idx="26633">
                  <c:v>12.522589957544424</c:v>
                </c:pt>
                <c:pt idx="26634">
                  <c:v>12.522619104415362</c:v>
                </c:pt>
                <c:pt idx="26635">
                  <c:v>12.522648250436974</c:v>
                </c:pt>
                <c:pt idx="26636">
                  <c:v>12.522677395609056</c:v>
                </c:pt>
                <c:pt idx="26637">
                  <c:v>12.522706539931825</c:v>
                </c:pt>
                <c:pt idx="26638">
                  <c:v>12.522735683405052</c:v>
                </c:pt>
                <c:pt idx="26639">
                  <c:v>12.522764826029126</c:v>
                </c:pt>
                <c:pt idx="26640">
                  <c:v>12.522793967803784</c:v>
                </c:pt>
                <c:pt idx="26641">
                  <c:v>12.522823108729302</c:v>
                </c:pt>
                <c:pt idx="26642">
                  <c:v>12.522852248805739</c:v>
                </c:pt>
                <c:pt idx="26643">
                  <c:v>12.522881388032868</c:v>
                </c:pt>
                <c:pt idx="26644">
                  <c:v>12.522910526411042</c:v>
                </c:pt>
                <c:pt idx="26645">
                  <c:v>12.52293966394018</c:v>
                </c:pt>
                <c:pt idx="26646">
                  <c:v>12.522968800620349</c:v>
                </c:pt>
                <c:pt idx="26647">
                  <c:v>12.522997936451596</c:v>
                </c:pt>
                <c:pt idx="26648">
                  <c:v>12.523027071433971</c:v>
                </c:pt>
                <c:pt idx="26649">
                  <c:v>12.523056205567524</c:v>
                </c:pt>
                <c:pt idx="26650">
                  <c:v>12.523085338852304</c:v>
                </c:pt>
                <c:pt idx="26651">
                  <c:v>12.523114471288364</c:v>
                </c:pt>
                <c:pt idx="26652">
                  <c:v>12.523143602875743</c:v>
                </c:pt>
                <c:pt idx="26653">
                  <c:v>12.523172733614498</c:v>
                </c:pt>
                <c:pt idx="26654">
                  <c:v>12.523201863504683</c:v>
                </c:pt>
                <c:pt idx="26655">
                  <c:v>12.523230992546354</c:v>
                </c:pt>
                <c:pt idx="26656">
                  <c:v>12.52326012073943</c:v>
                </c:pt>
                <c:pt idx="26657">
                  <c:v>12.523289248084362</c:v>
                </c:pt>
                <c:pt idx="26658">
                  <c:v>12.523318374580649</c:v>
                </c:pt>
                <c:pt idx="26659">
                  <c:v>12.5233475002287</c:v>
                </c:pt>
                <c:pt idx="26660">
                  <c:v>12.523376625028465</c:v>
                </c:pt>
                <c:pt idx="26661">
                  <c:v>12.523405748980005</c:v>
                </c:pt>
                <c:pt idx="26662">
                  <c:v>12.523434872083495</c:v>
                </c:pt>
                <c:pt idx="26663">
                  <c:v>12.523463994338595</c:v>
                </c:pt>
                <c:pt idx="26664">
                  <c:v>12.523493115745756</c:v>
                </c:pt>
                <c:pt idx="26665">
                  <c:v>12.523522236304872</c:v>
                </c:pt>
                <c:pt idx="26666">
                  <c:v>12.523551356016</c:v>
                </c:pt>
                <c:pt idx="26667">
                  <c:v>12.523580474879196</c:v>
                </c:pt>
                <c:pt idx="26668">
                  <c:v>12.523609592894514</c:v>
                </c:pt>
                <c:pt idx="26669">
                  <c:v>12.523638710062</c:v>
                </c:pt>
                <c:pt idx="26670">
                  <c:v>12.523667826381702</c:v>
                </c:pt>
                <c:pt idx="26671">
                  <c:v>12.523696941853666</c:v>
                </c:pt>
                <c:pt idx="26672">
                  <c:v>12.523726056477956</c:v>
                </c:pt>
                <c:pt idx="26673">
                  <c:v>12.523755170254548</c:v>
                </c:pt>
                <c:pt idx="26674">
                  <c:v>12.523784283183723</c:v>
                </c:pt>
                <c:pt idx="26675">
                  <c:v>12.523813395265151</c:v>
                </c:pt>
                <c:pt idx="26676">
                  <c:v>12.523842506499177</c:v>
                </c:pt>
                <c:pt idx="26677">
                  <c:v>12.523871616885765</c:v>
                </c:pt>
                <c:pt idx="26678">
                  <c:v>12.523900726424964</c:v>
                </c:pt>
                <c:pt idx="26679">
                  <c:v>12.523929835116821</c:v>
                </c:pt>
                <c:pt idx="26680">
                  <c:v>12.523958942961388</c:v>
                </c:pt>
                <c:pt idx="26681">
                  <c:v>12.523988049958712</c:v>
                </c:pt>
                <c:pt idx="26682">
                  <c:v>12.524017156108842</c:v>
                </c:pt>
                <c:pt idx="26683">
                  <c:v>12.524046261411831</c:v>
                </c:pt>
                <c:pt idx="26684">
                  <c:v>12.524075365867718</c:v>
                </c:pt>
                <c:pt idx="26685">
                  <c:v>12.524104469476548</c:v>
                </c:pt>
                <c:pt idx="26686">
                  <c:v>12.524133572238428</c:v>
                </c:pt>
                <c:pt idx="26687">
                  <c:v>12.524162674153335</c:v>
                </c:pt>
                <c:pt idx="26688">
                  <c:v>12.524191775221349</c:v>
                </c:pt>
                <c:pt idx="26689">
                  <c:v>12.524220875442513</c:v>
                </c:pt>
                <c:pt idx="26690">
                  <c:v>12.524249974816868</c:v>
                </c:pt>
                <c:pt idx="26691">
                  <c:v>12.524279073344495</c:v>
                </c:pt>
                <c:pt idx="26692">
                  <c:v>12.524308171025398</c:v>
                </c:pt>
                <c:pt idx="26693">
                  <c:v>12.524337267859677</c:v>
                </c:pt>
                <c:pt idx="26694">
                  <c:v>12.524366363847342</c:v>
                </c:pt>
                <c:pt idx="26695">
                  <c:v>12.524395458988455</c:v>
                </c:pt>
                <c:pt idx="26696">
                  <c:v>12.524424553283072</c:v>
                </c:pt>
                <c:pt idx="26697">
                  <c:v>12.524453646731223</c:v>
                </c:pt>
                <c:pt idx="26698">
                  <c:v>12.524482739333004</c:v>
                </c:pt>
                <c:pt idx="26699">
                  <c:v>12.524511831088377</c:v>
                </c:pt>
                <c:pt idx="26700">
                  <c:v>12.524540921997469</c:v>
                </c:pt>
                <c:pt idx="26701">
                  <c:v>12.524570012060305</c:v>
                </c:pt>
                <c:pt idx="26702">
                  <c:v>12.524599101276936</c:v>
                </c:pt>
                <c:pt idx="26703">
                  <c:v>12.524628189647398</c:v>
                </c:pt>
                <c:pt idx="26704">
                  <c:v>12.524657277171769</c:v>
                </c:pt>
                <c:pt idx="26705">
                  <c:v>12.524686363850073</c:v>
                </c:pt>
                <c:pt idx="26706">
                  <c:v>12.524715449682365</c:v>
                </c:pt>
                <c:pt idx="26707">
                  <c:v>12.524744534668804</c:v>
                </c:pt>
                <c:pt idx="26708">
                  <c:v>12.524773618809119</c:v>
                </c:pt>
                <c:pt idx="26709">
                  <c:v>12.524802702103671</c:v>
                </c:pt>
                <c:pt idx="26710">
                  <c:v>12.52483178455233</c:v>
                </c:pt>
                <c:pt idx="26711">
                  <c:v>12.524860866155398</c:v>
                </c:pt>
                <c:pt idx="26712">
                  <c:v>12.524889946912666</c:v>
                </c:pt>
                <c:pt idx="26713">
                  <c:v>12.524919026824264</c:v>
                </c:pt>
                <c:pt idx="26714">
                  <c:v>12.524948105890248</c:v>
                </c:pt>
                <c:pt idx="26715">
                  <c:v>12.524977184110519</c:v>
                </c:pt>
                <c:pt idx="26716">
                  <c:v>12.52500626148557</c:v>
                </c:pt>
                <c:pt idx="26717">
                  <c:v>12.525035338015075</c:v>
                </c:pt>
                <c:pt idx="26718">
                  <c:v>12.525064413699004</c:v>
                </c:pt>
                <c:pt idx="26719">
                  <c:v>12.52509348853763</c:v>
                </c:pt>
                <c:pt idx="26720">
                  <c:v>12.525122562530946</c:v>
                </c:pt>
                <c:pt idx="26721">
                  <c:v>12.525151635679</c:v>
                </c:pt>
                <c:pt idx="26722">
                  <c:v>12.525180707981807</c:v>
                </c:pt>
                <c:pt idx="26723">
                  <c:v>12.525209779439452</c:v>
                </c:pt>
                <c:pt idx="26724">
                  <c:v>12.525238850051972</c:v>
                </c:pt>
                <c:pt idx="26725">
                  <c:v>12.52526791981942</c:v>
                </c:pt>
                <c:pt idx="26726">
                  <c:v>12.525296988741832</c:v>
                </c:pt>
                <c:pt idx="26727">
                  <c:v>12.525326056819274</c:v>
                </c:pt>
                <c:pt idx="26728">
                  <c:v>12.525355124051748</c:v>
                </c:pt>
                <c:pt idx="26729">
                  <c:v>12.525384190439414</c:v>
                </c:pt>
                <c:pt idx="26730">
                  <c:v>12.525413255982338</c:v>
                </c:pt>
                <c:pt idx="26731">
                  <c:v>12.525442320680337</c:v>
                </c:pt>
                <c:pt idx="26732">
                  <c:v>12.525471384533498</c:v>
                </c:pt>
                <c:pt idx="26733">
                  <c:v>12.525500447542129</c:v>
                </c:pt>
                <c:pt idx="26734">
                  <c:v>12.525529509706189</c:v>
                </c:pt>
                <c:pt idx="26735">
                  <c:v>12.525558571025504</c:v>
                </c:pt>
                <c:pt idx="26736">
                  <c:v>12.525587631500438</c:v>
                </c:pt>
                <c:pt idx="26737">
                  <c:v>12.525616691130702</c:v>
                </c:pt>
                <c:pt idx="26738">
                  <c:v>12.525645749916624</c:v>
                </c:pt>
                <c:pt idx="26739">
                  <c:v>12.52567480785817</c:v>
                </c:pt>
                <c:pt idx="26740">
                  <c:v>12.525703864955362</c:v>
                </c:pt>
                <c:pt idx="26741">
                  <c:v>12.525732921208375</c:v>
                </c:pt>
                <c:pt idx="26742">
                  <c:v>12.525761976616934</c:v>
                </c:pt>
                <c:pt idx="26743">
                  <c:v>12.525791031181409</c:v>
                </c:pt>
                <c:pt idx="26744">
                  <c:v>12.525820084901738</c:v>
                </c:pt>
                <c:pt idx="26745">
                  <c:v>12.525849137778026</c:v>
                </c:pt>
                <c:pt idx="26746">
                  <c:v>12.525878189810065</c:v>
                </c:pt>
                <c:pt idx="26747">
                  <c:v>12.525907240998366</c:v>
                </c:pt>
                <c:pt idx="26748">
                  <c:v>12.525936291342745</c:v>
                </c:pt>
                <c:pt idx="26749">
                  <c:v>12.525965340842962</c:v>
                </c:pt>
                <c:pt idx="26750">
                  <c:v>12.525994389499466</c:v>
                </c:pt>
                <c:pt idx="26751">
                  <c:v>12.526023437312148</c:v>
                </c:pt>
                <c:pt idx="26752">
                  <c:v>12.526052484281117</c:v>
                </c:pt>
                <c:pt idx="26753">
                  <c:v>12.526081530406374</c:v>
                </c:pt>
                <c:pt idx="26754">
                  <c:v>12.526110575687976</c:v>
                </c:pt>
                <c:pt idx="26755">
                  <c:v>12.526139620125956</c:v>
                </c:pt>
                <c:pt idx="26756">
                  <c:v>12.526168663720391</c:v>
                </c:pt>
                <c:pt idx="26757">
                  <c:v>12.526197706471319</c:v>
                </c:pt>
                <c:pt idx="26758">
                  <c:v>12.526226748378797</c:v>
                </c:pt>
                <c:pt idx="26759">
                  <c:v>12.526255789442848</c:v>
                </c:pt>
                <c:pt idx="26760">
                  <c:v>12.526284829663572</c:v>
                </c:pt>
                <c:pt idx="26761">
                  <c:v>12.526313869040969</c:v>
                </c:pt>
                <c:pt idx="26762">
                  <c:v>12.526342907575103</c:v>
                </c:pt>
                <c:pt idx="26763">
                  <c:v>12.526371945266018</c:v>
                </c:pt>
                <c:pt idx="26764">
                  <c:v>12.526400982113794</c:v>
                </c:pt>
                <c:pt idx="26765">
                  <c:v>12.526430018118537</c:v>
                </c:pt>
                <c:pt idx="26766">
                  <c:v>12.526459053280076</c:v>
                </c:pt>
                <c:pt idx="26767">
                  <c:v>12.52648808759859</c:v>
                </c:pt>
                <c:pt idx="26768">
                  <c:v>12.526517121074168</c:v>
                </c:pt>
                <c:pt idx="26769">
                  <c:v>12.526546153706876</c:v>
                </c:pt>
                <c:pt idx="26770">
                  <c:v>12.526575185496668</c:v>
                </c:pt>
                <c:pt idx="26771">
                  <c:v>12.526604216443804</c:v>
                </c:pt>
                <c:pt idx="26772">
                  <c:v>12.526633246548004</c:v>
                </c:pt>
                <c:pt idx="26773">
                  <c:v>12.526662275809485</c:v>
                </c:pt>
                <c:pt idx="26774">
                  <c:v>12.526691304228224</c:v>
                </c:pt>
                <c:pt idx="26775">
                  <c:v>12.526720331804416</c:v>
                </c:pt>
                <c:pt idx="26776">
                  <c:v>12.526749358538074</c:v>
                </c:pt>
                <c:pt idx="26777">
                  <c:v>12.526778384429118</c:v>
                </c:pt>
                <c:pt idx="26778">
                  <c:v>12.526807409477755</c:v>
                </c:pt>
                <c:pt idx="26779">
                  <c:v>12.526836433684045</c:v>
                </c:pt>
                <c:pt idx="26780">
                  <c:v>12.526865457047755</c:v>
                </c:pt>
                <c:pt idx="26781">
                  <c:v>12.526894479569338</c:v>
                </c:pt>
                <c:pt idx="26782">
                  <c:v>12.526923501248428</c:v>
                </c:pt>
                <c:pt idx="26783">
                  <c:v>12.5269525220854</c:v>
                </c:pt>
                <c:pt idx="26784">
                  <c:v>12.526981542080168</c:v>
                </c:pt>
                <c:pt idx="26785">
                  <c:v>12.527010561232798</c:v>
                </c:pt>
                <c:pt idx="26786">
                  <c:v>12.527039579543466</c:v>
                </c:pt>
                <c:pt idx="26787">
                  <c:v>12.527068597011848</c:v>
                </c:pt>
                <c:pt idx="26788">
                  <c:v>12.52709761363842</c:v>
                </c:pt>
                <c:pt idx="26789">
                  <c:v>12.527126629423005</c:v>
                </c:pt>
                <c:pt idx="26790">
                  <c:v>12.527155644365703</c:v>
                </c:pt>
                <c:pt idx="26791">
                  <c:v>12.52718465846657</c:v>
                </c:pt>
                <c:pt idx="26792">
                  <c:v>12.527213671725621</c:v>
                </c:pt>
                <c:pt idx="26793">
                  <c:v>12.527242684142937</c:v>
                </c:pt>
                <c:pt idx="26794">
                  <c:v>12.527271695718447</c:v>
                </c:pt>
                <c:pt idx="26795">
                  <c:v>12.527300706452429</c:v>
                </c:pt>
                <c:pt idx="26796">
                  <c:v>12.527329716344907</c:v>
                </c:pt>
                <c:pt idx="26797">
                  <c:v>12.527358725395629</c:v>
                </c:pt>
                <c:pt idx="26798">
                  <c:v>12.527387733605057</c:v>
                </c:pt>
                <c:pt idx="26799">
                  <c:v>12.527416740972932</c:v>
                </c:pt>
                <c:pt idx="26800">
                  <c:v>12.527445747499401</c:v>
                </c:pt>
                <c:pt idx="26801">
                  <c:v>12.527474753184517</c:v>
                </c:pt>
                <c:pt idx="26802">
                  <c:v>12.527503758028329</c:v>
                </c:pt>
                <c:pt idx="26803">
                  <c:v>12.527532762030868</c:v>
                </c:pt>
                <c:pt idx="26804">
                  <c:v>12.527561765192218</c:v>
                </c:pt>
                <c:pt idx="26805">
                  <c:v>12.527590767512418</c:v>
                </c:pt>
                <c:pt idx="26806">
                  <c:v>12.527619768991491</c:v>
                </c:pt>
                <c:pt idx="26807">
                  <c:v>12.527648769629511</c:v>
                </c:pt>
                <c:pt idx="26808">
                  <c:v>12.527677769426511</c:v>
                </c:pt>
                <c:pt idx="26809">
                  <c:v>12.527706768382551</c:v>
                </c:pt>
                <c:pt idx="26810">
                  <c:v>12.527735766497678</c:v>
                </c:pt>
                <c:pt idx="26811">
                  <c:v>12.527764763771938</c:v>
                </c:pt>
                <c:pt idx="26812">
                  <c:v>12.527793760205368</c:v>
                </c:pt>
                <c:pt idx="26813">
                  <c:v>12.527822755798049</c:v>
                </c:pt>
                <c:pt idx="26814">
                  <c:v>12.527851750549999</c:v>
                </c:pt>
                <c:pt idx="26815">
                  <c:v>12.527880744461282</c:v>
                </c:pt>
                <c:pt idx="26816">
                  <c:v>12.527909737531942</c:v>
                </c:pt>
                <c:pt idx="26817">
                  <c:v>12.527938729762019</c:v>
                </c:pt>
                <c:pt idx="26818">
                  <c:v>12.527967721151439</c:v>
                </c:pt>
                <c:pt idx="26819">
                  <c:v>12.527996711700666</c:v>
                </c:pt>
                <c:pt idx="26820">
                  <c:v>12.528025701409318</c:v>
                </c:pt>
                <c:pt idx="26821">
                  <c:v>12.5280546902776</c:v>
                </c:pt>
                <c:pt idx="26822">
                  <c:v>12.528083678305546</c:v>
                </c:pt>
                <c:pt idx="26823">
                  <c:v>12.528112665493211</c:v>
                </c:pt>
                <c:pt idx="26824">
                  <c:v>12.528141651840643</c:v>
                </c:pt>
                <c:pt idx="26825">
                  <c:v>12.528170637347891</c:v>
                </c:pt>
                <c:pt idx="26826">
                  <c:v>12.528199622014998</c:v>
                </c:pt>
                <c:pt idx="26827">
                  <c:v>12.528228605841948</c:v>
                </c:pt>
                <c:pt idx="26828">
                  <c:v>12.528257588829019</c:v>
                </c:pt>
                <c:pt idx="26829">
                  <c:v>12.52828657097602</c:v>
                </c:pt>
                <c:pt idx="26830">
                  <c:v>12.528315552283068</c:v>
                </c:pt>
                <c:pt idx="26831">
                  <c:v>12.528344532750246</c:v>
                </c:pt>
                <c:pt idx="26832">
                  <c:v>12.528373512377467</c:v>
                </c:pt>
                <c:pt idx="26833">
                  <c:v>12.5284024911651</c:v>
                </c:pt>
                <c:pt idx="26834">
                  <c:v>12.528431469112848</c:v>
                </c:pt>
                <c:pt idx="26835">
                  <c:v>12.528460446220969</c:v>
                </c:pt>
                <c:pt idx="26836">
                  <c:v>12.528489422489407</c:v>
                </c:pt>
                <c:pt idx="26837">
                  <c:v>12.528518397918246</c:v>
                </c:pt>
                <c:pt idx="26838">
                  <c:v>12.528547372507534</c:v>
                </c:pt>
                <c:pt idx="26839">
                  <c:v>12.528576346257317</c:v>
                </c:pt>
                <c:pt idx="26840">
                  <c:v>12.528605319167674</c:v>
                </c:pt>
                <c:pt idx="26841">
                  <c:v>12.528634291238575</c:v>
                </c:pt>
                <c:pt idx="26842">
                  <c:v>12.528663262470047</c:v>
                </c:pt>
                <c:pt idx="26843">
                  <c:v>12.528692232862404</c:v>
                </c:pt>
                <c:pt idx="26844">
                  <c:v>12.528721202415348</c:v>
                </c:pt>
                <c:pt idx="26845">
                  <c:v>12.528750171129197</c:v>
                </c:pt>
                <c:pt idx="26846">
                  <c:v>12.528779139003818</c:v>
                </c:pt>
                <c:pt idx="26847">
                  <c:v>12.528808106039341</c:v>
                </c:pt>
                <c:pt idx="26848">
                  <c:v>12.528837072235794</c:v>
                </c:pt>
                <c:pt idx="26849">
                  <c:v>12.528866037593227</c:v>
                </c:pt>
                <c:pt idx="26850">
                  <c:v>12.528895002111691</c:v>
                </c:pt>
                <c:pt idx="26851">
                  <c:v>12.528923965791101</c:v>
                </c:pt>
                <c:pt idx="26852">
                  <c:v>12.528952928631918</c:v>
                </c:pt>
                <c:pt idx="26853">
                  <c:v>12.528981890633768</c:v>
                </c:pt>
                <c:pt idx="26854">
                  <c:v>12.529010851796858</c:v>
                </c:pt>
                <c:pt idx="26855">
                  <c:v>12.529039812121354</c:v>
                </c:pt>
                <c:pt idx="26856">
                  <c:v>12.529068771606893</c:v>
                </c:pt>
                <c:pt idx="26857">
                  <c:v>12.529097730253952</c:v>
                </c:pt>
                <c:pt idx="26858">
                  <c:v>12.529126688062425</c:v>
                </c:pt>
                <c:pt idx="26859">
                  <c:v>12.529155645032368</c:v>
                </c:pt>
                <c:pt idx="26860">
                  <c:v>12.529184601163834</c:v>
                </c:pt>
                <c:pt idx="26861">
                  <c:v>12.529213556456863</c:v>
                </c:pt>
                <c:pt idx="26862">
                  <c:v>12.529242510911509</c:v>
                </c:pt>
                <c:pt idx="26863">
                  <c:v>12.52927146452773</c:v>
                </c:pt>
                <c:pt idx="26864">
                  <c:v>12.529300417305837</c:v>
                </c:pt>
                <c:pt idx="26865">
                  <c:v>12.52932936924562</c:v>
                </c:pt>
                <c:pt idx="26866">
                  <c:v>12.52935832034721</c:v>
                </c:pt>
                <c:pt idx="26867">
                  <c:v>12.529387270610664</c:v>
                </c:pt>
                <c:pt idx="26868">
                  <c:v>12.529416220036024</c:v>
                </c:pt>
                <c:pt idx="26869">
                  <c:v>12.529445168623329</c:v>
                </c:pt>
                <c:pt idx="26870">
                  <c:v>12.529474116372652</c:v>
                </c:pt>
                <c:pt idx="26871">
                  <c:v>12.529503063284009</c:v>
                </c:pt>
                <c:pt idx="26872">
                  <c:v>12.529532009357476</c:v>
                </c:pt>
                <c:pt idx="26873">
                  <c:v>12.529560954593094</c:v>
                </c:pt>
                <c:pt idx="26874">
                  <c:v>12.529589898991025</c:v>
                </c:pt>
                <c:pt idx="26875">
                  <c:v>12.529618842550965</c:v>
                </c:pt>
                <c:pt idx="26876">
                  <c:v>12.529647785273321</c:v>
                </c:pt>
                <c:pt idx="26877">
                  <c:v>12.529676727158019</c:v>
                </c:pt>
                <c:pt idx="26878">
                  <c:v>12.529705668205107</c:v>
                </c:pt>
                <c:pt idx="26879">
                  <c:v>12.529734608414676</c:v>
                </c:pt>
                <c:pt idx="26880">
                  <c:v>12.529763547786654</c:v>
                </c:pt>
                <c:pt idx="26881">
                  <c:v>12.52979248632122</c:v>
                </c:pt>
                <c:pt idx="26882">
                  <c:v>12.529821424018348</c:v>
                </c:pt>
                <c:pt idx="26883">
                  <c:v>12.529850360878118</c:v>
                </c:pt>
                <c:pt idx="26884">
                  <c:v>12.529879296900578</c:v>
                </c:pt>
                <c:pt idx="26885">
                  <c:v>12.529908232085766</c:v>
                </c:pt>
                <c:pt idx="26886">
                  <c:v>12.529937166433733</c:v>
                </c:pt>
                <c:pt idx="26887">
                  <c:v>12.529966099944527</c:v>
                </c:pt>
                <c:pt idx="26888">
                  <c:v>12.529995032618197</c:v>
                </c:pt>
                <c:pt idx="26889">
                  <c:v>12.530023964454696</c:v>
                </c:pt>
                <c:pt idx="26890">
                  <c:v>12.530052895454364</c:v>
                </c:pt>
                <c:pt idx="26891">
                  <c:v>12.53008182561695</c:v>
                </c:pt>
                <c:pt idx="26892">
                  <c:v>12.530110754942609</c:v>
                </c:pt>
                <c:pt idx="26893">
                  <c:v>12.530139683431385</c:v>
                </c:pt>
                <c:pt idx="26894">
                  <c:v>12.530168611083331</c:v>
                </c:pt>
                <c:pt idx="26895">
                  <c:v>12.5301975378985</c:v>
                </c:pt>
                <c:pt idx="26896">
                  <c:v>12.530226463876915</c:v>
                </c:pt>
                <c:pt idx="26897">
                  <c:v>12.530255389018649</c:v>
                </c:pt>
                <c:pt idx="26898">
                  <c:v>12.530284313323754</c:v>
                </c:pt>
                <c:pt idx="26899">
                  <c:v>12.530313236792249</c:v>
                </c:pt>
                <c:pt idx="26900">
                  <c:v>12.530342159424222</c:v>
                </c:pt>
                <c:pt idx="26901">
                  <c:v>12.530371081219551</c:v>
                </c:pt>
                <c:pt idx="26902">
                  <c:v>12.5304000021787</c:v>
                </c:pt>
                <c:pt idx="26903">
                  <c:v>12.530428922301319</c:v>
                </c:pt>
                <c:pt idx="26904">
                  <c:v>12.530457841587596</c:v>
                </c:pt>
                <c:pt idx="26905">
                  <c:v>12.530486760037569</c:v>
                </c:pt>
                <c:pt idx="26906">
                  <c:v>12.530515677651289</c:v>
                </c:pt>
                <c:pt idx="26907">
                  <c:v>12.530544594428905</c:v>
                </c:pt>
                <c:pt idx="26908">
                  <c:v>12.530573510370163</c:v>
                </c:pt>
                <c:pt idx="26909">
                  <c:v>12.530602425475418</c:v>
                </c:pt>
                <c:pt idx="26910">
                  <c:v>12.530631339744676</c:v>
                </c:pt>
                <c:pt idx="26911">
                  <c:v>12.530660253177796</c:v>
                </c:pt>
                <c:pt idx="26912">
                  <c:v>12.530689165775017</c:v>
                </c:pt>
                <c:pt idx="26913">
                  <c:v>12.530718077536321</c:v>
                </c:pt>
                <c:pt idx="26914">
                  <c:v>12.530746988461766</c:v>
                </c:pt>
                <c:pt idx="26915">
                  <c:v>12.530775898551388</c:v>
                </c:pt>
                <c:pt idx="26916">
                  <c:v>12.530804807805326</c:v>
                </c:pt>
                <c:pt idx="26917">
                  <c:v>12.530833716223375</c:v>
                </c:pt>
                <c:pt idx="26918">
                  <c:v>12.530862623805833</c:v>
                </c:pt>
                <c:pt idx="26919">
                  <c:v>12.530891530552671</c:v>
                </c:pt>
                <c:pt idx="26920">
                  <c:v>12.530920436463933</c:v>
                </c:pt>
                <c:pt idx="26921">
                  <c:v>12.530949341539667</c:v>
                </c:pt>
                <c:pt idx="26922">
                  <c:v>12.530978245779918</c:v>
                </c:pt>
                <c:pt idx="26923">
                  <c:v>12.531007149184743</c:v>
                </c:pt>
                <c:pt idx="26924">
                  <c:v>12.531036051754185</c:v>
                </c:pt>
                <c:pt idx="26925">
                  <c:v>12.531064953488302</c:v>
                </c:pt>
                <c:pt idx="26926">
                  <c:v>12.531093854387112</c:v>
                </c:pt>
                <c:pt idx="26927">
                  <c:v>12.531122754450648</c:v>
                </c:pt>
                <c:pt idx="26928">
                  <c:v>12.531151653679068</c:v>
                </c:pt>
                <c:pt idx="26929">
                  <c:v>12.531180552072337</c:v>
                </c:pt>
                <c:pt idx="26930">
                  <c:v>12.531209449630399</c:v>
                </c:pt>
                <c:pt idx="26931">
                  <c:v>12.531238346353508</c:v>
                </c:pt>
                <c:pt idx="26932">
                  <c:v>12.531267242241718</c:v>
                </c:pt>
                <c:pt idx="26933">
                  <c:v>12.531296137294895</c:v>
                </c:pt>
                <c:pt idx="26934">
                  <c:v>12.531325031513056</c:v>
                </c:pt>
                <c:pt idx="26935">
                  <c:v>12.531353924896449</c:v>
                </c:pt>
                <c:pt idx="26936">
                  <c:v>12.531382817445285</c:v>
                </c:pt>
                <c:pt idx="26937">
                  <c:v>12.531411709159048</c:v>
                </c:pt>
                <c:pt idx="26938">
                  <c:v>12.531440600038204</c:v>
                </c:pt>
                <c:pt idx="26939">
                  <c:v>12.531469490082699</c:v>
                </c:pt>
                <c:pt idx="26940">
                  <c:v>12.531498379292568</c:v>
                </c:pt>
                <c:pt idx="26941">
                  <c:v>12.531527267667899</c:v>
                </c:pt>
                <c:pt idx="26942">
                  <c:v>12.531556155208706</c:v>
                </c:pt>
                <c:pt idx="26943">
                  <c:v>12.531585041915045</c:v>
                </c:pt>
                <c:pt idx="26944">
                  <c:v>12.531613927786967</c:v>
                </c:pt>
                <c:pt idx="26945">
                  <c:v>12.53164281282452</c:v>
                </c:pt>
                <c:pt idx="26946">
                  <c:v>12.531671697027749</c:v>
                </c:pt>
                <c:pt idx="26947">
                  <c:v>12.531700580396699</c:v>
                </c:pt>
                <c:pt idx="26948">
                  <c:v>12.531729462931329</c:v>
                </c:pt>
                <c:pt idx="26949">
                  <c:v>12.531758344631998</c:v>
                </c:pt>
                <c:pt idx="26950">
                  <c:v>12.531787225498427</c:v>
                </c:pt>
                <c:pt idx="26951">
                  <c:v>12.531816105530748</c:v>
                </c:pt>
                <c:pt idx="26952">
                  <c:v>12.531844984729089</c:v>
                </c:pt>
                <c:pt idx="26953">
                  <c:v>12.531873863093317</c:v>
                </c:pt>
                <c:pt idx="26954">
                  <c:v>12.531902740623748</c:v>
                </c:pt>
                <c:pt idx="26955">
                  <c:v>12.531931617320325</c:v>
                </c:pt>
                <c:pt idx="26956">
                  <c:v>12.531960493182993</c:v>
                </c:pt>
                <c:pt idx="26957">
                  <c:v>12.531989368211848</c:v>
                </c:pt>
                <c:pt idx="26958">
                  <c:v>12.532018242407004</c:v>
                </c:pt>
                <c:pt idx="26959">
                  <c:v>12.532047115768474</c:v>
                </c:pt>
                <c:pt idx="26960">
                  <c:v>12.532075988296235</c:v>
                </c:pt>
                <c:pt idx="26961">
                  <c:v>12.532104859990429</c:v>
                </c:pt>
                <c:pt idx="26962">
                  <c:v>12.532133730851069</c:v>
                </c:pt>
                <c:pt idx="26963">
                  <c:v>12.532162600878209</c:v>
                </c:pt>
                <c:pt idx="26964">
                  <c:v>12.532191470071806</c:v>
                </c:pt>
                <c:pt idx="26965">
                  <c:v>12.532220338432168</c:v>
                </c:pt>
                <c:pt idx="26966">
                  <c:v>12.532249205959102</c:v>
                </c:pt>
                <c:pt idx="26967">
                  <c:v>12.532278072652698</c:v>
                </c:pt>
                <c:pt idx="26968">
                  <c:v>12.532306938513056</c:v>
                </c:pt>
                <c:pt idx="26969">
                  <c:v>12.532335803540192</c:v>
                </c:pt>
                <c:pt idx="26970">
                  <c:v>12.532364667734148</c:v>
                </c:pt>
                <c:pt idx="26971">
                  <c:v>12.532393531095012</c:v>
                </c:pt>
                <c:pt idx="26972">
                  <c:v>12.532422393622802</c:v>
                </c:pt>
                <c:pt idx="26973">
                  <c:v>12.532451255317554</c:v>
                </c:pt>
                <c:pt idx="26974">
                  <c:v>12.532480116179437</c:v>
                </c:pt>
                <c:pt idx="26975">
                  <c:v>12.532508976208307</c:v>
                </c:pt>
                <c:pt idx="26976">
                  <c:v>12.53253783540436</c:v>
                </c:pt>
                <c:pt idx="26977">
                  <c:v>12.532566693767441</c:v>
                </c:pt>
                <c:pt idx="26978">
                  <c:v>12.532595551297726</c:v>
                </c:pt>
                <c:pt idx="26979">
                  <c:v>12.53262440799536</c:v>
                </c:pt>
                <c:pt idx="26980">
                  <c:v>12.53265326386032</c:v>
                </c:pt>
                <c:pt idx="26981">
                  <c:v>12.532682118892676</c:v>
                </c:pt>
                <c:pt idx="26982">
                  <c:v>12.532710973092367</c:v>
                </c:pt>
                <c:pt idx="26983">
                  <c:v>12.532739826459556</c:v>
                </c:pt>
                <c:pt idx="26984">
                  <c:v>12.532768678994254</c:v>
                </c:pt>
                <c:pt idx="26985">
                  <c:v>12.532797530696506</c:v>
                </c:pt>
                <c:pt idx="26986">
                  <c:v>12.532826381566364</c:v>
                </c:pt>
                <c:pt idx="26987">
                  <c:v>12.53285523160387</c:v>
                </c:pt>
                <c:pt idx="26988">
                  <c:v>12.532884080809076</c:v>
                </c:pt>
                <c:pt idx="26989">
                  <c:v>12.532912929182029</c:v>
                </c:pt>
                <c:pt idx="26990">
                  <c:v>12.53294177672278</c:v>
                </c:pt>
                <c:pt idx="26991">
                  <c:v>12.532970623431368</c:v>
                </c:pt>
                <c:pt idx="26992">
                  <c:v>12.532999469307855</c:v>
                </c:pt>
                <c:pt idx="26993">
                  <c:v>12.533028314352268</c:v>
                </c:pt>
                <c:pt idx="26994">
                  <c:v>12.5330571585647</c:v>
                </c:pt>
                <c:pt idx="26995">
                  <c:v>12.533086001945136</c:v>
                </c:pt>
                <c:pt idx="26996">
                  <c:v>12.533114844493666</c:v>
                </c:pt>
                <c:pt idx="26997">
                  <c:v>12.533143686210318</c:v>
                </c:pt>
                <c:pt idx="26998">
                  <c:v>12.533172527095163</c:v>
                </c:pt>
                <c:pt idx="26999">
                  <c:v>12.533201367148234</c:v>
                </c:pt>
                <c:pt idx="27000">
                  <c:v>12.533230206369577</c:v>
                </c:pt>
                <c:pt idx="27001">
                  <c:v>12.533259044759244</c:v>
                </c:pt>
                <c:pt idx="27002">
                  <c:v>12.533287882317282</c:v>
                </c:pt>
                <c:pt idx="27003">
                  <c:v>12.533316719043739</c:v>
                </c:pt>
                <c:pt idx="27004">
                  <c:v>12.533345554938666</c:v>
                </c:pt>
                <c:pt idx="27005">
                  <c:v>12.533374390002098</c:v>
                </c:pt>
                <c:pt idx="27006">
                  <c:v>12.533403224234103</c:v>
                </c:pt>
                <c:pt idx="27007">
                  <c:v>12.533432057634776</c:v>
                </c:pt>
                <c:pt idx="27008">
                  <c:v>12.533460890204006</c:v>
                </c:pt>
                <c:pt idx="27009">
                  <c:v>12.533489721941972</c:v>
                </c:pt>
                <c:pt idx="27010">
                  <c:v>12.533518552848706</c:v>
                </c:pt>
                <c:pt idx="27011">
                  <c:v>12.533547382924256</c:v>
                </c:pt>
                <c:pt idx="27012">
                  <c:v>12.533576212168741</c:v>
                </c:pt>
                <c:pt idx="27013">
                  <c:v>12.533605040581914</c:v>
                </c:pt>
                <c:pt idx="27014">
                  <c:v>12.53363386816415</c:v>
                </c:pt>
                <c:pt idx="27015">
                  <c:v>12.533662694915373</c:v>
                </c:pt>
                <c:pt idx="27016">
                  <c:v>12.533691520835642</c:v>
                </c:pt>
                <c:pt idx="27017">
                  <c:v>12.533720345925001</c:v>
                </c:pt>
                <c:pt idx="27018">
                  <c:v>12.5337491701835</c:v>
                </c:pt>
                <c:pt idx="27019">
                  <c:v>12.533777993611148</c:v>
                </c:pt>
                <c:pt idx="27020">
                  <c:v>12.533806816208205</c:v>
                </c:pt>
                <c:pt idx="27021">
                  <c:v>12.533835637974304</c:v>
                </c:pt>
                <c:pt idx="27022">
                  <c:v>12.53386445890983</c:v>
                </c:pt>
                <c:pt idx="27023">
                  <c:v>12.533893279014737</c:v>
                </c:pt>
                <c:pt idx="27024">
                  <c:v>12.53392209828907</c:v>
                </c:pt>
                <c:pt idx="27025">
                  <c:v>12.533950916732868</c:v>
                </c:pt>
                <c:pt idx="27026">
                  <c:v>12.533979734346204</c:v>
                </c:pt>
                <c:pt idx="27027">
                  <c:v>12.5340085511291</c:v>
                </c:pt>
                <c:pt idx="27028">
                  <c:v>12.534037367081616</c:v>
                </c:pt>
                <c:pt idx="27029">
                  <c:v>12.534066182203791</c:v>
                </c:pt>
                <c:pt idx="27030">
                  <c:v>12.534094996495682</c:v>
                </c:pt>
                <c:pt idx="27031">
                  <c:v>12.534123809957331</c:v>
                </c:pt>
                <c:pt idx="27032">
                  <c:v>12.534152622588794</c:v>
                </c:pt>
                <c:pt idx="27033">
                  <c:v>12.534181434390048</c:v>
                </c:pt>
                <c:pt idx="27034">
                  <c:v>12.534210245361328</c:v>
                </c:pt>
                <c:pt idx="27035">
                  <c:v>12.5342390555025</c:v>
                </c:pt>
                <c:pt idx="27036">
                  <c:v>12.534267864813668</c:v>
                </c:pt>
                <c:pt idx="27037">
                  <c:v>12.534296673294891</c:v>
                </c:pt>
                <c:pt idx="27038">
                  <c:v>12.534325480946066</c:v>
                </c:pt>
                <c:pt idx="27039">
                  <c:v>12.534354287767664</c:v>
                </c:pt>
                <c:pt idx="27040">
                  <c:v>12.534383093759311</c:v>
                </c:pt>
                <c:pt idx="27041">
                  <c:v>12.534411898921197</c:v>
                </c:pt>
                <c:pt idx="27042">
                  <c:v>12.534440703253368</c:v>
                </c:pt>
                <c:pt idx="27043">
                  <c:v>12.53446950675588</c:v>
                </c:pt>
                <c:pt idx="27044">
                  <c:v>12.53449830942877</c:v>
                </c:pt>
                <c:pt idx="27045">
                  <c:v>12.534527111272068</c:v>
                </c:pt>
                <c:pt idx="27046">
                  <c:v>12.534555912285887</c:v>
                </c:pt>
                <c:pt idx="27047">
                  <c:v>12.53458471247022</c:v>
                </c:pt>
                <c:pt idx="27048">
                  <c:v>12.534613511825107</c:v>
                </c:pt>
                <c:pt idx="27049">
                  <c:v>12.534642310350623</c:v>
                </c:pt>
                <c:pt idx="27050">
                  <c:v>12.534671108046798</c:v>
                </c:pt>
                <c:pt idx="27051">
                  <c:v>12.534699904913714</c:v>
                </c:pt>
                <c:pt idx="27052">
                  <c:v>12.534728700951245</c:v>
                </c:pt>
                <c:pt idx="27053">
                  <c:v>12.534757496159848</c:v>
                </c:pt>
                <c:pt idx="27054">
                  <c:v>12.534786290539289</c:v>
                </c:pt>
                <c:pt idx="27055">
                  <c:v>12.534815084089445</c:v>
                </c:pt>
                <c:pt idx="27056">
                  <c:v>12.534843876810649</c:v>
                </c:pt>
                <c:pt idx="27057">
                  <c:v>12.534872668702848</c:v>
                </c:pt>
                <c:pt idx="27058">
                  <c:v>12.534901459766099</c:v>
                </c:pt>
                <c:pt idx="27059">
                  <c:v>12.534930250000462</c:v>
                </c:pt>
                <c:pt idx="27060">
                  <c:v>12.534959039405972</c:v>
                </c:pt>
                <c:pt idx="27061">
                  <c:v>12.534987827982659</c:v>
                </c:pt>
                <c:pt idx="27062">
                  <c:v>12.535016615730594</c:v>
                </c:pt>
                <c:pt idx="27063">
                  <c:v>12.535045402649821</c:v>
                </c:pt>
                <c:pt idx="27064">
                  <c:v>12.535074188740383</c:v>
                </c:pt>
                <c:pt idx="27065">
                  <c:v>12.535102974002356</c:v>
                </c:pt>
                <c:pt idx="27066">
                  <c:v>12.535131758435712</c:v>
                </c:pt>
                <c:pt idx="27067">
                  <c:v>12.535160542040568</c:v>
                </c:pt>
                <c:pt idx="27068">
                  <c:v>12.535189324816972</c:v>
                </c:pt>
                <c:pt idx="27069">
                  <c:v>12.535218106764923</c:v>
                </c:pt>
                <c:pt idx="27070">
                  <c:v>12.53524688788452</c:v>
                </c:pt>
                <c:pt idx="27071">
                  <c:v>12.535275668175768</c:v>
                </c:pt>
                <c:pt idx="27072">
                  <c:v>12.535304447638749</c:v>
                </c:pt>
                <c:pt idx="27073">
                  <c:v>12.535333226273492</c:v>
                </c:pt>
                <c:pt idx="27074">
                  <c:v>12.535362004080049</c:v>
                </c:pt>
                <c:pt idx="27075">
                  <c:v>12.535390781058448</c:v>
                </c:pt>
                <c:pt idx="27076">
                  <c:v>12.535419557208931</c:v>
                </c:pt>
                <c:pt idx="27077">
                  <c:v>12.535448332531084</c:v>
                </c:pt>
                <c:pt idx="27078">
                  <c:v>12.535477107025374</c:v>
                </c:pt>
                <c:pt idx="27079">
                  <c:v>12.535505880691716</c:v>
                </c:pt>
                <c:pt idx="27080">
                  <c:v>12.535534653530172</c:v>
                </c:pt>
                <c:pt idx="27081">
                  <c:v>12.535563425540749</c:v>
                </c:pt>
                <c:pt idx="27082">
                  <c:v>12.535592196723536</c:v>
                </c:pt>
                <c:pt idx="27083">
                  <c:v>12.535620967078563</c:v>
                </c:pt>
                <c:pt idx="27084">
                  <c:v>12.535649736605992</c:v>
                </c:pt>
                <c:pt idx="27085">
                  <c:v>12.535678505305539</c:v>
                </c:pt>
                <c:pt idx="27086">
                  <c:v>12.53570727317758</c:v>
                </c:pt>
                <c:pt idx="27087">
                  <c:v>12.535736040222076</c:v>
                </c:pt>
                <c:pt idx="27088">
                  <c:v>12.535764806439024</c:v>
                </c:pt>
                <c:pt idx="27089">
                  <c:v>12.535793571828506</c:v>
                </c:pt>
                <c:pt idx="27090">
                  <c:v>12.535822336390558</c:v>
                </c:pt>
                <c:pt idx="27091">
                  <c:v>12.535851100125246</c:v>
                </c:pt>
                <c:pt idx="27092">
                  <c:v>12.535879863032601</c:v>
                </c:pt>
                <c:pt idx="27093">
                  <c:v>12.535908625112668</c:v>
                </c:pt>
                <c:pt idx="27094">
                  <c:v>12.53593738636552</c:v>
                </c:pt>
                <c:pt idx="27095">
                  <c:v>12.535966146791168</c:v>
                </c:pt>
                <c:pt idx="27096">
                  <c:v>12.535994906389726</c:v>
                </c:pt>
                <c:pt idx="27097">
                  <c:v>12.536023665161098</c:v>
                </c:pt>
                <c:pt idx="27098">
                  <c:v>12.536052423105501</c:v>
                </c:pt>
                <c:pt idx="27099">
                  <c:v>12.536081180222848</c:v>
                </c:pt>
                <c:pt idx="27100">
                  <c:v>12.536109936513334</c:v>
                </c:pt>
                <c:pt idx="27101">
                  <c:v>12.536138691976868</c:v>
                </c:pt>
                <c:pt idx="27102">
                  <c:v>12.536167446613462</c:v>
                </c:pt>
                <c:pt idx="27103">
                  <c:v>12.536196200423452</c:v>
                </c:pt>
                <c:pt idx="27104">
                  <c:v>12.536224953406567</c:v>
                </c:pt>
                <c:pt idx="27105">
                  <c:v>12.536253705562981</c:v>
                </c:pt>
                <c:pt idx="27106">
                  <c:v>12.536282456892732</c:v>
                </c:pt>
                <c:pt idx="27107">
                  <c:v>12.536311207395848</c:v>
                </c:pt>
                <c:pt idx="27108">
                  <c:v>12.536339957072435</c:v>
                </c:pt>
                <c:pt idx="27109">
                  <c:v>12.536368705922389</c:v>
                </c:pt>
                <c:pt idx="27110">
                  <c:v>12.536397453946059</c:v>
                </c:pt>
                <c:pt idx="27111">
                  <c:v>12.536426201143309</c:v>
                </c:pt>
                <c:pt idx="27112">
                  <c:v>12.536454947513986</c:v>
                </c:pt>
                <c:pt idx="27113">
                  <c:v>12.536483693058425</c:v>
                </c:pt>
                <c:pt idx="27114">
                  <c:v>12.536512437776585</c:v>
                </c:pt>
                <c:pt idx="27115">
                  <c:v>12.536541181668508</c:v>
                </c:pt>
                <c:pt idx="27116">
                  <c:v>12.53656992473425</c:v>
                </c:pt>
                <c:pt idx="27117">
                  <c:v>12.536598666973845</c:v>
                </c:pt>
                <c:pt idx="27118">
                  <c:v>12.53662740838735</c:v>
                </c:pt>
                <c:pt idx="27119">
                  <c:v>12.536656148974808</c:v>
                </c:pt>
                <c:pt idx="27120">
                  <c:v>12.536684888736326</c:v>
                </c:pt>
                <c:pt idx="27121">
                  <c:v>12.536713627671768</c:v>
                </c:pt>
                <c:pt idx="27122">
                  <c:v>12.5367423657814</c:v>
                </c:pt>
                <c:pt idx="27123">
                  <c:v>12.536771103065098</c:v>
                </c:pt>
                <c:pt idx="27124">
                  <c:v>12.536799839523185</c:v>
                </c:pt>
                <c:pt idx="27125">
                  <c:v>12.536828575155278</c:v>
                </c:pt>
                <c:pt idx="27126">
                  <c:v>12.53685730996175</c:v>
                </c:pt>
                <c:pt idx="27127">
                  <c:v>12.536886043942559</c:v>
                </c:pt>
                <c:pt idx="27128">
                  <c:v>12.536914777097747</c:v>
                </c:pt>
                <c:pt idx="27129">
                  <c:v>12.53694350942737</c:v>
                </c:pt>
                <c:pt idx="27130">
                  <c:v>12.536972240931448</c:v>
                </c:pt>
                <c:pt idx="27131">
                  <c:v>12.537000971610068</c:v>
                </c:pt>
                <c:pt idx="27132">
                  <c:v>12.537029701463268</c:v>
                </c:pt>
                <c:pt idx="27133">
                  <c:v>12.537058430490998</c:v>
                </c:pt>
                <c:pt idx="27134">
                  <c:v>12.537087158693565</c:v>
                </c:pt>
                <c:pt idx="27135">
                  <c:v>12.537115886070698</c:v>
                </c:pt>
                <c:pt idx="27136">
                  <c:v>12.53714461262272</c:v>
                </c:pt>
                <c:pt idx="27137">
                  <c:v>12.537173338349469</c:v>
                </c:pt>
                <c:pt idx="27138">
                  <c:v>12.537202063251048</c:v>
                </c:pt>
                <c:pt idx="27139">
                  <c:v>12.537230787327617</c:v>
                </c:pt>
                <c:pt idx="27140">
                  <c:v>12.537259510579092</c:v>
                </c:pt>
                <c:pt idx="27141">
                  <c:v>12.537288233005565</c:v>
                </c:pt>
                <c:pt idx="27142">
                  <c:v>12.537316954607084</c:v>
                </c:pt>
                <c:pt idx="27143">
                  <c:v>12.537345675383694</c:v>
                </c:pt>
                <c:pt idx="27144">
                  <c:v>12.537374395335448</c:v>
                </c:pt>
                <c:pt idx="27145">
                  <c:v>12.537403114462387</c:v>
                </c:pt>
                <c:pt idx="27146">
                  <c:v>12.537431832764566</c:v>
                </c:pt>
                <c:pt idx="27147">
                  <c:v>12.537460550242022</c:v>
                </c:pt>
                <c:pt idx="27148">
                  <c:v>12.537489266894816</c:v>
                </c:pt>
                <c:pt idx="27149">
                  <c:v>12.537517982722978</c:v>
                </c:pt>
                <c:pt idx="27150">
                  <c:v>12.537546697726572</c:v>
                </c:pt>
                <c:pt idx="27151">
                  <c:v>12.537575411905634</c:v>
                </c:pt>
                <c:pt idx="27152">
                  <c:v>12.537604125260216</c:v>
                </c:pt>
                <c:pt idx="27153">
                  <c:v>12.537632837790374</c:v>
                </c:pt>
                <c:pt idx="27154">
                  <c:v>12.537661549496118</c:v>
                </c:pt>
                <c:pt idx="27155">
                  <c:v>12.537690260377548</c:v>
                </c:pt>
                <c:pt idx="27156">
                  <c:v>12.537718970434691</c:v>
                </c:pt>
                <c:pt idx="27157">
                  <c:v>12.537747679667582</c:v>
                </c:pt>
                <c:pt idx="27158">
                  <c:v>12.537776388076278</c:v>
                </c:pt>
                <c:pt idx="27159">
                  <c:v>12.537805095660818</c:v>
                </c:pt>
                <c:pt idx="27160">
                  <c:v>12.53783380242127</c:v>
                </c:pt>
                <c:pt idx="27161">
                  <c:v>12.537862508357657</c:v>
                </c:pt>
                <c:pt idx="27162">
                  <c:v>12.53789121347004</c:v>
                </c:pt>
                <c:pt idx="27163">
                  <c:v>12.537919917758462</c:v>
                </c:pt>
                <c:pt idx="27164">
                  <c:v>12.537948621222968</c:v>
                </c:pt>
                <c:pt idx="27165">
                  <c:v>12.537977323863617</c:v>
                </c:pt>
                <c:pt idx="27166">
                  <c:v>12.538006025680444</c:v>
                </c:pt>
                <c:pt idx="27167">
                  <c:v>12.538034726673498</c:v>
                </c:pt>
                <c:pt idx="27168">
                  <c:v>12.538063426842731</c:v>
                </c:pt>
                <c:pt idx="27169">
                  <c:v>12.53809212618849</c:v>
                </c:pt>
                <c:pt idx="27170">
                  <c:v>12.538120824710402</c:v>
                </c:pt>
                <c:pt idx="27171">
                  <c:v>12.53814952240897</c:v>
                </c:pt>
                <c:pt idx="27172">
                  <c:v>12.538178219283868</c:v>
                </c:pt>
                <c:pt idx="27173">
                  <c:v>12.538206915335303</c:v>
                </c:pt>
                <c:pt idx="27174">
                  <c:v>12.538235610563289</c:v>
                </c:pt>
                <c:pt idx="27175">
                  <c:v>12.538264304967868</c:v>
                </c:pt>
                <c:pt idx="27176">
                  <c:v>12.53829299854913</c:v>
                </c:pt>
                <c:pt idx="27177">
                  <c:v>12.538321691306983</c:v>
                </c:pt>
                <c:pt idx="27178">
                  <c:v>12.538350383241683</c:v>
                </c:pt>
                <c:pt idx="27179">
                  <c:v>12.538379074353248</c:v>
                </c:pt>
                <c:pt idx="27180">
                  <c:v>12.538407764641613</c:v>
                </c:pt>
                <c:pt idx="27181">
                  <c:v>12.538436454106852</c:v>
                </c:pt>
                <c:pt idx="27182">
                  <c:v>12.538465142749011</c:v>
                </c:pt>
                <c:pt idx="27183">
                  <c:v>12.538493830568166</c:v>
                </c:pt>
                <c:pt idx="27184">
                  <c:v>12.538522517564354</c:v>
                </c:pt>
                <c:pt idx="27185">
                  <c:v>12.538551203737619</c:v>
                </c:pt>
                <c:pt idx="27186">
                  <c:v>12.538579889088012</c:v>
                </c:pt>
                <c:pt idx="27187">
                  <c:v>12.538608573615548</c:v>
                </c:pt>
                <c:pt idx="27188">
                  <c:v>12.538637257320374</c:v>
                </c:pt>
                <c:pt idx="27189">
                  <c:v>12.538665940202398</c:v>
                </c:pt>
                <c:pt idx="27190">
                  <c:v>12.538694622261801</c:v>
                </c:pt>
                <c:pt idx="27191">
                  <c:v>12.538723303498422</c:v>
                </c:pt>
                <c:pt idx="27192">
                  <c:v>12.538751983912565</c:v>
                </c:pt>
                <c:pt idx="27193">
                  <c:v>12.538780663504292</c:v>
                </c:pt>
                <c:pt idx="27194">
                  <c:v>12.538809342273398</c:v>
                </c:pt>
                <c:pt idx="27195">
                  <c:v>12.538838020220048</c:v>
                </c:pt>
                <c:pt idx="27196">
                  <c:v>12.53886669734432</c:v>
                </c:pt>
                <c:pt idx="27197">
                  <c:v>12.538895373646227</c:v>
                </c:pt>
                <c:pt idx="27198">
                  <c:v>12.538924049125818</c:v>
                </c:pt>
                <c:pt idx="27199">
                  <c:v>12.538952723783098</c:v>
                </c:pt>
                <c:pt idx="27200">
                  <c:v>12.538981397618294</c:v>
                </c:pt>
                <c:pt idx="27201">
                  <c:v>12.539010070631255</c:v>
                </c:pt>
                <c:pt idx="27202">
                  <c:v>12.539038742822099</c:v>
                </c:pt>
                <c:pt idx="27203">
                  <c:v>12.539067414190868</c:v>
                </c:pt>
                <c:pt idx="27204">
                  <c:v>12.539096084737622</c:v>
                </c:pt>
                <c:pt idx="27205">
                  <c:v>12.539124754462394</c:v>
                </c:pt>
                <c:pt idx="27206">
                  <c:v>12.539153423365237</c:v>
                </c:pt>
                <c:pt idx="27207">
                  <c:v>12.539182091446289</c:v>
                </c:pt>
                <c:pt idx="27208">
                  <c:v>12.539210758705323</c:v>
                </c:pt>
                <c:pt idx="27209">
                  <c:v>12.539239425142664</c:v>
                </c:pt>
                <c:pt idx="27210">
                  <c:v>12.539268090758251</c:v>
                </c:pt>
                <c:pt idx="27211">
                  <c:v>12.539296755552158</c:v>
                </c:pt>
                <c:pt idx="27212">
                  <c:v>12.539325419524413</c:v>
                </c:pt>
                <c:pt idx="27213">
                  <c:v>12.539354082675068</c:v>
                </c:pt>
                <c:pt idx="27214">
                  <c:v>12.539382745004168</c:v>
                </c:pt>
                <c:pt idx="27215">
                  <c:v>12.539411406511768</c:v>
                </c:pt>
                <c:pt idx="27216">
                  <c:v>12.539440067197924</c:v>
                </c:pt>
                <c:pt idx="27217">
                  <c:v>12.539468727062635</c:v>
                </c:pt>
                <c:pt idx="27218">
                  <c:v>12.539497386106024</c:v>
                </c:pt>
                <c:pt idx="27219">
                  <c:v>12.539526044328056</c:v>
                </c:pt>
                <c:pt idx="27220">
                  <c:v>12.53955470172882</c:v>
                </c:pt>
                <c:pt idx="27221">
                  <c:v>12.539583358308471</c:v>
                </c:pt>
                <c:pt idx="27222">
                  <c:v>12.539612014066774</c:v>
                </c:pt>
                <c:pt idx="27223">
                  <c:v>12.539640669004006</c:v>
                </c:pt>
                <c:pt idx="27224">
                  <c:v>12.539669323120163</c:v>
                </c:pt>
                <c:pt idx="27225">
                  <c:v>12.539697976415304</c:v>
                </c:pt>
                <c:pt idx="27226">
                  <c:v>12.539726628889436</c:v>
                </c:pt>
                <c:pt idx="27227">
                  <c:v>12.539755280542639</c:v>
                </c:pt>
                <c:pt idx="27228">
                  <c:v>12.53978393137495</c:v>
                </c:pt>
                <c:pt idx="27229">
                  <c:v>12.539812581386409</c:v>
                </c:pt>
                <c:pt idx="27230">
                  <c:v>12.539841230577071</c:v>
                </c:pt>
                <c:pt idx="27231">
                  <c:v>12.539869878947075</c:v>
                </c:pt>
                <c:pt idx="27232">
                  <c:v>12.539898526496183</c:v>
                </c:pt>
                <c:pt idx="27233">
                  <c:v>12.539927173224731</c:v>
                </c:pt>
                <c:pt idx="27234">
                  <c:v>12.53995581913267</c:v>
                </c:pt>
                <c:pt idx="27235">
                  <c:v>12.539984464220035</c:v>
                </c:pt>
                <c:pt idx="27236">
                  <c:v>12.540013108486868</c:v>
                </c:pt>
                <c:pt idx="27237">
                  <c:v>12.540041751933268</c:v>
                </c:pt>
                <c:pt idx="27238">
                  <c:v>12.540070394559223</c:v>
                </c:pt>
                <c:pt idx="27239">
                  <c:v>12.540099036364809</c:v>
                </c:pt>
                <c:pt idx="27240">
                  <c:v>12.540127677350048</c:v>
                </c:pt>
                <c:pt idx="27241">
                  <c:v>12.540156317515029</c:v>
                </c:pt>
                <c:pt idx="27242">
                  <c:v>12.54018495685977</c:v>
                </c:pt>
                <c:pt idx="27243">
                  <c:v>12.540213595384307</c:v>
                </c:pt>
                <c:pt idx="27244">
                  <c:v>12.540242233088724</c:v>
                </c:pt>
                <c:pt idx="27245">
                  <c:v>12.540270869973018</c:v>
                </c:pt>
                <c:pt idx="27246">
                  <c:v>12.540299506037282</c:v>
                </c:pt>
                <c:pt idx="27247">
                  <c:v>12.540328141281389</c:v>
                </c:pt>
                <c:pt idx="27248">
                  <c:v>12.540356775705849</c:v>
                </c:pt>
                <c:pt idx="27249">
                  <c:v>12.540385409310248</c:v>
                </c:pt>
                <c:pt idx="27250">
                  <c:v>12.540414042094788</c:v>
                </c:pt>
                <c:pt idx="27251">
                  <c:v>12.540442674059516</c:v>
                </c:pt>
                <c:pt idx="27252">
                  <c:v>12.540471305204468</c:v>
                </c:pt>
                <c:pt idx="27253">
                  <c:v>12.540499935529816</c:v>
                </c:pt>
                <c:pt idx="27254">
                  <c:v>12.540528565035292</c:v>
                </c:pt>
                <c:pt idx="27255">
                  <c:v>12.540557193721236</c:v>
                </c:pt>
                <c:pt idx="27256">
                  <c:v>12.540585821587626</c:v>
                </c:pt>
                <c:pt idx="27257">
                  <c:v>12.54061444863444</c:v>
                </c:pt>
                <c:pt idx="27258">
                  <c:v>12.540643074861794</c:v>
                </c:pt>
                <c:pt idx="27259">
                  <c:v>12.540671700269698</c:v>
                </c:pt>
                <c:pt idx="27260">
                  <c:v>12.540700324858228</c:v>
                </c:pt>
                <c:pt idx="27261">
                  <c:v>12.540728948627399</c:v>
                </c:pt>
                <c:pt idx="27262">
                  <c:v>12.5407575715773</c:v>
                </c:pt>
                <c:pt idx="27263">
                  <c:v>12.540786193708014</c:v>
                </c:pt>
                <c:pt idx="27264">
                  <c:v>12.540814815019354</c:v>
                </c:pt>
                <c:pt idx="27265">
                  <c:v>12.540843435511619</c:v>
                </c:pt>
                <c:pt idx="27266">
                  <c:v>12.540872055184794</c:v>
                </c:pt>
                <c:pt idx="27267">
                  <c:v>12.540900674038898</c:v>
                </c:pt>
                <c:pt idx="27268">
                  <c:v>12.540929292073985</c:v>
                </c:pt>
                <c:pt idx="27269">
                  <c:v>12.540957909290098</c:v>
                </c:pt>
                <c:pt idx="27270">
                  <c:v>12.540986525687376</c:v>
                </c:pt>
                <c:pt idx="27271">
                  <c:v>12.541015141265618</c:v>
                </c:pt>
                <c:pt idx="27272">
                  <c:v>12.541043756025118</c:v>
                </c:pt>
                <c:pt idx="27273">
                  <c:v>12.541072369965818</c:v>
                </c:pt>
                <c:pt idx="27274">
                  <c:v>12.541100983087798</c:v>
                </c:pt>
                <c:pt idx="27275">
                  <c:v>12.541129595391098</c:v>
                </c:pt>
                <c:pt idx="27276">
                  <c:v>12.541158206875748</c:v>
                </c:pt>
                <c:pt idx="27277">
                  <c:v>12.541186817541822</c:v>
                </c:pt>
                <c:pt idx="27278">
                  <c:v>12.541215427389318</c:v>
                </c:pt>
                <c:pt idx="27279">
                  <c:v>12.541244036418339</c:v>
                </c:pt>
                <c:pt idx="27280">
                  <c:v>12.54127264462881</c:v>
                </c:pt>
                <c:pt idx="27281">
                  <c:v>12.541301252021048</c:v>
                </c:pt>
                <c:pt idx="27282">
                  <c:v>12.541329858594843</c:v>
                </c:pt>
                <c:pt idx="27283">
                  <c:v>12.541358464350161</c:v>
                </c:pt>
                <c:pt idx="27284">
                  <c:v>12.541387069287531</c:v>
                </c:pt>
                <c:pt idx="27285">
                  <c:v>12.541415673406531</c:v>
                </c:pt>
                <c:pt idx="27286">
                  <c:v>12.541444276707461</c:v>
                </c:pt>
                <c:pt idx="27287">
                  <c:v>12.541472879190051</c:v>
                </c:pt>
                <c:pt idx="27288">
                  <c:v>12.541501480854555</c:v>
                </c:pt>
                <c:pt idx="27289">
                  <c:v>12.541530081701257</c:v>
                </c:pt>
                <c:pt idx="27290">
                  <c:v>12.541558681729848</c:v>
                </c:pt>
                <c:pt idx="27291">
                  <c:v>12.541587280940519</c:v>
                </c:pt>
                <c:pt idx="27292">
                  <c:v>12.541615879333294</c:v>
                </c:pt>
                <c:pt idx="27293">
                  <c:v>12.541644476908226</c:v>
                </c:pt>
                <c:pt idx="27294">
                  <c:v>12.541673073665351</c:v>
                </c:pt>
                <c:pt idx="27295">
                  <c:v>12.541701669604731</c:v>
                </c:pt>
                <c:pt idx="27296">
                  <c:v>12.541730264726406</c:v>
                </c:pt>
                <c:pt idx="27297">
                  <c:v>12.541758859030418</c:v>
                </c:pt>
                <c:pt idx="27298">
                  <c:v>12.541787452516818</c:v>
                </c:pt>
                <c:pt idx="27299">
                  <c:v>12.541816045185669</c:v>
                </c:pt>
                <c:pt idx="27300">
                  <c:v>12.541844637037</c:v>
                </c:pt>
                <c:pt idx="27301">
                  <c:v>12.541873228070738</c:v>
                </c:pt>
                <c:pt idx="27302">
                  <c:v>12.541901818287277</c:v>
                </c:pt>
                <c:pt idx="27303">
                  <c:v>12.54193040768633</c:v>
                </c:pt>
                <c:pt idx="27304">
                  <c:v>12.541958996268049</c:v>
                </c:pt>
                <c:pt idx="27305">
                  <c:v>12.541987584032491</c:v>
                </c:pt>
                <c:pt idx="27306">
                  <c:v>12.542016170979696</c:v>
                </c:pt>
                <c:pt idx="27307">
                  <c:v>12.542044757109776</c:v>
                </c:pt>
                <c:pt idx="27308">
                  <c:v>12.542073342422498</c:v>
                </c:pt>
                <c:pt idx="27309">
                  <c:v>12.542101926918344</c:v>
                </c:pt>
                <c:pt idx="27310">
                  <c:v>12.542130510597072</c:v>
                </c:pt>
                <c:pt idx="27311">
                  <c:v>12.542159093458784</c:v>
                </c:pt>
                <c:pt idx="27312">
                  <c:v>12.54218767550355</c:v>
                </c:pt>
                <c:pt idx="27313">
                  <c:v>12.5422162567314</c:v>
                </c:pt>
                <c:pt idx="27314">
                  <c:v>12.542244837142476</c:v>
                </c:pt>
                <c:pt idx="27315">
                  <c:v>12.542273416736498</c:v>
                </c:pt>
                <c:pt idx="27316">
                  <c:v>12.542301995513958</c:v>
                </c:pt>
                <c:pt idx="27317">
                  <c:v>12.542330573474636</c:v>
                </c:pt>
                <c:pt idx="27318">
                  <c:v>12.542359150618639</c:v>
                </c:pt>
                <c:pt idx="27319">
                  <c:v>12.542387726946012</c:v>
                </c:pt>
                <c:pt idx="27320">
                  <c:v>12.5424163024568</c:v>
                </c:pt>
                <c:pt idx="27321">
                  <c:v>12.542444877151144</c:v>
                </c:pt>
                <c:pt idx="27322">
                  <c:v>12.542473451028815</c:v>
                </c:pt>
                <c:pt idx="27323">
                  <c:v>12.542502024090137</c:v>
                </c:pt>
                <c:pt idx="27324">
                  <c:v>12.542530596335126</c:v>
                </c:pt>
                <c:pt idx="27325">
                  <c:v>12.542559167763654</c:v>
                </c:pt>
                <c:pt idx="27326">
                  <c:v>12.542587738375991</c:v>
                </c:pt>
                <c:pt idx="27327">
                  <c:v>12.542616308171922</c:v>
                </c:pt>
                <c:pt idx="27328">
                  <c:v>12.542644877151726</c:v>
                </c:pt>
                <c:pt idx="27329">
                  <c:v>12.542673445315348</c:v>
                </c:pt>
                <c:pt idx="27330">
                  <c:v>12.542702012662884</c:v>
                </c:pt>
                <c:pt idx="27331">
                  <c:v>12.542730579194426</c:v>
                </c:pt>
                <c:pt idx="27332">
                  <c:v>12.54275914490977</c:v>
                </c:pt>
                <c:pt idx="27333">
                  <c:v>12.542787709809318</c:v>
                </c:pt>
                <c:pt idx="27334">
                  <c:v>12.54281627389275</c:v>
                </c:pt>
                <c:pt idx="27335">
                  <c:v>12.542844837160482</c:v>
                </c:pt>
                <c:pt idx="27336">
                  <c:v>12.542873399612168</c:v>
                </c:pt>
                <c:pt idx="27337">
                  <c:v>12.5429019612482</c:v>
                </c:pt>
                <c:pt idx="27338">
                  <c:v>12.54293052206847</c:v>
                </c:pt>
                <c:pt idx="27339">
                  <c:v>12.54295908207304</c:v>
                </c:pt>
                <c:pt idx="27340">
                  <c:v>12.542987641261966</c:v>
                </c:pt>
                <c:pt idx="27341">
                  <c:v>12.543016199635279</c:v>
                </c:pt>
                <c:pt idx="27342">
                  <c:v>12.543044757193037</c:v>
                </c:pt>
                <c:pt idx="27343">
                  <c:v>12.543073313935285</c:v>
                </c:pt>
                <c:pt idx="27344">
                  <c:v>12.543101869862069</c:v>
                </c:pt>
                <c:pt idx="27345">
                  <c:v>12.543130424973418</c:v>
                </c:pt>
                <c:pt idx="27346">
                  <c:v>12.543158979269434</c:v>
                </c:pt>
                <c:pt idx="27347">
                  <c:v>12.543187532750105</c:v>
                </c:pt>
                <c:pt idx="27348">
                  <c:v>12.543216085415498</c:v>
                </c:pt>
                <c:pt idx="27349">
                  <c:v>12.543244637265676</c:v>
                </c:pt>
                <c:pt idx="27350">
                  <c:v>12.543273188300509</c:v>
                </c:pt>
                <c:pt idx="27351">
                  <c:v>12.543301738520448</c:v>
                </c:pt>
                <c:pt idx="27352">
                  <c:v>12.543330287925222</c:v>
                </c:pt>
                <c:pt idx="27353">
                  <c:v>12.543358836514923</c:v>
                </c:pt>
                <c:pt idx="27354">
                  <c:v>12.543387384289627</c:v>
                </c:pt>
                <c:pt idx="27355">
                  <c:v>12.543415931249379</c:v>
                </c:pt>
                <c:pt idx="27356">
                  <c:v>12.543444477394226</c:v>
                </c:pt>
                <c:pt idx="27357">
                  <c:v>12.543473022724209</c:v>
                </c:pt>
                <c:pt idx="27358">
                  <c:v>12.543501567239382</c:v>
                </c:pt>
                <c:pt idx="27359">
                  <c:v>12.543530110939789</c:v>
                </c:pt>
                <c:pt idx="27360">
                  <c:v>12.543558653825475</c:v>
                </c:pt>
                <c:pt idx="27361">
                  <c:v>12.543587195896492</c:v>
                </c:pt>
                <c:pt idx="27362">
                  <c:v>12.543615737152868</c:v>
                </c:pt>
                <c:pt idx="27363">
                  <c:v>12.543644277594726</c:v>
                </c:pt>
                <c:pt idx="27364">
                  <c:v>12.543672817221974</c:v>
                </c:pt>
                <c:pt idx="27365">
                  <c:v>12.543701356034749</c:v>
                </c:pt>
                <c:pt idx="27366">
                  <c:v>12.543729894033095</c:v>
                </c:pt>
                <c:pt idx="27367">
                  <c:v>12.543758431217048</c:v>
                </c:pt>
                <c:pt idx="27368">
                  <c:v>12.543786967586676</c:v>
                </c:pt>
                <c:pt idx="27369">
                  <c:v>12.543815503141957</c:v>
                </c:pt>
                <c:pt idx="27370">
                  <c:v>12.543844037883026</c:v>
                </c:pt>
                <c:pt idx="27371">
                  <c:v>12.54387257180985</c:v>
                </c:pt>
                <c:pt idx="27372">
                  <c:v>12.543901104922448</c:v>
                </c:pt>
                <c:pt idx="27373">
                  <c:v>12.54392963722109</c:v>
                </c:pt>
                <c:pt idx="27374">
                  <c:v>12.543958168705498</c:v>
                </c:pt>
                <c:pt idx="27375">
                  <c:v>12.54398669937607</c:v>
                </c:pt>
                <c:pt idx="27376">
                  <c:v>12.544015229232548</c:v>
                </c:pt>
                <c:pt idx="27377">
                  <c:v>12.544043758275118</c:v>
                </c:pt>
                <c:pt idx="27378">
                  <c:v>12.544072286503798</c:v>
                </c:pt>
                <c:pt idx="27379">
                  <c:v>12.544100813918654</c:v>
                </c:pt>
                <c:pt idx="27380">
                  <c:v>12.544129340519698</c:v>
                </c:pt>
                <c:pt idx="27381">
                  <c:v>12.544157866307025</c:v>
                </c:pt>
                <c:pt idx="27382">
                  <c:v>12.54418639128065</c:v>
                </c:pt>
                <c:pt idx="27383">
                  <c:v>12.544214915440607</c:v>
                </c:pt>
                <c:pt idx="27384">
                  <c:v>12.544243438786967</c:v>
                </c:pt>
                <c:pt idx="27385">
                  <c:v>12.544271961319625</c:v>
                </c:pt>
                <c:pt idx="27386">
                  <c:v>12.544300483038962</c:v>
                </c:pt>
                <c:pt idx="27387">
                  <c:v>12.544329003944801</c:v>
                </c:pt>
                <c:pt idx="27388">
                  <c:v>12.544357524037295</c:v>
                </c:pt>
                <c:pt idx="27389">
                  <c:v>12.544386043316328</c:v>
                </c:pt>
                <c:pt idx="27390">
                  <c:v>12.544414561782039</c:v>
                </c:pt>
                <c:pt idx="27391">
                  <c:v>12.544443079434467</c:v>
                </c:pt>
                <c:pt idx="27392">
                  <c:v>12.544471596273663</c:v>
                </c:pt>
                <c:pt idx="27393">
                  <c:v>12.544500112299671</c:v>
                </c:pt>
                <c:pt idx="27394">
                  <c:v>12.544528627512431</c:v>
                </c:pt>
                <c:pt idx="27395">
                  <c:v>12.544557141912311</c:v>
                </c:pt>
                <c:pt idx="27396">
                  <c:v>12.54458565549905</c:v>
                </c:pt>
                <c:pt idx="27397">
                  <c:v>12.544614168272748</c:v>
                </c:pt>
                <c:pt idx="27398">
                  <c:v>12.544642680233498</c:v>
                </c:pt>
                <c:pt idx="27399">
                  <c:v>12.544671191381303</c:v>
                </c:pt>
                <c:pt idx="27400">
                  <c:v>12.544699701716391</c:v>
                </c:pt>
                <c:pt idx="27401">
                  <c:v>12.544728211238548</c:v>
                </c:pt>
                <c:pt idx="27402">
                  <c:v>12.544756719948024</c:v>
                </c:pt>
                <c:pt idx="27403">
                  <c:v>12.544785227844676</c:v>
                </c:pt>
                <c:pt idx="27404">
                  <c:v>12.544813734928688</c:v>
                </c:pt>
                <c:pt idx="27405">
                  <c:v>12.544842241200071</c:v>
                </c:pt>
                <c:pt idx="27406">
                  <c:v>12.544870746658745</c:v>
                </c:pt>
                <c:pt idx="27407">
                  <c:v>12.544899251305127</c:v>
                </c:pt>
                <c:pt idx="27408">
                  <c:v>12.544927755138794</c:v>
                </c:pt>
                <c:pt idx="27409">
                  <c:v>12.544956258160274</c:v>
                </c:pt>
                <c:pt idx="27410">
                  <c:v>12.54498476036914</c:v>
                </c:pt>
                <c:pt idx="27411">
                  <c:v>12.54501326176571</c:v>
                </c:pt>
                <c:pt idx="27412">
                  <c:v>12.545041762349975</c:v>
                </c:pt>
                <c:pt idx="27413">
                  <c:v>12.545070262121978</c:v>
                </c:pt>
                <c:pt idx="27414">
                  <c:v>12.545098761081768</c:v>
                </c:pt>
                <c:pt idx="27415">
                  <c:v>12.545127259229426</c:v>
                </c:pt>
                <c:pt idx="27416">
                  <c:v>12.54515575656489</c:v>
                </c:pt>
                <c:pt idx="27417">
                  <c:v>12.545184253088449</c:v>
                </c:pt>
                <c:pt idx="27418">
                  <c:v>12.545212748799715</c:v>
                </c:pt>
                <c:pt idx="27419">
                  <c:v>12.545241243699119</c:v>
                </c:pt>
                <c:pt idx="27420">
                  <c:v>12.54526973778662</c:v>
                </c:pt>
                <c:pt idx="27421">
                  <c:v>12.545298231062199</c:v>
                </c:pt>
                <c:pt idx="27422">
                  <c:v>12.545326723525942</c:v>
                </c:pt>
                <c:pt idx="27423">
                  <c:v>12.54535521517789</c:v>
                </c:pt>
                <c:pt idx="27424">
                  <c:v>12.545383706018088</c:v>
                </c:pt>
                <c:pt idx="27425">
                  <c:v>12.545412196046579</c:v>
                </c:pt>
                <c:pt idx="27426">
                  <c:v>12.54544068526342</c:v>
                </c:pt>
                <c:pt idx="27427">
                  <c:v>12.545469173668723</c:v>
                </c:pt>
                <c:pt idx="27428">
                  <c:v>12.545497661262306</c:v>
                </c:pt>
                <c:pt idx="27429">
                  <c:v>12.545526148044424</c:v>
                </c:pt>
                <c:pt idx="27430">
                  <c:v>12.545554634015106</c:v>
                </c:pt>
                <c:pt idx="27431">
                  <c:v>12.545583119174324</c:v>
                </c:pt>
                <c:pt idx="27432">
                  <c:v>12.545611603522168</c:v>
                </c:pt>
                <c:pt idx="27433">
                  <c:v>12.5456400870587</c:v>
                </c:pt>
                <c:pt idx="27434">
                  <c:v>12.545668569783922</c:v>
                </c:pt>
                <c:pt idx="27435">
                  <c:v>12.545697051697926</c:v>
                </c:pt>
                <c:pt idx="27436">
                  <c:v>12.5457255328007</c:v>
                </c:pt>
                <c:pt idx="27437">
                  <c:v>12.545754013092354</c:v>
                </c:pt>
                <c:pt idx="27438">
                  <c:v>12.545782492572869</c:v>
                </c:pt>
                <c:pt idx="27439">
                  <c:v>12.54581097124235</c:v>
                </c:pt>
                <c:pt idx="27440">
                  <c:v>12.545839449100816</c:v>
                </c:pt>
                <c:pt idx="27441">
                  <c:v>12.54586792614832</c:v>
                </c:pt>
                <c:pt idx="27442">
                  <c:v>12.545896402384924</c:v>
                </c:pt>
                <c:pt idx="27443">
                  <c:v>12.545924877810616</c:v>
                </c:pt>
                <c:pt idx="27444">
                  <c:v>12.545953352425492</c:v>
                </c:pt>
                <c:pt idx="27445">
                  <c:v>12.545981826229596</c:v>
                </c:pt>
                <c:pt idx="27446">
                  <c:v>12.546010299222974</c:v>
                </c:pt>
                <c:pt idx="27447">
                  <c:v>12.546038771405644</c:v>
                </c:pt>
                <c:pt idx="27448">
                  <c:v>12.54606724277768</c:v>
                </c:pt>
                <c:pt idx="27449">
                  <c:v>12.546095713339119</c:v>
                </c:pt>
                <c:pt idx="27450">
                  <c:v>12.546124183089999</c:v>
                </c:pt>
                <c:pt idx="27451">
                  <c:v>12.546152652030401</c:v>
                </c:pt>
                <c:pt idx="27452">
                  <c:v>12.546181120160318</c:v>
                </c:pt>
                <c:pt idx="27453">
                  <c:v>12.546209587479851</c:v>
                </c:pt>
                <c:pt idx="27454">
                  <c:v>12.546238053989004</c:v>
                </c:pt>
                <c:pt idx="27455">
                  <c:v>12.546266519687856</c:v>
                </c:pt>
                <c:pt idx="27456">
                  <c:v>12.546294984576399</c:v>
                </c:pt>
                <c:pt idx="27457">
                  <c:v>12.546323448654622</c:v>
                </c:pt>
                <c:pt idx="27458">
                  <c:v>12.546351911922891</c:v>
                </c:pt>
                <c:pt idx="27459">
                  <c:v>12.546380374380909</c:v>
                </c:pt>
                <c:pt idx="27460">
                  <c:v>12.546408836028856</c:v>
                </c:pt>
                <c:pt idx="27461">
                  <c:v>12.546437296866854</c:v>
                </c:pt>
                <c:pt idx="27462">
                  <c:v>12.546465756894623</c:v>
                </c:pt>
                <c:pt idx="27463">
                  <c:v>12.546494216112572</c:v>
                </c:pt>
                <c:pt idx="27464">
                  <c:v>12.546522674520604</c:v>
                </c:pt>
                <c:pt idx="27465">
                  <c:v>12.546551132118783</c:v>
                </c:pt>
                <c:pt idx="27466">
                  <c:v>12.546579588907154</c:v>
                </c:pt>
                <c:pt idx="27467">
                  <c:v>12.546608044885755</c:v>
                </c:pt>
                <c:pt idx="27468">
                  <c:v>12.546636500054674</c:v>
                </c:pt>
                <c:pt idx="27469">
                  <c:v>12.546664954413849</c:v>
                </c:pt>
                <c:pt idx="27470">
                  <c:v>12.546693407963431</c:v>
                </c:pt>
                <c:pt idx="27471">
                  <c:v>12.546721860703418</c:v>
                </c:pt>
                <c:pt idx="27472">
                  <c:v>12.546750312633899</c:v>
                </c:pt>
                <c:pt idx="27473">
                  <c:v>12.546778763754732</c:v>
                </c:pt>
                <c:pt idx="27474">
                  <c:v>12.546807214066424</c:v>
                </c:pt>
                <c:pt idx="27475">
                  <c:v>12.546835663568542</c:v>
                </c:pt>
                <c:pt idx="27476">
                  <c:v>12.546864112261327</c:v>
                </c:pt>
                <c:pt idx="27477">
                  <c:v>12.546892560144807</c:v>
                </c:pt>
                <c:pt idx="27478">
                  <c:v>12.546921007219018</c:v>
                </c:pt>
                <c:pt idx="27479">
                  <c:v>12.546949453484034</c:v>
                </c:pt>
                <c:pt idx="27480">
                  <c:v>12.546977898939868</c:v>
                </c:pt>
                <c:pt idx="27481">
                  <c:v>12.547006343586594</c:v>
                </c:pt>
                <c:pt idx="27482">
                  <c:v>12.54703478742425</c:v>
                </c:pt>
                <c:pt idx="27483">
                  <c:v>12.547063230452848</c:v>
                </c:pt>
                <c:pt idx="27484">
                  <c:v>12.547091672672448</c:v>
                </c:pt>
                <c:pt idx="27485">
                  <c:v>12.547120114083148</c:v>
                </c:pt>
                <c:pt idx="27486">
                  <c:v>12.547148554684989</c:v>
                </c:pt>
                <c:pt idx="27487">
                  <c:v>12.547176994477947</c:v>
                </c:pt>
                <c:pt idx="27488">
                  <c:v>12.547205433462098</c:v>
                </c:pt>
                <c:pt idx="27489">
                  <c:v>12.547233871637518</c:v>
                </c:pt>
                <c:pt idx="27490">
                  <c:v>12.547262309004219</c:v>
                </c:pt>
                <c:pt idx="27491">
                  <c:v>12.547290745562261</c:v>
                </c:pt>
                <c:pt idx="27492">
                  <c:v>12.547319181311538</c:v>
                </c:pt>
                <c:pt idx="27493">
                  <c:v>12.547347616252543</c:v>
                </c:pt>
                <c:pt idx="27494">
                  <c:v>12.547376050384868</c:v>
                </c:pt>
                <c:pt idx="27495">
                  <c:v>12.547404483708736</c:v>
                </c:pt>
                <c:pt idx="27496">
                  <c:v>12.547432916224174</c:v>
                </c:pt>
                <c:pt idx="27497">
                  <c:v>12.547461347931113</c:v>
                </c:pt>
                <c:pt idx="27498">
                  <c:v>12.547489778830002</c:v>
                </c:pt>
                <c:pt idx="27499">
                  <c:v>12.547518208920316</c:v>
                </c:pt>
                <c:pt idx="27500">
                  <c:v>12.547546638202506</c:v>
                </c:pt>
                <c:pt idx="27501">
                  <c:v>12.547575066676441</c:v>
                </c:pt>
                <c:pt idx="27502">
                  <c:v>12.547603494342246</c:v>
                </c:pt>
                <c:pt idx="27503">
                  <c:v>12.547631921199944</c:v>
                </c:pt>
                <c:pt idx="27504">
                  <c:v>12.547660347249568</c:v>
                </c:pt>
                <c:pt idx="27505">
                  <c:v>12.547688772491108</c:v>
                </c:pt>
                <c:pt idx="27506">
                  <c:v>12.54771719692484</c:v>
                </c:pt>
                <c:pt idx="27507">
                  <c:v>12.54774562055046</c:v>
                </c:pt>
                <c:pt idx="27508">
                  <c:v>12.547774043368399</c:v>
                </c:pt>
                <c:pt idx="27509">
                  <c:v>12.547802465378398</c:v>
                </c:pt>
                <c:pt idx="27510">
                  <c:v>12.547830886580623</c:v>
                </c:pt>
                <c:pt idx="27511">
                  <c:v>12.547859306975099</c:v>
                </c:pt>
                <c:pt idx="27512">
                  <c:v>12.547887726561868</c:v>
                </c:pt>
                <c:pt idx="27513">
                  <c:v>12.547916145341013</c:v>
                </c:pt>
                <c:pt idx="27514">
                  <c:v>12.547944563312541</c:v>
                </c:pt>
                <c:pt idx="27515">
                  <c:v>12.547972980476386</c:v>
                </c:pt>
                <c:pt idx="27516">
                  <c:v>12.548001396832948</c:v>
                </c:pt>
                <c:pt idx="27517">
                  <c:v>12.548029812381957</c:v>
                </c:pt>
                <c:pt idx="27518">
                  <c:v>12.548058227123498</c:v>
                </c:pt>
                <c:pt idx="27519">
                  <c:v>12.548086641057719</c:v>
                </c:pt>
                <c:pt idx="27520">
                  <c:v>12.548115054184548</c:v>
                </c:pt>
                <c:pt idx="27521">
                  <c:v>12.548143466504076</c:v>
                </c:pt>
                <c:pt idx="27522">
                  <c:v>12.548171878016417</c:v>
                </c:pt>
                <c:pt idx="27523">
                  <c:v>12.548200288721668</c:v>
                </c:pt>
                <c:pt idx="27524">
                  <c:v>12.548228698619599</c:v>
                </c:pt>
                <c:pt idx="27525">
                  <c:v>12.548257107710448</c:v>
                </c:pt>
                <c:pt idx="27526">
                  <c:v>12.548285515994451</c:v>
                </c:pt>
                <c:pt idx="27527">
                  <c:v>12.548313923471161</c:v>
                </c:pt>
                <c:pt idx="27528">
                  <c:v>12.548342330141191</c:v>
                </c:pt>
                <c:pt idx="27529">
                  <c:v>12.548370736004061</c:v>
                </c:pt>
                <c:pt idx="27530">
                  <c:v>12.548399141060248</c:v>
                </c:pt>
                <c:pt idx="27531">
                  <c:v>12.548427545309542</c:v>
                </c:pt>
                <c:pt idx="27532">
                  <c:v>12.548455948752041</c:v>
                </c:pt>
                <c:pt idx="27533">
                  <c:v>12.54848435138782</c:v>
                </c:pt>
                <c:pt idx="27534">
                  <c:v>12.548512753216848</c:v>
                </c:pt>
                <c:pt idx="27535">
                  <c:v>12.548541154239318</c:v>
                </c:pt>
                <c:pt idx="27536">
                  <c:v>12.548569554455169</c:v>
                </c:pt>
                <c:pt idx="27537">
                  <c:v>12.548597953864464</c:v>
                </c:pt>
                <c:pt idx="27538">
                  <c:v>12.548626352467254</c:v>
                </c:pt>
                <c:pt idx="27539">
                  <c:v>12.548654750263568</c:v>
                </c:pt>
                <c:pt idx="27540">
                  <c:v>12.548683147253413</c:v>
                </c:pt>
                <c:pt idx="27541">
                  <c:v>12.548711543436998</c:v>
                </c:pt>
                <c:pt idx="27542">
                  <c:v>12.5487399388143</c:v>
                </c:pt>
                <c:pt idx="27543">
                  <c:v>12.548768333385258</c:v>
                </c:pt>
                <c:pt idx="27544">
                  <c:v>12.548796727149989</c:v>
                </c:pt>
                <c:pt idx="27545">
                  <c:v>12.548825120108411</c:v>
                </c:pt>
                <c:pt idx="27546">
                  <c:v>12.548853512260949</c:v>
                </c:pt>
                <c:pt idx="27547">
                  <c:v>12.548881903607267</c:v>
                </c:pt>
                <c:pt idx="27548">
                  <c:v>12.548910294147541</c:v>
                </c:pt>
                <c:pt idx="27549">
                  <c:v>12.548938683881726</c:v>
                </c:pt>
                <c:pt idx="27550">
                  <c:v>12.548967072810031</c:v>
                </c:pt>
                <c:pt idx="27551">
                  <c:v>12.548995460932382</c:v>
                </c:pt>
                <c:pt idx="27552">
                  <c:v>12.549023848249096</c:v>
                </c:pt>
                <c:pt idx="27553">
                  <c:v>12.549052234759827</c:v>
                </c:pt>
                <c:pt idx="27554">
                  <c:v>12.549080620464789</c:v>
                </c:pt>
                <c:pt idx="27555">
                  <c:v>12.549109005364024</c:v>
                </c:pt>
                <c:pt idx="27556">
                  <c:v>12.549137389457581</c:v>
                </c:pt>
                <c:pt idx="27557">
                  <c:v>12.549165772745498</c:v>
                </c:pt>
                <c:pt idx="27558">
                  <c:v>12.549194155227836</c:v>
                </c:pt>
                <c:pt idx="27559">
                  <c:v>12.549222536904654</c:v>
                </c:pt>
                <c:pt idx="27560">
                  <c:v>12.549250917775922</c:v>
                </c:pt>
                <c:pt idx="27561">
                  <c:v>12.549279297841766</c:v>
                </c:pt>
                <c:pt idx="27562">
                  <c:v>12.549307677102204</c:v>
                </c:pt>
                <c:pt idx="27563">
                  <c:v>12.549336055557324</c:v>
                </c:pt>
                <c:pt idx="27564">
                  <c:v>12.54936443320705</c:v>
                </c:pt>
                <c:pt idx="27565">
                  <c:v>12.549392810051545</c:v>
                </c:pt>
                <c:pt idx="27566">
                  <c:v>12.549421186090713</c:v>
                </c:pt>
                <c:pt idx="27567">
                  <c:v>12.549449561325014</c:v>
                </c:pt>
                <c:pt idx="27568">
                  <c:v>12.549477935753883</c:v>
                </c:pt>
                <c:pt idx="27569">
                  <c:v>12.549506309377772</c:v>
                </c:pt>
                <c:pt idx="27570">
                  <c:v>12.549534682196606</c:v>
                </c:pt>
                <c:pt idx="27571">
                  <c:v>12.549563054210449</c:v>
                </c:pt>
                <c:pt idx="27572">
                  <c:v>12.549591425419353</c:v>
                </c:pt>
                <c:pt idx="27573">
                  <c:v>12.54961979582335</c:v>
                </c:pt>
                <c:pt idx="27574">
                  <c:v>12.549648165422488</c:v>
                </c:pt>
                <c:pt idx="27575">
                  <c:v>12.549676534216816</c:v>
                </c:pt>
                <c:pt idx="27576">
                  <c:v>12.549704902206379</c:v>
                </c:pt>
                <c:pt idx="27577">
                  <c:v>12.54973326939122</c:v>
                </c:pt>
                <c:pt idx="27578">
                  <c:v>12.549761635771388</c:v>
                </c:pt>
                <c:pt idx="27579">
                  <c:v>12.549790001346929</c:v>
                </c:pt>
                <c:pt idx="27580">
                  <c:v>12.549818366117798</c:v>
                </c:pt>
                <c:pt idx="27581">
                  <c:v>12.549846730084306</c:v>
                </c:pt>
                <c:pt idx="27582">
                  <c:v>12.54987509324623</c:v>
                </c:pt>
                <c:pt idx="27583">
                  <c:v>12.549903455603712</c:v>
                </c:pt>
                <c:pt idx="27584">
                  <c:v>12.549931817156796</c:v>
                </c:pt>
                <c:pt idx="27585">
                  <c:v>12.549960177905518</c:v>
                </c:pt>
                <c:pt idx="27586">
                  <c:v>12.549988537850002</c:v>
                </c:pt>
                <c:pt idx="27587">
                  <c:v>12.550016896990106</c:v>
                </c:pt>
                <c:pt idx="27588">
                  <c:v>12.550045255326145</c:v>
                </c:pt>
                <c:pt idx="27589">
                  <c:v>12.550073612857785</c:v>
                </c:pt>
                <c:pt idx="27590">
                  <c:v>12.55010196958542</c:v>
                </c:pt>
                <c:pt idx="27591">
                  <c:v>12.550130325509079</c:v>
                </c:pt>
                <c:pt idx="27592">
                  <c:v>12.550158680628494</c:v>
                </c:pt>
                <c:pt idx="27593">
                  <c:v>12.550187034944129</c:v>
                </c:pt>
                <c:pt idx="27594">
                  <c:v>12.550215388455607</c:v>
                </c:pt>
                <c:pt idx="27595">
                  <c:v>12.550243741163294</c:v>
                </c:pt>
                <c:pt idx="27596">
                  <c:v>12.550272093067123</c:v>
                </c:pt>
                <c:pt idx="27597">
                  <c:v>12.550300444167149</c:v>
                </c:pt>
                <c:pt idx="27598">
                  <c:v>12.550328794463411</c:v>
                </c:pt>
                <c:pt idx="27599">
                  <c:v>12.550357143955955</c:v>
                </c:pt>
                <c:pt idx="27600">
                  <c:v>12.550385492644832</c:v>
                </c:pt>
                <c:pt idx="27601">
                  <c:v>12.550413840530082</c:v>
                </c:pt>
                <c:pt idx="27602">
                  <c:v>12.550442187611752</c:v>
                </c:pt>
                <c:pt idx="27603">
                  <c:v>12.550470533890023</c:v>
                </c:pt>
                <c:pt idx="27604">
                  <c:v>12.550498879364657</c:v>
                </c:pt>
                <c:pt idx="27605">
                  <c:v>12.550527224035752</c:v>
                </c:pt>
                <c:pt idx="27606">
                  <c:v>12.550555567903556</c:v>
                </c:pt>
                <c:pt idx="27607">
                  <c:v>12.550583910968125</c:v>
                </c:pt>
                <c:pt idx="27608">
                  <c:v>12.550612253229291</c:v>
                </c:pt>
                <c:pt idx="27609">
                  <c:v>12.550640594687168</c:v>
                </c:pt>
                <c:pt idx="27610">
                  <c:v>12.550668935341704</c:v>
                </c:pt>
                <c:pt idx="27611">
                  <c:v>12.550697275193329</c:v>
                </c:pt>
                <c:pt idx="27612">
                  <c:v>12.55072561424158</c:v>
                </c:pt>
                <c:pt idx="27613">
                  <c:v>12.550753952486879</c:v>
                </c:pt>
                <c:pt idx="27614">
                  <c:v>12.550782289929298</c:v>
                </c:pt>
                <c:pt idx="27615">
                  <c:v>12.550810626568422</c:v>
                </c:pt>
                <c:pt idx="27616">
                  <c:v>12.550838962404754</c:v>
                </c:pt>
                <c:pt idx="27617">
                  <c:v>12.550867297438288</c:v>
                </c:pt>
                <c:pt idx="27618">
                  <c:v>12.550895631668824</c:v>
                </c:pt>
                <c:pt idx="27619">
                  <c:v>12.550923965096548</c:v>
                </c:pt>
                <c:pt idx="27620">
                  <c:v>12.550952297721576</c:v>
                </c:pt>
                <c:pt idx="27621">
                  <c:v>12.550980629543886</c:v>
                </c:pt>
                <c:pt idx="27622">
                  <c:v>12.551008960563513</c:v>
                </c:pt>
                <c:pt idx="27623">
                  <c:v>12.551037290780529</c:v>
                </c:pt>
                <c:pt idx="27624">
                  <c:v>12.55106562019496</c:v>
                </c:pt>
                <c:pt idx="27625">
                  <c:v>12.55109394880686</c:v>
                </c:pt>
                <c:pt idx="27626">
                  <c:v>12.551122276616272</c:v>
                </c:pt>
                <c:pt idx="27627">
                  <c:v>12.551150603623254</c:v>
                </c:pt>
                <c:pt idx="27628">
                  <c:v>12.551178929827817</c:v>
                </c:pt>
                <c:pt idx="27629">
                  <c:v>12.55120725523005</c:v>
                </c:pt>
                <c:pt idx="27630">
                  <c:v>12.551235579830006</c:v>
                </c:pt>
                <c:pt idx="27631">
                  <c:v>12.551263903627612</c:v>
                </c:pt>
                <c:pt idx="27632">
                  <c:v>12.551292226623056</c:v>
                </c:pt>
                <c:pt idx="27633">
                  <c:v>12.551320548816328</c:v>
                </c:pt>
                <c:pt idx="27634">
                  <c:v>12.551348870207477</c:v>
                </c:pt>
                <c:pt idx="27635">
                  <c:v>12.551377190796456</c:v>
                </c:pt>
                <c:pt idx="27636">
                  <c:v>12.551405510583704</c:v>
                </c:pt>
                <c:pt idx="27637">
                  <c:v>12.551433829568774</c:v>
                </c:pt>
                <c:pt idx="27638">
                  <c:v>12.551462147751742</c:v>
                </c:pt>
                <c:pt idx="27639">
                  <c:v>12.55149046513295</c:v>
                </c:pt>
                <c:pt idx="27640">
                  <c:v>12.551518781712298</c:v>
                </c:pt>
                <c:pt idx="27641">
                  <c:v>12.551547097489999</c:v>
                </c:pt>
                <c:pt idx="27642">
                  <c:v>12.551575412465656</c:v>
                </c:pt>
                <c:pt idx="27643">
                  <c:v>12.551603726639733</c:v>
                </c:pt>
                <c:pt idx="27644">
                  <c:v>12.551632040012144</c:v>
                </c:pt>
                <c:pt idx="27645">
                  <c:v>12.551660352582926</c:v>
                </c:pt>
                <c:pt idx="27646">
                  <c:v>12.551688664352119</c:v>
                </c:pt>
                <c:pt idx="27647">
                  <c:v>12.551716975319804</c:v>
                </c:pt>
                <c:pt idx="27648">
                  <c:v>12.551745285486026</c:v>
                </c:pt>
                <c:pt idx="27649">
                  <c:v>12.551773594850721</c:v>
                </c:pt>
                <c:pt idx="27650">
                  <c:v>12.551801903414063</c:v>
                </c:pt>
                <c:pt idx="27651">
                  <c:v>12.551830211176076</c:v>
                </c:pt>
                <c:pt idx="27652">
                  <c:v>12.551858518136736</c:v>
                </c:pt>
                <c:pt idx="27653">
                  <c:v>12.551886824296172</c:v>
                </c:pt>
                <c:pt idx="27654">
                  <c:v>12.551915129654365</c:v>
                </c:pt>
                <c:pt idx="27655">
                  <c:v>12.551943434211401</c:v>
                </c:pt>
                <c:pt idx="27656">
                  <c:v>12.551971737967312</c:v>
                </c:pt>
                <c:pt idx="27657">
                  <c:v>12.552000040922152</c:v>
                </c:pt>
                <c:pt idx="27658">
                  <c:v>12.552028343075937</c:v>
                </c:pt>
                <c:pt idx="27659">
                  <c:v>12.552056644428857</c:v>
                </c:pt>
                <c:pt idx="27660">
                  <c:v>12.552084944980731</c:v>
                </c:pt>
                <c:pt idx="27661">
                  <c:v>12.552113244731569</c:v>
                </c:pt>
                <c:pt idx="27662">
                  <c:v>12.552141543681724</c:v>
                </c:pt>
                <c:pt idx="27663">
                  <c:v>12.552169841830986</c:v>
                </c:pt>
                <c:pt idx="27664">
                  <c:v>12.552198139179525</c:v>
                </c:pt>
                <c:pt idx="27665">
                  <c:v>12.552226435727446</c:v>
                </c:pt>
                <c:pt idx="27666">
                  <c:v>12.5522547314745</c:v>
                </c:pt>
                <c:pt idx="27667">
                  <c:v>12.552283026421026</c:v>
                </c:pt>
                <c:pt idx="27668">
                  <c:v>12.552311320566966</c:v>
                </c:pt>
                <c:pt idx="27669">
                  <c:v>12.552339613912464</c:v>
                </c:pt>
                <c:pt idx="27670">
                  <c:v>12.552367906457302</c:v>
                </c:pt>
                <c:pt idx="27671">
                  <c:v>12.552396198201826</c:v>
                </c:pt>
                <c:pt idx="27672">
                  <c:v>12.552424489145872</c:v>
                </c:pt>
                <c:pt idx="27673">
                  <c:v>12.552452779289704</c:v>
                </c:pt>
                <c:pt idx="27674">
                  <c:v>12.552481068633046</c:v>
                </c:pt>
                <c:pt idx="27675">
                  <c:v>12.552509357176223</c:v>
                </c:pt>
                <c:pt idx="27676">
                  <c:v>12.552537644919134</c:v>
                </c:pt>
                <c:pt idx="27677">
                  <c:v>12.552565931861826</c:v>
                </c:pt>
                <c:pt idx="27678">
                  <c:v>12.552594218004595</c:v>
                </c:pt>
                <c:pt idx="27679">
                  <c:v>12.552622503347061</c:v>
                </c:pt>
                <c:pt idx="27680">
                  <c:v>12.552650787889426</c:v>
                </c:pt>
                <c:pt idx="27681">
                  <c:v>12.552679071631974</c:v>
                </c:pt>
                <c:pt idx="27682">
                  <c:v>12.552707354574506</c:v>
                </c:pt>
                <c:pt idx="27683">
                  <c:v>12.552735636717282</c:v>
                </c:pt>
                <c:pt idx="27684">
                  <c:v>12.552763918060052</c:v>
                </c:pt>
                <c:pt idx="27685">
                  <c:v>12.552792198603072</c:v>
                </c:pt>
                <c:pt idx="27686">
                  <c:v>12.55282047834617</c:v>
                </c:pt>
                <c:pt idx="27687">
                  <c:v>12.552848757289761</c:v>
                </c:pt>
                <c:pt idx="27688">
                  <c:v>12.552877035433482</c:v>
                </c:pt>
                <c:pt idx="27689">
                  <c:v>12.552905312777726</c:v>
                </c:pt>
                <c:pt idx="27690">
                  <c:v>12.552933589322398</c:v>
                </c:pt>
                <c:pt idx="27691">
                  <c:v>12.552961865067354</c:v>
                </c:pt>
                <c:pt idx="27692">
                  <c:v>12.552990140012925</c:v>
                </c:pt>
                <c:pt idx="27693">
                  <c:v>12.55301841415905</c:v>
                </c:pt>
                <c:pt idx="27694">
                  <c:v>12.553046687505859</c:v>
                </c:pt>
                <c:pt idx="27695">
                  <c:v>12.553074960053118</c:v>
                </c:pt>
                <c:pt idx="27696">
                  <c:v>12.55310323180117</c:v>
                </c:pt>
                <c:pt idx="27697">
                  <c:v>12.553131502750002</c:v>
                </c:pt>
                <c:pt idx="27698">
                  <c:v>12.553159772899496</c:v>
                </c:pt>
                <c:pt idx="27699">
                  <c:v>12.553188042249866</c:v>
                </c:pt>
                <c:pt idx="27700">
                  <c:v>12.553216310801124</c:v>
                </c:pt>
                <c:pt idx="27701">
                  <c:v>12.553244578553374</c:v>
                </c:pt>
                <c:pt idx="27702">
                  <c:v>12.55327284550637</c:v>
                </c:pt>
                <c:pt idx="27703">
                  <c:v>12.553301111660469</c:v>
                </c:pt>
                <c:pt idx="27704">
                  <c:v>12.553329377015627</c:v>
                </c:pt>
                <c:pt idx="27705">
                  <c:v>12.553357641571868</c:v>
                </c:pt>
                <c:pt idx="27706">
                  <c:v>12.553385905329355</c:v>
                </c:pt>
                <c:pt idx="27707">
                  <c:v>12.553414168287874</c:v>
                </c:pt>
                <c:pt idx="27708">
                  <c:v>12.553442430447765</c:v>
                </c:pt>
                <c:pt idx="27709">
                  <c:v>12.553470691808776</c:v>
                </c:pt>
                <c:pt idx="27710">
                  <c:v>12.553498952371084</c:v>
                </c:pt>
                <c:pt idx="27711">
                  <c:v>12.553527212134854</c:v>
                </c:pt>
                <c:pt idx="27712">
                  <c:v>12.553555471100006</c:v>
                </c:pt>
                <c:pt idx="27713">
                  <c:v>12.553583729266709</c:v>
                </c:pt>
                <c:pt idx="27714">
                  <c:v>12.553611986634714</c:v>
                </c:pt>
                <c:pt idx="27715">
                  <c:v>12.553640243204473</c:v>
                </c:pt>
                <c:pt idx="27716">
                  <c:v>12.553668498975616</c:v>
                </c:pt>
                <c:pt idx="27717">
                  <c:v>12.553696753948595</c:v>
                </c:pt>
                <c:pt idx="27718">
                  <c:v>12.553725008123052</c:v>
                </c:pt>
                <c:pt idx="27719">
                  <c:v>12.553753261499324</c:v>
                </c:pt>
                <c:pt idx="27720">
                  <c:v>12.553781514077468</c:v>
                </c:pt>
                <c:pt idx="27721">
                  <c:v>12.553809765857254</c:v>
                </c:pt>
                <c:pt idx="27722">
                  <c:v>12.553838016839064</c:v>
                </c:pt>
                <c:pt idx="27723">
                  <c:v>12.553866267022698</c:v>
                </c:pt>
                <c:pt idx="27724">
                  <c:v>12.553894516408363</c:v>
                </c:pt>
                <c:pt idx="27725">
                  <c:v>12.55392276499574</c:v>
                </c:pt>
                <c:pt idx="27726">
                  <c:v>12.553951012785356</c:v>
                </c:pt>
                <c:pt idx="27727">
                  <c:v>12.553979259777076</c:v>
                </c:pt>
                <c:pt idx="27728">
                  <c:v>12.554007505970873</c:v>
                </c:pt>
                <c:pt idx="27729">
                  <c:v>12.554035751366879</c:v>
                </c:pt>
                <c:pt idx="27730">
                  <c:v>12.554063995965102</c:v>
                </c:pt>
                <c:pt idx="27731">
                  <c:v>12.554092239765742</c:v>
                </c:pt>
                <c:pt idx="27732">
                  <c:v>12.554120482768388</c:v>
                </c:pt>
                <c:pt idx="27733">
                  <c:v>12.554148724973498</c:v>
                </c:pt>
                <c:pt idx="27734">
                  <c:v>12.554176966381094</c:v>
                </c:pt>
                <c:pt idx="27735">
                  <c:v>12.554205206991094</c:v>
                </c:pt>
                <c:pt idx="27736">
                  <c:v>12.554233446803583</c:v>
                </c:pt>
                <c:pt idx="27737">
                  <c:v>12.554261685818608</c:v>
                </c:pt>
                <c:pt idx="27738">
                  <c:v>12.554289924036222</c:v>
                </c:pt>
                <c:pt idx="27739">
                  <c:v>12.554318161456347</c:v>
                </c:pt>
                <c:pt idx="27740">
                  <c:v>12.554346398079376</c:v>
                </c:pt>
                <c:pt idx="27741">
                  <c:v>12.55437463390497</c:v>
                </c:pt>
                <c:pt idx="27742">
                  <c:v>12.554402868933376</c:v>
                </c:pt>
                <c:pt idx="27743">
                  <c:v>12.554431103164525</c:v>
                </c:pt>
                <c:pt idx="27744">
                  <c:v>12.554459336598574</c:v>
                </c:pt>
                <c:pt idx="27745">
                  <c:v>12.554487569235524</c:v>
                </c:pt>
                <c:pt idx="27746">
                  <c:v>12.554515801075366</c:v>
                </c:pt>
                <c:pt idx="27747">
                  <c:v>12.554544032118349</c:v>
                </c:pt>
                <c:pt idx="27748">
                  <c:v>12.554572262364106</c:v>
                </c:pt>
                <c:pt idx="27749">
                  <c:v>12.554600491813067</c:v>
                </c:pt>
                <c:pt idx="27750">
                  <c:v>12.554628720465148</c:v>
                </c:pt>
                <c:pt idx="27751">
                  <c:v>12.554656948320424</c:v>
                </c:pt>
                <c:pt idx="27752">
                  <c:v>12.554685175378864</c:v>
                </c:pt>
                <c:pt idx="27753">
                  <c:v>12.554713401640548</c:v>
                </c:pt>
                <c:pt idx="27754">
                  <c:v>12.554741627105594</c:v>
                </c:pt>
                <c:pt idx="27755">
                  <c:v>12.554769851773974</c:v>
                </c:pt>
                <c:pt idx="27756">
                  <c:v>12.554798075645722</c:v>
                </c:pt>
                <c:pt idx="27757">
                  <c:v>12.554826298721007</c:v>
                </c:pt>
                <c:pt idx="27758">
                  <c:v>12.554854520999566</c:v>
                </c:pt>
                <c:pt idx="27759">
                  <c:v>12.554882742481759</c:v>
                </c:pt>
                <c:pt idx="27760">
                  <c:v>12.554910963167519</c:v>
                </c:pt>
                <c:pt idx="27761">
                  <c:v>12.554939183056904</c:v>
                </c:pt>
                <c:pt idx="27762">
                  <c:v>12.55496740214995</c:v>
                </c:pt>
                <c:pt idx="27763">
                  <c:v>12.554995620446689</c:v>
                </c:pt>
                <c:pt idx="27764">
                  <c:v>12.555023837947328</c:v>
                </c:pt>
                <c:pt idx="27765">
                  <c:v>12.555052054651476</c:v>
                </c:pt>
                <c:pt idx="27766">
                  <c:v>12.555080270559749</c:v>
                </c:pt>
                <c:pt idx="27767">
                  <c:v>12.555108485671623</c:v>
                </c:pt>
                <c:pt idx="27768">
                  <c:v>12.555136699987763</c:v>
                </c:pt>
                <c:pt idx="27769">
                  <c:v>12.555164913507587</c:v>
                </c:pt>
                <c:pt idx="27770">
                  <c:v>12.55519312623143</c:v>
                </c:pt>
                <c:pt idx="27771">
                  <c:v>12.555221338159434</c:v>
                </c:pt>
                <c:pt idx="27772">
                  <c:v>12.555249549291554</c:v>
                </c:pt>
                <c:pt idx="27773">
                  <c:v>12.55527775962782</c:v>
                </c:pt>
                <c:pt idx="27774">
                  <c:v>12.555305969168376</c:v>
                </c:pt>
                <c:pt idx="27775">
                  <c:v>12.555334177913076</c:v>
                </c:pt>
                <c:pt idx="27776">
                  <c:v>12.555362385862002</c:v>
                </c:pt>
                <c:pt idx="27777">
                  <c:v>12.555390593015376</c:v>
                </c:pt>
                <c:pt idx="27778">
                  <c:v>12.555418799373054</c:v>
                </c:pt>
                <c:pt idx="27779">
                  <c:v>12.555447004935328</c:v>
                </c:pt>
                <c:pt idx="27780">
                  <c:v>12.555475209701896</c:v>
                </c:pt>
                <c:pt idx="27781">
                  <c:v>12.55550341367301</c:v>
                </c:pt>
                <c:pt idx="27782">
                  <c:v>12.555531616848787</c:v>
                </c:pt>
                <c:pt idx="27783">
                  <c:v>12.555559819229126</c:v>
                </c:pt>
                <c:pt idx="27784">
                  <c:v>12.55558802081382</c:v>
                </c:pt>
                <c:pt idx="27785">
                  <c:v>12.555616221603556</c:v>
                </c:pt>
                <c:pt idx="27786">
                  <c:v>12.555644421597806</c:v>
                </c:pt>
                <c:pt idx="27787">
                  <c:v>12.555672620796956</c:v>
                </c:pt>
                <c:pt idx="27788">
                  <c:v>12.555700819201096</c:v>
                </c:pt>
                <c:pt idx="27789">
                  <c:v>12.555729016809892</c:v>
                </c:pt>
                <c:pt idx="27790">
                  <c:v>12.555757213623661</c:v>
                </c:pt>
                <c:pt idx="27791">
                  <c:v>12.555785409642368</c:v>
                </c:pt>
                <c:pt idx="27792">
                  <c:v>12.555813604866024</c:v>
                </c:pt>
                <c:pt idx="27793">
                  <c:v>12.555841799294759</c:v>
                </c:pt>
                <c:pt idx="27794">
                  <c:v>12.555869992928757</c:v>
                </c:pt>
                <c:pt idx="27795">
                  <c:v>12.555898185767672</c:v>
                </c:pt>
                <c:pt idx="27796">
                  <c:v>12.55592637781187</c:v>
                </c:pt>
                <c:pt idx="27797">
                  <c:v>12.555954569061429</c:v>
                </c:pt>
                <c:pt idx="27798">
                  <c:v>12.555982759516118</c:v>
                </c:pt>
                <c:pt idx="27799">
                  <c:v>12.556010949176052</c:v>
                </c:pt>
                <c:pt idx="27800">
                  <c:v>12.556039138041553</c:v>
                </c:pt>
                <c:pt idx="27801">
                  <c:v>12.55606732611227</c:v>
                </c:pt>
                <c:pt idx="27802">
                  <c:v>12.55609551338866</c:v>
                </c:pt>
                <c:pt idx="27803">
                  <c:v>12.556123699870296</c:v>
                </c:pt>
                <c:pt idx="27804">
                  <c:v>12.556151885557604</c:v>
                </c:pt>
                <c:pt idx="27805">
                  <c:v>12.556180070450504</c:v>
                </c:pt>
                <c:pt idx="27806">
                  <c:v>12.556208254549126</c:v>
                </c:pt>
                <c:pt idx="27807">
                  <c:v>12.556236437853359</c:v>
                </c:pt>
                <c:pt idx="27808">
                  <c:v>12.556264620363185</c:v>
                </c:pt>
                <c:pt idx="27809">
                  <c:v>12.556292802078978</c:v>
                </c:pt>
                <c:pt idx="27810">
                  <c:v>12.556320983000408</c:v>
                </c:pt>
                <c:pt idx="27811">
                  <c:v>12.556349163127784</c:v>
                </c:pt>
                <c:pt idx="27812">
                  <c:v>12.556377342461063</c:v>
                </c:pt>
                <c:pt idx="27813">
                  <c:v>12.556405521000395</c:v>
                </c:pt>
                <c:pt idx="27814">
                  <c:v>12.556433698745634</c:v>
                </c:pt>
                <c:pt idx="27815">
                  <c:v>12.556461875696774</c:v>
                </c:pt>
                <c:pt idx="27816">
                  <c:v>12.556490051854126</c:v>
                </c:pt>
                <c:pt idx="27817">
                  <c:v>12.556518227217564</c:v>
                </c:pt>
                <c:pt idx="27818">
                  <c:v>12.556546401787353</c:v>
                </c:pt>
                <c:pt idx="27819">
                  <c:v>12.556574575563168</c:v>
                </c:pt>
                <c:pt idx="27820">
                  <c:v>12.556602748545172</c:v>
                </c:pt>
                <c:pt idx="27821">
                  <c:v>12.55663092073358</c:v>
                </c:pt>
                <c:pt idx="27822">
                  <c:v>12.556659092128472</c:v>
                </c:pt>
                <c:pt idx="27823">
                  <c:v>12.556687262729623</c:v>
                </c:pt>
                <c:pt idx="27824">
                  <c:v>12.556715432537112</c:v>
                </c:pt>
                <c:pt idx="27825">
                  <c:v>12.556743601551199</c:v>
                </c:pt>
                <c:pt idx="27826">
                  <c:v>12.556771769771798</c:v>
                </c:pt>
                <c:pt idx="27827">
                  <c:v>12.556799937199122</c:v>
                </c:pt>
                <c:pt idx="27828">
                  <c:v>12.556828103832798</c:v>
                </c:pt>
                <c:pt idx="27829">
                  <c:v>12.556856269673386</c:v>
                </c:pt>
                <c:pt idx="27830">
                  <c:v>12.556884434720526</c:v>
                </c:pt>
                <c:pt idx="27831">
                  <c:v>12.556912598974424</c:v>
                </c:pt>
                <c:pt idx="27832">
                  <c:v>12.556940762435119</c:v>
                </c:pt>
                <c:pt idx="27833">
                  <c:v>12.556968925102689</c:v>
                </c:pt>
                <c:pt idx="27834">
                  <c:v>12.556997086977146</c:v>
                </c:pt>
                <c:pt idx="27835">
                  <c:v>12.557025248058533</c:v>
                </c:pt>
                <c:pt idx="27836">
                  <c:v>12.557053408346896</c:v>
                </c:pt>
                <c:pt idx="27837">
                  <c:v>12.557081567842324</c:v>
                </c:pt>
                <c:pt idx="27838">
                  <c:v>12.557109726544729</c:v>
                </c:pt>
                <c:pt idx="27839">
                  <c:v>12.557137884454304</c:v>
                </c:pt>
                <c:pt idx="27840">
                  <c:v>12.557166041571</c:v>
                </c:pt>
                <c:pt idx="27841">
                  <c:v>12.557194197894924</c:v>
                </c:pt>
                <c:pt idx="27842">
                  <c:v>12.55722235342607</c:v>
                </c:pt>
                <c:pt idx="27843">
                  <c:v>12.557250508164516</c:v>
                </c:pt>
                <c:pt idx="27844">
                  <c:v>12.557278662110248</c:v>
                </c:pt>
                <c:pt idx="27845">
                  <c:v>12.557306815263537</c:v>
                </c:pt>
                <c:pt idx="27846">
                  <c:v>12.557334967624024</c:v>
                </c:pt>
                <c:pt idx="27847">
                  <c:v>12.557363119192065</c:v>
                </c:pt>
                <c:pt idx="27848">
                  <c:v>12.557391269967622</c:v>
                </c:pt>
                <c:pt idx="27849">
                  <c:v>12.557419419950756</c:v>
                </c:pt>
                <c:pt idx="27850">
                  <c:v>12.557447569141539</c:v>
                </c:pt>
                <c:pt idx="27851">
                  <c:v>12.557475717539804</c:v>
                </c:pt>
                <c:pt idx="27852">
                  <c:v>12.557503865145852</c:v>
                </c:pt>
                <c:pt idx="27853">
                  <c:v>12.557532011959772</c:v>
                </c:pt>
                <c:pt idx="27854">
                  <c:v>12.557560157981285</c:v>
                </c:pt>
                <c:pt idx="27855">
                  <c:v>12.557588303210583</c:v>
                </c:pt>
                <c:pt idx="27856">
                  <c:v>12.557616447647836</c:v>
                </c:pt>
                <c:pt idx="27857">
                  <c:v>12.557644591293091</c:v>
                </c:pt>
                <c:pt idx="27858">
                  <c:v>12.557672734146127</c:v>
                </c:pt>
                <c:pt idx="27859">
                  <c:v>12.557700876207385</c:v>
                </c:pt>
                <c:pt idx="27860">
                  <c:v>12.557729017476426</c:v>
                </c:pt>
                <c:pt idx="27861">
                  <c:v>12.5577571579537</c:v>
                </c:pt>
                <c:pt idx="27862">
                  <c:v>12.557785297639176</c:v>
                </c:pt>
                <c:pt idx="27863">
                  <c:v>12.557813436532673</c:v>
                </c:pt>
                <c:pt idx="27864">
                  <c:v>12.557841574634477</c:v>
                </c:pt>
                <c:pt idx="27865">
                  <c:v>12.557869711944551</c:v>
                </c:pt>
                <c:pt idx="27866">
                  <c:v>12.557897848463037</c:v>
                </c:pt>
                <c:pt idx="27867">
                  <c:v>12.557925984189689</c:v>
                </c:pt>
                <c:pt idx="27868">
                  <c:v>12.557954119124854</c:v>
                </c:pt>
                <c:pt idx="27869">
                  <c:v>12.557982253268552</c:v>
                </c:pt>
                <c:pt idx="27870">
                  <c:v>12.558010386620518</c:v>
                </c:pt>
                <c:pt idx="27871">
                  <c:v>12.558038519181174</c:v>
                </c:pt>
                <c:pt idx="27872">
                  <c:v>12.558066650950366</c:v>
                </c:pt>
                <c:pt idx="27873">
                  <c:v>12.558094781928204</c:v>
                </c:pt>
                <c:pt idx="27874">
                  <c:v>12.558122912114705</c:v>
                </c:pt>
                <c:pt idx="27875">
                  <c:v>12.558151041509925</c:v>
                </c:pt>
                <c:pt idx="27876">
                  <c:v>12.558179170113903</c:v>
                </c:pt>
                <c:pt idx="27877">
                  <c:v>12.558207297926726</c:v>
                </c:pt>
                <c:pt idx="27878">
                  <c:v>12.55823542494832</c:v>
                </c:pt>
                <c:pt idx="27879">
                  <c:v>12.558263551178843</c:v>
                </c:pt>
                <c:pt idx="27880">
                  <c:v>12.558291676618305</c:v>
                </c:pt>
                <c:pt idx="27881">
                  <c:v>12.55831980126675</c:v>
                </c:pt>
                <c:pt idx="27882">
                  <c:v>12.55834792512422</c:v>
                </c:pt>
                <c:pt idx="27883">
                  <c:v>12.558376048190761</c:v>
                </c:pt>
                <c:pt idx="27884">
                  <c:v>12.558404170466424</c:v>
                </c:pt>
                <c:pt idx="27885">
                  <c:v>12.558432291951338</c:v>
                </c:pt>
                <c:pt idx="27886">
                  <c:v>12.558460412645276</c:v>
                </c:pt>
                <c:pt idx="27887">
                  <c:v>12.558488532548576</c:v>
                </c:pt>
                <c:pt idx="27888">
                  <c:v>12.558516651661106</c:v>
                </c:pt>
                <c:pt idx="27889">
                  <c:v>12.558544769983024</c:v>
                </c:pt>
                <c:pt idx="27890">
                  <c:v>12.55857288751427</c:v>
                </c:pt>
                <c:pt idx="27891">
                  <c:v>12.558601004254978</c:v>
                </c:pt>
                <c:pt idx="27892">
                  <c:v>12.558629120205158</c:v>
                </c:pt>
                <c:pt idx="27893">
                  <c:v>12.558657235364874</c:v>
                </c:pt>
                <c:pt idx="27894">
                  <c:v>12.558685349734112</c:v>
                </c:pt>
                <c:pt idx="27895">
                  <c:v>12.558713463312968</c:v>
                </c:pt>
                <c:pt idx="27896">
                  <c:v>12.558741576101479</c:v>
                </c:pt>
                <c:pt idx="27897">
                  <c:v>12.558769688099682</c:v>
                </c:pt>
                <c:pt idx="27898">
                  <c:v>12.558797799307674</c:v>
                </c:pt>
                <c:pt idx="27899">
                  <c:v>12.558825909725346</c:v>
                </c:pt>
                <c:pt idx="27900">
                  <c:v>12.558854019352896</c:v>
                </c:pt>
                <c:pt idx="27901">
                  <c:v>12.558882128190316</c:v>
                </c:pt>
                <c:pt idx="27902">
                  <c:v>12.558910236237654</c:v>
                </c:pt>
                <c:pt idx="27903">
                  <c:v>12.558938343494946</c:v>
                </c:pt>
                <c:pt idx="27904">
                  <c:v>12.55896644996225</c:v>
                </c:pt>
                <c:pt idx="27905">
                  <c:v>12.558994555639689</c:v>
                </c:pt>
                <c:pt idx="27906">
                  <c:v>12.559022660527036</c:v>
                </c:pt>
                <c:pt idx="27907">
                  <c:v>12.559050764624622</c:v>
                </c:pt>
                <c:pt idx="27908">
                  <c:v>12.559078867932378</c:v>
                </c:pt>
                <c:pt idx="27909">
                  <c:v>12.559106970450372</c:v>
                </c:pt>
                <c:pt idx="27910">
                  <c:v>12.559135072178721</c:v>
                </c:pt>
                <c:pt idx="27911">
                  <c:v>12.559163173117197</c:v>
                </c:pt>
                <c:pt idx="27912">
                  <c:v>12.559191273266174</c:v>
                </c:pt>
                <c:pt idx="27913">
                  <c:v>12.559219372625472</c:v>
                </c:pt>
                <c:pt idx="27914">
                  <c:v>12.559247471195254</c:v>
                </c:pt>
                <c:pt idx="27915">
                  <c:v>12.559275568975528</c:v>
                </c:pt>
                <c:pt idx="27916">
                  <c:v>12.55930366596635</c:v>
                </c:pt>
                <c:pt idx="27917">
                  <c:v>12.559331762167737</c:v>
                </c:pt>
                <c:pt idx="27918">
                  <c:v>12.559359857579826</c:v>
                </c:pt>
                <c:pt idx="27919">
                  <c:v>12.559387952202474</c:v>
                </c:pt>
                <c:pt idx="27920">
                  <c:v>12.559416046035874</c:v>
                </c:pt>
                <c:pt idx="27921">
                  <c:v>12.559444139080169</c:v>
                </c:pt>
                <c:pt idx="27922">
                  <c:v>12.559472231335089</c:v>
                </c:pt>
                <c:pt idx="27923">
                  <c:v>12.559500322800806</c:v>
                </c:pt>
                <c:pt idx="27924">
                  <c:v>12.559528413477507</c:v>
                </c:pt>
                <c:pt idx="27925">
                  <c:v>12.55955650336532</c:v>
                </c:pt>
                <c:pt idx="27926">
                  <c:v>12.559584592463938</c:v>
                </c:pt>
                <c:pt idx="27927">
                  <c:v>12.559612680773419</c:v>
                </c:pt>
                <c:pt idx="27928">
                  <c:v>12.559640768294136</c:v>
                </c:pt>
                <c:pt idx="27929">
                  <c:v>12.559668855026075</c:v>
                </c:pt>
                <c:pt idx="27930">
                  <c:v>12.559696940969088</c:v>
                </c:pt>
                <c:pt idx="27931">
                  <c:v>12.55972502612315</c:v>
                </c:pt>
                <c:pt idx="27932">
                  <c:v>12.559753110488577</c:v>
                </c:pt>
                <c:pt idx="27933">
                  <c:v>12.559781194065376</c:v>
                </c:pt>
                <c:pt idx="27934">
                  <c:v>12.559809276853466</c:v>
                </c:pt>
                <c:pt idx="27935">
                  <c:v>12.559837358852826</c:v>
                </c:pt>
                <c:pt idx="27936">
                  <c:v>12.559865440063669</c:v>
                </c:pt>
                <c:pt idx="27937">
                  <c:v>12.559893520486026</c:v>
                </c:pt>
                <c:pt idx="27938">
                  <c:v>12.559921600119843</c:v>
                </c:pt>
                <c:pt idx="27939">
                  <c:v>12.559949678965388</c:v>
                </c:pt>
                <c:pt idx="27940">
                  <c:v>12.559977757022256</c:v>
                </c:pt>
                <c:pt idx="27941">
                  <c:v>12.560005834290889</c:v>
                </c:pt>
                <c:pt idx="27942">
                  <c:v>12.560033910771224</c:v>
                </c:pt>
                <c:pt idx="27943">
                  <c:v>12.560061986463294</c:v>
                </c:pt>
                <c:pt idx="27944">
                  <c:v>12.560090061367136</c:v>
                </c:pt>
                <c:pt idx="27945">
                  <c:v>12.560118135482803</c:v>
                </c:pt>
                <c:pt idx="27946">
                  <c:v>12.560146208810425</c:v>
                </c:pt>
                <c:pt idx="27947">
                  <c:v>12.560174281349779</c:v>
                </c:pt>
                <c:pt idx="27948">
                  <c:v>12.560202353101179</c:v>
                </c:pt>
                <c:pt idx="27949">
                  <c:v>12.560230424064573</c:v>
                </c:pt>
                <c:pt idx="27950">
                  <c:v>12.560258494240015</c:v>
                </c:pt>
                <c:pt idx="27951">
                  <c:v>12.560286563627574</c:v>
                </c:pt>
                <c:pt idx="27952">
                  <c:v>12.560314632227302</c:v>
                </c:pt>
                <c:pt idx="27953">
                  <c:v>12.560342700039039</c:v>
                </c:pt>
                <c:pt idx="27954">
                  <c:v>12.560370767063093</c:v>
                </c:pt>
                <c:pt idx="27955">
                  <c:v>12.560398833299416</c:v>
                </c:pt>
                <c:pt idx="27956">
                  <c:v>12.560426898748185</c:v>
                </c:pt>
                <c:pt idx="27957">
                  <c:v>12.560454963409125</c:v>
                </c:pt>
                <c:pt idx="27958">
                  <c:v>12.560483027282476</c:v>
                </c:pt>
                <c:pt idx="27959">
                  <c:v>12.560511090368276</c:v>
                </c:pt>
                <c:pt idx="27960">
                  <c:v>12.560539152666626</c:v>
                </c:pt>
                <c:pt idx="27961">
                  <c:v>12.560567214177453</c:v>
                </c:pt>
                <c:pt idx="27962">
                  <c:v>12.560595274900859</c:v>
                </c:pt>
                <c:pt idx="27963">
                  <c:v>12.560623334836789</c:v>
                </c:pt>
                <c:pt idx="27964">
                  <c:v>12.560651393985475</c:v>
                </c:pt>
                <c:pt idx="27965">
                  <c:v>12.56067945234687</c:v>
                </c:pt>
                <c:pt idx="27966">
                  <c:v>12.560707509921111</c:v>
                </c:pt>
                <c:pt idx="27967">
                  <c:v>12.560735566708075</c:v>
                </c:pt>
                <c:pt idx="27968">
                  <c:v>12.560763622707729</c:v>
                </c:pt>
                <c:pt idx="27969">
                  <c:v>12.560791677920404</c:v>
                </c:pt>
                <c:pt idx="27970">
                  <c:v>12.560819732346006</c:v>
                </c:pt>
                <c:pt idx="27971">
                  <c:v>12.560847785984535</c:v>
                </c:pt>
                <c:pt idx="27972">
                  <c:v>12.560875838836109</c:v>
                </c:pt>
                <c:pt idx="27973">
                  <c:v>12.56090389090075</c:v>
                </c:pt>
                <c:pt idx="27974">
                  <c:v>12.560931942178481</c:v>
                </c:pt>
                <c:pt idx="27975">
                  <c:v>12.560959992669376</c:v>
                </c:pt>
                <c:pt idx="27976">
                  <c:v>12.560988042373443</c:v>
                </c:pt>
                <c:pt idx="27977">
                  <c:v>12.561016091290758</c:v>
                </c:pt>
                <c:pt idx="27978">
                  <c:v>12.561044139421426</c:v>
                </c:pt>
                <c:pt idx="27979">
                  <c:v>12.561072186765271</c:v>
                </c:pt>
                <c:pt idx="27980">
                  <c:v>12.561100233322557</c:v>
                </c:pt>
                <c:pt idx="27981">
                  <c:v>12.561128279093257</c:v>
                </c:pt>
                <c:pt idx="27982">
                  <c:v>12.561156324077412</c:v>
                </c:pt>
                <c:pt idx="27983">
                  <c:v>12.56118436827507</c:v>
                </c:pt>
                <c:pt idx="27984">
                  <c:v>12.561212411686274</c:v>
                </c:pt>
                <c:pt idx="27985">
                  <c:v>12.561240454311065</c:v>
                </c:pt>
                <c:pt idx="27986">
                  <c:v>12.56126849614949</c:v>
                </c:pt>
                <c:pt idx="27987">
                  <c:v>12.561296537201711</c:v>
                </c:pt>
                <c:pt idx="27988">
                  <c:v>12.56132457746742</c:v>
                </c:pt>
                <c:pt idx="27989">
                  <c:v>12.561352616947024</c:v>
                </c:pt>
                <c:pt idx="27990">
                  <c:v>12.561380655640402</c:v>
                </c:pt>
                <c:pt idx="27991">
                  <c:v>12.561408693547676</c:v>
                </c:pt>
                <c:pt idx="27992">
                  <c:v>12.561436730668927</c:v>
                </c:pt>
                <c:pt idx="27993">
                  <c:v>12.561464767003899</c:v>
                </c:pt>
                <c:pt idx="27994">
                  <c:v>12.561492802552976</c:v>
                </c:pt>
                <c:pt idx="27995">
                  <c:v>12.561520837316086</c:v>
                </c:pt>
                <c:pt idx="27996">
                  <c:v>12.561548871293272</c:v>
                </c:pt>
                <c:pt idx="27997">
                  <c:v>12.561576904484566</c:v>
                </c:pt>
                <c:pt idx="27998">
                  <c:v>12.561604936890054</c:v>
                </c:pt>
                <c:pt idx="27999">
                  <c:v>12.561632968509794</c:v>
                </c:pt>
                <c:pt idx="28000">
                  <c:v>12.561660999343626</c:v>
                </c:pt>
                <c:pt idx="28001">
                  <c:v>12.561689029391832</c:v>
                </c:pt>
                <c:pt idx="28002">
                  <c:v>12.561717058654382</c:v>
                </c:pt>
                <c:pt idx="28003">
                  <c:v>12.561745087131317</c:v>
                </c:pt>
                <c:pt idx="28004">
                  <c:v>12.561773114822678</c:v>
                </c:pt>
                <c:pt idx="28005">
                  <c:v>12.561801141728498</c:v>
                </c:pt>
                <c:pt idx="28006">
                  <c:v>12.561829167848853</c:v>
                </c:pt>
                <c:pt idx="28007">
                  <c:v>12.561857193183759</c:v>
                </c:pt>
                <c:pt idx="28008">
                  <c:v>12.561885217733359</c:v>
                </c:pt>
                <c:pt idx="28009">
                  <c:v>12.561913241497418</c:v>
                </c:pt>
                <c:pt idx="28010">
                  <c:v>12.561941264476266</c:v>
                </c:pt>
                <c:pt idx="28011">
                  <c:v>12.561969286669846</c:v>
                </c:pt>
                <c:pt idx="28012">
                  <c:v>12.561997308078206</c:v>
                </c:pt>
                <c:pt idx="28013">
                  <c:v>12.562025328701386</c:v>
                </c:pt>
                <c:pt idx="28014">
                  <c:v>12.562053348539429</c:v>
                </c:pt>
                <c:pt idx="28015">
                  <c:v>12.562081367592389</c:v>
                </c:pt>
                <c:pt idx="28016">
                  <c:v>12.562109385860326</c:v>
                </c:pt>
                <c:pt idx="28017">
                  <c:v>12.562137403343314</c:v>
                </c:pt>
                <c:pt idx="28018">
                  <c:v>12.562165420041165</c:v>
                </c:pt>
                <c:pt idx="28019">
                  <c:v>12.562193435954224</c:v>
                </c:pt>
                <c:pt idx="28020">
                  <c:v>12.562221451082371</c:v>
                </c:pt>
                <c:pt idx="28021">
                  <c:v>12.562249465425722</c:v>
                </c:pt>
                <c:pt idx="28022">
                  <c:v>12.562277478984306</c:v>
                </c:pt>
                <c:pt idx="28023">
                  <c:v>12.562305491758114</c:v>
                </c:pt>
                <c:pt idx="28024">
                  <c:v>12.562333503747361</c:v>
                </c:pt>
                <c:pt idx="28025">
                  <c:v>12.56236151495173</c:v>
                </c:pt>
                <c:pt idx="28026">
                  <c:v>12.562389525371676</c:v>
                </c:pt>
                <c:pt idx="28027">
                  <c:v>12.562417535007111</c:v>
                </c:pt>
                <c:pt idx="28028">
                  <c:v>12.562445543857823</c:v>
                </c:pt>
                <c:pt idx="28029">
                  <c:v>12.562473551924141</c:v>
                </c:pt>
                <c:pt idx="28030">
                  <c:v>12.562501559206103</c:v>
                </c:pt>
                <c:pt idx="28031">
                  <c:v>12.562529565703526</c:v>
                </c:pt>
                <c:pt idx="28032">
                  <c:v>12.562557571416741</c:v>
                </c:pt>
                <c:pt idx="28033">
                  <c:v>12.562585576345658</c:v>
                </c:pt>
                <c:pt idx="28034">
                  <c:v>12.562613580490105</c:v>
                </c:pt>
                <c:pt idx="28035">
                  <c:v>12.562641583850509</c:v>
                </c:pt>
                <c:pt idx="28036">
                  <c:v>12.562669586426848</c:v>
                </c:pt>
                <c:pt idx="28037">
                  <c:v>12.562697588218876</c:v>
                </c:pt>
                <c:pt idx="28038">
                  <c:v>12.562725589227005</c:v>
                </c:pt>
                <c:pt idx="28039">
                  <c:v>12.562753589450924</c:v>
                </c:pt>
                <c:pt idx="28040">
                  <c:v>12.562781588890926</c:v>
                </c:pt>
                <c:pt idx="28041">
                  <c:v>12.562809587547108</c:v>
                </c:pt>
                <c:pt idx="28042">
                  <c:v>12.562837585419176</c:v>
                </c:pt>
                <c:pt idx="28043">
                  <c:v>12.562865582507454</c:v>
                </c:pt>
                <c:pt idx="28044">
                  <c:v>12.562893578812037</c:v>
                </c:pt>
                <c:pt idx="28045">
                  <c:v>12.562921574332664</c:v>
                </c:pt>
                <c:pt idx="28046">
                  <c:v>12.562949569069795</c:v>
                </c:pt>
                <c:pt idx="28047">
                  <c:v>12.562977563022972</c:v>
                </c:pt>
                <c:pt idx="28048">
                  <c:v>12.563005556192676</c:v>
                </c:pt>
                <c:pt idx="28049">
                  <c:v>12.563033548578726</c:v>
                </c:pt>
                <c:pt idx="28050">
                  <c:v>12.563061540181224</c:v>
                </c:pt>
                <c:pt idx="28051">
                  <c:v>12.563089531000381</c:v>
                </c:pt>
                <c:pt idx="28052">
                  <c:v>12.563117521035785</c:v>
                </c:pt>
                <c:pt idx="28053">
                  <c:v>12.563145510288049</c:v>
                </c:pt>
                <c:pt idx="28054">
                  <c:v>12.563173498756667</c:v>
                </c:pt>
                <c:pt idx="28055">
                  <c:v>12.563201486442088</c:v>
                </c:pt>
                <c:pt idx="28056">
                  <c:v>12.56322947334422</c:v>
                </c:pt>
                <c:pt idx="28057">
                  <c:v>12.563257459463106</c:v>
                </c:pt>
                <c:pt idx="28058">
                  <c:v>12.563285444798792</c:v>
                </c:pt>
                <c:pt idx="28059">
                  <c:v>12.563313429351318</c:v>
                </c:pt>
                <c:pt idx="28060">
                  <c:v>12.563341413120737</c:v>
                </c:pt>
                <c:pt idx="28061">
                  <c:v>12.563369396107086</c:v>
                </c:pt>
                <c:pt idx="28062">
                  <c:v>12.563397378310404</c:v>
                </c:pt>
                <c:pt idx="28063">
                  <c:v>12.563425359730752</c:v>
                </c:pt>
                <c:pt idx="28064">
                  <c:v>12.563453340368152</c:v>
                </c:pt>
                <c:pt idx="28065">
                  <c:v>12.563481320222674</c:v>
                </c:pt>
                <c:pt idx="28066">
                  <c:v>12.563509299294431</c:v>
                </c:pt>
                <c:pt idx="28067">
                  <c:v>12.56353727758334</c:v>
                </c:pt>
                <c:pt idx="28068">
                  <c:v>12.563565255089388</c:v>
                </c:pt>
                <c:pt idx="28069">
                  <c:v>12.563593231812705</c:v>
                </c:pt>
                <c:pt idx="28070">
                  <c:v>12.563621207753302</c:v>
                </c:pt>
                <c:pt idx="28071">
                  <c:v>12.563649182911364</c:v>
                </c:pt>
                <c:pt idx="28072">
                  <c:v>12.56367715728685</c:v>
                </c:pt>
                <c:pt idx="28073">
                  <c:v>12.56370513087977</c:v>
                </c:pt>
                <c:pt idx="28074">
                  <c:v>12.563733103690199</c:v>
                </c:pt>
                <c:pt idx="28075">
                  <c:v>12.563761075718173</c:v>
                </c:pt>
                <c:pt idx="28076">
                  <c:v>12.563789046963826</c:v>
                </c:pt>
                <c:pt idx="28077">
                  <c:v>12.563817017427048</c:v>
                </c:pt>
                <c:pt idx="28078">
                  <c:v>12.563844987107824</c:v>
                </c:pt>
                <c:pt idx="28079">
                  <c:v>12.563872956006406</c:v>
                </c:pt>
                <c:pt idx="28080">
                  <c:v>12.563900924122732</c:v>
                </c:pt>
                <c:pt idx="28081">
                  <c:v>12.563928891456881</c:v>
                </c:pt>
                <c:pt idx="28082">
                  <c:v>12.563956858009064</c:v>
                </c:pt>
                <c:pt idx="28083">
                  <c:v>12.563984823778824</c:v>
                </c:pt>
                <c:pt idx="28084">
                  <c:v>12.564012788766627</c:v>
                </c:pt>
                <c:pt idx="28085">
                  <c:v>12.564040752972446</c:v>
                </c:pt>
                <c:pt idx="28086">
                  <c:v>12.564068716396289</c:v>
                </c:pt>
                <c:pt idx="28087">
                  <c:v>12.564096679038322</c:v>
                </c:pt>
                <c:pt idx="28088">
                  <c:v>12.564124640898227</c:v>
                </c:pt>
                <c:pt idx="28089">
                  <c:v>12.564152601976405</c:v>
                </c:pt>
                <c:pt idx="28090">
                  <c:v>12.564180562272789</c:v>
                </c:pt>
                <c:pt idx="28091">
                  <c:v>12.564208521787412</c:v>
                </c:pt>
                <c:pt idx="28092">
                  <c:v>12.564236480520325</c:v>
                </c:pt>
                <c:pt idx="28093">
                  <c:v>12.564264438471568</c:v>
                </c:pt>
                <c:pt idx="28094">
                  <c:v>12.564292395641186</c:v>
                </c:pt>
                <c:pt idx="28095">
                  <c:v>12.564320352029222</c:v>
                </c:pt>
                <c:pt idx="28096">
                  <c:v>12.564348307635719</c:v>
                </c:pt>
                <c:pt idx="28097">
                  <c:v>12.564376262460723</c:v>
                </c:pt>
                <c:pt idx="28098">
                  <c:v>12.564404216504453</c:v>
                </c:pt>
                <c:pt idx="28099">
                  <c:v>12.564432169766476</c:v>
                </c:pt>
                <c:pt idx="28100">
                  <c:v>12.564460122247224</c:v>
                </c:pt>
                <c:pt idx="28101">
                  <c:v>12.564488073946777</c:v>
                </c:pt>
                <c:pt idx="28102">
                  <c:v>12.56451602486487</c:v>
                </c:pt>
                <c:pt idx="28103">
                  <c:v>12.564543975001824</c:v>
                </c:pt>
                <c:pt idx="28104">
                  <c:v>12.564571924357548</c:v>
                </c:pt>
                <c:pt idx="28105">
                  <c:v>12.564599872932323</c:v>
                </c:pt>
                <c:pt idx="28106">
                  <c:v>12.56462782072575</c:v>
                </c:pt>
                <c:pt idx="28107">
                  <c:v>12.564655767738207</c:v>
                </c:pt>
                <c:pt idx="28108">
                  <c:v>12.564683713969726</c:v>
                </c:pt>
                <c:pt idx="28109">
                  <c:v>12.564711659420142</c:v>
                </c:pt>
                <c:pt idx="28110">
                  <c:v>12.564739604089798</c:v>
                </c:pt>
                <c:pt idx="28111">
                  <c:v>12.564767547978372</c:v>
                </c:pt>
                <c:pt idx="28112">
                  <c:v>12.564795491086224</c:v>
                </c:pt>
                <c:pt idx="28113">
                  <c:v>12.564823433413245</c:v>
                </c:pt>
                <c:pt idx="28114">
                  <c:v>12.564851374959533</c:v>
                </c:pt>
                <c:pt idx="28115">
                  <c:v>12.56487931572512</c:v>
                </c:pt>
                <c:pt idx="28116">
                  <c:v>12.564907255710025</c:v>
                </c:pt>
                <c:pt idx="28117">
                  <c:v>12.56493519491432</c:v>
                </c:pt>
                <c:pt idx="28118">
                  <c:v>12.564963133338033</c:v>
                </c:pt>
                <c:pt idx="28119">
                  <c:v>12.564991070981216</c:v>
                </c:pt>
                <c:pt idx="28120">
                  <c:v>12.565019007844031</c:v>
                </c:pt>
                <c:pt idx="28121">
                  <c:v>12.565046943926285</c:v>
                </c:pt>
                <c:pt idx="28122">
                  <c:v>12.565074879228142</c:v>
                </c:pt>
                <c:pt idx="28123">
                  <c:v>12.565102813749618</c:v>
                </c:pt>
                <c:pt idx="28124">
                  <c:v>12.565130747490652</c:v>
                </c:pt>
                <c:pt idx="28125">
                  <c:v>12.565158680451541</c:v>
                </c:pt>
                <c:pt idx="28126">
                  <c:v>12.565186612632353</c:v>
                </c:pt>
                <c:pt idx="28127">
                  <c:v>12.565214544032704</c:v>
                </c:pt>
                <c:pt idx="28128">
                  <c:v>12.565242474653036</c:v>
                </c:pt>
                <c:pt idx="28129">
                  <c:v>12.565270404493278</c:v>
                </c:pt>
                <c:pt idx="28130">
                  <c:v>12.565298333553466</c:v>
                </c:pt>
                <c:pt idx="28131">
                  <c:v>12.565326261833652</c:v>
                </c:pt>
                <c:pt idx="28132">
                  <c:v>12.565354189333855</c:v>
                </c:pt>
                <c:pt idx="28133">
                  <c:v>12.565382116054154</c:v>
                </c:pt>
                <c:pt idx="28134">
                  <c:v>12.565410041994552</c:v>
                </c:pt>
                <c:pt idx="28135">
                  <c:v>12.565437967155223</c:v>
                </c:pt>
                <c:pt idx="28136">
                  <c:v>12.565465891536016</c:v>
                </c:pt>
                <c:pt idx="28137">
                  <c:v>12.565493815137089</c:v>
                </c:pt>
                <c:pt idx="28138">
                  <c:v>12.565521737958274</c:v>
                </c:pt>
                <c:pt idx="28139">
                  <c:v>12.565549660000055</c:v>
                </c:pt>
                <c:pt idx="28140">
                  <c:v>12.565577581262026</c:v>
                </c:pt>
                <c:pt idx="28141">
                  <c:v>12.565605501744525</c:v>
                </c:pt>
                <c:pt idx="28142">
                  <c:v>12.565633421447426</c:v>
                </c:pt>
                <c:pt idx="28143">
                  <c:v>12.565661340370811</c:v>
                </c:pt>
                <c:pt idx="28144">
                  <c:v>12.565689258514986</c:v>
                </c:pt>
                <c:pt idx="28145">
                  <c:v>12.565717175879422</c:v>
                </c:pt>
                <c:pt idx="28146">
                  <c:v>12.565745092464773</c:v>
                </c:pt>
                <c:pt idx="28147">
                  <c:v>12.565773008270593</c:v>
                </c:pt>
                <c:pt idx="28148">
                  <c:v>12.565800923297274</c:v>
                </c:pt>
                <c:pt idx="28149">
                  <c:v>12.565828837544776</c:v>
                </c:pt>
                <c:pt idx="28150">
                  <c:v>12.565856751012976</c:v>
                </c:pt>
                <c:pt idx="28151">
                  <c:v>12.565884663702141</c:v>
                </c:pt>
                <c:pt idx="28152">
                  <c:v>12.565912575612074</c:v>
                </c:pt>
                <c:pt idx="28153">
                  <c:v>12.565940486743024</c:v>
                </c:pt>
                <c:pt idx="28154">
                  <c:v>12.565968397094975</c:v>
                </c:pt>
                <c:pt idx="28155">
                  <c:v>12.565996306668106</c:v>
                </c:pt>
                <c:pt idx="28156">
                  <c:v>12.566024215462129</c:v>
                </c:pt>
                <c:pt idx="28157">
                  <c:v>12.566052123477206</c:v>
                </c:pt>
                <c:pt idx="28158">
                  <c:v>12.566080030713556</c:v>
                </c:pt>
                <c:pt idx="28159">
                  <c:v>12.566107937171116</c:v>
                </c:pt>
                <c:pt idx="28160">
                  <c:v>12.566135842850002</c:v>
                </c:pt>
                <c:pt idx="28161">
                  <c:v>12.566163747750018</c:v>
                </c:pt>
                <c:pt idx="28162">
                  <c:v>12.566191651871462</c:v>
                </c:pt>
                <c:pt idx="28163">
                  <c:v>12.566219555214326</c:v>
                </c:pt>
                <c:pt idx="28164">
                  <c:v>12.56624745777853</c:v>
                </c:pt>
                <c:pt idx="28165">
                  <c:v>12.566275359564274</c:v>
                </c:pt>
                <c:pt idx="28166">
                  <c:v>12.566303260571468</c:v>
                </c:pt>
                <c:pt idx="28167">
                  <c:v>12.566331160800258</c:v>
                </c:pt>
                <c:pt idx="28168">
                  <c:v>12.566359060250642</c:v>
                </c:pt>
                <c:pt idx="28169">
                  <c:v>12.566386958922791</c:v>
                </c:pt>
                <c:pt idx="28170">
                  <c:v>12.566414856816504</c:v>
                </c:pt>
                <c:pt idx="28171">
                  <c:v>12.56644275393182</c:v>
                </c:pt>
                <c:pt idx="28172">
                  <c:v>12.566470650269121</c:v>
                </c:pt>
                <c:pt idx="28173">
                  <c:v>12.566498545828161</c:v>
                </c:pt>
                <c:pt idx="28174">
                  <c:v>12.566526440609024</c:v>
                </c:pt>
                <c:pt idx="28175">
                  <c:v>12.566554334611824</c:v>
                </c:pt>
                <c:pt idx="28176">
                  <c:v>12.566582227836575</c:v>
                </c:pt>
                <c:pt idx="28177">
                  <c:v>12.566610120283206</c:v>
                </c:pt>
                <c:pt idx="28178">
                  <c:v>12.566638011951976</c:v>
                </c:pt>
                <c:pt idx="28179">
                  <c:v>12.5666659028428</c:v>
                </c:pt>
                <c:pt idx="28180">
                  <c:v>12.566693792955757</c:v>
                </c:pt>
                <c:pt idx="28181">
                  <c:v>12.566721682290787</c:v>
                </c:pt>
                <c:pt idx="28182">
                  <c:v>12.566749570848375</c:v>
                </c:pt>
                <c:pt idx="28183">
                  <c:v>12.566777458627802</c:v>
                </c:pt>
                <c:pt idx="28184">
                  <c:v>12.566805345629676</c:v>
                </c:pt>
                <c:pt idx="28185">
                  <c:v>12.56683323185387</c:v>
                </c:pt>
                <c:pt idx="28186">
                  <c:v>12.566861117300446</c:v>
                </c:pt>
                <c:pt idx="28187">
                  <c:v>12.566889001969546</c:v>
                </c:pt>
                <c:pt idx="28188">
                  <c:v>12.566916885861023</c:v>
                </c:pt>
                <c:pt idx="28189">
                  <c:v>12.566944768974922</c:v>
                </c:pt>
                <c:pt idx="28190">
                  <c:v>12.566972651311463</c:v>
                </c:pt>
                <c:pt idx="28191">
                  <c:v>12.567000532870606</c:v>
                </c:pt>
                <c:pt idx="28192">
                  <c:v>12.567028413652368</c:v>
                </c:pt>
                <c:pt idx="28193">
                  <c:v>12.567056293656854</c:v>
                </c:pt>
                <c:pt idx="28194">
                  <c:v>12.567084172884076</c:v>
                </c:pt>
                <c:pt idx="28195">
                  <c:v>12.567112051333996</c:v>
                </c:pt>
                <c:pt idx="28196">
                  <c:v>12.567139929006776</c:v>
                </c:pt>
                <c:pt idx="28197">
                  <c:v>12.5671678059024</c:v>
                </c:pt>
                <c:pt idx="28198">
                  <c:v>12.567195682020929</c:v>
                </c:pt>
                <c:pt idx="28199">
                  <c:v>12.567223557362404</c:v>
                </c:pt>
                <c:pt idx="28200">
                  <c:v>12.567251431926865</c:v>
                </c:pt>
                <c:pt idx="28201">
                  <c:v>12.567279305714358</c:v>
                </c:pt>
                <c:pt idx="28202">
                  <c:v>12.567307178724922</c:v>
                </c:pt>
                <c:pt idx="28203">
                  <c:v>12.567335050958606</c:v>
                </c:pt>
                <c:pt idx="28204">
                  <c:v>12.567362922415448</c:v>
                </c:pt>
                <c:pt idx="28205">
                  <c:v>12.567390793095495</c:v>
                </c:pt>
                <c:pt idx="28206">
                  <c:v>12.567418662998788</c:v>
                </c:pt>
                <c:pt idx="28207">
                  <c:v>12.567446532125528</c:v>
                </c:pt>
                <c:pt idx="28208">
                  <c:v>12.567474400475287</c:v>
                </c:pt>
                <c:pt idx="28209">
                  <c:v>12.567502268048711</c:v>
                </c:pt>
                <c:pt idx="28210">
                  <c:v>12.567530134845411</c:v>
                </c:pt>
                <c:pt idx="28211">
                  <c:v>12.567558000865471</c:v>
                </c:pt>
                <c:pt idx="28212">
                  <c:v>12.567585866109274</c:v>
                </c:pt>
                <c:pt idx="28213">
                  <c:v>12.567613730576388</c:v>
                </c:pt>
                <c:pt idx="28214">
                  <c:v>12.567641594267327</c:v>
                </c:pt>
                <c:pt idx="28215">
                  <c:v>12.567669457181704</c:v>
                </c:pt>
                <c:pt idx="28216">
                  <c:v>12.567697319319826</c:v>
                </c:pt>
                <c:pt idx="28217">
                  <c:v>12.567725180681681</c:v>
                </c:pt>
                <c:pt idx="28218">
                  <c:v>12.567753041267316</c:v>
                </c:pt>
                <c:pt idx="28219">
                  <c:v>12.567780901076757</c:v>
                </c:pt>
                <c:pt idx="28220">
                  <c:v>12.567808760109999</c:v>
                </c:pt>
                <c:pt idx="28221">
                  <c:v>12.567836618367418</c:v>
                </c:pt>
                <c:pt idx="28222">
                  <c:v>12.567864475848372</c:v>
                </c:pt>
                <c:pt idx="28223">
                  <c:v>12.567892332553479</c:v>
                </c:pt>
                <c:pt idx="28224">
                  <c:v>12.567920188482615</c:v>
                </c:pt>
                <c:pt idx="28225">
                  <c:v>12.567948043635818</c:v>
                </c:pt>
                <c:pt idx="28226">
                  <c:v>12.567975898013135</c:v>
                </c:pt>
                <c:pt idx="28227">
                  <c:v>12.56800375161461</c:v>
                </c:pt>
                <c:pt idx="28228">
                  <c:v>12.56803160444028</c:v>
                </c:pt>
                <c:pt idx="28229">
                  <c:v>12.568059456490193</c:v>
                </c:pt>
                <c:pt idx="28230">
                  <c:v>12.568087307764404</c:v>
                </c:pt>
                <c:pt idx="28231">
                  <c:v>12.568115158262916</c:v>
                </c:pt>
                <c:pt idx="28232">
                  <c:v>12.568143007985814</c:v>
                </c:pt>
                <c:pt idx="28233">
                  <c:v>12.568170856933119</c:v>
                </c:pt>
                <c:pt idx="28234">
                  <c:v>12.568198705104891</c:v>
                </c:pt>
                <c:pt idx="28235">
                  <c:v>12.568226552501164</c:v>
                </c:pt>
                <c:pt idx="28236">
                  <c:v>12.568254399122004</c:v>
                </c:pt>
                <c:pt idx="28237">
                  <c:v>12.568282244967406</c:v>
                </c:pt>
                <c:pt idx="28238">
                  <c:v>12.568310090037413</c:v>
                </c:pt>
                <c:pt idx="28239">
                  <c:v>12.568337934332119</c:v>
                </c:pt>
                <c:pt idx="28240">
                  <c:v>12.568365777851444</c:v>
                </c:pt>
                <c:pt idx="28241">
                  <c:v>12.568393620595698</c:v>
                </c:pt>
                <c:pt idx="28242">
                  <c:v>12.568421462564711</c:v>
                </c:pt>
                <c:pt idx="28243">
                  <c:v>12.56844930375855</c:v>
                </c:pt>
                <c:pt idx="28244">
                  <c:v>12.568477144177264</c:v>
                </c:pt>
                <c:pt idx="28245">
                  <c:v>12.568504983820922</c:v>
                </c:pt>
                <c:pt idx="28246">
                  <c:v>12.568532822689576</c:v>
                </c:pt>
                <c:pt idx="28247">
                  <c:v>12.568560660783197</c:v>
                </c:pt>
                <c:pt idx="28248">
                  <c:v>12.568588498101922</c:v>
                </c:pt>
                <c:pt idx="28249">
                  <c:v>12.568616334645776</c:v>
                </c:pt>
                <c:pt idx="28250">
                  <c:v>12.5686441704147</c:v>
                </c:pt>
                <c:pt idx="28251">
                  <c:v>12.568672005408846</c:v>
                </c:pt>
                <c:pt idx="28252">
                  <c:v>12.568699839628396</c:v>
                </c:pt>
                <c:pt idx="28253">
                  <c:v>12.568727673072907</c:v>
                </c:pt>
                <c:pt idx="28254">
                  <c:v>12.568755505742896</c:v>
                </c:pt>
                <c:pt idx="28255">
                  <c:v>12.568783337638274</c:v>
                </c:pt>
                <c:pt idx="28256">
                  <c:v>12.568811168758998</c:v>
                </c:pt>
                <c:pt idx="28257">
                  <c:v>12.568838999105274</c:v>
                </c:pt>
                <c:pt idx="28258">
                  <c:v>12.568866828676954</c:v>
                </c:pt>
                <c:pt idx="28259">
                  <c:v>12.56889465747417</c:v>
                </c:pt>
                <c:pt idx="28260">
                  <c:v>12.568922485496968</c:v>
                </c:pt>
                <c:pt idx="28261">
                  <c:v>12.568950312745432</c:v>
                </c:pt>
                <c:pt idx="28262">
                  <c:v>12.568978139219498</c:v>
                </c:pt>
                <c:pt idx="28263">
                  <c:v>12.569005964919366</c:v>
                </c:pt>
                <c:pt idx="28264">
                  <c:v>12.569033789844974</c:v>
                </c:pt>
                <c:pt idx="28265">
                  <c:v>12.569061613996302</c:v>
                </c:pt>
                <c:pt idx="28266">
                  <c:v>12.569089437373504</c:v>
                </c:pt>
                <c:pt idx="28267">
                  <c:v>12.569117259976586</c:v>
                </c:pt>
                <c:pt idx="28268">
                  <c:v>12.569145081805592</c:v>
                </c:pt>
                <c:pt idx="28269">
                  <c:v>12.569172902860569</c:v>
                </c:pt>
                <c:pt idx="28270">
                  <c:v>12.569200723141551</c:v>
                </c:pt>
                <c:pt idx="28271">
                  <c:v>12.569228542648595</c:v>
                </c:pt>
                <c:pt idx="28272">
                  <c:v>12.569256361381736</c:v>
                </c:pt>
                <c:pt idx="28273">
                  <c:v>12.569284179341109</c:v>
                </c:pt>
                <c:pt idx="28274">
                  <c:v>12.569311996526467</c:v>
                </c:pt>
                <c:pt idx="28275">
                  <c:v>12.569339812938267</c:v>
                </c:pt>
                <c:pt idx="28276">
                  <c:v>12.569367628576105</c:v>
                </c:pt>
                <c:pt idx="28277">
                  <c:v>12.569395443440371</c:v>
                </c:pt>
                <c:pt idx="28278">
                  <c:v>12.569423257531026</c:v>
                </c:pt>
                <c:pt idx="28279">
                  <c:v>12.569451070848103</c:v>
                </c:pt>
                <c:pt idx="28280">
                  <c:v>12.569478883391467</c:v>
                </c:pt>
                <c:pt idx="28281">
                  <c:v>12.569506695161527</c:v>
                </c:pt>
                <c:pt idx="28282">
                  <c:v>12.56953450615805</c:v>
                </c:pt>
                <c:pt idx="28283">
                  <c:v>12.569562316381054</c:v>
                </c:pt>
                <c:pt idx="28284">
                  <c:v>12.569590125830571</c:v>
                </c:pt>
                <c:pt idx="28285">
                  <c:v>12.569617934507008</c:v>
                </c:pt>
                <c:pt idx="28286">
                  <c:v>12.569645742409978</c:v>
                </c:pt>
                <c:pt idx="28287">
                  <c:v>12.569673549539656</c:v>
                </c:pt>
                <c:pt idx="28288">
                  <c:v>12.569701355896175</c:v>
                </c:pt>
                <c:pt idx="28289">
                  <c:v>12.569729161479538</c:v>
                </c:pt>
                <c:pt idx="28290">
                  <c:v>12.569756966289868</c:v>
                </c:pt>
                <c:pt idx="28291">
                  <c:v>12.569784770327045</c:v>
                </c:pt>
                <c:pt idx="28292">
                  <c:v>12.569812573591024</c:v>
                </c:pt>
                <c:pt idx="28293">
                  <c:v>12.569840376082174</c:v>
                </c:pt>
                <c:pt idx="28294">
                  <c:v>12.569868177800277</c:v>
                </c:pt>
                <c:pt idx="28295">
                  <c:v>12.569895978745524</c:v>
                </c:pt>
                <c:pt idx="28296">
                  <c:v>12.569923778917868</c:v>
                </c:pt>
                <c:pt idx="28297">
                  <c:v>12.56995157831742</c:v>
                </c:pt>
                <c:pt idx="28298">
                  <c:v>12.569979376944159</c:v>
                </c:pt>
                <c:pt idx="28299">
                  <c:v>12.570007174798166</c:v>
                </c:pt>
                <c:pt idx="28300">
                  <c:v>12.570034971879474</c:v>
                </c:pt>
                <c:pt idx="28301">
                  <c:v>12.570062768188127</c:v>
                </c:pt>
                <c:pt idx="28302">
                  <c:v>12.570090563724166</c:v>
                </c:pt>
                <c:pt idx="28303">
                  <c:v>12.570118358487656</c:v>
                </c:pt>
                <c:pt idx="28304">
                  <c:v>12.570146152478573</c:v>
                </c:pt>
                <c:pt idx="28305">
                  <c:v>12.570173945697031</c:v>
                </c:pt>
                <c:pt idx="28306">
                  <c:v>12.570201738143046</c:v>
                </c:pt>
                <c:pt idx="28307">
                  <c:v>12.570229529816666</c:v>
                </c:pt>
                <c:pt idx="28308">
                  <c:v>12.570257320717923</c:v>
                </c:pt>
                <c:pt idx="28309">
                  <c:v>12.57028511084687</c:v>
                </c:pt>
                <c:pt idx="28310">
                  <c:v>12.570312900203549</c:v>
                </c:pt>
                <c:pt idx="28311">
                  <c:v>12.570340688788002</c:v>
                </c:pt>
                <c:pt idx="28312">
                  <c:v>12.570368476600267</c:v>
                </c:pt>
                <c:pt idx="28313">
                  <c:v>12.570396263640404</c:v>
                </c:pt>
                <c:pt idx="28314">
                  <c:v>12.57042404990851</c:v>
                </c:pt>
                <c:pt idx="28315">
                  <c:v>12.570451835404487</c:v>
                </c:pt>
                <c:pt idx="28316">
                  <c:v>12.570479620128356</c:v>
                </c:pt>
                <c:pt idx="28317">
                  <c:v>12.570507404080352</c:v>
                </c:pt>
                <c:pt idx="28318">
                  <c:v>12.57053518726042</c:v>
                </c:pt>
                <c:pt idx="28319">
                  <c:v>12.570562969668686</c:v>
                </c:pt>
                <c:pt idx="28320">
                  <c:v>12.570590751305023</c:v>
                </c:pt>
                <c:pt idx="28321">
                  <c:v>12.570618532169474</c:v>
                </c:pt>
                <c:pt idx="28322">
                  <c:v>12.570646312262403</c:v>
                </c:pt>
                <c:pt idx="28323">
                  <c:v>12.570674091583356</c:v>
                </c:pt>
                <c:pt idx="28324">
                  <c:v>12.570701870132742</c:v>
                </c:pt>
                <c:pt idx="28325">
                  <c:v>12.570729647910518</c:v>
                </c:pt>
                <c:pt idx="28326">
                  <c:v>12.570757424916717</c:v>
                </c:pt>
                <c:pt idx="28327">
                  <c:v>12.570785201151374</c:v>
                </c:pt>
                <c:pt idx="28328">
                  <c:v>12.570812976614532</c:v>
                </c:pt>
                <c:pt idx="28329">
                  <c:v>12.570840751306276</c:v>
                </c:pt>
                <c:pt idx="28330">
                  <c:v>12.570868525226523</c:v>
                </c:pt>
                <c:pt idx="28331">
                  <c:v>12.570896298375526</c:v>
                </c:pt>
                <c:pt idx="28332">
                  <c:v>12.570924070753042</c:v>
                </c:pt>
                <c:pt idx="28333">
                  <c:v>12.570951842359353</c:v>
                </c:pt>
                <c:pt idx="28334">
                  <c:v>12.570979613194423</c:v>
                </c:pt>
                <c:pt idx="28335">
                  <c:v>12.571007383258296</c:v>
                </c:pt>
                <c:pt idx="28336">
                  <c:v>12.571035152551014</c:v>
                </c:pt>
                <c:pt idx="28337">
                  <c:v>12.571062921072619</c:v>
                </c:pt>
                <c:pt idx="28338">
                  <c:v>12.571090688823157</c:v>
                </c:pt>
                <c:pt idx="28339">
                  <c:v>12.571118455802665</c:v>
                </c:pt>
                <c:pt idx="28340">
                  <c:v>12.571146222011192</c:v>
                </c:pt>
                <c:pt idx="28341">
                  <c:v>12.571173987448768</c:v>
                </c:pt>
                <c:pt idx="28342">
                  <c:v>12.571201752115448</c:v>
                </c:pt>
                <c:pt idx="28343">
                  <c:v>12.5712295160113</c:v>
                </c:pt>
                <c:pt idx="28344">
                  <c:v>12.57125727913632</c:v>
                </c:pt>
                <c:pt idx="28345">
                  <c:v>12.571285041490498</c:v>
                </c:pt>
                <c:pt idx="28346">
                  <c:v>12.571312803074083</c:v>
                </c:pt>
                <c:pt idx="28347">
                  <c:v>12.571340563886926</c:v>
                </c:pt>
                <c:pt idx="28348">
                  <c:v>12.571368323929118</c:v>
                </c:pt>
                <c:pt idx="28349">
                  <c:v>12.571396083200721</c:v>
                </c:pt>
                <c:pt idx="28350">
                  <c:v>12.571423841701764</c:v>
                </c:pt>
                <c:pt idx="28351">
                  <c:v>12.571451599432304</c:v>
                </c:pt>
                <c:pt idx="28352">
                  <c:v>12.571479356392352</c:v>
                </c:pt>
                <c:pt idx="28353">
                  <c:v>12.571507112582006</c:v>
                </c:pt>
                <c:pt idx="28354">
                  <c:v>12.571534868001361</c:v>
                </c:pt>
                <c:pt idx="28355">
                  <c:v>12.571562622650138</c:v>
                </c:pt>
                <c:pt idx="28356">
                  <c:v>12.571590376528826</c:v>
                </c:pt>
                <c:pt idx="28357">
                  <c:v>12.571618129637093</c:v>
                </c:pt>
                <c:pt idx="28358">
                  <c:v>12.571645881975234</c:v>
                </c:pt>
                <c:pt idx="28359">
                  <c:v>12.571673633543195</c:v>
                </c:pt>
                <c:pt idx="28360">
                  <c:v>12.571701384341033</c:v>
                </c:pt>
                <c:pt idx="28361">
                  <c:v>12.571729134368784</c:v>
                </c:pt>
                <c:pt idx="28362">
                  <c:v>12.571756883626502</c:v>
                </c:pt>
                <c:pt idx="28363">
                  <c:v>12.571784632114291</c:v>
                </c:pt>
                <c:pt idx="28364">
                  <c:v>12.571812379831954</c:v>
                </c:pt>
                <c:pt idx="28365">
                  <c:v>12.571840126779792</c:v>
                </c:pt>
                <c:pt idx="28366">
                  <c:v>12.571867872957759</c:v>
                </c:pt>
                <c:pt idx="28367">
                  <c:v>12.571895618365989</c:v>
                </c:pt>
                <c:pt idx="28368">
                  <c:v>12.571923363004245</c:v>
                </c:pt>
                <c:pt idx="28369">
                  <c:v>12.571951106872756</c:v>
                </c:pt>
                <c:pt idx="28370">
                  <c:v>12.571978849971748</c:v>
                </c:pt>
                <c:pt idx="28371">
                  <c:v>12.572006592301131</c:v>
                </c:pt>
                <c:pt idx="28372">
                  <c:v>12.572034333860781</c:v>
                </c:pt>
                <c:pt idx="28373">
                  <c:v>12.572062074650702</c:v>
                </c:pt>
                <c:pt idx="28374">
                  <c:v>12.572089814671372</c:v>
                </c:pt>
                <c:pt idx="28375">
                  <c:v>12.572117553922375</c:v>
                </c:pt>
                <c:pt idx="28376">
                  <c:v>12.572145292403874</c:v>
                </c:pt>
                <c:pt idx="28377">
                  <c:v>12.572173030116062</c:v>
                </c:pt>
                <c:pt idx="28378">
                  <c:v>12.572200767058897</c:v>
                </c:pt>
                <c:pt idx="28379">
                  <c:v>12.572228503232417</c:v>
                </c:pt>
                <c:pt idx="28380">
                  <c:v>12.572256238636788</c:v>
                </c:pt>
                <c:pt idx="28381">
                  <c:v>12.572283973271675</c:v>
                </c:pt>
                <c:pt idx="28382">
                  <c:v>12.572311707137498</c:v>
                </c:pt>
                <c:pt idx="28383">
                  <c:v>12.572339440234181</c:v>
                </c:pt>
                <c:pt idx="28384">
                  <c:v>12.572367172561757</c:v>
                </c:pt>
                <c:pt idx="28385">
                  <c:v>12.572394904120276</c:v>
                </c:pt>
                <c:pt idx="28386">
                  <c:v>12.572422634909884</c:v>
                </c:pt>
                <c:pt idx="28387">
                  <c:v>12.572450364930306</c:v>
                </c:pt>
                <c:pt idx="28388">
                  <c:v>12.57247809418188</c:v>
                </c:pt>
                <c:pt idx="28389">
                  <c:v>12.572505822664686</c:v>
                </c:pt>
                <c:pt idx="28390">
                  <c:v>12.572533550378534</c:v>
                </c:pt>
                <c:pt idx="28391">
                  <c:v>12.572561277323524</c:v>
                </c:pt>
                <c:pt idx="28392">
                  <c:v>12.572589003499864</c:v>
                </c:pt>
                <c:pt idx="28393">
                  <c:v>12.572616728907436</c:v>
                </c:pt>
                <c:pt idx="28394">
                  <c:v>12.572644453546365</c:v>
                </c:pt>
                <c:pt idx="28395">
                  <c:v>12.572672177416472</c:v>
                </c:pt>
                <c:pt idx="28396">
                  <c:v>12.572699900518154</c:v>
                </c:pt>
                <c:pt idx="28397">
                  <c:v>12.57272762285125</c:v>
                </c:pt>
                <c:pt idx="28398">
                  <c:v>12.572755344415853</c:v>
                </c:pt>
                <c:pt idx="28399">
                  <c:v>12.572783065212002</c:v>
                </c:pt>
                <c:pt idx="28400">
                  <c:v>12.572810785239719</c:v>
                </c:pt>
                <c:pt idx="28401">
                  <c:v>12.572838504499074</c:v>
                </c:pt>
                <c:pt idx="28402">
                  <c:v>12.57286622299007</c:v>
                </c:pt>
                <c:pt idx="28403">
                  <c:v>12.572893940712783</c:v>
                </c:pt>
                <c:pt idx="28404">
                  <c:v>12.572921657667274</c:v>
                </c:pt>
                <c:pt idx="28405">
                  <c:v>12.572949373853502</c:v>
                </c:pt>
                <c:pt idx="28406">
                  <c:v>12.572977089271568</c:v>
                </c:pt>
                <c:pt idx="28407">
                  <c:v>12.573004803921554</c:v>
                </c:pt>
                <c:pt idx="28408">
                  <c:v>12.573032517803574</c:v>
                </c:pt>
                <c:pt idx="28409">
                  <c:v>12.573060230917322</c:v>
                </c:pt>
                <c:pt idx="28410">
                  <c:v>12.57308794326315</c:v>
                </c:pt>
                <c:pt idx="28411">
                  <c:v>12.57311565484105</c:v>
                </c:pt>
                <c:pt idx="28412">
                  <c:v>12.573143365651021</c:v>
                </c:pt>
                <c:pt idx="28413">
                  <c:v>12.573171075693148</c:v>
                </c:pt>
                <c:pt idx="28414">
                  <c:v>12.573198784967444</c:v>
                </c:pt>
                <c:pt idx="28415">
                  <c:v>12.573226493473957</c:v>
                </c:pt>
                <c:pt idx="28416">
                  <c:v>12.57325420121273</c:v>
                </c:pt>
                <c:pt idx="28417">
                  <c:v>12.573281908183805</c:v>
                </c:pt>
                <c:pt idx="28418">
                  <c:v>12.57330961438733</c:v>
                </c:pt>
                <c:pt idx="28419">
                  <c:v>12.573337319823132</c:v>
                </c:pt>
                <c:pt idx="28420">
                  <c:v>12.573365024491268</c:v>
                </c:pt>
                <c:pt idx="28421">
                  <c:v>12.573392728391983</c:v>
                </c:pt>
                <c:pt idx="28422">
                  <c:v>12.573420431525276</c:v>
                </c:pt>
                <c:pt idx="28423">
                  <c:v>12.573448133891</c:v>
                </c:pt>
                <c:pt idx="28424">
                  <c:v>12.573475835489484</c:v>
                </c:pt>
                <c:pt idx="28425">
                  <c:v>12.573503536320494</c:v>
                </c:pt>
                <c:pt idx="28426">
                  <c:v>12.573531236384248</c:v>
                </c:pt>
                <c:pt idx="28427">
                  <c:v>12.573558935680555</c:v>
                </c:pt>
                <c:pt idx="28428">
                  <c:v>12.573586634209938</c:v>
                </c:pt>
                <c:pt idx="28429">
                  <c:v>12.5736143319718</c:v>
                </c:pt>
                <c:pt idx="28430">
                  <c:v>12.573642028966777</c:v>
                </c:pt>
                <c:pt idx="28431">
                  <c:v>12.573669725194442</c:v>
                </c:pt>
                <c:pt idx="28432">
                  <c:v>12.573697420655158</c:v>
                </c:pt>
                <c:pt idx="28433">
                  <c:v>12.573725115348855</c:v>
                </c:pt>
                <c:pt idx="28434">
                  <c:v>12.573752809275582</c:v>
                </c:pt>
                <c:pt idx="28435">
                  <c:v>12.573780502435374</c:v>
                </c:pt>
                <c:pt idx="28436">
                  <c:v>12.573808194828272</c:v>
                </c:pt>
                <c:pt idx="28437">
                  <c:v>12.573835886454326</c:v>
                </c:pt>
                <c:pt idx="28438">
                  <c:v>12.573863577313571</c:v>
                </c:pt>
                <c:pt idx="28439">
                  <c:v>12.57389126740607</c:v>
                </c:pt>
                <c:pt idx="28440">
                  <c:v>12.573918956731818</c:v>
                </c:pt>
                <c:pt idx="28441">
                  <c:v>12.573946645290922</c:v>
                </c:pt>
                <c:pt idx="28442">
                  <c:v>12.573974333083372</c:v>
                </c:pt>
                <c:pt idx="28443">
                  <c:v>12.574002020109274</c:v>
                </c:pt>
                <c:pt idx="28444">
                  <c:v>12.574029706368545</c:v>
                </c:pt>
                <c:pt idx="28445">
                  <c:v>12.57405739186135</c:v>
                </c:pt>
                <c:pt idx="28446">
                  <c:v>12.574085076587776</c:v>
                </c:pt>
                <c:pt idx="28447">
                  <c:v>12.574112760547603</c:v>
                </c:pt>
                <c:pt idx="28448">
                  <c:v>12.574140443741138</c:v>
                </c:pt>
                <c:pt idx="28449">
                  <c:v>12.574168126168335</c:v>
                </c:pt>
                <c:pt idx="28450">
                  <c:v>12.574195807829332</c:v>
                </c:pt>
                <c:pt idx="28451">
                  <c:v>12.574223488723788</c:v>
                </c:pt>
                <c:pt idx="28452">
                  <c:v>12.574251168852298</c:v>
                </c:pt>
                <c:pt idx="28453">
                  <c:v>12.574278848214496</c:v>
                </c:pt>
                <c:pt idx="28454">
                  <c:v>12.574306526810734</c:v>
                </c:pt>
                <c:pt idx="28455">
                  <c:v>12.574334204640802</c:v>
                </c:pt>
                <c:pt idx="28456">
                  <c:v>12.574361881704798</c:v>
                </c:pt>
                <c:pt idx="28457">
                  <c:v>12.574389558002856</c:v>
                </c:pt>
                <c:pt idx="28458">
                  <c:v>12.574417233534987</c:v>
                </c:pt>
                <c:pt idx="28459">
                  <c:v>12.574444908301126</c:v>
                </c:pt>
                <c:pt idx="28460">
                  <c:v>12.574472582301325</c:v>
                </c:pt>
                <c:pt idx="28461">
                  <c:v>12.574500255535774</c:v>
                </c:pt>
                <c:pt idx="28462">
                  <c:v>12.574527928004439</c:v>
                </c:pt>
                <c:pt idx="28463">
                  <c:v>12.574555599707464</c:v>
                </c:pt>
                <c:pt idx="28464">
                  <c:v>12.574583270644572</c:v>
                </c:pt>
                <c:pt idx="28465">
                  <c:v>12.574610940816118</c:v>
                </c:pt>
                <c:pt idx="28466">
                  <c:v>12.57463861022207</c:v>
                </c:pt>
                <c:pt idx="28467">
                  <c:v>12.57466627886253</c:v>
                </c:pt>
                <c:pt idx="28468">
                  <c:v>12.574693946737266</c:v>
                </c:pt>
                <c:pt idx="28469">
                  <c:v>12.574721613846609</c:v>
                </c:pt>
                <c:pt idx="28470">
                  <c:v>12.574749280190503</c:v>
                </c:pt>
                <c:pt idx="28471">
                  <c:v>12.574776945769004</c:v>
                </c:pt>
                <c:pt idx="28472">
                  <c:v>12.57480461058212</c:v>
                </c:pt>
                <c:pt idx="28473">
                  <c:v>12.574832274630024</c:v>
                </c:pt>
                <c:pt idx="28474">
                  <c:v>12.57485993791245</c:v>
                </c:pt>
                <c:pt idx="28475">
                  <c:v>12.574887600429754</c:v>
                </c:pt>
                <c:pt idx="28476">
                  <c:v>12.574915262181838</c:v>
                </c:pt>
                <c:pt idx="28477">
                  <c:v>12.574942923168782</c:v>
                </c:pt>
                <c:pt idx="28478">
                  <c:v>12.574970583390618</c:v>
                </c:pt>
                <c:pt idx="28479">
                  <c:v>12.574998242847389</c:v>
                </c:pt>
                <c:pt idx="28480">
                  <c:v>12.575025901539135</c:v>
                </c:pt>
                <c:pt idx="28481">
                  <c:v>12.575053559466046</c:v>
                </c:pt>
                <c:pt idx="28482">
                  <c:v>12.575081216627858</c:v>
                </c:pt>
                <c:pt idx="28483">
                  <c:v>12.575108873024726</c:v>
                </c:pt>
                <c:pt idx="28484">
                  <c:v>12.575136528656845</c:v>
                </c:pt>
                <c:pt idx="28485">
                  <c:v>12.575164183523979</c:v>
                </c:pt>
                <c:pt idx="28486">
                  <c:v>12.575191837626559</c:v>
                </c:pt>
                <c:pt idx="28487">
                  <c:v>12.575219490964226</c:v>
                </c:pt>
                <c:pt idx="28488">
                  <c:v>12.5752471435373</c:v>
                </c:pt>
                <c:pt idx="28489">
                  <c:v>12.575274795345734</c:v>
                </c:pt>
                <c:pt idx="28490">
                  <c:v>12.575302446389559</c:v>
                </c:pt>
                <c:pt idx="28491">
                  <c:v>12.575330096668932</c:v>
                </c:pt>
                <c:pt idx="28492">
                  <c:v>12.575357746183581</c:v>
                </c:pt>
                <c:pt idx="28493">
                  <c:v>12.575385394933859</c:v>
                </c:pt>
                <c:pt idx="28494">
                  <c:v>12.575413042919706</c:v>
                </c:pt>
                <c:pt idx="28495">
                  <c:v>12.575440690141281</c:v>
                </c:pt>
                <c:pt idx="28496">
                  <c:v>12.575468336598368</c:v>
                </c:pt>
                <c:pt idx="28497">
                  <c:v>12.575495982291072</c:v>
                </c:pt>
                <c:pt idx="28498">
                  <c:v>12.575523627219622</c:v>
                </c:pt>
                <c:pt idx="28499">
                  <c:v>12.575551271384054</c:v>
                </c:pt>
                <c:pt idx="28500">
                  <c:v>12.575578914784074</c:v>
                </c:pt>
                <c:pt idx="28501">
                  <c:v>12.575606557420249</c:v>
                </c:pt>
                <c:pt idx="28502">
                  <c:v>12.575634199292098</c:v>
                </c:pt>
                <c:pt idx="28503">
                  <c:v>12.575661840399842</c:v>
                </c:pt>
                <c:pt idx="28504">
                  <c:v>12.575689480743726</c:v>
                </c:pt>
                <c:pt idx="28505">
                  <c:v>12.575717120323569</c:v>
                </c:pt>
                <c:pt idx="28506">
                  <c:v>12.575744759139576</c:v>
                </c:pt>
                <c:pt idx="28507">
                  <c:v>12.575772397191596</c:v>
                </c:pt>
                <c:pt idx="28508">
                  <c:v>12.575800034479826</c:v>
                </c:pt>
                <c:pt idx="28509">
                  <c:v>12.575827671004276</c:v>
                </c:pt>
                <c:pt idx="28510">
                  <c:v>12.575855306765026</c:v>
                </c:pt>
                <c:pt idx="28511">
                  <c:v>12.575882941761998</c:v>
                </c:pt>
                <c:pt idx="28512">
                  <c:v>12.575910575995186</c:v>
                </c:pt>
                <c:pt idx="28513">
                  <c:v>12.575938209464876</c:v>
                </c:pt>
                <c:pt idx="28514">
                  <c:v>12.57596584217092</c:v>
                </c:pt>
                <c:pt idx="28515">
                  <c:v>12.575993474113449</c:v>
                </c:pt>
                <c:pt idx="28516">
                  <c:v>12.576021105292448</c:v>
                </c:pt>
                <c:pt idx="28517">
                  <c:v>12.576048735708056</c:v>
                </c:pt>
                <c:pt idx="28518">
                  <c:v>12.576076365360178</c:v>
                </c:pt>
                <c:pt idx="28519">
                  <c:v>12.576103994248976</c:v>
                </c:pt>
                <c:pt idx="28520">
                  <c:v>12.57613162237438</c:v>
                </c:pt>
                <c:pt idx="28521">
                  <c:v>12.576159249736522</c:v>
                </c:pt>
                <c:pt idx="28522">
                  <c:v>12.576186876335516</c:v>
                </c:pt>
                <c:pt idx="28523">
                  <c:v>12.576214502171096</c:v>
                </c:pt>
                <c:pt idx="28524">
                  <c:v>12.576242127243622</c:v>
                </c:pt>
                <c:pt idx="28525">
                  <c:v>12.576269751553008</c:v>
                </c:pt>
                <c:pt idx="28526">
                  <c:v>12.576297375099324</c:v>
                </c:pt>
                <c:pt idx="28527">
                  <c:v>12.576324997882594</c:v>
                </c:pt>
                <c:pt idx="28528">
                  <c:v>12.57635261990287</c:v>
                </c:pt>
                <c:pt idx="28529">
                  <c:v>12.576380241160194</c:v>
                </c:pt>
                <c:pt idx="28530">
                  <c:v>12.576407861654626</c:v>
                </c:pt>
                <c:pt idx="28531">
                  <c:v>12.576435481386152</c:v>
                </c:pt>
                <c:pt idx="28532">
                  <c:v>12.576463100354847</c:v>
                </c:pt>
                <c:pt idx="28533">
                  <c:v>12.576490718560859</c:v>
                </c:pt>
                <c:pt idx="28534">
                  <c:v>12.576518336004026</c:v>
                </c:pt>
                <c:pt idx="28535">
                  <c:v>12.576545952684516</c:v>
                </c:pt>
                <c:pt idx="28536">
                  <c:v>12.576573568602274</c:v>
                </c:pt>
                <c:pt idx="28537">
                  <c:v>12.576601183757441</c:v>
                </c:pt>
                <c:pt idx="28538">
                  <c:v>12.576628798150065</c:v>
                </c:pt>
                <c:pt idx="28539">
                  <c:v>12.576656411780156</c:v>
                </c:pt>
                <c:pt idx="28540">
                  <c:v>12.576684024647861</c:v>
                </c:pt>
                <c:pt idx="28541">
                  <c:v>12.576711636752902</c:v>
                </c:pt>
                <c:pt idx="28542">
                  <c:v>12.576739248095754</c:v>
                </c:pt>
                <c:pt idx="28543">
                  <c:v>12.576766858676123</c:v>
                </c:pt>
                <c:pt idx="28544">
                  <c:v>12.576794468494072</c:v>
                </c:pt>
                <c:pt idx="28545">
                  <c:v>12.576822077549854</c:v>
                </c:pt>
                <c:pt idx="28546">
                  <c:v>12.576849685843404</c:v>
                </c:pt>
                <c:pt idx="28547">
                  <c:v>12.576877293374714</c:v>
                </c:pt>
                <c:pt idx="28548">
                  <c:v>12.576904900143894</c:v>
                </c:pt>
                <c:pt idx="28549">
                  <c:v>12.576932506150976</c:v>
                </c:pt>
                <c:pt idx="28550">
                  <c:v>12.576960111395962</c:v>
                </c:pt>
                <c:pt idx="28551">
                  <c:v>12.576987715878976</c:v>
                </c:pt>
                <c:pt idx="28552">
                  <c:v>12.577015319599926</c:v>
                </c:pt>
                <c:pt idx="28553">
                  <c:v>12.577042922558954</c:v>
                </c:pt>
                <c:pt idx="28554">
                  <c:v>12.57707052475609</c:v>
                </c:pt>
                <c:pt idx="28555">
                  <c:v>12.577098126191368</c:v>
                </c:pt>
                <c:pt idx="28556">
                  <c:v>12.577125726864818</c:v>
                </c:pt>
                <c:pt idx="28557">
                  <c:v>12.577153326776498</c:v>
                </c:pt>
                <c:pt idx="28558">
                  <c:v>12.577180925926456</c:v>
                </c:pt>
                <c:pt idx="28559">
                  <c:v>12.577208524314711</c:v>
                </c:pt>
                <c:pt idx="28560">
                  <c:v>12.57723612194132</c:v>
                </c:pt>
                <c:pt idx="28561">
                  <c:v>12.577263718806314</c:v>
                </c:pt>
                <c:pt idx="28562">
                  <c:v>12.57729131490975</c:v>
                </c:pt>
                <c:pt idx="28563">
                  <c:v>12.577318910251648</c:v>
                </c:pt>
                <c:pt idx="28564">
                  <c:v>12.57734650483208</c:v>
                </c:pt>
                <c:pt idx="28565">
                  <c:v>12.577374098651067</c:v>
                </c:pt>
                <c:pt idx="28566">
                  <c:v>12.577401691708674</c:v>
                </c:pt>
                <c:pt idx="28567">
                  <c:v>12.577429284004889</c:v>
                </c:pt>
                <c:pt idx="28568">
                  <c:v>12.577456875539916</c:v>
                </c:pt>
                <c:pt idx="28569">
                  <c:v>12.577484466313454</c:v>
                </c:pt>
                <c:pt idx="28570">
                  <c:v>12.577512056325872</c:v>
                </c:pt>
                <c:pt idx="28571">
                  <c:v>12.577539645577104</c:v>
                </c:pt>
                <c:pt idx="28572">
                  <c:v>12.577567234067319</c:v>
                </c:pt>
                <c:pt idx="28573">
                  <c:v>12.57759482179617</c:v>
                </c:pt>
                <c:pt idx="28574">
                  <c:v>12.577622408764082</c:v>
                </c:pt>
                <c:pt idx="28575">
                  <c:v>12.577649994971004</c:v>
                </c:pt>
                <c:pt idx="28576">
                  <c:v>12.577677580416902</c:v>
                </c:pt>
                <c:pt idx="28577">
                  <c:v>12.577705165101881</c:v>
                </c:pt>
                <c:pt idx="28578">
                  <c:v>12.577732749025976</c:v>
                </c:pt>
                <c:pt idx="28579">
                  <c:v>12.577760332189309</c:v>
                </c:pt>
                <c:pt idx="28580">
                  <c:v>12.577787914591656</c:v>
                </c:pt>
                <c:pt idx="28581">
                  <c:v>12.577815496233303</c:v>
                </c:pt>
                <c:pt idx="28582">
                  <c:v>12.577843077114252</c:v>
                </c:pt>
                <c:pt idx="28583">
                  <c:v>12.577870657234492</c:v>
                </c:pt>
                <c:pt idx="28584">
                  <c:v>12.577898236594102</c:v>
                </c:pt>
                <c:pt idx="28585">
                  <c:v>12.57792581519311</c:v>
                </c:pt>
                <c:pt idx="28586">
                  <c:v>12.577953393031548</c:v>
                </c:pt>
                <c:pt idx="28587">
                  <c:v>12.5779809701095</c:v>
                </c:pt>
                <c:pt idx="28588">
                  <c:v>12.578008546426956</c:v>
                </c:pt>
                <c:pt idx="28589">
                  <c:v>12.578036121983986</c:v>
                </c:pt>
                <c:pt idx="28590">
                  <c:v>12.578063696780621</c:v>
                </c:pt>
                <c:pt idx="28591">
                  <c:v>12.578091270816914</c:v>
                </c:pt>
                <c:pt idx="28592">
                  <c:v>12.578118844092797</c:v>
                </c:pt>
                <c:pt idx="28593">
                  <c:v>12.578146416608709</c:v>
                </c:pt>
                <c:pt idx="28594">
                  <c:v>12.578173988364098</c:v>
                </c:pt>
                <c:pt idx="28595">
                  <c:v>12.578201559359421</c:v>
                </c:pt>
                <c:pt idx="28596">
                  <c:v>12.578229129594499</c:v>
                </c:pt>
                <c:pt idx="28597">
                  <c:v>12.578256699069676</c:v>
                </c:pt>
                <c:pt idx="28598">
                  <c:v>12.578284267784706</c:v>
                </c:pt>
                <c:pt idx="28599">
                  <c:v>12.578311835739711</c:v>
                </c:pt>
                <c:pt idx="28600">
                  <c:v>12.578339402934748</c:v>
                </c:pt>
                <c:pt idx="28601">
                  <c:v>12.578366969369862</c:v>
                </c:pt>
                <c:pt idx="28602">
                  <c:v>12.578394535045106</c:v>
                </c:pt>
                <c:pt idx="28603">
                  <c:v>12.578422099960466</c:v>
                </c:pt>
                <c:pt idx="28604">
                  <c:v>12.578449664116036</c:v>
                </c:pt>
                <c:pt idx="28605">
                  <c:v>12.578477227511847</c:v>
                </c:pt>
                <c:pt idx="28606">
                  <c:v>12.578504790147974</c:v>
                </c:pt>
                <c:pt idx="28607">
                  <c:v>12.578532352024444</c:v>
                </c:pt>
                <c:pt idx="28608">
                  <c:v>12.578559913141136</c:v>
                </c:pt>
                <c:pt idx="28609">
                  <c:v>12.57858747349832</c:v>
                </c:pt>
                <c:pt idx="28610">
                  <c:v>12.57861503309595</c:v>
                </c:pt>
                <c:pt idx="28611">
                  <c:v>12.57864259193407</c:v>
                </c:pt>
                <c:pt idx="28612">
                  <c:v>12.578670150012718</c:v>
                </c:pt>
                <c:pt idx="28613">
                  <c:v>12.578697707331949</c:v>
                </c:pt>
                <c:pt idx="28614">
                  <c:v>12.578725263891748</c:v>
                </c:pt>
                <c:pt idx="28615">
                  <c:v>12.578752819692324</c:v>
                </c:pt>
                <c:pt idx="28616">
                  <c:v>12.578780374733482</c:v>
                </c:pt>
                <c:pt idx="28617">
                  <c:v>12.578807929015419</c:v>
                </c:pt>
                <c:pt idx="28618">
                  <c:v>12.578835482538118</c:v>
                </c:pt>
                <c:pt idx="28619">
                  <c:v>12.578863035301683</c:v>
                </c:pt>
                <c:pt idx="28620">
                  <c:v>12.5788905873061</c:v>
                </c:pt>
                <c:pt idx="28621">
                  <c:v>12.578918138551398</c:v>
                </c:pt>
                <c:pt idx="28622">
                  <c:v>12.578945689037678</c:v>
                </c:pt>
                <c:pt idx="28623">
                  <c:v>12.57897323876495</c:v>
                </c:pt>
                <c:pt idx="28624">
                  <c:v>12.57900078773323</c:v>
                </c:pt>
                <c:pt idx="28625">
                  <c:v>12.579028335942599</c:v>
                </c:pt>
                <c:pt idx="28626">
                  <c:v>12.579055883393085</c:v>
                </c:pt>
                <c:pt idx="28627">
                  <c:v>12.579083430084729</c:v>
                </c:pt>
                <c:pt idx="28628">
                  <c:v>12.579110976017573</c:v>
                </c:pt>
                <c:pt idx="28629">
                  <c:v>12.579138521191664</c:v>
                </c:pt>
                <c:pt idx="28630">
                  <c:v>12.579166065607074</c:v>
                </c:pt>
                <c:pt idx="28631">
                  <c:v>12.579193609263729</c:v>
                </c:pt>
                <c:pt idx="28632">
                  <c:v>12.579221152161795</c:v>
                </c:pt>
                <c:pt idx="28633">
                  <c:v>12.57924869430127</c:v>
                </c:pt>
                <c:pt idx="28634">
                  <c:v>12.579276235682322</c:v>
                </c:pt>
                <c:pt idx="28635">
                  <c:v>12.579303776304616</c:v>
                </c:pt>
                <c:pt idx="28636">
                  <c:v>12.579331316168572</c:v>
                </c:pt>
                <c:pt idx="28637">
                  <c:v>12.579358855274103</c:v>
                </c:pt>
                <c:pt idx="28638">
                  <c:v>12.579386393621361</c:v>
                </c:pt>
                <c:pt idx="28639">
                  <c:v>12.579413931210064</c:v>
                </c:pt>
                <c:pt idx="28640">
                  <c:v>12.579441468040573</c:v>
                </c:pt>
                <c:pt idx="28641">
                  <c:v>12.579469004112832</c:v>
                </c:pt>
                <c:pt idx="28642">
                  <c:v>12.57949653942711</c:v>
                </c:pt>
                <c:pt idx="28643">
                  <c:v>12.579524073982776</c:v>
                </c:pt>
                <c:pt idx="28644">
                  <c:v>12.579551607780482</c:v>
                </c:pt>
                <c:pt idx="28645">
                  <c:v>12.579579140820131</c:v>
                </c:pt>
                <c:pt idx="28646">
                  <c:v>12.579606673101837</c:v>
                </c:pt>
                <c:pt idx="28647">
                  <c:v>12.579634204625489</c:v>
                </c:pt>
                <c:pt idx="28648">
                  <c:v>12.579661735390962</c:v>
                </c:pt>
                <c:pt idx="28649">
                  <c:v>12.579689265398777</c:v>
                </c:pt>
                <c:pt idx="28650">
                  <c:v>12.579716794648506</c:v>
                </c:pt>
                <c:pt idx="28651">
                  <c:v>12.579744323140504</c:v>
                </c:pt>
                <c:pt idx="28652">
                  <c:v>12.579771850874687</c:v>
                </c:pt>
                <c:pt idx="28653">
                  <c:v>12.579799377851126</c:v>
                </c:pt>
                <c:pt idx="28654">
                  <c:v>12.579826904069852</c:v>
                </c:pt>
                <c:pt idx="28655">
                  <c:v>12.579854429530904</c:v>
                </c:pt>
                <c:pt idx="28656">
                  <c:v>12.579881954234327</c:v>
                </c:pt>
                <c:pt idx="28657">
                  <c:v>12.579909478180166</c:v>
                </c:pt>
                <c:pt idx="28658">
                  <c:v>12.579937001368474</c:v>
                </c:pt>
                <c:pt idx="28659">
                  <c:v>12.579964523799276</c:v>
                </c:pt>
                <c:pt idx="28660">
                  <c:v>12.579992045472551</c:v>
                </c:pt>
                <c:pt idx="28661">
                  <c:v>12.580019566388454</c:v>
                </c:pt>
                <c:pt idx="28662">
                  <c:v>12.580047086546974</c:v>
                </c:pt>
                <c:pt idx="28663">
                  <c:v>12.58007460594815</c:v>
                </c:pt>
                <c:pt idx="28664">
                  <c:v>12.580102124592019</c:v>
                </c:pt>
                <c:pt idx="28665">
                  <c:v>12.580129642478658</c:v>
                </c:pt>
                <c:pt idx="28666">
                  <c:v>12.580157159608072</c:v>
                </c:pt>
                <c:pt idx="28667">
                  <c:v>12.580184675980409</c:v>
                </c:pt>
                <c:pt idx="28668">
                  <c:v>12.580212191595418</c:v>
                </c:pt>
                <c:pt idx="28669">
                  <c:v>12.580239706453455</c:v>
                </c:pt>
                <c:pt idx="28670">
                  <c:v>12.580267220554433</c:v>
                </c:pt>
                <c:pt idx="28671">
                  <c:v>12.580294733898405</c:v>
                </c:pt>
                <c:pt idx="28672">
                  <c:v>12.580322246485416</c:v>
                </c:pt>
                <c:pt idx="28673">
                  <c:v>12.580349758315505</c:v>
                </c:pt>
                <c:pt idx="28674">
                  <c:v>12.580377269388714</c:v>
                </c:pt>
                <c:pt idx="28675">
                  <c:v>12.58040477970518</c:v>
                </c:pt>
                <c:pt idx="28676">
                  <c:v>12.580432289264795</c:v>
                </c:pt>
                <c:pt idx="28677">
                  <c:v>12.580459798067476</c:v>
                </c:pt>
                <c:pt idx="28678">
                  <c:v>12.580487306113582</c:v>
                </c:pt>
                <c:pt idx="28679">
                  <c:v>12.580514813403131</c:v>
                </c:pt>
                <c:pt idx="28680">
                  <c:v>12.580542319935876</c:v>
                </c:pt>
                <c:pt idx="28681">
                  <c:v>12.580569825712034</c:v>
                </c:pt>
                <c:pt idx="28682">
                  <c:v>12.580597330731702</c:v>
                </c:pt>
                <c:pt idx="28683">
                  <c:v>12.580624834994866</c:v>
                </c:pt>
                <c:pt idx="28684">
                  <c:v>12.58065233850157</c:v>
                </c:pt>
                <c:pt idx="28685">
                  <c:v>12.58067984125184</c:v>
                </c:pt>
                <c:pt idx="28686">
                  <c:v>12.580707343245736</c:v>
                </c:pt>
                <c:pt idx="28687">
                  <c:v>12.580734844483407</c:v>
                </c:pt>
                <c:pt idx="28688">
                  <c:v>12.580762344964553</c:v>
                </c:pt>
                <c:pt idx="28689">
                  <c:v>12.580789844689576</c:v>
                </c:pt>
                <c:pt idx="28690">
                  <c:v>12.580817343658349</c:v>
                </c:pt>
                <c:pt idx="28691">
                  <c:v>12.58084484187097</c:v>
                </c:pt>
                <c:pt idx="28692">
                  <c:v>12.580872339327454</c:v>
                </c:pt>
                <c:pt idx="28693">
                  <c:v>12.580899836027967</c:v>
                </c:pt>
                <c:pt idx="28694">
                  <c:v>12.5809273319722</c:v>
                </c:pt>
                <c:pt idx="28695">
                  <c:v>12.580954827160546</c:v>
                </c:pt>
                <c:pt idx="28696">
                  <c:v>12.580982321592924</c:v>
                </c:pt>
                <c:pt idx="28697">
                  <c:v>12.581009815269482</c:v>
                </c:pt>
                <c:pt idx="28698">
                  <c:v>12.581037308190002</c:v>
                </c:pt>
                <c:pt idx="28699">
                  <c:v>12.581064800354689</c:v>
                </c:pt>
                <c:pt idx="28700">
                  <c:v>12.581092291763674</c:v>
                </c:pt>
                <c:pt idx="28701">
                  <c:v>12.581119782416748</c:v>
                </c:pt>
                <c:pt idx="28702">
                  <c:v>12.58114727231427</c:v>
                </c:pt>
                <c:pt idx="28703">
                  <c:v>12.581174761455998</c:v>
                </c:pt>
                <c:pt idx="28704">
                  <c:v>12.581202249842224</c:v>
                </c:pt>
                <c:pt idx="28705">
                  <c:v>12.581229737472768</c:v>
                </c:pt>
                <c:pt idx="28706">
                  <c:v>12.581257224347805</c:v>
                </c:pt>
                <c:pt idx="28707">
                  <c:v>12.581284710467322</c:v>
                </c:pt>
                <c:pt idx="28708">
                  <c:v>12.581312195831361</c:v>
                </c:pt>
                <c:pt idx="28709">
                  <c:v>12.581339680439983</c:v>
                </c:pt>
                <c:pt idx="28710">
                  <c:v>12.581367164293109</c:v>
                </c:pt>
                <c:pt idx="28711">
                  <c:v>12.581394647391118</c:v>
                </c:pt>
                <c:pt idx="28712">
                  <c:v>12.581422129733715</c:v>
                </c:pt>
                <c:pt idx="28713">
                  <c:v>12.581449611321124</c:v>
                </c:pt>
                <c:pt idx="28714">
                  <c:v>12.581477092153168</c:v>
                </c:pt>
                <c:pt idx="28715">
                  <c:v>12.58150457223012</c:v>
                </c:pt>
                <c:pt idx="28716">
                  <c:v>12.581532051551974</c:v>
                </c:pt>
                <c:pt idx="28717">
                  <c:v>12.581559530118676</c:v>
                </c:pt>
                <c:pt idx="28718">
                  <c:v>12.58158700793032</c:v>
                </c:pt>
                <c:pt idx="28719">
                  <c:v>12.58161448498698</c:v>
                </c:pt>
                <c:pt idx="28720">
                  <c:v>12.581641961288671</c:v>
                </c:pt>
                <c:pt idx="28721">
                  <c:v>12.581669436835437</c:v>
                </c:pt>
                <c:pt idx="28722">
                  <c:v>12.581696911627425</c:v>
                </c:pt>
                <c:pt idx="28723">
                  <c:v>12.581724385664353</c:v>
                </c:pt>
                <c:pt idx="28724">
                  <c:v>12.581751858946589</c:v>
                </c:pt>
                <c:pt idx="28725">
                  <c:v>12.581779331474063</c:v>
                </c:pt>
                <c:pt idx="28726">
                  <c:v>12.58180680324682</c:v>
                </c:pt>
                <c:pt idx="28727">
                  <c:v>12.581834274265027</c:v>
                </c:pt>
                <c:pt idx="28728">
                  <c:v>12.581861744528338</c:v>
                </c:pt>
                <c:pt idx="28729">
                  <c:v>12.581889214037288</c:v>
                </c:pt>
                <c:pt idx="28730">
                  <c:v>12.581916682791448</c:v>
                </c:pt>
                <c:pt idx="28731">
                  <c:v>12.58194415079126</c:v>
                </c:pt>
                <c:pt idx="28732">
                  <c:v>12.581971618036548</c:v>
                </c:pt>
                <c:pt idx="28733">
                  <c:v>12.581999084527455</c:v>
                </c:pt>
                <c:pt idx="28734">
                  <c:v>12.582026550264064</c:v>
                </c:pt>
                <c:pt idx="28735">
                  <c:v>12.582054015246218</c:v>
                </c:pt>
                <c:pt idx="28736">
                  <c:v>12.582081479473954</c:v>
                </c:pt>
                <c:pt idx="28737">
                  <c:v>12.582108942947523</c:v>
                </c:pt>
                <c:pt idx="28738">
                  <c:v>12.582136405667015</c:v>
                </c:pt>
                <c:pt idx="28739">
                  <c:v>12.582163867632065</c:v>
                </c:pt>
                <c:pt idx="28740">
                  <c:v>12.582191328843107</c:v>
                </c:pt>
                <c:pt idx="28741">
                  <c:v>12.582218789300049</c:v>
                </c:pt>
                <c:pt idx="28742">
                  <c:v>12.582246249003074</c:v>
                </c:pt>
                <c:pt idx="28743">
                  <c:v>12.582273707951748</c:v>
                </c:pt>
                <c:pt idx="28744">
                  <c:v>12.582301166146712</c:v>
                </c:pt>
                <c:pt idx="28745">
                  <c:v>12.58232862358768</c:v>
                </c:pt>
                <c:pt idx="28746">
                  <c:v>12.582356080274758</c:v>
                </c:pt>
                <c:pt idx="28747">
                  <c:v>12.582383536208106</c:v>
                </c:pt>
                <c:pt idx="28748">
                  <c:v>12.582410991387476</c:v>
                </c:pt>
                <c:pt idx="28749">
                  <c:v>12.582438445813064</c:v>
                </c:pt>
                <c:pt idx="28750">
                  <c:v>12.582465899485126</c:v>
                </c:pt>
                <c:pt idx="28751">
                  <c:v>12.582493352403365</c:v>
                </c:pt>
                <c:pt idx="28752">
                  <c:v>12.582520804567856</c:v>
                </c:pt>
                <c:pt idx="28753">
                  <c:v>12.582548255978876</c:v>
                </c:pt>
                <c:pt idx="28754">
                  <c:v>12.582575706636296</c:v>
                </c:pt>
                <c:pt idx="28755">
                  <c:v>12.58260315654031</c:v>
                </c:pt>
                <c:pt idx="28756">
                  <c:v>12.582630605690674</c:v>
                </c:pt>
                <c:pt idx="28757">
                  <c:v>12.582658054087776</c:v>
                </c:pt>
                <c:pt idx="28758">
                  <c:v>12.582685501731326</c:v>
                </c:pt>
                <c:pt idx="28759">
                  <c:v>12.582712948621579</c:v>
                </c:pt>
                <c:pt idx="28760">
                  <c:v>12.582740394758536</c:v>
                </c:pt>
                <c:pt idx="28761">
                  <c:v>12.582767840142226</c:v>
                </c:pt>
                <c:pt idx="28762">
                  <c:v>12.582795284772684</c:v>
                </c:pt>
                <c:pt idx="28763">
                  <c:v>12.582822728649974</c:v>
                </c:pt>
                <c:pt idx="28764">
                  <c:v>12.582850171774083</c:v>
                </c:pt>
                <c:pt idx="28765">
                  <c:v>12.582877614145106</c:v>
                </c:pt>
                <c:pt idx="28766">
                  <c:v>12.582905055763074</c:v>
                </c:pt>
                <c:pt idx="28767">
                  <c:v>12.582932496628107</c:v>
                </c:pt>
                <c:pt idx="28768">
                  <c:v>12.582959936740055</c:v>
                </c:pt>
                <c:pt idx="28769">
                  <c:v>12.582987376099073</c:v>
                </c:pt>
                <c:pt idx="28770">
                  <c:v>12.583014814705189</c:v>
                </c:pt>
                <c:pt idx="28771">
                  <c:v>12.583042252558426</c:v>
                </c:pt>
                <c:pt idx="28772">
                  <c:v>12.583069689658814</c:v>
                </c:pt>
                <c:pt idx="28773">
                  <c:v>12.583097126006487</c:v>
                </c:pt>
                <c:pt idx="28774">
                  <c:v>12.58312456160143</c:v>
                </c:pt>
                <c:pt idx="28775">
                  <c:v>12.583151996443682</c:v>
                </c:pt>
                <c:pt idx="28776">
                  <c:v>12.583179430533283</c:v>
                </c:pt>
                <c:pt idx="28777">
                  <c:v>12.583206863870275</c:v>
                </c:pt>
                <c:pt idx="28778">
                  <c:v>12.583234296454776</c:v>
                </c:pt>
                <c:pt idx="28779">
                  <c:v>12.583261728286601</c:v>
                </c:pt>
                <c:pt idx="28780">
                  <c:v>12.583289159366107</c:v>
                </c:pt>
                <c:pt idx="28781">
                  <c:v>12.583316589692989</c:v>
                </c:pt>
                <c:pt idx="28782">
                  <c:v>12.583344019267576</c:v>
                </c:pt>
                <c:pt idx="28783">
                  <c:v>12.583371448089748</c:v>
                </c:pt>
                <c:pt idx="28784">
                  <c:v>12.583398876159652</c:v>
                </c:pt>
                <c:pt idx="28785">
                  <c:v>12.583426303477276</c:v>
                </c:pt>
                <c:pt idx="28786">
                  <c:v>12.583453730042654</c:v>
                </c:pt>
                <c:pt idx="28787">
                  <c:v>12.583481155855814</c:v>
                </c:pt>
                <c:pt idx="28788">
                  <c:v>12.583508580916835</c:v>
                </c:pt>
                <c:pt idx="28789">
                  <c:v>12.583536005225872</c:v>
                </c:pt>
                <c:pt idx="28790">
                  <c:v>12.583563428782581</c:v>
                </c:pt>
                <c:pt idx="28791">
                  <c:v>12.583590851587502</c:v>
                </c:pt>
                <c:pt idx="28792">
                  <c:v>12.583618273640226</c:v>
                </c:pt>
                <c:pt idx="28793">
                  <c:v>12.583645694941072</c:v>
                </c:pt>
                <c:pt idx="28794">
                  <c:v>12.583673115490033</c:v>
                </c:pt>
                <c:pt idx="28795">
                  <c:v>12.583700535287239</c:v>
                </c:pt>
                <c:pt idx="28796">
                  <c:v>12.583727954332399</c:v>
                </c:pt>
                <c:pt idx="28797">
                  <c:v>12.583755372625886</c:v>
                </c:pt>
                <c:pt idx="28798">
                  <c:v>12.583782790167676</c:v>
                </c:pt>
                <c:pt idx="28799">
                  <c:v>12.583810206957676</c:v>
                </c:pt>
                <c:pt idx="28800">
                  <c:v>12.583837622996059</c:v>
                </c:pt>
                <c:pt idx="28801">
                  <c:v>12.583865038282825</c:v>
                </c:pt>
                <c:pt idx="28802">
                  <c:v>12.583892452818016</c:v>
                </c:pt>
                <c:pt idx="28803">
                  <c:v>12.58391986660167</c:v>
                </c:pt>
                <c:pt idx="28804">
                  <c:v>12.583947279633822</c:v>
                </c:pt>
                <c:pt idx="28805">
                  <c:v>12.583974691914518</c:v>
                </c:pt>
                <c:pt idx="28806">
                  <c:v>12.584002103443817</c:v>
                </c:pt>
                <c:pt idx="28807">
                  <c:v>12.584029514221736</c:v>
                </c:pt>
                <c:pt idx="28808">
                  <c:v>12.584056924248326</c:v>
                </c:pt>
                <c:pt idx="28809">
                  <c:v>12.584084333523728</c:v>
                </c:pt>
                <c:pt idx="28810">
                  <c:v>12.584111742047668</c:v>
                </c:pt>
                <c:pt idx="28811">
                  <c:v>12.584139149820523</c:v>
                </c:pt>
                <c:pt idx="28812">
                  <c:v>12.584166556842309</c:v>
                </c:pt>
                <c:pt idx="28813">
                  <c:v>12.584193963112748</c:v>
                </c:pt>
                <c:pt idx="28814">
                  <c:v>12.584221368632218</c:v>
                </c:pt>
                <c:pt idx="28815">
                  <c:v>12.584248773400667</c:v>
                </c:pt>
                <c:pt idx="28816">
                  <c:v>12.584276177418097</c:v>
                </c:pt>
                <c:pt idx="28817">
                  <c:v>12.584303580684548</c:v>
                </c:pt>
                <c:pt idx="28818">
                  <c:v>12.584330983200118</c:v>
                </c:pt>
                <c:pt idx="28819">
                  <c:v>12.584358384964798</c:v>
                </c:pt>
                <c:pt idx="28820">
                  <c:v>12.584385785978633</c:v>
                </c:pt>
                <c:pt idx="28821">
                  <c:v>12.584413186241681</c:v>
                </c:pt>
                <c:pt idx="28822">
                  <c:v>12.584440585753972</c:v>
                </c:pt>
                <c:pt idx="28823">
                  <c:v>12.584467984515548</c:v>
                </c:pt>
                <c:pt idx="28824">
                  <c:v>12.584495382526455</c:v>
                </c:pt>
                <c:pt idx="28825">
                  <c:v>12.584522779786736</c:v>
                </c:pt>
                <c:pt idx="28826">
                  <c:v>12.584550176296419</c:v>
                </c:pt>
                <c:pt idx="28827">
                  <c:v>12.584577572055553</c:v>
                </c:pt>
                <c:pt idx="28828">
                  <c:v>12.584604967064186</c:v>
                </c:pt>
                <c:pt idx="28829">
                  <c:v>12.584632361322354</c:v>
                </c:pt>
                <c:pt idx="28830">
                  <c:v>12.584659754830092</c:v>
                </c:pt>
                <c:pt idx="28831">
                  <c:v>12.58468714758745</c:v>
                </c:pt>
                <c:pt idx="28832">
                  <c:v>12.58471453959447</c:v>
                </c:pt>
                <c:pt idx="28833">
                  <c:v>12.584741930851168</c:v>
                </c:pt>
                <c:pt idx="28834">
                  <c:v>12.584769321357625</c:v>
                </c:pt>
                <c:pt idx="28835">
                  <c:v>12.58479671111386</c:v>
                </c:pt>
                <c:pt idx="28836">
                  <c:v>12.584824100119915</c:v>
                </c:pt>
                <c:pt idx="28837">
                  <c:v>12.584851488375739</c:v>
                </c:pt>
                <c:pt idx="28838">
                  <c:v>12.584878875881653</c:v>
                </c:pt>
                <c:pt idx="28839">
                  <c:v>12.584906262637421</c:v>
                </c:pt>
                <c:pt idx="28840">
                  <c:v>12.584933648643171</c:v>
                </c:pt>
                <c:pt idx="28841">
                  <c:v>12.584961033898953</c:v>
                </c:pt>
                <c:pt idx="28842">
                  <c:v>12.584988418404802</c:v>
                </c:pt>
                <c:pt idx="28843">
                  <c:v>12.585015802160759</c:v>
                </c:pt>
                <c:pt idx="28844">
                  <c:v>12.585043185166867</c:v>
                </c:pt>
                <c:pt idx="28845">
                  <c:v>12.585070567423166</c:v>
                </c:pt>
                <c:pt idx="28846">
                  <c:v>12.585097948929796</c:v>
                </c:pt>
                <c:pt idx="28847">
                  <c:v>12.585125329686505</c:v>
                </c:pt>
                <c:pt idx="28848">
                  <c:v>12.585152709693626</c:v>
                </c:pt>
                <c:pt idx="28849">
                  <c:v>12.585180088951102</c:v>
                </c:pt>
                <c:pt idx="28850">
                  <c:v>12.585207467458975</c:v>
                </c:pt>
                <c:pt idx="28851">
                  <c:v>12.585234845217389</c:v>
                </c:pt>
                <c:pt idx="28852">
                  <c:v>12.585262222226076</c:v>
                </c:pt>
                <c:pt idx="28853">
                  <c:v>12.585289598485522</c:v>
                </c:pt>
                <c:pt idx="28854">
                  <c:v>12.585316973995274</c:v>
                </c:pt>
                <c:pt idx="28855">
                  <c:v>12.585344348755727</c:v>
                </c:pt>
                <c:pt idx="28856">
                  <c:v>12.585371722766798</c:v>
                </c:pt>
                <c:pt idx="28857">
                  <c:v>12.585399096028755</c:v>
                </c:pt>
                <c:pt idx="28858">
                  <c:v>12.58542646854117</c:v>
                </c:pt>
                <c:pt idx="28859">
                  <c:v>12.585453840304472</c:v>
                </c:pt>
                <c:pt idx="28860">
                  <c:v>12.585481211318674</c:v>
                </c:pt>
                <c:pt idx="28861">
                  <c:v>12.585508581583502</c:v>
                </c:pt>
                <c:pt idx="28862">
                  <c:v>12.585535951099445</c:v>
                </c:pt>
                <c:pt idx="28863">
                  <c:v>12.585563319866198</c:v>
                </c:pt>
                <c:pt idx="28864">
                  <c:v>12.585590687883856</c:v>
                </c:pt>
                <c:pt idx="28865">
                  <c:v>12.585618055152587</c:v>
                </c:pt>
                <c:pt idx="28866">
                  <c:v>12.585645421672389</c:v>
                </c:pt>
                <c:pt idx="28867">
                  <c:v>12.585672787443286</c:v>
                </c:pt>
                <c:pt idx="28868">
                  <c:v>12.585700152465376</c:v>
                </c:pt>
                <c:pt idx="28869">
                  <c:v>12.585727516738524</c:v>
                </c:pt>
                <c:pt idx="28870">
                  <c:v>12.585754880263037</c:v>
                </c:pt>
                <c:pt idx="28871">
                  <c:v>12.585782243038734</c:v>
                </c:pt>
                <c:pt idx="28872">
                  <c:v>12.585809605065711</c:v>
                </c:pt>
                <c:pt idx="28873">
                  <c:v>12.585836966344058</c:v>
                </c:pt>
                <c:pt idx="28874">
                  <c:v>12.585864326873629</c:v>
                </c:pt>
                <c:pt idx="28875">
                  <c:v>12.585891686654753</c:v>
                </c:pt>
                <c:pt idx="28876">
                  <c:v>12.585919045687374</c:v>
                </c:pt>
                <c:pt idx="28877">
                  <c:v>12.585946403971429</c:v>
                </c:pt>
                <c:pt idx="28878">
                  <c:v>12.585973761507065</c:v>
                </c:pt>
                <c:pt idx="28879">
                  <c:v>12.586001118294284</c:v>
                </c:pt>
                <c:pt idx="28880">
                  <c:v>12.586028474333098</c:v>
                </c:pt>
                <c:pt idx="28881">
                  <c:v>12.586055829623676</c:v>
                </c:pt>
                <c:pt idx="28882">
                  <c:v>12.586083184165869</c:v>
                </c:pt>
                <c:pt idx="28883">
                  <c:v>12.586110537959852</c:v>
                </c:pt>
                <c:pt idx="28884">
                  <c:v>12.586137891005718</c:v>
                </c:pt>
                <c:pt idx="28885">
                  <c:v>12.586165243303206</c:v>
                </c:pt>
                <c:pt idx="28886">
                  <c:v>12.586192594852672</c:v>
                </c:pt>
                <c:pt idx="28887">
                  <c:v>12.586219945654049</c:v>
                </c:pt>
                <c:pt idx="28888">
                  <c:v>12.586247295707475</c:v>
                </c:pt>
                <c:pt idx="28889">
                  <c:v>12.586274645012711</c:v>
                </c:pt>
                <c:pt idx="28890">
                  <c:v>12.586301993570068</c:v>
                </c:pt>
                <c:pt idx="28891">
                  <c:v>12.586329341379518</c:v>
                </c:pt>
                <c:pt idx="28892">
                  <c:v>12.586356688441079</c:v>
                </c:pt>
                <c:pt idx="28893">
                  <c:v>12.586384034754802</c:v>
                </c:pt>
                <c:pt idx="28894">
                  <c:v>12.586411380320715</c:v>
                </c:pt>
                <c:pt idx="28895">
                  <c:v>12.586438725138875</c:v>
                </c:pt>
                <c:pt idx="28896">
                  <c:v>12.586466069209436</c:v>
                </c:pt>
                <c:pt idx="28897">
                  <c:v>12.586493412532077</c:v>
                </c:pt>
                <c:pt idx="28898">
                  <c:v>12.586520755107276</c:v>
                </c:pt>
                <c:pt idx="28899">
                  <c:v>12.586548096934736</c:v>
                </c:pt>
                <c:pt idx="28900">
                  <c:v>12.586575438014707</c:v>
                </c:pt>
                <c:pt idx="28901">
                  <c:v>12.586602778347174</c:v>
                </c:pt>
                <c:pt idx="28902">
                  <c:v>12.586630117932152</c:v>
                </c:pt>
                <c:pt idx="28903">
                  <c:v>12.586657456769776</c:v>
                </c:pt>
                <c:pt idx="28904">
                  <c:v>12.58668479485987</c:v>
                </c:pt>
                <c:pt idx="28905">
                  <c:v>12.586712132202686</c:v>
                </c:pt>
                <c:pt idx="28906">
                  <c:v>12.586739468798184</c:v>
                </c:pt>
                <c:pt idx="28907">
                  <c:v>12.586766804646476</c:v>
                </c:pt>
                <c:pt idx="28908">
                  <c:v>12.586794139747525</c:v>
                </c:pt>
                <c:pt idx="28909">
                  <c:v>12.586821474101242</c:v>
                </c:pt>
                <c:pt idx="28910">
                  <c:v>12.586848807708011</c:v>
                </c:pt>
                <c:pt idx="28911">
                  <c:v>12.586876140567473</c:v>
                </c:pt>
                <c:pt idx="28912">
                  <c:v>12.586903472679975</c:v>
                </c:pt>
                <c:pt idx="28913">
                  <c:v>12.586930804045474</c:v>
                </c:pt>
                <c:pt idx="28914">
                  <c:v>12.58695813466395</c:v>
                </c:pt>
                <c:pt idx="28915">
                  <c:v>12.586985464535498</c:v>
                </c:pt>
                <c:pt idx="28916">
                  <c:v>12.587012793660149</c:v>
                </c:pt>
                <c:pt idx="28917">
                  <c:v>12.587040122037937</c:v>
                </c:pt>
                <c:pt idx="28918">
                  <c:v>12.587067449668909</c:v>
                </c:pt>
                <c:pt idx="28919">
                  <c:v>12.5870947765531</c:v>
                </c:pt>
                <c:pt idx="28920">
                  <c:v>12.587122102690447</c:v>
                </c:pt>
                <c:pt idx="28921">
                  <c:v>12.587149428081304</c:v>
                </c:pt>
                <c:pt idx="28922">
                  <c:v>12.587176752725403</c:v>
                </c:pt>
                <c:pt idx="28923">
                  <c:v>12.587204076622886</c:v>
                </c:pt>
                <c:pt idx="28924">
                  <c:v>12.587231399773792</c:v>
                </c:pt>
                <c:pt idx="28925">
                  <c:v>12.587258722178067</c:v>
                </c:pt>
                <c:pt idx="28926">
                  <c:v>12.58728604383605</c:v>
                </c:pt>
                <c:pt idx="28927">
                  <c:v>12.587313364747468</c:v>
                </c:pt>
                <c:pt idx="28928">
                  <c:v>12.587340684912448</c:v>
                </c:pt>
                <c:pt idx="28929">
                  <c:v>12.587368004331033</c:v>
                </c:pt>
                <c:pt idx="28930">
                  <c:v>12.587395323003447</c:v>
                </c:pt>
                <c:pt idx="28931">
                  <c:v>12.587422640929471</c:v>
                </c:pt>
                <c:pt idx="28932">
                  <c:v>12.587449958109403</c:v>
                </c:pt>
                <c:pt idx="28933">
                  <c:v>12.58747727454282</c:v>
                </c:pt>
                <c:pt idx="28934">
                  <c:v>12.587504590230226</c:v>
                </c:pt>
                <c:pt idx="28935">
                  <c:v>12.587531905171492</c:v>
                </c:pt>
                <c:pt idx="28936">
                  <c:v>12.587559219366824</c:v>
                </c:pt>
                <c:pt idx="28937">
                  <c:v>12.587586532815932</c:v>
                </c:pt>
                <c:pt idx="28938">
                  <c:v>12.587613845518964</c:v>
                </c:pt>
                <c:pt idx="28939">
                  <c:v>12.587641157476142</c:v>
                </c:pt>
                <c:pt idx="28940">
                  <c:v>12.587668468687395</c:v>
                </c:pt>
                <c:pt idx="28941">
                  <c:v>12.587695779152767</c:v>
                </c:pt>
                <c:pt idx="28942">
                  <c:v>12.587723088872298</c:v>
                </c:pt>
                <c:pt idx="28943">
                  <c:v>12.587750397846056</c:v>
                </c:pt>
                <c:pt idx="28944">
                  <c:v>12.587777706073998</c:v>
                </c:pt>
                <c:pt idx="28945">
                  <c:v>12.587805013556252</c:v>
                </c:pt>
                <c:pt idx="28946">
                  <c:v>12.587832320292819</c:v>
                </c:pt>
                <c:pt idx="28947">
                  <c:v>12.587859626283764</c:v>
                </c:pt>
                <c:pt idx="28948">
                  <c:v>12.587886931529191</c:v>
                </c:pt>
                <c:pt idx="28949">
                  <c:v>12.587914236028992</c:v>
                </c:pt>
                <c:pt idx="28950">
                  <c:v>12.587941539783152</c:v>
                </c:pt>
                <c:pt idx="28951">
                  <c:v>12.587968842791945</c:v>
                </c:pt>
                <c:pt idx="28952">
                  <c:v>12.587996145055303</c:v>
                </c:pt>
                <c:pt idx="28953">
                  <c:v>12.588023446573182</c:v>
                </c:pt>
                <c:pt idx="28954">
                  <c:v>12.588050747345868</c:v>
                </c:pt>
                <c:pt idx="28955">
                  <c:v>12.588078047373072</c:v>
                </c:pt>
                <c:pt idx="28956">
                  <c:v>12.588105346655215</c:v>
                </c:pt>
                <c:pt idx="28957">
                  <c:v>12.588132645192015</c:v>
                </c:pt>
                <c:pt idx="28958">
                  <c:v>12.588159942983625</c:v>
                </c:pt>
                <c:pt idx="28959">
                  <c:v>12.588187240030088</c:v>
                </c:pt>
                <c:pt idx="28960">
                  <c:v>12.58821453633144</c:v>
                </c:pt>
                <c:pt idx="28961">
                  <c:v>12.588241831887725</c:v>
                </c:pt>
                <c:pt idx="28962">
                  <c:v>12.588269126698981</c:v>
                </c:pt>
                <c:pt idx="28963">
                  <c:v>12.588296420765255</c:v>
                </c:pt>
                <c:pt idx="28964">
                  <c:v>12.588323714086487</c:v>
                </c:pt>
                <c:pt idx="28965">
                  <c:v>12.588351006662998</c:v>
                </c:pt>
                <c:pt idx="28966">
                  <c:v>12.588378298494463</c:v>
                </c:pt>
                <c:pt idx="28967">
                  <c:v>12.588405589581306</c:v>
                </c:pt>
                <c:pt idx="28968">
                  <c:v>12.588432879923388</c:v>
                </c:pt>
                <c:pt idx="28969">
                  <c:v>12.588460169520449</c:v>
                </c:pt>
                <c:pt idx="28970">
                  <c:v>12.588487458372954</c:v>
                </c:pt>
                <c:pt idx="28971">
                  <c:v>12.588514746480799</c:v>
                </c:pt>
                <c:pt idx="28972">
                  <c:v>12.588542033844076</c:v>
                </c:pt>
                <c:pt idx="28973">
                  <c:v>12.588569320462666</c:v>
                </c:pt>
                <c:pt idx="28974">
                  <c:v>12.58859660633677</c:v>
                </c:pt>
                <c:pt idx="28975">
                  <c:v>12.588623891466375</c:v>
                </c:pt>
                <c:pt idx="28976">
                  <c:v>12.588651175851448</c:v>
                </c:pt>
                <c:pt idx="28977">
                  <c:v>12.588678459492249</c:v>
                </c:pt>
                <c:pt idx="28978">
                  <c:v>12.58870574238861</c:v>
                </c:pt>
                <c:pt idx="28979">
                  <c:v>12.588733024540627</c:v>
                </c:pt>
                <c:pt idx="28980">
                  <c:v>12.58876030594835</c:v>
                </c:pt>
                <c:pt idx="28981">
                  <c:v>12.588787586611817</c:v>
                </c:pt>
                <c:pt idx="28982">
                  <c:v>12.588814866531068</c:v>
                </c:pt>
                <c:pt idx="28983">
                  <c:v>12.588842145706149</c:v>
                </c:pt>
                <c:pt idx="28984">
                  <c:v>12.588869424137091</c:v>
                </c:pt>
                <c:pt idx="28985">
                  <c:v>12.58889670182395</c:v>
                </c:pt>
                <c:pt idx="28986">
                  <c:v>12.588923978766751</c:v>
                </c:pt>
                <c:pt idx="28987">
                  <c:v>12.588951254965542</c:v>
                </c:pt>
                <c:pt idx="28988">
                  <c:v>12.588978530420363</c:v>
                </c:pt>
                <c:pt idx="28989">
                  <c:v>12.589005805131254</c:v>
                </c:pt>
                <c:pt idx="28990">
                  <c:v>12.589033079098348</c:v>
                </c:pt>
                <c:pt idx="28991">
                  <c:v>12.589060352321404</c:v>
                </c:pt>
                <c:pt idx="28992">
                  <c:v>12.589087624800754</c:v>
                </c:pt>
                <c:pt idx="28993">
                  <c:v>12.589114896536326</c:v>
                </c:pt>
                <c:pt idx="28994">
                  <c:v>12.58914216752817</c:v>
                </c:pt>
                <c:pt idx="28995">
                  <c:v>12.589169437776329</c:v>
                </c:pt>
                <c:pt idx="28996">
                  <c:v>12.58919670728085</c:v>
                </c:pt>
                <c:pt idx="28997">
                  <c:v>12.589223976041755</c:v>
                </c:pt>
                <c:pt idx="28998">
                  <c:v>12.589251244059097</c:v>
                </c:pt>
                <c:pt idx="28999">
                  <c:v>12.589278511332919</c:v>
                </c:pt>
                <c:pt idx="29000">
                  <c:v>12.589305777863252</c:v>
                </c:pt>
                <c:pt idx="29001">
                  <c:v>12.589333043650145</c:v>
                </c:pt>
                <c:pt idx="29002">
                  <c:v>12.589360308693635</c:v>
                </c:pt>
                <c:pt idx="29003">
                  <c:v>12.58938757299377</c:v>
                </c:pt>
                <c:pt idx="29004">
                  <c:v>12.589414836550572</c:v>
                </c:pt>
                <c:pt idx="29005">
                  <c:v>12.589442099364224</c:v>
                </c:pt>
                <c:pt idx="29006">
                  <c:v>12.589469361434375</c:v>
                </c:pt>
                <c:pt idx="29007">
                  <c:v>12.589496622761526</c:v>
                </c:pt>
                <c:pt idx="29008">
                  <c:v>12.589523883345382</c:v>
                </c:pt>
                <c:pt idx="29009">
                  <c:v>12.589551143186185</c:v>
                </c:pt>
                <c:pt idx="29010">
                  <c:v>12.589578402283912</c:v>
                </c:pt>
                <c:pt idx="29011">
                  <c:v>12.589605660638599</c:v>
                </c:pt>
                <c:pt idx="29012">
                  <c:v>12.589632918250402</c:v>
                </c:pt>
                <c:pt idx="29013">
                  <c:v>12.58966017511902</c:v>
                </c:pt>
                <c:pt idx="29014">
                  <c:v>12.589687431244856</c:v>
                </c:pt>
                <c:pt idx="29015">
                  <c:v>12.589714686627776</c:v>
                </c:pt>
                <c:pt idx="29016">
                  <c:v>12.589741941267881</c:v>
                </c:pt>
                <c:pt idx="29017">
                  <c:v>12.589769195165189</c:v>
                </c:pt>
                <c:pt idx="29018">
                  <c:v>12.589796448319754</c:v>
                </c:pt>
                <c:pt idx="29019">
                  <c:v>12.589823700731467</c:v>
                </c:pt>
                <c:pt idx="29020">
                  <c:v>12.58985095240075</c:v>
                </c:pt>
                <c:pt idx="29021">
                  <c:v>12.589878203327284</c:v>
                </c:pt>
                <c:pt idx="29022">
                  <c:v>12.589905453511225</c:v>
                </c:pt>
                <c:pt idx="29023">
                  <c:v>12.589932702952614</c:v>
                </c:pt>
                <c:pt idx="29024">
                  <c:v>12.589959951651489</c:v>
                </c:pt>
                <c:pt idx="29025">
                  <c:v>12.589987199608004</c:v>
                </c:pt>
                <c:pt idx="29026">
                  <c:v>12.590014446821868</c:v>
                </c:pt>
                <c:pt idx="29027">
                  <c:v>12.590041693293449</c:v>
                </c:pt>
                <c:pt idx="29028">
                  <c:v>12.590068939022684</c:v>
                </c:pt>
                <c:pt idx="29029">
                  <c:v>12.590096184009624</c:v>
                </c:pt>
                <c:pt idx="29030">
                  <c:v>12.590123428254261</c:v>
                </c:pt>
                <c:pt idx="29031">
                  <c:v>12.590150671756692</c:v>
                </c:pt>
                <c:pt idx="29032">
                  <c:v>12.590177914516929</c:v>
                </c:pt>
                <c:pt idx="29033">
                  <c:v>12.590205156535019</c:v>
                </c:pt>
                <c:pt idx="29034">
                  <c:v>12.590232397811002</c:v>
                </c:pt>
                <c:pt idx="29035">
                  <c:v>12.590259638345008</c:v>
                </c:pt>
                <c:pt idx="29036">
                  <c:v>12.590286878136824</c:v>
                </c:pt>
                <c:pt idx="29037">
                  <c:v>12.59031411718672</c:v>
                </c:pt>
                <c:pt idx="29038">
                  <c:v>12.590341355494669</c:v>
                </c:pt>
                <c:pt idx="29039">
                  <c:v>12.590368593060719</c:v>
                </c:pt>
                <c:pt idx="29040">
                  <c:v>12.590395829884924</c:v>
                </c:pt>
                <c:pt idx="29041">
                  <c:v>12.590423065967274</c:v>
                </c:pt>
                <c:pt idx="29042">
                  <c:v>12.590450301307854</c:v>
                </c:pt>
                <c:pt idx="29043">
                  <c:v>12.590477535906786</c:v>
                </c:pt>
                <c:pt idx="29044">
                  <c:v>12.590504769763822</c:v>
                </c:pt>
                <c:pt idx="29045">
                  <c:v>12.590532002879376</c:v>
                </c:pt>
                <c:pt idx="29046">
                  <c:v>12.590559235253156</c:v>
                </c:pt>
                <c:pt idx="29047">
                  <c:v>12.590586466885426</c:v>
                </c:pt>
                <c:pt idx="29048">
                  <c:v>12.59061369777613</c:v>
                </c:pt>
                <c:pt idx="29049">
                  <c:v>12.590640927925374</c:v>
                </c:pt>
                <c:pt idx="29050">
                  <c:v>12.590668157333115</c:v>
                </c:pt>
                <c:pt idx="29051">
                  <c:v>12.590695385999457</c:v>
                </c:pt>
                <c:pt idx="29052">
                  <c:v>12.59072261392442</c:v>
                </c:pt>
                <c:pt idx="29053">
                  <c:v>12.590749841108074</c:v>
                </c:pt>
                <c:pt idx="29054">
                  <c:v>12.590777067550363</c:v>
                </c:pt>
                <c:pt idx="29055">
                  <c:v>12.590804293251425</c:v>
                </c:pt>
                <c:pt idx="29056">
                  <c:v>12.590831518211274</c:v>
                </c:pt>
                <c:pt idx="29057">
                  <c:v>12.590858742429937</c:v>
                </c:pt>
                <c:pt idx="29058">
                  <c:v>12.590885965907466</c:v>
                </c:pt>
                <c:pt idx="29059">
                  <c:v>12.590913188643848</c:v>
                </c:pt>
                <c:pt idx="29060">
                  <c:v>12.590940410639272</c:v>
                </c:pt>
                <c:pt idx="29061">
                  <c:v>12.590967631893628</c:v>
                </c:pt>
                <c:pt idx="29062">
                  <c:v>12.590994852407107</c:v>
                </c:pt>
                <c:pt idx="29063">
                  <c:v>12.591022072179451</c:v>
                </c:pt>
                <c:pt idx="29064">
                  <c:v>12.591049291211002</c:v>
                </c:pt>
                <c:pt idx="29065">
                  <c:v>12.591076509501702</c:v>
                </c:pt>
                <c:pt idx="29066">
                  <c:v>12.591103727051456</c:v>
                </c:pt>
                <c:pt idx="29067">
                  <c:v>12.591130943860675</c:v>
                </c:pt>
                <c:pt idx="29068">
                  <c:v>12.591158159929044</c:v>
                </c:pt>
                <c:pt idx="29069">
                  <c:v>12.591185375256719</c:v>
                </c:pt>
                <c:pt idx="29070">
                  <c:v>12.591212589843739</c:v>
                </c:pt>
                <c:pt idx="29071">
                  <c:v>12.591239803690145</c:v>
                </c:pt>
                <c:pt idx="29072">
                  <c:v>12.591267016795978</c:v>
                </c:pt>
                <c:pt idx="29073">
                  <c:v>12.591294229161306</c:v>
                </c:pt>
                <c:pt idx="29074">
                  <c:v>12.591321440785968</c:v>
                </c:pt>
                <c:pt idx="29075">
                  <c:v>12.591348651670398</c:v>
                </c:pt>
                <c:pt idx="29076">
                  <c:v>12.591375861814294</c:v>
                </c:pt>
                <c:pt idx="29077">
                  <c:v>12.591403071217957</c:v>
                </c:pt>
                <c:pt idx="29078">
                  <c:v>12.591430279881346</c:v>
                </c:pt>
                <c:pt idx="29079">
                  <c:v>12.591457487804146</c:v>
                </c:pt>
                <c:pt idx="29080">
                  <c:v>12.591484694986876</c:v>
                </c:pt>
                <c:pt idx="29081">
                  <c:v>12.591511901429332</c:v>
                </c:pt>
                <c:pt idx="29082">
                  <c:v>12.59153910713165</c:v>
                </c:pt>
                <c:pt idx="29083">
                  <c:v>12.591566312093835</c:v>
                </c:pt>
                <c:pt idx="29084">
                  <c:v>12.591593516315974</c:v>
                </c:pt>
                <c:pt idx="29085">
                  <c:v>12.59162071979798</c:v>
                </c:pt>
                <c:pt idx="29086">
                  <c:v>12.59164792254002</c:v>
                </c:pt>
                <c:pt idx="29087">
                  <c:v>12.591675124542068</c:v>
                </c:pt>
                <c:pt idx="29088">
                  <c:v>12.591702325804226</c:v>
                </c:pt>
                <c:pt idx="29089">
                  <c:v>12.591729526326478</c:v>
                </c:pt>
                <c:pt idx="29090">
                  <c:v>12.591756726108882</c:v>
                </c:pt>
                <c:pt idx="29091">
                  <c:v>12.591783925151468</c:v>
                </c:pt>
                <c:pt idx="29092">
                  <c:v>12.591811123454248</c:v>
                </c:pt>
                <c:pt idx="29093">
                  <c:v>12.591838321017399</c:v>
                </c:pt>
                <c:pt idx="29094">
                  <c:v>12.591865517840819</c:v>
                </c:pt>
                <c:pt idx="29095">
                  <c:v>12.591892713924583</c:v>
                </c:pt>
                <c:pt idx="29096">
                  <c:v>12.591919909268746</c:v>
                </c:pt>
                <c:pt idx="29097">
                  <c:v>12.591947103873331</c:v>
                </c:pt>
                <c:pt idx="29098">
                  <c:v>12.5919742977384</c:v>
                </c:pt>
                <c:pt idx="29099">
                  <c:v>12.592001490863979</c:v>
                </c:pt>
                <c:pt idx="29100">
                  <c:v>12.592028683250048</c:v>
                </c:pt>
                <c:pt idx="29101">
                  <c:v>12.59205587489685</c:v>
                </c:pt>
                <c:pt idx="29102">
                  <c:v>12.592083065804276</c:v>
                </c:pt>
                <c:pt idx="29103">
                  <c:v>12.592110255972274</c:v>
                </c:pt>
                <c:pt idx="29104">
                  <c:v>12.592137445401002</c:v>
                </c:pt>
                <c:pt idx="29105">
                  <c:v>12.5921646340905</c:v>
                </c:pt>
                <c:pt idx="29106">
                  <c:v>12.5921918220408</c:v>
                </c:pt>
                <c:pt idx="29107">
                  <c:v>12.59221900925195</c:v>
                </c:pt>
                <c:pt idx="29108">
                  <c:v>12.592246195724044</c:v>
                </c:pt>
                <c:pt idx="29109">
                  <c:v>12.592273381456785</c:v>
                </c:pt>
                <c:pt idx="29110">
                  <c:v>12.592300566450765</c:v>
                </c:pt>
                <c:pt idx="29111">
                  <c:v>12.592327750705646</c:v>
                </c:pt>
                <c:pt idx="29112">
                  <c:v>12.592354934221564</c:v>
                </c:pt>
                <c:pt idx="29113">
                  <c:v>12.592382116998559</c:v>
                </c:pt>
                <c:pt idx="29114">
                  <c:v>12.592409299036804</c:v>
                </c:pt>
                <c:pt idx="29115">
                  <c:v>12.592436480336024</c:v>
                </c:pt>
                <c:pt idx="29116">
                  <c:v>12.592463660896401</c:v>
                </c:pt>
                <c:pt idx="29117">
                  <c:v>12.592490840718106</c:v>
                </c:pt>
                <c:pt idx="29118">
                  <c:v>12.592518019801124</c:v>
                </c:pt>
                <c:pt idx="29119">
                  <c:v>12.592545198145471</c:v>
                </c:pt>
                <c:pt idx="29120">
                  <c:v>12.592572375751034</c:v>
                </c:pt>
                <c:pt idx="29121">
                  <c:v>12.592599552618195</c:v>
                </c:pt>
                <c:pt idx="29122">
                  <c:v>12.592626728746577</c:v>
                </c:pt>
                <c:pt idx="29123">
                  <c:v>12.592653904136546</c:v>
                </c:pt>
                <c:pt idx="29124">
                  <c:v>12.592681078788138</c:v>
                </c:pt>
                <c:pt idx="29125">
                  <c:v>12.592708252701104</c:v>
                </c:pt>
                <c:pt idx="29126">
                  <c:v>12.592735425875722</c:v>
                </c:pt>
                <c:pt idx="29127">
                  <c:v>12.592762598312024</c:v>
                </c:pt>
                <c:pt idx="29128">
                  <c:v>12.592789770010002</c:v>
                </c:pt>
                <c:pt idx="29129">
                  <c:v>12.592816940969676</c:v>
                </c:pt>
                <c:pt idx="29130">
                  <c:v>12.592844111191084</c:v>
                </c:pt>
                <c:pt idx="29131">
                  <c:v>12.592871280674318</c:v>
                </c:pt>
                <c:pt idx="29132">
                  <c:v>12.592898449419399</c:v>
                </c:pt>
                <c:pt idx="29133">
                  <c:v>12.592925617426356</c:v>
                </c:pt>
                <c:pt idx="29134">
                  <c:v>12.592952784695232</c:v>
                </c:pt>
                <c:pt idx="29135">
                  <c:v>12.59297995122607</c:v>
                </c:pt>
                <c:pt idx="29136">
                  <c:v>12.593007117018924</c:v>
                </c:pt>
                <c:pt idx="29137">
                  <c:v>12.593034282073779</c:v>
                </c:pt>
                <c:pt idx="29138">
                  <c:v>12.593061446390648</c:v>
                </c:pt>
                <c:pt idx="29139">
                  <c:v>12.59308860996982</c:v>
                </c:pt>
                <c:pt idx="29140">
                  <c:v>12.593115772811043</c:v>
                </c:pt>
                <c:pt idx="29141">
                  <c:v>12.593142934914479</c:v>
                </c:pt>
                <c:pt idx="29142">
                  <c:v>12.593170096280151</c:v>
                </c:pt>
                <c:pt idx="29143">
                  <c:v>12.593197256908176</c:v>
                </c:pt>
                <c:pt idx="29144">
                  <c:v>12.593224416798384</c:v>
                </c:pt>
                <c:pt idx="29145">
                  <c:v>12.593251575951021</c:v>
                </c:pt>
                <c:pt idx="29146">
                  <c:v>12.593278734366049</c:v>
                </c:pt>
                <c:pt idx="29147">
                  <c:v>12.593305892043533</c:v>
                </c:pt>
                <c:pt idx="29148">
                  <c:v>12.593333048983492</c:v>
                </c:pt>
                <c:pt idx="29149">
                  <c:v>12.59336020518597</c:v>
                </c:pt>
                <c:pt idx="29150">
                  <c:v>12.593387360651008</c:v>
                </c:pt>
                <c:pt idx="29151">
                  <c:v>12.593414515378772</c:v>
                </c:pt>
                <c:pt idx="29152">
                  <c:v>12.593441669369017</c:v>
                </c:pt>
                <c:pt idx="29153">
                  <c:v>12.59346882262189</c:v>
                </c:pt>
                <c:pt idx="29154">
                  <c:v>12.593495975137573</c:v>
                </c:pt>
                <c:pt idx="29155">
                  <c:v>12.593523126916017</c:v>
                </c:pt>
                <c:pt idx="29156">
                  <c:v>12.593550277957366</c:v>
                </c:pt>
                <c:pt idx="29157">
                  <c:v>12.593577428261344</c:v>
                </c:pt>
                <c:pt idx="29158">
                  <c:v>12.593604577828458</c:v>
                </c:pt>
                <c:pt idx="29159">
                  <c:v>12.593631726658199</c:v>
                </c:pt>
                <c:pt idx="29160">
                  <c:v>12.593658874751046</c:v>
                </c:pt>
                <c:pt idx="29161">
                  <c:v>12.593686022107025</c:v>
                </c:pt>
                <c:pt idx="29162">
                  <c:v>12.593713168725785</c:v>
                </c:pt>
                <c:pt idx="29163">
                  <c:v>12.593740314607826</c:v>
                </c:pt>
                <c:pt idx="29164">
                  <c:v>12.593767459752851</c:v>
                </c:pt>
                <c:pt idx="29165">
                  <c:v>12.593794604161104</c:v>
                </c:pt>
                <c:pt idx="29166">
                  <c:v>12.59382174783244</c:v>
                </c:pt>
                <c:pt idx="29167">
                  <c:v>12.593848890767276</c:v>
                </c:pt>
                <c:pt idx="29168">
                  <c:v>12.593876032965319</c:v>
                </c:pt>
                <c:pt idx="29169">
                  <c:v>12.593903174426528</c:v>
                </c:pt>
                <c:pt idx="29170">
                  <c:v>12.593930315151187</c:v>
                </c:pt>
                <c:pt idx="29171">
                  <c:v>12.59395745513925</c:v>
                </c:pt>
                <c:pt idx="29172">
                  <c:v>12.593984594390752</c:v>
                </c:pt>
                <c:pt idx="29173">
                  <c:v>12.594011732905731</c:v>
                </c:pt>
                <c:pt idx="29174">
                  <c:v>12.594038870684274</c:v>
                </c:pt>
                <c:pt idx="29175">
                  <c:v>12.594066007726306</c:v>
                </c:pt>
                <c:pt idx="29176">
                  <c:v>12.594093144031961</c:v>
                </c:pt>
                <c:pt idx="29177">
                  <c:v>12.59412027960127</c:v>
                </c:pt>
                <c:pt idx="29178">
                  <c:v>12.594147414434255</c:v>
                </c:pt>
                <c:pt idx="29179">
                  <c:v>12.594174548530964</c:v>
                </c:pt>
                <c:pt idx="29180">
                  <c:v>12.594201681891319</c:v>
                </c:pt>
                <c:pt idx="29181">
                  <c:v>12.594228814515699</c:v>
                </c:pt>
                <c:pt idx="29182">
                  <c:v>12.594255946403811</c:v>
                </c:pt>
                <c:pt idx="29183">
                  <c:v>12.594283077555801</c:v>
                </c:pt>
                <c:pt idx="29184">
                  <c:v>12.594310207971713</c:v>
                </c:pt>
                <c:pt idx="29185">
                  <c:v>12.594337337651583</c:v>
                </c:pt>
                <c:pt idx="29186">
                  <c:v>12.594364466595398</c:v>
                </c:pt>
                <c:pt idx="29187">
                  <c:v>12.594391594803367</c:v>
                </c:pt>
                <c:pt idx="29188">
                  <c:v>12.594418722275361</c:v>
                </c:pt>
                <c:pt idx="29189">
                  <c:v>12.594445849011473</c:v>
                </c:pt>
                <c:pt idx="29190">
                  <c:v>12.594472975011746</c:v>
                </c:pt>
                <c:pt idx="29191">
                  <c:v>12.594500100276219</c:v>
                </c:pt>
                <c:pt idx="29192">
                  <c:v>12.594527224804954</c:v>
                </c:pt>
                <c:pt idx="29193">
                  <c:v>12.594554348597924</c:v>
                </c:pt>
                <c:pt idx="29194">
                  <c:v>12.594581471655237</c:v>
                </c:pt>
                <c:pt idx="29195">
                  <c:v>12.594608593976909</c:v>
                </c:pt>
                <c:pt idx="29196">
                  <c:v>12.594635715563006</c:v>
                </c:pt>
                <c:pt idx="29197">
                  <c:v>12.594662836413494</c:v>
                </c:pt>
                <c:pt idx="29198">
                  <c:v>12.594689956528526</c:v>
                </c:pt>
                <c:pt idx="29199">
                  <c:v>12.594717075908004</c:v>
                </c:pt>
                <c:pt idx="29200">
                  <c:v>12.594744194552064</c:v>
                </c:pt>
                <c:pt idx="29201">
                  <c:v>12.594771312460733</c:v>
                </c:pt>
                <c:pt idx="29202">
                  <c:v>12.594798429634038</c:v>
                </c:pt>
                <c:pt idx="29203">
                  <c:v>12.594825546072018</c:v>
                </c:pt>
                <c:pt idx="29204">
                  <c:v>12.594852661774731</c:v>
                </c:pt>
                <c:pt idx="29205">
                  <c:v>12.594879776742195</c:v>
                </c:pt>
                <c:pt idx="29206">
                  <c:v>12.594906890974457</c:v>
                </c:pt>
                <c:pt idx="29207">
                  <c:v>12.594934004471558</c:v>
                </c:pt>
                <c:pt idx="29208">
                  <c:v>12.594961117233444</c:v>
                </c:pt>
                <c:pt idx="29209">
                  <c:v>12.594988229260434</c:v>
                </c:pt>
                <c:pt idx="29210">
                  <c:v>12.595015340552289</c:v>
                </c:pt>
                <c:pt idx="29211">
                  <c:v>12.595042451109174</c:v>
                </c:pt>
                <c:pt idx="29212">
                  <c:v>12.59506956093103</c:v>
                </c:pt>
                <c:pt idx="29213">
                  <c:v>12.595096670018076</c:v>
                </c:pt>
                <c:pt idx="29214">
                  <c:v>12.595123778370068</c:v>
                </c:pt>
                <c:pt idx="29215">
                  <c:v>12.595150885987326</c:v>
                </c:pt>
                <c:pt idx="29216">
                  <c:v>12.595177992869766</c:v>
                </c:pt>
                <c:pt idx="29217">
                  <c:v>12.59520509901745</c:v>
                </c:pt>
                <c:pt idx="29218">
                  <c:v>12.595232204430404</c:v>
                </c:pt>
                <c:pt idx="29219">
                  <c:v>12.595259309108757</c:v>
                </c:pt>
                <c:pt idx="29220">
                  <c:v>12.595286413052326</c:v>
                </c:pt>
                <c:pt idx="29221">
                  <c:v>12.595313516261324</c:v>
                </c:pt>
                <c:pt idx="29222">
                  <c:v>12.59534061873577</c:v>
                </c:pt>
                <c:pt idx="29223">
                  <c:v>12.595367720475698</c:v>
                </c:pt>
                <c:pt idx="29224">
                  <c:v>12.59539482148115</c:v>
                </c:pt>
                <c:pt idx="29225">
                  <c:v>12.595421921752148</c:v>
                </c:pt>
                <c:pt idx="29226">
                  <c:v>12.595449021288861</c:v>
                </c:pt>
                <c:pt idx="29227">
                  <c:v>12.595476120090987</c:v>
                </c:pt>
                <c:pt idx="29228">
                  <c:v>12.595503218159038</c:v>
                </c:pt>
                <c:pt idx="29229">
                  <c:v>12.595530315492526</c:v>
                </c:pt>
                <c:pt idx="29230">
                  <c:v>12.595557412091924</c:v>
                </c:pt>
                <c:pt idx="29231">
                  <c:v>12.595584507957199</c:v>
                </c:pt>
                <c:pt idx="29232">
                  <c:v>12.595611603088079</c:v>
                </c:pt>
                <c:pt idx="29233">
                  <c:v>12.595638697485072</c:v>
                </c:pt>
                <c:pt idx="29234">
                  <c:v>12.595665791147754</c:v>
                </c:pt>
                <c:pt idx="29235">
                  <c:v>12.595692884076502</c:v>
                </c:pt>
                <c:pt idx="29236">
                  <c:v>12.595719976271274</c:v>
                </c:pt>
                <c:pt idx="29237">
                  <c:v>12.59574706773202</c:v>
                </c:pt>
                <c:pt idx="29238">
                  <c:v>12.595774158458864</c:v>
                </c:pt>
                <c:pt idx="29239">
                  <c:v>12.595801248451819</c:v>
                </c:pt>
                <c:pt idx="29240">
                  <c:v>12.595828337710929</c:v>
                </c:pt>
                <c:pt idx="29241">
                  <c:v>12.595855426236232</c:v>
                </c:pt>
                <c:pt idx="29242">
                  <c:v>12.595882514027906</c:v>
                </c:pt>
                <c:pt idx="29243">
                  <c:v>12.59590960108557</c:v>
                </c:pt>
                <c:pt idx="29244">
                  <c:v>12.595936687409804</c:v>
                </c:pt>
                <c:pt idx="29245">
                  <c:v>12.595963773000149</c:v>
                </c:pt>
                <c:pt idx="29246">
                  <c:v>12.595990857857105</c:v>
                </c:pt>
                <c:pt idx="29247">
                  <c:v>12.596017941980302</c:v>
                </c:pt>
                <c:pt idx="29248">
                  <c:v>12.59604502537006</c:v>
                </c:pt>
                <c:pt idx="29249">
                  <c:v>12.596072108026329</c:v>
                </c:pt>
                <c:pt idx="29250">
                  <c:v>12.59609918994915</c:v>
                </c:pt>
                <c:pt idx="29251">
                  <c:v>12.596126271138555</c:v>
                </c:pt>
                <c:pt idx="29252">
                  <c:v>12.596153351594591</c:v>
                </c:pt>
                <c:pt idx="29253">
                  <c:v>12.5961804313173</c:v>
                </c:pt>
                <c:pt idx="29254">
                  <c:v>12.596207510306726</c:v>
                </c:pt>
                <c:pt idx="29255">
                  <c:v>12.596234588562872</c:v>
                </c:pt>
                <c:pt idx="29256">
                  <c:v>12.596261666085818</c:v>
                </c:pt>
                <c:pt idx="29257">
                  <c:v>12.596288742875508</c:v>
                </c:pt>
                <c:pt idx="29258">
                  <c:v>12.596315818932252</c:v>
                </c:pt>
                <c:pt idx="29259">
                  <c:v>12.596342894255796</c:v>
                </c:pt>
                <c:pt idx="29260">
                  <c:v>12.5963699688463</c:v>
                </c:pt>
                <c:pt idx="29261">
                  <c:v>12.59639704270378</c:v>
                </c:pt>
                <c:pt idx="29262">
                  <c:v>12.596424115828404</c:v>
                </c:pt>
                <c:pt idx="29263">
                  <c:v>12.596451188219865</c:v>
                </c:pt>
                <c:pt idx="29264">
                  <c:v>12.59647825987855</c:v>
                </c:pt>
                <c:pt idx="29265">
                  <c:v>12.596505330804376</c:v>
                </c:pt>
                <c:pt idx="29266">
                  <c:v>12.5965324009974</c:v>
                </c:pt>
                <c:pt idx="29267">
                  <c:v>12.596559470457624</c:v>
                </c:pt>
                <c:pt idx="29268">
                  <c:v>12.59658653918533</c:v>
                </c:pt>
                <c:pt idx="29269">
                  <c:v>12.596613607179934</c:v>
                </c:pt>
                <c:pt idx="29270">
                  <c:v>12.596640674442106</c:v>
                </c:pt>
                <c:pt idx="29271">
                  <c:v>12.596667740971608</c:v>
                </c:pt>
                <c:pt idx="29272">
                  <c:v>12.596694806768685</c:v>
                </c:pt>
                <c:pt idx="29273">
                  <c:v>12.59672187183298</c:v>
                </c:pt>
                <c:pt idx="29274">
                  <c:v>12.596748936164976</c:v>
                </c:pt>
                <c:pt idx="29275">
                  <c:v>12.596775999764359</c:v>
                </c:pt>
                <c:pt idx="29276">
                  <c:v>12.596803062631398</c:v>
                </c:pt>
                <c:pt idx="29277">
                  <c:v>12.59683012476607</c:v>
                </c:pt>
                <c:pt idx="29278">
                  <c:v>12.596857186168387</c:v>
                </c:pt>
                <c:pt idx="29279">
                  <c:v>12.596884246838426</c:v>
                </c:pt>
                <c:pt idx="29280">
                  <c:v>12.596911306776168</c:v>
                </c:pt>
                <c:pt idx="29281">
                  <c:v>12.596938365981719</c:v>
                </c:pt>
                <c:pt idx="29282">
                  <c:v>12.596965424455068</c:v>
                </c:pt>
                <c:pt idx="29283">
                  <c:v>12.596992482196303</c:v>
                </c:pt>
                <c:pt idx="29284">
                  <c:v>12.597019539205426</c:v>
                </c:pt>
                <c:pt idx="29285">
                  <c:v>12.597046595482524</c:v>
                </c:pt>
                <c:pt idx="29286">
                  <c:v>12.597073651027515</c:v>
                </c:pt>
                <c:pt idx="29287">
                  <c:v>12.597100705840568</c:v>
                </c:pt>
                <c:pt idx="29288">
                  <c:v>12.597127759921678</c:v>
                </c:pt>
                <c:pt idx="29289">
                  <c:v>12.597154813270885</c:v>
                </c:pt>
                <c:pt idx="29290">
                  <c:v>12.597181865888254</c:v>
                </c:pt>
                <c:pt idx="29291">
                  <c:v>12.597208917773745</c:v>
                </c:pt>
                <c:pt idx="29292">
                  <c:v>12.597235968927478</c:v>
                </c:pt>
                <c:pt idx="29293">
                  <c:v>12.597263019349466</c:v>
                </c:pt>
                <c:pt idx="29294">
                  <c:v>12.597290069039749</c:v>
                </c:pt>
                <c:pt idx="29295">
                  <c:v>12.597317117998367</c:v>
                </c:pt>
                <c:pt idx="29296">
                  <c:v>12.597344166225357</c:v>
                </c:pt>
                <c:pt idx="29297">
                  <c:v>12.597371213720749</c:v>
                </c:pt>
                <c:pt idx="29298">
                  <c:v>12.597398260484617</c:v>
                </c:pt>
                <c:pt idx="29299">
                  <c:v>12.597425306516966</c:v>
                </c:pt>
                <c:pt idx="29300">
                  <c:v>12.59745235181785</c:v>
                </c:pt>
                <c:pt idx="29301">
                  <c:v>12.597479396387326</c:v>
                </c:pt>
                <c:pt idx="29302">
                  <c:v>12.597506440225366</c:v>
                </c:pt>
                <c:pt idx="29303">
                  <c:v>12.597533483332068</c:v>
                </c:pt>
                <c:pt idx="29304">
                  <c:v>12.597560525707479</c:v>
                </c:pt>
                <c:pt idx="29305">
                  <c:v>12.597587567351622</c:v>
                </c:pt>
                <c:pt idx="29306">
                  <c:v>12.597614608264514</c:v>
                </c:pt>
                <c:pt idx="29307">
                  <c:v>12.597641648446226</c:v>
                </c:pt>
                <c:pt idx="29308">
                  <c:v>12.597668687896768</c:v>
                </c:pt>
                <c:pt idx="29309">
                  <c:v>12.597695726616235</c:v>
                </c:pt>
                <c:pt idx="29310">
                  <c:v>12.59772276460461</c:v>
                </c:pt>
                <c:pt idx="29311">
                  <c:v>12.597749801861974</c:v>
                </c:pt>
                <c:pt idx="29312">
                  <c:v>12.597776838388409</c:v>
                </c:pt>
                <c:pt idx="29313">
                  <c:v>12.5978038741837</c:v>
                </c:pt>
                <c:pt idx="29314">
                  <c:v>12.597830909248176</c:v>
                </c:pt>
                <c:pt idx="29315">
                  <c:v>12.597857943581781</c:v>
                </c:pt>
                <c:pt idx="29316">
                  <c:v>12.597884977184552</c:v>
                </c:pt>
                <c:pt idx="29317">
                  <c:v>12.597912010056518</c:v>
                </c:pt>
                <c:pt idx="29318">
                  <c:v>12.597939042197742</c:v>
                </c:pt>
                <c:pt idx="29319">
                  <c:v>12.597966073608276</c:v>
                </c:pt>
                <c:pt idx="29320">
                  <c:v>12.597993104288067</c:v>
                </c:pt>
                <c:pt idx="29321">
                  <c:v>12.598020134237251</c:v>
                </c:pt>
                <c:pt idx="29322">
                  <c:v>12.598047163455798</c:v>
                </c:pt>
                <c:pt idx="29323">
                  <c:v>12.598074191943848</c:v>
                </c:pt>
                <c:pt idx="29324">
                  <c:v>12.598101219701375</c:v>
                </c:pt>
                <c:pt idx="29325">
                  <c:v>12.598128246728399</c:v>
                </c:pt>
                <c:pt idx="29326">
                  <c:v>12.598155273025</c:v>
                </c:pt>
                <c:pt idx="29327">
                  <c:v>12.59818229859118</c:v>
                </c:pt>
                <c:pt idx="29328">
                  <c:v>12.598209323427005</c:v>
                </c:pt>
                <c:pt idx="29329">
                  <c:v>12.598236347532508</c:v>
                </c:pt>
                <c:pt idx="29330">
                  <c:v>12.598263370907731</c:v>
                </c:pt>
                <c:pt idx="29331">
                  <c:v>12.598290393552698</c:v>
                </c:pt>
                <c:pt idx="29332">
                  <c:v>12.598317415467481</c:v>
                </c:pt>
                <c:pt idx="29333">
                  <c:v>12.598344436652093</c:v>
                </c:pt>
                <c:pt idx="29334">
                  <c:v>12.598371457106465</c:v>
                </c:pt>
                <c:pt idx="29335">
                  <c:v>12.598398476830948</c:v>
                </c:pt>
                <c:pt idx="29336">
                  <c:v>12.598425495825333</c:v>
                </c:pt>
                <c:pt idx="29337">
                  <c:v>12.598452514089795</c:v>
                </c:pt>
                <c:pt idx="29338">
                  <c:v>12.59847953162407</c:v>
                </c:pt>
                <c:pt idx="29339">
                  <c:v>12.598506548428524</c:v>
                </c:pt>
                <c:pt idx="29340">
                  <c:v>12.598533564503084</c:v>
                </c:pt>
                <c:pt idx="29341">
                  <c:v>12.598560579847804</c:v>
                </c:pt>
                <c:pt idx="29342">
                  <c:v>12.598587594462726</c:v>
                </c:pt>
                <c:pt idx="29343">
                  <c:v>12.59861460834785</c:v>
                </c:pt>
                <c:pt idx="29344">
                  <c:v>12.598641621503257</c:v>
                </c:pt>
                <c:pt idx="29345">
                  <c:v>12.598668633928975</c:v>
                </c:pt>
                <c:pt idx="29346">
                  <c:v>12.598695645625044</c:v>
                </c:pt>
                <c:pt idx="29347">
                  <c:v>12.598722656591493</c:v>
                </c:pt>
                <c:pt idx="29348">
                  <c:v>12.598749666828375</c:v>
                </c:pt>
                <c:pt idx="29349">
                  <c:v>12.598776676335723</c:v>
                </c:pt>
                <c:pt idx="29350">
                  <c:v>12.598803685113465</c:v>
                </c:pt>
                <c:pt idx="29351">
                  <c:v>12.598830693161979</c:v>
                </c:pt>
                <c:pt idx="29352">
                  <c:v>12.598857700480963</c:v>
                </c:pt>
                <c:pt idx="29353">
                  <c:v>12.598884707070548</c:v>
                </c:pt>
                <c:pt idx="29354">
                  <c:v>12.598911712930722</c:v>
                </c:pt>
                <c:pt idx="29355">
                  <c:v>12.598938718061818</c:v>
                </c:pt>
                <c:pt idx="29356">
                  <c:v>12.598965722463433</c:v>
                </c:pt>
                <c:pt idx="29357">
                  <c:v>12.598992726136043</c:v>
                </c:pt>
                <c:pt idx="29358">
                  <c:v>12.599019729079366</c:v>
                </c:pt>
                <c:pt idx="29359">
                  <c:v>12.59904673129355</c:v>
                </c:pt>
                <c:pt idx="29360">
                  <c:v>12.599073732778631</c:v>
                </c:pt>
                <c:pt idx="29361">
                  <c:v>12.599100733534655</c:v>
                </c:pt>
                <c:pt idx="29362">
                  <c:v>12.599127733561657</c:v>
                </c:pt>
                <c:pt idx="29363">
                  <c:v>12.599154732859677</c:v>
                </c:pt>
                <c:pt idx="29364">
                  <c:v>12.599181731428754</c:v>
                </c:pt>
                <c:pt idx="29365">
                  <c:v>12.599208729268929</c:v>
                </c:pt>
                <c:pt idx="29366">
                  <c:v>12.59923572638025</c:v>
                </c:pt>
                <c:pt idx="29367">
                  <c:v>12.599262722762719</c:v>
                </c:pt>
                <c:pt idx="29368">
                  <c:v>12.599289718416427</c:v>
                </c:pt>
                <c:pt idx="29369">
                  <c:v>12.599316713341382</c:v>
                </c:pt>
                <c:pt idx="29370">
                  <c:v>12.599343707537631</c:v>
                </c:pt>
                <c:pt idx="29371">
                  <c:v>12.599370701005215</c:v>
                </c:pt>
                <c:pt idx="29372">
                  <c:v>12.599397693744169</c:v>
                </c:pt>
                <c:pt idx="29373">
                  <c:v>12.599424685754537</c:v>
                </c:pt>
                <c:pt idx="29374">
                  <c:v>12.599451677036354</c:v>
                </c:pt>
                <c:pt idx="29375">
                  <c:v>12.59947866758967</c:v>
                </c:pt>
                <c:pt idx="29376">
                  <c:v>12.5995056574145</c:v>
                </c:pt>
                <c:pt idx="29377">
                  <c:v>12.599532646510974</c:v>
                </c:pt>
                <c:pt idx="29378">
                  <c:v>12.599559634879025</c:v>
                </c:pt>
                <c:pt idx="29379">
                  <c:v>12.599586622518586</c:v>
                </c:pt>
                <c:pt idx="29380">
                  <c:v>12.599613609429976</c:v>
                </c:pt>
                <c:pt idx="29381">
                  <c:v>12.599640595613026</c:v>
                </c:pt>
                <c:pt idx="29382">
                  <c:v>12.59966758106785</c:v>
                </c:pt>
                <c:pt idx="29383">
                  <c:v>12.599694565794502</c:v>
                </c:pt>
                <c:pt idx="29384">
                  <c:v>12.599721549792987</c:v>
                </c:pt>
                <c:pt idx="29385">
                  <c:v>12.599748533063376</c:v>
                </c:pt>
                <c:pt idx="29386">
                  <c:v>12.599775515605726</c:v>
                </c:pt>
                <c:pt idx="29387">
                  <c:v>12.599802497419924</c:v>
                </c:pt>
                <c:pt idx="29388">
                  <c:v>12.599829478506177</c:v>
                </c:pt>
                <c:pt idx="29389">
                  <c:v>12.599856458864506</c:v>
                </c:pt>
                <c:pt idx="29390">
                  <c:v>12.599883438494858</c:v>
                </c:pt>
                <c:pt idx="29391">
                  <c:v>12.599910417397359</c:v>
                </c:pt>
                <c:pt idx="29392">
                  <c:v>12.59993739557202</c:v>
                </c:pt>
                <c:pt idx="29393">
                  <c:v>12.599964373018873</c:v>
                </c:pt>
                <c:pt idx="29394">
                  <c:v>12.599991349737966</c:v>
                </c:pt>
                <c:pt idx="29395">
                  <c:v>12.600018325729335</c:v>
                </c:pt>
                <c:pt idx="29396">
                  <c:v>12.600045300993019</c:v>
                </c:pt>
                <c:pt idx="29397">
                  <c:v>12.600072275529072</c:v>
                </c:pt>
                <c:pt idx="29398">
                  <c:v>12.6000992493375</c:v>
                </c:pt>
                <c:pt idx="29399">
                  <c:v>12.600126222418362</c:v>
                </c:pt>
                <c:pt idx="29400">
                  <c:v>12.600153194771698</c:v>
                </c:pt>
                <c:pt idx="29401">
                  <c:v>12.600180166397548</c:v>
                </c:pt>
                <c:pt idx="29402">
                  <c:v>12.600207137295953</c:v>
                </c:pt>
                <c:pt idx="29403">
                  <c:v>12.600234107466974</c:v>
                </c:pt>
                <c:pt idx="29404">
                  <c:v>12.600261076910476</c:v>
                </c:pt>
                <c:pt idx="29405">
                  <c:v>12.60028804562686</c:v>
                </c:pt>
                <c:pt idx="29406">
                  <c:v>12.600315013615848</c:v>
                </c:pt>
                <c:pt idx="29407">
                  <c:v>12.60034198087749</c:v>
                </c:pt>
                <c:pt idx="29408">
                  <c:v>12.600368947412029</c:v>
                </c:pt>
                <c:pt idx="29409">
                  <c:v>12.600395913219494</c:v>
                </c:pt>
                <c:pt idx="29410">
                  <c:v>12.600422878299726</c:v>
                </c:pt>
                <c:pt idx="29411">
                  <c:v>12.600449842652846</c:v>
                </c:pt>
                <c:pt idx="29412">
                  <c:v>12.600476806278976</c:v>
                </c:pt>
                <c:pt idx="29413">
                  <c:v>12.600503769177966</c:v>
                </c:pt>
                <c:pt idx="29414">
                  <c:v>12.600530731350039</c:v>
                </c:pt>
                <c:pt idx="29415">
                  <c:v>12.600557692795173</c:v>
                </c:pt>
                <c:pt idx="29416">
                  <c:v>12.600584653513422</c:v>
                </c:pt>
                <c:pt idx="29417">
                  <c:v>12.600611613504785</c:v>
                </c:pt>
                <c:pt idx="29418">
                  <c:v>12.600638572769434</c:v>
                </c:pt>
                <c:pt idx="29419">
                  <c:v>12.60066553130712</c:v>
                </c:pt>
                <c:pt idx="29420">
                  <c:v>12.600692489118135</c:v>
                </c:pt>
                <c:pt idx="29421">
                  <c:v>12.60071944620246</c:v>
                </c:pt>
                <c:pt idx="29422">
                  <c:v>12.600746402560119</c:v>
                </c:pt>
                <c:pt idx="29423">
                  <c:v>12.600773358191148</c:v>
                </c:pt>
                <c:pt idx="29424">
                  <c:v>12.600800313095597</c:v>
                </c:pt>
                <c:pt idx="29425">
                  <c:v>12.600827267273495</c:v>
                </c:pt>
                <c:pt idx="29426">
                  <c:v>12.600854220724887</c:v>
                </c:pt>
                <c:pt idx="29427">
                  <c:v>12.600881173449809</c:v>
                </c:pt>
                <c:pt idx="29428">
                  <c:v>12.600908125448301</c:v>
                </c:pt>
                <c:pt idx="29429">
                  <c:v>12.600935076720404</c:v>
                </c:pt>
                <c:pt idx="29430">
                  <c:v>12.600962027266153</c:v>
                </c:pt>
                <c:pt idx="29431">
                  <c:v>12.600988977085592</c:v>
                </c:pt>
                <c:pt idx="29432">
                  <c:v>12.601015926178748</c:v>
                </c:pt>
                <c:pt idx="29433">
                  <c:v>12.601042874545724</c:v>
                </c:pt>
                <c:pt idx="29434">
                  <c:v>12.601069822186423</c:v>
                </c:pt>
                <c:pt idx="29435">
                  <c:v>12.601096769101002</c:v>
                </c:pt>
                <c:pt idx="29436">
                  <c:v>12.601123715289463</c:v>
                </c:pt>
                <c:pt idx="29437">
                  <c:v>12.601150660751747</c:v>
                </c:pt>
                <c:pt idx="29438">
                  <c:v>12.601177605488198</c:v>
                </c:pt>
                <c:pt idx="29439">
                  <c:v>12.601204549498547</c:v>
                </c:pt>
                <c:pt idx="29440">
                  <c:v>12.601231492782935</c:v>
                </c:pt>
                <c:pt idx="29441">
                  <c:v>12.601258435341398</c:v>
                </c:pt>
                <c:pt idx="29442">
                  <c:v>12.601285377173987</c:v>
                </c:pt>
                <c:pt idx="29443">
                  <c:v>12.60131231828073</c:v>
                </c:pt>
                <c:pt idx="29444">
                  <c:v>12.601339258661676</c:v>
                </c:pt>
                <c:pt idx="29445">
                  <c:v>12.601366198316843</c:v>
                </c:pt>
                <c:pt idx="29446">
                  <c:v>12.601393137246292</c:v>
                </c:pt>
                <c:pt idx="29447">
                  <c:v>12.601420075450051</c:v>
                </c:pt>
                <c:pt idx="29448">
                  <c:v>12.601447012928174</c:v>
                </c:pt>
                <c:pt idx="29449">
                  <c:v>12.601473949680669</c:v>
                </c:pt>
                <c:pt idx="29450">
                  <c:v>12.601500885707624</c:v>
                </c:pt>
                <c:pt idx="29451">
                  <c:v>12.60152782100902</c:v>
                </c:pt>
                <c:pt idx="29452">
                  <c:v>12.601554755584974</c:v>
                </c:pt>
                <c:pt idx="29453">
                  <c:v>12.601581689435401</c:v>
                </c:pt>
                <c:pt idx="29454">
                  <c:v>12.601608622560448</c:v>
                </c:pt>
                <c:pt idx="29455">
                  <c:v>12.601635554960136</c:v>
                </c:pt>
                <c:pt idx="29456">
                  <c:v>12.601662486634448</c:v>
                </c:pt>
                <c:pt idx="29457">
                  <c:v>12.601689417583524</c:v>
                </c:pt>
                <c:pt idx="29458">
                  <c:v>12.60171634780732</c:v>
                </c:pt>
                <c:pt idx="29459">
                  <c:v>12.601743277305889</c:v>
                </c:pt>
                <c:pt idx="29460">
                  <c:v>12.601770206079285</c:v>
                </c:pt>
                <c:pt idx="29461">
                  <c:v>12.601797134127542</c:v>
                </c:pt>
                <c:pt idx="29462">
                  <c:v>12.601824061450698</c:v>
                </c:pt>
                <c:pt idx="29463">
                  <c:v>12.601850988048794</c:v>
                </c:pt>
                <c:pt idx="29464">
                  <c:v>12.601877913921868</c:v>
                </c:pt>
                <c:pt idx="29465">
                  <c:v>12.601904839070002</c:v>
                </c:pt>
                <c:pt idx="29466">
                  <c:v>12.601931763493003</c:v>
                </c:pt>
                <c:pt idx="29467">
                  <c:v>12.601958687191257</c:v>
                </c:pt>
                <c:pt idx="29468">
                  <c:v>12.60198561016472</c:v>
                </c:pt>
                <c:pt idx="29469">
                  <c:v>12.602012532413276</c:v>
                </c:pt>
                <c:pt idx="29470">
                  <c:v>12.602039453937026</c:v>
                </c:pt>
                <c:pt idx="29471">
                  <c:v>12.602066374736054</c:v>
                </c:pt>
                <c:pt idx="29472">
                  <c:v>12.60209329481035</c:v>
                </c:pt>
                <c:pt idx="29473">
                  <c:v>12.602120214159974</c:v>
                </c:pt>
                <c:pt idx="29474">
                  <c:v>12.602147132784976</c:v>
                </c:pt>
                <c:pt idx="29475">
                  <c:v>12.602174050685372</c:v>
                </c:pt>
                <c:pt idx="29476">
                  <c:v>12.602200967861224</c:v>
                </c:pt>
                <c:pt idx="29477">
                  <c:v>12.602227884312548</c:v>
                </c:pt>
                <c:pt idx="29478">
                  <c:v>12.602254800039422</c:v>
                </c:pt>
                <c:pt idx="29479">
                  <c:v>12.602281715041846</c:v>
                </c:pt>
                <c:pt idx="29480">
                  <c:v>12.602308629319868</c:v>
                </c:pt>
                <c:pt idx="29481">
                  <c:v>12.602335542873538</c:v>
                </c:pt>
                <c:pt idx="29482">
                  <c:v>12.602362455702885</c:v>
                </c:pt>
                <c:pt idx="29483">
                  <c:v>12.602389367808026</c:v>
                </c:pt>
                <c:pt idx="29484">
                  <c:v>12.602416279188949</c:v>
                </c:pt>
                <c:pt idx="29485">
                  <c:v>12.602443189845404</c:v>
                </c:pt>
                <c:pt idx="29486">
                  <c:v>12.602470099777856</c:v>
                </c:pt>
                <c:pt idx="29487">
                  <c:v>12.602497008986328</c:v>
                </c:pt>
                <c:pt idx="29488">
                  <c:v>12.602523917470435</c:v>
                </c:pt>
                <c:pt idx="29489">
                  <c:v>12.602550825230654</c:v>
                </c:pt>
                <c:pt idx="29490">
                  <c:v>12.602577732266827</c:v>
                </c:pt>
                <c:pt idx="29491">
                  <c:v>12.602604638579152</c:v>
                </c:pt>
                <c:pt idx="29492">
                  <c:v>12.602631544167426</c:v>
                </c:pt>
                <c:pt idx="29493">
                  <c:v>12.602658449031743</c:v>
                </c:pt>
                <c:pt idx="29494">
                  <c:v>12.602685353172324</c:v>
                </c:pt>
                <c:pt idx="29495">
                  <c:v>12.602712256589152</c:v>
                </c:pt>
                <c:pt idx="29496">
                  <c:v>12.602739159282102</c:v>
                </c:pt>
                <c:pt idx="29497">
                  <c:v>12.602766061251216</c:v>
                </c:pt>
                <c:pt idx="29498">
                  <c:v>12.602792962496746</c:v>
                </c:pt>
                <c:pt idx="29499">
                  <c:v>12.60281986301862</c:v>
                </c:pt>
                <c:pt idx="29500">
                  <c:v>12.602846762816869</c:v>
                </c:pt>
                <c:pt idx="29501">
                  <c:v>12.60287366189144</c:v>
                </c:pt>
                <c:pt idx="29502">
                  <c:v>12.602900560242675</c:v>
                </c:pt>
                <c:pt idx="29503">
                  <c:v>12.602927457870305</c:v>
                </c:pt>
                <c:pt idx="29504">
                  <c:v>12.602954354774473</c:v>
                </c:pt>
                <c:pt idx="29505">
                  <c:v>12.602981250955224</c:v>
                </c:pt>
                <c:pt idx="29506">
                  <c:v>12.603008146412481</c:v>
                </c:pt>
                <c:pt idx="29507">
                  <c:v>12.603035041146589</c:v>
                </c:pt>
                <c:pt idx="29508">
                  <c:v>12.603061935157294</c:v>
                </c:pt>
                <c:pt idx="29509">
                  <c:v>12.603088828444736</c:v>
                </c:pt>
                <c:pt idx="29510">
                  <c:v>12.603115721008939</c:v>
                </c:pt>
                <c:pt idx="29511">
                  <c:v>12.603142612850002</c:v>
                </c:pt>
                <c:pt idx="29512">
                  <c:v>12.603169503967822</c:v>
                </c:pt>
                <c:pt idx="29513">
                  <c:v>12.603196394362573</c:v>
                </c:pt>
                <c:pt idx="29514">
                  <c:v>12.603223284034248</c:v>
                </c:pt>
                <c:pt idx="29515">
                  <c:v>12.603250172982897</c:v>
                </c:pt>
                <c:pt idx="29516">
                  <c:v>12.603277061208543</c:v>
                </c:pt>
                <c:pt idx="29517">
                  <c:v>12.603303948711233</c:v>
                </c:pt>
                <c:pt idx="29518">
                  <c:v>12.603330835491006</c:v>
                </c:pt>
                <c:pt idx="29519">
                  <c:v>12.6033577215479</c:v>
                </c:pt>
                <c:pt idx="29520">
                  <c:v>12.603384606881956</c:v>
                </c:pt>
                <c:pt idx="29521">
                  <c:v>12.603411491493201</c:v>
                </c:pt>
                <c:pt idx="29522">
                  <c:v>12.603438375381726</c:v>
                </c:pt>
                <c:pt idx="29523">
                  <c:v>12.603465258547526</c:v>
                </c:pt>
                <c:pt idx="29524">
                  <c:v>12.603492140990531</c:v>
                </c:pt>
                <c:pt idx="29525">
                  <c:v>12.603519022710962</c:v>
                </c:pt>
                <c:pt idx="29526">
                  <c:v>12.603545903708786</c:v>
                </c:pt>
                <c:pt idx="29527">
                  <c:v>12.603572783984042</c:v>
                </c:pt>
                <c:pt idx="29528">
                  <c:v>12.60359966353677</c:v>
                </c:pt>
                <c:pt idx="29529">
                  <c:v>12.603626542367024</c:v>
                </c:pt>
                <c:pt idx="29530">
                  <c:v>12.603653420474748</c:v>
                </c:pt>
                <c:pt idx="29531">
                  <c:v>12.603680297860176</c:v>
                </c:pt>
                <c:pt idx="29532">
                  <c:v>12.60370717452315</c:v>
                </c:pt>
                <c:pt idx="29533">
                  <c:v>12.603734050463824</c:v>
                </c:pt>
                <c:pt idx="29534">
                  <c:v>12.603760925682169</c:v>
                </c:pt>
                <c:pt idx="29535">
                  <c:v>12.603787800178276</c:v>
                </c:pt>
                <c:pt idx="29536">
                  <c:v>12.603814673952163</c:v>
                </c:pt>
                <c:pt idx="29537">
                  <c:v>12.603841547003867</c:v>
                </c:pt>
                <c:pt idx="29538">
                  <c:v>12.603868419333418</c:v>
                </c:pt>
                <c:pt idx="29539">
                  <c:v>12.603895290940892</c:v>
                </c:pt>
                <c:pt idx="29540">
                  <c:v>12.60392216182629</c:v>
                </c:pt>
                <c:pt idx="29541">
                  <c:v>12.603949031989726</c:v>
                </c:pt>
                <c:pt idx="29542">
                  <c:v>12.603975901430998</c:v>
                </c:pt>
                <c:pt idx="29543">
                  <c:v>12.604002770150448</c:v>
                </c:pt>
                <c:pt idx="29544">
                  <c:v>12.60402963814802</c:v>
                </c:pt>
                <c:pt idx="29545">
                  <c:v>12.604056505423676</c:v>
                </c:pt>
                <c:pt idx="29546">
                  <c:v>12.604083371977501</c:v>
                </c:pt>
                <c:pt idx="29547">
                  <c:v>12.60411023780955</c:v>
                </c:pt>
                <c:pt idx="29548">
                  <c:v>12.604137102919818</c:v>
                </c:pt>
                <c:pt idx="29549">
                  <c:v>12.604163967308393</c:v>
                </c:pt>
                <c:pt idx="29550">
                  <c:v>12.604190830975284</c:v>
                </c:pt>
                <c:pt idx="29551">
                  <c:v>12.604217693920518</c:v>
                </c:pt>
                <c:pt idx="29552">
                  <c:v>12.604244556144298</c:v>
                </c:pt>
                <c:pt idx="29553">
                  <c:v>12.604271417646293</c:v>
                </c:pt>
                <c:pt idx="29554">
                  <c:v>12.604298278426869</c:v>
                </c:pt>
                <c:pt idx="29555">
                  <c:v>12.604325138485963</c:v>
                </c:pt>
                <c:pt idx="29556">
                  <c:v>12.604351997823613</c:v>
                </c:pt>
                <c:pt idx="29557">
                  <c:v>12.604378856439848</c:v>
                </c:pt>
                <c:pt idx="29558">
                  <c:v>12.604405714334739</c:v>
                </c:pt>
                <c:pt idx="29559">
                  <c:v>12.604432571508426</c:v>
                </c:pt>
                <c:pt idx="29560">
                  <c:v>12.604459427960553</c:v>
                </c:pt>
                <c:pt idx="29561">
                  <c:v>12.604486283691569</c:v>
                </c:pt>
                <c:pt idx="29562">
                  <c:v>12.604513138701373</c:v>
                </c:pt>
                <c:pt idx="29563">
                  <c:v>12.604539992990006</c:v>
                </c:pt>
                <c:pt idx="29564">
                  <c:v>12.604566846557503</c:v>
                </c:pt>
                <c:pt idx="29565">
                  <c:v>12.604593699403924</c:v>
                </c:pt>
                <c:pt idx="29566">
                  <c:v>12.604620551529274</c:v>
                </c:pt>
                <c:pt idx="29567">
                  <c:v>12.604647402933548</c:v>
                </c:pt>
                <c:pt idx="29568">
                  <c:v>12.604674253616936</c:v>
                </c:pt>
                <c:pt idx="29569">
                  <c:v>12.604701103579345</c:v>
                </c:pt>
                <c:pt idx="29570">
                  <c:v>12.604727952820848</c:v>
                </c:pt>
                <c:pt idx="29571">
                  <c:v>12.604754801341505</c:v>
                </c:pt>
                <c:pt idx="29572">
                  <c:v>12.60478164914133</c:v>
                </c:pt>
                <c:pt idx="29573">
                  <c:v>12.604808496220368</c:v>
                </c:pt>
                <c:pt idx="29574">
                  <c:v>12.604835342578662</c:v>
                </c:pt>
                <c:pt idx="29575">
                  <c:v>12.604862188216249</c:v>
                </c:pt>
                <c:pt idx="29576">
                  <c:v>12.604889033133166</c:v>
                </c:pt>
                <c:pt idx="29577">
                  <c:v>12.604915877329452</c:v>
                </c:pt>
                <c:pt idx="29578">
                  <c:v>12.604942720805147</c:v>
                </c:pt>
                <c:pt idx="29579">
                  <c:v>12.604969563560289</c:v>
                </c:pt>
                <c:pt idx="29580">
                  <c:v>12.604996405594916</c:v>
                </c:pt>
                <c:pt idx="29581">
                  <c:v>12.60502324690907</c:v>
                </c:pt>
                <c:pt idx="29582">
                  <c:v>12.605050087502784</c:v>
                </c:pt>
                <c:pt idx="29583">
                  <c:v>12.605076927376102</c:v>
                </c:pt>
                <c:pt idx="29584">
                  <c:v>12.605103766529059</c:v>
                </c:pt>
                <c:pt idx="29585">
                  <c:v>12.605130604961706</c:v>
                </c:pt>
                <c:pt idx="29586">
                  <c:v>12.605157442674049</c:v>
                </c:pt>
                <c:pt idx="29587">
                  <c:v>12.605184279666338</c:v>
                </c:pt>
                <c:pt idx="29588">
                  <c:v>12.605211115938069</c:v>
                </c:pt>
                <c:pt idx="29589">
                  <c:v>12.605237951489826</c:v>
                </c:pt>
                <c:pt idx="29590">
                  <c:v>12.605264786321419</c:v>
                </c:pt>
                <c:pt idx="29591">
                  <c:v>12.605291620432947</c:v>
                </c:pt>
                <c:pt idx="29592">
                  <c:v>12.605318453824419</c:v>
                </c:pt>
                <c:pt idx="29593">
                  <c:v>12.605345286495883</c:v>
                </c:pt>
                <c:pt idx="29594">
                  <c:v>12.605372118447374</c:v>
                </c:pt>
                <c:pt idx="29595">
                  <c:v>12.605398949678928</c:v>
                </c:pt>
                <c:pt idx="29596">
                  <c:v>12.605425780190492</c:v>
                </c:pt>
                <c:pt idx="29597">
                  <c:v>12.605452609982486</c:v>
                </c:pt>
                <c:pt idx="29598">
                  <c:v>12.605479439054374</c:v>
                </c:pt>
                <c:pt idx="29599">
                  <c:v>12.605506267406728</c:v>
                </c:pt>
                <c:pt idx="29600">
                  <c:v>12.605533095039076</c:v>
                </c:pt>
                <c:pt idx="29601">
                  <c:v>12.605559921951802</c:v>
                </c:pt>
                <c:pt idx="29602">
                  <c:v>12.605586748145031</c:v>
                </c:pt>
                <c:pt idx="29603">
                  <c:v>12.605613573618372</c:v>
                </c:pt>
                <c:pt idx="29604">
                  <c:v>12.605640398372326</c:v>
                </c:pt>
                <c:pt idx="29605">
                  <c:v>12.605667222406682</c:v>
                </c:pt>
                <c:pt idx="29606">
                  <c:v>12.605694045721426</c:v>
                </c:pt>
                <c:pt idx="29607">
                  <c:v>12.605720868316773</c:v>
                </c:pt>
                <c:pt idx="29608">
                  <c:v>12.6057476901927</c:v>
                </c:pt>
                <c:pt idx="29609">
                  <c:v>12.605774511349361</c:v>
                </c:pt>
                <c:pt idx="29610">
                  <c:v>12.605801331786402</c:v>
                </c:pt>
                <c:pt idx="29611">
                  <c:v>12.605828151504262</c:v>
                </c:pt>
                <c:pt idx="29612">
                  <c:v>12.60585497050285</c:v>
                </c:pt>
                <c:pt idx="29613">
                  <c:v>12.605881788782181</c:v>
                </c:pt>
                <c:pt idx="29614">
                  <c:v>12.60590860634232</c:v>
                </c:pt>
                <c:pt idx="29615">
                  <c:v>12.605935423183302</c:v>
                </c:pt>
                <c:pt idx="29616">
                  <c:v>12.605962239305176</c:v>
                </c:pt>
                <c:pt idx="29617">
                  <c:v>12.605989054708056</c:v>
                </c:pt>
                <c:pt idx="29618">
                  <c:v>12.606015869391644</c:v>
                </c:pt>
                <c:pt idx="29619">
                  <c:v>12.606042683356359</c:v>
                </c:pt>
                <c:pt idx="29620">
                  <c:v>12.606069496602103</c:v>
                </c:pt>
                <c:pt idx="29621">
                  <c:v>12.606096309129038</c:v>
                </c:pt>
                <c:pt idx="29622">
                  <c:v>12.606123120936731</c:v>
                </c:pt>
                <c:pt idx="29623">
                  <c:v>12.606149932026002</c:v>
                </c:pt>
                <c:pt idx="29624">
                  <c:v>12.606176742396148</c:v>
                </c:pt>
                <c:pt idx="29625">
                  <c:v>12.606203552047656</c:v>
                </c:pt>
                <c:pt idx="29626">
                  <c:v>12.606230360980375</c:v>
                </c:pt>
                <c:pt idx="29627">
                  <c:v>12.606257169194413</c:v>
                </c:pt>
                <c:pt idx="29628">
                  <c:v>12.6062839766898</c:v>
                </c:pt>
                <c:pt idx="29629">
                  <c:v>12.606310783466498</c:v>
                </c:pt>
                <c:pt idx="29630">
                  <c:v>12.60633758952472</c:v>
                </c:pt>
                <c:pt idx="29631">
                  <c:v>12.60636439486435</c:v>
                </c:pt>
                <c:pt idx="29632">
                  <c:v>12.60639119948546</c:v>
                </c:pt>
                <c:pt idx="29633">
                  <c:v>12.606418003388109</c:v>
                </c:pt>
                <c:pt idx="29634">
                  <c:v>12.606444806572421</c:v>
                </c:pt>
                <c:pt idx="29635">
                  <c:v>12.606471609038158</c:v>
                </c:pt>
                <c:pt idx="29636">
                  <c:v>12.606498410785656</c:v>
                </c:pt>
                <c:pt idx="29637">
                  <c:v>12.606525211814796</c:v>
                </c:pt>
                <c:pt idx="29638">
                  <c:v>12.606552012125778</c:v>
                </c:pt>
                <c:pt idx="29639">
                  <c:v>12.606578811718327</c:v>
                </c:pt>
                <c:pt idx="29640">
                  <c:v>12.606605610592775</c:v>
                </c:pt>
                <c:pt idx="29641">
                  <c:v>12.606632408749126</c:v>
                </c:pt>
                <c:pt idx="29642">
                  <c:v>12.606659206187356</c:v>
                </c:pt>
                <c:pt idx="29643">
                  <c:v>12.606686002907427</c:v>
                </c:pt>
                <c:pt idx="29644">
                  <c:v>12.606712798909356</c:v>
                </c:pt>
                <c:pt idx="29645">
                  <c:v>12.606739594193424</c:v>
                </c:pt>
                <c:pt idx="29646">
                  <c:v>12.606766388759446</c:v>
                </c:pt>
                <c:pt idx="29647">
                  <c:v>12.606793182607568</c:v>
                </c:pt>
                <c:pt idx="29648">
                  <c:v>12.606819975737825</c:v>
                </c:pt>
                <c:pt idx="29649">
                  <c:v>12.606846768150216</c:v>
                </c:pt>
                <c:pt idx="29650">
                  <c:v>12.6068735598448</c:v>
                </c:pt>
                <c:pt idx="29651">
                  <c:v>12.606900350821592</c:v>
                </c:pt>
                <c:pt idx="29652">
                  <c:v>12.606927141080648</c:v>
                </c:pt>
                <c:pt idx="29653">
                  <c:v>12.606953930622019</c:v>
                </c:pt>
                <c:pt idx="29654">
                  <c:v>12.606980719445724</c:v>
                </c:pt>
                <c:pt idx="29655">
                  <c:v>12.607007507551803</c:v>
                </c:pt>
                <c:pt idx="29656">
                  <c:v>12.607034294940398</c:v>
                </c:pt>
                <c:pt idx="29657">
                  <c:v>12.60706108161116</c:v>
                </c:pt>
                <c:pt idx="29658">
                  <c:v>12.60708786756472</c:v>
                </c:pt>
                <c:pt idx="29659">
                  <c:v>12.607114652800687</c:v>
                </c:pt>
                <c:pt idx="29660">
                  <c:v>12.607141437319237</c:v>
                </c:pt>
                <c:pt idx="29661">
                  <c:v>12.607168221120395</c:v>
                </c:pt>
                <c:pt idx="29662">
                  <c:v>12.6071950042042</c:v>
                </c:pt>
                <c:pt idx="29663">
                  <c:v>12.607221786570523</c:v>
                </c:pt>
                <c:pt idx="29664">
                  <c:v>12.607248568219909</c:v>
                </c:pt>
                <c:pt idx="29665">
                  <c:v>12.607275349151768</c:v>
                </c:pt>
                <c:pt idx="29666">
                  <c:v>12.607302129366666</c:v>
                </c:pt>
                <c:pt idx="29667">
                  <c:v>12.607328908864281</c:v>
                </c:pt>
                <c:pt idx="29668">
                  <c:v>12.607355687644768</c:v>
                </c:pt>
                <c:pt idx="29669">
                  <c:v>12.607382465708191</c:v>
                </c:pt>
                <c:pt idx="29670">
                  <c:v>12.607409243054558</c:v>
                </c:pt>
                <c:pt idx="29671">
                  <c:v>12.607436019684089</c:v>
                </c:pt>
                <c:pt idx="29672">
                  <c:v>12.607462795596309</c:v>
                </c:pt>
                <c:pt idx="29673">
                  <c:v>12.60748957079177</c:v>
                </c:pt>
                <c:pt idx="29674">
                  <c:v>12.607516345270337</c:v>
                </c:pt>
                <c:pt idx="29675">
                  <c:v>12.607543119032053</c:v>
                </c:pt>
                <c:pt idx="29676">
                  <c:v>12.607569892076954</c:v>
                </c:pt>
                <c:pt idx="29677">
                  <c:v>12.607596664405076</c:v>
                </c:pt>
                <c:pt idx="29678">
                  <c:v>12.607623436016461</c:v>
                </c:pt>
                <c:pt idx="29679">
                  <c:v>12.607650206911146</c:v>
                </c:pt>
                <c:pt idx="29680">
                  <c:v>12.60767697708917</c:v>
                </c:pt>
                <c:pt idx="29681">
                  <c:v>12.60770374655046</c:v>
                </c:pt>
                <c:pt idx="29682">
                  <c:v>12.607730515295406</c:v>
                </c:pt>
                <c:pt idx="29683">
                  <c:v>12.607757283323652</c:v>
                </c:pt>
                <c:pt idx="29684">
                  <c:v>12.607784050635416</c:v>
                </c:pt>
                <c:pt idx="29685">
                  <c:v>12.607810817230703</c:v>
                </c:pt>
                <c:pt idx="29686">
                  <c:v>12.607837583109562</c:v>
                </c:pt>
                <c:pt idx="29687">
                  <c:v>12.607864348272019</c:v>
                </c:pt>
                <c:pt idx="29688">
                  <c:v>12.607891112718141</c:v>
                </c:pt>
                <c:pt idx="29689">
                  <c:v>12.607917876447956</c:v>
                </c:pt>
                <c:pt idx="29690">
                  <c:v>12.607944639461452</c:v>
                </c:pt>
                <c:pt idx="29691">
                  <c:v>12.607971401758615</c:v>
                </c:pt>
                <c:pt idx="29692">
                  <c:v>12.607998163339714</c:v>
                </c:pt>
                <c:pt idx="29693">
                  <c:v>12.608024924204718</c:v>
                </c:pt>
                <c:pt idx="29694">
                  <c:v>12.608051684353383</c:v>
                </c:pt>
                <c:pt idx="29695">
                  <c:v>12.608078443786091</c:v>
                </c:pt>
                <c:pt idx="29696">
                  <c:v>12.608105202502861</c:v>
                </c:pt>
                <c:pt idx="29697">
                  <c:v>12.608131960503448</c:v>
                </c:pt>
                <c:pt idx="29698">
                  <c:v>12.608158717788168</c:v>
                </c:pt>
                <c:pt idx="29699">
                  <c:v>12.608185474356917</c:v>
                </c:pt>
                <c:pt idx="29700">
                  <c:v>12.608212230209762</c:v>
                </c:pt>
                <c:pt idx="29701">
                  <c:v>12.608238985346748</c:v>
                </c:pt>
                <c:pt idx="29702">
                  <c:v>12.608265739767919</c:v>
                </c:pt>
                <c:pt idx="29703">
                  <c:v>12.608292493473298</c:v>
                </c:pt>
                <c:pt idx="29704">
                  <c:v>12.608319246462957</c:v>
                </c:pt>
                <c:pt idx="29705">
                  <c:v>12.608345998736901</c:v>
                </c:pt>
                <c:pt idx="29706">
                  <c:v>12.608372750295047</c:v>
                </c:pt>
                <c:pt idx="29707">
                  <c:v>12.608399501137818</c:v>
                </c:pt>
                <c:pt idx="29708">
                  <c:v>12.608426251264989</c:v>
                </c:pt>
                <c:pt idx="29709">
                  <c:v>12.608453000676413</c:v>
                </c:pt>
                <c:pt idx="29710">
                  <c:v>12.608479749372398</c:v>
                </c:pt>
                <c:pt idx="29711">
                  <c:v>12.60850649735295</c:v>
                </c:pt>
                <c:pt idx="29712">
                  <c:v>12.608533244618039</c:v>
                </c:pt>
                <c:pt idx="29713">
                  <c:v>12.608559991167736</c:v>
                </c:pt>
                <c:pt idx="29714">
                  <c:v>12.608586737002074</c:v>
                </c:pt>
                <c:pt idx="29715">
                  <c:v>12.608613482120996</c:v>
                </c:pt>
                <c:pt idx="29716">
                  <c:v>12.608640226524827</c:v>
                </c:pt>
                <c:pt idx="29717">
                  <c:v>12.608666970213317</c:v>
                </c:pt>
                <c:pt idx="29718">
                  <c:v>12.608693713186604</c:v>
                </c:pt>
                <c:pt idx="29719">
                  <c:v>12.608720455444718</c:v>
                </c:pt>
                <c:pt idx="29720">
                  <c:v>12.608747196987709</c:v>
                </c:pt>
                <c:pt idx="29721">
                  <c:v>12.608773937815608</c:v>
                </c:pt>
                <c:pt idx="29722">
                  <c:v>12.608800677928452</c:v>
                </c:pt>
                <c:pt idx="29723">
                  <c:v>12.608827417326282</c:v>
                </c:pt>
                <c:pt idx="29724">
                  <c:v>12.608854156009137</c:v>
                </c:pt>
                <c:pt idx="29725">
                  <c:v>12.608880893977052</c:v>
                </c:pt>
                <c:pt idx="29726">
                  <c:v>12.608907631230068</c:v>
                </c:pt>
                <c:pt idx="29727">
                  <c:v>12.608934367768224</c:v>
                </c:pt>
                <c:pt idx="29728">
                  <c:v>12.608961103591385</c:v>
                </c:pt>
                <c:pt idx="29729">
                  <c:v>12.6089878387001</c:v>
                </c:pt>
                <c:pt idx="29730">
                  <c:v>12.609014573093924</c:v>
                </c:pt>
                <c:pt idx="29731">
                  <c:v>12.609041306772992</c:v>
                </c:pt>
                <c:pt idx="29732">
                  <c:v>12.60906803973741</c:v>
                </c:pt>
                <c:pt idx="29733">
                  <c:v>12.609094771987287</c:v>
                </c:pt>
                <c:pt idx="29734">
                  <c:v>12.609121503522392</c:v>
                </c:pt>
                <c:pt idx="29735">
                  <c:v>12.609144893029526</c:v>
                </c:pt>
                <c:pt idx="29736">
                  <c:v>12.609168281989604</c:v>
                </c:pt>
                <c:pt idx="29737">
                  <c:v>12.60919167040265</c:v>
                </c:pt>
                <c:pt idx="29738">
                  <c:v>12.609215058268704</c:v>
                </c:pt>
                <c:pt idx="29739">
                  <c:v>12.609238445587755</c:v>
                </c:pt>
                <c:pt idx="29740">
                  <c:v>12.609261832359865</c:v>
                </c:pt>
                <c:pt idx="29741">
                  <c:v>12.609285218585145</c:v>
                </c:pt>
                <c:pt idx="29742">
                  <c:v>12.609308604263321</c:v>
                </c:pt>
                <c:pt idx="29743">
                  <c:v>12.609331989394718</c:v>
                </c:pt>
                <c:pt idx="29744">
                  <c:v>12.609355373979271</c:v>
                </c:pt>
                <c:pt idx="29745">
                  <c:v>12.609378758016993</c:v>
                </c:pt>
                <c:pt idx="29746">
                  <c:v>12.609402141507926</c:v>
                </c:pt>
                <c:pt idx="29747">
                  <c:v>12.609425524452064</c:v>
                </c:pt>
                <c:pt idx="29748">
                  <c:v>12.609448906849472</c:v>
                </c:pt>
                <c:pt idx="29749">
                  <c:v>12.609472288700136</c:v>
                </c:pt>
                <c:pt idx="29750">
                  <c:v>12.609495670004122</c:v>
                </c:pt>
                <c:pt idx="29751">
                  <c:v>12.609519050761422</c:v>
                </c:pt>
                <c:pt idx="29752">
                  <c:v>12.609542430972073</c:v>
                </c:pt>
                <c:pt idx="29753">
                  <c:v>12.609565810636109</c:v>
                </c:pt>
                <c:pt idx="29754">
                  <c:v>12.609589189753549</c:v>
                </c:pt>
                <c:pt idx="29755">
                  <c:v>12.609612568324422</c:v>
                </c:pt>
                <c:pt idx="29756">
                  <c:v>12.609635946348774</c:v>
                </c:pt>
                <c:pt idx="29757">
                  <c:v>12.60965932382655</c:v>
                </c:pt>
                <c:pt idx="29758">
                  <c:v>12.609682700757858</c:v>
                </c:pt>
                <c:pt idx="29759">
                  <c:v>12.609706077142798</c:v>
                </c:pt>
                <c:pt idx="29760">
                  <c:v>12.609729452981101</c:v>
                </c:pt>
                <c:pt idx="29761">
                  <c:v>12.609752828273086</c:v>
                </c:pt>
                <c:pt idx="29762">
                  <c:v>12.609776203018679</c:v>
                </c:pt>
                <c:pt idx="29763">
                  <c:v>12.609799577218016</c:v>
                </c:pt>
                <c:pt idx="29764">
                  <c:v>12.60982295087079</c:v>
                </c:pt>
                <c:pt idx="29765">
                  <c:v>12.60984632397737</c:v>
                </c:pt>
                <c:pt idx="29766">
                  <c:v>12.60986969653765</c:v>
                </c:pt>
                <c:pt idx="29767">
                  <c:v>12.609893068551658</c:v>
                </c:pt>
                <c:pt idx="29768">
                  <c:v>12.609916440019438</c:v>
                </c:pt>
                <c:pt idx="29769">
                  <c:v>12.609939810941103</c:v>
                </c:pt>
                <c:pt idx="29770">
                  <c:v>12.609963181316298</c:v>
                </c:pt>
                <c:pt idx="29771">
                  <c:v>12.609986551145735</c:v>
                </c:pt>
                <c:pt idx="29772">
                  <c:v>12.610009920428682</c:v>
                </c:pt>
                <c:pt idx="29773">
                  <c:v>12.610033289165656</c:v>
                </c:pt>
                <c:pt idx="29774">
                  <c:v>12.610056657356539</c:v>
                </c:pt>
                <c:pt idx="29775">
                  <c:v>12.610080025001366</c:v>
                </c:pt>
                <c:pt idx="29776">
                  <c:v>12.610103392100148</c:v>
                </c:pt>
                <c:pt idx="29777">
                  <c:v>12.610126758652942</c:v>
                </c:pt>
                <c:pt idx="29778">
                  <c:v>12.610150124659743</c:v>
                </c:pt>
                <c:pt idx="29779">
                  <c:v>12.610173490120463</c:v>
                </c:pt>
                <c:pt idx="29780">
                  <c:v>12.6101968550355</c:v>
                </c:pt>
                <c:pt idx="29781">
                  <c:v>12.610220219404502</c:v>
                </c:pt>
                <c:pt idx="29782">
                  <c:v>12.610243583227625</c:v>
                </c:pt>
                <c:pt idx="29783">
                  <c:v>12.610266946504893</c:v>
                </c:pt>
                <c:pt idx="29784">
                  <c:v>12.610290309236332</c:v>
                </c:pt>
                <c:pt idx="29785">
                  <c:v>12.610313671421965</c:v>
                </c:pt>
                <c:pt idx="29786">
                  <c:v>12.610337033061819</c:v>
                </c:pt>
                <c:pt idx="29787">
                  <c:v>12.610360394155919</c:v>
                </c:pt>
                <c:pt idx="29788">
                  <c:v>12.610383754704294</c:v>
                </c:pt>
                <c:pt idx="29789">
                  <c:v>12.610407114707026</c:v>
                </c:pt>
                <c:pt idx="29790">
                  <c:v>12.610430474164026</c:v>
                </c:pt>
                <c:pt idx="29791">
                  <c:v>12.610453833075304</c:v>
                </c:pt>
                <c:pt idx="29792">
                  <c:v>12.610477191441017</c:v>
                </c:pt>
                <c:pt idx="29793">
                  <c:v>12.610500549261134</c:v>
                </c:pt>
                <c:pt idx="29794">
                  <c:v>12.610523906535668</c:v>
                </c:pt>
                <c:pt idx="29795">
                  <c:v>12.610547263264674</c:v>
                </c:pt>
                <c:pt idx="29796">
                  <c:v>12.610570619448136</c:v>
                </c:pt>
                <c:pt idx="29797">
                  <c:v>12.6105939750861</c:v>
                </c:pt>
                <c:pt idx="29798">
                  <c:v>12.610617330178597</c:v>
                </c:pt>
                <c:pt idx="29799">
                  <c:v>12.61064068472565</c:v>
                </c:pt>
                <c:pt idx="29800">
                  <c:v>12.610664038727373</c:v>
                </c:pt>
                <c:pt idx="29801">
                  <c:v>12.6106873921835</c:v>
                </c:pt>
                <c:pt idx="29802">
                  <c:v>12.610710745094348</c:v>
                </c:pt>
                <c:pt idx="29803">
                  <c:v>12.61073409745987</c:v>
                </c:pt>
                <c:pt idx="29804">
                  <c:v>12.610757449280062</c:v>
                </c:pt>
                <c:pt idx="29805">
                  <c:v>12.610780800554959</c:v>
                </c:pt>
                <c:pt idx="29806">
                  <c:v>12.610804151284587</c:v>
                </c:pt>
                <c:pt idx="29807">
                  <c:v>12.610827501468972</c:v>
                </c:pt>
                <c:pt idx="29808">
                  <c:v>12.610850851108136</c:v>
                </c:pt>
                <c:pt idx="29809">
                  <c:v>12.61087420020211</c:v>
                </c:pt>
                <c:pt idx="29810">
                  <c:v>12.610897548750916</c:v>
                </c:pt>
                <c:pt idx="29811">
                  <c:v>12.610920896754568</c:v>
                </c:pt>
                <c:pt idx="29812">
                  <c:v>12.610944244213123</c:v>
                </c:pt>
                <c:pt idx="29813">
                  <c:v>12.610967591126581</c:v>
                </c:pt>
                <c:pt idx="29814">
                  <c:v>12.610990937494972</c:v>
                </c:pt>
                <c:pt idx="29815">
                  <c:v>12.611014283318321</c:v>
                </c:pt>
                <c:pt idx="29816">
                  <c:v>12.611037628596655</c:v>
                </c:pt>
                <c:pt idx="29817">
                  <c:v>12.61106097333</c:v>
                </c:pt>
                <c:pt idx="29818">
                  <c:v>12.611084317518404</c:v>
                </c:pt>
                <c:pt idx="29819">
                  <c:v>12.611107661161798</c:v>
                </c:pt>
                <c:pt idx="29820">
                  <c:v>12.611131004260358</c:v>
                </c:pt>
                <c:pt idx="29821">
                  <c:v>12.611154346814001</c:v>
                </c:pt>
                <c:pt idx="29822">
                  <c:v>12.611177688822748</c:v>
                </c:pt>
                <c:pt idx="29823">
                  <c:v>12.611201030286718</c:v>
                </c:pt>
                <c:pt idx="29824">
                  <c:v>12.611224371205848</c:v>
                </c:pt>
                <c:pt idx="29825">
                  <c:v>12.611247711580207</c:v>
                </c:pt>
                <c:pt idx="29826">
                  <c:v>12.611271051409791</c:v>
                </c:pt>
                <c:pt idx="29827">
                  <c:v>12.611294390694646</c:v>
                </c:pt>
                <c:pt idx="29828">
                  <c:v>12.611317729434687</c:v>
                </c:pt>
                <c:pt idx="29829">
                  <c:v>12.611341067630143</c:v>
                </c:pt>
                <c:pt idx="29830">
                  <c:v>12.611364405281043</c:v>
                </c:pt>
                <c:pt idx="29831">
                  <c:v>12.611387742387214</c:v>
                </c:pt>
                <c:pt idx="29832">
                  <c:v>12.611411078948771</c:v>
                </c:pt>
                <c:pt idx="29833">
                  <c:v>12.611434414965776</c:v>
                </c:pt>
                <c:pt idx="29834">
                  <c:v>12.611457750438168</c:v>
                </c:pt>
                <c:pt idx="29835">
                  <c:v>12.611481085366055</c:v>
                </c:pt>
                <c:pt idx="29836">
                  <c:v>12.611504419749474</c:v>
                </c:pt>
                <c:pt idx="29837">
                  <c:v>12.611527753588337</c:v>
                </c:pt>
                <c:pt idx="29838">
                  <c:v>12.611551086882768</c:v>
                </c:pt>
                <c:pt idx="29839">
                  <c:v>12.611574419632799</c:v>
                </c:pt>
                <c:pt idx="29840">
                  <c:v>12.61159775183841</c:v>
                </c:pt>
                <c:pt idx="29841">
                  <c:v>12.611621083499641</c:v>
                </c:pt>
                <c:pt idx="29842">
                  <c:v>12.611644414616521</c:v>
                </c:pt>
                <c:pt idx="29843">
                  <c:v>12.611667745189068</c:v>
                </c:pt>
                <c:pt idx="29844">
                  <c:v>12.611691075217317</c:v>
                </c:pt>
                <c:pt idx="29845">
                  <c:v>12.611714404701287</c:v>
                </c:pt>
                <c:pt idx="29846">
                  <c:v>12.611737733641004</c:v>
                </c:pt>
                <c:pt idx="29847">
                  <c:v>12.611761062036383</c:v>
                </c:pt>
                <c:pt idx="29848">
                  <c:v>12.611784389887784</c:v>
                </c:pt>
                <c:pt idx="29849">
                  <c:v>12.611807717194898</c:v>
                </c:pt>
                <c:pt idx="29850">
                  <c:v>12.611831043957848</c:v>
                </c:pt>
                <c:pt idx="29851">
                  <c:v>12.611854370176697</c:v>
                </c:pt>
                <c:pt idx="29852">
                  <c:v>12.611877695851398</c:v>
                </c:pt>
                <c:pt idx="29853">
                  <c:v>12.611901020982048</c:v>
                </c:pt>
                <c:pt idx="29854">
                  <c:v>12.611924345568713</c:v>
                </c:pt>
                <c:pt idx="29855">
                  <c:v>12.611947669611299</c:v>
                </c:pt>
                <c:pt idx="29856">
                  <c:v>12.611970993109898</c:v>
                </c:pt>
                <c:pt idx="29857">
                  <c:v>12.611994316064516</c:v>
                </c:pt>
                <c:pt idx="29858">
                  <c:v>12.612017638475189</c:v>
                </c:pt>
                <c:pt idx="29859">
                  <c:v>12.61204096034195</c:v>
                </c:pt>
                <c:pt idx="29860">
                  <c:v>12.6120642816648</c:v>
                </c:pt>
                <c:pt idx="29861">
                  <c:v>12.612087602443774</c:v>
                </c:pt>
                <c:pt idx="29862">
                  <c:v>12.612110922678909</c:v>
                </c:pt>
                <c:pt idx="29863">
                  <c:v>12.612134242370226</c:v>
                </c:pt>
                <c:pt idx="29864">
                  <c:v>12.612157561517744</c:v>
                </c:pt>
                <c:pt idx="29865">
                  <c:v>12.612180880121494</c:v>
                </c:pt>
                <c:pt idx="29866">
                  <c:v>12.6122041981815</c:v>
                </c:pt>
                <c:pt idx="29867">
                  <c:v>12.612227515697784</c:v>
                </c:pt>
                <c:pt idx="29868">
                  <c:v>12.612250832670377</c:v>
                </c:pt>
                <c:pt idx="29869">
                  <c:v>12.612274149099299</c:v>
                </c:pt>
                <c:pt idx="29870">
                  <c:v>12.612297464984568</c:v>
                </c:pt>
                <c:pt idx="29871">
                  <c:v>12.612320780326243</c:v>
                </c:pt>
                <c:pt idx="29872">
                  <c:v>12.612344095124326</c:v>
                </c:pt>
                <c:pt idx="29873">
                  <c:v>12.612367409378813</c:v>
                </c:pt>
                <c:pt idx="29874">
                  <c:v>12.612390723089771</c:v>
                </c:pt>
                <c:pt idx="29875">
                  <c:v>12.612414036257341</c:v>
                </c:pt>
                <c:pt idx="29876">
                  <c:v>12.612437348881176</c:v>
                </c:pt>
                <c:pt idx="29877">
                  <c:v>12.612460660961666</c:v>
                </c:pt>
                <c:pt idx="29878">
                  <c:v>12.612483972498724</c:v>
                </c:pt>
                <c:pt idx="29879">
                  <c:v>12.61250728349235</c:v>
                </c:pt>
                <c:pt idx="29880">
                  <c:v>12.612530593942715</c:v>
                </c:pt>
                <c:pt idx="29881">
                  <c:v>12.61255390384947</c:v>
                </c:pt>
                <c:pt idx="29882">
                  <c:v>12.612577213213006</c:v>
                </c:pt>
                <c:pt idx="29883">
                  <c:v>12.612600522033226</c:v>
                </c:pt>
                <c:pt idx="29884">
                  <c:v>12.612623830310163</c:v>
                </c:pt>
                <c:pt idx="29885">
                  <c:v>12.612647138043856</c:v>
                </c:pt>
                <c:pt idx="29886">
                  <c:v>12.612670445234269</c:v>
                </c:pt>
                <c:pt idx="29887">
                  <c:v>12.612693751881496</c:v>
                </c:pt>
                <c:pt idx="29888">
                  <c:v>12.612717057985536</c:v>
                </c:pt>
                <c:pt idx="29889">
                  <c:v>12.612740363546406</c:v>
                </c:pt>
                <c:pt idx="29890">
                  <c:v>12.612763668564144</c:v>
                </c:pt>
                <c:pt idx="29891">
                  <c:v>12.612786973038776</c:v>
                </c:pt>
                <c:pt idx="29892">
                  <c:v>12.61281027697032</c:v>
                </c:pt>
                <c:pt idx="29893">
                  <c:v>12.612833580358792</c:v>
                </c:pt>
                <c:pt idx="29894">
                  <c:v>12.612856883204326</c:v>
                </c:pt>
                <c:pt idx="29895">
                  <c:v>12.61288018550667</c:v>
                </c:pt>
                <c:pt idx="29896">
                  <c:v>12.612903487266118</c:v>
                </c:pt>
                <c:pt idx="29897">
                  <c:v>12.612926788482612</c:v>
                </c:pt>
                <c:pt idx="29898">
                  <c:v>12.612950089156168</c:v>
                </c:pt>
                <c:pt idx="29899">
                  <c:v>12.612973389286818</c:v>
                </c:pt>
                <c:pt idx="29900">
                  <c:v>12.612996688874583</c:v>
                </c:pt>
                <c:pt idx="29901">
                  <c:v>12.613019987919488</c:v>
                </c:pt>
                <c:pt idx="29902">
                  <c:v>12.613043286421563</c:v>
                </c:pt>
                <c:pt idx="29903">
                  <c:v>12.613066584380828</c:v>
                </c:pt>
                <c:pt idx="29904">
                  <c:v>12.613089881797316</c:v>
                </c:pt>
                <c:pt idx="29905">
                  <c:v>12.613113178671018</c:v>
                </c:pt>
                <c:pt idx="29906">
                  <c:v>12.613136475002054</c:v>
                </c:pt>
                <c:pt idx="29907">
                  <c:v>12.613159770790318</c:v>
                </c:pt>
                <c:pt idx="29908">
                  <c:v>12.613183066035932</c:v>
                </c:pt>
                <c:pt idx="29909">
                  <c:v>12.613206360738868</c:v>
                </c:pt>
                <c:pt idx="29910">
                  <c:v>12.613229654899206</c:v>
                </c:pt>
                <c:pt idx="29911">
                  <c:v>12.613252948516921</c:v>
                </c:pt>
                <c:pt idx="29912">
                  <c:v>12.613276241592049</c:v>
                </c:pt>
                <c:pt idx="29913">
                  <c:v>12.613299534124724</c:v>
                </c:pt>
                <c:pt idx="29914">
                  <c:v>12.613322826114691</c:v>
                </c:pt>
                <c:pt idx="29915">
                  <c:v>12.613346117562276</c:v>
                </c:pt>
                <c:pt idx="29916">
                  <c:v>12.613369408467308</c:v>
                </c:pt>
                <c:pt idx="29917">
                  <c:v>12.613392698829974</c:v>
                </c:pt>
                <c:pt idx="29918">
                  <c:v>12.613415988650111</c:v>
                </c:pt>
                <c:pt idx="29919">
                  <c:v>12.613439277928077</c:v>
                </c:pt>
                <c:pt idx="29920">
                  <c:v>12.613462566663324</c:v>
                </c:pt>
                <c:pt idx="29921">
                  <c:v>12.613485854856426</c:v>
                </c:pt>
                <c:pt idx="29922">
                  <c:v>12.61350914250708</c:v>
                </c:pt>
                <c:pt idx="29923">
                  <c:v>12.613532429615505</c:v>
                </c:pt>
                <c:pt idx="29924">
                  <c:v>12.613555716181652</c:v>
                </c:pt>
                <c:pt idx="29925">
                  <c:v>12.613579002205547</c:v>
                </c:pt>
                <c:pt idx="29926">
                  <c:v>12.613602287687316</c:v>
                </c:pt>
                <c:pt idx="29927">
                  <c:v>12.613625572626686</c:v>
                </c:pt>
                <c:pt idx="29928">
                  <c:v>12.613648857024026</c:v>
                </c:pt>
                <c:pt idx="29929">
                  <c:v>12.613672140879098</c:v>
                </c:pt>
                <c:pt idx="29930">
                  <c:v>12.613695424192118</c:v>
                </c:pt>
                <c:pt idx="29931">
                  <c:v>12.613718706963049</c:v>
                </c:pt>
                <c:pt idx="29932">
                  <c:v>12.613741989191848</c:v>
                </c:pt>
                <c:pt idx="29933">
                  <c:v>12.613765270878689</c:v>
                </c:pt>
                <c:pt idx="29934">
                  <c:v>12.613788552023459</c:v>
                </c:pt>
                <c:pt idx="29935">
                  <c:v>12.613811832626226</c:v>
                </c:pt>
                <c:pt idx="29936">
                  <c:v>12.613835112687022</c:v>
                </c:pt>
                <c:pt idx="29937">
                  <c:v>12.613858392205868</c:v>
                </c:pt>
                <c:pt idx="29938">
                  <c:v>12.613881671182792</c:v>
                </c:pt>
                <c:pt idx="29939">
                  <c:v>12.613904949617817</c:v>
                </c:pt>
                <c:pt idx="29940">
                  <c:v>12.613928227510968</c:v>
                </c:pt>
                <c:pt idx="29941">
                  <c:v>12.613951504862273</c:v>
                </c:pt>
                <c:pt idx="29942">
                  <c:v>12.613974781671651</c:v>
                </c:pt>
                <c:pt idx="29943">
                  <c:v>12.61399805793944</c:v>
                </c:pt>
                <c:pt idx="29944">
                  <c:v>12.614021333665351</c:v>
                </c:pt>
                <c:pt idx="29945">
                  <c:v>12.61404460884952</c:v>
                </c:pt>
                <c:pt idx="29946">
                  <c:v>12.614067883491963</c:v>
                </c:pt>
                <c:pt idx="29947">
                  <c:v>12.614091157592711</c:v>
                </c:pt>
                <c:pt idx="29948">
                  <c:v>12.614114431151748</c:v>
                </c:pt>
                <c:pt idx="29949">
                  <c:v>12.61413770416922</c:v>
                </c:pt>
                <c:pt idx="29950">
                  <c:v>12.61416097664503</c:v>
                </c:pt>
                <c:pt idx="29951">
                  <c:v>12.614184248579274</c:v>
                </c:pt>
                <c:pt idx="29952">
                  <c:v>12.614207519971888</c:v>
                </c:pt>
                <c:pt idx="29953">
                  <c:v>12.614230790822987</c:v>
                </c:pt>
                <c:pt idx="29954">
                  <c:v>12.614254061132465</c:v>
                </c:pt>
                <c:pt idx="29955">
                  <c:v>12.614277330900649</c:v>
                </c:pt>
                <c:pt idx="29956">
                  <c:v>12.614300600127265</c:v>
                </c:pt>
                <c:pt idx="29957">
                  <c:v>12.614323868812331</c:v>
                </c:pt>
                <c:pt idx="29958">
                  <c:v>12.614347136956168</c:v>
                </c:pt>
                <c:pt idx="29959">
                  <c:v>12.614370404558409</c:v>
                </c:pt>
                <c:pt idx="29960">
                  <c:v>12.614393671619498</c:v>
                </c:pt>
                <c:pt idx="29961">
                  <c:v>12.614416938139184</c:v>
                </c:pt>
                <c:pt idx="29962">
                  <c:v>12.614440204117507</c:v>
                </c:pt>
                <c:pt idx="29963">
                  <c:v>12.614463469554451</c:v>
                </c:pt>
                <c:pt idx="29964">
                  <c:v>12.61448673445032</c:v>
                </c:pt>
                <c:pt idx="29965">
                  <c:v>12.614509998804834</c:v>
                </c:pt>
                <c:pt idx="29966">
                  <c:v>12.614533262618137</c:v>
                </c:pt>
                <c:pt idx="29967">
                  <c:v>12.614556525890254</c:v>
                </c:pt>
                <c:pt idx="29968">
                  <c:v>12.614579788621191</c:v>
                </c:pt>
                <c:pt idx="29969">
                  <c:v>12.614603050811001</c:v>
                </c:pt>
                <c:pt idx="29970">
                  <c:v>12.614626312459686</c:v>
                </c:pt>
                <c:pt idx="29971">
                  <c:v>12.614649573567386</c:v>
                </c:pt>
                <c:pt idx="29972">
                  <c:v>12.614672834133811</c:v>
                </c:pt>
                <c:pt idx="29973">
                  <c:v>12.614696094159306</c:v>
                </c:pt>
                <c:pt idx="29974">
                  <c:v>12.614719353643769</c:v>
                </c:pt>
                <c:pt idx="29975">
                  <c:v>12.614742612587326</c:v>
                </c:pt>
                <c:pt idx="29976">
                  <c:v>12.614765870989764</c:v>
                </c:pt>
                <c:pt idx="29977">
                  <c:v>12.614789128851337</c:v>
                </c:pt>
                <c:pt idx="29978">
                  <c:v>12.614812386171995</c:v>
                </c:pt>
                <c:pt idx="29979">
                  <c:v>12.614835642951761</c:v>
                </c:pt>
                <c:pt idx="29980">
                  <c:v>12.614858899190665</c:v>
                </c:pt>
                <c:pt idx="29981">
                  <c:v>12.614882154888727</c:v>
                </c:pt>
                <c:pt idx="29982">
                  <c:v>12.614905410045973</c:v>
                </c:pt>
                <c:pt idx="29983">
                  <c:v>12.614928664662337</c:v>
                </c:pt>
                <c:pt idx="29984">
                  <c:v>12.614951918738118</c:v>
                </c:pt>
                <c:pt idx="29985">
                  <c:v>12.614975172272972</c:v>
                </c:pt>
                <c:pt idx="29986">
                  <c:v>12.614998425267318</c:v>
                </c:pt>
                <c:pt idx="29987">
                  <c:v>12.615021677720868</c:v>
                </c:pt>
                <c:pt idx="29988">
                  <c:v>12.615044929633756</c:v>
                </c:pt>
                <c:pt idx="29989">
                  <c:v>12.615068181005999</c:v>
                </c:pt>
                <c:pt idx="29990">
                  <c:v>12.615091431837635</c:v>
                </c:pt>
                <c:pt idx="29991">
                  <c:v>12.615114682128684</c:v>
                </c:pt>
                <c:pt idx="29992">
                  <c:v>12.61513793187917</c:v>
                </c:pt>
              </c:numCache>
            </c:numRef>
          </c:val>
        </c:ser>
        <c:ser>
          <c:idx val="1"/>
          <c:order val="1"/>
          <c:tx>
            <c:strRef>
              <c:f>Лист5!$P$7</c:f>
              <c:strCache>
                <c:ptCount val="1"/>
                <c:pt idx="0">
                  <c:v>LN КЧС</c:v>
                </c:pt>
              </c:strCache>
            </c:strRef>
          </c:tx>
          <c:marker>
            <c:symbol val="none"/>
          </c:marker>
          <c:trendline>
            <c:trendlineType val="exp"/>
            <c:dispRSqr val="1"/>
            <c:dispEq val="1"/>
            <c:trendlineLbl>
              <c:layout>
                <c:manualLayout>
                  <c:x val="-0.20466221977029941"/>
                  <c:y val="7.3599445902595512E-2"/>
                </c:manualLayout>
              </c:layout>
              <c:tx>
                <c:rich>
                  <a:bodyPr/>
                  <a:lstStyle/>
                  <a:p>
                    <a:pPr>
                      <a:defRPr/>
                    </a:pPr>
                    <a:r>
                      <a:rPr lang="en-US" baseline="0"/>
                      <a:t>y </a:t>
                    </a:r>
                    <a:r>
                      <a:rPr lang="en-US" sz="1000" b="0" i="0" u="none" strike="noStrike" baseline="0"/>
                      <a:t>LN </a:t>
                    </a:r>
                    <a:r>
                      <a:rPr lang="ru-RU" sz="1000" b="0" i="0" u="none" strike="noStrike" baseline="0"/>
                      <a:t>КЧС верх</a:t>
                    </a:r>
                    <a:r>
                      <a:rPr lang="en-US" baseline="0"/>
                      <a:t>= 12,93e</a:t>
                    </a:r>
                    <a:r>
                      <a:rPr lang="en-US" baseline="30000"/>
                      <a:t>9E-07x</a:t>
                    </a:r>
                    <a:r>
                      <a:rPr lang="en-US" baseline="0"/>
                      <a:t>
R² = 0,5458</a:t>
                    </a:r>
                    <a:endParaRPr lang="en-US"/>
                  </a:p>
                </c:rich>
              </c:tx>
              <c:numFmt formatCode="General" sourceLinked="0"/>
            </c:trendlineLbl>
          </c:trendline>
          <c:trendline>
            <c:trendlineType val="linear"/>
            <c:dispRSqr val="1"/>
            <c:dispEq val="1"/>
            <c:trendlineLbl>
              <c:layout>
                <c:manualLayout>
                  <c:x val="-1.4184222639166627E-2"/>
                  <c:y val="9.2117964421114029E-2"/>
                </c:manualLayout>
              </c:layout>
              <c:numFmt formatCode="General" sourceLinked="0"/>
            </c:trendlineLbl>
          </c:trendline>
          <c:trendline>
            <c:trendlineType val="log"/>
            <c:dispRSqr val="1"/>
            <c:dispEq val="1"/>
            <c:trendlineLbl>
              <c:layout>
                <c:manualLayout>
                  <c:x val="3.8442715309181856E-2"/>
                  <c:y val="0.50415500145815162"/>
                </c:manualLayout>
              </c:layout>
              <c:numFmt formatCode="General" sourceLinked="0"/>
            </c:trendlineLbl>
          </c:trendline>
          <c:trendline>
            <c:trendlineType val="poly"/>
            <c:order val="2"/>
            <c:dispRSqr val="1"/>
            <c:dispEq val="1"/>
            <c:trendlineLbl>
              <c:layout>
                <c:manualLayout>
                  <c:x val="-2.4207567804024898E-2"/>
                  <c:y val="0.22637722368037327"/>
                </c:manualLayout>
              </c:layout>
              <c:numFmt formatCode="General" sourceLinked="0"/>
            </c:trendlineLbl>
          </c:trendline>
          <c:trendline>
            <c:trendlineType val="poly"/>
            <c:order val="3"/>
            <c:dispRSqr val="1"/>
            <c:dispEq val="1"/>
            <c:trendlineLbl>
              <c:layout>
                <c:manualLayout>
                  <c:x val="4.6306430446194924E-2"/>
                  <c:y val="0.35600685331000786"/>
                </c:manualLayout>
              </c:layout>
              <c:numFmt formatCode="General" sourceLinked="0"/>
            </c:trendlineLbl>
          </c:trendline>
          <c:trendline>
            <c:trendlineType val="power"/>
            <c:dispRSqr val="1"/>
            <c:dispEq val="1"/>
            <c:trendlineLbl>
              <c:layout>
                <c:manualLayout>
                  <c:x val="-0.22351959933058022"/>
                  <c:y val="0.52267351997666756"/>
                </c:manualLayout>
              </c:layout>
              <c:numFmt formatCode="General" sourceLinked="0"/>
            </c:trendlineLbl>
          </c:trendline>
          <c:val>
            <c:numRef>
              <c:f>Лист5!$P$8:$P$30000</c:f>
              <c:numCache>
                <c:formatCode>General</c:formatCode>
                <c:ptCount val="29993"/>
                <c:pt idx="0">
                  <c:v>10.209021822019244</c:v>
                </c:pt>
                <c:pt idx="1">
                  <c:v>10.62672737340325</c:v>
                </c:pt>
                <c:pt idx="2">
                  <c:v>10.866547359936435</c:v>
                </c:pt>
                <c:pt idx="3">
                  <c:v>11.049857726725605</c:v>
                </c:pt>
                <c:pt idx="4">
                  <c:v>11.190569128584427</c:v>
                </c:pt>
                <c:pt idx="5">
                  <c:v>11.302278504985306</c:v>
                </c:pt>
                <c:pt idx="6">
                  <c:v>11.392767110476376</c:v>
                </c:pt>
                <c:pt idx="7">
                  <c:v>11.449857861502654</c:v>
                </c:pt>
                <c:pt idx="8">
                  <c:v>11.502208240129024</c:v>
                </c:pt>
                <c:pt idx="9">
                  <c:v>11.547626363749538</c:v>
                </c:pt>
                <c:pt idx="10">
                  <c:v>11.589330796172634</c:v>
                </c:pt>
                <c:pt idx="11">
                  <c:v>11.62752120436792</c:v>
                </c:pt>
                <c:pt idx="12">
                  <c:v>11.660577934228986</c:v>
                </c:pt>
                <c:pt idx="13">
                  <c:v>11.690033454711296</c:v>
                </c:pt>
                <c:pt idx="14">
                  <c:v>11.716878041890345</c:v>
                </c:pt>
                <c:pt idx="15">
                  <c:v>11.742432724870906</c:v>
                </c:pt>
                <c:pt idx="16">
                  <c:v>11.762929034451034</c:v>
                </c:pt>
                <c:pt idx="17">
                  <c:v>11.782922067365964</c:v>
                </c:pt>
                <c:pt idx="18">
                  <c:v>11.801564579311385</c:v>
                </c:pt>
                <c:pt idx="19">
                  <c:v>11.819571577908476</c:v>
                </c:pt>
                <c:pt idx="20">
                  <c:v>11.837108208458703</c:v>
                </c:pt>
                <c:pt idx="21">
                  <c:v>11.85425019489362</c:v>
                </c:pt>
                <c:pt idx="22">
                  <c:v>11.870802685884358</c:v>
                </c:pt>
                <c:pt idx="23">
                  <c:v>11.886831104170627</c:v>
                </c:pt>
                <c:pt idx="24">
                  <c:v>11.902281516145349</c:v>
                </c:pt>
                <c:pt idx="25">
                  <c:v>11.917416765748575</c:v>
                </c:pt>
                <c:pt idx="26">
                  <c:v>11.931879191258947</c:v>
                </c:pt>
                <c:pt idx="27">
                  <c:v>11.945648996849327</c:v>
                </c:pt>
                <c:pt idx="28">
                  <c:v>11.958694033183042</c:v>
                </c:pt>
                <c:pt idx="29">
                  <c:v>11.971520513132567</c:v>
                </c:pt>
                <c:pt idx="30">
                  <c:v>11.983266537275739</c:v>
                </c:pt>
                <c:pt idx="31">
                  <c:v>11.994499399330724</c:v>
                </c:pt>
                <c:pt idx="32">
                  <c:v>12.005277497879725</c:v>
                </c:pt>
                <c:pt idx="33">
                  <c:v>12.015589876455623</c:v>
                </c:pt>
                <c:pt idx="34">
                  <c:v>12.025431675758426</c:v>
                </c:pt>
                <c:pt idx="35">
                  <c:v>12.034311134665398</c:v>
                </c:pt>
                <c:pt idx="36">
                  <c:v>12.043100672247089</c:v>
                </c:pt>
                <c:pt idx="37">
                  <c:v>12.051475199250978</c:v>
                </c:pt>
                <c:pt idx="38">
                  <c:v>12.059728085185636</c:v>
                </c:pt>
                <c:pt idx="39">
                  <c:v>12.067028945157448</c:v>
                </c:pt>
                <c:pt idx="40">
                  <c:v>12.07405439324547</c:v>
                </c:pt>
                <c:pt idx="41">
                  <c:v>12.08092883572262</c:v>
                </c:pt>
                <c:pt idx="42">
                  <c:v>12.087576230479311</c:v>
                </c:pt>
                <c:pt idx="43">
                  <c:v>12.094118215501672</c:v>
                </c:pt>
                <c:pt idx="44">
                  <c:v>12.100595456399596</c:v>
                </c:pt>
                <c:pt idx="45">
                  <c:v>12.106959242632813</c:v>
                </c:pt>
                <c:pt idx="46">
                  <c:v>12.113200491324708</c:v>
                </c:pt>
                <c:pt idx="47">
                  <c:v>12.119386670137155</c:v>
                </c:pt>
                <c:pt idx="48">
                  <c:v>12.125507718190352</c:v>
                </c:pt>
                <c:pt idx="49">
                  <c:v>12.131494562891833</c:v>
                </c:pt>
                <c:pt idx="50">
                  <c:v>12.137402936106454</c:v>
                </c:pt>
                <c:pt idx="51">
                  <c:v>12.143223363491021</c:v>
                </c:pt>
                <c:pt idx="52">
                  <c:v>12.148867171759306</c:v>
                </c:pt>
                <c:pt idx="53">
                  <c:v>12.154268694463903</c:v>
                </c:pt>
                <c:pt idx="54">
                  <c:v>12.159489294556458</c:v>
                </c:pt>
                <c:pt idx="55">
                  <c:v>12.164667147471498</c:v>
                </c:pt>
                <c:pt idx="56">
                  <c:v>12.16962129415225</c:v>
                </c:pt>
                <c:pt idx="57">
                  <c:v>12.174509736407376</c:v>
                </c:pt>
                <c:pt idx="58">
                  <c:v>12.179374397998004</c:v>
                </c:pt>
                <c:pt idx="59">
                  <c:v>12.184133738011418</c:v>
                </c:pt>
                <c:pt idx="60">
                  <c:v>12.188778968185098</c:v>
                </c:pt>
                <c:pt idx="61">
                  <c:v>12.193402719929477</c:v>
                </c:pt>
                <c:pt idx="62">
                  <c:v>12.197738008740115</c:v>
                </c:pt>
                <c:pt idx="63">
                  <c:v>12.201964217485656</c:v>
                </c:pt>
                <c:pt idx="64">
                  <c:v>12.206137643417765</c:v>
                </c:pt>
                <c:pt idx="65">
                  <c:v>12.210278787300414</c:v>
                </c:pt>
                <c:pt idx="66">
                  <c:v>12.214363183847766</c:v>
                </c:pt>
                <c:pt idx="67">
                  <c:v>12.218421088710938</c:v>
                </c:pt>
                <c:pt idx="68">
                  <c:v>12.22238881001511</c:v>
                </c:pt>
                <c:pt idx="69">
                  <c:v>12.226340850702664</c:v>
                </c:pt>
                <c:pt idx="70">
                  <c:v>12.230277334226992</c:v>
                </c:pt>
                <c:pt idx="71">
                  <c:v>12.234149768102061</c:v>
                </c:pt>
                <c:pt idx="72">
                  <c:v>12.23797820654106</c:v>
                </c:pt>
                <c:pt idx="73">
                  <c:v>12.241719672976313</c:v>
                </c:pt>
                <c:pt idx="74">
                  <c:v>12.245322204421258</c:v>
                </c:pt>
                <c:pt idx="75">
                  <c:v>12.248897433120748</c:v>
                </c:pt>
                <c:pt idx="76">
                  <c:v>12.252455151711075</c:v>
                </c:pt>
                <c:pt idx="77">
                  <c:v>12.255976475058359</c:v>
                </c:pt>
                <c:pt idx="78">
                  <c:v>12.259457002122479</c:v>
                </c:pt>
                <c:pt idx="79">
                  <c:v>12.262906562282287</c:v>
                </c:pt>
                <c:pt idx="80">
                  <c:v>12.266264232424072</c:v>
                </c:pt>
                <c:pt idx="81">
                  <c:v>12.269596589658526</c:v>
                </c:pt>
                <c:pt idx="82">
                  <c:v>12.272889818567631</c:v>
                </c:pt>
                <c:pt idx="83">
                  <c:v>12.276172237709126</c:v>
                </c:pt>
                <c:pt idx="84">
                  <c:v>12.279360281299994</c:v>
                </c:pt>
                <c:pt idx="85">
                  <c:v>12.282538193559494</c:v>
                </c:pt>
                <c:pt idx="86">
                  <c:v>12.285701421391911</c:v>
                </c:pt>
                <c:pt idx="87">
                  <c:v>12.288854674757228</c:v>
                </c:pt>
                <c:pt idx="88">
                  <c:v>12.291823645244618</c:v>
                </c:pt>
                <c:pt idx="89">
                  <c:v>12.294783827033212</c:v>
                </c:pt>
                <c:pt idx="90">
                  <c:v>12.297685088031914</c:v>
                </c:pt>
                <c:pt idx="91">
                  <c:v>12.300550660999972</c:v>
                </c:pt>
                <c:pt idx="92">
                  <c:v>12.303371755192448</c:v>
                </c:pt>
                <c:pt idx="93">
                  <c:v>12.306180389506554</c:v>
                </c:pt>
                <c:pt idx="94">
                  <c:v>12.308945068450798</c:v>
                </c:pt>
                <c:pt idx="95">
                  <c:v>12.311693127393848</c:v>
                </c:pt>
                <c:pt idx="96">
                  <c:v>12.314397762411993</c:v>
                </c:pt>
                <c:pt idx="97">
                  <c:v>12.317090627503029</c:v>
                </c:pt>
                <c:pt idx="98">
                  <c:v>12.319762872616023</c:v>
                </c:pt>
                <c:pt idx="99">
                  <c:v>12.322419094234027</c:v>
                </c:pt>
                <c:pt idx="100">
                  <c:v>12.325068279025874</c:v>
                </c:pt>
                <c:pt idx="101">
                  <c:v>12.327697182053655</c:v>
                </c:pt>
                <c:pt idx="102">
                  <c:v>12.330319192067412</c:v>
                </c:pt>
                <c:pt idx="103">
                  <c:v>12.332925536526124</c:v>
                </c:pt>
                <c:pt idx="104">
                  <c:v>12.335498747970478</c:v>
                </c:pt>
                <c:pt idx="105">
                  <c:v>12.338025918578781</c:v>
                </c:pt>
                <c:pt idx="106">
                  <c:v>12.340524864064372</c:v>
                </c:pt>
                <c:pt idx="107">
                  <c:v>12.342956537244548</c:v>
                </c:pt>
                <c:pt idx="108">
                  <c:v>12.345334462863654</c:v>
                </c:pt>
                <c:pt idx="109">
                  <c:v>12.347702407660837</c:v>
                </c:pt>
                <c:pt idx="110">
                  <c:v>12.35004744049745</c:v>
                </c:pt>
                <c:pt idx="111">
                  <c:v>12.352369709146776</c:v>
                </c:pt>
                <c:pt idx="112">
                  <c:v>12.354665049580024</c:v>
                </c:pt>
                <c:pt idx="113">
                  <c:v>12.356933634539081</c:v>
                </c:pt>
                <c:pt idx="114">
                  <c:v>12.359175633863174</c:v>
                </c:pt>
                <c:pt idx="115">
                  <c:v>12.36139977592515</c:v>
                </c:pt>
                <c:pt idx="116">
                  <c:v>12.363614710960022</c:v>
                </c:pt>
                <c:pt idx="117">
                  <c:v>12.365782132236872</c:v>
                </c:pt>
                <c:pt idx="118">
                  <c:v>12.367936360421774</c:v>
                </c:pt>
                <c:pt idx="119">
                  <c:v>12.370085957881569</c:v>
                </c:pt>
                <c:pt idx="120">
                  <c:v>12.372209771453624</c:v>
                </c:pt>
                <c:pt idx="121">
                  <c:v>12.374324858305057</c:v>
                </c:pt>
                <c:pt idx="122">
                  <c:v>12.376422830543058</c:v>
                </c:pt>
                <c:pt idx="123">
                  <c:v>12.378512202469778</c:v>
                </c:pt>
                <c:pt idx="124">
                  <c:v>12.3805804207565</c:v>
                </c:pt>
                <c:pt idx="125">
                  <c:v>12.382627607429876</c:v>
                </c:pt>
                <c:pt idx="126">
                  <c:v>12.384653882708404</c:v>
                </c:pt>
                <c:pt idx="127">
                  <c:v>12.38660510283967</c:v>
                </c:pt>
                <c:pt idx="128">
                  <c:v>12.388515028357702</c:v>
                </c:pt>
                <c:pt idx="129">
                  <c:v>12.390396363328122</c:v>
                </c:pt>
                <c:pt idx="130">
                  <c:v>12.392270014982477</c:v>
                </c:pt>
                <c:pt idx="131">
                  <c:v>12.39409044786902</c:v>
                </c:pt>
                <c:pt idx="132">
                  <c:v>12.395903437313823</c:v>
                </c:pt>
                <c:pt idx="133">
                  <c:v>12.397709017748891</c:v>
                </c:pt>
                <c:pt idx="134">
                  <c:v>12.399507223327825</c:v>
                </c:pt>
                <c:pt idx="135">
                  <c:v>12.401277521488234</c:v>
                </c:pt>
                <c:pt idx="136">
                  <c:v>12.403040585154256</c:v>
                </c:pt>
                <c:pt idx="137">
                  <c:v>12.404792348133764</c:v>
                </c:pt>
                <c:pt idx="138">
                  <c:v>12.406536956060199</c:v>
                </c:pt>
                <c:pt idx="139">
                  <c:v>12.408278525629498</c:v>
                </c:pt>
                <c:pt idx="140">
                  <c:v>12.409964058001727</c:v>
                </c:pt>
                <c:pt idx="141">
                  <c:v>12.411638612303587</c:v>
                </c:pt>
                <c:pt idx="142">
                  <c:v>12.413277853576021</c:v>
                </c:pt>
                <c:pt idx="143">
                  <c:v>12.414906296864356</c:v>
                </c:pt>
                <c:pt idx="144">
                  <c:v>12.416515888266154</c:v>
                </c:pt>
                <c:pt idx="145">
                  <c:v>12.418118848417999</c:v>
                </c:pt>
                <c:pt idx="146">
                  <c:v>12.419715205023326</c:v>
                </c:pt>
                <c:pt idx="147">
                  <c:v>12.421304985573048</c:v>
                </c:pt>
                <c:pt idx="148">
                  <c:v>12.422872115649326</c:v>
                </c:pt>
                <c:pt idx="149">
                  <c:v>12.424432774499676</c:v>
                </c:pt>
                <c:pt idx="150">
                  <c:v>12.425982975613326</c:v>
                </c:pt>
                <c:pt idx="151">
                  <c:v>12.42752677056712</c:v>
                </c:pt>
                <c:pt idx="152">
                  <c:v>12.429060184675118</c:v>
                </c:pt>
                <c:pt idx="153">
                  <c:v>12.430591251023976</c:v>
                </c:pt>
                <c:pt idx="154">
                  <c:v>12.432100034584298</c:v>
                </c:pt>
                <c:pt idx="155">
                  <c:v>12.433602562660656</c:v>
                </c:pt>
                <c:pt idx="156">
                  <c:v>12.435098860002539</c:v>
                </c:pt>
                <c:pt idx="157">
                  <c:v>12.436592921783356</c:v>
                </c:pt>
                <c:pt idx="158">
                  <c:v>12.438080789982765</c:v>
                </c:pt>
                <c:pt idx="159">
                  <c:v>12.43955457121082</c:v>
                </c:pt>
                <c:pt idx="160">
                  <c:v>12.441010371327089</c:v>
                </c:pt>
                <c:pt idx="161">
                  <c:v>12.44246010780407</c:v>
                </c:pt>
                <c:pt idx="162">
                  <c:v>12.443903803916223</c:v>
                </c:pt>
                <c:pt idx="163">
                  <c:v>12.445341482765848</c:v>
                </c:pt>
                <c:pt idx="164">
                  <c:v>12.446773167284711</c:v>
                </c:pt>
                <c:pt idx="165">
                  <c:v>12.448198880235248</c:v>
                </c:pt>
                <c:pt idx="166">
                  <c:v>12.449622563421952</c:v>
                </c:pt>
                <c:pt idx="167">
                  <c:v>12.451032481645306</c:v>
                </c:pt>
                <c:pt idx="168">
                  <c:v>12.452424781981355</c:v>
                </c:pt>
                <c:pt idx="169">
                  <c:v>12.453815146511936</c:v>
                </c:pt>
                <c:pt idx="170">
                  <c:v>12.455199683215676</c:v>
                </c:pt>
                <c:pt idx="171">
                  <c:v>12.456578413600194</c:v>
                </c:pt>
                <c:pt idx="172">
                  <c:v>12.45793581211557</c:v>
                </c:pt>
                <c:pt idx="173">
                  <c:v>12.459287489099722</c:v>
                </c:pt>
                <c:pt idx="174">
                  <c:v>12.460617959984049</c:v>
                </c:pt>
                <c:pt idx="175">
                  <c:v>12.46193117815714</c:v>
                </c:pt>
                <c:pt idx="176">
                  <c:v>12.463234941652686</c:v>
                </c:pt>
                <c:pt idx="177">
                  <c:v>12.464533146371769</c:v>
                </c:pt>
                <c:pt idx="178">
                  <c:v>12.465825811738075</c:v>
                </c:pt>
                <c:pt idx="179">
                  <c:v>12.467112957035519</c:v>
                </c:pt>
                <c:pt idx="180">
                  <c:v>12.468390755086389</c:v>
                </c:pt>
                <c:pt idx="181">
                  <c:v>12.469666922452864</c:v>
                </c:pt>
                <c:pt idx="182">
                  <c:v>12.470933790196252</c:v>
                </c:pt>
                <c:pt idx="183">
                  <c:v>12.472199055016361</c:v>
                </c:pt>
                <c:pt idx="184">
                  <c:v>12.473462720963974</c:v>
                </c:pt>
                <c:pt idx="185">
                  <c:v>12.474713325872735</c:v>
                </c:pt>
                <c:pt idx="186">
                  <c:v>12.475954734056337</c:v>
                </c:pt>
                <c:pt idx="187">
                  <c:v>12.477186977792076</c:v>
                </c:pt>
                <c:pt idx="188">
                  <c:v>12.478417704971717</c:v>
                </c:pt>
                <c:pt idx="189">
                  <c:v>12.479646919323892</c:v>
                </c:pt>
                <c:pt idx="190">
                  <c:v>12.480867027308324</c:v>
                </c:pt>
                <c:pt idx="191">
                  <c:v>12.482081854420871</c:v>
                </c:pt>
                <c:pt idx="192">
                  <c:v>12.48329520751885</c:v>
                </c:pt>
                <c:pt idx="193">
                  <c:v>12.48450330532855</c:v>
                </c:pt>
                <c:pt idx="194">
                  <c:v>12.485702384791127</c:v>
                </c:pt>
                <c:pt idx="195">
                  <c:v>12.486900028183976</c:v>
                </c:pt>
                <c:pt idx="196">
                  <c:v>12.488092467656099</c:v>
                </c:pt>
                <c:pt idx="197">
                  <c:v>12.489279720097985</c:v>
                </c:pt>
                <c:pt idx="198">
                  <c:v>12.49046180228116</c:v>
                </c:pt>
                <c:pt idx="199">
                  <c:v>12.49164248879568</c:v>
                </c:pt>
                <c:pt idx="200">
                  <c:v>12.492821782933348</c:v>
                </c:pt>
                <c:pt idx="201">
                  <c:v>12.493995938885854</c:v>
                </c:pt>
                <c:pt idx="202">
                  <c:v>12.495161228382306</c:v>
                </c:pt>
                <c:pt idx="203">
                  <c:v>12.496325161559398</c:v>
                </c:pt>
                <c:pt idx="204">
                  <c:v>12.497476533426575</c:v>
                </c:pt>
                <c:pt idx="205">
                  <c:v>12.498615385773221</c:v>
                </c:pt>
                <c:pt idx="206">
                  <c:v>12.499749215029803</c:v>
                </c:pt>
                <c:pt idx="207">
                  <c:v>12.500881760173048</c:v>
                </c:pt>
                <c:pt idx="208">
                  <c:v>12.502009304943122</c:v>
                </c:pt>
                <c:pt idx="209">
                  <c:v>12.503128149787591</c:v>
                </c:pt>
                <c:pt idx="210">
                  <c:v>12.504238322461047</c:v>
                </c:pt>
                <c:pt idx="211">
                  <c:v>12.505347264017766</c:v>
                </c:pt>
                <c:pt idx="212">
                  <c:v>12.506443869098026</c:v>
                </c:pt>
                <c:pt idx="213">
                  <c:v>12.507531875600106</c:v>
                </c:pt>
                <c:pt idx="214">
                  <c:v>12.508615004951388</c:v>
                </c:pt>
                <c:pt idx="215">
                  <c:v>12.50967850877943</c:v>
                </c:pt>
                <c:pt idx="216">
                  <c:v>12.510733509061724</c:v>
                </c:pt>
                <c:pt idx="217">
                  <c:v>12.511776348479749</c:v>
                </c:pt>
                <c:pt idx="218">
                  <c:v>12.512814422320378</c:v>
                </c:pt>
                <c:pt idx="219">
                  <c:v>12.513847744284732</c:v>
                </c:pt>
                <c:pt idx="220">
                  <c:v>12.514868984702931</c:v>
                </c:pt>
                <c:pt idx="221">
                  <c:v>12.515889183253044</c:v>
                </c:pt>
                <c:pt idx="222">
                  <c:v>12.51689368526586</c:v>
                </c:pt>
                <c:pt idx="223">
                  <c:v>12.517889858140375</c:v>
                </c:pt>
                <c:pt idx="224">
                  <c:v>12.518866754796798</c:v>
                </c:pt>
                <c:pt idx="225">
                  <c:v>12.51983904461575</c:v>
                </c:pt>
                <c:pt idx="226">
                  <c:v>12.52081039000538</c:v>
                </c:pt>
                <c:pt idx="227">
                  <c:v>12.521766207247106</c:v>
                </c:pt>
                <c:pt idx="228">
                  <c:v>12.522706539931825</c:v>
                </c:pt>
                <c:pt idx="229">
                  <c:v>12.523645989221402</c:v>
                </c:pt>
                <c:pt idx="230">
                  <c:v>12.524580920615705</c:v>
                </c:pt>
                <c:pt idx="231">
                  <c:v>12.525514978729822</c:v>
                </c:pt>
                <c:pt idx="232">
                  <c:v>12.526448165193223</c:v>
                </c:pt>
                <c:pt idx="233">
                  <c:v>12.527376855625171</c:v>
                </c:pt>
                <c:pt idx="234">
                  <c:v>12.528304684391298</c:v>
                </c:pt>
                <c:pt idx="235">
                  <c:v>12.529231653089274</c:v>
                </c:pt>
                <c:pt idx="236">
                  <c:v>12.530157763311911</c:v>
                </c:pt>
                <c:pt idx="237">
                  <c:v>12.531079404042098</c:v>
                </c:pt>
                <c:pt idx="238">
                  <c:v>12.532000196132747</c:v>
                </c:pt>
                <c:pt idx="239">
                  <c:v>12.532912929182029</c:v>
                </c:pt>
                <c:pt idx="240">
                  <c:v>12.533821227195038</c:v>
                </c:pt>
                <c:pt idx="241">
                  <c:v>12.534728700951245</c:v>
                </c:pt>
                <c:pt idx="242">
                  <c:v>12.535631755748376</c:v>
                </c:pt>
                <c:pt idx="243">
                  <c:v>12.536530402805859</c:v>
                </c:pt>
                <c:pt idx="244">
                  <c:v>12.537424653266354</c:v>
                </c:pt>
                <c:pt idx="245">
                  <c:v>12.538310931619318</c:v>
                </c:pt>
                <c:pt idx="246">
                  <c:v>12.539196425178487</c:v>
                </c:pt>
                <c:pt idx="247">
                  <c:v>12.54007755508753</c:v>
                </c:pt>
                <c:pt idx="248">
                  <c:v>12.540954332182871</c:v>
                </c:pt>
                <c:pt idx="249">
                  <c:v>12.541826767225713</c:v>
                </c:pt>
                <c:pt idx="250">
                  <c:v>12.542698441789073</c:v>
                </c:pt>
                <c:pt idx="251">
                  <c:v>12.543565789419603</c:v>
                </c:pt>
                <c:pt idx="252">
                  <c:v>12.544425255997004</c:v>
                </c:pt>
                <c:pt idx="253">
                  <c:v>12.545280422860095</c:v>
                </c:pt>
                <c:pt idx="254">
                  <c:v>12.546131300401093</c:v>
                </c:pt>
                <c:pt idx="255">
                  <c:v>12.546977898939868</c:v>
                </c:pt>
                <c:pt idx="256">
                  <c:v>12.547823781355641</c:v>
                </c:pt>
                <c:pt idx="257">
                  <c:v>12.548665399229307</c:v>
                </c:pt>
                <c:pt idx="258">
                  <c:v>12.549499216047428</c:v>
                </c:pt>
                <c:pt idx="259">
                  <c:v>12.55033233819403</c:v>
                </c:pt>
                <c:pt idx="260">
                  <c:v>12.551164766825821</c:v>
                </c:pt>
                <c:pt idx="261">
                  <c:v>12.551992965258533</c:v>
                </c:pt>
                <c:pt idx="262">
                  <c:v>12.55282047834617</c:v>
                </c:pt>
                <c:pt idx="263">
                  <c:v>12.553643775219436</c:v>
                </c:pt>
                <c:pt idx="264">
                  <c:v>12.55446639483252</c:v>
                </c:pt>
                <c:pt idx="265">
                  <c:v>12.555288338298826</c:v>
                </c:pt>
                <c:pt idx="266">
                  <c:v>12.556106083412304</c:v>
                </c:pt>
                <c:pt idx="267">
                  <c:v>12.556919639914025</c:v>
                </c:pt>
                <c:pt idx="268">
                  <c:v>12.557732535079511</c:v>
                </c:pt>
                <c:pt idx="269">
                  <c:v>12.558541255236022</c:v>
                </c:pt>
                <c:pt idx="270">
                  <c:v>12.559349321892752</c:v>
                </c:pt>
                <c:pt idx="271">
                  <c:v>12.560156736105077</c:v>
                </c:pt>
                <c:pt idx="272">
                  <c:v>12.560956486401036</c:v>
                </c:pt>
                <c:pt idx="273">
                  <c:v>12.561755597607732</c:v>
                </c:pt>
                <c:pt idx="274">
                  <c:v>12.562550570061976</c:v>
                </c:pt>
                <c:pt idx="275">
                  <c:v>12.563344911036854</c:v>
                </c:pt>
                <c:pt idx="276">
                  <c:v>12.56413163124107</c:v>
                </c:pt>
                <c:pt idx="277">
                  <c:v>12.564914240584304</c:v>
                </c:pt>
                <c:pt idx="278">
                  <c:v>12.565696237929268</c:v>
                </c:pt>
                <c:pt idx="279">
                  <c:v>12.566474137256472</c:v>
                </c:pt>
                <c:pt idx="280">
                  <c:v>12.567251431926865</c:v>
                </c:pt>
                <c:pt idx="281">
                  <c:v>12.568028122879399</c:v>
                </c:pt>
                <c:pt idx="282">
                  <c:v>12.568800732179495</c:v>
                </c:pt>
                <c:pt idx="283">
                  <c:v>12.569572745015169</c:v>
                </c:pt>
                <c:pt idx="284">
                  <c:v>12.570340688788002</c:v>
                </c:pt>
                <c:pt idx="285">
                  <c:v>12.571101101530719</c:v>
                </c:pt>
                <c:pt idx="286">
                  <c:v>12.571860936485439</c:v>
                </c:pt>
                <c:pt idx="287">
                  <c:v>12.572613263273421</c:v>
                </c:pt>
                <c:pt idx="288">
                  <c:v>12.573365024491268</c:v>
                </c:pt>
                <c:pt idx="289">
                  <c:v>12.574112760547603</c:v>
                </c:pt>
                <c:pt idx="290">
                  <c:v>12.57485993791245</c:v>
                </c:pt>
                <c:pt idx="291">
                  <c:v>12.575596191521223</c:v>
                </c:pt>
                <c:pt idx="292">
                  <c:v>12.576331903459192</c:v>
                </c:pt>
                <c:pt idx="293">
                  <c:v>12.577063624278233</c:v>
                </c:pt>
                <c:pt idx="294">
                  <c:v>12.577791362338449</c:v>
                </c:pt>
                <c:pt idx="295">
                  <c:v>12.578518571181103</c:v>
                </c:pt>
                <c:pt idx="296">
                  <c:v>12.579241808837519</c:v>
                </c:pt>
                <c:pt idx="297">
                  <c:v>12.579961083536798</c:v>
                </c:pt>
                <c:pt idx="298">
                  <c:v>12.58067640344942</c:v>
                </c:pt>
                <c:pt idx="299">
                  <c:v>12.581391212045187</c:v>
                </c:pt>
                <c:pt idx="300">
                  <c:v>12.582102077149957</c:v>
                </c:pt>
                <c:pt idx="301">
                  <c:v>12.582812437284337</c:v>
                </c:pt>
                <c:pt idx="302">
                  <c:v>12.583518865120812</c:v>
                </c:pt>
                <c:pt idx="303">
                  <c:v>12.584224794269362</c:v>
                </c:pt>
                <c:pt idx="304">
                  <c:v>12.584930225433469</c:v>
                </c:pt>
                <c:pt idx="305">
                  <c:v>12.585635159315345</c:v>
                </c:pt>
                <c:pt idx="306">
                  <c:v>12.58633275980312</c:v>
                </c:pt>
                <c:pt idx="307">
                  <c:v>12.58702304188934</c:v>
                </c:pt>
                <c:pt idx="308">
                  <c:v>12.587712847814871</c:v>
                </c:pt>
                <c:pt idx="309">
                  <c:v>12.588395355511048</c:v>
                </c:pt>
                <c:pt idx="310">
                  <c:v>12.589077397708156</c:v>
                </c:pt>
                <c:pt idx="311">
                  <c:v>12.589755568309426</c:v>
                </c:pt>
                <c:pt idx="312">
                  <c:v>12.590429874871974</c:v>
                </c:pt>
                <c:pt idx="313">
                  <c:v>12.591103727051456</c:v>
                </c:pt>
                <c:pt idx="314">
                  <c:v>12.591777125460148</c:v>
                </c:pt>
                <c:pt idx="315">
                  <c:v>12.592446673132795</c:v>
                </c:pt>
                <c:pt idx="316">
                  <c:v>12.593115772811043</c:v>
                </c:pt>
                <c:pt idx="317">
                  <c:v>12.593781032049106</c:v>
                </c:pt>
                <c:pt idx="318">
                  <c:v>12.594442458209796</c:v>
                </c:pt>
                <c:pt idx="319">
                  <c:v>12.595100058602309</c:v>
                </c:pt>
                <c:pt idx="320">
                  <c:v>12.595757226840586</c:v>
                </c:pt>
                <c:pt idx="321">
                  <c:v>12.596407195211366</c:v>
                </c:pt>
                <c:pt idx="322">
                  <c:v>12.597056741397649</c:v>
                </c:pt>
                <c:pt idx="323">
                  <c:v>12.597702486181865</c:v>
                </c:pt>
                <c:pt idx="324">
                  <c:v>12.598347814248832</c:v>
                </c:pt>
                <c:pt idx="325">
                  <c:v>12.598989350716858</c:v>
                </c:pt>
                <c:pt idx="326">
                  <c:v>12.599623729333928</c:v>
                </c:pt>
                <c:pt idx="327">
                  <c:v>12.600257705769891</c:v>
                </c:pt>
                <c:pt idx="328">
                  <c:v>12.600887911517534</c:v>
                </c:pt>
                <c:pt idx="329">
                  <c:v>12.601517720356011</c:v>
                </c:pt>
                <c:pt idx="330">
                  <c:v>12.60214040319665</c:v>
                </c:pt>
                <c:pt idx="331">
                  <c:v>12.602759335826848</c:v>
                </c:pt>
                <c:pt idx="332">
                  <c:v>12.603374524966387</c:v>
                </c:pt>
                <c:pt idx="333">
                  <c:v>12.603989335881026</c:v>
                </c:pt>
                <c:pt idx="334">
                  <c:v>12.604603769035398</c:v>
                </c:pt>
                <c:pt idx="335">
                  <c:v>12.605217824893518</c:v>
                </c:pt>
                <c:pt idx="336">
                  <c:v>12.60583150391842</c:v>
                </c:pt>
                <c:pt idx="337">
                  <c:v>12.60644145621359</c:v>
                </c:pt>
                <c:pt idx="338">
                  <c:v>12.607051036693735</c:v>
                </c:pt>
                <c:pt idx="339">
                  <c:v>12.607656899522874</c:v>
                </c:pt>
                <c:pt idx="340">
                  <c:v>12.608259051229732</c:v>
                </c:pt>
                <c:pt idx="341">
                  <c:v>12.608857498294221</c:v>
                </c:pt>
                <c:pt idx="342">
                  <c:v>12.60945558743402</c:v>
                </c:pt>
                <c:pt idx="343">
                  <c:v>12.6100499807863</c:v>
                </c:pt>
                <c:pt idx="344">
                  <c:v>12.610644021045006</c:v>
                </c:pt>
                <c:pt idx="345">
                  <c:v>12.611237708629336</c:v>
                </c:pt>
                <c:pt idx="346">
                  <c:v>12.611827711596398</c:v>
                </c:pt>
                <c:pt idx="347">
                  <c:v>12.612414036257341</c:v>
                </c:pt>
                <c:pt idx="348">
                  <c:v>12.612996688874583</c:v>
                </c:pt>
                <c:pt idx="349">
                  <c:v>12.613579002205547</c:v>
                </c:pt>
                <c:pt idx="350">
                  <c:v>12.614157652038788</c:v>
                </c:pt>
                <c:pt idx="351">
                  <c:v>12.614735967230018</c:v>
                </c:pt>
                <c:pt idx="352">
                  <c:v>12.615313948166103</c:v>
                </c:pt>
                <c:pt idx="353">
                  <c:v>12.615884957507127</c:v>
                </c:pt>
                <c:pt idx="354">
                  <c:v>12.6164556409823</c:v>
                </c:pt>
                <c:pt idx="355">
                  <c:v>12.617022683868909</c:v>
                </c:pt>
                <c:pt idx="356">
                  <c:v>12.617586092172544</c:v>
                </c:pt>
                <c:pt idx="357">
                  <c:v>12.618149183225992</c:v>
                </c:pt>
                <c:pt idx="358">
                  <c:v>12.618708647875961</c:v>
                </c:pt>
                <c:pt idx="359">
                  <c:v>12.619257876653473</c:v>
                </c:pt>
                <c:pt idx="360">
                  <c:v>12.619806803944376</c:v>
                </c:pt>
                <c:pt idx="361">
                  <c:v>12.62035543007929</c:v>
                </c:pt>
                <c:pt idx="362">
                  <c:v>12.620903755388662</c:v>
                </c:pt>
                <c:pt idx="363">
                  <c:v>12.621448479746853</c:v>
                </c:pt>
                <c:pt idx="364">
                  <c:v>12.621989608872143</c:v>
                </c:pt>
                <c:pt idx="365">
                  <c:v>12.622527148437939</c:v>
                </c:pt>
                <c:pt idx="366">
                  <c:v>12.623064399210183</c:v>
                </c:pt>
                <c:pt idx="367">
                  <c:v>12.623601361499013</c:v>
                </c:pt>
                <c:pt idx="368">
                  <c:v>12.624134744012748</c:v>
                </c:pt>
                <c:pt idx="369">
                  <c:v>12.624667842181262</c:v>
                </c:pt>
                <c:pt idx="370">
                  <c:v>12.625200656307522</c:v>
                </c:pt>
                <c:pt idx="371">
                  <c:v>12.625733186694061</c:v>
                </c:pt>
                <c:pt idx="372">
                  <c:v>12.626265433642921</c:v>
                </c:pt>
                <c:pt idx="373">
                  <c:v>12.626794114596304</c:v>
                </c:pt>
                <c:pt idx="374">
                  <c:v>12.627322516193781</c:v>
                </c:pt>
                <c:pt idx="375">
                  <c:v>12.627850638730481</c:v>
                </c:pt>
                <c:pt idx="376">
                  <c:v>12.628378482500796</c:v>
                </c:pt>
                <c:pt idx="377">
                  <c:v>12.628902771855085</c:v>
                </c:pt>
                <c:pt idx="378">
                  <c:v>12.629426786474069</c:v>
                </c:pt>
                <c:pt idx="379">
                  <c:v>12.629947254121086</c:v>
                </c:pt>
                <c:pt idx="380">
                  <c:v>12.630467451022433</c:v>
                </c:pt>
                <c:pt idx="381">
                  <c:v>12.630987377459652</c:v>
                </c:pt>
                <c:pt idx="382">
                  <c:v>12.631503766279215</c:v>
                </c:pt>
                <c:pt idx="383">
                  <c:v>12.632019888579</c:v>
                </c:pt>
                <c:pt idx="384">
                  <c:v>12.632532480558844</c:v>
                </c:pt>
                <c:pt idx="385">
                  <c:v>12.633044809922772</c:v>
                </c:pt>
                <c:pt idx="386">
                  <c:v>12.633556876939776</c:v>
                </c:pt>
                <c:pt idx="387">
                  <c:v>12.634065422802918</c:v>
                </c:pt>
                <c:pt idx="388">
                  <c:v>12.634567195308508</c:v>
                </c:pt>
                <c:pt idx="389">
                  <c:v>12.635068716164703</c:v>
                </c:pt>
                <c:pt idx="390">
                  <c:v>12.6355667314377</c:v>
                </c:pt>
                <c:pt idx="391">
                  <c:v>12.636064498814934</c:v>
                </c:pt>
                <c:pt idx="392">
                  <c:v>12.636562018543074</c:v>
                </c:pt>
                <c:pt idx="393">
                  <c:v>12.63705604152519</c:v>
                </c:pt>
                <c:pt idx="394">
                  <c:v>12.637549820569104</c:v>
                </c:pt>
                <c:pt idx="395">
                  <c:v>12.638043355915601</c:v>
                </c:pt>
                <c:pt idx="396">
                  <c:v>12.638536647805116</c:v>
                </c:pt>
                <c:pt idx="397">
                  <c:v>12.639026453530711</c:v>
                </c:pt>
                <c:pt idx="398">
                  <c:v>12.639516019464176</c:v>
                </c:pt>
                <c:pt idx="399">
                  <c:v>12.640002106055418</c:v>
                </c:pt>
                <c:pt idx="400">
                  <c:v>12.640487956481374</c:v>
                </c:pt>
                <c:pt idx="401">
                  <c:v>12.640973570971248</c:v>
                </c:pt>
                <c:pt idx="402">
                  <c:v>12.641458949754215</c:v>
                </c:pt>
                <c:pt idx="403">
                  <c:v>12.641940859549386</c:v>
                </c:pt>
                <c:pt idx="404">
                  <c:v>12.642422537219376</c:v>
                </c:pt>
                <c:pt idx="405">
                  <c:v>12.642903982987653</c:v>
                </c:pt>
                <c:pt idx="406">
                  <c:v>12.643385197077448</c:v>
                </c:pt>
                <c:pt idx="407">
                  <c:v>12.643862952411258</c:v>
                </c:pt>
                <c:pt idx="408">
                  <c:v>12.644340479603848</c:v>
                </c:pt>
                <c:pt idx="409">
                  <c:v>12.6448145546424</c:v>
                </c:pt>
                <c:pt idx="410">
                  <c:v>12.645288405040255</c:v>
                </c:pt>
                <c:pt idx="411">
                  <c:v>12.645762031010257</c:v>
                </c:pt>
                <c:pt idx="412">
                  <c:v>12.646228993428268</c:v>
                </c:pt>
                <c:pt idx="413">
                  <c:v>12.646695737894149</c:v>
                </c:pt>
                <c:pt idx="414">
                  <c:v>12.647162264611268</c:v>
                </c:pt>
                <c:pt idx="415">
                  <c:v>12.647625358601895</c:v>
                </c:pt>
                <c:pt idx="416">
                  <c:v>12.64808823823574</c:v>
                </c:pt>
                <c:pt idx="417">
                  <c:v>12.648550903711063</c:v>
                </c:pt>
                <c:pt idx="418">
                  <c:v>12.649010144494648</c:v>
                </c:pt>
                <c:pt idx="419">
                  <c:v>12.649469174472895</c:v>
                </c:pt>
                <c:pt idx="420">
                  <c:v>12.649927993839269</c:v>
                </c:pt>
                <c:pt idx="421">
                  <c:v>12.650383396461537</c:v>
                </c:pt>
                <c:pt idx="422">
                  <c:v>12.650838591786744</c:v>
                </c:pt>
                <c:pt idx="423">
                  <c:v>12.65129358000326</c:v>
                </c:pt>
                <c:pt idx="424">
                  <c:v>12.651748361299731</c:v>
                </c:pt>
                <c:pt idx="425">
                  <c:v>12.652199735357325</c:v>
                </c:pt>
                <c:pt idx="426">
                  <c:v>12.652650905768176</c:v>
                </c:pt>
                <c:pt idx="427">
                  <c:v>12.653098675084836</c:v>
                </c:pt>
                <c:pt idx="428">
                  <c:v>12.653546243994057</c:v>
                </c:pt>
                <c:pt idx="429">
                  <c:v>12.653990417893725</c:v>
                </c:pt>
                <c:pt idx="430">
                  <c:v>12.654434394590726</c:v>
                </c:pt>
                <c:pt idx="431">
                  <c:v>12.654874982303458</c:v>
                </c:pt>
                <c:pt idx="432">
                  <c:v>12.655315375984276</c:v>
                </c:pt>
                <c:pt idx="433">
                  <c:v>12.655755575803868</c:v>
                </c:pt>
                <c:pt idx="434">
                  <c:v>12.656195581932694</c:v>
                </c:pt>
                <c:pt idx="435">
                  <c:v>12.65663220818934</c:v>
                </c:pt>
                <c:pt idx="436">
                  <c:v>12.657068643886328</c:v>
                </c:pt>
                <c:pt idx="437">
                  <c:v>12.657504889190474</c:v>
                </c:pt>
                <c:pt idx="438">
                  <c:v>12.657937762072653</c:v>
                </c:pt>
                <c:pt idx="439">
                  <c:v>12.658370447656948</c:v>
                </c:pt>
                <c:pt idx="440">
                  <c:v>12.658802946105453</c:v>
                </c:pt>
                <c:pt idx="441">
                  <c:v>12.659235257580011</c:v>
                </c:pt>
                <c:pt idx="442">
                  <c:v>12.65966738224186</c:v>
                </c:pt>
                <c:pt idx="443">
                  <c:v>12.660096144918764</c:v>
                </c:pt>
                <c:pt idx="444">
                  <c:v>12.660524723837019</c:v>
                </c:pt>
                <c:pt idx="445">
                  <c:v>12.660953119154069</c:v>
                </c:pt>
                <c:pt idx="446">
                  <c:v>12.661381331027155</c:v>
                </c:pt>
                <c:pt idx="447">
                  <c:v>12.66180935961332</c:v>
                </c:pt>
                <c:pt idx="448">
                  <c:v>12.662234036516759</c:v>
                </c:pt>
                <c:pt idx="449">
                  <c:v>12.662658533146152</c:v>
                </c:pt>
                <c:pt idx="450">
                  <c:v>12.663079683780119</c:v>
                </c:pt>
                <c:pt idx="451">
                  <c:v>12.663500657121096</c:v>
                </c:pt>
                <c:pt idx="452">
                  <c:v>12.663921453317901</c:v>
                </c:pt>
                <c:pt idx="453">
                  <c:v>12.664342072519833</c:v>
                </c:pt>
                <c:pt idx="454">
                  <c:v>12.664762514875656</c:v>
                </c:pt>
                <c:pt idx="455">
                  <c:v>12.6651796213007</c:v>
                </c:pt>
                <c:pt idx="456">
                  <c:v>12.665596553820686</c:v>
                </c:pt>
                <c:pt idx="457">
                  <c:v>12.66601331258007</c:v>
                </c:pt>
                <c:pt idx="458">
                  <c:v>12.666426742428374</c:v>
                </c:pt>
                <c:pt idx="459">
                  <c:v>12.666840001423004</c:v>
                </c:pt>
                <c:pt idx="460">
                  <c:v>12.667253089705202</c:v>
                </c:pt>
                <c:pt idx="461">
                  <c:v>12.667666007415956</c:v>
                </c:pt>
                <c:pt idx="462">
                  <c:v>12.668075604598503</c:v>
                </c:pt>
                <c:pt idx="463">
                  <c:v>12.668485034080106</c:v>
                </c:pt>
                <c:pt idx="464">
                  <c:v>12.668894295997704</c:v>
                </c:pt>
                <c:pt idx="465">
                  <c:v>12.66930339048848</c:v>
                </c:pt>
                <c:pt idx="466">
                  <c:v>12.669712317689516</c:v>
                </c:pt>
                <c:pt idx="467">
                  <c:v>12.670121077737235</c:v>
                </c:pt>
                <c:pt idx="468">
                  <c:v>12.670529670768552</c:v>
                </c:pt>
                <c:pt idx="469">
                  <c:v>12.670934955816724</c:v>
                </c:pt>
                <c:pt idx="470">
                  <c:v>12.671336936834816</c:v>
                </c:pt>
                <c:pt idx="471">
                  <c:v>12.6717387563291</c:v>
                </c:pt>
                <c:pt idx="472">
                  <c:v>12.672134139762145</c:v>
                </c:pt>
                <c:pt idx="473">
                  <c:v>12.672529366928726</c:v>
                </c:pt>
                <c:pt idx="474">
                  <c:v>12.672924437952551</c:v>
                </c:pt>
                <c:pt idx="475">
                  <c:v>12.673316219324844</c:v>
                </c:pt>
                <c:pt idx="476">
                  <c:v>12.673707847264422</c:v>
                </c:pt>
                <c:pt idx="477">
                  <c:v>12.6740961907027</c:v>
                </c:pt>
                <c:pt idx="478">
                  <c:v>12.674484383388995</c:v>
                </c:pt>
                <c:pt idx="479">
                  <c:v>12.67487242543999</c:v>
                </c:pt>
                <c:pt idx="480">
                  <c:v>12.675260316972865</c:v>
                </c:pt>
                <c:pt idx="481">
                  <c:v>12.675644931761022</c:v>
                </c:pt>
                <c:pt idx="482">
                  <c:v>12.676029398677256</c:v>
                </c:pt>
                <c:pt idx="483">
                  <c:v>12.676410593885141</c:v>
                </c:pt>
                <c:pt idx="484">
                  <c:v>12.676791643838435</c:v>
                </c:pt>
                <c:pt idx="485">
                  <c:v>12.677169427067168</c:v>
                </c:pt>
                <c:pt idx="486">
                  <c:v>12.677547067629718</c:v>
                </c:pt>
                <c:pt idx="487">
                  <c:v>12.677924565633518</c:v>
                </c:pt>
                <c:pt idx="488">
                  <c:v>12.678301921186398</c:v>
                </c:pt>
                <c:pt idx="489">
                  <c:v>12.678676017514389</c:v>
                </c:pt>
                <c:pt idx="490">
                  <c:v>12.679049973946698</c:v>
                </c:pt>
                <c:pt idx="491">
                  <c:v>12.679423790587652</c:v>
                </c:pt>
                <c:pt idx="492">
                  <c:v>12.67979746754205</c:v>
                </c:pt>
                <c:pt idx="493">
                  <c:v>12.680167892679163</c:v>
                </c:pt>
                <c:pt idx="494">
                  <c:v>12.680538180652301</c:v>
                </c:pt>
                <c:pt idx="495">
                  <c:v>12.680908331563009</c:v>
                </c:pt>
                <c:pt idx="496">
                  <c:v>12.681275236722144</c:v>
                </c:pt>
                <c:pt idx="497">
                  <c:v>12.681642007311254</c:v>
                </c:pt>
                <c:pt idx="498">
                  <c:v>12.68200864342902</c:v>
                </c:pt>
                <c:pt idx="499">
                  <c:v>12.682375145173998</c:v>
                </c:pt>
                <c:pt idx="500">
                  <c:v>12.682741512644762</c:v>
                </c:pt>
                <c:pt idx="501">
                  <c:v>12.683107745939369</c:v>
                </c:pt>
                <c:pt idx="502">
                  <c:v>12.683473845156346</c:v>
                </c:pt>
                <c:pt idx="503">
                  <c:v>12.683839810393756</c:v>
                </c:pt>
                <c:pt idx="504">
                  <c:v>12.684202542046046</c:v>
                </c:pt>
                <c:pt idx="505">
                  <c:v>12.684565142171726</c:v>
                </c:pt>
                <c:pt idx="506">
                  <c:v>12.684927610866389</c:v>
                </c:pt>
                <c:pt idx="507">
                  <c:v>12.685289948225074</c:v>
                </c:pt>
                <c:pt idx="508">
                  <c:v>12.685652154342826</c:v>
                </c:pt>
                <c:pt idx="509">
                  <c:v>12.686014229314869</c:v>
                </c:pt>
                <c:pt idx="510">
                  <c:v>12.686376173236068</c:v>
                </c:pt>
                <c:pt idx="511">
                  <c:v>12.686734894337459</c:v>
                </c:pt>
                <c:pt idx="512">
                  <c:v>12.687093486803958</c:v>
                </c:pt>
                <c:pt idx="513">
                  <c:v>12.6874519507281</c:v>
                </c:pt>
                <c:pt idx="514">
                  <c:v>12.68781028620189</c:v>
                </c:pt>
                <c:pt idx="515">
                  <c:v>12.688168493317276</c:v>
                </c:pt>
                <c:pt idx="516">
                  <c:v>12.688526572166452</c:v>
                </c:pt>
                <c:pt idx="517">
                  <c:v>12.68888452284097</c:v>
                </c:pt>
                <c:pt idx="518">
                  <c:v>12.689242345432644</c:v>
                </c:pt>
                <c:pt idx="519">
                  <c:v>12.689596957005785</c:v>
                </c:pt>
                <c:pt idx="520">
                  <c:v>12.68995144287374</c:v>
                </c:pt>
                <c:pt idx="521">
                  <c:v>12.690302722273993</c:v>
                </c:pt>
                <c:pt idx="522">
                  <c:v>12.690653878320274</c:v>
                </c:pt>
                <c:pt idx="523">
                  <c:v>12.691004911099252</c:v>
                </c:pt>
                <c:pt idx="524">
                  <c:v>12.691355820697398</c:v>
                </c:pt>
                <c:pt idx="525">
                  <c:v>12.691706607201304</c:v>
                </c:pt>
                <c:pt idx="526">
                  <c:v>12.692054195236084</c:v>
                </c:pt>
                <c:pt idx="527">
                  <c:v>12.692401662495403</c:v>
                </c:pt>
                <c:pt idx="528">
                  <c:v>12.692749009063172</c:v>
                </c:pt>
                <c:pt idx="529">
                  <c:v>12.693096235023299</c:v>
                </c:pt>
                <c:pt idx="530">
                  <c:v>12.693440269258026</c:v>
                </c:pt>
                <c:pt idx="531">
                  <c:v>12.693784185173921</c:v>
                </c:pt>
                <c:pt idx="532">
                  <c:v>12.694127982852281</c:v>
                </c:pt>
                <c:pt idx="533">
                  <c:v>12.69447166237449</c:v>
                </c:pt>
                <c:pt idx="534">
                  <c:v>12.694815223821799</c:v>
                </c:pt>
                <c:pt idx="535">
                  <c:v>12.695158667275068</c:v>
                </c:pt>
                <c:pt idx="536">
                  <c:v>12.695501992815425</c:v>
                </c:pt>
                <c:pt idx="537">
                  <c:v>12.695845200523806</c:v>
                </c:pt>
                <c:pt idx="538">
                  <c:v>12.696185227698622</c:v>
                </c:pt>
                <c:pt idx="539">
                  <c:v>12.696525139294259</c:v>
                </c:pt>
                <c:pt idx="540">
                  <c:v>12.696864935389355</c:v>
                </c:pt>
                <c:pt idx="541">
                  <c:v>12.6972046160621</c:v>
                </c:pt>
                <c:pt idx="542">
                  <c:v>12.697541122758695</c:v>
                </c:pt>
                <c:pt idx="543">
                  <c:v>12.697877516256629</c:v>
                </c:pt>
                <c:pt idx="544">
                  <c:v>12.698210740046948</c:v>
                </c:pt>
                <c:pt idx="545">
                  <c:v>12.698543852836266</c:v>
                </c:pt>
                <c:pt idx="546">
                  <c:v>12.698876854698346</c:v>
                </c:pt>
                <c:pt idx="547">
                  <c:v>12.699209745707101</c:v>
                </c:pt>
                <c:pt idx="548">
                  <c:v>12.699542525936376</c:v>
                </c:pt>
                <c:pt idx="549">
                  <c:v>12.699872143948646</c:v>
                </c:pt>
                <c:pt idx="550">
                  <c:v>12.700201653348747</c:v>
                </c:pt>
                <c:pt idx="551">
                  <c:v>12.70053105420817</c:v>
                </c:pt>
                <c:pt idx="552">
                  <c:v>12.700860346598391</c:v>
                </c:pt>
                <c:pt idx="553">
                  <c:v>12.701186483087868</c:v>
                </c:pt>
                <c:pt idx="554">
                  <c:v>12.701512513247074</c:v>
                </c:pt>
                <c:pt idx="555">
                  <c:v>12.701838437145165</c:v>
                </c:pt>
                <c:pt idx="556">
                  <c:v>12.702164254851519</c:v>
                </c:pt>
                <c:pt idx="557">
                  <c:v>12.702489966435326</c:v>
                </c:pt>
                <c:pt idx="558">
                  <c:v>12.70281557196553</c:v>
                </c:pt>
                <c:pt idx="559">
                  <c:v>12.703138029949924</c:v>
                </c:pt>
                <c:pt idx="560">
                  <c:v>12.703460383988675</c:v>
                </c:pt>
                <c:pt idx="561">
                  <c:v>12.703782634148824</c:v>
                </c:pt>
                <c:pt idx="562">
                  <c:v>12.704101741865433</c:v>
                </c:pt>
                <c:pt idx="563">
                  <c:v>12.704420747785051</c:v>
                </c:pt>
                <c:pt idx="564">
                  <c:v>12.704739651972234</c:v>
                </c:pt>
                <c:pt idx="565">
                  <c:v>12.705058454491953</c:v>
                </c:pt>
                <c:pt idx="566">
                  <c:v>12.705377155409021</c:v>
                </c:pt>
                <c:pt idx="567">
                  <c:v>12.70569575478817</c:v>
                </c:pt>
                <c:pt idx="568">
                  <c:v>12.706014252694086</c:v>
                </c:pt>
                <c:pt idx="569">
                  <c:v>12.706332649191381</c:v>
                </c:pt>
                <c:pt idx="570">
                  <c:v>12.70665094434462</c:v>
                </c:pt>
                <c:pt idx="571">
                  <c:v>12.706966108277923</c:v>
                </c:pt>
                <c:pt idx="572">
                  <c:v>12.707281172914218</c:v>
                </c:pt>
                <c:pt idx="573">
                  <c:v>12.70759613831607</c:v>
                </c:pt>
                <c:pt idx="574">
                  <c:v>12.707911004545918</c:v>
                </c:pt>
                <c:pt idx="575">
                  <c:v>12.708225771666248</c:v>
                </c:pt>
                <c:pt idx="576">
                  <c:v>12.708540439739425</c:v>
                </c:pt>
                <c:pt idx="577">
                  <c:v>12.708851984595968</c:v>
                </c:pt>
                <c:pt idx="578">
                  <c:v>12.709163432422768</c:v>
                </c:pt>
                <c:pt idx="579">
                  <c:v>12.709474783279921</c:v>
                </c:pt>
                <c:pt idx="580">
                  <c:v>12.709786037228035</c:v>
                </c:pt>
                <c:pt idx="581">
                  <c:v>12.710094173849654</c:v>
                </c:pt>
                <c:pt idx="582">
                  <c:v>12.71040221555247</c:v>
                </c:pt>
                <c:pt idx="583">
                  <c:v>12.710710162394717</c:v>
                </c:pt>
                <c:pt idx="584">
                  <c:v>12.711018014435098</c:v>
                </c:pt>
                <c:pt idx="585">
                  <c:v>12.711325771731524</c:v>
                </c:pt>
                <c:pt idx="586">
                  <c:v>12.711633434342851</c:v>
                </c:pt>
                <c:pt idx="587">
                  <c:v>12.711941002326848</c:v>
                </c:pt>
                <c:pt idx="588">
                  <c:v>12.712245461755398</c:v>
                </c:pt>
                <c:pt idx="589">
                  <c:v>12.712549828516774</c:v>
                </c:pt>
                <c:pt idx="590">
                  <c:v>12.712854102667082</c:v>
                </c:pt>
                <c:pt idx="591">
                  <c:v>12.713158284262818</c:v>
                </c:pt>
                <c:pt idx="592">
                  <c:v>12.713462373360272</c:v>
                </c:pt>
                <c:pt idx="593">
                  <c:v>12.713766370015632</c:v>
                </c:pt>
                <c:pt idx="594">
                  <c:v>12.714070274285117</c:v>
                </c:pt>
                <c:pt idx="595">
                  <c:v>12.714374086224765</c:v>
                </c:pt>
                <c:pt idx="596">
                  <c:v>12.714677805890933</c:v>
                </c:pt>
                <c:pt idx="597">
                  <c:v>12.714981433339368</c:v>
                </c:pt>
                <c:pt idx="598">
                  <c:v>12.715281963777848</c:v>
                </c:pt>
                <c:pt idx="599">
                  <c:v>12.715582403925024</c:v>
                </c:pt>
                <c:pt idx="600">
                  <c:v>12.715882753834839</c:v>
                </c:pt>
                <c:pt idx="601">
                  <c:v>12.716183013561757</c:v>
                </c:pt>
                <c:pt idx="602">
                  <c:v>12.716483183159831</c:v>
                </c:pt>
                <c:pt idx="603">
                  <c:v>12.716783262683158</c:v>
                </c:pt>
                <c:pt idx="604">
                  <c:v>12.717083252185775</c:v>
                </c:pt>
                <c:pt idx="605">
                  <c:v>12.717383151721668</c:v>
                </c:pt>
                <c:pt idx="606">
                  <c:v>12.717679963693387</c:v>
                </c:pt>
                <c:pt idx="607">
                  <c:v>12.717976687594048</c:v>
                </c:pt>
                <c:pt idx="608">
                  <c:v>12.718270327593393</c:v>
                </c:pt>
                <c:pt idx="609">
                  <c:v>12.718563881393749</c:v>
                </c:pt>
                <c:pt idx="610">
                  <c:v>12.718857349045662</c:v>
                </c:pt>
                <c:pt idx="611">
                  <c:v>12.719150730599448</c:v>
                </c:pt>
                <c:pt idx="612">
                  <c:v>12.719444026105776</c:v>
                </c:pt>
                <c:pt idx="613">
                  <c:v>12.719737235615026</c:v>
                </c:pt>
                <c:pt idx="614">
                  <c:v>12.720027368554748</c:v>
                </c:pt>
                <c:pt idx="615">
                  <c:v>12.720317417341818</c:v>
                </c:pt>
                <c:pt idx="616">
                  <c:v>12.720604393127276</c:v>
                </c:pt>
                <c:pt idx="617">
                  <c:v>12.720891286581143</c:v>
                </c:pt>
                <c:pt idx="618">
                  <c:v>12.721178097750686</c:v>
                </c:pt>
                <c:pt idx="619">
                  <c:v>12.721464826683432</c:v>
                </c:pt>
                <c:pt idx="620">
                  <c:v>12.721751473426098</c:v>
                </c:pt>
                <c:pt idx="621">
                  <c:v>12.722038038026026</c:v>
                </c:pt>
                <c:pt idx="622">
                  <c:v>12.722321536760383</c:v>
                </c:pt>
                <c:pt idx="623">
                  <c:v>12.722604955146076</c:v>
                </c:pt>
                <c:pt idx="624">
                  <c:v>12.722888293228374</c:v>
                </c:pt>
                <c:pt idx="625">
                  <c:v>12.723171551052998</c:v>
                </c:pt>
                <c:pt idx="626">
                  <c:v>12.723454728665409</c:v>
                </c:pt>
                <c:pt idx="627">
                  <c:v>12.723734846555153</c:v>
                </c:pt>
                <c:pt idx="628">
                  <c:v>12.724014886000818</c:v>
                </c:pt>
                <c:pt idx="629">
                  <c:v>12.724294847046384</c:v>
                </c:pt>
                <c:pt idx="630">
                  <c:v>12.724574729735668</c:v>
                </c:pt>
                <c:pt idx="631">
                  <c:v>12.724854534112568</c:v>
                </c:pt>
                <c:pt idx="632">
                  <c:v>12.725134260220878</c:v>
                </c:pt>
                <c:pt idx="633">
                  <c:v>12.7254109335384</c:v>
                </c:pt>
                <c:pt idx="634">
                  <c:v>12.725687530329084</c:v>
                </c:pt>
                <c:pt idx="635">
                  <c:v>12.725964050634893</c:v>
                </c:pt>
                <c:pt idx="636">
                  <c:v>12.726240494498468</c:v>
                </c:pt>
                <c:pt idx="637">
                  <c:v>12.726516861962002</c:v>
                </c:pt>
                <c:pt idx="638">
                  <c:v>12.726793153067616</c:v>
                </c:pt>
                <c:pt idx="639">
                  <c:v>12.727069367857498</c:v>
                </c:pt>
                <c:pt idx="640">
                  <c:v>12.727345506373949</c:v>
                </c:pt>
                <c:pt idx="641">
                  <c:v>12.727621568658918</c:v>
                </c:pt>
                <c:pt idx="642">
                  <c:v>12.727897554754533</c:v>
                </c:pt>
                <c:pt idx="643">
                  <c:v>12.728170498333936</c:v>
                </c:pt>
                <c:pt idx="644">
                  <c:v>12.728443367435668</c:v>
                </c:pt>
                <c:pt idx="645">
                  <c:v>12.728716162100048</c:v>
                </c:pt>
                <c:pt idx="646">
                  <c:v>12.728988882367798</c:v>
                </c:pt>
                <c:pt idx="647">
                  <c:v>12.729261528279498</c:v>
                </c:pt>
                <c:pt idx="648">
                  <c:v>12.72953113754035</c:v>
                </c:pt>
                <c:pt idx="649">
                  <c:v>12.729800674131548</c:v>
                </c:pt>
                <c:pt idx="650">
                  <c:v>12.730070138092398</c:v>
                </c:pt>
                <c:pt idx="651">
                  <c:v>12.730339529461959</c:v>
                </c:pt>
                <c:pt idx="652">
                  <c:v>12.730608848279353</c:v>
                </c:pt>
                <c:pt idx="653">
                  <c:v>12.730878094583648</c:v>
                </c:pt>
                <c:pt idx="654">
                  <c:v>12.731147268413848</c:v>
                </c:pt>
                <c:pt idx="655">
                  <c:v>12.731416369809073</c:v>
                </c:pt>
                <c:pt idx="656">
                  <c:v>12.73168539880818</c:v>
                </c:pt>
                <c:pt idx="657">
                  <c:v>12.731951400275545</c:v>
                </c:pt>
                <c:pt idx="658">
                  <c:v>12.732217331005279</c:v>
                </c:pt>
                <c:pt idx="659">
                  <c:v>12.732483191034493</c:v>
                </c:pt>
                <c:pt idx="660">
                  <c:v>12.73274898040094</c:v>
                </c:pt>
                <c:pt idx="661">
                  <c:v>12.733014699142171</c:v>
                </c:pt>
                <c:pt idx="662">
                  <c:v>12.733280347295699</c:v>
                </c:pt>
                <c:pt idx="663">
                  <c:v>12.733545924899042</c:v>
                </c:pt>
                <c:pt idx="664">
                  <c:v>12.73380848229799</c:v>
                </c:pt>
                <c:pt idx="665">
                  <c:v>12.734070970778765</c:v>
                </c:pt>
                <c:pt idx="666">
                  <c:v>12.734333390377422</c:v>
                </c:pt>
                <c:pt idx="667">
                  <c:v>12.734595741130063</c:v>
                </c:pt>
                <c:pt idx="668">
                  <c:v>12.734858023072896</c:v>
                </c:pt>
                <c:pt idx="669">
                  <c:v>12.735120236242016</c:v>
                </c:pt>
                <c:pt idx="670">
                  <c:v>12.735382380673315</c:v>
                </c:pt>
                <c:pt idx="671">
                  <c:v>12.735644456402976</c:v>
                </c:pt>
                <c:pt idx="672">
                  <c:v>12.73590351994855</c:v>
                </c:pt>
                <c:pt idx="673">
                  <c:v>12.736162516397616</c:v>
                </c:pt>
                <c:pt idx="674">
                  <c:v>12.736421445784808</c:v>
                </c:pt>
                <c:pt idx="675">
                  <c:v>12.736680308145109</c:v>
                </c:pt>
                <c:pt idx="676">
                  <c:v>12.73693910351294</c:v>
                </c:pt>
                <c:pt idx="677">
                  <c:v>12.737194892203473</c:v>
                </c:pt>
                <c:pt idx="678">
                  <c:v>12.73745061548289</c:v>
                </c:pt>
                <c:pt idx="679">
                  <c:v>12.737703335159344</c:v>
                </c:pt>
                <c:pt idx="680">
                  <c:v>12.737955990984698</c:v>
                </c:pt>
                <c:pt idx="681">
                  <c:v>12.738208582991048</c:v>
                </c:pt>
                <c:pt idx="682">
                  <c:v>12.738461111210993</c:v>
                </c:pt>
                <c:pt idx="683">
                  <c:v>12.738713575676613</c:v>
                </c:pt>
                <c:pt idx="684">
                  <c:v>12.738965976419781</c:v>
                </c:pt>
                <c:pt idx="685">
                  <c:v>12.739218313473048</c:v>
                </c:pt>
                <c:pt idx="686">
                  <c:v>12.739470586868409</c:v>
                </c:pt>
                <c:pt idx="687">
                  <c:v>12.739719864331644</c:v>
                </c:pt>
                <c:pt idx="688">
                  <c:v>12.739969079671113</c:v>
                </c:pt>
                <c:pt idx="689">
                  <c:v>12.740218232917748</c:v>
                </c:pt>
                <c:pt idx="690">
                  <c:v>12.740467324102548</c:v>
                </c:pt>
                <c:pt idx="691">
                  <c:v>12.740716353256358</c:v>
                </c:pt>
                <c:pt idx="692">
                  <c:v>12.740962391745049</c:v>
                </c:pt>
                <c:pt idx="693">
                  <c:v>12.74120836971356</c:v>
                </c:pt>
                <c:pt idx="694">
                  <c:v>12.741454287192051</c:v>
                </c:pt>
                <c:pt idx="695">
                  <c:v>12.741700144209798</c:v>
                </c:pt>
                <c:pt idx="696">
                  <c:v>12.741945940796745</c:v>
                </c:pt>
                <c:pt idx="697">
                  <c:v>12.742191676982769</c:v>
                </c:pt>
                <c:pt idx="698">
                  <c:v>12.74243735279731</c:v>
                </c:pt>
                <c:pt idx="699">
                  <c:v>12.742682968269976</c:v>
                </c:pt>
                <c:pt idx="700">
                  <c:v>12.742925600509301</c:v>
                </c:pt>
                <c:pt idx="701">
                  <c:v>12.743168173892435</c:v>
                </c:pt>
                <c:pt idx="702">
                  <c:v>12.743410688448312</c:v>
                </c:pt>
                <c:pt idx="703">
                  <c:v>12.743653144204968</c:v>
                </c:pt>
                <c:pt idx="704">
                  <c:v>12.743895541191048</c:v>
                </c:pt>
                <c:pt idx="705">
                  <c:v>12.744137879435153</c:v>
                </c:pt>
                <c:pt idx="706">
                  <c:v>12.744380158965614</c:v>
                </c:pt>
                <c:pt idx="707">
                  <c:v>12.744619461836518</c:v>
                </c:pt>
                <c:pt idx="708">
                  <c:v>12.744858707455361</c:v>
                </c:pt>
                <c:pt idx="709">
                  <c:v>12.745097895849677</c:v>
                </c:pt>
                <c:pt idx="710">
                  <c:v>12.74533702704627</c:v>
                </c:pt>
                <c:pt idx="711">
                  <c:v>12.745576101072848</c:v>
                </c:pt>
                <c:pt idx="712">
                  <c:v>12.745815117956768</c:v>
                </c:pt>
                <c:pt idx="713">
                  <c:v>12.746054077725256</c:v>
                </c:pt>
                <c:pt idx="714">
                  <c:v>12.746292980405503</c:v>
                </c:pt>
                <c:pt idx="715">
                  <c:v>12.746531826025075</c:v>
                </c:pt>
                <c:pt idx="716">
                  <c:v>12.746770614610949</c:v>
                </c:pt>
                <c:pt idx="717">
                  <c:v>12.747009346190366</c:v>
                </c:pt>
                <c:pt idx="718">
                  <c:v>12.747248020790643</c:v>
                </c:pt>
                <c:pt idx="719">
                  <c:v>12.747486638439154</c:v>
                </c:pt>
                <c:pt idx="720">
                  <c:v>12.747722290228355</c:v>
                </c:pt>
                <c:pt idx="721">
                  <c:v>12.747957886498789</c:v>
                </c:pt>
                <c:pt idx="722">
                  <c:v>12.748193427276721</c:v>
                </c:pt>
                <c:pt idx="723">
                  <c:v>12.748428912588468</c:v>
                </c:pt>
                <c:pt idx="724">
                  <c:v>12.748664342459715</c:v>
                </c:pt>
                <c:pt idx="725">
                  <c:v>12.748899716916947</c:v>
                </c:pt>
                <c:pt idx="726">
                  <c:v>12.74913213114988</c:v>
                </c:pt>
                <c:pt idx="727">
                  <c:v>12.749364491378968</c:v>
                </c:pt>
                <c:pt idx="728">
                  <c:v>12.749596797629374</c:v>
                </c:pt>
                <c:pt idx="729">
                  <c:v>12.749829049926069</c:v>
                </c:pt>
                <c:pt idx="730">
                  <c:v>12.750061248294168</c:v>
                </c:pt>
                <c:pt idx="731">
                  <c:v>12.750293392758723</c:v>
                </c:pt>
                <c:pt idx="732">
                  <c:v>12.750525483344719</c:v>
                </c:pt>
                <c:pt idx="733">
                  <c:v>12.750757520077173</c:v>
                </c:pt>
                <c:pt idx="734">
                  <c:v>12.750989502981076</c:v>
                </c:pt>
                <c:pt idx="735">
                  <c:v>12.751221432081348</c:v>
                </c:pt>
                <c:pt idx="736">
                  <c:v>12.75145330740307</c:v>
                </c:pt>
                <c:pt idx="737">
                  <c:v>12.751685128971047</c:v>
                </c:pt>
                <c:pt idx="738">
                  <c:v>12.751914000043755</c:v>
                </c:pt>
                <c:pt idx="739">
                  <c:v>12.752142818746613</c:v>
                </c:pt>
                <c:pt idx="740">
                  <c:v>12.752371585103191</c:v>
                </c:pt>
                <c:pt idx="741">
                  <c:v>12.752600299137876</c:v>
                </c:pt>
                <c:pt idx="742">
                  <c:v>12.752828960874298</c:v>
                </c:pt>
                <c:pt idx="743">
                  <c:v>12.753057570336544</c:v>
                </c:pt>
                <c:pt idx="744">
                  <c:v>12.753286127548456</c:v>
                </c:pt>
                <c:pt idx="745">
                  <c:v>12.753514632533889</c:v>
                </c:pt>
                <c:pt idx="746">
                  <c:v>12.753743085316728</c:v>
                </c:pt>
                <c:pt idx="747">
                  <c:v>12.753971485920715</c:v>
                </c:pt>
                <c:pt idx="748">
                  <c:v>12.754199834370002</c:v>
                </c:pt>
                <c:pt idx="749">
                  <c:v>12.754428130688028</c:v>
                </c:pt>
                <c:pt idx="750">
                  <c:v>12.75465637489877</c:v>
                </c:pt>
                <c:pt idx="751">
                  <c:v>12.754881678843406</c:v>
                </c:pt>
                <c:pt idx="752">
                  <c:v>12.755106932037714</c:v>
                </c:pt>
                <c:pt idx="753">
                  <c:v>12.755332134504348</c:v>
                </c:pt>
                <c:pt idx="754">
                  <c:v>12.755557286266249</c:v>
                </c:pt>
                <c:pt idx="755">
                  <c:v>12.755782387346176</c:v>
                </c:pt>
                <c:pt idx="756">
                  <c:v>12.756007437767074</c:v>
                </c:pt>
                <c:pt idx="757">
                  <c:v>12.756232437551636</c:v>
                </c:pt>
                <c:pt idx="758">
                  <c:v>12.756457386722722</c:v>
                </c:pt>
                <c:pt idx="759">
                  <c:v>12.756682285303153</c:v>
                </c:pt>
                <c:pt idx="760">
                  <c:v>12.7569071333154</c:v>
                </c:pt>
                <c:pt idx="761">
                  <c:v>12.757129049083423</c:v>
                </c:pt>
                <c:pt idx="762">
                  <c:v>12.757350915615771</c:v>
                </c:pt>
                <c:pt idx="763">
                  <c:v>12.757572732934275</c:v>
                </c:pt>
                <c:pt idx="764">
                  <c:v>12.75779450106077</c:v>
                </c:pt>
                <c:pt idx="765">
                  <c:v>12.758016220017062</c:v>
                </c:pt>
                <c:pt idx="766">
                  <c:v>12.75823788982497</c:v>
                </c:pt>
                <c:pt idx="767">
                  <c:v>12.758459510506359</c:v>
                </c:pt>
                <c:pt idx="768">
                  <c:v>12.758681082082678</c:v>
                </c:pt>
                <c:pt idx="769">
                  <c:v>12.758902604576031</c:v>
                </c:pt>
                <c:pt idx="770">
                  <c:v>12.759124078008076</c:v>
                </c:pt>
                <c:pt idx="771">
                  <c:v>12.759345502400416</c:v>
                </c:pt>
                <c:pt idx="772">
                  <c:v>12.759566877775022</c:v>
                </c:pt>
                <c:pt idx="773">
                  <c:v>12.759788204153157</c:v>
                </c:pt>
                <c:pt idx="774">
                  <c:v>12.760006608138173</c:v>
                </c:pt>
                <c:pt idx="775">
                  <c:v>12.760224964433299</c:v>
                </c:pt>
                <c:pt idx="776">
                  <c:v>12.760443273059376</c:v>
                </c:pt>
                <c:pt idx="777">
                  <c:v>12.760661534037187</c:v>
                </c:pt>
                <c:pt idx="778">
                  <c:v>12.760879747387543</c:v>
                </c:pt>
                <c:pt idx="779">
                  <c:v>12.76109791313122</c:v>
                </c:pt>
                <c:pt idx="780">
                  <c:v>12.761316031288986</c:v>
                </c:pt>
                <c:pt idx="781">
                  <c:v>12.761534101881596</c:v>
                </c:pt>
                <c:pt idx="782">
                  <c:v>12.76175212492979</c:v>
                </c:pt>
                <c:pt idx="783">
                  <c:v>12.761967232663746</c:v>
                </c:pt>
                <c:pt idx="784">
                  <c:v>12.762182294136407</c:v>
                </c:pt>
                <c:pt idx="785">
                  <c:v>12.762397309367406</c:v>
                </c:pt>
                <c:pt idx="786">
                  <c:v>12.762612278376874</c:v>
                </c:pt>
                <c:pt idx="787">
                  <c:v>12.762827201184564</c:v>
                </c:pt>
                <c:pt idx="788">
                  <c:v>12.7630420778104</c:v>
                </c:pt>
                <c:pt idx="789">
                  <c:v>12.763256908274181</c:v>
                </c:pt>
                <c:pt idx="790">
                  <c:v>12.763471692595751</c:v>
                </c:pt>
                <c:pt idx="791">
                  <c:v>12.763686430794976</c:v>
                </c:pt>
                <c:pt idx="792">
                  <c:v>12.763901122891397</c:v>
                </c:pt>
                <c:pt idx="793">
                  <c:v>12.764115768905269</c:v>
                </c:pt>
                <c:pt idx="794">
                  <c:v>12.764330368856021</c:v>
                </c:pt>
                <c:pt idx="795">
                  <c:v>12.76454492276352</c:v>
                </c:pt>
                <c:pt idx="796">
                  <c:v>12.764756570845076</c:v>
                </c:pt>
                <c:pt idx="797">
                  <c:v>12.764968174141098</c:v>
                </c:pt>
                <c:pt idx="798">
                  <c:v>12.765179732670713</c:v>
                </c:pt>
                <c:pt idx="799">
                  <c:v>12.765391246452767</c:v>
                </c:pt>
                <c:pt idx="800">
                  <c:v>12.765602715506335</c:v>
                </c:pt>
                <c:pt idx="801">
                  <c:v>12.765814139850002</c:v>
                </c:pt>
                <c:pt idx="802">
                  <c:v>12.766025519502859</c:v>
                </c:pt>
                <c:pt idx="803">
                  <c:v>12.76623399890342</c:v>
                </c:pt>
                <c:pt idx="804">
                  <c:v>12.766442434849491</c:v>
                </c:pt>
                <c:pt idx="805">
                  <c:v>12.766650827358854</c:v>
                </c:pt>
                <c:pt idx="806">
                  <c:v>12.766859176450001</c:v>
                </c:pt>
                <c:pt idx="807">
                  <c:v>12.767067482140698</c:v>
                </c:pt>
                <c:pt idx="808">
                  <c:v>12.767275744449268</c:v>
                </c:pt>
                <c:pt idx="809">
                  <c:v>12.767483963393667</c:v>
                </c:pt>
                <c:pt idx="810">
                  <c:v>12.76769213899197</c:v>
                </c:pt>
                <c:pt idx="811">
                  <c:v>12.767900271262196</c:v>
                </c:pt>
                <c:pt idx="812">
                  <c:v>12.768108360222348</c:v>
                </c:pt>
                <c:pt idx="813">
                  <c:v>12.768316405890486</c:v>
                </c:pt>
                <c:pt idx="814">
                  <c:v>12.768524408284803</c:v>
                </c:pt>
                <c:pt idx="815">
                  <c:v>12.768732367423009</c:v>
                </c:pt>
                <c:pt idx="816">
                  <c:v>12.7689402833232</c:v>
                </c:pt>
                <c:pt idx="817">
                  <c:v>12.769148156003356</c:v>
                </c:pt>
                <c:pt idx="818">
                  <c:v>12.769355985481441</c:v>
                </c:pt>
                <c:pt idx="819">
                  <c:v>12.76956377177541</c:v>
                </c:pt>
                <c:pt idx="820">
                  <c:v>12.769768669398458</c:v>
                </c:pt>
                <c:pt idx="821">
                  <c:v>12.769973525047075</c:v>
                </c:pt>
                <c:pt idx="822">
                  <c:v>12.770178338738448</c:v>
                </c:pt>
                <c:pt idx="823">
                  <c:v>12.770383110489764</c:v>
                </c:pt>
                <c:pt idx="824">
                  <c:v>12.770587840318194</c:v>
                </c:pt>
                <c:pt idx="825">
                  <c:v>12.770792528240976</c:v>
                </c:pt>
                <c:pt idx="826">
                  <c:v>12.770997174275033</c:v>
                </c:pt>
                <c:pt idx="827">
                  <c:v>12.771201778437698</c:v>
                </c:pt>
                <c:pt idx="828">
                  <c:v>12.771403499889507</c:v>
                </c:pt>
                <c:pt idx="829">
                  <c:v>12.771605180657941</c:v>
                </c:pt>
                <c:pt idx="830">
                  <c:v>12.771806820759444</c:v>
                </c:pt>
                <c:pt idx="831">
                  <c:v>12.772008420210398</c:v>
                </c:pt>
                <c:pt idx="832">
                  <c:v>12.772209979027341</c:v>
                </c:pt>
                <c:pt idx="833">
                  <c:v>12.772411497226306</c:v>
                </c:pt>
                <c:pt idx="834">
                  <c:v>12.772612974824026</c:v>
                </c:pt>
                <c:pt idx="835">
                  <c:v>12.772814411836544</c:v>
                </c:pt>
                <c:pt idx="836">
                  <c:v>12.77301580828045</c:v>
                </c:pt>
                <c:pt idx="837">
                  <c:v>12.773217164171948</c:v>
                </c:pt>
                <c:pt idx="838">
                  <c:v>12.773415644381334</c:v>
                </c:pt>
                <c:pt idx="839">
                  <c:v>12.773614085204096</c:v>
                </c:pt>
                <c:pt idx="840">
                  <c:v>12.773812486655913</c:v>
                </c:pt>
                <c:pt idx="841">
                  <c:v>12.774010848752399</c:v>
                </c:pt>
                <c:pt idx="842">
                  <c:v>12.774209171509169</c:v>
                </c:pt>
                <c:pt idx="843">
                  <c:v>12.774407454941823</c:v>
                </c:pt>
                <c:pt idx="844">
                  <c:v>12.774605699065956</c:v>
                </c:pt>
                <c:pt idx="845">
                  <c:v>12.774801072676118</c:v>
                </c:pt>
                <c:pt idx="846">
                  <c:v>12.77499640812292</c:v>
                </c:pt>
                <c:pt idx="847">
                  <c:v>12.775191705421214</c:v>
                </c:pt>
                <c:pt idx="848">
                  <c:v>12.775386964586016</c:v>
                </c:pt>
                <c:pt idx="849">
                  <c:v>12.775582185631952</c:v>
                </c:pt>
                <c:pt idx="850">
                  <c:v>12.775777368574133</c:v>
                </c:pt>
                <c:pt idx="851">
                  <c:v>12.775972513427424</c:v>
                </c:pt>
                <c:pt idx="852">
                  <c:v>12.776164792843902</c:v>
                </c:pt>
                <c:pt idx="853">
                  <c:v>12.776357035296151</c:v>
                </c:pt>
                <c:pt idx="854">
                  <c:v>12.776549240798374</c:v>
                </c:pt>
                <c:pt idx="855">
                  <c:v>12.776741409364679</c:v>
                </c:pt>
                <c:pt idx="856">
                  <c:v>12.776933541009354</c:v>
                </c:pt>
                <c:pt idx="857">
                  <c:v>12.777125635746545</c:v>
                </c:pt>
                <c:pt idx="858">
                  <c:v>12.777317693590398</c:v>
                </c:pt>
                <c:pt idx="859">
                  <c:v>12.777509714555206</c:v>
                </c:pt>
                <c:pt idx="860">
                  <c:v>12.77770169865499</c:v>
                </c:pt>
                <c:pt idx="861">
                  <c:v>12.777893645903958</c:v>
                </c:pt>
                <c:pt idx="862">
                  <c:v>12.778085556316254</c:v>
                </c:pt>
                <c:pt idx="863">
                  <c:v>12.778277429905998</c:v>
                </c:pt>
                <c:pt idx="864">
                  <c:v>12.778469266687354</c:v>
                </c:pt>
                <c:pt idx="865">
                  <c:v>12.77866106667431</c:v>
                </c:pt>
                <c:pt idx="866">
                  <c:v>12.778852829881266</c:v>
                </c:pt>
                <c:pt idx="867">
                  <c:v>12.779044556322159</c:v>
                </c:pt>
                <c:pt idx="868">
                  <c:v>12.779236246010864</c:v>
                </c:pt>
                <c:pt idx="869">
                  <c:v>12.779427898961806</c:v>
                </c:pt>
                <c:pt idx="870">
                  <c:v>12.779619515189008</c:v>
                </c:pt>
                <c:pt idx="871">
                  <c:v>12.779808277626326</c:v>
                </c:pt>
                <c:pt idx="872">
                  <c:v>12.779997004439144</c:v>
                </c:pt>
                <c:pt idx="873">
                  <c:v>12.78018569564092</c:v>
                </c:pt>
                <c:pt idx="874">
                  <c:v>12.780374351245044</c:v>
                </c:pt>
                <c:pt idx="875">
                  <c:v>12.780562971264954</c:v>
                </c:pt>
                <c:pt idx="876">
                  <c:v>12.780751555714042</c:v>
                </c:pt>
                <c:pt idx="877">
                  <c:v>12.780940104605749</c:v>
                </c:pt>
                <c:pt idx="878">
                  <c:v>12.781128617953398</c:v>
                </c:pt>
                <c:pt idx="879">
                  <c:v>12.781317095770611</c:v>
                </c:pt>
                <c:pt idx="880">
                  <c:v>12.781502725759955</c:v>
                </c:pt>
                <c:pt idx="881">
                  <c:v>12.781688321297191</c:v>
                </c:pt>
                <c:pt idx="882">
                  <c:v>12.781873882395013</c:v>
                </c:pt>
                <c:pt idx="883">
                  <c:v>12.782059409066521</c:v>
                </c:pt>
                <c:pt idx="884">
                  <c:v>12.782244901324157</c:v>
                </c:pt>
                <c:pt idx="885">
                  <c:v>12.782430359180895</c:v>
                </c:pt>
                <c:pt idx="886">
                  <c:v>12.782615782649195</c:v>
                </c:pt>
                <c:pt idx="887">
                  <c:v>12.782801171742101</c:v>
                </c:pt>
                <c:pt idx="888">
                  <c:v>12.782986526472326</c:v>
                </c:pt>
                <c:pt idx="889">
                  <c:v>12.783171846852348</c:v>
                </c:pt>
                <c:pt idx="890">
                  <c:v>12.783357132895301</c:v>
                </c:pt>
                <c:pt idx="891">
                  <c:v>12.783542384613623</c:v>
                </c:pt>
                <c:pt idx="892">
                  <c:v>12.783727602020099</c:v>
                </c:pt>
                <c:pt idx="893">
                  <c:v>12.783912785127438</c:v>
                </c:pt>
                <c:pt idx="894">
                  <c:v>12.784097933948352</c:v>
                </c:pt>
                <c:pt idx="895">
                  <c:v>12.784283048495498</c:v>
                </c:pt>
                <c:pt idx="896">
                  <c:v>12.784465324790418</c:v>
                </c:pt>
                <c:pt idx="897">
                  <c:v>12.784647567866752</c:v>
                </c:pt>
                <c:pt idx="898">
                  <c:v>12.784829777736498</c:v>
                </c:pt>
                <c:pt idx="899">
                  <c:v>12.785011954412017</c:v>
                </c:pt>
                <c:pt idx="900">
                  <c:v>12.785194097905174</c:v>
                </c:pt>
                <c:pt idx="901">
                  <c:v>12.785376208228104</c:v>
                </c:pt>
                <c:pt idx="902">
                  <c:v>12.785558285392906</c:v>
                </c:pt>
                <c:pt idx="903">
                  <c:v>12.785740329411652</c:v>
                </c:pt>
                <c:pt idx="904">
                  <c:v>12.785922340296398</c:v>
                </c:pt>
                <c:pt idx="905">
                  <c:v>12.786104318059316</c:v>
                </c:pt>
                <c:pt idx="906">
                  <c:v>12.786286262712164</c:v>
                </c:pt>
                <c:pt idx="907">
                  <c:v>12.78646817426727</c:v>
                </c:pt>
                <c:pt idx="908">
                  <c:v>12.786650052736571</c:v>
                </c:pt>
                <c:pt idx="909">
                  <c:v>12.786831898132123</c:v>
                </c:pt>
                <c:pt idx="910">
                  <c:v>12.787010913603453</c:v>
                </c:pt>
                <c:pt idx="911">
                  <c:v>12.787189897033986</c:v>
                </c:pt>
                <c:pt idx="912">
                  <c:v>12.787368848435069</c:v>
                </c:pt>
                <c:pt idx="913">
                  <c:v>12.78754776781849</c:v>
                </c:pt>
                <c:pt idx="914">
                  <c:v>12.787726655195389</c:v>
                </c:pt>
                <c:pt idx="915">
                  <c:v>12.787905510577316</c:v>
                </c:pt>
                <c:pt idx="916">
                  <c:v>12.788084333975716</c:v>
                </c:pt>
                <c:pt idx="917">
                  <c:v>12.788263125401929</c:v>
                </c:pt>
                <c:pt idx="918">
                  <c:v>12.788441884867677</c:v>
                </c:pt>
                <c:pt idx="919">
                  <c:v>12.788620612384092</c:v>
                </c:pt>
                <c:pt idx="920">
                  <c:v>12.788799307962689</c:v>
                </c:pt>
                <c:pt idx="921">
                  <c:v>12.788977971614759</c:v>
                </c:pt>
                <c:pt idx="922">
                  <c:v>12.789156603352071</c:v>
                </c:pt>
                <c:pt idx="923">
                  <c:v>12.78933520318567</c:v>
                </c:pt>
                <c:pt idx="924">
                  <c:v>12.789513771127062</c:v>
                </c:pt>
                <c:pt idx="925">
                  <c:v>12.789692307187726</c:v>
                </c:pt>
                <c:pt idx="926">
                  <c:v>12.789870811378773</c:v>
                </c:pt>
                <c:pt idx="927">
                  <c:v>12.790046495326594</c:v>
                </c:pt>
                <c:pt idx="928">
                  <c:v>12.790222148414948</c:v>
                </c:pt>
                <c:pt idx="929">
                  <c:v>12.790397770654748</c:v>
                </c:pt>
                <c:pt idx="930">
                  <c:v>12.790573362056742</c:v>
                </c:pt>
                <c:pt idx="931">
                  <c:v>12.790748922631948</c:v>
                </c:pt>
                <c:pt idx="932">
                  <c:v>12.790924452390961</c:v>
                </c:pt>
                <c:pt idx="933">
                  <c:v>12.791099951344696</c:v>
                </c:pt>
                <c:pt idx="934">
                  <c:v>12.791275419503938</c:v>
                </c:pt>
                <c:pt idx="935">
                  <c:v>12.791450856879512</c:v>
                </c:pt>
                <c:pt idx="936">
                  <c:v>12.791626263482209</c:v>
                </c:pt>
                <c:pt idx="937">
                  <c:v>12.791801639322818</c:v>
                </c:pt>
                <c:pt idx="938">
                  <c:v>12.791976984412042</c:v>
                </c:pt>
                <c:pt idx="939">
                  <c:v>12.792152298761026</c:v>
                </c:pt>
                <c:pt idx="940">
                  <c:v>12.792327582380048</c:v>
                </c:pt>
                <c:pt idx="941">
                  <c:v>12.792502835280176</c:v>
                </c:pt>
                <c:pt idx="942">
                  <c:v>12.79267805747209</c:v>
                </c:pt>
                <c:pt idx="943">
                  <c:v>12.792853248966573</c:v>
                </c:pt>
                <c:pt idx="944">
                  <c:v>12.793028409774298</c:v>
                </c:pt>
                <c:pt idx="945">
                  <c:v>12.793200760302398</c:v>
                </c:pt>
                <c:pt idx="946">
                  <c:v>12.793373081130698</c:v>
                </c:pt>
                <c:pt idx="947">
                  <c:v>12.793545372270001</c:v>
                </c:pt>
                <c:pt idx="948">
                  <c:v>12.793717633729974</c:v>
                </c:pt>
                <c:pt idx="949">
                  <c:v>12.793889865521036</c:v>
                </c:pt>
                <c:pt idx="950">
                  <c:v>12.794062067653398</c:v>
                </c:pt>
                <c:pt idx="951">
                  <c:v>12.794234240137365</c:v>
                </c:pt>
                <c:pt idx="952">
                  <c:v>12.794406382983034</c:v>
                </c:pt>
                <c:pt idx="953">
                  <c:v>12.794578496200645</c:v>
                </c:pt>
                <c:pt idx="954">
                  <c:v>12.794747804493408</c:v>
                </c:pt>
                <c:pt idx="955">
                  <c:v>12.794917084125718</c:v>
                </c:pt>
                <c:pt idx="956">
                  <c:v>12.795086335107438</c:v>
                </c:pt>
                <c:pt idx="957">
                  <c:v>12.795255557447827</c:v>
                </c:pt>
                <c:pt idx="958">
                  <c:v>12.795424751157</c:v>
                </c:pt>
                <c:pt idx="959">
                  <c:v>12.795593916244504</c:v>
                </c:pt>
                <c:pt idx="960">
                  <c:v>12.795763052720019</c:v>
                </c:pt>
                <c:pt idx="961">
                  <c:v>12.795932160593223</c:v>
                </c:pt>
                <c:pt idx="962">
                  <c:v>12.796101239873792</c:v>
                </c:pt>
                <c:pt idx="963">
                  <c:v>12.796270290571368</c:v>
                </c:pt>
                <c:pt idx="964">
                  <c:v>12.796439312695769</c:v>
                </c:pt>
                <c:pt idx="965">
                  <c:v>12.796608306256319</c:v>
                </c:pt>
                <c:pt idx="966">
                  <c:v>12.796777271262966</c:v>
                </c:pt>
                <c:pt idx="967">
                  <c:v>12.796946207725354</c:v>
                </c:pt>
                <c:pt idx="968">
                  <c:v>12.797115115652748</c:v>
                </c:pt>
                <c:pt idx="969">
                  <c:v>12.797283995055347</c:v>
                </c:pt>
                <c:pt idx="970">
                  <c:v>12.797452845942423</c:v>
                </c:pt>
                <c:pt idx="971">
                  <c:v>12.797621668323668</c:v>
                </c:pt>
                <c:pt idx="972">
                  <c:v>12.797790462208768</c:v>
                </c:pt>
                <c:pt idx="973">
                  <c:v>12.797956461190998</c:v>
                </c:pt>
                <c:pt idx="974">
                  <c:v>12.798122432622099</c:v>
                </c:pt>
                <c:pt idx="975">
                  <c:v>12.798288376511398</c:v>
                </c:pt>
                <c:pt idx="976">
                  <c:v>12.798454292867826</c:v>
                </c:pt>
                <c:pt idx="977">
                  <c:v>12.798620181700429</c:v>
                </c:pt>
                <c:pt idx="978">
                  <c:v>12.798786043018771</c:v>
                </c:pt>
                <c:pt idx="979">
                  <c:v>12.798951876831458</c:v>
                </c:pt>
                <c:pt idx="980">
                  <c:v>12.799117683148058</c:v>
                </c:pt>
                <c:pt idx="981">
                  <c:v>12.799283461977348</c:v>
                </c:pt>
                <c:pt idx="982">
                  <c:v>12.799449213328785</c:v>
                </c:pt>
                <c:pt idx="983">
                  <c:v>12.799614937210924</c:v>
                </c:pt>
                <c:pt idx="984">
                  <c:v>12.799780633633366</c:v>
                </c:pt>
                <c:pt idx="985">
                  <c:v>12.799946302605052</c:v>
                </c:pt>
                <c:pt idx="986">
                  <c:v>12.800111944135068</c:v>
                </c:pt>
                <c:pt idx="987">
                  <c:v>12.800277558232525</c:v>
                </c:pt>
                <c:pt idx="988">
                  <c:v>12.800443144906486</c:v>
                </c:pt>
                <c:pt idx="989">
                  <c:v>12.80060870416605</c:v>
                </c:pt>
                <c:pt idx="990">
                  <c:v>12.800774236020386</c:v>
                </c:pt>
                <c:pt idx="991">
                  <c:v>12.800939740478254</c:v>
                </c:pt>
                <c:pt idx="992">
                  <c:v>12.801102459822276</c:v>
                </c:pt>
                <c:pt idx="993">
                  <c:v>12.801265152692848</c:v>
                </c:pt>
                <c:pt idx="994">
                  <c:v>12.801427819099034</c:v>
                </c:pt>
                <c:pt idx="995">
                  <c:v>12.801590459048999</c:v>
                </c:pt>
                <c:pt idx="996">
                  <c:v>12.801753072551394</c:v>
                </c:pt>
                <c:pt idx="997">
                  <c:v>12.801915659615057</c:v>
                </c:pt>
                <c:pt idx="998">
                  <c:v>12.802078220248466</c:v>
                </c:pt>
                <c:pt idx="999">
                  <c:v>12.802240754460307</c:v>
                </c:pt>
                <c:pt idx="1000">
                  <c:v>12.802403262258874</c:v>
                </c:pt>
                <c:pt idx="1001">
                  <c:v>12.802565743653046</c:v>
                </c:pt>
                <c:pt idx="1002">
                  <c:v>12.802728198651304</c:v>
                </c:pt>
                <c:pt idx="1003">
                  <c:v>12.802890627262336</c:v>
                </c:pt>
                <c:pt idx="1004">
                  <c:v>12.803053029494372</c:v>
                </c:pt>
                <c:pt idx="1005">
                  <c:v>12.803215405356317</c:v>
                </c:pt>
                <c:pt idx="1006">
                  <c:v>12.80337500338975</c:v>
                </c:pt>
                <c:pt idx="1007">
                  <c:v>12.803534575955862</c:v>
                </c:pt>
                <c:pt idx="1008">
                  <c:v>12.803694123062376</c:v>
                </c:pt>
                <c:pt idx="1009">
                  <c:v>12.803853644717735</c:v>
                </c:pt>
                <c:pt idx="1010">
                  <c:v>12.80401314093</c:v>
                </c:pt>
                <c:pt idx="1011">
                  <c:v>12.804172611707356</c:v>
                </c:pt>
                <c:pt idx="1012">
                  <c:v>12.804332057057804</c:v>
                </c:pt>
                <c:pt idx="1013">
                  <c:v>12.804491476989504</c:v>
                </c:pt>
                <c:pt idx="1014">
                  <c:v>12.804650871510496</c:v>
                </c:pt>
                <c:pt idx="1015">
                  <c:v>12.804810240628974</c:v>
                </c:pt>
                <c:pt idx="1016">
                  <c:v>12.804969584352921</c:v>
                </c:pt>
                <c:pt idx="1017">
                  <c:v>12.805128902690518</c:v>
                </c:pt>
                <c:pt idx="1018">
                  <c:v>12.805288195649856</c:v>
                </c:pt>
                <c:pt idx="1019">
                  <c:v>12.805447463239044</c:v>
                </c:pt>
                <c:pt idx="1020">
                  <c:v>12.805606705466074</c:v>
                </c:pt>
                <c:pt idx="1021">
                  <c:v>12.805765922338859</c:v>
                </c:pt>
                <c:pt idx="1022">
                  <c:v>12.80592511386582</c:v>
                </c:pt>
                <c:pt idx="1023">
                  <c:v>12.80608428005487</c:v>
                </c:pt>
                <c:pt idx="1024">
                  <c:v>12.806243420914065</c:v>
                </c:pt>
                <c:pt idx="1025">
                  <c:v>12.806399793294634</c:v>
                </c:pt>
                <c:pt idx="1026">
                  <c:v>12.806556141226789</c:v>
                </c:pt>
                <c:pt idx="1027">
                  <c:v>12.80671246471792</c:v>
                </c:pt>
                <c:pt idx="1028">
                  <c:v>12.806868763775913</c:v>
                </c:pt>
                <c:pt idx="1029">
                  <c:v>12.807025038408376</c:v>
                </c:pt>
                <c:pt idx="1030">
                  <c:v>12.807181288622814</c:v>
                </c:pt>
                <c:pt idx="1031">
                  <c:v>12.807337514427099</c:v>
                </c:pt>
                <c:pt idx="1032">
                  <c:v>12.807493715828524</c:v>
                </c:pt>
                <c:pt idx="1033">
                  <c:v>12.807649892834856</c:v>
                </c:pt>
                <c:pt idx="1034">
                  <c:v>12.807806045453804</c:v>
                </c:pt>
                <c:pt idx="1035">
                  <c:v>12.807962173692927</c:v>
                </c:pt>
                <c:pt idx="1036">
                  <c:v>12.808118277559823</c:v>
                </c:pt>
                <c:pt idx="1037">
                  <c:v>12.808274357062112</c:v>
                </c:pt>
                <c:pt idx="1038">
                  <c:v>12.808430412207484</c:v>
                </c:pt>
                <c:pt idx="1039">
                  <c:v>12.808586443003326</c:v>
                </c:pt>
                <c:pt idx="1040">
                  <c:v>12.808742449457316</c:v>
                </c:pt>
                <c:pt idx="1041">
                  <c:v>12.808898431577148</c:v>
                </c:pt>
                <c:pt idx="1042">
                  <c:v>12.80905438937037</c:v>
                </c:pt>
                <c:pt idx="1043">
                  <c:v>12.809210322844539</c:v>
                </c:pt>
                <c:pt idx="1044">
                  <c:v>12.809366232007395</c:v>
                </c:pt>
                <c:pt idx="1045">
                  <c:v>12.809522116866185</c:v>
                </c:pt>
                <c:pt idx="1046">
                  <c:v>12.809677977428738</c:v>
                </c:pt>
                <c:pt idx="1047">
                  <c:v>12.809833813702538</c:v>
                </c:pt>
                <c:pt idx="1048">
                  <c:v>12.809989625695074</c:v>
                </c:pt>
                <c:pt idx="1049">
                  <c:v>12.810145413414125</c:v>
                </c:pt>
                <c:pt idx="1050">
                  <c:v>12.81030117686714</c:v>
                </c:pt>
                <c:pt idx="1051">
                  <c:v>12.810456916061828</c:v>
                </c:pt>
                <c:pt idx="1052">
                  <c:v>12.810609899373176</c:v>
                </c:pt>
                <c:pt idx="1053">
                  <c:v>12.810762859284415</c:v>
                </c:pt>
                <c:pt idx="1054">
                  <c:v>12.810915795802273</c:v>
                </c:pt>
                <c:pt idx="1055">
                  <c:v>12.811068708934258</c:v>
                </c:pt>
                <c:pt idx="1056">
                  <c:v>12.811221598687396</c:v>
                </c:pt>
                <c:pt idx="1057">
                  <c:v>12.811374465068818</c:v>
                </c:pt>
                <c:pt idx="1058">
                  <c:v>12.811527308085704</c:v>
                </c:pt>
                <c:pt idx="1059">
                  <c:v>12.811680127745154</c:v>
                </c:pt>
                <c:pt idx="1060">
                  <c:v>12.811832924054329</c:v>
                </c:pt>
                <c:pt idx="1061">
                  <c:v>12.81198569702037</c:v>
                </c:pt>
                <c:pt idx="1062">
                  <c:v>12.812138446650373</c:v>
                </c:pt>
                <c:pt idx="1063">
                  <c:v>12.812291172951499</c:v>
                </c:pt>
                <c:pt idx="1064">
                  <c:v>12.812443875930876</c:v>
                </c:pt>
                <c:pt idx="1065">
                  <c:v>12.812596555595784</c:v>
                </c:pt>
                <c:pt idx="1066">
                  <c:v>12.812746486150775</c:v>
                </c:pt>
                <c:pt idx="1067">
                  <c:v>12.812896394230156</c:v>
                </c:pt>
                <c:pt idx="1068">
                  <c:v>12.813046279840584</c:v>
                </c:pt>
                <c:pt idx="1069">
                  <c:v>12.813196142988454</c:v>
                </c:pt>
                <c:pt idx="1070">
                  <c:v>12.813345983680815</c:v>
                </c:pt>
                <c:pt idx="1071">
                  <c:v>12.813495801924436</c:v>
                </c:pt>
                <c:pt idx="1072">
                  <c:v>12.813645597725824</c:v>
                </c:pt>
                <c:pt idx="1073">
                  <c:v>12.813795371091652</c:v>
                </c:pt>
                <c:pt idx="1074">
                  <c:v>12.813945122028885</c:v>
                </c:pt>
                <c:pt idx="1075">
                  <c:v>12.814094850544176</c:v>
                </c:pt>
                <c:pt idx="1076">
                  <c:v>12.814244556644176</c:v>
                </c:pt>
                <c:pt idx="1077">
                  <c:v>12.814394240335551</c:v>
                </c:pt>
                <c:pt idx="1078">
                  <c:v>12.814543901625125</c:v>
                </c:pt>
                <c:pt idx="1079">
                  <c:v>12.814693540519546</c:v>
                </c:pt>
                <c:pt idx="1080">
                  <c:v>12.814843157025519</c:v>
                </c:pt>
                <c:pt idx="1081">
                  <c:v>12.814990031456304</c:v>
                </c:pt>
                <c:pt idx="1082">
                  <c:v>12.815136884318285</c:v>
                </c:pt>
                <c:pt idx="1083">
                  <c:v>12.81528371561742</c:v>
                </c:pt>
                <c:pt idx="1084">
                  <c:v>12.815430525360552</c:v>
                </c:pt>
                <c:pt idx="1085">
                  <c:v>12.815577313553472</c:v>
                </c:pt>
                <c:pt idx="1086">
                  <c:v>12.815724080202926</c:v>
                </c:pt>
                <c:pt idx="1087">
                  <c:v>12.81587082531507</c:v>
                </c:pt>
                <c:pt idx="1088">
                  <c:v>12.816017548896276</c:v>
                </c:pt>
                <c:pt idx="1089">
                  <c:v>12.8161642509528</c:v>
                </c:pt>
                <c:pt idx="1090">
                  <c:v>12.816310931490994</c:v>
                </c:pt>
                <c:pt idx="1091">
                  <c:v>12.816457590517174</c:v>
                </c:pt>
                <c:pt idx="1092">
                  <c:v>12.816601512723476</c:v>
                </c:pt>
                <c:pt idx="1093">
                  <c:v>12.816745414219024</c:v>
                </c:pt>
                <c:pt idx="1094">
                  <c:v>12.816889295010061</c:v>
                </c:pt>
                <c:pt idx="1095">
                  <c:v>12.817033155102171</c:v>
                </c:pt>
                <c:pt idx="1096">
                  <c:v>12.81717699450167</c:v>
                </c:pt>
                <c:pt idx="1097">
                  <c:v>12.81732081321435</c:v>
                </c:pt>
                <c:pt idx="1098">
                  <c:v>12.817464611246328</c:v>
                </c:pt>
                <c:pt idx="1099">
                  <c:v>12.817608388603135</c:v>
                </c:pt>
                <c:pt idx="1100">
                  <c:v>12.817752145291118</c:v>
                </c:pt>
                <c:pt idx="1101">
                  <c:v>12.81789588131609</c:v>
                </c:pt>
                <c:pt idx="1102">
                  <c:v>12.818039596684098</c:v>
                </c:pt>
                <c:pt idx="1103">
                  <c:v>12.818183291400739</c:v>
                </c:pt>
                <c:pt idx="1104">
                  <c:v>12.81832696547229</c:v>
                </c:pt>
                <c:pt idx="1105">
                  <c:v>12.818470618904566</c:v>
                </c:pt>
                <c:pt idx="1106">
                  <c:v>12.818614251703504</c:v>
                </c:pt>
                <c:pt idx="1107">
                  <c:v>12.818757863875012</c:v>
                </c:pt>
                <c:pt idx="1108">
                  <c:v>12.818901455425031</c:v>
                </c:pt>
                <c:pt idx="1109">
                  <c:v>12.819045026359477</c:v>
                </c:pt>
                <c:pt idx="1110">
                  <c:v>12.819188576684391</c:v>
                </c:pt>
                <c:pt idx="1111">
                  <c:v>12.819332106405326</c:v>
                </c:pt>
                <c:pt idx="1112">
                  <c:v>12.819475615528576</c:v>
                </c:pt>
                <c:pt idx="1113">
                  <c:v>12.819619104059869</c:v>
                </c:pt>
                <c:pt idx="1114">
                  <c:v>12.819762572005311</c:v>
                </c:pt>
                <c:pt idx="1115">
                  <c:v>12.819906019370476</c:v>
                </c:pt>
                <c:pt idx="1116">
                  <c:v>12.820046740185974</c:v>
                </c:pt>
                <c:pt idx="1117">
                  <c:v>12.820187441201925</c:v>
                </c:pt>
                <c:pt idx="1118">
                  <c:v>12.820328122423918</c:v>
                </c:pt>
                <c:pt idx="1119">
                  <c:v>12.820468783857493</c:v>
                </c:pt>
                <c:pt idx="1120">
                  <c:v>12.820609425508307</c:v>
                </c:pt>
                <c:pt idx="1121">
                  <c:v>12.820750047381654</c:v>
                </c:pt>
                <c:pt idx="1122">
                  <c:v>12.820890649483324</c:v>
                </c:pt>
                <c:pt idx="1123">
                  <c:v>12.821031231818846</c:v>
                </c:pt>
                <c:pt idx="1124">
                  <c:v>12.821171794393653</c:v>
                </c:pt>
                <c:pt idx="1125">
                  <c:v>12.821312337213593</c:v>
                </c:pt>
                <c:pt idx="1126">
                  <c:v>12.821452860283976</c:v>
                </c:pt>
                <c:pt idx="1127">
                  <c:v>12.821593363610305</c:v>
                </c:pt>
                <c:pt idx="1128">
                  <c:v>12.821733847198272</c:v>
                </c:pt>
                <c:pt idx="1129">
                  <c:v>12.821874311053373</c:v>
                </c:pt>
                <c:pt idx="1130">
                  <c:v>12.822014755181154</c:v>
                </c:pt>
                <c:pt idx="1131">
                  <c:v>12.822155179587154</c:v>
                </c:pt>
                <c:pt idx="1132">
                  <c:v>12.822295584276887</c:v>
                </c:pt>
                <c:pt idx="1133">
                  <c:v>12.822435969256038</c:v>
                </c:pt>
                <c:pt idx="1134">
                  <c:v>12.822576334529913</c:v>
                </c:pt>
                <c:pt idx="1135">
                  <c:v>12.822716680104024</c:v>
                </c:pt>
                <c:pt idx="1136">
                  <c:v>12.822854307595177</c:v>
                </c:pt>
                <c:pt idx="1137">
                  <c:v>12.82299191614773</c:v>
                </c:pt>
                <c:pt idx="1138">
                  <c:v>12.823129505766577</c:v>
                </c:pt>
                <c:pt idx="1139">
                  <c:v>12.823267076457222</c:v>
                </c:pt>
                <c:pt idx="1140">
                  <c:v>12.823404628224877</c:v>
                </c:pt>
                <c:pt idx="1141">
                  <c:v>12.823542161074446</c:v>
                </c:pt>
                <c:pt idx="1142">
                  <c:v>12.82367967501143</c:v>
                </c:pt>
                <c:pt idx="1143">
                  <c:v>12.823817170040932</c:v>
                </c:pt>
                <c:pt idx="1144">
                  <c:v>12.823954646168152</c:v>
                </c:pt>
                <c:pt idx="1145">
                  <c:v>12.82409210339828</c:v>
                </c:pt>
                <c:pt idx="1146">
                  <c:v>12.824229541736511</c:v>
                </c:pt>
                <c:pt idx="1147">
                  <c:v>12.824366961188051</c:v>
                </c:pt>
                <c:pt idx="1148">
                  <c:v>12.824504361758075</c:v>
                </c:pt>
                <c:pt idx="1149">
                  <c:v>12.824641743451748</c:v>
                </c:pt>
                <c:pt idx="1150">
                  <c:v>12.824779106274342</c:v>
                </c:pt>
                <c:pt idx="1151">
                  <c:v>12.824916450230951</c:v>
                </c:pt>
                <c:pt idx="1152">
                  <c:v>12.825053775326802</c:v>
                </c:pt>
                <c:pt idx="1153">
                  <c:v>12.825191081567036</c:v>
                </c:pt>
                <c:pt idx="1154">
                  <c:v>12.825328368956868</c:v>
                </c:pt>
                <c:pt idx="1155">
                  <c:v>12.825465637501548</c:v>
                </c:pt>
                <c:pt idx="1156">
                  <c:v>12.825600196216374</c:v>
                </c:pt>
                <c:pt idx="1157">
                  <c:v>12.825734736827807</c:v>
                </c:pt>
                <c:pt idx="1158">
                  <c:v>12.825869259340339</c:v>
                </c:pt>
                <c:pt idx="1159">
                  <c:v>12.826003763758861</c:v>
                </c:pt>
                <c:pt idx="1160">
                  <c:v>12.826138250088556</c:v>
                </c:pt>
                <c:pt idx="1161">
                  <c:v>12.826272718334053</c:v>
                </c:pt>
                <c:pt idx="1162">
                  <c:v>12.826407168500324</c:v>
                </c:pt>
                <c:pt idx="1163">
                  <c:v>12.826541600592133</c:v>
                </c:pt>
                <c:pt idx="1164">
                  <c:v>12.826676014614424</c:v>
                </c:pt>
                <c:pt idx="1165">
                  <c:v>12.826810410571978</c:v>
                </c:pt>
                <c:pt idx="1166">
                  <c:v>12.826944788469724</c:v>
                </c:pt>
                <c:pt idx="1167">
                  <c:v>12.827079148312418</c:v>
                </c:pt>
                <c:pt idx="1168">
                  <c:v>12.827213490105018</c:v>
                </c:pt>
                <c:pt idx="1169">
                  <c:v>12.827347813852324</c:v>
                </c:pt>
                <c:pt idx="1170">
                  <c:v>12.827482119559303</c:v>
                </c:pt>
                <c:pt idx="1171">
                  <c:v>12.827616407230423</c:v>
                </c:pt>
                <c:pt idx="1172">
                  <c:v>12.82775067687092</c:v>
                </c:pt>
                <c:pt idx="1173">
                  <c:v>12.827884928485506</c:v>
                </c:pt>
                <c:pt idx="1174">
                  <c:v>12.828019162078997</c:v>
                </c:pt>
                <c:pt idx="1175">
                  <c:v>12.828153377656259</c:v>
                </c:pt>
                <c:pt idx="1176">
                  <c:v>12.82828757522212</c:v>
                </c:pt>
                <c:pt idx="1177">
                  <c:v>12.828421754781401</c:v>
                </c:pt>
                <c:pt idx="1178">
                  <c:v>12.828553233284278</c:v>
                </c:pt>
                <c:pt idx="1179">
                  <c:v>12.828684694502726</c:v>
                </c:pt>
                <c:pt idx="1180">
                  <c:v>12.828816138441326</c:v>
                </c:pt>
                <c:pt idx="1181">
                  <c:v>12.828947565104766</c:v>
                </c:pt>
                <c:pt idx="1182">
                  <c:v>12.829078974497508</c:v>
                </c:pt>
                <c:pt idx="1183">
                  <c:v>12.829210366624094</c:v>
                </c:pt>
                <c:pt idx="1184">
                  <c:v>12.829341741489051</c:v>
                </c:pt>
                <c:pt idx="1185">
                  <c:v>12.829473099096926</c:v>
                </c:pt>
                <c:pt idx="1186">
                  <c:v>12.829604439452339</c:v>
                </c:pt>
                <c:pt idx="1187">
                  <c:v>12.829735762559533</c:v>
                </c:pt>
                <c:pt idx="1188">
                  <c:v>12.829867068423336</c:v>
                </c:pt>
                <c:pt idx="1189">
                  <c:v>12.82999835704817</c:v>
                </c:pt>
                <c:pt idx="1190">
                  <c:v>12.830129628438558</c:v>
                </c:pt>
                <c:pt idx="1191">
                  <c:v>12.830260882599035</c:v>
                </c:pt>
                <c:pt idx="1192">
                  <c:v>12.830392119534119</c:v>
                </c:pt>
                <c:pt idx="1193">
                  <c:v>12.830523339248376</c:v>
                </c:pt>
                <c:pt idx="1194">
                  <c:v>12.830654541746288</c:v>
                </c:pt>
                <c:pt idx="1195">
                  <c:v>12.8307857270322</c:v>
                </c:pt>
                <c:pt idx="1196">
                  <c:v>12.830916895110899</c:v>
                </c:pt>
                <c:pt idx="1197">
                  <c:v>12.831048045986785</c:v>
                </c:pt>
                <c:pt idx="1198">
                  <c:v>12.831179179664375</c:v>
                </c:pt>
                <c:pt idx="1199">
                  <c:v>12.83131029614818</c:v>
                </c:pt>
                <c:pt idx="1200">
                  <c:v>12.831441395442706</c:v>
                </c:pt>
                <c:pt idx="1201">
                  <c:v>12.831569802579109</c:v>
                </c:pt>
                <c:pt idx="1202">
                  <c:v>12.831698193229236</c:v>
                </c:pt>
                <c:pt idx="1203">
                  <c:v>12.831826567397322</c:v>
                </c:pt>
                <c:pt idx="1204">
                  <c:v>12.831954925087594</c:v>
                </c:pt>
                <c:pt idx="1205">
                  <c:v>12.832083266304384</c:v>
                </c:pt>
                <c:pt idx="1206">
                  <c:v>12.832211591051621</c:v>
                </c:pt>
                <c:pt idx="1207">
                  <c:v>12.832339899333856</c:v>
                </c:pt>
                <c:pt idx="1208">
                  <c:v>12.832468191155133</c:v>
                </c:pt>
                <c:pt idx="1209">
                  <c:v>12.832596466519774</c:v>
                </c:pt>
                <c:pt idx="1210">
                  <c:v>12.832724725431925</c:v>
                </c:pt>
                <c:pt idx="1211">
                  <c:v>12.832852967895851</c:v>
                </c:pt>
                <c:pt idx="1212">
                  <c:v>12.832981193915758</c:v>
                </c:pt>
                <c:pt idx="1213">
                  <c:v>12.833109403495861</c:v>
                </c:pt>
                <c:pt idx="1214">
                  <c:v>12.833237596640426</c:v>
                </c:pt>
                <c:pt idx="1215">
                  <c:v>12.833365773353448</c:v>
                </c:pt>
                <c:pt idx="1216">
                  <c:v>12.833493933639486</c:v>
                </c:pt>
                <c:pt idx="1217">
                  <c:v>12.833622077502502</c:v>
                </c:pt>
                <c:pt idx="1218">
                  <c:v>12.833750204946774</c:v>
                </c:pt>
                <c:pt idx="1219">
                  <c:v>12.833878315976508</c:v>
                </c:pt>
                <c:pt idx="1220">
                  <c:v>12.83400641059592</c:v>
                </c:pt>
                <c:pt idx="1221">
                  <c:v>12.83413448880918</c:v>
                </c:pt>
                <c:pt idx="1222">
                  <c:v>12.834262550620521</c:v>
                </c:pt>
                <c:pt idx="1223">
                  <c:v>12.834390596034138</c:v>
                </c:pt>
                <c:pt idx="1224">
                  <c:v>12.834518625054223</c:v>
                </c:pt>
                <c:pt idx="1225">
                  <c:v>12.834646637685108</c:v>
                </c:pt>
                <c:pt idx="1226">
                  <c:v>12.834774633930595</c:v>
                </c:pt>
                <c:pt idx="1227">
                  <c:v>12.834902613795272</c:v>
                </c:pt>
                <c:pt idx="1228">
                  <c:v>12.835027911544307</c:v>
                </c:pt>
                <c:pt idx="1229">
                  <c:v>12.835153193595588</c:v>
                </c:pt>
                <c:pt idx="1230">
                  <c:v>12.835278459953338</c:v>
                </c:pt>
                <c:pt idx="1231">
                  <c:v>12.835403710621422</c:v>
                </c:pt>
                <c:pt idx="1232">
                  <c:v>12.835528945603686</c:v>
                </c:pt>
                <c:pt idx="1233">
                  <c:v>12.835654164904152</c:v>
                </c:pt>
                <c:pt idx="1234">
                  <c:v>12.835779368526724</c:v>
                </c:pt>
                <c:pt idx="1235">
                  <c:v>12.835904556475368</c:v>
                </c:pt>
                <c:pt idx="1236">
                  <c:v>12.836029728753742</c:v>
                </c:pt>
                <c:pt idx="1237">
                  <c:v>12.836154885366104</c:v>
                </c:pt>
                <c:pt idx="1238">
                  <c:v>12.836280026316254</c:v>
                </c:pt>
                <c:pt idx="1239">
                  <c:v>12.836405151608124</c:v>
                </c:pt>
                <c:pt idx="1240">
                  <c:v>12.836530261245574</c:v>
                </c:pt>
                <c:pt idx="1241">
                  <c:v>12.836655355232557</c:v>
                </c:pt>
                <c:pt idx="1242">
                  <c:v>12.83678043357302</c:v>
                </c:pt>
                <c:pt idx="1243">
                  <c:v>12.836905496270818</c:v>
                </c:pt>
                <c:pt idx="1244">
                  <c:v>12.837030543330002</c:v>
                </c:pt>
                <c:pt idx="1245">
                  <c:v>12.83715557475422</c:v>
                </c:pt>
                <c:pt idx="1246">
                  <c:v>12.837277930799813</c:v>
                </c:pt>
                <c:pt idx="1247">
                  <c:v>12.837400271876326</c:v>
                </c:pt>
                <c:pt idx="1248">
                  <c:v>12.837522597987176</c:v>
                </c:pt>
                <c:pt idx="1249">
                  <c:v>12.837644909136326</c:v>
                </c:pt>
                <c:pt idx="1250">
                  <c:v>12.83776720532715</c:v>
                </c:pt>
                <c:pt idx="1251">
                  <c:v>12.83788948656351</c:v>
                </c:pt>
                <c:pt idx="1252">
                  <c:v>12.838011752848999</c:v>
                </c:pt>
                <c:pt idx="1253">
                  <c:v>12.838134004187276</c:v>
                </c:pt>
                <c:pt idx="1254">
                  <c:v>12.838256240581982</c:v>
                </c:pt>
                <c:pt idx="1255">
                  <c:v>12.838378462036621</c:v>
                </c:pt>
                <c:pt idx="1256">
                  <c:v>12.838500668555325</c:v>
                </c:pt>
                <c:pt idx="1257">
                  <c:v>12.838622860141257</c:v>
                </c:pt>
                <c:pt idx="1258">
                  <c:v>12.838745036798256</c:v>
                </c:pt>
                <c:pt idx="1259">
                  <c:v>12.838867198529892</c:v>
                </c:pt>
                <c:pt idx="1260">
                  <c:v>12.838989345339888</c:v>
                </c:pt>
                <c:pt idx="1261">
                  <c:v>12.839111477231848</c:v>
                </c:pt>
                <c:pt idx="1262">
                  <c:v>12.839233594209476</c:v>
                </c:pt>
                <c:pt idx="1263">
                  <c:v>12.839355696276323</c:v>
                </c:pt>
                <c:pt idx="1264">
                  <c:v>12.83947778343609</c:v>
                </c:pt>
                <c:pt idx="1265">
                  <c:v>12.839599855692494</c:v>
                </c:pt>
                <c:pt idx="1266">
                  <c:v>12.839721913048924</c:v>
                </c:pt>
                <c:pt idx="1267">
                  <c:v>12.839843955509323</c:v>
                </c:pt>
                <c:pt idx="1268">
                  <c:v>12.839965983076983</c:v>
                </c:pt>
                <c:pt idx="1269">
                  <c:v>12.840087995755844</c:v>
                </c:pt>
                <c:pt idx="1270">
                  <c:v>12.840209993549426</c:v>
                </c:pt>
                <c:pt idx="1271">
                  <c:v>12.840331976461362</c:v>
                </c:pt>
                <c:pt idx="1272">
                  <c:v>12.840453944495282</c:v>
                </c:pt>
                <c:pt idx="1273">
                  <c:v>12.840575897654816</c:v>
                </c:pt>
                <c:pt idx="1274">
                  <c:v>12.840697835943711</c:v>
                </c:pt>
                <c:pt idx="1275">
                  <c:v>12.840819759365274</c:v>
                </c:pt>
                <c:pt idx="1276">
                  <c:v>12.840939017895376</c:v>
                </c:pt>
                <c:pt idx="1277">
                  <c:v>12.841058262204545</c:v>
                </c:pt>
                <c:pt idx="1278">
                  <c:v>12.841177492296241</c:v>
                </c:pt>
                <c:pt idx="1279">
                  <c:v>12.841296708173818</c:v>
                </c:pt>
                <c:pt idx="1280">
                  <c:v>12.841415909840666</c:v>
                </c:pt>
                <c:pt idx="1281">
                  <c:v>12.84153509730017</c:v>
                </c:pt>
                <c:pt idx="1282">
                  <c:v>12.84165427055572</c:v>
                </c:pt>
                <c:pt idx="1283">
                  <c:v>12.841773429610589</c:v>
                </c:pt>
                <c:pt idx="1284">
                  <c:v>12.841892574468472</c:v>
                </c:pt>
                <c:pt idx="1285">
                  <c:v>12.842011705132418</c:v>
                </c:pt>
                <c:pt idx="1286">
                  <c:v>12.842130821606085</c:v>
                </c:pt>
                <c:pt idx="1287">
                  <c:v>12.842249923892499</c:v>
                </c:pt>
                <c:pt idx="1288">
                  <c:v>12.84236901199535</c:v>
                </c:pt>
                <c:pt idx="1289">
                  <c:v>12.842488085917896</c:v>
                </c:pt>
                <c:pt idx="1290">
                  <c:v>12.842607145663539</c:v>
                </c:pt>
                <c:pt idx="1291">
                  <c:v>12.84272619123565</c:v>
                </c:pt>
                <c:pt idx="1292">
                  <c:v>12.842845222637594</c:v>
                </c:pt>
                <c:pt idx="1293">
                  <c:v>12.842964239872774</c:v>
                </c:pt>
                <c:pt idx="1294">
                  <c:v>12.8430832429445</c:v>
                </c:pt>
                <c:pt idx="1295">
                  <c:v>12.843202231856194</c:v>
                </c:pt>
                <c:pt idx="1296">
                  <c:v>12.843321206611211</c:v>
                </c:pt>
                <c:pt idx="1297">
                  <c:v>12.843440167212922</c:v>
                </c:pt>
                <c:pt idx="1298">
                  <c:v>12.843559113664726</c:v>
                </c:pt>
                <c:pt idx="1299">
                  <c:v>12.843675403183433</c:v>
                </c:pt>
                <c:pt idx="1300">
                  <c:v>12.843791679180502</c:v>
                </c:pt>
                <c:pt idx="1301">
                  <c:v>12.843907941659031</c:v>
                </c:pt>
                <c:pt idx="1302">
                  <c:v>12.844024190622168</c:v>
                </c:pt>
                <c:pt idx="1303">
                  <c:v>12.844140426073048</c:v>
                </c:pt>
                <c:pt idx="1304">
                  <c:v>12.844256648014833</c:v>
                </c:pt>
                <c:pt idx="1305">
                  <c:v>12.84437285645064</c:v>
                </c:pt>
                <c:pt idx="1306">
                  <c:v>12.844489051383725</c:v>
                </c:pt>
                <c:pt idx="1307">
                  <c:v>12.844605232816896</c:v>
                </c:pt>
                <c:pt idx="1308">
                  <c:v>12.844721400753482</c:v>
                </c:pt>
                <c:pt idx="1309">
                  <c:v>12.844837555196976</c:v>
                </c:pt>
                <c:pt idx="1310">
                  <c:v>12.844953696149936</c:v>
                </c:pt>
                <c:pt idx="1311">
                  <c:v>12.8450698236158</c:v>
                </c:pt>
                <c:pt idx="1312">
                  <c:v>12.845185937597726</c:v>
                </c:pt>
                <c:pt idx="1313">
                  <c:v>12.845302038098579</c:v>
                </c:pt>
                <c:pt idx="1314">
                  <c:v>12.845418125121764</c:v>
                </c:pt>
                <c:pt idx="1315">
                  <c:v>12.845534198670414</c:v>
                </c:pt>
                <c:pt idx="1316">
                  <c:v>12.845650258747503</c:v>
                </c:pt>
                <c:pt idx="1317">
                  <c:v>12.845766305356054</c:v>
                </c:pt>
                <c:pt idx="1318">
                  <c:v>12.845882338499539</c:v>
                </c:pt>
                <c:pt idx="1319">
                  <c:v>12.845998358180736</c:v>
                </c:pt>
                <c:pt idx="1320">
                  <c:v>12.846114364403014</c:v>
                </c:pt>
                <c:pt idx="1321">
                  <c:v>12.846230357169476</c:v>
                </c:pt>
                <c:pt idx="1322">
                  <c:v>12.846346336483126</c:v>
                </c:pt>
                <c:pt idx="1323">
                  <c:v>12.846462302347074</c:v>
                </c:pt>
                <c:pt idx="1324">
                  <c:v>12.846578254764522</c:v>
                </c:pt>
                <c:pt idx="1325">
                  <c:v>12.846694193738594</c:v>
                </c:pt>
                <c:pt idx="1326">
                  <c:v>12.846810119272375</c:v>
                </c:pt>
                <c:pt idx="1327">
                  <c:v>12.846926031369026</c:v>
                </c:pt>
                <c:pt idx="1328">
                  <c:v>12.847041930031518</c:v>
                </c:pt>
                <c:pt idx="1329">
                  <c:v>12.84715781526315</c:v>
                </c:pt>
                <c:pt idx="1330">
                  <c:v>12.847273687066918</c:v>
                </c:pt>
                <c:pt idx="1331">
                  <c:v>12.847389545446006</c:v>
                </c:pt>
                <c:pt idx="1332">
                  <c:v>12.847505390403446</c:v>
                </c:pt>
                <c:pt idx="1333">
                  <c:v>12.847621221942392</c:v>
                </c:pt>
                <c:pt idx="1334">
                  <c:v>12.847737040065956</c:v>
                </c:pt>
                <c:pt idx="1335">
                  <c:v>12.847852844777227</c:v>
                </c:pt>
                <c:pt idx="1336">
                  <c:v>12.847968636079321</c:v>
                </c:pt>
                <c:pt idx="1337">
                  <c:v>12.84808441397535</c:v>
                </c:pt>
                <c:pt idx="1338">
                  <c:v>12.848200178468403</c:v>
                </c:pt>
                <c:pt idx="1339">
                  <c:v>12.848315929561499</c:v>
                </c:pt>
                <c:pt idx="1340">
                  <c:v>12.848431667258014</c:v>
                </c:pt>
                <c:pt idx="1341">
                  <c:v>12.848544761611699</c:v>
                </c:pt>
                <c:pt idx="1342">
                  <c:v>12.848657843176499</c:v>
                </c:pt>
                <c:pt idx="1343">
                  <c:v>12.84877091195531</c:v>
                </c:pt>
                <c:pt idx="1344">
                  <c:v>12.848883967951013</c:v>
                </c:pt>
                <c:pt idx="1345">
                  <c:v>12.848997011166503</c:v>
                </c:pt>
                <c:pt idx="1346">
                  <c:v>12.84911004160467</c:v>
                </c:pt>
                <c:pt idx="1347">
                  <c:v>12.8492230592684</c:v>
                </c:pt>
                <c:pt idx="1348">
                  <c:v>12.84933606416058</c:v>
                </c:pt>
                <c:pt idx="1349">
                  <c:v>12.849449056284223</c:v>
                </c:pt>
                <c:pt idx="1350">
                  <c:v>12.849562035641856</c:v>
                </c:pt>
                <c:pt idx="1351">
                  <c:v>12.849675002236685</c:v>
                </c:pt>
                <c:pt idx="1352">
                  <c:v>12.849787956071523</c:v>
                </c:pt>
                <c:pt idx="1353">
                  <c:v>12.849900897149354</c:v>
                </c:pt>
                <c:pt idx="1354">
                  <c:v>12.850013825472702</c:v>
                </c:pt>
                <c:pt idx="1355">
                  <c:v>12.8501267410448</c:v>
                </c:pt>
                <c:pt idx="1356">
                  <c:v>12.850239643868507</c:v>
                </c:pt>
                <c:pt idx="1357">
                  <c:v>12.850352533946518</c:v>
                </c:pt>
                <c:pt idx="1358">
                  <c:v>12.850465411281764</c:v>
                </c:pt>
                <c:pt idx="1359">
                  <c:v>12.850578275877124</c:v>
                </c:pt>
                <c:pt idx="1360">
                  <c:v>12.850691127735521</c:v>
                </c:pt>
                <c:pt idx="1361">
                  <c:v>12.850803966859852</c:v>
                </c:pt>
                <c:pt idx="1362">
                  <c:v>12.850916793252956</c:v>
                </c:pt>
                <c:pt idx="1363">
                  <c:v>12.851029606917702</c:v>
                </c:pt>
                <c:pt idx="1364">
                  <c:v>12.8511397847238</c:v>
                </c:pt>
                <c:pt idx="1365">
                  <c:v>12.8512499503921</c:v>
                </c:pt>
                <c:pt idx="1366">
                  <c:v>12.85136010392525</c:v>
                </c:pt>
                <c:pt idx="1367">
                  <c:v>12.851470245326045</c:v>
                </c:pt>
                <c:pt idx="1368">
                  <c:v>12.851580374596876</c:v>
                </c:pt>
                <c:pt idx="1369">
                  <c:v>12.851690491740626</c:v>
                </c:pt>
                <c:pt idx="1370">
                  <c:v>12.851800596760052</c:v>
                </c:pt>
                <c:pt idx="1371">
                  <c:v>12.851910689657483</c:v>
                </c:pt>
                <c:pt idx="1372">
                  <c:v>12.852020770435924</c:v>
                </c:pt>
                <c:pt idx="1373">
                  <c:v>12.852130839098111</c:v>
                </c:pt>
                <c:pt idx="1374">
                  <c:v>12.85224089564629</c:v>
                </c:pt>
                <c:pt idx="1375">
                  <c:v>12.852350940083276</c:v>
                </c:pt>
                <c:pt idx="1376">
                  <c:v>12.852460972411995</c:v>
                </c:pt>
                <c:pt idx="1377">
                  <c:v>12.852570992634774</c:v>
                </c:pt>
                <c:pt idx="1378">
                  <c:v>12.85268100075452</c:v>
                </c:pt>
                <c:pt idx="1379">
                  <c:v>12.852790996773876</c:v>
                </c:pt>
                <c:pt idx="1380">
                  <c:v>12.852900980695329</c:v>
                </c:pt>
                <c:pt idx="1381">
                  <c:v>12.853010952521776</c:v>
                </c:pt>
                <c:pt idx="1382">
                  <c:v>12.853120912255624</c:v>
                </c:pt>
                <c:pt idx="1383">
                  <c:v>12.853230859899838</c:v>
                </c:pt>
                <c:pt idx="1384">
                  <c:v>12.853340795456656</c:v>
                </c:pt>
                <c:pt idx="1385">
                  <c:v>12.853450718929228</c:v>
                </c:pt>
                <c:pt idx="1386">
                  <c:v>12.853560630319768</c:v>
                </c:pt>
                <c:pt idx="1387">
                  <c:v>12.853667913121271</c:v>
                </c:pt>
                <c:pt idx="1388">
                  <c:v>12.853775184414282</c:v>
                </c:pt>
                <c:pt idx="1389">
                  <c:v>12.85388244420152</c:v>
                </c:pt>
                <c:pt idx="1390">
                  <c:v>12.853989692485452</c:v>
                </c:pt>
                <c:pt idx="1391">
                  <c:v>12.85409692926831</c:v>
                </c:pt>
                <c:pt idx="1392">
                  <c:v>12.854204154552507</c:v>
                </c:pt>
                <c:pt idx="1393">
                  <c:v>12.854311368340818</c:v>
                </c:pt>
                <c:pt idx="1394">
                  <c:v>12.85441857063558</c:v>
                </c:pt>
                <c:pt idx="1395">
                  <c:v>12.854525761439234</c:v>
                </c:pt>
                <c:pt idx="1396">
                  <c:v>12.854632940754326</c:v>
                </c:pt>
                <c:pt idx="1397">
                  <c:v>12.854740108583124</c:v>
                </c:pt>
                <c:pt idx="1398">
                  <c:v>12.854847264928365</c:v>
                </c:pt>
                <c:pt idx="1399">
                  <c:v>12.854954409792104</c:v>
                </c:pt>
                <c:pt idx="1400">
                  <c:v>12.855061543177278</c:v>
                </c:pt>
                <c:pt idx="1401">
                  <c:v>12.855168665085976</c:v>
                </c:pt>
                <c:pt idx="1402">
                  <c:v>12.855275775520823</c:v>
                </c:pt>
                <c:pt idx="1403">
                  <c:v>12.855382874484464</c:v>
                </c:pt>
                <c:pt idx="1404">
                  <c:v>12.855489961978924</c:v>
                </c:pt>
                <c:pt idx="1405">
                  <c:v>12.855597038007016</c:v>
                </c:pt>
                <c:pt idx="1406">
                  <c:v>12.855704102570774</c:v>
                </c:pt>
                <c:pt idx="1407">
                  <c:v>12.8558111556731</c:v>
                </c:pt>
                <c:pt idx="1408">
                  <c:v>12.855918197316322</c:v>
                </c:pt>
                <c:pt idx="1409">
                  <c:v>12.856025227502856</c:v>
                </c:pt>
                <c:pt idx="1410">
                  <c:v>12.856132246235264</c:v>
                </c:pt>
                <c:pt idx="1411">
                  <c:v>12.856239253515795</c:v>
                </c:pt>
                <c:pt idx="1412">
                  <c:v>12.856346249347</c:v>
                </c:pt>
                <c:pt idx="1413">
                  <c:v>12.856453233731241</c:v>
                </c:pt>
                <c:pt idx="1414">
                  <c:v>12.856560206671087</c:v>
                </c:pt>
                <c:pt idx="1415">
                  <c:v>12.856667168168872</c:v>
                </c:pt>
                <c:pt idx="1416">
                  <c:v>12.856774118227362</c:v>
                </c:pt>
                <c:pt idx="1417">
                  <c:v>12.856881056848565</c:v>
                </c:pt>
                <c:pt idx="1418">
                  <c:v>12.856987984035054</c:v>
                </c:pt>
                <c:pt idx="1419">
                  <c:v>12.857094899789603</c:v>
                </c:pt>
                <c:pt idx="1420">
                  <c:v>12.857201804114094</c:v>
                </c:pt>
                <c:pt idx="1421">
                  <c:v>12.857306090003522</c:v>
                </c:pt>
                <c:pt idx="1422">
                  <c:v>12.85741036501855</c:v>
                </c:pt>
                <c:pt idx="1423">
                  <c:v>12.857514629161514</c:v>
                </c:pt>
                <c:pt idx="1424">
                  <c:v>12.85761888243441</c:v>
                </c:pt>
                <c:pt idx="1425">
                  <c:v>12.857723124839794</c:v>
                </c:pt>
                <c:pt idx="1426">
                  <c:v>12.857827356379834</c:v>
                </c:pt>
                <c:pt idx="1427">
                  <c:v>12.857931577056824</c:v>
                </c:pt>
                <c:pt idx="1428">
                  <c:v>12.858035786872925</c:v>
                </c:pt>
                <c:pt idx="1429">
                  <c:v>12.858139985830508</c:v>
                </c:pt>
                <c:pt idx="1430">
                  <c:v>12.8582441739318</c:v>
                </c:pt>
                <c:pt idx="1431">
                  <c:v>12.858348351179062</c:v>
                </c:pt>
                <c:pt idx="1432">
                  <c:v>12.858452517574678</c:v>
                </c:pt>
                <c:pt idx="1433">
                  <c:v>12.858556673120574</c:v>
                </c:pt>
                <c:pt idx="1434">
                  <c:v>12.858660817819398</c:v>
                </c:pt>
                <c:pt idx="1435">
                  <c:v>12.858764951673034</c:v>
                </c:pt>
                <c:pt idx="1436">
                  <c:v>12.858869074684074</c:v>
                </c:pt>
                <c:pt idx="1437">
                  <c:v>12.858973186854486</c:v>
                </c:pt>
                <c:pt idx="1438">
                  <c:v>12.859077288187052</c:v>
                </c:pt>
                <c:pt idx="1439">
                  <c:v>12.859181378683427</c:v>
                </c:pt>
                <c:pt idx="1440">
                  <c:v>12.859285458346095</c:v>
                </c:pt>
                <c:pt idx="1441">
                  <c:v>12.859389527177324</c:v>
                </c:pt>
                <c:pt idx="1442">
                  <c:v>12.859493585179353</c:v>
                </c:pt>
                <c:pt idx="1443">
                  <c:v>12.859597632354427</c:v>
                </c:pt>
                <c:pt idx="1444">
                  <c:v>12.859701668704774</c:v>
                </c:pt>
                <c:pt idx="1445">
                  <c:v>12.859805694232676</c:v>
                </c:pt>
                <c:pt idx="1446">
                  <c:v>12.859909708940426</c:v>
                </c:pt>
                <c:pt idx="1447">
                  <c:v>12.860013712830259</c:v>
                </c:pt>
                <c:pt idx="1448">
                  <c:v>12.860117705904416</c:v>
                </c:pt>
                <c:pt idx="1449">
                  <c:v>12.860221688165133</c:v>
                </c:pt>
                <c:pt idx="1450">
                  <c:v>12.86032565961467</c:v>
                </c:pt>
                <c:pt idx="1451">
                  <c:v>12.860429620255276</c:v>
                </c:pt>
                <c:pt idx="1452">
                  <c:v>12.860533570089354</c:v>
                </c:pt>
                <c:pt idx="1453">
                  <c:v>12.860637509118781</c:v>
                </c:pt>
                <c:pt idx="1454">
                  <c:v>12.860741437345991</c:v>
                </c:pt>
                <c:pt idx="1455">
                  <c:v>12.860845354773287</c:v>
                </c:pt>
                <c:pt idx="1456">
                  <c:v>12.860949261402824</c:v>
                </c:pt>
                <c:pt idx="1457">
                  <c:v>12.86105315723692</c:v>
                </c:pt>
                <c:pt idx="1458">
                  <c:v>12.861157042277823</c:v>
                </c:pt>
                <c:pt idx="1459">
                  <c:v>12.861260916527756</c:v>
                </c:pt>
                <c:pt idx="1460">
                  <c:v>12.861364779989024</c:v>
                </c:pt>
                <c:pt idx="1461">
                  <c:v>12.861468632663676</c:v>
                </c:pt>
                <c:pt idx="1462">
                  <c:v>12.861572474554059</c:v>
                </c:pt>
                <c:pt idx="1463">
                  <c:v>12.861676305662472</c:v>
                </c:pt>
                <c:pt idx="1464">
                  <c:v>12.861780125991103</c:v>
                </c:pt>
                <c:pt idx="1465">
                  <c:v>12.861883935542307</c:v>
                </c:pt>
                <c:pt idx="1466">
                  <c:v>12.861987734318006</c:v>
                </c:pt>
                <c:pt idx="1467">
                  <c:v>12.862091522320776</c:v>
                </c:pt>
                <c:pt idx="1468">
                  <c:v>12.862195299552722</c:v>
                </c:pt>
                <c:pt idx="1469">
                  <c:v>12.862296471985619</c:v>
                </c:pt>
                <c:pt idx="1470">
                  <c:v>12.862397634183756</c:v>
                </c:pt>
                <c:pt idx="1471">
                  <c:v>12.862498786149091</c:v>
                </c:pt>
                <c:pt idx="1472">
                  <c:v>12.862599927883814</c:v>
                </c:pt>
                <c:pt idx="1473">
                  <c:v>12.862701059389842</c:v>
                </c:pt>
                <c:pt idx="1474">
                  <c:v>12.862802180669316</c:v>
                </c:pt>
                <c:pt idx="1475">
                  <c:v>12.862903291724361</c:v>
                </c:pt>
                <c:pt idx="1476">
                  <c:v>12.863004392556856</c:v>
                </c:pt>
                <c:pt idx="1477">
                  <c:v>12.863105483169107</c:v>
                </c:pt>
                <c:pt idx="1478">
                  <c:v>12.863206563563176</c:v>
                </c:pt>
                <c:pt idx="1479">
                  <c:v>12.86330763374087</c:v>
                </c:pt>
                <c:pt idx="1480">
                  <c:v>12.863408693704526</c:v>
                </c:pt>
                <c:pt idx="1481">
                  <c:v>12.863509743456056</c:v>
                </c:pt>
                <c:pt idx="1482">
                  <c:v>12.863610782997561</c:v>
                </c:pt>
                <c:pt idx="1483">
                  <c:v>12.863711812331125</c:v>
                </c:pt>
                <c:pt idx="1484">
                  <c:v>12.863812831458826</c:v>
                </c:pt>
                <c:pt idx="1485">
                  <c:v>12.863913840382654</c:v>
                </c:pt>
                <c:pt idx="1486">
                  <c:v>12.864014839104829</c:v>
                </c:pt>
                <c:pt idx="1487">
                  <c:v>12.864115827627074</c:v>
                </c:pt>
                <c:pt idx="1488">
                  <c:v>12.864216805951752</c:v>
                </c:pt>
                <c:pt idx="1489">
                  <c:v>12.864317774080853</c:v>
                </c:pt>
                <c:pt idx="1490">
                  <c:v>12.864418732016428</c:v>
                </c:pt>
                <c:pt idx="1491">
                  <c:v>12.864519679760576</c:v>
                </c:pt>
                <c:pt idx="1492">
                  <c:v>12.864620617315298</c:v>
                </c:pt>
                <c:pt idx="1493">
                  <c:v>12.864721544682521</c:v>
                </c:pt>
                <c:pt idx="1494">
                  <c:v>12.864822461864533</c:v>
                </c:pt>
                <c:pt idx="1495">
                  <c:v>12.864923368863296</c:v>
                </c:pt>
                <c:pt idx="1496">
                  <c:v>12.865024265680876</c:v>
                </c:pt>
                <c:pt idx="1497">
                  <c:v>12.865125152319306</c:v>
                </c:pt>
                <c:pt idx="1498">
                  <c:v>12.865226028780741</c:v>
                </c:pt>
                <c:pt idx="1499">
                  <c:v>12.865326895067092</c:v>
                </c:pt>
                <c:pt idx="1500">
                  <c:v>12.865427751180373</c:v>
                </c:pt>
                <c:pt idx="1501">
                  <c:v>12.865528597122781</c:v>
                </c:pt>
                <c:pt idx="1502">
                  <c:v>12.865629432896172</c:v>
                </c:pt>
                <c:pt idx="1503">
                  <c:v>12.865730258503071</c:v>
                </c:pt>
                <c:pt idx="1504">
                  <c:v>12.865831073944873</c:v>
                </c:pt>
                <c:pt idx="1505">
                  <c:v>12.86593187922411</c:v>
                </c:pt>
                <c:pt idx="1506">
                  <c:v>12.866032674342561</c:v>
                </c:pt>
                <c:pt idx="1507">
                  <c:v>12.866133459302421</c:v>
                </c:pt>
                <c:pt idx="1508">
                  <c:v>12.866234234105788</c:v>
                </c:pt>
                <c:pt idx="1509">
                  <c:v>12.866334998754448</c:v>
                </c:pt>
                <c:pt idx="1510">
                  <c:v>12.866435753250705</c:v>
                </c:pt>
                <c:pt idx="1511">
                  <c:v>12.866536497596542</c:v>
                </c:pt>
                <c:pt idx="1512">
                  <c:v>12.866634648992532</c:v>
                </c:pt>
                <c:pt idx="1513">
                  <c:v>12.866732790755774</c:v>
                </c:pt>
                <c:pt idx="1514">
                  <c:v>12.866830922888223</c:v>
                </c:pt>
                <c:pt idx="1515">
                  <c:v>12.866929045391558</c:v>
                </c:pt>
                <c:pt idx="1516">
                  <c:v>12.867027158268012</c:v>
                </c:pt>
                <c:pt idx="1517">
                  <c:v>12.867125261519087</c:v>
                </c:pt>
                <c:pt idx="1518">
                  <c:v>12.867223355146956</c:v>
                </c:pt>
                <c:pt idx="1519">
                  <c:v>12.867321439153399</c:v>
                </c:pt>
                <c:pt idx="1520">
                  <c:v>12.867419513540472</c:v>
                </c:pt>
                <c:pt idx="1521">
                  <c:v>12.867517578309773</c:v>
                </c:pt>
                <c:pt idx="1522">
                  <c:v>12.867615633463124</c:v>
                </c:pt>
                <c:pt idx="1523">
                  <c:v>12.867713679002772</c:v>
                </c:pt>
                <c:pt idx="1524">
                  <c:v>12.867811714930438</c:v>
                </c:pt>
                <c:pt idx="1525">
                  <c:v>12.867909741248004</c:v>
                </c:pt>
                <c:pt idx="1526">
                  <c:v>12.868007757957352</c:v>
                </c:pt>
                <c:pt idx="1527">
                  <c:v>12.868105765060367</c:v>
                </c:pt>
                <c:pt idx="1528">
                  <c:v>12.868203762558919</c:v>
                </c:pt>
                <c:pt idx="1529">
                  <c:v>12.868301750454918</c:v>
                </c:pt>
                <c:pt idx="1530">
                  <c:v>12.868399728750232</c:v>
                </c:pt>
                <c:pt idx="1531">
                  <c:v>12.868497697446845</c:v>
                </c:pt>
                <c:pt idx="1532">
                  <c:v>12.868595656546425</c:v>
                </c:pt>
                <c:pt idx="1533">
                  <c:v>12.868693606050842</c:v>
                </c:pt>
                <c:pt idx="1534">
                  <c:v>12.868791545962226</c:v>
                </c:pt>
                <c:pt idx="1535">
                  <c:v>12.868889476282376</c:v>
                </c:pt>
                <c:pt idx="1536">
                  <c:v>12.868987397012956</c:v>
                </c:pt>
                <c:pt idx="1537">
                  <c:v>12.869085308156174</c:v>
                </c:pt>
                <c:pt idx="1538">
                  <c:v>12.869180633479729</c:v>
                </c:pt>
                <c:pt idx="1539">
                  <c:v>12.869275949717046</c:v>
                </c:pt>
                <c:pt idx="1540">
                  <c:v>12.869371256870178</c:v>
                </c:pt>
                <c:pt idx="1541">
                  <c:v>12.869466554940892</c:v>
                </c:pt>
                <c:pt idx="1542">
                  <c:v>12.869561843930409</c:v>
                </c:pt>
                <c:pt idx="1543">
                  <c:v>12.869657123841026</c:v>
                </c:pt>
                <c:pt idx="1544">
                  <c:v>12.869752394674174</c:v>
                </c:pt>
                <c:pt idx="1545">
                  <c:v>12.869847656431736</c:v>
                </c:pt>
                <c:pt idx="1546">
                  <c:v>12.869942909115304</c:v>
                </c:pt>
                <c:pt idx="1547">
                  <c:v>12.870038152726552</c:v>
                </c:pt>
                <c:pt idx="1548">
                  <c:v>12.870133387267424</c:v>
                </c:pt>
                <c:pt idx="1549">
                  <c:v>12.870228612739519</c:v>
                </c:pt>
                <c:pt idx="1550">
                  <c:v>12.870323829144606</c:v>
                </c:pt>
                <c:pt idx="1551">
                  <c:v>12.870419036484527</c:v>
                </c:pt>
                <c:pt idx="1552">
                  <c:v>12.870514234760767</c:v>
                </c:pt>
                <c:pt idx="1553">
                  <c:v>12.870609423974972</c:v>
                </c:pt>
                <c:pt idx="1554">
                  <c:v>12.870704604129356</c:v>
                </c:pt>
                <c:pt idx="1555">
                  <c:v>12.870799775225137</c:v>
                </c:pt>
                <c:pt idx="1556">
                  <c:v>12.870894937264371</c:v>
                </c:pt>
                <c:pt idx="1557">
                  <c:v>12.870990090248426</c:v>
                </c:pt>
                <c:pt idx="1558">
                  <c:v>12.871085234179491</c:v>
                </c:pt>
                <c:pt idx="1559">
                  <c:v>12.871180369058873</c:v>
                </c:pt>
                <c:pt idx="1560">
                  <c:v>12.871275494888565</c:v>
                </c:pt>
                <c:pt idx="1561">
                  <c:v>12.871370611670191</c:v>
                </c:pt>
                <c:pt idx="1562">
                  <c:v>12.871465719405506</c:v>
                </c:pt>
                <c:pt idx="1563">
                  <c:v>12.871560818096174</c:v>
                </c:pt>
                <c:pt idx="1564">
                  <c:v>12.871655907743976</c:v>
                </c:pt>
                <c:pt idx="1565">
                  <c:v>12.871750988350492</c:v>
                </c:pt>
                <c:pt idx="1566">
                  <c:v>12.871846059917738</c:v>
                </c:pt>
                <c:pt idx="1567">
                  <c:v>12.871941122446994</c:v>
                </c:pt>
                <c:pt idx="1568">
                  <c:v>12.872036175940492</c:v>
                </c:pt>
                <c:pt idx="1569">
                  <c:v>12.872131220399424</c:v>
                </c:pt>
                <c:pt idx="1570">
                  <c:v>12.872226255825984</c:v>
                </c:pt>
                <c:pt idx="1571">
                  <c:v>12.872321282221417</c:v>
                </c:pt>
                <c:pt idx="1572">
                  <c:v>12.87241629958808</c:v>
                </c:pt>
                <c:pt idx="1573">
                  <c:v>12.872511307926874</c:v>
                </c:pt>
                <c:pt idx="1574">
                  <c:v>12.872606307240206</c:v>
                </c:pt>
                <c:pt idx="1575">
                  <c:v>12.872701297529462</c:v>
                </c:pt>
                <c:pt idx="1576">
                  <c:v>12.872796278796448</c:v>
                </c:pt>
                <c:pt idx="1577">
                  <c:v>12.872891251042734</c:v>
                </c:pt>
                <c:pt idx="1578">
                  <c:v>12.87298621427025</c:v>
                </c:pt>
                <c:pt idx="1579">
                  <c:v>12.873081168480423</c:v>
                </c:pt>
                <c:pt idx="1580">
                  <c:v>12.873176113675306</c:v>
                </c:pt>
                <c:pt idx="1581">
                  <c:v>12.873271049856449</c:v>
                </c:pt>
                <c:pt idx="1582">
                  <c:v>12.87336597702558</c:v>
                </c:pt>
                <c:pt idx="1583">
                  <c:v>12.873460895184515</c:v>
                </c:pt>
                <c:pt idx="1584">
                  <c:v>12.873555804334702</c:v>
                </c:pt>
                <c:pt idx="1585">
                  <c:v>12.873650704477924</c:v>
                </c:pt>
                <c:pt idx="1586">
                  <c:v>12.873745595616153</c:v>
                </c:pt>
                <c:pt idx="1587">
                  <c:v>12.873837913487202</c:v>
                </c:pt>
                <c:pt idx="1588">
                  <c:v>12.873930222836375</c:v>
                </c:pt>
                <c:pt idx="1589">
                  <c:v>12.874022523665326</c:v>
                </c:pt>
                <c:pt idx="1590">
                  <c:v>12.874114815975577</c:v>
                </c:pt>
                <c:pt idx="1591">
                  <c:v>12.874207099768824</c:v>
                </c:pt>
                <c:pt idx="1592">
                  <c:v>12.874299375046554</c:v>
                </c:pt>
                <c:pt idx="1593">
                  <c:v>12.874391641810318</c:v>
                </c:pt>
                <c:pt idx="1594">
                  <c:v>12.874483900061756</c:v>
                </c:pt>
                <c:pt idx="1595">
                  <c:v>12.874576149802374</c:v>
                </c:pt>
                <c:pt idx="1596">
                  <c:v>12.87466839103373</c:v>
                </c:pt>
                <c:pt idx="1597">
                  <c:v>12.874760623757453</c:v>
                </c:pt>
                <c:pt idx="1598">
                  <c:v>12.874852847975086</c:v>
                </c:pt>
                <c:pt idx="1599">
                  <c:v>12.874945063688196</c:v>
                </c:pt>
                <c:pt idx="1600">
                  <c:v>12.875037270898495</c:v>
                </c:pt>
                <c:pt idx="1601">
                  <c:v>12.875129469607124</c:v>
                </c:pt>
                <c:pt idx="1602">
                  <c:v>12.875221659816077</c:v>
                </c:pt>
                <c:pt idx="1603">
                  <c:v>12.875313841526779</c:v>
                </c:pt>
                <c:pt idx="1604">
                  <c:v>12.875406014741005</c:v>
                </c:pt>
                <c:pt idx="1605">
                  <c:v>12.875498179459811</c:v>
                </c:pt>
                <c:pt idx="1606">
                  <c:v>12.875590335685215</c:v>
                </c:pt>
                <c:pt idx="1607">
                  <c:v>12.875682483418426</c:v>
                </c:pt>
                <c:pt idx="1608">
                  <c:v>12.875774622661424</c:v>
                </c:pt>
                <c:pt idx="1609">
                  <c:v>12.875866753415426</c:v>
                </c:pt>
                <c:pt idx="1610">
                  <c:v>12.875958875682331</c:v>
                </c:pt>
                <c:pt idx="1611">
                  <c:v>12.876050989463348</c:v>
                </c:pt>
                <c:pt idx="1612">
                  <c:v>12.876143094760154</c:v>
                </c:pt>
                <c:pt idx="1613">
                  <c:v>12.876235191574425</c:v>
                </c:pt>
                <c:pt idx="1614">
                  <c:v>12.876327279907773</c:v>
                </c:pt>
                <c:pt idx="1615">
                  <c:v>12.876419359761558</c:v>
                </c:pt>
                <c:pt idx="1616">
                  <c:v>12.876511431137272</c:v>
                </c:pt>
                <c:pt idx="1617">
                  <c:v>12.876603494036752</c:v>
                </c:pt>
                <c:pt idx="1618">
                  <c:v>12.876695548461536</c:v>
                </c:pt>
                <c:pt idx="1619">
                  <c:v>12.876787594413022</c:v>
                </c:pt>
                <c:pt idx="1620">
                  <c:v>12.87687963189267</c:v>
                </c:pt>
                <c:pt idx="1621">
                  <c:v>12.876971660902313</c:v>
                </c:pt>
                <c:pt idx="1622">
                  <c:v>12.877063681443408</c:v>
                </c:pt>
                <c:pt idx="1623">
                  <c:v>12.877155693517501</c:v>
                </c:pt>
                <c:pt idx="1624">
                  <c:v>12.877247697126156</c:v>
                </c:pt>
                <c:pt idx="1625">
                  <c:v>12.877339692270922</c:v>
                </c:pt>
                <c:pt idx="1626">
                  <c:v>12.877431678953426</c:v>
                </c:pt>
                <c:pt idx="1627">
                  <c:v>12.877523657175022</c:v>
                </c:pt>
                <c:pt idx="1628">
                  <c:v>12.877615626937471</c:v>
                </c:pt>
                <c:pt idx="1629">
                  <c:v>12.877707588242364</c:v>
                </c:pt>
                <c:pt idx="1630">
                  <c:v>12.877799541090956</c:v>
                </c:pt>
                <c:pt idx="1631">
                  <c:v>12.877891485485089</c:v>
                </c:pt>
                <c:pt idx="1632">
                  <c:v>12.877983421426254</c:v>
                </c:pt>
                <c:pt idx="1633">
                  <c:v>12.878075348915937</c:v>
                </c:pt>
                <c:pt idx="1634">
                  <c:v>12.878167267955755</c:v>
                </c:pt>
                <c:pt idx="1635">
                  <c:v>12.878259178547276</c:v>
                </c:pt>
                <c:pt idx="1636">
                  <c:v>12.878351080691941</c:v>
                </c:pt>
                <c:pt idx="1637">
                  <c:v>12.878442974391422</c:v>
                </c:pt>
                <c:pt idx="1638">
                  <c:v>12.878534859647427</c:v>
                </c:pt>
                <c:pt idx="1639">
                  <c:v>12.878626736460896</c:v>
                </c:pt>
                <c:pt idx="1640">
                  <c:v>12.878718604833992</c:v>
                </c:pt>
                <c:pt idx="1641">
                  <c:v>12.878810464768071</c:v>
                </c:pt>
                <c:pt idx="1642">
                  <c:v>12.878902316264726</c:v>
                </c:pt>
                <c:pt idx="1643">
                  <c:v>12.878991608243128</c:v>
                </c:pt>
                <c:pt idx="1644">
                  <c:v>12.879080892249414</c:v>
                </c:pt>
                <c:pt idx="1645">
                  <c:v>12.879170168284416</c:v>
                </c:pt>
                <c:pt idx="1646">
                  <c:v>12.8792594363501</c:v>
                </c:pt>
                <c:pt idx="1647">
                  <c:v>12.879348696447726</c:v>
                </c:pt>
                <c:pt idx="1648">
                  <c:v>12.879437948578799</c:v>
                </c:pt>
                <c:pt idx="1649">
                  <c:v>12.879527192744424</c:v>
                </c:pt>
                <c:pt idx="1650">
                  <c:v>12.879616428946424</c:v>
                </c:pt>
                <c:pt idx="1651">
                  <c:v>12.879705657185923</c:v>
                </c:pt>
                <c:pt idx="1652">
                  <c:v>12.879794877464539</c:v>
                </c:pt>
                <c:pt idx="1653">
                  <c:v>12.879884089783499</c:v>
                </c:pt>
                <c:pt idx="1654">
                  <c:v>12.879973294144326</c:v>
                </c:pt>
                <c:pt idx="1655">
                  <c:v>12.880062490548424</c:v>
                </c:pt>
                <c:pt idx="1656">
                  <c:v>12.880151678997306</c:v>
                </c:pt>
                <c:pt idx="1657">
                  <c:v>12.880240859492407</c:v>
                </c:pt>
                <c:pt idx="1658">
                  <c:v>12.880330032034875</c:v>
                </c:pt>
                <c:pt idx="1659">
                  <c:v>12.880419196626498</c:v>
                </c:pt>
                <c:pt idx="1660">
                  <c:v>12.880508353268421</c:v>
                </c:pt>
                <c:pt idx="1661">
                  <c:v>12.880597501962129</c:v>
                </c:pt>
                <c:pt idx="1662">
                  <c:v>12.880686642709103</c:v>
                </c:pt>
                <c:pt idx="1663">
                  <c:v>12.880775775510518</c:v>
                </c:pt>
                <c:pt idx="1664">
                  <c:v>12.880864900368152</c:v>
                </c:pt>
                <c:pt idx="1665">
                  <c:v>12.880954017283365</c:v>
                </c:pt>
                <c:pt idx="1666">
                  <c:v>12.881043126257195</c:v>
                </c:pt>
                <c:pt idx="1667">
                  <c:v>12.88113222729147</c:v>
                </c:pt>
                <c:pt idx="1668">
                  <c:v>12.881221320387443</c:v>
                </c:pt>
                <c:pt idx="1669">
                  <c:v>12.881310405546548</c:v>
                </c:pt>
                <c:pt idx="1670">
                  <c:v>12.881399482770201</c:v>
                </c:pt>
                <c:pt idx="1671">
                  <c:v>12.881488552059826</c:v>
                </c:pt>
                <c:pt idx="1672">
                  <c:v>12.881577613416777</c:v>
                </c:pt>
                <c:pt idx="1673">
                  <c:v>12.881666666842532</c:v>
                </c:pt>
                <c:pt idx="1674">
                  <c:v>12.881755712338473</c:v>
                </c:pt>
                <c:pt idx="1675">
                  <c:v>12.881844749906056</c:v>
                </c:pt>
                <c:pt idx="1676">
                  <c:v>12.881933779546626</c:v>
                </c:pt>
                <c:pt idx="1677">
                  <c:v>12.882022801261687</c:v>
                </c:pt>
                <c:pt idx="1678">
                  <c:v>12.882111815052436</c:v>
                </c:pt>
                <c:pt idx="1679">
                  <c:v>12.882200820920524</c:v>
                </c:pt>
                <c:pt idx="1680">
                  <c:v>12.882289818867477</c:v>
                </c:pt>
                <c:pt idx="1681">
                  <c:v>12.882378808894092</c:v>
                </c:pt>
                <c:pt idx="1682">
                  <c:v>12.882467791002426</c:v>
                </c:pt>
                <c:pt idx="1683">
                  <c:v>12.882556765193579</c:v>
                </c:pt>
                <c:pt idx="1684">
                  <c:v>12.882645731469175</c:v>
                </c:pt>
                <c:pt idx="1685">
                  <c:v>12.882734689830372</c:v>
                </c:pt>
                <c:pt idx="1686">
                  <c:v>12.882823640278563</c:v>
                </c:pt>
                <c:pt idx="1687">
                  <c:v>12.882912582815402</c:v>
                </c:pt>
                <c:pt idx="1688">
                  <c:v>12.883001517442176</c:v>
                </c:pt>
                <c:pt idx="1689">
                  <c:v>12.883090444160256</c:v>
                </c:pt>
                <c:pt idx="1690">
                  <c:v>12.883179362971068</c:v>
                </c:pt>
                <c:pt idx="1691">
                  <c:v>12.883265733674168</c:v>
                </c:pt>
                <c:pt idx="1692">
                  <c:v>12.883352096918054</c:v>
                </c:pt>
                <c:pt idx="1693">
                  <c:v>12.883438452704045</c:v>
                </c:pt>
                <c:pt idx="1694">
                  <c:v>12.88352480103315</c:v>
                </c:pt>
                <c:pt idx="1695">
                  <c:v>12.883611141906966</c:v>
                </c:pt>
                <c:pt idx="1696">
                  <c:v>12.883697475326787</c:v>
                </c:pt>
                <c:pt idx="1697">
                  <c:v>12.883783801293589</c:v>
                </c:pt>
                <c:pt idx="1698">
                  <c:v>12.883870119809057</c:v>
                </c:pt>
                <c:pt idx="1699">
                  <c:v>12.8839564308741</c:v>
                </c:pt>
                <c:pt idx="1700">
                  <c:v>12.884042734490272</c:v>
                </c:pt>
                <c:pt idx="1701">
                  <c:v>12.884129030658775</c:v>
                </c:pt>
                <c:pt idx="1702">
                  <c:v>12.884215319380894</c:v>
                </c:pt>
                <c:pt idx="1703">
                  <c:v>12.88430160065791</c:v>
                </c:pt>
                <c:pt idx="1704">
                  <c:v>12.884387874491109</c:v>
                </c:pt>
                <c:pt idx="1705">
                  <c:v>12.884474140881775</c:v>
                </c:pt>
                <c:pt idx="1706">
                  <c:v>12.884560399831196</c:v>
                </c:pt>
                <c:pt idx="1707">
                  <c:v>12.884646651340764</c:v>
                </c:pt>
                <c:pt idx="1708">
                  <c:v>12.884732895411426</c:v>
                </c:pt>
                <c:pt idx="1709">
                  <c:v>12.8848191320448</c:v>
                </c:pt>
                <c:pt idx="1710">
                  <c:v>12.88490536124206</c:v>
                </c:pt>
                <c:pt idx="1711">
                  <c:v>12.884991583004487</c:v>
                </c:pt>
                <c:pt idx="1712">
                  <c:v>12.885077797333366</c:v>
                </c:pt>
                <c:pt idx="1713">
                  <c:v>12.885164004230004</c:v>
                </c:pt>
                <c:pt idx="1714">
                  <c:v>12.885250203695582</c:v>
                </c:pt>
                <c:pt idx="1715">
                  <c:v>12.885336395731526</c:v>
                </c:pt>
                <c:pt idx="1716">
                  <c:v>12.885422580339073</c:v>
                </c:pt>
                <c:pt idx="1717">
                  <c:v>12.88550875751941</c:v>
                </c:pt>
                <c:pt idx="1718">
                  <c:v>12.885594927273878</c:v>
                </c:pt>
                <c:pt idx="1719">
                  <c:v>12.885681089603771</c:v>
                </c:pt>
                <c:pt idx="1720">
                  <c:v>12.885767244510276</c:v>
                </c:pt>
                <c:pt idx="1721">
                  <c:v>12.885853391994784</c:v>
                </c:pt>
                <c:pt idx="1722">
                  <c:v>12.885939532058746</c:v>
                </c:pt>
                <c:pt idx="1723">
                  <c:v>12.88602566470292</c:v>
                </c:pt>
                <c:pt idx="1724">
                  <c:v>12.886111789929039</c:v>
                </c:pt>
                <c:pt idx="1725">
                  <c:v>12.886197907738326</c:v>
                </c:pt>
                <c:pt idx="1726">
                  <c:v>12.886284018131876</c:v>
                </c:pt>
                <c:pt idx="1727">
                  <c:v>12.886370121111048</c:v>
                </c:pt>
                <c:pt idx="1728">
                  <c:v>12.88645621667739</c:v>
                </c:pt>
                <c:pt idx="1729">
                  <c:v>12.886542304831504</c:v>
                </c:pt>
                <c:pt idx="1730">
                  <c:v>12.886628385575294</c:v>
                </c:pt>
                <c:pt idx="1731">
                  <c:v>12.886714458909946</c:v>
                </c:pt>
                <c:pt idx="1732">
                  <c:v>12.886800524836406</c:v>
                </c:pt>
                <c:pt idx="1733">
                  <c:v>12.886886583356354</c:v>
                </c:pt>
                <c:pt idx="1734">
                  <c:v>12.88697263447065</c:v>
                </c:pt>
                <c:pt idx="1735">
                  <c:v>12.887058678180924</c:v>
                </c:pt>
                <c:pt idx="1736">
                  <c:v>12.887144714488391</c:v>
                </c:pt>
                <c:pt idx="1737">
                  <c:v>12.887230743394042</c:v>
                </c:pt>
                <c:pt idx="1738">
                  <c:v>12.887316764899468</c:v>
                </c:pt>
                <c:pt idx="1739">
                  <c:v>12.887402779005876</c:v>
                </c:pt>
                <c:pt idx="1740">
                  <c:v>12.887488785714414</c:v>
                </c:pt>
                <c:pt idx="1741">
                  <c:v>12.887574785026471</c:v>
                </c:pt>
                <c:pt idx="1742">
                  <c:v>12.887660776943306</c:v>
                </c:pt>
                <c:pt idx="1743">
                  <c:v>12.887744232615187</c:v>
                </c:pt>
                <c:pt idx="1744">
                  <c:v>12.887827681322635</c:v>
                </c:pt>
                <c:pt idx="1745">
                  <c:v>12.887911123067068</c:v>
                </c:pt>
                <c:pt idx="1746">
                  <c:v>12.887994557849717</c:v>
                </c:pt>
                <c:pt idx="1747">
                  <c:v>12.888077985671268</c:v>
                </c:pt>
                <c:pt idx="1748">
                  <c:v>12.888161406533348</c:v>
                </c:pt>
                <c:pt idx="1749">
                  <c:v>12.888244820437</c:v>
                </c:pt>
                <c:pt idx="1750">
                  <c:v>12.888328227383321</c:v>
                </c:pt>
                <c:pt idx="1751">
                  <c:v>12.888411627373515</c:v>
                </c:pt>
                <c:pt idx="1752">
                  <c:v>12.888495020408754</c:v>
                </c:pt>
                <c:pt idx="1753">
                  <c:v>12.888578406490048</c:v>
                </c:pt>
                <c:pt idx="1754">
                  <c:v>12.888661785618776</c:v>
                </c:pt>
                <c:pt idx="1755">
                  <c:v>12.8887451577961</c:v>
                </c:pt>
                <c:pt idx="1756">
                  <c:v>12.888828523022994</c:v>
                </c:pt>
                <c:pt idx="1757">
                  <c:v>12.888911881300698</c:v>
                </c:pt>
                <c:pt idx="1758">
                  <c:v>12.8889952326304</c:v>
                </c:pt>
                <c:pt idx="1759">
                  <c:v>12.889078577013226</c:v>
                </c:pt>
                <c:pt idx="1760">
                  <c:v>12.889161914450346</c:v>
                </c:pt>
                <c:pt idx="1761">
                  <c:v>12.889245244943016</c:v>
                </c:pt>
                <c:pt idx="1762">
                  <c:v>12.889328568492092</c:v>
                </c:pt>
                <c:pt idx="1763">
                  <c:v>12.889411885099054</c:v>
                </c:pt>
                <c:pt idx="1764">
                  <c:v>12.889495194765027</c:v>
                </c:pt>
                <c:pt idx="1765">
                  <c:v>12.889578497490835</c:v>
                </c:pt>
                <c:pt idx="1766">
                  <c:v>12.889661793278012</c:v>
                </c:pt>
                <c:pt idx="1767">
                  <c:v>12.889745082127575</c:v>
                </c:pt>
                <c:pt idx="1768">
                  <c:v>12.889828364040685</c:v>
                </c:pt>
                <c:pt idx="1769">
                  <c:v>12.889911639018496</c:v>
                </c:pt>
                <c:pt idx="1770">
                  <c:v>12.889994907062174</c:v>
                </c:pt>
                <c:pt idx="1771">
                  <c:v>12.890078168172749</c:v>
                </c:pt>
                <c:pt idx="1772">
                  <c:v>12.890161422351648</c:v>
                </c:pt>
                <c:pt idx="1773">
                  <c:v>12.890244669599834</c:v>
                </c:pt>
                <c:pt idx="1774">
                  <c:v>12.890327909918467</c:v>
                </c:pt>
                <c:pt idx="1775">
                  <c:v>12.890411143308723</c:v>
                </c:pt>
                <c:pt idx="1776">
                  <c:v>12.890494369771774</c:v>
                </c:pt>
                <c:pt idx="1777">
                  <c:v>12.890577589308776</c:v>
                </c:pt>
                <c:pt idx="1778">
                  <c:v>12.890660801920784</c:v>
                </c:pt>
                <c:pt idx="1779">
                  <c:v>12.890744007609191</c:v>
                </c:pt>
                <c:pt idx="1780">
                  <c:v>12.890827206374755</c:v>
                </c:pt>
                <c:pt idx="1781">
                  <c:v>12.890910398218979</c:v>
                </c:pt>
                <c:pt idx="1782">
                  <c:v>12.890993583142894</c:v>
                </c:pt>
                <c:pt idx="1783">
                  <c:v>12.891076761147652</c:v>
                </c:pt>
                <c:pt idx="1784">
                  <c:v>12.891159932234405</c:v>
                </c:pt>
                <c:pt idx="1785">
                  <c:v>12.891243096404304</c:v>
                </c:pt>
                <c:pt idx="1786">
                  <c:v>12.8913262536585</c:v>
                </c:pt>
                <c:pt idx="1787">
                  <c:v>12.891409403998146</c:v>
                </c:pt>
                <c:pt idx="1788">
                  <c:v>12.891492547424484</c:v>
                </c:pt>
                <c:pt idx="1789">
                  <c:v>12.891575683938362</c:v>
                </c:pt>
                <c:pt idx="1790">
                  <c:v>12.891658813541326</c:v>
                </c:pt>
                <c:pt idx="1791">
                  <c:v>12.89174193623416</c:v>
                </c:pt>
                <c:pt idx="1792">
                  <c:v>12.891825052018273</c:v>
                </c:pt>
                <c:pt idx="1793">
                  <c:v>12.891908160894648</c:v>
                </c:pt>
                <c:pt idx="1794">
                  <c:v>12.89199126286467</c:v>
                </c:pt>
                <c:pt idx="1795">
                  <c:v>12.892074357929392</c:v>
                </c:pt>
                <c:pt idx="1796">
                  <c:v>12.892157446089676</c:v>
                </c:pt>
                <c:pt idx="1797">
                  <c:v>12.892240527347042</c:v>
                </c:pt>
                <c:pt idx="1798">
                  <c:v>12.892323601702277</c:v>
                </c:pt>
                <c:pt idx="1799">
                  <c:v>12.89240666915701</c:v>
                </c:pt>
                <c:pt idx="1800">
                  <c:v>12.892489729711874</c:v>
                </c:pt>
                <c:pt idx="1801">
                  <c:v>12.892572783368326</c:v>
                </c:pt>
                <c:pt idx="1802">
                  <c:v>12.89265583012758</c:v>
                </c:pt>
                <c:pt idx="1803">
                  <c:v>12.892738869990454</c:v>
                </c:pt>
                <c:pt idx="1804">
                  <c:v>12.892821902958342</c:v>
                </c:pt>
                <c:pt idx="1805">
                  <c:v>12.892904929032374</c:v>
                </c:pt>
                <c:pt idx="1806">
                  <c:v>12.892987948213626</c:v>
                </c:pt>
                <c:pt idx="1807">
                  <c:v>12.89307096050325</c:v>
                </c:pt>
                <c:pt idx="1808">
                  <c:v>12.893153965902412</c:v>
                </c:pt>
                <c:pt idx="1809">
                  <c:v>12.893234449407124</c:v>
                </c:pt>
                <c:pt idx="1810">
                  <c:v>12.893314926434735</c:v>
                </c:pt>
                <c:pt idx="1811">
                  <c:v>12.893395396986374</c:v>
                </c:pt>
                <c:pt idx="1812">
                  <c:v>12.893475861062972</c:v>
                </c:pt>
                <c:pt idx="1813">
                  <c:v>12.893556318665777</c:v>
                </c:pt>
                <c:pt idx="1814">
                  <c:v>12.893636769795426</c:v>
                </c:pt>
                <c:pt idx="1815">
                  <c:v>12.893717214453336</c:v>
                </c:pt>
                <c:pt idx="1816">
                  <c:v>12.893797652640394</c:v>
                </c:pt>
                <c:pt idx="1817">
                  <c:v>12.893878084357548</c:v>
                </c:pt>
                <c:pt idx="1818">
                  <c:v>12.893958509606136</c:v>
                </c:pt>
                <c:pt idx="1819">
                  <c:v>12.894038928386976</c:v>
                </c:pt>
                <c:pt idx="1820">
                  <c:v>12.89411934070116</c:v>
                </c:pt>
                <c:pt idx="1821">
                  <c:v>12.894199746549724</c:v>
                </c:pt>
                <c:pt idx="1822">
                  <c:v>12.894280145933703</c:v>
                </c:pt>
                <c:pt idx="1823">
                  <c:v>12.89436053885415</c:v>
                </c:pt>
                <c:pt idx="1824">
                  <c:v>12.8944409253121</c:v>
                </c:pt>
                <c:pt idx="1825">
                  <c:v>12.894521305308565</c:v>
                </c:pt>
                <c:pt idx="1826">
                  <c:v>12.894601678844626</c:v>
                </c:pt>
                <c:pt idx="1827">
                  <c:v>12.894682045921375</c:v>
                </c:pt>
                <c:pt idx="1828">
                  <c:v>12.8947624065396</c:v>
                </c:pt>
                <c:pt idx="1829">
                  <c:v>12.894842760700607</c:v>
                </c:pt>
                <c:pt idx="1830">
                  <c:v>12.894923108405344</c:v>
                </c:pt>
                <c:pt idx="1831">
                  <c:v>12.895003449654844</c:v>
                </c:pt>
                <c:pt idx="1832">
                  <c:v>12.895083784450145</c:v>
                </c:pt>
                <c:pt idx="1833">
                  <c:v>12.895164112792306</c:v>
                </c:pt>
                <c:pt idx="1834">
                  <c:v>12.895244434682416</c:v>
                </c:pt>
                <c:pt idx="1835">
                  <c:v>12.895324750121254</c:v>
                </c:pt>
                <c:pt idx="1836">
                  <c:v>12.895405059110209</c:v>
                </c:pt>
                <c:pt idx="1837">
                  <c:v>12.895485361650024</c:v>
                </c:pt>
                <c:pt idx="1838">
                  <c:v>12.895565657741876</c:v>
                </c:pt>
                <c:pt idx="1839">
                  <c:v>12.895645947386885</c:v>
                </c:pt>
                <c:pt idx="1840">
                  <c:v>12.895726230585957</c:v>
                </c:pt>
                <c:pt idx="1841">
                  <c:v>12.895806507340122</c:v>
                </c:pt>
                <c:pt idx="1842">
                  <c:v>12.895886777650395</c:v>
                </c:pt>
                <c:pt idx="1843">
                  <c:v>12.895967041517792</c:v>
                </c:pt>
                <c:pt idx="1844">
                  <c:v>12.896047298943646</c:v>
                </c:pt>
                <c:pt idx="1845">
                  <c:v>12.896127549928529</c:v>
                </c:pt>
                <c:pt idx="1846">
                  <c:v>12.896207794473819</c:v>
                </c:pt>
                <c:pt idx="1847">
                  <c:v>12.896288032580452</c:v>
                </c:pt>
                <c:pt idx="1848">
                  <c:v>12.896368264249434</c:v>
                </c:pt>
                <c:pt idx="1849">
                  <c:v>12.896448489481816</c:v>
                </c:pt>
                <c:pt idx="1850">
                  <c:v>12.896528708278629</c:v>
                </c:pt>
                <c:pt idx="1851">
                  <c:v>12.896608920640899</c:v>
                </c:pt>
                <c:pt idx="1852">
                  <c:v>12.896689126569786</c:v>
                </c:pt>
                <c:pt idx="1853">
                  <c:v>12.896769326066046</c:v>
                </c:pt>
                <c:pt idx="1854">
                  <c:v>12.896849519130891</c:v>
                </c:pt>
                <c:pt idx="1855">
                  <c:v>12.896929705765254</c:v>
                </c:pt>
                <c:pt idx="1856">
                  <c:v>12.8970098859703</c:v>
                </c:pt>
                <c:pt idx="1857">
                  <c:v>12.897090059747105</c:v>
                </c:pt>
                <c:pt idx="1858">
                  <c:v>12.897170227096378</c:v>
                </c:pt>
                <c:pt idx="1859">
                  <c:v>12.897250388019469</c:v>
                </c:pt>
                <c:pt idx="1860">
                  <c:v>12.89733054251732</c:v>
                </c:pt>
                <c:pt idx="1861">
                  <c:v>12.89741069059092</c:v>
                </c:pt>
                <c:pt idx="1862">
                  <c:v>12.897490832241452</c:v>
                </c:pt>
                <c:pt idx="1863">
                  <c:v>12.897570967469571</c:v>
                </c:pt>
                <c:pt idx="1864">
                  <c:v>12.897651096276672</c:v>
                </c:pt>
                <c:pt idx="1865">
                  <c:v>12.897731218663784</c:v>
                </c:pt>
                <c:pt idx="1866">
                  <c:v>12.897811334631561</c:v>
                </c:pt>
                <c:pt idx="1867">
                  <c:v>12.897891444181418</c:v>
                </c:pt>
                <c:pt idx="1868">
                  <c:v>12.897971547314246</c:v>
                </c:pt>
                <c:pt idx="1869">
                  <c:v>12.898051644031048</c:v>
                </c:pt>
                <c:pt idx="1870">
                  <c:v>12.898129231608102</c:v>
                </c:pt>
                <c:pt idx="1871">
                  <c:v>12.898206813165826</c:v>
                </c:pt>
                <c:pt idx="1872">
                  <c:v>12.898284388704974</c:v>
                </c:pt>
                <c:pt idx="1873">
                  <c:v>12.898361958226683</c:v>
                </c:pt>
                <c:pt idx="1874">
                  <c:v>12.89843952173185</c:v>
                </c:pt>
                <c:pt idx="1875">
                  <c:v>12.898517079221374</c:v>
                </c:pt>
                <c:pt idx="1876">
                  <c:v>12.898594630696291</c:v>
                </c:pt>
                <c:pt idx="1877">
                  <c:v>12.898672176157266</c:v>
                </c:pt>
                <c:pt idx="1878">
                  <c:v>12.898749715605502</c:v>
                </c:pt>
                <c:pt idx="1879">
                  <c:v>12.898827249041833</c:v>
                </c:pt>
                <c:pt idx="1880">
                  <c:v>12.898904776467226</c:v>
                </c:pt>
                <c:pt idx="1881">
                  <c:v>12.898982297882529</c:v>
                </c:pt>
                <c:pt idx="1882">
                  <c:v>12.899059813288885</c:v>
                </c:pt>
                <c:pt idx="1883">
                  <c:v>12.899137322686824</c:v>
                </c:pt>
                <c:pt idx="1884">
                  <c:v>12.899214826077626</c:v>
                </c:pt>
                <c:pt idx="1885">
                  <c:v>12.89929232346212</c:v>
                </c:pt>
                <c:pt idx="1886">
                  <c:v>12.899369814841354</c:v>
                </c:pt>
                <c:pt idx="1887">
                  <c:v>12.899447300216018</c:v>
                </c:pt>
                <c:pt idx="1888">
                  <c:v>12.899524779587173</c:v>
                </c:pt>
                <c:pt idx="1889">
                  <c:v>12.899602252955761</c:v>
                </c:pt>
                <c:pt idx="1890">
                  <c:v>12.899679720322553</c:v>
                </c:pt>
                <c:pt idx="1891">
                  <c:v>12.899757181688736</c:v>
                </c:pt>
                <c:pt idx="1892">
                  <c:v>12.89983463705523</c:v>
                </c:pt>
                <c:pt idx="1893">
                  <c:v>12.899912086422654</c:v>
                </c:pt>
                <c:pt idx="1894">
                  <c:v>12.899989529792327</c:v>
                </c:pt>
                <c:pt idx="1895">
                  <c:v>12.900066967164772</c:v>
                </c:pt>
                <c:pt idx="1896">
                  <c:v>12.900144398541364</c:v>
                </c:pt>
                <c:pt idx="1897">
                  <c:v>12.900221823922568</c:v>
                </c:pt>
                <c:pt idx="1898">
                  <c:v>12.900299243309773</c:v>
                </c:pt>
                <c:pt idx="1899">
                  <c:v>12.900376656703489</c:v>
                </c:pt>
                <c:pt idx="1900">
                  <c:v>12.900454064105029</c:v>
                </c:pt>
                <c:pt idx="1901">
                  <c:v>12.900531465514916</c:v>
                </c:pt>
                <c:pt idx="1902">
                  <c:v>12.900608860934392</c:v>
                </c:pt>
                <c:pt idx="1903">
                  <c:v>12.900686250364453</c:v>
                </c:pt>
                <c:pt idx="1904">
                  <c:v>12.900763633805514</c:v>
                </c:pt>
                <c:pt idx="1905">
                  <c:v>12.90084101125902</c:v>
                </c:pt>
                <c:pt idx="1906">
                  <c:v>12.900918382725701</c:v>
                </c:pt>
                <c:pt idx="1907">
                  <c:v>12.90099574820651</c:v>
                </c:pt>
                <c:pt idx="1908">
                  <c:v>12.901073107702365</c:v>
                </c:pt>
                <c:pt idx="1909">
                  <c:v>12.901150461214097</c:v>
                </c:pt>
                <c:pt idx="1910">
                  <c:v>12.90122780874292</c:v>
                </c:pt>
                <c:pt idx="1911">
                  <c:v>12.901305150289458</c:v>
                </c:pt>
                <c:pt idx="1912">
                  <c:v>12.901382485854748</c:v>
                </c:pt>
                <c:pt idx="1913">
                  <c:v>12.901459815439823</c:v>
                </c:pt>
                <c:pt idx="1914">
                  <c:v>12.901537139045404</c:v>
                </c:pt>
                <c:pt idx="1915">
                  <c:v>12.901611962648669</c:v>
                </c:pt>
                <c:pt idx="1916">
                  <c:v>12.901686780653906</c:v>
                </c:pt>
                <c:pt idx="1917">
                  <c:v>12.901761593061828</c:v>
                </c:pt>
                <c:pt idx="1918">
                  <c:v>12.901836399873371</c:v>
                </c:pt>
                <c:pt idx="1919">
                  <c:v>12.901911201089073</c:v>
                </c:pt>
                <c:pt idx="1920">
                  <c:v>12.901985996710078</c:v>
                </c:pt>
                <c:pt idx="1921">
                  <c:v>12.902060786737112</c:v>
                </c:pt>
                <c:pt idx="1922">
                  <c:v>12.902135571171026</c:v>
                </c:pt>
                <c:pt idx="1923">
                  <c:v>12.902210350012627</c:v>
                </c:pt>
                <c:pt idx="1924">
                  <c:v>12.90228512326278</c:v>
                </c:pt>
                <c:pt idx="1925">
                  <c:v>12.902359890922376</c:v>
                </c:pt>
                <c:pt idx="1926">
                  <c:v>12.902434652992184</c:v>
                </c:pt>
                <c:pt idx="1927">
                  <c:v>12.902509409472859</c:v>
                </c:pt>
                <c:pt idx="1928">
                  <c:v>12.902584160365556</c:v>
                </c:pt>
                <c:pt idx="1929">
                  <c:v>12.902658905670952</c:v>
                </c:pt>
                <c:pt idx="1930">
                  <c:v>12.902733645390002</c:v>
                </c:pt>
                <c:pt idx="1931">
                  <c:v>12.902808379523368</c:v>
                </c:pt>
                <c:pt idx="1932">
                  <c:v>12.902883108071853</c:v>
                </c:pt>
                <c:pt idx="1933">
                  <c:v>12.902957831036504</c:v>
                </c:pt>
                <c:pt idx="1934">
                  <c:v>12.903032548418132</c:v>
                </c:pt>
                <c:pt idx="1935">
                  <c:v>12.903107260217306</c:v>
                </c:pt>
                <c:pt idx="1936">
                  <c:v>12.903181966435138</c:v>
                </c:pt>
                <c:pt idx="1937">
                  <c:v>12.90325666707237</c:v>
                </c:pt>
                <c:pt idx="1938">
                  <c:v>12.903331362129832</c:v>
                </c:pt>
                <c:pt idx="1939">
                  <c:v>12.903406051608512</c:v>
                </c:pt>
                <c:pt idx="1940">
                  <c:v>12.903480735508898</c:v>
                </c:pt>
                <c:pt idx="1941">
                  <c:v>12.903555413831954</c:v>
                </c:pt>
                <c:pt idx="1942">
                  <c:v>12.903630086578676</c:v>
                </c:pt>
                <c:pt idx="1943">
                  <c:v>12.903704753749826</c:v>
                </c:pt>
                <c:pt idx="1944">
                  <c:v>12.903779415346136</c:v>
                </c:pt>
                <c:pt idx="1945">
                  <c:v>12.903854071368556</c:v>
                </c:pt>
                <c:pt idx="1946">
                  <c:v>12.903928721817756</c:v>
                </c:pt>
                <c:pt idx="1947">
                  <c:v>12.904003366694868</c:v>
                </c:pt>
                <c:pt idx="1948">
                  <c:v>12.904078006000468</c:v>
                </c:pt>
                <c:pt idx="1949">
                  <c:v>12.904152639735457</c:v>
                </c:pt>
                <c:pt idx="1950">
                  <c:v>12.904227267900659</c:v>
                </c:pt>
                <c:pt idx="1951">
                  <c:v>12.904301890496912</c:v>
                </c:pt>
                <c:pt idx="1952">
                  <c:v>12.90437650752505</c:v>
                </c:pt>
                <c:pt idx="1953">
                  <c:v>12.904451118985994</c:v>
                </c:pt>
                <c:pt idx="1954">
                  <c:v>12.904525724880301</c:v>
                </c:pt>
                <c:pt idx="1955">
                  <c:v>12.904600325209074</c:v>
                </c:pt>
                <c:pt idx="1956">
                  <c:v>12.904674919973054</c:v>
                </c:pt>
                <c:pt idx="1957">
                  <c:v>12.904749509173072</c:v>
                </c:pt>
                <c:pt idx="1958">
                  <c:v>12.904824092809974</c:v>
                </c:pt>
                <c:pt idx="1959">
                  <c:v>12.904898670884528</c:v>
                </c:pt>
                <c:pt idx="1960">
                  <c:v>12.904973243397633</c:v>
                </c:pt>
                <c:pt idx="1961">
                  <c:v>12.905047810350124</c:v>
                </c:pt>
                <c:pt idx="1962">
                  <c:v>12.905122371742754</c:v>
                </c:pt>
                <c:pt idx="1963">
                  <c:v>12.905196927576426</c:v>
                </c:pt>
                <c:pt idx="1964">
                  <c:v>12.905268992932244</c:v>
                </c:pt>
                <c:pt idx="1965">
                  <c:v>12.905341053095055</c:v>
                </c:pt>
                <c:pt idx="1966">
                  <c:v>12.905413108065575</c:v>
                </c:pt>
                <c:pt idx="1967">
                  <c:v>12.905485157844691</c:v>
                </c:pt>
                <c:pt idx="1968">
                  <c:v>12.905557202432774</c:v>
                </c:pt>
                <c:pt idx="1969">
                  <c:v>12.905629241830857</c:v>
                </c:pt>
                <c:pt idx="1970">
                  <c:v>12.905701276039776</c:v>
                </c:pt>
                <c:pt idx="1971">
                  <c:v>12.90577330505997</c:v>
                </c:pt>
                <c:pt idx="1972">
                  <c:v>12.905845328892434</c:v>
                </c:pt>
                <c:pt idx="1973">
                  <c:v>12.905917347537844</c:v>
                </c:pt>
                <c:pt idx="1974">
                  <c:v>12.905989360996974</c:v>
                </c:pt>
                <c:pt idx="1975">
                  <c:v>12.906061369270468</c:v>
                </c:pt>
                <c:pt idx="1976">
                  <c:v>12.906133372359189</c:v>
                </c:pt>
                <c:pt idx="1977">
                  <c:v>12.906205370263832</c:v>
                </c:pt>
                <c:pt idx="1978">
                  <c:v>12.906277362985151</c:v>
                </c:pt>
                <c:pt idx="1979">
                  <c:v>12.90634935052398</c:v>
                </c:pt>
                <c:pt idx="1980">
                  <c:v>12.9064213328808</c:v>
                </c:pt>
                <c:pt idx="1981">
                  <c:v>12.906493310056709</c:v>
                </c:pt>
                <c:pt idx="1982">
                  <c:v>12.9065652820521</c:v>
                </c:pt>
                <c:pt idx="1983">
                  <c:v>12.906637248868131</c:v>
                </c:pt>
                <c:pt idx="1984">
                  <c:v>12.906709210505142</c:v>
                </c:pt>
                <c:pt idx="1985">
                  <c:v>12.906781166963954</c:v>
                </c:pt>
                <c:pt idx="1986">
                  <c:v>12.906853118245516</c:v>
                </c:pt>
                <c:pt idx="1987">
                  <c:v>12.906925064350448</c:v>
                </c:pt>
                <c:pt idx="1988">
                  <c:v>12.906997005279557</c:v>
                </c:pt>
                <c:pt idx="1989">
                  <c:v>12.90706894103343</c:v>
                </c:pt>
                <c:pt idx="1990">
                  <c:v>12.9071408716131</c:v>
                </c:pt>
                <c:pt idx="1991">
                  <c:v>12.907212797019044</c:v>
                </c:pt>
                <c:pt idx="1992">
                  <c:v>12.9072847172521</c:v>
                </c:pt>
                <c:pt idx="1993">
                  <c:v>12.907356632313</c:v>
                </c:pt>
                <c:pt idx="1994">
                  <c:v>12.907428542202501</c:v>
                </c:pt>
                <c:pt idx="1995">
                  <c:v>12.90750044692135</c:v>
                </c:pt>
                <c:pt idx="1996">
                  <c:v>12.907572346470264</c:v>
                </c:pt>
                <c:pt idx="1997">
                  <c:v>12.90764424085002</c:v>
                </c:pt>
                <c:pt idx="1998">
                  <c:v>12.907716130061354</c:v>
                </c:pt>
                <c:pt idx="1999">
                  <c:v>12.907788014105057</c:v>
                </c:pt>
                <c:pt idx="2000">
                  <c:v>12.907859892981676</c:v>
                </c:pt>
                <c:pt idx="2001">
                  <c:v>12.907931766692098</c:v>
                </c:pt>
                <c:pt idx="2002">
                  <c:v>12.908003635237169</c:v>
                </c:pt>
                <c:pt idx="2003">
                  <c:v>12.908075498617468</c:v>
                </c:pt>
                <c:pt idx="2004">
                  <c:v>12.908147356833815</c:v>
                </c:pt>
                <c:pt idx="2005">
                  <c:v>12.908219209886926</c:v>
                </c:pt>
                <c:pt idx="2006">
                  <c:v>12.908291057777518</c:v>
                </c:pt>
                <c:pt idx="2007">
                  <c:v>12.908362900506399</c:v>
                </c:pt>
                <c:pt idx="2008">
                  <c:v>12.908434738074355</c:v>
                </c:pt>
                <c:pt idx="2009">
                  <c:v>12.908506570481856</c:v>
                </c:pt>
                <c:pt idx="2010">
                  <c:v>12.90857839772992</c:v>
                </c:pt>
                <c:pt idx="2011">
                  <c:v>12.908650219819318</c:v>
                </c:pt>
                <c:pt idx="2012">
                  <c:v>12.908722036750449</c:v>
                </c:pt>
                <c:pt idx="2013">
                  <c:v>12.9087938485244</c:v>
                </c:pt>
                <c:pt idx="2014">
                  <c:v>12.908865655141771</c:v>
                </c:pt>
                <c:pt idx="2015">
                  <c:v>12.908937456603336</c:v>
                </c:pt>
                <c:pt idx="2016">
                  <c:v>12.909009252909954</c:v>
                </c:pt>
                <c:pt idx="2017">
                  <c:v>12.909081044061972</c:v>
                </c:pt>
                <c:pt idx="2018">
                  <c:v>12.909152830060506</c:v>
                </c:pt>
                <c:pt idx="2019">
                  <c:v>12.909224610906282</c:v>
                </c:pt>
                <c:pt idx="2020">
                  <c:v>12.909296386599754</c:v>
                </c:pt>
                <c:pt idx="2021">
                  <c:v>12.909368157141934</c:v>
                </c:pt>
                <c:pt idx="2022">
                  <c:v>12.909437447950536</c:v>
                </c:pt>
                <c:pt idx="2023">
                  <c:v>12.909506733958377</c:v>
                </c:pt>
                <c:pt idx="2024">
                  <c:v>12.909576015165868</c:v>
                </c:pt>
                <c:pt idx="2025">
                  <c:v>12.909645291573726</c:v>
                </c:pt>
                <c:pt idx="2026">
                  <c:v>12.909714563182774</c:v>
                </c:pt>
                <c:pt idx="2027">
                  <c:v>12.909783829993676</c:v>
                </c:pt>
                <c:pt idx="2028">
                  <c:v>12.909853092006871</c:v>
                </c:pt>
                <c:pt idx="2029">
                  <c:v>12.909922349223256</c:v>
                </c:pt>
                <c:pt idx="2030">
                  <c:v>12.909991601643407</c:v>
                </c:pt>
                <c:pt idx="2031">
                  <c:v>12.910060849268024</c:v>
                </c:pt>
                <c:pt idx="2032">
                  <c:v>12.910130092097679</c:v>
                </c:pt>
                <c:pt idx="2033">
                  <c:v>12.910199330133127</c:v>
                </c:pt>
                <c:pt idx="2034">
                  <c:v>12.910268563374999</c:v>
                </c:pt>
                <c:pt idx="2035">
                  <c:v>12.91033779182397</c:v>
                </c:pt>
                <c:pt idx="2036">
                  <c:v>12.910407015480788</c:v>
                </c:pt>
                <c:pt idx="2037">
                  <c:v>12.910476234345941</c:v>
                </c:pt>
                <c:pt idx="2038">
                  <c:v>12.910545448420034</c:v>
                </c:pt>
                <c:pt idx="2039">
                  <c:v>12.910614657704095</c:v>
                </c:pt>
                <c:pt idx="2040">
                  <c:v>12.91068386219837</c:v>
                </c:pt>
                <c:pt idx="2041">
                  <c:v>12.910753061903792</c:v>
                </c:pt>
                <c:pt idx="2042">
                  <c:v>12.910822256821024</c:v>
                </c:pt>
                <c:pt idx="2043">
                  <c:v>12.910891446950448</c:v>
                </c:pt>
                <c:pt idx="2044">
                  <c:v>12.910960632293138</c:v>
                </c:pt>
                <c:pt idx="2045">
                  <c:v>12.911029812849479</c:v>
                </c:pt>
                <c:pt idx="2046">
                  <c:v>12.911098988620195</c:v>
                </c:pt>
                <c:pt idx="2047">
                  <c:v>12.91116815960596</c:v>
                </c:pt>
                <c:pt idx="2048">
                  <c:v>12.911237325807429</c:v>
                </c:pt>
                <c:pt idx="2049">
                  <c:v>12.911306487225266</c:v>
                </c:pt>
                <c:pt idx="2050">
                  <c:v>12.911375643860048</c:v>
                </c:pt>
                <c:pt idx="2051">
                  <c:v>12.911444795712702</c:v>
                </c:pt>
                <c:pt idx="2052">
                  <c:v>12.911513942783595</c:v>
                </c:pt>
                <c:pt idx="2053">
                  <c:v>12.911583085073518</c:v>
                </c:pt>
                <c:pt idx="2054">
                  <c:v>12.91165222258312</c:v>
                </c:pt>
                <c:pt idx="2055">
                  <c:v>12.911721355313045</c:v>
                </c:pt>
                <c:pt idx="2056">
                  <c:v>12.911790483263971</c:v>
                </c:pt>
                <c:pt idx="2057">
                  <c:v>12.911859606436551</c:v>
                </c:pt>
                <c:pt idx="2058">
                  <c:v>12.911928724831325</c:v>
                </c:pt>
                <c:pt idx="2059">
                  <c:v>12.911997838449436</c:v>
                </c:pt>
                <c:pt idx="2060">
                  <c:v>12.912066947290851</c:v>
                </c:pt>
                <c:pt idx="2061">
                  <c:v>12.912136051356775</c:v>
                </c:pt>
                <c:pt idx="2062">
                  <c:v>12.91220515064745</c:v>
                </c:pt>
                <c:pt idx="2063">
                  <c:v>12.912274245163829</c:v>
                </c:pt>
                <c:pt idx="2064">
                  <c:v>12.912343334906502</c:v>
                </c:pt>
                <c:pt idx="2065">
                  <c:v>12.912412419876174</c:v>
                </c:pt>
                <c:pt idx="2066">
                  <c:v>12.912481500073326</c:v>
                </c:pt>
                <c:pt idx="2067">
                  <c:v>12.912550575498861</c:v>
                </c:pt>
                <c:pt idx="2068">
                  <c:v>12.912619646153136</c:v>
                </c:pt>
                <c:pt idx="2069">
                  <c:v>12.912688712037086</c:v>
                </c:pt>
                <c:pt idx="2070">
                  <c:v>12.91275777315127</c:v>
                </c:pt>
                <c:pt idx="2071">
                  <c:v>12.912826829496376</c:v>
                </c:pt>
                <c:pt idx="2072">
                  <c:v>12.912895881072959</c:v>
                </c:pt>
                <c:pt idx="2073">
                  <c:v>12.9129649278818</c:v>
                </c:pt>
                <c:pt idx="2074">
                  <c:v>12.9130339699235</c:v>
                </c:pt>
                <c:pt idx="2075">
                  <c:v>12.913103007198714</c:v>
                </c:pt>
                <c:pt idx="2076">
                  <c:v>12.913172039708122</c:v>
                </c:pt>
                <c:pt idx="2077">
                  <c:v>12.913241067452368</c:v>
                </c:pt>
                <c:pt idx="2078">
                  <c:v>12.913310090432118</c:v>
                </c:pt>
                <c:pt idx="2079">
                  <c:v>12.913379108648028</c:v>
                </c:pt>
                <c:pt idx="2080">
                  <c:v>12.91344812210075</c:v>
                </c:pt>
                <c:pt idx="2081">
                  <c:v>12.91351713079095</c:v>
                </c:pt>
                <c:pt idx="2082">
                  <c:v>12.913586134719399</c:v>
                </c:pt>
                <c:pt idx="2083">
                  <c:v>12.913655133886374</c:v>
                </c:pt>
                <c:pt idx="2084">
                  <c:v>12.913724128292927</c:v>
                </c:pt>
                <c:pt idx="2085">
                  <c:v>12.91379311793958</c:v>
                </c:pt>
                <c:pt idx="2086">
                  <c:v>12.913862102827</c:v>
                </c:pt>
                <c:pt idx="2087">
                  <c:v>12.913931082955813</c:v>
                </c:pt>
                <c:pt idx="2088">
                  <c:v>12.914000058326724</c:v>
                </c:pt>
                <c:pt idx="2089">
                  <c:v>12.914069028940325</c:v>
                </c:pt>
                <c:pt idx="2090">
                  <c:v>12.914137994797327</c:v>
                </c:pt>
                <c:pt idx="2091">
                  <c:v>12.91420695589837</c:v>
                </c:pt>
                <c:pt idx="2092">
                  <c:v>12.914275912244101</c:v>
                </c:pt>
                <c:pt idx="2093">
                  <c:v>12.914342401360228</c:v>
                </c:pt>
                <c:pt idx="2094">
                  <c:v>12.914408886055845</c:v>
                </c:pt>
                <c:pt idx="2095">
                  <c:v>12.914475366331541</c:v>
                </c:pt>
                <c:pt idx="2096">
                  <c:v>12.914541842187926</c:v>
                </c:pt>
                <c:pt idx="2097">
                  <c:v>12.914608313625521</c:v>
                </c:pt>
                <c:pt idx="2098">
                  <c:v>12.91467478064498</c:v>
                </c:pt>
                <c:pt idx="2099">
                  <c:v>12.914741243246867</c:v>
                </c:pt>
                <c:pt idx="2100">
                  <c:v>12.914807701431748</c:v>
                </c:pt>
                <c:pt idx="2101">
                  <c:v>12.914874155200279</c:v>
                </c:pt>
                <c:pt idx="2102">
                  <c:v>12.914940604552973</c:v>
                </c:pt>
                <c:pt idx="2103">
                  <c:v>12.91500704949045</c:v>
                </c:pt>
                <c:pt idx="2104">
                  <c:v>12.915073490013285</c:v>
                </c:pt>
                <c:pt idx="2105">
                  <c:v>12.915139926122126</c:v>
                </c:pt>
                <c:pt idx="2106">
                  <c:v>12.915206357817489</c:v>
                </c:pt>
                <c:pt idx="2107">
                  <c:v>12.915272785099845</c:v>
                </c:pt>
                <c:pt idx="2108">
                  <c:v>12.915339207970026</c:v>
                </c:pt>
                <c:pt idx="2109">
                  <c:v>12.915405626428546</c:v>
                </c:pt>
                <c:pt idx="2110">
                  <c:v>12.915472040475787</c:v>
                </c:pt>
                <c:pt idx="2111">
                  <c:v>12.915538450112589</c:v>
                </c:pt>
                <c:pt idx="2112">
                  <c:v>12.915604855339561</c:v>
                </c:pt>
                <c:pt idx="2113">
                  <c:v>12.915671256156974</c:v>
                </c:pt>
                <c:pt idx="2114">
                  <c:v>12.915737652565785</c:v>
                </c:pt>
                <c:pt idx="2115">
                  <c:v>12.915804044566176</c:v>
                </c:pt>
                <c:pt idx="2116">
                  <c:v>12.9158704321591</c:v>
                </c:pt>
                <c:pt idx="2117">
                  <c:v>12.91593681534518</c:v>
                </c:pt>
                <c:pt idx="2118">
                  <c:v>12.916003194124464</c:v>
                </c:pt>
                <c:pt idx="2119">
                  <c:v>12.916069568498084</c:v>
                </c:pt>
                <c:pt idx="2120">
                  <c:v>12.916135938466525</c:v>
                </c:pt>
                <c:pt idx="2121">
                  <c:v>12.916202304030103</c:v>
                </c:pt>
                <c:pt idx="2122">
                  <c:v>12.916268665189678</c:v>
                </c:pt>
                <c:pt idx="2123">
                  <c:v>12.91633502194575</c:v>
                </c:pt>
                <c:pt idx="2124">
                  <c:v>12.916401374298879</c:v>
                </c:pt>
                <c:pt idx="2125">
                  <c:v>12.916467722249672</c:v>
                </c:pt>
                <c:pt idx="2126">
                  <c:v>12.916534065798801</c:v>
                </c:pt>
                <c:pt idx="2127">
                  <c:v>12.916600404946569</c:v>
                </c:pt>
                <c:pt idx="2128">
                  <c:v>12.91666673969385</c:v>
                </c:pt>
                <c:pt idx="2129">
                  <c:v>12.916733070041102</c:v>
                </c:pt>
                <c:pt idx="2130">
                  <c:v>12.916799395989074</c:v>
                </c:pt>
                <c:pt idx="2131">
                  <c:v>12.91686571753795</c:v>
                </c:pt>
                <c:pt idx="2132">
                  <c:v>12.916932034688809</c:v>
                </c:pt>
                <c:pt idx="2133">
                  <c:v>12.916998347441762</c:v>
                </c:pt>
                <c:pt idx="2134">
                  <c:v>12.91706465579775</c:v>
                </c:pt>
                <c:pt idx="2135">
                  <c:v>12.917130959757309</c:v>
                </c:pt>
                <c:pt idx="2136">
                  <c:v>12.917197259320774</c:v>
                </c:pt>
                <c:pt idx="2137">
                  <c:v>12.917263554488986</c:v>
                </c:pt>
                <c:pt idx="2138">
                  <c:v>12.917329845262437</c:v>
                </c:pt>
                <c:pt idx="2139">
                  <c:v>12.917396131641716</c:v>
                </c:pt>
                <c:pt idx="2140">
                  <c:v>12.917462413627424</c:v>
                </c:pt>
                <c:pt idx="2141">
                  <c:v>12.917528691220069</c:v>
                </c:pt>
                <c:pt idx="2142">
                  <c:v>12.917594964420324</c:v>
                </c:pt>
                <c:pt idx="2143">
                  <c:v>12.917661233228722</c:v>
                </c:pt>
                <c:pt idx="2144">
                  <c:v>12.917727497645858</c:v>
                </c:pt>
                <c:pt idx="2145">
                  <c:v>12.917793757672314</c:v>
                </c:pt>
                <c:pt idx="2146">
                  <c:v>12.917860013308674</c:v>
                </c:pt>
                <c:pt idx="2147">
                  <c:v>12.917926264555501</c:v>
                </c:pt>
                <c:pt idx="2148">
                  <c:v>12.917992511413402</c:v>
                </c:pt>
                <c:pt idx="2149">
                  <c:v>12.918058753882946</c:v>
                </c:pt>
                <c:pt idx="2150">
                  <c:v>12.918124991964715</c:v>
                </c:pt>
                <c:pt idx="2151">
                  <c:v>12.918191225659292</c:v>
                </c:pt>
                <c:pt idx="2152">
                  <c:v>12.918257454967257</c:v>
                </c:pt>
                <c:pt idx="2153">
                  <c:v>12.918323679889191</c:v>
                </c:pt>
                <c:pt idx="2154">
                  <c:v>12.918389900425675</c:v>
                </c:pt>
                <c:pt idx="2155">
                  <c:v>12.918456116577326</c:v>
                </c:pt>
                <c:pt idx="2156">
                  <c:v>12.91852232834462</c:v>
                </c:pt>
                <c:pt idx="2157">
                  <c:v>12.918588535728356</c:v>
                </c:pt>
                <c:pt idx="2158">
                  <c:v>12.918654738728726</c:v>
                </c:pt>
                <c:pt idx="2159">
                  <c:v>12.91872093734667</c:v>
                </c:pt>
                <c:pt idx="2160">
                  <c:v>12.918787131582652</c:v>
                </c:pt>
                <c:pt idx="2161">
                  <c:v>12.918853321437238</c:v>
                </c:pt>
                <c:pt idx="2162">
                  <c:v>12.918919506911021</c:v>
                </c:pt>
                <c:pt idx="2163">
                  <c:v>12.918983236931069</c:v>
                </c:pt>
                <c:pt idx="2164">
                  <c:v>12.919046962889874</c:v>
                </c:pt>
                <c:pt idx="2165">
                  <c:v>12.91911068478792</c:v>
                </c:pt>
                <c:pt idx="2166">
                  <c:v>12.919174402625742</c:v>
                </c:pt>
                <c:pt idx="2167">
                  <c:v>12.91923811640387</c:v>
                </c:pt>
                <c:pt idx="2168">
                  <c:v>12.919301826122807</c:v>
                </c:pt>
                <c:pt idx="2169">
                  <c:v>12.919365531783077</c:v>
                </c:pt>
                <c:pt idx="2170">
                  <c:v>12.919429233385346</c:v>
                </c:pt>
                <c:pt idx="2171">
                  <c:v>12.919492930929815</c:v>
                </c:pt>
                <c:pt idx="2172">
                  <c:v>12.919556624417076</c:v>
                </c:pt>
                <c:pt idx="2173">
                  <c:v>12.919620313847824</c:v>
                </c:pt>
                <c:pt idx="2174">
                  <c:v>12.919683999222476</c:v>
                </c:pt>
                <c:pt idx="2175">
                  <c:v>12.91974768054158</c:v>
                </c:pt>
                <c:pt idx="2176">
                  <c:v>12.919811357805656</c:v>
                </c:pt>
                <c:pt idx="2177">
                  <c:v>12.919875031015151</c:v>
                </c:pt>
                <c:pt idx="2178">
                  <c:v>12.919938700170649</c:v>
                </c:pt>
                <c:pt idx="2179">
                  <c:v>12.92000236527265</c:v>
                </c:pt>
                <c:pt idx="2180">
                  <c:v>12.920066026321656</c:v>
                </c:pt>
                <c:pt idx="2181">
                  <c:v>12.920129683318191</c:v>
                </c:pt>
                <c:pt idx="2182">
                  <c:v>12.920193336262775</c:v>
                </c:pt>
                <c:pt idx="2183">
                  <c:v>12.92025698515592</c:v>
                </c:pt>
                <c:pt idx="2184">
                  <c:v>12.920320629998118</c:v>
                </c:pt>
                <c:pt idx="2185">
                  <c:v>12.920384270790002</c:v>
                </c:pt>
                <c:pt idx="2186">
                  <c:v>12.920447907531866</c:v>
                </c:pt>
                <c:pt idx="2187">
                  <c:v>12.920511540224407</c:v>
                </c:pt>
                <c:pt idx="2188">
                  <c:v>12.920575168868087</c:v>
                </c:pt>
                <c:pt idx="2189">
                  <c:v>12.92063879346342</c:v>
                </c:pt>
                <c:pt idx="2190">
                  <c:v>12.92070241401092</c:v>
                </c:pt>
                <c:pt idx="2191">
                  <c:v>12.920766030511103</c:v>
                </c:pt>
                <c:pt idx="2192">
                  <c:v>12.920829642964485</c:v>
                </c:pt>
                <c:pt idx="2193">
                  <c:v>12.920893251371583</c:v>
                </c:pt>
                <c:pt idx="2194">
                  <c:v>12.920956855732976</c:v>
                </c:pt>
                <c:pt idx="2195">
                  <c:v>12.921020456048971</c:v>
                </c:pt>
                <c:pt idx="2196">
                  <c:v>12.921084052320326</c:v>
                </c:pt>
                <c:pt idx="2197">
                  <c:v>12.921147644547389</c:v>
                </c:pt>
                <c:pt idx="2198">
                  <c:v>12.921211232730768</c:v>
                </c:pt>
                <c:pt idx="2199">
                  <c:v>12.92127481687095</c:v>
                </c:pt>
                <c:pt idx="2200">
                  <c:v>12.921338396968444</c:v>
                </c:pt>
                <c:pt idx="2201">
                  <c:v>12.921401973023769</c:v>
                </c:pt>
                <c:pt idx="2202">
                  <c:v>12.921465545037433</c:v>
                </c:pt>
                <c:pt idx="2203">
                  <c:v>12.921529113009974</c:v>
                </c:pt>
                <c:pt idx="2204">
                  <c:v>12.921592676941852</c:v>
                </c:pt>
                <c:pt idx="2205">
                  <c:v>12.921656236833712</c:v>
                </c:pt>
                <c:pt idx="2206">
                  <c:v>12.921719792685789</c:v>
                </c:pt>
                <c:pt idx="2207">
                  <c:v>12.921783344498868</c:v>
                </c:pt>
                <c:pt idx="2208">
                  <c:v>12.921846892273376</c:v>
                </c:pt>
                <c:pt idx="2209">
                  <c:v>12.921910436009817</c:v>
                </c:pt>
                <c:pt idx="2210">
                  <c:v>12.92197397570871</c:v>
                </c:pt>
                <c:pt idx="2211">
                  <c:v>12.92203751137057</c:v>
                </c:pt>
                <c:pt idx="2212">
                  <c:v>12.922101042995893</c:v>
                </c:pt>
                <c:pt idx="2213">
                  <c:v>12.922164570585327</c:v>
                </c:pt>
                <c:pt idx="2214">
                  <c:v>12.922228094139038</c:v>
                </c:pt>
                <c:pt idx="2215">
                  <c:v>12.922291613657871</c:v>
                </c:pt>
                <c:pt idx="2216">
                  <c:v>12.92235512914225</c:v>
                </c:pt>
                <c:pt idx="2217">
                  <c:v>12.922418640592642</c:v>
                </c:pt>
                <c:pt idx="2218">
                  <c:v>12.922482148009735</c:v>
                </c:pt>
                <c:pt idx="2219">
                  <c:v>12.922545651393676</c:v>
                </c:pt>
                <c:pt idx="2220">
                  <c:v>12.922609150745323</c:v>
                </c:pt>
                <c:pt idx="2221">
                  <c:v>12.922672646064894</c:v>
                </c:pt>
                <c:pt idx="2222">
                  <c:v>12.922736137353306</c:v>
                </c:pt>
                <c:pt idx="2223">
                  <c:v>12.922799624610573</c:v>
                </c:pt>
                <c:pt idx="2224">
                  <c:v>12.922863107837593</c:v>
                </c:pt>
                <c:pt idx="2225">
                  <c:v>12.922926587034752</c:v>
                </c:pt>
                <c:pt idx="2226">
                  <c:v>12.922990062202555</c:v>
                </c:pt>
                <c:pt idx="2227">
                  <c:v>12.923053533341516</c:v>
                </c:pt>
                <c:pt idx="2228">
                  <c:v>12.923117000452148</c:v>
                </c:pt>
                <c:pt idx="2229">
                  <c:v>12.923180463534962</c:v>
                </c:pt>
                <c:pt idx="2230">
                  <c:v>12.923243922590448</c:v>
                </c:pt>
                <c:pt idx="2231">
                  <c:v>12.92330737761918</c:v>
                </c:pt>
                <c:pt idx="2232">
                  <c:v>12.923370828621604</c:v>
                </c:pt>
                <c:pt idx="2233">
                  <c:v>12.923434275598421</c:v>
                </c:pt>
                <c:pt idx="2234">
                  <c:v>12.923497718549774</c:v>
                </c:pt>
                <c:pt idx="2235">
                  <c:v>12.923561157476277</c:v>
                </c:pt>
                <c:pt idx="2236">
                  <c:v>12.923624592378674</c:v>
                </c:pt>
                <c:pt idx="2237">
                  <c:v>12.923688023257332</c:v>
                </c:pt>
                <c:pt idx="2238">
                  <c:v>12.923751450112768</c:v>
                </c:pt>
                <c:pt idx="2239">
                  <c:v>12.923814872945504</c:v>
                </c:pt>
                <c:pt idx="2240">
                  <c:v>12.923878291756028</c:v>
                </c:pt>
                <c:pt idx="2241">
                  <c:v>12.923941706544865</c:v>
                </c:pt>
                <c:pt idx="2242">
                  <c:v>12.924005117312518</c:v>
                </c:pt>
                <c:pt idx="2243">
                  <c:v>12.924068524059498</c:v>
                </c:pt>
                <c:pt idx="2244">
                  <c:v>12.924131926786336</c:v>
                </c:pt>
                <c:pt idx="2245">
                  <c:v>12.924195325493498</c:v>
                </c:pt>
                <c:pt idx="2246">
                  <c:v>12.924258720181433</c:v>
                </c:pt>
                <c:pt idx="2247">
                  <c:v>12.924322110850948</c:v>
                </c:pt>
                <c:pt idx="2248">
                  <c:v>12.924383059628402</c:v>
                </c:pt>
                <c:pt idx="2249">
                  <c:v>12.92444400469132</c:v>
                </c:pt>
                <c:pt idx="2250">
                  <c:v>12.924504946040162</c:v>
                </c:pt>
                <c:pt idx="2251">
                  <c:v>12.924565883675385</c:v>
                </c:pt>
                <c:pt idx="2252">
                  <c:v>12.924626817597456</c:v>
                </c:pt>
                <c:pt idx="2253">
                  <c:v>12.924687747806779</c:v>
                </c:pt>
                <c:pt idx="2254">
                  <c:v>12.924748674303853</c:v>
                </c:pt>
                <c:pt idx="2255">
                  <c:v>12.924809597089126</c:v>
                </c:pt>
                <c:pt idx="2256">
                  <c:v>12.92487051616302</c:v>
                </c:pt>
                <c:pt idx="2257">
                  <c:v>12.924931431526014</c:v>
                </c:pt>
                <c:pt idx="2258">
                  <c:v>12.924992343178548</c:v>
                </c:pt>
                <c:pt idx="2259">
                  <c:v>12.925053251121104</c:v>
                </c:pt>
                <c:pt idx="2260">
                  <c:v>12.925114155354075</c:v>
                </c:pt>
                <c:pt idx="2261">
                  <c:v>12.925175055877959</c:v>
                </c:pt>
                <c:pt idx="2262">
                  <c:v>12.925235952693196</c:v>
                </c:pt>
                <c:pt idx="2263">
                  <c:v>12.925296845800352</c:v>
                </c:pt>
                <c:pt idx="2264">
                  <c:v>12.925357735199533</c:v>
                </c:pt>
                <c:pt idx="2265">
                  <c:v>12.925418620891531</c:v>
                </c:pt>
                <c:pt idx="2266">
                  <c:v>12.925479502876724</c:v>
                </c:pt>
                <c:pt idx="2267">
                  <c:v>12.92554038115547</c:v>
                </c:pt>
                <c:pt idx="2268">
                  <c:v>12.925601255728425</c:v>
                </c:pt>
                <c:pt idx="2269">
                  <c:v>12.92566212659565</c:v>
                </c:pt>
                <c:pt idx="2270">
                  <c:v>12.925722993757956</c:v>
                </c:pt>
                <c:pt idx="2271">
                  <c:v>12.925783857215768</c:v>
                </c:pt>
                <c:pt idx="2272">
                  <c:v>12.925844716969399</c:v>
                </c:pt>
                <c:pt idx="2273">
                  <c:v>12.925905573019159</c:v>
                </c:pt>
                <c:pt idx="2274">
                  <c:v>12.925966425365825</c:v>
                </c:pt>
                <c:pt idx="2275">
                  <c:v>12.926027274009726</c:v>
                </c:pt>
                <c:pt idx="2276">
                  <c:v>12.92608811895127</c:v>
                </c:pt>
                <c:pt idx="2277">
                  <c:v>12.926148960190933</c:v>
                </c:pt>
                <c:pt idx="2278">
                  <c:v>12.926209797729173</c:v>
                </c:pt>
                <c:pt idx="2279">
                  <c:v>12.926270631566434</c:v>
                </c:pt>
                <c:pt idx="2280">
                  <c:v>12.926331461703148</c:v>
                </c:pt>
                <c:pt idx="2281">
                  <c:v>12.926392288139809</c:v>
                </c:pt>
                <c:pt idx="2282">
                  <c:v>12.926453110876825</c:v>
                </c:pt>
                <c:pt idx="2283">
                  <c:v>12.926513929914664</c:v>
                </c:pt>
                <c:pt idx="2284">
                  <c:v>12.926574745253768</c:v>
                </c:pt>
                <c:pt idx="2285">
                  <c:v>12.926635556894709</c:v>
                </c:pt>
                <c:pt idx="2286">
                  <c:v>12.926696364837596</c:v>
                </c:pt>
                <c:pt idx="2287">
                  <c:v>12.926757169083206</c:v>
                </c:pt>
                <c:pt idx="2288">
                  <c:v>12.926817969631868</c:v>
                </c:pt>
                <c:pt idx="2289">
                  <c:v>12.926878766484091</c:v>
                </c:pt>
                <c:pt idx="2290">
                  <c:v>12.926939559640395</c:v>
                </c:pt>
                <c:pt idx="2291">
                  <c:v>12.927000349100844</c:v>
                </c:pt>
                <c:pt idx="2292">
                  <c:v>12.927061134866296</c:v>
                </c:pt>
                <c:pt idx="2293">
                  <c:v>12.927121916937063</c:v>
                </c:pt>
                <c:pt idx="2294">
                  <c:v>12.927182695313594</c:v>
                </c:pt>
                <c:pt idx="2295">
                  <c:v>12.927243469996338</c:v>
                </c:pt>
                <c:pt idx="2296">
                  <c:v>12.927304240985746</c:v>
                </c:pt>
                <c:pt idx="2297">
                  <c:v>12.927365008282264</c:v>
                </c:pt>
                <c:pt idx="2298">
                  <c:v>12.927425771886346</c:v>
                </c:pt>
                <c:pt idx="2299">
                  <c:v>12.927486531798541</c:v>
                </c:pt>
                <c:pt idx="2300">
                  <c:v>12.927547288018976</c:v>
                </c:pt>
                <c:pt idx="2301">
                  <c:v>12.927608040548423</c:v>
                </c:pt>
                <c:pt idx="2302">
                  <c:v>12.927668789387228</c:v>
                </c:pt>
                <c:pt idx="2303">
                  <c:v>12.927729534535835</c:v>
                </c:pt>
                <c:pt idx="2304">
                  <c:v>12.927790275994704</c:v>
                </c:pt>
                <c:pt idx="2305">
                  <c:v>12.927851013764252</c:v>
                </c:pt>
                <c:pt idx="2306">
                  <c:v>12.927911747844949</c:v>
                </c:pt>
                <c:pt idx="2307">
                  <c:v>12.927972478237255</c:v>
                </c:pt>
                <c:pt idx="2308">
                  <c:v>12.928033204941602</c:v>
                </c:pt>
                <c:pt idx="2309">
                  <c:v>12.928093927958431</c:v>
                </c:pt>
                <c:pt idx="2310">
                  <c:v>12.928154647288222</c:v>
                </c:pt>
                <c:pt idx="2311">
                  <c:v>12.928215362931279</c:v>
                </c:pt>
                <c:pt idx="2312">
                  <c:v>12.92827607488837</c:v>
                </c:pt>
                <c:pt idx="2313">
                  <c:v>12.928336783159645</c:v>
                </c:pt>
                <c:pt idx="2314">
                  <c:v>12.928397487745649</c:v>
                </c:pt>
                <c:pt idx="2315">
                  <c:v>12.928458188646831</c:v>
                </c:pt>
                <c:pt idx="2316">
                  <c:v>12.928518885863644</c:v>
                </c:pt>
                <c:pt idx="2317">
                  <c:v>12.928579579396525</c:v>
                </c:pt>
                <c:pt idx="2318">
                  <c:v>12.928640269245976</c:v>
                </c:pt>
                <c:pt idx="2319">
                  <c:v>12.928700955412287</c:v>
                </c:pt>
                <c:pt idx="2320">
                  <c:v>12.928761637896065</c:v>
                </c:pt>
                <c:pt idx="2321">
                  <c:v>12.928822316697701</c:v>
                </c:pt>
                <c:pt idx="2322">
                  <c:v>12.928882991817646</c:v>
                </c:pt>
                <c:pt idx="2323">
                  <c:v>12.928943663256341</c:v>
                </c:pt>
                <c:pt idx="2324">
                  <c:v>12.929004331014276</c:v>
                </c:pt>
                <c:pt idx="2325">
                  <c:v>12.929064995091778</c:v>
                </c:pt>
                <c:pt idx="2326">
                  <c:v>12.92912565548942</c:v>
                </c:pt>
                <c:pt idx="2327">
                  <c:v>12.929186312207728</c:v>
                </c:pt>
                <c:pt idx="2328">
                  <c:v>12.929246965246756</c:v>
                </c:pt>
                <c:pt idx="2329">
                  <c:v>12.929307614607374</c:v>
                </c:pt>
                <c:pt idx="2330">
                  <c:v>12.929368260289813</c:v>
                </c:pt>
                <c:pt idx="2331">
                  <c:v>12.929428902294607</c:v>
                </c:pt>
                <c:pt idx="2332">
                  <c:v>12.929489540622296</c:v>
                </c:pt>
                <c:pt idx="2333">
                  <c:v>12.929550175272952</c:v>
                </c:pt>
                <c:pt idx="2334">
                  <c:v>12.929610806247426</c:v>
                </c:pt>
                <c:pt idx="2335">
                  <c:v>12.92967143354595</c:v>
                </c:pt>
                <c:pt idx="2336">
                  <c:v>12.929732057169185</c:v>
                </c:pt>
                <c:pt idx="2337">
                  <c:v>12.929792677117156</c:v>
                </c:pt>
                <c:pt idx="2338">
                  <c:v>12.929853293390703</c:v>
                </c:pt>
                <c:pt idx="2339">
                  <c:v>12.929913905990141</c:v>
                </c:pt>
                <c:pt idx="2340">
                  <c:v>12.929974514915926</c:v>
                </c:pt>
                <c:pt idx="2341">
                  <c:v>12.930032696029002</c:v>
                </c:pt>
                <c:pt idx="2342">
                  <c:v>12.93009087375702</c:v>
                </c:pt>
                <c:pt idx="2343">
                  <c:v>12.9301490481007</c:v>
                </c:pt>
                <c:pt idx="2344">
                  <c:v>12.930207219060376</c:v>
                </c:pt>
                <c:pt idx="2345">
                  <c:v>12.930265386636265</c:v>
                </c:pt>
                <c:pt idx="2346">
                  <c:v>12.930323550828952</c:v>
                </c:pt>
                <c:pt idx="2347">
                  <c:v>12.930381711638761</c:v>
                </c:pt>
                <c:pt idx="2348">
                  <c:v>12.930439869066198</c:v>
                </c:pt>
                <c:pt idx="2349">
                  <c:v>12.930498023111323</c:v>
                </c:pt>
                <c:pt idx="2350">
                  <c:v>12.930556173774862</c:v>
                </c:pt>
                <c:pt idx="2351">
                  <c:v>12.930614321057099</c:v>
                </c:pt>
                <c:pt idx="2352">
                  <c:v>12.930672464958418</c:v>
                </c:pt>
                <c:pt idx="2353">
                  <c:v>12.930730605479274</c:v>
                </c:pt>
                <c:pt idx="2354">
                  <c:v>12.930788742619923</c:v>
                </c:pt>
                <c:pt idx="2355">
                  <c:v>12.930846876380992</c:v>
                </c:pt>
                <c:pt idx="2356">
                  <c:v>12.930905006762497</c:v>
                </c:pt>
                <c:pt idx="2357">
                  <c:v>12.930963133765168</c:v>
                </c:pt>
                <c:pt idx="2358">
                  <c:v>12.9310212573893</c:v>
                </c:pt>
                <c:pt idx="2359">
                  <c:v>12.931079377635253</c:v>
                </c:pt>
                <c:pt idx="2360">
                  <c:v>12.931137494503449</c:v>
                </c:pt>
                <c:pt idx="2361">
                  <c:v>12.931195607994269</c:v>
                </c:pt>
                <c:pt idx="2362">
                  <c:v>12.931253718108108</c:v>
                </c:pt>
                <c:pt idx="2363">
                  <c:v>12.931311824845348</c:v>
                </c:pt>
                <c:pt idx="2364">
                  <c:v>12.931369928206413</c:v>
                </c:pt>
                <c:pt idx="2365">
                  <c:v>12.931428028191663</c:v>
                </c:pt>
                <c:pt idx="2366">
                  <c:v>12.9314861248015</c:v>
                </c:pt>
                <c:pt idx="2367">
                  <c:v>12.931544218036423</c:v>
                </c:pt>
                <c:pt idx="2368">
                  <c:v>12.931602307896505</c:v>
                </c:pt>
                <c:pt idx="2369">
                  <c:v>12.931660394382458</c:v>
                </c:pt>
                <c:pt idx="2370">
                  <c:v>12.931718477494478</c:v>
                </c:pt>
                <c:pt idx="2371">
                  <c:v>12.931776557233226</c:v>
                </c:pt>
                <c:pt idx="2372">
                  <c:v>12.931834633598823</c:v>
                </c:pt>
                <c:pt idx="2373">
                  <c:v>12.931892706591748</c:v>
                </c:pt>
                <c:pt idx="2374">
                  <c:v>12.931950776212398</c:v>
                </c:pt>
                <c:pt idx="2375">
                  <c:v>12.932008842461173</c:v>
                </c:pt>
                <c:pt idx="2376">
                  <c:v>12.93206690533845</c:v>
                </c:pt>
                <c:pt idx="2377">
                  <c:v>12.93212496484462</c:v>
                </c:pt>
                <c:pt idx="2378">
                  <c:v>12.932183020980078</c:v>
                </c:pt>
                <c:pt idx="2379">
                  <c:v>12.932241073745224</c:v>
                </c:pt>
                <c:pt idx="2380">
                  <c:v>12.932299123140435</c:v>
                </c:pt>
                <c:pt idx="2381">
                  <c:v>12.932357169166112</c:v>
                </c:pt>
                <c:pt idx="2382">
                  <c:v>12.932415211822757</c:v>
                </c:pt>
                <c:pt idx="2383">
                  <c:v>12.932473251110421</c:v>
                </c:pt>
                <c:pt idx="2384">
                  <c:v>12.932531287029876</c:v>
                </c:pt>
                <c:pt idx="2385">
                  <c:v>12.932589319581446</c:v>
                </c:pt>
                <c:pt idx="2386">
                  <c:v>12.932647348765174</c:v>
                </c:pt>
                <c:pt idx="2387">
                  <c:v>12.932705374581806</c:v>
                </c:pt>
                <c:pt idx="2388">
                  <c:v>12.932763397031675</c:v>
                </c:pt>
                <c:pt idx="2389">
                  <c:v>12.932821416115118</c:v>
                </c:pt>
                <c:pt idx="2390">
                  <c:v>12.932879431832568</c:v>
                </c:pt>
                <c:pt idx="2391">
                  <c:v>12.9329374441844</c:v>
                </c:pt>
                <c:pt idx="2392">
                  <c:v>12.932995453170964</c:v>
                </c:pt>
                <c:pt idx="2393">
                  <c:v>12.933053458792692</c:v>
                </c:pt>
                <c:pt idx="2394">
                  <c:v>12.933111461049963</c:v>
                </c:pt>
                <c:pt idx="2395">
                  <c:v>12.933169459943167</c:v>
                </c:pt>
                <c:pt idx="2396">
                  <c:v>12.933227455472695</c:v>
                </c:pt>
                <c:pt idx="2397">
                  <c:v>12.933285447638935</c:v>
                </c:pt>
                <c:pt idx="2398">
                  <c:v>12.93334343644228</c:v>
                </c:pt>
                <c:pt idx="2399">
                  <c:v>12.933401421883119</c:v>
                </c:pt>
                <c:pt idx="2400">
                  <c:v>12.933459403961844</c:v>
                </c:pt>
                <c:pt idx="2401">
                  <c:v>12.933517382678835</c:v>
                </c:pt>
                <c:pt idx="2402">
                  <c:v>12.933575358034496</c:v>
                </c:pt>
                <c:pt idx="2403">
                  <c:v>12.933633330029322</c:v>
                </c:pt>
                <c:pt idx="2404">
                  <c:v>12.933691298663376</c:v>
                </c:pt>
                <c:pt idx="2405">
                  <c:v>12.933749263937354</c:v>
                </c:pt>
                <c:pt idx="2406">
                  <c:v>12.933807225851558</c:v>
                </c:pt>
                <c:pt idx="2407">
                  <c:v>12.933865184406368</c:v>
                </c:pt>
                <c:pt idx="2408">
                  <c:v>12.933923139602197</c:v>
                </c:pt>
                <c:pt idx="2409">
                  <c:v>12.933981091439405</c:v>
                </c:pt>
                <c:pt idx="2410">
                  <c:v>12.934039039918424</c:v>
                </c:pt>
                <c:pt idx="2411">
                  <c:v>12.934096985039551</c:v>
                </c:pt>
                <c:pt idx="2412">
                  <c:v>12.93415492680327</c:v>
                </c:pt>
                <c:pt idx="2413">
                  <c:v>12.934212865209934</c:v>
                </c:pt>
                <c:pt idx="2414">
                  <c:v>12.934270800259918</c:v>
                </c:pt>
                <c:pt idx="2415">
                  <c:v>12.934328731953519</c:v>
                </c:pt>
                <c:pt idx="2416">
                  <c:v>12.934386660291468</c:v>
                </c:pt>
                <c:pt idx="2417">
                  <c:v>12.934444585273821</c:v>
                </c:pt>
                <c:pt idx="2418">
                  <c:v>12.934502506901056</c:v>
                </c:pt>
                <c:pt idx="2419">
                  <c:v>12.934560425173498</c:v>
                </c:pt>
                <c:pt idx="2420">
                  <c:v>12.934618340091648</c:v>
                </c:pt>
                <c:pt idx="2421">
                  <c:v>12.93467625165597</c:v>
                </c:pt>
                <c:pt idx="2422">
                  <c:v>12.934734159866739</c:v>
                </c:pt>
                <c:pt idx="2423">
                  <c:v>12.934792064724151</c:v>
                </c:pt>
                <c:pt idx="2424">
                  <c:v>12.934849966228882</c:v>
                </c:pt>
                <c:pt idx="2425">
                  <c:v>12.934907864381223</c:v>
                </c:pt>
                <c:pt idx="2426">
                  <c:v>12.934965759181548</c:v>
                </c:pt>
                <c:pt idx="2427">
                  <c:v>12.935021238553503</c:v>
                </c:pt>
                <c:pt idx="2428">
                  <c:v>12.935076714847726</c:v>
                </c:pt>
                <c:pt idx="2429">
                  <c:v>12.935132188064356</c:v>
                </c:pt>
                <c:pt idx="2430">
                  <c:v>12.935187658204065</c:v>
                </c:pt>
                <c:pt idx="2431">
                  <c:v>12.935243125266775</c:v>
                </c:pt>
                <c:pt idx="2432">
                  <c:v>12.935298589253168</c:v>
                </c:pt>
                <c:pt idx="2433">
                  <c:v>12.9353540501635</c:v>
                </c:pt>
                <c:pt idx="2434">
                  <c:v>12.935409507998184</c:v>
                </c:pt>
                <c:pt idx="2435">
                  <c:v>12.935464962757274</c:v>
                </c:pt>
                <c:pt idx="2436">
                  <c:v>12.935520414441374</c:v>
                </c:pt>
                <c:pt idx="2437">
                  <c:v>12.935575863050769</c:v>
                </c:pt>
                <c:pt idx="2438">
                  <c:v>12.935631308585824</c:v>
                </c:pt>
                <c:pt idx="2439">
                  <c:v>12.935686751046882</c:v>
                </c:pt>
                <c:pt idx="2440">
                  <c:v>12.93574219043407</c:v>
                </c:pt>
                <c:pt idx="2441">
                  <c:v>12.935797626748089</c:v>
                </c:pt>
                <c:pt idx="2442">
                  <c:v>12.935853059989027</c:v>
                </c:pt>
                <c:pt idx="2443">
                  <c:v>12.935908490157161</c:v>
                </c:pt>
                <c:pt idx="2444">
                  <c:v>12.935963917253073</c:v>
                </c:pt>
                <c:pt idx="2445">
                  <c:v>12.936019341276994</c:v>
                </c:pt>
                <c:pt idx="2446">
                  <c:v>12.936074762229262</c:v>
                </c:pt>
                <c:pt idx="2447">
                  <c:v>12.936130180110217</c:v>
                </c:pt>
                <c:pt idx="2448">
                  <c:v>12.936185594920291</c:v>
                </c:pt>
                <c:pt idx="2449">
                  <c:v>12.936241006659548</c:v>
                </c:pt>
                <c:pt idx="2450">
                  <c:v>12.936296415328714</c:v>
                </c:pt>
                <c:pt idx="2451">
                  <c:v>12.936351820927721</c:v>
                </c:pt>
                <c:pt idx="2452">
                  <c:v>12.936407223457318</c:v>
                </c:pt>
                <c:pt idx="2453">
                  <c:v>12.936462622917457</c:v>
                </c:pt>
                <c:pt idx="2454">
                  <c:v>12.936518019308776</c:v>
                </c:pt>
                <c:pt idx="2455">
                  <c:v>12.936573412631468</c:v>
                </c:pt>
                <c:pt idx="2456">
                  <c:v>12.936628802885927</c:v>
                </c:pt>
                <c:pt idx="2457">
                  <c:v>12.936684190072478</c:v>
                </c:pt>
                <c:pt idx="2458">
                  <c:v>12.936739574191456</c:v>
                </c:pt>
                <c:pt idx="2459">
                  <c:v>12.936794955243323</c:v>
                </c:pt>
                <c:pt idx="2460">
                  <c:v>12.936850333228072</c:v>
                </c:pt>
                <c:pt idx="2461">
                  <c:v>12.936905708146369</c:v>
                </c:pt>
                <c:pt idx="2462">
                  <c:v>12.936961079998463</c:v>
                </c:pt>
                <c:pt idx="2463">
                  <c:v>12.937016448784686</c:v>
                </c:pt>
                <c:pt idx="2464">
                  <c:v>12.937071814505375</c:v>
                </c:pt>
                <c:pt idx="2465">
                  <c:v>12.937127177160868</c:v>
                </c:pt>
                <c:pt idx="2466">
                  <c:v>12.937182536751514</c:v>
                </c:pt>
                <c:pt idx="2467">
                  <c:v>12.937237893277652</c:v>
                </c:pt>
                <c:pt idx="2468">
                  <c:v>12.937293246739593</c:v>
                </c:pt>
                <c:pt idx="2469">
                  <c:v>12.937348597137708</c:v>
                </c:pt>
                <c:pt idx="2470">
                  <c:v>12.937403944472321</c:v>
                </c:pt>
                <c:pt idx="2471">
                  <c:v>12.937459288743804</c:v>
                </c:pt>
                <c:pt idx="2472">
                  <c:v>12.93751462995243</c:v>
                </c:pt>
                <c:pt idx="2473">
                  <c:v>12.937569968098591</c:v>
                </c:pt>
                <c:pt idx="2474">
                  <c:v>12.937625303182614</c:v>
                </c:pt>
                <c:pt idx="2475">
                  <c:v>12.937680635204854</c:v>
                </c:pt>
                <c:pt idx="2476">
                  <c:v>12.937735964165588</c:v>
                </c:pt>
                <c:pt idx="2477">
                  <c:v>12.937791290065222</c:v>
                </c:pt>
                <c:pt idx="2478">
                  <c:v>12.937846612904076</c:v>
                </c:pt>
                <c:pt idx="2479">
                  <c:v>12.937901932682463</c:v>
                </c:pt>
                <c:pt idx="2480">
                  <c:v>12.937957249400753</c:v>
                </c:pt>
                <c:pt idx="2481">
                  <c:v>12.938012563059273</c:v>
                </c:pt>
                <c:pt idx="2482">
                  <c:v>12.93806787365836</c:v>
                </c:pt>
                <c:pt idx="2483">
                  <c:v>12.938123181198232</c:v>
                </c:pt>
                <c:pt idx="2484">
                  <c:v>12.938178485679428</c:v>
                </c:pt>
                <c:pt idx="2485">
                  <c:v>12.938233787102398</c:v>
                </c:pt>
                <c:pt idx="2486">
                  <c:v>12.938289085467163</c:v>
                </c:pt>
                <c:pt idx="2487">
                  <c:v>12.938344380774081</c:v>
                </c:pt>
                <c:pt idx="2488">
                  <c:v>12.938399673023769</c:v>
                </c:pt>
                <c:pt idx="2489">
                  <c:v>12.938454962216312</c:v>
                </c:pt>
                <c:pt idx="2490">
                  <c:v>12.938510248352118</c:v>
                </c:pt>
                <c:pt idx="2491">
                  <c:v>12.938565531431548</c:v>
                </c:pt>
                <c:pt idx="2492">
                  <c:v>12.938620811454927</c:v>
                </c:pt>
                <c:pt idx="2493">
                  <c:v>12.938676088422591</c:v>
                </c:pt>
                <c:pt idx="2494">
                  <c:v>12.93873136233479</c:v>
                </c:pt>
                <c:pt idx="2495">
                  <c:v>12.938786633192134</c:v>
                </c:pt>
                <c:pt idx="2496">
                  <c:v>12.938841900994648</c:v>
                </c:pt>
                <c:pt idx="2497">
                  <c:v>12.938897165742848</c:v>
                </c:pt>
                <c:pt idx="2498">
                  <c:v>12.938952427437048</c:v>
                </c:pt>
                <c:pt idx="2499">
                  <c:v>12.939007686077533</c:v>
                </c:pt>
                <c:pt idx="2500">
                  <c:v>12.93906294166467</c:v>
                </c:pt>
                <c:pt idx="2501">
                  <c:v>12.939118194198793</c:v>
                </c:pt>
                <c:pt idx="2502">
                  <c:v>12.939173443680241</c:v>
                </c:pt>
                <c:pt idx="2503">
                  <c:v>12.939228690109355</c:v>
                </c:pt>
                <c:pt idx="2504">
                  <c:v>12.93928393348647</c:v>
                </c:pt>
                <c:pt idx="2505">
                  <c:v>12.93933917381192</c:v>
                </c:pt>
                <c:pt idx="2506">
                  <c:v>12.939394411086052</c:v>
                </c:pt>
                <c:pt idx="2507">
                  <c:v>12.939449645309319</c:v>
                </c:pt>
                <c:pt idx="2508">
                  <c:v>12.939504876481795</c:v>
                </c:pt>
                <c:pt idx="2509">
                  <c:v>12.939560104603849</c:v>
                </c:pt>
                <c:pt idx="2510">
                  <c:v>12.939615329676046</c:v>
                </c:pt>
                <c:pt idx="2511">
                  <c:v>12.939670551698606</c:v>
                </c:pt>
                <c:pt idx="2512">
                  <c:v>12.939725770671798</c:v>
                </c:pt>
                <c:pt idx="2513">
                  <c:v>12.939780986596142</c:v>
                </c:pt>
                <c:pt idx="2514">
                  <c:v>12.939836199471802</c:v>
                </c:pt>
                <c:pt idx="2515">
                  <c:v>12.939891409299149</c:v>
                </c:pt>
                <c:pt idx="2516">
                  <c:v>12.93994661607857</c:v>
                </c:pt>
                <c:pt idx="2517">
                  <c:v>12.940001819810353</c:v>
                </c:pt>
                <c:pt idx="2518">
                  <c:v>12.940057020494848</c:v>
                </c:pt>
                <c:pt idx="2519">
                  <c:v>12.940112218132414</c:v>
                </c:pt>
                <c:pt idx="2520">
                  <c:v>12.940167412723355</c:v>
                </c:pt>
                <c:pt idx="2521">
                  <c:v>12.940222604268023</c:v>
                </c:pt>
                <c:pt idx="2522">
                  <c:v>12.940277792766748</c:v>
                </c:pt>
                <c:pt idx="2523">
                  <c:v>12.940332978219883</c:v>
                </c:pt>
                <c:pt idx="2524">
                  <c:v>12.940388160627743</c:v>
                </c:pt>
                <c:pt idx="2525">
                  <c:v>12.940443339990679</c:v>
                </c:pt>
                <c:pt idx="2526">
                  <c:v>12.940498516309123</c:v>
                </c:pt>
                <c:pt idx="2527">
                  <c:v>12.940553689583096</c:v>
                </c:pt>
                <c:pt idx="2528">
                  <c:v>12.940608859813254</c:v>
                </c:pt>
                <c:pt idx="2529">
                  <c:v>12.940664026999825</c:v>
                </c:pt>
                <c:pt idx="2530">
                  <c:v>12.940719191143147</c:v>
                </c:pt>
                <c:pt idx="2531">
                  <c:v>12.940774352243553</c:v>
                </c:pt>
                <c:pt idx="2532">
                  <c:v>12.940829510301379</c:v>
                </c:pt>
                <c:pt idx="2533">
                  <c:v>12.940884665316966</c:v>
                </c:pt>
                <c:pt idx="2534">
                  <c:v>12.940937419442006</c:v>
                </c:pt>
                <c:pt idx="2535">
                  <c:v>12.940990170784161</c:v>
                </c:pt>
                <c:pt idx="2536">
                  <c:v>12.941042919343779</c:v>
                </c:pt>
                <c:pt idx="2537">
                  <c:v>12.941095665121118</c:v>
                </c:pt>
                <c:pt idx="2538">
                  <c:v>12.941148408116426</c:v>
                </c:pt>
                <c:pt idx="2539">
                  <c:v>12.941201148330089</c:v>
                </c:pt>
                <c:pt idx="2540">
                  <c:v>12.941253885762498</c:v>
                </c:pt>
                <c:pt idx="2541">
                  <c:v>12.941306620413748</c:v>
                </c:pt>
                <c:pt idx="2542">
                  <c:v>12.941359352284216</c:v>
                </c:pt>
                <c:pt idx="2543">
                  <c:v>12.941412081374143</c:v>
                </c:pt>
                <c:pt idx="2544">
                  <c:v>12.941464807683866</c:v>
                </c:pt>
                <c:pt idx="2545">
                  <c:v>12.94151753121367</c:v>
                </c:pt>
                <c:pt idx="2546">
                  <c:v>12.941570251963849</c:v>
                </c:pt>
                <c:pt idx="2547">
                  <c:v>12.941622969934699</c:v>
                </c:pt>
                <c:pt idx="2548">
                  <c:v>12.941675685126498</c:v>
                </c:pt>
                <c:pt idx="2549">
                  <c:v>12.941728397539498</c:v>
                </c:pt>
                <c:pt idx="2550">
                  <c:v>12.941781107174148</c:v>
                </c:pt>
                <c:pt idx="2551">
                  <c:v>12.94183381403065</c:v>
                </c:pt>
                <c:pt idx="2552">
                  <c:v>12.941886518109396</c:v>
                </c:pt>
                <c:pt idx="2553">
                  <c:v>12.941939219410274</c:v>
                </c:pt>
                <c:pt idx="2554">
                  <c:v>12.941991917933988</c:v>
                </c:pt>
                <c:pt idx="2555">
                  <c:v>12.942044613680824</c:v>
                </c:pt>
                <c:pt idx="2556">
                  <c:v>12.942097306650787</c:v>
                </c:pt>
                <c:pt idx="2557">
                  <c:v>12.942149996844456</c:v>
                </c:pt>
                <c:pt idx="2558">
                  <c:v>12.942202684261973</c:v>
                </c:pt>
                <c:pt idx="2559">
                  <c:v>12.942255368903696</c:v>
                </c:pt>
                <c:pt idx="2560">
                  <c:v>12.94230805076989</c:v>
                </c:pt>
                <c:pt idx="2561">
                  <c:v>12.942360729860848</c:v>
                </c:pt>
                <c:pt idx="2562">
                  <c:v>12.942413406176868</c:v>
                </c:pt>
                <c:pt idx="2563">
                  <c:v>12.942466079718377</c:v>
                </c:pt>
                <c:pt idx="2564">
                  <c:v>12.94251875048527</c:v>
                </c:pt>
                <c:pt idx="2565">
                  <c:v>12.942571418478222</c:v>
                </c:pt>
                <c:pt idx="2566">
                  <c:v>12.942624083697405</c:v>
                </c:pt>
                <c:pt idx="2567">
                  <c:v>12.942676746143109</c:v>
                </c:pt>
                <c:pt idx="2568">
                  <c:v>12.942729405815625</c:v>
                </c:pt>
                <c:pt idx="2569">
                  <c:v>12.942782062715256</c:v>
                </c:pt>
                <c:pt idx="2570">
                  <c:v>12.942834716842377</c:v>
                </c:pt>
                <c:pt idx="2571">
                  <c:v>12.942887368196974</c:v>
                </c:pt>
                <c:pt idx="2572">
                  <c:v>12.942940016779676</c:v>
                </c:pt>
                <c:pt idx="2573">
                  <c:v>12.942992662590623</c:v>
                </c:pt>
                <c:pt idx="2574">
                  <c:v>12.943045305630148</c:v>
                </c:pt>
                <c:pt idx="2575">
                  <c:v>12.943097945898531</c:v>
                </c:pt>
                <c:pt idx="2576">
                  <c:v>12.94315058339606</c:v>
                </c:pt>
                <c:pt idx="2577">
                  <c:v>12.943203218123029</c:v>
                </c:pt>
                <c:pt idx="2578">
                  <c:v>12.94325585007973</c:v>
                </c:pt>
                <c:pt idx="2579">
                  <c:v>12.943308479266451</c:v>
                </c:pt>
                <c:pt idx="2580">
                  <c:v>12.943361105683401</c:v>
                </c:pt>
                <c:pt idx="2581">
                  <c:v>12.943413729331118</c:v>
                </c:pt>
                <c:pt idx="2582">
                  <c:v>12.943466350209778</c:v>
                </c:pt>
                <c:pt idx="2583">
                  <c:v>12.94351896831941</c:v>
                </c:pt>
                <c:pt idx="2584">
                  <c:v>12.943571583660619</c:v>
                </c:pt>
                <c:pt idx="2585">
                  <c:v>12.943624196233602</c:v>
                </c:pt>
                <c:pt idx="2586">
                  <c:v>12.943676806038654</c:v>
                </c:pt>
                <c:pt idx="2587">
                  <c:v>12.943729413076046</c:v>
                </c:pt>
                <c:pt idx="2588">
                  <c:v>12.943782017346185</c:v>
                </c:pt>
                <c:pt idx="2589">
                  <c:v>12.943834618849184</c:v>
                </c:pt>
                <c:pt idx="2590">
                  <c:v>12.943887217585408</c:v>
                </c:pt>
                <c:pt idx="2591">
                  <c:v>12.943939813555026</c:v>
                </c:pt>
                <c:pt idx="2592">
                  <c:v>12.943992406758541</c:v>
                </c:pt>
                <c:pt idx="2593">
                  <c:v>12.944044997196173</c:v>
                </c:pt>
                <c:pt idx="2594">
                  <c:v>12.944097584868206</c:v>
                </c:pt>
                <c:pt idx="2595">
                  <c:v>12.944150169774915</c:v>
                </c:pt>
                <c:pt idx="2596">
                  <c:v>12.944202751916512</c:v>
                </c:pt>
                <c:pt idx="2597">
                  <c:v>12.944255331293498</c:v>
                </c:pt>
                <c:pt idx="2598">
                  <c:v>12.944307907906044</c:v>
                </c:pt>
                <c:pt idx="2599">
                  <c:v>12.944360481754263</c:v>
                </c:pt>
                <c:pt idx="2600">
                  <c:v>12.944413052838868</c:v>
                </c:pt>
                <c:pt idx="2601">
                  <c:v>12.944465621159781</c:v>
                </c:pt>
                <c:pt idx="2602">
                  <c:v>12.944518186717398</c:v>
                </c:pt>
                <c:pt idx="2603">
                  <c:v>12.944570749511998</c:v>
                </c:pt>
                <c:pt idx="2604">
                  <c:v>12.944623309543969</c:v>
                </c:pt>
                <c:pt idx="2605">
                  <c:v>12.944675866813448</c:v>
                </c:pt>
                <c:pt idx="2606">
                  <c:v>12.944728421320752</c:v>
                </c:pt>
                <c:pt idx="2607">
                  <c:v>12.94478097306645</c:v>
                </c:pt>
                <c:pt idx="2608">
                  <c:v>12.944833522050468</c:v>
                </c:pt>
                <c:pt idx="2609">
                  <c:v>12.944886068273252</c:v>
                </c:pt>
                <c:pt idx="2610">
                  <c:v>12.944938611735065</c:v>
                </c:pt>
                <c:pt idx="2611">
                  <c:v>12.944991152436208</c:v>
                </c:pt>
                <c:pt idx="2612">
                  <c:v>12.945043690376972</c:v>
                </c:pt>
                <c:pt idx="2613">
                  <c:v>12.945096225557739</c:v>
                </c:pt>
                <c:pt idx="2614">
                  <c:v>12.945148757978519</c:v>
                </c:pt>
                <c:pt idx="2615">
                  <c:v>12.945201287639883</c:v>
                </c:pt>
                <c:pt idx="2616">
                  <c:v>12.945253814542024</c:v>
                </c:pt>
                <c:pt idx="2617">
                  <c:v>12.945306338685358</c:v>
                </c:pt>
                <c:pt idx="2618">
                  <c:v>12.945358860069808</c:v>
                </c:pt>
                <c:pt idx="2619">
                  <c:v>12.945411378696027</c:v>
                </c:pt>
                <c:pt idx="2620">
                  <c:v>12.945463894564186</c:v>
                </c:pt>
                <c:pt idx="2621">
                  <c:v>12.945516407674575</c:v>
                </c:pt>
                <c:pt idx="2622">
                  <c:v>12.945568918027504</c:v>
                </c:pt>
                <c:pt idx="2623">
                  <c:v>12.945621425623193</c:v>
                </c:pt>
                <c:pt idx="2624">
                  <c:v>12.945673930462004</c:v>
                </c:pt>
                <c:pt idx="2625">
                  <c:v>12.945726432544276</c:v>
                </c:pt>
                <c:pt idx="2626">
                  <c:v>12.945778931870068</c:v>
                </c:pt>
                <c:pt idx="2627">
                  <c:v>12.94583142843992</c:v>
                </c:pt>
                <c:pt idx="2628">
                  <c:v>12.945883922254005</c:v>
                </c:pt>
                <c:pt idx="2629">
                  <c:v>12.945936413312674</c:v>
                </c:pt>
                <c:pt idx="2630">
                  <c:v>12.945988901616113</c:v>
                </c:pt>
                <c:pt idx="2631">
                  <c:v>12.946041387164707</c:v>
                </c:pt>
                <c:pt idx="2632">
                  <c:v>12.946093869958712</c:v>
                </c:pt>
                <c:pt idx="2633">
                  <c:v>12.94614634999842</c:v>
                </c:pt>
                <c:pt idx="2634">
                  <c:v>12.946198827284114</c:v>
                </c:pt>
                <c:pt idx="2635">
                  <c:v>12.946251301816048</c:v>
                </c:pt>
                <c:pt idx="2636">
                  <c:v>12.946303773594618</c:v>
                </c:pt>
                <c:pt idx="2637">
                  <c:v>12.946356242620032</c:v>
                </c:pt>
                <c:pt idx="2638">
                  <c:v>12.946408708892568</c:v>
                </c:pt>
                <c:pt idx="2639">
                  <c:v>12.946461172412548</c:v>
                </c:pt>
                <c:pt idx="2640">
                  <c:v>12.94651363318027</c:v>
                </c:pt>
                <c:pt idx="2641">
                  <c:v>12.946566091195979</c:v>
                </c:pt>
                <c:pt idx="2642">
                  <c:v>12.946618546459996</c:v>
                </c:pt>
                <c:pt idx="2643">
                  <c:v>12.946670998972602</c:v>
                </c:pt>
                <c:pt idx="2644">
                  <c:v>12.946723448734048</c:v>
                </c:pt>
                <c:pt idx="2645">
                  <c:v>12.946775895744739</c:v>
                </c:pt>
                <c:pt idx="2646">
                  <c:v>12.946828340004798</c:v>
                </c:pt>
                <c:pt idx="2647">
                  <c:v>12.946880781514695</c:v>
                </c:pt>
                <c:pt idx="2648">
                  <c:v>12.946930836754326</c:v>
                </c:pt>
                <c:pt idx="2649">
                  <c:v>12.946980889488406</c:v>
                </c:pt>
                <c:pt idx="2650">
                  <c:v>12.94703093971737</c:v>
                </c:pt>
                <c:pt idx="2651">
                  <c:v>12.94708098744146</c:v>
                </c:pt>
                <c:pt idx="2652">
                  <c:v>12.9471310326609</c:v>
                </c:pt>
                <c:pt idx="2653">
                  <c:v>12.947181075375942</c:v>
                </c:pt>
                <c:pt idx="2654">
                  <c:v>12.947231115586835</c:v>
                </c:pt>
                <c:pt idx="2655">
                  <c:v>12.947281153293748</c:v>
                </c:pt>
                <c:pt idx="2656">
                  <c:v>12.947331188497083</c:v>
                </c:pt>
                <c:pt idx="2657">
                  <c:v>12.947381221197118</c:v>
                </c:pt>
                <c:pt idx="2658">
                  <c:v>12.947431251393954</c:v>
                </c:pt>
                <c:pt idx="2659">
                  <c:v>12.947481279087874</c:v>
                </c:pt>
                <c:pt idx="2660">
                  <c:v>12.947531304279121</c:v>
                </c:pt>
                <c:pt idx="2661">
                  <c:v>12.947581326968002</c:v>
                </c:pt>
                <c:pt idx="2662">
                  <c:v>12.947631347154719</c:v>
                </c:pt>
                <c:pt idx="2663">
                  <c:v>12.947681364839561</c:v>
                </c:pt>
                <c:pt idx="2664">
                  <c:v>12.947731380022748</c:v>
                </c:pt>
                <c:pt idx="2665">
                  <c:v>12.947781392704549</c:v>
                </c:pt>
                <c:pt idx="2666">
                  <c:v>12.947831402885203</c:v>
                </c:pt>
                <c:pt idx="2667">
                  <c:v>12.947881410564966</c:v>
                </c:pt>
                <c:pt idx="2668">
                  <c:v>12.947931415744083</c:v>
                </c:pt>
                <c:pt idx="2669">
                  <c:v>12.947981418422808</c:v>
                </c:pt>
                <c:pt idx="2670">
                  <c:v>12.94803141860139</c:v>
                </c:pt>
                <c:pt idx="2671">
                  <c:v>12.948081416280081</c:v>
                </c:pt>
                <c:pt idx="2672">
                  <c:v>12.948131411459118</c:v>
                </c:pt>
                <c:pt idx="2673">
                  <c:v>12.948181404138698</c:v>
                </c:pt>
                <c:pt idx="2674">
                  <c:v>12.948231394319292</c:v>
                </c:pt>
                <c:pt idx="2675">
                  <c:v>12.948281382000797</c:v>
                </c:pt>
                <c:pt idx="2676">
                  <c:v>12.948331367183798</c:v>
                </c:pt>
                <c:pt idx="2677">
                  <c:v>12.948381349868463</c:v>
                </c:pt>
                <c:pt idx="2678">
                  <c:v>12.9484313300549</c:v>
                </c:pt>
                <c:pt idx="2679">
                  <c:v>12.948481307743442</c:v>
                </c:pt>
                <c:pt idx="2680">
                  <c:v>12.94853128293434</c:v>
                </c:pt>
                <c:pt idx="2681">
                  <c:v>12.94858125562785</c:v>
                </c:pt>
                <c:pt idx="2682">
                  <c:v>12.948631225824204</c:v>
                </c:pt>
                <c:pt idx="2683">
                  <c:v>12.948681193523663</c:v>
                </c:pt>
                <c:pt idx="2684">
                  <c:v>12.948731158726478</c:v>
                </c:pt>
                <c:pt idx="2685">
                  <c:v>12.948781121432772</c:v>
                </c:pt>
                <c:pt idx="2686">
                  <c:v>12.948831081643148</c:v>
                </c:pt>
                <c:pt idx="2687">
                  <c:v>12.948881039357541</c:v>
                </c:pt>
                <c:pt idx="2688">
                  <c:v>12.948930994576267</c:v>
                </c:pt>
                <c:pt idx="2689">
                  <c:v>12.948980947299548</c:v>
                </c:pt>
                <c:pt idx="2690">
                  <c:v>12.949030897527866</c:v>
                </c:pt>
                <c:pt idx="2691">
                  <c:v>12.949080845261054</c:v>
                </c:pt>
                <c:pt idx="2692">
                  <c:v>12.94913079049967</c:v>
                </c:pt>
                <c:pt idx="2693">
                  <c:v>12.949180733243889</c:v>
                </c:pt>
                <c:pt idx="2694">
                  <c:v>12.949230673493959</c:v>
                </c:pt>
                <c:pt idx="2695">
                  <c:v>12.949280611250121</c:v>
                </c:pt>
                <c:pt idx="2696">
                  <c:v>12.94933054651263</c:v>
                </c:pt>
                <c:pt idx="2697">
                  <c:v>12.949380479281734</c:v>
                </c:pt>
                <c:pt idx="2698">
                  <c:v>12.949430409557706</c:v>
                </c:pt>
                <c:pt idx="2699">
                  <c:v>12.949480337340823</c:v>
                </c:pt>
                <c:pt idx="2700">
                  <c:v>12.9495302626311</c:v>
                </c:pt>
                <c:pt idx="2701">
                  <c:v>12.94958018542907</c:v>
                </c:pt>
                <c:pt idx="2702">
                  <c:v>12.949630105734871</c:v>
                </c:pt>
                <c:pt idx="2703">
                  <c:v>12.949680023548774</c:v>
                </c:pt>
                <c:pt idx="2704">
                  <c:v>12.949729938871004</c:v>
                </c:pt>
                <c:pt idx="2705">
                  <c:v>12.94977985170182</c:v>
                </c:pt>
                <c:pt idx="2706">
                  <c:v>12.949829762041468</c:v>
                </c:pt>
                <c:pt idx="2707">
                  <c:v>12.949879669890203</c:v>
                </c:pt>
                <c:pt idx="2708">
                  <c:v>12.949929575248326</c:v>
                </c:pt>
                <c:pt idx="2709">
                  <c:v>12.949979478115909</c:v>
                </c:pt>
                <c:pt idx="2710">
                  <c:v>12.950029378493404</c:v>
                </c:pt>
                <c:pt idx="2711">
                  <c:v>12.950079276381045</c:v>
                </c:pt>
                <c:pt idx="2712">
                  <c:v>12.9501291717788</c:v>
                </c:pt>
                <c:pt idx="2713">
                  <c:v>12.950179064687276</c:v>
                </c:pt>
                <c:pt idx="2714">
                  <c:v>12.950228955106514</c:v>
                </c:pt>
                <c:pt idx="2715">
                  <c:v>12.950278843036848</c:v>
                </c:pt>
                <c:pt idx="2716">
                  <c:v>12.950328728478498</c:v>
                </c:pt>
                <c:pt idx="2717">
                  <c:v>12.950378611431733</c:v>
                </c:pt>
                <c:pt idx="2718">
                  <c:v>12.950428491896773</c:v>
                </c:pt>
                <c:pt idx="2719">
                  <c:v>12.950478369873871</c:v>
                </c:pt>
                <c:pt idx="2720">
                  <c:v>12.950528245363326</c:v>
                </c:pt>
                <c:pt idx="2721">
                  <c:v>12.950578118365353</c:v>
                </c:pt>
                <c:pt idx="2722">
                  <c:v>12.950627988880052</c:v>
                </c:pt>
                <c:pt idx="2723">
                  <c:v>12.950677856908024</c:v>
                </c:pt>
                <c:pt idx="2724">
                  <c:v>12.95072772244902</c:v>
                </c:pt>
                <c:pt idx="2725">
                  <c:v>12.950777585503722</c:v>
                </c:pt>
                <c:pt idx="2726">
                  <c:v>12.950827446072203</c:v>
                </c:pt>
                <c:pt idx="2727">
                  <c:v>12.950877304154742</c:v>
                </c:pt>
                <c:pt idx="2728">
                  <c:v>12.950927159751568</c:v>
                </c:pt>
                <c:pt idx="2729">
                  <c:v>12.950977012862976</c:v>
                </c:pt>
                <c:pt idx="2730">
                  <c:v>12.951026863489126</c:v>
                </c:pt>
                <c:pt idx="2731">
                  <c:v>12.951076711630336</c:v>
                </c:pt>
                <c:pt idx="2732">
                  <c:v>12.951126557286935</c:v>
                </c:pt>
                <c:pt idx="2733">
                  <c:v>12.951176400458861</c:v>
                </c:pt>
                <c:pt idx="2734">
                  <c:v>12.951226241146674</c:v>
                </c:pt>
                <c:pt idx="2735">
                  <c:v>12.951276079350514</c:v>
                </c:pt>
                <c:pt idx="2736">
                  <c:v>12.951325915070633</c:v>
                </c:pt>
                <c:pt idx="2737">
                  <c:v>12.951375748307273</c:v>
                </c:pt>
                <c:pt idx="2738">
                  <c:v>12.951425579060787</c:v>
                </c:pt>
                <c:pt idx="2739">
                  <c:v>12.951475407331118</c:v>
                </c:pt>
                <c:pt idx="2740">
                  <c:v>12.951525233118829</c:v>
                </c:pt>
                <c:pt idx="2741">
                  <c:v>12.951575056424074</c:v>
                </c:pt>
                <c:pt idx="2742">
                  <c:v>12.951624877247149</c:v>
                </c:pt>
                <c:pt idx="2743">
                  <c:v>12.951674695588107</c:v>
                </c:pt>
                <c:pt idx="2744">
                  <c:v>12.951724511447386</c:v>
                </c:pt>
                <c:pt idx="2745">
                  <c:v>12.951774324825022</c:v>
                </c:pt>
                <c:pt idx="2746">
                  <c:v>12.951824135721507</c:v>
                </c:pt>
                <c:pt idx="2747">
                  <c:v>12.951873944137001</c:v>
                </c:pt>
                <c:pt idx="2748">
                  <c:v>12.951923750071748</c:v>
                </c:pt>
                <c:pt idx="2749">
                  <c:v>12.951973553526004</c:v>
                </c:pt>
                <c:pt idx="2750">
                  <c:v>12.952023354500026</c:v>
                </c:pt>
                <c:pt idx="2751">
                  <c:v>12.952073152993922</c:v>
                </c:pt>
                <c:pt idx="2752">
                  <c:v>12.952122949008126</c:v>
                </c:pt>
                <c:pt idx="2753">
                  <c:v>12.952172742542794</c:v>
                </c:pt>
                <c:pt idx="2754">
                  <c:v>12.952222533598322</c:v>
                </c:pt>
                <c:pt idx="2755">
                  <c:v>12.952272322174569</c:v>
                </c:pt>
                <c:pt idx="2756">
                  <c:v>12.952322108272169</c:v>
                </c:pt>
                <c:pt idx="2757">
                  <c:v>12.952371891891236</c:v>
                </c:pt>
                <c:pt idx="2758">
                  <c:v>12.952421673032022</c:v>
                </c:pt>
                <c:pt idx="2759">
                  <c:v>12.952471451694759</c:v>
                </c:pt>
                <c:pt idx="2760">
                  <c:v>12.952521227879776</c:v>
                </c:pt>
                <c:pt idx="2761">
                  <c:v>12.95257100158712</c:v>
                </c:pt>
                <c:pt idx="2762">
                  <c:v>12.952620772817276</c:v>
                </c:pt>
                <c:pt idx="2763">
                  <c:v>12.952670541570274</c:v>
                </c:pt>
                <c:pt idx="2764">
                  <c:v>12.952720307846526</c:v>
                </c:pt>
                <c:pt idx="2765">
                  <c:v>12.952770071646334</c:v>
                </c:pt>
                <c:pt idx="2766">
                  <c:v>12.952819832969769</c:v>
                </c:pt>
                <c:pt idx="2767">
                  <c:v>12.952867222404176</c:v>
                </c:pt>
                <c:pt idx="2768">
                  <c:v>12.952914609593076</c:v>
                </c:pt>
                <c:pt idx="2769">
                  <c:v>12.95296199453645</c:v>
                </c:pt>
                <c:pt idx="2770">
                  <c:v>12.953009377234764</c:v>
                </c:pt>
                <c:pt idx="2771">
                  <c:v>12.953056757688014</c:v>
                </c:pt>
                <c:pt idx="2772">
                  <c:v>12.953104135896366</c:v>
                </c:pt>
                <c:pt idx="2773">
                  <c:v>12.953151511860106</c:v>
                </c:pt>
                <c:pt idx="2774">
                  <c:v>12.953198885579523</c:v>
                </c:pt>
                <c:pt idx="2775">
                  <c:v>12.953246257054913</c:v>
                </c:pt>
                <c:pt idx="2776">
                  <c:v>12.953293626286122</c:v>
                </c:pt>
                <c:pt idx="2777">
                  <c:v>12.953340993273709</c:v>
                </c:pt>
                <c:pt idx="2778">
                  <c:v>12.95338835801777</c:v>
                </c:pt>
                <c:pt idx="2779">
                  <c:v>12.95343572051852</c:v>
                </c:pt>
                <c:pt idx="2780">
                  <c:v>12.95348308077617</c:v>
                </c:pt>
                <c:pt idx="2781">
                  <c:v>12.953530438791054</c:v>
                </c:pt>
                <c:pt idx="2782">
                  <c:v>12.953577794563024</c:v>
                </c:pt>
                <c:pt idx="2783">
                  <c:v>12.953625148092637</c:v>
                </c:pt>
                <c:pt idx="2784">
                  <c:v>12.953672499380026</c:v>
                </c:pt>
                <c:pt idx="2785">
                  <c:v>12.953719848425459</c:v>
                </c:pt>
                <c:pt idx="2786">
                  <c:v>12.953767195228854</c:v>
                </c:pt>
                <c:pt idx="2787">
                  <c:v>12.953814539790839</c:v>
                </c:pt>
                <c:pt idx="2788">
                  <c:v>12.953861882111237</c:v>
                </c:pt>
                <c:pt idx="2789">
                  <c:v>12.953909222190546</c:v>
                </c:pt>
                <c:pt idx="2790">
                  <c:v>12.953956560028876</c:v>
                </c:pt>
                <c:pt idx="2791">
                  <c:v>12.954003895626474</c:v>
                </c:pt>
                <c:pt idx="2792">
                  <c:v>12.954051228983452</c:v>
                </c:pt>
                <c:pt idx="2793">
                  <c:v>12.954098560100105</c:v>
                </c:pt>
                <c:pt idx="2794">
                  <c:v>12.954145888976656</c:v>
                </c:pt>
                <c:pt idx="2795">
                  <c:v>12.954193215613326</c:v>
                </c:pt>
                <c:pt idx="2796">
                  <c:v>12.954240540010185</c:v>
                </c:pt>
                <c:pt idx="2797">
                  <c:v>12.954287862167709</c:v>
                </c:pt>
                <c:pt idx="2798">
                  <c:v>12.954335182085758</c:v>
                </c:pt>
                <c:pt idx="2799">
                  <c:v>12.954382499764836</c:v>
                </c:pt>
                <c:pt idx="2800">
                  <c:v>12.954429815205184</c:v>
                </c:pt>
                <c:pt idx="2801">
                  <c:v>12.954477128406674</c:v>
                </c:pt>
                <c:pt idx="2802">
                  <c:v>12.954524439369871</c:v>
                </c:pt>
                <c:pt idx="2803">
                  <c:v>12.954571748094692</c:v>
                </c:pt>
                <c:pt idx="2804">
                  <c:v>12.954619054581711</c:v>
                </c:pt>
                <c:pt idx="2805">
                  <c:v>12.954666358830726</c:v>
                </c:pt>
                <c:pt idx="2806">
                  <c:v>12.95471366084225</c:v>
                </c:pt>
                <c:pt idx="2807">
                  <c:v>12.954760960616396</c:v>
                </c:pt>
                <c:pt idx="2808">
                  <c:v>12.954808258153404</c:v>
                </c:pt>
                <c:pt idx="2809">
                  <c:v>12.954855553453424</c:v>
                </c:pt>
                <c:pt idx="2810">
                  <c:v>12.954902846516722</c:v>
                </c:pt>
                <c:pt idx="2811">
                  <c:v>12.9549501373435</c:v>
                </c:pt>
                <c:pt idx="2812">
                  <c:v>12.954997425933946</c:v>
                </c:pt>
                <c:pt idx="2813">
                  <c:v>12.95504471228846</c:v>
                </c:pt>
                <c:pt idx="2814">
                  <c:v>12.955091996406852</c:v>
                </c:pt>
                <c:pt idx="2815">
                  <c:v>12.95513927828976</c:v>
                </c:pt>
                <c:pt idx="2816">
                  <c:v>12.955186557937024</c:v>
                </c:pt>
                <c:pt idx="2817">
                  <c:v>12.955233835349057</c:v>
                </c:pt>
                <c:pt idx="2818">
                  <c:v>12.955281110525872</c:v>
                </c:pt>
                <c:pt idx="2819">
                  <c:v>12.955328383468025</c:v>
                </c:pt>
                <c:pt idx="2820">
                  <c:v>12.955375654175558</c:v>
                </c:pt>
                <c:pt idx="2821">
                  <c:v>12.955422922648804</c:v>
                </c:pt>
                <c:pt idx="2822">
                  <c:v>12.955470188887702</c:v>
                </c:pt>
                <c:pt idx="2823">
                  <c:v>12.95551745289252</c:v>
                </c:pt>
                <c:pt idx="2824">
                  <c:v>12.955564714663808</c:v>
                </c:pt>
                <c:pt idx="2825">
                  <c:v>12.955611974201341</c:v>
                </c:pt>
                <c:pt idx="2826">
                  <c:v>12.955659231505614</c:v>
                </c:pt>
                <c:pt idx="2827">
                  <c:v>12.955706486576522</c:v>
                </c:pt>
                <c:pt idx="2828">
                  <c:v>12.955753739414726</c:v>
                </c:pt>
                <c:pt idx="2829">
                  <c:v>12.955800990020126</c:v>
                </c:pt>
                <c:pt idx="2830">
                  <c:v>12.955848238393081</c:v>
                </c:pt>
                <c:pt idx="2831">
                  <c:v>12.955895484533542</c:v>
                </c:pt>
                <c:pt idx="2832">
                  <c:v>12.955942728442126</c:v>
                </c:pt>
                <c:pt idx="2833">
                  <c:v>12.955989970118774</c:v>
                </c:pt>
                <c:pt idx="2834">
                  <c:v>12.956037209563775</c:v>
                </c:pt>
                <c:pt idx="2835">
                  <c:v>12.956084446777124</c:v>
                </c:pt>
                <c:pt idx="2836">
                  <c:v>12.956131681759322</c:v>
                </c:pt>
                <c:pt idx="2837">
                  <c:v>12.956178914510518</c:v>
                </c:pt>
                <c:pt idx="2838">
                  <c:v>12.956226145030891</c:v>
                </c:pt>
                <c:pt idx="2839">
                  <c:v>12.95627337332065</c:v>
                </c:pt>
                <c:pt idx="2840">
                  <c:v>12.956320599380026</c:v>
                </c:pt>
                <c:pt idx="2841">
                  <c:v>12.956367823209154</c:v>
                </c:pt>
                <c:pt idx="2842">
                  <c:v>12.956415044808429</c:v>
                </c:pt>
                <c:pt idx="2843">
                  <c:v>12.956462264177807</c:v>
                </c:pt>
                <c:pt idx="2844">
                  <c:v>12.956509481317539</c:v>
                </c:pt>
                <c:pt idx="2845">
                  <c:v>12.956556696228189</c:v>
                </c:pt>
                <c:pt idx="2846">
                  <c:v>12.956603908909466</c:v>
                </c:pt>
                <c:pt idx="2847">
                  <c:v>12.956651119361776</c:v>
                </c:pt>
                <c:pt idx="2848">
                  <c:v>12.956698327585476</c:v>
                </c:pt>
                <c:pt idx="2849">
                  <c:v>12.956745533580753</c:v>
                </c:pt>
                <c:pt idx="2850">
                  <c:v>12.95679273734758</c:v>
                </c:pt>
                <c:pt idx="2851">
                  <c:v>12.956839938886446</c:v>
                </c:pt>
                <c:pt idx="2852">
                  <c:v>12.956887138197176</c:v>
                </c:pt>
                <c:pt idx="2853">
                  <c:v>12.956934335280522</c:v>
                </c:pt>
                <c:pt idx="2854">
                  <c:v>12.956981530136154</c:v>
                </c:pt>
                <c:pt idx="2855">
                  <c:v>12.957028722764671</c:v>
                </c:pt>
                <c:pt idx="2856">
                  <c:v>12.957075913166154</c:v>
                </c:pt>
                <c:pt idx="2857">
                  <c:v>12.957123101340798</c:v>
                </c:pt>
                <c:pt idx="2858">
                  <c:v>12.957170287288839</c:v>
                </c:pt>
                <c:pt idx="2859">
                  <c:v>12.957217471010463</c:v>
                </c:pt>
                <c:pt idx="2860">
                  <c:v>12.957264652505984</c:v>
                </c:pt>
                <c:pt idx="2861">
                  <c:v>12.957311831775328</c:v>
                </c:pt>
                <c:pt idx="2862">
                  <c:v>12.957359008819004</c:v>
                </c:pt>
                <c:pt idx="2863">
                  <c:v>12.957406183637104</c:v>
                </c:pt>
                <c:pt idx="2864">
                  <c:v>12.957453356229919</c:v>
                </c:pt>
                <c:pt idx="2865">
                  <c:v>12.957500526597476</c:v>
                </c:pt>
                <c:pt idx="2866">
                  <c:v>12.957547694740139</c:v>
                </c:pt>
                <c:pt idx="2867">
                  <c:v>12.957594860658059</c:v>
                </c:pt>
                <c:pt idx="2868">
                  <c:v>12.957642024351356</c:v>
                </c:pt>
                <c:pt idx="2869">
                  <c:v>12.957689185820454</c:v>
                </c:pt>
                <c:pt idx="2870">
                  <c:v>12.957736345065545</c:v>
                </c:pt>
                <c:pt idx="2871">
                  <c:v>12.957783502086556</c:v>
                </c:pt>
                <c:pt idx="2872">
                  <c:v>12.957830656884081</c:v>
                </c:pt>
                <c:pt idx="2873">
                  <c:v>12.957877809457926</c:v>
                </c:pt>
                <c:pt idx="2874">
                  <c:v>12.957924959808702</c:v>
                </c:pt>
                <c:pt idx="2875">
                  <c:v>12.957972107936229</c:v>
                </c:pt>
                <c:pt idx="2876">
                  <c:v>12.958019253841076</c:v>
                </c:pt>
                <c:pt idx="2877">
                  <c:v>12.958066397523304</c:v>
                </c:pt>
                <c:pt idx="2878">
                  <c:v>12.958113538982976</c:v>
                </c:pt>
                <c:pt idx="2879">
                  <c:v>12.958160678220469</c:v>
                </c:pt>
                <c:pt idx="2880">
                  <c:v>12.958207815236022</c:v>
                </c:pt>
                <c:pt idx="2881">
                  <c:v>12.958254950029756</c:v>
                </c:pt>
                <c:pt idx="2882">
                  <c:v>12.958302082601881</c:v>
                </c:pt>
                <c:pt idx="2883">
                  <c:v>12.958349212952674</c:v>
                </c:pt>
                <c:pt idx="2884">
                  <c:v>12.95839634108227</c:v>
                </c:pt>
                <c:pt idx="2885">
                  <c:v>12.958443466990925</c:v>
                </c:pt>
                <c:pt idx="2886">
                  <c:v>12.958490590678856</c:v>
                </c:pt>
                <c:pt idx="2887">
                  <c:v>12.958537712146338</c:v>
                </c:pt>
                <c:pt idx="2888">
                  <c:v>12.958584831393379</c:v>
                </c:pt>
                <c:pt idx="2889">
                  <c:v>12.958631948420173</c:v>
                </c:pt>
                <c:pt idx="2890">
                  <c:v>12.958679063227187</c:v>
                </c:pt>
                <c:pt idx="2891">
                  <c:v>12.958726175814501</c:v>
                </c:pt>
                <c:pt idx="2892">
                  <c:v>12.958773286182325</c:v>
                </c:pt>
                <c:pt idx="2893">
                  <c:v>12.958820394330861</c:v>
                </c:pt>
                <c:pt idx="2894">
                  <c:v>12.958867500260332</c:v>
                </c:pt>
                <c:pt idx="2895">
                  <c:v>12.958914603970937</c:v>
                </c:pt>
                <c:pt idx="2896">
                  <c:v>12.958961705462848</c:v>
                </c:pt>
                <c:pt idx="2897">
                  <c:v>12.959008804736404</c:v>
                </c:pt>
                <c:pt idx="2898">
                  <c:v>12.959055901791652</c:v>
                </c:pt>
                <c:pt idx="2899">
                  <c:v>12.959102996629039</c:v>
                </c:pt>
                <c:pt idx="2900">
                  <c:v>12.959150089248411</c:v>
                </c:pt>
                <c:pt idx="2901">
                  <c:v>12.95919717965012</c:v>
                </c:pt>
                <c:pt idx="2902">
                  <c:v>12.959241913477976</c:v>
                </c:pt>
                <c:pt idx="2903">
                  <c:v>12.959286645304884</c:v>
                </c:pt>
                <c:pt idx="2904">
                  <c:v>12.959331375130754</c:v>
                </c:pt>
                <c:pt idx="2905">
                  <c:v>12.95937610295606</c:v>
                </c:pt>
                <c:pt idx="2906">
                  <c:v>12.959420828781003</c:v>
                </c:pt>
                <c:pt idx="2907">
                  <c:v>12.959465552605518</c:v>
                </c:pt>
                <c:pt idx="2908">
                  <c:v>12.959510274429908</c:v>
                </c:pt>
                <c:pt idx="2909">
                  <c:v>12.959554994254312</c:v>
                </c:pt>
                <c:pt idx="2910">
                  <c:v>12.959599712078939</c:v>
                </c:pt>
                <c:pt idx="2911">
                  <c:v>12.959644427904024</c:v>
                </c:pt>
                <c:pt idx="2912">
                  <c:v>12.959689141729628</c:v>
                </c:pt>
                <c:pt idx="2913">
                  <c:v>12.959733853556068</c:v>
                </c:pt>
                <c:pt idx="2914">
                  <c:v>12.959778563383276</c:v>
                </c:pt>
                <c:pt idx="2915">
                  <c:v>12.959823271211746</c:v>
                </c:pt>
                <c:pt idx="2916">
                  <c:v>12.959867977041506</c:v>
                </c:pt>
                <c:pt idx="2917">
                  <c:v>12.959912680872749</c:v>
                </c:pt>
                <c:pt idx="2918">
                  <c:v>12.959957382705674</c:v>
                </c:pt>
                <c:pt idx="2919">
                  <c:v>12.960002082540386</c:v>
                </c:pt>
                <c:pt idx="2920">
                  <c:v>12.960046780377136</c:v>
                </c:pt>
                <c:pt idx="2921">
                  <c:v>12.960091476216078</c:v>
                </c:pt>
                <c:pt idx="2922">
                  <c:v>12.960136170057424</c:v>
                </c:pt>
                <c:pt idx="2923">
                  <c:v>12.960180861901346</c:v>
                </c:pt>
                <c:pt idx="2924">
                  <c:v>12.96022555174785</c:v>
                </c:pt>
                <c:pt idx="2925">
                  <c:v>12.960270239597374</c:v>
                </c:pt>
                <c:pt idx="2926">
                  <c:v>12.960314925450001</c:v>
                </c:pt>
                <c:pt idx="2927">
                  <c:v>12.960359609305804</c:v>
                </c:pt>
                <c:pt idx="2928">
                  <c:v>12.960404291165219</c:v>
                </c:pt>
                <c:pt idx="2929">
                  <c:v>12.960448971028091</c:v>
                </c:pt>
                <c:pt idx="2930">
                  <c:v>12.960493648894706</c:v>
                </c:pt>
                <c:pt idx="2931">
                  <c:v>12.960538324765466</c:v>
                </c:pt>
                <c:pt idx="2932">
                  <c:v>12.960582998640378</c:v>
                </c:pt>
                <c:pt idx="2933">
                  <c:v>12.960627670519402</c:v>
                </c:pt>
                <c:pt idx="2934">
                  <c:v>12.960672340403086</c:v>
                </c:pt>
                <c:pt idx="2935">
                  <c:v>12.960717008291466</c:v>
                </c:pt>
                <c:pt idx="2936">
                  <c:v>12.96076167418472</c:v>
                </c:pt>
                <c:pt idx="2937">
                  <c:v>12.960806338083149</c:v>
                </c:pt>
                <c:pt idx="2938">
                  <c:v>12.960850999986556</c:v>
                </c:pt>
                <c:pt idx="2939">
                  <c:v>12.960895659895456</c:v>
                </c:pt>
                <c:pt idx="2940">
                  <c:v>12.960940317810024</c:v>
                </c:pt>
                <c:pt idx="2941">
                  <c:v>12.960984973730323</c:v>
                </c:pt>
                <c:pt idx="2942">
                  <c:v>12.961029627656432</c:v>
                </c:pt>
                <c:pt idx="2943">
                  <c:v>12.961074279588852</c:v>
                </c:pt>
                <c:pt idx="2944">
                  <c:v>12.961118929527366</c:v>
                </c:pt>
                <c:pt idx="2945">
                  <c:v>12.961163577472451</c:v>
                </c:pt>
                <c:pt idx="2946">
                  <c:v>12.961208223424187</c:v>
                </c:pt>
                <c:pt idx="2947">
                  <c:v>12.961252867382752</c:v>
                </c:pt>
                <c:pt idx="2948">
                  <c:v>12.961297509348418</c:v>
                </c:pt>
                <c:pt idx="2949">
                  <c:v>12.961342149321075</c:v>
                </c:pt>
                <c:pt idx="2950">
                  <c:v>12.961386787301192</c:v>
                </c:pt>
                <c:pt idx="2951">
                  <c:v>12.96143142328885</c:v>
                </c:pt>
                <c:pt idx="2952">
                  <c:v>12.961476057284358</c:v>
                </c:pt>
                <c:pt idx="2953">
                  <c:v>12.961520689287486</c:v>
                </c:pt>
                <c:pt idx="2954">
                  <c:v>12.961565319298826</c:v>
                </c:pt>
                <c:pt idx="2955">
                  <c:v>12.96160994731842</c:v>
                </c:pt>
                <c:pt idx="2956">
                  <c:v>12.961654573346548</c:v>
                </c:pt>
                <c:pt idx="2957">
                  <c:v>12.961699197383076</c:v>
                </c:pt>
                <c:pt idx="2958">
                  <c:v>12.961743819428582</c:v>
                </c:pt>
                <c:pt idx="2959">
                  <c:v>12.96178843948285</c:v>
                </c:pt>
                <c:pt idx="2960">
                  <c:v>12.961833057546459</c:v>
                </c:pt>
                <c:pt idx="2961">
                  <c:v>12.961877673619194</c:v>
                </c:pt>
                <c:pt idx="2962">
                  <c:v>12.961922287701519</c:v>
                </c:pt>
                <c:pt idx="2963">
                  <c:v>12.961966899793516</c:v>
                </c:pt>
                <c:pt idx="2964">
                  <c:v>12.962011509895374</c:v>
                </c:pt>
                <c:pt idx="2965">
                  <c:v>12.962056118007423</c:v>
                </c:pt>
                <c:pt idx="2966">
                  <c:v>12.962100724129376</c:v>
                </c:pt>
                <c:pt idx="2967">
                  <c:v>12.962145328261824</c:v>
                </c:pt>
                <c:pt idx="2968">
                  <c:v>12.96218993040493</c:v>
                </c:pt>
                <c:pt idx="2969">
                  <c:v>12.962234530558717</c:v>
                </c:pt>
                <c:pt idx="2970">
                  <c:v>12.962279128723274</c:v>
                </c:pt>
                <c:pt idx="2971">
                  <c:v>12.96232372489901</c:v>
                </c:pt>
                <c:pt idx="2972">
                  <c:v>12.962368319086076</c:v>
                </c:pt>
                <c:pt idx="2973">
                  <c:v>12.962412911284677</c:v>
                </c:pt>
                <c:pt idx="2974">
                  <c:v>12.962457501494759</c:v>
                </c:pt>
                <c:pt idx="2975">
                  <c:v>12.962502089716574</c:v>
                </c:pt>
                <c:pt idx="2976">
                  <c:v>12.962546675950559</c:v>
                </c:pt>
                <c:pt idx="2977">
                  <c:v>12.962591260196502</c:v>
                </c:pt>
                <c:pt idx="2978">
                  <c:v>12.962635842454874</c:v>
                </c:pt>
                <c:pt idx="2979">
                  <c:v>12.962680422725855</c:v>
                </c:pt>
                <c:pt idx="2980">
                  <c:v>12.962725001009376</c:v>
                </c:pt>
                <c:pt idx="2981">
                  <c:v>12.962769577305927</c:v>
                </c:pt>
                <c:pt idx="2982">
                  <c:v>12.962814151615326</c:v>
                </c:pt>
                <c:pt idx="2983">
                  <c:v>12.962858723937979</c:v>
                </c:pt>
                <c:pt idx="2984">
                  <c:v>12.962903294274104</c:v>
                </c:pt>
                <c:pt idx="2985">
                  <c:v>12.962947862623826</c:v>
                </c:pt>
                <c:pt idx="2986">
                  <c:v>12.962992428987311</c:v>
                </c:pt>
                <c:pt idx="2987">
                  <c:v>12.96303699336468</c:v>
                </c:pt>
                <c:pt idx="2988">
                  <c:v>12.963081555756089</c:v>
                </c:pt>
                <c:pt idx="2989">
                  <c:v>12.963126116161774</c:v>
                </c:pt>
                <c:pt idx="2990">
                  <c:v>12.963170674581956</c:v>
                </c:pt>
                <c:pt idx="2991">
                  <c:v>12.963215231016779</c:v>
                </c:pt>
                <c:pt idx="2992">
                  <c:v>12.963259785466427</c:v>
                </c:pt>
                <c:pt idx="2993">
                  <c:v>12.963304337931072</c:v>
                </c:pt>
                <c:pt idx="2994">
                  <c:v>12.963348888410868</c:v>
                </c:pt>
                <c:pt idx="2995">
                  <c:v>12.963393436906022</c:v>
                </c:pt>
                <c:pt idx="2996">
                  <c:v>12.963437983416775</c:v>
                </c:pt>
                <c:pt idx="2997">
                  <c:v>12.963482527943203</c:v>
                </c:pt>
                <c:pt idx="2998">
                  <c:v>12.963527070485384</c:v>
                </c:pt>
                <c:pt idx="2999">
                  <c:v>12.963571611043575</c:v>
                </c:pt>
                <c:pt idx="3000">
                  <c:v>12.963616149618106</c:v>
                </c:pt>
                <c:pt idx="3001">
                  <c:v>12.963660686209026</c:v>
                </c:pt>
                <c:pt idx="3002">
                  <c:v>12.963705220816507</c:v>
                </c:pt>
                <c:pt idx="3003">
                  <c:v>12.963749753440776</c:v>
                </c:pt>
                <c:pt idx="3004">
                  <c:v>12.963794284082072</c:v>
                </c:pt>
                <c:pt idx="3005">
                  <c:v>12.963838812740379</c:v>
                </c:pt>
                <c:pt idx="3006">
                  <c:v>12.963883339415856</c:v>
                </c:pt>
                <c:pt idx="3007">
                  <c:v>12.963927864108896</c:v>
                </c:pt>
                <c:pt idx="3008">
                  <c:v>12.963972386819583</c:v>
                </c:pt>
                <c:pt idx="3009">
                  <c:v>12.964016907548126</c:v>
                </c:pt>
                <c:pt idx="3010">
                  <c:v>12.964061426294499</c:v>
                </c:pt>
                <c:pt idx="3011">
                  <c:v>12.964105943059259</c:v>
                </c:pt>
                <c:pt idx="3012">
                  <c:v>12.964150457842274</c:v>
                </c:pt>
                <c:pt idx="3013">
                  <c:v>12.96419497064382</c:v>
                </c:pt>
                <c:pt idx="3014">
                  <c:v>12.96423948146405</c:v>
                </c:pt>
                <c:pt idx="3015">
                  <c:v>12.96428399030316</c:v>
                </c:pt>
                <c:pt idx="3016">
                  <c:v>12.964328497161318</c:v>
                </c:pt>
                <c:pt idx="3017">
                  <c:v>12.964373002038711</c:v>
                </c:pt>
                <c:pt idx="3018">
                  <c:v>12.964417504935509</c:v>
                </c:pt>
                <c:pt idx="3019">
                  <c:v>12.964462005851882</c:v>
                </c:pt>
                <c:pt idx="3020">
                  <c:v>12.964506504788165</c:v>
                </c:pt>
                <c:pt idx="3021">
                  <c:v>12.964551001744079</c:v>
                </c:pt>
                <c:pt idx="3022">
                  <c:v>12.964595496720326</c:v>
                </c:pt>
                <c:pt idx="3023">
                  <c:v>12.964639989716726</c:v>
                </c:pt>
                <c:pt idx="3024">
                  <c:v>12.964684480733629</c:v>
                </c:pt>
                <c:pt idx="3025">
                  <c:v>12.964728969771148</c:v>
                </c:pt>
                <c:pt idx="3026">
                  <c:v>12.964773456829558</c:v>
                </c:pt>
                <c:pt idx="3027">
                  <c:v>12.964817941908922</c:v>
                </c:pt>
                <c:pt idx="3028">
                  <c:v>12.964862425009446</c:v>
                </c:pt>
                <c:pt idx="3029">
                  <c:v>12.96490690613132</c:v>
                </c:pt>
                <c:pt idx="3030">
                  <c:v>12.964951385274698</c:v>
                </c:pt>
                <c:pt idx="3031">
                  <c:v>12.964995862439778</c:v>
                </c:pt>
                <c:pt idx="3032">
                  <c:v>12.965040337626876</c:v>
                </c:pt>
                <c:pt idx="3033">
                  <c:v>12.965084810835872</c:v>
                </c:pt>
                <c:pt idx="3034">
                  <c:v>12.965129282067039</c:v>
                </c:pt>
                <c:pt idx="3035">
                  <c:v>12.965173751320551</c:v>
                </c:pt>
                <c:pt idx="3036">
                  <c:v>12.965218218596776</c:v>
                </c:pt>
                <c:pt idx="3037">
                  <c:v>12.965262683895679</c:v>
                </c:pt>
                <c:pt idx="3038">
                  <c:v>12.965307147217542</c:v>
                </c:pt>
                <c:pt idx="3039">
                  <c:v>12.965351608562504</c:v>
                </c:pt>
                <c:pt idx="3040">
                  <c:v>12.965396067930754</c:v>
                </c:pt>
                <c:pt idx="3041">
                  <c:v>12.965440525322576</c:v>
                </c:pt>
                <c:pt idx="3042">
                  <c:v>12.965484980737864</c:v>
                </c:pt>
                <c:pt idx="3043">
                  <c:v>12.965529434176879</c:v>
                </c:pt>
                <c:pt idx="3044">
                  <c:v>12.965573885640024</c:v>
                </c:pt>
                <c:pt idx="3045">
                  <c:v>12.965618335127377</c:v>
                </c:pt>
                <c:pt idx="3046">
                  <c:v>12.965662782638834</c:v>
                </c:pt>
                <c:pt idx="3047">
                  <c:v>12.965707228175061</c:v>
                </c:pt>
                <c:pt idx="3048">
                  <c:v>12.96575167173572</c:v>
                </c:pt>
                <c:pt idx="3049">
                  <c:v>12.965796113321488</c:v>
                </c:pt>
                <c:pt idx="3050">
                  <c:v>12.965840552932123</c:v>
                </c:pt>
                <c:pt idx="3051">
                  <c:v>12.965884990568064</c:v>
                </c:pt>
                <c:pt idx="3052">
                  <c:v>12.965929426229154</c:v>
                </c:pt>
                <c:pt idx="3053">
                  <c:v>12.965973859916026</c:v>
                </c:pt>
                <c:pt idx="3054">
                  <c:v>12.966018291628536</c:v>
                </c:pt>
                <c:pt idx="3055">
                  <c:v>12.966062721367004</c:v>
                </c:pt>
                <c:pt idx="3056">
                  <c:v>12.966107149131558</c:v>
                </c:pt>
                <c:pt idx="3057">
                  <c:v>12.966151574922376</c:v>
                </c:pt>
                <c:pt idx="3058">
                  <c:v>12.966195998739716</c:v>
                </c:pt>
                <c:pt idx="3059">
                  <c:v>12.966240420583489</c:v>
                </c:pt>
                <c:pt idx="3060">
                  <c:v>12.966284840454152</c:v>
                </c:pt>
                <c:pt idx="3061">
                  <c:v>12.966326920616858</c:v>
                </c:pt>
                <c:pt idx="3062">
                  <c:v>12.966368999008926</c:v>
                </c:pt>
                <c:pt idx="3063">
                  <c:v>12.96641107563045</c:v>
                </c:pt>
                <c:pt idx="3064">
                  <c:v>12.966453150481676</c:v>
                </c:pt>
                <c:pt idx="3065">
                  <c:v>12.966495223562674</c:v>
                </c:pt>
                <c:pt idx="3066">
                  <c:v>12.966537294873554</c:v>
                </c:pt>
                <c:pt idx="3067">
                  <c:v>12.9665793644144</c:v>
                </c:pt>
                <c:pt idx="3068">
                  <c:v>12.966621432185578</c:v>
                </c:pt>
                <c:pt idx="3069">
                  <c:v>12.966663498187152</c:v>
                </c:pt>
                <c:pt idx="3070">
                  <c:v>12.966705562419319</c:v>
                </c:pt>
                <c:pt idx="3071">
                  <c:v>12.966747624882085</c:v>
                </c:pt>
                <c:pt idx="3072">
                  <c:v>12.966789685575579</c:v>
                </c:pt>
                <c:pt idx="3073">
                  <c:v>12.966831744500139</c:v>
                </c:pt>
                <c:pt idx="3074">
                  <c:v>12.966873801655819</c:v>
                </c:pt>
                <c:pt idx="3075">
                  <c:v>12.966915857042776</c:v>
                </c:pt>
                <c:pt idx="3076">
                  <c:v>12.966957910661154</c:v>
                </c:pt>
                <c:pt idx="3077">
                  <c:v>12.966999962511077</c:v>
                </c:pt>
                <c:pt idx="3078">
                  <c:v>12.967042012592756</c:v>
                </c:pt>
                <c:pt idx="3079">
                  <c:v>12.967084060906354</c:v>
                </c:pt>
                <c:pt idx="3080">
                  <c:v>12.967126107451781</c:v>
                </c:pt>
                <c:pt idx="3081">
                  <c:v>12.967168152229473</c:v>
                </c:pt>
                <c:pt idx="3082">
                  <c:v>12.967210195239481</c:v>
                </c:pt>
                <c:pt idx="3083">
                  <c:v>12.967252236482057</c:v>
                </c:pt>
                <c:pt idx="3084">
                  <c:v>12.96729427595711</c:v>
                </c:pt>
                <c:pt idx="3085">
                  <c:v>12.967336313664964</c:v>
                </c:pt>
                <c:pt idx="3086">
                  <c:v>12.967378349605568</c:v>
                </c:pt>
                <c:pt idx="3087">
                  <c:v>12.967420383779375</c:v>
                </c:pt>
                <c:pt idx="3088">
                  <c:v>12.967462416186466</c:v>
                </c:pt>
                <c:pt idx="3089">
                  <c:v>12.967504446826776</c:v>
                </c:pt>
                <c:pt idx="3090">
                  <c:v>12.967546475700576</c:v>
                </c:pt>
                <c:pt idx="3091">
                  <c:v>12.967588502808145</c:v>
                </c:pt>
                <c:pt idx="3092">
                  <c:v>12.967630528149476</c:v>
                </c:pt>
                <c:pt idx="3093">
                  <c:v>12.96767255172457</c:v>
                </c:pt>
                <c:pt idx="3094">
                  <c:v>12.967714573533886</c:v>
                </c:pt>
                <c:pt idx="3095">
                  <c:v>12.967756593577526</c:v>
                </c:pt>
                <c:pt idx="3096">
                  <c:v>12.967798611855414</c:v>
                </c:pt>
                <c:pt idx="3097">
                  <c:v>12.967840628368014</c:v>
                </c:pt>
                <c:pt idx="3098">
                  <c:v>12.9678826431151</c:v>
                </c:pt>
                <c:pt idx="3099">
                  <c:v>12.967924656097106</c:v>
                </c:pt>
                <c:pt idx="3100">
                  <c:v>12.967966667314107</c:v>
                </c:pt>
                <c:pt idx="3101">
                  <c:v>12.968008676766274</c:v>
                </c:pt>
                <c:pt idx="3102">
                  <c:v>12.968050684453653</c:v>
                </c:pt>
                <c:pt idx="3103">
                  <c:v>12.968092690376494</c:v>
                </c:pt>
                <c:pt idx="3104">
                  <c:v>12.968134694534974</c:v>
                </c:pt>
                <c:pt idx="3105">
                  <c:v>12.968176696929056</c:v>
                </c:pt>
                <c:pt idx="3106">
                  <c:v>12.968218697559069</c:v>
                </c:pt>
                <c:pt idx="3107">
                  <c:v>12.968260696425107</c:v>
                </c:pt>
                <c:pt idx="3108">
                  <c:v>12.96830269352732</c:v>
                </c:pt>
                <c:pt idx="3109">
                  <c:v>12.968344688865837</c:v>
                </c:pt>
                <c:pt idx="3110">
                  <c:v>12.968386682440823</c:v>
                </c:pt>
                <c:pt idx="3111">
                  <c:v>12.968428674252428</c:v>
                </c:pt>
                <c:pt idx="3112">
                  <c:v>12.968470664300794</c:v>
                </c:pt>
                <c:pt idx="3113">
                  <c:v>12.968512652586076</c:v>
                </c:pt>
                <c:pt idx="3114">
                  <c:v>12.968554639108525</c:v>
                </c:pt>
                <c:pt idx="3115">
                  <c:v>12.968596623868059</c:v>
                </c:pt>
                <c:pt idx="3116">
                  <c:v>12.968638606864832</c:v>
                </c:pt>
                <c:pt idx="3117">
                  <c:v>12.968680588099325</c:v>
                </c:pt>
                <c:pt idx="3118">
                  <c:v>12.968722567571271</c:v>
                </c:pt>
                <c:pt idx="3119">
                  <c:v>12.968764545281116</c:v>
                </c:pt>
                <c:pt idx="3120">
                  <c:v>12.968806521229014</c:v>
                </c:pt>
                <c:pt idx="3121">
                  <c:v>12.968848495414781</c:v>
                </c:pt>
                <c:pt idx="3122">
                  <c:v>12.968890467838905</c:v>
                </c:pt>
                <c:pt idx="3123">
                  <c:v>12.968932438501422</c:v>
                </c:pt>
                <c:pt idx="3124">
                  <c:v>12.968974407402468</c:v>
                </c:pt>
                <c:pt idx="3125">
                  <c:v>12.969016374542345</c:v>
                </c:pt>
                <c:pt idx="3126">
                  <c:v>12.969058339920776</c:v>
                </c:pt>
                <c:pt idx="3127">
                  <c:v>12.969100303538324</c:v>
                </c:pt>
                <c:pt idx="3128">
                  <c:v>12.969142265395076</c:v>
                </c:pt>
                <c:pt idx="3129">
                  <c:v>12.969184225491066</c:v>
                </c:pt>
                <c:pt idx="3130">
                  <c:v>12.969226183826336</c:v>
                </c:pt>
                <c:pt idx="3131">
                  <c:v>12.969268140401288</c:v>
                </c:pt>
                <c:pt idx="3132">
                  <c:v>12.96931009521597</c:v>
                </c:pt>
                <c:pt idx="3133">
                  <c:v>12.969352048270496</c:v>
                </c:pt>
                <c:pt idx="3134">
                  <c:v>12.969393999565074</c:v>
                </c:pt>
                <c:pt idx="3135">
                  <c:v>12.969435949099871</c:v>
                </c:pt>
                <c:pt idx="3136">
                  <c:v>12.969477896874826</c:v>
                </c:pt>
                <c:pt idx="3137">
                  <c:v>12.969519842890326</c:v>
                </c:pt>
                <c:pt idx="3138">
                  <c:v>12.969561787146366</c:v>
                </c:pt>
                <c:pt idx="3139">
                  <c:v>12.969603729643305</c:v>
                </c:pt>
                <c:pt idx="3140">
                  <c:v>12.969645670381059</c:v>
                </c:pt>
                <c:pt idx="3141">
                  <c:v>12.969687609359855</c:v>
                </c:pt>
                <c:pt idx="3142">
                  <c:v>12.969729546579774</c:v>
                </c:pt>
                <c:pt idx="3143">
                  <c:v>12.969771482041065</c:v>
                </c:pt>
                <c:pt idx="3144">
                  <c:v>12.969813415743886</c:v>
                </c:pt>
                <c:pt idx="3145">
                  <c:v>12.969855347688426</c:v>
                </c:pt>
                <c:pt idx="3146">
                  <c:v>12.969897277874718</c:v>
                </c:pt>
                <c:pt idx="3147">
                  <c:v>12.969939206302888</c:v>
                </c:pt>
                <c:pt idx="3148">
                  <c:v>12.969981132973032</c:v>
                </c:pt>
                <c:pt idx="3149">
                  <c:v>12.97002305788552</c:v>
                </c:pt>
                <c:pt idx="3150">
                  <c:v>12.970064981040382</c:v>
                </c:pt>
                <c:pt idx="3151">
                  <c:v>12.97010690243777</c:v>
                </c:pt>
                <c:pt idx="3152">
                  <c:v>12.970148822077823</c:v>
                </c:pt>
                <c:pt idx="3153">
                  <c:v>12.970190739960724</c:v>
                </c:pt>
                <c:pt idx="3154">
                  <c:v>12.970232656086576</c:v>
                </c:pt>
                <c:pt idx="3155">
                  <c:v>12.970274570455487</c:v>
                </c:pt>
                <c:pt idx="3156">
                  <c:v>12.970316483067696</c:v>
                </c:pt>
                <c:pt idx="3157">
                  <c:v>12.970358393923314</c:v>
                </c:pt>
                <c:pt idx="3158">
                  <c:v>12.970400303022506</c:v>
                </c:pt>
                <c:pt idx="3159">
                  <c:v>12.970442210365517</c:v>
                </c:pt>
                <c:pt idx="3160">
                  <c:v>12.970484115952173</c:v>
                </c:pt>
                <c:pt idx="3161">
                  <c:v>12.970526019782909</c:v>
                </c:pt>
                <c:pt idx="3162">
                  <c:v>12.970567921857652</c:v>
                </c:pt>
                <c:pt idx="3163">
                  <c:v>12.970609822176804</c:v>
                </c:pt>
                <c:pt idx="3164">
                  <c:v>12.970651720740371</c:v>
                </c:pt>
                <c:pt idx="3165">
                  <c:v>12.970693617548656</c:v>
                </c:pt>
                <c:pt idx="3166">
                  <c:v>12.970735512601548</c:v>
                </c:pt>
                <c:pt idx="3167">
                  <c:v>12.97077740589922</c:v>
                </c:pt>
                <c:pt idx="3168">
                  <c:v>12.970819297442118</c:v>
                </c:pt>
                <c:pt idx="3169">
                  <c:v>12.970861187229994</c:v>
                </c:pt>
                <c:pt idx="3170">
                  <c:v>12.970903075263324</c:v>
                </c:pt>
                <c:pt idx="3171">
                  <c:v>12.970944961542052</c:v>
                </c:pt>
                <c:pt idx="3172">
                  <c:v>12.970986846066529</c:v>
                </c:pt>
                <c:pt idx="3173">
                  <c:v>12.971028728836464</c:v>
                </c:pt>
                <c:pt idx="3174">
                  <c:v>12.971070609852591</c:v>
                </c:pt>
                <c:pt idx="3175">
                  <c:v>12.971112489114685</c:v>
                </c:pt>
                <c:pt idx="3176">
                  <c:v>12.971154366622979</c:v>
                </c:pt>
                <c:pt idx="3177">
                  <c:v>12.971196242377626</c:v>
                </c:pt>
                <c:pt idx="3178">
                  <c:v>12.971238116378759</c:v>
                </c:pt>
                <c:pt idx="3179">
                  <c:v>12.971279988626533</c:v>
                </c:pt>
                <c:pt idx="3180">
                  <c:v>12.971321859121103</c:v>
                </c:pt>
                <c:pt idx="3181">
                  <c:v>12.971363727862601</c:v>
                </c:pt>
                <c:pt idx="3182">
                  <c:v>12.971405594851189</c:v>
                </c:pt>
                <c:pt idx="3183">
                  <c:v>12.971447460087004</c:v>
                </c:pt>
                <c:pt idx="3184">
                  <c:v>12.971489323570189</c:v>
                </c:pt>
                <c:pt idx="3185">
                  <c:v>12.971531185300897</c:v>
                </c:pt>
                <c:pt idx="3186">
                  <c:v>12.971573045279275</c:v>
                </c:pt>
                <c:pt idx="3187">
                  <c:v>12.97161490350547</c:v>
                </c:pt>
                <c:pt idx="3188">
                  <c:v>12.971656759979723</c:v>
                </c:pt>
                <c:pt idx="3189">
                  <c:v>12.971698614701896</c:v>
                </c:pt>
                <c:pt idx="3190">
                  <c:v>12.971740467672412</c:v>
                </c:pt>
                <c:pt idx="3191">
                  <c:v>12.971782318891423</c:v>
                </c:pt>
                <c:pt idx="3192">
                  <c:v>12.971824168358799</c:v>
                </c:pt>
                <c:pt idx="3193">
                  <c:v>12.971866016074976</c:v>
                </c:pt>
                <c:pt idx="3194">
                  <c:v>12.971907862039982</c:v>
                </c:pt>
                <c:pt idx="3195">
                  <c:v>12.97194970625398</c:v>
                </c:pt>
                <c:pt idx="3196">
                  <c:v>12.971991548717112</c:v>
                </c:pt>
                <c:pt idx="3197">
                  <c:v>12.972033389429576</c:v>
                </c:pt>
                <c:pt idx="3198">
                  <c:v>12.97207522839137</c:v>
                </c:pt>
                <c:pt idx="3199">
                  <c:v>12.972117065602784</c:v>
                </c:pt>
                <c:pt idx="3200">
                  <c:v>12.972158901063922</c:v>
                </c:pt>
                <c:pt idx="3201">
                  <c:v>12.972200734774926</c:v>
                </c:pt>
                <c:pt idx="3202">
                  <c:v>12.972242566736039</c:v>
                </c:pt>
                <c:pt idx="3203">
                  <c:v>12.972284396947273</c:v>
                </c:pt>
                <c:pt idx="3204">
                  <c:v>12.972326225408727</c:v>
                </c:pt>
                <c:pt idx="3205">
                  <c:v>12.972368052120549</c:v>
                </c:pt>
                <c:pt idx="3206">
                  <c:v>12.97240987708328</c:v>
                </c:pt>
                <c:pt idx="3207">
                  <c:v>12.97245170029637</c:v>
                </c:pt>
                <c:pt idx="3208">
                  <c:v>12.972493521760574</c:v>
                </c:pt>
                <c:pt idx="3209">
                  <c:v>12.972535341475774</c:v>
                </c:pt>
                <c:pt idx="3210">
                  <c:v>12.972577159442174</c:v>
                </c:pt>
                <c:pt idx="3211">
                  <c:v>12.972618975659886</c:v>
                </c:pt>
                <c:pt idx="3212">
                  <c:v>12.972660790129106</c:v>
                </c:pt>
                <c:pt idx="3213">
                  <c:v>12.972702602850006</c:v>
                </c:pt>
                <c:pt idx="3214">
                  <c:v>12.972744413822626</c:v>
                </c:pt>
                <c:pt idx="3215">
                  <c:v>12.972786223047205</c:v>
                </c:pt>
                <c:pt idx="3216">
                  <c:v>12.972828030523624</c:v>
                </c:pt>
                <c:pt idx="3217">
                  <c:v>12.972869836252476</c:v>
                </c:pt>
                <c:pt idx="3218">
                  <c:v>12.972911640233518</c:v>
                </c:pt>
                <c:pt idx="3219">
                  <c:v>12.972953442467173</c:v>
                </c:pt>
                <c:pt idx="3220">
                  <c:v>12.972995242953459</c:v>
                </c:pt>
                <c:pt idx="3221">
                  <c:v>12.973037041692537</c:v>
                </c:pt>
                <c:pt idx="3222">
                  <c:v>12.973078838684552</c:v>
                </c:pt>
                <c:pt idx="3223">
                  <c:v>12.973120633929724</c:v>
                </c:pt>
                <c:pt idx="3224">
                  <c:v>12.973162427428004</c:v>
                </c:pt>
                <c:pt idx="3225">
                  <c:v>12.973204219179822</c:v>
                </c:pt>
                <c:pt idx="3226">
                  <c:v>12.973246009185052</c:v>
                </c:pt>
                <c:pt idx="3227">
                  <c:v>12.97328779744382</c:v>
                </c:pt>
                <c:pt idx="3228">
                  <c:v>12.973329583956533</c:v>
                </c:pt>
                <c:pt idx="3229">
                  <c:v>12.973371368723205</c:v>
                </c:pt>
                <c:pt idx="3230">
                  <c:v>12.973410830510852</c:v>
                </c:pt>
                <c:pt idx="3231">
                  <c:v>12.973450290741445</c:v>
                </c:pt>
                <c:pt idx="3232">
                  <c:v>12.973489749414776</c:v>
                </c:pt>
                <c:pt idx="3233">
                  <c:v>12.973529206531326</c:v>
                </c:pt>
                <c:pt idx="3234">
                  <c:v>12.973568662090958</c:v>
                </c:pt>
                <c:pt idx="3235">
                  <c:v>12.973608116093979</c:v>
                </c:pt>
                <c:pt idx="3236">
                  <c:v>12.973647568540526</c:v>
                </c:pt>
                <c:pt idx="3237">
                  <c:v>12.973687019430526</c:v>
                </c:pt>
                <c:pt idx="3238">
                  <c:v>12.973726468764189</c:v>
                </c:pt>
                <c:pt idx="3239">
                  <c:v>12.973765916541726</c:v>
                </c:pt>
                <c:pt idx="3240">
                  <c:v>12.97380536276318</c:v>
                </c:pt>
                <c:pt idx="3241">
                  <c:v>12.973844807428835</c:v>
                </c:pt>
                <c:pt idx="3242">
                  <c:v>12.973884250538509</c:v>
                </c:pt>
                <c:pt idx="3243">
                  <c:v>12.973923692092399</c:v>
                </c:pt>
                <c:pt idx="3244">
                  <c:v>12.973963132090818</c:v>
                </c:pt>
                <c:pt idx="3245">
                  <c:v>12.974002570533804</c:v>
                </c:pt>
                <c:pt idx="3246">
                  <c:v>12.974042007421454</c:v>
                </c:pt>
                <c:pt idx="3247">
                  <c:v>12.974081442753848</c:v>
                </c:pt>
                <c:pt idx="3248">
                  <c:v>12.97412087653125</c:v>
                </c:pt>
                <c:pt idx="3249">
                  <c:v>12.974160308753639</c:v>
                </c:pt>
                <c:pt idx="3250">
                  <c:v>12.974199739421287</c:v>
                </c:pt>
                <c:pt idx="3251">
                  <c:v>12.974239168534032</c:v>
                </c:pt>
                <c:pt idx="3252">
                  <c:v>12.974278596092271</c:v>
                </c:pt>
                <c:pt idx="3253">
                  <c:v>12.974318022096048</c:v>
                </c:pt>
                <c:pt idx="3254">
                  <c:v>12.974357446545469</c:v>
                </c:pt>
                <c:pt idx="3255">
                  <c:v>12.974396869440676</c:v>
                </c:pt>
                <c:pt idx="3256">
                  <c:v>12.97443629078191</c:v>
                </c:pt>
                <c:pt idx="3257">
                  <c:v>12.974475710568885</c:v>
                </c:pt>
                <c:pt idx="3258">
                  <c:v>12.974515128802144</c:v>
                </c:pt>
                <c:pt idx="3259">
                  <c:v>12.974554545481761</c:v>
                </c:pt>
                <c:pt idx="3260">
                  <c:v>12.974593960607571</c:v>
                </c:pt>
                <c:pt idx="3261">
                  <c:v>12.974633374180026</c:v>
                </c:pt>
                <c:pt idx="3262">
                  <c:v>12.974672786199035</c:v>
                </c:pt>
                <c:pt idx="3263">
                  <c:v>12.974712196664839</c:v>
                </c:pt>
                <c:pt idx="3264">
                  <c:v>12.974751605577517</c:v>
                </c:pt>
                <c:pt idx="3265">
                  <c:v>12.974791012937192</c:v>
                </c:pt>
                <c:pt idx="3266">
                  <c:v>12.974830418744087</c:v>
                </c:pt>
                <c:pt idx="3267">
                  <c:v>12.974869822998034</c:v>
                </c:pt>
                <c:pt idx="3268">
                  <c:v>12.97490922569945</c:v>
                </c:pt>
                <c:pt idx="3269">
                  <c:v>12.97494862684835</c:v>
                </c:pt>
                <c:pt idx="3270">
                  <c:v>12.974988026444844</c:v>
                </c:pt>
                <c:pt idx="3271">
                  <c:v>12.975027424489086</c:v>
                </c:pt>
                <c:pt idx="3272">
                  <c:v>12.975066820981306</c:v>
                </c:pt>
                <c:pt idx="3273">
                  <c:v>12.975106215921441</c:v>
                </c:pt>
                <c:pt idx="3274">
                  <c:v>12.975145609309527</c:v>
                </c:pt>
                <c:pt idx="3275">
                  <c:v>12.975185001145826</c:v>
                </c:pt>
                <c:pt idx="3276">
                  <c:v>12.975224391430558</c:v>
                </c:pt>
                <c:pt idx="3277">
                  <c:v>12.975263780163763</c:v>
                </c:pt>
                <c:pt idx="3278">
                  <c:v>12.975303167345558</c:v>
                </c:pt>
                <c:pt idx="3279">
                  <c:v>12.975342552976157</c:v>
                </c:pt>
                <c:pt idx="3280">
                  <c:v>12.975381937055404</c:v>
                </c:pt>
                <c:pt idx="3281">
                  <c:v>12.975421319583807</c:v>
                </c:pt>
                <c:pt idx="3282">
                  <c:v>12.97546070056107</c:v>
                </c:pt>
                <c:pt idx="3283">
                  <c:v>12.975500079987818</c:v>
                </c:pt>
                <c:pt idx="3284">
                  <c:v>12.9755394578637</c:v>
                </c:pt>
                <c:pt idx="3285">
                  <c:v>12.975578834188992</c:v>
                </c:pt>
                <c:pt idx="3286">
                  <c:v>12.97561820896386</c:v>
                </c:pt>
                <c:pt idx="3287">
                  <c:v>12.975657582188477</c:v>
                </c:pt>
                <c:pt idx="3288">
                  <c:v>12.975696953862908</c:v>
                </c:pt>
                <c:pt idx="3289">
                  <c:v>12.975736323987269</c:v>
                </c:pt>
                <c:pt idx="3290">
                  <c:v>12.975775692561486</c:v>
                </c:pt>
                <c:pt idx="3291">
                  <c:v>12.975815059586157</c:v>
                </c:pt>
                <c:pt idx="3292">
                  <c:v>12.975854425061007</c:v>
                </c:pt>
                <c:pt idx="3293">
                  <c:v>12.975893788986196</c:v>
                </c:pt>
                <c:pt idx="3294">
                  <c:v>12.975933151362026</c:v>
                </c:pt>
                <c:pt idx="3295">
                  <c:v>12.975972512188605</c:v>
                </c:pt>
                <c:pt idx="3296">
                  <c:v>12.976011871465786</c:v>
                </c:pt>
                <c:pt idx="3297">
                  <c:v>12.97605122919397</c:v>
                </c:pt>
                <c:pt idx="3298">
                  <c:v>12.976090585373186</c:v>
                </c:pt>
                <c:pt idx="3299">
                  <c:v>12.976129940003553</c:v>
                </c:pt>
                <c:pt idx="3300">
                  <c:v>12.976169293085322</c:v>
                </c:pt>
                <c:pt idx="3301">
                  <c:v>12.976208644618232</c:v>
                </c:pt>
                <c:pt idx="3302">
                  <c:v>12.976247994602804</c:v>
                </c:pt>
                <c:pt idx="3303">
                  <c:v>12.976287343039004</c:v>
                </c:pt>
                <c:pt idx="3304">
                  <c:v>12.976326689926974</c:v>
                </c:pt>
                <c:pt idx="3305">
                  <c:v>12.976366035266826</c:v>
                </c:pt>
                <c:pt idx="3306">
                  <c:v>12.976405379058741</c:v>
                </c:pt>
                <c:pt idx="3307">
                  <c:v>12.976444721302691</c:v>
                </c:pt>
                <c:pt idx="3308">
                  <c:v>12.976484061998876</c:v>
                </c:pt>
                <c:pt idx="3309">
                  <c:v>12.9765234011474</c:v>
                </c:pt>
                <c:pt idx="3310">
                  <c:v>12.976562738748575</c:v>
                </c:pt>
                <c:pt idx="3311">
                  <c:v>12.976602074802306</c:v>
                </c:pt>
                <c:pt idx="3312">
                  <c:v>12.976641409308703</c:v>
                </c:pt>
                <c:pt idx="3313">
                  <c:v>12.976680742268002</c:v>
                </c:pt>
                <c:pt idx="3314">
                  <c:v>12.97672007368017</c:v>
                </c:pt>
                <c:pt idx="3315">
                  <c:v>12.97675940354555</c:v>
                </c:pt>
                <c:pt idx="3316">
                  <c:v>12.976798731864129</c:v>
                </c:pt>
                <c:pt idx="3317">
                  <c:v>12.976838058636076</c:v>
                </c:pt>
                <c:pt idx="3318">
                  <c:v>12.976877383861467</c:v>
                </c:pt>
                <c:pt idx="3319">
                  <c:v>12.976916707540457</c:v>
                </c:pt>
                <c:pt idx="3320">
                  <c:v>12.976956029673156</c:v>
                </c:pt>
                <c:pt idx="3321">
                  <c:v>12.976995350259704</c:v>
                </c:pt>
                <c:pt idx="3322">
                  <c:v>12.977034669300172</c:v>
                </c:pt>
                <c:pt idx="3323">
                  <c:v>12.977073986794718</c:v>
                </c:pt>
                <c:pt idx="3324">
                  <c:v>12.977113302743469</c:v>
                </c:pt>
                <c:pt idx="3325">
                  <c:v>12.977152617146556</c:v>
                </c:pt>
                <c:pt idx="3326">
                  <c:v>12.97719193000405</c:v>
                </c:pt>
                <c:pt idx="3327">
                  <c:v>12.977231241316115</c:v>
                </c:pt>
                <c:pt idx="3328">
                  <c:v>12.977270551082862</c:v>
                </c:pt>
                <c:pt idx="3329">
                  <c:v>12.977309859304476</c:v>
                </c:pt>
                <c:pt idx="3330">
                  <c:v>12.977349165980888</c:v>
                </c:pt>
                <c:pt idx="3331">
                  <c:v>12.977388471112398</c:v>
                </c:pt>
                <c:pt idx="3332">
                  <c:v>12.9774277746991</c:v>
                </c:pt>
                <c:pt idx="3333">
                  <c:v>12.977467076741076</c:v>
                </c:pt>
                <c:pt idx="3334">
                  <c:v>12.977506377238557</c:v>
                </c:pt>
                <c:pt idx="3335">
                  <c:v>12.977545676191404</c:v>
                </c:pt>
                <c:pt idx="3336">
                  <c:v>12.977584973600079</c:v>
                </c:pt>
                <c:pt idx="3337">
                  <c:v>12.977624269464391</c:v>
                </c:pt>
                <c:pt idx="3338">
                  <c:v>12.977663563784542</c:v>
                </c:pt>
                <c:pt idx="3339">
                  <c:v>12.977702856560876</c:v>
                </c:pt>
                <c:pt idx="3340">
                  <c:v>12.977742147793199</c:v>
                </c:pt>
                <c:pt idx="3341">
                  <c:v>12.977781437481857</c:v>
                </c:pt>
                <c:pt idx="3342">
                  <c:v>12.977820725626895</c:v>
                </c:pt>
                <c:pt idx="3343">
                  <c:v>12.977860012228454</c:v>
                </c:pt>
                <c:pt idx="3344">
                  <c:v>12.977899297286738</c:v>
                </c:pt>
                <c:pt idx="3345">
                  <c:v>12.97793858080151</c:v>
                </c:pt>
                <c:pt idx="3346">
                  <c:v>12.977977862773285</c:v>
                </c:pt>
                <c:pt idx="3347">
                  <c:v>12.978017143202047</c:v>
                </c:pt>
                <c:pt idx="3348">
                  <c:v>12.978056422087922</c:v>
                </c:pt>
                <c:pt idx="3349">
                  <c:v>12.978095699431019</c:v>
                </c:pt>
                <c:pt idx="3350">
                  <c:v>12.978134975231471</c:v>
                </c:pt>
                <c:pt idx="3351">
                  <c:v>12.978174249489404</c:v>
                </c:pt>
                <c:pt idx="3352">
                  <c:v>12.978213522204912</c:v>
                </c:pt>
                <c:pt idx="3353">
                  <c:v>12.978252793378143</c:v>
                </c:pt>
                <c:pt idx="3354">
                  <c:v>12.978292063009222</c:v>
                </c:pt>
                <c:pt idx="3355">
                  <c:v>12.978331331098234</c:v>
                </c:pt>
                <c:pt idx="3356">
                  <c:v>12.978370597645334</c:v>
                </c:pt>
                <c:pt idx="3357">
                  <c:v>12.978409862650636</c:v>
                </c:pt>
                <c:pt idx="3358">
                  <c:v>12.978449126114254</c:v>
                </c:pt>
                <c:pt idx="3359">
                  <c:v>12.978488388036316</c:v>
                </c:pt>
                <c:pt idx="3360">
                  <c:v>12.978527648416939</c:v>
                </c:pt>
                <c:pt idx="3361">
                  <c:v>12.978566907256274</c:v>
                </c:pt>
                <c:pt idx="3362">
                  <c:v>12.978606164554353</c:v>
                </c:pt>
                <c:pt idx="3363">
                  <c:v>12.978645420311388</c:v>
                </c:pt>
                <c:pt idx="3364">
                  <c:v>12.97868467452756</c:v>
                </c:pt>
                <c:pt idx="3365">
                  <c:v>12.978723927202719</c:v>
                </c:pt>
                <c:pt idx="3366">
                  <c:v>12.978763178337253</c:v>
                </c:pt>
                <c:pt idx="3367">
                  <c:v>12.9788024279312</c:v>
                </c:pt>
                <c:pt idx="3368">
                  <c:v>12.978841675984674</c:v>
                </c:pt>
                <c:pt idx="3369">
                  <c:v>12.978880922497799</c:v>
                </c:pt>
                <c:pt idx="3370">
                  <c:v>12.978920167470648</c:v>
                </c:pt>
                <c:pt idx="3371">
                  <c:v>12.978959410903485</c:v>
                </c:pt>
                <c:pt idx="3372">
                  <c:v>12.978998652796289</c:v>
                </c:pt>
                <c:pt idx="3373">
                  <c:v>12.979037893149407</c:v>
                </c:pt>
                <c:pt idx="3374">
                  <c:v>12.97907713196242</c:v>
                </c:pt>
                <c:pt idx="3375">
                  <c:v>12.979116369236024</c:v>
                </c:pt>
                <c:pt idx="3376">
                  <c:v>12.979155604970053</c:v>
                </c:pt>
                <c:pt idx="3377">
                  <c:v>12.979194839164881</c:v>
                </c:pt>
                <c:pt idx="3378">
                  <c:v>12.979234071820176</c:v>
                </c:pt>
                <c:pt idx="3379">
                  <c:v>12.979273302936438</c:v>
                </c:pt>
                <c:pt idx="3380">
                  <c:v>12.979312532513704</c:v>
                </c:pt>
                <c:pt idx="3381">
                  <c:v>12.979351760551998</c:v>
                </c:pt>
                <c:pt idx="3382">
                  <c:v>12.979390987051644</c:v>
                </c:pt>
                <c:pt idx="3383">
                  <c:v>12.979430212012714</c:v>
                </c:pt>
                <c:pt idx="3384">
                  <c:v>12.979469435435044</c:v>
                </c:pt>
                <c:pt idx="3385">
                  <c:v>12.979508657319027</c:v>
                </c:pt>
                <c:pt idx="3386">
                  <c:v>12.979547877664777</c:v>
                </c:pt>
                <c:pt idx="3387">
                  <c:v>12.979587096472176</c:v>
                </c:pt>
                <c:pt idx="3388">
                  <c:v>12.979626313741576</c:v>
                </c:pt>
                <c:pt idx="3389">
                  <c:v>12.979665529473056</c:v>
                </c:pt>
                <c:pt idx="3390">
                  <c:v>12.979704743666774</c:v>
                </c:pt>
                <c:pt idx="3391">
                  <c:v>12.979743956322826</c:v>
                </c:pt>
                <c:pt idx="3392">
                  <c:v>12.979783167441187</c:v>
                </c:pt>
                <c:pt idx="3393">
                  <c:v>12.97982237702217</c:v>
                </c:pt>
                <c:pt idx="3394">
                  <c:v>12.979861585065819</c:v>
                </c:pt>
                <c:pt idx="3395">
                  <c:v>12.979900791572264</c:v>
                </c:pt>
                <c:pt idx="3396">
                  <c:v>12.979939996541736</c:v>
                </c:pt>
                <c:pt idx="3397">
                  <c:v>12.979979199974</c:v>
                </c:pt>
                <c:pt idx="3398">
                  <c:v>12.980018401869518</c:v>
                </c:pt>
                <c:pt idx="3399">
                  <c:v>12.980057602228326</c:v>
                </c:pt>
                <c:pt idx="3400">
                  <c:v>12.980096801050522</c:v>
                </c:pt>
                <c:pt idx="3401">
                  <c:v>12.980135998336319</c:v>
                </c:pt>
                <c:pt idx="3402">
                  <c:v>12.980175194085568</c:v>
                </c:pt>
                <c:pt idx="3403">
                  <c:v>12.980214388298666</c:v>
                </c:pt>
                <c:pt idx="3404">
                  <c:v>12.980253580975635</c:v>
                </c:pt>
                <c:pt idx="3405">
                  <c:v>12.980292772116599</c:v>
                </c:pt>
                <c:pt idx="3406">
                  <c:v>12.980331961721673</c:v>
                </c:pt>
                <c:pt idx="3407">
                  <c:v>12.980368844652951</c:v>
                </c:pt>
                <c:pt idx="3408">
                  <c:v>12.980405726223974</c:v>
                </c:pt>
                <c:pt idx="3409">
                  <c:v>12.980442606434726</c:v>
                </c:pt>
                <c:pt idx="3410">
                  <c:v>12.980479485285375</c:v>
                </c:pt>
                <c:pt idx="3411">
                  <c:v>12.980516362776052</c:v>
                </c:pt>
                <c:pt idx="3412">
                  <c:v>12.980553238906953</c:v>
                </c:pt>
                <c:pt idx="3413">
                  <c:v>12.980590113677804</c:v>
                </c:pt>
                <c:pt idx="3414">
                  <c:v>12.980626987089106</c:v>
                </c:pt>
                <c:pt idx="3415">
                  <c:v>12.980663859140774</c:v>
                </c:pt>
                <c:pt idx="3416">
                  <c:v>12.98070072983295</c:v>
                </c:pt>
                <c:pt idx="3417">
                  <c:v>12.980737599165868</c:v>
                </c:pt>
                <c:pt idx="3418">
                  <c:v>12.980774467139216</c:v>
                </c:pt>
                <c:pt idx="3419">
                  <c:v>12.980811333753499</c:v>
                </c:pt>
                <c:pt idx="3420">
                  <c:v>12.980848199008706</c:v>
                </c:pt>
                <c:pt idx="3421">
                  <c:v>12.980885062904894</c:v>
                </c:pt>
                <c:pt idx="3422">
                  <c:v>12.980921925442193</c:v>
                </c:pt>
                <c:pt idx="3423">
                  <c:v>12.980958786620695</c:v>
                </c:pt>
                <c:pt idx="3424">
                  <c:v>12.980995646440499</c:v>
                </c:pt>
                <c:pt idx="3425">
                  <c:v>12.981032504901776</c:v>
                </c:pt>
                <c:pt idx="3426">
                  <c:v>12.981069362004423</c:v>
                </c:pt>
                <c:pt idx="3427">
                  <c:v>12.981106217748872</c:v>
                </c:pt>
                <c:pt idx="3428">
                  <c:v>12.981143072134762</c:v>
                </c:pt>
                <c:pt idx="3429">
                  <c:v>12.981179925162568</c:v>
                </c:pt>
                <c:pt idx="3430">
                  <c:v>12.981216776832319</c:v>
                </c:pt>
                <c:pt idx="3431">
                  <c:v>12.981253627144053</c:v>
                </c:pt>
                <c:pt idx="3432">
                  <c:v>12.981290476097893</c:v>
                </c:pt>
                <c:pt idx="3433">
                  <c:v>12.981327323693931</c:v>
                </c:pt>
                <c:pt idx="3434">
                  <c:v>12.981364169932283</c:v>
                </c:pt>
                <c:pt idx="3435">
                  <c:v>12.98140101481305</c:v>
                </c:pt>
                <c:pt idx="3436">
                  <c:v>12.981437858336429</c:v>
                </c:pt>
                <c:pt idx="3437">
                  <c:v>12.98147470050216</c:v>
                </c:pt>
                <c:pt idx="3438">
                  <c:v>12.981511541310718</c:v>
                </c:pt>
                <c:pt idx="3439">
                  <c:v>12.981548380762101</c:v>
                </c:pt>
                <c:pt idx="3440">
                  <c:v>12.981585218856484</c:v>
                </c:pt>
                <c:pt idx="3441">
                  <c:v>12.981622055593659</c:v>
                </c:pt>
                <c:pt idx="3442">
                  <c:v>12.98165889097405</c:v>
                </c:pt>
                <c:pt idx="3443">
                  <c:v>12.981695724997639</c:v>
                </c:pt>
                <c:pt idx="3444">
                  <c:v>12.981732557664657</c:v>
                </c:pt>
                <c:pt idx="3445">
                  <c:v>12.981769388974833</c:v>
                </c:pt>
                <c:pt idx="3446">
                  <c:v>12.981806218928796</c:v>
                </c:pt>
                <c:pt idx="3447">
                  <c:v>12.981843047526052</c:v>
                </c:pt>
                <c:pt idx="3448">
                  <c:v>12.981879874767166</c:v>
                </c:pt>
                <c:pt idx="3449">
                  <c:v>12.981916700652068</c:v>
                </c:pt>
                <c:pt idx="3450">
                  <c:v>12.981953525180909</c:v>
                </c:pt>
                <c:pt idx="3451">
                  <c:v>12.981990348353735</c:v>
                </c:pt>
                <c:pt idx="3452">
                  <c:v>12.982027170170666</c:v>
                </c:pt>
                <c:pt idx="3453">
                  <c:v>12.982063990631799</c:v>
                </c:pt>
                <c:pt idx="3454">
                  <c:v>12.982100809737348</c:v>
                </c:pt>
                <c:pt idx="3455">
                  <c:v>12.982137627487182</c:v>
                </c:pt>
                <c:pt idx="3456">
                  <c:v>12.982174443881423</c:v>
                </c:pt>
                <c:pt idx="3457">
                  <c:v>12.982211258920374</c:v>
                </c:pt>
                <c:pt idx="3458">
                  <c:v>12.982248072604024</c:v>
                </c:pt>
                <c:pt idx="3459">
                  <c:v>12.982284884932474</c:v>
                </c:pt>
                <c:pt idx="3460">
                  <c:v>12.98232169590583</c:v>
                </c:pt>
                <c:pt idx="3461">
                  <c:v>12.982358505524187</c:v>
                </c:pt>
                <c:pt idx="3462">
                  <c:v>12.982395313787748</c:v>
                </c:pt>
                <c:pt idx="3463">
                  <c:v>12.982432120696402</c:v>
                </c:pt>
                <c:pt idx="3464">
                  <c:v>12.98246892625027</c:v>
                </c:pt>
                <c:pt idx="3465">
                  <c:v>12.982505730449752</c:v>
                </c:pt>
                <c:pt idx="3466">
                  <c:v>12.982542533294612</c:v>
                </c:pt>
                <c:pt idx="3467">
                  <c:v>12.982579334785088</c:v>
                </c:pt>
                <c:pt idx="3468">
                  <c:v>12.982616134921232</c:v>
                </c:pt>
                <c:pt idx="3469">
                  <c:v>12.982652933703195</c:v>
                </c:pt>
                <c:pt idx="3470">
                  <c:v>12.982689731131044</c:v>
                </c:pt>
                <c:pt idx="3471">
                  <c:v>12.982726527204919</c:v>
                </c:pt>
                <c:pt idx="3472">
                  <c:v>12.982763321924779</c:v>
                </c:pt>
                <c:pt idx="3473">
                  <c:v>12.982800115290956</c:v>
                </c:pt>
                <c:pt idx="3474">
                  <c:v>12.982836907303527</c:v>
                </c:pt>
                <c:pt idx="3475">
                  <c:v>12.982873697962274</c:v>
                </c:pt>
                <c:pt idx="3476">
                  <c:v>12.982910487267606</c:v>
                </c:pt>
                <c:pt idx="3477">
                  <c:v>12.982947275219574</c:v>
                </c:pt>
                <c:pt idx="3478">
                  <c:v>12.982984061818303</c:v>
                </c:pt>
                <c:pt idx="3479">
                  <c:v>12.983020847063656</c:v>
                </c:pt>
                <c:pt idx="3480">
                  <c:v>12.983057630956004</c:v>
                </c:pt>
                <c:pt idx="3481">
                  <c:v>12.983094413495326</c:v>
                </c:pt>
                <c:pt idx="3482">
                  <c:v>12.983131194681746</c:v>
                </c:pt>
                <c:pt idx="3483">
                  <c:v>12.983167974515364</c:v>
                </c:pt>
                <c:pt idx="3484">
                  <c:v>12.983204752996279</c:v>
                </c:pt>
                <c:pt idx="3485">
                  <c:v>12.983241530124587</c:v>
                </c:pt>
                <c:pt idx="3486">
                  <c:v>12.983278305900388</c:v>
                </c:pt>
                <c:pt idx="3487">
                  <c:v>12.983315080323781</c:v>
                </c:pt>
                <c:pt idx="3488">
                  <c:v>12.983351853394865</c:v>
                </c:pt>
                <c:pt idx="3489">
                  <c:v>12.98338862511374</c:v>
                </c:pt>
                <c:pt idx="3490">
                  <c:v>12.983425395480506</c:v>
                </c:pt>
                <c:pt idx="3491">
                  <c:v>12.98346216449527</c:v>
                </c:pt>
                <c:pt idx="3492">
                  <c:v>12.983498932158106</c:v>
                </c:pt>
                <c:pt idx="3493">
                  <c:v>12.983535698469293</c:v>
                </c:pt>
                <c:pt idx="3494">
                  <c:v>12.983572463428462</c:v>
                </c:pt>
                <c:pt idx="3495">
                  <c:v>12.983609227036172</c:v>
                </c:pt>
                <c:pt idx="3496">
                  <c:v>12.983645989292366</c:v>
                </c:pt>
                <c:pt idx="3497">
                  <c:v>12.983682750197152</c:v>
                </c:pt>
                <c:pt idx="3498">
                  <c:v>12.983719509750626</c:v>
                </c:pt>
                <c:pt idx="3499">
                  <c:v>12.98375626795287</c:v>
                </c:pt>
                <c:pt idx="3500">
                  <c:v>12.983793024804006</c:v>
                </c:pt>
                <c:pt idx="3501">
                  <c:v>12.983829780304118</c:v>
                </c:pt>
                <c:pt idx="3502">
                  <c:v>12.983866534453416</c:v>
                </c:pt>
                <c:pt idx="3503">
                  <c:v>12.983903287251712</c:v>
                </c:pt>
                <c:pt idx="3504">
                  <c:v>12.983940038699426</c:v>
                </c:pt>
                <c:pt idx="3505">
                  <c:v>12.983976788796419</c:v>
                </c:pt>
                <c:pt idx="3506">
                  <c:v>12.984013537542976</c:v>
                </c:pt>
                <c:pt idx="3507">
                  <c:v>12.984050284939059</c:v>
                </c:pt>
                <c:pt idx="3508">
                  <c:v>12.984087030984854</c:v>
                </c:pt>
                <c:pt idx="3509">
                  <c:v>12.984123775680398</c:v>
                </c:pt>
                <c:pt idx="3510">
                  <c:v>12.984160519025854</c:v>
                </c:pt>
                <c:pt idx="3511">
                  <c:v>12.98419726102127</c:v>
                </c:pt>
                <c:pt idx="3512">
                  <c:v>12.984234001666756</c:v>
                </c:pt>
                <c:pt idx="3513">
                  <c:v>12.984270740962398</c:v>
                </c:pt>
                <c:pt idx="3514">
                  <c:v>12.984307478908359</c:v>
                </c:pt>
                <c:pt idx="3515">
                  <c:v>12.984344215504777</c:v>
                </c:pt>
                <c:pt idx="3516">
                  <c:v>12.984380950751458</c:v>
                </c:pt>
                <c:pt idx="3517">
                  <c:v>12.984417684648816</c:v>
                </c:pt>
                <c:pt idx="3518">
                  <c:v>12.984454417196854</c:v>
                </c:pt>
                <c:pt idx="3519">
                  <c:v>12.984491148395636</c:v>
                </c:pt>
                <c:pt idx="3520">
                  <c:v>12.984527878245402</c:v>
                </c:pt>
                <c:pt idx="3521">
                  <c:v>12.984564606746028</c:v>
                </c:pt>
                <c:pt idx="3522">
                  <c:v>12.984601333897634</c:v>
                </c:pt>
                <c:pt idx="3523">
                  <c:v>12.984638059700504</c:v>
                </c:pt>
                <c:pt idx="3524">
                  <c:v>12.984674784154619</c:v>
                </c:pt>
                <c:pt idx="3525">
                  <c:v>12.984711507260117</c:v>
                </c:pt>
                <c:pt idx="3526">
                  <c:v>12.984748229017075</c:v>
                </c:pt>
                <c:pt idx="3527">
                  <c:v>12.984784949425704</c:v>
                </c:pt>
                <c:pt idx="3528">
                  <c:v>12.984821668485768</c:v>
                </c:pt>
                <c:pt idx="3529">
                  <c:v>12.984858386197713</c:v>
                </c:pt>
                <c:pt idx="3530">
                  <c:v>12.984895102561511</c:v>
                </c:pt>
                <c:pt idx="3531">
                  <c:v>12.984931817577326</c:v>
                </c:pt>
                <c:pt idx="3532">
                  <c:v>12.984968531245084</c:v>
                </c:pt>
                <c:pt idx="3533">
                  <c:v>12.985005243565126</c:v>
                </c:pt>
                <c:pt idx="3534">
                  <c:v>12.985041954537326</c:v>
                </c:pt>
                <c:pt idx="3535">
                  <c:v>12.985078664161858</c:v>
                </c:pt>
                <c:pt idx="3536">
                  <c:v>12.985115372438894</c:v>
                </c:pt>
                <c:pt idx="3537">
                  <c:v>12.98515207936858</c:v>
                </c:pt>
                <c:pt idx="3538">
                  <c:v>12.98518878495071</c:v>
                </c:pt>
                <c:pt idx="3539">
                  <c:v>12.985225489185694</c:v>
                </c:pt>
                <c:pt idx="3540">
                  <c:v>12.985262192073519</c:v>
                </c:pt>
                <c:pt idx="3541">
                  <c:v>12.985298893614322</c:v>
                </c:pt>
                <c:pt idx="3542">
                  <c:v>12.98533559380826</c:v>
                </c:pt>
                <c:pt idx="3543">
                  <c:v>12.985372292655107</c:v>
                </c:pt>
                <c:pt idx="3544">
                  <c:v>12.985408990155324</c:v>
                </c:pt>
                <c:pt idx="3545">
                  <c:v>12.985445686309022</c:v>
                </c:pt>
                <c:pt idx="3546">
                  <c:v>12.985482381115991</c:v>
                </c:pt>
                <c:pt idx="3547">
                  <c:v>12.985519074576516</c:v>
                </c:pt>
                <c:pt idx="3548">
                  <c:v>12.985555766690606</c:v>
                </c:pt>
                <c:pt idx="3549">
                  <c:v>12.985592457458576</c:v>
                </c:pt>
                <c:pt idx="3550">
                  <c:v>12.985629146880306</c:v>
                </c:pt>
                <c:pt idx="3551">
                  <c:v>12.985665834956075</c:v>
                </c:pt>
                <c:pt idx="3552">
                  <c:v>12.985702521685809</c:v>
                </c:pt>
                <c:pt idx="3553">
                  <c:v>12.98573920706975</c:v>
                </c:pt>
                <c:pt idx="3554">
                  <c:v>12.985775891107739</c:v>
                </c:pt>
                <c:pt idx="3555">
                  <c:v>12.985812573800162</c:v>
                </c:pt>
                <c:pt idx="3556">
                  <c:v>12.985849255147103</c:v>
                </c:pt>
                <c:pt idx="3557">
                  <c:v>12.985885935148445</c:v>
                </c:pt>
                <c:pt idx="3558">
                  <c:v>12.985922613804403</c:v>
                </c:pt>
                <c:pt idx="3559">
                  <c:v>12.985959291115076</c:v>
                </c:pt>
                <c:pt idx="3560">
                  <c:v>12.985995967080624</c:v>
                </c:pt>
                <c:pt idx="3561">
                  <c:v>12.986032641701076</c:v>
                </c:pt>
                <c:pt idx="3562">
                  <c:v>12.986069314976577</c:v>
                </c:pt>
                <c:pt idx="3563">
                  <c:v>12.986105986907226</c:v>
                </c:pt>
                <c:pt idx="3564">
                  <c:v>12.986142657493074</c:v>
                </c:pt>
                <c:pt idx="3565">
                  <c:v>12.986179326734195</c:v>
                </c:pt>
                <c:pt idx="3566">
                  <c:v>12.986215994630768</c:v>
                </c:pt>
                <c:pt idx="3567">
                  <c:v>12.986252661182855</c:v>
                </c:pt>
                <c:pt idx="3568">
                  <c:v>12.986289326390557</c:v>
                </c:pt>
                <c:pt idx="3569">
                  <c:v>12.986325990253968</c:v>
                </c:pt>
                <c:pt idx="3570">
                  <c:v>12.986362652773193</c:v>
                </c:pt>
                <c:pt idx="3571">
                  <c:v>12.98639931394843</c:v>
                </c:pt>
                <c:pt idx="3572">
                  <c:v>12.986435973779555</c:v>
                </c:pt>
                <c:pt idx="3573">
                  <c:v>12.986472632266809</c:v>
                </c:pt>
                <c:pt idx="3574">
                  <c:v>12.98650928941017</c:v>
                </c:pt>
                <c:pt idx="3575">
                  <c:v>12.986545945210002</c:v>
                </c:pt>
                <c:pt idx="3576">
                  <c:v>12.986582599666255</c:v>
                </c:pt>
                <c:pt idx="3577">
                  <c:v>12.986619252778818</c:v>
                </c:pt>
                <c:pt idx="3578">
                  <c:v>12.986655904548067</c:v>
                </c:pt>
                <c:pt idx="3579">
                  <c:v>12.986692554974054</c:v>
                </c:pt>
                <c:pt idx="3580">
                  <c:v>12.986729204056676</c:v>
                </c:pt>
                <c:pt idx="3581">
                  <c:v>12.986765851796322</c:v>
                </c:pt>
                <c:pt idx="3582">
                  <c:v>12.986802498192954</c:v>
                </c:pt>
                <c:pt idx="3583">
                  <c:v>12.986839143246726</c:v>
                </c:pt>
                <c:pt idx="3584">
                  <c:v>12.986875786957548</c:v>
                </c:pt>
                <c:pt idx="3585">
                  <c:v>12.986912429325784</c:v>
                </c:pt>
                <c:pt idx="3586">
                  <c:v>12.986949070351372</c:v>
                </c:pt>
                <c:pt idx="3587">
                  <c:v>12.986985710034444</c:v>
                </c:pt>
                <c:pt idx="3588">
                  <c:v>12.987022348375096</c:v>
                </c:pt>
                <c:pt idx="3589">
                  <c:v>12.987058985373418</c:v>
                </c:pt>
                <c:pt idx="3590">
                  <c:v>12.987095621029544</c:v>
                </c:pt>
                <c:pt idx="3591">
                  <c:v>12.987132255343576</c:v>
                </c:pt>
                <c:pt idx="3592">
                  <c:v>12.987168888315498</c:v>
                </c:pt>
                <c:pt idx="3593">
                  <c:v>12.987205519945554</c:v>
                </c:pt>
                <c:pt idx="3594">
                  <c:v>12.987242150233763</c:v>
                </c:pt>
                <c:pt idx="3595">
                  <c:v>12.987278779180251</c:v>
                </c:pt>
                <c:pt idx="3596">
                  <c:v>12.987315406785108</c:v>
                </c:pt>
                <c:pt idx="3597">
                  <c:v>12.987352033048436</c:v>
                </c:pt>
                <c:pt idx="3598">
                  <c:v>12.987388657970321</c:v>
                </c:pt>
                <c:pt idx="3599">
                  <c:v>12.987425281550868</c:v>
                </c:pt>
                <c:pt idx="3600">
                  <c:v>12.987461903790193</c:v>
                </c:pt>
                <c:pt idx="3601">
                  <c:v>12.987498524688426</c:v>
                </c:pt>
                <c:pt idx="3602">
                  <c:v>12.987535144245506</c:v>
                </c:pt>
                <c:pt idx="3603">
                  <c:v>12.987571762461698</c:v>
                </c:pt>
                <c:pt idx="3604">
                  <c:v>12.98760837933705</c:v>
                </c:pt>
                <c:pt idx="3605">
                  <c:v>12.987644994871674</c:v>
                </c:pt>
                <c:pt idx="3606">
                  <c:v>12.987681609065676</c:v>
                </c:pt>
                <c:pt idx="3607">
                  <c:v>12.987718221919009</c:v>
                </c:pt>
                <c:pt idx="3608">
                  <c:v>12.987754833432026</c:v>
                </c:pt>
                <c:pt idx="3609">
                  <c:v>12.987791443604548</c:v>
                </c:pt>
                <c:pt idx="3610">
                  <c:v>12.987828052436901</c:v>
                </c:pt>
                <c:pt idx="3611">
                  <c:v>12.987864659929174</c:v>
                </c:pt>
                <c:pt idx="3612">
                  <c:v>12.98790126608122</c:v>
                </c:pt>
                <c:pt idx="3613">
                  <c:v>12.987937870893376</c:v>
                </c:pt>
                <c:pt idx="3614">
                  <c:v>12.987974474365677</c:v>
                </c:pt>
                <c:pt idx="3615">
                  <c:v>12.988011076498212</c:v>
                </c:pt>
                <c:pt idx="3616">
                  <c:v>12.988047677291082</c:v>
                </c:pt>
                <c:pt idx="3617">
                  <c:v>12.988084276744486</c:v>
                </c:pt>
                <c:pt idx="3618">
                  <c:v>12.988120874858209</c:v>
                </c:pt>
                <c:pt idx="3619">
                  <c:v>12.988157471632665</c:v>
                </c:pt>
                <c:pt idx="3620">
                  <c:v>12.988194067067846</c:v>
                </c:pt>
                <c:pt idx="3621">
                  <c:v>12.988230661163849</c:v>
                </c:pt>
                <c:pt idx="3622">
                  <c:v>12.988267253920775</c:v>
                </c:pt>
                <c:pt idx="3623">
                  <c:v>12.988303845338718</c:v>
                </c:pt>
                <c:pt idx="3624">
                  <c:v>12.988340435417783</c:v>
                </c:pt>
                <c:pt idx="3625">
                  <c:v>12.988377024158048</c:v>
                </c:pt>
                <c:pt idx="3626">
                  <c:v>12.98841361155965</c:v>
                </c:pt>
                <c:pt idx="3627">
                  <c:v>12.988450197622656</c:v>
                </c:pt>
                <c:pt idx="3628">
                  <c:v>12.988486782347159</c:v>
                </c:pt>
                <c:pt idx="3629">
                  <c:v>12.988523365733268</c:v>
                </c:pt>
                <c:pt idx="3630">
                  <c:v>12.9885599477811</c:v>
                </c:pt>
                <c:pt idx="3631">
                  <c:v>12.988596528490724</c:v>
                </c:pt>
                <c:pt idx="3632">
                  <c:v>12.988633107862254</c:v>
                </c:pt>
                <c:pt idx="3633">
                  <c:v>12.988669685895768</c:v>
                </c:pt>
                <c:pt idx="3634">
                  <c:v>12.988706262591389</c:v>
                </c:pt>
                <c:pt idx="3635">
                  <c:v>12.988742837949353</c:v>
                </c:pt>
                <c:pt idx="3636">
                  <c:v>12.988779411969309</c:v>
                </c:pt>
                <c:pt idx="3637">
                  <c:v>12.988815984651717</c:v>
                </c:pt>
                <c:pt idx="3638">
                  <c:v>12.9888525559968</c:v>
                </c:pt>
                <c:pt idx="3639">
                  <c:v>12.988889126004359</c:v>
                </c:pt>
                <c:pt idx="3640">
                  <c:v>12.988925694674611</c:v>
                </c:pt>
                <c:pt idx="3641">
                  <c:v>12.98896226200765</c:v>
                </c:pt>
                <c:pt idx="3642">
                  <c:v>12.988998828003558</c:v>
                </c:pt>
                <c:pt idx="3643">
                  <c:v>12.989035392662474</c:v>
                </c:pt>
                <c:pt idx="3644">
                  <c:v>12.989071955984414</c:v>
                </c:pt>
                <c:pt idx="3645">
                  <c:v>12.989108517969576</c:v>
                </c:pt>
                <c:pt idx="3646">
                  <c:v>12.989145078618026</c:v>
                </c:pt>
                <c:pt idx="3647">
                  <c:v>12.989179353011904</c:v>
                </c:pt>
                <c:pt idx="3648">
                  <c:v>12.989213626231148</c:v>
                </c:pt>
                <c:pt idx="3649">
                  <c:v>12.989247898275806</c:v>
                </c:pt>
                <c:pt idx="3650">
                  <c:v>12.989282169145991</c:v>
                </c:pt>
                <c:pt idx="3651">
                  <c:v>12.989316438841556</c:v>
                </c:pt>
                <c:pt idx="3652">
                  <c:v>12.989350707362838</c:v>
                </c:pt>
                <c:pt idx="3653">
                  <c:v>12.989384974709939</c:v>
                </c:pt>
                <c:pt idx="3654">
                  <c:v>12.989419240882722</c:v>
                </c:pt>
                <c:pt idx="3655">
                  <c:v>12.989453505881372</c:v>
                </c:pt>
                <c:pt idx="3656">
                  <c:v>12.989487769705876</c:v>
                </c:pt>
                <c:pt idx="3657">
                  <c:v>12.989522032356502</c:v>
                </c:pt>
                <c:pt idx="3658">
                  <c:v>12.989556293833374</c:v>
                </c:pt>
                <c:pt idx="3659">
                  <c:v>12.989590554136285</c:v>
                </c:pt>
                <c:pt idx="3660">
                  <c:v>12.989624813265495</c:v>
                </c:pt>
                <c:pt idx="3661">
                  <c:v>12.989659071221034</c:v>
                </c:pt>
                <c:pt idx="3662">
                  <c:v>12.98969332800301</c:v>
                </c:pt>
                <c:pt idx="3663">
                  <c:v>12.989727583611419</c:v>
                </c:pt>
                <c:pt idx="3664">
                  <c:v>12.989761838046524</c:v>
                </c:pt>
                <c:pt idx="3665">
                  <c:v>12.989796091308431</c:v>
                </c:pt>
                <c:pt idx="3666">
                  <c:v>12.989830343396816</c:v>
                </c:pt>
                <c:pt idx="3667">
                  <c:v>12.98986459431217</c:v>
                </c:pt>
                <c:pt idx="3668">
                  <c:v>12.989898844054444</c:v>
                </c:pt>
                <c:pt idx="3669">
                  <c:v>12.989933092623724</c:v>
                </c:pt>
                <c:pt idx="3670">
                  <c:v>12.989967340020058</c:v>
                </c:pt>
                <c:pt idx="3671">
                  <c:v>12.99000158624356</c:v>
                </c:pt>
                <c:pt idx="3672">
                  <c:v>12.990035831294326</c:v>
                </c:pt>
                <c:pt idx="3673">
                  <c:v>12.990070075172351</c:v>
                </c:pt>
                <c:pt idx="3674">
                  <c:v>12.990104317877806</c:v>
                </c:pt>
                <c:pt idx="3675">
                  <c:v>12.990138559410729</c:v>
                </c:pt>
                <c:pt idx="3676">
                  <c:v>12.990172799771216</c:v>
                </c:pt>
                <c:pt idx="3677">
                  <c:v>12.990207038959356</c:v>
                </c:pt>
                <c:pt idx="3678">
                  <c:v>12.990241276975182</c:v>
                </c:pt>
                <c:pt idx="3679">
                  <c:v>12.990275513818821</c:v>
                </c:pt>
                <c:pt idx="3680">
                  <c:v>12.99030974949034</c:v>
                </c:pt>
                <c:pt idx="3681">
                  <c:v>12.990343983989819</c:v>
                </c:pt>
                <c:pt idx="3682">
                  <c:v>12.990378217317335</c:v>
                </c:pt>
                <c:pt idx="3683">
                  <c:v>12.990412449472972</c:v>
                </c:pt>
                <c:pt idx="3684">
                  <c:v>12.99044668045682</c:v>
                </c:pt>
                <c:pt idx="3685">
                  <c:v>12.990480910269072</c:v>
                </c:pt>
                <c:pt idx="3686">
                  <c:v>12.990515138909426</c:v>
                </c:pt>
                <c:pt idx="3687">
                  <c:v>12.990549366378326</c:v>
                </c:pt>
                <c:pt idx="3688">
                  <c:v>12.990583592675756</c:v>
                </c:pt>
                <c:pt idx="3689">
                  <c:v>12.990617817801876</c:v>
                </c:pt>
                <c:pt idx="3690">
                  <c:v>12.990652041756508</c:v>
                </c:pt>
                <c:pt idx="3691">
                  <c:v>12.990686264540106</c:v>
                </c:pt>
                <c:pt idx="3692">
                  <c:v>12.990720486152298</c:v>
                </c:pt>
                <c:pt idx="3693">
                  <c:v>12.990754706593549</c:v>
                </c:pt>
                <c:pt idx="3694">
                  <c:v>12.9907889258638</c:v>
                </c:pt>
                <c:pt idx="3695">
                  <c:v>12.990823143963118</c:v>
                </c:pt>
                <c:pt idx="3696">
                  <c:v>12.990857360891605</c:v>
                </c:pt>
                <c:pt idx="3697">
                  <c:v>12.990891576649425</c:v>
                </c:pt>
                <c:pt idx="3698">
                  <c:v>12.990925791236368</c:v>
                </c:pt>
                <c:pt idx="3699">
                  <c:v>12.990960004652818</c:v>
                </c:pt>
                <c:pt idx="3700">
                  <c:v>12.99099421689886</c:v>
                </c:pt>
                <c:pt idx="3701">
                  <c:v>12.991028427974268</c:v>
                </c:pt>
                <c:pt idx="3702">
                  <c:v>12.991062637879406</c:v>
                </c:pt>
                <c:pt idx="3703">
                  <c:v>12.991096846614274</c:v>
                </c:pt>
                <c:pt idx="3704">
                  <c:v>12.991131054178934</c:v>
                </c:pt>
                <c:pt idx="3705">
                  <c:v>12.991165260573448</c:v>
                </c:pt>
                <c:pt idx="3706">
                  <c:v>12.991199465797989</c:v>
                </c:pt>
                <c:pt idx="3707">
                  <c:v>12.991233669852541</c:v>
                </c:pt>
                <c:pt idx="3708">
                  <c:v>12.991267872737216</c:v>
                </c:pt>
                <c:pt idx="3709">
                  <c:v>12.991302074452092</c:v>
                </c:pt>
                <c:pt idx="3710">
                  <c:v>12.991336274997346</c:v>
                </c:pt>
                <c:pt idx="3711">
                  <c:v>12.991370474372683</c:v>
                </c:pt>
                <c:pt idx="3712">
                  <c:v>12.991404672578756</c:v>
                </c:pt>
                <c:pt idx="3713">
                  <c:v>12.991438869615274</c:v>
                </c:pt>
                <c:pt idx="3714">
                  <c:v>12.991473065482319</c:v>
                </c:pt>
                <c:pt idx="3715">
                  <c:v>12.991507260180096</c:v>
                </c:pt>
                <c:pt idx="3716">
                  <c:v>12.991541453708654</c:v>
                </c:pt>
                <c:pt idx="3717">
                  <c:v>12.991575646068007</c:v>
                </c:pt>
                <c:pt idx="3718">
                  <c:v>12.991609837258409</c:v>
                </c:pt>
                <c:pt idx="3719">
                  <c:v>12.991644027279674</c:v>
                </c:pt>
                <c:pt idx="3720">
                  <c:v>12.991678216132</c:v>
                </c:pt>
                <c:pt idx="3721">
                  <c:v>12.991712403815541</c:v>
                </c:pt>
                <c:pt idx="3722">
                  <c:v>12.991746590330354</c:v>
                </c:pt>
                <c:pt idx="3723">
                  <c:v>12.99178077567645</c:v>
                </c:pt>
                <c:pt idx="3724">
                  <c:v>12.99181495985397</c:v>
                </c:pt>
                <c:pt idx="3725">
                  <c:v>12.991849142862964</c:v>
                </c:pt>
                <c:pt idx="3726">
                  <c:v>12.991883324703521</c:v>
                </c:pt>
                <c:pt idx="3727">
                  <c:v>12.991917505375721</c:v>
                </c:pt>
                <c:pt idx="3728">
                  <c:v>12.991951684879643</c:v>
                </c:pt>
                <c:pt idx="3729">
                  <c:v>12.991985863215367</c:v>
                </c:pt>
                <c:pt idx="3730">
                  <c:v>12.992020040382972</c:v>
                </c:pt>
                <c:pt idx="3731">
                  <c:v>12.992054216382684</c:v>
                </c:pt>
                <c:pt idx="3732">
                  <c:v>12.992088391214144</c:v>
                </c:pt>
                <c:pt idx="3733">
                  <c:v>12.992122564877873</c:v>
                </c:pt>
                <c:pt idx="3734">
                  <c:v>12.992156737373802</c:v>
                </c:pt>
                <c:pt idx="3735">
                  <c:v>12.992190908702026</c:v>
                </c:pt>
                <c:pt idx="3736">
                  <c:v>12.992225078862578</c:v>
                </c:pt>
                <c:pt idx="3737">
                  <c:v>12.992259247855587</c:v>
                </c:pt>
                <c:pt idx="3738">
                  <c:v>12.992293415681116</c:v>
                </c:pt>
                <c:pt idx="3739">
                  <c:v>12.99232758233925</c:v>
                </c:pt>
                <c:pt idx="3740">
                  <c:v>12.992361747829998</c:v>
                </c:pt>
                <c:pt idx="3741">
                  <c:v>12.99239591215362</c:v>
                </c:pt>
                <c:pt idx="3742">
                  <c:v>12.992430075310127</c:v>
                </c:pt>
                <c:pt idx="3743">
                  <c:v>12.992464237299503</c:v>
                </c:pt>
                <c:pt idx="3744">
                  <c:v>12.992498398121773</c:v>
                </c:pt>
                <c:pt idx="3745">
                  <c:v>12.992532557777233</c:v>
                </c:pt>
                <c:pt idx="3746">
                  <c:v>12.992566716265772</c:v>
                </c:pt>
                <c:pt idx="3747">
                  <c:v>12.992600873587548</c:v>
                </c:pt>
                <c:pt idx="3748">
                  <c:v>12.992635029742576</c:v>
                </c:pt>
                <c:pt idx="3749">
                  <c:v>12.992669184731049</c:v>
                </c:pt>
                <c:pt idx="3750">
                  <c:v>12.992703338553056</c:v>
                </c:pt>
                <c:pt idx="3751">
                  <c:v>12.992737491208686</c:v>
                </c:pt>
                <c:pt idx="3752">
                  <c:v>12.992771642697758</c:v>
                </c:pt>
                <c:pt idx="3753">
                  <c:v>12.992805793020652</c:v>
                </c:pt>
                <c:pt idx="3754">
                  <c:v>12.992839942177374</c:v>
                </c:pt>
                <c:pt idx="3755">
                  <c:v>12.992874090168003</c:v>
                </c:pt>
                <c:pt idx="3756">
                  <c:v>12.992908236992427</c:v>
                </c:pt>
                <c:pt idx="3757">
                  <c:v>12.99294238265098</c:v>
                </c:pt>
                <c:pt idx="3758">
                  <c:v>12.992976527143739</c:v>
                </c:pt>
                <c:pt idx="3759">
                  <c:v>12.993010670470508</c:v>
                </c:pt>
                <c:pt idx="3760">
                  <c:v>12.993044812631737</c:v>
                </c:pt>
                <c:pt idx="3761">
                  <c:v>12.99307895362713</c:v>
                </c:pt>
                <c:pt idx="3762">
                  <c:v>12.993113093457049</c:v>
                </c:pt>
                <c:pt idx="3763">
                  <c:v>12.993147232121506</c:v>
                </c:pt>
                <c:pt idx="3764">
                  <c:v>12.993181369620499</c:v>
                </c:pt>
                <c:pt idx="3765">
                  <c:v>12.993215505954193</c:v>
                </c:pt>
                <c:pt idx="3766">
                  <c:v>12.993249641122636</c:v>
                </c:pt>
                <c:pt idx="3767">
                  <c:v>12.993283775125922</c:v>
                </c:pt>
                <c:pt idx="3768">
                  <c:v>12.993317907964094</c:v>
                </c:pt>
                <c:pt idx="3769">
                  <c:v>12.993352039637276</c:v>
                </c:pt>
                <c:pt idx="3770">
                  <c:v>12.993386170145506</c:v>
                </c:pt>
                <c:pt idx="3771">
                  <c:v>12.993420299489038</c:v>
                </c:pt>
                <c:pt idx="3772">
                  <c:v>12.993454427667524</c:v>
                </c:pt>
                <c:pt idx="3773">
                  <c:v>12.993488554681532</c:v>
                </c:pt>
                <c:pt idx="3774">
                  <c:v>12.993522680530745</c:v>
                </c:pt>
                <c:pt idx="3775">
                  <c:v>12.993556805215524</c:v>
                </c:pt>
                <c:pt idx="3776">
                  <c:v>12.99359092873585</c:v>
                </c:pt>
                <c:pt idx="3777">
                  <c:v>12.99362505109179</c:v>
                </c:pt>
                <c:pt idx="3778">
                  <c:v>12.993659172283452</c:v>
                </c:pt>
                <c:pt idx="3779">
                  <c:v>12.993693292310878</c:v>
                </c:pt>
                <c:pt idx="3780">
                  <c:v>12.993727411174168</c:v>
                </c:pt>
                <c:pt idx="3781">
                  <c:v>12.993761528873421</c:v>
                </c:pt>
                <c:pt idx="3782">
                  <c:v>12.993795645408706</c:v>
                </c:pt>
                <c:pt idx="3783">
                  <c:v>12.993829760780049</c:v>
                </c:pt>
                <c:pt idx="3784">
                  <c:v>12.993863874987674</c:v>
                </c:pt>
                <c:pt idx="3785">
                  <c:v>12.993897988031405</c:v>
                </c:pt>
                <c:pt idx="3786">
                  <c:v>12.993932099911554</c:v>
                </c:pt>
                <c:pt idx="3787">
                  <c:v>12.993966210628223</c:v>
                </c:pt>
                <c:pt idx="3788">
                  <c:v>12.994000320181183</c:v>
                </c:pt>
                <c:pt idx="3789">
                  <c:v>12.99403442857083</c:v>
                </c:pt>
                <c:pt idx="3790">
                  <c:v>12.994068535797132</c:v>
                </c:pt>
                <c:pt idx="3791">
                  <c:v>12.994102641860168</c:v>
                </c:pt>
                <c:pt idx="3792">
                  <c:v>12.994136746760024</c:v>
                </c:pt>
                <c:pt idx="3793">
                  <c:v>12.994170850496769</c:v>
                </c:pt>
                <c:pt idx="3794">
                  <c:v>12.994204953070499</c:v>
                </c:pt>
                <c:pt idx="3795">
                  <c:v>12.994239054481326</c:v>
                </c:pt>
                <c:pt idx="3796">
                  <c:v>12.994273154729168</c:v>
                </c:pt>
                <c:pt idx="3797">
                  <c:v>12.994307253814316</c:v>
                </c:pt>
                <c:pt idx="3798">
                  <c:v>12.994341351736731</c:v>
                </c:pt>
                <c:pt idx="3799">
                  <c:v>12.994375448496411</c:v>
                </c:pt>
                <c:pt idx="3800">
                  <c:v>12.994409544093759</c:v>
                </c:pt>
                <c:pt idx="3801">
                  <c:v>12.994443638528526</c:v>
                </c:pt>
                <c:pt idx="3802">
                  <c:v>12.994477731800904</c:v>
                </c:pt>
                <c:pt idx="3803">
                  <c:v>12.994511823910971</c:v>
                </c:pt>
                <c:pt idx="3804">
                  <c:v>12.994545914858804</c:v>
                </c:pt>
                <c:pt idx="3805">
                  <c:v>12.994580004644504</c:v>
                </c:pt>
                <c:pt idx="3806">
                  <c:v>12.994614093268106</c:v>
                </c:pt>
                <c:pt idx="3807">
                  <c:v>12.994648180729705</c:v>
                </c:pt>
                <c:pt idx="3808">
                  <c:v>12.994682267029503</c:v>
                </c:pt>
                <c:pt idx="3809">
                  <c:v>12.994716352167361</c:v>
                </c:pt>
                <c:pt idx="3810">
                  <c:v>12.99475043614337</c:v>
                </c:pt>
                <c:pt idx="3811">
                  <c:v>12.994784518957895</c:v>
                </c:pt>
                <c:pt idx="3812">
                  <c:v>12.994818600610618</c:v>
                </c:pt>
                <c:pt idx="3813">
                  <c:v>12.994852681101927</c:v>
                </c:pt>
                <c:pt idx="3814">
                  <c:v>12.994886760431793</c:v>
                </c:pt>
                <c:pt idx="3815">
                  <c:v>12.994920838600304</c:v>
                </c:pt>
                <c:pt idx="3816">
                  <c:v>12.994954915607524</c:v>
                </c:pt>
                <c:pt idx="3817">
                  <c:v>12.994988991453543</c:v>
                </c:pt>
                <c:pt idx="3818">
                  <c:v>12.995023066138444</c:v>
                </c:pt>
                <c:pt idx="3819">
                  <c:v>12.995057139662402</c:v>
                </c:pt>
                <c:pt idx="3820">
                  <c:v>12.995091212025315</c:v>
                </c:pt>
                <c:pt idx="3821">
                  <c:v>12.995125283227186</c:v>
                </c:pt>
                <c:pt idx="3822">
                  <c:v>12.995159353268484</c:v>
                </c:pt>
                <c:pt idx="3823">
                  <c:v>12.995193422148844</c:v>
                </c:pt>
                <c:pt idx="3824">
                  <c:v>12.995227489868666</c:v>
                </c:pt>
                <c:pt idx="3825">
                  <c:v>12.995261556428009</c:v>
                </c:pt>
                <c:pt idx="3826">
                  <c:v>12.995295621826672</c:v>
                </c:pt>
                <c:pt idx="3827">
                  <c:v>12.995329686065007</c:v>
                </c:pt>
                <c:pt idx="3828">
                  <c:v>12.995363749143019</c:v>
                </c:pt>
                <c:pt idx="3829">
                  <c:v>12.995397811060776</c:v>
                </c:pt>
                <c:pt idx="3830">
                  <c:v>12.995431871818472</c:v>
                </c:pt>
                <c:pt idx="3831">
                  <c:v>12.99546593141585</c:v>
                </c:pt>
                <c:pt idx="3832">
                  <c:v>12.99549998985341</c:v>
                </c:pt>
                <c:pt idx="3833">
                  <c:v>12.995534047130874</c:v>
                </c:pt>
                <c:pt idx="3834">
                  <c:v>12.995568103248523</c:v>
                </c:pt>
                <c:pt idx="3835">
                  <c:v>12.995602158206525</c:v>
                </c:pt>
                <c:pt idx="3836">
                  <c:v>12.995636212004824</c:v>
                </c:pt>
                <c:pt idx="3837">
                  <c:v>12.995670264643184</c:v>
                </c:pt>
                <c:pt idx="3838">
                  <c:v>12.995704316122376</c:v>
                </c:pt>
                <c:pt idx="3839">
                  <c:v>12.995738366441779</c:v>
                </c:pt>
                <c:pt idx="3840">
                  <c:v>12.995772415601976</c:v>
                </c:pt>
                <c:pt idx="3841">
                  <c:v>12.995806463602834</c:v>
                </c:pt>
                <c:pt idx="3842">
                  <c:v>12.995840510444582</c:v>
                </c:pt>
                <c:pt idx="3843">
                  <c:v>12.995874556127111</c:v>
                </c:pt>
                <c:pt idx="3844">
                  <c:v>12.995908600650413</c:v>
                </c:pt>
                <c:pt idx="3845">
                  <c:v>12.995942644014853</c:v>
                </c:pt>
                <c:pt idx="3846">
                  <c:v>12.995976686220384</c:v>
                </c:pt>
                <c:pt idx="3847">
                  <c:v>12.99601072726708</c:v>
                </c:pt>
                <c:pt idx="3848">
                  <c:v>12.996044767155025</c:v>
                </c:pt>
                <c:pt idx="3849">
                  <c:v>12.9960788058843</c:v>
                </c:pt>
                <c:pt idx="3850">
                  <c:v>12.99611284345497</c:v>
                </c:pt>
                <c:pt idx="3851">
                  <c:v>12.996146879867286</c:v>
                </c:pt>
                <c:pt idx="3852">
                  <c:v>12.996180915120854</c:v>
                </c:pt>
                <c:pt idx="3853">
                  <c:v>12.996214949216204</c:v>
                </c:pt>
                <c:pt idx="3854">
                  <c:v>12.996248982153285</c:v>
                </c:pt>
                <c:pt idx="3855">
                  <c:v>12.996283013932162</c:v>
                </c:pt>
                <c:pt idx="3856">
                  <c:v>12.996317044552919</c:v>
                </c:pt>
                <c:pt idx="3857">
                  <c:v>12.99635107401563</c:v>
                </c:pt>
                <c:pt idx="3858">
                  <c:v>12.996385102320378</c:v>
                </c:pt>
                <c:pt idx="3859">
                  <c:v>12.996419129467352</c:v>
                </c:pt>
                <c:pt idx="3860">
                  <c:v>12.996453155456306</c:v>
                </c:pt>
                <c:pt idx="3861">
                  <c:v>12.996487180287676</c:v>
                </c:pt>
                <c:pt idx="3862">
                  <c:v>12.996521203961304</c:v>
                </c:pt>
                <c:pt idx="3863">
                  <c:v>12.996555226477406</c:v>
                </c:pt>
                <c:pt idx="3864">
                  <c:v>12.996589247836122</c:v>
                </c:pt>
                <c:pt idx="3865">
                  <c:v>12.99662326803722</c:v>
                </c:pt>
                <c:pt idx="3866">
                  <c:v>12.996657287081074</c:v>
                </c:pt>
                <c:pt idx="3867">
                  <c:v>12.996691304967706</c:v>
                </c:pt>
                <c:pt idx="3868">
                  <c:v>12.996725321697111</c:v>
                </c:pt>
                <c:pt idx="3869">
                  <c:v>12.996759337269552</c:v>
                </c:pt>
                <c:pt idx="3870">
                  <c:v>12.996793351684756</c:v>
                </c:pt>
                <c:pt idx="3871">
                  <c:v>12.996827364943128</c:v>
                </c:pt>
                <c:pt idx="3872">
                  <c:v>12.996861377044636</c:v>
                </c:pt>
                <c:pt idx="3873">
                  <c:v>12.996895387989372</c:v>
                </c:pt>
                <c:pt idx="3874">
                  <c:v>12.996929397777382</c:v>
                </c:pt>
                <c:pt idx="3875">
                  <c:v>12.996963406408771</c:v>
                </c:pt>
                <c:pt idx="3876">
                  <c:v>12.996997413883626</c:v>
                </c:pt>
                <c:pt idx="3877">
                  <c:v>12.997029153150081</c:v>
                </c:pt>
                <c:pt idx="3878">
                  <c:v>12.997060891409276</c:v>
                </c:pt>
                <c:pt idx="3879">
                  <c:v>12.997092628661029</c:v>
                </c:pt>
                <c:pt idx="3880">
                  <c:v>12.997124364905636</c:v>
                </c:pt>
                <c:pt idx="3881">
                  <c:v>12.997156100143085</c:v>
                </c:pt>
                <c:pt idx="3882">
                  <c:v>12.997187834373452</c:v>
                </c:pt>
                <c:pt idx="3883">
                  <c:v>12.997219567596769</c:v>
                </c:pt>
                <c:pt idx="3884">
                  <c:v>12.997251299813131</c:v>
                </c:pt>
                <c:pt idx="3885">
                  <c:v>12.997283031022592</c:v>
                </c:pt>
                <c:pt idx="3886">
                  <c:v>12.997314761225214</c:v>
                </c:pt>
                <c:pt idx="3887">
                  <c:v>12.997346490421064</c:v>
                </c:pt>
                <c:pt idx="3888">
                  <c:v>12.997378218610203</c:v>
                </c:pt>
                <c:pt idx="3889">
                  <c:v>12.9974099457927</c:v>
                </c:pt>
                <c:pt idx="3890">
                  <c:v>12.997441671968696</c:v>
                </c:pt>
                <c:pt idx="3891">
                  <c:v>12.997473397138</c:v>
                </c:pt>
                <c:pt idx="3892">
                  <c:v>12.997505121300936</c:v>
                </c:pt>
                <c:pt idx="3893">
                  <c:v>12.997536844457526</c:v>
                </c:pt>
                <c:pt idx="3894">
                  <c:v>12.997568566607704</c:v>
                </c:pt>
                <c:pt idx="3895">
                  <c:v>12.997600287751666</c:v>
                </c:pt>
                <c:pt idx="3896">
                  <c:v>12.997632007889518</c:v>
                </c:pt>
                <c:pt idx="3897">
                  <c:v>12.997663727021044</c:v>
                </c:pt>
                <c:pt idx="3898">
                  <c:v>12.997695445146597</c:v>
                </c:pt>
                <c:pt idx="3899">
                  <c:v>12.997727162266141</c:v>
                </c:pt>
                <c:pt idx="3900">
                  <c:v>12.99775887837975</c:v>
                </c:pt>
                <c:pt idx="3901">
                  <c:v>12.997790593487474</c:v>
                </c:pt>
                <c:pt idx="3902">
                  <c:v>12.99782230758937</c:v>
                </c:pt>
                <c:pt idx="3903">
                  <c:v>12.997854020685519</c:v>
                </c:pt>
                <c:pt idx="3904">
                  <c:v>12.997885732775982</c:v>
                </c:pt>
                <c:pt idx="3905">
                  <c:v>12.997917443860818</c:v>
                </c:pt>
                <c:pt idx="3906">
                  <c:v>12.9979491539401</c:v>
                </c:pt>
                <c:pt idx="3907">
                  <c:v>12.997980863013881</c:v>
                </c:pt>
                <c:pt idx="3908">
                  <c:v>12.998012571082254</c:v>
                </c:pt>
                <c:pt idx="3909">
                  <c:v>12.998044278145334</c:v>
                </c:pt>
                <c:pt idx="3910">
                  <c:v>12.998075984202798</c:v>
                </c:pt>
                <c:pt idx="3911">
                  <c:v>12.998107689255303</c:v>
                </c:pt>
                <c:pt idx="3912">
                  <c:v>12.998139393302557</c:v>
                </c:pt>
                <c:pt idx="3913">
                  <c:v>12.998171096344691</c:v>
                </c:pt>
                <c:pt idx="3914">
                  <c:v>12.998202798381778</c:v>
                </c:pt>
                <c:pt idx="3915">
                  <c:v>12.998234499413869</c:v>
                </c:pt>
                <c:pt idx="3916">
                  <c:v>12.99826619944105</c:v>
                </c:pt>
                <c:pt idx="3917">
                  <c:v>12.99829789846337</c:v>
                </c:pt>
                <c:pt idx="3918">
                  <c:v>12.998329596480881</c:v>
                </c:pt>
                <c:pt idx="3919">
                  <c:v>12.998361293493668</c:v>
                </c:pt>
                <c:pt idx="3920">
                  <c:v>12.998392989501783</c:v>
                </c:pt>
                <c:pt idx="3921">
                  <c:v>12.9984246845053</c:v>
                </c:pt>
                <c:pt idx="3922">
                  <c:v>12.998456378504386</c:v>
                </c:pt>
                <c:pt idx="3923">
                  <c:v>12.998488071498759</c:v>
                </c:pt>
                <c:pt idx="3924">
                  <c:v>12.998519763488837</c:v>
                </c:pt>
                <c:pt idx="3925">
                  <c:v>12.998551454474548</c:v>
                </c:pt>
                <c:pt idx="3926">
                  <c:v>12.998583144456003</c:v>
                </c:pt>
                <c:pt idx="3927">
                  <c:v>12.998614833433226</c:v>
                </c:pt>
                <c:pt idx="3928">
                  <c:v>12.998646521406382</c:v>
                </c:pt>
                <c:pt idx="3929">
                  <c:v>12.998678208375246</c:v>
                </c:pt>
                <c:pt idx="3930">
                  <c:v>12.998709894340177</c:v>
                </c:pt>
                <c:pt idx="3931">
                  <c:v>12.998741579301139</c:v>
                </c:pt>
                <c:pt idx="3932">
                  <c:v>12.998773263258148</c:v>
                </c:pt>
                <c:pt idx="3933">
                  <c:v>12.998804946211413</c:v>
                </c:pt>
                <c:pt idx="3934">
                  <c:v>12.99883662816085</c:v>
                </c:pt>
                <c:pt idx="3935">
                  <c:v>12.998868309106568</c:v>
                </c:pt>
                <c:pt idx="3936">
                  <c:v>12.998899989048654</c:v>
                </c:pt>
                <c:pt idx="3937">
                  <c:v>12.998931667987135</c:v>
                </c:pt>
                <c:pt idx="3938">
                  <c:v>12.998963345922098</c:v>
                </c:pt>
                <c:pt idx="3939">
                  <c:v>12.998995022853601</c:v>
                </c:pt>
                <c:pt idx="3940">
                  <c:v>12.999026698781726</c:v>
                </c:pt>
                <c:pt idx="3941">
                  <c:v>12.999058373706484</c:v>
                </c:pt>
                <c:pt idx="3942">
                  <c:v>12.999090047628076</c:v>
                </c:pt>
                <c:pt idx="3943">
                  <c:v>12.99912172054629</c:v>
                </c:pt>
                <c:pt idx="3944">
                  <c:v>12.99915339246145</c:v>
                </c:pt>
                <c:pt idx="3945">
                  <c:v>12.999185063373528</c:v>
                </c:pt>
                <c:pt idx="3946">
                  <c:v>12.999216733282594</c:v>
                </c:pt>
                <c:pt idx="3947">
                  <c:v>12.999248402188707</c:v>
                </c:pt>
                <c:pt idx="3948">
                  <c:v>12.999280070091936</c:v>
                </c:pt>
                <c:pt idx="3949">
                  <c:v>12.999311736992333</c:v>
                </c:pt>
                <c:pt idx="3950">
                  <c:v>12.999343402889973</c:v>
                </c:pt>
                <c:pt idx="3951">
                  <c:v>12.999375067784916</c:v>
                </c:pt>
                <c:pt idx="3952">
                  <c:v>12.999406731677349</c:v>
                </c:pt>
                <c:pt idx="3953">
                  <c:v>12.999438394567088</c:v>
                </c:pt>
                <c:pt idx="3954">
                  <c:v>12.999470056454276</c:v>
                </c:pt>
                <c:pt idx="3955">
                  <c:v>12.999501717339006</c:v>
                </c:pt>
                <c:pt idx="3956">
                  <c:v>12.999533377221491</c:v>
                </c:pt>
                <c:pt idx="3957">
                  <c:v>12.999565036101504</c:v>
                </c:pt>
                <c:pt idx="3958">
                  <c:v>12.999596693979449</c:v>
                </c:pt>
                <c:pt idx="3959">
                  <c:v>12.999628350854975</c:v>
                </c:pt>
                <c:pt idx="3960">
                  <c:v>12.999660006728504</c:v>
                </c:pt>
                <c:pt idx="3961">
                  <c:v>12.999691661599964</c:v>
                </c:pt>
                <c:pt idx="3962">
                  <c:v>12.999723315469424</c:v>
                </c:pt>
                <c:pt idx="3963">
                  <c:v>12.999754968336974</c:v>
                </c:pt>
                <c:pt idx="3964">
                  <c:v>12.999786620202711</c:v>
                </c:pt>
                <c:pt idx="3965">
                  <c:v>12.99981827106645</c:v>
                </c:pt>
                <c:pt idx="3966">
                  <c:v>12.999849920928552</c:v>
                </c:pt>
                <c:pt idx="3967">
                  <c:v>12.999881569789066</c:v>
                </c:pt>
                <c:pt idx="3968">
                  <c:v>12.999913217647824</c:v>
                </c:pt>
                <c:pt idx="3969">
                  <c:v>12.999944864505101</c:v>
                </c:pt>
                <c:pt idx="3970">
                  <c:v>12.999976510360774</c:v>
                </c:pt>
                <c:pt idx="3971">
                  <c:v>13.000008155215083</c:v>
                </c:pt>
                <c:pt idx="3972">
                  <c:v>13.000039799068126</c:v>
                </c:pt>
                <c:pt idx="3973">
                  <c:v>13.000071441919648</c:v>
                </c:pt>
                <c:pt idx="3974">
                  <c:v>13.000103083770098</c:v>
                </c:pt>
                <c:pt idx="3975">
                  <c:v>13.000134724619359</c:v>
                </c:pt>
                <c:pt idx="3976">
                  <c:v>13.000166364467496</c:v>
                </c:pt>
                <c:pt idx="3977">
                  <c:v>13.000198003314548</c:v>
                </c:pt>
                <c:pt idx="3978">
                  <c:v>13.000229641160669</c:v>
                </c:pt>
                <c:pt idx="3979">
                  <c:v>13.00026127800585</c:v>
                </c:pt>
                <c:pt idx="3980">
                  <c:v>13.000292913850165</c:v>
                </c:pt>
                <c:pt idx="3981">
                  <c:v>13.000324548693689</c:v>
                </c:pt>
                <c:pt idx="3982">
                  <c:v>13.000356182536468</c:v>
                </c:pt>
                <c:pt idx="3983">
                  <c:v>13.000387815378676</c:v>
                </c:pt>
                <c:pt idx="3984">
                  <c:v>13.000419447220121</c:v>
                </c:pt>
                <c:pt idx="3985">
                  <c:v>13.000451078061102</c:v>
                </c:pt>
                <c:pt idx="3986">
                  <c:v>13.000482707901691</c:v>
                </c:pt>
                <c:pt idx="3987">
                  <c:v>13.000514336741778</c:v>
                </c:pt>
                <c:pt idx="3988">
                  <c:v>13.000545964581409</c:v>
                </c:pt>
                <c:pt idx="3989">
                  <c:v>13.000577591420852</c:v>
                </c:pt>
                <c:pt idx="3990">
                  <c:v>13.000609217260175</c:v>
                </c:pt>
                <c:pt idx="3991">
                  <c:v>13.000640842099124</c:v>
                </c:pt>
                <c:pt idx="3992">
                  <c:v>13.000672465938068</c:v>
                </c:pt>
                <c:pt idx="3993">
                  <c:v>13.000704088777002</c:v>
                </c:pt>
                <c:pt idx="3994">
                  <c:v>13.000735710615952</c:v>
                </c:pt>
                <c:pt idx="3995">
                  <c:v>13.000767331454989</c:v>
                </c:pt>
                <c:pt idx="3996">
                  <c:v>13.000798951294181</c:v>
                </c:pt>
                <c:pt idx="3997">
                  <c:v>13.000830570133592</c:v>
                </c:pt>
                <c:pt idx="3998">
                  <c:v>13.000862187973281</c:v>
                </c:pt>
                <c:pt idx="3999">
                  <c:v>13.000893804813316</c:v>
                </c:pt>
                <c:pt idx="4000">
                  <c:v>13.000925420653665</c:v>
                </c:pt>
                <c:pt idx="4001">
                  <c:v>13.000957035494672</c:v>
                </c:pt>
                <c:pt idx="4002">
                  <c:v>13.000988649336117</c:v>
                </c:pt>
                <c:pt idx="4003">
                  <c:v>13.001020262178148</c:v>
                </c:pt>
                <c:pt idx="4004">
                  <c:v>13.001051874020861</c:v>
                </c:pt>
                <c:pt idx="4005">
                  <c:v>13.001083484864287</c:v>
                </c:pt>
                <c:pt idx="4006">
                  <c:v>13.001115094708497</c:v>
                </c:pt>
                <c:pt idx="4007">
                  <c:v>13.001146703553548</c:v>
                </c:pt>
                <c:pt idx="4008">
                  <c:v>13.001178311399498</c:v>
                </c:pt>
                <c:pt idx="4009">
                  <c:v>13.001209918246479</c:v>
                </c:pt>
                <c:pt idx="4010">
                  <c:v>13.001241524094468</c:v>
                </c:pt>
                <c:pt idx="4011">
                  <c:v>13.001273128943458</c:v>
                </c:pt>
                <c:pt idx="4012">
                  <c:v>13.001304732793811</c:v>
                </c:pt>
                <c:pt idx="4013">
                  <c:v>13.001336335645389</c:v>
                </c:pt>
                <c:pt idx="4014">
                  <c:v>13.001367937498069</c:v>
                </c:pt>
                <c:pt idx="4015">
                  <c:v>13.001399538352199</c:v>
                </c:pt>
                <c:pt idx="4016">
                  <c:v>13.001431138207774</c:v>
                </c:pt>
                <c:pt idx="4017">
                  <c:v>13.00146273706477</c:v>
                </c:pt>
                <c:pt idx="4018">
                  <c:v>13.001494334923445</c:v>
                </c:pt>
                <c:pt idx="4019">
                  <c:v>13.001525931783519</c:v>
                </c:pt>
                <c:pt idx="4020">
                  <c:v>13.001557527645376</c:v>
                </c:pt>
                <c:pt idx="4021">
                  <c:v>13.001589122508976</c:v>
                </c:pt>
                <c:pt idx="4022">
                  <c:v>13.001620716374321</c:v>
                </c:pt>
                <c:pt idx="4023">
                  <c:v>13.001652309241559</c:v>
                </c:pt>
                <c:pt idx="4024">
                  <c:v>13.001683901110717</c:v>
                </c:pt>
                <c:pt idx="4025">
                  <c:v>13.001715491981848</c:v>
                </c:pt>
                <c:pt idx="4026">
                  <c:v>13.001747081855051</c:v>
                </c:pt>
                <c:pt idx="4027">
                  <c:v>13.001778670730348</c:v>
                </c:pt>
                <c:pt idx="4028">
                  <c:v>13.001810258607836</c:v>
                </c:pt>
                <c:pt idx="4029">
                  <c:v>13.001841845487549</c:v>
                </c:pt>
                <c:pt idx="4030">
                  <c:v>13.001873431369548</c:v>
                </c:pt>
                <c:pt idx="4031">
                  <c:v>13.001905016253946</c:v>
                </c:pt>
                <c:pt idx="4032">
                  <c:v>13.00193660014075</c:v>
                </c:pt>
                <c:pt idx="4033">
                  <c:v>13.001968183029998</c:v>
                </c:pt>
                <c:pt idx="4034">
                  <c:v>13.001999764921893</c:v>
                </c:pt>
                <c:pt idx="4035">
                  <c:v>13.002031345816357</c:v>
                </c:pt>
                <c:pt idx="4036">
                  <c:v>13.002062925713499</c:v>
                </c:pt>
                <c:pt idx="4037">
                  <c:v>13.002094504613424</c:v>
                </c:pt>
                <c:pt idx="4038">
                  <c:v>13.002126082516073</c:v>
                </c:pt>
                <c:pt idx="4039">
                  <c:v>13.002157659421727</c:v>
                </c:pt>
                <c:pt idx="4040">
                  <c:v>13.002189235330126</c:v>
                </c:pt>
                <c:pt idx="4041">
                  <c:v>13.002220810241594</c:v>
                </c:pt>
                <c:pt idx="4042">
                  <c:v>13.002252384156131</c:v>
                </c:pt>
                <c:pt idx="4043">
                  <c:v>13.002283957073789</c:v>
                </c:pt>
                <c:pt idx="4044">
                  <c:v>13.002315528994625</c:v>
                </c:pt>
                <c:pt idx="4045">
                  <c:v>13.002347099918724</c:v>
                </c:pt>
                <c:pt idx="4046">
                  <c:v>13.002378669846101</c:v>
                </c:pt>
                <c:pt idx="4047">
                  <c:v>13.002410238776989</c:v>
                </c:pt>
                <c:pt idx="4048">
                  <c:v>13.002441806711072</c:v>
                </c:pt>
                <c:pt idx="4049">
                  <c:v>13.002473373648774</c:v>
                </c:pt>
                <c:pt idx="4050">
                  <c:v>13.002504939590111</c:v>
                </c:pt>
                <c:pt idx="4051">
                  <c:v>13.002536504535046</c:v>
                </c:pt>
                <c:pt idx="4052">
                  <c:v>13.00256806848345</c:v>
                </c:pt>
                <c:pt idx="4053">
                  <c:v>13.002599631435826</c:v>
                </c:pt>
                <c:pt idx="4054">
                  <c:v>13.002631193391881</c:v>
                </c:pt>
                <c:pt idx="4055">
                  <c:v>13.002662754351878</c:v>
                </c:pt>
                <c:pt idx="4056">
                  <c:v>13.002694314315876</c:v>
                </c:pt>
                <c:pt idx="4057">
                  <c:v>13.002725873283756</c:v>
                </c:pt>
                <c:pt idx="4058">
                  <c:v>13.00275743125575</c:v>
                </c:pt>
                <c:pt idx="4059">
                  <c:v>13.002788988231867</c:v>
                </c:pt>
                <c:pt idx="4060">
                  <c:v>13.002820544212168</c:v>
                </c:pt>
                <c:pt idx="4061">
                  <c:v>13.002852099196756</c:v>
                </c:pt>
                <c:pt idx="4062">
                  <c:v>13.002883653185718</c:v>
                </c:pt>
                <c:pt idx="4063">
                  <c:v>13.002915206178875</c:v>
                </c:pt>
                <c:pt idx="4064">
                  <c:v>13.00294675817657</c:v>
                </c:pt>
                <c:pt idx="4065">
                  <c:v>13.002978309178767</c:v>
                </c:pt>
                <c:pt idx="4066">
                  <c:v>13.003009859185635</c:v>
                </c:pt>
                <c:pt idx="4067">
                  <c:v>13.003041408196921</c:v>
                </c:pt>
                <c:pt idx="4068">
                  <c:v>13.003072956213005</c:v>
                </c:pt>
                <c:pt idx="4069">
                  <c:v>13.003104503233844</c:v>
                </c:pt>
                <c:pt idx="4070">
                  <c:v>13.003136049259506</c:v>
                </c:pt>
                <c:pt idx="4071">
                  <c:v>13.00316759429003</c:v>
                </c:pt>
                <c:pt idx="4072">
                  <c:v>13.003199138325506</c:v>
                </c:pt>
                <c:pt idx="4073">
                  <c:v>13.003230681365986</c:v>
                </c:pt>
                <c:pt idx="4074">
                  <c:v>13.003262223411518</c:v>
                </c:pt>
                <c:pt idx="4075">
                  <c:v>13.003293764462216</c:v>
                </c:pt>
                <c:pt idx="4076">
                  <c:v>13.003325304518068</c:v>
                </c:pt>
                <c:pt idx="4077">
                  <c:v>13.003356843579224</c:v>
                </c:pt>
                <c:pt idx="4078">
                  <c:v>13.003388381645669</c:v>
                </c:pt>
                <c:pt idx="4079">
                  <c:v>13.003419918717524</c:v>
                </c:pt>
                <c:pt idx="4080">
                  <c:v>13.003451454794773</c:v>
                </c:pt>
                <c:pt idx="4081">
                  <c:v>13.003482989877556</c:v>
                </c:pt>
                <c:pt idx="4082">
                  <c:v>13.003514523966025</c:v>
                </c:pt>
                <c:pt idx="4083">
                  <c:v>13.003546057060042</c:v>
                </c:pt>
                <c:pt idx="4084">
                  <c:v>13.003577589159573</c:v>
                </c:pt>
                <c:pt idx="4085">
                  <c:v>13.00360912026502</c:v>
                </c:pt>
                <c:pt idx="4086">
                  <c:v>13.003640650376274</c:v>
                </c:pt>
                <c:pt idx="4087">
                  <c:v>13.003672179493412</c:v>
                </c:pt>
                <c:pt idx="4088">
                  <c:v>13.003703707616499</c:v>
                </c:pt>
                <c:pt idx="4089">
                  <c:v>13.003735234745738</c:v>
                </c:pt>
                <c:pt idx="4090">
                  <c:v>13.003766760880767</c:v>
                </c:pt>
                <c:pt idx="4091">
                  <c:v>13.00379828602207</c:v>
                </c:pt>
                <c:pt idx="4092">
                  <c:v>13.00382981016957</c:v>
                </c:pt>
                <c:pt idx="4093">
                  <c:v>13.003861333323329</c:v>
                </c:pt>
                <c:pt idx="4094">
                  <c:v>13.003892855483501</c:v>
                </c:pt>
                <c:pt idx="4095">
                  <c:v>13.003924376649875</c:v>
                </c:pt>
                <c:pt idx="4096">
                  <c:v>13.0039558968228</c:v>
                </c:pt>
                <c:pt idx="4097">
                  <c:v>13.003987416002307</c:v>
                </c:pt>
                <c:pt idx="4098">
                  <c:v>13.00401893418822</c:v>
                </c:pt>
                <c:pt idx="4099">
                  <c:v>13.00405045138084</c:v>
                </c:pt>
                <c:pt idx="4100">
                  <c:v>13.004081967580168</c:v>
                </c:pt>
                <c:pt idx="4101">
                  <c:v>13.004113482786249</c:v>
                </c:pt>
                <c:pt idx="4102">
                  <c:v>13.00414499699917</c:v>
                </c:pt>
                <c:pt idx="4103">
                  <c:v>13.00417651021897</c:v>
                </c:pt>
                <c:pt idx="4104">
                  <c:v>13.004208022445715</c:v>
                </c:pt>
                <c:pt idx="4105">
                  <c:v>13.004239533679472</c:v>
                </c:pt>
                <c:pt idx="4106">
                  <c:v>13.004271043920298</c:v>
                </c:pt>
                <c:pt idx="4107">
                  <c:v>13.004302553168326</c:v>
                </c:pt>
                <c:pt idx="4108">
                  <c:v>13.004334061423435</c:v>
                </c:pt>
                <c:pt idx="4109">
                  <c:v>13.004365568685863</c:v>
                </c:pt>
                <c:pt idx="4110">
                  <c:v>13.004397074955612</c:v>
                </c:pt>
                <c:pt idx="4111">
                  <c:v>13.004428580232748</c:v>
                </c:pt>
                <c:pt idx="4112">
                  <c:v>13.004460084517335</c:v>
                </c:pt>
                <c:pt idx="4113">
                  <c:v>13.004491587809436</c:v>
                </c:pt>
                <c:pt idx="4114">
                  <c:v>13.004523090109101</c:v>
                </c:pt>
                <c:pt idx="4115">
                  <c:v>13.00455459141642</c:v>
                </c:pt>
                <c:pt idx="4116">
                  <c:v>13.00458609173142</c:v>
                </c:pt>
                <c:pt idx="4117">
                  <c:v>13.004617591054181</c:v>
                </c:pt>
                <c:pt idx="4118">
                  <c:v>13.004649089384772</c:v>
                </c:pt>
                <c:pt idx="4119">
                  <c:v>13.004680586723326</c:v>
                </c:pt>
                <c:pt idx="4120">
                  <c:v>13.004712083069677</c:v>
                </c:pt>
                <c:pt idx="4121">
                  <c:v>13.004743578424122</c:v>
                </c:pt>
                <c:pt idx="4122">
                  <c:v>13.004775072786625</c:v>
                </c:pt>
                <c:pt idx="4123">
                  <c:v>13.004806566157274</c:v>
                </c:pt>
                <c:pt idx="4124">
                  <c:v>13.004838058536121</c:v>
                </c:pt>
                <c:pt idx="4125">
                  <c:v>13.004869549923256</c:v>
                </c:pt>
                <c:pt idx="4126">
                  <c:v>13.004901040318661</c:v>
                </c:pt>
                <c:pt idx="4127">
                  <c:v>13.004932529722479</c:v>
                </c:pt>
                <c:pt idx="4128">
                  <c:v>13.004964018134746</c:v>
                </c:pt>
                <c:pt idx="4129">
                  <c:v>13.004995505555518</c:v>
                </c:pt>
                <c:pt idx="4130">
                  <c:v>13.005026991984876</c:v>
                </c:pt>
                <c:pt idx="4131">
                  <c:v>13.005058477422864</c:v>
                </c:pt>
                <c:pt idx="4132">
                  <c:v>13.005089961869556</c:v>
                </c:pt>
                <c:pt idx="4133">
                  <c:v>13.005121445324995</c:v>
                </c:pt>
                <c:pt idx="4134">
                  <c:v>13.005152927789371</c:v>
                </c:pt>
                <c:pt idx="4135">
                  <c:v>13.005184409262426</c:v>
                </c:pt>
                <c:pt idx="4136">
                  <c:v>13.005215889744525</c:v>
                </c:pt>
                <c:pt idx="4137">
                  <c:v>13.005247369235652</c:v>
                </c:pt>
                <c:pt idx="4138">
                  <c:v>13.005278847735818</c:v>
                </c:pt>
                <c:pt idx="4139">
                  <c:v>13.00531032524515</c:v>
                </c:pt>
                <c:pt idx="4140">
                  <c:v>13.00534180176367</c:v>
                </c:pt>
                <c:pt idx="4141">
                  <c:v>13.005373277291449</c:v>
                </c:pt>
                <c:pt idx="4142">
                  <c:v>13.005404751828664</c:v>
                </c:pt>
                <c:pt idx="4143">
                  <c:v>13.005436225375181</c:v>
                </c:pt>
                <c:pt idx="4144">
                  <c:v>13.005467697930976</c:v>
                </c:pt>
                <c:pt idx="4145">
                  <c:v>13.005499169496424</c:v>
                </c:pt>
                <c:pt idx="4146">
                  <c:v>13.005530640071429</c:v>
                </c:pt>
                <c:pt idx="4147">
                  <c:v>13.005562109656077</c:v>
                </c:pt>
                <c:pt idx="4148">
                  <c:v>13.005593578250426</c:v>
                </c:pt>
                <c:pt idx="4149">
                  <c:v>13.005625045854519</c:v>
                </c:pt>
                <c:pt idx="4150">
                  <c:v>13.005654264886127</c:v>
                </c:pt>
                <c:pt idx="4151">
                  <c:v>13.005683483063764</c:v>
                </c:pt>
                <c:pt idx="4152">
                  <c:v>13.005712700387846</c:v>
                </c:pt>
                <c:pt idx="4153">
                  <c:v>13.005741916858376</c:v>
                </c:pt>
                <c:pt idx="4154">
                  <c:v>13.005771132475163</c:v>
                </c:pt>
                <c:pt idx="4155">
                  <c:v>13.005800347238509</c:v>
                </c:pt>
                <c:pt idx="4156">
                  <c:v>13.005829561148404</c:v>
                </c:pt>
                <c:pt idx="4157">
                  <c:v>13.005858774204819</c:v>
                </c:pt>
                <c:pt idx="4158">
                  <c:v>13.005887986407886</c:v>
                </c:pt>
                <c:pt idx="4159">
                  <c:v>13.00591719775762</c:v>
                </c:pt>
                <c:pt idx="4160">
                  <c:v>13.005946408254072</c:v>
                </c:pt>
                <c:pt idx="4161">
                  <c:v>13.005975617897302</c:v>
                </c:pt>
                <c:pt idx="4162">
                  <c:v>13.006004826687455</c:v>
                </c:pt>
                <c:pt idx="4163">
                  <c:v>13.006034034624411</c:v>
                </c:pt>
                <c:pt idx="4164">
                  <c:v>13.006063241708119</c:v>
                </c:pt>
                <c:pt idx="4165">
                  <c:v>13.006092447938936</c:v>
                </c:pt>
                <c:pt idx="4166">
                  <c:v>13.006121653316765</c:v>
                </c:pt>
                <c:pt idx="4167">
                  <c:v>13.006150857841726</c:v>
                </c:pt>
                <c:pt idx="4168">
                  <c:v>13.0061800615137</c:v>
                </c:pt>
                <c:pt idx="4169">
                  <c:v>13.006209264332897</c:v>
                </c:pt>
                <c:pt idx="4170">
                  <c:v>13.006238466299315</c:v>
                </c:pt>
                <c:pt idx="4171">
                  <c:v>13.006267667413001</c:v>
                </c:pt>
                <c:pt idx="4172">
                  <c:v>13.00629686767402</c:v>
                </c:pt>
                <c:pt idx="4173">
                  <c:v>13.006326067082387</c:v>
                </c:pt>
                <c:pt idx="4174">
                  <c:v>13.006355265638183</c:v>
                </c:pt>
                <c:pt idx="4175">
                  <c:v>13.006384463341449</c:v>
                </c:pt>
                <c:pt idx="4176">
                  <c:v>13.006413660192234</c:v>
                </c:pt>
                <c:pt idx="4177">
                  <c:v>13.006442856190702</c:v>
                </c:pt>
                <c:pt idx="4178">
                  <c:v>13.00647205133656</c:v>
                </c:pt>
                <c:pt idx="4179">
                  <c:v>13.006501245630202</c:v>
                </c:pt>
                <c:pt idx="4180">
                  <c:v>13.006530439071559</c:v>
                </c:pt>
                <c:pt idx="4181">
                  <c:v>13.006559631660776</c:v>
                </c:pt>
                <c:pt idx="4182">
                  <c:v>13.006588823397674</c:v>
                </c:pt>
                <c:pt idx="4183">
                  <c:v>13.00661801428245</c:v>
                </c:pt>
                <c:pt idx="4184">
                  <c:v>13.00664720431517</c:v>
                </c:pt>
                <c:pt idx="4185">
                  <c:v>13.006676393495866</c:v>
                </c:pt>
                <c:pt idx="4186">
                  <c:v>13.006705581824578</c:v>
                </c:pt>
                <c:pt idx="4187">
                  <c:v>13.006734769301374</c:v>
                </c:pt>
                <c:pt idx="4188">
                  <c:v>13.006763955926274</c:v>
                </c:pt>
                <c:pt idx="4189">
                  <c:v>13.00679314169931</c:v>
                </c:pt>
                <c:pt idx="4190">
                  <c:v>13.006822326620583</c:v>
                </c:pt>
                <c:pt idx="4191">
                  <c:v>13.006851510690128</c:v>
                </c:pt>
                <c:pt idx="4192">
                  <c:v>13.006880693908078</c:v>
                </c:pt>
                <c:pt idx="4193">
                  <c:v>13.006909876274294</c:v>
                </c:pt>
                <c:pt idx="4194">
                  <c:v>13.00693905778896</c:v>
                </c:pt>
                <c:pt idx="4195">
                  <c:v>13.00696823845195</c:v>
                </c:pt>
                <c:pt idx="4196">
                  <c:v>13.00699741826355</c:v>
                </c:pt>
                <c:pt idx="4197">
                  <c:v>13.007026597223726</c:v>
                </c:pt>
                <c:pt idx="4198">
                  <c:v>13.007055775332498</c:v>
                </c:pt>
                <c:pt idx="4199">
                  <c:v>13.007084952590002</c:v>
                </c:pt>
                <c:pt idx="4200">
                  <c:v>13.007114128996133</c:v>
                </c:pt>
                <c:pt idx="4201">
                  <c:v>13.007143304551049</c:v>
                </c:pt>
                <c:pt idx="4202">
                  <c:v>13.007172479254798</c:v>
                </c:pt>
                <c:pt idx="4203">
                  <c:v>13.0072016531074</c:v>
                </c:pt>
                <c:pt idx="4204">
                  <c:v>13.007230826109003</c:v>
                </c:pt>
                <c:pt idx="4205">
                  <c:v>13.00725999825938</c:v>
                </c:pt>
                <c:pt idx="4206">
                  <c:v>13.007289169558863</c:v>
                </c:pt>
                <c:pt idx="4207">
                  <c:v>13.007318340007398</c:v>
                </c:pt>
                <c:pt idx="4208">
                  <c:v>13.00734750960507</c:v>
                </c:pt>
                <c:pt idx="4209">
                  <c:v>13.007376678351868</c:v>
                </c:pt>
                <c:pt idx="4210">
                  <c:v>13.007405846247991</c:v>
                </c:pt>
                <c:pt idx="4211">
                  <c:v>13.00743501329317</c:v>
                </c:pt>
                <c:pt idx="4212">
                  <c:v>13.007464179487776</c:v>
                </c:pt>
                <c:pt idx="4213">
                  <c:v>13.007493344831703</c:v>
                </c:pt>
                <c:pt idx="4214">
                  <c:v>13.007522509325074</c:v>
                </c:pt>
                <c:pt idx="4215">
                  <c:v>13.007551672967869</c:v>
                </c:pt>
                <c:pt idx="4216">
                  <c:v>13.007580835760315</c:v>
                </c:pt>
                <c:pt idx="4217">
                  <c:v>13.007609997702072</c:v>
                </c:pt>
                <c:pt idx="4218">
                  <c:v>13.007639158793536</c:v>
                </c:pt>
                <c:pt idx="4219">
                  <c:v>13.007668319034671</c:v>
                </c:pt>
                <c:pt idx="4220">
                  <c:v>13.007697478425516</c:v>
                </c:pt>
                <c:pt idx="4221">
                  <c:v>13.007726636966106</c:v>
                </c:pt>
                <c:pt idx="4222">
                  <c:v>13.007755794656498</c:v>
                </c:pt>
                <c:pt idx="4223">
                  <c:v>13.00778495149677</c:v>
                </c:pt>
                <c:pt idx="4224">
                  <c:v>13.00781410748692</c:v>
                </c:pt>
                <c:pt idx="4225">
                  <c:v>13.007843262627024</c:v>
                </c:pt>
                <c:pt idx="4226">
                  <c:v>13.007872416917133</c:v>
                </c:pt>
                <c:pt idx="4227">
                  <c:v>13.0079015703573</c:v>
                </c:pt>
                <c:pt idx="4228">
                  <c:v>13.007930722947565</c:v>
                </c:pt>
                <c:pt idx="4229">
                  <c:v>13.007959874688071</c:v>
                </c:pt>
                <c:pt idx="4230">
                  <c:v>13.007989025578604</c:v>
                </c:pt>
                <c:pt idx="4231">
                  <c:v>13.008018175619448</c:v>
                </c:pt>
                <c:pt idx="4232">
                  <c:v>13.008047324810637</c:v>
                </c:pt>
                <c:pt idx="4233">
                  <c:v>13.008076473152148</c:v>
                </c:pt>
                <c:pt idx="4234">
                  <c:v>13.008105620644068</c:v>
                </c:pt>
                <c:pt idx="4235">
                  <c:v>13.008134767286435</c:v>
                </c:pt>
                <c:pt idx="4236">
                  <c:v>13.008163913079299</c:v>
                </c:pt>
                <c:pt idx="4237">
                  <c:v>13.008193058022709</c:v>
                </c:pt>
                <c:pt idx="4238">
                  <c:v>13.008222202116713</c:v>
                </c:pt>
                <c:pt idx="4239">
                  <c:v>13.008251345361368</c:v>
                </c:pt>
                <c:pt idx="4240">
                  <c:v>13.008280487756718</c:v>
                </c:pt>
                <c:pt idx="4241">
                  <c:v>13.008309629302815</c:v>
                </c:pt>
                <c:pt idx="4242">
                  <c:v>13.008338769999698</c:v>
                </c:pt>
                <c:pt idx="4243">
                  <c:v>13.008367909847442</c:v>
                </c:pt>
                <c:pt idx="4244">
                  <c:v>13.008397048846071</c:v>
                </c:pt>
                <c:pt idx="4245">
                  <c:v>13.008426186995644</c:v>
                </c:pt>
                <c:pt idx="4246">
                  <c:v>13.008455324296209</c:v>
                </c:pt>
                <c:pt idx="4247">
                  <c:v>13.00848446074782</c:v>
                </c:pt>
                <c:pt idx="4248">
                  <c:v>13.008513596350515</c:v>
                </c:pt>
                <c:pt idx="4249">
                  <c:v>13.00854273110437</c:v>
                </c:pt>
                <c:pt idx="4250">
                  <c:v>13.00857186500939</c:v>
                </c:pt>
                <c:pt idx="4251">
                  <c:v>13.00860099806567</c:v>
                </c:pt>
                <c:pt idx="4252">
                  <c:v>13.008630130273225</c:v>
                </c:pt>
                <c:pt idx="4253">
                  <c:v>13.008659261632118</c:v>
                </c:pt>
                <c:pt idx="4254">
                  <c:v>13.008688392142417</c:v>
                </c:pt>
                <c:pt idx="4255">
                  <c:v>13.008717521804146</c:v>
                </c:pt>
                <c:pt idx="4256">
                  <c:v>13.00874665061737</c:v>
                </c:pt>
                <c:pt idx="4257">
                  <c:v>13.008775778582113</c:v>
                </c:pt>
                <c:pt idx="4258">
                  <c:v>13.008804905698453</c:v>
                </c:pt>
                <c:pt idx="4259">
                  <c:v>13.008834031966456</c:v>
                </c:pt>
                <c:pt idx="4260">
                  <c:v>13.008863157386088</c:v>
                </c:pt>
                <c:pt idx="4261">
                  <c:v>13.008892281957483</c:v>
                </c:pt>
                <c:pt idx="4262">
                  <c:v>13.008921405680551</c:v>
                </c:pt>
                <c:pt idx="4263">
                  <c:v>13.008950528555673</c:v>
                </c:pt>
                <c:pt idx="4264">
                  <c:v>13.008979650582548</c:v>
                </c:pt>
                <c:pt idx="4265">
                  <c:v>13.009008771761396</c:v>
                </c:pt>
                <c:pt idx="4266">
                  <c:v>13.009037892092302</c:v>
                </c:pt>
                <c:pt idx="4267">
                  <c:v>13.00906701157505</c:v>
                </c:pt>
                <c:pt idx="4268">
                  <c:v>13.009096130210002</c:v>
                </c:pt>
                <c:pt idx="4269">
                  <c:v>13.009125247997016</c:v>
                </c:pt>
                <c:pt idx="4270">
                  <c:v>13.009154364936252</c:v>
                </c:pt>
                <c:pt idx="4271">
                  <c:v>13.009183481027703</c:v>
                </c:pt>
                <c:pt idx="4272">
                  <c:v>13.009212596271439</c:v>
                </c:pt>
                <c:pt idx="4273">
                  <c:v>13.009241710667503</c:v>
                </c:pt>
                <c:pt idx="4274">
                  <c:v>13.009270824215942</c:v>
                </c:pt>
                <c:pt idx="4275">
                  <c:v>13.009299936916809</c:v>
                </c:pt>
                <c:pt idx="4276">
                  <c:v>13.009329048770148</c:v>
                </c:pt>
                <c:pt idx="4277">
                  <c:v>13.009358159776015</c:v>
                </c:pt>
                <c:pt idx="4278">
                  <c:v>13.009387269934454</c:v>
                </c:pt>
                <c:pt idx="4279">
                  <c:v>13.009416379245637</c:v>
                </c:pt>
                <c:pt idx="4280">
                  <c:v>13.009445487709346</c:v>
                </c:pt>
                <c:pt idx="4281">
                  <c:v>13.009474595325822</c:v>
                </c:pt>
                <c:pt idx="4282">
                  <c:v>13.009503702094939</c:v>
                </c:pt>
                <c:pt idx="4283">
                  <c:v>13.009532808017115</c:v>
                </c:pt>
                <c:pt idx="4284">
                  <c:v>13.009561913091909</c:v>
                </c:pt>
                <c:pt idx="4285">
                  <c:v>13.009591017319774</c:v>
                </c:pt>
                <c:pt idx="4286">
                  <c:v>13.009620120700548</c:v>
                </c:pt>
                <c:pt idx="4287">
                  <c:v>13.009649223234424</c:v>
                </c:pt>
                <c:pt idx="4288">
                  <c:v>13.009678324921273</c:v>
                </c:pt>
                <c:pt idx="4289">
                  <c:v>13.009707425761286</c:v>
                </c:pt>
                <c:pt idx="4290">
                  <c:v>13.009736525754526</c:v>
                </c:pt>
                <c:pt idx="4291">
                  <c:v>13.009765624900847</c:v>
                </c:pt>
                <c:pt idx="4292">
                  <c:v>13.009794723200502</c:v>
                </c:pt>
                <c:pt idx="4293">
                  <c:v>13.009823820653468</c:v>
                </c:pt>
                <c:pt idx="4294">
                  <c:v>13.009852917259806</c:v>
                </c:pt>
                <c:pt idx="4295">
                  <c:v>13.009882013019554</c:v>
                </c:pt>
                <c:pt idx="4296">
                  <c:v>13.009911107932743</c:v>
                </c:pt>
                <c:pt idx="4297">
                  <c:v>13.009940201999466</c:v>
                </c:pt>
                <c:pt idx="4298">
                  <c:v>13.009969295219754</c:v>
                </c:pt>
                <c:pt idx="4299">
                  <c:v>13.009998387593619</c:v>
                </c:pt>
                <c:pt idx="4300">
                  <c:v>13.010027479121161</c:v>
                </c:pt>
                <c:pt idx="4301">
                  <c:v>13.010056569802424</c:v>
                </c:pt>
                <c:pt idx="4302">
                  <c:v>13.01008565963742</c:v>
                </c:pt>
                <c:pt idx="4303">
                  <c:v>13.010114748626236</c:v>
                </c:pt>
                <c:pt idx="4304">
                  <c:v>13.010143836769007</c:v>
                </c:pt>
                <c:pt idx="4305">
                  <c:v>13.010172924065468</c:v>
                </c:pt>
                <c:pt idx="4306">
                  <c:v>13.010202010516</c:v>
                </c:pt>
                <c:pt idx="4307">
                  <c:v>13.010231096120528</c:v>
                </c:pt>
                <c:pt idx="4308">
                  <c:v>13.010260180879023</c:v>
                </c:pt>
                <c:pt idx="4309">
                  <c:v>13.010289264791794</c:v>
                </c:pt>
                <c:pt idx="4310">
                  <c:v>13.010318347858618</c:v>
                </c:pt>
                <c:pt idx="4311">
                  <c:v>13.01034743007966</c:v>
                </c:pt>
                <c:pt idx="4312">
                  <c:v>13.01037651145495</c:v>
                </c:pt>
                <c:pt idx="4313">
                  <c:v>13.010405591984524</c:v>
                </c:pt>
                <c:pt idx="4314">
                  <c:v>13.010434671668561</c:v>
                </c:pt>
                <c:pt idx="4315">
                  <c:v>13.010463750506775</c:v>
                </c:pt>
                <c:pt idx="4316">
                  <c:v>13.010492828499554</c:v>
                </c:pt>
                <c:pt idx="4317">
                  <c:v>13.010521905646813</c:v>
                </c:pt>
                <c:pt idx="4318">
                  <c:v>13.010550981948622</c:v>
                </c:pt>
                <c:pt idx="4319">
                  <c:v>13.010580057405132</c:v>
                </c:pt>
                <c:pt idx="4320">
                  <c:v>13.010609132016071</c:v>
                </c:pt>
                <c:pt idx="4321">
                  <c:v>13.01063820578182</c:v>
                </c:pt>
                <c:pt idx="4322">
                  <c:v>13.010667278702376</c:v>
                </c:pt>
                <c:pt idx="4323">
                  <c:v>13.010696350777552</c:v>
                </c:pt>
                <c:pt idx="4324">
                  <c:v>13.01072542200766</c:v>
                </c:pt>
                <c:pt idx="4325">
                  <c:v>13.010754492392653</c:v>
                </c:pt>
                <c:pt idx="4326">
                  <c:v>13.010783561932568</c:v>
                </c:pt>
                <c:pt idx="4327">
                  <c:v>13.010812630627504</c:v>
                </c:pt>
                <c:pt idx="4328">
                  <c:v>13.010841698477458</c:v>
                </c:pt>
                <c:pt idx="4329">
                  <c:v>13.010870765482448</c:v>
                </c:pt>
                <c:pt idx="4330">
                  <c:v>13.010899831642726</c:v>
                </c:pt>
                <c:pt idx="4331">
                  <c:v>13.010928896958021</c:v>
                </c:pt>
                <c:pt idx="4332">
                  <c:v>13.010957961428614</c:v>
                </c:pt>
                <c:pt idx="4333">
                  <c:v>13.010987025054478</c:v>
                </c:pt>
                <c:pt idx="4334">
                  <c:v>13.011016087835678</c:v>
                </c:pt>
                <c:pt idx="4335">
                  <c:v>13.011045149772253</c:v>
                </c:pt>
                <c:pt idx="4336">
                  <c:v>13.011074210864274</c:v>
                </c:pt>
                <c:pt idx="4337">
                  <c:v>13.011103271111745</c:v>
                </c:pt>
                <c:pt idx="4338">
                  <c:v>13.011132330514755</c:v>
                </c:pt>
                <c:pt idx="4339">
                  <c:v>13.011161389073298</c:v>
                </c:pt>
                <c:pt idx="4340">
                  <c:v>13.011190446787548</c:v>
                </c:pt>
                <c:pt idx="4341">
                  <c:v>13.011219503657435</c:v>
                </c:pt>
                <c:pt idx="4342">
                  <c:v>13.01124855968305</c:v>
                </c:pt>
                <c:pt idx="4343">
                  <c:v>13.011277614864419</c:v>
                </c:pt>
                <c:pt idx="4344">
                  <c:v>13.011306669201621</c:v>
                </c:pt>
                <c:pt idx="4345">
                  <c:v>13.011335722694691</c:v>
                </c:pt>
                <c:pt idx="4346">
                  <c:v>13.011364775343681</c:v>
                </c:pt>
                <c:pt idx="4347">
                  <c:v>13.011393827148639</c:v>
                </c:pt>
                <c:pt idx="4348">
                  <c:v>13.011422878109718</c:v>
                </c:pt>
                <c:pt idx="4349">
                  <c:v>13.011451928226652</c:v>
                </c:pt>
                <c:pt idx="4350">
                  <c:v>13.01148097749982</c:v>
                </c:pt>
                <c:pt idx="4351">
                  <c:v>13.011510025929129</c:v>
                </c:pt>
                <c:pt idx="4352">
                  <c:v>13.011539073514674</c:v>
                </c:pt>
                <c:pt idx="4353">
                  <c:v>13.011568120256365</c:v>
                </c:pt>
                <c:pt idx="4354">
                  <c:v>13.011597166154548</c:v>
                </c:pt>
                <c:pt idx="4355">
                  <c:v>13.011626211209121</c:v>
                </c:pt>
                <c:pt idx="4356">
                  <c:v>13.011655255419926</c:v>
                </c:pt>
                <c:pt idx="4357">
                  <c:v>13.011684298787392</c:v>
                </c:pt>
                <c:pt idx="4358">
                  <c:v>13.011713341310998</c:v>
                </c:pt>
                <c:pt idx="4359">
                  <c:v>13.011742382991468</c:v>
                </c:pt>
                <c:pt idx="4360">
                  <c:v>13.011771423828401</c:v>
                </c:pt>
                <c:pt idx="4361">
                  <c:v>13.011800463822143</c:v>
                </c:pt>
                <c:pt idx="4362">
                  <c:v>13.011829502972498</c:v>
                </c:pt>
                <c:pt idx="4363">
                  <c:v>13.011858541279619</c:v>
                </c:pt>
                <c:pt idx="4364">
                  <c:v>13.011887578743536</c:v>
                </c:pt>
                <c:pt idx="4365">
                  <c:v>13.011916615364306</c:v>
                </c:pt>
                <c:pt idx="4366">
                  <c:v>13.011945651141962</c:v>
                </c:pt>
                <c:pt idx="4367">
                  <c:v>13.01197468607648</c:v>
                </c:pt>
                <c:pt idx="4368">
                  <c:v>13.012003720168183</c:v>
                </c:pt>
                <c:pt idx="4369">
                  <c:v>13.01203275341685</c:v>
                </c:pt>
                <c:pt idx="4370">
                  <c:v>13.012061785822548</c:v>
                </c:pt>
                <c:pt idx="4371">
                  <c:v>13.012090817385586</c:v>
                </c:pt>
                <c:pt idx="4372">
                  <c:v>13.01211984810557</c:v>
                </c:pt>
                <c:pt idx="4373">
                  <c:v>13.012148877982995</c:v>
                </c:pt>
                <c:pt idx="4374">
                  <c:v>13.012177907017517</c:v>
                </c:pt>
                <c:pt idx="4375">
                  <c:v>13.012206935209566</c:v>
                </c:pt>
                <c:pt idx="4376">
                  <c:v>13.012235962558821</c:v>
                </c:pt>
                <c:pt idx="4377">
                  <c:v>13.012264989065606</c:v>
                </c:pt>
                <c:pt idx="4378">
                  <c:v>13.012294014730006</c:v>
                </c:pt>
                <c:pt idx="4379">
                  <c:v>13.012323039551685</c:v>
                </c:pt>
                <c:pt idx="4380">
                  <c:v>13.012352063531068</c:v>
                </c:pt>
                <c:pt idx="4381">
                  <c:v>13.0123810866681</c:v>
                </c:pt>
                <c:pt idx="4382">
                  <c:v>13.012410108962804</c:v>
                </c:pt>
                <c:pt idx="4383">
                  <c:v>13.012439130415355</c:v>
                </c:pt>
                <c:pt idx="4384">
                  <c:v>13.012468151025457</c:v>
                </c:pt>
                <c:pt idx="4385">
                  <c:v>13.012497170793502</c:v>
                </c:pt>
                <c:pt idx="4386">
                  <c:v>13.012526189719424</c:v>
                </c:pt>
                <c:pt idx="4387">
                  <c:v>13.012555207803386</c:v>
                </c:pt>
                <c:pt idx="4388">
                  <c:v>13.01258422504524</c:v>
                </c:pt>
                <c:pt idx="4389">
                  <c:v>13.012613241444956</c:v>
                </c:pt>
                <c:pt idx="4390">
                  <c:v>13.012642257003018</c:v>
                </c:pt>
                <c:pt idx="4391">
                  <c:v>13.01267127171892</c:v>
                </c:pt>
                <c:pt idx="4392">
                  <c:v>13.012700285593121</c:v>
                </c:pt>
                <c:pt idx="4393">
                  <c:v>13.012729298625556</c:v>
                </c:pt>
                <c:pt idx="4394">
                  <c:v>13.012758310816256</c:v>
                </c:pt>
                <c:pt idx="4395">
                  <c:v>13.012787322165371</c:v>
                </c:pt>
                <c:pt idx="4396">
                  <c:v>13.012816332672672</c:v>
                </c:pt>
                <c:pt idx="4397">
                  <c:v>13.012845342338458</c:v>
                </c:pt>
                <c:pt idx="4398">
                  <c:v>13.012874351162722</c:v>
                </c:pt>
                <c:pt idx="4399">
                  <c:v>13.012903359145502</c:v>
                </c:pt>
                <c:pt idx="4400">
                  <c:v>13.012932366286854</c:v>
                </c:pt>
                <c:pt idx="4401">
                  <c:v>13.012961372586782</c:v>
                </c:pt>
                <c:pt idx="4402">
                  <c:v>13.012990378045426</c:v>
                </c:pt>
                <c:pt idx="4403">
                  <c:v>13.013019382662703</c:v>
                </c:pt>
                <c:pt idx="4404">
                  <c:v>13.013048386438768</c:v>
                </c:pt>
                <c:pt idx="4405">
                  <c:v>13.013077389373649</c:v>
                </c:pt>
                <c:pt idx="4406">
                  <c:v>13.013106391467424</c:v>
                </c:pt>
                <c:pt idx="4407">
                  <c:v>13.01313539272002</c:v>
                </c:pt>
                <c:pt idx="4408">
                  <c:v>13.013164393131595</c:v>
                </c:pt>
                <c:pt idx="4409">
                  <c:v>13.013193392702183</c:v>
                </c:pt>
                <c:pt idx="4410">
                  <c:v>13.013222391431798</c:v>
                </c:pt>
                <c:pt idx="4411">
                  <c:v>13.013251389320548</c:v>
                </c:pt>
                <c:pt idx="4412">
                  <c:v>13.013280386368429</c:v>
                </c:pt>
                <c:pt idx="4413">
                  <c:v>13.013309382575498</c:v>
                </c:pt>
                <c:pt idx="4414">
                  <c:v>13.013338377941825</c:v>
                </c:pt>
                <c:pt idx="4415">
                  <c:v>13.013367372467437</c:v>
                </c:pt>
                <c:pt idx="4416">
                  <c:v>13.01339636615239</c:v>
                </c:pt>
                <c:pt idx="4417">
                  <c:v>13.013425358996736</c:v>
                </c:pt>
                <c:pt idx="4418">
                  <c:v>13.013454351000522</c:v>
                </c:pt>
                <c:pt idx="4419">
                  <c:v>13.0134833421638</c:v>
                </c:pt>
                <c:pt idx="4420">
                  <c:v>13.013512332486703</c:v>
                </c:pt>
                <c:pt idx="4421">
                  <c:v>13.013541321969004</c:v>
                </c:pt>
                <c:pt idx="4422">
                  <c:v>13.013570310611025</c:v>
                </c:pt>
                <c:pt idx="4423">
                  <c:v>13.013599298412776</c:v>
                </c:pt>
                <c:pt idx="4424">
                  <c:v>13.013628285374168</c:v>
                </c:pt>
                <c:pt idx="4425">
                  <c:v>13.013657271495406</c:v>
                </c:pt>
                <c:pt idx="4426">
                  <c:v>13.013686256776566</c:v>
                </c:pt>
                <c:pt idx="4427">
                  <c:v>13.01371524121739</c:v>
                </c:pt>
                <c:pt idx="4428">
                  <c:v>13.013744224818341</c:v>
                </c:pt>
                <c:pt idx="4429">
                  <c:v>13.013773207579082</c:v>
                </c:pt>
                <c:pt idx="4430">
                  <c:v>13.013802189499939</c:v>
                </c:pt>
                <c:pt idx="4431">
                  <c:v>13.013831170580868</c:v>
                </c:pt>
                <c:pt idx="4432">
                  <c:v>13.01386015082192</c:v>
                </c:pt>
                <c:pt idx="4433">
                  <c:v>13.01388913022315</c:v>
                </c:pt>
                <c:pt idx="4434">
                  <c:v>13.013918108784548</c:v>
                </c:pt>
                <c:pt idx="4435">
                  <c:v>13.013947086506302</c:v>
                </c:pt>
                <c:pt idx="4436">
                  <c:v>13.013976063388307</c:v>
                </c:pt>
                <c:pt idx="4437">
                  <c:v>13.014005039430694</c:v>
                </c:pt>
                <c:pt idx="4438">
                  <c:v>13.0140340146335</c:v>
                </c:pt>
                <c:pt idx="4439">
                  <c:v>13.014062988996749</c:v>
                </c:pt>
                <c:pt idx="4440">
                  <c:v>13.014089733817736</c:v>
                </c:pt>
                <c:pt idx="4441">
                  <c:v>13.01411647792345</c:v>
                </c:pt>
                <c:pt idx="4442">
                  <c:v>13.014143221313933</c:v>
                </c:pt>
                <c:pt idx="4443">
                  <c:v>13.014169963989227</c:v>
                </c:pt>
                <c:pt idx="4444">
                  <c:v>13.01419670594937</c:v>
                </c:pt>
                <c:pt idx="4445">
                  <c:v>13.01422344719429</c:v>
                </c:pt>
                <c:pt idx="4446">
                  <c:v>13.014250187724349</c:v>
                </c:pt>
                <c:pt idx="4447">
                  <c:v>13.014276927539271</c:v>
                </c:pt>
                <c:pt idx="4448">
                  <c:v>13.014303666639103</c:v>
                </c:pt>
                <c:pt idx="4449">
                  <c:v>13.014330405024149</c:v>
                </c:pt>
                <c:pt idx="4450">
                  <c:v>13.014357142694069</c:v>
                </c:pt>
                <c:pt idx="4451">
                  <c:v>13.014383879649372</c:v>
                </c:pt>
                <c:pt idx="4452">
                  <c:v>13.014410615889739</c:v>
                </c:pt>
                <c:pt idx="4453">
                  <c:v>13.01443735141515</c:v>
                </c:pt>
                <c:pt idx="4454">
                  <c:v>13.014464086225875</c:v>
                </c:pt>
                <c:pt idx="4455">
                  <c:v>13.014490820321873</c:v>
                </c:pt>
                <c:pt idx="4456">
                  <c:v>13.014517553703184</c:v>
                </c:pt>
                <c:pt idx="4457">
                  <c:v>13.014544286369874</c:v>
                </c:pt>
                <c:pt idx="4458">
                  <c:v>13.014571018321867</c:v>
                </c:pt>
                <c:pt idx="4459">
                  <c:v>13.014597749559325</c:v>
                </c:pt>
                <c:pt idx="4460">
                  <c:v>13.014624480082242</c:v>
                </c:pt>
                <c:pt idx="4461">
                  <c:v>13.014651209890658</c:v>
                </c:pt>
                <c:pt idx="4462">
                  <c:v>13.014677938984622</c:v>
                </c:pt>
                <c:pt idx="4463">
                  <c:v>13.014704667364137</c:v>
                </c:pt>
                <c:pt idx="4464">
                  <c:v>13.014731395029276</c:v>
                </c:pt>
                <c:pt idx="4465">
                  <c:v>13.014758121980048</c:v>
                </c:pt>
                <c:pt idx="4466">
                  <c:v>13.014784848216546</c:v>
                </c:pt>
                <c:pt idx="4467">
                  <c:v>13.014811573738751</c:v>
                </c:pt>
                <c:pt idx="4468">
                  <c:v>13.014838298546726</c:v>
                </c:pt>
                <c:pt idx="4469">
                  <c:v>13.014865022640498</c:v>
                </c:pt>
                <c:pt idx="4470">
                  <c:v>13.014891746020098</c:v>
                </c:pt>
                <c:pt idx="4471">
                  <c:v>13.014918468685618</c:v>
                </c:pt>
                <c:pt idx="4472">
                  <c:v>13.014945190637031</c:v>
                </c:pt>
                <c:pt idx="4473">
                  <c:v>13.014971911874348</c:v>
                </c:pt>
                <c:pt idx="4474">
                  <c:v>13.014998632397768</c:v>
                </c:pt>
                <c:pt idx="4475">
                  <c:v>13.015025352207177</c:v>
                </c:pt>
                <c:pt idx="4476">
                  <c:v>13.015052071302676</c:v>
                </c:pt>
                <c:pt idx="4477">
                  <c:v>13.015078789684228</c:v>
                </c:pt>
                <c:pt idx="4478">
                  <c:v>13.015105507351956</c:v>
                </c:pt>
                <c:pt idx="4479">
                  <c:v>13.015132224305876</c:v>
                </c:pt>
                <c:pt idx="4480">
                  <c:v>13.015158940546005</c:v>
                </c:pt>
                <c:pt idx="4481">
                  <c:v>13.015185656072402</c:v>
                </c:pt>
                <c:pt idx="4482">
                  <c:v>13.0152123708851</c:v>
                </c:pt>
                <c:pt idx="4483">
                  <c:v>13.015239084984136</c:v>
                </c:pt>
                <c:pt idx="4484">
                  <c:v>13.015265798369546</c:v>
                </c:pt>
                <c:pt idx="4485">
                  <c:v>13.015292511041462</c:v>
                </c:pt>
                <c:pt idx="4486">
                  <c:v>13.015319222999652</c:v>
                </c:pt>
                <c:pt idx="4487">
                  <c:v>13.01534593424442</c:v>
                </c:pt>
                <c:pt idx="4488">
                  <c:v>13.015372644775713</c:v>
                </c:pt>
                <c:pt idx="4489">
                  <c:v>13.015399354593573</c:v>
                </c:pt>
                <c:pt idx="4490">
                  <c:v>13.015426063698056</c:v>
                </c:pt>
                <c:pt idx="4491">
                  <c:v>13.015452772089176</c:v>
                </c:pt>
                <c:pt idx="4492">
                  <c:v>13.015479479767055</c:v>
                </c:pt>
                <c:pt idx="4493">
                  <c:v>13.015506186731455</c:v>
                </c:pt>
                <c:pt idx="4494">
                  <c:v>13.015532892982858</c:v>
                </c:pt>
                <c:pt idx="4495">
                  <c:v>13.015559598520898</c:v>
                </c:pt>
                <c:pt idx="4496">
                  <c:v>13.015586303345822</c:v>
                </c:pt>
                <c:pt idx="4497">
                  <c:v>13.01561300745745</c:v>
                </c:pt>
                <c:pt idx="4498">
                  <c:v>13.015639710856124</c:v>
                </c:pt>
                <c:pt idx="4499">
                  <c:v>13.015666413541776</c:v>
                </c:pt>
                <c:pt idx="4500">
                  <c:v>13.01569311551437</c:v>
                </c:pt>
                <c:pt idx="4501">
                  <c:v>13.015719816774087</c:v>
                </c:pt>
                <c:pt idx="4502">
                  <c:v>13.015746517320846</c:v>
                </c:pt>
                <c:pt idx="4503">
                  <c:v>13.015773217154482</c:v>
                </c:pt>
                <c:pt idx="4504">
                  <c:v>13.015799916275476</c:v>
                </c:pt>
                <c:pt idx="4505">
                  <c:v>13.015826614683524</c:v>
                </c:pt>
                <c:pt idx="4506">
                  <c:v>13.01585331237885</c:v>
                </c:pt>
                <c:pt idx="4507">
                  <c:v>13.015880009361426</c:v>
                </c:pt>
                <c:pt idx="4508">
                  <c:v>13.0159067056313</c:v>
                </c:pt>
                <c:pt idx="4509">
                  <c:v>13.015933401188482</c:v>
                </c:pt>
                <c:pt idx="4510">
                  <c:v>13.015960096033044</c:v>
                </c:pt>
                <c:pt idx="4511">
                  <c:v>13.015986790165076</c:v>
                </c:pt>
                <c:pt idx="4512">
                  <c:v>13.016013483584413</c:v>
                </c:pt>
                <c:pt idx="4513">
                  <c:v>13.0160401762913</c:v>
                </c:pt>
                <c:pt idx="4514">
                  <c:v>13.016066868285726</c:v>
                </c:pt>
                <c:pt idx="4515">
                  <c:v>13.016093559567771</c:v>
                </c:pt>
                <c:pt idx="4516">
                  <c:v>13.016120250137222</c:v>
                </c:pt>
                <c:pt idx="4517">
                  <c:v>13.016146939994426</c:v>
                </c:pt>
                <c:pt idx="4518">
                  <c:v>13.016173629139269</c:v>
                </c:pt>
                <c:pt idx="4519">
                  <c:v>13.016200317571837</c:v>
                </c:pt>
                <c:pt idx="4520">
                  <c:v>13.016227005292148</c:v>
                </c:pt>
                <c:pt idx="4521">
                  <c:v>13.01625369230025</c:v>
                </c:pt>
                <c:pt idx="4522">
                  <c:v>13.016280378596171</c:v>
                </c:pt>
                <c:pt idx="4523">
                  <c:v>13.016307064179953</c:v>
                </c:pt>
                <c:pt idx="4524">
                  <c:v>13.016333749051633</c:v>
                </c:pt>
                <c:pt idx="4525">
                  <c:v>13.016360433211251</c:v>
                </c:pt>
                <c:pt idx="4526">
                  <c:v>13.016387116658844</c:v>
                </c:pt>
                <c:pt idx="4527">
                  <c:v>13.016413799394449</c:v>
                </c:pt>
                <c:pt idx="4528">
                  <c:v>13.016440481418103</c:v>
                </c:pt>
                <c:pt idx="4529">
                  <c:v>13.01646716272985</c:v>
                </c:pt>
                <c:pt idx="4530">
                  <c:v>13.016493843329776</c:v>
                </c:pt>
                <c:pt idx="4531">
                  <c:v>13.016520523217753</c:v>
                </c:pt>
                <c:pt idx="4532">
                  <c:v>13.016547202394024</c:v>
                </c:pt>
                <c:pt idx="4533">
                  <c:v>13.016573880858468</c:v>
                </c:pt>
                <c:pt idx="4534">
                  <c:v>13.016600558611321</c:v>
                </c:pt>
                <c:pt idx="4535">
                  <c:v>13.016627235652306</c:v>
                </c:pt>
                <c:pt idx="4536">
                  <c:v>13.016653911981725</c:v>
                </c:pt>
                <c:pt idx="4537">
                  <c:v>13.01668058759955</c:v>
                </c:pt>
                <c:pt idx="4538">
                  <c:v>13.0167072625058</c:v>
                </c:pt>
                <c:pt idx="4539">
                  <c:v>13.01673393670052</c:v>
                </c:pt>
                <c:pt idx="4540">
                  <c:v>13.01676061018375</c:v>
                </c:pt>
                <c:pt idx="4541">
                  <c:v>13.016787282955509</c:v>
                </c:pt>
                <c:pt idx="4542">
                  <c:v>13.016813955015861</c:v>
                </c:pt>
                <c:pt idx="4543">
                  <c:v>13.016840626364832</c:v>
                </c:pt>
                <c:pt idx="4544">
                  <c:v>13.01686729700247</c:v>
                </c:pt>
                <c:pt idx="4545">
                  <c:v>13.016893966928787</c:v>
                </c:pt>
                <c:pt idx="4546">
                  <c:v>13.016920636143849</c:v>
                </c:pt>
                <c:pt idx="4547">
                  <c:v>13.016947304647704</c:v>
                </c:pt>
                <c:pt idx="4548">
                  <c:v>13.016973972440319</c:v>
                </c:pt>
                <c:pt idx="4549">
                  <c:v>13.017000639521816</c:v>
                </c:pt>
                <c:pt idx="4550">
                  <c:v>13.017027305892148</c:v>
                </c:pt>
                <c:pt idx="4551">
                  <c:v>13.017053971551448</c:v>
                </c:pt>
                <c:pt idx="4552">
                  <c:v>13.017080636499752</c:v>
                </c:pt>
                <c:pt idx="4553">
                  <c:v>13.017107300737003</c:v>
                </c:pt>
                <c:pt idx="4554">
                  <c:v>13.017133964263303</c:v>
                </c:pt>
                <c:pt idx="4555">
                  <c:v>13.017160627078669</c:v>
                </c:pt>
                <c:pt idx="4556">
                  <c:v>13.017187289183164</c:v>
                </c:pt>
                <c:pt idx="4557">
                  <c:v>13.017213950576798</c:v>
                </c:pt>
                <c:pt idx="4558">
                  <c:v>13.017240611259625</c:v>
                </c:pt>
                <c:pt idx="4559">
                  <c:v>13.017267271231669</c:v>
                </c:pt>
                <c:pt idx="4560">
                  <c:v>13.017293930492995</c:v>
                </c:pt>
                <c:pt idx="4561">
                  <c:v>13.017320589043617</c:v>
                </c:pt>
                <c:pt idx="4562">
                  <c:v>13.017347246883578</c:v>
                </c:pt>
                <c:pt idx="4563">
                  <c:v>13.017373904012786</c:v>
                </c:pt>
                <c:pt idx="4564">
                  <c:v>13.017400560431673</c:v>
                </c:pt>
                <c:pt idx="4565">
                  <c:v>13.017427216139884</c:v>
                </c:pt>
                <c:pt idx="4566">
                  <c:v>13.017453871137587</c:v>
                </c:pt>
                <c:pt idx="4567">
                  <c:v>13.017480525424824</c:v>
                </c:pt>
                <c:pt idx="4568">
                  <c:v>13.017507179001624</c:v>
                </c:pt>
                <c:pt idx="4569">
                  <c:v>13.017533831868125</c:v>
                </c:pt>
                <c:pt idx="4570">
                  <c:v>13.017560484024068</c:v>
                </c:pt>
                <c:pt idx="4571">
                  <c:v>13.017587135469824</c:v>
                </c:pt>
                <c:pt idx="4572">
                  <c:v>13.017613786205258</c:v>
                </c:pt>
                <c:pt idx="4573">
                  <c:v>13.017640436230467</c:v>
                </c:pt>
                <c:pt idx="4574">
                  <c:v>13.017667085545469</c:v>
                </c:pt>
                <c:pt idx="4575">
                  <c:v>13.017693734150305</c:v>
                </c:pt>
                <c:pt idx="4576">
                  <c:v>13.017720382045013</c:v>
                </c:pt>
                <c:pt idx="4577">
                  <c:v>13.017747029229676</c:v>
                </c:pt>
                <c:pt idx="4578">
                  <c:v>13.01777367570419</c:v>
                </c:pt>
                <c:pt idx="4579">
                  <c:v>13.017800321468735</c:v>
                </c:pt>
                <c:pt idx="4580">
                  <c:v>13.017826966523305</c:v>
                </c:pt>
                <c:pt idx="4581">
                  <c:v>13.017853610867936</c:v>
                </c:pt>
                <c:pt idx="4582">
                  <c:v>13.017880254502726</c:v>
                </c:pt>
                <c:pt idx="4583">
                  <c:v>13.017906897427522</c:v>
                </c:pt>
                <c:pt idx="4584">
                  <c:v>13.017933539642556</c:v>
                </c:pt>
                <c:pt idx="4585">
                  <c:v>13.017960181147798</c:v>
                </c:pt>
                <c:pt idx="4586">
                  <c:v>13.017986821943326</c:v>
                </c:pt>
                <c:pt idx="4587">
                  <c:v>13.018013462029048</c:v>
                </c:pt>
                <c:pt idx="4588">
                  <c:v>13.018040101405168</c:v>
                </c:pt>
                <c:pt idx="4589">
                  <c:v>13.018066740071648</c:v>
                </c:pt>
                <c:pt idx="4590">
                  <c:v>13.01809337802853</c:v>
                </c:pt>
                <c:pt idx="4591">
                  <c:v>13.018120015275818</c:v>
                </c:pt>
                <c:pt idx="4592">
                  <c:v>13.018146651813622</c:v>
                </c:pt>
                <c:pt idx="4593">
                  <c:v>13.018173287641918</c:v>
                </c:pt>
                <c:pt idx="4594">
                  <c:v>13.018199922760768</c:v>
                </c:pt>
                <c:pt idx="4595">
                  <c:v>13.018226557170209</c:v>
                </c:pt>
                <c:pt idx="4596">
                  <c:v>13.018253190870174</c:v>
                </c:pt>
                <c:pt idx="4597">
                  <c:v>13.018279823860999</c:v>
                </c:pt>
                <c:pt idx="4598">
                  <c:v>13.01830645614244</c:v>
                </c:pt>
                <c:pt idx="4599">
                  <c:v>13.018333087714613</c:v>
                </c:pt>
                <c:pt idx="4600">
                  <c:v>13.018359718577548</c:v>
                </c:pt>
                <c:pt idx="4601">
                  <c:v>13.018386348731335</c:v>
                </c:pt>
                <c:pt idx="4602">
                  <c:v>13.018412978175959</c:v>
                </c:pt>
                <c:pt idx="4603">
                  <c:v>13.018439606911471</c:v>
                </c:pt>
                <c:pt idx="4604">
                  <c:v>13.01846623493801</c:v>
                </c:pt>
                <c:pt idx="4605">
                  <c:v>13.018492862255325</c:v>
                </c:pt>
                <c:pt idx="4606">
                  <c:v>13.01851948886374</c:v>
                </c:pt>
                <c:pt idx="4607">
                  <c:v>13.018546114763295</c:v>
                </c:pt>
                <c:pt idx="4608">
                  <c:v>13.018572739953735</c:v>
                </c:pt>
                <c:pt idx="4609">
                  <c:v>13.018599364435392</c:v>
                </c:pt>
                <c:pt idx="4610">
                  <c:v>13.018625988208203</c:v>
                </c:pt>
                <c:pt idx="4611">
                  <c:v>13.018652611272209</c:v>
                </c:pt>
                <c:pt idx="4612">
                  <c:v>13.01867923362745</c:v>
                </c:pt>
                <c:pt idx="4613">
                  <c:v>13.018705855273952</c:v>
                </c:pt>
                <c:pt idx="4614">
                  <c:v>13.018732476211765</c:v>
                </c:pt>
                <c:pt idx="4615">
                  <c:v>13.018759096440922</c:v>
                </c:pt>
                <c:pt idx="4616">
                  <c:v>13.018785715961462</c:v>
                </c:pt>
                <c:pt idx="4617">
                  <c:v>13.018812334773418</c:v>
                </c:pt>
                <c:pt idx="4618">
                  <c:v>13.018838952876838</c:v>
                </c:pt>
                <c:pt idx="4619">
                  <c:v>13.018865570271748</c:v>
                </c:pt>
                <c:pt idx="4620">
                  <c:v>13.018892186958148</c:v>
                </c:pt>
                <c:pt idx="4621">
                  <c:v>13.018918802936215</c:v>
                </c:pt>
                <c:pt idx="4622">
                  <c:v>13.01894541820584</c:v>
                </c:pt>
                <c:pt idx="4623">
                  <c:v>13.018972032767111</c:v>
                </c:pt>
                <c:pt idx="4624">
                  <c:v>13.018998646620068</c:v>
                </c:pt>
                <c:pt idx="4625">
                  <c:v>13.019025259764756</c:v>
                </c:pt>
                <c:pt idx="4626">
                  <c:v>13.019051872201182</c:v>
                </c:pt>
                <c:pt idx="4627">
                  <c:v>13.019078483929411</c:v>
                </c:pt>
                <c:pt idx="4628">
                  <c:v>13.019105094949484</c:v>
                </c:pt>
                <c:pt idx="4629">
                  <c:v>13.019131705261421</c:v>
                </c:pt>
                <c:pt idx="4630">
                  <c:v>13.019158314865276</c:v>
                </c:pt>
                <c:pt idx="4631">
                  <c:v>13.019184923761074</c:v>
                </c:pt>
                <c:pt idx="4632">
                  <c:v>13.019211531948859</c:v>
                </c:pt>
                <c:pt idx="4633">
                  <c:v>13.019238139428674</c:v>
                </c:pt>
                <c:pt idx="4634">
                  <c:v>13.019264746200518</c:v>
                </c:pt>
                <c:pt idx="4635">
                  <c:v>13.019291352264501</c:v>
                </c:pt>
                <c:pt idx="4636">
                  <c:v>13.019317957620606</c:v>
                </c:pt>
                <c:pt idx="4637">
                  <c:v>13.019344562268882</c:v>
                </c:pt>
                <c:pt idx="4638">
                  <c:v>13.019371166209368</c:v>
                </c:pt>
                <c:pt idx="4639">
                  <c:v>13.019397769442108</c:v>
                </c:pt>
                <c:pt idx="4640">
                  <c:v>13.019424371967174</c:v>
                </c:pt>
                <c:pt idx="4641">
                  <c:v>13.019450973784506</c:v>
                </c:pt>
                <c:pt idx="4642">
                  <c:v>13.019477574894196</c:v>
                </c:pt>
                <c:pt idx="4643">
                  <c:v>13.019504175296326</c:v>
                </c:pt>
                <c:pt idx="4644">
                  <c:v>13.019530774990853</c:v>
                </c:pt>
                <c:pt idx="4645">
                  <c:v>13.019557373977877</c:v>
                </c:pt>
                <c:pt idx="4646">
                  <c:v>13.01958397225742</c:v>
                </c:pt>
                <c:pt idx="4647">
                  <c:v>13.019610569829506</c:v>
                </c:pt>
                <c:pt idx="4648">
                  <c:v>13.019637166694173</c:v>
                </c:pt>
                <c:pt idx="4649">
                  <c:v>13.019663762851398</c:v>
                </c:pt>
                <c:pt idx="4650">
                  <c:v>13.019690358301474</c:v>
                </c:pt>
                <c:pt idx="4651">
                  <c:v>13.019716953044124</c:v>
                </c:pt>
                <c:pt idx="4652">
                  <c:v>13.019743547079504</c:v>
                </c:pt>
                <c:pt idx="4653">
                  <c:v>13.019770140407683</c:v>
                </c:pt>
                <c:pt idx="4654">
                  <c:v>13.019796733028778</c:v>
                </c:pt>
                <c:pt idx="4655">
                  <c:v>13.019823324942518</c:v>
                </c:pt>
                <c:pt idx="4656">
                  <c:v>13.019849916149385</c:v>
                </c:pt>
                <c:pt idx="4657">
                  <c:v>13.019876506649018</c:v>
                </c:pt>
                <c:pt idx="4658">
                  <c:v>13.019903096441533</c:v>
                </c:pt>
                <c:pt idx="4659">
                  <c:v>13.019929685527158</c:v>
                </c:pt>
                <c:pt idx="4660">
                  <c:v>13.019956273905876</c:v>
                </c:pt>
                <c:pt idx="4661">
                  <c:v>13.019982861577565</c:v>
                </c:pt>
                <c:pt idx="4662">
                  <c:v>13.020009448542421</c:v>
                </c:pt>
                <c:pt idx="4663">
                  <c:v>13.020036034800476</c:v>
                </c:pt>
                <c:pt idx="4664">
                  <c:v>13.020062620351618</c:v>
                </c:pt>
                <c:pt idx="4665">
                  <c:v>13.020089205196054</c:v>
                </c:pt>
                <c:pt idx="4666">
                  <c:v>13.020115789333698</c:v>
                </c:pt>
                <c:pt idx="4667">
                  <c:v>13.020142372764736</c:v>
                </c:pt>
                <c:pt idx="4668">
                  <c:v>13.020168955489064</c:v>
                </c:pt>
                <c:pt idx="4669">
                  <c:v>13.020195537506774</c:v>
                </c:pt>
                <c:pt idx="4670">
                  <c:v>13.020222118817898</c:v>
                </c:pt>
                <c:pt idx="4671">
                  <c:v>13.020248699422471</c:v>
                </c:pt>
                <c:pt idx="4672">
                  <c:v>13.020275279320543</c:v>
                </c:pt>
                <c:pt idx="4673">
                  <c:v>13.02030185851214</c:v>
                </c:pt>
                <c:pt idx="4674">
                  <c:v>13.020328436997298</c:v>
                </c:pt>
                <c:pt idx="4675">
                  <c:v>13.020355014776063</c:v>
                </c:pt>
                <c:pt idx="4676">
                  <c:v>13.020381591848469</c:v>
                </c:pt>
                <c:pt idx="4677">
                  <c:v>13.020408168214548</c:v>
                </c:pt>
                <c:pt idx="4678">
                  <c:v>13.02043474387435</c:v>
                </c:pt>
                <c:pt idx="4679">
                  <c:v>13.020461318827987</c:v>
                </c:pt>
                <c:pt idx="4680">
                  <c:v>13.020487893075339</c:v>
                </c:pt>
                <c:pt idx="4681">
                  <c:v>13.02051446661641</c:v>
                </c:pt>
                <c:pt idx="4682">
                  <c:v>13.020541039451444</c:v>
                </c:pt>
                <c:pt idx="4683">
                  <c:v>13.020567611580384</c:v>
                </c:pt>
                <c:pt idx="4684">
                  <c:v>13.02059418300327</c:v>
                </c:pt>
                <c:pt idx="4685">
                  <c:v>13.020620753720118</c:v>
                </c:pt>
                <c:pt idx="4686">
                  <c:v>13.020647323730994</c:v>
                </c:pt>
                <c:pt idx="4687">
                  <c:v>13.020673893035919</c:v>
                </c:pt>
                <c:pt idx="4688">
                  <c:v>13.020700461634933</c:v>
                </c:pt>
                <c:pt idx="4689">
                  <c:v>13.020727029528082</c:v>
                </c:pt>
                <c:pt idx="4690">
                  <c:v>13.020753596715394</c:v>
                </c:pt>
                <c:pt idx="4691">
                  <c:v>13.020780163196909</c:v>
                </c:pt>
                <c:pt idx="4692">
                  <c:v>13.020806728972664</c:v>
                </c:pt>
                <c:pt idx="4693">
                  <c:v>13.020833294042706</c:v>
                </c:pt>
                <c:pt idx="4694">
                  <c:v>13.020859858407126</c:v>
                </c:pt>
                <c:pt idx="4695">
                  <c:v>13.02088642206575</c:v>
                </c:pt>
                <c:pt idx="4696">
                  <c:v>13.020912985018843</c:v>
                </c:pt>
                <c:pt idx="4697">
                  <c:v>13.020939547266376</c:v>
                </c:pt>
                <c:pt idx="4698">
                  <c:v>13.020966108808352</c:v>
                </c:pt>
                <c:pt idx="4699">
                  <c:v>13.020992669644842</c:v>
                </c:pt>
                <c:pt idx="4700">
                  <c:v>13.021019229775868</c:v>
                </c:pt>
                <c:pt idx="4701">
                  <c:v>13.021045789201468</c:v>
                </c:pt>
                <c:pt idx="4702">
                  <c:v>13.021072347921708</c:v>
                </c:pt>
                <c:pt idx="4703">
                  <c:v>13.021098905936501</c:v>
                </c:pt>
                <c:pt idx="4704">
                  <c:v>13.021125463246058</c:v>
                </c:pt>
                <c:pt idx="4705">
                  <c:v>13.021152019850453</c:v>
                </c:pt>
                <c:pt idx="4706">
                  <c:v>13.021178575749515</c:v>
                </c:pt>
                <c:pt idx="4707">
                  <c:v>13.021205130943381</c:v>
                </c:pt>
                <c:pt idx="4708">
                  <c:v>13.021231685431998</c:v>
                </c:pt>
                <c:pt idx="4709">
                  <c:v>13.021258239215673</c:v>
                </c:pt>
                <c:pt idx="4710">
                  <c:v>13.021284792294168</c:v>
                </c:pt>
                <c:pt idx="4711">
                  <c:v>13.021311344667618</c:v>
                </c:pt>
                <c:pt idx="4712">
                  <c:v>13.021337896336066</c:v>
                </c:pt>
                <c:pt idx="4713">
                  <c:v>13.021364447299439</c:v>
                </c:pt>
                <c:pt idx="4714">
                  <c:v>13.021390997558068</c:v>
                </c:pt>
                <c:pt idx="4715">
                  <c:v>13.021417547111707</c:v>
                </c:pt>
                <c:pt idx="4716">
                  <c:v>13.021444095960486</c:v>
                </c:pt>
                <c:pt idx="4717">
                  <c:v>13.021470644104438</c:v>
                </c:pt>
                <c:pt idx="4718">
                  <c:v>13.02149719154362</c:v>
                </c:pt>
                <c:pt idx="4719">
                  <c:v>13.021523738278018</c:v>
                </c:pt>
                <c:pt idx="4720">
                  <c:v>13.02155028430775</c:v>
                </c:pt>
                <c:pt idx="4721">
                  <c:v>13.021576829632778</c:v>
                </c:pt>
                <c:pt idx="4722">
                  <c:v>13.021603374253168</c:v>
                </c:pt>
                <c:pt idx="4723">
                  <c:v>13.021629918169022</c:v>
                </c:pt>
                <c:pt idx="4724">
                  <c:v>13.021656461380228</c:v>
                </c:pt>
                <c:pt idx="4725">
                  <c:v>13.021683003886952</c:v>
                </c:pt>
                <c:pt idx="4726">
                  <c:v>13.021709545689182</c:v>
                </c:pt>
                <c:pt idx="4727">
                  <c:v>13.021736086786976</c:v>
                </c:pt>
                <c:pt idx="4728">
                  <c:v>13.021762627180342</c:v>
                </c:pt>
                <c:pt idx="4729">
                  <c:v>13.02178916686935</c:v>
                </c:pt>
                <c:pt idx="4730">
                  <c:v>13.021815705853998</c:v>
                </c:pt>
                <c:pt idx="4731">
                  <c:v>13.021842244134373</c:v>
                </c:pt>
                <c:pt idx="4732">
                  <c:v>13.021868781710308</c:v>
                </c:pt>
                <c:pt idx="4733">
                  <c:v>13.021895318582356</c:v>
                </c:pt>
                <c:pt idx="4734">
                  <c:v>13.021921854749998</c:v>
                </c:pt>
                <c:pt idx="4735">
                  <c:v>13.021948390213488</c:v>
                </c:pt>
                <c:pt idx="4736">
                  <c:v>13.021974924972998</c:v>
                </c:pt>
                <c:pt idx="4737">
                  <c:v>13.022001459028377</c:v>
                </c:pt>
                <c:pt idx="4738">
                  <c:v>13.022027992379696</c:v>
                </c:pt>
                <c:pt idx="4739">
                  <c:v>13.02205452502711</c:v>
                </c:pt>
                <c:pt idx="4740">
                  <c:v>13.022081056970372</c:v>
                </c:pt>
                <c:pt idx="4741">
                  <c:v>13.022107588209806</c:v>
                </c:pt>
                <c:pt idx="4742">
                  <c:v>13.022134118745459</c:v>
                </c:pt>
                <c:pt idx="4743">
                  <c:v>13.022160648577035</c:v>
                </c:pt>
                <c:pt idx="4744">
                  <c:v>13.02218717770501</c:v>
                </c:pt>
                <c:pt idx="4745">
                  <c:v>13.022213706129017</c:v>
                </c:pt>
                <c:pt idx="4746">
                  <c:v>13.022240233849484</c:v>
                </c:pt>
                <c:pt idx="4747">
                  <c:v>13.022266760866044</c:v>
                </c:pt>
                <c:pt idx="4748">
                  <c:v>13.022293287179044</c:v>
                </c:pt>
                <c:pt idx="4749">
                  <c:v>13.022319812788426</c:v>
                </c:pt>
                <c:pt idx="4750">
                  <c:v>13.022346337694291</c:v>
                </c:pt>
                <c:pt idx="4751">
                  <c:v>13.022372861896418</c:v>
                </c:pt>
                <c:pt idx="4752">
                  <c:v>13.022399385395145</c:v>
                </c:pt>
                <c:pt idx="4753">
                  <c:v>13.022425908190383</c:v>
                </c:pt>
                <c:pt idx="4754">
                  <c:v>13.022452430282184</c:v>
                </c:pt>
                <c:pt idx="4755">
                  <c:v>13.022478951670568</c:v>
                </c:pt>
                <c:pt idx="4756">
                  <c:v>13.02250547235562</c:v>
                </c:pt>
                <c:pt idx="4757">
                  <c:v>13.022531992337322</c:v>
                </c:pt>
                <c:pt idx="4758">
                  <c:v>13.022558511615724</c:v>
                </c:pt>
                <c:pt idx="4759">
                  <c:v>13.022585030190882</c:v>
                </c:pt>
                <c:pt idx="4760">
                  <c:v>13.022611548062825</c:v>
                </c:pt>
                <c:pt idx="4761">
                  <c:v>13.022638065231588</c:v>
                </c:pt>
                <c:pt idx="4762">
                  <c:v>13.022664581697224</c:v>
                </c:pt>
                <c:pt idx="4763">
                  <c:v>13.022691097459727</c:v>
                </c:pt>
                <c:pt idx="4764">
                  <c:v>13.022717612519179</c:v>
                </c:pt>
                <c:pt idx="4765">
                  <c:v>13.022744126875599</c:v>
                </c:pt>
                <c:pt idx="4766">
                  <c:v>13.022770640529028</c:v>
                </c:pt>
                <c:pt idx="4767">
                  <c:v>13.0227971534795</c:v>
                </c:pt>
                <c:pt idx="4768">
                  <c:v>13.022823665727055</c:v>
                </c:pt>
                <c:pt idx="4769">
                  <c:v>13.02285017727173</c:v>
                </c:pt>
                <c:pt idx="4770">
                  <c:v>13.022876688113563</c:v>
                </c:pt>
                <c:pt idx="4771">
                  <c:v>13.022903198252568</c:v>
                </c:pt>
                <c:pt idx="4772">
                  <c:v>13.022929707688844</c:v>
                </c:pt>
                <c:pt idx="4773">
                  <c:v>13.022956216422481</c:v>
                </c:pt>
                <c:pt idx="4774">
                  <c:v>13.022982724453199</c:v>
                </c:pt>
                <c:pt idx="4775">
                  <c:v>13.023009231781376</c:v>
                </c:pt>
                <c:pt idx="4776">
                  <c:v>13.023035738407016</c:v>
                </c:pt>
                <c:pt idx="4777">
                  <c:v>13.023062244329896</c:v>
                </c:pt>
                <c:pt idx="4778">
                  <c:v>13.023088749550318</c:v>
                </c:pt>
                <c:pt idx="4779">
                  <c:v>13.023115254068276</c:v>
                </c:pt>
                <c:pt idx="4780">
                  <c:v>13.023141757883685</c:v>
                </c:pt>
                <c:pt idx="4781">
                  <c:v>13.023168260996698</c:v>
                </c:pt>
                <c:pt idx="4782">
                  <c:v>13.023194763407316</c:v>
                </c:pt>
                <c:pt idx="4783">
                  <c:v>13.023221265115467</c:v>
                </c:pt>
                <c:pt idx="4784">
                  <c:v>13.023247766121498</c:v>
                </c:pt>
                <c:pt idx="4785">
                  <c:v>13.02327426642516</c:v>
                </c:pt>
                <c:pt idx="4786">
                  <c:v>13.023300766026548</c:v>
                </c:pt>
                <c:pt idx="4787">
                  <c:v>13.023327264925753</c:v>
                </c:pt>
                <c:pt idx="4788">
                  <c:v>13.023353763122698</c:v>
                </c:pt>
                <c:pt idx="4789">
                  <c:v>13.02338026061766</c:v>
                </c:pt>
                <c:pt idx="4790">
                  <c:v>13.02340675741045</c:v>
                </c:pt>
                <c:pt idx="4791">
                  <c:v>13.023433253501176</c:v>
                </c:pt>
                <c:pt idx="4792">
                  <c:v>13.02345974888987</c:v>
                </c:pt>
                <c:pt idx="4793">
                  <c:v>13.023486243576688</c:v>
                </c:pt>
                <c:pt idx="4794">
                  <c:v>13.023512737561354</c:v>
                </c:pt>
                <c:pt idx="4795">
                  <c:v>13.023539230844356</c:v>
                </c:pt>
                <c:pt idx="4796">
                  <c:v>13.023565723425168</c:v>
                </c:pt>
                <c:pt idx="4797">
                  <c:v>13.023592215304442</c:v>
                </c:pt>
                <c:pt idx="4798">
                  <c:v>13.023618706481644</c:v>
                </c:pt>
                <c:pt idx="4799">
                  <c:v>13.02364519695722</c:v>
                </c:pt>
                <c:pt idx="4800">
                  <c:v>13.023671686730998</c:v>
                </c:pt>
                <c:pt idx="4801">
                  <c:v>13.02369817580322</c:v>
                </c:pt>
                <c:pt idx="4802">
                  <c:v>13.023724664173718</c:v>
                </c:pt>
                <c:pt idx="4803">
                  <c:v>13.023751151842609</c:v>
                </c:pt>
                <c:pt idx="4804">
                  <c:v>13.023777638809976</c:v>
                </c:pt>
                <c:pt idx="4805">
                  <c:v>13.023804125075687</c:v>
                </c:pt>
                <c:pt idx="4806">
                  <c:v>13.023830610639974</c:v>
                </c:pt>
                <c:pt idx="4807">
                  <c:v>13.023857095502752</c:v>
                </c:pt>
                <c:pt idx="4808">
                  <c:v>13.023881372677463</c:v>
                </c:pt>
                <c:pt idx="4809">
                  <c:v>13.023905649262808</c:v>
                </c:pt>
                <c:pt idx="4810">
                  <c:v>13.023929925258813</c:v>
                </c:pt>
                <c:pt idx="4811">
                  <c:v>13.023954200665512</c:v>
                </c:pt>
                <c:pt idx="4812">
                  <c:v>13.023978475482918</c:v>
                </c:pt>
                <c:pt idx="4813">
                  <c:v>13.024002749711091</c:v>
                </c:pt>
                <c:pt idx="4814">
                  <c:v>13.02402702335</c:v>
                </c:pt>
                <c:pt idx="4815">
                  <c:v>13.024051296399771</c:v>
                </c:pt>
                <c:pt idx="4816">
                  <c:v>13.024075568860351</c:v>
                </c:pt>
                <c:pt idx="4817">
                  <c:v>13.024099840731793</c:v>
                </c:pt>
                <c:pt idx="4818">
                  <c:v>13.024124112014118</c:v>
                </c:pt>
                <c:pt idx="4819">
                  <c:v>13.024148382707368</c:v>
                </c:pt>
                <c:pt idx="4820">
                  <c:v>13.02417265281148</c:v>
                </c:pt>
                <c:pt idx="4821">
                  <c:v>13.024196922326746</c:v>
                </c:pt>
                <c:pt idx="4822">
                  <c:v>13.024221191252764</c:v>
                </c:pt>
                <c:pt idx="4823">
                  <c:v>13.024245459590118</c:v>
                </c:pt>
                <c:pt idx="4824">
                  <c:v>13.024269727338398</c:v>
                </c:pt>
                <c:pt idx="4825">
                  <c:v>13.024293994497768</c:v>
                </c:pt>
                <c:pt idx="4826">
                  <c:v>13.024318261068251</c:v>
                </c:pt>
                <c:pt idx="4827">
                  <c:v>13.024342527049887</c:v>
                </c:pt>
                <c:pt idx="4828">
                  <c:v>13.024366792442697</c:v>
                </c:pt>
                <c:pt idx="4829">
                  <c:v>13.02439105724671</c:v>
                </c:pt>
                <c:pt idx="4830">
                  <c:v>13.024415321461957</c:v>
                </c:pt>
                <c:pt idx="4831">
                  <c:v>13.024439585088476</c:v>
                </c:pt>
                <c:pt idx="4832">
                  <c:v>13.02446384812627</c:v>
                </c:pt>
                <c:pt idx="4833">
                  <c:v>13.024488110575383</c:v>
                </c:pt>
                <c:pt idx="4834">
                  <c:v>13.024512372435851</c:v>
                </c:pt>
                <c:pt idx="4835">
                  <c:v>13.024536633707811</c:v>
                </c:pt>
                <c:pt idx="4836">
                  <c:v>13.024560894390946</c:v>
                </c:pt>
                <c:pt idx="4837">
                  <c:v>13.024585154485624</c:v>
                </c:pt>
                <c:pt idx="4838">
                  <c:v>13.024609413991767</c:v>
                </c:pt>
                <c:pt idx="4839">
                  <c:v>13.024633672909404</c:v>
                </c:pt>
                <c:pt idx="4840">
                  <c:v>13.024657931238551</c:v>
                </c:pt>
                <c:pt idx="4841">
                  <c:v>13.024682188979257</c:v>
                </c:pt>
                <c:pt idx="4842">
                  <c:v>13.024706446131518</c:v>
                </c:pt>
                <c:pt idx="4843">
                  <c:v>13.024730702695418</c:v>
                </c:pt>
                <c:pt idx="4844">
                  <c:v>13.024754958670934</c:v>
                </c:pt>
                <c:pt idx="4845">
                  <c:v>13.02477921405811</c:v>
                </c:pt>
                <c:pt idx="4846">
                  <c:v>13.024803468856968</c:v>
                </c:pt>
                <c:pt idx="4847">
                  <c:v>13.024827723067498</c:v>
                </c:pt>
                <c:pt idx="4848">
                  <c:v>13.024851976689902</c:v>
                </c:pt>
                <c:pt idx="4849">
                  <c:v>13.02487622972402</c:v>
                </c:pt>
                <c:pt idx="4850">
                  <c:v>13.024900482169928</c:v>
                </c:pt>
                <c:pt idx="4851">
                  <c:v>13.024924734027675</c:v>
                </c:pt>
                <c:pt idx="4852">
                  <c:v>13.024948985297288</c:v>
                </c:pt>
                <c:pt idx="4853">
                  <c:v>13.024973235978788</c:v>
                </c:pt>
                <c:pt idx="4854">
                  <c:v>13.024997486072106</c:v>
                </c:pt>
                <c:pt idx="4855">
                  <c:v>13.025021735577548</c:v>
                </c:pt>
                <c:pt idx="4856">
                  <c:v>13.025045984494914</c:v>
                </c:pt>
                <c:pt idx="4857">
                  <c:v>13.025070232824326</c:v>
                </c:pt>
                <c:pt idx="4858">
                  <c:v>13.025094480565652</c:v>
                </c:pt>
                <c:pt idx="4859">
                  <c:v>13.025118727719081</c:v>
                </c:pt>
                <c:pt idx="4860">
                  <c:v>13.025142974284709</c:v>
                </c:pt>
                <c:pt idx="4861">
                  <c:v>13.02516722026227</c:v>
                </c:pt>
                <c:pt idx="4862">
                  <c:v>13.025191465652048</c:v>
                </c:pt>
                <c:pt idx="4863">
                  <c:v>13.025215710454018</c:v>
                </c:pt>
                <c:pt idx="4864">
                  <c:v>13.025239954668338</c:v>
                </c:pt>
                <c:pt idx="4865">
                  <c:v>13.025264198294607</c:v>
                </c:pt>
                <c:pt idx="4866">
                  <c:v>13.025288441333268</c:v>
                </c:pt>
                <c:pt idx="4867">
                  <c:v>13.025312683784232</c:v>
                </c:pt>
                <c:pt idx="4868">
                  <c:v>13.025336925647506</c:v>
                </c:pt>
                <c:pt idx="4869">
                  <c:v>13.025361166923098</c:v>
                </c:pt>
                <c:pt idx="4870">
                  <c:v>13.025385407611118</c:v>
                </c:pt>
                <c:pt idx="4871">
                  <c:v>13.025409647711523</c:v>
                </c:pt>
                <c:pt idx="4872">
                  <c:v>13.025433887224457</c:v>
                </c:pt>
                <c:pt idx="4873">
                  <c:v>13.025458126149656</c:v>
                </c:pt>
                <c:pt idx="4874">
                  <c:v>13.025482364487525</c:v>
                </c:pt>
                <c:pt idx="4875">
                  <c:v>13.025506602237726</c:v>
                </c:pt>
                <c:pt idx="4876">
                  <c:v>13.025530839400719</c:v>
                </c:pt>
                <c:pt idx="4877">
                  <c:v>13.025555075976024</c:v>
                </c:pt>
                <c:pt idx="4878">
                  <c:v>13.025579311964076</c:v>
                </c:pt>
                <c:pt idx="4879">
                  <c:v>13.025603547364724</c:v>
                </c:pt>
                <c:pt idx="4880">
                  <c:v>13.025627782177965</c:v>
                </c:pt>
                <c:pt idx="4881">
                  <c:v>13.025652016404086</c:v>
                </c:pt>
                <c:pt idx="4882">
                  <c:v>13.025676250042777</c:v>
                </c:pt>
                <c:pt idx="4883">
                  <c:v>13.025700483094138</c:v>
                </c:pt>
                <c:pt idx="4884">
                  <c:v>13.025724715558372</c:v>
                </c:pt>
                <c:pt idx="4885">
                  <c:v>13.025748947435407</c:v>
                </c:pt>
                <c:pt idx="4886">
                  <c:v>13.025773178725274</c:v>
                </c:pt>
                <c:pt idx="4887">
                  <c:v>13.025797409428026</c:v>
                </c:pt>
                <c:pt idx="4888">
                  <c:v>13.02582163954362</c:v>
                </c:pt>
                <c:pt idx="4889">
                  <c:v>13.025845869072137</c:v>
                </c:pt>
                <c:pt idx="4890">
                  <c:v>13.025870098013609</c:v>
                </c:pt>
                <c:pt idx="4891">
                  <c:v>13.025894326368126</c:v>
                </c:pt>
                <c:pt idx="4892">
                  <c:v>13.025918554135499</c:v>
                </c:pt>
                <c:pt idx="4893">
                  <c:v>13.025942781315971</c:v>
                </c:pt>
                <c:pt idx="4894">
                  <c:v>13.025967007909507</c:v>
                </c:pt>
                <c:pt idx="4895">
                  <c:v>13.025991233916127</c:v>
                </c:pt>
                <c:pt idx="4896">
                  <c:v>13.026015459335849</c:v>
                </c:pt>
                <c:pt idx="4897">
                  <c:v>13.026039684168754</c:v>
                </c:pt>
                <c:pt idx="4898">
                  <c:v>13.026063908414768</c:v>
                </c:pt>
                <c:pt idx="4899">
                  <c:v>13.026088132074035</c:v>
                </c:pt>
                <c:pt idx="4900">
                  <c:v>13.026112355146514</c:v>
                </c:pt>
                <c:pt idx="4901">
                  <c:v>13.026136577632357</c:v>
                </c:pt>
                <c:pt idx="4902">
                  <c:v>13.026160799531269</c:v>
                </c:pt>
                <c:pt idx="4903">
                  <c:v>13.026185020843602</c:v>
                </c:pt>
                <c:pt idx="4904">
                  <c:v>13.026209241569306</c:v>
                </c:pt>
                <c:pt idx="4905">
                  <c:v>13.026233461708323</c:v>
                </c:pt>
                <c:pt idx="4906">
                  <c:v>13.026257681260768</c:v>
                </c:pt>
                <c:pt idx="4907">
                  <c:v>13.026281900226644</c:v>
                </c:pt>
                <c:pt idx="4908">
                  <c:v>13.026306118606024</c:v>
                </c:pt>
                <c:pt idx="4909">
                  <c:v>13.026330336398789</c:v>
                </c:pt>
                <c:pt idx="4910">
                  <c:v>13.02635455360512</c:v>
                </c:pt>
                <c:pt idx="4911">
                  <c:v>13.026378770224968</c:v>
                </c:pt>
                <c:pt idx="4912">
                  <c:v>13.02640298625842</c:v>
                </c:pt>
                <c:pt idx="4913">
                  <c:v>13.026427201705452</c:v>
                </c:pt>
                <c:pt idx="4914">
                  <c:v>13.026451416566116</c:v>
                </c:pt>
                <c:pt idx="4915">
                  <c:v>13.02647563084043</c:v>
                </c:pt>
                <c:pt idx="4916">
                  <c:v>13.026499844528526</c:v>
                </c:pt>
                <c:pt idx="4917">
                  <c:v>13.026524057630139</c:v>
                </c:pt>
                <c:pt idx="4918">
                  <c:v>13.026548270145589</c:v>
                </c:pt>
                <c:pt idx="4919">
                  <c:v>13.026572482074798</c:v>
                </c:pt>
                <c:pt idx="4920">
                  <c:v>13.026596693417824</c:v>
                </c:pt>
                <c:pt idx="4921">
                  <c:v>13.026620904174663</c:v>
                </c:pt>
                <c:pt idx="4922">
                  <c:v>13.026645114345374</c:v>
                </c:pt>
                <c:pt idx="4923">
                  <c:v>13.026669323929974</c:v>
                </c:pt>
                <c:pt idx="4924">
                  <c:v>13.026693532928476</c:v>
                </c:pt>
                <c:pt idx="4925">
                  <c:v>13.026717741340843</c:v>
                </c:pt>
                <c:pt idx="4926">
                  <c:v>13.026741949167254</c:v>
                </c:pt>
                <c:pt idx="4927">
                  <c:v>13.026766156407676</c:v>
                </c:pt>
                <c:pt idx="4928">
                  <c:v>13.026790363062032</c:v>
                </c:pt>
                <c:pt idx="4929">
                  <c:v>13.026814569130496</c:v>
                </c:pt>
                <c:pt idx="4930">
                  <c:v>13.026838774613038</c:v>
                </c:pt>
                <c:pt idx="4931">
                  <c:v>13.026862979509724</c:v>
                </c:pt>
                <c:pt idx="4932">
                  <c:v>13.026887183820469</c:v>
                </c:pt>
                <c:pt idx="4933">
                  <c:v>13.026911387545431</c:v>
                </c:pt>
                <c:pt idx="4934">
                  <c:v>13.026935590684582</c:v>
                </c:pt>
                <c:pt idx="4935">
                  <c:v>13.026959793237952</c:v>
                </c:pt>
                <c:pt idx="4936">
                  <c:v>13.026983995205573</c:v>
                </c:pt>
                <c:pt idx="4937">
                  <c:v>13.027008196587468</c:v>
                </c:pt>
                <c:pt idx="4938">
                  <c:v>13.027032397383724</c:v>
                </c:pt>
                <c:pt idx="4939">
                  <c:v>13.027056597594274</c:v>
                </c:pt>
                <c:pt idx="4940">
                  <c:v>13.027080797219131</c:v>
                </c:pt>
                <c:pt idx="4941">
                  <c:v>13.02710499625843</c:v>
                </c:pt>
                <c:pt idx="4942">
                  <c:v>13.027129194712098</c:v>
                </c:pt>
                <c:pt idx="4943">
                  <c:v>13.027153392580319</c:v>
                </c:pt>
                <c:pt idx="4944">
                  <c:v>13.027177589862966</c:v>
                </c:pt>
                <c:pt idx="4945">
                  <c:v>13.027201786560017</c:v>
                </c:pt>
                <c:pt idx="4946">
                  <c:v>13.027225982671672</c:v>
                </c:pt>
                <c:pt idx="4947">
                  <c:v>13.027250178198051</c:v>
                </c:pt>
                <c:pt idx="4948">
                  <c:v>13.027274373138891</c:v>
                </c:pt>
                <c:pt idx="4949">
                  <c:v>13.027298567494348</c:v>
                </c:pt>
                <c:pt idx="4950">
                  <c:v>13.027322761264356</c:v>
                </c:pt>
                <c:pt idx="4951">
                  <c:v>13.027346954449326</c:v>
                </c:pt>
                <c:pt idx="4952">
                  <c:v>13.027371147048648</c:v>
                </c:pt>
                <c:pt idx="4953">
                  <c:v>13.02739533906295</c:v>
                </c:pt>
                <c:pt idx="4954">
                  <c:v>13.027419530491922</c:v>
                </c:pt>
                <c:pt idx="4955">
                  <c:v>13.027443721335683</c:v>
                </c:pt>
                <c:pt idx="4956">
                  <c:v>13.027467911594266</c:v>
                </c:pt>
                <c:pt idx="4957">
                  <c:v>13.027492101267702</c:v>
                </c:pt>
                <c:pt idx="4958">
                  <c:v>13.027516290356004</c:v>
                </c:pt>
                <c:pt idx="4959">
                  <c:v>13.027540478859224</c:v>
                </c:pt>
                <c:pt idx="4960">
                  <c:v>13.027564666777344</c:v>
                </c:pt>
                <c:pt idx="4961">
                  <c:v>13.027588854110435</c:v>
                </c:pt>
                <c:pt idx="4962">
                  <c:v>13.027613040858498</c:v>
                </c:pt>
                <c:pt idx="4963">
                  <c:v>13.027637227021676</c:v>
                </c:pt>
                <c:pt idx="4964">
                  <c:v>13.027661412599748</c:v>
                </c:pt>
                <c:pt idx="4965">
                  <c:v>13.027685597592972</c:v>
                </c:pt>
                <c:pt idx="4966">
                  <c:v>13.027709782001283</c:v>
                </c:pt>
                <c:pt idx="4967">
                  <c:v>13.027733965824725</c:v>
                </c:pt>
                <c:pt idx="4968">
                  <c:v>13.027758149063319</c:v>
                </c:pt>
                <c:pt idx="4969">
                  <c:v>13.027782331717106</c:v>
                </c:pt>
                <c:pt idx="4970">
                  <c:v>13.027806513786174</c:v>
                </c:pt>
                <c:pt idx="4971">
                  <c:v>13.027830695270342</c:v>
                </c:pt>
                <c:pt idx="4972">
                  <c:v>13.027854876169854</c:v>
                </c:pt>
                <c:pt idx="4973">
                  <c:v>13.027879056484657</c:v>
                </c:pt>
                <c:pt idx="4974">
                  <c:v>13.02790323621479</c:v>
                </c:pt>
                <c:pt idx="4975">
                  <c:v>13.02792741536028</c:v>
                </c:pt>
                <c:pt idx="4976">
                  <c:v>13.027951593921149</c:v>
                </c:pt>
                <c:pt idx="4977">
                  <c:v>13.027975771897342</c:v>
                </c:pt>
                <c:pt idx="4978">
                  <c:v>13.027999949289155</c:v>
                </c:pt>
                <c:pt idx="4979">
                  <c:v>13.028024126096343</c:v>
                </c:pt>
                <c:pt idx="4980">
                  <c:v>13.028048302319018</c:v>
                </c:pt>
                <c:pt idx="4981">
                  <c:v>13.028072477957242</c:v>
                </c:pt>
                <c:pt idx="4982">
                  <c:v>13.028096653011005</c:v>
                </c:pt>
                <c:pt idx="4983">
                  <c:v>13.028120827480349</c:v>
                </c:pt>
                <c:pt idx="4984">
                  <c:v>13.028145001365303</c:v>
                </c:pt>
                <c:pt idx="4985">
                  <c:v>13.028169174665893</c:v>
                </c:pt>
                <c:pt idx="4986">
                  <c:v>13.028193347382148</c:v>
                </c:pt>
                <c:pt idx="4987">
                  <c:v>13.028217519514099</c:v>
                </c:pt>
                <c:pt idx="4988">
                  <c:v>13.028241691061748</c:v>
                </c:pt>
                <c:pt idx="4989">
                  <c:v>13.02826586202511</c:v>
                </c:pt>
                <c:pt idx="4990">
                  <c:v>13.028290032404396</c:v>
                </c:pt>
                <c:pt idx="4991">
                  <c:v>13.028314202199399</c:v>
                </c:pt>
                <c:pt idx="4992">
                  <c:v>13.028338371410248</c:v>
                </c:pt>
                <c:pt idx="4993">
                  <c:v>13.028362540036948</c:v>
                </c:pt>
                <c:pt idx="4994">
                  <c:v>13.028386708079548</c:v>
                </c:pt>
                <c:pt idx="4995">
                  <c:v>13.028410875538071</c:v>
                </c:pt>
                <c:pt idx="4996">
                  <c:v>13.028435042412518</c:v>
                </c:pt>
                <c:pt idx="4997">
                  <c:v>13.028459208703024</c:v>
                </c:pt>
                <c:pt idx="4998">
                  <c:v>13.028483374409427</c:v>
                </c:pt>
                <c:pt idx="4999">
                  <c:v>13.028507539531924</c:v>
                </c:pt>
                <c:pt idx="5000">
                  <c:v>13.028531704070398</c:v>
                </c:pt>
                <c:pt idx="5001">
                  <c:v>13.028555868025078</c:v>
                </c:pt>
                <c:pt idx="5002">
                  <c:v>13.028580031395823</c:v>
                </c:pt>
                <c:pt idx="5003">
                  <c:v>13.028604194182719</c:v>
                </c:pt>
                <c:pt idx="5004">
                  <c:v>13.028628356385783</c:v>
                </c:pt>
                <c:pt idx="5005">
                  <c:v>13.028652518005076</c:v>
                </c:pt>
                <c:pt idx="5006">
                  <c:v>13.028676679040553</c:v>
                </c:pt>
                <c:pt idx="5007">
                  <c:v>13.028700839492316</c:v>
                </c:pt>
                <c:pt idx="5008">
                  <c:v>13.028724999360357</c:v>
                </c:pt>
                <c:pt idx="5009">
                  <c:v>13.028749158644716</c:v>
                </c:pt>
                <c:pt idx="5010">
                  <c:v>13.028773317345419</c:v>
                </c:pt>
                <c:pt idx="5011">
                  <c:v>13.028797475462492</c:v>
                </c:pt>
                <c:pt idx="5012">
                  <c:v>13.028821632995948</c:v>
                </c:pt>
                <c:pt idx="5013">
                  <c:v>13.028845789945848</c:v>
                </c:pt>
                <c:pt idx="5014">
                  <c:v>13.028869946312218</c:v>
                </c:pt>
                <c:pt idx="5015">
                  <c:v>13.028894102095061</c:v>
                </c:pt>
                <c:pt idx="5016">
                  <c:v>13.028918257294411</c:v>
                </c:pt>
                <c:pt idx="5017">
                  <c:v>13.028942411910299</c:v>
                </c:pt>
                <c:pt idx="5018">
                  <c:v>13.028966565942769</c:v>
                </c:pt>
                <c:pt idx="5019">
                  <c:v>13.028990719391818</c:v>
                </c:pt>
                <c:pt idx="5020">
                  <c:v>13.029014872257514</c:v>
                </c:pt>
                <c:pt idx="5021">
                  <c:v>13.02903902453985</c:v>
                </c:pt>
                <c:pt idx="5022">
                  <c:v>13.029063176238868</c:v>
                </c:pt>
                <c:pt idx="5023">
                  <c:v>13.029087327354597</c:v>
                </c:pt>
                <c:pt idx="5024">
                  <c:v>13.029111477887062</c:v>
                </c:pt>
                <c:pt idx="5025">
                  <c:v>13.0291356278363</c:v>
                </c:pt>
                <c:pt idx="5026">
                  <c:v>13.02915977720232</c:v>
                </c:pt>
                <c:pt idx="5027">
                  <c:v>13.029183925985167</c:v>
                </c:pt>
                <c:pt idx="5028">
                  <c:v>13.029208074184865</c:v>
                </c:pt>
                <c:pt idx="5029">
                  <c:v>13.02923222180145</c:v>
                </c:pt>
                <c:pt idx="5030">
                  <c:v>13.029256368834924</c:v>
                </c:pt>
                <c:pt idx="5031">
                  <c:v>13.029280515285441</c:v>
                </c:pt>
                <c:pt idx="5032">
                  <c:v>13.029304661152718</c:v>
                </c:pt>
                <c:pt idx="5033">
                  <c:v>13.029328806437093</c:v>
                </c:pt>
                <c:pt idx="5034">
                  <c:v>13.029352951138488</c:v>
                </c:pt>
                <c:pt idx="5035">
                  <c:v>13.029377095256923</c:v>
                </c:pt>
                <c:pt idx="5036">
                  <c:v>13.029401238792452</c:v>
                </c:pt>
                <c:pt idx="5037">
                  <c:v>13.02942538174506</c:v>
                </c:pt>
                <c:pt idx="5038">
                  <c:v>13.02944952411482</c:v>
                </c:pt>
                <c:pt idx="5039">
                  <c:v>13.029473665901721</c:v>
                </c:pt>
                <c:pt idx="5040">
                  <c:v>13.029497807105876</c:v>
                </c:pt>
                <c:pt idx="5041">
                  <c:v>13.029521947727133</c:v>
                </c:pt>
                <c:pt idx="5042">
                  <c:v>13.029546087765791</c:v>
                </c:pt>
                <c:pt idx="5043">
                  <c:v>13.029570227221525</c:v>
                </c:pt>
                <c:pt idx="5044">
                  <c:v>13.02959436609467</c:v>
                </c:pt>
                <c:pt idx="5045">
                  <c:v>13.02961850438512</c:v>
                </c:pt>
                <c:pt idx="5046">
                  <c:v>13.02964264209295</c:v>
                </c:pt>
                <c:pt idx="5047">
                  <c:v>13.02966677921815</c:v>
                </c:pt>
                <c:pt idx="5048">
                  <c:v>13.029690915760774</c:v>
                </c:pt>
                <c:pt idx="5049">
                  <c:v>13.029715051720817</c:v>
                </c:pt>
                <c:pt idx="5050">
                  <c:v>13.02973918709835</c:v>
                </c:pt>
                <c:pt idx="5051">
                  <c:v>13.029763321893368</c:v>
                </c:pt>
                <c:pt idx="5052">
                  <c:v>13.029787456106018</c:v>
                </c:pt>
                <c:pt idx="5053">
                  <c:v>13.029811589736028</c:v>
                </c:pt>
                <c:pt idx="5054">
                  <c:v>13.029835722783714</c:v>
                </c:pt>
                <c:pt idx="5055">
                  <c:v>13.029859855249118</c:v>
                </c:pt>
                <c:pt idx="5056">
                  <c:v>13.029883987131946</c:v>
                </c:pt>
                <c:pt idx="5057">
                  <c:v>13.029908118432548</c:v>
                </c:pt>
                <c:pt idx="5058">
                  <c:v>13.029932249150844</c:v>
                </c:pt>
                <c:pt idx="5059">
                  <c:v>13.029956379286872</c:v>
                </c:pt>
                <c:pt idx="5060">
                  <c:v>13.029980508840676</c:v>
                </c:pt>
                <c:pt idx="5061">
                  <c:v>13.030004637812178</c:v>
                </c:pt>
                <c:pt idx="5062">
                  <c:v>13.030028766201418</c:v>
                </c:pt>
                <c:pt idx="5063">
                  <c:v>13.030052894008724</c:v>
                </c:pt>
                <c:pt idx="5064">
                  <c:v>13.030077021233748</c:v>
                </c:pt>
                <c:pt idx="5065">
                  <c:v>13.030101147876698</c:v>
                </c:pt>
                <c:pt idx="5066">
                  <c:v>13.030125273937568</c:v>
                </c:pt>
                <c:pt idx="5067">
                  <c:v>13.030149399416389</c:v>
                </c:pt>
                <c:pt idx="5068">
                  <c:v>13.030173524313083</c:v>
                </c:pt>
                <c:pt idx="5069">
                  <c:v>13.03019764862797</c:v>
                </c:pt>
                <c:pt idx="5070">
                  <c:v>13.030221772360685</c:v>
                </c:pt>
                <c:pt idx="5071">
                  <c:v>13.030245895511662</c:v>
                </c:pt>
                <c:pt idx="5072">
                  <c:v>13.03027001808063</c:v>
                </c:pt>
                <c:pt idx="5073">
                  <c:v>13.030294140067712</c:v>
                </c:pt>
                <c:pt idx="5074">
                  <c:v>13.030318261472836</c:v>
                </c:pt>
                <c:pt idx="5075">
                  <c:v>13.030342382296338</c:v>
                </c:pt>
                <c:pt idx="5076">
                  <c:v>13.030366502537936</c:v>
                </c:pt>
                <c:pt idx="5077">
                  <c:v>13.030390622197761</c:v>
                </c:pt>
                <c:pt idx="5078">
                  <c:v>13.030414741275845</c:v>
                </c:pt>
                <c:pt idx="5079">
                  <c:v>13.030438859772305</c:v>
                </c:pt>
                <c:pt idx="5080">
                  <c:v>13.030462977686984</c:v>
                </c:pt>
                <c:pt idx="5081">
                  <c:v>13.030487095020005</c:v>
                </c:pt>
                <c:pt idx="5082">
                  <c:v>13.030511211771294</c:v>
                </c:pt>
                <c:pt idx="5083">
                  <c:v>13.030535327941077</c:v>
                </c:pt>
                <c:pt idx="5084">
                  <c:v>13.030559443529286</c:v>
                </c:pt>
                <c:pt idx="5085">
                  <c:v>13.030583558536026</c:v>
                </c:pt>
                <c:pt idx="5086">
                  <c:v>13.030607672961089</c:v>
                </c:pt>
                <c:pt idx="5087">
                  <c:v>13.030631786804737</c:v>
                </c:pt>
                <c:pt idx="5088">
                  <c:v>13.030655900066922</c:v>
                </c:pt>
                <c:pt idx="5089">
                  <c:v>13.030680012747764</c:v>
                </c:pt>
                <c:pt idx="5090">
                  <c:v>13.030704124847016</c:v>
                </c:pt>
                <c:pt idx="5091">
                  <c:v>13.030728236364979</c:v>
                </c:pt>
                <c:pt idx="5092">
                  <c:v>13.030752347301592</c:v>
                </c:pt>
                <c:pt idx="5093">
                  <c:v>13.030776457656881</c:v>
                </c:pt>
                <c:pt idx="5094">
                  <c:v>13.030800567430868</c:v>
                </c:pt>
                <c:pt idx="5095">
                  <c:v>13.030824676623602</c:v>
                </c:pt>
                <c:pt idx="5096">
                  <c:v>13.030848785235001</c:v>
                </c:pt>
                <c:pt idx="5097">
                  <c:v>13.030872893265364</c:v>
                </c:pt>
                <c:pt idx="5098">
                  <c:v>13.030897000714448</c:v>
                </c:pt>
                <c:pt idx="5099">
                  <c:v>13.030921107582348</c:v>
                </c:pt>
                <c:pt idx="5100">
                  <c:v>13.030945213869316</c:v>
                </c:pt>
                <c:pt idx="5101">
                  <c:v>13.03096931957492</c:v>
                </c:pt>
                <c:pt idx="5102">
                  <c:v>13.030993424699471</c:v>
                </c:pt>
                <c:pt idx="5103">
                  <c:v>13.03101752924316</c:v>
                </c:pt>
                <c:pt idx="5104">
                  <c:v>13.031041633205742</c:v>
                </c:pt>
                <c:pt idx="5105">
                  <c:v>13.031065736587339</c:v>
                </c:pt>
                <c:pt idx="5106">
                  <c:v>13.031089839388086</c:v>
                </c:pt>
                <c:pt idx="5107">
                  <c:v>13.031113941607668</c:v>
                </c:pt>
                <c:pt idx="5108">
                  <c:v>13.031138043246481</c:v>
                </c:pt>
                <c:pt idx="5109">
                  <c:v>13.031162144304398</c:v>
                </c:pt>
                <c:pt idx="5110">
                  <c:v>13.031186244781496</c:v>
                </c:pt>
                <c:pt idx="5111">
                  <c:v>13.031210344677698</c:v>
                </c:pt>
                <c:pt idx="5112">
                  <c:v>13.031234443993228</c:v>
                </c:pt>
                <c:pt idx="5113">
                  <c:v>13.031258542727935</c:v>
                </c:pt>
                <c:pt idx="5114">
                  <c:v>13.031282640881908</c:v>
                </c:pt>
                <c:pt idx="5115">
                  <c:v>13.031306738455168</c:v>
                </c:pt>
                <c:pt idx="5116">
                  <c:v>13.03133083544777</c:v>
                </c:pt>
                <c:pt idx="5117">
                  <c:v>13.031354931859697</c:v>
                </c:pt>
                <c:pt idx="5118">
                  <c:v>13.031379027690948</c:v>
                </c:pt>
                <c:pt idx="5119">
                  <c:v>13.031403122941718</c:v>
                </c:pt>
                <c:pt idx="5120">
                  <c:v>13.031427217611878</c:v>
                </c:pt>
                <c:pt idx="5121">
                  <c:v>13.03145131170149</c:v>
                </c:pt>
                <c:pt idx="5122">
                  <c:v>13.031475405210463</c:v>
                </c:pt>
                <c:pt idx="5123">
                  <c:v>13.031499498139206</c:v>
                </c:pt>
                <c:pt idx="5124">
                  <c:v>13.031523590487369</c:v>
                </c:pt>
                <c:pt idx="5125">
                  <c:v>13.031547682255098</c:v>
                </c:pt>
                <c:pt idx="5126">
                  <c:v>13.031571773442398</c:v>
                </c:pt>
                <c:pt idx="5127">
                  <c:v>13.031595864049402</c:v>
                </c:pt>
                <c:pt idx="5128">
                  <c:v>13.031619954076023</c:v>
                </c:pt>
                <c:pt idx="5129">
                  <c:v>13.031644043522329</c:v>
                </c:pt>
                <c:pt idx="5130">
                  <c:v>13.031668132388347</c:v>
                </c:pt>
                <c:pt idx="5131">
                  <c:v>13.031692220674103</c:v>
                </c:pt>
                <c:pt idx="5132">
                  <c:v>13.031716308379632</c:v>
                </c:pt>
                <c:pt idx="5133">
                  <c:v>13.031740395504954</c:v>
                </c:pt>
                <c:pt idx="5134">
                  <c:v>13.031764482049999</c:v>
                </c:pt>
                <c:pt idx="5135">
                  <c:v>13.031788568015099</c:v>
                </c:pt>
                <c:pt idx="5136">
                  <c:v>13.031812653399982</c:v>
                </c:pt>
                <c:pt idx="5137">
                  <c:v>13.03183673820477</c:v>
                </c:pt>
                <c:pt idx="5138">
                  <c:v>13.031860822429495</c:v>
                </c:pt>
                <c:pt idx="5139">
                  <c:v>13.031884906074183</c:v>
                </c:pt>
                <c:pt idx="5140">
                  <c:v>13.031908989138765</c:v>
                </c:pt>
                <c:pt idx="5141">
                  <c:v>13.031933071623563</c:v>
                </c:pt>
                <c:pt idx="5142">
                  <c:v>13.031957153528314</c:v>
                </c:pt>
                <c:pt idx="5143">
                  <c:v>13.031981234853138</c:v>
                </c:pt>
                <c:pt idx="5144">
                  <c:v>13.03200531559807</c:v>
                </c:pt>
                <c:pt idx="5145">
                  <c:v>13.032029395763125</c:v>
                </c:pt>
                <c:pt idx="5146">
                  <c:v>13.03205347534835</c:v>
                </c:pt>
                <c:pt idx="5147">
                  <c:v>13.032077554353751</c:v>
                </c:pt>
                <c:pt idx="5148">
                  <c:v>13.032101632779375</c:v>
                </c:pt>
                <c:pt idx="5149">
                  <c:v>13.032125710625239</c:v>
                </c:pt>
                <c:pt idx="5150">
                  <c:v>13.032149787891369</c:v>
                </c:pt>
                <c:pt idx="5151">
                  <c:v>13.032173864577798</c:v>
                </c:pt>
                <c:pt idx="5152">
                  <c:v>13.032197940684568</c:v>
                </c:pt>
                <c:pt idx="5153">
                  <c:v>13.032222016211694</c:v>
                </c:pt>
                <c:pt idx="5154">
                  <c:v>13.032246091159196</c:v>
                </c:pt>
                <c:pt idx="5155">
                  <c:v>13.032270165527098</c:v>
                </c:pt>
                <c:pt idx="5156">
                  <c:v>13.032294239315474</c:v>
                </c:pt>
                <c:pt idx="5157">
                  <c:v>13.032318312524277</c:v>
                </c:pt>
                <c:pt idx="5158">
                  <c:v>13.032342385153568</c:v>
                </c:pt>
                <c:pt idx="5159">
                  <c:v>13.032366457203423</c:v>
                </c:pt>
                <c:pt idx="5160">
                  <c:v>13.032390528673808</c:v>
                </c:pt>
                <c:pt idx="5161">
                  <c:v>13.032414599564884</c:v>
                </c:pt>
                <c:pt idx="5162">
                  <c:v>13.032438669876354</c:v>
                </c:pt>
                <c:pt idx="5163">
                  <c:v>13.032462739608556</c:v>
                </c:pt>
                <c:pt idx="5164">
                  <c:v>13.032486808761549</c:v>
                </c:pt>
                <c:pt idx="5165">
                  <c:v>13.032510877334976</c:v>
                </c:pt>
                <c:pt idx="5166">
                  <c:v>13.032534945329378</c:v>
                </c:pt>
                <c:pt idx="5167">
                  <c:v>13.032559012744379</c:v>
                </c:pt>
                <c:pt idx="5168">
                  <c:v>13.032583079580126</c:v>
                </c:pt>
                <c:pt idx="5169">
                  <c:v>13.032607145836646</c:v>
                </c:pt>
                <c:pt idx="5170">
                  <c:v>13.032631211514072</c:v>
                </c:pt>
                <c:pt idx="5171">
                  <c:v>13.032655276612354</c:v>
                </c:pt>
                <c:pt idx="5172">
                  <c:v>13.032679341131498</c:v>
                </c:pt>
                <c:pt idx="5173">
                  <c:v>13.032703405071548</c:v>
                </c:pt>
                <c:pt idx="5174">
                  <c:v>13.032727468432601</c:v>
                </c:pt>
                <c:pt idx="5175">
                  <c:v>13.032751531214593</c:v>
                </c:pt>
                <c:pt idx="5176">
                  <c:v>13.032775593417568</c:v>
                </c:pt>
                <c:pt idx="5177">
                  <c:v>13.032799655041584</c:v>
                </c:pt>
                <c:pt idx="5178">
                  <c:v>13.032823716086646</c:v>
                </c:pt>
                <c:pt idx="5179">
                  <c:v>13.032847776552783</c:v>
                </c:pt>
                <c:pt idx="5180">
                  <c:v>13.032871836440032</c:v>
                </c:pt>
                <c:pt idx="5181">
                  <c:v>13.032895895748426</c:v>
                </c:pt>
                <c:pt idx="5182">
                  <c:v>13.03291995447797</c:v>
                </c:pt>
                <c:pt idx="5183">
                  <c:v>13.032944012628798</c:v>
                </c:pt>
                <c:pt idx="5184">
                  <c:v>13.032968070200658</c:v>
                </c:pt>
                <c:pt idx="5185">
                  <c:v>13.032992127193863</c:v>
                </c:pt>
                <c:pt idx="5186">
                  <c:v>13.033016183608344</c:v>
                </c:pt>
                <c:pt idx="5187">
                  <c:v>13.033040239444126</c:v>
                </c:pt>
                <c:pt idx="5188">
                  <c:v>13.033064294701274</c:v>
                </c:pt>
                <c:pt idx="5189">
                  <c:v>13.033088349379712</c:v>
                </c:pt>
                <c:pt idx="5190">
                  <c:v>13.033112403479548</c:v>
                </c:pt>
                <c:pt idx="5191">
                  <c:v>13.03313645700085</c:v>
                </c:pt>
                <c:pt idx="5192">
                  <c:v>13.033160509943558</c:v>
                </c:pt>
                <c:pt idx="5193">
                  <c:v>13.033184562307754</c:v>
                </c:pt>
                <c:pt idx="5194">
                  <c:v>13.033208614093418</c:v>
                </c:pt>
                <c:pt idx="5195">
                  <c:v>13.033232665300632</c:v>
                </c:pt>
                <c:pt idx="5196">
                  <c:v>13.033256715929404</c:v>
                </c:pt>
                <c:pt idx="5197">
                  <c:v>13.033280765979733</c:v>
                </c:pt>
                <c:pt idx="5198">
                  <c:v>13.0333048154517</c:v>
                </c:pt>
                <c:pt idx="5199">
                  <c:v>13.033328864345268</c:v>
                </c:pt>
                <c:pt idx="5200">
                  <c:v>13.033352912660519</c:v>
                </c:pt>
                <c:pt idx="5201">
                  <c:v>13.033376960397398</c:v>
                </c:pt>
                <c:pt idx="5202">
                  <c:v>13.033401007556138</c:v>
                </c:pt>
                <c:pt idx="5203">
                  <c:v>13.033425054136551</c:v>
                </c:pt>
                <c:pt idx="5204">
                  <c:v>13.033449100138744</c:v>
                </c:pt>
                <c:pt idx="5205">
                  <c:v>13.033473145562731</c:v>
                </c:pt>
                <c:pt idx="5206">
                  <c:v>13.033497190408559</c:v>
                </c:pt>
                <c:pt idx="5207">
                  <c:v>13.03352123467625</c:v>
                </c:pt>
                <c:pt idx="5208">
                  <c:v>13.033545278365876</c:v>
                </c:pt>
                <c:pt idx="5209">
                  <c:v>13.0335693214773</c:v>
                </c:pt>
                <c:pt idx="5210">
                  <c:v>13.033593364010718</c:v>
                </c:pt>
                <c:pt idx="5211">
                  <c:v>13.033617405966128</c:v>
                </c:pt>
                <c:pt idx="5212">
                  <c:v>13.033641447343518</c:v>
                </c:pt>
                <c:pt idx="5213">
                  <c:v>13.033665488142947</c:v>
                </c:pt>
                <c:pt idx="5214">
                  <c:v>13.033689528364476</c:v>
                </c:pt>
                <c:pt idx="5215">
                  <c:v>13.033713568007984</c:v>
                </c:pt>
                <c:pt idx="5216">
                  <c:v>13.033737607073652</c:v>
                </c:pt>
                <c:pt idx="5217">
                  <c:v>13.033761645561448</c:v>
                </c:pt>
                <c:pt idx="5218">
                  <c:v>13.033785683471418</c:v>
                </c:pt>
                <c:pt idx="5219">
                  <c:v>13.033809720803591</c:v>
                </c:pt>
                <c:pt idx="5220">
                  <c:v>13.033833757557975</c:v>
                </c:pt>
                <c:pt idx="5221">
                  <c:v>13.033857793734605</c:v>
                </c:pt>
                <c:pt idx="5222">
                  <c:v>13.033881829333515</c:v>
                </c:pt>
                <c:pt idx="5223">
                  <c:v>13.033905864354718</c:v>
                </c:pt>
                <c:pt idx="5224">
                  <c:v>13.03392989879827</c:v>
                </c:pt>
                <c:pt idx="5225">
                  <c:v>13.033953932664168</c:v>
                </c:pt>
                <c:pt idx="5226">
                  <c:v>13.033977965952372</c:v>
                </c:pt>
                <c:pt idx="5227">
                  <c:v>13.034001998663168</c:v>
                </c:pt>
                <c:pt idx="5228">
                  <c:v>13.034026030796317</c:v>
                </c:pt>
                <c:pt idx="5229">
                  <c:v>13.034050062351918</c:v>
                </c:pt>
                <c:pt idx="5230">
                  <c:v>13.034074093330048</c:v>
                </c:pt>
                <c:pt idx="5231">
                  <c:v>13.034098123730603</c:v>
                </c:pt>
                <c:pt idx="5232">
                  <c:v>13.03412215355379</c:v>
                </c:pt>
                <c:pt idx="5233">
                  <c:v>13.034146182799669</c:v>
                </c:pt>
                <c:pt idx="5234">
                  <c:v>13.034170211468055</c:v>
                </c:pt>
                <c:pt idx="5235">
                  <c:v>13.034194239559104</c:v>
                </c:pt>
                <c:pt idx="5236">
                  <c:v>13.03421826707268</c:v>
                </c:pt>
                <c:pt idx="5237">
                  <c:v>13.03424229400915</c:v>
                </c:pt>
                <c:pt idx="5238">
                  <c:v>13.03426632036825</c:v>
                </c:pt>
                <c:pt idx="5239">
                  <c:v>13.034290346150048</c:v>
                </c:pt>
                <c:pt idx="5240">
                  <c:v>13.034314371354718</c:v>
                </c:pt>
                <c:pt idx="5241">
                  <c:v>13.034338395982148</c:v>
                </c:pt>
                <c:pt idx="5242">
                  <c:v>13.034362420032288</c:v>
                </c:pt>
                <c:pt idx="5243">
                  <c:v>13.034386443505531</c:v>
                </c:pt>
                <c:pt idx="5244">
                  <c:v>13.034410466401518</c:v>
                </c:pt>
                <c:pt idx="5245">
                  <c:v>13.034432304897127</c:v>
                </c:pt>
                <c:pt idx="5246">
                  <c:v>13.034454142915799</c:v>
                </c:pt>
                <c:pt idx="5247">
                  <c:v>13.034475980457492</c:v>
                </c:pt>
                <c:pt idx="5248">
                  <c:v>13.034497817522524</c:v>
                </c:pt>
                <c:pt idx="5249">
                  <c:v>13.034519654110602</c:v>
                </c:pt>
                <c:pt idx="5250">
                  <c:v>13.034541490221848</c:v>
                </c:pt>
                <c:pt idx="5251">
                  <c:v>13.034563325856301</c:v>
                </c:pt>
                <c:pt idx="5252">
                  <c:v>13.034585161013961</c:v>
                </c:pt>
                <c:pt idx="5253">
                  <c:v>13.03460699569486</c:v>
                </c:pt>
                <c:pt idx="5254">
                  <c:v>13.034628829899015</c:v>
                </c:pt>
                <c:pt idx="5255">
                  <c:v>13.034650663626447</c:v>
                </c:pt>
                <c:pt idx="5256">
                  <c:v>13.034672496877148</c:v>
                </c:pt>
                <c:pt idx="5257">
                  <c:v>13.034694329651234</c:v>
                </c:pt>
                <c:pt idx="5258">
                  <c:v>13.034716161948623</c:v>
                </c:pt>
                <c:pt idx="5259">
                  <c:v>13.034737993769376</c:v>
                </c:pt>
                <c:pt idx="5260">
                  <c:v>13.034759825113508</c:v>
                </c:pt>
                <c:pt idx="5261">
                  <c:v>13.03478165598105</c:v>
                </c:pt>
                <c:pt idx="5262">
                  <c:v>13.034803486371915</c:v>
                </c:pt>
                <c:pt idx="5263">
                  <c:v>13.034825316286415</c:v>
                </c:pt>
                <c:pt idx="5264">
                  <c:v>13.034847145724285</c:v>
                </c:pt>
                <c:pt idx="5265">
                  <c:v>13.034868974685644</c:v>
                </c:pt>
                <c:pt idx="5266">
                  <c:v>13.034890803170498</c:v>
                </c:pt>
                <c:pt idx="5267">
                  <c:v>13.034912631178898</c:v>
                </c:pt>
                <c:pt idx="5268">
                  <c:v>13.034934458710838</c:v>
                </c:pt>
                <c:pt idx="5269">
                  <c:v>13.03495628576635</c:v>
                </c:pt>
                <c:pt idx="5270">
                  <c:v>13.034978112345398</c:v>
                </c:pt>
                <c:pt idx="5271">
                  <c:v>13.034999938448157</c:v>
                </c:pt>
                <c:pt idx="5272">
                  <c:v>13.035021764074392</c:v>
                </c:pt>
                <c:pt idx="5273">
                  <c:v>13.0350435892245</c:v>
                </c:pt>
                <c:pt idx="5274">
                  <c:v>13.035065413898161</c:v>
                </c:pt>
                <c:pt idx="5275">
                  <c:v>13.035087238095524</c:v>
                </c:pt>
                <c:pt idx="5276">
                  <c:v>13.035109061816598</c:v>
                </c:pt>
                <c:pt idx="5277">
                  <c:v>13.03513088506142</c:v>
                </c:pt>
                <c:pt idx="5278">
                  <c:v>13.035152707830001</c:v>
                </c:pt>
                <c:pt idx="5279">
                  <c:v>13.035174530122324</c:v>
                </c:pt>
                <c:pt idx="5280">
                  <c:v>13.03519635193847</c:v>
                </c:pt>
                <c:pt idx="5281">
                  <c:v>13.035218173278418</c:v>
                </c:pt>
                <c:pt idx="5282">
                  <c:v>13.035239994142326</c:v>
                </c:pt>
                <c:pt idx="5283">
                  <c:v>13.035261814529894</c:v>
                </c:pt>
                <c:pt idx="5284">
                  <c:v>13.035283634441436</c:v>
                </c:pt>
                <c:pt idx="5285">
                  <c:v>13.035305453876868</c:v>
                </c:pt>
                <c:pt idx="5286">
                  <c:v>13.03532727283625</c:v>
                </c:pt>
                <c:pt idx="5287">
                  <c:v>13.035349091319558</c:v>
                </c:pt>
                <c:pt idx="5288">
                  <c:v>13.035370909326833</c:v>
                </c:pt>
                <c:pt idx="5289">
                  <c:v>13.035392726858094</c:v>
                </c:pt>
                <c:pt idx="5290">
                  <c:v>13.035414543913372</c:v>
                </c:pt>
                <c:pt idx="5291">
                  <c:v>13.035436360492676</c:v>
                </c:pt>
                <c:pt idx="5292">
                  <c:v>13.035458176596</c:v>
                </c:pt>
                <c:pt idx="5293">
                  <c:v>13.035479992223404</c:v>
                </c:pt>
                <c:pt idx="5294">
                  <c:v>13.035501807374894</c:v>
                </c:pt>
                <c:pt idx="5295">
                  <c:v>13.035523622050498</c:v>
                </c:pt>
                <c:pt idx="5296">
                  <c:v>13.035545436250256</c:v>
                </c:pt>
                <c:pt idx="5297">
                  <c:v>13.035567249974124</c:v>
                </c:pt>
                <c:pt idx="5298">
                  <c:v>13.035589063222186</c:v>
                </c:pt>
                <c:pt idx="5299">
                  <c:v>13.035610875994434</c:v>
                </c:pt>
                <c:pt idx="5300">
                  <c:v>13.035632688290899</c:v>
                </c:pt>
                <c:pt idx="5301">
                  <c:v>13.035654500111599</c:v>
                </c:pt>
                <c:pt idx="5302">
                  <c:v>13.035676311456552</c:v>
                </c:pt>
                <c:pt idx="5303">
                  <c:v>13.035698122325782</c:v>
                </c:pt>
                <c:pt idx="5304">
                  <c:v>13.035719932719324</c:v>
                </c:pt>
                <c:pt idx="5305">
                  <c:v>13.035741742637148</c:v>
                </c:pt>
                <c:pt idx="5306">
                  <c:v>13.035763552079334</c:v>
                </c:pt>
                <c:pt idx="5307">
                  <c:v>13.035785361045869</c:v>
                </c:pt>
                <c:pt idx="5308">
                  <c:v>13.035807169536788</c:v>
                </c:pt>
                <c:pt idx="5309">
                  <c:v>13.035828977552098</c:v>
                </c:pt>
                <c:pt idx="5310">
                  <c:v>13.035850785091798</c:v>
                </c:pt>
                <c:pt idx="5311">
                  <c:v>13.035872592156029</c:v>
                </c:pt>
                <c:pt idx="5312">
                  <c:v>13.035894398744771</c:v>
                </c:pt>
                <c:pt idx="5313">
                  <c:v>13.0359162048578</c:v>
                </c:pt>
                <c:pt idx="5314">
                  <c:v>13.035938010495428</c:v>
                </c:pt>
                <c:pt idx="5315">
                  <c:v>13.035959815657584</c:v>
                </c:pt>
                <c:pt idx="5316">
                  <c:v>13.035981620344284</c:v>
                </c:pt>
                <c:pt idx="5317">
                  <c:v>13.036003424555465</c:v>
                </c:pt>
                <c:pt idx="5318">
                  <c:v>13.036025228291399</c:v>
                </c:pt>
                <c:pt idx="5319">
                  <c:v>13.036047031551863</c:v>
                </c:pt>
                <c:pt idx="5320">
                  <c:v>13.036068834336952</c:v>
                </c:pt>
                <c:pt idx="5321">
                  <c:v>13.036090636646724</c:v>
                </c:pt>
                <c:pt idx="5322">
                  <c:v>13.036112438481096</c:v>
                </c:pt>
                <c:pt idx="5323">
                  <c:v>13.036134239840331</c:v>
                </c:pt>
                <c:pt idx="5324">
                  <c:v>13.036156040724004</c:v>
                </c:pt>
                <c:pt idx="5325">
                  <c:v>13.036177841132453</c:v>
                </c:pt>
                <c:pt idx="5326">
                  <c:v>13.036199641065837</c:v>
                </c:pt>
                <c:pt idx="5327">
                  <c:v>13.036221440523766</c:v>
                </c:pt>
                <c:pt idx="5328">
                  <c:v>13.036243239506772</c:v>
                </c:pt>
                <c:pt idx="5329">
                  <c:v>13.036265038014438</c:v>
                </c:pt>
                <c:pt idx="5330">
                  <c:v>13.036286836047081</c:v>
                </c:pt>
                <c:pt idx="5331">
                  <c:v>13.036308633604316</c:v>
                </c:pt>
                <c:pt idx="5332">
                  <c:v>13.036330430686558</c:v>
                </c:pt>
                <c:pt idx="5333">
                  <c:v>13.036352227293699</c:v>
                </c:pt>
                <c:pt idx="5334">
                  <c:v>13.036374023425758</c:v>
                </c:pt>
                <c:pt idx="5335">
                  <c:v>13.03639581908277</c:v>
                </c:pt>
                <c:pt idx="5336">
                  <c:v>13.036417614264726</c:v>
                </c:pt>
                <c:pt idx="5337">
                  <c:v>13.036439408971654</c:v>
                </c:pt>
                <c:pt idx="5338">
                  <c:v>13.036461203203594</c:v>
                </c:pt>
                <c:pt idx="5339">
                  <c:v>13.036482996960554</c:v>
                </c:pt>
                <c:pt idx="5340">
                  <c:v>13.036504790242558</c:v>
                </c:pt>
                <c:pt idx="5341">
                  <c:v>13.036526583049676</c:v>
                </c:pt>
                <c:pt idx="5342">
                  <c:v>13.036548375381775</c:v>
                </c:pt>
                <c:pt idx="5343">
                  <c:v>13.036570167239031</c:v>
                </c:pt>
                <c:pt idx="5344">
                  <c:v>13.03659195862142</c:v>
                </c:pt>
                <c:pt idx="5345">
                  <c:v>13.036613749528939</c:v>
                </c:pt>
                <c:pt idx="5346">
                  <c:v>13.036635539961756</c:v>
                </c:pt>
                <c:pt idx="5347">
                  <c:v>13.036657329919514</c:v>
                </c:pt>
                <c:pt idx="5348">
                  <c:v>13.036679119402606</c:v>
                </c:pt>
                <c:pt idx="5349">
                  <c:v>13.03670090841092</c:v>
                </c:pt>
                <c:pt idx="5350">
                  <c:v>13.036722696944487</c:v>
                </c:pt>
                <c:pt idx="5351">
                  <c:v>13.036744485003325</c:v>
                </c:pt>
                <c:pt idx="5352">
                  <c:v>13.036766272587474</c:v>
                </c:pt>
                <c:pt idx="5353">
                  <c:v>13.036788059696892</c:v>
                </c:pt>
                <c:pt idx="5354">
                  <c:v>13.036809846331664</c:v>
                </c:pt>
                <c:pt idx="5355">
                  <c:v>13.036831632491788</c:v>
                </c:pt>
                <c:pt idx="5356">
                  <c:v>13.036853418177287</c:v>
                </c:pt>
                <c:pt idx="5357">
                  <c:v>13.036875203388178</c:v>
                </c:pt>
                <c:pt idx="5358">
                  <c:v>13.036896988124489</c:v>
                </c:pt>
                <c:pt idx="5359">
                  <c:v>13.03691877238623</c:v>
                </c:pt>
                <c:pt idx="5360">
                  <c:v>13.03694055617343</c:v>
                </c:pt>
                <c:pt idx="5361">
                  <c:v>13.036962339486106</c:v>
                </c:pt>
                <c:pt idx="5362">
                  <c:v>13.036984122324284</c:v>
                </c:pt>
                <c:pt idx="5363">
                  <c:v>13.037005904687973</c:v>
                </c:pt>
                <c:pt idx="5364">
                  <c:v>13.037027686577201</c:v>
                </c:pt>
                <c:pt idx="5365">
                  <c:v>13.037049467991995</c:v>
                </c:pt>
                <c:pt idx="5366">
                  <c:v>13.037071248932348</c:v>
                </c:pt>
                <c:pt idx="5367">
                  <c:v>13.037093029398338</c:v>
                </c:pt>
                <c:pt idx="5368">
                  <c:v>13.037114809389974</c:v>
                </c:pt>
                <c:pt idx="5369">
                  <c:v>13.03713658890717</c:v>
                </c:pt>
                <c:pt idx="5370">
                  <c:v>13.037158367949999</c:v>
                </c:pt>
                <c:pt idx="5371">
                  <c:v>13.037180146518649</c:v>
                </c:pt>
                <c:pt idx="5372">
                  <c:v>13.037201924612832</c:v>
                </c:pt>
                <c:pt idx="5373">
                  <c:v>13.037223702232794</c:v>
                </c:pt>
                <c:pt idx="5374">
                  <c:v>13.037245479378701</c:v>
                </c:pt>
                <c:pt idx="5375">
                  <c:v>13.03726725605023</c:v>
                </c:pt>
                <c:pt idx="5376">
                  <c:v>13.037289032247546</c:v>
                </c:pt>
                <c:pt idx="5377">
                  <c:v>13.037310807970648</c:v>
                </c:pt>
                <c:pt idx="5378">
                  <c:v>13.037332583219605</c:v>
                </c:pt>
                <c:pt idx="5379">
                  <c:v>13.037354357994401</c:v>
                </c:pt>
                <c:pt idx="5380">
                  <c:v>13.037376132295048</c:v>
                </c:pt>
                <c:pt idx="5381">
                  <c:v>13.037397906121619</c:v>
                </c:pt>
                <c:pt idx="5382">
                  <c:v>13.037419679474086</c:v>
                </c:pt>
                <c:pt idx="5383">
                  <c:v>13.037441452352468</c:v>
                </c:pt>
                <c:pt idx="5384">
                  <c:v>13.037463224756833</c:v>
                </c:pt>
                <c:pt idx="5385">
                  <c:v>13.037484996687176</c:v>
                </c:pt>
                <c:pt idx="5386">
                  <c:v>13.037506768143469</c:v>
                </c:pt>
                <c:pt idx="5387">
                  <c:v>13.0375285391258</c:v>
                </c:pt>
                <c:pt idx="5388">
                  <c:v>13.037550309634163</c:v>
                </c:pt>
                <c:pt idx="5389">
                  <c:v>13.037572079668582</c:v>
                </c:pt>
                <c:pt idx="5390">
                  <c:v>13.037593849229077</c:v>
                </c:pt>
                <c:pt idx="5391">
                  <c:v>13.03761561831567</c:v>
                </c:pt>
                <c:pt idx="5392">
                  <c:v>13.037637386928377</c:v>
                </c:pt>
                <c:pt idx="5393">
                  <c:v>13.037659155067226</c:v>
                </c:pt>
                <c:pt idx="5394">
                  <c:v>13.03768092273223</c:v>
                </c:pt>
                <c:pt idx="5395">
                  <c:v>13.037702689923414</c:v>
                </c:pt>
                <c:pt idx="5396">
                  <c:v>13.037724456640797</c:v>
                </c:pt>
                <c:pt idx="5397">
                  <c:v>13.037746222884406</c:v>
                </c:pt>
                <c:pt idx="5398">
                  <c:v>13.037767988654247</c:v>
                </c:pt>
                <c:pt idx="5399">
                  <c:v>13.037789753950355</c:v>
                </c:pt>
                <c:pt idx="5400">
                  <c:v>13.037811518772743</c:v>
                </c:pt>
                <c:pt idx="5401">
                  <c:v>13.037833283121435</c:v>
                </c:pt>
                <c:pt idx="5402">
                  <c:v>13.037855046996448</c:v>
                </c:pt>
                <c:pt idx="5403">
                  <c:v>13.03787681039781</c:v>
                </c:pt>
                <c:pt idx="5404">
                  <c:v>13.037898573325533</c:v>
                </c:pt>
                <c:pt idx="5405">
                  <c:v>13.037920335779644</c:v>
                </c:pt>
                <c:pt idx="5406">
                  <c:v>13.037942097760158</c:v>
                </c:pt>
                <c:pt idx="5407">
                  <c:v>13.0379638592671</c:v>
                </c:pt>
                <c:pt idx="5408">
                  <c:v>13.037985620300468</c:v>
                </c:pt>
                <c:pt idx="5409">
                  <c:v>13.038007380860343</c:v>
                </c:pt>
                <c:pt idx="5410">
                  <c:v>13.038029140946691</c:v>
                </c:pt>
                <c:pt idx="5411">
                  <c:v>13.038050900559453</c:v>
                </c:pt>
                <c:pt idx="5412">
                  <c:v>13.038072659698928</c:v>
                </c:pt>
                <c:pt idx="5413">
                  <c:v>13.03809441836486</c:v>
                </c:pt>
                <c:pt idx="5414">
                  <c:v>13.038116176557365</c:v>
                </c:pt>
                <c:pt idx="5415">
                  <c:v>13.038137934276461</c:v>
                </c:pt>
                <c:pt idx="5416">
                  <c:v>13.038159691522168</c:v>
                </c:pt>
                <c:pt idx="5417">
                  <c:v>13.038181448294392</c:v>
                </c:pt>
                <c:pt idx="5418">
                  <c:v>13.038203204593412</c:v>
                </c:pt>
                <c:pt idx="5419">
                  <c:v>13.038224960419052</c:v>
                </c:pt>
                <c:pt idx="5420">
                  <c:v>13.038246715771518</c:v>
                </c:pt>
                <c:pt idx="5421">
                  <c:v>13.038268470650417</c:v>
                </c:pt>
                <c:pt idx="5422">
                  <c:v>13.038290225056418</c:v>
                </c:pt>
                <c:pt idx="5423">
                  <c:v>13.038311978988983</c:v>
                </c:pt>
                <c:pt idx="5424">
                  <c:v>13.038333732448331</c:v>
                </c:pt>
                <c:pt idx="5425">
                  <c:v>13.038355485434325</c:v>
                </c:pt>
                <c:pt idx="5426">
                  <c:v>13.038377237947433</c:v>
                </c:pt>
                <c:pt idx="5427">
                  <c:v>13.038398989987233</c:v>
                </c:pt>
                <c:pt idx="5428">
                  <c:v>13.038420741553756</c:v>
                </c:pt>
                <c:pt idx="5429">
                  <c:v>13.038442492647427</c:v>
                </c:pt>
                <c:pt idx="5430">
                  <c:v>13.038464243267864</c:v>
                </c:pt>
                <c:pt idx="5431">
                  <c:v>13.038485993415222</c:v>
                </c:pt>
                <c:pt idx="5432">
                  <c:v>13.038507743089518</c:v>
                </c:pt>
                <c:pt idx="5433">
                  <c:v>13.038529492290698</c:v>
                </c:pt>
                <c:pt idx="5434">
                  <c:v>13.038551241019018</c:v>
                </c:pt>
                <c:pt idx="5435">
                  <c:v>13.038572989274268</c:v>
                </c:pt>
                <c:pt idx="5436">
                  <c:v>13.038594737056544</c:v>
                </c:pt>
                <c:pt idx="5437">
                  <c:v>13.038616484365848</c:v>
                </c:pt>
                <c:pt idx="5438">
                  <c:v>13.038638231202254</c:v>
                </c:pt>
                <c:pt idx="5439">
                  <c:v>13.038659977565704</c:v>
                </c:pt>
                <c:pt idx="5440">
                  <c:v>13.038681723456268</c:v>
                </c:pt>
                <c:pt idx="5441">
                  <c:v>13.038703468873948</c:v>
                </c:pt>
                <c:pt idx="5442">
                  <c:v>13.038725213818818</c:v>
                </c:pt>
                <c:pt idx="5443">
                  <c:v>13.038746958290831</c:v>
                </c:pt>
                <c:pt idx="5444">
                  <c:v>13.038768702289998</c:v>
                </c:pt>
                <c:pt idx="5445">
                  <c:v>13.038790445816398</c:v>
                </c:pt>
                <c:pt idx="5446">
                  <c:v>13.038812188869999</c:v>
                </c:pt>
                <c:pt idx="5447">
                  <c:v>13.038833931450968</c:v>
                </c:pt>
                <c:pt idx="5448">
                  <c:v>13.038855673559118</c:v>
                </c:pt>
                <c:pt idx="5449">
                  <c:v>13.038877415194463</c:v>
                </c:pt>
                <c:pt idx="5450">
                  <c:v>13.03889915635734</c:v>
                </c:pt>
                <c:pt idx="5451">
                  <c:v>13.038920897047433</c:v>
                </c:pt>
                <c:pt idx="5452">
                  <c:v>13.03894263726488</c:v>
                </c:pt>
                <c:pt idx="5453">
                  <c:v>13.0389643770097</c:v>
                </c:pt>
                <c:pt idx="5454">
                  <c:v>13.038986116281922</c:v>
                </c:pt>
                <c:pt idx="5455">
                  <c:v>13.03900785508155</c:v>
                </c:pt>
                <c:pt idx="5456">
                  <c:v>13.039029593408626</c:v>
                </c:pt>
                <c:pt idx="5457">
                  <c:v>13.039051331263121</c:v>
                </c:pt>
                <c:pt idx="5458">
                  <c:v>13.039073068645115</c:v>
                </c:pt>
                <c:pt idx="5459">
                  <c:v>13.039094805554624</c:v>
                </c:pt>
                <c:pt idx="5460">
                  <c:v>13.039116541991614</c:v>
                </c:pt>
                <c:pt idx="5461">
                  <c:v>13.039138277956159</c:v>
                </c:pt>
                <c:pt idx="5462">
                  <c:v>13.039160013448274</c:v>
                </c:pt>
                <c:pt idx="5463">
                  <c:v>13.039181748467946</c:v>
                </c:pt>
                <c:pt idx="5464">
                  <c:v>13.039203483015218</c:v>
                </c:pt>
                <c:pt idx="5465">
                  <c:v>13.039225217090118</c:v>
                </c:pt>
                <c:pt idx="5466">
                  <c:v>13.039246950692666</c:v>
                </c:pt>
                <c:pt idx="5467">
                  <c:v>13.03926868382278</c:v>
                </c:pt>
                <c:pt idx="5468">
                  <c:v>13.039290416480751</c:v>
                </c:pt>
                <c:pt idx="5469">
                  <c:v>13.039312148666337</c:v>
                </c:pt>
                <c:pt idx="5470">
                  <c:v>13.039333880379644</c:v>
                </c:pt>
                <c:pt idx="5471">
                  <c:v>13.039355611620694</c:v>
                </c:pt>
                <c:pt idx="5472">
                  <c:v>13.039377342389498</c:v>
                </c:pt>
                <c:pt idx="5473">
                  <c:v>13.039399072686106</c:v>
                </c:pt>
                <c:pt idx="5474">
                  <c:v>13.039420802510508</c:v>
                </c:pt>
                <c:pt idx="5475">
                  <c:v>13.039442531862841</c:v>
                </c:pt>
                <c:pt idx="5476">
                  <c:v>13.039464260742809</c:v>
                </c:pt>
                <c:pt idx="5477">
                  <c:v>13.039485989150746</c:v>
                </c:pt>
                <c:pt idx="5478">
                  <c:v>13.039507717086572</c:v>
                </c:pt>
                <c:pt idx="5479">
                  <c:v>13.039529444550299</c:v>
                </c:pt>
                <c:pt idx="5480">
                  <c:v>13.039551171541964</c:v>
                </c:pt>
                <c:pt idx="5481">
                  <c:v>13.039572898061571</c:v>
                </c:pt>
                <c:pt idx="5482">
                  <c:v>13.039594624109156</c:v>
                </c:pt>
                <c:pt idx="5483">
                  <c:v>13.039616349684724</c:v>
                </c:pt>
                <c:pt idx="5484">
                  <c:v>13.039638074788376</c:v>
                </c:pt>
                <c:pt idx="5485">
                  <c:v>13.039659799419894</c:v>
                </c:pt>
                <c:pt idx="5486">
                  <c:v>13.039681523579551</c:v>
                </c:pt>
                <c:pt idx="5487">
                  <c:v>13.039703247267306</c:v>
                </c:pt>
                <c:pt idx="5488">
                  <c:v>13.0397249704831</c:v>
                </c:pt>
                <c:pt idx="5489">
                  <c:v>13.039746693227123</c:v>
                </c:pt>
                <c:pt idx="5490">
                  <c:v>13.039768415499092</c:v>
                </c:pt>
                <c:pt idx="5491">
                  <c:v>13.03979013729932</c:v>
                </c:pt>
                <c:pt idx="5492">
                  <c:v>13.039811858627704</c:v>
                </c:pt>
                <c:pt idx="5493">
                  <c:v>13.039833579484386</c:v>
                </c:pt>
                <c:pt idx="5494">
                  <c:v>13.039855299869124</c:v>
                </c:pt>
                <c:pt idx="5495">
                  <c:v>13.039877019782116</c:v>
                </c:pt>
                <c:pt idx="5496">
                  <c:v>13.039898739223407</c:v>
                </c:pt>
                <c:pt idx="5497">
                  <c:v>13.039920458192968</c:v>
                </c:pt>
                <c:pt idx="5498">
                  <c:v>13.039942176690833</c:v>
                </c:pt>
                <c:pt idx="5499">
                  <c:v>13.039963894717015</c:v>
                </c:pt>
                <c:pt idx="5500">
                  <c:v>13.039985612271533</c:v>
                </c:pt>
                <c:pt idx="5501">
                  <c:v>13.040007329354408</c:v>
                </c:pt>
                <c:pt idx="5502">
                  <c:v>13.040029045965662</c:v>
                </c:pt>
                <c:pt idx="5503">
                  <c:v>13.040050762105315</c:v>
                </c:pt>
                <c:pt idx="5504">
                  <c:v>13.040072477773368</c:v>
                </c:pt>
                <c:pt idx="5505">
                  <c:v>13.040094192969899</c:v>
                </c:pt>
                <c:pt idx="5506">
                  <c:v>13.040115907694798</c:v>
                </c:pt>
                <c:pt idx="5507">
                  <c:v>13.040137621948327</c:v>
                </c:pt>
                <c:pt idx="5508">
                  <c:v>13.040159335730282</c:v>
                </c:pt>
                <c:pt idx="5509">
                  <c:v>13.040181049040758</c:v>
                </c:pt>
                <c:pt idx="5510">
                  <c:v>13.040202761879748</c:v>
                </c:pt>
                <c:pt idx="5511">
                  <c:v>13.040224474247362</c:v>
                </c:pt>
                <c:pt idx="5512">
                  <c:v>13.040246186143518</c:v>
                </c:pt>
                <c:pt idx="5513">
                  <c:v>13.040267897568302</c:v>
                </c:pt>
                <c:pt idx="5514">
                  <c:v>13.0402896085217</c:v>
                </c:pt>
                <c:pt idx="5515">
                  <c:v>13.040311319003731</c:v>
                </c:pt>
                <c:pt idx="5516">
                  <c:v>13.040333029014418</c:v>
                </c:pt>
                <c:pt idx="5517">
                  <c:v>13.040354738553818</c:v>
                </c:pt>
                <c:pt idx="5518">
                  <c:v>13.040376447621918</c:v>
                </c:pt>
                <c:pt idx="5519">
                  <c:v>13.040398156218743</c:v>
                </c:pt>
                <c:pt idx="5520">
                  <c:v>13.040419864344322</c:v>
                </c:pt>
                <c:pt idx="5521">
                  <c:v>13.040441571998652</c:v>
                </c:pt>
                <c:pt idx="5522">
                  <c:v>13.040463279181772</c:v>
                </c:pt>
                <c:pt idx="5523">
                  <c:v>13.040484985893706</c:v>
                </c:pt>
                <c:pt idx="5524">
                  <c:v>13.040506692134469</c:v>
                </c:pt>
                <c:pt idx="5525">
                  <c:v>13.04052839790408</c:v>
                </c:pt>
                <c:pt idx="5526">
                  <c:v>13.040550103202561</c:v>
                </c:pt>
                <c:pt idx="5527">
                  <c:v>13.040571808029934</c:v>
                </c:pt>
                <c:pt idx="5528">
                  <c:v>13.040593512386316</c:v>
                </c:pt>
                <c:pt idx="5529">
                  <c:v>13.040615216271428</c:v>
                </c:pt>
                <c:pt idx="5530">
                  <c:v>13.040636919685731</c:v>
                </c:pt>
                <c:pt idx="5531">
                  <c:v>13.04065862262873</c:v>
                </c:pt>
                <c:pt idx="5532">
                  <c:v>13.04068032510086</c:v>
                </c:pt>
                <c:pt idx="5533">
                  <c:v>13.040702027102002</c:v>
                </c:pt>
                <c:pt idx="5534">
                  <c:v>13.040723728632059</c:v>
                </c:pt>
                <c:pt idx="5535">
                  <c:v>13.040745429691398</c:v>
                </c:pt>
                <c:pt idx="5536">
                  <c:v>13.040767130279711</c:v>
                </c:pt>
                <c:pt idx="5537">
                  <c:v>13.040788830397108</c:v>
                </c:pt>
                <c:pt idx="5538">
                  <c:v>13.040810530043624</c:v>
                </c:pt>
                <c:pt idx="5539">
                  <c:v>13.040832229219276</c:v>
                </c:pt>
                <c:pt idx="5540">
                  <c:v>13.040853927924069</c:v>
                </c:pt>
                <c:pt idx="5541">
                  <c:v>13.040875626158048</c:v>
                </c:pt>
                <c:pt idx="5542">
                  <c:v>13.040897323921239</c:v>
                </c:pt>
                <c:pt idx="5543">
                  <c:v>13.040919021213631</c:v>
                </c:pt>
                <c:pt idx="5544">
                  <c:v>13.040940718035266</c:v>
                </c:pt>
                <c:pt idx="5545">
                  <c:v>13.040962414386158</c:v>
                </c:pt>
                <c:pt idx="5546">
                  <c:v>13.040984110266329</c:v>
                </c:pt>
                <c:pt idx="5547">
                  <c:v>13.041005805675795</c:v>
                </c:pt>
                <c:pt idx="5548">
                  <c:v>13.041027500614481</c:v>
                </c:pt>
                <c:pt idx="5549">
                  <c:v>13.041049195082714</c:v>
                </c:pt>
                <c:pt idx="5550">
                  <c:v>13.041070889080203</c:v>
                </c:pt>
                <c:pt idx="5551">
                  <c:v>13.041092582607073</c:v>
                </c:pt>
                <c:pt idx="5552">
                  <c:v>13.04111427566335</c:v>
                </c:pt>
                <c:pt idx="5553">
                  <c:v>13.041135968249035</c:v>
                </c:pt>
                <c:pt idx="5554">
                  <c:v>13.041157660364098</c:v>
                </c:pt>
                <c:pt idx="5555">
                  <c:v>13.041179352008765</c:v>
                </c:pt>
                <c:pt idx="5556">
                  <c:v>13.041201043182742</c:v>
                </c:pt>
                <c:pt idx="5557">
                  <c:v>13.041222733886418</c:v>
                </c:pt>
                <c:pt idx="5558">
                  <c:v>13.041244424119498</c:v>
                </c:pt>
                <c:pt idx="5559">
                  <c:v>13.041266113882168</c:v>
                </c:pt>
                <c:pt idx="5560">
                  <c:v>13.041287803174395</c:v>
                </c:pt>
                <c:pt idx="5561">
                  <c:v>13.041309491996097</c:v>
                </c:pt>
                <c:pt idx="5562">
                  <c:v>13.041331180347466</c:v>
                </c:pt>
                <c:pt idx="5563">
                  <c:v>13.041352868228628</c:v>
                </c:pt>
                <c:pt idx="5564">
                  <c:v>13.041374555639305</c:v>
                </c:pt>
                <c:pt idx="5565">
                  <c:v>13.041396242579649</c:v>
                </c:pt>
                <c:pt idx="5566">
                  <c:v>13.041417929049675</c:v>
                </c:pt>
                <c:pt idx="5567">
                  <c:v>13.041439615049509</c:v>
                </c:pt>
                <c:pt idx="5568">
                  <c:v>13.041461300578783</c:v>
                </c:pt>
                <c:pt idx="5569">
                  <c:v>13.041482985638089</c:v>
                </c:pt>
                <c:pt idx="5570">
                  <c:v>13.04150467022707</c:v>
                </c:pt>
                <c:pt idx="5571">
                  <c:v>13.041526354345837</c:v>
                </c:pt>
                <c:pt idx="5572">
                  <c:v>13.041548037994415</c:v>
                </c:pt>
                <c:pt idx="5573">
                  <c:v>13.04156972117273</c:v>
                </c:pt>
                <c:pt idx="5574">
                  <c:v>13.041591403881068</c:v>
                </c:pt>
                <c:pt idx="5575">
                  <c:v>13.041613086119208</c:v>
                </c:pt>
                <c:pt idx="5576">
                  <c:v>13.041634767887254</c:v>
                </c:pt>
                <c:pt idx="5577">
                  <c:v>13.041656449185158</c:v>
                </c:pt>
                <c:pt idx="5578">
                  <c:v>13.041678130012922</c:v>
                </c:pt>
                <c:pt idx="5579">
                  <c:v>13.041699810370833</c:v>
                </c:pt>
                <c:pt idx="5580">
                  <c:v>13.041721490258478</c:v>
                </c:pt>
                <c:pt idx="5581">
                  <c:v>13.041743169676398</c:v>
                </c:pt>
                <c:pt idx="5582">
                  <c:v>13.04176484862419</c:v>
                </c:pt>
                <c:pt idx="5583">
                  <c:v>13.041786527102024</c:v>
                </c:pt>
                <c:pt idx="5584">
                  <c:v>13.041808205109893</c:v>
                </c:pt>
                <c:pt idx="5585">
                  <c:v>13.041829882647843</c:v>
                </c:pt>
                <c:pt idx="5586">
                  <c:v>13.041851559715893</c:v>
                </c:pt>
                <c:pt idx="5587">
                  <c:v>13.041873236314048</c:v>
                </c:pt>
                <c:pt idx="5588">
                  <c:v>13.041894912442352</c:v>
                </c:pt>
                <c:pt idx="5589">
                  <c:v>13.041916588100801</c:v>
                </c:pt>
                <c:pt idx="5590">
                  <c:v>13.041938263289435</c:v>
                </c:pt>
                <c:pt idx="5591">
                  <c:v>13.04195993800827</c:v>
                </c:pt>
                <c:pt idx="5592">
                  <c:v>13.041981612257301</c:v>
                </c:pt>
                <c:pt idx="5593">
                  <c:v>13.042003286036568</c:v>
                </c:pt>
                <c:pt idx="5594">
                  <c:v>13.04202495934612</c:v>
                </c:pt>
                <c:pt idx="5595">
                  <c:v>13.042046632186054</c:v>
                </c:pt>
                <c:pt idx="5596">
                  <c:v>13.042068304556047</c:v>
                </c:pt>
                <c:pt idx="5597">
                  <c:v>13.042089976456479</c:v>
                </c:pt>
                <c:pt idx="5598">
                  <c:v>13.04211164788725</c:v>
                </c:pt>
                <c:pt idx="5599">
                  <c:v>13.042133318848467</c:v>
                </c:pt>
                <c:pt idx="5600">
                  <c:v>13.042154989339888</c:v>
                </c:pt>
                <c:pt idx="5601">
                  <c:v>13.0421766593618</c:v>
                </c:pt>
                <c:pt idx="5602">
                  <c:v>13.042198328914118</c:v>
                </c:pt>
                <c:pt idx="5603">
                  <c:v>13.042219997996897</c:v>
                </c:pt>
                <c:pt idx="5604">
                  <c:v>13.042241666610098</c:v>
                </c:pt>
                <c:pt idx="5605">
                  <c:v>13.042263334753841</c:v>
                </c:pt>
                <c:pt idx="5606">
                  <c:v>13.042285002428056</c:v>
                </c:pt>
                <c:pt idx="5607">
                  <c:v>13.042306669632792</c:v>
                </c:pt>
                <c:pt idx="5608">
                  <c:v>13.042328336368071</c:v>
                </c:pt>
                <c:pt idx="5609">
                  <c:v>13.042350002633912</c:v>
                </c:pt>
                <c:pt idx="5610">
                  <c:v>13.042371668430238</c:v>
                </c:pt>
                <c:pt idx="5611">
                  <c:v>13.042393333757365</c:v>
                </c:pt>
                <c:pt idx="5612">
                  <c:v>13.042414998615024</c:v>
                </c:pt>
                <c:pt idx="5613">
                  <c:v>13.042436663003418</c:v>
                </c:pt>
                <c:pt idx="5614">
                  <c:v>13.042458326922272</c:v>
                </c:pt>
                <c:pt idx="5615">
                  <c:v>13.04247999037192</c:v>
                </c:pt>
                <c:pt idx="5616">
                  <c:v>13.04250165335227</c:v>
                </c:pt>
                <c:pt idx="5617">
                  <c:v>13.042523315863352</c:v>
                </c:pt>
                <c:pt idx="5618">
                  <c:v>13.042544977905292</c:v>
                </c:pt>
                <c:pt idx="5619">
                  <c:v>13.042566639477776</c:v>
                </c:pt>
                <c:pt idx="5620">
                  <c:v>13.042588300581128</c:v>
                </c:pt>
                <c:pt idx="5621">
                  <c:v>13.042609961215309</c:v>
                </c:pt>
                <c:pt idx="5622">
                  <c:v>13.042631621380316</c:v>
                </c:pt>
                <c:pt idx="5623">
                  <c:v>13.042653281076168</c:v>
                </c:pt>
                <c:pt idx="5624">
                  <c:v>13.042674940302895</c:v>
                </c:pt>
                <c:pt idx="5625">
                  <c:v>13.042696599060598</c:v>
                </c:pt>
                <c:pt idx="5626">
                  <c:v>13.042718257349026</c:v>
                </c:pt>
                <c:pt idx="5627">
                  <c:v>13.042739915168571</c:v>
                </c:pt>
                <c:pt idx="5628">
                  <c:v>13.042761572518868</c:v>
                </c:pt>
                <c:pt idx="5629">
                  <c:v>13.042783229400326</c:v>
                </c:pt>
                <c:pt idx="5630">
                  <c:v>13.042804885812595</c:v>
                </c:pt>
                <c:pt idx="5631">
                  <c:v>13.042826541755964</c:v>
                </c:pt>
                <c:pt idx="5632">
                  <c:v>13.042848197230358</c:v>
                </c:pt>
                <c:pt idx="5633">
                  <c:v>13.042869852235805</c:v>
                </c:pt>
                <c:pt idx="5634">
                  <c:v>13.042891506772323</c:v>
                </c:pt>
                <c:pt idx="5635">
                  <c:v>13.042913160839918</c:v>
                </c:pt>
                <c:pt idx="5636">
                  <c:v>13.042934814438755</c:v>
                </c:pt>
                <c:pt idx="5637">
                  <c:v>13.042956467568505</c:v>
                </c:pt>
                <c:pt idx="5638">
                  <c:v>13.042978120229423</c:v>
                </c:pt>
                <c:pt idx="5639">
                  <c:v>13.042999772421686</c:v>
                </c:pt>
                <c:pt idx="5640">
                  <c:v>13.043021424145048</c:v>
                </c:pt>
                <c:pt idx="5641">
                  <c:v>13.043043075399639</c:v>
                </c:pt>
                <c:pt idx="5642">
                  <c:v>13.043064726185451</c:v>
                </c:pt>
                <c:pt idx="5643">
                  <c:v>13.043086376502524</c:v>
                </c:pt>
                <c:pt idx="5644">
                  <c:v>13.043108026350776</c:v>
                </c:pt>
                <c:pt idx="5645">
                  <c:v>13.043129675730498</c:v>
                </c:pt>
                <c:pt idx="5646">
                  <c:v>13.043151324641448</c:v>
                </c:pt>
                <c:pt idx="5647">
                  <c:v>13.043172973083745</c:v>
                </c:pt>
                <c:pt idx="5648">
                  <c:v>13.043194621057388</c:v>
                </c:pt>
                <c:pt idx="5649">
                  <c:v>13.043216268562405</c:v>
                </c:pt>
                <c:pt idx="5650">
                  <c:v>13.043237915598819</c:v>
                </c:pt>
                <c:pt idx="5651">
                  <c:v>13.04325956216665</c:v>
                </c:pt>
                <c:pt idx="5652">
                  <c:v>13.04328120826592</c:v>
                </c:pt>
                <c:pt idx="5653">
                  <c:v>13.043302853896636</c:v>
                </c:pt>
                <c:pt idx="5654">
                  <c:v>13.043324499058818</c:v>
                </c:pt>
                <c:pt idx="5655">
                  <c:v>13.043346143752498</c:v>
                </c:pt>
                <c:pt idx="5656">
                  <c:v>13.043367787977651</c:v>
                </c:pt>
                <c:pt idx="5657">
                  <c:v>13.043389431734495</c:v>
                </c:pt>
                <c:pt idx="5658">
                  <c:v>13.043411075022805</c:v>
                </c:pt>
                <c:pt idx="5659">
                  <c:v>13.043432717842776</c:v>
                </c:pt>
                <c:pt idx="5660">
                  <c:v>13.043454360194168</c:v>
                </c:pt>
                <c:pt idx="5661">
                  <c:v>13.043476002077282</c:v>
                </c:pt>
                <c:pt idx="5662">
                  <c:v>13.043497643492023</c:v>
                </c:pt>
                <c:pt idx="5663">
                  <c:v>13.043519284438425</c:v>
                </c:pt>
                <c:pt idx="5664">
                  <c:v>13.04354092491651</c:v>
                </c:pt>
                <c:pt idx="5665">
                  <c:v>13.043562564926306</c:v>
                </c:pt>
                <c:pt idx="5666">
                  <c:v>13.043584204467876</c:v>
                </c:pt>
                <c:pt idx="5667">
                  <c:v>13.043605843541037</c:v>
                </c:pt>
                <c:pt idx="5668">
                  <c:v>13.043627482146038</c:v>
                </c:pt>
                <c:pt idx="5669">
                  <c:v>13.043649120282819</c:v>
                </c:pt>
                <c:pt idx="5670">
                  <c:v>13.043670757951398</c:v>
                </c:pt>
                <c:pt idx="5671">
                  <c:v>13.043692395151815</c:v>
                </c:pt>
                <c:pt idx="5672">
                  <c:v>13.04371403188407</c:v>
                </c:pt>
                <c:pt idx="5673">
                  <c:v>13.043735668148175</c:v>
                </c:pt>
                <c:pt idx="5674">
                  <c:v>13.043757303944167</c:v>
                </c:pt>
                <c:pt idx="5675">
                  <c:v>13.043778939272061</c:v>
                </c:pt>
                <c:pt idx="5676">
                  <c:v>13.043800574131881</c:v>
                </c:pt>
                <c:pt idx="5677">
                  <c:v>13.04382220852365</c:v>
                </c:pt>
                <c:pt idx="5678">
                  <c:v>13.043843842447364</c:v>
                </c:pt>
                <c:pt idx="5679">
                  <c:v>13.043865475903068</c:v>
                </c:pt>
                <c:pt idx="5680">
                  <c:v>13.043887108890781</c:v>
                </c:pt>
                <c:pt idx="5681">
                  <c:v>13.043908741410371</c:v>
                </c:pt>
                <c:pt idx="5682">
                  <c:v>13.043930373462302</c:v>
                </c:pt>
                <c:pt idx="5683">
                  <c:v>13.043952005046142</c:v>
                </c:pt>
                <c:pt idx="5684">
                  <c:v>13.043973636162068</c:v>
                </c:pt>
                <c:pt idx="5685">
                  <c:v>13.043995266810098</c:v>
                </c:pt>
                <c:pt idx="5686">
                  <c:v>13.044016896990264</c:v>
                </c:pt>
                <c:pt idx="5687">
                  <c:v>13.044038526702565</c:v>
                </c:pt>
                <c:pt idx="5688">
                  <c:v>13.044060155947037</c:v>
                </c:pt>
                <c:pt idx="5689">
                  <c:v>13.044081784723693</c:v>
                </c:pt>
                <c:pt idx="5690">
                  <c:v>13.044103413032447</c:v>
                </c:pt>
                <c:pt idx="5691">
                  <c:v>13.044125040873507</c:v>
                </c:pt>
                <c:pt idx="5692">
                  <c:v>13.044146668246976</c:v>
                </c:pt>
                <c:pt idx="5693">
                  <c:v>13.044168295152472</c:v>
                </c:pt>
                <c:pt idx="5694">
                  <c:v>13.044189921590448</c:v>
                </c:pt>
                <c:pt idx="5695">
                  <c:v>13.044211547560661</c:v>
                </c:pt>
                <c:pt idx="5696">
                  <c:v>13.044233173063168</c:v>
                </c:pt>
                <c:pt idx="5697">
                  <c:v>13.044254798098049</c:v>
                </c:pt>
                <c:pt idx="5698">
                  <c:v>13.044276422665297</c:v>
                </c:pt>
                <c:pt idx="5699">
                  <c:v>13.044298046764919</c:v>
                </c:pt>
                <c:pt idx="5700">
                  <c:v>13.044319670396948</c:v>
                </c:pt>
                <c:pt idx="5701">
                  <c:v>13.044341293561418</c:v>
                </c:pt>
                <c:pt idx="5702">
                  <c:v>13.044362916258338</c:v>
                </c:pt>
                <c:pt idx="5703">
                  <c:v>13.044384538487726</c:v>
                </c:pt>
                <c:pt idx="5704">
                  <c:v>13.044406160249592</c:v>
                </c:pt>
                <c:pt idx="5705">
                  <c:v>13.044427781543968</c:v>
                </c:pt>
                <c:pt idx="5706">
                  <c:v>13.044449402370848</c:v>
                </c:pt>
                <c:pt idx="5707">
                  <c:v>13.044471022730256</c:v>
                </c:pt>
                <c:pt idx="5708">
                  <c:v>13.044492642622375</c:v>
                </c:pt>
                <c:pt idx="5709">
                  <c:v>13.044514262047</c:v>
                </c:pt>
                <c:pt idx="5710">
                  <c:v>13.044535881004229</c:v>
                </c:pt>
                <c:pt idx="5711">
                  <c:v>13.044557499494092</c:v>
                </c:pt>
                <c:pt idx="5712">
                  <c:v>13.044579117516605</c:v>
                </c:pt>
                <c:pt idx="5713">
                  <c:v>13.044600735071791</c:v>
                </c:pt>
                <c:pt idx="5714">
                  <c:v>13.044622352159667</c:v>
                </c:pt>
                <c:pt idx="5715">
                  <c:v>13.044643968780255</c:v>
                </c:pt>
                <c:pt idx="5716">
                  <c:v>13.044665584933483</c:v>
                </c:pt>
                <c:pt idx="5717">
                  <c:v>13.04468720061965</c:v>
                </c:pt>
                <c:pt idx="5718">
                  <c:v>13.044708815838492</c:v>
                </c:pt>
                <c:pt idx="5719">
                  <c:v>13.044730430590118</c:v>
                </c:pt>
                <c:pt idx="5720">
                  <c:v>13.044752044874548</c:v>
                </c:pt>
                <c:pt idx="5721">
                  <c:v>13.044773658691765</c:v>
                </c:pt>
                <c:pt idx="5722">
                  <c:v>13.044795272042</c:v>
                </c:pt>
                <c:pt idx="5723">
                  <c:v>13.044816884925002</c:v>
                </c:pt>
                <c:pt idx="5724">
                  <c:v>13.044838497340903</c:v>
                </c:pt>
                <c:pt idx="5725">
                  <c:v>13.044860109289719</c:v>
                </c:pt>
                <c:pt idx="5726">
                  <c:v>13.044881720771345</c:v>
                </c:pt>
                <c:pt idx="5727">
                  <c:v>13.044903331786168</c:v>
                </c:pt>
                <c:pt idx="5728">
                  <c:v>13.04492494233374</c:v>
                </c:pt>
                <c:pt idx="5729">
                  <c:v>13.044946552414519</c:v>
                </c:pt>
                <c:pt idx="5730">
                  <c:v>13.044968162028088</c:v>
                </c:pt>
                <c:pt idx="5731">
                  <c:v>13.044989771174921</c:v>
                </c:pt>
                <c:pt idx="5732">
                  <c:v>13.045011379854701</c:v>
                </c:pt>
                <c:pt idx="5733">
                  <c:v>13.04503298806755</c:v>
                </c:pt>
                <c:pt idx="5734">
                  <c:v>13.0450545958135</c:v>
                </c:pt>
                <c:pt idx="5735">
                  <c:v>13.045076203092558</c:v>
                </c:pt>
                <c:pt idx="5736">
                  <c:v>13.045097809904776</c:v>
                </c:pt>
                <c:pt idx="5737">
                  <c:v>13.045119416250103</c:v>
                </c:pt>
                <c:pt idx="5738">
                  <c:v>13.045141022128634</c:v>
                </c:pt>
                <c:pt idx="5739">
                  <c:v>13.045162627540359</c:v>
                </c:pt>
                <c:pt idx="5740">
                  <c:v>13.045184232485427</c:v>
                </c:pt>
                <c:pt idx="5741">
                  <c:v>13.045203676536662</c:v>
                </c:pt>
                <c:pt idx="5742">
                  <c:v>13.045223120209963</c:v>
                </c:pt>
                <c:pt idx="5743">
                  <c:v>13.045242563505226</c:v>
                </c:pt>
                <c:pt idx="5744">
                  <c:v>13.045262006422428</c:v>
                </c:pt>
                <c:pt idx="5745">
                  <c:v>13.045281448961623</c:v>
                </c:pt>
                <c:pt idx="5746">
                  <c:v>13.045300891122816</c:v>
                </c:pt>
                <c:pt idx="5747">
                  <c:v>13.045320332906016</c:v>
                </c:pt>
                <c:pt idx="5748">
                  <c:v>13.045339774311246</c:v>
                </c:pt>
                <c:pt idx="5749">
                  <c:v>13.045359215338507</c:v>
                </c:pt>
                <c:pt idx="5750">
                  <c:v>13.045378655987818</c:v>
                </c:pt>
                <c:pt idx="5751">
                  <c:v>13.045398096259214</c:v>
                </c:pt>
                <c:pt idx="5752">
                  <c:v>13.045417536152724</c:v>
                </c:pt>
                <c:pt idx="5753">
                  <c:v>13.04543697566843</c:v>
                </c:pt>
                <c:pt idx="5754">
                  <c:v>13.045456414806061</c:v>
                </c:pt>
                <c:pt idx="5755">
                  <c:v>13.045475853565756</c:v>
                </c:pt>
                <c:pt idx="5756">
                  <c:v>13.045495291947795</c:v>
                </c:pt>
                <c:pt idx="5757">
                  <c:v>13.045514729951794</c:v>
                </c:pt>
                <c:pt idx="5758">
                  <c:v>13.045534167578072</c:v>
                </c:pt>
                <c:pt idx="5759">
                  <c:v>13.045553604826535</c:v>
                </c:pt>
                <c:pt idx="5760">
                  <c:v>13.0455730416972</c:v>
                </c:pt>
                <c:pt idx="5761">
                  <c:v>13.045592478190079</c:v>
                </c:pt>
                <c:pt idx="5762">
                  <c:v>13.045611914305189</c:v>
                </c:pt>
                <c:pt idx="5763">
                  <c:v>13.045631350042544</c:v>
                </c:pt>
                <c:pt idx="5764">
                  <c:v>13.045650785402158</c:v>
                </c:pt>
                <c:pt idx="5765">
                  <c:v>13.045670220384046</c:v>
                </c:pt>
                <c:pt idx="5766">
                  <c:v>13.045689654988372</c:v>
                </c:pt>
                <c:pt idx="5767">
                  <c:v>13.045709089214704</c:v>
                </c:pt>
                <c:pt idx="5768">
                  <c:v>13.045728523063501</c:v>
                </c:pt>
                <c:pt idx="5769">
                  <c:v>13.045747956534656</c:v>
                </c:pt>
                <c:pt idx="5770">
                  <c:v>13.045767389628114</c:v>
                </c:pt>
                <c:pt idx="5771">
                  <c:v>13.045786822344072</c:v>
                </c:pt>
                <c:pt idx="5772">
                  <c:v>13.045806254682176</c:v>
                </c:pt>
                <c:pt idx="5773">
                  <c:v>13.045825686642781</c:v>
                </c:pt>
                <c:pt idx="5774">
                  <c:v>13.045845118225802</c:v>
                </c:pt>
                <c:pt idx="5775">
                  <c:v>13.045864549431236</c:v>
                </c:pt>
                <c:pt idx="5776">
                  <c:v>13.045883980259108</c:v>
                </c:pt>
                <c:pt idx="5777">
                  <c:v>13.045903410709432</c:v>
                </c:pt>
                <c:pt idx="5778">
                  <c:v>13.04592284078222</c:v>
                </c:pt>
                <c:pt idx="5779">
                  <c:v>13.045942270477489</c:v>
                </c:pt>
                <c:pt idx="5780">
                  <c:v>13.045961699795249</c:v>
                </c:pt>
                <c:pt idx="5781">
                  <c:v>13.045981128735518</c:v>
                </c:pt>
                <c:pt idx="5782">
                  <c:v>13.046000557298322</c:v>
                </c:pt>
                <c:pt idx="5783">
                  <c:v>13.046019985483646</c:v>
                </c:pt>
                <c:pt idx="5784">
                  <c:v>13.046039413291531</c:v>
                </c:pt>
                <c:pt idx="5785">
                  <c:v>13.046058840721985</c:v>
                </c:pt>
                <c:pt idx="5786">
                  <c:v>13.046078267775018</c:v>
                </c:pt>
                <c:pt idx="5787">
                  <c:v>13.046097694450653</c:v>
                </c:pt>
                <c:pt idx="5788">
                  <c:v>13.046117120748891</c:v>
                </c:pt>
                <c:pt idx="5789">
                  <c:v>13.046136546669826</c:v>
                </c:pt>
                <c:pt idx="5790">
                  <c:v>13.046155972213278</c:v>
                </c:pt>
                <c:pt idx="5791">
                  <c:v>13.046175397379445</c:v>
                </c:pt>
                <c:pt idx="5792">
                  <c:v>13.046194822168324</c:v>
                </c:pt>
                <c:pt idx="5793">
                  <c:v>13.046214246579803</c:v>
                </c:pt>
                <c:pt idx="5794">
                  <c:v>13.046233670614019</c:v>
                </c:pt>
                <c:pt idx="5795">
                  <c:v>13.046253094270961</c:v>
                </c:pt>
                <c:pt idx="5796">
                  <c:v>13.046272517550625</c:v>
                </c:pt>
                <c:pt idx="5797">
                  <c:v>13.046291940452948</c:v>
                </c:pt>
                <c:pt idx="5798">
                  <c:v>13.046311362978079</c:v>
                </c:pt>
                <c:pt idx="5799">
                  <c:v>13.046330785126138</c:v>
                </c:pt>
                <c:pt idx="5800">
                  <c:v>13.046350206896863</c:v>
                </c:pt>
                <c:pt idx="5801">
                  <c:v>13.046369628290391</c:v>
                </c:pt>
                <c:pt idx="5802">
                  <c:v>13.04638904930675</c:v>
                </c:pt>
                <c:pt idx="5803">
                  <c:v>13.046408469945916</c:v>
                </c:pt>
                <c:pt idx="5804">
                  <c:v>13.046427890207974</c:v>
                </c:pt>
                <c:pt idx="5805">
                  <c:v>13.046447310092823</c:v>
                </c:pt>
                <c:pt idx="5806">
                  <c:v>13.046466729600583</c:v>
                </c:pt>
                <c:pt idx="5807">
                  <c:v>13.046486148731256</c:v>
                </c:pt>
                <c:pt idx="5808">
                  <c:v>13.046505567484786</c:v>
                </c:pt>
                <c:pt idx="5809">
                  <c:v>13.046524985861259</c:v>
                </c:pt>
                <c:pt idx="5810">
                  <c:v>13.04654440386067</c:v>
                </c:pt>
                <c:pt idx="5811">
                  <c:v>13.046563821483023</c:v>
                </c:pt>
                <c:pt idx="5812">
                  <c:v>13.046583238728461</c:v>
                </c:pt>
                <c:pt idx="5813">
                  <c:v>13.046602655596654</c:v>
                </c:pt>
                <c:pt idx="5814">
                  <c:v>13.046622072087954</c:v>
                </c:pt>
                <c:pt idx="5815">
                  <c:v>13.046641488202225</c:v>
                </c:pt>
                <c:pt idx="5816">
                  <c:v>13.046660903939545</c:v>
                </c:pt>
                <c:pt idx="5817">
                  <c:v>13.046680319300007</c:v>
                </c:pt>
                <c:pt idx="5818">
                  <c:v>13.046699734283306</c:v>
                </c:pt>
                <c:pt idx="5819">
                  <c:v>13.046719148889775</c:v>
                </c:pt>
                <c:pt idx="5820">
                  <c:v>13.04673856311933</c:v>
                </c:pt>
                <c:pt idx="5821">
                  <c:v>13.046757976971977</c:v>
                </c:pt>
                <c:pt idx="5822">
                  <c:v>13.046777390447733</c:v>
                </c:pt>
                <c:pt idx="5823">
                  <c:v>13.046796803546714</c:v>
                </c:pt>
                <c:pt idx="5824">
                  <c:v>13.046816216268754</c:v>
                </c:pt>
                <c:pt idx="5825">
                  <c:v>13.046835628613808</c:v>
                </c:pt>
                <c:pt idx="5826">
                  <c:v>13.046855040582148</c:v>
                </c:pt>
                <c:pt idx="5827">
                  <c:v>13.046874452173668</c:v>
                </c:pt>
                <c:pt idx="5828">
                  <c:v>13.0468938633884</c:v>
                </c:pt>
                <c:pt idx="5829">
                  <c:v>13.046913274226332</c:v>
                </c:pt>
                <c:pt idx="5830">
                  <c:v>13.046932684687492</c:v>
                </c:pt>
                <c:pt idx="5831">
                  <c:v>13.046952094771893</c:v>
                </c:pt>
                <c:pt idx="5832">
                  <c:v>13.046971504479464</c:v>
                </c:pt>
                <c:pt idx="5833">
                  <c:v>13.046990913810481</c:v>
                </c:pt>
                <c:pt idx="5834">
                  <c:v>13.047010322764695</c:v>
                </c:pt>
                <c:pt idx="5835">
                  <c:v>13.047029731342208</c:v>
                </c:pt>
                <c:pt idx="5836">
                  <c:v>13.047049139543036</c:v>
                </c:pt>
                <c:pt idx="5837">
                  <c:v>13.047068547367193</c:v>
                </c:pt>
                <c:pt idx="5838">
                  <c:v>13.047087954814694</c:v>
                </c:pt>
                <c:pt idx="5839">
                  <c:v>13.047107361885548</c:v>
                </c:pt>
                <c:pt idx="5840">
                  <c:v>13.047126768579748</c:v>
                </c:pt>
                <c:pt idx="5841">
                  <c:v>13.047146174897405</c:v>
                </c:pt>
                <c:pt idx="5842">
                  <c:v>13.047165580838398</c:v>
                </c:pt>
                <c:pt idx="5843">
                  <c:v>13.047184986402865</c:v>
                </c:pt>
                <c:pt idx="5844">
                  <c:v>13.047204391590718</c:v>
                </c:pt>
                <c:pt idx="5845">
                  <c:v>13.047223796401966</c:v>
                </c:pt>
                <c:pt idx="5846">
                  <c:v>13.047243200836798</c:v>
                </c:pt>
                <c:pt idx="5847">
                  <c:v>13.047262604895048</c:v>
                </c:pt>
                <c:pt idx="5848">
                  <c:v>13.047282008576818</c:v>
                </c:pt>
                <c:pt idx="5849">
                  <c:v>13.047301411882048</c:v>
                </c:pt>
                <c:pt idx="5850">
                  <c:v>13.047320814810798</c:v>
                </c:pt>
                <c:pt idx="5851">
                  <c:v>13.047340217363129</c:v>
                </c:pt>
                <c:pt idx="5852">
                  <c:v>13.047359619538977</c:v>
                </c:pt>
                <c:pt idx="5853">
                  <c:v>13.047379021338299</c:v>
                </c:pt>
                <c:pt idx="5854">
                  <c:v>13.047398422761281</c:v>
                </c:pt>
                <c:pt idx="5855">
                  <c:v>13.047417823807956</c:v>
                </c:pt>
                <c:pt idx="5856">
                  <c:v>13.04743722447815</c:v>
                </c:pt>
                <c:pt idx="5857">
                  <c:v>13.04745662477195</c:v>
                </c:pt>
                <c:pt idx="5858">
                  <c:v>13.0474760246894</c:v>
                </c:pt>
                <c:pt idx="5859">
                  <c:v>13.047495424230448</c:v>
                </c:pt>
                <c:pt idx="5860">
                  <c:v>13.04751482339525</c:v>
                </c:pt>
                <c:pt idx="5861">
                  <c:v>13.047534222183724</c:v>
                </c:pt>
                <c:pt idx="5862">
                  <c:v>13.047553620595798</c:v>
                </c:pt>
                <c:pt idx="5863">
                  <c:v>13.047573018631653</c:v>
                </c:pt>
                <c:pt idx="5864">
                  <c:v>13.04759241629122</c:v>
                </c:pt>
                <c:pt idx="5865">
                  <c:v>13.047611813574518</c:v>
                </c:pt>
                <c:pt idx="5866">
                  <c:v>13.047631210481578</c:v>
                </c:pt>
                <c:pt idx="5867">
                  <c:v>13.047650607012399</c:v>
                </c:pt>
                <c:pt idx="5868">
                  <c:v>13.047670003167008</c:v>
                </c:pt>
                <c:pt idx="5869">
                  <c:v>13.047689398945424</c:v>
                </c:pt>
                <c:pt idx="5870">
                  <c:v>13.047708794347621</c:v>
                </c:pt>
                <c:pt idx="5871">
                  <c:v>13.04772818937353</c:v>
                </c:pt>
                <c:pt idx="5872">
                  <c:v>13.047747584023538</c:v>
                </c:pt>
                <c:pt idx="5873">
                  <c:v>13.047766978297272</c:v>
                </c:pt>
                <c:pt idx="5874">
                  <c:v>13.047786372194873</c:v>
                </c:pt>
                <c:pt idx="5875">
                  <c:v>13.047805765716348</c:v>
                </c:pt>
                <c:pt idx="5876">
                  <c:v>13.047825158861748</c:v>
                </c:pt>
                <c:pt idx="5877">
                  <c:v>13.047844551631046</c:v>
                </c:pt>
                <c:pt idx="5878">
                  <c:v>13.047863944024268</c:v>
                </c:pt>
                <c:pt idx="5879">
                  <c:v>13.047883336041442</c:v>
                </c:pt>
                <c:pt idx="5880">
                  <c:v>13.047902727682548</c:v>
                </c:pt>
                <c:pt idx="5881">
                  <c:v>13.047922118947666</c:v>
                </c:pt>
                <c:pt idx="5882">
                  <c:v>13.047941509836749</c:v>
                </c:pt>
                <c:pt idx="5883">
                  <c:v>13.047960900349818</c:v>
                </c:pt>
                <c:pt idx="5884">
                  <c:v>13.047980290486954</c:v>
                </c:pt>
                <c:pt idx="5885">
                  <c:v>13.047999680248063</c:v>
                </c:pt>
                <c:pt idx="5886">
                  <c:v>13.048019069633238</c:v>
                </c:pt>
                <c:pt idx="5887">
                  <c:v>13.048038458642468</c:v>
                </c:pt>
                <c:pt idx="5888">
                  <c:v>13.048057847275768</c:v>
                </c:pt>
                <c:pt idx="5889">
                  <c:v>13.048077235533148</c:v>
                </c:pt>
                <c:pt idx="5890">
                  <c:v>13.048096623414668</c:v>
                </c:pt>
                <c:pt idx="5891">
                  <c:v>13.048116010920284</c:v>
                </c:pt>
                <c:pt idx="5892">
                  <c:v>13.048135398050031</c:v>
                </c:pt>
                <c:pt idx="5893">
                  <c:v>13.048154784803918</c:v>
                </c:pt>
                <c:pt idx="5894">
                  <c:v>13.048174171181968</c:v>
                </c:pt>
                <c:pt idx="5895">
                  <c:v>13.048193557184209</c:v>
                </c:pt>
                <c:pt idx="5896">
                  <c:v>13.048212942810485</c:v>
                </c:pt>
                <c:pt idx="5897">
                  <c:v>13.048232328061253</c:v>
                </c:pt>
                <c:pt idx="5898">
                  <c:v>13.048251712935986</c:v>
                </c:pt>
                <c:pt idx="5899">
                  <c:v>13.048271097435032</c:v>
                </c:pt>
                <c:pt idx="5900">
                  <c:v>13.048290481558363</c:v>
                </c:pt>
                <c:pt idx="5901">
                  <c:v>13.048309865306093</c:v>
                </c:pt>
                <c:pt idx="5902">
                  <c:v>13.048329248677961</c:v>
                </c:pt>
                <c:pt idx="5903">
                  <c:v>13.048348631674017</c:v>
                </c:pt>
                <c:pt idx="5904">
                  <c:v>13.048368014294443</c:v>
                </c:pt>
                <c:pt idx="5905">
                  <c:v>13.048387396539368</c:v>
                </c:pt>
                <c:pt idx="5906">
                  <c:v>13.0484067784085</c:v>
                </c:pt>
                <c:pt idx="5907">
                  <c:v>13.04842615990197</c:v>
                </c:pt>
                <c:pt idx="5908">
                  <c:v>13.048445541019808</c:v>
                </c:pt>
                <c:pt idx="5909">
                  <c:v>13.048464921762028</c:v>
                </c:pt>
                <c:pt idx="5910">
                  <c:v>13.048484302128672</c:v>
                </c:pt>
                <c:pt idx="5911">
                  <c:v>13.048503682119648</c:v>
                </c:pt>
                <c:pt idx="5912">
                  <c:v>13.048523061734993</c:v>
                </c:pt>
                <c:pt idx="5913">
                  <c:v>13.048542440974968</c:v>
                </c:pt>
                <c:pt idx="5914">
                  <c:v>13.048561819839323</c:v>
                </c:pt>
                <c:pt idx="5915">
                  <c:v>13.048581198328121</c:v>
                </c:pt>
                <c:pt idx="5916">
                  <c:v>13.048600576441407</c:v>
                </c:pt>
                <c:pt idx="5917">
                  <c:v>13.048619954179181</c:v>
                </c:pt>
                <c:pt idx="5918">
                  <c:v>13.048639331541477</c:v>
                </c:pt>
                <c:pt idx="5919">
                  <c:v>13.04865870852829</c:v>
                </c:pt>
                <c:pt idx="5920">
                  <c:v>13.048678085139521</c:v>
                </c:pt>
                <c:pt idx="5921">
                  <c:v>13.048697461375438</c:v>
                </c:pt>
                <c:pt idx="5922">
                  <c:v>13.04871683723603</c:v>
                </c:pt>
                <c:pt idx="5923">
                  <c:v>13.048736212721106</c:v>
                </c:pt>
                <c:pt idx="5924">
                  <c:v>13.048755587830748</c:v>
                </c:pt>
                <c:pt idx="5925">
                  <c:v>13.048774962565018</c:v>
                </c:pt>
                <c:pt idx="5926">
                  <c:v>13.048794336923924</c:v>
                </c:pt>
                <c:pt idx="5927">
                  <c:v>13.048813710907448</c:v>
                </c:pt>
                <c:pt idx="5928">
                  <c:v>13.048833084515648</c:v>
                </c:pt>
                <c:pt idx="5929">
                  <c:v>13.048852457748518</c:v>
                </c:pt>
                <c:pt idx="5930">
                  <c:v>13.048871830606068</c:v>
                </c:pt>
                <c:pt idx="5931">
                  <c:v>13.048891203088319</c:v>
                </c:pt>
                <c:pt idx="5932">
                  <c:v>13.048910575195285</c:v>
                </c:pt>
                <c:pt idx="5933">
                  <c:v>13.048929946926968</c:v>
                </c:pt>
                <c:pt idx="5934">
                  <c:v>13.048949318283414</c:v>
                </c:pt>
                <c:pt idx="5935">
                  <c:v>13.048968689264482</c:v>
                </c:pt>
                <c:pt idx="5936">
                  <c:v>13.048988059870487</c:v>
                </c:pt>
                <c:pt idx="5937">
                  <c:v>13.04900743010133</c:v>
                </c:pt>
                <c:pt idx="5938">
                  <c:v>13.049026799956883</c:v>
                </c:pt>
                <c:pt idx="5939">
                  <c:v>13.049046169437256</c:v>
                </c:pt>
                <c:pt idx="5940">
                  <c:v>13.049065538542457</c:v>
                </c:pt>
                <c:pt idx="5941">
                  <c:v>13.049084907272505</c:v>
                </c:pt>
                <c:pt idx="5942">
                  <c:v>13.049104275627426</c:v>
                </c:pt>
                <c:pt idx="5943">
                  <c:v>13.049123643607148</c:v>
                </c:pt>
                <c:pt idx="5944">
                  <c:v>13.049143011211861</c:v>
                </c:pt>
                <c:pt idx="5945">
                  <c:v>13.049162378441434</c:v>
                </c:pt>
                <c:pt idx="5946">
                  <c:v>13.049181745295918</c:v>
                </c:pt>
                <c:pt idx="5947">
                  <c:v>13.049201111775345</c:v>
                </c:pt>
                <c:pt idx="5948">
                  <c:v>13.049220477879715</c:v>
                </c:pt>
                <c:pt idx="5949">
                  <c:v>13.049239843609056</c:v>
                </c:pt>
                <c:pt idx="5950">
                  <c:v>13.049259208963354</c:v>
                </c:pt>
                <c:pt idx="5951">
                  <c:v>13.049278573942646</c:v>
                </c:pt>
                <c:pt idx="5952">
                  <c:v>13.049297938546976</c:v>
                </c:pt>
                <c:pt idx="5953">
                  <c:v>13.049317302776267</c:v>
                </c:pt>
                <c:pt idx="5954">
                  <c:v>13.049336666630621</c:v>
                </c:pt>
                <c:pt idx="5955">
                  <c:v>13.049356030110021</c:v>
                </c:pt>
                <c:pt idx="5956">
                  <c:v>13.049375393214397</c:v>
                </c:pt>
                <c:pt idx="5957">
                  <c:v>13.049394755944032</c:v>
                </c:pt>
                <c:pt idx="5958">
                  <c:v>13.049414118298674</c:v>
                </c:pt>
                <c:pt idx="5959">
                  <c:v>13.04943348027841</c:v>
                </c:pt>
                <c:pt idx="5960">
                  <c:v>13.049452841883276</c:v>
                </c:pt>
                <c:pt idx="5961">
                  <c:v>13.04947220311327</c:v>
                </c:pt>
                <c:pt idx="5962">
                  <c:v>13.04949156396842</c:v>
                </c:pt>
                <c:pt idx="5963">
                  <c:v>13.049510924448732</c:v>
                </c:pt>
                <c:pt idx="5964">
                  <c:v>13.049530284554224</c:v>
                </c:pt>
                <c:pt idx="5965">
                  <c:v>13.049549644284976</c:v>
                </c:pt>
                <c:pt idx="5966">
                  <c:v>13.049569003640801</c:v>
                </c:pt>
                <c:pt idx="5967">
                  <c:v>13.049588362621916</c:v>
                </c:pt>
                <c:pt idx="5968">
                  <c:v>13.04960772122827</c:v>
                </c:pt>
                <c:pt idx="5969">
                  <c:v>13.049627079459873</c:v>
                </c:pt>
                <c:pt idx="5970">
                  <c:v>13.049646437316754</c:v>
                </c:pt>
                <c:pt idx="5971">
                  <c:v>13.049665794798893</c:v>
                </c:pt>
                <c:pt idx="5972">
                  <c:v>13.049685151906354</c:v>
                </c:pt>
                <c:pt idx="5973">
                  <c:v>13.049704508639104</c:v>
                </c:pt>
                <c:pt idx="5974">
                  <c:v>13.049723864997148</c:v>
                </c:pt>
                <c:pt idx="5975">
                  <c:v>13.049743220980599</c:v>
                </c:pt>
                <c:pt idx="5976">
                  <c:v>13.049762576589426</c:v>
                </c:pt>
                <c:pt idx="5977">
                  <c:v>13.04978193182351</c:v>
                </c:pt>
                <c:pt idx="5978">
                  <c:v>13.049801286683033</c:v>
                </c:pt>
                <c:pt idx="5979">
                  <c:v>13.049820641167951</c:v>
                </c:pt>
                <c:pt idx="5980">
                  <c:v>13.049839995278306</c:v>
                </c:pt>
                <c:pt idx="5981">
                  <c:v>13.049859349014037</c:v>
                </c:pt>
                <c:pt idx="5982">
                  <c:v>13.049878702375112</c:v>
                </c:pt>
                <c:pt idx="5983">
                  <c:v>13.049898055361883</c:v>
                </c:pt>
                <c:pt idx="5984">
                  <c:v>13.049917407973998</c:v>
                </c:pt>
                <c:pt idx="5985">
                  <c:v>13.049936760211605</c:v>
                </c:pt>
                <c:pt idx="5986">
                  <c:v>13.049956112074707</c:v>
                </c:pt>
                <c:pt idx="5987">
                  <c:v>13.049975463563298</c:v>
                </c:pt>
                <c:pt idx="5988">
                  <c:v>13.04999481467747</c:v>
                </c:pt>
                <c:pt idx="5989">
                  <c:v>13.050014165417144</c:v>
                </c:pt>
                <c:pt idx="5990">
                  <c:v>13.050033515782504</c:v>
                </c:pt>
                <c:pt idx="5991">
                  <c:v>13.050052865773194</c:v>
                </c:pt>
                <c:pt idx="5992">
                  <c:v>13.050072215389719</c:v>
                </c:pt>
                <c:pt idx="5993">
                  <c:v>13.050091564631581</c:v>
                </c:pt>
                <c:pt idx="5994">
                  <c:v>13.050110913499189</c:v>
                </c:pt>
                <c:pt idx="5995">
                  <c:v>13.050130261992425</c:v>
                </c:pt>
                <c:pt idx="5996">
                  <c:v>13.050149610111324</c:v>
                </c:pt>
                <c:pt idx="5997">
                  <c:v>13.050168957855842</c:v>
                </c:pt>
                <c:pt idx="5998">
                  <c:v>13.050188305226056</c:v>
                </c:pt>
                <c:pt idx="5999">
                  <c:v>13.050207652221976</c:v>
                </c:pt>
                <c:pt idx="6000">
                  <c:v>13.05022699884355</c:v>
                </c:pt>
                <c:pt idx="6001">
                  <c:v>13.050246345090857</c:v>
                </c:pt>
                <c:pt idx="6002">
                  <c:v>13.050265690963899</c:v>
                </c:pt>
                <c:pt idx="6003">
                  <c:v>13.050285036462776</c:v>
                </c:pt>
                <c:pt idx="6004">
                  <c:v>13.050304381587274</c:v>
                </c:pt>
                <c:pt idx="6005">
                  <c:v>13.050323726337464</c:v>
                </c:pt>
                <c:pt idx="6006">
                  <c:v>13.050343070713657</c:v>
                </c:pt>
                <c:pt idx="6007">
                  <c:v>13.050362414715567</c:v>
                </c:pt>
                <c:pt idx="6008">
                  <c:v>13.050381758343304</c:v>
                </c:pt>
                <c:pt idx="6009">
                  <c:v>13.050401101596849</c:v>
                </c:pt>
                <c:pt idx="6010">
                  <c:v>13.050420444476252</c:v>
                </c:pt>
                <c:pt idx="6011">
                  <c:v>13.050439786981524</c:v>
                </c:pt>
                <c:pt idx="6012">
                  <c:v>13.050459129112674</c:v>
                </c:pt>
                <c:pt idx="6013">
                  <c:v>13.050478470869686</c:v>
                </c:pt>
                <c:pt idx="6014">
                  <c:v>13.050497812252738</c:v>
                </c:pt>
                <c:pt idx="6015">
                  <c:v>13.05051715326147</c:v>
                </c:pt>
                <c:pt idx="6016">
                  <c:v>13.050536493896374</c:v>
                </c:pt>
                <c:pt idx="6017">
                  <c:v>13.050555834157079</c:v>
                </c:pt>
                <c:pt idx="6018">
                  <c:v>13.05057517404367</c:v>
                </c:pt>
                <c:pt idx="6019">
                  <c:v>13.050594513556476</c:v>
                </c:pt>
                <c:pt idx="6020">
                  <c:v>13.050613852695006</c:v>
                </c:pt>
                <c:pt idx="6021">
                  <c:v>13.050633191459672</c:v>
                </c:pt>
                <c:pt idx="6022">
                  <c:v>13.050652529850376</c:v>
                </c:pt>
                <c:pt idx="6023">
                  <c:v>13.050671867867052</c:v>
                </c:pt>
                <c:pt idx="6024">
                  <c:v>13.050691205509874</c:v>
                </c:pt>
                <c:pt idx="6025">
                  <c:v>13.050710542778654</c:v>
                </c:pt>
                <c:pt idx="6026">
                  <c:v>13.050729879673536</c:v>
                </c:pt>
                <c:pt idx="6027">
                  <c:v>13.050749216194642</c:v>
                </c:pt>
                <c:pt idx="6028">
                  <c:v>13.050768552341674</c:v>
                </c:pt>
                <c:pt idx="6029">
                  <c:v>13.050787888114856</c:v>
                </c:pt>
                <c:pt idx="6030">
                  <c:v>13.050807223514274</c:v>
                </c:pt>
                <c:pt idx="6031">
                  <c:v>13.050826558539818</c:v>
                </c:pt>
                <c:pt idx="6032">
                  <c:v>13.050845893191402</c:v>
                </c:pt>
                <c:pt idx="6033">
                  <c:v>13.050865227469345</c:v>
                </c:pt>
                <c:pt idx="6034">
                  <c:v>13.050884561373326</c:v>
                </c:pt>
                <c:pt idx="6035">
                  <c:v>13.050903894903534</c:v>
                </c:pt>
                <c:pt idx="6036">
                  <c:v>13.050923228060002</c:v>
                </c:pt>
                <c:pt idx="6037">
                  <c:v>13.050942560842724</c:v>
                </c:pt>
                <c:pt idx="6038">
                  <c:v>13.050961893251669</c:v>
                </c:pt>
                <c:pt idx="6039">
                  <c:v>13.050981225286987</c:v>
                </c:pt>
                <c:pt idx="6040">
                  <c:v>13.051000556948498</c:v>
                </c:pt>
                <c:pt idx="6041">
                  <c:v>13.051019888236192</c:v>
                </c:pt>
                <c:pt idx="6042">
                  <c:v>13.051039219150411</c:v>
                </c:pt>
                <c:pt idx="6043">
                  <c:v>13.051058549690728</c:v>
                </c:pt>
                <c:pt idx="6044">
                  <c:v>13.051077879857496</c:v>
                </c:pt>
                <c:pt idx="6045">
                  <c:v>13.051097209650624</c:v>
                </c:pt>
                <c:pt idx="6046">
                  <c:v>13.051116539070104</c:v>
                </c:pt>
                <c:pt idx="6047">
                  <c:v>13.051135868115972</c:v>
                </c:pt>
                <c:pt idx="6048">
                  <c:v>13.051155196788224</c:v>
                </c:pt>
                <c:pt idx="6049">
                  <c:v>13.051174525086894</c:v>
                </c:pt>
                <c:pt idx="6050">
                  <c:v>13.051193853011986</c:v>
                </c:pt>
                <c:pt idx="6051">
                  <c:v>13.051213180563433</c:v>
                </c:pt>
                <c:pt idx="6052">
                  <c:v>13.051232507741506</c:v>
                </c:pt>
                <c:pt idx="6053">
                  <c:v>13.051251834545956</c:v>
                </c:pt>
                <c:pt idx="6054">
                  <c:v>13.051271160976746</c:v>
                </c:pt>
                <c:pt idx="6055">
                  <c:v>13.051290487034318</c:v>
                </c:pt>
                <c:pt idx="6056">
                  <c:v>13.051309812718324</c:v>
                </c:pt>
                <c:pt idx="6057">
                  <c:v>13.051329138028732</c:v>
                </c:pt>
                <c:pt idx="6058">
                  <c:v>13.051348462965738</c:v>
                </c:pt>
                <c:pt idx="6059">
                  <c:v>13.051367787529299</c:v>
                </c:pt>
                <c:pt idx="6060">
                  <c:v>13.051387111719428</c:v>
                </c:pt>
                <c:pt idx="6061">
                  <c:v>13.051406435536174</c:v>
                </c:pt>
                <c:pt idx="6062">
                  <c:v>13.05142575897945</c:v>
                </c:pt>
                <c:pt idx="6063">
                  <c:v>13.051445082049376</c:v>
                </c:pt>
                <c:pt idx="6064">
                  <c:v>13.051464404745976</c:v>
                </c:pt>
                <c:pt idx="6065">
                  <c:v>13.051483727069106</c:v>
                </c:pt>
                <c:pt idx="6066">
                  <c:v>13.051503049018956</c:v>
                </c:pt>
                <c:pt idx="6067">
                  <c:v>13.051522370595462</c:v>
                </c:pt>
                <c:pt idx="6068">
                  <c:v>13.05154169179867</c:v>
                </c:pt>
                <c:pt idx="6069">
                  <c:v>13.051561012628554</c:v>
                </c:pt>
                <c:pt idx="6070">
                  <c:v>13.051580333085282</c:v>
                </c:pt>
                <c:pt idx="6071">
                  <c:v>13.051599653168587</c:v>
                </c:pt>
                <c:pt idx="6072">
                  <c:v>13.051618972878568</c:v>
                </c:pt>
                <c:pt idx="6073">
                  <c:v>13.051638292215404</c:v>
                </c:pt>
                <c:pt idx="6074">
                  <c:v>13.051657611179024</c:v>
                </c:pt>
                <c:pt idx="6075">
                  <c:v>13.051676929769426</c:v>
                </c:pt>
                <c:pt idx="6076">
                  <c:v>13.051696247986719</c:v>
                </c:pt>
                <c:pt idx="6077">
                  <c:v>13.051715565830568</c:v>
                </c:pt>
                <c:pt idx="6078">
                  <c:v>13.051734883301426</c:v>
                </c:pt>
                <c:pt idx="6079">
                  <c:v>13.051754200399079</c:v>
                </c:pt>
                <c:pt idx="6080">
                  <c:v>13.051773517123626</c:v>
                </c:pt>
                <c:pt idx="6081">
                  <c:v>13.051792833475076</c:v>
                </c:pt>
                <c:pt idx="6082">
                  <c:v>13.051812149453292</c:v>
                </c:pt>
                <c:pt idx="6083">
                  <c:v>13.051831465058468</c:v>
                </c:pt>
                <c:pt idx="6084">
                  <c:v>13.051850780290469</c:v>
                </c:pt>
                <c:pt idx="6085">
                  <c:v>13.051870095149606</c:v>
                </c:pt>
                <c:pt idx="6086">
                  <c:v>13.05188940963558</c:v>
                </c:pt>
                <c:pt idx="6087">
                  <c:v>13.051908723748499</c:v>
                </c:pt>
                <c:pt idx="6088">
                  <c:v>13.051928037488414</c:v>
                </c:pt>
                <c:pt idx="6089">
                  <c:v>13.051947350855302</c:v>
                </c:pt>
                <c:pt idx="6090">
                  <c:v>13.051966663849194</c:v>
                </c:pt>
                <c:pt idx="6091">
                  <c:v>13.051985976470096</c:v>
                </c:pt>
                <c:pt idx="6092">
                  <c:v>13.052005288718076</c:v>
                </c:pt>
                <c:pt idx="6093">
                  <c:v>13.05202460059302</c:v>
                </c:pt>
                <c:pt idx="6094">
                  <c:v>13.052043912095074</c:v>
                </c:pt>
                <c:pt idx="6095">
                  <c:v>13.05206322322417</c:v>
                </c:pt>
                <c:pt idx="6096">
                  <c:v>13.052082533980515</c:v>
                </c:pt>
                <c:pt idx="6097">
                  <c:v>13.052101844363674</c:v>
                </c:pt>
                <c:pt idx="6098">
                  <c:v>13.052121154374078</c:v>
                </c:pt>
                <c:pt idx="6099">
                  <c:v>13.052140464011627</c:v>
                </c:pt>
                <c:pt idx="6100">
                  <c:v>13.052159773276324</c:v>
                </c:pt>
                <c:pt idx="6101">
                  <c:v>13.052179082168173</c:v>
                </c:pt>
                <c:pt idx="6102">
                  <c:v>13.052198390687305</c:v>
                </c:pt>
                <c:pt idx="6103">
                  <c:v>13.05221769883342</c:v>
                </c:pt>
                <c:pt idx="6104">
                  <c:v>13.052237006606942</c:v>
                </c:pt>
                <c:pt idx="6105">
                  <c:v>13.052256314007586</c:v>
                </c:pt>
                <c:pt idx="6106">
                  <c:v>13.052275621035333</c:v>
                </c:pt>
                <c:pt idx="6107">
                  <c:v>13.052294927690452</c:v>
                </c:pt>
                <c:pt idx="6108">
                  <c:v>13.052314233972822</c:v>
                </c:pt>
                <c:pt idx="6109">
                  <c:v>13.052333539882572</c:v>
                </c:pt>
                <c:pt idx="6110">
                  <c:v>13.052352845419406</c:v>
                </c:pt>
                <c:pt idx="6111">
                  <c:v>13.052372150583652</c:v>
                </c:pt>
                <c:pt idx="6112">
                  <c:v>13.052391455375195</c:v>
                </c:pt>
                <c:pt idx="6113">
                  <c:v>13.052410759794126</c:v>
                </c:pt>
                <c:pt idx="6114">
                  <c:v>13.052430063840445</c:v>
                </c:pt>
                <c:pt idx="6115">
                  <c:v>13.052449367514049</c:v>
                </c:pt>
                <c:pt idx="6116">
                  <c:v>13.052468670814889</c:v>
                </c:pt>
                <c:pt idx="6117">
                  <c:v>13.052487973743427</c:v>
                </c:pt>
                <c:pt idx="6118">
                  <c:v>13.052507276299169</c:v>
                </c:pt>
                <c:pt idx="6119">
                  <c:v>13.052526578482398</c:v>
                </c:pt>
                <c:pt idx="6120">
                  <c:v>13.05254588029282</c:v>
                </c:pt>
                <c:pt idx="6121">
                  <c:v>13.052565181730881</c:v>
                </c:pt>
                <c:pt idx="6122">
                  <c:v>13.052584482796426</c:v>
                </c:pt>
                <c:pt idx="6123">
                  <c:v>13.05260378348942</c:v>
                </c:pt>
                <c:pt idx="6124">
                  <c:v>13.052623083809976</c:v>
                </c:pt>
                <c:pt idx="6125">
                  <c:v>13.052642383758014</c:v>
                </c:pt>
                <c:pt idx="6126">
                  <c:v>13.052661683333421</c:v>
                </c:pt>
                <c:pt idx="6127">
                  <c:v>13.052680982536474</c:v>
                </c:pt>
                <c:pt idx="6128">
                  <c:v>13.052700281367164</c:v>
                </c:pt>
                <c:pt idx="6129">
                  <c:v>13.052719579825419</c:v>
                </c:pt>
                <c:pt idx="6130">
                  <c:v>13.052738877911079</c:v>
                </c:pt>
                <c:pt idx="6131">
                  <c:v>13.052758175624326</c:v>
                </c:pt>
                <c:pt idx="6132">
                  <c:v>13.052777472965323</c:v>
                </c:pt>
                <c:pt idx="6133">
                  <c:v>13.052796769933806</c:v>
                </c:pt>
                <c:pt idx="6134">
                  <c:v>13.052816066530006</c:v>
                </c:pt>
                <c:pt idx="6135">
                  <c:v>13.052835362753816</c:v>
                </c:pt>
                <c:pt idx="6136">
                  <c:v>13.052854658605462</c:v>
                </c:pt>
                <c:pt idx="6137">
                  <c:v>13.0528739540845</c:v>
                </c:pt>
                <c:pt idx="6138">
                  <c:v>13.052893249191374</c:v>
                </c:pt>
                <c:pt idx="6139">
                  <c:v>13.052912543926045</c:v>
                </c:pt>
                <c:pt idx="6140">
                  <c:v>13.052931838288407</c:v>
                </c:pt>
                <c:pt idx="6141">
                  <c:v>13.05295113227827</c:v>
                </c:pt>
                <c:pt idx="6142">
                  <c:v>13.052970425896037</c:v>
                </c:pt>
                <c:pt idx="6143">
                  <c:v>13.052989719141712</c:v>
                </c:pt>
                <c:pt idx="6144">
                  <c:v>13.053009012015004</c:v>
                </c:pt>
                <c:pt idx="6145">
                  <c:v>13.053028304516014</c:v>
                </c:pt>
                <c:pt idx="6146">
                  <c:v>13.053047596645078</c:v>
                </c:pt>
                <c:pt idx="6147">
                  <c:v>13.053066888401764</c:v>
                </c:pt>
                <c:pt idx="6148">
                  <c:v>13.053086179786414</c:v>
                </c:pt>
                <c:pt idx="6149">
                  <c:v>13.053105470798673</c:v>
                </c:pt>
                <c:pt idx="6150">
                  <c:v>13.053124761438962</c:v>
                </c:pt>
                <c:pt idx="6151">
                  <c:v>13.05314405170725</c:v>
                </c:pt>
                <c:pt idx="6152">
                  <c:v>13.05316334160319</c:v>
                </c:pt>
                <c:pt idx="6153">
                  <c:v>13.053182631127285</c:v>
                </c:pt>
                <c:pt idx="6154">
                  <c:v>13.053201920279045</c:v>
                </c:pt>
                <c:pt idx="6155">
                  <c:v>13.053221209058869</c:v>
                </c:pt>
                <c:pt idx="6156">
                  <c:v>13.053240497466676</c:v>
                </c:pt>
                <c:pt idx="6157">
                  <c:v>13.053259785502384</c:v>
                </c:pt>
                <c:pt idx="6158">
                  <c:v>13.053279073166102</c:v>
                </c:pt>
                <c:pt idx="6159">
                  <c:v>13.053298360457813</c:v>
                </c:pt>
                <c:pt idx="6160">
                  <c:v>13.053317647377533</c:v>
                </c:pt>
                <c:pt idx="6161">
                  <c:v>13.053336933925412</c:v>
                </c:pt>
                <c:pt idx="6162">
                  <c:v>13.053356220101056</c:v>
                </c:pt>
                <c:pt idx="6163">
                  <c:v>13.053375505904878</c:v>
                </c:pt>
                <c:pt idx="6164">
                  <c:v>13.053394791336769</c:v>
                </c:pt>
                <c:pt idx="6165">
                  <c:v>13.053414076396841</c:v>
                </c:pt>
                <c:pt idx="6166">
                  <c:v>13.053433361084824</c:v>
                </c:pt>
                <c:pt idx="6167">
                  <c:v>13.05345264540108</c:v>
                </c:pt>
                <c:pt idx="6168">
                  <c:v>13.053471929345276</c:v>
                </c:pt>
                <c:pt idx="6169">
                  <c:v>13.053491212917811</c:v>
                </c:pt>
                <c:pt idx="6170">
                  <c:v>13.053510496118324</c:v>
                </c:pt>
                <c:pt idx="6171">
                  <c:v>13.053529778947135</c:v>
                </c:pt>
                <c:pt idx="6172">
                  <c:v>13.053549061404075</c:v>
                </c:pt>
                <c:pt idx="6173">
                  <c:v>13.053568343489102</c:v>
                </c:pt>
                <c:pt idx="6174">
                  <c:v>13.053587625202514</c:v>
                </c:pt>
                <c:pt idx="6175">
                  <c:v>13.053606906544106</c:v>
                </c:pt>
                <c:pt idx="6176">
                  <c:v>13.053626187513766</c:v>
                </c:pt>
                <c:pt idx="6177">
                  <c:v>13.053645468111808</c:v>
                </c:pt>
                <c:pt idx="6178">
                  <c:v>13.053664748338116</c:v>
                </c:pt>
                <c:pt idx="6179">
                  <c:v>13.053684028192796</c:v>
                </c:pt>
                <c:pt idx="6180">
                  <c:v>13.053703307675585</c:v>
                </c:pt>
                <c:pt idx="6181">
                  <c:v>13.053722586786776</c:v>
                </c:pt>
                <c:pt idx="6182">
                  <c:v>13.053741865526376</c:v>
                </c:pt>
                <c:pt idx="6183">
                  <c:v>13.053761143894141</c:v>
                </c:pt>
                <c:pt idx="6184">
                  <c:v>13.053780421890346</c:v>
                </c:pt>
                <c:pt idx="6185">
                  <c:v>13.053799699515025</c:v>
                </c:pt>
                <c:pt idx="6186">
                  <c:v>13.053818976767866</c:v>
                </c:pt>
                <c:pt idx="6187">
                  <c:v>13.053838253649362</c:v>
                </c:pt>
                <c:pt idx="6188">
                  <c:v>13.053857530159057</c:v>
                </c:pt>
                <c:pt idx="6189">
                  <c:v>13.053876806297136</c:v>
                </c:pt>
                <c:pt idx="6190">
                  <c:v>13.053896082063774</c:v>
                </c:pt>
                <c:pt idx="6191">
                  <c:v>13.053915357458814</c:v>
                </c:pt>
                <c:pt idx="6192">
                  <c:v>13.053934632482465</c:v>
                </c:pt>
                <c:pt idx="6193">
                  <c:v>13.05395390713436</c:v>
                </c:pt>
                <c:pt idx="6194">
                  <c:v>13.053973181414765</c:v>
                </c:pt>
                <c:pt idx="6195">
                  <c:v>13.053992455323884</c:v>
                </c:pt>
                <c:pt idx="6196">
                  <c:v>13.054011728861418</c:v>
                </c:pt>
                <c:pt idx="6197">
                  <c:v>13.054031002027504</c:v>
                </c:pt>
                <c:pt idx="6198">
                  <c:v>13.054050274822156</c:v>
                </c:pt>
                <c:pt idx="6199">
                  <c:v>13.054069547245374</c:v>
                </c:pt>
                <c:pt idx="6200">
                  <c:v>13.054088819297126</c:v>
                </c:pt>
                <c:pt idx="6201">
                  <c:v>13.054108090977483</c:v>
                </c:pt>
                <c:pt idx="6202">
                  <c:v>13.054127362286467</c:v>
                </c:pt>
                <c:pt idx="6203">
                  <c:v>13.054146633224166</c:v>
                </c:pt>
                <c:pt idx="6204">
                  <c:v>13.054165903790318</c:v>
                </c:pt>
                <c:pt idx="6205">
                  <c:v>13.054185173985276</c:v>
                </c:pt>
                <c:pt idx="6206">
                  <c:v>13.054204443808779</c:v>
                </c:pt>
                <c:pt idx="6207">
                  <c:v>13.054223713261019</c:v>
                </c:pt>
                <c:pt idx="6208">
                  <c:v>13.054242982341966</c:v>
                </c:pt>
                <c:pt idx="6209">
                  <c:v>13.054262251051616</c:v>
                </c:pt>
                <c:pt idx="6210">
                  <c:v>13.054281519390004</c:v>
                </c:pt>
                <c:pt idx="6211">
                  <c:v>13.054300787357098</c:v>
                </c:pt>
                <c:pt idx="6212">
                  <c:v>13.054320054952965</c:v>
                </c:pt>
                <c:pt idx="6213">
                  <c:v>13.054339322177597</c:v>
                </c:pt>
                <c:pt idx="6214">
                  <c:v>13.054358589031011</c:v>
                </c:pt>
                <c:pt idx="6215">
                  <c:v>13.05437785551322</c:v>
                </c:pt>
                <c:pt idx="6216">
                  <c:v>13.054397121624239</c:v>
                </c:pt>
                <c:pt idx="6217">
                  <c:v>13.054416387364126</c:v>
                </c:pt>
                <c:pt idx="6218">
                  <c:v>13.054435652732774</c:v>
                </c:pt>
                <c:pt idx="6219">
                  <c:v>13.054454917730398</c:v>
                </c:pt>
                <c:pt idx="6220">
                  <c:v>13.054474182356694</c:v>
                </c:pt>
                <c:pt idx="6221">
                  <c:v>13.054493446611977</c:v>
                </c:pt>
                <c:pt idx="6222">
                  <c:v>13.054512710496155</c:v>
                </c:pt>
                <c:pt idx="6223">
                  <c:v>13.054531974009361</c:v>
                </c:pt>
                <c:pt idx="6224">
                  <c:v>13.054551237151276</c:v>
                </c:pt>
                <c:pt idx="6225">
                  <c:v>13.054570499922226</c:v>
                </c:pt>
                <c:pt idx="6226">
                  <c:v>13.054589762322106</c:v>
                </c:pt>
                <c:pt idx="6227">
                  <c:v>13.054609024350977</c:v>
                </c:pt>
                <c:pt idx="6228">
                  <c:v>13.054628286008828</c:v>
                </c:pt>
                <c:pt idx="6229">
                  <c:v>13.054647547295676</c:v>
                </c:pt>
                <c:pt idx="6230">
                  <c:v>13.054666808211532</c:v>
                </c:pt>
                <c:pt idx="6231">
                  <c:v>13.054686068756476</c:v>
                </c:pt>
                <c:pt idx="6232">
                  <c:v>13.054705328930334</c:v>
                </c:pt>
                <c:pt idx="6233">
                  <c:v>13.054724588733309</c:v>
                </c:pt>
                <c:pt idx="6234">
                  <c:v>13.054743848165376</c:v>
                </c:pt>
                <c:pt idx="6235">
                  <c:v>13.054763107226469</c:v>
                </c:pt>
                <c:pt idx="6236">
                  <c:v>13.054782365916704</c:v>
                </c:pt>
                <c:pt idx="6237">
                  <c:v>13.054801624236012</c:v>
                </c:pt>
                <c:pt idx="6238">
                  <c:v>13.054820882184464</c:v>
                </c:pt>
                <c:pt idx="6239">
                  <c:v>13.054840139762074</c:v>
                </c:pt>
                <c:pt idx="6240">
                  <c:v>13.054859396968824</c:v>
                </c:pt>
                <c:pt idx="6241">
                  <c:v>13.054878653804707</c:v>
                </c:pt>
                <c:pt idx="6242">
                  <c:v>13.054897910269824</c:v>
                </c:pt>
                <c:pt idx="6243">
                  <c:v>13.054917166364085</c:v>
                </c:pt>
                <c:pt idx="6244">
                  <c:v>13.054936422087582</c:v>
                </c:pt>
                <c:pt idx="6245">
                  <c:v>13.054955677440304</c:v>
                </c:pt>
                <c:pt idx="6246">
                  <c:v>13.054974932422272</c:v>
                </c:pt>
                <c:pt idx="6247">
                  <c:v>13.054994187033468</c:v>
                </c:pt>
                <c:pt idx="6248">
                  <c:v>13.055013441273955</c:v>
                </c:pt>
                <c:pt idx="6249">
                  <c:v>13.055032695143854</c:v>
                </c:pt>
                <c:pt idx="6250">
                  <c:v>13.055051948642772</c:v>
                </c:pt>
                <c:pt idx="6251">
                  <c:v>13.055071201771138</c:v>
                </c:pt>
                <c:pt idx="6252">
                  <c:v>13.055090454528935</c:v>
                </c:pt>
                <c:pt idx="6253">
                  <c:v>13.055109706915859</c:v>
                </c:pt>
                <c:pt idx="6254">
                  <c:v>13.055128958932254</c:v>
                </c:pt>
                <c:pt idx="6255">
                  <c:v>13.055148210578089</c:v>
                </c:pt>
                <c:pt idx="6256">
                  <c:v>13.055167461853118</c:v>
                </c:pt>
                <c:pt idx="6257">
                  <c:v>13.055186712757774</c:v>
                </c:pt>
                <c:pt idx="6258">
                  <c:v>13.055205963291581</c:v>
                </c:pt>
                <c:pt idx="6259">
                  <c:v>13.055225213454976</c:v>
                </c:pt>
                <c:pt idx="6260">
                  <c:v>13.055244463247774</c:v>
                </c:pt>
                <c:pt idx="6261">
                  <c:v>13.055263712670001</c:v>
                </c:pt>
                <c:pt idx="6262">
                  <c:v>13.055282961721726</c:v>
                </c:pt>
                <c:pt idx="6263">
                  <c:v>13.055302210403045</c:v>
                </c:pt>
                <c:pt idx="6264">
                  <c:v>13.0553214587136</c:v>
                </c:pt>
                <c:pt idx="6265">
                  <c:v>13.055340706653803</c:v>
                </c:pt>
                <c:pt idx="6266">
                  <c:v>13.055359954223556</c:v>
                </c:pt>
                <c:pt idx="6267">
                  <c:v>13.055379201422802</c:v>
                </c:pt>
                <c:pt idx="6268">
                  <c:v>13.055398448251614</c:v>
                </c:pt>
                <c:pt idx="6269">
                  <c:v>13.055417694710076</c:v>
                </c:pt>
                <c:pt idx="6270">
                  <c:v>13.055436940798115</c:v>
                </c:pt>
                <c:pt idx="6271">
                  <c:v>13.055456186515526</c:v>
                </c:pt>
                <c:pt idx="6272">
                  <c:v>13.055475431862726</c:v>
                </c:pt>
                <c:pt idx="6273">
                  <c:v>13.055494676839645</c:v>
                </c:pt>
                <c:pt idx="6274">
                  <c:v>13.055513921446021</c:v>
                </c:pt>
                <c:pt idx="6275">
                  <c:v>13.055533165682101</c:v>
                </c:pt>
                <c:pt idx="6276">
                  <c:v>13.055552409547875</c:v>
                </c:pt>
                <c:pt idx="6277">
                  <c:v>13.055571653043287</c:v>
                </c:pt>
                <c:pt idx="6278">
                  <c:v>13.055590896168507</c:v>
                </c:pt>
                <c:pt idx="6279">
                  <c:v>13.055610138923271</c:v>
                </c:pt>
                <c:pt idx="6280">
                  <c:v>13.055629381307726</c:v>
                </c:pt>
                <c:pt idx="6281">
                  <c:v>13.055648623322076</c:v>
                </c:pt>
                <c:pt idx="6282">
                  <c:v>13.055667864966164</c:v>
                </c:pt>
                <c:pt idx="6283">
                  <c:v>13.055687106239876</c:v>
                </c:pt>
                <c:pt idx="6284">
                  <c:v>13.055706347143577</c:v>
                </c:pt>
                <c:pt idx="6285">
                  <c:v>13.055725587676864</c:v>
                </c:pt>
                <c:pt idx="6286">
                  <c:v>13.055744827840202</c:v>
                </c:pt>
                <c:pt idx="6287">
                  <c:v>13.055764067633104</c:v>
                </c:pt>
                <c:pt idx="6288">
                  <c:v>13.055783307056045</c:v>
                </c:pt>
                <c:pt idx="6289">
                  <c:v>13.055802546108803</c:v>
                </c:pt>
                <c:pt idx="6290">
                  <c:v>13.055821784791238</c:v>
                </c:pt>
                <c:pt idx="6291">
                  <c:v>13.055841023103724</c:v>
                </c:pt>
                <c:pt idx="6292">
                  <c:v>13.055860261046076</c:v>
                </c:pt>
                <c:pt idx="6293">
                  <c:v>13.055879498618324</c:v>
                </c:pt>
                <c:pt idx="6294">
                  <c:v>13.055898735820502</c:v>
                </c:pt>
                <c:pt idx="6295">
                  <c:v>13.055917972652622</c:v>
                </c:pt>
                <c:pt idx="6296">
                  <c:v>13.055937209114809</c:v>
                </c:pt>
                <c:pt idx="6297">
                  <c:v>13.055956445206776</c:v>
                </c:pt>
                <c:pt idx="6298">
                  <c:v>13.05597568092875</c:v>
                </c:pt>
                <c:pt idx="6299">
                  <c:v>13.055994916280879</c:v>
                </c:pt>
                <c:pt idx="6300">
                  <c:v>13.056014151262804</c:v>
                </c:pt>
                <c:pt idx="6301">
                  <c:v>13.056033385874827</c:v>
                </c:pt>
                <c:pt idx="6302">
                  <c:v>13.056052620116922</c:v>
                </c:pt>
                <c:pt idx="6303">
                  <c:v>13.056071853989074</c:v>
                </c:pt>
                <c:pt idx="6304">
                  <c:v>13.056091087491236</c:v>
                </c:pt>
                <c:pt idx="6305">
                  <c:v>13.056110320623512</c:v>
                </c:pt>
                <c:pt idx="6306">
                  <c:v>13.056129553385995</c:v>
                </c:pt>
                <c:pt idx="6307">
                  <c:v>13.05614878577836</c:v>
                </c:pt>
                <c:pt idx="6308">
                  <c:v>13.056168017800974</c:v>
                </c:pt>
                <c:pt idx="6309">
                  <c:v>13.056187249453776</c:v>
                </c:pt>
                <c:pt idx="6310">
                  <c:v>13.056206480736583</c:v>
                </c:pt>
                <c:pt idx="6311">
                  <c:v>13.056225711649654</c:v>
                </c:pt>
                <c:pt idx="6312">
                  <c:v>13.056244942192869</c:v>
                </c:pt>
                <c:pt idx="6313">
                  <c:v>13.056264172366324</c:v>
                </c:pt>
                <c:pt idx="6314">
                  <c:v>13.056283402169926</c:v>
                </c:pt>
                <c:pt idx="6315">
                  <c:v>13.056302631603804</c:v>
                </c:pt>
                <c:pt idx="6316">
                  <c:v>13.056321860667868</c:v>
                </c:pt>
                <c:pt idx="6317">
                  <c:v>13.05634108936222</c:v>
                </c:pt>
                <c:pt idx="6318">
                  <c:v>13.056360317686822</c:v>
                </c:pt>
                <c:pt idx="6319">
                  <c:v>13.0563795456417</c:v>
                </c:pt>
                <c:pt idx="6320">
                  <c:v>13.056398773226871</c:v>
                </c:pt>
                <c:pt idx="6321">
                  <c:v>13.05641800044237</c:v>
                </c:pt>
                <c:pt idx="6322">
                  <c:v>13.056435090990323</c:v>
                </c:pt>
                <c:pt idx="6323">
                  <c:v>13.056452181246026</c:v>
                </c:pt>
                <c:pt idx="6324">
                  <c:v>13.056469271209849</c:v>
                </c:pt>
                <c:pt idx="6325">
                  <c:v>13.056486360881474</c:v>
                </c:pt>
                <c:pt idx="6326">
                  <c:v>13.056503450260974</c:v>
                </c:pt>
                <c:pt idx="6327">
                  <c:v>13.056520539348613</c:v>
                </c:pt>
                <c:pt idx="6328">
                  <c:v>13.056537628144135</c:v>
                </c:pt>
                <c:pt idx="6329">
                  <c:v>13.056554716647618</c:v>
                </c:pt>
                <c:pt idx="6330">
                  <c:v>13.056571804858986</c:v>
                </c:pt>
                <c:pt idx="6331">
                  <c:v>13.056588892778526</c:v>
                </c:pt>
                <c:pt idx="6332">
                  <c:v>13.056605980405974</c:v>
                </c:pt>
                <c:pt idx="6333">
                  <c:v>13.056623067741464</c:v>
                </c:pt>
                <c:pt idx="6334">
                  <c:v>13.056640154785109</c:v>
                </c:pt>
                <c:pt idx="6335">
                  <c:v>13.056657241536573</c:v>
                </c:pt>
                <c:pt idx="6336">
                  <c:v>13.056674327996276</c:v>
                </c:pt>
                <c:pt idx="6337">
                  <c:v>13.056691414163875</c:v>
                </c:pt>
                <c:pt idx="6338">
                  <c:v>13.056708500039624</c:v>
                </c:pt>
                <c:pt idx="6339">
                  <c:v>13.05672558562345</c:v>
                </c:pt>
                <c:pt idx="6340">
                  <c:v>13.056742670915376</c:v>
                </c:pt>
                <c:pt idx="6341">
                  <c:v>13.056759755915374</c:v>
                </c:pt>
                <c:pt idx="6342">
                  <c:v>13.056776840623504</c:v>
                </c:pt>
                <c:pt idx="6343">
                  <c:v>13.056793925039729</c:v>
                </c:pt>
                <c:pt idx="6344">
                  <c:v>13.0568110091641</c:v>
                </c:pt>
                <c:pt idx="6345">
                  <c:v>13.056828092996595</c:v>
                </c:pt>
                <c:pt idx="6346">
                  <c:v>13.056845176537276</c:v>
                </c:pt>
                <c:pt idx="6347">
                  <c:v>13.056862259786177</c:v>
                </c:pt>
                <c:pt idx="6348">
                  <c:v>13.056879342743027</c:v>
                </c:pt>
                <c:pt idx="6349">
                  <c:v>13.056896425408304</c:v>
                </c:pt>
                <c:pt idx="6350">
                  <c:v>13.05691350778152</c:v>
                </c:pt>
                <c:pt idx="6351">
                  <c:v>13.056930589863155</c:v>
                </c:pt>
                <c:pt idx="6352">
                  <c:v>13.056947671652802</c:v>
                </c:pt>
                <c:pt idx="6353">
                  <c:v>13.056964753150764</c:v>
                </c:pt>
                <c:pt idx="6354">
                  <c:v>13.056981834357044</c:v>
                </c:pt>
                <c:pt idx="6355">
                  <c:v>13.056998915271382</c:v>
                </c:pt>
                <c:pt idx="6356">
                  <c:v>13.057015995894055</c:v>
                </c:pt>
                <c:pt idx="6357">
                  <c:v>13.057033076225085</c:v>
                </c:pt>
                <c:pt idx="6358">
                  <c:v>13.057050156264186</c:v>
                </c:pt>
                <c:pt idx="6359">
                  <c:v>13.057067236011672</c:v>
                </c:pt>
                <c:pt idx="6360">
                  <c:v>13.057084315467552</c:v>
                </c:pt>
                <c:pt idx="6361">
                  <c:v>13.057101394631488</c:v>
                </c:pt>
                <c:pt idx="6362">
                  <c:v>13.057118473503849</c:v>
                </c:pt>
                <c:pt idx="6363">
                  <c:v>13.057135552084556</c:v>
                </c:pt>
                <c:pt idx="6364">
                  <c:v>13.057152630373551</c:v>
                </c:pt>
                <c:pt idx="6365">
                  <c:v>13.057169708370902</c:v>
                </c:pt>
                <c:pt idx="6366">
                  <c:v>13.057186786076597</c:v>
                </c:pt>
                <c:pt idx="6367">
                  <c:v>13.057203863490649</c:v>
                </c:pt>
                <c:pt idx="6368">
                  <c:v>13.057220940613048</c:v>
                </c:pt>
                <c:pt idx="6369">
                  <c:v>13.05723801744387</c:v>
                </c:pt>
                <c:pt idx="6370">
                  <c:v>13.05725509398305</c:v>
                </c:pt>
                <c:pt idx="6371">
                  <c:v>13.057272170230631</c:v>
                </c:pt>
                <c:pt idx="6372">
                  <c:v>13.057289246186727</c:v>
                </c:pt>
                <c:pt idx="6373">
                  <c:v>13.057306321851021</c:v>
                </c:pt>
                <c:pt idx="6374">
                  <c:v>13.057323397223849</c:v>
                </c:pt>
                <c:pt idx="6375">
                  <c:v>13.057340472305119</c:v>
                </c:pt>
                <c:pt idx="6376">
                  <c:v>13.057357547094833</c:v>
                </c:pt>
                <c:pt idx="6377">
                  <c:v>13.057374621592999</c:v>
                </c:pt>
                <c:pt idx="6378">
                  <c:v>13.057391695799639</c:v>
                </c:pt>
                <c:pt idx="6379">
                  <c:v>13.057408769714753</c:v>
                </c:pt>
                <c:pt idx="6380">
                  <c:v>13.057425843338352</c:v>
                </c:pt>
                <c:pt idx="6381">
                  <c:v>13.057442916670476</c:v>
                </c:pt>
                <c:pt idx="6382">
                  <c:v>13.057459989711052</c:v>
                </c:pt>
                <c:pt idx="6383">
                  <c:v>13.057477062460169</c:v>
                </c:pt>
                <c:pt idx="6384">
                  <c:v>13.057494134917826</c:v>
                </c:pt>
                <c:pt idx="6385">
                  <c:v>13.057511207084024</c:v>
                </c:pt>
                <c:pt idx="6386">
                  <c:v>13.057528278958722</c:v>
                </c:pt>
                <c:pt idx="6387">
                  <c:v>13.057545350542076</c:v>
                </c:pt>
                <c:pt idx="6388">
                  <c:v>13.057562421833849</c:v>
                </c:pt>
                <c:pt idx="6389">
                  <c:v>13.057579492834279</c:v>
                </c:pt>
                <c:pt idx="6390">
                  <c:v>13.057596563543422</c:v>
                </c:pt>
                <c:pt idx="6391">
                  <c:v>13.057613633960896</c:v>
                </c:pt>
                <c:pt idx="6392">
                  <c:v>13.057630704087122</c:v>
                </c:pt>
                <c:pt idx="6393">
                  <c:v>13.057647773922024</c:v>
                </c:pt>
                <c:pt idx="6394">
                  <c:v>13.057664843465426</c:v>
                </c:pt>
                <c:pt idx="6395">
                  <c:v>13.057681912717484</c:v>
                </c:pt>
                <c:pt idx="6396">
                  <c:v>13.05769898167822</c:v>
                </c:pt>
                <c:pt idx="6397">
                  <c:v>13.057716050347725</c:v>
                </c:pt>
                <c:pt idx="6398">
                  <c:v>13.057733118725764</c:v>
                </c:pt>
                <c:pt idx="6399">
                  <c:v>13.057750186812397</c:v>
                </c:pt>
                <c:pt idx="6400">
                  <c:v>13.057767254607874</c:v>
                </c:pt>
                <c:pt idx="6401">
                  <c:v>13.057784322111926</c:v>
                </c:pt>
                <c:pt idx="6402">
                  <c:v>13.057801389324744</c:v>
                </c:pt>
                <c:pt idx="6403">
                  <c:v>13.057818456246277</c:v>
                </c:pt>
                <c:pt idx="6404">
                  <c:v>13.057835522876536</c:v>
                </c:pt>
                <c:pt idx="6405">
                  <c:v>13.057852589215528</c:v>
                </c:pt>
                <c:pt idx="6406">
                  <c:v>13.057869655263326</c:v>
                </c:pt>
                <c:pt idx="6407">
                  <c:v>13.057886721019766</c:v>
                </c:pt>
                <c:pt idx="6408">
                  <c:v>13.057903786485019</c:v>
                </c:pt>
                <c:pt idx="6409">
                  <c:v>13.057920851659052</c:v>
                </c:pt>
                <c:pt idx="6410">
                  <c:v>13.057937916541874</c:v>
                </c:pt>
                <c:pt idx="6411">
                  <c:v>13.057954981133483</c:v>
                </c:pt>
                <c:pt idx="6412">
                  <c:v>13.057972045433901</c:v>
                </c:pt>
                <c:pt idx="6413">
                  <c:v>13.057989109443136</c:v>
                </c:pt>
                <c:pt idx="6414">
                  <c:v>13.058006173161189</c:v>
                </c:pt>
                <c:pt idx="6415">
                  <c:v>13.058023236588086</c:v>
                </c:pt>
                <c:pt idx="6416">
                  <c:v>13.058040299723826</c:v>
                </c:pt>
                <c:pt idx="6417">
                  <c:v>13.058057362568405</c:v>
                </c:pt>
                <c:pt idx="6418">
                  <c:v>13.058074425121861</c:v>
                </c:pt>
                <c:pt idx="6419">
                  <c:v>13.058091487384168</c:v>
                </c:pt>
                <c:pt idx="6420">
                  <c:v>13.058108549355401</c:v>
                </c:pt>
                <c:pt idx="6421">
                  <c:v>13.058125611035498</c:v>
                </c:pt>
                <c:pt idx="6422">
                  <c:v>13.05814267242452</c:v>
                </c:pt>
                <c:pt idx="6423">
                  <c:v>13.058159733522444</c:v>
                </c:pt>
                <c:pt idx="6424">
                  <c:v>13.058176794329302</c:v>
                </c:pt>
                <c:pt idx="6425">
                  <c:v>13.058193854845074</c:v>
                </c:pt>
                <c:pt idx="6426">
                  <c:v>13.0582109150698</c:v>
                </c:pt>
                <c:pt idx="6427">
                  <c:v>13.058227975003481</c:v>
                </c:pt>
                <c:pt idx="6428">
                  <c:v>13.058245034646124</c:v>
                </c:pt>
                <c:pt idx="6429">
                  <c:v>13.05826209399774</c:v>
                </c:pt>
                <c:pt idx="6430">
                  <c:v>13.058279153058342</c:v>
                </c:pt>
                <c:pt idx="6431">
                  <c:v>13.058296211828065</c:v>
                </c:pt>
                <c:pt idx="6432">
                  <c:v>13.058313270306533</c:v>
                </c:pt>
                <c:pt idx="6433">
                  <c:v>13.058330328494144</c:v>
                </c:pt>
                <c:pt idx="6434">
                  <c:v>13.058347386390768</c:v>
                </c:pt>
                <c:pt idx="6435">
                  <c:v>13.058364443996441</c:v>
                </c:pt>
                <c:pt idx="6436">
                  <c:v>13.058381501311148</c:v>
                </c:pt>
                <c:pt idx="6437">
                  <c:v>13.05839855833492</c:v>
                </c:pt>
                <c:pt idx="6438">
                  <c:v>13.058415615067776</c:v>
                </c:pt>
                <c:pt idx="6439">
                  <c:v>13.058432671509777</c:v>
                </c:pt>
                <c:pt idx="6440">
                  <c:v>13.058449727660626</c:v>
                </c:pt>
                <c:pt idx="6441">
                  <c:v>13.0584667835207</c:v>
                </c:pt>
                <c:pt idx="6442">
                  <c:v>13.058483839090023</c:v>
                </c:pt>
                <c:pt idx="6443">
                  <c:v>13.058500894368176</c:v>
                </c:pt>
                <c:pt idx="6444">
                  <c:v>13.058517949355569</c:v>
                </c:pt>
                <c:pt idx="6445">
                  <c:v>13.05853500405212</c:v>
                </c:pt>
                <c:pt idx="6446">
                  <c:v>13.058552058457806</c:v>
                </c:pt>
                <c:pt idx="6447">
                  <c:v>13.05856911257265</c:v>
                </c:pt>
                <c:pt idx="6448">
                  <c:v>13.058586166396656</c:v>
                </c:pt>
                <c:pt idx="6449">
                  <c:v>13.058603219929923</c:v>
                </c:pt>
                <c:pt idx="6450">
                  <c:v>13.058620273172171</c:v>
                </c:pt>
                <c:pt idx="6451">
                  <c:v>13.058637326123726</c:v>
                </c:pt>
                <c:pt idx="6452">
                  <c:v>13.058654378784476</c:v>
                </c:pt>
                <c:pt idx="6453">
                  <c:v>13.058671431154398</c:v>
                </c:pt>
                <c:pt idx="6454">
                  <c:v>13.05868848323361</c:v>
                </c:pt>
                <c:pt idx="6455">
                  <c:v>13.058705535022026</c:v>
                </c:pt>
                <c:pt idx="6456">
                  <c:v>13.058722586519677</c:v>
                </c:pt>
                <c:pt idx="6457">
                  <c:v>13.058739637726715</c:v>
                </c:pt>
                <c:pt idx="6458">
                  <c:v>13.058756688642752</c:v>
                </c:pt>
                <c:pt idx="6459">
                  <c:v>13.05877373926819</c:v>
                </c:pt>
                <c:pt idx="6460">
                  <c:v>13.058790789602909</c:v>
                </c:pt>
                <c:pt idx="6461">
                  <c:v>13.058807839647045</c:v>
                </c:pt>
                <c:pt idx="6462">
                  <c:v>13.058824889400254</c:v>
                </c:pt>
                <c:pt idx="6463">
                  <c:v>13.058841938862855</c:v>
                </c:pt>
                <c:pt idx="6464">
                  <c:v>13.058858988034798</c:v>
                </c:pt>
                <c:pt idx="6465">
                  <c:v>13.058876036916072</c:v>
                </c:pt>
                <c:pt idx="6466">
                  <c:v>13.058893085506687</c:v>
                </c:pt>
                <c:pt idx="6467">
                  <c:v>13.058910133806652</c:v>
                </c:pt>
                <c:pt idx="6468">
                  <c:v>13.058927181815948</c:v>
                </c:pt>
                <c:pt idx="6469">
                  <c:v>13.058944229534674</c:v>
                </c:pt>
                <c:pt idx="6470">
                  <c:v>13.05896127696275</c:v>
                </c:pt>
                <c:pt idx="6471">
                  <c:v>13.058978324100217</c:v>
                </c:pt>
                <c:pt idx="6472">
                  <c:v>13.058995370947082</c:v>
                </c:pt>
                <c:pt idx="6473">
                  <c:v>13.059012417503451</c:v>
                </c:pt>
                <c:pt idx="6474">
                  <c:v>13.059029463769056</c:v>
                </c:pt>
                <c:pt idx="6475">
                  <c:v>13.059046509744373</c:v>
                </c:pt>
                <c:pt idx="6476">
                  <c:v>13.059063555428839</c:v>
                </c:pt>
                <c:pt idx="6477">
                  <c:v>13.059080600822774</c:v>
                </c:pt>
                <c:pt idx="6478">
                  <c:v>13.059097645926354</c:v>
                </c:pt>
                <c:pt idx="6479">
                  <c:v>13.059114690739182</c:v>
                </c:pt>
                <c:pt idx="6480">
                  <c:v>13.059131735261674</c:v>
                </c:pt>
                <c:pt idx="6481">
                  <c:v>13.059148779493519</c:v>
                </c:pt>
                <c:pt idx="6482">
                  <c:v>13.059165823434936</c:v>
                </c:pt>
                <c:pt idx="6483">
                  <c:v>13.059182867085967</c:v>
                </c:pt>
                <c:pt idx="6484">
                  <c:v>13.059199910446422</c:v>
                </c:pt>
                <c:pt idx="6485">
                  <c:v>13.059216953516326</c:v>
                </c:pt>
                <c:pt idx="6486">
                  <c:v>13.05923399629577</c:v>
                </c:pt>
                <c:pt idx="6487">
                  <c:v>13.059251038784822</c:v>
                </c:pt>
                <c:pt idx="6488">
                  <c:v>13.059268080983438</c:v>
                </c:pt>
                <c:pt idx="6489">
                  <c:v>13.05928512289162</c:v>
                </c:pt>
                <c:pt idx="6490">
                  <c:v>13.059302164509386</c:v>
                </c:pt>
                <c:pt idx="6491">
                  <c:v>13.059319205836736</c:v>
                </c:pt>
                <c:pt idx="6492">
                  <c:v>13.059336246873778</c:v>
                </c:pt>
                <c:pt idx="6493">
                  <c:v>13.059353287620254</c:v>
                </c:pt>
                <c:pt idx="6494">
                  <c:v>13.059370328076405</c:v>
                </c:pt>
                <c:pt idx="6495">
                  <c:v>13.059387368242307</c:v>
                </c:pt>
                <c:pt idx="6496">
                  <c:v>13.059404408117757</c:v>
                </c:pt>
                <c:pt idx="6497">
                  <c:v>13.059421447702734</c:v>
                </c:pt>
                <c:pt idx="6498">
                  <c:v>13.059438486997477</c:v>
                </c:pt>
                <c:pt idx="6499">
                  <c:v>13.059455526002024</c:v>
                </c:pt>
                <c:pt idx="6500">
                  <c:v>13.059472564716026</c:v>
                </c:pt>
                <c:pt idx="6501">
                  <c:v>13.059489603139864</c:v>
                </c:pt>
                <c:pt idx="6502">
                  <c:v>13.05950664127333</c:v>
                </c:pt>
                <c:pt idx="6503">
                  <c:v>13.059523679116406</c:v>
                </c:pt>
                <c:pt idx="6504">
                  <c:v>13.059540716669456</c:v>
                </c:pt>
                <c:pt idx="6505">
                  <c:v>13.059557753931974</c:v>
                </c:pt>
                <c:pt idx="6506">
                  <c:v>13.059574790904326</c:v>
                </c:pt>
                <c:pt idx="6507">
                  <c:v>13.059591827586498</c:v>
                </c:pt>
                <c:pt idx="6508">
                  <c:v>13.059608863978276</c:v>
                </c:pt>
                <c:pt idx="6509">
                  <c:v>13.059625900079885</c:v>
                </c:pt>
                <c:pt idx="6510">
                  <c:v>13.059642935891404</c:v>
                </c:pt>
                <c:pt idx="6511">
                  <c:v>13.059659971412486</c:v>
                </c:pt>
                <c:pt idx="6512">
                  <c:v>13.05967700664347</c:v>
                </c:pt>
                <c:pt idx="6513">
                  <c:v>13.059694041584386</c:v>
                </c:pt>
                <c:pt idx="6514">
                  <c:v>13.059711076234873</c:v>
                </c:pt>
                <c:pt idx="6515">
                  <c:v>13.059728110595307</c:v>
                </c:pt>
                <c:pt idx="6516">
                  <c:v>13.059745144665577</c:v>
                </c:pt>
                <c:pt idx="6517">
                  <c:v>13.059762178445776</c:v>
                </c:pt>
                <c:pt idx="6518">
                  <c:v>13.059779211935755</c:v>
                </c:pt>
                <c:pt idx="6519">
                  <c:v>13.059796245135574</c:v>
                </c:pt>
                <c:pt idx="6520">
                  <c:v>13.059813278045336</c:v>
                </c:pt>
                <c:pt idx="6521">
                  <c:v>13.059830310664912</c:v>
                </c:pt>
                <c:pt idx="6522">
                  <c:v>13.059847342994304</c:v>
                </c:pt>
                <c:pt idx="6523">
                  <c:v>13.059864375033706</c:v>
                </c:pt>
                <c:pt idx="6524">
                  <c:v>13.059881406783004</c:v>
                </c:pt>
                <c:pt idx="6525">
                  <c:v>13.059898438242326</c:v>
                </c:pt>
                <c:pt idx="6526">
                  <c:v>13.059915469411401</c:v>
                </c:pt>
                <c:pt idx="6527">
                  <c:v>13.05993250029052</c:v>
                </c:pt>
                <c:pt idx="6528">
                  <c:v>13.059949530879718</c:v>
                </c:pt>
                <c:pt idx="6529">
                  <c:v>13.059966561178626</c:v>
                </c:pt>
                <c:pt idx="6530">
                  <c:v>13.059983591187738</c:v>
                </c:pt>
                <c:pt idx="6531">
                  <c:v>13.060000620906624</c:v>
                </c:pt>
                <c:pt idx="6532">
                  <c:v>13.060017650335594</c:v>
                </c:pt>
                <c:pt idx="6533">
                  <c:v>13.060034679474688</c:v>
                </c:pt>
                <c:pt idx="6534">
                  <c:v>13.060051708323568</c:v>
                </c:pt>
                <c:pt idx="6535">
                  <c:v>13.060068736882602</c:v>
                </c:pt>
                <c:pt idx="6536">
                  <c:v>13.060085765151657</c:v>
                </c:pt>
                <c:pt idx="6537">
                  <c:v>13.060102793130755</c:v>
                </c:pt>
                <c:pt idx="6538">
                  <c:v>13.060119820819924</c:v>
                </c:pt>
                <c:pt idx="6539">
                  <c:v>13.060136848219223</c:v>
                </c:pt>
                <c:pt idx="6540">
                  <c:v>13.060153875328426</c:v>
                </c:pt>
                <c:pt idx="6541">
                  <c:v>13.060170902147778</c:v>
                </c:pt>
                <c:pt idx="6542">
                  <c:v>13.060187928677276</c:v>
                </c:pt>
                <c:pt idx="6543">
                  <c:v>13.060204954916804</c:v>
                </c:pt>
                <c:pt idx="6544">
                  <c:v>13.060221980866448</c:v>
                </c:pt>
                <c:pt idx="6545">
                  <c:v>13.060239006526384</c:v>
                </c:pt>
                <c:pt idx="6546">
                  <c:v>13.060256031896301</c:v>
                </c:pt>
                <c:pt idx="6547">
                  <c:v>13.060273056976278</c:v>
                </c:pt>
                <c:pt idx="6548">
                  <c:v>13.060290081766501</c:v>
                </c:pt>
                <c:pt idx="6549">
                  <c:v>13.060307106266887</c:v>
                </c:pt>
                <c:pt idx="6550">
                  <c:v>13.060324130477442</c:v>
                </c:pt>
                <c:pt idx="6551">
                  <c:v>13.060341154398168</c:v>
                </c:pt>
                <c:pt idx="6552">
                  <c:v>13.060358178029107</c:v>
                </c:pt>
                <c:pt idx="6553">
                  <c:v>13.060375201370237</c:v>
                </c:pt>
                <c:pt idx="6554">
                  <c:v>13.060392224421575</c:v>
                </c:pt>
                <c:pt idx="6555">
                  <c:v>13.060409247183268</c:v>
                </c:pt>
                <c:pt idx="6556">
                  <c:v>13.060426269655032</c:v>
                </c:pt>
                <c:pt idx="6557">
                  <c:v>13.060443291837059</c:v>
                </c:pt>
                <c:pt idx="6558">
                  <c:v>13.060460313729381</c:v>
                </c:pt>
                <c:pt idx="6559">
                  <c:v>13.060477335331782</c:v>
                </c:pt>
                <c:pt idx="6560">
                  <c:v>13.060494356644757</c:v>
                </c:pt>
                <c:pt idx="6561">
                  <c:v>13.060511377667726</c:v>
                </c:pt>
                <c:pt idx="6562">
                  <c:v>13.060528398401066</c:v>
                </c:pt>
                <c:pt idx="6563">
                  <c:v>13.060545418844839</c:v>
                </c:pt>
                <c:pt idx="6564">
                  <c:v>13.060562438998756</c:v>
                </c:pt>
                <c:pt idx="6565">
                  <c:v>13.060579458863074</c:v>
                </c:pt>
                <c:pt idx="6566">
                  <c:v>13.060596478437789</c:v>
                </c:pt>
                <c:pt idx="6567">
                  <c:v>13.06061349772267</c:v>
                </c:pt>
                <c:pt idx="6568">
                  <c:v>13.060630516718135</c:v>
                </c:pt>
                <c:pt idx="6569">
                  <c:v>13.060647535423815</c:v>
                </c:pt>
                <c:pt idx="6570">
                  <c:v>13.060664553839826</c:v>
                </c:pt>
                <c:pt idx="6571">
                  <c:v>13.060681571966176</c:v>
                </c:pt>
                <c:pt idx="6572">
                  <c:v>13.060698589803026</c:v>
                </c:pt>
                <c:pt idx="6573">
                  <c:v>13.0607156073502</c:v>
                </c:pt>
                <c:pt idx="6574">
                  <c:v>13.060732624607876</c:v>
                </c:pt>
                <c:pt idx="6575">
                  <c:v>13.060749641575873</c:v>
                </c:pt>
                <c:pt idx="6576">
                  <c:v>13.060766658254376</c:v>
                </c:pt>
                <c:pt idx="6577">
                  <c:v>13.060783674643355</c:v>
                </c:pt>
                <c:pt idx="6578">
                  <c:v>13.060800690742624</c:v>
                </c:pt>
                <c:pt idx="6579">
                  <c:v>13.060817706552418</c:v>
                </c:pt>
                <c:pt idx="6580">
                  <c:v>13.060834722072709</c:v>
                </c:pt>
                <c:pt idx="6581">
                  <c:v>13.060851737303469</c:v>
                </c:pt>
                <c:pt idx="6582">
                  <c:v>13.060868752244714</c:v>
                </c:pt>
                <c:pt idx="6583">
                  <c:v>13.060885766896455</c:v>
                </c:pt>
                <c:pt idx="6584">
                  <c:v>13.060902781258703</c:v>
                </c:pt>
                <c:pt idx="6585">
                  <c:v>13.060919795331468</c:v>
                </c:pt>
                <c:pt idx="6586">
                  <c:v>13.060936809114853</c:v>
                </c:pt>
                <c:pt idx="6587">
                  <c:v>13.060953822608589</c:v>
                </c:pt>
                <c:pt idx="6588">
                  <c:v>13.06097083581297</c:v>
                </c:pt>
                <c:pt idx="6589">
                  <c:v>13.060987848728024</c:v>
                </c:pt>
                <c:pt idx="6590">
                  <c:v>13.061004861353387</c:v>
                </c:pt>
                <c:pt idx="6591">
                  <c:v>13.061021873689459</c:v>
                </c:pt>
                <c:pt idx="6592">
                  <c:v>13.061038885736114</c:v>
                </c:pt>
                <c:pt idx="6593">
                  <c:v>13.061055897493366</c:v>
                </c:pt>
                <c:pt idx="6594">
                  <c:v>13.061072908961222</c:v>
                </c:pt>
                <c:pt idx="6595">
                  <c:v>13.0610899201397</c:v>
                </c:pt>
                <c:pt idx="6596">
                  <c:v>13.061106931028824</c:v>
                </c:pt>
                <c:pt idx="6597">
                  <c:v>13.061123941628518</c:v>
                </c:pt>
                <c:pt idx="6598">
                  <c:v>13.061140951938894</c:v>
                </c:pt>
                <c:pt idx="6599">
                  <c:v>13.061157961959923</c:v>
                </c:pt>
                <c:pt idx="6600">
                  <c:v>13.061174971691615</c:v>
                </c:pt>
                <c:pt idx="6601">
                  <c:v>13.061191981133968</c:v>
                </c:pt>
                <c:pt idx="6602">
                  <c:v>13.061208990287033</c:v>
                </c:pt>
                <c:pt idx="6603">
                  <c:v>13.061225999150768</c:v>
                </c:pt>
                <c:pt idx="6604">
                  <c:v>13.061243007725226</c:v>
                </c:pt>
                <c:pt idx="6605">
                  <c:v>13.061260016010387</c:v>
                </c:pt>
                <c:pt idx="6606">
                  <c:v>13.061277024006271</c:v>
                </c:pt>
                <c:pt idx="6607">
                  <c:v>13.061294031712888</c:v>
                </c:pt>
                <c:pt idx="6608">
                  <c:v>13.061311039130249</c:v>
                </c:pt>
                <c:pt idx="6609">
                  <c:v>13.061328046258348</c:v>
                </c:pt>
                <c:pt idx="6610">
                  <c:v>13.06134505309725</c:v>
                </c:pt>
                <c:pt idx="6611">
                  <c:v>13.061362059646886</c:v>
                </c:pt>
                <c:pt idx="6612">
                  <c:v>13.061379065907316</c:v>
                </c:pt>
                <c:pt idx="6613">
                  <c:v>13.061396071878539</c:v>
                </c:pt>
                <c:pt idx="6614">
                  <c:v>13.061413077560562</c:v>
                </c:pt>
                <c:pt idx="6615">
                  <c:v>13.0614300829534</c:v>
                </c:pt>
                <c:pt idx="6616">
                  <c:v>13.061447088057054</c:v>
                </c:pt>
                <c:pt idx="6617">
                  <c:v>13.061464092871542</c:v>
                </c:pt>
                <c:pt idx="6618">
                  <c:v>13.061481097396873</c:v>
                </c:pt>
                <c:pt idx="6619">
                  <c:v>13.061498101633051</c:v>
                </c:pt>
                <c:pt idx="6620">
                  <c:v>13.061515105580096</c:v>
                </c:pt>
                <c:pt idx="6621">
                  <c:v>13.061532109238026</c:v>
                </c:pt>
                <c:pt idx="6622">
                  <c:v>13.061549112606826</c:v>
                </c:pt>
                <c:pt idx="6623">
                  <c:v>13.061566115686524</c:v>
                </c:pt>
                <c:pt idx="6624">
                  <c:v>13.061583118477072</c:v>
                </c:pt>
                <c:pt idx="6625">
                  <c:v>13.061600120978561</c:v>
                </c:pt>
                <c:pt idx="6626">
                  <c:v>13.061617123190969</c:v>
                </c:pt>
                <c:pt idx="6627">
                  <c:v>13.06163412511432</c:v>
                </c:pt>
                <c:pt idx="6628">
                  <c:v>13.061651126748599</c:v>
                </c:pt>
                <c:pt idx="6629">
                  <c:v>13.061668128093798</c:v>
                </c:pt>
                <c:pt idx="6630">
                  <c:v>13.061685129150023</c:v>
                </c:pt>
                <c:pt idx="6631">
                  <c:v>13.061702129917181</c:v>
                </c:pt>
                <c:pt idx="6632">
                  <c:v>13.061719130395321</c:v>
                </c:pt>
                <c:pt idx="6633">
                  <c:v>13.061736130584476</c:v>
                </c:pt>
                <c:pt idx="6634">
                  <c:v>13.061753130484568</c:v>
                </c:pt>
                <c:pt idx="6635">
                  <c:v>13.061770130095708</c:v>
                </c:pt>
                <c:pt idx="6636">
                  <c:v>13.061787129417862</c:v>
                </c:pt>
                <c:pt idx="6637">
                  <c:v>13.061804128451042</c:v>
                </c:pt>
                <c:pt idx="6638">
                  <c:v>13.061821127195261</c:v>
                </c:pt>
                <c:pt idx="6639">
                  <c:v>13.061838125650498</c:v>
                </c:pt>
                <c:pt idx="6640">
                  <c:v>13.061855123816848</c:v>
                </c:pt>
                <c:pt idx="6641">
                  <c:v>13.06187212169424</c:v>
                </c:pt>
                <c:pt idx="6642">
                  <c:v>13.061889119282776</c:v>
                </c:pt>
                <c:pt idx="6643">
                  <c:v>13.061906116582326</c:v>
                </c:pt>
                <c:pt idx="6644">
                  <c:v>13.061923113592913</c:v>
                </c:pt>
                <c:pt idx="6645">
                  <c:v>13.061940110314671</c:v>
                </c:pt>
                <c:pt idx="6646">
                  <c:v>13.061957106747544</c:v>
                </c:pt>
                <c:pt idx="6647">
                  <c:v>13.061974102891456</c:v>
                </c:pt>
                <c:pt idx="6648">
                  <c:v>13.061991098746686</c:v>
                </c:pt>
                <c:pt idx="6649">
                  <c:v>13.06200809431297</c:v>
                </c:pt>
                <c:pt idx="6650">
                  <c:v>13.062025089590401</c:v>
                </c:pt>
                <c:pt idx="6651">
                  <c:v>13.062042084579026</c:v>
                </c:pt>
                <c:pt idx="6652">
                  <c:v>13.062059079278875</c:v>
                </c:pt>
                <c:pt idx="6653">
                  <c:v>13.062076073689852</c:v>
                </c:pt>
                <c:pt idx="6654">
                  <c:v>13.062093067811904</c:v>
                </c:pt>
                <c:pt idx="6655">
                  <c:v>13.062110061645274</c:v>
                </c:pt>
                <c:pt idx="6656">
                  <c:v>13.062127055189872</c:v>
                </c:pt>
                <c:pt idx="6657">
                  <c:v>13.062144048445775</c:v>
                </c:pt>
                <c:pt idx="6658">
                  <c:v>13.062161041412683</c:v>
                </c:pt>
                <c:pt idx="6659">
                  <c:v>13.062178034090962</c:v>
                </c:pt>
                <c:pt idx="6660">
                  <c:v>13.0621950264805</c:v>
                </c:pt>
                <c:pt idx="6661">
                  <c:v>13.062212018581405</c:v>
                </c:pt>
                <c:pt idx="6662">
                  <c:v>13.062229010393366</c:v>
                </c:pt>
                <c:pt idx="6663">
                  <c:v>13.062246001916726</c:v>
                </c:pt>
                <c:pt idx="6664">
                  <c:v>13.06226299315137</c:v>
                </c:pt>
                <c:pt idx="6665">
                  <c:v>13.062279984097319</c:v>
                </c:pt>
                <c:pt idx="6666">
                  <c:v>13.062296974754579</c:v>
                </c:pt>
                <c:pt idx="6667">
                  <c:v>13.062313965123165</c:v>
                </c:pt>
                <c:pt idx="6668">
                  <c:v>13.062330955203173</c:v>
                </c:pt>
                <c:pt idx="6669">
                  <c:v>13.06234794499435</c:v>
                </c:pt>
                <c:pt idx="6670">
                  <c:v>13.062364934496976</c:v>
                </c:pt>
                <c:pt idx="6671">
                  <c:v>13.062381923710927</c:v>
                </c:pt>
                <c:pt idx="6672">
                  <c:v>13.062398912636272</c:v>
                </c:pt>
                <c:pt idx="6673">
                  <c:v>13.062415901273004</c:v>
                </c:pt>
                <c:pt idx="6674">
                  <c:v>13.062432889621286</c:v>
                </c:pt>
                <c:pt idx="6675">
                  <c:v>13.062449877680823</c:v>
                </c:pt>
                <c:pt idx="6676">
                  <c:v>13.062466865451572</c:v>
                </c:pt>
                <c:pt idx="6677">
                  <c:v>13.062483852934053</c:v>
                </c:pt>
                <c:pt idx="6678">
                  <c:v>13.062500840127806</c:v>
                </c:pt>
                <c:pt idx="6679">
                  <c:v>13.062517827033014</c:v>
                </c:pt>
                <c:pt idx="6680">
                  <c:v>13.06253481364983</c:v>
                </c:pt>
                <c:pt idx="6681">
                  <c:v>13.062551799977722</c:v>
                </c:pt>
                <c:pt idx="6682">
                  <c:v>13.062568786017309</c:v>
                </c:pt>
                <c:pt idx="6683">
                  <c:v>13.062585771768502</c:v>
                </c:pt>
                <c:pt idx="6684">
                  <c:v>13.062602757231026</c:v>
                </c:pt>
                <c:pt idx="6685">
                  <c:v>13.062619742405024</c:v>
                </c:pt>
                <c:pt idx="6686">
                  <c:v>13.062636727290702</c:v>
                </c:pt>
                <c:pt idx="6687">
                  <c:v>13.062653711887776</c:v>
                </c:pt>
                <c:pt idx="6688">
                  <c:v>13.062670696196324</c:v>
                </c:pt>
                <c:pt idx="6689">
                  <c:v>13.062687680216474</c:v>
                </c:pt>
                <c:pt idx="6690">
                  <c:v>13.062704663948312</c:v>
                </c:pt>
                <c:pt idx="6691">
                  <c:v>13.062721647391449</c:v>
                </c:pt>
                <c:pt idx="6692">
                  <c:v>13.062738630546406</c:v>
                </c:pt>
                <c:pt idx="6693">
                  <c:v>13.062755613412724</c:v>
                </c:pt>
                <c:pt idx="6694">
                  <c:v>13.062772595990706</c:v>
                </c:pt>
                <c:pt idx="6695">
                  <c:v>13.062789578280464</c:v>
                </c:pt>
                <c:pt idx="6696">
                  <c:v>13.062806560281524</c:v>
                </c:pt>
                <c:pt idx="6697">
                  <c:v>13.062823541994307</c:v>
                </c:pt>
                <c:pt idx="6698">
                  <c:v>13.062840523418776</c:v>
                </c:pt>
                <c:pt idx="6699">
                  <c:v>13.062857504554836</c:v>
                </c:pt>
                <c:pt idx="6700">
                  <c:v>13.06287448540256</c:v>
                </c:pt>
                <c:pt idx="6701">
                  <c:v>13.06289146596195</c:v>
                </c:pt>
                <c:pt idx="6702">
                  <c:v>13.06290844623299</c:v>
                </c:pt>
                <c:pt idx="6703">
                  <c:v>13.062925426215713</c:v>
                </c:pt>
                <c:pt idx="6704">
                  <c:v>13.062942405910121</c:v>
                </c:pt>
                <c:pt idx="6705">
                  <c:v>13.062959385316224</c:v>
                </c:pt>
                <c:pt idx="6706">
                  <c:v>13.062976364434032</c:v>
                </c:pt>
                <c:pt idx="6707">
                  <c:v>13.062993343263555</c:v>
                </c:pt>
                <c:pt idx="6708">
                  <c:v>13.063010321804802</c:v>
                </c:pt>
                <c:pt idx="6709">
                  <c:v>13.063027300057781</c:v>
                </c:pt>
                <c:pt idx="6710">
                  <c:v>13.06304427802263</c:v>
                </c:pt>
                <c:pt idx="6711">
                  <c:v>13.063061255699004</c:v>
                </c:pt>
                <c:pt idx="6712">
                  <c:v>13.063078233087314</c:v>
                </c:pt>
                <c:pt idx="6713">
                  <c:v>13.063095210187377</c:v>
                </c:pt>
                <c:pt idx="6714">
                  <c:v>13.063112186999039</c:v>
                </c:pt>
                <c:pt idx="6715">
                  <c:v>13.063129163522628</c:v>
                </c:pt>
                <c:pt idx="6716">
                  <c:v>13.063146139758118</c:v>
                </c:pt>
                <c:pt idx="6717">
                  <c:v>13.063163115705226</c:v>
                </c:pt>
                <c:pt idx="6718">
                  <c:v>13.063180091364355</c:v>
                </c:pt>
                <c:pt idx="6719">
                  <c:v>13.063197066735112</c:v>
                </c:pt>
                <c:pt idx="6720">
                  <c:v>13.063214041817814</c:v>
                </c:pt>
                <c:pt idx="6721">
                  <c:v>13.06323101661237</c:v>
                </c:pt>
                <c:pt idx="6722">
                  <c:v>13.06324799111878</c:v>
                </c:pt>
                <c:pt idx="6723">
                  <c:v>13.063264965337064</c:v>
                </c:pt>
                <c:pt idx="6724">
                  <c:v>13.063281939267341</c:v>
                </c:pt>
                <c:pt idx="6725">
                  <c:v>13.063298912909326</c:v>
                </c:pt>
                <c:pt idx="6726">
                  <c:v>13.063315886263252</c:v>
                </c:pt>
                <c:pt idx="6727">
                  <c:v>13.063332859329257</c:v>
                </c:pt>
                <c:pt idx="6728">
                  <c:v>13.063349832107029</c:v>
                </c:pt>
                <c:pt idx="6729">
                  <c:v>13.063366804596622</c:v>
                </c:pt>
                <c:pt idx="6730">
                  <c:v>13.06338377679827</c:v>
                </c:pt>
                <c:pt idx="6731">
                  <c:v>13.063400748711873</c:v>
                </c:pt>
                <c:pt idx="6732">
                  <c:v>13.063417720337435</c:v>
                </c:pt>
                <c:pt idx="6733">
                  <c:v>13.063434691675088</c:v>
                </c:pt>
                <c:pt idx="6734">
                  <c:v>13.06345166272448</c:v>
                </c:pt>
                <c:pt idx="6735">
                  <c:v>13.063468633486069</c:v>
                </c:pt>
                <c:pt idx="6736">
                  <c:v>13.063485603959506</c:v>
                </c:pt>
                <c:pt idx="6737">
                  <c:v>13.063502574145128</c:v>
                </c:pt>
                <c:pt idx="6738">
                  <c:v>13.063519544042506</c:v>
                </c:pt>
                <c:pt idx="6739">
                  <c:v>13.063536513652199</c:v>
                </c:pt>
                <c:pt idx="6740">
                  <c:v>13.063553482973646</c:v>
                </c:pt>
                <c:pt idx="6741">
                  <c:v>13.063570452007324</c:v>
                </c:pt>
                <c:pt idx="6742">
                  <c:v>13.063587420752972</c:v>
                </c:pt>
                <c:pt idx="6743">
                  <c:v>13.063604389210736</c:v>
                </c:pt>
                <c:pt idx="6744">
                  <c:v>13.063621357380566</c:v>
                </c:pt>
                <c:pt idx="6745">
                  <c:v>13.063638325262486</c:v>
                </c:pt>
                <c:pt idx="6746">
                  <c:v>13.063655292856504</c:v>
                </c:pt>
                <c:pt idx="6747">
                  <c:v>13.063672260162626</c:v>
                </c:pt>
                <c:pt idx="6748">
                  <c:v>13.063689227180999</c:v>
                </c:pt>
                <c:pt idx="6749">
                  <c:v>13.063706193911226</c:v>
                </c:pt>
                <c:pt idx="6750">
                  <c:v>13.063723160353698</c:v>
                </c:pt>
                <c:pt idx="6751">
                  <c:v>13.063740126508376</c:v>
                </c:pt>
                <c:pt idx="6752">
                  <c:v>13.063757092375164</c:v>
                </c:pt>
                <c:pt idx="6753">
                  <c:v>13.063774057954125</c:v>
                </c:pt>
                <c:pt idx="6754">
                  <c:v>13.063791023245274</c:v>
                </c:pt>
                <c:pt idx="6755">
                  <c:v>13.06380798824858</c:v>
                </c:pt>
                <c:pt idx="6756">
                  <c:v>13.063824952964104</c:v>
                </c:pt>
                <c:pt idx="6757">
                  <c:v>13.063841917391809</c:v>
                </c:pt>
                <c:pt idx="6758">
                  <c:v>13.063858881531738</c:v>
                </c:pt>
                <c:pt idx="6759">
                  <c:v>13.06387584538389</c:v>
                </c:pt>
                <c:pt idx="6760">
                  <c:v>13.063892808948415</c:v>
                </c:pt>
                <c:pt idx="6761">
                  <c:v>13.063909772224926</c:v>
                </c:pt>
                <c:pt idx="6762">
                  <c:v>13.063926735213782</c:v>
                </c:pt>
                <c:pt idx="6763">
                  <c:v>13.063943697914922</c:v>
                </c:pt>
                <c:pt idx="6764">
                  <c:v>13.063960660328334</c:v>
                </c:pt>
                <c:pt idx="6765">
                  <c:v>13.063977622454019</c:v>
                </c:pt>
                <c:pt idx="6766">
                  <c:v>13.06399458429202</c:v>
                </c:pt>
                <c:pt idx="6767">
                  <c:v>13.0640115458423</c:v>
                </c:pt>
                <c:pt idx="6768">
                  <c:v>13.064028507104897</c:v>
                </c:pt>
                <c:pt idx="6769">
                  <c:v>13.064045468079813</c:v>
                </c:pt>
                <c:pt idx="6770">
                  <c:v>13.064062428767064</c:v>
                </c:pt>
                <c:pt idx="6771">
                  <c:v>13.06407938916665</c:v>
                </c:pt>
                <c:pt idx="6772">
                  <c:v>13.064096349278586</c:v>
                </c:pt>
                <c:pt idx="6773">
                  <c:v>13.064113309102883</c:v>
                </c:pt>
                <c:pt idx="6774">
                  <c:v>13.06413026863955</c:v>
                </c:pt>
                <c:pt idx="6775">
                  <c:v>13.064147227888702</c:v>
                </c:pt>
                <c:pt idx="6776">
                  <c:v>13.064164186850018</c:v>
                </c:pt>
                <c:pt idx="6777">
                  <c:v>13.064181145523849</c:v>
                </c:pt>
                <c:pt idx="6778">
                  <c:v>13.064198103910098</c:v>
                </c:pt>
                <c:pt idx="6779">
                  <c:v>13.064215062008758</c:v>
                </c:pt>
                <c:pt idx="6780">
                  <c:v>13.064232019819856</c:v>
                </c:pt>
                <c:pt idx="6781">
                  <c:v>13.06424897734337</c:v>
                </c:pt>
                <c:pt idx="6782">
                  <c:v>13.064265934579339</c:v>
                </c:pt>
                <c:pt idx="6783">
                  <c:v>13.064282891527776</c:v>
                </c:pt>
                <c:pt idx="6784">
                  <c:v>13.064299848188726</c:v>
                </c:pt>
                <c:pt idx="6785">
                  <c:v>13.064316804562036</c:v>
                </c:pt>
                <c:pt idx="6786">
                  <c:v>13.064333760647868</c:v>
                </c:pt>
                <c:pt idx="6787">
                  <c:v>13.064350716446254</c:v>
                </c:pt>
                <c:pt idx="6788">
                  <c:v>13.064367671957099</c:v>
                </c:pt>
                <c:pt idx="6789">
                  <c:v>13.064384627180477</c:v>
                </c:pt>
                <c:pt idx="6790">
                  <c:v>13.064401582116378</c:v>
                </c:pt>
                <c:pt idx="6791">
                  <c:v>13.064418536764824</c:v>
                </c:pt>
                <c:pt idx="6792">
                  <c:v>13.064435491125804</c:v>
                </c:pt>
                <c:pt idx="6793">
                  <c:v>13.064452445199327</c:v>
                </c:pt>
                <c:pt idx="6794">
                  <c:v>13.064469398985516</c:v>
                </c:pt>
                <c:pt idx="6795">
                  <c:v>13.06448635248424</c:v>
                </c:pt>
                <c:pt idx="6796">
                  <c:v>13.064503305695355</c:v>
                </c:pt>
                <c:pt idx="6797">
                  <c:v>13.064520258619314</c:v>
                </c:pt>
                <c:pt idx="6798">
                  <c:v>13.064537211255773</c:v>
                </c:pt>
                <c:pt idx="6799">
                  <c:v>13.064554163604726</c:v>
                </c:pt>
                <c:pt idx="6800">
                  <c:v>13.064571115666414</c:v>
                </c:pt>
                <c:pt idx="6801">
                  <c:v>13.064588067440734</c:v>
                </c:pt>
                <c:pt idx="6802">
                  <c:v>13.064605018927804</c:v>
                </c:pt>
                <c:pt idx="6803">
                  <c:v>13.064621970127314</c:v>
                </c:pt>
                <c:pt idx="6804">
                  <c:v>13.064638921039592</c:v>
                </c:pt>
                <c:pt idx="6805">
                  <c:v>13.06465587166455</c:v>
                </c:pt>
                <c:pt idx="6806">
                  <c:v>13.064672822002171</c:v>
                </c:pt>
                <c:pt idx="6807">
                  <c:v>13.064689772052494</c:v>
                </c:pt>
                <c:pt idx="6808">
                  <c:v>13.064706721815513</c:v>
                </c:pt>
                <c:pt idx="6809">
                  <c:v>13.064723671291246</c:v>
                </c:pt>
                <c:pt idx="6810">
                  <c:v>13.0647406204797</c:v>
                </c:pt>
                <c:pt idx="6811">
                  <c:v>13.064757569380879</c:v>
                </c:pt>
                <c:pt idx="6812">
                  <c:v>13.064774517994802</c:v>
                </c:pt>
                <c:pt idx="6813">
                  <c:v>13.064791466321468</c:v>
                </c:pt>
                <c:pt idx="6814">
                  <c:v>13.064808414360902</c:v>
                </c:pt>
                <c:pt idx="6815">
                  <c:v>13.064825362113098</c:v>
                </c:pt>
                <c:pt idx="6816">
                  <c:v>13.064842309578077</c:v>
                </c:pt>
                <c:pt idx="6817">
                  <c:v>13.064859256755852</c:v>
                </c:pt>
                <c:pt idx="6818">
                  <c:v>13.064876203646406</c:v>
                </c:pt>
                <c:pt idx="6819">
                  <c:v>13.064893150249778</c:v>
                </c:pt>
                <c:pt idx="6820">
                  <c:v>13.064910096565972</c:v>
                </c:pt>
                <c:pt idx="6821">
                  <c:v>13.064927042594983</c:v>
                </c:pt>
                <c:pt idx="6822">
                  <c:v>13.064943988336838</c:v>
                </c:pt>
                <c:pt idx="6823">
                  <c:v>13.064960933791538</c:v>
                </c:pt>
                <c:pt idx="6824">
                  <c:v>13.064977878959096</c:v>
                </c:pt>
                <c:pt idx="6825">
                  <c:v>13.064994823839516</c:v>
                </c:pt>
                <c:pt idx="6826">
                  <c:v>13.065011768432813</c:v>
                </c:pt>
                <c:pt idx="6827">
                  <c:v>13.065028712739</c:v>
                </c:pt>
                <c:pt idx="6828">
                  <c:v>13.065045656758166</c:v>
                </c:pt>
                <c:pt idx="6829">
                  <c:v>13.065062600490062</c:v>
                </c:pt>
                <c:pt idx="6830">
                  <c:v>13.065079543934974</c:v>
                </c:pt>
                <c:pt idx="6831">
                  <c:v>13.065096487092784</c:v>
                </c:pt>
                <c:pt idx="6832">
                  <c:v>13.065113429963544</c:v>
                </c:pt>
                <c:pt idx="6833">
                  <c:v>13.065130372547388</c:v>
                </c:pt>
                <c:pt idx="6834">
                  <c:v>13.065147314844049</c:v>
                </c:pt>
                <c:pt idx="6835">
                  <c:v>13.065164256853524</c:v>
                </c:pt>
                <c:pt idx="6836">
                  <c:v>13.065181198576116</c:v>
                </c:pt>
                <c:pt idx="6837">
                  <c:v>13.065198140011688</c:v>
                </c:pt>
                <c:pt idx="6838">
                  <c:v>13.065215081160256</c:v>
                </c:pt>
                <c:pt idx="6839">
                  <c:v>13.065232022021826</c:v>
                </c:pt>
                <c:pt idx="6840">
                  <c:v>13.065248962596408</c:v>
                </c:pt>
                <c:pt idx="6841">
                  <c:v>13.06526590288402</c:v>
                </c:pt>
                <c:pt idx="6842">
                  <c:v>13.065282842884764</c:v>
                </c:pt>
                <c:pt idx="6843">
                  <c:v>13.065299782598325</c:v>
                </c:pt>
                <c:pt idx="6844">
                  <c:v>13.065316722025052</c:v>
                </c:pt>
                <c:pt idx="6845">
                  <c:v>13.065333661164846</c:v>
                </c:pt>
                <c:pt idx="6846">
                  <c:v>13.0653506000177</c:v>
                </c:pt>
                <c:pt idx="6847">
                  <c:v>13.065367538583756</c:v>
                </c:pt>
                <c:pt idx="6848">
                  <c:v>13.065384476862773</c:v>
                </c:pt>
                <c:pt idx="6849">
                  <c:v>13.065401414854804</c:v>
                </c:pt>
                <c:pt idx="6850">
                  <c:v>13.065418352560076</c:v>
                </c:pt>
                <c:pt idx="6851">
                  <c:v>13.065435289978526</c:v>
                </c:pt>
                <c:pt idx="6852">
                  <c:v>13.065452227110042</c:v>
                </c:pt>
                <c:pt idx="6853">
                  <c:v>13.065469163954502</c:v>
                </c:pt>
                <c:pt idx="6854">
                  <c:v>13.065486100512384</c:v>
                </c:pt>
                <c:pt idx="6855">
                  <c:v>13.065503036783358</c:v>
                </c:pt>
                <c:pt idx="6856">
                  <c:v>13.065519972767442</c:v>
                </c:pt>
                <c:pt idx="6857">
                  <c:v>13.065536908464766</c:v>
                </c:pt>
                <c:pt idx="6858">
                  <c:v>13.065553843875056</c:v>
                </c:pt>
                <c:pt idx="6859">
                  <c:v>13.065570778998724</c:v>
                </c:pt>
                <c:pt idx="6860">
                  <c:v>13.065587713835574</c:v>
                </c:pt>
                <c:pt idx="6861">
                  <c:v>13.065604648385781</c:v>
                </c:pt>
                <c:pt idx="6862">
                  <c:v>13.065621582648976</c:v>
                </c:pt>
                <c:pt idx="6863">
                  <c:v>13.065638516625645</c:v>
                </c:pt>
                <c:pt idx="6864">
                  <c:v>13.065655450315306</c:v>
                </c:pt>
                <c:pt idx="6865">
                  <c:v>13.065672383718322</c:v>
                </c:pt>
                <c:pt idx="6866">
                  <c:v>13.065689316834789</c:v>
                </c:pt>
                <c:pt idx="6867">
                  <c:v>13.065706249664396</c:v>
                </c:pt>
                <c:pt idx="6868">
                  <c:v>13.065723182207078</c:v>
                </c:pt>
                <c:pt idx="6869">
                  <c:v>13.065740114463374</c:v>
                </c:pt>
                <c:pt idx="6870">
                  <c:v>13.065757046432704</c:v>
                </c:pt>
                <c:pt idx="6871">
                  <c:v>13.065773978115478</c:v>
                </c:pt>
                <c:pt idx="6872">
                  <c:v>13.065790909511579</c:v>
                </c:pt>
                <c:pt idx="6873">
                  <c:v>13.065807840621074</c:v>
                </c:pt>
                <c:pt idx="6874">
                  <c:v>13.065824771443786</c:v>
                </c:pt>
                <c:pt idx="6875">
                  <c:v>13.06584170197992</c:v>
                </c:pt>
                <c:pt idx="6876">
                  <c:v>13.065858632229476</c:v>
                </c:pt>
                <c:pt idx="6877">
                  <c:v>13.065875562192264</c:v>
                </c:pt>
                <c:pt idx="6878">
                  <c:v>13.065892491868524</c:v>
                </c:pt>
                <c:pt idx="6879">
                  <c:v>13.065909421258135</c:v>
                </c:pt>
                <c:pt idx="6880">
                  <c:v>13.06592635036117</c:v>
                </c:pt>
                <c:pt idx="6881">
                  <c:v>13.065943279177727</c:v>
                </c:pt>
                <c:pt idx="6882">
                  <c:v>13.065960207707526</c:v>
                </c:pt>
                <c:pt idx="6883">
                  <c:v>13.065977135950769</c:v>
                </c:pt>
                <c:pt idx="6884">
                  <c:v>13.065994063907524</c:v>
                </c:pt>
                <c:pt idx="6885">
                  <c:v>13.066010991577684</c:v>
                </c:pt>
                <c:pt idx="6886">
                  <c:v>13.066027918961376</c:v>
                </c:pt>
                <c:pt idx="6887">
                  <c:v>13.066044846058476</c:v>
                </c:pt>
                <c:pt idx="6888">
                  <c:v>13.06606177286902</c:v>
                </c:pt>
                <c:pt idx="6889">
                  <c:v>13.066078699393096</c:v>
                </c:pt>
                <c:pt idx="6890">
                  <c:v>13.06609562563067</c:v>
                </c:pt>
                <c:pt idx="6891">
                  <c:v>13.066112551581774</c:v>
                </c:pt>
                <c:pt idx="6892">
                  <c:v>13.066129477246356</c:v>
                </c:pt>
                <c:pt idx="6893">
                  <c:v>13.06614640262447</c:v>
                </c:pt>
                <c:pt idx="6894">
                  <c:v>13.066163327716128</c:v>
                </c:pt>
                <c:pt idx="6895">
                  <c:v>13.066180252521448</c:v>
                </c:pt>
                <c:pt idx="6896">
                  <c:v>13.066197177040102</c:v>
                </c:pt>
                <c:pt idx="6897">
                  <c:v>13.066214101272418</c:v>
                </c:pt>
                <c:pt idx="6898">
                  <c:v>13.066231025218329</c:v>
                </c:pt>
                <c:pt idx="6899">
                  <c:v>13.06624794887782</c:v>
                </c:pt>
                <c:pt idx="6900">
                  <c:v>13.066264872250899</c:v>
                </c:pt>
                <c:pt idx="6901">
                  <c:v>13.066281795337581</c:v>
                </c:pt>
                <c:pt idx="6902">
                  <c:v>13.066298718137887</c:v>
                </c:pt>
                <c:pt idx="6903">
                  <c:v>13.066315640651798</c:v>
                </c:pt>
                <c:pt idx="6904">
                  <c:v>13.066332562879374</c:v>
                </c:pt>
                <c:pt idx="6905">
                  <c:v>13.066349484820568</c:v>
                </c:pt>
                <c:pt idx="6906">
                  <c:v>13.066366406475423</c:v>
                </c:pt>
                <c:pt idx="6907">
                  <c:v>13.066383327843972</c:v>
                </c:pt>
                <c:pt idx="6908">
                  <c:v>13.066400248926273</c:v>
                </c:pt>
                <c:pt idx="6909">
                  <c:v>13.066417169722024</c:v>
                </c:pt>
                <c:pt idx="6910">
                  <c:v>13.066434090231574</c:v>
                </c:pt>
                <c:pt idx="6911">
                  <c:v>13.066451010454823</c:v>
                </c:pt>
                <c:pt idx="6912">
                  <c:v>13.0664679303918</c:v>
                </c:pt>
                <c:pt idx="6913">
                  <c:v>13.066484850042645</c:v>
                </c:pt>
                <c:pt idx="6914">
                  <c:v>13.066501769406926</c:v>
                </c:pt>
                <c:pt idx="6915">
                  <c:v>13.066518688485079</c:v>
                </c:pt>
                <c:pt idx="6916">
                  <c:v>13.066535607277087</c:v>
                </c:pt>
                <c:pt idx="6917">
                  <c:v>13.066552525782779</c:v>
                </c:pt>
                <c:pt idx="6918">
                  <c:v>13.066569444002109</c:v>
                </c:pt>
                <c:pt idx="6919">
                  <c:v>13.066586361935428</c:v>
                </c:pt>
                <c:pt idx="6920">
                  <c:v>13.066603279582457</c:v>
                </c:pt>
                <c:pt idx="6921">
                  <c:v>13.06662019694315</c:v>
                </c:pt>
                <c:pt idx="6922">
                  <c:v>13.066637114017826</c:v>
                </c:pt>
                <c:pt idx="6923">
                  <c:v>13.066654030806346</c:v>
                </c:pt>
                <c:pt idx="6924">
                  <c:v>13.066670947308456</c:v>
                </c:pt>
                <c:pt idx="6925">
                  <c:v>13.066687863524574</c:v>
                </c:pt>
                <c:pt idx="6926">
                  <c:v>13.066704779454502</c:v>
                </c:pt>
                <c:pt idx="6927">
                  <c:v>13.0667216950983</c:v>
                </c:pt>
                <c:pt idx="6928">
                  <c:v>13.066738610455976</c:v>
                </c:pt>
                <c:pt idx="6929">
                  <c:v>13.066755525527524</c:v>
                </c:pt>
                <c:pt idx="6930">
                  <c:v>13.066772440312921</c:v>
                </c:pt>
                <c:pt idx="6931">
                  <c:v>13.066789354812357</c:v>
                </c:pt>
                <c:pt idx="6932">
                  <c:v>13.066806269025571</c:v>
                </c:pt>
                <c:pt idx="6933">
                  <c:v>13.066823182952611</c:v>
                </c:pt>
                <c:pt idx="6934">
                  <c:v>13.066840096593674</c:v>
                </c:pt>
                <c:pt idx="6935">
                  <c:v>13.066857009948771</c:v>
                </c:pt>
                <c:pt idx="6936">
                  <c:v>13.066873923017612</c:v>
                </c:pt>
                <c:pt idx="6937">
                  <c:v>13.066890835800526</c:v>
                </c:pt>
                <c:pt idx="6938">
                  <c:v>13.066907748297362</c:v>
                </c:pt>
                <c:pt idx="6939">
                  <c:v>13.066924660508189</c:v>
                </c:pt>
                <c:pt idx="6940">
                  <c:v>13.066941572433</c:v>
                </c:pt>
                <c:pt idx="6941">
                  <c:v>13.066958484071748</c:v>
                </c:pt>
                <c:pt idx="6942">
                  <c:v>13.066975395424604</c:v>
                </c:pt>
                <c:pt idx="6943">
                  <c:v>13.066992306491416</c:v>
                </c:pt>
                <c:pt idx="6944">
                  <c:v>13.067009217272355</c:v>
                </c:pt>
                <c:pt idx="6945">
                  <c:v>13.067026127767116</c:v>
                </c:pt>
                <c:pt idx="6946">
                  <c:v>13.067043037976022</c:v>
                </c:pt>
                <c:pt idx="6947">
                  <c:v>13.067059947898976</c:v>
                </c:pt>
                <c:pt idx="6948">
                  <c:v>13.067076857536026</c:v>
                </c:pt>
                <c:pt idx="6949">
                  <c:v>13.067093766887073</c:v>
                </c:pt>
                <c:pt idx="6950">
                  <c:v>13.067110675952234</c:v>
                </c:pt>
                <c:pt idx="6951">
                  <c:v>13.067127584731468</c:v>
                </c:pt>
                <c:pt idx="6952">
                  <c:v>13.067144493224832</c:v>
                </c:pt>
                <c:pt idx="6953">
                  <c:v>13.067161401432248</c:v>
                </c:pt>
                <c:pt idx="6954">
                  <c:v>13.067178309353848</c:v>
                </c:pt>
                <c:pt idx="6955">
                  <c:v>13.067195216989576</c:v>
                </c:pt>
                <c:pt idx="6956">
                  <c:v>13.067212124339397</c:v>
                </c:pt>
                <c:pt idx="6957">
                  <c:v>13.067229031403382</c:v>
                </c:pt>
                <c:pt idx="6958">
                  <c:v>13.06724593818152</c:v>
                </c:pt>
                <c:pt idx="6959">
                  <c:v>13.067262844673818</c:v>
                </c:pt>
                <c:pt idx="6960">
                  <c:v>13.067279750880305</c:v>
                </c:pt>
                <c:pt idx="6961">
                  <c:v>13.067296656801062</c:v>
                </c:pt>
                <c:pt idx="6962">
                  <c:v>13.067313562435798</c:v>
                </c:pt>
                <c:pt idx="6963">
                  <c:v>13.067330467784894</c:v>
                </c:pt>
                <c:pt idx="6964">
                  <c:v>13.067347372848172</c:v>
                </c:pt>
                <c:pt idx="6965">
                  <c:v>13.067364277625726</c:v>
                </c:pt>
                <c:pt idx="6966">
                  <c:v>13.067381182117398</c:v>
                </c:pt>
                <c:pt idx="6967">
                  <c:v>13.067398086323387</c:v>
                </c:pt>
                <c:pt idx="6968">
                  <c:v>13.067414990243712</c:v>
                </c:pt>
                <c:pt idx="6969">
                  <c:v>13.067431893878124</c:v>
                </c:pt>
                <c:pt idx="6970">
                  <c:v>13.067448797226875</c:v>
                </c:pt>
                <c:pt idx="6971">
                  <c:v>13.067465700289922</c:v>
                </c:pt>
                <c:pt idx="6972">
                  <c:v>13.067482603067392</c:v>
                </c:pt>
                <c:pt idx="6973">
                  <c:v>13.067499505559027</c:v>
                </c:pt>
                <c:pt idx="6974">
                  <c:v>13.067516407764852</c:v>
                </c:pt>
                <c:pt idx="6975">
                  <c:v>13.067533309685126</c:v>
                </c:pt>
                <c:pt idx="6976">
                  <c:v>13.067550211319809</c:v>
                </c:pt>
                <c:pt idx="6977">
                  <c:v>13.067567112668726</c:v>
                </c:pt>
                <c:pt idx="6978">
                  <c:v>13.067584013732061</c:v>
                </c:pt>
                <c:pt idx="6979">
                  <c:v>13.067600914509718</c:v>
                </c:pt>
                <c:pt idx="6980">
                  <c:v>13.067617815001718</c:v>
                </c:pt>
                <c:pt idx="6981">
                  <c:v>13.067634715208134</c:v>
                </c:pt>
                <c:pt idx="6982">
                  <c:v>13.067651615128804</c:v>
                </c:pt>
                <c:pt idx="6983">
                  <c:v>13.067668514764026</c:v>
                </c:pt>
                <c:pt idx="6984">
                  <c:v>13.067685414113551</c:v>
                </c:pt>
                <c:pt idx="6985">
                  <c:v>13.067702313177556</c:v>
                </c:pt>
                <c:pt idx="6986">
                  <c:v>13.067719211956026</c:v>
                </c:pt>
                <c:pt idx="6987">
                  <c:v>13.067736110448967</c:v>
                </c:pt>
                <c:pt idx="6988">
                  <c:v>13.067753008656164</c:v>
                </c:pt>
                <c:pt idx="6989">
                  <c:v>13.067769906577936</c:v>
                </c:pt>
                <c:pt idx="6990">
                  <c:v>13.067786804214172</c:v>
                </c:pt>
                <c:pt idx="6991">
                  <c:v>13.067803701564868</c:v>
                </c:pt>
                <c:pt idx="6992">
                  <c:v>13.067820598630062</c:v>
                </c:pt>
                <c:pt idx="6993">
                  <c:v>13.067837495409774</c:v>
                </c:pt>
                <c:pt idx="6994">
                  <c:v>13.067854391903976</c:v>
                </c:pt>
                <c:pt idx="6995">
                  <c:v>13.067871288112638</c:v>
                </c:pt>
                <c:pt idx="6996">
                  <c:v>13.067888184035848</c:v>
                </c:pt>
                <c:pt idx="6997">
                  <c:v>13.067905079673622</c:v>
                </c:pt>
                <c:pt idx="6998">
                  <c:v>13.067921975025921</c:v>
                </c:pt>
                <c:pt idx="6999">
                  <c:v>13.067938870092775</c:v>
                </c:pt>
                <c:pt idx="7000">
                  <c:v>13.067955764874148</c:v>
                </c:pt>
                <c:pt idx="7001">
                  <c:v>13.067972659370168</c:v>
                </c:pt>
                <c:pt idx="7002">
                  <c:v>13.067989553580826</c:v>
                </c:pt>
                <c:pt idx="7003">
                  <c:v>13.068006447505894</c:v>
                </c:pt>
                <c:pt idx="7004">
                  <c:v>13.068023341145651</c:v>
                </c:pt>
                <c:pt idx="7005">
                  <c:v>13.068040234500026</c:v>
                </c:pt>
                <c:pt idx="7006">
                  <c:v>13.068057127569002</c:v>
                </c:pt>
                <c:pt idx="7007">
                  <c:v>13.068074020352617</c:v>
                </c:pt>
                <c:pt idx="7008">
                  <c:v>13.068090912850868</c:v>
                </c:pt>
                <c:pt idx="7009">
                  <c:v>13.06810780506377</c:v>
                </c:pt>
                <c:pt idx="7010">
                  <c:v>13.06812469699133</c:v>
                </c:pt>
                <c:pt idx="7011">
                  <c:v>13.068141588633548</c:v>
                </c:pt>
                <c:pt idx="7012">
                  <c:v>13.068158479990448</c:v>
                </c:pt>
                <c:pt idx="7013">
                  <c:v>13.068175371062051</c:v>
                </c:pt>
                <c:pt idx="7014">
                  <c:v>13.068192261848354</c:v>
                </c:pt>
                <c:pt idx="7015">
                  <c:v>13.068209152349334</c:v>
                </c:pt>
                <c:pt idx="7016">
                  <c:v>13.068226042565042</c:v>
                </c:pt>
                <c:pt idx="7017">
                  <c:v>13.068242932495478</c:v>
                </c:pt>
                <c:pt idx="7018">
                  <c:v>13.06825982214065</c:v>
                </c:pt>
                <c:pt idx="7019">
                  <c:v>13.068276711500561</c:v>
                </c:pt>
                <c:pt idx="7020">
                  <c:v>13.068293600575233</c:v>
                </c:pt>
                <c:pt idx="7021">
                  <c:v>13.068310489364665</c:v>
                </c:pt>
                <c:pt idx="7022">
                  <c:v>13.068327377868869</c:v>
                </c:pt>
                <c:pt idx="7023">
                  <c:v>13.068344266087864</c:v>
                </c:pt>
                <c:pt idx="7024">
                  <c:v>13.068361154021645</c:v>
                </c:pt>
                <c:pt idx="7025">
                  <c:v>13.068378041670085</c:v>
                </c:pt>
                <c:pt idx="7026">
                  <c:v>13.068394929033627</c:v>
                </c:pt>
                <c:pt idx="7027">
                  <c:v>13.068411816111846</c:v>
                </c:pt>
                <c:pt idx="7028">
                  <c:v>13.068428702904898</c:v>
                </c:pt>
                <c:pt idx="7029">
                  <c:v>13.068445589412789</c:v>
                </c:pt>
                <c:pt idx="7030">
                  <c:v>13.068462475635531</c:v>
                </c:pt>
                <c:pt idx="7031">
                  <c:v>13.068479361573131</c:v>
                </c:pt>
                <c:pt idx="7032">
                  <c:v>13.068496247225749</c:v>
                </c:pt>
                <c:pt idx="7033">
                  <c:v>13.068513132592958</c:v>
                </c:pt>
                <c:pt idx="7034">
                  <c:v>13.068530017675311</c:v>
                </c:pt>
                <c:pt idx="7035">
                  <c:v>13.068546902472352</c:v>
                </c:pt>
                <c:pt idx="7036">
                  <c:v>13.068563786984388</c:v>
                </c:pt>
                <c:pt idx="7037">
                  <c:v>13.068580671211356</c:v>
                </c:pt>
                <c:pt idx="7038">
                  <c:v>13.068597555153326</c:v>
                </c:pt>
                <c:pt idx="7039">
                  <c:v>13.068614438810082</c:v>
                </c:pt>
                <c:pt idx="7040">
                  <c:v>13.06863132218186</c:v>
                </c:pt>
                <c:pt idx="7041">
                  <c:v>13.068648205268596</c:v>
                </c:pt>
                <c:pt idx="7042">
                  <c:v>13.068665088070297</c:v>
                </c:pt>
                <c:pt idx="7043">
                  <c:v>13.068681970586974</c:v>
                </c:pt>
                <c:pt idx="7044">
                  <c:v>13.068698852818654</c:v>
                </c:pt>
                <c:pt idx="7045">
                  <c:v>13.0687157347653</c:v>
                </c:pt>
                <c:pt idx="7046">
                  <c:v>13.068732616427079</c:v>
                </c:pt>
                <c:pt idx="7047">
                  <c:v>13.068749497803656</c:v>
                </c:pt>
                <c:pt idx="7048">
                  <c:v>13.068766378895354</c:v>
                </c:pt>
                <c:pt idx="7049">
                  <c:v>13.068783259702126</c:v>
                </c:pt>
                <c:pt idx="7050">
                  <c:v>13.068800140223845</c:v>
                </c:pt>
                <c:pt idx="7051">
                  <c:v>13.068817020460671</c:v>
                </c:pt>
                <c:pt idx="7052">
                  <c:v>13.068833900412548</c:v>
                </c:pt>
                <c:pt idx="7053">
                  <c:v>13.068850780079448</c:v>
                </c:pt>
                <c:pt idx="7054">
                  <c:v>13.068867659461578</c:v>
                </c:pt>
                <c:pt idx="7055">
                  <c:v>13.068884538558816</c:v>
                </c:pt>
                <c:pt idx="7056">
                  <c:v>13.068901417370951</c:v>
                </c:pt>
                <c:pt idx="7057">
                  <c:v>13.068918295898303</c:v>
                </c:pt>
                <c:pt idx="7058">
                  <c:v>13.068935174140773</c:v>
                </c:pt>
                <c:pt idx="7059">
                  <c:v>13.068952052098371</c:v>
                </c:pt>
                <c:pt idx="7060">
                  <c:v>13.068968929771048</c:v>
                </c:pt>
                <c:pt idx="7061">
                  <c:v>13.068985807159002</c:v>
                </c:pt>
                <c:pt idx="7062">
                  <c:v>13.069002684262054</c:v>
                </c:pt>
                <c:pt idx="7063">
                  <c:v>13.069019561080276</c:v>
                </c:pt>
                <c:pt idx="7064">
                  <c:v>13.069036437613759</c:v>
                </c:pt>
                <c:pt idx="7065">
                  <c:v>13.069053313862325</c:v>
                </c:pt>
                <c:pt idx="7066">
                  <c:v>13.069070189826002</c:v>
                </c:pt>
                <c:pt idx="7067">
                  <c:v>13.069087065505084</c:v>
                </c:pt>
                <c:pt idx="7068">
                  <c:v>13.069103940899183</c:v>
                </c:pt>
                <c:pt idx="7069">
                  <c:v>13.069120816008729</c:v>
                </c:pt>
                <c:pt idx="7070">
                  <c:v>13.069137690833276</c:v>
                </c:pt>
                <c:pt idx="7071">
                  <c:v>13.069154565373175</c:v>
                </c:pt>
                <c:pt idx="7072">
                  <c:v>13.069171439628334</c:v>
                </c:pt>
                <c:pt idx="7073">
                  <c:v>13.069188313598772</c:v>
                </c:pt>
                <c:pt idx="7074">
                  <c:v>13.069205187284458</c:v>
                </c:pt>
                <c:pt idx="7075">
                  <c:v>13.069222060685442</c:v>
                </c:pt>
                <c:pt idx="7076">
                  <c:v>13.069238933801724</c:v>
                </c:pt>
                <c:pt idx="7077">
                  <c:v>13.069255806633302</c:v>
                </c:pt>
                <c:pt idx="7078">
                  <c:v>13.069272679180184</c:v>
                </c:pt>
                <c:pt idx="7079">
                  <c:v>13.069289551442505</c:v>
                </c:pt>
                <c:pt idx="7080">
                  <c:v>13.069306423419954</c:v>
                </c:pt>
                <c:pt idx="7081">
                  <c:v>13.069323295112818</c:v>
                </c:pt>
                <c:pt idx="7082">
                  <c:v>13.06934016652106</c:v>
                </c:pt>
                <c:pt idx="7083">
                  <c:v>13.069357037644748</c:v>
                </c:pt>
                <c:pt idx="7084">
                  <c:v>13.069373908483623</c:v>
                </c:pt>
                <c:pt idx="7085">
                  <c:v>13.06939077903797</c:v>
                </c:pt>
                <c:pt idx="7086">
                  <c:v>13.069407649307824</c:v>
                </c:pt>
                <c:pt idx="7087">
                  <c:v>13.069424519292964</c:v>
                </c:pt>
                <c:pt idx="7088">
                  <c:v>13.069441388993379</c:v>
                </c:pt>
                <c:pt idx="7089">
                  <c:v>13.069458258409496</c:v>
                </c:pt>
                <c:pt idx="7090">
                  <c:v>13.069475127540727</c:v>
                </c:pt>
                <c:pt idx="7091">
                  <c:v>13.069491996387574</c:v>
                </c:pt>
                <c:pt idx="7092">
                  <c:v>13.069508864949826</c:v>
                </c:pt>
                <c:pt idx="7093">
                  <c:v>13.069525733227552</c:v>
                </c:pt>
                <c:pt idx="7094">
                  <c:v>13.069542601220776</c:v>
                </c:pt>
                <c:pt idx="7095">
                  <c:v>13.069559468929507</c:v>
                </c:pt>
                <c:pt idx="7096">
                  <c:v>13.06957633635357</c:v>
                </c:pt>
                <c:pt idx="7097">
                  <c:v>13.069593203493312</c:v>
                </c:pt>
                <c:pt idx="7098">
                  <c:v>13.069610070348466</c:v>
                </c:pt>
                <c:pt idx="7099">
                  <c:v>13.069626936919141</c:v>
                </c:pt>
                <c:pt idx="7100">
                  <c:v>13.069643803205357</c:v>
                </c:pt>
                <c:pt idx="7101">
                  <c:v>13.069660669207051</c:v>
                </c:pt>
                <c:pt idx="7102">
                  <c:v>13.069677534924358</c:v>
                </c:pt>
                <c:pt idx="7103">
                  <c:v>13.069694400357054</c:v>
                </c:pt>
                <c:pt idx="7104">
                  <c:v>13.069711265505429</c:v>
                </c:pt>
                <c:pt idx="7105">
                  <c:v>13.069728130369382</c:v>
                </c:pt>
                <c:pt idx="7106">
                  <c:v>13.069744994949076</c:v>
                </c:pt>
                <c:pt idx="7107">
                  <c:v>13.069761859244124</c:v>
                </c:pt>
                <c:pt idx="7108">
                  <c:v>13.069778723254768</c:v>
                </c:pt>
                <c:pt idx="7109">
                  <c:v>13.069795586981106</c:v>
                </c:pt>
                <c:pt idx="7110">
                  <c:v>13.06981245042307</c:v>
                </c:pt>
                <c:pt idx="7111">
                  <c:v>13.069829313580676</c:v>
                </c:pt>
                <c:pt idx="7112">
                  <c:v>13.06984617645387</c:v>
                </c:pt>
                <c:pt idx="7113">
                  <c:v>13.069863039042756</c:v>
                </c:pt>
                <c:pt idx="7114">
                  <c:v>13.069877793574753</c:v>
                </c:pt>
                <c:pt idx="7115">
                  <c:v>13.069892547889184</c:v>
                </c:pt>
                <c:pt idx="7116">
                  <c:v>13.069907301985706</c:v>
                </c:pt>
                <c:pt idx="7117">
                  <c:v>13.069922055864676</c:v>
                </c:pt>
                <c:pt idx="7118">
                  <c:v>13.069936809526117</c:v>
                </c:pt>
                <c:pt idx="7119">
                  <c:v>13.06995156296955</c:v>
                </c:pt>
                <c:pt idx="7120">
                  <c:v>13.069966316195504</c:v>
                </c:pt>
                <c:pt idx="7121">
                  <c:v>13.0699810692038</c:v>
                </c:pt>
                <c:pt idx="7122">
                  <c:v>13.069995821994446</c:v>
                </c:pt>
                <c:pt idx="7123">
                  <c:v>13.070010574567474</c:v>
                </c:pt>
                <c:pt idx="7124">
                  <c:v>13.070025326922821</c:v>
                </c:pt>
                <c:pt idx="7125">
                  <c:v>13.07004007906057</c:v>
                </c:pt>
                <c:pt idx="7126">
                  <c:v>13.070054830980776</c:v>
                </c:pt>
                <c:pt idx="7127">
                  <c:v>13.070069582683194</c:v>
                </c:pt>
                <c:pt idx="7128">
                  <c:v>13.070084334168213</c:v>
                </c:pt>
                <c:pt idx="7129">
                  <c:v>13.070099085435382</c:v>
                </c:pt>
                <c:pt idx="7130">
                  <c:v>13.070113836485104</c:v>
                </c:pt>
                <c:pt idx="7131">
                  <c:v>13.070128587317168</c:v>
                </c:pt>
                <c:pt idx="7132">
                  <c:v>13.070143337931704</c:v>
                </c:pt>
                <c:pt idx="7133">
                  <c:v>13.07015808832865</c:v>
                </c:pt>
                <c:pt idx="7134">
                  <c:v>13.070172838508112</c:v>
                </c:pt>
                <c:pt idx="7135">
                  <c:v>13.070187588469874</c:v>
                </c:pt>
                <c:pt idx="7136">
                  <c:v>13.070202338214079</c:v>
                </c:pt>
                <c:pt idx="7137">
                  <c:v>13.070217087740778</c:v>
                </c:pt>
                <c:pt idx="7138">
                  <c:v>13.070231837050002</c:v>
                </c:pt>
                <c:pt idx="7139">
                  <c:v>13.07024658614155</c:v>
                </c:pt>
                <c:pt idx="7140">
                  <c:v>13.070261335015628</c:v>
                </c:pt>
                <c:pt idx="7141">
                  <c:v>13.070276083672168</c:v>
                </c:pt>
                <c:pt idx="7142">
                  <c:v>13.070290832111224</c:v>
                </c:pt>
                <c:pt idx="7143">
                  <c:v>13.070305580332741</c:v>
                </c:pt>
                <c:pt idx="7144">
                  <c:v>13.070320328336749</c:v>
                </c:pt>
                <c:pt idx="7145">
                  <c:v>13.070335076123326</c:v>
                </c:pt>
                <c:pt idx="7146">
                  <c:v>13.0703498236923</c:v>
                </c:pt>
                <c:pt idx="7147">
                  <c:v>13.070364571043829</c:v>
                </c:pt>
                <c:pt idx="7148">
                  <c:v>13.070379318177881</c:v>
                </c:pt>
                <c:pt idx="7149">
                  <c:v>13.07039406509446</c:v>
                </c:pt>
                <c:pt idx="7150">
                  <c:v>13.07040881179357</c:v>
                </c:pt>
                <c:pt idx="7151">
                  <c:v>13.070423558275309</c:v>
                </c:pt>
                <c:pt idx="7152">
                  <c:v>13.070438304539422</c:v>
                </c:pt>
                <c:pt idx="7153">
                  <c:v>13.070453050586154</c:v>
                </c:pt>
                <c:pt idx="7154">
                  <c:v>13.070467796415453</c:v>
                </c:pt>
                <c:pt idx="7155">
                  <c:v>13.070482542027454</c:v>
                </c:pt>
                <c:pt idx="7156">
                  <c:v>13.070497287421826</c:v>
                </c:pt>
                <c:pt idx="7157">
                  <c:v>13.070512032598772</c:v>
                </c:pt>
                <c:pt idx="7158">
                  <c:v>13.070526777558356</c:v>
                </c:pt>
                <c:pt idx="7159">
                  <c:v>13.070541522300539</c:v>
                </c:pt>
                <c:pt idx="7160">
                  <c:v>13.070556266825449</c:v>
                </c:pt>
                <c:pt idx="7161">
                  <c:v>13.070571011132699</c:v>
                </c:pt>
                <c:pt idx="7162">
                  <c:v>13.070585755222726</c:v>
                </c:pt>
                <c:pt idx="7163">
                  <c:v>13.070600499095304</c:v>
                </c:pt>
                <c:pt idx="7164">
                  <c:v>13.070615242750518</c:v>
                </c:pt>
                <c:pt idx="7165">
                  <c:v>13.070629986188374</c:v>
                </c:pt>
                <c:pt idx="7166">
                  <c:v>13.070644729408874</c:v>
                </c:pt>
                <c:pt idx="7167">
                  <c:v>13.070659472412</c:v>
                </c:pt>
                <c:pt idx="7168">
                  <c:v>13.070674215197776</c:v>
                </c:pt>
                <c:pt idx="7169">
                  <c:v>13.070688957766325</c:v>
                </c:pt>
                <c:pt idx="7170">
                  <c:v>13.070703700117287</c:v>
                </c:pt>
                <c:pt idx="7171">
                  <c:v>13.070718442251041</c:v>
                </c:pt>
                <c:pt idx="7172">
                  <c:v>13.070733184167469</c:v>
                </c:pt>
                <c:pt idx="7173">
                  <c:v>13.070747925866577</c:v>
                </c:pt>
                <c:pt idx="7174">
                  <c:v>13.070762667348372</c:v>
                </c:pt>
                <c:pt idx="7175">
                  <c:v>13.070777408612848</c:v>
                </c:pt>
                <c:pt idx="7176">
                  <c:v>13.070792149660052</c:v>
                </c:pt>
                <c:pt idx="7177">
                  <c:v>13.070806890490006</c:v>
                </c:pt>
                <c:pt idx="7178">
                  <c:v>13.070821631102518</c:v>
                </c:pt>
                <c:pt idx="7179">
                  <c:v>13.070836371497856</c:v>
                </c:pt>
                <c:pt idx="7180">
                  <c:v>13.070851111675868</c:v>
                </c:pt>
                <c:pt idx="7181">
                  <c:v>13.070865851636654</c:v>
                </c:pt>
                <c:pt idx="7182">
                  <c:v>13.07088059138017</c:v>
                </c:pt>
                <c:pt idx="7183">
                  <c:v>13.070895330906422</c:v>
                </c:pt>
                <c:pt idx="7184">
                  <c:v>13.070910070215414</c:v>
                </c:pt>
                <c:pt idx="7185">
                  <c:v>13.07092480930717</c:v>
                </c:pt>
                <c:pt idx="7186">
                  <c:v>13.070939548181784</c:v>
                </c:pt>
                <c:pt idx="7187">
                  <c:v>13.070954286838976</c:v>
                </c:pt>
                <c:pt idx="7188">
                  <c:v>13.070969025279037</c:v>
                </c:pt>
                <c:pt idx="7189">
                  <c:v>13.070983763501868</c:v>
                </c:pt>
                <c:pt idx="7190">
                  <c:v>13.070998501507514</c:v>
                </c:pt>
                <c:pt idx="7191">
                  <c:v>13.071013239295954</c:v>
                </c:pt>
                <c:pt idx="7192">
                  <c:v>13.071027976867169</c:v>
                </c:pt>
                <c:pt idx="7193">
                  <c:v>13.071042714221226</c:v>
                </c:pt>
                <c:pt idx="7194">
                  <c:v>13.071057451358051</c:v>
                </c:pt>
                <c:pt idx="7195">
                  <c:v>13.071072188277718</c:v>
                </c:pt>
                <c:pt idx="7196">
                  <c:v>13.071086924980305</c:v>
                </c:pt>
                <c:pt idx="7197">
                  <c:v>13.071101661465541</c:v>
                </c:pt>
                <c:pt idx="7198">
                  <c:v>13.071116397733709</c:v>
                </c:pt>
                <c:pt idx="7199">
                  <c:v>13.071131133784721</c:v>
                </c:pt>
                <c:pt idx="7200">
                  <c:v>13.071145869618585</c:v>
                </c:pt>
                <c:pt idx="7201">
                  <c:v>13.071160605235308</c:v>
                </c:pt>
                <c:pt idx="7202">
                  <c:v>13.071175340634788</c:v>
                </c:pt>
                <c:pt idx="7203">
                  <c:v>13.071190075817354</c:v>
                </c:pt>
                <c:pt idx="7204">
                  <c:v>13.071204810782724</c:v>
                </c:pt>
                <c:pt idx="7205">
                  <c:v>13.07121954553091</c:v>
                </c:pt>
                <c:pt idx="7206">
                  <c:v>13.071234280062022</c:v>
                </c:pt>
                <c:pt idx="7207">
                  <c:v>13.071249014376029</c:v>
                </c:pt>
                <c:pt idx="7208">
                  <c:v>13.071263748472836</c:v>
                </c:pt>
                <c:pt idx="7209">
                  <c:v>13.071278482352612</c:v>
                </c:pt>
                <c:pt idx="7210">
                  <c:v>13.071293216015496</c:v>
                </c:pt>
                <c:pt idx="7211">
                  <c:v>13.071307949461151</c:v>
                </c:pt>
                <c:pt idx="7212">
                  <c:v>13.071322682689742</c:v>
                </c:pt>
                <c:pt idx="7213">
                  <c:v>13.071337415701272</c:v>
                </c:pt>
                <c:pt idx="7214">
                  <c:v>13.071352148495718</c:v>
                </c:pt>
                <c:pt idx="7215">
                  <c:v>13.071366881073141</c:v>
                </c:pt>
                <c:pt idx="7216">
                  <c:v>13.071381613433498</c:v>
                </c:pt>
                <c:pt idx="7217">
                  <c:v>13.071396345576835</c:v>
                </c:pt>
                <c:pt idx="7218">
                  <c:v>13.071411077503129</c:v>
                </c:pt>
                <c:pt idx="7219">
                  <c:v>13.071425809212396</c:v>
                </c:pt>
                <c:pt idx="7220">
                  <c:v>13.071440540704724</c:v>
                </c:pt>
                <c:pt idx="7221">
                  <c:v>13.071455271979879</c:v>
                </c:pt>
                <c:pt idx="7222">
                  <c:v>13.071470003038105</c:v>
                </c:pt>
                <c:pt idx="7223">
                  <c:v>13.071484733879425</c:v>
                </c:pt>
                <c:pt idx="7224">
                  <c:v>13.071499464503562</c:v>
                </c:pt>
                <c:pt idx="7225">
                  <c:v>13.071514194910803</c:v>
                </c:pt>
                <c:pt idx="7226">
                  <c:v>13.071528925101068</c:v>
                </c:pt>
                <c:pt idx="7227">
                  <c:v>13.071543655074354</c:v>
                </c:pt>
                <c:pt idx="7228">
                  <c:v>13.071558384830668</c:v>
                </c:pt>
                <c:pt idx="7229">
                  <c:v>13.071573114370018</c:v>
                </c:pt>
                <c:pt idx="7230">
                  <c:v>13.071587843692425</c:v>
                </c:pt>
                <c:pt idx="7231">
                  <c:v>13.071602572797875</c:v>
                </c:pt>
                <c:pt idx="7232">
                  <c:v>13.071617301686382</c:v>
                </c:pt>
                <c:pt idx="7233">
                  <c:v>13.071632030358026</c:v>
                </c:pt>
                <c:pt idx="7234">
                  <c:v>13.071646758812587</c:v>
                </c:pt>
                <c:pt idx="7235">
                  <c:v>13.071661487050298</c:v>
                </c:pt>
                <c:pt idx="7236">
                  <c:v>13.071676215071102</c:v>
                </c:pt>
                <c:pt idx="7237">
                  <c:v>13.071690942874982</c:v>
                </c:pt>
                <c:pt idx="7238">
                  <c:v>13.07170567046197</c:v>
                </c:pt>
                <c:pt idx="7239">
                  <c:v>13.071720397832044</c:v>
                </c:pt>
                <c:pt idx="7240">
                  <c:v>13.071735124985254</c:v>
                </c:pt>
                <c:pt idx="7241">
                  <c:v>13.071749851921536</c:v>
                </c:pt>
                <c:pt idx="7242">
                  <c:v>13.071764578641053</c:v>
                </c:pt>
                <c:pt idx="7243">
                  <c:v>13.07177930514351</c:v>
                </c:pt>
                <c:pt idx="7244">
                  <c:v>13.071794031429324</c:v>
                </c:pt>
                <c:pt idx="7245">
                  <c:v>13.071808757498017</c:v>
                </c:pt>
                <c:pt idx="7246">
                  <c:v>13.071823483349988</c:v>
                </c:pt>
                <c:pt idx="7247">
                  <c:v>13.07183820898512</c:v>
                </c:pt>
                <c:pt idx="7248">
                  <c:v>13.071852934403402</c:v>
                </c:pt>
                <c:pt idx="7249">
                  <c:v>13.071867659604836</c:v>
                </c:pt>
                <c:pt idx="7250">
                  <c:v>13.071882384589454</c:v>
                </c:pt>
                <c:pt idx="7251">
                  <c:v>13.07189710935725</c:v>
                </c:pt>
                <c:pt idx="7252">
                  <c:v>13.071911833908256</c:v>
                </c:pt>
                <c:pt idx="7253">
                  <c:v>13.071926558242406</c:v>
                </c:pt>
                <c:pt idx="7254">
                  <c:v>13.071941282359768</c:v>
                </c:pt>
                <c:pt idx="7255">
                  <c:v>13.071956006260352</c:v>
                </c:pt>
                <c:pt idx="7256">
                  <c:v>13.071970729944118</c:v>
                </c:pt>
                <c:pt idx="7257">
                  <c:v>13.071985453411118</c:v>
                </c:pt>
                <c:pt idx="7258">
                  <c:v>13.072000176661374</c:v>
                </c:pt>
                <c:pt idx="7259">
                  <c:v>13.072014899694826</c:v>
                </c:pt>
                <c:pt idx="7260">
                  <c:v>13.072029622511478</c:v>
                </c:pt>
                <c:pt idx="7261">
                  <c:v>13.072044345111406</c:v>
                </c:pt>
                <c:pt idx="7262">
                  <c:v>13.07205906749458</c:v>
                </c:pt>
                <c:pt idx="7263">
                  <c:v>13.072073789661012</c:v>
                </c:pt>
                <c:pt idx="7264">
                  <c:v>13.072088511610724</c:v>
                </c:pt>
                <c:pt idx="7265">
                  <c:v>13.072103233343761</c:v>
                </c:pt>
                <c:pt idx="7266">
                  <c:v>13.072117954859896</c:v>
                </c:pt>
                <c:pt idx="7267">
                  <c:v>13.072132676159503</c:v>
                </c:pt>
                <c:pt idx="7268">
                  <c:v>13.072147397242329</c:v>
                </c:pt>
                <c:pt idx="7269">
                  <c:v>13.072162118108404</c:v>
                </c:pt>
                <c:pt idx="7270">
                  <c:v>13.072176838757791</c:v>
                </c:pt>
                <c:pt idx="7271">
                  <c:v>13.072191559190404</c:v>
                </c:pt>
                <c:pt idx="7272">
                  <c:v>13.072206279406538</c:v>
                </c:pt>
                <c:pt idx="7273">
                  <c:v>13.072220999405722</c:v>
                </c:pt>
                <c:pt idx="7274">
                  <c:v>13.072235719188479</c:v>
                </c:pt>
                <c:pt idx="7275">
                  <c:v>13.072250438754356</c:v>
                </c:pt>
                <c:pt idx="7276">
                  <c:v>13.072265158103679</c:v>
                </c:pt>
                <c:pt idx="7277">
                  <c:v>13.072279877236356</c:v>
                </c:pt>
                <c:pt idx="7278">
                  <c:v>13.072294596152426</c:v>
                </c:pt>
                <c:pt idx="7279">
                  <c:v>13.072309314851729</c:v>
                </c:pt>
                <c:pt idx="7280">
                  <c:v>13.072324033334464</c:v>
                </c:pt>
                <c:pt idx="7281">
                  <c:v>13.072338751600569</c:v>
                </c:pt>
                <c:pt idx="7282">
                  <c:v>13.072353469650048</c:v>
                </c:pt>
                <c:pt idx="7283">
                  <c:v>13.072368187482912</c:v>
                </c:pt>
                <c:pt idx="7284">
                  <c:v>13.072382905099166</c:v>
                </c:pt>
                <c:pt idx="7285">
                  <c:v>13.072397622498809</c:v>
                </c:pt>
                <c:pt idx="7286">
                  <c:v>13.072412339682007</c:v>
                </c:pt>
                <c:pt idx="7287">
                  <c:v>13.072427056648445</c:v>
                </c:pt>
                <c:pt idx="7288">
                  <c:v>13.072441773398182</c:v>
                </c:pt>
                <c:pt idx="7289">
                  <c:v>13.07245648993147</c:v>
                </c:pt>
                <c:pt idx="7290">
                  <c:v>13.072471206248295</c:v>
                </c:pt>
                <c:pt idx="7291">
                  <c:v>13.072485922348458</c:v>
                </c:pt>
                <c:pt idx="7292">
                  <c:v>13.072500638232036</c:v>
                </c:pt>
                <c:pt idx="7293">
                  <c:v>13.072515353899053</c:v>
                </c:pt>
                <c:pt idx="7294">
                  <c:v>13.072530069349575</c:v>
                </c:pt>
                <c:pt idx="7295">
                  <c:v>13.072544784583426</c:v>
                </c:pt>
                <c:pt idx="7296">
                  <c:v>13.072559499600874</c:v>
                </c:pt>
                <c:pt idx="7297">
                  <c:v>13.072574214401824</c:v>
                </c:pt>
                <c:pt idx="7298">
                  <c:v>13.072588928986152</c:v>
                </c:pt>
                <c:pt idx="7299">
                  <c:v>13.072603643353894</c:v>
                </c:pt>
                <c:pt idx="7300">
                  <c:v>13.072618357505338</c:v>
                </c:pt>
                <c:pt idx="7301">
                  <c:v>13.072633071440126</c:v>
                </c:pt>
                <c:pt idx="7302">
                  <c:v>13.0726477851584</c:v>
                </c:pt>
                <c:pt idx="7303">
                  <c:v>13.072662498660337</c:v>
                </c:pt>
                <c:pt idx="7304">
                  <c:v>13.072677211945731</c:v>
                </c:pt>
                <c:pt idx="7305">
                  <c:v>13.072691925014485</c:v>
                </c:pt>
                <c:pt idx="7306">
                  <c:v>13.072706637867084</c:v>
                </c:pt>
                <c:pt idx="7307">
                  <c:v>13.072721350502846</c:v>
                </c:pt>
                <c:pt idx="7308">
                  <c:v>13.072736062922456</c:v>
                </c:pt>
                <c:pt idx="7309">
                  <c:v>13.072750775125376</c:v>
                </c:pt>
                <c:pt idx="7310">
                  <c:v>13.072765487111964</c:v>
                </c:pt>
                <c:pt idx="7311">
                  <c:v>13.072780198882176</c:v>
                </c:pt>
                <c:pt idx="7312">
                  <c:v>13.072794910435872</c:v>
                </c:pt>
                <c:pt idx="7313">
                  <c:v>13.072809621773127</c:v>
                </c:pt>
                <c:pt idx="7314">
                  <c:v>13.072824332894006</c:v>
                </c:pt>
                <c:pt idx="7315">
                  <c:v>13.072839043798474</c:v>
                </c:pt>
                <c:pt idx="7316">
                  <c:v>13.072853754486507</c:v>
                </c:pt>
                <c:pt idx="7317">
                  <c:v>13.072868464958148</c:v>
                </c:pt>
                <c:pt idx="7318">
                  <c:v>13.072883175213414</c:v>
                </c:pt>
                <c:pt idx="7319">
                  <c:v>13.072897885252306</c:v>
                </c:pt>
                <c:pt idx="7320">
                  <c:v>13.07291259507477</c:v>
                </c:pt>
                <c:pt idx="7321">
                  <c:v>13.072927304680871</c:v>
                </c:pt>
                <c:pt idx="7322">
                  <c:v>13.072942014070676</c:v>
                </c:pt>
                <c:pt idx="7323">
                  <c:v>13.072956723244006</c:v>
                </c:pt>
                <c:pt idx="7324">
                  <c:v>13.072971432201005</c:v>
                </c:pt>
                <c:pt idx="7325">
                  <c:v>13.072986140941676</c:v>
                </c:pt>
                <c:pt idx="7326">
                  <c:v>13.073000849466091</c:v>
                </c:pt>
                <c:pt idx="7327">
                  <c:v>13.073015557774006</c:v>
                </c:pt>
                <c:pt idx="7328">
                  <c:v>13.073030265865754</c:v>
                </c:pt>
                <c:pt idx="7329">
                  <c:v>13.073044973741077</c:v>
                </c:pt>
                <c:pt idx="7330">
                  <c:v>13.0730596814</c:v>
                </c:pt>
                <c:pt idx="7331">
                  <c:v>13.0730743888427</c:v>
                </c:pt>
                <c:pt idx="7332">
                  <c:v>13.073089096069205</c:v>
                </c:pt>
                <c:pt idx="7333">
                  <c:v>13.073103803079187</c:v>
                </c:pt>
                <c:pt idx="7334">
                  <c:v>13.073118509872989</c:v>
                </c:pt>
                <c:pt idx="7335">
                  <c:v>13.073133216450509</c:v>
                </c:pt>
                <c:pt idx="7336">
                  <c:v>13.073147922811744</c:v>
                </c:pt>
                <c:pt idx="7337">
                  <c:v>13.073162628956707</c:v>
                </c:pt>
                <c:pt idx="7338">
                  <c:v>13.073177334885402</c:v>
                </c:pt>
                <c:pt idx="7339">
                  <c:v>13.073192040597837</c:v>
                </c:pt>
                <c:pt idx="7340">
                  <c:v>13.073206746094016</c:v>
                </c:pt>
                <c:pt idx="7341">
                  <c:v>13.073221451373945</c:v>
                </c:pt>
                <c:pt idx="7342">
                  <c:v>13.073236156437726</c:v>
                </c:pt>
                <c:pt idx="7343">
                  <c:v>13.073250861285089</c:v>
                </c:pt>
                <c:pt idx="7344">
                  <c:v>13.073265565916314</c:v>
                </c:pt>
                <c:pt idx="7345">
                  <c:v>13.07328027033132</c:v>
                </c:pt>
                <c:pt idx="7346">
                  <c:v>13.0732949745301</c:v>
                </c:pt>
                <c:pt idx="7347">
                  <c:v>13.073309678512672</c:v>
                </c:pt>
                <c:pt idx="7348">
                  <c:v>13.073324382279042</c:v>
                </c:pt>
                <c:pt idx="7349">
                  <c:v>13.073339085829314</c:v>
                </c:pt>
                <c:pt idx="7350">
                  <c:v>13.073353789163193</c:v>
                </c:pt>
                <c:pt idx="7351">
                  <c:v>13.073368492280991</c:v>
                </c:pt>
                <c:pt idx="7352">
                  <c:v>13.073383195182609</c:v>
                </c:pt>
                <c:pt idx="7353">
                  <c:v>13.073397897868126</c:v>
                </c:pt>
                <c:pt idx="7354">
                  <c:v>13.073412600337354</c:v>
                </c:pt>
                <c:pt idx="7355">
                  <c:v>13.073427302590455</c:v>
                </c:pt>
                <c:pt idx="7356">
                  <c:v>13.073442004627529</c:v>
                </c:pt>
                <c:pt idx="7357">
                  <c:v>13.073456706448377</c:v>
                </c:pt>
                <c:pt idx="7358">
                  <c:v>13.073471408052923</c:v>
                </c:pt>
                <c:pt idx="7359">
                  <c:v>13.073486109441571</c:v>
                </c:pt>
                <c:pt idx="7360">
                  <c:v>13.073500810613995</c:v>
                </c:pt>
                <c:pt idx="7361">
                  <c:v>13.073515511570189</c:v>
                </c:pt>
                <c:pt idx="7362">
                  <c:v>13.073530212310468</c:v>
                </c:pt>
                <c:pt idx="7363">
                  <c:v>13.073544912834524</c:v>
                </c:pt>
                <c:pt idx="7364">
                  <c:v>13.07355961314251</c:v>
                </c:pt>
                <c:pt idx="7365">
                  <c:v>13.073574313234326</c:v>
                </c:pt>
                <c:pt idx="7366">
                  <c:v>13.073589013110126</c:v>
                </c:pt>
                <c:pt idx="7367">
                  <c:v>13.073603712769804</c:v>
                </c:pt>
                <c:pt idx="7368">
                  <c:v>13.073618412213408</c:v>
                </c:pt>
                <c:pt idx="7369">
                  <c:v>13.073633111441024</c:v>
                </c:pt>
                <c:pt idx="7370">
                  <c:v>13.073647810452456</c:v>
                </c:pt>
                <c:pt idx="7371">
                  <c:v>13.073662509248024</c:v>
                </c:pt>
                <c:pt idx="7372">
                  <c:v>13.073677207827371</c:v>
                </c:pt>
                <c:pt idx="7373">
                  <c:v>13.073691906190609</c:v>
                </c:pt>
                <c:pt idx="7374">
                  <c:v>13.073706604338001</c:v>
                </c:pt>
                <c:pt idx="7375">
                  <c:v>13.073721302269171</c:v>
                </c:pt>
                <c:pt idx="7376">
                  <c:v>13.073735999984507</c:v>
                </c:pt>
                <c:pt idx="7377">
                  <c:v>13.073750697483725</c:v>
                </c:pt>
                <c:pt idx="7378">
                  <c:v>13.07376539476685</c:v>
                </c:pt>
                <c:pt idx="7379">
                  <c:v>13.073780091834054</c:v>
                </c:pt>
                <c:pt idx="7380">
                  <c:v>13.073794788685326</c:v>
                </c:pt>
                <c:pt idx="7381">
                  <c:v>13.073809485320449</c:v>
                </c:pt>
                <c:pt idx="7382">
                  <c:v>13.073824181739667</c:v>
                </c:pt>
                <c:pt idx="7383">
                  <c:v>13.073838877943022</c:v>
                </c:pt>
                <c:pt idx="7384">
                  <c:v>13.073853573930164</c:v>
                </c:pt>
                <c:pt idx="7385">
                  <c:v>13.073868269701457</c:v>
                </c:pt>
                <c:pt idx="7386">
                  <c:v>13.073882965256786</c:v>
                </c:pt>
                <c:pt idx="7387">
                  <c:v>13.07389766059616</c:v>
                </c:pt>
                <c:pt idx="7388">
                  <c:v>13.073912355719582</c:v>
                </c:pt>
                <c:pt idx="7389">
                  <c:v>13.073927050627066</c:v>
                </c:pt>
                <c:pt idx="7390">
                  <c:v>13.073941745318605</c:v>
                </c:pt>
                <c:pt idx="7391">
                  <c:v>13.073956439794276</c:v>
                </c:pt>
                <c:pt idx="7392">
                  <c:v>13.073971134053901</c:v>
                </c:pt>
                <c:pt idx="7393">
                  <c:v>13.073985828097674</c:v>
                </c:pt>
                <c:pt idx="7394">
                  <c:v>13.074000521925534</c:v>
                </c:pt>
                <c:pt idx="7395">
                  <c:v>13.074015215537486</c:v>
                </c:pt>
                <c:pt idx="7396">
                  <c:v>13.074029908933538</c:v>
                </c:pt>
                <c:pt idx="7397">
                  <c:v>13.0740446021137</c:v>
                </c:pt>
                <c:pt idx="7398">
                  <c:v>13.074059295077976</c:v>
                </c:pt>
                <c:pt idx="7399">
                  <c:v>13.074073987826369</c:v>
                </c:pt>
                <c:pt idx="7400">
                  <c:v>13.074088680358868</c:v>
                </c:pt>
                <c:pt idx="7401">
                  <c:v>13.074103372675543</c:v>
                </c:pt>
                <c:pt idx="7402">
                  <c:v>13.074118064776318</c:v>
                </c:pt>
                <c:pt idx="7403">
                  <c:v>13.074132756661276</c:v>
                </c:pt>
                <c:pt idx="7404">
                  <c:v>13.074147448330361</c:v>
                </c:pt>
                <c:pt idx="7405">
                  <c:v>13.074162139783622</c:v>
                </c:pt>
                <c:pt idx="7406">
                  <c:v>13.07417683102102</c:v>
                </c:pt>
                <c:pt idx="7407">
                  <c:v>13.074191522042602</c:v>
                </c:pt>
                <c:pt idx="7408">
                  <c:v>13.074206212848472</c:v>
                </c:pt>
                <c:pt idx="7409">
                  <c:v>13.074220903438301</c:v>
                </c:pt>
                <c:pt idx="7410">
                  <c:v>13.074235593812437</c:v>
                </c:pt>
                <c:pt idx="7411">
                  <c:v>13.074250283970763</c:v>
                </c:pt>
                <c:pt idx="7412">
                  <c:v>13.0742649739133</c:v>
                </c:pt>
                <c:pt idx="7413">
                  <c:v>13.074279663640038</c:v>
                </c:pt>
                <c:pt idx="7414">
                  <c:v>13.074294353151</c:v>
                </c:pt>
                <c:pt idx="7415">
                  <c:v>13.074309042446169</c:v>
                </c:pt>
                <c:pt idx="7416">
                  <c:v>13.074323731525498</c:v>
                </c:pt>
                <c:pt idx="7417">
                  <c:v>13.074338420389212</c:v>
                </c:pt>
                <c:pt idx="7418">
                  <c:v>13.074353109037091</c:v>
                </c:pt>
                <c:pt idx="7419">
                  <c:v>13.07436779746922</c:v>
                </c:pt>
                <c:pt idx="7420">
                  <c:v>13.074382485685595</c:v>
                </c:pt>
                <c:pt idx="7421">
                  <c:v>13.074397173686236</c:v>
                </c:pt>
                <c:pt idx="7422">
                  <c:v>13.074411861471118</c:v>
                </c:pt>
                <c:pt idx="7423">
                  <c:v>13.074426549040407</c:v>
                </c:pt>
                <c:pt idx="7424">
                  <c:v>13.074441236393772</c:v>
                </c:pt>
                <c:pt idx="7425">
                  <c:v>13.074455923531501</c:v>
                </c:pt>
                <c:pt idx="7426">
                  <c:v>13.074470610453535</c:v>
                </c:pt>
                <c:pt idx="7427">
                  <c:v>13.074485297159876</c:v>
                </c:pt>
                <c:pt idx="7428">
                  <c:v>13.074499983650497</c:v>
                </c:pt>
                <c:pt idx="7429">
                  <c:v>13.074514669925454</c:v>
                </c:pt>
                <c:pt idx="7430">
                  <c:v>13.074529355984724</c:v>
                </c:pt>
                <c:pt idx="7431">
                  <c:v>13.074544041828382</c:v>
                </c:pt>
                <c:pt idx="7432">
                  <c:v>13.074558727456168</c:v>
                </c:pt>
                <c:pt idx="7433">
                  <c:v>13.074573412868435</c:v>
                </c:pt>
                <c:pt idx="7434">
                  <c:v>13.074588098065076</c:v>
                </c:pt>
                <c:pt idx="7435">
                  <c:v>13.074602783045959</c:v>
                </c:pt>
                <c:pt idx="7436">
                  <c:v>13.074617467811249</c:v>
                </c:pt>
                <c:pt idx="7437">
                  <c:v>13.074632152360989</c:v>
                </c:pt>
                <c:pt idx="7438">
                  <c:v>13.074646836695052</c:v>
                </c:pt>
                <c:pt idx="7439">
                  <c:v>13.074661520813311</c:v>
                </c:pt>
                <c:pt idx="7440">
                  <c:v>13.074676204716082</c:v>
                </c:pt>
                <c:pt idx="7441">
                  <c:v>13.074690888403326</c:v>
                </c:pt>
                <c:pt idx="7442">
                  <c:v>13.074705571874794</c:v>
                </c:pt>
                <c:pt idx="7443">
                  <c:v>13.074720255130742</c:v>
                </c:pt>
                <c:pt idx="7444">
                  <c:v>13.074734938171106</c:v>
                </c:pt>
                <c:pt idx="7445">
                  <c:v>13.074749620995862</c:v>
                </c:pt>
                <c:pt idx="7446">
                  <c:v>13.07476430360505</c:v>
                </c:pt>
                <c:pt idx="7447">
                  <c:v>13.074778985998648</c:v>
                </c:pt>
                <c:pt idx="7448">
                  <c:v>13.074793668176692</c:v>
                </c:pt>
                <c:pt idx="7449">
                  <c:v>13.074808350139167</c:v>
                </c:pt>
                <c:pt idx="7450">
                  <c:v>13.074823031886085</c:v>
                </c:pt>
                <c:pt idx="7451">
                  <c:v>13.074837713417454</c:v>
                </c:pt>
                <c:pt idx="7452">
                  <c:v>13.074852394733277</c:v>
                </c:pt>
                <c:pt idx="7453">
                  <c:v>13.074867075833563</c:v>
                </c:pt>
                <c:pt idx="7454">
                  <c:v>13.07488175671832</c:v>
                </c:pt>
                <c:pt idx="7455">
                  <c:v>13.074896437387554</c:v>
                </c:pt>
                <c:pt idx="7456">
                  <c:v>13.074911117841257</c:v>
                </c:pt>
                <c:pt idx="7457">
                  <c:v>13.074925798079448</c:v>
                </c:pt>
                <c:pt idx="7458">
                  <c:v>13.074940478102146</c:v>
                </c:pt>
                <c:pt idx="7459">
                  <c:v>13.074955157909336</c:v>
                </c:pt>
                <c:pt idx="7460">
                  <c:v>13.074969837501056</c:v>
                </c:pt>
                <c:pt idx="7461">
                  <c:v>13.074984516877368</c:v>
                </c:pt>
                <c:pt idx="7462">
                  <c:v>13.074999196037975</c:v>
                </c:pt>
                <c:pt idx="7463">
                  <c:v>13.075013874983338</c:v>
                </c:pt>
                <c:pt idx="7464">
                  <c:v>13.075028553713016</c:v>
                </c:pt>
                <c:pt idx="7465">
                  <c:v>13.075043232227472</c:v>
                </c:pt>
                <c:pt idx="7466">
                  <c:v>13.075057910526342</c:v>
                </c:pt>
                <c:pt idx="7467">
                  <c:v>13.075072588609734</c:v>
                </c:pt>
                <c:pt idx="7468">
                  <c:v>13.075087266477722</c:v>
                </c:pt>
                <c:pt idx="7469">
                  <c:v>13.075101944130148</c:v>
                </c:pt>
                <c:pt idx="7470">
                  <c:v>13.075116621567361</c:v>
                </c:pt>
                <c:pt idx="7471">
                  <c:v>13.075131298789092</c:v>
                </c:pt>
                <c:pt idx="7472">
                  <c:v>13.075145975795307</c:v>
                </c:pt>
                <c:pt idx="7473">
                  <c:v>13.075160652586074</c:v>
                </c:pt>
                <c:pt idx="7474">
                  <c:v>13.075175329161523</c:v>
                </c:pt>
                <c:pt idx="7475">
                  <c:v>13.075190005521575</c:v>
                </c:pt>
                <c:pt idx="7476">
                  <c:v>13.075204681666326</c:v>
                </c:pt>
                <c:pt idx="7477">
                  <c:v>13.075219357595516</c:v>
                </c:pt>
                <c:pt idx="7478">
                  <c:v>13.075234033309549</c:v>
                </c:pt>
                <c:pt idx="7479">
                  <c:v>13.075248708807974</c:v>
                </c:pt>
                <c:pt idx="7480">
                  <c:v>13.075263384091068</c:v>
                </c:pt>
                <c:pt idx="7481">
                  <c:v>13.075278059158871</c:v>
                </c:pt>
                <c:pt idx="7482">
                  <c:v>13.07529273401132</c:v>
                </c:pt>
                <c:pt idx="7483">
                  <c:v>13.07530740864842</c:v>
                </c:pt>
                <c:pt idx="7484">
                  <c:v>13.075322083070148</c:v>
                </c:pt>
                <c:pt idx="7485">
                  <c:v>13.07533675727657</c:v>
                </c:pt>
                <c:pt idx="7486">
                  <c:v>13.075351431267656</c:v>
                </c:pt>
                <c:pt idx="7487">
                  <c:v>13.07536610504342</c:v>
                </c:pt>
                <c:pt idx="7488">
                  <c:v>13.07538077860387</c:v>
                </c:pt>
                <c:pt idx="7489">
                  <c:v>13.075395451949024</c:v>
                </c:pt>
                <c:pt idx="7490">
                  <c:v>13.075410125078829</c:v>
                </c:pt>
                <c:pt idx="7491">
                  <c:v>13.075424797993374</c:v>
                </c:pt>
                <c:pt idx="7492">
                  <c:v>13.075439470692716</c:v>
                </c:pt>
                <c:pt idx="7493">
                  <c:v>13.075454143176566</c:v>
                </c:pt>
                <c:pt idx="7494">
                  <c:v>13.075468815445388</c:v>
                </c:pt>
                <c:pt idx="7495">
                  <c:v>13.075483487498676</c:v>
                </c:pt>
                <c:pt idx="7496">
                  <c:v>13.075498159336806</c:v>
                </c:pt>
                <c:pt idx="7497">
                  <c:v>13.075512830959788</c:v>
                </c:pt>
                <c:pt idx="7498">
                  <c:v>13.075527502367411</c:v>
                </c:pt>
                <c:pt idx="7499">
                  <c:v>13.07554217355978</c:v>
                </c:pt>
                <c:pt idx="7500">
                  <c:v>13.075556844536919</c:v>
                </c:pt>
                <c:pt idx="7501">
                  <c:v>13.075571515298726</c:v>
                </c:pt>
                <c:pt idx="7502">
                  <c:v>13.075586185845514</c:v>
                </c:pt>
                <c:pt idx="7503">
                  <c:v>13.075600856176974</c:v>
                </c:pt>
                <c:pt idx="7504">
                  <c:v>13.075615526293102</c:v>
                </c:pt>
                <c:pt idx="7505">
                  <c:v>13.075630196194126</c:v>
                </c:pt>
                <c:pt idx="7506">
                  <c:v>13.075644865880088</c:v>
                </c:pt>
                <c:pt idx="7507">
                  <c:v>13.075659535350706</c:v>
                </c:pt>
                <c:pt idx="7508">
                  <c:v>13.075674204606138</c:v>
                </c:pt>
                <c:pt idx="7509">
                  <c:v>13.075688873646428</c:v>
                </c:pt>
                <c:pt idx="7510">
                  <c:v>13.075703542471366</c:v>
                </c:pt>
                <c:pt idx="7511">
                  <c:v>13.075718211081368</c:v>
                </c:pt>
                <c:pt idx="7512">
                  <c:v>13.075732879476165</c:v>
                </c:pt>
                <c:pt idx="7513">
                  <c:v>13.075747547655709</c:v>
                </c:pt>
                <c:pt idx="7514">
                  <c:v>13.075762215620154</c:v>
                </c:pt>
                <c:pt idx="7515">
                  <c:v>13.075776883369425</c:v>
                </c:pt>
                <c:pt idx="7516">
                  <c:v>13.075791550903476</c:v>
                </c:pt>
                <c:pt idx="7517">
                  <c:v>13.075806218222644</c:v>
                </c:pt>
                <c:pt idx="7518">
                  <c:v>13.075820885326372</c:v>
                </c:pt>
                <c:pt idx="7519">
                  <c:v>13.075835552215176</c:v>
                </c:pt>
                <c:pt idx="7520">
                  <c:v>13.075850218888936</c:v>
                </c:pt>
                <c:pt idx="7521">
                  <c:v>13.075864885347425</c:v>
                </c:pt>
                <c:pt idx="7522">
                  <c:v>13.075879551590766</c:v>
                </c:pt>
                <c:pt idx="7523">
                  <c:v>13.075894217619274</c:v>
                </c:pt>
                <c:pt idx="7524">
                  <c:v>13.075908883432369</c:v>
                </c:pt>
                <c:pt idx="7525">
                  <c:v>13.075923549030541</c:v>
                </c:pt>
                <c:pt idx="7526">
                  <c:v>13.075938214413735</c:v>
                </c:pt>
                <c:pt idx="7527">
                  <c:v>13.075952879581786</c:v>
                </c:pt>
                <c:pt idx="7528">
                  <c:v>13.075967544534629</c:v>
                </c:pt>
                <c:pt idx="7529">
                  <c:v>13.075982209272556</c:v>
                </c:pt>
                <c:pt idx="7530">
                  <c:v>13.075996873795489</c:v>
                </c:pt>
                <c:pt idx="7531">
                  <c:v>13.076011538103291</c:v>
                </c:pt>
                <c:pt idx="7532">
                  <c:v>13.076026202195974</c:v>
                </c:pt>
                <c:pt idx="7533">
                  <c:v>13.076040866073702</c:v>
                </c:pt>
                <c:pt idx="7534">
                  <c:v>13.07605552973642</c:v>
                </c:pt>
                <c:pt idx="7535">
                  <c:v>13.076070193184103</c:v>
                </c:pt>
                <c:pt idx="7536">
                  <c:v>13.076084856416884</c:v>
                </c:pt>
                <c:pt idx="7537">
                  <c:v>13.076099519434541</c:v>
                </c:pt>
                <c:pt idx="7538">
                  <c:v>13.076114182237118</c:v>
                </c:pt>
                <c:pt idx="7539">
                  <c:v>13.076128844824794</c:v>
                </c:pt>
                <c:pt idx="7540">
                  <c:v>13.076143507197482</c:v>
                </c:pt>
                <c:pt idx="7541">
                  <c:v>13.076158169355168</c:v>
                </c:pt>
                <c:pt idx="7542">
                  <c:v>13.076172831297924</c:v>
                </c:pt>
                <c:pt idx="7543">
                  <c:v>13.076187493025676</c:v>
                </c:pt>
                <c:pt idx="7544">
                  <c:v>13.076202154538469</c:v>
                </c:pt>
                <c:pt idx="7545">
                  <c:v>13.076216815836407</c:v>
                </c:pt>
                <c:pt idx="7546">
                  <c:v>13.076231476919197</c:v>
                </c:pt>
                <c:pt idx="7547">
                  <c:v>13.076246137787257</c:v>
                </c:pt>
                <c:pt idx="7548">
                  <c:v>13.076260798440147</c:v>
                </c:pt>
                <c:pt idx="7549">
                  <c:v>13.076275458878223</c:v>
                </c:pt>
                <c:pt idx="7550">
                  <c:v>13.076290119101374</c:v>
                </c:pt>
                <c:pt idx="7551">
                  <c:v>13.076304779109702</c:v>
                </c:pt>
                <c:pt idx="7552">
                  <c:v>13.076319438902924</c:v>
                </c:pt>
                <c:pt idx="7553">
                  <c:v>13.076334098481436</c:v>
                </c:pt>
                <c:pt idx="7554">
                  <c:v>13.076348757844846</c:v>
                </c:pt>
                <c:pt idx="7555">
                  <c:v>13.076363416993463</c:v>
                </c:pt>
                <c:pt idx="7556">
                  <c:v>13.076378075927193</c:v>
                </c:pt>
                <c:pt idx="7557">
                  <c:v>13.076392734646054</c:v>
                </c:pt>
                <c:pt idx="7558">
                  <c:v>13.076407393150022</c:v>
                </c:pt>
                <c:pt idx="7559">
                  <c:v>13.076422051439122</c:v>
                </c:pt>
                <c:pt idx="7560">
                  <c:v>13.076436709513466</c:v>
                </c:pt>
                <c:pt idx="7561">
                  <c:v>13.076451367372753</c:v>
                </c:pt>
                <c:pt idx="7562">
                  <c:v>13.076466025017385</c:v>
                </c:pt>
                <c:pt idx="7563">
                  <c:v>13.076480682447087</c:v>
                </c:pt>
                <c:pt idx="7564">
                  <c:v>13.076495339661964</c:v>
                </c:pt>
                <c:pt idx="7565">
                  <c:v>13.076509996661876</c:v>
                </c:pt>
                <c:pt idx="7566">
                  <c:v>13.076524653447162</c:v>
                </c:pt>
                <c:pt idx="7567">
                  <c:v>13.076539310017552</c:v>
                </c:pt>
                <c:pt idx="7568">
                  <c:v>13.076553966373027</c:v>
                </c:pt>
                <c:pt idx="7569">
                  <c:v>13.076568622513793</c:v>
                </c:pt>
                <c:pt idx="7570">
                  <c:v>13.076583278439868</c:v>
                </c:pt>
                <c:pt idx="7571">
                  <c:v>13.076597934151025</c:v>
                </c:pt>
                <c:pt idx="7572">
                  <c:v>13.076612589647425</c:v>
                </c:pt>
                <c:pt idx="7573">
                  <c:v>13.076627244929027</c:v>
                </c:pt>
                <c:pt idx="7574">
                  <c:v>13.076641899995774</c:v>
                </c:pt>
                <c:pt idx="7575">
                  <c:v>13.076656554847986</c:v>
                </c:pt>
                <c:pt idx="7576">
                  <c:v>13.076671209485129</c:v>
                </c:pt>
                <c:pt idx="7577">
                  <c:v>13.076685863907779</c:v>
                </c:pt>
                <c:pt idx="7578">
                  <c:v>13.076700518115524</c:v>
                </c:pt>
                <c:pt idx="7579">
                  <c:v>13.076715172108532</c:v>
                </c:pt>
                <c:pt idx="7580">
                  <c:v>13.076729825886854</c:v>
                </c:pt>
                <c:pt idx="7581">
                  <c:v>13.076744479450452</c:v>
                </c:pt>
                <c:pt idx="7582">
                  <c:v>13.076759132799324</c:v>
                </c:pt>
                <c:pt idx="7583">
                  <c:v>13.076773785933398</c:v>
                </c:pt>
                <c:pt idx="7584">
                  <c:v>13.076788438852894</c:v>
                </c:pt>
                <c:pt idx="7585">
                  <c:v>13.076803091557627</c:v>
                </c:pt>
                <c:pt idx="7586">
                  <c:v>13.076817744047666</c:v>
                </c:pt>
                <c:pt idx="7587">
                  <c:v>13.076832396323109</c:v>
                </c:pt>
                <c:pt idx="7588">
                  <c:v>13.076847048383724</c:v>
                </c:pt>
                <c:pt idx="7589">
                  <c:v>13.076861700229633</c:v>
                </c:pt>
                <c:pt idx="7590">
                  <c:v>13.076876351860976</c:v>
                </c:pt>
                <c:pt idx="7591">
                  <c:v>13.076891003277568</c:v>
                </c:pt>
                <c:pt idx="7592">
                  <c:v>13.076905654479546</c:v>
                </c:pt>
                <c:pt idx="7593">
                  <c:v>13.076920305466865</c:v>
                </c:pt>
                <c:pt idx="7594">
                  <c:v>13.076934956239556</c:v>
                </c:pt>
                <c:pt idx="7595">
                  <c:v>13.076949606797566</c:v>
                </c:pt>
                <c:pt idx="7596">
                  <c:v>13.076964257141066</c:v>
                </c:pt>
                <c:pt idx="7597">
                  <c:v>13.076978907269725</c:v>
                </c:pt>
                <c:pt idx="7598">
                  <c:v>13.07699355718387</c:v>
                </c:pt>
                <c:pt idx="7599">
                  <c:v>13.0770082068834</c:v>
                </c:pt>
                <c:pt idx="7600">
                  <c:v>13.077022856368396</c:v>
                </c:pt>
                <c:pt idx="7601">
                  <c:v>13.077037505638705</c:v>
                </c:pt>
                <c:pt idx="7602">
                  <c:v>13.077052154694325</c:v>
                </c:pt>
                <c:pt idx="7603">
                  <c:v>13.077066803535446</c:v>
                </c:pt>
                <c:pt idx="7604">
                  <c:v>13.07708145216198</c:v>
                </c:pt>
                <c:pt idx="7605">
                  <c:v>13.077096100573936</c:v>
                </c:pt>
                <c:pt idx="7606">
                  <c:v>13.077110748771318</c:v>
                </c:pt>
                <c:pt idx="7607">
                  <c:v>13.077125396754131</c:v>
                </c:pt>
                <c:pt idx="7608">
                  <c:v>13.077140044522396</c:v>
                </c:pt>
                <c:pt idx="7609">
                  <c:v>13.077154692076094</c:v>
                </c:pt>
                <c:pt idx="7610">
                  <c:v>13.077169339415256</c:v>
                </c:pt>
                <c:pt idx="7611">
                  <c:v>13.077183986539858</c:v>
                </c:pt>
                <c:pt idx="7612">
                  <c:v>13.077198633449974</c:v>
                </c:pt>
                <c:pt idx="7613">
                  <c:v>13.077213280145481</c:v>
                </c:pt>
                <c:pt idx="7614">
                  <c:v>13.077227926626511</c:v>
                </c:pt>
                <c:pt idx="7615">
                  <c:v>13.077242572893022</c:v>
                </c:pt>
                <c:pt idx="7616">
                  <c:v>13.077257218945112</c:v>
                </c:pt>
                <c:pt idx="7617">
                  <c:v>13.077271864782498</c:v>
                </c:pt>
                <c:pt idx="7618">
                  <c:v>13.077286510405576</c:v>
                </c:pt>
                <c:pt idx="7619">
                  <c:v>13.077301155814018</c:v>
                </c:pt>
                <c:pt idx="7620">
                  <c:v>13.07731580100805</c:v>
                </c:pt>
                <c:pt idx="7621">
                  <c:v>13.077330445987592</c:v>
                </c:pt>
                <c:pt idx="7622">
                  <c:v>13.077345090752663</c:v>
                </c:pt>
                <c:pt idx="7623">
                  <c:v>13.07735973530327</c:v>
                </c:pt>
                <c:pt idx="7624">
                  <c:v>13.077374379639419</c:v>
                </c:pt>
                <c:pt idx="7625">
                  <c:v>13.077389023761109</c:v>
                </c:pt>
                <c:pt idx="7626">
                  <c:v>13.077403667668356</c:v>
                </c:pt>
                <c:pt idx="7627">
                  <c:v>13.077418311361162</c:v>
                </c:pt>
                <c:pt idx="7628">
                  <c:v>13.077432954839574</c:v>
                </c:pt>
                <c:pt idx="7629">
                  <c:v>13.077447598103575</c:v>
                </c:pt>
                <c:pt idx="7630">
                  <c:v>13.077462241153</c:v>
                </c:pt>
                <c:pt idx="7631">
                  <c:v>13.077476883988124</c:v>
                </c:pt>
                <c:pt idx="7632">
                  <c:v>13.077491526608824</c:v>
                </c:pt>
                <c:pt idx="7633">
                  <c:v>13.077506169015082</c:v>
                </c:pt>
                <c:pt idx="7634">
                  <c:v>13.077520811207071</c:v>
                </c:pt>
                <c:pt idx="7635">
                  <c:v>13.077535453184504</c:v>
                </c:pt>
                <c:pt idx="7636">
                  <c:v>13.077550094947702</c:v>
                </c:pt>
                <c:pt idx="7637">
                  <c:v>13.077564736496354</c:v>
                </c:pt>
                <c:pt idx="7638">
                  <c:v>13.077579377830714</c:v>
                </c:pt>
                <c:pt idx="7639">
                  <c:v>13.077594018950776</c:v>
                </c:pt>
                <c:pt idx="7640">
                  <c:v>13.07760865985637</c:v>
                </c:pt>
                <c:pt idx="7641">
                  <c:v>13.077623300547653</c:v>
                </c:pt>
                <c:pt idx="7642">
                  <c:v>13.077637941024626</c:v>
                </c:pt>
                <c:pt idx="7643">
                  <c:v>13.077652581287294</c:v>
                </c:pt>
                <c:pt idx="7644">
                  <c:v>13.077667221335473</c:v>
                </c:pt>
                <c:pt idx="7645">
                  <c:v>13.07768186116942</c:v>
                </c:pt>
                <c:pt idx="7646">
                  <c:v>13.077696500789152</c:v>
                </c:pt>
                <c:pt idx="7647">
                  <c:v>13.077711140194298</c:v>
                </c:pt>
                <c:pt idx="7648">
                  <c:v>13.077725779385339</c:v>
                </c:pt>
                <c:pt idx="7649">
                  <c:v>13.077740418362056</c:v>
                </c:pt>
                <c:pt idx="7650">
                  <c:v>13.077755057124454</c:v>
                </c:pt>
                <c:pt idx="7651">
                  <c:v>13.077769695672538</c:v>
                </c:pt>
                <c:pt idx="7652">
                  <c:v>13.077784334006477</c:v>
                </c:pt>
                <c:pt idx="7653">
                  <c:v>13.077798972125906</c:v>
                </c:pt>
                <c:pt idx="7654">
                  <c:v>13.077813610031168</c:v>
                </c:pt>
                <c:pt idx="7655">
                  <c:v>13.07782824772219</c:v>
                </c:pt>
                <c:pt idx="7656">
                  <c:v>13.077842885198956</c:v>
                </c:pt>
                <c:pt idx="7657">
                  <c:v>13.077857522461439</c:v>
                </c:pt>
                <c:pt idx="7658">
                  <c:v>13.077872159509702</c:v>
                </c:pt>
                <c:pt idx="7659">
                  <c:v>13.077886796343726</c:v>
                </c:pt>
                <c:pt idx="7660">
                  <c:v>13.077901432963468</c:v>
                </c:pt>
                <c:pt idx="7661">
                  <c:v>13.077916069369056</c:v>
                </c:pt>
                <c:pt idx="7662">
                  <c:v>13.077930705560357</c:v>
                </c:pt>
                <c:pt idx="7663">
                  <c:v>13.077945341537468</c:v>
                </c:pt>
                <c:pt idx="7664">
                  <c:v>13.077959977300376</c:v>
                </c:pt>
                <c:pt idx="7665">
                  <c:v>13.077974612849077</c:v>
                </c:pt>
                <c:pt idx="7666">
                  <c:v>13.077989248183584</c:v>
                </c:pt>
                <c:pt idx="7667">
                  <c:v>13.078003883303902</c:v>
                </c:pt>
                <c:pt idx="7668">
                  <c:v>13.078018518210035</c:v>
                </c:pt>
                <c:pt idx="7669">
                  <c:v>13.078033152901989</c:v>
                </c:pt>
                <c:pt idx="7670">
                  <c:v>13.078047787379768</c:v>
                </c:pt>
                <c:pt idx="7671">
                  <c:v>13.078062421643395</c:v>
                </c:pt>
                <c:pt idx="7672">
                  <c:v>13.078077055692848</c:v>
                </c:pt>
                <c:pt idx="7673">
                  <c:v>13.078091689528165</c:v>
                </c:pt>
                <c:pt idx="7674">
                  <c:v>13.078106323149354</c:v>
                </c:pt>
                <c:pt idx="7675">
                  <c:v>13.078120956556351</c:v>
                </c:pt>
                <c:pt idx="7676">
                  <c:v>13.078135589749326</c:v>
                </c:pt>
                <c:pt idx="7677">
                  <c:v>13.078150222728004</c:v>
                </c:pt>
                <c:pt idx="7678">
                  <c:v>13.07816485549265</c:v>
                </c:pt>
                <c:pt idx="7679">
                  <c:v>13.078179488043148</c:v>
                </c:pt>
                <c:pt idx="7680">
                  <c:v>13.078194120379591</c:v>
                </c:pt>
                <c:pt idx="7681">
                  <c:v>13.078208752501903</c:v>
                </c:pt>
                <c:pt idx="7682">
                  <c:v>13.078223384409998</c:v>
                </c:pt>
                <c:pt idx="7683">
                  <c:v>13.078238016104272</c:v>
                </c:pt>
                <c:pt idx="7684">
                  <c:v>13.078252647584307</c:v>
                </c:pt>
                <c:pt idx="7685">
                  <c:v>13.078267278850277</c:v>
                </c:pt>
                <c:pt idx="7686">
                  <c:v>13.078281909902168</c:v>
                </c:pt>
                <c:pt idx="7687">
                  <c:v>13.078296540740014</c:v>
                </c:pt>
                <c:pt idx="7688">
                  <c:v>13.078311171363703</c:v>
                </c:pt>
                <c:pt idx="7689">
                  <c:v>13.078325801773415</c:v>
                </c:pt>
                <c:pt idx="7690">
                  <c:v>13.078340431969192</c:v>
                </c:pt>
                <c:pt idx="7691">
                  <c:v>13.078355061950719</c:v>
                </c:pt>
                <c:pt idx="7692">
                  <c:v>13.078369691718438</c:v>
                </c:pt>
                <c:pt idx="7693">
                  <c:v>13.078384321272019</c:v>
                </c:pt>
                <c:pt idx="7694">
                  <c:v>13.078398950611469</c:v>
                </c:pt>
                <c:pt idx="7695">
                  <c:v>13.078413579737122</c:v>
                </c:pt>
                <c:pt idx="7696">
                  <c:v>13.078428208648656</c:v>
                </c:pt>
                <c:pt idx="7697">
                  <c:v>13.078442837346357</c:v>
                </c:pt>
                <c:pt idx="7698">
                  <c:v>13.078457465829732</c:v>
                </c:pt>
                <c:pt idx="7699">
                  <c:v>13.078472094099279</c:v>
                </c:pt>
                <c:pt idx="7700">
                  <c:v>13.078486722154844</c:v>
                </c:pt>
                <c:pt idx="7701">
                  <c:v>13.078501349996435</c:v>
                </c:pt>
                <c:pt idx="7702">
                  <c:v>13.078515977624052</c:v>
                </c:pt>
                <c:pt idx="7703">
                  <c:v>13.078530605037706</c:v>
                </c:pt>
                <c:pt idx="7704">
                  <c:v>13.078545232237406</c:v>
                </c:pt>
                <c:pt idx="7705">
                  <c:v>13.078559859223176</c:v>
                </c:pt>
                <c:pt idx="7706">
                  <c:v>13.078574485994945</c:v>
                </c:pt>
                <c:pt idx="7707">
                  <c:v>13.078589112552805</c:v>
                </c:pt>
                <c:pt idx="7708">
                  <c:v>13.078603738896732</c:v>
                </c:pt>
                <c:pt idx="7709">
                  <c:v>13.078618365026731</c:v>
                </c:pt>
                <c:pt idx="7710">
                  <c:v>13.078632990942809</c:v>
                </c:pt>
                <c:pt idx="7711">
                  <c:v>13.078647616645066</c:v>
                </c:pt>
                <c:pt idx="7712">
                  <c:v>13.07866224213323</c:v>
                </c:pt>
                <c:pt idx="7713">
                  <c:v>13.078676867407586</c:v>
                </c:pt>
                <c:pt idx="7714">
                  <c:v>13.078691492468044</c:v>
                </c:pt>
                <c:pt idx="7715">
                  <c:v>13.078706117314622</c:v>
                </c:pt>
                <c:pt idx="7716">
                  <c:v>13.078720741947301</c:v>
                </c:pt>
                <c:pt idx="7717">
                  <c:v>13.078735366366114</c:v>
                </c:pt>
                <c:pt idx="7718">
                  <c:v>13.078749990571051</c:v>
                </c:pt>
                <c:pt idx="7719">
                  <c:v>13.078764614562127</c:v>
                </c:pt>
                <c:pt idx="7720">
                  <c:v>13.078779238339354</c:v>
                </c:pt>
                <c:pt idx="7721">
                  <c:v>13.07879386190271</c:v>
                </c:pt>
                <c:pt idx="7722">
                  <c:v>13.078808485252218</c:v>
                </c:pt>
                <c:pt idx="7723">
                  <c:v>13.07882310838791</c:v>
                </c:pt>
                <c:pt idx="7724">
                  <c:v>13.078837731309759</c:v>
                </c:pt>
                <c:pt idx="7725">
                  <c:v>13.07885235401778</c:v>
                </c:pt>
                <c:pt idx="7726">
                  <c:v>13.07886697651198</c:v>
                </c:pt>
                <c:pt idx="7727">
                  <c:v>13.078881598792369</c:v>
                </c:pt>
                <c:pt idx="7728">
                  <c:v>13.078896220858956</c:v>
                </c:pt>
                <c:pt idx="7729">
                  <c:v>13.078910842711718</c:v>
                </c:pt>
                <c:pt idx="7730">
                  <c:v>13.078925464350588</c:v>
                </c:pt>
                <c:pt idx="7731">
                  <c:v>13.078940085775898</c:v>
                </c:pt>
                <c:pt idx="7732">
                  <c:v>13.078954706987307</c:v>
                </c:pt>
                <c:pt idx="7733">
                  <c:v>13.078969327984939</c:v>
                </c:pt>
                <c:pt idx="7734">
                  <c:v>13.078983948768801</c:v>
                </c:pt>
                <c:pt idx="7735">
                  <c:v>13.0789985693389</c:v>
                </c:pt>
                <c:pt idx="7736">
                  <c:v>13.079013189695242</c:v>
                </c:pt>
                <c:pt idx="7737">
                  <c:v>13.079027809837829</c:v>
                </c:pt>
                <c:pt idx="7738">
                  <c:v>13.079042429766726</c:v>
                </c:pt>
                <c:pt idx="7739">
                  <c:v>13.079057049481776</c:v>
                </c:pt>
                <c:pt idx="7740">
                  <c:v>13.079071668983145</c:v>
                </c:pt>
                <c:pt idx="7741">
                  <c:v>13.079086288270824</c:v>
                </c:pt>
                <c:pt idx="7742">
                  <c:v>13.079100907344722</c:v>
                </c:pt>
                <c:pt idx="7743">
                  <c:v>13.079115526204976</c:v>
                </c:pt>
                <c:pt idx="7744">
                  <c:v>13.079130144851423</c:v>
                </c:pt>
                <c:pt idx="7745">
                  <c:v>13.079144763284226</c:v>
                </c:pt>
                <c:pt idx="7746">
                  <c:v>13.079159381503329</c:v>
                </c:pt>
                <c:pt idx="7747">
                  <c:v>13.07917399950875</c:v>
                </c:pt>
                <c:pt idx="7748">
                  <c:v>13.079188617300476</c:v>
                </c:pt>
                <c:pt idx="7749">
                  <c:v>13.079203234878532</c:v>
                </c:pt>
                <c:pt idx="7750">
                  <c:v>13.079217852243008</c:v>
                </c:pt>
                <c:pt idx="7751">
                  <c:v>13.07923246939365</c:v>
                </c:pt>
                <c:pt idx="7752">
                  <c:v>13.079247086330701</c:v>
                </c:pt>
                <c:pt idx="7753">
                  <c:v>13.079261703054048</c:v>
                </c:pt>
                <c:pt idx="7754">
                  <c:v>13.079276319563879</c:v>
                </c:pt>
                <c:pt idx="7755">
                  <c:v>13.079290935860024</c:v>
                </c:pt>
                <c:pt idx="7756">
                  <c:v>13.0793055519425</c:v>
                </c:pt>
                <c:pt idx="7757">
                  <c:v>13.079320167811348</c:v>
                </c:pt>
                <c:pt idx="7758">
                  <c:v>13.079334783466622</c:v>
                </c:pt>
                <c:pt idx="7759">
                  <c:v>13.079349398908368</c:v>
                </c:pt>
                <c:pt idx="7760">
                  <c:v>13.079364014136274</c:v>
                </c:pt>
                <c:pt idx="7761">
                  <c:v>13.079378629150668</c:v>
                </c:pt>
                <c:pt idx="7762">
                  <c:v>13.079393243951515</c:v>
                </c:pt>
                <c:pt idx="7763">
                  <c:v>13.079407858538875</c:v>
                </c:pt>
                <c:pt idx="7764">
                  <c:v>13.079422472912407</c:v>
                </c:pt>
                <c:pt idx="7765">
                  <c:v>13.079437087072504</c:v>
                </c:pt>
                <c:pt idx="7766">
                  <c:v>13.079451701018996</c:v>
                </c:pt>
                <c:pt idx="7767">
                  <c:v>13.079466314752054</c:v>
                </c:pt>
                <c:pt idx="7768">
                  <c:v>13.079480928271376</c:v>
                </c:pt>
                <c:pt idx="7769">
                  <c:v>13.079495541577154</c:v>
                </c:pt>
                <c:pt idx="7770">
                  <c:v>13.079510154669476</c:v>
                </c:pt>
                <c:pt idx="7771">
                  <c:v>13.079524767548186</c:v>
                </c:pt>
                <c:pt idx="7772">
                  <c:v>13.079539380213404</c:v>
                </c:pt>
                <c:pt idx="7773">
                  <c:v>13.079553992665106</c:v>
                </c:pt>
                <c:pt idx="7774">
                  <c:v>13.079568604903256</c:v>
                </c:pt>
                <c:pt idx="7775">
                  <c:v>13.0795832169281</c:v>
                </c:pt>
                <c:pt idx="7776">
                  <c:v>13.079597828739155</c:v>
                </c:pt>
                <c:pt idx="7777">
                  <c:v>13.079612440336696</c:v>
                </c:pt>
                <c:pt idx="7778">
                  <c:v>13.07962705172085</c:v>
                </c:pt>
                <c:pt idx="7779">
                  <c:v>13.079641662891499</c:v>
                </c:pt>
                <c:pt idx="7780">
                  <c:v>13.079656273848832</c:v>
                </c:pt>
                <c:pt idx="7781">
                  <c:v>13.079670884592373</c:v>
                </c:pt>
                <c:pt idx="7782">
                  <c:v>13.079685495122691</c:v>
                </c:pt>
                <c:pt idx="7783">
                  <c:v>13.079700105439366</c:v>
                </c:pt>
                <c:pt idx="7784">
                  <c:v>13.079714715542726</c:v>
                </c:pt>
                <c:pt idx="7785">
                  <c:v>13.079729325432519</c:v>
                </c:pt>
                <c:pt idx="7786">
                  <c:v>13.079743935109045</c:v>
                </c:pt>
                <c:pt idx="7787">
                  <c:v>13.079758544571892</c:v>
                </c:pt>
                <c:pt idx="7788">
                  <c:v>13.079773153821423</c:v>
                </c:pt>
                <c:pt idx="7789">
                  <c:v>13.079787762857531</c:v>
                </c:pt>
                <c:pt idx="7790">
                  <c:v>13.07980237168031</c:v>
                </c:pt>
                <c:pt idx="7791">
                  <c:v>13.0798169802895</c:v>
                </c:pt>
                <c:pt idx="7792">
                  <c:v>13.079831588685376</c:v>
                </c:pt>
                <c:pt idx="7793">
                  <c:v>13.079846196867905</c:v>
                </c:pt>
                <c:pt idx="7794">
                  <c:v>13.079860804836875</c:v>
                </c:pt>
                <c:pt idx="7795">
                  <c:v>13.079875412592548</c:v>
                </c:pt>
                <c:pt idx="7796">
                  <c:v>13.079890020134844</c:v>
                </c:pt>
                <c:pt idx="7797">
                  <c:v>13.079904627463772</c:v>
                </c:pt>
                <c:pt idx="7798">
                  <c:v>13.079919234579394</c:v>
                </c:pt>
                <c:pt idx="7799">
                  <c:v>13.079933841481482</c:v>
                </c:pt>
                <c:pt idx="7800">
                  <c:v>13.079948448170301</c:v>
                </c:pt>
                <c:pt idx="7801">
                  <c:v>13.07996305464577</c:v>
                </c:pt>
                <c:pt idx="7802">
                  <c:v>13.079977660907891</c:v>
                </c:pt>
                <c:pt idx="7803">
                  <c:v>13.079992266956674</c:v>
                </c:pt>
                <c:pt idx="7804">
                  <c:v>13.080006872792122</c:v>
                </c:pt>
                <c:pt idx="7805">
                  <c:v>13.080021478414244</c:v>
                </c:pt>
                <c:pt idx="7806">
                  <c:v>13.080036083823074</c:v>
                </c:pt>
                <c:pt idx="7807">
                  <c:v>13.080050689018528</c:v>
                </c:pt>
                <c:pt idx="7808">
                  <c:v>13.080065294000706</c:v>
                </c:pt>
                <c:pt idx="7809">
                  <c:v>13.080079898769586</c:v>
                </c:pt>
                <c:pt idx="7810">
                  <c:v>13.080094503325174</c:v>
                </c:pt>
                <c:pt idx="7811">
                  <c:v>13.08010910766745</c:v>
                </c:pt>
                <c:pt idx="7812">
                  <c:v>13.080123711796448</c:v>
                </c:pt>
                <c:pt idx="7813">
                  <c:v>13.08013831571218</c:v>
                </c:pt>
                <c:pt idx="7814">
                  <c:v>13.080152919414656</c:v>
                </c:pt>
                <c:pt idx="7815">
                  <c:v>13.080167522903828</c:v>
                </c:pt>
                <c:pt idx="7816">
                  <c:v>13.080182126179759</c:v>
                </c:pt>
                <c:pt idx="7817">
                  <c:v>13.08019672924245</c:v>
                </c:pt>
                <c:pt idx="7818">
                  <c:v>13.080211332091848</c:v>
                </c:pt>
                <c:pt idx="7819">
                  <c:v>13.080225934728066</c:v>
                </c:pt>
                <c:pt idx="7820">
                  <c:v>13.080240537151026</c:v>
                </c:pt>
                <c:pt idx="7821">
                  <c:v>13.080255139360757</c:v>
                </c:pt>
                <c:pt idx="7822">
                  <c:v>13.080269741357268</c:v>
                </c:pt>
                <c:pt idx="7823">
                  <c:v>13.080284343140564</c:v>
                </c:pt>
                <c:pt idx="7824">
                  <c:v>13.080298944710648</c:v>
                </c:pt>
                <c:pt idx="7825">
                  <c:v>13.080313546067533</c:v>
                </c:pt>
                <c:pt idx="7826">
                  <c:v>13.080328147211093</c:v>
                </c:pt>
                <c:pt idx="7827">
                  <c:v>13.080342748141716</c:v>
                </c:pt>
                <c:pt idx="7828">
                  <c:v>13.080357348859028</c:v>
                </c:pt>
                <c:pt idx="7829">
                  <c:v>13.080371949363148</c:v>
                </c:pt>
                <c:pt idx="7830">
                  <c:v>13.080386549654127</c:v>
                </c:pt>
                <c:pt idx="7831">
                  <c:v>13.080401149731925</c:v>
                </c:pt>
                <c:pt idx="7832">
                  <c:v>13.080415749596563</c:v>
                </c:pt>
                <c:pt idx="7833">
                  <c:v>13.080430349248159</c:v>
                </c:pt>
                <c:pt idx="7834">
                  <c:v>13.080444948686495</c:v>
                </c:pt>
                <c:pt idx="7835">
                  <c:v>13.080459547911587</c:v>
                </c:pt>
                <c:pt idx="7836">
                  <c:v>13.080474146923654</c:v>
                </c:pt>
                <c:pt idx="7837">
                  <c:v>13.080488745722587</c:v>
                </c:pt>
                <c:pt idx="7838">
                  <c:v>13.080503344308402</c:v>
                </c:pt>
                <c:pt idx="7839">
                  <c:v>13.0805179426811</c:v>
                </c:pt>
                <c:pt idx="7840">
                  <c:v>13.080532540840776</c:v>
                </c:pt>
                <c:pt idx="7841">
                  <c:v>13.080547138787306</c:v>
                </c:pt>
                <c:pt idx="7842">
                  <c:v>13.080561736520565</c:v>
                </c:pt>
                <c:pt idx="7843">
                  <c:v>13.08057633404087</c:v>
                </c:pt>
                <c:pt idx="7844">
                  <c:v>13.080590931348167</c:v>
                </c:pt>
                <c:pt idx="7845">
                  <c:v>13.080605528442316</c:v>
                </c:pt>
                <c:pt idx="7846">
                  <c:v>13.080620125323279</c:v>
                </c:pt>
                <c:pt idx="7847">
                  <c:v>13.080634721991276</c:v>
                </c:pt>
                <c:pt idx="7848">
                  <c:v>13.080649318446376</c:v>
                </c:pt>
                <c:pt idx="7849">
                  <c:v>13.080663914688104</c:v>
                </c:pt>
                <c:pt idx="7850">
                  <c:v>13.08067851071695</c:v>
                </c:pt>
                <c:pt idx="7851">
                  <c:v>13.080693106532735</c:v>
                </c:pt>
                <c:pt idx="7852">
                  <c:v>13.080707702135497</c:v>
                </c:pt>
                <c:pt idx="7853">
                  <c:v>13.080722297525334</c:v>
                </c:pt>
                <c:pt idx="7854">
                  <c:v>13.080736892702078</c:v>
                </c:pt>
                <c:pt idx="7855">
                  <c:v>13.080751487665637</c:v>
                </c:pt>
                <c:pt idx="7856">
                  <c:v>13.080766082416321</c:v>
                </c:pt>
                <c:pt idx="7857">
                  <c:v>13.080780676954006</c:v>
                </c:pt>
                <c:pt idx="7858">
                  <c:v>13.080795271278706</c:v>
                </c:pt>
                <c:pt idx="7859">
                  <c:v>13.080809865390382</c:v>
                </c:pt>
                <c:pt idx="7860">
                  <c:v>13.080824459289104</c:v>
                </c:pt>
                <c:pt idx="7861">
                  <c:v>13.08083905297482</c:v>
                </c:pt>
                <c:pt idx="7862">
                  <c:v>13.080853646447569</c:v>
                </c:pt>
                <c:pt idx="7863">
                  <c:v>13.080868239707376</c:v>
                </c:pt>
                <c:pt idx="7864">
                  <c:v>13.080882832754305</c:v>
                </c:pt>
                <c:pt idx="7865">
                  <c:v>13.080897425588073</c:v>
                </c:pt>
                <c:pt idx="7866">
                  <c:v>13.080912018209091</c:v>
                </c:pt>
                <c:pt idx="7867">
                  <c:v>13.080926610617</c:v>
                </c:pt>
                <c:pt idx="7868">
                  <c:v>13.080941202812042</c:v>
                </c:pt>
                <c:pt idx="7869">
                  <c:v>13.080955794794161</c:v>
                </c:pt>
                <c:pt idx="7870">
                  <c:v>13.080970386563365</c:v>
                </c:pt>
                <c:pt idx="7871">
                  <c:v>13.080984978119726</c:v>
                </c:pt>
                <c:pt idx="7872">
                  <c:v>13.080999569463026</c:v>
                </c:pt>
                <c:pt idx="7873">
                  <c:v>13.081014160593448</c:v>
                </c:pt>
                <c:pt idx="7874">
                  <c:v>13.081028751510967</c:v>
                </c:pt>
                <c:pt idx="7875">
                  <c:v>13.08104334221574</c:v>
                </c:pt>
                <c:pt idx="7876">
                  <c:v>13.081057932707534</c:v>
                </c:pt>
                <c:pt idx="7877">
                  <c:v>13.08107252298645</c:v>
                </c:pt>
                <c:pt idx="7878">
                  <c:v>13.081087113052488</c:v>
                </c:pt>
                <c:pt idx="7879">
                  <c:v>13.081101702905663</c:v>
                </c:pt>
                <c:pt idx="7880">
                  <c:v>13.081116292546024</c:v>
                </c:pt>
                <c:pt idx="7881">
                  <c:v>13.081130881973435</c:v>
                </c:pt>
                <c:pt idx="7882">
                  <c:v>13.081145471188046</c:v>
                </c:pt>
                <c:pt idx="7883">
                  <c:v>13.081160060189815</c:v>
                </c:pt>
                <c:pt idx="7884">
                  <c:v>13.081174648978749</c:v>
                </c:pt>
                <c:pt idx="7885">
                  <c:v>13.081189237554852</c:v>
                </c:pt>
                <c:pt idx="7886">
                  <c:v>13.081203825918131</c:v>
                </c:pt>
                <c:pt idx="7887">
                  <c:v>13.081218414068593</c:v>
                </c:pt>
                <c:pt idx="7888">
                  <c:v>13.08123300200625</c:v>
                </c:pt>
                <c:pt idx="7889">
                  <c:v>13.081247589731092</c:v>
                </c:pt>
                <c:pt idx="7890">
                  <c:v>13.08126217724314</c:v>
                </c:pt>
                <c:pt idx="7891">
                  <c:v>13.081276764542395</c:v>
                </c:pt>
                <c:pt idx="7892">
                  <c:v>13.081291351628865</c:v>
                </c:pt>
                <c:pt idx="7893">
                  <c:v>13.081305938502553</c:v>
                </c:pt>
                <c:pt idx="7894">
                  <c:v>13.081320525163468</c:v>
                </c:pt>
                <c:pt idx="7895">
                  <c:v>13.081335111611617</c:v>
                </c:pt>
                <c:pt idx="7896">
                  <c:v>13.081349697847006</c:v>
                </c:pt>
                <c:pt idx="7897">
                  <c:v>13.081364283869636</c:v>
                </c:pt>
                <c:pt idx="7898">
                  <c:v>13.081378869679448</c:v>
                </c:pt>
                <c:pt idx="7899">
                  <c:v>13.081393455276658</c:v>
                </c:pt>
                <c:pt idx="7900">
                  <c:v>13.081408040661062</c:v>
                </c:pt>
                <c:pt idx="7901">
                  <c:v>13.081422625832735</c:v>
                </c:pt>
                <c:pt idx="7902">
                  <c:v>13.081437210791726</c:v>
                </c:pt>
                <c:pt idx="7903">
                  <c:v>13.081451795537914</c:v>
                </c:pt>
                <c:pt idx="7904">
                  <c:v>13.081466380071433</c:v>
                </c:pt>
                <c:pt idx="7905">
                  <c:v>13.08148096439225</c:v>
                </c:pt>
                <c:pt idx="7906">
                  <c:v>13.081495548500374</c:v>
                </c:pt>
                <c:pt idx="7907">
                  <c:v>13.081510132395783</c:v>
                </c:pt>
                <c:pt idx="7908">
                  <c:v>13.081524716078517</c:v>
                </c:pt>
                <c:pt idx="7909">
                  <c:v>13.081539299548723</c:v>
                </c:pt>
                <c:pt idx="7910">
                  <c:v>13.081553882805952</c:v>
                </c:pt>
                <c:pt idx="7911">
                  <c:v>13.081568465850648</c:v>
                </c:pt>
                <c:pt idx="7912">
                  <c:v>13.08158304868272</c:v>
                </c:pt>
                <c:pt idx="7913">
                  <c:v>13.081597631302104</c:v>
                </c:pt>
                <c:pt idx="7914">
                  <c:v>13.081612213708874</c:v>
                </c:pt>
                <c:pt idx="7915">
                  <c:v>13.081626795902952</c:v>
                </c:pt>
                <c:pt idx="7916">
                  <c:v>13.081641377884409</c:v>
                </c:pt>
                <c:pt idx="7917">
                  <c:v>13.081655959653252</c:v>
                </c:pt>
                <c:pt idx="7918">
                  <c:v>13.081670541209444</c:v>
                </c:pt>
                <c:pt idx="7919">
                  <c:v>13.081685122553033</c:v>
                </c:pt>
                <c:pt idx="7920">
                  <c:v>13.081699703684007</c:v>
                </c:pt>
                <c:pt idx="7921">
                  <c:v>13.081714284602377</c:v>
                </c:pt>
                <c:pt idx="7922">
                  <c:v>13.081728865308145</c:v>
                </c:pt>
                <c:pt idx="7923">
                  <c:v>13.081743445801321</c:v>
                </c:pt>
                <c:pt idx="7924">
                  <c:v>13.081758026081909</c:v>
                </c:pt>
                <c:pt idx="7925">
                  <c:v>13.08177260614992</c:v>
                </c:pt>
                <c:pt idx="7926">
                  <c:v>13.08178718600535</c:v>
                </c:pt>
                <c:pt idx="7927">
                  <c:v>13.081801765648207</c:v>
                </c:pt>
                <c:pt idx="7928">
                  <c:v>13.081816345078503</c:v>
                </c:pt>
                <c:pt idx="7929">
                  <c:v>13.08183092429625</c:v>
                </c:pt>
                <c:pt idx="7930">
                  <c:v>13.081845503301437</c:v>
                </c:pt>
                <c:pt idx="7931">
                  <c:v>13.081860082094048</c:v>
                </c:pt>
                <c:pt idx="7932">
                  <c:v>13.081874660674107</c:v>
                </c:pt>
                <c:pt idx="7933">
                  <c:v>13.081889239041862</c:v>
                </c:pt>
                <c:pt idx="7934">
                  <c:v>13.081903817196823</c:v>
                </c:pt>
                <c:pt idx="7935">
                  <c:v>13.081918395139351</c:v>
                </c:pt>
                <c:pt idx="7936">
                  <c:v>13.081932972869376</c:v>
                </c:pt>
                <c:pt idx="7937">
                  <c:v>13.081947550386884</c:v>
                </c:pt>
                <c:pt idx="7938">
                  <c:v>13.081962127691803</c:v>
                </c:pt>
                <c:pt idx="7939">
                  <c:v>13.081976704784411</c:v>
                </c:pt>
                <c:pt idx="7940">
                  <c:v>13.081991281664438</c:v>
                </c:pt>
                <c:pt idx="7941">
                  <c:v>13.082005858332026</c:v>
                </c:pt>
                <c:pt idx="7942">
                  <c:v>13.082020434787054</c:v>
                </c:pt>
                <c:pt idx="7943">
                  <c:v>13.082035011029784</c:v>
                </c:pt>
                <c:pt idx="7944">
                  <c:v>13.082049587059824</c:v>
                </c:pt>
                <c:pt idx="7945">
                  <c:v>13.082064162877463</c:v>
                </c:pt>
                <c:pt idx="7946">
                  <c:v>13.082078738482689</c:v>
                </c:pt>
                <c:pt idx="7947">
                  <c:v>13.082093313875472</c:v>
                </c:pt>
                <c:pt idx="7948">
                  <c:v>13.082107889055814</c:v>
                </c:pt>
                <c:pt idx="7949">
                  <c:v>13.082122464023723</c:v>
                </c:pt>
                <c:pt idx="7950">
                  <c:v>13.082137038779345</c:v>
                </c:pt>
                <c:pt idx="7951">
                  <c:v>13.082151613322274</c:v>
                </c:pt>
                <c:pt idx="7952">
                  <c:v>13.082166187652916</c:v>
                </c:pt>
                <c:pt idx="7953">
                  <c:v>13.082180761771149</c:v>
                </c:pt>
                <c:pt idx="7954">
                  <c:v>13.082195335677024</c:v>
                </c:pt>
                <c:pt idx="7955">
                  <c:v>13.082209909370437</c:v>
                </c:pt>
                <c:pt idx="7956">
                  <c:v>13.082224482851448</c:v>
                </c:pt>
                <c:pt idx="7957">
                  <c:v>13.082239056120176</c:v>
                </c:pt>
                <c:pt idx="7958">
                  <c:v>13.082253629176453</c:v>
                </c:pt>
                <c:pt idx="7959">
                  <c:v>13.082268202020375</c:v>
                </c:pt>
                <c:pt idx="7960">
                  <c:v>13.082282774651954</c:v>
                </c:pt>
                <c:pt idx="7961">
                  <c:v>13.082297347071131</c:v>
                </c:pt>
                <c:pt idx="7962">
                  <c:v>13.082311919277977</c:v>
                </c:pt>
                <c:pt idx="7963">
                  <c:v>13.082326491272468</c:v>
                </c:pt>
                <c:pt idx="7964">
                  <c:v>13.082341063054638</c:v>
                </c:pt>
                <c:pt idx="7965">
                  <c:v>13.082355634624466</c:v>
                </c:pt>
                <c:pt idx="7966">
                  <c:v>13.08237020598197</c:v>
                </c:pt>
                <c:pt idx="7967">
                  <c:v>13.082384777127174</c:v>
                </c:pt>
                <c:pt idx="7968">
                  <c:v>13.082399348060004</c:v>
                </c:pt>
                <c:pt idx="7969">
                  <c:v>13.082413918780572</c:v>
                </c:pt>
                <c:pt idx="7970">
                  <c:v>13.082428489288809</c:v>
                </c:pt>
                <c:pt idx="7971">
                  <c:v>13.082443059584879</c:v>
                </c:pt>
                <c:pt idx="7972">
                  <c:v>13.082457629668534</c:v>
                </c:pt>
                <c:pt idx="7973">
                  <c:v>13.082472199539806</c:v>
                </c:pt>
                <c:pt idx="7974">
                  <c:v>13.082486769199042</c:v>
                </c:pt>
                <c:pt idx="7975">
                  <c:v>13.082501338645836</c:v>
                </c:pt>
                <c:pt idx="7976">
                  <c:v>13.082515907880326</c:v>
                </c:pt>
                <c:pt idx="7977">
                  <c:v>13.082530476902731</c:v>
                </c:pt>
                <c:pt idx="7978">
                  <c:v>13.082545045712656</c:v>
                </c:pt>
                <c:pt idx="7979">
                  <c:v>13.082559614310474</c:v>
                </c:pt>
                <c:pt idx="7980">
                  <c:v>13.082574182696023</c:v>
                </c:pt>
                <c:pt idx="7981">
                  <c:v>13.082588750869441</c:v>
                </c:pt>
                <c:pt idx="7982">
                  <c:v>13.082603318830452</c:v>
                </c:pt>
                <c:pt idx="7983">
                  <c:v>13.082617886579374</c:v>
                </c:pt>
                <c:pt idx="7984">
                  <c:v>13.082632454116084</c:v>
                </c:pt>
                <c:pt idx="7985">
                  <c:v>13.082647021440454</c:v>
                </c:pt>
                <c:pt idx="7986">
                  <c:v>13.082661588552687</c:v>
                </c:pt>
                <c:pt idx="7987">
                  <c:v>13.08267615545275</c:v>
                </c:pt>
                <c:pt idx="7988">
                  <c:v>13.082690722140596</c:v>
                </c:pt>
                <c:pt idx="7989">
                  <c:v>13.082705288616276</c:v>
                </c:pt>
                <c:pt idx="7990">
                  <c:v>13.082719854879826</c:v>
                </c:pt>
                <c:pt idx="7991">
                  <c:v>13.082734420931082</c:v>
                </c:pt>
                <c:pt idx="7992">
                  <c:v>13.082748986770236</c:v>
                </c:pt>
                <c:pt idx="7993">
                  <c:v>13.082763552397276</c:v>
                </c:pt>
                <c:pt idx="7994">
                  <c:v>13.082778117812069</c:v>
                </c:pt>
                <c:pt idx="7995">
                  <c:v>13.082792683014759</c:v>
                </c:pt>
                <c:pt idx="7996">
                  <c:v>13.082807248005416</c:v>
                </c:pt>
                <c:pt idx="7997">
                  <c:v>13.08282181278372</c:v>
                </c:pt>
                <c:pt idx="7998">
                  <c:v>13.082836377350105</c:v>
                </c:pt>
                <c:pt idx="7999">
                  <c:v>13.082850941704162</c:v>
                </c:pt>
                <c:pt idx="8000">
                  <c:v>13.082865505846307</c:v>
                </c:pt>
                <c:pt idx="8001">
                  <c:v>13.082880069776136</c:v>
                </c:pt>
                <c:pt idx="8002">
                  <c:v>13.082894633494057</c:v>
                </c:pt>
                <c:pt idx="8003">
                  <c:v>13.082909196999704</c:v>
                </c:pt>
                <c:pt idx="8004">
                  <c:v>13.082923760293298</c:v>
                </c:pt>
                <c:pt idx="8005">
                  <c:v>13.082938323374869</c:v>
                </c:pt>
                <c:pt idx="8006">
                  <c:v>13.082952886244374</c:v>
                </c:pt>
                <c:pt idx="8007">
                  <c:v>13.082967448901735</c:v>
                </c:pt>
                <c:pt idx="8008">
                  <c:v>13.082982011347172</c:v>
                </c:pt>
                <c:pt idx="8009">
                  <c:v>13.082996573580449</c:v>
                </c:pt>
                <c:pt idx="8010">
                  <c:v>13.083011135601533</c:v>
                </c:pt>
                <c:pt idx="8011">
                  <c:v>13.083025697410694</c:v>
                </c:pt>
                <c:pt idx="8012">
                  <c:v>13.08304025900792</c:v>
                </c:pt>
                <c:pt idx="8013">
                  <c:v>13.083054820392888</c:v>
                </c:pt>
                <c:pt idx="8014">
                  <c:v>13.083069381565936</c:v>
                </c:pt>
                <c:pt idx="8015">
                  <c:v>13.08308394252697</c:v>
                </c:pt>
                <c:pt idx="8016">
                  <c:v>13.083098503275966</c:v>
                </c:pt>
                <c:pt idx="8017">
                  <c:v>13.083113063812958</c:v>
                </c:pt>
                <c:pt idx="8018">
                  <c:v>13.083127624137946</c:v>
                </c:pt>
                <c:pt idx="8019">
                  <c:v>13.083142184250931</c:v>
                </c:pt>
                <c:pt idx="8020">
                  <c:v>13.083156744151925</c:v>
                </c:pt>
                <c:pt idx="8021">
                  <c:v>13.083171303840931</c:v>
                </c:pt>
                <c:pt idx="8022">
                  <c:v>13.083185863317954</c:v>
                </c:pt>
                <c:pt idx="8023">
                  <c:v>13.083200422583003</c:v>
                </c:pt>
                <c:pt idx="8024">
                  <c:v>13.083214981636083</c:v>
                </c:pt>
                <c:pt idx="8025">
                  <c:v>13.083229540477198</c:v>
                </c:pt>
                <c:pt idx="8026">
                  <c:v>13.083244099106457</c:v>
                </c:pt>
                <c:pt idx="8027">
                  <c:v>13.083258657523567</c:v>
                </c:pt>
                <c:pt idx="8028">
                  <c:v>13.083273215728832</c:v>
                </c:pt>
                <c:pt idx="8029">
                  <c:v>13.083287773722159</c:v>
                </c:pt>
                <c:pt idx="8030">
                  <c:v>13.083302331503553</c:v>
                </c:pt>
                <c:pt idx="8031">
                  <c:v>13.083316889073021</c:v>
                </c:pt>
                <c:pt idx="8032">
                  <c:v>13.083331446430478</c:v>
                </c:pt>
                <c:pt idx="8033">
                  <c:v>13.083346003576224</c:v>
                </c:pt>
                <c:pt idx="8034">
                  <c:v>13.083360560509934</c:v>
                </c:pt>
                <c:pt idx="8035">
                  <c:v>13.083375117231748</c:v>
                </c:pt>
                <c:pt idx="8036">
                  <c:v>13.083389673741706</c:v>
                </c:pt>
                <c:pt idx="8037">
                  <c:v>13.083404230039848</c:v>
                </c:pt>
                <c:pt idx="8038">
                  <c:v>13.083418786125893</c:v>
                </c:pt>
                <c:pt idx="8039">
                  <c:v>13.083433342000177</c:v>
                </c:pt>
                <c:pt idx="8040">
                  <c:v>13.083447897662731</c:v>
                </c:pt>
                <c:pt idx="8041">
                  <c:v>13.083462453113139</c:v>
                </c:pt>
                <c:pt idx="8042">
                  <c:v>13.08347700835183</c:v>
                </c:pt>
                <c:pt idx="8043">
                  <c:v>13.08349156337867</c:v>
                </c:pt>
                <c:pt idx="8044">
                  <c:v>13.083506118193755</c:v>
                </c:pt>
                <c:pt idx="8045">
                  <c:v>13.083520672796814</c:v>
                </c:pt>
                <c:pt idx="8046">
                  <c:v>13.083535227188273</c:v>
                </c:pt>
                <c:pt idx="8047">
                  <c:v>13.083549781367626</c:v>
                </c:pt>
                <c:pt idx="8048">
                  <c:v>13.083564335335376</c:v>
                </c:pt>
                <c:pt idx="8049">
                  <c:v>13.083578889091148</c:v>
                </c:pt>
                <c:pt idx="8050">
                  <c:v>13.083593442635204</c:v>
                </c:pt>
                <c:pt idx="8051">
                  <c:v>13.083607995967474</c:v>
                </c:pt>
                <c:pt idx="8052">
                  <c:v>13.083622549088007</c:v>
                </c:pt>
                <c:pt idx="8053">
                  <c:v>13.083637101996555</c:v>
                </c:pt>
                <c:pt idx="8054">
                  <c:v>13.083651654693432</c:v>
                </c:pt>
                <c:pt idx="8055">
                  <c:v>13.083666207178529</c:v>
                </c:pt>
                <c:pt idx="8056">
                  <c:v>13.083680759451854</c:v>
                </c:pt>
                <c:pt idx="8057">
                  <c:v>13.083695311513416</c:v>
                </c:pt>
                <c:pt idx="8058">
                  <c:v>13.083709863363309</c:v>
                </c:pt>
                <c:pt idx="8059">
                  <c:v>13.083724415001274</c:v>
                </c:pt>
                <c:pt idx="8060">
                  <c:v>13.083738966427562</c:v>
                </c:pt>
                <c:pt idx="8061">
                  <c:v>13.083753517642124</c:v>
                </c:pt>
                <c:pt idx="8062">
                  <c:v>13.08376806864495</c:v>
                </c:pt>
                <c:pt idx="8063">
                  <c:v>13.083782619436136</c:v>
                </c:pt>
                <c:pt idx="8064">
                  <c:v>13.083797170015412</c:v>
                </c:pt>
                <c:pt idx="8065">
                  <c:v>13.083811720383068</c:v>
                </c:pt>
                <c:pt idx="8066">
                  <c:v>13.083826270539022</c:v>
                </c:pt>
                <c:pt idx="8067">
                  <c:v>13.083840820483276</c:v>
                </c:pt>
                <c:pt idx="8068">
                  <c:v>13.083853291695544</c:v>
                </c:pt>
                <c:pt idx="8069">
                  <c:v>13.083865762752298</c:v>
                </c:pt>
                <c:pt idx="8070">
                  <c:v>13.083878233653531</c:v>
                </c:pt>
                <c:pt idx="8071">
                  <c:v>13.08389070439925</c:v>
                </c:pt>
                <c:pt idx="8072">
                  <c:v>13.083903174989432</c:v>
                </c:pt>
                <c:pt idx="8073">
                  <c:v>13.08391564542411</c:v>
                </c:pt>
                <c:pt idx="8074">
                  <c:v>13.083928115703278</c:v>
                </c:pt>
                <c:pt idx="8075">
                  <c:v>13.083940585826976</c:v>
                </c:pt>
                <c:pt idx="8076">
                  <c:v>13.083953055795099</c:v>
                </c:pt>
                <c:pt idx="8077">
                  <c:v>13.083965525607764</c:v>
                </c:pt>
                <c:pt idx="8078">
                  <c:v>13.083977995264929</c:v>
                </c:pt>
                <c:pt idx="8079">
                  <c:v>13.083990464766607</c:v>
                </c:pt>
                <c:pt idx="8080">
                  <c:v>13.084002934112799</c:v>
                </c:pt>
                <c:pt idx="8081">
                  <c:v>13.084015403303498</c:v>
                </c:pt>
                <c:pt idx="8082">
                  <c:v>13.084027872338735</c:v>
                </c:pt>
                <c:pt idx="8083">
                  <c:v>13.08404034121849</c:v>
                </c:pt>
                <c:pt idx="8084">
                  <c:v>13.084052809942774</c:v>
                </c:pt>
                <c:pt idx="8085">
                  <c:v>13.08406527851159</c:v>
                </c:pt>
                <c:pt idx="8086">
                  <c:v>13.084077746924942</c:v>
                </c:pt>
                <c:pt idx="8087">
                  <c:v>13.084090215182854</c:v>
                </c:pt>
                <c:pt idx="8088">
                  <c:v>13.084102683285275</c:v>
                </c:pt>
                <c:pt idx="8089">
                  <c:v>13.084115151232261</c:v>
                </c:pt>
                <c:pt idx="8090">
                  <c:v>13.0841276190238</c:v>
                </c:pt>
                <c:pt idx="8091">
                  <c:v>13.084140086659895</c:v>
                </c:pt>
                <c:pt idx="8092">
                  <c:v>13.08415255414055</c:v>
                </c:pt>
                <c:pt idx="8093">
                  <c:v>13.084165021465768</c:v>
                </c:pt>
                <c:pt idx="8094">
                  <c:v>13.084177488635447</c:v>
                </c:pt>
                <c:pt idx="8095">
                  <c:v>13.084189955650002</c:v>
                </c:pt>
                <c:pt idx="8096">
                  <c:v>13.084202422508845</c:v>
                </c:pt>
                <c:pt idx="8097">
                  <c:v>13.084214889212358</c:v>
                </c:pt>
                <c:pt idx="8098">
                  <c:v>13.084227355760451</c:v>
                </c:pt>
                <c:pt idx="8099">
                  <c:v>13.084239822153139</c:v>
                </c:pt>
                <c:pt idx="8100">
                  <c:v>13.084252288390411</c:v>
                </c:pt>
                <c:pt idx="8101">
                  <c:v>13.084264754472281</c:v>
                </c:pt>
                <c:pt idx="8102">
                  <c:v>13.084277220398748</c:v>
                </c:pt>
                <c:pt idx="8103">
                  <c:v>13.08428968616982</c:v>
                </c:pt>
                <c:pt idx="8104">
                  <c:v>13.084302151785495</c:v>
                </c:pt>
                <c:pt idx="8105">
                  <c:v>13.084314617245784</c:v>
                </c:pt>
                <c:pt idx="8106">
                  <c:v>13.084327082550589</c:v>
                </c:pt>
                <c:pt idx="8107">
                  <c:v>13.084339547700226</c:v>
                </c:pt>
                <c:pt idx="8108">
                  <c:v>13.084352012694346</c:v>
                </c:pt>
                <c:pt idx="8109">
                  <c:v>13.084364477533111</c:v>
                </c:pt>
                <c:pt idx="8110">
                  <c:v>13.084376942216448</c:v>
                </c:pt>
                <c:pt idx="8111">
                  <c:v>13.084389406744542</c:v>
                </c:pt>
                <c:pt idx="8112">
                  <c:v>13.084401871117224</c:v>
                </c:pt>
                <c:pt idx="8113">
                  <c:v>13.08441433533452</c:v>
                </c:pt>
                <c:pt idx="8114">
                  <c:v>13.084426799396475</c:v>
                </c:pt>
                <c:pt idx="8115">
                  <c:v>13.084439263303167</c:v>
                </c:pt>
                <c:pt idx="8116">
                  <c:v>13.084451727054335</c:v>
                </c:pt>
                <c:pt idx="8117">
                  <c:v>13.08446419065025</c:v>
                </c:pt>
                <c:pt idx="8118">
                  <c:v>13.084476654090823</c:v>
                </c:pt>
                <c:pt idx="8119">
                  <c:v>13.084489117376076</c:v>
                </c:pt>
                <c:pt idx="8120">
                  <c:v>13.08450158050597</c:v>
                </c:pt>
                <c:pt idx="8121">
                  <c:v>13.084514043480549</c:v>
                </c:pt>
                <c:pt idx="8122">
                  <c:v>13.084526506299806</c:v>
                </c:pt>
                <c:pt idx="8123">
                  <c:v>13.08453896896375</c:v>
                </c:pt>
                <c:pt idx="8124">
                  <c:v>13.084551431472363</c:v>
                </c:pt>
                <c:pt idx="8125">
                  <c:v>13.084563893825672</c:v>
                </c:pt>
                <c:pt idx="8126">
                  <c:v>13.084576356023724</c:v>
                </c:pt>
                <c:pt idx="8127">
                  <c:v>13.084588818066475</c:v>
                </c:pt>
                <c:pt idx="8128">
                  <c:v>13.084601279953759</c:v>
                </c:pt>
                <c:pt idx="8129">
                  <c:v>13.084613741685848</c:v>
                </c:pt>
                <c:pt idx="8130">
                  <c:v>13.084626203262674</c:v>
                </c:pt>
                <c:pt idx="8131">
                  <c:v>13.084638664684178</c:v>
                </c:pt>
                <c:pt idx="8132">
                  <c:v>13.084651125950398</c:v>
                </c:pt>
                <c:pt idx="8133">
                  <c:v>13.084663587061359</c:v>
                </c:pt>
                <c:pt idx="8134">
                  <c:v>13.084676048017032</c:v>
                </c:pt>
                <c:pt idx="8135">
                  <c:v>13.084688508817434</c:v>
                </c:pt>
                <c:pt idx="8136">
                  <c:v>13.08470096946256</c:v>
                </c:pt>
                <c:pt idx="8137">
                  <c:v>13.084713429952398</c:v>
                </c:pt>
                <c:pt idx="8138">
                  <c:v>13.084725890287025</c:v>
                </c:pt>
                <c:pt idx="8139">
                  <c:v>13.08473835046637</c:v>
                </c:pt>
                <c:pt idx="8140">
                  <c:v>13.084750810490458</c:v>
                </c:pt>
                <c:pt idx="8141">
                  <c:v>13.0847632703593</c:v>
                </c:pt>
                <c:pt idx="8142">
                  <c:v>13.084775730072794</c:v>
                </c:pt>
                <c:pt idx="8143">
                  <c:v>13.08478818963124</c:v>
                </c:pt>
                <c:pt idx="8144">
                  <c:v>13.084800649034353</c:v>
                </c:pt>
                <c:pt idx="8145">
                  <c:v>13.08481310828223</c:v>
                </c:pt>
                <c:pt idx="8146">
                  <c:v>13.084825567374848</c:v>
                </c:pt>
                <c:pt idx="8147">
                  <c:v>13.084838026312294</c:v>
                </c:pt>
                <c:pt idx="8148">
                  <c:v>13.084850485094448</c:v>
                </c:pt>
                <c:pt idx="8149">
                  <c:v>13.084862943721467</c:v>
                </c:pt>
                <c:pt idx="8150">
                  <c:v>13.084875402193218</c:v>
                </c:pt>
                <c:pt idx="8151">
                  <c:v>13.084887860509777</c:v>
                </c:pt>
                <c:pt idx="8152">
                  <c:v>13.084900318671119</c:v>
                </c:pt>
                <c:pt idx="8153">
                  <c:v>13.084912776677257</c:v>
                </c:pt>
                <c:pt idx="8154">
                  <c:v>13.084925234528194</c:v>
                </c:pt>
                <c:pt idx="8155">
                  <c:v>13.084937692223956</c:v>
                </c:pt>
                <c:pt idx="8156">
                  <c:v>13.084950149764483</c:v>
                </c:pt>
                <c:pt idx="8157">
                  <c:v>13.084962607149846</c:v>
                </c:pt>
                <c:pt idx="8158">
                  <c:v>13.084975064380018</c:v>
                </c:pt>
                <c:pt idx="8159">
                  <c:v>13.08498752145502</c:v>
                </c:pt>
                <c:pt idx="8160">
                  <c:v>13.084999978374837</c:v>
                </c:pt>
                <c:pt idx="8161">
                  <c:v>13.085012435139484</c:v>
                </c:pt>
                <c:pt idx="8162">
                  <c:v>13.085024891749077</c:v>
                </c:pt>
                <c:pt idx="8163">
                  <c:v>13.085037348203386</c:v>
                </c:pt>
                <c:pt idx="8164">
                  <c:v>13.085049804502521</c:v>
                </c:pt>
                <c:pt idx="8165">
                  <c:v>13.085062260646422</c:v>
                </c:pt>
                <c:pt idx="8166">
                  <c:v>13.085074716635274</c:v>
                </c:pt>
                <c:pt idx="8167">
                  <c:v>13.085087172469061</c:v>
                </c:pt>
                <c:pt idx="8168">
                  <c:v>13.085099628147526</c:v>
                </c:pt>
                <c:pt idx="8169">
                  <c:v>13.085112083670893</c:v>
                </c:pt>
                <c:pt idx="8170">
                  <c:v>13.085124539039176</c:v>
                </c:pt>
                <c:pt idx="8171">
                  <c:v>13.085136994252387</c:v>
                </c:pt>
                <c:pt idx="8172">
                  <c:v>13.085149449310284</c:v>
                </c:pt>
                <c:pt idx="8173">
                  <c:v>13.085161904213148</c:v>
                </c:pt>
                <c:pt idx="8174">
                  <c:v>13.085174358961009</c:v>
                </c:pt>
                <c:pt idx="8175">
                  <c:v>13.085186813553653</c:v>
                </c:pt>
                <c:pt idx="8176">
                  <c:v>13.085199267991054</c:v>
                </c:pt>
                <c:pt idx="8177">
                  <c:v>13.085211722273398</c:v>
                </c:pt>
                <c:pt idx="8178">
                  <c:v>13.085224176400757</c:v>
                </c:pt>
                <c:pt idx="8179">
                  <c:v>13.085236630373052</c:v>
                </c:pt>
                <c:pt idx="8180">
                  <c:v>13.08524908419005</c:v>
                </c:pt>
                <c:pt idx="8181">
                  <c:v>13.085261537852046</c:v>
                </c:pt>
                <c:pt idx="8182">
                  <c:v>13.085273991358955</c:v>
                </c:pt>
                <c:pt idx="8183">
                  <c:v>13.085286444710775</c:v>
                </c:pt>
                <c:pt idx="8184">
                  <c:v>13.085298897907522</c:v>
                </c:pt>
                <c:pt idx="8185">
                  <c:v>13.085311350949166</c:v>
                </c:pt>
                <c:pt idx="8186">
                  <c:v>13.085323803835745</c:v>
                </c:pt>
                <c:pt idx="8187">
                  <c:v>13.085336256567441</c:v>
                </c:pt>
                <c:pt idx="8188">
                  <c:v>13.085348709143696</c:v>
                </c:pt>
                <c:pt idx="8189">
                  <c:v>13.085361161565061</c:v>
                </c:pt>
                <c:pt idx="8190">
                  <c:v>13.085373613831369</c:v>
                </c:pt>
                <c:pt idx="8191">
                  <c:v>13.085386065942728</c:v>
                </c:pt>
                <c:pt idx="8192">
                  <c:v>13.085398517898836</c:v>
                </c:pt>
                <c:pt idx="8193">
                  <c:v>13.085410969700026</c:v>
                </c:pt>
                <c:pt idx="8194">
                  <c:v>13.085423421346096</c:v>
                </c:pt>
                <c:pt idx="8195">
                  <c:v>13.085435872837314</c:v>
                </c:pt>
                <c:pt idx="8196">
                  <c:v>13.085448324173194</c:v>
                </c:pt>
                <c:pt idx="8197">
                  <c:v>13.085460775354186</c:v>
                </c:pt>
                <c:pt idx="8198">
                  <c:v>13.085473226380152</c:v>
                </c:pt>
                <c:pt idx="8199">
                  <c:v>13.085485677251176</c:v>
                </c:pt>
                <c:pt idx="8200">
                  <c:v>13.085498127967076</c:v>
                </c:pt>
                <c:pt idx="8201">
                  <c:v>13.085510578528071</c:v>
                </c:pt>
                <c:pt idx="8202">
                  <c:v>13.085523028933785</c:v>
                </c:pt>
                <c:pt idx="8203">
                  <c:v>13.085535479184786</c:v>
                </c:pt>
                <c:pt idx="8204">
                  <c:v>13.085547929280526</c:v>
                </c:pt>
                <c:pt idx="8205">
                  <c:v>13.085560379221484</c:v>
                </c:pt>
                <c:pt idx="8206">
                  <c:v>13.085572829007384</c:v>
                </c:pt>
                <c:pt idx="8207">
                  <c:v>13.08558527863827</c:v>
                </c:pt>
                <c:pt idx="8208">
                  <c:v>13.085597728114006</c:v>
                </c:pt>
                <c:pt idx="8209">
                  <c:v>13.085610177434887</c:v>
                </c:pt>
                <c:pt idx="8210">
                  <c:v>13.0856226266008</c:v>
                </c:pt>
                <c:pt idx="8211">
                  <c:v>13.085635075611776</c:v>
                </c:pt>
                <c:pt idx="8212">
                  <c:v>13.085647524467802</c:v>
                </c:pt>
                <c:pt idx="8213">
                  <c:v>13.085659973168777</c:v>
                </c:pt>
                <c:pt idx="8214">
                  <c:v>13.085672421714658</c:v>
                </c:pt>
                <c:pt idx="8215">
                  <c:v>13.085684870105856</c:v>
                </c:pt>
                <c:pt idx="8216">
                  <c:v>13.085697318341902</c:v>
                </c:pt>
                <c:pt idx="8217">
                  <c:v>13.085709766422926</c:v>
                </c:pt>
                <c:pt idx="8218">
                  <c:v>13.085722214349218</c:v>
                </c:pt>
                <c:pt idx="8219">
                  <c:v>13.085734662120412</c:v>
                </c:pt>
                <c:pt idx="8220">
                  <c:v>13.085747109736626</c:v>
                </c:pt>
                <c:pt idx="8221">
                  <c:v>13.085759557198077</c:v>
                </c:pt>
                <c:pt idx="8222">
                  <c:v>13.085772004504356</c:v>
                </c:pt>
                <c:pt idx="8223">
                  <c:v>13.085784451655822</c:v>
                </c:pt>
                <c:pt idx="8224">
                  <c:v>13.085796898652475</c:v>
                </c:pt>
                <c:pt idx="8225">
                  <c:v>13.085809345493972</c:v>
                </c:pt>
                <c:pt idx="8226">
                  <c:v>13.08582179218066</c:v>
                </c:pt>
                <c:pt idx="8227">
                  <c:v>13.085834238712557</c:v>
                </c:pt>
                <c:pt idx="8228">
                  <c:v>13.085846685089415</c:v>
                </c:pt>
                <c:pt idx="8229">
                  <c:v>13.085859131311254</c:v>
                </c:pt>
                <c:pt idx="8230">
                  <c:v>13.085871577378304</c:v>
                </c:pt>
                <c:pt idx="8231">
                  <c:v>13.085884023290427</c:v>
                </c:pt>
                <c:pt idx="8232">
                  <c:v>13.085896469047768</c:v>
                </c:pt>
                <c:pt idx="8233">
                  <c:v>13.085908914650014</c:v>
                </c:pt>
                <c:pt idx="8234">
                  <c:v>13.085921360097448</c:v>
                </c:pt>
                <c:pt idx="8235">
                  <c:v>13.08593380539005</c:v>
                </c:pt>
                <c:pt idx="8236">
                  <c:v>13.085946250527861</c:v>
                </c:pt>
                <c:pt idx="8237">
                  <c:v>13.085958695510518</c:v>
                </c:pt>
                <c:pt idx="8238">
                  <c:v>13.085971140338398</c:v>
                </c:pt>
                <c:pt idx="8239">
                  <c:v>13.085983585011517</c:v>
                </c:pt>
                <c:pt idx="8240">
                  <c:v>13.085996029529829</c:v>
                </c:pt>
                <c:pt idx="8241">
                  <c:v>13.086008473893033</c:v>
                </c:pt>
                <c:pt idx="8242">
                  <c:v>13.0860209181015</c:v>
                </c:pt>
                <c:pt idx="8243">
                  <c:v>13.086033362155105</c:v>
                </c:pt>
                <c:pt idx="8244">
                  <c:v>13.086045806053864</c:v>
                </c:pt>
                <c:pt idx="8245">
                  <c:v>13.086058249797771</c:v>
                </c:pt>
                <c:pt idx="8246">
                  <c:v>13.086070693386834</c:v>
                </c:pt>
                <c:pt idx="8247">
                  <c:v>13.086083136821056</c:v>
                </c:pt>
                <c:pt idx="8248">
                  <c:v>13.086095580100444</c:v>
                </c:pt>
                <c:pt idx="8249">
                  <c:v>13.086108023224996</c:v>
                </c:pt>
                <c:pt idx="8250">
                  <c:v>13.086120466194711</c:v>
                </c:pt>
                <c:pt idx="8251">
                  <c:v>13.086132909009734</c:v>
                </c:pt>
                <c:pt idx="8252">
                  <c:v>13.086145351669726</c:v>
                </c:pt>
                <c:pt idx="8253">
                  <c:v>13.086157794174946</c:v>
                </c:pt>
                <c:pt idx="8254">
                  <c:v>13.086170236525406</c:v>
                </c:pt>
                <c:pt idx="8255">
                  <c:v>13.08618267872111</c:v>
                </c:pt>
                <c:pt idx="8256">
                  <c:v>13.086195120761847</c:v>
                </c:pt>
                <c:pt idx="8257">
                  <c:v>13.086207562647871</c:v>
                </c:pt>
                <c:pt idx="8258">
                  <c:v>13.086220004379097</c:v>
                </c:pt>
                <c:pt idx="8259">
                  <c:v>13.086232445955519</c:v>
                </c:pt>
                <c:pt idx="8260">
                  <c:v>13.08624488737717</c:v>
                </c:pt>
                <c:pt idx="8261">
                  <c:v>13.08625732864402</c:v>
                </c:pt>
                <c:pt idx="8262">
                  <c:v>13.08626976975609</c:v>
                </c:pt>
                <c:pt idx="8263">
                  <c:v>13.086282210713406</c:v>
                </c:pt>
                <c:pt idx="8264">
                  <c:v>13.086294651515896</c:v>
                </c:pt>
                <c:pt idx="8265">
                  <c:v>13.086307092163652</c:v>
                </c:pt>
                <c:pt idx="8266">
                  <c:v>13.086319532656622</c:v>
                </c:pt>
                <c:pt idx="8267">
                  <c:v>13.086331972994818</c:v>
                </c:pt>
                <c:pt idx="8268">
                  <c:v>13.086344413178276</c:v>
                </c:pt>
                <c:pt idx="8269">
                  <c:v>13.086356853207077</c:v>
                </c:pt>
                <c:pt idx="8270">
                  <c:v>13.086369293080924</c:v>
                </c:pt>
                <c:pt idx="8271">
                  <c:v>13.08638173280011</c:v>
                </c:pt>
                <c:pt idx="8272">
                  <c:v>13.086394172364558</c:v>
                </c:pt>
                <c:pt idx="8273">
                  <c:v>13.086406611774388</c:v>
                </c:pt>
                <c:pt idx="8274">
                  <c:v>13.086419051029376</c:v>
                </c:pt>
                <c:pt idx="8275">
                  <c:v>13.086431490129479</c:v>
                </c:pt>
                <c:pt idx="8276">
                  <c:v>13.086443929075006</c:v>
                </c:pt>
                <c:pt idx="8277">
                  <c:v>13.086456367865866</c:v>
                </c:pt>
                <c:pt idx="8278">
                  <c:v>13.086468806501832</c:v>
                </c:pt>
                <c:pt idx="8279">
                  <c:v>13.086481244983284</c:v>
                </c:pt>
                <c:pt idx="8280">
                  <c:v>13.08649368330982</c:v>
                </c:pt>
                <c:pt idx="8281">
                  <c:v>13.086506121481754</c:v>
                </c:pt>
                <c:pt idx="8282">
                  <c:v>13.086518559499035</c:v>
                </c:pt>
                <c:pt idx="8283">
                  <c:v>13.086530997361526</c:v>
                </c:pt>
                <c:pt idx="8284">
                  <c:v>13.086543435069375</c:v>
                </c:pt>
                <c:pt idx="8285">
                  <c:v>13.086555872622426</c:v>
                </c:pt>
                <c:pt idx="8286">
                  <c:v>13.086568310020816</c:v>
                </c:pt>
                <c:pt idx="8287">
                  <c:v>13.086580747264557</c:v>
                </c:pt>
                <c:pt idx="8288">
                  <c:v>13.086593184353614</c:v>
                </c:pt>
                <c:pt idx="8289">
                  <c:v>13.086605621288006</c:v>
                </c:pt>
                <c:pt idx="8290">
                  <c:v>13.086618058067724</c:v>
                </c:pt>
                <c:pt idx="8291">
                  <c:v>13.086630494692729</c:v>
                </c:pt>
                <c:pt idx="8292">
                  <c:v>13.086642931163126</c:v>
                </c:pt>
                <c:pt idx="8293">
                  <c:v>13.086655367478794</c:v>
                </c:pt>
                <c:pt idx="8294">
                  <c:v>13.086667803639832</c:v>
                </c:pt>
                <c:pt idx="8295">
                  <c:v>13.086680239646403</c:v>
                </c:pt>
                <c:pt idx="8296">
                  <c:v>13.086692675498041</c:v>
                </c:pt>
                <c:pt idx="8297">
                  <c:v>13.086705111195032</c:v>
                </c:pt>
                <c:pt idx="8298">
                  <c:v>13.08671754673747</c:v>
                </c:pt>
                <c:pt idx="8299">
                  <c:v>13.08672998212527</c:v>
                </c:pt>
                <c:pt idx="8300">
                  <c:v>13.086742417358456</c:v>
                </c:pt>
                <c:pt idx="8301">
                  <c:v>13.086754852437055</c:v>
                </c:pt>
                <c:pt idx="8302">
                  <c:v>13.086767287360855</c:v>
                </c:pt>
                <c:pt idx="8303">
                  <c:v>13.086779722130098</c:v>
                </c:pt>
                <c:pt idx="8304">
                  <c:v>13.086792156744806</c:v>
                </c:pt>
                <c:pt idx="8305">
                  <c:v>13.086804591204826</c:v>
                </c:pt>
                <c:pt idx="8306">
                  <c:v>13.086817025510232</c:v>
                </c:pt>
                <c:pt idx="8307">
                  <c:v>13.08682945966105</c:v>
                </c:pt>
                <c:pt idx="8308">
                  <c:v>13.086841893657256</c:v>
                </c:pt>
                <c:pt idx="8309">
                  <c:v>13.08685432749885</c:v>
                </c:pt>
                <c:pt idx="8310">
                  <c:v>13.086866761185851</c:v>
                </c:pt>
                <c:pt idx="8311">
                  <c:v>13.086879194718259</c:v>
                </c:pt>
                <c:pt idx="8312">
                  <c:v>13.086891628096073</c:v>
                </c:pt>
                <c:pt idx="8313">
                  <c:v>13.086904061319306</c:v>
                </c:pt>
                <c:pt idx="8314">
                  <c:v>13.086916494387976</c:v>
                </c:pt>
                <c:pt idx="8315">
                  <c:v>13.086928927302019</c:v>
                </c:pt>
                <c:pt idx="8316">
                  <c:v>13.086941360061513</c:v>
                </c:pt>
                <c:pt idx="8317">
                  <c:v>13.086953792666435</c:v>
                </c:pt>
                <c:pt idx="8318">
                  <c:v>13.0869662251168</c:v>
                </c:pt>
                <c:pt idx="8319">
                  <c:v>13.086978657412548</c:v>
                </c:pt>
                <c:pt idx="8320">
                  <c:v>13.086991089553798</c:v>
                </c:pt>
                <c:pt idx="8321">
                  <c:v>13.087003521540478</c:v>
                </c:pt>
                <c:pt idx="8322">
                  <c:v>13.087015953372601</c:v>
                </c:pt>
                <c:pt idx="8323">
                  <c:v>13.087028385050061</c:v>
                </c:pt>
                <c:pt idx="8324">
                  <c:v>13.087040816573289</c:v>
                </c:pt>
                <c:pt idx="8325">
                  <c:v>13.087053247941689</c:v>
                </c:pt>
                <c:pt idx="8326">
                  <c:v>13.087065679155637</c:v>
                </c:pt>
                <c:pt idx="8327">
                  <c:v>13.087078110215048</c:v>
                </c:pt>
                <c:pt idx="8328">
                  <c:v>13.087090541119952</c:v>
                </c:pt>
                <c:pt idx="8329">
                  <c:v>13.087102971870301</c:v>
                </c:pt>
                <c:pt idx="8330">
                  <c:v>13.087115402466143</c:v>
                </c:pt>
                <c:pt idx="8331">
                  <c:v>13.087127832907466</c:v>
                </c:pt>
                <c:pt idx="8332">
                  <c:v>13.087140263194273</c:v>
                </c:pt>
                <c:pt idx="8333">
                  <c:v>13.087152693326571</c:v>
                </c:pt>
                <c:pt idx="8334">
                  <c:v>13.087165123304363</c:v>
                </c:pt>
                <c:pt idx="8335">
                  <c:v>13.087177553127654</c:v>
                </c:pt>
                <c:pt idx="8336">
                  <c:v>13.087189982796444</c:v>
                </c:pt>
                <c:pt idx="8337">
                  <c:v>13.08720241231074</c:v>
                </c:pt>
                <c:pt idx="8338">
                  <c:v>13.087214841670541</c:v>
                </c:pt>
                <c:pt idx="8339">
                  <c:v>13.087227270875863</c:v>
                </c:pt>
                <c:pt idx="8340">
                  <c:v>13.087239699926776</c:v>
                </c:pt>
                <c:pt idx="8341">
                  <c:v>13.087252128823053</c:v>
                </c:pt>
                <c:pt idx="8342">
                  <c:v>13.087264557565025</c:v>
                </c:pt>
                <c:pt idx="8343">
                  <c:v>13.087276986152341</c:v>
                </c:pt>
                <c:pt idx="8344">
                  <c:v>13.087289414585324</c:v>
                </c:pt>
                <c:pt idx="8345">
                  <c:v>13.087301842863758</c:v>
                </c:pt>
                <c:pt idx="8346">
                  <c:v>13.087314270987775</c:v>
                </c:pt>
                <c:pt idx="8347">
                  <c:v>13.087326698957336</c:v>
                </c:pt>
                <c:pt idx="8348">
                  <c:v>13.087339126772443</c:v>
                </c:pt>
                <c:pt idx="8349">
                  <c:v>13.087351554433098</c:v>
                </c:pt>
                <c:pt idx="8350">
                  <c:v>13.087363981939298</c:v>
                </c:pt>
                <c:pt idx="8351">
                  <c:v>13.087376409291068</c:v>
                </c:pt>
                <c:pt idx="8352">
                  <c:v>13.087388836488424</c:v>
                </c:pt>
                <c:pt idx="8353">
                  <c:v>13.087401263531325</c:v>
                </c:pt>
                <c:pt idx="8354">
                  <c:v>13.087413690419799</c:v>
                </c:pt>
                <c:pt idx="8355">
                  <c:v>13.087426117153846</c:v>
                </c:pt>
                <c:pt idx="8356">
                  <c:v>13.087438543733471</c:v>
                </c:pt>
                <c:pt idx="8357">
                  <c:v>13.087450970158679</c:v>
                </c:pt>
                <c:pt idx="8358">
                  <c:v>13.087463396429474</c:v>
                </c:pt>
                <c:pt idx="8359">
                  <c:v>13.087475822545857</c:v>
                </c:pt>
                <c:pt idx="8360">
                  <c:v>13.087488248507874</c:v>
                </c:pt>
                <c:pt idx="8361">
                  <c:v>13.087500674315407</c:v>
                </c:pt>
                <c:pt idx="8362">
                  <c:v>13.087513099968582</c:v>
                </c:pt>
                <c:pt idx="8363">
                  <c:v>13.08752552546737</c:v>
                </c:pt>
                <c:pt idx="8364">
                  <c:v>13.087537950811752</c:v>
                </c:pt>
                <c:pt idx="8365">
                  <c:v>13.087550376001754</c:v>
                </c:pt>
                <c:pt idx="8366">
                  <c:v>13.087562801037373</c:v>
                </c:pt>
                <c:pt idx="8367">
                  <c:v>13.087575225918616</c:v>
                </c:pt>
                <c:pt idx="8368">
                  <c:v>13.087587650645474</c:v>
                </c:pt>
                <c:pt idx="8369">
                  <c:v>13.087600075217972</c:v>
                </c:pt>
                <c:pt idx="8370">
                  <c:v>13.087612499636089</c:v>
                </c:pt>
                <c:pt idx="8371">
                  <c:v>13.087624923899849</c:v>
                </c:pt>
                <c:pt idx="8372">
                  <c:v>13.087637348009359</c:v>
                </c:pt>
                <c:pt idx="8373">
                  <c:v>13.087649771964324</c:v>
                </c:pt>
                <c:pt idx="8374">
                  <c:v>13.087662195764979</c:v>
                </c:pt>
                <c:pt idx="8375">
                  <c:v>13.08767461941132</c:v>
                </c:pt>
                <c:pt idx="8376">
                  <c:v>13.087687042903324</c:v>
                </c:pt>
                <c:pt idx="8377">
                  <c:v>13.08769946624097</c:v>
                </c:pt>
                <c:pt idx="8378">
                  <c:v>13.087711889424284</c:v>
                </c:pt>
                <c:pt idx="8379">
                  <c:v>13.08772431245327</c:v>
                </c:pt>
                <c:pt idx="8380">
                  <c:v>13.087736735328049</c:v>
                </c:pt>
                <c:pt idx="8381">
                  <c:v>13.087749158048357</c:v>
                </c:pt>
                <c:pt idx="8382">
                  <c:v>13.087761580614249</c:v>
                </c:pt>
                <c:pt idx="8383">
                  <c:v>13.087774003025952</c:v>
                </c:pt>
                <c:pt idx="8384">
                  <c:v>13.087786425283324</c:v>
                </c:pt>
                <c:pt idx="8385">
                  <c:v>13.087798847386376</c:v>
                </c:pt>
                <c:pt idx="8386">
                  <c:v>13.087811269335131</c:v>
                </c:pt>
                <c:pt idx="8387">
                  <c:v>13.087823691129568</c:v>
                </c:pt>
                <c:pt idx="8388">
                  <c:v>13.087836112769835</c:v>
                </c:pt>
                <c:pt idx="8389">
                  <c:v>13.087848534255595</c:v>
                </c:pt>
                <c:pt idx="8390">
                  <c:v>13.087860955587162</c:v>
                </c:pt>
                <c:pt idx="8391">
                  <c:v>13.087873376764442</c:v>
                </c:pt>
                <c:pt idx="8392">
                  <c:v>13.08788579778745</c:v>
                </c:pt>
                <c:pt idx="8393">
                  <c:v>13.087898218656154</c:v>
                </c:pt>
                <c:pt idx="8394">
                  <c:v>13.087910639370593</c:v>
                </c:pt>
                <c:pt idx="8395">
                  <c:v>13.087923059930761</c:v>
                </c:pt>
                <c:pt idx="8396">
                  <c:v>13.087935480336649</c:v>
                </c:pt>
                <c:pt idx="8397">
                  <c:v>13.087947900588302</c:v>
                </c:pt>
                <c:pt idx="8398">
                  <c:v>13.087960320685667</c:v>
                </c:pt>
                <c:pt idx="8399">
                  <c:v>13.087972740628768</c:v>
                </c:pt>
                <c:pt idx="8400">
                  <c:v>13.087985160417649</c:v>
                </c:pt>
                <c:pt idx="8401">
                  <c:v>13.087997580052264</c:v>
                </c:pt>
                <c:pt idx="8402">
                  <c:v>13.088009999532632</c:v>
                </c:pt>
                <c:pt idx="8403">
                  <c:v>13.08802241885876</c:v>
                </c:pt>
                <c:pt idx="8404">
                  <c:v>13.088034838030676</c:v>
                </c:pt>
                <c:pt idx="8405">
                  <c:v>13.088047257048407</c:v>
                </c:pt>
                <c:pt idx="8406">
                  <c:v>13.088059675911731</c:v>
                </c:pt>
                <c:pt idx="8407">
                  <c:v>13.08807209462093</c:v>
                </c:pt>
                <c:pt idx="8408">
                  <c:v>13.088084513176002</c:v>
                </c:pt>
                <c:pt idx="8409">
                  <c:v>13.08809693157667</c:v>
                </c:pt>
                <c:pt idx="8410">
                  <c:v>13.08810934982322</c:v>
                </c:pt>
                <c:pt idx="8411">
                  <c:v>13.088121767915393</c:v>
                </c:pt>
                <c:pt idx="8412">
                  <c:v>13.088134185853669</c:v>
                </c:pt>
                <c:pt idx="8413">
                  <c:v>13.088146603637592</c:v>
                </c:pt>
                <c:pt idx="8414">
                  <c:v>13.088159021267314</c:v>
                </c:pt>
                <c:pt idx="8415">
                  <c:v>13.088171438742798</c:v>
                </c:pt>
                <c:pt idx="8416">
                  <c:v>13.088183856064177</c:v>
                </c:pt>
                <c:pt idx="8417">
                  <c:v>13.088196273231324</c:v>
                </c:pt>
                <c:pt idx="8418">
                  <c:v>13.088208690244288</c:v>
                </c:pt>
                <c:pt idx="8419">
                  <c:v>13.088221107102985</c:v>
                </c:pt>
                <c:pt idx="8420">
                  <c:v>13.088233523807679</c:v>
                </c:pt>
                <c:pt idx="8421">
                  <c:v>13.088245940358098</c:v>
                </c:pt>
                <c:pt idx="8422">
                  <c:v>13.088258356754368</c:v>
                </c:pt>
                <c:pt idx="8423">
                  <c:v>13.088270772996379</c:v>
                </c:pt>
                <c:pt idx="8424">
                  <c:v>13.088283189084413</c:v>
                </c:pt>
                <c:pt idx="8425">
                  <c:v>13.0882956050182</c:v>
                </c:pt>
                <c:pt idx="8426">
                  <c:v>13.088308020797722</c:v>
                </c:pt>
                <c:pt idx="8427">
                  <c:v>13.088320436423301</c:v>
                </c:pt>
                <c:pt idx="8428">
                  <c:v>13.08833285189465</c:v>
                </c:pt>
                <c:pt idx="8429">
                  <c:v>13.088345267211798</c:v>
                </c:pt>
                <c:pt idx="8430">
                  <c:v>13.088357682374768</c:v>
                </c:pt>
                <c:pt idx="8431">
                  <c:v>13.088370097383798</c:v>
                </c:pt>
                <c:pt idx="8432">
                  <c:v>13.088382512238589</c:v>
                </c:pt>
                <c:pt idx="8433">
                  <c:v>13.08839492693925</c:v>
                </c:pt>
                <c:pt idx="8434">
                  <c:v>13.088407341485787</c:v>
                </c:pt>
                <c:pt idx="8435">
                  <c:v>13.088419755878206</c:v>
                </c:pt>
                <c:pt idx="8436">
                  <c:v>13.08843217011651</c:v>
                </c:pt>
                <c:pt idx="8437">
                  <c:v>13.088444584200706</c:v>
                </c:pt>
                <c:pt idx="8438">
                  <c:v>13.088456998130789</c:v>
                </c:pt>
                <c:pt idx="8439">
                  <c:v>13.08846941190677</c:v>
                </c:pt>
                <c:pt idx="8440">
                  <c:v>13.088481825528676</c:v>
                </c:pt>
                <c:pt idx="8441">
                  <c:v>13.088494238996526</c:v>
                </c:pt>
                <c:pt idx="8442">
                  <c:v>13.088506652310128</c:v>
                </c:pt>
                <c:pt idx="8443">
                  <c:v>13.088519065469734</c:v>
                </c:pt>
                <c:pt idx="8444">
                  <c:v>13.088531478475252</c:v>
                </c:pt>
                <c:pt idx="8445">
                  <c:v>13.088543891326704</c:v>
                </c:pt>
                <c:pt idx="8446">
                  <c:v>13.088556304024054</c:v>
                </c:pt>
                <c:pt idx="8447">
                  <c:v>13.088568716567346</c:v>
                </c:pt>
                <c:pt idx="8448">
                  <c:v>13.088581128956561</c:v>
                </c:pt>
                <c:pt idx="8449">
                  <c:v>13.088593541191717</c:v>
                </c:pt>
                <c:pt idx="8450">
                  <c:v>13.088605953272808</c:v>
                </c:pt>
                <c:pt idx="8451">
                  <c:v>13.088618365199798</c:v>
                </c:pt>
                <c:pt idx="8452">
                  <c:v>13.088630776972821</c:v>
                </c:pt>
                <c:pt idx="8453">
                  <c:v>13.088643188591748</c:v>
                </c:pt>
                <c:pt idx="8454">
                  <c:v>13.088655600056638</c:v>
                </c:pt>
                <c:pt idx="8455">
                  <c:v>13.08866801136748</c:v>
                </c:pt>
                <c:pt idx="8456">
                  <c:v>13.088680422524282</c:v>
                </c:pt>
                <c:pt idx="8457">
                  <c:v>13.088692833527126</c:v>
                </c:pt>
                <c:pt idx="8458">
                  <c:v>13.088705244375785</c:v>
                </c:pt>
                <c:pt idx="8459">
                  <c:v>13.088717655070495</c:v>
                </c:pt>
                <c:pt idx="8460">
                  <c:v>13.088730065611168</c:v>
                </c:pt>
                <c:pt idx="8461">
                  <c:v>13.088742475997849</c:v>
                </c:pt>
                <c:pt idx="8462">
                  <c:v>13.088754886230499</c:v>
                </c:pt>
                <c:pt idx="8463">
                  <c:v>13.08876729630915</c:v>
                </c:pt>
                <c:pt idx="8464">
                  <c:v>13.088779706233748</c:v>
                </c:pt>
                <c:pt idx="8465">
                  <c:v>13.088792116004402</c:v>
                </c:pt>
                <c:pt idx="8466">
                  <c:v>13.08880452562102</c:v>
                </c:pt>
                <c:pt idx="8467">
                  <c:v>13.088816935083656</c:v>
                </c:pt>
                <c:pt idx="8468">
                  <c:v>13.088829344392281</c:v>
                </c:pt>
                <c:pt idx="8469">
                  <c:v>13.088841753546934</c:v>
                </c:pt>
                <c:pt idx="8470">
                  <c:v>13.088854162547593</c:v>
                </c:pt>
                <c:pt idx="8471">
                  <c:v>13.088866571394275</c:v>
                </c:pt>
                <c:pt idx="8472">
                  <c:v>13.088878980086948</c:v>
                </c:pt>
                <c:pt idx="8473">
                  <c:v>13.088891388625708</c:v>
                </c:pt>
                <c:pt idx="8474">
                  <c:v>13.088903797010378</c:v>
                </c:pt>
                <c:pt idx="8475">
                  <c:v>13.08891620524127</c:v>
                </c:pt>
                <c:pt idx="8476">
                  <c:v>13.088928613318091</c:v>
                </c:pt>
                <c:pt idx="8477">
                  <c:v>13.088941021240965</c:v>
                </c:pt>
                <c:pt idx="8478">
                  <c:v>13.088953429009868</c:v>
                </c:pt>
                <c:pt idx="8479">
                  <c:v>13.088965836624849</c:v>
                </c:pt>
                <c:pt idx="8480">
                  <c:v>13.088978244085848</c:v>
                </c:pt>
                <c:pt idx="8481">
                  <c:v>13.088990651392946</c:v>
                </c:pt>
                <c:pt idx="8482">
                  <c:v>13.089003058546124</c:v>
                </c:pt>
                <c:pt idx="8483">
                  <c:v>13.089015465545286</c:v>
                </c:pt>
                <c:pt idx="8484">
                  <c:v>13.089027872390551</c:v>
                </c:pt>
                <c:pt idx="8485">
                  <c:v>13.089040279082031</c:v>
                </c:pt>
                <c:pt idx="8486">
                  <c:v>13.08905268561932</c:v>
                </c:pt>
                <c:pt idx="8487">
                  <c:v>13.089065092002814</c:v>
                </c:pt>
                <c:pt idx="8488">
                  <c:v>13.089077498232395</c:v>
                </c:pt>
                <c:pt idx="8489">
                  <c:v>13.089089904308155</c:v>
                </c:pt>
                <c:pt idx="8490">
                  <c:v>13.089102310229826</c:v>
                </c:pt>
                <c:pt idx="8491">
                  <c:v>13.089114715997679</c:v>
                </c:pt>
                <c:pt idx="8492">
                  <c:v>13.089127121611618</c:v>
                </c:pt>
                <c:pt idx="8493">
                  <c:v>13.089139527071724</c:v>
                </c:pt>
                <c:pt idx="8494">
                  <c:v>13.089151932377851</c:v>
                </c:pt>
                <c:pt idx="8495">
                  <c:v>13.089164337530127</c:v>
                </c:pt>
                <c:pt idx="8496">
                  <c:v>13.089176742528515</c:v>
                </c:pt>
                <c:pt idx="8497">
                  <c:v>13.08918914737302</c:v>
                </c:pt>
                <c:pt idx="8498">
                  <c:v>13.089201552063654</c:v>
                </c:pt>
                <c:pt idx="8499">
                  <c:v>13.0892139566004</c:v>
                </c:pt>
                <c:pt idx="8500">
                  <c:v>13.089226360983282</c:v>
                </c:pt>
                <c:pt idx="8501">
                  <c:v>13.089238765212297</c:v>
                </c:pt>
                <c:pt idx="8502">
                  <c:v>13.089251169287449</c:v>
                </c:pt>
                <c:pt idx="8503">
                  <c:v>13.089263573208752</c:v>
                </c:pt>
                <c:pt idx="8504">
                  <c:v>13.089275976976181</c:v>
                </c:pt>
                <c:pt idx="8505">
                  <c:v>13.089288380589769</c:v>
                </c:pt>
                <c:pt idx="8506">
                  <c:v>13.089300784049501</c:v>
                </c:pt>
                <c:pt idx="8507">
                  <c:v>13.089313187355398</c:v>
                </c:pt>
                <c:pt idx="8508">
                  <c:v>13.089325590507455</c:v>
                </c:pt>
                <c:pt idx="8509">
                  <c:v>13.089337993505676</c:v>
                </c:pt>
                <c:pt idx="8510">
                  <c:v>13.089350396350058</c:v>
                </c:pt>
                <c:pt idx="8511">
                  <c:v>13.089362799040616</c:v>
                </c:pt>
                <c:pt idx="8512">
                  <c:v>13.089375201577347</c:v>
                </c:pt>
                <c:pt idx="8513">
                  <c:v>13.089387603960272</c:v>
                </c:pt>
                <c:pt idx="8514">
                  <c:v>13.089400006189464</c:v>
                </c:pt>
                <c:pt idx="8515">
                  <c:v>13.089412408264723</c:v>
                </c:pt>
                <c:pt idx="8516">
                  <c:v>13.089424810186227</c:v>
                </c:pt>
                <c:pt idx="8517">
                  <c:v>13.089437211953877</c:v>
                </c:pt>
                <c:pt idx="8518">
                  <c:v>13.089449613567796</c:v>
                </c:pt>
                <c:pt idx="8519">
                  <c:v>13.089462015027825</c:v>
                </c:pt>
                <c:pt idx="8520">
                  <c:v>13.089474416333974</c:v>
                </c:pt>
                <c:pt idx="8521">
                  <c:v>13.089486817486661</c:v>
                </c:pt>
                <c:pt idx="8522">
                  <c:v>13.089499218485349</c:v>
                </c:pt>
                <c:pt idx="8523">
                  <c:v>13.089511619330057</c:v>
                </c:pt>
                <c:pt idx="8524">
                  <c:v>13.089524020021189</c:v>
                </c:pt>
                <c:pt idx="8525">
                  <c:v>13.08953642055855</c:v>
                </c:pt>
                <c:pt idx="8526">
                  <c:v>13.089548820942134</c:v>
                </c:pt>
                <c:pt idx="8527">
                  <c:v>13.08956122117195</c:v>
                </c:pt>
                <c:pt idx="8528">
                  <c:v>13.089573621248002</c:v>
                </c:pt>
                <c:pt idx="8529">
                  <c:v>13.089586021170376</c:v>
                </c:pt>
                <c:pt idx="8530">
                  <c:v>13.089598420938835</c:v>
                </c:pt>
                <c:pt idx="8531">
                  <c:v>13.08961082055362</c:v>
                </c:pt>
                <c:pt idx="8532">
                  <c:v>13.089623220014657</c:v>
                </c:pt>
                <c:pt idx="8533">
                  <c:v>13.089635619322088</c:v>
                </c:pt>
                <c:pt idx="8534">
                  <c:v>13.089648018475502</c:v>
                </c:pt>
                <c:pt idx="8535">
                  <c:v>13.08966041747532</c:v>
                </c:pt>
                <c:pt idx="8536">
                  <c:v>13.089672816321476</c:v>
                </c:pt>
                <c:pt idx="8537">
                  <c:v>13.089685215013837</c:v>
                </c:pt>
                <c:pt idx="8538">
                  <c:v>13.089697613552374</c:v>
                </c:pt>
                <c:pt idx="8539">
                  <c:v>13.089710011937276</c:v>
                </c:pt>
                <c:pt idx="8540">
                  <c:v>13.089722410168466</c:v>
                </c:pt>
                <c:pt idx="8541">
                  <c:v>13.089734808246096</c:v>
                </c:pt>
                <c:pt idx="8542">
                  <c:v>13.089747206169815</c:v>
                </c:pt>
                <c:pt idx="8543">
                  <c:v>13.089759603939752</c:v>
                </c:pt>
                <c:pt idx="8544">
                  <c:v>13.089772001556101</c:v>
                </c:pt>
                <c:pt idx="8545">
                  <c:v>13.089784399018852</c:v>
                </c:pt>
                <c:pt idx="8546">
                  <c:v>13.089796796327811</c:v>
                </c:pt>
                <c:pt idx="8547">
                  <c:v>13.089809193483006</c:v>
                </c:pt>
                <c:pt idx="8548">
                  <c:v>13.089821590484553</c:v>
                </c:pt>
                <c:pt idx="8549">
                  <c:v>13.089833987332451</c:v>
                </c:pt>
                <c:pt idx="8550">
                  <c:v>13.089846384026757</c:v>
                </c:pt>
                <c:pt idx="8551">
                  <c:v>13.089858780567205</c:v>
                </c:pt>
                <c:pt idx="8552">
                  <c:v>13.089871176954068</c:v>
                </c:pt>
                <c:pt idx="8553">
                  <c:v>13.089883573187384</c:v>
                </c:pt>
                <c:pt idx="8554">
                  <c:v>13.089895969266804</c:v>
                </c:pt>
                <c:pt idx="8555">
                  <c:v>13.089908365192668</c:v>
                </c:pt>
                <c:pt idx="8556">
                  <c:v>13.089920760964848</c:v>
                </c:pt>
                <c:pt idx="8557">
                  <c:v>13.089933156583454</c:v>
                </c:pt>
                <c:pt idx="8558">
                  <c:v>13.08994555204846</c:v>
                </c:pt>
                <c:pt idx="8559">
                  <c:v>13.089957947359634</c:v>
                </c:pt>
                <c:pt idx="8560">
                  <c:v>13.089970342517258</c:v>
                </c:pt>
                <c:pt idx="8561">
                  <c:v>13.089982737521341</c:v>
                </c:pt>
                <c:pt idx="8562">
                  <c:v>13.089995132371598</c:v>
                </c:pt>
                <c:pt idx="8563">
                  <c:v>13.090007527068376</c:v>
                </c:pt>
                <c:pt idx="8564">
                  <c:v>13.090019921611418</c:v>
                </c:pt>
                <c:pt idx="8565">
                  <c:v>13.090032316001004</c:v>
                </c:pt>
                <c:pt idx="8566">
                  <c:v>13.09004471023675</c:v>
                </c:pt>
                <c:pt idx="8567">
                  <c:v>13.090057104318984</c:v>
                </c:pt>
                <c:pt idx="8568">
                  <c:v>13.090069498247622</c:v>
                </c:pt>
                <c:pt idx="8569">
                  <c:v>13.090081892022654</c:v>
                </c:pt>
                <c:pt idx="8570">
                  <c:v>13.090094285644074</c:v>
                </c:pt>
                <c:pt idx="8571">
                  <c:v>13.090106679111864</c:v>
                </c:pt>
                <c:pt idx="8572">
                  <c:v>13.090119072426084</c:v>
                </c:pt>
                <c:pt idx="8573">
                  <c:v>13.090131465586712</c:v>
                </c:pt>
                <c:pt idx="8574">
                  <c:v>13.090143858593752</c:v>
                </c:pt>
                <c:pt idx="8575">
                  <c:v>13.090156251447334</c:v>
                </c:pt>
                <c:pt idx="8576">
                  <c:v>13.090168644147081</c:v>
                </c:pt>
                <c:pt idx="8577">
                  <c:v>13.090181036693377</c:v>
                </c:pt>
                <c:pt idx="8578">
                  <c:v>13.090193429086101</c:v>
                </c:pt>
                <c:pt idx="8579">
                  <c:v>13.090205821325254</c:v>
                </c:pt>
                <c:pt idx="8580">
                  <c:v>13.090218213410843</c:v>
                </c:pt>
                <c:pt idx="8581">
                  <c:v>13.090230605342869</c:v>
                </c:pt>
                <c:pt idx="8582">
                  <c:v>13.090242997121354</c:v>
                </c:pt>
                <c:pt idx="8583">
                  <c:v>13.09025538874625</c:v>
                </c:pt>
                <c:pt idx="8584">
                  <c:v>13.090267780217497</c:v>
                </c:pt>
                <c:pt idx="8585">
                  <c:v>13.090280171535431</c:v>
                </c:pt>
                <c:pt idx="8586">
                  <c:v>13.090292562699705</c:v>
                </c:pt>
                <c:pt idx="8587">
                  <c:v>13.09030495371044</c:v>
                </c:pt>
                <c:pt idx="8588">
                  <c:v>13.090317344567639</c:v>
                </c:pt>
                <c:pt idx="8589">
                  <c:v>13.090329735271299</c:v>
                </c:pt>
                <c:pt idx="8590">
                  <c:v>13.090342125821449</c:v>
                </c:pt>
                <c:pt idx="8591">
                  <c:v>13.090354516218072</c:v>
                </c:pt>
                <c:pt idx="8592">
                  <c:v>13.090366906461162</c:v>
                </c:pt>
                <c:pt idx="8593">
                  <c:v>13.090379296550742</c:v>
                </c:pt>
                <c:pt idx="8594">
                  <c:v>13.090391686486811</c:v>
                </c:pt>
                <c:pt idx="8595">
                  <c:v>13.090404076269495</c:v>
                </c:pt>
                <c:pt idx="8596">
                  <c:v>13.090416465898425</c:v>
                </c:pt>
                <c:pt idx="8597">
                  <c:v>13.090428855373979</c:v>
                </c:pt>
                <c:pt idx="8598">
                  <c:v>13.090441244696034</c:v>
                </c:pt>
                <c:pt idx="8599">
                  <c:v>13.090453633864676</c:v>
                </c:pt>
                <c:pt idx="8600">
                  <c:v>13.090466022879674</c:v>
                </c:pt>
                <c:pt idx="8601">
                  <c:v>13.090478411741259</c:v>
                </c:pt>
                <c:pt idx="8602">
                  <c:v>13.09049080044946</c:v>
                </c:pt>
                <c:pt idx="8603">
                  <c:v>13.090503189003996</c:v>
                </c:pt>
                <c:pt idx="8604">
                  <c:v>13.090515577405156</c:v>
                </c:pt>
                <c:pt idx="8605">
                  <c:v>13.090527965652818</c:v>
                </c:pt>
                <c:pt idx="8606">
                  <c:v>13.090540353747135</c:v>
                </c:pt>
                <c:pt idx="8607">
                  <c:v>13.090552741687796</c:v>
                </c:pt>
                <c:pt idx="8608">
                  <c:v>13.09056512947509</c:v>
                </c:pt>
                <c:pt idx="8609">
                  <c:v>13.090577517109054</c:v>
                </c:pt>
                <c:pt idx="8610">
                  <c:v>13.090589904589427</c:v>
                </c:pt>
                <c:pt idx="8611">
                  <c:v>13.090602291916326</c:v>
                </c:pt>
                <c:pt idx="8612">
                  <c:v>13.090614679089839</c:v>
                </c:pt>
                <c:pt idx="8613">
                  <c:v>13.090627066109803</c:v>
                </c:pt>
                <c:pt idx="8614">
                  <c:v>13.090639452976422</c:v>
                </c:pt>
                <c:pt idx="8615">
                  <c:v>13.090651839689722</c:v>
                </c:pt>
                <c:pt idx="8616">
                  <c:v>13.090664226249457</c:v>
                </c:pt>
                <c:pt idx="8617">
                  <c:v>13.090676612655702</c:v>
                </c:pt>
                <c:pt idx="8618">
                  <c:v>13.090688998908707</c:v>
                </c:pt>
                <c:pt idx="8619">
                  <c:v>13.090701385008101</c:v>
                </c:pt>
                <c:pt idx="8620">
                  <c:v>13.090713770954148</c:v>
                </c:pt>
                <c:pt idx="8621">
                  <c:v>13.090726156746852</c:v>
                </c:pt>
                <c:pt idx="8622">
                  <c:v>13.090738542386116</c:v>
                </c:pt>
                <c:pt idx="8623">
                  <c:v>13.090750927871978</c:v>
                </c:pt>
                <c:pt idx="8624">
                  <c:v>13.090763313204446</c:v>
                </c:pt>
                <c:pt idx="8625">
                  <c:v>13.09077569838351</c:v>
                </c:pt>
                <c:pt idx="8626">
                  <c:v>13.090788083409189</c:v>
                </c:pt>
                <c:pt idx="8627">
                  <c:v>13.090800468281481</c:v>
                </c:pt>
                <c:pt idx="8628">
                  <c:v>13.090812853000402</c:v>
                </c:pt>
                <c:pt idx="8629">
                  <c:v>13.090825237565976</c:v>
                </c:pt>
                <c:pt idx="8630">
                  <c:v>13.090837621978071</c:v>
                </c:pt>
                <c:pt idx="8631">
                  <c:v>13.090850006236851</c:v>
                </c:pt>
                <c:pt idx="8632">
                  <c:v>13.09086239034227</c:v>
                </c:pt>
                <c:pt idx="8633">
                  <c:v>13.090874774294315</c:v>
                </c:pt>
                <c:pt idx="8634">
                  <c:v>13.090887158093006</c:v>
                </c:pt>
                <c:pt idx="8635">
                  <c:v>13.09089954173835</c:v>
                </c:pt>
                <c:pt idx="8636">
                  <c:v>13.090911925230298</c:v>
                </c:pt>
                <c:pt idx="8637">
                  <c:v>13.090924308568956</c:v>
                </c:pt>
                <c:pt idx="8638">
                  <c:v>13.090936691754274</c:v>
                </c:pt>
                <c:pt idx="8639">
                  <c:v>13.090949074786177</c:v>
                </c:pt>
                <c:pt idx="8640">
                  <c:v>13.090961457664783</c:v>
                </c:pt>
                <c:pt idx="8641">
                  <c:v>13.090973840389999</c:v>
                </c:pt>
                <c:pt idx="8642">
                  <c:v>13.090986222962076</c:v>
                </c:pt>
                <c:pt idx="8643">
                  <c:v>13.090998605380619</c:v>
                </c:pt>
                <c:pt idx="8644">
                  <c:v>13.091010987645912</c:v>
                </c:pt>
                <c:pt idx="8645">
                  <c:v>13.091023369757798</c:v>
                </c:pt>
                <c:pt idx="8646">
                  <c:v>13.091035751716548</c:v>
                </c:pt>
                <c:pt idx="8647">
                  <c:v>13.091048133521898</c:v>
                </c:pt>
                <c:pt idx="8648">
                  <c:v>13.09106051517395</c:v>
                </c:pt>
                <c:pt idx="8649">
                  <c:v>13.09107289667268</c:v>
                </c:pt>
                <c:pt idx="8650">
                  <c:v>13.09108527801812</c:v>
                </c:pt>
                <c:pt idx="8651">
                  <c:v>13.091097659210266</c:v>
                </c:pt>
                <c:pt idx="8652">
                  <c:v>13.091110040249117</c:v>
                </c:pt>
                <c:pt idx="8653">
                  <c:v>13.091122421134648</c:v>
                </c:pt>
                <c:pt idx="8654">
                  <c:v>13.091134801867026</c:v>
                </c:pt>
                <c:pt idx="8655">
                  <c:v>13.091147182445955</c:v>
                </c:pt>
                <c:pt idx="8656">
                  <c:v>13.091159562871669</c:v>
                </c:pt>
                <c:pt idx="8657">
                  <c:v>13.091171943144033</c:v>
                </c:pt>
                <c:pt idx="8658">
                  <c:v>13.09118432326332</c:v>
                </c:pt>
                <c:pt idx="8659">
                  <c:v>13.091196703229222</c:v>
                </c:pt>
                <c:pt idx="8660">
                  <c:v>13.091209083041868</c:v>
                </c:pt>
                <c:pt idx="8661">
                  <c:v>13.091221462701158</c:v>
                </c:pt>
                <c:pt idx="8662">
                  <c:v>13.091233842207409</c:v>
                </c:pt>
                <c:pt idx="8663">
                  <c:v>13.091246221560302</c:v>
                </c:pt>
                <c:pt idx="8664">
                  <c:v>13.091258600759941</c:v>
                </c:pt>
                <c:pt idx="8665">
                  <c:v>13.091270979806342</c:v>
                </c:pt>
                <c:pt idx="8666">
                  <c:v>13.091283358699505</c:v>
                </c:pt>
                <c:pt idx="8667">
                  <c:v>13.091295737439433</c:v>
                </c:pt>
                <c:pt idx="8668">
                  <c:v>13.091308116026118</c:v>
                </c:pt>
                <c:pt idx="8669">
                  <c:v>13.091320494459486</c:v>
                </c:pt>
                <c:pt idx="8670">
                  <c:v>13.091332872739844</c:v>
                </c:pt>
                <c:pt idx="8671">
                  <c:v>13.091345250866866</c:v>
                </c:pt>
                <c:pt idx="8672">
                  <c:v>13.091357628840671</c:v>
                </c:pt>
                <c:pt idx="8673">
                  <c:v>13.091370006661268</c:v>
                </c:pt>
                <c:pt idx="8674">
                  <c:v>13.091382384328657</c:v>
                </c:pt>
                <c:pt idx="8675">
                  <c:v>13.091394761842798</c:v>
                </c:pt>
                <c:pt idx="8676">
                  <c:v>13.09140713920382</c:v>
                </c:pt>
                <c:pt idx="8677">
                  <c:v>13.091419516411626</c:v>
                </c:pt>
                <c:pt idx="8678">
                  <c:v>13.091431893466305</c:v>
                </c:pt>
                <c:pt idx="8679">
                  <c:v>13.091444270367731</c:v>
                </c:pt>
                <c:pt idx="8680">
                  <c:v>13.091456647115814</c:v>
                </c:pt>
                <c:pt idx="8681">
                  <c:v>13.091469023710848</c:v>
                </c:pt>
                <c:pt idx="8682">
                  <c:v>13.091481400152698</c:v>
                </c:pt>
                <c:pt idx="8683">
                  <c:v>13.091493776441386</c:v>
                </c:pt>
                <c:pt idx="8684">
                  <c:v>13.091506152576896</c:v>
                </c:pt>
                <c:pt idx="8685">
                  <c:v>13.09151852855925</c:v>
                </c:pt>
                <c:pt idx="8686">
                  <c:v>13.091530904388422</c:v>
                </c:pt>
                <c:pt idx="8687">
                  <c:v>13.091543280064442</c:v>
                </c:pt>
                <c:pt idx="8688">
                  <c:v>13.091555655587324</c:v>
                </c:pt>
                <c:pt idx="8689">
                  <c:v>13.091568030957021</c:v>
                </c:pt>
                <c:pt idx="8690">
                  <c:v>13.091580406173588</c:v>
                </c:pt>
                <c:pt idx="8691">
                  <c:v>13.091592781237011</c:v>
                </c:pt>
                <c:pt idx="8692">
                  <c:v>13.091605156147304</c:v>
                </c:pt>
                <c:pt idx="8693">
                  <c:v>13.09161753090445</c:v>
                </c:pt>
                <c:pt idx="8694">
                  <c:v>13.091629905508452</c:v>
                </c:pt>
                <c:pt idx="8695">
                  <c:v>13.09164227995943</c:v>
                </c:pt>
                <c:pt idx="8696">
                  <c:v>13.0916546542571</c:v>
                </c:pt>
                <c:pt idx="8697">
                  <c:v>13.091667028401732</c:v>
                </c:pt>
                <c:pt idx="8698">
                  <c:v>13.091679402393249</c:v>
                </c:pt>
                <c:pt idx="8699">
                  <c:v>13.091691776231658</c:v>
                </c:pt>
                <c:pt idx="8700">
                  <c:v>13.091704149916954</c:v>
                </c:pt>
                <c:pt idx="8701">
                  <c:v>13.091716523449152</c:v>
                </c:pt>
                <c:pt idx="8702">
                  <c:v>13.091728896828236</c:v>
                </c:pt>
                <c:pt idx="8703">
                  <c:v>13.09174127005422</c:v>
                </c:pt>
                <c:pt idx="8704">
                  <c:v>13.091753643127113</c:v>
                </c:pt>
                <c:pt idx="8705">
                  <c:v>13.091766016047016</c:v>
                </c:pt>
                <c:pt idx="8706">
                  <c:v>13.091778388813522</c:v>
                </c:pt>
                <c:pt idx="8707">
                  <c:v>13.091790761427264</c:v>
                </c:pt>
                <c:pt idx="8708">
                  <c:v>13.091803133887817</c:v>
                </c:pt>
                <c:pt idx="8709">
                  <c:v>13.091815506195294</c:v>
                </c:pt>
                <c:pt idx="8710">
                  <c:v>13.091827878349704</c:v>
                </c:pt>
                <c:pt idx="8711">
                  <c:v>13.091840250351035</c:v>
                </c:pt>
                <c:pt idx="8712">
                  <c:v>13.091852622199307</c:v>
                </c:pt>
                <c:pt idx="8713">
                  <c:v>13.091864993894518</c:v>
                </c:pt>
                <c:pt idx="8714">
                  <c:v>13.091877365436668</c:v>
                </c:pt>
                <c:pt idx="8715">
                  <c:v>13.091889736825772</c:v>
                </c:pt>
                <c:pt idx="8716">
                  <c:v>13.091902108061818</c:v>
                </c:pt>
                <c:pt idx="8717">
                  <c:v>13.09191447914483</c:v>
                </c:pt>
                <c:pt idx="8718">
                  <c:v>13.091926850074795</c:v>
                </c:pt>
                <c:pt idx="8719">
                  <c:v>13.091939220851721</c:v>
                </c:pt>
                <c:pt idx="8720">
                  <c:v>13.091951591475613</c:v>
                </c:pt>
                <c:pt idx="8721">
                  <c:v>13.091963961946448</c:v>
                </c:pt>
                <c:pt idx="8722">
                  <c:v>13.091976332264309</c:v>
                </c:pt>
                <c:pt idx="8723">
                  <c:v>13.091988702429118</c:v>
                </c:pt>
                <c:pt idx="8724">
                  <c:v>13.092001072440922</c:v>
                </c:pt>
                <c:pt idx="8725">
                  <c:v>13.092013442299692</c:v>
                </c:pt>
                <c:pt idx="8726">
                  <c:v>13.09202581200547</c:v>
                </c:pt>
                <c:pt idx="8727">
                  <c:v>13.092038181558216</c:v>
                </c:pt>
                <c:pt idx="8728">
                  <c:v>13.092050550958026</c:v>
                </c:pt>
                <c:pt idx="8729">
                  <c:v>13.092062920204725</c:v>
                </c:pt>
                <c:pt idx="8730">
                  <c:v>13.092075289298483</c:v>
                </c:pt>
                <c:pt idx="8731">
                  <c:v>13.092087658239365</c:v>
                </c:pt>
                <c:pt idx="8732">
                  <c:v>13.092100027027024</c:v>
                </c:pt>
                <c:pt idx="8733">
                  <c:v>13.092112395661816</c:v>
                </c:pt>
                <c:pt idx="8734">
                  <c:v>13.092124764143627</c:v>
                </c:pt>
                <c:pt idx="8735">
                  <c:v>13.092137132472459</c:v>
                </c:pt>
                <c:pt idx="8736">
                  <c:v>13.092149500648423</c:v>
                </c:pt>
                <c:pt idx="8737">
                  <c:v>13.092161868671207</c:v>
                </c:pt>
                <c:pt idx="8738">
                  <c:v>13.092174236541156</c:v>
                </c:pt>
                <c:pt idx="8739">
                  <c:v>13.092186604258124</c:v>
                </c:pt>
                <c:pt idx="8740">
                  <c:v>13.092198971822096</c:v>
                </c:pt>
                <c:pt idx="8741">
                  <c:v>13.092211339233142</c:v>
                </c:pt>
                <c:pt idx="8742">
                  <c:v>13.092223706491238</c:v>
                </c:pt>
                <c:pt idx="8743">
                  <c:v>13.092236073596426</c:v>
                </c:pt>
                <c:pt idx="8744">
                  <c:v>13.092248440548593</c:v>
                </c:pt>
                <c:pt idx="8745">
                  <c:v>13.092260807347859</c:v>
                </c:pt>
                <c:pt idx="8746">
                  <c:v>13.092273173994148</c:v>
                </c:pt>
                <c:pt idx="8747">
                  <c:v>13.092285540487589</c:v>
                </c:pt>
                <c:pt idx="8748">
                  <c:v>13.092297906828072</c:v>
                </c:pt>
                <c:pt idx="8749">
                  <c:v>13.092310273015604</c:v>
                </c:pt>
                <c:pt idx="8750">
                  <c:v>13.092322639050229</c:v>
                </c:pt>
                <c:pt idx="8751">
                  <c:v>13.09233500493195</c:v>
                </c:pt>
                <c:pt idx="8752">
                  <c:v>13.092347370660734</c:v>
                </c:pt>
                <c:pt idx="8753">
                  <c:v>13.09235973623662</c:v>
                </c:pt>
                <c:pt idx="8754">
                  <c:v>13.092372101659548</c:v>
                </c:pt>
                <c:pt idx="8755">
                  <c:v>13.092384466929676</c:v>
                </c:pt>
                <c:pt idx="8756">
                  <c:v>13.092396832046976</c:v>
                </c:pt>
                <c:pt idx="8757">
                  <c:v>13.09240919701115</c:v>
                </c:pt>
                <c:pt idx="8758">
                  <c:v>13.092421561822539</c:v>
                </c:pt>
                <c:pt idx="8759">
                  <c:v>13.092433926481124</c:v>
                </c:pt>
                <c:pt idx="8760">
                  <c:v>13.092446290986842</c:v>
                </c:pt>
                <c:pt idx="8761">
                  <c:v>13.092458655339422</c:v>
                </c:pt>
                <c:pt idx="8762">
                  <c:v>13.092471019539326</c:v>
                </c:pt>
                <c:pt idx="8763">
                  <c:v>13.092483383586385</c:v>
                </c:pt>
                <c:pt idx="8764">
                  <c:v>13.092495747480424</c:v>
                </c:pt>
                <c:pt idx="8765">
                  <c:v>13.092508111221704</c:v>
                </c:pt>
                <c:pt idx="8766">
                  <c:v>13.092520474810101</c:v>
                </c:pt>
                <c:pt idx="8767">
                  <c:v>13.092532838245846</c:v>
                </c:pt>
                <c:pt idx="8768">
                  <c:v>13.092545201528464</c:v>
                </c:pt>
                <c:pt idx="8769">
                  <c:v>13.092557564658303</c:v>
                </c:pt>
                <c:pt idx="8770">
                  <c:v>13.092569927635274</c:v>
                </c:pt>
                <c:pt idx="8771">
                  <c:v>13.092582290459484</c:v>
                </c:pt>
                <c:pt idx="8772">
                  <c:v>13.092594653130726</c:v>
                </c:pt>
                <c:pt idx="8773">
                  <c:v>13.092607015649353</c:v>
                </c:pt>
                <c:pt idx="8774">
                  <c:v>13.092619378014852</c:v>
                </c:pt>
                <c:pt idx="8775">
                  <c:v>13.0926317402277</c:v>
                </c:pt>
                <c:pt idx="8776">
                  <c:v>13.092644102287776</c:v>
                </c:pt>
                <c:pt idx="8777">
                  <c:v>13.092656464194896</c:v>
                </c:pt>
                <c:pt idx="8778">
                  <c:v>13.092668825949326</c:v>
                </c:pt>
                <c:pt idx="8779">
                  <c:v>13.092681187550847</c:v>
                </c:pt>
                <c:pt idx="8780">
                  <c:v>13.092693548999698</c:v>
                </c:pt>
                <c:pt idx="8781">
                  <c:v>13.092705910295566</c:v>
                </c:pt>
                <c:pt idx="8782">
                  <c:v>13.092718271438725</c:v>
                </c:pt>
                <c:pt idx="8783">
                  <c:v>13.092730632429202</c:v>
                </c:pt>
                <c:pt idx="8784">
                  <c:v>13.092742993266766</c:v>
                </c:pt>
                <c:pt idx="8785">
                  <c:v>13.092755353951446</c:v>
                </c:pt>
                <c:pt idx="8786">
                  <c:v>13.09276771448345</c:v>
                </c:pt>
                <c:pt idx="8787">
                  <c:v>13.092780074862761</c:v>
                </c:pt>
                <c:pt idx="8788">
                  <c:v>13.092792435089176</c:v>
                </c:pt>
                <c:pt idx="8789">
                  <c:v>13.09280479516277</c:v>
                </c:pt>
                <c:pt idx="8790">
                  <c:v>13.092817155083656</c:v>
                </c:pt>
                <c:pt idx="8791">
                  <c:v>13.0928295148518</c:v>
                </c:pt>
                <c:pt idx="8792">
                  <c:v>13.092841874467156</c:v>
                </c:pt>
                <c:pt idx="8793">
                  <c:v>13.092854233929891</c:v>
                </c:pt>
                <c:pt idx="8794">
                  <c:v>13.092866593239721</c:v>
                </c:pt>
                <c:pt idx="8795">
                  <c:v>13.092878952396719</c:v>
                </c:pt>
                <c:pt idx="8796">
                  <c:v>13.0928913114011</c:v>
                </c:pt>
                <c:pt idx="8797">
                  <c:v>13.092903670252705</c:v>
                </c:pt>
                <c:pt idx="8798">
                  <c:v>13.09291602895158</c:v>
                </c:pt>
                <c:pt idx="8799">
                  <c:v>13.092928387497718</c:v>
                </c:pt>
                <c:pt idx="8800">
                  <c:v>13.092940745891131</c:v>
                </c:pt>
                <c:pt idx="8801">
                  <c:v>13.092953104131798</c:v>
                </c:pt>
                <c:pt idx="8802">
                  <c:v>13.092965462219768</c:v>
                </c:pt>
                <c:pt idx="8803">
                  <c:v>13.092977820155005</c:v>
                </c:pt>
                <c:pt idx="8804">
                  <c:v>13.092990177937523</c:v>
                </c:pt>
                <c:pt idx="8805">
                  <c:v>13.093002535567448</c:v>
                </c:pt>
                <c:pt idx="8806">
                  <c:v>13.093014893044456</c:v>
                </c:pt>
                <c:pt idx="8807">
                  <c:v>13.09302725036882</c:v>
                </c:pt>
                <c:pt idx="8808">
                  <c:v>13.09303960754052</c:v>
                </c:pt>
                <c:pt idx="8809">
                  <c:v>13.093051964559498</c:v>
                </c:pt>
                <c:pt idx="8810">
                  <c:v>13.093064321425803</c:v>
                </c:pt>
                <c:pt idx="8811">
                  <c:v>13.09307667813942</c:v>
                </c:pt>
                <c:pt idx="8812">
                  <c:v>13.09308903470043</c:v>
                </c:pt>
                <c:pt idx="8813">
                  <c:v>13.093101391108569</c:v>
                </c:pt>
                <c:pt idx="8814">
                  <c:v>13.093113747364118</c:v>
                </c:pt>
                <c:pt idx="8815">
                  <c:v>13.09312610346702</c:v>
                </c:pt>
                <c:pt idx="8816">
                  <c:v>13.093138459417236</c:v>
                </c:pt>
                <c:pt idx="8817">
                  <c:v>13.093150815214779</c:v>
                </c:pt>
                <c:pt idx="8818">
                  <c:v>13.093163170859661</c:v>
                </c:pt>
                <c:pt idx="8819">
                  <c:v>13.093175526351848</c:v>
                </c:pt>
                <c:pt idx="8820">
                  <c:v>13.093187881691449</c:v>
                </c:pt>
                <c:pt idx="8821">
                  <c:v>13.093200236878372</c:v>
                </c:pt>
                <c:pt idx="8822">
                  <c:v>13.093212591912629</c:v>
                </c:pt>
                <c:pt idx="8823">
                  <c:v>13.093224946794249</c:v>
                </c:pt>
                <c:pt idx="8824">
                  <c:v>13.093237301523226</c:v>
                </c:pt>
                <c:pt idx="8825">
                  <c:v>13.093249656099569</c:v>
                </c:pt>
                <c:pt idx="8826">
                  <c:v>13.093262010523276</c:v>
                </c:pt>
                <c:pt idx="8827">
                  <c:v>13.093274364794349</c:v>
                </c:pt>
                <c:pt idx="8828">
                  <c:v>13.093286718912804</c:v>
                </c:pt>
                <c:pt idx="8829">
                  <c:v>13.093299072878636</c:v>
                </c:pt>
                <c:pt idx="8830">
                  <c:v>13.093311426691722</c:v>
                </c:pt>
                <c:pt idx="8831">
                  <c:v>13.093323780352293</c:v>
                </c:pt>
                <c:pt idx="8832">
                  <c:v>13.093336133860424</c:v>
                </c:pt>
                <c:pt idx="8833">
                  <c:v>13.093348487215748</c:v>
                </c:pt>
                <c:pt idx="8834">
                  <c:v>13.093360840418548</c:v>
                </c:pt>
                <c:pt idx="8835">
                  <c:v>13.093373193468748</c:v>
                </c:pt>
                <c:pt idx="8836">
                  <c:v>13.093385546366354</c:v>
                </c:pt>
                <c:pt idx="8837">
                  <c:v>13.093397899111316</c:v>
                </c:pt>
                <c:pt idx="8838">
                  <c:v>13.093410251703776</c:v>
                </c:pt>
                <c:pt idx="8839">
                  <c:v>13.093422604143525</c:v>
                </c:pt>
                <c:pt idx="8840">
                  <c:v>13.093434956430826</c:v>
                </c:pt>
                <c:pt idx="8841">
                  <c:v>13.093447308565503</c:v>
                </c:pt>
                <c:pt idx="8842">
                  <c:v>13.0934596605475</c:v>
                </c:pt>
                <c:pt idx="8843">
                  <c:v>13.093472012377006</c:v>
                </c:pt>
                <c:pt idx="8844">
                  <c:v>13.093484364053976</c:v>
                </c:pt>
                <c:pt idx="8845">
                  <c:v>13.093496715578436</c:v>
                </c:pt>
                <c:pt idx="8846">
                  <c:v>13.09350906695016</c:v>
                </c:pt>
                <c:pt idx="8847">
                  <c:v>13.093521418169432</c:v>
                </c:pt>
                <c:pt idx="8848">
                  <c:v>13.093533769236153</c:v>
                </c:pt>
                <c:pt idx="8849">
                  <c:v>13.093546120150327</c:v>
                </c:pt>
                <c:pt idx="8850">
                  <c:v>13.093558470911955</c:v>
                </c:pt>
                <c:pt idx="8851">
                  <c:v>13.09357082152105</c:v>
                </c:pt>
                <c:pt idx="8852">
                  <c:v>13.093583171977604</c:v>
                </c:pt>
                <c:pt idx="8853">
                  <c:v>13.093595522281626</c:v>
                </c:pt>
                <c:pt idx="8854">
                  <c:v>13.093607872433122</c:v>
                </c:pt>
                <c:pt idx="8855">
                  <c:v>13.093620222432094</c:v>
                </c:pt>
                <c:pt idx="8856">
                  <c:v>13.093632572278556</c:v>
                </c:pt>
                <c:pt idx="8857">
                  <c:v>13.093644921972475</c:v>
                </c:pt>
                <c:pt idx="8858">
                  <c:v>13.093657271513926</c:v>
                </c:pt>
                <c:pt idx="8859">
                  <c:v>13.093669620902809</c:v>
                </c:pt>
                <c:pt idx="8860">
                  <c:v>13.093681970139222</c:v>
                </c:pt>
                <c:pt idx="8861">
                  <c:v>13.093694319223234</c:v>
                </c:pt>
                <c:pt idx="8862">
                  <c:v>13.093706668154525</c:v>
                </c:pt>
                <c:pt idx="8863">
                  <c:v>13.093719016933436</c:v>
                </c:pt>
                <c:pt idx="8864">
                  <c:v>13.093731365559858</c:v>
                </c:pt>
                <c:pt idx="8865">
                  <c:v>13.093743714033792</c:v>
                </c:pt>
                <c:pt idx="8866">
                  <c:v>13.093756062355252</c:v>
                </c:pt>
                <c:pt idx="8867">
                  <c:v>13.093768410524216</c:v>
                </c:pt>
                <c:pt idx="8868">
                  <c:v>13.093780758540722</c:v>
                </c:pt>
                <c:pt idx="8869">
                  <c:v>13.093793106404739</c:v>
                </c:pt>
                <c:pt idx="8870">
                  <c:v>13.093805454116296</c:v>
                </c:pt>
                <c:pt idx="8871">
                  <c:v>13.093817801675392</c:v>
                </c:pt>
                <c:pt idx="8872">
                  <c:v>13.093830149082024</c:v>
                </c:pt>
                <c:pt idx="8873">
                  <c:v>13.093842496336199</c:v>
                </c:pt>
                <c:pt idx="8874">
                  <c:v>13.093854843437922</c:v>
                </c:pt>
                <c:pt idx="8875">
                  <c:v>13.093867190387199</c:v>
                </c:pt>
                <c:pt idx="8876">
                  <c:v>13.093879537184074</c:v>
                </c:pt>
                <c:pt idx="8877">
                  <c:v>13.093891883828416</c:v>
                </c:pt>
                <c:pt idx="8878">
                  <c:v>13.093904230320376</c:v>
                </c:pt>
                <c:pt idx="8879">
                  <c:v>13.093916576659884</c:v>
                </c:pt>
                <c:pt idx="8880">
                  <c:v>13.093928922846969</c:v>
                </c:pt>
                <c:pt idx="8881">
                  <c:v>13.093941268881627</c:v>
                </c:pt>
                <c:pt idx="8882">
                  <c:v>13.093953614763866</c:v>
                </c:pt>
                <c:pt idx="8883">
                  <c:v>13.093965960493668</c:v>
                </c:pt>
                <c:pt idx="8884">
                  <c:v>13.093978306071048</c:v>
                </c:pt>
                <c:pt idx="8885">
                  <c:v>13.093990651496075</c:v>
                </c:pt>
                <c:pt idx="8886">
                  <c:v>13.094002996768674</c:v>
                </c:pt>
                <c:pt idx="8887">
                  <c:v>13.094015341888841</c:v>
                </c:pt>
                <c:pt idx="8888">
                  <c:v>13.094027686856618</c:v>
                </c:pt>
                <c:pt idx="8889">
                  <c:v>13.094040031672003</c:v>
                </c:pt>
                <c:pt idx="8890">
                  <c:v>13.094052376335</c:v>
                </c:pt>
                <c:pt idx="8891">
                  <c:v>13.094064720845591</c:v>
                </c:pt>
                <c:pt idx="8892">
                  <c:v>13.094077065203813</c:v>
                </c:pt>
                <c:pt idx="8893">
                  <c:v>13.094089409409674</c:v>
                </c:pt>
                <c:pt idx="8894">
                  <c:v>13.094101753463098</c:v>
                </c:pt>
                <c:pt idx="8895">
                  <c:v>13.094114097364194</c:v>
                </c:pt>
                <c:pt idx="8896">
                  <c:v>13.094126441112802</c:v>
                </c:pt>
                <c:pt idx="8897">
                  <c:v>13.094138784709255</c:v>
                </c:pt>
                <c:pt idx="8898">
                  <c:v>13.094151128153218</c:v>
                </c:pt>
                <c:pt idx="8899">
                  <c:v>13.094163471444848</c:v>
                </c:pt>
                <c:pt idx="8900">
                  <c:v>13.094175814584139</c:v>
                </c:pt>
                <c:pt idx="8901">
                  <c:v>13.094188157571049</c:v>
                </c:pt>
                <c:pt idx="8902">
                  <c:v>13.094200500405632</c:v>
                </c:pt>
                <c:pt idx="8903">
                  <c:v>13.094212843087861</c:v>
                </c:pt>
                <c:pt idx="8904">
                  <c:v>13.094225185617653</c:v>
                </c:pt>
                <c:pt idx="8905">
                  <c:v>13.094237527995306</c:v>
                </c:pt>
                <c:pt idx="8906">
                  <c:v>13.094249870220525</c:v>
                </c:pt>
                <c:pt idx="8907">
                  <c:v>13.094262212293419</c:v>
                </c:pt>
                <c:pt idx="8908">
                  <c:v>13.094274554213987</c:v>
                </c:pt>
                <c:pt idx="8909">
                  <c:v>13.094286895982338</c:v>
                </c:pt>
                <c:pt idx="8910">
                  <c:v>13.094299237598166</c:v>
                </c:pt>
                <c:pt idx="8911">
                  <c:v>13.094311579061769</c:v>
                </c:pt>
                <c:pt idx="8912">
                  <c:v>13.094323920372959</c:v>
                </c:pt>
                <c:pt idx="8913">
                  <c:v>13.094336261532083</c:v>
                </c:pt>
                <c:pt idx="8914">
                  <c:v>13.094348602538748</c:v>
                </c:pt>
                <c:pt idx="8915">
                  <c:v>13.094360943393072</c:v>
                </c:pt>
                <c:pt idx="8916">
                  <c:v>13.094373284095248</c:v>
                </c:pt>
                <c:pt idx="8917">
                  <c:v>13.094385624645096</c:v>
                </c:pt>
                <c:pt idx="8918">
                  <c:v>13.094397965042621</c:v>
                </c:pt>
                <c:pt idx="8919">
                  <c:v>13.094410305287862</c:v>
                </c:pt>
                <c:pt idx="8920">
                  <c:v>13.094422645380821</c:v>
                </c:pt>
                <c:pt idx="8921">
                  <c:v>13.09443498532152</c:v>
                </c:pt>
                <c:pt idx="8922">
                  <c:v>13.094447325110002</c:v>
                </c:pt>
                <c:pt idx="8923">
                  <c:v>13.09445966474607</c:v>
                </c:pt>
                <c:pt idx="8924">
                  <c:v>13.094472004229956</c:v>
                </c:pt>
                <c:pt idx="8925">
                  <c:v>13.09448434356157</c:v>
                </c:pt>
                <c:pt idx="8926">
                  <c:v>13.094496682740974</c:v>
                </c:pt>
                <c:pt idx="8927">
                  <c:v>13.094509021768054</c:v>
                </c:pt>
                <c:pt idx="8928">
                  <c:v>13.094521360642901</c:v>
                </c:pt>
                <c:pt idx="8929">
                  <c:v>13.09453369936552</c:v>
                </c:pt>
                <c:pt idx="8930">
                  <c:v>13.094546037935995</c:v>
                </c:pt>
                <c:pt idx="8931">
                  <c:v>13.094558376354019</c:v>
                </c:pt>
                <c:pt idx="8932">
                  <c:v>13.094570714619916</c:v>
                </c:pt>
                <c:pt idx="8933">
                  <c:v>13.094583052733583</c:v>
                </c:pt>
                <c:pt idx="8934">
                  <c:v>13.094595390695023</c:v>
                </c:pt>
                <c:pt idx="8935">
                  <c:v>13.094607728504252</c:v>
                </c:pt>
                <c:pt idx="8936">
                  <c:v>13.094620066161237</c:v>
                </c:pt>
                <c:pt idx="8937">
                  <c:v>13.09463240366602</c:v>
                </c:pt>
                <c:pt idx="8938">
                  <c:v>13.094644741018568</c:v>
                </c:pt>
                <c:pt idx="8939">
                  <c:v>13.094657078218956</c:v>
                </c:pt>
                <c:pt idx="8940">
                  <c:v>13.094669415267102</c:v>
                </c:pt>
                <c:pt idx="8941">
                  <c:v>13.094681752163057</c:v>
                </c:pt>
                <c:pt idx="8942">
                  <c:v>13.09469408890682</c:v>
                </c:pt>
                <c:pt idx="8943">
                  <c:v>13.09470642549838</c:v>
                </c:pt>
                <c:pt idx="8944">
                  <c:v>13.094718761937662</c:v>
                </c:pt>
                <c:pt idx="8945">
                  <c:v>13.094731098224972</c:v>
                </c:pt>
                <c:pt idx="8946">
                  <c:v>13.09474343435995</c:v>
                </c:pt>
                <c:pt idx="8947">
                  <c:v>13.094755770342768</c:v>
                </c:pt>
                <c:pt idx="8948">
                  <c:v>13.094768106173348</c:v>
                </c:pt>
                <c:pt idx="8949">
                  <c:v>13.094780441851915</c:v>
                </c:pt>
                <c:pt idx="8950">
                  <c:v>13.094792777378236</c:v>
                </c:pt>
                <c:pt idx="8951">
                  <c:v>13.094805112752383</c:v>
                </c:pt>
                <c:pt idx="8952">
                  <c:v>13.094817447974368</c:v>
                </c:pt>
                <c:pt idx="8953">
                  <c:v>13.094829783044215</c:v>
                </c:pt>
                <c:pt idx="8954">
                  <c:v>13.094842117961926</c:v>
                </c:pt>
                <c:pt idx="8955">
                  <c:v>13.094854452727436</c:v>
                </c:pt>
                <c:pt idx="8956">
                  <c:v>13.094866787340818</c:v>
                </c:pt>
                <c:pt idx="8957">
                  <c:v>13.094879121802068</c:v>
                </c:pt>
                <c:pt idx="8958">
                  <c:v>13.094891456111148</c:v>
                </c:pt>
                <c:pt idx="8959">
                  <c:v>13.094903790268168</c:v>
                </c:pt>
                <c:pt idx="8960">
                  <c:v>13.094916124273018</c:v>
                </c:pt>
                <c:pt idx="8961">
                  <c:v>13.094928458125748</c:v>
                </c:pt>
                <c:pt idx="8962">
                  <c:v>13.094940791826357</c:v>
                </c:pt>
                <c:pt idx="8963">
                  <c:v>13.094953125374744</c:v>
                </c:pt>
                <c:pt idx="8964">
                  <c:v>13.094965458771213</c:v>
                </c:pt>
                <c:pt idx="8965">
                  <c:v>13.094977792015381</c:v>
                </c:pt>
                <c:pt idx="8966">
                  <c:v>13.094990125107627</c:v>
                </c:pt>
                <c:pt idx="8967">
                  <c:v>13.095002458047775</c:v>
                </c:pt>
                <c:pt idx="8968">
                  <c:v>13.095014790835625</c:v>
                </c:pt>
                <c:pt idx="8969">
                  <c:v>13.095027123471468</c:v>
                </c:pt>
                <c:pt idx="8970">
                  <c:v>13.095039455955341</c:v>
                </c:pt>
                <c:pt idx="8971">
                  <c:v>13.095051788286916</c:v>
                </c:pt>
                <c:pt idx="8972">
                  <c:v>13.095064120466507</c:v>
                </c:pt>
                <c:pt idx="8973">
                  <c:v>13.095076452494014</c:v>
                </c:pt>
                <c:pt idx="8974">
                  <c:v>13.095088784369446</c:v>
                </c:pt>
                <c:pt idx="8975">
                  <c:v>13.095101116092803</c:v>
                </c:pt>
                <c:pt idx="8976">
                  <c:v>13.095113447664094</c:v>
                </c:pt>
                <c:pt idx="8977">
                  <c:v>13.09512577908332</c:v>
                </c:pt>
                <c:pt idx="8978">
                  <c:v>13.095138110350478</c:v>
                </c:pt>
                <c:pt idx="8979">
                  <c:v>13.095150441465581</c:v>
                </c:pt>
                <c:pt idx="8980">
                  <c:v>13.095162772428656</c:v>
                </c:pt>
                <c:pt idx="8981">
                  <c:v>13.095175103239628</c:v>
                </c:pt>
                <c:pt idx="8982">
                  <c:v>13.095187433898579</c:v>
                </c:pt>
                <c:pt idx="8983">
                  <c:v>13.095199764405486</c:v>
                </c:pt>
                <c:pt idx="8984">
                  <c:v>13.095212094760354</c:v>
                </c:pt>
                <c:pt idx="8985">
                  <c:v>13.095224424963185</c:v>
                </c:pt>
                <c:pt idx="8986">
                  <c:v>13.095236755014026</c:v>
                </c:pt>
                <c:pt idx="8987">
                  <c:v>13.095249084912757</c:v>
                </c:pt>
                <c:pt idx="8988">
                  <c:v>13.095261414659499</c:v>
                </c:pt>
                <c:pt idx="8989">
                  <c:v>13.095273744254218</c:v>
                </c:pt>
                <c:pt idx="8990">
                  <c:v>13.095286073697048</c:v>
                </c:pt>
                <c:pt idx="8991">
                  <c:v>13.095298402987636</c:v>
                </c:pt>
                <c:pt idx="8992">
                  <c:v>13.095310732126322</c:v>
                </c:pt>
                <c:pt idx="8993">
                  <c:v>13.095323061112998</c:v>
                </c:pt>
                <c:pt idx="8994">
                  <c:v>13.095335389947724</c:v>
                </c:pt>
                <c:pt idx="8995">
                  <c:v>13.095347718630364</c:v>
                </c:pt>
                <c:pt idx="8996">
                  <c:v>13.09536004716105</c:v>
                </c:pt>
                <c:pt idx="8997">
                  <c:v>13.095372375539744</c:v>
                </c:pt>
                <c:pt idx="8998">
                  <c:v>13.095384703766452</c:v>
                </c:pt>
                <c:pt idx="8999">
                  <c:v>13.095397031841175</c:v>
                </c:pt>
                <c:pt idx="9000">
                  <c:v>13.095409359764089</c:v>
                </c:pt>
                <c:pt idx="9001">
                  <c:v>13.09542168753469</c:v>
                </c:pt>
                <c:pt idx="9002">
                  <c:v>13.095434015153606</c:v>
                </c:pt>
                <c:pt idx="9003">
                  <c:v>13.095446342620431</c:v>
                </c:pt>
                <c:pt idx="9004">
                  <c:v>13.095458669935182</c:v>
                </c:pt>
                <c:pt idx="9005">
                  <c:v>13.095470997098086</c:v>
                </c:pt>
                <c:pt idx="9006">
                  <c:v>13.095483324109136</c:v>
                </c:pt>
                <c:pt idx="9007">
                  <c:v>13.095495650968138</c:v>
                </c:pt>
                <c:pt idx="9008">
                  <c:v>13.095507977675076</c:v>
                </c:pt>
                <c:pt idx="9009">
                  <c:v>13.095520304230165</c:v>
                </c:pt>
                <c:pt idx="9010">
                  <c:v>13.095532630633425</c:v>
                </c:pt>
                <c:pt idx="9011">
                  <c:v>13.095544956884687</c:v>
                </c:pt>
                <c:pt idx="9012">
                  <c:v>13.095557282983822</c:v>
                </c:pt>
                <c:pt idx="9013">
                  <c:v>13.095569608931173</c:v>
                </c:pt>
                <c:pt idx="9014">
                  <c:v>13.095581934726727</c:v>
                </c:pt>
                <c:pt idx="9015">
                  <c:v>13.095594260370104</c:v>
                </c:pt>
                <c:pt idx="9016">
                  <c:v>13.095606585861795</c:v>
                </c:pt>
                <c:pt idx="9017">
                  <c:v>13.095618911201354</c:v>
                </c:pt>
                <c:pt idx="9018">
                  <c:v>13.095631236389254</c:v>
                </c:pt>
                <c:pt idx="9019">
                  <c:v>13.095643561425026</c:v>
                </c:pt>
                <c:pt idx="9020">
                  <c:v>13.095655886308998</c:v>
                </c:pt>
                <c:pt idx="9021">
                  <c:v>13.095668211041017</c:v>
                </c:pt>
                <c:pt idx="9022">
                  <c:v>13.095680535621202</c:v>
                </c:pt>
                <c:pt idx="9023">
                  <c:v>13.095692860049427</c:v>
                </c:pt>
                <c:pt idx="9024">
                  <c:v>13.095705184325682</c:v>
                </c:pt>
                <c:pt idx="9025">
                  <c:v>13.095717508450154</c:v>
                </c:pt>
                <c:pt idx="9026">
                  <c:v>13.095729832422776</c:v>
                </c:pt>
                <c:pt idx="9027">
                  <c:v>13.095742156243476</c:v>
                </c:pt>
                <c:pt idx="9028">
                  <c:v>13.095754479912324</c:v>
                </c:pt>
                <c:pt idx="9029">
                  <c:v>13.095766803429395</c:v>
                </c:pt>
                <c:pt idx="9030">
                  <c:v>13.095779126794366</c:v>
                </c:pt>
                <c:pt idx="9031">
                  <c:v>13.095791450007606</c:v>
                </c:pt>
                <c:pt idx="9032">
                  <c:v>13.095803773069004</c:v>
                </c:pt>
                <c:pt idx="9033">
                  <c:v>13.095816095978504</c:v>
                </c:pt>
                <c:pt idx="9034">
                  <c:v>13.095828418736168</c:v>
                </c:pt>
                <c:pt idx="9035">
                  <c:v>13.095840741341989</c:v>
                </c:pt>
                <c:pt idx="9036">
                  <c:v>13.095853063795966</c:v>
                </c:pt>
                <c:pt idx="9037">
                  <c:v>13.095865386098101</c:v>
                </c:pt>
                <c:pt idx="9038">
                  <c:v>13.0958777082484</c:v>
                </c:pt>
                <c:pt idx="9039">
                  <c:v>13.095890030246872</c:v>
                </c:pt>
                <c:pt idx="9040">
                  <c:v>13.095902352093496</c:v>
                </c:pt>
                <c:pt idx="9041">
                  <c:v>13.095914673788402</c:v>
                </c:pt>
                <c:pt idx="9042">
                  <c:v>13.0959269953313</c:v>
                </c:pt>
                <c:pt idx="9043">
                  <c:v>13.095939316722561</c:v>
                </c:pt>
                <c:pt idx="9044">
                  <c:v>13.095951637961814</c:v>
                </c:pt>
                <c:pt idx="9045">
                  <c:v>13.095963959049374</c:v>
                </c:pt>
                <c:pt idx="9046">
                  <c:v>13.095976279985184</c:v>
                </c:pt>
                <c:pt idx="9047">
                  <c:v>13.09598860076902</c:v>
                </c:pt>
                <c:pt idx="9048">
                  <c:v>13.096000921401147</c:v>
                </c:pt>
                <c:pt idx="9049">
                  <c:v>13.096013241881481</c:v>
                </c:pt>
                <c:pt idx="9050">
                  <c:v>13.096025562210018</c:v>
                </c:pt>
                <c:pt idx="9051">
                  <c:v>13.096037882386804</c:v>
                </c:pt>
                <c:pt idx="9052">
                  <c:v>13.096050202411746</c:v>
                </c:pt>
                <c:pt idx="9053">
                  <c:v>13.096062522284956</c:v>
                </c:pt>
                <c:pt idx="9054">
                  <c:v>13.096074842006352</c:v>
                </c:pt>
                <c:pt idx="9055">
                  <c:v>13.09608716157598</c:v>
                </c:pt>
                <c:pt idx="9056">
                  <c:v>13.096099480993848</c:v>
                </c:pt>
                <c:pt idx="9057">
                  <c:v>13.096111800259949</c:v>
                </c:pt>
                <c:pt idx="9058">
                  <c:v>13.096124119374286</c:v>
                </c:pt>
                <c:pt idx="9059">
                  <c:v>13.09613643833687</c:v>
                </c:pt>
                <c:pt idx="9060">
                  <c:v>13.0961487571477</c:v>
                </c:pt>
                <c:pt idx="9061">
                  <c:v>13.096161075806762</c:v>
                </c:pt>
                <c:pt idx="9062">
                  <c:v>13.096173394314068</c:v>
                </c:pt>
                <c:pt idx="9063">
                  <c:v>13.096185712669676</c:v>
                </c:pt>
                <c:pt idx="9064">
                  <c:v>13.096198030873511</c:v>
                </c:pt>
                <c:pt idx="9065">
                  <c:v>13.09621034892562</c:v>
                </c:pt>
                <c:pt idx="9066">
                  <c:v>13.096222666825994</c:v>
                </c:pt>
                <c:pt idx="9067">
                  <c:v>13.096234984574634</c:v>
                </c:pt>
                <c:pt idx="9068">
                  <c:v>13.096247302171548</c:v>
                </c:pt>
                <c:pt idx="9069">
                  <c:v>13.096259619616752</c:v>
                </c:pt>
                <c:pt idx="9070">
                  <c:v>13.096271936910231</c:v>
                </c:pt>
                <c:pt idx="9071">
                  <c:v>13.096284254052026</c:v>
                </c:pt>
                <c:pt idx="9072">
                  <c:v>13.096296571042076</c:v>
                </c:pt>
                <c:pt idx="9073">
                  <c:v>13.096308887880403</c:v>
                </c:pt>
                <c:pt idx="9074">
                  <c:v>13.096321204567051</c:v>
                </c:pt>
                <c:pt idx="9075">
                  <c:v>13.096333521102</c:v>
                </c:pt>
                <c:pt idx="9076">
                  <c:v>13.096345837485352</c:v>
                </c:pt>
                <c:pt idx="9077">
                  <c:v>13.096358153716798</c:v>
                </c:pt>
                <c:pt idx="9078">
                  <c:v>13.096370469796668</c:v>
                </c:pt>
                <c:pt idx="9079">
                  <c:v>13.096382785724868</c:v>
                </c:pt>
                <c:pt idx="9080">
                  <c:v>13.096395101501388</c:v>
                </c:pt>
                <c:pt idx="9081">
                  <c:v>13.096407417126349</c:v>
                </c:pt>
                <c:pt idx="9082">
                  <c:v>13.096419732599404</c:v>
                </c:pt>
                <c:pt idx="9083">
                  <c:v>13.096432047920874</c:v>
                </c:pt>
                <c:pt idx="9084">
                  <c:v>13.096444363090702</c:v>
                </c:pt>
                <c:pt idx="9085">
                  <c:v>13.096456678109023</c:v>
                </c:pt>
                <c:pt idx="9086">
                  <c:v>13.096468992975373</c:v>
                </c:pt>
                <c:pt idx="9087">
                  <c:v>13.096481307690224</c:v>
                </c:pt>
                <c:pt idx="9088">
                  <c:v>13.096493622253428</c:v>
                </c:pt>
                <c:pt idx="9089">
                  <c:v>13.096505936665084</c:v>
                </c:pt>
                <c:pt idx="9090">
                  <c:v>13.096518250924976</c:v>
                </c:pt>
                <c:pt idx="9091">
                  <c:v>13.09653056503317</c:v>
                </c:pt>
                <c:pt idx="9092">
                  <c:v>13.096542878989968</c:v>
                </c:pt>
                <c:pt idx="9093">
                  <c:v>13.096555192794817</c:v>
                </c:pt>
                <c:pt idx="9094">
                  <c:v>13.096567506448318</c:v>
                </c:pt>
                <c:pt idx="9095">
                  <c:v>13.096579819950026</c:v>
                </c:pt>
                <c:pt idx="9096">
                  <c:v>13.096592133300106</c:v>
                </c:pt>
                <c:pt idx="9097">
                  <c:v>13.096604446498604</c:v>
                </c:pt>
                <c:pt idx="9098">
                  <c:v>13.096616759545524</c:v>
                </c:pt>
                <c:pt idx="9099">
                  <c:v>13.096629072440802</c:v>
                </c:pt>
                <c:pt idx="9100">
                  <c:v>13.096641385184492</c:v>
                </c:pt>
                <c:pt idx="9101">
                  <c:v>13.09665369777658</c:v>
                </c:pt>
                <c:pt idx="9102">
                  <c:v>13.096666010217072</c:v>
                </c:pt>
                <c:pt idx="9103">
                  <c:v>13.096678322505966</c:v>
                </c:pt>
                <c:pt idx="9104">
                  <c:v>13.096690634643371</c:v>
                </c:pt>
                <c:pt idx="9105">
                  <c:v>13.096702946629026</c:v>
                </c:pt>
                <c:pt idx="9106">
                  <c:v>13.096715258463124</c:v>
                </c:pt>
                <c:pt idx="9107">
                  <c:v>13.096727570145704</c:v>
                </c:pt>
                <c:pt idx="9108">
                  <c:v>13.096739881676672</c:v>
                </c:pt>
                <c:pt idx="9109">
                  <c:v>13.096752193056069</c:v>
                </c:pt>
                <c:pt idx="9110">
                  <c:v>13.096764504284002</c:v>
                </c:pt>
                <c:pt idx="9111">
                  <c:v>13.096776815360291</c:v>
                </c:pt>
                <c:pt idx="9112">
                  <c:v>13.096789126284976</c:v>
                </c:pt>
                <c:pt idx="9113">
                  <c:v>13.096801437058057</c:v>
                </c:pt>
                <c:pt idx="9114">
                  <c:v>13.096813747679661</c:v>
                </c:pt>
                <c:pt idx="9115">
                  <c:v>13.096826058149809</c:v>
                </c:pt>
                <c:pt idx="9116">
                  <c:v>13.096838368468276</c:v>
                </c:pt>
                <c:pt idx="9117">
                  <c:v>13.096850678635192</c:v>
                </c:pt>
                <c:pt idx="9118">
                  <c:v>13.096862988650621</c:v>
                </c:pt>
                <c:pt idx="9119">
                  <c:v>13.096875298514515</c:v>
                </c:pt>
                <c:pt idx="9120">
                  <c:v>13.096887608226877</c:v>
                </c:pt>
                <c:pt idx="9121">
                  <c:v>13.096899917787818</c:v>
                </c:pt>
                <c:pt idx="9122">
                  <c:v>13.096912227197027</c:v>
                </c:pt>
                <c:pt idx="9123">
                  <c:v>13.09692453645482</c:v>
                </c:pt>
                <c:pt idx="9124">
                  <c:v>13.096936845561126</c:v>
                </c:pt>
                <c:pt idx="9125">
                  <c:v>13.096949154515862</c:v>
                </c:pt>
                <c:pt idx="9126">
                  <c:v>13.09696146331903</c:v>
                </c:pt>
                <c:pt idx="9127">
                  <c:v>13.09697377197076</c:v>
                </c:pt>
                <c:pt idx="9128">
                  <c:v>13.096986080471119</c:v>
                </c:pt>
                <c:pt idx="9129">
                  <c:v>13.096998388819868</c:v>
                </c:pt>
                <c:pt idx="9130">
                  <c:v>13.097010697017131</c:v>
                </c:pt>
                <c:pt idx="9131">
                  <c:v>13.097023005062901</c:v>
                </c:pt>
                <c:pt idx="9132">
                  <c:v>13.097035312957185</c:v>
                </c:pt>
                <c:pt idx="9133">
                  <c:v>13.097047620699986</c:v>
                </c:pt>
                <c:pt idx="9134">
                  <c:v>13.097059928291308</c:v>
                </c:pt>
                <c:pt idx="9135">
                  <c:v>13.097072235731153</c:v>
                </c:pt>
                <c:pt idx="9136">
                  <c:v>13.097084543019532</c:v>
                </c:pt>
                <c:pt idx="9137">
                  <c:v>13.097096850156452</c:v>
                </c:pt>
                <c:pt idx="9138">
                  <c:v>13.097109157141887</c:v>
                </c:pt>
                <c:pt idx="9139">
                  <c:v>13.097121463975725</c:v>
                </c:pt>
                <c:pt idx="9140">
                  <c:v>13.097133770658401</c:v>
                </c:pt>
                <c:pt idx="9141">
                  <c:v>13.097146077189526</c:v>
                </c:pt>
                <c:pt idx="9142">
                  <c:v>13.097158383569099</c:v>
                </c:pt>
                <c:pt idx="9143">
                  <c:v>13.097170689797283</c:v>
                </c:pt>
                <c:pt idx="9144">
                  <c:v>13.097182995874027</c:v>
                </c:pt>
                <c:pt idx="9145">
                  <c:v>13.09719530179933</c:v>
                </c:pt>
                <c:pt idx="9146">
                  <c:v>13.0972076075732</c:v>
                </c:pt>
                <c:pt idx="9147">
                  <c:v>13.097219913195639</c:v>
                </c:pt>
                <c:pt idx="9148">
                  <c:v>13.097232218666775</c:v>
                </c:pt>
                <c:pt idx="9149">
                  <c:v>13.097244523986276</c:v>
                </c:pt>
                <c:pt idx="9150">
                  <c:v>13.097256829154412</c:v>
                </c:pt>
                <c:pt idx="9151">
                  <c:v>13.097269134171148</c:v>
                </c:pt>
                <c:pt idx="9152">
                  <c:v>13.097281439036511</c:v>
                </c:pt>
                <c:pt idx="9153">
                  <c:v>13.097293743750344</c:v>
                </c:pt>
                <c:pt idx="9154">
                  <c:v>13.09730604831298</c:v>
                </c:pt>
                <c:pt idx="9155">
                  <c:v>13.097318352724111</c:v>
                </c:pt>
                <c:pt idx="9156">
                  <c:v>13.097330656983846</c:v>
                </c:pt>
                <c:pt idx="9157">
                  <c:v>13.097342961092103</c:v>
                </c:pt>
                <c:pt idx="9158">
                  <c:v>13.09735526504914</c:v>
                </c:pt>
                <c:pt idx="9159">
                  <c:v>13.097367568854708</c:v>
                </c:pt>
                <c:pt idx="9160">
                  <c:v>13.097379872508894</c:v>
                </c:pt>
                <c:pt idx="9161">
                  <c:v>13.097392176011699</c:v>
                </c:pt>
                <c:pt idx="9162">
                  <c:v>13.097404479363156</c:v>
                </c:pt>
                <c:pt idx="9163">
                  <c:v>13.097416782563196</c:v>
                </c:pt>
                <c:pt idx="9164">
                  <c:v>13.097429085611891</c:v>
                </c:pt>
                <c:pt idx="9165">
                  <c:v>13.097441388509226</c:v>
                </c:pt>
                <c:pt idx="9166">
                  <c:v>13.097453691255197</c:v>
                </c:pt>
                <c:pt idx="9167">
                  <c:v>13.097465993849816</c:v>
                </c:pt>
                <c:pt idx="9168">
                  <c:v>13.09747829629308</c:v>
                </c:pt>
                <c:pt idx="9169">
                  <c:v>13.097490598585111</c:v>
                </c:pt>
                <c:pt idx="9170">
                  <c:v>13.097502900725569</c:v>
                </c:pt>
                <c:pt idx="9171">
                  <c:v>13.097515202714801</c:v>
                </c:pt>
                <c:pt idx="9172">
                  <c:v>13.097527504552696</c:v>
                </c:pt>
                <c:pt idx="9173">
                  <c:v>13.097539806239368</c:v>
                </c:pt>
                <c:pt idx="9174">
                  <c:v>13.09755210777449</c:v>
                </c:pt>
                <c:pt idx="9175">
                  <c:v>13.097564409158394</c:v>
                </c:pt>
                <c:pt idx="9176">
                  <c:v>13.097576710390978</c:v>
                </c:pt>
                <c:pt idx="9177">
                  <c:v>13.097589011472326</c:v>
                </c:pt>
                <c:pt idx="9178">
                  <c:v>13.097601312402194</c:v>
                </c:pt>
                <c:pt idx="9179">
                  <c:v>13.097613613180833</c:v>
                </c:pt>
                <c:pt idx="9180">
                  <c:v>13.097625913808166</c:v>
                </c:pt>
                <c:pt idx="9181">
                  <c:v>13.097638214284308</c:v>
                </c:pt>
                <c:pt idx="9182">
                  <c:v>13.097650514609045</c:v>
                </c:pt>
                <c:pt idx="9183">
                  <c:v>13.097662814782376</c:v>
                </c:pt>
                <c:pt idx="9184">
                  <c:v>13.097675114804495</c:v>
                </c:pt>
                <c:pt idx="9185">
                  <c:v>13.097687414675352</c:v>
                </c:pt>
                <c:pt idx="9186">
                  <c:v>13.097699714394922</c:v>
                </c:pt>
                <c:pt idx="9187">
                  <c:v>13.097712013963276</c:v>
                </c:pt>
                <c:pt idx="9188">
                  <c:v>13.097724313380224</c:v>
                </c:pt>
                <c:pt idx="9189">
                  <c:v>13.097736612646074</c:v>
                </c:pt>
                <c:pt idx="9190">
                  <c:v>13.097748911760405</c:v>
                </c:pt>
                <c:pt idx="9191">
                  <c:v>13.097761210723602</c:v>
                </c:pt>
                <c:pt idx="9192">
                  <c:v>13.097773509535518</c:v>
                </c:pt>
                <c:pt idx="9193">
                  <c:v>13.097785808196226</c:v>
                </c:pt>
                <c:pt idx="9194">
                  <c:v>13.097798106705634</c:v>
                </c:pt>
                <c:pt idx="9195">
                  <c:v>13.097810405063798</c:v>
                </c:pt>
                <c:pt idx="9196">
                  <c:v>13.097822703270698</c:v>
                </c:pt>
                <c:pt idx="9197">
                  <c:v>13.097835001326404</c:v>
                </c:pt>
                <c:pt idx="9198">
                  <c:v>13.097847299230844</c:v>
                </c:pt>
                <c:pt idx="9199">
                  <c:v>13.097859596984074</c:v>
                </c:pt>
                <c:pt idx="9200">
                  <c:v>13.097871894586008</c:v>
                </c:pt>
                <c:pt idx="9201">
                  <c:v>13.09788419203675</c:v>
                </c:pt>
                <c:pt idx="9202">
                  <c:v>13.097896489336264</c:v>
                </c:pt>
                <c:pt idx="9203">
                  <c:v>13.097908786484464</c:v>
                </c:pt>
                <c:pt idx="9204">
                  <c:v>13.097921083481618</c:v>
                </c:pt>
                <c:pt idx="9205">
                  <c:v>13.097933380327483</c:v>
                </c:pt>
                <c:pt idx="9206">
                  <c:v>13.097945677022134</c:v>
                </c:pt>
                <c:pt idx="9207">
                  <c:v>13.097957973565569</c:v>
                </c:pt>
                <c:pt idx="9208">
                  <c:v>13.097970269957813</c:v>
                </c:pt>
                <c:pt idx="9209">
                  <c:v>13.097982566198853</c:v>
                </c:pt>
                <c:pt idx="9210">
                  <c:v>13.097994862288704</c:v>
                </c:pt>
                <c:pt idx="9211">
                  <c:v>13.09800715822735</c:v>
                </c:pt>
                <c:pt idx="9212">
                  <c:v>13.098019454014798</c:v>
                </c:pt>
                <c:pt idx="9213">
                  <c:v>13.098031749651048</c:v>
                </c:pt>
                <c:pt idx="9214">
                  <c:v>13.098044045136188</c:v>
                </c:pt>
                <c:pt idx="9215">
                  <c:v>13.098056340470098</c:v>
                </c:pt>
                <c:pt idx="9216">
                  <c:v>13.098068635652798</c:v>
                </c:pt>
                <c:pt idx="9217">
                  <c:v>13.098080930684434</c:v>
                </c:pt>
                <c:pt idx="9218">
                  <c:v>13.098093225564847</c:v>
                </c:pt>
                <c:pt idx="9219">
                  <c:v>13.098105520294093</c:v>
                </c:pt>
                <c:pt idx="9220">
                  <c:v>13.098117814872188</c:v>
                </c:pt>
                <c:pt idx="9221">
                  <c:v>13.098130109299118</c:v>
                </c:pt>
                <c:pt idx="9222">
                  <c:v>13.09814240357491</c:v>
                </c:pt>
                <c:pt idx="9223">
                  <c:v>13.098154697699547</c:v>
                </c:pt>
                <c:pt idx="9224">
                  <c:v>13.098166991673041</c:v>
                </c:pt>
                <c:pt idx="9225">
                  <c:v>13.098179285495393</c:v>
                </c:pt>
                <c:pt idx="9226">
                  <c:v>13.09819157916662</c:v>
                </c:pt>
                <c:pt idx="9227">
                  <c:v>13.0982038726867</c:v>
                </c:pt>
                <c:pt idx="9228">
                  <c:v>13.098216166055648</c:v>
                </c:pt>
                <c:pt idx="9229">
                  <c:v>13.098228459273372</c:v>
                </c:pt>
                <c:pt idx="9230">
                  <c:v>13.0982407523402</c:v>
                </c:pt>
                <c:pt idx="9231">
                  <c:v>13.098253045255701</c:v>
                </c:pt>
                <c:pt idx="9232">
                  <c:v>13.098265338020271</c:v>
                </c:pt>
                <c:pt idx="9233">
                  <c:v>13.098277630633641</c:v>
                </c:pt>
                <c:pt idx="9234">
                  <c:v>13.098289923095903</c:v>
                </c:pt>
                <c:pt idx="9235">
                  <c:v>13.09830221540707</c:v>
                </c:pt>
                <c:pt idx="9236">
                  <c:v>13.098314507567123</c:v>
                </c:pt>
                <c:pt idx="9237">
                  <c:v>13.098326799576068</c:v>
                </c:pt>
                <c:pt idx="9238">
                  <c:v>13.09833909143396</c:v>
                </c:pt>
                <c:pt idx="9239">
                  <c:v>13.098351383140649</c:v>
                </c:pt>
                <c:pt idx="9240">
                  <c:v>13.09836367469636</c:v>
                </c:pt>
                <c:pt idx="9241">
                  <c:v>13.098375966100978</c:v>
                </c:pt>
                <c:pt idx="9242">
                  <c:v>13.098388257354612</c:v>
                </c:pt>
                <c:pt idx="9243">
                  <c:v>13.098400548457084</c:v>
                </c:pt>
                <c:pt idx="9244">
                  <c:v>13.098412839408526</c:v>
                </c:pt>
                <c:pt idx="9245">
                  <c:v>13.098425130208819</c:v>
                </c:pt>
                <c:pt idx="9246">
                  <c:v>13.098437420858096</c:v>
                </c:pt>
                <c:pt idx="9247">
                  <c:v>13.09844971135632</c:v>
                </c:pt>
                <c:pt idx="9248">
                  <c:v>13.098462001703473</c:v>
                </c:pt>
                <c:pt idx="9249">
                  <c:v>13.098474291899585</c:v>
                </c:pt>
                <c:pt idx="9250">
                  <c:v>13.098486581944726</c:v>
                </c:pt>
                <c:pt idx="9251">
                  <c:v>13.09849887183867</c:v>
                </c:pt>
                <c:pt idx="9252">
                  <c:v>13.098511161581648</c:v>
                </c:pt>
                <c:pt idx="9253">
                  <c:v>13.098523451173481</c:v>
                </c:pt>
                <c:pt idx="9254">
                  <c:v>13.098535740614498</c:v>
                </c:pt>
                <c:pt idx="9255">
                  <c:v>13.098548029904396</c:v>
                </c:pt>
                <c:pt idx="9256">
                  <c:v>13.098560319043274</c:v>
                </c:pt>
                <c:pt idx="9257">
                  <c:v>13.098572608031088</c:v>
                </c:pt>
                <c:pt idx="9258">
                  <c:v>13.098584896868049</c:v>
                </c:pt>
                <c:pt idx="9259">
                  <c:v>13.098597185553713</c:v>
                </c:pt>
                <c:pt idx="9260">
                  <c:v>13.098609474088512</c:v>
                </c:pt>
                <c:pt idx="9261">
                  <c:v>13.098621762472185</c:v>
                </c:pt>
                <c:pt idx="9262">
                  <c:v>13.098634050705106</c:v>
                </c:pt>
                <c:pt idx="9263">
                  <c:v>13.098646338787008</c:v>
                </c:pt>
                <c:pt idx="9264">
                  <c:v>13.098658626717668</c:v>
                </c:pt>
                <c:pt idx="9265">
                  <c:v>13.098670914497468</c:v>
                </c:pt>
                <c:pt idx="9266">
                  <c:v>13.098683202126304</c:v>
                </c:pt>
                <c:pt idx="9267">
                  <c:v>13.098695489604118</c:v>
                </c:pt>
                <c:pt idx="9268">
                  <c:v>13.098707776930969</c:v>
                </c:pt>
                <c:pt idx="9269">
                  <c:v>13.098720064106848</c:v>
                </c:pt>
                <c:pt idx="9270">
                  <c:v>13.098732351131755</c:v>
                </c:pt>
                <c:pt idx="9271">
                  <c:v>13.098744638005726</c:v>
                </c:pt>
                <c:pt idx="9272">
                  <c:v>13.098756924728654</c:v>
                </c:pt>
                <c:pt idx="9273">
                  <c:v>13.09876921130067</c:v>
                </c:pt>
                <c:pt idx="9274">
                  <c:v>13.098781497721708</c:v>
                </c:pt>
                <c:pt idx="9275">
                  <c:v>13.098793783991692</c:v>
                </c:pt>
                <c:pt idx="9276">
                  <c:v>13.098806070110944</c:v>
                </c:pt>
                <c:pt idx="9277">
                  <c:v>13.098818356079118</c:v>
                </c:pt>
                <c:pt idx="9278">
                  <c:v>13.098830641896392</c:v>
                </c:pt>
                <c:pt idx="9279">
                  <c:v>13.098842927562705</c:v>
                </c:pt>
                <c:pt idx="9280">
                  <c:v>13.098855213078084</c:v>
                </c:pt>
                <c:pt idx="9281">
                  <c:v>13.098867498442518</c:v>
                </c:pt>
                <c:pt idx="9282">
                  <c:v>13.098879783655949</c:v>
                </c:pt>
                <c:pt idx="9283">
                  <c:v>13.098892068718637</c:v>
                </c:pt>
                <c:pt idx="9284">
                  <c:v>13.09890435363031</c:v>
                </c:pt>
                <c:pt idx="9285">
                  <c:v>13.098916638391064</c:v>
                </c:pt>
                <c:pt idx="9286">
                  <c:v>13.098928923000786</c:v>
                </c:pt>
                <c:pt idx="9287">
                  <c:v>13.098941207459831</c:v>
                </c:pt>
                <c:pt idx="9288">
                  <c:v>13.098953491767848</c:v>
                </c:pt>
                <c:pt idx="9289">
                  <c:v>13.098965775924983</c:v>
                </c:pt>
                <c:pt idx="9290">
                  <c:v>13.098978059931108</c:v>
                </c:pt>
                <c:pt idx="9291">
                  <c:v>13.098990343786538</c:v>
                </c:pt>
                <c:pt idx="9292">
                  <c:v>13.099002627490975</c:v>
                </c:pt>
                <c:pt idx="9293">
                  <c:v>13.099014911044526</c:v>
                </c:pt>
                <c:pt idx="9294">
                  <c:v>13.099027194447192</c:v>
                </c:pt>
                <c:pt idx="9295">
                  <c:v>13.099039477699026</c:v>
                </c:pt>
                <c:pt idx="9296">
                  <c:v>13.099051760799798</c:v>
                </c:pt>
                <c:pt idx="9297">
                  <c:v>13.099064043749976</c:v>
                </c:pt>
                <c:pt idx="9298">
                  <c:v>13.099076326549104</c:v>
                </c:pt>
                <c:pt idx="9299">
                  <c:v>13.0990886091974</c:v>
                </c:pt>
                <c:pt idx="9300">
                  <c:v>13.099100891694837</c:v>
                </c:pt>
                <c:pt idx="9301">
                  <c:v>13.099113174041419</c:v>
                </c:pt>
                <c:pt idx="9302">
                  <c:v>13.099125456237148</c:v>
                </c:pt>
                <c:pt idx="9303">
                  <c:v>13.099137738282074</c:v>
                </c:pt>
                <c:pt idx="9304">
                  <c:v>13.099150020176062</c:v>
                </c:pt>
                <c:pt idx="9305">
                  <c:v>13.09916230191925</c:v>
                </c:pt>
                <c:pt idx="9306">
                  <c:v>13.0991745835116</c:v>
                </c:pt>
                <c:pt idx="9307">
                  <c:v>13.09918686495312</c:v>
                </c:pt>
                <c:pt idx="9308">
                  <c:v>13.099199146243794</c:v>
                </c:pt>
                <c:pt idx="9309">
                  <c:v>13.099211427383649</c:v>
                </c:pt>
                <c:pt idx="9310">
                  <c:v>13.099223708372648</c:v>
                </c:pt>
                <c:pt idx="9311">
                  <c:v>13.099235989210881</c:v>
                </c:pt>
                <c:pt idx="9312">
                  <c:v>13.099248269898277</c:v>
                </c:pt>
                <c:pt idx="9313">
                  <c:v>13.099260550434851</c:v>
                </c:pt>
                <c:pt idx="9314">
                  <c:v>13.099272830820624</c:v>
                </c:pt>
                <c:pt idx="9315">
                  <c:v>13.099285111055583</c:v>
                </c:pt>
                <c:pt idx="9316">
                  <c:v>13.099297391139746</c:v>
                </c:pt>
                <c:pt idx="9317">
                  <c:v>13.099309671073105</c:v>
                </c:pt>
                <c:pt idx="9318">
                  <c:v>13.099321950855668</c:v>
                </c:pt>
                <c:pt idx="9319">
                  <c:v>13.099334230487539</c:v>
                </c:pt>
                <c:pt idx="9320">
                  <c:v>13.099346509968534</c:v>
                </c:pt>
                <c:pt idx="9321">
                  <c:v>13.099358789298638</c:v>
                </c:pt>
                <c:pt idx="9322">
                  <c:v>13.099371068478048</c:v>
                </c:pt>
                <c:pt idx="9323">
                  <c:v>13.099383347506709</c:v>
                </c:pt>
                <c:pt idx="9324">
                  <c:v>13.099395626384583</c:v>
                </c:pt>
                <c:pt idx="9325">
                  <c:v>13.099407905111702</c:v>
                </c:pt>
                <c:pt idx="9326">
                  <c:v>13.099420183688029</c:v>
                </c:pt>
                <c:pt idx="9327">
                  <c:v>13.09943246211362</c:v>
                </c:pt>
                <c:pt idx="9328">
                  <c:v>13.099444740388456</c:v>
                </c:pt>
                <c:pt idx="9329">
                  <c:v>13.099457018512506</c:v>
                </c:pt>
                <c:pt idx="9330">
                  <c:v>13.099469296485919</c:v>
                </c:pt>
                <c:pt idx="9331">
                  <c:v>13.099481574308502</c:v>
                </c:pt>
                <c:pt idx="9332">
                  <c:v>13.099493851980323</c:v>
                </c:pt>
                <c:pt idx="9333">
                  <c:v>13.099506129501387</c:v>
                </c:pt>
                <c:pt idx="9334">
                  <c:v>13.099518406871644</c:v>
                </c:pt>
                <c:pt idx="9335">
                  <c:v>13.09953068409127</c:v>
                </c:pt>
                <c:pt idx="9336">
                  <c:v>13.099542961160154</c:v>
                </c:pt>
                <c:pt idx="9337">
                  <c:v>13.099555238078425</c:v>
                </c:pt>
                <c:pt idx="9338">
                  <c:v>13.099567514845864</c:v>
                </c:pt>
                <c:pt idx="9339">
                  <c:v>13.099579791462494</c:v>
                </c:pt>
                <c:pt idx="9340">
                  <c:v>13.099592067928524</c:v>
                </c:pt>
                <c:pt idx="9341">
                  <c:v>13.09960434424382</c:v>
                </c:pt>
                <c:pt idx="9342">
                  <c:v>13.099616620408424</c:v>
                </c:pt>
                <c:pt idx="9343">
                  <c:v>13.09962889642232</c:v>
                </c:pt>
                <c:pt idx="9344">
                  <c:v>13.099641172285507</c:v>
                </c:pt>
                <c:pt idx="9345">
                  <c:v>13.09965344799801</c:v>
                </c:pt>
                <c:pt idx="9346">
                  <c:v>13.099665723559818</c:v>
                </c:pt>
                <c:pt idx="9347">
                  <c:v>13.09967799897095</c:v>
                </c:pt>
                <c:pt idx="9348">
                  <c:v>13.099690274231406</c:v>
                </c:pt>
                <c:pt idx="9349">
                  <c:v>13.099702549341156</c:v>
                </c:pt>
                <c:pt idx="9350">
                  <c:v>13.099714824300319</c:v>
                </c:pt>
                <c:pt idx="9351">
                  <c:v>13.099727099108676</c:v>
                </c:pt>
                <c:pt idx="9352">
                  <c:v>13.099739373766488</c:v>
                </c:pt>
                <c:pt idx="9353">
                  <c:v>13.099751648273458</c:v>
                </c:pt>
                <c:pt idx="9354">
                  <c:v>13.099763922629871</c:v>
                </c:pt>
                <c:pt idx="9355">
                  <c:v>13.099776196835634</c:v>
                </c:pt>
                <c:pt idx="9356">
                  <c:v>13.099788470890733</c:v>
                </c:pt>
                <c:pt idx="9357">
                  <c:v>13.099800744795168</c:v>
                </c:pt>
                <c:pt idx="9358">
                  <c:v>13.099813018549026</c:v>
                </c:pt>
                <c:pt idx="9359">
                  <c:v>13.099825292152151</c:v>
                </c:pt>
                <c:pt idx="9360">
                  <c:v>13.099837565604764</c:v>
                </c:pt>
                <c:pt idx="9361">
                  <c:v>13.099849838906703</c:v>
                </c:pt>
                <c:pt idx="9362">
                  <c:v>13.099862112057815</c:v>
                </c:pt>
                <c:pt idx="9363">
                  <c:v>13.099874385058442</c:v>
                </c:pt>
                <c:pt idx="9364">
                  <c:v>13.099886657908565</c:v>
                </c:pt>
                <c:pt idx="9365">
                  <c:v>13.099898930607823</c:v>
                </c:pt>
                <c:pt idx="9366">
                  <c:v>13.099911203156568</c:v>
                </c:pt>
                <c:pt idx="9367">
                  <c:v>13.099923475554718</c:v>
                </c:pt>
                <c:pt idx="9368">
                  <c:v>13.099935747802276</c:v>
                </c:pt>
                <c:pt idx="9369">
                  <c:v>13.099948019899276</c:v>
                </c:pt>
                <c:pt idx="9370">
                  <c:v>13.099960291845539</c:v>
                </c:pt>
                <c:pt idx="9371">
                  <c:v>13.099972563641272</c:v>
                </c:pt>
                <c:pt idx="9372">
                  <c:v>13.099984835286529</c:v>
                </c:pt>
                <c:pt idx="9373">
                  <c:v>13.099997106780954</c:v>
                </c:pt>
                <c:pt idx="9374">
                  <c:v>13.100009378125007</c:v>
                </c:pt>
                <c:pt idx="9375">
                  <c:v>13.100021649318283</c:v>
                </c:pt>
                <c:pt idx="9376">
                  <c:v>13.100033920361078</c:v>
                </c:pt>
                <c:pt idx="9377">
                  <c:v>13.1000461912533</c:v>
                </c:pt>
                <c:pt idx="9378">
                  <c:v>13.100058461994918</c:v>
                </c:pt>
                <c:pt idx="9379">
                  <c:v>13.100070732586014</c:v>
                </c:pt>
                <c:pt idx="9380">
                  <c:v>13.100083003026523</c:v>
                </c:pt>
                <c:pt idx="9381">
                  <c:v>13.10009527331647</c:v>
                </c:pt>
                <c:pt idx="9382">
                  <c:v>13.100107543455858</c:v>
                </c:pt>
                <c:pt idx="9383">
                  <c:v>13.100119813444724</c:v>
                </c:pt>
                <c:pt idx="9384">
                  <c:v>13.100132083282977</c:v>
                </c:pt>
                <c:pt idx="9385">
                  <c:v>13.100144352970714</c:v>
                </c:pt>
                <c:pt idx="9386">
                  <c:v>13.100156622507924</c:v>
                </c:pt>
                <c:pt idx="9387">
                  <c:v>13.100168891894548</c:v>
                </c:pt>
                <c:pt idx="9388">
                  <c:v>13.100181161130648</c:v>
                </c:pt>
                <c:pt idx="9389">
                  <c:v>13.100193430216263</c:v>
                </c:pt>
                <c:pt idx="9390">
                  <c:v>13.100205699151319</c:v>
                </c:pt>
                <c:pt idx="9391">
                  <c:v>13.100217967935848</c:v>
                </c:pt>
                <c:pt idx="9392">
                  <c:v>13.100230236569876</c:v>
                </c:pt>
                <c:pt idx="9393">
                  <c:v>13.100242505053355</c:v>
                </c:pt>
                <c:pt idx="9394">
                  <c:v>13.100254773386334</c:v>
                </c:pt>
                <c:pt idx="9395">
                  <c:v>13.100267041568801</c:v>
                </c:pt>
                <c:pt idx="9396">
                  <c:v>13.100279309600765</c:v>
                </c:pt>
                <c:pt idx="9397">
                  <c:v>13.100291577482224</c:v>
                </c:pt>
                <c:pt idx="9398">
                  <c:v>13.100303845213148</c:v>
                </c:pt>
                <c:pt idx="9399">
                  <c:v>13.100316112793651</c:v>
                </c:pt>
                <c:pt idx="9400">
                  <c:v>13.100328380223498</c:v>
                </c:pt>
                <c:pt idx="9401">
                  <c:v>13.10034064750311</c:v>
                </c:pt>
                <c:pt idx="9402">
                  <c:v>13.100352914632111</c:v>
                </c:pt>
                <c:pt idx="9403">
                  <c:v>13.100365181610474</c:v>
                </c:pt>
                <c:pt idx="9404">
                  <c:v>13.100377448438648</c:v>
                </c:pt>
                <c:pt idx="9405">
                  <c:v>13.10038971511625</c:v>
                </c:pt>
                <c:pt idx="9406">
                  <c:v>13.100401981643349</c:v>
                </c:pt>
                <c:pt idx="9407">
                  <c:v>13.100414248020071</c:v>
                </c:pt>
                <c:pt idx="9408">
                  <c:v>13.100426514246285</c:v>
                </c:pt>
                <c:pt idx="9409">
                  <c:v>13.100438780321868</c:v>
                </c:pt>
                <c:pt idx="9410">
                  <c:v>13.10045104624713</c:v>
                </c:pt>
                <c:pt idx="9411">
                  <c:v>13.100463312021954</c:v>
                </c:pt>
                <c:pt idx="9412">
                  <c:v>13.100475577646376</c:v>
                </c:pt>
                <c:pt idx="9413">
                  <c:v>13.100487843120316</c:v>
                </c:pt>
                <c:pt idx="9414">
                  <c:v>13.1005001084437</c:v>
                </c:pt>
                <c:pt idx="9415">
                  <c:v>13.100512373616736</c:v>
                </c:pt>
                <c:pt idx="9416">
                  <c:v>13.100524638639374</c:v>
                </c:pt>
                <c:pt idx="9417">
                  <c:v>13.100536903511525</c:v>
                </c:pt>
                <c:pt idx="9418">
                  <c:v>13.100549168233279</c:v>
                </c:pt>
                <c:pt idx="9419">
                  <c:v>13.100561432804612</c:v>
                </c:pt>
                <c:pt idx="9420">
                  <c:v>13.100573697225528</c:v>
                </c:pt>
                <c:pt idx="9421">
                  <c:v>13.100585961496028</c:v>
                </c:pt>
                <c:pt idx="9422">
                  <c:v>13.100598225616119</c:v>
                </c:pt>
                <c:pt idx="9423">
                  <c:v>13.100610489585803</c:v>
                </c:pt>
                <c:pt idx="9424">
                  <c:v>13.100622753405082</c:v>
                </c:pt>
                <c:pt idx="9425">
                  <c:v>13.100635017073976</c:v>
                </c:pt>
                <c:pt idx="9426">
                  <c:v>13.100647280592449</c:v>
                </c:pt>
                <c:pt idx="9427">
                  <c:v>13.100659543960544</c:v>
                </c:pt>
                <c:pt idx="9428">
                  <c:v>13.10067180717825</c:v>
                </c:pt>
                <c:pt idx="9429">
                  <c:v>13.10068407024557</c:v>
                </c:pt>
                <c:pt idx="9430">
                  <c:v>13.100696333162524</c:v>
                </c:pt>
                <c:pt idx="9431">
                  <c:v>13.100708595929072</c:v>
                </c:pt>
                <c:pt idx="9432">
                  <c:v>13.100720858545326</c:v>
                </c:pt>
                <c:pt idx="9433">
                  <c:v>13.100733121011068</c:v>
                </c:pt>
                <c:pt idx="9434">
                  <c:v>13.100745383326528</c:v>
                </c:pt>
                <c:pt idx="9435">
                  <c:v>13.100757645491617</c:v>
                </c:pt>
                <c:pt idx="9436">
                  <c:v>13.100769907506352</c:v>
                </c:pt>
                <c:pt idx="9437">
                  <c:v>13.100782169370721</c:v>
                </c:pt>
                <c:pt idx="9438">
                  <c:v>13.100794431084752</c:v>
                </c:pt>
                <c:pt idx="9439">
                  <c:v>13.100806692648426</c:v>
                </c:pt>
                <c:pt idx="9440">
                  <c:v>13.100818954061758</c:v>
                </c:pt>
                <c:pt idx="9441">
                  <c:v>13.100831215324774</c:v>
                </c:pt>
                <c:pt idx="9442">
                  <c:v>13.100843476437403</c:v>
                </c:pt>
                <c:pt idx="9443">
                  <c:v>13.100855737399728</c:v>
                </c:pt>
                <c:pt idx="9444">
                  <c:v>13.100867998211719</c:v>
                </c:pt>
                <c:pt idx="9445">
                  <c:v>13.100880258873406</c:v>
                </c:pt>
                <c:pt idx="9446">
                  <c:v>13.100892519384834</c:v>
                </c:pt>
                <c:pt idx="9447">
                  <c:v>13.100904779745759</c:v>
                </c:pt>
                <c:pt idx="9448">
                  <c:v>13.100917039956471</c:v>
                </c:pt>
                <c:pt idx="9449">
                  <c:v>13.100929300016848</c:v>
                </c:pt>
                <c:pt idx="9450">
                  <c:v>13.100941559927024</c:v>
                </c:pt>
                <c:pt idx="9451">
                  <c:v>13.100953819686772</c:v>
                </c:pt>
                <c:pt idx="9452">
                  <c:v>13.100966079296256</c:v>
                </c:pt>
                <c:pt idx="9453">
                  <c:v>13.100978338755443</c:v>
                </c:pt>
                <c:pt idx="9454">
                  <c:v>13.100990598064374</c:v>
                </c:pt>
                <c:pt idx="9455">
                  <c:v>13.101002857222976</c:v>
                </c:pt>
                <c:pt idx="9456">
                  <c:v>13.101015116231283</c:v>
                </c:pt>
                <c:pt idx="9457">
                  <c:v>13.101027375089334</c:v>
                </c:pt>
                <c:pt idx="9458">
                  <c:v>13.101039633797102</c:v>
                </c:pt>
                <c:pt idx="9459">
                  <c:v>13.101051892354548</c:v>
                </c:pt>
                <c:pt idx="9460">
                  <c:v>13.101064150761818</c:v>
                </c:pt>
                <c:pt idx="9461">
                  <c:v>13.101076409018768</c:v>
                </c:pt>
                <c:pt idx="9462">
                  <c:v>13.101088667125468</c:v>
                </c:pt>
                <c:pt idx="9463">
                  <c:v>13.101100925081909</c:v>
                </c:pt>
                <c:pt idx="9464">
                  <c:v>13.101113182888048</c:v>
                </c:pt>
                <c:pt idx="9465">
                  <c:v>13.101125440543948</c:v>
                </c:pt>
                <c:pt idx="9466">
                  <c:v>13.101137698049724</c:v>
                </c:pt>
                <c:pt idx="9467">
                  <c:v>13.10114995540513</c:v>
                </c:pt>
                <c:pt idx="9468">
                  <c:v>13.101162212610323</c:v>
                </c:pt>
                <c:pt idx="9469">
                  <c:v>13.101174469665281</c:v>
                </c:pt>
                <c:pt idx="9470">
                  <c:v>13.101186726570003</c:v>
                </c:pt>
                <c:pt idx="9471">
                  <c:v>13.101198983324498</c:v>
                </c:pt>
                <c:pt idx="9472">
                  <c:v>13.101211239928766</c:v>
                </c:pt>
                <c:pt idx="9473">
                  <c:v>13.101223496382719</c:v>
                </c:pt>
                <c:pt idx="9474">
                  <c:v>13.101235752686636</c:v>
                </c:pt>
                <c:pt idx="9475">
                  <c:v>13.101248008840246</c:v>
                </c:pt>
                <c:pt idx="9476">
                  <c:v>13.101260264843646</c:v>
                </c:pt>
                <c:pt idx="9477">
                  <c:v>13.101272520696751</c:v>
                </c:pt>
                <c:pt idx="9478">
                  <c:v>13.101284776399821</c:v>
                </c:pt>
                <c:pt idx="9479">
                  <c:v>13.10129703195261</c:v>
                </c:pt>
                <c:pt idx="9480">
                  <c:v>13.101309287355202</c:v>
                </c:pt>
                <c:pt idx="9481">
                  <c:v>13.101321542607495</c:v>
                </c:pt>
                <c:pt idx="9482">
                  <c:v>13.101333797709803</c:v>
                </c:pt>
                <c:pt idx="9483">
                  <c:v>13.101346052661828</c:v>
                </c:pt>
                <c:pt idx="9484">
                  <c:v>13.101358307463668</c:v>
                </c:pt>
                <c:pt idx="9485">
                  <c:v>13.101370562115298</c:v>
                </c:pt>
                <c:pt idx="9486">
                  <c:v>13.101382816616816</c:v>
                </c:pt>
                <c:pt idx="9487">
                  <c:v>13.101395070968133</c:v>
                </c:pt>
                <c:pt idx="9488">
                  <c:v>13.101405282812848</c:v>
                </c:pt>
                <c:pt idx="9489">
                  <c:v>13.10141549455329</c:v>
                </c:pt>
                <c:pt idx="9490">
                  <c:v>13.101425706189449</c:v>
                </c:pt>
                <c:pt idx="9491">
                  <c:v>13.101435917721423</c:v>
                </c:pt>
                <c:pt idx="9492">
                  <c:v>13.101446129149039</c:v>
                </c:pt>
                <c:pt idx="9493">
                  <c:v>13.101456340472277</c:v>
                </c:pt>
                <c:pt idx="9494">
                  <c:v>13.101466551691352</c:v>
                </c:pt>
                <c:pt idx="9495">
                  <c:v>13.101476762806142</c:v>
                </c:pt>
                <c:pt idx="9496">
                  <c:v>13.101486973816726</c:v>
                </c:pt>
                <c:pt idx="9497">
                  <c:v>13.101497184722946</c:v>
                </c:pt>
                <c:pt idx="9498">
                  <c:v>13.101507395524974</c:v>
                </c:pt>
                <c:pt idx="9499">
                  <c:v>13.1015176062227</c:v>
                </c:pt>
                <c:pt idx="9500">
                  <c:v>13.101527816816192</c:v>
                </c:pt>
                <c:pt idx="9501">
                  <c:v>13.101538027305427</c:v>
                </c:pt>
                <c:pt idx="9502">
                  <c:v>13.101548237690409</c:v>
                </c:pt>
                <c:pt idx="9503">
                  <c:v>13.101558447971051</c:v>
                </c:pt>
                <c:pt idx="9504">
                  <c:v>13.101568658147624</c:v>
                </c:pt>
                <c:pt idx="9505">
                  <c:v>13.101578868219848</c:v>
                </c:pt>
                <c:pt idx="9506">
                  <c:v>13.101589078187876</c:v>
                </c:pt>
                <c:pt idx="9507">
                  <c:v>13.101599288051602</c:v>
                </c:pt>
                <c:pt idx="9508">
                  <c:v>13.10160949781111</c:v>
                </c:pt>
                <c:pt idx="9509">
                  <c:v>13.101619707466382</c:v>
                </c:pt>
                <c:pt idx="9510">
                  <c:v>13.101629917017416</c:v>
                </c:pt>
                <c:pt idx="9511">
                  <c:v>13.10164012646422</c:v>
                </c:pt>
                <c:pt idx="9512">
                  <c:v>13.1016503358068</c:v>
                </c:pt>
                <c:pt idx="9513">
                  <c:v>13.101660545045123</c:v>
                </c:pt>
                <c:pt idx="9514">
                  <c:v>13.101670754179239</c:v>
                </c:pt>
                <c:pt idx="9515">
                  <c:v>13.101680963209127</c:v>
                </c:pt>
                <c:pt idx="9516">
                  <c:v>13.101691172134791</c:v>
                </c:pt>
                <c:pt idx="9517">
                  <c:v>13.101701380956218</c:v>
                </c:pt>
                <c:pt idx="9518">
                  <c:v>13.101711589673448</c:v>
                </c:pt>
                <c:pt idx="9519">
                  <c:v>13.101721798286448</c:v>
                </c:pt>
                <c:pt idx="9520">
                  <c:v>13.101732006795256</c:v>
                </c:pt>
                <c:pt idx="9521">
                  <c:v>13.101742215199836</c:v>
                </c:pt>
                <c:pt idx="9522">
                  <c:v>13.101752423500205</c:v>
                </c:pt>
                <c:pt idx="9523">
                  <c:v>13.101762631696365</c:v>
                </c:pt>
                <c:pt idx="9524">
                  <c:v>13.101772839788326</c:v>
                </c:pt>
                <c:pt idx="9525">
                  <c:v>13.101783047776069</c:v>
                </c:pt>
                <c:pt idx="9526">
                  <c:v>13.10179325565962</c:v>
                </c:pt>
                <c:pt idx="9527">
                  <c:v>13.101803463438968</c:v>
                </c:pt>
                <c:pt idx="9528">
                  <c:v>13.101813671114098</c:v>
                </c:pt>
                <c:pt idx="9529">
                  <c:v>13.101823878685073</c:v>
                </c:pt>
                <c:pt idx="9530">
                  <c:v>13.101834086151833</c:v>
                </c:pt>
                <c:pt idx="9531">
                  <c:v>13.101844293514407</c:v>
                </c:pt>
                <c:pt idx="9532">
                  <c:v>13.101854500772788</c:v>
                </c:pt>
                <c:pt idx="9533">
                  <c:v>13.101864707926984</c:v>
                </c:pt>
                <c:pt idx="9534">
                  <c:v>13.101874914976992</c:v>
                </c:pt>
                <c:pt idx="9535">
                  <c:v>13.101885121922818</c:v>
                </c:pt>
                <c:pt idx="9536">
                  <c:v>13.101895328764465</c:v>
                </c:pt>
                <c:pt idx="9537">
                  <c:v>13.101905535501936</c:v>
                </c:pt>
                <c:pt idx="9538">
                  <c:v>13.101915742135102</c:v>
                </c:pt>
                <c:pt idx="9539">
                  <c:v>13.10192594866434</c:v>
                </c:pt>
                <c:pt idx="9540">
                  <c:v>13.101936155089374</c:v>
                </c:pt>
                <c:pt idx="9541">
                  <c:v>13.101946361410048</c:v>
                </c:pt>
                <c:pt idx="9542">
                  <c:v>13.10195656762667</c:v>
                </c:pt>
                <c:pt idx="9543">
                  <c:v>13.101966773739099</c:v>
                </c:pt>
                <c:pt idx="9544">
                  <c:v>13.101976979747384</c:v>
                </c:pt>
                <c:pt idx="9545">
                  <c:v>13.101987185651414</c:v>
                </c:pt>
                <c:pt idx="9546">
                  <c:v>13.101997391451448</c:v>
                </c:pt>
                <c:pt idx="9547">
                  <c:v>13.102007597147381</c:v>
                </c:pt>
                <c:pt idx="9548">
                  <c:v>13.102017802738899</c:v>
                </c:pt>
                <c:pt idx="9549">
                  <c:v>13.102028008226389</c:v>
                </c:pt>
                <c:pt idx="9550">
                  <c:v>13.102038213609841</c:v>
                </c:pt>
                <c:pt idx="9551">
                  <c:v>13.102048418889016</c:v>
                </c:pt>
                <c:pt idx="9552">
                  <c:v>13.102058624063964</c:v>
                </c:pt>
                <c:pt idx="9553">
                  <c:v>13.102068829134865</c:v>
                </c:pt>
                <c:pt idx="9554">
                  <c:v>13.102079034101624</c:v>
                </c:pt>
                <c:pt idx="9555">
                  <c:v>13.102089238964417</c:v>
                </c:pt>
                <c:pt idx="9556">
                  <c:v>13.10209944372272</c:v>
                </c:pt>
                <c:pt idx="9557">
                  <c:v>13.102109648377064</c:v>
                </c:pt>
                <c:pt idx="9558">
                  <c:v>13.102119852927375</c:v>
                </c:pt>
                <c:pt idx="9559">
                  <c:v>13.102130057373374</c:v>
                </c:pt>
                <c:pt idx="9560">
                  <c:v>13.1021402617153</c:v>
                </c:pt>
                <c:pt idx="9561">
                  <c:v>13.102150465953113</c:v>
                </c:pt>
                <c:pt idx="9562">
                  <c:v>13.102160670086809</c:v>
                </c:pt>
                <c:pt idx="9563">
                  <c:v>13.10217087411638</c:v>
                </c:pt>
                <c:pt idx="9564">
                  <c:v>13.102181078041832</c:v>
                </c:pt>
                <c:pt idx="9565">
                  <c:v>13.102191281863162</c:v>
                </c:pt>
                <c:pt idx="9566">
                  <c:v>13.102201485580368</c:v>
                </c:pt>
                <c:pt idx="9567">
                  <c:v>13.102211689193448</c:v>
                </c:pt>
                <c:pt idx="9568">
                  <c:v>13.102221892702463</c:v>
                </c:pt>
                <c:pt idx="9569">
                  <c:v>13.102232096107441</c:v>
                </c:pt>
                <c:pt idx="9570">
                  <c:v>13.102242299408219</c:v>
                </c:pt>
                <c:pt idx="9571">
                  <c:v>13.10225250260477</c:v>
                </c:pt>
                <c:pt idx="9572">
                  <c:v>13.102262705697321</c:v>
                </c:pt>
                <c:pt idx="9573">
                  <c:v>13.102272908685782</c:v>
                </c:pt>
                <c:pt idx="9574">
                  <c:v>13.102283111570133</c:v>
                </c:pt>
                <c:pt idx="9575">
                  <c:v>13.102293314350394</c:v>
                </c:pt>
                <c:pt idx="9576">
                  <c:v>13.102303517026556</c:v>
                </c:pt>
                <c:pt idx="9577">
                  <c:v>13.102313719598625</c:v>
                </c:pt>
                <c:pt idx="9578">
                  <c:v>13.102323922066603</c:v>
                </c:pt>
                <c:pt idx="9579">
                  <c:v>13.10233412443049</c:v>
                </c:pt>
                <c:pt idx="9580">
                  <c:v>13.1023443266903</c:v>
                </c:pt>
                <c:pt idx="9581">
                  <c:v>13.102354528846076</c:v>
                </c:pt>
                <c:pt idx="9582">
                  <c:v>13.102364730897639</c:v>
                </c:pt>
                <c:pt idx="9583">
                  <c:v>13.102374932845192</c:v>
                </c:pt>
                <c:pt idx="9584">
                  <c:v>13.102385134688674</c:v>
                </c:pt>
                <c:pt idx="9585">
                  <c:v>13.102395336428074</c:v>
                </c:pt>
                <c:pt idx="9586">
                  <c:v>13.102405538063515</c:v>
                </c:pt>
                <c:pt idx="9587">
                  <c:v>13.102415739594656</c:v>
                </c:pt>
                <c:pt idx="9588">
                  <c:v>13.102425941021812</c:v>
                </c:pt>
                <c:pt idx="9589">
                  <c:v>13.102436142345049</c:v>
                </c:pt>
                <c:pt idx="9590">
                  <c:v>13.102446343564091</c:v>
                </c:pt>
                <c:pt idx="9591">
                  <c:v>13.102456544679074</c:v>
                </c:pt>
                <c:pt idx="9592">
                  <c:v>13.102466745689872</c:v>
                </c:pt>
                <c:pt idx="9593">
                  <c:v>13.102476946596736</c:v>
                </c:pt>
                <c:pt idx="9594">
                  <c:v>13.102487147399536</c:v>
                </c:pt>
                <c:pt idx="9595">
                  <c:v>13.102497348098376</c:v>
                </c:pt>
                <c:pt idx="9596">
                  <c:v>13.102507548693024</c:v>
                </c:pt>
                <c:pt idx="9597">
                  <c:v>13.102517749183622</c:v>
                </c:pt>
                <c:pt idx="9598">
                  <c:v>13.102527949570216</c:v>
                </c:pt>
                <c:pt idx="9599">
                  <c:v>13.102538149852766</c:v>
                </c:pt>
                <c:pt idx="9600">
                  <c:v>13.10254835003127</c:v>
                </c:pt>
                <c:pt idx="9601">
                  <c:v>13.102558550105774</c:v>
                </c:pt>
                <c:pt idx="9602">
                  <c:v>13.102568750076149</c:v>
                </c:pt>
                <c:pt idx="9603">
                  <c:v>13.102578949942531</c:v>
                </c:pt>
                <c:pt idx="9604">
                  <c:v>13.102589149704876</c:v>
                </c:pt>
                <c:pt idx="9605">
                  <c:v>13.102599349363315</c:v>
                </c:pt>
                <c:pt idx="9606">
                  <c:v>13.102609548917474</c:v>
                </c:pt>
                <c:pt idx="9607">
                  <c:v>13.10261974836772</c:v>
                </c:pt>
                <c:pt idx="9608">
                  <c:v>13.10262994771395</c:v>
                </c:pt>
                <c:pt idx="9609">
                  <c:v>13.102640146956135</c:v>
                </c:pt>
                <c:pt idx="9610">
                  <c:v>13.102650346094309</c:v>
                </c:pt>
                <c:pt idx="9611">
                  <c:v>13.102660545128472</c:v>
                </c:pt>
                <c:pt idx="9612">
                  <c:v>13.102670744058591</c:v>
                </c:pt>
                <c:pt idx="9613">
                  <c:v>13.102680942884724</c:v>
                </c:pt>
                <c:pt idx="9614">
                  <c:v>13.102691141606808</c:v>
                </c:pt>
                <c:pt idx="9615">
                  <c:v>13.102701340224895</c:v>
                </c:pt>
                <c:pt idx="9616">
                  <c:v>13.102711538738976</c:v>
                </c:pt>
                <c:pt idx="9617">
                  <c:v>13.102721737149039</c:v>
                </c:pt>
                <c:pt idx="9618">
                  <c:v>13.102731935455102</c:v>
                </c:pt>
                <c:pt idx="9619">
                  <c:v>13.102742133657159</c:v>
                </c:pt>
                <c:pt idx="9620">
                  <c:v>13.102752331755276</c:v>
                </c:pt>
                <c:pt idx="9621">
                  <c:v>13.102762529749384</c:v>
                </c:pt>
                <c:pt idx="9622">
                  <c:v>13.102772727639325</c:v>
                </c:pt>
                <c:pt idx="9623">
                  <c:v>13.102782925425426</c:v>
                </c:pt>
                <c:pt idx="9624">
                  <c:v>13.102793123107451</c:v>
                </c:pt>
                <c:pt idx="9625">
                  <c:v>13.102803320685528</c:v>
                </c:pt>
                <c:pt idx="9626">
                  <c:v>13.102813518159676</c:v>
                </c:pt>
                <c:pt idx="9627">
                  <c:v>13.102823715529714</c:v>
                </c:pt>
                <c:pt idx="9628">
                  <c:v>13.102833912795825</c:v>
                </c:pt>
                <c:pt idx="9629">
                  <c:v>13.102844109957974</c:v>
                </c:pt>
                <c:pt idx="9630">
                  <c:v>13.102854307016104</c:v>
                </c:pt>
                <c:pt idx="9631">
                  <c:v>13.102864503970274</c:v>
                </c:pt>
                <c:pt idx="9632">
                  <c:v>13.102874700820465</c:v>
                </c:pt>
                <c:pt idx="9633">
                  <c:v>13.102884897566826</c:v>
                </c:pt>
                <c:pt idx="9634">
                  <c:v>13.102895094209028</c:v>
                </c:pt>
                <c:pt idx="9635">
                  <c:v>13.102905290747303</c:v>
                </c:pt>
                <c:pt idx="9636">
                  <c:v>13.102915487181511</c:v>
                </c:pt>
                <c:pt idx="9637">
                  <c:v>13.102925683511764</c:v>
                </c:pt>
                <c:pt idx="9638">
                  <c:v>13.102935879738348</c:v>
                </c:pt>
                <c:pt idx="9639">
                  <c:v>13.102946075860748</c:v>
                </c:pt>
                <c:pt idx="9640">
                  <c:v>13.102956271879124</c:v>
                </c:pt>
                <c:pt idx="9641">
                  <c:v>13.102966467793598</c:v>
                </c:pt>
                <c:pt idx="9642">
                  <c:v>13.102976663604139</c:v>
                </c:pt>
                <c:pt idx="9643">
                  <c:v>13.102986859310825</c:v>
                </c:pt>
                <c:pt idx="9644">
                  <c:v>13.10299705491337</c:v>
                </c:pt>
                <c:pt idx="9645">
                  <c:v>13.10300725041205</c:v>
                </c:pt>
                <c:pt idx="9646">
                  <c:v>13.103017445806792</c:v>
                </c:pt>
                <c:pt idx="9647">
                  <c:v>13.103027641097501</c:v>
                </c:pt>
                <c:pt idx="9648">
                  <c:v>13.103037836284534</c:v>
                </c:pt>
                <c:pt idx="9649">
                  <c:v>13.103048031367354</c:v>
                </c:pt>
                <c:pt idx="9650">
                  <c:v>13.103058226346324</c:v>
                </c:pt>
                <c:pt idx="9651">
                  <c:v>13.103068421221348</c:v>
                </c:pt>
                <c:pt idx="9652">
                  <c:v>13.103078615992461</c:v>
                </c:pt>
                <c:pt idx="9653">
                  <c:v>13.103088810659656</c:v>
                </c:pt>
                <c:pt idx="9654">
                  <c:v>13.103099005222871</c:v>
                </c:pt>
                <c:pt idx="9655">
                  <c:v>13.103109199682182</c:v>
                </c:pt>
                <c:pt idx="9656">
                  <c:v>13.103119394037568</c:v>
                </c:pt>
                <c:pt idx="9657">
                  <c:v>13.103129588289029</c:v>
                </c:pt>
                <c:pt idx="9658">
                  <c:v>13.103139782436568</c:v>
                </c:pt>
                <c:pt idx="9659">
                  <c:v>13.103149976480189</c:v>
                </c:pt>
                <c:pt idx="9660">
                  <c:v>13.103160170419891</c:v>
                </c:pt>
                <c:pt idx="9661">
                  <c:v>13.103170364255668</c:v>
                </c:pt>
                <c:pt idx="9662">
                  <c:v>13.103180557987574</c:v>
                </c:pt>
                <c:pt idx="9663">
                  <c:v>13.103190751615518</c:v>
                </c:pt>
                <c:pt idx="9664">
                  <c:v>13.103200945139568</c:v>
                </c:pt>
                <c:pt idx="9665">
                  <c:v>13.103211138559718</c:v>
                </c:pt>
                <c:pt idx="9666">
                  <c:v>13.103221331875963</c:v>
                </c:pt>
                <c:pt idx="9667">
                  <c:v>13.103231525088304</c:v>
                </c:pt>
                <c:pt idx="9668">
                  <c:v>13.103241718196742</c:v>
                </c:pt>
                <c:pt idx="9669">
                  <c:v>13.103251911201284</c:v>
                </c:pt>
                <c:pt idx="9670">
                  <c:v>13.103262104101928</c:v>
                </c:pt>
                <c:pt idx="9671">
                  <c:v>13.103272296898679</c:v>
                </c:pt>
                <c:pt idx="9672">
                  <c:v>13.103282489591518</c:v>
                </c:pt>
                <c:pt idx="9673">
                  <c:v>13.103292682180498</c:v>
                </c:pt>
                <c:pt idx="9674">
                  <c:v>13.103302874665586</c:v>
                </c:pt>
                <c:pt idx="9675">
                  <c:v>13.103313067046781</c:v>
                </c:pt>
                <c:pt idx="9676">
                  <c:v>13.103323259324092</c:v>
                </c:pt>
                <c:pt idx="9677">
                  <c:v>13.103333451497518</c:v>
                </c:pt>
                <c:pt idx="9678">
                  <c:v>13.103343643567069</c:v>
                </c:pt>
                <c:pt idx="9679">
                  <c:v>13.103353835532747</c:v>
                </c:pt>
                <c:pt idx="9680">
                  <c:v>13.103364027394543</c:v>
                </c:pt>
                <c:pt idx="9681">
                  <c:v>13.103374219152471</c:v>
                </c:pt>
                <c:pt idx="9682">
                  <c:v>13.103384410806527</c:v>
                </c:pt>
                <c:pt idx="9683">
                  <c:v>13.103394602356712</c:v>
                </c:pt>
                <c:pt idx="9684">
                  <c:v>13.103404793803056</c:v>
                </c:pt>
                <c:pt idx="9685">
                  <c:v>13.103414985145486</c:v>
                </c:pt>
                <c:pt idx="9686">
                  <c:v>13.103425176384079</c:v>
                </c:pt>
                <c:pt idx="9687">
                  <c:v>13.103435367518809</c:v>
                </c:pt>
                <c:pt idx="9688">
                  <c:v>13.103445558549824</c:v>
                </c:pt>
                <c:pt idx="9689">
                  <c:v>13.103455749476701</c:v>
                </c:pt>
                <c:pt idx="9690">
                  <c:v>13.103465940299865</c:v>
                </c:pt>
                <c:pt idx="9691">
                  <c:v>13.103476131019177</c:v>
                </c:pt>
                <c:pt idx="9692">
                  <c:v>13.103486321634676</c:v>
                </c:pt>
                <c:pt idx="9693">
                  <c:v>13.103496512146428</c:v>
                </c:pt>
                <c:pt idx="9694">
                  <c:v>13.103506702554023</c:v>
                </c:pt>
                <c:pt idx="9695">
                  <c:v>13.103516892858039</c:v>
                </c:pt>
                <c:pt idx="9696">
                  <c:v>13.103527083058035</c:v>
                </c:pt>
                <c:pt idx="9697">
                  <c:v>13.103537273154378</c:v>
                </c:pt>
                <c:pt idx="9698">
                  <c:v>13.1035474631467</c:v>
                </c:pt>
                <c:pt idx="9699">
                  <c:v>13.103557653035272</c:v>
                </c:pt>
                <c:pt idx="9700">
                  <c:v>13.103567842820002</c:v>
                </c:pt>
                <c:pt idx="9701">
                  <c:v>13.103578032500916</c:v>
                </c:pt>
                <c:pt idx="9702">
                  <c:v>13.103588222078002</c:v>
                </c:pt>
                <c:pt idx="9703">
                  <c:v>13.10359841155125</c:v>
                </c:pt>
                <c:pt idx="9704">
                  <c:v>13.103608600920682</c:v>
                </c:pt>
                <c:pt idx="9705">
                  <c:v>13.103618790186292</c:v>
                </c:pt>
                <c:pt idx="9706">
                  <c:v>13.103628979348079</c:v>
                </c:pt>
                <c:pt idx="9707">
                  <c:v>13.103639168406056</c:v>
                </c:pt>
                <c:pt idx="9708">
                  <c:v>13.103649357360322</c:v>
                </c:pt>
                <c:pt idx="9709">
                  <c:v>13.103659546210546</c:v>
                </c:pt>
                <c:pt idx="9710">
                  <c:v>13.103669734957075</c:v>
                </c:pt>
                <c:pt idx="9711">
                  <c:v>13.103679923599795</c:v>
                </c:pt>
                <c:pt idx="9712">
                  <c:v>13.103690112138707</c:v>
                </c:pt>
                <c:pt idx="9713">
                  <c:v>13.103700300573815</c:v>
                </c:pt>
                <c:pt idx="9714">
                  <c:v>13.103710488905119</c:v>
                </c:pt>
                <c:pt idx="9715">
                  <c:v>13.103720677132623</c:v>
                </c:pt>
                <c:pt idx="9716">
                  <c:v>13.103730865256326</c:v>
                </c:pt>
                <c:pt idx="9717">
                  <c:v>13.103741053276234</c:v>
                </c:pt>
                <c:pt idx="9718">
                  <c:v>13.103751241192347</c:v>
                </c:pt>
                <c:pt idx="9719">
                  <c:v>13.103761429004667</c:v>
                </c:pt>
                <c:pt idx="9720">
                  <c:v>13.103771616713193</c:v>
                </c:pt>
                <c:pt idx="9721">
                  <c:v>13.103781804317952</c:v>
                </c:pt>
                <c:pt idx="9722">
                  <c:v>13.103791991818893</c:v>
                </c:pt>
                <c:pt idx="9723">
                  <c:v>13.103802179216064</c:v>
                </c:pt>
                <c:pt idx="9724">
                  <c:v>13.103812366509453</c:v>
                </c:pt>
                <c:pt idx="9725">
                  <c:v>13.103822553699064</c:v>
                </c:pt>
                <c:pt idx="9726">
                  <c:v>13.103832740784894</c:v>
                </c:pt>
                <c:pt idx="9727">
                  <c:v>13.103842927766976</c:v>
                </c:pt>
                <c:pt idx="9728">
                  <c:v>13.103853114645236</c:v>
                </c:pt>
                <c:pt idx="9729">
                  <c:v>13.103863301419743</c:v>
                </c:pt>
                <c:pt idx="9730">
                  <c:v>13.103873488090359</c:v>
                </c:pt>
                <c:pt idx="9731">
                  <c:v>13.103883674657459</c:v>
                </c:pt>
                <c:pt idx="9732">
                  <c:v>13.103893861120667</c:v>
                </c:pt>
                <c:pt idx="9733">
                  <c:v>13.103904047480114</c:v>
                </c:pt>
                <c:pt idx="9734">
                  <c:v>13.1039142337358</c:v>
                </c:pt>
                <c:pt idx="9735">
                  <c:v>13.103924419887726</c:v>
                </c:pt>
                <c:pt idx="9736">
                  <c:v>13.103934605935896</c:v>
                </c:pt>
                <c:pt idx="9737">
                  <c:v>13.103944791880314</c:v>
                </c:pt>
                <c:pt idx="9738">
                  <c:v>13.103954977720974</c:v>
                </c:pt>
                <c:pt idx="9739">
                  <c:v>13.103965163457783</c:v>
                </c:pt>
                <c:pt idx="9740">
                  <c:v>13.103975349091048</c:v>
                </c:pt>
                <c:pt idx="9741">
                  <c:v>13.10398553462047</c:v>
                </c:pt>
                <c:pt idx="9742">
                  <c:v>13.103995720046143</c:v>
                </c:pt>
                <c:pt idx="9743">
                  <c:v>13.104005905368075</c:v>
                </c:pt>
                <c:pt idx="9744">
                  <c:v>13.104016090586272</c:v>
                </c:pt>
                <c:pt idx="9745">
                  <c:v>13.104026275700726</c:v>
                </c:pt>
                <c:pt idx="9746">
                  <c:v>13.104036460711445</c:v>
                </c:pt>
                <c:pt idx="9747">
                  <c:v>13.10404664561843</c:v>
                </c:pt>
                <c:pt idx="9748">
                  <c:v>13.104056830421706</c:v>
                </c:pt>
                <c:pt idx="9749">
                  <c:v>13.10406701512122</c:v>
                </c:pt>
                <c:pt idx="9750">
                  <c:v>13.104077199717011</c:v>
                </c:pt>
                <c:pt idx="9751">
                  <c:v>13.104087384209086</c:v>
                </c:pt>
                <c:pt idx="9752">
                  <c:v>13.104097568597437</c:v>
                </c:pt>
                <c:pt idx="9753">
                  <c:v>13.104107752882067</c:v>
                </c:pt>
                <c:pt idx="9754">
                  <c:v>13.104117937062979</c:v>
                </c:pt>
                <c:pt idx="9755">
                  <c:v>13.104128121140043</c:v>
                </c:pt>
                <c:pt idx="9756">
                  <c:v>13.104138305113651</c:v>
                </c:pt>
                <c:pt idx="9757">
                  <c:v>13.104148488983418</c:v>
                </c:pt>
                <c:pt idx="9758">
                  <c:v>13.104158672749483</c:v>
                </c:pt>
                <c:pt idx="9759">
                  <c:v>13.104168856411818</c:v>
                </c:pt>
                <c:pt idx="9760">
                  <c:v>13.104179039970468</c:v>
                </c:pt>
                <c:pt idx="9761">
                  <c:v>13.10418922342542</c:v>
                </c:pt>
                <c:pt idx="9762">
                  <c:v>13.104199406776658</c:v>
                </c:pt>
                <c:pt idx="9763">
                  <c:v>13.104209590024197</c:v>
                </c:pt>
                <c:pt idx="9764">
                  <c:v>13.104219773168039</c:v>
                </c:pt>
                <c:pt idx="9765">
                  <c:v>13.104229956208187</c:v>
                </c:pt>
                <c:pt idx="9766">
                  <c:v>13.10424013914465</c:v>
                </c:pt>
                <c:pt idx="9767">
                  <c:v>13.104250321977398</c:v>
                </c:pt>
                <c:pt idx="9768">
                  <c:v>13.104260504706469</c:v>
                </c:pt>
                <c:pt idx="9769">
                  <c:v>13.104270687331738</c:v>
                </c:pt>
                <c:pt idx="9770">
                  <c:v>13.104280869853563</c:v>
                </c:pt>
                <c:pt idx="9771">
                  <c:v>13.104291052271487</c:v>
                </c:pt>
                <c:pt idx="9772">
                  <c:v>13.10430123458592</c:v>
                </c:pt>
                <c:pt idx="9773">
                  <c:v>13.104311416796467</c:v>
                </c:pt>
                <c:pt idx="9774">
                  <c:v>13.104321598903548</c:v>
                </c:pt>
                <c:pt idx="9775">
                  <c:v>13.104331780906776</c:v>
                </c:pt>
                <c:pt idx="9776">
                  <c:v>13.104341962806448</c:v>
                </c:pt>
                <c:pt idx="9777">
                  <c:v>13.104352144602448</c:v>
                </c:pt>
                <c:pt idx="9778">
                  <c:v>13.104362326294748</c:v>
                </c:pt>
                <c:pt idx="9779">
                  <c:v>13.10437250788341</c:v>
                </c:pt>
                <c:pt idx="9780">
                  <c:v>13.104382689368379</c:v>
                </c:pt>
                <c:pt idx="9781">
                  <c:v>13.104392870749702</c:v>
                </c:pt>
                <c:pt idx="9782">
                  <c:v>13.104403052027354</c:v>
                </c:pt>
                <c:pt idx="9783">
                  <c:v>13.104413233201329</c:v>
                </c:pt>
                <c:pt idx="9784">
                  <c:v>13.104423414271663</c:v>
                </c:pt>
                <c:pt idx="9785">
                  <c:v>13.104433595238374</c:v>
                </c:pt>
                <c:pt idx="9786">
                  <c:v>13.104443776101379</c:v>
                </c:pt>
                <c:pt idx="9787">
                  <c:v>13.104453956860764</c:v>
                </c:pt>
                <c:pt idx="9788">
                  <c:v>13.1044641375165</c:v>
                </c:pt>
                <c:pt idx="9789">
                  <c:v>13.104474318068686</c:v>
                </c:pt>
                <c:pt idx="9790">
                  <c:v>13.104484498517056</c:v>
                </c:pt>
                <c:pt idx="9791">
                  <c:v>13.104494678861856</c:v>
                </c:pt>
                <c:pt idx="9792">
                  <c:v>13.104504859103123</c:v>
                </c:pt>
                <c:pt idx="9793">
                  <c:v>13.10451503924055</c:v>
                </c:pt>
                <c:pt idx="9794">
                  <c:v>13.10452521927445</c:v>
                </c:pt>
                <c:pt idx="9795">
                  <c:v>13.104535399204726</c:v>
                </c:pt>
                <c:pt idx="9796">
                  <c:v>13.104545579031354</c:v>
                </c:pt>
                <c:pt idx="9797">
                  <c:v>13.104555758754364</c:v>
                </c:pt>
                <c:pt idx="9798">
                  <c:v>13.104565938373749</c:v>
                </c:pt>
                <c:pt idx="9799">
                  <c:v>13.104576117889509</c:v>
                </c:pt>
                <c:pt idx="9800">
                  <c:v>13.104586297301777</c:v>
                </c:pt>
                <c:pt idx="9801">
                  <c:v>13.104596476610167</c:v>
                </c:pt>
                <c:pt idx="9802">
                  <c:v>13.10460665581507</c:v>
                </c:pt>
                <c:pt idx="9803">
                  <c:v>13.104616834916374</c:v>
                </c:pt>
                <c:pt idx="9804">
                  <c:v>13.104627013914032</c:v>
                </c:pt>
                <c:pt idx="9805">
                  <c:v>13.1046371928081</c:v>
                </c:pt>
                <c:pt idx="9806">
                  <c:v>13.104647371598549</c:v>
                </c:pt>
                <c:pt idx="9807">
                  <c:v>13.104657550285404</c:v>
                </c:pt>
                <c:pt idx="9808">
                  <c:v>13.104667728868639</c:v>
                </c:pt>
                <c:pt idx="9809">
                  <c:v>13.104677907348282</c:v>
                </c:pt>
                <c:pt idx="9810">
                  <c:v>13.10468808572432</c:v>
                </c:pt>
                <c:pt idx="9811">
                  <c:v>13.104698263996763</c:v>
                </c:pt>
                <c:pt idx="9812">
                  <c:v>13.104708442165608</c:v>
                </c:pt>
                <c:pt idx="9813">
                  <c:v>13.104718620230742</c:v>
                </c:pt>
                <c:pt idx="9814">
                  <c:v>13.104728798192411</c:v>
                </c:pt>
                <c:pt idx="9815">
                  <c:v>13.104738976050568</c:v>
                </c:pt>
                <c:pt idx="9816">
                  <c:v>13.104749153805072</c:v>
                </c:pt>
                <c:pt idx="9817">
                  <c:v>13.10475933145597</c:v>
                </c:pt>
                <c:pt idx="9818">
                  <c:v>13.104769509003306</c:v>
                </c:pt>
                <c:pt idx="9819">
                  <c:v>13.104779686447012</c:v>
                </c:pt>
                <c:pt idx="9820">
                  <c:v>13.104789863787166</c:v>
                </c:pt>
                <c:pt idx="9821">
                  <c:v>13.10480004102374</c:v>
                </c:pt>
                <c:pt idx="9822">
                  <c:v>13.104810218156739</c:v>
                </c:pt>
                <c:pt idx="9823">
                  <c:v>13.104820395186167</c:v>
                </c:pt>
                <c:pt idx="9824">
                  <c:v>13.104830572112023</c:v>
                </c:pt>
                <c:pt idx="9825">
                  <c:v>13.10484074893431</c:v>
                </c:pt>
                <c:pt idx="9826">
                  <c:v>13.104850925653031</c:v>
                </c:pt>
                <c:pt idx="9827">
                  <c:v>13.104861102268099</c:v>
                </c:pt>
                <c:pt idx="9828">
                  <c:v>13.104871278779781</c:v>
                </c:pt>
                <c:pt idx="9829">
                  <c:v>13.104881455187813</c:v>
                </c:pt>
                <c:pt idx="9830">
                  <c:v>13.104891631492288</c:v>
                </c:pt>
                <c:pt idx="9831">
                  <c:v>13.104901807693208</c:v>
                </c:pt>
                <c:pt idx="9832">
                  <c:v>13.104911983790412</c:v>
                </c:pt>
                <c:pt idx="9833">
                  <c:v>13.104922159784387</c:v>
                </c:pt>
                <c:pt idx="9834">
                  <c:v>13.104932335674652</c:v>
                </c:pt>
                <c:pt idx="9835">
                  <c:v>13.10494251146137</c:v>
                </c:pt>
                <c:pt idx="9836">
                  <c:v>13.104952687144531</c:v>
                </c:pt>
                <c:pt idx="9837">
                  <c:v>13.104962862724161</c:v>
                </c:pt>
                <c:pt idx="9838">
                  <c:v>13.104973038200246</c:v>
                </c:pt>
                <c:pt idx="9839">
                  <c:v>13.104983213572792</c:v>
                </c:pt>
                <c:pt idx="9840">
                  <c:v>13.104993388841798</c:v>
                </c:pt>
                <c:pt idx="9841">
                  <c:v>13.105003564007276</c:v>
                </c:pt>
                <c:pt idx="9842">
                  <c:v>13.105013739069276</c:v>
                </c:pt>
                <c:pt idx="9843">
                  <c:v>13.105023914027626</c:v>
                </c:pt>
                <c:pt idx="9844">
                  <c:v>13.105034088882524</c:v>
                </c:pt>
                <c:pt idx="9845">
                  <c:v>13.105044263633864</c:v>
                </c:pt>
                <c:pt idx="9846">
                  <c:v>13.105054438281726</c:v>
                </c:pt>
                <c:pt idx="9847">
                  <c:v>13.105064612826091</c:v>
                </c:pt>
                <c:pt idx="9848">
                  <c:v>13.105074787266787</c:v>
                </c:pt>
                <c:pt idx="9849">
                  <c:v>13.105084961604074</c:v>
                </c:pt>
                <c:pt idx="9850">
                  <c:v>13.105095135837809</c:v>
                </c:pt>
                <c:pt idx="9851">
                  <c:v>13.105105309968074</c:v>
                </c:pt>
                <c:pt idx="9852">
                  <c:v>13.105115483994748</c:v>
                </c:pt>
                <c:pt idx="9853">
                  <c:v>13.105125657918</c:v>
                </c:pt>
                <c:pt idx="9854">
                  <c:v>13.105135831737726</c:v>
                </c:pt>
                <c:pt idx="9855">
                  <c:v>13.105146005453976</c:v>
                </c:pt>
                <c:pt idx="9856">
                  <c:v>13.105156179066718</c:v>
                </c:pt>
                <c:pt idx="9857">
                  <c:v>13.105166352575807</c:v>
                </c:pt>
                <c:pt idx="9858">
                  <c:v>13.105176525981507</c:v>
                </c:pt>
                <c:pt idx="9859">
                  <c:v>13.105186699283827</c:v>
                </c:pt>
                <c:pt idx="9860">
                  <c:v>13.105196872482516</c:v>
                </c:pt>
                <c:pt idx="9861">
                  <c:v>13.105207045577634</c:v>
                </c:pt>
                <c:pt idx="9862">
                  <c:v>13.105217218569468</c:v>
                </c:pt>
                <c:pt idx="9863">
                  <c:v>13.105227391457595</c:v>
                </c:pt>
                <c:pt idx="9864">
                  <c:v>13.105237564242374</c:v>
                </c:pt>
                <c:pt idx="9865">
                  <c:v>13.105247736923626</c:v>
                </c:pt>
                <c:pt idx="9866">
                  <c:v>13.1052579095014</c:v>
                </c:pt>
                <c:pt idx="9867">
                  <c:v>13.105268081975691</c:v>
                </c:pt>
                <c:pt idx="9868">
                  <c:v>13.105278254346516</c:v>
                </c:pt>
                <c:pt idx="9869">
                  <c:v>13.105288426613861</c:v>
                </c:pt>
                <c:pt idx="9870">
                  <c:v>13.105298598777736</c:v>
                </c:pt>
                <c:pt idx="9871">
                  <c:v>13.105308770838118</c:v>
                </c:pt>
                <c:pt idx="9872">
                  <c:v>13.105318942795048</c:v>
                </c:pt>
                <c:pt idx="9873">
                  <c:v>13.105329114648535</c:v>
                </c:pt>
                <c:pt idx="9874">
                  <c:v>13.105339286398534</c:v>
                </c:pt>
                <c:pt idx="9875">
                  <c:v>13.105349458045072</c:v>
                </c:pt>
                <c:pt idx="9876">
                  <c:v>13.10535962958815</c:v>
                </c:pt>
                <c:pt idx="9877">
                  <c:v>13.105369801027759</c:v>
                </c:pt>
                <c:pt idx="9878">
                  <c:v>13.10537997236392</c:v>
                </c:pt>
                <c:pt idx="9879">
                  <c:v>13.105390143596617</c:v>
                </c:pt>
                <c:pt idx="9880">
                  <c:v>13.105400314726007</c:v>
                </c:pt>
                <c:pt idx="9881">
                  <c:v>13.105410485751667</c:v>
                </c:pt>
                <c:pt idx="9882">
                  <c:v>13.105420656674022</c:v>
                </c:pt>
                <c:pt idx="9883">
                  <c:v>13.105430827493038</c:v>
                </c:pt>
                <c:pt idx="9884">
                  <c:v>13.105440998208511</c:v>
                </c:pt>
                <c:pt idx="9885">
                  <c:v>13.105451168820396</c:v>
                </c:pt>
                <c:pt idx="9886">
                  <c:v>13.105461339329077</c:v>
                </c:pt>
                <c:pt idx="9887">
                  <c:v>13.105471509734112</c:v>
                </c:pt>
                <c:pt idx="9888">
                  <c:v>13.105481680035814</c:v>
                </c:pt>
                <c:pt idx="9889">
                  <c:v>13.105491850234086</c:v>
                </c:pt>
                <c:pt idx="9890">
                  <c:v>13.105502020329025</c:v>
                </c:pt>
                <c:pt idx="9891">
                  <c:v>13.105512190320324</c:v>
                </c:pt>
                <c:pt idx="9892">
                  <c:v>13.105522360208306</c:v>
                </c:pt>
                <c:pt idx="9893">
                  <c:v>13.105532529992876</c:v>
                </c:pt>
                <c:pt idx="9894">
                  <c:v>13.105542699674087</c:v>
                </c:pt>
                <c:pt idx="9895">
                  <c:v>13.105552869251706</c:v>
                </c:pt>
                <c:pt idx="9896">
                  <c:v>13.10556303872608</c:v>
                </c:pt>
                <c:pt idx="9897">
                  <c:v>13.105573208096855</c:v>
                </c:pt>
                <c:pt idx="9898">
                  <c:v>13.105583377364427</c:v>
                </c:pt>
                <c:pt idx="9899">
                  <c:v>13.105593546528457</c:v>
                </c:pt>
                <c:pt idx="9900">
                  <c:v>13.105603715589076</c:v>
                </c:pt>
                <c:pt idx="9901">
                  <c:v>13.105613884546226</c:v>
                </c:pt>
                <c:pt idx="9902">
                  <c:v>13.105624053400074</c:v>
                </c:pt>
                <c:pt idx="9903">
                  <c:v>13.105634222150456</c:v>
                </c:pt>
                <c:pt idx="9904">
                  <c:v>13.105644390797456</c:v>
                </c:pt>
                <c:pt idx="9905">
                  <c:v>13.105654559341188</c:v>
                </c:pt>
                <c:pt idx="9906">
                  <c:v>13.105664727781306</c:v>
                </c:pt>
                <c:pt idx="9907">
                  <c:v>13.105674896118106</c:v>
                </c:pt>
                <c:pt idx="9908">
                  <c:v>13.105685064351515</c:v>
                </c:pt>
                <c:pt idx="9909">
                  <c:v>13.105695232481574</c:v>
                </c:pt>
                <c:pt idx="9910">
                  <c:v>13.105705400508185</c:v>
                </c:pt>
                <c:pt idx="9911">
                  <c:v>13.105715568431439</c:v>
                </c:pt>
                <c:pt idx="9912">
                  <c:v>13.105725736251305</c:v>
                </c:pt>
                <c:pt idx="9913">
                  <c:v>13.105735903967824</c:v>
                </c:pt>
                <c:pt idx="9914">
                  <c:v>13.105746071581015</c:v>
                </c:pt>
                <c:pt idx="9915">
                  <c:v>13.105756239090736</c:v>
                </c:pt>
                <c:pt idx="9916">
                  <c:v>13.10576640649697</c:v>
                </c:pt>
                <c:pt idx="9917">
                  <c:v>13.105776573800032</c:v>
                </c:pt>
                <c:pt idx="9918">
                  <c:v>13.105786740999527</c:v>
                </c:pt>
                <c:pt idx="9919">
                  <c:v>13.105796908095774</c:v>
                </c:pt>
                <c:pt idx="9920">
                  <c:v>13.105807075088718</c:v>
                </c:pt>
                <c:pt idx="9921">
                  <c:v>13.105817241978103</c:v>
                </c:pt>
                <c:pt idx="9922">
                  <c:v>13.105827408764229</c:v>
                </c:pt>
                <c:pt idx="9923">
                  <c:v>13.105837575447127</c:v>
                </c:pt>
                <c:pt idx="9924">
                  <c:v>13.1058477420264</c:v>
                </c:pt>
                <c:pt idx="9925">
                  <c:v>13.10585790850245</c:v>
                </c:pt>
                <c:pt idx="9926">
                  <c:v>13.105868074875131</c:v>
                </c:pt>
                <c:pt idx="9927">
                  <c:v>13.105878241144467</c:v>
                </c:pt>
                <c:pt idx="9928">
                  <c:v>13.105888407310449</c:v>
                </c:pt>
                <c:pt idx="9929">
                  <c:v>13.105898573373082</c:v>
                </c:pt>
                <c:pt idx="9930">
                  <c:v>13.105908739332367</c:v>
                </c:pt>
                <c:pt idx="9931">
                  <c:v>13.105918905188307</c:v>
                </c:pt>
                <c:pt idx="9932">
                  <c:v>13.105929070940904</c:v>
                </c:pt>
                <c:pt idx="9933">
                  <c:v>13.105939236590174</c:v>
                </c:pt>
                <c:pt idx="9934">
                  <c:v>13.105949402136075</c:v>
                </c:pt>
                <c:pt idx="9935">
                  <c:v>13.105959567578656</c:v>
                </c:pt>
                <c:pt idx="9936">
                  <c:v>13.105969732917895</c:v>
                </c:pt>
                <c:pt idx="9937">
                  <c:v>13.105979898153805</c:v>
                </c:pt>
                <c:pt idx="9938">
                  <c:v>13.105990063286384</c:v>
                </c:pt>
                <c:pt idx="9939">
                  <c:v>13.106000228315636</c:v>
                </c:pt>
                <c:pt idx="9940">
                  <c:v>13.106010393241553</c:v>
                </c:pt>
                <c:pt idx="9941">
                  <c:v>13.106020558064156</c:v>
                </c:pt>
                <c:pt idx="9942">
                  <c:v>13.106030722783432</c:v>
                </c:pt>
                <c:pt idx="9943">
                  <c:v>13.106040887399386</c:v>
                </c:pt>
                <c:pt idx="9944">
                  <c:v>13.106051051912019</c:v>
                </c:pt>
                <c:pt idx="9945">
                  <c:v>13.106061216321352</c:v>
                </c:pt>
                <c:pt idx="9946">
                  <c:v>13.106071380627348</c:v>
                </c:pt>
                <c:pt idx="9947">
                  <c:v>13.106081544830046</c:v>
                </c:pt>
                <c:pt idx="9948">
                  <c:v>13.10609170892943</c:v>
                </c:pt>
                <c:pt idx="9949">
                  <c:v>13.106101872925507</c:v>
                </c:pt>
                <c:pt idx="9950">
                  <c:v>13.106112036818304</c:v>
                </c:pt>
                <c:pt idx="9951">
                  <c:v>13.106122200607746</c:v>
                </c:pt>
                <c:pt idx="9952">
                  <c:v>13.106132364293916</c:v>
                </c:pt>
                <c:pt idx="9953">
                  <c:v>13.106142527876777</c:v>
                </c:pt>
                <c:pt idx="9954">
                  <c:v>13.106152691356346</c:v>
                </c:pt>
                <c:pt idx="9955">
                  <c:v>13.10616285473262</c:v>
                </c:pt>
                <c:pt idx="9956">
                  <c:v>13.106173018005602</c:v>
                </c:pt>
                <c:pt idx="9957">
                  <c:v>13.10618318117529</c:v>
                </c:pt>
                <c:pt idx="9958">
                  <c:v>13.10619334424169</c:v>
                </c:pt>
                <c:pt idx="9959">
                  <c:v>13.106203507204805</c:v>
                </c:pt>
                <c:pt idx="9960">
                  <c:v>13.106213670064633</c:v>
                </c:pt>
                <c:pt idx="9961">
                  <c:v>13.106223832821168</c:v>
                </c:pt>
                <c:pt idx="9962">
                  <c:v>13.106233995474446</c:v>
                </c:pt>
                <c:pt idx="9963">
                  <c:v>13.106244158024436</c:v>
                </c:pt>
                <c:pt idx="9964">
                  <c:v>13.106254320471143</c:v>
                </c:pt>
                <c:pt idx="9965">
                  <c:v>13.106264482814481</c:v>
                </c:pt>
                <c:pt idx="9966">
                  <c:v>13.106274645054745</c:v>
                </c:pt>
                <c:pt idx="9967">
                  <c:v>13.106284807191654</c:v>
                </c:pt>
                <c:pt idx="9968">
                  <c:v>13.106294969225274</c:v>
                </c:pt>
                <c:pt idx="9969">
                  <c:v>13.106305131155619</c:v>
                </c:pt>
                <c:pt idx="9970">
                  <c:v>13.106315292982721</c:v>
                </c:pt>
                <c:pt idx="9971">
                  <c:v>13.106325454706548</c:v>
                </c:pt>
                <c:pt idx="9972">
                  <c:v>13.106335616327152</c:v>
                </c:pt>
                <c:pt idx="9973">
                  <c:v>13.106345777844449</c:v>
                </c:pt>
                <c:pt idx="9974">
                  <c:v>13.106355939258512</c:v>
                </c:pt>
                <c:pt idx="9975">
                  <c:v>13.106366100569321</c:v>
                </c:pt>
                <c:pt idx="9976">
                  <c:v>13.106376261776868</c:v>
                </c:pt>
                <c:pt idx="9977">
                  <c:v>13.106386422881188</c:v>
                </c:pt>
                <c:pt idx="9978">
                  <c:v>13.106396583882256</c:v>
                </c:pt>
                <c:pt idx="9979">
                  <c:v>13.10640674478007</c:v>
                </c:pt>
                <c:pt idx="9980">
                  <c:v>13.106416905574656</c:v>
                </c:pt>
                <c:pt idx="9981">
                  <c:v>13.106427066265974</c:v>
                </c:pt>
                <c:pt idx="9982">
                  <c:v>13.106437226854124</c:v>
                </c:pt>
                <c:pt idx="9983">
                  <c:v>13.106447387338974</c:v>
                </c:pt>
                <c:pt idx="9984">
                  <c:v>13.106457547720552</c:v>
                </c:pt>
                <c:pt idx="9985">
                  <c:v>13.10646770799895</c:v>
                </c:pt>
                <c:pt idx="9986">
                  <c:v>13.106477868174105</c:v>
                </c:pt>
                <c:pt idx="9987">
                  <c:v>13.106488028246076</c:v>
                </c:pt>
                <c:pt idx="9988">
                  <c:v>13.106498188214745</c:v>
                </c:pt>
                <c:pt idx="9989">
                  <c:v>13.106508348080229</c:v>
                </c:pt>
                <c:pt idx="9990">
                  <c:v>13.106518507842496</c:v>
                </c:pt>
                <c:pt idx="9991">
                  <c:v>13.106528667501518</c:v>
                </c:pt>
                <c:pt idx="9992">
                  <c:v>13.106538827057372</c:v>
                </c:pt>
                <c:pt idx="9993">
                  <c:v>13.106548986509972</c:v>
                </c:pt>
                <c:pt idx="9994">
                  <c:v>13.106559145859364</c:v>
                </c:pt>
                <c:pt idx="9995">
                  <c:v>13.10656930510555</c:v>
                </c:pt>
                <c:pt idx="9996">
                  <c:v>13.106579464248519</c:v>
                </c:pt>
                <c:pt idx="9997">
                  <c:v>13.106589623288402</c:v>
                </c:pt>
                <c:pt idx="9998">
                  <c:v>13.106599782224851</c:v>
                </c:pt>
                <c:pt idx="9999">
                  <c:v>13.10660994105822</c:v>
                </c:pt>
                <c:pt idx="10000">
                  <c:v>13.106620099788374</c:v>
                </c:pt>
                <c:pt idx="10001">
                  <c:v>13.106630258415434</c:v>
                </c:pt>
                <c:pt idx="10002">
                  <c:v>13.106640416939102</c:v>
                </c:pt>
                <c:pt idx="10003">
                  <c:v>13.106650575359676</c:v>
                </c:pt>
                <c:pt idx="10004">
                  <c:v>13.106660733677037</c:v>
                </c:pt>
                <c:pt idx="10005">
                  <c:v>13.106670891891223</c:v>
                </c:pt>
                <c:pt idx="10006">
                  <c:v>13.106681050002226</c:v>
                </c:pt>
                <c:pt idx="10007">
                  <c:v>13.106691208010034</c:v>
                </c:pt>
                <c:pt idx="10008">
                  <c:v>13.106701365914661</c:v>
                </c:pt>
                <c:pt idx="10009">
                  <c:v>13.106711523716099</c:v>
                </c:pt>
                <c:pt idx="10010">
                  <c:v>13.106721681414298</c:v>
                </c:pt>
                <c:pt idx="10011">
                  <c:v>13.106731839009553</c:v>
                </c:pt>
                <c:pt idx="10012">
                  <c:v>13.106741996501372</c:v>
                </c:pt>
                <c:pt idx="10013">
                  <c:v>13.10675215389011</c:v>
                </c:pt>
                <c:pt idx="10014">
                  <c:v>13.106762311175677</c:v>
                </c:pt>
                <c:pt idx="10015">
                  <c:v>13.106772468358068</c:v>
                </c:pt>
                <c:pt idx="10016">
                  <c:v>13.106782625437306</c:v>
                </c:pt>
                <c:pt idx="10017">
                  <c:v>13.106792782413368</c:v>
                </c:pt>
                <c:pt idx="10018">
                  <c:v>13.106802939286377</c:v>
                </c:pt>
                <c:pt idx="10019">
                  <c:v>13.106813096056014</c:v>
                </c:pt>
                <c:pt idx="10020">
                  <c:v>13.106823252722597</c:v>
                </c:pt>
                <c:pt idx="10021">
                  <c:v>13.106833409286022</c:v>
                </c:pt>
                <c:pt idx="10022">
                  <c:v>13.106843565746304</c:v>
                </c:pt>
                <c:pt idx="10023">
                  <c:v>13.106853722103398</c:v>
                </c:pt>
                <c:pt idx="10024">
                  <c:v>13.106863878357377</c:v>
                </c:pt>
                <c:pt idx="10025">
                  <c:v>13.106874034508287</c:v>
                </c:pt>
                <c:pt idx="10026">
                  <c:v>13.106884190555869</c:v>
                </c:pt>
                <c:pt idx="10027">
                  <c:v>13.1068943465004</c:v>
                </c:pt>
                <c:pt idx="10028">
                  <c:v>13.106904502341784</c:v>
                </c:pt>
                <c:pt idx="10029">
                  <c:v>13.106914658080029</c:v>
                </c:pt>
                <c:pt idx="10030">
                  <c:v>13.106924813715137</c:v>
                </c:pt>
                <c:pt idx="10031">
                  <c:v>13.106934969247122</c:v>
                </c:pt>
                <c:pt idx="10032">
                  <c:v>13.106945124675947</c:v>
                </c:pt>
                <c:pt idx="10033">
                  <c:v>13.106955280001655</c:v>
                </c:pt>
                <c:pt idx="10034">
                  <c:v>13.106965435224232</c:v>
                </c:pt>
                <c:pt idx="10035">
                  <c:v>13.106975590343682</c:v>
                </c:pt>
                <c:pt idx="10036">
                  <c:v>13.106985745360005</c:v>
                </c:pt>
                <c:pt idx="10037">
                  <c:v>13.106995900273207</c:v>
                </c:pt>
                <c:pt idx="10038">
                  <c:v>13.107006055083374</c:v>
                </c:pt>
                <c:pt idx="10039">
                  <c:v>13.107016209790254</c:v>
                </c:pt>
                <c:pt idx="10040">
                  <c:v>13.107026364394091</c:v>
                </c:pt>
                <c:pt idx="10041">
                  <c:v>13.107036518894876</c:v>
                </c:pt>
                <c:pt idx="10042">
                  <c:v>13.107046673292436</c:v>
                </c:pt>
                <c:pt idx="10043">
                  <c:v>13.107056827587035</c:v>
                </c:pt>
                <c:pt idx="10044">
                  <c:v>13.107066981778337</c:v>
                </c:pt>
                <c:pt idx="10045">
                  <c:v>13.107077135866627</c:v>
                </c:pt>
                <c:pt idx="10046">
                  <c:v>13.107087289851812</c:v>
                </c:pt>
                <c:pt idx="10047">
                  <c:v>13.10709744373381</c:v>
                </c:pt>
                <c:pt idx="10048">
                  <c:v>13.107107597512869</c:v>
                </c:pt>
                <c:pt idx="10049">
                  <c:v>13.107117751188763</c:v>
                </c:pt>
                <c:pt idx="10050">
                  <c:v>13.107127904761548</c:v>
                </c:pt>
                <c:pt idx="10051">
                  <c:v>13.107138058231246</c:v>
                </c:pt>
                <c:pt idx="10052">
                  <c:v>13.107148211597849</c:v>
                </c:pt>
                <c:pt idx="10053">
                  <c:v>13.107158364861361</c:v>
                </c:pt>
                <c:pt idx="10054">
                  <c:v>13.107168518021787</c:v>
                </c:pt>
                <c:pt idx="10055">
                  <c:v>13.107178671079048</c:v>
                </c:pt>
                <c:pt idx="10056">
                  <c:v>13.107188824033381</c:v>
                </c:pt>
                <c:pt idx="10057">
                  <c:v>13.107198976884549</c:v>
                </c:pt>
                <c:pt idx="10058">
                  <c:v>13.107209129632651</c:v>
                </c:pt>
                <c:pt idx="10059">
                  <c:v>13.107219282277669</c:v>
                </c:pt>
                <c:pt idx="10060">
                  <c:v>13.107229434819612</c:v>
                </c:pt>
                <c:pt idx="10061">
                  <c:v>13.107239587258482</c:v>
                </c:pt>
                <c:pt idx="10062">
                  <c:v>13.10724973959428</c:v>
                </c:pt>
                <c:pt idx="10063">
                  <c:v>13.10725989182702</c:v>
                </c:pt>
                <c:pt idx="10064">
                  <c:v>13.107270043956648</c:v>
                </c:pt>
                <c:pt idx="10065">
                  <c:v>13.107280195983272</c:v>
                </c:pt>
                <c:pt idx="10066">
                  <c:v>13.107290347906808</c:v>
                </c:pt>
                <c:pt idx="10067">
                  <c:v>13.107300499727284</c:v>
                </c:pt>
                <c:pt idx="10068">
                  <c:v>13.107310651444699</c:v>
                </c:pt>
                <c:pt idx="10069">
                  <c:v>13.107320803059061</c:v>
                </c:pt>
                <c:pt idx="10070">
                  <c:v>13.107330954570367</c:v>
                </c:pt>
                <c:pt idx="10071">
                  <c:v>13.107341105978618</c:v>
                </c:pt>
                <c:pt idx="10072">
                  <c:v>13.107351257283819</c:v>
                </c:pt>
                <c:pt idx="10073">
                  <c:v>13.107361408485968</c:v>
                </c:pt>
                <c:pt idx="10074">
                  <c:v>13.107371559585092</c:v>
                </c:pt>
                <c:pt idx="10075">
                  <c:v>13.107381710581148</c:v>
                </c:pt>
                <c:pt idx="10076">
                  <c:v>13.107391861474083</c:v>
                </c:pt>
                <c:pt idx="10077">
                  <c:v>13.107402012264172</c:v>
                </c:pt>
                <c:pt idx="10078">
                  <c:v>13.107412162951098</c:v>
                </c:pt>
                <c:pt idx="10079">
                  <c:v>13.107422313535029</c:v>
                </c:pt>
                <c:pt idx="10080">
                  <c:v>13.107432464015909</c:v>
                </c:pt>
                <c:pt idx="10081">
                  <c:v>13.107442614393756</c:v>
                </c:pt>
                <c:pt idx="10082">
                  <c:v>13.107452764668571</c:v>
                </c:pt>
                <c:pt idx="10083">
                  <c:v>13.107462914840372</c:v>
                </c:pt>
                <c:pt idx="10084">
                  <c:v>13.107473064909133</c:v>
                </c:pt>
                <c:pt idx="10085">
                  <c:v>13.107483214874877</c:v>
                </c:pt>
                <c:pt idx="10086">
                  <c:v>13.1074933647376</c:v>
                </c:pt>
                <c:pt idx="10087">
                  <c:v>13.107503514497306</c:v>
                </c:pt>
                <c:pt idx="10088">
                  <c:v>13.107513664153993</c:v>
                </c:pt>
                <c:pt idx="10089">
                  <c:v>13.107523813707672</c:v>
                </c:pt>
                <c:pt idx="10090">
                  <c:v>13.107533963158327</c:v>
                </c:pt>
                <c:pt idx="10091">
                  <c:v>13.107544112506067</c:v>
                </c:pt>
                <c:pt idx="10092">
                  <c:v>13.10755426175062</c:v>
                </c:pt>
                <c:pt idx="10093">
                  <c:v>13.107564410892257</c:v>
                </c:pt>
                <c:pt idx="10094">
                  <c:v>13.107574559930889</c:v>
                </c:pt>
                <c:pt idx="10095">
                  <c:v>13.10758470886652</c:v>
                </c:pt>
                <c:pt idx="10096">
                  <c:v>13.107594857699176</c:v>
                </c:pt>
                <c:pt idx="10097">
                  <c:v>13.107605006428784</c:v>
                </c:pt>
                <c:pt idx="10098">
                  <c:v>13.107615155055418</c:v>
                </c:pt>
                <c:pt idx="10099">
                  <c:v>13.107625303579065</c:v>
                </c:pt>
                <c:pt idx="10100">
                  <c:v>13.107635451999716</c:v>
                </c:pt>
                <c:pt idx="10101">
                  <c:v>13.10764560031738</c:v>
                </c:pt>
                <c:pt idx="10102">
                  <c:v>13.107655748532048</c:v>
                </c:pt>
                <c:pt idx="10103">
                  <c:v>13.10766589664375</c:v>
                </c:pt>
                <c:pt idx="10104">
                  <c:v>13.107676044652449</c:v>
                </c:pt>
                <c:pt idx="10105">
                  <c:v>13.107686192558178</c:v>
                </c:pt>
                <c:pt idx="10106">
                  <c:v>13.107696340360924</c:v>
                </c:pt>
                <c:pt idx="10107">
                  <c:v>13.107706488060694</c:v>
                </c:pt>
                <c:pt idx="10108">
                  <c:v>13.107716635657496</c:v>
                </c:pt>
                <c:pt idx="10109">
                  <c:v>13.107726783151298</c:v>
                </c:pt>
                <c:pt idx="10110">
                  <c:v>13.10773693054217</c:v>
                </c:pt>
                <c:pt idx="10111">
                  <c:v>13.10774707783005</c:v>
                </c:pt>
                <c:pt idx="10112">
                  <c:v>13.107757225014966</c:v>
                </c:pt>
                <c:pt idx="10113">
                  <c:v>13.107767372096919</c:v>
                </c:pt>
                <c:pt idx="10114">
                  <c:v>13.10777751907592</c:v>
                </c:pt>
                <c:pt idx="10115">
                  <c:v>13.107787665951944</c:v>
                </c:pt>
                <c:pt idx="10116">
                  <c:v>13.107797812725074</c:v>
                </c:pt>
                <c:pt idx="10117">
                  <c:v>13.10780795939513</c:v>
                </c:pt>
                <c:pt idx="10118">
                  <c:v>13.107818105962293</c:v>
                </c:pt>
                <c:pt idx="10119">
                  <c:v>13.107828252426501</c:v>
                </c:pt>
                <c:pt idx="10120">
                  <c:v>13.107838398787766</c:v>
                </c:pt>
                <c:pt idx="10121">
                  <c:v>13.107848545046078</c:v>
                </c:pt>
                <c:pt idx="10122">
                  <c:v>13.107858691201447</c:v>
                </c:pt>
                <c:pt idx="10123">
                  <c:v>13.107868837253868</c:v>
                </c:pt>
                <c:pt idx="10124">
                  <c:v>13.107878983203348</c:v>
                </c:pt>
                <c:pt idx="10125">
                  <c:v>13.107889129049926</c:v>
                </c:pt>
                <c:pt idx="10126">
                  <c:v>13.107899274793507</c:v>
                </c:pt>
                <c:pt idx="10127">
                  <c:v>13.107909420434098</c:v>
                </c:pt>
                <c:pt idx="10128">
                  <c:v>13.107919565971917</c:v>
                </c:pt>
                <c:pt idx="10129">
                  <c:v>13.107929711406721</c:v>
                </c:pt>
                <c:pt idx="10130">
                  <c:v>13.107939856738676</c:v>
                </c:pt>
                <c:pt idx="10131">
                  <c:v>13.107950001967549</c:v>
                </c:pt>
                <c:pt idx="10132">
                  <c:v>13.107960147093467</c:v>
                </c:pt>
                <c:pt idx="10133">
                  <c:v>13.10797029211669</c:v>
                </c:pt>
                <c:pt idx="10134">
                  <c:v>13.107980437036868</c:v>
                </c:pt>
                <c:pt idx="10135">
                  <c:v>13.107990581854143</c:v>
                </c:pt>
                <c:pt idx="10136">
                  <c:v>13.108000726568493</c:v>
                </c:pt>
                <c:pt idx="10137">
                  <c:v>13.108010871179928</c:v>
                </c:pt>
                <c:pt idx="10138">
                  <c:v>13.108021015688449</c:v>
                </c:pt>
                <c:pt idx="10139">
                  <c:v>13.108031160093967</c:v>
                </c:pt>
                <c:pt idx="10140">
                  <c:v>13.108041304396748</c:v>
                </c:pt>
                <c:pt idx="10141">
                  <c:v>13.108051448596447</c:v>
                </c:pt>
                <c:pt idx="10142">
                  <c:v>13.108061592693398</c:v>
                </c:pt>
                <c:pt idx="10143">
                  <c:v>13.108071736687448</c:v>
                </c:pt>
                <c:pt idx="10144">
                  <c:v>13.108081880578498</c:v>
                </c:pt>
                <c:pt idx="10145">
                  <c:v>13.108092024366757</c:v>
                </c:pt>
                <c:pt idx="10146">
                  <c:v>13.108102168052048</c:v>
                </c:pt>
                <c:pt idx="10147">
                  <c:v>13.108112311634468</c:v>
                </c:pt>
                <c:pt idx="10148">
                  <c:v>13.108122455113968</c:v>
                </c:pt>
                <c:pt idx="10149">
                  <c:v>13.10813259849062</c:v>
                </c:pt>
                <c:pt idx="10150">
                  <c:v>13.108142741764349</c:v>
                </c:pt>
                <c:pt idx="10151">
                  <c:v>13.108152884935214</c:v>
                </c:pt>
                <c:pt idx="10152">
                  <c:v>13.108163028003148</c:v>
                </c:pt>
                <c:pt idx="10153">
                  <c:v>13.108173170968268</c:v>
                </c:pt>
                <c:pt idx="10154">
                  <c:v>13.108183313830493</c:v>
                </c:pt>
                <c:pt idx="10155">
                  <c:v>13.108193456589833</c:v>
                </c:pt>
                <c:pt idx="10156">
                  <c:v>13.1082035992463</c:v>
                </c:pt>
                <c:pt idx="10157">
                  <c:v>13.108213741799736</c:v>
                </c:pt>
                <c:pt idx="10158">
                  <c:v>13.108223884250446</c:v>
                </c:pt>
                <c:pt idx="10159">
                  <c:v>13.10823402659846</c:v>
                </c:pt>
                <c:pt idx="10160">
                  <c:v>13.108244168843445</c:v>
                </c:pt>
                <c:pt idx="10161">
                  <c:v>13.108254310985567</c:v>
                </c:pt>
                <c:pt idx="10162">
                  <c:v>13.108264453024818</c:v>
                </c:pt>
                <c:pt idx="10163">
                  <c:v>13.108274594961227</c:v>
                </c:pt>
                <c:pt idx="10164">
                  <c:v>13.108284736794769</c:v>
                </c:pt>
                <c:pt idx="10165">
                  <c:v>13.108294878525456</c:v>
                </c:pt>
                <c:pt idx="10166">
                  <c:v>13.108305020153248</c:v>
                </c:pt>
                <c:pt idx="10167">
                  <c:v>13.108315161678151</c:v>
                </c:pt>
                <c:pt idx="10168">
                  <c:v>13.108325303100312</c:v>
                </c:pt>
                <c:pt idx="10169">
                  <c:v>13.108335444419668</c:v>
                </c:pt>
                <c:pt idx="10170">
                  <c:v>13.108345585636098</c:v>
                </c:pt>
                <c:pt idx="10171">
                  <c:v>13.108355726749718</c:v>
                </c:pt>
                <c:pt idx="10172">
                  <c:v>13.108365867760448</c:v>
                </c:pt>
                <c:pt idx="10173">
                  <c:v>13.10837600866839</c:v>
                </c:pt>
                <c:pt idx="10174">
                  <c:v>13.108386149473468</c:v>
                </c:pt>
                <c:pt idx="10175">
                  <c:v>13.108396290175714</c:v>
                </c:pt>
                <c:pt idx="10176">
                  <c:v>13.108406430775123</c:v>
                </c:pt>
                <c:pt idx="10177">
                  <c:v>13.108416571271704</c:v>
                </c:pt>
                <c:pt idx="10178">
                  <c:v>13.108426711665455</c:v>
                </c:pt>
                <c:pt idx="10179">
                  <c:v>13.108436851956426</c:v>
                </c:pt>
                <c:pt idx="10180">
                  <c:v>13.108446992144486</c:v>
                </c:pt>
                <c:pt idx="10181">
                  <c:v>13.108457132229759</c:v>
                </c:pt>
                <c:pt idx="10182">
                  <c:v>13.10846727221222</c:v>
                </c:pt>
                <c:pt idx="10183">
                  <c:v>13.108477412091798</c:v>
                </c:pt>
                <c:pt idx="10184">
                  <c:v>13.108487551868782</c:v>
                </c:pt>
                <c:pt idx="10185">
                  <c:v>13.1084976915427</c:v>
                </c:pt>
                <c:pt idx="10186">
                  <c:v>13.108507831113888</c:v>
                </c:pt>
                <c:pt idx="10187">
                  <c:v>13.108517970582275</c:v>
                </c:pt>
                <c:pt idx="10188">
                  <c:v>13.108528109947848</c:v>
                </c:pt>
                <c:pt idx="10189">
                  <c:v>13.10853824921063</c:v>
                </c:pt>
                <c:pt idx="10190">
                  <c:v>13.108548388370506</c:v>
                </c:pt>
                <c:pt idx="10191">
                  <c:v>13.108558527427769</c:v>
                </c:pt>
                <c:pt idx="10192">
                  <c:v>13.108568666382098</c:v>
                </c:pt>
                <c:pt idx="10193">
                  <c:v>13.108578805233698</c:v>
                </c:pt>
                <c:pt idx="10194">
                  <c:v>13.10858894398249</c:v>
                </c:pt>
                <c:pt idx="10195">
                  <c:v>13.108599082628473</c:v>
                </c:pt>
                <c:pt idx="10196">
                  <c:v>13.108609221171665</c:v>
                </c:pt>
                <c:pt idx="10197">
                  <c:v>13.108619359612069</c:v>
                </c:pt>
                <c:pt idx="10198">
                  <c:v>13.108629497949686</c:v>
                </c:pt>
                <c:pt idx="10199">
                  <c:v>13.10863963618452</c:v>
                </c:pt>
                <c:pt idx="10200">
                  <c:v>13.108649774316568</c:v>
                </c:pt>
                <c:pt idx="10201">
                  <c:v>13.108659912345836</c:v>
                </c:pt>
                <c:pt idx="10202">
                  <c:v>13.108670050272318</c:v>
                </c:pt>
                <c:pt idx="10203">
                  <c:v>13.10868018809604</c:v>
                </c:pt>
                <c:pt idx="10204">
                  <c:v>13.108690325816978</c:v>
                </c:pt>
                <c:pt idx="10205">
                  <c:v>13.108700463435053</c:v>
                </c:pt>
                <c:pt idx="10206">
                  <c:v>13.108710600950433</c:v>
                </c:pt>
                <c:pt idx="10207">
                  <c:v>13.108720738363168</c:v>
                </c:pt>
                <c:pt idx="10208">
                  <c:v>13.108730875673032</c:v>
                </c:pt>
                <c:pt idx="10209">
                  <c:v>13.108741012880131</c:v>
                </c:pt>
                <c:pt idx="10210">
                  <c:v>13.108751149984448</c:v>
                </c:pt>
                <c:pt idx="10211">
                  <c:v>13.108761286986043</c:v>
                </c:pt>
                <c:pt idx="10212">
                  <c:v>13.108771423884741</c:v>
                </c:pt>
                <c:pt idx="10213">
                  <c:v>13.108781560680923</c:v>
                </c:pt>
                <c:pt idx="10214">
                  <c:v>13.108791697374235</c:v>
                </c:pt>
                <c:pt idx="10215">
                  <c:v>13.108801833964792</c:v>
                </c:pt>
                <c:pt idx="10216">
                  <c:v>13.108811970452463</c:v>
                </c:pt>
                <c:pt idx="10217">
                  <c:v>13.108822106837648</c:v>
                </c:pt>
                <c:pt idx="10218">
                  <c:v>13.108832243119977</c:v>
                </c:pt>
                <c:pt idx="10219">
                  <c:v>13.108842379299549</c:v>
                </c:pt>
                <c:pt idx="10220">
                  <c:v>13.108852515376382</c:v>
                </c:pt>
                <c:pt idx="10221">
                  <c:v>13.108862651350448</c:v>
                </c:pt>
                <c:pt idx="10222">
                  <c:v>13.108872787221731</c:v>
                </c:pt>
                <c:pt idx="10223">
                  <c:v>13.108882922990448</c:v>
                </c:pt>
                <c:pt idx="10224">
                  <c:v>13.108893058656339</c:v>
                </c:pt>
                <c:pt idx="10225">
                  <c:v>13.108903194219408</c:v>
                </c:pt>
                <c:pt idx="10226">
                  <c:v>13.108913329679918</c:v>
                </c:pt>
                <c:pt idx="10227">
                  <c:v>13.108923465037464</c:v>
                </c:pt>
                <c:pt idx="10228">
                  <c:v>13.108933600292495</c:v>
                </c:pt>
                <c:pt idx="10229">
                  <c:v>13.108943735444861</c:v>
                </c:pt>
                <c:pt idx="10230">
                  <c:v>13.108953870494393</c:v>
                </c:pt>
                <c:pt idx="10231">
                  <c:v>13.108964005441212</c:v>
                </c:pt>
                <c:pt idx="10232">
                  <c:v>13.108974140285298</c:v>
                </c:pt>
                <c:pt idx="10233">
                  <c:v>13.108984275026724</c:v>
                </c:pt>
                <c:pt idx="10234">
                  <c:v>13.108994409665375</c:v>
                </c:pt>
                <c:pt idx="10235">
                  <c:v>13.109004544201374</c:v>
                </c:pt>
                <c:pt idx="10236">
                  <c:v>13.109014678634599</c:v>
                </c:pt>
                <c:pt idx="10237">
                  <c:v>13.109024812965156</c:v>
                </c:pt>
                <c:pt idx="10238">
                  <c:v>13.109034947193004</c:v>
                </c:pt>
                <c:pt idx="10239">
                  <c:v>13.109045081318143</c:v>
                </c:pt>
                <c:pt idx="10240">
                  <c:v>13.109055215340589</c:v>
                </c:pt>
                <c:pt idx="10241">
                  <c:v>13.109065349260339</c:v>
                </c:pt>
                <c:pt idx="10242">
                  <c:v>13.109075483077348</c:v>
                </c:pt>
                <c:pt idx="10243">
                  <c:v>13.109085616791754</c:v>
                </c:pt>
                <c:pt idx="10244">
                  <c:v>13.109095750403425</c:v>
                </c:pt>
                <c:pt idx="10245">
                  <c:v>13.109105883912401</c:v>
                </c:pt>
                <c:pt idx="10246">
                  <c:v>13.109116017318724</c:v>
                </c:pt>
                <c:pt idx="10247">
                  <c:v>13.109126150622309</c:v>
                </c:pt>
                <c:pt idx="10248">
                  <c:v>13.109136283823348</c:v>
                </c:pt>
                <c:pt idx="10249">
                  <c:v>13.109146416921504</c:v>
                </c:pt>
                <c:pt idx="10250">
                  <c:v>13.109156549917056</c:v>
                </c:pt>
                <c:pt idx="10251">
                  <c:v>13.109166682809954</c:v>
                </c:pt>
                <c:pt idx="10252">
                  <c:v>13.109176815600152</c:v>
                </c:pt>
                <c:pt idx="10253">
                  <c:v>13.109186948287787</c:v>
                </c:pt>
                <c:pt idx="10254">
                  <c:v>13.109197080872548</c:v>
                </c:pt>
                <c:pt idx="10255">
                  <c:v>13.109207213354775</c:v>
                </c:pt>
                <c:pt idx="10256">
                  <c:v>13.109217345734313</c:v>
                </c:pt>
                <c:pt idx="10257">
                  <c:v>13.109227478011148</c:v>
                </c:pt>
                <c:pt idx="10258">
                  <c:v>13.109237610185406</c:v>
                </c:pt>
                <c:pt idx="10259">
                  <c:v>13.109247742256953</c:v>
                </c:pt>
                <c:pt idx="10260">
                  <c:v>13.10925787422585</c:v>
                </c:pt>
                <c:pt idx="10261">
                  <c:v>13.109268006092048</c:v>
                </c:pt>
                <c:pt idx="10262">
                  <c:v>13.109278137855668</c:v>
                </c:pt>
                <c:pt idx="10263">
                  <c:v>13.109288269516609</c:v>
                </c:pt>
                <c:pt idx="10264">
                  <c:v>13.109298401074794</c:v>
                </c:pt>
                <c:pt idx="10265">
                  <c:v>13.109308532530518</c:v>
                </c:pt>
                <c:pt idx="10266">
                  <c:v>13.109318663883498</c:v>
                </c:pt>
                <c:pt idx="10267">
                  <c:v>13.109328795133747</c:v>
                </c:pt>
                <c:pt idx="10268">
                  <c:v>13.109338926281568</c:v>
                </c:pt>
                <c:pt idx="10269">
                  <c:v>13.109349057326726</c:v>
                </c:pt>
                <c:pt idx="10270">
                  <c:v>13.109359188269075</c:v>
                </c:pt>
                <c:pt idx="10271">
                  <c:v>13.10936931910887</c:v>
                </c:pt>
                <c:pt idx="10272">
                  <c:v>13.109379449846035</c:v>
                </c:pt>
                <c:pt idx="10273">
                  <c:v>13.109389580480567</c:v>
                </c:pt>
                <c:pt idx="10274">
                  <c:v>13.109399711012468</c:v>
                </c:pt>
                <c:pt idx="10275">
                  <c:v>13.109409841441774</c:v>
                </c:pt>
                <c:pt idx="10276">
                  <c:v>13.109419971768476</c:v>
                </c:pt>
                <c:pt idx="10277">
                  <c:v>13.10943010199243</c:v>
                </c:pt>
                <c:pt idx="10278">
                  <c:v>13.109440232113856</c:v>
                </c:pt>
                <c:pt idx="10279">
                  <c:v>13.10945036213263</c:v>
                </c:pt>
                <c:pt idx="10280">
                  <c:v>13.109460492048806</c:v>
                </c:pt>
                <c:pt idx="10281">
                  <c:v>13.109470621862366</c:v>
                </c:pt>
                <c:pt idx="10282">
                  <c:v>13.10948075157332</c:v>
                </c:pt>
                <c:pt idx="10283">
                  <c:v>13.109490881181674</c:v>
                </c:pt>
                <c:pt idx="10284">
                  <c:v>13.109501010687406</c:v>
                </c:pt>
                <c:pt idx="10285">
                  <c:v>13.10951114009041</c:v>
                </c:pt>
                <c:pt idx="10286">
                  <c:v>13.109521269391031</c:v>
                </c:pt>
                <c:pt idx="10287">
                  <c:v>13.109531398589064</c:v>
                </c:pt>
                <c:pt idx="10288">
                  <c:v>13.109541527684359</c:v>
                </c:pt>
                <c:pt idx="10289">
                  <c:v>13.109551656677002</c:v>
                </c:pt>
                <c:pt idx="10290">
                  <c:v>13.109561785567118</c:v>
                </c:pt>
                <c:pt idx="10291">
                  <c:v>13.109571914354653</c:v>
                </c:pt>
                <c:pt idx="10292">
                  <c:v>13.109582043039596</c:v>
                </c:pt>
                <c:pt idx="10293">
                  <c:v>13.109592171621976</c:v>
                </c:pt>
                <c:pt idx="10294">
                  <c:v>13.10960230010172</c:v>
                </c:pt>
                <c:pt idx="10295">
                  <c:v>13.109612428478895</c:v>
                </c:pt>
                <c:pt idx="10296">
                  <c:v>13.1096225567535</c:v>
                </c:pt>
                <c:pt idx="10297">
                  <c:v>13.10963268492552</c:v>
                </c:pt>
                <c:pt idx="10298">
                  <c:v>13.109642812995054</c:v>
                </c:pt>
                <c:pt idx="10299">
                  <c:v>13.10965294096181</c:v>
                </c:pt>
                <c:pt idx="10300">
                  <c:v>13.109663068826096</c:v>
                </c:pt>
                <c:pt idx="10301">
                  <c:v>13.10967319658781</c:v>
                </c:pt>
                <c:pt idx="10302">
                  <c:v>13.109683324246976</c:v>
                </c:pt>
                <c:pt idx="10303">
                  <c:v>13.10969345180353</c:v>
                </c:pt>
                <c:pt idx="10304">
                  <c:v>13.109703579257539</c:v>
                </c:pt>
                <c:pt idx="10305">
                  <c:v>13.109713706608982</c:v>
                </c:pt>
                <c:pt idx="10306">
                  <c:v>13.109723833857865</c:v>
                </c:pt>
                <c:pt idx="10307">
                  <c:v>13.109733961004187</c:v>
                </c:pt>
                <c:pt idx="10308">
                  <c:v>13.109744088048048</c:v>
                </c:pt>
                <c:pt idx="10309">
                  <c:v>13.10975421498931</c:v>
                </c:pt>
                <c:pt idx="10310">
                  <c:v>13.109764341827814</c:v>
                </c:pt>
                <c:pt idx="10311">
                  <c:v>13.109774468563916</c:v>
                </c:pt>
                <c:pt idx="10312">
                  <c:v>13.109784595197524</c:v>
                </c:pt>
                <c:pt idx="10313">
                  <c:v>13.109794721728473</c:v>
                </c:pt>
                <c:pt idx="10314">
                  <c:v>13.109804848156974</c:v>
                </c:pt>
                <c:pt idx="10315">
                  <c:v>13.10981497448285</c:v>
                </c:pt>
                <c:pt idx="10316">
                  <c:v>13.109825100706223</c:v>
                </c:pt>
                <c:pt idx="10317">
                  <c:v>13.109835226827126</c:v>
                </c:pt>
                <c:pt idx="10318">
                  <c:v>13.109845352845356</c:v>
                </c:pt>
                <c:pt idx="10319">
                  <c:v>13.109855478761119</c:v>
                </c:pt>
                <c:pt idx="10320">
                  <c:v>13.109865604574349</c:v>
                </c:pt>
                <c:pt idx="10321">
                  <c:v>13.109875730285047</c:v>
                </c:pt>
                <c:pt idx="10322">
                  <c:v>13.109885855893276</c:v>
                </c:pt>
                <c:pt idx="10323">
                  <c:v>13.109895981398848</c:v>
                </c:pt>
                <c:pt idx="10324">
                  <c:v>13.109906106801976</c:v>
                </c:pt>
                <c:pt idx="10325">
                  <c:v>13.109916232102572</c:v>
                </c:pt>
                <c:pt idx="10326">
                  <c:v>13.109926357300656</c:v>
                </c:pt>
                <c:pt idx="10327">
                  <c:v>13.109936482396202</c:v>
                </c:pt>
                <c:pt idx="10328">
                  <c:v>13.109946607389357</c:v>
                </c:pt>
                <c:pt idx="10329">
                  <c:v>13.109956732279764</c:v>
                </c:pt>
                <c:pt idx="10330">
                  <c:v>13.109966857067826</c:v>
                </c:pt>
                <c:pt idx="10331">
                  <c:v>13.109976981753269</c:v>
                </c:pt>
                <c:pt idx="10332">
                  <c:v>13.109987106336273</c:v>
                </c:pt>
                <c:pt idx="10333">
                  <c:v>13.109997230816766</c:v>
                </c:pt>
                <c:pt idx="10334">
                  <c:v>13.110007355194744</c:v>
                </c:pt>
                <c:pt idx="10335">
                  <c:v>13.110017479470223</c:v>
                </c:pt>
                <c:pt idx="10336">
                  <c:v>13.110027603643209</c:v>
                </c:pt>
                <c:pt idx="10337">
                  <c:v>13.110037727713692</c:v>
                </c:pt>
                <c:pt idx="10338">
                  <c:v>13.110047851681706</c:v>
                </c:pt>
                <c:pt idx="10339">
                  <c:v>13.110057975547175</c:v>
                </c:pt>
                <c:pt idx="10340">
                  <c:v>13.110068099310148</c:v>
                </c:pt>
                <c:pt idx="10341">
                  <c:v>13.110078222970648</c:v>
                </c:pt>
                <c:pt idx="10342">
                  <c:v>13.110088346528716</c:v>
                </c:pt>
                <c:pt idx="10343">
                  <c:v>13.110098469984257</c:v>
                </c:pt>
                <c:pt idx="10344">
                  <c:v>13.110108593337314</c:v>
                </c:pt>
                <c:pt idx="10345">
                  <c:v>13.110118716587888</c:v>
                </c:pt>
                <c:pt idx="10346">
                  <c:v>13.110128839735987</c:v>
                </c:pt>
                <c:pt idx="10347">
                  <c:v>13.110138962781607</c:v>
                </c:pt>
                <c:pt idx="10348">
                  <c:v>13.11014908572475</c:v>
                </c:pt>
                <c:pt idx="10349">
                  <c:v>13.110159208565422</c:v>
                </c:pt>
                <c:pt idx="10350">
                  <c:v>13.110169331303624</c:v>
                </c:pt>
                <c:pt idx="10351">
                  <c:v>13.110179453939351</c:v>
                </c:pt>
                <c:pt idx="10352">
                  <c:v>13.110189576472624</c:v>
                </c:pt>
                <c:pt idx="10353">
                  <c:v>13.11019969890342</c:v>
                </c:pt>
                <c:pt idx="10354">
                  <c:v>13.110209821231749</c:v>
                </c:pt>
                <c:pt idx="10355">
                  <c:v>13.110219943457635</c:v>
                </c:pt>
                <c:pt idx="10356">
                  <c:v>13.110230065581055</c:v>
                </c:pt>
                <c:pt idx="10357">
                  <c:v>13.110240187602018</c:v>
                </c:pt>
                <c:pt idx="10358">
                  <c:v>13.110250309520518</c:v>
                </c:pt>
                <c:pt idx="10359">
                  <c:v>13.110260431336492</c:v>
                </c:pt>
                <c:pt idx="10360">
                  <c:v>13.110270553050148</c:v>
                </c:pt>
                <c:pt idx="10361">
                  <c:v>13.11028067466135</c:v>
                </c:pt>
                <c:pt idx="10362">
                  <c:v>13.110290796170048</c:v>
                </c:pt>
                <c:pt idx="10363">
                  <c:v>13.110300917576328</c:v>
                </c:pt>
                <c:pt idx="10364">
                  <c:v>13.110311038880148</c:v>
                </c:pt>
                <c:pt idx="10365">
                  <c:v>13.110321160081382</c:v>
                </c:pt>
                <c:pt idx="10366">
                  <c:v>13.110331281180491</c:v>
                </c:pt>
                <c:pt idx="10367">
                  <c:v>13.110341402176998</c:v>
                </c:pt>
                <c:pt idx="10368">
                  <c:v>13.110351523070998</c:v>
                </c:pt>
                <c:pt idx="10369">
                  <c:v>13.110361643862698</c:v>
                </c:pt>
                <c:pt idx="10370">
                  <c:v>13.110371764551777</c:v>
                </c:pt>
                <c:pt idx="10371">
                  <c:v>13.110381885138743</c:v>
                </c:pt>
                <c:pt idx="10372">
                  <c:v>13.110392005623108</c:v>
                </c:pt>
                <c:pt idx="10373">
                  <c:v>13.110402126005052</c:v>
                </c:pt>
                <c:pt idx="10374">
                  <c:v>13.110412246284575</c:v>
                </c:pt>
                <c:pt idx="10375">
                  <c:v>13.110422366461677</c:v>
                </c:pt>
                <c:pt idx="10376">
                  <c:v>13.110432486536364</c:v>
                </c:pt>
                <c:pt idx="10377">
                  <c:v>13.110442606508736</c:v>
                </c:pt>
                <c:pt idx="10378">
                  <c:v>13.110452726378494</c:v>
                </c:pt>
                <c:pt idx="10379">
                  <c:v>13.110462846145976</c:v>
                </c:pt>
                <c:pt idx="10380">
                  <c:v>13.110472965810981</c:v>
                </c:pt>
                <c:pt idx="10381">
                  <c:v>13.110483085373614</c:v>
                </c:pt>
                <c:pt idx="10382">
                  <c:v>13.110493204833842</c:v>
                </c:pt>
                <c:pt idx="10383">
                  <c:v>13.110503324191667</c:v>
                </c:pt>
                <c:pt idx="10384">
                  <c:v>13.110513443447092</c:v>
                </c:pt>
                <c:pt idx="10385">
                  <c:v>13.110523562600118</c:v>
                </c:pt>
                <c:pt idx="10386">
                  <c:v>13.110533681650749</c:v>
                </c:pt>
                <c:pt idx="10387">
                  <c:v>13.110543800598986</c:v>
                </c:pt>
                <c:pt idx="10388">
                  <c:v>13.110553919444834</c:v>
                </c:pt>
                <c:pt idx="10389">
                  <c:v>13.110564038188398</c:v>
                </c:pt>
                <c:pt idx="10390">
                  <c:v>13.110574156829356</c:v>
                </c:pt>
                <c:pt idx="10391">
                  <c:v>13.110584275368174</c:v>
                </c:pt>
                <c:pt idx="10392">
                  <c:v>13.110594393804419</c:v>
                </c:pt>
                <c:pt idx="10393">
                  <c:v>13.110604512138348</c:v>
                </c:pt>
                <c:pt idx="10394">
                  <c:v>13.110614630369804</c:v>
                </c:pt>
                <c:pt idx="10395">
                  <c:v>13.110624748498939</c:v>
                </c:pt>
                <c:pt idx="10396">
                  <c:v>13.110634866525812</c:v>
                </c:pt>
                <c:pt idx="10397">
                  <c:v>13.110644984450131</c:v>
                </c:pt>
                <c:pt idx="10398">
                  <c:v>13.110655102272148</c:v>
                </c:pt>
                <c:pt idx="10399">
                  <c:v>13.110665219991837</c:v>
                </c:pt>
                <c:pt idx="10400">
                  <c:v>13.110675337609139</c:v>
                </c:pt>
                <c:pt idx="10401">
                  <c:v>13.110685455124074</c:v>
                </c:pt>
                <c:pt idx="10402">
                  <c:v>13.110695572536654</c:v>
                </c:pt>
                <c:pt idx="10403">
                  <c:v>13.110705689846858</c:v>
                </c:pt>
                <c:pt idx="10404">
                  <c:v>13.110715807054712</c:v>
                </c:pt>
                <c:pt idx="10405">
                  <c:v>13.110725924160208</c:v>
                </c:pt>
                <c:pt idx="10406">
                  <c:v>13.110736041163356</c:v>
                </c:pt>
                <c:pt idx="10407">
                  <c:v>13.110746158064154</c:v>
                </c:pt>
                <c:pt idx="10408">
                  <c:v>13.110756274862576</c:v>
                </c:pt>
                <c:pt idx="10409">
                  <c:v>13.110766391558666</c:v>
                </c:pt>
                <c:pt idx="10410">
                  <c:v>13.110776508152409</c:v>
                </c:pt>
                <c:pt idx="10411">
                  <c:v>13.11078662464382</c:v>
                </c:pt>
                <c:pt idx="10412">
                  <c:v>13.110796741032861</c:v>
                </c:pt>
                <c:pt idx="10413">
                  <c:v>13.110806857319579</c:v>
                </c:pt>
                <c:pt idx="10414">
                  <c:v>13.110816973503956</c:v>
                </c:pt>
                <c:pt idx="10415">
                  <c:v>13.110827089586</c:v>
                </c:pt>
                <c:pt idx="10416">
                  <c:v>13.110837205565726</c:v>
                </c:pt>
                <c:pt idx="10417">
                  <c:v>13.110847321443082</c:v>
                </c:pt>
                <c:pt idx="10418">
                  <c:v>13.110857437218121</c:v>
                </c:pt>
                <c:pt idx="10419">
                  <c:v>13.110867552890845</c:v>
                </c:pt>
                <c:pt idx="10420">
                  <c:v>13.110877668461237</c:v>
                </c:pt>
                <c:pt idx="10421">
                  <c:v>13.110887783929304</c:v>
                </c:pt>
                <c:pt idx="10422">
                  <c:v>13.11089789929505</c:v>
                </c:pt>
                <c:pt idx="10423">
                  <c:v>13.110908014558468</c:v>
                </c:pt>
                <c:pt idx="10424">
                  <c:v>13.110918129719485</c:v>
                </c:pt>
                <c:pt idx="10425">
                  <c:v>13.110928244778368</c:v>
                </c:pt>
                <c:pt idx="10426">
                  <c:v>13.110938359734861</c:v>
                </c:pt>
                <c:pt idx="10427">
                  <c:v>13.11094847458903</c:v>
                </c:pt>
                <c:pt idx="10428">
                  <c:v>13.110958589340891</c:v>
                </c:pt>
                <c:pt idx="10429">
                  <c:v>13.110968703990318</c:v>
                </c:pt>
                <c:pt idx="10430">
                  <c:v>13.11097881853769</c:v>
                </c:pt>
                <c:pt idx="10431">
                  <c:v>13.110988932982636</c:v>
                </c:pt>
                <c:pt idx="10432">
                  <c:v>13.110999047325279</c:v>
                </c:pt>
                <c:pt idx="10433">
                  <c:v>13.111009161565621</c:v>
                </c:pt>
                <c:pt idx="10434">
                  <c:v>13.111019275703672</c:v>
                </c:pt>
                <c:pt idx="10435">
                  <c:v>13.111029389739418</c:v>
                </c:pt>
                <c:pt idx="10436">
                  <c:v>13.111039503672885</c:v>
                </c:pt>
                <c:pt idx="10437">
                  <c:v>13.111049617504056</c:v>
                </c:pt>
                <c:pt idx="10438">
                  <c:v>13.111059731232935</c:v>
                </c:pt>
                <c:pt idx="10439">
                  <c:v>13.111069844859518</c:v>
                </c:pt>
                <c:pt idx="10440">
                  <c:v>13.111079958383842</c:v>
                </c:pt>
                <c:pt idx="10441">
                  <c:v>13.111090071805869</c:v>
                </c:pt>
                <c:pt idx="10442">
                  <c:v>13.111100185125618</c:v>
                </c:pt>
                <c:pt idx="10443">
                  <c:v>13.111110298343087</c:v>
                </c:pt>
                <c:pt idx="10444">
                  <c:v>13.111120411458268</c:v>
                </c:pt>
                <c:pt idx="10445">
                  <c:v>13.1111305244712</c:v>
                </c:pt>
                <c:pt idx="10446">
                  <c:v>13.111140637381849</c:v>
                </c:pt>
                <c:pt idx="10447">
                  <c:v>13.111150750190218</c:v>
                </c:pt>
                <c:pt idx="10448">
                  <c:v>13.111160862896318</c:v>
                </c:pt>
                <c:pt idx="10449">
                  <c:v>13.111170975500148</c:v>
                </c:pt>
                <c:pt idx="10450">
                  <c:v>13.111181088001748</c:v>
                </c:pt>
                <c:pt idx="10451">
                  <c:v>13.111191200401068</c:v>
                </c:pt>
                <c:pt idx="10452">
                  <c:v>13.111201312698118</c:v>
                </c:pt>
                <c:pt idx="10453">
                  <c:v>13.111211424892781</c:v>
                </c:pt>
                <c:pt idx="10454">
                  <c:v>13.111221536985481</c:v>
                </c:pt>
                <c:pt idx="10455">
                  <c:v>13.111231648975748</c:v>
                </c:pt>
                <c:pt idx="10456">
                  <c:v>13.11124176086371</c:v>
                </c:pt>
                <c:pt idx="10457">
                  <c:v>13.111251872649612</c:v>
                </c:pt>
                <c:pt idx="10458">
                  <c:v>13.111261984333002</c:v>
                </c:pt>
                <c:pt idx="10459">
                  <c:v>13.111272095914448</c:v>
                </c:pt>
                <c:pt idx="10460">
                  <c:v>13.111282207393511</c:v>
                </c:pt>
                <c:pt idx="10461">
                  <c:v>13.111292318770325</c:v>
                </c:pt>
                <c:pt idx="10462">
                  <c:v>13.111302430044903</c:v>
                </c:pt>
                <c:pt idx="10463">
                  <c:v>13.111312541217243</c:v>
                </c:pt>
                <c:pt idx="10464">
                  <c:v>13.111322652287349</c:v>
                </c:pt>
                <c:pt idx="10465">
                  <c:v>13.111332763255218</c:v>
                </c:pt>
                <c:pt idx="10466">
                  <c:v>13.111342874120863</c:v>
                </c:pt>
                <c:pt idx="10467">
                  <c:v>13.111352984884268</c:v>
                </c:pt>
                <c:pt idx="10468">
                  <c:v>13.111363095545448</c:v>
                </c:pt>
                <c:pt idx="10469">
                  <c:v>13.111373206104398</c:v>
                </c:pt>
                <c:pt idx="10470">
                  <c:v>13.111383316561165</c:v>
                </c:pt>
                <c:pt idx="10471">
                  <c:v>13.111393426915592</c:v>
                </c:pt>
                <c:pt idx="10472">
                  <c:v>13.111403537168076</c:v>
                </c:pt>
                <c:pt idx="10473">
                  <c:v>13.111413647318068</c:v>
                </c:pt>
                <c:pt idx="10474">
                  <c:v>13.111423757365944</c:v>
                </c:pt>
                <c:pt idx="10475">
                  <c:v>13.111433867311602</c:v>
                </c:pt>
                <c:pt idx="10476">
                  <c:v>13.111443977155051</c:v>
                </c:pt>
                <c:pt idx="10477">
                  <c:v>13.1114540868963</c:v>
                </c:pt>
                <c:pt idx="10478">
                  <c:v>13.111464196535328</c:v>
                </c:pt>
                <c:pt idx="10479">
                  <c:v>13.111474306072148</c:v>
                </c:pt>
                <c:pt idx="10480">
                  <c:v>13.111484415506824</c:v>
                </c:pt>
                <c:pt idx="10481">
                  <c:v>13.111494524839276</c:v>
                </c:pt>
                <c:pt idx="10482">
                  <c:v>13.111504634069474</c:v>
                </c:pt>
                <c:pt idx="10483">
                  <c:v>13.111514743197491</c:v>
                </c:pt>
                <c:pt idx="10484">
                  <c:v>13.111524852223354</c:v>
                </c:pt>
                <c:pt idx="10485">
                  <c:v>13.111534961147004</c:v>
                </c:pt>
                <c:pt idx="10486">
                  <c:v>13.11154506996845</c:v>
                </c:pt>
                <c:pt idx="10487">
                  <c:v>13.111555178687725</c:v>
                </c:pt>
                <c:pt idx="10488">
                  <c:v>13.111565287304817</c:v>
                </c:pt>
                <c:pt idx="10489">
                  <c:v>13.111575395819719</c:v>
                </c:pt>
                <c:pt idx="10490">
                  <c:v>13.111585504232451</c:v>
                </c:pt>
                <c:pt idx="10491">
                  <c:v>13.111595612543002</c:v>
                </c:pt>
                <c:pt idx="10492">
                  <c:v>13.111605720751298</c:v>
                </c:pt>
                <c:pt idx="10493">
                  <c:v>13.111615828857563</c:v>
                </c:pt>
                <c:pt idx="10494">
                  <c:v>13.111625936861588</c:v>
                </c:pt>
                <c:pt idx="10495">
                  <c:v>13.111636044763452</c:v>
                </c:pt>
                <c:pt idx="10496">
                  <c:v>13.111646152563123</c:v>
                </c:pt>
                <c:pt idx="10497">
                  <c:v>13.11165626026065</c:v>
                </c:pt>
                <c:pt idx="10498">
                  <c:v>13.111666367855994</c:v>
                </c:pt>
                <c:pt idx="10499">
                  <c:v>13.111676475349183</c:v>
                </c:pt>
                <c:pt idx="10500">
                  <c:v>13.111686582740226</c:v>
                </c:pt>
                <c:pt idx="10501">
                  <c:v>13.111696690029104</c:v>
                </c:pt>
                <c:pt idx="10502">
                  <c:v>13.111706797215801</c:v>
                </c:pt>
                <c:pt idx="10503">
                  <c:v>13.11171690430036</c:v>
                </c:pt>
                <c:pt idx="10504">
                  <c:v>13.111727011282769</c:v>
                </c:pt>
                <c:pt idx="10505">
                  <c:v>13.111737118163029</c:v>
                </c:pt>
                <c:pt idx="10506">
                  <c:v>13.111747224941139</c:v>
                </c:pt>
                <c:pt idx="10507">
                  <c:v>13.111757331617103</c:v>
                </c:pt>
                <c:pt idx="10508">
                  <c:v>13.111767438190919</c:v>
                </c:pt>
                <c:pt idx="10509">
                  <c:v>13.111777544662605</c:v>
                </c:pt>
                <c:pt idx="10510">
                  <c:v>13.111787651032143</c:v>
                </c:pt>
                <c:pt idx="10511">
                  <c:v>13.111797757299547</c:v>
                </c:pt>
                <c:pt idx="10512">
                  <c:v>13.111807863464811</c:v>
                </c:pt>
                <c:pt idx="10513">
                  <c:v>13.111817969527944</c:v>
                </c:pt>
                <c:pt idx="10514">
                  <c:v>13.111828075488946</c:v>
                </c:pt>
                <c:pt idx="10515">
                  <c:v>13.111838181347798</c:v>
                </c:pt>
                <c:pt idx="10516">
                  <c:v>13.111848287104563</c:v>
                </c:pt>
                <c:pt idx="10517">
                  <c:v>13.111858392759148</c:v>
                </c:pt>
                <c:pt idx="10518">
                  <c:v>13.111868498311585</c:v>
                </c:pt>
                <c:pt idx="10519">
                  <c:v>13.111878603761998</c:v>
                </c:pt>
                <c:pt idx="10520">
                  <c:v>13.111888709110298</c:v>
                </c:pt>
                <c:pt idx="10521">
                  <c:v>13.111898814356445</c:v>
                </c:pt>
                <c:pt idx="10522">
                  <c:v>13.111908919500468</c:v>
                </c:pt>
                <c:pt idx="10523">
                  <c:v>13.111919024542381</c:v>
                </c:pt>
                <c:pt idx="10524">
                  <c:v>13.111929129482148</c:v>
                </c:pt>
                <c:pt idx="10525">
                  <c:v>13.111939234319872</c:v>
                </c:pt>
                <c:pt idx="10526">
                  <c:v>13.111949339055457</c:v>
                </c:pt>
                <c:pt idx="10527">
                  <c:v>13.111959443688935</c:v>
                </c:pt>
                <c:pt idx="10528">
                  <c:v>13.111969548220314</c:v>
                </c:pt>
                <c:pt idx="10529">
                  <c:v>13.111979652649588</c:v>
                </c:pt>
                <c:pt idx="10530">
                  <c:v>13.111989756976769</c:v>
                </c:pt>
                <c:pt idx="10531">
                  <c:v>13.111999861201848</c:v>
                </c:pt>
                <c:pt idx="10532">
                  <c:v>13.112009965324837</c:v>
                </c:pt>
                <c:pt idx="10533">
                  <c:v>13.112020069345732</c:v>
                </c:pt>
                <c:pt idx="10534">
                  <c:v>13.112030173264539</c:v>
                </c:pt>
                <c:pt idx="10535">
                  <c:v>13.112040277081366</c:v>
                </c:pt>
                <c:pt idx="10536">
                  <c:v>13.112050380795868</c:v>
                </c:pt>
                <c:pt idx="10537">
                  <c:v>13.112060484408431</c:v>
                </c:pt>
                <c:pt idx="10538">
                  <c:v>13.112070587918897</c:v>
                </c:pt>
                <c:pt idx="10539">
                  <c:v>13.112080691327375</c:v>
                </c:pt>
                <c:pt idx="10540">
                  <c:v>13.112090794633588</c:v>
                </c:pt>
                <c:pt idx="10541">
                  <c:v>13.11210089783782</c:v>
                </c:pt>
                <c:pt idx="10542">
                  <c:v>13.112111000939978</c:v>
                </c:pt>
                <c:pt idx="10543">
                  <c:v>13.112121103940048</c:v>
                </c:pt>
                <c:pt idx="10544">
                  <c:v>13.112131206838082</c:v>
                </c:pt>
                <c:pt idx="10545">
                  <c:v>13.112141309634028</c:v>
                </c:pt>
                <c:pt idx="10546">
                  <c:v>13.11215141232792</c:v>
                </c:pt>
                <c:pt idx="10547">
                  <c:v>13.112161514919732</c:v>
                </c:pt>
                <c:pt idx="10548">
                  <c:v>13.112171617409492</c:v>
                </c:pt>
                <c:pt idx="10549">
                  <c:v>13.11218171979719</c:v>
                </c:pt>
                <c:pt idx="10550">
                  <c:v>13.112191822082833</c:v>
                </c:pt>
                <c:pt idx="10551">
                  <c:v>13.112201924266419</c:v>
                </c:pt>
                <c:pt idx="10552">
                  <c:v>13.112212026347954</c:v>
                </c:pt>
                <c:pt idx="10553">
                  <c:v>13.112222128327437</c:v>
                </c:pt>
                <c:pt idx="10554">
                  <c:v>13.112232230204874</c:v>
                </c:pt>
                <c:pt idx="10555">
                  <c:v>13.112242331980276</c:v>
                </c:pt>
                <c:pt idx="10556">
                  <c:v>13.1122524336536</c:v>
                </c:pt>
                <c:pt idx="10557">
                  <c:v>13.112262535224989</c:v>
                </c:pt>
                <c:pt idx="10558">
                  <c:v>13.112272636694158</c:v>
                </c:pt>
                <c:pt idx="10559">
                  <c:v>13.112282738061404</c:v>
                </c:pt>
                <c:pt idx="10560">
                  <c:v>13.112292839326576</c:v>
                </c:pt>
                <c:pt idx="10561">
                  <c:v>13.112302940489712</c:v>
                </c:pt>
                <c:pt idx="10562">
                  <c:v>13.112313041550729</c:v>
                </c:pt>
                <c:pt idx="10563">
                  <c:v>13.112323142509913</c:v>
                </c:pt>
                <c:pt idx="10564">
                  <c:v>13.112333243366972</c:v>
                </c:pt>
                <c:pt idx="10565">
                  <c:v>13.112343344122003</c:v>
                </c:pt>
                <c:pt idx="10566">
                  <c:v>13.112353444774998</c:v>
                </c:pt>
                <c:pt idx="10567">
                  <c:v>13.112363545325996</c:v>
                </c:pt>
                <c:pt idx="10568">
                  <c:v>13.112373645774948</c:v>
                </c:pt>
                <c:pt idx="10569">
                  <c:v>13.112383746121907</c:v>
                </c:pt>
                <c:pt idx="10570">
                  <c:v>13.112393846366839</c:v>
                </c:pt>
                <c:pt idx="10571">
                  <c:v>13.112403946509756</c:v>
                </c:pt>
                <c:pt idx="10572">
                  <c:v>13.11241404655067</c:v>
                </c:pt>
                <c:pt idx="10573">
                  <c:v>13.112424146489555</c:v>
                </c:pt>
                <c:pt idx="10574">
                  <c:v>13.112434246326576</c:v>
                </c:pt>
                <c:pt idx="10575">
                  <c:v>13.112444346061425</c:v>
                </c:pt>
                <c:pt idx="10576">
                  <c:v>13.112454445694206</c:v>
                </c:pt>
                <c:pt idx="10577">
                  <c:v>13.112464545225126</c:v>
                </c:pt>
                <c:pt idx="10578">
                  <c:v>13.112474644653959</c:v>
                </c:pt>
                <c:pt idx="10579">
                  <c:v>13.112484743980852</c:v>
                </c:pt>
                <c:pt idx="10580">
                  <c:v>13.112494843205829</c:v>
                </c:pt>
                <c:pt idx="10581">
                  <c:v>13.112504942328714</c:v>
                </c:pt>
                <c:pt idx="10582">
                  <c:v>13.112515041349514</c:v>
                </c:pt>
                <c:pt idx="10583">
                  <c:v>13.112525140268421</c:v>
                </c:pt>
                <c:pt idx="10584">
                  <c:v>13.112535239085503</c:v>
                </c:pt>
                <c:pt idx="10585">
                  <c:v>13.112545337800395</c:v>
                </c:pt>
                <c:pt idx="10586">
                  <c:v>13.112555436413254</c:v>
                </c:pt>
                <c:pt idx="10587">
                  <c:v>13.112565534924334</c:v>
                </c:pt>
                <c:pt idx="10588">
                  <c:v>13.11257563333322</c:v>
                </c:pt>
                <c:pt idx="10589">
                  <c:v>13.112585731640321</c:v>
                </c:pt>
                <c:pt idx="10590">
                  <c:v>13.112595829845391</c:v>
                </c:pt>
                <c:pt idx="10591">
                  <c:v>13.112605927948374</c:v>
                </c:pt>
                <c:pt idx="10592">
                  <c:v>13.112616025949476</c:v>
                </c:pt>
                <c:pt idx="10593">
                  <c:v>13.112626123848582</c:v>
                </c:pt>
                <c:pt idx="10594">
                  <c:v>13.112636221645861</c:v>
                </c:pt>
                <c:pt idx="10595">
                  <c:v>13.112646319341103</c:v>
                </c:pt>
                <c:pt idx="10596">
                  <c:v>13.112656416934186</c:v>
                </c:pt>
                <c:pt idx="10597">
                  <c:v>13.112666514425571</c:v>
                </c:pt>
                <c:pt idx="10598">
                  <c:v>13.112676611814784</c:v>
                </c:pt>
                <c:pt idx="10599">
                  <c:v>13.112686709102174</c:v>
                </c:pt>
                <c:pt idx="10600">
                  <c:v>13.112696806287689</c:v>
                </c:pt>
                <c:pt idx="10601">
                  <c:v>13.112706903371016</c:v>
                </c:pt>
                <c:pt idx="10602">
                  <c:v>13.112717000352518</c:v>
                </c:pt>
                <c:pt idx="10603">
                  <c:v>13.112727097232083</c:v>
                </c:pt>
                <c:pt idx="10604">
                  <c:v>13.112737194009776</c:v>
                </c:pt>
                <c:pt idx="10605">
                  <c:v>13.112747290685457</c:v>
                </c:pt>
                <c:pt idx="10606">
                  <c:v>13.112757387259094</c:v>
                </c:pt>
                <c:pt idx="10607">
                  <c:v>13.11276748373079</c:v>
                </c:pt>
                <c:pt idx="10608">
                  <c:v>13.112777580100731</c:v>
                </c:pt>
                <c:pt idx="10609">
                  <c:v>13.112787676368761</c:v>
                </c:pt>
                <c:pt idx="10610">
                  <c:v>13.112797772534627</c:v>
                </c:pt>
                <c:pt idx="10611">
                  <c:v>13.112807868598679</c:v>
                </c:pt>
                <c:pt idx="10612">
                  <c:v>13.112817964560797</c:v>
                </c:pt>
                <c:pt idx="10613">
                  <c:v>13.112828060420988</c:v>
                </c:pt>
                <c:pt idx="10614">
                  <c:v>13.11283815617927</c:v>
                </c:pt>
                <c:pt idx="10615">
                  <c:v>13.112848251835604</c:v>
                </c:pt>
                <c:pt idx="10616">
                  <c:v>13.112858347390018</c:v>
                </c:pt>
                <c:pt idx="10617">
                  <c:v>13.112868442842498</c:v>
                </c:pt>
                <c:pt idx="10618">
                  <c:v>13.112878538193113</c:v>
                </c:pt>
                <c:pt idx="10619">
                  <c:v>13.112888633441784</c:v>
                </c:pt>
                <c:pt idx="10620">
                  <c:v>13.112898728588544</c:v>
                </c:pt>
                <c:pt idx="10621">
                  <c:v>13.11290882363339</c:v>
                </c:pt>
                <c:pt idx="10622">
                  <c:v>13.112918918576328</c:v>
                </c:pt>
                <c:pt idx="10623">
                  <c:v>13.112929013417364</c:v>
                </c:pt>
                <c:pt idx="10624">
                  <c:v>13.112939108156487</c:v>
                </c:pt>
                <c:pt idx="10625">
                  <c:v>13.112949202793716</c:v>
                </c:pt>
                <c:pt idx="10626">
                  <c:v>13.112959297329134</c:v>
                </c:pt>
                <c:pt idx="10627">
                  <c:v>13.11296939176246</c:v>
                </c:pt>
                <c:pt idx="10628">
                  <c:v>13.112979486093968</c:v>
                </c:pt>
                <c:pt idx="10629">
                  <c:v>13.112989580323624</c:v>
                </c:pt>
                <c:pt idx="10630">
                  <c:v>13.112999674451364</c:v>
                </c:pt>
                <c:pt idx="10631">
                  <c:v>13.113009768477214</c:v>
                </c:pt>
                <c:pt idx="10632">
                  <c:v>13.113019862401169</c:v>
                </c:pt>
                <c:pt idx="10633">
                  <c:v>13.113029956223254</c:v>
                </c:pt>
                <c:pt idx="10634">
                  <c:v>13.11304004994345</c:v>
                </c:pt>
                <c:pt idx="10635">
                  <c:v>13.113050143561749</c:v>
                </c:pt>
                <c:pt idx="10636">
                  <c:v>13.113060237078184</c:v>
                </c:pt>
                <c:pt idx="10637">
                  <c:v>13.113070330492731</c:v>
                </c:pt>
                <c:pt idx="10638">
                  <c:v>13.113080423805412</c:v>
                </c:pt>
                <c:pt idx="10639">
                  <c:v>13.113090517016307</c:v>
                </c:pt>
                <c:pt idx="10640">
                  <c:v>13.113100610125144</c:v>
                </c:pt>
                <c:pt idx="10641">
                  <c:v>13.113110703132108</c:v>
                </c:pt>
                <c:pt idx="10642">
                  <c:v>13.113120796037395</c:v>
                </c:pt>
                <c:pt idx="10643">
                  <c:v>13.113130888840724</c:v>
                </c:pt>
                <c:pt idx="10644">
                  <c:v>13.113140981542168</c:v>
                </c:pt>
                <c:pt idx="10645">
                  <c:v>13.113151074141788</c:v>
                </c:pt>
                <c:pt idx="10646">
                  <c:v>13.113161166639422</c:v>
                </c:pt>
                <c:pt idx="10647">
                  <c:v>13.113171259035413</c:v>
                </c:pt>
                <c:pt idx="10648">
                  <c:v>13.113181351329446</c:v>
                </c:pt>
                <c:pt idx="10649">
                  <c:v>13.113191443521618</c:v>
                </c:pt>
                <c:pt idx="10650">
                  <c:v>13.113201535611942</c:v>
                </c:pt>
                <c:pt idx="10651">
                  <c:v>13.113211627600418</c:v>
                </c:pt>
                <c:pt idx="10652">
                  <c:v>13.113221719487045</c:v>
                </c:pt>
                <c:pt idx="10653">
                  <c:v>13.113231811271818</c:v>
                </c:pt>
                <c:pt idx="10654">
                  <c:v>13.113241902954748</c:v>
                </c:pt>
                <c:pt idx="10655">
                  <c:v>13.113251994535798</c:v>
                </c:pt>
                <c:pt idx="10656">
                  <c:v>13.113262086015098</c:v>
                </c:pt>
                <c:pt idx="10657">
                  <c:v>13.113272177392462</c:v>
                </c:pt>
                <c:pt idx="10658">
                  <c:v>13.113282268668152</c:v>
                </c:pt>
                <c:pt idx="10659">
                  <c:v>13.113292359841894</c:v>
                </c:pt>
                <c:pt idx="10660">
                  <c:v>13.113302450913798</c:v>
                </c:pt>
                <c:pt idx="10661">
                  <c:v>13.113312541883912</c:v>
                </c:pt>
                <c:pt idx="10662">
                  <c:v>13.113322632752148</c:v>
                </c:pt>
                <c:pt idx="10663">
                  <c:v>13.113332723518623</c:v>
                </c:pt>
                <c:pt idx="10664">
                  <c:v>13.113342814183326</c:v>
                </c:pt>
                <c:pt idx="10665">
                  <c:v>13.11335290474605</c:v>
                </c:pt>
                <c:pt idx="10666">
                  <c:v>13.11336299520703</c:v>
                </c:pt>
                <c:pt idx="10667">
                  <c:v>13.113373085566106</c:v>
                </c:pt>
                <c:pt idx="10668">
                  <c:v>13.113383175823548</c:v>
                </c:pt>
                <c:pt idx="10669">
                  <c:v>13.113393265979088</c:v>
                </c:pt>
                <c:pt idx="10670">
                  <c:v>13.113403356032817</c:v>
                </c:pt>
                <c:pt idx="10671">
                  <c:v>13.113413445984738</c:v>
                </c:pt>
                <c:pt idx="10672">
                  <c:v>13.113423535834855</c:v>
                </c:pt>
                <c:pt idx="10673">
                  <c:v>13.113433625583166</c:v>
                </c:pt>
                <c:pt idx="10674">
                  <c:v>13.113443715229726</c:v>
                </c:pt>
                <c:pt idx="10675">
                  <c:v>13.113453804774384</c:v>
                </c:pt>
                <c:pt idx="10676">
                  <c:v>13.113463894217302</c:v>
                </c:pt>
                <c:pt idx="10677">
                  <c:v>13.113473983558411</c:v>
                </c:pt>
                <c:pt idx="10678">
                  <c:v>13.113484072797776</c:v>
                </c:pt>
                <c:pt idx="10679">
                  <c:v>13.113494161935266</c:v>
                </c:pt>
                <c:pt idx="10680">
                  <c:v>13.113504250971006</c:v>
                </c:pt>
                <c:pt idx="10681">
                  <c:v>13.113514339905068</c:v>
                </c:pt>
                <c:pt idx="10682">
                  <c:v>13.113524428737119</c:v>
                </c:pt>
                <c:pt idx="10683">
                  <c:v>13.113534517467668</c:v>
                </c:pt>
                <c:pt idx="10684">
                  <c:v>13.113544606096116</c:v>
                </c:pt>
                <c:pt idx="10685">
                  <c:v>13.113554694623025</c:v>
                </c:pt>
                <c:pt idx="10686">
                  <c:v>13.113564783047979</c:v>
                </c:pt>
                <c:pt idx="10687">
                  <c:v>13.113574871371252</c:v>
                </c:pt>
                <c:pt idx="10688">
                  <c:v>13.113584959592774</c:v>
                </c:pt>
                <c:pt idx="10689">
                  <c:v>13.113595047712471</c:v>
                </c:pt>
                <c:pt idx="10690">
                  <c:v>13.113605135730428</c:v>
                </c:pt>
                <c:pt idx="10691">
                  <c:v>13.113615223646622</c:v>
                </c:pt>
                <c:pt idx="10692">
                  <c:v>13.113625311461044</c:v>
                </c:pt>
                <c:pt idx="10693">
                  <c:v>13.113635399173706</c:v>
                </c:pt>
                <c:pt idx="10694">
                  <c:v>13.113645486784606</c:v>
                </c:pt>
                <c:pt idx="10695">
                  <c:v>13.11365557429375</c:v>
                </c:pt>
                <c:pt idx="10696">
                  <c:v>13.113665661701118</c:v>
                </c:pt>
                <c:pt idx="10697">
                  <c:v>13.113675749006763</c:v>
                </c:pt>
                <c:pt idx="10698">
                  <c:v>13.113685836210674</c:v>
                </c:pt>
                <c:pt idx="10699">
                  <c:v>13.113695923312768</c:v>
                </c:pt>
                <c:pt idx="10700">
                  <c:v>13.113706010313146</c:v>
                </c:pt>
                <c:pt idx="10701">
                  <c:v>13.113716097211778</c:v>
                </c:pt>
                <c:pt idx="10702">
                  <c:v>13.113726184008666</c:v>
                </c:pt>
                <c:pt idx="10703">
                  <c:v>13.113736270703876</c:v>
                </c:pt>
                <c:pt idx="10704">
                  <c:v>13.113746357297321</c:v>
                </c:pt>
                <c:pt idx="10705">
                  <c:v>13.11375644378888</c:v>
                </c:pt>
                <c:pt idx="10706">
                  <c:v>13.113766530178816</c:v>
                </c:pt>
                <c:pt idx="10707">
                  <c:v>13.113776616467026</c:v>
                </c:pt>
                <c:pt idx="10708">
                  <c:v>13.113786702653469</c:v>
                </c:pt>
                <c:pt idx="10709">
                  <c:v>13.113796788738204</c:v>
                </c:pt>
                <c:pt idx="10710">
                  <c:v>13.113806874721318</c:v>
                </c:pt>
                <c:pt idx="10711">
                  <c:v>13.113816960602485</c:v>
                </c:pt>
                <c:pt idx="10712">
                  <c:v>13.113827046382042</c:v>
                </c:pt>
                <c:pt idx="10713">
                  <c:v>13.113837132059873</c:v>
                </c:pt>
                <c:pt idx="10714">
                  <c:v>13.113847217636026</c:v>
                </c:pt>
                <c:pt idx="10715">
                  <c:v>13.113857303110381</c:v>
                </c:pt>
                <c:pt idx="10716">
                  <c:v>13.113867388483065</c:v>
                </c:pt>
                <c:pt idx="10717">
                  <c:v>13.113877473754018</c:v>
                </c:pt>
                <c:pt idx="10718">
                  <c:v>13.113887558923398</c:v>
                </c:pt>
                <c:pt idx="10719">
                  <c:v>13.113897643990818</c:v>
                </c:pt>
                <c:pt idx="10720">
                  <c:v>13.113907728956667</c:v>
                </c:pt>
                <c:pt idx="10721">
                  <c:v>13.1139178138208</c:v>
                </c:pt>
                <c:pt idx="10722">
                  <c:v>13.113927898583229</c:v>
                </c:pt>
                <c:pt idx="10723">
                  <c:v>13.113937983243954</c:v>
                </c:pt>
                <c:pt idx="10724">
                  <c:v>13.113948067802982</c:v>
                </c:pt>
                <c:pt idx="10725">
                  <c:v>13.113958152260311</c:v>
                </c:pt>
                <c:pt idx="10726">
                  <c:v>13.113968236615946</c:v>
                </c:pt>
                <c:pt idx="10727">
                  <c:v>13.113978320869803</c:v>
                </c:pt>
                <c:pt idx="10728">
                  <c:v>13.113988405022138</c:v>
                </c:pt>
                <c:pt idx="10729">
                  <c:v>13.113998489072648</c:v>
                </c:pt>
                <c:pt idx="10730">
                  <c:v>13.114008573021568</c:v>
                </c:pt>
                <c:pt idx="10731">
                  <c:v>13.114018656868765</c:v>
                </c:pt>
                <c:pt idx="10732">
                  <c:v>13.114028740614135</c:v>
                </c:pt>
                <c:pt idx="10733">
                  <c:v>13.114038824258097</c:v>
                </c:pt>
                <c:pt idx="10734">
                  <c:v>13.114048907800244</c:v>
                </c:pt>
                <c:pt idx="10735">
                  <c:v>13.114058991240713</c:v>
                </c:pt>
                <c:pt idx="10736">
                  <c:v>13.114069074579508</c:v>
                </c:pt>
                <c:pt idx="10737">
                  <c:v>13.114079157816631</c:v>
                </c:pt>
                <c:pt idx="10738">
                  <c:v>13.114089240952083</c:v>
                </c:pt>
                <c:pt idx="10739">
                  <c:v>13.114099323985867</c:v>
                </c:pt>
                <c:pt idx="10740">
                  <c:v>13.114109406917983</c:v>
                </c:pt>
                <c:pt idx="10741">
                  <c:v>13.114119489748433</c:v>
                </c:pt>
                <c:pt idx="10742">
                  <c:v>13.114129572477225</c:v>
                </c:pt>
                <c:pt idx="10743">
                  <c:v>13.114139655104356</c:v>
                </c:pt>
                <c:pt idx="10744">
                  <c:v>13.114149737629825</c:v>
                </c:pt>
                <c:pt idx="10745">
                  <c:v>13.11415982005364</c:v>
                </c:pt>
                <c:pt idx="10746">
                  <c:v>13.114169902375798</c:v>
                </c:pt>
                <c:pt idx="10747">
                  <c:v>13.114179984596298</c:v>
                </c:pt>
                <c:pt idx="10748">
                  <c:v>13.114190066715148</c:v>
                </c:pt>
                <c:pt idx="10749">
                  <c:v>13.114200148732348</c:v>
                </c:pt>
                <c:pt idx="10750">
                  <c:v>13.11421023064795</c:v>
                </c:pt>
                <c:pt idx="10751">
                  <c:v>13.114220312461848</c:v>
                </c:pt>
                <c:pt idx="10752">
                  <c:v>13.11423039417414</c:v>
                </c:pt>
                <c:pt idx="10753">
                  <c:v>13.114240475784769</c:v>
                </c:pt>
                <c:pt idx="10754">
                  <c:v>13.114250557293778</c:v>
                </c:pt>
                <c:pt idx="10755">
                  <c:v>13.114260638701143</c:v>
                </c:pt>
                <c:pt idx="10756">
                  <c:v>13.114270720006756</c:v>
                </c:pt>
                <c:pt idx="10757">
                  <c:v>13.114280801210969</c:v>
                </c:pt>
                <c:pt idx="10758">
                  <c:v>13.114290882313441</c:v>
                </c:pt>
                <c:pt idx="10759">
                  <c:v>13.114300963314268</c:v>
                </c:pt>
                <c:pt idx="10760">
                  <c:v>13.114311044213363</c:v>
                </c:pt>
                <c:pt idx="10761">
                  <c:v>13.114321125010928</c:v>
                </c:pt>
                <c:pt idx="10762">
                  <c:v>13.114331205707064</c:v>
                </c:pt>
                <c:pt idx="10763">
                  <c:v>13.114341286301411</c:v>
                </c:pt>
                <c:pt idx="10764">
                  <c:v>13.114351366794036</c:v>
                </c:pt>
                <c:pt idx="10765">
                  <c:v>13.114361447185248</c:v>
                </c:pt>
                <c:pt idx="10766">
                  <c:v>13.114371527474669</c:v>
                </c:pt>
                <c:pt idx="10767">
                  <c:v>13.114381607662668</c:v>
                </c:pt>
                <c:pt idx="10768">
                  <c:v>13.114391687748951</c:v>
                </c:pt>
                <c:pt idx="10769">
                  <c:v>13.114401767733618</c:v>
                </c:pt>
                <c:pt idx="10770">
                  <c:v>13.114411847616708</c:v>
                </c:pt>
                <c:pt idx="10771">
                  <c:v>13.114421927398148</c:v>
                </c:pt>
                <c:pt idx="10772">
                  <c:v>13.114432007078054</c:v>
                </c:pt>
                <c:pt idx="10773">
                  <c:v>13.11444208665632</c:v>
                </c:pt>
                <c:pt idx="10774">
                  <c:v>13.114452166132994</c:v>
                </c:pt>
                <c:pt idx="10775">
                  <c:v>13.114462245508072</c:v>
                </c:pt>
                <c:pt idx="10776">
                  <c:v>13.114472324781548</c:v>
                </c:pt>
                <c:pt idx="10777">
                  <c:v>13.114482403953453</c:v>
                </c:pt>
                <c:pt idx="10778">
                  <c:v>13.11449248302376</c:v>
                </c:pt>
                <c:pt idx="10779">
                  <c:v>13.114502561992468</c:v>
                </c:pt>
                <c:pt idx="10780">
                  <c:v>13.114512640859616</c:v>
                </c:pt>
                <c:pt idx="10781">
                  <c:v>13.114522719625167</c:v>
                </c:pt>
                <c:pt idx="10782">
                  <c:v>13.114532798289154</c:v>
                </c:pt>
                <c:pt idx="10783">
                  <c:v>13.114542876851534</c:v>
                </c:pt>
                <c:pt idx="10784">
                  <c:v>13.114552955312352</c:v>
                </c:pt>
                <c:pt idx="10785">
                  <c:v>13.114563033671548</c:v>
                </c:pt>
                <c:pt idx="10786">
                  <c:v>13.114573111929266</c:v>
                </c:pt>
                <c:pt idx="10787">
                  <c:v>13.114583190085366</c:v>
                </c:pt>
                <c:pt idx="10788">
                  <c:v>13.114593268139899</c:v>
                </c:pt>
                <c:pt idx="10789">
                  <c:v>13.114603346092848</c:v>
                </c:pt>
                <c:pt idx="10790">
                  <c:v>13.114613423944267</c:v>
                </c:pt>
                <c:pt idx="10791">
                  <c:v>13.114623501694098</c:v>
                </c:pt>
                <c:pt idx="10792">
                  <c:v>13.114633579342406</c:v>
                </c:pt>
                <c:pt idx="10793">
                  <c:v>13.114643656889109</c:v>
                </c:pt>
                <c:pt idx="10794">
                  <c:v>13.114653734334269</c:v>
                </c:pt>
                <c:pt idx="10795">
                  <c:v>13.114663811677888</c:v>
                </c:pt>
                <c:pt idx="10796">
                  <c:v>13.114673888919949</c:v>
                </c:pt>
                <c:pt idx="10797">
                  <c:v>13.114683966060458</c:v>
                </c:pt>
                <c:pt idx="10798">
                  <c:v>13.114694043099423</c:v>
                </c:pt>
                <c:pt idx="10799">
                  <c:v>13.114704120036818</c:v>
                </c:pt>
                <c:pt idx="10800">
                  <c:v>13.114714196872713</c:v>
                </c:pt>
                <c:pt idx="10801">
                  <c:v>13.114724273607052</c:v>
                </c:pt>
                <c:pt idx="10802">
                  <c:v>13.114734350239837</c:v>
                </c:pt>
                <c:pt idx="10803">
                  <c:v>13.114744426771093</c:v>
                </c:pt>
                <c:pt idx="10804">
                  <c:v>13.114754503200812</c:v>
                </c:pt>
                <c:pt idx="10805">
                  <c:v>13.114764579529076</c:v>
                </c:pt>
                <c:pt idx="10806">
                  <c:v>13.114774655755653</c:v>
                </c:pt>
                <c:pt idx="10807">
                  <c:v>13.114784731880778</c:v>
                </c:pt>
                <c:pt idx="10808">
                  <c:v>13.114794807904376</c:v>
                </c:pt>
                <c:pt idx="10809">
                  <c:v>13.11480488382645</c:v>
                </c:pt>
                <c:pt idx="10810">
                  <c:v>13.114814959647004</c:v>
                </c:pt>
                <c:pt idx="10811">
                  <c:v>13.114825035366028</c:v>
                </c:pt>
                <c:pt idx="10812">
                  <c:v>13.114835110983535</c:v>
                </c:pt>
                <c:pt idx="10813">
                  <c:v>13.114845186499448</c:v>
                </c:pt>
                <c:pt idx="10814">
                  <c:v>13.114855261913998</c:v>
                </c:pt>
                <c:pt idx="10815">
                  <c:v>13.114865337226972</c:v>
                </c:pt>
                <c:pt idx="10816">
                  <c:v>13.114875412438398</c:v>
                </c:pt>
                <c:pt idx="10817">
                  <c:v>13.114885487548371</c:v>
                </c:pt>
                <c:pt idx="10818">
                  <c:v>13.114895562556798</c:v>
                </c:pt>
                <c:pt idx="10819">
                  <c:v>13.114905637463742</c:v>
                </c:pt>
                <c:pt idx="10820">
                  <c:v>13.114915712269168</c:v>
                </c:pt>
                <c:pt idx="10821">
                  <c:v>13.114925786972966</c:v>
                </c:pt>
                <c:pt idx="10822">
                  <c:v>13.114935861575518</c:v>
                </c:pt>
                <c:pt idx="10823">
                  <c:v>13.114945936076467</c:v>
                </c:pt>
                <c:pt idx="10824">
                  <c:v>13.114956010475906</c:v>
                </c:pt>
                <c:pt idx="10825">
                  <c:v>13.114966084773798</c:v>
                </c:pt>
                <c:pt idx="10826">
                  <c:v>13.114976158970311</c:v>
                </c:pt>
                <c:pt idx="10827">
                  <c:v>13.114986233065384</c:v>
                </c:pt>
                <c:pt idx="10828">
                  <c:v>13.114996307058762</c:v>
                </c:pt>
                <c:pt idx="10829">
                  <c:v>13.11500638095076</c:v>
                </c:pt>
                <c:pt idx="10830">
                  <c:v>13.115016454741276</c:v>
                </c:pt>
                <c:pt idx="10831">
                  <c:v>13.11502652843032</c:v>
                </c:pt>
                <c:pt idx="10832">
                  <c:v>13.11503660201787</c:v>
                </c:pt>
                <c:pt idx="10833">
                  <c:v>13.115046675504072</c:v>
                </c:pt>
                <c:pt idx="10834">
                  <c:v>13.115056748888556</c:v>
                </c:pt>
                <c:pt idx="10835">
                  <c:v>13.1150668221717</c:v>
                </c:pt>
                <c:pt idx="10836">
                  <c:v>13.115076895353356</c:v>
                </c:pt>
                <c:pt idx="10837">
                  <c:v>13.115086968433552</c:v>
                </c:pt>
                <c:pt idx="10838">
                  <c:v>13.115097041412284</c:v>
                </c:pt>
                <c:pt idx="10839">
                  <c:v>13.11510711428955</c:v>
                </c:pt>
                <c:pt idx="10840">
                  <c:v>13.115117187065357</c:v>
                </c:pt>
                <c:pt idx="10841">
                  <c:v>13.115127259739706</c:v>
                </c:pt>
                <c:pt idx="10842">
                  <c:v>13.115137332312589</c:v>
                </c:pt>
                <c:pt idx="10843">
                  <c:v>13.115147404784022</c:v>
                </c:pt>
                <c:pt idx="10844">
                  <c:v>13.115157477154</c:v>
                </c:pt>
                <c:pt idx="10845">
                  <c:v>13.115167549422527</c:v>
                </c:pt>
                <c:pt idx="10846">
                  <c:v>13.115177621589604</c:v>
                </c:pt>
                <c:pt idx="10847">
                  <c:v>13.115187693655256</c:v>
                </c:pt>
                <c:pt idx="10848">
                  <c:v>13.115197765619417</c:v>
                </c:pt>
                <c:pt idx="10849">
                  <c:v>13.115207837482172</c:v>
                </c:pt>
                <c:pt idx="10850">
                  <c:v>13.115217909243457</c:v>
                </c:pt>
                <c:pt idx="10851">
                  <c:v>13.115227980903317</c:v>
                </c:pt>
                <c:pt idx="10852">
                  <c:v>13.11523805246175</c:v>
                </c:pt>
                <c:pt idx="10853">
                  <c:v>13.115248123918718</c:v>
                </c:pt>
                <c:pt idx="10854">
                  <c:v>13.115258195274281</c:v>
                </c:pt>
                <c:pt idx="10855">
                  <c:v>13.115268266528405</c:v>
                </c:pt>
                <c:pt idx="10856">
                  <c:v>13.115278337681099</c:v>
                </c:pt>
                <c:pt idx="10857">
                  <c:v>13.115288408732365</c:v>
                </c:pt>
                <c:pt idx="10858">
                  <c:v>13.11529847968222</c:v>
                </c:pt>
                <c:pt idx="10859">
                  <c:v>13.115308550530623</c:v>
                </c:pt>
                <c:pt idx="10860">
                  <c:v>13.115318621277618</c:v>
                </c:pt>
                <c:pt idx="10861">
                  <c:v>13.115328691923203</c:v>
                </c:pt>
                <c:pt idx="10862">
                  <c:v>13.115338762467365</c:v>
                </c:pt>
                <c:pt idx="10863">
                  <c:v>13.115348832910112</c:v>
                </c:pt>
                <c:pt idx="10864">
                  <c:v>13.115358903251398</c:v>
                </c:pt>
                <c:pt idx="10865">
                  <c:v>13.115368973491368</c:v>
                </c:pt>
                <c:pt idx="10866">
                  <c:v>13.115379043629883</c:v>
                </c:pt>
                <c:pt idx="10867">
                  <c:v>13.115389113667026</c:v>
                </c:pt>
                <c:pt idx="10868">
                  <c:v>13.115399183602696</c:v>
                </c:pt>
                <c:pt idx="10869">
                  <c:v>13.115409253437111</c:v>
                </c:pt>
                <c:pt idx="10870">
                  <c:v>13.115419323170002</c:v>
                </c:pt>
                <c:pt idx="10871">
                  <c:v>13.115429392801406</c:v>
                </c:pt>
                <c:pt idx="10872">
                  <c:v>13.115439462331505</c:v>
                </c:pt>
                <c:pt idx="10873">
                  <c:v>13.115449531760376</c:v>
                </c:pt>
                <c:pt idx="10874">
                  <c:v>13.115459601087554</c:v>
                </c:pt>
                <c:pt idx="10875">
                  <c:v>13.115469670313464</c:v>
                </c:pt>
                <c:pt idx="10876">
                  <c:v>13.115479739438006</c:v>
                </c:pt>
                <c:pt idx="10877">
                  <c:v>13.115489808461307</c:v>
                </c:pt>
                <c:pt idx="10878">
                  <c:v>13.115499877383085</c:v>
                </c:pt>
                <c:pt idx="10879">
                  <c:v>13.115509946203376</c:v>
                </c:pt>
                <c:pt idx="10880">
                  <c:v>13.115520014922376</c:v>
                </c:pt>
                <c:pt idx="10881">
                  <c:v>13.115530083539976</c:v>
                </c:pt>
                <c:pt idx="10882">
                  <c:v>13.115540152056226</c:v>
                </c:pt>
                <c:pt idx="10883">
                  <c:v>13.115550220471082</c:v>
                </c:pt>
                <c:pt idx="10884">
                  <c:v>13.115560288784589</c:v>
                </c:pt>
                <c:pt idx="10885">
                  <c:v>13.115570356996727</c:v>
                </c:pt>
                <c:pt idx="10886">
                  <c:v>13.115580425107504</c:v>
                </c:pt>
                <c:pt idx="10887">
                  <c:v>13.115590493116899</c:v>
                </c:pt>
                <c:pt idx="10888">
                  <c:v>13.115600561024976</c:v>
                </c:pt>
                <c:pt idx="10889">
                  <c:v>13.11561062883162</c:v>
                </c:pt>
                <c:pt idx="10890">
                  <c:v>13.115620696536936</c:v>
                </c:pt>
                <c:pt idx="10891">
                  <c:v>13.115630764140899</c:v>
                </c:pt>
                <c:pt idx="10892">
                  <c:v>13.115640831643526</c:v>
                </c:pt>
                <c:pt idx="10893">
                  <c:v>13.115650899044846</c:v>
                </c:pt>
                <c:pt idx="10894">
                  <c:v>13.115660966344654</c:v>
                </c:pt>
                <c:pt idx="10895">
                  <c:v>13.115671033543206</c:v>
                </c:pt>
                <c:pt idx="10896">
                  <c:v>13.115681100640407</c:v>
                </c:pt>
                <c:pt idx="10897">
                  <c:v>13.115691167636264</c:v>
                </c:pt>
                <c:pt idx="10898">
                  <c:v>13.115701234530778</c:v>
                </c:pt>
                <c:pt idx="10899">
                  <c:v>13.115711301323952</c:v>
                </c:pt>
                <c:pt idx="10900">
                  <c:v>13.115721368015768</c:v>
                </c:pt>
                <c:pt idx="10901">
                  <c:v>13.115731434606326</c:v>
                </c:pt>
                <c:pt idx="10902">
                  <c:v>13.115741501095442</c:v>
                </c:pt>
                <c:pt idx="10903">
                  <c:v>13.115751567483272</c:v>
                </c:pt>
                <c:pt idx="10904">
                  <c:v>13.115761633769766</c:v>
                </c:pt>
                <c:pt idx="10905">
                  <c:v>13.115771699954934</c:v>
                </c:pt>
                <c:pt idx="10906">
                  <c:v>13.115781766038769</c:v>
                </c:pt>
                <c:pt idx="10907">
                  <c:v>13.115791832021324</c:v>
                </c:pt>
                <c:pt idx="10908">
                  <c:v>13.115801897902482</c:v>
                </c:pt>
                <c:pt idx="10909">
                  <c:v>13.115811963682351</c:v>
                </c:pt>
                <c:pt idx="10910">
                  <c:v>13.115822029360906</c:v>
                </c:pt>
                <c:pt idx="10911">
                  <c:v>13.115832094938154</c:v>
                </c:pt>
                <c:pt idx="10912">
                  <c:v>13.115842160414063</c:v>
                </c:pt>
                <c:pt idx="10913">
                  <c:v>13.115852225788762</c:v>
                </c:pt>
                <c:pt idx="10914">
                  <c:v>13.115862291061974</c:v>
                </c:pt>
                <c:pt idx="10915">
                  <c:v>13.115872356233957</c:v>
                </c:pt>
                <c:pt idx="10916">
                  <c:v>13.115882421304654</c:v>
                </c:pt>
                <c:pt idx="10917">
                  <c:v>13.115892486274017</c:v>
                </c:pt>
                <c:pt idx="10918">
                  <c:v>13.115902551142106</c:v>
                </c:pt>
                <c:pt idx="10919">
                  <c:v>13.11591261590887</c:v>
                </c:pt>
                <c:pt idx="10920">
                  <c:v>13.115922680574341</c:v>
                </c:pt>
                <c:pt idx="10921">
                  <c:v>13.115932745138521</c:v>
                </c:pt>
                <c:pt idx="10922">
                  <c:v>13.115942809601426</c:v>
                </c:pt>
                <c:pt idx="10923">
                  <c:v>13.115952873963026</c:v>
                </c:pt>
                <c:pt idx="10924">
                  <c:v>13.115962938223324</c:v>
                </c:pt>
                <c:pt idx="10925">
                  <c:v>13.115973002382315</c:v>
                </c:pt>
                <c:pt idx="10926">
                  <c:v>13.115983066440046</c:v>
                </c:pt>
                <c:pt idx="10927">
                  <c:v>13.115993130396483</c:v>
                </c:pt>
                <c:pt idx="10928">
                  <c:v>13.116003194251647</c:v>
                </c:pt>
                <c:pt idx="10929">
                  <c:v>13.116013258005527</c:v>
                </c:pt>
                <c:pt idx="10930">
                  <c:v>13.116023321658098</c:v>
                </c:pt>
                <c:pt idx="10931">
                  <c:v>13.116033385209457</c:v>
                </c:pt>
                <c:pt idx="10932">
                  <c:v>13.116043448659498</c:v>
                </c:pt>
                <c:pt idx="10933">
                  <c:v>13.116053512008326</c:v>
                </c:pt>
                <c:pt idx="10934">
                  <c:v>13.116063575255801</c:v>
                </c:pt>
                <c:pt idx="10935">
                  <c:v>13.116073638402044</c:v>
                </c:pt>
                <c:pt idx="10936">
                  <c:v>13.116083701447021</c:v>
                </c:pt>
                <c:pt idx="10937">
                  <c:v>13.116093764390698</c:v>
                </c:pt>
                <c:pt idx="10938">
                  <c:v>13.116103827233168</c:v>
                </c:pt>
                <c:pt idx="10939">
                  <c:v>13.116113889974368</c:v>
                </c:pt>
                <c:pt idx="10940">
                  <c:v>13.116123952614299</c:v>
                </c:pt>
                <c:pt idx="10941">
                  <c:v>13.116134015153024</c:v>
                </c:pt>
                <c:pt idx="10942">
                  <c:v>13.116144077590414</c:v>
                </c:pt>
                <c:pt idx="10943">
                  <c:v>13.116154139926584</c:v>
                </c:pt>
                <c:pt idx="10944">
                  <c:v>13.116164202161508</c:v>
                </c:pt>
                <c:pt idx="10945">
                  <c:v>13.116174264295168</c:v>
                </c:pt>
                <c:pt idx="10946">
                  <c:v>13.116184326327705</c:v>
                </c:pt>
                <c:pt idx="10947">
                  <c:v>13.116194388258799</c:v>
                </c:pt>
                <c:pt idx="10948">
                  <c:v>13.116204450088746</c:v>
                </c:pt>
                <c:pt idx="10949">
                  <c:v>13.11621451181745</c:v>
                </c:pt>
                <c:pt idx="10950">
                  <c:v>13.116224573444924</c:v>
                </c:pt>
                <c:pt idx="10951">
                  <c:v>13.116234634971152</c:v>
                </c:pt>
                <c:pt idx="10952">
                  <c:v>13.116244696396151</c:v>
                </c:pt>
                <c:pt idx="10953">
                  <c:v>13.11625475771992</c:v>
                </c:pt>
                <c:pt idx="10954">
                  <c:v>13.11626481894247</c:v>
                </c:pt>
                <c:pt idx="10955">
                  <c:v>13.116274880063768</c:v>
                </c:pt>
                <c:pt idx="10956">
                  <c:v>13.116284941083858</c:v>
                </c:pt>
                <c:pt idx="10957">
                  <c:v>13.116295002002721</c:v>
                </c:pt>
                <c:pt idx="10958">
                  <c:v>13.116305062820365</c:v>
                </c:pt>
                <c:pt idx="10959">
                  <c:v>13.116315123536696</c:v>
                </c:pt>
                <c:pt idx="10960">
                  <c:v>13.116325184151881</c:v>
                </c:pt>
                <c:pt idx="10961">
                  <c:v>13.116335244665986</c:v>
                </c:pt>
                <c:pt idx="10962">
                  <c:v>13.116345305078767</c:v>
                </c:pt>
                <c:pt idx="10963">
                  <c:v>13.116355365390318</c:v>
                </c:pt>
                <c:pt idx="10964">
                  <c:v>13.116365425600693</c:v>
                </c:pt>
                <c:pt idx="10965">
                  <c:v>13.116375485709758</c:v>
                </c:pt>
                <c:pt idx="10966">
                  <c:v>13.116385545717792</c:v>
                </c:pt>
                <c:pt idx="10967">
                  <c:v>13.116395605624538</c:v>
                </c:pt>
                <c:pt idx="10968">
                  <c:v>13.116405665430081</c:v>
                </c:pt>
                <c:pt idx="10969">
                  <c:v>13.116415725134418</c:v>
                </c:pt>
                <c:pt idx="10970">
                  <c:v>13.116425784737498</c:v>
                </c:pt>
                <c:pt idx="10971">
                  <c:v>13.116435844239529</c:v>
                </c:pt>
                <c:pt idx="10972">
                  <c:v>13.116445903640304</c:v>
                </c:pt>
                <c:pt idx="10973">
                  <c:v>13.116455962939861</c:v>
                </c:pt>
                <c:pt idx="10974">
                  <c:v>13.116466022138274</c:v>
                </c:pt>
                <c:pt idx="10975">
                  <c:v>13.11647608123544</c:v>
                </c:pt>
                <c:pt idx="10976">
                  <c:v>13.116486140231453</c:v>
                </c:pt>
                <c:pt idx="10977">
                  <c:v>13.116496199126406</c:v>
                </c:pt>
                <c:pt idx="10978">
                  <c:v>13.116506257920072</c:v>
                </c:pt>
                <c:pt idx="10979">
                  <c:v>13.116516316612406</c:v>
                </c:pt>
                <c:pt idx="10980">
                  <c:v>13.116526375203724</c:v>
                </c:pt>
                <c:pt idx="10981">
                  <c:v>13.11653643369382</c:v>
                </c:pt>
                <c:pt idx="10982">
                  <c:v>13.116546492082772</c:v>
                </c:pt>
                <c:pt idx="10983">
                  <c:v>13.11655655037055</c:v>
                </c:pt>
                <c:pt idx="10984">
                  <c:v>13.116566608557152</c:v>
                </c:pt>
                <c:pt idx="10985">
                  <c:v>13.116576666642596</c:v>
                </c:pt>
                <c:pt idx="10986">
                  <c:v>13.116586724626874</c:v>
                </c:pt>
                <c:pt idx="10987">
                  <c:v>13.116596782510001</c:v>
                </c:pt>
                <c:pt idx="10988">
                  <c:v>13.116606840291952</c:v>
                </c:pt>
                <c:pt idx="10989">
                  <c:v>13.116616897972754</c:v>
                </c:pt>
                <c:pt idx="10990">
                  <c:v>13.116626955552396</c:v>
                </c:pt>
                <c:pt idx="10991">
                  <c:v>13.116637013030882</c:v>
                </c:pt>
                <c:pt idx="10992">
                  <c:v>13.116647070408318</c:v>
                </c:pt>
                <c:pt idx="10993">
                  <c:v>13.116657127684407</c:v>
                </c:pt>
                <c:pt idx="10994">
                  <c:v>13.116667184859448</c:v>
                </c:pt>
                <c:pt idx="10995">
                  <c:v>13.116677241933342</c:v>
                </c:pt>
                <c:pt idx="10996">
                  <c:v>13.116687298906202</c:v>
                </c:pt>
                <c:pt idx="10997">
                  <c:v>13.116697355777704</c:v>
                </c:pt>
                <c:pt idx="10998">
                  <c:v>13.116707412548172</c:v>
                </c:pt>
                <c:pt idx="10999">
                  <c:v>13.116717469217498</c:v>
                </c:pt>
                <c:pt idx="11000">
                  <c:v>13.1167275257857</c:v>
                </c:pt>
                <c:pt idx="11001">
                  <c:v>13.116737582252762</c:v>
                </c:pt>
                <c:pt idx="11002">
                  <c:v>13.116747638618724</c:v>
                </c:pt>
                <c:pt idx="11003">
                  <c:v>13.116757694883496</c:v>
                </c:pt>
                <c:pt idx="11004">
                  <c:v>13.116767751047169</c:v>
                </c:pt>
                <c:pt idx="11005">
                  <c:v>13.11677780710972</c:v>
                </c:pt>
                <c:pt idx="11006">
                  <c:v>13.116787863071144</c:v>
                </c:pt>
                <c:pt idx="11007">
                  <c:v>13.11679791893145</c:v>
                </c:pt>
                <c:pt idx="11008">
                  <c:v>13.116807974690632</c:v>
                </c:pt>
                <c:pt idx="11009">
                  <c:v>13.1168180303487</c:v>
                </c:pt>
                <c:pt idx="11010">
                  <c:v>13.116828085905651</c:v>
                </c:pt>
                <c:pt idx="11011">
                  <c:v>13.116838141361491</c:v>
                </c:pt>
                <c:pt idx="11012">
                  <c:v>13.116848196716219</c:v>
                </c:pt>
                <c:pt idx="11013">
                  <c:v>13.116858251969839</c:v>
                </c:pt>
                <c:pt idx="11014">
                  <c:v>13.116868307122349</c:v>
                </c:pt>
                <c:pt idx="11015">
                  <c:v>13.116878362173658</c:v>
                </c:pt>
                <c:pt idx="11016">
                  <c:v>13.116888417124059</c:v>
                </c:pt>
                <c:pt idx="11017">
                  <c:v>13.116898471973261</c:v>
                </c:pt>
                <c:pt idx="11018">
                  <c:v>13.116908526721366</c:v>
                </c:pt>
                <c:pt idx="11019">
                  <c:v>13.116918581368369</c:v>
                </c:pt>
                <c:pt idx="11020">
                  <c:v>13.116928635914283</c:v>
                </c:pt>
                <c:pt idx="11021">
                  <c:v>13.116938690359103</c:v>
                </c:pt>
                <c:pt idx="11022">
                  <c:v>13.116948744702798</c:v>
                </c:pt>
                <c:pt idx="11023">
                  <c:v>13.116958798945468</c:v>
                </c:pt>
                <c:pt idx="11024">
                  <c:v>13.116968853087021</c:v>
                </c:pt>
                <c:pt idx="11025">
                  <c:v>13.116978907127468</c:v>
                </c:pt>
                <c:pt idx="11026">
                  <c:v>13.116988961066868</c:v>
                </c:pt>
                <c:pt idx="11027">
                  <c:v>13.116999014905177</c:v>
                </c:pt>
                <c:pt idx="11028">
                  <c:v>13.117009068642403</c:v>
                </c:pt>
                <c:pt idx="11029">
                  <c:v>13.117019122278498</c:v>
                </c:pt>
                <c:pt idx="11030">
                  <c:v>13.117029175813618</c:v>
                </c:pt>
                <c:pt idx="11031">
                  <c:v>13.117039229247732</c:v>
                </c:pt>
                <c:pt idx="11032">
                  <c:v>13.11704928258056</c:v>
                </c:pt>
                <c:pt idx="11033">
                  <c:v>13.117059335812423</c:v>
                </c:pt>
                <c:pt idx="11034">
                  <c:v>13.11706938894322</c:v>
                </c:pt>
                <c:pt idx="11035">
                  <c:v>13.117079441972948</c:v>
                </c:pt>
                <c:pt idx="11036">
                  <c:v>13.11708949490162</c:v>
                </c:pt>
                <c:pt idx="11037">
                  <c:v>13.117099547729323</c:v>
                </c:pt>
                <c:pt idx="11038">
                  <c:v>13.117109600455768</c:v>
                </c:pt>
                <c:pt idx="11039">
                  <c:v>13.117119653081275</c:v>
                </c:pt>
                <c:pt idx="11040">
                  <c:v>13.117129705605715</c:v>
                </c:pt>
                <c:pt idx="11041">
                  <c:v>13.117139758029104</c:v>
                </c:pt>
                <c:pt idx="11042">
                  <c:v>13.117149810351442</c:v>
                </c:pt>
                <c:pt idx="11043">
                  <c:v>13.117159862572731</c:v>
                </c:pt>
                <c:pt idx="11044">
                  <c:v>13.117169914692973</c:v>
                </c:pt>
                <c:pt idx="11045">
                  <c:v>13.117179966712076</c:v>
                </c:pt>
                <c:pt idx="11046">
                  <c:v>13.117190018630332</c:v>
                </c:pt>
                <c:pt idx="11047">
                  <c:v>13.117200070447449</c:v>
                </c:pt>
                <c:pt idx="11048">
                  <c:v>13.117210122163433</c:v>
                </c:pt>
                <c:pt idx="11049">
                  <c:v>13.117220173778467</c:v>
                </c:pt>
                <c:pt idx="11050">
                  <c:v>13.117230225292568</c:v>
                </c:pt>
                <c:pt idx="11051">
                  <c:v>13.117240276705559</c:v>
                </c:pt>
                <c:pt idx="11052">
                  <c:v>13.117250328017498</c:v>
                </c:pt>
                <c:pt idx="11053">
                  <c:v>13.117260379228425</c:v>
                </c:pt>
                <c:pt idx="11054">
                  <c:v>13.117270430338298</c:v>
                </c:pt>
                <c:pt idx="11055">
                  <c:v>13.117280481347168</c:v>
                </c:pt>
                <c:pt idx="11056">
                  <c:v>13.117290532255037</c:v>
                </c:pt>
                <c:pt idx="11057">
                  <c:v>13.117300583061848</c:v>
                </c:pt>
                <c:pt idx="11058">
                  <c:v>13.117310633767678</c:v>
                </c:pt>
                <c:pt idx="11059">
                  <c:v>13.117320684372343</c:v>
                </c:pt>
                <c:pt idx="11060">
                  <c:v>13.117330734876255</c:v>
                </c:pt>
                <c:pt idx="11061">
                  <c:v>13.117340785278998</c:v>
                </c:pt>
                <c:pt idx="11062">
                  <c:v>13.117350835580785</c:v>
                </c:pt>
                <c:pt idx="11063">
                  <c:v>13.117360885781498</c:v>
                </c:pt>
                <c:pt idx="11064">
                  <c:v>13.117370935881285</c:v>
                </c:pt>
                <c:pt idx="11065">
                  <c:v>13.117380985880018</c:v>
                </c:pt>
                <c:pt idx="11066">
                  <c:v>13.117391035777768</c:v>
                </c:pt>
                <c:pt idx="11067">
                  <c:v>13.117401085574498</c:v>
                </c:pt>
                <c:pt idx="11068">
                  <c:v>13.11741113527026</c:v>
                </c:pt>
                <c:pt idx="11069">
                  <c:v>13.117421184864998</c:v>
                </c:pt>
                <c:pt idx="11070">
                  <c:v>13.11743123435877</c:v>
                </c:pt>
                <c:pt idx="11071">
                  <c:v>13.117441283751518</c:v>
                </c:pt>
                <c:pt idx="11072">
                  <c:v>13.117451333043309</c:v>
                </c:pt>
                <c:pt idx="11073">
                  <c:v>13.117461382234048</c:v>
                </c:pt>
                <c:pt idx="11074">
                  <c:v>13.117471431323901</c:v>
                </c:pt>
                <c:pt idx="11075">
                  <c:v>13.117481480312698</c:v>
                </c:pt>
                <c:pt idx="11076">
                  <c:v>13.117491529200562</c:v>
                </c:pt>
                <c:pt idx="11077">
                  <c:v>13.11750157798742</c:v>
                </c:pt>
                <c:pt idx="11078">
                  <c:v>13.117511626673299</c:v>
                </c:pt>
                <c:pt idx="11079">
                  <c:v>13.117521675258212</c:v>
                </c:pt>
                <c:pt idx="11080">
                  <c:v>13.117531723742148</c:v>
                </c:pt>
                <c:pt idx="11081">
                  <c:v>13.117541772125112</c:v>
                </c:pt>
                <c:pt idx="11082">
                  <c:v>13.117551820407105</c:v>
                </c:pt>
                <c:pt idx="11083">
                  <c:v>13.117561868588135</c:v>
                </c:pt>
                <c:pt idx="11084">
                  <c:v>13.117571916668197</c:v>
                </c:pt>
                <c:pt idx="11085">
                  <c:v>13.1175819646473</c:v>
                </c:pt>
                <c:pt idx="11086">
                  <c:v>13.117592012525456</c:v>
                </c:pt>
                <c:pt idx="11087">
                  <c:v>13.11760206030262</c:v>
                </c:pt>
                <c:pt idx="11088">
                  <c:v>13.117612107978841</c:v>
                </c:pt>
                <c:pt idx="11089">
                  <c:v>13.117622155554111</c:v>
                </c:pt>
                <c:pt idx="11090">
                  <c:v>13.117632203028426</c:v>
                </c:pt>
                <c:pt idx="11091">
                  <c:v>13.117642250401802</c:v>
                </c:pt>
                <c:pt idx="11092">
                  <c:v>13.117652297674224</c:v>
                </c:pt>
                <c:pt idx="11093">
                  <c:v>13.11766234484568</c:v>
                </c:pt>
                <c:pt idx="11094">
                  <c:v>13.117672391916205</c:v>
                </c:pt>
                <c:pt idx="11095">
                  <c:v>13.117682438885804</c:v>
                </c:pt>
                <c:pt idx="11096">
                  <c:v>13.117692485754418</c:v>
                </c:pt>
                <c:pt idx="11097">
                  <c:v>13.117702532522134</c:v>
                </c:pt>
                <c:pt idx="11098">
                  <c:v>13.117712579189003</c:v>
                </c:pt>
                <c:pt idx="11099">
                  <c:v>13.117722625754718</c:v>
                </c:pt>
                <c:pt idx="11100">
                  <c:v>13.117732672219654</c:v>
                </c:pt>
                <c:pt idx="11101">
                  <c:v>13.117742718583624</c:v>
                </c:pt>
                <c:pt idx="11102">
                  <c:v>13.117752764846646</c:v>
                </c:pt>
                <c:pt idx="11103">
                  <c:v>13.11776281100877</c:v>
                </c:pt>
                <c:pt idx="11104">
                  <c:v>13.117772857069976</c:v>
                </c:pt>
                <c:pt idx="11105">
                  <c:v>13.11778290303022</c:v>
                </c:pt>
                <c:pt idx="11106">
                  <c:v>13.117792948889567</c:v>
                </c:pt>
                <c:pt idx="11107">
                  <c:v>13.117802994648002</c:v>
                </c:pt>
                <c:pt idx="11108">
                  <c:v>13.117813040305498</c:v>
                </c:pt>
                <c:pt idx="11109">
                  <c:v>13.117823085862048</c:v>
                </c:pt>
                <c:pt idx="11110">
                  <c:v>13.117833131317797</c:v>
                </c:pt>
                <c:pt idx="11111">
                  <c:v>13.117843176672498</c:v>
                </c:pt>
                <c:pt idx="11112">
                  <c:v>13.117853221926442</c:v>
                </c:pt>
                <c:pt idx="11113">
                  <c:v>13.117863267079398</c:v>
                </c:pt>
                <c:pt idx="11114">
                  <c:v>13.117873312131398</c:v>
                </c:pt>
                <c:pt idx="11115">
                  <c:v>13.11788335708262</c:v>
                </c:pt>
                <c:pt idx="11116">
                  <c:v>13.117893401932763</c:v>
                </c:pt>
                <c:pt idx="11117">
                  <c:v>13.117903446682233</c:v>
                </c:pt>
                <c:pt idx="11118">
                  <c:v>13.117913491330601</c:v>
                </c:pt>
                <c:pt idx="11119">
                  <c:v>13.117923535878267</c:v>
                </c:pt>
                <c:pt idx="11120">
                  <c:v>13.117933580324944</c:v>
                </c:pt>
                <c:pt idx="11121">
                  <c:v>13.117943624670698</c:v>
                </c:pt>
                <c:pt idx="11122">
                  <c:v>13.117953668915618</c:v>
                </c:pt>
                <c:pt idx="11123">
                  <c:v>13.117963713059641</c:v>
                </c:pt>
                <c:pt idx="11124">
                  <c:v>13.117973757102748</c:v>
                </c:pt>
                <c:pt idx="11125">
                  <c:v>13.117983801045019</c:v>
                </c:pt>
                <c:pt idx="11126">
                  <c:v>13.117993844886385</c:v>
                </c:pt>
                <c:pt idx="11127">
                  <c:v>13.118003888626868</c:v>
                </c:pt>
                <c:pt idx="11128">
                  <c:v>13.118013932266468</c:v>
                </c:pt>
                <c:pt idx="11129">
                  <c:v>13.118023975805231</c:v>
                </c:pt>
                <c:pt idx="11130">
                  <c:v>13.118034019243106</c:v>
                </c:pt>
                <c:pt idx="11131">
                  <c:v>13.118044062580099</c:v>
                </c:pt>
                <c:pt idx="11132">
                  <c:v>13.118054105816231</c:v>
                </c:pt>
                <c:pt idx="11133">
                  <c:v>13.118064148951401</c:v>
                </c:pt>
                <c:pt idx="11134">
                  <c:v>13.118074191985848</c:v>
                </c:pt>
                <c:pt idx="11135">
                  <c:v>13.118084234919452</c:v>
                </c:pt>
                <c:pt idx="11136">
                  <c:v>13.118094277752121</c:v>
                </c:pt>
                <c:pt idx="11137">
                  <c:v>13.118104320483946</c:v>
                </c:pt>
                <c:pt idx="11138">
                  <c:v>13.118114363114913</c:v>
                </c:pt>
                <c:pt idx="11139">
                  <c:v>13.118124405645018</c:v>
                </c:pt>
                <c:pt idx="11140">
                  <c:v>13.118134448074292</c:v>
                </c:pt>
                <c:pt idx="11141">
                  <c:v>13.118144490402708</c:v>
                </c:pt>
                <c:pt idx="11142">
                  <c:v>13.118154532630275</c:v>
                </c:pt>
                <c:pt idx="11143">
                  <c:v>13.118164574756996</c:v>
                </c:pt>
                <c:pt idx="11144">
                  <c:v>13.118174616782868</c:v>
                </c:pt>
                <c:pt idx="11145">
                  <c:v>13.118184658707976</c:v>
                </c:pt>
                <c:pt idx="11146">
                  <c:v>13.118194700532019</c:v>
                </c:pt>
                <c:pt idx="11147">
                  <c:v>13.118204742255367</c:v>
                </c:pt>
                <c:pt idx="11148">
                  <c:v>13.11821478387791</c:v>
                </c:pt>
                <c:pt idx="11149">
                  <c:v>13.118224825399688</c:v>
                </c:pt>
                <c:pt idx="11150">
                  <c:v>13.118234866820549</c:v>
                </c:pt>
                <c:pt idx="11151">
                  <c:v>13.118244908140568</c:v>
                </c:pt>
                <c:pt idx="11152">
                  <c:v>13.118254949359768</c:v>
                </c:pt>
                <c:pt idx="11153">
                  <c:v>13.118264990478098</c:v>
                </c:pt>
                <c:pt idx="11154">
                  <c:v>13.118275031495648</c:v>
                </c:pt>
                <c:pt idx="11155">
                  <c:v>13.118285072412448</c:v>
                </c:pt>
                <c:pt idx="11156">
                  <c:v>13.118295113228369</c:v>
                </c:pt>
                <c:pt idx="11157">
                  <c:v>13.118305153943448</c:v>
                </c:pt>
                <c:pt idx="11158">
                  <c:v>13.118315194557658</c:v>
                </c:pt>
                <c:pt idx="11159">
                  <c:v>13.118325235071218</c:v>
                </c:pt>
                <c:pt idx="11160">
                  <c:v>13.118335275483892</c:v>
                </c:pt>
                <c:pt idx="11161">
                  <c:v>13.118345315795745</c:v>
                </c:pt>
                <c:pt idx="11162">
                  <c:v>13.11835535600679</c:v>
                </c:pt>
                <c:pt idx="11163">
                  <c:v>13.118365396116998</c:v>
                </c:pt>
                <c:pt idx="11164">
                  <c:v>13.118375436126398</c:v>
                </c:pt>
                <c:pt idx="11165">
                  <c:v>13.118385476035098</c:v>
                </c:pt>
                <c:pt idx="11166">
                  <c:v>13.11839551584295</c:v>
                </c:pt>
                <c:pt idx="11167">
                  <c:v>13.118405555550002</c:v>
                </c:pt>
                <c:pt idx="11168">
                  <c:v>13.118415595156232</c:v>
                </c:pt>
                <c:pt idx="11169">
                  <c:v>13.118425634661685</c:v>
                </c:pt>
                <c:pt idx="11170">
                  <c:v>13.118435674066356</c:v>
                </c:pt>
                <c:pt idx="11171">
                  <c:v>13.118445713370223</c:v>
                </c:pt>
                <c:pt idx="11172">
                  <c:v>13.118455752573311</c:v>
                </c:pt>
                <c:pt idx="11173">
                  <c:v>13.118465791675613</c:v>
                </c:pt>
                <c:pt idx="11174">
                  <c:v>13.118475830677133</c:v>
                </c:pt>
                <c:pt idx="11175">
                  <c:v>13.118485869577873</c:v>
                </c:pt>
                <c:pt idx="11176">
                  <c:v>13.118495908377838</c:v>
                </c:pt>
                <c:pt idx="11177">
                  <c:v>13.118505947077018</c:v>
                </c:pt>
                <c:pt idx="11178">
                  <c:v>13.118515985675398</c:v>
                </c:pt>
                <c:pt idx="11179">
                  <c:v>13.118526024173068</c:v>
                </c:pt>
                <c:pt idx="11180">
                  <c:v>13.118536062570001</c:v>
                </c:pt>
                <c:pt idx="11181">
                  <c:v>13.118546100866046</c:v>
                </c:pt>
                <c:pt idx="11182">
                  <c:v>13.118556139061376</c:v>
                </c:pt>
                <c:pt idx="11183">
                  <c:v>13.118566177155946</c:v>
                </c:pt>
                <c:pt idx="11184">
                  <c:v>13.118576215149774</c:v>
                </c:pt>
                <c:pt idx="11185">
                  <c:v>13.118586253042826</c:v>
                </c:pt>
                <c:pt idx="11186">
                  <c:v>13.118596290835084</c:v>
                </c:pt>
                <c:pt idx="11187">
                  <c:v>13.118606328526624</c:v>
                </c:pt>
                <c:pt idx="11188">
                  <c:v>13.118616366117394</c:v>
                </c:pt>
                <c:pt idx="11189">
                  <c:v>13.118626403607418</c:v>
                </c:pt>
                <c:pt idx="11190">
                  <c:v>13.118636440996694</c:v>
                </c:pt>
                <c:pt idx="11191">
                  <c:v>13.118646478285276</c:v>
                </c:pt>
                <c:pt idx="11192">
                  <c:v>13.118656515473004</c:v>
                </c:pt>
                <c:pt idx="11193">
                  <c:v>13.11866655256005</c:v>
                </c:pt>
                <c:pt idx="11194">
                  <c:v>13.118676589546334</c:v>
                </c:pt>
                <c:pt idx="11195">
                  <c:v>13.118686626431888</c:v>
                </c:pt>
                <c:pt idx="11196">
                  <c:v>13.118696663216705</c:v>
                </c:pt>
                <c:pt idx="11197">
                  <c:v>13.118706699900786</c:v>
                </c:pt>
                <c:pt idx="11198">
                  <c:v>13.118716736484132</c:v>
                </c:pt>
                <c:pt idx="11199">
                  <c:v>13.118726772966745</c:v>
                </c:pt>
                <c:pt idx="11200">
                  <c:v>13.118736809348738</c:v>
                </c:pt>
                <c:pt idx="11201">
                  <c:v>13.118746845629786</c:v>
                </c:pt>
                <c:pt idx="11202">
                  <c:v>13.118756881810217</c:v>
                </c:pt>
                <c:pt idx="11203">
                  <c:v>13.118766917889976</c:v>
                </c:pt>
                <c:pt idx="11204">
                  <c:v>13.11877695386892</c:v>
                </c:pt>
                <c:pt idx="11205">
                  <c:v>13.118786989747173</c:v>
                </c:pt>
                <c:pt idx="11206">
                  <c:v>13.118797025524721</c:v>
                </c:pt>
                <c:pt idx="11207">
                  <c:v>13.118807061201498</c:v>
                </c:pt>
                <c:pt idx="11208">
                  <c:v>13.118817096777668</c:v>
                </c:pt>
                <c:pt idx="11209">
                  <c:v>13.118827132252985</c:v>
                </c:pt>
                <c:pt idx="11210">
                  <c:v>13.118837167627769</c:v>
                </c:pt>
                <c:pt idx="11211">
                  <c:v>13.118847202901758</c:v>
                </c:pt>
                <c:pt idx="11212">
                  <c:v>13.118857238075044</c:v>
                </c:pt>
                <c:pt idx="11213">
                  <c:v>13.11886727314762</c:v>
                </c:pt>
                <c:pt idx="11214">
                  <c:v>13.118877308119448</c:v>
                </c:pt>
                <c:pt idx="11215">
                  <c:v>13.118887342990668</c:v>
                </c:pt>
                <c:pt idx="11216">
                  <c:v>13.118897377761153</c:v>
                </c:pt>
                <c:pt idx="11217">
                  <c:v>13.118907412430918</c:v>
                </c:pt>
                <c:pt idx="11218">
                  <c:v>13.118917446999998</c:v>
                </c:pt>
                <c:pt idx="11219">
                  <c:v>13.118927481468331</c:v>
                </c:pt>
                <c:pt idx="11220">
                  <c:v>13.118937515836137</c:v>
                </c:pt>
                <c:pt idx="11221">
                  <c:v>13.11894755010316</c:v>
                </c:pt>
                <c:pt idx="11222">
                  <c:v>13.118957584269497</c:v>
                </c:pt>
                <c:pt idx="11223">
                  <c:v>13.118967618335148</c:v>
                </c:pt>
                <c:pt idx="11224">
                  <c:v>13.118977652300098</c:v>
                </c:pt>
                <c:pt idx="11225">
                  <c:v>13.118987686164413</c:v>
                </c:pt>
                <c:pt idx="11226">
                  <c:v>13.118997719928027</c:v>
                </c:pt>
                <c:pt idx="11227">
                  <c:v>13.119007753590967</c:v>
                </c:pt>
                <c:pt idx="11228">
                  <c:v>13.119017787153233</c:v>
                </c:pt>
                <c:pt idx="11229">
                  <c:v>13.119027820614818</c:v>
                </c:pt>
                <c:pt idx="11230">
                  <c:v>13.119037853975756</c:v>
                </c:pt>
                <c:pt idx="11231">
                  <c:v>13.119047887236009</c:v>
                </c:pt>
                <c:pt idx="11232">
                  <c:v>13.119057920395603</c:v>
                </c:pt>
                <c:pt idx="11233">
                  <c:v>13.119067953454531</c:v>
                </c:pt>
                <c:pt idx="11234">
                  <c:v>13.119077986412798</c:v>
                </c:pt>
                <c:pt idx="11235">
                  <c:v>13.119088019270409</c:v>
                </c:pt>
                <c:pt idx="11236">
                  <c:v>13.119098052027359</c:v>
                </c:pt>
                <c:pt idx="11237">
                  <c:v>13.119108084683655</c:v>
                </c:pt>
                <c:pt idx="11238">
                  <c:v>13.119118117239299</c:v>
                </c:pt>
                <c:pt idx="11239">
                  <c:v>13.119128149694291</c:v>
                </c:pt>
                <c:pt idx="11240">
                  <c:v>13.119138182048633</c:v>
                </c:pt>
                <c:pt idx="11241">
                  <c:v>13.119148214302356</c:v>
                </c:pt>
                <c:pt idx="11242">
                  <c:v>13.119158246455381</c:v>
                </c:pt>
                <c:pt idx="11243">
                  <c:v>13.119168278507789</c:v>
                </c:pt>
                <c:pt idx="11244">
                  <c:v>13.119178310459548</c:v>
                </c:pt>
                <c:pt idx="11245">
                  <c:v>13.119188342310681</c:v>
                </c:pt>
                <c:pt idx="11246">
                  <c:v>13.119198374061169</c:v>
                </c:pt>
                <c:pt idx="11247">
                  <c:v>13.119208405710998</c:v>
                </c:pt>
                <c:pt idx="11248">
                  <c:v>13.119218437260249</c:v>
                </c:pt>
                <c:pt idx="11249">
                  <c:v>13.119228468708798</c:v>
                </c:pt>
                <c:pt idx="11250">
                  <c:v>13.119238500056801</c:v>
                </c:pt>
                <c:pt idx="11251">
                  <c:v>13.119248531304139</c:v>
                </c:pt>
                <c:pt idx="11252">
                  <c:v>13.119258562450762</c:v>
                </c:pt>
                <c:pt idx="11253">
                  <c:v>13.119268593496939</c:v>
                </c:pt>
                <c:pt idx="11254">
                  <c:v>13.119278624442398</c:v>
                </c:pt>
                <c:pt idx="11255">
                  <c:v>13.119288655287274</c:v>
                </c:pt>
                <c:pt idx="11256">
                  <c:v>13.119298686031398</c:v>
                </c:pt>
                <c:pt idx="11257">
                  <c:v>13.119308716675098</c:v>
                </c:pt>
                <c:pt idx="11258">
                  <c:v>13.119318747218012</c:v>
                </c:pt>
                <c:pt idx="11259">
                  <c:v>13.119328777660412</c:v>
                </c:pt>
                <c:pt idx="11260">
                  <c:v>13.119338808002286</c:v>
                </c:pt>
                <c:pt idx="11261">
                  <c:v>13.119348838243457</c:v>
                </c:pt>
                <c:pt idx="11262">
                  <c:v>13.11935886838403</c:v>
                </c:pt>
                <c:pt idx="11263">
                  <c:v>13.119368898424</c:v>
                </c:pt>
                <c:pt idx="11264">
                  <c:v>13.119378928363368</c:v>
                </c:pt>
                <c:pt idx="11265">
                  <c:v>13.119388958202139</c:v>
                </c:pt>
                <c:pt idx="11266">
                  <c:v>13.119398987940313</c:v>
                </c:pt>
                <c:pt idx="11267">
                  <c:v>13.119409017578011</c:v>
                </c:pt>
                <c:pt idx="11268">
                  <c:v>13.119417041215518</c:v>
                </c:pt>
                <c:pt idx="11269">
                  <c:v>13.119425064788787</c:v>
                </c:pt>
                <c:pt idx="11270">
                  <c:v>13.11943308829767</c:v>
                </c:pt>
                <c:pt idx="11271">
                  <c:v>13.119441111742173</c:v>
                </c:pt>
                <c:pt idx="11272">
                  <c:v>13.119449135122402</c:v>
                </c:pt>
                <c:pt idx="11273">
                  <c:v>13.11945715843807</c:v>
                </c:pt>
                <c:pt idx="11274">
                  <c:v>13.11946518168944</c:v>
                </c:pt>
                <c:pt idx="11275">
                  <c:v>13.119473204876451</c:v>
                </c:pt>
                <c:pt idx="11276">
                  <c:v>13.119481227999104</c:v>
                </c:pt>
                <c:pt idx="11277">
                  <c:v>13.119489251057468</c:v>
                </c:pt>
                <c:pt idx="11278">
                  <c:v>13.119497274051326</c:v>
                </c:pt>
                <c:pt idx="11279">
                  <c:v>13.119505296980806</c:v>
                </c:pt>
                <c:pt idx="11280">
                  <c:v>13.119513319846051</c:v>
                </c:pt>
                <c:pt idx="11281">
                  <c:v>13.11952134264676</c:v>
                </c:pt>
                <c:pt idx="11282">
                  <c:v>13.119529365383194</c:v>
                </c:pt>
                <c:pt idx="11283">
                  <c:v>13.119537388055274</c:v>
                </c:pt>
                <c:pt idx="11284">
                  <c:v>13.119545410662974</c:v>
                </c:pt>
                <c:pt idx="11285">
                  <c:v>13.11955343320632</c:v>
                </c:pt>
                <c:pt idx="11286">
                  <c:v>13.119561455685307</c:v>
                </c:pt>
                <c:pt idx="11287">
                  <c:v>13.119569478099956</c:v>
                </c:pt>
                <c:pt idx="11288">
                  <c:v>13.119577500450202</c:v>
                </c:pt>
                <c:pt idx="11289">
                  <c:v>13.119585522736116</c:v>
                </c:pt>
                <c:pt idx="11290">
                  <c:v>13.11959354495767</c:v>
                </c:pt>
                <c:pt idx="11291">
                  <c:v>13.119601567114865</c:v>
                </c:pt>
                <c:pt idx="11292">
                  <c:v>13.119609589207776</c:v>
                </c:pt>
                <c:pt idx="11293">
                  <c:v>13.119617611236199</c:v>
                </c:pt>
                <c:pt idx="11294">
                  <c:v>13.119625633200336</c:v>
                </c:pt>
                <c:pt idx="11295">
                  <c:v>13.119633655100122</c:v>
                </c:pt>
                <c:pt idx="11296">
                  <c:v>13.119641676935558</c:v>
                </c:pt>
                <c:pt idx="11297">
                  <c:v>13.119649698706755</c:v>
                </c:pt>
                <c:pt idx="11298">
                  <c:v>13.119657720413381</c:v>
                </c:pt>
                <c:pt idx="11299">
                  <c:v>13.119665742055748</c:v>
                </c:pt>
                <c:pt idx="11300">
                  <c:v>13.119673763633715</c:v>
                </c:pt>
                <c:pt idx="11301">
                  <c:v>13.119681785147518</c:v>
                </c:pt>
                <c:pt idx="11302">
                  <c:v>13.119689806596876</c:v>
                </c:pt>
                <c:pt idx="11303">
                  <c:v>13.119697827981982</c:v>
                </c:pt>
                <c:pt idx="11304">
                  <c:v>13.119705849302559</c:v>
                </c:pt>
                <c:pt idx="11305">
                  <c:v>13.119713870558888</c:v>
                </c:pt>
                <c:pt idx="11306">
                  <c:v>13.119721891750848</c:v>
                </c:pt>
                <c:pt idx="11307">
                  <c:v>13.119729912878528</c:v>
                </c:pt>
                <c:pt idx="11308">
                  <c:v>13.119737933941854</c:v>
                </c:pt>
                <c:pt idx="11309">
                  <c:v>13.119745954940814</c:v>
                </c:pt>
                <c:pt idx="11310">
                  <c:v>13.119753975875453</c:v>
                </c:pt>
                <c:pt idx="11311">
                  <c:v>13.119761996745758</c:v>
                </c:pt>
                <c:pt idx="11312">
                  <c:v>13.11977001755173</c:v>
                </c:pt>
                <c:pt idx="11313">
                  <c:v>13.119778038293367</c:v>
                </c:pt>
                <c:pt idx="11314">
                  <c:v>13.119786058970726</c:v>
                </c:pt>
                <c:pt idx="11315">
                  <c:v>13.119794079583754</c:v>
                </c:pt>
                <c:pt idx="11316">
                  <c:v>13.119802100132295</c:v>
                </c:pt>
                <c:pt idx="11317">
                  <c:v>13.119810120616611</c:v>
                </c:pt>
                <c:pt idx="11318">
                  <c:v>13.119818141036482</c:v>
                </c:pt>
                <c:pt idx="11319">
                  <c:v>13.119826161392263</c:v>
                </c:pt>
                <c:pt idx="11320">
                  <c:v>13.119834181683602</c:v>
                </c:pt>
                <c:pt idx="11321">
                  <c:v>13.119842201910616</c:v>
                </c:pt>
                <c:pt idx="11322">
                  <c:v>13.119850222073302</c:v>
                </c:pt>
                <c:pt idx="11323">
                  <c:v>13.119858242171668</c:v>
                </c:pt>
                <c:pt idx="11324">
                  <c:v>13.11986626220572</c:v>
                </c:pt>
                <c:pt idx="11325">
                  <c:v>13.119874282175438</c:v>
                </c:pt>
                <c:pt idx="11326">
                  <c:v>13.119882302080844</c:v>
                </c:pt>
                <c:pt idx="11327">
                  <c:v>13.119890321921932</c:v>
                </c:pt>
                <c:pt idx="11328">
                  <c:v>13.119898341698701</c:v>
                </c:pt>
                <c:pt idx="11329">
                  <c:v>13.119906361411148</c:v>
                </c:pt>
                <c:pt idx="11330">
                  <c:v>13.119914381059292</c:v>
                </c:pt>
                <c:pt idx="11331">
                  <c:v>13.119922400643111</c:v>
                </c:pt>
                <c:pt idx="11332">
                  <c:v>13.119930420162627</c:v>
                </c:pt>
                <c:pt idx="11333">
                  <c:v>13.119938439617821</c:v>
                </c:pt>
                <c:pt idx="11334">
                  <c:v>13.119946459008776</c:v>
                </c:pt>
                <c:pt idx="11335">
                  <c:v>13.119954478335289</c:v>
                </c:pt>
                <c:pt idx="11336">
                  <c:v>13.119962497597548</c:v>
                </c:pt>
                <c:pt idx="11337">
                  <c:v>13.119970516795517</c:v>
                </c:pt>
                <c:pt idx="11338">
                  <c:v>13.119978535929169</c:v>
                </c:pt>
                <c:pt idx="11339">
                  <c:v>13.119986554998524</c:v>
                </c:pt>
                <c:pt idx="11340">
                  <c:v>13.11999457400357</c:v>
                </c:pt>
                <c:pt idx="11341">
                  <c:v>13.120002592944306</c:v>
                </c:pt>
                <c:pt idx="11342">
                  <c:v>13.120010611820732</c:v>
                </c:pt>
                <c:pt idx="11343">
                  <c:v>13.12001863063278</c:v>
                </c:pt>
                <c:pt idx="11344">
                  <c:v>13.1200266493807</c:v>
                </c:pt>
                <c:pt idx="11345">
                  <c:v>13.120034668064276</c:v>
                </c:pt>
                <c:pt idx="11346">
                  <c:v>13.120042686683464</c:v>
                </c:pt>
                <c:pt idx="11347">
                  <c:v>13.120050705238398</c:v>
                </c:pt>
                <c:pt idx="11348">
                  <c:v>13.12005872372904</c:v>
                </c:pt>
                <c:pt idx="11349">
                  <c:v>13.120066742155368</c:v>
                </c:pt>
                <c:pt idx="11350">
                  <c:v>13.120074760517348</c:v>
                </c:pt>
                <c:pt idx="11351">
                  <c:v>13.120082778815188</c:v>
                </c:pt>
                <c:pt idx="11352">
                  <c:v>13.12009079704865</c:v>
                </c:pt>
                <c:pt idx="11353">
                  <c:v>13.120098815217823</c:v>
                </c:pt>
                <c:pt idx="11354">
                  <c:v>13.120106833322724</c:v>
                </c:pt>
                <c:pt idx="11355">
                  <c:v>13.120114851363304</c:v>
                </c:pt>
                <c:pt idx="11356">
                  <c:v>13.120122869339598</c:v>
                </c:pt>
                <c:pt idx="11357">
                  <c:v>13.120130887251612</c:v>
                </c:pt>
                <c:pt idx="11358">
                  <c:v>13.120138905099342</c:v>
                </c:pt>
                <c:pt idx="11359">
                  <c:v>13.120146922882785</c:v>
                </c:pt>
                <c:pt idx="11360">
                  <c:v>13.120154940601946</c:v>
                </c:pt>
                <c:pt idx="11361">
                  <c:v>13.120162958256818</c:v>
                </c:pt>
                <c:pt idx="11362">
                  <c:v>13.120170975847415</c:v>
                </c:pt>
                <c:pt idx="11363">
                  <c:v>13.120178993373637</c:v>
                </c:pt>
                <c:pt idx="11364">
                  <c:v>13.12018701083576</c:v>
                </c:pt>
                <c:pt idx="11365">
                  <c:v>13.120195028233498</c:v>
                </c:pt>
                <c:pt idx="11366">
                  <c:v>13.120203045566988</c:v>
                </c:pt>
                <c:pt idx="11367">
                  <c:v>13.120211062836061</c:v>
                </c:pt>
                <c:pt idx="11368">
                  <c:v>13.120219080041098</c:v>
                </c:pt>
                <c:pt idx="11369">
                  <c:v>13.120227097181751</c:v>
                </c:pt>
                <c:pt idx="11370">
                  <c:v>13.120235114258119</c:v>
                </c:pt>
                <c:pt idx="11371">
                  <c:v>13.120243131270218</c:v>
                </c:pt>
                <c:pt idx="11372">
                  <c:v>13.120251148217998</c:v>
                </c:pt>
                <c:pt idx="11373">
                  <c:v>13.120259165101611</c:v>
                </c:pt>
                <c:pt idx="11374">
                  <c:v>13.120267181920781</c:v>
                </c:pt>
                <c:pt idx="11375">
                  <c:v>13.120275198675913</c:v>
                </c:pt>
                <c:pt idx="11376">
                  <c:v>13.120283215366674</c:v>
                </c:pt>
                <c:pt idx="11377">
                  <c:v>13.120291231993148</c:v>
                </c:pt>
                <c:pt idx="11378">
                  <c:v>13.120299248555369</c:v>
                </c:pt>
                <c:pt idx="11379">
                  <c:v>13.120307265053318</c:v>
                </c:pt>
                <c:pt idx="11380">
                  <c:v>13.120315281487008</c:v>
                </c:pt>
                <c:pt idx="11381">
                  <c:v>13.120323297856418</c:v>
                </c:pt>
                <c:pt idx="11382">
                  <c:v>13.1203313141616</c:v>
                </c:pt>
                <c:pt idx="11383">
                  <c:v>13.120339330402505</c:v>
                </c:pt>
                <c:pt idx="11384">
                  <c:v>13.120347346579148</c:v>
                </c:pt>
                <c:pt idx="11385">
                  <c:v>13.120355362691411</c:v>
                </c:pt>
                <c:pt idx="11386">
                  <c:v>13.120363378739663</c:v>
                </c:pt>
                <c:pt idx="11387">
                  <c:v>13.120371394723438</c:v>
                </c:pt>
                <c:pt idx="11388">
                  <c:v>13.120379410643148</c:v>
                </c:pt>
                <c:pt idx="11389">
                  <c:v>13.120387426498498</c:v>
                </c:pt>
                <c:pt idx="11390">
                  <c:v>13.120395442289619</c:v>
                </c:pt>
                <c:pt idx="11391">
                  <c:v>13.120403458016478</c:v>
                </c:pt>
                <c:pt idx="11392">
                  <c:v>13.120411473679081</c:v>
                </c:pt>
                <c:pt idx="11393">
                  <c:v>13.120419489277438</c:v>
                </c:pt>
                <c:pt idx="11394">
                  <c:v>13.120427504811543</c:v>
                </c:pt>
                <c:pt idx="11395">
                  <c:v>13.120435520281402</c:v>
                </c:pt>
                <c:pt idx="11396">
                  <c:v>13.120443535687109</c:v>
                </c:pt>
                <c:pt idx="11397">
                  <c:v>13.120451551028372</c:v>
                </c:pt>
                <c:pt idx="11398">
                  <c:v>13.120459566305502</c:v>
                </c:pt>
                <c:pt idx="11399">
                  <c:v>13.120467581518366</c:v>
                </c:pt>
                <c:pt idx="11400">
                  <c:v>13.120475596667006</c:v>
                </c:pt>
                <c:pt idx="11401">
                  <c:v>13.120483611751386</c:v>
                </c:pt>
                <c:pt idx="11402">
                  <c:v>13.120491626771518</c:v>
                </c:pt>
                <c:pt idx="11403">
                  <c:v>13.12049964172745</c:v>
                </c:pt>
                <c:pt idx="11404">
                  <c:v>13.120507656619109</c:v>
                </c:pt>
                <c:pt idx="11405">
                  <c:v>13.12051567144654</c:v>
                </c:pt>
                <c:pt idx="11406">
                  <c:v>13.120523686209735</c:v>
                </c:pt>
                <c:pt idx="11407">
                  <c:v>13.120531700908694</c:v>
                </c:pt>
                <c:pt idx="11408">
                  <c:v>13.120539715543424</c:v>
                </c:pt>
                <c:pt idx="11409">
                  <c:v>13.120547730113904</c:v>
                </c:pt>
                <c:pt idx="11410">
                  <c:v>13.120555744620161</c:v>
                </c:pt>
                <c:pt idx="11411">
                  <c:v>13.120563759062183</c:v>
                </c:pt>
                <c:pt idx="11412">
                  <c:v>13.120571773439968</c:v>
                </c:pt>
                <c:pt idx="11413">
                  <c:v>13.120579787753453</c:v>
                </c:pt>
                <c:pt idx="11414">
                  <c:v>13.120587802002879</c:v>
                </c:pt>
                <c:pt idx="11415">
                  <c:v>13.120595816188091</c:v>
                </c:pt>
                <c:pt idx="11416">
                  <c:v>13.12060383030887</c:v>
                </c:pt>
                <c:pt idx="11417">
                  <c:v>13.120611844365518</c:v>
                </c:pt>
                <c:pt idx="11418">
                  <c:v>13.120619858357976</c:v>
                </c:pt>
                <c:pt idx="11419">
                  <c:v>13.12062787228616</c:v>
                </c:pt>
                <c:pt idx="11420">
                  <c:v>13.120635886150145</c:v>
                </c:pt>
                <c:pt idx="11421">
                  <c:v>13.120643899950002</c:v>
                </c:pt>
                <c:pt idx="11422">
                  <c:v>13.120651913685451</c:v>
                </c:pt>
                <c:pt idx="11423">
                  <c:v>13.120659927356773</c:v>
                </c:pt>
                <c:pt idx="11424">
                  <c:v>13.120667940963868</c:v>
                </c:pt>
                <c:pt idx="11425">
                  <c:v>13.120675954506767</c:v>
                </c:pt>
                <c:pt idx="11426">
                  <c:v>13.120683967985439</c:v>
                </c:pt>
                <c:pt idx="11427">
                  <c:v>13.120691981399808</c:v>
                </c:pt>
                <c:pt idx="11428">
                  <c:v>13.120699994750135</c:v>
                </c:pt>
                <c:pt idx="11429">
                  <c:v>13.120708008036161</c:v>
                </c:pt>
                <c:pt idx="11430">
                  <c:v>13.12071602125798</c:v>
                </c:pt>
                <c:pt idx="11431">
                  <c:v>13.120724034415581</c:v>
                </c:pt>
                <c:pt idx="11432">
                  <c:v>13.120732047509026</c:v>
                </c:pt>
                <c:pt idx="11433">
                  <c:v>13.120740060538163</c:v>
                </c:pt>
                <c:pt idx="11434">
                  <c:v>13.120748073503142</c:v>
                </c:pt>
                <c:pt idx="11435">
                  <c:v>13.120756086403922</c:v>
                </c:pt>
                <c:pt idx="11436">
                  <c:v>13.120764099240477</c:v>
                </c:pt>
                <c:pt idx="11437">
                  <c:v>13.120772112012798</c:v>
                </c:pt>
                <c:pt idx="11438">
                  <c:v>13.120780124720994</c:v>
                </c:pt>
                <c:pt idx="11439">
                  <c:v>13.120788137364952</c:v>
                </c:pt>
                <c:pt idx="11440">
                  <c:v>13.120796149944702</c:v>
                </c:pt>
                <c:pt idx="11441">
                  <c:v>13.120804162460242</c:v>
                </c:pt>
                <c:pt idx="11442">
                  <c:v>13.120812174911505</c:v>
                </c:pt>
                <c:pt idx="11443">
                  <c:v>13.120820187298698</c:v>
                </c:pt>
                <c:pt idx="11444">
                  <c:v>13.120828199621695</c:v>
                </c:pt>
                <c:pt idx="11445">
                  <c:v>13.120836211880476</c:v>
                </c:pt>
                <c:pt idx="11446">
                  <c:v>13.120844224075014</c:v>
                </c:pt>
                <c:pt idx="11447">
                  <c:v>13.120852236205376</c:v>
                </c:pt>
                <c:pt idx="11448">
                  <c:v>13.120860248271548</c:v>
                </c:pt>
                <c:pt idx="11449">
                  <c:v>13.120868260273422</c:v>
                </c:pt>
                <c:pt idx="11450">
                  <c:v>13.120876272211316</c:v>
                </c:pt>
                <c:pt idx="11451">
                  <c:v>13.120884284084926</c:v>
                </c:pt>
                <c:pt idx="11452">
                  <c:v>13.12089229589432</c:v>
                </c:pt>
                <c:pt idx="11453">
                  <c:v>13.120900307639538</c:v>
                </c:pt>
                <c:pt idx="11454">
                  <c:v>13.120908319320568</c:v>
                </c:pt>
                <c:pt idx="11455">
                  <c:v>13.120916330937414</c:v>
                </c:pt>
                <c:pt idx="11456">
                  <c:v>13.120924342489998</c:v>
                </c:pt>
                <c:pt idx="11457">
                  <c:v>13.120932353978546</c:v>
                </c:pt>
                <c:pt idx="11458">
                  <c:v>13.120940365402838</c:v>
                </c:pt>
                <c:pt idx="11459">
                  <c:v>13.120948376762946</c:v>
                </c:pt>
                <c:pt idx="11460">
                  <c:v>13.120956388058868</c:v>
                </c:pt>
                <c:pt idx="11461">
                  <c:v>13.120964399290621</c:v>
                </c:pt>
                <c:pt idx="11462">
                  <c:v>13.120972410458148</c:v>
                </c:pt>
                <c:pt idx="11463">
                  <c:v>13.120980421561548</c:v>
                </c:pt>
                <c:pt idx="11464">
                  <c:v>13.12098843260079</c:v>
                </c:pt>
                <c:pt idx="11465">
                  <c:v>13.120996443575818</c:v>
                </c:pt>
                <c:pt idx="11466">
                  <c:v>13.121004454486686</c:v>
                </c:pt>
                <c:pt idx="11467">
                  <c:v>13.121012465333298</c:v>
                </c:pt>
                <c:pt idx="11468">
                  <c:v>13.121020476115781</c:v>
                </c:pt>
                <c:pt idx="11469">
                  <c:v>13.121028486834065</c:v>
                </c:pt>
                <c:pt idx="11470">
                  <c:v>13.121036497488404</c:v>
                </c:pt>
                <c:pt idx="11471">
                  <c:v>13.1210445080784</c:v>
                </c:pt>
                <c:pt idx="11472">
                  <c:v>13.121052518604317</c:v>
                </c:pt>
                <c:pt idx="11473">
                  <c:v>13.121060529065891</c:v>
                </c:pt>
                <c:pt idx="11474">
                  <c:v>13.121068539463387</c:v>
                </c:pt>
                <c:pt idx="11475">
                  <c:v>13.121076549796717</c:v>
                </c:pt>
                <c:pt idx="11476">
                  <c:v>13.121084560065881</c:v>
                </c:pt>
                <c:pt idx="11477">
                  <c:v>13.121092570270868</c:v>
                </c:pt>
                <c:pt idx="11478">
                  <c:v>13.121100580411698</c:v>
                </c:pt>
                <c:pt idx="11479">
                  <c:v>13.121108590488399</c:v>
                </c:pt>
                <c:pt idx="11480">
                  <c:v>13.121116600500914</c:v>
                </c:pt>
                <c:pt idx="11481">
                  <c:v>13.12112461044927</c:v>
                </c:pt>
                <c:pt idx="11482">
                  <c:v>13.121132620333468</c:v>
                </c:pt>
                <c:pt idx="11483">
                  <c:v>13.121140630153498</c:v>
                </c:pt>
                <c:pt idx="11484">
                  <c:v>13.121148639909389</c:v>
                </c:pt>
                <c:pt idx="11485">
                  <c:v>13.121156649601117</c:v>
                </c:pt>
                <c:pt idx="11486">
                  <c:v>13.1211646592287</c:v>
                </c:pt>
                <c:pt idx="11487">
                  <c:v>13.12117266879201</c:v>
                </c:pt>
                <c:pt idx="11488">
                  <c:v>13.121180678291369</c:v>
                </c:pt>
                <c:pt idx="11489">
                  <c:v>13.121188687726468</c:v>
                </c:pt>
                <c:pt idx="11490">
                  <c:v>13.121196697097453</c:v>
                </c:pt>
                <c:pt idx="11491">
                  <c:v>13.121204706404267</c:v>
                </c:pt>
                <c:pt idx="11492">
                  <c:v>13.121212715646934</c:v>
                </c:pt>
                <c:pt idx="11493">
                  <c:v>13.121220724825356</c:v>
                </c:pt>
                <c:pt idx="11494">
                  <c:v>13.121228733939699</c:v>
                </c:pt>
                <c:pt idx="11495">
                  <c:v>13.121236742990048</c:v>
                </c:pt>
                <c:pt idx="11496">
                  <c:v>13.121244751976118</c:v>
                </c:pt>
                <c:pt idx="11497">
                  <c:v>13.121252760897976</c:v>
                </c:pt>
                <c:pt idx="11498">
                  <c:v>13.121260769755741</c:v>
                </c:pt>
                <c:pt idx="11499">
                  <c:v>13.121268778549448</c:v>
                </c:pt>
                <c:pt idx="11500">
                  <c:v>13.121276787278955</c:v>
                </c:pt>
                <c:pt idx="11501">
                  <c:v>13.121284795944415</c:v>
                </c:pt>
                <c:pt idx="11502">
                  <c:v>13.121292804545654</c:v>
                </c:pt>
                <c:pt idx="11503">
                  <c:v>13.121300813082753</c:v>
                </c:pt>
                <c:pt idx="11504">
                  <c:v>13.121308821555633</c:v>
                </c:pt>
                <c:pt idx="11505">
                  <c:v>13.121316829964547</c:v>
                </c:pt>
                <c:pt idx="11506">
                  <c:v>13.121324838309254</c:v>
                </c:pt>
                <c:pt idx="11507">
                  <c:v>13.121332846589805</c:v>
                </c:pt>
                <c:pt idx="11508">
                  <c:v>13.121340854806236</c:v>
                </c:pt>
                <c:pt idx="11509">
                  <c:v>13.121348862958431</c:v>
                </c:pt>
                <c:pt idx="11510">
                  <c:v>13.121356871046704</c:v>
                </c:pt>
                <c:pt idx="11511">
                  <c:v>13.121364879070743</c:v>
                </c:pt>
                <c:pt idx="11512">
                  <c:v>13.121372887030542</c:v>
                </c:pt>
                <c:pt idx="11513">
                  <c:v>13.121380894926444</c:v>
                </c:pt>
                <c:pt idx="11514">
                  <c:v>13.121388902758016</c:v>
                </c:pt>
                <c:pt idx="11515">
                  <c:v>13.121396910525634</c:v>
                </c:pt>
                <c:pt idx="11516">
                  <c:v>13.121404918229137</c:v>
                </c:pt>
                <c:pt idx="11517">
                  <c:v>13.121412925868334</c:v>
                </c:pt>
                <c:pt idx="11518">
                  <c:v>13.121420933443499</c:v>
                </c:pt>
                <c:pt idx="11519">
                  <c:v>13.121428940954418</c:v>
                </c:pt>
                <c:pt idx="11520">
                  <c:v>13.12143694840147</c:v>
                </c:pt>
                <c:pt idx="11521">
                  <c:v>13.121444955784368</c:v>
                </c:pt>
                <c:pt idx="11522">
                  <c:v>13.121452963102969</c:v>
                </c:pt>
                <c:pt idx="11523">
                  <c:v>13.121460970357518</c:v>
                </c:pt>
                <c:pt idx="11524">
                  <c:v>13.121468977547996</c:v>
                </c:pt>
                <c:pt idx="11525">
                  <c:v>13.12147698467434</c:v>
                </c:pt>
                <c:pt idx="11526">
                  <c:v>13.121484991736567</c:v>
                </c:pt>
                <c:pt idx="11527">
                  <c:v>13.121492998734684</c:v>
                </c:pt>
                <c:pt idx="11528">
                  <c:v>13.121501005668689</c:v>
                </c:pt>
                <c:pt idx="11529">
                  <c:v>13.121509012538583</c:v>
                </c:pt>
                <c:pt idx="11530">
                  <c:v>13.12151701934437</c:v>
                </c:pt>
                <c:pt idx="11531">
                  <c:v>13.121525026086045</c:v>
                </c:pt>
                <c:pt idx="11532">
                  <c:v>13.121533032763622</c:v>
                </c:pt>
                <c:pt idx="11533">
                  <c:v>13.121541039377075</c:v>
                </c:pt>
                <c:pt idx="11534">
                  <c:v>13.121549045926434</c:v>
                </c:pt>
                <c:pt idx="11535">
                  <c:v>13.121557052411688</c:v>
                </c:pt>
                <c:pt idx="11536">
                  <c:v>13.121565058832838</c:v>
                </c:pt>
                <c:pt idx="11537">
                  <c:v>13.121573065189848</c:v>
                </c:pt>
                <c:pt idx="11538">
                  <c:v>13.121581071482831</c:v>
                </c:pt>
                <c:pt idx="11539">
                  <c:v>13.121589077711677</c:v>
                </c:pt>
                <c:pt idx="11540">
                  <c:v>13.121597083876418</c:v>
                </c:pt>
                <c:pt idx="11541">
                  <c:v>13.121605089977068</c:v>
                </c:pt>
                <c:pt idx="11542">
                  <c:v>13.121613096013618</c:v>
                </c:pt>
                <c:pt idx="11543">
                  <c:v>13.121621101985998</c:v>
                </c:pt>
                <c:pt idx="11544">
                  <c:v>13.121629107894398</c:v>
                </c:pt>
                <c:pt idx="11545">
                  <c:v>13.121637113738707</c:v>
                </c:pt>
                <c:pt idx="11546">
                  <c:v>13.121645119518881</c:v>
                </c:pt>
                <c:pt idx="11547">
                  <c:v>13.121653125234948</c:v>
                </c:pt>
                <c:pt idx="11548">
                  <c:v>13.121661130886951</c:v>
                </c:pt>
                <c:pt idx="11549">
                  <c:v>13.121669136474848</c:v>
                </c:pt>
                <c:pt idx="11550">
                  <c:v>13.121677141998648</c:v>
                </c:pt>
                <c:pt idx="11551">
                  <c:v>13.121685147458388</c:v>
                </c:pt>
                <c:pt idx="11552">
                  <c:v>13.121693152854018</c:v>
                </c:pt>
                <c:pt idx="11553">
                  <c:v>13.121701158185568</c:v>
                </c:pt>
                <c:pt idx="11554">
                  <c:v>13.121709163453041</c:v>
                </c:pt>
                <c:pt idx="11555">
                  <c:v>13.121717168656398</c:v>
                </c:pt>
                <c:pt idx="11556">
                  <c:v>13.121725173795648</c:v>
                </c:pt>
                <c:pt idx="11557">
                  <c:v>13.12173317887094</c:v>
                </c:pt>
                <c:pt idx="11558">
                  <c:v>13.121741183881998</c:v>
                </c:pt>
                <c:pt idx="11559">
                  <c:v>13.121749188829135</c:v>
                </c:pt>
                <c:pt idx="11560">
                  <c:v>13.121757193712098</c:v>
                </c:pt>
                <c:pt idx="11561">
                  <c:v>13.121765198530998</c:v>
                </c:pt>
                <c:pt idx="11562">
                  <c:v>13.121773203285818</c:v>
                </c:pt>
                <c:pt idx="11563">
                  <c:v>13.121781207976568</c:v>
                </c:pt>
                <c:pt idx="11564">
                  <c:v>13.121789212603357</c:v>
                </c:pt>
                <c:pt idx="11565">
                  <c:v>13.12179721716587</c:v>
                </c:pt>
                <c:pt idx="11566">
                  <c:v>13.12180522166439</c:v>
                </c:pt>
                <c:pt idx="11567">
                  <c:v>13.121813226098848</c:v>
                </c:pt>
                <c:pt idx="11568">
                  <c:v>13.121821230469234</c:v>
                </c:pt>
                <c:pt idx="11569">
                  <c:v>13.121829234775548</c:v>
                </c:pt>
                <c:pt idx="11570">
                  <c:v>13.1218372390178</c:v>
                </c:pt>
                <c:pt idx="11571">
                  <c:v>13.121845243195978</c:v>
                </c:pt>
                <c:pt idx="11572">
                  <c:v>13.121853247310048</c:v>
                </c:pt>
                <c:pt idx="11573">
                  <c:v>13.121861251360141</c:v>
                </c:pt>
                <c:pt idx="11574">
                  <c:v>13.121869255346128</c:v>
                </c:pt>
                <c:pt idx="11575">
                  <c:v>13.121877259268052</c:v>
                </c:pt>
                <c:pt idx="11576">
                  <c:v>13.121885263125916</c:v>
                </c:pt>
                <c:pt idx="11577">
                  <c:v>13.121893266919708</c:v>
                </c:pt>
                <c:pt idx="11578">
                  <c:v>13.121901270649447</c:v>
                </c:pt>
                <c:pt idx="11579">
                  <c:v>13.121909274315119</c:v>
                </c:pt>
                <c:pt idx="11580">
                  <c:v>13.121917277916747</c:v>
                </c:pt>
                <c:pt idx="11581">
                  <c:v>13.121925281454248</c:v>
                </c:pt>
                <c:pt idx="11582">
                  <c:v>13.121933284927819</c:v>
                </c:pt>
                <c:pt idx="11583">
                  <c:v>13.121941288337268</c:v>
                </c:pt>
                <c:pt idx="11584">
                  <c:v>13.12194929168267</c:v>
                </c:pt>
                <c:pt idx="11585">
                  <c:v>13.121957294964014</c:v>
                </c:pt>
                <c:pt idx="11586">
                  <c:v>13.121965298181308</c:v>
                </c:pt>
                <c:pt idx="11587">
                  <c:v>13.121973301334396</c:v>
                </c:pt>
                <c:pt idx="11588">
                  <c:v>13.121981304423743</c:v>
                </c:pt>
                <c:pt idx="11589">
                  <c:v>13.121989307448885</c:v>
                </c:pt>
                <c:pt idx="11590">
                  <c:v>13.121997310409984</c:v>
                </c:pt>
                <c:pt idx="11591">
                  <c:v>13.122005313307056</c:v>
                </c:pt>
                <c:pt idx="11592">
                  <c:v>13.122013316140034</c:v>
                </c:pt>
                <c:pt idx="11593">
                  <c:v>13.122021318909002</c:v>
                </c:pt>
                <c:pt idx="11594">
                  <c:v>13.122029321613907</c:v>
                </c:pt>
                <c:pt idx="11595">
                  <c:v>13.122037324254777</c:v>
                </c:pt>
                <c:pt idx="11596">
                  <c:v>13.122045326831607</c:v>
                </c:pt>
                <c:pt idx="11597">
                  <c:v>13.122053329344396</c:v>
                </c:pt>
                <c:pt idx="11598">
                  <c:v>13.122061331793143</c:v>
                </c:pt>
                <c:pt idx="11599">
                  <c:v>13.122069334177857</c:v>
                </c:pt>
                <c:pt idx="11600">
                  <c:v>13.122077336498528</c:v>
                </c:pt>
                <c:pt idx="11601">
                  <c:v>13.122085338755166</c:v>
                </c:pt>
                <c:pt idx="11602">
                  <c:v>13.122093340947766</c:v>
                </c:pt>
                <c:pt idx="11603">
                  <c:v>13.122101343076331</c:v>
                </c:pt>
                <c:pt idx="11604">
                  <c:v>13.122109345140865</c:v>
                </c:pt>
                <c:pt idx="11605">
                  <c:v>13.122117347141366</c:v>
                </c:pt>
                <c:pt idx="11606">
                  <c:v>13.122125349077818</c:v>
                </c:pt>
                <c:pt idx="11607">
                  <c:v>13.122133350950273</c:v>
                </c:pt>
                <c:pt idx="11608">
                  <c:v>13.122141352758682</c:v>
                </c:pt>
                <c:pt idx="11609">
                  <c:v>13.122149354503074</c:v>
                </c:pt>
                <c:pt idx="11610">
                  <c:v>13.12215735618342</c:v>
                </c:pt>
                <c:pt idx="11611">
                  <c:v>13.122165357799744</c:v>
                </c:pt>
                <c:pt idx="11612">
                  <c:v>13.122173359352042</c:v>
                </c:pt>
                <c:pt idx="11613">
                  <c:v>13.122181360840319</c:v>
                </c:pt>
                <c:pt idx="11614">
                  <c:v>13.122189362264573</c:v>
                </c:pt>
                <c:pt idx="11615">
                  <c:v>13.122197363624803</c:v>
                </c:pt>
                <c:pt idx="11616">
                  <c:v>13.122205364921014</c:v>
                </c:pt>
                <c:pt idx="11617">
                  <c:v>13.122213366153201</c:v>
                </c:pt>
                <c:pt idx="11618">
                  <c:v>13.122221367321368</c:v>
                </c:pt>
                <c:pt idx="11619">
                  <c:v>13.122229368425518</c:v>
                </c:pt>
                <c:pt idx="11620">
                  <c:v>13.122237369465672</c:v>
                </c:pt>
                <c:pt idx="11621">
                  <c:v>13.122245370441782</c:v>
                </c:pt>
                <c:pt idx="11622">
                  <c:v>13.122253371353848</c:v>
                </c:pt>
                <c:pt idx="11623">
                  <c:v>13.122261372201971</c:v>
                </c:pt>
                <c:pt idx="11624">
                  <c:v>13.122269372986052</c:v>
                </c:pt>
                <c:pt idx="11625">
                  <c:v>13.122277373706117</c:v>
                </c:pt>
                <c:pt idx="11626">
                  <c:v>13.122285374362171</c:v>
                </c:pt>
                <c:pt idx="11627">
                  <c:v>13.122293374954214</c:v>
                </c:pt>
                <c:pt idx="11628">
                  <c:v>13.12230137548225</c:v>
                </c:pt>
                <c:pt idx="11629">
                  <c:v>13.122309375946276</c:v>
                </c:pt>
                <c:pt idx="11630">
                  <c:v>13.122317376346302</c:v>
                </c:pt>
                <c:pt idx="11631">
                  <c:v>13.12232537668231</c:v>
                </c:pt>
                <c:pt idx="11632">
                  <c:v>13.12233337695432</c:v>
                </c:pt>
                <c:pt idx="11633">
                  <c:v>13.122341377162325</c:v>
                </c:pt>
                <c:pt idx="11634">
                  <c:v>13.122349377306374</c:v>
                </c:pt>
                <c:pt idx="11635">
                  <c:v>13.122357377386329</c:v>
                </c:pt>
                <c:pt idx="11636">
                  <c:v>13.122365377402328</c:v>
                </c:pt>
                <c:pt idx="11637">
                  <c:v>13.122373377354318</c:v>
                </c:pt>
                <c:pt idx="11638">
                  <c:v>13.122381377242332</c:v>
                </c:pt>
                <c:pt idx="11639">
                  <c:v>13.122389377066376</c:v>
                </c:pt>
                <c:pt idx="11640">
                  <c:v>13.122397376826354</c:v>
                </c:pt>
                <c:pt idx="11641">
                  <c:v>13.122405376522376</c:v>
                </c:pt>
                <c:pt idx="11642">
                  <c:v>13.12241337615437</c:v>
                </c:pt>
                <c:pt idx="11643">
                  <c:v>13.122421375722396</c:v>
                </c:pt>
                <c:pt idx="11644">
                  <c:v>13.122429375226424</c:v>
                </c:pt>
                <c:pt idx="11645">
                  <c:v>13.122437374666564</c:v>
                </c:pt>
                <c:pt idx="11646">
                  <c:v>13.12244537404252</c:v>
                </c:pt>
                <c:pt idx="11647">
                  <c:v>13.122453373354571</c:v>
                </c:pt>
                <c:pt idx="11648">
                  <c:v>13.12246137260265</c:v>
                </c:pt>
                <c:pt idx="11649">
                  <c:v>13.122469371786726</c:v>
                </c:pt>
                <c:pt idx="11650">
                  <c:v>13.122477370906823</c:v>
                </c:pt>
                <c:pt idx="11651">
                  <c:v>13.122485369963032</c:v>
                </c:pt>
                <c:pt idx="11652">
                  <c:v>13.122493368955062</c:v>
                </c:pt>
                <c:pt idx="11653">
                  <c:v>13.122501367883206</c:v>
                </c:pt>
                <c:pt idx="11654">
                  <c:v>13.122509366747376</c:v>
                </c:pt>
                <c:pt idx="11655">
                  <c:v>13.122517365547546</c:v>
                </c:pt>
                <c:pt idx="11656">
                  <c:v>13.122525364283746</c:v>
                </c:pt>
                <c:pt idx="11657">
                  <c:v>13.122533362955966</c:v>
                </c:pt>
                <c:pt idx="11658">
                  <c:v>13.12254136156422</c:v>
                </c:pt>
                <c:pt idx="11659">
                  <c:v>13.122549360108474</c:v>
                </c:pt>
                <c:pt idx="11660">
                  <c:v>13.122557358588857</c:v>
                </c:pt>
                <c:pt idx="11661">
                  <c:v>13.122565357005076</c:v>
                </c:pt>
                <c:pt idx="11662">
                  <c:v>13.122573355357416</c:v>
                </c:pt>
                <c:pt idx="11663">
                  <c:v>13.122581353645804</c:v>
                </c:pt>
                <c:pt idx="11664">
                  <c:v>13.122589351870175</c:v>
                </c:pt>
                <c:pt idx="11665">
                  <c:v>13.122597350030599</c:v>
                </c:pt>
                <c:pt idx="11666">
                  <c:v>13.122605348127054</c:v>
                </c:pt>
                <c:pt idx="11667">
                  <c:v>13.122613346159531</c:v>
                </c:pt>
                <c:pt idx="11668">
                  <c:v>13.122621344128053</c:v>
                </c:pt>
                <c:pt idx="11669">
                  <c:v>13.122629342032601</c:v>
                </c:pt>
                <c:pt idx="11670">
                  <c:v>13.122637339873291</c:v>
                </c:pt>
                <c:pt idx="11671">
                  <c:v>13.122645337649876</c:v>
                </c:pt>
                <c:pt idx="11672">
                  <c:v>13.122653335362457</c:v>
                </c:pt>
                <c:pt idx="11673">
                  <c:v>13.122661333011148</c:v>
                </c:pt>
                <c:pt idx="11674">
                  <c:v>13.122669330595878</c:v>
                </c:pt>
                <c:pt idx="11675">
                  <c:v>13.122677328116646</c:v>
                </c:pt>
                <c:pt idx="11676">
                  <c:v>13.122685325573455</c:v>
                </c:pt>
                <c:pt idx="11677">
                  <c:v>13.122693322966304</c:v>
                </c:pt>
                <c:pt idx="11678">
                  <c:v>13.122701320295198</c:v>
                </c:pt>
                <c:pt idx="11679">
                  <c:v>13.122709317560156</c:v>
                </c:pt>
                <c:pt idx="11680">
                  <c:v>13.122717314761116</c:v>
                </c:pt>
                <c:pt idx="11681">
                  <c:v>13.122725311898137</c:v>
                </c:pt>
                <c:pt idx="11682">
                  <c:v>13.12273330897122</c:v>
                </c:pt>
                <c:pt idx="11683">
                  <c:v>13.122741305980327</c:v>
                </c:pt>
                <c:pt idx="11684">
                  <c:v>13.1227493029255</c:v>
                </c:pt>
                <c:pt idx="11685">
                  <c:v>13.12275729980681</c:v>
                </c:pt>
                <c:pt idx="11686">
                  <c:v>13.122765296624006</c:v>
                </c:pt>
                <c:pt idx="11687">
                  <c:v>13.122773293377296</c:v>
                </c:pt>
                <c:pt idx="11688">
                  <c:v>13.122781290066674</c:v>
                </c:pt>
                <c:pt idx="11689">
                  <c:v>13.1227892866921</c:v>
                </c:pt>
                <c:pt idx="11690">
                  <c:v>13.122797283253568</c:v>
                </c:pt>
                <c:pt idx="11691">
                  <c:v>13.122805279751104</c:v>
                </c:pt>
                <c:pt idx="11692">
                  <c:v>13.122813276184704</c:v>
                </c:pt>
                <c:pt idx="11693">
                  <c:v>13.122821272554342</c:v>
                </c:pt>
                <c:pt idx="11694">
                  <c:v>13.12282926886005</c:v>
                </c:pt>
                <c:pt idx="11695">
                  <c:v>13.12283726510182</c:v>
                </c:pt>
                <c:pt idx="11696">
                  <c:v>13.12284526127965</c:v>
                </c:pt>
                <c:pt idx="11697">
                  <c:v>13.122853257393531</c:v>
                </c:pt>
                <c:pt idx="11698">
                  <c:v>13.122861253443482</c:v>
                </c:pt>
                <c:pt idx="11699">
                  <c:v>13.122869249429504</c:v>
                </c:pt>
                <c:pt idx="11700">
                  <c:v>13.122877245351548</c:v>
                </c:pt>
                <c:pt idx="11701">
                  <c:v>13.122885241209724</c:v>
                </c:pt>
                <c:pt idx="11702">
                  <c:v>13.12289323700403</c:v>
                </c:pt>
                <c:pt idx="11703">
                  <c:v>13.122901232734216</c:v>
                </c:pt>
                <c:pt idx="11704">
                  <c:v>13.122909228400564</c:v>
                </c:pt>
                <c:pt idx="11705">
                  <c:v>13.122917224002984</c:v>
                </c:pt>
                <c:pt idx="11706">
                  <c:v>13.122925219541472</c:v>
                </c:pt>
                <c:pt idx="11707">
                  <c:v>13.122933215016054</c:v>
                </c:pt>
                <c:pt idx="11708">
                  <c:v>13.122941210426672</c:v>
                </c:pt>
                <c:pt idx="11709">
                  <c:v>13.122949205773375</c:v>
                </c:pt>
                <c:pt idx="11710">
                  <c:v>13.12295720105616</c:v>
                </c:pt>
                <c:pt idx="11711">
                  <c:v>13.122965196275018</c:v>
                </c:pt>
                <c:pt idx="11712">
                  <c:v>13.122973191429955</c:v>
                </c:pt>
                <c:pt idx="11713">
                  <c:v>13.122981186520969</c:v>
                </c:pt>
                <c:pt idx="11714">
                  <c:v>13.122989181548062</c:v>
                </c:pt>
                <c:pt idx="11715">
                  <c:v>13.122997176511236</c:v>
                </c:pt>
                <c:pt idx="11716">
                  <c:v>13.123005171410448</c:v>
                </c:pt>
                <c:pt idx="11717">
                  <c:v>13.123013166245798</c:v>
                </c:pt>
                <c:pt idx="11718">
                  <c:v>13.123021161017121</c:v>
                </c:pt>
                <c:pt idx="11719">
                  <c:v>13.123029155724749</c:v>
                </c:pt>
                <c:pt idx="11720">
                  <c:v>13.123037150368352</c:v>
                </c:pt>
                <c:pt idx="11721">
                  <c:v>13.123045144948012</c:v>
                </c:pt>
                <c:pt idx="11722">
                  <c:v>13.123053139463773</c:v>
                </c:pt>
                <c:pt idx="11723">
                  <c:v>13.123061133915618</c:v>
                </c:pt>
                <c:pt idx="11724">
                  <c:v>13.123069128303563</c:v>
                </c:pt>
                <c:pt idx="11725">
                  <c:v>13.123077122627548</c:v>
                </c:pt>
                <c:pt idx="11726">
                  <c:v>13.123085116887722</c:v>
                </c:pt>
                <c:pt idx="11727">
                  <c:v>13.12309311108393</c:v>
                </c:pt>
                <c:pt idx="11728">
                  <c:v>13.123101105216238</c:v>
                </c:pt>
                <c:pt idx="11729">
                  <c:v>13.123109099284656</c:v>
                </c:pt>
                <c:pt idx="11730">
                  <c:v>13.123117093289135</c:v>
                </c:pt>
                <c:pt idx="11731">
                  <c:v>13.123125087229718</c:v>
                </c:pt>
                <c:pt idx="11732">
                  <c:v>13.123133081106419</c:v>
                </c:pt>
                <c:pt idx="11733">
                  <c:v>13.123141074919207</c:v>
                </c:pt>
                <c:pt idx="11734">
                  <c:v>13.1231490686681</c:v>
                </c:pt>
                <c:pt idx="11735">
                  <c:v>13.123157062353068</c:v>
                </c:pt>
                <c:pt idx="11736">
                  <c:v>13.123165055974168</c:v>
                </c:pt>
                <c:pt idx="11737">
                  <c:v>13.123173049531298</c:v>
                </c:pt>
                <c:pt idx="11738">
                  <c:v>13.123181043024665</c:v>
                </c:pt>
                <c:pt idx="11739">
                  <c:v>13.123189036454066</c:v>
                </c:pt>
                <c:pt idx="11740">
                  <c:v>13.123197029819568</c:v>
                </c:pt>
                <c:pt idx="11741">
                  <c:v>13.123205023121168</c:v>
                </c:pt>
                <c:pt idx="11742">
                  <c:v>13.123213016358907</c:v>
                </c:pt>
                <c:pt idx="11743">
                  <c:v>13.123221009532648</c:v>
                </c:pt>
                <c:pt idx="11744">
                  <c:v>13.123229002642669</c:v>
                </c:pt>
                <c:pt idx="11745">
                  <c:v>13.123236995688726</c:v>
                </c:pt>
                <c:pt idx="11746">
                  <c:v>13.123244988670868</c:v>
                </c:pt>
                <c:pt idx="11747">
                  <c:v>13.123252981589161</c:v>
                </c:pt>
                <c:pt idx="11748">
                  <c:v>13.123260974443548</c:v>
                </c:pt>
                <c:pt idx="11749">
                  <c:v>13.123268967233962</c:v>
                </c:pt>
                <c:pt idx="11750">
                  <c:v>13.123276959960672</c:v>
                </c:pt>
                <c:pt idx="11751">
                  <c:v>13.123284952623409</c:v>
                </c:pt>
                <c:pt idx="11752">
                  <c:v>13.123292945222262</c:v>
                </c:pt>
                <c:pt idx="11753">
                  <c:v>13.123300937757234</c:v>
                </c:pt>
                <c:pt idx="11754">
                  <c:v>13.123308930228323</c:v>
                </c:pt>
                <c:pt idx="11755">
                  <c:v>13.123316922635498</c:v>
                </c:pt>
                <c:pt idx="11756">
                  <c:v>13.123324914978868</c:v>
                </c:pt>
                <c:pt idx="11757">
                  <c:v>13.123332907258332</c:v>
                </c:pt>
                <c:pt idx="11758">
                  <c:v>13.123340899473916</c:v>
                </c:pt>
                <c:pt idx="11759">
                  <c:v>13.123348891625621</c:v>
                </c:pt>
                <c:pt idx="11760">
                  <c:v>13.123356883713448</c:v>
                </c:pt>
                <c:pt idx="11761">
                  <c:v>13.123364875737414</c:v>
                </c:pt>
                <c:pt idx="11762">
                  <c:v>13.123372867697498</c:v>
                </c:pt>
                <c:pt idx="11763">
                  <c:v>13.12338085959372</c:v>
                </c:pt>
                <c:pt idx="11764">
                  <c:v>13.123388851426069</c:v>
                </c:pt>
                <c:pt idx="11765">
                  <c:v>13.123396843194545</c:v>
                </c:pt>
                <c:pt idx="11766">
                  <c:v>13.123404834899176</c:v>
                </c:pt>
                <c:pt idx="11767">
                  <c:v>13.123412826539926</c:v>
                </c:pt>
                <c:pt idx="11768">
                  <c:v>13.123420818116779</c:v>
                </c:pt>
                <c:pt idx="11769">
                  <c:v>13.1234288096298</c:v>
                </c:pt>
                <c:pt idx="11770">
                  <c:v>13.123436801079054</c:v>
                </c:pt>
                <c:pt idx="11771">
                  <c:v>13.123444792464316</c:v>
                </c:pt>
                <c:pt idx="11772">
                  <c:v>13.123452783785652</c:v>
                </c:pt>
                <c:pt idx="11773">
                  <c:v>13.12346077504322</c:v>
                </c:pt>
                <c:pt idx="11774">
                  <c:v>13.123468766236918</c:v>
                </c:pt>
                <c:pt idx="11775">
                  <c:v>13.12347675736677</c:v>
                </c:pt>
                <c:pt idx="11776">
                  <c:v>13.123484748432755</c:v>
                </c:pt>
                <c:pt idx="11777">
                  <c:v>13.123492739434887</c:v>
                </c:pt>
                <c:pt idx="11778">
                  <c:v>13.123500730373163</c:v>
                </c:pt>
                <c:pt idx="11779">
                  <c:v>13.123508721247568</c:v>
                </c:pt>
                <c:pt idx="11780">
                  <c:v>13.123516712058153</c:v>
                </c:pt>
                <c:pt idx="11781">
                  <c:v>13.123524702804868</c:v>
                </c:pt>
                <c:pt idx="11782">
                  <c:v>13.123532693487821</c:v>
                </c:pt>
                <c:pt idx="11783">
                  <c:v>13.12354068410675</c:v>
                </c:pt>
                <c:pt idx="11784">
                  <c:v>13.123548674661922</c:v>
                </c:pt>
                <c:pt idx="11785">
                  <c:v>13.123556665153224</c:v>
                </c:pt>
                <c:pt idx="11786">
                  <c:v>13.123564655580704</c:v>
                </c:pt>
                <c:pt idx="11787">
                  <c:v>13.123572645944314</c:v>
                </c:pt>
                <c:pt idx="11788">
                  <c:v>13.123580636244126</c:v>
                </c:pt>
                <c:pt idx="11789">
                  <c:v>13.123588626480021</c:v>
                </c:pt>
                <c:pt idx="11790">
                  <c:v>13.123596616652122</c:v>
                </c:pt>
                <c:pt idx="11791">
                  <c:v>13.123604606760356</c:v>
                </c:pt>
                <c:pt idx="11792">
                  <c:v>13.123612596804772</c:v>
                </c:pt>
                <c:pt idx="11793">
                  <c:v>13.123620586785325</c:v>
                </c:pt>
                <c:pt idx="11794">
                  <c:v>13.12362857670205</c:v>
                </c:pt>
                <c:pt idx="11795">
                  <c:v>13.123636566555026</c:v>
                </c:pt>
                <c:pt idx="11796">
                  <c:v>13.123644556344104</c:v>
                </c:pt>
                <c:pt idx="11797">
                  <c:v>13.123652546069302</c:v>
                </c:pt>
                <c:pt idx="11798">
                  <c:v>13.123660535730568</c:v>
                </c:pt>
                <c:pt idx="11799">
                  <c:v>13.123668525328123</c:v>
                </c:pt>
                <c:pt idx="11800">
                  <c:v>13.123676514861836</c:v>
                </c:pt>
                <c:pt idx="11801">
                  <c:v>13.12368450433172</c:v>
                </c:pt>
                <c:pt idx="11802">
                  <c:v>13.12369249373776</c:v>
                </c:pt>
                <c:pt idx="11803">
                  <c:v>13.123700483079968</c:v>
                </c:pt>
                <c:pt idx="11804">
                  <c:v>13.123708472358365</c:v>
                </c:pt>
                <c:pt idx="11805">
                  <c:v>13.123716461572918</c:v>
                </c:pt>
                <c:pt idx="11806">
                  <c:v>13.123724450723659</c:v>
                </c:pt>
                <c:pt idx="11807">
                  <c:v>13.123732439810567</c:v>
                </c:pt>
                <c:pt idx="11808">
                  <c:v>13.123740428833649</c:v>
                </c:pt>
                <c:pt idx="11809">
                  <c:v>13.123748417792907</c:v>
                </c:pt>
                <c:pt idx="11810">
                  <c:v>13.123756406688354</c:v>
                </c:pt>
                <c:pt idx="11811">
                  <c:v>13.123764395519956</c:v>
                </c:pt>
                <c:pt idx="11812">
                  <c:v>13.123772384287749</c:v>
                </c:pt>
                <c:pt idx="11813">
                  <c:v>13.123780372991721</c:v>
                </c:pt>
                <c:pt idx="11814">
                  <c:v>13.123788361631798</c:v>
                </c:pt>
                <c:pt idx="11815">
                  <c:v>13.123796350208321</c:v>
                </c:pt>
                <c:pt idx="11816">
                  <c:v>13.123804338720729</c:v>
                </c:pt>
                <c:pt idx="11817">
                  <c:v>13.123812327169434</c:v>
                </c:pt>
                <c:pt idx="11818">
                  <c:v>13.123820315554321</c:v>
                </c:pt>
                <c:pt idx="11819">
                  <c:v>13.123828303875348</c:v>
                </c:pt>
                <c:pt idx="11820">
                  <c:v>13.123836292132674</c:v>
                </c:pt>
                <c:pt idx="11821">
                  <c:v>13.123844280326109</c:v>
                </c:pt>
                <c:pt idx="11822">
                  <c:v>13.123852268455749</c:v>
                </c:pt>
                <c:pt idx="11823">
                  <c:v>13.123860256521578</c:v>
                </c:pt>
                <c:pt idx="11824">
                  <c:v>13.123868244523598</c:v>
                </c:pt>
                <c:pt idx="11825">
                  <c:v>13.123876232461814</c:v>
                </c:pt>
                <c:pt idx="11826">
                  <c:v>13.123884220336222</c:v>
                </c:pt>
                <c:pt idx="11827">
                  <c:v>13.12389220814682</c:v>
                </c:pt>
                <c:pt idx="11828">
                  <c:v>13.123900195893617</c:v>
                </c:pt>
                <c:pt idx="11829">
                  <c:v>13.123908183576471</c:v>
                </c:pt>
                <c:pt idx="11830">
                  <c:v>13.123916171195798</c:v>
                </c:pt>
                <c:pt idx="11831">
                  <c:v>13.123924158751148</c:v>
                </c:pt>
                <c:pt idx="11832">
                  <c:v>13.123932146242771</c:v>
                </c:pt>
                <c:pt idx="11833">
                  <c:v>13.123940133670548</c:v>
                </c:pt>
                <c:pt idx="11834">
                  <c:v>13.123948121034438</c:v>
                </c:pt>
                <c:pt idx="11835">
                  <c:v>13.123956108334747</c:v>
                </c:pt>
                <c:pt idx="11836">
                  <c:v>13.123964095571145</c:v>
                </c:pt>
                <c:pt idx="11837">
                  <c:v>13.123972082743743</c:v>
                </c:pt>
                <c:pt idx="11838">
                  <c:v>13.123980069852548</c:v>
                </c:pt>
                <c:pt idx="11839">
                  <c:v>13.123988056897565</c:v>
                </c:pt>
                <c:pt idx="11840">
                  <c:v>13.123996043878785</c:v>
                </c:pt>
                <c:pt idx="11841">
                  <c:v>13.124004030796216</c:v>
                </c:pt>
                <c:pt idx="11842">
                  <c:v>13.124012017649854</c:v>
                </c:pt>
                <c:pt idx="11843">
                  <c:v>13.124020004439698</c:v>
                </c:pt>
                <c:pt idx="11844">
                  <c:v>13.124027991165763</c:v>
                </c:pt>
                <c:pt idx="11845">
                  <c:v>13.124035977828052</c:v>
                </c:pt>
                <c:pt idx="11846">
                  <c:v>13.124043964426518</c:v>
                </c:pt>
                <c:pt idx="11847">
                  <c:v>13.124051950961228</c:v>
                </c:pt>
                <c:pt idx="11848">
                  <c:v>13.124059937432147</c:v>
                </c:pt>
                <c:pt idx="11849">
                  <c:v>13.124067923839283</c:v>
                </c:pt>
                <c:pt idx="11850">
                  <c:v>13.124075910182635</c:v>
                </c:pt>
                <c:pt idx="11851">
                  <c:v>13.124083896462206</c:v>
                </c:pt>
                <c:pt idx="11852">
                  <c:v>13.124091882677998</c:v>
                </c:pt>
                <c:pt idx="11853">
                  <c:v>13.12409986883001</c:v>
                </c:pt>
                <c:pt idx="11854">
                  <c:v>13.12410785491825</c:v>
                </c:pt>
                <c:pt idx="11855">
                  <c:v>13.124115840942698</c:v>
                </c:pt>
                <c:pt idx="11856">
                  <c:v>13.124123826903368</c:v>
                </c:pt>
                <c:pt idx="11857">
                  <c:v>13.1241318128003</c:v>
                </c:pt>
                <c:pt idx="11858">
                  <c:v>13.124139798633419</c:v>
                </c:pt>
                <c:pt idx="11859">
                  <c:v>13.124147784402748</c:v>
                </c:pt>
                <c:pt idx="11860">
                  <c:v>13.124155770108368</c:v>
                </c:pt>
                <c:pt idx="11861">
                  <c:v>13.124163755750056</c:v>
                </c:pt>
                <c:pt idx="11862">
                  <c:v>13.124171741328098</c:v>
                </c:pt>
                <c:pt idx="11863">
                  <c:v>13.124179726842417</c:v>
                </c:pt>
                <c:pt idx="11864">
                  <c:v>13.124187712293017</c:v>
                </c:pt>
                <c:pt idx="11865">
                  <c:v>13.124195697679758</c:v>
                </c:pt>
                <c:pt idx="11866">
                  <c:v>13.124203683002698</c:v>
                </c:pt>
                <c:pt idx="11867">
                  <c:v>13.124211668261943</c:v>
                </c:pt>
                <c:pt idx="11868">
                  <c:v>13.124219653457395</c:v>
                </c:pt>
                <c:pt idx="11869">
                  <c:v>13.12422763858908</c:v>
                </c:pt>
                <c:pt idx="11870">
                  <c:v>13.124235623656999</c:v>
                </c:pt>
                <c:pt idx="11871">
                  <c:v>13.124243608661148</c:v>
                </c:pt>
                <c:pt idx="11872">
                  <c:v>13.124251593601548</c:v>
                </c:pt>
                <c:pt idx="11873">
                  <c:v>13.12425957847822</c:v>
                </c:pt>
                <c:pt idx="11874">
                  <c:v>13.124267563291008</c:v>
                </c:pt>
                <c:pt idx="11875">
                  <c:v>13.124275548040218</c:v>
                </c:pt>
                <c:pt idx="11876">
                  <c:v>13.124283532725599</c:v>
                </c:pt>
                <c:pt idx="11877">
                  <c:v>13.124291517347222</c:v>
                </c:pt>
                <c:pt idx="11878">
                  <c:v>13.124299501905083</c:v>
                </c:pt>
                <c:pt idx="11879">
                  <c:v>13.124307486399083</c:v>
                </c:pt>
                <c:pt idx="11880">
                  <c:v>13.124315470829464</c:v>
                </c:pt>
                <c:pt idx="11881">
                  <c:v>13.124323455196039</c:v>
                </c:pt>
                <c:pt idx="11882">
                  <c:v>13.124331439499018</c:v>
                </c:pt>
                <c:pt idx="11883">
                  <c:v>13.124339423738098</c:v>
                </c:pt>
                <c:pt idx="11884">
                  <c:v>13.124347407913412</c:v>
                </c:pt>
                <c:pt idx="11885">
                  <c:v>13.124355392025118</c:v>
                </c:pt>
                <c:pt idx="11886">
                  <c:v>13.124363376072948</c:v>
                </c:pt>
                <c:pt idx="11887">
                  <c:v>13.124371360056955</c:v>
                </c:pt>
                <c:pt idx="11888">
                  <c:v>13.124379343977395</c:v>
                </c:pt>
                <c:pt idx="11889">
                  <c:v>13.124387327834148</c:v>
                </c:pt>
                <c:pt idx="11890">
                  <c:v>13.124395311627049</c:v>
                </c:pt>
                <c:pt idx="11891">
                  <c:v>13.12440329535622</c:v>
                </c:pt>
                <c:pt idx="11892">
                  <c:v>13.124411279021629</c:v>
                </c:pt>
                <c:pt idx="11893">
                  <c:v>13.124419262623316</c:v>
                </c:pt>
                <c:pt idx="11894">
                  <c:v>13.124427246161256</c:v>
                </c:pt>
                <c:pt idx="11895">
                  <c:v>13.124435229635464</c:v>
                </c:pt>
                <c:pt idx="11896">
                  <c:v>13.124443213046026</c:v>
                </c:pt>
                <c:pt idx="11897">
                  <c:v>13.124451196392668</c:v>
                </c:pt>
                <c:pt idx="11898">
                  <c:v>13.124459179675682</c:v>
                </c:pt>
                <c:pt idx="11899">
                  <c:v>13.124467162894948</c:v>
                </c:pt>
                <c:pt idx="11900">
                  <c:v>13.124475146050388</c:v>
                </c:pt>
                <c:pt idx="11901">
                  <c:v>13.124483129142309</c:v>
                </c:pt>
                <c:pt idx="11902">
                  <c:v>13.124491112170391</c:v>
                </c:pt>
                <c:pt idx="11903">
                  <c:v>13.124499095134746</c:v>
                </c:pt>
                <c:pt idx="11904">
                  <c:v>13.124507078035371</c:v>
                </c:pt>
                <c:pt idx="11905">
                  <c:v>13.124515060872268</c:v>
                </c:pt>
                <c:pt idx="11906">
                  <c:v>13.124523043645448</c:v>
                </c:pt>
                <c:pt idx="11907">
                  <c:v>13.1245310263549</c:v>
                </c:pt>
                <c:pt idx="11908">
                  <c:v>13.124539009000674</c:v>
                </c:pt>
                <c:pt idx="11909">
                  <c:v>13.124546991582656</c:v>
                </c:pt>
                <c:pt idx="11910">
                  <c:v>13.124554974100922</c:v>
                </c:pt>
                <c:pt idx="11911">
                  <c:v>13.124562956555483</c:v>
                </c:pt>
                <c:pt idx="11912">
                  <c:v>13.124570938946329</c:v>
                </c:pt>
                <c:pt idx="11913">
                  <c:v>13.124578921273343</c:v>
                </c:pt>
                <c:pt idx="11914">
                  <c:v>13.124586903536867</c:v>
                </c:pt>
                <c:pt idx="11915">
                  <c:v>13.124594885736563</c:v>
                </c:pt>
                <c:pt idx="11916">
                  <c:v>13.124602867872543</c:v>
                </c:pt>
                <c:pt idx="11917">
                  <c:v>13.124610849944808</c:v>
                </c:pt>
                <c:pt idx="11918">
                  <c:v>13.124618831953361</c:v>
                </c:pt>
                <c:pt idx="11919">
                  <c:v>13.124626813898224</c:v>
                </c:pt>
                <c:pt idx="11920">
                  <c:v>13.124634795779334</c:v>
                </c:pt>
                <c:pt idx="11921">
                  <c:v>13.124642777596751</c:v>
                </c:pt>
                <c:pt idx="11922">
                  <c:v>13.124650759350461</c:v>
                </c:pt>
                <c:pt idx="11923">
                  <c:v>13.124658741040369</c:v>
                </c:pt>
                <c:pt idx="11924">
                  <c:v>13.124666722666761</c:v>
                </c:pt>
                <c:pt idx="11925">
                  <c:v>13.124674704229353</c:v>
                </c:pt>
                <c:pt idx="11926">
                  <c:v>13.124682685728256</c:v>
                </c:pt>
                <c:pt idx="11927">
                  <c:v>13.124690667163421</c:v>
                </c:pt>
                <c:pt idx="11928">
                  <c:v>13.124698648534848</c:v>
                </c:pt>
                <c:pt idx="11929">
                  <c:v>13.124706629842676</c:v>
                </c:pt>
                <c:pt idx="11930">
                  <c:v>13.124714611086752</c:v>
                </c:pt>
                <c:pt idx="11931">
                  <c:v>13.12472259226713</c:v>
                </c:pt>
                <c:pt idx="11932">
                  <c:v>13.124730573383809</c:v>
                </c:pt>
                <c:pt idx="11933">
                  <c:v>13.124738554436787</c:v>
                </c:pt>
                <c:pt idx="11934">
                  <c:v>13.12474653542616</c:v>
                </c:pt>
                <c:pt idx="11935">
                  <c:v>13.124754516351659</c:v>
                </c:pt>
                <c:pt idx="11936">
                  <c:v>13.124762497213498</c:v>
                </c:pt>
                <c:pt idx="11937">
                  <c:v>13.124770478011698</c:v>
                </c:pt>
                <c:pt idx="11938">
                  <c:v>13.124778458746258</c:v>
                </c:pt>
                <c:pt idx="11939">
                  <c:v>13.124786439417074</c:v>
                </c:pt>
                <c:pt idx="11940">
                  <c:v>13.124794420024198</c:v>
                </c:pt>
                <c:pt idx="11941">
                  <c:v>13.124802400567633</c:v>
                </c:pt>
                <c:pt idx="11942">
                  <c:v>13.124810381047368</c:v>
                </c:pt>
                <c:pt idx="11943">
                  <c:v>13.124818361463349</c:v>
                </c:pt>
                <c:pt idx="11944">
                  <c:v>13.124826341815798</c:v>
                </c:pt>
                <c:pt idx="11945">
                  <c:v>13.124834322104499</c:v>
                </c:pt>
                <c:pt idx="11946">
                  <c:v>13.124842302329501</c:v>
                </c:pt>
                <c:pt idx="11947">
                  <c:v>13.124850282490748</c:v>
                </c:pt>
                <c:pt idx="11948">
                  <c:v>13.124858262588448</c:v>
                </c:pt>
                <c:pt idx="11949">
                  <c:v>13.124866242622412</c:v>
                </c:pt>
                <c:pt idx="11950">
                  <c:v>13.124874222592688</c:v>
                </c:pt>
                <c:pt idx="11951">
                  <c:v>13.124882202499284</c:v>
                </c:pt>
                <c:pt idx="11952">
                  <c:v>13.12489018234211</c:v>
                </c:pt>
                <c:pt idx="11953">
                  <c:v>13.124898162121342</c:v>
                </c:pt>
                <c:pt idx="11954">
                  <c:v>13.124906141836998</c:v>
                </c:pt>
                <c:pt idx="11955">
                  <c:v>13.124914121488848</c:v>
                </c:pt>
                <c:pt idx="11956">
                  <c:v>13.124922101076999</c:v>
                </c:pt>
                <c:pt idx="11957">
                  <c:v>13.124930080601642</c:v>
                </c:pt>
                <c:pt idx="11958">
                  <c:v>13.124938060062448</c:v>
                </c:pt>
                <c:pt idx="11959">
                  <c:v>13.124946039459706</c:v>
                </c:pt>
                <c:pt idx="11960">
                  <c:v>13.124954018793234</c:v>
                </c:pt>
                <c:pt idx="11961">
                  <c:v>13.124961998063091</c:v>
                </c:pt>
                <c:pt idx="11962">
                  <c:v>13.124969977269279</c:v>
                </c:pt>
                <c:pt idx="11963">
                  <c:v>13.124977956411715</c:v>
                </c:pt>
                <c:pt idx="11964">
                  <c:v>13.124985935490653</c:v>
                </c:pt>
                <c:pt idx="11965">
                  <c:v>13.124993914505845</c:v>
                </c:pt>
                <c:pt idx="11966">
                  <c:v>13.125001893457371</c:v>
                </c:pt>
                <c:pt idx="11967">
                  <c:v>13.125009872345348</c:v>
                </c:pt>
                <c:pt idx="11968">
                  <c:v>13.125017851169456</c:v>
                </c:pt>
                <c:pt idx="11969">
                  <c:v>13.125025829929974</c:v>
                </c:pt>
                <c:pt idx="11970">
                  <c:v>13.125033808626856</c:v>
                </c:pt>
                <c:pt idx="11971">
                  <c:v>13.125041787260068</c:v>
                </c:pt>
                <c:pt idx="11972">
                  <c:v>13.125049765829656</c:v>
                </c:pt>
                <c:pt idx="11973">
                  <c:v>13.125057744335541</c:v>
                </c:pt>
                <c:pt idx="11974">
                  <c:v>13.125065722777791</c:v>
                </c:pt>
                <c:pt idx="11975">
                  <c:v>13.125073701156348</c:v>
                </c:pt>
                <c:pt idx="11976">
                  <c:v>13.125081679471325</c:v>
                </c:pt>
                <c:pt idx="11977">
                  <c:v>13.125089657722725</c:v>
                </c:pt>
                <c:pt idx="11978">
                  <c:v>13.125097635910254</c:v>
                </c:pt>
                <c:pt idx="11979">
                  <c:v>13.125105614034236</c:v>
                </c:pt>
                <c:pt idx="11980">
                  <c:v>13.125113592094563</c:v>
                </c:pt>
                <c:pt idx="11981">
                  <c:v>13.125121570091251</c:v>
                </c:pt>
                <c:pt idx="11982">
                  <c:v>13.125129548024304</c:v>
                </c:pt>
                <c:pt idx="11983">
                  <c:v>13.125137525893679</c:v>
                </c:pt>
                <c:pt idx="11984">
                  <c:v>13.125145503699422</c:v>
                </c:pt>
                <c:pt idx="11985">
                  <c:v>13.125153481441448</c:v>
                </c:pt>
                <c:pt idx="11986">
                  <c:v>13.125161459119978</c:v>
                </c:pt>
                <c:pt idx="11987">
                  <c:v>13.12516943673479</c:v>
                </c:pt>
                <c:pt idx="11988">
                  <c:v>13.125177414285966</c:v>
                </c:pt>
                <c:pt idx="11989">
                  <c:v>13.125185391773492</c:v>
                </c:pt>
                <c:pt idx="11990">
                  <c:v>13.125193369197381</c:v>
                </c:pt>
                <c:pt idx="11991">
                  <c:v>13.125201346557633</c:v>
                </c:pt>
                <c:pt idx="11992">
                  <c:v>13.12520932385425</c:v>
                </c:pt>
                <c:pt idx="11993">
                  <c:v>13.125217301087226</c:v>
                </c:pt>
                <c:pt idx="11994">
                  <c:v>13.125225278256567</c:v>
                </c:pt>
                <c:pt idx="11995">
                  <c:v>13.125233255362362</c:v>
                </c:pt>
                <c:pt idx="11996">
                  <c:v>13.125241232404354</c:v>
                </c:pt>
                <c:pt idx="11997">
                  <c:v>13.125249209382806</c:v>
                </c:pt>
                <c:pt idx="11998">
                  <c:v>13.125257186297548</c:v>
                </c:pt>
                <c:pt idx="11999">
                  <c:v>13.125265163148768</c:v>
                </c:pt>
                <c:pt idx="12000">
                  <c:v>13.125273139936319</c:v>
                </c:pt>
                <c:pt idx="12001">
                  <c:v>13.125281116660252</c:v>
                </c:pt>
                <c:pt idx="12002">
                  <c:v>13.125289093320532</c:v>
                </c:pt>
                <c:pt idx="12003">
                  <c:v>13.125297069917197</c:v>
                </c:pt>
                <c:pt idx="12004">
                  <c:v>13.125305046450238</c:v>
                </c:pt>
                <c:pt idx="12005">
                  <c:v>13.125313022919649</c:v>
                </c:pt>
                <c:pt idx="12006">
                  <c:v>13.125320999325444</c:v>
                </c:pt>
                <c:pt idx="12007">
                  <c:v>13.125328975667614</c:v>
                </c:pt>
                <c:pt idx="12008">
                  <c:v>13.125336951946172</c:v>
                </c:pt>
                <c:pt idx="12009">
                  <c:v>13.125344928161089</c:v>
                </c:pt>
                <c:pt idx="12010">
                  <c:v>13.125352904312397</c:v>
                </c:pt>
                <c:pt idx="12011">
                  <c:v>13.125360880400081</c:v>
                </c:pt>
                <c:pt idx="12012">
                  <c:v>13.125368856424155</c:v>
                </c:pt>
                <c:pt idx="12013">
                  <c:v>13.125376832384624</c:v>
                </c:pt>
                <c:pt idx="12014">
                  <c:v>13.125384808281456</c:v>
                </c:pt>
                <c:pt idx="12015">
                  <c:v>13.125392784114668</c:v>
                </c:pt>
                <c:pt idx="12016">
                  <c:v>13.125400759884389</c:v>
                </c:pt>
                <c:pt idx="12017">
                  <c:v>13.125408735590289</c:v>
                </c:pt>
                <c:pt idx="12018">
                  <c:v>13.125416711232679</c:v>
                </c:pt>
                <c:pt idx="12019">
                  <c:v>13.125424686811455</c:v>
                </c:pt>
                <c:pt idx="12020">
                  <c:v>13.125432662326729</c:v>
                </c:pt>
                <c:pt idx="12021">
                  <c:v>13.125440637778306</c:v>
                </c:pt>
                <c:pt idx="12022">
                  <c:v>13.125448613166174</c:v>
                </c:pt>
                <c:pt idx="12023">
                  <c:v>13.125456588490486</c:v>
                </c:pt>
                <c:pt idx="12024">
                  <c:v>13.125464563751224</c:v>
                </c:pt>
                <c:pt idx="12025">
                  <c:v>13.125472538948484</c:v>
                </c:pt>
                <c:pt idx="12026">
                  <c:v>13.125480514082057</c:v>
                </c:pt>
                <c:pt idx="12027">
                  <c:v>13.125488489151818</c:v>
                </c:pt>
                <c:pt idx="12028">
                  <c:v>13.125496464158157</c:v>
                </c:pt>
                <c:pt idx="12029">
                  <c:v>13.125504439100995</c:v>
                </c:pt>
                <c:pt idx="12030">
                  <c:v>13.125512413980022</c:v>
                </c:pt>
                <c:pt idx="12031">
                  <c:v>13.125520388795548</c:v>
                </c:pt>
                <c:pt idx="12032">
                  <c:v>13.125528363547485</c:v>
                </c:pt>
                <c:pt idx="12033">
                  <c:v>13.125536338235946</c:v>
                </c:pt>
                <c:pt idx="12034">
                  <c:v>13.125544312860574</c:v>
                </c:pt>
                <c:pt idx="12035">
                  <c:v>13.125552287421726</c:v>
                </c:pt>
                <c:pt idx="12036">
                  <c:v>13.125560261919276</c:v>
                </c:pt>
                <c:pt idx="12037">
                  <c:v>13.125568236353256</c:v>
                </c:pt>
                <c:pt idx="12038">
                  <c:v>13.125576210723729</c:v>
                </c:pt>
                <c:pt idx="12039">
                  <c:v>13.1255841850304</c:v>
                </c:pt>
                <c:pt idx="12040">
                  <c:v>13.125592159273594</c:v>
                </c:pt>
                <c:pt idx="12041">
                  <c:v>13.125600133453199</c:v>
                </c:pt>
                <c:pt idx="12042">
                  <c:v>13.125608107569224</c:v>
                </c:pt>
                <c:pt idx="12043">
                  <c:v>13.125616081621652</c:v>
                </c:pt>
                <c:pt idx="12044">
                  <c:v>13.125624055610499</c:v>
                </c:pt>
                <c:pt idx="12045">
                  <c:v>13.125632029535772</c:v>
                </c:pt>
                <c:pt idx="12046">
                  <c:v>13.12564000339745</c:v>
                </c:pt>
                <c:pt idx="12047">
                  <c:v>13.12564797719555</c:v>
                </c:pt>
                <c:pt idx="12048">
                  <c:v>13.125655950930064</c:v>
                </c:pt>
                <c:pt idx="12049">
                  <c:v>13.125663924601001</c:v>
                </c:pt>
                <c:pt idx="12050">
                  <c:v>13.12567189820837</c:v>
                </c:pt>
                <c:pt idx="12051">
                  <c:v>13.125679871752144</c:v>
                </c:pt>
                <c:pt idx="12052">
                  <c:v>13.125687845232354</c:v>
                </c:pt>
                <c:pt idx="12053">
                  <c:v>13.125695818649119</c:v>
                </c:pt>
                <c:pt idx="12054">
                  <c:v>13.125703792002032</c:v>
                </c:pt>
                <c:pt idx="12055">
                  <c:v>13.125711765291411</c:v>
                </c:pt>
                <c:pt idx="12056">
                  <c:v>13.12571973851742</c:v>
                </c:pt>
                <c:pt idx="12057">
                  <c:v>13.125727711679755</c:v>
                </c:pt>
                <c:pt idx="12058">
                  <c:v>13.125735684778521</c:v>
                </c:pt>
                <c:pt idx="12059">
                  <c:v>13.125743657813716</c:v>
                </c:pt>
                <c:pt idx="12060">
                  <c:v>13.12575163078535</c:v>
                </c:pt>
                <c:pt idx="12061">
                  <c:v>13.1257596036934</c:v>
                </c:pt>
                <c:pt idx="12062">
                  <c:v>13.125767576537894</c:v>
                </c:pt>
                <c:pt idx="12063">
                  <c:v>13.125775549318817</c:v>
                </c:pt>
                <c:pt idx="12064">
                  <c:v>13.125783522036178</c:v>
                </c:pt>
                <c:pt idx="12065">
                  <c:v>13.125791494689976</c:v>
                </c:pt>
                <c:pt idx="12066">
                  <c:v>13.125799467280222</c:v>
                </c:pt>
                <c:pt idx="12067">
                  <c:v>13.125807439806884</c:v>
                </c:pt>
                <c:pt idx="12068">
                  <c:v>13.125815412270001</c:v>
                </c:pt>
                <c:pt idx="12069">
                  <c:v>13.125823384669548</c:v>
                </c:pt>
                <c:pt idx="12070">
                  <c:v>13.12583135700555</c:v>
                </c:pt>
                <c:pt idx="12071">
                  <c:v>13.125839329278024</c:v>
                </c:pt>
                <c:pt idx="12072">
                  <c:v>13.125847301486859</c:v>
                </c:pt>
                <c:pt idx="12073">
                  <c:v>13.125855273632183</c:v>
                </c:pt>
                <c:pt idx="12074">
                  <c:v>13.125863245713953</c:v>
                </c:pt>
                <c:pt idx="12075">
                  <c:v>13.125871217732168</c:v>
                </c:pt>
                <c:pt idx="12076">
                  <c:v>13.125879189686833</c:v>
                </c:pt>
                <c:pt idx="12077">
                  <c:v>13.125887161577944</c:v>
                </c:pt>
                <c:pt idx="12078">
                  <c:v>13.125895133405507</c:v>
                </c:pt>
                <c:pt idx="12079">
                  <c:v>13.125903105169519</c:v>
                </c:pt>
                <c:pt idx="12080">
                  <c:v>13.125911076869984</c:v>
                </c:pt>
                <c:pt idx="12081">
                  <c:v>13.125919048506924</c:v>
                </c:pt>
                <c:pt idx="12082">
                  <c:v>13.125927020080267</c:v>
                </c:pt>
                <c:pt idx="12083">
                  <c:v>13.125934991590094</c:v>
                </c:pt>
                <c:pt idx="12084">
                  <c:v>13.125942963036371</c:v>
                </c:pt>
                <c:pt idx="12085">
                  <c:v>13.125950934419107</c:v>
                </c:pt>
                <c:pt idx="12086">
                  <c:v>13.125958905738301</c:v>
                </c:pt>
                <c:pt idx="12087">
                  <c:v>13.125966876993974</c:v>
                </c:pt>
                <c:pt idx="12088">
                  <c:v>13.12597484818607</c:v>
                </c:pt>
                <c:pt idx="12089">
                  <c:v>13.125982819314737</c:v>
                </c:pt>
                <c:pt idx="12090">
                  <c:v>13.125990790379671</c:v>
                </c:pt>
                <c:pt idx="12091">
                  <c:v>13.125998761381148</c:v>
                </c:pt>
                <c:pt idx="12092">
                  <c:v>13.126006732319127</c:v>
                </c:pt>
                <c:pt idx="12093">
                  <c:v>13.126014703193498</c:v>
                </c:pt>
                <c:pt idx="12094">
                  <c:v>13.126022674004442</c:v>
                </c:pt>
                <c:pt idx="12095">
                  <c:v>13.126030644751799</c:v>
                </c:pt>
                <c:pt idx="12096">
                  <c:v>13.126038615435625</c:v>
                </c:pt>
                <c:pt idx="12097">
                  <c:v>13.126046586055924</c:v>
                </c:pt>
                <c:pt idx="12098">
                  <c:v>13.126054556612686</c:v>
                </c:pt>
                <c:pt idx="12099">
                  <c:v>13.126062527105924</c:v>
                </c:pt>
                <c:pt idx="12100">
                  <c:v>13.126070497535618</c:v>
                </c:pt>
                <c:pt idx="12101">
                  <c:v>13.12607846790171</c:v>
                </c:pt>
                <c:pt idx="12102">
                  <c:v>13.126086438204474</c:v>
                </c:pt>
                <c:pt idx="12103">
                  <c:v>13.12609440844358</c:v>
                </c:pt>
                <c:pt idx="12104">
                  <c:v>13.126102378619183</c:v>
                </c:pt>
                <c:pt idx="12105">
                  <c:v>13.126110348731263</c:v>
                </c:pt>
                <c:pt idx="12106">
                  <c:v>13.126118318779818</c:v>
                </c:pt>
                <c:pt idx="12107">
                  <c:v>13.126126288764857</c:v>
                </c:pt>
                <c:pt idx="12108">
                  <c:v>13.126134258686486</c:v>
                </c:pt>
                <c:pt idx="12109">
                  <c:v>13.126142228544374</c:v>
                </c:pt>
                <c:pt idx="12110">
                  <c:v>13.126150198338848</c:v>
                </c:pt>
                <c:pt idx="12111">
                  <c:v>13.126158168069811</c:v>
                </c:pt>
                <c:pt idx="12112">
                  <c:v>13.126166137737256</c:v>
                </c:pt>
                <c:pt idx="12113">
                  <c:v>13.126174107341168</c:v>
                </c:pt>
                <c:pt idx="12114">
                  <c:v>13.126182076881626</c:v>
                </c:pt>
                <c:pt idx="12115">
                  <c:v>13.126190046358508</c:v>
                </c:pt>
                <c:pt idx="12116">
                  <c:v>13.126198015771898</c:v>
                </c:pt>
                <c:pt idx="12117">
                  <c:v>13.126205985121768</c:v>
                </c:pt>
                <c:pt idx="12118">
                  <c:v>13.126213954408149</c:v>
                </c:pt>
                <c:pt idx="12119">
                  <c:v>13.12622192363091</c:v>
                </c:pt>
                <c:pt idx="12120">
                  <c:v>13.126229892790365</c:v>
                </c:pt>
                <c:pt idx="12121">
                  <c:v>13.126237861886224</c:v>
                </c:pt>
                <c:pt idx="12122">
                  <c:v>13.126245830918551</c:v>
                </c:pt>
                <c:pt idx="12123">
                  <c:v>13.126253799887387</c:v>
                </c:pt>
                <c:pt idx="12124">
                  <c:v>13.12626176879261</c:v>
                </c:pt>
                <c:pt idx="12125">
                  <c:v>13.126269737634543</c:v>
                </c:pt>
                <c:pt idx="12126">
                  <c:v>13.126277706412749</c:v>
                </c:pt>
                <c:pt idx="12127">
                  <c:v>13.126285675127702</c:v>
                </c:pt>
                <c:pt idx="12128">
                  <c:v>13.126293643779018</c:v>
                </c:pt>
                <c:pt idx="12129">
                  <c:v>13.126301612366849</c:v>
                </c:pt>
                <c:pt idx="12130">
                  <c:v>13.126309580891148</c:v>
                </c:pt>
                <c:pt idx="12131">
                  <c:v>13.126317549352011</c:v>
                </c:pt>
                <c:pt idx="12132">
                  <c:v>13.126325517749352</c:v>
                </c:pt>
                <c:pt idx="12133">
                  <c:v>13.126333486083148</c:v>
                </c:pt>
                <c:pt idx="12134">
                  <c:v>13.126341454353442</c:v>
                </c:pt>
                <c:pt idx="12135">
                  <c:v>13.126349422560391</c:v>
                </c:pt>
                <c:pt idx="12136">
                  <c:v>13.126357390703753</c:v>
                </c:pt>
                <c:pt idx="12137">
                  <c:v>13.126365358783627</c:v>
                </c:pt>
                <c:pt idx="12138">
                  <c:v>13.126373326799998</c:v>
                </c:pt>
                <c:pt idx="12139">
                  <c:v>13.126381294752903</c:v>
                </c:pt>
                <c:pt idx="12140">
                  <c:v>13.126389262642309</c:v>
                </c:pt>
                <c:pt idx="12141">
                  <c:v>13.126397230468276</c:v>
                </c:pt>
                <c:pt idx="12142">
                  <c:v>13.12640519823066</c:v>
                </c:pt>
                <c:pt idx="12143">
                  <c:v>13.126413165929609</c:v>
                </c:pt>
                <c:pt idx="12144">
                  <c:v>13.126421133565071</c:v>
                </c:pt>
                <c:pt idx="12145">
                  <c:v>13.126429101137051</c:v>
                </c:pt>
                <c:pt idx="12146">
                  <c:v>13.126437068645556</c:v>
                </c:pt>
                <c:pt idx="12147">
                  <c:v>13.126445036090573</c:v>
                </c:pt>
                <c:pt idx="12148">
                  <c:v>13.126453003472117</c:v>
                </c:pt>
                <c:pt idx="12149">
                  <c:v>13.126460970790168</c:v>
                </c:pt>
                <c:pt idx="12150">
                  <c:v>13.126468938044766</c:v>
                </c:pt>
                <c:pt idx="12151">
                  <c:v>13.126476905235869</c:v>
                </c:pt>
                <c:pt idx="12152">
                  <c:v>13.126484872363589</c:v>
                </c:pt>
                <c:pt idx="12153">
                  <c:v>13.126492839427803</c:v>
                </c:pt>
                <c:pt idx="12154">
                  <c:v>13.126500806428426</c:v>
                </c:pt>
                <c:pt idx="12155">
                  <c:v>13.126508773365551</c:v>
                </c:pt>
                <c:pt idx="12156">
                  <c:v>13.126516740239289</c:v>
                </c:pt>
                <c:pt idx="12157">
                  <c:v>13.126524707049558</c:v>
                </c:pt>
                <c:pt idx="12158">
                  <c:v>13.126532673796374</c:v>
                </c:pt>
                <c:pt idx="12159">
                  <c:v>13.126540640479687</c:v>
                </c:pt>
                <c:pt idx="12160">
                  <c:v>13.126548607099549</c:v>
                </c:pt>
                <c:pt idx="12161">
                  <c:v>13.126556573656037</c:v>
                </c:pt>
                <c:pt idx="12162">
                  <c:v>13.126564540148877</c:v>
                </c:pt>
                <c:pt idx="12163">
                  <c:v>13.12657250657835</c:v>
                </c:pt>
                <c:pt idx="12164">
                  <c:v>13.126580472944354</c:v>
                </c:pt>
                <c:pt idx="12165">
                  <c:v>13.126588439246886</c:v>
                </c:pt>
                <c:pt idx="12166">
                  <c:v>13.126596405486024</c:v>
                </c:pt>
                <c:pt idx="12167">
                  <c:v>13.126604371661584</c:v>
                </c:pt>
                <c:pt idx="12168">
                  <c:v>13.126612337773746</c:v>
                </c:pt>
                <c:pt idx="12169">
                  <c:v>13.126620303822444</c:v>
                </c:pt>
                <c:pt idx="12170">
                  <c:v>13.126628269807686</c:v>
                </c:pt>
                <c:pt idx="12171">
                  <c:v>13.126636235729615</c:v>
                </c:pt>
                <c:pt idx="12172">
                  <c:v>13.126644201587824</c:v>
                </c:pt>
                <c:pt idx="12173">
                  <c:v>13.12665216738268</c:v>
                </c:pt>
                <c:pt idx="12174">
                  <c:v>13.126660133114099</c:v>
                </c:pt>
                <c:pt idx="12175">
                  <c:v>13.126668098782075</c:v>
                </c:pt>
                <c:pt idx="12176">
                  <c:v>13.126676064386595</c:v>
                </c:pt>
                <c:pt idx="12177">
                  <c:v>13.126684029927771</c:v>
                </c:pt>
                <c:pt idx="12178">
                  <c:v>13.126691995405286</c:v>
                </c:pt>
                <c:pt idx="12179">
                  <c:v>13.126699960819455</c:v>
                </c:pt>
                <c:pt idx="12180">
                  <c:v>13.126707926170168</c:v>
                </c:pt>
                <c:pt idx="12181">
                  <c:v>13.126715891457458</c:v>
                </c:pt>
                <c:pt idx="12182">
                  <c:v>13.1267238566813</c:v>
                </c:pt>
                <c:pt idx="12183">
                  <c:v>13.12673182184168</c:v>
                </c:pt>
                <c:pt idx="12184">
                  <c:v>13.126739786938625</c:v>
                </c:pt>
                <c:pt idx="12185">
                  <c:v>13.126747751972118</c:v>
                </c:pt>
                <c:pt idx="12186">
                  <c:v>13.12675571694219</c:v>
                </c:pt>
                <c:pt idx="12187">
                  <c:v>13.126763681848811</c:v>
                </c:pt>
                <c:pt idx="12188">
                  <c:v>13.126771646691948</c:v>
                </c:pt>
                <c:pt idx="12189">
                  <c:v>13.126779611471738</c:v>
                </c:pt>
                <c:pt idx="12190">
                  <c:v>13.126787576188141</c:v>
                </c:pt>
                <c:pt idx="12191">
                  <c:v>13.126795540840916</c:v>
                </c:pt>
                <c:pt idx="12192">
                  <c:v>13.126803505430351</c:v>
                </c:pt>
                <c:pt idx="12193">
                  <c:v>13.126811469956348</c:v>
                </c:pt>
                <c:pt idx="12194">
                  <c:v>13.12681943441892</c:v>
                </c:pt>
                <c:pt idx="12195">
                  <c:v>13.126827398818055</c:v>
                </c:pt>
                <c:pt idx="12196">
                  <c:v>13.126835363153758</c:v>
                </c:pt>
                <c:pt idx="12197">
                  <c:v>13.126843327426034</c:v>
                </c:pt>
                <c:pt idx="12198">
                  <c:v>13.126851291634868</c:v>
                </c:pt>
                <c:pt idx="12199">
                  <c:v>13.126859255780326</c:v>
                </c:pt>
                <c:pt idx="12200">
                  <c:v>13.126867219862326</c:v>
                </c:pt>
                <c:pt idx="12201">
                  <c:v>13.126875183880747</c:v>
                </c:pt>
                <c:pt idx="12202">
                  <c:v>13.126883147835992</c:v>
                </c:pt>
                <c:pt idx="12203">
                  <c:v>13.126891111727707</c:v>
                </c:pt>
                <c:pt idx="12204">
                  <c:v>13.126899075556</c:v>
                </c:pt>
                <c:pt idx="12205">
                  <c:v>13.126907039320869</c:v>
                </c:pt>
                <c:pt idx="12206">
                  <c:v>13.126915003022317</c:v>
                </c:pt>
                <c:pt idx="12207">
                  <c:v>13.126922966660345</c:v>
                </c:pt>
                <c:pt idx="12208">
                  <c:v>13.126930930234955</c:v>
                </c:pt>
                <c:pt idx="12209">
                  <c:v>13.126938893746146</c:v>
                </c:pt>
                <c:pt idx="12210">
                  <c:v>13.126946857193976</c:v>
                </c:pt>
                <c:pt idx="12211">
                  <c:v>13.12695482057828</c:v>
                </c:pt>
                <c:pt idx="12212">
                  <c:v>13.126962783899218</c:v>
                </c:pt>
                <c:pt idx="12213">
                  <c:v>13.126970747156667</c:v>
                </c:pt>
                <c:pt idx="12214">
                  <c:v>13.126978710350732</c:v>
                </c:pt>
                <c:pt idx="12215">
                  <c:v>13.126986673481575</c:v>
                </c:pt>
                <c:pt idx="12216">
                  <c:v>13.12699463654887</c:v>
                </c:pt>
                <c:pt idx="12217">
                  <c:v>13.127002599552753</c:v>
                </c:pt>
                <c:pt idx="12218">
                  <c:v>13.127010562493219</c:v>
                </c:pt>
                <c:pt idx="12219">
                  <c:v>13.127018525370293</c:v>
                </c:pt>
                <c:pt idx="12220">
                  <c:v>13.127026488183953</c:v>
                </c:pt>
                <c:pt idx="12221">
                  <c:v>13.127034450934216</c:v>
                </c:pt>
                <c:pt idx="12222">
                  <c:v>13.12704241362106</c:v>
                </c:pt>
                <c:pt idx="12223">
                  <c:v>13.127050376244505</c:v>
                </c:pt>
                <c:pt idx="12224">
                  <c:v>13.127058338804549</c:v>
                </c:pt>
                <c:pt idx="12225">
                  <c:v>13.127066301301188</c:v>
                </c:pt>
                <c:pt idx="12226">
                  <c:v>13.127074263734418</c:v>
                </c:pt>
                <c:pt idx="12227">
                  <c:v>13.127082226104276</c:v>
                </c:pt>
                <c:pt idx="12228">
                  <c:v>13.127090188410698</c:v>
                </c:pt>
                <c:pt idx="12229">
                  <c:v>13.127098150653698</c:v>
                </c:pt>
                <c:pt idx="12230">
                  <c:v>13.127106112833401</c:v>
                </c:pt>
                <c:pt idx="12231">
                  <c:v>13.127114074949652</c:v>
                </c:pt>
                <c:pt idx="12232">
                  <c:v>13.127122037002508</c:v>
                </c:pt>
                <c:pt idx="12233">
                  <c:v>13.127129998991968</c:v>
                </c:pt>
                <c:pt idx="12234">
                  <c:v>13.12713796091804</c:v>
                </c:pt>
                <c:pt idx="12235">
                  <c:v>13.127145922780718</c:v>
                </c:pt>
                <c:pt idx="12236">
                  <c:v>13.127153884579998</c:v>
                </c:pt>
                <c:pt idx="12237">
                  <c:v>13.127161846315797</c:v>
                </c:pt>
                <c:pt idx="12238">
                  <c:v>13.127169807988412</c:v>
                </c:pt>
                <c:pt idx="12239">
                  <c:v>13.127177769597413</c:v>
                </c:pt>
                <c:pt idx="12240">
                  <c:v>13.127185731143266</c:v>
                </c:pt>
                <c:pt idx="12241">
                  <c:v>13.127193692625614</c:v>
                </c:pt>
                <c:pt idx="12242">
                  <c:v>13.127201654044548</c:v>
                </c:pt>
                <c:pt idx="12243">
                  <c:v>13.127209615400158</c:v>
                </c:pt>
                <c:pt idx="12244">
                  <c:v>13.127217576692351</c:v>
                </c:pt>
                <c:pt idx="12245">
                  <c:v>13.127225537921168</c:v>
                </c:pt>
                <c:pt idx="12246">
                  <c:v>13.127233499086607</c:v>
                </c:pt>
                <c:pt idx="12247">
                  <c:v>13.127241460188648</c:v>
                </c:pt>
                <c:pt idx="12248">
                  <c:v>13.127249421227338</c:v>
                </c:pt>
                <c:pt idx="12249">
                  <c:v>13.127257382202638</c:v>
                </c:pt>
                <c:pt idx="12250">
                  <c:v>13.127265343114432</c:v>
                </c:pt>
                <c:pt idx="12251">
                  <c:v>13.127273303963015</c:v>
                </c:pt>
                <c:pt idx="12252">
                  <c:v>13.127281264748278</c:v>
                </c:pt>
                <c:pt idx="12253">
                  <c:v>13.127289225470069</c:v>
                </c:pt>
                <c:pt idx="12254">
                  <c:v>13.127297186128498</c:v>
                </c:pt>
                <c:pt idx="12255">
                  <c:v>13.12730514672346</c:v>
                </c:pt>
                <c:pt idx="12256">
                  <c:v>13.127313107255128</c:v>
                </c:pt>
                <c:pt idx="12257">
                  <c:v>13.127321067723432</c:v>
                </c:pt>
                <c:pt idx="12258">
                  <c:v>13.127329028128498</c:v>
                </c:pt>
                <c:pt idx="12259">
                  <c:v>13.127336988470081</c:v>
                </c:pt>
                <c:pt idx="12260">
                  <c:v>13.1273449487483</c:v>
                </c:pt>
                <c:pt idx="12261">
                  <c:v>13.12735290896314</c:v>
                </c:pt>
                <c:pt idx="12262">
                  <c:v>13.127360869114618</c:v>
                </c:pt>
                <c:pt idx="12263">
                  <c:v>13.127368829202718</c:v>
                </c:pt>
                <c:pt idx="12264">
                  <c:v>13.127376789227448</c:v>
                </c:pt>
                <c:pt idx="12265">
                  <c:v>13.127384749188888</c:v>
                </c:pt>
                <c:pt idx="12266">
                  <c:v>13.127392709086923</c:v>
                </c:pt>
                <c:pt idx="12267">
                  <c:v>13.127400668921597</c:v>
                </c:pt>
                <c:pt idx="12268">
                  <c:v>13.127408628692912</c:v>
                </c:pt>
                <c:pt idx="12269">
                  <c:v>13.127416588400871</c:v>
                </c:pt>
                <c:pt idx="12270">
                  <c:v>13.127424548045473</c:v>
                </c:pt>
                <c:pt idx="12271">
                  <c:v>13.127432507626816</c:v>
                </c:pt>
                <c:pt idx="12272">
                  <c:v>13.127440467144616</c:v>
                </c:pt>
                <c:pt idx="12273">
                  <c:v>13.127448426599148</c:v>
                </c:pt>
                <c:pt idx="12274">
                  <c:v>13.127456385990337</c:v>
                </c:pt>
                <c:pt idx="12275">
                  <c:v>13.127464345318169</c:v>
                </c:pt>
                <c:pt idx="12276">
                  <c:v>13.127472304582655</c:v>
                </c:pt>
                <c:pt idx="12277">
                  <c:v>13.1274802637838</c:v>
                </c:pt>
                <c:pt idx="12278">
                  <c:v>13.127488222921578</c:v>
                </c:pt>
                <c:pt idx="12279">
                  <c:v>13.127496181996017</c:v>
                </c:pt>
                <c:pt idx="12280">
                  <c:v>13.12750414100711</c:v>
                </c:pt>
                <c:pt idx="12281">
                  <c:v>13.127512099954853</c:v>
                </c:pt>
                <c:pt idx="12282">
                  <c:v>13.127520058839259</c:v>
                </c:pt>
                <c:pt idx="12283">
                  <c:v>13.127528017660319</c:v>
                </c:pt>
                <c:pt idx="12284">
                  <c:v>13.12753597641805</c:v>
                </c:pt>
                <c:pt idx="12285">
                  <c:v>13.127543935112413</c:v>
                </c:pt>
                <c:pt idx="12286">
                  <c:v>13.127551893743449</c:v>
                </c:pt>
                <c:pt idx="12287">
                  <c:v>13.127559852311146</c:v>
                </c:pt>
                <c:pt idx="12288">
                  <c:v>13.127567810815505</c:v>
                </c:pt>
                <c:pt idx="12289">
                  <c:v>13.127575769256429</c:v>
                </c:pt>
                <c:pt idx="12290">
                  <c:v>13.12758372763421</c:v>
                </c:pt>
                <c:pt idx="12291">
                  <c:v>13.127591685948548</c:v>
                </c:pt>
                <c:pt idx="12292">
                  <c:v>13.127599644199568</c:v>
                </c:pt>
                <c:pt idx="12293">
                  <c:v>13.127607602387259</c:v>
                </c:pt>
                <c:pt idx="12294">
                  <c:v>13.127615560511511</c:v>
                </c:pt>
                <c:pt idx="12295">
                  <c:v>13.127623518572625</c:v>
                </c:pt>
                <c:pt idx="12296">
                  <c:v>13.127631476570313</c:v>
                </c:pt>
                <c:pt idx="12297">
                  <c:v>13.127639434504674</c:v>
                </c:pt>
                <c:pt idx="12298">
                  <c:v>13.127647392375703</c:v>
                </c:pt>
                <c:pt idx="12299">
                  <c:v>13.127655350183407</c:v>
                </c:pt>
                <c:pt idx="12300">
                  <c:v>13.127663307927785</c:v>
                </c:pt>
                <c:pt idx="12301">
                  <c:v>13.127671265608818</c:v>
                </c:pt>
                <c:pt idx="12302">
                  <c:v>13.127679223226565</c:v>
                </c:pt>
                <c:pt idx="12303">
                  <c:v>13.127687180780969</c:v>
                </c:pt>
                <c:pt idx="12304">
                  <c:v>13.127695138272053</c:v>
                </c:pt>
                <c:pt idx="12305">
                  <c:v>13.127703095699813</c:v>
                </c:pt>
                <c:pt idx="12306">
                  <c:v>13.127711053064255</c:v>
                </c:pt>
                <c:pt idx="12307">
                  <c:v>13.127719010365377</c:v>
                </c:pt>
                <c:pt idx="12308">
                  <c:v>13.127726967603181</c:v>
                </c:pt>
                <c:pt idx="12309">
                  <c:v>13.12773492477767</c:v>
                </c:pt>
                <c:pt idx="12310">
                  <c:v>13.127742881888839</c:v>
                </c:pt>
                <c:pt idx="12311">
                  <c:v>13.1277508389367</c:v>
                </c:pt>
                <c:pt idx="12312">
                  <c:v>13.127758795921237</c:v>
                </c:pt>
                <c:pt idx="12313">
                  <c:v>13.127766752842465</c:v>
                </c:pt>
                <c:pt idx="12314">
                  <c:v>13.127774709700381</c:v>
                </c:pt>
                <c:pt idx="12315">
                  <c:v>13.127782666494987</c:v>
                </c:pt>
                <c:pt idx="12316">
                  <c:v>13.127790623226282</c:v>
                </c:pt>
                <c:pt idx="12317">
                  <c:v>13.12779857989427</c:v>
                </c:pt>
                <c:pt idx="12318">
                  <c:v>13.127806536498976</c:v>
                </c:pt>
                <c:pt idx="12319">
                  <c:v>13.127814493040317</c:v>
                </c:pt>
                <c:pt idx="12320">
                  <c:v>13.127822449518368</c:v>
                </c:pt>
                <c:pt idx="12321">
                  <c:v>13.127830405933143</c:v>
                </c:pt>
                <c:pt idx="12322">
                  <c:v>13.127838362284598</c:v>
                </c:pt>
                <c:pt idx="12323">
                  <c:v>13.127846318572752</c:v>
                </c:pt>
                <c:pt idx="12324">
                  <c:v>13.127854274797604</c:v>
                </c:pt>
                <c:pt idx="12325">
                  <c:v>13.127862230959153</c:v>
                </c:pt>
                <c:pt idx="12326">
                  <c:v>13.127870187057306</c:v>
                </c:pt>
                <c:pt idx="12327">
                  <c:v>13.127878143092213</c:v>
                </c:pt>
                <c:pt idx="12328">
                  <c:v>13.127886099064026</c:v>
                </c:pt>
                <c:pt idx="12329">
                  <c:v>13.127894054972362</c:v>
                </c:pt>
                <c:pt idx="12330">
                  <c:v>13.127902010817419</c:v>
                </c:pt>
                <c:pt idx="12331">
                  <c:v>13.127909966599168</c:v>
                </c:pt>
                <c:pt idx="12332">
                  <c:v>13.127917922317648</c:v>
                </c:pt>
                <c:pt idx="12333">
                  <c:v>13.127925877972798</c:v>
                </c:pt>
                <c:pt idx="12334">
                  <c:v>13.127933833564722</c:v>
                </c:pt>
                <c:pt idx="12335">
                  <c:v>13.127941789093232</c:v>
                </c:pt>
                <c:pt idx="12336">
                  <c:v>13.127949744558618</c:v>
                </c:pt>
                <c:pt idx="12337">
                  <c:v>13.127957699960639</c:v>
                </c:pt>
                <c:pt idx="12338">
                  <c:v>13.127965655299365</c:v>
                </c:pt>
                <c:pt idx="12339">
                  <c:v>13.12797361057471</c:v>
                </c:pt>
                <c:pt idx="12340">
                  <c:v>13.127981565786964</c:v>
                </c:pt>
                <c:pt idx="12341">
                  <c:v>13.127989520935833</c:v>
                </c:pt>
                <c:pt idx="12342">
                  <c:v>13.127997476021418</c:v>
                </c:pt>
                <c:pt idx="12343">
                  <c:v>13.128005431043718</c:v>
                </c:pt>
                <c:pt idx="12344">
                  <c:v>13.128013386002698</c:v>
                </c:pt>
                <c:pt idx="12345">
                  <c:v>13.128021340898343</c:v>
                </c:pt>
                <c:pt idx="12346">
                  <c:v>13.128029295730951</c:v>
                </c:pt>
                <c:pt idx="12347">
                  <c:v>13.128037250500133</c:v>
                </c:pt>
                <c:pt idx="12348">
                  <c:v>13.128045205206037</c:v>
                </c:pt>
                <c:pt idx="12349">
                  <c:v>13.128053159848665</c:v>
                </c:pt>
                <c:pt idx="12350">
                  <c:v>13.128061114428018</c:v>
                </c:pt>
                <c:pt idx="12351">
                  <c:v>13.128069068944095</c:v>
                </c:pt>
                <c:pt idx="12352">
                  <c:v>13.128077023396779</c:v>
                </c:pt>
                <c:pt idx="12353">
                  <c:v>13.128084977786427</c:v>
                </c:pt>
                <c:pt idx="12354">
                  <c:v>13.128092932112683</c:v>
                </c:pt>
                <c:pt idx="12355">
                  <c:v>13.128100886375668</c:v>
                </c:pt>
                <c:pt idx="12356">
                  <c:v>13.128108840575301</c:v>
                </c:pt>
                <c:pt idx="12357">
                  <c:v>13.128116794711746</c:v>
                </c:pt>
                <c:pt idx="12358">
                  <c:v>13.128124748785018</c:v>
                </c:pt>
                <c:pt idx="12359">
                  <c:v>13.128132702794938</c:v>
                </c:pt>
                <c:pt idx="12360">
                  <c:v>13.128140656741568</c:v>
                </c:pt>
                <c:pt idx="12361">
                  <c:v>13.128148610624971</c:v>
                </c:pt>
                <c:pt idx="12362">
                  <c:v>13.128156564445092</c:v>
                </c:pt>
                <c:pt idx="12363">
                  <c:v>13.128164518201952</c:v>
                </c:pt>
                <c:pt idx="12364">
                  <c:v>13.128172471895411</c:v>
                </c:pt>
                <c:pt idx="12365">
                  <c:v>13.128180425525848</c:v>
                </c:pt>
                <c:pt idx="12366">
                  <c:v>13.128188379092951</c:v>
                </c:pt>
                <c:pt idx="12367">
                  <c:v>13.128196332596771</c:v>
                </c:pt>
                <c:pt idx="12368">
                  <c:v>13.128204286037331</c:v>
                </c:pt>
                <c:pt idx="12369">
                  <c:v>13.128212239414633</c:v>
                </c:pt>
                <c:pt idx="12370">
                  <c:v>13.128220192728648</c:v>
                </c:pt>
                <c:pt idx="12371">
                  <c:v>13.128228145979312</c:v>
                </c:pt>
                <c:pt idx="12372">
                  <c:v>13.128236099167022</c:v>
                </c:pt>
                <c:pt idx="12373">
                  <c:v>13.128244052291295</c:v>
                </c:pt>
                <c:pt idx="12374">
                  <c:v>13.128252005352318</c:v>
                </c:pt>
                <c:pt idx="12375">
                  <c:v>13.128259958350098</c:v>
                </c:pt>
                <c:pt idx="12376">
                  <c:v>13.128267911284647</c:v>
                </c:pt>
                <c:pt idx="12377">
                  <c:v>13.128275864155796</c:v>
                </c:pt>
                <c:pt idx="12378">
                  <c:v>13.12828381696397</c:v>
                </c:pt>
                <c:pt idx="12379">
                  <c:v>13.128291769708698</c:v>
                </c:pt>
                <c:pt idx="12380">
                  <c:v>13.128299722390214</c:v>
                </c:pt>
                <c:pt idx="12381">
                  <c:v>13.128307675008603</c:v>
                </c:pt>
                <c:pt idx="12382">
                  <c:v>13.128315627563648</c:v>
                </c:pt>
                <c:pt idx="12383">
                  <c:v>13.128323580055316</c:v>
                </c:pt>
                <c:pt idx="12384">
                  <c:v>13.128331532484047</c:v>
                </c:pt>
                <c:pt idx="12385">
                  <c:v>13.128339484849368</c:v>
                </c:pt>
                <c:pt idx="12386">
                  <c:v>13.128347437151398</c:v>
                </c:pt>
                <c:pt idx="12387">
                  <c:v>13.128355389390219</c:v>
                </c:pt>
                <c:pt idx="12388">
                  <c:v>13.128363341565821</c:v>
                </c:pt>
                <c:pt idx="12389">
                  <c:v>13.128371293678248</c:v>
                </c:pt>
                <c:pt idx="12390">
                  <c:v>13.128379245727448</c:v>
                </c:pt>
                <c:pt idx="12391">
                  <c:v>13.128387197713348</c:v>
                </c:pt>
                <c:pt idx="12392">
                  <c:v>13.128395149635956</c:v>
                </c:pt>
                <c:pt idx="12393">
                  <c:v>13.128403101495397</c:v>
                </c:pt>
                <c:pt idx="12394">
                  <c:v>13.128411053291698</c:v>
                </c:pt>
                <c:pt idx="12395">
                  <c:v>13.128419005024682</c:v>
                </c:pt>
                <c:pt idx="12396">
                  <c:v>13.128426956694435</c:v>
                </c:pt>
                <c:pt idx="12397">
                  <c:v>13.128434908300974</c:v>
                </c:pt>
                <c:pt idx="12398">
                  <c:v>13.128442859844359</c:v>
                </c:pt>
                <c:pt idx="12399">
                  <c:v>13.128450811324322</c:v>
                </c:pt>
                <c:pt idx="12400">
                  <c:v>13.128458762741065</c:v>
                </c:pt>
                <c:pt idx="12401">
                  <c:v>13.128466714094783</c:v>
                </c:pt>
                <c:pt idx="12402">
                  <c:v>13.128474665385168</c:v>
                </c:pt>
                <c:pt idx="12403">
                  <c:v>13.12848261661235</c:v>
                </c:pt>
                <c:pt idx="12404">
                  <c:v>13.128490567776302</c:v>
                </c:pt>
                <c:pt idx="12405">
                  <c:v>13.128498518877032</c:v>
                </c:pt>
                <c:pt idx="12406">
                  <c:v>13.128506469914543</c:v>
                </c:pt>
                <c:pt idx="12407">
                  <c:v>13.128514420888818</c:v>
                </c:pt>
                <c:pt idx="12408">
                  <c:v>13.12852237179991</c:v>
                </c:pt>
                <c:pt idx="12409">
                  <c:v>13.128530322647769</c:v>
                </c:pt>
                <c:pt idx="12410">
                  <c:v>13.128538273432412</c:v>
                </c:pt>
                <c:pt idx="12411">
                  <c:v>13.12854622415384</c:v>
                </c:pt>
                <c:pt idx="12412">
                  <c:v>13.128554174812049</c:v>
                </c:pt>
                <c:pt idx="12413">
                  <c:v>13.128562125407058</c:v>
                </c:pt>
                <c:pt idx="12414">
                  <c:v>13.128570075938848</c:v>
                </c:pt>
                <c:pt idx="12415">
                  <c:v>13.128578026407418</c:v>
                </c:pt>
                <c:pt idx="12416">
                  <c:v>13.128585976812801</c:v>
                </c:pt>
                <c:pt idx="12417">
                  <c:v>13.128593927154965</c:v>
                </c:pt>
                <c:pt idx="12418">
                  <c:v>13.128601877433921</c:v>
                </c:pt>
                <c:pt idx="12419">
                  <c:v>13.128609827649672</c:v>
                </c:pt>
                <c:pt idx="12420">
                  <c:v>13.128617777802212</c:v>
                </c:pt>
                <c:pt idx="12421">
                  <c:v>13.128625727891409</c:v>
                </c:pt>
                <c:pt idx="12422">
                  <c:v>13.128633677917687</c:v>
                </c:pt>
                <c:pt idx="12423">
                  <c:v>13.128641627880619</c:v>
                </c:pt>
                <c:pt idx="12424">
                  <c:v>13.128649577780354</c:v>
                </c:pt>
                <c:pt idx="12425">
                  <c:v>13.128657527616868</c:v>
                </c:pt>
                <c:pt idx="12426">
                  <c:v>13.128665477390213</c:v>
                </c:pt>
                <c:pt idx="12427">
                  <c:v>13.128673427100264</c:v>
                </c:pt>
                <c:pt idx="12428">
                  <c:v>13.128681376747286</c:v>
                </c:pt>
                <c:pt idx="12429">
                  <c:v>13.128689326331028</c:v>
                </c:pt>
                <c:pt idx="12430">
                  <c:v>13.128697275851568</c:v>
                </c:pt>
                <c:pt idx="12431">
                  <c:v>13.128705225308922</c:v>
                </c:pt>
                <c:pt idx="12432">
                  <c:v>13.128713174703048</c:v>
                </c:pt>
                <c:pt idx="12433">
                  <c:v>13.128721124033902</c:v>
                </c:pt>
                <c:pt idx="12434">
                  <c:v>13.128729073301811</c:v>
                </c:pt>
                <c:pt idx="12435">
                  <c:v>13.1287370225064</c:v>
                </c:pt>
                <c:pt idx="12436">
                  <c:v>13.128744971647794</c:v>
                </c:pt>
                <c:pt idx="12437">
                  <c:v>13.128752920725997</c:v>
                </c:pt>
                <c:pt idx="12438">
                  <c:v>13.128760869741015</c:v>
                </c:pt>
                <c:pt idx="12439">
                  <c:v>13.128768818692841</c:v>
                </c:pt>
                <c:pt idx="12440">
                  <c:v>13.128776767581448</c:v>
                </c:pt>
                <c:pt idx="12441">
                  <c:v>13.128784716406956</c:v>
                </c:pt>
                <c:pt idx="12442">
                  <c:v>13.128792665169232</c:v>
                </c:pt>
                <c:pt idx="12443">
                  <c:v>13.128800613868329</c:v>
                </c:pt>
                <c:pt idx="12444">
                  <c:v>13.128808562504243</c:v>
                </c:pt>
                <c:pt idx="12445">
                  <c:v>13.128816511076979</c:v>
                </c:pt>
                <c:pt idx="12446">
                  <c:v>13.128824459586518</c:v>
                </c:pt>
                <c:pt idx="12447">
                  <c:v>13.12883240803291</c:v>
                </c:pt>
                <c:pt idx="12448">
                  <c:v>13.128840356416108</c:v>
                </c:pt>
                <c:pt idx="12449">
                  <c:v>13.128848304736048</c:v>
                </c:pt>
                <c:pt idx="12450">
                  <c:v>13.12885625299298</c:v>
                </c:pt>
                <c:pt idx="12451">
                  <c:v>13.128864201186655</c:v>
                </c:pt>
                <c:pt idx="12452">
                  <c:v>13.128872149317045</c:v>
                </c:pt>
                <c:pt idx="12453">
                  <c:v>13.128880097384483</c:v>
                </c:pt>
                <c:pt idx="12454">
                  <c:v>13.12888804538864</c:v>
                </c:pt>
                <c:pt idx="12455">
                  <c:v>13.128895993329627</c:v>
                </c:pt>
                <c:pt idx="12456">
                  <c:v>13.128903941207398</c:v>
                </c:pt>
                <c:pt idx="12457">
                  <c:v>13.128911889022048</c:v>
                </c:pt>
                <c:pt idx="12458">
                  <c:v>13.128919836773568</c:v>
                </c:pt>
                <c:pt idx="12459">
                  <c:v>13.128927784461739</c:v>
                </c:pt>
                <c:pt idx="12460">
                  <c:v>13.12893573208704</c:v>
                </c:pt>
                <c:pt idx="12461">
                  <c:v>13.128943679649025</c:v>
                </c:pt>
                <c:pt idx="12462">
                  <c:v>13.128951627147798</c:v>
                </c:pt>
                <c:pt idx="12463">
                  <c:v>13.12895957458351</c:v>
                </c:pt>
                <c:pt idx="12464">
                  <c:v>13.128967521955998</c:v>
                </c:pt>
                <c:pt idx="12465">
                  <c:v>13.12897546926526</c:v>
                </c:pt>
                <c:pt idx="12466">
                  <c:v>13.128983416511433</c:v>
                </c:pt>
                <c:pt idx="12467">
                  <c:v>13.128991363694405</c:v>
                </c:pt>
                <c:pt idx="12468">
                  <c:v>13.128999310814415</c:v>
                </c:pt>
                <c:pt idx="12469">
                  <c:v>13.129007257871123</c:v>
                </c:pt>
                <c:pt idx="12470">
                  <c:v>13.129015204864675</c:v>
                </c:pt>
                <c:pt idx="12471">
                  <c:v>13.129023151795048</c:v>
                </c:pt>
                <c:pt idx="12472">
                  <c:v>13.12903109866232</c:v>
                </c:pt>
                <c:pt idx="12473">
                  <c:v>13.129039045466422</c:v>
                </c:pt>
                <c:pt idx="12474">
                  <c:v>13.129046992207376</c:v>
                </c:pt>
                <c:pt idx="12475">
                  <c:v>13.129054938885156</c:v>
                </c:pt>
                <c:pt idx="12476">
                  <c:v>13.12906288549979</c:v>
                </c:pt>
                <c:pt idx="12477">
                  <c:v>13.129070832051285</c:v>
                </c:pt>
                <c:pt idx="12478">
                  <c:v>13.129078778539633</c:v>
                </c:pt>
                <c:pt idx="12479">
                  <c:v>13.129086724964834</c:v>
                </c:pt>
                <c:pt idx="12480">
                  <c:v>13.129094671326889</c:v>
                </c:pt>
                <c:pt idx="12481">
                  <c:v>13.129102617625804</c:v>
                </c:pt>
                <c:pt idx="12482">
                  <c:v>13.129110563861568</c:v>
                </c:pt>
                <c:pt idx="12483">
                  <c:v>13.129118510034198</c:v>
                </c:pt>
                <c:pt idx="12484">
                  <c:v>13.129126456143684</c:v>
                </c:pt>
                <c:pt idx="12485">
                  <c:v>13.129134402190028</c:v>
                </c:pt>
                <c:pt idx="12486">
                  <c:v>13.129142348173234</c:v>
                </c:pt>
                <c:pt idx="12487">
                  <c:v>13.129150294093304</c:v>
                </c:pt>
                <c:pt idx="12488">
                  <c:v>13.129158239950234</c:v>
                </c:pt>
                <c:pt idx="12489">
                  <c:v>13.129166185744028</c:v>
                </c:pt>
                <c:pt idx="12490">
                  <c:v>13.129174131474688</c:v>
                </c:pt>
                <c:pt idx="12491">
                  <c:v>13.12918207714231</c:v>
                </c:pt>
                <c:pt idx="12492">
                  <c:v>13.129190022746606</c:v>
                </c:pt>
                <c:pt idx="12493">
                  <c:v>13.129197968287867</c:v>
                </c:pt>
                <c:pt idx="12494">
                  <c:v>13.129205913766</c:v>
                </c:pt>
                <c:pt idx="12495">
                  <c:v>13.129213859181</c:v>
                </c:pt>
                <c:pt idx="12496">
                  <c:v>13.129221804532765</c:v>
                </c:pt>
                <c:pt idx="12497">
                  <c:v>13.129229749821603</c:v>
                </c:pt>
                <c:pt idx="12498">
                  <c:v>13.129237695047276</c:v>
                </c:pt>
                <c:pt idx="12499">
                  <c:v>13.12924564020971</c:v>
                </c:pt>
                <c:pt idx="12500">
                  <c:v>13.129253585309073</c:v>
                </c:pt>
                <c:pt idx="12501">
                  <c:v>13.129261530345312</c:v>
                </c:pt>
                <c:pt idx="12502">
                  <c:v>13.129269475318418</c:v>
                </c:pt>
                <c:pt idx="12503">
                  <c:v>13.129277420228398</c:v>
                </c:pt>
                <c:pt idx="12504">
                  <c:v>13.129285365075296</c:v>
                </c:pt>
                <c:pt idx="12505">
                  <c:v>13.129293309859049</c:v>
                </c:pt>
                <c:pt idx="12506">
                  <c:v>13.129301254579682</c:v>
                </c:pt>
                <c:pt idx="12507">
                  <c:v>13.129309199237198</c:v>
                </c:pt>
                <c:pt idx="12508">
                  <c:v>13.129317143831461</c:v>
                </c:pt>
                <c:pt idx="12509">
                  <c:v>13.129325088362798</c:v>
                </c:pt>
                <c:pt idx="12510">
                  <c:v>13.129333032831047</c:v>
                </c:pt>
                <c:pt idx="12511">
                  <c:v>13.129340977236101</c:v>
                </c:pt>
                <c:pt idx="12512">
                  <c:v>13.129348921578041</c:v>
                </c:pt>
                <c:pt idx="12513">
                  <c:v>13.129356865856868</c:v>
                </c:pt>
                <c:pt idx="12514">
                  <c:v>13.129364810072568</c:v>
                </c:pt>
                <c:pt idx="12515">
                  <c:v>13.129372754225193</c:v>
                </c:pt>
                <c:pt idx="12516">
                  <c:v>13.129380698314694</c:v>
                </c:pt>
                <c:pt idx="12517">
                  <c:v>13.129388642341068</c:v>
                </c:pt>
                <c:pt idx="12518">
                  <c:v>13.12939658630437</c:v>
                </c:pt>
                <c:pt idx="12519">
                  <c:v>13.129404530204576</c:v>
                </c:pt>
                <c:pt idx="12520">
                  <c:v>13.12941247404162</c:v>
                </c:pt>
                <c:pt idx="12521">
                  <c:v>13.129420417815583</c:v>
                </c:pt>
                <c:pt idx="12522">
                  <c:v>13.129428361526447</c:v>
                </c:pt>
                <c:pt idx="12523">
                  <c:v>13.129436305174318</c:v>
                </c:pt>
                <c:pt idx="12524">
                  <c:v>13.129444248758874</c:v>
                </c:pt>
                <c:pt idx="12525">
                  <c:v>13.129452192280434</c:v>
                </c:pt>
                <c:pt idx="12526">
                  <c:v>13.129460135738896</c:v>
                </c:pt>
                <c:pt idx="12527">
                  <c:v>13.129468079134266</c:v>
                </c:pt>
                <c:pt idx="12528">
                  <c:v>13.129476022466529</c:v>
                </c:pt>
                <c:pt idx="12529">
                  <c:v>13.1294839657357</c:v>
                </c:pt>
                <c:pt idx="12530">
                  <c:v>13.129491908941777</c:v>
                </c:pt>
                <c:pt idx="12531">
                  <c:v>13.129499852084857</c:v>
                </c:pt>
                <c:pt idx="12532">
                  <c:v>13.129507795164654</c:v>
                </c:pt>
                <c:pt idx="12533">
                  <c:v>13.129515738181446</c:v>
                </c:pt>
                <c:pt idx="12534">
                  <c:v>13.129523681135067</c:v>
                </c:pt>
                <c:pt idx="12535">
                  <c:v>13.12953162402577</c:v>
                </c:pt>
                <c:pt idx="12536">
                  <c:v>13.129539566853326</c:v>
                </c:pt>
                <c:pt idx="12537">
                  <c:v>13.129547509617774</c:v>
                </c:pt>
                <c:pt idx="12538">
                  <c:v>13.129555452319089</c:v>
                </c:pt>
                <c:pt idx="12539">
                  <c:v>13.129563394957355</c:v>
                </c:pt>
                <c:pt idx="12540">
                  <c:v>13.129571337532518</c:v>
                </c:pt>
                <c:pt idx="12541">
                  <c:v>13.129579280044634</c:v>
                </c:pt>
                <c:pt idx="12542">
                  <c:v>13.129587222493656</c:v>
                </c:pt>
                <c:pt idx="12543">
                  <c:v>13.129595164879568</c:v>
                </c:pt>
                <c:pt idx="12544">
                  <c:v>13.129603107202433</c:v>
                </c:pt>
                <c:pt idx="12545">
                  <c:v>13.129611049462204</c:v>
                </c:pt>
                <c:pt idx="12546">
                  <c:v>13.129618991658893</c:v>
                </c:pt>
                <c:pt idx="12547">
                  <c:v>13.129626933792512</c:v>
                </c:pt>
                <c:pt idx="12548">
                  <c:v>13.129634875863164</c:v>
                </c:pt>
                <c:pt idx="12549">
                  <c:v>13.12964281787052</c:v>
                </c:pt>
                <c:pt idx="12550">
                  <c:v>13.129650759814897</c:v>
                </c:pt>
                <c:pt idx="12551">
                  <c:v>13.12965870169621</c:v>
                </c:pt>
                <c:pt idx="12552">
                  <c:v>13.129666643514449</c:v>
                </c:pt>
                <c:pt idx="12553">
                  <c:v>13.129674585269624</c:v>
                </c:pt>
                <c:pt idx="12554">
                  <c:v>13.129682526961776</c:v>
                </c:pt>
                <c:pt idx="12555">
                  <c:v>13.12969046859074</c:v>
                </c:pt>
                <c:pt idx="12556">
                  <c:v>13.129698410156697</c:v>
                </c:pt>
                <c:pt idx="12557">
                  <c:v>13.129706351659587</c:v>
                </c:pt>
                <c:pt idx="12558">
                  <c:v>13.12971429309942</c:v>
                </c:pt>
                <c:pt idx="12559">
                  <c:v>13.129722234476167</c:v>
                </c:pt>
                <c:pt idx="12560">
                  <c:v>13.129730175789859</c:v>
                </c:pt>
                <c:pt idx="12561">
                  <c:v>13.129738117040487</c:v>
                </c:pt>
                <c:pt idx="12562">
                  <c:v>13.129746058228161</c:v>
                </c:pt>
                <c:pt idx="12563">
                  <c:v>13.129753999352548</c:v>
                </c:pt>
                <c:pt idx="12564">
                  <c:v>13.129761940413948</c:v>
                </c:pt>
                <c:pt idx="12565">
                  <c:v>13.129769881412368</c:v>
                </c:pt>
                <c:pt idx="12566">
                  <c:v>13.129777822347702</c:v>
                </c:pt>
                <c:pt idx="12567">
                  <c:v>13.129785763219967</c:v>
                </c:pt>
                <c:pt idx="12568">
                  <c:v>13.129793704029169</c:v>
                </c:pt>
                <c:pt idx="12569">
                  <c:v>13.129801644775318</c:v>
                </c:pt>
                <c:pt idx="12570">
                  <c:v>13.129809585458425</c:v>
                </c:pt>
                <c:pt idx="12571">
                  <c:v>13.129817526078469</c:v>
                </c:pt>
                <c:pt idx="12572">
                  <c:v>13.129825466635365</c:v>
                </c:pt>
                <c:pt idx="12573">
                  <c:v>13.1298334071294</c:v>
                </c:pt>
                <c:pt idx="12574">
                  <c:v>13.129841347560285</c:v>
                </c:pt>
                <c:pt idx="12575">
                  <c:v>13.129849287928122</c:v>
                </c:pt>
                <c:pt idx="12576">
                  <c:v>13.129857228232916</c:v>
                </c:pt>
                <c:pt idx="12577">
                  <c:v>13.129865168474648</c:v>
                </c:pt>
                <c:pt idx="12578">
                  <c:v>13.129873108653298</c:v>
                </c:pt>
                <c:pt idx="12579">
                  <c:v>13.129881048769002</c:v>
                </c:pt>
                <c:pt idx="12580">
                  <c:v>13.129888988821595</c:v>
                </c:pt>
                <c:pt idx="12581">
                  <c:v>13.129896928811155</c:v>
                </c:pt>
                <c:pt idx="12582">
                  <c:v>13.12990486873767</c:v>
                </c:pt>
                <c:pt idx="12583">
                  <c:v>13.129912808601144</c:v>
                </c:pt>
                <c:pt idx="12584">
                  <c:v>13.129920748401487</c:v>
                </c:pt>
                <c:pt idx="12585">
                  <c:v>13.129928688138968</c:v>
                </c:pt>
                <c:pt idx="12586">
                  <c:v>13.129936627813326</c:v>
                </c:pt>
                <c:pt idx="12587">
                  <c:v>13.129944567424674</c:v>
                </c:pt>
                <c:pt idx="12588">
                  <c:v>13.129952506972922</c:v>
                </c:pt>
                <c:pt idx="12589">
                  <c:v>13.129960446458098</c:v>
                </c:pt>
                <c:pt idx="12590">
                  <c:v>13.129968385880368</c:v>
                </c:pt>
                <c:pt idx="12591">
                  <c:v>13.129976325239548</c:v>
                </c:pt>
                <c:pt idx="12592">
                  <c:v>13.1299842645357</c:v>
                </c:pt>
                <c:pt idx="12593">
                  <c:v>13.129992203768802</c:v>
                </c:pt>
                <c:pt idx="12594">
                  <c:v>13.130000142938798</c:v>
                </c:pt>
                <c:pt idx="12595">
                  <c:v>13.130008082045928</c:v>
                </c:pt>
                <c:pt idx="12596">
                  <c:v>13.130016021089952</c:v>
                </c:pt>
                <c:pt idx="12597">
                  <c:v>13.130023960070796</c:v>
                </c:pt>
                <c:pt idx="12598">
                  <c:v>13.130031898988976</c:v>
                </c:pt>
                <c:pt idx="12599">
                  <c:v>13.130039837843874</c:v>
                </c:pt>
                <c:pt idx="12600">
                  <c:v>13.13004777663576</c:v>
                </c:pt>
                <c:pt idx="12601">
                  <c:v>13.13005571536465</c:v>
                </c:pt>
                <c:pt idx="12602">
                  <c:v>13.130063654030428</c:v>
                </c:pt>
                <c:pt idx="12603">
                  <c:v>13.130071592633348</c:v>
                </c:pt>
                <c:pt idx="12604">
                  <c:v>13.130079531173168</c:v>
                </c:pt>
                <c:pt idx="12605">
                  <c:v>13.13008746965</c:v>
                </c:pt>
                <c:pt idx="12606">
                  <c:v>13.130095408063768</c:v>
                </c:pt>
                <c:pt idx="12607">
                  <c:v>13.130103346414451</c:v>
                </c:pt>
                <c:pt idx="12608">
                  <c:v>13.130111284702297</c:v>
                </c:pt>
                <c:pt idx="12609">
                  <c:v>13.130119222927032</c:v>
                </c:pt>
                <c:pt idx="12610">
                  <c:v>13.130127161088748</c:v>
                </c:pt>
                <c:pt idx="12611">
                  <c:v>13.130135099187459</c:v>
                </c:pt>
                <c:pt idx="12612">
                  <c:v>13.130143037223151</c:v>
                </c:pt>
                <c:pt idx="12613">
                  <c:v>13.130150975195818</c:v>
                </c:pt>
                <c:pt idx="12614">
                  <c:v>13.130158913105499</c:v>
                </c:pt>
                <c:pt idx="12615">
                  <c:v>13.130166850952165</c:v>
                </c:pt>
                <c:pt idx="12616">
                  <c:v>13.130174788735719</c:v>
                </c:pt>
                <c:pt idx="12617">
                  <c:v>13.130182726456461</c:v>
                </c:pt>
                <c:pt idx="12618">
                  <c:v>13.130190664114098</c:v>
                </c:pt>
                <c:pt idx="12619">
                  <c:v>13.130198601708718</c:v>
                </c:pt>
                <c:pt idx="12620">
                  <c:v>13.130206539240374</c:v>
                </c:pt>
                <c:pt idx="12621">
                  <c:v>13.130214476708977</c:v>
                </c:pt>
                <c:pt idx="12622">
                  <c:v>13.130222414114495</c:v>
                </c:pt>
                <c:pt idx="12623">
                  <c:v>13.130230351457216</c:v>
                </c:pt>
                <c:pt idx="12624">
                  <c:v>13.130238288736818</c:v>
                </c:pt>
                <c:pt idx="12625">
                  <c:v>13.130246225953446</c:v>
                </c:pt>
                <c:pt idx="12626">
                  <c:v>13.130254163107065</c:v>
                </c:pt>
                <c:pt idx="12627">
                  <c:v>13.130262100197648</c:v>
                </c:pt>
                <c:pt idx="12628">
                  <c:v>13.130270037225307</c:v>
                </c:pt>
                <c:pt idx="12629">
                  <c:v>13.130277974189934</c:v>
                </c:pt>
                <c:pt idx="12630">
                  <c:v>13.130285911091548</c:v>
                </c:pt>
                <c:pt idx="12631">
                  <c:v>13.130293847930201</c:v>
                </c:pt>
                <c:pt idx="12632">
                  <c:v>13.130301784705733</c:v>
                </c:pt>
                <c:pt idx="12633">
                  <c:v>13.13030972141841</c:v>
                </c:pt>
                <c:pt idx="12634">
                  <c:v>13.130317658068165</c:v>
                </c:pt>
                <c:pt idx="12635">
                  <c:v>13.130325594654753</c:v>
                </c:pt>
                <c:pt idx="12636">
                  <c:v>13.130333531178518</c:v>
                </c:pt>
                <c:pt idx="12637">
                  <c:v>13.130341467639218</c:v>
                </c:pt>
                <c:pt idx="12638">
                  <c:v>13.130349404036918</c:v>
                </c:pt>
                <c:pt idx="12639">
                  <c:v>13.130357340371541</c:v>
                </c:pt>
                <c:pt idx="12640">
                  <c:v>13.130365276643387</c:v>
                </c:pt>
                <c:pt idx="12641">
                  <c:v>13.130373212852051</c:v>
                </c:pt>
                <c:pt idx="12642">
                  <c:v>13.130381148997913</c:v>
                </c:pt>
                <c:pt idx="12643">
                  <c:v>13.130389085080701</c:v>
                </c:pt>
                <c:pt idx="12644">
                  <c:v>13.130397021100498</c:v>
                </c:pt>
                <c:pt idx="12645">
                  <c:v>13.130404957057356</c:v>
                </c:pt>
                <c:pt idx="12646">
                  <c:v>13.130412892951188</c:v>
                </c:pt>
                <c:pt idx="12647">
                  <c:v>13.130420828782059</c:v>
                </c:pt>
                <c:pt idx="12648">
                  <c:v>13.130428764549951</c:v>
                </c:pt>
                <c:pt idx="12649">
                  <c:v>13.130436700254871</c:v>
                </c:pt>
                <c:pt idx="12650">
                  <c:v>13.13044463589682</c:v>
                </c:pt>
                <c:pt idx="12651">
                  <c:v>13.130452571475786</c:v>
                </c:pt>
                <c:pt idx="12652">
                  <c:v>13.130460506991783</c:v>
                </c:pt>
                <c:pt idx="12653">
                  <c:v>13.130468442444798</c:v>
                </c:pt>
                <c:pt idx="12654">
                  <c:v>13.130476377834864</c:v>
                </c:pt>
                <c:pt idx="12655">
                  <c:v>13.130484313162057</c:v>
                </c:pt>
                <c:pt idx="12656">
                  <c:v>13.130492248426076</c:v>
                </c:pt>
                <c:pt idx="12657">
                  <c:v>13.130500183627214</c:v>
                </c:pt>
                <c:pt idx="12658">
                  <c:v>13.130508118765396</c:v>
                </c:pt>
                <c:pt idx="12659">
                  <c:v>13.130516053840624</c:v>
                </c:pt>
                <c:pt idx="12660">
                  <c:v>13.130523988852758</c:v>
                </c:pt>
                <c:pt idx="12661">
                  <c:v>13.13053192380214</c:v>
                </c:pt>
                <c:pt idx="12662">
                  <c:v>13.130539858688573</c:v>
                </c:pt>
                <c:pt idx="12663">
                  <c:v>13.130547793511818</c:v>
                </c:pt>
                <c:pt idx="12664">
                  <c:v>13.130555728272221</c:v>
                </c:pt>
                <c:pt idx="12665">
                  <c:v>13.130563662969665</c:v>
                </c:pt>
                <c:pt idx="12666">
                  <c:v>13.130571597604145</c:v>
                </c:pt>
                <c:pt idx="12667">
                  <c:v>13.13057953217567</c:v>
                </c:pt>
                <c:pt idx="12668">
                  <c:v>13.130587466684236</c:v>
                </c:pt>
                <c:pt idx="12669">
                  <c:v>13.130595401129845</c:v>
                </c:pt>
                <c:pt idx="12670">
                  <c:v>13.130603335512498</c:v>
                </c:pt>
                <c:pt idx="12671">
                  <c:v>13.130611269832203</c:v>
                </c:pt>
                <c:pt idx="12672">
                  <c:v>13.130619204088974</c:v>
                </c:pt>
                <c:pt idx="12673">
                  <c:v>13.130627138282749</c:v>
                </c:pt>
                <c:pt idx="12674">
                  <c:v>13.130635072413595</c:v>
                </c:pt>
                <c:pt idx="12675">
                  <c:v>13.13064300648149</c:v>
                </c:pt>
                <c:pt idx="12676">
                  <c:v>13.130650940486435</c:v>
                </c:pt>
                <c:pt idx="12677">
                  <c:v>13.130658874428436</c:v>
                </c:pt>
                <c:pt idx="12678">
                  <c:v>13.130666808307502</c:v>
                </c:pt>
                <c:pt idx="12679">
                  <c:v>13.130674742123508</c:v>
                </c:pt>
                <c:pt idx="12680">
                  <c:v>13.130682675876756</c:v>
                </c:pt>
                <c:pt idx="12681">
                  <c:v>13.130690609566972</c:v>
                </c:pt>
                <c:pt idx="12682">
                  <c:v>13.130698543194246</c:v>
                </c:pt>
                <c:pt idx="12683">
                  <c:v>13.130706476758569</c:v>
                </c:pt>
                <c:pt idx="12684">
                  <c:v>13.130714410259971</c:v>
                </c:pt>
                <c:pt idx="12685">
                  <c:v>13.130722343698418</c:v>
                </c:pt>
                <c:pt idx="12686">
                  <c:v>13.130730277073956</c:v>
                </c:pt>
                <c:pt idx="12687">
                  <c:v>13.130738210386509</c:v>
                </c:pt>
                <c:pt idx="12688">
                  <c:v>13.130746143636147</c:v>
                </c:pt>
                <c:pt idx="12689">
                  <c:v>13.13075407682285</c:v>
                </c:pt>
                <c:pt idx="12690">
                  <c:v>13.13076200994662</c:v>
                </c:pt>
                <c:pt idx="12691">
                  <c:v>13.130769943007447</c:v>
                </c:pt>
                <c:pt idx="12692">
                  <c:v>13.13077787600535</c:v>
                </c:pt>
                <c:pt idx="12693">
                  <c:v>13.13078580894032</c:v>
                </c:pt>
                <c:pt idx="12694">
                  <c:v>13.130793741812298</c:v>
                </c:pt>
                <c:pt idx="12695">
                  <c:v>13.130801674621448</c:v>
                </c:pt>
                <c:pt idx="12696">
                  <c:v>13.130809607367636</c:v>
                </c:pt>
                <c:pt idx="12697">
                  <c:v>13.13081754005079</c:v>
                </c:pt>
                <c:pt idx="12698">
                  <c:v>13.130825472671093</c:v>
                </c:pt>
                <c:pt idx="12699">
                  <c:v>13.130833405228607</c:v>
                </c:pt>
                <c:pt idx="12700">
                  <c:v>13.130841337723078</c:v>
                </c:pt>
                <c:pt idx="12701">
                  <c:v>13.130849270154627</c:v>
                </c:pt>
                <c:pt idx="12702">
                  <c:v>13.130857202523252</c:v>
                </c:pt>
                <c:pt idx="12703">
                  <c:v>13.130865134828955</c:v>
                </c:pt>
                <c:pt idx="12704">
                  <c:v>13.130873067071633</c:v>
                </c:pt>
                <c:pt idx="12705">
                  <c:v>13.1308809992516</c:v>
                </c:pt>
                <c:pt idx="12706">
                  <c:v>13.130888931368544</c:v>
                </c:pt>
                <c:pt idx="12707">
                  <c:v>13.130896863422569</c:v>
                </c:pt>
                <c:pt idx="12708">
                  <c:v>13.130904795413668</c:v>
                </c:pt>
                <c:pt idx="12709">
                  <c:v>13.130912727341848</c:v>
                </c:pt>
                <c:pt idx="12710">
                  <c:v>13.130920659207145</c:v>
                </c:pt>
                <c:pt idx="12711">
                  <c:v>13.130928591009498</c:v>
                </c:pt>
                <c:pt idx="12712">
                  <c:v>13.130936522749026</c:v>
                </c:pt>
                <c:pt idx="12713">
                  <c:v>13.130944454425499</c:v>
                </c:pt>
                <c:pt idx="12714">
                  <c:v>13.130952386039118</c:v>
                </c:pt>
                <c:pt idx="12715">
                  <c:v>13.130960317589842</c:v>
                </c:pt>
                <c:pt idx="12716">
                  <c:v>13.130968249077648</c:v>
                </c:pt>
                <c:pt idx="12717">
                  <c:v>13.130976180502449</c:v>
                </c:pt>
                <c:pt idx="12718">
                  <c:v>13.130984111864544</c:v>
                </c:pt>
                <c:pt idx="12719">
                  <c:v>13.130992043163632</c:v>
                </c:pt>
                <c:pt idx="12720">
                  <c:v>13.130999974399815</c:v>
                </c:pt>
                <c:pt idx="12721">
                  <c:v>13.131007905573091</c:v>
                </c:pt>
                <c:pt idx="12722">
                  <c:v>13.131015836683469</c:v>
                </c:pt>
                <c:pt idx="12723">
                  <c:v>13.131023767730778</c:v>
                </c:pt>
                <c:pt idx="12724">
                  <c:v>13.131031698715498</c:v>
                </c:pt>
                <c:pt idx="12725">
                  <c:v>13.131039629637185</c:v>
                </c:pt>
                <c:pt idx="12726">
                  <c:v>13.13104756049596</c:v>
                </c:pt>
                <c:pt idx="12727">
                  <c:v>13.131055491291713</c:v>
                </c:pt>
                <c:pt idx="12728">
                  <c:v>13.131063422024706</c:v>
                </c:pt>
                <c:pt idx="12729">
                  <c:v>13.131071352694759</c:v>
                </c:pt>
                <c:pt idx="12730">
                  <c:v>13.131079283302068</c:v>
                </c:pt>
                <c:pt idx="12731">
                  <c:v>13.131087213846374</c:v>
                </c:pt>
                <c:pt idx="12732">
                  <c:v>13.131095144327768</c:v>
                </c:pt>
                <c:pt idx="12733">
                  <c:v>13.131103074746283</c:v>
                </c:pt>
                <c:pt idx="12734">
                  <c:v>13.13111100510179</c:v>
                </c:pt>
                <c:pt idx="12735">
                  <c:v>13.131118935394618</c:v>
                </c:pt>
                <c:pt idx="12736">
                  <c:v>13.131126865624465</c:v>
                </c:pt>
                <c:pt idx="12737">
                  <c:v>13.131134795791413</c:v>
                </c:pt>
                <c:pt idx="12738">
                  <c:v>13.131142725895398</c:v>
                </c:pt>
                <c:pt idx="12739">
                  <c:v>13.131150655936651</c:v>
                </c:pt>
                <c:pt idx="12740">
                  <c:v>13.131158585914941</c:v>
                </c:pt>
                <c:pt idx="12741">
                  <c:v>13.131166515830355</c:v>
                </c:pt>
                <c:pt idx="12742">
                  <c:v>13.131174445682772</c:v>
                </c:pt>
                <c:pt idx="12743">
                  <c:v>13.131182375472518</c:v>
                </c:pt>
                <c:pt idx="12744">
                  <c:v>13.131190305199283</c:v>
                </c:pt>
                <c:pt idx="12745">
                  <c:v>13.131198234863165</c:v>
                </c:pt>
                <c:pt idx="12746">
                  <c:v>13.131206164464148</c:v>
                </c:pt>
                <c:pt idx="12747">
                  <c:v>13.13121409400229</c:v>
                </c:pt>
                <c:pt idx="12748">
                  <c:v>13.131222023477418</c:v>
                </c:pt>
                <c:pt idx="12749">
                  <c:v>13.131229952889909</c:v>
                </c:pt>
                <c:pt idx="12750">
                  <c:v>13.131237882239398</c:v>
                </c:pt>
                <c:pt idx="12751">
                  <c:v>13.131245811526027</c:v>
                </c:pt>
                <c:pt idx="12752">
                  <c:v>13.131253740749679</c:v>
                </c:pt>
                <c:pt idx="12753">
                  <c:v>13.131261669910495</c:v>
                </c:pt>
                <c:pt idx="12754">
                  <c:v>13.131269599008659</c:v>
                </c:pt>
                <c:pt idx="12755">
                  <c:v>13.131277528043793</c:v>
                </c:pt>
                <c:pt idx="12756">
                  <c:v>13.131285457016061</c:v>
                </c:pt>
                <c:pt idx="12757">
                  <c:v>13.131293385925398</c:v>
                </c:pt>
                <c:pt idx="12758">
                  <c:v>13.131301314771948</c:v>
                </c:pt>
                <c:pt idx="12759">
                  <c:v>13.131309243555648</c:v>
                </c:pt>
                <c:pt idx="12760">
                  <c:v>13.131317172276347</c:v>
                </c:pt>
                <c:pt idx="12761">
                  <c:v>13.131325100934241</c:v>
                </c:pt>
                <c:pt idx="12762">
                  <c:v>13.131333029529465</c:v>
                </c:pt>
                <c:pt idx="12763">
                  <c:v>13.131340958061671</c:v>
                </c:pt>
                <c:pt idx="12764">
                  <c:v>13.131348886530931</c:v>
                </c:pt>
                <c:pt idx="12765">
                  <c:v>13.131356814937513</c:v>
                </c:pt>
                <c:pt idx="12766">
                  <c:v>13.131364743281036</c:v>
                </c:pt>
                <c:pt idx="12767">
                  <c:v>13.131372671561913</c:v>
                </c:pt>
                <c:pt idx="12768">
                  <c:v>13.131380599779831</c:v>
                </c:pt>
                <c:pt idx="12769">
                  <c:v>13.131388527934797</c:v>
                </c:pt>
                <c:pt idx="12770">
                  <c:v>13.131396456027094</c:v>
                </c:pt>
                <c:pt idx="12771">
                  <c:v>13.131404384056443</c:v>
                </c:pt>
                <c:pt idx="12772">
                  <c:v>13.131412312022952</c:v>
                </c:pt>
                <c:pt idx="12773">
                  <c:v>13.131420239926584</c:v>
                </c:pt>
                <c:pt idx="12774">
                  <c:v>13.131428167767368</c:v>
                </c:pt>
                <c:pt idx="12775">
                  <c:v>13.131436095545416</c:v>
                </c:pt>
                <c:pt idx="12776">
                  <c:v>13.131444023260414</c:v>
                </c:pt>
                <c:pt idx="12777">
                  <c:v>13.131451950912648</c:v>
                </c:pt>
                <c:pt idx="12778">
                  <c:v>13.131459878502072</c:v>
                </c:pt>
                <c:pt idx="12779">
                  <c:v>13.131467806028622</c:v>
                </c:pt>
                <c:pt idx="12780">
                  <c:v>13.131475733492318</c:v>
                </c:pt>
                <c:pt idx="12781">
                  <c:v>13.131483660893148</c:v>
                </c:pt>
                <c:pt idx="12782">
                  <c:v>13.131491588231201</c:v>
                </c:pt>
                <c:pt idx="12783">
                  <c:v>13.131499515506473</c:v>
                </c:pt>
                <c:pt idx="12784">
                  <c:v>13.131507442718711</c:v>
                </c:pt>
                <c:pt idx="12785">
                  <c:v>13.131515369868216</c:v>
                </c:pt>
                <c:pt idx="12786">
                  <c:v>13.131523296954848</c:v>
                </c:pt>
                <c:pt idx="12787">
                  <c:v>13.131531223978687</c:v>
                </c:pt>
                <c:pt idx="12788">
                  <c:v>13.13153915093967</c:v>
                </c:pt>
                <c:pt idx="12789">
                  <c:v>13.131547077837814</c:v>
                </c:pt>
                <c:pt idx="12790">
                  <c:v>13.131555004673118</c:v>
                </c:pt>
                <c:pt idx="12791">
                  <c:v>13.131562931445599</c:v>
                </c:pt>
                <c:pt idx="12792">
                  <c:v>13.131570858155246</c:v>
                </c:pt>
                <c:pt idx="12793">
                  <c:v>13.131578784801949</c:v>
                </c:pt>
                <c:pt idx="12794">
                  <c:v>13.131586711386054</c:v>
                </c:pt>
                <c:pt idx="12795">
                  <c:v>13.131594637907186</c:v>
                </c:pt>
                <c:pt idx="12796">
                  <c:v>13.131602564365501</c:v>
                </c:pt>
                <c:pt idx="12797">
                  <c:v>13.131610490760991</c:v>
                </c:pt>
                <c:pt idx="12798">
                  <c:v>13.131618417093648</c:v>
                </c:pt>
                <c:pt idx="12799">
                  <c:v>13.131626343363495</c:v>
                </c:pt>
                <c:pt idx="12800">
                  <c:v>13.131634269570505</c:v>
                </c:pt>
                <c:pt idx="12801">
                  <c:v>13.131642195714695</c:v>
                </c:pt>
                <c:pt idx="12802">
                  <c:v>13.131650121796048</c:v>
                </c:pt>
                <c:pt idx="12803">
                  <c:v>13.131658047814499</c:v>
                </c:pt>
                <c:pt idx="12804">
                  <c:v>13.131665973770318</c:v>
                </c:pt>
                <c:pt idx="12805">
                  <c:v>13.131673899663227</c:v>
                </c:pt>
                <c:pt idx="12806">
                  <c:v>13.13168182549331</c:v>
                </c:pt>
                <c:pt idx="12807">
                  <c:v>13.131689751260568</c:v>
                </c:pt>
                <c:pt idx="12808">
                  <c:v>13.13169767696502</c:v>
                </c:pt>
                <c:pt idx="12809">
                  <c:v>13.131705602606649</c:v>
                </c:pt>
                <c:pt idx="12810">
                  <c:v>13.131713528185465</c:v>
                </c:pt>
                <c:pt idx="12811">
                  <c:v>13.131721453701365</c:v>
                </c:pt>
                <c:pt idx="12812">
                  <c:v>13.131729379154653</c:v>
                </c:pt>
                <c:pt idx="12813">
                  <c:v>13.131737304545027</c:v>
                </c:pt>
                <c:pt idx="12814">
                  <c:v>13.131745229872591</c:v>
                </c:pt>
                <c:pt idx="12815">
                  <c:v>13.131753155137345</c:v>
                </c:pt>
                <c:pt idx="12816">
                  <c:v>13.131761080339196</c:v>
                </c:pt>
                <c:pt idx="12817">
                  <c:v>13.131769005478418</c:v>
                </c:pt>
                <c:pt idx="12818">
                  <c:v>13.131776930554748</c:v>
                </c:pt>
                <c:pt idx="12819">
                  <c:v>13.131784855568378</c:v>
                </c:pt>
                <c:pt idx="12820">
                  <c:v>13.131792780518991</c:v>
                </c:pt>
                <c:pt idx="12821">
                  <c:v>13.131800705406905</c:v>
                </c:pt>
                <c:pt idx="12822">
                  <c:v>13.131808630231998</c:v>
                </c:pt>
                <c:pt idx="12823">
                  <c:v>13.13181655499432</c:v>
                </c:pt>
                <c:pt idx="12824">
                  <c:v>13.131824479693798</c:v>
                </c:pt>
                <c:pt idx="12825">
                  <c:v>13.131832404330448</c:v>
                </c:pt>
                <c:pt idx="12826">
                  <c:v>13.131840328904437</c:v>
                </c:pt>
                <c:pt idx="12827">
                  <c:v>13.131848253415543</c:v>
                </c:pt>
                <c:pt idx="12828">
                  <c:v>13.131856177863853</c:v>
                </c:pt>
                <c:pt idx="12829">
                  <c:v>13.131864102249367</c:v>
                </c:pt>
                <c:pt idx="12830">
                  <c:v>13.131872026571994</c:v>
                </c:pt>
                <c:pt idx="12831">
                  <c:v>13.131879950831998</c:v>
                </c:pt>
                <c:pt idx="12832">
                  <c:v>13.13188787502915</c:v>
                </c:pt>
                <c:pt idx="12833">
                  <c:v>13.131895799163468</c:v>
                </c:pt>
                <c:pt idx="12834">
                  <c:v>13.131903723234913</c:v>
                </c:pt>
                <c:pt idx="12835">
                  <c:v>13.131911647243685</c:v>
                </c:pt>
                <c:pt idx="12836">
                  <c:v>13.131919571189746</c:v>
                </c:pt>
                <c:pt idx="12837">
                  <c:v>13.131927495072793</c:v>
                </c:pt>
                <c:pt idx="12838">
                  <c:v>13.131935418893315</c:v>
                </c:pt>
                <c:pt idx="12839">
                  <c:v>13.131943342650791</c:v>
                </c:pt>
                <c:pt idx="12840">
                  <c:v>13.131951266345718</c:v>
                </c:pt>
                <c:pt idx="12841">
                  <c:v>13.131959189977698</c:v>
                </c:pt>
                <c:pt idx="12842">
                  <c:v>13.131967113547018</c:v>
                </c:pt>
                <c:pt idx="12843">
                  <c:v>13.131975037053396</c:v>
                </c:pt>
                <c:pt idx="12844">
                  <c:v>13.131982960497098</c:v>
                </c:pt>
                <c:pt idx="12845">
                  <c:v>13.131990883878068</c:v>
                </c:pt>
                <c:pt idx="12846">
                  <c:v>13.131998807196213</c:v>
                </c:pt>
                <c:pt idx="12847">
                  <c:v>13.132006730451561</c:v>
                </c:pt>
                <c:pt idx="12848">
                  <c:v>13.132014653644132</c:v>
                </c:pt>
                <c:pt idx="12849">
                  <c:v>13.132022576773927</c:v>
                </c:pt>
                <c:pt idx="12850">
                  <c:v>13.132030499840956</c:v>
                </c:pt>
                <c:pt idx="12851">
                  <c:v>13.132038422845191</c:v>
                </c:pt>
                <c:pt idx="12852">
                  <c:v>13.132046345786724</c:v>
                </c:pt>
                <c:pt idx="12853">
                  <c:v>13.132054268665376</c:v>
                </c:pt>
                <c:pt idx="12854">
                  <c:v>13.132062191481289</c:v>
                </c:pt>
                <c:pt idx="12855">
                  <c:v>13.132070114234445</c:v>
                </c:pt>
                <c:pt idx="12856">
                  <c:v>13.132078036924833</c:v>
                </c:pt>
                <c:pt idx="12857">
                  <c:v>13.132085959552452</c:v>
                </c:pt>
                <c:pt idx="12858">
                  <c:v>13.132093882117303</c:v>
                </c:pt>
                <c:pt idx="12859">
                  <c:v>13.132101804619388</c:v>
                </c:pt>
                <c:pt idx="12860">
                  <c:v>13.132109727058705</c:v>
                </c:pt>
                <c:pt idx="12861">
                  <c:v>13.132117649435262</c:v>
                </c:pt>
                <c:pt idx="12862">
                  <c:v>13.132125571749052</c:v>
                </c:pt>
                <c:pt idx="12863">
                  <c:v>13.132133494000081</c:v>
                </c:pt>
                <c:pt idx="12864">
                  <c:v>13.13214141618835</c:v>
                </c:pt>
                <c:pt idx="12865">
                  <c:v>13.132149338313853</c:v>
                </c:pt>
                <c:pt idx="12866">
                  <c:v>13.132157260376601</c:v>
                </c:pt>
                <c:pt idx="12867">
                  <c:v>13.132165182376463</c:v>
                </c:pt>
                <c:pt idx="12868">
                  <c:v>13.13217310431371</c:v>
                </c:pt>
                <c:pt idx="12869">
                  <c:v>13.132181026188302</c:v>
                </c:pt>
                <c:pt idx="12870">
                  <c:v>13.132188948000012</c:v>
                </c:pt>
                <c:pt idx="12871">
                  <c:v>13.132196869749079</c:v>
                </c:pt>
                <c:pt idx="12872">
                  <c:v>13.132204791435168</c:v>
                </c:pt>
                <c:pt idx="12873">
                  <c:v>13.132212713058644</c:v>
                </c:pt>
                <c:pt idx="12874">
                  <c:v>13.132220634619349</c:v>
                </c:pt>
                <c:pt idx="12875">
                  <c:v>13.132228556117305</c:v>
                </c:pt>
                <c:pt idx="12876">
                  <c:v>13.13223647755251</c:v>
                </c:pt>
                <c:pt idx="12877">
                  <c:v>13.132244398925026</c:v>
                </c:pt>
                <c:pt idx="12878">
                  <c:v>13.132252320234668</c:v>
                </c:pt>
                <c:pt idx="12879">
                  <c:v>13.132260241481642</c:v>
                </c:pt>
                <c:pt idx="12880">
                  <c:v>13.13226816266576</c:v>
                </c:pt>
                <c:pt idx="12881">
                  <c:v>13.13227608378733</c:v>
                </c:pt>
                <c:pt idx="12882">
                  <c:v>13.132284004846072</c:v>
                </c:pt>
                <c:pt idx="12883">
                  <c:v>13.132291925842043</c:v>
                </c:pt>
                <c:pt idx="12884">
                  <c:v>13.1322998467753</c:v>
                </c:pt>
                <c:pt idx="12885">
                  <c:v>13.132307767645791</c:v>
                </c:pt>
                <c:pt idx="12886">
                  <c:v>13.132315688453456</c:v>
                </c:pt>
                <c:pt idx="12887">
                  <c:v>13.132323609198487</c:v>
                </c:pt>
                <c:pt idx="12888">
                  <c:v>13.132331529880869</c:v>
                </c:pt>
                <c:pt idx="12889">
                  <c:v>13.132339450500419</c:v>
                </c:pt>
                <c:pt idx="12890">
                  <c:v>13.132347371057236</c:v>
                </c:pt>
                <c:pt idx="12891">
                  <c:v>13.132355291551315</c:v>
                </c:pt>
                <c:pt idx="12892">
                  <c:v>13.132363211982662</c:v>
                </c:pt>
                <c:pt idx="12893">
                  <c:v>13.132371132351178</c:v>
                </c:pt>
                <c:pt idx="12894">
                  <c:v>13.132379052657148</c:v>
                </c:pt>
                <c:pt idx="12895">
                  <c:v>13.132386972900322</c:v>
                </c:pt>
                <c:pt idx="12896">
                  <c:v>13.132394893080734</c:v>
                </c:pt>
                <c:pt idx="12897">
                  <c:v>13.132402813198476</c:v>
                </c:pt>
                <c:pt idx="12898">
                  <c:v>13.132410733253392</c:v>
                </c:pt>
                <c:pt idx="12899">
                  <c:v>13.132418653245654</c:v>
                </c:pt>
                <c:pt idx="12900">
                  <c:v>13.132426573175152</c:v>
                </c:pt>
                <c:pt idx="12901">
                  <c:v>13.132434493042032</c:v>
                </c:pt>
                <c:pt idx="12902">
                  <c:v>13.132442412846087</c:v>
                </c:pt>
                <c:pt idx="12903">
                  <c:v>13.132450332587426</c:v>
                </c:pt>
                <c:pt idx="12904">
                  <c:v>13.132458252266026</c:v>
                </c:pt>
                <c:pt idx="12905">
                  <c:v>13.132466171881852</c:v>
                </c:pt>
                <c:pt idx="12906">
                  <c:v>13.132474091435032</c:v>
                </c:pt>
                <c:pt idx="12907">
                  <c:v>13.132482010925576</c:v>
                </c:pt>
                <c:pt idx="12908">
                  <c:v>13.132489930353326</c:v>
                </c:pt>
                <c:pt idx="12909">
                  <c:v>13.132497849718355</c:v>
                </c:pt>
                <c:pt idx="12910">
                  <c:v>13.132505769020568</c:v>
                </c:pt>
                <c:pt idx="12911">
                  <c:v>13.132513688260163</c:v>
                </c:pt>
                <c:pt idx="12912">
                  <c:v>13.132521607437043</c:v>
                </c:pt>
                <c:pt idx="12913">
                  <c:v>13.13252952655122</c:v>
                </c:pt>
                <c:pt idx="12914">
                  <c:v>13.13253744560267</c:v>
                </c:pt>
                <c:pt idx="12915">
                  <c:v>13.132545364591413</c:v>
                </c:pt>
                <c:pt idx="12916">
                  <c:v>13.132553283517449</c:v>
                </c:pt>
                <c:pt idx="12917">
                  <c:v>13.132561202380773</c:v>
                </c:pt>
                <c:pt idx="12918">
                  <c:v>13.132569121181394</c:v>
                </c:pt>
                <c:pt idx="12919">
                  <c:v>13.132577039919306</c:v>
                </c:pt>
                <c:pt idx="12920">
                  <c:v>13.132584958594522</c:v>
                </c:pt>
                <c:pt idx="12921">
                  <c:v>13.132592877207134</c:v>
                </c:pt>
                <c:pt idx="12922">
                  <c:v>13.132600795756808</c:v>
                </c:pt>
                <c:pt idx="12923">
                  <c:v>13.132608714243904</c:v>
                </c:pt>
                <c:pt idx="12924">
                  <c:v>13.132616632668398</c:v>
                </c:pt>
                <c:pt idx="12925">
                  <c:v>13.132624551030002</c:v>
                </c:pt>
                <c:pt idx="12926">
                  <c:v>13.132632469329026</c:v>
                </c:pt>
                <c:pt idx="12927">
                  <c:v>13.132640387565274</c:v>
                </c:pt>
                <c:pt idx="12928">
                  <c:v>13.132648305738861</c:v>
                </c:pt>
                <c:pt idx="12929">
                  <c:v>13.132656223849851</c:v>
                </c:pt>
                <c:pt idx="12930">
                  <c:v>13.13266414189796</c:v>
                </c:pt>
                <c:pt idx="12931">
                  <c:v>13.13267205988347</c:v>
                </c:pt>
                <c:pt idx="12932">
                  <c:v>13.132679977806324</c:v>
                </c:pt>
                <c:pt idx="12933">
                  <c:v>13.132687895666498</c:v>
                </c:pt>
                <c:pt idx="12934">
                  <c:v>13.132695813463826</c:v>
                </c:pt>
                <c:pt idx="12935">
                  <c:v>13.132703731198561</c:v>
                </c:pt>
                <c:pt idx="12936">
                  <c:v>13.132711648870513</c:v>
                </c:pt>
                <c:pt idx="12937">
                  <c:v>13.13271956647997</c:v>
                </c:pt>
                <c:pt idx="12938">
                  <c:v>13.132727484026633</c:v>
                </c:pt>
                <c:pt idx="12939">
                  <c:v>13.132735401510615</c:v>
                </c:pt>
                <c:pt idx="12940">
                  <c:v>13.13274331893192</c:v>
                </c:pt>
                <c:pt idx="12941">
                  <c:v>13.132751236290519</c:v>
                </c:pt>
                <c:pt idx="12942">
                  <c:v>13.13275915358645</c:v>
                </c:pt>
                <c:pt idx="12943">
                  <c:v>13.132767070819694</c:v>
                </c:pt>
                <c:pt idx="12944">
                  <c:v>13.132774987990253</c:v>
                </c:pt>
                <c:pt idx="12945">
                  <c:v>13.132782905098136</c:v>
                </c:pt>
                <c:pt idx="12946">
                  <c:v>13.132790822143336</c:v>
                </c:pt>
                <c:pt idx="12947">
                  <c:v>13.132798739125857</c:v>
                </c:pt>
                <c:pt idx="12948">
                  <c:v>13.132806656045776</c:v>
                </c:pt>
                <c:pt idx="12949">
                  <c:v>13.132814572902866</c:v>
                </c:pt>
                <c:pt idx="12950">
                  <c:v>13.132822489697348</c:v>
                </c:pt>
                <c:pt idx="12951">
                  <c:v>13.132830406429171</c:v>
                </c:pt>
                <c:pt idx="12952">
                  <c:v>13.132838323098312</c:v>
                </c:pt>
                <c:pt idx="12953">
                  <c:v>13.132846239704895</c:v>
                </c:pt>
                <c:pt idx="12954">
                  <c:v>13.132854156248575</c:v>
                </c:pt>
                <c:pt idx="12955">
                  <c:v>13.132862072729704</c:v>
                </c:pt>
                <c:pt idx="12956">
                  <c:v>13.132869989148153</c:v>
                </c:pt>
                <c:pt idx="12957">
                  <c:v>13.132877905503937</c:v>
                </c:pt>
                <c:pt idx="12958">
                  <c:v>13.132885821797053</c:v>
                </c:pt>
                <c:pt idx="12959">
                  <c:v>13.132893738027503</c:v>
                </c:pt>
                <c:pt idx="12960">
                  <c:v>13.132901654195287</c:v>
                </c:pt>
                <c:pt idx="12961">
                  <c:v>13.132909570300404</c:v>
                </c:pt>
                <c:pt idx="12962">
                  <c:v>13.132917486342848</c:v>
                </c:pt>
                <c:pt idx="12963">
                  <c:v>13.132925402322648</c:v>
                </c:pt>
                <c:pt idx="12964">
                  <c:v>13.132933318239777</c:v>
                </c:pt>
                <c:pt idx="12965">
                  <c:v>13.13294123409425</c:v>
                </c:pt>
                <c:pt idx="12966">
                  <c:v>13.132949149886052</c:v>
                </c:pt>
                <c:pt idx="12967">
                  <c:v>13.132957065615198</c:v>
                </c:pt>
                <c:pt idx="12968">
                  <c:v>13.132964981281688</c:v>
                </c:pt>
                <c:pt idx="12969">
                  <c:v>13.132972896885519</c:v>
                </c:pt>
                <c:pt idx="12970">
                  <c:v>13.132980812426776</c:v>
                </c:pt>
                <c:pt idx="12971">
                  <c:v>13.132988727905216</c:v>
                </c:pt>
                <c:pt idx="12972">
                  <c:v>13.132996643321082</c:v>
                </c:pt>
                <c:pt idx="12973">
                  <c:v>13.133004558674306</c:v>
                </c:pt>
                <c:pt idx="12974">
                  <c:v>13.133012473964849</c:v>
                </c:pt>
                <c:pt idx="12975">
                  <c:v>13.133020389192748</c:v>
                </c:pt>
                <c:pt idx="12976">
                  <c:v>13.133028304357998</c:v>
                </c:pt>
                <c:pt idx="12977">
                  <c:v>13.133036219460768</c:v>
                </c:pt>
                <c:pt idx="12978">
                  <c:v>13.133044134500594</c:v>
                </c:pt>
                <c:pt idx="12979">
                  <c:v>13.133052049477907</c:v>
                </c:pt>
                <c:pt idx="12980">
                  <c:v>13.133059964392498</c:v>
                </c:pt>
                <c:pt idx="12981">
                  <c:v>13.133067879244599</c:v>
                </c:pt>
                <c:pt idx="12982">
                  <c:v>13.133075794033948</c:v>
                </c:pt>
                <c:pt idx="12983">
                  <c:v>13.133083708760708</c:v>
                </c:pt>
                <c:pt idx="12984">
                  <c:v>13.133091623424798</c:v>
                </c:pt>
                <c:pt idx="12985">
                  <c:v>13.133099538026361</c:v>
                </c:pt>
                <c:pt idx="12986">
                  <c:v>13.133107452565062</c:v>
                </c:pt>
                <c:pt idx="12987">
                  <c:v>13.133115367041231</c:v>
                </c:pt>
                <c:pt idx="12988">
                  <c:v>13.133123281454667</c:v>
                </c:pt>
                <c:pt idx="12989">
                  <c:v>13.133131195805658</c:v>
                </c:pt>
                <c:pt idx="12990">
                  <c:v>13.133139110093916</c:v>
                </c:pt>
                <c:pt idx="12991">
                  <c:v>13.133147024319538</c:v>
                </c:pt>
                <c:pt idx="12992">
                  <c:v>13.133154938482527</c:v>
                </c:pt>
                <c:pt idx="12993">
                  <c:v>13.133162852582883</c:v>
                </c:pt>
                <c:pt idx="12994">
                  <c:v>13.133170766620488</c:v>
                </c:pt>
                <c:pt idx="12995">
                  <c:v>13.133178680595558</c:v>
                </c:pt>
                <c:pt idx="12996">
                  <c:v>13.133186594508174</c:v>
                </c:pt>
                <c:pt idx="12997">
                  <c:v>13.133194508357986</c:v>
                </c:pt>
                <c:pt idx="12998">
                  <c:v>13.133202422145168</c:v>
                </c:pt>
                <c:pt idx="12999">
                  <c:v>13.133210335869764</c:v>
                </c:pt>
                <c:pt idx="13000">
                  <c:v>13.133218249531698</c:v>
                </c:pt>
                <c:pt idx="13001">
                  <c:v>13.133226163130944</c:v>
                </c:pt>
                <c:pt idx="13002">
                  <c:v>13.133234076667756</c:v>
                </c:pt>
                <c:pt idx="13003">
                  <c:v>13.133241990141798</c:v>
                </c:pt>
                <c:pt idx="13004">
                  <c:v>13.133249903553258</c:v>
                </c:pt>
                <c:pt idx="13005">
                  <c:v>13.133257816902089</c:v>
                </c:pt>
                <c:pt idx="13006">
                  <c:v>13.133265730188299</c:v>
                </c:pt>
                <c:pt idx="13007">
                  <c:v>13.133273643411735</c:v>
                </c:pt>
                <c:pt idx="13008">
                  <c:v>13.133281556572861</c:v>
                </c:pt>
                <c:pt idx="13009">
                  <c:v>13.133289469671215</c:v>
                </c:pt>
                <c:pt idx="13010">
                  <c:v>13.133297382706951</c:v>
                </c:pt>
                <c:pt idx="13011">
                  <c:v>13.133305295680071</c:v>
                </c:pt>
                <c:pt idx="13012">
                  <c:v>13.133313208590479</c:v>
                </c:pt>
                <c:pt idx="13013">
                  <c:v>13.133321121438321</c:v>
                </c:pt>
                <c:pt idx="13014">
                  <c:v>13.133329034223753</c:v>
                </c:pt>
                <c:pt idx="13015">
                  <c:v>13.133336946946423</c:v>
                </c:pt>
                <c:pt idx="13016">
                  <c:v>13.133344859606504</c:v>
                </c:pt>
                <c:pt idx="13017">
                  <c:v>13.13335277220393</c:v>
                </c:pt>
                <c:pt idx="13018">
                  <c:v>13.133360684738683</c:v>
                </c:pt>
                <c:pt idx="13019">
                  <c:v>13.133368597210998</c:v>
                </c:pt>
                <c:pt idx="13020">
                  <c:v>13.133376509620629</c:v>
                </c:pt>
                <c:pt idx="13021">
                  <c:v>13.13338442196765</c:v>
                </c:pt>
                <c:pt idx="13022">
                  <c:v>13.133392334252063</c:v>
                </c:pt>
                <c:pt idx="13023">
                  <c:v>13.133400246473871</c:v>
                </c:pt>
                <c:pt idx="13024">
                  <c:v>13.133408158633083</c:v>
                </c:pt>
                <c:pt idx="13025">
                  <c:v>13.133416070729726</c:v>
                </c:pt>
                <c:pt idx="13026">
                  <c:v>13.133423982763695</c:v>
                </c:pt>
                <c:pt idx="13027">
                  <c:v>13.133431894735102</c:v>
                </c:pt>
                <c:pt idx="13028">
                  <c:v>13.133439806644031</c:v>
                </c:pt>
                <c:pt idx="13029">
                  <c:v>13.133447718490117</c:v>
                </c:pt>
                <c:pt idx="13030">
                  <c:v>13.133455630273732</c:v>
                </c:pt>
                <c:pt idx="13031">
                  <c:v>13.133463541994749</c:v>
                </c:pt>
                <c:pt idx="13032">
                  <c:v>13.133471453653081</c:v>
                </c:pt>
                <c:pt idx="13033">
                  <c:v>13.133479365249</c:v>
                </c:pt>
                <c:pt idx="13034">
                  <c:v>13.133487276782365</c:v>
                </c:pt>
                <c:pt idx="13035">
                  <c:v>13.133495188252848</c:v>
                </c:pt>
                <c:pt idx="13036">
                  <c:v>13.133503099660929</c:v>
                </c:pt>
                <c:pt idx="13037">
                  <c:v>13.133511011006394</c:v>
                </c:pt>
                <c:pt idx="13038">
                  <c:v>13.133518922289266</c:v>
                </c:pt>
                <c:pt idx="13039">
                  <c:v>13.133526833509556</c:v>
                </c:pt>
                <c:pt idx="13040">
                  <c:v>13.133534744667276</c:v>
                </c:pt>
                <c:pt idx="13041">
                  <c:v>13.133542655762374</c:v>
                </c:pt>
                <c:pt idx="13042">
                  <c:v>13.133550566794893</c:v>
                </c:pt>
                <c:pt idx="13043">
                  <c:v>13.133558477764838</c:v>
                </c:pt>
                <c:pt idx="13044">
                  <c:v>13.133566388672198</c:v>
                </c:pt>
                <c:pt idx="13045">
                  <c:v>13.133574299517004</c:v>
                </c:pt>
                <c:pt idx="13046">
                  <c:v>13.133582210299176</c:v>
                </c:pt>
                <c:pt idx="13047">
                  <c:v>13.133590121018795</c:v>
                </c:pt>
                <c:pt idx="13048">
                  <c:v>13.133598031675835</c:v>
                </c:pt>
                <c:pt idx="13049">
                  <c:v>13.133605942270297</c:v>
                </c:pt>
                <c:pt idx="13050">
                  <c:v>13.13361385280218</c:v>
                </c:pt>
                <c:pt idx="13051">
                  <c:v>13.133621763271343</c:v>
                </c:pt>
                <c:pt idx="13052">
                  <c:v>13.133629673678222</c:v>
                </c:pt>
                <c:pt idx="13053">
                  <c:v>13.133637584022384</c:v>
                </c:pt>
                <c:pt idx="13054">
                  <c:v>13.13364549430397</c:v>
                </c:pt>
                <c:pt idx="13055">
                  <c:v>13.133653404522981</c:v>
                </c:pt>
                <c:pt idx="13056">
                  <c:v>13.133661314679419</c:v>
                </c:pt>
                <c:pt idx="13057">
                  <c:v>13.1336692247733</c:v>
                </c:pt>
                <c:pt idx="13058">
                  <c:v>13.133677134804602</c:v>
                </c:pt>
                <c:pt idx="13059">
                  <c:v>13.133685044773339</c:v>
                </c:pt>
                <c:pt idx="13060">
                  <c:v>13.133692954679507</c:v>
                </c:pt>
                <c:pt idx="13061">
                  <c:v>13.13370086452311</c:v>
                </c:pt>
                <c:pt idx="13062">
                  <c:v>13.133708774304147</c:v>
                </c:pt>
                <c:pt idx="13063">
                  <c:v>13.13371668402262</c:v>
                </c:pt>
                <c:pt idx="13064">
                  <c:v>13.133724593678531</c:v>
                </c:pt>
                <c:pt idx="13065">
                  <c:v>13.133732503271878</c:v>
                </c:pt>
                <c:pt idx="13066">
                  <c:v>13.133740412802666</c:v>
                </c:pt>
                <c:pt idx="13067">
                  <c:v>13.133748322270796</c:v>
                </c:pt>
                <c:pt idx="13068">
                  <c:v>13.133756231676562</c:v>
                </c:pt>
                <c:pt idx="13069">
                  <c:v>13.133764141019668</c:v>
                </c:pt>
                <c:pt idx="13070">
                  <c:v>13.133772050300221</c:v>
                </c:pt>
                <c:pt idx="13071">
                  <c:v>13.13377995951822</c:v>
                </c:pt>
                <c:pt idx="13072">
                  <c:v>13.133787868673657</c:v>
                </c:pt>
                <c:pt idx="13073">
                  <c:v>13.133795777766544</c:v>
                </c:pt>
                <c:pt idx="13074">
                  <c:v>13.133803686796798</c:v>
                </c:pt>
                <c:pt idx="13075">
                  <c:v>13.133811595764659</c:v>
                </c:pt>
                <c:pt idx="13076">
                  <c:v>13.133819504669887</c:v>
                </c:pt>
                <c:pt idx="13077">
                  <c:v>13.133827413512476</c:v>
                </c:pt>
                <c:pt idx="13078">
                  <c:v>13.133835322292697</c:v>
                </c:pt>
                <c:pt idx="13079">
                  <c:v>13.133843231010278</c:v>
                </c:pt>
                <c:pt idx="13080">
                  <c:v>13.133851139665314</c:v>
                </c:pt>
                <c:pt idx="13081">
                  <c:v>13.133859048257801</c:v>
                </c:pt>
                <c:pt idx="13082">
                  <c:v>13.133866956787752</c:v>
                </c:pt>
                <c:pt idx="13083">
                  <c:v>13.133874865255143</c:v>
                </c:pt>
                <c:pt idx="13084">
                  <c:v>13.13388277366</c:v>
                </c:pt>
                <c:pt idx="13085">
                  <c:v>13.13389068200231</c:v>
                </c:pt>
                <c:pt idx="13086">
                  <c:v>13.133898590282081</c:v>
                </c:pt>
                <c:pt idx="13087">
                  <c:v>13.133906498499314</c:v>
                </c:pt>
                <c:pt idx="13088">
                  <c:v>13.133914406653998</c:v>
                </c:pt>
                <c:pt idx="13089">
                  <c:v>13.133922314746155</c:v>
                </c:pt>
                <c:pt idx="13090">
                  <c:v>13.133930222775771</c:v>
                </c:pt>
                <c:pt idx="13091">
                  <c:v>13.133938130742848</c:v>
                </c:pt>
                <c:pt idx="13092">
                  <c:v>13.133946038647426</c:v>
                </c:pt>
                <c:pt idx="13093">
                  <c:v>13.133953946489401</c:v>
                </c:pt>
                <c:pt idx="13094">
                  <c:v>13.133961854268881</c:v>
                </c:pt>
                <c:pt idx="13095">
                  <c:v>13.133969761985798</c:v>
                </c:pt>
                <c:pt idx="13096">
                  <c:v>13.133977669640235</c:v>
                </c:pt>
                <c:pt idx="13097">
                  <c:v>13.133985577232117</c:v>
                </c:pt>
                <c:pt idx="13098">
                  <c:v>13.133993484761383</c:v>
                </c:pt>
                <c:pt idx="13099">
                  <c:v>13.134001392228292</c:v>
                </c:pt>
                <c:pt idx="13100">
                  <c:v>13.134009299632588</c:v>
                </c:pt>
                <c:pt idx="13101">
                  <c:v>13.134017206974358</c:v>
                </c:pt>
                <c:pt idx="13102">
                  <c:v>13.134025114253481</c:v>
                </c:pt>
                <c:pt idx="13103">
                  <c:v>13.134033021470318</c:v>
                </c:pt>
                <c:pt idx="13104">
                  <c:v>13.134040928624515</c:v>
                </c:pt>
                <c:pt idx="13105">
                  <c:v>13.134048835716188</c:v>
                </c:pt>
                <c:pt idx="13106">
                  <c:v>13.134056742745338</c:v>
                </c:pt>
                <c:pt idx="13107">
                  <c:v>13.134064649711968</c:v>
                </c:pt>
                <c:pt idx="13108">
                  <c:v>13.134072556616081</c:v>
                </c:pt>
                <c:pt idx="13109">
                  <c:v>13.134080463457668</c:v>
                </c:pt>
                <c:pt idx="13110">
                  <c:v>13.134088370236748</c:v>
                </c:pt>
                <c:pt idx="13111">
                  <c:v>13.134096276953306</c:v>
                </c:pt>
                <c:pt idx="13112">
                  <c:v>13.134104183607349</c:v>
                </c:pt>
                <c:pt idx="13113">
                  <c:v>13.134112090198848</c:v>
                </c:pt>
                <c:pt idx="13114">
                  <c:v>13.13411999672789</c:v>
                </c:pt>
                <c:pt idx="13115">
                  <c:v>13.134127903194299</c:v>
                </c:pt>
                <c:pt idx="13116">
                  <c:v>13.134135809598382</c:v>
                </c:pt>
                <c:pt idx="13117">
                  <c:v>13.134143715939848</c:v>
                </c:pt>
                <c:pt idx="13118">
                  <c:v>13.134151622218717</c:v>
                </c:pt>
                <c:pt idx="13119">
                  <c:v>13.134159528435289</c:v>
                </c:pt>
                <c:pt idx="13120">
                  <c:v>13.134167434589244</c:v>
                </c:pt>
                <c:pt idx="13121">
                  <c:v>13.134175340680592</c:v>
                </c:pt>
                <c:pt idx="13122">
                  <c:v>13.134183246709629</c:v>
                </c:pt>
                <c:pt idx="13123">
                  <c:v>13.134191152675998</c:v>
                </c:pt>
                <c:pt idx="13124">
                  <c:v>13.13419905858</c:v>
                </c:pt>
                <c:pt idx="13125">
                  <c:v>13.134206964421418</c:v>
                </c:pt>
                <c:pt idx="13126">
                  <c:v>13.134214870200351</c:v>
                </c:pt>
                <c:pt idx="13127">
                  <c:v>13.134222775916683</c:v>
                </c:pt>
                <c:pt idx="13128">
                  <c:v>13.134230681570648</c:v>
                </c:pt>
                <c:pt idx="13129">
                  <c:v>13.134238587162118</c:v>
                </c:pt>
                <c:pt idx="13130">
                  <c:v>13.134246492691048</c:v>
                </c:pt>
                <c:pt idx="13131">
                  <c:v>13.134254398157491</c:v>
                </c:pt>
                <c:pt idx="13132">
                  <c:v>13.134262303561398</c:v>
                </c:pt>
                <c:pt idx="13133">
                  <c:v>13.134270208902848</c:v>
                </c:pt>
                <c:pt idx="13134">
                  <c:v>13.13427811418171</c:v>
                </c:pt>
                <c:pt idx="13135">
                  <c:v>13.134286019398274</c:v>
                </c:pt>
                <c:pt idx="13136">
                  <c:v>13.134293924552129</c:v>
                </c:pt>
                <c:pt idx="13137">
                  <c:v>13.134301829643698</c:v>
                </c:pt>
                <c:pt idx="13138">
                  <c:v>13.134309734672668</c:v>
                </c:pt>
                <c:pt idx="13139">
                  <c:v>13.134317639639168</c:v>
                </c:pt>
                <c:pt idx="13140">
                  <c:v>13.134325544543088</c:v>
                </c:pt>
                <c:pt idx="13141">
                  <c:v>13.134333449384698</c:v>
                </c:pt>
                <c:pt idx="13142">
                  <c:v>13.134341354163718</c:v>
                </c:pt>
                <c:pt idx="13143">
                  <c:v>13.134349258880286</c:v>
                </c:pt>
                <c:pt idx="13144">
                  <c:v>13.13435716353424</c:v>
                </c:pt>
                <c:pt idx="13145">
                  <c:v>13.134365068125918</c:v>
                </c:pt>
                <c:pt idx="13146">
                  <c:v>13.134372972654948</c:v>
                </c:pt>
                <c:pt idx="13147">
                  <c:v>13.134380877121639</c:v>
                </c:pt>
                <c:pt idx="13148">
                  <c:v>13.134388781525669</c:v>
                </c:pt>
                <c:pt idx="13149">
                  <c:v>13.134396685867433</c:v>
                </c:pt>
                <c:pt idx="13150">
                  <c:v>13.134404590146676</c:v>
                </c:pt>
                <c:pt idx="13151">
                  <c:v>13.134412494363314</c:v>
                </c:pt>
                <c:pt idx="13152">
                  <c:v>13.134420398517538</c:v>
                </c:pt>
                <c:pt idx="13153">
                  <c:v>13.13442830260929</c:v>
                </c:pt>
                <c:pt idx="13154">
                  <c:v>13.13443620663857</c:v>
                </c:pt>
                <c:pt idx="13155">
                  <c:v>13.13444411060537</c:v>
                </c:pt>
                <c:pt idx="13156">
                  <c:v>13.134452014509726</c:v>
                </c:pt>
                <c:pt idx="13157">
                  <c:v>13.134459918351562</c:v>
                </c:pt>
                <c:pt idx="13158">
                  <c:v>13.134467822130951</c:v>
                </c:pt>
                <c:pt idx="13159">
                  <c:v>13.134475725847848</c:v>
                </c:pt>
                <c:pt idx="13160">
                  <c:v>13.134483629502324</c:v>
                </c:pt>
                <c:pt idx="13161">
                  <c:v>13.134491533094309</c:v>
                </c:pt>
                <c:pt idx="13162">
                  <c:v>13.134499436623829</c:v>
                </c:pt>
                <c:pt idx="13163">
                  <c:v>13.13450734009079</c:v>
                </c:pt>
                <c:pt idx="13164">
                  <c:v>13.134515243495468</c:v>
                </c:pt>
                <c:pt idx="13165">
                  <c:v>13.134523146837466</c:v>
                </c:pt>
                <c:pt idx="13166">
                  <c:v>13.134531050117262</c:v>
                </c:pt>
                <c:pt idx="13167">
                  <c:v>13.134538953334463</c:v>
                </c:pt>
                <c:pt idx="13168">
                  <c:v>13.134546856489346</c:v>
                </c:pt>
                <c:pt idx="13169">
                  <c:v>13.134554759581487</c:v>
                </c:pt>
                <c:pt idx="13170">
                  <c:v>13.134562662611311</c:v>
                </c:pt>
                <c:pt idx="13171">
                  <c:v>13.134570565578668</c:v>
                </c:pt>
                <c:pt idx="13172">
                  <c:v>13.134578468483465</c:v>
                </c:pt>
                <c:pt idx="13173">
                  <c:v>13.134586371326074</c:v>
                </c:pt>
                <c:pt idx="13174">
                  <c:v>13.134594274106076</c:v>
                </c:pt>
                <c:pt idx="13175">
                  <c:v>13.13460217682359</c:v>
                </c:pt>
                <c:pt idx="13176">
                  <c:v>13.134610079478685</c:v>
                </c:pt>
                <c:pt idx="13177">
                  <c:v>13.134617982071298</c:v>
                </c:pt>
                <c:pt idx="13178">
                  <c:v>13.134625884601498</c:v>
                </c:pt>
                <c:pt idx="13179">
                  <c:v>13.134633787069264</c:v>
                </c:pt>
                <c:pt idx="13180">
                  <c:v>13.134641689474465</c:v>
                </c:pt>
                <c:pt idx="13181">
                  <c:v>13.134649591817405</c:v>
                </c:pt>
                <c:pt idx="13182">
                  <c:v>13.134657494097798</c:v>
                </c:pt>
                <c:pt idx="13183">
                  <c:v>13.134665396315761</c:v>
                </c:pt>
                <c:pt idx="13184">
                  <c:v>13.134673298471268</c:v>
                </c:pt>
                <c:pt idx="13185">
                  <c:v>13.134681200564339</c:v>
                </c:pt>
                <c:pt idx="13186">
                  <c:v>13.134689102594963</c:v>
                </c:pt>
                <c:pt idx="13187">
                  <c:v>13.134697004563145</c:v>
                </c:pt>
                <c:pt idx="13188">
                  <c:v>13.134704906468889</c:v>
                </c:pt>
                <c:pt idx="13189">
                  <c:v>13.134712808312191</c:v>
                </c:pt>
                <c:pt idx="13190">
                  <c:v>13.134720710092967</c:v>
                </c:pt>
                <c:pt idx="13191">
                  <c:v>13.134728611811376</c:v>
                </c:pt>
                <c:pt idx="13192">
                  <c:v>13.134736513467526</c:v>
                </c:pt>
                <c:pt idx="13193">
                  <c:v>13.134744415061023</c:v>
                </c:pt>
                <c:pt idx="13194">
                  <c:v>13.134752316592143</c:v>
                </c:pt>
                <c:pt idx="13195">
                  <c:v>13.134760218060828</c:v>
                </c:pt>
                <c:pt idx="13196">
                  <c:v>13.134768119467081</c:v>
                </c:pt>
                <c:pt idx="13197">
                  <c:v>13.134776020810797</c:v>
                </c:pt>
                <c:pt idx="13198">
                  <c:v>13.134783922092293</c:v>
                </c:pt>
                <c:pt idx="13199">
                  <c:v>13.134791823311248</c:v>
                </c:pt>
                <c:pt idx="13200">
                  <c:v>13.134799724467785</c:v>
                </c:pt>
                <c:pt idx="13201">
                  <c:v>13.134807625561868</c:v>
                </c:pt>
                <c:pt idx="13202">
                  <c:v>13.134815526593478</c:v>
                </c:pt>
                <c:pt idx="13203">
                  <c:v>13.134823427562711</c:v>
                </c:pt>
                <c:pt idx="13204">
                  <c:v>13.134831328469646</c:v>
                </c:pt>
                <c:pt idx="13205">
                  <c:v>13.13483922931405</c:v>
                </c:pt>
                <c:pt idx="13206">
                  <c:v>13.134847130096018</c:v>
                </c:pt>
                <c:pt idx="13207">
                  <c:v>13.134855030815499</c:v>
                </c:pt>
                <c:pt idx="13208">
                  <c:v>13.134862931472718</c:v>
                </c:pt>
                <c:pt idx="13209">
                  <c:v>13.13487083206744</c:v>
                </c:pt>
                <c:pt idx="13210">
                  <c:v>13.134878732599637</c:v>
                </c:pt>
                <c:pt idx="13211">
                  <c:v>13.134886633069708</c:v>
                </c:pt>
                <c:pt idx="13212">
                  <c:v>13.134894533477082</c:v>
                </c:pt>
                <c:pt idx="13213">
                  <c:v>13.134902433822131</c:v>
                </c:pt>
                <c:pt idx="13214">
                  <c:v>13.134910334104763</c:v>
                </c:pt>
                <c:pt idx="13215">
                  <c:v>13.134918234324982</c:v>
                </c:pt>
                <c:pt idx="13216">
                  <c:v>13.134926134482788</c:v>
                </c:pt>
                <c:pt idx="13217">
                  <c:v>13.134934034578182</c:v>
                </c:pt>
                <c:pt idx="13218">
                  <c:v>13.134941934611073</c:v>
                </c:pt>
                <c:pt idx="13219">
                  <c:v>13.134949834581736</c:v>
                </c:pt>
                <c:pt idx="13220">
                  <c:v>13.1349577344899</c:v>
                </c:pt>
                <c:pt idx="13221">
                  <c:v>13.134965634335648</c:v>
                </c:pt>
                <c:pt idx="13222">
                  <c:v>13.134973534118998</c:v>
                </c:pt>
                <c:pt idx="13223">
                  <c:v>13.134981433839947</c:v>
                </c:pt>
                <c:pt idx="13224">
                  <c:v>13.134989333498483</c:v>
                </c:pt>
                <c:pt idx="13225">
                  <c:v>13.134997233094619</c:v>
                </c:pt>
                <c:pt idx="13226">
                  <c:v>13.135005132628352</c:v>
                </c:pt>
                <c:pt idx="13227">
                  <c:v>13.135013032099675</c:v>
                </c:pt>
                <c:pt idx="13228">
                  <c:v>13.135020931508604</c:v>
                </c:pt>
                <c:pt idx="13229">
                  <c:v>13.135028830855118</c:v>
                </c:pt>
                <c:pt idx="13230">
                  <c:v>13.135036730139324</c:v>
                </c:pt>
                <c:pt idx="13231">
                  <c:v>13.135044629361024</c:v>
                </c:pt>
                <c:pt idx="13232">
                  <c:v>13.135052528520324</c:v>
                </c:pt>
                <c:pt idx="13233">
                  <c:v>13.135060427617253</c:v>
                </c:pt>
                <c:pt idx="13234">
                  <c:v>13.135068326651748</c:v>
                </c:pt>
                <c:pt idx="13235">
                  <c:v>13.135076225623974</c:v>
                </c:pt>
                <c:pt idx="13236">
                  <c:v>13.135084124533694</c:v>
                </c:pt>
                <c:pt idx="13237">
                  <c:v>13.135092023381054</c:v>
                </c:pt>
                <c:pt idx="13238">
                  <c:v>13.135099922166022</c:v>
                </c:pt>
                <c:pt idx="13239">
                  <c:v>13.135107820888622</c:v>
                </c:pt>
                <c:pt idx="13240">
                  <c:v>13.135115719548796</c:v>
                </c:pt>
                <c:pt idx="13241">
                  <c:v>13.135123618146594</c:v>
                </c:pt>
                <c:pt idx="13242">
                  <c:v>13.135131516682026</c:v>
                </c:pt>
                <c:pt idx="13243">
                  <c:v>13.135139415155034</c:v>
                </c:pt>
                <c:pt idx="13244">
                  <c:v>13.135147313565676</c:v>
                </c:pt>
                <c:pt idx="13245">
                  <c:v>13.135155211913936</c:v>
                </c:pt>
                <c:pt idx="13246">
                  <c:v>13.135163110199811</c:v>
                </c:pt>
                <c:pt idx="13247">
                  <c:v>13.135171008423303</c:v>
                </c:pt>
                <c:pt idx="13248">
                  <c:v>13.135178906584413</c:v>
                </c:pt>
                <c:pt idx="13249">
                  <c:v>13.135186804683174</c:v>
                </c:pt>
                <c:pt idx="13250">
                  <c:v>13.135194702719494</c:v>
                </c:pt>
                <c:pt idx="13251">
                  <c:v>13.135202600693463</c:v>
                </c:pt>
                <c:pt idx="13252">
                  <c:v>13.13521049860506</c:v>
                </c:pt>
                <c:pt idx="13253">
                  <c:v>13.135218396454269</c:v>
                </c:pt>
                <c:pt idx="13254">
                  <c:v>13.135226294241122</c:v>
                </c:pt>
                <c:pt idx="13255">
                  <c:v>13.135234191965589</c:v>
                </c:pt>
                <c:pt idx="13256">
                  <c:v>13.135242089627686</c:v>
                </c:pt>
                <c:pt idx="13257">
                  <c:v>13.135249987227406</c:v>
                </c:pt>
                <c:pt idx="13258">
                  <c:v>13.135257884764757</c:v>
                </c:pt>
                <c:pt idx="13259">
                  <c:v>13.135265782239651</c:v>
                </c:pt>
                <c:pt idx="13260">
                  <c:v>13.135273679652347</c:v>
                </c:pt>
                <c:pt idx="13261">
                  <c:v>13.135281577002589</c:v>
                </c:pt>
                <c:pt idx="13262">
                  <c:v>13.135289474290463</c:v>
                </c:pt>
                <c:pt idx="13263">
                  <c:v>13.13529737151597</c:v>
                </c:pt>
                <c:pt idx="13264">
                  <c:v>13.135305268679112</c:v>
                </c:pt>
                <c:pt idx="13265">
                  <c:v>13.135313165779781</c:v>
                </c:pt>
                <c:pt idx="13266">
                  <c:v>13.135321062818248</c:v>
                </c:pt>
                <c:pt idx="13267">
                  <c:v>13.135328959794348</c:v>
                </c:pt>
                <c:pt idx="13268">
                  <c:v>13.135336856708157</c:v>
                </c:pt>
                <c:pt idx="13269">
                  <c:v>13.135344753559369</c:v>
                </c:pt>
                <c:pt idx="13270">
                  <c:v>13.135352650348336</c:v>
                </c:pt>
                <c:pt idx="13271">
                  <c:v>13.135360547074946</c:v>
                </c:pt>
                <c:pt idx="13272">
                  <c:v>13.135368443739079</c:v>
                </c:pt>
                <c:pt idx="13273">
                  <c:v>13.135376340341093</c:v>
                </c:pt>
                <c:pt idx="13274">
                  <c:v>13.135384236880736</c:v>
                </c:pt>
                <c:pt idx="13275">
                  <c:v>13.135392133357817</c:v>
                </c:pt>
                <c:pt idx="13276">
                  <c:v>13.135400029772654</c:v>
                </c:pt>
                <c:pt idx="13277">
                  <c:v>13.135407926125124</c:v>
                </c:pt>
                <c:pt idx="13278">
                  <c:v>13.135415822415252</c:v>
                </c:pt>
                <c:pt idx="13279">
                  <c:v>13.135423718643024</c:v>
                </c:pt>
                <c:pt idx="13280">
                  <c:v>13.135431614808526</c:v>
                </c:pt>
                <c:pt idx="13281">
                  <c:v>13.135439510911526</c:v>
                </c:pt>
                <c:pt idx="13282">
                  <c:v>13.135447406952252</c:v>
                </c:pt>
                <c:pt idx="13283">
                  <c:v>13.135455302930634</c:v>
                </c:pt>
                <c:pt idx="13284">
                  <c:v>13.13546319884667</c:v>
                </c:pt>
                <c:pt idx="13285">
                  <c:v>13.135471094700359</c:v>
                </c:pt>
                <c:pt idx="13286">
                  <c:v>13.135478990491698</c:v>
                </c:pt>
                <c:pt idx="13287">
                  <c:v>13.135486886220814</c:v>
                </c:pt>
                <c:pt idx="13288">
                  <c:v>13.13549478188737</c:v>
                </c:pt>
                <c:pt idx="13289">
                  <c:v>13.135502677491704</c:v>
                </c:pt>
                <c:pt idx="13290">
                  <c:v>13.13551057303367</c:v>
                </c:pt>
                <c:pt idx="13291">
                  <c:v>13.135518468513308</c:v>
                </c:pt>
                <c:pt idx="13292">
                  <c:v>13.135526363930609</c:v>
                </c:pt>
                <c:pt idx="13293">
                  <c:v>13.135534259285754</c:v>
                </c:pt>
                <c:pt idx="13294">
                  <c:v>13.135542154578276</c:v>
                </c:pt>
                <c:pt idx="13295">
                  <c:v>13.135550049808502</c:v>
                </c:pt>
                <c:pt idx="13296">
                  <c:v>13.135557944976458</c:v>
                </c:pt>
                <c:pt idx="13297">
                  <c:v>13.135565840082085</c:v>
                </c:pt>
                <c:pt idx="13298">
                  <c:v>13.13557373512538</c:v>
                </c:pt>
                <c:pt idx="13299">
                  <c:v>13.135581630106374</c:v>
                </c:pt>
                <c:pt idx="13300">
                  <c:v>13.135589525025098</c:v>
                </c:pt>
                <c:pt idx="13301">
                  <c:v>13.135597419881377</c:v>
                </c:pt>
                <c:pt idx="13302">
                  <c:v>13.135605314675256</c:v>
                </c:pt>
                <c:pt idx="13303">
                  <c:v>13.135613209406976</c:v>
                </c:pt>
                <c:pt idx="13304">
                  <c:v>13.135621104076218</c:v>
                </c:pt>
                <c:pt idx="13305">
                  <c:v>13.135628998683222</c:v>
                </c:pt>
                <c:pt idx="13306">
                  <c:v>13.135636893228064</c:v>
                </c:pt>
                <c:pt idx="13307">
                  <c:v>13.135644787710246</c:v>
                </c:pt>
                <c:pt idx="13308">
                  <c:v>13.135652682130269</c:v>
                </c:pt>
                <c:pt idx="13309">
                  <c:v>13.135660576488073</c:v>
                </c:pt>
                <c:pt idx="13310">
                  <c:v>13.13566847078336</c:v>
                </c:pt>
                <c:pt idx="13311">
                  <c:v>13.135676365016423</c:v>
                </c:pt>
                <c:pt idx="13312">
                  <c:v>13.135684259187361</c:v>
                </c:pt>
                <c:pt idx="13313">
                  <c:v>13.135692153295604</c:v>
                </c:pt>
                <c:pt idx="13314">
                  <c:v>13.135700047341714</c:v>
                </c:pt>
                <c:pt idx="13315">
                  <c:v>13.135707941325512</c:v>
                </c:pt>
                <c:pt idx="13316">
                  <c:v>13.135715835247026</c:v>
                </c:pt>
                <c:pt idx="13317">
                  <c:v>13.135723729106163</c:v>
                </c:pt>
                <c:pt idx="13318">
                  <c:v>13.135731622903023</c:v>
                </c:pt>
                <c:pt idx="13319">
                  <c:v>13.135739516637576</c:v>
                </c:pt>
                <c:pt idx="13320">
                  <c:v>13.135747410309802</c:v>
                </c:pt>
                <c:pt idx="13321">
                  <c:v>13.135755303919728</c:v>
                </c:pt>
                <c:pt idx="13322">
                  <c:v>13.135763197467346</c:v>
                </c:pt>
                <c:pt idx="13323">
                  <c:v>13.135771090952648</c:v>
                </c:pt>
                <c:pt idx="13324">
                  <c:v>13.135778984375648</c:v>
                </c:pt>
                <c:pt idx="13325">
                  <c:v>13.135786877736464</c:v>
                </c:pt>
                <c:pt idx="13326">
                  <c:v>13.135794771034746</c:v>
                </c:pt>
                <c:pt idx="13327">
                  <c:v>13.135802664270818</c:v>
                </c:pt>
                <c:pt idx="13328">
                  <c:v>13.135810557444676</c:v>
                </c:pt>
                <c:pt idx="13329">
                  <c:v>13.135818450556098</c:v>
                </c:pt>
                <c:pt idx="13330">
                  <c:v>13.1358263436053</c:v>
                </c:pt>
                <c:pt idx="13331">
                  <c:v>13.135834236592174</c:v>
                </c:pt>
                <c:pt idx="13332">
                  <c:v>13.135842129516758</c:v>
                </c:pt>
                <c:pt idx="13333">
                  <c:v>13.135850022379046</c:v>
                </c:pt>
                <c:pt idx="13334">
                  <c:v>13.135857915179036</c:v>
                </c:pt>
                <c:pt idx="13335">
                  <c:v>13.135865807916732</c:v>
                </c:pt>
                <c:pt idx="13336">
                  <c:v>13.135873700592011</c:v>
                </c:pt>
                <c:pt idx="13337">
                  <c:v>13.135881593205276</c:v>
                </c:pt>
                <c:pt idx="13338">
                  <c:v>13.135889485756051</c:v>
                </c:pt>
                <c:pt idx="13339">
                  <c:v>13.135897378244572</c:v>
                </c:pt>
                <c:pt idx="13340">
                  <c:v>13.135905270670801</c:v>
                </c:pt>
                <c:pt idx="13341">
                  <c:v>13.135913163034651</c:v>
                </c:pt>
                <c:pt idx="13342">
                  <c:v>13.135921055336395</c:v>
                </c:pt>
                <c:pt idx="13343">
                  <c:v>13.135928947575698</c:v>
                </c:pt>
                <c:pt idx="13344">
                  <c:v>13.135936839752874</c:v>
                </c:pt>
                <c:pt idx="13345">
                  <c:v>13.135944731867626</c:v>
                </c:pt>
                <c:pt idx="13346">
                  <c:v>13.135952623920131</c:v>
                </c:pt>
                <c:pt idx="13347">
                  <c:v>13.135960515910353</c:v>
                </c:pt>
                <c:pt idx="13348">
                  <c:v>13.135968407838293</c:v>
                </c:pt>
                <c:pt idx="13349">
                  <c:v>13.135976299704026</c:v>
                </c:pt>
                <c:pt idx="13350">
                  <c:v>13.135984191507324</c:v>
                </c:pt>
                <c:pt idx="13351">
                  <c:v>13.135992083248421</c:v>
                </c:pt>
                <c:pt idx="13352">
                  <c:v>13.135999974927326</c:v>
                </c:pt>
                <c:pt idx="13353">
                  <c:v>13.136007866543777</c:v>
                </c:pt>
                <c:pt idx="13354">
                  <c:v>13.136015758098038</c:v>
                </c:pt>
                <c:pt idx="13355">
                  <c:v>13.136023649589999</c:v>
                </c:pt>
                <c:pt idx="13356">
                  <c:v>13.136031541019733</c:v>
                </c:pt>
                <c:pt idx="13357">
                  <c:v>13.13603943238717</c:v>
                </c:pt>
                <c:pt idx="13358">
                  <c:v>13.136047323692331</c:v>
                </c:pt>
                <c:pt idx="13359">
                  <c:v>13.136055214935222</c:v>
                </c:pt>
                <c:pt idx="13360">
                  <c:v>13.136063106115746</c:v>
                </c:pt>
                <c:pt idx="13361">
                  <c:v>13.136070997234148</c:v>
                </c:pt>
                <c:pt idx="13362">
                  <c:v>13.136078888290248</c:v>
                </c:pt>
                <c:pt idx="13363">
                  <c:v>13.136086779284106</c:v>
                </c:pt>
                <c:pt idx="13364">
                  <c:v>13.136094670215625</c:v>
                </c:pt>
                <c:pt idx="13365">
                  <c:v>13.136102561084904</c:v>
                </c:pt>
                <c:pt idx="13366">
                  <c:v>13.136110451891915</c:v>
                </c:pt>
                <c:pt idx="13367">
                  <c:v>13.136118342636648</c:v>
                </c:pt>
                <c:pt idx="13368">
                  <c:v>13.13612623331915</c:v>
                </c:pt>
                <c:pt idx="13369">
                  <c:v>13.136134123939373</c:v>
                </c:pt>
                <c:pt idx="13370">
                  <c:v>13.136142014497334</c:v>
                </c:pt>
                <c:pt idx="13371">
                  <c:v>13.136149904993033</c:v>
                </c:pt>
                <c:pt idx="13372">
                  <c:v>13.136157795426469</c:v>
                </c:pt>
                <c:pt idx="13373">
                  <c:v>13.136165685797648</c:v>
                </c:pt>
                <c:pt idx="13374">
                  <c:v>13.136173576106581</c:v>
                </c:pt>
                <c:pt idx="13375">
                  <c:v>13.136181466353248</c:v>
                </c:pt>
                <c:pt idx="13376">
                  <c:v>13.13618935653767</c:v>
                </c:pt>
                <c:pt idx="13377">
                  <c:v>13.136197246659821</c:v>
                </c:pt>
                <c:pt idx="13378">
                  <c:v>13.136205136719719</c:v>
                </c:pt>
                <c:pt idx="13379">
                  <c:v>13.136213026717368</c:v>
                </c:pt>
                <c:pt idx="13380">
                  <c:v>13.136220916652768</c:v>
                </c:pt>
                <c:pt idx="13381">
                  <c:v>13.136228806525935</c:v>
                </c:pt>
                <c:pt idx="13382">
                  <c:v>13.136236696336836</c:v>
                </c:pt>
                <c:pt idx="13383">
                  <c:v>13.136244586085487</c:v>
                </c:pt>
                <c:pt idx="13384">
                  <c:v>13.136252475771848</c:v>
                </c:pt>
                <c:pt idx="13385">
                  <c:v>13.136260365396048</c:v>
                </c:pt>
                <c:pt idx="13386">
                  <c:v>13.136268254957963</c:v>
                </c:pt>
                <c:pt idx="13387">
                  <c:v>13.136276144457618</c:v>
                </c:pt>
                <c:pt idx="13388">
                  <c:v>13.136284033895054</c:v>
                </c:pt>
                <c:pt idx="13389">
                  <c:v>13.136291923270218</c:v>
                </c:pt>
                <c:pt idx="13390">
                  <c:v>13.136299812583175</c:v>
                </c:pt>
                <c:pt idx="13391">
                  <c:v>13.136307701833761</c:v>
                </c:pt>
                <c:pt idx="13392">
                  <c:v>13.136315591022333</c:v>
                </c:pt>
                <c:pt idx="13393">
                  <c:v>13.136323480148411</c:v>
                </c:pt>
                <c:pt idx="13394">
                  <c:v>13.136331369212444</c:v>
                </c:pt>
                <c:pt idx="13395">
                  <c:v>13.136339258214306</c:v>
                </c:pt>
                <c:pt idx="13396">
                  <c:v>13.136347147153748</c:v>
                </c:pt>
                <c:pt idx="13397">
                  <c:v>13.136355036031063</c:v>
                </c:pt>
                <c:pt idx="13398">
                  <c:v>13.136362924846098</c:v>
                </c:pt>
                <c:pt idx="13399">
                  <c:v>13.136370813598914</c:v>
                </c:pt>
                <c:pt idx="13400">
                  <c:v>13.136378702289379</c:v>
                </c:pt>
                <c:pt idx="13401">
                  <c:v>13.136386590917835</c:v>
                </c:pt>
                <c:pt idx="13402">
                  <c:v>13.13639447948395</c:v>
                </c:pt>
                <c:pt idx="13403">
                  <c:v>13.136402367987836</c:v>
                </c:pt>
                <c:pt idx="13404">
                  <c:v>13.136410256429524</c:v>
                </c:pt>
                <c:pt idx="13405">
                  <c:v>13.136418144808925</c:v>
                </c:pt>
                <c:pt idx="13406">
                  <c:v>13.136426033126154</c:v>
                </c:pt>
                <c:pt idx="13407">
                  <c:v>13.13643392138111</c:v>
                </c:pt>
                <c:pt idx="13408">
                  <c:v>13.136441809573867</c:v>
                </c:pt>
                <c:pt idx="13409">
                  <c:v>13.136449697704426</c:v>
                </c:pt>
                <c:pt idx="13410">
                  <c:v>13.13645758577271</c:v>
                </c:pt>
                <c:pt idx="13411">
                  <c:v>13.136465473778799</c:v>
                </c:pt>
                <c:pt idx="13412">
                  <c:v>13.136473361722668</c:v>
                </c:pt>
                <c:pt idx="13413">
                  <c:v>13.136481249604326</c:v>
                </c:pt>
                <c:pt idx="13414">
                  <c:v>13.136489137423776</c:v>
                </c:pt>
                <c:pt idx="13415">
                  <c:v>13.136497025180972</c:v>
                </c:pt>
                <c:pt idx="13416">
                  <c:v>13.136504912875974</c:v>
                </c:pt>
                <c:pt idx="13417">
                  <c:v>13.136512800508752</c:v>
                </c:pt>
                <c:pt idx="13418">
                  <c:v>13.136520688079317</c:v>
                </c:pt>
                <c:pt idx="13419">
                  <c:v>13.136528575587674</c:v>
                </c:pt>
                <c:pt idx="13420">
                  <c:v>13.136536463033817</c:v>
                </c:pt>
                <c:pt idx="13421">
                  <c:v>13.136544350417752</c:v>
                </c:pt>
                <c:pt idx="13422">
                  <c:v>13.136552237739474</c:v>
                </c:pt>
                <c:pt idx="13423">
                  <c:v>13.136560124998983</c:v>
                </c:pt>
                <c:pt idx="13424">
                  <c:v>13.136568012196287</c:v>
                </c:pt>
                <c:pt idx="13425">
                  <c:v>13.136575899331385</c:v>
                </c:pt>
                <c:pt idx="13426">
                  <c:v>13.136583786404275</c:v>
                </c:pt>
                <c:pt idx="13427">
                  <c:v>13.13659167341496</c:v>
                </c:pt>
                <c:pt idx="13428">
                  <c:v>13.13659956036345</c:v>
                </c:pt>
                <c:pt idx="13429">
                  <c:v>13.13660744724972</c:v>
                </c:pt>
                <c:pt idx="13430">
                  <c:v>13.136615334073792</c:v>
                </c:pt>
                <c:pt idx="13431">
                  <c:v>13.136623220835665</c:v>
                </c:pt>
                <c:pt idx="13432">
                  <c:v>13.136631107535338</c:v>
                </c:pt>
                <c:pt idx="13433">
                  <c:v>13.136638994172811</c:v>
                </c:pt>
                <c:pt idx="13434">
                  <c:v>13.136646880748104</c:v>
                </c:pt>
                <c:pt idx="13435">
                  <c:v>13.136654767261161</c:v>
                </c:pt>
                <c:pt idx="13436">
                  <c:v>13.136662653712042</c:v>
                </c:pt>
                <c:pt idx="13437">
                  <c:v>13.136670540100718</c:v>
                </c:pt>
                <c:pt idx="13438">
                  <c:v>13.136678426427217</c:v>
                </c:pt>
                <c:pt idx="13439">
                  <c:v>13.136686312691516</c:v>
                </c:pt>
                <c:pt idx="13440">
                  <c:v>13.13669419889362</c:v>
                </c:pt>
                <c:pt idx="13441">
                  <c:v>13.136702085033518</c:v>
                </c:pt>
                <c:pt idx="13442">
                  <c:v>13.13670997111125</c:v>
                </c:pt>
                <c:pt idx="13443">
                  <c:v>13.136717857126786</c:v>
                </c:pt>
                <c:pt idx="13444">
                  <c:v>13.136725743080035</c:v>
                </c:pt>
                <c:pt idx="13445">
                  <c:v>13.13673362897128</c:v>
                </c:pt>
                <c:pt idx="13446">
                  <c:v>13.136741514800256</c:v>
                </c:pt>
                <c:pt idx="13447">
                  <c:v>13.13674940056703</c:v>
                </c:pt>
                <c:pt idx="13448">
                  <c:v>13.136757286271628</c:v>
                </c:pt>
                <c:pt idx="13449">
                  <c:v>13.136765171914043</c:v>
                </c:pt>
                <c:pt idx="13450">
                  <c:v>13.136773057494269</c:v>
                </c:pt>
                <c:pt idx="13451">
                  <c:v>13.136780943012321</c:v>
                </c:pt>
                <c:pt idx="13452">
                  <c:v>13.136788828468189</c:v>
                </c:pt>
                <c:pt idx="13453">
                  <c:v>13.136796713861878</c:v>
                </c:pt>
                <c:pt idx="13454">
                  <c:v>13.1368045991934</c:v>
                </c:pt>
                <c:pt idx="13455">
                  <c:v>13.136812484462718</c:v>
                </c:pt>
                <c:pt idx="13456">
                  <c:v>13.136820369669868</c:v>
                </c:pt>
                <c:pt idx="13457">
                  <c:v>13.136828254814848</c:v>
                </c:pt>
                <c:pt idx="13458">
                  <c:v>13.136836139897676</c:v>
                </c:pt>
                <c:pt idx="13459">
                  <c:v>13.136844024918284</c:v>
                </c:pt>
                <c:pt idx="13460">
                  <c:v>13.136851909876738</c:v>
                </c:pt>
                <c:pt idx="13461">
                  <c:v>13.136859794773018</c:v>
                </c:pt>
                <c:pt idx="13462">
                  <c:v>13.136867679607137</c:v>
                </c:pt>
                <c:pt idx="13463">
                  <c:v>13.136875564379068</c:v>
                </c:pt>
                <c:pt idx="13464">
                  <c:v>13.136883449088851</c:v>
                </c:pt>
                <c:pt idx="13465">
                  <c:v>13.136891333736449</c:v>
                </c:pt>
                <c:pt idx="13466">
                  <c:v>13.136899218322007</c:v>
                </c:pt>
                <c:pt idx="13467">
                  <c:v>13.136907102845168</c:v>
                </c:pt>
                <c:pt idx="13468">
                  <c:v>13.136914987306277</c:v>
                </c:pt>
                <c:pt idx="13469">
                  <c:v>13.13692287170522</c:v>
                </c:pt>
                <c:pt idx="13470">
                  <c:v>13.136930756042</c:v>
                </c:pt>
                <c:pt idx="13471">
                  <c:v>13.136938640316615</c:v>
                </c:pt>
                <c:pt idx="13472">
                  <c:v>13.136946524529074</c:v>
                </c:pt>
                <c:pt idx="13473">
                  <c:v>13.136954408679367</c:v>
                </c:pt>
                <c:pt idx="13474">
                  <c:v>13.136962292767503</c:v>
                </c:pt>
                <c:pt idx="13475">
                  <c:v>13.136970176793398</c:v>
                </c:pt>
                <c:pt idx="13476">
                  <c:v>13.136978060757212</c:v>
                </c:pt>
                <c:pt idx="13477">
                  <c:v>13.136985944658967</c:v>
                </c:pt>
                <c:pt idx="13478">
                  <c:v>13.136993828498468</c:v>
                </c:pt>
                <c:pt idx="13479">
                  <c:v>13.137001712275737</c:v>
                </c:pt>
                <c:pt idx="13480">
                  <c:v>13.13700959599103</c:v>
                </c:pt>
                <c:pt idx="13481">
                  <c:v>13.137017479644078</c:v>
                </c:pt>
                <c:pt idx="13482">
                  <c:v>13.137025363234885</c:v>
                </c:pt>
                <c:pt idx="13483">
                  <c:v>13.137033246763721</c:v>
                </c:pt>
                <c:pt idx="13484">
                  <c:v>13.137041130230298</c:v>
                </c:pt>
                <c:pt idx="13485">
                  <c:v>13.137049013634767</c:v>
                </c:pt>
                <c:pt idx="13486">
                  <c:v>13.13705689697707</c:v>
                </c:pt>
                <c:pt idx="13487">
                  <c:v>13.137064780257218</c:v>
                </c:pt>
                <c:pt idx="13488">
                  <c:v>13.137072663475218</c:v>
                </c:pt>
                <c:pt idx="13489">
                  <c:v>13.137080546631093</c:v>
                </c:pt>
                <c:pt idx="13490">
                  <c:v>13.137088429724811</c:v>
                </c:pt>
                <c:pt idx="13491">
                  <c:v>13.137096312756396</c:v>
                </c:pt>
                <c:pt idx="13492">
                  <c:v>13.137104195725819</c:v>
                </c:pt>
                <c:pt idx="13493">
                  <c:v>13.137112078633118</c:v>
                </c:pt>
                <c:pt idx="13494">
                  <c:v>13.137119961478268</c:v>
                </c:pt>
                <c:pt idx="13495">
                  <c:v>13.137127844261295</c:v>
                </c:pt>
                <c:pt idx="13496">
                  <c:v>13.137135726982168</c:v>
                </c:pt>
                <c:pt idx="13497">
                  <c:v>13.137143609640916</c:v>
                </c:pt>
                <c:pt idx="13498">
                  <c:v>13.137151492237397</c:v>
                </c:pt>
                <c:pt idx="13499">
                  <c:v>13.137159374771993</c:v>
                </c:pt>
                <c:pt idx="13500">
                  <c:v>13.137167257244332</c:v>
                </c:pt>
                <c:pt idx="13501">
                  <c:v>13.137175139654433</c:v>
                </c:pt>
                <c:pt idx="13502">
                  <c:v>13.137183022002608</c:v>
                </c:pt>
                <c:pt idx="13503">
                  <c:v>13.137190904288548</c:v>
                </c:pt>
                <c:pt idx="13504">
                  <c:v>13.137198786512249</c:v>
                </c:pt>
                <c:pt idx="13505">
                  <c:v>13.137206668674043</c:v>
                </c:pt>
                <c:pt idx="13506">
                  <c:v>13.137214550773598</c:v>
                </c:pt>
                <c:pt idx="13507">
                  <c:v>13.137222432810937</c:v>
                </c:pt>
                <c:pt idx="13508">
                  <c:v>13.137230314786329</c:v>
                </c:pt>
                <c:pt idx="13509">
                  <c:v>13.137238196699498</c:v>
                </c:pt>
                <c:pt idx="13510">
                  <c:v>13.137246078550548</c:v>
                </c:pt>
                <c:pt idx="13511">
                  <c:v>13.137253960339365</c:v>
                </c:pt>
                <c:pt idx="13512">
                  <c:v>13.137261842066295</c:v>
                </c:pt>
                <c:pt idx="13513">
                  <c:v>13.137269723730874</c:v>
                </c:pt>
                <c:pt idx="13514">
                  <c:v>13.137277605333418</c:v>
                </c:pt>
                <c:pt idx="13515">
                  <c:v>13.137285486873948</c:v>
                </c:pt>
                <c:pt idx="13516">
                  <c:v>13.137293368352298</c:v>
                </c:pt>
                <c:pt idx="13517">
                  <c:v>13.137301249768518</c:v>
                </c:pt>
                <c:pt idx="13518">
                  <c:v>13.137309131122631</c:v>
                </c:pt>
                <c:pt idx="13519">
                  <c:v>13.137317012414611</c:v>
                </c:pt>
                <c:pt idx="13520">
                  <c:v>13.137324893644468</c:v>
                </c:pt>
                <c:pt idx="13521">
                  <c:v>13.137332774812231</c:v>
                </c:pt>
                <c:pt idx="13522">
                  <c:v>13.137340655917868</c:v>
                </c:pt>
                <c:pt idx="13523">
                  <c:v>13.137348536961399</c:v>
                </c:pt>
                <c:pt idx="13524">
                  <c:v>13.137356417942819</c:v>
                </c:pt>
                <c:pt idx="13525">
                  <c:v>13.137364298862128</c:v>
                </c:pt>
                <c:pt idx="13526">
                  <c:v>13.137372179719318</c:v>
                </c:pt>
                <c:pt idx="13527">
                  <c:v>13.137380060514348</c:v>
                </c:pt>
                <c:pt idx="13528">
                  <c:v>13.137387941247399</c:v>
                </c:pt>
                <c:pt idx="13529">
                  <c:v>13.137395821918291</c:v>
                </c:pt>
                <c:pt idx="13530">
                  <c:v>13.137403702527068</c:v>
                </c:pt>
                <c:pt idx="13531">
                  <c:v>13.137411583073741</c:v>
                </c:pt>
                <c:pt idx="13532">
                  <c:v>13.137419463558313</c:v>
                </c:pt>
                <c:pt idx="13533">
                  <c:v>13.137427343980768</c:v>
                </c:pt>
                <c:pt idx="13534">
                  <c:v>13.13743522434115</c:v>
                </c:pt>
                <c:pt idx="13535">
                  <c:v>13.137443104639418</c:v>
                </c:pt>
                <c:pt idx="13536">
                  <c:v>13.137450984875548</c:v>
                </c:pt>
                <c:pt idx="13537">
                  <c:v>13.137458865049664</c:v>
                </c:pt>
                <c:pt idx="13538">
                  <c:v>13.137466745161642</c:v>
                </c:pt>
                <c:pt idx="13539">
                  <c:v>13.137474625211498</c:v>
                </c:pt>
                <c:pt idx="13540">
                  <c:v>13.137482505199324</c:v>
                </c:pt>
                <c:pt idx="13541">
                  <c:v>13.137490385125</c:v>
                </c:pt>
                <c:pt idx="13542">
                  <c:v>13.137498264988599</c:v>
                </c:pt>
                <c:pt idx="13543">
                  <c:v>13.137506144790098</c:v>
                </c:pt>
                <c:pt idx="13544">
                  <c:v>13.137514024529525</c:v>
                </c:pt>
                <c:pt idx="13545">
                  <c:v>13.137521904206848</c:v>
                </c:pt>
                <c:pt idx="13546">
                  <c:v>13.137529783822048</c:v>
                </c:pt>
                <c:pt idx="13547">
                  <c:v>13.137537663375239</c:v>
                </c:pt>
                <c:pt idx="13548">
                  <c:v>13.137545542866304</c:v>
                </c:pt>
                <c:pt idx="13549">
                  <c:v>13.137553422295268</c:v>
                </c:pt>
                <c:pt idx="13550">
                  <c:v>13.137561301662148</c:v>
                </c:pt>
                <c:pt idx="13551">
                  <c:v>13.137569180966983</c:v>
                </c:pt>
                <c:pt idx="13552">
                  <c:v>13.13757706020971</c:v>
                </c:pt>
                <c:pt idx="13553">
                  <c:v>13.137584939390354</c:v>
                </c:pt>
                <c:pt idx="13554">
                  <c:v>13.137592818509045</c:v>
                </c:pt>
                <c:pt idx="13555">
                  <c:v>13.1376006975654</c:v>
                </c:pt>
                <c:pt idx="13556">
                  <c:v>13.137608576559803</c:v>
                </c:pt>
                <c:pt idx="13557">
                  <c:v>13.137616455492118</c:v>
                </c:pt>
                <c:pt idx="13558">
                  <c:v>13.137624334362378</c:v>
                </c:pt>
                <c:pt idx="13559">
                  <c:v>13.137632213170551</c:v>
                </c:pt>
                <c:pt idx="13560">
                  <c:v>13.13764009191665</c:v>
                </c:pt>
                <c:pt idx="13561">
                  <c:v>13.137647970600673</c:v>
                </c:pt>
                <c:pt idx="13562">
                  <c:v>13.137655849222622</c:v>
                </c:pt>
                <c:pt idx="13563">
                  <c:v>13.137663727782448</c:v>
                </c:pt>
                <c:pt idx="13564">
                  <c:v>13.137671606280298</c:v>
                </c:pt>
                <c:pt idx="13565">
                  <c:v>13.137679484715958</c:v>
                </c:pt>
                <c:pt idx="13566">
                  <c:v>13.137687363089714</c:v>
                </c:pt>
                <c:pt idx="13567">
                  <c:v>13.13769524140131</c:v>
                </c:pt>
                <c:pt idx="13568">
                  <c:v>13.137703119650798</c:v>
                </c:pt>
                <c:pt idx="13569">
                  <c:v>13.137710997838308</c:v>
                </c:pt>
                <c:pt idx="13570">
                  <c:v>13.137718875963708</c:v>
                </c:pt>
                <c:pt idx="13571">
                  <c:v>13.137726754027044</c:v>
                </c:pt>
                <c:pt idx="13572">
                  <c:v>13.137734632028376</c:v>
                </c:pt>
                <c:pt idx="13573">
                  <c:v>13.137742509967525</c:v>
                </c:pt>
                <c:pt idx="13574">
                  <c:v>13.137750387844671</c:v>
                </c:pt>
                <c:pt idx="13575">
                  <c:v>13.137758265659761</c:v>
                </c:pt>
                <c:pt idx="13576">
                  <c:v>13.137766143412748</c:v>
                </c:pt>
                <c:pt idx="13577">
                  <c:v>13.137774021103761</c:v>
                </c:pt>
                <c:pt idx="13578">
                  <c:v>13.137781898732673</c:v>
                </c:pt>
                <c:pt idx="13579">
                  <c:v>13.137789776299519</c:v>
                </c:pt>
                <c:pt idx="13580">
                  <c:v>13.137797653804332</c:v>
                </c:pt>
                <c:pt idx="13581">
                  <c:v>13.137805531247075</c:v>
                </c:pt>
                <c:pt idx="13582">
                  <c:v>13.137813408627768</c:v>
                </c:pt>
                <c:pt idx="13583">
                  <c:v>13.137821285946398</c:v>
                </c:pt>
                <c:pt idx="13584">
                  <c:v>13.137829163202991</c:v>
                </c:pt>
                <c:pt idx="13585">
                  <c:v>13.137837040397518</c:v>
                </c:pt>
                <c:pt idx="13586">
                  <c:v>13.137844917530019</c:v>
                </c:pt>
                <c:pt idx="13587">
                  <c:v>13.137852794600448</c:v>
                </c:pt>
                <c:pt idx="13588">
                  <c:v>13.137860671608848</c:v>
                </c:pt>
                <c:pt idx="13589">
                  <c:v>13.137868548555101</c:v>
                </c:pt>
                <c:pt idx="13590">
                  <c:v>13.137876425439448</c:v>
                </c:pt>
                <c:pt idx="13591">
                  <c:v>13.137884302261746</c:v>
                </c:pt>
                <c:pt idx="13592">
                  <c:v>13.137892179021955</c:v>
                </c:pt>
                <c:pt idx="13593">
                  <c:v>13.137900055720118</c:v>
                </c:pt>
                <c:pt idx="13594">
                  <c:v>13.137907932356249</c:v>
                </c:pt>
                <c:pt idx="13595">
                  <c:v>13.137915808930318</c:v>
                </c:pt>
                <c:pt idx="13596">
                  <c:v>13.137923685442283</c:v>
                </c:pt>
                <c:pt idx="13597">
                  <c:v>13.137931561892348</c:v>
                </c:pt>
                <c:pt idx="13598">
                  <c:v>13.13793943828035</c:v>
                </c:pt>
                <c:pt idx="13599">
                  <c:v>13.137947314606279</c:v>
                </c:pt>
                <c:pt idx="13600">
                  <c:v>13.137955190870043</c:v>
                </c:pt>
                <c:pt idx="13601">
                  <c:v>13.137963067071931</c:v>
                </c:pt>
                <c:pt idx="13602">
                  <c:v>13.137970943211712</c:v>
                </c:pt>
                <c:pt idx="13603">
                  <c:v>13.13797881928965</c:v>
                </c:pt>
                <c:pt idx="13604">
                  <c:v>13.137986695305409</c:v>
                </c:pt>
                <c:pt idx="13605">
                  <c:v>13.137994571259139</c:v>
                </c:pt>
                <c:pt idx="13606">
                  <c:v>13.138002447150718</c:v>
                </c:pt>
                <c:pt idx="13607">
                  <c:v>13.138010322980412</c:v>
                </c:pt>
                <c:pt idx="13608">
                  <c:v>13.138018198748098</c:v>
                </c:pt>
                <c:pt idx="13609">
                  <c:v>13.138026074453748</c:v>
                </c:pt>
                <c:pt idx="13610">
                  <c:v>13.138033950097348</c:v>
                </c:pt>
                <c:pt idx="13611">
                  <c:v>13.138041825678911</c:v>
                </c:pt>
                <c:pt idx="13612">
                  <c:v>13.138049701198398</c:v>
                </c:pt>
                <c:pt idx="13613">
                  <c:v>13.138057576655966</c:v>
                </c:pt>
                <c:pt idx="13614">
                  <c:v>13.138065452051336</c:v>
                </c:pt>
                <c:pt idx="13615">
                  <c:v>13.138073327384918</c:v>
                </c:pt>
                <c:pt idx="13616">
                  <c:v>13.138081202656368</c:v>
                </c:pt>
                <c:pt idx="13617">
                  <c:v>13.138089077865812</c:v>
                </c:pt>
                <c:pt idx="13618">
                  <c:v>13.138096953013225</c:v>
                </c:pt>
                <c:pt idx="13619">
                  <c:v>13.138104828098619</c:v>
                </c:pt>
                <c:pt idx="13620">
                  <c:v>13.138112703121998</c:v>
                </c:pt>
                <c:pt idx="13621">
                  <c:v>13.138120578083361</c:v>
                </c:pt>
                <c:pt idx="13622">
                  <c:v>13.13812845298261</c:v>
                </c:pt>
                <c:pt idx="13623">
                  <c:v>13.138136327820046</c:v>
                </c:pt>
                <c:pt idx="13624">
                  <c:v>13.138144202595369</c:v>
                </c:pt>
                <c:pt idx="13625">
                  <c:v>13.13815207730868</c:v>
                </c:pt>
                <c:pt idx="13626">
                  <c:v>13.138159951959981</c:v>
                </c:pt>
                <c:pt idx="13627">
                  <c:v>13.138167826549273</c:v>
                </c:pt>
                <c:pt idx="13628">
                  <c:v>13.138175701076378</c:v>
                </c:pt>
                <c:pt idx="13629">
                  <c:v>13.138183575541818</c:v>
                </c:pt>
                <c:pt idx="13630">
                  <c:v>13.13819144994501</c:v>
                </c:pt>
                <c:pt idx="13631">
                  <c:v>13.13819932428636</c:v>
                </c:pt>
                <c:pt idx="13632">
                  <c:v>13.138207198565617</c:v>
                </c:pt>
                <c:pt idx="13633">
                  <c:v>13.138215072782778</c:v>
                </c:pt>
                <c:pt idx="13634">
                  <c:v>13.138222946938013</c:v>
                </c:pt>
                <c:pt idx="13635">
                  <c:v>13.138230821031348</c:v>
                </c:pt>
                <c:pt idx="13636">
                  <c:v>13.138238695062618</c:v>
                </c:pt>
                <c:pt idx="13637">
                  <c:v>13.138246569031848</c:v>
                </c:pt>
                <c:pt idx="13638">
                  <c:v>13.138254442939015</c:v>
                </c:pt>
                <c:pt idx="13639">
                  <c:v>13.138262316784367</c:v>
                </c:pt>
                <c:pt idx="13640">
                  <c:v>13.138270190567493</c:v>
                </c:pt>
                <c:pt idx="13641">
                  <c:v>13.138278064288739</c:v>
                </c:pt>
                <c:pt idx="13642">
                  <c:v>13.138285937948144</c:v>
                </c:pt>
                <c:pt idx="13643">
                  <c:v>13.138293811545413</c:v>
                </c:pt>
                <c:pt idx="13644">
                  <c:v>13.138301685080554</c:v>
                </c:pt>
                <c:pt idx="13645">
                  <c:v>13.138309558553971</c:v>
                </c:pt>
                <c:pt idx="13646">
                  <c:v>13.138317431965268</c:v>
                </c:pt>
                <c:pt idx="13647">
                  <c:v>13.138325305314405</c:v>
                </c:pt>
                <c:pt idx="13648">
                  <c:v>13.138333178601798</c:v>
                </c:pt>
                <c:pt idx="13649">
                  <c:v>13.13834105182721</c:v>
                </c:pt>
                <c:pt idx="13650">
                  <c:v>13.138348924990385</c:v>
                </c:pt>
                <c:pt idx="13651">
                  <c:v>13.138356798091793</c:v>
                </c:pt>
                <c:pt idx="13652">
                  <c:v>13.138364671131248</c:v>
                </c:pt>
                <c:pt idx="13653">
                  <c:v>13.138372544108648</c:v>
                </c:pt>
                <c:pt idx="13654">
                  <c:v>13.138380417024051</c:v>
                </c:pt>
                <c:pt idx="13655">
                  <c:v>13.138388289877398</c:v>
                </c:pt>
                <c:pt idx="13656">
                  <c:v>13.138396162668903</c:v>
                </c:pt>
                <c:pt idx="13657">
                  <c:v>13.138404035398366</c:v>
                </c:pt>
                <c:pt idx="13658">
                  <c:v>13.138411908065818</c:v>
                </c:pt>
                <c:pt idx="13659">
                  <c:v>13.138419780671244</c:v>
                </c:pt>
                <c:pt idx="13660">
                  <c:v>13.138427653214848</c:v>
                </c:pt>
                <c:pt idx="13661">
                  <c:v>13.1384355256964</c:v>
                </c:pt>
                <c:pt idx="13662">
                  <c:v>13.138443398115967</c:v>
                </c:pt>
                <c:pt idx="13663">
                  <c:v>13.138451270473498</c:v>
                </c:pt>
                <c:pt idx="13664">
                  <c:v>13.138459142769181</c:v>
                </c:pt>
                <c:pt idx="13665">
                  <c:v>13.13846701500283</c:v>
                </c:pt>
                <c:pt idx="13666">
                  <c:v>13.138474887174498</c:v>
                </c:pt>
                <c:pt idx="13667">
                  <c:v>13.138482759284226</c:v>
                </c:pt>
                <c:pt idx="13668">
                  <c:v>13.138490631331949</c:v>
                </c:pt>
                <c:pt idx="13669">
                  <c:v>13.138498503317715</c:v>
                </c:pt>
                <c:pt idx="13670">
                  <c:v>13.138506375241516</c:v>
                </c:pt>
                <c:pt idx="13671">
                  <c:v>13.13851424710335</c:v>
                </c:pt>
                <c:pt idx="13672">
                  <c:v>13.138522118903216</c:v>
                </c:pt>
                <c:pt idx="13673">
                  <c:v>13.138529990641118</c:v>
                </c:pt>
                <c:pt idx="13674">
                  <c:v>13.138537862317058</c:v>
                </c:pt>
                <c:pt idx="13675">
                  <c:v>13.138545733931018</c:v>
                </c:pt>
                <c:pt idx="13676">
                  <c:v>13.138553605483049</c:v>
                </c:pt>
                <c:pt idx="13677">
                  <c:v>13.138561476973003</c:v>
                </c:pt>
                <c:pt idx="13678">
                  <c:v>13.138569348401195</c:v>
                </c:pt>
                <c:pt idx="13679">
                  <c:v>13.138577219767329</c:v>
                </c:pt>
                <c:pt idx="13680">
                  <c:v>13.138585091071498</c:v>
                </c:pt>
                <c:pt idx="13681">
                  <c:v>13.138592962313718</c:v>
                </c:pt>
                <c:pt idx="13682">
                  <c:v>13.138600833493992</c:v>
                </c:pt>
                <c:pt idx="13683">
                  <c:v>13.13860870461221</c:v>
                </c:pt>
                <c:pt idx="13684">
                  <c:v>13.138616575668674</c:v>
                </c:pt>
                <c:pt idx="13685">
                  <c:v>13.138624446663048</c:v>
                </c:pt>
                <c:pt idx="13686">
                  <c:v>13.138632317595505</c:v>
                </c:pt>
                <c:pt idx="13687">
                  <c:v>13.138640188466001</c:v>
                </c:pt>
                <c:pt idx="13688">
                  <c:v>13.138648059274548</c:v>
                </c:pt>
                <c:pt idx="13689">
                  <c:v>13.138655930021148</c:v>
                </c:pt>
                <c:pt idx="13690">
                  <c:v>13.138663800705798</c:v>
                </c:pt>
                <c:pt idx="13691">
                  <c:v>13.138671671328421</c:v>
                </c:pt>
                <c:pt idx="13692">
                  <c:v>13.138679541889266</c:v>
                </c:pt>
                <c:pt idx="13693">
                  <c:v>13.138687412388077</c:v>
                </c:pt>
                <c:pt idx="13694">
                  <c:v>13.138695282824946</c:v>
                </c:pt>
                <c:pt idx="13695">
                  <c:v>13.138703153199778</c:v>
                </c:pt>
                <c:pt idx="13696">
                  <c:v>13.138711023512709</c:v>
                </c:pt>
                <c:pt idx="13697">
                  <c:v>13.138718893763848</c:v>
                </c:pt>
                <c:pt idx="13698">
                  <c:v>13.138726763952903</c:v>
                </c:pt>
                <c:pt idx="13699">
                  <c:v>13.138734634080157</c:v>
                </c:pt>
                <c:pt idx="13700">
                  <c:v>13.13874250414538</c:v>
                </c:pt>
                <c:pt idx="13701">
                  <c:v>13.138750374148666</c:v>
                </c:pt>
                <c:pt idx="13702">
                  <c:v>13.138758244089999</c:v>
                </c:pt>
                <c:pt idx="13703">
                  <c:v>13.13876611396943</c:v>
                </c:pt>
                <c:pt idx="13704">
                  <c:v>13.138773983786786</c:v>
                </c:pt>
                <c:pt idx="13705">
                  <c:v>13.138781853542453</c:v>
                </c:pt>
                <c:pt idx="13706">
                  <c:v>13.138789723236068</c:v>
                </c:pt>
                <c:pt idx="13707">
                  <c:v>13.13879759286775</c:v>
                </c:pt>
                <c:pt idx="13708">
                  <c:v>13.138805462437363</c:v>
                </c:pt>
                <c:pt idx="13709">
                  <c:v>13.138813331945318</c:v>
                </c:pt>
                <c:pt idx="13710">
                  <c:v>13.138821201391067</c:v>
                </c:pt>
                <c:pt idx="13711">
                  <c:v>13.138829070775081</c:v>
                </c:pt>
                <c:pt idx="13712">
                  <c:v>13.138836940097217</c:v>
                </c:pt>
                <c:pt idx="13713">
                  <c:v>13.13884480935733</c:v>
                </c:pt>
                <c:pt idx="13714">
                  <c:v>13.138852678555518</c:v>
                </c:pt>
                <c:pt idx="13715">
                  <c:v>13.138860547691698</c:v>
                </c:pt>
                <c:pt idx="13716">
                  <c:v>13.138868416766098</c:v>
                </c:pt>
                <c:pt idx="13717">
                  <c:v>13.138876285778498</c:v>
                </c:pt>
                <c:pt idx="13718">
                  <c:v>13.138884154729046</c:v>
                </c:pt>
                <c:pt idx="13719">
                  <c:v>13.138892023617618</c:v>
                </c:pt>
                <c:pt idx="13720">
                  <c:v>13.138899892444279</c:v>
                </c:pt>
                <c:pt idx="13721">
                  <c:v>13.138907761208998</c:v>
                </c:pt>
                <c:pt idx="13722">
                  <c:v>13.138915629911722</c:v>
                </c:pt>
                <c:pt idx="13723">
                  <c:v>13.138923498552616</c:v>
                </c:pt>
                <c:pt idx="13724">
                  <c:v>13.138931367131647</c:v>
                </c:pt>
                <c:pt idx="13725">
                  <c:v>13.138939235648827</c:v>
                </c:pt>
                <c:pt idx="13726">
                  <c:v>13.138947104103995</c:v>
                </c:pt>
                <c:pt idx="13727">
                  <c:v>13.138954972497249</c:v>
                </c:pt>
                <c:pt idx="13728">
                  <c:v>13.138962840828507</c:v>
                </c:pt>
                <c:pt idx="13729">
                  <c:v>13.138970709097919</c:v>
                </c:pt>
                <c:pt idx="13730">
                  <c:v>13.138978577305464</c:v>
                </c:pt>
                <c:pt idx="13731">
                  <c:v>13.138986445451076</c:v>
                </c:pt>
                <c:pt idx="13732">
                  <c:v>13.138994313534868</c:v>
                </c:pt>
                <c:pt idx="13733">
                  <c:v>13.139002181556668</c:v>
                </c:pt>
                <c:pt idx="13734">
                  <c:v>13.139010049516568</c:v>
                </c:pt>
                <c:pt idx="13735">
                  <c:v>13.139017917414565</c:v>
                </c:pt>
                <c:pt idx="13736">
                  <c:v>13.13902578525053</c:v>
                </c:pt>
                <c:pt idx="13737">
                  <c:v>13.139033653024844</c:v>
                </c:pt>
                <c:pt idx="13738">
                  <c:v>13.139041520737118</c:v>
                </c:pt>
                <c:pt idx="13739">
                  <c:v>13.139049388387512</c:v>
                </c:pt>
                <c:pt idx="13740">
                  <c:v>13.139057255976002</c:v>
                </c:pt>
                <c:pt idx="13741">
                  <c:v>13.139065123502498</c:v>
                </c:pt>
                <c:pt idx="13742">
                  <c:v>13.139072990967277</c:v>
                </c:pt>
                <c:pt idx="13743">
                  <c:v>13.13908085837007</c:v>
                </c:pt>
                <c:pt idx="13744">
                  <c:v>13.139088725710968</c:v>
                </c:pt>
                <c:pt idx="13745">
                  <c:v>13.139096592990002</c:v>
                </c:pt>
                <c:pt idx="13746">
                  <c:v>13.139104460207081</c:v>
                </c:pt>
                <c:pt idx="13747">
                  <c:v>13.1391123273623</c:v>
                </c:pt>
                <c:pt idx="13748">
                  <c:v>13.139120194455618</c:v>
                </c:pt>
                <c:pt idx="13749">
                  <c:v>13.139128061487048</c:v>
                </c:pt>
                <c:pt idx="13750">
                  <c:v>13.139135928456602</c:v>
                </c:pt>
                <c:pt idx="13751">
                  <c:v>13.139143795364259</c:v>
                </c:pt>
                <c:pt idx="13752">
                  <c:v>13.139151662209999</c:v>
                </c:pt>
                <c:pt idx="13753">
                  <c:v>13.139159528993909</c:v>
                </c:pt>
                <c:pt idx="13754">
                  <c:v>13.139167395715905</c:v>
                </c:pt>
                <c:pt idx="13755">
                  <c:v>13.139175262376011</c:v>
                </c:pt>
                <c:pt idx="13756">
                  <c:v>13.139183128974244</c:v>
                </c:pt>
                <c:pt idx="13757">
                  <c:v>13.139190995510548</c:v>
                </c:pt>
                <c:pt idx="13758">
                  <c:v>13.139198861985051</c:v>
                </c:pt>
                <c:pt idx="13759">
                  <c:v>13.139206728397632</c:v>
                </c:pt>
                <c:pt idx="13760">
                  <c:v>13.139214594748356</c:v>
                </c:pt>
                <c:pt idx="13761">
                  <c:v>13.13922246103704</c:v>
                </c:pt>
                <c:pt idx="13762">
                  <c:v>13.139230327264102</c:v>
                </c:pt>
                <c:pt idx="13763">
                  <c:v>13.139238193429168</c:v>
                </c:pt>
                <c:pt idx="13764">
                  <c:v>13.139246059532359</c:v>
                </c:pt>
                <c:pt idx="13765">
                  <c:v>13.139253925573668</c:v>
                </c:pt>
                <c:pt idx="13766">
                  <c:v>13.139261791552995</c:v>
                </c:pt>
                <c:pt idx="13767">
                  <c:v>13.139269657470688</c:v>
                </c:pt>
                <c:pt idx="13768">
                  <c:v>13.139277523326385</c:v>
                </c:pt>
                <c:pt idx="13769">
                  <c:v>13.139285389120214</c:v>
                </c:pt>
                <c:pt idx="13770">
                  <c:v>13.139293254852165</c:v>
                </c:pt>
                <c:pt idx="13771">
                  <c:v>13.139301120522248</c:v>
                </c:pt>
                <c:pt idx="13772">
                  <c:v>13.139308986130349</c:v>
                </c:pt>
                <c:pt idx="13773">
                  <c:v>13.139316851676821</c:v>
                </c:pt>
                <c:pt idx="13774">
                  <c:v>13.139324717161305</c:v>
                </c:pt>
                <c:pt idx="13775">
                  <c:v>13.139332582583924</c:v>
                </c:pt>
                <c:pt idx="13776">
                  <c:v>13.139340447944678</c:v>
                </c:pt>
                <c:pt idx="13777">
                  <c:v>13.139348313243568</c:v>
                </c:pt>
                <c:pt idx="13778">
                  <c:v>13.139356178480599</c:v>
                </c:pt>
                <c:pt idx="13779">
                  <c:v>13.139364043655748</c:v>
                </c:pt>
                <c:pt idx="13780">
                  <c:v>13.139371908769068</c:v>
                </c:pt>
                <c:pt idx="13781">
                  <c:v>13.139379773820448</c:v>
                </c:pt>
                <c:pt idx="13782">
                  <c:v>13.13938763881011</c:v>
                </c:pt>
                <c:pt idx="13783">
                  <c:v>13.139395503737841</c:v>
                </c:pt>
                <c:pt idx="13784">
                  <c:v>13.139403368603716</c:v>
                </c:pt>
                <c:pt idx="13785">
                  <c:v>13.139411233407754</c:v>
                </c:pt>
                <c:pt idx="13786">
                  <c:v>13.139419098150002</c:v>
                </c:pt>
                <c:pt idx="13787">
                  <c:v>13.139426962830209</c:v>
                </c:pt>
                <c:pt idx="13788">
                  <c:v>13.139434827448804</c:v>
                </c:pt>
                <c:pt idx="13789">
                  <c:v>13.139442692005364</c:v>
                </c:pt>
                <c:pt idx="13790">
                  <c:v>13.139450556500076</c:v>
                </c:pt>
                <c:pt idx="13791">
                  <c:v>13.139458420932931</c:v>
                </c:pt>
                <c:pt idx="13792">
                  <c:v>13.139466285304024</c:v>
                </c:pt>
                <c:pt idx="13793">
                  <c:v>13.1394741496132</c:v>
                </c:pt>
                <c:pt idx="13794">
                  <c:v>13.139482013860572</c:v>
                </c:pt>
                <c:pt idx="13795">
                  <c:v>13.139489878046206</c:v>
                </c:pt>
                <c:pt idx="13796">
                  <c:v>13.13949774216975</c:v>
                </c:pt>
                <c:pt idx="13797">
                  <c:v>13.139505606231568</c:v>
                </c:pt>
                <c:pt idx="13798">
                  <c:v>13.139513470231467</c:v>
                </c:pt>
                <c:pt idx="13799">
                  <c:v>13.139521334169704</c:v>
                </c:pt>
                <c:pt idx="13800">
                  <c:v>13.139529198046004</c:v>
                </c:pt>
                <c:pt idx="13801">
                  <c:v>13.139537061860466</c:v>
                </c:pt>
                <c:pt idx="13802">
                  <c:v>13.139544925613087</c:v>
                </c:pt>
                <c:pt idx="13803">
                  <c:v>13.139552789303869</c:v>
                </c:pt>
                <c:pt idx="13804">
                  <c:v>13.139560652932818</c:v>
                </c:pt>
                <c:pt idx="13805">
                  <c:v>13.139568516499954</c:v>
                </c:pt>
                <c:pt idx="13806">
                  <c:v>13.139576380005204</c:v>
                </c:pt>
                <c:pt idx="13807">
                  <c:v>13.139584243448759</c:v>
                </c:pt>
                <c:pt idx="13808">
                  <c:v>13.139592106830253</c:v>
                </c:pt>
                <c:pt idx="13809">
                  <c:v>13.13959997015003</c:v>
                </c:pt>
                <c:pt idx="13810">
                  <c:v>13.139607833408073</c:v>
                </c:pt>
                <c:pt idx="13811">
                  <c:v>13.139615696604089</c:v>
                </c:pt>
                <c:pt idx="13812">
                  <c:v>13.139623559738373</c:v>
                </c:pt>
                <c:pt idx="13813">
                  <c:v>13.139631422810798</c:v>
                </c:pt>
                <c:pt idx="13814">
                  <c:v>13.13963928582147</c:v>
                </c:pt>
                <c:pt idx="13815">
                  <c:v>13.13964714877026</c:v>
                </c:pt>
                <c:pt idx="13816">
                  <c:v>13.139655011657252</c:v>
                </c:pt>
                <c:pt idx="13817">
                  <c:v>13.139662874482402</c:v>
                </c:pt>
                <c:pt idx="13818">
                  <c:v>13.139670737245719</c:v>
                </c:pt>
                <c:pt idx="13819">
                  <c:v>13.139678599947226</c:v>
                </c:pt>
                <c:pt idx="13820">
                  <c:v>13.139686462586926</c:v>
                </c:pt>
                <c:pt idx="13821">
                  <c:v>13.139694325164774</c:v>
                </c:pt>
                <c:pt idx="13822">
                  <c:v>13.139702187680818</c:v>
                </c:pt>
                <c:pt idx="13823">
                  <c:v>13.139710050135044</c:v>
                </c:pt>
                <c:pt idx="13824">
                  <c:v>13.139717912527452</c:v>
                </c:pt>
                <c:pt idx="13825">
                  <c:v>13.139725774858045</c:v>
                </c:pt>
                <c:pt idx="13826">
                  <c:v>13.13973363712682</c:v>
                </c:pt>
                <c:pt idx="13827">
                  <c:v>13.139741499333768</c:v>
                </c:pt>
                <c:pt idx="13828">
                  <c:v>13.139749361478927</c:v>
                </c:pt>
                <c:pt idx="13829">
                  <c:v>13.13975722356227</c:v>
                </c:pt>
                <c:pt idx="13830">
                  <c:v>13.139765085583781</c:v>
                </c:pt>
                <c:pt idx="13831">
                  <c:v>13.139772947543495</c:v>
                </c:pt>
                <c:pt idx="13832">
                  <c:v>13.139780809441406</c:v>
                </c:pt>
                <c:pt idx="13833">
                  <c:v>13.13978867127749</c:v>
                </c:pt>
                <c:pt idx="13834">
                  <c:v>13.139796533051774</c:v>
                </c:pt>
                <c:pt idx="13835">
                  <c:v>13.139804394764274</c:v>
                </c:pt>
                <c:pt idx="13836">
                  <c:v>13.139812256414922</c:v>
                </c:pt>
                <c:pt idx="13837">
                  <c:v>13.13982011800379</c:v>
                </c:pt>
                <c:pt idx="13838">
                  <c:v>13.139827979530848</c:v>
                </c:pt>
                <c:pt idx="13839">
                  <c:v>13.139835840996112</c:v>
                </c:pt>
                <c:pt idx="13840">
                  <c:v>13.139843702399498</c:v>
                </c:pt>
                <c:pt idx="13841">
                  <c:v>13.139851563741225</c:v>
                </c:pt>
                <c:pt idx="13842">
                  <c:v>13.139859425021069</c:v>
                </c:pt>
                <c:pt idx="13843">
                  <c:v>13.139867286239133</c:v>
                </c:pt>
                <c:pt idx="13844">
                  <c:v>13.139875147395308</c:v>
                </c:pt>
                <c:pt idx="13845">
                  <c:v>13.139883008489855</c:v>
                </c:pt>
                <c:pt idx="13846">
                  <c:v>13.139890869522519</c:v>
                </c:pt>
                <c:pt idx="13847">
                  <c:v>13.139898730493368</c:v>
                </c:pt>
                <c:pt idx="13848">
                  <c:v>13.139906591402466</c:v>
                </c:pt>
                <c:pt idx="13849">
                  <c:v>13.139914452249746</c:v>
                </c:pt>
                <c:pt idx="13850">
                  <c:v>13.139922313035235</c:v>
                </c:pt>
                <c:pt idx="13851">
                  <c:v>13.139930173758932</c:v>
                </c:pt>
                <c:pt idx="13852">
                  <c:v>13.139938034420839</c:v>
                </c:pt>
                <c:pt idx="13853">
                  <c:v>13.139945895020956</c:v>
                </c:pt>
                <c:pt idx="13854">
                  <c:v>13.139953755559285</c:v>
                </c:pt>
                <c:pt idx="13855">
                  <c:v>13.139961616035798</c:v>
                </c:pt>
                <c:pt idx="13856">
                  <c:v>13.139969476450498</c:v>
                </c:pt>
                <c:pt idx="13857">
                  <c:v>13.139977336803549</c:v>
                </c:pt>
                <c:pt idx="13858">
                  <c:v>13.139985197094735</c:v>
                </c:pt>
                <c:pt idx="13859">
                  <c:v>13.139993057324137</c:v>
                </c:pt>
                <c:pt idx="13860">
                  <c:v>13.140000917491751</c:v>
                </c:pt>
                <c:pt idx="13861">
                  <c:v>13.140008777597496</c:v>
                </c:pt>
                <c:pt idx="13862">
                  <c:v>13.140016637641654</c:v>
                </c:pt>
                <c:pt idx="13863">
                  <c:v>13.140024497623923</c:v>
                </c:pt>
                <c:pt idx="13864">
                  <c:v>13.14003235754442</c:v>
                </c:pt>
                <c:pt idx="13865">
                  <c:v>13.140040217403152</c:v>
                </c:pt>
                <c:pt idx="13866">
                  <c:v>13.140048077200081</c:v>
                </c:pt>
                <c:pt idx="13867">
                  <c:v>13.14005593693525</c:v>
                </c:pt>
                <c:pt idx="13868">
                  <c:v>13.140063796608638</c:v>
                </c:pt>
                <c:pt idx="13869">
                  <c:v>13.140071656220249</c:v>
                </c:pt>
                <c:pt idx="13870">
                  <c:v>13.140079515770099</c:v>
                </c:pt>
                <c:pt idx="13871">
                  <c:v>13.140087375258171</c:v>
                </c:pt>
                <c:pt idx="13872">
                  <c:v>13.140095234684473</c:v>
                </c:pt>
                <c:pt idx="13873">
                  <c:v>13.140103094049005</c:v>
                </c:pt>
                <c:pt idx="13874">
                  <c:v>13.140110953351748</c:v>
                </c:pt>
                <c:pt idx="13875">
                  <c:v>13.140118812592748</c:v>
                </c:pt>
                <c:pt idx="13876">
                  <c:v>13.140126671771988</c:v>
                </c:pt>
                <c:pt idx="13877">
                  <c:v>13.140134530889474</c:v>
                </c:pt>
                <c:pt idx="13878">
                  <c:v>13.140142389945142</c:v>
                </c:pt>
                <c:pt idx="13879">
                  <c:v>13.140150248939069</c:v>
                </c:pt>
                <c:pt idx="13880">
                  <c:v>13.140158107871139</c:v>
                </c:pt>
                <c:pt idx="13881">
                  <c:v>13.140165966741645</c:v>
                </c:pt>
                <c:pt idx="13882">
                  <c:v>13.140173825550248</c:v>
                </c:pt>
                <c:pt idx="13883">
                  <c:v>13.14018168429708</c:v>
                </c:pt>
                <c:pt idx="13884">
                  <c:v>13.1401895429823</c:v>
                </c:pt>
                <c:pt idx="13885">
                  <c:v>13.140197401605663</c:v>
                </c:pt>
                <c:pt idx="13886">
                  <c:v>13.140205260167273</c:v>
                </c:pt>
                <c:pt idx="13887">
                  <c:v>13.140213118667118</c:v>
                </c:pt>
                <c:pt idx="13888">
                  <c:v>13.140220977105219</c:v>
                </c:pt>
                <c:pt idx="13889">
                  <c:v>13.140228835481548</c:v>
                </c:pt>
                <c:pt idx="13890">
                  <c:v>13.140236693796149</c:v>
                </c:pt>
                <c:pt idx="13891">
                  <c:v>13.140244552049024</c:v>
                </c:pt>
                <c:pt idx="13892">
                  <c:v>13.140252410240068</c:v>
                </c:pt>
                <c:pt idx="13893">
                  <c:v>13.140260268369401</c:v>
                </c:pt>
                <c:pt idx="13894">
                  <c:v>13.140268126436874</c:v>
                </c:pt>
                <c:pt idx="13895">
                  <c:v>13.14027598444271</c:v>
                </c:pt>
                <c:pt idx="13896">
                  <c:v>13.140283842386907</c:v>
                </c:pt>
                <c:pt idx="13897">
                  <c:v>13.140291700269247</c:v>
                </c:pt>
                <c:pt idx="13898">
                  <c:v>13.140299558089852</c:v>
                </c:pt>
                <c:pt idx="13899">
                  <c:v>13.140307415848692</c:v>
                </c:pt>
                <c:pt idx="13900">
                  <c:v>13.140315273545795</c:v>
                </c:pt>
                <c:pt idx="13901">
                  <c:v>13.140323131181042</c:v>
                </c:pt>
                <c:pt idx="13902">
                  <c:v>13.140330988754748</c:v>
                </c:pt>
                <c:pt idx="13903">
                  <c:v>13.140338846266658</c:v>
                </c:pt>
                <c:pt idx="13904">
                  <c:v>13.140346703716798</c:v>
                </c:pt>
                <c:pt idx="13905">
                  <c:v>13.140354561105198</c:v>
                </c:pt>
                <c:pt idx="13906">
                  <c:v>13.140362418431767</c:v>
                </c:pt>
                <c:pt idx="13907">
                  <c:v>13.140370275696768</c:v>
                </c:pt>
                <c:pt idx="13908">
                  <c:v>13.140378132899869</c:v>
                </c:pt>
                <c:pt idx="13909">
                  <c:v>13.140385990041418</c:v>
                </c:pt>
                <c:pt idx="13910">
                  <c:v>13.140393847121148</c:v>
                </c:pt>
                <c:pt idx="13911">
                  <c:v>13.140401704139098</c:v>
                </c:pt>
                <c:pt idx="13912">
                  <c:v>13.140409561095392</c:v>
                </c:pt>
                <c:pt idx="13913">
                  <c:v>13.140417417989926</c:v>
                </c:pt>
                <c:pt idx="13914">
                  <c:v>13.140425274822707</c:v>
                </c:pt>
                <c:pt idx="13915">
                  <c:v>13.140433131593769</c:v>
                </c:pt>
                <c:pt idx="13916">
                  <c:v>13.140440988303105</c:v>
                </c:pt>
                <c:pt idx="13917">
                  <c:v>13.140448844950713</c:v>
                </c:pt>
                <c:pt idx="13918">
                  <c:v>13.140456701536595</c:v>
                </c:pt>
                <c:pt idx="13919">
                  <c:v>13.140464558060756</c:v>
                </c:pt>
                <c:pt idx="13920">
                  <c:v>13.140472414523183</c:v>
                </c:pt>
                <c:pt idx="13921">
                  <c:v>13.140480270923984</c:v>
                </c:pt>
                <c:pt idx="13922">
                  <c:v>13.140488127262868</c:v>
                </c:pt>
                <c:pt idx="13923">
                  <c:v>13.14049598354014</c:v>
                </c:pt>
                <c:pt idx="13924">
                  <c:v>13.140503839755684</c:v>
                </c:pt>
                <c:pt idx="13925">
                  <c:v>13.140511695909503</c:v>
                </c:pt>
                <c:pt idx="13926">
                  <c:v>13.140519552001622</c:v>
                </c:pt>
                <c:pt idx="13927">
                  <c:v>13.140527408031998</c:v>
                </c:pt>
                <c:pt idx="13928">
                  <c:v>13.14053526400067</c:v>
                </c:pt>
                <c:pt idx="13929">
                  <c:v>13.140543119907624</c:v>
                </c:pt>
                <c:pt idx="13930">
                  <c:v>13.140550975752863</c:v>
                </c:pt>
                <c:pt idx="13931">
                  <c:v>13.140558831536389</c:v>
                </c:pt>
                <c:pt idx="13932">
                  <c:v>13.140566687258202</c:v>
                </c:pt>
                <c:pt idx="13933">
                  <c:v>13.140574542918303</c:v>
                </c:pt>
                <c:pt idx="13934">
                  <c:v>13.140582398516704</c:v>
                </c:pt>
                <c:pt idx="13935">
                  <c:v>13.140590254053375</c:v>
                </c:pt>
                <c:pt idx="13936">
                  <c:v>13.140598109528346</c:v>
                </c:pt>
                <c:pt idx="13937">
                  <c:v>13.14060596494161</c:v>
                </c:pt>
                <c:pt idx="13938">
                  <c:v>13.140613820293098</c:v>
                </c:pt>
                <c:pt idx="13939">
                  <c:v>13.140621675583017</c:v>
                </c:pt>
                <c:pt idx="13940">
                  <c:v>13.140629530811163</c:v>
                </c:pt>
                <c:pt idx="13941">
                  <c:v>13.140637385977604</c:v>
                </c:pt>
                <c:pt idx="13942">
                  <c:v>13.140645241082344</c:v>
                </c:pt>
                <c:pt idx="13943">
                  <c:v>13.140653096125375</c:v>
                </c:pt>
                <c:pt idx="13944">
                  <c:v>13.140660951106712</c:v>
                </c:pt>
                <c:pt idx="13945">
                  <c:v>13.140668806026346</c:v>
                </c:pt>
                <c:pt idx="13946">
                  <c:v>13.140676660884282</c:v>
                </c:pt>
                <c:pt idx="13947">
                  <c:v>13.140684515680524</c:v>
                </c:pt>
                <c:pt idx="13948">
                  <c:v>13.140692370415058</c:v>
                </c:pt>
                <c:pt idx="13949">
                  <c:v>13.140700225087906</c:v>
                </c:pt>
                <c:pt idx="13950">
                  <c:v>13.140708079699047</c:v>
                </c:pt>
                <c:pt idx="13951">
                  <c:v>13.140715934248501</c:v>
                </c:pt>
                <c:pt idx="13952">
                  <c:v>13.14072378873616</c:v>
                </c:pt>
                <c:pt idx="13953">
                  <c:v>13.140731643162328</c:v>
                </c:pt>
                <c:pt idx="13954">
                  <c:v>13.140739497526704</c:v>
                </c:pt>
                <c:pt idx="13955">
                  <c:v>13.1407473518294</c:v>
                </c:pt>
                <c:pt idx="13956">
                  <c:v>13.140755206070381</c:v>
                </c:pt>
                <c:pt idx="13957">
                  <c:v>13.140763060249693</c:v>
                </c:pt>
                <c:pt idx="13958">
                  <c:v>13.140770914367312</c:v>
                </c:pt>
                <c:pt idx="13959">
                  <c:v>13.140778768423241</c:v>
                </c:pt>
                <c:pt idx="13960">
                  <c:v>13.140786622417492</c:v>
                </c:pt>
                <c:pt idx="13961">
                  <c:v>13.140794476350051</c:v>
                </c:pt>
                <c:pt idx="13962">
                  <c:v>13.140802330220932</c:v>
                </c:pt>
                <c:pt idx="13963">
                  <c:v>13.140810184029998</c:v>
                </c:pt>
                <c:pt idx="13964">
                  <c:v>13.140818037777642</c:v>
                </c:pt>
                <c:pt idx="13965">
                  <c:v>13.140825891463468</c:v>
                </c:pt>
                <c:pt idx="13966">
                  <c:v>13.140833745087628</c:v>
                </c:pt>
                <c:pt idx="13967">
                  <c:v>13.140841598650098</c:v>
                </c:pt>
                <c:pt idx="13968">
                  <c:v>13.140849452150848</c:v>
                </c:pt>
                <c:pt idx="13969">
                  <c:v>13.140857305590018</c:v>
                </c:pt>
                <c:pt idx="13970">
                  <c:v>13.140865158967461</c:v>
                </c:pt>
                <c:pt idx="13971">
                  <c:v>13.140873012283228</c:v>
                </c:pt>
                <c:pt idx="13972">
                  <c:v>13.140880865537323</c:v>
                </c:pt>
                <c:pt idx="13973">
                  <c:v>13.140888718729746</c:v>
                </c:pt>
                <c:pt idx="13974">
                  <c:v>13.140896571860496</c:v>
                </c:pt>
                <c:pt idx="13975">
                  <c:v>13.140904424929568</c:v>
                </c:pt>
                <c:pt idx="13976">
                  <c:v>13.140912277936977</c:v>
                </c:pt>
                <c:pt idx="13977">
                  <c:v>13.140920130882698</c:v>
                </c:pt>
                <c:pt idx="13978">
                  <c:v>13.140927983766748</c:v>
                </c:pt>
                <c:pt idx="13979">
                  <c:v>13.140935836589282</c:v>
                </c:pt>
                <c:pt idx="13980">
                  <c:v>13.140943689349925</c:v>
                </c:pt>
                <c:pt idx="13981">
                  <c:v>13.140951542048995</c:v>
                </c:pt>
                <c:pt idx="13982">
                  <c:v>13.140959394686401</c:v>
                </c:pt>
                <c:pt idx="13983">
                  <c:v>13.140967247262145</c:v>
                </c:pt>
                <c:pt idx="13984">
                  <c:v>13.140975099776218</c:v>
                </c:pt>
                <c:pt idx="13985">
                  <c:v>13.140982952228654</c:v>
                </c:pt>
                <c:pt idx="13986">
                  <c:v>13.140990804619403</c:v>
                </c:pt>
                <c:pt idx="13987">
                  <c:v>13.140998656948501</c:v>
                </c:pt>
                <c:pt idx="13988">
                  <c:v>13.14100650921595</c:v>
                </c:pt>
                <c:pt idx="13989">
                  <c:v>13.141014361421718</c:v>
                </c:pt>
                <c:pt idx="13990">
                  <c:v>13.141022213565851</c:v>
                </c:pt>
                <c:pt idx="13991">
                  <c:v>13.141030065648321</c:v>
                </c:pt>
                <c:pt idx="13992">
                  <c:v>13.14103791766915</c:v>
                </c:pt>
                <c:pt idx="13993">
                  <c:v>13.141045769628299</c:v>
                </c:pt>
                <c:pt idx="13994">
                  <c:v>13.141053621525748</c:v>
                </c:pt>
                <c:pt idx="13995">
                  <c:v>13.141061473361562</c:v>
                </c:pt>
                <c:pt idx="13996">
                  <c:v>13.14106932513578</c:v>
                </c:pt>
                <c:pt idx="13997">
                  <c:v>13.141077176848418</c:v>
                </c:pt>
                <c:pt idx="13998">
                  <c:v>13.141085028499337</c:v>
                </c:pt>
                <c:pt idx="13999">
                  <c:v>13.141092880088593</c:v>
                </c:pt>
                <c:pt idx="14000">
                  <c:v>13.141100731616113</c:v>
                </c:pt>
                <c:pt idx="14001">
                  <c:v>13.141108583082081</c:v>
                </c:pt>
                <c:pt idx="14002">
                  <c:v>13.141116434486499</c:v>
                </c:pt>
                <c:pt idx="14003">
                  <c:v>13.141124285829168</c:v>
                </c:pt>
                <c:pt idx="14004">
                  <c:v>13.14113213711021</c:v>
                </c:pt>
                <c:pt idx="14005">
                  <c:v>13.141139988329604</c:v>
                </c:pt>
                <c:pt idx="14006">
                  <c:v>13.141147839487354</c:v>
                </c:pt>
                <c:pt idx="14007">
                  <c:v>13.141155690583448</c:v>
                </c:pt>
                <c:pt idx="14008">
                  <c:v>13.141163541617832</c:v>
                </c:pt>
                <c:pt idx="14009">
                  <c:v>13.141171392590618</c:v>
                </c:pt>
                <c:pt idx="14010">
                  <c:v>13.141179243501968</c:v>
                </c:pt>
                <c:pt idx="14011">
                  <c:v>13.141187094351498</c:v>
                </c:pt>
                <c:pt idx="14012">
                  <c:v>13.141194945139448</c:v>
                </c:pt>
                <c:pt idx="14013">
                  <c:v>13.141202795865743</c:v>
                </c:pt>
                <c:pt idx="14014">
                  <c:v>13.141210646530286</c:v>
                </c:pt>
                <c:pt idx="14015">
                  <c:v>13.141218497133293</c:v>
                </c:pt>
                <c:pt idx="14016">
                  <c:v>13.141226347674728</c:v>
                </c:pt>
                <c:pt idx="14017">
                  <c:v>13.141234198154548</c:v>
                </c:pt>
                <c:pt idx="14018">
                  <c:v>13.141242048572698</c:v>
                </c:pt>
                <c:pt idx="14019">
                  <c:v>13.141249898929226</c:v>
                </c:pt>
                <c:pt idx="14020">
                  <c:v>13.141257749224048</c:v>
                </c:pt>
                <c:pt idx="14021">
                  <c:v>13.141265599457345</c:v>
                </c:pt>
                <c:pt idx="14022">
                  <c:v>13.141273449628878</c:v>
                </c:pt>
                <c:pt idx="14023">
                  <c:v>13.141281299738969</c:v>
                </c:pt>
                <c:pt idx="14024">
                  <c:v>13.141289149787344</c:v>
                </c:pt>
                <c:pt idx="14025">
                  <c:v>13.141296999774097</c:v>
                </c:pt>
                <c:pt idx="14026">
                  <c:v>13.141304849699228</c:v>
                </c:pt>
                <c:pt idx="14027">
                  <c:v>13.141312699562738</c:v>
                </c:pt>
                <c:pt idx="14028">
                  <c:v>13.141320549364631</c:v>
                </c:pt>
                <c:pt idx="14029">
                  <c:v>13.14132839910479</c:v>
                </c:pt>
                <c:pt idx="14030">
                  <c:v>13.141336248783555</c:v>
                </c:pt>
                <c:pt idx="14031">
                  <c:v>13.141344098400593</c:v>
                </c:pt>
                <c:pt idx="14032">
                  <c:v>13.141351947955906</c:v>
                </c:pt>
                <c:pt idx="14033">
                  <c:v>13.141359797449818</c:v>
                </c:pt>
                <c:pt idx="14034">
                  <c:v>13.141367646881998</c:v>
                </c:pt>
                <c:pt idx="14035">
                  <c:v>13.141375496252408</c:v>
                </c:pt>
                <c:pt idx="14036">
                  <c:v>13.141383345561456</c:v>
                </c:pt>
                <c:pt idx="14037">
                  <c:v>13.141391194808911</c:v>
                </c:pt>
                <c:pt idx="14038">
                  <c:v>13.141399043994648</c:v>
                </c:pt>
                <c:pt idx="14039">
                  <c:v>13.1414068931188</c:v>
                </c:pt>
                <c:pt idx="14040">
                  <c:v>13.141414742181318</c:v>
                </c:pt>
                <c:pt idx="14041">
                  <c:v>13.14142259118225</c:v>
                </c:pt>
                <c:pt idx="14042">
                  <c:v>13.141430440121548</c:v>
                </c:pt>
                <c:pt idx="14043">
                  <c:v>13.141438288999264</c:v>
                </c:pt>
                <c:pt idx="14044">
                  <c:v>13.14144613781537</c:v>
                </c:pt>
                <c:pt idx="14045">
                  <c:v>13.141453986569868</c:v>
                </c:pt>
                <c:pt idx="14046">
                  <c:v>13.141461835262767</c:v>
                </c:pt>
                <c:pt idx="14047">
                  <c:v>13.141469683894048</c:v>
                </c:pt>
                <c:pt idx="14048">
                  <c:v>13.14147753246376</c:v>
                </c:pt>
                <c:pt idx="14049">
                  <c:v>13.141485380971798</c:v>
                </c:pt>
                <c:pt idx="14050">
                  <c:v>13.141493229418355</c:v>
                </c:pt>
                <c:pt idx="14051">
                  <c:v>13.141501077803255</c:v>
                </c:pt>
                <c:pt idx="14052">
                  <c:v>13.141508926126548</c:v>
                </c:pt>
                <c:pt idx="14053">
                  <c:v>13.14151677438827</c:v>
                </c:pt>
                <c:pt idx="14054">
                  <c:v>13.141524622588381</c:v>
                </c:pt>
                <c:pt idx="14055">
                  <c:v>13.141532470726904</c:v>
                </c:pt>
                <c:pt idx="14056">
                  <c:v>13.141540318803827</c:v>
                </c:pt>
                <c:pt idx="14057">
                  <c:v>13.141548166819076</c:v>
                </c:pt>
                <c:pt idx="14058">
                  <c:v>13.141556014772906</c:v>
                </c:pt>
                <c:pt idx="14059">
                  <c:v>13.141563862665061</c:v>
                </c:pt>
                <c:pt idx="14060">
                  <c:v>13.141571710495491</c:v>
                </c:pt>
                <c:pt idx="14061">
                  <c:v>13.141579558264604</c:v>
                </c:pt>
                <c:pt idx="14062">
                  <c:v>13.141587405971993</c:v>
                </c:pt>
                <c:pt idx="14063">
                  <c:v>13.141595253617799</c:v>
                </c:pt>
                <c:pt idx="14064">
                  <c:v>13.141603101201998</c:v>
                </c:pt>
                <c:pt idx="14065">
                  <c:v>13.141610948724653</c:v>
                </c:pt>
                <c:pt idx="14066">
                  <c:v>13.141618796185698</c:v>
                </c:pt>
                <c:pt idx="14067">
                  <c:v>13.141626643585168</c:v>
                </c:pt>
                <c:pt idx="14068">
                  <c:v>13.141634490923064</c:v>
                </c:pt>
                <c:pt idx="14069">
                  <c:v>13.141642338199372</c:v>
                </c:pt>
                <c:pt idx="14070">
                  <c:v>13.141650185414003</c:v>
                </c:pt>
                <c:pt idx="14071">
                  <c:v>13.141658032567253</c:v>
                </c:pt>
                <c:pt idx="14072">
                  <c:v>13.141665879658818</c:v>
                </c:pt>
                <c:pt idx="14073">
                  <c:v>13.141673726688731</c:v>
                </c:pt>
                <c:pt idx="14074">
                  <c:v>13.141681573657246</c:v>
                </c:pt>
                <c:pt idx="14075">
                  <c:v>13.141689420564093</c:v>
                </c:pt>
                <c:pt idx="14076">
                  <c:v>13.141697267409366</c:v>
                </c:pt>
                <c:pt idx="14077">
                  <c:v>13.141705114193048</c:v>
                </c:pt>
                <c:pt idx="14078">
                  <c:v>13.141712960915086</c:v>
                </c:pt>
                <c:pt idx="14079">
                  <c:v>13.141720807575748</c:v>
                </c:pt>
                <c:pt idx="14080">
                  <c:v>13.141728654174651</c:v>
                </c:pt>
                <c:pt idx="14081">
                  <c:v>13.141736500712168</c:v>
                </c:pt>
                <c:pt idx="14082">
                  <c:v>13.141744347188022</c:v>
                </c:pt>
                <c:pt idx="14083">
                  <c:v>13.14175219360231</c:v>
                </c:pt>
                <c:pt idx="14084">
                  <c:v>13.141760039955019</c:v>
                </c:pt>
                <c:pt idx="14085">
                  <c:v>13.141767886246168</c:v>
                </c:pt>
                <c:pt idx="14086">
                  <c:v>13.141775732475669</c:v>
                </c:pt>
                <c:pt idx="14087">
                  <c:v>13.141783578643809</c:v>
                </c:pt>
                <c:pt idx="14088">
                  <c:v>13.141791424750162</c:v>
                </c:pt>
                <c:pt idx="14089">
                  <c:v>13.141799270795183</c:v>
                </c:pt>
                <c:pt idx="14090">
                  <c:v>13.141807116778518</c:v>
                </c:pt>
                <c:pt idx="14091">
                  <c:v>13.141814962700318</c:v>
                </c:pt>
                <c:pt idx="14092">
                  <c:v>13.141822808560548</c:v>
                </c:pt>
                <c:pt idx="14093">
                  <c:v>13.141830654359222</c:v>
                </c:pt>
                <c:pt idx="14094">
                  <c:v>13.141838500096338</c:v>
                </c:pt>
                <c:pt idx="14095">
                  <c:v>13.141846345771848</c:v>
                </c:pt>
                <c:pt idx="14096">
                  <c:v>13.141854191385907</c:v>
                </c:pt>
                <c:pt idx="14097">
                  <c:v>13.141862036938361</c:v>
                </c:pt>
                <c:pt idx="14098">
                  <c:v>13.141869882429264</c:v>
                </c:pt>
                <c:pt idx="14099">
                  <c:v>13.141877727858478</c:v>
                </c:pt>
                <c:pt idx="14100">
                  <c:v>13.141885573226416</c:v>
                </c:pt>
                <c:pt idx="14101">
                  <c:v>13.141893418532661</c:v>
                </c:pt>
                <c:pt idx="14102">
                  <c:v>13.141901263777298</c:v>
                </c:pt>
                <c:pt idx="14103">
                  <c:v>13.141909108960498</c:v>
                </c:pt>
                <c:pt idx="14104">
                  <c:v>13.141916954082133</c:v>
                </c:pt>
                <c:pt idx="14105">
                  <c:v>13.141924799142148</c:v>
                </c:pt>
                <c:pt idx="14106">
                  <c:v>13.141932644140718</c:v>
                </c:pt>
                <c:pt idx="14107">
                  <c:v>13.141940489077648</c:v>
                </c:pt>
                <c:pt idx="14108">
                  <c:v>13.141948333953048</c:v>
                </c:pt>
                <c:pt idx="14109">
                  <c:v>13.141956178767019</c:v>
                </c:pt>
                <c:pt idx="14110">
                  <c:v>13.141964023519368</c:v>
                </c:pt>
                <c:pt idx="14111">
                  <c:v>13.141971868210018</c:v>
                </c:pt>
                <c:pt idx="14112">
                  <c:v>13.141979712839364</c:v>
                </c:pt>
                <c:pt idx="14113">
                  <c:v>13.141987557407187</c:v>
                </c:pt>
                <c:pt idx="14114">
                  <c:v>13.141995401913272</c:v>
                </c:pt>
                <c:pt idx="14115">
                  <c:v>13.142003246358049</c:v>
                </c:pt>
                <c:pt idx="14116">
                  <c:v>13.142011090741168</c:v>
                </c:pt>
                <c:pt idx="14117">
                  <c:v>13.142018935062771</c:v>
                </c:pt>
                <c:pt idx="14118">
                  <c:v>13.142026779322832</c:v>
                </c:pt>
                <c:pt idx="14119">
                  <c:v>13.14203462352137</c:v>
                </c:pt>
                <c:pt idx="14120">
                  <c:v>13.142042467658358</c:v>
                </c:pt>
                <c:pt idx="14121">
                  <c:v>13.142050311733819</c:v>
                </c:pt>
                <c:pt idx="14122">
                  <c:v>13.142058155747764</c:v>
                </c:pt>
                <c:pt idx="14123">
                  <c:v>13.142065999700169</c:v>
                </c:pt>
                <c:pt idx="14124">
                  <c:v>13.142073843591048</c:v>
                </c:pt>
                <c:pt idx="14125">
                  <c:v>13.142081687420417</c:v>
                </c:pt>
                <c:pt idx="14126">
                  <c:v>13.142089531188375</c:v>
                </c:pt>
                <c:pt idx="14127">
                  <c:v>13.142097374894551</c:v>
                </c:pt>
                <c:pt idx="14128">
                  <c:v>13.142105218539356</c:v>
                </c:pt>
                <c:pt idx="14129">
                  <c:v>13.142113062122601</c:v>
                </c:pt>
                <c:pt idx="14130">
                  <c:v>13.142120905644346</c:v>
                </c:pt>
                <c:pt idx="14131">
                  <c:v>13.142128749104465</c:v>
                </c:pt>
                <c:pt idx="14132">
                  <c:v>13.142136592503375</c:v>
                </c:pt>
                <c:pt idx="14133">
                  <c:v>13.142144435840452</c:v>
                </c:pt>
                <c:pt idx="14134">
                  <c:v>13.142152279116116</c:v>
                </c:pt>
                <c:pt idx="14135">
                  <c:v>13.142160122330248</c:v>
                </c:pt>
                <c:pt idx="14136">
                  <c:v>13.1421679654829</c:v>
                </c:pt>
                <c:pt idx="14137">
                  <c:v>13.142175808574018</c:v>
                </c:pt>
                <c:pt idx="14138">
                  <c:v>13.142183651603624</c:v>
                </c:pt>
                <c:pt idx="14139">
                  <c:v>13.142191494571698</c:v>
                </c:pt>
                <c:pt idx="14140">
                  <c:v>13.142199337478306</c:v>
                </c:pt>
                <c:pt idx="14141">
                  <c:v>13.142207180323368</c:v>
                </c:pt>
                <c:pt idx="14142">
                  <c:v>13.14221502310693</c:v>
                </c:pt>
                <c:pt idx="14143">
                  <c:v>13.142222865828982</c:v>
                </c:pt>
                <c:pt idx="14144">
                  <c:v>13.142230708489523</c:v>
                </c:pt>
                <c:pt idx="14145">
                  <c:v>13.142238551088564</c:v>
                </c:pt>
                <c:pt idx="14146">
                  <c:v>13.142246393626102</c:v>
                </c:pt>
                <c:pt idx="14147">
                  <c:v>13.142254236102122</c:v>
                </c:pt>
                <c:pt idx="14148">
                  <c:v>13.142262078516644</c:v>
                </c:pt>
                <c:pt idx="14149">
                  <c:v>13.142269920869664</c:v>
                </c:pt>
                <c:pt idx="14150">
                  <c:v>13.142277763161072</c:v>
                </c:pt>
                <c:pt idx="14151">
                  <c:v>13.142285605391198</c:v>
                </c:pt>
                <c:pt idx="14152">
                  <c:v>13.142293447559711</c:v>
                </c:pt>
                <c:pt idx="14153">
                  <c:v>13.142301289666731</c:v>
                </c:pt>
                <c:pt idx="14154">
                  <c:v>13.142309131712251</c:v>
                </c:pt>
                <c:pt idx="14155">
                  <c:v>13.142316973696273</c:v>
                </c:pt>
                <c:pt idx="14156">
                  <c:v>13.1423248156188</c:v>
                </c:pt>
                <c:pt idx="14157">
                  <c:v>13.142332657479828</c:v>
                </c:pt>
                <c:pt idx="14158">
                  <c:v>13.142340499279365</c:v>
                </c:pt>
                <c:pt idx="14159">
                  <c:v>13.142348341017398</c:v>
                </c:pt>
                <c:pt idx="14160">
                  <c:v>13.142356182693948</c:v>
                </c:pt>
                <c:pt idx="14161">
                  <c:v>13.142364024309019</c:v>
                </c:pt>
                <c:pt idx="14162">
                  <c:v>13.142371865862479</c:v>
                </c:pt>
                <c:pt idx="14163">
                  <c:v>13.142379707354648</c:v>
                </c:pt>
                <c:pt idx="14164">
                  <c:v>13.142387548785274</c:v>
                </c:pt>
                <c:pt idx="14165">
                  <c:v>13.142395390154348</c:v>
                </c:pt>
                <c:pt idx="14166">
                  <c:v>13.142403231462024</c:v>
                </c:pt>
                <c:pt idx="14167">
                  <c:v>13.142411072708107</c:v>
                </c:pt>
                <c:pt idx="14168">
                  <c:v>13.142418913892753</c:v>
                </c:pt>
                <c:pt idx="14169">
                  <c:v>13.14242675501592</c:v>
                </c:pt>
                <c:pt idx="14170">
                  <c:v>13.142434596077727</c:v>
                </c:pt>
                <c:pt idx="14171">
                  <c:v>13.142442437077802</c:v>
                </c:pt>
                <c:pt idx="14172">
                  <c:v>13.14245027801652</c:v>
                </c:pt>
                <c:pt idx="14173">
                  <c:v>13.142458118893749</c:v>
                </c:pt>
                <c:pt idx="14174">
                  <c:v>13.142465959709506</c:v>
                </c:pt>
                <c:pt idx="14175">
                  <c:v>13.142473800463787</c:v>
                </c:pt>
                <c:pt idx="14176">
                  <c:v>13.142481641156591</c:v>
                </c:pt>
                <c:pt idx="14177">
                  <c:v>13.142489481787926</c:v>
                </c:pt>
                <c:pt idx="14178">
                  <c:v>13.142497322357771</c:v>
                </c:pt>
                <c:pt idx="14179">
                  <c:v>13.142505162866149</c:v>
                </c:pt>
                <c:pt idx="14180">
                  <c:v>13.142513003313049</c:v>
                </c:pt>
                <c:pt idx="14181">
                  <c:v>13.142520843698488</c:v>
                </c:pt>
                <c:pt idx="14182">
                  <c:v>13.142528684022448</c:v>
                </c:pt>
                <c:pt idx="14183">
                  <c:v>13.142536524285076</c:v>
                </c:pt>
                <c:pt idx="14184">
                  <c:v>13.142544364486024</c:v>
                </c:pt>
                <c:pt idx="14185">
                  <c:v>13.14255220462552</c:v>
                </c:pt>
                <c:pt idx="14186">
                  <c:v>13.142560044703609</c:v>
                </c:pt>
                <c:pt idx="14187">
                  <c:v>13.142567884720227</c:v>
                </c:pt>
                <c:pt idx="14188">
                  <c:v>13.142575724675368</c:v>
                </c:pt>
                <c:pt idx="14189">
                  <c:v>13.142583564569074</c:v>
                </c:pt>
                <c:pt idx="14190">
                  <c:v>13.142591404401303</c:v>
                </c:pt>
                <c:pt idx="14191">
                  <c:v>13.14259924417207</c:v>
                </c:pt>
                <c:pt idx="14192">
                  <c:v>13.142607083881371</c:v>
                </c:pt>
                <c:pt idx="14193">
                  <c:v>13.142614923529226</c:v>
                </c:pt>
                <c:pt idx="14194">
                  <c:v>13.142622763115501</c:v>
                </c:pt>
                <c:pt idx="14195">
                  <c:v>13.142630602640523</c:v>
                </c:pt>
                <c:pt idx="14196">
                  <c:v>13.142638442103992</c:v>
                </c:pt>
                <c:pt idx="14197">
                  <c:v>13.142646281506076</c:v>
                </c:pt>
                <c:pt idx="14198">
                  <c:v>13.142654120846553</c:v>
                </c:pt>
                <c:pt idx="14199">
                  <c:v>13.142661960125649</c:v>
                </c:pt>
                <c:pt idx="14200">
                  <c:v>13.142669799343302</c:v>
                </c:pt>
                <c:pt idx="14201">
                  <c:v>13.142677638499494</c:v>
                </c:pt>
                <c:pt idx="14202">
                  <c:v>13.142685477594236</c:v>
                </c:pt>
                <c:pt idx="14203">
                  <c:v>13.142693316627525</c:v>
                </c:pt>
                <c:pt idx="14204">
                  <c:v>13.142701155599367</c:v>
                </c:pt>
                <c:pt idx="14205">
                  <c:v>13.142708994509759</c:v>
                </c:pt>
                <c:pt idx="14206">
                  <c:v>13.142716833358724</c:v>
                </c:pt>
                <c:pt idx="14207">
                  <c:v>13.142724672146199</c:v>
                </c:pt>
                <c:pt idx="14208">
                  <c:v>13.142732510872326</c:v>
                </c:pt>
                <c:pt idx="14209">
                  <c:v>13.142740349536853</c:v>
                </c:pt>
                <c:pt idx="14210">
                  <c:v>13.142748188140015</c:v>
                </c:pt>
                <c:pt idx="14211">
                  <c:v>13.142756026681734</c:v>
                </c:pt>
                <c:pt idx="14212">
                  <c:v>13.142763865162008</c:v>
                </c:pt>
                <c:pt idx="14213">
                  <c:v>13.14277170358074</c:v>
                </c:pt>
                <c:pt idx="14214">
                  <c:v>13.142779541938236</c:v>
                </c:pt>
                <c:pt idx="14215">
                  <c:v>13.142787380234168</c:v>
                </c:pt>
                <c:pt idx="14216">
                  <c:v>13.142795218468809</c:v>
                </c:pt>
                <c:pt idx="14217">
                  <c:v>13.142803056641785</c:v>
                </c:pt>
                <c:pt idx="14218">
                  <c:v>13.142810894753428</c:v>
                </c:pt>
                <c:pt idx="14219">
                  <c:v>13.142818732803633</c:v>
                </c:pt>
                <c:pt idx="14220">
                  <c:v>13.142826570792407</c:v>
                </c:pt>
                <c:pt idx="14221">
                  <c:v>13.14283440871975</c:v>
                </c:pt>
                <c:pt idx="14222">
                  <c:v>13.142842246585674</c:v>
                </c:pt>
                <c:pt idx="14223">
                  <c:v>13.142850084390098</c:v>
                </c:pt>
                <c:pt idx="14224">
                  <c:v>13.142857922133148</c:v>
                </c:pt>
                <c:pt idx="14225">
                  <c:v>13.142865759814768</c:v>
                </c:pt>
                <c:pt idx="14226">
                  <c:v>13.142873597434967</c:v>
                </c:pt>
                <c:pt idx="14227">
                  <c:v>13.142881434993718</c:v>
                </c:pt>
                <c:pt idx="14228">
                  <c:v>13.142889272491054</c:v>
                </c:pt>
                <c:pt idx="14229">
                  <c:v>13.14289710992697</c:v>
                </c:pt>
                <c:pt idx="14230">
                  <c:v>13.142904947301439</c:v>
                </c:pt>
                <c:pt idx="14231">
                  <c:v>13.142912784614399</c:v>
                </c:pt>
                <c:pt idx="14232">
                  <c:v>13.142920621866118</c:v>
                </c:pt>
                <c:pt idx="14233">
                  <c:v>13.142928459056318</c:v>
                </c:pt>
                <c:pt idx="14234">
                  <c:v>13.142936296185228</c:v>
                </c:pt>
                <c:pt idx="14235">
                  <c:v>13.142944133252497</c:v>
                </c:pt>
                <c:pt idx="14236">
                  <c:v>13.142951970258443</c:v>
                </c:pt>
                <c:pt idx="14237">
                  <c:v>13.142959807202979</c:v>
                </c:pt>
                <c:pt idx="14238">
                  <c:v>13.142967644086093</c:v>
                </c:pt>
                <c:pt idx="14239">
                  <c:v>13.142975480907699</c:v>
                </c:pt>
                <c:pt idx="14240">
                  <c:v>13.142983317668076</c:v>
                </c:pt>
                <c:pt idx="14241">
                  <c:v>13.142991154366944</c:v>
                </c:pt>
                <c:pt idx="14242">
                  <c:v>13.142998991004401</c:v>
                </c:pt>
                <c:pt idx="14243">
                  <c:v>13.14300682758045</c:v>
                </c:pt>
                <c:pt idx="14244">
                  <c:v>13.143014664095068</c:v>
                </c:pt>
                <c:pt idx="14245">
                  <c:v>13.143022500548296</c:v>
                </c:pt>
                <c:pt idx="14246">
                  <c:v>13.143030336940109</c:v>
                </c:pt>
                <c:pt idx="14247">
                  <c:v>13.143038173270448</c:v>
                </c:pt>
                <c:pt idx="14248">
                  <c:v>13.143046009539507</c:v>
                </c:pt>
                <c:pt idx="14249">
                  <c:v>13.143053845747096</c:v>
                </c:pt>
                <c:pt idx="14250">
                  <c:v>13.143061681893169</c:v>
                </c:pt>
                <c:pt idx="14251">
                  <c:v>13.143069517978059</c:v>
                </c:pt>
                <c:pt idx="14252">
                  <c:v>13.143077354001433</c:v>
                </c:pt>
                <c:pt idx="14253">
                  <c:v>13.143085189963401</c:v>
                </c:pt>
                <c:pt idx="14254">
                  <c:v>13.143093025863973</c:v>
                </c:pt>
                <c:pt idx="14255">
                  <c:v>13.143100861703145</c:v>
                </c:pt>
                <c:pt idx="14256">
                  <c:v>13.143108697480915</c:v>
                </c:pt>
                <c:pt idx="14257">
                  <c:v>13.143116533197286</c:v>
                </c:pt>
                <c:pt idx="14258">
                  <c:v>13.143124368852249</c:v>
                </c:pt>
                <c:pt idx="14259">
                  <c:v>13.143132204445834</c:v>
                </c:pt>
                <c:pt idx="14260">
                  <c:v>13.143140039978014</c:v>
                </c:pt>
                <c:pt idx="14261">
                  <c:v>13.1431478754488</c:v>
                </c:pt>
                <c:pt idx="14262">
                  <c:v>13.143155710858148</c:v>
                </c:pt>
                <c:pt idx="14263">
                  <c:v>13.143163546206168</c:v>
                </c:pt>
                <c:pt idx="14264">
                  <c:v>13.143171381492635</c:v>
                </c:pt>
                <c:pt idx="14265">
                  <c:v>13.143177257917451</c:v>
                </c:pt>
                <c:pt idx="14266">
                  <c:v>13.14318313430759</c:v>
                </c:pt>
                <c:pt idx="14267">
                  <c:v>13.143189010663194</c:v>
                </c:pt>
                <c:pt idx="14268">
                  <c:v>13.14319488698427</c:v>
                </c:pt>
                <c:pt idx="14269">
                  <c:v>13.143200763270679</c:v>
                </c:pt>
                <c:pt idx="14270">
                  <c:v>13.143206639522814</c:v>
                </c:pt>
                <c:pt idx="14271">
                  <c:v>13.1432125157403</c:v>
                </c:pt>
                <c:pt idx="14272">
                  <c:v>13.143218391923238</c:v>
                </c:pt>
                <c:pt idx="14273">
                  <c:v>13.143224268071648</c:v>
                </c:pt>
                <c:pt idx="14274">
                  <c:v>13.143230144185548</c:v>
                </c:pt>
                <c:pt idx="14275">
                  <c:v>13.14323602026492</c:v>
                </c:pt>
                <c:pt idx="14276">
                  <c:v>13.143241896309746</c:v>
                </c:pt>
                <c:pt idx="14277">
                  <c:v>13.143247772320048</c:v>
                </c:pt>
                <c:pt idx="14278">
                  <c:v>13.143253648295737</c:v>
                </c:pt>
                <c:pt idx="14279">
                  <c:v>13.143259524237083</c:v>
                </c:pt>
                <c:pt idx="14280">
                  <c:v>13.143265400143708</c:v>
                </c:pt>
                <c:pt idx="14281">
                  <c:v>13.143271276015998</c:v>
                </c:pt>
                <c:pt idx="14282">
                  <c:v>13.143277151853589</c:v>
                </c:pt>
                <c:pt idx="14283">
                  <c:v>13.143283027656818</c:v>
                </c:pt>
                <c:pt idx="14284">
                  <c:v>13.143288903425448</c:v>
                </c:pt>
                <c:pt idx="14285">
                  <c:v>13.143294779159548</c:v>
                </c:pt>
                <c:pt idx="14286">
                  <c:v>13.143300654859118</c:v>
                </c:pt>
                <c:pt idx="14287">
                  <c:v>13.143306530524184</c:v>
                </c:pt>
                <c:pt idx="14288">
                  <c:v>13.143312406154648</c:v>
                </c:pt>
                <c:pt idx="14289">
                  <c:v>13.143318281750595</c:v>
                </c:pt>
                <c:pt idx="14290">
                  <c:v>13.143324157312106</c:v>
                </c:pt>
                <c:pt idx="14291">
                  <c:v>13.143330032839163</c:v>
                </c:pt>
                <c:pt idx="14292">
                  <c:v>13.143335908331601</c:v>
                </c:pt>
                <c:pt idx="14293">
                  <c:v>13.143341783789415</c:v>
                </c:pt>
                <c:pt idx="14294">
                  <c:v>13.143347659212917</c:v>
                </c:pt>
                <c:pt idx="14295">
                  <c:v>13.143353534601795</c:v>
                </c:pt>
                <c:pt idx="14296">
                  <c:v>13.143359409956098</c:v>
                </c:pt>
                <c:pt idx="14297">
                  <c:v>13.143365285275991</c:v>
                </c:pt>
                <c:pt idx="14298">
                  <c:v>13.143371160561161</c:v>
                </c:pt>
                <c:pt idx="14299">
                  <c:v>13.143377035812048</c:v>
                </c:pt>
                <c:pt idx="14300">
                  <c:v>13.1433829110284</c:v>
                </c:pt>
                <c:pt idx="14301">
                  <c:v>13.143388786210012</c:v>
                </c:pt>
                <c:pt idx="14302">
                  <c:v>13.143394661357398</c:v>
                </c:pt>
                <c:pt idx="14303">
                  <c:v>13.143400536470129</c:v>
                </c:pt>
                <c:pt idx="14304">
                  <c:v>13.143406411548376</c:v>
                </c:pt>
                <c:pt idx="14305">
                  <c:v>13.143412286592037</c:v>
                </c:pt>
                <c:pt idx="14306">
                  <c:v>13.143418161601215</c:v>
                </c:pt>
                <c:pt idx="14307">
                  <c:v>13.14342403657588</c:v>
                </c:pt>
                <c:pt idx="14308">
                  <c:v>13.143429911516028</c:v>
                </c:pt>
                <c:pt idx="14309">
                  <c:v>13.143435786421664</c:v>
                </c:pt>
                <c:pt idx="14310">
                  <c:v>13.143441661292748</c:v>
                </c:pt>
                <c:pt idx="14311">
                  <c:v>13.143447536129498</c:v>
                </c:pt>
                <c:pt idx="14312">
                  <c:v>13.143453410931468</c:v>
                </c:pt>
                <c:pt idx="14313">
                  <c:v>13.143459285699064</c:v>
                </c:pt>
                <c:pt idx="14314">
                  <c:v>13.143465160432026</c:v>
                </c:pt>
                <c:pt idx="14315">
                  <c:v>13.143471035130668</c:v>
                </c:pt>
                <c:pt idx="14316">
                  <c:v>13.143476909794725</c:v>
                </c:pt>
                <c:pt idx="14317">
                  <c:v>13.143482784424259</c:v>
                </c:pt>
                <c:pt idx="14318">
                  <c:v>13.143488659019306</c:v>
                </c:pt>
                <c:pt idx="14319">
                  <c:v>13.143494533579824</c:v>
                </c:pt>
                <c:pt idx="14320">
                  <c:v>13.143500408105785</c:v>
                </c:pt>
                <c:pt idx="14321">
                  <c:v>13.143506282597276</c:v>
                </c:pt>
                <c:pt idx="14322">
                  <c:v>13.143512157054255</c:v>
                </c:pt>
                <c:pt idx="14323">
                  <c:v>13.143518031476718</c:v>
                </c:pt>
                <c:pt idx="14324">
                  <c:v>13.143523905864688</c:v>
                </c:pt>
                <c:pt idx="14325">
                  <c:v>13.143529780218049</c:v>
                </c:pt>
                <c:pt idx="14326">
                  <c:v>13.143535654537089</c:v>
                </c:pt>
                <c:pt idx="14327">
                  <c:v>13.143541528821528</c:v>
                </c:pt>
                <c:pt idx="14328">
                  <c:v>13.143547403071448</c:v>
                </c:pt>
                <c:pt idx="14329">
                  <c:v>13.143553277286884</c:v>
                </c:pt>
                <c:pt idx="14330">
                  <c:v>13.143559151467803</c:v>
                </c:pt>
                <c:pt idx="14331">
                  <c:v>13.143565025614215</c:v>
                </c:pt>
                <c:pt idx="14332">
                  <c:v>13.143570899726123</c:v>
                </c:pt>
                <c:pt idx="14333">
                  <c:v>13.143576773803519</c:v>
                </c:pt>
                <c:pt idx="14334">
                  <c:v>13.143582647846424</c:v>
                </c:pt>
                <c:pt idx="14335">
                  <c:v>13.143588521854818</c:v>
                </c:pt>
                <c:pt idx="14336">
                  <c:v>13.143594395828726</c:v>
                </c:pt>
                <c:pt idx="14337">
                  <c:v>13.1436002697681</c:v>
                </c:pt>
                <c:pt idx="14338">
                  <c:v>13.143606143672978</c:v>
                </c:pt>
                <c:pt idx="14339">
                  <c:v>13.14361201754337</c:v>
                </c:pt>
                <c:pt idx="14340">
                  <c:v>13.14361789137925</c:v>
                </c:pt>
                <c:pt idx="14341">
                  <c:v>13.143623765180498</c:v>
                </c:pt>
                <c:pt idx="14342">
                  <c:v>13.143629638947496</c:v>
                </c:pt>
                <c:pt idx="14343">
                  <c:v>13.14363551267987</c:v>
                </c:pt>
                <c:pt idx="14344">
                  <c:v>13.143641386377743</c:v>
                </c:pt>
                <c:pt idx="14345">
                  <c:v>13.143647260041117</c:v>
                </c:pt>
                <c:pt idx="14346">
                  <c:v>13.143653133669996</c:v>
                </c:pt>
                <c:pt idx="14347">
                  <c:v>13.14365900726437</c:v>
                </c:pt>
                <c:pt idx="14348">
                  <c:v>13.14366488082425</c:v>
                </c:pt>
                <c:pt idx="14349">
                  <c:v>13.143670754349623</c:v>
                </c:pt>
                <c:pt idx="14350">
                  <c:v>13.143676627840501</c:v>
                </c:pt>
                <c:pt idx="14351">
                  <c:v>13.143682501296885</c:v>
                </c:pt>
                <c:pt idx="14352">
                  <c:v>13.143688374718769</c:v>
                </c:pt>
                <c:pt idx="14353">
                  <c:v>13.14369424810617</c:v>
                </c:pt>
                <c:pt idx="14354">
                  <c:v>13.143700121459048</c:v>
                </c:pt>
                <c:pt idx="14355">
                  <c:v>13.143705994777445</c:v>
                </c:pt>
                <c:pt idx="14356">
                  <c:v>13.143711868061345</c:v>
                </c:pt>
                <c:pt idx="14357">
                  <c:v>13.143717741310647</c:v>
                </c:pt>
                <c:pt idx="14358">
                  <c:v>13.143723614525658</c:v>
                </c:pt>
                <c:pt idx="14359">
                  <c:v>13.143729487706068</c:v>
                </c:pt>
                <c:pt idx="14360">
                  <c:v>13.143735360851995</c:v>
                </c:pt>
                <c:pt idx="14361">
                  <c:v>13.143741233963423</c:v>
                </c:pt>
                <c:pt idx="14362">
                  <c:v>13.143747107040358</c:v>
                </c:pt>
                <c:pt idx="14363">
                  <c:v>13.143752980082798</c:v>
                </c:pt>
                <c:pt idx="14364">
                  <c:v>13.143758853090748</c:v>
                </c:pt>
                <c:pt idx="14365">
                  <c:v>13.143764726064205</c:v>
                </c:pt>
                <c:pt idx="14366">
                  <c:v>13.143770599003171</c:v>
                </c:pt>
                <c:pt idx="14367">
                  <c:v>13.143776471907646</c:v>
                </c:pt>
                <c:pt idx="14368">
                  <c:v>13.143782344777629</c:v>
                </c:pt>
                <c:pt idx="14369">
                  <c:v>13.143788217613121</c:v>
                </c:pt>
                <c:pt idx="14370">
                  <c:v>13.143794090414119</c:v>
                </c:pt>
                <c:pt idx="14371">
                  <c:v>13.143799963180639</c:v>
                </c:pt>
                <c:pt idx="14372">
                  <c:v>13.143805835912662</c:v>
                </c:pt>
                <c:pt idx="14373">
                  <c:v>13.143811708610059</c:v>
                </c:pt>
                <c:pt idx="14374">
                  <c:v>13.143817581273245</c:v>
                </c:pt>
                <c:pt idx="14375">
                  <c:v>13.143823453901748</c:v>
                </c:pt>
                <c:pt idx="14376">
                  <c:v>13.143829326495798</c:v>
                </c:pt>
                <c:pt idx="14377">
                  <c:v>13.143835199055461</c:v>
                </c:pt>
                <c:pt idx="14378">
                  <c:v>13.143841071580548</c:v>
                </c:pt>
                <c:pt idx="14379">
                  <c:v>13.143846944071168</c:v>
                </c:pt>
                <c:pt idx="14380">
                  <c:v>13.143852816527374</c:v>
                </c:pt>
                <c:pt idx="14381">
                  <c:v>13.143858688948935</c:v>
                </c:pt>
                <c:pt idx="14382">
                  <c:v>13.143864561336088</c:v>
                </c:pt>
                <c:pt idx="14383">
                  <c:v>13.143870433688758</c:v>
                </c:pt>
                <c:pt idx="14384">
                  <c:v>13.14387630600695</c:v>
                </c:pt>
                <c:pt idx="14385">
                  <c:v>13.143882178290649</c:v>
                </c:pt>
                <c:pt idx="14386">
                  <c:v>13.143888050539863</c:v>
                </c:pt>
                <c:pt idx="14387">
                  <c:v>13.143893922754495</c:v>
                </c:pt>
                <c:pt idx="14388">
                  <c:v>13.143899794934848</c:v>
                </c:pt>
                <c:pt idx="14389">
                  <c:v>13.143905667080618</c:v>
                </c:pt>
                <c:pt idx="14390">
                  <c:v>13.143911539191912</c:v>
                </c:pt>
                <c:pt idx="14391">
                  <c:v>13.143917411268719</c:v>
                </c:pt>
                <c:pt idx="14392">
                  <c:v>13.143923283310942</c:v>
                </c:pt>
                <c:pt idx="14393">
                  <c:v>13.143929155318848</c:v>
                </c:pt>
                <c:pt idx="14394">
                  <c:v>13.143935027292255</c:v>
                </c:pt>
                <c:pt idx="14395">
                  <c:v>13.143940899231138</c:v>
                </c:pt>
                <c:pt idx="14396">
                  <c:v>13.143946771135543</c:v>
                </c:pt>
                <c:pt idx="14397">
                  <c:v>13.143952643005468</c:v>
                </c:pt>
                <c:pt idx="14398">
                  <c:v>13.14395851484092</c:v>
                </c:pt>
                <c:pt idx="14399">
                  <c:v>13.143964386641848</c:v>
                </c:pt>
                <c:pt idx="14400">
                  <c:v>13.143970258408379</c:v>
                </c:pt>
                <c:pt idx="14401">
                  <c:v>13.143976130140393</c:v>
                </c:pt>
                <c:pt idx="14402">
                  <c:v>13.14398200183793</c:v>
                </c:pt>
                <c:pt idx="14403">
                  <c:v>13.143987873501002</c:v>
                </c:pt>
                <c:pt idx="14404">
                  <c:v>13.143993745129498</c:v>
                </c:pt>
                <c:pt idx="14405">
                  <c:v>13.143999616723686</c:v>
                </c:pt>
                <c:pt idx="14406">
                  <c:v>13.144005488283318</c:v>
                </c:pt>
                <c:pt idx="14407">
                  <c:v>13.144011359808468</c:v>
                </c:pt>
                <c:pt idx="14408">
                  <c:v>13.144017231299149</c:v>
                </c:pt>
                <c:pt idx="14409">
                  <c:v>13.144023102755243</c:v>
                </c:pt>
                <c:pt idx="14410">
                  <c:v>13.144028974177006</c:v>
                </c:pt>
                <c:pt idx="14411">
                  <c:v>13.14403484556437</c:v>
                </c:pt>
                <c:pt idx="14412">
                  <c:v>13.144040716917148</c:v>
                </c:pt>
                <c:pt idx="14413">
                  <c:v>13.144046588235469</c:v>
                </c:pt>
                <c:pt idx="14414">
                  <c:v>13.144052459519315</c:v>
                </c:pt>
                <c:pt idx="14415">
                  <c:v>13.144058330768688</c:v>
                </c:pt>
                <c:pt idx="14416">
                  <c:v>13.144064201983568</c:v>
                </c:pt>
                <c:pt idx="14417">
                  <c:v>13.144070073164018</c:v>
                </c:pt>
                <c:pt idx="14418">
                  <c:v>13.144075944309968</c:v>
                </c:pt>
                <c:pt idx="14419">
                  <c:v>13.144081815421469</c:v>
                </c:pt>
                <c:pt idx="14420">
                  <c:v>13.144087686498468</c:v>
                </c:pt>
                <c:pt idx="14421">
                  <c:v>13.144093557541039</c:v>
                </c:pt>
                <c:pt idx="14422">
                  <c:v>13.144099428549119</c:v>
                </c:pt>
                <c:pt idx="14423">
                  <c:v>13.144105299522733</c:v>
                </c:pt>
                <c:pt idx="14424">
                  <c:v>13.144111170461745</c:v>
                </c:pt>
                <c:pt idx="14425">
                  <c:v>13.144117041366465</c:v>
                </c:pt>
                <c:pt idx="14426">
                  <c:v>13.144122912236748</c:v>
                </c:pt>
                <c:pt idx="14427">
                  <c:v>13.144128783072304</c:v>
                </c:pt>
                <c:pt idx="14428">
                  <c:v>13.144134653873783</c:v>
                </c:pt>
                <c:pt idx="14429">
                  <c:v>13.144140524640591</c:v>
                </c:pt>
                <c:pt idx="14430">
                  <c:v>13.144146395372939</c:v>
                </c:pt>
                <c:pt idx="14431">
                  <c:v>13.144152266070748</c:v>
                </c:pt>
                <c:pt idx="14432">
                  <c:v>13.144158136734218</c:v>
                </c:pt>
                <c:pt idx="14433">
                  <c:v>13.144164007363168</c:v>
                </c:pt>
                <c:pt idx="14434">
                  <c:v>13.144169877957667</c:v>
                </c:pt>
                <c:pt idx="14435">
                  <c:v>13.144175748517556</c:v>
                </c:pt>
                <c:pt idx="14436">
                  <c:v>13.14418161904325</c:v>
                </c:pt>
                <c:pt idx="14437">
                  <c:v>13.144187489534341</c:v>
                </c:pt>
                <c:pt idx="14438">
                  <c:v>13.144193359990968</c:v>
                </c:pt>
                <c:pt idx="14439">
                  <c:v>13.144199230413149</c:v>
                </c:pt>
                <c:pt idx="14440">
                  <c:v>13.14420510080074</c:v>
                </c:pt>
                <c:pt idx="14441">
                  <c:v>13.14421097115401</c:v>
                </c:pt>
                <c:pt idx="14442">
                  <c:v>13.144216841472799</c:v>
                </c:pt>
                <c:pt idx="14443">
                  <c:v>13.144222711757218</c:v>
                </c:pt>
                <c:pt idx="14444">
                  <c:v>13.144228582006992</c:v>
                </c:pt>
                <c:pt idx="14445">
                  <c:v>13.144234452222497</c:v>
                </c:pt>
                <c:pt idx="14446">
                  <c:v>13.144240322403443</c:v>
                </c:pt>
                <c:pt idx="14447">
                  <c:v>13.144246192549934</c:v>
                </c:pt>
                <c:pt idx="14448">
                  <c:v>13.144252062661963</c:v>
                </c:pt>
                <c:pt idx="14449">
                  <c:v>13.144257932739498</c:v>
                </c:pt>
                <c:pt idx="14450">
                  <c:v>13.144263802782648</c:v>
                </c:pt>
                <c:pt idx="14451">
                  <c:v>13.144269672791298</c:v>
                </c:pt>
                <c:pt idx="14452">
                  <c:v>13.144275542765419</c:v>
                </c:pt>
                <c:pt idx="14453">
                  <c:v>13.14428141270526</c:v>
                </c:pt>
                <c:pt idx="14454">
                  <c:v>13.144287282610451</c:v>
                </c:pt>
                <c:pt idx="14455">
                  <c:v>13.144293152481348</c:v>
                </c:pt>
                <c:pt idx="14456">
                  <c:v>13.144299022317748</c:v>
                </c:pt>
                <c:pt idx="14457">
                  <c:v>13.144304892119685</c:v>
                </c:pt>
                <c:pt idx="14458">
                  <c:v>13.144310761887031</c:v>
                </c:pt>
                <c:pt idx="14459">
                  <c:v>13.144316631620168</c:v>
                </c:pt>
                <c:pt idx="14460">
                  <c:v>13.144322501318698</c:v>
                </c:pt>
                <c:pt idx="14461">
                  <c:v>13.144328370982711</c:v>
                </c:pt>
                <c:pt idx="14462">
                  <c:v>13.144334240612491</c:v>
                </c:pt>
                <c:pt idx="14463">
                  <c:v>13.144340110207697</c:v>
                </c:pt>
                <c:pt idx="14464">
                  <c:v>13.144345979768449</c:v>
                </c:pt>
                <c:pt idx="14465">
                  <c:v>13.144351849294653</c:v>
                </c:pt>
                <c:pt idx="14466">
                  <c:v>13.144357718786598</c:v>
                </c:pt>
                <c:pt idx="14467">
                  <c:v>13.144363588243991</c:v>
                </c:pt>
                <c:pt idx="14468">
                  <c:v>13.144369457666944</c:v>
                </c:pt>
                <c:pt idx="14469">
                  <c:v>13.144375327055311</c:v>
                </c:pt>
                <c:pt idx="14470">
                  <c:v>13.144381196409448</c:v>
                </c:pt>
                <c:pt idx="14471">
                  <c:v>13.144387065729088</c:v>
                </c:pt>
                <c:pt idx="14472">
                  <c:v>13.144392935014238</c:v>
                </c:pt>
                <c:pt idx="14473">
                  <c:v>13.144398804264942</c:v>
                </c:pt>
                <c:pt idx="14474">
                  <c:v>13.144404673481196</c:v>
                </c:pt>
                <c:pt idx="14475">
                  <c:v>13.144410542663001</c:v>
                </c:pt>
                <c:pt idx="14476">
                  <c:v>13.144416411810361</c:v>
                </c:pt>
                <c:pt idx="14477">
                  <c:v>13.144422280923273</c:v>
                </c:pt>
                <c:pt idx="14478">
                  <c:v>13.144428150001698</c:v>
                </c:pt>
                <c:pt idx="14479">
                  <c:v>13.144434019045857</c:v>
                </c:pt>
                <c:pt idx="14480">
                  <c:v>13.14443988805535</c:v>
                </c:pt>
                <c:pt idx="14481">
                  <c:v>13.144445757030468</c:v>
                </c:pt>
                <c:pt idx="14482">
                  <c:v>13.144451625971064</c:v>
                </c:pt>
                <c:pt idx="14483">
                  <c:v>13.144457494877395</c:v>
                </c:pt>
                <c:pt idx="14484">
                  <c:v>13.144463363749193</c:v>
                </c:pt>
                <c:pt idx="14485">
                  <c:v>13.144469232586546</c:v>
                </c:pt>
                <c:pt idx="14486">
                  <c:v>13.144475101389448</c:v>
                </c:pt>
                <c:pt idx="14487">
                  <c:v>13.144480970157925</c:v>
                </c:pt>
                <c:pt idx="14488">
                  <c:v>13.144486838892044</c:v>
                </c:pt>
                <c:pt idx="14489">
                  <c:v>13.144492707591498</c:v>
                </c:pt>
                <c:pt idx="14490">
                  <c:v>13.144498576256678</c:v>
                </c:pt>
                <c:pt idx="14491">
                  <c:v>13.14450444488738</c:v>
                </c:pt>
                <c:pt idx="14492">
                  <c:v>13.14451031348365</c:v>
                </c:pt>
                <c:pt idx="14493">
                  <c:v>13.144516182045463</c:v>
                </c:pt>
                <c:pt idx="14494">
                  <c:v>13.144522050572798</c:v>
                </c:pt>
                <c:pt idx="14495">
                  <c:v>13.144527919065785</c:v>
                </c:pt>
                <c:pt idx="14496">
                  <c:v>13.144533787524287</c:v>
                </c:pt>
                <c:pt idx="14497">
                  <c:v>13.144539655948376</c:v>
                </c:pt>
                <c:pt idx="14498">
                  <c:v>13.144545524337978</c:v>
                </c:pt>
                <c:pt idx="14499">
                  <c:v>13.14455139269308</c:v>
                </c:pt>
                <c:pt idx="14500">
                  <c:v>13.144557261013917</c:v>
                </c:pt>
                <c:pt idx="14501">
                  <c:v>13.144563129300231</c:v>
                </c:pt>
                <c:pt idx="14502">
                  <c:v>13.144568997552048</c:v>
                </c:pt>
                <c:pt idx="14503">
                  <c:v>13.144574865769549</c:v>
                </c:pt>
                <c:pt idx="14504">
                  <c:v>13.144580733952548</c:v>
                </c:pt>
                <c:pt idx="14505">
                  <c:v>13.144586602101123</c:v>
                </c:pt>
                <c:pt idx="14506">
                  <c:v>13.144592470215258</c:v>
                </c:pt>
                <c:pt idx="14507">
                  <c:v>13.144598338294958</c:v>
                </c:pt>
                <c:pt idx="14508">
                  <c:v>13.144604206340224</c:v>
                </c:pt>
                <c:pt idx="14509">
                  <c:v>13.144610074351048</c:v>
                </c:pt>
                <c:pt idx="14510">
                  <c:v>13.144615942327448</c:v>
                </c:pt>
                <c:pt idx="14511">
                  <c:v>13.144621810269419</c:v>
                </c:pt>
                <c:pt idx="14512">
                  <c:v>13.144627678176953</c:v>
                </c:pt>
                <c:pt idx="14513">
                  <c:v>13.144633546050049</c:v>
                </c:pt>
                <c:pt idx="14514">
                  <c:v>13.144639413888726</c:v>
                </c:pt>
                <c:pt idx="14515">
                  <c:v>13.144645281692965</c:v>
                </c:pt>
                <c:pt idx="14516">
                  <c:v>13.144651149462748</c:v>
                </c:pt>
                <c:pt idx="14517">
                  <c:v>13.144657017198149</c:v>
                </c:pt>
                <c:pt idx="14518">
                  <c:v>13.144662884899097</c:v>
                </c:pt>
                <c:pt idx="14519">
                  <c:v>13.144668752565613</c:v>
                </c:pt>
                <c:pt idx="14520">
                  <c:v>13.144674620197698</c:v>
                </c:pt>
                <c:pt idx="14521">
                  <c:v>13.144680487795348</c:v>
                </c:pt>
                <c:pt idx="14522">
                  <c:v>13.144686355358589</c:v>
                </c:pt>
                <c:pt idx="14523">
                  <c:v>13.1446922228874</c:v>
                </c:pt>
                <c:pt idx="14524">
                  <c:v>13.144698090381763</c:v>
                </c:pt>
                <c:pt idx="14525">
                  <c:v>13.144703957841713</c:v>
                </c:pt>
                <c:pt idx="14526">
                  <c:v>13.144709825267254</c:v>
                </c:pt>
                <c:pt idx="14527">
                  <c:v>13.144715692658318</c:v>
                </c:pt>
                <c:pt idx="14528">
                  <c:v>13.144721560014892</c:v>
                </c:pt>
                <c:pt idx="14529">
                  <c:v>13.144727427337218</c:v>
                </c:pt>
                <c:pt idx="14530">
                  <c:v>13.144733294625055</c:v>
                </c:pt>
                <c:pt idx="14531">
                  <c:v>13.144739161878443</c:v>
                </c:pt>
                <c:pt idx="14532">
                  <c:v>13.144745029097415</c:v>
                </c:pt>
                <c:pt idx="14533">
                  <c:v>13.144750896281957</c:v>
                </c:pt>
                <c:pt idx="14534">
                  <c:v>13.144756763431998</c:v>
                </c:pt>
                <c:pt idx="14535">
                  <c:v>13.144762630547769</c:v>
                </c:pt>
                <c:pt idx="14536">
                  <c:v>13.144768497629048</c:v>
                </c:pt>
                <c:pt idx="14537">
                  <c:v>13.144774364675795</c:v>
                </c:pt>
                <c:pt idx="14538">
                  <c:v>13.144780231688356</c:v>
                </c:pt>
                <c:pt idx="14539">
                  <c:v>13.144786098666374</c:v>
                </c:pt>
                <c:pt idx="14540">
                  <c:v>13.144791965609921</c:v>
                </c:pt>
                <c:pt idx="14541">
                  <c:v>13.144797832519089</c:v>
                </c:pt>
                <c:pt idx="14542">
                  <c:v>13.144803699393798</c:v>
                </c:pt>
                <c:pt idx="14543">
                  <c:v>13.144809566234148</c:v>
                </c:pt>
                <c:pt idx="14544">
                  <c:v>13.144815433040048</c:v>
                </c:pt>
                <c:pt idx="14545">
                  <c:v>13.144821299811444</c:v>
                </c:pt>
                <c:pt idx="14546">
                  <c:v>13.144827166548618</c:v>
                </c:pt>
                <c:pt idx="14547">
                  <c:v>13.144833033251267</c:v>
                </c:pt>
                <c:pt idx="14548">
                  <c:v>13.144838899919499</c:v>
                </c:pt>
                <c:pt idx="14549">
                  <c:v>13.144844766553311</c:v>
                </c:pt>
                <c:pt idx="14550">
                  <c:v>13.144850633152698</c:v>
                </c:pt>
                <c:pt idx="14551">
                  <c:v>13.144856499717688</c:v>
                </c:pt>
                <c:pt idx="14552">
                  <c:v>13.144862366248251</c:v>
                </c:pt>
                <c:pt idx="14553">
                  <c:v>13.144868232744399</c:v>
                </c:pt>
                <c:pt idx="14554">
                  <c:v>13.144874099206119</c:v>
                </c:pt>
                <c:pt idx="14555">
                  <c:v>13.14487996563334</c:v>
                </c:pt>
                <c:pt idx="14556">
                  <c:v>13.14488583202635</c:v>
                </c:pt>
                <c:pt idx="14557">
                  <c:v>13.144891698384818</c:v>
                </c:pt>
                <c:pt idx="14558">
                  <c:v>13.144897564708909</c:v>
                </c:pt>
                <c:pt idx="14559">
                  <c:v>13.144903430998447</c:v>
                </c:pt>
                <c:pt idx="14560">
                  <c:v>13.144909297253815</c:v>
                </c:pt>
                <c:pt idx="14561">
                  <c:v>13.144915163474492</c:v>
                </c:pt>
                <c:pt idx="14562">
                  <c:v>13.144921029660978</c:v>
                </c:pt>
                <c:pt idx="14563">
                  <c:v>13.144926895813068</c:v>
                </c:pt>
                <c:pt idx="14564">
                  <c:v>13.144932761930582</c:v>
                </c:pt>
                <c:pt idx="14565">
                  <c:v>13.144938628013769</c:v>
                </c:pt>
                <c:pt idx="14566">
                  <c:v>13.144944494062642</c:v>
                </c:pt>
                <c:pt idx="14567">
                  <c:v>13.144950360076948</c:v>
                </c:pt>
                <c:pt idx="14568">
                  <c:v>13.144956226056964</c:v>
                </c:pt>
                <c:pt idx="14569">
                  <c:v>13.144962092002498</c:v>
                </c:pt>
                <c:pt idx="14570">
                  <c:v>13.144967957913645</c:v>
                </c:pt>
                <c:pt idx="14571">
                  <c:v>13.144973823790252</c:v>
                </c:pt>
                <c:pt idx="14572">
                  <c:v>13.144979689632606</c:v>
                </c:pt>
                <c:pt idx="14573">
                  <c:v>13.144985555440609</c:v>
                </c:pt>
                <c:pt idx="14574">
                  <c:v>13.144991421213966</c:v>
                </c:pt>
                <c:pt idx="14575">
                  <c:v>13.144997286953211</c:v>
                </c:pt>
                <c:pt idx="14576">
                  <c:v>13.145003152657901</c:v>
                </c:pt>
                <c:pt idx="14577">
                  <c:v>13.145009018328311</c:v>
                </c:pt>
                <c:pt idx="14578">
                  <c:v>13.145014883964066</c:v>
                </c:pt>
                <c:pt idx="14579">
                  <c:v>13.145020749565518</c:v>
                </c:pt>
                <c:pt idx="14580">
                  <c:v>13.145026615132609</c:v>
                </c:pt>
                <c:pt idx="14581">
                  <c:v>13.145032480665272</c:v>
                </c:pt>
                <c:pt idx="14582">
                  <c:v>13.145038346163531</c:v>
                </c:pt>
                <c:pt idx="14583">
                  <c:v>13.145044211627489</c:v>
                </c:pt>
                <c:pt idx="14584">
                  <c:v>13.145050077056839</c:v>
                </c:pt>
                <c:pt idx="14585">
                  <c:v>13.145055942451801</c:v>
                </c:pt>
                <c:pt idx="14586">
                  <c:v>13.145061807812498</c:v>
                </c:pt>
                <c:pt idx="14587">
                  <c:v>13.145067673138778</c:v>
                </c:pt>
                <c:pt idx="14588">
                  <c:v>13.145073538430621</c:v>
                </c:pt>
                <c:pt idx="14589">
                  <c:v>13.145079403688062</c:v>
                </c:pt>
                <c:pt idx="14590">
                  <c:v>13.145085268911101</c:v>
                </c:pt>
                <c:pt idx="14591">
                  <c:v>13.14509113409974</c:v>
                </c:pt>
                <c:pt idx="14592">
                  <c:v>13.145096999254006</c:v>
                </c:pt>
                <c:pt idx="14593">
                  <c:v>13.145102864373818</c:v>
                </c:pt>
                <c:pt idx="14594">
                  <c:v>13.145108729459258</c:v>
                </c:pt>
                <c:pt idx="14595">
                  <c:v>13.1451145945103</c:v>
                </c:pt>
                <c:pt idx="14596">
                  <c:v>13.14512045952695</c:v>
                </c:pt>
                <c:pt idx="14597">
                  <c:v>13.145126324509185</c:v>
                </c:pt>
                <c:pt idx="14598">
                  <c:v>13.14513218945703</c:v>
                </c:pt>
                <c:pt idx="14599">
                  <c:v>13.145138054370468</c:v>
                </c:pt>
                <c:pt idx="14600">
                  <c:v>13.145143919249534</c:v>
                </c:pt>
                <c:pt idx="14601">
                  <c:v>13.145149784094148</c:v>
                </c:pt>
                <c:pt idx="14602">
                  <c:v>13.145155648904444</c:v>
                </c:pt>
                <c:pt idx="14603">
                  <c:v>13.145161513680307</c:v>
                </c:pt>
                <c:pt idx="14604">
                  <c:v>13.145167378421775</c:v>
                </c:pt>
                <c:pt idx="14605">
                  <c:v>13.145173243128847</c:v>
                </c:pt>
                <c:pt idx="14606">
                  <c:v>13.145179107801518</c:v>
                </c:pt>
                <c:pt idx="14607">
                  <c:v>13.145184972439809</c:v>
                </c:pt>
                <c:pt idx="14608">
                  <c:v>13.145190837043724</c:v>
                </c:pt>
                <c:pt idx="14609">
                  <c:v>13.145196701613195</c:v>
                </c:pt>
                <c:pt idx="14610">
                  <c:v>13.145202566148306</c:v>
                </c:pt>
                <c:pt idx="14611">
                  <c:v>13.14520843064901</c:v>
                </c:pt>
                <c:pt idx="14612">
                  <c:v>13.145214295115329</c:v>
                </c:pt>
                <c:pt idx="14613">
                  <c:v>13.145220159547256</c:v>
                </c:pt>
                <c:pt idx="14614">
                  <c:v>13.145226023944792</c:v>
                </c:pt>
                <c:pt idx="14615">
                  <c:v>13.145231888307936</c:v>
                </c:pt>
                <c:pt idx="14616">
                  <c:v>13.145237752636692</c:v>
                </c:pt>
                <c:pt idx="14617">
                  <c:v>13.145243616931053</c:v>
                </c:pt>
                <c:pt idx="14618">
                  <c:v>13.145249481190998</c:v>
                </c:pt>
                <c:pt idx="14619">
                  <c:v>13.145255345416615</c:v>
                </c:pt>
                <c:pt idx="14620">
                  <c:v>13.145261209607812</c:v>
                </c:pt>
                <c:pt idx="14621">
                  <c:v>13.14526707376462</c:v>
                </c:pt>
                <c:pt idx="14622">
                  <c:v>13.145272937887039</c:v>
                </c:pt>
                <c:pt idx="14623">
                  <c:v>13.145278801975048</c:v>
                </c:pt>
                <c:pt idx="14624">
                  <c:v>13.14528466602872</c:v>
                </c:pt>
                <c:pt idx="14625">
                  <c:v>13.145290530047976</c:v>
                </c:pt>
                <c:pt idx="14626">
                  <c:v>13.145296394032842</c:v>
                </c:pt>
                <c:pt idx="14627">
                  <c:v>13.145302257983356</c:v>
                </c:pt>
                <c:pt idx="14628">
                  <c:v>13.145308121899337</c:v>
                </c:pt>
                <c:pt idx="14629">
                  <c:v>13.145313985781055</c:v>
                </c:pt>
                <c:pt idx="14630">
                  <c:v>13.14531984962847</c:v>
                </c:pt>
                <c:pt idx="14631">
                  <c:v>13.145325713441411</c:v>
                </c:pt>
                <c:pt idx="14632">
                  <c:v>13.145331577219974</c:v>
                </c:pt>
                <c:pt idx="14633">
                  <c:v>13.145337440964148</c:v>
                </c:pt>
                <c:pt idx="14634">
                  <c:v>13.145343304673943</c:v>
                </c:pt>
                <c:pt idx="14635">
                  <c:v>13.145349168349354</c:v>
                </c:pt>
                <c:pt idx="14636">
                  <c:v>13.145355031990368</c:v>
                </c:pt>
                <c:pt idx="14637">
                  <c:v>13.145360895597028</c:v>
                </c:pt>
                <c:pt idx="14638">
                  <c:v>13.145366759169304</c:v>
                </c:pt>
                <c:pt idx="14639">
                  <c:v>13.145372622707168</c:v>
                </c:pt>
                <c:pt idx="14640">
                  <c:v>13.145378486210502</c:v>
                </c:pt>
                <c:pt idx="14641">
                  <c:v>13.1453843496798</c:v>
                </c:pt>
                <c:pt idx="14642">
                  <c:v>13.14539021311454</c:v>
                </c:pt>
                <c:pt idx="14643">
                  <c:v>13.145396076514904</c:v>
                </c:pt>
                <c:pt idx="14644">
                  <c:v>13.145401939880884</c:v>
                </c:pt>
                <c:pt idx="14645">
                  <c:v>13.145407803212487</c:v>
                </c:pt>
                <c:pt idx="14646">
                  <c:v>13.145413666509716</c:v>
                </c:pt>
                <c:pt idx="14647">
                  <c:v>13.14541952977256</c:v>
                </c:pt>
                <c:pt idx="14648">
                  <c:v>13.14542539300103</c:v>
                </c:pt>
                <c:pt idx="14649">
                  <c:v>13.145431256195122</c:v>
                </c:pt>
                <c:pt idx="14650">
                  <c:v>13.145437119354836</c:v>
                </c:pt>
                <c:pt idx="14651">
                  <c:v>13.145442982480175</c:v>
                </c:pt>
                <c:pt idx="14652">
                  <c:v>13.145448845571138</c:v>
                </c:pt>
                <c:pt idx="14653">
                  <c:v>13.145454708627726</c:v>
                </c:pt>
                <c:pt idx="14654">
                  <c:v>13.145460571650002</c:v>
                </c:pt>
                <c:pt idx="14655">
                  <c:v>13.145466434637775</c:v>
                </c:pt>
                <c:pt idx="14656">
                  <c:v>13.145472297591256</c:v>
                </c:pt>
                <c:pt idx="14657">
                  <c:v>13.145478160510248</c:v>
                </c:pt>
                <c:pt idx="14658">
                  <c:v>13.145484023395056</c:v>
                </c:pt>
                <c:pt idx="14659">
                  <c:v>13.14548988624548</c:v>
                </c:pt>
                <c:pt idx="14660">
                  <c:v>13.145495749061354</c:v>
                </c:pt>
                <c:pt idx="14661">
                  <c:v>13.145501611842954</c:v>
                </c:pt>
                <c:pt idx="14662">
                  <c:v>13.145507474590168</c:v>
                </c:pt>
                <c:pt idx="14663">
                  <c:v>13.145513337303029</c:v>
                </c:pt>
                <c:pt idx="14664">
                  <c:v>13.145519199981512</c:v>
                </c:pt>
                <c:pt idx="14665">
                  <c:v>13.145525062625621</c:v>
                </c:pt>
                <c:pt idx="14666">
                  <c:v>13.145530925235366</c:v>
                </c:pt>
                <c:pt idx="14667">
                  <c:v>13.145536787810732</c:v>
                </c:pt>
                <c:pt idx="14668">
                  <c:v>13.145542650351734</c:v>
                </c:pt>
                <c:pt idx="14669">
                  <c:v>13.145548512858372</c:v>
                </c:pt>
                <c:pt idx="14670">
                  <c:v>13.145554375330629</c:v>
                </c:pt>
                <c:pt idx="14671">
                  <c:v>13.145560237768526</c:v>
                </c:pt>
                <c:pt idx="14672">
                  <c:v>13.145566100172051</c:v>
                </c:pt>
                <c:pt idx="14673">
                  <c:v>13.14557196254121</c:v>
                </c:pt>
                <c:pt idx="14674">
                  <c:v>13.145577824876002</c:v>
                </c:pt>
                <c:pt idx="14675">
                  <c:v>13.145583687176428</c:v>
                </c:pt>
                <c:pt idx="14676">
                  <c:v>13.145589549442526</c:v>
                </c:pt>
                <c:pt idx="14677">
                  <c:v>13.145595411674178</c:v>
                </c:pt>
                <c:pt idx="14678">
                  <c:v>13.145601273871508</c:v>
                </c:pt>
                <c:pt idx="14679">
                  <c:v>13.145607136034469</c:v>
                </c:pt>
                <c:pt idx="14680">
                  <c:v>13.14561299816307</c:v>
                </c:pt>
                <c:pt idx="14681">
                  <c:v>13.145618860257301</c:v>
                </c:pt>
                <c:pt idx="14682">
                  <c:v>13.145624722317168</c:v>
                </c:pt>
                <c:pt idx="14683">
                  <c:v>13.145630584342674</c:v>
                </c:pt>
                <c:pt idx="14684">
                  <c:v>13.145636446333819</c:v>
                </c:pt>
                <c:pt idx="14685">
                  <c:v>13.145642308290597</c:v>
                </c:pt>
                <c:pt idx="14686">
                  <c:v>13.145648170213015</c:v>
                </c:pt>
                <c:pt idx="14687">
                  <c:v>13.145654032101072</c:v>
                </c:pt>
                <c:pt idx="14688">
                  <c:v>13.145659893954766</c:v>
                </c:pt>
                <c:pt idx="14689">
                  <c:v>13.145665755774097</c:v>
                </c:pt>
                <c:pt idx="14690">
                  <c:v>13.145671617559069</c:v>
                </c:pt>
                <c:pt idx="14691">
                  <c:v>13.145677479309684</c:v>
                </c:pt>
                <c:pt idx="14692">
                  <c:v>13.145683341025936</c:v>
                </c:pt>
                <c:pt idx="14693">
                  <c:v>13.145689202707826</c:v>
                </c:pt>
                <c:pt idx="14694">
                  <c:v>13.145695064355358</c:v>
                </c:pt>
                <c:pt idx="14695">
                  <c:v>13.145700925968534</c:v>
                </c:pt>
                <c:pt idx="14696">
                  <c:v>13.145706787547352</c:v>
                </c:pt>
                <c:pt idx="14697">
                  <c:v>13.145712649091799</c:v>
                </c:pt>
                <c:pt idx="14698">
                  <c:v>13.14571851060192</c:v>
                </c:pt>
                <c:pt idx="14699">
                  <c:v>13.145724372077652</c:v>
                </c:pt>
                <c:pt idx="14700">
                  <c:v>13.145730233519076</c:v>
                </c:pt>
                <c:pt idx="14701">
                  <c:v>13.145736094926166</c:v>
                </c:pt>
                <c:pt idx="14702">
                  <c:v>13.145741956298746</c:v>
                </c:pt>
                <c:pt idx="14703">
                  <c:v>13.145747817637076</c:v>
                </c:pt>
                <c:pt idx="14704">
                  <c:v>13.145753678941029</c:v>
                </c:pt>
                <c:pt idx="14705">
                  <c:v>13.145759540210639</c:v>
                </c:pt>
                <c:pt idx="14706">
                  <c:v>13.145765401445891</c:v>
                </c:pt>
                <c:pt idx="14707">
                  <c:v>13.145771262646795</c:v>
                </c:pt>
                <c:pt idx="14708">
                  <c:v>13.145777123813343</c:v>
                </c:pt>
                <c:pt idx="14709">
                  <c:v>13.145782984945539</c:v>
                </c:pt>
                <c:pt idx="14710">
                  <c:v>13.145788846043382</c:v>
                </c:pt>
                <c:pt idx="14711">
                  <c:v>13.145794707106871</c:v>
                </c:pt>
                <c:pt idx="14712">
                  <c:v>13.145800568136009</c:v>
                </c:pt>
                <c:pt idx="14713">
                  <c:v>13.145806429130795</c:v>
                </c:pt>
                <c:pt idx="14714">
                  <c:v>13.14581229009123</c:v>
                </c:pt>
                <c:pt idx="14715">
                  <c:v>13.145818151017313</c:v>
                </c:pt>
                <c:pt idx="14716">
                  <c:v>13.145824011909054</c:v>
                </c:pt>
                <c:pt idx="14717">
                  <c:v>13.145829872766436</c:v>
                </c:pt>
                <c:pt idx="14718">
                  <c:v>13.145835733589472</c:v>
                </c:pt>
                <c:pt idx="14719">
                  <c:v>13.145841594378158</c:v>
                </c:pt>
                <c:pt idx="14720">
                  <c:v>13.145847455132495</c:v>
                </c:pt>
                <c:pt idx="14721">
                  <c:v>13.145853315852483</c:v>
                </c:pt>
                <c:pt idx="14722">
                  <c:v>13.145859176538123</c:v>
                </c:pt>
                <c:pt idx="14723">
                  <c:v>13.14586503718942</c:v>
                </c:pt>
                <c:pt idx="14724">
                  <c:v>13.14587089780637</c:v>
                </c:pt>
                <c:pt idx="14725">
                  <c:v>13.145876758388972</c:v>
                </c:pt>
                <c:pt idx="14726">
                  <c:v>13.145882618937318</c:v>
                </c:pt>
                <c:pt idx="14727">
                  <c:v>13.145888479451131</c:v>
                </c:pt>
                <c:pt idx="14728">
                  <c:v>13.145894339930702</c:v>
                </c:pt>
                <c:pt idx="14729">
                  <c:v>13.145900200375912</c:v>
                </c:pt>
                <c:pt idx="14730">
                  <c:v>13.145906060786785</c:v>
                </c:pt>
                <c:pt idx="14731">
                  <c:v>13.145911921163313</c:v>
                </c:pt>
                <c:pt idx="14732">
                  <c:v>13.145917781505498</c:v>
                </c:pt>
                <c:pt idx="14733">
                  <c:v>13.145923641813257</c:v>
                </c:pt>
                <c:pt idx="14734">
                  <c:v>13.14592950208684</c:v>
                </c:pt>
                <c:pt idx="14735">
                  <c:v>13.145935362325996</c:v>
                </c:pt>
                <c:pt idx="14736">
                  <c:v>13.145941222530798</c:v>
                </c:pt>
                <c:pt idx="14737">
                  <c:v>13.145947082701284</c:v>
                </c:pt>
                <c:pt idx="14738">
                  <c:v>13.145952942837415</c:v>
                </c:pt>
                <c:pt idx="14739">
                  <c:v>13.145958802939205</c:v>
                </c:pt>
                <c:pt idx="14740">
                  <c:v>13.145964663006653</c:v>
                </c:pt>
                <c:pt idx="14741">
                  <c:v>13.145970523039763</c:v>
                </c:pt>
                <c:pt idx="14742">
                  <c:v>13.145976383038498</c:v>
                </c:pt>
                <c:pt idx="14743">
                  <c:v>13.145982243002972</c:v>
                </c:pt>
                <c:pt idx="14744">
                  <c:v>13.145988102933048</c:v>
                </c:pt>
                <c:pt idx="14745">
                  <c:v>13.145993962828801</c:v>
                </c:pt>
                <c:pt idx="14746">
                  <c:v>13.145999822690221</c:v>
                </c:pt>
                <c:pt idx="14747">
                  <c:v>13.146005682517297</c:v>
                </c:pt>
                <c:pt idx="14748">
                  <c:v>13.146011542309999</c:v>
                </c:pt>
                <c:pt idx="14749">
                  <c:v>13.146017402068438</c:v>
                </c:pt>
                <c:pt idx="14750">
                  <c:v>13.146023261792395</c:v>
                </c:pt>
                <c:pt idx="14751">
                  <c:v>13.146029121482233</c:v>
                </c:pt>
                <c:pt idx="14752">
                  <c:v>13.146034981137625</c:v>
                </c:pt>
                <c:pt idx="14753">
                  <c:v>13.146040840758685</c:v>
                </c:pt>
                <c:pt idx="14754">
                  <c:v>13.146046700345408</c:v>
                </c:pt>
                <c:pt idx="14755">
                  <c:v>13.1460525598978</c:v>
                </c:pt>
                <c:pt idx="14756">
                  <c:v>13.146058419415848</c:v>
                </c:pt>
                <c:pt idx="14757">
                  <c:v>13.146064278899573</c:v>
                </c:pt>
                <c:pt idx="14758">
                  <c:v>13.146070138348962</c:v>
                </c:pt>
                <c:pt idx="14759">
                  <c:v>13.146075997764015</c:v>
                </c:pt>
                <c:pt idx="14760">
                  <c:v>13.14608185714475</c:v>
                </c:pt>
                <c:pt idx="14761">
                  <c:v>13.146087716491119</c:v>
                </c:pt>
                <c:pt idx="14762">
                  <c:v>13.146093575803185</c:v>
                </c:pt>
                <c:pt idx="14763">
                  <c:v>13.14609943508092</c:v>
                </c:pt>
                <c:pt idx="14764">
                  <c:v>13.146105294324309</c:v>
                </c:pt>
                <c:pt idx="14765">
                  <c:v>13.146111153533298</c:v>
                </c:pt>
                <c:pt idx="14766">
                  <c:v>13.146117012708109</c:v>
                </c:pt>
                <c:pt idx="14767">
                  <c:v>13.146122871848515</c:v>
                </c:pt>
                <c:pt idx="14768">
                  <c:v>13.146128730954443</c:v>
                </c:pt>
                <c:pt idx="14769">
                  <c:v>13.146134590026374</c:v>
                </c:pt>
                <c:pt idx="14770">
                  <c:v>13.146140449063758</c:v>
                </c:pt>
                <c:pt idx="14771">
                  <c:v>13.14614630806685</c:v>
                </c:pt>
                <c:pt idx="14772">
                  <c:v>13.146152167035611</c:v>
                </c:pt>
                <c:pt idx="14773">
                  <c:v>13.146158025969999</c:v>
                </c:pt>
                <c:pt idx="14774">
                  <c:v>13.146163884870045</c:v>
                </c:pt>
                <c:pt idx="14775">
                  <c:v>13.146169743735918</c:v>
                </c:pt>
                <c:pt idx="14776">
                  <c:v>13.146175602567393</c:v>
                </c:pt>
                <c:pt idx="14777">
                  <c:v>13.146181461364433</c:v>
                </c:pt>
                <c:pt idx="14778">
                  <c:v>13.146187320127328</c:v>
                </c:pt>
                <c:pt idx="14779">
                  <c:v>13.146193178855798</c:v>
                </c:pt>
                <c:pt idx="14780">
                  <c:v>13.146199037550002</c:v>
                </c:pt>
                <c:pt idx="14781">
                  <c:v>13.146204896209802</c:v>
                </c:pt>
                <c:pt idx="14782">
                  <c:v>13.146210754835298</c:v>
                </c:pt>
                <c:pt idx="14783">
                  <c:v>13.146216613426489</c:v>
                </c:pt>
                <c:pt idx="14784">
                  <c:v>13.146222471983348</c:v>
                </c:pt>
                <c:pt idx="14785">
                  <c:v>13.146228330505803</c:v>
                </c:pt>
                <c:pt idx="14786">
                  <c:v>13.146234188994098</c:v>
                </c:pt>
                <c:pt idx="14787">
                  <c:v>13.146240047448002</c:v>
                </c:pt>
                <c:pt idx="14788">
                  <c:v>13.146245905867568</c:v>
                </c:pt>
                <c:pt idx="14789">
                  <c:v>13.146251764252675</c:v>
                </c:pt>
                <c:pt idx="14790">
                  <c:v>13.146257622603763</c:v>
                </c:pt>
                <c:pt idx="14791">
                  <c:v>13.146263480920259</c:v>
                </c:pt>
                <c:pt idx="14792">
                  <c:v>13.14626933920267</c:v>
                </c:pt>
                <c:pt idx="14793">
                  <c:v>13.146275197450514</c:v>
                </c:pt>
                <c:pt idx="14794">
                  <c:v>13.146281055664296</c:v>
                </c:pt>
                <c:pt idx="14795">
                  <c:v>13.146286913843674</c:v>
                </c:pt>
                <c:pt idx="14796">
                  <c:v>13.146292771988652</c:v>
                </c:pt>
                <c:pt idx="14797">
                  <c:v>13.146298630099349</c:v>
                </c:pt>
                <c:pt idx="14798">
                  <c:v>13.146304488175698</c:v>
                </c:pt>
                <c:pt idx="14799">
                  <c:v>13.146310346217748</c:v>
                </c:pt>
                <c:pt idx="14800">
                  <c:v>13.146316204225553</c:v>
                </c:pt>
                <c:pt idx="14801">
                  <c:v>13.146322062198948</c:v>
                </c:pt>
                <c:pt idx="14802">
                  <c:v>13.146327920138003</c:v>
                </c:pt>
                <c:pt idx="14803">
                  <c:v>13.146333778042909</c:v>
                </c:pt>
                <c:pt idx="14804">
                  <c:v>13.146339635913396</c:v>
                </c:pt>
                <c:pt idx="14805">
                  <c:v>13.146345493749568</c:v>
                </c:pt>
                <c:pt idx="14806">
                  <c:v>13.146351351551335</c:v>
                </c:pt>
                <c:pt idx="14807">
                  <c:v>13.146357209318975</c:v>
                </c:pt>
                <c:pt idx="14808">
                  <c:v>13.146363067052075</c:v>
                </c:pt>
                <c:pt idx="14809">
                  <c:v>13.146368924750989</c:v>
                </c:pt>
                <c:pt idx="14810">
                  <c:v>13.146374782415615</c:v>
                </c:pt>
                <c:pt idx="14811">
                  <c:v>13.146380640046033</c:v>
                </c:pt>
                <c:pt idx="14812">
                  <c:v>13.14638649764202</c:v>
                </c:pt>
                <c:pt idx="14813">
                  <c:v>13.146392355203689</c:v>
                </c:pt>
                <c:pt idx="14814">
                  <c:v>13.146398212731048</c:v>
                </c:pt>
                <c:pt idx="14815">
                  <c:v>13.146404070224104</c:v>
                </c:pt>
                <c:pt idx="14816">
                  <c:v>13.146409927682846</c:v>
                </c:pt>
                <c:pt idx="14817">
                  <c:v>13.146415785107273</c:v>
                </c:pt>
                <c:pt idx="14818">
                  <c:v>13.146421642497398</c:v>
                </c:pt>
                <c:pt idx="14819">
                  <c:v>13.146427499853214</c:v>
                </c:pt>
                <c:pt idx="14820">
                  <c:v>13.14643335717472</c:v>
                </c:pt>
                <c:pt idx="14821">
                  <c:v>13.146439214462056</c:v>
                </c:pt>
                <c:pt idx="14822">
                  <c:v>13.146445071714805</c:v>
                </c:pt>
                <c:pt idx="14823">
                  <c:v>13.146450928933389</c:v>
                </c:pt>
                <c:pt idx="14824">
                  <c:v>13.146456786117664</c:v>
                </c:pt>
                <c:pt idx="14825">
                  <c:v>13.146462643267634</c:v>
                </c:pt>
                <c:pt idx="14826">
                  <c:v>13.1464685003833</c:v>
                </c:pt>
                <c:pt idx="14827">
                  <c:v>13.146474357464674</c:v>
                </c:pt>
                <c:pt idx="14828">
                  <c:v>13.146480214511724</c:v>
                </c:pt>
                <c:pt idx="14829">
                  <c:v>13.146486071524476</c:v>
                </c:pt>
                <c:pt idx="14830">
                  <c:v>13.146491928502899</c:v>
                </c:pt>
                <c:pt idx="14831">
                  <c:v>13.146497785447039</c:v>
                </c:pt>
                <c:pt idx="14832">
                  <c:v>13.146503642356848</c:v>
                </c:pt>
                <c:pt idx="14833">
                  <c:v>13.146509499232407</c:v>
                </c:pt>
                <c:pt idx="14834">
                  <c:v>13.146515356073637</c:v>
                </c:pt>
                <c:pt idx="14835">
                  <c:v>13.146521212880565</c:v>
                </c:pt>
                <c:pt idx="14836">
                  <c:v>13.146527069653191</c:v>
                </c:pt>
                <c:pt idx="14837">
                  <c:v>13.146532926391513</c:v>
                </c:pt>
                <c:pt idx="14838">
                  <c:v>13.146538783095449</c:v>
                </c:pt>
                <c:pt idx="14839">
                  <c:v>13.146544639765379</c:v>
                </c:pt>
                <c:pt idx="14840">
                  <c:v>13.14655049640068</c:v>
                </c:pt>
                <c:pt idx="14841">
                  <c:v>13.146556353001802</c:v>
                </c:pt>
                <c:pt idx="14842">
                  <c:v>13.146562209568676</c:v>
                </c:pt>
                <c:pt idx="14843">
                  <c:v>13.146568066101143</c:v>
                </c:pt>
                <c:pt idx="14844">
                  <c:v>13.146573922599368</c:v>
                </c:pt>
                <c:pt idx="14845">
                  <c:v>13.1465797790633</c:v>
                </c:pt>
                <c:pt idx="14846">
                  <c:v>13.146585635492924</c:v>
                </c:pt>
                <c:pt idx="14847">
                  <c:v>13.146591491888254</c:v>
                </c:pt>
                <c:pt idx="14848">
                  <c:v>13.146597348249324</c:v>
                </c:pt>
                <c:pt idx="14849">
                  <c:v>13.146603204576023</c:v>
                </c:pt>
                <c:pt idx="14850">
                  <c:v>13.146609060868462</c:v>
                </c:pt>
                <c:pt idx="14851">
                  <c:v>13.146614917126676</c:v>
                </c:pt>
                <c:pt idx="14852">
                  <c:v>13.146620773350367</c:v>
                </c:pt>
                <c:pt idx="14853">
                  <c:v>13.146626629540009</c:v>
                </c:pt>
                <c:pt idx="14854">
                  <c:v>13.146632485695266</c:v>
                </c:pt>
                <c:pt idx="14855">
                  <c:v>13.14663834181623</c:v>
                </c:pt>
                <c:pt idx="14856">
                  <c:v>13.146644197902924</c:v>
                </c:pt>
                <c:pt idx="14857">
                  <c:v>13.146650053955277</c:v>
                </c:pt>
                <c:pt idx="14858">
                  <c:v>13.14665590997336</c:v>
                </c:pt>
                <c:pt idx="14859">
                  <c:v>13.146661765957043</c:v>
                </c:pt>
                <c:pt idx="14860">
                  <c:v>13.14666762190665</c:v>
                </c:pt>
                <c:pt idx="14861">
                  <c:v>13.146673477821848</c:v>
                </c:pt>
                <c:pt idx="14862">
                  <c:v>13.146679333702771</c:v>
                </c:pt>
                <c:pt idx="14863">
                  <c:v>13.146685189549396</c:v>
                </c:pt>
                <c:pt idx="14864">
                  <c:v>13.146691045361719</c:v>
                </c:pt>
                <c:pt idx="14865">
                  <c:v>13.146696901139769</c:v>
                </c:pt>
                <c:pt idx="14866">
                  <c:v>13.146702756883521</c:v>
                </c:pt>
                <c:pt idx="14867">
                  <c:v>13.146708612592985</c:v>
                </c:pt>
                <c:pt idx="14868">
                  <c:v>13.14671446826816</c:v>
                </c:pt>
                <c:pt idx="14869">
                  <c:v>13.146720323909046</c:v>
                </c:pt>
                <c:pt idx="14870">
                  <c:v>13.146726179515642</c:v>
                </c:pt>
                <c:pt idx="14871">
                  <c:v>13.146732035088052</c:v>
                </c:pt>
                <c:pt idx="14872">
                  <c:v>13.146737890625976</c:v>
                </c:pt>
                <c:pt idx="14873">
                  <c:v>13.146743746129705</c:v>
                </c:pt>
                <c:pt idx="14874">
                  <c:v>13.146749601599153</c:v>
                </c:pt>
                <c:pt idx="14875">
                  <c:v>13.146755457034315</c:v>
                </c:pt>
                <c:pt idx="14876">
                  <c:v>13.146761312435148</c:v>
                </c:pt>
                <c:pt idx="14877">
                  <c:v>13.146767167801768</c:v>
                </c:pt>
                <c:pt idx="14878">
                  <c:v>13.146773023133992</c:v>
                </c:pt>
                <c:pt idx="14879">
                  <c:v>13.146778878432098</c:v>
                </c:pt>
                <c:pt idx="14880">
                  <c:v>13.146784733695842</c:v>
                </c:pt>
                <c:pt idx="14881">
                  <c:v>13.146790588925304</c:v>
                </c:pt>
                <c:pt idx="14882">
                  <c:v>13.146796444120461</c:v>
                </c:pt>
                <c:pt idx="14883">
                  <c:v>13.146802299281354</c:v>
                </c:pt>
                <c:pt idx="14884">
                  <c:v>13.14680815440795</c:v>
                </c:pt>
                <c:pt idx="14885">
                  <c:v>13.14681400950027</c:v>
                </c:pt>
                <c:pt idx="14886">
                  <c:v>13.146819864558308</c:v>
                </c:pt>
                <c:pt idx="14887">
                  <c:v>13.146825719582065</c:v>
                </c:pt>
                <c:pt idx="14888">
                  <c:v>13.146831574571541</c:v>
                </c:pt>
                <c:pt idx="14889">
                  <c:v>13.146837429526736</c:v>
                </c:pt>
                <c:pt idx="14890">
                  <c:v>13.14684328444765</c:v>
                </c:pt>
                <c:pt idx="14891">
                  <c:v>13.146849139334284</c:v>
                </c:pt>
                <c:pt idx="14892">
                  <c:v>13.146854994186652</c:v>
                </c:pt>
                <c:pt idx="14893">
                  <c:v>13.146860849004716</c:v>
                </c:pt>
                <c:pt idx="14894">
                  <c:v>13.146866703788513</c:v>
                </c:pt>
                <c:pt idx="14895">
                  <c:v>13.146872558538034</c:v>
                </c:pt>
                <c:pt idx="14896">
                  <c:v>13.146878413253248</c:v>
                </c:pt>
                <c:pt idx="14897">
                  <c:v>13.146884267934254</c:v>
                </c:pt>
                <c:pt idx="14898">
                  <c:v>13.146890122580919</c:v>
                </c:pt>
                <c:pt idx="14899">
                  <c:v>13.146895977193335</c:v>
                </c:pt>
                <c:pt idx="14900">
                  <c:v>13.146901831771448</c:v>
                </c:pt>
                <c:pt idx="14901">
                  <c:v>13.146907686315318</c:v>
                </c:pt>
                <c:pt idx="14902">
                  <c:v>13.146913540824908</c:v>
                </c:pt>
                <c:pt idx="14903">
                  <c:v>13.146919395300216</c:v>
                </c:pt>
                <c:pt idx="14904">
                  <c:v>13.146925249741249</c:v>
                </c:pt>
                <c:pt idx="14905">
                  <c:v>13.146931104148008</c:v>
                </c:pt>
                <c:pt idx="14906">
                  <c:v>13.1469369585205</c:v>
                </c:pt>
                <c:pt idx="14907">
                  <c:v>13.146942812858702</c:v>
                </c:pt>
                <c:pt idx="14908">
                  <c:v>13.14694866716264</c:v>
                </c:pt>
                <c:pt idx="14909">
                  <c:v>13.146954521432303</c:v>
                </c:pt>
                <c:pt idx="14910">
                  <c:v>13.1469603756677</c:v>
                </c:pt>
                <c:pt idx="14911">
                  <c:v>13.14696622986882</c:v>
                </c:pt>
                <c:pt idx="14912">
                  <c:v>13.146972084035648</c:v>
                </c:pt>
                <c:pt idx="14913">
                  <c:v>13.14697793816825</c:v>
                </c:pt>
                <c:pt idx="14914">
                  <c:v>13.146983792266548</c:v>
                </c:pt>
                <c:pt idx="14915">
                  <c:v>13.146989646330548</c:v>
                </c:pt>
                <c:pt idx="14916">
                  <c:v>13.146995500360362</c:v>
                </c:pt>
                <c:pt idx="14917">
                  <c:v>13.147001354355798</c:v>
                </c:pt>
                <c:pt idx="14918">
                  <c:v>13.147007208317088</c:v>
                </c:pt>
                <c:pt idx="14919">
                  <c:v>13.147013062244048</c:v>
                </c:pt>
                <c:pt idx="14920">
                  <c:v>13.147018916136741</c:v>
                </c:pt>
                <c:pt idx="14921">
                  <c:v>13.147024769995063</c:v>
                </c:pt>
                <c:pt idx="14922">
                  <c:v>13.147030623819321</c:v>
                </c:pt>
                <c:pt idx="14923">
                  <c:v>13.147036477609305</c:v>
                </c:pt>
                <c:pt idx="14924">
                  <c:v>13.147042331364837</c:v>
                </c:pt>
                <c:pt idx="14925">
                  <c:v>13.147048185086097</c:v>
                </c:pt>
                <c:pt idx="14926">
                  <c:v>13.147054038773284</c:v>
                </c:pt>
                <c:pt idx="14927">
                  <c:v>13.14705989242611</c:v>
                </c:pt>
                <c:pt idx="14928">
                  <c:v>13.147065746044648</c:v>
                </c:pt>
                <c:pt idx="14929">
                  <c:v>13.147071599628967</c:v>
                </c:pt>
                <c:pt idx="14930">
                  <c:v>13.147077453178998</c:v>
                </c:pt>
                <c:pt idx="14931">
                  <c:v>13.147083306694761</c:v>
                </c:pt>
                <c:pt idx="14932">
                  <c:v>13.147089160176268</c:v>
                </c:pt>
                <c:pt idx="14933">
                  <c:v>13.147095013623513</c:v>
                </c:pt>
                <c:pt idx="14934">
                  <c:v>13.147100867036491</c:v>
                </c:pt>
                <c:pt idx="14935">
                  <c:v>13.147106720415112</c:v>
                </c:pt>
                <c:pt idx="14936">
                  <c:v>13.147112573759662</c:v>
                </c:pt>
                <c:pt idx="14937">
                  <c:v>13.14711842706976</c:v>
                </c:pt>
                <c:pt idx="14938">
                  <c:v>13.147124280345768</c:v>
                </c:pt>
                <c:pt idx="14939">
                  <c:v>13.14713013358746</c:v>
                </c:pt>
                <c:pt idx="14940">
                  <c:v>13.147135986794783</c:v>
                </c:pt>
                <c:pt idx="14941">
                  <c:v>13.147141839968022</c:v>
                </c:pt>
                <c:pt idx="14942">
                  <c:v>13.147147693106914</c:v>
                </c:pt>
                <c:pt idx="14943">
                  <c:v>13.147153546211442</c:v>
                </c:pt>
                <c:pt idx="14944">
                  <c:v>13.147159399281922</c:v>
                </c:pt>
                <c:pt idx="14945">
                  <c:v>13.147165252318038</c:v>
                </c:pt>
                <c:pt idx="14946">
                  <c:v>13.147171105319732</c:v>
                </c:pt>
                <c:pt idx="14947">
                  <c:v>13.147176958287497</c:v>
                </c:pt>
                <c:pt idx="14948">
                  <c:v>13.147182811220842</c:v>
                </c:pt>
                <c:pt idx="14949">
                  <c:v>13.147188664119918</c:v>
                </c:pt>
                <c:pt idx="14950">
                  <c:v>13.14719451698477</c:v>
                </c:pt>
                <c:pt idx="14951">
                  <c:v>13.147200369815318</c:v>
                </c:pt>
                <c:pt idx="14952">
                  <c:v>13.147206222611651</c:v>
                </c:pt>
                <c:pt idx="14953">
                  <c:v>13.147212075373718</c:v>
                </c:pt>
                <c:pt idx="14954">
                  <c:v>13.147217928101448</c:v>
                </c:pt>
                <c:pt idx="14955">
                  <c:v>13.147223780794905</c:v>
                </c:pt>
                <c:pt idx="14956">
                  <c:v>13.147229633454348</c:v>
                </c:pt>
                <c:pt idx="14957">
                  <c:v>13.147235486079349</c:v>
                </c:pt>
                <c:pt idx="14958">
                  <c:v>13.147241338670231</c:v>
                </c:pt>
                <c:pt idx="14959">
                  <c:v>13.147247191226768</c:v>
                </c:pt>
                <c:pt idx="14960">
                  <c:v>13.147253043749048</c:v>
                </c:pt>
                <c:pt idx="14961">
                  <c:v>13.147258896237098</c:v>
                </c:pt>
                <c:pt idx="14962">
                  <c:v>13.147264748690752</c:v>
                </c:pt>
                <c:pt idx="14963">
                  <c:v>13.147270601110286</c:v>
                </c:pt>
                <c:pt idx="14964">
                  <c:v>13.147276453495698</c:v>
                </c:pt>
                <c:pt idx="14965">
                  <c:v>13.147282305846751</c:v>
                </c:pt>
                <c:pt idx="14966">
                  <c:v>13.147288158163498</c:v>
                </c:pt>
                <c:pt idx="14967">
                  <c:v>13.147294010446073</c:v>
                </c:pt>
                <c:pt idx="14968">
                  <c:v>13.147299862694361</c:v>
                </c:pt>
                <c:pt idx="14969">
                  <c:v>13.147305714908398</c:v>
                </c:pt>
                <c:pt idx="14970">
                  <c:v>13.147311567088099</c:v>
                </c:pt>
                <c:pt idx="14971">
                  <c:v>13.147317419233698</c:v>
                </c:pt>
                <c:pt idx="14972">
                  <c:v>13.147323271345018</c:v>
                </c:pt>
                <c:pt idx="14973">
                  <c:v>13.147329123421972</c:v>
                </c:pt>
                <c:pt idx="14974">
                  <c:v>13.147334975464878</c:v>
                </c:pt>
                <c:pt idx="14975">
                  <c:v>13.147340827473418</c:v>
                </c:pt>
                <c:pt idx="14976">
                  <c:v>13.14734667944775</c:v>
                </c:pt>
                <c:pt idx="14977">
                  <c:v>13.147352531387808</c:v>
                </c:pt>
                <c:pt idx="14978">
                  <c:v>13.147358383293462</c:v>
                </c:pt>
                <c:pt idx="14979">
                  <c:v>13.147364235165202</c:v>
                </c:pt>
                <c:pt idx="14980">
                  <c:v>13.147370087002406</c:v>
                </c:pt>
                <c:pt idx="14981">
                  <c:v>13.147375938805618</c:v>
                </c:pt>
                <c:pt idx="14982">
                  <c:v>13.147381790574338</c:v>
                </c:pt>
                <c:pt idx="14983">
                  <c:v>13.147387642309065</c:v>
                </c:pt>
                <c:pt idx="14984">
                  <c:v>13.147393494009398</c:v>
                </c:pt>
                <c:pt idx="14985">
                  <c:v>13.147399345675446</c:v>
                </c:pt>
                <c:pt idx="14986">
                  <c:v>13.147405197307412</c:v>
                </c:pt>
                <c:pt idx="14987">
                  <c:v>13.147411048905044</c:v>
                </c:pt>
                <c:pt idx="14988">
                  <c:v>13.147416900468436</c:v>
                </c:pt>
                <c:pt idx="14989">
                  <c:v>13.147422751997548</c:v>
                </c:pt>
                <c:pt idx="14990">
                  <c:v>13.14742860349239</c:v>
                </c:pt>
                <c:pt idx="14991">
                  <c:v>13.147434454953167</c:v>
                </c:pt>
                <c:pt idx="14992">
                  <c:v>13.147440306379599</c:v>
                </c:pt>
                <c:pt idx="14993">
                  <c:v>13.147446157771792</c:v>
                </c:pt>
                <c:pt idx="14994">
                  <c:v>13.147452009129752</c:v>
                </c:pt>
                <c:pt idx="14995">
                  <c:v>13.147457860453461</c:v>
                </c:pt>
                <c:pt idx="14996">
                  <c:v>13.14746371174294</c:v>
                </c:pt>
                <c:pt idx="14997">
                  <c:v>13.147469562998181</c:v>
                </c:pt>
                <c:pt idx="14998">
                  <c:v>13.147475414219148</c:v>
                </c:pt>
                <c:pt idx="14999">
                  <c:v>13.147481265405952</c:v>
                </c:pt>
                <c:pt idx="15000">
                  <c:v>13.147487116558482</c:v>
                </c:pt>
                <c:pt idx="15001">
                  <c:v>13.147492967676769</c:v>
                </c:pt>
                <c:pt idx="15002">
                  <c:v>13.147498818760836</c:v>
                </c:pt>
                <c:pt idx="15003">
                  <c:v>13.14750466981066</c:v>
                </c:pt>
                <c:pt idx="15004">
                  <c:v>13.14751052082625</c:v>
                </c:pt>
                <c:pt idx="15005">
                  <c:v>13.147516371807606</c:v>
                </c:pt>
                <c:pt idx="15006">
                  <c:v>13.147522222754718</c:v>
                </c:pt>
                <c:pt idx="15007">
                  <c:v>13.147528073667617</c:v>
                </c:pt>
                <c:pt idx="15008">
                  <c:v>13.147533924546273</c:v>
                </c:pt>
                <c:pt idx="15009">
                  <c:v>13.147539775390696</c:v>
                </c:pt>
                <c:pt idx="15010">
                  <c:v>13.147545626200888</c:v>
                </c:pt>
                <c:pt idx="15011">
                  <c:v>13.147551476976798</c:v>
                </c:pt>
                <c:pt idx="15012">
                  <c:v>13.147557327718568</c:v>
                </c:pt>
                <c:pt idx="15013">
                  <c:v>13.147563178426068</c:v>
                </c:pt>
                <c:pt idx="15014">
                  <c:v>13.147569029099337</c:v>
                </c:pt>
                <c:pt idx="15015">
                  <c:v>13.147574879738373</c:v>
                </c:pt>
                <c:pt idx="15016">
                  <c:v>13.147580730343178</c:v>
                </c:pt>
                <c:pt idx="15017">
                  <c:v>13.147586580913757</c:v>
                </c:pt>
                <c:pt idx="15018">
                  <c:v>13.147592431450098</c:v>
                </c:pt>
                <c:pt idx="15019">
                  <c:v>13.147598281952218</c:v>
                </c:pt>
                <c:pt idx="15020">
                  <c:v>13.147604132420115</c:v>
                </c:pt>
                <c:pt idx="15021">
                  <c:v>13.147609982853748</c:v>
                </c:pt>
                <c:pt idx="15022">
                  <c:v>13.147615833253214</c:v>
                </c:pt>
                <c:pt idx="15023">
                  <c:v>13.147621683618311</c:v>
                </c:pt>
                <c:pt idx="15024">
                  <c:v>13.147627533949406</c:v>
                </c:pt>
                <c:pt idx="15025">
                  <c:v>13.147633384246163</c:v>
                </c:pt>
                <c:pt idx="15026">
                  <c:v>13.147639234508791</c:v>
                </c:pt>
                <c:pt idx="15027">
                  <c:v>13.147645084736999</c:v>
                </c:pt>
                <c:pt idx="15028">
                  <c:v>13.147650934931068</c:v>
                </c:pt>
                <c:pt idx="15029">
                  <c:v>13.147656785090918</c:v>
                </c:pt>
                <c:pt idx="15030">
                  <c:v>13.147662635216561</c:v>
                </c:pt>
                <c:pt idx="15031">
                  <c:v>13.147668485307968</c:v>
                </c:pt>
                <c:pt idx="15032">
                  <c:v>13.147674335365158</c:v>
                </c:pt>
                <c:pt idx="15033">
                  <c:v>13.147680185388118</c:v>
                </c:pt>
                <c:pt idx="15034">
                  <c:v>13.147686035376857</c:v>
                </c:pt>
                <c:pt idx="15035">
                  <c:v>13.147691885331348</c:v>
                </c:pt>
                <c:pt idx="15036">
                  <c:v>13.147697735251668</c:v>
                </c:pt>
                <c:pt idx="15037">
                  <c:v>13.147703585137743</c:v>
                </c:pt>
                <c:pt idx="15038">
                  <c:v>13.147709434989595</c:v>
                </c:pt>
                <c:pt idx="15039">
                  <c:v>13.147715284807227</c:v>
                </c:pt>
                <c:pt idx="15040">
                  <c:v>13.147721134590498</c:v>
                </c:pt>
                <c:pt idx="15041">
                  <c:v>13.147726984339798</c:v>
                </c:pt>
                <c:pt idx="15042">
                  <c:v>13.147732834054803</c:v>
                </c:pt>
                <c:pt idx="15043">
                  <c:v>13.147738683735456</c:v>
                </c:pt>
                <c:pt idx="15044">
                  <c:v>13.147744533382102</c:v>
                </c:pt>
                <c:pt idx="15045">
                  <c:v>13.147750382994348</c:v>
                </c:pt>
                <c:pt idx="15046">
                  <c:v>13.147756232572508</c:v>
                </c:pt>
                <c:pt idx="15047">
                  <c:v>13.147762082116348</c:v>
                </c:pt>
                <c:pt idx="15048">
                  <c:v>13.147767931626055</c:v>
                </c:pt>
                <c:pt idx="15049">
                  <c:v>13.147773781101348</c:v>
                </c:pt>
                <c:pt idx="15050">
                  <c:v>13.147779630542733</c:v>
                </c:pt>
                <c:pt idx="15051">
                  <c:v>13.147785479949752</c:v>
                </c:pt>
                <c:pt idx="15052">
                  <c:v>13.147791329322548</c:v>
                </c:pt>
                <c:pt idx="15053">
                  <c:v>13.147797178661138</c:v>
                </c:pt>
                <c:pt idx="15054">
                  <c:v>13.147803027965498</c:v>
                </c:pt>
                <c:pt idx="15055">
                  <c:v>13.147808877235668</c:v>
                </c:pt>
                <c:pt idx="15056">
                  <c:v>13.147814726471495</c:v>
                </c:pt>
                <c:pt idx="15057">
                  <c:v>13.147820575673341</c:v>
                </c:pt>
                <c:pt idx="15058">
                  <c:v>13.147826424840773</c:v>
                </c:pt>
                <c:pt idx="15059">
                  <c:v>13.147832273974164</c:v>
                </c:pt>
                <c:pt idx="15060">
                  <c:v>13.147838123073248</c:v>
                </c:pt>
                <c:pt idx="15061">
                  <c:v>13.147843972138118</c:v>
                </c:pt>
                <c:pt idx="15062">
                  <c:v>13.147849821168807</c:v>
                </c:pt>
                <c:pt idx="15063">
                  <c:v>13.147855670165265</c:v>
                </c:pt>
                <c:pt idx="15064">
                  <c:v>13.147861519127513</c:v>
                </c:pt>
                <c:pt idx="15065">
                  <c:v>13.147867368055447</c:v>
                </c:pt>
                <c:pt idx="15066">
                  <c:v>13.147873216949378</c:v>
                </c:pt>
                <c:pt idx="15067">
                  <c:v>13.147879065808997</c:v>
                </c:pt>
                <c:pt idx="15068">
                  <c:v>13.147884914634407</c:v>
                </c:pt>
                <c:pt idx="15069">
                  <c:v>13.147890763425513</c:v>
                </c:pt>
                <c:pt idx="15070">
                  <c:v>13.147896612182604</c:v>
                </c:pt>
                <c:pt idx="15071">
                  <c:v>13.147902460905348</c:v>
                </c:pt>
                <c:pt idx="15072">
                  <c:v>13.147908309593948</c:v>
                </c:pt>
                <c:pt idx="15073">
                  <c:v>13.147914158248334</c:v>
                </c:pt>
                <c:pt idx="15074">
                  <c:v>13.147920006868498</c:v>
                </c:pt>
                <c:pt idx="15075">
                  <c:v>13.147925855454448</c:v>
                </c:pt>
                <c:pt idx="15076">
                  <c:v>13.14793170400621</c:v>
                </c:pt>
                <c:pt idx="15077">
                  <c:v>13.147937552523755</c:v>
                </c:pt>
                <c:pt idx="15078">
                  <c:v>13.147943401007048</c:v>
                </c:pt>
                <c:pt idx="15079">
                  <c:v>13.147949249456236</c:v>
                </c:pt>
                <c:pt idx="15080">
                  <c:v>13.147955097871098</c:v>
                </c:pt>
                <c:pt idx="15081">
                  <c:v>13.147960946251761</c:v>
                </c:pt>
                <c:pt idx="15082">
                  <c:v>13.147966794598418</c:v>
                </c:pt>
                <c:pt idx="15083">
                  <c:v>13.147972642910629</c:v>
                </c:pt>
                <c:pt idx="15084">
                  <c:v>13.147978491188741</c:v>
                </c:pt>
                <c:pt idx="15085">
                  <c:v>13.147984339432787</c:v>
                </c:pt>
                <c:pt idx="15086">
                  <c:v>13.147990187642417</c:v>
                </c:pt>
                <c:pt idx="15087">
                  <c:v>13.14799603581802</c:v>
                </c:pt>
                <c:pt idx="15088">
                  <c:v>13.148001883959298</c:v>
                </c:pt>
                <c:pt idx="15089">
                  <c:v>13.148007732066448</c:v>
                </c:pt>
                <c:pt idx="15090">
                  <c:v>13.148013580139267</c:v>
                </c:pt>
                <c:pt idx="15091">
                  <c:v>13.148019428177998</c:v>
                </c:pt>
                <c:pt idx="15092">
                  <c:v>13.148025276182548</c:v>
                </c:pt>
                <c:pt idx="15093">
                  <c:v>13.148031124152762</c:v>
                </c:pt>
                <c:pt idx="15094">
                  <c:v>13.148036972089024</c:v>
                </c:pt>
                <c:pt idx="15095">
                  <c:v>13.148042819990946</c:v>
                </c:pt>
                <c:pt idx="15096">
                  <c:v>13.148048667858648</c:v>
                </c:pt>
                <c:pt idx="15097">
                  <c:v>13.148054515692188</c:v>
                </c:pt>
                <c:pt idx="15098">
                  <c:v>13.148060363491366</c:v>
                </c:pt>
                <c:pt idx="15099">
                  <c:v>13.148066211256646</c:v>
                </c:pt>
                <c:pt idx="15100">
                  <c:v>13.148072058987568</c:v>
                </c:pt>
                <c:pt idx="15101">
                  <c:v>13.148077906684318</c:v>
                </c:pt>
                <c:pt idx="15102">
                  <c:v>13.148083754346848</c:v>
                </c:pt>
                <c:pt idx="15103">
                  <c:v>13.14808960197521</c:v>
                </c:pt>
                <c:pt idx="15104">
                  <c:v>13.148095449569363</c:v>
                </c:pt>
                <c:pt idx="15105">
                  <c:v>13.148101297129323</c:v>
                </c:pt>
                <c:pt idx="15106">
                  <c:v>13.148107144654968</c:v>
                </c:pt>
                <c:pt idx="15107">
                  <c:v>13.148112992146658</c:v>
                </c:pt>
                <c:pt idx="15108">
                  <c:v>13.14811883960404</c:v>
                </c:pt>
                <c:pt idx="15109">
                  <c:v>13.148124687027218</c:v>
                </c:pt>
                <c:pt idx="15110">
                  <c:v>13.148130534416222</c:v>
                </c:pt>
                <c:pt idx="15111">
                  <c:v>13.148136381771018</c:v>
                </c:pt>
                <c:pt idx="15112">
                  <c:v>13.148142229091635</c:v>
                </c:pt>
                <c:pt idx="15113">
                  <c:v>13.148148076378048</c:v>
                </c:pt>
                <c:pt idx="15114">
                  <c:v>13.148153923630156</c:v>
                </c:pt>
                <c:pt idx="15115">
                  <c:v>13.148159770848318</c:v>
                </c:pt>
                <c:pt idx="15116">
                  <c:v>13.148165618032072</c:v>
                </c:pt>
                <c:pt idx="15117">
                  <c:v>13.148171465181658</c:v>
                </c:pt>
                <c:pt idx="15118">
                  <c:v>13.148177312297298</c:v>
                </c:pt>
                <c:pt idx="15119">
                  <c:v>13.148183159378499</c:v>
                </c:pt>
                <c:pt idx="15120">
                  <c:v>13.148189006425687</c:v>
                </c:pt>
                <c:pt idx="15121">
                  <c:v>13.148194853438595</c:v>
                </c:pt>
                <c:pt idx="15122">
                  <c:v>13.148200700417211</c:v>
                </c:pt>
                <c:pt idx="15123">
                  <c:v>13.148206547361847</c:v>
                </c:pt>
                <c:pt idx="15124">
                  <c:v>13.148212394272072</c:v>
                </c:pt>
                <c:pt idx="15125">
                  <c:v>13.148218241148298</c:v>
                </c:pt>
                <c:pt idx="15126">
                  <c:v>13.148224087990222</c:v>
                </c:pt>
                <c:pt idx="15127">
                  <c:v>13.148229934798048</c:v>
                </c:pt>
                <c:pt idx="15128">
                  <c:v>13.148235781571573</c:v>
                </c:pt>
                <c:pt idx="15129">
                  <c:v>13.148241628311006</c:v>
                </c:pt>
                <c:pt idx="15130">
                  <c:v>13.148247475016348</c:v>
                </c:pt>
                <c:pt idx="15131">
                  <c:v>13.148253321687333</c:v>
                </c:pt>
                <c:pt idx="15132">
                  <c:v>13.148259168324293</c:v>
                </c:pt>
                <c:pt idx="15133">
                  <c:v>13.148265014926983</c:v>
                </c:pt>
                <c:pt idx="15134">
                  <c:v>13.148270861495339</c:v>
                </c:pt>
                <c:pt idx="15135">
                  <c:v>13.148276708029798</c:v>
                </c:pt>
                <c:pt idx="15136">
                  <c:v>13.148282554529954</c:v>
                </c:pt>
                <c:pt idx="15137">
                  <c:v>13.148288400995739</c:v>
                </c:pt>
                <c:pt idx="15138">
                  <c:v>13.148294247427678</c:v>
                </c:pt>
                <c:pt idx="15139">
                  <c:v>13.148300093825268</c:v>
                </c:pt>
                <c:pt idx="15140">
                  <c:v>13.148305940188648</c:v>
                </c:pt>
                <c:pt idx="15141">
                  <c:v>13.148311786517718</c:v>
                </c:pt>
                <c:pt idx="15142">
                  <c:v>13.148317632812896</c:v>
                </c:pt>
                <c:pt idx="15143">
                  <c:v>13.148323479073692</c:v>
                </c:pt>
                <c:pt idx="15144">
                  <c:v>13.148329325300429</c:v>
                </c:pt>
                <c:pt idx="15145">
                  <c:v>13.148335171492976</c:v>
                </c:pt>
                <c:pt idx="15146">
                  <c:v>13.148341017651331</c:v>
                </c:pt>
                <c:pt idx="15147">
                  <c:v>13.148346863775497</c:v>
                </c:pt>
                <c:pt idx="15148">
                  <c:v>13.148352709865476</c:v>
                </c:pt>
                <c:pt idx="15149">
                  <c:v>13.148358555921391</c:v>
                </c:pt>
                <c:pt idx="15150">
                  <c:v>13.148364401942931</c:v>
                </c:pt>
                <c:pt idx="15151">
                  <c:v>13.148370247930341</c:v>
                </c:pt>
                <c:pt idx="15152">
                  <c:v>13.148376093883748</c:v>
                </c:pt>
                <c:pt idx="15153">
                  <c:v>13.148381939802848</c:v>
                </c:pt>
                <c:pt idx="15154">
                  <c:v>13.14838778568773</c:v>
                </c:pt>
                <c:pt idx="15155">
                  <c:v>13.148393631538456</c:v>
                </c:pt>
                <c:pt idx="15156">
                  <c:v>13.148399477355069</c:v>
                </c:pt>
                <c:pt idx="15157">
                  <c:v>13.148405323137498</c:v>
                </c:pt>
                <c:pt idx="15158">
                  <c:v>13.148411168885735</c:v>
                </c:pt>
                <c:pt idx="15159">
                  <c:v>13.148417014599891</c:v>
                </c:pt>
                <c:pt idx="15160">
                  <c:v>13.148422860279748</c:v>
                </c:pt>
                <c:pt idx="15161">
                  <c:v>13.14842870592541</c:v>
                </c:pt>
                <c:pt idx="15162">
                  <c:v>13.14843455153707</c:v>
                </c:pt>
                <c:pt idx="15163">
                  <c:v>13.148440397114447</c:v>
                </c:pt>
                <c:pt idx="15164">
                  <c:v>13.148446242657659</c:v>
                </c:pt>
                <c:pt idx="15165">
                  <c:v>13.148452088166701</c:v>
                </c:pt>
                <c:pt idx="15166">
                  <c:v>13.148457933641568</c:v>
                </c:pt>
                <c:pt idx="15167">
                  <c:v>13.148463779082268</c:v>
                </c:pt>
                <c:pt idx="15168">
                  <c:v>13.148469624488808</c:v>
                </c:pt>
                <c:pt idx="15169">
                  <c:v>13.148475469861067</c:v>
                </c:pt>
                <c:pt idx="15170">
                  <c:v>13.148481315199369</c:v>
                </c:pt>
                <c:pt idx="15171">
                  <c:v>13.148487160503398</c:v>
                </c:pt>
                <c:pt idx="15172">
                  <c:v>13.148493005773258</c:v>
                </c:pt>
                <c:pt idx="15173">
                  <c:v>13.148498851008954</c:v>
                </c:pt>
                <c:pt idx="15174">
                  <c:v>13.148504696210468</c:v>
                </c:pt>
                <c:pt idx="15175">
                  <c:v>13.148510541377798</c:v>
                </c:pt>
                <c:pt idx="15176">
                  <c:v>13.148516386511041</c:v>
                </c:pt>
                <c:pt idx="15177">
                  <c:v>13.148522231610068</c:v>
                </c:pt>
                <c:pt idx="15178">
                  <c:v>13.148528076674918</c:v>
                </c:pt>
                <c:pt idx="15179">
                  <c:v>13.148533921705637</c:v>
                </c:pt>
                <c:pt idx="15180">
                  <c:v>13.148539766702168</c:v>
                </c:pt>
                <c:pt idx="15181">
                  <c:v>13.148545611664547</c:v>
                </c:pt>
                <c:pt idx="15182">
                  <c:v>13.148551456592665</c:v>
                </c:pt>
                <c:pt idx="15183">
                  <c:v>13.148557301486798</c:v>
                </c:pt>
                <c:pt idx="15184">
                  <c:v>13.148563146346648</c:v>
                </c:pt>
                <c:pt idx="15185">
                  <c:v>13.148568991172306</c:v>
                </c:pt>
                <c:pt idx="15186">
                  <c:v>13.14857483596397</c:v>
                </c:pt>
                <c:pt idx="15187">
                  <c:v>13.148580680721368</c:v>
                </c:pt>
                <c:pt idx="15188">
                  <c:v>13.148586525444626</c:v>
                </c:pt>
                <c:pt idx="15189">
                  <c:v>13.148592370133683</c:v>
                </c:pt>
                <c:pt idx="15190">
                  <c:v>13.148598214788604</c:v>
                </c:pt>
                <c:pt idx="15191">
                  <c:v>13.14860405940937</c:v>
                </c:pt>
                <c:pt idx="15192">
                  <c:v>13.148609903995951</c:v>
                </c:pt>
                <c:pt idx="15193">
                  <c:v>13.148615748548393</c:v>
                </c:pt>
                <c:pt idx="15194">
                  <c:v>13.148621593066668</c:v>
                </c:pt>
                <c:pt idx="15195">
                  <c:v>13.148627437550699</c:v>
                </c:pt>
                <c:pt idx="15196">
                  <c:v>13.148633282000761</c:v>
                </c:pt>
                <c:pt idx="15197">
                  <c:v>13.148639126416548</c:v>
                </c:pt>
                <c:pt idx="15198">
                  <c:v>13.14864497079822</c:v>
                </c:pt>
                <c:pt idx="15199">
                  <c:v>13.148650815145714</c:v>
                </c:pt>
                <c:pt idx="15200">
                  <c:v>13.14865665945905</c:v>
                </c:pt>
                <c:pt idx="15201">
                  <c:v>13.14866250373823</c:v>
                </c:pt>
                <c:pt idx="15202">
                  <c:v>13.148668347983248</c:v>
                </c:pt>
                <c:pt idx="15203">
                  <c:v>13.148674192194022</c:v>
                </c:pt>
                <c:pt idx="15204">
                  <c:v>13.148680036370841</c:v>
                </c:pt>
                <c:pt idx="15205">
                  <c:v>13.148685880513398</c:v>
                </c:pt>
                <c:pt idx="15206">
                  <c:v>13.148691724621708</c:v>
                </c:pt>
                <c:pt idx="15207">
                  <c:v>13.148697568696067</c:v>
                </c:pt>
                <c:pt idx="15208">
                  <c:v>13.148703412736067</c:v>
                </c:pt>
                <c:pt idx="15209">
                  <c:v>13.148709256742119</c:v>
                </c:pt>
                <c:pt idx="15210">
                  <c:v>13.148715100713757</c:v>
                </c:pt>
                <c:pt idx="15211">
                  <c:v>13.1487209446514</c:v>
                </c:pt>
                <c:pt idx="15212">
                  <c:v>13.148726788554962</c:v>
                </c:pt>
                <c:pt idx="15213">
                  <c:v>13.148732632424396</c:v>
                </c:pt>
                <c:pt idx="15214">
                  <c:v>13.148738476259496</c:v>
                </c:pt>
                <c:pt idx="15215">
                  <c:v>13.148744320060631</c:v>
                </c:pt>
                <c:pt idx="15216">
                  <c:v>13.14875016382743</c:v>
                </c:pt>
                <c:pt idx="15217">
                  <c:v>13.148756007560266</c:v>
                </c:pt>
                <c:pt idx="15218">
                  <c:v>13.14876185125876</c:v>
                </c:pt>
                <c:pt idx="15219">
                  <c:v>13.148767694923301</c:v>
                </c:pt>
                <c:pt idx="15220">
                  <c:v>13.148773538553501</c:v>
                </c:pt>
                <c:pt idx="15221">
                  <c:v>13.148779382149748</c:v>
                </c:pt>
                <c:pt idx="15222">
                  <c:v>13.148785225711748</c:v>
                </c:pt>
                <c:pt idx="15223">
                  <c:v>13.148791069239495</c:v>
                </c:pt>
                <c:pt idx="15224">
                  <c:v>13.148796912733316</c:v>
                </c:pt>
                <c:pt idx="15225">
                  <c:v>13.148802756192772</c:v>
                </c:pt>
                <c:pt idx="15226">
                  <c:v>13.148808599618294</c:v>
                </c:pt>
                <c:pt idx="15227">
                  <c:v>13.148814443009469</c:v>
                </c:pt>
                <c:pt idx="15228">
                  <c:v>13.148820286366668</c:v>
                </c:pt>
                <c:pt idx="15229">
                  <c:v>13.148826129689668</c:v>
                </c:pt>
                <c:pt idx="15230">
                  <c:v>13.148831972978448</c:v>
                </c:pt>
                <c:pt idx="15231">
                  <c:v>13.1488378162332</c:v>
                </c:pt>
                <c:pt idx="15232">
                  <c:v>13.148843659453748</c:v>
                </c:pt>
                <c:pt idx="15233">
                  <c:v>13.148849502640148</c:v>
                </c:pt>
                <c:pt idx="15234">
                  <c:v>13.148855345792311</c:v>
                </c:pt>
                <c:pt idx="15235">
                  <c:v>13.148861188910342</c:v>
                </c:pt>
                <c:pt idx="15236">
                  <c:v>13.148867031994422</c:v>
                </c:pt>
                <c:pt idx="15237">
                  <c:v>13.14887287504436</c:v>
                </c:pt>
                <c:pt idx="15238">
                  <c:v>13.148878718059958</c:v>
                </c:pt>
                <c:pt idx="15239">
                  <c:v>13.148884561041612</c:v>
                </c:pt>
                <c:pt idx="15240">
                  <c:v>13.148890403989018</c:v>
                </c:pt>
                <c:pt idx="15241">
                  <c:v>13.148896246902305</c:v>
                </c:pt>
                <c:pt idx="15242">
                  <c:v>13.148902089781441</c:v>
                </c:pt>
                <c:pt idx="15243">
                  <c:v>13.148907932626441</c:v>
                </c:pt>
                <c:pt idx="15244">
                  <c:v>13.148913775437203</c:v>
                </c:pt>
                <c:pt idx="15245">
                  <c:v>13.148919618214018</c:v>
                </c:pt>
                <c:pt idx="15246">
                  <c:v>13.148925460956397</c:v>
                </c:pt>
                <c:pt idx="15247">
                  <c:v>13.148931303665048</c:v>
                </c:pt>
                <c:pt idx="15248">
                  <c:v>13.148937146339348</c:v>
                </c:pt>
                <c:pt idx="15249">
                  <c:v>13.148942988979448</c:v>
                </c:pt>
                <c:pt idx="15250">
                  <c:v>13.148948831585548</c:v>
                </c:pt>
                <c:pt idx="15251">
                  <c:v>13.148954674157448</c:v>
                </c:pt>
                <c:pt idx="15252">
                  <c:v>13.148960516695233</c:v>
                </c:pt>
                <c:pt idx="15253">
                  <c:v>13.148966359198861</c:v>
                </c:pt>
                <c:pt idx="15254">
                  <c:v>13.148972201668348</c:v>
                </c:pt>
                <c:pt idx="15255">
                  <c:v>13.148978044103592</c:v>
                </c:pt>
                <c:pt idx="15256">
                  <c:v>13.148983886504945</c:v>
                </c:pt>
                <c:pt idx="15257">
                  <c:v>13.148989728871998</c:v>
                </c:pt>
                <c:pt idx="15258">
                  <c:v>13.148995571204999</c:v>
                </c:pt>
                <c:pt idx="15259">
                  <c:v>13.149001413503818</c:v>
                </c:pt>
                <c:pt idx="15260">
                  <c:v>13.149007255768522</c:v>
                </c:pt>
                <c:pt idx="15261">
                  <c:v>13.149013097999083</c:v>
                </c:pt>
                <c:pt idx="15262">
                  <c:v>13.149018940195399</c:v>
                </c:pt>
                <c:pt idx="15263">
                  <c:v>13.149024782357728</c:v>
                </c:pt>
                <c:pt idx="15264">
                  <c:v>13.149030624486</c:v>
                </c:pt>
                <c:pt idx="15265">
                  <c:v>13.14903646658003</c:v>
                </c:pt>
                <c:pt idx="15266">
                  <c:v>13.149042308639952</c:v>
                </c:pt>
                <c:pt idx="15267">
                  <c:v>13.149048150665719</c:v>
                </c:pt>
                <c:pt idx="15268">
                  <c:v>13.149053992657368</c:v>
                </c:pt>
                <c:pt idx="15269">
                  <c:v>13.149059834614896</c:v>
                </c:pt>
                <c:pt idx="15270">
                  <c:v>13.149065676538292</c:v>
                </c:pt>
                <c:pt idx="15271">
                  <c:v>13.149071518427558</c:v>
                </c:pt>
                <c:pt idx="15272">
                  <c:v>13.149077360282698</c:v>
                </c:pt>
                <c:pt idx="15273">
                  <c:v>13.149083202103714</c:v>
                </c:pt>
                <c:pt idx="15274">
                  <c:v>13.149089043890593</c:v>
                </c:pt>
                <c:pt idx="15275">
                  <c:v>13.149094885643356</c:v>
                </c:pt>
                <c:pt idx="15276">
                  <c:v>13.14910072736199</c:v>
                </c:pt>
                <c:pt idx="15277">
                  <c:v>13.1491065690465</c:v>
                </c:pt>
                <c:pt idx="15278">
                  <c:v>13.149112410696848</c:v>
                </c:pt>
                <c:pt idx="15279">
                  <c:v>13.149118252313118</c:v>
                </c:pt>
                <c:pt idx="15280">
                  <c:v>13.149124093895271</c:v>
                </c:pt>
                <c:pt idx="15281">
                  <c:v>13.149129935443284</c:v>
                </c:pt>
                <c:pt idx="15282">
                  <c:v>13.149135776957168</c:v>
                </c:pt>
                <c:pt idx="15283">
                  <c:v>13.149141618436934</c:v>
                </c:pt>
                <c:pt idx="15284">
                  <c:v>13.149147459882569</c:v>
                </c:pt>
                <c:pt idx="15285">
                  <c:v>13.149153301294048</c:v>
                </c:pt>
                <c:pt idx="15286">
                  <c:v>13.149159142671394</c:v>
                </c:pt>
                <c:pt idx="15287">
                  <c:v>13.149164984014748</c:v>
                </c:pt>
                <c:pt idx="15288">
                  <c:v>13.149170825323919</c:v>
                </c:pt>
                <c:pt idx="15289">
                  <c:v>13.149176666598953</c:v>
                </c:pt>
                <c:pt idx="15290">
                  <c:v>13.149182507839866</c:v>
                </c:pt>
                <c:pt idx="15291">
                  <c:v>13.149188349046662</c:v>
                </c:pt>
                <c:pt idx="15292">
                  <c:v>13.149194190219333</c:v>
                </c:pt>
                <c:pt idx="15293">
                  <c:v>13.149200031357868</c:v>
                </c:pt>
                <c:pt idx="15294">
                  <c:v>13.149205872462325</c:v>
                </c:pt>
                <c:pt idx="15295">
                  <c:v>13.149211713532532</c:v>
                </c:pt>
                <c:pt idx="15296">
                  <c:v>13.149217554568844</c:v>
                </c:pt>
                <c:pt idx="15297">
                  <c:v>13.149223395570813</c:v>
                </c:pt>
                <c:pt idx="15298">
                  <c:v>13.14922923653889</c:v>
                </c:pt>
                <c:pt idx="15299">
                  <c:v>13.149235077472738</c:v>
                </c:pt>
                <c:pt idx="15300">
                  <c:v>13.149240918372469</c:v>
                </c:pt>
                <c:pt idx="15301">
                  <c:v>13.149246759238087</c:v>
                </c:pt>
                <c:pt idx="15302">
                  <c:v>13.149252600069588</c:v>
                </c:pt>
                <c:pt idx="15303">
                  <c:v>13.149258440866948</c:v>
                </c:pt>
                <c:pt idx="15304">
                  <c:v>13.149264281630245</c:v>
                </c:pt>
                <c:pt idx="15305">
                  <c:v>13.149270122359303</c:v>
                </c:pt>
                <c:pt idx="15306">
                  <c:v>13.149275963054322</c:v>
                </c:pt>
                <c:pt idx="15307">
                  <c:v>13.149281803715368</c:v>
                </c:pt>
                <c:pt idx="15308">
                  <c:v>13.14928764434219</c:v>
                </c:pt>
                <c:pt idx="15309">
                  <c:v>13.149293484934756</c:v>
                </c:pt>
                <c:pt idx="15310">
                  <c:v>13.149299325493468</c:v>
                </c:pt>
                <c:pt idx="15311">
                  <c:v>13.149305166017948</c:v>
                </c:pt>
                <c:pt idx="15312">
                  <c:v>13.149311006508331</c:v>
                </c:pt>
                <c:pt idx="15313">
                  <c:v>13.149316846964583</c:v>
                </c:pt>
                <c:pt idx="15314">
                  <c:v>13.149322687386718</c:v>
                </c:pt>
                <c:pt idx="15315">
                  <c:v>13.149328527774678</c:v>
                </c:pt>
                <c:pt idx="15316">
                  <c:v>13.1493343681287</c:v>
                </c:pt>
                <c:pt idx="15317">
                  <c:v>13.149340208448509</c:v>
                </c:pt>
                <c:pt idx="15318">
                  <c:v>13.149346048734216</c:v>
                </c:pt>
                <c:pt idx="15319">
                  <c:v>13.149351888985811</c:v>
                </c:pt>
                <c:pt idx="15320">
                  <c:v>13.149357729203301</c:v>
                </c:pt>
                <c:pt idx="15321">
                  <c:v>13.149363569386685</c:v>
                </c:pt>
                <c:pt idx="15322">
                  <c:v>13.149369409535948</c:v>
                </c:pt>
                <c:pt idx="15323">
                  <c:v>13.149375249651035</c:v>
                </c:pt>
                <c:pt idx="15324">
                  <c:v>13.149381089732088</c:v>
                </c:pt>
                <c:pt idx="15325">
                  <c:v>13.149386929779142</c:v>
                </c:pt>
                <c:pt idx="15326">
                  <c:v>13.149392769791968</c:v>
                </c:pt>
                <c:pt idx="15327">
                  <c:v>13.149398609770698</c:v>
                </c:pt>
                <c:pt idx="15328">
                  <c:v>13.149404449715369</c:v>
                </c:pt>
                <c:pt idx="15329">
                  <c:v>13.149410289625926</c:v>
                </c:pt>
                <c:pt idx="15330">
                  <c:v>13.149416129502329</c:v>
                </c:pt>
                <c:pt idx="15331">
                  <c:v>13.149421969344655</c:v>
                </c:pt>
                <c:pt idx="15332">
                  <c:v>13.149427809152868</c:v>
                </c:pt>
                <c:pt idx="15333">
                  <c:v>13.149433648927022</c:v>
                </c:pt>
                <c:pt idx="15334">
                  <c:v>13.149439488667024</c:v>
                </c:pt>
                <c:pt idx="15335">
                  <c:v>13.14944532837292</c:v>
                </c:pt>
                <c:pt idx="15336">
                  <c:v>13.149451168044719</c:v>
                </c:pt>
                <c:pt idx="15337">
                  <c:v>13.14945700768245</c:v>
                </c:pt>
                <c:pt idx="15338">
                  <c:v>13.149462847286054</c:v>
                </c:pt>
                <c:pt idx="15339">
                  <c:v>13.149468686855498</c:v>
                </c:pt>
                <c:pt idx="15340">
                  <c:v>13.149474526390962</c:v>
                </c:pt>
                <c:pt idx="15341">
                  <c:v>13.149480365892266</c:v>
                </c:pt>
                <c:pt idx="15342">
                  <c:v>13.149486205359526</c:v>
                </c:pt>
                <c:pt idx="15343">
                  <c:v>13.149492044792581</c:v>
                </c:pt>
                <c:pt idx="15344">
                  <c:v>13.149497884191591</c:v>
                </c:pt>
                <c:pt idx="15345">
                  <c:v>13.149503723556498</c:v>
                </c:pt>
                <c:pt idx="15346">
                  <c:v>13.149509562887324</c:v>
                </c:pt>
                <c:pt idx="15347">
                  <c:v>13.149515402184019</c:v>
                </c:pt>
                <c:pt idx="15348">
                  <c:v>13.149521241446649</c:v>
                </c:pt>
                <c:pt idx="15349">
                  <c:v>13.149527080675098</c:v>
                </c:pt>
                <c:pt idx="15350">
                  <c:v>13.149532919869731</c:v>
                </c:pt>
                <c:pt idx="15351">
                  <c:v>13.149538759029976</c:v>
                </c:pt>
                <c:pt idx="15352">
                  <c:v>13.149544598156156</c:v>
                </c:pt>
                <c:pt idx="15353">
                  <c:v>13.149550437248324</c:v>
                </c:pt>
                <c:pt idx="15354">
                  <c:v>13.149556276306452</c:v>
                </c:pt>
                <c:pt idx="15355">
                  <c:v>13.149562115330285</c:v>
                </c:pt>
                <c:pt idx="15356">
                  <c:v>13.149567954320139</c:v>
                </c:pt>
                <c:pt idx="15357">
                  <c:v>13.149573793275801</c:v>
                </c:pt>
                <c:pt idx="15358">
                  <c:v>13.149579632197568</c:v>
                </c:pt>
                <c:pt idx="15359">
                  <c:v>13.149585471085144</c:v>
                </c:pt>
                <c:pt idx="15360">
                  <c:v>13.149591309938627</c:v>
                </c:pt>
                <c:pt idx="15361">
                  <c:v>13.149597148758017</c:v>
                </c:pt>
                <c:pt idx="15362">
                  <c:v>13.149602987543316</c:v>
                </c:pt>
                <c:pt idx="15363">
                  <c:v>13.149608826294518</c:v>
                </c:pt>
                <c:pt idx="15364">
                  <c:v>13.149614665011642</c:v>
                </c:pt>
                <c:pt idx="15365">
                  <c:v>13.149620503694669</c:v>
                </c:pt>
                <c:pt idx="15366">
                  <c:v>13.149626342343606</c:v>
                </c:pt>
                <c:pt idx="15367">
                  <c:v>13.149632180958449</c:v>
                </c:pt>
                <c:pt idx="15368">
                  <c:v>13.149638019539276</c:v>
                </c:pt>
                <c:pt idx="15369">
                  <c:v>13.149643858085879</c:v>
                </c:pt>
                <c:pt idx="15370">
                  <c:v>13.149649696598459</c:v>
                </c:pt>
                <c:pt idx="15371">
                  <c:v>13.149655535076954</c:v>
                </c:pt>
                <c:pt idx="15372">
                  <c:v>13.149661373521353</c:v>
                </c:pt>
                <c:pt idx="15373">
                  <c:v>13.149667211931675</c:v>
                </c:pt>
                <c:pt idx="15374">
                  <c:v>13.149673050307905</c:v>
                </c:pt>
                <c:pt idx="15375">
                  <c:v>13.149678888650048</c:v>
                </c:pt>
                <c:pt idx="15376">
                  <c:v>13.149684726958109</c:v>
                </c:pt>
                <c:pt idx="15377">
                  <c:v>13.149690565232078</c:v>
                </c:pt>
                <c:pt idx="15378">
                  <c:v>13.149696403471967</c:v>
                </c:pt>
                <c:pt idx="15379">
                  <c:v>13.149702241677771</c:v>
                </c:pt>
                <c:pt idx="15380">
                  <c:v>13.149708079849489</c:v>
                </c:pt>
                <c:pt idx="15381">
                  <c:v>13.149713917987123</c:v>
                </c:pt>
                <c:pt idx="15382">
                  <c:v>13.149719756090668</c:v>
                </c:pt>
                <c:pt idx="15383">
                  <c:v>13.14972559416014</c:v>
                </c:pt>
                <c:pt idx="15384">
                  <c:v>13.149731432195518</c:v>
                </c:pt>
                <c:pt idx="15385">
                  <c:v>13.149737270196827</c:v>
                </c:pt>
                <c:pt idx="15386">
                  <c:v>13.149743108164046</c:v>
                </c:pt>
                <c:pt idx="15387">
                  <c:v>13.149748946097148</c:v>
                </c:pt>
                <c:pt idx="15388">
                  <c:v>13.149754783996242</c:v>
                </c:pt>
                <c:pt idx="15389">
                  <c:v>13.149760621861217</c:v>
                </c:pt>
                <c:pt idx="15390">
                  <c:v>13.149766459692113</c:v>
                </c:pt>
                <c:pt idx="15391">
                  <c:v>13.149772297488974</c:v>
                </c:pt>
                <c:pt idx="15392">
                  <c:v>13.149778135251648</c:v>
                </c:pt>
                <c:pt idx="15393">
                  <c:v>13.149783972980321</c:v>
                </c:pt>
                <c:pt idx="15394">
                  <c:v>13.149789810674926</c:v>
                </c:pt>
                <c:pt idx="15395">
                  <c:v>13.149795648335397</c:v>
                </c:pt>
                <c:pt idx="15396">
                  <c:v>13.14980148596173</c:v>
                </c:pt>
                <c:pt idx="15397">
                  <c:v>13.149807323554148</c:v>
                </c:pt>
                <c:pt idx="15398">
                  <c:v>13.149813161112302</c:v>
                </c:pt>
                <c:pt idx="15399">
                  <c:v>13.149818998636619</c:v>
                </c:pt>
                <c:pt idx="15400">
                  <c:v>13.149824836126736</c:v>
                </c:pt>
                <c:pt idx="15401">
                  <c:v>13.14983067358277</c:v>
                </c:pt>
                <c:pt idx="15402">
                  <c:v>13.149836511004827</c:v>
                </c:pt>
                <c:pt idx="15403">
                  <c:v>13.149842348392614</c:v>
                </c:pt>
                <c:pt idx="15404">
                  <c:v>13.149848185746418</c:v>
                </c:pt>
                <c:pt idx="15405">
                  <c:v>13.149854023066162</c:v>
                </c:pt>
                <c:pt idx="15406">
                  <c:v>13.149859860351818</c:v>
                </c:pt>
                <c:pt idx="15407">
                  <c:v>13.149865697603412</c:v>
                </c:pt>
                <c:pt idx="15408">
                  <c:v>13.149871534820925</c:v>
                </c:pt>
                <c:pt idx="15409">
                  <c:v>13.149877372004369</c:v>
                </c:pt>
                <c:pt idx="15410">
                  <c:v>13.149883209153739</c:v>
                </c:pt>
                <c:pt idx="15411">
                  <c:v>13.149889046269054</c:v>
                </c:pt>
                <c:pt idx="15412">
                  <c:v>13.149894883350262</c:v>
                </c:pt>
                <c:pt idx="15413">
                  <c:v>13.149900720397348</c:v>
                </c:pt>
                <c:pt idx="15414">
                  <c:v>13.149906557410501</c:v>
                </c:pt>
                <c:pt idx="15415">
                  <c:v>13.149912394389514</c:v>
                </c:pt>
                <c:pt idx="15416">
                  <c:v>13.149918231334448</c:v>
                </c:pt>
                <c:pt idx="15417">
                  <c:v>13.14992406824533</c:v>
                </c:pt>
                <c:pt idx="15418">
                  <c:v>13.149929905122118</c:v>
                </c:pt>
                <c:pt idx="15419">
                  <c:v>13.149935741964848</c:v>
                </c:pt>
                <c:pt idx="15420">
                  <c:v>13.149941578773531</c:v>
                </c:pt>
                <c:pt idx="15421">
                  <c:v>13.149947415548134</c:v>
                </c:pt>
                <c:pt idx="15422">
                  <c:v>13.149953252288666</c:v>
                </c:pt>
                <c:pt idx="15423">
                  <c:v>13.149959088995118</c:v>
                </c:pt>
                <c:pt idx="15424">
                  <c:v>13.149964925667518</c:v>
                </c:pt>
                <c:pt idx="15425">
                  <c:v>13.149970762305747</c:v>
                </c:pt>
                <c:pt idx="15426">
                  <c:v>13.149976598910118</c:v>
                </c:pt>
                <c:pt idx="15427">
                  <c:v>13.149982435480316</c:v>
                </c:pt>
                <c:pt idx="15428">
                  <c:v>13.149988272016449</c:v>
                </c:pt>
                <c:pt idx="15429">
                  <c:v>13.149994108518515</c:v>
                </c:pt>
                <c:pt idx="15430">
                  <c:v>13.149999944986519</c:v>
                </c:pt>
                <c:pt idx="15431">
                  <c:v>13.150005781420449</c:v>
                </c:pt>
                <c:pt idx="15432">
                  <c:v>13.150011617820336</c:v>
                </c:pt>
                <c:pt idx="15433">
                  <c:v>13.15001745418615</c:v>
                </c:pt>
                <c:pt idx="15434">
                  <c:v>13.150023290517893</c:v>
                </c:pt>
                <c:pt idx="15435">
                  <c:v>13.150029126815568</c:v>
                </c:pt>
                <c:pt idx="15436">
                  <c:v>13.150034963079294</c:v>
                </c:pt>
                <c:pt idx="15437">
                  <c:v>13.150040799308774</c:v>
                </c:pt>
                <c:pt idx="15438">
                  <c:v>13.150046635504408</c:v>
                </c:pt>
                <c:pt idx="15439">
                  <c:v>13.150052471665706</c:v>
                </c:pt>
                <c:pt idx="15440">
                  <c:v>13.150058307793087</c:v>
                </c:pt>
                <c:pt idx="15441">
                  <c:v>13.150064143886405</c:v>
                </c:pt>
                <c:pt idx="15442">
                  <c:v>13.150069979945755</c:v>
                </c:pt>
                <c:pt idx="15443">
                  <c:v>13.150075815970865</c:v>
                </c:pt>
                <c:pt idx="15444">
                  <c:v>13.150081651962006</c:v>
                </c:pt>
                <c:pt idx="15445">
                  <c:v>13.150087487919087</c:v>
                </c:pt>
                <c:pt idx="15446">
                  <c:v>13.150093323842112</c:v>
                </c:pt>
                <c:pt idx="15447">
                  <c:v>13.150099159731079</c:v>
                </c:pt>
                <c:pt idx="15448">
                  <c:v>13.150104995586076</c:v>
                </c:pt>
                <c:pt idx="15449">
                  <c:v>13.150110831406852</c:v>
                </c:pt>
                <c:pt idx="15450">
                  <c:v>13.150116667193634</c:v>
                </c:pt>
                <c:pt idx="15451">
                  <c:v>13.150122502946374</c:v>
                </c:pt>
                <c:pt idx="15452">
                  <c:v>13.150128338665057</c:v>
                </c:pt>
                <c:pt idx="15453">
                  <c:v>13.150134174349789</c:v>
                </c:pt>
                <c:pt idx="15454">
                  <c:v>13.150140010000326</c:v>
                </c:pt>
                <c:pt idx="15455">
                  <c:v>13.150145845616777</c:v>
                </c:pt>
                <c:pt idx="15456">
                  <c:v>13.15015168119924</c:v>
                </c:pt>
                <c:pt idx="15457">
                  <c:v>13.150157516747775</c:v>
                </c:pt>
                <c:pt idx="15458">
                  <c:v>13.150163352262007</c:v>
                </c:pt>
                <c:pt idx="15459">
                  <c:v>13.150169187742312</c:v>
                </c:pt>
                <c:pt idx="15460">
                  <c:v>13.150175023188563</c:v>
                </c:pt>
                <c:pt idx="15461">
                  <c:v>13.150180858600855</c:v>
                </c:pt>
                <c:pt idx="15462">
                  <c:v>13.150186693979018</c:v>
                </c:pt>
                <c:pt idx="15463">
                  <c:v>13.150192529323096</c:v>
                </c:pt>
                <c:pt idx="15464">
                  <c:v>13.150198364633049</c:v>
                </c:pt>
                <c:pt idx="15465">
                  <c:v>13.150204199909076</c:v>
                </c:pt>
                <c:pt idx="15466">
                  <c:v>13.150210035150987</c:v>
                </c:pt>
                <c:pt idx="15467">
                  <c:v>13.150215870358881</c:v>
                </c:pt>
                <c:pt idx="15468">
                  <c:v>13.150221705532648</c:v>
                </c:pt>
                <c:pt idx="15469">
                  <c:v>13.150227540672518</c:v>
                </c:pt>
                <c:pt idx="15470">
                  <c:v>13.150233375778274</c:v>
                </c:pt>
                <c:pt idx="15471">
                  <c:v>13.150239210850026</c:v>
                </c:pt>
                <c:pt idx="15472">
                  <c:v>13.150245045887624</c:v>
                </c:pt>
                <c:pt idx="15473">
                  <c:v>13.150250880891219</c:v>
                </c:pt>
                <c:pt idx="15474">
                  <c:v>13.150256715860776</c:v>
                </c:pt>
                <c:pt idx="15475">
                  <c:v>13.150262550796286</c:v>
                </c:pt>
                <c:pt idx="15476">
                  <c:v>13.150268385697748</c:v>
                </c:pt>
                <c:pt idx="15477">
                  <c:v>13.150274220565166</c:v>
                </c:pt>
                <c:pt idx="15478">
                  <c:v>13.15028005539855</c:v>
                </c:pt>
                <c:pt idx="15479">
                  <c:v>13.150285890197864</c:v>
                </c:pt>
                <c:pt idx="15480">
                  <c:v>13.150291724963147</c:v>
                </c:pt>
                <c:pt idx="15481">
                  <c:v>13.150297559694422</c:v>
                </c:pt>
                <c:pt idx="15482">
                  <c:v>13.150303394391548</c:v>
                </c:pt>
                <c:pt idx="15483">
                  <c:v>13.150309229054727</c:v>
                </c:pt>
                <c:pt idx="15484">
                  <c:v>13.150315063683831</c:v>
                </c:pt>
                <c:pt idx="15485">
                  <c:v>13.150320898278899</c:v>
                </c:pt>
                <c:pt idx="15486">
                  <c:v>13.150326732839922</c:v>
                </c:pt>
                <c:pt idx="15487">
                  <c:v>13.150332567367011</c:v>
                </c:pt>
                <c:pt idx="15488">
                  <c:v>13.150338401859841</c:v>
                </c:pt>
                <c:pt idx="15489">
                  <c:v>13.150344236318826</c:v>
                </c:pt>
                <c:pt idx="15490">
                  <c:v>13.150350070743595</c:v>
                </c:pt>
                <c:pt idx="15491">
                  <c:v>13.150355905134413</c:v>
                </c:pt>
                <c:pt idx="15492">
                  <c:v>13.150361739491148</c:v>
                </c:pt>
                <c:pt idx="15493">
                  <c:v>13.150367573813925</c:v>
                </c:pt>
                <c:pt idx="15494">
                  <c:v>13.150373408102618</c:v>
                </c:pt>
                <c:pt idx="15495">
                  <c:v>13.150379242357284</c:v>
                </c:pt>
                <c:pt idx="15496">
                  <c:v>13.150385076577924</c:v>
                </c:pt>
                <c:pt idx="15497">
                  <c:v>13.150390910764489</c:v>
                </c:pt>
                <c:pt idx="15498">
                  <c:v>13.150396744917034</c:v>
                </c:pt>
                <c:pt idx="15499">
                  <c:v>13.150402579035656</c:v>
                </c:pt>
                <c:pt idx="15500">
                  <c:v>13.150408413120022</c:v>
                </c:pt>
                <c:pt idx="15501">
                  <c:v>13.150414247170454</c:v>
                </c:pt>
                <c:pt idx="15502">
                  <c:v>13.15042008118685</c:v>
                </c:pt>
                <c:pt idx="15503">
                  <c:v>13.150425915169336</c:v>
                </c:pt>
                <c:pt idx="15504">
                  <c:v>13.150431749117542</c:v>
                </c:pt>
                <c:pt idx="15505">
                  <c:v>13.150437583031836</c:v>
                </c:pt>
                <c:pt idx="15506">
                  <c:v>13.150443416912102</c:v>
                </c:pt>
                <c:pt idx="15507">
                  <c:v>13.150449250758452</c:v>
                </c:pt>
                <c:pt idx="15508">
                  <c:v>13.150455084570513</c:v>
                </c:pt>
                <c:pt idx="15509">
                  <c:v>13.150460918348795</c:v>
                </c:pt>
                <c:pt idx="15510">
                  <c:v>13.1504667520928</c:v>
                </c:pt>
                <c:pt idx="15511">
                  <c:v>13.15047258580298</c:v>
                </c:pt>
                <c:pt idx="15512">
                  <c:v>13.150478419478954</c:v>
                </c:pt>
                <c:pt idx="15513">
                  <c:v>13.150484253121153</c:v>
                </c:pt>
                <c:pt idx="15514">
                  <c:v>13.150490086729087</c:v>
                </c:pt>
                <c:pt idx="15515">
                  <c:v>13.150495920302976</c:v>
                </c:pt>
                <c:pt idx="15516">
                  <c:v>13.150501753842889</c:v>
                </c:pt>
                <c:pt idx="15517">
                  <c:v>13.150507587348876</c:v>
                </c:pt>
                <c:pt idx="15518">
                  <c:v>13.150513420820673</c:v>
                </c:pt>
                <c:pt idx="15519">
                  <c:v>13.150519254258526</c:v>
                </c:pt>
                <c:pt idx="15520">
                  <c:v>13.15052508766235</c:v>
                </c:pt>
                <c:pt idx="15521">
                  <c:v>13.150530921032136</c:v>
                </c:pt>
                <c:pt idx="15522">
                  <c:v>13.150536754368064</c:v>
                </c:pt>
                <c:pt idx="15523">
                  <c:v>13.150542587669776</c:v>
                </c:pt>
                <c:pt idx="15524">
                  <c:v>13.150548420937346</c:v>
                </c:pt>
                <c:pt idx="15525">
                  <c:v>13.150554254171121</c:v>
                </c:pt>
                <c:pt idx="15526">
                  <c:v>13.150560087370684</c:v>
                </c:pt>
                <c:pt idx="15527">
                  <c:v>13.150565920536314</c:v>
                </c:pt>
                <c:pt idx="15528">
                  <c:v>13.15057175366792</c:v>
                </c:pt>
                <c:pt idx="15529">
                  <c:v>13.1505775867655</c:v>
                </c:pt>
                <c:pt idx="15530">
                  <c:v>13.150583419829164</c:v>
                </c:pt>
                <c:pt idx="15531">
                  <c:v>13.150589252858724</c:v>
                </c:pt>
                <c:pt idx="15532">
                  <c:v>13.150595085854086</c:v>
                </c:pt>
                <c:pt idx="15533">
                  <c:v>13.15060091881557</c:v>
                </c:pt>
                <c:pt idx="15534">
                  <c:v>13.150606751743076</c:v>
                </c:pt>
                <c:pt idx="15535">
                  <c:v>13.150612584636464</c:v>
                </c:pt>
                <c:pt idx="15536">
                  <c:v>13.150618417495869</c:v>
                </c:pt>
                <c:pt idx="15537">
                  <c:v>13.150624250321368</c:v>
                </c:pt>
                <c:pt idx="15538">
                  <c:v>13.150630083112652</c:v>
                </c:pt>
                <c:pt idx="15539">
                  <c:v>13.150635915870026</c:v>
                </c:pt>
                <c:pt idx="15540">
                  <c:v>13.150641748593314</c:v>
                </c:pt>
                <c:pt idx="15541">
                  <c:v>13.150647581282676</c:v>
                </c:pt>
                <c:pt idx="15542">
                  <c:v>13.150653413937922</c:v>
                </c:pt>
                <c:pt idx="15543">
                  <c:v>13.150659246559176</c:v>
                </c:pt>
                <c:pt idx="15544">
                  <c:v>13.150665079146426</c:v>
                </c:pt>
                <c:pt idx="15545">
                  <c:v>13.150670911699654</c:v>
                </c:pt>
                <c:pt idx="15546">
                  <c:v>13.150676744218865</c:v>
                </c:pt>
                <c:pt idx="15547">
                  <c:v>13.150682576704192</c:v>
                </c:pt>
                <c:pt idx="15548">
                  <c:v>13.150688409155254</c:v>
                </c:pt>
                <c:pt idx="15549">
                  <c:v>13.150694241572404</c:v>
                </c:pt>
                <c:pt idx="15550">
                  <c:v>13.150700073955532</c:v>
                </c:pt>
                <c:pt idx="15551">
                  <c:v>13.150705906304674</c:v>
                </c:pt>
                <c:pt idx="15552">
                  <c:v>13.150711738619764</c:v>
                </c:pt>
                <c:pt idx="15553">
                  <c:v>13.150717570900857</c:v>
                </c:pt>
                <c:pt idx="15554">
                  <c:v>13.150723403147934</c:v>
                </c:pt>
                <c:pt idx="15555">
                  <c:v>13.150729235361087</c:v>
                </c:pt>
                <c:pt idx="15556">
                  <c:v>13.150735067540056</c:v>
                </c:pt>
                <c:pt idx="15557">
                  <c:v>13.150740899685184</c:v>
                </c:pt>
                <c:pt idx="15558">
                  <c:v>13.150746731796104</c:v>
                </c:pt>
                <c:pt idx="15559">
                  <c:v>13.150752563873105</c:v>
                </c:pt>
                <c:pt idx="15560">
                  <c:v>13.1507583959161</c:v>
                </c:pt>
                <c:pt idx="15561">
                  <c:v>13.150764227925126</c:v>
                </c:pt>
                <c:pt idx="15562">
                  <c:v>13.150770059900054</c:v>
                </c:pt>
                <c:pt idx="15563">
                  <c:v>13.150775891841009</c:v>
                </c:pt>
                <c:pt idx="15564">
                  <c:v>13.150781723747954</c:v>
                </c:pt>
                <c:pt idx="15565">
                  <c:v>13.150787555621024</c:v>
                </c:pt>
                <c:pt idx="15566">
                  <c:v>13.150793387459812</c:v>
                </c:pt>
                <c:pt idx="15567">
                  <c:v>13.150799219264869</c:v>
                </c:pt>
                <c:pt idx="15568">
                  <c:v>13.150805051035634</c:v>
                </c:pt>
                <c:pt idx="15569">
                  <c:v>13.150810882772518</c:v>
                </c:pt>
                <c:pt idx="15570">
                  <c:v>13.150816714475416</c:v>
                </c:pt>
                <c:pt idx="15571">
                  <c:v>13.150822546144306</c:v>
                </c:pt>
                <c:pt idx="15572">
                  <c:v>13.150828377779161</c:v>
                </c:pt>
                <c:pt idx="15573">
                  <c:v>13.150834209380141</c:v>
                </c:pt>
                <c:pt idx="15574">
                  <c:v>13.150840040946878</c:v>
                </c:pt>
                <c:pt idx="15575">
                  <c:v>13.150845872479724</c:v>
                </c:pt>
                <c:pt idx="15576">
                  <c:v>13.150851703978548</c:v>
                </c:pt>
                <c:pt idx="15577">
                  <c:v>13.150857535443476</c:v>
                </c:pt>
                <c:pt idx="15578">
                  <c:v>13.15086336687423</c:v>
                </c:pt>
                <c:pt idx="15579">
                  <c:v>13.150869198271053</c:v>
                </c:pt>
                <c:pt idx="15580">
                  <c:v>13.150875029633868</c:v>
                </c:pt>
                <c:pt idx="15581">
                  <c:v>13.150880860962706</c:v>
                </c:pt>
                <c:pt idx="15582">
                  <c:v>13.150886692257506</c:v>
                </c:pt>
                <c:pt idx="15583">
                  <c:v>13.150892523518324</c:v>
                </c:pt>
                <c:pt idx="15584">
                  <c:v>13.150898354745106</c:v>
                </c:pt>
                <c:pt idx="15585">
                  <c:v>13.150904185937904</c:v>
                </c:pt>
                <c:pt idx="15586">
                  <c:v>13.150910017096702</c:v>
                </c:pt>
                <c:pt idx="15587">
                  <c:v>13.150915848221496</c:v>
                </c:pt>
                <c:pt idx="15588">
                  <c:v>13.15092167931229</c:v>
                </c:pt>
                <c:pt idx="15589">
                  <c:v>13.150927510369106</c:v>
                </c:pt>
                <c:pt idx="15590">
                  <c:v>13.150933341391868</c:v>
                </c:pt>
                <c:pt idx="15591">
                  <c:v>13.150939172380674</c:v>
                </c:pt>
                <c:pt idx="15592">
                  <c:v>13.150945003335451</c:v>
                </c:pt>
                <c:pt idx="15593">
                  <c:v>13.150950834256276</c:v>
                </c:pt>
                <c:pt idx="15594">
                  <c:v>13.150956665143054</c:v>
                </c:pt>
                <c:pt idx="15595">
                  <c:v>13.150962495995818</c:v>
                </c:pt>
                <c:pt idx="15596">
                  <c:v>13.150968326814615</c:v>
                </c:pt>
                <c:pt idx="15597">
                  <c:v>13.150974157599412</c:v>
                </c:pt>
                <c:pt idx="15598">
                  <c:v>13.150979988350207</c:v>
                </c:pt>
                <c:pt idx="15599">
                  <c:v>13.150985819067136</c:v>
                </c:pt>
                <c:pt idx="15600">
                  <c:v>13.150991649749809</c:v>
                </c:pt>
                <c:pt idx="15601">
                  <c:v>13.150997480398614</c:v>
                </c:pt>
                <c:pt idx="15602">
                  <c:v>13.151003311013421</c:v>
                </c:pt>
                <c:pt idx="15603">
                  <c:v>13.151009141594237</c:v>
                </c:pt>
                <c:pt idx="15604">
                  <c:v>13.151014972141054</c:v>
                </c:pt>
                <c:pt idx="15605">
                  <c:v>13.151020802653868</c:v>
                </c:pt>
                <c:pt idx="15606">
                  <c:v>13.151026633132705</c:v>
                </c:pt>
                <c:pt idx="15607">
                  <c:v>13.15103246357754</c:v>
                </c:pt>
                <c:pt idx="15608">
                  <c:v>13.151038293988424</c:v>
                </c:pt>
                <c:pt idx="15609">
                  <c:v>13.151044124365226</c:v>
                </c:pt>
                <c:pt idx="15610">
                  <c:v>13.151049954708126</c:v>
                </c:pt>
                <c:pt idx="15611">
                  <c:v>13.15105578501694</c:v>
                </c:pt>
                <c:pt idx="15612">
                  <c:v>13.151061615291798</c:v>
                </c:pt>
                <c:pt idx="15613">
                  <c:v>13.151067445532668</c:v>
                </c:pt>
                <c:pt idx="15614">
                  <c:v>13.151073275739568</c:v>
                </c:pt>
                <c:pt idx="15615">
                  <c:v>13.151079105912448</c:v>
                </c:pt>
                <c:pt idx="15616">
                  <c:v>13.151084936051372</c:v>
                </c:pt>
                <c:pt idx="15617">
                  <c:v>13.151090766156278</c:v>
                </c:pt>
                <c:pt idx="15618">
                  <c:v>13.151096596227353</c:v>
                </c:pt>
                <c:pt idx="15619">
                  <c:v>13.151102426264135</c:v>
                </c:pt>
                <c:pt idx="15620">
                  <c:v>13.151108256267079</c:v>
                </c:pt>
                <c:pt idx="15621">
                  <c:v>13.151114086236035</c:v>
                </c:pt>
                <c:pt idx="15622">
                  <c:v>13.151119916171002</c:v>
                </c:pt>
                <c:pt idx="15623">
                  <c:v>13.151125746071948</c:v>
                </c:pt>
                <c:pt idx="15624">
                  <c:v>13.151131575938972</c:v>
                </c:pt>
                <c:pt idx="15625">
                  <c:v>13.151137405771975</c:v>
                </c:pt>
                <c:pt idx="15626">
                  <c:v>13.151143235571</c:v>
                </c:pt>
                <c:pt idx="15627">
                  <c:v>13.151149065336025</c:v>
                </c:pt>
                <c:pt idx="15628">
                  <c:v>13.151154895067076</c:v>
                </c:pt>
                <c:pt idx="15629">
                  <c:v>13.151160724764118</c:v>
                </c:pt>
                <c:pt idx="15630">
                  <c:v>13.151166554427325</c:v>
                </c:pt>
                <c:pt idx="15631">
                  <c:v>13.151172384056295</c:v>
                </c:pt>
                <c:pt idx="15632">
                  <c:v>13.151178213651399</c:v>
                </c:pt>
                <c:pt idx="15633">
                  <c:v>13.151184043212519</c:v>
                </c:pt>
                <c:pt idx="15634">
                  <c:v>13.151189872739726</c:v>
                </c:pt>
                <c:pt idx="15635">
                  <c:v>13.151195702232798</c:v>
                </c:pt>
                <c:pt idx="15636">
                  <c:v>13.151201531691987</c:v>
                </c:pt>
                <c:pt idx="15637">
                  <c:v>13.151207361117168</c:v>
                </c:pt>
                <c:pt idx="15638">
                  <c:v>13.151213190508383</c:v>
                </c:pt>
                <c:pt idx="15639">
                  <c:v>13.151219019865676</c:v>
                </c:pt>
                <c:pt idx="15640">
                  <c:v>13.151224849188855</c:v>
                </c:pt>
                <c:pt idx="15641">
                  <c:v>13.15123067847812</c:v>
                </c:pt>
                <c:pt idx="15642">
                  <c:v>13.151236507733406</c:v>
                </c:pt>
                <c:pt idx="15643">
                  <c:v>13.151242336954706</c:v>
                </c:pt>
                <c:pt idx="15644">
                  <c:v>13.151248166142018</c:v>
                </c:pt>
                <c:pt idx="15645">
                  <c:v>13.151253995295368</c:v>
                </c:pt>
                <c:pt idx="15646">
                  <c:v>13.151259824414742</c:v>
                </c:pt>
                <c:pt idx="15647">
                  <c:v>13.151265653500118</c:v>
                </c:pt>
                <c:pt idx="15648">
                  <c:v>13.151271482551364</c:v>
                </c:pt>
                <c:pt idx="15649">
                  <c:v>13.15127731156897</c:v>
                </c:pt>
                <c:pt idx="15650">
                  <c:v>13.151283140552398</c:v>
                </c:pt>
                <c:pt idx="15651">
                  <c:v>13.1512889695019</c:v>
                </c:pt>
                <c:pt idx="15652">
                  <c:v>13.151294798417402</c:v>
                </c:pt>
                <c:pt idx="15653">
                  <c:v>13.151300627298927</c:v>
                </c:pt>
                <c:pt idx="15654">
                  <c:v>13.151306456146475</c:v>
                </c:pt>
                <c:pt idx="15655">
                  <c:v>13.151312284960049</c:v>
                </c:pt>
                <c:pt idx="15656">
                  <c:v>13.151318113739649</c:v>
                </c:pt>
                <c:pt idx="15657">
                  <c:v>13.151323942485268</c:v>
                </c:pt>
                <c:pt idx="15658">
                  <c:v>13.151329771196918</c:v>
                </c:pt>
                <c:pt idx="15659">
                  <c:v>13.151335599874606</c:v>
                </c:pt>
                <c:pt idx="15660">
                  <c:v>13.151341428518299</c:v>
                </c:pt>
                <c:pt idx="15661">
                  <c:v>13.151347257128124</c:v>
                </c:pt>
                <c:pt idx="15662">
                  <c:v>13.151353085703795</c:v>
                </c:pt>
                <c:pt idx="15663">
                  <c:v>13.151358914245581</c:v>
                </c:pt>
                <c:pt idx="15664">
                  <c:v>13.151364742753348</c:v>
                </c:pt>
                <c:pt idx="15665">
                  <c:v>13.15137057122725</c:v>
                </c:pt>
                <c:pt idx="15666">
                  <c:v>13.151376399667114</c:v>
                </c:pt>
                <c:pt idx="15667">
                  <c:v>13.151382228073016</c:v>
                </c:pt>
                <c:pt idx="15668">
                  <c:v>13.151388056444954</c:v>
                </c:pt>
                <c:pt idx="15669">
                  <c:v>13.151393884782907</c:v>
                </c:pt>
                <c:pt idx="15670">
                  <c:v>13.151399713086899</c:v>
                </c:pt>
                <c:pt idx="15671">
                  <c:v>13.151405541356924</c:v>
                </c:pt>
                <c:pt idx="15672">
                  <c:v>13.151411369592978</c:v>
                </c:pt>
                <c:pt idx="15673">
                  <c:v>13.151417197795066</c:v>
                </c:pt>
                <c:pt idx="15674">
                  <c:v>13.151423025963185</c:v>
                </c:pt>
                <c:pt idx="15675">
                  <c:v>13.15142885409735</c:v>
                </c:pt>
                <c:pt idx="15676">
                  <c:v>13.151434682197522</c:v>
                </c:pt>
                <c:pt idx="15677">
                  <c:v>13.151440510263841</c:v>
                </c:pt>
                <c:pt idx="15678">
                  <c:v>13.151446338296118</c:v>
                </c:pt>
                <c:pt idx="15679">
                  <c:v>13.15145216629428</c:v>
                </c:pt>
                <c:pt idx="15680">
                  <c:v>13.151457994258624</c:v>
                </c:pt>
                <c:pt idx="15681">
                  <c:v>13.151463822188974</c:v>
                </c:pt>
                <c:pt idx="15682">
                  <c:v>13.151469650085374</c:v>
                </c:pt>
                <c:pt idx="15683">
                  <c:v>13.151475477947777</c:v>
                </c:pt>
                <c:pt idx="15684">
                  <c:v>13.151481305776256</c:v>
                </c:pt>
                <c:pt idx="15685">
                  <c:v>13.15148713357075</c:v>
                </c:pt>
                <c:pt idx="15686">
                  <c:v>13.151492961331277</c:v>
                </c:pt>
                <c:pt idx="15687">
                  <c:v>13.151498789057849</c:v>
                </c:pt>
                <c:pt idx="15688">
                  <c:v>13.15150461675047</c:v>
                </c:pt>
                <c:pt idx="15689">
                  <c:v>13.151510444409116</c:v>
                </c:pt>
                <c:pt idx="15690">
                  <c:v>13.151516272033804</c:v>
                </c:pt>
                <c:pt idx="15691">
                  <c:v>13.151522099624534</c:v>
                </c:pt>
                <c:pt idx="15692">
                  <c:v>13.1515279271813</c:v>
                </c:pt>
                <c:pt idx="15693">
                  <c:v>13.15153375470412</c:v>
                </c:pt>
                <c:pt idx="15694">
                  <c:v>13.151539582192974</c:v>
                </c:pt>
                <c:pt idx="15695">
                  <c:v>13.15154540964785</c:v>
                </c:pt>
                <c:pt idx="15696">
                  <c:v>13.151551237068826</c:v>
                </c:pt>
                <c:pt idx="15697">
                  <c:v>13.151557064455744</c:v>
                </c:pt>
                <c:pt idx="15698">
                  <c:v>13.151562891808776</c:v>
                </c:pt>
                <c:pt idx="15699">
                  <c:v>13.151568719127814</c:v>
                </c:pt>
                <c:pt idx="15700">
                  <c:v>13.15157454641292</c:v>
                </c:pt>
                <c:pt idx="15701">
                  <c:v>13.151580373664126</c:v>
                </c:pt>
                <c:pt idx="15702">
                  <c:v>13.151586200881368</c:v>
                </c:pt>
                <c:pt idx="15703">
                  <c:v>13.151592028064472</c:v>
                </c:pt>
                <c:pt idx="15704">
                  <c:v>13.151597855213756</c:v>
                </c:pt>
                <c:pt idx="15705">
                  <c:v>13.151603682329046</c:v>
                </c:pt>
                <c:pt idx="15706">
                  <c:v>13.151609509410406</c:v>
                </c:pt>
                <c:pt idx="15707">
                  <c:v>13.151615336457812</c:v>
                </c:pt>
                <c:pt idx="15708">
                  <c:v>13.151621163471248</c:v>
                </c:pt>
                <c:pt idx="15709">
                  <c:v>13.151626990450762</c:v>
                </c:pt>
                <c:pt idx="15710">
                  <c:v>13.151632817396429</c:v>
                </c:pt>
                <c:pt idx="15711">
                  <c:v>13.151638644307896</c:v>
                </c:pt>
                <c:pt idx="15712">
                  <c:v>13.151644471185536</c:v>
                </c:pt>
                <c:pt idx="15713">
                  <c:v>13.151650298029354</c:v>
                </c:pt>
                <c:pt idx="15714">
                  <c:v>13.151656124838956</c:v>
                </c:pt>
                <c:pt idx="15715">
                  <c:v>13.151661951614738</c:v>
                </c:pt>
                <c:pt idx="15716">
                  <c:v>13.151667778356568</c:v>
                </c:pt>
                <c:pt idx="15717">
                  <c:v>13.151673605064451</c:v>
                </c:pt>
                <c:pt idx="15718">
                  <c:v>13.151679431738382</c:v>
                </c:pt>
                <c:pt idx="15719">
                  <c:v>13.151685258378459</c:v>
                </c:pt>
                <c:pt idx="15720">
                  <c:v>13.151691084984394</c:v>
                </c:pt>
                <c:pt idx="15721">
                  <c:v>13.151696911556476</c:v>
                </c:pt>
                <c:pt idx="15722">
                  <c:v>13.15170273809462</c:v>
                </c:pt>
                <c:pt idx="15723">
                  <c:v>13.151708564598794</c:v>
                </c:pt>
                <c:pt idx="15724">
                  <c:v>13.151714391069056</c:v>
                </c:pt>
                <c:pt idx="15725">
                  <c:v>13.151720217505376</c:v>
                </c:pt>
                <c:pt idx="15726">
                  <c:v>13.15172604390767</c:v>
                </c:pt>
                <c:pt idx="15727">
                  <c:v>13.151731870276057</c:v>
                </c:pt>
                <c:pt idx="15728">
                  <c:v>13.151737696610507</c:v>
                </c:pt>
                <c:pt idx="15729">
                  <c:v>13.15174352291101</c:v>
                </c:pt>
                <c:pt idx="15730">
                  <c:v>13.151749349177567</c:v>
                </c:pt>
                <c:pt idx="15731">
                  <c:v>13.151755175410168</c:v>
                </c:pt>
                <c:pt idx="15732">
                  <c:v>13.151761001608847</c:v>
                </c:pt>
                <c:pt idx="15733">
                  <c:v>13.151766827773571</c:v>
                </c:pt>
                <c:pt idx="15734">
                  <c:v>13.15177265390435</c:v>
                </c:pt>
                <c:pt idx="15735">
                  <c:v>13.151778480001068</c:v>
                </c:pt>
                <c:pt idx="15736">
                  <c:v>13.151784306064124</c:v>
                </c:pt>
                <c:pt idx="15737">
                  <c:v>13.151790132093028</c:v>
                </c:pt>
                <c:pt idx="15738">
                  <c:v>13.151795958088076</c:v>
                </c:pt>
                <c:pt idx="15739">
                  <c:v>13.151801784049098</c:v>
                </c:pt>
                <c:pt idx="15740">
                  <c:v>13.151807609976224</c:v>
                </c:pt>
                <c:pt idx="15741">
                  <c:v>13.151813435869405</c:v>
                </c:pt>
                <c:pt idx="15742">
                  <c:v>13.151819261728654</c:v>
                </c:pt>
                <c:pt idx="15743">
                  <c:v>13.151825087553949</c:v>
                </c:pt>
                <c:pt idx="15744">
                  <c:v>13.151830913345401</c:v>
                </c:pt>
                <c:pt idx="15745">
                  <c:v>13.151836739102821</c:v>
                </c:pt>
                <c:pt idx="15746">
                  <c:v>13.151842564826307</c:v>
                </c:pt>
                <c:pt idx="15747">
                  <c:v>13.151848390515751</c:v>
                </c:pt>
                <c:pt idx="15748">
                  <c:v>13.151854216171374</c:v>
                </c:pt>
                <c:pt idx="15749">
                  <c:v>13.151860041793018</c:v>
                </c:pt>
                <c:pt idx="15750">
                  <c:v>13.151865867380755</c:v>
                </c:pt>
                <c:pt idx="15751">
                  <c:v>13.151871692934456</c:v>
                </c:pt>
                <c:pt idx="15752">
                  <c:v>13.151877518454402</c:v>
                </c:pt>
                <c:pt idx="15753">
                  <c:v>13.151883343940321</c:v>
                </c:pt>
                <c:pt idx="15754">
                  <c:v>13.151889169392303</c:v>
                </c:pt>
                <c:pt idx="15755">
                  <c:v>13.15189499481035</c:v>
                </c:pt>
                <c:pt idx="15756">
                  <c:v>13.151900820194461</c:v>
                </c:pt>
                <c:pt idx="15757">
                  <c:v>13.151906645544654</c:v>
                </c:pt>
                <c:pt idx="15758">
                  <c:v>13.151912470860868</c:v>
                </c:pt>
                <c:pt idx="15759">
                  <c:v>13.151918296143187</c:v>
                </c:pt>
                <c:pt idx="15760">
                  <c:v>13.15192412139146</c:v>
                </c:pt>
                <c:pt idx="15761">
                  <c:v>13.151929946606002</c:v>
                </c:pt>
                <c:pt idx="15762">
                  <c:v>13.15193577178651</c:v>
                </c:pt>
                <c:pt idx="15763">
                  <c:v>13.151941596933085</c:v>
                </c:pt>
                <c:pt idx="15764">
                  <c:v>13.151947422045728</c:v>
                </c:pt>
                <c:pt idx="15765">
                  <c:v>13.151953247124439</c:v>
                </c:pt>
                <c:pt idx="15766">
                  <c:v>13.151959072169308</c:v>
                </c:pt>
                <c:pt idx="15767">
                  <c:v>13.15196489718007</c:v>
                </c:pt>
                <c:pt idx="15768">
                  <c:v>13.151970722156948</c:v>
                </c:pt>
                <c:pt idx="15769">
                  <c:v>13.151976547099975</c:v>
                </c:pt>
                <c:pt idx="15770">
                  <c:v>13.151982372009074</c:v>
                </c:pt>
                <c:pt idx="15771">
                  <c:v>13.151988196884163</c:v>
                </c:pt>
                <c:pt idx="15772">
                  <c:v>13.15199402172537</c:v>
                </c:pt>
                <c:pt idx="15773">
                  <c:v>13.151999846532634</c:v>
                </c:pt>
                <c:pt idx="15774">
                  <c:v>13.152005671306073</c:v>
                </c:pt>
                <c:pt idx="15775">
                  <c:v>13.1520114960454</c:v>
                </c:pt>
                <c:pt idx="15776">
                  <c:v>13.152017320750883</c:v>
                </c:pt>
                <c:pt idx="15777">
                  <c:v>13.152023145422444</c:v>
                </c:pt>
                <c:pt idx="15778">
                  <c:v>13.152028970060078</c:v>
                </c:pt>
                <c:pt idx="15779">
                  <c:v>13.152034794663876</c:v>
                </c:pt>
                <c:pt idx="15780">
                  <c:v>13.152040619233572</c:v>
                </c:pt>
                <c:pt idx="15781">
                  <c:v>13.152046443769517</c:v>
                </c:pt>
                <c:pt idx="15782">
                  <c:v>13.152052268271374</c:v>
                </c:pt>
                <c:pt idx="15783">
                  <c:v>13.15205809273937</c:v>
                </c:pt>
                <c:pt idx="15784">
                  <c:v>13.15206391717345</c:v>
                </c:pt>
                <c:pt idx="15785">
                  <c:v>13.152069741573612</c:v>
                </c:pt>
                <c:pt idx="15786">
                  <c:v>13.152075565939846</c:v>
                </c:pt>
                <c:pt idx="15787">
                  <c:v>13.15208139027216</c:v>
                </c:pt>
                <c:pt idx="15788">
                  <c:v>13.152087214570576</c:v>
                </c:pt>
                <c:pt idx="15789">
                  <c:v>13.152093038835076</c:v>
                </c:pt>
                <c:pt idx="15790">
                  <c:v>13.152098863065564</c:v>
                </c:pt>
                <c:pt idx="15791">
                  <c:v>13.152104687262286</c:v>
                </c:pt>
                <c:pt idx="15792">
                  <c:v>13.152110511425022</c:v>
                </c:pt>
                <c:pt idx="15793">
                  <c:v>13.152116335553766</c:v>
                </c:pt>
                <c:pt idx="15794">
                  <c:v>13.152122159648552</c:v>
                </c:pt>
                <c:pt idx="15795">
                  <c:v>13.152127983709482</c:v>
                </c:pt>
                <c:pt idx="15796">
                  <c:v>13.152133807736506</c:v>
                </c:pt>
                <c:pt idx="15797">
                  <c:v>13.152139631729774</c:v>
                </c:pt>
                <c:pt idx="15798">
                  <c:v>13.152145455688824</c:v>
                </c:pt>
                <c:pt idx="15799">
                  <c:v>13.15215127961407</c:v>
                </c:pt>
                <c:pt idx="15800">
                  <c:v>13.15215710350542</c:v>
                </c:pt>
                <c:pt idx="15801">
                  <c:v>13.15216292736285</c:v>
                </c:pt>
                <c:pt idx="15802">
                  <c:v>13.152168751186359</c:v>
                </c:pt>
                <c:pt idx="15803">
                  <c:v>13.152174574976026</c:v>
                </c:pt>
                <c:pt idx="15804">
                  <c:v>13.152180398731726</c:v>
                </c:pt>
                <c:pt idx="15805">
                  <c:v>13.152186222453476</c:v>
                </c:pt>
                <c:pt idx="15806">
                  <c:v>13.152192046141348</c:v>
                </c:pt>
                <c:pt idx="15807">
                  <c:v>13.152197869795287</c:v>
                </c:pt>
                <c:pt idx="15808">
                  <c:v>13.15220369341522</c:v>
                </c:pt>
                <c:pt idx="15809">
                  <c:v>13.152209517001449</c:v>
                </c:pt>
                <c:pt idx="15810">
                  <c:v>13.152215340553511</c:v>
                </c:pt>
                <c:pt idx="15811">
                  <c:v>13.152221164071698</c:v>
                </c:pt>
                <c:pt idx="15812">
                  <c:v>13.152226987556155</c:v>
                </c:pt>
                <c:pt idx="15813">
                  <c:v>13.152232811006771</c:v>
                </c:pt>
                <c:pt idx="15814">
                  <c:v>13.152238634423156</c:v>
                </c:pt>
                <c:pt idx="15815">
                  <c:v>13.152244457805866</c:v>
                </c:pt>
                <c:pt idx="15816">
                  <c:v>13.152250281154492</c:v>
                </c:pt>
                <c:pt idx="15817">
                  <c:v>13.152256104469389</c:v>
                </c:pt>
                <c:pt idx="15818">
                  <c:v>13.152261927750191</c:v>
                </c:pt>
                <c:pt idx="15819">
                  <c:v>13.152267750997169</c:v>
                </c:pt>
                <c:pt idx="15820">
                  <c:v>13.15227357421025</c:v>
                </c:pt>
                <c:pt idx="15821">
                  <c:v>13.152279397389426</c:v>
                </c:pt>
                <c:pt idx="15822">
                  <c:v>13.152285220534672</c:v>
                </c:pt>
                <c:pt idx="15823">
                  <c:v>13.15229104364602</c:v>
                </c:pt>
                <c:pt idx="15824">
                  <c:v>13.152296866723526</c:v>
                </c:pt>
                <c:pt idx="15825">
                  <c:v>13.152302689767026</c:v>
                </c:pt>
                <c:pt idx="15826">
                  <c:v>13.152308512776624</c:v>
                </c:pt>
                <c:pt idx="15827">
                  <c:v>13.152314335752324</c:v>
                </c:pt>
                <c:pt idx="15828">
                  <c:v>13.152320158694133</c:v>
                </c:pt>
                <c:pt idx="15829">
                  <c:v>13.152325981602035</c:v>
                </c:pt>
                <c:pt idx="15830">
                  <c:v>13.152331804476034</c:v>
                </c:pt>
                <c:pt idx="15831">
                  <c:v>13.15233762731612</c:v>
                </c:pt>
                <c:pt idx="15832">
                  <c:v>13.152343450122306</c:v>
                </c:pt>
                <c:pt idx="15833">
                  <c:v>13.152349272894586</c:v>
                </c:pt>
                <c:pt idx="15834">
                  <c:v>13.152355095632966</c:v>
                </c:pt>
                <c:pt idx="15835">
                  <c:v>13.152360918337434</c:v>
                </c:pt>
                <c:pt idx="15836">
                  <c:v>13.152366741008002</c:v>
                </c:pt>
                <c:pt idx="15837">
                  <c:v>13.15237256364467</c:v>
                </c:pt>
                <c:pt idx="15838">
                  <c:v>13.152378386247419</c:v>
                </c:pt>
                <c:pt idx="15839">
                  <c:v>13.152384208816406</c:v>
                </c:pt>
                <c:pt idx="15840">
                  <c:v>13.152390031351256</c:v>
                </c:pt>
                <c:pt idx="15841">
                  <c:v>13.152395853852306</c:v>
                </c:pt>
                <c:pt idx="15842">
                  <c:v>13.152401676319474</c:v>
                </c:pt>
                <c:pt idx="15843">
                  <c:v>13.152407498752726</c:v>
                </c:pt>
                <c:pt idx="15844">
                  <c:v>13.152413321152059</c:v>
                </c:pt>
                <c:pt idx="15845">
                  <c:v>13.152419143517514</c:v>
                </c:pt>
                <c:pt idx="15846">
                  <c:v>13.152424965849161</c:v>
                </c:pt>
                <c:pt idx="15847">
                  <c:v>13.152430788146821</c:v>
                </c:pt>
                <c:pt idx="15848">
                  <c:v>13.152436610410581</c:v>
                </c:pt>
                <c:pt idx="15849">
                  <c:v>13.152442432640449</c:v>
                </c:pt>
                <c:pt idx="15850">
                  <c:v>13.152448254836415</c:v>
                </c:pt>
                <c:pt idx="15851">
                  <c:v>13.152454076998479</c:v>
                </c:pt>
                <c:pt idx="15852">
                  <c:v>13.152459899126677</c:v>
                </c:pt>
                <c:pt idx="15853">
                  <c:v>13.152465721220773</c:v>
                </c:pt>
                <c:pt idx="15854">
                  <c:v>13.15247154328115</c:v>
                </c:pt>
                <c:pt idx="15855">
                  <c:v>13.152477365307712</c:v>
                </c:pt>
                <c:pt idx="15856">
                  <c:v>13.152483187300286</c:v>
                </c:pt>
                <c:pt idx="15857">
                  <c:v>13.152489009259027</c:v>
                </c:pt>
                <c:pt idx="15858">
                  <c:v>13.152494831183837</c:v>
                </c:pt>
                <c:pt idx="15859">
                  <c:v>13.152500653074554</c:v>
                </c:pt>
                <c:pt idx="15860">
                  <c:v>13.152506474931554</c:v>
                </c:pt>
                <c:pt idx="15861">
                  <c:v>13.152512296754768</c:v>
                </c:pt>
                <c:pt idx="15862">
                  <c:v>13.15251811854387</c:v>
                </c:pt>
                <c:pt idx="15863">
                  <c:v>13.152523940299181</c:v>
                </c:pt>
                <c:pt idx="15864">
                  <c:v>13.152529762020606</c:v>
                </c:pt>
                <c:pt idx="15865">
                  <c:v>13.152535583708284</c:v>
                </c:pt>
                <c:pt idx="15866">
                  <c:v>13.152541405361779</c:v>
                </c:pt>
                <c:pt idx="15867">
                  <c:v>13.15254722698165</c:v>
                </c:pt>
                <c:pt idx="15868">
                  <c:v>13.152553048567476</c:v>
                </c:pt>
                <c:pt idx="15869">
                  <c:v>13.152558870119424</c:v>
                </c:pt>
                <c:pt idx="15870">
                  <c:v>13.152564691637474</c:v>
                </c:pt>
                <c:pt idx="15871">
                  <c:v>13.152570513121738</c:v>
                </c:pt>
                <c:pt idx="15872">
                  <c:v>13.152576334572023</c:v>
                </c:pt>
                <c:pt idx="15873">
                  <c:v>13.152582155988481</c:v>
                </c:pt>
                <c:pt idx="15874">
                  <c:v>13.152587977370874</c:v>
                </c:pt>
                <c:pt idx="15875">
                  <c:v>13.152593798719479</c:v>
                </c:pt>
                <c:pt idx="15876">
                  <c:v>13.152599620034316</c:v>
                </c:pt>
                <c:pt idx="15877">
                  <c:v>13.152605441315078</c:v>
                </c:pt>
                <c:pt idx="15878">
                  <c:v>13.152611262562052</c:v>
                </c:pt>
                <c:pt idx="15879">
                  <c:v>13.15261708377513</c:v>
                </c:pt>
                <c:pt idx="15880">
                  <c:v>13.152622904954326</c:v>
                </c:pt>
                <c:pt idx="15881">
                  <c:v>13.152628726099637</c:v>
                </c:pt>
                <c:pt idx="15882">
                  <c:v>13.152634547211168</c:v>
                </c:pt>
                <c:pt idx="15883">
                  <c:v>13.152640368288735</c:v>
                </c:pt>
                <c:pt idx="15884">
                  <c:v>13.152646189332346</c:v>
                </c:pt>
                <c:pt idx="15885">
                  <c:v>13.152652010342134</c:v>
                </c:pt>
                <c:pt idx="15886">
                  <c:v>13.152657831318038</c:v>
                </c:pt>
                <c:pt idx="15887">
                  <c:v>13.152663652259974</c:v>
                </c:pt>
                <c:pt idx="15888">
                  <c:v>13.152669473168126</c:v>
                </c:pt>
                <c:pt idx="15889">
                  <c:v>13.152675294042371</c:v>
                </c:pt>
                <c:pt idx="15890">
                  <c:v>13.15268111488273</c:v>
                </c:pt>
                <c:pt idx="15891">
                  <c:v>13.15268693568931</c:v>
                </c:pt>
                <c:pt idx="15892">
                  <c:v>13.152692756461795</c:v>
                </c:pt>
                <c:pt idx="15893">
                  <c:v>13.152698577200502</c:v>
                </c:pt>
                <c:pt idx="15894">
                  <c:v>13.152704397905389</c:v>
                </c:pt>
                <c:pt idx="15895">
                  <c:v>13.152710218576312</c:v>
                </c:pt>
                <c:pt idx="15896">
                  <c:v>13.152716039213377</c:v>
                </c:pt>
                <c:pt idx="15897">
                  <c:v>13.152721859816452</c:v>
                </c:pt>
                <c:pt idx="15898">
                  <c:v>13.15272768038575</c:v>
                </c:pt>
                <c:pt idx="15899">
                  <c:v>13.152733500921286</c:v>
                </c:pt>
                <c:pt idx="15900">
                  <c:v>13.152739321422828</c:v>
                </c:pt>
                <c:pt idx="15901">
                  <c:v>13.152745141890405</c:v>
                </c:pt>
                <c:pt idx="15902">
                  <c:v>13.152750962324276</c:v>
                </c:pt>
                <c:pt idx="15903">
                  <c:v>13.152756782724122</c:v>
                </c:pt>
                <c:pt idx="15904">
                  <c:v>13.152762603090165</c:v>
                </c:pt>
                <c:pt idx="15905">
                  <c:v>13.152768423422332</c:v>
                </c:pt>
                <c:pt idx="15906">
                  <c:v>13.152774243720676</c:v>
                </c:pt>
                <c:pt idx="15907">
                  <c:v>13.152780063985126</c:v>
                </c:pt>
                <c:pt idx="15908">
                  <c:v>13.152785884215575</c:v>
                </c:pt>
                <c:pt idx="15909">
                  <c:v>13.152791704412246</c:v>
                </c:pt>
                <c:pt idx="15910">
                  <c:v>13.152797524575076</c:v>
                </c:pt>
                <c:pt idx="15911">
                  <c:v>13.152803344703972</c:v>
                </c:pt>
                <c:pt idx="15912">
                  <c:v>13.152809164799002</c:v>
                </c:pt>
                <c:pt idx="15913">
                  <c:v>13.152814984860157</c:v>
                </c:pt>
                <c:pt idx="15914">
                  <c:v>13.152820804887456</c:v>
                </c:pt>
                <c:pt idx="15915">
                  <c:v>13.152826624880877</c:v>
                </c:pt>
                <c:pt idx="15916">
                  <c:v>13.152832444840429</c:v>
                </c:pt>
                <c:pt idx="15917">
                  <c:v>13.152838264766126</c:v>
                </c:pt>
                <c:pt idx="15918">
                  <c:v>13.152844084658009</c:v>
                </c:pt>
                <c:pt idx="15919">
                  <c:v>13.152849904515852</c:v>
                </c:pt>
                <c:pt idx="15920">
                  <c:v>13.15285572433992</c:v>
                </c:pt>
                <c:pt idx="15921">
                  <c:v>13.152861544130117</c:v>
                </c:pt>
                <c:pt idx="15922">
                  <c:v>13.15286736388645</c:v>
                </c:pt>
                <c:pt idx="15923">
                  <c:v>13.1528731836089</c:v>
                </c:pt>
                <c:pt idx="15924">
                  <c:v>13.152879003297489</c:v>
                </c:pt>
                <c:pt idx="15925">
                  <c:v>13.152884822952323</c:v>
                </c:pt>
                <c:pt idx="15926">
                  <c:v>13.152890642573064</c:v>
                </c:pt>
                <c:pt idx="15927">
                  <c:v>13.152896462160054</c:v>
                </c:pt>
                <c:pt idx="15928">
                  <c:v>13.15290228171316</c:v>
                </c:pt>
                <c:pt idx="15929">
                  <c:v>13.152908101232411</c:v>
                </c:pt>
                <c:pt idx="15930">
                  <c:v>13.152913920717793</c:v>
                </c:pt>
                <c:pt idx="15931">
                  <c:v>13.15291974016932</c:v>
                </c:pt>
                <c:pt idx="15932">
                  <c:v>13.152925559587073</c:v>
                </c:pt>
                <c:pt idx="15933">
                  <c:v>13.15293137897075</c:v>
                </c:pt>
                <c:pt idx="15934">
                  <c:v>13.152937198320759</c:v>
                </c:pt>
                <c:pt idx="15935">
                  <c:v>13.152943017636726</c:v>
                </c:pt>
                <c:pt idx="15936">
                  <c:v>13.152948836919023</c:v>
                </c:pt>
                <c:pt idx="15937">
                  <c:v>13.152954656167388</c:v>
                </c:pt>
                <c:pt idx="15938">
                  <c:v>13.152960475381706</c:v>
                </c:pt>
                <c:pt idx="15939">
                  <c:v>13.152966294562427</c:v>
                </c:pt>
                <c:pt idx="15940">
                  <c:v>13.152972113709072</c:v>
                </c:pt>
                <c:pt idx="15941">
                  <c:v>13.152977932821926</c:v>
                </c:pt>
                <c:pt idx="15942">
                  <c:v>13.152983751900956</c:v>
                </c:pt>
                <c:pt idx="15943">
                  <c:v>13.152989570946218</c:v>
                </c:pt>
                <c:pt idx="15944">
                  <c:v>13.152995389957384</c:v>
                </c:pt>
                <c:pt idx="15945">
                  <c:v>13.153001208934812</c:v>
                </c:pt>
                <c:pt idx="15946">
                  <c:v>13.153007027878386</c:v>
                </c:pt>
                <c:pt idx="15947">
                  <c:v>13.153012846788124</c:v>
                </c:pt>
                <c:pt idx="15948">
                  <c:v>13.15301866566395</c:v>
                </c:pt>
                <c:pt idx="15949">
                  <c:v>13.15302448450595</c:v>
                </c:pt>
                <c:pt idx="15950">
                  <c:v>13.153030303314072</c:v>
                </c:pt>
                <c:pt idx="15951">
                  <c:v>13.153036122088439</c:v>
                </c:pt>
                <c:pt idx="15952">
                  <c:v>13.153041940828764</c:v>
                </c:pt>
                <c:pt idx="15953">
                  <c:v>13.153047759535324</c:v>
                </c:pt>
                <c:pt idx="15954">
                  <c:v>13.153053578208127</c:v>
                </c:pt>
                <c:pt idx="15955">
                  <c:v>13.153059396846874</c:v>
                </c:pt>
                <c:pt idx="15956">
                  <c:v>13.153065215451862</c:v>
                </c:pt>
                <c:pt idx="15957">
                  <c:v>13.153071034023</c:v>
                </c:pt>
                <c:pt idx="15958">
                  <c:v>13.153076852560371</c:v>
                </c:pt>
                <c:pt idx="15959">
                  <c:v>13.153082671063776</c:v>
                </c:pt>
                <c:pt idx="15960">
                  <c:v>13.153088489533264</c:v>
                </c:pt>
                <c:pt idx="15961">
                  <c:v>13.153094307969102</c:v>
                </c:pt>
                <c:pt idx="15962">
                  <c:v>13.153100126370838</c:v>
                </c:pt>
                <c:pt idx="15963">
                  <c:v>13.153105944738844</c:v>
                </c:pt>
                <c:pt idx="15964">
                  <c:v>13.153111763072991</c:v>
                </c:pt>
                <c:pt idx="15965">
                  <c:v>13.153117581373296</c:v>
                </c:pt>
                <c:pt idx="15966">
                  <c:v>13.153123399639744</c:v>
                </c:pt>
                <c:pt idx="15967">
                  <c:v>13.153129217872356</c:v>
                </c:pt>
                <c:pt idx="15968">
                  <c:v>13.153135036071086</c:v>
                </c:pt>
                <c:pt idx="15969">
                  <c:v>13.153140854236026</c:v>
                </c:pt>
                <c:pt idx="15970">
                  <c:v>13.153146672367123</c:v>
                </c:pt>
                <c:pt idx="15971">
                  <c:v>13.153152490464224</c:v>
                </c:pt>
                <c:pt idx="15972">
                  <c:v>13.15315830852755</c:v>
                </c:pt>
                <c:pt idx="15973">
                  <c:v>13.153164126557042</c:v>
                </c:pt>
                <c:pt idx="15974">
                  <c:v>13.153169944552683</c:v>
                </c:pt>
                <c:pt idx="15975">
                  <c:v>13.153175762514387</c:v>
                </c:pt>
                <c:pt idx="15976">
                  <c:v>13.153181580442421</c:v>
                </c:pt>
                <c:pt idx="15977">
                  <c:v>13.15318739833652</c:v>
                </c:pt>
                <c:pt idx="15978">
                  <c:v>13.153193216196772</c:v>
                </c:pt>
                <c:pt idx="15979">
                  <c:v>13.153199034023174</c:v>
                </c:pt>
                <c:pt idx="15980">
                  <c:v>13.153204851815724</c:v>
                </c:pt>
                <c:pt idx="15981">
                  <c:v>13.153210669574433</c:v>
                </c:pt>
                <c:pt idx="15982">
                  <c:v>13.153216487299296</c:v>
                </c:pt>
                <c:pt idx="15983">
                  <c:v>13.153222304990312</c:v>
                </c:pt>
                <c:pt idx="15984">
                  <c:v>13.153228122647468</c:v>
                </c:pt>
                <c:pt idx="15985">
                  <c:v>13.153233940270811</c:v>
                </c:pt>
                <c:pt idx="15986">
                  <c:v>13.153239757860376</c:v>
                </c:pt>
                <c:pt idx="15987">
                  <c:v>13.153245575415974</c:v>
                </c:pt>
                <c:pt idx="15988">
                  <c:v>13.153251392937721</c:v>
                </c:pt>
                <c:pt idx="15989">
                  <c:v>13.153257210425764</c:v>
                </c:pt>
                <c:pt idx="15990">
                  <c:v>13.153263027879781</c:v>
                </c:pt>
                <c:pt idx="15991">
                  <c:v>13.153268845300046</c:v>
                </c:pt>
                <c:pt idx="15992">
                  <c:v>13.153274662686469</c:v>
                </c:pt>
                <c:pt idx="15993">
                  <c:v>13.153280480039051</c:v>
                </c:pt>
                <c:pt idx="15994">
                  <c:v>13.153286297357884</c:v>
                </c:pt>
                <c:pt idx="15995">
                  <c:v>13.153292114642706</c:v>
                </c:pt>
                <c:pt idx="15996">
                  <c:v>13.153297931893746</c:v>
                </c:pt>
                <c:pt idx="15997">
                  <c:v>13.153303749110965</c:v>
                </c:pt>
                <c:pt idx="15998">
                  <c:v>13.15330956629435</c:v>
                </c:pt>
                <c:pt idx="15999">
                  <c:v>13.153315383443868</c:v>
                </c:pt>
                <c:pt idx="16000">
                  <c:v>13.153321200559548</c:v>
                </c:pt>
                <c:pt idx="16001">
                  <c:v>13.15332701764145</c:v>
                </c:pt>
                <c:pt idx="16002">
                  <c:v>13.153332834689573</c:v>
                </c:pt>
                <c:pt idx="16003">
                  <c:v>13.153338651703654</c:v>
                </c:pt>
                <c:pt idx="16004">
                  <c:v>13.153344468684002</c:v>
                </c:pt>
                <c:pt idx="16005">
                  <c:v>13.153350285630498</c:v>
                </c:pt>
                <c:pt idx="16006">
                  <c:v>13.15335610254318</c:v>
                </c:pt>
                <c:pt idx="16007">
                  <c:v>13.15336191942202</c:v>
                </c:pt>
                <c:pt idx="16008">
                  <c:v>13.15336773626702</c:v>
                </c:pt>
                <c:pt idx="16009">
                  <c:v>13.153373553078183</c:v>
                </c:pt>
                <c:pt idx="16010">
                  <c:v>13.153379369855513</c:v>
                </c:pt>
                <c:pt idx="16011">
                  <c:v>13.153385186599012</c:v>
                </c:pt>
                <c:pt idx="16012">
                  <c:v>13.153391003308673</c:v>
                </c:pt>
                <c:pt idx="16013">
                  <c:v>13.153396819984618</c:v>
                </c:pt>
                <c:pt idx="16014">
                  <c:v>13.153402636626613</c:v>
                </c:pt>
                <c:pt idx="16015">
                  <c:v>13.153408453234659</c:v>
                </c:pt>
                <c:pt idx="16016">
                  <c:v>13.153414269809131</c:v>
                </c:pt>
                <c:pt idx="16017">
                  <c:v>13.153420086349486</c:v>
                </c:pt>
                <c:pt idx="16018">
                  <c:v>13.153425902856146</c:v>
                </c:pt>
                <c:pt idx="16019">
                  <c:v>13.153431719329115</c:v>
                </c:pt>
                <c:pt idx="16020">
                  <c:v>13.153437535768177</c:v>
                </c:pt>
                <c:pt idx="16021">
                  <c:v>13.153443352173152</c:v>
                </c:pt>
                <c:pt idx="16022">
                  <c:v>13.153449168544524</c:v>
                </c:pt>
                <c:pt idx="16023">
                  <c:v>13.153454984882076</c:v>
                </c:pt>
                <c:pt idx="16024">
                  <c:v>13.153460801185775</c:v>
                </c:pt>
                <c:pt idx="16025">
                  <c:v>13.153466617455576</c:v>
                </c:pt>
                <c:pt idx="16026">
                  <c:v>13.153472433691558</c:v>
                </c:pt>
                <c:pt idx="16027">
                  <c:v>13.153478249893752</c:v>
                </c:pt>
                <c:pt idx="16028">
                  <c:v>13.153484066062227</c:v>
                </c:pt>
                <c:pt idx="16029">
                  <c:v>13.153489882196757</c:v>
                </c:pt>
                <c:pt idx="16030">
                  <c:v>13.153495698297426</c:v>
                </c:pt>
                <c:pt idx="16031">
                  <c:v>13.153501514364379</c:v>
                </c:pt>
                <c:pt idx="16032">
                  <c:v>13.153507330397376</c:v>
                </c:pt>
                <c:pt idx="16033">
                  <c:v>13.153513146396545</c:v>
                </c:pt>
                <c:pt idx="16034">
                  <c:v>13.153518962361952</c:v>
                </c:pt>
                <c:pt idx="16035">
                  <c:v>13.153524778293534</c:v>
                </c:pt>
                <c:pt idx="16036">
                  <c:v>13.153530594191402</c:v>
                </c:pt>
                <c:pt idx="16037">
                  <c:v>13.153536410055345</c:v>
                </c:pt>
                <c:pt idx="16038">
                  <c:v>13.153542225885465</c:v>
                </c:pt>
                <c:pt idx="16039">
                  <c:v>13.153548041681622</c:v>
                </c:pt>
                <c:pt idx="16040">
                  <c:v>13.153553857444175</c:v>
                </c:pt>
                <c:pt idx="16041">
                  <c:v>13.153559673172722</c:v>
                </c:pt>
                <c:pt idx="16042">
                  <c:v>13.153565488867528</c:v>
                </c:pt>
                <c:pt idx="16043">
                  <c:v>13.153571304528523</c:v>
                </c:pt>
                <c:pt idx="16044">
                  <c:v>13.153577120155694</c:v>
                </c:pt>
                <c:pt idx="16045">
                  <c:v>13.153582935749196</c:v>
                </c:pt>
                <c:pt idx="16046">
                  <c:v>13.153588751308574</c:v>
                </c:pt>
                <c:pt idx="16047">
                  <c:v>13.153594566834386</c:v>
                </c:pt>
                <c:pt idx="16048">
                  <c:v>13.153600382326172</c:v>
                </c:pt>
                <c:pt idx="16049">
                  <c:v>13.153606197784372</c:v>
                </c:pt>
                <c:pt idx="16050">
                  <c:v>13.153612013208576</c:v>
                </c:pt>
                <c:pt idx="16051">
                  <c:v>13.153617828599012</c:v>
                </c:pt>
                <c:pt idx="16052">
                  <c:v>13.153623643955518</c:v>
                </c:pt>
                <c:pt idx="16053">
                  <c:v>13.153629459278354</c:v>
                </c:pt>
                <c:pt idx="16054">
                  <c:v>13.153635274567456</c:v>
                </c:pt>
                <c:pt idx="16055">
                  <c:v>13.153641089822464</c:v>
                </c:pt>
                <c:pt idx="16056">
                  <c:v>13.153646905043876</c:v>
                </c:pt>
                <c:pt idx="16057">
                  <c:v>13.15365272023133</c:v>
                </c:pt>
                <c:pt idx="16058">
                  <c:v>13.153658535385134</c:v>
                </c:pt>
                <c:pt idx="16059">
                  <c:v>13.153664350505037</c:v>
                </c:pt>
                <c:pt idx="16060">
                  <c:v>13.153670165591008</c:v>
                </c:pt>
                <c:pt idx="16061">
                  <c:v>13.153675980643273</c:v>
                </c:pt>
                <c:pt idx="16062">
                  <c:v>13.15368179566172</c:v>
                </c:pt>
                <c:pt idx="16063">
                  <c:v>13.153687610646474</c:v>
                </c:pt>
                <c:pt idx="16064">
                  <c:v>13.153693425597169</c:v>
                </c:pt>
                <c:pt idx="16065">
                  <c:v>13.153699240514182</c:v>
                </c:pt>
                <c:pt idx="16066">
                  <c:v>13.153705055397374</c:v>
                </c:pt>
                <c:pt idx="16067">
                  <c:v>13.153710870246774</c:v>
                </c:pt>
                <c:pt idx="16068">
                  <c:v>13.153716685062324</c:v>
                </c:pt>
                <c:pt idx="16069">
                  <c:v>13.153722499844084</c:v>
                </c:pt>
                <c:pt idx="16070">
                  <c:v>13.153728314592025</c:v>
                </c:pt>
                <c:pt idx="16071">
                  <c:v>13.153734129306176</c:v>
                </c:pt>
                <c:pt idx="16072">
                  <c:v>13.153739943986524</c:v>
                </c:pt>
                <c:pt idx="16073">
                  <c:v>13.153745758633002</c:v>
                </c:pt>
                <c:pt idx="16074">
                  <c:v>13.153751573245724</c:v>
                </c:pt>
                <c:pt idx="16075">
                  <c:v>13.153757387824594</c:v>
                </c:pt>
                <c:pt idx="16076">
                  <c:v>13.153763202369706</c:v>
                </c:pt>
                <c:pt idx="16077">
                  <c:v>13.153769016881057</c:v>
                </c:pt>
                <c:pt idx="16078">
                  <c:v>13.153774831358422</c:v>
                </c:pt>
                <c:pt idx="16079">
                  <c:v>13.153780645802104</c:v>
                </c:pt>
                <c:pt idx="16080">
                  <c:v>13.153786460211936</c:v>
                </c:pt>
                <c:pt idx="16081">
                  <c:v>13.153792274588119</c:v>
                </c:pt>
                <c:pt idx="16082">
                  <c:v>13.153798088930216</c:v>
                </c:pt>
                <c:pt idx="16083">
                  <c:v>13.15380390323865</c:v>
                </c:pt>
                <c:pt idx="16084">
                  <c:v>13.153809717513274</c:v>
                </c:pt>
                <c:pt idx="16085">
                  <c:v>13.1538155317541</c:v>
                </c:pt>
                <c:pt idx="16086">
                  <c:v>13.153821345961108</c:v>
                </c:pt>
                <c:pt idx="16087">
                  <c:v>13.153827160134318</c:v>
                </c:pt>
                <c:pt idx="16088">
                  <c:v>13.153832974273724</c:v>
                </c:pt>
                <c:pt idx="16089">
                  <c:v>13.153838788379325</c:v>
                </c:pt>
                <c:pt idx="16090">
                  <c:v>13.153844602451123</c:v>
                </c:pt>
                <c:pt idx="16091">
                  <c:v>13.153850416489124</c:v>
                </c:pt>
                <c:pt idx="16092">
                  <c:v>13.153856230493405</c:v>
                </c:pt>
                <c:pt idx="16093">
                  <c:v>13.1538620444637</c:v>
                </c:pt>
                <c:pt idx="16094">
                  <c:v>13.153867858400384</c:v>
                </c:pt>
                <c:pt idx="16095">
                  <c:v>13.153873672303073</c:v>
                </c:pt>
                <c:pt idx="16096">
                  <c:v>13.153879486172048</c:v>
                </c:pt>
                <c:pt idx="16097">
                  <c:v>13.153885300007326</c:v>
                </c:pt>
                <c:pt idx="16098">
                  <c:v>13.153891113808626</c:v>
                </c:pt>
                <c:pt idx="16099">
                  <c:v>13.153896927576305</c:v>
                </c:pt>
                <c:pt idx="16100">
                  <c:v>13.153902741309999</c:v>
                </c:pt>
                <c:pt idx="16101">
                  <c:v>13.153908555010002</c:v>
                </c:pt>
                <c:pt idx="16102">
                  <c:v>13.15391436867616</c:v>
                </c:pt>
                <c:pt idx="16103">
                  <c:v>13.153920182308545</c:v>
                </c:pt>
                <c:pt idx="16104">
                  <c:v>13.153925995907136</c:v>
                </c:pt>
                <c:pt idx="16105">
                  <c:v>13.153931809471926</c:v>
                </c:pt>
                <c:pt idx="16106">
                  <c:v>13.153937623002976</c:v>
                </c:pt>
                <c:pt idx="16107">
                  <c:v>13.153943436500116</c:v>
                </c:pt>
                <c:pt idx="16108">
                  <c:v>13.153949249963524</c:v>
                </c:pt>
                <c:pt idx="16109">
                  <c:v>13.153955063393118</c:v>
                </c:pt>
                <c:pt idx="16110">
                  <c:v>13.153960876789032</c:v>
                </c:pt>
                <c:pt idx="16111">
                  <c:v>13.15396669015095</c:v>
                </c:pt>
                <c:pt idx="16112">
                  <c:v>13.153972503479157</c:v>
                </c:pt>
                <c:pt idx="16113">
                  <c:v>13.153978316773568</c:v>
                </c:pt>
                <c:pt idx="16114">
                  <c:v>13.153984130034226</c:v>
                </c:pt>
                <c:pt idx="16115">
                  <c:v>13.153989943261054</c:v>
                </c:pt>
                <c:pt idx="16116">
                  <c:v>13.153995756454085</c:v>
                </c:pt>
                <c:pt idx="16117">
                  <c:v>13.154001569613333</c:v>
                </c:pt>
                <c:pt idx="16118">
                  <c:v>13.15400738273879</c:v>
                </c:pt>
                <c:pt idx="16119">
                  <c:v>13.154013195830448</c:v>
                </c:pt>
                <c:pt idx="16120">
                  <c:v>13.154019008888326</c:v>
                </c:pt>
                <c:pt idx="16121">
                  <c:v>13.154024821912405</c:v>
                </c:pt>
                <c:pt idx="16122">
                  <c:v>13.154030634902774</c:v>
                </c:pt>
                <c:pt idx="16123">
                  <c:v>13.154036447859196</c:v>
                </c:pt>
                <c:pt idx="16124">
                  <c:v>13.154042260781926</c:v>
                </c:pt>
                <c:pt idx="16125">
                  <c:v>13.154048073670818</c:v>
                </c:pt>
                <c:pt idx="16126">
                  <c:v>13.154053886525952</c:v>
                </c:pt>
                <c:pt idx="16127">
                  <c:v>13.154059699347387</c:v>
                </c:pt>
                <c:pt idx="16128">
                  <c:v>13.154065512134842</c:v>
                </c:pt>
                <c:pt idx="16129">
                  <c:v>13.154071324888605</c:v>
                </c:pt>
                <c:pt idx="16130">
                  <c:v>13.15407713760858</c:v>
                </c:pt>
                <c:pt idx="16131">
                  <c:v>13.15408295029477</c:v>
                </c:pt>
                <c:pt idx="16132">
                  <c:v>13.154088762947168</c:v>
                </c:pt>
                <c:pt idx="16133">
                  <c:v>13.154094575565875</c:v>
                </c:pt>
                <c:pt idx="16134">
                  <c:v>13.15410038815061</c:v>
                </c:pt>
                <c:pt idx="16135">
                  <c:v>13.154106200701674</c:v>
                </c:pt>
                <c:pt idx="16136">
                  <c:v>13.154112013218906</c:v>
                </c:pt>
                <c:pt idx="16137">
                  <c:v>13.154117825702379</c:v>
                </c:pt>
                <c:pt idx="16138">
                  <c:v>13.154123638152065</c:v>
                </c:pt>
                <c:pt idx="16139">
                  <c:v>13.154129450567966</c:v>
                </c:pt>
                <c:pt idx="16140">
                  <c:v>13.154135262950083</c:v>
                </c:pt>
                <c:pt idx="16141">
                  <c:v>13.154141075298417</c:v>
                </c:pt>
                <c:pt idx="16142">
                  <c:v>13.154146887612972</c:v>
                </c:pt>
                <c:pt idx="16143">
                  <c:v>13.154152699893736</c:v>
                </c:pt>
                <c:pt idx="16144">
                  <c:v>13.154158512140722</c:v>
                </c:pt>
                <c:pt idx="16145">
                  <c:v>13.154164324353925</c:v>
                </c:pt>
                <c:pt idx="16146">
                  <c:v>13.154170136533347</c:v>
                </c:pt>
                <c:pt idx="16147">
                  <c:v>13.154175948678988</c:v>
                </c:pt>
                <c:pt idx="16148">
                  <c:v>13.154181760790747</c:v>
                </c:pt>
                <c:pt idx="16149">
                  <c:v>13.154187572869052</c:v>
                </c:pt>
                <c:pt idx="16150">
                  <c:v>13.154193384913228</c:v>
                </c:pt>
                <c:pt idx="16151">
                  <c:v>13.15419919692375</c:v>
                </c:pt>
                <c:pt idx="16152">
                  <c:v>13.154205008900487</c:v>
                </c:pt>
                <c:pt idx="16153">
                  <c:v>13.154210820843449</c:v>
                </c:pt>
                <c:pt idx="16154">
                  <c:v>13.154216632752632</c:v>
                </c:pt>
                <c:pt idx="16155">
                  <c:v>13.154222444628035</c:v>
                </c:pt>
                <c:pt idx="16156">
                  <c:v>13.15422825646967</c:v>
                </c:pt>
                <c:pt idx="16157">
                  <c:v>13.154234068277514</c:v>
                </c:pt>
                <c:pt idx="16158">
                  <c:v>13.154239880051588</c:v>
                </c:pt>
                <c:pt idx="16159">
                  <c:v>13.154245691791868</c:v>
                </c:pt>
                <c:pt idx="16160">
                  <c:v>13.154251503498401</c:v>
                </c:pt>
                <c:pt idx="16161">
                  <c:v>13.154257315171149</c:v>
                </c:pt>
                <c:pt idx="16162">
                  <c:v>13.154263126810019</c:v>
                </c:pt>
                <c:pt idx="16163">
                  <c:v>13.154268938415314</c:v>
                </c:pt>
                <c:pt idx="16164">
                  <c:v>13.154274749986733</c:v>
                </c:pt>
                <c:pt idx="16165">
                  <c:v>13.154280561524379</c:v>
                </c:pt>
                <c:pt idx="16166">
                  <c:v>13.154286373028368</c:v>
                </c:pt>
                <c:pt idx="16167">
                  <c:v>13.154292184498349</c:v>
                </c:pt>
                <c:pt idx="16168">
                  <c:v>13.154297995934675</c:v>
                </c:pt>
                <c:pt idx="16169">
                  <c:v>13.154303807337227</c:v>
                </c:pt>
                <c:pt idx="16170">
                  <c:v>13.154309618706026</c:v>
                </c:pt>
                <c:pt idx="16171">
                  <c:v>13.154315430041017</c:v>
                </c:pt>
                <c:pt idx="16172">
                  <c:v>13.154321241342251</c:v>
                </c:pt>
                <c:pt idx="16173">
                  <c:v>13.154327052609721</c:v>
                </c:pt>
                <c:pt idx="16174">
                  <c:v>13.154332863843416</c:v>
                </c:pt>
                <c:pt idx="16175">
                  <c:v>13.15433867504335</c:v>
                </c:pt>
                <c:pt idx="16176">
                  <c:v>13.154344486209499</c:v>
                </c:pt>
                <c:pt idx="16177">
                  <c:v>13.154350297341885</c:v>
                </c:pt>
                <c:pt idx="16178">
                  <c:v>13.154356108440503</c:v>
                </c:pt>
                <c:pt idx="16179">
                  <c:v>13.154361919505352</c:v>
                </c:pt>
                <c:pt idx="16180">
                  <c:v>13.154367730536418</c:v>
                </c:pt>
                <c:pt idx="16181">
                  <c:v>13.154373541533698</c:v>
                </c:pt>
                <c:pt idx="16182">
                  <c:v>13.154379352497289</c:v>
                </c:pt>
                <c:pt idx="16183">
                  <c:v>13.154385163427067</c:v>
                </c:pt>
                <c:pt idx="16184">
                  <c:v>13.154390974323077</c:v>
                </c:pt>
                <c:pt idx="16185">
                  <c:v>13.154396785185321</c:v>
                </c:pt>
                <c:pt idx="16186">
                  <c:v>13.154402596013806</c:v>
                </c:pt>
                <c:pt idx="16187">
                  <c:v>13.154408406808514</c:v>
                </c:pt>
                <c:pt idx="16188">
                  <c:v>13.154414217569599</c:v>
                </c:pt>
                <c:pt idx="16189">
                  <c:v>13.15442002829665</c:v>
                </c:pt>
                <c:pt idx="16190">
                  <c:v>13.15442583899007</c:v>
                </c:pt>
                <c:pt idx="16191">
                  <c:v>13.154431649649776</c:v>
                </c:pt>
                <c:pt idx="16192">
                  <c:v>13.154437460275616</c:v>
                </c:pt>
                <c:pt idx="16193">
                  <c:v>13.154443270867826</c:v>
                </c:pt>
                <c:pt idx="16194">
                  <c:v>13.154449081426106</c:v>
                </c:pt>
                <c:pt idx="16195">
                  <c:v>13.154454891950722</c:v>
                </c:pt>
                <c:pt idx="16196">
                  <c:v>13.154460702441551</c:v>
                </c:pt>
                <c:pt idx="16197">
                  <c:v>13.154466512898754</c:v>
                </c:pt>
                <c:pt idx="16198">
                  <c:v>13.154472323321952</c:v>
                </c:pt>
                <c:pt idx="16199">
                  <c:v>13.154478133711498</c:v>
                </c:pt>
                <c:pt idx="16200">
                  <c:v>13.154483944067326</c:v>
                </c:pt>
                <c:pt idx="16201">
                  <c:v>13.154489754389459</c:v>
                </c:pt>
                <c:pt idx="16202">
                  <c:v>13.154495564677624</c:v>
                </c:pt>
                <c:pt idx="16203">
                  <c:v>13.154501374932137</c:v>
                </c:pt>
                <c:pt idx="16204">
                  <c:v>13.154507185152895</c:v>
                </c:pt>
                <c:pt idx="16205">
                  <c:v>13.154512995339896</c:v>
                </c:pt>
                <c:pt idx="16206">
                  <c:v>13.154518805493138</c:v>
                </c:pt>
                <c:pt idx="16207">
                  <c:v>13.154524615612624</c:v>
                </c:pt>
                <c:pt idx="16208">
                  <c:v>13.154530425698352</c:v>
                </c:pt>
                <c:pt idx="16209">
                  <c:v>13.154536235750454</c:v>
                </c:pt>
                <c:pt idx="16210">
                  <c:v>13.154542045768554</c:v>
                </c:pt>
                <c:pt idx="16211">
                  <c:v>13.154547855753076</c:v>
                </c:pt>
                <c:pt idx="16212">
                  <c:v>13.1545536657037</c:v>
                </c:pt>
                <c:pt idx="16213">
                  <c:v>13.154559475620674</c:v>
                </c:pt>
                <c:pt idx="16214">
                  <c:v>13.154565285503837</c:v>
                </c:pt>
                <c:pt idx="16215">
                  <c:v>13.154571095353273</c:v>
                </c:pt>
                <c:pt idx="16216">
                  <c:v>13.154576905169026</c:v>
                </c:pt>
                <c:pt idx="16217">
                  <c:v>13.154582714950889</c:v>
                </c:pt>
                <c:pt idx="16218">
                  <c:v>13.15458852469907</c:v>
                </c:pt>
                <c:pt idx="16219">
                  <c:v>13.154594334413504</c:v>
                </c:pt>
                <c:pt idx="16220">
                  <c:v>13.154600144094161</c:v>
                </c:pt>
                <c:pt idx="16221">
                  <c:v>13.154605953741079</c:v>
                </c:pt>
                <c:pt idx="16222">
                  <c:v>13.154611763354247</c:v>
                </c:pt>
                <c:pt idx="16223">
                  <c:v>13.15461757293367</c:v>
                </c:pt>
                <c:pt idx="16224">
                  <c:v>13.154623382479318</c:v>
                </c:pt>
                <c:pt idx="16225">
                  <c:v>13.154629191991239</c:v>
                </c:pt>
                <c:pt idx="16226">
                  <c:v>13.154635001469424</c:v>
                </c:pt>
                <c:pt idx="16227">
                  <c:v>13.15464081091382</c:v>
                </c:pt>
                <c:pt idx="16228">
                  <c:v>13.154646620324502</c:v>
                </c:pt>
                <c:pt idx="16229">
                  <c:v>13.1546524297014</c:v>
                </c:pt>
                <c:pt idx="16230">
                  <c:v>13.15465823904457</c:v>
                </c:pt>
                <c:pt idx="16231">
                  <c:v>13.154664048353984</c:v>
                </c:pt>
                <c:pt idx="16232">
                  <c:v>13.154669857629777</c:v>
                </c:pt>
                <c:pt idx="16233">
                  <c:v>13.154675666871498</c:v>
                </c:pt>
                <c:pt idx="16234">
                  <c:v>13.154681476079752</c:v>
                </c:pt>
                <c:pt idx="16235">
                  <c:v>13.15468728525418</c:v>
                </c:pt>
                <c:pt idx="16236">
                  <c:v>13.154693094394863</c:v>
                </c:pt>
                <c:pt idx="16237">
                  <c:v>13.154698903501799</c:v>
                </c:pt>
                <c:pt idx="16238">
                  <c:v>13.154704712575002</c:v>
                </c:pt>
                <c:pt idx="16239">
                  <c:v>13.154710521614438</c:v>
                </c:pt>
                <c:pt idx="16240">
                  <c:v>13.15471633062015</c:v>
                </c:pt>
                <c:pt idx="16241">
                  <c:v>13.154722139592097</c:v>
                </c:pt>
                <c:pt idx="16242">
                  <c:v>13.15472794853031</c:v>
                </c:pt>
                <c:pt idx="16243">
                  <c:v>13.15473375743478</c:v>
                </c:pt>
                <c:pt idx="16244">
                  <c:v>13.154739566305524</c:v>
                </c:pt>
                <c:pt idx="16245">
                  <c:v>13.1547453751425</c:v>
                </c:pt>
                <c:pt idx="16246">
                  <c:v>13.154751183945731</c:v>
                </c:pt>
                <c:pt idx="16247">
                  <c:v>13.154756992715274</c:v>
                </c:pt>
                <c:pt idx="16248">
                  <c:v>13.154762801450989</c:v>
                </c:pt>
                <c:pt idx="16249">
                  <c:v>13.154768610153003</c:v>
                </c:pt>
                <c:pt idx="16250">
                  <c:v>13.154774418821304</c:v>
                </c:pt>
                <c:pt idx="16251">
                  <c:v>13.15478022745582</c:v>
                </c:pt>
                <c:pt idx="16252">
                  <c:v>13.154786036056727</c:v>
                </c:pt>
                <c:pt idx="16253">
                  <c:v>13.154791844623666</c:v>
                </c:pt>
                <c:pt idx="16254">
                  <c:v>13.154797653157004</c:v>
                </c:pt>
                <c:pt idx="16255">
                  <c:v>13.154803461656465</c:v>
                </c:pt>
                <c:pt idx="16256">
                  <c:v>13.154809270122406</c:v>
                </c:pt>
                <c:pt idx="16257">
                  <c:v>13.154815078554501</c:v>
                </c:pt>
                <c:pt idx="16258">
                  <c:v>13.154820886952848</c:v>
                </c:pt>
                <c:pt idx="16259">
                  <c:v>13.154826695317489</c:v>
                </c:pt>
                <c:pt idx="16260">
                  <c:v>13.154832503648477</c:v>
                </c:pt>
                <c:pt idx="16261">
                  <c:v>13.154838311945532</c:v>
                </c:pt>
                <c:pt idx="16262">
                  <c:v>13.154844120208956</c:v>
                </c:pt>
                <c:pt idx="16263">
                  <c:v>13.154849928438654</c:v>
                </c:pt>
                <c:pt idx="16264">
                  <c:v>13.154855736634568</c:v>
                </c:pt>
                <c:pt idx="16265">
                  <c:v>13.154861544796768</c:v>
                </c:pt>
                <c:pt idx="16266">
                  <c:v>13.154867352925272</c:v>
                </c:pt>
                <c:pt idx="16267">
                  <c:v>13.154873161019998</c:v>
                </c:pt>
                <c:pt idx="16268">
                  <c:v>13.154878969081008</c:v>
                </c:pt>
                <c:pt idx="16269">
                  <c:v>13.154884777108387</c:v>
                </c:pt>
                <c:pt idx="16270">
                  <c:v>13.154890585101825</c:v>
                </c:pt>
                <c:pt idx="16271">
                  <c:v>13.154896393061676</c:v>
                </c:pt>
                <c:pt idx="16272">
                  <c:v>13.154902200987722</c:v>
                </c:pt>
                <c:pt idx="16273">
                  <c:v>13.154908008880055</c:v>
                </c:pt>
                <c:pt idx="16274">
                  <c:v>13.15491381673867</c:v>
                </c:pt>
                <c:pt idx="16275">
                  <c:v>13.154919624563551</c:v>
                </c:pt>
                <c:pt idx="16276">
                  <c:v>13.154925432354698</c:v>
                </c:pt>
                <c:pt idx="16277">
                  <c:v>13.154931240112118</c:v>
                </c:pt>
                <c:pt idx="16278">
                  <c:v>13.154937047835816</c:v>
                </c:pt>
                <c:pt idx="16279">
                  <c:v>13.154942855525826</c:v>
                </c:pt>
                <c:pt idx="16280">
                  <c:v>13.154948663182012</c:v>
                </c:pt>
                <c:pt idx="16281">
                  <c:v>13.154954470804517</c:v>
                </c:pt>
                <c:pt idx="16282">
                  <c:v>13.1549602783933</c:v>
                </c:pt>
                <c:pt idx="16283">
                  <c:v>13.154966085948352</c:v>
                </c:pt>
                <c:pt idx="16284">
                  <c:v>13.154971893469662</c:v>
                </c:pt>
                <c:pt idx="16285">
                  <c:v>13.154977700957248</c:v>
                </c:pt>
                <c:pt idx="16286">
                  <c:v>13.154983508411123</c:v>
                </c:pt>
                <c:pt idx="16287">
                  <c:v>13.154989315831276</c:v>
                </c:pt>
                <c:pt idx="16288">
                  <c:v>13.154995123217669</c:v>
                </c:pt>
                <c:pt idx="16289">
                  <c:v>13.15500093057037</c:v>
                </c:pt>
                <c:pt idx="16290">
                  <c:v>13.155006737889478</c:v>
                </c:pt>
                <c:pt idx="16291">
                  <c:v>13.155012545174571</c:v>
                </c:pt>
                <c:pt idx="16292">
                  <c:v>13.155018352426104</c:v>
                </c:pt>
                <c:pt idx="16293">
                  <c:v>13.155024159643879</c:v>
                </c:pt>
                <c:pt idx="16294">
                  <c:v>13.155029966828026</c:v>
                </c:pt>
                <c:pt idx="16295">
                  <c:v>13.155035773978376</c:v>
                </c:pt>
                <c:pt idx="16296">
                  <c:v>13.15504158109492</c:v>
                </c:pt>
                <c:pt idx="16297">
                  <c:v>13.15504738817782</c:v>
                </c:pt>
                <c:pt idx="16298">
                  <c:v>13.155053195227024</c:v>
                </c:pt>
                <c:pt idx="16299">
                  <c:v>13.155059002242472</c:v>
                </c:pt>
                <c:pt idx="16300">
                  <c:v>13.155064809224317</c:v>
                </c:pt>
                <c:pt idx="16301">
                  <c:v>13.155070616172189</c:v>
                </c:pt>
                <c:pt idx="16302">
                  <c:v>13.155076423086484</c:v>
                </c:pt>
                <c:pt idx="16303">
                  <c:v>13.155082229967208</c:v>
                </c:pt>
                <c:pt idx="16304">
                  <c:v>13.155088036814011</c:v>
                </c:pt>
                <c:pt idx="16305">
                  <c:v>13.155093843627126</c:v>
                </c:pt>
                <c:pt idx="16306">
                  <c:v>13.155099650406555</c:v>
                </c:pt>
                <c:pt idx="16307">
                  <c:v>13.155105457152153</c:v>
                </c:pt>
                <c:pt idx="16308">
                  <c:v>13.155111263864132</c:v>
                </c:pt>
                <c:pt idx="16309">
                  <c:v>13.155117070542406</c:v>
                </c:pt>
                <c:pt idx="16310">
                  <c:v>13.155122877187065</c:v>
                </c:pt>
                <c:pt idx="16311">
                  <c:v>13.155128683797763</c:v>
                </c:pt>
                <c:pt idx="16312">
                  <c:v>13.155134490374872</c:v>
                </c:pt>
                <c:pt idx="16313">
                  <c:v>13.155140296918388</c:v>
                </c:pt>
                <c:pt idx="16314">
                  <c:v>13.155146103428061</c:v>
                </c:pt>
                <c:pt idx="16315">
                  <c:v>13.155151909903926</c:v>
                </c:pt>
                <c:pt idx="16316">
                  <c:v>13.155157716346174</c:v>
                </c:pt>
                <c:pt idx="16317">
                  <c:v>13.155163522754687</c:v>
                </c:pt>
                <c:pt idx="16318">
                  <c:v>13.155169329129524</c:v>
                </c:pt>
                <c:pt idx="16319">
                  <c:v>13.155175135470612</c:v>
                </c:pt>
                <c:pt idx="16320">
                  <c:v>13.155180941778006</c:v>
                </c:pt>
                <c:pt idx="16321">
                  <c:v>13.155186748051706</c:v>
                </c:pt>
                <c:pt idx="16322">
                  <c:v>13.155192554291748</c:v>
                </c:pt>
                <c:pt idx="16323">
                  <c:v>13.155198360497902</c:v>
                </c:pt>
                <c:pt idx="16324">
                  <c:v>13.155204166670444</c:v>
                </c:pt>
                <c:pt idx="16325">
                  <c:v>13.155209972809395</c:v>
                </c:pt>
                <c:pt idx="16326">
                  <c:v>13.155215778914394</c:v>
                </c:pt>
                <c:pt idx="16327">
                  <c:v>13.155221584985803</c:v>
                </c:pt>
                <c:pt idx="16328">
                  <c:v>13.155227391023502</c:v>
                </c:pt>
                <c:pt idx="16329">
                  <c:v>13.155233197027504</c:v>
                </c:pt>
                <c:pt idx="16330">
                  <c:v>13.155239002997774</c:v>
                </c:pt>
                <c:pt idx="16331">
                  <c:v>13.155244808934439</c:v>
                </c:pt>
                <c:pt idx="16332">
                  <c:v>13.155250614837298</c:v>
                </c:pt>
                <c:pt idx="16333">
                  <c:v>13.155256420706356</c:v>
                </c:pt>
                <c:pt idx="16334">
                  <c:v>13.155262226541804</c:v>
                </c:pt>
                <c:pt idx="16335">
                  <c:v>13.155268032343537</c:v>
                </c:pt>
                <c:pt idx="16336">
                  <c:v>13.155273838111567</c:v>
                </c:pt>
                <c:pt idx="16337">
                  <c:v>13.155279643845892</c:v>
                </c:pt>
                <c:pt idx="16338">
                  <c:v>13.155285449546509</c:v>
                </c:pt>
                <c:pt idx="16339">
                  <c:v>13.15529125521342</c:v>
                </c:pt>
                <c:pt idx="16340">
                  <c:v>13.155297060846626</c:v>
                </c:pt>
                <c:pt idx="16341">
                  <c:v>13.155302866446156</c:v>
                </c:pt>
                <c:pt idx="16342">
                  <c:v>13.155308672011923</c:v>
                </c:pt>
                <c:pt idx="16343">
                  <c:v>13.155314477544024</c:v>
                </c:pt>
                <c:pt idx="16344">
                  <c:v>13.155320283042402</c:v>
                </c:pt>
                <c:pt idx="16345">
                  <c:v>13.155326088507104</c:v>
                </c:pt>
                <c:pt idx="16346">
                  <c:v>13.155331893938072</c:v>
                </c:pt>
                <c:pt idx="16347">
                  <c:v>13.155337699335426</c:v>
                </c:pt>
                <c:pt idx="16348">
                  <c:v>13.155343504698926</c:v>
                </c:pt>
                <c:pt idx="16349">
                  <c:v>13.155349310028885</c:v>
                </c:pt>
                <c:pt idx="16350">
                  <c:v>13.155355115324976</c:v>
                </c:pt>
                <c:pt idx="16351">
                  <c:v>13.155360920587436</c:v>
                </c:pt>
                <c:pt idx="16352">
                  <c:v>13.155366725816204</c:v>
                </c:pt>
                <c:pt idx="16353">
                  <c:v>13.155372531011274</c:v>
                </c:pt>
                <c:pt idx="16354">
                  <c:v>13.155378336172644</c:v>
                </c:pt>
                <c:pt idx="16355">
                  <c:v>13.155384141300322</c:v>
                </c:pt>
                <c:pt idx="16356">
                  <c:v>13.155389946394306</c:v>
                </c:pt>
                <c:pt idx="16357">
                  <c:v>13.155395751454551</c:v>
                </c:pt>
                <c:pt idx="16358">
                  <c:v>13.155401556481253</c:v>
                </c:pt>
                <c:pt idx="16359">
                  <c:v>13.155407361474024</c:v>
                </c:pt>
                <c:pt idx="16360">
                  <c:v>13.155413166433178</c:v>
                </c:pt>
                <c:pt idx="16361">
                  <c:v>13.155418971358674</c:v>
                </c:pt>
                <c:pt idx="16362">
                  <c:v>13.155424776250452</c:v>
                </c:pt>
                <c:pt idx="16363">
                  <c:v>13.155430581108661</c:v>
                </c:pt>
                <c:pt idx="16364">
                  <c:v>13.155436385933056</c:v>
                </c:pt>
                <c:pt idx="16365">
                  <c:v>13.155442190723736</c:v>
                </c:pt>
                <c:pt idx="16366">
                  <c:v>13.155447995480749</c:v>
                </c:pt>
                <c:pt idx="16367">
                  <c:v>13.155453800204029</c:v>
                </c:pt>
                <c:pt idx="16368">
                  <c:v>13.155459604893522</c:v>
                </c:pt>
                <c:pt idx="16369">
                  <c:v>13.155465409549521</c:v>
                </c:pt>
                <c:pt idx="16370">
                  <c:v>13.155471214171676</c:v>
                </c:pt>
                <c:pt idx="16371">
                  <c:v>13.155477018760324</c:v>
                </c:pt>
                <c:pt idx="16372">
                  <c:v>13.155482823315142</c:v>
                </c:pt>
                <c:pt idx="16373">
                  <c:v>13.155488627836156</c:v>
                </c:pt>
                <c:pt idx="16374">
                  <c:v>13.155494432323756</c:v>
                </c:pt>
                <c:pt idx="16375">
                  <c:v>13.155500236777504</c:v>
                </c:pt>
                <c:pt idx="16376">
                  <c:v>13.155506041197476</c:v>
                </c:pt>
                <c:pt idx="16377">
                  <c:v>13.155511845583804</c:v>
                </c:pt>
                <c:pt idx="16378">
                  <c:v>13.155517649936504</c:v>
                </c:pt>
                <c:pt idx="16379">
                  <c:v>13.155523454255482</c:v>
                </c:pt>
                <c:pt idx="16380">
                  <c:v>13.155529258540909</c:v>
                </c:pt>
                <c:pt idx="16381">
                  <c:v>13.155535062792406</c:v>
                </c:pt>
                <c:pt idx="16382">
                  <c:v>13.155540867010416</c:v>
                </c:pt>
                <c:pt idx="16383">
                  <c:v>13.155546671194678</c:v>
                </c:pt>
                <c:pt idx="16384">
                  <c:v>13.155552475345212</c:v>
                </c:pt>
                <c:pt idx="16385">
                  <c:v>13.155558279462106</c:v>
                </c:pt>
                <c:pt idx="16386">
                  <c:v>13.155564083545174</c:v>
                </c:pt>
                <c:pt idx="16387">
                  <c:v>13.155569887594721</c:v>
                </c:pt>
                <c:pt idx="16388">
                  <c:v>13.155575691610427</c:v>
                </c:pt>
                <c:pt idx="16389">
                  <c:v>13.155581495592539</c:v>
                </c:pt>
                <c:pt idx="16390">
                  <c:v>13.155587299541146</c:v>
                </c:pt>
                <c:pt idx="16391">
                  <c:v>13.155593103455704</c:v>
                </c:pt>
                <c:pt idx="16392">
                  <c:v>13.155598907336772</c:v>
                </c:pt>
                <c:pt idx="16393">
                  <c:v>13.155604711184242</c:v>
                </c:pt>
                <c:pt idx="16394">
                  <c:v>13.155610514997916</c:v>
                </c:pt>
                <c:pt idx="16395">
                  <c:v>13.155616318777954</c:v>
                </c:pt>
                <c:pt idx="16396">
                  <c:v>13.155622122524139</c:v>
                </c:pt>
                <c:pt idx="16397">
                  <c:v>13.155627926236772</c:v>
                </c:pt>
                <c:pt idx="16398">
                  <c:v>13.155633729915724</c:v>
                </c:pt>
                <c:pt idx="16399">
                  <c:v>13.155639533561173</c:v>
                </c:pt>
                <c:pt idx="16400">
                  <c:v>13.155645337172686</c:v>
                </c:pt>
                <c:pt idx="16401">
                  <c:v>13.155651140750468</c:v>
                </c:pt>
                <c:pt idx="16402">
                  <c:v>13.155656944294726</c:v>
                </c:pt>
                <c:pt idx="16403">
                  <c:v>13.155662747805346</c:v>
                </c:pt>
                <c:pt idx="16404">
                  <c:v>13.155668551282124</c:v>
                </c:pt>
                <c:pt idx="16405">
                  <c:v>13.155674354725425</c:v>
                </c:pt>
                <c:pt idx="16406">
                  <c:v>13.155680158134826</c:v>
                </c:pt>
                <c:pt idx="16407">
                  <c:v>13.155685961510629</c:v>
                </c:pt>
                <c:pt idx="16408">
                  <c:v>13.155691764852769</c:v>
                </c:pt>
                <c:pt idx="16409">
                  <c:v>13.155697568161376</c:v>
                </c:pt>
                <c:pt idx="16410">
                  <c:v>13.155703371436026</c:v>
                </c:pt>
                <c:pt idx="16411">
                  <c:v>13.155709174677154</c:v>
                </c:pt>
                <c:pt idx="16412">
                  <c:v>13.155714977884688</c:v>
                </c:pt>
                <c:pt idx="16413">
                  <c:v>13.155720781058323</c:v>
                </c:pt>
                <c:pt idx="16414">
                  <c:v>13.155726584198424</c:v>
                </c:pt>
                <c:pt idx="16415">
                  <c:v>13.155732387304901</c:v>
                </c:pt>
                <c:pt idx="16416">
                  <c:v>13.155738190377534</c:v>
                </c:pt>
                <c:pt idx="16417">
                  <c:v>13.155743993416586</c:v>
                </c:pt>
                <c:pt idx="16418">
                  <c:v>13.155749796422072</c:v>
                </c:pt>
                <c:pt idx="16419">
                  <c:v>13.155755599393762</c:v>
                </c:pt>
                <c:pt idx="16420">
                  <c:v>13.155761402331692</c:v>
                </c:pt>
                <c:pt idx="16421">
                  <c:v>13.155767205236074</c:v>
                </c:pt>
                <c:pt idx="16422">
                  <c:v>13.155773008106726</c:v>
                </c:pt>
                <c:pt idx="16423">
                  <c:v>13.155778810943756</c:v>
                </c:pt>
                <c:pt idx="16424">
                  <c:v>13.155784613747239</c:v>
                </c:pt>
                <c:pt idx="16425">
                  <c:v>13.155790416516774</c:v>
                </c:pt>
                <c:pt idx="16426">
                  <c:v>13.155796219252869</c:v>
                </c:pt>
                <c:pt idx="16427">
                  <c:v>13.155802021955036</c:v>
                </c:pt>
                <c:pt idx="16428">
                  <c:v>13.155807824623782</c:v>
                </c:pt>
                <c:pt idx="16429">
                  <c:v>13.15581362725867</c:v>
                </c:pt>
                <c:pt idx="16430">
                  <c:v>13.155819429859974</c:v>
                </c:pt>
                <c:pt idx="16431">
                  <c:v>13.155825232427718</c:v>
                </c:pt>
                <c:pt idx="16432">
                  <c:v>13.155831034961572</c:v>
                </c:pt>
                <c:pt idx="16433">
                  <c:v>13.155836837462077</c:v>
                </c:pt>
                <c:pt idx="16434">
                  <c:v>13.155842639928636</c:v>
                </c:pt>
                <c:pt idx="16435">
                  <c:v>13.155848442361457</c:v>
                </c:pt>
                <c:pt idx="16436">
                  <c:v>13.155854244760826</c:v>
                </c:pt>
                <c:pt idx="16437">
                  <c:v>13.155860047126374</c:v>
                </c:pt>
                <c:pt idx="16438">
                  <c:v>13.155865849458356</c:v>
                </c:pt>
                <c:pt idx="16439">
                  <c:v>13.15587165175662</c:v>
                </c:pt>
                <c:pt idx="16440">
                  <c:v>13.155877454021256</c:v>
                </c:pt>
                <c:pt idx="16441">
                  <c:v>13.155883256252325</c:v>
                </c:pt>
                <c:pt idx="16442">
                  <c:v>13.155889058449654</c:v>
                </c:pt>
                <c:pt idx="16443">
                  <c:v>13.15589486061312</c:v>
                </c:pt>
                <c:pt idx="16444">
                  <c:v>13.155900662743084</c:v>
                </c:pt>
                <c:pt idx="16445">
                  <c:v>13.155906464839386</c:v>
                </c:pt>
                <c:pt idx="16446">
                  <c:v>13.155912266902074</c:v>
                </c:pt>
                <c:pt idx="16447">
                  <c:v>13.155918068930983</c:v>
                </c:pt>
                <c:pt idx="16448">
                  <c:v>13.155923870926324</c:v>
                </c:pt>
                <c:pt idx="16449">
                  <c:v>13.15592967288803</c:v>
                </c:pt>
                <c:pt idx="16450">
                  <c:v>13.155935474815974</c:v>
                </c:pt>
                <c:pt idx="16451">
                  <c:v>13.155941276710276</c:v>
                </c:pt>
                <c:pt idx="16452">
                  <c:v>13.155947078570978</c:v>
                </c:pt>
                <c:pt idx="16453">
                  <c:v>13.155952880397884</c:v>
                </c:pt>
                <c:pt idx="16454">
                  <c:v>13.155958682191219</c:v>
                </c:pt>
                <c:pt idx="16455">
                  <c:v>13.155964483950893</c:v>
                </c:pt>
                <c:pt idx="16456">
                  <c:v>13.155970285676906</c:v>
                </c:pt>
                <c:pt idx="16457">
                  <c:v>13.155976087369359</c:v>
                </c:pt>
                <c:pt idx="16458">
                  <c:v>13.155981889028057</c:v>
                </c:pt>
                <c:pt idx="16459">
                  <c:v>13.155987690653006</c:v>
                </c:pt>
                <c:pt idx="16460">
                  <c:v>13.15599349224437</c:v>
                </c:pt>
                <c:pt idx="16461">
                  <c:v>13.155999293802187</c:v>
                </c:pt>
                <c:pt idx="16462">
                  <c:v>13.156005095326154</c:v>
                </c:pt>
                <c:pt idx="16463">
                  <c:v>13.15601089681655</c:v>
                </c:pt>
                <c:pt idx="16464">
                  <c:v>13.156016698273326</c:v>
                </c:pt>
                <c:pt idx="16465">
                  <c:v>13.156022499696382</c:v>
                </c:pt>
                <c:pt idx="16466">
                  <c:v>13.156028301085815</c:v>
                </c:pt>
                <c:pt idx="16467">
                  <c:v>13.156034102441676</c:v>
                </c:pt>
                <c:pt idx="16468">
                  <c:v>13.156039903763805</c:v>
                </c:pt>
                <c:pt idx="16469">
                  <c:v>13.156045705052168</c:v>
                </c:pt>
                <c:pt idx="16470">
                  <c:v>13.156051506307024</c:v>
                </c:pt>
                <c:pt idx="16471">
                  <c:v>13.156057307528156</c:v>
                </c:pt>
                <c:pt idx="16472">
                  <c:v>13.156063108715651</c:v>
                </c:pt>
                <c:pt idx="16473">
                  <c:v>13.1560689098695</c:v>
                </c:pt>
                <c:pt idx="16474">
                  <c:v>13.156074710989706</c:v>
                </c:pt>
                <c:pt idx="16475">
                  <c:v>13.156080512076365</c:v>
                </c:pt>
                <c:pt idx="16476">
                  <c:v>13.156086313129308</c:v>
                </c:pt>
                <c:pt idx="16477">
                  <c:v>13.156092114148466</c:v>
                </c:pt>
                <c:pt idx="16478">
                  <c:v>13.156097915134024</c:v>
                </c:pt>
                <c:pt idx="16479">
                  <c:v>13.156103716085894</c:v>
                </c:pt>
                <c:pt idx="16480">
                  <c:v>13.156109517004335</c:v>
                </c:pt>
                <c:pt idx="16481">
                  <c:v>13.156115317888824</c:v>
                </c:pt>
                <c:pt idx="16482">
                  <c:v>13.156121118739799</c:v>
                </c:pt>
                <c:pt idx="16483">
                  <c:v>13.156126919557154</c:v>
                </c:pt>
                <c:pt idx="16484">
                  <c:v>13.156132720340819</c:v>
                </c:pt>
                <c:pt idx="16485">
                  <c:v>13.156138521090853</c:v>
                </c:pt>
                <c:pt idx="16486">
                  <c:v>13.156144321807352</c:v>
                </c:pt>
                <c:pt idx="16487">
                  <c:v>13.156150122489986</c:v>
                </c:pt>
                <c:pt idx="16488">
                  <c:v>13.156155923139078</c:v>
                </c:pt>
                <c:pt idx="16489">
                  <c:v>13.156161723754435</c:v>
                </c:pt>
                <c:pt idx="16490">
                  <c:v>13.156167524336322</c:v>
                </c:pt>
                <c:pt idx="16491">
                  <c:v>13.156173324884469</c:v>
                </c:pt>
                <c:pt idx="16492">
                  <c:v>13.15617912539898</c:v>
                </c:pt>
                <c:pt idx="16493">
                  <c:v>13.156184925879852</c:v>
                </c:pt>
                <c:pt idx="16494">
                  <c:v>13.156190726327054</c:v>
                </c:pt>
                <c:pt idx="16495">
                  <c:v>13.156196526740736</c:v>
                </c:pt>
                <c:pt idx="16496">
                  <c:v>13.15620232712055</c:v>
                </c:pt>
                <c:pt idx="16497">
                  <c:v>13.156208127466828</c:v>
                </c:pt>
                <c:pt idx="16498">
                  <c:v>13.156213927779467</c:v>
                </c:pt>
                <c:pt idx="16499">
                  <c:v>13.15621972805846</c:v>
                </c:pt>
                <c:pt idx="16500">
                  <c:v>13.156225528303812</c:v>
                </c:pt>
                <c:pt idx="16501">
                  <c:v>13.156231328515517</c:v>
                </c:pt>
                <c:pt idx="16502">
                  <c:v>13.156237128693583</c:v>
                </c:pt>
                <c:pt idx="16503">
                  <c:v>13.156242928838006</c:v>
                </c:pt>
                <c:pt idx="16504">
                  <c:v>13.156248728948789</c:v>
                </c:pt>
                <c:pt idx="16505">
                  <c:v>13.156254529026045</c:v>
                </c:pt>
                <c:pt idx="16506">
                  <c:v>13.156260329069434</c:v>
                </c:pt>
                <c:pt idx="16507">
                  <c:v>13.156266129079302</c:v>
                </c:pt>
                <c:pt idx="16508">
                  <c:v>13.156271929055498</c:v>
                </c:pt>
                <c:pt idx="16509">
                  <c:v>13.156277728998091</c:v>
                </c:pt>
                <c:pt idx="16510">
                  <c:v>13.156283528907121</c:v>
                </c:pt>
                <c:pt idx="16511">
                  <c:v>13.156289328782425</c:v>
                </c:pt>
                <c:pt idx="16512">
                  <c:v>13.156295128624</c:v>
                </c:pt>
                <c:pt idx="16513">
                  <c:v>13.156300928432023</c:v>
                </c:pt>
                <c:pt idx="16514">
                  <c:v>13.15630672820642</c:v>
                </c:pt>
                <c:pt idx="16515">
                  <c:v>13.15631252794717</c:v>
                </c:pt>
                <c:pt idx="16516">
                  <c:v>13.156318327654281</c:v>
                </c:pt>
                <c:pt idx="16517">
                  <c:v>13.156324127327759</c:v>
                </c:pt>
                <c:pt idx="16518">
                  <c:v>13.156329926967604</c:v>
                </c:pt>
                <c:pt idx="16519">
                  <c:v>13.156335726573808</c:v>
                </c:pt>
                <c:pt idx="16520">
                  <c:v>13.156341526146379</c:v>
                </c:pt>
                <c:pt idx="16521">
                  <c:v>13.156347325685324</c:v>
                </c:pt>
                <c:pt idx="16522">
                  <c:v>13.156353125190618</c:v>
                </c:pt>
                <c:pt idx="16523">
                  <c:v>13.156358924662287</c:v>
                </c:pt>
                <c:pt idx="16524">
                  <c:v>13.156364724100321</c:v>
                </c:pt>
                <c:pt idx="16525">
                  <c:v>13.156370523504723</c:v>
                </c:pt>
                <c:pt idx="16526">
                  <c:v>13.156376322875492</c:v>
                </c:pt>
                <c:pt idx="16527">
                  <c:v>13.156382122212625</c:v>
                </c:pt>
                <c:pt idx="16528">
                  <c:v>13.15638792151613</c:v>
                </c:pt>
                <c:pt idx="16529">
                  <c:v>13.156393720786003</c:v>
                </c:pt>
                <c:pt idx="16530">
                  <c:v>13.156399520022276</c:v>
                </c:pt>
                <c:pt idx="16531">
                  <c:v>13.156405319225</c:v>
                </c:pt>
                <c:pt idx="16532">
                  <c:v>13.156411118393832</c:v>
                </c:pt>
                <c:pt idx="16533">
                  <c:v>13.156416917529377</c:v>
                </c:pt>
                <c:pt idx="16534">
                  <c:v>13.156422716630924</c:v>
                </c:pt>
                <c:pt idx="16535">
                  <c:v>13.156428515699076</c:v>
                </c:pt>
                <c:pt idx="16536">
                  <c:v>13.156434314733565</c:v>
                </c:pt>
                <c:pt idx="16537">
                  <c:v>13.156440113734376</c:v>
                </c:pt>
                <c:pt idx="16538">
                  <c:v>13.156445912701574</c:v>
                </c:pt>
                <c:pt idx="16539">
                  <c:v>13.156451711635064</c:v>
                </c:pt>
                <c:pt idx="16540">
                  <c:v>13.156457510535118</c:v>
                </c:pt>
                <c:pt idx="16541">
                  <c:v>13.156463309401374</c:v>
                </c:pt>
                <c:pt idx="16542">
                  <c:v>13.156469108234027</c:v>
                </c:pt>
                <c:pt idx="16543">
                  <c:v>13.1564749070331</c:v>
                </c:pt>
                <c:pt idx="16544">
                  <c:v>13.15648070579855</c:v>
                </c:pt>
                <c:pt idx="16545">
                  <c:v>13.156486504530475</c:v>
                </c:pt>
                <c:pt idx="16546">
                  <c:v>13.156492303228662</c:v>
                </c:pt>
                <c:pt idx="16547">
                  <c:v>13.156498101893117</c:v>
                </c:pt>
                <c:pt idx="16548">
                  <c:v>13.15650390052407</c:v>
                </c:pt>
                <c:pt idx="16549">
                  <c:v>13.156509699121488</c:v>
                </c:pt>
                <c:pt idx="16550">
                  <c:v>13.156515497685074</c:v>
                </c:pt>
                <c:pt idx="16551">
                  <c:v>13.15652129621515</c:v>
                </c:pt>
                <c:pt idx="16552">
                  <c:v>13.156527094711597</c:v>
                </c:pt>
                <c:pt idx="16553">
                  <c:v>13.156532893174527</c:v>
                </c:pt>
                <c:pt idx="16554">
                  <c:v>13.156538691603728</c:v>
                </c:pt>
                <c:pt idx="16555">
                  <c:v>13.156544489999321</c:v>
                </c:pt>
                <c:pt idx="16556">
                  <c:v>13.156550288361284</c:v>
                </c:pt>
                <c:pt idx="16557">
                  <c:v>13.156556086689616</c:v>
                </c:pt>
                <c:pt idx="16558">
                  <c:v>13.156561884984256</c:v>
                </c:pt>
                <c:pt idx="16559">
                  <c:v>13.156567683245354</c:v>
                </c:pt>
                <c:pt idx="16560">
                  <c:v>13.156573481472748</c:v>
                </c:pt>
                <c:pt idx="16561">
                  <c:v>13.156579279666822</c:v>
                </c:pt>
                <c:pt idx="16562">
                  <c:v>13.156585077827089</c:v>
                </c:pt>
                <c:pt idx="16563">
                  <c:v>13.156590875953556</c:v>
                </c:pt>
                <c:pt idx="16564">
                  <c:v>13.156596674046714</c:v>
                </c:pt>
                <c:pt idx="16565">
                  <c:v>13.156602472106044</c:v>
                </c:pt>
                <c:pt idx="16566">
                  <c:v>13.156608270131725</c:v>
                </c:pt>
                <c:pt idx="16567">
                  <c:v>13.156614068123886</c:v>
                </c:pt>
                <c:pt idx="16568">
                  <c:v>13.156619866082426</c:v>
                </c:pt>
                <c:pt idx="16569">
                  <c:v>13.15662566400735</c:v>
                </c:pt>
                <c:pt idx="16570">
                  <c:v>13.15663146189865</c:v>
                </c:pt>
                <c:pt idx="16571">
                  <c:v>13.156637259756485</c:v>
                </c:pt>
                <c:pt idx="16572">
                  <c:v>13.156643057580474</c:v>
                </c:pt>
                <c:pt idx="16573">
                  <c:v>13.156648855370879</c:v>
                </c:pt>
                <c:pt idx="16574">
                  <c:v>13.156654653127841</c:v>
                </c:pt>
                <c:pt idx="16575">
                  <c:v>13.156660450850962</c:v>
                </c:pt>
                <c:pt idx="16576">
                  <c:v>13.156666248540692</c:v>
                </c:pt>
                <c:pt idx="16577">
                  <c:v>13.15667204619659</c:v>
                </c:pt>
                <c:pt idx="16578">
                  <c:v>13.156677843818986</c:v>
                </c:pt>
                <c:pt idx="16579">
                  <c:v>13.156683641407772</c:v>
                </c:pt>
                <c:pt idx="16580">
                  <c:v>13.156689438963078</c:v>
                </c:pt>
                <c:pt idx="16581">
                  <c:v>13.156695236484602</c:v>
                </c:pt>
                <c:pt idx="16582">
                  <c:v>13.156701033972446</c:v>
                </c:pt>
                <c:pt idx="16583">
                  <c:v>13.156706831426913</c:v>
                </c:pt>
                <c:pt idx="16584">
                  <c:v>13.15671262884752</c:v>
                </c:pt>
                <c:pt idx="16585">
                  <c:v>13.15671842623463</c:v>
                </c:pt>
                <c:pt idx="16586">
                  <c:v>13.156724223588174</c:v>
                </c:pt>
                <c:pt idx="16587">
                  <c:v>13.156730020908126</c:v>
                </c:pt>
                <c:pt idx="16588">
                  <c:v>13.156735818194452</c:v>
                </c:pt>
                <c:pt idx="16589">
                  <c:v>13.156741615447103</c:v>
                </c:pt>
                <c:pt idx="16590">
                  <c:v>13.156747412666126</c:v>
                </c:pt>
                <c:pt idx="16591">
                  <c:v>13.15675320985155</c:v>
                </c:pt>
                <c:pt idx="16592">
                  <c:v>13.156759007003426</c:v>
                </c:pt>
                <c:pt idx="16593">
                  <c:v>13.156764804121726</c:v>
                </c:pt>
                <c:pt idx="16594">
                  <c:v>13.156770601206309</c:v>
                </c:pt>
                <c:pt idx="16595">
                  <c:v>13.156776398257374</c:v>
                </c:pt>
                <c:pt idx="16596">
                  <c:v>13.156782195274786</c:v>
                </c:pt>
                <c:pt idx="16597">
                  <c:v>13.156787992258703</c:v>
                </c:pt>
                <c:pt idx="16598">
                  <c:v>13.156793789208836</c:v>
                </c:pt>
                <c:pt idx="16599">
                  <c:v>13.156799586125524</c:v>
                </c:pt>
                <c:pt idx="16600">
                  <c:v>13.156805383008471</c:v>
                </c:pt>
                <c:pt idx="16601">
                  <c:v>13.156811179857883</c:v>
                </c:pt>
                <c:pt idx="16602">
                  <c:v>13.156816976673706</c:v>
                </c:pt>
                <c:pt idx="16603">
                  <c:v>13.1568227734559</c:v>
                </c:pt>
                <c:pt idx="16604">
                  <c:v>13.156828570204503</c:v>
                </c:pt>
                <c:pt idx="16605">
                  <c:v>13.156834366919504</c:v>
                </c:pt>
                <c:pt idx="16606">
                  <c:v>13.156840163600904</c:v>
                </c:pt>
                <c:pt idx="16607">
                  <c:v>13.156845960248704</c:v>
                </c:pt>
                <c:pt idx="16608">
                  <c:v>13.156851756862904</c:v>
                </c:pt>
                <c:pt idx="16609">
                  <c:v>13.156857553443524</c:v>
                </c:pt>
                <c:pt idx="16610">
                  <c:v>13.156863349990495</c:v>
                </c:pt>
                <c:pt idx="16611">
                  <c:v>13.156869146503892</c:v>
                </c:pt>
                <c:pt idx="16612">
                  <c:v>13.1568749429837</c:v>
                </c:pt>
                <c:pt idx="16613">
                  <c:v>13.156880739430004</c:v>
                </c:pt>
                <c:pt idx="16614">
                  <c:v>13.156886535842631</c:v>
                </c:pt>
                <c:pt idx="16615">
                  <c:v>13.156892332221506</c:v>
                </c:pt>
                <c:pt idx="16616">
                  <c:v>13.156898128566896</c:v>
                </c:pt>
                <c:pt idx="16617">
                  <c:v>13.156903924878703</c:v>
                </c:pt>
                <c:pt idx="16618">
                  <c:v>13.156909721156914</c:v>
                </c:pt>
                <c:pt idx="16619">
                  <c:v>13.156915517401526</c:v>
                </c:pt>
                <c:pt idx="16620">
                  <c:v>13.156921313612543</c:v>
                </c:pt>
                <c:pt idx="16621">
                  <c:v>13.15692710978997</c:v>
                </c:pt>
                <c:pt idx="16622">
                  <c:v>13.1569329059338</c:v>
                </c:pt>
                <c:pt idx="16623">
                  <c:v>13.15693870204402</c:v>
                </c:pt>
                <c:pt idx="16624">
                  <c:v>13.156944498120676</c:v>
                </c:pt>
                <c:pt idx="16625">
                  <c:v>13.156950294163726</c:v>
                </c:pt>
                <c:pt idx="16626">
                  <c:v>13.156956090173146</c:v>
                </c:pt>
                <c:pt idx="16627">
                  <c:v>13.156961886149</c:v>
                </c:pt>
                <c:pt idx="16628">
                  <c:v>13.156967682091258</c:v>
                </c:pt>
                <c:pt idx="16629">
                  <c:v>13.156973477999927</c:v>
                </c:pt>
                <c:pt idx="16630">
                  <c:v>13.156979273875002</c:v>
                </c:pt>
                <c:pt idx="16631">
                  <c:v>13.156985069716486</c:v>
                </c:pt>
                <c:pt idx="16632">
                  <c:v>13.156990865524406</c:v>
                </c:pt>
                <c:pt idx="16633">
                  <c:v>13.156996661298679</c:v>
                </c:pt>
                <c:pt idx="16634">
                  <c:v>13.1570024570394</c:v>
                </c:pt>
                <c:pt idx="16635">
                  <c:v>13.157008252746509</c:v>
                </c:pt>
                <c:pt idx="16636">
                  <c:v>13.15701404842005</c:v>
                </c:pt>
                <c:pt idx="16637">
                  <c:v>13.157019844059979</c:v>
                </c:pt>
                <c:pt idx="16638">
                  <c:v>13.157025639666356</c:v>
                </c:pt>
                <c:pt idx="16639">
                  <c:v>13.157031435239094</c:v>
                </c:pt>
                <c:pt idx="16640">
                  <c:v>13.157037230778371</c:v>
                </c:pt>
                <c:pt idx="16641">
                  <c:v>13.157043026283851</c:v>
                </c:pt>
                <c:pt idx="16642">
                  <c:v>13.157048821755849</c:v>
                </c:pt>
                <c:pt idx="16643">
                  <c:v>13.157054617194326</c:v>
                </c:pt>
                <c:pt idx="16644">
                  <c:v>13.157060412599083</c:v>
                </c:pt>
                <c:pt idx="16645">
                  <c:v>13.15706620797032</c:v>
                </c:pt>
                <c:pt idx="16646">
                  <c:v>13.15707200330797</c:v>
                </c:pt>
                <c:pt idx="16647">
                  <c:v>13.157077798612033</c:v>
                </c:pt>
                <c:pt idx="16648">
                  <c:v>13.15708359388252</c:v>
                </c:pt>
                <c:pt idx="16649">
                  <c:v>13.15708938911942</c:v>
                </c:pt>
                <c:pt idx="16650">
                  <c:v>13.157095184322721</c:v>
                </c:pt>
                <c:pt idx="16651">
                  <c:v>13.157100979492446</c:v>
                </c:pt>
                <c:pt idx="16652">
                  <c:v>13.157106774628589</c:v>
                </c:pt>
                <c:pt idx="16653">
                  <c:v>13.157112569731147</c:v>
                </c:pt>
                <c:pt idx="16654">
                  <c:v>13.157118364800118</c:v>
                </c:pt>
                <c:pt idx="16655">
                  <c:v>13.157124159835517</c:v>
                </c:pt>
                <c:pt idx="16656">
                  <c:v>13.157129954837327</c:v>
                </c:pt>
                <c:pt idx="16657">
                  <c:v>13.157135749805557</c:v>
                </c:pt>
                <c:pt idx="16658">
                  <c:v>13.157141544740204</c:v>
                </c:pt>
                <c:pt idx="16659">
                  <c:v>13.157147339641368</c:v>
                </c:pt>
                <c:pt idx="16660">
                  <c:v>13.157153134508757</c:v>
                </c:pt>
                <c:pt idx="16661">
                  <c:v>13.157158929342662</c:v>
                </c:pt>
                <c:pt idx="16662">
                  <c:v>13.157164724142989</c:v>
                </c:pt>
                <c:pt idx="16663">
                  <c:v>13.157170518909776</c:v>
                </c:pt>
                <c:pt idx="16664">
                  <c:v>13.157176313642974</c:v>
                </c:pt>
                <c:pt idx="16665">
                  <c:v>13.157182108342489</c:v>
                </c:pt>
                <c:pt idx="16666">
                  <c:v>13.1571879030085</c:v>
                </c:pt>
                <c:pt idx="16667">
                  <c:v>13.157193697640936</c:v>
                </c:pt>
                <c:pt idx="16668">
                  <c:v>13.157199492239785</c:v>
                </c:pt>
                <c:pt idx="16669">
                  <c:v>13.157205286805064</c:v>
                </c:pt>
                <c:pt idx="16670">
                  <c:v>13.157211081336698</c:v>
                </c:pt>
                <c:pt idx="16671">
                  <c:v>13.157216875834887</c:v>
                </c:pt>
                <c:pt idx="16672">
                  <c:v>13.157222670299435</c:v>
                </c:pt>
                <c:pt idx="16673">
                  <c:v>13.15722846473029</c:v>
                </c:pt>
                <c:pt idx="16674">
                  <c:v>13.157234259127939</c:v>
                </c:pt>
                <c:pt idx="16675">
                  <c:v>13.157240053491627</c:v>
                </c:pt>
                <c:pt idx="16676">
                  <c:v>13.157245847821875</c:v>
                </c:pt>
                <c:pt idx="16677">
                  <c:v>13.157251642118498</c:v>
                </c:pt>
                <c:pt idx="16678">
                  <c:v>13.15725743638165</c:v>
                </c:pt>
                <c:pt idx="16679">
                  <c:v>13.157263230611168</c:v>
                </c:pt>
                <c:pt idx="16680">
                  <c:v>13.15726902480713</c:v>
                </c:pt>
                <c:pt idx="16681">
                  <c:v>13.157274818969524</c:v>
                </c:pt>
                <c:pt idx="16682">
                  <c:v>13.157280613098322</c:v>
                </c:pt>
                <c:pt idx="16683">
                  <c:v>13.157286407193558</c:v>
                </c:pt>
                <c:pt idx="16684">
                  <c:v>13.157292201255224</c:v>
                </c:pt>
                <c:pt idx="16685">
                  <c:v>13.15729799528332</c:v>
                </c:pt>
                <c:pt idx="16686">
                  <c:v>13.157303789277798</c:v>
                </c:pt>
                <c:pt idx="16687">
                  <c:v>13.157309583238799</c:v>
                </c:pt>
                <c:pt idx="16688">
                  <c:v>13.157315377166183</c:v>
                </c:pt>
                <c:pt idx="16689">
                  <c:v>13.157321171059998</c:v>
                </c:pt>
                <c:pt idx="16690">
                  <c:v>13.157326964920246</c:v>
                </c:pt>
                <c:pt idx="16691">
                  <c:v>13.157332758747014</c:v>
                </c:pt>
                <c:pt idx="16692">
                  <c:v>13.157338552540034</c:v>
                </c:pt>
                <c:pt idx="16693">
                  <c:v>13.157344346299571</c:v>
                </c:pt>
                <c:pt idx="16694">
                  <c:v>13.157350140025548</c:v>
                </c:pt>
                <c:pt idx="16695">
                  <c:v>13.157355933717955</c:v>
                </c:pt>
                <c:pt idx="16696">
                  <c:v>13.157361727376699</c:v>
                </c:pt>
                <c:pt idx="16697">
                  <c:v>13.157367521002071</c:v>
                </c:pt>
                <c:pt idx="16698">
                  <c:v>13.157373314593768</c:v>
                </c:pt>
                <c:pt idx="16699">
                  <c:v>13.157379108151918</c:v>
                </c:pt>
                <c:pt idx="16700">
                  <c:v>13.157384901676499</c:v>
                </c:pt>
                <c:pt idx="16701">
                  <c:v>13.157390695167512</c:v>
                </c:pt>
                <c:pt idx="16702">
                  <c:v>13.157396488624959</c:v>
                </c:pt>
                <c:pt idx="16703">
                  <c:v>13.157402282048874</c:v>
                </c:pt>
                <c:pt idx="16704">
                  <c:v>13.157408075439166</c:v>
                </c:pt>
                <c:pt idx="16705">
                  <c:v>13.157413868795924</c:v>
                </c:pt>
                <c:pt idx="16706">
                  <c:v>13.15741966211912</c:v>
                </c:pt>
                <c:pt idx="16707">
                  <c:v>13.157425455408752</c:v>
                </c:pt>
                <c:pt idx="16708">
                  <c:v>13.157431248664826</c:v>
                </c:pt>
                <c:pt idx="16709">
                  <c:v>13.157437041887434</c:v>
                </c:pt>
                <c:pt idx="16710">
                  <c:v>13.157442835076408</c:v>
                </c:pt>
                <c:pt idx="16711">
                  <c:v>13.157448628231666</c:v>
                </c:pt>
                <c:pt idx="16712">
                  <c:v>13.157454421353492</c:v>
                </c:pt>
                <c:pt idx="16713">
                  <c:v>13.157460214441826</c:v>
                </c:pt>
                <c:pt idx="16714">
                  <c:v>13.15746600749647</c:v>
                </c:pt>
                <c:pt idx="16715">
                  <c:v>13.157471800517612</c:v>
                </c:pt>
                <c:pt idx="16716">
                  <c:v>13.157477593505309</c:v>
                </c:pt>
                <c:pt idx="16717">
                  <c:v>13.157483386459274</c:v>
                </c:pt>
                <c:pt idx="16718">
                  <c:v>13.157489179379803</c:v>
                </c:pt>
                <c:pt idx="16719">
                  <c:v>13.157494972266745</c:v>
                </c:pt>
                <c:pt idx="16720">
                  <c:v>13.157500765119973</c:v>
                </c:pt>
                <c:pt idx="16721">
                  <c:v>13.157506557939891</c:v>
                </c:pt>
                <c:pt idx="16722">
                  <c:v>13.157512350726076</c:v>
                </c:pt>
                <c:pt idx="16723">
                  <c:v>13.157518143478701</c:v>
                </c:pt>
                <c:pt idx="16724">
                  <c:v>13.157523936197835</c:v>
                </c:pt>
                <c:pt idx="16725">
                  <c:v>13.157529728883414</c:v>
                </c:pt>
                <c:pt idx="16726">
                  <c:v>13.157535521535436</c:v>
                </c:pt>
                <c:pt idx="16727">
                  <c:v>13.157541314153899</c:v>
                </c:pt>
                <c:pt idx="16728">
                  <c:v>13.157547106738814</c:v>
                </c:pt>
                <c:pt idx="16729">
                  <c:v>13.15755289929017</c:v>
                </c:pt>
                <c:pt idx="16730">
                  <c:v>13.157558691807974</c:v>
                </c:pt>
                <c:pt idx="16731">
                  <c:v>13.157564484292225</c:v>
                </c:pt>
                <c:pt idx="16732">
                  <c:v>13.157570276743021</c:v>
                </c:pt>
                <c:pt idx="16733">
                  <c:v>13.157576069160072</c:v>
                </c:pt>
                <c:pt idx="16734">
                  <c:v>13.157581861543672</c:v>
                </c:pt>
                <c:pt idx="16735">
                  <c:v>13.157587653893724</c:v>
                </c:pt>
                <c:pt idx="16736">
                  <c:v>13.157593446210202</c:v>
                </c:pt>
                <c:pt idx="16737">
                  <c:v>13.157599238493257</c:v>
                </c:pt>
                <c:pt idx="16738">
                  <c:v>13.157605030742534</c:v>
                </c:pt>
                <c:pt idx="16739">
                  <c:v>13.157610822958375</c:v>
                </c:pt>
                <c:pt idx="16740">
                  <c:v>13.157616615140764</c:v>
                </c:pt>
                <c:pt idx="16741">
                  <c:v>13.157622407289409</c:v>
                </c:pt>
                <c:pt idx="16742">
                  <c:v>13.157628199404602</c:v>
                </c:pt>
                <c:pt idx="16743">
                  <c:v>13.157633991486339</c:v>
                </c:pt>
                <c:pt idx="16744">
                  <c:v>13.157639783534346</c:v>
                </c:pt>
                <c:pt idx="16745">
                  <c:v>13.157645575549031</c:v>
                </c:pt>
                <c:pt idx="16746">
                  <c:v>13.157651367529899</c:v>
                </c:pt>
                <c:pt idx="16747">
                  <c:v>13.157657159477354</c:v>
                </c:pt>
                <c:pt idx="16748">
                  <c:v>13.157662951391266</c:v>
                </c:pt>
                <c:pt idx="16749">
                  <c:v>13.157668743271618</c:v>
                </c:pt>
                <c:pt idx="16750">
                  <c:v>13.157674535118456</c:v>
                </c:pt>
                <c:pt idx="16751">
                  <c:v>13.157680326931716</c:v>
                </c:pt>
                <c:pt idx="16752">
                  <c:v>13.157686118711474</c:v>
                </c:pt>
                <c:pt idx="16753">
                  <c:v>13.157691910457624</c:v>
                </c:pt>
                <c:pt idx="16754">
                  <c:v>13.157697702170262</c:v>
                </c:pt>
                <c:pt idx="16755">
                  <c:v>13.157703493849356</c:v>
                </c:pt>
                <c:pt idx="16756">
                  <c:v>13.157709285494922</c:v>
                </c:pt>
                <c:pt idx="16757">
                  <c:v>13.157715077106976</c:v>
                </c:pt>
                <c:pt idx="16758">
                  <c:v>13.157720868685384</c:v>
                </c:pt>
                <c:pt idx="16759">
                  <c:v>13.157726660230303</c:v>
                </c:pt>
                <c:pt idx="16760">
                  <c:v>13.157732451741706</c:v>
                </c:pt>
                <c:pt idx="16761">
                  <c:v>13.157738243219528</c:v>
                </c:pt>
                <c:pt idx="16762">
                  <c:v>13.157744034663876</c:v>
                </c:pt>
                <c:pt idx="16763">
                  <c:v>13.157749826074586</c:v>
                </c:pt>
                <c:pt idx="16764">
                  <c:v>13.157755617451803</c:v>
                </c:pt>
                <c:pt idx="16765">
                  <c:v>13.157761408795468</c:v>
                </c:pt>
                <c:pt idx="16766">
                  <c:v>13.157767200105624</c:v>
                </c:pt>
                <c:pt idx="16767">
                  <c:v>13.157772991382222</c:v>
                </c:pt>
                <c:pt idx="16768">
                  <c:v>13.157778782625281</c:v>
                </c:pt>
                <c:pt idx="16769">
                  <c:v>13.157784573834824</c:v>
                </c:pt>
                <c:pt idx="16770">
                  <c:v>13.157790365010792</c:v>
                </c:pt>
                <c:pt idx="16771">
                  <c:v>13.157796156153276</c:v>
                </c:pt>
                <c:pt idx="16772">
                  <c:v>13.157801947262151</c:v>
                </c:pt>
                <c:pt idx="16773">
                  <c:v>13.157807738337523</c:v>
                </c:pt>
                <c:pt idx="16774">
                  <c:v>13.157813529379364</c:v>
                </c:pt>
                <c:pt idx="16775">
                  <c:v>13.15781932038767</c:v>
                </c:pt>
                <c:pt idx="16776">
                  <c:v>13.157825111362428</c:v>
                </c:pt>
                <c:pt idx="16777">
                  <c:v>13.157830902303672</c:v>
                </c:pt>
                <c:pt idx="16778">
                  <c:v>13.157836693211356</c:v>
                </c:pt>
                <c:pt idx="16779">
                  <c:v>13.157842484085515</c:v>
                </c:pt>
                <c:pt idx="16780">
                  <c:v>13.157848274926152</c:v>
                </c:pt>
                <c:pt idx="16781">
                  <c:v>13.15785406573325</c:v>
                </c:pt>
                <c:pt idx="16782">
                  <c:v>13.157859856506876</c:v>
                </c:pt>
                <c:pt idx="16783">
                  <c:v>13.157865647246823</c:v>
                </c:pt>
                <c:pt idx="16784">
                  <c:v>13.157871437953318</c:v>
                </c:pt>
                <c:pt idx="16785">
                  <c:v>13.157877228626306</c:v>
                </c:pt>
                <c:pt idx="16786">
                  <c:v>13.157883019265805</c:v>
                </c:pt>
                <c:pt idx="16787">
                  <c:v>13.15788880987162</c:v>
                </c:pt>
                <c:pt idx="16788">
                  <c:v>13.157894600444004</c:v>
                </c:pt>
                <c:pt idx="16789">
                  <c:v>13.157900390982823</c:v>
                </c:pt>
                <c:pt idx="16790">
                  <c:v>13.157906181488132</c:v>
                </c:pt>
                <c:pt idx="16791">
                  <c:v>13.15791197195991</c:v>
                </c:pt>
                <c:pt idx="16792">
                  <c:v>13.157917762398148</c:v>
                </c:pt>
                <c:pt idx="16793">
                  <c:v>13.157923552802878</c:v>
                </c:pt>
                <c:pt idx="16794">
                  <c:v>13.157929343174068</c:v>
                </c:pt>
                <c:pt idx="16795">
                  <c:v>13.157935133511735</c:v>
                </c:pt>
                <c:pt idx="16796">
                  <c:v>13.157940923815868</c:v>
                </c:pt>
                <c:pt idx="16797">
                  <c:v>13.157946714086506</c:v>
                </c:pt>
                <c:pt idx="16798">
                  <c:v>13.157952504323562</c:v>
                </c:pt>
                <c:pt idx="16799">
                  <c:v>13.157958294527116</c:v>
                </c:pt>
                <c:pt idx="16800">
                  <c:v>13.157964084697143</c:v>
                </c:pt>
                <c:pt idx="16801">
                  <c:v>13.15796987483365</c:v>
                </c:pt>
                <c:pt idx="16802">
                  <c:v>13.157975664936618</c:v>
                </c:pt>
                <c:pt idx="16803">
                  <c:v>13.157981455006075</c:v>
                </c:pt>
                <c:pt idx="16804">
                  <c:v>13.157987245042024</c:v>
                </c:pt>
                <c:pt idx="16805">
                  <c:v>13.157993035044404</c:v>
                </c:pt>
                <c:pt idx="16806">
                  <c:v>13.157998825013284</c:v>
                </c:pt>
                <c:pt idx="16807">
                  <c:v>13.158004614948736</c:v>
                </c:pt>
                <c:pt idx="16808">
                  <c:v>13.158010404850398</c:v>
                </c:pt>
                <c:pt idx="16809">
                  <c:v>13.158016194718781</c:v>
                </c:pt>
                <c:pt idx="16810">
                  <c:v>13.158021984553436</c:v>
                </c:pt>
                <c:pt idx="16811">
                  <c:v>13.158027774354798</c:v>
                </c:pt>
                <c:pt idx="16812">
                  <c:v>13.158033564122571</c:v>
                </c:pt>
                <c:pt idx="16813">
                  <c:v>13.1580393538568</c:v>
                </c:pt>
                <c:pt idx="16814">
                  <c:v>13.158045143557498</c:v>
                </c:pt>
                <c:pt idx="16815">
                  <c:v>13.158050933224684</c:v>
                </c:pt>
                <c:pt idx="16816">
                  <c:v>13.158056722858342</c:v>
                </c:pt>
                <c:pt idx="16817">
                  <c:v>13.158062512458484</c:v>
                </c:pt>
                <c:pt idx="16818">
                  <c:v>13.158068302025098</c:v>
                </c:pt>
                <c:pt idx="16819">
                  <c:v>13.158074091558209</c:v>
                </c:pt>
                <c:pt idx="16820">
                  <c:v>13.158079881057793</c:v>
                </c:pt>
                <c:pt idx="16821">
                  <c:v>13.15808567052386</c:v>
                </c:pt>
                <c:pt idx="16822">
                  <c:v>13.158091459956408</c:v>
                </c:pt>
                <c:pt idx="16823">
                  <c:v>13.158097249355439</c:v>
                </c:pt>
                <c:pt idx="16824">
                  <c:v>13.158103038720954</c:v>
                </c:pt>
                <c:pt idx="16825">
                  <c:v>13.158108828052953</c:v>
                </c:pt>
                <c:pt idx="16826">
                  <c:v>13.158114617351433</c:v>
                </c:pt>
                <c:pt idx="16827">
                  <c:v>13.158120406616398</c:v>
                </c:pt>
                <c:pt idx="16828">
                  <c:v>13.158126195847851</c:v>
                </c:pt>
                <c:pt idx="16829">
                  <c:v>13.158131985045785</c:v>
                </c:pt>
                <c:pt idx="16830">
                  <c:v>13.158137774210207</c:v>
                </c:pt>
                <c:pt idx="16831">
                  <c:v>13.158143563341113</c:v>
                </c:pt>
                <c:pt idx="16832">
                  <c:v>13.158149352438507</c:v>
                </c:pt>
                <c:pt idx="16833">
                  <c:v>13.158155141502368</c:v>
                </c:pt>
                <c:pt idx="16834">
                  <c:v>13.158160930532748</c:v>
                </c:pt>
                <c:pt idx="16835">
                  <c:v>13.158166719529676</c:v>
                </c:pt>
                <c:pt idx="16836">
                  <c:v>13.15817250849295</c:v>
                </c:pt>
                <c:pt idx="16837">
                  <c:v>13.158178297422769</c:v>
                </c:pt>
                <c:pt idx="16838">
                  <c:v>13.158184086319094</c:v>
                </c:pt>
                <c:pt idx="16839">
                  <c:v>13.158189875182003</c:v>
                </c:pt>
                <c:pt idx="16840">
                  <c:v>13.158195664011114</c:v>
                </c:pt>
                <c:pt idx="16841">
                  <c:v>13.158201452806985</c:v>
                </c:pt>
                <c:pt idx="16842">
                  <c:v>13.15820724156927</c:v>
                </c:pt>
                <c:pt idx="16843">
                  <c:v>13.158213030298018</c:v>
                </c:pt>
                <c:pt idx="16844">
                  <c:v>13.158218818993284</c:v>
                </c:pt>
                <c:pt idx="16845">
                  <c:v>13.158224607655031</c:v>
                </c:pt>
                <c:pt idx="16846">
                  <c:v>13.158230396283274</c:v>
                </c:pt>
                <c:pt idx="16847">
                  <c:v>13.158236184878003</c:v>
                </c:pt>
                <c:pt idx="16848">
                  <c:v>13.158241973439225</c:v>
                </c:pt>
                <c:pt idx="16849">
                  <c:v>13.158247761966944</c:v>
                </c:pt>
                <c:pt idx="16850">
                  <c:v>13.158253550461151</c:v>
                </c:pt>
                <c:pt idx="16851">
                  <c:v>13.158259338921857</c:v>
                </c:pt>
                <c:pt idx="16852">
                  <c:v>13.158265127349051</c:v>
                </c:pt>
                <c:pt idx="16853">
                  <c:v>13.158270915742747</c:v>
                </c:pt>
                <c:pt idx="16854">
                  <c:v>13.158276704102933</c:v>
                </c:pt>
                <c:pt idx="16855">
                  <c:v>13.15828249242962</c:v>
                </c:pt>
                <c:pt idx="16856">
                  <c:v>13.158288280722791</c:v>
                </c:pt>
                <c:pt idx="16857">
                  <c:v>13.158294068982466</c:v>
                </c:pt>
                <c:pt idx="16858">
                  <c:v>13.158299857208732</c:v>
                </c:pt>
                <c:pt idx="16859">
                  <c:v>13.158305645401301</c:v>
                </c:pt>
                <c:pt idx="16860">
                  <c:v>13.158311433560398</c:v>
                </c:pt>
                <c:pt idx="16861">
                  <c:v>13.158317221686119</c:v>
                </c:pt>
                <c:pt idx="16862">
                  <c:v>13.158323009778281</c:v>
                </c:pt>
                <c:pt idx="16863">
                  <c:v>13.158328797836832</c:v>
                </c:pt>
                <c:pt idx="16864">
                  <c:v>13.1583345858621</c:v>
                </c:pt>
                <c:pt idx="16865">
                  <c:v>13.158340373853745</c:v>
                </c:pt>
                <c:pt idx="16866">
                  <c:v>13.15834616181181</c:v>
                </c:pt>
                <c:pt idx="16867">
                  <c:v>13.158351949736456</c:v>
                </c:pt>
                <c:pt idx="16868">
                  <c:v>13.158357737627705</c:v>
                </c:pt>
                <c:pt idx="16869">
                  <c:v>13.158363525485358</c:v>
                </c:pt>
                <c:pt idx="16870">
                  <c:v>13.158369313309512</c:v>
                </c:pt>
                <c:pt idx="16871">
                  <c:v>13.158375101100047</c:v>
                </c:pt>
                <c:pt idx="16872">
                  <c:v>13.158380888857325</c:v>
                </c:pt>
                <c:pt idx="16873">
                  <c:v>13.158386676581006</c:v>
                </c:pt>
                <c:pt idx="16874">
                  <c:v>13.158392464271056</c:v>
                </c:pt>
                <c:pt idx="16875">
                  <c:v>13.158398251927812</c:v>
                </c:pt>
                <c:pt idx="16876">
                  <c:v>13.158404039551026</c:v>
                </c:pt>
                <c:pt idx="16877">
                  <c:v>13.158409827140726</c:v>
                </c:pt>
                <c:pt idx="16878">
                  <c:v>13.158415614696827</c:v>
                </c:pt>
                <c:pt idx="16879">
                  <c:v>13.158421402219448</c:v>
                </c:pt>
                <c:pt idx="16880">
                  <c:v>13.158427189708696</c:v>
                </c:pt>
                <c:pt idx="16881">
                  <c:v>13.158432977164486</c:v>
                </c:pt>
                <c:pt idx="16882">
                  <c:v>13.158438764586569</c:v>
                </c:pt>
                <c:pt idx="16883">
                  <c:v>13.15844455197538</c:v>
                </c:pt>
                <c:pt idx="16884">
                  <c:v>13.158450339330484</c:v>
                </c:pt>
                <c:pt idx="16885">
                  <c:v>13.158456126652199</c:v>
                </c:pt>
                <c:pt idx="16886">
                  <c:v>13.158461913940421</c:v>
                </c:pt>
                <c:pt idx="16887">
                  <c:v>13.158467701195148</c:v>
                </c:pt>
                <c:pt idx="16888">
                  <c:v>13.158473488416368</c:v>
                </c:pt>
                <c:pt idx="16889">
                  <c:v>13.158479275604154</c:v>
                </c:pt>
                <c:pt idx="16890">
                  <c:v>13.158485062758386</c:v>
                </c:pt>
                <c:pt idx="16891">
                  <c:v>13.158490849879152</c:v>
                </c:pt>
                <c:pt idx="16892">
                  <c:v>13.158496636966534</c:v>
                </c:pt>
                <c:pt idx="16893">
                  <c:v>13.158502424020202</c:v>
                </c:pt>
                <c:pt idx="16894">
                  <c:v>13.1585082110405</c:v>
                </c:pt>
                <c:pt idx="16895">
                  <c:v>13.158513998027304</c:v>
                </c:pt>
                <c:pt idx="16896">
                  <c:v>13.15851978498061</c:v>
                </c:pt>
                <c:pt idx="16897">
                  <c:v>13.158525571900435</c:v>
                </c:pt>
                <c:pt idx="16898">
                  <c:v>13.158531358786774</c:v>
                </c:pt>
                <c:pt idx="16899">
                  <c:v>13.158537145639622</c:v>
                </c:pt>
                <c:pt idx="16900">
                  <c:v>13.158542932459024</c:v>
                </c:pt>
                <c:pt idx="16901">
                  <c:v>13.158548719244857</c:v>
                </c:pt>
                <c:pt idx="16902">
                  <c:v>13.158554505997326</c:v>
                </c:pt>
                <c:pt idx="16903">
                  <c:v>13.15856029271615</c:v>
                </c:pt>
                <c:pt idx="16904">
                  <c:v>13.15856607940157</c:v>
                </c:pt>
                <c:pt idx="16905">
                  <c:v>13.158571866053448</c:v>
                </c:pt>
                <c:pt idx="16906">
                  <c:v>13.158577652671937</c:v>
                </c:pt>
                <c:pt idx="16907">
                  <c:v>13.158583439256899</c:v>
                </c:pt>
                <c:pt idx="16908">
                  <c:v>13.15858922580848</c:v>
                </c:pt>
                <c:pt idx="16909">
                  <c:v>13.158595012326376</c:v>
                </c:pt>
                <c:pt idx="16910">
                  <c:v>13.158600798810868</c:v>
                </c:pt>
                <c:pt idx="16911">
                  <c:v>13.158606585261976</c:v>
                </c:pt>
                <c:pt idx="16912">
                  <c:v>13.158612371679444</c:v>
                </c:pt>
                <c:pt idx="16913">
                  <c:v>13.158618158063501</c:v>
                </c:pt>
                <c:pt idx="16914">
                  <c:v>13.158623944414048</c:v>
                </c:pt>
                <c:pt idx="16915">
                  <c:v>13.158629730731148</c:v>
                </c:pt>
                <c:pt idx="16916">
                  <c:v>13.158635517014806</c:v>
                </c:pt>
                <c:pt idx="16917">
                  <c:v>13.158641303264922</c:v>
                </c:pt>
                <c:pt idx="16918">
                  <c:v>13.158647089481573</c:v>
                </c:pt>
                <c:pt idx="16919">
                  <c:v>13.158652875664774</c:v>
                </c:pt>
                <c:pt idx="16920">
                  <c:v>13.158658661814441</c:v>
                </c:pt>
                <c:pt idx="16921">
                  <c:v>13.158664447930651</c:v>
                </c:pt>
                <c:pt idx="16922">
                  <c:v>13.158670234013394</c:v>
                </c:pt>
                <c:pt idx="16923">
                  <c:v>13.15867602006265</c:v>
                </c:pt>
                <c:pt idx="16924">
                  <c:v>13.158681806078427</c:v>
                </c:pt>
                <c:pt idx="16925">
                  <c:v>13.158687592060756</c:v>
                </c:pt>
                <c:pt idx="16926">
                  <c:v>13.15869337800955</c:v>
                </c:pt>
                <c:pt idx="16927">
                  <c:v>13.158699163924897</c:v>
                </c:pt>
                <c:pt idx="16928">
                  <c:v>13.15870494980677</c:v>
                </c:pt>
                <c:pt idx="16929">
                  <c:v>13.158710735655161</c:v>
                </c:pt>
                <c:pt idx="16930">
                  <c:v>13.158716521470078</c:v>
                </c:pt>
                <c:pt idx="16931">
                  <c:v>13.158722307251518</c:v>
                </c:pt>
                <c:pt idx="16932">
                  <c:v>13.158728092999468</c:v>
                </c:pt>
                <c:pt idx="16933">
                  <c:v>13.158733878714004</c:v>
                </c:pt>
                <c:pt idx="16934">
                  <c:v>13.158739664395</c:v>
                </c:pt>
                <c:pt idx="16935">
                  <c:v>13.158745450042542</c:v>
                </c:pt>
                <c:pt idx="16936">
                  <c:v>13.15875123565662</c:v>
                </c:pt>
                <c:pt idx="16937">
                  <c:v>13.158757021237209</c:v>
                </c:pt>
                <c:pt idx="16938">
                  <c:v>13.158762806784354</c:v>
                </c:pt>
                <c:pt idx="16939">
                  <c:v>13.158768592297987</c:v>
                </c:pt>
                <c:pt idx="16940">
                  <c:v>13.158774377778167</c:v>
                </c:pt>
                <c:pt idx="16941">
                  <c:v>13.158780163224868</c:v>
                </c:pt>
                <c:pt idx="16942">
                  <c:v>13.158785948638114</c:v>
                </c:pt>
                <c:pt idx="16943">
                  <c:v>13.158791734017868</c:v>
                </c:pt>
                <c:pt idx="16944">
                  <c:v>13.158797519364176</c:v>
                </c:pt>
                <c:pt idx="16945">
                  <c:v>13.158803304677003</c:v>
                </c:pt>
                <c:pt idx="16946">
                  <c:v>13.15880908995636</c:v>
                </c:pt>
                <c:pt idx="16947">
                  <c:v>13.158814875202276</c:v>
                </c:pt>
                <c:pt idx="16948">
                  <c:v>13.158820660414648</c:v>
                </c:pt>
                <c:pt idx="16949">
                  <c:v>13.158826445593617</c:v>
                </c:pt>
                <c:pt idx="16950">
                  <c:v>13.158832230739106</c:v>
                </c:pt>
                <c:pt idx="16951">
                  <c:v>13.158838015851112</c:v>
                </c:pt>
                <c:pt idx="16952">
                  <c:v>13.15884380092967</c:v>
                </c:pt>
                <c:pt idx="16953">
                  <c:v>13.158849585974739</c:v>
                </c:pt>
                <c:pt idx="16954">
                  <c:v>13.158855370986352</c:v>
                </c:pt>
                <c:pt idx="16955">
                  <c:v>13.158861155964498</c:v>
                </c:pt>
                <c:pt idx="16956">
                  <c:v>13.158866940909181</c:v>
                </c:pt>
                <c:pt idx="16957">
                  <c:v>13.158872725820395</c:v>
                </c:pt>
                <c:pt idx="16958">
                  <c:v>13.158878510698148</c:v>
                </c:pt>
                <c:pt idx="16959">
                  <c:v>13.158884295542476</c:v>
                </c:pt>
                <c:pt idx="16960">
                  <c:v>13.158890080353258</c:v>
                </c:pt>
                <c:pt idx="16961">
                  <c:v>13.158895865130615</c:v>
                </c:pt>
                <c:pt idx="16962">
                  <c:v>13.158901649874498</c:v>
                </c:pt>
                <c:pt idx="16963">
                  <c:v>13.15890743458495</c:v>
                </c:pt>
                <c:pt idx="16964">
                  <c:v>13.158913219261922</c:v>
                </c:pt>
                <c:pt idx="16965">
                  <c:v>13.158919003905417</c:v>
                </c:pt>
                <c:pt idx="16966">
                  <c:v>13.158924788515398</c:v>
                </c:pt>
                <c:pt idx="16967">
                  <c:v>13.15893057309205</c:v>
                </c:pt>
                <c:pt idx="16968">
                  <c:v>13.15893635763517</c:v>
                </c:pt>
                <c:pt idx="16969">
                  <c:v>13.158942142144831</c:v>
                </c:pt>
                <c:pt idx="16970">
                  <c:v>13.158947926621032</c:v>
                </c:pt>
                <c:pt idx="16971">
                  <c:v>13.158953711063768</c:v>
                </c:pt>
                <c:pt idx="16972">
                  <c:v>13.158959495473049</c:v>
                </c:pt>
                <c:pt idx="16973">
                  <c:v>13.158965279848877</c:v>
                </c:pt>
                <c:pt idx="16974">
                  <c:v>13.158971064191116</c:v>
                </c:pt>
                <c:pt idx="16975">
                  <c:v>13.158976848500146</c:v>
                </c:pt>
                <c:pt idx="16976">
                  <c:v>13.158982632775594</c:v>
                </c:pt>
                <c:pt idx="16977">
                  <c:v>13.158988417017568</c:v>
                </c:pt>
                <c:pt idx="16978">
                  <c:v>13.15899420122612</c:v>
                </c:pt>
                <c:pt idx="16979">
                  <c:v>13.158999985401191</c:v>
                </c:pt>
                <c:pt idx="16980">
                  <c:v>13.15900576954281</c:v>
                </c:pt>
                <c:pt idx="16981">
                  <c:v>13.159011553650972</c:v>
                </c:pt>
                <c:pt idx="16982">
                  <c:v>13.159017337725778</c:v>
                </c:pt>
                <c:pt idx="16983">
                  <c:v>13.159023121766932</c:v>
                </c:pt>
                <c:pt idx="16984">
                  <c:v>13.159028905774719</c:v>
                </c:pt>
                <c:pt idx="16985">
                  <c:v>13.159034689749181</c:v>
                </c:pt>
                <c:pt idx="16986">
                  <c:v>13.159040473690002</c:v>
                </c:pt>
                <c:pt idx="16987">
                  <c:v>13.159046257597526</c:v>
                </c:pt>
                <c:pt idx="16988">
                  <c:v>13.159052041471375</c:v>
                </c:pt>
                <c:pt idx="16989">
                  <c:v>13.159057825311924</c:v>
                </c:pt>
                <c:pt idx="16990">
                  <c:v>13.159063609118977</c:v>
                </c:pt>
                <c:pt idx="16991">
                  <c:v>13.159069392892604</c:v>
                </c:pt>
                <c:pt idx="16992">
                  <c:v>13.159075176632768</c:v>
                </c:pt>
                <c:pt idx="16993">
                  <c:v>13.159080960339494</c:v>
                </c:pt>
                <c:pt idx="16994">
                  <c:v>13.159086744012766</c:v>
                </c:pt>
                <c:pt idx="16995">
                  <c:v>13.159092527652579</c:v>
                </c:pt>
                <c:pt idx="16996">
                  <c:v>13.159098311258974</c:v>
                </c:pt>
                <c:pt idx="16997">
                  <c:v>13.159104094831864</c:v>
                </c:pt>
                <c:pt idx="16998">
                  <c:v>13.159109878371376</c:v>
                </c:pt>
                <c:pt idx="16999">
                  <c:v>13.159115661877351</c:v>
                </c:pt>
                <c:pt idx="17000">
                  <c:v>13.159121445349921</c:v>
                </c:pt>
                <c:pt idx="17001">
                  <c:v>13.159127228789076</c:v>
                </c:pt>
                <c:pt idx="17002">
                  <c:v>13.159133012194722</c:v>
                </c:pt>
                <c:pt idx="17003">
                  <c:v>13.159138795566976</c:v>
                </c:pt>
                <c:pt idx="17004">
                  <c:v>13.159144578905865</c:v>
                </c:pt>
                <c:pt idx="17005">
                  <c:v>13.159150362211053</c:v>
                </c:pt>
                <c:pt idx="17006">
                  <c:v>13.159156145482974</c:v>
                </c:pt>
                <c:pt idx="17007">
                  <c:v>13.159161928721383</c:v>
                </c:pt>
                <c:pt idx="17008">
                  <c:v>13.159167711926377</c:v>
                </c:pt>
                <c:pt idx="17009">
                  <c:v>13.159173495097923</c:v>
                </c:pt>
                <c:pt idx="17010">
                  <c:v>13.159179278236056</c:v>
                </c:pt>
                <c:pt idx="17011">
                  <c:v>13.1591850613407</c:v>
                </c:pt>
                <c:pt idx="17012">
                  <c:v>13.159190844411906</c:v>
                </c:pt>
                <c:pt idx="17013">
                  <c:v>13.159196627449802</c:v>
                </c:pt>
                <c:pt idx="17014">
                  <c:v>13.159202410454006</c:v>
                </c:pt>
                <c:pt idx="17015">
                  <c:v>13.159208193424892</c:v>
                </c:pt>
                <c:pt idx="17016">
                  <c:v>13.159213976362334</c:v>
                </c:pt>
                <c:pt idx="17017">
                  <c:v>13.159219759266374</c:v>
                </c:pt>
                <c:pt idx="17018">
                  <c:v>13.159225542136895</c:v>
                </c:pt>
                <c:pt idx="17019">
                  <c:v>13.159231324974012</c:v>
                </c:pt>
                <c:pt idx="17020">
                  <c:v>13.159237107777702</c:v>
                </c:pt>
                <c:pt idx="17021">
                  <c:v>13.159242890548049</c:v>
                </c:pt>
                <c:pt idx="17022">
                  <c:v>13.159248673284722</c:v>
                </c:pt>
                <c:pt idx="17023">
                  <c:v>13.159254455988124</c:v>
                </c:pt>
                <c:pt idx="17024">
                  <c:v>13.159260238658026</c:v>
                </c:pt>
                <c:pt idx="17025">
                  <c:v>13.159266021294471</c:v>
                </c:pt>
                <c:pt idx="17026">
                  <c:v>13.159271803897511</c:v>
                </c:pt>
                <c:pt idx="17027">
                  <c:v>13.159277586467114</c:v>
                </c:pt>
                <c:pt idx="17028">
                  <c:v>13.159283369003274</c:v>
                </c:pt>
                <c:pt idx="17029">
                  <c:v>13.159289151506076</c:v>
                </c:pt>
                <c:pt idx="17030">
                  <c:v>13.159294933975326</c:v>
                </c:pt>
                <c:pt idx="17031">
                  <c:v>13.159300716411137</c:v>
                </c:pt>
                <c:pt idx="17032">
                  <c:v>13.159306498813551</c:v>
                </c:pt>
                <c:pt idx="17033">
                  <c:v>13.159312281182531</c:v>
                </c:pt>
                <c:pt idx="17034">
                  <c:v>13.159318063518068</c:v>
                </c:pt>
                <c:pt idx="17035">
                  <c:v>13.159323845820181</c:v>
                </c:pt>
                <c:pt idx="17036">
                  <c:v>13.159329628088855</c:v>
                </c:pt>
                <c:pt idx="17037">
                  <c:v>13.1593354103241</c:v>
                </c:pt>
                <c:pt idx="17038">
                  <c:v>13.159341192525899</c:v>
                </c:pt>
                <c:pt idx="17039">
                  <c:v>13.159346974694326</c:v>
                </c:pt>
                <c:pt idx="17040">
                  <c:v>13.159352756829307</c:v>
                </c:pt>
                <c:pt idx="17041">
                  <c:v>13.159358538930714</c:v>
                </c:pt>
                <c:pt idx="17042">
                  <c:v>13.159364320998785</c:v>
                </c:pt>
                <c:pt idx="17043">
                  <c:v>13.159370103033398</c:v>
                </c:pt>
                <c:pt idx="17044">
                  <c:v>13.159375885034633</c:v>
                </c:pt>
                <c:pt idx="17045">
                  <c:v>13.15938166700241</c:v>
                </c:pt>
                <c:pt idx="17046">
                  <c:v>13.159387448936757</c:v>
                </c:pt>
                <c:pt idx="17047">
                  <c:v>13.159393230837672</c:v>
                </c:pt>
                <c:pt idx="17048">
                  <c:v>13.159399012705174</c:v>
                </c:pt>
                <c:pt idx="17049">
                  <c:v>13.159404794539331</c:v>
                </c:pt>
                <c:pt idx="17050">
                  <c:v>13.159410576339953</c:v>
                </c:pt>
                <c:pt idx="17051">
                  <c:v>13.159416358107192</c:v>
                </c:pt>
                <c:pt idx="17052">
                  <c:v>13.159422139840824</c:v>
                </c:pt>
                <c:pt idx="17053">
                  <c:v>13.159427921541146</c:v>
                </c:pt>
                <c:pt idx="17054">
                  <c:v>13.159433703208126</c:v>
                </c:pt>
                <c:pt idx="17055">
                  <c:v>13.159439484841554</c:v>
                </c:pt>
                <c:pt idx="17056">
                  <c:v>13.159445266441725</c:v>
                </c:pt>
                <c:pt idx="17057">
                  <c:v>13.159451048008338</c:v>
                </c:pt>
                <c:pt idx="17058">
                  <c:v>13.159456829541568</c:v>
                </c:pt>
                <c:pt idx="17059">
                  <c:v>13.159462611041342</c:v>
                </c:pt>
                <c:pt idx="17060">
                  <c:v>13.15946839250757</c:v>
                </c:pt>
                <c:pt idx="17061">
                  <c:v>13.159474173940502</c:v>
                </c:pt>
                <c:pt idx="17062">
                  <c:v>13.159479955340089</c:v>
                </c:pt>
                <c:pt idx="17063">
                  <c:v>13.159485736706195</c:v>
                </c:pt>
                <c:pt idx="17064">
                  <c:v>13.159491518038848</c:v>
                </c:pt>
                <c:pt idx="17065">
                  <c:v>13.159497299338115</c:v>
                </c:pt>
                <c:pt idx="17066">
                  <c:v>13.159503080603773</c:v>
                </c:pt>
                <c:pt idx="17067">
                  <c:v>13.159508861836159</c:v>
                </c:pt>
                <c:pt idx="17068">
                  <c:v>13.159514643035122</c:v>
                </c:pt>
                <c:pt idx="17069">
                  <c:v>13.159520424200664</c:v>
                </c:pt>
                <c:pt idx="17070">
                  <c:v>13.159526205332806</c:v>
                </c:pt>
                <c:pt idx="17071">
                  <c:v>13.15953198643148</c:v>
                </c:pt>
                <c:pt idx="17072">
                  <c:v>13.159537767496756</c:v>
                </c:pt>
                <c:pt idx="17073">
                  <c:v>13.159543548528749</c:v>
                </c:pt>
                <c:pt idx="17074">
                  <c:v>13.159549329527177</c:v>
                </c:pt>
                <c:pt idx="17075">
                  <c:v>13.159555110492066</c:v>
                </c:pt>
                <c:pt idx="17076">
                  <c:v>13.159560891423761</c:v>
                </c:pt>
                <c:pt idx="17077">
                  <c:v>13.159566672321874</c:v>
                </c:pt>
                <c:pt idx="17078">
                  <c:v>13.159572453186676</c:v>
                </c:pt>
                <c:pt idx="17079">
                  <c:v>13.159578234017976</c:v>
                </c:pt>
                <c:pt idx="17080">
                  <c:v>13.159584014816017</c:v>
                </c:pt>
                <c:pt idx="17081">
                  <c:v>13.159589795580471</c:v>
                </c:pt>
                <c:pt idx="17082">
                  <c:v>13.159595576311474</c:v>
                </c:pt>
                <c:pt idx="17083">
                  <c:v>13.159601357009176</c:v>
                </c:pt>
                <c:pt idx="17084">
                  <c:v>13.159607137673406</c:v>
                </c:pt>
                <c:pt idx="17085">
                  <c:v>13.159612918304372</c:v>
                </c:pt>
                <c:pt idx="17086">
                  <c:v>13.159618698901674</c:v>
                </c:pt>
                <c:pt idx="17087">
                  <c:v>13.159624479465757</c:v>
                </c:pt>
                <c:pt idx="17088">
                  <c:v>13.159630259996424</c:v>
                </c:pt>
                <c:pt idx="17089">
                  <c:v>13.159636040493456</c:v>
                </c:pt>
                <c:pt idx="17090">
                  <c:v>13.159641820957226</c:v>
                </c:pt>
                <c:pt idx="17091">
                  <c:v>13.159647601387572</c:v>
                </c:pt>
                <c:pt idx="17092">
                  <c:v>13.1596533817845</c:v>
                </c:pt>
                <c:pt idx="17093">
                  <c:v>13.159659162148026</c:v>
                </c:pt>
                <c:pt idx="17094">
                  <c:v>13.159664942478146</c:v>
                </c:pt>
                <c:pt idx="17095">
                  <c:v>13.159670722774843</c:v>
                </c:pt>
                <c:pt idx="17096">
                  <c:v>13.159676503038154</c:v>
                </c:pt>
                <c:pt idx="17097">
                  <c:v>13.159682283268138</c:v>
                </c:pt>
                <c:pt idx="17098">
                  <c:v>13.159688063464484</c:v>
                </c:pt>
                <c:pt idx="17099">
                  <c:v>13.159693843627554</c:v>
                </c:pt>
                <c:pt idx="17100">
                  <c:v>13.159699623757284</c:v>
                </c:pt>
                <c:pt idx="17101">
                  <c:v>13.159705403853428</c:v>
                </c:pt>
                <c:pt idx="17102">
                  <c:v>13.159711183916258</c:v>
                </c:pt>
                <c:pt idx="17103">
                  <c:v>13.159716963945726</c:v>
                </c:pt>
                <c:pt idx="17104">
                  <c:v>13.159722743941689</c:v>
                </c:pt>
                <c:pt idx="17105">
                  <c:v>13.159728523904302</c:v>
                </c:pt>
                <c:pt idx="17106">
                  <c:v>13.159734303833504</c:v>
                </c:pt>
                <c:pt idx="17107">
                  <c:v>13.159740083729375</c:v>
                </c:pt>
                <c:pt idx="17108">
                  <c:v>13.15974586359167</c:v>
                </c:pt>
                <c:pt idx="17109">
                  <c:v>13.159751643420634</c:v>
                </c:pt>
                <c:pt idx="17110">
                  <c:v>13.159757423216202</c:v>
                </c:pt>
                <c:pt idx="17111">
                  <c:v>13.159763202978366</c:v>
                </c:pt>
                <c:pt idx="17112">
                  <c:v>13.159768982707121</c:v>
                </c:pt>
                <c:pt idx="17113">
                  <c:v>13.159774762402471</c:v>
                </c:pt>
                <c:pt idx="17114">
                  <c:v>13.159780542064476</c:v>
                </c:pt>
                <c:pt idx="17115">
                  <c:v>13.159786321693026</c:v>
                </c:pt>
                <c:pt idx="17116">
                  <c:v>13.159792101288106</c:v>
                </c:pt>
                <c:pt idx="17117">
                  <c:v>13.159797880849856</c:v>
                </c:pt>
                <c:pt idx="17118">
                  <c:v>13.159803660378168</c:v>
                </c:pt>
                <c:pt idx="17119">
                  <c:v>13.159809439873104</c:v>
                </c:pt>
                <c:pt idx="17120">
                  <c:v>13.159815219334723</c:v>
                </c:pt>
                <c:pt idx="17121">
                  <c:v>13.159820998762759</c:v>
                </c:pt>
                <c:pt idx="17122">
                  <c:v>13.15982677815748</c:v>
                </c:pt>
                <c:pt idx="17123">
                  <c:v>13.159832557518923</c:v>
                </c:pt>
                <c:pt idx="17124">
                  <c:v>13.159838336846823</c:v>
                </c:pt>
                <c:pt idx="17125">
                  <c:v>13.159844116141368</c:v>
                </c:pt>
                <c:pt idx="17126">
                  <c:v>13.159849895402479</c:v>
                </c:pt>
                <c:pt idx="17127">
                  <c:v>13.159855674630094</c:v>
                </c:pt>
                <c:pt idx="17128">
                  <c:v>13.159861453824414</c:v>
                </c:pt>
                <c:pt idx="17129">
                  <c:v>13.159867232985437</c:v>
                </c:pt>
                <c:pt idx="17130">
                  <c:v>13.159873012112861</c:v>
                </c:pt>
                <c:pt idx="17131">
                  <c:v>13.159878791206989</c:v>
                </c:pt>
                <c:pt idx="17132">
                  <c:v>13.159884570267854</c:v>
                </c:pt>
                <c:pt idx="17133">
                  <c:v>13.159890349295052</c:v>
                </c:pt>
                <c:pt idx="17134">
                  <c:v>13.159896128289098</c:v>
                </c:pt>
                <c:pt idx="17135">
                  <c:v>13.159901907249523</c:v>
                </c:pt>
                <c:pt idx="17136">
                  <c:v>13.159907686176666</c:v>
                </c:pt>
                <c:pt idx="17137">
                  <c:v>13.159913465070398</c:v>
                </c:pt>
                <c:pt idx="17138">
                  <c:v>13.159919243930762</c:v>
                </c:pt>
                <c:pt idx="17139">
                  <c:v>13.159925022757719</c:v>
                </c:pt>
                <c:pt idx="17140">
                  <c:v>13.159930801551306</c:v>
                </c:pt>
                <c:pt idx="17141">
                  <c:v>13.159936580311452</c:v>
                </c:pt>
                <c:pt idx="17142">
                  <c:v>13.159942359038336</c:v>
                </c:pt>
                <c:pt idx="17143">
                  <c:v>13.1599481377316</c:v>
                </c:pt>
                <c:pt idx="17144">
                  <c:v>13.159953916391585</c:v>
                </c:pt>
                <c:pt idx="17145">
                  <c:v>13.159959695018182</c:v>
                </c:pt>
                <c:pt idx="17146">
                  <c:v>13.159965473611383</c:v>
                </c:pt>
                <c:pt idx="17147">
                  <c:v>13.159971252171191</c:v>
                </c:pt>
                <c:pt idx="17148">
                  <c:v>13.159977030697609</c:v>
                </c:pt>
                <c:pt idx="17149">
                  <c:v>13.159982809190724</c:v>
                </c:pt>
                <c:pt idx="17150">
                  <c:v>13.159988587650272</c:v>
                </c:pt>
                <c:pt idx="17151">
                  <c:v>13.15999436607652</c:v>
                </c:pt>
                <c:pt idx="17152">
                  <c:v>13.160000144469373</c:v>
                </c:pt>
                <c:pt idx="17153">
                  <c:v>13.160005922828839</c:v>
                </c:pt>
                <c:pt idx="17154">
                  <c:v>13.160011701154913</c:v>
                </c:pt>
                <c:pt idx="17155">
                  <c:v>13.160017479447626</c:v>
                </c:pt>
                <c:pt idx="17156">
                  <c:v>13.160023257706976</c:v>
                </c:pt>
                <c:pt idx="17157">
                  <c:v>13.160029035932816</c:v>
                </c:pt>
                <c:pt idx="17158">
                  <c:v>13.160034814125485</c:v>
                </c:pt>
                <c:pt idx="17159">
                  <c:v>13.160040592284474</c:v>
                </c:pt>
                <c:pt idx="17160">
                  <c:v>13.160046370410226</c:v>
                </c:pt>
                <c:pt idx="17161">
                  <c:v>13.160052148502587</c:v>
                </c:pt>
                <c:pt idx="17162">
                  <c:v>13.160057926561564</c:v>
                </c:pt>
                <c:pt idx="17163">
                  <c:v>13.160063704587149</c:v>
                </c:pt>
                <c:pt idx="17164">
                  <c:v>13.16006948257936</c:v>
                </c:pt>
                <c:pt idx="17165">
                  <c:v>13.160075260538168</c:v>
                </c:pt>
                <c:pt idx="17166">
                  <c:v>13.160081038463709</c:v>
                </c:pt>
                <c:pt idx="17167">
                  <c:v>13.160086816355795</c:v>
                </c:pt>
                <c:pt idx="17168">
                  <c:v>13.160092594214372</c:v>
                </c:pt>
                <c:pt idx="17169">
                  <c:v>13.16009837203962</c:v>
                </c:pt>
                <c:pt idx="17170">
                  <c:v>13.160104149831518</c:v>
                </c:pt>
                <c:pt idx="17171">
                  <c:v>13.160109927590042</c:v>
                </c:pt>
                <c:pt idx="17172">
                  <c:v>13.160115705315148</c:v>
                </c:pt>
                <c:pt idx="17173">
                  <c:v>13.160121483006931</c:v>
                </c:pt>
                <c:pt idx="17174">
                  <c:v>13.160127260665304</c:v>
                </c:pt>
                <c:pt idx="17175">
                  <c:v>13.160133038290304</c:v>
                </c:pt>
                <c:pt idx="17176">
                  <c:v>13.160138815882014</c:v>
                </c:pt>
                <c:pt idx="17177">
                  <c:v>13.160144593440156</c:v>
                </c:pt>
                <c:pt idx="17178">
                  <c:v>13.160150370965004</c:v>
                </c:pt>
                <c:pt idx="17179">
                  <c:v>13.160156148456458</c:v>
                </c:pt>
                <c:pt idx="17180">
                  <c:v>13.160161925914498</c:v>
                </c:pt>
                <c:pt idx="17181">
                  <c:v>13.160167703339264</c:v>
                </c:pt>
                <c:pt idx="17182">
                  <c:v>13.160173480730435</c:v>
                </c:pt>
                <c:pt idx="17183">
                  <c:v>13.160179258088554</c:v>
                </c:pt>
                <c:pt idx="17184">
                  <c:v>13.160185035413132</c:v>
                </c:pt>
                <c:pt idx="17185">
                  <c:v>13.160190812704426</c:v>
                </c:pt>
                <c:pt idx="17186">
                  <c:v>13.160196589962172</c:v>
                </c:pt>
                <c:pt idx="17187">
                  <c:v>13.160202367186606</c:v>
                </c:pt>
                <c:pt idx="17188">
                  <c:v>13.160208144377668</c:v>
                </c:pt>
                <c:pt idx="17189">
                  <c:v>13.160213921535368</c:v>
                </c:pt>
                <c:pt idx="17190">
                  <c:v>13.1602196986597</c:v>
                </c:pt>
                <c:pt idx="17191">
                  <c:v>13.160225475750641</c:v>
                </c:pt>
                <c:pt idx="17192">
                  <c:v>13.160231252808318</c:v>
                </c:pt>
                <c:pt idx="17193">
                  <c:v>13.160237029832414</c:v>
                </c:pt>
                <c:pt idx="17194">
                  <c:v>13.160242806823332</c:v>
                </c:pt>
                <c:pt idx="17195">
                  <c:v>13.160248583780684</c:v>
                </c:pt>
                <c:pt idx="17196">
                  <c:v>13.16025436070476</c:v>
                </c:pt>
                <c:pt idx="17197">
                  <c:v>13.160260137595465</c:v>
                </c:pt>
                <c:pt idx="17198">
                  <c:v>13.160265914452797</c:v>
                </c:pt>
                <c:pt idx="17199">
                  <c:v>13.160271691276748</c:v>
                </c:pt>
                <c:pt idx="17200">
                  <c:v>13.160277468067344</c:v>
                </c:pt>
                <c:pt idx="17201">
                  <c:v>13.160283244824562</c:v>
                </c:pt>
                <c:pt idx="17202">
                  <c:v>13.160289021548422</c:v>
                </c:pt>
                <c:pt idx="17203">
                  <c:v>13.160294798238885</c:v>
                </c:pt>
                <c:pt idx="17204">
                  <c:v>13.160300574896</c:v>
                </c:pt>
                <c:pt idx="17205">
                  <c:v>13.160306351519727</c:v>
                </c:pt>
                <c:pt idx="17206">
                  <c:v>13.160312128110093</c:v>
                </c:pt>
                <c:pt idx="17207">
                  <c:v>13.160317904667094</c:v>
                </c:pt>
                <c:pt idx="17208">
                  <c:v>13.160323681190619</c:v>
                </c:pt>
                <c:pt idx="17209">
                  <c:v>13.160329457680987</c:v>
                </c:pt>
                <c:pt idx="17210">
                  <c:v>13.160335234137882</c:v>
                </c:pt>
                <c:pt idx="17211">
                  <c:v>13.160341010561408</c:v>
                </c:pt>
                <c:pt idx="17212">
                  <c:v>13.160346786951568</c:v>
                </c:pt>
                <c:pt idx="17213">
                  <c:v>13.16035256330837</c:v>
                </c:pt>
                <c:pt idx="17214">
                  <c:v>13.160358339631792</c:v>
                </c:pt>
                <c:pt idx="17215">
                  <c:v>13.160364115921853</c:v>
                </c:pt>
                <c:pt idx="17216">
                  <c:v>13.160369892178551</c:v>
                </c:pt>
                <c:pt idx="17217">
                  <c:v>13.160375668401848</c:v>
                </c:pt>
                <c:pt idx="17218">
                  <c:v>13.16038144459176</c:v>
                </c:pt>
                <c:pt idx="17219">
                  <c:v>13.160387220748452</c:v>
                </c:pt>
                <c:pt idx="17220">
                  <c:v>13.160392996871694</c:v>
                </c:pt>
                <c:pt idx="17221">
                  <c:v>13.160398772961548</c:v>
                </c:pt>
                <c:pt idx="17222">
                  <c:v>13.160404549018175</c:v>
                </c:pt>
                <c:pt idx="17223">
                  <c:v>13.160410325041276</c:v>
                </c:pt>
                <c:pt idx="17224">
                  <c:v>13.16041610103102</c:v>
                </c:pt>
                <c:pt idx="17225">
                  <c:v>13.160421876987456</c:v>
                </c:pt>
                <c:pt idx="17226">
                  <c:v>13.16042765291051</c:v>
                </c:pt>
                <c:pt idx="17227">
                  <c:v>13.160433428800276</c:v>
                </c:pt>
                <c:pt idx="17228">
                  <c:v>13.160439204656576</c:v>
                </c:pt>
                <c:pt idx="17229">
                  <c:v>13.160444980479539</c:v>
                </c:pt>
                <c:pt idx="17230">
                  <c:v>13.160450756269174</c:v>
                </c:pt>
                <c:pt idx="17231">
                  <c:v>13.160456532025561</c:v>
                </c:pt>
                <c:pt idx="17232">
                  <c:v>13.160462307748428</c:v>
                </c:pt>
                <c:pt idx="17233">
                  <c:v>13.160468083437868</c:v>
                </c:pt>
                <c:pt idx="17234">
                  <c:v>13.16047385909407</c:v>
                </c:pt>
                <c:pt idx="17235">
                  <c:v>13.160479634716889</c:v>
                </c:pt>
                <c:pt idx="17236">
                  <c:v>13.160485410306455</c:v>
                </c:pt>
                <c:pt idx="17237">
                  <c:v>13.160491185862471</c:v>
                </c:pt>
                <c:pt idx="17238">
                  <c:v>13.160496961385348</c:v>
                </c:pt>
                <c:pt idx="17239">
                  <c:v>13.160502736874674</c:v>
                </c:pt>
                <c:pt idx="17240">
                  <c:v>13.160508512330679</c:v>
                </c:pt>
                <c:pt idx="17241">
                  <c:v>13.160514287753372</c:v>
                </c:pt>
                <c:pt idx="17242">
                  <c:v>13.1605200631427</c:v>
                </c:pt>
                <c:pt idx="17243">
                  <c:v>13.160525838498724</c:v>
                </c:pt>
                <c:pt idx="17244">
                  <c:v>13.160531613821394</c:v>
                </c:pt>
                <c:pt idx="17245">
                  <c:v>13.160537389110571</c:v>
                </c:pt>
                <c:pt idx="17246">
                  <c:v>13.160543164366487</c:v>
                </c:pt>
                <c:pt idx="17247">
                  <c:v>13.160548939589154</c:v>
                </c:pt>
                <c:pt idx="17248">
                  <c:v>13.160554714778353</c:v>
                </c:pt>
                <c:pt idx="17249">
                  <c:v>13.160560489934117</c:v>
                </c:pt>
                <c:pt idx="17250">
                  <c:v>13.160566265056676</c:v>
                </c:pt>
                <c:pt idx="17251">
                  <c:v>13.160572040145775</c:v>
                </c:pt>
                <c:pt idx="17252">
                  <c:v>13.160577815201576</c:v>
                </c:pt>
                <c:pt idx="17253">
                  <c:v>13.160583590224118</c:v>
                </c:pt>
                <c:pt idx="17254">
                  <c:v>13.160589365213127</c:v>
                </c:pt>
                <c:pt idx="17255">
                  <c:v>13.160595140168875</c:v>
                </c:pt>
                <c:pt idx="17256">
                  <c:v>13.160600915091274</c:v>
                </c:pt>
                <c:pt idx="17257">
                  <c:v>13.160606689980376</c:v>
                </c:pt>
                <c:pt idx="17258">
                  <c:v>13.160612464836023</c:v>
                </c:pt>
                <c:pt idx="17259">
                  <c:v>13.160618239658406</c:v>
                </c:pt>
                <c:pt idx="17260">
                  <c:v>13.160624014447475</c:v>
                </c:pt>
                <c:pt idx="17261">
                  <c:v>13.160629789203037</c:v>
                </c:pt>
                <c:pt idx="17262">
                  <c:v>13.160635563925426</c:v>
                </c:pt>
                <c:pt idx="17263">
                  <c:v>13.160641338614306</c:v>
                </c:pt>
                <c:pt idx="17264">
                  <c:v>13.160647113270002</c:v>
                </c:pt>
                <c:pt idx="17265">
                  <c:v>13.160652887892187</c:v>
                </c:pt>
                <c:pt idx="17266">
                  <c:v>13.16065866248111</c:v>
                </c:pt>
                <c:pt idx="17267">
                  <c:v>13.160664437036704</c:v>
                </c:pt>
                <c:pt idx="17268">
                  <c:v>13.160670211558926</c:v>
                </c:pt>
                <c:pt idx="17269">
                  <c:v>13.160675986047801</c:v>
                </c:pt>
                <c:pt idx="17270">
                  <c:v>13.160681760503342</c:v>
                </c:pt>
                <c:pt idx="17271">
                  <c:v>13.160687534925673</c:v>
                </c:pt>
                <c:pt idx="17272">
                  <c:v>13.1606933093144</c:v>
                </c:pt>
                <c:pt idx="17273">
                  <c:v>13.160699083670002</c:v>
                </c:pt>
                <c:pt idx="17274">
                  <c:v>13.160704857992076</c:v>
                </c:pt>
                <c:pt idx="17275">
                  <c:v>13.160710632280892</c:v>
                </c:pt>
                <c:pt idx="17276">
                  <c:v>13.160716406536375</c:v>
                </c:pt>
                <c:pt idx="17277">
                  <c:v>13.160722180758498</c:v>
                </c:pt>
                <c:pt idx="17278">
                  <c:v>13.160727954947324</c:v>
                </c:pt>
                <c:pt idx="17279">
                  <c:v>13.160733729102772</c:v>
                </c:pt>
                <c:pt idx="17280">
                  <c:v>13.160739503225024</c:v>
                </c:pt>
                <c:pt idx="17281">
                  <c:v>13.160745277313676</c:v>
                </c:pt>
                <c:pt idx="17282">
                  <c:v>13.160751051369102</c:v>
                </c:pt>
                <c:pt idx="17283">
                  <c:v>13.160756825391276</c:v>
                </c:pt>
                <c:pt idx="17284">
                  <c:v>13.160762599380048</c:v>
                </c:pt>
                <c:pt idx="17285">
                  <c:v>13.160768373335371</c:v>
                </c:pt>
                <c:pt idx="17286">
                  <c:v>13.160774147257458</c:v>
                </c:pt>
                <c:pt idx="17287">
                  <c:v>13.160779921146199</c:v>
                </c:pt>
                <c:pt idx="17288">
                  <c:v>13.160785695001676</c:v>
                </c:pt>
                <c:pt idx="17289">
                  <c:v>13.160791468823673</c:v>
                </c:pt>
                <c:pt idx="17290">
                  <c:v>13.160797242612405</c:v>
                </c:pt>
                <c:pt idx="17291">
                  <c:v>13.160803016367804</c:v>
                </c:pt>
                <c:pt idx="17292">
                  <c:v>13.160808790089858</c:v>
                </c:pt>
                <c:pt idx="17293">
                  <c:v>13.160814563778581</c:v>
                </c:pt>
                <c:pt idx="17294">
                  <c:v>13.16082033743397</c:v>
                </c:pt>
                <c:pt idx="17295">
                  <c:v>13.160826111056023</c:v>
                </c:pt>
                <c:pt idx="17296">
                  <c:v>13.16083188464475</c:v>
                </c:pt>
                <c:pt idx="17297">
                  <c:v>13.160837658200126</c:v>
                </c:pt>
                <c:pt idx="17298">
                  <c:v>13.160843431722173</c:v>
                </c:pt>
                <c:pt idx="17299">
                  <c:v>13.160849205210894</c:v>
                </c:pt>
                <c:pt idx="17300">
                  <c:v>13.160854978666384</c:v>
                </c:pt>
                <c:pt idx="17301">
                  <c:v>13.160860752088329</c:v>
                </c:pt>
                <c:pt idx="17302">
                  <c:v>13.160866525477052</c:v>
                </c:pt>
                <c:pt idx="17303">
                  <c:v>13.160872298832436</c:v>
                </c:pt>
                <c:pt idx="17304">
                  <c:v>13.160878072154491</c:v>
                </c:pt>
                <c:pt idx="17305">
                  <c:v>13.160883845443276</c:v>
                </c:pt>
                <c:pt idx="17306">
                  <c:v>13.160889618698727</c:v>
                </c:pt>
                <c:pt idx="17307">
                  <c:v>13.160895391920675</c:v>
                </c:pt>
                <c:pt idx="17308">
                  <c:v>13.16090116510941</c:v>
                </c:pt>
                <c:pt idx="17309">
                  <c:v>13.160906938264826</c:v>
                </c:pt>
                <c:pt idx="17310">
                  <c:v>13.16091271138689</c:v>
                </c:pt>
                <c:pt idx="17311">
                  <c:v>13.160918484475618</c:v>
                </c:pt>
                <c:pt idx="17312">
                  <c:v>13.160924257531056</c:v>
                </c:pt>
                <c:pt idx="17313">
                  <c:v>13.160930030553146</c:v>
                </c:pt>
                <c:pt idx="17314">
                  <c:v>13.160935803541976</c:v>
                </c:pt>
                <c:pt idx="17315">
                  <c:v>13.160941576497352</c:v>
                </c:pt>
                <c:pt idx="17316">
                  <c:v>13.160947349419454</c:v>
                </c:pt>
                <c:pt idx="17317">
                  <c:v>13.160953122308236</c:v>
                </c:pt>
                <c:pt idx="17318">
                  <c:v>13.1609588951637</c:v>
                </c:pt>
                <c:pt idx="17319">
                  <c:v>13.160964667985823</c:v>
                </c:pt>
                <c:pt idx="17320">
                  <c:v>13.160970440774618</c:v>
                </c:pt>
                <c:pt idx="17321">
                  <c:v>13.160976213530109</c:v>
                </c:pt>
                <c:pt idx="17322">
                  <c:v>13.160981986252265</c:v>
                </c:pt>
                <c:pt idx="17323">
                  <c:v>13.160987758941102</c:v>
                </c:pt>
                <c:pt idx="17324">
                  <c:v>13.160993531596604</c:v>
                </c:pt>
                <c:pt idx="17325">
                  <c:v>13.160999304218789</c:v>
                </c:pt>
                <c:pt idx="17326">
                  <c:v>13.161005076807674</c:v>
                </c:pt>
                <c:pt idx="17327">
                  <c:v>13.161010849363192</c:v>
                </c:pt>
                <c:pt idx="17328">
                  <c:v>13.161016621885407</c:v>
                </c:pt>
                <c:pt idx="17329">
                  <c:v>13.161022394374303</c:v>
                </c:pt>
                <c:pt idx="17330">
                  <c:v>13.161028166829848</c:v>
                </c:pt>
                <c:pt idx="17331">
                  <c:v>13.161033939252128</c:v>
                </c:pt>
                <c:pt idx="17332">
                  <c:v>13.16103971164107</c:v>
                </c:pt>
                <c:pt idx="17333">
                  <c:v>13.161045483996668</c:v>
                </c:pt>
                <c:pt idx="17334">
                  <c:v>13.16105125631897</c:v>
                </c:pt>
                <c:pt idx="17335">
                  <c:v>13.161057028607956</c:v>
                </c:pt>
                <c:pt idx="17336">
                  <c:v>13.16106280086359</c:v>
                </c:pt>
                <c:pt idx="17337">
                  <c:v>13.161068573085924</c:v>
                </c:pt>
                <c:pt idx="17338">
                  <c:v>13.16107434527494</c:v>
                </c:pt>
                <c:pt idx="17339">
                  <c:v>13.16108011743065</c:v>
                </c:pt>
                <c:pt idx="17340">
                  <c:v>13.16108588955302</c:v>
                </c:pt>
                <c:pt idx="17341">
                  <c:v>13.161091661642081</c:v>
                </c:pt>
                <c:pt idx="17342">
                  <c:v>13.161097433697828</c:v>
                </c:pt>
                <c:pt idx="17343">
                  <c:v>13.161103205720259</c:v>
                </c:pt>
                <c:pt idx="17344">
                  <c:v>13.161108977709373</c:v>
                </c:pt>
                <c:pt idx="17345">
                  <c:v>13.161114749665169</c:v>
                </c:pt>
                <c:pt idx="17346">
                  <c:v>13.161120521587655</c:v>
                </c:pt>
                <c:pt idx="17347">
                  <c:v>13.161126293476823</c:v>
                </c:pt>
                <c:pt idx="17348">
                  <c:v>13.161132065332675</c:v>
                </c:pt>
                <c:pt idx="17349">
                  <c:v>13.161137837155312</c:v>
                </c:pt>
                <c:pt idx="17350">
                  <c:v>13.161143608944442</c:v>
                </c:pt>
                <c:pt idx="17351">
                  <c:v>13.161149380700355</c:v>
                </c:pt>
                <c:pt idx="17352">
                  <c:v>13.161155152422953</c:v>
                </c:pt>
                <c:pt idx="17353">
                  <c:v>13.161160924112242</c:v>
                </c:pt>
                <c:pt idx="17354">
                  <c:v>13.161166695768276</c:v>
                </c:pt>
                <c:pt idx="17355">
                  <c:v>13.161172467390765</c:v>
                </c:pt>
                <c:pt idx="17356">
                  <c:v>13.161178238980234</c:v>
                </c:pt>
                <c:pt idx="17357">
                  <c:v>13.161184010536276</c:v>
                </c:pt>
                <c:pt idx="17358">
                  <c:v>13.161189782059001</c:v>
                </c:pt>
                <c:pt idx="17359">
                  <c:v>13.161195553548422</c:v>
                </c:pt>
                <c:pt idx="17360">
                  <c:v>13.161201325004518</c:v>
                </c:pt>
                <c:pt idx="17361">
                  <c:v>13.161207096427329</c:v>
                </c:pt>
                <c:pt idx="17362">
                  <c:v>13.161212867816818</c:v>
                </c:pt>
                <c:pt idx="17363">
                  <c:v>13.161218639173001</c:v>
                </c:pt>
                <c:pt idx="17364">
                  <c:v>13.161224410495848</c:v>
                </c:pt>
                <c:pt idx="17365">
                  <c:v>13.161230181785442</c:v>
                </c:pt>
                <c:pt idx="17366">
                  <c:v>13.1612359530417</c:v>
                </c:pt>
                <c:pt idx="17367">
                  <c:v>13.161241724264649</c:v>
                </c:pt>
                <c:pt idx="17368">
                  <c:v>13.161247495454296</c:v>
                </c:pt>
                <c:pt idx="17369">
                  <c:v>13.161253266610633</c:v>
                </c:pt>
                <c:pt idx="17370">
                  <c:v>13.161259037733664</c:v>
                </c:pt>
                <c:pt idx="17371">
                  <c:v>13.1612648088234</c:v>
                </c:pt>
                <c:pt idx="17372">
                  <c:v>13.161270579879812</c:v>
                </c:pt>
                <c:pt idx="17373">
                  <c:v>13.161276350902927</c:v>
                </c:pt>
                <c:pt idx="17374">
                  <c:v>13.161282121892738</c:v>
                </c:pt>
                <c:pt idx="17375">
                  <c:v>13.161287892849339</c:v>
                </c:pt>
                <c:pt idx="17376">
                  <c:v>13.161293663772398</c:v>
                </c:pt>
                <c:pt idx="17377">
                  <c:v>13.16129943466235</c:v>
                </c:pt>
                <c:pt idx="17378">
                  <c:v>13.161305205518946</c:v>
                </c:pt>
                <c:pt idx="17379">
                  <c:v>13.161310976342246</c:v>
                </c:pt>
                <c:pt idx="17380">
                  <c:v>13.161316747132233</c:v>
                </c:pt>
                <c:pt idx="17381">
                  <c:v>13.161322517888976</c:v>
                </c:pt>
                <c:pt idx="17382">
                  <c:v>13.161328288612298</c:v>
                </c:pt>
                <c:pt idx="17383">
                  <c:v>13.161334059302424</c:v>
                </c:pt>
                <c:pt idx="17384">
                  <c:v>13.161339829959187</c:v>
                </c:pt>
                <c:pt idx="17385">
                  <c:v>13.161345600582671</c:v>
                </c:pt>
                <c:pt idx="17386">
                  <c:v>13.161351371172767</c:v>
                </c:pt>
                <c:pt idx="17387">
                  <c:v>13.161357141729749</c:v>
                </c:pt>
                <c:pt idx="17388">
                  <c:v>13.161362912253338</c:v>
                </c:pt>
                <c:pt idx="17389">
                  <c:v>13.161368682743618</c:v>
                </c:pt>
                <c:pt idx="17390">
                  <c:v>13.161374453200619</c:v>
                </c:pt>
                <c:pt idx="17391">
                  <c:v>13.16138022362432</c:v>
                </c:pt>
                <c:pt idx="17392">
                  <c:v>13.161385994014708</c:v>
                </c:pt>
                <c:pt idx="17393">
                  <c:v>13.161391764371682</c:v>
                </c:pt>
                <c:pt idx="17394">
                  <c:v>13.16139753469562</c:v>
                </c:pt>
                <c:pt idx="17395">
                  <c:v>13.161403304986116</c:v>
                </c:pt>
                <c:pt idx="17396">
                  <c:v>13.161409075243421</c:v>
                </c:pt>
                <c:pt idx="17397">
                  <c:v>13.161414845467348</c:v>
                </c:pt>
                <c:pt idx="17398">
                  <c:v>13.161420615657855</c:v>
                </c:pt>
                <c:pt idx="17399">
                  <c:v>13.161426385815178</c:v>
                </c:pt>
                <c:pt idx="17400">
                  <c:v>13.161432155939318</c:v>
                </c:pt>
                <c:pt idx="17401">
                  <c:v>13.161437926030002</c:v>
                </c:pt>
                <c:pt idx="17402">
                  <c:v>13.161443696087424</c:v>
                </c:pt>
                <c:pt idx="17403">
                  <c:v>13.161449466111531</c:v>
                </c:pt>
                <c:pt idx="17404">
                  <c:v>13.161455236102476</c:v>
                </c:pt>
                <c:pt idx="17405">
                  <c:v>13.161461006059946</c:v>
                </c:pt>
                <c:pt idx="17406">
                  <c:v>13.16146677598431</c:v>
                </c:pt>
                <c:pt idx="17407">
                  <c:v>13.161472545875196</c:v>
                </c:pt>
                <c:pt idx="17408">
                  <c:v>13.161478315732881</c:v>
                </c:pt>
                <c:pt idx="17409">
                  <c:v>13.161484085557326</c:v>
                </c:pt>
                <c:pt idx="17410">
                  <c:v>13.161489855348528</c:v>
                </c:pt>
                <c:pt idx="17411">
                  <c:v>13.161495625106276</c:v>
                </c:pt>
                <c:pt idx="17412">
                  <c:v>13.161501394830719</c:v>
                </c:pt>
                <c:pt idx="17413">
                  <c:v>13.161507164521955</c:v>
                </c:pt>
                <c:pt idx="17414">
                  <c:v>13.161512934179926</c:v>
                </c:pt>
                <c:pt idx="17415">
                  <c:v>13.161518703804548</c:v>
                </c:pt>
                <c:pt idx="17416">
                  <c:v>13.161524473395927</c:v>
                </c:pt>
                <c:pt idx="17417">
                  <c:v>13.16153024295402</c:v>
                </c:pt>
                <c:pt idx="17418">
                  <c:v>13.161536012478889</c:v>
                </c:pt>
                <c:pt idx="17419">
                  <c:v>13.161541781970298</c:v>
                </c:pt>
                <c:pt idx="17420">
                  <c:v>13.161547551428574</c:v>
                </c:pt>
                <c:pt idx="17421">
                  <c:v>13.161553320853448</c:v>
                </c:pt>
                <c:pt idx="17422">
                  <c:v>13.161559090245104</c:v>
                </c:pt>
                <c:pt idx="17423">
                  <c:v>13.161564859603526</c:v>
                </c:pt>
                <c:pt idx="17424">
                  <c:v>13.161570628928542</c:v>
                </c:pt>
                <c:pt idx="17425">
                  <c:v>13.161576398220356</c:v>
                </c:pt>
                <c:pt idx="17426">
                  <c:v>13.161582167478837</c:v>
                </c:pt>
                <c:pt idx="17427">
                  <c:v>13.161587936704153</c:v>
                </c:pt>
                <c:pt idx="17428">
                  <c:v>13.161593705895999</c:v>
                </c:pt>
                <c:pt idx="17429">
                  <c:v>13.161599475054652</c:v>
                </c:pt>
                <c:pt idx="17430">
                  <c:v>13.161605244180025</c:v>
                </c:pt>
                <c:pt idx="17431">
                  <c:v>13.161611013272113</c:v>
                </c:pt>
                <c:pt idx="17432">
                  <c:v>13.161616782330919</c:v>
                </c:pt>
                <c:pt idx="17433">
                  <c:v>13.161622551356446</c:v>
                </c:pt>
                <c:pt idx="17434">
                  <c:v>13.161628320348688</c:v>
                </c:pt>
                <c:pt idx="17435">
                  <c:v>13.161634089307753</c:v>
                </c:pt>
                <c:pt idx="17436">
                  <c:v>13.161639858233432</c:v>
                </c:pt>
                <c:pt idx="17437">
                  <c:v>13.161645627125734</c:v>
                </c:pt>
                <c:pt idx="17438">
                  <c:v>13.161651395984855</c:v>
                </c:pt>
                <c:pt idx="17439">
                  <c:v>13.161657164810698</c:v>
                </c:pt>
                <c:pt idx="17440">
                  <c:v>13.161662933603274</c:v>
                </c:pt>
                <c:pt idx="17441">
                  <c:v>13.161668702362498</c:v>
                </c:pt>
                <c:pt idx="17442">
                  <c:v>13.161674471088551</c:v>
                </c:pt>
                <c:pt idx="17443">
                  <c:v>13.161680239781411</c:v>
                </c:pt>
                <c:pt idx="17444">
                  <c:v>13.161686008440817</c:v>
                </c:pt>
                <c:pt idx="17445">
                  <c:v>13.161691777066904</c:v>
                </c:pt>
                <c:pt idx="17446">
                  <c:v>13.1616975456598</c:v>
                </c:pt>
                <c:pt idx="17447">
                  <c:v>13.16170331421942</c:v>
                </c:pt>
                <c:pt idx="17448">
                  <c:v>13.161709082745762</c:v>
                </c:pt>
                <c:pt idx="17449">
                  <c:v>13.161714851238829</c:v>
                </c:pt>
                <c:pt idx="17450">
                  <c:v>13.161720619698622</c:v>
                </c:pt>
                <c:pt idx="17451">
                  <c:v>13.161726388125139</c:v>
                </c:pt>
                <c:pt idx="17452">
                  <c:v>13.161732156518386</c:v>
                </c:pt>
                <c:pt idx="17453">
                  <c:v>13.16173792487835</c:v>
                </c:pt>
                <c:pt idx="17454">
                  <c:v>13.16174369320505</c:v>
                </c:pt>
                <c:pt idx="17455">
                  <c:v>13.161749461498465</c:v>
                </c:pt>
                <c:pt idx="17456">
                  <c:v>13.16175522975862</c:v>
                </c:pt>
                <c:pt idx="17457">
                  <c:v>13.161760997985494</c:v>
                </c:pt>
                <c:pt idx="17458">
                  <c:v>13.161766766179095</c:v>
                </c:pt>
                <c:pt idx="17459">
                  <c:v>13.161772534339427</c:v>
                </c:pt>
                <c:pt idx="17460">
                  <c:v>13.161778302466468</c:v>
                </c:pt>
                <c:pt idx="17461">
                  <c:v>13.161784070560326</c:v>
                </c:pt>
                <c:pt idx="17462">
                  <c:v>13.161789838620876</c:v>
                </c:pt>
                <c:pt idx="17463">
                  <c:v>13.161795606648052</c:v>
                </c:pt>
                <c:pt idx="17464">
                  <c:v>13.161801374642021</c:v>
                </c:pt>
                <c:pt idx="17465">
                  <c:v>13.161807142602719</c:v>
                </c:pt>
                <c:pt idx="17466">
                  <c:v>13.161812910530168</c:v>
                </c:pt>
                <c:pt idx="17467">
                  <c:v>13.161818678424344</c:v>
                </c:pt>
                <c:pt idx="17468">
                  <c:v>13.161824446285246</c:v>
                </c:pt>
                <c:pt idx="17469">
                  <c:v>13.161830214112877</c:v>
                </c:pt>
                <c:pt idx="17470">
                  <c:v>13.161835981907252</c:v>
                </c:pt>
                <c:pt idx="17471">
                  <c:v>13.161841749668342</c:v>
                </c:pt>
                <c:pt idx="17472">
                  <c:v>13.161847517396176</c:v>
                </c:pt>
                <c:pt idx="17473">
                  <c:v>13.161853285090741</c:v>
                </c:pt>
                <c:pt idx="17474">
                  <c:v>13.161859052752042</c:v>
                </c:pt>
                <c:pt idx="17475">
                  <c:v>13.161864820380075</c:v>
                </c:pt>
                <c:pt idx="17476">
                  <c:v>13.161870587974843</c:v>
                </c:pt>
                <c:pt idx="17477">
                  <c:v>13.16187635553635</c:v>
                </c:pt>
                <c:pt idx="17478">
                  <c:v>13.161882123064585</c:v>
                </c:pt>
                <c:pt idx="17479">
                  <c:v>13.161887890559562</c:v>
                </c:pt>
                <c:pt idx="17480">
                  <c:v>13.161893658021274</c:v>
                </c:pt>
                <c:pt idx="17481">
                  <c:v>13.161899425449722</c:v>
                </c:pt>
                <c:pt idx="17482">
                  <c:v>13.161905192844905</c:v>
                </c:pt>
                <c:pt idx="17483">
                  <c:v>13.161910960206818</c:v>
                </c:pt>
                <c:pt idx="17484">
                  <c:v>13.161916727535488</c:v>
                </c:pt>
                <c:pt idx="17485">
                  <c:v>13.16192249483079</c:v>
                </c:pt>
                <c:pt idx="17486">
                  <c:v>13.161928262092998</c:v>
                </c:pt>
                <c:pt idx="17487">
                  <c:v>13.161934029321976</c:v>
                </c:pt>
                <c:pt idx="17488">
                  <c:v>13.161939796517512</c:v>
                </c:pt>
                <c:pt idx="17489">
                  <c:v>13.161945563679867</c:v>
                </c:pt>
                <c:pt idx="17490">
                  <c:v>13.161951330808964</c:v>
                </c:pt>
                <c:pt idx="17491">
                  <c:v>13.161957097904796</c:v>
                </c:pt>
                <c:pt idx="17492">
                  <c:v>13.161962864967371</c:v>
                </c:pt>
                <c:pt idx="17493">
                  <c:v>13.161968631996688</c:v>
                </c:pt>
                <c:pt idx="17494">
                  <c:v>13.161974398992747</c:v>
                </c:pt>
                <c:pt idx="17495">
                  <c:v>13.161980165955541</c:v>
                </c:pt>
                <c:pt idx="17496">
                  <c:v>13.1619859328851</c:v>
                </c:pt>
                <c:pt idx="17497">
                  <c:v>13.161991699781375</c:v>
                </c:pt>
                <c:pt idx="17498">
                  <c:v>13.161997466644403</c:v>
                </c:pt>
                <c:pt idx="17499">
                  <c:v>13.162003233474175</c:v>
                </c:pt>
                <c:pt idx="17500">
                  <c:v>13.1620090002707</c:v>
                </c:pt>
                <c:pt idx="17501">
                  <c:v>13.16201476703395</c:v>
                </c:pt>
                <c:pt idx="17502">
                  <c:v>13.162020533764057</c:v>
                </c:pt>
                <c:pt idx="17503">
                  <c:v>13.162026300460704</c:v>
                </c:pt>
                <c:pt idx="17504">
                  <c:v>13.162032067124331</c:v>
                </c:pt>
                <c:pt idx="17505">
                  <c:v>13.162037833754535</c:v>
                </c:pt>
                <c:pt idx="17506">
                  <c:v>13.162043600351428</c:v>
                </c:pt>
                <c:pt idx="17507">
                  <c:v>13.162049366915166</c:v>
                </c:pt>
                <c:pt idx="17508">
                  <c:v>13.162055133445676</c:v>
                </c:pt>
                <c:pt idx="17509">
                  <c:v>13.162060899942874</c:v>
                </c:pt>
                <c:pt idx="17510">
                  <c:v>13.162066666406854</c:v>
                </c:pt>
                <c:pt idx="17511">
                  <c:v>13.162072432837569</c:v>
                </c:pt>
                <c:pt idx="17512">
                  <c:v>13.16207819923504</c:v>
                </c:pt>
                <c:pt idx="17513">
                  <c:v>13.162083965599274</c:v>
                </c:pt>
                <c:pt idx="17514">
                  <c:v>13.162089731930276</c:v>
                </c:pt>
                <c:pt idx="17515">
                  <c:v>13.162095498228046</c:v>
                </c:pt>
                <c:pt idx="17516">
                  <c:v>13.162101264492421</c:v>
                </c:pt>
                <c:pt idx="17517">
                  <c:v>13.162107030723726</c:v>
                </c:pt>
                <c:pt idx="17518">
                  <c:v>13.162112796921624</c:v>
                </c:pt>
                <c:pt idx="17519">
                  <c:v>13.162118563086334</c:v>
                </c:pt>
                <c:pt idx="17520">
                  <c:v>13.162124329217807</c:v>
                </c:pt>
                <c:pt idx="17521">
                  <c:v>13.162130095316074</c:v>
                </c:pt>
                <c:pt idx="17522">
                  <c:v>13.162135861381024</c:v>
                </c:pt>
                <c:pt idx="17523">
                  <c:v>13.162141627412742</c:v>
                </c:pt>
                <c:pt idx="17524">
                  <c:v>13.162147393411226</c:v>
                </c:pt>
                <c:pt idx="17525">
                  <c:v>13.162153159376462</c:v>
                </c:pt>
                <c:pt idx="17526">
                  <c:v>13.162158925308452</c:v>
                </c:pt>
                <c:pt idx="17527">
                  <c:v>13.162164691207304</c:v>
                </c:pt>
                <c:pt idx="17528">
                  <c:v>13.162170457072699</c:v>
                </c:pt>
                <c:pt idx="17529">
                  <c:v>13.162176222905041</c:v>
                </c:pt>
                <c:pt idx="17530">
                  <c:v>13.162181988703972</c:v>
                </c:pt>
                <c:pt idx="17531">
                  <c:v>13.162187754469821</c:v>
                </c:pt>
                <c:pt idx="17532">
                  <c:v>13.162193520202274</c:v>
                </c:pt>
                <c:pt idx="17533">
                  <c:v>13.162199285901529</c:v>
                </c:pt>
                <c:pt idx="17534">
                  <c:v>13.162205051567566</c:v>
                </c:pt>
                <c:pt idx="17535">
                  <c:v>13.162210817200426</c:v>
                </c:pt>
                <c:pt idx="17536">
                  <c:v>13.162216582799926</c:v>
                </c:pt>
                <c:pt idx="17537">
                  <c:v>13.162222348366226</c:v>
                </c:pt>
                <c:pt idx="17538">
                  <c:v>13.162228113899282</c:v>
                </c:pt>
                <c:pt idx="17539">
                  <c:v>13.162233879399126</c:v>
                </c:pt>
                <c:pt idx="17540">
                  <c:v>13.162239644865776</c:v>
                </c:pt>
                <c:pt idx="17541">
                  <c:v>13.162245410299036</c:v>
                </c:pt>
                <c:pt idx="17542">
                  <c:v>13.16225117569914</c:v>
                </c:pt>
                <c:pt idx="17543">
                  <c:v>13.162256941066024</c:v>
                </c:pt>
                <c:pt idx="17544">
                  <c:v>13.16226270639963</c:v>
                </c:pt>
                <c:pt idx="17545">
                  <c:v>13.162268471700017</c:v>
                </c:pt>
                <c:pt idx="17546">
                  <c:v>13.162274236967288</c:v>
                </c:pt>
                <c:pt idx="17547">
                  <c:v>13.162280002201076</c:v>
                </c:pt>
                <c:pt idx="17548">
                  <c:v>13.16228576740175</c:v>
                </c:pt>
                <c:pt idx="17549">
                  <c:v>13.162291532569292</c:v>
                </c:pt>
                <c:pt idx="17550">
                  <c:v>13.162297297703482</c:v>
                </c:pt>
                <c:pt idx="17551">
                  <c:v>13.162303062804344</c:v>
                </c:pt>
                <c:pt idx="17552">
                  <c:v>13.162308827872067</c:v>
                </c:pt>
                <c:pt idx="17553">
                  <c:v>13.162314592906556</c:v>
                </c:pt>
                <c:pt idx="17554">
                  <c:v>13.16232035790782</c:v>
                </c:pt>
                <c:pt idx="17555">
                  <c:v>13.162326122875818</c:v>
                </c:pt>
                <c:pt idx="17556">
                  <c:v>13.162331887810614</c:v>
                </c:pt>
                <c:pt idx="17557">
                  <c:v>13.162337652712162</c:v>
                </c:pt>
                <c:pt idx="17558">
                  <c:v>13.162343417580479</c:v>
                </c:pt>
                <c:pt idx="17559">
                  <c:v>13.162349182415563</c:v>
                </c:pt>
                <c:pt idx="17560">
                  <c:v>13.162354947217414</c:v>
                </c:pt>
                <c:pt idx="17561">
                  <c:v>13.162360711986027</c:v>
                </c:pt>
                <c:pt idx="17562">
                  <c:v>13.16236647672142</c:v>
                </c:pt>
                <c:pt idx="17563">
                  <c:v>13.162372241423565</c:v>
                </c:pt>
                <c:pt idx="17564">
                  <c:v>13.162378006092448</c:v>
                </c:pt>
                <c:pt idx="17565">
                  <c:v>13.162383770728175</c:v>
                </c:pt>
                <c:pt idx="17566">
                  <c:v>13.162389535330728</c:v>
                </c:pt>
                <c:pt idx="17567">
                  <c:v>13.16239529989987</c:v>
                </c:pt>
                <c:pt idx="17568">
                  <c:v>13.162401064435858</c:v>
                </c:pt>
                <c:pt idx="17569">
                  <c:v>13.162406828938785</c:v>
                </c:pt>
                <c:pt idx="17570">
                  <c:v>13.162412593408327</c:v>
                </c:pt>
                <c:pt idx="17571">
                  <c:v>13.162418357844476</c:v>
                </c:pt>
                <c:pt idx="17572">
                  <c:v>13.162424122247559</c:v>
                </c:pt>
                <c:pt idx="17573">
                  <c:v>13.162429886617424</c:v>
                </c:pt>
                <c:pt idx="17574">
                  <c:v>13.162435650954126</c:v>
                </c:pt>
                <c:pt idx="17575">
                  <c:v>13.162441415257454</c:v>
                </c:pt>
                <c:pt idx="17576">
                  <c:v>13.162447179527762</c:v>
                </c:pt>
                <c:pt idx="17577">
                  <c:v>13.162452943764556</c:v>
                </c:pt>
                <c:pt idx="17578">
                  <c:v>13.162458707968362</c:v>
                </c:pt>
                <c:pt idx="17579">
                  <c:v>13.162464472138772</c:v>
                </c:pt>
                <c:pt idx="17580">
                  <c:v>13.162470236276128</c:v>
                </c:pt>
                <c:pt idx="17581">
                  <c:v>13.162476000380074</c:v>
                </c:pt>
                <c:pt idx="17582">
                  <c:v>13.16248176445089</c:v>
                </c:pt>
                <c:pt idx="17583">
                  <c:v>13.162487528488649</c:v>
                </c:pt>
                <c:pt idx="17584">
                  <c:v>13.162493292492854</c:v>
                </c:pt>
                <c:pt idx="17585">
                  <c:v>13.162499056464153</c:v>
                </c:pt>
                <c:pt idx="17586">
                  <c:v>13.162504820402052</c:v>
                </c:pt>
                <c:pt idx="17587">
                  <c:v>13.162510584306723</c:v>
                </c:pt>
                <c:pt idx="17588">
                  <c:v>13.162516348178126</c:v>
                </c:pt>
                <c:pt idx="17589">
                  <c:v>13.162522112016354</c:v>
                </c:pt>
                <c:pt idx="17590">
                  <c:v>13.162527875821482</c:v>
                </c:pt>
                <c:pt idx="17591">
                  <c:v>13.162533639593331</c:v>
                </c:pt>
                <c:pt idx="17592">
                  <c:v>13.162539403331802</c:v>
                </c:pt>
                <c:pt idx="17593">
                  <c:v>13.162545167037162</c:v>
                </c:pt>
                <c:pt idx="17594">
                  <c:v>13.162550930709436</c:v>
                </c:pt>
                <c:pt idx="17595">
                  <c:v>13.16255669434841</c:v>
                </c:pt>
                <c:pt idx="17596">
                  <c:v>13.162562457953976</c:v>
                </c:pt>
                <c:pt idx="17597">
                  <c:v>13.162568221526454</c:v>
                </c:pt>
                <c:pt idx="17598">
                  <c:v>13.162573985065722</c:v>
                </c:pt>
                <c:pt idx="17599">
                  <c:v>13.162579748571778</c:v>
                </c:pt>
                <c:pt idx="17600">
                  <c:v>13.162585512044785</c:v>
                </c:pt>
                <c:pt idx="17601">
                  <c:v>13.162591275484376</c:v>
                </c:pt>
                <c:pt idx="17602">
                  <c:v>13.162597038890754</c:v>
                </c:pt>
                <c:pt idx="17603">
                  <c:v>13.162602802263876</c:v>
                </c:pt>
                <c:pt idx="17604">
                  <c:v>13.162608565603804</c:v>
                </c:pt>
                <c:pt idx="17605">
                  <c:v>13.162614328910553</c:v>
                </c:pt>
                <c:pt idx="17606">
                  <c:v>13.162620092184104</c:v>
                </c:pt>
                <c:pt idx="17607">
                  <c:v>13.162625855424476</c:v>
                </c:pt>
                <c:pt idx="17608">
                  <c:v>13.162631618631526</c:v>
                </c:pt>
                <c:pt idx="17609">
                  <c:v>13.162637381805474</c:v>
                </c:pt>
                <c:pt idx="17610">
                  <c:v>13.162643144946102</c:v>
                </c:pt>
                <c:pt idx="17611">
                  <c:v>13.162648908053569</c:v>
                </c:pt>
                <c:pt idx="17612">
                  <c:v>13.162654671127926</c:v>
                </c:pt>
                <c:pt idx="17613">
                  <c:v>13.16266043416887</c:v>
                </c:pt>
                <c:pt idx="17614">
                  <c:v>13.162666197176724</c:v>
                </c:pt>
                <c:pt idx="17615">
                  <c:v>13.162671960151311</c:v>
                </c:pt>
                <c:pt idx="17616">
                  <c:v>13.162677723092717</c:v>
                </c:pt>
                <c:pt idx="17617">
                  <c:v>13.162683486000924</c:v>
                </c:pt>
                <c:pt idx="17618">
                  <c:v>13.162689248876031</c:v>
                </c:pt>
                <c:pt idx="17619">
                  <c:v>13.162695011717759</c:v>
                </c:pt>
                <c:pt idx="17620">
                  <c:v>13.162700774526332</c:v>
                </c:pt>
                <c:pt idx="17621">
                  <c:v>13.162706537301753</c:v>
                </c:pt>
                <c:pt idx="17622">
                  <c:v>13.162712300043726</c:v>
                </c:pt>
                <c:pt idx="17623">
                  <c:v>13.16271806275266</c:v>
                </c:pt>
                <c:pt idx="17624">
                  <c:v>13.162723825428404</c:v>
                </c:pt>
                <c:pt idx="17625">
                  <c:v>13.162729588070906</c:v>
                </c:pt>
                <c:pt idx="17626">
                  <c:v>13.162735350680329</c:v>
                </c:pt>
                <c:pt idx="17627">
                  <c:v>13.16274111325632</c:v>
                </c:pt>
                <c:pt idx="17628">
                  <c:v>13.162746875799382</c:v>
                </c:pt>
                <c:pt idx="17629">
                  <c:v>13.162752638309057</c:v>
                </c:pt>
                <c:pt idx="17630">
                  <c:v>13.162758400785378</c:v>
                </c:pt>
                <c:pt idx="17631">
                  <c:v>13.162764163228656</c:v>
                </c:pt>
                <c:pt idx="17632">
                  <c:v>13.162769925638726</c:v>
                </c:pt>
                <c:pt idx="17633">
                  <c:v>13.162775688015591</c:v>
                </c:pt>
                <c:pt idx="17634">
                  <c:v>13.162781450359256</c:v>
                </c:pt>
                <c:pt idx="17635">
                  <c:v>13.162787212669871</c:v>
                </c:pt>
                <c:pt idx="17636">
                  <c:v>13.162792974947086</c:v>
                </c:pt>
                <c:pt idx="17637">
                  <c:v>13.162798737191007</c:v>
                </c:pt>
                <c:pt idx="17638">
                  <c:v>13.162804499401854</c:v>
                </c:pt>
                <c:pt idx="17639">
                  <c:v>13.162810261579494</c:v>
                </c:pt>
                <c:pt idx="17640">
                  <c:v>13.162816023724032</c:v>
                </c:pt>
                <c:pt idx="17641">
                  <c:v>13.162821785835098</c:v>
                </c:pt>
                <c:pt idx="17642">
                  <c:v>13.162827547913222</c:v>
                </c:pt>
                <c:pt idx="17643">
                  <c:v>13.162833309958074</c:v>
                </c:pt>
                <c:pt idx="17644">
                  <c:v>13.162839071969815</c:v>
                </c:pt>
                <c:pt idx="17645">
                  <c:v>13.162844833948277</c:v>
                </c:pt>
                <c:pt idx="17646">
                  <c:v>13.162850595893374</c:v>
                </c:pt>
                <c:pt idx="17647">
                  <c:v>13.162856357805499</c:v>
                </c:pt>
                <c:pt idx="17648">
                  <c:v>13.162862119684323</c:v>
                </c:pt>
                <c:pt idx="17649">
                  <c:v>13.16286788152985</c:v>
                </c:pt>
                <c:pt idx="17650">
                  <c:v>13.162873643342278</c:v>
                </c:pt>
                <c:pt idx="17651">
                  <c:v>13.162879405121515</c:v>
                </c:pt>
                <c:pt idx="17652">
                  <c:v>13.162885166867555</c:v>
                </c:pt>
                <c:pt idx="17653">
                  <c:v>13.162890928580406</c:v>
                </c:pt>
                <c:pt idx="17654">
                  <c:v>13.162896690260126</c:v>
                </c:pt>
                <c:pt idx="17655">
                  <c:v>13.162902451906502</c:v>
                </c:pt>
                <c:pt idx="17656">
                  <c:v>13.162908213519756</c:v>
                </c:pt>
                <c:pt idx="17657">
                  <c:v>13.1629139750998</c:v>
                </c:pt>
                <c:pt idx="17658">
                  <c:v>13.162919736646726</c:v>
                </c:pt>
                <c:pt idx="17659">
                  <c:v>13.162925498160321</c:v>
                </c:pt>
                <c:pt idx="17660">
                  <c:v>13.162931259640876</c:v>
                </c:pt>
                <c:pt idx="17661">
                  <c:v>13.162937021088124</c:v>
                </c:pt>
                <c:pt idx="17662">
                  <c:v>13.162942782502149</c:v>
                </c:pt>
                <c:pt idx="17663">
                  <c:v>13.162948543883036</c:v>
                </c:pt>
                <c:pt idx="17664">
                  <c:v>13.162954305230732</c:v>
                </c:pt>
                <c:pt idx="17665">
                  <c:v>13.162960066545256</c:v>
                </c:pt>
                <c:pt idx="17666">
                  <c:v>13.16296582782655</c:v>
                </c:pt>
                <c:pt idx="17667">
                  <c:v>13.162971589074658</c:v>
                </c:pt>
                <c:pt idx="17668">
                  <c:v>13.162977350289584</c:v>
                </c:pt>
                <c:pt idx="17669">
                  <c:v>13.16298311147132</c:v>
                </c:pt>
                <c:pt idx="17670">
                  <c:v>13.162988872619859</c:v>
                </c:pt>
                <c:pt idx="17671">
                  <c:v>13.162994633735318</c:v>
                </c:pt>
                <c:pt idx="17672">
                  <c:v>13.163000394817374</c:v>
                </c:pt>
                <c:pt idx="17673">
                  <c:v>13.163006155866439</c:v>
                </c:pt>
                <c:pt idx="17674">
                  <c:v>13.163011916882128</c:v>
                </c:pt>
                <c:pt idx="17675">
                  <c:v>13.163017677864724</c:v>
                </c:pt>
                <c:pt idx="17676">
                  <c:v>13.163023438814118</c:v>
                </c:pt>
                <c:pt idx="17677">
                  <c:v>13.163029199730342</c:v>
                </c:pt>
                <c:pt idx="17678">
                  <c:v>13.16303496061337</c:v>
                </c:pt>
                <c:pt idx="17679">
                  <c:v>13.16304072146322</c:v>
                </c:pt>
                <c:pt idx="17680">
                  <c:v>13.163046482279864</c:v>
                </c:pt>
                <c:pt idx="17681">
                  <c:v>13.163052243063374</c:v>
                </c:pt>
                <c:pt idx="17682">
                  <c:v>13.16305800381361</c:v>
                </c:pt>
                <c:pt idx="17683">
                  <c:v>13.163063764530698</c:v>
                </c:pt>
                <c:pt idx="17684">
                  <c:v>13.16306952521462</c:v>
                </c:pt>
                <c:pt idx="17685">
                  <c:v>13.163075285865336</c:v>
                </c:pt>
                <c:pt idx="17686">
                  <c:v>13.163081046482873</c:v>
                </c:pt>
                <c:pt idx="17687">
                  <c:v>13.163086807067396</c:v>
                </c:pt>
                <c:pt idx="17688">
                  <c:v>13.163092567618406</c:v>
                </c:pt>
                <c:pt idx="17689">
                  <c:v>13.163098328136384</c:v>
                </c:pt>
                <c:pt idx="17690">
                  <c:v>13.163104088621186</c:v>
                </c:pt>
                <c:pt idx="17691">
                  <c:v>13.163109849072805</c:v>
                </c:pt>
                <c:pt idx="17692">
                  <c:v>13.163115609491244</c:v>
                </c:pt>
                <c:pt idx="17693">
                  <c:v>13.163121369876491</c:v>
                </c:pt>
                <c:pt idx="17694">
                  <c:v>13.163127130228569</c:v>
                </c:pt>
                <c:pt idx="17695">
                  <c:v>13.163132890547526</c:v>
                </c:pt>
                <c:pt idx="17696">
                  <c:v>13.163138650833169</c:v>
                </c:pt>
                <c:pt idx="17697">
                  <c:v>13.163144411085726</c:v>
                </c:pt>
                <c:pt idx="17698">
                  <c:v>13.16315017130505</c:v>
                </c:pt>
                <c:pt idx="17699">
                  <c:v>13.16315593149122</c:v>
                </c:pt>
                <c:pt idx="17700">
                  <c:v>13.163161691644209</c:v>
                </c:pt>
                <c:pt idx="17701">
                  <c:v>13.16316745176402</c:v>
                </c:pt>
                <c:pt idx="17702">
                  <c:v>13.163173211850651</c:v>
                </c:pt>
                <c:pt idx="17703">
                  <c:v>13.163178971904101</c:v>
                </c:pt>
                <c:pt idx="17704">
                  <c:v>13.163184731924424</c:v>
                </c:pt>
                <c:pt idx="17705">
                  <c:v>13.163190491911468</c:v>
                </c:pt>
                <c:pt idx="17706">
                  <c:v>13.163196251865507</c:v>
                </c:pt>
                <c:pt idx="17707">
                  <c:v>13.163202011786154</c:v>
                </c:pt>
                <c:pt idx="17708">
                  <c:v>13.163207771673708</c:v>
                </c:pt>
                <c:pt idx="17709">
                  <c:v>13.1632135315281</c:v>
                </c:pt>
                <c:pt idx="17710">
                  <c:v>13.163219291349376</c:v>
                </c:pt>
                <c:pt idx="17711">
                  <c:v>13.163225051137353</c:v>
                </c:pt>
                <c:pt idx="17712">
                  <c:v>13.163230810892276</c:v>
                </c:pt>
                <c:pt idx="17713">
                  <c:v>13.163236570614011</c:v>
                </c:pt>
                <c:pt idx="17714">
                  <c:v>13.163242330302424</c:v>
                </c:pt>
                <c:pt idx="17715">
                  <c:v>13.163248089957767</c:v>
                </c:pt>
                <c:pt idx="17716">
                  <c:v>13.163253849579936</c:v>
                </c:pt>
                <c:pt idx="17717">
                  <c:v>13.163259609169023</c:v>
                </c:pt>
                <c:pt idx="17718">
                  <c:v>13.163265368724755</c:v>
                </c:pt>
                <c:pt idx="17719">
                  <c:v>13.163271128247398</c:v>
                </c:pt>
                <c:pt idx="17720">
                  <c:v>13.163276887736885</c:v>
                </c:pt>
                <c:pt idx="17721">
                  <c:v>13.163282647193192</c:v>
                </c:pt>
                <c:pt idx="17722">
                  <c:v>13.163288406616328</c:v>
                </c:pt>
                <c:pt idx="17723">
                  <c:v>13.163294166006304</c:v>
                </c:pt>
                <c:pt idx="17724">
                  <c:v>13.1632999253631</c:v>
                </c:pt>
                <c:pt idx="17725">
                  <c:v>13.163305684686714</c:v>
                </c:pt>
                <c:pt idx="17726">
                  <c:v>13.163311443977067</c:v>
                </c:pt>
                <c:pt idx="17727">
                  <c:v>13.163317203234453</c:v>
                </c:pt>
                <c:pt idx="17728">
                  <c:v>13.163322962458498</c:v>
                </c:pt>
                <c:pt idx="17729">
                  <c:v>13.163328721649448</c:v>
                </c:pt>
                <c:pt idx="17730">
                  <c:v>13.163334480807302</c:v>
                </c:pt>
                <c:pt idx="17731">
                  <c:v>13.163340239931976</c:v>
                </c:pt>
                <c:pt idx="17732">
                  <c:v>13.16334599902337</c:v>
                </c:pt>
                <c:pt idx="17733">
                  <c:v>13.163351758081639</c:v>
                </c:pt>
                <c:pt idx="17734">
                  <c:v>13.163357517106776</c:v>
                </c:pt>
                <c:pt idx="17735">
                  <c:v>13.1633632760987</c:v>
                </c:pt>
                <c:pt idx="17736">
                  <c:v>13.163369035057478</c:v>
                </c:pt>
                <c:pt idx="17737">
                  <c:v>13.163374793983094</c:v>
                </c:pt>
                <c:pt idx="17738">
                  <c:v>13.163380552875546</c:v>
                </c:pt>
                <c:pt idx="17739">
                  <c:v>13.163386311734827</c:v>
                </c:pt>
                <c:pt idx="17740">
                  <c:v>13.163392070560954</c:v>
                </c:pt>
                <c:pt idx="17741">
                  <c:v>13.163397829353906</c:v>
                </c:pt>
                <c:pt idx="17742">
                  <c:v>13.163403588113702</c:v>
                </c:pt>
                <c:pt idx="17743">
                  <c:v>13.163409346840419</c:v>
                </c:pt>
                <c:pt idx="17744">
                  <c:v>13.163415105533797</c:v>
                </c:pt>
                <c:pt idx="17745">
                  <c:v>13.163420864194103</c:v>
                </c:pt>
                <c:pt idx="17746">
                  <c:v>13.163426622821326</c:v>
                </c:pt>
                <c:pt idx="17747">
                  <c:v>13.163432381415276</c:v>
                </c:pt>
                <c:pt idx="17748">
                  <c:v>13.163438139976074</c:v>
                </c:pt>
                <c:pt idx="17749">
                  <c:v>13.163443898503822</c:v>
                </c:pt>
                <c:pt idx="17750">
                  <c:v>13.163449656998349</c:v>
                </c:pt>
                <c:pt idx="17751">
                  <c:v>13.16345541545955</c:v>
                </c:pt>
                <c:pt idx="17752">
                  <c:v>13.163461173887725</c:v>
                </c:pt>
                <c:pt idx="17753">
                  <c:v>13.163466932282839</c:v>
                </c:pt>
                <c:pt idx="17754">
                  <c:v>13.163472690644626</c:v>
                </c:pt>
                <c:pt idx="17755">
                  <c:v>13.16347844897331</c:v>
                </c:pt>
                <c:pt idx="17756">
                  <c:v>13.16348420726904</c:v>
                </c:pt>
                <c:pt idx="17757">
                  <c:v>13.163489965531276</c:v>
                </c:pt>
                <c:pt idx="17758">
                  <c:v>13.163495723760471</c:v>
                </c:pt>
                <c:pt idx="17759">
                  <c:v>13.163501481956541</c:v>
                </c:pt>
                <c:pt idx="17760">
                  <c:v>13.163507240119459</c:v>
                </c:pt>
                <c:pt idx="17761">
                  <c:v>13.163512998249352</c:v>
                </c:pt>
                <c:pt idx="17762">
                  <c:v>13.163518756345821</c:v>
                </c:pt>
                <c:pt idx="17763">
                  <c:v>13.163524514409419</c:v>
                </c:pt>
                <c:pt idx="17764">
                  <c:v>13.163530272439576</c:v>
                </c:pt>
                <c:pt idx="17765">
                  <c:v>13.163536030436815</c:v>
                </c:pt>
                <c:pt idx="17766">
                  <c:v>13.163541788400686</c:v>
                </c:pt>
                <c:pt idx="17767">
                  <c:v>13.163547546331516</c:v>
                </c:pt>
                <c:pt idx="17768">
                  <c:v>13.163553304229286</c:v>
                </c:pt>
                <c:pt idx="17769">
                  <c:v>13.163559062093714</c:v>
                </c:pt>
                <c:pt idx="17770">
                  <c:v>13.163564819925231</c:v>
                </c:pt>
                <c:pt idx="17771">
                  <c:v>13.163570577723398</c:v>
                </c:pt>
                <c:pt idx="17772">
                  <c:v>13.163576335488479</c:v>
                </c:pt>
                <c:pt idx="17773">
                  <c:v>13.163582093220398</c:v>
                </c:pt>
                <c:pt idx="17774">
                  <c:v>13.163587850919152</c:v>
                </c:pt>
                <c:pt idx="17775">
                  <c:v>13.163593608584724</c:v>
                </c:pt>
                <c:pt idx="17776">
                  <c:v>13.16359936621712</c:v>
                </c:pt>
                <c:pt idx="17777">
                  <c:v>13.163605123816431</c:v>
                </c:pt>
                <c:pt idx="17778">
                  <c:v>13.163610881382592</c:v>
                </c:pt>
                <c:pt idx="17779">
                  <c:v>13.163616638915711</c:v>
                </c:pt>
                <c:pt idx="17780">
                  <c:v>13.163622396415469</c:v>
                </c:pt>
                <c:pt idx="17781">
                  <c:v>13.163628153882183</c:v>
                </c:pt>
                <c:pt idx="17782">
                  <c:v>13.163633911315754</c:v>
                </c:pt>
                <c:pt idx="17783">
                  <c:v>13.16363966871617</c:v>
                </c:pt>
                <c:pt idx="17784">
                  <c:v>13.163645426083439</c:v>
                </c:pt>
                <c:pt idx="17785">
                  <c:v>13.163651183417548</c:v>
                </c:pt>
                <c:pt idx="17786">
                  <c:v>13.163656940718544</c:v>
                </c:pt>
                <c:pt idx="17787">
                  <c:v>13.163662697986426</c:v>
                </c:pt>
                <c:pt idx="17788">
                  <c:v>13.163668455221057</c:v>
                </c:pt>
                <c:pt idx="17789">
                  <c:v>13.163674212422706</c:v>
                </c:pt>
                <c:pt idx="17790">
                  <c:v>13.163679969590994</c:v>
                </c:pt>
                <c:pt idx="17791">
                  <c:v>13.163685726726326</c:v>
                </c:pt>
                <c:pt idx="17792">
                  <c:v>13.163691483828346</c:v>
                </c:pt>
                <c:pt idx="17793">
                  <c:v>13.163697240897324</c:v>
                </c:pt>
                <c:pt idx="17794">
                  <c:v>13.163702997933123</c:v>
                </c:pt>
                <c:pt idx="17795">
                  <c:v>13.163708754935797</c:v>
                </c:pt>
                <c:pt idx="17796">
                  <c:v>13.163714511905445</c:v>
                </c:pt>
                <c:pt idx="17797">
                  <c:v>13.16372026884172</c:v>
                </c:pt>
                <c:pt idx="17798">
                  <c:v>13.163726025744976</c:v>
                </c:pt>
                <c:pt idx="17799">
                  <c:v>13.163731782615068</c:v>
                </c:pt>
                <c:pt idx="17800">
                  <c:v>13.163737539452136</c:v>
                </c:pt>
                <c:pt idx="17801">
                  <c:v>13.163743296255856</c:v>
                </c:pt>
                <c:pt idx="17802">
                  <c:v>13.163749053026574</c:v>
                </c:pt>
                <c:pt idx="17803">
                  <c:v>13.163754809764177</c:v>
                </c:pt>
                <c:pt idx="17804">
                  <c:v>13.163760566468484</c:v>
                </c:pt>
                <c:pt idx="17805">
                  <c:v>13.16376632313975</c:v>
                </c:pt>
                <c:pt idx="17806">
                  <c:v>13.163772079777866</c:v>
                </c:pt>
                <c:pt idx="17807">
                  <c:v>13.163777836382852</c:v>
                </c:pt>
                <c:pt idx="17808">
                  <c:v>13.163783592954704</c:v>
                </c:pt>
                <c:pt idx="17809">
                  <c:v>13.163789349493406</c:v>
                </c:pt>
                <c:pt idx="17810">
                  <c:v>13.163795105998977</c:v>
                </c:pt>
                <c:pt idx="17811">
                  <c:v>13.16380086247141</c:v>
                </c:pt>
                <c:pt idx="17812">
                  <c:v>13.163806618910726</c:v>
                </c:pt>
                <c:pt idx="17813">
                  <c:v>13.163812375316867</c:v>
                </c:pt>
                <c:pt idx="17814">
                  <c:v>13.163818131689892</c:v>
                </c:pt>
                <c:pt idx="17815">
                  <c:v>13.163823888029782</c:v>
                </c:pt>
                <c:pt idx="17816">
                  <c:v>13.163829644336531</c:v>
                </c:pt>
                <c:pt idx="17817">
                  <c:v>13.163835400610148</c:v>
                </c:pt>
                <c:pt idx="17818">
                  <c:v>13.163841156850637</c:v>
                </c:pt>
                <c:pt idx="17819">
                  <c:v>13.163846913058086</c:v>
                </c:pt>
                <c:pt idx="17820">
                  <c:v>13.163852669232204</c:v>
                </c:pt>
                <c:pt idx="17821">
                  <c:v>13.163858425373288</c:v>
                </c:pt>
                <c:pt idx="17822">
                  <c:v>13.163864181481237</c:v>
                </c:pt>
                <c:pt idx="17823">
                  <c:v>13.163869937556054</c:v>
                </c:pt>
                <c:pt idx="17824">
                  <c:v>13.16387569359774</c:v>
                </c:pt>
                <c:pt idx="17825">
                  <c:v>13.163881449606302</c:v>
                </c:pt>
                <c:pt idx="17826">
                  <c:v>13.163887205581776</c:v>
                </c:pt>
                <c:pt idx="17827">
                  <c:v>13.163892961524006</c:v>
                </c:pt>
                <c:pt idx="17828">
                  <c:v>13.163898717433167</c:v>
                </c:pt>
                <c:pt idx="17829">
                  <c:v>13.163904473309291</c:v>
                </c:pt>
                <c:pt idx="17830">
                  <c:v>13.163910229152096</c:v>
                </c:pt>
                <c:pt idx="17831">
                  <c:v>13.163915984961868</c:v>
                </c:pt>
                <c:pt idx="17832">
                  <c:v>13.163921740738397</c:v>
                </c:pt>
                <c:pt idx="17833">
                  <c:v>13.163927496482021</c:v>
                </c:pt>
                <c:pt idx="17834">
                  <c:v>13.163933252192406</c:v>
                </c:pt>
                <c:pt idx="17835">
                  <c:v>13.163939007869773</c:v>
                </c:pt>
                <c:pt idx="17836">
                  <c:v>13.16394476351379</c:v>
                </c:pt>
                <c:pt idx="17837">
                  <c:v>13.163950519124826</c:v>
                </c:pt>
                <c:pt idx="17838">
                  <c:v>13.163956274702771</c:v>
                </c:pt>
                <c:pt idx="17839">
                  <c:v>13.16396203024742</c:v>
                </c:pt>
                <c:pt idx="17840">
                  <c:v>13.163967785759031</c:v>
                </c:pt>
                <c:pt idx="17841">
                  <c:v>13.163973541237498</c:v>
                </c:pt>
                <c:pt idx="17842">
                  <c:v>13.163979296682976</c:v>
                </c:pt>
                <c:pt idx="17843">
                  <c:v>13.16398505209515</c:v>
                </c:pt>
                <c:pt idx="17844">
                  <c:v>13.163990807474272</c:v>
                </c:pt>
                <c:pt idx="17845">
                  <c:v>13.163996562820326</c:v>
                </c:pt>
                <c:pt idx="17846">
                  <c:v>13.164002318133139</c:v>
                </c:pt>
                <c:pt idx="17847">
                  <c:v>13.164008073412868</c:v>
                </c:pt>
                <c:pt idx="17848">
                  <c:v>13.164013828659517</c:v>
                </c:pt>
                <c:pt idx="17849">
                  <c:v>13.164019583873021</c:v>
                </c:pt>
                <c:pt idx="17850">
                  <c:v>13.164025339053403</c:v>
                </c:pt>
                <c:pt idx="17851">
                  <c:v>13.164031094200666</c:v>
                </c:pt>
                <c:pt idx="17852">
                  <c:v>13.164036849314806</c:v>
                </c:pt>
                <c:pt idx="17853">
                  <c:v>13.164042604395817</c:v>
                </c:pt>
                <c:pt idx="17854">
                  <c:v>13.16404835944372</c:v>
                </c:pt>
                <c:pt idx="17855">
                  <c:v>13.164054114458489</c:v>
                </c:pt>
                <c:pt idx="17856">
                  <c:v>13.164059869440146</c:v>
                </c:pt>
                <c:pt idx="17857">
                  <c:v>13.164065624388682</c:v>
                </c:pt>
                <c:pt idx="17858">
                  <c:v>13.164071379304099</c:v>
                </c:pt>
                <c:pt idx="17859">
                  <c:v>13.1640771341864</c:v>
                </c:pt>
                <c:pt idx="17860">
                  <c:v>13.164082889035578</c:v>
                </c:pt>
                <c:pt idx="17861">
                  <c:v>13.164088643851638</c:v>
                </c:pt>
                <c:pt idx="17862">
                  <c:v>13.164094398634584</c:v>
                </c:pt>
                <c:pt idx="17863">
                  <c:v>13.16410015338441</c:v>
                </c:pt>
                <c:pt idx="17864">
                  <c:v>13.164105908101119</c:v>
                </c:pt>
                <c:pt idx="17865">
                  <c:v>13.164111662784713</c:v>
                </c:pt>
                <c:pt idx="17866">
                  <c:v>13.16411741743519</c:v>
                </c:pt>
                <c:pt idx="17867">
                  <c:v>13.16412317205244</c:v>
                </c:pt>
                <c:pt idx="17868">
                  <c:v>13.164128926636748</c:v>
                </c:pt>
                <c:pt idx="17869">
                  <c:v>13.164134681187926</c:v>
                </c:pt>
                <c:pt idx="17870">
                  <c:v>13.164140435705956</c:v>
                </c:pt>
                <c:pt idx="17871">
                  <c:v>13.164146190190845</c:v>
                </c:pt>
                <c:pt idx="17872">
                  <c:v>13.164151944642633</c:v>
                </c:pt>
                <c:pt idx="17873">
                  <c:v>13.164157699061306</c:v>
                </c:pt>
                <c:pt idx="17874">
                  <c:v>13.164163453446868</c:v>
                </c:pt>
                <c:pt idx="17875">
                  <c:v>13.16416920779932</c:v>
                </c:pt>
                <c:pt idx="17876">
                  <c:v>13.164174962118651</c:v>
                </c:pt>
                <c:pt idx="17877">
                  <c:v>13.164180716404877</c:v>
                </c:pt>
                <c:pt idx="17878">
                  <c:v>13.164186470658002</c:v>
                </c:pt>
                <c:pt idx="17879">
                  <c:v>13.164192224878002</c:v>
                </c:pt>
                <c:pt idx="17880">
                  <c:v>13.16419797906488</c:v>
                </c:pt>
                <c:pt idx="17881">
                  <c:v>13.16420373321866</c:v>
                </c:pt>
                <c:pt idx="17882">
                  <c:v>13.164209487339328</c:v>
                </c:pt>
                <c:pt idx="17883">
                  <c:v>13.16421524142689</c:v>
                </c:pt>
                <c:pt idx="17884">
                  <c:v>13.16422099548134</c:v>
                </c:pt>
                <c:pt idx="17885">
                  <c:v>13.164226749502681</c:v>
                </c:pt>
                <c:pt idx="17886">
                  <c:v>13.16423250349092</c:v>
                </c:pt>
                <c:pt idx="17887">
                  <c:v>13.164238257446074</c:v>
                </c:pt>
                <c:pt idx="17888">
                  <c:v>13.164244011368076</c:v>
                </c:pt>
                <c:pt idx="17889">
                  <c:v>13.164249765256967</c:v>
                </c:pt>
                <c:pt idx="17890">
                  <c:v>13.164255519112769</c:v>
                </c:pt>
                <c:pt idx="17891">
                  <c:v>13.164261272935461</c:v>
                </c:pt>
                <c:pt idx="17892">
                  <c:v>13.164267026725055</c:v>
                </c:pt>
                <c:pt idx="17893">
                  <c:v>13.164272780481431</c:v>
                </c:pt>
                <c:pt idx="17894">
                  <c:v>13.164278534204916</c:v>
                </c:pt>
                <c:pt idx="17895">
                  <c:v>13.164284287895189</c:v>
                </c:pt>
                <c:pt idx="17896">
                  <c:v>13.164290041552348</c:v>
                </c:pt>
                <c:pt idx="17897">
                  <c:v>13.164295795176418</c:v>
                </c:pt>
                <c:pt idx="17898">
                  <c:v>13.164301548767382</c:v>
                </c:pt>
                <c:pt idx="17899">
                  <c:v>13.164307302325239</c:v>
                </c:pt>
                <c:pt idx="17900">
                  <c:v>13.16431305585</c:v>
                </c:pt>
                <c:pt idx="17901">
                  <c:v>13.164318809341642</c:v>
                </c:pt>
                <c:pt idx="17902">
                  <c:v>13.164324562800168</c:v>
                </c:pt>
                <c:pt idx="17903">
                  <c:v>13.164330316225676</c:v>
                </c:pt>
                <c:pt idx="17904">
                  <c:v>13.164336069617979</c:v>
                </c:pt>
                <c:pt idx="17905">
                  <c:v>13.164341822977223</c:v>
                </c:pt>
                <c:pt idx="17906">
                  <c:v>13.164347576303372</c:v>
                </c:pt>
                <c:pt idx="17907">
                  <c:v>13.164353329596398</c:v>
                </c:pt>
                <c:pt idx="17908">
                  <c:v>13.164359082856345</c:v>
                </c:pt>
                <c:pt idx="17909">
                  <c:v>13.164364836083189</c:v>
                </c:pt>
                <c:pt idx="17910">
                  <c:v>13.164370589276928</c:v>
                </c:pt>
                <c:pt idx="17911">
                  <c:v>13.164376342437548</c:v>
                </c:pt>
                <c:pt idx="17912">
                  <c:v>13.16438209556512</c:v>
                </c:pt>
                <c:pt idx="17913">
                  <c:v>13.16438784865956</c:v>
                </c:pt>
                <c:pt idx="17914">
                  <c:v>13.164393601720908</c:v>
                </c:pt>
                <c:pt idx="17915">
                  <c:v>13.164399354749159</c:v>
                </c:pt>
                <c:pt idx="17916">
                  <c:v>13.16440510774432</c:v>
                </c:pt>
                <c:pt idx="17917">
                  <c:v>13.16441086070637</c:v>
                </c:pt>
                <c:pt idx="17918">
                  <c:v>13.164416613635376</c:v>
                </c:pt>
                <c:pt idx="17919">
                  <c:v>13.164422366531193</c:v>
                </c:pt>
                <c:pt idx="17920">
                  <c:v>13.164428119393962</c:v>
                </c:pt>
                <c:pt idx="17921">
                  <c:v>13.164433872223738</c:v>
                </c:pt>
                <c:pt idx="17922">
                  <c:v>13.164439625020322</c:v>
                </c:pt>
                <c:pt idx="17923">
                  <c:v>13.164445377783776</c:v>
                </c:pt>
                <c:pt idx="17924">
                  <c:v>13.164451130514085</c:v>
                </c:pt>
                <c:pt idx="17925">
                  <c:v>13.164456883211384</c:v>
                </c:pt>
                <c:pt idx="17926">
                  <c:v>13.164462635875584</c:v>
                </c:pt>
                <c:pt idx="17927">
                  <c:v>13.164468388506696</c:v>
                </c:pt>
                <c:pt idx="17928">
                  <c:v>13.16447414110471</c:v>
                </c:pt>
                <c:pt idx="17929">
                  <c:v>13.164479893669737</c:v>
                </c:pt>
                <c:pt idx="17930">
                  <c:v>13.16448564620147</c:v>
                </c:pt>
                <c:pt idx="17931">
                  <c:v>13.164491398700276</c:v>
                </c:pt>
                <c:pt idx="17932">
                  <c:v>13.164497151165866</c:v>
                </c:pt>
                <c:pt idx="17933">
                  <c:v>13.164502903598422</c:v>
                </c:pt>
                <c:pt idx="17934">
                  <c:v>13.16450865599789</c:v>
                </c:pt>
                <c:pt idx="17935">
                  <c:v>13.164514408364274</c:v>
                </c:pt>
                <c:pt idx="17936">
                  <c:v>13.164520160697498</c:v>
                </c:pt>
                <c:pt idx="17937">
                  <c:v>13.164525912997762</c:v>
                </c:pt>
                <c:pt idx="17938">
                  <c:v>13.164531665264875</c:v>
                </c:pt>
                <c:pt idx="17939">
                  <c:v>13.164537417498998</c:v>
                </c:pt>
                <c:pt idx="17940">
                  <c:v>13.164543169699833</c:v>
                </c:pt>
                <c:pt idx="17941">
                  <c:v>13.164548921867684</c:v>
                </c:pt>
                <c:pt idx="17942">
                  <c:v>13.164554674002456</c:v>
                </c:pt>
                <c:pt idx="17943">
                  <c:v>13.164560426104117</c:v>
                </c:pt>
                <c:pt idx="17944">
                  <c:v>13.164566178172706</c:v>
                </c:pt>
                <c:pt idx="17945">
                  <c:v>13.164571930208206</c:v>
                </c:pt>
                <c:pt idx="17946">
                  <c:v>13.164577682210618</c:v>
                </c:pt>
                <c:pt idx="17947">
                  <c:v>13.164583434179956</c:v>
                </c:pt>
                <c:pt idx="17948">
                  <c:v>13.164589186116199</c:v>
                </c:pt>
                <c:pt idx="17949">
                  <c:v>13.164594938019457</c:v>
                </c:pt>
                <c:pt idx="17950">
                  <c:v>13.164600689889436</c:v>
                </c:pt>
                <c:pt idx="17951">
                  <c:v>13.164606441726429</c:v>
                </c:pt>
                <c:pt idx="17952">
                  <c:v>13.164612193530338</c:v>
                </c:pt>
                <c:pt idx="17953">
                  <c:v>13.164617945301165</c:v>
                </c:pt>
                <c:pt idx="17954">
                  <c:v>13.164623697038909</c:v>
                </c:pt>
                <c:pt idx="17955">
                  <c:v>13.164629448743568</c:v>
                </c:pt>
                <c:pt idx="17956">
                  <c:v>13.16463520041515</c:v>
                </c:pt>
                <c:pt idx="17957">
                  <c:v>13.16464095205365</c:v>
                </c:pt>
                <c:pt idx="17958">
                  <c:v>13.164646703659066</c:v>
                </c:pt>
                <c:pt idx="17959">
                  <c:v>13.164652455231401</c:v>
                </c:pt>
                <c:pt idx="17960">
                  <c:v>13.164658206770657</c:v>
                </c:pt>
                <c:pt idx="17961">
                  <c:v>13.164663958276833</c:v>
                </c:pt>
                <c:pt idx="17962">
                  <c:v>13.164669709749974</c:v>
                </c:pt>
                <c:pt idx="17963">
                  <c:v>13.164675461189946</c:v>
                </c:pt>
                <c:pt idx="17964">
                  <c:v>13.164681212596884</c:v>
                </c:pt>
                <c:pt idx="17965">
                  <c:v>13.164686963970746</c:v>
                </c:pt>
                <c:pt idx="17966">
                  <c:v>13.164692715311523</c:v>
                </c:pt>
                <c:pt idx="17967">
                  <c:v>13.164698466619228</c:v>
                </c:pt>
                <c:pt idx="17968">
                  <c:v>13.164704217893854</c:v>
                </c:pt>
                <c:pt idx="17969">
                  <c:v>13.164709969135403</c:v>
                </c:pt>
                <c:pt idx="17970">
                  <c:v>13.164715720343848</c:v>
                </c:pt>
                <c:pt idx="17971">
                  <c:v>13.164721471519268</c:v>
                </c:pt>
                <c:pt idx="17972">
                  <c:v>13.164727222661593</c:v>
                </c:pt>
                <c:pt idx="17973">
                  <c:v>13.164732973770839</c:v>
                </c:pt>
                <c:pt idx="17974">
                  <c:v>13.164738724847009</c:v>
                </c:pt>
                <c:pt idx="17975">
                  <c:v>13.164744475890103</c:v>
                </c:pt>
                <c:pt idx="17976">
                  <c:v>13.164750226900125</c:v>
                </c:pt>
                <c:pt idx="17977">
                  <c:v>13.164755977877071</c:v>
                </c:pt>
                <c:pt idx="17978">
                  <c:v>13.164761728820945</c:v>
                </c:pt>
                <c:pt idx="17979">
                  <c:v>13.164767479731747</c:v>
                </c:pt>
                <c:pt idx="17980">
                  <c:v>13.164773230609473</c:v>
                </c:pt>
                <c:pt idx="17981">
                  <c:v>13.164778981454022</c:v>
                </c:pt>
                <c:pt idx="17982">
                  <c:v>13.164784732265726</c:v>
                </c:pt>
                <c:pt idx="17983">
                  <c:v>13.164790483044225</c:v>
                </c:pt>
                <c:pt idx="17984">
                  <c:v>13.164796233789806</c:v>
                </c:pt>
                <c:pt idx="17985">
                  <c:v>13.164801984502033</c:v>
                </c:pt>
                <c:pt idx="17986">
                  <c:v>13.164807735181332</c:v>
                </c:pt>
                <c:pt idx="17987">
                  <c:v>13.164813485827548</c:v>
                </c:pt>
                <c:pt idx="17988">
                  <c:v>13.164819236440724</c:v>
                </c:pt>
                <c:pt idx="17989">
                  <c:v>13.164824987020811</c:v>
                </c:pt>
                <c:pt idx="17990">
                  <c:v>13.164830737567836</c:v>
                </c:pt>
                <c:pt idx="17991">
                  <c:v>13.164836488081784</c:v>
                </c:pt>
                <c:pt idx="17992">
                  <c:v>13.164842238562775</c:v>
                </c:pt>
                <c:pt idx="17993">
                  <c:v>13.164847989010481</c:v>
                </c:pt>
                <c:pt idx="17994">
                  <c:v>13.164853739425252</c:v>
                </c:pt>
                <c:pt idx="17995">
                  <c:v>13.16485948980692</c:v>
                </c:pt>
                <c:pt idx="17996">
                  <c:v>13.164865240155518</c:v>
                </c:pt>
                <c:pt idx="17997">
                  <c:v>13.164870990471048</c:v>
                </c:pt>
                <c:pt idx="17998">
                  <c:v>13.164876740753465</c:v>
                </c:pt>
                <c:pt idx="17999">
                  <c:v>13.164882491002977</c:v>
                </c:pt>
                <c:pt idx="18000">
                  <c:v>13.16488824121933</c:v>
                </c:pt>
                <c:pt idx="18001">
                  <c:v>13.164893991402616</c:v>
                </c:pt>
                <c:pt idx="18002">
                  <c:v>13.164899741552818</c:v>
                </c:pt>
                <c:pt idx="18003">
                  <c:v>13.16490549167</c:v>
                </c:pt>
                <c:pt idx="18004">
                  <c:v>13.164911241754091</c:v>
                </c:pt>
                <c:pt idx="18005">
                  <c:v>13.164916991805125</c:v>
                </c:pt>
                <c:pt idx="18006">
                  <c:v>13.164922741823093</c:v>
                </c:pt>
                <c:pt idx="18007">
                  <c:v>13.164928491807999</c:v>
                </c:pt>
                <c:pt idx="18008">
                  <c:v>13.16493424175985</c:v>
                </c:pt>
                <c:pt idx="18009">
                  <c:v>13.164939991678626</c:v>
                </c:pt>
                <c:pt idx="18010">
                  <c:v>13.164945741564347</c:v>
                </c:pt>
                <c:pt idx="18011">
                  <c:v>13.164951491416998</c:v>
                </c:pt>
                <c:pt idx="18012">
                  <c:v>13.164957241236607</c:v>
                </c:pt>
                <c:pt idx="18013">
                  <c:v>13.164962991023145</c:v>
                </c:pt>
                <c:pt idx="18014">
                  <c:v>13.164968740776491</c:v>
                </c:pt>
                <c:pt idx="18015">
                  <c:v>13.164974490497045</c:v>
                </c:pt>
                <c:pt idx="18016">
                  <c:v>13.164980240184406</c:v>
                </c:pt>
                <c:pt idx="18017">
                  <c:v>13.164985989838708</c:v>
                </c:pt>
                <c:pt idx="18018">
                  <c:v>13.164991739459952</c:v>
                </c:pt>
                <c:pt idx="18019">
                  <c:v>13.164997489048137</c:v>
                </c:pt>
                <c:pt idx="18020">
                  <c:v>13.165003238603402</c:v>
                </c:pt>
                <c:pt idx="18021">
                  <c:v>13.165008988125336</c:v>
                </c:pt>
                <c:pt idx="18022">
                  <c:v>13.165014737614356</c:v>
                </c:pt>
                <c:pt idx="18023">
                  <c:v>13.165020487070308</c:v>
                </c:pt>
                <c:pt idx="18024">
                  <c:v>13.165026236493336</c:v>
                </c:pt>
                <c:pt idx="18025">
                  <c:v>13.165031985883056</c:v>
                </c:pt>
                <c:pt idx="18026">
                  <c:v>13.165037735239856</c:v>
                </c:pt>
                <c:pt idx="18027">
                  <c:v>13.165043484563583</c:v>
                </c:pt>
                <c:pt idx="18028">
                  <c:v>13.165049233854395</c:v>
                </c:pt>
                <c:pt idx="18029">
                  <c:v>13.165054983111892</c:v>
                </c:pt>
                <c:pt idx="18030">
                  <c:v>13.165060732336464</c:v>
                </c:pt>
                <c:pt idx="18031">
                  <c:v>13.165066481528006</c:v>
                </c:pt>
                <c:pt idx="18032">
                  <c:v>13.165072230686476</c:v>
                </c:pt>
                <c:pt idx="18033">
                  <c:v>13.165077979811866</c:v>
                </c:pt>
                <c:pt idx="18034">
                  <c:v>13.165083728904319</c:v>
                </c:pt>
                <c:pt idx="18035">
                  <c:v>13.165089477963576</c:v>
                </c:pt>
                <c:pt idx="18036">
                  <c:v>13.165095226989889</c:v>
                </c:pt>
                <c:pt idx="18037">
                  <c:v>13.165100975983076</c:v>
                </c:pt>
                <c:pt idx="18038">
                  <c:v>13.16510672494317</c:v>
                </c:pt>
                <c:pt idx="18039">
                  <c:v>13.16511247387027</c:v>
                </c:pt>
                <c:pt idx="18040">
                  <c:v>13.165118222764324</c:v>
                </c:pt>
                <c:pt idx="18041">
                  <c:v>13.165123971625334</c:v>
                </c:pt>
                <c:pt idx="18042">
                  <c:v>13.165129720453288</c:v>
                </c:pt>
                <c:pt idx="18043">
                  <c:v>13.165135469248302</c:v>
                </c:pt>
                <c:pt idx="18044">
                  <c:v>13.165141218010072</c:v>
                </c:pt>
                <c:pt idx="18045">
                  <c:v>13.16514696673887</c:v>
                </c:pt>
                <c:pt idx="18046">
                  <c:v>13.165152715434656</c:v>
                </c:pt>
                <c:pt idx="18047">
                  <c:v>13.165158464097351</c:v>
                </c:pt>
                <c:pt idx="18048">
                  <c:v>13.165164212727149</c:v>
                </c:pt>
                <c:pt idx="18049">
                  <c:v>13.165169961323652</c:v>
                </c:pt>
                <c:pt idx="18050">
                  <c:v>13.165175709887224</c:v>
                </c:pt>
                <c:pt idx="18051">
                  <c:v>13.165181458417756</c:v>
                </c:pt>
                <c:pt idx="18052">
                  <c:v>13.165187206915357</c:v>
                </c:pt>
                <c:pt idx="18053">
                  <c:v>13.165192955379776</c:v>
                </c:pt>
                <c:pt idx="18054">
                  <c:v>13.165198703811081</c:v>
                </c:pt>
                <c:pt idx="18055">
                  <c:v>13.165204452209474</c:v>
                </c:pt>
                <c:pt idx="18056">
                  <c:v>13.165210200574744</c:v>
                </c:pt>
                <c:pt idx="18057">
                  <c:v>13.16521594890702</c:v>
                </c:pt>
                <c:pt idx="18058">
                  <c:v>13.165221697206229</c:v>
                </c:pt>
                <c:pt idx="18059">
                  <c:v>13.165227445472398</c:v>
                </c:pt>
                <c:pt idx="18060">
                  <c:v>13.165233193705546</c:v>
                </c:pt>
                <c:pt idx="18061">
                  <c:v>13.165238941905654</c:v>
                </c:pt>
                <c:pt idx="18062">
                  <c:v>13.165244690072702</c:v>
                </c:pt>
                <c:pt idx="18063">
                  <c:v>13.165250438206726</c:v>
                </c:pt>
                <c:pt idx="18064">
                  <c:v>13.165256186307676</c:v>
                </c:pt>
                <c:pt idx="18065">
                  <c:v>13.165261934375607</c:v>
                </c:pt>
                <c:pt idx="18066">
                  <c:v>13.165267682410498</c:v>
                </c:pt>
                <c:pt idx="18067">
                  <c:v>13.165273430412348</c:v>
                </c:pt>
                <c:pt idx="18068">
                  <c:v>13.16527917838116</c:v>
                </c:pt>
                <c:pt idx="18069">
                  <c:v>13.165284926317025</c:v>
                </c:pt>
                <c:pt idx="18070">
                  <c:v>13.165290674219674</c:v>
                </c:pt>
                <c:pt idx="18071">
                  <c:v>13.165296422089376</c:v>
                </c:pt>
                <c:pt idx="18072">
                  <c:v>13.16530216992602</c:v>
                </c:pt>
                <c:pt idx="18073">
                  <c:v>13.165307917729759</c:v>
                </c:pt>
                <c:pt idx="18074">
                  <c:v>13.165313665500225</c:v>
                </c:pt>
                <c:pt idx="18075">
                  <c:v>13.165319413237771</c:v>
                </c:pt>
                <c:pt idx="18076">
                  <c:v>13.165325160942283</c:v>
                </c:pt>
                <c:pt idx="18077">
                  <c:v>13.165330908613759</c:v>
                </c:pt>
                <c:pt idx="18078">
                  <c:v>13.165336656252315</c:v>
                </c:pt>
                <c:pt idx="18079">
                  <c:v>13.165342403857602</c:v>
                </c:pt>
                <c:pt idx="18080">
                  <c:v>13.165348151429972</c:v>
                </c:pt>
                <c:pt idx="18081">
                  <c:v>13.165353898969405</c:v>
                </c:pt>
                <c:pt idx="18082">
                  <c:v>13.165359646475604</c:v>
                </c:pt>
                <c:pt idx="18083">
                  <c:v>13.165365393948871</c:v>
                </c:pt>
                <c:pt idx="18084">
                  <c:v>13.165371141389098</c:v>
                </c:pt>
                <c:pt idx="18085">
                  <c:v>13.165376888796306</c:v>
                </c:pt>
                <c:pt idx="18086">
                  <c:v>13.165382636170476</c:v>
                </c:pt>
                <c:pt idx="18087">
                  <c:v>13.165388383511612</c:v>
                </c:pt>
                <c:pt idx="18088">
                  <c:v>13.16539413081972</c:v>
                </c:pt>
                <c:pt idx="18089">
                  <c:v>13.165399878094806</c:v>
                </c:pt>
                <c:pt idx="18090">
                  <c:v>13.165405625336836</c:v>
                </c:pt>
                <c:pt idx="18091">
                  <c:v>13.165411372545854</c:v>
                </c:pt>
                <c:pt idx="18092">
                  <c:v>13.165417119721926</c:v>
                </c:pt>
                <c:pt idx="18093">
                  <c:v>13.165422866864864</c:v>
                </c:pt>
                <c:pt idx="18094">
                  <c:v>13.165428613974704</c:v>
                </c:pt>
                <c:pt idx="18095">
                  <c:v>13.165434361051688</c:v>
                </c:pt>
                <c:pt idx="18096">
                  <c:v>13.165440108095456</c:v>
                </c:pt>
                <c:pt idx="18097">
                  <c:v>13.165445855106467</c:v>
                </c:pt>
                <c:pt idx="18098">
                  <c:v>13.165451602084104</c:v>
                </c:pt>
                <c:pt idx="18099">
                  <c:v>13.165457349029026</c:v>
                </c:pt>
                <c:pt idx="18100">
                  <c:v>13.165463095940725</c:v>
                </c:pt>
                <c:pt idx="18101">
                  <c:v>13.16546884281937</c:v>
                </c:pt>
                <c:pt idx="18102">
                  <c:v>13.165474589665168</c:v>
                </c:pt>
                <c:pt idx="18103">
                  <c:v>13.165480336477865</c:v>
                </c:pt>
                <c:pt idx="18104">
                  <c:v>13.165486083257491</c:v>
                </c:pt>
                <c:pt idx="18105">
                  <c:v>13.165491830004122</c:v>
                </c:pt>
                <c:pt idx="18106">
                  <c:v>13.165497576717758</c:v>
                </c:pt>
                <c:pt idx="18107">
                  <c:v>13.165503323398177</c:v>
                </c:pt>
                <c:pt idx="18108">
                  <c:v>13.165509070045841</c:v>
                </c:pt>
                <c:pt idx="18109">
                  <c:v>13.165514816660425</c:v>
                </c:pt>
                <c:pt idx="18110">
                  <c:v>13.165520563241754</c:v>
                </c:pt>
                <c:pt idx="18111">
                  <c:v>13.16552630979033</c:v>
                </c:pt>
                <c:pt idx="18112">
                  <c:v>13.16553205630586</c:v>
                </c:pt>
                <c:pt idx="18113">
                  <c:v>13.165537802788286</c:v>
                </c:pt>
                <c:pt idx="18114">
                  <c:v>13.165543549237556</c:v>
                </c:pt>
                <c:pt idx="18115">
                  <c:v>13.165549295654076</c:v>
                </c:pt>
                <c:pt idx="18116">
                  <c:v>13.165555042037306</c:v>
                </c:pt>
                <c:pt idx="18117">
                  <c:v>13.165560788387674</c:v>
                </c:pt>
                <c:pt idx="18118">
                  <c:v>13.16556653470515</c:v>
                </c:pt>
                <c:pt idx="18119">
                  <c:v>13.165572280989387</c:v>
                </c:pt>
                <c:pt idx="18120">
                  <c:v>13.165578027240571</c:v>
                </c:pt>
                <c:pt idx="18121">
                  <c:v>13.165583773458852</c:v>
                </c:pt>
                <c:pt idx="18122">
                  <c:v>13.165589519644326</c:v>
                </c:pt>
                <c:pt idx="18123">
                  <c:v>13.165595265796419</c:v>
                </c:pt>
                <c:pt idx="18124">
                  <c:v>13.165601011915546</c:v>
                </c:pt>
                <c:pt idx="18125">
                  <c:v>13.165606758001854</c:v>
                </c:pt>
                <c:pt idx="18126">
                  <c:v>13.165612504055016</c:v>
                </c:pt>
                <c:pt idx="18127">
                  <c:v>13.165618250075084</c:v>
                </c:pt>
                <c:pt idx="18128">
                  <c:v>13.165623996062276</c:v>
                </c:pt>
                <c:pt idx="18129">
                  <c:v>13.16562974201636</c:v>
                </c:pt>
                <c:pt idx="18130">
                  <c:v>13.165635487937474</c:v>
                </c:pt>
                <c:pt idx="18131">
                  <c:v>13.165641233825699</c:v>
                </c:pt>
                <c:pt idx="18132">
                  <c:v>13.165646979680812</c:v>
                </c:pt>
                <c:pt idx="18133">
                  <c:v>13.165652725502726</c:v>
                </c:pt>
                <c:pt idx="18134">
                  <c:v>13.165658471291781</c:v>
                </c:pt>
                <c:pt idx="18135">
                  <c:v>13.165664217047995</c:v>
                </c:pt>
                <c:pt idx="18136">
                  <c:v>13.165669962770849</c:v>
                </c:pt>
                <c:pt idx="18137">
                  <c:v>13.165675708460864</c:v>
                </c:pt>
                <c:pt idx="18138">
                  <c:v>13.165681454117864</c:v>
                </c:pt>
                <c:pt idx="18139">
                  <c:v>13.165687199741972</c:v>
                </c:pt>
                <c:pt idx="18140">
                  <c:v>13.165692945332832</c:v>
                </c:pt>
                <c:pt idx="18141">
                  <c:v>13.1656986908908</c:v>
                </c:pt>
                <c:pt idx="18142">
                  <c:v>13.165704436415774</c:v>
                </c:pt>
                <c:pt idx="18143">
                  <c:v>13.1657101819077</c:v>
                </c:pt>
                <c:pt idx="18144">
                  <c:v>13.165715927366676</c:v>
                </c:pt>
                <c:pt idx="18145">
                  <c:v>13.165721672792548</c:v>
                </c:pt>
                <c:pt idx="18146">
                  <c:v>13.165727418185472</c:v>
                </c:pt>
                <c:pt idx="18147">
                  <c:v>13.16573316354537</c:v>
                </c:pt>
                <c:pt idx="18148">
                  <c:v>13.165738908872274</c:v>
                </c:pt>
                <c:pt idx="18149">
                  <c:v>13.165744654166296</c:v>
                </c:pt>
                <c:pt idx="18150">
                  <c:v>13.165750399427138</c:v>
                </c:pt>
                <c:pt idx="18151">
                  <c:v>13.165756144654896</c:v>
                </c:pt>
                <c:pt idx="18152">
                  <c:v>13.165761889849772</c:v>
                </c:pt>
                <c:pt idx="18153">
                  <c:v>13.165767635011624</c:v>
                </c:pt>
                <c:pt idx="18154">
                  <c:v>13.165773380140463</c:v>
                </c:pt>
                <c:pt idx="18155">
                  <c:v>13.165779125236305</c:v>
                </c:pt>
                <c:pt idx="18156">
                  <c:v>13.165784870299284</c:v>
                </c:pt>
                <c:pt idx="18157">
                  <c:v>13.165790615329119</c:v>
                </c:pt>
                <c:pt idx="18158">
                  <c:v>13.165796360325826</c:v>
                </c:pt>
                <c:pt idx="18159">
                  <c:v>13.165802105289716</c:v>
                </c:pt>
                <c:pt idx="18160">
                  <c:v>13.165807850220476</c:v>
                </c:pt>
                <c:pt idx="18161">
                  <c:v>13.165813595118276</c:v>
                </c:pt>
                <c:pt idx="18162">
                  <c:v>13.165819339983161</c:v>
                </c:pt>
                <c:pt idx="18163">
                  <c:v>13.165825084814863</c:v>
                </c:pt>
                <c:pt idx="18164">
                  <c:v>13.165830829613764</c:v>
                </c:pt>
                <c:pt idx="18165">
                  <c:v>13.165836574379592</c:v>
                </c:pt>
                <c:pt idx="18166">
                  <c:v>13.165842319112379</c:v>
                </c:pt>
                <c:pt idx="18167">
                  <c:v>13.165848063812062</c:v>
                </c:pt>
                <c:pt idx="18168">
                  <c:v>13.165853808478857</c:v>
                </c:pt>
                <c:pt idx="18169">
                  <c:v>13.165859553112726</c:v>
                </c:pt>
                <c:pt idx="18170">
                  <c:v>13.16586529771345</c:v>
                </c:pt>
                <c:pt idx="18171">
                  <c:v>13.165871042281237</c:v>
                </c:pt>
                <c:pt idx="18172">
                  <c:v>13.16587678681603</c:v>
                </c:pt>
                <c:pt idx="18173">
                  <c:v>13.165882531317928</c:v>
                </c:pt>
                <c:pt idx="18174">
                  <c:v>13.165888275786752</c:v>
                </c:pt>
                <c:pt idx="18175">
                  <c:v>13.165894020222424</c:v>
                </c:pt>
                <c:pt idx="18176">
                  <c:v>13.165899764625276</c:v>
                </c:pt>
                <c:pt idx="18177">
                  <c:v>13.165905508995024</c:v>
                </c:pt>
                <c:pt idx="18178">
                  <c:v>13.165911253331814</c:v>
                </c:pt>
                <c:pt idx="18179">
                  <c:v>13.165916997635676</c:v>
                </c:pt>
                <c:pt idx="18180">
                  <c:v>13.165922741906423</c:v>
                </c:pt>
                <c:pt idx="18181">
                  <c:v>13.165928486144239</c:v>
                </c:pt>
                <c:pt idx="18182">
                  <c:v>13.165934230349208</c:v>
                </c:pt>
                <c:pt idx="18183">
                  <c:v>13.165939974520876</c:v>
                </c:pt>
                <c:pt idx="18184">
                  <c:v>13.165945718659724</c:v>
                </c:pt>
                <c:pt idx="18185">
                  <c:v>13.165951462765518</c:v>
                </c:pt>
                <c:pt idx="18186">
                  <c:v>13.165957206838376</c:v>
                </c:pt>
                <c:pt idx="18187">
                  <c:v>13.165962950878226</c:v>
                </c:pt>
                <c:pt idx="18188">
                  <c:v>13.16596869488505</c:v>
                </c:pt>
                <c:pt idx="18189">
                  <c:v>13.165974438858926</c:v>
                </c:pt>
                <c:pt idx="18190">
                  <c:v>13.165980182799764</c:v>
                </c:pt>
                <c:pt idx="18191">
                  <c:v>13.16598592670773</c:v>
                </c:pt>
                <c:pt idx="18192">
                  <c:v>13.165991670582507</c:v>
                </c:pt>
                <c:pt idx="18193">
                  <c:v>13.165997414424426</c:v>
                </c:pt>
                <c:pt idx="18194">
                  <c:v>13.166003158233282</c:v>
                </c:pt>
                <c:pt idx="18195">
                  <c:v>13.166008902009184</c:v>
                </c:pt>
                <c:pt idx="18196">
                  <c:v>13.166014645752092</c:v>
                </c:pt>
                <c:pt idx="18197">
                  <c:v>13.166020389462012</c:v>
                </c:pt>
                <c:pt idx="18198">
                  <c:v>13.166026133138956</c:v>
                </c:pt>
                <c:pt idx="18199">
                  <c:v>13.166031876782988</c:v>
                </c:pt>
                <c:pt idx="18200">
                  <c:v>13.166037620393833</c:v>
                </c:pt>
                <c:pt idx="18201">
                  <c:v>13.166043363971795</c:v>
                </c:pt>
                <c:pt idx="18202">
                  <c:v>13.16604910751677</c:v>
                </c:pt>
                <c:pt idx="18203">
                  <c:v>13.166054851028857</c:v>
                </c:pt>
                <c:pt idx="18204">
                  <c:v>13.166060594507774</c:v>
                </c:pt>
                <c:pt idx="18205">
                  <c:v>13.166066337953772</c:v>
                </c:pt>
                <c:pt idx="18206">
                  <c:v>13.166072081366785</c:v>
                </c:pt>
                <c:pt idx="18207">
                  <c:v>13.166077824746822</c:v>
                </c:pt>
                <c:pt idx="18208">
                  <c:v>13.166083568093871</c:v>
                </c:pt>
                <c:pt idx="18209">
                  <c:v>13.166089311408076</c:v>
                </c:pt>
                <c:pt idx="18210">
                  <c:v>13.16609505468911</c:v>
                </c:pt>
                <c:pt idx="18211">
                  <c:v>13.166100797937109</c:v>
                </c:pt>
                <c:pt idx="18212">
                  <c:v>13.166106541152224</c:v>
                </c:pt>
                <c:pt idx="18213">
                  <c:v>13.166112284334346</c:v>
                </c:pt>
                <c:pt idx="18214">
                  <c:v>13.166118027483485</c:v>
                </c:pt>
                <c:pt idx="18215">
                  <c:v>13.166123770599642</c:v>
                </c:pt>
                <c:pt idx="18216">
                  <c:v>13.16612951368282</c:v>
                </c:pt>
                <c:pt idx="18217">
                  <c:v>13.166135256733074</c:v>
                </c:pt>
                <c:pt idx="18218">
                  <c:v>13.166140999750224</c:v>
                </c:pt>
                <c:pt idx="18219">
                  <c:v>13.166146742734444</c:v>
                </c:pt>
                <c:pt idx="18220">
                  <c:v>13.166152485685689</c:v>
                </c:pt>
                <c:pt idx="18221">
                  <c:v>13.166158228603956</c:v>
                </c:pt>
                <c:pt idx="18222">
                  <c:v>13.166163971489254</c:v>
                </c:pt>
                <c:pt idx="18223">
                  <c:v>13.166169714341539</c:v>
                </c:pt>
                <c:pt idx="18224">
                  <c:v>13.166175457160861</c:v>
                </c:pt>
                <c:pt idx="18225">
                  <c:v>13.166181199947276</c:v>
                </c:pt>
                <c:pt idx="18226">
                  <c:v>13.166186942700566</c:v>
                </c:pt>
                <c:pt idx="18227">
                  <c:v>13.166192685420954</c:v>
                </c:pt>
                <c:pt idx="18228">
                  <c:v>13.166198428108356</c:v>
                </c:pt>
                <c:pt idx="18229">
                  <c:v>13.166204170762782</c:v>
                </c:pt>
                <c:pt idx="18230">
                  <c:v>13.166209913384332</c:v>
                </c:pt>
                <c:pt idx="18231">
                  <c:v>13.166215655972703</c:v>
                </c:pt>
                <c:pt idx="18232">
                  <c:v>13.166221398528199</c:v>
                </c:pt>
                <c:pt idx="18233">
                  <c:v>13.166227141050648</c:v>
                </c:pt>
                <c:pt idx="18234">
                  <c:v>13.166232883540276</c:v>
                </c:pt>
                <c:pt idx="18235">
                  <c:v>13.166238625996819</c:v>
                </c:pt>
                <c:pt idx="18236">
                  <c:v>13.16624436842042</c:v>
                </c:pt>
                <c:pt idx="18237">
                  <c:v>13.166250110811028</c:v>
                </c:pt>
                <c:pt idx="18238">
                  <c:v>13.166255853168726</c:v>
                </c:pt>
                <c:pt idx="18239">
                  <c:v>13.166261595493333</c:v>
                </c:pt>
                <c:pt idx="18240">
                  <c:v>13.166267337785024</c:v>
                </c:pt>
                <c:pt idx="18241">
                  <c:v>13.166273080043741</c:v>
                </c:pt>
                <c:pt idx="18242">
                  <c:v>13.166278822269485</c:v>
                </c:pt>
                <c:pt idx="18243">
                  <c:v>13.166284564462357</c:v>
                </c:pt>
                <c:pt idx="18244">
                  <c:v>13.166290306622056</c:v>
                </c:pt>
                <c:pt idx="18245">
                  <c:v>13.166296048748988</c:v>
                </c:pt>
                <c:pt idx="18246">
                  <c:v>13.166301790842731</c:v>
                </c:pt>
                <c:pt idx="18247">
                  <c:v>13.166307532903708</c:v>
                </c:pt>
                <c:pt idx="18248">
                  <c:v>13.166313274931531</c:v>
                </c:pt>
                <c:pt idx="18249">
                  <c:v>13.166319016926472</c:v>
                </c:pt>
                <c:pt idx="18250">
                  <c:v>13.16632475888845</c:v>
                </c:pt>
                <c:pt idx="18251">
                  <c:v>13.166330500817446</c:v>
                </c:pt>
                <c:pt idx="18252">
                  <c:v>13.166336242713477</c:v>
                </c:pt>
                <c:pt idx="18253">
                  <c:v>13.166341984576498</c:v>
                </c:pt>
                <c:pt idx="18254">
                  <c:v>13.166347726406634</c:v>
                </c:pt>
                <c:pt idx="18255">
                  <c:v>13.166353468203758</c:v>
                </c:pt>
                <c:pt idx="18256">
                  <c:v>13.166359209968025</c:v>
                </c:pt>
                <c:pt idx="18257">
                  <c:v>13.166364951699103</c:v>
                </c:pt>
                <c:pt idx="18258">
                  <c:v>13.166370693397321</c:v>
                </c:pt>
                <c:pt idx="18259">
                  <c:v>13.166376435062581</c:v>
                </c:pt>
                <c:pt idx="18260">
                  <c:v>13.166382176694869</c:v>
                </c:pt>
                <c:pt idx="18261">
                  <c:v>13.166387918294276</c:v>
                </c:pt>
                <c:pt idx="18262">
                  <c:v>13.16639365986055</c:v>
                </c:pt>
                <c:pt idx="18263">
                  <c:v>13.16639940139394</c:v>
                </c:pt>
                <c:pt idx="18264">
                  <c:v>13.166405142894366</c:v>
                </c:pt>
                <c:pt idx="18265">
                  <c:v>13.166410884361829</c:v>
                </c:pt>
                <c:pt idx="18266">
                  <c:v>13.166416625796376</c:v>
                </c:pt>
                <c:pt idx="18267">
                  <c:v>13.166422367197859</c:v>
                </c:pt>
                <c:pt idx="18268">
                  <c:v>13.166428108566429</c:v>
                </c:pt>
                <c:pt idx="18269">
                  <c:v>13.166433849902148</c:v>
                </c:pt>
                <c:pt idx="18270">
                  <c:v>13.166439591204828</c:v>
                </c:pt>
                <c:pt idx="18271">
                  <c:v>13.166445332474376</c:v>
                </c:pt>
                <c:pt idx="18272">
                  <c:v>13.166451073711082</c:v>
                </c:pt>
                <c:pt idx="18273">
                  <c:v>13.16645681491498</c:v>
                </c:pt>
                <c:pt idx="18274">
                  <c:v>13.166462556085778</c:v>
                </c:pt>
                <c:pt idx="18275">
                  <c:v>13.166468297223474</c:v>
                </c:pt>
                <c:pt idx="18276">
                  <c:v>13.166474038328477</c:v>
                </c:pt>
                <c:pt idx="18277">
                  <c:v>13.166479779400326</c:v>
                </c:pt>
                <c:pt idx="18278">
                  <c:v>13.166485520439329</c:v>
                </c:pt>
                <c:pt idx="18279">
                  <c:v>13.16649126144531</c:v>
                </c:pt>
                <c:pt idx="18280">
                  <c:v>13.166497002418344</c:v>
                </c:pt>
                <c:pt idx="18281">
                  <c:v>13.166502743358334</c:v>
                </c:pt>
                <c:pt idx="18282">
                  <c:v>13.166508484265455</c:v>
                </c:pt>
                <c:pt idx="18283">
                  <c:v>13.166514225139721</c:v>
                </c:pt>
                <c:pt idx="18284">
                  <c:v>13.166519965980823</c:v>
                </c:pt>
                <c:pt idx="18285">
                  <c:v>13.166525706789072</c:v>
                </c:pt>
                <c:pt idx="18286">
                  <c:v>13.16653144756437</c:v>
                </c:pt>
                <c:pt idx="18287">
                  <c:v>13.166537188306776</c:v>
                </c:pt>
                <c:pt idx="18288">
                  <c:v>13.166542929016106</c:v>
                </c:pt>
                <c:pt idx="18289">
                  <c:v>13.166548669692501</c:v>
                </c:pt>
                <c:pt idx="18290">
                  <c:v>13.166554410335976</c:v>
                </c:pt>
                <c:pt idx="18291">
                  <c:v>13.166560150946484</c:v>
                </c:pt>
                <c:pt idx="18292">
                  <c:v>13.166565891524074</c:v>
                </c:pt>
                <c:pt idx="18293">
                  <c:v>13.166571632068656</c:v>
                </c:pt>
                <c:pt idx="18294">
                  <c:v>13.166577372580306</c:v>
                </c:pt>
                <c:pt idx="18295">
                  <c:v>13.166583113059026</c:v>
                </c:pt>
                <c:pt idx="18296">
                  <c:v>13.166588853504845</c:v>
                </c:pt>
                <c:pt idx="18297">
                  <c:v>13.166594593917576</c:v>
                </c:pt>
                <c:pt idx="18298">
                  <c:v>13.166600334297422</c:v>
                </c:pt>
                <c:pt idx="18299">
                  <c:v>13.166606074644406</c:v>
                </c:pt>
                <c:pt idx="18300">
                  <c:v>13.166611814958276</c:v>
                </c:pt>
                <c:pt idx="18301">
                  <c:v>13.166617555239306</c:v>
                </c:pt>
                <c:pt idx="18302">
                  <c:v>13.166623295487327</c:v>
                </c:pt>
                <c:pt idx="18303">
                  <c:v>13.166629035702405</c:v>
                </c:pt>
                <c:pt idx="18304">
                  <c:v>13.166634775884539</c:v>
                </c:pt>
                <c:pt idx="18305">
                  <c:v>13.166640516033752</c:v>
                </c:pt>
                <c:pt idx="18306">
                  <c:v>13.166646256150045</c:v>
                </c:pt>
                <c:pt idx="18307">
                  <c:v>13.166651996233163</c:v>
                </c:pt>
                <c:pt idx="18308">
                  <c:v>13.166657736283504</c:v>
                </c:pt>
                <c:pt idx="18309">
                  <c:v>13.166663476300895</c:v>
                </c:pt>
                <c:pt idx="18310">
                  <c:v>13.166669216285474</c:v>
                </c:pt>
                <c:pt idx="18311">
                  <c:v>13.166674956236839</c:v>
                </c:pt>
                <c:pt idx="18312">
                  <c:v>13.166680696155424</c:v>
                </c:pt>
                <c:pt idx="18313">
                  <c:v>13.166686436041115</c:v>
                </c:pt>
                <c:pt idx="18314">
                  <c:v>13.166692175893656</c:v>
                </c:pt>
                <c:pt idx="18315">
                  <c:v>13.166697915713376</c:v>
                </c:pt>
                <c:pt idx="18316">
                  <c:v>13.166703655500132</c:v>
                </c:pt>
                <c:pt idx="18317">
                  <c:v>13.166709395253974</c:v>
                </c:pt>
                <c:pt idx="18318">
                  <c:v>13.166715134974828</c:v>
                </c:pt>
                <c:pt idx="18319">
                  <c:v>13.16672087466277</c:v>
                </c:pt>
                <c:pt idx="18320">
                  <c:v>13.166726614317756</c:v>
                </c:pt>
                <c:pt idx="18321">
                  <c:v>13.166732353939826</c:v>
                </c:pt>
                <c:pt idx="18322">
                  <c:v>13.166738093529011</c:v>
                </c:pt>
                <c:pt idx="18323">
                  <c:v>13.166743833085153</c:v>
                </c:pt>
                <c:pt idx="18324">
                  <c:v>13.166749572608426</c:v>
                </c:pt>
                <c:pt idx="18325">
                  <c:v>13.166755312098555</c:v>
                </c:pt>
                <c:pt idx="18326">
                  <c:v>13.166761051555888</c:v>
                </c:pt>
                <c:pt idx="18327">
                  <c:v>13.166766790980304</c:v>
                </c:pt>
                <c:pt idx="18328">
                  <c:v>13.166772530371734</c:v>
                </c:pt>
                <c:pt idx="18329">
                  <c:v>13.166778269730246</c:v>
                </c:pt>
                <c:pt idx="18330">
                  <c:v>13.166784009055824</c:v>
                </c:pt>
                <c:pt idx="18331">
                  <c:v>13.166789748348474</c:v>
                </c:pt>
                <c:pt idx="18332">
                  <c:v>13.166795487608146</c:v>
                </c:pt>
                <c:pt idx="18333">
                  <c:v>13.166801226834897</c:v>
                </c:pt>
                <c:pt idx="18334">
                  <c:v>13.166806966028776</c:v>
                </c:pt>
                <c:pt idx="18335">
                  <c:v>13.16681270518959</c:v>
                </c:pt>
                <c:pt idx="18336">
                  <c:v>13.166818444317498</c:v>
                </c:pt>
                <c:pt idx="18337">
                  <c:v>13.166824183412498</c:v>
                </c:pt>
                <c:pt idx="18338">
                  <c:v>13.166829922474593</c:v>
                </c:pt>
                <c:pt idx="18339">
                  <c:v>13.166835661503725</c:v>
                </c:pt>
                <c:pt idx="18340">
                  <c:v>13.166841400499917</c:v>
                </c:pt>
                <c:pt idx="18341">
                  <c:v>13.166847139463174</c:v>
                </c:pt>
                <c:pt idx="18342">
                  <c:v>13.166852878393502</c:v>
                </c:pt>
                <c:pt idx="18343">
                  <c:v>13.166858617290869</c:v>
                </c:pt>
                <c:pt idx="18344">
                  <c:v>13.166864356155354</c:v>
                </c:pt>
                <c:pt idx="18345">
                  <c:v>13.16687009498685</c:v>
                </c:pt>
                <c:pt idx="18346">
                  <c:v>13.166875833785429</c:v>
                </c:pt>
                <c:pt idx="18347">
                  <c:v>13.166881572551079</c:v>
                </c:pt>
                <c:pt idx="18348">
                  <c:v>13.166887311283826</c:v>
                </c:pt>
                <c:pt idx="18349">
                  <c:v>13.166893049983578</c:v>
                </c:pt>
                <c:pt idx="18350">
                  <c:v>13.166898788650418</c:v>
                </c:pt>
                <c:pt idx="18351">
                  <c:v>13.166904527284437</c:v>
                </c:pt>
                <c:pt idx="18352">
                  <c:v>13.166910265885354</c:v>
                </c:pt>
                <c:pt idx="18353">
                  <c:v>13.166916004453389</c:v>
                </c:pt>
                <c:pt idx="18354">
                  <c:v>13.166919830147156</c:v>
                </c:pt>
                <c:pt idx="18355">
                  <c:v>13.166923655826254</c:v>
                </c:pt>
                <c:pt idx="18356">
                  <c:v>13.166927481490648</c:v>
                </c:pt>
                <c:pt idx="18357">
                  <c:v>13.16693130714054</c:v>
                </c:pt>
                <c:pt idx="18358">
                  <c:v>13.166935132775739</c:v>
                </c:pt>
                <c:pt idx="18359">
                  <c:v>13.166938958396306</c:v>
                </c:pt>
                <c:pt idx="18360">
                  <c:v>13.166942784002234</c:v>
                </c:pt>
                <c:pt idx="18361">
                  <c:v>13.166946609593523</c:v>
                </c:pt>
                <c:pt idx="18362">
                  <c:v>13.166950435170181</c:v>
                </c:pt>
                <c:pt idx="18363">
                  <c:v>13.166954260732204</c:v>
                </c:pt>
                <c:pt idx="18364">
                  <c:v>13.166958086279593</c:v>
                </c:pt>
                <c:pt idx="18365">
                  <c:v>13.166961911812345</c:v>
                </c:pt>
                <c:pt idx="18366">
                  <c:v>13.166965737330463</c:v>
                </c:pt>
                <c:pt idx="18367">
                  <c:v>13.16696956283395</c:v>
                </c:pt>
                <c:pt idx="18368">
                  <c:v>13.166973388322798</c:v>
                </c:pt>
                <c:pt idx="18369">
                  <c:v>13.16697721379702</c:v>
                </c:pt>
                <c:pt idx="18370">
                  <c:v>13.166981039256594</c:v>
                </c:pt>
                <c:pt idx="18371">
                  <c:v>13.166984864701552</c:v>
                </c:pt>
                <c:pt idx="18372">
                  <c:v>13.166988690131848</c:v>
                </c:pt>
                <c:pt idx="18373">
                  <c:v>13.166992515547646</c:v>
                </c:pt>
                <c:pt idx="18374">
                  <c:v>13.166996340948579</c:v>
                </c:pt>
                <c:pt idx="18375">
                  <c:v>13.16700016633499</c:v>
                </c:pt>
                <c:pt idx="18376">
                  <c:v>13.167003991706769</c:v>
                </c:pt>
                <c:pt idx="18377">
                  <c:v>13.167007817064027</c:v>
                </c:pt>
                <c:pt idx="18378">
                  <c:v>13.167011642406418</c:v>
                </c:pt>
                <c:pt idx="18379">
                  <c:v>13.167015467734299</c:v>
                </c:pt>
                <c:pt idx="18380">
                  <c:v>13.16701929304755</c:v>
                </c:pt>
                <c:pt idx="18381">
                  <c:v>13.167023118346162</c:v>
                </c:pt>
                <c:pt idx="18382">
                  <c:v>13.167026943630141</c:v>
                </c:pt>
                <c:pt idx="18383">
                  <c:v>13.167030768899489</c:v>
                </c:pt>
                <c:pt idx="18384">
                  <c:v>13.167034594154309</c:v>
                </c:pt>
                <c:pt idx="18385">
                  <c:v>13.167038419394284</c:v>
                </c:pt>
                <c:pt idx="18386">
                  <c:v>13.167042244619736</c:v>
                </c:pt>
                <c:pt idx="18387">
                  <c:v>13.167046069830549</c:v>
                </c:pt>
                <c:pt idx="18388">
                  <c:v>13.167049895026826</c:v>
                </c:pt>
                <c:pt idx="18389">
                  <c:v>13.167053720208287</c:v>
                </c:pt>
                <c:pt idx="18390">
                  <c:v>13.16705754537522</c:v>
                </c:pt>
                <c:pt idx="18391">
                  <c:v>13.167061370527497</c:v>
                </c:pt>
                <c:pt idx="18392">
                  <c:v>13.167065195665153</c:v>
                </c:pt>
                <c:pt idx="18393">
                  <c:v>13.16706902078818</c:v>
                </c:pt>
                <c:pt idx="18394">
                  <c:v>13.167072845896568</c:v>
                </c:pt>
                <c:pt idx="18395">
                  <c:v>13.167076670990337</c:v>
                </c:pt>
                <c:pt idx="18396">
                  <c:v>13.16708049606947</c:v>
                </c:pt>
                <c:pt idx="18397">
                  <c:v>13.16708432113397</c:v>
                </c:pt>
                <c:pt idx="18398">
                  <c:v>13.167088146183833</c:v>
                </c:pt>
                <c:pt idx="18399">
                  <c:v>13.167091971219071</c:v>
                </c:pt>
                <c:pt idx="18400">
                  <c:v>13.167095796239682</c:v>
                </c:pt>
                <c:pt idx="18401">
                  <c:v>13.16709962124567</c:v>
                </c:pt>
                <c:pt idx="18402">
                  <c:v>13.167103446236998</c:v>
                </c:pt>
                <c:pt idx="18403">
                  <c:v>13.16710727121372</c:v>
                </c:pt>
                <c:pt idx="18404">
                  <c:v>13.167111096175798</c:v>
                </c:pt>
                <c:pt idx="18405">
                  <c:v>13.167114921123266</c:v>
                </c:pt>
                <c:pt idx="18406">
                  <c:v>13.167118746056</c:v>
                </c:pt>
                <c:pt idx="18407">
                  <c:v>13.16712257097428</c:v>
                </c:pt>
                <c:pt idx="18408">
                  <c:v>13.167126395877844</c:v>
                </c:pt>
                <c:pt idx="18409">
                  <c:v>13.167130220766779</c:v>
                </c:pt>
                <c:pt idx="18410">
                  <c:v>13.167134045641086</c:v>
                </c:pt>
                <c:pt idx="18411">
                  <c:v>13.16713787050077</c:v>
                </c:pt>
                <c:pt idx="18412">
                  <c:v>13.167141695345805</c:v>
                </c:pt>
                <c:pt idx="18413">
                  <c:v>13.167145520176222</c:v>
                </c:pt>
                <c:pt idx="18414">
                  <c:v>13.167149344992009</c:v>
                </c:pt>
                <c:pt idx="18415">
                  <c:v>13.167153169793098</c:v>
                </c:pt>
                <c:pt idx="18416">
                  <c:v>13.167156994579702</c:v>
                </c:pt>
                <c:pt idx="18417">
                  <c:v>13.167160819351597</c:v>
                </c:pt>
                <c:pt idx="18418">
                  <c:v>13.167164644108867</c:v>
                </c:pt>
                <c:pt idx="18419">
                  <c:v>13.167168468851397</c:v>
                </c:pt>
                <c:pt idx="18420">
                  <c:v>13.167172293579521</c:v>
                </c:pt>
                <c:pt idx="18421">
                  <c:v>13.167176118292916</c:v>
                </c:pt>
                <c:pt idx="18422">
                  <c:v>13.167179942991668</c:v>
                </c:pt>
                <c:pt idx="18423">
                  <c:v>13.167183767675795</c:v>
                </c:pt>
                <c:pt idx="18424">
                  <c:v>13.167187592345387</c:v>
                </c:pt>
                <c:pt idx="18425">
                  <c:v>13.167191417000168</c:v>
                </c:pt>
                <c:pt idx="18426">
                  <c:v>13.167195241640414</c:v>
                </c:pt>
                <c:pt idx="18427">
                  <c:v>13.167199066266036</c:v>
                </c:pt>
                <c:pt idx="18428">
                  <c:v>13.167202890877022</c:v>
                </c:pt>
                <c:pt idx="18429">
                  <c:v>13.167206715473382</c:v>
                </c:pt>
                <c:pt idx="18430">
                  <c:v>13.167210540055111</c:v>
                </c:pt>
                <c:pt idx="18431">
                  <c:v>13.167214364622223</c:v>
                </c:pt>
                <c:pt idx="18432">
                  <c:v>13.167218189174648</c:v>
                </c:pt>
                <c:pt idx="18433">
                  <c:v>13.167222013712548</c:v>
                </c:pt>
                <c:pt idx="18434">
                  <c:v>13.167225838235781</c:v>
                </c:pt>
                <c:pt idx="18435">
                  <c:v>13.167229662744369</c:v>
                </c:pt>
                <c:pt idx="18436">
                  <c:v>13.167233487238351</c:v>
                </c:pt>
                <c:pt idx="18437">
                  <c:v>13.167237311717702</c:v>
                </c:pt>
                <c:pt idx="18438">
                  <c:v>13.167241136182414</c:v>
                </c:pt>
                <c:pt idx="18439">
                  <c:v>13.167244960632498</c:v>
                </c:pt>
                <c:pt idx="18440">
                  <c:v>13.167248785067969</c:v>
                </c:pt>
                <c:pt idx="18441">
                  <c:v>13.167252609488814</c:v>
                </c:pt>
                <c:pt idx="18442">
                  <c:v>13.167256433895025</c:v>
                </c:pt>
                <c:pt idx="18443">
                  <c:v>13.167260258286626</c:v>
                </c:pt>
                <c:pt idx="18444">
                  <c:v>13.167264082663568</c:v>
                </c:pt>
                <c:pt idx="18445">
                  <c:v>13.167267907025909</c:v>
                </c:pt>
                <c:pt idx="18446">
                  <c:v>13.167271731373491</c:v>
                </c:pt>
                <c:pt idx="18447">
                  <c:v>13.167275555706702</c:v>
                </c:pt>
                <c:pt idx="18448">
                  <c:v>13.167279380025148</c:v>
                </c:pt>
                <c:pt idx="18449">
                  <c:v>13.167283204329006</c:v>
                </c:pt>
                <c:pt idx="18450">
                  <c:v>13.167287028618206</c:v>
                </c:pt>
                <c:pt idx="18451">
                  <c:v>13.167290852892785</c:v>
                </c:pt>
                <c:pt idx="18452">
                  <c:v>13.167294677152746</c:v>
                </c:pt>
                <c:pt idx="18453">
                  <c:v>13.167298501398069</c:v>
                </c:pt>
                <c:pt idx="18454">
                  <c:v>13.167302325628784</c:v>
                </c:pt>
                <c:pt idx="18455">
                  <c:v>13.167306149844867</c:v>
                </c:pt>
                <c:pt idx="18456">
                  <c:v>13.167309974046326</c:v>
                </c:pt>
                <c:pt idx="18457">
                  <c:v>13.167313798233076</c:v>
                </c:pt>
                <c:pt idx="18458">
                  <c:v>13.167317622405371</c:v>
                </c:pt>
                <c:pt idx="18459">
                  <c:v>13.167321446562948</c:v>
                </c:pt>
                <c:pt idx="18460">
                  <c:v>13.16732527070592</c:v>
                </c:pt>
                <c:pt idx="18461">
                  <c:v>13.167329094834257</c:v>
                </c:pt>
                <c:pt idx="18462">
                  <c:v>13.167332918948075</c:v>
                </c:pt>
                <c:pt idx="18463">
                  <c:v>13.167336743047059</c:v>
                </c:pt>
                <c:pt idx="18464">
                  <c:v>13.167340567131518</c:v>
                </c:pt>
                <c:pt idx="18465">
                  <c:v>13.16734439120137</c:v>
                </c:pt>
                <c:pt idx="18466">
                  <c:v>13.167348215256588</c:v>
                </c:pt>
                <c:pt idx="18467">
                  <c:v>13.167352039297185</c:v>
                </c:pt>
                <c:pt idx="18468">
                  <c:v>13.167355863323158</c:v>
                </c:pt>
                <c:pt idx="18469">
                  <c:v>13.167359687334498</c:v>
                </c:pt>
                <c:pt idx="18470">
                  <c:v>13.167363511331233</c:v>
                </c:pt>
                <c:pt idx="18471">
                  <c:v>13.167367335313337</c:v>
                </c:pt>
                <c:pt idx="18472">
                  <c:v>13.167371159280798</c:v>
                </c:pt>
                <c:pt idx="18473">
                  <c:v>13.167374983233668</c:v>
                </c:pt>
                <c:pt idx="18474">
                  <c:v>13.167378807171913</c:v>
                </c:pt>
                <c:pt idx="18475">
                  <c:v>13.167382631095521</c:v>
                </c:pt>
                <c:pt idx="18476">
                  <c:v>13.167386455004516</c:v>
                </c:pt>
                <c:pt idx="18477">
                  <c:v>13.167390278898885</c:v>
                </c:pt>
                <c:pt idx="18478">
                  <c:v>13.167394102778632</c:v>
                </c:pt>
                <c:pt idx="18479">
                  <c:v>13.167397926643757</c:v>
                </c:pt>
                <c:pt idx="18480">
                  <c:v>13.167401750494259</c:v>
                </c:pt>
                <c:pt idx="18481">
                  <c:v>13.16740557433015</c:v>
                </c:pt>
                <c:pt idx="18482">
                  <c:v>13.167409398151404</c:v>
                </c:pt>
                <c:pt idx="18483">
                  <c:v>13.167413221958039</c:v>
                </c:pt>
                <c:pt idx="18484">
                  <c:v>13.167417045750053</c:v>
                </c:pt>
                <c:pt idx="18485">
                  <c:v>13.167420869527454</c:v>
                </c:pt>
                <c:pt idx="18486">
                  <c:v>13.167424693290222</c:v>
                </c:pt>
                <c:pt idx="18487">
                  <c:v>13.167428517038376</c:v>
                </c:pt>
                <c:pt idx="18488">
                  <c:v>13.167432340771906</c:v>
                </c:pt>
                <c:pt idx="18489">
                  <c:v>13.16743616449082</c:v>
                </c:pt>
                <c:pt idx="18490">
                  <c:v>13.16743998819512</c:v>
                </c:pt>
                <c:pt idx="18491">
                  <c:v>13.167443811884826</c:v>
                </c:pt>
                <c:pt idx="18492">
                  <c:v>13.167447635559826</c:v>
                </c:pt>
                <c:pt idx="18493">
                  <c:v>13.167451459220256</c:v>
                </c:pt>
                <c:pt idx="18494">
                  <c:v>13.16745528286607</c:v>
                </c:pt>
                <c:pt idx="18495">
                  <c:v>13.167459106497256</c:v>
                </c:pt>
                <c:pt idx="18496">
                  <c:v>13.167462930113819</c:v>
                </c:pt>
                <c:pt idx="18497">
                  <c:v>13.167466753715766</c:v>
                </c:pt>
                <c:pt idx="18498">
                  <c:v>13.167470577303106</c:v>
                </c:pt>
                <c:pt idx="18499">
                  <c:v>13.167474400875799</c:v>
                </c:pt>
                <c:pt idx="18500">
                  <c:v>13.167478224433868</c:v>
                </c:pt>
                <c:pt idx="18501">
                  <c:v>13.167482047977376</c:v>
                </c:pt>
                <c:pt idx="18502">
                  <c:v>13.167485871506349</c:v>
                </c:pt>
                <c:pt idx="18503">
                  <c:v>13.167489695020524</c:v>
                </c:pt>
                <c:pt idx="18504">
                  <c:v>13.167493518520146</c:v>
                </c:pt>
                <c:pt idx="18505">
                  <c:v>13.167497342005056</c:v>
                </c:pt>
                <c:pt idx="18506">
                  <c:v>13.167501165475413</c:v>
                </c:pt>
                <c:pt idx="18507">
                  <c:v>13.167504988931169</c:v>
                </c:pt>
                <c:pt idx="18508">
                  <c:v>13.167508812372304</c:v>
                </c:pt>
                <c:pt idx="18509">
                  <c:v>13.16751263579882</c:v>
                </c:pt>
                <c:pt idx="18510">
                  <c:v>13.16751645921072</c:v>
                </c:pt>
                <c:pt idx="18511">
                  <c:v>13.167520282608002</c:v>
                </c:pt>
                <c:pt idx="18512">
                  <c:v>13.16752410599066</c:v>
                </c:pt>
                <c:pt idx="18513">
                  <c:v>13.167527929358702</c:v>
                </c:pt>
                <c:pt idx="18514">
                  <c:v>13.167531752712128</c:v>
                </c:pt>
                <c:pt idx="18515">
                  <c:v>13.167535576051026</c:v>
                </c:pt>
                <c:pt idx="18516">
                  <c:v>13.167539399375126</c:v>
                </c:pt>
                <c:pt idx="18517">
                  <c:v>13.167543222684706</c:v>
                </c:pt>
                <c:pt idx="18518">
                  <c:v>13.167547045979656</c:v>
                </c:pt>
                <c:pt idx="18519">
                  <c:v>13.167550869260022</c:v>
                </c:pt>
                <c:pt idx="18520">
                  <c:v>13.167554692525774</c:v>
                </c:pt>
                <c:pt idx="18521">
                  <c:v>13.167558515776806</c:v>
                </c:pt>
                <c:pt idx="18522">
                  <c:v>13.167562339013324</c:v>
                </c:pt>
                <c:pt idx="18523">
                  <c:v>13.167566162235158</c:v>
                </c:pt>
                <c:pt idx="18524">
                  <c:v>13.167569985442407</c:v>
                </c:pt>
                <c:pt idx="18525">
                  <c:v>13.167573808635042</c:v>
                </c:pt>
                <c:pt idx="18526">
                  <c:v>13.167577631813058</c:v>
                </c:pt>
                <c:pt idx="18527">
                  <c:v>13.167581454976458</c:v>
                </c:pt>
                <c:pt idx="18528">
                  <c:v>13.167585278125385</c:v>
                </c:pt>
                <c:pt idx="18529">
                  <c:v>13.167589101259409</c:v>
                </c:pt>
                <c:pt idx="18530">
                  <c:v>13.167592924378972</c:v>
                </c:pt>
                <c:pt idx="18531">
                  <c:v>13.167596747483984</c:v>
                </c:pt>
                <c:pt idx="18532">
                  <c:v>13.167600570574226</c:v>
                </c:pt>
                <c:pt idx="18533">
                  <c:v>13.167604393650002</c:v>
                </c:pt>
                <c:pt idx="18534">
                  <c:v>13.167608216711002</c:v>
                </c:pt>
                <c:pt idx="18535">
                  <c:v>13.167612039757474</c:v>
                </c:pt>
                <c:pt idx="18536">
                  <c:v>13.167615862789329</c:v>
                </c:pt>
                <c:pt idx="18537">
                  <c:v>13.167619685806569</c:v>
                </c:pt>
                <c:pt idx="18538">
                  <c:v>13.167623508809196</c:v>
                </c:pt>
                <c:pt idx="18539">
                  <c:v>13.167627331797204</c:v>
                </c:pt>
                <c:pt idx="18540">
                  <c:v>13.167631154770595</c:v>
                </c:pt>
                <c:pt idx="18541">
                  <c:v>13.167634977729506</c:v>
                </c:pt>
                <c:pt idx="18542">
                  <c:v>13.16763880067354</c:v>
                </c:pt>
                <c:pt idx="18543">
                  <c:v>13.167642623603102</c:v>
                </c:pt>
                <c:pt idx="18544">
                  <c:v>13.167646446518024</c:v>
                </c:pt>
                <c:pt idx="18545">
                  <c:v>13.167650269418354</c:v>
                </c:pt>
                <c:pt idx="18546">
                  <c:v>13.167654092304074</c:v>
                </c:pt>
                <c:pt idx="18547">
                  <c:v>13.167657915175139</c:v>
                </c:pt>
                <c:pt idx="18548">
                  <c:v>13.167661738031615</c:v>
                </c:pt>
                <c:pt idx="18549">
                  <c:v>13.167665560873468</c:v>
                </c:pt>
                <c:pt idx="18550">
                  <c:v>13.167669383700725</c:v>
                </c:pt>
                <c:pt idx="18551">
                  <c:v>13.16767320651336</c:v>
                </c:pt>
                <c:pt idx="18552">
                  <c:v>13.167677029311381</c:v>
                </c:pt>
                <c:pt idx="18553">
                  <c:v>13.167680852094804</c:v>
                </c:pt>
                <c:pt idx="18554">
                  <c:v>13.167684674863688</c:v>
                </c:pt>
                <c:pt idx="18555">
                  <c:v>13.16768849761776</c:v>
                </c:pt>
                <c:pt idx="18556">
                  <c:v>13.167692320357327</c:v>
                </c:pt>
                <c:pt idx="18557">
                  <c:v>13.167696143082306</c:v>
                </c:pt>
                <c:pt idx="18558">
                  <c:v>13.16769996579262</c:v>
                </c:pt>
                <c:pt idx="18559">
                  <c:v>13.16770378848835</c:v>
                </c:pt>
                <c:pt idx="18560">
                  <c:v>13.167707611169472</c:v>
                </c:pt>
                <c:pt idx="18561">
                  <c:v>13.167711433835962</c:v>
                </c:pt>
                <c:pt idx="18562">
                  <c:v>13.167715256487854</c:v>
                </c:pt>
                <c:pt idx="18563">
                  <c:v>13.167719079125126</c:v>
                </c:pt>
                <c:pt idx="18564">
                  <c:v>13.167722901747789</c:v>
                </c:pt>
                <c:pt idx="18565">
                  <c:v>13.167726724355838</c:v>
                </c:pt>
                <c:pt idx="18566">
                  <c:v>13.167730546949395</c:v>
                </c:pt>
                <c:pt idx="18567">
                  <c:v>13.167734369528176</c:v>
                </c:pt>
                <c:pt idx="18568">
                  <c:v>13.167738192092319</c:v>
                </c:pt>
                <c:pt idx="18569">
                  <c:v>13.167742014642025</c:v>
                </c:pt>
                <c:pt idx="18570">
                  <c:v>13.167745837177007</c:v>
                </c:pt>
                <c:pt idx="18571">
                  <c:v>13.167749659697376</c:v>
                </c:pt>
                <c:pt idx="18572">
                  <c:v>13.167753482203048</c:v>
                </c:pt>
                <c:pt idx="18573">
                  <c:v>13.167757304694216</c:v>
                </c:pt>
                <c:pt idx="18574">
                  <c:v>13.167761127170698</c:v>
                </c:pt>
                <c:pt idx="18575">
                  <c:v>13.167764949632694</c:v>
                </c:pt>
                <c:pt idx="18576">
                  <c:v>13.167768772080013</c:v>
                </c:pt>
                <c:pt idx="18577">
                  <c:v>13.167772594512725</c:v>
                </c:pt>
                <c:pt idx="18578">
                  <c:v>13.167776416930819</c:v>
                </c:pt>
                <c:pt idx="18579">
                  <c:v>13.167780239334411</c:v>
                </c:pt>
                <c:pt idx="18580">
                  <c:v>13.167784061723196</c:v>
                </c:pt>
                <c:pt idx="18581">
                  <c:v>13.167787884097459</c:v>
                </c:pt>
                <c:pt idx="18582">
                  <c:v>13.167791706457113</c:v>
                </c:pt>
                <c:pt idx="18583">
                  <c:v>13.167795528802166</c:v>
                </c:pt>
                <c:pt idx="18584">
                  <c:v>13.167799351132604</c:v>
                </c:pt>
                <c:pt idx="18585">
                  <c:v>13.167803173448425</c:v>
                </c:pt>
                <c:pt idx="18586">
                  <c:v>13.167806995749745</c:v>
                </c:pt>
                <c:pt idx="18587">
                  <c:v>13.167810818036276</c:v>
                </c:pt>
                <c:pt idx="18588">
                  <c:v>13.167814640308254</c:v>
                </c:pt>
                <c:pt idx="18589">
                  <c:v>13.167818462565631</c:v>
                </c:pt>
                <c:pt idx="18590">
                  <c:v>13.167822284808414</c:v>
                </c:pt>
                <c:pt idx="18591">
                  <c:v>13.167826107036568</c:v>
                </c:pt>
                <c:pt idx="18592">
                  <c:v>13.167829929250138</c:v>
                </c:pt>
                <c:pt idx="18593">
                  <c:v>13.167833751449086</c:v>
                </c:pt>
                <c:pt idx="18594">
                  <c:v>13.167837573633426</c:v>
                </c:pt>
                <c:pt idx="18595">
                  <c:v>13.167841395803158</c:v>
                </c:pt>
                <c:pt idx="18596">
                  <c:v>13.167845217958376</c:v>
                </c:pt>
                <c:pt idx="18597">
                  <c:v>13.167849040098792</c:v>
                </c:pt>
                <c:pt idx="18598">
                  <c:v>13.1678528622247</c:v>
                </c:pt>
                <c:pt idx="18599">
                  <c:v>13.167856684335996</c:v>
                </c:pt>
                <c:pt idx="18600">
                  <c:v>13.167860506432682</c:v>
                </c:pt>
                <c:pt idx="18601">
                  <c:v>13.16786432851476</c:v>
                </c:pt>
                <c:pt idx="18602">
                  <c:v>13.167868150582231</c:v>
                </c:pt>
                <c:pt idx="18603">
                  <c:v>13.167871972635091</c:v>
                </c:pt>
                <c:pt idx="18604">
                  <c:v>13.167875794673348</c:v>
                </c:pt>
                <c:pt idx="18605">
                  <c:v>13.167879616697</c:v>
                </c:pt>
                <c:pt idx="18606">
                  <c:v>13.167883438706054</c:v>
                </c:pt>
                <c:pt idx="18607">
                  <c:v>13.167887260700466</c:v>
                </c:pt>
                <c:pt idx="18608">
                  <c:v>13.16789108268029</c:v>
                </c:pt>
                <c:pt idx="18609">
                  <c:v>13.167894904645506</c:v>
                </c:pt>
                <c:pt idx="18610">
                  <c:v>13.167898726596098</c:v>
                </c:pt>
                <c:pt idx="18611">
                  <c:v>13.167902548532117</c:v>
                </c:pt>
                <c:pt idx="18612">
                  <c:v>13.167906370453512</c:v>
                </c:pt>
                <c:pt idx="18613">
                  <c:v>13.167910192360299</c:v>
                </c:pt>
                <c:pt idx="18614">
                  <c:v>13.16791401425248</c:v>
                </c:pt>
                <c:pt idx="18615">
                  <c:v>13.167917836130053</c:v>
                </c:pt>
                <c:pt idx="18616">
                  <c:v>13.167921657993018</c:v>
                </c:pt>
                <c:pt idx="18617">
                  <c:v>13.167925479841381</c:v>
                </c:pt>
                <c:pt idx="18618">
                  <c:v>13.167929301675118</c:v>
                </c:pt>
                <c:pt idx="18619">
                  <c:v>13.167933123494283</c:v>
                </c:pt>
                <c:pt idx="18620">
                  <c:v>13.167936945298825</c:v>
                </c:pt>
                <c:pt idx="18621">
                  <c:v>13.16794076708876</c:v>
                </c:pt>
                <c:pt idx="18622">
                  <c:v>13.167944588864104</c:v>
                </c:pt>
                <c:pt idx="18623">
                  <c:v>13.167948410624813</c:v>
                </c:pt>
                <c:pt idx="18624">
                  <c:v>13.167952232370929</c:v>
                </c:pt>
                <c:pt idx="18625">
                  <c:v>13.167956054102454</c:v>
                </c:pt>
                <c:pt idx="18626">
                  <c:v>13.167959875819356</c:v>
                </c:pt>
                <c:pt idx="18627">
                  <c:v>13.16796369752165</c:v>
                </c:pt>
                <c:pt idx="18628">
                  <c:v>13.167967519209437</c:v>
                </c:pt>
                <c:pt idx="18629">
                  <c:v>13.167971340882398</c:v>
                </c:pt>
                <c:pt idx="18630">
                  <c:v>13.167975162540918</c:v>
                </c:pt>
                <c:pt idx="18631">
                  <c:v>13.167978984184748</c:v>
                </c:pt>
                <c:pt idx="18632">
                  <c:v>13.167982805814075</c:v>
                </c:pt>
                <c:pt idx="18633">
                  <c:v>13.167986627428776</c:v>
                </c:pt>
                <c:pt idx="18634">
                  <c:v>13.167990449028812</c:v>
                </c:pt>
                <c:pt idx="18635">
                  <c:v>13.167994270614274</c:v>
                </c:pt>
                <c:pt idx="18636">
                  <c:v>13.16799809218513</c:v>
                </c:pt>
                <c:pt idx="18637">
                  <c:v>13.168001913741382</c:v>
                </c:pt>
                <c:pt idx="18638">
                  <c:v>13.16800573528303</c:v>
                </c:pt>
                <c:pt idx="18639">
                  <c:v>13.168009556810073</c:v>
                </c:pt>
                <c:pt idx="18640">
                  <c:v>13.168013378322513</c:v>
                </c:pt>
                <c:pt idx="18641">
                  <c:v>13.168017199820349</c:v>
                </c:pt>
                <c:pt idx="18642">
                  <c:v>13.168021021303481</c:v>
                </c:pt>
                <c:pt idx="18643">
                  <c:v>13.16802484277221</c:v>
                </c:pt>
                <c:pt idx="18644">
                  <c:v>13.168028664226235</c:v>
                </c:pt>
                <c:pt idx="18645">
                  <c:v>13.168032485665657</c:v>
                </c:pt>
                <c:pt idx="18646">
                  <c:v>13.168036307090475</c:v>
                </c:pt>
                <c:pt idx="18647">
                  <c:v>13.16804012850069</c:v>
                </c:pt>
                <c:pt idx="18648">
                  <c:v>13.168043949896303</c:v>
                </c:pt>
                <c:pt idx="18649">
                  <c:v>13.168047771277312</c:v>
                </c:pt>
                <c:pt idx="18650">
                  <c:v>13.168051592643717</c:v>
                </c:pt>
                <c:pt idx="18651">
                  <c:v>13.168055413995518</c:v>
                </c:pt>
                <c:pt idx="18652">
                  <c:v>13.168059235332722</c:v>
                </c:pt>
                <c:pt idx="18653">
                  <c:v>13.168063056655319</c:v>
                </c:pt>
                <c:pt idx="18654">
                  <c:v>13.168066877963374</c:v>
                </c:pt>
                <c:pt idx="18655">
                  <c:v>13.168070699256708</c:v>
                </c:pt>
                <c:pt idx="18656">
                  <c:v>13.168074520535498</c:v>
                </c:pt>
                <c:pt idx="18657">
                  <c:v>13.168078341799648</c:v>
                </c:pt>
                <c:pt idx="18658">
                  <c:v>13.168082163049274</c:v>
                </c:pt>
                <c:pt idx="18659">
                  <c:v>13.168085984284259</c:v>
                </c:pt>
                <c:pt idx="18660">
                  <c:v>13.168089805504676</c:v>
                </c:pt>
                <c:pt idx="18661">
                  <c:v>13.168093626710418</c:v>
                </c:pt>
                <c:pt idx="18662">
                  <c:v>13.168097447901603</c:v>
                </c:pt>
                <c:pt idx="18663">
                  <c:v>13.168101269078168</c:v>
                </c:pt>
                <c:pt idx="18664">
                  <c:v>13.168105090240148</c:v>
                </c:pt>
                <c:pt idx="18665">
                  <c:v>13.168108911387533</c:v>
                </c:pt>
                <c:pt idx="18666">
                  <c:v>13.16811273252031</c:v>
                </c:pt>
                <c:pt idx="18667">
                  <c:v>13.168116553638484</c:v>
                </c:pt>
                <c:pt idx="18668">
                  <c:v>13.168120374742058</c:v>
                </c:pt>
                <c:pt idx="18669">
                  <c:v>13.168124195831018</c:v>
                </c:pt>
                <c:pt idx="18670">
                  <c:v>13.168128016905401</c:v>
                </c:pt>
                <c:pt idx="18671">
                  <c:v>13.168131837965172</c:v>
                </c:pt>
                <c:pt idx="18672">
                  <c:v>13.168135659010344</c:v>
                </c:pt>
                <c:pt idx="18673">
                  <c:v>13.168139480040912</c:v>
                </c:pt>
                <c:pt idx="18674">
                  <c:v>13.168143301056848</c:v>
                </c:pt>
                <c:pt idx="18675">
                  <c:v>13.168147122058253</c:v>
                </c:pt>
                <c:pt idx="18676">
                  <c:v>13.168150943045021</c:v>
                </c:pt>
                <c:pt idx="18677">
                  <c:v>13.168154764017148</c:v>
                </c:pt>
                <c:pt idx="18678">
                  <c:v>13.168158584974748</c:v>
                </c:pt>
                <c:pt idx="18679">
                  <c:v>13.168162405917718</c:v>
                </c:pt>
                <c:pt idx="18680">
                  <c:v>13.168166226846104</c:v>
                </c:pt>
                <c:pt idx="18681">
                  <c:v>13.168170047759848</c:v>
                </c:pt>
                <c:pt idx="18682">
                  <c:v>13.168173868659048</c:v>
                </c:pt>
                <c:pt idx="18683">
                  <c:v>13.168177689543619</c:v>
                </c:pt>
                <c:pt idx="18684">
                  <c:v>13.168181510413595</c:v>
                </c:pt>
                <c:pt idx="18685">
                  <c:v>13.168185331268974</c:v>
                </c:pt>
                <c:pt idx="18686">
                  <c:v>13.16818915210975</c:v>
                </c:pt>
                <c:pt idx="18687">
                  <c:v>13.168192972935923</c:v>
                </c:pt>
                <c:pt idx="18688">
                  <c:v>13.168196793747502</c:v>
                </c:pt>
                <c:pt idx="18689">
                  <c:v>13.168200614544482</c:v>
                </c:pt>
                <c:pt idx="18690">
                  <c:v>13.168204435326862</c:v>
                </c:pt>
                <c:pt idx="18691">
                  <c:v>13.168208256094646</c:v>
                </c:pt>
                <c:pt idx="18692">
                  <c:v>13.168212076847832</c:v>
                </c:pt>
                <c:pt idx="18693">
                  <c:v>13.168215897586419</c:v>
                </c:pt>
                <c:pt idx="18694">
                  <c:v>13.168219718310398</c:v>
                </c:pt>
                <c:pt idx="18695">
                  <c:v>13.168223539019799</c:v>
                </c:pt>
                <c:pt idx="18696">
                  <c:v>13.168227359714548</c:v>
                </c:pt>
                <c:pt idx="18697">
                  <c:v>13.168231180394681</c:v>
                </c:pt>
                <c:pt idx="18698">
                  <c:v>13.168235001060385</c:v>
                </c:pt>
                <c:pt idx="18699">
                  <c:v>13.168238821711368</c:v>
                </c:pt>
                <c:pt idx="18700">
                  <c:v>13.16824264234779</c:v>
                </c:pt>
                <c:pt idx="18701">
                  <c:v>13.168246462969595</c:v>
                </c:pt>
                <c:pt idx="18702">
                  <c:v>13.168250283576798</c:v>
                </c:pt>
                <c:pt idx="18703">
                  <c:v>13.168254104169417</c:v>
                </c:pt>
                <c:pt idx="18704">
                  <c:v>13.168257924747433</c:v>
                </c:pt>
                <c:pt idx="18705">
                  <c:v>13.168261745310689</c:v>
                </c:pt>
                <c:pt idx="18706">
                  <c:v>13.168265565859668</c:v>
                </c:pt>
                <c:pt idx="18707">
                  <c:v>13.168269386393803</c:v>
                </c:pt>
                <c:pt idx="18708">
                  <c:v>13.168273206913433</c:v>
                </c:pt>
                <c:pt idx="18709">
                  <c:v>13.168277027418473</c:v>
                </c:pt>
                <c:pt idx="18710">
                  <c:v>13.168280847909006</c:v>
                </c:pt>
                <c:pt idx="18711">
                  <c:v>13.168284668384835</c:v>
                </c:pt>
                <c:pt idx="18712">
                  <c:v>13.168288488846068</c:v>
                </c:pt>
                <c:pt idx="18713">
                  <c:v>13.168292309292728</c:v>
                </c:pt>
                <c:pt idx="18714">
                  <c:v>13.168296129724782</c:v>
                </c:pt>
                <c:pt idx="18715">
                  <c:v>13.16829995014225</c:v>
                </c:pt>
                <c:pt idx="18716">
                  <c:v>13.168303770545098</c:v>
                </c:pt>
                <c:pt idx="18717">
                  <c:v>13.168307590933367</c:v>
                </c:pt>
                <c:pt idx="18718">
                  <c:v>13.168311411307018</c:v>
                </c:pt>
                <c:pt idx="18719">
                  <c:v>13.168315231666112</c:v>
                </c:pt>
                <c:pt idx="18720">
                  <c:v>13.168319052010503</c:v>
                </c:pt>
                <c:pt idx="18721">
                  <c:v>13.168322872340468</c:v>
                </c:pt>
                <c:pt idx="18722">
                  <c:v>13.168326692655768</c:v>
                </c:pt>
                <c:pt idx="18723">
                  <c:v>13.168330512956464</c:v>
                </c:pt>
                <c:pt idx="18724">
                  <c:v>13.168334333242566</c:v>
                </c:pt>
                <c:pt idx="18725">
                  <c:v>13.168338153514068</c:v>
                </c:pt>
                <c:pt idx="18726">
                  <c:v>13.168341973770968</c:v>
                </c:pt>
                <c:pt idx="18727">
                  <c:v>13.168345794013298</c:v>
                </c:pt>
                <c:pt idx="18728">
                  <c:v>13.168349614241027</c:v>
                </c:pt>
                <c:pt idx="18729">
                  <c:v>13.168353434454064</c:v>
                </c:pt>
                <c:pt idx="18730">
                  <c:v>13.168357254652692</c:v>
                </c:pt>
                <c:pt idx="18731">
                  <c:v>13.168361074836618</c:v>
                </c:pt>
                <c:pt idx="18732">
                  <c:v>13.168364895005984</c:v>
                </c:pt>
                <c:pt idx="18733">
                  <c:v>13.168368715160698</c:v>
                </c:pt>
                <c:pt idx="18734">
                  <c:v>13.168372535300897</c:v>
                </c:pt>
                <c:pt idx="18735">
                  <c:v>13.168376355426465</c:v>
                </c:pt>
                <c:pt idx="18736">
                  <c:v>13.16838017553744</c:v>
                </c:pt>
                <c:pt idx="18737">
                  <c:v>13.168383995633818</c:v>
                </c:pt>
                <c:pt idx="18738">
                  <c:v>13.16838781571562</c:v>
                </c:pt>
                <c:pt idx="18739">
                  <c:v>13.168391635782799</c:v>
                </c:pt>
                <c:pt idx="18740">
                  <c:v>13.168395455835398</c:v>
                </c:pt>
                <c:pt idx="18741">
                  <c:v>13.168399275873414</c:v>
                </c:pt>
                <c:pt idx="18742">
                  <c:v>13.168403095896831</c:v>
                </c:pt>
                <c:pt idx="18743">
                  <c:v>13.168406915905775</c:v>
                </c:pt>
                <c:pt idx="18744">
                  <c:v>13.168410735899887</c:v>
                </c:pt>
                <c:pt idx="18745">
                  <c:v>13.168414555879529</c:v>
                </c:pt>
                <c:pt idx="18746">
                  <c:v>13.168418375844571</c:v>
                </c:pt>
                <c:pt idx="18747">
                  <c:v>13.16842219579503</c:v>
                </c:pt>
                <c:pt idx="18748">
                  <c:v>13.168426015730892</c:v>
                </c:pt>
                <c:pt idx="18749">
                  <c:v>13.168429835652164</c:v>
                </c:pt>
                <c:pt idx="18750">
                  <c:v>13.16843365555885</c:v>
                </c:pt>
                <c:pt idx="18751">
                  <c:v>13.168437475450936</c:v>
                </c:pt>
                <c:pt idx="18752">
                  <c:v>13.168441295328456</c:v>
                </c:pt>
                <c:pt idx="18753">
                  <c:v>13.168445115191334</c:v>
                </c:pt>
                <c:pt idx="18754">
                  <c:v>13.168448935039654</c:v>
                </c:pt>
                <c:pt idx="18755">
                  <c:v>13.168452754873369</c:v>
                </c:pt>
                <c:pt idx="18756">
                  <c:v>13.168456574692502</c:v>
                </c:pt>
                <c:pt idx="18757">
                  <c:v>13.168460394497044</c:v>
                </c:pt>
                <c:pt idx="18758">
                  <c:v>13.168464214287109</c:v>
                </c:pt>
                <c:pt idx="18759">
                  <c:v>13.168468034062352</c:v>
                </c:pt>
                <c:pt idx="18760">
                  <c:v>13.168471853823119</c:v>
                </c:pt>
                <c:pt idx="18761">
                  <c:v>13.168475673569302</c:v>
                </c:pt>
                <c:pt idx="18762">
                  <c:v>13.168479493300881</c:v>
                </c:pt>
                <c:pt idx="18763">
                  <c:v>13.168483313017882</c:v>
                </c:pt>
                <c:pt idx="18764">
                  <c:v>13.168487132720324</c:v>
                </c:pt>
                <c:pt idx="18765">
                  <c:v>13.168490952408106</c:v>
                </c:pt>
                <c:pt idx="18766">
                  <c:v>13.168494772081354</c:v>
                </c:pt>
                <c:pt idx="18767">
                  <c:v>13.16849859173997</c:v>
                </c:pt>
                <c:pt idx="18768">
                  <c:v>13.16850241138402</c:v>
                </c:pt>
                <c:pt idx="18769">
                  <c:v>13.168506231013476</c:v>
                </c:pt>
                <c:pt idx="18770">
                  <c:v>13.168510050628354</c:v>
                </c:pt>
                <c:pt idx="18771">
                  <c:v>13.168513870228622</c:v>
                </c:pt>
                <c:pt idx="18772">
                  <c:v>13.168517689814312</c:v>
                </c:pt>
                <c:pt idx="18773">
                  <c:v>13.168521509385412</c:v>
                </c:pt>
                <c:pt idx="18774">
                  <c:v>13.168525328941923</c:v>
                </c:pt>
                <c:pt idx="18775">
                  <c:v>13.168529148483845</c:v>
                </c:pt>
                <c:pt idx="18776">
                  <c:v>13.16853296801118</c:v>
                </c:pt>
                <c:pt idx="18777">
                  <c:v>13.168536787523974</c:v>
                </c:pt>
                <c:pt idx="18778">
                  <c:v>13.168540607022084</c:v>
                </c:pt>
                <c:pt idx="18779">
                  <c:v>13.168544426505656</c:v>
                </c:pt>
                <c:pt idx="18780">
                  <c:v>13.168548245974627</c:v>
                </c:pt>
                <c:pt idx="18781">
                  <c:v>13.16855206542902</c:v>
                </c:pt>
                <c:pt idx="18782">
                  <c:v>13.168555884868821</c:v>
                </c:pt>
                <c:pt idx="18783">
                  <c:v>13.168559704294035</c:v>
                </c:pt>
                <c:pt idx="18784">
                  <c:v>13.168563523704664</c:v>
                </c:pt>
                <c:pt idx="18785">
                  <c:v>13.168567343100701</c:v>
                </c:pt>
                <c:pt idx="18786">
                  <c:v>13.168571162482056</c:v>
                </c:pt>
                <c:pt idx="18787">
                  <c:v>13.168574981849016</c:v>
                </c:pt>
                <c:pt idx="18788">
                  <c:v>13.168578801201292</c:v>
                </c:pt>
                <c:pt idx="18789">
                  <c:v>13.168582620538984</c:v>
                </c:pt>
                <c:pt idx="18790">
                  <c:v>13.168586439862173</c:v>
                </c:pt>
                <c:pt idx="18791">
                  <c:v>13.168590259170596</c:v>
                </c:pt>
                <c:pt idx="18792">
                  <c:v>13.168594078464524</c:v>
                </c:pt>
                <c:pt idx="18793">
                  <c:v>13.16859789774387</c:v>
                </c:pt>
                <c:pt idx="18794">
                  <c:v>13.16860171700862</c:v>
                </c:pt>
                <c:pt idx="18795">
                  <c:v>13.168605536258784</c:v>
                </c:pt>
                <c:pt idx="18796">
                  <c:v>13.168609355494366</c:v>
                </c:pt>
                <c:pt idx="18797">
                  <c:v>13.168613174715349</c:v>
                </c:pt>
                <c:pt idx="18798">
                  <c:v>13.168616993921766</c:v>
                </c:pt>
                <c:pt idx="18799">
                  <c:v>13.168620813113581</c:v>
                </c:pt>
                <c:pt idx="18800">
                  <c:v>13.168624632290818</c:v>
                </c:pt>
                <c:pt idx="18801">
                  <c:v>13.16862845145338</c:v>
                </c:pt>
                <c:pt idx="18802">
                  <c:v>13.168632270601536</c:v>
                </c:pt>
                <c:pt idx="18803">
                  <c:v>13.168636089735022</c:v>
                </c:pt>
                <c:pt idx="18804">
                  <c:v>13.168639908853899</c:v>
                </c:pt>
                <c:pt idx="18805">
                  <c:v>13.168643727958203</c:v>
                </c:pt>
                <c:pt idx="18806">
                  <c:v>13.168647547048016</c:v>
                </c:pt>
                <c:pt idx="18807">
                  <c:v>13.168651366123058</c:v>
                </c:pt>
                <c:pt idx="18808">
                  <c:v>13.168655185183608</c:v>
                </c:pt>
                <c:pt idx="18809">
                  <c:v>13.168659004229571</c:v>
                </c:pt>
                <c:pt idx="18810">
                  <c:v>13.16866282326095</c:v>
                </c:pt>
                <c:pt idx="18811">
                  <c:v>13.168666642277746</c:v>
                </c:pt>
                <c:pt idx="18812">
                  <c:v>13.168670461279948</c:v>
                </c:pt>
                <c:pt idx="18813">
                  <c:v>13.168674280267568</c:v>
                </c:pt>
                <c:pt idx="18814">
                  <c:v>13.168678099240619</c:v>
                </c:pt>
                <c:pt idx="18815">
                  <c:v>13.168681918199075</c:v>
                </c:pt>
                <c:pt idx="18816">
                  <c:v>13.168685737142956</c:v>
                </c:pt>
                <c:pt idx="18817">
                  <c:v>13.168689556072326</c:v>
                </c:pt>
                <c:pt idx="18818">
                  <c:v>13.168693374986956</c:v>
                </c:pt>
                <c:pt idx="18819">
                  <c:v>13.168697193887054</c:v>
                </c:pt>
                <c:pt idx="18820">
                  <c:v>13.168701012772548</c:v>
                </c:pt>
                <c:pt idx="18821">
                  <c:v>13.16870483164355</c:v>
                </c:pt>
                <c:pt idx="18822">
                  <c:v>13.168708650499907</c:v>
                </c:pt>
                <c:pt idx="18823">
                  <c:v>13.16871246934169</c:v>
                </c:pt>
                <c:pt idx="18824">
                  <c:v>13.168716288168978</c:v>
                </c:pt>
                <c:pt idx="18825">
                  <c:v>13.168720106981498</c:v>
                </c:pt>
                <c:pt idx="18826">
                  <c:v>13.168723925779455</c:v>
                </c:pt>
                <c:pt idx="18827">
                  <c:v>13.16872774456299</c:v>
                </c:pt>
                <c:pt idx="18828">
                  <c:v>13.168731563331848</c:v>
                </c:pt>
                <c:pt idx="18829">
                  <c:v>13.16873538208614</c:v>
                </c:pt>
                <c:pt idx="18830">
                  <c:v>13.168739200825852</c:v>
                </c:pt>
                <c:pt idx="18831">
                  <c:v>13.168743019550964</c:v>
                </c:pt>
                <c:pt idx="18832">
                  <c:v>13.168746838261526</c:v>
                </c:pt>
                <c:pt idx="18833">
                  <c:v>13.168750656957451</c:v>
                </c:pt>
                <c:pt idx="18834">
                  <c:v>13.168754475638821</c:v>
                </c:pt>
                <c:pt idx="18835">
                  <c:v>13.16875829430562</c:v>
                </c:pt>
                <c:pt idx="18836">
                  <c:v>13.168762112957817</c:v>
                </c:pt>
                <c:pt idx="18837">
                  <c:v>13.168765931595441</c:v>
                </c:pt>
                <c:pt idx="18838">
                  <c:v>13.168769750218468</c:v>
                </c:pt>
                <c:pt idx="18839">
                  <c:v>13.168773568826946</c:v>
                </c:pt>
                <c:pt idx="18840">
                  <c:v>13.168777387420818</c:v>
                </c:pt>
                <c:pt idx="18841">
                  <c:v>13.168781206000123</c:v>
                </c:pt>
                <c:pt idx="18842">
                  <c:v>13.168785024564839</c:v>
                </c:pt>
                <c:pt idx="18843">
                  <c:v>13.168788843114973</c:v>
                </c:pt>
                <c:pt idx="18844">
                  <c:v>13.168792661650498</c:v>
                </c:pt>
                <c:pt idx="18845">
                  <c:v>13.168796480171498</c:v>
                </c:pt>
                <c:pt idx="18846">
                  <c:v>13.16880029867789</c:v>
                </c:pt>
                <c:pt idx="18847">
                  <c:v>13.168804117169724</c:v>
                </c:pt>
                <c:pt idx="18848">
                  <c:v>13.168807935646972</c:v>
                </c:pt>
                <c:pt idx="18849">
                  <c:v>13.168811754109568</c:v>
                </c:pt>
                <c:pt idx="18850">
                  <c:v>13.168815572557646</c:v>
                </c:pt>
                <c:pt idx="18851">
                  <c:v>13.168819390991118</c:v>
                </c:pt>
                <c:pt idx="18852">
                  <c:v>13.168823209410041</c:v>
                </c:pt>
                <c:pt idx="18853">
                  <c:v>13.168827027814368</c:v>
                </c:pt>
                <c:pt idx="18854">
                  <c:v>13.168830846204116</c:v>
                </c:pt>
                <c:pt idx="18855">
                  <c:v>13.168834664579284</c:v>
                </c:pt>
                <c:pt idx="18856">
                  <c:v>13.168838482939798</c:v>
                </c:pt>
                <c:pt idx="18857">
                  <c:v>13.168842301285871</c:v>
                </c:pt>
                <c:pt idx="18858">
                  <c:v>13.168846119617324</c:v>
                </c:pt>
                <c:pt idx="18859">
                  <c:v>13.168849937934151</c:v>
                </c:pt>
                <c:pt idx="18860">
                  <c:v>13.168853756236418</c:v>
                </c:pt>
                <c:pt idx="18861">
                  <c:v>13.168857574524109</c:v>
                </c:pt>
                <c:pt idx="18862">
                  <c:v>13.168861392797218</c:v>
                </c:pt>
                <c:pt idx="18863">
                  <c:v>13.168865211055749</c:v>
                </c:pt>
                <c:pt idx="18864">
                  <c:v>13.168869029299699</c:v>
                </c:pt>
                <c:pt idx="18865">
                  <c:v>13.168872847529073</c:v>
                </c:pt>
                <c:pt idx="18866">
                  <c:v>13.168876665743865</c:v>
                </c:pt>
                <c:pt idx="18867">
                  <c:v>13.168880483944081</c:v>
                </c:pt>
                <c:pt idx="18868">
                  <c:v>13.168884302129722</c:v>
                </c:pt>
                <c:pt idx="18869">
                  <c:v>13.168888120300748</c:v>
                </c:pt>
                <c:pt idx="18870">
                  <c:v>13.168891938457255</c:v>
                </c:pt>
                <c:pt idx="18871">
                  <c:v>13.168895756599149</c:v>
                </c:pt>
                <c:pt idx="18872">
                  <c:v>13.168899574726479</c:v>
                </c:pt>
                <c:pt idx="18873">
                  <c:v>13.168903392839225</c:v>
                </c:pt>
                <c:pt idx="18874">
                  <c:v>13.168907210937396</c:v>
                </c:pt>
                <c:pt idx="18875">
                  <c:v>13.168911029020981</c:v>
                </c:pt>
                <c:pt idx="18876">
                  <c:v>13.168914847090001</c:v>
                </c:pt>
                <c:pt idx="18877">
                  <c:v>13.168918665144398</c:v>
                </c:pt>
                <c:pt idx="18878">
                  <c:v>13.168922483184268</c:v>
                </c:pt>
                <c:pt idx="18879">
                  <c:v>13.168926301209561</c:v>
                </c:pt>
                <c:pt idx="18880">
                  <c:v>13.168930119220272</c:v>
                </c:pt>
                <c:pt idx="18881">
                  <c:v>13.168933937216389</c:v>
                </c:pt>
                <c:pt idx="18882">
                  <c:v>13.168937755197936</c:v>
                </c:pt>
                <c:pt idx="18883">
                  <c:v>13.16894157316492</c:v>
                </c:pt>
                <c:pt idx="18884">
                  <c:v>13.168945391117301</c:v>
                </c:pt>
                <c:pt idx="18885">
                  <c:v>13.168949209055119</c:v>
                </c:pt>
                <c:pt idx="18886">
                  <c:v>13.168953026978349</c:v>
                </c:pt>
                <c:pt idx="18887">
                  <c:v>13.168956844887024</c:v>
                </c:pt>
                <c:pt idx="18888">
                  <c:v>13.168960662781098</c:v>
                </c:pt>
                <c:pt idx="18889">
                  <c:v>13.168964480660618</c:v>
                </c:pt>
                <c:pt idx="18890">
                  <c:v>13.168968298525558</c:v>
                </c:pt>
                <c:pt idx="18891">
                  <c:v>13.168972116375917</c:v>
                </c:pt>
                <c:pt idx="18892">
                  <c:v>13.168975934211698</c:v>
                </c:pt>
                <c:pt idx="18893">
                  <c:v>13.16897975203281</c:v>
                </c:pt>
                <c:pt idx="18894">
                  <c:v>13.16898356983954</c:v>
                </c:pt>
                <c:pt idx="18895">
                  <c:v>13.168987387631548</c:v>
                </c:pt>
                <c:pt idx="18896">
                  <c:v>13.168991205409078</c:v>
                </c:pt>
                <c:pt idx="18897">
                  <c:v>13.168995023171981</c:v>
                </c:pt>
                <c:pt idx="18898">
                  <c:v>13.168998840920313</c:v>
                </c:pt>
                <c:pt idx="18899">
                  <c:v>13.169002658654072</c:v>
                </c:pt>
                <c:pt idx="18900">
                  <c:v>13.169006476373276</c:v>
                </c:pt>
                <c:pt idx="18901">
                  <c:v>13.169010294077854</c:v>
                </c:pt>
                <c:pt idx="18902">
                  <c:v>13.169014111767886</c:v>
                </c:pt>
                <c:pt idx="18903">
                  <c:v>13.169017929443354</c:v>
                </c:pt>
                <c:pt idx="18904">
                  <c:v>13.169021747104221</c:v>
                </c:pt>
                <c:pt idx="18905">
                  <c:v>13.169025564750518</c:v>
                </c:pt>
                <c:pt idx="18906">
                  <c:v>13.169029382382259</c:v>
                </c:pt>
                <c:pt idx="18907">
                  <c:v>13.16903319999942</c:v>
                </c:pt>
                <c:pt idx="18908">
                  <c:v>13.169037017602127</c:v>
                </c:pt>
                <c:pt idx="18909">
                  <c:v>13.169040835190026</c:v>
                </c:pt>
                <c:pt idx="18910">
                  <c:v>13.169044652763526</c:v>
                </c:pt>
                <c:pt idx="18911">
                  <c:v>13.169048470322307</c:v>
                </c:pt>
                <c:pt idx="18912">
                  <c:v>13.169052287866702</c:v>
                </c:pt>
                <c:pt idx="18913">
                  <c:v>13.16905610539632</c:v>
                </c:pt>
                <c:pt idx="18914">
                  <c:v>13.169059922911453</c:v>
                </c:pt>
                <c:pt idx="18915">
                  <c:v>13.169063740411998</c:v>
                </c:pt>
                <c:pt idx="18916">
                  <c:v>13.169067557898074</c:v>
                </c:pt>
                <c:pt idx="18917">
                  <c:v>13.169071375369436</c:v>
                </c:pt>
                <c:pt idx="18918">
                  <c:v>13.169075192826284</c:v>
                </c:pt>
                <c:pt idx="18919">
                  <c:v>13.169079010268559</c:v>
                </c:pt>
                <c:pt idx="18920">
                  <c:v>13.169082827696368</c:v>
                </c:pt>
                <c:pt idx="18921">
                  <c:v>13.169086645109505</c:v>
                </c:pt>
                <c:pt idx="18922">
                  <c:v>13.169090462507954</c:v>
                </c:pt>
                <c:pt idx="18923">
                  <c:v>13.169094279892056</c:v>
                </c:pt>
                <c:pt idx="18924">
                  <c:v>13.169098097261354</c:v>
                </c:pt>
                <c:pt idx="18925">
                  <c:v>13.169101914616189</c:v>
                </c:pt>
                <c:pt idx="18926">
                  <c:v>13.169105731956455</c:v>
                </c:pt>
                <c:pt idx="18927">
                  <c:v>13.169109549282156</c:v>
                </c:pt>
                <c:pt idx="18928">
                  <c:v>13.169113366593271</c:v>
                </c:pt>
                <c:pt idx="18929">
                  <c:v>13.16911718388983</c:v>
                </c:pt>
                <c:pt idx="18930">
                  <c:v>13.169121001171748</c:v>
                </c:pt>
                <c:pt idx="18931">
                  <c:v>13.169124818439331</c:v>
                </c:pt>
                <c:pt idx="18932">
                  <c:v>13.169128635692051</c:v>
                </c:pt>
                <c:pt idx="18933">
                  <c:v>13.169132452930322</c:v>
                </c:pt>
                <c:pt idx="18934">
                  <c:v>13.169136270154116</c:v>
                </c:pt>
                <c:pt idx="18935">
                  <c:v>13.16914008736315</c:v>
                </c:pt>
                <c:pt idx="18936">
                  <c:v>13.169143904557696</c:v>
                </c:pt>
                <c:pt idx="18937">
                  <c:v>13.169147721737675</c:v>
                </c:pt>
                <c:pt idx="18938">
                  <c:v>13.169151538903106</c:v>
                </c:pt>
                <c:pt idx="18939">
                  <c:v>13.169155356053929</c:v>
                </c:pt>
                <c:pt idx="18940">
                  <c:v>13.169159173190199</c:v>
                </c:pt>
                <c:pt idx="18941">
                  <c:v>13.169162990311898</c:v>
                </c:pt>
                <c:pt idx="18942">
                  <c:v>13.169166807419026</c:v>
                </c:pt>
                <c:pt idx="18943">
                  <c:v>13.169170624511548</c:v>
                </c:pt>
                <c:pt idx="18944">
                  <c:v>13.169174441589568</c:v>
                </c:pt>
                <c:pt idx="18945">
                  <c:v>13.169178258652996</c:v>
                </c:pt>
                <c:pt idx="18946">
                  <c:v>13.169182075701872</c:v>
                </c:pt>
                <c:pt idx="18947">
                  <c:v>13.16918589273612</c:v>
                </c:pt>
                <c:pt idx="18948">
                  <c:v>13.169189709755829</c:v>
                </c:pt>
                <c:pt idx="18949">
                  <c:v>13.169193526760974</c:v>
                </c:pt>
                <c:pt idx="18950">
                  <c:v>13.16919734375154</c:v>
                </c:pt>
                <c:pt idx="18951">
                  <c:v>13.169201160727518</c:v>
                </c:pt>
                <c:pt idx="18952">
                  <c:v>13.169204977689079</c:v>
                </c:pt>
                <c:pt idx="18953">
                  <c:v>13.169208794635818</c:v>
                </c:pt>
                <c:pt idx="18954">
                  <c:v>13.169212611568129</c:v>
                </c:pt>
                <c:pt idx="18955">
                  <c:v>13.169216428485852</c:v>
                </c:pt>
                <c:pt idx="18956">
                  <c:v>13.169220245389006</c:v>
                </c:pt>
                <c:pt idx="18957">
                  <c:v>13.169224062277593</c:v>
                </c:pt>
                <c:pt idx="18958">
                  <c:v>13.16922787915162</c:v>
                </c:pt>
                <c:pt idx="18959">
                  <c:v>13.169231696011062</c:v>
                </c:pt>
                <c:pt idx="18960">
                  <c:v>13.169235512856035</c:v>
                </c:pt>
                <c:pt idx="18961">
                  <c:v>13.169239329686373</c:v>
                </c:pt>
                <c:pt idx="18962">
                  <c:v>13.169243146502001</c:v>
                </c:pt>
                <c:pt idx="18963">
                  <c:v>13.169246963303179</c:v>
                </c:pt>
                <c:pt idx="18964">
                  <c:v>13.169250780089788</c:v>
                </c:pt>
                <c:pt idx="18965">
                  <c:v>13.169254596861856</c:v>
                </c:pt>
                <c:pt idx="18966">
                  <c:v>13.169258413619303</c:v>
                </c:pt>
                <c:pt idx="18967">
                  <c:v>13.169262230362303</c:v>
                </c:pt>
                <c:pt idx="18968">
                  <c:v>13.169266047090549</c:v>
                </c:pt>
                <c:pt idx="18969">
                  <c:v>13.16926986380432</c:v>
                </c:pt>
                <c:pt idx="18970">
                  <c:v>13.169273680503498</c:v>
                </c:pt>
                <c:pt idx="18971">
                  <c:v>13.16927749718816</c:v>
                </c:pt>
                <c:pt idx="18972">
                  <c:v>13.169281313858272</c:v>
                </c:pt>
                <c:pt idx="18973">
                  <c:v>13.169285130513734</c:v>
                </c:pt>
                <c:pt idx="18974">
                  <c:v>13.169288947154669</c:v>
                </c:pt>
                <c:pt idx="18975">
                  <c:v>13.169292763781039</c:v>
                </c:pt>
                <c:pt idx="18976">
                  <c:v>13.169296580392842</c:v>
                </c:pt>
                <c:pt idx="18977">
                  <c:v>13.169300396990078</c:v>
                </c:pt>
                <c:pt idx="18978">
                  <c:v>13.169304213572754</c:v>
                </c:pt>
                <c:pt idx="18979">
                  <c:v>13.169308030140851</c:v>
                </c:pt>
                <c:pt idx="18980">
                  <c:v>13.16931184669439</c:v>
                </c:pt>
                <c:pt idx="18981">
                  <c:v>13.169315663233361</c:v>
                </c:pt>
                <c:pt idx="18982">
                  <c:v>13.169319479757769</c:v>
                </c:pt>
                <c:pt idx="18983">
                  <c:v>13.169323296267606</c:v>
                </c:pt>
                <c:pt idx="18984">
                  <c:v>13.169327112762881</c:v>
                </c:pt>
                <c:pt idx="18985">
                  <c:v>13.169330929243589</c:v>
                </c:pt>
                <c:pt idx="18986">
                  <c:v>13.169334745709754</c:v>
                </c:pt>
                <c:pt idx="18987">
                  <c:v>13.169338562161316</c:v>
                </c:pt>
                <c:pt idx="18988">
                  <c:v>13.169342378598326</c:v>
                </c:pt>
                <c:pt idx="18989">
                  <c:v>13.16934619502077</c:v>
                </c:pt>
                <c:pt idx="18990">
                  <c:v>13.169350011428676</c:v>
                </c:pt>
                <c:pt idx="18991">
                  <c:v>13.16935382782197</c:v>
                </c:pt>
                <c:pt idx="18992">
                  <c:v>13.169357644200723</c:v>
                </c:pt>
                <c:pt idx="18993">
                  <c:v>13.169361460564911</c:v>
                </c:pt>
                <c:pt idx="18994">
                  <c:v>13.169365276914535</c:v>
                </c:pt>
                <c:pt idx="18995">
                  <c:v>13.169369093249594</c:v>
                </c:pt>
                <c:pt idx="18996">
                  <c:v>13.169372909570088</c:v>
                </c:pt>
                <c:pt idx="18997">
                  <c:v>13.169376725876019</c:v>
                </c:pt>
                <c:pt idx="18998">
                  <c:v>13.169380542167406</c:v>
                </c:pt>
                <c:pt idx="18999">
                  <c:v>13.169384358444322</c:v>
                </c:pt>
                <c:pt idx="19000">
                  <c:v>13.169388174706425</c:v>
                </c:pt>
                <c:pt idx="19001">
                  <c:v>13.169391990954098</c:v>
                </c:pt>
                <c:pt idx="19002">
                  <c:v>13.169395807187311</c:v>
                </c:pt>
                <c:pt idx="19003">
                  <c:v>13.169399623405759</c:v>
                </c:pt>
                <c:pt idx="19004">
                  <c:v>13.169403439609841</c:v>
                </c:pt>
                <c:pt idx="19005">
                  <c:v>13.16940725579931</c:v>
                </c:pt>
                <c:pt idx="19006">
                  <c:v>13.16941107197402</c:v>
                </c:pt>
                <c:pt idx="19007">
                  <c:v>13.169414888134376</c:v>
                </c:pt>
                <c:pt idx="19008">
                  <c:v>13.169418704280044</c:v>
                </c:pt>
                <c:pt idx="19009">
                  <c:v>13.169422520411224</c:v>
                </c:pt>
                <c:pt idx="19010">
                  <c:v>13.169426336527948</c:v>
                </c:pt>
                <c:pt idx="19011">
                  <c:v>13.169430152629996</c:v>
                </c:pt>
                <c:pt idx="19012">
                  <c:v>13.169433968717374</c:v>
                </c:pt>
                <c:pt idx="19013">
                  <c:v>13.16943778479027</c:v>
                </c:pt>
                <c:pt idx="19014">
                  <c:v>13.169441600848705</c:v>
                </c:pt>
                <c:pt idx="19015">
                  <c:v>13.169445416892406</c:v>
                </c:pt>
                <c:pt idx="19016">
                  <c:v>13.169449232921796</c:v>
                </c:pt>
                <c:pt idx="19017">
                  <c:v>13.169453048936306</c:v>
                </c:pt>
                <c:pt idx="19018">
                  <c:v>13.169456864936476</c:v>
                </c:pt>
                <c:pt idx="19019">
                  <c:v>13.16946068092197</c:v>
                </c:pt>
                <c:pt idx="19020">
                  <c:v>13.169464496892974</c:v>
                </c:pt>
                <c:pt idx="19021">
                  <c:v>13.169468312849455</c:v>
                </c:pt>
                <c:pt idx="19022">
                  <c:v>13.169472128791222</c:v>
                </c:pt>
                <c:pt idx="19023">
                  <c:v>13.169475944718521</c:v>
                </c:pt>
                <c:pt idx="19024">
                  <c:v>13.16947976063126</c:v>
                </c:pt>
                <c:pt idx="19025">
                  <c:v>13.169483576529574</c:v>
                </c:pt>
                <c:pt idx="19026">
                  <c:v>13.169487392413076</c:v>
                </c:pt>
                <c:pt idx="19027">
                  <c:v>13.169491208282126</c:v>
                </c:pt>
                <c:pt idx="19028">
                  <c:v>13.169495024136626</c:v>
                </c:pt>
                <c:pt idx="19029">
                  <c:v>13.169498839976574</c:v>
                </c:pt>
                <c:pt idx="19030">
                  <c:v>13.169502655802036</c:v>
                </c:pt>
                <c:pt idx="19031">
                  <c:v>13.169506471612722</c:v>
                </c:pt>
                <c:pt idx="19032">
                  <c:v>13.169510287409075</c:v>
                </c:pt>
                <c:pt idx="19033">
                  <c:v>13.169514103190664</c:v>
                </c:pt>
                <c:pt idx="19034">
                  <c:v>13.169517918957824</c:v>
                </c:pt>
                <c:pt idx="19035">
                  <c:v>13.169521734710363</c:v>
                </c:pt>
                <c:pt idx="19036">
                  <c:v>13.169525550448464</c:v>
                </c:pt>
                <c:pt idx="19037">
                  <c:v>13.169529366171821</c:v>
                </c:pt>
                <c:pt idx="19038">
                  <c:v>13.16953318188072</c:v>
                </c:pt>
                <c:pt idx="19039">
                  <c:v>13.169536997575168</c:v>
                </c:pt>
                <c:pt idx="19040">
                  <c:v>13.169540813254876</c:v>
                </c:pt>
                <c:pt idx="19041">
                  <c:v>13.169544628920141</c:v>
                </c:pt>
                <c:pt idx="19042">
                  <c:v>13.169548444570692</c:v>
                </c:pt>
                <c:pt idx="19043">
                  <c:v>13.169552260206824</c:v>
                </c:pt>
                <c:pt idx="19044">
                  <c:v>13.169556075828474</c:v>
                </c:pt>
                <c:pt idx="19045">
                  <c:v>13.169559891435391</c:v>
                </c:pt>
                <c:pt idx="19046">
                  <c:v>13.16956370702772</c:v>
                </c:pt>
                <c:pt idx="19047">
                  <c:v>13.169567522605579</c:v>
                </c:pt>
                <c:pt idx="19048">
                  <c:v>13.169571338168879</c:v>
                </c:pt>
                <c:pt idx="19049">
                  <c:v>13.169575153717622</c:v>
                </c:pt>
                <c:pt idx="19050">
                  <c:v>13.169578969251798</c:v>
                </c:pt>
                <c:pt idx="19051">
                  <c:v>13.169582784771432</c:v>
                </c:pt>
                <c:pt idx="19052">
                  <c:v>13.169586600276524</c:v>
                </c:pt>
                <c:pt idx="19053">
                  <c:v>13.169590415767122</c:v>
                </c:pt>
                <c:pt idx="19054">
                  <c:v>13.169594231243119</c:v>
                </c:pt>
                <c:pt idx="19055">
                  <c:v>13.169598046704374</c:v>
                </c:pt>
                <c:pt idx="19056">
                  <c:v>13.169601862151193</c:v>
                </c:pt>
                <c:pt idx="19057">
                  <c:v>13.169605677583474</c:v>
                </c:pt>
                <c:pt idx="19058">
                  <c:v>13.169609493001284</c:v>
                </c:pt>
                <c:pt idx="19059">
                  <c:v>13.16961330840437</c:v>
                </c:pt>
                <c:pt idx="19060">
                  <c:v>13.169617123792964</c:v>
                </c:pt>
                <c:pt idx="19061">
                  <c:v>13.169620939167107</c:v>
                </c:pt>
                <c:pt idx="19062">
                  <c:v>13.169624754526509</c:v>
                </c:pt>
                <c:pt idx="19063">
                  <c:v>13.169628569871444</c:v>
                </c:pt>
                <c:pt idx="19064">
                  <c:v>13.169632385201822</c:v>
                </c:pt>
                <c:pt idx="19065">
                  <c:v>13.169636200517774</c:v>
                </c:pt>
                <c:pt idx="19066">
                  <c:v>13.169640015819034</c:v>
                </c:pt>
                <c:pt idx="19067">
                  <c:v>13.169643831105736</c:v>
                </c:pt>
                <c:pt idx="19068">
                  <c:v>13.169647646377772</c:v>
                </c:pt>
                <c:pt idx="19069">
                  <c:v>13.169651461635368</c:v>
                </c:pt>
                <c:pt idx="19070">
                  <c:v>13.169655276878474</c:v>
                </c:pt>
                <c:pt idx="19071">
                  <c:v>13.169659092107015</c:v>
                </c:pt>
                <c:pt idx="19072">
                  <c:v>13.169662907320822</c:v>
                </c:pt>
                <c:pt idx="19073">
                  <c:v>13.169666722520196</c:v>
                </c:pt>
                <c:pt idx="19074">
                  <c:v>13.169670537705114</c:v>
                </c:pt>
                <c:pt idx="19075">
                  <c:v>13.169674352875274</c:v>
                </c:pt>
                <c:pt idx="19076">
                  <c:v>13.169678168030968</c:v>
                </c:pt>
                <c:pt idx="19077">
                  <c:v>13.169681983172131</c:v>
                </c:pt>
                <c:pt idx="19078">
                  <c:v>13.169685798298726</c:v>
                </c:pt>
                <c:pt idx="19079">
                  <c:v>13.169689613410776</c:v>
                </c:pt>
                <c:pt idx="19080">
                  <c:v>13.169693428508324</c:v>
                </c:pt>
                <c:pt idx="19081">
                  <c:v>13.169697243591182</c:v>
                </c:pt>
                <c:pt idx="19082">
                  <c:v>13.169701058659557</c:v>
                </c:pt>
                <c:pt idx="19083">
                  <c:v>13.169704873713426</c:v>
                </c:pt>
                <c:pt idx="19084">
                  <c:v>13.169708688752644</c:v>
                </c:pt>
                <c:pt idx="19085">
                  <c:v>13.169712503777356</c:v>
                </c:pt>
                <c:pt idx="19086">
                  <c:v>13.169716318787637</c:v>
                </c:pt>
                <c:pt idx="19087">
                  <c:v>13.16972013378312</c:v>
                </c:pt>
                <c:pt idx="19088">
                  <c:v>13.169723948764167</c:v>
                </c:pt>
                <c:pt idx="19089">
                  <c:v>13.169727763730661</c:v>
                </c:pt>
                <c:pt idx="19090">
                  <c:v>13.169731578682727</c:v>
                </c:pt>
                <c:pt idx="19091">
                  <c:v>13.169735393620076</c:v>
                </c:pt>
                <c:pt idx="19092">
                  <c:v>13.169739208542953</c:v>
                </c:pt>
                <c:pt idx="19093">
                  <c:v>13.169743023451103</c:v>
                </c:pt>
                <c:pt idx="19094">
                  <c:v>13.169746838345008</c:v>
                </c:pt>
                <c:pt idx="19095">
                  <c:v>13.169750653224026</c:v>
                </c:pt>
                <c:pt idx="19096">
                  <c:v>13.169754468088676</c:v>
                </c:pt>
                <c:pt idx="19097">
                  <c:v>13.169758282938696</c:v>
                </c:pt>
                <c:pt idx="19098">
                  <c:v>13.169762097774226</c:v>
                </c:pt>
                <c:pt idx="19099">
                  <c:v>13.169765912595166</c:v>
                </c:pt>
                <c:pt idx="19100">
                  <c:v>13.169769727401571</c:v>
                </c:pt>
                <c:pt idx="19101">
                  <c:v>13.169773542193418</c:v>
                </c:pt>
                <c:pt idx="19102">
                  <c:v>13.169777356970732</c:v>
                </c:pt>
                <c:pt idx="19103">
                  <c:v>13.169781171733481</c:v>
                </c:pt>
                <c:pt idx="19104">
                  <c:v>13.169784986481726</c:v>
                </c:pt>
                <c:pt idx="19105">
                  <c:v>13.169788801215326</c:v>
                </c:pt>
                <c:pt idx="19106">
                  <c:v>13.169792615934426</c:v>
                </c:pt>
                <c:pt idx="19107">
                  <c:v>13.169796430639026</c:v>
                </c:pt>
                <c:pt idx="19108">
                  <c:v>13.169800245329052</c:v>
                </c:pt>
                <c:pt idx="19109">
                  <c:v>13.169804060004402</c:v>
                </c:pt>
                <c:pt idx="19110">
                  <c:v>13.169807874665388</c:v>
                </c:pt>
                <c:pt idx="19111">
                  <c:v>13.16981168931161</c:v>
                </c:pt>
                <c:pt idx="19112">
                  <c:v>13.169815503943402</c:v>
                </c:pt>
                <c:pt idx="19113">
                  <c:v>13.169819318560723</c:v>
                </c:pt>
                <c:pt idx="19114">
                  <c:v>13.169823133163305</c:v>
                </c:pt>
                <c:pt idx="19115">
                  <c:v>13.169826947751433</c:v>
                </c:pt>
                <c:pt idx="19116">
                  <c:v>13.16983076232502</c:v>
                </c:pt>
                <c:pt idx="19117">
                  <c:v>13.169834576884185</c:v>
                </c:pt>
                <c:pt idx="19118">
                  <c:v>13.16983839142852</c:v>
                </c:pt>
                <c:pt idx="19119">
                  <c:v>13.169842205958474</c:v>
                </c:pt>
                <c:pt idx="19120">
                  <c:v>13.16984602047382</c:v>
                </c:pt>
                <c:pt idx="19121">
                  <c:v>13.169849834974745</c:v>
                </c:pt>
                <c:pt idx="19122">
                  <c:v>13.16985364946092</c:v>
                </c:pt>
                <c:pt idx="19123">
                  <c:v>13.169857463932642</c:v>
                </c:pt>
                <c:pt idx="19124">
                  <c:v>13.169861278389822</c:v>
                </c:pt>
                <c:pt idx="19125">
                  <c:v>13.16986509283244</c:v>
                </c:pt>
                <c:pt idx="19126">
                  <c:v>13.169868907260515</c:v>
                </c:pt>
                <c:pt idx="19127">
                  <c:v>13.169872721674038</c:v>
                </c:pt>
                <c:pt idx="19128">
                  <c:v>13.169876536073026</c:v>
                </c:pt>
                <c:pt idx="19129">
                  <c:v>13.169880350457452</c:v>
                </c:pt>
                <c:pt idx="19130">
                  <c:v>13.169884164827376</c:v>
                </c:pt>
                <c:pt idx="19131">
                  <c:v>13.169887979182754</c:v>
                </c:pt>
                <c:pt idx="19132">
                  <c:v>13.169891793523417</c:v>
                </c:pt>
                <c:pt idx="19133">
                  <c:v>13.169895607849726</c:v>
                </c:pt>
                <c:pt idx="19134">
                  <c:v>13.169899422161324</c:v>
                </c:pt>
                <c:pt idx="19135">
                  <c:v>13.169903236458454</c:v>
                </c:pt>
                <c:pt idx="19136">
                  <c:v>13.169907050741054</c:v>
                </c:pt>
                <c:pt idx="19137">
                  <c:v>13.16991086500907</c:v>
                </c:pt>
                <c:pt idx="19138">
                  <c:v>13.169914679262552</c:v>
                </c:pt>
                <c:pt idx="19139">
                  <c:v>13.169918493501481</c:v>
                </c:pt>
                <c:pt idx="19140">
                  <c:v>13.169922307725873</c:v>
                </c:pt>
                <c:pt idx="19141">
                  <c:v>13.169926121935712</c:v>
                </c:pt>
                <c:pt idx="19142">
                  <c:v>13.169929936131004</c:v>
                </c:pt>
                <c:pt idx="19143">
                  <c:v>13.169933750311746</c:v>
                </c:pt>
                <c:pt idx="19144">
                  <c:v>13.169937564477976</c:v>
                </c:pt>
                <c:pt idx="19145">
                  <c:v>13.169941378629678</c:v>
                </c:pt>
                <c:pt idx="19146">
                  <c:v>13.169945192766686</c:v>
                </c:pt>
                <c:pt idx="19147">
                  <c:v>13.169949006889357</c:v>
                </c:pt>
                <c:pt idx="19148">
                  <c:v>13.169952820997256</c:v>
                </c:pt>
                <c:pt idx="19149">
                  <c:v>13.169956635090704</c:v>
                </c:pt>
                <c:pt idx="19150">
                  <c:v>13.16996044916962</c:v>
                </c:pt>
                <c:pt idx="19151">
                  <c:v>13.16996426323397</c:v>
                </c:pt>
                <c:pt idx="19152">
                  <c:v>13.169968077283785</c:v>
                </c:pt>
                <c:pt idx="19153">
                  <c:v>13.169971891319053</c:v>
                </c:pt>
                <c:pt idx="19154">
                  <c:v>13.169975705339768</c:v>
                </c:pt>
                <c:pt idx="19155">
                  <c:v>13.169979519346064</c:v>
                </c:pt>
                <c:pt idx="19156">
                  <c:v>13.169983333337578</c:v>
                </c:pt>
                <c:pt idx="19157">
                  <c:v>13.169987147314664</c:v>
                </c:pt>
                <c:pt idx="19158">
                  <c:v>13.169990961277197</c:v>
                </c:pt>
                <c:pt idx="19159">
                  <c:v>13.169994775225186</c:v>
                </c:pt>
                <c:pt idx="19160">
                  <c:v>13.169998589158629</c:v>
                </c:pt>
                <c:pt idx="19161">
                  <c:v>13.170002403077518</c:v>
                </c:pt>
                <c:pt idx="19162">
                  <c:v>13.170006216982012</c:v>
                </c:pt>
                <c:pt idx="19163">
                  <c:v>13.170010030871682</c:v>
                </c:pt>
                <c:pt idx="19164">
                  <c:v>13.170013844746952</c:v>
                </c:pt>
                <c:pt idx="19165">
                  <c:v>13.170017658607676</c:v>
                </c:pt>
                <c:pt idx="19166">
                  <c:v>13.170021472453735</c:v>
                </c:pt>
                <c:pt idx="19167">
                  <c:v>13.170025286285449</c:v>
                </c:pt>
                <c:pt idx="19168">
                  <c:v>13.170029100102518</c:v>
                </c:pt>
                <c:pt idx="19169">
                  <c:v>13.170032913905152</c:v>
                </c:pt>
                <c:pt idx="19170">
                  <c:v>13.17003672769305</c:v>
                </c:pt>
                <c:pt idx="19171">
                  <c:v>13.1700405414665</c:v>
                </c:pt>
                <c:pt idx="19172">
                  <c:v>13.170044355225476</c:v>
                </c:pt>
                <c:pt idx="19173">
                  <c:v>13.170048168969739</c:v>
                </c:pt>
                <c:pt idx="19174">
                  <c:v>13.170051982699498</c:v>
                </c:pt>
                <c:pt idx="19175">
                  <c:v>13.170055796414813</c:v>
                </c:pt>
                <c:pt idx="19176">
                  <c:v>13.170059610115532</c:v>
                </c:pt>
                <c:pt idx="19177">
                  <c:v>13.170063423801698</c:v>
                </c:pt>
                <c:pt idx="19178">
                  <c:v>13.170067237473354</c:v>
                </c:pt>
                <c:pt idx="19179">
                  <c:v>13.170071051130398</c:v>
                </c:pt>
                <c:pt idx="19180">
                  <c:v>13.170074864772969</c:v>
                </c:pt>
                <c:pt idx="19181">
                  <c:v>13.170078678400969</c:v>
                </c:pt>
                <c:pt idx="19182">
                  <c:v>13.170082492014425</c:v>
                </c:pt>
                <c:pt idx="19183">
                  <c:v>13.170086305613356</c:v>
                </c:pt>
                <c:pt idx="19184">
                  <c:v>13.17009011919772</c:v>
                </c:pt>
                <c:pt idx="19185">
                  <c:v>13.170093932767532</c:v>
                </c:pt>
                <c:pt idx="19186">
                  <c:v>13.170097746322815</c:v>
                </c:pt>
                <c:pt idx="19187">
                  <c:v>13.170101559863554</c:v>
                </c:pt>
                <c:pt idx="19188">
                  <c:v>13.170105373389752</c:v>
                </c:pt>
                <c:pt idx="19189">
                  <c:v>13.170109186901403</c:v>
                </c:pt>
                <c:pt idx="19190">
                  <c:v>13.170113000398498</c:v>
                </c:pt>
                <c:pt idx="19191">
                  <c:v>13.170116813881124</c:v>
                </c:pt>
                <c:pt idx="19192">
                  <c:v>13.170120627349107</c:v>
                </c:pt>
                <c:pt idx="19193">
                  <c:v>13.170124440802548</c:v>
                </c:pt>
                <c:pt idx="19194">
                  <c:v>13.170128254241519</c:v>
                </c:pt>
                <c:pt idx="19195">
                  <c:v>13.170132067666016</c:v>
                </c:pt>
                <c:pt idx="19196">
                  <c:v>13.170135881075783</c:v>
                </c:pt>
                <c:pt idx="19197">
                  <c:v>13.170139694471096</c:v>
                </c:pt>
                <c:pt idx="19198">
                  <c:v>13.170143507851868</c:v>
                </c:pt>
                <c:pt idx="19199">
                  <c:v>13.170147321218099</c:v>
                </c:pt>
                <c:pt idx="19200">
                  <c:v>13.170151134569787</c:v>
                </c:pt>
                <c:pt idx="19201">
                  <c:v>13.170154947906974</c:v>
                </c:pt>
                <c:pt idx="19202">
                  <c:v>13.170158761229498</c:v>
                </c:pt>
                <c:pt idx="19203">
                  <c:v>13.170162574537606</c:v>
                </c:pt>
                <c:pt idx="19204">
                  <c:v>13.170166387831118</c:v>
                </c:pt>
                <c:pt idx="19205">
                  <c:v>13.170170201110098</c:v>
                </c:pt>
                <c:pt idx="19206">
                  <c:v>13.170174014374545</c:v>
                </c:pt>
                <c:pt idx="19207">
                  <c:v>13.170177827624446</c:v>
                </c:pt>
                <c:pt idx="19208">
                  <c:v>13.170181640859798</c:v>
                </c:pt>
                <c:pt idx="19209">
                  <c:v>13.170185454080622</c:v>
                </c:pt>
                <c:pt idx="19210">
                  <c:v>13.170189267287011</c:v>
                </c:pt>
                <c:pt idx="19211">
                  <c:v>13.170193080478635</c:v>
                </c:pt>
                <c:pt idx="19212">
                  <c:v>13.170196893655834</c:v>
                </c:pt>
                <c:pt idx="19213">
                  <c:v>13.170200706818488</c:v>
                </c:pt>
                <c:pt idx="19214">
                  <c:v>13.170204519966738</c:v>
                </c:pt>
                <c:pt idx="19215">
                  <c:v>13.170208333100181</c:v>
                </c:pt>
                <c:pt idx="19216">
                  <c:v>13.170212146219217</c:v>
                </c:pt>
                <c:pt idx="19217">
                  <c:v>13.170215959323714</c:v>
                </c:pt>
                <c:pt idx="19218">
                  <c:v>13.170219772413668</c:v>
                </c:pt>
                <c:pt idx="19219">
                  <c:v>13.170223585489087</c:v>
                </c:pt>
                <c:pt idx="19220">
                  <c:v>13.17022739854997</c:v>
                </c:pt>
                <c:pt idx="19221">
                  <c:v>13.170231211596304</c:v>
                </c:pt>
                <c:pt idx="19222">
                  <c:v>13.1702350246281</c:v>
                </c:pt>
                <c:pt idx="19223">
                  <c:v>13.170238837645424</c:v>
                </c:pt>
                <c:pt idx="19224">
                  <c:v>13.170242650648104</c:v>
                </c:pt>
                <c:pt idx="19225">
                  <c:v>13.170246463636262</c:v>
                </c:pt>
                <c:pt idx="19226">
                  <c:v>13.170250276610002</c:v>
                </c:pt>
                <c:pt idx="19227">
                  <c:v>13.170254089569022</c:v>
                </c:pt>
                <c:pt idx="19228">
                  <c:v>13.170257902513548</c:v>
                </c:pt>
                <c:pt idx="19229">
                  <c:v>13.170261715443603</c:v>
                </c:pt>
                <c:pt idx="19230">
                  <c:v>13.17026552835909</c:v>
                </c:pt>
                <c:pt idx="19231">
                  <c:v>13.170269341260042</c:v>
                </c:pt>
                <c:pt idx="19232">
                  <c:v>13.170273154146448</c:v>
                </c:pt>
                <c:pt idx="19233">
                  <c:v>13.170276967018328</c:v>
                </c:pt>
                <c:pt idx="19234">
                  <c:v>13.170280779875664</c:v>
                </c:pt>
                <c:pt idx="19235">
                  <c:v>13.17028459271847</c:v>
                </c:pt>
                <c:pt idx="19236">
                  <c:v>13.170288405546723</c:v>
                </c:pt>
                <c:pt idx="19237">
                  <c:v>13.170292218360474</c:v>
                </c:pt>
                <c:pt idx="19238">
                  <c:v>13.170296031159674</c:v>
                </c:pt>
                <c:pt idx="19239">
                  <c:v>13.170299843944306</c:v>
                </c:pt>
                <c:pt idx="19240">
                  <c:v>13.17030365671439</c:v>
                </c:pt>
                <c:pt idx="19241">
                  <c:v>13.170307469469964</c:v>
                </c:pt>
                <c:pt idx="19242">
                  <c:v>13.170311282210998</c:v>
                </c:pt>
                <c:pt idx="19243">
                  <c:v>13.170315094937498</c:v>
                </c:pt>
                <c:pt idx="19244">
                  <c:v>13.170318907649463</c:v>
                </c:pt>
                <c:pt idx="19245">
                  <c:v>13.170322720346848</c:v>
                </c:pt>
                <c:pt idx="19246">
                  <c:v>13.170326533029804</c:v>
                </c:pt>
                <c:pt idx="19247">
                  <c:v>13.170330345698133</c:v>
                </c:pt>
                <c:pt idx="19248">
                  <c:v>13.170334158351952</c:v>
                </c:pt>
                <c:pt idx="19249">
                  <c:v>13.17033797099123</c:v>
                </c:pt>
                <c:pt idx="19250">
                  <c:v>13.170341783615948</c:v>
                </c:pt>
                <c:pt idx="19251">
                  <c:v>13.170345596226182</c:v>
                </c:pt>
                <c:pt idx="19252">
                  <c:v>13.170349408821853</c:v>
                </c:pt>
                <c:pt idx="19253">
                  <c:v>13.170353221402992</c:v>
                </c:pt>
                <c:pt idx="19254">
                  <c:v>13.170357033969594</c:v>
                </c:pt>
                <c:pt idx="19255">
                  <c:v>13.170360846521657</c:v>
                </c:pt>
                <c:pt idx="19256">
                  <c:v>13.170364659059187</c:v>
                </c:pt>
                <c:pt idx="19257">
                  <c:v>13.170368471582098</c:v>
                </c:pt>
                <c:pt idx="19258">
                  <c:v>13.170372284090641</c:v>
                </c:pt>
                <c:pt idx="19259">
                  <c:v>13.170376096584564</c:v>
                </c:pt>
                <c:pt idx="19260">
                  <c:v>13.170379909063954</c:v>
                </c:pt>
                <c:pt idx="19261">
                  <c:v>13.170383721528808</c:v>
                </c:pt>
                <c:pt idx="19262">
                  <c:v>13.170387533979126</c:v>
                </c:pt>
                <c:pt idx="19263">
                  <c:v>13.17039134641491</c:v>
                </c:pt>
                <c:pt idx="19264">
                  <c:v>13.170395158836158</c:v>
                </c:pt>
                <c:pt idx="19265">
                  <c:v>13.170398971242868</c:v>
                </c:pt>
                <c:pt idx="19266">
                  <c:v>13.170402783635057</c:v>
                </c:pt>
                <c:pt idx="19267">
                  <c:v>13.170406596012802</c:v>
                </c:pt>
                <c:pt idx="19268">
                  <c:v>13.170410408375815</c:v>
                </c:pt>
                <c:pt idx="19269">
                  <c:v>13.170414220724426</c:v>
                </c:pt>
                <c:pt idx="19270">
                  <c:v>13.170418033058439</c:v>
                </c:pt>
                <c:pt idx="19271">
                  <c:v>13.17042184537795</c:v>
                </c:pt>
                <c:pt idx="19272">
                  <c:v>13.170425657682976</c:v>
                </c:pt>
                <c:pt idx="19273">
                  <c:v>13.170429469973367</c:v>
                </c:pt>
                <c:pt idx="19274">
                  <c:v>13.170433282249382</c:v>
                </c:pt>
                <c:pt idx="19275">
                  <c:v>13.170437094510676</c:v>
                </c:pt>
                <c:pt idx="19276">
                  <c:v>13.1704409067575</c:v>
                </c:pt>
                <c:pt idx="19277">
                  <c:v>13.170444718989936</c:v>
                </c:pt>
                <c:pt idx="19278">
                  <c:v>13.170448531207695</c:v>
                </c:pt>
                <c:pt idx="19279">
                  <c:v>13.170452343410828</c:v>
                </c:pt>
                <c:pt idx="19280">
                  <c:v>13.170456155599554</c:v>
                </c:pt>
                <c:pt idx="19281">
                  <c:v>13.170459967773716</c:v>
                </c:pt>
                <c:pt idx="19282">
                  <c:v>13.170463779933362</c:v>
                </c:pt>
                <c:pt idx="19283">
                  <c:v>13.170467592078476</c:v>
                </c:pt>
                <c:pt idx="19284">
                  <c:v>13.170471404209055</c:v>
                </c:pt>
                <c:pt idx="19285">
                  <c:v>13.170475216325126</c:v>
                </c:pt>
                <c:pt idx="19286">
                  <c:v>13.170479028426676</c:v>
                </c:pt>
                <c:pt idx="19287">
                  <c:v>13.170482840513626</c:v>
                </c:pt>
                <c:pt idx="19288">
                  <c:v>13.170486652586188</c:v>
                </c:pt>
                <c:pt idx="19289">
                  <c:v>13.170490464643979</c:v>
                </c:pt>
                <c:pt idx="19290">
                  <c:v>13.170494276687515</c:v>
                </c:pt>
                <c:pt idx="19291">
                  <c:v>13.170498088716224</c:v>
                </c:pt>
                <c:pt idx="19292">
                  <c:v>13.170501900730548</c:v>
                </c:pt>
                <c:pt idx="19293">
                  <c:v>13.170505712730344</c:v>
                </c:pt>
                <c:pt idx="19294">
                  <c:v>13.170509524715674</c:v>
                </c:pt>
                <c:pt idx="19295">
                  <c:v>13.170513336686374</c:v>
                </c:pt>
                <c:pt idx="19296">
                  <c:v>13.170517148642539</c:v>
                </c:pt>
                <c:pt idx="19297">
                  <c:v>13.170520960584209</c:v>
                </c:pt>
                <c:pt idx="19298">
                  <c:v>13.170524772511346</c:v>
                </c:pt>
                <c:pt idx="19299">
                  <c:v>13.170528584423955</c:v>
                </c:pt>
                <c:pt idx="19300">
                  <c:v>13.170532396322137</c:v>
                </c:pt>
                <c:pt idx="19301">
                  <c:v>13.17053620820575</c:v>
                </c:pt>
                <c:pt idx="19302">
                  <c:v>13.170540020074595</c:v>
                </c:pt>
                <c:pt idx="19303">
                  <c:v>13.170543831929178</c:v>
                </c:pt>
                <c:pt idx="19304">
                  <c:v>13.170547643769074</c:v>
                </c:pt>
                <c:pt idx="19305">
                  <c:v>13.170551455594465</c:v>
                </c:pt>
                <c:pt idx="19306">
                  <c:v>13.170555267405376</c:v>
                </c:pt>
                <c:pt idx="19307">
                  <c:v>13.170559079201817</c:v>
                </c:pt>
                <c:pt idx="19308">
                  <c:v>13.170562890983566</c:v>
                </c:pt>
                <c:pt idx="19309">
                  <c:v>13.170566702750868</c:v>
                </c:pt>
                <c:pt idx="19310">
                  <c:v>13.170570514503726</c:v>
                </c:pt>
                <c:pt idx="19311">
                  <c:v>13.170574326241894</c:v>
                </c:pt>
                <c:pt idx="19312">
                  <c:v>13.17057813796562</c:v>
                </c:pt>
                <c:pt idx="19313">
                  <c:v>13.170581949674803</c:v>
                </c:pt>
                <c:pt idx="19314">
                  <c:v>13.170585761369464</c:v>
                </c:pt>
                <c:pt idx="19315">
                  <c:v>13.17058957304976</c:v>
                </c:pt>
                <c:pt idx="19316">
                  <c:v>13.170593384715197</c:v>
                </c:pt>
                <c:pt idx="19317">
                  <c:v>13.170597196366362</c:v>
                </c:pt>
                <c:pt idx="19318">
                  <c:v>13.170601008002816</c:v>
                </c:pt>
                <c:pt idx="19319">
                  <c:v>13.170604819624977</c:v>
                </c:pt>
                <c:pt idx="19320">
                  <c:v>13.170608631232321</c:v>
                </c:pt>
                <c:pt idx="19321">
                  <c:v>13.170612442825282</c:v>
                </c:pt>
                <c:pt idx="19322">
                  <c:v>13.170616254403818</c:v>
                </c:pt>
                <c:pt idx="19323">
                  <c:v>13.17062006596762</c:v>
                </c:pt>
                <c:pt idx="19324">
                  <c:v>13.170623877517</c:v>
                </c:pt>
                <c:pt idx="19325">
                  <c:v>13.170627689051841</c:v>
                </c:pt>
                <c:pt idx="19326">
                  <c:v>13.170631500572162</c:v>
                </c:pt>
                <c:pt idx="19327">
                  <c:v>13.170635312078026</c:v>
                </c:pt>
                <c:pt idx="19328">
                  <c:v>13.170639123569323</c:v>
                </c:pt>
                <c:pt idx="19329">
                  <c:v>13.170642935046072</c:v>
                </c:pt>
                <c:pt idx="19330">
                  <c:v>13.17064674650817</c:v>
                </c:pt>
                <c:pt idx="19331">
                  <c:v>13.170650557955852</c:v>
                </c:pt>
                <c:pt idx="19332">
                  <c:v>13.170654369389096</c:v>
                </c:pt>
                <c:pt idx="19333">
                  <c:v>13.170658180807635</c:v>
                </c:pt>
                <c:pt idx="19334">
                  <c:v>13.170661992211738</c:v>
                </c:pt>
                <c:pt idx="19335">
                  <c:v>13.17066580360132</c:v>
                </c:pt>
                <c:pt idx="19336">
                  <c:v>13.17066961497637</c:v>
                </c:pt>
                <c:pt idx="19337">
                  <c:v>13.170673426336798</c:v>
                </c:pt>
                <c:pt idx="19338">
                  <c:v>13.170677237682879</c:v>
                </c:pt>
                <c:pt idx="19339">
                  <c:v>13.17068104901435</c:v>
                </c:pt>
                <c:pt idx="19340">
                  <c:v>13.170684860331304</c:v>
                </c:pt>
                <c:pt idx="19341">
                  <c:v>13.170688671633712</c:v>
                </c:pt>
                <c:pt idx="19342">
                  <c:v>13.1706924829216</c:v>
                </c:pt>
                <c:pt idx="19343">
                  <c:v>13.170696294195071</c:v>
                </c:pt>
                <c:pt idx="19344">
                  <c:v>13.170700105453799</c:v>
                </c:pt>
                <c:pt idx="19345">
                  <c:v>13.17070391669812</c:v>
                </c:pt>
                <c:pt idx="19346">
                  <c:v>13.170707727927924</c:v>
                </c:pt>
                <c:pt idx="19347">
                  <c:v>13.170711539143172</c:v>
                </c:pt>
                <c:pt idx="19348">
                  <c:v>13.17071535034392</c:v>
                </c:pt>
                <c:pt idx="19349">
                  <c:v>13.170719161530098</c:v>
                </c:pt>
                <c:pt idx="19350">
                  <c:v>13.17072297270181</c:v>
                </c:pt>
                <c:pt idx="19351">
                  <c:v>13.170726783858973</c:v>
                </c:pt>
                <c:pt idx="19352">
                  <c:v>13.170730595001721</c:v>
                </c:pt>
                <c:pt idx="19353">
                  <c:v>13.170734406129776</c:v>
                </c:pt>
                <c:pt idx="19354">
                  <c:v>13.170738217243422</c:v>
                </c:pt>
                <c:pt idx="19355">
                  <c:v>13.170742028342376</c:v>
                </c:pt>
                <c:pt idx="19356">
                  <c:v>13.170745839427054</c:v>
                </c:pt>
                <c:pt idx="19357">
                  <c:v>13.170749650496974</c:v>
                </c:pt>
                <c:pt idx="19358">
                  <c:v>13.170753461552398</c:v>
                </c:pt>
                <c:pt idx="19359">
                  <c:v>13.1707572725934</c:v>
                </c:pt>
                <c:pt idx="19360">
                  <c:v>13.170761083619798</c:v>
                </c:pt>
                <c:pt idx="19361">
                  <c:v>13.17076489463175</c:v>
                </c:pt>
                <c:pt idx="19362">
                  <c:v>13.170768705629145</c:v>
                </c:pt>
                <c:pt idx="19363">
                  <c:v>13.17077251661202</c:v>
                </c:pt>
                <c:pt idx="19364">
                  <c:v>13.170776327580366</c:v>
                </c:pt>
                <c:pt idx="19365">
                  <c:v>13.170780138534189</c:v>
                </c:pt>
                <c:pt idx="19366">
                  <c:v>13.17078394947349</c:v>
                </c:pt>
                <c:pt idx="19367">
                  <c:v>13.170787760398269</c:v>
                </c:pt>
                <c:pt idx="19368">
                  <c:v>13.170791571308524</c:v>
                </c:pt>
                <c:pt idx="19369">
                  <c:v>13.170795382204256</c:v>
                </c:pt>
                <c:pt idx="19370">
                  <c:v>13.170799193085466</c:v>
                </c:pt>
                <c:pt idx="19371">
                  <c:v>13.170803003952148</c:v>
                </c:pt>
                <c:pt idx="19372">
                  <c:v>13.170806814804438</c:v>
                </c:pt>
                <c:pt idx="19373">
                  <c:v>13.170810625641955</c:v>
                </c:pt>
                <c:pt idx="19374">
                  <c:v>13.170814436465074</c:v>
                </c:pt>
                <c:pt idx="19375">
                  <c:v>13.170818247273671</c:v>
                </c:pt>
                <c:pt idx="19376">
                  <c:v>13.170822058067754</c:v>
                </c:pt>
                <c:pt idx="19377">
                  <c:v>13.170825868847302</c:v>
                </c:pt>
                <c:pt idx="19378">
                  <c:v>13.170829679612327</c:v>
                </c:pt>
                <c:pt idx="19379">
                  <c:v>13.170833490362835</c:v>
                </c:pt>
                <c:pt idx="19380">
                  <c:v>13.170837301098823</c:v>
                </c:pt>
                <c:pt idx="19381">
                  <c:v>13.170841111820287</c:v>
                </c:pt>
                <c:pt idx="19382">
                  <c:v>13.170844922527319</c:v>
                </c:pt>
                <c:pt idx="19383">
                  <c:v>13.170848733219652</c:v>
                </c:pt>
                <c:pt idx="19384">
                  <c:v>13.170852543897553</c:v>
                </c:pt>
                <c:pt idx="19385">
                  <c:v>13.170856354561025</c:v>
                </c:pt>
                <c:pt idx="19386">
                  <c:v>13.17086016520979</c:v>
                </c:pt>
                <c:pt idx="19387">
                  <c:v>13.170863975844128</c:v>
                </c:pt>
                <c:pt idx="19388">
                  <c:v>13.170867786463944</c:v>
                </c:pt>
                <c:pt idx="19389">
                  <c:v>13.170871597069254</c:v>
                </c:pt>
                <c:pt idx="19390">
                  <c:v>13.170875407660015</c:v>
                </c:pt>
                <c:pt idx="19391">
                  <c:v>13.170879218236276</c:v>
                </c:pt>
                <c:pt idx="19392">
                  <c:v>13.170883028798002</c:v>
                </c:pt>
                <c:pt idx="19393">
                  <c:v>13.1708868393454</c:v>
                </c:pt>
                <c:pt idx="19394">
                  <c:v>13.17089064987792</c:v>
                </c:pt>
                <c:pt idx="19395">
                  <c:v>13.170894460396083</c:v>
                </c:pt>
                <c:pt idx="19396">
                  <c:v>13.170898270899736</c:v>
                </c:pt>
                <c:pt idx="19397">
                  <c:v>13.170902081388871</c:v>
                </c:pt>
                <c:pt idx="19398">
                  <c:v>13.170905891863484</c:v>
                </c:pt>
                <c:pt idx="19399">
                  <c:v>13.170909702323568</c:v>
                </c:pt>
                <c:pt idx="19400">
                  <c:v>13.170913512769152</c:v>
                </c:pt>
                <c:pt idx="19401">
                  <c:v>13.170917323200207</c:v>
                </c:pt>
                <c:pt idx="19402">
                  <c:v>13.170921133616741</c:v>
                </c:pt>
                <c:pt idx="19403">
                  <c:v>13.170924944018758</c:v>
                </c:pt>
                <c:pt idx="19404">
                  <c:v>13.170928754406257</c:v>
                </c:pt>
                <c:pt idx="19405">
                  <c:v>13.170932564779276</c:v>
                </c:pt>
                <c:pt idx="19406">
                  <c:v>13.170936375137726</c:v>
                </c:pt>
                <c:pt idx="19407">
                  <c:v>13.170940185481635</c:v>
                </c:pt>
                <c:pt idx="19408">
                  <c:v>13.170943995811058</c:v>
                </c:pt>
                <c:pt idx="19409">
                  <c:v>13.170947806126026</c:v>
                </c:pt>
                <c:pt idx="19410">
                  <c:v>13.17095161642635</c:v>
                </c:pt>
                <c:pt idx="19411">
                  <c:v>13.170955426712212</c:v>
                </c:pt>
                <c:pt idx="19412">
                  <c:v>13.17095923698357</c:v>
                </c:pt>
                <c:pt idx="19413">
                  <c:v>13.170963047240392</c:v>
                </c:pt>
                <c:pt idx="19414">
                  <c:v>13.170966857482776</c:v>
                </c:pt>
                <c:pt idx="19415">
                  <c:v>13.170970667710412</c:v>
                </c:pt>
                <c:pt idx="19416">
                  <c:v>13.170974477923775</c:v>
                </c:pt>
                <c:pt idx="19417">
                  <c:v>13.170978288122518</c:v>
                </c:pt>
                <c:pt idx="19418">
                  <c:v>13.170982098306776</c:v>
                </c:pt>
                <c:pt idx="19419">
                  <c:v>13.170985908476499</c:v>
                </c:pt>
                <c:pt idx="19420">
                  <c:v>13.170989718631706</c:v>
                </c:pt>
                <c:pt idx="19421">
                  <c:v>13.170993528772396</c:v>
                </c:pt>
                <c:pt idx="19422">
                  <c:v>13.170997338898569</c:v>
                </c:pt>
                <c:pt idx="19423">
                  <c:v>13.171001149010218</c:v>
                </c:pt>
                <c:pt idx="19424">
                  <c:v>13.171004959107426</c:v>
                </c:pt>
                <c:pt idx="19425">
                  <c:v>13.171008769189983</c:v>
                </c:pt>
                <c:pt idx="19426">
                  <c:v>13.1710125792581</c:v>
                </c:pt>
                <c:pt idx="19427">
                  <c:v>13.171016389311673</c:v>
                </c:pt>
                <c:pt idx="19428">
                  <c:v>13.171020199350748</c:v>
                </c:pt>
                <c:pt idx="19429">
                  <c:v>13.171024009375303</c:v>
                </c:pt>
                <c:pt idx="19430">
                  <c:v>13.171027819385356</c:v>
                </c:pt>
                <c:pt idx="19431">
                  <c:v>13.171031629380867</c:v>
                </c:pt>
                <c:pt idx="19432">
                  <c:v>13.171035439361875</c:v>
                </c:pt>
                <c:pt idx="19433">
                  <c:v>13.17103924932846</c:v>
                </c:pt>
                <c:pt idx="19434">
                  <c:v>13.17104305928035</c:v>
                </c:pt>
                <c:pt idx="19435">
                  <c:v>13.1710468692178</c:v>
                </c:pt>
                <c:pt idx="19436">
                  <c:v>13.171050679140746</c:v>
                </c:pt>
                <c:pt idx="19437">
                  <c:v>13.171054489049173</c:v>
                </c:pt>
                <c:pt idx="19438">
                  <c:v>13.171058298943089</c:v>
                </c:pt>
                <c:pt idx="19439">
                  <c:v>13.171062108822483</c:v>
                </c:pt>
                <c:pt idx="19440">
                  <c:v>13.17106591868737</c:v>
                </c:pt>
                <c:pt idx="19441">
                  <c:v>13.171069728537733</c:v>
                </c:pt>
                <c:pt idx="19442">
                  <c:v>13.171073538373591</c:v>
                </c:pt>
                <c:pt idx="19443">
                  <c:v>13.171077348194919</c:v>
                </c:pt>
                <c:pt idx="19444">
                  <c:v>13.171081158001753</c:v>
                </c:pt>
                <c:pt idx="19445">
                  <c:v>13.171084967794062</c:v>
                </c:pt>
                <c:pt idx="19446">
                  <c:v>13.171088777571848</c:v>
                </c:pt>
                <c:pt idx="19447">
                  <c:v>13.171092587335137</c:v>
                </c:pt>
                <c:pt idx="19448">
                  <c:v>13.171096397083998</c:v>
                </c:pt>
                <c:pt idx="19449">
                  <c:v>13.171100206818155</c:v>
                </c:pt>
                <c:pt idx="19450">
                  <c:v>13.171104016537894</c:v>
                </c:pt>
                <c:pt idx="19451">
                  <c:v>13.171107826243116</c:v>
                </c:pt>
                <c:pt idx="19452">
                  <c:v>13.171111635933798</c:v>
                </c:pt>
                <c:pt idx="19453">
                  <c:v>13.171115445609999</c:v>
                </c:pt>
                <c:pt idx="19454">
                  <c:v>13.171119255271707</c:v>
                </c:pt>
                <c:pt idx="19455">
                  <c:v>13.171123064918772</c:v>
                </c:pt>
                <c:pt idx="19456">
                  <c:v>13.171126874551533</c:v>
                </c:pt>
                <c:pt idx="19457">
                  <c:v>13.171130684169675</c:v>
                </c:pt>
                <c:pt idx="19458">
                  <c:v>13.171134493773305</c:v>
                </c:pt>
                <c:pt idx="19459">
                  <c:v>13.171138303362421</c:v>
                </c:pt>
                <c:pt idx="19460">
                  <c:v>13.171142112937025</c:v>
                </c:pt>
                <c:pt idx="19461">
                  <c:v>13.171145922497113</c:v>
                </c:pt>
                <c:pt idx="19462">
                  <c:v>13.171149732042696</c:v>
                </c:pt>
                <c:pt idx="19463">
                  <c:v>13.171153541573748</c:v>
                </c:pt>
                <c:pt idx="19464">
                  <c:v>13.171157351090313</c:v>
                </c:pt>
                <c:pt idx="19465">
                  <c:v>13.171161160592233</c:v>
                </c:pt>
                <c:pt idx="19466">
                  <c:v>13.171164970079881</c:v>
                </c:pt>
                <c:pt idx="19467">
                  <c:v>13.171168779552799</c:v>
                </c:pt>
                <c:pt idx="19468">
                  <c:v>13.171172589011398</c:v>
                </c:pt>
                <c:pt idx="19469">
                  <c:v>13.171176398455399</c:v>
                </c:pt>
                <c:pt idx="19470">
                  <c:v>13.171180207884879</c:v>
                </c:pt>
                <c:pt idx="19471">
                  <c:v>13.171184017299852</c:v>
                </c:pt>
                <c:pt idx="19472">
                  <c:v>13.171187826700304</c:v>
                </c:pt>
                <c:pt idx="19473">
                  <c:v>13.171191636086252</c:v>
                </c:pt>
                <c:pt idx="19474">
                  <c:v>13.171195445457681</c:v>
                </c:pt>
                <c:pt idx="19475">
                  <c:v>13.171199254814622</c:v>
                </c:pt>
                <c:pt idx="19476">
                  <c:v>13.171203064157018</c:v>
                </c:pt>
                <c:pt idx="19477">
                  <c:v>13.171206873485012</c:v>
                </c:pt>
                <c:pt idx="19478">
                  <c:v>13.171210682798311</c:v>
                </c:pt>
                <c:pt idx="19479">
                  <c:v>13.171214492097191</c:v>
                </c:pt>
                <c:pt idx="19480">
                  <c:v>13.171218301381465</c:v>
                </c:pt>
                <c:pt idx="19481">
                  <c:v>13.171222110651398</c:v>
                </c:pt>
                <c:pt idx="19482">
                  <c:v>13.171225919906767</c:v>
                </c:pt>
                <c:pt idx="19483">
                  <c:v>13.171229729147605</c:v>
                </c:pt>
                <c:pt idx="19484">
                  <c:v>13.171233538373952</c:v>
                </c:pt>
                <c:pt idx="19485">
                  <c:v>13.17123734758575</c:v>
                </c:pt>
                <c:pt idx="19486">
                  <c:v>13.171241156783053</c:v>
                </c:pt>
                <c:pt idx="19487">
                  <c:v>13.171244965965853</c:v>
                </c:pt>
                <c:pt idx="19488">
                  <c:v>13.171248775134098</c:v>
                </c:pt>
                <c:pt idx="19489">
                  <c:v>13.17125258428792</c:v>
                </c:pt>
                <c:pt idx="19490">
                  <c:v>13.171256393427186</c:v>
                </c:pt>
                <c:pt idx="19491">
                  <c:v>13.171260202551943</c:v>
                </c:pt>
                <c:pt idx="19492">
                  <c:v>13.171264011662192</c:v>
                </c:pt>
                <c:pt idx="19493">
                  <c:v>13.171267820757931</c:v>
                </c:pt>
                <c:pt idx="19494">
                  <c:v>13.171271629839069</c:v>
                </c:pt>
                <c:pt idx="19495">
                  <c:v>13.171275438905868</c:v>
                </c:pt>
                <c:pt idx="19496">
                  <c:v>13.171279247958097</c:v>
                </c:pt>
                <c:pt idx="19497">
                  <c:v>13.171283056995801</c:v>
                </c:pt>
                <c:pt idx="19498">
                  <c:v>13.171286866019004</c:v>
                </c:pt>
                <c:pt idx="19499">
                  <c:v>13.171290675027684</c:v>
                </c:pt>
                <c:pt idx="19500">
                  <c:v>13.171294484021848</c:v>
                </c:pt>
                <c:pt idx="19501">
                  <c:v>13.171298293001518</c:v>
                </c:pt>
                <c:pt idx="19502">
                  <c:v>13.17130210196669</c:v>
                </c:pt>
                <c:pt idx="19503">
                  <c:v>13.171305910917344</c:v>
                </c:pt>
                <c:pt idx="19504">
                  <c:v>13.17130971985349</c:v>
                </c:pt>
                <c:pt idx="19505">
                  <c:v>13.171313528775118</c:v>
                </c:pt>
                <c:pt idx="19506">
                  <c:v>13.171317337682256</c:v>
                </c:pt>
                <c:pt idx="19507">
                  <c:v>13.171321146574716</c:v>
                </c:pt>
                <c:pt idx="19508">
                  <c:v>13.171324955452992</c:v>
                </c:pt>
                <c:pt idx="19509">
                  <c:v>13.171328764316424</c:v>
                </c:pt>
                <c:pt idx="19510">
                  <c:v>13.171332573165706</c:v>
                </c:pt>
                <c:pt idx="19511">
                  <c:v>13.171336382000289</c:v>
                </c:pt>
                <c:pt idx="19512">
                  <c:v>13.171340190820368</c:v>
                </c:pt>
                <c:pt idx="19513">
                  <c:v>13.17134399962595</c:v>
                </c:pt>
                <c:pt idx="19514">
                  <c:v>13.171347808417021</c:v>
                </c:pt>
                <c:pt idx="19515">
                  <c:v>13.171351617193499</c:v>
                </c:pt>
                <c:pt idx="19516">
                  <c:v>13.171355425955641</c:v>
                </c:pt>
                <c:pt idx="19517">
                  <c:v>13.171359234703194</c:v>
                </c:pt>
                <c:pt idx="19518">
                  <c:v>13.171363043436218</c:v>
                </c:pt>
                <c:pt idx="19519">
                  <c:v>13.171366852154771</c:v>
                </c:pt>
                <c:pt idx="19520">
                  <c:v>13.171370660858697</c:v>
                </c:pt>
                <c:pt idx="19521">
                  <c:v>13.171374469548331</c:v>
                </c:pt>
                <c:pt idx="19522">
                  <c:v>13.171378278223351</c:v>
                </c:pt>
                <c:pt idx="19523">
                  <c:v>13.171382086883863</c:v>
                </c:pt>
                <c:pt idx="19524">
                  <c:v>13.17138589552987</c:v>
                </c:pt>
                <c:pt idx="19525">
                  <c:v>13.171389704161371</c:v>
                </c:pt>
                <c:pt idx="19526">
                  <c:v>13.171393512778367</c:v>
                </c:pt>
                <c:pt idx="19527">
                  <c:v>13.171397321380848</c:v>
                </c:pt>
                <c:pt idx="19528">
                  <c:v>13.171401129968844</c:v>
                </c:pt>
                <c:pt idx="19529">
                  <c:v>13.171404938542427</c:v>
                </c:pt>
                <c:pt idx="19530">
                  <c:v>13.171408747101299</c:v>
                </c:pt>
                <c:pt idx="19531">
                  <c:v>13.171412555645826</c:v>
                </c:pt>
                <c:pt idx="19532">
                  <c:v>13.171416364175732</c:v>
                </c:pt>
                <c:pt idx="19533">
                  <c:v>13.171420172691191</c:v>
                </c:pt>
                <c:pt idx="19534">
                  <c:v>13.171423981192056</c:v>
                </c:pt>
                <c:pt idx="19535">
                  <c:v>13.171427789678598</c:v>
                </c:pt>
                <c:pt idx="19536">
                  <c:v>13.171431598150544</c:v>
                </c:pt>
                <c:pt idx="19537">
                  <c:v>13.171435406608024</c:v>
                </c:pt>
                <c:pt idx="19538">
                  <c:v>13.171439215051036</c:v>
                </c:pt>
                <c:pt idx="19539">
                  <c:v>13.171443023479354</c:v>
                </c:pt>
                <c:pt idx="19540">
                  <c:v>13.171446831893387</c:v>
                </c:pt>
                <c:pt idx="19541">
                  <c:v>13.171450640292708</c:v>
                </c:pt>
                <c:pt idx="19542">
                  <c:v>13.171454448677629</c:v>
                </c:pt>
                <c:pt idx="19543">
                  <c:v>13.171458257048076</c:v>
                </c:pt>
                <c:pt idx="19544">
                  <c:v>13.17146206540397</c:v>
                </c:pt>
                <c:pt idx="19545">
                  <c:v>13.171465873745372</c:v>
                </c:pt>
                <c:pt idx="19546">
                  <c:v>13.171469682072278</c:v>
                </c:pt>
                <c:pt idx="19547">
                  <c:v>13.171473490384681</c:v>
                </c:pt>
                <c:pt idx="19548">
                  <c:v>13.17147729868258</c:v>
                </c:pt>
                <c:pt idx="19549">
                  <c:v>13.171481106965979</c:v>
                </c:pt>
                <c:pt idx="19550">
                  <c:v>13.171484915234872</c:v>
                </c:pt>
                <c:pt idx="19551">
                  <c:v>13.17148872348927</c:v>
                </c:pt>
                <c:pt idx="19552">
                  <c:v>13.171492531729278</c:v>
                </c:pt>
                <c:pt idx="19553">
                  <c:v>13.171496339954556</c:v>
                </c:pt>
                <c:pt idx="19554">
                  <c:v>13.171500148165423</c:v>
                </c:pt>
                <c:pt idx="19555">
                  <c:v>13.171503956361803</c:v>
                </c:pt>
                <c:pt idx="19556">
                  <c:v>13.171507764543682</c:v>
                </c:pt>
                <c:pt idx="19557">
                  <c:v>13.171511572711058</c:v>
                </c:pt>
                <c:pt idx="19558">
                  <c:v>13.171515380863934</c:v>
                </c:pt>
                <c:pt idx="19559">
                  <c:v>13.171519189002305</c:v>
                </c:pt>
                <c:pt idx="19560">
                  <c:v>13.171522997126177</c:v>
                </c:pt>
                <c:pt idx="19561">
                  <c:v>13.171526805235546</c:v>
                </c:pt>
                <c:pt idx="19562">
                  <c:v>13.171530613330416</c:v>
                </c:pt>
                <c:pt idx="19563">
                  <c:v>13.171534421410778</c:v>
                </c:pt>
                <c:pt idx="19564">
                  <c:v>13.171538229476656</c:v>
                </c:pt>
                <c:pt idx="19565">
                  <c:v>13.171542037528118</c:v>
                </c:pt>
                <c:pt idx="19566">
                  <c:v>13.17154584556487</c:v>
                </c:pt>
                <c:pt idx="19567">
                  <c:v>13.171549653587345</c:v>
                </c:pt>
                <c:pt idx="19568">
                  <c:v>13.171553461595048</c:v>
                </c:pt>
                <c:pt idx="19569">
                  <c:v>13.171557269588456</c:v>
                </c:pt>
                <c:pt idx="19570">
                  <c:v>13.171561077567304</c:v>
                </c:pt>
                <c:pt idx="19571">
                  <c:v>13.171564885531662</c:v>
                </c:pt>
                <c:pt idx="19572">
                  <c:v>13.171568693481518</c:v>
                </c:pt>
                <c:pt idx="19573">
                  <c:v>13.171572501416868</c:v>
                </c:pt>
                <c:pt idx="19574">
                  <c:v>13.171576309337732</c:v>
                </c:pt>
                <c:pt idx="19575">
                  <c:v>13.171580117244106</c:v>
                </c:pt>
                <c:pt idx="19576">
                  <c:v>13.17158392513595</c:v>
                </c:pt>
                <c:pt idx="19577">
                  <c:v>13.1715877330133</c:v>
                </c:pt>
                <c:pt idx="19578">
                  <c:v>13.171591540876149</c:v>
                </c:pt>
                <c:pt idx="19579">
                  <c:v>13.171595348724512</c:v>
                </c:pt>
                <c:pt idx="19580">
                  <c:v>13.17159915655837</c:v>
                </c:pt>
                <c:pt idx="19581">
                  <c:v>13.171602964377723</c:v>
                </c:pt>
                <c:pt idx="19582">
                  <c:v>13.171606772182583</c:v>
                </c:pt>
                <c:pt idx="19583">
                  <c:v>13.171610579972954</c:v>
                </c:pt>
                <c:pt idx="19584">
                  <c:v>13.1716143877488</c:v>
                </c:pt>
                <c:pt idx="19585">
                  <c:v>13.171618195510073</c:v>
                </c:pt>
                <c:pt idx="19586">
                  <c:v>13.171622003257021</c:v>
                </c:pt>
                <c:pt idx="19587">
                  <c:v>13.171625810989386</c:v>
                </c:pt>
                <c:pt idx="19588">
                  <c:v>13.171629618707337</c:v>
                </c:pt>
                <c:pt idx="19589">
                  <c:v>13.171633426410612</c:v>
                </c:pt>
                <c:pt idx="19590">
                  <c:v>13.171637234099506</c:v>
                </c:pt>
                <c:pt idx="19591">
                  <c:v>13.171641041773841</c:v>
                </c:pt>
                <c:pt idx="19592">
                  <c:v>13.17164484943372</c:v>
                </c:pt>
                <c:pt idx="19593">
                  <c:v>13.171648657079086</c:v>
                </c:pt>
                <c:pt idx="19594">
                  <c:v>13.171652464709959</c:v>
                </c:pt>
                <c:pt idx="19595">
                  <c:v>13.171656272326436</c:v>
                </c:pt>
                <c:pt idx="19596">
                  <c:v>13.171660079928305</c:v>
                </c:pt>
                <c:pt idx="19597">
                  <c:v>13.171663887515548</c:v>
                </c:pt>
                <c:pt idx="19598">
                  <c:v>13.171667695088471</c:v>
                </c:pt>
                <c:pt idx="19599">
                  <c:v>13.171671502646848</c:v>
                </c:pt>
                <c:pt idx="19600">
                  <c:v>13.171675310190743</c:v>
                </c:pt>
                <c:pt idx="19601">
                  <c:v>13.171679117720132</c:v>
                </c:pt>
                <c:pt idx="19602">
                  <c:v>13.171682925235025</c:v>
                </c:pt>
                <c:pt idx="19603">
                  <c:v>13.17168673273542</c:v>
                </c:pt>
                <c:pt idx="19604">
                  <c:v>13.17169054022132</c:v>
                </c:pt>
                <c:pt idx="19605">
                  <c:v>13.17169434769272</c:v>
                </c:pt>
                <c:pt idx="19606">
                  <c:v>13.171698155149624</c:v>
                </c:pt>
                <c:pt idx="19607">
                  <c:v>13.171701962591998</c:v>
                </c:pt>
                <c:pt idx="19608">
                  <c:v>13.171705770019942</c:v>
                </c:pt>
                <c:pt idx="19609">
                  <c:v>13.171709577433356</c:v>
                </c:pt>
                <c:pt idx="19610">
                  <c:v>13.171713384832268</c:v>
                </c:pt>
                <c:pt idx="19611">
                  <c:v>13.171717192216697</c:v>
                </c:pt>
                <c:pt idx="19612">
                  <c:v>13.171720999586624</c:v>
                </c:pt>
                <c:pt idx="19613">
                  <c:v>13.171724806942052</c:v>
                </c:pt>
                <c:pt idx="19614">
                  <c:v>13.171728614282987</c:v>
                </c:pt>
                <c:pt idx="19615">
                  <c:v>13.171732421609425</c:v>
                </c:pt>
                <c:pt idx="19616">
                  <c:v>13.171736228921466</c:v>
                </c:pt>
                <c:pt idx="19617">
                  <c:v>13.171740036218814</c:v>
                </c:pt>
                <c:pt idx="19618">
                  <c:v>13.171743843501767</c:v>
                </c:pt>
                <c:pt idx="19619">
                  <c:v>13.171747650770223</c:v>
                </c:pt>
                <c:pt idx="19620">
                  <c:v>13.171751458024183</c:v>
                </c:pt>
                <c:pt idx="19621">
                  <c:v>13.17175526526365</c:v>
                </c:pt>
                <c:pt idx="19622">
                  <c:v>13.171759072488626</c:v>
                </c:pt>
                <c:pt idx="19623">
                  <c:v>13.1717628796991</c:v>
                </c:pt>
                <c:pt idx="19624">
                  <c:v>13.171766686895078</c:v>
                </c:pt>
                <c:pt idx="19625">
                  <c:v>13.171770494076478</c:v>
                </c:pt>
                <c:pt idx="19626">
                  <c:v>13.171774301243548</c:v>
                </c:pt>
                <c:pt idx="19627">
                  <c:v>13.171778108395998</c:v>
                </c:pt>
                <c:pt idx="19628">
                  <c:v>13.171781915534057</c:v>
                </c:pt>
                <c:pt idx="19629">
                  <c:v>13.171785722657548</c:v>
                </c:pt>
                <c:pt idx="19630">
                  <c:v>13.171789529766579</c:v>
                </c:pt>
                <c:pt idx="19631">
                  <c:v>13.1717933368611</c:v>
                </c:pt>
                <c:pt idx="19632">
                  <c:v>13.171797143941118</c:v>
                </c:pt>
                <c:pt idx="19633">
                  <c:v>13.171800951006659</c:v>
                </c:pt>
                <c:pt idx="19634">
                  <c:v>13.1718047580577</c:v>
                </c:pt>
                <c:pt idx="19635">
                  <c:v>13.171808565094246</c:v>
                </c:pt>
                <c:pt idx="19636">
                  <c:v>13.171812372116296</c:v>
                </c:pt>
                <c:pt idx="19637">
                  <c:v>13.171816179123855</c:v>
                </c:pt>
                <c:pt idx="19638">
                  <c:v>13.171819986116921</c:v>
                </c:pt>
                <c:pt idx="19639">
                  <c:v>13.171823793095392</c:v>
                </c:pt>
                <c:pt idx="19640">
                  <c:v>13.171827600059498</c:v>
                </c:pt>
                <c:pt idx="19641">
                  <c:v>13.17183140700916</c:v>
                </c:pt>
                <c:pt idx="19642">
                  <c:v>13.171835213944357</c:v>
                </c:pt>
                <c:pt idx="19643">
                  <c:v>13.171839020864855</c:v>
                </c:pt>
                <c:pt idx="19644">
                  <c:v>13.171842827770964</c:v>
                </c:pt>
                <c:pt idx="19645">
                  <c:v>13.171846634662579</c:v>
                </c:pt>
                <c:pt idx="19646">
                  <c:v>13.171850441539698</c:v>
                </c:pt>
                <c:pt idx="19647">
                  <c:v>13.171854248402354</c:v>
                </c:pt>
                <c:pt idx="19648">
                  <c:v>13.171858055250468</c:v>
                </c:pt>
                <c:pt idx="19649">
                  <c:v>13.171861862084118</c:v>
                </c:pt>
                <c:pt idx="19650">
                  <c:v>13.171865668903273</c:v>
                </c:pt>
                <c:pt idx="19651">
                  <c:v>13.17186947570795</c:v>
                </c:pt>
                <c:pt idx="19652">
                  <c:v>13.171873282498098</c:v>
                </c:pt>
                <c:pt idx="19653">
                  <c:v>13.171877089273748</c:v>
                </c:pt>
                <c:pt idx="19654">
                  <c:v>13.171880896034979</c:v>
                </c:pt>
                <c:pt idx="19655">
                  <c:v>13.171884702781675</c:v>
                </c:pt>
                <c:pt idx="19656">
                  <c:v>13.171888509513881</c:v>
                </c:pt>
                <c:pt idx="19657">
                  <c:v>13.171892316231595</c:v>
                </c:pt>
                <c:pt idx="19658">
                  <c:v>13.171896122934818</c:v>
                </c:pt>
                <c:pt idx="19659">
                  <c:v>13.171899929623553</c:v>
                </c:pt>
                <c:pt idx="19660">
                  <c:v>13.171903736297795</c:v>
                </c:pt>
                <c:pt idx="19661">
                  <c:v>13.171907542957547</c:v>
                </c:pt>
                <c:pt idx="19662">
                  <c:v>13.171911349602798</c:v>
                </c:pt>
                <c:pt idx="19663">
                  <c:v>13.171915156233498</c:v>
                </c:pt>
                <c:pt idx="19664">
                  <c:v>13.171918962849848</c:v>
                </c:pt>
                <c:pt idx="19665">
                  <c:v>13.171922769451641</c:v>
                </c:pt>
                <c:pt idx="19666">
                  <c:v>13.171926576038954</c:v>
                </c:pt>
                <c:pt idx="19667">
                  <c:v>13.171930382611748</c:v>
                </c:pt>
                <c:pt idx="19668">
                  <c:v>13.171934189170068</c:v>
                </c:pt>
                <c:pt idx="19669">
                  <c:v>13.171937995713904</c:v>
                </c:pt>
                <c:pt idx="19670">
                  <c:v>13.171941802243246</c:v>
                </c:pt>
                <c:pt idx="19671">
                  <c:v>13.171945608758094</c:v>
                </c:pt>
                <c:pt idx="19672">
                  <c:v>13.171949415258453</c:v>
                </c:pt>
                <c:pt idx="19673">
                  <c:v>13.171953221744323</c:v>
                </c:pt>
                <c:pt idx="19674">
                  <c:v>13.171957028215708</c:v>
                </c:pt>
                <c:pt idx="19675">
                  <c:v>13.1719608346726</c:v>
                </c:pt>
                <c:pt idx="19676">
                  <c:v>13.171964641114998</c:v>
                </c:pt>
                <c:pt idx="19677">
                  <c:v>13.171968447542918</c:v>
                </c:pt>
                <c:pt idx="19678">
                  <c:v>13.171972253956344</c:v>
                </c:pt>
                <c:pt idx="19679">
                  <c:v>13.171976060355281</c:v>
                </c:pt>
                <c:pt idx="19680">
                  <c:v>13.171979866739731</c:v>
                </c:pt>
                <c:pt idx="19681">
                  <c:v>13.1719836731097</c:v>
                </c:pt>
                <c:pt idx="19682">
                  <c:v>13.171987479465162</c:v>
                </c:pt>
                <c:pt idx="19683">
                  <c:v>13.171991285806145</c:v>
                </c:pt>
                <c:pt idx="19684">
                  <c:v>13.171995092132642</c:v>
                </c:pt>
                <c:pt idx="19685">
                  <c:v>13.171998898444652</c:v>
                </c:pt>
                <c:pt idx="19686">
                  <c:v>13.172002704742169</c:v>
                </c:pt>
                <c:pt idx="19687">
                  <c:v>13.172006511025371</c:v>
                </c:pt>
                <c:pt idx="19688">
                  <c:v>13.172010317293752</c:v>
                </c:pt>
                <c:pt idx="19689">
                  <c:v>13.1720141235478</c:v>
                </c:pt>
                <c:pt idx="19690">
                  <c:v>13.172017929787376</c:v>
                </c:pt>
                <c:pt idx="19691">
                  <c:v>13.172021736012448</c:v>
                </c:pt>
                <c:pt idx="19692">
                  <c:v>13.17202554222305</c:v>
                </c:pt>
                <c:pt idx="19693">
                  <c:v>13.17202934841915</c:v>
                </c:pt>
                <c:pt idx="19694">
                  <c:v>13.17203315460077</c:v>
                </c:pt>
                <c:pt idx="19695">
                  <c:v>13.172036960768027</c:v>
                </c:pt>
                <c:pt idx="19696">
                  <c:v>13.172040766920547</c:v>
                </c:pt>
                <c:pt idx="19697">
                  <c:v>13.172044573058814</c:v>
                </c:pt>
                <c:pt idx="19698">
                  <c:v>13.172048379182424</c:v>
                </c:pt>
                <c:pt idx="19699">
                  <c:v>13.172052185291561</c:v>
                </c:pt>
                <c:pt idx="19700">
                  <c:v>13.172055991386276</c:v>
                </c:pt>
                <c:pt idx="19701">
                  <c:v>13.172059797466476</c:v>
                </c:pt>
                <c:pt idx="19702">
                  <c:v>13.172063603532203</c:v>
                </c:pt>
                <c:pt idx="19703">
                  <c:v>13.172067409583446</c:v>
                </c:pt>
                <c:pt idx="19704">
                  <c:v>13.172071215620226</c:v>
                </c:pt>
                <c:pt idx="19705">
                  <c:v>13.172075021642469</c:v>
                </c:pt>
                <c:pt idx="19706">
                  <c:v>13.172078827650251</c:v>
                </c:pt>
                <c:pt idx="19707">
                  <c:v>13.172082633643576</c:v>
                </c:pt>
                <c:pt idx="19708">
                  <c:v>13.172086439622486</c:v>
                </c:pt>
                <c:pt idx="19709">
                  <c:v>13.172090245586784</c:v>
                </c:pt>
                <c:pt idx="19710">
                  <c:v>13.172094051536529</c:v>
                </c:pt>
                <c:pt idx="19711">
                  <c:v>13.172097857471886</c:v>
                </c:pt>
                <c:pt idx="19712">
                  <c:v>13.172101663392748</c:v>
                </c:pt>
                <c:pt idx="19713">
                  <c:v>13.172105469299144</c:v>
                </c:pt>
                <c:pt idx="19714">
                  <c:v>13.172109275191056</c:v>
                </c:pt>
                <c:pt idx="19715">
                  <c:v>13.17211308106846</c:v>
                </c:pt>
                <c:pt idx="19716">
                  <c:v>13.1721168869314</c:v>
                </c:pt>
                <c:pt idx="19717">
                  <c:v>13.17212069277984</c:v>
                </c:pt>
                <c:pt idx="19718">
                  <c:v>13.172124498613803</c:v>
                </c:pt>
                <c:pt idx="19719">
                  <c:v>13.172128304433281</c:v>
                </c:pt>
                <c:pt idx="19720">
                  <c:v>13.172132110238326</c:v>
                </c:pt>
                <c:pt idx="19721">
                  <c:v>13.172135916028886</c:v>
                </c:pt>
                <c:pt idx="19722">
                  <c:v>13.172139721804816</c:v>
                </c:pt>
                <c:pt idx="19723">
                  <c:v>13.172143527566424</c:v>
                </c:pt>
                <c:pt idx="19724">
                  <c:v>13.17214733331342</c:v>
                </c:pt>
                <c:pt idx="19725">
                  <c:v>13.172151139046004</c:v>
                </c:pt>
                <c:pt idx="19726">
                  <c:v>13.172154944764079</c:v>
                </c:pt>
                <c:pt idx="19727">
                  <c:v>13.172158750467689</c:v>
                </c:pt>
                <c:pt idx="19728">
                  <c:v>13.17216255615682</c:v>
                </c:pt>
                <c:pt idx="19729">
                  <c:v>13.172166361831453</c:v>
                </c:pt>
                <c:pt idx="19730">
                  <c:v>13.172170167491613</c:v>
                </c:pt>
                <c:pt idx="19731">
                  <c:v>13.172173973137287</c:v>
                </c:pt>
                <c:pt idx="19732">
                  <c:v>13.17217777876848</c:v>
                </c:pt>
                <c:pt idx="19733">
                  <c:v>13.172181584385189</c:v>
                </c:pt>
                <c:pt idx="19734">
                  <c:v>13.172185389987424</c:v>
                </c:pt>
                <c:pt idx="19735">
                  <c:v>13.172189195575164</c:v>
                </c:pt>
                <c:pt idx="19736">
                  <c:v>13.172193001148424</c:v>
                </c:pt>
                <c:pt idx="19737">
                  <c:v>13.172196806707362</c:v>
                </c:pt>
                <c:pt idx="19738">
                  <c:v>13.172200612251501</c:v>
                </c:pt>
                <c:pt idx="19739">
                  <c:v>13.172204417781376</c:v>
                </c:pt>
                <c:pt idx="19740">
                  <c:v>13.17220822329665</c:v>
                </c:pt>
                <c:pt idx="19741">
                  <c:v>13.172212028797501</c:v>
                </c:pt>
                <c:pt idx="19742">
                  <c:v>13.17221583428387</c:v>
                </c:pt>
                <c:pt idx="19743">
                  <c:v>13.17221963975577</c:v>
                </c:pt>
                <c:pt idx="19744">
                  <c:v>13.172223445213072</c:v>
                </c:pt>
                <c:pt idx="19745">
                  <c:v>13.172227250656089</c:v>
                </c:pt>
                <c:pt idx="19746">
                  <c:v>13.172231056084534</c:v>
                </c:pt>
                <c:pt idx="19747">
                  <c:v>13.172234861498502</c:v>
                </c:pt>
                <c:pt idx="19748">
                  <c:v>13.172238666897977</c:v>
                </c:pt>
                <c:pt idx="19749">
                  <c:v>13.172242472283004</c:v>
                </c:pt>
                <c:pt idx="19750">
                  <c:v>13.172246277653526</c:v>
                </c:pt>
                <c:pt idx="19751">
                  <c:v>13.172250083009535</c:v>
                </c:pt>
                <c:pt idx="19752">
                  <c:v>13.172253888351094</c:v>
                </c:pt>
                <c:pt idx="19753">
                  <c:v>13.172257693678171</c:v>
                </c:pt>
                <c:pt idx="19754">
                  <c:v>13.172261498990768</c:v>
                </c:pt>
                <c:pt idx="19755">
                  <c:v>13.172265304288885</c:v>
                </c:pt>
                <c:pt idx="19756">
                  <c:v>13.172269109572518</c:v>
                </c:pt>
                <c:pt idx="19757">
                  <c:v>13.172272914841679</c:v>
                </c:pt>
                <c:pt idx="19758">
                  <c:v>13.172276720096351</c:v>
                </c:pt>
                <c:pt idx="19759">
                  <c:v>13.17228052533655</c:v>
                </c:pt>
                <c:pt idx="19760">
                  <c:v>13.172284330562375</c:v>
                </c:pt>
                <c:pt idx="19761">
                  <c:v>13.172288135773503</c:v>
                </c:pt>
                <c:pt idx="19762">
                  <c:v>13.172291940970258</c:v>
                </c:pt>
                <c:pt idx="19763">
                  <c:v>13.172295746152518</c:v>
                </c:pt>
                <c:pt idx="19764">
                  <c:v>13.172299551320426</c:v>
                </c:pt>
                <c:pt idx="19765">
                  <c:v>13.172303356473655</c:v>
                </c:pt>
                <c:pt idx="19766">
                  <c:v>13.172307161612448</c:v>
                </c:pt>
                <c:pt idx="19767">
                  <c:v>13.172310966736848</c:v>
                </c:pt>
                <c:pt idx="19768">
                  <c:v>13.172314771846739</c:v>
                </c:pt>
                <c:pt idx="19769">
                  <c:v>13.172318576942144</c:v>
                </c:pt>
                <c:pt idx="19770">
                  <c:v>13.172322382023067</c:v>
                </c:pt>
                <c:pt idx="19771">
                  <c:v>13.172326187089512</c:v>
                </c:pt>
                <c:pt idx="19772">
                  <c:v>13.17232999214148</c:v>
                </c:pt>
                <c:pt idx="19773">
                  <c:v>13.17233379717897</c:v>
                </c:pt>
                <c:pt idx="19774">
                  <c:v>13.172337602202004</c:v>
                </c:pt>
                <c:pt idx="19775">
                  <c:v>13.172341407210498</c:v>
                </c:pt>
                <c:pt idx="19776">
                  <c:v>13.17234521220457</c:v>
                </c:pt>
                <c:pt idx="19777">
                  <c:v>13.172349017184176</c:v>
                </c:pt>
                <c:pt idx="19778">
                  <c:v>13.172352822149326</c:v>
                </c:pt>
                <c:pt idx="19779">
                  <c:v>13.172356627099864</c:v>
                </c:pt>
                <c:pt idx="19780">
                  <c:v>13.172360432036008</c:v>
                </c:pt>
                <c:pt idx="19781">
                  <c:v>13.172364236957726</c:v>
                </c:pt>
                <c:pt idx="19782">
                  <c:v>13.172368041864861</c:v>
                </c:pt>
                <c:pt idx="19783">
                  <c:v>13.172371846757548</c:v>
                </c:pt>
                <c:pt idx="19784">
                  <c:v>13.172375651635798</c:v>
                </c:pt>
                <c:pt idx="19785">
                  <c:v>13.172379456499565</c:v>
                </c:pt>
                <c:pt idx="19786">
                  <c:v>13.17238326134885</c:v>
                </c:pt>
                <c:pt idx="19787">
                  <c:v>13.172387066183656</c:v>
                </c:pt>
                <c:pt idx="19788">
                  <c:v>13.172390871004026</c:v>
                </c:pt>
                <c:pt idx="19789">
                  <c:v>13.172394675809826</c:v>
                </c:pt>
                <c:pt idx="19790">
                  <c:v>13.172398480601201</c:v>
                </c:pt>
                <c:pt idx="19791">
                  <c:v>13.172402285378126</c:v>
                </c:pt>
                <c:pt idx="19792">
                  <c:v>13.172406090140576</c:v>
                </c:pt>
                <c:pt idx="19793">
                  <c:v>13.172409894888595</c:v>
                </c:pt>
                <c:pt idx="19794">
                  <c:v>13.172413699622034</c:v>
                </c:pt>
                <c:pt idx="19795">
                  <c:v>13.172417504341038</c:v>
                </c:pt>
                <c:pt idx="19796">
                  <c:v>13.17242130904545</c:v>
                </c:pt>
                <c:pt idx="19797">
                  <c:v>13.172425113735486</c:v>
                </c:pt>
                <c:pt idx="19798">
                  <c:v>13.17242891841105</c:v>
                </c:pt>
                <c:pt idx="19799">
                  <c:v>13.17243272307215</c:v>
                </c:pt>
                <c:pt idx="19800">
                  <c:v>13.172436527718896</c:v>
                </c:pt>
                <c:pt idx="19801">
                  <c:v>13.172440332350998</c:v>
                </c:pt>
                <c:pt idx="19802">
                  <c:v>13.17244413696872</c:v>
                </c:pt>
                <c:pt idx="19803">
                  <c:v>13.17244794157175</c:v>
                </c:pt>
                <c:pt idx="19804">
                  <c:v>13.172451746160464</c:v>
                </c:pt>
                <c:pt idx="19805">
                  <c:v>13.172455550734774</c:v>
                </c:pt>
                <c:pt idx="19806">
                  <c:v>13.172459355294476</c:v>
                </c:pt>
                <c:pt idx="19807">
                  <c:v>13.17246315983977</c:v>
                </c:pt>
                <c:pt idx="19808">
                  <c:v>13.172466964370575</c:v>
                </c:pt>
                <c:pt idx="19809">
                  <c:v>13.172470768886924</c:v>
                </c:pt>
                <c:pt idx="19810">
                  <c:v>13.172474573388898</c:v>
                </c:pt>
                <c:pt idx="19811">
                  <c:v>13.172478377876175</c:v>
                </c:pt>
                <c:pt idx="19812">
                  <c:v>13.172482182349126</c:v>
                </c:pt>
                <c:pt idx="19813">
                  <c:v>13.172485986807574</c:v>
                </c:pt>
                <c:pt idx="19814">
                  <c:v>13.172489791251516</c:v>
                </c:pt>
                <c:pt idx="19815">
                  <c:v>13.172493595681122</c:v>
                </c:pt>
                <c:pt idx="19816">
                  <c:v>13.172497400096034</c:v>
                </c:pt>
                <c:pt idx="19817">
                  <c:v>13.172501204496582</c:v>
                </c:pt>
                <c:pt idx="19818">
                  <c:v>13.172505008882753</c:v>
                </c:pt>
                <c:pt idx="19819">
                  <c:v>13.172508813254355</c:v>
                </c:pt>
                <c:pt idx="19820">
                  <c:v>13.172512617611424</c:v>
                </c:pt>
                <c:pt idx="19821">
                  <c:v>13.17251642195405</c:v>
                </c:pt>
                <c:pt idx="19822">
                  <c:v>13.172520226282332</c:v>
                </c:pt>
                <c:pt idx="19823">
                  <c:v>13.172524030596026</c:v>
                </c:pt>
                <c:pt idx="19824">
                  <c:v>13.172527834895186</c:v>
                </c:pt>
                <c:pt idx="19825">
                  <c:v>13.172531639180072</c:v>
                </c:pt>
                <c:pt idx="19826">
                  <c:v>13.172535443450252</c:v>
                </c:pt>
                <c:pt idx="19827">
                  <c:v>13.172539247706213</c:v>
                </c:pt>
                <c:pt idx="19828">
                  <c:v>13.172543051947507</c:v>
                </c:pt>
                <c:pt idx="19829">
                  <c:v>13.172546856174446</c:v>
                </c:pt>
                <c:pt idx="19830">
                  <c:v>13.172550660386706</c:v>
                </c:pt>
                <c:pt idx="19831">
                  <c:v>13.172554464584676</c:v>
                </c:pt>
                <c:pt idx="19832">
                  <c:v>13.172558268768126</c:v>
                </c:pt>
                <c:pt idx="19833">
                  <c:v>13.172562072937074</c:v>
                </c:pt>
                <c:pt idx="19834">
                  <c:v>13.172565877091596</c:v>
                </c:pt>
                <c:pt idx="19835">
                  <c:v>13.172569681231639</c:v>
                </c:pt>
                <c:pt idx="19836">
                  <c:v>13.172573485357212</c:v>
                </c:pt>
                <c:pt idx="19837">
                  <c:v>13.172577289468414</c:v>
                </c:pt>
                <c:pt idx="19838">
                  <c:v>13.172581093565054</c:v>
                </c:pt>
                <c:pt idx="19839">
                  <c:v>13.172584897647306</c:v>
                </c:pt>
                <c:pt idx="19840">
                  <c:v>13.172588701714796</c:v>
                </c:pt>
                <c:pt idx="19841">
                  <c:v>13.172592505768156</c:v>
                </c:pt>
                <c:pt idx="19842">
                  <c:v>13.172596309806895</c:v>
                </c:pt>
                <c:pt idx="19843">
                  <c:v>13.17260011383105</c:v>
                </c:pt>
                <c:pt idx="19844">
                  <c:v>13.172603917840854</c:v>
                </c:pt>
                <c:pt idx="19845">
                  <c:v>13.172607721836183</c:v>
                </c:pt>
                <c:pt idx="19846">
                  <c:v>13.17261152581705</c:v>
                </c:pt>
                <c:pt idx="19847">
                  <c:v>13.172615329783454</c:v>
                </c:pt>
                <c:pt idx="19848">
                  <c:v>13.17261913373537</c:v>
                </c:pt>
                <c:pt idx="19849">
                  <c:v>13.172622937672827</c:v>
                </c:pt>
                <c:pt idx="19850">
                  <c:v>13.172626741595812</c:v>
                </c:pt>
                <c:pt idx="19851">
                  <c:v>13.172630545504454</c:v>
                </c:pt>
                <c:pt idx="19852">
                  <c:v>13.172634349398477</c:v>
                </c:pt>
                <c:pt idx="19853">
                  <c:v>13.172638153277974</c:v>
                </c:pt>
                <c:pt idx="19854">
                  <c:v>13.172641957143076</c:v>
                </c:pt>
                <c:pt idx="19855">
                  <c:v>13.172645760993699</c:v>
                </c:pt>
                <c:pt idx="19856">
                  <c:v>13.172649564830003</c:v>
                </c:pt>
                <c:pt idx="19857">
                  <c:v>13.172653368651565</c:v>
                </c:pt>
                <c:pt idx="19858">
                  <c:v>13.1726571724588</c:v>
                </c:pt>
                <c:pt idx="19859">
                  <c:v>13.172660976251558</c:v>
                </c:pt>
                <c:pt idx="19860">
                  <c:v>13.17266478002985</c:v>
                </c:pt>
                <c:pt idx="19861">
                  <c:v>13.172668583793675</c:v>
                </c:pt>
                <c:pt idx="19862">
                  <c:v>13.172672387543034</c:v>
                </c:pt>
                <c:pt idx="19863">
                  <c:v>13.172676191277922</c:v>
                </c:pt>
                <c:pt idx="19864">
                  <c:v>13.172679994998354</c:v>
                </c:pt>
                <c:pt idx="19865">
                  <c:v>13.172683798704384</c:v>
                </c:pt>
                <c:pt idx="19866">
                  <c:v>13.17268760239577</c:v>
                </c:pt>
                <c:pt idx="19867">
                  <c:v>13.172691406072785</c:v>
                </c:pt>
                <c:pt idx="19868">
                  <c:v>13.172695209735425</c:v>
                </c:pt>
                <c:pt idx="19869">
                  <c:v>13.172699013383522</c:v>
                </c:pt>
                <c:pt idx="19870">
                  <c:v>13.172702817017131</c:v>
                </c:pt>
                <c:pt idx="19871">
                  <c:v>13.172706620636164</c:v>
                </c:pt>
                <c:pt idx="19872">
                  <c:v>13.172710424240842</c:v>
                </c:pt>
                <c:pt idx="19873">
                  <c:v>13.172714227831056</c:v>
                </c:pt>
                <c:pt idx="19874">
                  <c:v>13.1727180314068</c:v>
                </c:pt>
                <c:pt idx="19875">
                  <c:v>13.172721834968074</c:v>
                </c:pt>
                <c:pt idx="19876">
                  <c:v>13.172725638514873</c:v>
                </c:pt>
                <c:pt idx="19877">
                  <c:v>13.172729442047222</c:v>
                </c:pt>
                <c:pt idx="19878">
                  <c:v>13.172733245565126</c:v>
                </c:pt>
                <c:pt idx="19879">
                  <c:v>13.172737049068576</c:v>
                </c:pt>
                <c:pt idx="19880">
                  <c:v>13.172740852557476</c:v>
                </c:pt>
                <c:pt idx="19881">
                  <c:v>13.172744656032016</c:v>
                </c:pt>
                <c:pt idx="19882">
                  <c:v>13.17274845949192</c:v>
                </c:pt>
                <c:pt idx="19883">
                  <c:v>13.172752262937459</c:v>
                </c:pt>
                <c:pt idx="19884">
                  <c:v>13.172756066368574</c:v>
                </c:pt>
                <c:pt idx="19885">
                  <c:v>13.172759869785176</c:v>
                </c:pt>
                <c:pt idx="19886">
                  <c:v>13.172763673187324</c:v>
                </c:pt>
                <c:pt idx="19887">
                  <c:v>13.172767476574966</c:v>
                </c:pt>
                <c:pt idx="19888">
                  <c:v>13.172771279948174</c:v>
                </c:pt>
                <c:pt idx="19889">
                  <c:v>13.17277508330692</c:v>
                </c:pt>
                <c:pt idx="19890">
                  <c:v>13.172778886651201</c:v>
                </c:pt>
                <c:pt idx="19891">
                  <c:v>13.172782689981076</c:v>
                </c:pt>
                <c:pt idx="19892">
                  <c:v>13.172786493296424</c:v>
                </c:pt>
                <c:pt idx="19893">
                  <c:v>13.172790296597364</c:v>
                </c:pt>
                <c:pt idx="19894">
                  <c:v>13.172794099883795</c:v>
                </c:pt>
                <c:pt idx="19895">
                  <c:v>13.172797903155626</c:v>
                </c:pt>
                <c:pt idx="19896">
                  <c:v>13.172801706413113</c:v>
                </c:pt>
                <c:pt idx="19897">
                  <c:v>13.17280550965615</c:v>
                </c:pt>
                <c:pt idx="19898">
                  <c:v>13.172809312884802</c:v>
                </c:pt>
                <c:pt idx="19899">
                  <c:v>13.1728131160988</c:v>
                </c:pt>
                <c:pt idx="19900">
                  <c:v>13.172816919298519</c:v>
                </c:pt>
                <c:pt idx="19901">
                  <c:v>13.172820722483598</c:v>
                </c:pt>
                <c:pt idx="19902">
                  <c:v>13.172824525654304</c:v>
                </c:pt>
                <c:pt idx="19903">
                  <c:v>13.172828328810541</c:v>
                </c:pt>
                <c:pt idx="19904">
                  <c:v>13.172832131952322</c:v>
                </c:pt>
                <c:pt idx="19905">
                  <c:v>13.172835935079727</c:v>
                </c:pt>
                <c:pt idx="19906">
                  <c:v>13.172839738192476</c:v>
                </c:pt>
                <c:pt idx="19907">
                  <c:v>13.17284354129086</c:v>
                </c:pt>
                <c:pt idx="19908">
                  <c:v>13.17284734437478</c:v>
                </c:pt>
                <c:pt idx="19909">
                  <c:v>13.17285114744425</c:v>
                </c:pt>
                <c:pt idx="19910">
                  <c:v>13.172854950499325</c:v>
                </c:pt>
                <c:pt idx="19911">
                  <c:v>13.172858753539764</c:v>
                </c:pt>
                <c:pt idx="19912">
                  <c:v>13.172862556565876</c:v>
                </c:pt>
                <c:pt idx="19913">
                  <c:v>13.172866359577474</c:v>
                </c:pt>
                <c:pt idx="19914">
                  <c:v>13.172870162574487</c:v>
                </c:pt>
                <c:pt idx="19915">
                  <c:v>13.172873965557255</c:v>
                </c:pt>
                <c:pt idx="19916">
                  <c:v>13.172877768525471</c:v>
                </c:pt>
                <c:pt idx="19917">
                  <c:v>13.172881571479319</c:v>
                </c:pt>
                <c:pt idx="19918">
                  <c:v>13.17288537441852</c:v>
                </c:pt>
                <c:pt idx="19919">
                  <c:v>13.172889177343444</c:v>
                </c:pt>
                <c:pt idx="19920">
                  <c:v>13.172892980253716</c:v>
                </c:pt>
                <c:pt idx="19921">
                  <c:v>13.172896783149676</c:v>
                </c:pt>
                <c:pt idx="19922">
                  <c:v>13.172900586031066</c:v>
                </c:pt>
                <c:pt idx="19923">
                  <c:v>13.172904388898052</c:v>
                </c:pt>
                <c:pt idx="19924">
                  <c:v>13.172908191750548</c:v>
                </c:pt>
                <c:pt idx="19925">
                  <c:v>13.172911994588624</c:v>
                </c:pt>
                <c:pt idx="19926">
                  <c:v>13.172915797412221</c:v>
                </c:pt>
                <c:pt idx="19927">
                  <c:v>13.172919600221356</c:v>
                </c:pt>
                <c:pt idx="19928">
                  <c:v>13.172923403016018</c:v>
                </c:pt>
                <c:pt idx="19929">
                  <c:v>13.172927205796254</c:v>
                </c:pt>
                <c:pt idx="19930">
                  <c:v>13.172931008562006</c:v>
                </c:pt>
                <c:pt idx="19931">
                  <c:v>13.172934811313402</c:v>
                </c:pt>
                <c:pt idx="19932">
                  <c:v>13.172938614050114</c:v>
                </c:pt>
                <c:pt idx="19933">
                  <c:v>13.172942416772482</c:v>
                </c:pt>
                <c:pt idx="19934">
                  <c:v>13.172946219480535</c:v>
                </c:pt>
                <c:pt idx="19935">
                  <c:v>13.17295002217384</c:v>
                </c:pt>
                <c:pt idx="19936">
                  <c:v>13.172953824852819</c:v>
                </c:pt>
                <c:pt idx="19937">
                  <c:v>13.172957627517354</c:v>
                </c:pt>
                <c:pt idx="19938">
                  <c:v>13.172961430167421</c:v>
                </c:pt>
                <c:pt idx="19939">
                  <c:v>13.172965232803026</c:v>
                </c:pt>
                <c:pt idx="19940">
                  <c:v>13.172969035424174</c:v>
                </c:pt>
                <c:pt idx="19941">
                  <c:v>13.17297283803086</c:v>
                </c:pt>
                <c:pt idx="19942">
                  <c:v>13.172976640623087</c:v>
                </c:pt>
                <c:pt idx="19943">
                  <c:v>13.172980443200855</c:v>
                </c:pt>
                <c:pt idx="19944">
                  <c:v>13.172984245764281</c:v>
                </c:pt>
                <c:pt idx="19945">
                  <c:v>13.172988048313012</c:v>
                </c:pt>
                <c:pt idx="19946">
                  <c:v>13.172991850847406</c:v>
                </c:pt>
                <c:pt idx="19947">
                  <c:v>13.172995653367376</c:v>
                </c:pt>
                <c:pt idx="19948">
                  <c:v>13.172999455872802</c:v>
                </c:pt>
                <c:pt idx="19949">
                  <c:v>13.173003258363822</c:v>
                </c:pt>
                <c:pt idx="19950">
                  <c:v>13.173007060840366</c:v>
                </c:pt>
                <c:pt idx="19951">
                  <c:v>13.17301086330246</c:v>
                </c:pt>
                <c:pt idx="19952">
                  <c:v>13.173014665750097</c:v>
                </c:pt>
                <c:pt idx="19953">
                  <c:v>13.173018468183271</c:v>
                </c:pt>
                <c:pt idx="19954">
                  <c:v>13.173022270602004</c:v>
                </c:pt>
                <c:pt idx="19955">
                  <c:v>13.173026073006326</c:v>
                </c:pt>
                <c:pt idx="19956">
                  <c:v>13.173029875396054</c:v>
                </c:pt>
                <c:pt idx="19957">
                  <c:v>13.1730336777714</c:v>
                </c:pt>
                <c:pt idx="19958">
                  <c:v>13.173037480132283</c:v>
                </c:pt>
                <c:pt idx="19959">
                  <c:v>13.173041282478712</c:v>
                </c:pt>
                <c:pt idx="19960">
                  <c:v>13.173045084810681</c:v>
                </c:pt>
                <c:pt idx="19961">
                  <c:v>13.173048887128196</c:v>
                </c:pt>
                <c:pt idx="19962">
                  <c:v>13.17305268943125</c:v>
                </c:pt>
                <c:pt idx="19963">
                  <c:v>13.173056491719846</c:v>
                </c:pt>
                <c:pt idx="19964">
                  <c:v>13.173060293994</c:v>
                </c:pt>
                <c:pt idx="19965">
                  <c:v>13.17306409625367</c:v>
                </c:pt>
                <c:pt idx="19966">
                  <c:v>13.173067898498896</c:v>
                </c:pt>
                <c:pt idx="19967">
                  <c:v>13.173071700729665</c:v>
                </c:pt>
                <c:pt idx="19968">
                  <c:v>13.173075502945977</c:v>
                </c:pt>
                <c:pt idx="19969">
                  <c:v>13.173079305147832</c:v>
                </c:pt>
                <c:pt idx="19970">
                  <c:v>13.173083107335232</c:v>
                </c:pt>
                <c:pt idx="19971">
                  <c:v>13.17308690950831</c:v>
                </c:pt>
                <c:pt idx="19972">
                  <c:v>13.173090711666656</c:v>
                </c:pt>
                <c:pt idx="19973">
                  <c:v>13.173094513810724</c:v>
                </c:pt>
                <c:pt idx="19974">
                  <c:v>13.173098315940274</c:v>
                </c:pt>
                <c:pt idx="19975">
                  <c:v>13.173102118055375</c:v>
                </c:pt>
                <c:pt idx="19976">
                  <c:v>13.173105920156035</c:v>
                </c:pt>
                <c:pt idx="19977">
                  <c:v>13.17310972224225</c:v>
                </c:pt>
                <c:pt idx="19978">
                  <c:v>13.17311352431399</c:v>
                </c:pt>
                <c:pt idx="19979">
                  <c:v>13.173117326371283</c:v>
                </c:pt>
                <c:pt idx="19980">
                  <c:v>13.173121128414033</c:v>
                </c:pt>
                <c:pt idx="19981">
                  <c:v>13.173124930442503</c:v>
                </c:pt>
                <c:pt idx="19982">
                  <c:v>13.173128732456398</c:v>
                </c:pt>
                <c:pt idx="19983">
                  <c:v>13.173132534456011</c:v>
                </c:pt>
                <c:pt idx="19984">
                  <c:v>13.173136336441049</c:v>
                </c:pt>
                <c:pt idx="19985">
                  <c:v>13.17314013841148</c:v>
                </c:pt>
                <c:pt idx="19986">
                  <c:v>13.173143940367583</c:v>
                </c:pt>
                <c:pt idx="19987">
                  <c:v>13.173147742309236</c:v>
                </c:pt>
                <c:pt idx="19988">
                  <c:v>13.173151544236433</c:v>
                </c:pt>
                <c:pt idx="19989">
                  <c:v>13.173155346149175</c:v>
                </c:pt>
                <c:pt idx="19990">
                  <c:v>13.173159148047464</c:v>
                </c:pt>
                <c:pt idx="19991">
                  <c:v>13.173162949931299</c:v>
                </c:pt>
                <c:pt idx="19992">
                  <c:v>13.173166751800677</c:v>
                </c:pt>
                <c:pt idx="19993">
                  <c:v>13.173170553655602</c:v>
                </c:pt>
                <c:pt idx="19994">
                  <c:v>13.173174355496073</c:v>
                </c:pt>
                <c:pt idx="19995">
                  <c:v>13.17317815732209</c:v>
                </c:pt>
                <c:pt idx="19996">
                  <c:v>13.173181959133652</c:v>
                </c:pt>
                <c:pt idx="19997">
                  <c:v>13.173185760930748</c:v>
                </c:pt>
                <c:pt idx="19998">
                  <c:v>13.17318956271342</c:v>
                </c:pt>
                <c:pt idx="19999">
                  <c:v>13.173193364481621</c:v>
                </c:pt>
                <c:pt idx="20000">
                  <c:v>13.173197166235369</c:v>
                </c:pt>
                <c:pt idx="20001">
                  <c:v>13.173200967974665</c:v>
                </c:pt>
                <c:pt idx="20002">
                  <c:v>13.173204769699508</c:v>
                </c:pt>
                <c:pt idx="20003">
                  <c:v>13.173208571409926</c:v>
                </c:pt>
                <c:pt idx="20004">
                  <c:v>13.173212373105834</c:v>
                </c:pt>
                <c:pt idx="20005">
                  <c:v>13.173216174787322</c:v>
                </c:pt>
                <c:pt idx="20006">
                  <c:v>13.17321997645435</c:v>
                </c:pt>
                <c:pt idx="20007">
                  <c:v>13.173223778106927</c:v>
                </c:pt>
                <c:pt idx="20008">
                  <c:v>13.173227579745054</c:v>
                </c:pt>
                <c:pt idx="20009">
                  <c:v>13.173231381368725</c:v>
                </c:pt>
                <c:pt idx="20010">
                  <c:v>13.173235182977947</c:v>
                </c:pt>
                <c:pt idx="20011">
                  <c:v>13.173238984572713</c:v>
                </c:pt>
                <c:pt idx="20012">
                  <c:v>13.173242786153033</c:v>
                </c:pt>
                <c:pt idx="20013">
                  <c:v>13.173246587718976</c:v>
                </c:pt>
                <c:pt idx="20014">
                  <c:v>13.173250389270311</c:v>
                </c:pt>
                <c:pt idx="20015">
                  <c:v>13.173254190807274</c:v>
                </c:pt>
                <c:pt idx="20016">
                  <c:v>13.173257992329782</c:v>
                </c:pt>
                <c:pt idx="20017">
                  <c:v>13.173261793837755</c:v>
                </c:pt>
                <c:pt idx="20018">
                  <c:v>13.173265595331449</c:v>
                </c:pt>
                <c:pt idx="20019">
                  <c:v>13.173269396810603</c:v>
                </c:pt>
                <c:pt idx="20020">
                  <c:v>13.173273198275298</c:v>
                </c:pt>
                <c:pt idx="20021">
                  <c:v>13.173276999725562</c:v>
                </c:pt>
                <c:pt idx="20022">
                  <c:v>13.17328080116137</c:v>
                </c:pt>
                <c:pt idx="20023">
                  <c:v>13.17328460258272</c:v>
                </c:pt>
                <c:pt idx="20024">
                  <c:v>13.173288403989616</c:v>
                </c:pt>
                <c:pt idx="20025">
                  <c:v>13.17329220538207</c:v>
                </c:pt>
                <c:pt idx="20026">
                  <c:v>13.17329600676007</c:v>
                </c:pt>
                <c:pt idx="20027">
                  <c:v>13.173299808123705</c:v>
                </c:pt>
                <c:pt idx="20028">
                  <c:v>13.173303609472713</c:v>
                </c:pt>
                <c:pt idx="20029">
                  <c:v>13.173307410807364</c:v>
                </c:pt>
                <c:pt idx="20030">
                  <c:v>13.17331121212756</c:v>
                </c:pt>
                <c:pt idx="20031">
                  <c:v>13.173315013433308</c:v>
                </c:pt>
                <c:pt idx="20032">
                  <c:v>13.17331881472462</c:v>
                </c:pt>
                <c:pt idx="20033">
                  <c:v>13.173322616001457</c:v>
                </c:pt>
                <c:pt idx="20034">
                  <c:v>13.173326417263855</c:v>
                </c:pt>
                <c:pt idx="20035">
                  <c:v>13.173330218511806</c:v>
                </c:pt>
                <c:pt idx="20036">
                  <c:v>13.173334019745429</c:v>
                </c:pt>
                <c:pt idx="20037">
                  <c:v>13.173337820964356</c:v>
                </c:pt>
                <c:pt idx="20038">
                  <c:v>13.173341622168959</c:v>
                </c:pt>
                <c:pt idx="20039">
                  <c:v>13.173345423359111</c:v>
                </c:pt>
                <c:pt idx="20040">
                  <c:v>13.173349224534814</c:v>
                </c:pt>
                <c:pt idx="20041">
                  <c:v>13.173353025696068</c:v>
                </c:pt>
                <c:pt idx="20042">
                  <c:v>13.173356826842875</c:v>
                </c:pt>
                <c:pt idx="20043">
                  <c:v>13.173360627975233</c:v>
                </c:pt>
                <c:pt idx="20044">
                  <c:v>13.173364429093141</c:v>
                </c:pt>
                <c:pt idx="20045">
                  <c:v>13.173368230196601</c:v>
                </c:pt>
                <c:pt idx="20046">
                  <c:v>13.173372031285616</c:v>
                </c:pt>
                <c:pt idx="20047">
                  <c:v>13.173375832360168</c:v>
                </c:pt>
                <c:pt idx="20048">
                  <c:v>13.173379633420296</c:v>
                </c:pt>
                <c:pt idx="20049">
                  <c:v>13.17338343446597</c:v>
                </c:pt>
                <c:pt idx="20050">
                  <c:v>13.173387235497184</c:v>
                </c:pt>
                <c:pt idx="20051">
                  <c:v>13.173391036513953</c:v>
                </c:pt>
                <c:pt idx="20052">
                  <c:v>13.173394837516366</c:v>
                </c:pt>
                <c:pt idx="20053">
                  <c:v>13.173398638504153</c:v>
                </c:pt>
                <c:pt idx="20054">
                  <c:v>13.173402439477584</c:v>
                </c:pt>
                <c:pt idx="20055">
                  <c:v>13.17340624043657</c:v>
                </c:pt>
                <c:pt idx="20056">
                  <c:v>13.1734100413811</c:v>
                </c:pt>
                <c:pt idx="20057">
                  <c:v>13.173413842311188</c:v>
                </c:pt>
                <c:pt idx="20058">
                  <c:v>13.173417643226827</c:v>
                </c:pt>
                <c:pt idx="20059">
                  <c:v>13.173421444128021</c:v>
                </c:pt>
                <c:pt idx="20060">
                  <c:v>13.173425245014769</c:v>
                </c:pt>
                <c:pt idx="20061">
                  <c:v>13.173429045887072</c:v>
                </c:pt>
                <c:pt idx="20062">
                  <c:v>13.173432846745072</c:v>
                </c:pt>
                <c:pt idx="20063">
                  <c:v>13.173436647588476</c:v>
                </c:pt>
                <c:pt idx="20064">
                  <c:v>13.173440448417304</c:v>
                </c:pt>
                <c:pt idx="20065">
                  <c:v>13.173444249231824</c:v>
                </c:pt>
                <c:pt idx="20066">
                  <c:v>13.173448050031871</c:v>
                </c:pt>
                <c:pt idx="20067">
                  <c:v>13.173451850817496</c:v>
                </c:pt>
                <c:pt idx="20068">
                  <c:v>13.173455651588762</c:v>
                </c:pt>
                <c:pt idx="20069">
                  <c:v>13.173459452345424</c:v>
                </c:pt>
                <c:pt idx="20070">
                  <c:v>13.173463253087776</c:v>
                </c:pt>
                <c:pt idx="20071">
                  <c:v>13.173467053815527</c:v>
                </c:pt>
                <c:pt idx="20072">
                  <c:v>13.173470854529038</c:v>
                </c:pt>
                <c:pt idx="20073">
                  <c:v>13.173474655227874</c:v>
                </c:pt>
                <c:pt idx="20074">
                  <c:v>13.173478455912369</c:v>
                </c:pt>
                <c:pt idx="20075">
                  <c:v>13.173482256582568</c:v>
                </c:pt>
                <c:pt idx="20076">
                  <c:v>13.173486057238177</c:v>
                </c:pt>
                <c:pt idx="20077">
                  <c:v>13.173489857879385</c:v>
                </c:pt>
                <c:pt idx="20078">
                  <c:v>13.173493658506056</c:v>
                </c:pt>
                <c:pt idx="20079">
                  <c:v>13.173497459118321</c:v>
                </c:pt>
                <c:pt idx="20080">
                  <c:v>13.173501259716074</c:v>
                </c:pt>
                <c:pt idx="20081">
                  <c:v>13.173505060299437</c:v>
                </c:pt>
                <c:pt idx="20082">
                  <c:v>13.173508860868386</c:v>
                </c:pt>
                <c:pt idx="20083">
                  <c:v>13.173512661422883</c:v>
                </c:pt>
                <c:pt idx="20084">
                  <c:v>13.173516461962954</c:v>
                </c:pt>
                <c:pt idx="20085">
                  <c:v>13.173520262488553</c:v>
                </c:pt>
                <c:pt idx="20086">
                  <c:v>13.173524062999721</c:v>
                </c:pt>
                <c:pt idx="20087">
                  <c:v>13.173527863496449</c:v>
                </c:pt>
                <c:pt idx="20088">
                  <c:v>13.173531663978729</c:v>
                </c:pt>
                <c:pt idx="20089">
                  <c:v>13.173535464446566</c:v>
                </c:pt>
                <c:pt idx="20090">
                  <c:v>13.173539264900072</c:v>
                </c:pt>
                <c:pt idx="20091">
                  <c:v>13.17354306533892</c:v>
                </c:pt>
                <c:pt idx="20092">
                  <c:v>13.173546865763518</c:v>
                </c:pt>
                <c:pt idx="20093">
                  <c:v>13.173550666173483</c:v>
                </c:pt>
                <c:pt idx="20094">
                  <c:v>13.173554466569104</c:v>
                </c:pt>
                <c:pt idx="20095">
                  <c:v>13.173558266950282</c:v>
                </c:pt>
                <c:pt idx="20096">
                  <c:v>13.173562067317016</c:v>
                </c:pt>
                <c:pt idx="20097">
                  <c:v>13.173565867669376</c:v>
                </c:pt>
                <c:pt idx="20098">
                  <c:v>13.173569668007159</c:v>
                </c:pt>
                <c:pt idx="20099">
                  <c:v>13.173573468330472</c:v>
                </c:pt>
                <c:pt idx="20100">
                  <c:v>13.173577268639532</c:v>
                </c:pt>
                <c:pt idx="20101">
                  <c:v>13.173581068934055</c:v>
                </c:pt>
                <c:pt idx="20102">
                  <c:v>13.173584869214174</c:v>
                </c:pt>
                <c:pt idx="20103">
                  <c:v>13.173588669479775</c:v>
                </c:pt>
                <c:pt idx="20104">
                  <c:v>13.173592469730972</c:v>
                </c:pt>
                <c:pt idx="20105">
                  <c:v>13.173596269967858</c:v>
                </c:pt>
                <c:pt idx="20106">
                  <c:v>13.173600070190039</c:v>
                </c:pt>
                <c:pt idx="20107">
                  <c:v>13.173603870397924</c:v>
                </c:pt>
                <c:pt idx="20108">
                  <c:v>13.173607670591339</c:v>
                </c:pt>
                <c:pt idx="20109">
                  <c:v>13.173611470770318</c:v>
                </c:pt>
                <c:pt idx="20110">
                  <c:v>13.173615270934873</c:v>
                </c:pt>
                <c:pt idx="20111">
                  <c:v>13.173619071085026</c:v>
                </c:pt>
                <c:pt idx="20112">
                  <c:v>13.173622871220656</c:v>
                </c:pt>
                <c:pt idx="20113">
                  <c:v>13.17362667134187</c:v>
                </c:pt>
                <c:pt idx="20114">
                  <c:v>13.173630471448726</c:v>
                </c:pt>
                <c:pt idx="20115">
                  <c:v>13.173634271541124</c:v>
                </c:pt>
                <c:pt idx="20116">
                  <c:v>13.173638071618926</c:v>
                </c:pt>
                <c:pt idx="20117">
                  <c:v>13.173641871682372</c:v>
                </c:pt>
                <c:pt idx="20118">
                  <c:v>13.173645671731379</c:v>
                </c:pt>
                <c:pt idx="20119">
                  <c:v>13.173649471766026</c:v>
                </c:pt>
                <c:pt idx="20120">
                  <c:v>13.173653271786106</c:v>
                </c:pt>
                <c:pt idx="20121">
                  <c:v>13.1736570717918</c:v>
                </c:pt>
                <c:pt idx="20122">
                  <c:v>13.173660871783072</c:v>
                </c:pt>
                <c:pt idx="20123">
                  <c:v>13.17366467175988</c:v>
                </c:pt>
                <c:pt idx="20124">
                  <c:v>13.173668471722262</c:v>
                </c:pt>
                <c:pt idx="20125">
                  <c:v>13.173672271670204</c:v>
                </c:pt>
                <c:pt idx="20126">
                  <c:v>13.173676071603706</c:v>
                </c:pt>
                <c:pt idx="20127">
                  <c:v>13.17367987152277</c:v>
                </c:pt>
                <c:pt idx="20128">
                  <c:v>13.173683671427424</c:v>
                </c:pt>
                <c:pt idx="20129">
                  <c:v>13.173687471317569</c:v>
                </c:pt>
                <c:pt idx="20130">
                  <c:v>13.17369127119332</c:v>
                </c:pt>
                <c:pt idx="20131">
                  <c:v>13.17369507105462</c:v>
                </c:pt>
                <c:pt idx="20132">
                  <c:v>13.173698870901484</c:v>
                </c:pt>
                <c:pt idx="20133">
                  <c:v>13.17370267073392</c:v>
                </c:pt>
                <c:pt idx="20134">
                  <c:v>13.173706470551902</c:v>
                </c:pt>
                <c:pt idx="20135">
                  <c:v>13.17371027035545</c:v>
                </c:pt>
                <c:pt idx="20136">
                  <c:v>13.173714070144564</c:v>
                </c:pt>
                <c:pt idx="20137">
                  <c:v>13.173717869919274</c:v>
                </c:pt>
                <c:pt idx="20138">
                  <c:v>13.173721669679468</c:v>
                </c:pt>
                <c:pt idx="20139">
                  <c:v>13.173725469425269</c:v>
                </c:pt>
                <c:pt idx="20140">
                  <c:v>13.173729269156627</c:v>
                </c:pt>
                <c:pt idx="20141">
                  <c:v>13.173733068873547</c:v>
                </c:pt>
                <c:pt idx="20142">
                  <c:v>13.173736868576125</c:v>
                </c:pt>
                <c:pt idx="20143">
                  <c:v>13.173740668264077</c:v>
                </c:pt>
                <c:pt idx="20144">
                  <c:v>13.173744467937684</c:v>
                </c:pt>
                <c:pt idx="20145">
                  <c:v>13.173748267596855</c:v>
                </c:pt>
                <c:pt idx="20146">
                  <c:v>13.173752067241589</c:v>
                </c:pt>
                <c:pt idx="20147">
                  <c:v>13.173755866871883</c:v>
                </c:pt>
                <c:pt idx="20148">
                  <c:v>13.173759666487754</c:v>
                </c:pt>
                <c:pt idx="20149">
                  <c:v>13.173763466089165</c:v>
                </c:pt>
                <c:pt idx="20150">
                  <c:v>13.173767265676151</c:v>
                </c:pt>
                <c:pt idx="20151">
                  <c:v>13.173771065248699</c:v>
                </c:pt>
                <c:pt idx="20152">
                  <c:v>13.173774864806809</c:v>
                </c:pt>
                <c:pt idx="20153">
                  <c:v>13.173778664350388</c:v>
                </c:pt>
                <c:pt idx="20154">
                  <c:v>13.173782463879723</c:v>
                </c:pt>
                <c:pt idx="20155">
                  <c:v>13.173786263394526</c:v>
                </c:pt>
                <c:pt idx="20156">
                  <c:v>13.173790062894891</c:v>
                </c:pt>
                <c:pt idx="20157">
                  <c:v>13.173793862380821</c:v>
                </c:pt>
                <c:pt idx="20158">
                  <c:v>13.173797661852314</c:v>
                </c:pt>
                <c:pt idx="20159">
                  <c:v>13.173801461309369</c:v>
                </c:pt>
                <c:pt idx="20160">
                  <c:v>13.173805260751992</c:v>
                </c:pt>
                <c:pt idx="20161">
                  <c:v>13.173809060180178</c:v>
                </c:pt>
                <c:pt idx="20162">
                  <c:v>13.173812859593976</c:v>
                </c:pt>
                <c:pt idx="20163">
                  <c:v>13.173816658993276</c:v>
                </c:pt>
                <c:pt idx="20164">
                  <c:v>13.173820458378119</c:v>
                </c:pt>
                <c:pt idx="20165">
                  <c:v>13.173824257748572</c:v>
                </c:pt>
                <c:pt idx="20166">
                  <c:v>13.173828057104569</c:v>
                </c:pt>
                <c:pt idx="20167">
                  <c:v>13.173831856446172</c:v>
                </c:pt>
                <c:pt idx="20168">
                  <c:v>13.173835655773306</c:v>
                </c:pt>
                <c:pt idx="20169">
                  <c:v>13.173839455086076</c:v>
                </c:pt>
                <c:pt idx="20170">
                  <c:v>13.173843254384359</c:v>
                </c:pt>
                <c:pt idx="20171">
                  <c:v>13.173847053668124</c:v>
                </c:pt>
                <c:pt idx="20172">
                  <c:v>13.1738508529375</c:v>
                </c:pt>
                <c:pt idx="20173">
                  <c:v>13.173854652192466</c:v>
                </c:pt>
                <c:pt idx="20174">
                  <c:v>13.173858451432999</c:v>
                </c:pt>
                <c:pt idx="20175">
                  <c:v>13.1738622506591</c:v>
                </c:pt>
                <c:pt idx="20176">
                  <c:v>13.17386604987076</c:v>
                </c:pt>
                <c:pt idx="20177">
                  <c:v>13.173869849068026</c:v>
                </c:pt>
                <c:pt idx="20178">
                  <c:v>13.173873648250748</c:v>
                </c:pt>
                <c:pt idx="20179">
                  <c:v>13.173877447419143</c:v>
                </c:pt>
                <c:pt idx="20180">
                  <c:v>13.173881246573075</c:v>
                </c:pt>
                <c:pt idx="20181">
                  <c:v>13.173885045712568</c:v>
                </c:pt>
                <c:pt idx="20182">
                  <c:v>13.173888844837634</c:v>
                </c:pt>
                <c:pt idx="20183">
                  <c:v>13.173892643948276</c:v>
                </c:pt>
                <c:pt idx="20184">
                  <c:v>13.173896443044455</c:v>
                </c:pt>
                <c:pt idx="20185">
                  <c:v>13.173900242126226</c:v>
                </c:pt>
                <c:pt idx="20186">
                  <c:v>13.173904041193547</c:v>
                </c:pt>
                <c:pt idx="20187">
                  <c:v>13.173907840246446</c:v>
                </c:pt>
                <c:pt idx="20188">
                  <c:v>13.173911639284906</c:v>
                </c:pt>
                <c:pt idx="20189">
                  <c:v>13.173915438308956</c:v>
                </c:pt>
                <c:pt idx="20190">
                  <c:v>13.173919237318534</c:v>
                </c:pt>
                <c:pt idx="20191">
                  <c:v>13.173923036313701</c:v>
                </c:pt>
                <c:pt idx="20192">
                  <c:v>13.173926835294434</c:v>
                </c:pt>
                <c:pt idx="20193">
                  <c:v>13.173930634260756</c:v>
                </c:pt>
                <c:pt idx="20194">
                  <c:v>13.173934433212604</c:v>
                </c:pt>
                <c:pt idx="20195">
                  <c:v>13.173938232150046</c:v>
                </c:pt>
                <c:pt idx="20196">
                  <c:v>13.17394203107305</c:v>
                </c:pt>
                <c:pt idx="20197">
                  <c:v>13.173945829981626</c:v>
                </c:pt>
                <c:pt idx="20198">
                  <c:v>13.173949628875762</c:v>
                </c:pt>
                <c:pt idx="20199">
                  <c:v>13.173953427755468</c:v>
                </c:pt>
                <c:pt idx="20200">
                  <c:v>13.173957226620752</c:v>
                </c:pt>
                <c:pt idx="20201">
                  <c:v>13.173961025471495</c:v>
                </c:pt>
                <c:pt idx="20202">
                  <c:v>13.173964824308024</c:v>
                </c:pt>
                <c:pt idx="20203">
                  <c:v>13.17396862313</c:v>
                </c:pt>
                <c:pt idx="20204">
                  <c:v>13.173972421937465</c:v>
                </c:pt>
                <c:pt idx="20205">
                  <c:v>13.173976220730678</c:v>
                </c:pt>
                <c:pt idx="20206">
                  <c:v>13.173980019509479</c:v>
                </c:pt>
                <c:pt idx="20207">
                  <c:v>13.173983818273674</c:v>
                </c:pt>
                <c:pt idx="20208">
                  <c:v>13.173987617023474</c:v>
                </c:pt>
                <c:pt idx="20209">
                  <c:v>13.173991415758865</c:v>
                </c:pt>
                <c:pt idx="20210">
                  <c:v>13.173995214479836</c:v>
                </c:pt>
                <c:pt idx="20211">
                  <c:v>13.173999013186426</c:v>
                </c:pt>
                <c:pt idx="20212">
                  <c:v>13.1740028118785</c:v>
                </c:pt>
                <c:pt idx="20213">
                  <c:v>13.17400661055617</c:v>
                </c:pt>
                <c:pt idx="20214">
                  <c:v>13.174010409219418</c:v>
                </c:pt>
                <c:pt idx="20215">
                  <c:v>13.174014207868336</c:v>
                </c:pt>
                <c:pt idx="20216">
                  <c:v>13.17401800650263</c:v>
                </c:pt>
                <c:pt idx="20217">
                  <c:v>13.174021805122591</c:v>
                </c:pt>
                <c:pt idx="20218">
                  <c:v>13.174025603728118</c:v>
                </c:pt>
                <c:pt idx="20219">
                  <c:v>13.174029402319221</c:v>
                </c:pt>
                <c:pt idx="20220">
                  <c:v>13.174033200895899</c:v>
                </c:pt>
                <c:pt idx="20221">
                  <c:v>13.174036999458156</c:v>
                </c:pt>
                <c:pt idx="20222">
                  <c:v>13.17404079800597</c:v>
                </c:pt>
                <c:pt idx="20223">
                  <c:v>13.174044596539376</c:v>
                </c:pt>
                <c:pt idx="20224">
                  <c:v>13.174048395058302</c:v>
                </c:pt>
                <c:pt idx="20225">
                  <c:v>13.174052193562828</c:v>
                </c:pt>
                <c:pt idx="20226">
                  <c:v>13.17405599205293</c:v>
                </c:pt>
                <c:pt idx="20227">
                  <c:v>13.174059790528602</c:v>
                </c:pt>
                <c:pt idx="20228">
                  <c:v>13.174063588989846</c:v>
                </c:pt>
                <c:pt idx="20229">
                  <c:v>13.174067387436661</c:v>
                </c:pt>
                <c:pt idx="20230">
                  <c:v>13.174071185869048</c:v>
                </c:pt>
                <c:pt idx="20231">
                  <c:v>13.174074984287007</c:v>
                </c:pt>
                <c:pt idx="20232">
                  <c:v>13.174078782690369</c:v>
                </c:pt>
                <c:pt idx="20233">
                  <c:v>13.17408258107965</c:v>
                </c:pt>
                <c:pt idx="20234">
                  <c:v>13.174086379454376</c:v>
                </c:pt>
                <c:pt idx="20235">
                  <c:v>13.174090177814563</c:v>
                </c:pt>
                <c:pt idx="20236">
                  <c:v>13.174093976160384</c:v>
                </c:pt>
                <c:pt idx="20237">
                  <c:v>13.174097774491768</c:v>
                </c:pt>
                <c:pt idx="20238">
                  <c:v>13.174101572808746</c:v>
                </c:pt>
                <c:pt idx="20239">
                  <c:v>13.174105371111281</c:v>
                </c:pt>
                <c:pt idx="20240">
                  <c:v>13.174109169399394</c:v>
                </c:pt>
                <c:pt idx="20241">
                  <c:v>13.174112967673068</c:v>
                </c:pt>
                <c:pt idx="20242">
                  <c:v>13.174116765932331</c:v>
                </c:pt>
                <c:pt idx="20243">
                  <c:v>13.174120564177148</c:v>
                </c:pt>
                <c:pt idx="20244">
                  <c:v>13.174124362407568</c:v>
                </c:pt>
                <c:pt idx="20245">
                  <c:v>13.174128160623422</c:v>
                </c:pt>
                <c:pt idx="20246">
                  <c:v>13.1741319588251</c:v>
                </c:pt>
                <c:pt idx="20247">
                  <c:v>13.174135757012227</c:v>
                </c:pt>
                <c:pt idx="20248">
                  <c:v>13.174139555185041</c:v>
                </c:pt>
                <c:pt idx="20249">
                  <c:v>13.174143353343199</c:v>
                </c:pt>
                <c:pt idx="20250">
                  <c:v>13.17414715148705</c:v>
                </c:pt>
                <c:pt idx="20251">
                  <c:v>13.174150949616465</c:v>
                </c:pt>
                <c:pt idx="20252">
                  <c:v>13.174154747731448</c:v>
                </c:pt>
                <c:pt idx="20253">
                  <c:v>13.174158545832018</c:v>
                </c:pt>
                <c:pt idx="20254">
                  <c:v>13.174162343918168</c:v>
                </c:pt>
                <c:pt idx="20255">
                  <c:v>13.174166141989895</c:v>
                </c:pt>
                <c:pt idx="20256">
                  <c:v>13.174169940047188</c:v>
                </c:pt>
                <c:pt idx="20257">
                  <c:v>13.174173738089999</c:v>
                </c:pt>
                <c:pt idx="20258">
                  <c:v>13.174177536118501</c:v>
                </c:pt>
                <c:pt idx="20259">
                  <c:v>13.174181334132518</c:v>
                </c:pt>
                <c:pt idx="20260">
                  <c:v>13.174185132132113</c:v>
                </c:pt>
                <c:pt idx="20261">
                  <c:v>13.174188930117282</c:v>
                </c:pt>
                <c:pt idx="20262">
                  <c:v>13.174192728088027</c:v>
                </c:pt>
                <c:pt idx="20263">
                  <c:v>13.174196526044376</c:v>
                </c:pt>
                <c:pt idx="20264">
                  <c:v>13.17420032398625</c:v>
                </c:pt>
                <c:pt idx="20265">
                  <c:v>13.174204121913711</c:v>
                </c:pt>
                <c:pt idx="20266">
                  <c:v>13.17420791982677</c:v>
                </c:pt>
                <c:pt idx="20267">
                  <c:v>13.174211717725381</c:v>
                </c:pt>
                <c:pt idx="20268">
                  <c:v>13.17421551560958</c:v>
                </c:pt>
                <c:pt idx="20269">
                  <c:v>13.174219313479355</c:v>
                </c:pt>
                <c:pt idx="20270">
                  <c:v>13.174223111334648</c:v>
                </c:pt>
                <c:pt idx="20271">
                  <c:v>13.174226909175633</c:v>
                </c:pt>
                <c:pt idx="20272">
                  <c:v>13.174230707002138</c:v>
                </c:pt>
                <c:pt idx="20273">
                  <c:v>13.174234504814224</c:v>
                </c:pt>
                <c:pt idx="20274">
                  <c:v>13.174238302611798</c:v>
                </c:pt>
                <c:pt idx="20275">
                  <c:v>13.174242100395098</c:v>
                </c:pt>
                <c:pt idx="20276">
                  <c:v>13.174245898163926</c:v>
                </c:pt>
                <c:pt idx="20277">
                  <c:v>13.174249695918309</c:v>
                </c:pt>
                <c:pt idx="20278">
                  <c:v>13.174253493658268</c:v>
                </c:pt>
                <c:pt idx="20279">
                  <c:v>13.174257291383816</c:v>
                </c:pt>
                <c:pt idx="20280">
                  <c:v>13.174261089094918</c:v>
                </c:pt>
                <c:pt idx="20281">
                  <c:v>13.174264886791631</c:v>
                </c:pt>
                <c:pt idx="20282">
                  <c:v>13.174268684473772</c:v>
                </c:pt>
                <c:pt idx="20283">
                  <c:v>13.174272482141671</c:v>
                </c:pt>
                <c:pt idx="20284">
                  <c:v>13.174276279795189</c:v>
                </c:pt>
                <c:pt idx="20285">
                  <c:v>13.174280077434195</c:v>
                </c:pt>
                <c:pt idx="20286">
                  <c:v>13.174283875058782</c:v>
                </c:pt>
                <c:pt idx="20287">
                  <c:v>13.174287672668974</c:v>
                </c:pt>
                <c:pt idx="20288">
                  <c:v>13.174291470264688</c:v>
                </c:pt>
                <c:pt idx="20289">
                  <c:v>13.174295267846009</c:v>
                </c:pt>
                <c:pt idx="20290">
                  <c:v>13.174299065412907</c:v>
                </c:pt>
                <c:pt idx="20291">
                  <c:v>13.174302862965385</c:v>
                </c:pt>
                <c:pt idx="20292">
                  <c:v>13.17430666050344</c:v>
                </c:pt>
                <c:pt idx="20293">
                  <c:v>13.174310458027071</c:v>
                </c:pt>
                <c:pt idx="20294">
                  <c:v>13.1743142555363</c:v>
                </c:pt>
                <c:pt idx="20295">
                  <c:v>13.174318053031048</c:v>
                </c:pt>
                <c:pt idx="20296">
                  <c:v>13.174321850511362</c:v>
                </c:pt>
                <c:pt idx="20297">
                  <c:v>13.174325647977398</c:v>
                </c:pt>
                <c:pt idx="20298">
                  <c:v>13.174329445428935</c:v>
                </c:pt>
                <c:pt idx="20299">
                  <c:v>13.174333242866044</c:v>
                </c:pt>
                <c:pt idx="20300">
                  <c:v>13.174337040288734</c:v>
                </c:pt>
                <c:pt idx="20301">
                  <c:v>13.174340837697002</c:v>
                </c:pt>
                <c:pt idx="20302">
                  <c:v>13.174344635090851</c:v>
                </c:pt>
                <c:pt idx="20303">
                  <c:v>13.174348432470268</c:v>
                </c:pt>
                <c:pt idx="20304">
                  <c:v>13.174352229835289</c:v>
                </c:pt>
                <c:pt idx="20305">
                  <c:v>13.174356027185873</c:v>
                </c:pt>
                <c:pt idx="20306">
                  <c:v>13.174359824522046</c:v>
                </c:pt>
                <c:pt idx="20307">
                  <c:v>13.174363621843748</c:v>
                </c:pt>
                <c:pt idx="20308">
                  <c:v>13.174367419151118</c:v>
                </c:pt>
                <c:pt idx="20309">
                  <c:v>13.174371216444033</c:v>
                </c:pt>
                <c:pt idx="20310">
                  <c:v>13.174375013722518</c:v>
                </c:pt>
                <c:pt idx="20311">
                  <c:v>13.174378810986591</c:v>
                </c:pt>
                <c:pt idx="20312">
                  <c:v>13.17438260823625</c:v>
                </c:pt>
                <c:pt idx="20313">
                  <c:v>13.174386405471481</c:v>
                </c:pt>
                <c:pt idx="20314">
                  <c:v>13.174390202692296</c:v>
                </c:pt>
                <c:pt idx="20315">
                  <c:v>13.17439399989869</c:v>
                </c:pt>
                <c:pt idx="20316">
                  <c:v>13.174397797090663</c:v>
                </c:pt>
                <c:pt idx="20317">
                  <c:v>13.174401594268323</c:v>
                </c:pt>
                <c:pt idx="20318">
                  <c:v>13.174405391431364</c:v>
                </c:pt>
                <c:pt idx="20319">
                  <c:v>13.174409188580086</c:v>
                </c:pt>
                <c:pt idx="20320">
                  <c:v>13.174412985714389</c:v>
                </c:pt>
                <c:pt idx="20321">
                  <c:v>13.174416782834273</c:v>
                </c:pt>
                <c:pt idx="20322">
                  <c:v>13.174420579939754</c:v>
                </c:pt>
                <c:pt idx="20323">
                  <c:v>13.174424377030787</c:v>
                </c:pt>
                <c:pt idx="20324">
                  <c:v>13.174428174107417</c:v>
                </c:pt>
                <c:pt idx="20325">
                  <c:v>13.174431971169676</c:v>
                </c:pt>
                <c:pt idx="20326">
                  <c:v>13.174435768217425</c:v>
                </c:pt>
                <c:pt idx="20327">
                  <c:v>13.174439565250804</c:v>
                </c:pt>
                <c:pt idx="20328">
                  <c:v>13.174443362269766</c:v>
                </c:pt>
                <c:pt idx="20329">
                  <c:v>13.174447159274322</c:v>
                </c:pt>
                <c:pt idx="20330">
                  <c:v>13.174450956264456</c:v>
                </c:pt>
                <c:pt idx="20331">
                  <c:v>13.17445475324015</c:v>
                </c:pt>
                <c:pt idx="20332">
                  <c:v>13.174458550201434</c:v>
                </c:pt>
                <c:pt idx="20333">
                  <c:v>13.174462347148324</c:v>
                </c:pt>
                <c:pt idx="20334">
                  <c:v>13.174466144080769</c:v>
                </c:pt>
                <c:pt idx="20335">
                  <c:v>13.17446994099881</c:v>
                </c:pt>
                <c:pt idx="20336">
                  <c:v>13.174473737902435</c:v>
                </c:pt>
                <c:pt idx="20337">
                  <c:v>13.174477534791652</c:v>
                </c:pt>
                <c:pt idx="20338">
                  <c:v>13.174481331666454</c:v>
                </c:pt>
                <c:pt idx="20339">
                  <c:v>13.17448512852682</c:v>
                </c:pt>
                <c:pt idx="20340">
                  <c:v>13.174488925372771</c:v>
                </c:pt>
                <c:pt idx="20341">
                  <c:v>13.17449272220432</c:v>
                </c:pt>
                <c:pt idx="20342">
                  <c:v>13.174496519021575</c:v>
                </c:pt>
                <c:pt idx="20343">
                  <c:v>13.174500315824156</c:v>
                </c:pt>
                <c:pt idx="20344">
                  <c:v>13.174504112612453</c:v>
                </c:pt>
                <c:pt idx="20345">
                  <c:v>13.174507909386374</c:v>
                </c:pt>
                <c:pt idx="20346">
                  <c:v>13.174511706145799</c:v>
                </c:pt>
                <c:pt idx="20347">
                  <c:v>13.174515502890848</c:v>
                </c:pt>
                <c:pt idx="20348">
                  <c:v>13.174519299621506</c:v>
                </c:pt>
                <c:pt idx="20349">
                  <c:v>13.174523096337705</c:v>
                </c:pt>
                <c:pt idx="20350">
                  <c:v>13.174526893039516</c:v>
                </c:pt>
                <c:pt idx="20351">
                  <c:v>13.174530689726998</c:v>
                </c:pt>
                <c:pt idx="20352">
                  <c:v>13.174534486399875</c:v>
                </c:pt>
                <c:pt idx="20353">
                  <c:v>13.174538283058437</c:v>
                </c:pt>
                <c:pt idx="20354">
                  <c:v>13.174542079702688</c:v>
                </c:pt>
                <c:pt idx="20355">
                  <c:v>13.174545876332322</c:v>
                </c:pt>
                <c:pt idx="20356">
                  <c:v>13.174549672947736</c:v>
                </c:pt>
                <c:pt idx="20357">
                  <c:v>13.174553469548535</c:v>
                </c:pt>
                <c:pt idx="20358">
                  <c:v>13.174557266135025</c:v>
                </c:pt>
                <c:pt idx="20359">
                  <c:v>13.174561062707101</c:v>
                </c:pt>
                <c:pt idx="20360">
                  <c:v>13.174564859264855</c:v>
                </c:pt>
                <c:pt idx="20361">
                  <c:v>13.17456865580802</c:v>
                </c:pt>
                <c:pt idx="20362">
                  <c:v>13.174572452336843</c:v>
                </c:pt>
                <c:pt idx="20363">
                  <c:v>13.17457624885127</c:v>
                </c:pt>
                <c:pt idx="20364">
                  <c:v>13.17458004535127</c:v>
                </c:pt>
                <c:pt idx="20365">
                  <c:v>13.174583841836863</c:v>
                </c:pt>
                <c:pt idx="20366">
                  <c:v>13.174587638308157</c:v>
                </c:pt>
                <c:pt idx="20367">
                  <c:v>13.17459143476481</c:v>
                </c:pt>
                <c:pt idx="20368">
                  <c:v>13.174595231207174</c:v>
                </c:pt>
                <c:pt idx="20369">
                  <c:v>13.174599027635105</c:v>
                </c:pt>
                <c:pt idx="20370">
                  <c:v>13.174602824048721</c:v>
                </c:pt>
                <c:pt idx="20371">
                  <c:v>13.174606620447754</c:v>
                </c:pt>
                <c:pt idx="20372">
                  <c:v>13.174610416832451</c:v>
                </c:pt>
                <c:pt idx="20373">
                  <c:v>13.174614213202776</c:v>
                </c:pt>
                <c:pt idx="20374">
                  <c:v>13.174618009558619</c:v>
                </c:pt>
                <c:pt idx="20375">
                  <c:v>13.174621805900085</c:v>
                </c:pt>
                <c:pt idx="20376">
                  <c:v>13.174625602227138</c:v>
                </c:pt>
                <c:pt idx="20377">
                  <c:v>13.17462939853978</c:v>
                </c:pt>
                <c:pt idx="20378">
                  <c:v>13.174633194838012</c:v>
                </c:pt>
                <c:pt idx="20379">
                  <c:v>13.174636991121854</c:v>
                </c:pt>
                <c:pt idx="20380">
                  <c:v>13.174640787391233</c:v>
                </c:pt>
                <c:pt idx="20381">
                  <c:v>13.174644583646328</c:v>
                </c:pt>
                <c:pt idx="20382">
                  <c:v>13.17464837988682</c:v>
                </c:pt>
                <c:pt idx="20383">
                  <c:v>13.174652176112982</c:v>
                </c:pt>
                <c:pt idx="20384">
                  <c:v>13.17465597232475</c:v>
                </c:pt>
                <c:pt idx="20385">
                  <c:v>13.174659768522092</c:v>
                </c:pt>
                <c:pt idx="20386">
                  <c:v>13.17466356470503</c:v>
                </c:pt>
                <c:pt idx="20387">
                  <c:v>13.174667360873498</c:v>
                </c:pt>
                <c:pt idx="20388">
                  <c:v>13.174671157027673</c:v>
                </c:pt>
                <c:pt idx="20389">
                  <c:v>13.174674953167379</c:v>
                </c:pt>
                <c:pt idx="20390">
                  <c:v>13.174678749292648</c:v>
                </c:pt>
                <c:pt idx="20391">
                  <c:v>13.174682545403559</c:v>
                </c:pt>
                <c:pt idx="20392">
                  <c:v>13.174686341500054</c:v>
                </c:pt>
                <c:pt idx="20393">
                  <c:v>13.1746901375821</c:v>
                </c:pt>
                <c:pt idx="20394">
                  <c:v>13.174693933649754</c:v>
                </c:pt>
                <c:pt idx="20395">
                  <c:v>13.174697729703</c:v>
                </c:pt>
                <c:pt idx="20396">
                  <c:v>13.174701525741821</c:v>
                </c:pt>
                <c:pt idx="20397">
                  <c:v>13.17470532176625</c:v>
                </c:pt>
                <c:pt idx="20398">
                  <c:v>13.174709117776272</c:v>
                </c:pt>
                <c:pt idx="20399">
                  <c:v>13.174712913771868</c:v>
                </c:pt>
                <c:pt idx="20400">
                  <c:v>13.174716709753064</c:v>
                </c:pt>
                <c:pt idx="20401">
                  <c:v>13.174720505719849</c:v>
                </c:pt>
                <c:pt idx="20402">
                  <c:v>13.174724301672223</c:v>
                </c:pt>
                <c:pt idx="20403">
                  <c:v>13.174728097610148</c:v>
                </c:pt>
                <c:pt idx="20404">
                  <c:v>13.17473189353375</c:v>
                </c:pt>
                <c:pt idx="20405">
                  <c:v>13.174735689442899</c:v>
                </c:pt>
                <c:pt idx="20406">
                  <c:v>13.174739485337637</c:v>
                </c:pt>
                <c:pt idx="20407">
                  <c:v>13.174743281217969</c:v>
                </c:pt>
                <c:pt idx="20408">
                  <c:v>13.17474707708398</c:v>
                </c:pt>
                <c:pt idx="20409">
                  <c:v>13.174750872935405</c:v>
                </c:pt>
                <c:pt idx="20410">
                  <c:v>13.174754668772508</c:v>
                </c:pt>
                <c:pt idx="20411">
                  <c:v>13.174758464595111</c:v>
                </c:pt>
                <c:pt idx="20412">
                  <c:v>13.174762260403496</c:v>
                </c:pt>
                <c:pt idx="20413">
                  <c:v>13.174766056197377</c:v>
                </c:pt>
                <c:pt idx="20414">
                  <c:v>13.174769851976849</c:v>
                </c:pt>
                <c:pt idx="20415">
                  <c:v>13.174773647741915</c:v>
                </c:pt>
                <c:pt idx="20416">
                  <c:v>13.174777443492449</c:v>
                </c:pt>
                <c:pt idx="20417">
                  <c:v>13.174781239228826</c:v>
                </c:pt>
                <c:pt idx="20418">
                  <c:v>13.174785034950666</c:v>
                </c:pt>
                <c:pt idx="20419">
                  <c:v>13.1747888306581</c:v>
                </c:pt>
                <c:pt idx="20420">
                  <c:v>13.174792626351119</c:v>
                </c:pt>
                <c:pt idx="20421">
                  <c:v>13.17479642202975</c:v>
                </c:pt>
                <c:pt idx="20422">
                  <c:v>13.174800217693972</c:v>
                </c:pt>
                <c:pt idx="20423">
                  <c:v>13.17480401334377</c:v>
                </c:pt>
                <c:pt idx="20424">
                  <c:v>13.174807808979162</c:v>
                </c:pt>
                <c:pt idx="20425">
                  <c:v>13.174811604600148</c:v>
                </c:pt>
                <c:pt idx="20426">
                  <c:v>13.174815400206738</c:v>
                </c:pt>
                <c:pt idx="20427">
                  <c:v>13.17481919579892</c:v>
                </c:pt>
                <c:pt idx="20428">
                  <c:v>13.174822991376692</c:v>
                </c:pt>
                <c:pt idx="20429">
                  <c:v>13.174826786940049</c:v>
                </c:pt>
                <c:pt idx="20430">
                  <c:v>13.174830582489022</c:v>
                </c:pt>
                <c:pt idx="20431">
                  <c:v>13.17483437802357</c:v>
                </c:pt>
                <c:pt idx="20432">
                  <c:v>13.174838173543717</c:v>
                </c:pt>
                <c:pt idx="20433">
                  <c:v>13.17484196904946</c:v>
                </c:pt>
                <c:pt idx="20434">
                  <c:v>13.174845764540795</c:v>
                </c:pt>
                <c:pt idx="20435">
                  <c:v>13.174849560017725</c:v>
                </c:pt>
                <c:pt idx="20436">
                  <c:v>13.17485335548025</c:v>
                </c:pt>
                <c:pt idx="20437">
                  <c:v>13.17485715092837</c:v>
                </c:pt>
                <c:pt idx="20438">
                  <c:v>13.174860946362083</c:v>
                </c:pt>
                <c:pt idx="20439">
                  <c:v>13.174864741781391</c:v>
                </c:pt>
                <c:pt idx="20440">
                  <c:v>13.174868537186304</c:v>
                </c:pt>
                <c:pt idx="20441">
                  <c:v>13.174872332576793</c:v>
                </c:pt>
                <c:pt idx="20442">
                  <c:v>13.174876127952848</c:v>
                </c:pt>
                <c:pt idx="20443">
                  <c:v>13.174879923314498</c:v>
                </c:pt>
                <c:pt idx="20444">
                  <c:v>13.174883718661858</c:v>
                </c:pt>
                <c:pt idx="20445">
                  <c:v>13.174887513994754</c:v>
                </c:pt>
                <c:pt idx="20446">
                  <c:v>13.174891309313212</c:v>
                </c:pt>
                <c:pt idx="20447">
                  <c:v>13.174895104617283</c:v>
                </c:pt>
                <c:pt idx="20448">
                  <c:v>13.174898899906974</c:v>
                </c:pt>
                <c:pt idx="20449">
                  <c:v>13.174902695182222</c:v>
                </c:pt>
                <c:pt idx="20450">
                  <c:v>13.174906490443067</c:v>
                </c:pt>
                <c:pt idx="20451">
                  <c:v>13.174910285689521</c:v>
                </c:pt>
                <c:pt idx="20452">
                  <c:v>13.174914080921548</c:v>
                </c:pt>
                <c:pt idx="20453">
                  <c:v>13.17491787613922</c:v>
                </c:pt>
                <c:pt idx="20454">
                  <c:v>13.174921671342448</c:v>
                </c:pt>
                <c:pt idx="20455">
                  <c:v>13.174925466531214</c:v>
                </c:pt>
                <c:pt idx="20456">
                  <c:v>13.174929261705735</c:v>
                </c:pt>
                <c:pt idx="20457">
                  <c:v>13.17493305686577</c:v>
                </c:pt>
                <c:pt idx="20458">
                  <c:v>13.174936852011404</c:v>
                </c:pt>
                <c:pt idx="20459">
                  <c:v>13.174940647142623</c:v>
                </c:pt>
                <c:pt idx="20460">
                  <c:v>13.174944442259447</c:v>
                </c:pt>
                <c:pt idx="20461">
                  <c:v>13.174948237361869</c:v>
                </c:pt>
                <c:pt idx="20462">
                  <c:v>13.174952032449884</c:v>
                </c:pt>
                <c:pt idx="20463">
                  <c:v>13.174955827523499</c:v>
                </c:pt>
                <c:pt idx="20464">
                  <c:v>13.174959622582712</c:v>
                </c:pt>
                <c:pt idx="20465">
                  <c:v>13.174963417627518</c:v>
                </c:pt>
                <c:pt idx="20466">
                  <c:v>13.174967212657929</c:v>
                </c:pt>
                <c:pt idx="20467">
                  <c:v>13.174971007673918</c:v>
                </c:pt>
                <c:pt idx="20468">
                  <c:v>13.174974802675518</c:v>
                </c:pt>
                <c:pt idx="20469">
                  <c:v>13.17497859766274</c:v>
                </c:pt>
                <c:pt idx="20470">
                  <c:v>13.17498239263554</c:v>
                </c:pt>
                <c:pt idx="20471">
                  <c:v>13.174986187593937</c:v>
                </c:pt>
                <c:pt idx="20472">
                  <c:v>13.174989982537934</c:v>
                </c:pt>
                <c:pt idx="20473">
                  <c:v>13.174993777467519</c:v>
                </c:pt>
                <c:pt idx="20474">
                  <c:v>13.17499757238272</c:v>
                </c:pt>
                <c:pt idx="20475">
                  <c:v>13.175001367283512</c:v>
                </c:pt>
                <c:pt idx="20476">
                  <c:v>13.175005162169906</c:v>
                </c:pt>
                <c:pt idx="20477">
                  <c:v>13.175008957041896</c:v>
                </c:pt>
                <c:pt idx="20478">
                  <c:v>13.175012751899482</c:v>
                </c:pt>
                <c:pt idx="20479">
                  <c:v>13.175016546742768</c:v>
                </c:pt>
                <c:pt idx="20480">
                  <c:v>13.175020341571448</c:v>
                </c:pt>
                <c:pt idx="20481">
                  <c:v>13.175024136385852</c:v>
                </c:pt>
                <c:pt idx="20482">
                  <c:v>13.175027931185827</c:v>
                </c:pt>
                <c:pt idx="20483">
                  <c:v>13.175031725971413</c:v>
                </c:pt>
                <c:pt idx="20484">
                  <c:v>13.175035520742695</c:v>
                </c:pt>
                <c:pt idx="20485">
                  <c:v>13.175039315499504</c:v>
                </c:pt>
                <c:pt idx="20486">
                  <c:v>13.175043110241766</c:v>
                </c:pt>
                <c:pt idx="20487">
                  <c:v>13.175046904969861</c:v>
                </c:pt>
                <c:pt idx="20488">
                  <c:v>13.175050699683426</c:v>
                </c:pt>
                <c:pt idx="20489">
                  <c:v>13.17505449438252</c:v>
                </c:pt>
                <c:pt idx="20490">
                  <c:v>13.175058289067326</c:v>
                </c:pt>
                <c:pt idx="20491">
                  <c:v>13.175062083737696</c:v>
                </c:pt>
                <c:pt idx="20492">
                  <c:v>13.175065878393676</c:v>
                </c:pt>
                <c:pt idx="20493">
                  <c:v>13.175069673035274</c:v>
                </c:pt>
                <c:pt idx="20494">
                  <c:v>13.175073467662449</c:v>
                </c:pt>
                <c:pt idx="20495">
                  <c:v>13.17507726227525</c:v>
                </c:pt>
                <c:pt idx="20496">
                  <c:v>13.175081056873656</c:v>
                </c:pt>
                <c:pt idx="20497">
                  <c:v>13.175084851457749</c:v>
                </c:pt>
                <c:pt idx="20498">
                  <c:v>13.175088646027307</c:v>
                </c:pt>
                <c:pt idx="20499">
                  <c:v>13.175092440582402</c:v>
                </c:pt>
                <c:pt idx="20500">
                  <c:v>13.17509623512338</c:v>
                </c:pt>
                <c:pt idx="20501">
                  <c:v>13.175100029649698</c:v>
                </c:pt>
                <c:pt idx="20502">
                  <c:v>13.175103824161589</c:v>
                </c:pt>
                <c:pt idx="20503">
                  <c:v>13.175107618659302</c:v>
                </c:pt>
                <c:pt idx="20504">
                  <c:v>13.175111413142389</c:v>
                </c:pt>
                <c:pt idx="20505">
                  <c:v>13.175115207611192</c:v>
                </c:pt>
                <c:pt idx="20506">
                  <c:v>13.175119002065626</c:v>
                </c:pt>
                <c:pt idx="20507">
                  <c:v>13.175122796505606</c:v>
                </c:pt>
                <c:pt idx="20508">
                  <c:v>13.175126590931226</c:v>
                </c:pt>
                <c:pt idx="20509">
                  <c:v>13.175130385342426</c:v>
                </c:pt>
                <c:pt idx="20510">
                  <c:v>13.175134179739361</c:v>
                </c:pt>
                <c:pt idx="20511">
                  <c:v>13.175137974121753</c:v>
                </c:pt>
                <c:pt idx="20512">
                  <c:v>13.175141768489675</c:v>
                </c:pt>
                <c:pt idx="20513">
                  <c:v>13.175145562843324</c:v>
                </c:pt>
                <c:pt idx="20514">
                  <c:v>13.175149357182526</c:v>
                </c:pt>
                <c:pt idx="20515">
                  <c:v>13.175153151507352</c:v>
                </c:pt>
                <c:pt idx="20516">
                  <c:v>13.175156945817784</c:v>
                </c:pt>
                <c:pt idx="20517">
                  <c:v>13.175160740113798</c:v>
                </c:pt>
                <c:pt idx="20518">
                  <c:v>13.175164534395456</c:v>
                </c:pt>
                <c:pt idx="20519">
                  <c:v>13.1751683286627</c:v>
                </c:pt>
                <c:pt idx="20520">
                  <c:v>13.175172122915543</c:v>
                </c:pt>
                <c:pt idx="20521">
                  <c:v>13.175175917154</c:v>
                </c:pt>
                <c:pt idx="20522">
                  <c:v>13.175179711378044</c:v>
                </c:pt>
                <c:pt idx="20523">
                  <c:v>13.175183505587794</c:v>
                </c:pt>
                <c:pt idx="20524">
                  <c:v>13.175187299783103</c:v>
                </c:pt>
                <c:pt idx="20525">
                  <c:v>13.175191093963827</c:v>
                </c:pt>
                <c:pt idx="20526">
                  <c:v>13.175194888130306</c:v>
                </c:pt>
                <c:pt idx="20527">
                  <c:v>13.175198682282369</c:v>
                </c:pt>
                <c:pt idx="20528">
                  <c:v>13.175202476420052</c:v>
                </c:pt>
                <c:pt idx="20529">
                  <c:v>13.175206270543441</c:v>
                </c:pt>
                <c:pt idx="20530">
                  <c:v>13.175210064652219</c:v>
                </c:pt>
                <c:pt idx="20531">
                  <c:v>13.175213858746726</c:v>
                </c:pt>
                <c:pt idx="20532">
                  <c:v>13.175217652826806</c:v>
                </c:pt>
                <c:pt idx="20533">
                  <c:v>13.17522144689241</c:v>
                </c:pt>
                <c:pt idx="20534">
                  <c:v>13.175225240943815</c:v>
                </c:pt>
                <c:pt idx="20535">
                  <c:v>13.175229034980729</c:v>
                </c:pt>
                <c:pt idx="20536">
                  <c:v>13.175232829003377</c:v>
                </c:pt>
                <c:pt idx="20537">
                  <c:v>13.17523662301137</c:v>
                </c:pt>
                <c:pt idx="20538">
                  <c:v>13.175240417005122</c:v>
                </c:pt>
                <c:pt idx="20539">
                  <c:v>13.175244210984536</c:v>
                </c:pt>
                <c:pt idx="20540">
                  <c:v>13.175248004949372</c:v>
                </c:pt>
                <c:pt idx="20541">
                  <c:v>13.175251798899916</c:v>
                </c:pt>
                <c:pt idx="20542">
                  <c:v>13.17525559283607</c:v>
                </c:pt>
                <c:pt idx="20543">
                  <c:v>13.175259386757823</c:v>
                </c:pt>
                <c:pt idx="20544">
                  <c:v>13.175263180665191</c:v>
                </c:pt>
                <c:pt idx="20545">
                  <c:v>13.175266974558166</c:v>
                </c:pt>
                <c:pt idx="20546">
                  <c:v>13.175270768436738</c:v>
                </c:pt>
                <c:pt idx="20547">
                  <c:v>13.17527456230092</c:v>
                </c:pt>
                <c:pt idx="20548">
                  <c:v>13.175278356150711</c:v>
                </c:pt>
                <c:pt idx="20549">
                  <c:v>13.175282149986122</c:v>
                </c:pt>
                <c:pt idx="20550">
                  <c:v>13.17528594380712</c:v>
                </c:pt>
                <c:pt idx="20551">
                  <c:v>13.175289737613722</c:v>
                </c:pt>
                <c:pt idx="20552">
                  <c:v>13.175293531406036</c:v>
                </c:pt>
                <c:pt idx="20553">
                  <c:v>13.17529732518377</c:v>
                </c:pt>
                <c:pt idx="20554">
                  <c:v>13.175301118947196</c:v>
                </c:pt>
                <c:pt idx="20555">
                  <c:v>13.175304912696276</c:v>
                </c:pt>
                <c:pt idx="20556">
                  <c:v>13.175308706430799</c:v>
                </c:pt>
                <c:pt idx="20557">
                  <c:v>13.175312500151138</c:v>
                </c:pt>
                <c:pt idx="20558">
                  <c:v>13.175316293857026</c:v>
                </c:pt>
                <c:pt idx="20559">
                  <c:v>13.175320087548473</c:v>
                </c:pt>
                <c:pt idx="20560">
                  <c:v>13.175323881225548</c:v>
                </c:pt>
                <c:pt idx="20561">
                  <c:v>13.175327674888274</c:v>
                </c:pt>
                <c:pt idx="20562">
                  <c:v>13.175331468536518</c:v>
                </c:pt>
                <c:pt idx="20563">
                  <c:v>13.175335262170435</c:v>
                </c:pt>
                <c:pt idx="20564">
                  <c:v>13.175339055790024</c:v>
                </c:pt>
                <c:pt idx="20565">
                  <c:v>13.17534284939507</c:v>
                </c:pt>
                <c:pt idx="20566">
                  <c:v>13.175346642985804</c:v>
                </c:pt>
                <c:pt idx="20567">
                  <c:v>13.175350436562132</c:v>
                </c:pt>
                <c:pt idx="20568">
                  <c:v>13.175354230124126</c:v>
                </c:pt>
                <c:pt idx="20569">
                  <c:v>13.175358023671633</c:v>
                </c:pt>
                <c:pt idx="20570">
                  <c:v>13.1753618172048</c:v>
                </c:pt>
                <c:pt idx="20571">
                  <c:v>13.175365610723569</c:v>
                </c:pt>
                <c:pt idx="20572">
                  <c:v>13.175369404227952</c:v>
                </c:pt>
                <c:pt idx="20573">
                  <c:v>13.175373197717944</c:v>
                </c:pt>
                <c:pt idx="20574">
                  <c:v>13.175376991193545</c:v>
                </c:pt>
                <c:pt idx="20575">
                  <c:v>13.175380784654751</c:v>
                </c:pt>
                <c:pt idx="20576">
                  <c:v>13.175384578101706</c:v>
                </c:pt>
                <c:pt idx="20577">
                  <c:v>13.175388371534007</c:v>
                </c:pt>
                <c:pt idx="20578">
                  <c:v>13.175392164952047</c:v>
                </c:pt>
                <c:pt idx="20579">
                  <c:v>13.175395958355702</c:v>
                </c:pt>
                <c:pt idx="20580">
                  <c:v>13.175399751744974</c:v>
                </c:pt>
                <c:pt idx="20581">
                  <c:v>13.175403545119829</c:v>
                </c:pt>
                <c:pt idx="20582">
                  <c:v>13.175407338480452</c:v>
                </c:pt>
                <c:pt idx="20583">
                  <c:v>13.175411131826404</c:v>
                </c:pt>
                <c:pt idx="20584">
                  <c:v>13.175414925158124</c:v>
                </c:pt>
                <c:pt idx="20585">
                  <c:v>13.17541871847542</c:v>
                </c:pt>
                <c:pt idx="20586">
                  <c:v>13.175422511778452</c:v>
                </c:pt>
                <c:pt idx="20587">
                  <c:v>13.175426305066999</c:v>
                </c:pt>
                <c:pt idx="20588">
                  <c:v>13.175430098341161</c:v>
                </c:pt>
                <c:pt idx="20589">
                  <c:v>13.175433891600877</c:v>
                </c:pt>
                <c:pt idx="20590">
                  <c:v>13.17543768484626</c:v>
                </c:pt>
                <c:pt idx="20591">
                  <c:v>13.175441478077126</c:v>
                </c:pt>
                <c:pt idx="20592">
                  <c:v>13.175445271293809</c:v>
                </c:pt>
                <c:pt idx="20593">
                  <c:v>13.175449064496023</c:v>
                </c:pt>
                <c:pt idx="20594">
                  <c:v>13.175452857683878</c:v>
                </c:pt>
                <c:pt idx="20595">
                  <c:v>13.175456650857276</c:v>
                </c:pt>
                <c:pt idx="20596">
                  <c:v>13.175460444016196</c:v>
                </c:pt>
                <c:pt idx="20597">
                  <c:v>13.175464237161004</c:v>
                </c:pt>
                <c:pt idx="20598">
                  <c:v>13.175468030291107</c:v>
                </c:pt>
                <c:pt idx="20599">
                  <c:v>13.175471823407022</c:v>
                </c:pt>
                <c:pt idx="20600">
                  <c:v>13.175475616508526</c:v>
                </c:pt>
                <c:pt idx="20601">
                  <c:v>13.175479409595566</c:v>
                </c:pt>
                <c:pt idx="20602">
                  <c:v>13.175483202668424</c:v>
                </c:pt>
                <c:pt idx="20603">
                  <c:v>13.175486995726791</c:v>
                </c:pt>
                <c:pt idx="20604">
                  <c:v>13.175490788770539</c:v>
                </c:pt>
                <c:pt idx="20605">
                  <c:v>13.175494581800184</c:v>
                </c:pt>
                <c:pt idx="20606">
                  <c:v>13.175498374815326</c:v>
                </c:pt>
                <c:pt idx="20607">
                  <c:v>13.175502167816026</c:v>
                </c:pt>
                <c:pt idx="20608">
                  <c:v>13.17550596080242</c:v>
                </c:pt>
                <c:pt idx="20609">
                  <c:v>13.175509753774422</c:v>
                </c:pt>
                <c:pt idx="20610">
                  <c:v>13.175513546732034</c:v>
                </c:pt>
                <c:pt idx="20611">
                  <c:v>13.175517339675372</c:v>
                </c:pt>
                <c:pt idx="20612">
                  <c:v>13.175521132604105</c:v>
                </c:pt>
                <c:pt idx="20613">
                  <c:v>13.175524925518562</c:v>
                </c:pt>
                <c:pt idx="20614">
                  <c:v>13.175528718418636</c:v>
                </c:pt>
                <c:pt idx="20615">
                  <c:v>13.175532511304496</c:v>
                </c:pt>
                <c:pt idx="20616">
                  <c:v>13.175536304175745</c:v>
                </c:pt>
                <c:pt idx="20617">
                  <c:v>13.175540097032529</c:v>
                </c:pt>
                <c:pt idx="20618">
                  <c:v>13.175543889875074</c:v>
                </c:pt>
                <c:pt idx="20619">
                  <c:v>13.175547682703298</c:v>
                </c:pt>
                <c:pt idx="20620">
                  <c:v>13.175551475516952</c:v>
                </c:pt>
                <c:pt idx="20621">
                  <c:v>13.175555268316376</c:v>
                </c:pt>
                <c:pt idx="20622">
                  <c:v>13.175559061101326</c:v>
                </c:pt>
                <c:pt idx="20623">
                  <c:v>13.175562853872009</c:v>
                </c:pt>
                <c:pt idx="20624">
                  <c:v>13.175566646628223</c:v>
                </c:pt>
                <c:pt idx="20625">
                  <c:v>13.175570439370002</c:v>
                </c:pt>
                <c:pt idx="20626">
                  <c:v>13.175574232097476</c:v>
                </c:pt>
                <c:pt idx="20627">
                  <c:v>13.175578024810449</c:v>
                </c:pt>
                <c:pt idx="20628">
                  <c:v>13.175581817509308</c:v>
                </c:pt>
                <c:pt idx="20629">
                  <c:v>13.175585610193426</c:v>
                </c:pt>
                <c:pt idx="20630">
                  <c:v>13.17558940286343</c:v>
                </c:pt>
                <c:pt idx="20631">
                  <c:v>13.175593195518854</c:v>
                </c:pt>
                <c:pt idx="20632">
                  <c:v>13.175596988160104</c:v>
                </c:pt>
                <c:pt idx="20633">
                  <c:v>13.17560078078675</c:v>
                </c:pt>
                <c:pt idx="20634">
                  <c:v>13.175604573399227</c:v>
                </c:pt>
                <c:pt idx="20635">
                  <c:v>13.175608365997103</c:v>
                </c:pt>
                <c:pt idx="20636">
                  <c:v>13.175612158580726</c:v>
                </c:pt>
                <c:pt idx="20637">
                  <c:v>13.175615951150002</c:v>
                </c:pt>
                <c:pt idx="20638">
                  <c:v>13.175619743704766</c:v>
                </c:pt>
                <c:pt idx="20639">
                  <c:v>13.175623536245331</c:v>
                </c:pt>
                <c:pt idx="20640">
                  <c:v>13.175627328771284</c:v>
                </c:pt>
                <c:pt idx="20641">
                  <c:v>13.17563112128297</c:v>
                </c:pt>
                <c:pt idx="20642">
                  <c:v>13.175634913780428</c:v>
                </c:pt>
                <c:pt idx="20643">
                  <c:v>13.175638706263189</c:v>
                </c:pt>
                <c:pt idx="20644">
                  <c:v>13.175642498731726</c:v>
                </c:pt>
                <c:pt idx="20645">
                  <c:v>13.175646291186053</c:v>
                </c:pt>
                <c:pt idx="20646">
                  <c:v>13.175650083625674</c:v>
                </c:pt>
                <c:pt idx="20647">
                  <c:v>13.175653876051054</c:v>
                </c:pt>
                <c:pt idx="20648">
                  <c:v>13.175657668462074</c:v>
                </c:pt>
                <c:pt idx="20649">
                  <c:v>13.175661460858668</c:v>
                </c:pt>
                <c:pt idx="20650">
                  <c:v>13.175665253241018</c:v>
                </c:pt>
                <c:pt idx="20651">
                  <c:v>13.175669045608776</c:v>
                </c:pt>
                <c:pt idx="20652">
                  <c:v>13.175672837962379</c:v>
                </c:pt>
                <c:pt idx="20653">
                  <c:v>13.175676630301426</c:v>
                </c:pt>
                <c:pt idx="20654">
                  <c:v>13.175680422626074</c:v>
                </c:pt>
                <c:pt idx="20655">
                  <c:v>13.175684214936535</c:v>
                </c:pt>
                <c:pt idx="20656">
                  <c:v>13.175688007232354</c:v>
                </c:pt>
                <c:pt idx="20657">
                  <c:v>13.17569179951392</c:v>
                </c:pt>
                <c:pt idx="20658">
                  <c:v>13.175695591781126</c:v>
                </c:pt>
                <c:pt idx="20659">
                  <c:v>13.175699384033924</c:v>
                </c:pt>
                <c:pt idx="20660">
                  <c:v>13.175703176272332</c:v>
                </c:pt>
                <c:pt idx="20661">
                  <c:v>13.175706968496376</c:v>
                </c:pt>
                <c:pt idx="20662">
                  <c:v>13.175710760706044</c:v>
                </c:pt>
                <c:pt idx="20663">
                  <c:v>13.175714552901436</c:v>
                </c:pt>
                <c:pt idx="20664">
                  <c:v>13.175718345082226</c:v>
                </c:pt>
                <c:pt idx="20665">
                  <c:v>13.175722137248776</c:v>
                </c:pt>
                <c:pt idx="20666">
                  <c:v>13.175725929400889</c:v>
                </c:pt>
                <c:pt idx="20667">
                  <c:v>13.17572972153865</c:v>
                </c:pt>
                <c:pt idx="20668">
                  <c:v>13.175733513662152</c:v>
                </c:pt>
                <c:pt idx="20669">
                  <c:v>13.175737305771056</c:v>
                </c:pt>
                <c:pt idx="20670">
                  <c:v>13.175741097865739</c:v>
                </c:pt>
                <c:pt idx="20671">
                  <c:v>13.175744889946042</c:v>
                </c:pt>
                <c:pt idx="20672">
                  <c:v>13.175748682011751</c:v>
                </c:pt>
                <c:pt idx="20673">
                  <c:v>13.175752474063328</c:v>
                </c:pt>
                <c:pt idx="20674">
                  <c:v>13.175756266100437</c:v>
                </c:pt>
                <c:pt idx="20675">
                  <c:v>13.175760058123076</c:v>
                </c:pt>
                <c:pt idx="20676">
                  <c:v>13.1757638501314</c:v>
                </c:pt>
                <c:pt idx="20677">
                  <c:v>13.17576764212537</c:v>
                </c:pt>
                <c:pt idx="20678">
                  <c:v>13.17577143410495</c:v>
                </c:pt>
                <c:pt idx="20679">
                  <c:v>13.175775226070149</c:v>
                </c:pt>
                <c:pt idx="20680">
                  <c:v>13.175779018021073</c:v>
                </c:pt>
                <c:pt idx="20681">
                  <c:v>13.175782809957527</c:v>
                </c:pt>
                <c:pt idx="20682">
                  <c:v>13.175786601879524</c:v>
                </c:pt>
                <c:pt idx="20683">
                  <c:v>13.175790393787306</c:v>
                </c:pt>
                <c:pt idx="20684">
                  <c:v>13.1757941856805</c:v>
                </c:pt>
                <c:pt idx="20685">
                  <c:v>13.175797977559426</c:v>
                </c:pt>
                <c:pt idx="20686">
                  <c:v>13.17580176942398</c:v>
                </c:pt>
                <c:pt idx="20687">
                  <c:v>13.175805561274155</c:v>
                </c:pt>
                <c:pt idx="20688">
                  <c:v>13.175809353110004</c:v>
                </c:pt>
                <c:pt idx="20689">
                  <c:v>13.175813144931368</c:v>
                </c:pt>
                <c:pt idx="20690">
                  <c:v>13.175816936738476</c:v>
                </c:pt>
                <c:pt idx="20691">
                  <c:v>13.175820728531081</c:v>
                </c:pt>
                <c:pt idx="20692">
                  <c:v>13.175824520309376</c:v>
                </c:pt>
                <c:pt idx="20693">
                  <c:v>13.175828312073278</c:v>
                </c:pt>
                <c:pt idx="20694">
                  <c:v>13.17583210382282</c:v>
                </c:pt>
                <c:pt idx="20695">
                  <c:v>13.175835895558071</c:v>
                </c:pt>
                <c:pt idx="20696">
                  <c:v>13.175839687278756</c:v>
                </c:pt>
                <c:pt idx="20697">
                  <c:v>13.175843478985152</c:v>
                </c:pt>
                <c:pt idx="20698">
                  <c:v>13.175847270677172</c:v>
                </c:pt>
                <c:pt idx="20699">
                  <c:v>13.175851062354813</c:v>
                </c:pt>
                <c:pt idx="20700">
                  <c:v>13.175854854018176</c:v>
                </c:pt>
                <c:pt idx="20701">
                  <c:v>13.175858645666979</c:v>
                </c:pt>
                <c:pt idx="20702">
                  <c:v>13.1758624373015</c:v>
                </c:pt>
                <c:pt idx="20703">
                  <c:v>13.175866228921748</c:v>
                </c:pt>
                <c:pt idx="20704">
                  <c:v>13.1758700205274</c:v>
                </c:pt>
                <c:pt idx="20705">
                  <c:v>13.175873812118787</c:v>
                </c:pt>
                <c:pt idx="20706">
                  <c:v>13.175877603695799</c:v>
                </c:pt>
                <c:pt idx="20707">
                  <c:v>13.175881395258434</c:v>
                </c:pt>
                <c:pt idx="20708">
                  <c:v>13.175885186806704</c:v>
                </c:pt>
                <c:pt idx="20709">
                  <c:v>13.175888978340579</c:v>
                </c:pt>
                <c:pt idx="20710">
                  <c:v>13.175892769860086</c:v>
                </c:pt>
                <c:pt idx="20711">
                  <c:v>13.175896561365349</c:v>
                </c:pt>
                <c:pt idx="20712">
                  <c:v>13.175900352855976</c:v>
                </c:pt>
                <c:pt idx="20713">
                  <c:v>13.175904144332359</c:v>
                </c:pt>
                <c:pt idx="20714">
                  <c:v>13.17590793579437</c:v>
                </c:pt>
                <c:pt idx="20715">
                  <c:v>13.175911727241997</c:v>
                </c:pt>
                <c:pt idx="20716">
                  <c:v>13.175915518675344</c:v>
                </c:pt>
                <c:pt idx="20717">
                  <c:v>13.175919310094136</c:v>
                </c:pt>
                <c:pt idx="20718">
                  <c:v>13.175923101498642</c:v>
                </c:pt>
                <c:pt idx="20719">
                  <c:v>13.175926892888826</c:v>
                </c:pt>
                <c:pt idx="20720">
                  <c:v>13.175930684264532</c:v>
                </c:pt>
                <c:pt idx="20721">
                  <c:v>13.175934475626038</c:v>
                </c:pt>
                <c:pt idx="20722">
                  <c:v>13.175938266972924</c:v>
                </c:pt>
                <c:pt idx="20723">
                  <c:v>13.175942058305576</c:v>
                </c:pt>
                <c:pt idx="20724">
                  <c:v>13.175945849623822</c:v>
                </c:pt>
                <c:pt idx="20725">
                  <c:v>13.175949640927724</c:v>
                </c:pt>
                <c:pt idx="20726">
                  <c:v>13.175953432217216</c:v>
                </c:pt>
                <c:pt idx="20727">
                  <c:v>13.175957223492356</c:v>
                </c:pt>
                <c:pt idx="20728">
                  <c:v>13.175961014753121</c:v>
                </c:pt>
                <c:pt idx="20729">
                  <c:v>13.175964805999516</c:v>
                </c:pt>
                <c:pt idx="20730">
                  <c:v>13.175968597231519</c:v>
                </c:pt>
                <c:pt idx="20731">
                  <c:v>13.175972388449173</c:v>
                </c:pt>
                <c:pt idx="20732">
                  <c:v>13.175976179652444</c:v>
                </c:pt>
                <c:pt idx="20733">
                  <c:v>13.17597997084135</c:v>
                </c:pt>
                <c:pt idx="20734">
                  <c:v>13.175983762015868</c:v>
                </c:pt>
                <c:pt idx="20735">
                  <c:v>13.17598755317611</c:v>
                </c:pt>
                <c:pt idx="20736">
                  <c:v>13.175991344321799</c:v>
                </c:pt>
                <c:pt idx="20737">
                  <c:v>13.175995135453206</c:v>
                </c:pt>
                <c:pt idx="20738">
                  <c:v>13.175998926570239</c:v>
                </c:pt>
                <c:pt idx="20739">
                  <c:v>13.176002717672899</c:v>
                </c:pt>
                <c:pt idx="20740">
                  <c:v>13.176006508761324</c:v>
                </c:pt>
                <c:pt idx="20741">
                  <c:v>13.176010299835104</c:v>
                </c:pt>
                <c:pt idx="20742">
                  <c:v>13.17601409089465</c:v>
                </c:pt>
                <c:pt idx="20743">
                  <c:v>13.176017881939821</c:v>
                </c:pt>
                <c:pt idx="20744">
                  <c:v>13.176021672970618</c:v>
                </c:pt>
                <c:pt idx="20745">
                  <c:v>13.176025463987049</c:v>
                </c:pt>
                <c:pt idx="20746">
                  <c:v>13.176029254989126</c:v>
                </c:pt>
                <c:pt idx="20747">
                  <c:v>13.176033045976792</c:v>
                </c:pt>
                <c:pt idx="20748">
                  <c:v>13.176036836950196</c:v>
                </c:pt>
                <c:pt idx="20749">
                  <c:v>13.176040627909074</c:v>
                </c:pt>
                <c:pt idx="20750">
                  <c:v>13.176044418853676</c:v>
                </c:pt>
                <c:pt idx="20751">
                  <c:v>13.17604820978382</c:v>
                </c:pt>
                <c:pt idx="20752">
                  <c:v>13.17605200069965</c:v>
                </c:pt>
                <c:pt idx="20753">
                  <c:v>13.176055791601103</c:v>
                </c:pt>
                <c:pt idx="20754">
                  <c:v>13.176059582488284</c:v>
                </c:pt>
                <c:pt idx="20755">
                  <c:v>13.176063373360906</c:v>
                </c:pt>
                <c:pt idx="20756">
                  <c:v>13.17606716421925</c:v>
                </c:pt>
                <c:pt idx="20757">
                  <c:v>13.176070955063224</c:v>
                </c:pt>
                <c:pt idx="20758">
                  <c:v>13.176074745892818</c:v>
                </c:pt>
                <c:pt idx="20759">
                  <c:v>13.17607853670807</c:v>
                </c:pt>
                <c:pt idx="20760">
                  <c:v>13.176082327509041</c:v>
                </c:pt>
                <c:pt idx="20761">
                  <c:v>13.176086118295474</c:v>
                </c:pt>
                <c:pt idx="20762">
                  <c:v>13.176089909067572</c:v>
                </c:pt>
                <c:pt idx="20763">
                  <c:v>13.176093699825326</c:v>
                </c:pt>
                <c:pt idx="20764">
                  <c:v>13.176097490568702</c:v>
                </c:pt>
                <c:pt idx="20765">
                  <c:v>13.176101281297694</c:v>
                </c:pt>
                <c:pt idx="20766">
                  <c:v>13.176105072012339</c:v>
                </c:pt>
                <c:pt idx="20767">
                  <c:v>13.176108862712614</c:v>
                </c:pt>
                <c:pt idx="20768">
                  <c:v>13.176112653398519</c:v>
                </c:pt>
                <c:pt idx="20769">
                  <c:v>13.176116444070049</c:v>
                </c:pt>
                <c:pt idx="20770">
                  <c:v>13.176120234727321</c:v>
                </c:pt>
                <c:pt idx="20771">
                  <c:v>13.176124025370019</c:v>
                </c:pt>
                <c:pt idx="20772">
                  <c:v>13.17612781599845</c:v>
                </c:pt>
                <c:pt idx="20773">
                  <c:v>13.176131606612511</c:v>
                </c:pt>
                <c:pt idx="20774">
                  <c:v>13.176135397212224</c:v>
                </c:pt>
                <c:pt idx="20775">
                  <c:v>13.176139187797521</c:v>
                </c:pt>
                <c:pt idx="20776">
                  <c:v>13.176142978368524</c:v>
                </c:pt>
                <c:pt idx="20777">
                  <c:v>13.17614676892507</c:v>
                </c:pt>
                <c:pt idx="20778">
                  <c:v>13.176150559467404</c:v>
                </c:pt>
                <c:pt idx="20779">
                  <c:v>13.176154349995135</c:v>
                </c:pt>
                <c:pt idx="20780">
                  <c:v>13.176158140508617</c:v>
                </c:pt>
                <c:pt idx="20781">
                  <c:v>13.176161931007732</c:v>
                </c:pt>
                <c:pt idx="20782">
                  <c:v>13.176165721492398</c:v>
                </c:pt>
                <c:pt idx="20783">
                  <c:v>13.176169511962856</c:v>
                </c:pt>
                <c:pt idx="20784">
                  <c:v>13.176173302418848</c:v>
                </c:pt>
                <c:pt idx="20785">
                  <c:v>13.17617709286051</c:v>
                </c:pt>
                <c:pt idx="20786">
                  <c:v>13.176180883287786</c:v>
                </c:pt>
                <c:pt idx="20787">
                  <c:v>13.176184673700726</c:v>
                </c:pt>
                <c:pt idx="20788">
                  <c:v>13.176188464099237</c:v>
                </c:pt>
                <c:pt idx="20789">
                  <c:v>13.176192254483476</c:v>
                </c:pt>
                <c:pt idx="20790">
                  <c:v>13.176196044853222</c:v>
                </c:pt>
                <c:pt idx="20791">
                  <c:v>13.176199835208784</c:v>
                </c:pt>
                <c:pt idx="20792">
                  <c:v>13.176203625549732</c:v>
                </c:pt>
                <c:pt idx="20793">
                  <c:v>13.176207415876439</c:v>
                </c:pt>
                <c:pt idx="20794">
                  <c:v>13.17621120618878</c:v>
                </c:pt>
                <c:pt idx="20795">
                  <c:v>13.176214996486754</c:v>
                </c:pt>
                <c:pt idx="20796">
                  <c:v>13.176218786770272</c:v>
                </c:pt>
                <c:pt idx="20797">
                  <c:v>13.176222577039606</c:v>
                </c:pt>
                <c:pt idx="20798">
                  <c:v>13.176226367294481</c:v>
                </c:pt>
                <c:pt idx="20799">
                  <c:v>13.176230157535</c:v>
                </c:pt>
                <c:pt idx="20800">
                  <c:v>13.176233947761133</c:v>
                </c:pt>
                <c:pt idx="20801">
                  <c:v>13.176237737972922</c:v>
                </c:pt>
                <c:pt idx="20802">
                  <c:v>13.176241528170323</c:v>
                </c:pt>
                <c:pt idx="20803">
                  <c:v>13.176245318353372</c:v>
                </c:pt>
                <c:pt idx="20804">
                  <c:v>13.176249108522052</c:v>
                </c:pt>
                <c:pt idx="20805">
                  <c:v>13.176252898676372</c:v>
                </c:pt>
                <c:pt idx="20806">
                  <c:v>13.17625668881632</c:v>
                </c:pt>
                <c:pt idx="20807">
                  <c:v>13.176260478941906</c:v>
                </c:pt>
                <c:pt idx="20808">
                  <c:v>13.176264269053123</c:v>
                </c:pt>
                <c:pt idx="20809">
                  <c:v>13.176268059150001</c:v>
                </c:pt>
                <c:pt idx="20810">
                  <c:v>13.176271849232448</c:v>
                </c:pt>
                <c:pt idx="20811">
                  <c:v>13.1762756393006</c:v>
                </c:pt>
                <c:pt idx="20812">
                  <c:v>13.176279429354361</c:v>
                </c:pt>
                <c:pt idx="20813">
                  <c:v>13.17628321939377</c:v>
                </c:pt>
                <c:pt idx="20814">
                  <c:v>13.1762870094188</c:v>
                </c:pt>
                <c:pt idx="20815">
                  <c:v>13.176290799429466</c:v>
                </c:pt>
                <c:pt idx="20816">
                  <c:v>13.176294589425774</c:v>
                </c:pt>
                <c:pt idx="20817">
                  <c:v>13.176298379407706</c:v>
                </c:pt>
                <c:pt idx="20818">
                  <c:v>13.176302169375283</c:v>
                </c:pt>
                <c:pt idx="20819">
                  <c:v>13.1763059593285</c:v>
                </c:pt>
                <c:pt idx="20820">
                  <c:v>13.17630974926735</c:v>
                </c:pt>
                <c:pt idx="20821">
                  <c:v>13.176313539191831</c:v>
                </c:pt>
                <c:pt idx="20822">
                  <c:v>13.176317329101954</c:v>
                </c:pt>
                <c:pt idx="20823">
                  <c:v>13.176321118997713</c:v>
                </c:pt>
                <c:pt idx="20824">
                  <c:v>13.176324908879108</c:v>
                </c:pt>
                <c:pt idx="20825">
                  <c:v>13.176328698746142</c:v>
                </c:pt>
                <c:pt idx="20826">
                  <c:v>13.17633248859881</c:v>
                </c:pt>
                <c:pt idx="20827">
                  <c:v>13.176336278437176</c:v>
                </c:pt>
                <c:pt idx="20828">
                  <c:v>13.176340068261062</c:v>
                </c:pt>
                <c:pt idx="20829">
                  <c:v>13.17634385807065</c:v>
                </c:pt>
                <c:pt idx="20830">
                  <c:v>13.17634764786586</c:v>
                </c:pt>
                <c:pt idx="20831">
                  <c:v>13.176351437646716</c:v>
                </c:pt>
                <c:pt idx="20832">
                  <c:v>13.176355227413209</c:v>
                </c:pt>
                <c:pt idx="20833">
                  <c:v>13.176359017165376</c:v>
                </c:pt>
                <c:pt idx="20834">
                  <c:v>13.176362806903112</c:v>
                </c:pt>
                <c:pt idx="20835">
                  <c:v>13.17636659662652</c:v>
                </c:pt>
                <c:pt idx="20836">
                  <c:v>13.176370386335469</c:v>
                </c:pt>
                <c:pt idx="20837">
                  <c:v>13.176374176030246</c:v>
                </c:pt>
                <c:pt idx="20838">
                  <c:v>13.17637796571046</c:v>
                </c:pt>
                <c:pt idx="20839">
                  <c:v>13.176381755376518</c:v>
                </c:pt>
                <c:pt idx="20840">
                  <c:v>13.176385545028126</c:v>
                </c:pt>
                <c:pt idx="20841">
                  <c:v>13.176389334665426</c:v>
                </c:pt>
                <c:pt idx="20842">
                  <c:v>13.176393124288239</c:v>
                </c:pt>
                <c:pt idx="20843">
                  <c:v>13.176396913896752</c:v>
                </c:pt>
                <c:pt idx="20844">
                  <c:v>13.176400703490906</c:v>
                </c:pt>
                <c:pt idx="20845">
                  <c:v>13.1764044930707</c:v>
                </c:pt>
                <c:pt idx="20846">
                  <c:v>13.17640828263613</c:v>
                </c:pt>
                <c:pt idx="20847">
                  <c:v>13.176412072187329</c:v>
                </c:pt>
                <c:pt idx="20848">
                  <c:v>13.176415861723926</c:v>
                </c:pt>
                <c:pt idx="20849">
                  <c:v>13.176419651246373</c:v>
                </c:pt>
                <c:pt idx="20850">
                  <c:v>13.176423440754251</c:v>
                </c:pt>
                <c:pt idx="20851">
                  <c:v>13.176427230247995</c:v>
                </c:pt>
                <c:pt idx="20852">
                  <c:v>13.176431019727296</c:v>
                </c:pt>
                <c:pt idx="20853">
                  <c:v>13.176434809192166</c:v>
                </c:pt>
                <c:pt idx="20854">
                  <c:v>13.176438598642738</c:v>
                </c:pt>
                <c:pt idx="20855">
                  <c:v>13.176442388078804</c:v>
                </c:pt>
                <c:pt idx="20856">
                  <c:v>13.176446177500749</c:v>
                </c:pt>
                <c:pt idx="20857">
                  <c:v>13.176449966908176</c:v>
                </c:pt>
                <c:pt idx="20858">
                  <c:v>13.176453756301274</c:v>
                </c:pt>
                <c:pt idx="20859">
                  <c:v>13.176457545680044</c:v>
                </c:pt>
                <c:pt idx="20860">
                  <c:v>13.176461335044356</c:v>
                </c:pt>
                <c:pt idx="20861">
                  <c:v>13.176465124394371</c:v>
                </c:pt>
                <c:pt idx="20862">
                  <c:v>13.17646891373005</c:v>
                </c:pt>
                <c:pt idx="20863">
                  <c:v>13.176472703051362</c:v>
                </c:pt>
                <c:pt idx="20864">
                  <c:v>13.17647649235832</c:v>
                </c:pt>
                <c:pt idx="20865">
                  <c:v>13.176480281650926</c:v>
                </c:pt>
                <c:pt idx="20866">
                  <c:v>13.176484070929311</c:v>
                </c:pt>
                <c:pt idx="20867">
                  <c:v>13.176487860193054</c:v>
                </c:pt>
                <c:pt idx="20868">
                  <c:v>13.17649164944255</c:v>
                </c:pt>
                <c:pt idx="20869">
                  <c:v>13.176495438677724</c:v>
                </c:pt>
                <c:pt idx="20870">
                  <c:v>13.176499227898526</c:v>
                </c:pt>
                <c:pt idx="20871">
                  <c:v>13.176503017105066</c:v>
                </c:pt>
                <c:pt idx="20872">
                  <c:v>13.176506806297141</c:v>
                </c:pt>
                <c:pt idx="20873">
                  <c:v>13.176510595474776</c:v>
                </c:pt>
                <c:pt idx="20874">
                  <c:v>13.176514384638146</c:v>
                </c:pt>
                <c:pt idx="20875">
                  <c:v>13.17651817378716</c:v>
                </c:pt>
                <c:pt idx="20876">
                  <c:v>13.176521962921818</c:v>
                </c:pt>
                <c:pt idx="20877">
                  <c:v>13.176525752042116</c:v>
                </c:pt>
                <c:pt idx="20878">
                  <c:v>13.176529541148074</c:v>
                </c:pt>
                <c:pt idx="20879">
                  <c:v>13.176533330239726</c:v>
                </c:pt>
                <c:pt idx="20880">
                  <c:v>13.176537119316874</c:v>
                </c:pt>
                <c:pt idx="20881">
                  <c:v>13.176540908379756</c:v>
                </c:pt>
                <c:pt idx="20882">
                  <c:v>13.176544697428406</c:v>
                </c:pt>
                <c:pt idx="20883">
                  <c:v>13.176548486462409</c:v>
                </c:pt>
                <c:pt idx="20884">
                  <c:v>13.176552275482349</c:v>
                </c:pt>
                <c:pt idx="20885">
                  <c:v>13.176556064487754</c:v>
                </c:pt>
                <c:pt idx="20886">
                  <c:v>13.176559853478826</c:v>
                </c:pt>
                <c:pt idx="20887">
                  <c:v>13.176563642455465</c:v>
                </c:pt>
                <c:pt idx="20888">
                  <c:v>13.17656743141784</c:v>
                </c:pt>
                <c:pt idx="20889">
                  <c:v>13.176571220365858</c:v>
                </c:pt>
                <c:pt idx="20890">
                  <c:v>13.176575009299519</c:v>
                </c:pt>
                <c:pt idx="20891">
                  <c:v>13.176578798218818</c:v>
                </c:pt>
                <c:pt idx="20892">
                  <c:v>13.176582587123866</c:v>
                </c:pt>
                <c:pt idx="20893">
                  <c:v>13.176586376014475</c:v>
                </c:pt>
                <c:pt idx="20894">
                  <c:v>13.176590164890607</c:v>
                </c:pt>
                <c:pt idx="20895">
                  <c:v>13.176593953752494</c:v>
                </c:pt>
                <c:pt idx="20896">
                  <c:v>13.17659774260002</c:v>
                </c:pt>
                <c:pt idx="20897">
                  <c:v>13.176601531433189</c:v>
                </c:pt>
                <c:pt idx="20898">
                  <c:v>13.176605320252007</c:v>
                </c:pt>
                <c:pt idx="20899">
                  <c:v>13.17660910905647</c:v>
                </c:pt>
                <c:pt idx="20900">
                  <c:v>13.176612897846574</c:v>
                </c:pt>
                <c:pt idx="20901">
                  <c:v>13.176616686622326</c:v>
                </c:pt>
                <c:pt idx="20902">
                  <c:v>13.176620475383723</c:v>
                </c:pt>
                <c:pt idx="20903">
                  <c:v>13.176624264130766</c:v>
                </c:pt>
                <c:pt idx="20904">
                  <c:v>13.176628052863453</c:v>
                </c:pt>
                <c:pt idx="20905">
                  <c:v>13.1766318415818</c:v>
                </c:pt>
                <c:pt idx="20906">
                  <c:v>13.176635630285826</c:v>
                </c:pt>
                <c:pt idx="20907">
                  <c:v>13.176639418975476</c:v>
                </c:pt>
                <c:pt idx="20908">
                  <c:v>13.17664320765067</c:v>
                </c:pt>
                <c:pt idx="20909">
                  <c:v>13.176646996311579</c:v>
                </c:pt>
                <c:pt idx="20910">
                  <c:v>13.176650784958142</c:v>
                </c:pt>
                <c:pt idx="20911">
                  <c:v>13.176654573590374</c:v>
                </c:pt>
                <c:pt idx="20912">
                  <c:v>13.176658362208206</c:v>
                </c:pt>
                <c:pt idx="20913">
                  <c:v>13.176662150811708</c:v>
                </c:pt>
                <c:pt idx="20914">
                  <c:v>13.176665939400856</c:v>
                </c:pt>
                <c:pt idx="20915">
                  <c:v>13.176669727975652</c:v>
                </c:pt>
                <c:pt idx="20916">
                  <c:v>13.1766735165361</c:v>
                </c:pt>
                <c:pt idx="20917">
                  <c:v>13.176677305082181</c:v>
                </c:pt>
                <c:pt idx="20918">
                  <c:v>13.17668109361392</c:v>
                </c:pt>
                <c:pt idx="20919">
                  <c:v>13.176684882131322</c:v>
                </c:pt>
                <c:pt idx="20920">
                  <c:v>13.176688670634329</c:v>
                </c:pt>
                <c:pt idx="20921">
                  <c:v>13.176692459123098</c:v>
                </c:pt>
                <c:pt idx="20922">
                  <c:v>13.176696247597434</c:v>
                </c:pt>
                <c:pt idx="20923">
                  <c:v>13.176700036057326</c:v>
                </c:pt>
                <c:pt idx="20924">
                  <c:v>13.176703824502924</c:v>
                </c:pt>
                <c:pt idx="20925">
                  <c:v>13.176707612934194</c:v>
                </c:pt>
                <c:pt idx="20926">
                  <c:v>13.176711401351048</c:v>
                </c:pt>
                <c:pt idx="20927">
                  <c:v>13.176715189753669</c:v>
                </c:pt>
                <c:pt idx="20928">
                  <c:v>13.17671897814188</c:v>
                </c:pt>
                <c:pt idx="20929">
                  <c:v>13.17672276651574</c:v>
                </c:pt>
                <c:pt idx="20930">
                  <c:v>13.176726554875337</c:v>
                </c:pt>
                <c:pt idx="20931">
                  <c:v>13.176730343220404</c:v>
                </c:pt>
                <c:pt idx="20932">
                  <c:v>13.176734131551274</c:v>
                </c:pt>
                <c:pt idx="20933">
                  <c:v>13.176737919867803</c:v>
                </c:pt>
                <c:pt idx="20934">
                  <c:v>13.176741708169764</c:v>
                </c:pt>
                <c:pt idx="20935">
                  <c:v>13.176745496457514</c:v>
                </c:pt>
                <c:pt idx="20936">
                  <c:v>13.176749284730922</c:v>
                </c:pt>
                <c:pt idx="20937">
                  <c:v>13.176753072989976</c:v>
                </c:pt>
                <c:pt idx="20938">
                  <c:v>13.17675686123467</c:v>
                </c:pt>
                <c:pt idx="20939">
                  <c:v>13.17676064946502</c:v>
                </c:pt>
                <c:pt idx="20940">
                  <c:v>13.176764437681006</c:v>
                </c:pt>
                <c:pt idx="20941">
                  <c:v>13.17676822588265</c:v>
                </c:pt>
                <c:pt idx="20942">
                  <c:v>13.176772014070002</c:v>
                </c:pt>
                <c:pt idx="20943">
                  <c:v>13.17677580224289</c:v>
                </c:pt>
                <c:pt idx="20944">
                  <c:v>13.176779590401486</c:v>
                </c:pt>
                <c:pt idx="20945">
                  <c:v>13.176783378545776</c:v>
                </c:pt>
                <c:pt idx="20946">
                  <c:v>13.176787166675625</c:v>
                </c:pt>
                <c:pt idx="20947">
                  <c:v>13.176790954791171</c:v>
                </c:pt>
                <c:pt idx="20948">
                  <c:v>13.176794742892366</c:v>
                </c:pt>
                <c:pt idx="20949">
                  <c:v>13.176798530979276</c:v>
                </c:pt>
                <c:pt idx="20950">
                  <c:v>13.176802319051722</c:v>
                </c:pt>
                <c:pt idx="20951">
                  <c:v>13.176806107109854</c:v>
                </c:pt>
                <c:pt idx="20952">
                  <c:v>13.176809895153674</c:v>
                </c:pt>
                <c:pt idx="20953">
                  <c:v>13.176813683183099</c:v>
                </c:pt>
                <c:pt idx="20954">
                  <c:v>13.1768174711982</c:v>
                </c:pt>
                <c:pt idx="20955">
                  <c:v>13.176821259198952</c:v>
                </c:pt>
                <c:pt idx="20956">
                  <c:v>13.17682504718535</c:v>
                </c:pt>
                <c:pt idx="20957">
                  <c:v>13.176828835157403</c:v>
                </c:pt>
                <c:pt idx="20958">
                  <c:v>13.176832623115107</c:v>
                </c:pt>
                <c:pt idx="20959">
                  <c:v>13.176836411058472</c:v>
                </c:pt>
                <c:pt idx="20960">
                  <c:v>13.17684019898747</c:v>
                </c:pt>
                <c:pt idx="20961">
                  <c:v>13.176843986902123</c:v>
                </c:pt>
                <c:pt idx="20962">
                  <c:v>13.176847774802436</c:v>
                </c:pt>
                <c:pt idx="20963">
                  <c:v>13.1768515626884</c:v>
                </c:pt>
                <c:pt idx="20964">
                  <c:v>13.176855350560016</c:v>
                </c:pt>
                <c:pt idx="20965">
                  <c:v>13.176859138417306</c:v>
                </c:pt>
                <c:pt idx="20966">
                  <c:v>13.176862926260197</c:v>
                </c:pt>
                <c:pt idx="20967">
                  <c:v>13.176866714088774</c:v>
                </c:pt>
                <c:pt idx="20968">
                  <c:v>13.176870501902989</c:v>
                </c:pt>
                <c:pt idx="20969">
                  <c:v>13.176874289702866</c:v>
                </c:pt>
                <c:pt idx="20970">
                  <c:v>13.176878077488396</c:v>
                </c:pt>
                <c:pt idx="20971">
                  <c:v>13.176881865259571</c:v>
                </c:pt>
                <c:pt idx="20972">
                  <c:v>13.176885653016409</c:v>
                </c:pt>
                <c:pt idx="20973">
                  <c:v>13.176889440758893</c:v>
                </c:pt>
                <c:pt idx="20974">
                  <c:v>13.176893228487074</c:v>
                </c:pt>
                <c:pt idx="20975">
                  <c:v>13.176897016200826</c:v>
                </c:pt>
                <c:pt idx="20976">
                  <c:v>13.176900803900272</c:v>
                </c:pt>
                <c:pt idx="20977">
                  <c:v>13.176904591585426</c:v>
                </c:pt>
                <c:pt idx="20978">
                  <c:v>13.176908379256123</c:v>
                </c:pt>
                <c:pt idx="20979">
                  <c:v>13.176912166912498</c:v>
                </c:pt>
                <c:pt idx="20980">
                  <c:v>13.176915954554591</c:v>
                </c:pt>
                <c:pt idx="20981">
                  <c:v>13.176919742182307</c:v>
                </c:pt>
                <c:pt idx="20982">
                  <c:v>13.176923529795673</c:v>
                </c:pt>
                <c:pt idx="20983">
                  <c:v>13.176927317394696</c:v>
                </c:pt>
                <c:pt idx="20984">
                  <c:v>13.176931104979371</c:v>
                </c:pt>
                <c:pt idx="20985">
                  <c:v>13.176934892549824</c:v>
                </c:pt>
                <c:pt idx="20986">
                  <c:v>13.176938680105687</c:v>
                </c:pt>
                <c:pt idx="20987">
                  <c:v>13.176942467647327</c:v>
                </c:pt>
                <c:pt idx="20988">
                  <c:v>13.176946255174723</c:v>
                </c:pt>
                <c:pt idx="20989">
                  <c:v>13.176950042687569</c:v>
                </c:pt>
                <c:pt idx="20990">
                  <c:v>13.176953830186173</c:v>
                </c:pt>
                <c:pt idx="20991">
                  <c:v>13.17695761767043</c:v>
                </c:pt>
                <c:pt idx="20992">
                  <c:v>13.176961405140345</c:v>
                </c:pt>
                <c:pt idx="20993">
                  <c:v>13.176965192595912</c:v>
                </c:pt>
                <c:pt idx="20994">
                  <c:v>13.176968980037048</c:v>
                </c:pt>
                <c:pt idx="20995">
                  <c:v>13.176972767464015</c:v>
                </c:pt>
                <c:pt idx="20996">
                  <c:v>13.17697655487655</c:v>
                </c:pt>
                <c:pt idx="20997">
                  <c:v>13.176980342274739</c:v>
                </c:pt>
                <c:pt idx="20998">
                  <c:v>13.176984129658585</c:v>
                </c:pt>
                <c:pt idx="20999">
                  <c:v>13.176987917028182</c:v>
                </c:pt>
                <c:pt idx="21000">
                  <c:v>13.176991704383244</c:v>
                </c:pt>
                <c:pt idx="21001">
                  <c:v>13.176995491724057</c:v>
                </c:pt>
                <c:pt idx="21002">
                  <c:v>13.176999279050527</c:v>
                </c:pt>
                <c:pt idx="21003">
                  <c:v>13.177003066362653</c:v>
                </c:pt>
                <c:pt idx="21004">
                  <c:v>13.177006853660474</c:v>
                </c:pt>
                <c:pt idx="21005">
                  <c:v>13.177010640943868</c:v>
                </c:pt>
                <c:pt idx="21006">
                  <c:v>13.177014428212967</c:v>
                </c:pt>
                <c:pt idx="21007">
                  <c:v>13.17701821546772</c:v>
                </c:pt>
                <c:pt idx="21008">
                  <c:v>13.177022002708128</c:v>
                </c:pt>
                <c:pt idx="21009">
                  <c:v>13.177025789934094</c:v>
                </c:pt>
                <c:pt idx="21010">
                  <c:v>13.177029577145976</c:v>
                </c:pt>
                <c:pt idx="21011">
                  <c:v>13.1770333643433</c:v>
                </c:pt>
                <c:pt idx="21012">
                  <c:v>13.177037151526354</c:v>
                </c:pt>
                <c:pt idx="21013">
                  <c:v>13.177040938695024</c:v>
                </c:pt>
                <c:pt idx="21014">
                  <c:v>13.177044725849376</c:v>
                </c:pt>
                <c:pt idx="21015">
                  <c:v>13.177048512989424</c:v>
                </c:pt>
                <c:pt idx="21016">
                  <c:v>13.177052300115051</c:v>
                </c:pt>
                <c:pt idx="21017">
                  <c:v>13.177056087226374</c:v>
                </c:pt>
                <c:pt idx="21018">
                  <c:v>13.177059874323374</c:v>
                </c:pt>
                <c:pt idx="21019">
                  <c:v>13.177063661405997</c:v>
                </c:pt>
                <c:pt idx="21020">
                  <c:v>13.177067448474295</c:v>
                </c:pt>
                <c:pt idx="21021">
                  <c:v>13.177071235528254</c:v>
                </c:pt>
                <c:pt idx="21022">
                  <c:v>13.177075022567863</c:v>
                </c:pt>
                <c:pt idx="21023">
                  <c:v>13.177078809593118</c:v>
                </c:pt>
                <c:pt idx="21024">
                  <c:v>13.177082596604158</c:v>
                </c:pt>
                <c:pt idx="21025">
                  <c:v>13.17708638360067</c:v>
                </c:pt>
                <c:pt idx="21026">
                  <c:v>13.177090170582909</c:v>
                </c:pt>
                <c:pt idx="21027">
                  <c:v>13.177093957550815</c:v>
                </c:pt>
                <c:pt idx="21028">
                  <c:v>13.17709774450438</c:v>
                </c:pt>
                <c:pt idx="21029">
                  <c:v>13.177101531443606</c:v>
                </c:pt>
                <c:pt idx="21030">
                  <c:v>13.177105318368502</c:v>
                </c:pt>
                <c:pt idx="21031">
                  <c:v>13.177109105279033</c:v>
                </c:pt>
                <c:pt idx="21032">
                  <c:v>13.17711289217525</c:v>
                </c:pt>
                <c:pt idx="21033">
                  <c:v>13.1771166790571</c:v>
                </c:pt>
                <c:pt idx="21034">
                  <c:v>13.177120465924618</c:v>
                </c:pt>
                <c:pt idx="21035">
                  <c:v>13.177124252777803</c:v>
                </c:pt>
                <c:pt idx="21036">
                  <c:v>13.177128039616646</c:v>
                </c:pt>
                <c:pt idx="21037">
                  <c:v>13.177131826441146</c:v>
                </c:pt>
                <c:pt idx="21038">
                  <c:v>13.177135613251309</c:v>
                </c:pt>
                <c:pt idx="21039">
                  <c:v>13.17713940004713</c:v>
                </c:pt>
                <c:pt idx="21040">
                  <c:v>13.177143186828612</c:v>
                </c:pt>
                <c:pt idx="21041">
                  <c:v>13.177146973595754</c:v>
                </c:pt>
                <c:pt idx="21042">
                  <c:v>13.177150760348548</c:v>
                </c:pt>
                <c:pt idx="21043">
                  <c:v>13.177154547087024</c:v>
                </c:pt>
                <c:pt idx="21044">
                  <c:v>13.177158333811143</c:v>
                </c:pt>
                <c:pt idx="21045">
                  <c:v>13.177162120520928</c:v>
                </c:pt>
                <c:pt idx="21046">
                  <c:v>13.177165907216368</c:v>
                </c:pt>
                <c:pt idx="21047">
                  <c:v>13.177169693897481</c:v>
                </c:pt>
                <c:pt idx="21048">
                  <c:v>13.177173480564248</c:v>
                </c:pt>
                <c:pt idx="21049">
                  <c:v>13.177177267216678</c:v>
                </c:pt>
                <c:pt idx="21050">
                  <c:v>13.177181053854767</c:v>
                </c:pt>
                <c:pt idx="21051">
                  <c:v>13.177184840478519</c:v>
                </c:pt>
                <c:pt idx="21052">
                  <c:v>13.177188627087936</c:v>
                </c:pt>
                <c:pt idx="21053">
                  <c:v>13.177192413683009</c:v>
                </c:pt>
                <c:pt idx="21054">
                  <c:v>13.177196200263754</c:v>
                </c:pt>
                <c:pt idx="21055">
                  <c:v>13.177199986830141</c:v>
                </c:pt>
                <c:pt idx="21056">
                  <c:v>13.177203773382201</c:v>
                </c:pt>
                <c:pt idx="21057">
                  <c:v>13.177207559919974</c:v>
                </c:pt>
                <c:pt idx="21058">
                  <c:v>13.177211346443308</c:v>
                </c:pt>
                <c:pt idx="21059">
                  <c:v>13.177215132952348</c:v>
                </c:pt>
                <c:pt idx="21060">
                  <c:v>13.177218919447066</c:v>
                </c:pt>
                <c:pt idx="21061">
                  <c:v>13.177222705927438</c:v>
                </c:pt>
                <c:pt idx="21062">
                  <c:v>13.177226492393448</c:v>
                </c:pt>
                <c:pt idx="21063">
                  <c:v>13.177230278845174</c:v>
                </c:pt>
                <c:pt idx="21064">
                  <c:v>13.177234065282528</c:v>
                </c:pt>
                <c:pt idx="21065">
                  <c:v>13.177237851705552</c:v>
                </c:pt>
                <c:pt idx="21066">
                  <c:v>13.177241638114237</c:v>
                </c:pt>
                <c:pt idx="21067">
                  <c:v>13.177245424508568</c:v>
                </c:pt>
                <c:pt idx="21068">
                  <c:v>13.177249210888707</c:v>
                </c:pt>
                <c:pt idx="21069">
                  <c:v>13.177252997254275</c:v>
                </c:pt>
                <c:pt idx="21070">
                  <c:v>13.177256783605614</c:v>
                </c:pt>
                <c:pt idx="21071">
                  <c:v>13.17726056994262</c:v>
                </c:pt>
                <c:pt idx="21072">
                  <c:v>13.177264356265304</c:v>
                </c:pt>
                <c:pt idx="21073">
                  <c:v>13.177268142573467</c:v>
                </c:pt>
                <c:pt idx="21074">
                  <c:v>13.17727192886761</c:v>
                </c:pt>
                <c:pt idx="21075">
                  <c:v>13.177275715147267</c:v>
                </c:pt>
                <c:pt idx="21076">
                  <c:v>13.177279501412505</c:v>
                </c:pt>
                <c:pt idx="21077">
                  <c:v>13.177283287663569</c:v>
                </c:pt>
                <c:pt idx="21078">
                  <c:v>13.177287073900256</c:v>
                </c:pt>
                <c:pt idx="21079">
                  <c:v>13.177290860122543</c:v>
                </c:pt>
                <c:pt idx="21080">
                  <c:v>13.177294646330518</c:v>
                </c:pt>
                <c:pt idx="21081">
                  <c:v>13.177298432524168</c:v>
                </c:pt>
                <c:pt idx="21082">
                  <c:v>13.177302218703479</c:v>
                </c:pt>
                <c:pt idx="21083">
                  <c:v>13.177306004868454</c:v>
                </c:pt>
                <c:pt idx="21084">
                  <c:v>13.177309791019093</c:v>
                </c:pt>
                <c:pt idx="21085">
                  <c:v>13.177313577155397</c:v>
                </c:pt>
                <c:pt idx="21086">
                  <c:v>13.177317363277368</c:v>
                </c:pt>
                <c:pt idx="21087">
                  <c:v>13.177321149384998</c:v>
                </c:pt>
                <c:pt idx="21088">
                  <c:v>13.177324935478303</c:v>
                </c:pt>
                <c:pt idx="21089">
                  <c:v>13.177328721557155</c:v>
                </c:pt>
                <c:pt idx="21090">
                  <c:v>13.177332507621976</c:v>
                </c:pt>
                <c:pt idx="21091">
                  <c:v>13.177336293672226</c:v>
                </c:pt>
                <c:pt idx="21092">
                  <c:v>13.177340079708166</c:v>
                </c:pt>
                <c:pt idx="21093">
                  <c:v>13.177343865729792</c:v>
                </c:pt>
                <c:pt idx="21094">
                  <c:v>13.177347651737088</c:v>
                </c:pt>
                <c:pt idx="21095">
                  <c:v>13.177351437730048</c:v>
                </c:pt>
                <c:pt idx="21096">
                  <c:v>13.177355223708677</c:v>
                </c:pt>
                <c:pt idx="21097">
                  <c:v>13.177359009672973</c:v>
                </c:pt>
                <c:pt idx="21098">
                  <c:v>13.177362795622933</c:v>
                </c:pt>
                <c:pt idx="21099">
                  <c:v>13.177366581558561</c:v>
                </c:pt>
                <c:pt idx="21100">
                  <c:v>13.177370367479798</c:v>
                </c:pt>
                <c:pt idx="21101">
                  <c:v>13.177374153386817</c:v>
                </c:pt>
                <c:pt idx="21102">
                  <c:v>13.177377939279445</c:v>
                </c:pt>
                <c:pt idx="21103">
                  <c:v>13.177381725157741</c:v>
                </c:pt>
                <c:pt idx="21104">
                  <c:v>13.177385511021702</c:v>
                </c:pt>
                <c:pt idx="21105">
                  <c:v>13.177389296871334</c:v>
                </c:pt>
                <c:pt idx="21106">
                  <c:v>13.177393082706628</c:v>
                </c:pt>
                <c:pt idx="21107">
                  <c:v>13.177396868527596</c:v>
                </c:pt>
                <c:pt idx="21108">
                  <c:v>13.177400654334274</c:v>
                </c:pt>
                <c:pt idx="21109">
                  <c:v>13.177404440126528</c:v>
                </c:pt>
                <c:pt idx="21110">
                  <c:v>13.1774082259045</c:v>
                </c:pt>
                <c:pt idx="21111">
                  <c:v>13.177412011668174</c:v>
                </c:pt>
                <c:pt idx="21112">
                  <c:v>13.177415797417435</c:v>
                </c:pt>
                <c:pt idx="21113">
                  <c:v>13.177419583152407</c:v>
                </c:pt>
                <c:pt idx="21114">
                  <c:v>13.177423368873047</c:v>
                </c:pt>
                <c:pt idx="21115">
                  <c:v>13.177427154579357</c:v>
                </c:pt>
                <c:pt idx="21116">
                  <c:v>13.177430940271334</c:v>
                </c:pt>
                <c:pt idx="21117">
                  <c:v>13.177434725949082</c:v>
                </c:pt>
                <c:pt idx="21118">
                  <c:v>13.177438511612324</c:v>
                </c:pt>
                <c:pt idx="21119">
                  <c:v>13.177442297261404</c:v>
                </c:pt>
                <c:pt idx="21120">
                  <c:v>13.177446082895974</c:v>
                </c:pt>
                <c:pt idx="21121">
                  <c:v>13.177449868516341</c:v>
                </c:pt>
                <c:pt idx="21122">
                  <c:v>13.177453654122274</c:v>
                </c:pt>
                <c:pt idx="21123">
                  <c:v>13.177457439713899</c:v>
                </c:pt>
                <c:pt idx="21124">
                  <c:v>13.177461225291228</c:v>
                </c:pt>
                <c:pt idx="21125">
                  <c:v>13.177465010854229</c:v>
                </c:pt>
                <c:pt idx="21126">
                  <c:v>13.177468796402895</c:v>
                </c:pt>
                <c:pt idx="21127">
                  <c:v>13.177472581937232</c:v>
                </c:pt>
                <c:pt idx="21128">
                  <c:v>13.177476367457254</c:v>
                </c:pt>
                <c:pt idx="21129">
                  <c:v>13.17748015296301</c:v>
                </c:pt>
                <c:pt idx="21130">
                  <c:v>13.177483938454326</c:v>
                </c:pt>
                <c:pt idx="21131">
                  <c:v>13.177487723931282</c:v>
                </c:pt>
                <c:pt idx="21132">
                  <c:v>13.17749150939397</c:v>
                </c:pt>
                <c:pt idx="21133">
                  <c:v>13.177495294842423</c:v>
                </c:pt>
                <c:pt idx="21134">
                  <c:v>13.177499080276357</c:v>
                </c:pt>
                <c:pt idx="21135">
                  <c:v>13.177502865696056</c:v>
                </c:pt>
                <c:pt idx="21136">
                  <c:v>13.177506651101424</c:v>
                </c:pt>
                <c:pt idx="21137">
                  <c:v>13.177510436492465</c:v>
                </c:pt>
                <c:pt idx="21138">
                  <c:v>13.177514221869179</c:v>
                </c:pt>
                <c:pt idx="21139">
                  <c:v>13.177518007231548</c:v>
                </c:pt>
                <c:pt idx="21140">
                  <c:v>13.177521792579613</c:v>
                </c:pt>
                <c:pt idx="21141">
                  <c:v>13.177525577913336</c:v>
                </c:pt>
                <c:pt idx="21142">
                  <c:v>13.177529363232733</c:v>
                </c:pt>
                <c:pt idx="21143">
                  <c:v>13.177533148537799</c:v>
                </c:pt>
                <c:pt idx="21144">
                  <c:v>13.17753693382868</c:v>
                </c:pt>
                <c:pt idx="21145">
                  <c:v>13.177540719105041</c:v>
                </c:pt>
                <c:pt idx="21146">
                  <c:v>13.177544504367138</c:v>
                </c:pt>
                <c:pt idx="21147">
                  <c:v>13.177548289614785</c:v>
                </c:pt>
                <c:pt idx="21148">
                  <c:v>13.177552074848327</c:v>
                </c:pt>
                <c:pt idx="21149">
                  <c:v>13.17755586006732</c:v>
                </c:pt>
                <c:pt idx="21150">
                  <c:v>13.177559645272078</c:v>
                </c:pt>
                <c:pt idx="21151">
                  <c:v>13.177563430462518</c:v>
                </c:pt>
                <c:pt idx="21152">
                  <c:v>13.177567215638724</c:v>
                </c:pt>
                <c:pt idx="21153">
                  <c:v>13.177571000800418</c:v>
                </c:pt>
                <c:pt idx="21154">
                  <c:v>13.177574785947883</c:v>
                </c:pt>
                <c:pt idx="21155">
                  <c:v>13.177578571081016</c:v>
                </c:pt>
                <c:pt idx="21156">
                  <c:v>13.177582356199824</c:v>
                </c:pt>
                <c:pt idx="21157">
                  <c:v>13.177586141304324</c:v>
                </c:pt>
                <c:pt idx="21158">
                  <c:v>13.17758992639445</c:v>
                </c:pt>
                <c:pt idx="21159">
                  <c:v>13.177593711470275</c:v>
                </c:pt>
                <c:pt idx="21160">
                  <c:v>13.177597496531773</c:v>
                </c:pt>
                <c:pt idx="21161">
                  <c:v>13.177601281578944</c:v>
                </c:pt>
                <c:pt idx="21162">
                  <c:v>13.17760506661179</c:v>
                </c:pt>
                <c:pt idx="21163">
                  <c:v>13.177608851630307</c:v>
                </c:pt>
                <c:pt idx="21164">
                  <c:v>13.1776126366345</c:v>
                </c:pt>
                <c:pt idx="21165">
                  <c:v>13.177616421624364</c:v>
                </c:pt>
                <c:pt idx="21166">
                  <c:v>13.177620206599904</c:v>
                </c:pt>
                <c:pt idx="21167">
                  <c:v>13.177623991561118</c:v>
                </c:pt>
                <c:pt idx="21168">
                  <c:v>13.177627776508006</c:v>
                </c:pt>
                <c:pt idx="21169">
                  <c:v>13.177631561440569</c:v>
                </c:pt>
                <c:pt idx="21170">
                  <c:v>13.177635346358803</c:v>
                </c:pt>
                <c:pt idx="21171">
                  <c:v>13.177639131262724</c:v>
                </c:pt>
                <c:pt idx="21172">
                  <c:v>13.177642916152324</c:v>
                </c:pt>
                <c:pt idx="21173">
                  <c:v>13.177646701027562</c:v>
                </c:pt>
                <c:pt idx="21174">
                  <c:v>13.177650485888496</c:v>
                </c:pt>
                <c:pt idx="21175">
                  <c:v>13.177654270735104</c:v>
                </c:pt>
                <c:pt idx="21176">
                  <c:v>13.177658055567402</c:v>
                </c:pt>
                <c:pt idx="21177">
                  <c:v>13.177661840385349</c:v>
                </c:pt>
                <c:pt idx="21178">
                  <c:v>13.177665625188984</c:v>
                </c:pt>
                <c:pt idx="21179">
                  <c:v>13.177669409978296</c:v>
                </c:pt>
                <c:pt idx="21180">
                  <c:v>13.177673194753281</c:v>
                </c:pt>
                <c:pt idx="21181">
                  <c:v>13.177676979513954</c:v>
                </c:pt>
                <c:pt idx="21182">
                  <c:v>13.177680764260279</c:v>
                </c:pt>
                <c:pt idx="21183">
                  <c:v>13.177684548992326</c:v>
                </c:pt>
                <c:pt idx="21184">
                  <c:v>13.177688333710002</c:v>
                </c:pt>
                <c:pt idx="21185">
                  <c:v>13.177692118413352</c:v>
                </c:pt>
                <c:pt idx="21186">
                  <c:v>13.177695903102384</c:v>
                </c:pt>
                <c:pt idx="21187">
                  <c:v>13.1776996877771</c:v>
                </c:pt>
                <c:pt idx="21188">
                  <c:v>13.177703472437493</c:v>
                </c:pt>
                <c:pt idx="21189">
                  <c:v>13.17770725708357</c:v>
                </c:pt>
                <c:pt idx="21190">
                  <c:v>13.177711041715298</c:v>
                </c:pt>
                <c:pt idx="21191">
                  <c:v>13.177714826332732</c:v>
                </c:pt>
                <c:pt idx="21192">
                  <c:v>13.177718610935818</c:v>
                </c:pt>
                <c:pt idx="21193">
                  <c:v>13.177722395524606</c:v>
                </c:pt>
                <c:pt idx="21194">
                  <c:v>13.177726180099048</c:v>
                </c:pt>
                <c:pt idx="21195">
                  <c:v>13.177729964659168</c:v>
                </c:pt>
                <c:pt idx="21196">
                  <c:v>13.177733749205</c:v>
                </c:pt>
                <c:pt idx="21197">
                  <c:v>13.177737533736504</c:v>
                </c:pt>
                <c:pt idx="21198">
                  <c:v>13.17774131825365</c:v>
                </c:pt>
                <c:pt idx="21199">
                  <c:v>13.177745102756468</c:v>
                </c:pt>
                <c:pt idx="21200">
                  <c:v>13.177748887245</c:v>
                </c:pt>
                <c:pt idx="21201">
                  <c:v>13.177752671719194</c:v>
                </c:pt>
                <c:pt idx="21202">
                  <c:v>13.17775645617907</c:v>
                </c:pt>
                <c:pt idx="21203">
                  <c:v>13.177760240624616</c:v>
                </c:pt>
                <c:pt idx="21204">
                  <c:v>13.177764025055845</c:v>
                </c:pt>
                <c:pt idx="21205">
                  <c:v>13.177767809472751</c:v>
                </c:pt>
                <c:pt idx="21206">
                  <c:v>13.177771593875335</c:v>
                </c:pt>
                <c:pt idx="21207">
                  <c:v>13.177775378263599</c:v>
                </c:pt>
                <c:pt idx="21208">
                  <c:v>13.177779162637453</c:v>
                </c:pt>
                <c:pt idx="21209">
                  <c:v>13.17778294699716</c:v>
                </c:pt>
                <c:pt idx="21210">
                  <c:v>13.17778673134247</c:v>
                </c:pt>
                <c:pt idx="21211">
                  <c:v>13.17779051567345</c:v>
                </c:pt>
                <c:pt idx="21212">
                  <c:v>13.177794299990104</c:v>
                </c:pt>
                <c:pt idx="21213">
                  <c:v>13.177798084292418</c:v>
                </c:pt>
                <c:pt idx="21214">
                  <c:v>13.177801868580444</c:v>
                </c:pt>
                <c:pt idx="21215">
                  <c:v>13.177805652854138</c:v>
                </c:pt>
                <c:pt idx="21216">
                  <c:v>13.177809437113511</c:v>
                </c:pt>
                <c:pt idx="21217">
                  <c:v>13.177813221358548</c:v>
                </c:pt>
                <c:pt idx="21218">
                  <c:v>13.177817005589302</c:v>
                </c:pt>
                <c:pt idx="21219">
                  <c:v>13.177820789805708</c:v>
                </c:pt>
                <c:pt idx="21220">
                  <c:v>13.177824574007802</c:v>
                </c:pt>
                <c:pt idx="21221">
                  <c:v>13.177828358195548</c:v>
                </c:pt>
                <c:pt idx="21222">
                  <c:v>13.177832142369022</c:v>
                </c:pt>
                <c:pt idx="21223">
                  <c:v>13.177835926528154</c:v>
                </c:pt>
                <c:pt idx="21224">
                  <c:v>13.177839710672966</c:v>
                </c:pt>
                <c:pt idx="21225">
                  <c:v>13.177843494803453</c:v>
                </c:pt>
                <c:pt idx="21226">
                  <c:v>13.177847278919717</c:v>
                </c:pt>
                <c:pt idx="21227">
                  <c:v>13.177851063021468</c:v>
                </c:pt>
                <c:pt idx="21228">
                  <c:v>13.177854847109026</c:v>
                </c:pt>
                <c:pt idx="21229">
                  <c:v>13.177858631182232</c:v>
                </c:pt>
                <c:pt idx="21230">
                  <c:v>13.177862415241123</c:v>
                </c:pt>
                <c:pt idx="21231">
                  <c:v>13.177866199285702</c:v>
                </c:pt>
                <c:pt idx="21232">
                  <c:v>13.177869983315958</c:v>
                </c:pt>
                <c:pt idx="21233">
                  <c:v>13.177873767331755</c:v>
                </c:pt>
                <c:pt idx="21234">
                  <c:v>13.177877551333513</c:v>
                </c:pt>
                <c:pt idx="21235">
                  <c:v>13.177881335320819</c:v>
                </c:pt>
                <c:pt idx="21236">
                  <c:v>13.1778851192938</c:v>
                </c:pt>
                <c:pt idx="21237">
                  <c:v>13.177888903252461</c:v>
                </c:pt>
                <c:pt idx="21238">
                  <c:v>13.17789268719681</c:v>
                </c:pt>
                <c:pt idx="21239">
                  <c:v>13.177896471126836</c:v>
                </c:pt>
                <c:pt idx="21240">
                  <c:v>13.177900255042546</c:v>
                </c:pt>
                <c:pt idx="21241">
                  <c:v>13.177904038944034</c:v>
                </c:pt>
                <c:pt idx="21242">
                  <c:v>13.177907822831012</c:v>
                </c:pt>
                <c:pt idx="21243">
                  <c:v>13.177911606703768</c:v>
                </c:pt>
                <c:pt idx="21244">
                  <c:v>13.177915390562205</c:v>
                </c:pt>
                <c:pt idx="21245">
                  <c:v>13.177919174406327</c:v>
                </c:pt>
                <c:pt idx="21246">
                  <c:v>13.177922958236119</c:v>
                </c:pt>
                <c:pt idx="21247">
                  <c:v>13.177926742051611</c:v>
                </c:pt>
                <c:pt idx="21248">
                  <c:v>13.177930525852785</c:v>
                </c:pt>
                <c:pt idx="21249">
                  <c:v>13.177934309639674</c:v>
                </c:pt>
                <c:pt idx="21250">
                  <c:v>13.177938093412168</c:v>
                </c:pt>
                <c:pt idx="21251">
                  <c:v>13.177941877170388</c:v>
                </c:pt>
                <c:pt idx="21252">
                  <c:v>13.17794566091429</c:v>
                </c:pt>
                <c:pt idx="21253">
                  <c:v>13.177949444643868</c:v>
                </c:pt>
                <c:pt idx="21254">
                  <c:v>13.177953228359142</c:v>
                </c:pt>
                <c:pt idx="21255">
                  <c:v>13.177957012060094</c:v>
                </c:pt>
                <c:pt idx="21256">
                  <c:v>13.17796079574673</c:v>
                </c:pt>
                <c:pt idx="21257">
                  <c:v>13.177964579419054</c:v>
                </c:pt>
                <c:pt idx="21258">
                  <c:v>13.177968363076998</c:v>
                </c:pt>
                <c:pt idx="21259">
                  <c:v>13.177972146720718</c:v>
                </c:pt>
                <c:pt idx="21260">
                  <c:v>13.177975930350048</c:v>
                </c:pt>
                <c:pt idx="21261">
                  <c:v>13.177979713965163</c:v>
                </c:pt>
                <c:pt idx="21262">
                  <c:v>13.177983497565902</c:v>
                </c:pt>
                <c:pt idx="21263">
                  <c:v>13.177987281152323</c:v>
                </c:pt>
                <c:pt idx="21264">
                  <c:v>13.177991064724431</c:v>
                </c:pt>
                <c:pt idx="21265">
                  <c:v>13.177994848282276</c:v>
                </c:pt>
                <c:pt idx="21266">
                  <c:v>13.177998631825705</c:v>
                </c:pt>
                <c:pt idx="21267">
                  <c:v>13.178002415354868</c:v>
                </c:pt>
                <c:pt idx="21268">
                  <c:v>13.178006198869722</c:v>
                </c:pt>
                <c:pt idx="21269">
                  <c:v>13.178009982370247</c:v>
                </c:pt>
                <c:pt idx="21270">
                  <c:v>13.178013765856358</c:v>
                </c:pt>
                <c:pt idx="21271">
                  <c:v>13.17801754932837</c:v>
                </c:pt>
                <c:pt idx="21272">
                  <c:v>13.178021332785955</c:v>
                </c:pt>
                <c:pt idx="21273">
                  <c:v>13.178025116229232</c:v>
                </c:pt>
                <c:pt idx="21274">
                  <c:v>13.178028899658168</c:v>
                </c:pt>
                <c:pt idx="21275">
                  <c:v>13.178032683072818</c:v>
                </c:pt>
                <c:pt idx="21276">
                  <c:v>13.178036466473165</c:v>
                </c:pt>
                <c:pt idx="21277">
                  <c:v>13.178040249859183</c:v>
                </c:pt>
                <c:pt idx="21278">
                  <c:v>13.178044033230885</c:v>
                </c:pt>
                <c:pt idx="21279">
                  <c:v>13.178047816588379</c:v>
                </c:pt>
                <c:pt idx="21280">
                  <c:v>13.178051599931351</c:v>
                </c:pt>
                <c:pt idx="21281">
                  <c:v>13.178055383260098</c:v>
                </c:pt>
                <c:pt idx="21282">
                  <c:v>13.178059166574476</c:v>
                </c:pt>
                <c:pt idx="21283">
                  <c:v>13.178062949874695</c:v>
                </c:pt>
                <c:pt idx="21284">
                  <c:v>13.178066733160517</c:v>
                </c:pt>
                <c:pt idx="21285">
                  <c:v>13.178070516432021</c:v>
                </c:pt>
                <c:pt idx="21286">
                  <c:v>13.17807429968931</c:v>
                </c:pt>
                <c:pt idx="21287">
                  <c:v>13.178078082931972</c:v>
                </c:pt>
                <c:pt idx="21288">
                  <c:v>13.178081866160673</c:v>
                </c:pt>
                <c:pt idx="21289">
                  <c:v>13.17808564937493</c:v>
                </c:pt>
                <c:pt idx="21290">
                  <c:v>13.178089432574868</c:v>
                </c:pt>
                <c:pt idx="21291">
                  <c:v>13.178093215760505</c:v>
                </c:pt>
                <c:pt idx="21292">
                  <c:v>13.178096998931823</c:v>
                </c:pt>
                <c:pt idx="21293">
                  <c:v>13.178100782088798</c:v>
                </c:pt>
                <c:pt idx="21294">
                  <c:v>13.178104565231518</c:v>
                </c:pt>
                <c:pt idx="21295">
                  <c:v>13.178108348359908</c:v>
                </c:pt>
                <c:pt idx="21296">
                  <c:v>13.178112131473968</c:v>
                </c:pt>
                <c:pt idx="21297">
                  <c:v>13.178115914573731</c:v>
                </c:pt>
                <c:pt idx="21298">
                  <c:v>13.178119697659183</c:v>
                </c:pt>
                <c:pt idx="21299">
                  <c:v>13.178123480730161</c:v>
                </c:pt>
                <c:pt idx="21300">
                  <c:v>13.178127263787141</c:v>
                </c:pt>
                <c:pt idx="21301">
                  <c:v>13.178131046829654</c:v>
                </c:pt>
                <c:pt idx="21302">
                  <c:v>13.178134829857854</c:v>
                </c:pt>
                <c:pt idx="21303">
                  <c:v>13.178138612871743</c:v>
                </c:pt>
                <c:pt idx="21304">
                  <c:v>13.178142395871321</c:v>
                </c:pt>
                <c:pt idx="21305">
                  <c:v>13.178146178856588</c:v>
                </c:pt>
                <c:pt idx="21306">
                  <c:v>13.178149961827545</c:v>
                </c:pt>
                <c:pt idx="21307">
                  <c:v>13.178153744784098</c:v>
                </c:pt>
                <c:pt idx="21308">
                  <c:v>13.178157527726523</c:v>
                </c:pt>
                <c:pt idx="21309">
                  <c:v>13.178161310654451</c:v>
                </c:pt>
                <c:pt idx="21310">
                  <c:v>13.178165093568262</c:v>
                </c:pt>
                <c:pt idx="21311">
                  <c:v>13.178168876467666</c:v>
                </c:pt>
                <c:pt idx="21312">
                  <c:v>13.178172659352748</c:v>
                </c:pt>
                <c:pt idx="21313">
                  <c:v>13.178176442223457</c:v>
                </c:pt>
                <c:pt idx="21314">
                  <c:v>13.178180225080014</c:v>
                </c:pt>
                <c:pt idx="21315">
                  <c:v>13.178184007922177</c:v>
                </c:pt>
                <c:pt idx="21316">
                  <c:v>13.178187790750018</c:v>
                </c:pt>
                <c:pt idx="21317">
                  <c:v>13.178191573563568</c:v>
                </c:pt>
                <c:pt idx="21318">
                  <c:v>13.178195356362805</c:v>
                </c:pt>
                <c:pt idx="21319">
                  <c:v>13.178199139147734</c:v>
                </c:pt>
                <c:pt idx="21320">
                  <c:v>13.178202921918345</c:v>
                </c:pt>
                <c:pt idx="21321">
                  <c:v>13.178206704674649</c:v>
                </c:pt>
                <c:pt idx="21322">
                  <c:v>13.178210487416546</c:v>
                </c:pt>
                <c:pt idx="21323">
                  <c:v>13.178214270144334</c:v>
                </c:pt>
                <c:pt idx="21324">
                  <c:v>13.178218052857698</c:v>
                </c:pt>
                <c:pt idx="21325">
                  <c:v>13.178221835556768</c:v>
                </c:pt>
                <c:pt idx="21326">
                  <c:v>13.178225618241543</c:v>
                </c:pt>
                <c:pt idx="21327">
                  <c:v>13.178229400911899</c:v>
                </c:pt>
                <c:pt idx="21328">
                  <c:v>13.178233183568118</c:v>
                </c:pt>
                <c:pt idx="21329">
                  <c:v>13.178236966209974</c:v>
                </c:pt>
                <c:pt idx="21330">
                  <c:v>13.178240748837498</c:v>
                </c:pt>
                <c:pt idx="21331">
                  <c:v>13.178244531450719</c:v>
                </c:pt>
                <c:pt idx="21332">
                  <c:v>13.178248314049627</c:v>
                </c:pt>
                <c:pt idx="21333">
                  <c:v>13.17825209663423</c:v>
                </c:pt>
                <c:pt idx="21334">
                  <c:v>13.178255879204523</c:v>
                </c:pt>
                <c:pt idx="21335">
                  <c:v>13.178259661760498</c:v>
                </c:pt>
                <c:pt idx="21336">
                  <c:v>13.178263444302067</c:v>
                </c:pt>
                <c:pt idx="21337">
                  <c:v>13.178267226829561</c:v>
                </c:pt>
                <c:pt idx="21338">
                  <c:v>13.178271009342618</c:v>
                </c:pt>
                <c:pt idx="21339">
                  <c:v>13.178274791841368</c:v>
                </c:pt>
                <c:pt idx="21340">
                  <c:v>13.178278574325818</c:v>
                </c:pt>
                <c:pt idx="21341">
                  <c:v>13.178282356795973</c:v>
                </c:pt>
                <c:pt idx="21342">
                  <c:v>13.178286139251808</c:v>
                </c:pt>
                <c:pt idx="21343">
                  <c:v>13.178289921693333</c:v>
                </c:pt>
                <c:pt idx="21344">
                  <c:v>13.178293704120456</c:v>
                </c:pt>
                <c:pt idx="21345">
                  <c:v>13.17829748653338</c:v>
                </c:pt>
                <c:pt idx="21346">
                  <c:v>13.178301268932048</c:v>
                </c:pt>
                <c:pt idx="21347">
                  <c:v>13.178305051316368</c:v>
                </c:pt>
                <c:pt idx="21348">
                  <c:v>13.178308833686375</c:v>
                </c:pt>
                <c:pt idx="21349">
                  <c:v>13.178312616042065</c:v>
                </c:pt>
                <c:pt idx="21350">
                  <c:v>13.178316398383449</c:v>
                </c:pt>
                <c:pt idx="21351">
                  <c:v>13.178320180710346</c:v>
                </c:pt>
                <c:pt idx="21352">
                  <c:v>13.178323963023248</c:v>
                </c:pt>
                <c:pt idx="21353">
                  <c:v>13.178327745321662</c:v>
                </c:pt>
                <c:pt idx="21354">
                  <c:v>13.17833152760592</c:v>
                </c:pt>
                <c:pt idx="21355">
                  <c:v>13.178335309875768</c:v>
                </c:pt>
                <c:pt idx="21356">
                  <c:v>13.178339092131321</c:v>
                </c:pt>
                <c:pt idx="21357">
                  <c:v>13.178342874372563</c:v>
                </c:pt>
                <c:pt idx="21358">
                  <c:v>13.178346656599501</c:v>
                </c:pt>
                <c:pt idx="21359">
                  <c:v>13.178350438812098</c:v>
                </c:pt>
                <c:pt idx="21360">
                  <c:v>13.178354221010448</c:v>
                </c:pt>
                <c:pt idx="21361">
                  <c:v>13.178358003194376</c:v>
                </c:pt>
                <c:pt idx="21362">
                  <c:v>13.178361785364059</c:v>
                </c:pt>
                <c:pt idx="21363">
                  <c:v>13.178365567519613</c:v>
                </c:pt>
                <c:pt idx="21364">
                  <c:v>13.178369349660718</c:v>
                </c:pt>
                <c:pt idx="21365">
                  <c:v>13.178373131787431</c:v>
                </c:pt>
                <c:pt idx="21366">
                  <c:v>13.178376913900021</c:v>
                </c:pt>
                <c:pt idx="21367">
                  <c:v>13.17838069599822</c:v>
                </c:pt>
                <c:pt idx="21368">
                  <c:v>13.178384478082108</c:v>
                </c:pt>
                <c:pt idx="21369">
                  <c:v>13.178388260151648</c:v>
                </c:pt>
                <c:pt idx="21370">
                  <c:v>13.178392042206978</c:v>
                </c:pt>
                <c:pt idx="21371">
                  <c:v>13.178395824247955</c:v>
                </c:pt>
                <c:pt idx="21372">
                  <c:v>13.178399606274631</c:v>
                </c:pt>
                <c:pt idx="21373">
                  <c:v>13.178403388287002</c:v>
                </c:pt>
                <c:pt idx="21374">
                  <c:v>13.17840717028507</c:v>
                </c:pt>
                <c:pt idx="21375">
                  <c:v>13.178410952268832</c:v>
                </c:pt>
                <c:pt idx="21376">
                  <c:v>13.1784147342383</c:v>
                </c:pt>
                <c:pt idx="21377">
                  <c:v>13.178418516193451</c:v>
                </c:pt>
                <c:pt idx="21378">
                  <c:v>13.178422298134304</c:v>
                </c:pt>
                <c:pt idx="21379">
                  <c:v>13.178426080060849</c:v>
                </c:pt>
                <c:pt idx="21380">
                  <c:v>13.178429861973099</c:v>
                </c:pt>
                <c:pt idx="21381">
                  <c:v>13.178433643871051</c:v>
                </c:pt>
                <c:pt idx="21382">
                  <c:v>13.178437425754694</c:v>
                </c:pt>
                <c:pt idx="21383">
                  <c:v>13.178441207624036</c:v>
                </c:pt>
                <c:pt idx="21384">
                  <c:v>13.17844498947907</c:v>
                </c:pt>
                <c:pt idx="21385">
                  <c:v>13.178448771319799</c:v>
                </c:pt>
                <c:pt idx="21386">
                  <c:v>13.178452553146354</c:v>
                </c:pt>
                <c:pt idx="21387">
                  <c:v>13.178456334958376</c:v>
                </c:pt>
                <c:pt idx="21388">
                  <c:v>13.178460116756199</c:v>
                </c:pt>
                <c:pt idx="21389">
                  <c:v>13.178463898539725</c:v>
                </c:pt>
                <c:pt idx="21390">
                  <c:v>13.178467680308952</c:v>
                </c:pt>
                <c:pt idx="21391">
                  <c:v>13.178471462063769</c:v>
                </c:pt>
                <c:pt idx="21392">
                  <c:v>13.178475243804495</c:v>
                </c:pt>
                <c:pt idx="21393">
                  <c:v>13.178479025530811</c:v>
                </c:pt>
                <c:pt idx="21394">
                  <c:v>13.178482807242856</c:v>
                </c:pt>
                <c:pt idx="21395">
                  <c:v>13.178486588940554</c:v>
                </c:pt>
                <c:pt idx="21396">
                  <c:v>13.178490370623972</c:v>
                </c:pt>
                <c:pt idx="21397">
                  <c:v>13.178494152293084</c:v>
                </c:pt>
                <c:pt idx="21398">
                  <c:v>13.178497933948002</c:v>
                </c:pt>
                <c:pt idx="21399">
                  <c:v>13.178501715588412</c:v>
                </c:pt>
                <c:pt idx="21400">
                  <c:v>13.178505497214623</c:v>
                </c:pt>
                <c:pt idx="21401">
                  <c:v>13.178509278826574</c:v>
                </c:pt>
                <c:pt idx="21402">
                  <c:v>13.178513060424148</c:v>
                </c:pt>
                <c:pt idx="21403">
                  <c:v>13.178516842007459</c:v>
                </c:pt>
                <c:pt idx="21404">
                  <c:v>13.178520623576468</c:v>
                </c:pt>
                <c:pt idx="21405">
                  <c:v>13.178524405131148</c:v>
                </c:pt>
                <c:pt idx="21406">
                  <c:v>13.178528186671446</c:v>
                </c:pt>
                <c:pt idx="21407">
                  <c:v>13.178531968197703</c:v>
                </c:pt>
                <c:pt idx="21408">
                  <c:v>13.178535749709512</c:v>
                </c:pt>
                <c:pt idx="21409">
                  <c:v>13.178539531207134</c:v>
                </c:pt>
                <c:pt idx="21410">
                  <c:v>13.178543312690234</c:v>
                </c:pt>
                <c:pt idx="21411">
                  <c:v>13.178547094159146</c:v>
                </c:pt>
                <c:pt idx="21412">
                  <c:v>13.178550875613759</c:v>
                </c:pt>
                <c:pt idx="21413">
                  <c:v>13.178554657054072</c:v>
                </c:pt>
                <c:pt idx="21414">
                  <c:v>13.178558438480085</c:v>
                </c:pt>
                <c:pt idx="21415">
                  <c:v>13.1785622198918</c:v>
                </c:pt>
                <c:pt idx="21416">
                  <c:v>13.178566001289274</c:v>
                </c:pt>
                <c:pt idx="21417">
                  <c:v>13.178569782672318</c:v>
                </c:pt>
                <c:pt idx="21418">
                  <c:v>13.178573564041148</c:v>
                </c:pt>
                <c:pt idx="21419">
                  <c:v>13.178577345395668</c:v>
                </c:pt>
                <c:pt idx="21420">
                  <c:v>13.178581126735848</c:v>
                </c:pt>
                <c:pt idx="21421">
                  <c:v>13.17858490806182</c:v>
                </c:pt>
                <c:pt idx="21422">
                  <c:v>13.178588689373433</c:v>
                </c:pt>
                <c:pt idx="21423">
                  <c:v>13.178592470670758</c:v>
                </c:pt>
                <c:pt idx="21424">
                  <c:v>13.178596251953786</c:v>
                </c:pt>
                <c:pt idx="21425">
                  <c:v>13.178600033222516</c:v>
                </c:pt>
                <c:pt idx="21426">
                  <c:v>13.178603814476952</c:v>
                </c:pt>
                <c:pt idx="21427">
                  <c:v>13.178607595717082</c:v>
                </c:pt>
                <c:pt idx="21428">
                  <c:v>13.178611376942916</c:v>
                </c:pt>
                <c:pt idx="21429">
                  <c:v>13.178615158154448</c:v>
                </c:pt>
                <c:pt idx="21430">
                  <c:v>13.178618939351693</c:v>
                </c:pt>
                <c:pt idx="21431">
                  <c:v>13.178622720534618</c:v>
                </c:pt>
                <c:pt idx="21432">
                  <c:v>13.178626501703286</c:v>
                </c:pt>
                <c:pt idx="21433">
                  <c:v>13.178630282857632</c:v>
                </c:pt>
                <c:pt idx="21434">
                  <c:v>13.178634063997682</c:v>
                </c:pt>
                <c:pt idx="21435">
                  <c:v>13.17863784512345</c:v>
                </c:pt>
                <c:pt idx="21436">
                  <c:v>13.178641626234848</c:v>
                </c:pt>
                <c:pt idx="21437">
                  <c:v>13.178645407332048</c:v>
                </c:pt>
                <c:pt idx="21438">
                  <c:v>13.178649188414921</c:v>
                </c:pt>
                <c:pt idx="21439">
                  <c:v>13.178652969483489</c:v>
                </c:pt>
                <c:pt idx="21440">
                  <c:v>13.17865675053776</c:v>
                </c:pt>
                <c:pt idx="21441">
                  <c:v>13.178660531577735</c:v>
                </c:pt>
                <c:pt idx="21442">
                  <c:v>13.178664312603416</c:v>
                </c:pt>
                <c:pt idx="21443">
                  <c:v>13.178668093614791</c:v>
                </c:pt>
                <c:pt idx="21444">
                  <c:v>13.178671874611798</c:v>
                </c:pt>
                <c:pt idx="21445">
                  <c:v>13.178675655594668</c:v>
                </c:pt>
                <c:pt idx="21446">
                  <c:v>13.178679436563169</c:v>
                </c:pt>
                <c:pt idx="21447">
                  <c:v>13.178683217517372</c:v>
                </c:pt>
                <c:pt idx="21448">
                  <c:v>13.178686998457326</c:v>
                </c:pt>
                <c:pt idx="21449">
                  <c:v>13.178690779382881</c:v>
                </c:pt>
                <c:pt idx="21450">
                  <c:v>13.178694560294193</c:v>
                </c:pt>
                <c:pt idx="21451">
                  <c:v>13.178698341191211</c:v>
                </c:pt>
                <c:pt idx="21452">
                  <c:v>13.178702122073933</c:v>
                </c:pt>
                <c:pt idx="21453">
                  <c:v>13.178705902942362</c:v>
                </c:pt>
                <c:pt idx="21454">
                  <c:v>13.178709683796495</c:v>
                </c:pt>
                <c:pt idx="21455">
                  <c:v>13.178713464636298</c:v>
                </c:pt>
                <c:pt idx="21456">
                  <c:v>13.178717245461868</c:v>
                </c:pt>
                <c:pt idx="21457">
                  <c:v>13.178721026273029</c:v>
                </c:pt>
                <c:pt idx="21458">
                  <c:v>13.178724807070068</c:v>
                </c:pt>
                <c:pt idx="21459">
                  <c:v>13.178728587852698</c:v>
                </c:pt>
                <c:pt idx="21460">
                  <c:v>13.178732368621104</c:v>
                </c:pt>
                <c:pt idx="21461">
                  <c:v>13.178736149375171</c:v>
                </c:pt>
                <c:pt idx="21462">
                  <c:v>13.178739930114952</c:v>
                </c:pt>
                <c:pt idx="21463">
                  <c:v>13.178743710840433</c:v>
                </c:pt>
                <c:pt idx="21464">
                  <c:v>13.178747491551619</c:v>
                </c:pt>
                <c:pt idx="21465">
                  <c:v>13.178751272248521</c:v>
                </c:pt>
                <c:pt idx="21466">
                  <c:v>13.178755052931118</c:v>
                </c:pt>
                <c:pt idx="21467">
                  <c:v>13.178758833599433</c:v>
                </c:pt>
                <c:pt idx="21468">
                  <c:v>13.178762614253449</c:v>
                </c:pt>
                <c:pt idx="21469">
                  <c:v>13.178766394893168</c:v>
                </c:pt>
                <c:pt idx="21470">
                  <c:v>13.17877017551851</c:v>
                </c:pt>
                <c:pt idx="21471">
                  <c:v>13.178773956129735</c:v>
                </c:pt>
                <c:pt idx="21472">
                  <c:v>13.178777736726568</c:v>
                </c:pt>
                <c:pt idx="21473">
                  <c:v>13.178781517309154</c:v>
                </c:pt>
                <c:pt idx="21474">
                  <c:v>13.178785297877386</c:v>
                </c:pt>
                <c:pt idx="21475">
                  <c:v>13.17878907843135</c:v>
                </c:pt>
                <c:pt idx="21476">
                  <c:v>13.178792858971022</c:v>
                </c:pt>
                <c:pt idx="21477">
                  <c:v>13.178796639496404</c:v>
                </c:pt>
                <c:pt idx="21478">
                  <c:v>13.178800420007468</c:v>
                </c:pt>
                <c:pt idx="21479">
                  <c:v>13.178804200504286</c:v>
                </c:pt>
                <c:pt idx="21480">
                  <c:v>13.178807980986781</c:v>
                </c:pt>
                <c:pt idx="21481">
                  <c:v>13.178811761454877</c:v>
                </c:pt>
                <c:pt idx="21482">
                  <c:v>13.178815541908916</c:v>
                </c:pt>
                <c:pt idx="21483">
                  <c:v>13.178819322348543</c:v>
                </c:pt>
                <c:pt idx="21484">
                  <c:v>13.178823102773736</c:v>
                </c:pt>
                <c:pt idx="21485">
                  <c:v>13.178826883184923</c:v>
                </c:pt>
                <c:pt idx="21486">
                  <c:v>13.178830663581675</c:v>
                </c:pt>
                <c:pt idx="21487">
                  <c:v>13.178834443964139</c:v>
                </c:pt>
                <c:pt idx="21488">
                  <c:v>13.178838224332308</c:v>
                </c:pt>
                <c:pt idx="21489">
                  <c:v>13.178842004686187</c:v>
                </c:pt>
                <c:pt idx="21490">
                  <c:v>13.178845785025768</c:v>
                </c:pt>
                <c:pt idx="21491">
                  <c:v>13.178849565351069</c:v>
                </c:pt>
                <c:pt idx="21492">
                  <c:v>13.178853345662068</c:v>
                </c:pt>
                <c:pt idx="21493">
                  <c:v>13.178857125958793</c:v>
                </c:pt>
                <c:pt idx="21494">
                  <c:v>13.178860906241217</c:v>
                </c:pt>
                <c:pt idx="21495">
                  <c:v>13.178864686509353</c:v>
                </c:pt>
                <c:pt idx="21496">
                  <c:v>13.178868466763092</c:v>
                </c:pt>
                <c:pt idx="21497">
                  <c:v>13.178872247002751</c:v>
                </c:pt>
                <c:pt idx="21498">
                  <c:v>13.178876027228014</c:v>
                </c:pt>
                <c:pt idx="21499">
                  <c:v>13.178879807438987</c:v>
                </c:pt>
                <c:pt idx="21500">
                  <c:v>13.178883587635671</c:v>
                </c:pt>
                <c:pt idx="21501">
                  <c:v>13.178887367818065</c:v>
                </c:pt>
                <c:pt idx="21502">
                  <c:v>13.178891147986148</c:v>
                </c:pt>
                <c:pt idx="21503">
                  <c:v>13.178894928139984</c:v>
                </c:pt>
                <c:pt idx="21504">
                  <c:v>13.178898708279448</c:v>
                </c:pt>
                <c:pt idx="21505">
                  <c:v>13.178902488404745</c:v>
                </c:pt>
                <c:pt idx="21506">
                  <c:v>13.178906268515696</c:v>
                </c:pt>
                <c:pt idx="21507">
                  <c:v>13.178910048612348</c:v>
                </c:pt>
                <c:pt idx="21508">
                  <c:v>13.178913828694713</c:v>
                </c:pt>
                <c:pt idx="21509">
                  <c:v>13.178917608762795</c:v>
                </c:pt>
                <c:pt idx="21510">
                  <c:v>13.178921388816443</c:v>
                </c:pt>
                <c:pt idx="21511">
                  <c:v>13.178925168855985</c:v>
                </c:pt>
                <c:pt idx="21512">
                  <c:v>13.178928948881298</c:v>
                </c:pt>
                <c:pt idx="21513">
                  <c:v>13.178932728892223</c:v>
                </c:pt>
                <c:pt idx="21514">
                  <c:v>13.178936508888874</c:v>
                </c:pt>
                <c:pt idx="21515">
                  <c:v>13.178940288871207</c:v>
                </c:pt>
                <c:pt idx="21516">
                  <c:v>13.178944068839266</c:v>
                </c:pt>
                <c:pt idx="21517">
                  <c:v>13.178947848793037</c:v>
                </c:pt>
                <c:pt idx="21518">
                  <c:v>13.178951628732417</c:v>
                </c:pt>
                <c:pt idx="21519">
                  <c:v>13.178955408657711</c:v>
                </c:pt>
                <c:pt idx="21520">
                  <c:v>13.178959188568623</c:v>
                </c:pt>
                <c:pt idx="21521">
                  <c:v>13.178962968465244</c:v>
                </c:pt>
                <c:pt idx="21522">
                  <c:v>13.178966748347568</c:v>
                </c:pt>
                <c:pt idx="21523">
                  <c:v>13.178970528215618</c:v>
                </c:pt>
                <c:pt idx="21524">
                  <c:v>13.178974308069375</c:v>
                </c:pt>
                <c:pt idx="21525">
                  <c:v>13.178978087908762</c:v>
                </c:pt>
                <c:pt idx="21526">
                  <c:v>13.178981867734031</c:v>
                </c:pt>
                <c:pt idx="21527">
                  <c:v>13.178985647544927</c:v>
                </c:pt>
                <c:pt idx="21528">
                  <c:v>13.178989427341531</c:v>
                </c:pt>
                <c:pt idx="21529">
                  <c:v>13.178993207123858</c:v>
                </c:pt>
                <c:pt idx="21530">
                  <c:v>13.178996986891891</c:v>
                </c:pt>
                <c:pt idx="21531">
                  <c:v>13.17900076664565</c:v>
                </c:pt>
                <c:pt idx="21532">
                  <c:v>13.179004546385126</c:v>
                </c:pt>
                <c:pt idx="21533">
                  <c:v>13.179008326110282</c:v>
                </c:pt>
                <c:pt idx="21534">
                  <c:v>13.179012105821171</c:v>
                </c:pt>
                <c:pt idx="21535">
                  <c:v>13.179015885517773</c:v>
                </c:pt>
                <c:pt idx="21536">
                  <c:v>13.179019665200094</c:v>
                </c:pt>
                <c:pt idx="21537">
                  <c:v>13.179023444868118</c:v>
                </c:pt>
                <c:pt idx="21538">
                  <c:v>13.179027224521871</c:v>
                </c:pt>
                <c:pt idx="21539">
                  <c:v>13.179031004161336</c:v>
                </c:pt>
                <c:pt idx="21540">
                  <c:v>13.179034783786506</c:v>
                </c:pt>
                <c:pt idx="21541">
                  <c:v>13.1790385633974</c:v>
                </c:pt>
                <c:pt idx="21542">
                  <c:v>13.179042342994</c:v>
                </c:pt>
                <c:pt idx="21543">
                  <c:v>13.17904612257632</c:v>
                </c:pt>
                <c:pt idx="21544">
                  <c:v>13.179049902144374</c:v>
                </c:pt>
                <c:pt idx="21545">
                  <c:v>13.179053681698099</c:v>
                </c:pt>
                <c:pt idx="21546">
                  <c:v>13.179057461237548</c:v>
                </c:pt>
                <c:pt idx="21547">
                  <c:v>13.179061240762739</c:v>
                </c:pt>
                <c:pt idx="21548">
                  <c:v>13.179065020273633</c:v>
                </c:pt>
                <c:pt idx="21549">
                  <c:v>13.179068799770242</c:v>
                </c:pt>
                <c:pt idx="21550">
                  <c:v>13.179072579252566</c:v>
                </c:pt>
                <c:pt idx="21551">
                  <c:v>13.179076358720696</c:v>
                </c:pt>
                <c:pt idx="21552">
                  <c:v>13.179080138174372</c:v>
                </c:pt>
                <c:pt idx="21553">
                  <c:v>13.179083917613832</c:v>
                </c:pt>
                <c:pt idx="21554">
                  <c:v>13.179087697039026</c:v>
                </c:pt>
                <c:pt idx="21555">
                  <c:v>13.179091476449926</c:v>
                </c:pt>
                <c:pt idx="21556">
                  <c:v>13.179095255846574</c:v>
                </c:pt>
                <c:pt idx="21557">
                  <c:v>13.179099035229008</c:v>
                </c:pt>
                <c:pt idx="21558">
                  <c:v>13.179102814597028</c:v>
                </c:pt>
                <c:pt idx="21559">
                  <c:v>13.179106593950706</c:v>
                </c:pt>
                <c:pt idx="21560">
                  <c:v>13.179110373290181</c:v>
                </c:pt>
                <c:pt idx="21561">
                  <c:v>13.179114152615384</c:v>
                </c:pt>
                <c:pt idx="21562">
                  <c:v>13.179117931926324</c:v>
                </c:pt>
                <c:pt idx="21563">
                  <c:v>13.179121711222937</c:v>
                </c:pt>
                <c:pt idx="21564">
                  <c:v>13.179125490505292</c:v>
                </c:pt>
                <c:pt idx="21565">
                  <c:v>13.179129269773359</c:v>
                </c:pt>
                <c:pt idx="21566">
                  <c:v>13.179133049027152</c:v>
                </c:pt>
                <c:pt idx="21567">
                  <c:v>13.179136828266792</c:v>
                </c:pt>
                <c:pt idx="21568">
                  <c:v>13.179140607491869</c:v>
                </c:pt>
                <c:pt idx="21569">
                  <c:v>13.179144386702809</c:v>
                </c:pt>
                <c:pt idx="21570">
                  <c:v>13.179148165899463</c:v>
                </c:pt>
                <c:pt idx="21571">
                  <c:v>13.179151945081838</c:v>
                </c:pt>
                <c:pt idx="21572">
                  <c:v>13.179155724249934</c:v>
                </c:pt>
                <c:pt idx="21573">
                  <c:v>13.179159503403756</c:v>
                </c:pt>
                <c:pt idx="21574">
                  <c:v>13.17916328254327</c:v>
                </c:pt>
                <c:pt idx="21575">
                  <c:v>13.179167061668513</c:v>
                </c:pt>
                <c:pt idx="21576">
                  <c:v>13.179170840779468</c:v>
                </c:pt>
                <c:pt idx="21577">
                  <c:v>13.179174619876164</c:v>
                </c:pt>
                <c:pt idx="21578">
                  <c:v>13.179178398958561</c:v>
                </c:pt>
                <c:pt idx="21579">
                  <c:v>13.179182178026773</c:v>
                </c:pt>
                <c:pt idx="21580">
                  <c:v>13.17918595708052</c:v>
                </c:pt>
                <c:pt idx="21581">
                  <c:v>13.179189736120076</c:v>
                </c:pt>
                <c:pt idx="21582">
                  <c:v>13.179193515145426</c:v>
                </c:pt>
                <c:pt idx="21583">
                  <c:v>13.179197294156356</c:v>
                </c:pt>
                <c:pt idx="21584">
                  <c:v>13.179201073153061</c:v>
                </c:pt>
                <c:pt idx="21585">
                  <c:v>13.1792048521355</c:v>
                </c:pt>
                <c:pt idx="21586">
                  <c:v>13.17920863110365</c:v>
                </c:pt>
                <c:pt idx="21587">
                  <c:v>13.179212410057518</c:v>
                </c:pt>
                <c:pt idx="21588">
                  <c:v>13.179216188997112</c:v>
                </c:pt>
                <c:pt idx="21589">
                  <c:v>13.179219967922423</c:v>
                </c:pt>
                <c:pt idx="21590">
                  <c:v>13.179223746833362</c:v>
                </c:pt>
                <c:pt idx="21591">
                  <c:v>13.179227525730205</c:v>
                </c:pt>
                <c:pt idx="21592">
                  <c:v>13.179231304612673</c:v>
                </c:pt>
                <c:pt idx="21593">
                  <c:v>13.179235083480867</c:v>
                </c:pt>
                <c:pt idx="21594">
                  <c:v>13.179238862334778</c:v>
                </c:pt>
                <c:pt idx="21595">
                  <c:v>13.17924264117441</c:v>
                </c:pt>
                <c:pt idx="21596">
                  <c:v>13.179246419999776</c:v>
                </c:pt>
                <c:pt idx="21597">
                  <c:v>13.179250198810831</c:v>
                </c:pt>
                <c:pt idx="21598">
                  <c:v>13.179253977607654</c:v>
                </c:pt>
                <c:pt idx="21599">
                  <c:v>13.179257756390143</c:v>
                </c:pt>
                <c:pt idx="21600">
                  <c:v>13.179261535158378</c:v>
                </c:pt>
                <c:pt idx="21601">
                  <c:v>13.179265313912333</c:v>
                </c:pt>
                <c:pt idx="21602">
                  <c:v>13.17926909265201</c:v>
                </c:pt>
                <c:pt idx="21603">
                  <c:v>13.179272871377409</c:v>
                </c:pt>
                <c:pt idx="21604">
                  <c:v>13.179276650088529</c:v>
                </c:pt>
                <c:pt idx="21605">
                  <c:v>13.17928042878537</c:v>
                </c:pt>
                <c:pt idx="21606">
                  <c:v>13.179284207468072</c:v>
                </c:pt>
                <c:pt idx="21607">
                  <c:v>13.17928798613622</c:v>
                </c:pt>
                <c:pt idx="21608">
                  <c:v>13.179291764790218</c:v>
                </c:pt>
                <c:pt idx="21609">
                  <c:v>13.179295543429976</c:v>
                </c:pt>
                <c:pt idx="21610">
                  <c:v>13.1792993220554</c:v>
                </c:pt>
                <c:pt idx="21611">
                  <c:v>13.179303100666568</c:v>
                </c:pt>
                <c:pt idx="21612">
                  <c:v>13.179306879263526</c:v>
                </c:pt>
                <c:pt idx="21613">
                  <c:v>13.179310657846079</c:v>
                </c:pt>
                <c:pt idx="21614">
                  <c:v>13.179314436414417</c:v>
                </c:pt>
                <c:pt idx="21615">
                  <c:v>13.179318214968477</c:v>
                </c:pt>
                <c:pt idx="21616">
                  <c:v>13.17932199350826</c:v>
                </c:pt>
                <c:pt idx="21617">
                  <c:v>13.179325772033748</c:v>
                </c:pt>
                <c:pt idx="21618">
                  <c:v>13.179329550545004</c:v>
                </c:pt>
                <c:pt idx="21619">
                  <c:v>13.179333329041954</c:v>
                </c:pt>
                <c:pt idx="21620">
                  <c:v>13.179337107524622</c:v>
                </c:pt>
                <c:pt idx="21621">
                  <c:v>13.179340885993021</c:v>
                </c:pt>
                <c:pt idx="21622">
                  <c:v>13.17934466444715</c:v>
                </c:pt>
                <c:pt idx="21623">
                  <c:v>13.179348442886985</c:v>
                </c:pt>
                <c:pt idx="21624">
                  <c:v>13.179352221312548</c:v>
                </c:pt>
                <c:pt idx="21625">
                  <c:v>13.179355999723844</c:v>
                </c:pt>
                <c:pt idx="21626">
                  <c:v>13.17935977812086</c:v>
                </c:pt>
                <c:pt idx="21627">
                  <c:v>13.179363556503599</c:v>
                </c:pt>
                <c:pt idx="21628">
                  <c:v>13.179367334872062</c:v>
                </c:pt>
                <c:pt idx="21629">
                  <c:v>13.179371113226249</c:v>
                </c:pt>
                <c:pt idx="21630">
                  <c:v>13.179374891566159</c:v>
                </c:pt>
                <c:pt idx="21631">
                  <c:v>13.179378669891701</c:v>
                </c:pt>
                <c:pt idx="21632">
                  <c:v>13.179382448203153</c:v>
                </c:pt>
                <c:pt idx="21633">
                  <c:v>13.179386226500348</c:v>
                </c:pt>
                <c:pt idx="21634">
                  <c:v>13.17939000478305</c:v>
                </c:pt>
                <c:pt idx="21635">
                  <c:v>13.179393783051456</c:v>
                </c:pt>
                <c:pt idx="21636">
                  <c:v>13.179397561305835</c:v>
                </c:pt>
                <c:pt idx="21637">
                  <c:v>13.179401339545826</c:v>
                </c:pt>
                <c:pt idx="21638">
                  <c:v>13.179405117771525</c:v>
                </c:pt>
                <c:pt idx="21639">
                  <c:v>13.179408895983061</c:v>
                </c:pt>
                <c:pt idx="21640">
                  <c:v>13.179412674180124</c:v>
                </c:pt>
                <c:pt idx="21641">
                  <c:v>13.179416452363089</c:v>
                </c:pt>
                <c:pt idx="21642">
                  <c:v>13.179420230531624</c:v>
                </c:pt>
                <c:pt idx="21643">
                  <c:v>13.179424008686054</c:v>
                </c:pt>
                <c:pt idx="21644">
                  <c:v>13.179427786826</c:v>
                </c:pt>
                <c:pt idx="21645">
                  <c:v>13.179431564951786</c:v>
                </c:pt>
                <c:pt idx="21646">
                  <c:v>13.179435343063389</c:v>
                </c:pt>
                <c:pt idx="21647">
                  <c:v>13.179439121160534</c:v>
                </c:pt>
                <c:pt idx="21648">
                  <c:v>13.179442899243627</c:v>
                </c:pt>
                <c:pt idx="21649">
                  <c:v>13.179446677312319</c:v>
                </c:pt>
                <c:pt idx="21650">
                  <c:v>13.179450455366705</c:v>
                </c:pt>
                <c:pt idx="21651">
                  <c:v>13.179454233406888</c:v>
                </c:pt>
                <c:pt idx="21652">
                  <c:v>13.179458011432622</c:v>
                </c:pt>
                <c:pt idx="21653">
                  <c:v>13.179461789444206</c:v>
                </c:pt>
                <c:pt idx="21654">
                  <c:v>13.179465567441527</c:v>
                </c:pt>
                <c:pt idx="21655">
                  <c:v>13.179469345424575</c:v>
                </c:pt>
                <c:pt idx="21656">
                  <c:v>13.179473123393349</c:v>
                </c:pt>
                <c:pt idx="21657">
                  <c:v>13.179476901347854</c:v>
                </c:pt>
                <c:pt idx="21658">
                  <c:v>13.179480679288227</c:v>
                </c:pt>
                <c:pt idx="21659">
                  <c:v>13.179484457214134</c:v>
                </c:pt>
                <c:pt idx="21660">
                  <c:v>13.179488235125845</c:v>
                </c:pt>
                <c:pt idx="21661">
                  <c:v>13.179492013023264</c:v>
                </c:pt>
                <c:pt idx="21662">
                  <c:v>13.179495790906326</c:v>
                </c:pt>
                <c:pt idx="21663">
                  <c:v>13.179499568775174</c:v>
                </c:pt>
                <c:pt idx="21664">
                  <c:v>13.179503346629756</c:v>
                </c:pt>
                <c:pt idx="21665">
                  <c:v>13.179507124470055</c:v>
                </c:pt>
                <c:pt idx="21666">
                  <c:v>13.179510902296105</c:v>
                </c:pt>
                <c:pt idx="21667">
                  <c:v>13.179514680107882</c:v>
                </c:pt>
                <c:pt idx="21668">
                  <c:v>13.179518457905402</c:v>
                </c:pt>
                <c:pt idx="21669">
                  <c:v>13.179522235688758</c:v>
                </c:pt>
                <c:pt idx="21670">
                  <c:v>13.179526013457586</c:v>
                </c:pt>
                <c:pt idx="21671">
                  <c:v>13.179529791212278</c:v>
                </c:pt>
                <c:pt idx="21672">
                  <c:v>13.179533568952706</c:v>
                </c:pt>
                <c:pt idx="21673">
                  <c:v>13.179537346678854</c:v>
                </c:pt>
                <c:pt idx="21674">
                  <c:v>13.179541124390719</c:v>
                </c:pt>
                <c:pt idx="21675">
                  <c:v>13.179544902088445</c:v>
                </c:pt>
                <c:pt idx="21676">
                  <c:v>13.179548679771672</c:v>
                </c:pt>
                <c:pt idx="21677">
                  <c:v>13.179552457440774</c:v>
                </c:pt>
                <c:pt idx="21678">
                  <c:v>13.179556235095628</c:v>
                </c:pt>
                <c:pt idx="21679">
                  <c:v>13.179560012736054</c:v>
                </c:pt>
                <c:pt idx="21680">
                  <c:v>13.179563790362302</c:v>
                </c:pt>
                <c:pt idx="21681">
                  <c:v>13.179567567974306</c:v>
                </c:pt>
                <c:pt idx="21682">
                  <c:v>13.179571345571997</c:v>
                </c:pt>
                <c:pt idx="21683">
                  <c:v>13.179575123155438</c:v>
                </c:pt>
                <c:pt idx="21684">
                  <c:v>13.179578900724612</c:v>
                </c:pt>
                <c:pt idx="21685">
                  <c:v>13.179582678279576</c:v>
                </c:pt>
                <c:pt idx="21686">
                  <c:v>13.179586455820264</c:v>
                </c:pt>
                <c:pt idx="21687">
                  <c:v>13.179590233346619</c:v>
                </c:pt>
                <c:pt idx="21688">
                  <c:v>13.179594010858722</c:v>
                </c:pt>
                <c:pt idx="21689">
                  <c:v>13.179597788356423</c:v>
                </c:pt>
                <c:pt idx="21690">
                  <c:v>13.179601565839977</c:v>
                </c:pt>
                <c:pt idx="21691">
                  <c:v>13.179605343309326</c:v>
                </c:pt>
                <c:pt idx="21692">
                  <c:v>13.179609120764304</c:v>
                </c:pt>
                <c:pt idx="21693">
                  <c:v>13.179612898205129</c:v>
                </c:pt>
                <c:pt idx="21694">
                  <c:v>13.1796166756315</c:v>
                </c:pt>
                <c:pt idx="21695">
                  <c:v>13.179620453043709</c:v>
                </c:pt>
                <c:pt idx="21696">
                  <c:v>13.179624230441741</c:v>
                </c:pt>
                <c:pt idx="21697">
                  <c:v>13.17962800782532</c:v>
                </c:pt>
                <c:pt idx="21698">
                  <c:v>13.179631785194719</c:v>
                </c:pt>
                <c:pt idx="21699">
                  <c:v>13.179635562549874</c:v>
                </c:pt>
                <c:pt idx="21700">
                  <c:v>13.179639339890814</c:v>
                </c:pt>
                <c:pt idx="21701">
                  <c:v>13.179643117217324</c:v>
                </c:pt>
                <c:pt idx="21702">
                  <c:v>13.179646894529814</c:v>
                </c:pt>
                <c:pt idx="21703">
                  <c:v>13.179650671827726</c:v>
                </c:pt>
                <c:pt idx="21704">
                  <c:v>13.179654449111499</c:v>
                </c:pt>
                <c:pt idx="21705">
                  <c:v>13.179658226381026</c:v>
                </c:pt>
                <c:pt idx="21706">
                  <c:v>13.179662003636286</c:v>
                </c:pt>
                <c:pt idx="21707">
                  <c:v>13.179665780877269</c:v>
                </c:pt>
                <c:pt idx="21708">
                  <c:v>13.179669558104115</c:v>
                </c:pt>
                <c:pt idx="21709">
                  <c:v>13.179673335316449</c:v>
                </c:pt>
                <c:pt idx="21710">
                  <c:v>13.179677112514637</c:v>
                </c:pt>
                <c:pt idx="21711">
                  <c:v>13.17968088969857</c:v>
                </c:pt>
                <c:pt idx="21712">
                  <c:v>13.179684666868352</c:v>
                </c:pt>
                <c:pt idx="21713">
                  <c:v>13.179688444023599</c:v>
                </c:pt>
                <c:pt idx="21714">
                  <c:v>13.179692221164776</c:v>
                </c:pt>
                <c:pt idx="21715">
                  <c:v>13.179695998291571</c:v>
                </c:pt>
                <c:pt idx="21716">
                  <c:v>13.179699775404156</c:v>
                </c:pt>
                <c:pt idx="21717">
                  <c:v>13.179703552502477</c:v>
                </c:pt>
                <c:pt idx="21718">
                  <c:v>13.179707329586536</c:v>
                </c:pt>
                <c:pt idx="21719">
                  <c:v>13.179711106656317</c:v>
                </c:pt>
                <c:pt idx="21720">
                  <c:v>13.179714883711839</c:v>
                </c:pt>
                <c:pt idx="21721">
                  <c:v>13.179718660753093</c:v>
                </c:pt>
                <c:pt idx="21722">
                  <c:v>13.179722437780082</c:v>
                </c:pt>
                <c:pt idx="21723">
                  <c:v>13.179726214792804</c:v>
                </c:pt>
                <c:pt idx="21724">
                  <c:v>13.179729991791262</c:v>
                </c:pt>
                <c:pt idx="21725">
                  <c:v>13.179733768775453</c:v>
                </c:pt>
                <c:pt idx="21726">
                  <c:v>13.179737545745478</c:v>
                </c:pt>
                <c:pt idx="21727">
                  <c:v>13.179741322701039</c:v>
                </c:pt>
                <c:pt idx="21728">
                  <c:v>13.179745099642474</c:v>
                </c:pt>
                <c:pt idx="21729">
                  <c:v>13.179748876569574</c:v>
                </c:pt>
                <c:pt idx="21730">
                  <c:v>13.179752653482456</c:v>
                </c:pt>
                <c:pt idx="21731">
                  <c:v>13.179756430381056</c:v>
                </c:pt>
                <c:pt idx="21732">
                  <c:v>13.179760207265376</c:v>
                </c:pt>
                <c:pt idx="21733">
                  <c:v>13.179763984135418</c:v>
                </c:pt>
                <c:pt idx="21734">
                  <c:v>13.179767760991238</c:v>
                </c:pt>
                <c:pt idx="21735">
                  <c:v>13.17977153783278</c:v>
                </c:pt>
                <c:pt idx="21736">
                  <c:v>13.179775314660056</c:v>
                </c:pt>
                <c:pt idx="21737">
                  <c:v>13.179779091473067</c:v>
                </c:pt>
                <c:pt idx="21738">
                  <c:v>13.17978286827182</c:v>
                </c:pt>
                <c:pt idx="21739">
                  <c:v>13.179786645056376</c:v>
                </c:pt>
                <c:pt idx="21740">
                  <c:v>13.179790421826517</c:v>
                </c:pt>
                <c:pt idx="21741">
                  <c:v>13.179794198582474</c:v>
                </c:pt>
                <c:pt idx="21742">
                  <c:v>13.179797975324172</c:v>
                </c:pt>
                <c:pt idx="21743">
                  <c:v>13.179801752051548</c:v>
                </c:pt>
                <c:pt idx="21744">
                  <c:v>13.179805528764772</c:v>
                </c:pt>
                <c:pt idx="21745">
                  <c:v>13.179809305463674</c:v>
                </c:pt>
                <c:pt idx="21746">
                  <c:v>13.179813082148296</c:v>
                </c:pt>
                <c:pt idx="21747">
                  <c:v>13.179816858818773</c:v>
                </c:pt>
                <c:pt idx="21748">
                  <c:v>13.179820635474782</c:v>
                </c:pt>
                <c:pt idx="21749">
                  <c:v>13.179824412116629</c:v>
                </c:pt>
                <c:pt idx="21750">
                  <c:v>13.179828188744214</c:v>
                </c:pt>
                <c:pt idx="21751">
                  <c:v>13.179831965357533</c:v>
                </c:pt>
                <c:pt idx="21752">
                  <c:v>13.179835741956595</c:v>
                </c:pt>
                <c:pt idx="21753">
                  <c:v>13.179839518541526</c:v>
                </c:pt>
                <c:pt idx="21754">
                  <c:v>13.179843295111926</c:v>
                </c:pt>
                <c:pt idx="21755">
                  <c:v>13.179847071668309</c:v>
                </c:pt>
                <c:pt idx="21756">
                  <c:v>13.179850848210206</c:v>
                </c:pt>
                <c:pt idx="21757">
                  <c:v>13.179854624737954</c:v>
                </c:pt>
                <c:pt idx="21758">
                  <c:v>13.179858401251398</c:v>
                </c:pt>
                <c:pt idx="21759">
                  <c:v>13.179862177750662</c:v>
                </c:pt>
                <c:pt idx="21760">
                  <c:v>13.179865954235623</c:v>
                </c:pt>
                <c:pt idx="21761">
                  <c:v>13.179869730706322</c:v>
                </c:pt>
                <c:pt idx="21762">
                  <c:v>13.179873507162759</c:v>
                </c:pt>
                <c:pt idx="21763">
                  <c:v>13.179877283604936</c:v>
                </c:pt>
                <c:pt idx="21764">
                  <c:v>13.179881060032848</c:v>
                </c:pt>
                <c:pt idx="21765">
                  <c:v>13.179884836446636</c:v>
                </c:pt>
                <c:pt idx="21766">
                  <c:v>13.179888612845987</c:v>
                </c:pt>
                <c:pt idx="21767">
                  <c:v>13.179892389231027</c:v>
                </c:pt>
                <c:pt idx="21768">
                  <c:v>13.179896165601896</c:v>
                </c:pt>
                <c:pt idx="21769">
                  <c:v>13.179899941958505</c:v>
                </c:pt>
                <c:pt idx="21770">
                  <c:v>13.179903718300853</c:v>
                </c:pt>
                <c:pt idx="21771">
                  <c:v>13.179907494628956</c:v>
                </c:pt>
                <c:pt idx="21772">
                  <c:v>13.179911270942767</c:v>
                </c:pt>
                <c:pt idx="21773">
                  <c:v>13.179915047242334</c:v>
                </c:pt>
                <c:pt idx="21774">
                  <c:v>13.17991882352765</c:v>
                </c:pt>
                <c:pt idx="21775">
                  <c:v>13.179922599798704</c:v>
                </c:pt>
                <c:pt idx="21776">
                  <c:v>13.179926376055471</c:v>
                </c:pt>
                <c:pt idx="21777">
                  <c:v>13.179930152298002</c:v>
                </c:pt>
                <c:pt idx="21778">
                  <c:v>13.179933928526276</c:v>
                </c:pt>
                <c:pt idx="21779">
                  <c:v>13.17993770474027</c:v>
                </c:pt>
                <c:pt idx="21780">
                  <c:v>13.179941480940013</c:v>
                </c:pt>
                <c:pt idx="21781">
                  <c:v>13.179945257125524</c:v>
                </c:pt>
                <c:pt idx="21782">
                  <c:v>13.179949033296726</c:v>
                </c:pt>
                <c:pt idx="21783">
                  <c:v>13.179952809453702</c:v>
                </c:pt>
                <c:pt idx="21784">
                  <c:v>13.1799565855964</c:v>
                </c:pt>
                <c:pt idx="21785">
                  <c:v>13.179960361724849</c:v>
                </c:pt>
                <c:pt idx="21786">
                  <c:v>13.17996413783905</c:v>
                </c:pt>
                <c:pt idx="21787">
                  <c:v>13.17996791393897</c:v>
                </c:pt>
                <c:pt idx="21788">
                  <c:v>13.179971690024642</c:v>
                </c:pt>
                <c:pt idx="21789">
                  <c:v>13.179975466096048</c:v>
                </c:pt>
                <c:pt idx="21790">
                  <c:v>13.179979242153209</c:v>
                </c:pt>
                <c:pt idx="21791">
                  <c:v>13.179983018196106</c:v>
                </c:pt>
                <c:pt idx="21792">
                  <c:v>13.179986794224774</c:v>
                </c:pt>
                <c:pt idx="21793">
                  <c:v>13.179990570239122</c:v>
                </c:pt>
                <c:pt idx="21794">
                  <c:v>13.179994346239274</c:v>
                </c:pt>
                <c:pt idx="21795">
                  <c:v>13.179998122225101</c:v>
                </c:pt>
                <c:pt idx="21796">
                  <c:v>13.180001898196712</c:v>
                </c:pt>
                <c:pt idx="21797">
                  <c:v>13.180005674154057</c:v>
                </c:pt>
                <c:pt idx="21798">
                  <c:v>13.180009450097145</c:v>
                </c:pt>
                <c:pt idx="21799">
                  <c:v>13.180013226025977</c:v>
                </c:pt>
                <c:pt idx="21800">
                  <c:v>13.180017001940548</c:v>
                </c:pt>
                <c:pt idx="21801">
                  <c:v>13.180020777840868</c:v>
                </c:pt>
                <c:pt idx="21802">
                  <c:v>13.180024553727018</c:v>
                </c:pt>
                <c:pt idx="21803">
                  <c:v>13.180028329598718</c:v>
                </c:pt>
                <c:pt idx="21804">
                  <c:v>13.180032105456272</c:v>
                </c:pt>
                <c:pt idx="21805">
                  <c:v>13.18003588129956</c:v>
                </c:pt>
                <c:pt idx="21806">
                  <c:v>13.180039657128718</c:v>
                </c:pt>
                <c:pt idx="21807">
                  <c:v>13.180043432943364</c:v>
                </c:pt>
                <c:pt idx="21808">
                  <c:v>13.180047208743884</c:v>
                </c:pt>
                <c:pt idx="21809">
                  <c:v>13.180050984530141</c:v>
                </c:pt>
                <c:pt idx="21810">
                  <c:v>13.180054760302145</c:v>
                </c:pt>
                <c:pt idx="21811">
                  <c:v>13.180058536059892</c:v>
                </c:pt>
                <c:pt idx="21812">
                  <c:v>13.180062311803384</c:v>
                </c:pt>
                <c:pt idx="21813">
                  <c:v>13.180066087532619</c:v>
                </c:pt>
                <c:pt idx="21814">
                  <c:v>13.180069863247597</c:v>
                </c:pt>
                <c:pt idx="21815">
                  <c:v>13.18007363894832</c:v>
                </c:pt>
                <c:pt idx="21816">
                  <c:v>13.180077414634781</c:v>
                </c:pt>
                <c:pt idx="21817">
                  <c:v>13.180081190307</c:v>
                </c:pt>
                <c:pt idx="21818">
                  <c:v>13.180084965964976</c:v>
                </c:pt>
                <c:pt idx="21819">
                  <c:v>13.180088741608653</c:v>
                </c:pt>
                <c:pt idx="21820">
                  <c:v>13.180092517238124</c:v>
                </c:pt>
                <c:pt idx="21821">
                  <c:v>13.180096292853326</c:v>
                </c:pt>
                <c:pt idx="21822">
                  <c:v>13.180100068454221</c:v>
                </c:pt>
                <c:pt idx="21823">
                  <c:v>13.1801038440409</c:v>
                </c:pt>
                <c:pt idx="21824">
                  <c:v>13.180107619613324</c:v>
                </c:pt>
                <c:pt idx="21825">
                  <c:v>13.180111395171448</c:v>
                </c:pt>
                <c:pt idx="21826">
                  <c:v>13.180115170715398</c:v>
                </c:pt>
                <c:pt idx="21827">
                  <c:v>13.180118946245068</c:v>
                </c:pt>
                <c:pt idx="21828">
                  <c:v>13.180122721760448</c:v>
                </c:pt>
                <c:pt idx="21829">
                  <c:v>13.180126497261623</c:v>
                </c:pt>
                <c:pt idx="21830">
                  <c:v>13.180130272748524</c:v>
                </c:pt>
                <c:pt idx="21831">
                  <c:v>13.180134048221166</c:v>
                </c:pt>
                <c:pt idx="21832">
                  <c:v>13.18013782367955</c:v>
                </c:pt>
                <c:pt idx="21833">
                  <c:v>13.180141599123704</c:v>
                </c:pt>
                <c:pt idx="21834">
                  <c:v>13.180145374553563</c:v>
                </c:pt>
                <c:pt idx="21835">
                  <c:v>13.180149149969189</c:v>
                </c:pt>
                <c:pt idx="21836">
                  <c:v>13.180152925370548</c:v>
                </c:pt>
                <c:pt idx="21837">
                  <c:v>13.18015670075768</c:v>
                </c:pt>
                <c:pt idx="21838">
                  <c:v>13.180160476130498</c:v>
                </c:pt>
                <c:pt idx="21839">
                  <c:v>13.18016425148917</c:v>
                </c:pt>
                <c:pt idx="21840">
                  <c:v>13.180168026833448</c:v>
                </c:pt>
                <c:pt idx="21841">
                  <c:v>13.180171802163619</c:v>
                </c:pt>
                <c:pt idx="21842">
                  <c:v>13.180175577479471</c:v>
                </c:pt>
                <c:pt idx="21843">
                  <c:v>13.180179352781073</c:v>
                </c:pt>
                <c:pt idx="21844">
                  <c:v>13.180183128068419</c:v>
                </c:pt>
                <c:pt idx="21845">
                  <c:v>13.180186903341514</c:v>
                </c:pt>
                <c:pt idx="21846">
                  <c:v>13.180190678600354</c:v>
                </c:pt>
                <c:pt idx="21847">
                  <c:v>13.180194453844956</c:v>
                </c:pt>
                <c:pt idx="21848">
                  <c:v>13.18019822907528</c:v>
                </c:pt>
                <c:pt idx="21849">
                  <c:v>13.180202004291363</c:v>
                </c:pt>
                <c:pt idx="21850">
                  <c:v>13.180205779493193</c:v>
                </c:pt>
                <c:pt idx="21851">
                  <c:v>13.180209554680776</c:v>
                </c:pt>
                <c:pt idx="21852">
                  <c:v>13.180213329854098</c:v>
                </c:pt>
                <c:pt idx="21853">
                  <c:v>13.180217105013098</c:v>
                </c:pt>
                <c:pt idx="21854">
                  <c:v>13.180220880157998</c:v>
                </c:pt>
                <c:pt idx="21855">
                  <c:v>13.180224655288573</c:v>
                </c:pt>
                <c:pt idx="21856">
                  <c:v>13.180228430404808</c:v>
                </c:pt>
                <c:pt idx="21857">
                  <c:v>13.180232205507059</c:v>
                </c:pt>
                <c:pt idx="21858">
                  <c:v>13.180235980594768</c:v>
                </c:pt>
                <c:pt idx="21859">
                  <c:v>13.180239755668374</c:v>
                </c:pt>
                <c:pt idx="21860">
                  <c:v>13.180243530727672</c:v>
                </c:pt>
                <c:pt idx="21861">
                  <c:v>13.180247305772728</c:v>
                </c:pt>
                <c:pt idx="21862">
                  <c:v>13.180251080803457</c:v>
                </c:pt>
                <c:pt idx="21863">
                  <c:v>13.180254855820106</c:v>
                </c:pt>
                <c:pt idx="21864">
                  <c:v>13.180258630822419</c:v>
                </c:pt>
                <c:pt idx="21865">
                  <c:v>13.180262405810398</c:v>
                </c:pt>
                <c:pt idx="21866">
                  <c:v>13.180266180784292</c:v>
                </c:pt>
                <c:pt idx="21867">
                  <c:v>13.180269955743851</c:v>
                </c:pt>
                <c:pt idx="21868">
                  <c:v>13.180273730689148</c:v>
                </c:pt>
                <c:pt idx="21869">
                  <c:v>13.180277505620223</c:v>
                </c:pt>
                <c:pt idx="21870">
                  <c:v>13.180281280537033</c:v>
                </c:pt>
                <c:pt idx="21871">
                  <c:v>13.180285055439594</c:v>
                </c:pt>
                <c:pt idx="21872">
                  <c:v>13.180288830327926</c:v>
                </c:pt>
                <c:pt idx="21873">
                  <c:v>13.180292605201966</c:v>
                </c:pt>
                <c:pt idx="21874">
                  <c:v>13.180296380061773</c:v>
                </c:pt>
                <c:pt idx="21875">
                  <c:v>13.180300154907339</c:v>
                </c:pt>
                <c:pt idx="21876">
                  <c:v>13.180303929738649</c:v>
                </c:pt>
                <c:pt idx="21877">
                  <c:v>13.180307704555711</c:v>
                </c:pt>
                <c:pt idx="21878">
                  <c:v>13.180311479358448</c:v>
                </c:pt>
                <c:pt idx="21879">
                  <c:v>13.180315254147096</c:v>
                </c:pt>
                <c:pt idx="21880">
                  <c:v>13.180319028921405</c:v>
                </c:pt>
                <c:pt idx="21881">
                  <c:v>13.180322803681468</c:v>
                </c:pt>
                <c:pt idx="21882">
                  <c:v>13.180326578427326</c:v>
                </c:pt>
                <c:pt idx="21883">
                  <c:v>13.180330353158862</c:v>
                </c:pt>
                <c:pt idx="21884">
                  <c:v>13.180334127876183</c:v>
                </c:pt>
                <c:pt idx="21885">
                  <c:v>13.180337902579254</c:v>
                </c:pt>
                <c:pt idx="21886">
                  <c:v>13.180341677268078</c:v>
                </c:pt>
                <c:pt idx="21887">
                  <c:v>13.180345451942655</c:v>
                </c:pt>
                <c:pt idx="21888">
                  <c:v>13.180349226603004</c:v>
                </c:pt>
                <c:pt idx="21889">
                  <c:v>13.180353001249062</c:v>
                </c:pt>
                <c:pt idx="21890">
                  <c:v>13.180356775880893</c:v>
                </c:pt>
                <c:pt idx="21891">
                  <c:v>13.180360550498468</c:v>
                </c:pt>
                <c:pt idx="21892">
                  <c:v>13.180364325101815</c:v>
                </c:pt>
                <c:pt idx="21893">
                  <c:v>13.180368099690901</c:v>
                </c:pt>
                <c:pt idx="21894">
                  <c:v>13.180371874265743</c:v>
                </c:pt>
                <c:pt idx="21895">
                  <c:v>13.180375648826338</c:v>
                </c:pt>
                <c:pt idx="21896">
                  <c:v>13.180379423372599</c:v>
                </c:pt>
                <c:pt idx="21897">
                  <c:v>13.180383197904785</c:v>
                </c:pt>
                <c:pt idx="21898">
                  <c:v>13.180386972422674</c:v>
                </c:pt>
                <c:pt idx="21899">
                  <c:v>13.180390746926244</c:v>
                </c:pt>
                <c:pt idx="21900">
                  <c:v>13.180394521415602</c:v>
                </c:pt>
                <c:pt idx="21901">
                  <c:v>13.180398295890713</c:v>
                </c:pt>
                <c:pt idx="21902">
                  <c:v>13.18040207035158</c:v>
                </c:pt>
                <c:pt idx="21903">
                  <c:v>13.180405844798226</c:v>
                </c:pt>
                <c:pt idx="21904">
                  <c:v>13.18040961923057</c:v>
                </c:pt>
                <c:pt idx="21905">
                  <c:v>13.180413393648704</c:v>
                </c:pt>
                <c:pt idx="21906">
                  <c:v>13.180417168052568</c:v>
                </c:pt>
                <c:pt idx="21907">
                  <c:v>13.18042094244222</c:v>
                </c:pt>
                <c:pt idx="21908">
                  <c:v>13.180424716817599</c:v>
                </c:pt>
                <c:pt idx="21909">
                  <c:v>13.180428491178741</c:v>
                </c:pt>
                <c:pt idx="21910">
                  <c:v>13.180432265525761</c:v>
                </c:pt>
                <c:pt idx="21911">
                  <c:v>13.180436039858446</c:v>
                </c:pt>
                <c:pt idx="21912">
                  <c:v>13.180439814176818</c:v>
                </c:pt>
                <c:pt idx="21913">
                  <c:v>13.180443588480854</c:v>
                </c:pt>
                <c:pt idx="21914">
                  <c:v>13.180447362770767</c:v>
                </c:pt>
                <c:pt idx="21915">
                  <c:v>13.18045113704645</c:v>
                </c:pt>
                <c:pt idx="21916">
                  <c:v>13.180454911307876</c:v>
                </c:pt>
                <c:pt idx="21917">
                  <c:v>13.18045868555504</c:v>
                </c:pt>
                <c:pt idx="21918">
                  <c:v>13.180462459788066</c:v>
                </c:pt>
                <c:pt idx="21919">
                  <c:v>13.180466234006799</c:v>
                </c:pt>
                <c:pt idx="21920">
                  <c:v>13.18047000821111</c:v>
                </c:pt>
                <c:pt idx="21921">
                  <c:v>13.180473782401299</c:v>
                </c:pt>
                <c:pt idx="21922">
                  <c:v>13.180477556577276</c:v>
                </c:pt>
                <c:pt idx="21923">
                  <c:v>13.180481330739006</c:v>
                </c:pt>
                <c:pt idx="21924">
                  <c:v>13.180485104886452</c:v>
                </c:pt>
                <c:pt idx="21925">
                  <c:v>13.180488879019766</c:v>
                </c:pt>
                <c:pt idx="21926">
                  <c:v>13.180492653138726</c:v>
                </c:pt>
                <c:pt idx="21927">
                  <c:v>13.180496427243424</c:v>
                </c:pt>
                <c:pt idx="21928">
                  <c:v>13.180500201333873</c:v>
                </c:pt>
                <c:pt idx="21929">
                  <c:v>13.180503975410121</c:v>
                </c:pt>
                <c:pt idx="21930">
                  <c:v>13.180507749472119</c:v>
                </c:pt>
                <c:pt idx="21931">
                  <c:v>13.180511523519883</c:v>
                </c:pt>
                <c:pt idx="21932">
                  <c:v>13.180515297553402</c:v>
                </c:pt>
                <c:pt idx="21933">
                  <c:v>13.180519071572677</c:v>
                </c:pt>
                <c:pt idx="21934">
                  <c:v>13.180522845577707</c:v>
                </c:pt>
                <c:pt idx="21935">
                  <c:v>13.180526619568576</c:v>
                </c:pt>
                <c:pt idx="21936">
                  <c:v>13.180530393545126</c:v>
                </c:pt>
                <c:pt idx="21937">
                  <c:v>13.180534167507426</c:v>
                </c:pt>
                <c:pt idx="21938">
                  <c:v>13.180537941455402</c:v>
                </c:pt>
                <c:pt idx="21939">
                  <c:v>13.180541715389309</c:v>
                </c:pt>
                <c:pt idx="21940">
                  <c:v>13.1805454893088</c:v>
                </c:pt>
                <c:pt idx="21941">
                  <c:v>13.180549263214123</c:v>
                </c:pt>
                <c:pt idx="21942">
                  <c:v>13.180553037105311</c:v>
                </c:pt>
                <c:pt idx="21943">
                  <c:v>13.180556810982166</c:v>
                </c:pt>
                <c:pt idx="21944">
                  <c:v>13.18056058484467</c:v>
                </c:pt>
                <c:pt idx="21945">
                  <c:v>13.180564358693029</c:v>
                </c:pt>
                <c:pt idx="21946">
                  <c:v>13.180568132527149</c:v>
                </c:pt>
                <c:pt idx="21947">
                  <c:v>13.180571906347028</c:v>
                </c:pt>
                <c:pt idx="21948">
                  <c:v>13.180575680152661</c:v>
                </c:pt>
                <c:pt idx="21949">
                  <c:v>13.180579453944064</c:v>
                </c:pt>
                <c:pt idx="21950">
                  <c:v>13.180583227721316</c:v>
                </c:pt>
                <c:pt idx="21951">
                  <c:v>13.180587001484129</c:v>
                </c:pt>
                <c:pt idx="21952">
                  <c:v>13.180590775232801</c:v>
                </c:pt>
                <c:pt idx="21953">
                  <c:v>13.180594548967374</c:v>
                </c:pt>
                <c:pt idx="21954">
                  <c:v>13.180598322687423</c:v>
                </c:pt>
                <c:pt idx="21955">
                  <c:v>13.180602096393372</c:v>
                </c:pt>
                <c:pt idx="21956">
                  <c:v>13.180605870085079</c:v>
                </c:pt>
                <c:pt idx="21957">
                  <c:v>13.18060964376255</c:v>
                </c:pt>
                <c:pt idx="21958">
                  <c:v>13.180613417425775</c:v>
                </c:pt>
                <c:pt idx="21959">
                  <c:v>13.180617191074761</c:v>
                </c:pt>
                <c:pt idx="21960">
                  <c:v>13.180620964709508</c:v>
                </c:pt>
                <c:pt idx="21961">
                  <c:v>13.180624738330014</c:v>
                </c:pt>
                <c:pt idx="21962">
                  <c:v>13.180628511936279</c:v>
                </c:pt>
                <c:pt idx="21963">
                  <c:v>13.180632285528414</c:v>
                </c:pt>
                <c:pt idx="21964">
                  <c:v>13.180636059106236</c:v>
                </c:pt>
                <c:pt idx="21965">
                  <c:v>13.180639832669785</c:v>
                </c:pt>
                <c:pt idx="21966">
                  <c:v>13.18064360621895</c:v>
                </c:pt>
                <c:pt idx="21967">
                  <c:v>13.180647379754022</c:v>
                </c:pt>
                <c:pt idx="21968">
                  <c:v>13.180651153274818</c:v>
                </c:pt>
                <c:pt idx="21969">
                  <c:v>13.180654926781424</c:v>
                </c:pt>
                <c:pt idx="21970">
                  <c:v>13.180658700273748</c:v>
                </c:pt>
                <c:pt idx="21971">
                  <c:v>13.180662473751868</c:v>
                </c:pt>
                <c:pt idx="21972">
                  <c:v>13.180666247215752</c:v>
                </c:pt>
                <c:pt idx="21973">
                  <c:v>13.180670020665382</c:v>
                </c:pt>
                <c:pt idx="21974">
                  <c:v>13.180673794100768</c:v>
                </c:pt>
                <c:pt idx="21975">
                  <c:v>13.180677567521927</c:v>
                </c:pt>
                <c:pt idx="21976">
                  <c:v>13.180681340928842</c:v>
                </c:pt>
                <c:pt idx="21977">
                  <c:v>13.18068511432152</c:v>
                </c:pt>
                <c:pt idx="21978">
                  <c:v>13.180688887699956</c:v>
                </c:pt>
                <c:pt idx="21979">
                  <c:v>13.180692661064155</c:v>
                </c:pt>
                <c:pt idx="21980">
                  <c:v>13.180696434414116</c:v>
                </c:pt>
                <c:pt idx="21981">
                  <c:v>13.180700207749856</c:v>
                </c:pt>
                <c:pt idx="21982">
                  <c:v>13.180703981071318</c:v>
                </c:pt>
                <c:pt idx="21983">
                  <c:v>13.180707754378568</c:v>
                </c:pt>
                <c:pt idx="21984">
                  <c:v>13.180711527671548</c:v>
                </c:pt>
                <c:pt idx="21985">
                  <c:v>13.180715300950348</c:v>
                </c:pt>
                <c:pt idx="21986">
                  <c:v>13.180719074214888</c:v>
                </c:pt>
                <c:pt idx="21987">
                  <c:v>13.180722847465184</c:v>
                </c:pt>
                <c:pt idx="21988">
                  <c:v>13.18072662070125</c:v>
                </c:pt>
                <c:pt idx="21989">
                  <c:v>13.180730393923072</c:v>
                </c:pt>
                <c:pt idx="21990">
                  <c:v>13.18073416713065</c:v>
                </c:pt>
                <c:pt idx="21991">
                  <c:v>13.180737940324002</c:v>
                </c:pt>
                <c:pt idx="21992">
                  <c:v>13.18074171350311</c:v>
                </c:pt>
                <c:pt idx="21993">
                  <c:v>13.180745486667984</c:v>
                </c:pt>
                <c:pt idx="21994">
                  <c:v>13.180749259818731</c:v>
                </c:pt>
                <c:pt idx="21995">
                  <c:v>13.180753032955021</c:v>
                </c:pt>
                <c:pt idx="21996">
                  <c:v>13.180756806077186</c:v>
                </c:pt>
                <c:pt idx="21997">
                  <c:v>13.180760579185122</c:v>
                </c:pt>
                <c:pt idx="21998">
                  <c:v>13.180764352278805</c:v>
                </c:pt>
                <c:pt idx="21999">
                  <c:v>13.180768125358261</c:v>
                </c:pt>
                <c:pt idx="22000">
                  <c:v>13.18077189842348</c:v>
                </c:pt>
                <c:pt idx="22001">
                  <c:v>13.180775671474461</c:v>
                </c:pt>
                <c:pt idx="22002">
                  <c:v>13.180779444511211</c:v>
                </c:pt>
                <c:pt idx="22003">
                  <c:v>13.180783217533724</c:v>
                </c:pt>
                <c:pt idx="22004">
                  <c:v>13.180786990542074</c:v>
                </c:pt>
                <c:pt idx="22005">
                  <c:v>13.18079076353604</c:v>
                </c:pt>
                <c:pt idx="22006">
                  <c:v>13.180794536515856</c:v>
                </c:pt>
                <c:pt idx="22007">
                  <c:v>13.180798309481414</c:v>
                </c:pt>
                <c:pt idx="22008">
                  <c:v>13.180802082432749</c:v>
                </c:pt>
                <c:pt idx="22009">
                  <c:v>13.180805855369854</c:v>
                </c:pt>
                <c:pt idx="22010">
                  <c:v>13.180809628292712</c:v>
                </c:pt>
                <c:pt idx="22011">
                  <c:v>13.180813401201343</c:v>
                </c:pt>
                <c:pt idx="22012">
                  <c:v>13.180817174095738</c:v>
                </c:pt>
                <c:pt idx="22013">
                  <c:v>13.180820946975848</c:v>
                </c:pt>
                <c:pt idx="22014">
                  <c:v>13.180824719841823</c:v>
                </c:pt>
                <c:pt idx="22015">
                  <c:v>13.180828492693408</c:v>
                </c:pt>
                <c:pt idx="22016">
                  <c:v>13.18083226553097</c:v>
                </c:pt>
                <c:pt idx="22017">
                  <c:v>13.180836038354308</c:v>
                </c:pt>
                <c:pt idx="22018">
                  <c:v>13.180839811163308</c:v>
                </c:pt>
                <c:pt idx="22019">
                  <c:v>13.180843583957936</c:v>
                </c:pt>
                <c:pt idx="22020">
                  <c:v>13.180847356738456</c:v>
                </c:pt>
                <c:pt idx="22021">
                  <c:v>13.180851129504743</c:v>
                </c:pt>
                <c:pt idx="22022">
                  <c:v>13.180854902256796</c:v>
                </c:pt>
                <c:pt idx="22023">
                  <c:v>13.180858674994615</c:v>
                </c:pt>
                <c:pt idx="22024">
                  <c:v>13.180862447718201</c:v>
                </c:pt>
                <c:pt idx="22025">
                  <c:v>13.180866220427554</c:v>
                </c:pt>
                <c:pt idx="22026">
                  <c:v>13.180869993122672</c:v>
                </c:pt>
                <c:pt idx="22027">
                  <c:v>13.18087376580346</c:v>
                </c:pt>
                <c:pt idx="22028">
                  <c:v>13.18087753847022</c:v>
                </c:pt>
                <c:pt idx="22029">
                  <c:v>13.180881311122636</c:v>
                </c:pt>
                <c:pt idx="22030">
                  <c:v>13.180885083760819</c:v>
                </c:pt>
                <c:pt idx="22031">
                  <c:v>13.180888856384772</c:v>
                </c:pt>
                <c:pt idx="22032">
                  <c:v>13.180892628994494</c:v>
                </c:pt>
                <c:pt idx="22033">
                  <c:v>13.180896401590001</c:v>
                </c:pt>
                <c:pt idx="22034">
                  <c:v>13.18090017417124</c:v>
                </c:pt>
                <c:pt idx="22035">
                  <c:v>13.180903946738264</c:v>
                </c:pt>
                <c:pt idx="22036">
                  <c:v>13.180907719291055</c:v>
                </c:pt>
                <c:pt idx="22037">
                  <c:v>13.180911491829617</c:v>
                </c:pt>
                <c:pt idx="22038">
                  <c:v>13.180915264353944</c:v>
                </c:pt>
                <c:pt idx="22039">
                  <c:v>13.180919036864054</c:v>
                </c:pt>
                <c:pt idx="22040">
                  <c:v>13.180922809359904</c:v>
                </c:pt>
                <c:pt idx="22041">
                  <c:v>13.180926581841538</c:v>
                </c:pt>
                <c:pt idx="22042">
                  <c:v>13.180930354309035</c:v>
                </c:pt>
                <c:pt idx="22043">
                  <c:v>13.180934126762109</c:v>
                </c:pt>
                <c:pt idx="22044">
                  <c:v>13.180937899201076</c:v>
                </c:pt>
                <c:pt idx="22045">
                  <c:v>13.180941671625755</c:v>
                </c:pt>
                <c:pt idx="22046">
                  <c:v>13.180945444036228</c:v>
                </c:pt>
                <c:pt idx="22047">
                  <c:v>13.180949216432476</c:v>
                </c:pt>
                <c:pt idx="22048">
                  <c:v>13.180952988814488</c:v>
                </c:pt>
                <c:pt idx="22049">
                  <c:v>13.180956761182273</c:v>
                </c:pt>
                <c:pt idx="22050">
                  <c:v>13.180960533535821</c:v>
                </c:pt>
                <c:pt idx="22051">
                  <c:v>13.180964305875147</c:v>
                </c:pt>
                <c:pt idx="22052">
                  <c:v>13.180968078200237</c:v>
                </c:pt>
                <c:pt idx="22053">
                  <c:v>13.180971850511098</c:v>
                </c:pt>
                <c:pt idx="22054">
                  <c:v>13.180975622807718</c:v>
                </c:pt>
                <c:pt idx="22055">
                  <c:v>13.180979395090118</c:v>
                </c:pt>
                <c:pt idx="22056">
                  <c:v>13.180983167358301</c:v>
                </c:pt>
                <c:pt idx="22057">
                  <c:v>13.180986939612326</c:v>
                </c:pt>
                <c:pt idx="22058">
                  <c:v>13.180990711851953</c:v>
                </c:pt>
                <c:pt idx="22059">
                  <c:v>13.180994484077431</c:v>
                </c:pt>
                <c:pt idx="22060">
                  <c:v>13.180998256288706</c:v>
                </c:pt>
                <c:pt idx="22061">
                  <c:v>13.181002028485707</c:v>
                </c:pt>
                <c:pt idx="22062">
                  <c:v>13.181005800668499</c:v>
                </c:pt>
                <c:pt idx="22063">
                  <c:v>13.181009572837064</c:v>
                </c:pt>
                <c:pt idx="22064">
                  <c:v>13.181013344991348</c:v>
                </c:pt>
                <c:pt idx="22065">
                  <c:v>13.181017117131498</c:v>
                </c:pt>
                <c:pt idx="22066">
                  <c:v>13.181020889257368</c:v>
                </c:pt>
                <c:pt idx="22067">
                  <c:v>13.181024661369023</c:v>
                </c:pt>
                <c:pt idx="22068">
                  <c:v>13.181028433466443</c:v>
                </c:pt>
                <c:pt idx="22069">
                  <c:v>13.18103220554973</c:v>
                </c:pt>
                <c:pt idx="22070">
                  <c:v>13.181035977618592</c:v>
                </c:pt>
                <c:pt idx="22071">
                  <c:v>13.181039749673323</c:v>
                </c:pt>
                <c:pt idx="22072">
                  <c:v>13.181043521713818</c:v>
                </c:pt>
                <c:pt idx="22073">
                  <c:v>13.181047293740106</c:v>
                </c:pt>
                <c:pt idx="22074">
                  <c:v>13.18105106575206</c:v>
                </c:pt>
                <c:pt idx="22075">
                  <c:v>13.181054837750002</c:v>
                </c:pt>
                <c:pt idx="22076">
                  <c:v>13.181058609733498</c:v>
                </c:pt>
                <c:pt idx="22077">
                  <c:v>13.18106238170293</c:v>
                </c:pt>
                <c:pt idx="22078">
                  <c:v>13.181066153658065</c:v>
                </c:pt>
                <c:pt idx="22079">
                  <c:v>13.181069925598973</c:v>
                </c:pt>
                <c:pt idx="22080">
                  <c:v>13.181073697525655</c:v>
                </c:pt>
                <c:pt idx="22081">
                  <c:v>13.181077469438048</c:v>
                </c:pt>
                <c:pt idx="22082">
                  <c:v>13.181081241336337</c:v>
                </c:pt>
                <c:pt idx="22083">
                  <c:v>13.181085013220336</c:v>
                </c:pt>
                <c:pt idx="22084">
                  <c:v>13.18108878509001</c:v>
                </c:pt>
                <c:pt idx="22085">
                  <c:v>13.181092556945726</c:v>
                </c:pt>
                <c:pt idx="22086">
                  <c:v>13.181096328786976</c:v>
                </c:pt>
                <c:pt idx="22087">
                  <c:v>13.181100100614048</c:v>
                </c:pt>
                <c:pt idx="22088">
                  <c:v>13.181103872426929</c:v>
                </c:pt>
                <c:pt idx="22089">
                  <c:v>13.181107644225568</c:v>
                </c:pt>
                <c:pt idx="22090">
                  <c:v>13.18111141600998</c:v>
                </c:pt>
                <c:pt idx="22091">
                  <c:v>13.181115187780078</c:v>
                </c:pt>
                <c:pt idx="22092">
                  <c:v>13.181118959536118</c:v>
                </c:pt>
                <c:pt idx="22093">
                  <c:v>13.181122731277798</c:v>
                </c:pt>
                <c:pt idx="22094">
                  <c:v>13.18112650300537</c:v>
                </c:pt>
                <c:pt idx="22095">
                  <c:v>13.181130274718656</c:v>
                </c:pt>
                <c:pt idx="22096">
                  <c:v>13.181134046417705</c:v>
                </c:pt>
                <c:pt idx="22097">
                  <c:v>13.181137818102536</c:v>
                </c:pt>
                <c:pt idx="22098">
                  <c:v>13.181141589773141</c:v>
                </c:pt>
                <c:pt idx="22099">
                  <c:v>13.181145361429518</c:v>
                </c:pt>
                <c:pt idx="22100">
                  <c:v>13.181149133071671</c:v>
                </c:pt>
                <c:pt idx="22101">
                  <c:v>13.181152904699603</c:v>
                </c:pt>
                <c:pt idx="22102">
                  <c:v>13.181156676313307</c:v>
                </c:pt>
                <c:pt idx="22103">
                  <c:v>13.18116044791269</c:v>
                </c:pt>
                <c:pt idx="22104">
                  <c:v>13.181164219498054</c:v>
                </c:pt>
                <c:pt idx="22105">
                  <c:v>13.181167991069069</c:v>
                </c:pt>
                <c:pt idx="22106">
                  <c:v>13.181171762625741</c:v>
                </c:pt>
                <c:pt idx="22107">
                  <c:v>13.181175534168453</c:v>
                </c:pt>
                <c:pt idx="22108">
                  <c:v>13.181179305696798</c:v>
                </c:pt>
                <c:pt idx="22109">
                  <c:v>13.181183077210939</c:v>
                </c:pt>
                <c:pt idx="22110">
                  <c:v>13.181186848710846</c:v>
                </c:pt>
                <c:pt idx="22111">
                  <c:v>13.181190620196498</c:v>
                </c:pt>
                <c:pt idx="22112">
                  <c:v>13.181194391668004</c:v>
                </c:pt>
                <c:pt idx="22113">
                  <c:v>13.181198163125218</c:v>
                </c:pt>
                <c:pt idx="22114">
                  <c:v>13.181201934568232</c:v>
                </c:pt>
                <c:pt idx="22115">
                  <c:v>13.181205705997018</c:v>
                </c:pt>
                <c:pt idx="22116">
                  <c:v>13.181209477411548</c:v>
                </c:pt>
                <c:pt idx="22117">
                  <c:v>13.181213248811918</c:v>
                </c:pt>
                <c:pt idx="22118">
                  <c:v>13.181217020198018</c:v>
                </c:pt>
                <c:pt idx="22119">
                  <c:v>13.181220791569931</c:v>
                </c:pt>
                <c:pt idx="22120">
                  <c:v>13.181224562927602</c:v>
                </c:pt>
                <c:pt idx="22121">
                  <c:v>13.181228334270964</c:v>
                </c:pt>
                <c:pt idx="22122">
                  <c:v>13.181232105600273</c:v>
                </c:pt>
                <c:pt idx="22123">
                  <c:v>13.181235876915274</c:v>
                </c:pt>
                <c:pt idx="22124">
                  <c:v>13.181239648216051</c:v>
                </c:pt>
                <c:pt idx="22125">
                  <c:v>13.181243419502607</c:v>
                </c:pt>
                <c:pt idx="22126">
                  <c:v>13.18124719077494</c:v>
                </c:pt>
                <c:pt idx="22127">
                  <c:v>13.181250962032998</c:v>
                </c:pt>
                <c:pt idx="22128">
                  <c:v>13.181254733276939</c:v>
                </c:pt>
                <c:pt idx="22129">
                  <c:v>13.181258504506605</c:v>
                </c:pt>
                <c:pt idx="22130">
                  <c:v>13.18126227572205</c:v>
                </c:pt>
                <c:pt idx="22131">
                  <c:v>13.18126604692327</c:v>
                </c:pt>
                <c:pt idx="22132">
                  <c:v>13.18126981811027</c:v>
                </c:pt>
                <c:pt idx="22133">
                  <c:v>13.181273589283048</c:v>
                </c:pt>
                <c:pt idx="22134">
                  <c:v>13.181277360441491</c:v>
                </c:pt>
                <c:pt idx="22135">
                  <c:v>13.181281131585942</c:v>
                </c:pt>
                <c:pt idx="22136">
                  <c:v>13.181284902716053</c:v>
                </c:pt>
                <c:pt idx="22137">
                  <c:v>13.181288673831945</c:v>
                </c:pt>
                <c:pt idx="22138">
                  <c:v>13.181292444933613</c:v>
                </c:pt>
                <c:pt idx="22139">
                  <c:v>13.181296216021074</c:v>
                </c:pt>
                <c:pt idx="22140">
                  <c:v>13.181299987094295</c:v>
                </c:pt>
                <c:pt idx="22141">
                  <c:v>13.181303758153298</c:v>
                </c:pt>
                <c:pt idx="22142">
                  <c:v>13.181307529198088</c:v>
                </c:pt>
                <c:pt idx="22143">
                  <c:v>13.181311300228648</c:v>
                </c:pt>
                <c:pt idx="22144">
                  <c:v>13.181315071245001</c:v>
                </c:pt>
                <c:pt idx="22145">
                  <c:v>13.181318842247098</c:v>
                </c:pt>
                <c:pt idx="22146">
                  <c:v>13.181322613235031</c:v>
                </c:pt>
                <c:pt idx="22147">
                  <c:v>13.181326384208715</c:v>
                </c:pt>
                <c:pt idx="22148">
                  <c:v>13.181330155168178</c:v>
                </c:pt>
                <c:pt idx="22149">
                  <c:v>13.181333926113398</c:v>
                </c:pt>
                <c:pt idx="22150">
                  <c:v>13.181337697044446</c:v>
                </c:pt>
                <c:pt idx="22151">
                  <c:v>13.181341467961248</c:v>
                </c:pt>
                <c:pt idx="22152">
                  <c:v>13.181345238863836</c:v>
                </c:pt>
                <c:pt idx="22153">
                  <c:v>13.1813490097522</c:v>
                </c:pt>
                <c:pt idx="22154">
                  <c:v>13.181352780626343</c:v>
                </c:pt>
                <c:pt idx="22155">
                  <c:v>13.181356551486274</c:v>
                </c:pt>
                <c:pt idx="22156">
                  <c:v>13.181360322331948</c:v>
                </c:pt>
                <c:pt idx="22157">
                  <c:v>13.181364093163465</c:v>
                </c:pt>
                <c:pt idx="22158">
                  <c:v>13.181367863980718</c:v>
                </c:pt>
                <c:pt idx="22159">
                  <c:v>13.181371634783748</c:v>
                </c:pt>
                <c:pt idx="22160">
                  <c:v>13.181375405572449</c:v>
                </c:pt>
                <c:pt idx="22161">
                  <c:v>13.181379176347223</c:v>
                </c:pt>
                <c:pt idx="22162">
                  <c:v>13.181382947107616</c:v>
                </c:pt>
                <c:pt idx="22163">
                  <c:v>13.18138671785379</c:v>
                </c:pt>
                <c:pt idx="22164">
                  <c:v>13.181390488585745</c:v>
                </c:pt>
                <c:pt idx="22165">
                  <c:v>13.181394259303486</c:v>
                </c:pt>
                <c:pt idx="22166">
                  <c:v>13.181398030007001</c:v>
                </c:pt>
                <c:pt idx="22167">
                  <c:v>13.181401800696303</c:v>
                </c:pt>
                <c:pt idx="22168">
                  <c:v>13.181405571371386</c:v>
                </c:pt>
                <c:pt idx="22169">
                  <c:v>13.18140934203225</c:v>
                </c:pt>
                <c:pt idx="22170">
                  <c:v>13.181413112678895</c:v>
                </c:pt>
                <c:pt idx="22171">
                  <c:v>13.181416883311327</c:v>
                </c:pt>
                <c:pt idx="22172">
                  <c:v>13.181420653929539</c:v>
                </c:pt>
                <c:pt idx="22173">
                  <c:v>13.181424424533498</c:v>
                </c:pt>
                <c:pt idx="22174">
                  <c:v>13.18142819512331</c:v>
                </c:pt>
                <c:pt idx="22175">
                  <c:v>13.181431965698868</c:v>
                </c:pt>
                <c:pt idx="22176">
                  <c:v>13.181435736260276</c:v>
                </c:pt>
                <c:pt idx="22177">
                  <c:v>13.181439506807457</c:v>
                </c:pt>
                <c:pt idx="22178">
                  <c:v>13.181443277340337</c:v>
                </c:pt>
                <c:pt idx="22179">
                  <c:v>13.181447047858954</c:v>
                </c:pt>
                <c:pt idx="22180">
                  <c:v>13.181450818363476</c:v>
                </c:pt>
                <c:pt idx="22181">
                  <c:v>13.18145458885367</c:v>
                </c:pt>
                <c:pt idx="22182">
                  <c:v>13.181458359329724</c:v>
                </c:pt>
                <c:pt idx="22183">
                  <c:v>13.181462129791518</c:v>
                </c:pt>
                <c:pt idx="22184">
                  <c:v>13.181465900239145</c:v>
                </c:pt>
                <c:pt idx="22185">
                  <c:v>13.181469670672533</c:v>
                </c:pt>
                <c:pt idx="22186">
                  <c:v>13.181473441091617</c:v>
                </c:pt>
                <c:pt idx="22187">
                  <c:v>13.181477211496674</c:v>
                </c:pt>
                <c:pt idx="22188">
                  <c:v>13.18148098188742</c:v>
                </c:pt>
                <c:pt idx="22189">
                  <c:v>13.181484752264026</c:v>
                </c:pt>
                <c:pt idx="22190">
                  <c:v>13.181488522626276</c:v>
                </c:pt>
                <c:pt idx="22191">
                  <c:v>13.181492292974356</c:v>
                </c:pt>
                <c:pt idx="22192">
                  <c:v>13.181496063308337</c:v>
                </c:pt>
                <c:pt idx="22193">
                  <c:v>13.181499833628045</c:v>
                </c:pt>
                <c:pt idx="22194">
                  <c:v>13.181503603933351</c:v>
                </c:pt>
                <c:pt idx="22195">
                  <c:v>13.181507374224594</c:v>
                </c:pt>
                <c:pt idx="22196">
                  <c:v>13.181511144501613</c:v>
                </c:pt>
                <c:pt idx="22197">
                  <c:v>13.181514914764422</c:v>
                </c:pt>
                <c:pt idx="22198">
                  <c:v>13.181518685012998</c:v>
                </c:pt>
                <c:pt idx="22199">
                  <c:v>13.181522455247389</c:v>
                </c:pt>
                <c:pt idx="22200">
                  <c:v>13.18152622546755</c:v>
                </c:pt>
                <c:pt idx="22201">
                  <c:v>13.181529995673497</c:v>
                </c:pt>
                <c:pt idx="22202">
                  <c:v>13.181533765865234</c:v>
                </c:pt>
                <c:pt idx="22203">
                  <c:v>13.181537536042841</c:v>
                </c:pt>
                <c:pt idx="22204">
                  <c:v>13.181541306206054</c:v>
                </c:pt>
                <c:pt idx="22205">
                  <c:v>13.181545076355144</c:v>
                </c:pt>
                <c:pt idx="22206">
                  <c:v>13.181548846490021</c:v>
                </c:pt>
                <c:pt idx="22207">
                  <c:v>13.181552616610684</c:v>
                </c:pt>
                <c:pt idx="22208">
                  <c:v>13.181556386717133</c:v>
                </c:pt>
                <c:pt idx="22209">
                  <c:v>13.18156015680937</c:v>
                </c:pt>
                <c:pt idx="22210">
                  <c:v>13.181563926887392</c:v>
                </c:pt>
                <c:pt idx="22211">
                  <c:v>13.181567696951198</c:v>
                </c:pt>
                <c:pt idx="22212">
                  <c:v>13.181571467000703</c:v>
                </c:pt>
                <c:pt idx="22213">
                  <c:v>13.181575237036173</c:v>
                </c:pt>
                <c:pt idx="22214">
                  <c:v>13.181579007057344</c:v>
                </c:pt>
                <c:pt idx="22215">
                  <c:v>13.181582777064326</c:v>
                </c:pt>
                <c:pt idx="22216">
                  <c:v>13.181586547057076</c:v>
                </c:pt>
                <c:pt idx="22217">
                  <c:v>13.181590317035573</c:v>
                </c:pt>
                <c:pt idx="22218">
                  <c:v>13.181594086999889</c:v>
                </c:pt>
                <c:pt idx="22219">
                  <c:v>13.181597856950004</c:v>
                </c:pt>
                <c:pt idx="22220">
                  <c:v>13.181601626885881</c:v>
                </c:pt>
                <c:pt idx="22221">
                  <c:v>13.181605396807566</c:v>
                </c:pt>
                <c:pt idx="22222">
                  <c:v>13.181609166715035</c:v>
                </c:pt>
                <c:pt idx="22223">
                  <c:v>13.181612936608326</c:v>
                </c:pt>
                <c:pt idx="22224">
                  <c:v>13.181616706487334</c:v>
                </c:pt>
                <c:pt idx="22225">
                  <c:v>13.181620476352148</c:v>
                </c:pt>
                <c:pt idx="22226">
                  <c:v>13.181624246202784</c:v>
                </c:pt>
                <c:pt idx="22227">
                  <c:v>13.181628016039191</c:v>
                </c:pt>
                <c:pt idx="22228">
                  <c:v>13.181631785861388</c:v>
                </c:pt>
                <c:pt idx="22229">
                  <c:v>13.181635555669473</c:v>
                </c:pt>
                <c:pt idx="22230">
                  <c:v>13.18163932546315</c:v>
                </c:pt>
                <c:pt idx="22231">
                  <c:v>13.181643095242709</c:v>
                </c:pt>
                <c:pt idx="22232">
                  <c:v>13.181646865008076</c:v>
                </c:pt>
                <c:pt idx="22233">
                  <c:v>13.181650634759199</c:v>
                </c:pt>
                <c:pt idx="22234">
                  <c:v>13.181654404496118</c:v>
                </c:pt>
                <c:pt idx="22235">
                  <c:v>13.181658174218843</c:v>
                </c:pt>
                <c:pt idx="22236">
                  <c:v>13.181661943927351</c:v>
                </c:pt>
                <c:pt idx="22237">
                  <c:v>13.18166571362165</c:v>
                </c:pt>
                <c:pt idx="22238">
                  <c:v>13.181669483301718</c:v>
                </c:pt>
                <c:pt idx="22239">
                  <c:v>13.18167325296762</c:v>
                </c:pt>
                <c:pt idx="22240">
                  <c:v>13.181677022619278</c:v>
                </c:pt>
                <c:pt idx="22241">
                  <c:v>13.181680792256733</c:v>
                </c:pt>
                <c:pt idx="22242">
                  <c:v>13.181684561880004</c:v>
                </c:pt>
                <c:pt idx="22243">
                  <c:v>13.181688331489022</c:v>
                </c:pt>
                <c:pt idx="22244">
                  <c:v>13.181692101083838</c:v>
                </c:pt>
                <c:pt idx="22245">
                  <c:v>13.181695870664454</c:v>
                </c:pt>
                <c:pt idx="22246">
                  <c:v>13.181699640230848</c:v>
                </c:pt>
                <c:pt idx="22247">
                  <c:v>13.181703409783053</c:v>
                </c:pt>
                <c:pt idx="22248">
                  <c:v>13.181707179321046</c:v>
                </c:pt>
                <c:pt idx="22249">
                  <c:v>13.181710948844819</c:v>
                </c:pt>
                <c:pt idx="22250">
                  <c:v>13.181714718354387</c:v>
                </c:pt>
                <c:pt idx="22251">
                  <c:v>13.181718487849745</c:v>
                </c:pt>
                <c:pt idx="22252">
                  <c:v>13.181722257330895</c:v>
                </c:pt>
                <c:pt idx="22253">
                  <c:v>13.181726026797833</c:v>
                </c:pt>
                <c:pt idx="22254">
                  <c:v>13.18172979625048</c:v>
                </c:pt>
                <c:pt idx="22255">
                  <c:v>13.1817335656891</c:v>
                </c:pt>
                <c:pt idx="22256">
                  <c:v>13.181737335113406</c:v>
                </c:pt>
                <c:pt idx="22257">
                  <c:v>13.181741104523498</c:v>
                </c:pt>
                <c:pt idx="22258">
                  <c:v>13.181744873919422</c:v>
                </c:pt>
                <c:pt idx="22259">
                  <c:v>13.181748643301098</c:v>
                </c:pt>
                <c:pt idx="22260">
                  <c:v>13.18175241266858</c:v>
                </c:pt>
                <c:pt idx="22261">
                  <c:v>13.181756182021848</c:v>
                </c:pt>
                <c:pt idx="22262">
                  <c:v>13.18175995136092</c:v>
                </c:pt>
                <c:pt idx="22263">
                  <c:v>13.181763720685748</c:v>
                </c:pt>
                <c:pt idx="22264">
                  <c:v>13.181767489996398</c:v>
                </c:pt>
                <c:pt idx="22265">
                  <c:v>13.181771259292868</c:v>
                </c:pt>
                <c:pt idx="22266">
                  <c:v>13.181775028575098</c:v>
                </c:pt>
                <c:pt idx="22267">
                  <c:v>13.181778797843098</c:v>
                </c:pt>
                <c:pt idx="22268">
                  <c:v>13.181782567096954</c:v>
                </c:pt>
                <c:pt idx="22269">
                  <c:v>13.181786336336566</c:v>
                </c:pt>
                <c:pt idx="22270">
                  <c:v>13.181790105561969</c:v>
                </c:pt>
                <c:pt idx="22271">
                  <c:v>13.181793874773165</c:v>
                </c:pt>
                <c:pt idx="22272">
                  <c:v>13.181797643970148</c:v>
                </c:pt>
                <c:pt idx="22273">
                  <c:v>13.181801413152941</c:v>
                </c:pt>
                <c:pt idx="22274">
                  <c:v>13.181805182321433</c:v>
                </c:pt>
                <c:pt idx="22275">
                  <c:v>13.181808951475848</c:v>
                </c:pt>
                <c:pt idx="22276">
                  <c:v>13.181812720616048</c:v>
                </c:pt>
                <c:pt idx="22277">
                  <c:v>13.181816489742014</c:v>
                </c:pt>
                <c:pt idx="22278">
                  <c:v>13.181820258853767</c:v>
                </c:pt>
                <c:pt idx="22279">
                  <c:v>13.181824027951313</c:v>
                </c:pt>
                <c:pt idx="22280">
                  <c:v>13.181827797034648</c:v>
                </c:pt>
                <c:pt idx="22281">
                  <c:v>13.181831566103787</c:v>
                </c:pt>
                <c:pt idx="22282">
                  <c:v>13.181835335158716</c:v>
                </c:pt>
                <c:pt idx="22283">
                  <c:v>13.181839104199437</c:v>
                </c:pt>
                <c:pt idx="22284">
                  <c:v>13.181842873225976</c:v>
                </c:pt>
                <c:pt idx="22285">
                  <c:v>13.181846642238266</c:v>
                </c:pt>
                <c:pt idx="22286">
                  <c:v>13.181850411236368</c:v>
                </c:pt>
                <c:pt idx="22287">
                  <c:v>13.181854180220268</c:v>
                </c:pt>
                <c:pt idx="22288">
                  <c:v>13.18185794918997</c:v>
                </c:pt>
                <c:pt idx="22289">
                  <c:v>13.181861718145448</c:v>
                </c:pt>
                <c:pt idx="22290">
                  <c:v>13.181865487086743</c:v>
                </c:pt>
                <c:pt idx="22291">
                  <c:v>13.181869256013821</c:v>
                </c:pt>
                <c:pt idx="22292">
                  <c:v>13.181873024926698</c:v>
                </c:pt>
                <c:pt idx="22293">
                  <c:v>13.181876793825371</c:v>
                </c:pt>
                <c:pt idx="22294">
                  <c:v>13.181880562709839</c:v>
                </c:pt>
                <c:pt idx="22295">
                  <c:v>13.181884331580102</c:v>
                </c:pt>
                <c:pt idx="22296">
                  <c:v>13.181888100436073</c:v>
                </c:pt>
                <c:pt idx="22297">
                  <c:v>13.181891869278013</c:v>
                </c:pt>
                <c:pt idx="22298">
                  <c:v>13.18189563810567</c:v>
                </c:pt>
                <c:pt idx="22299">
                  <c:v>13.181899406919108</c:v>
                </c:pt>
                <c:pt idx="22300">
                  <c:v>13.181903175718348</c:v>
                </c:pt>
                <c:pt idx="22301">
                  <c:v>13.181906944503389</c:v>
                </c:pt>
                <c:pt idx="22302">
                  <c:v>13.181910713274219</c:v>
                </c:pt>
                <c:pt idx="22303">
                  <c:v>13.181914482030736</c:v>
                </c:pt>
                <c:pt idx="22304">
                  <c:v>13.181918250773281</c:v>
                </c:pt>
                <c:pt idx="22305">
                  <c:v>13.181922019501505</c:v>
                </c:pt>
                <c:pt idx="22306">
                  <c:v>13.181925788215393</c:v>
                </c:pt>
                <c:pt idx="22307">
                  <c:v>13.181929556915344</c:v>
                </c:pt>
                <c:pt idx="22308">
                  <c:v>13.181933325600957</c:v>
                </c:pt>
                <c:pt idx="22309">
                  <c:v>13.181937094272367</c:v>
                </c:pt>
                <c:pt idx="22310">
                  <c:v>13.181940862929569</c:v>
                </c:pt>
                <c:pt idx="22311">
                  <c:v>13.181944631572581</c:v>
                </c:pt>
                <c:pt idx="22312">
                  <c:v>13.181948400201348</c:v>
                </c:pt>
                <c:pt idx="22313">
                  <c:v>13.181952168815981</c:v>
                </c:pt>
                <c:pt idx="22314">
                  <c:v>13.181955937416385</c:v>
                </c:pt>
                <c:pt idx="22315">
                  <c:v>13.181959706002568</c:v>
                </c:pt>
                <c:pt idx="22316">
                  <c:v>13.181963474574452</c:v>
                </c:pt>
                <c:pt idx="22317">
                  <c:v>13.181967243132361</c:v>
                </c:pt>
                <c:pt idx="22318">
                  <c:v>13.181971011675948</c:v>
                </c:pt>
                <c:pt idx="22319">
                  <c:v>13.181974780205341</c:v>
                </c:pt>
                <c:pt idx="22320">
                  <c:v>13.181978548720448</c:v>
                </c:pt>
                <c:pt idx="22321">
                  <c:v>13.181982317221514</c:v>
                </c:pt>
                <c:pt idx="22322">
                  <c:v>13.181986085708306</c:v>
                </c:pt>
                <c:pt idx="22323">
                  <c:v>13.181989854180879</c:v>
                </c:pt>
                <c:pt idx="22324">
                  <c:v>13.18199362263926</c:v>
                </c:pt>
                <c:pt idx="22325">
                  <c:v>13.181997391083438</c:v>
                </c:pt>
                <c:pt idx="22326">
                  <c:v>13.182001159513417</c:v>
                </c:pt>
                <c:pt idx="22327">
                  <c:v>13.182004927929322</c:v>
                </c:pt>
                <c:pt idx="22328">
                  <c:v>13.182008696330769</c:v>
                </c:pt>
                <c:pt idx="22329">
                  <c:v>13.182012464718145</c:v>
                </c:pt>
                <c:pt idx="22330">
                  <c:v>13.182016233091376</c:v>
                </c:pt>
                <c:pt idx="22331">
                  <c:v>13.182020001450292</c:v>
                </c:pt>
                <c:pt idx="22332">
                  <c:v>13.182023769795061</c:v>
                </c:pt>
                <c:pt idx="22333">
                  <c:v>13.182027538125741</c:v>
                </c:pt>
                <c:pt idx="22334">
                  <c:v>13.18203130644202</c:v>
                </c:pt>
                <c:pt idx="22335">
                  <c:v>13.182035074744302</c:v>
                </c:pt>
                <c:pt idx="22336">
                  <c:v>13.182038843032155</c:v>
                </c:pt>
                <c:pt idx="22337">
                  <c:v>13.182042611306052</c:v>
                </c:pt>
                <c:pt idx="22338">
                  <c:v>13.182046379565609</c:v>
                </c:pt>
                <c:pt idx="22339">
                  <c:v>13.182050147810868</c:v>
                </c:pt>
                <c:pt idx="22340">
                  <c:v>13.182053916042054</c:v>
                </c:pt>
                <c:pt idx="22341">
                  <c:v>13.182057684259023</c:v>
                </c:pt>
                <c:pt idx="22342">
                  <c:v>13.182061452461797</c:v>
                </c:pt>
                <c:pt idx="22343">
                  <c:v>13.182065220650371</c:v>
                </c:pt>
                <c:pt idx="22344">
                  <c:v>13.182068988824749</c:v>
                </c:pt>
                <c:pt idx="22345">
                  <c:v>13.182072756984926</c:v>
                </c:pt>
                <c:pt idx="22346">
                  <c:v>13.182076525130904</c:v>
                </c:pt>
                <c:pt idx="22347">
                  <c:v>13.182080293262786</c:v>
                </c:pt>
                <c:pt idx="22348">
                  <c:v>13.182084061380326</c:v>
                </c:pt>
                <c:pt idx="22349">
                  <c:v>13.182087829483761</c:v>
                </c:pt>
                <c:pt idx="22350">
                  <c:v>13.182091597572828</c:v>
                </c:pt>
                <c:pt idx="22351">
                  <c:v>13.182095365647816</c:v>
                </c:pt>
                <c:pt idx="22352">
                  <c:v>13.182099133708707</c:v>
                </c:pt>
                <c:pt idx="22353">
                  <c:v>13.182102901755187</c:v>
                </c:pt>
                <c:pt idx="22354">
                  <c:v>13.182106669787579</c:v>
                </c:pt>
                <c:pt idx="22355">
                  <c:v>13.18211043780577</c:v>
                </c:pt>
                <c:pt idx="22356">
                  <c:v>13.182114205809826</c:v>
                </c:pt>
                <c:pt idx="22357">
                  <c:v>13.18211797379956</c:v>
                </c:pt>
                <c:pt idx="22358">
                  <c:v>13.182121741775052</c:v>
                </c:pt>
                <c:pt idx="22359">
                  <c:v>13.18212550973656</c:v>
                </c:pt>
                <c:pt idx="22360">
                  <c:v>13.182129277683774</c:v>
                </c:pt>
                <c:pt idx="22361">
                  <c:v>13.182133045616769</c:v>
                </c:pt>
                <c:pt idx="22362">
                  <c:v>13.182136813535706</c:v>
                </c:pt>
                <c:pt idx="22363">
                  <c:v>13.182140581440189</c:v>
                </c:pt>
                <c:pt idx="22364">
                  <c:v>13.182144349330606</c:v>
                </c:pt>
                <c:pt idx="22365">
                  <c:v>13.182148117206822</c:v>
                </c:pt>
                <c:pt idx="22366">
                  <c:v>13.182151885068842</c:v>
                </c:pt>
                <c:pt idx="22367">
                  <c:v>13.182155652916666</c:v>
                </c:pt>
                <c:pt idx="22368">
                  <c:v>13.182159420750294</c:v>
                </c:pt>
                <c:pt idx="22369">
                  <c:v>13.182163188569723</c:v>
                </c:pt>
                <c:pt idx="22370">
                  <c:v>13.182166956374974</c:v>
                </c:pt>
                <c:pt idx="22371">
                  <c:v>13.182170724165999</c:v>
                </c:pt>
                <c:pt idx="22372">
                  <c:v>13.18217449194284</c:v>
                </c:pt>
                <c:pt idx="22373">
                  <c:v>13.182178259705486</c:v>
                </c:pt>
                <c:pt idx="22374">
                  <c:v>13.182182027453972</c:v>
                </c:pt>
                <c:pt idx="22375">
                  <c:v>13.182185795188282</c:v>
                </c:pt>
                <c:pt idx="22376">
                  <c:v>13.182189562908365</c:v>
                </c:pt>
                <c:pt idx="22377">
                  <c:v>13.182193330614112</c:v>
                </c:pt>
                <c:pt idx="22378">
                  <c:v>13.182197098305824</c:v>
                </c:pt>
                <c:pt idx="22379">
                  <c:v>13.182200865983274</c:v>
                </c:pt>
                <c:pt idx="22380">
                  <c:v>13.182204633646554</c:v>
                </c:pt>
                <c:pt idx="22381">
                  <c:v>13.182208401295608</c:v>
                </c:pt>
                <c:pt idx="22382">
                  <c:v>13.182212168930493</c:v>
                </c:pt>
                <c:pt idx="22383">
                  <c:v>13.182215936551183</c:v>
                </c:pt>
                <c:pt idx="22384">
                  <c:v>13.182219704157681</c:v>
                </c:pt>
                <c:pt idx="22385">
                  <c:v>13.182223471749984</c:v>
                </c:pt>
                <c:pt idx="22386">
                  <c:v>13.182227239328126</c:v>
                </c:pt>
                <c:pt idx="22387">
                  <c:v>13.182231006892001</c:v>
                </c:pt>
                <c:pt idx="22388">
                  <c:v>13.182234774441724</c:v>
                </c:pt>
                <c:pt idx="22389">
                  <c:v>13.182238541977252</c:v>
                </c:pt>
                <c:pt idx="22390">
                  <c:v>13.182242309498571</c:v>
                </c:pt>
                <c:pt idx="22391">
                  <c:v>13.182246077005814</c:v>
                </c:pt>
                <c:pt idx="22392">
                  <c:v>13.182249844498656</c:v>
                </c:pt>
                <c:pt idx="22393">
                  <c:v>13.182253611977394</c:v>
                </c:pt>
                <c:pt idx="22394">
                  <c:v>13.182257379441976</c:v>
                </c:pt>
                <c:pt idx="22395">
                  <c:v>13.182261146892298</c:v>
                </c:pt>
                <c:pt idx="22396">
                  <c:v>13.182264914328472</c:v>
                </c:pt>
                <c:pt idx="22397">
                  <c:v>13.182268681750347</c:v>
                </c:pt>
                <c:pt idx="22398">
                  <c:v>13.182272449158221</c:v>
                </c:pt>
                <c:pt idx="22399">
                  <c:v>13.182276216551807</c:v>
                </c:pt>
                <c:pt idx="22400">
                  <c:v>13.182279983931148</c:v>
                </c:pt>
                <c:pt idx="22401">
                  <c:v>13.182283751296399</c:v>
                </c:pt>
                <c:pt idx="22402">
                  <c:v>13.182287518647527</c:v>
                </c:pt>
                <c:pt idx="22403">
                  <c:v>13.182291285984222</c:v>
                </c:pt>
                <c:pt idx="22404">
                  <c:v>13.18229505330685</c:v>
                </c:pt>
                <c:pt idx="22405">
                  <c:v>13.182298820615264</c:v>
                </c:pt>
                <c:pt idx="22406">
                  <c:v>13.182302587909502</c:v>
                </c:pt>
                <c:pt idx="22407">
                  <c:v>13.182306355189572</c:v>
                </c:pt>
                <c:pt idx="22408">
                  <c:v>13.182310122455393</c:v>
                </c:pt>
                <c:pt idx="22409">
                  <c:v>13.18231388970705</c:v>
                </c:pt>
                <c:pt idx="22410">
                  <c:v>13.182317656944516</c:v>
                </c:pt>
                <c:pt idx="22411">
                  <c:v>13.182321424167791</c:v>
                </c:pt>
                <c:pt idx="22412">
                  <c:v>13.182325191376798</c:v>
                </c:pt>
                <c:pt idx="22413">
                  <c:v>13.182328958571761</c:v>
                </c:pt>
                <c:pt idx="22414">
                  <c:v>13.182332725752461</c:v>
                </c:pt>
                <c:pt idx="22415">
                  <c:v>13.182336492918974</c:v>
                </c:pt>
                <c:pt idx="22416">
                  <c:v>13.182340260071284</c:v>
                </c:pt>
                <c:pt idx="22417">
                  <c:v>13.182344027209426</c:v>
                </c:pt>
                <c:pt idx="22418">
                  <c:v>13.18234779433334</c:v>
                </c:pt>
                <c:pt idx="22419">
                  <c:v>13.182351561443081</c:v>
                </c:pt>
                <c:pt idx="22420">
                  <c:v>13.182355328538632</c:v>
                </c:pt>
                <c:pt idx="22421">
                  <c:v>13.182359095620004</c:v>
                </c:pt>
                <c:pt idx="22422">
                  <c:v>13.18236286268716</c:v>
                </c:pt>
                <c:pt idx="22423">
                  <c:v>13.182366629740139</c:v>
                </c:pt>
                <c:pt idx="22424">
                  <c:v>13.182370396778927</c:v>
                </c:pt>
                <c:pt idx="22425">
                  <c:v>13.182374163803518</c:v>
                </c:pt>
                <c:pt idx="22426">
                  <c:v>13.18237793081393</c:v>
                </c:pt>
                <c:pt idx="22427">
                  <c:v>13.182381697810145</c:v>
                </c:pt>
                <c:pt idx="22428">
                  <c:v>13.182385464792148</c:v>
                </c:pt>
                <c:pt idx="22429">
                  <c:v>13.182389231760101</c:v>
                </c:pt>
                <c:pt idx="22430">
                  <c:v>13.182392998713652</c:v>
                </c:pt>
                <c:pt idx="22431">
                  <c:v>13.182396765653108</c:v>
                </c:pt>
                <c:pt idx="22432">
                  <c:v>13.182400532578477</c:v>
                </c:pt>
                <c:pt idx="22433">
                  <c:v>13.182404299489608</c:v>
                </c:pt>
                <c:pt idx="22434">
                  <c:v>13.182408066386374</c:v>
                </c:pt>
                <c:pt idx="22435">
                  <c:v>13.182411833269136</c:v>
                </c:pt>
                <c:pt idx="22436">
                  <c:v>13.182415600137544</c:v>
                </c:pt>
                <c:pt idx="22437">
                  <c:v>13.182419366991862</c:v>
                </c:pt>
                <c:pt idx="22438">
                  <c:v>13.182423133831994</c:v>
                </c:pt>
                <c:pt idx="22439">
                  <c:v>13.182426900657974</c:v>
                </c:pt>
                <c:pt idx="22440">
                  <c:v>13.182430667469806</c:v>
                </c:pt>
                <c:pt idx="22441">
                  <c:v>13.182434434267414</c:v>
                </c:pt>
                <c:pt idx="22442">
                  <c:v>13.182438201050624</c:v>
                </c:pt>
                <c:pt idx="22443">
                  <c:v>13.182441967819807</c:v>
                </c:pt>
                <c:pt idx="22444">
                  <c:v>13.182445734574804</c:v>
                </c:pt>
                <c:pt idx="22445">
                  <c:v>13.182449501315721</c:v>
                </c:pt>
                <c:pt idx="22446">
                  <c:v>13.182453268042336</c:v>
                </c:pt>
                <c:pt idx="22447">
                  <c:v>13.182457034754755</c:v>
                </c:pt>
                <c:pt idx="22448">
                  <c:v>13.182460801452924</c:v>
                </c:pt>
                <c:pt idx="22449">
                  <c:v>13.18246456813706</c:v>
                </c:pt>
                <c:pt idx="22450">
                  <c:v>13.182468334806854</c:v>
                </c:pt>
                <c:pt idx="22451">
                  <c:v>13.182472101462514</c:v>
                </c:pt>
                <c:pt idx="22452">
                  <c:v>13.182475868104024</c:v>
                </c:pt>
                <c:pt idx="22453">
                  <c:v>13.182479634731322</c:v>
                </c:pt>
                <c:pt idx="22454">
                  <c:v>13.182483401344436</c:v>
                </c:pt>
                <c:pt idx="22455">
                  <c:v>13.182487167943426</c:v>
                </c:pt>
                <c:pt idx="22456">
                  <c:v>13.182490934528227</c:v>
                </c:pt>
                <c:pt idx="22457">
                  <c:v>13.182494701098674</c:v>
                </c:pt>
                <c:pt idx="22458">
                  <c:v>13.18249846765503</c:v>
                </c:pt>
                <c:pt idx="22459">
                  <c:v>13.182502234197353</c:v>
                </c:pt>
                <c:pt idx="22460">
                  <c:v>13.182506000725342</c:v>
                </c:pt>
                <c:pt idx="22461">
                  <c:v>13.18250976723902</c:v>
                </c:pt>
                <c:pt idx="22462">
                  <c:v>13.182513533738724</c:v>
                </c:pt>
                <c:pt idx="22463">
                  <c:v>13.182517300224076</c:v>
                </c:pt>
                <c:pt idx="22464">
                  <c:v>13.182521066695323</c:v>
                </c:pt>
                <c:pt idx="22465">
                  <c:v>13.182524833152424</c:v>
                </c:pt>
                <c:pt idx="22466">
                  <c:v>13.182528599595274</c:v>
                </c:pt>
                <c:pt idx="22467">
                  <c:v>13.182532366024073</c:v>
                </c:pt>
                <c:pt idx="22468">
                  <c:v>13.182536132438557</c:v>
                </c:pt>
                <c:pt idx="22469">
                  <c:v>13.182539898838909</c:v>
                </c:pt>
                <c:pt idx="22470">
                  <c:v>13.182543665224976</c:v>
                </c:pt>
                <c:pt idx="22471">
                  <c:v>13.182547431596864</c:v>
                </c:pt>
                <c:pt idx="22472">
                  <c:v>13.182551197954625</c:v>
                </c:pt>
                <c:pt idx="22473">
                  <c:v>13.182554964298276</c:v>
                </c:pt>
                <c:pt idx="22474">
                  <c:v>13.182558730627596</c:v>
                </c:pt>
                <c:pt idx="22475">
                  <c:v>13.182562496942802</c:v>
                </c:pt>
                <c:pt idx="22476">
                  <c:v>13.182566263243826</c:v>
                </c:pt>
                <c:pt idx="22477">
                  <c:v>13.182570029530662</c:v>
                </c:pt>
                <c:pt idx="22478">
                  <c:v>13.182573795803314</c:v>
                </c:pt>
                <c:pt idx="22479">
                  <c:v>13.182577562061779</c:v>
                </c:pt>
                <c:pt idx="22480">
                  <c:v>13.182581328306076</c:v>
                </c:pt>
                <c:pt idx="22481">
                  <c:v>13.18258509453617</c:v>
                </c:pt>
                <c:pt idx="22482">
                  <c:v>13.182588860752073</c:v>
                </c:pt>
                <c:pt idx="22483">
                  <c:v>13.182592626953802</c:v>
                </c:pt>
                <c:pt idx="22484">
                  <c:v>13.182596393141461</c:v>
                </c:pt>
                <c:pt idx="22485">
                  <c:v>13.18260015931472</c:v>
                </c:pt>
                <c:pt idx="22486">
                  <c:v>13.182603925473883</c:v>
                </c:pt>
                <c:pt idx="22487">
                  <c:v>13.182607691618877</c:v>
                </c:pt>
                <c:pt idx="22488">
                  <c:v>13.182611457749704</c:v>
                </c:pt>
                <c:pt idx="22489">
                  <c:v>13.182615223866376</c:v>
                </c:pt>
                <c:pt idx="22490">
                  <c:v>13.182618989968752</c:v>
                </c:pt>
                <c:pt idx="22491">
                  <c:v>13.182622756057016</c:v>
                </c:pt>
                <c:pt idx="22492">
                  <c:v>13.182626522131086</c:v>
                </c:pt>
                <c:pt idx="22493">
                  <c:v>13.182630288191024</c:v>
                </c:pt>
                <c:pt idx="22494">
                  <c:v>13.182634054236798</c:v>
                </c:pt>
                <c:pt idx="22495">
                  <c:v>13.182637820268353</c:v>
                </c:pt>
                <c:pt idx="22496">
                  <c:v>13.182641586285554</c:v>
                </c:pt>
                <c:pt idx="22497">
                  <c:v>13.182645352288814</c:v>
                </c:pt>
                <c:pt idx="22498">
                  <c:v>13.182649118277785</c:v>
                </c:pt>
                <c:pt idx="22499">
                  <c:v>13.182652884252485</c:v>
                </c:pt>
                <c:pt idx="22500">
                  <c:v>13.182656650213104</c:v>
                </c:pt>
                <c:pt idx="22501">
                  <c:v>13.182660416159527</c:v>
                </c:pt>
                <c:pt idx="22502">
                  <c:v>13.182664182091768</c:v>
                </c:pt>
                <c:pt idx="22503">
                  <c:v>13.182667948009852</c:v>
                </c:pt>
                <c:pt idx="22504">
                  <c:v>13.182671713913718</c:v>
                </c:pt>
                <c:pt idx="22505">
                  <c:v>13.182675479803422</c:v>
                </c:pt>
                <c:pt idx="22506">
                  <c:v>13.182679245678974</c:v>
                </c:pt>
                <c:pt idx="22507">
                  <c:v>13.182683011540378</c:v>
                </c:pt>
                <c:pt idx="22508">
                  <c:v>13.182686777387554</c:v>
                </c:pt>
                <c:pt idx="22509">
                  <c:v>13.182690543220422</c:v>
                </c:pt>
                <c:pt idx="22510">
                  <c:v>13.182694309039327</c:v>
                </c:pt>
                <c:pt idx="22511">
                  <c:v>13.18269807484382</c:v>
                </c:pt>
                <c:pt idx="22512">
                  <c:v>13.182701840634246</c:v>
                </c:pt>
                <c:pt idx="22513">
                  <c:v>13.18270560641049</c:v>
                </c:pt>
                <c:pt idx="22514">
                  <c:v>13.182709372172559</c:v>
                </c:pt>
                <c:pt idx="22515">
                  <c:v>13.182713137920446</c:v>
                </c:pt>
                <c:pt idx="22516">
                  <c:v>13.182716903654152</c:v>
                </c:pt>
                <c:pt idx="22517">
                  <c:v>13.182720669373673</c:v>
                </c:pt>
                <c:pt idx="22518">
                  <c:v>13.182724435079022</c:v>
                </c:pt>
                <c:pt idx="22519">
                  <c:v>13.182728200770168</c:v>
                </c:pt>
                <c:pt idx="22520">
                  <c:v>13.18273196644717</c:v>
                </c:pt>
                <c:pt idx="22521">
                  <c:v>13.182735732110002</c:v>
                </c:pt>
                <c:pt idx="22522">
                  <c:v>13.182739497758691</c:v>
                </c:pt>
                <c:pt idx="22523">
                  <c:v>13.182743263393046</c:v>
                </c:pt>
                <c:pt idx="22524">
                  <c:v>13.182747029013306</c:v>
                </c:pt>
                <c:pt idx="22525">
                  <c:v>13.182750794619389</c:v>
                </c:pt>
                <c:pt idx="22526">
                  <c:v>13.182754560211302</c:v>
                </c:pt>
                <c:pt idx="22527">
                  <c:v>13.18275832578902</c:v>
                </c:pt>
                <c:pt idx="22528">
                  <c:v>13.182762091352561</c:v>
                </c:pt>
                <c:pt idx="22529">
                  <c:v>13.182765856902025</c:v>
                </c:pt>
                <c:pt idx="22530">
                  <c:v>13.182769622437114</c:v>
                </c:pt>
                <c:pt idx="22531">
                  <c:v>13.182773387958118</c:v>
                </c:pt>
                <c:pt idx="22532">
                  <c:v>13.182777153464952</c:v>
                </c:pt>
                <c:pt idx="22533">
                  <c:v>13.182780918957709</c:v>
                </c:pt>
                <c:pt idx="22534">
                  <c:v>13.18278468443607</c:v>
                </c:pt>
                <c:pt idx="22535">
                  <c:v>13.182788449900357</c:v>
                </c:pt>
                <c:pt idx="22536">
                  <c:v>13.182792215350474</c:v>
                </c:pt>
                <c:pt idx="22537">
                  <c:v>13.182795980786404</c:v>
                </c:pt>
                <c:pt idx="22538">
                  <c:v>13.182799746208159</c:v>
                </c:pt>
                <c:pt idx="22539">
                  <c:v>13.182803511615736</c:v>
                </c:pt>
                <c:pt idx="22540">
                  <c:v>13.18280727700926</c:v>
                </c:pt>
                <c:pt idx="22541">
                  <c:v>13.182811042388357</c:v>
                </c:pt>
                <c:pt idx="22542">
                  <c:v>13.182814807753402</c:v>
                </c:pt>
                <c:pt idx="22543">
                  <c:v>13.182818573104274</c:v>
                </c:pt>
                <c:pt idx="22544">
                  <c:v>13.182822338440976</c:v>
                </c:pt>
                <c:pt idx="22545">
                  <c:v>13.18282610376346</c:v>
                </c:pt>
                <c:pt idx="22546">
                  <c:v>13.182829869071792</c:v>
                </c:pt>
                <c:pt idx="22547">
                  <c:v>13.182833634366052</c:v>
                </c:pt>
                <c:pt idx="22548">
                  <c:v>13.182837399646056</c:v>
                </c:pt>
                <c:pt idx="22549">
                  <c:v>13.182841164911718</c:v>
                </c:pt>
                <c:pt idx="22550">
                  <c:v>13.182844930163437</c:v>
                </c:pt>
                <c:pt idx="22551">
                  <c:v>13.182848695400789</c:v>
                </c:pt>
                <c:pt idx="22552">
                  <c:v>13.182852460624058</c:v>
                </c:pt>
                <c:pt idx="22553">
                  <c:v>13.182856225833152</c:v>
                </c:pt>
                <c:pt idx="22554">
                  <c:v>13.182859991028074</c:v>
                </c:pt>
                <c:pt idx="22555">
                  <c:v>13.182863756208803</c:v>
                </c:pt>
                <c:pt idx="22556">
                  <c:v>13.182867521375364</c:v>
                </c:pt>
                <c:pt idx="22557">
                  <c:v>13.18287128652775</c:v>
                </c:pt>
                <c:pt idx="22558">
                  <c:v>13.18287505166597</c:v>
                </c:pt>
                <c:pt idx="22559">
                  <c:v>13.182878816790002</c:v>
                </c:pt>
                <c:pt idx="22560">
                  <c:v>13.18288258189985</c:v>
                </c:pt>
                <c:pt idx="22561">
                  <c:v>13.182886346995527</c:v>
                </c:pt>
                <c:pt idx="22562">
                  <c:v>13.182890112077034</c:v>
                </c:pt>
                <c:pt idx="22563">
                  <c:v>13.182893877144426</c:v>
                </c:pt>
                <c:pt idx="22564">
                  <c:v>13.182897642197513</c:v>
                </c:pt>
                <c:pt idx="22565">
                  <c:v>13.182901407236493</c:v>
                </c:pt>
                <c:pt idx="22566">
                  <c:v>13.1829051722613</c:v>
                </c:pt>
                <c:pt idx="22567">
                  <c:v>13.18290893727192</c:v>
                </c:pt>
                <c:pt idx="22568">
                  <c:v>13.182912702268371</c:v>
                </c:pt>
                <c:pt idx="22569">
                  <c:v>13.182916467250649</c:v>
                </c:pt>
                <c:pt idx="22570">
                  <c:v>13.18292023221875</c:v>
                </c:pt>
                <c:pt idx="22571">
                  <c:v>13.182923997172669</c:v>
                </c:pt>
                <c:pt idx="22572">
                  <c:v>13.182927762112348</c:v>
                </c:pt>
                <c:pt idx="22573">
                  <c:v>13.182931527038004</c:v>
                </c:pt>
                <c:pt idx="22574">
                  <c:v>13.182935291949502</c:v>
                </c:pt>
                <c:pt idx="22575">
                  <c:v>13.182939056846768</c:v>
                </c:pt>
                <c:pt idx="22576">
                  <c:v>13.182942821729776</c:v>
                </c:pt>
                <c:pt idx="22577">
                  <c:v>13.182946586598566</c:v>
                </c:pt>
                <c:pt idx="22578">
                  <c:v>13.182950351453272</c:v>
                </c:pt>
                <c:pt idx="22579">
                  <c:v>13.182954116293802</c:v>
                </c:pt>
                <c:pt idx="22580">
                  <c:v>13.18295788112016</c:v>
                </c:pt>
                <c:pt idx="22581">
                  <c:v>13.182961645932343</c:v>
                </c:pt>
                <c:pt idx="22582">
                  <c:v>13.182965410730349</c:v>
                </c:pt>
                <c:pt idx="22583">
                  <c:v>13.182969175514183</c:v>
                </c:pt>
                <c:pt idx="22584">
                  <c:v>13.182972940283848</c:v>
                </c:pt>
                <c:pt idx="22585">
                  <c:v>13.182976705039337</c:v>
                </c:pt>
                <c:pt idx="22586">
                  <c:v>13.182980469780652</c:v>
                </c:pt>
                <c:pt idx="22587">
                  <c:v>13.182984234507931</c:v>
                </c:pt>
                <c:pt idx="22588">
                  <c:v>13.182987999220774</c:v>
                </c:pt>
                <c:pt idx="22589">
                  <c:v>13.182991763919548</c:v>
                </c:pt>
                <c:pt idx="22590">
                  <c:v>13.182995528604184</c:v>
                </c:pt>
                <c:pt idx="22591">
                  <c:v>13.182999293274674</c:v>
                </c:pt>
                <c:pt idx="22592">
                  <c:v>13.183003057930916</c:v>
                </c:pt>
                <c:pt idx="22593">
                  <c:v>13.18300682257302</c:v>
                </c:pt>
                <c:pt idx="22594">
                  <c:v>13.18301058720095</c:v>
                </c:pt>
                <c:pt idx="22595">
                  <c:v>13.183014351814707</c:v>
                </c:pt>
                <c:pt idx="22596">
                  <c:v>13.183018116414296</c:v>
                </c:pt>
                <c:pt idx="22597">
                  <c:v>13.183021880999711</c:v>
                </c:pt>
                <c:pt idx="22598">
                  <c:v>13.183025645570948</c:v>
                </c:pt>
                <c:pt idx="22599">
                  <c:v>13.183029410128025</c:v>
                </c:pt>
                <c:pt idx="22600">
                  <c:v>13.183033174670927</c:v>
                </c:pt>
                <c:pt idx="22601">
                  <c:v>13.183036939199772</c:v>
                </c:pt>
                <c:pt idx="22602">
                  <c:v>13.183040703714212</c:v>
                </c:pt>
                <c:pt idx="22603">
                  <c:v>13.183044468214595</c:v>
                </c:pt>
                <c:pt idx="22604">
                  <c:v>13.183048232700809</c:v>
                </c:pt>
                <c:pt idx="22605">
                  <c:v>13.183051997172848</c:v>
                </c:pt>
                <c:pt idx="22606">
                  <c:v>13.183055761630698</c:v>
                </c:pt>
                <c:pt idx="22607">
                  <c:v>13.183059526074421</c:v>
                </c:pt>
                <c:pt idx="22608">
                  <c:v>13.18306329050395</c:v>
                </c:pt>
                <c:pt idx="22609">
                  <c:v>13.183067054919309</c:v>
                </c:pt>
                <c:pt idx="22610">
                  <c:v>13.1830708193205</c:v>
                </c:pt>
                <c:pt idx="22611">
                  <c:v>13.183074583707512</c:v>
                </c:pt>
                <c:pt idx="22612">
                  <c:v>13.183078348080358</c:v>
                </c:pt>
                <c:pt idx="22613">
                  <c:v>13.183082112439036</c:v>
                </c:pt>
                <c:pt idx="22614">
                  <c:v>13.183085876783554</c:v>
                </c:pt>
                <c:pt idx="22615">
                  <c:v>13.183089641113868</c:v>
                </c:pt>
                <c:pt idx="22616">
                  <c:v>13.183093405430018</c:v>
                </c:pt>
                <c:pt idx="22617">
                  <c:v>13.183097169732035</c:v>
                </c:pt>
                <c:pt idx="22618">
                  <c:v>13.18310093401986</c:v>
                </c:pt>
                <c:pt idx="22619">
                  <c:v>13.183104698293516</c:v>
                </c:pt>
                <c:pt idx="22620">
                  <c:v>13.183108462552998</c:v>
                </c:pt>
                <c:pt idx="22621">
                  <c:v>13.18311222679832</c:v>
                </c:pt>
                <c:pt idx="22622">
                  <c:v>13.183115991029462</c:v>
                </c:pt>
                <c:pt idx="22623">
                  <c:v>13.183119755246439</c:v>
                </c:pt>
                <c:pt idx="22624">
                  <c:v>13.183123519449326</c:v>
                </c:pt>
                <c:pt idx="22625">
                  <c:v>13.183127283637868</c:v>
                </c:pt>
                <c:pt idx="22626">
                  <c:v>13.183131047812353</c:v>
                </c:pt>
                <c:pt idx="22627">
                  <c:v>13.183134811972726</c:v>
                </c:pt>
                <c:pt idx="22628">
                  <c:v>13.1831385761188</c:v>
                </c:pt>
                <c:pt idx="22629">
                  <c:v>13.183142340250749</c:v>
                </c:pt>
                <c:pt idx="22630">
                  <c:v>13.18314610436855</c:v>
                </c:pt>
                <c:pt idx="22631">
                  <c:v>13.183149868472171</c:v>
                </c:pt>
                <c:pt idx="22632">
                  <c:v>13.183153632561629</c:v>
                </c:pt>
                <c:pt idx="22633">
                  <c:v>13.18315739663692</c:v>
                </c:pt>
                <c:pt idx="22634">
                  <c:v>13.183161160697948</c:v>
                </c:pt>
                <c:pt idx="22635">
                  <c:v>13.183164924745</c:v>
                </c:pt>
                <c:pt idx="22636">
                  <c:v>13.183168688777748</c:v>
                </c:pt>
                <c:pt idx="22637">
                  <c:v>13.183172452796391</c:v>
                </c:pt>
                <c:pt idx="22638">
                  <c:v>13.183176216800852</c:v>
                </c:pt>
                <c:pt idx="22639">
                  <c:v>13.183179980791035</c:v>
                </c:pt>
                <c:pt idx="22640">
                  <c:v>13.183183744767236</c:v>
                </c:pt>
                <c:pt idx="22641">
                  <c:v>13.183187508729311</c:v>
                </c:pt>
                <c:pt idx="22642">
                  <c:v>13.183191272676964</c:v>
                </c:pt>
                <c:pt idx="22643">
                  <c:v>13.183195036610568</c:v>
                </c:pt>
                <c:pt idx="22644">
                  <c:v>13.183198800530018</c:v>
                </c:pt>
                <c:pt idx="22645">
                  <c:v>13.183202564435296</c:v>
                </c:pt>
                <c:pt idx="22646">
                  <c:v>13.183206328326406</c:v>
                </c:pt>
                <c:pt idx="22647">
                  <c:v>13.18321009220335</c:v>
                </c:pt>
                <c:pt idx="22648">
                  <c:v>13.183213856066127</c:v>
                </c:pt>
                <c:pt idx="22649">
                  <c:v>13.183217619914737</c:v>
                </c:pt>
                <c:pt idx="22650">
                  <c:v>13.183221383749148</c:v>
                </c:pt>
                <c:pt idx="22651">
                  <c:v>13.183225147569448</c:v>
                </c:pt>
                <c:pt idx="22652">
                  <c:v>13.183228911375483</c:v>
                </c:pt>
                <c:pt idx="22653">
                  <c:v>13.18323267516752</c:v>
                </c:pt>
                <c:pt idx="22654">
                  <c:v>13.183236438945402</c:v>
                </c:pt>
                <c:pt idx="22655">
                  <c:v>13.183240202708976</c:v>
                </c:pt>
                <c:pt idx="22656">
                  <c:v>13.183243966458353</c:v>
                </c:pt>
                <c:pt idx="22657">
                  <c:v>13.183247730193637</c:v>
                </c:pt>
                <c:pt idx="22658">
                  <c:v>13.183251493914748</c:v>
                </c:pt>
                <c:pt idx="22659">
                  <c:v>13.183255257621704</c:v>
                </c:pt>
                <c:pt idx="22660">
                  <c:v>13.183259021314488</c:v>
                </c:pt>
                <c:pt idx="22661">
                  <c:v>13.183262784993019</c:v>
                </c:pt>
                <c:pt idx="22662">
                  <c:v>13.183266548657562</c:v>
                </c:pt>
                <c:pt idx="22663">
                  <c:v>13.183270312307851</c:v>
                </c:pt>
                <c:pt idx="22664">
                  <c:v>13.183274075943974</c:v>
                </c:pt>
                <c:pt idx="22665">
                  <c:v>13.183277839565974</c:v>
                </c:pt>
                <c:pt idx="22666">
                  <c:v>13.183281603173718</c:v>
                </c:pt>
                <c:pt idx="22667">
                  <c:v>13.183285366767359</c:v>
                </c:pt>
                <c:pt idx="22668">
                  <c:v>13.183289130346823</c:v>
                </c:pt>
                <c:pt idx="22669">
                  <c:v>13.183292893912123</c:v>
                </c:pt>
                <c:pt idx="22670">
                  <c:v>13.183296657463359</c:v>
                </c:pt>
                <c:pt idx="22671">
                  <c:v>13.183300421000231</c:v>
                </c:pt>
                <c:pt idx="22672">
                  <c:v>13.18330418452304</c:v>
                </c:pt>
                <c:pt idx="22673">
                  <c:v>13.183307948031683</c:v>
                </c:pt>
                <c:pt idx="22674">
                  <c:v>13.183311711526148</c:v>
                </c:pt>
                <c:pt idx="22675">
                  <c:v>13.183315475006468</c:v>
                </c:pt>
                <c:pt idx="22676">
                  <c:v>13.183319238472636</c:v>
                </c:pt>
                <c:pt idx="22677">
                  <c:v>13.183323001924618</c:v>
                </c:pt>
                <c:pt idx="22678">
                  <c:v>13.183326765362445</c:v>
                </c:pt>
                <c:pt idx="22679">
                  <c:v>13.18333052878612</c:v>
                </c:pt>
                <c:pt idx="22680">
                  <c:v>13.183334292195624</c:v>
                </c:pt>
                <c:pt idx="22681">
                  <c:v>13.183338055590944</c:v>
                </c:pt>
                <c:pt idx="22682">
                  <c:v>13.183341818972114</c:v>
                </c:pt>
                <c:pt idx="22683">
                  <c:v>13.183345582339118</c:v>
                </c:pt>
                <c:pt idx="22684">
                  <c:v>13.183349345691969</c:v>
                </c:pt>
                <c:pt idx="22685">
                  <c:v>13.183353109030648</c:v>
                </c:pt>
                <c:pt idx="22686">
                  <c:v>13.183356872355173</c:v>
                </c:pt>
                <c:pt idx="22687">
                  <c:v>13.183360635665531</c:v>
                </c:pt>
                <c:pt idx="22688">
                  <c:v>13.183364398961729</c:v>
                </c:pt>
                <c:pt idx="22689">
                  <c:v>13.183368162243669</c:v>
                </c:pt>
                <c:pt idx="22690">
                  <c:v>13.183371925511498</c:v>
                </c:pt>
                <c:pt idx="22691">
                  <c:v>13.183375688765341</c:v>
                </c:pt>
                <c:pt idx="22692">
                  <c:v>13.183379452004868</c:v>
                </c:pt>
                <c:pt idx="22693">
                  <c:v>13.183383215230274</c:v>
                </c:pt>
                <c:pt idx="22694">
                  <c:v>13.183386978441504</c:v>
                </c:pt>
                <c:pt idx="22695">
                  <c:v>13.183390741638473</c:v>
                </c:pt>
                <c:pt idx="22696">
                  <c:v>13.183394504821459</c:v>
                </c:pt>
                <c:pt idx="22697">
                  <c:v>13.183398267990198</c:v>
                </c:pt>
                <c:pt idx="22698">
                  <c:v>13.183402031144826</c:v>
                </c:pt>
                <c:pt idx="22699">
                  <c:v>13.183405794285196</c:v>
                </c:pt>
                <c:pt idx="22700">
                  <c:v>13.183409557411474</c:v>
                </c:pt>
                <c:pt idx="22701">
                  <c:v>13.18341332052354</c:v>
                </c:pt>
                <c:pt idx="22702">
                  <c:v>13.183417083621473</c:v>
                </c:pt>
                <c:pt idx="22703">
                  <c:v>13.183420846705276</c:v>
                </c:pt>
                <c:pt idx="22704">
                  <c:v>13.183424609774855</c:v>
                </c:pt>
                <c:pt idx="22705">
                  <c:v>13.183428372830305</c:v>
                </c:pt>
                <c:pt idx="22706">
                  <c:v>13.183432135871596</c:v>
                </c:pt>
                <c:pt idx="22707">
                  <c:v>13.183435898898828</c:v>
                </c:pt>
                <c:pt idx="22708">
                  <c:v>13.1834396619117</c:v>
                </c:pt>
                <c:pt idx="22709">
                  <c:v>13.183443424910498</c:v>
                </c:pt>
                <c:pt idx="22710">
                  <c:v>13.183447187895153</c:v>
                </c:pt>
                <c:pt idx="22711">
                  <c:v>13.183450950865724</c:v>
                </c:pt>
                <c:pt idx="22712">
                  <c:v>13.18345471382206</c:v>
                </c:pt>
                <c:pt idx="22713">
                  <c:v>13.183458476764139</c:v>
                </c:pt>
                <c:pt idx="22714">
                  <c:v>13.183462239692156</c:v>
                </c:pt>
                <c:pt idx="22715">
                  <c:v>13.183466002606076</c:v>
                </c:pt>
                <c:pt idx="22716">
                  <c:v>13.1834697655057</c:v>
                </c:pt>
                <c:pt idx="22717">
                  <c:v>13.183473528391222</c:v>
                </c:pt>
                <c:pt idx="22718">
                  <c:v>13.183477291262594</c:v>
                </c:pt>
                <c:pt idx="22719">
                  <c:v>13.183481054119806</c:v>
                </c:pt>
                <c:pt idx="22720">
                  <c:v>13.183484816963039</c:v>
                </c:pt>
                <c:pt idx="22721">
                  <c:v>13.183488579791756</c:v>
                </c:pt>
                <c:pt idx="22722">
                  <c:v>13.183492342606502</c:v>
                </c:pt>
                <c:pt idx="22723">
                  <c:v>13.183496105407126</c:v>
                </c:pt>
                <c:pt idx="22724">
                  <c:v>13.183499868193486</c:v>
                </c:pt>
                <c:pt idx="22725">
                  <c:v>13.183503630965754</c:v>
                </c:pt>
                <c:pt idx="22726">
                  <c:v>13.18350739372385</c:v>
                </c:pt>
                <c:pt idx="22727">
                  <c:v>13.183511156467794</c:v>
                </c:pt>
                <c:pt idx="22728">
                  <c:v>13.183514919197576</c:v>
                </c:pt>
                <c:pt idx="22729">
                  <c:v>13.183518681913203</c:v>
                </c:pt>
                <c:pt idx="22730">
                  <c:v>13.183522444614669</c:v>
                </c:pt>
                <c:pt idx="22731">
                  <c:v>13.183526207302076</c:v>
                </c:pt>
                <c:pt idx="22732">
                  <c:v>13.183529969975137</c:v>
                </c:pt>
                <c:pt idx="22733">
                  <c:v>13.183533732634134</c:v>
                </c:pt>
                <c:pt idx="22734">
                  <c:v>13.183537495278976</c:v>
                </c:pt>
                <c:pt idx="22735">
                  <c:v>13.183541257909773</c:v>
                </c:pt>
                <c:pt idx="22736">
                  <c:v>13.183545020526175</c:v>
                </c:pt>
                <c:pt idx="22737">
                  <c:v>13.183548783128542</c:v>
                </c:pt>
                <c:pt idx="22738">
                  <c:v>13.183552545716752</c:v>
                </c:pt>
                <c:pt idx="22739">
                  <c:v>13.183556308290804</c:v>
                </c:pt>
                <c:pt idx="22740">
                  <c:v>13.183560070850699</c:v>
                </c:pt>
                <c:pt idx="22741">
                  <c:v>13.183563833396439</c:v>
                </c:pt>
                <c:pt idx="22742">
                  <c:v>13.183567595928112</c:v>
                </c:pt>
                <c:pt idx="22743">
                  <c:v>13.183571358445446</c:v>
                </c:pt>
                <c:pt idx="22744">
                  <c:v>13.183575120948714</c:v>
                </c:pt>
                <c:pt idx="22745">
                  <c:v>13.183578883437818</c:v>
                </c:pt>
                <c:pt idx="22746">
                  <c:v>13.183582645912782</c:v>
                </c:pt>
                <c:pt idx="22747">
                  <c:v>13.18358640837358</c:v>
                </c:pt>
                <c:pt idx="22748">
                  <c:v>13.183590170820224</c:v>
                </c:pt>
                <c:pt idx="22749">
                  <c:v>13.183593933252714</c:v>
                </c:pt>
                <c:pt idx="22750">
                  <c:v>13.18359769567105</c:v>
                </c:pt>
                <c:pt idx="22751">
                  <c:v>13.183601458075222</c:v>
                </c:pt>
                <c:pt idx="22752">
                  <c:v>13.183605220465274</c:v>
                </c:pt>
                <c:pt idx="22753">
                  <c:v>13.183608982841099</c:v>
                </c:pt>
                <c:pt idx="22754">
                  <c:v>13.183612745202817</c:v>
                </c:pt>
                <c:pt idx="22755">
                  <c:v>13.18361650755037</c:v>
                </c:pt>
                <c:pt idx="22756">
                  <c:v>13.18362026988377</c:v>
                </c:pt>
                <c:pt idx="22757">
                  <c:v>13.183624032203022</c:v>
                </c:pt>
                <c:pt idx="22758">
                  <c:v>13.183627794508103</c:v>
                </c:pt>
                <c:pt idx="22759">
                  <c:v>13.183631556799076</c:v>
                </c:pt>
                <c:pt idx="22760">
                  <c:v>13.183635319075822</c:v>
                </c:pt>
                <c:pt idx="22761">
                  <c:v>13.18363908133845</c:v>
                </c:pt>
                <c:pt idx="22762">
                  <c:v>13.183642843587018</c:v>
                </c:pt>
                <c:pt idx="22763">
                  <c:v>13.183646605821332</c:v>
                </c:pt>
                <c:pt idx="22764">
                  <c:v>13.183650368041389</c:v>
                </c:pt>
                <c:pt idx="22765">
                  <c:v>13.183654130247406</c:v>
                </c:pt>
                <c:pt idx="22766">
                  <c:v>13.183657892439276</c:v>
                </c:pt>
                <c:pt idx="22767">
                  <c:v>13.18366165461695</c:v>
                </c:pt>
                <c:pt idx="22768">
                  <c:v>13.183665416780492</c:v>
                </c:pt>
                <c:pt idx="22769">
                  <c:v>13.183669178929884</c:v>
                </c:pt>
                <c:pt idx="22770">
                  <c:v>13.183672941065121</c:v>
                </c:pt>
                <c:pt idx="22771">
                  <c:v>13.183676703186206</c:v>
                </c:pt>
                <c:pt idx="22772">
                  <c:v>13.183680465293135</c:v>
                </c:pt>
                <c:pt idx="22773">
                  <c:v>13.183684227386053</c:v>
                </c:pt>
                <c:pt idx="22774">
                  <c:v>13.183687989464536</c:v>
                </c:pt>
                <c:pt idx="22775">
                  <c:v>13.183691751529009</c:v>
                </c:pt>
                <c:pt idx="22776">
                  <c:v>13.183695513579414</c:v>
                </c:pt>
                <c:pt idx="22777">
                  <c:v>13.183699275615504</c:v>
                </c:pt>
                <c:pt idx="22778">
                  <c:v>13.1837030376375</c:v>
                </c:pt>
                <c:pt idx="22779">
                  <c:v>13.183706799645424</c:v>
                </c:pt>
                <c:pt idx="22780">
                  <c:v>13.183710561639066</c:v>
                </c:pt>
                <c:pt idx="22781">
                  <c:v>13.18371432361862</c:v>
                </c:pt>
                <c:pt idx="22782">
                  <c:v>13.183718085584021</c:v>
                </c:pt>
                <c:pt idx="22783">
                  <c:v>13.183721847535269</c:v>
                </c:pt>
                <c:pt idx="22784">
                  <c:v>13.183725609472365</c:v>
                </c:pt>
                <c:pt idx="22785">
                  <c:v>13.183729371395312</c:v>
                </c:pt>
                <c:pt idx="22786">
                  <c:v>13.183733133304102</c:v>
                </c:pt>
                <c:pt idx="22787">
                  <c:v>13.183736895198841</c:v>
                </c:pt>
                <c:pt idx="22788">
                  <c:v>13.183740657079321</c:v>
                </c:pt>
                <c:pt idx="22789">
                  <c:v>13.183744418945572</c:v>
                </c:pt>
                <c:pt idx="22790">
                  <c:v>13.183748180797748</c:v>
                </c:pt>
                <c:pt idx="22791">
                  <c:v>13.183751942635768</c:v>
                </c:pt>
                <c:pt idx="22792">
                  <c:v>13.183755704459671</c:v>
                </c:pt>
                <c:pt idx="22793">
                  <c:v>13.183759466269404</c:v>
                </c:pt>
                <c:pt idx="22794">
                  <c:v>13.183763228064986</c:v>
                </c:pt>
                <c:pt idx="22795">
                  <c:v>13.18376698984642</c:v>
                </c:pt>
                <c:pt idx="22796">
                  <c:v>13.183770751613691</c:v>
                </c:pt>
                <c:pt idx="22797">
                  <c:v>13.183774513366822</c:v>
                </c:pt>
                <c:pt idx="22798">
                  <c:v>13.183778275105794</c:v>
                </c:pt>
                <c:pt idx="22799">
                  <c:v>13.183782036830626</c:v>
                </c:pt>
                <c:pt idx="22800">
                  <c:v>13.183785798541306</c:v>
                </c:pt>
                <c:pt idx="22801">
                  <c:v>13.183789560237821</c:v>
                </c:pt>
                <c:pt idx="22802">
                  <c:v>13.183793321920197</c:v>
                </c:pt>
                <c:pt idx="22803">
                  <c:v>13.183797083588422</c:v>
                </c:pt>
                <c:pt idx="22804">
                  <c:v>13.183800845242496</c:v>
                </c:pt>
                <c:pt idx="22805">
                  <c:v>13.18380460688242</c:v>
                </c:pt>
                <c:pt idx="22806">
                  <c:v>13.183808368508195</c:v>
                </c:pt>
                <c:pt idx="22807">
                  <c:v>13.183812130119819</c:v>
                </c:pt>
                <c:pt idx="22808">
                  <c:v>13.1838158917173</c:v>
                </c:pt>
                <c:pt idx="22809">
                  <c:v>13.18381965330062</c:v>
                </c:pt>
                <c:pt idx="22810">
                  <c:v>13.183823414869797</c:v>
                </c:pt>
                <c:pt idx="22811">
                  <c:v>13.183827176424819</c:v>
                </c:pt>
                <c:pt idx="22812">
                  <c:v>13.183830937965791</c:v>
                </c:pt>
                <c:pt idx="22813">
                  <c:v>13.183834699492429</c:v>
                </c:pt>
                <c:pt idx="22814">
                  <c:v>13.18383846100501</c:v>
                </c:pt>
                <c:pt idx="22815">
                  <c:v>13.183842222503452</c:v>
                </c:pt>
                <c:pt idx="22816">
                  <c:v>13.183845983987721</c:v>
                </c:pt>
                <c:pt idx="22817">
                  <c:v>13.183849745457849</c:v>
                </c:pt>
                <c:pt idx="22818">
                  <c:v>13.183853506913838</c:v>
                </c:pt>
                <c:pt idx="22819">
                  <c:v>13.183857268355675</c:v>
                </c:pt>
                <c:pt idx="22820">
                  <c:v>13.183861029783362</c:v>
                </c:pt>
                <c:pt idx="22821">
                  <c:v>13.183864791196902</c:v>
                </c:pt>
                <c:pt idx="22822">
                  <c:v>13.183868552596294</c:v>
                </c:pt>
                <c:pt idx="22823">
                  <c:v>13.183872313981535</c:v>
                </c:pt>
                <c:pt idx="22824">
                  <c:v>13.183876075352632</c:v>
                </c:pt>
                <c:pt idx="22825">
                  <c:v>13.183879836709577</c:v>
                </c:pt>
                <c:pt idx="22826">
                  <c:v>13.183883598052377</c:v>
                </c:pt>
                <c:pt idx="22827">
                  <c:v>13.183887359381076</c:v>
                </c:pt>
                <c:pt idx="22828">
                  <c:v>13.183891120695442</c:v>
                </c:pt>
                <c:pt idx="22829">
                  <c:v>13.18389488199589</c:v>
                </c:pt>
                <c:pt idx="22830">
                  <c:v>13.183898643282099</c:v>
                </c:pt>
                <c:pt idx="22831">
                  <c:v>13.183902404554161</c:v>
                </c:pt>
                <c:pt idx="22832">
                  <c:v>13.183906165812068</c:v>
                </c:pt>
                <c:pt idx="22833">
                  <c:v>13.183909927055845</c:v>
                </c:pt>
                <c:pt idx="22834">
                  <c:v>13.183913688285465</c:v>
                </c:pt>
                <c:pt idx="22835">
                  <c:v>13.183917449500942</c:v>
                </c:pt>
                <c:pt idx="22836">
                  <c:v>13.18392121070227</c:v>
                </c:pt>
                <c:pt idx="22837">
                  <c:v>13.18392497188945</c:v>
                </c:pt>
                <c:pt idx="22838">
                  <c:v>13.183928733062448</c:v>
                </c:pt>
                <c:pt idx="22839">
                  <c:v>13.183932494221372</c:v>
                </c:pt>
                <c:pt idx="22840">
                  <c:v>13.183936255366243</c:v>
                </c:pt>
                <c:pt idx="22841">
                  <c:v>13.18394001649672</c:v>
                </c:pt>
                <c:pt idx="22842">
                  <c:v>13.183943777613148</c:v>
                </c:pt>
                <c:pt idx="22843">
                  <c:v>13.18394753871547</c:v>
                </c:pt>
                <c:pt idx="22844">
                  <c:v>13.183951299803622</c:v>
                </c:pt>
                <c:pt idx="22845">
                  <c:v>13.183955060877635</c:v>
                </c:pt>
                <c:pt idx="22846">
                  <c:v>13.183958821937498</c:v>
                </c:pt>
                <c:pt idx="22847">
                  <c:v>13.183962582983222</c:v>
                </c:pt>
                <c:pt idx="22848">
                  <c:v>13.183966344014797</c:v>
                </c:pt>
                <c:pt idx="22849">
                  <c:v>13.183970105032218</c:v>
                </c:pt>
                <c:pt idx="22850">
                  <c:v>13.183973866035448</c:v>
                </c:pt>
                <c:pt idx="22851">
                  <c:v>13.183977627024653</c:v>
                </c:pt>
                <c:pt idx="22852">
                  <c:v>13.183981387999649</c:v>
                </c:pt>
                <c:pt idx="22853">
                  <c:v>13.183985148960499</c:v>
                </c:pt>
                <c:pt idx="22854">
                  <c:v>13.183988909907224</c:v>
                </c:pt>
                <c:pt idx="22855">
                  <c:v>13.183992670839764</c:v>
                </c:pt>
                <c:pt idx="22856">
                  <c:v>13.183996431758182</c:v>
                </c:pt>
                <c:pt idx="22857">
                  <c:v>13.184000192662451</c:v>
                </c:pt>
                <c:pt idx="22858">
                  <c:v>13.184003953552548</c:v>
                </c:pt>
                <c:pt idx="22859">
                  <c:v>13.184007714428564</c:v>
                </c:pt>
                <c:pt idx="22860">
                  <c:v>13.184011475290317</c:v>
                </c:pt>
                <c:pt idx="22861">
                  <c:v>13.1840152361381</c:v>
                </c:pt>
                <c:pt idx="22862">
                  <c:v>13.184018996971648</c:v>
                </c:pt>
                <c:pt idx="22863">
                  <c:v>13.184022757791048</c:v>
                </c:pt>
                <c:pt idx="22864">
                  <c:v>13.184026518596324</c:v>
                </c:pt>
                <c:pt idx="22865">
                  <c:v>13.184030279387526</c:v>
                </c:pt>
                <c:pt idx="22866">
                  <c:v>13.184034040164416</c:v>
                </c:pt>
                <c:pt idx="22867">
                  <c:v>13.184037800927324</c:v>
                </c:pt>
                <c:pt idx="22868">
                  <c:v>13.18404156167594</c:v>
                </c:pt>
                <c:pt idx="22869">
                  <c:v>13.184045322410448</c:v>
                </c:pt>
                <c:pt idx="22870">
                  <c:v>13.184049083130891</c:v>
                </c:pt>
                <c:pt idx="22871">
                  <c:v>13.184052843837151</c:v>
                </c:pt>
                <c:pt idx="22872">
                  <c:v>13.184056604529276</c:v>
                </c:pt>
                <c:pt idx="22873">
                  <c:v>13.184060365207246</c:v>
                </c:pt>
                <c:pt idx="22874">
                  <c:v>13.184064125871068</c:v>
                </c:pt>
                <c:pt idx="22875">
                  <c:v>13.184067886520765</c:v>
                </c:pt>
                <c:pt idx="22876">
                  <c:v>13.184071647156298</c:v>
                </c:pt>
                <c:pt idx="22877">
                  <c:v>13.184075407777698</c:v>
                </c:pt>
                <c:pt idx="22878">
                  <c:v>13.184079168384981</c:v>
                </c:pt>
                <c:pt idx="22879">
                  <c:v>13.184082928978102</c:v>
                </c:pt>
                <c:pt idx="22880">
                  <c:v>13.184086689557082</c:v>
                </c:pt>
                <c:pt idx="22881">
                  <c:v>13.18409045012192</c:v>
                </c:pt>
                <c:pt idx="22882">
                  <c:v>13.184094210672622</c:v>
                </c:pt>
                <c:pt idx="22883">
                  <c:v>13.184097971209166</c:v>
                </c:pt>
                <c:pt idx="22884">
                  <c:v>13.184101731731463</c:v>
                </c:pt>
                <c:pt idx="22885">
                  <c:v>13.184105492239848</c:v>
                </c:pt>
                <c:pt idx="22886">
                  <c:v>13.184109252733977</c:v>
                </c:pt>
                <c:pt idx="22887">
                  <c:v>13.184113013213965</c:v>
                </c:pt>
                <c:pt idx="22888">
                  <c:v>13.184116773679811</c:v>
                </c:pt>
                <c:pt idx="22889">
                  <c:v>13.184120534131511</c:v>
                </c:pt>
                <c:pt idx="22890">
                  <c:v>13.184124294569084</c:v>
                </c:pt>
                <c:pt idx="22891">
                  <c:v>13.184128054992414</c:v>
                </c:pt>
                <c:pt idx="22892">
                  <c:v>13.184131815401789</c:v>
                </c:pt>
                <c:pt idx="22893">
                  <c:v>13.184135575796954</c:v>
                </c:pt>
                <c:pt idx="22894">
                  <c:v>13.184139336177974</c:v>
                </c:pt>
                <c:pt idx="22895">
                  <c:v>13.184143096544792</c:v>
                </c:pt>
                <c:pt idx="22896">
                  <c:v>13.18414685689752</c:v>
                </c:pt>
                <c:pt idx="22897">
                  <c:v>13.184150617236096</c:v>
                </c:pt>
                <c:pt idx="22898">
                  <c:v>13.184154377560535</c:v>
                </c:pt>
                <c:pt idx="22899">
                  <c:v>13.184158137870751</c:v>
                </c:pt>
                <c:pt idx="22900">
                  <c:v>13.184161898167</c:v>
                </c:pt>
                <c:pt idx="22901">
                  <c:v>13.18416565844902</c:v>
                </c:pt>
                <c:pt idx="22902">
                  <c:v>13.1841694187169</c:v>
                </c:pt>
                <c:pt idx="22903">
                  <c:v>13.184173178970539</c:v>
                </c:pt>
                <c:pt idx="22904">
                  <c:v>13.184176939210246</c:v>
                </c:pt>
                <c:pt idx="22905">
                  <c:v>13.184180699435707</c:v>
                </c:pt>
                <c:pt idx="22906">
                  <c:v>13.184184459647074</c:v>
                </c:pt>
                <c:pt idx="22907">
                  <c:v>13.184188219844314</c:v>
                </c:pt>
                <c:pt idx="22908">
                  <c:v>13.184191980027261</c:v>
                </c:pt>
                <c:pt idx="22909">
                  <c:v>13.184195740196072</c:v>
                </c:pt>
                <c:pt idx="22910">
                  <c:v>13.184199500350937</c:v>
                </c:pt>
                <c:pt idx="22911">
                  <c:v>13.18420326049146</c:v>
                </c:pt>
                <c:pt idx="22912">
                  <c:v>13.184207020618048</c:v>
                </c:pt>
                <c:pt idx="22913">
                  <c:v>13.184210780730286</c:v>
                </c:pt>
                <c:pt idx="22914">
                  <c:v>13.184214540828624</c:v>
                </c:pt>
                <c:pt idx="22915">
                  <c:v>13.184218300912608</c:v>
                </c:pt>
                <c:pt idx="22916">
                  <c:v>13.184222060982631</c:v>
                </c:pt>
                <c:pt idx="22917">
                  <c:v>13.184225821038398</c:v>
                </c:pt>
                <c:pt idx="22918">
                  <c:v>13.184229581080093</c:v>
                </c:pt>
                <c:pt idx="22919">
                  <c:v>13.184233341107619</c:v>
                </c:pt>
                <c:pt idx="22920">
                  <c:v>13.184237101121003</c:v>
                </c:pt>
                <c:pt idx="22921">
                  <c:v>13.184240861120253</c:v>
                </c:pt>
                <c:pt idx="22922">
                  <c:v>13.184244621105364</c:v>
                </c:pt>
                <c:pt idx="22923">
                  <c:v>13.184248381076298</c:v>
                </c:pt>
                <c:pt idx="22924">
                  <c:v>13.184252141033067</c:v>
                </c:pt>
                <c:pt idx="22925">
                  <c:v>13.18425590097578</c:v>
                </c:pt>
                <c:pt idx="22926">
                  <c:v>13.184259660904431</c:v>
                </c:pt>
                <c:pt idx="22927">
                  <c:v>13.184263420818729</c:v>
                </c:pt>
                <c:pt idx="22928">
                  <c:v>13.184267180719038</c:v>
                </c:pt>
                <c:pt idx="22929">
                  <c:v>13.184270940605295</c:v>
                </c:pt>
                <c:pt idx="22930">
                  <c:v>13.184274700477298</c:v>
                </c:pt>
                <c:pt idx="22931">
                  <c:v>13.184278460335008</c:v>
                </c:pt>
                <c:pt idx="22932">
                  <c:v>13.184282220178927</c:v>
                </c:pt>
                <c:pt idx="22933">
                  <c:v>13.184285980008518</c:v>
                </c:pt>
                <c:pt idx="22934">
                  <c:v>13.184289739824004</c:v>
                </c:pt>
                <c:pt idx="22935">
                  <c:v>13.184293499625332</c:v>
                </c:pt>
                <c:pt idx="22936">
                  <c:v>13.184297259412528</c:v>
                </c:pt>
                <c:pt idx="22937">
                  <c:v>13.184301019185588</c:v>
                </c:pt>
                <c:pt idx="22938">
                  <c:v>13.184304778944512</c:v>
                </c:pt>
                <c:pt idx="22939">
                  <c:v>13.184308538689304</c:v>
                </c:pt>
                <c:pt idx="22940">
                  <c:v>13.184312298419954</c:v>
                </c:pt>
                <c:pt idx="22941">
                  <c:v>13.184316058136471</c:v>
                </c:pt>
                <c:pt idx="22942">
                  <c:v>13.184319817838853</c:v>
                </c:pt>
                <c:pt idx="22943">
                  <c:v>13.184323577527099</c:v>
                </c:pt>
                <c:pt idx="22944">
                  <c:v>13.184327337201212</c:v>
                </c:pt>
                <c:pt idx="22945">
                  <c:v>13.184331096861188</c:v>
                </c:pt>
                <c:pt idx="22946">
                  <c:v>13.184334856507119</c:v>
                </c:pt>
                <c:pt idx="22947">
                  <c:v>13.184338616138735</c:v>
                </c:pt>
                <c:pt idx="22948">
                  <c:v>13.184342375756307</c:v>
                </c:pt>
                <c:pt idx="22949">
                  <c:v>13.184346135359744</c:v>
                </c:pt>
                <c:pt idx="22950">
                  <c:v>13.184349894949056</c:v>
                </c:pt>
                <c:pt idx="22951">
                  <c:v>13.184353654524214</c:v>
                </c:pt>
                <c:pt idx="22952">
                  <c:v>13.18435741408525</c:v>
                </c:pt>
                <c:pt idx="22953">
                  <c:v>13.184361173632018</c:v>
                </c:pt>
                <c:pt idx="22954">
                  <c:v>13.184364933164916</c:v>
                </c:pt>
                <c:pt idx="22955">
                  <c:v>13.184368692683453</c:v>
                </c:pt>
                <c:pt idx="22956">
                  <c:v>13.184372452188041</c:v>
                </c:pt>
                <c:pt idx="22957">
                  <c:v>13.184376211678405</c:v>
                </c:pt>
                <c:pt idx="22958">
                  <c:v>13.184379971154618</c:v>
                </c:pt>
                <c:pt idx="22959">
                  <c:v>13.184383730616718</c:v>
                </c:pt>
                <c:pt idx="22960">
                  <c:v>13.184387490064694</c:v>
                </c:pt>
                <c:pt idx="22961">
                  <c:v>13.184391249498518</c:v>
                </c:pt>
                <c:pt idx="22962">
                  <c:v>13.184395008918219</c:v>
                </c:pt>
                <c:pt idx="22963">
                  <c:v>13.184398768323748</c:v>
                </c:pt>
                <c:pt idx="22964">
                  <c:v>13.184402527715276</c:v>
                </c:pt>
                <c:pt idx="22965">
                  <c:v>13.184406287092507</c:v>
                </c:pt>
                <c:pt idx="22966">
                  <c:v>13.184410046455671</c:v>
                </c:pt>
                <c:pt idx="22967">
                  <c:v>13.184413805804702</c:v>
                </c:pt>
                <c:pt idx="22968">
                  <c:v>13.184417565139604</c:v>
                </c:pt>
                <c:pt idx="22969">
                  <c:v>13.184421324460367</c:v>
                </c:pt>
                <c:pt idx="22970">
                  <c:v>13.184425083767001</c:v>
                </c:pt>
                <c:pt idx="22971">
                  <c:v>13.184428843059498</c:v>
                </c:pt>
                <c:pt idx="22972">
                  <c:v>13.184432602337871</c:v>
                </c:pt>
                <c:pt idx="22973">
                  <c:v>13.184436361602122</c:v>
                </c:pt>
                <c:pt idx="22974">
                  <c:v>13.184440120852212</c:v>
                </c:pt>
                <c:pt idx="22975">
                  <c:v>13.184443880088185</c:v>
                </c:pt>
                <c:pt idx="22976">
                  <c:v>13.184447639310026</c:v>
                </c:pt>
                <c:pt idx="22977">
                  <c:v>13.184451398517735</c:v>
                </c:pt>
                <c:pt idx="22978">
                  <c:v>13.184455157711314</c:v>
                </c:pt>
                <c:pt idx="22979">
                  <c:v>13.18445891689076</c:v>
                </c:pt>
                <c:pt idx="22980">
                  <c:v>13.184462676056075</c:v>
                </c:pt>
                <c:pt idx="22981">
                  <c:v>13.184466435207353</c:v>
                </c:pt>
                <c:pt idx="22982">
                  <c:v>13.184470194344312</c:v>
                </c:pt>
                <c:pt idx="22983">
                  <c:v>13.184473953467236</c:v>
                </c:pt>
                <c:pt idx="22984">
                  <c:v>13.184477712576021</c:v>
                </c:pt>
                <c:pt idx="22985">
                  <c:v>13.184481471670683</c:v>
                </c:pt>
                <c:pt idx="22986">
                  <c:v>13.184485230751276</c:v>
                </c:pt>
                <c:pt idx="22987">
                  <c:v>13.184488989817609</c:v>
                </c:pt>
                <c:pt idx="22988">
                  <c:v>13.184492748869877</c:v>
                </c:pt>
                <c:pt idx="22989">
                  <c:v>13.184496507908142</c:v>
                </c:pt>
                <c:pt idx="22990">
                  <c:v>13.184500266932021</c:v>
                </c:pt>
                <c:pt idx="22991">
                  <c:v>13.184504025941926</c:v>
                </c:pt>
                <c:pt idx="22992">
                  <c:v>13.184507784937646</c:v>
                </c:pt>
                <c:pt idx="22993">
                  <c:v>13.184511543919262</c:v>
                </c:pt>
                <c:pt idx="22994">
                  <c:v>13.18451530288675</c:v>
                </c:pt>
                <c:pt idx="22995">
                  <c:v>13.184519061840103</c:v>
                </c:pt>
                <c:pt idx="22996">
                  <c:v>13.184522820779334</c:v>
                </c:pt>
                <c:pt idx="22997">
                  <c:v>13.184526579704476</c:v>
                </c:pt>
                <c:pt idx="22998">
                  <c:v>13.184530338615406</c:v>
                </c:pt>
                <c:pt idx="22999">
                  <c:v>13.184534097512326</c:v>
                </c:pt>
                <c:pt idx="23000">
                  <c:v>13.184537856395041</c:v>
                </c:pt>
                <c:pt idx="23001">
                  <c:v>13.184541615263528</c:v>
                </c:pt>
                <c:pt idx="23002">
                  <c:v>13.184545374117986</c:v>
                </c:pt>
                <c:pt idx="23003">
                  <c:v>13.184549132958304</c:v>
                </c:pt>
                <c:pt idx="23004">
                  <c:v>13.184552891784502</c:v>
                </c:pt>
                <c:pt idx="23005">
                  <c:v>13.184556650596562</c:v>
                </c:pt>
                <c:pt idx="23006">
                  <c:v>13.184560409394498</c:v>
                </c:pt>
                <c:pt idx="23007">
                  <c:v>13.184564168178307</c:v>
                </c:pt>
                <c:pt idx="23008">
                  <c:v>13.184567926947986</c:v>
                </c:pt>
                <c:pt idx="23009">
                  <c:v>13.184571685703498</c:v>
                </c:pt>
                <c:pt idx="23010">
                  <c:v>13.18457544444496</c:v>
                </c:pt>
                <c:pt idx="23011">
                  <c:v>13.184579203172255</c:v>
                </c:pt>
                <c:pt idx="23012">
                  <c:v>13.184582961885422</c:v>
                </c:pt>
                <c:pt idx="23013">
                  <c:v>13.184586720584464</c:v>
                </c:pt>
                <c:pt idx="23014">
                  <c:v>13.184590479269374</c:v>
                </c:pt>
                <c:pt idx="23015">
                  <c:v>13.184594237940274</c:v>
                </c:pt>
                <c:pt idx="23016">
                  <c:v>13.184597996596812</c:v>
                </c:pt>
                <c:pt idx="23017">
                  <c:v>13.18460175523934</c:v>
                </c:pt>
                <c:pt idx="23018">
                  <c:v>13.184605513867774</c:v>
                </c:pt>
                <c:pt idx="23019">
                  <c:v>13.184609272482026</c:v>
                </c:pt>
                <c:pt idx="23020">
                  <c:v>13.184613031082163</c:v>
                </c:pt>
                <c:pt idx="23021">
                  <c:v>13.184616789668183</c:v>
                </c:pt>
                <c:pt idx="23022">
                  <c:v>13.184620548240073</c:v>
                </c:pt>
                <c:pt idx="23023">
                  <c:v>13.184624306797842</c:v>
                </c:pt>
                <c:pt idx="23024">
                  <c:v>13.184628065341448</c:v>
                </c:pt>
                <c:pt idx="23025">
                  <c:v>13.184631823870994</c:v>
                </c:pt>
                <c:pt idx="23026">
                  <c:v>13.184635582386386</c:v>
                </c:pt>
                <c:pt idx="23027">
                  <c:v>13.184639340887674</c:v>
                </c:pt>
                <c:pt idx="23028">
                  <c:v>13.184643099374775</c:v>
                </c:pt>
                <c:pt idx="23029">
                  <c:v>13.184646857847898</c:v>
                </c:pt>
                <c:pt idx="23030">
                  <c:v>13.184650616306676</c:v>
                </c:pt>
                <c:pt idx="23031">
                  <c:v>13.184654374751419</c:v>
                </c:pt>
                <c:pt idx="23032">
                  <c:v>13.184658133182049</c:v>
                </c:pt>
                <c:pt idx="23033">
                  <c:v>13.184661891598548</c:v>
                </c:pt>
                <c:pt idx="23034">
                  <c:v>13.184665650000932</c:v>
                </c:pt>
                <c:pt idx="23035">
                  <c:v>13.184669408389183</c:v>
                </c:pt>
                <c:pt idx="23036">
                  <c:v>13.184673166763311</c:v>
                </c:pt>
                <c:pt idx="23037">
                  <c:v>13.184676925123314</c:v>
                </c:pt>
                <c:pt idx="23038">
                  <c:v>13.184680683469194</c:v>
                </c:pt>
                <c:pt idx="23039">
                  <c:v>13.18468444180095</c:v>
                </c:pt>
                <c:pt idx="23040">
                  <c:v>13.184688200118568</c:v>
                </c:pt>
                <c:pt idx="23041">
                  <c:v>13.184691958422071</c:v>
                </c:pt>
                <c:pt idx="23042">
                  <c:v>13.184695716711447</c:v>
                </c:pt>
                <c:pt idx="23043">
                  <c:v>13.184699474986704</c:v>
                </c:pt>
                <c:pt idx="23044">
                  <c:v>13.184703233247827</c:v>
                </c:pt>
                <c:pt idx="23045">
                  <c:v>13.184706991494831</c:v>
                </c:pt>
                <c:pt idx="23046">
                  <c:v>13.18471074972771</c:v>
                </c:pt>
                <c:pt idx="23047">
                  <c:v>13.18471450794647</c:v>
                </c:pt>
                <c:pt idx="23048">
                  <c:v>13.184718266151091</c:v>
                </c:pt>
                <c:pt idx="23049">
                  <c:v>13.184722024341601</c:v>
                </c:pt>
                <c:pt idx="23050">
                  <c:v>13.184725782517948</c:v>
                </c:pt>
                <c:pt idx="23051">
                  <c:v>13.184729540680244</c:v>
                </c:pt>
                <c:pt idx="23052">
                  <c:v>13.184733298828426</c:v>
                </c:pt>
                <c:pt idx="23053">
                  <c:v>13.184737056962406</c:v>
                </c:pt>
                <c:pt idx="23054">
                  <c:v>13.184740815082368</c:v>
                </c:pt>
                <c:pt idx="23055">
                  <c:v>13.184744573188135</c:v>
                </c:pt>
                <c:pt idx="23056">
                  <c:v>13.184748331279682</c:v>
                </c:pt>
                <c:pt idx="23057">
                  <c:v>13.1847520893572</c:v>
                </c:pt>
                <c:pt idx="23058">
                  <c:v>13.184755847420595</c:v>
                </c:pt>
                <c:pt idx="23059">
                  <c:v>13.184759605469866</c:v>
                </c:pt>
                <c:pt idx="23060">
                  <c:v>13.184763363505015</c:v>
                </c:pt>
                <c:pt idx="23061">
                  <c:v>13.184767121526042</c:v>
                </c:pt>
                <c:pt idx="23062">
                  <c:v>13.184770879532946</c:v>
                </c:pt>
                <c:pt idx="23063">
                  <c:v>13.184774637525726</c:v>
                </c:pt>
                <c:pt idx="23064">
                  <c:v>13.184778395504383</c:v>
                </c:pt>
                <c:pt idx="23065">
                  <c:v>13.184782153468976</c:v>
                </c:pt>
                <c:pt idx="23066">
                  <c:v>13.184785911419334</c:v>
                </c:pt>
                <c:pt idx="23067">
                  <c:v>13.184789669355625</c:v>
                </c:pt>
                <c:pt idx="23068">
                  <c:v>13.184793427277793</c:v>
                </c:pt>
                <c:pt idx="23069">
                  <c:v>13.184797185185843</c:v>
                </c:pt>
                <c:pt idx="23070">
                  <c:v>13.184800943079768</c:v>
                </c:pt>
                <c:pt idx="23071">
                  <c:v>13.184804700959548</c:v>
                </c:pt>
                <c:pt idx="23072">
                  <c:v>13.184808458825255</c:v>
                </c:pt>
                <c:pt idx="23073">
                  <c:v>13.18481221667682</c:v>
                </c:pt>
                <c:pt idx="23074">
                  <c:v>13.184815974514255</c:v>
                </c:pt>
                <c:pt idx="23075">
                  <c:v>13.184819732337568</c:v>
                </c:pt>
                <c:pt idx="23076">
                  <c:v>13.184823490146748</c:v>
                </c:pt>
                <c:pt idx="23077">
                  <c:v>13.184827247941849</c:v>
                </c:pt>
                <c:pt idx="23078">
                  <c:v>13.184831005722803</c:v>
                </c:pt>
                <c:pt idx="23079">
                  <c:v>13.184834763489652</c:v>
                </c:pt>
                <c:pt idx="23080">
                  <c:v>13.184838521242352</c:v>
                </c:pt>
                <c:pt idx="23081">
                  <c:v>13.184842278981026</c:v>
                </c:pt>
                <c:pt idx="23082">
                  <c:v>13.184846036705476</c:v>
                </c:pt>
                <c:pt idx="23083">
                  <c:v>13.184849794415769</c:v>
                </c:pt>
                <c:pt idx="23084">
                  <c:v>13.184853552112001</c:v>
                </c:pt>
                <c:pt idx="23085">
                  <c:v>13.184857309794111</c:v>
                </c:pt>
                <c:pt idx="23086">
                  <c:v>13.184861067462098</c:v>
                </c:pt>
                <c:pt idx="23087">
                  <c:v>13.184864825115975</c:v>
                </c:pt>
                <c:pt idx="23088">
                  <c:v>13.184868582755698</c:v>
                </c:pt>
                <c:pt idx="23089">
                  <c:v>13.184872340381348</c:v>
                </c:pt>
                <c:pt idx="23090">
                  <c:v>13.184876097992868</c:v>
                </c:pt>
                <c:pt idx="23091">
                  <c:v>13.184879855590262</c:v>
                </c:pt>
                <c:pt idx="23092">
                  <c:v>13.184883613173533</c:v>
                </c:pt>
                <c:pt idx="23093">
                  <c:v>13.1848873707427</c:v>
                </c:pt>
                <c:pt idx="23094">
                  <c:v>13.184891128297718</c:v>
                </c:pt>
                <c:pt idx="23095">
                  <c:v>13.184894885838636</c:v>
                </c:pt>
                <c:pt idx="23096">
                  <c:v>13.184898643365431</c:v>
                </c:pt>
                <c:pt idx="23097">
                  <c:v>13.184902400878098</c:v>
                </c:pt>
                <c:pt idx="23098">
                  <c:v>13.18490615837667</c:v>
                </c:pt>
                <c:pt idx="23099">
                  <c:v>13.184909915861107</c:v>
                </c:pt>
                <c:pt idx="23100">
                  <c:v>13.184913673331398</c:v>
                </c:pt>
                <c:pt idx="23101">
                  <c:v>13.18491743078763</c:v>
                </c:pt>
                <c:pt idx="23102">
                  <c:v>13.184921188229698</c:v>
                </c:pt>
                <c:pt idx="23103">
                  <c:v>13.184924945657668</c:v>
                </c:pt>
                <c:pt idx="23104">
                  <c:v>13.184928703071366</c:v>
                </c:pt>
                <c:pt idx="23105">
                  <c:v>13.184932460471249</c:v>
                </c:pt>
                <c:pt idx="23106">
                  <c:v>13.184936217856874</c:v>
                </c:pt>
                <c:pt idx="23107">
                  <c:v>13.184939975228374</c:v>
                </c:pt>
                <c:pt idx="23108">
                  <c:v>13.184943732585735</c:v>
                </c:pt>
                <c:pt idx="23109">
                  <c:v>13.184947489928994</c:v>
                </c:pt>
                <c:pt idx="23110">
                  <c:v>13.184951247258118</c:v>
                </c:pt>
                <c:pt idx="23111">
                  <c:v>13.184955004573148</c:v>
                </c:pt>
                <c:pt idx="23112">
                  <c:v>13.184958761873947</c:v>
                </c:pt>
                <c:pt idx="23113">
                  <c:v>13.18496251916085</c:v>
                </c:pt>
                <c:pt idx="23114">
                  <c:v>13.184966276433519</c:v>
                </c:pt>
                <c:pt idx="23115">
                  <c:v>13.184970033692068</c:v>
                </c:pt>
                <c:pt idx="23116">
                  <c:v>13.184973790936386</c:v>
                </c:pt>
                <c:pt idx="23117">
                  <c:v>13.184977548166831</c:v>
                </c:pt>
                <c:pt idx="23118">
                  <c:v>13.184981305383033</c:v>
                </c:pt>
                <c:pt idx="23119">
                  <c:v>13.184985062585119</c:v>
                </c:pt>
                <c:pt idx="23120">
                  <c:v>13.184988819773094</c:v>
                </c:pt>
                <c:pt idx="23121">
                  <c:v>13.184992576947026</c:v>
                </c:pt>
                <c:pt idx="23122">
                  <c:v>13.184996334106724</c:v>
                </c:pt>
                <c:pt idx="23123">
                  <c:v>13.185000091252304</c:v>
                </c:pt>
                <c:pt idx="23124">
                  <c:v>13.185003848383809</c:v>
                </c:pt>
                <c:pt idx="23125">
                  <c:v>13.185007605501276</c:v>
                </c:pt>
                <c:pt idx="23126">
                  <c:v>13.185011362604468</c:v>
                </c:pt>
                <c:pt idx="23127">
                  <c:v>13.185015119693629</c:v>
                </c:pt>
                <c:pt idx="23128">
                  <c:v>13.185018876768726</c:v>
                </c:pt>
                <c:pt idx="23129">
                  <c:v>13.185022633829691</c:v>
                </c:pt>
                <c:pt idx="23130">
                  <c:v>13.185026390876409</c:v>
                </c:pt>
                <c:pt idx="23131">
                  <c:v>13.185030147909124</c:v>
                </c:pt>
                <c:pt idx="23132">
                  <c:v>13.185033904927726</c:v>
                </c:pt>
                <c:pt idx="23133">
                  <c:v>13.185037661932149</c:v>
                </c:pt>
                <c:pt idx="23134">
                  <c:v>13.1850414189225</c:v>
                </c:pt>
                <c:pt idx="23135">
                  <c:v>13.185045175898734</c:v>
                </c:pt>
                <c:pt idx="23136">
                  <c:v>13.185048932860855</c:v>
                </c:pt>
                <c:pt idx="23137">
                  <c:v>13.18505268980887</c:v>
                </c:pt>
                <c:pt idx="23138">
                  <c:v>13.185056446742752</c:v>
                </c:pt>
                <c:pt idx="23139">
                  <c:v>13.185060203662529</c:v>
                </c:pt>
                <c:pt idx="23140">
                  <c:v>13.185063960568192</c:v>
                </c:pt>
                <c:pt idx="23141">
                  <c:v>13.18506771745975</c:v>
                </c:pt>
                <c:pt idx="23142">
                  <c:v>13.185071474337168</c:v>
                </c:pt>
                <c:pt idx="23143">
                  <c:v>13.185075231200496</c:v>
                </c:pt>
                <c:pt idx="23144">
                  <c:v>13.1850789880497</c:v>
                </c:pt>
                <c:pt idx="23145">
                  <c:v>13.1850827448848</c:v>
                </c:pt>
                <c:pt idx="23146">
                  <c:v>13.185086501705877</c:v>
                </c:pt>
                <c:pt idx="23147">
                  <c:v>13.185090258512728</c:v>
                </c:pt>
                <c:pt idx="23148">
                  <c:v>13.185094015305504</c:v>
                </c:pt>
                <c:pt idx="23149">
                  <c:v>13.185097772084022</c:v>
                </c:pt>
                <c:pt idx="23150">
                  <c:v>13.18510152884855</c:v>
                </c:pt>
                <c:pt idx="23151">
                  <c:v>13.185105285598956</c:v>
                </c:pt>
                <c:pt idx="23152">
                  <c:v>13.185109042335254</c:v>
                </c:pt>
                <c:pt idx="23153">
                  <c:v>13.185112799057439</c:v>
                </c:pt>
                <c:pt idx="23154">
                  <c:v>13.185116555765605</c:v>
                </c:pt>
                <c:pt idx="23155">
                  <c:v>13.185120312459469</c:v>
                </c:pt>
                <c:pt idx="23156">
                  <c:v>13.18512406913932</c:v>
                </c:pt>
                <c:pt idx="23157">
                  <c:v>13.185127825805052</c:v>
                </c:pt>
                <c:pt idx="23158">
                  <c:v>13.185131582456671</c:v>
                </c:pt>
                <c:pt idx="23159">
                  <c:v>13.185135339094179</c:v>
                </c:pt>
                <c:pt idx="23160">
                  <c:v>13.185139095717576</c:v>
                </c:pt>
                <c:pt idx="23161">
                  <c:v>13.185142852326978</c:v>
                </c:pt>
                <c:pt idx="23162">
                  <c:v>13.185146608922128</c:v>
                </c:pt>
                <c:pt idx="23163">
                  <c:v>13.185150365503096</c:v>
                </c:pt>
                <c:pt idx="23164">
                  <c:v>13.185154122070042</c:v>
                </c:pt>
                <c:pt idx="23165">
                  <c:v>13.185157878622986</c:v>
                </c:pt>
                <c:pt idx="23166">
                  <c:v>13.185161635161604</c:v>
                </c:pt>
                <c:pt idx="23167">
                  <c:v>13.185165391686224</c:v>
                </c:pt>
                <c:pt idx="23168">
                  <c:v>13.185169148196721</c:v>
                </c:pt>
                <c:pt idx="23169">
                  <c:v>13.185172904693111</c:v>
                </c:pt>
                <c:pt idx="23170">
                  <c:v>13.18517666117539</c:v>
                </c:pt>
                <c:pt idx="23171">
                  <c:v>13.18518041764357</c:v>
                </c:pt>
                <c:pt idx="23172">
                  <c:v>13.185184174097676</c:v>
                </c:pt>
                <c:pt idx="23173">
                  <c:v>13.185187930537564</c:v>
                </c:pt>
                <c:pt idx="23174">
                  <c:v>13.1851916869634</c:v>
                </c:pt>
                <c:pt idx="23175">
                  <c:v>13.185195443375118</c:v>
                </c:pt>
                <c:pt idx="23176">
                  <c:v>13.18519919977275</c:v>
                </c:pt>
                <c:pt idx="23177">
                  <c:v>13.185202956156274</c:v>
                </c:pt>
                <c:pt idx="23178">
                  <c:v>13.185206712525726</c:v>
                </c:pt>
                <c:pt idx="23179">
                  <c:v>13.185210468880921</c:v>
                </c:pt>
                <c:pt idx="23180">
                  <c:v>13.185214225222104</c:v>
                </c:pt>
                <c:pt idx="23181">
                  <c:v>13.185217981549158</c:v>
                </c:pt>
                <c:pt idx="23182">
                  <c:v>13.185221737862111</c:v>
                </c:pt>
                <c:pt idx="23183">
                  <c:v>13.185225494160955</c:v>
                </c:pt>
                <c:pt idx="23184">
                  <c:v>13.185229250445706</c:v>
                </c:pt>
                <c:pt idx="23185">
                  <c:v>13.18523300671632</c:v>
                </c:pt>
                <c:pt idx="23186">
                  <c:v>13.185236762972828</c:v>
                </c:pt>
                <c:pt idx="23187">
                  <c:v>13.185240519215348</c:v>
                </c:pt>
                <c:pt idx="23188">
                  <c:v>13.185244275443576</c:v>
                </c:pt>
                <c:pt idx="23189">
                  <c:v>13.185248031657716</c:v>
                </c:pt>
                <c:pt idx="23190">
                  <c:v>13.185251787857791</c:v>
                </c:pt>
                <c:pt idx="23191">
                  <c:v>13.185255544043764</c:v>
                </c:pt>
                <c:pt idx="23192">
                  <c:v>13.185259300215623</c:v>
                </c:pt>
                <c:pt idx="23193">
                  <c:v>13.185263056373373</c:v>
                </c:pt>
                <c:pt idx="23194">
                  <c:v>13.185266812517026</c:v>
                </c:pt>
                <c:pt idx="23195">
                  <c:v>13.185270568646551</c:v>
                </c:pt>
                <c:pt idx="23196">
                  <c:v>13.185274324761975</c:v>
                </c:pt>
                <c:pt idx="23197">
                  <c:v>13.185278080863293</c:v>
                </c:pt>
                <c:pt idx="23198">
                  <c:v>13.185281836950502</c:v>
                </c:pt>
                <c:pt idx="23199">
                  <c:v>13.185285593023702</c:v>
                </c:pt>
                <c:pt idx="23200">
                  <c:v>13.185289349082685</c:v>
                </c:pt>
                <c:pt idx="23201">
                  <c:v>13.18529310512748</c:v>
                </c:pt>
                <c:pt idx="23202">
                  <c:v>13.185296861158276</c:v>
                </c:pt>
                <c:pt idx="23203">
                  <c:v>13.185300617174926</c:v>
                </c:pt>
                <c:pt idx="23204">
                  <c:v>13.185304373177487</c:v>
                </c:pt>
                <c:pt idx="23205">
                  <c:v>13.185308129165946</c:v>
                </c:pt>
                <c:pt idx="23206">
                  <c:v>13.185311885140289</c:v>
                </c:pt>
                <c:pt idx="23207">
                  <c:v>13.185315641100518</c:v>
                </c:pt>
                <c:pt idx="23208">
                  <c:v>13.185319397046674</c:v>
                </c:pt>
                <c:pt idx="23209">
                  <c:v>13.185323152978683</c:v>
                </c:pt>
                <c:pt idx="23210">
                  <c:v>13.185326908896604</c:v>
                </c:pt>
                <c:pt idx="23211">
                  <c:v>13.185330664800414</c:v>
                </c:pt>
                <c:pt idx="23212">
                  <c:v>13.185334420690118</c:v>
                </c:pt>
                <c:pt idx="23213">
                  <c:v>13.185338176565716</c:v>
                </c:pt>
                <c:pt idx="23214">
                  <c:v>13.185341932427226</c:v>
                </c:pt>
                <c:pt idx="23215">
                  <c:v>13.185345688274593</c:v>
                </c:pt>
                <c:pt idx="23216">
                  <c:v>13.185349444107873</c:v>
                </c:pt>
                <c:pt idx="23217">
                  <c:v>13.18535319992705</c:v>
                </c:pt>
                <c:pt idx="23218">
                  <c:v>13.185356955732114</c:v>
                </c:pt>
                <c:pt idx="23219">
                  <c:v>13.185360711523071</c:v>
                </c:pt>
                <c:pt idx="23220">
                  <c:v>13.185364467299925</c:v>
                </c:pt>
                <c:pt idx="23221">
                  <c:v>13.185368223062673</c:v>
                </c:pt>
                <c:pt idx="23222">
                  <c:v>13.185371978811315</c:v>
                </c:pt>
                <c:pt idx="23223">
                  <c:v>13.185375734545849</c:v>
                </c:pt>
                <c:pt idx="23224">
                  <c:v>13.185379490266286</c:v>
                </c:pt>
                <c:pt idx="23225">
                  <c:v>13.185383245972616</c:v>
                </c:pt>
                <c:pt idx="23226">
                  <c:v>13.185387001664832</c:v>
                </c:pt>
                <c:pt idx="23227">
                  <c:v>13.185390757342956</c:v>
                </c:pt>
                <c:pt idx="23228">
                  <c:v>13.185394513007086</c:v>
                </c:pt>
                <c:pt idx="23229">
                  <c:v>13.185398268656865</c:v>
                </c:pt>
                <c:pt idx="23230">
                  <c:v>13.185402024292674</c:v>
                </c:pt>
                <c:pt idx="23231">
                  <c:v>13.185405779914372</c:v>
                </c:pt>
                <c:pt idx="23232">
                  <c:v>13.185409535522117</c:v>
                </c:pt>
                <c:pt idx="23233">
                  <c:v>13.18541329111545</c:v>
                </c:pt>
                <c:pt idx="23234">
                  <c:v>13.185417046694823</c:v>
                </c:pt>
                <c:pt idx="23235">
                  <c:v>13.185420802260102</c:v>
                </c:pt>
                <c:pt idx="23236">
                  <c:v>13.185424557811382</c:v>
                </c:pt>
                <c:pt idx="23237">
                  <c:v>13.185428313348424</c:v>
                </c:pt>
                <c:pt idx="23238">
                  <c:v>13.185432068871405</c:v>
                </c:pt>
                <c:pt idx="23239">
                  <c:v>13.185435824380299</c:v>
                </c:pt>
                <c:pt idx="23240">
                  <c:v>13.18543957987511</c:v>
                </c:pt>
                <c:pt idx="23241">
                  <c:v>13.185443335355586</c:v>
                </c:pt>
                <c:pt idx="23242">
                  <c:v>13.185447090822176</c:v>
                </c:pt>
                <c:pt idx="23243">
                  <c:v>13.185450846274586</c:v>
                </c:pt>
                <c:pt idx="23244">
                  <c:v>13.185454601712976</c:v>
                </c:pt>
                <c:pt idx="23245">
                  <c:v>13.18545835713717</c:v>
                </c:pt>
                <c:pt idx="23246">
                  <c:v>13.185462112547416</c:v>
                </c:pt>
                <c:pt idx="23247">
                  <c:v>13.185465867943376</c:v>
                </c:pt>
                <c:pt idx="23248">
                  <c:v>13.185469623325373</c:v>
                </c:pt>
                <c:pt idx="23249">
                  <c:v>13.185473378693104</c:v>
                </c:pt>
                <c:pt idx="23250">
                  <c:v>13.185477134046829</c:v>
                </c:pt>
                <c:pt idx="23251">
                  <c:v>13.185480889386566</c:v>
                </c:pt>
                <c:pt idx="23252">
                  <c:v>13.185484644712064</c:v>
                </c:pt>
                <c:pt idx="23253">
                  <c:v>13.185488400023402</c:v>
                </c:pt>
                <c:pt idx="23254">
                  <c:v>13.185492155320805</c:v>
                </c:pt>
                <c:pt idx="23255">
                  <c:v>13.185495910604045</c:v>
                </c:pt>
                <c:pt idx="23256">
                  <c:v>13.185499665873056</c:v>
                </c:pt>
                <c:pt idx="23257">
                  <c:v>13.18550342112805</c:v>
                </c:pt>
                <c:pt idx="23258">
                  <c:v>13.185507176369072</c:v>
                </c:pt>
                <c:pt idx="23259">
                  <c:v>13.185510931595759</c:v>
                </c:pt>
                <c:pt idx="23260">
                  <c:v>13.185514686808474</c:v>
                </c:pt>
                <c:pt idx="23261">
                  <c:v>13.185518442007067</c:v>
                </c:pt>
                <c:pt idx="23262">
                  <c:v>13.185522197191569</c:v>
                </c:pt>
                <c:pt idx="23263">
                  <c:v>13.185525952361974</c:v>
                </c:pt>
                <c:pt idx="23264">
                  <c:v>13.18552970751827</c:v>
                </c:pt>
                <c:pt idx="23265">
                  <c:v>13.185533462660466</c:v>
                </c:pt>
                <c:pt idx="23266">
                  <c:v>13.185537217788768</c:v>
                </c:pt>
                <c:pt idx="23267">
                  <c:v>13.185540972902572</c:v>
                </c:pt>
                <c:pt idx="23268">
                  <c:v>13.185544728002474</c:v>
                </c:pt>
                <c:pt idx="23269">
                  <c:v>13.185548483088256</c:v>
                </c:pt>
                <c:pt idx="23270">
                  <c:v>13.185552238160096</c:v>
                </c:pt>
                <c:pt idx="23271">
                  <c:v>13.185555993217534</c:v>
                </c:pt>
                <c:pt idx="23272">
                  <c:v>13.185559748261054</c:v>
                </c:pt>
                <c:pt idx="23273">
                  <c:v>13.185563503290419</c:v>
                </c:pt>
                <c:pt idx="23274">
                  <c:v>13.185567258305834</c:v>
                </c:pt>
                <c:pt idx="23275">
                  <c:v>13.185571013306976</c:v>
                </c:pt>
                <c:pt idx="23276">
                  <c:v>13.185574768293996</c:v>
                </c:pt>
                <c:pt idx="23277">
                  <c:v>13.185578523267004</c:v>
                </c:pt>
                <c:pt idx="23278">
                  <c:v>13.185582278226077</c:v>
                </c:pt>
                <c:pt idx="23279">
                  <c:v>13.185586033170788</c:v>
                </c:pt>
                <c:pt idx="23280">
                  <c:v>13.185589788101376</c:v>
                </c:pt>
                <c:pt idx="23281">
                  <c:v>13.185593543017974</c:v>
                </c:pt>
                <c:pt idx="23282">
                  <c:v>13.185597297920559</c:v>
                </c:pt>
                <c:pt idx="23283">
                  <c:v>13.185601052808854</c:v>
                </c:pt>
                <c:pt idx="23284">
                  <c:v>13.185604807683275</c:v>
                </c:pt>
                <c:pt idx="23285">
                  <c:v>13.185608562543354</c:v>
                </c:pt>
                <c:pt idx="23286">
                  <c:v>13.185612317389555</c:v>
                </c:pt>
                <c:pt idx="23287">
                  <c:v>13.185616072221476</c:v>
                </c:pt>
                <c:pt idx="23288">
                  <c:v>13.185619827039424</c:v>
                </c:pt>
                <c:pt idx="23289">
                  <c:v>13.185623581843146</c:v>
                </c:pt>
                <c:pt idx="23290">
                  <c:v>13.18562733663285</c:v>
                </c:pt>
                <c:pt idx="23291">
                  <c:v>13.185631091408474</c:v>
                </c:pt>
                <c:pt idx="23292">
                  <c:v>13.185634846170075</c:v>
                </c:pt>
                <c:pt idx="23293">
                  <c:v>13.18563860091737</c:v>
                </c:pt>
                <c:pt idx="23294">
                  <c:v>13.185642355650726</c:v>
                </c:pt>
                <c:pt idx="23295">
                  <c:v>13.185646110370024</c:v>
                </c:pt>
                <c:pt idx="23296">
                  <c:v>13.185649865075026</c:v>
                </c:pt>
                <c:pt idx="23297">
                  <c:v>13.185653619766128</c:v>
                </c:pt>
                <c:pt idx="23298">
                  <c:v>13.185657374443045</c:v>
                </c:pt>
                <c:pt idx="23299">
                  <c:v>13.185661129105767</c:v>
                </c:pt>
                <c:pt idx="23300">
                  <c:v>13.185664883754496</c:v>
                </c:pt>
                <c:pt idx="23301">
                  <c:v>13.185668638389124</c:v>
                </c:pt>
                <c:pt idx="23302">
                  <c:v>13.185672393009726</c:v>
                </c:pt>
                <c:pt idx="23303">
                  <c:v>13.185676147616082</c:v>
                </c:pt>
                <c:pt idx="23304">
                  <c:v>13.18567990220842</c:v>
                </c:pt>
                <c:pt idx="23305">
                  <c:v>13.185683656786773</c:v>
                </c:pt>
                <c:pt idx="23306">
                  <c:v>13.1856874113508</c:v>
                </c:pt>
                <c:pt idx="23307">
                  <c:v>13.185691165900844</c:v>
                </c:pt>
                <c:pt idx="23308">
                  <c:v>13.1856949204368</c:v>
                </c:pt>
                <c:pt idx="23309">
                  <c:v>13.185698674958656</c:v>
                </c:pt>
                <c:pt idx="23310">
                  <c:v>13.185702429466406</c:v>
                </c:pt>
                <c:pt idx="23311">
                  <c:v>13.185706183960059</c:v>
                </c:pt>
                <c:pt idx="23312">
                  <c:v>13.185709938439732</c:v>
                </c:pt>
                <c:pt idx="23313">
                  <c:v>13.1857136929051</c:v>
                </c:pt>
                <c:pt idx="23314">
                  <c:v>13.185717447356462</c:v>
                </c:pt>
                <c:pt idx="23315">
                  <c:v>13.185721201793738</c:v>
                </c:pt>
                <c:pt idx="23316">
                  <c:v>13.185724956216974</c:v>
                </c:pt>
                <c:pt idx="23317">
                  <c:v>13.185728710626002</c:v>
                </c:pt>
                <c:pt idx="23318">
                  <c:v>13.185732465021006</c:v>
                </c:pt>
                <c:pt idx="23319">
                  <c:v>13.185736219402095</c:v>
                </c:pt>
                <c:pt idx="23320">
                  <c:v>13.185739973768811</c:v>
                </c:pt>
                <c:pt idx="23321">
                  <c:v>13.185743728121384</c:v>
                </c:pt>
                <c:pt idx="23322">
                  <c:v>13.18574748246</c:v>
                </c:pt>
                <c:pt idx="23323">
                  <c:v>13.185751236784506</c:v>
                </c:pt>
                <c:pt idx="23324">
                  <c:v>13.185754991094926</c:v>
                </c:pt>
                <c:pt idx="23325">
                  <c:v>13.185758745391244</c:v>
                </c:pt>
                <c:pt idx="23326">
                  <c:v>13.185762499673473</c:v>
                </c:pt>
                <c:pt idx="23327">
                  <c:v>13.185766253941734</c:v>
                </c:pt>
                <c:pt idx="23328">
                  <c:v>13.18577000819565</c:v>
                </c:pt>
                <c:pt idx="23329">
                  <c:v>13.185773762435486</c:v>
                </c:pt>
                <c:pt idx="23330">
                  <c:v>13.185777516661474</c:v>
                </c:pt>
                <c:pt idx="23331">
                  <c:v>13.185781270873196</c:v>
                </c:pt>
                <c:pt idx="23332">
                  <c:v>13.185785025070858</c:v>
                </c:pt>
                <c:pt idx="23333">
                  <c:v>13.185788779254427</c:v>
                </c:pt>
                <c:pt idx="23334">
                  <c:v>13.185792533424049</c:v>
                </c:pt>
                <c:pt idx="23335">
                  <c:v>13.185796287579398</c:v>
                </c:pt>
                <c:pt idx="23336">
                  <c:v>13.185800041720571</c:v>
                </c:pt>
                <c:pt idx="23337">
                  <c:v>13.185803795847766</c:v>
                </c:pt>
                <c:pt idx="23338">
                  <c:v>13.18580754996087</c:v>
                </c:pt>
                <c:pt idx="23339">
                  <c:v>13.185811304059868</c:v>
                </c:pt>
                <c:pt idx="23340">
                  <c:v>13.185815058144804</c:v>
                </c:pt>
                <c:pt idx="23341">
                  <c:v>13.185818812215604</c:v>
                </c:pt>
                <c:pt idx="23342">
                  <c:v>13.185822566272332</c:v>
                </c:pt>
                <c:pt idx="23343">
                  <c:v>13.185826320314966</c:v>
                </c:pt>
                <c:pt idx="23344">
                  <c:v>13.185830074343524</c:v>
                </c:pt>
                <c:pt idx="23345">
                  <c:v>13.185833828358026</c:v>
                </c:pt>
                <c:pt idx="23346">
                  <c:v>13.185837582358324</c:v>
                </c:pt>
                <c:pt idx="23347">
                  <c:v>13.185841336344579</c:v>
                </c:pt>
                <c:pt idx="23348">
                  <c:v>13.18584509031675</c:v>
                </c:pt>
                <c:pt idx="23349">
                  <c:v>13.18584884427483</c:v>
                </c:pt>
                <c:pt idx="23350">
                  <c:v>13.185852598218824</c:v>
                </c:pt>
                <c:pt idx="23351">
                  <c:v>13.185856352148821</c:v>
                </c:pt>
                <c:pt idx="23352">
                  <c:v>13.185860106064517</c:v>
                </c:pt>
                <c:pt idx="23353">
                  <c:v>13.185863859966334</c:v>
                </c:pt>
                <c:pt idx="23354">
                  <c:v>13.18586761385385</c:v>
                </c:pt>
                <c:pt idx="23355">
                  <c:v>13.185871367727373</c:v>
                </c:pt>
                <c:pt idx="23356">
                  <c:v>13.185875121586813</c:v>
                </c:pt>
                <c:pt idx="23357">
                  <c:v>13.185878875432158</c:v>
                </c:pt>
                <c:pt idx="23358">
                  <c:v>13.185882629263476</c:v>
                </c:pt>
                <c:pt idx="23359">
                  <c:v>13.185886383080575</c:v>
                </c:pt>
                <c:pt idx="23360">
                  <c:v>13.185890136883724</c:v>
                </c:pt>
                <c:pt idx="23361">
                  <c:v>13.185893890672627</c:v>
                </c:pt>
                <c:pt idx="23362">
                  <c:v>13.185897644447516</c:v>
                </c:pt>
                <c:pt idx="23363">
                  <c:v>13.185901398208324</c:v>
                </c:pt>
                <c:pt idx="23364">
                  <c:v>13.185905151955025</c:v>
                </c:pt>
                <c:pt idx="23365">
                  <c:v>13.185908905687652</c:v>
                </c:pt>
                <c:pt idx="23366">
                  <c:v>13.185912659406172</c:v>
                </c:pt>
                <c:pt idx="23367">
                  <c:v>13.185916413110609</c:v>
                </c:pt>
                <c:pt idx="23368">
                  <c:v>13.185920166800955</c:v>
                </c:pt>
                <c:pt idx="23369">
                  <c:v>13.185923920477212</c:v>
                </c:pt>
                <c:pt idx="23370">
                  <c:v>13.185927674139377</c:v>
                </c:pt>
                <c:pt idx="23371">
                  <c:v>13.185931427787454</c:v>
                </c:pt>
                <c:pt idx="23372">
                  <c:v>13.18593518142144</c:v>
                </c:pt>
                <c:pt idx="23373">
                  <c:v>13.185938935041372</c:v>
                </c:pt>
                <c:pt idx="23374">
                  <c:v>13.185942688647152</c:v>
                </c:pt>
                <c:pt idx="23375">
                  <c:v>13.185946442238864</c:v>
                </c:pt>
                <c:pt idx="23376">
                  <c:v>13.185950195816492</c:v>
                </c:pt>
                <c:pt idx="23377">
                  <c:v>13.185953949380032</c:v>
                </c:pt>
                <c:pt idx="23378">
                  <c:v>13.185957702929482</c:v>
                </c:pt>
                <c:pt idx="23379">
                  <c:v>13.185961456464844</c:v>
                </c:pt>
                <c:pt idx="23380">
                  <c:v>13.18596520998612</c:v>
                </c:pt>
                <c:pt idx="23381">
                  <c:v>13.185968963493298</c:v>
                </c:pt>
                <c:pt idx="23382">
                  <c:v>13.1859727169864</c:v>
                </c:pt>
                <c:pt idx="23383">
                  <c:v>13.1859764704654</c:v>
                </c:pt>
                <c:pt idx="23384">
                  <c:v>13.18598022393032</c:v>
                </c:pt>
                <c:pt idx="23385">
                  <c:v>13.18598397738115</c:v>
                </c:pt>
                <c:pt idx="23386">
                  <c:v>13.185987730817885</c:v>
                </c:pt>
                <c:pt idx="23387">
                  <c:v>13.185991484240498</c:v>
                </c:pt>
                <c:pt idx="23388">
                  <c:v>13.185995237649209</c:v>
                </c:pt>
                <c:pt idx="23389">
                  <c:v>13.185998991043578</c:v>
                </c:pt>
                <c:pt idx="23390">
                  <c:v>13.186002744423966</c:v>
                </c:pt>
                <c:pt idx="23391">
                  <c:v>13.18600649779027</c:v>
                </c:pt>
                <c:pt idx="23392">
                  <c:v>13.186010251142479</c:v>
                </c:pt>
                <c:pt idx="23393">
                  <c:v>13.186014004480604</c:v>
                </c:pt>
                <c:pt idx="23394">
                  <c:v>13.186017757804652</c:v>
                </c:pt>
                <c:pt idx="23395">
                  <c:v>13.186021511114593</c:v>
                </c:pt>
                <c:pt idx="23396">
                  <c:v>13.186025264410448</c:v>
                </c:pt>
                <c:pt idx="23397">
                  <c:v>13.186029017692254</c:v>
                </c:pt>
                <c:pt idx="23398">
                  <c:v>13.186032770959924</c:v>
                </c:pt>
                <c:pt idx="23399">
                  <c:v>13.186036524213522</c:v>
                </c:pt>
                <c:pt idx="23400">
                  <c:v>13.186040277453056</c:v>
                </c:pt>
                <c:pt idx="23401">
                  <c:v>13.18604403067847</c:v>
                </c:pt>
                <c:pt idx="23402">
                  <c:v>13.186047783889807</c:v>
                </c:pt>
                <c:pt idx="23403">
                  <c:v>13.186051537087074</c:v>
                </c:pt>
                <c:pt idx="23404">
                  <c:v>13.186055290270229</c:v>
                </c:pt>
                <c:pt idx="23405">
                  <c:v>13.186059043439316</c:v>
                </c:pt>
                <c:pt idx="23406">
                  <c:v>13.186062796594308</c:v>
                </c:pt>
                <c:pt idx="23407">
                  <c:v>13.186066549735274</c:v>
                </c:pt>
                <c:pt idx="23408">
                  <c:v>13.186070302862042</c:v>
                </c:pt>
                <c:pt idx="23409">
                  <c:v>13.186074055974778</c:v>
                </c:pt>
                <c:pt idx="23410">
                  <c:v>13.186077809073431</c:v>
                </c:pt>
                <c:pt idx="23411">
                  <c:v>13.186081562158</c:v>
                </c:pt>
                <c:pt idx="23412">
                  <c:v>13.186085315228524</c:v>
                </c:pt>
                <c:pt idx="23413">
                  <c:v>13.186089068284874</c:v>
                </c:pt>
                <c:pt idx="23414">
                  <c:v>13.186092821327184</c:v>
                </c:pt>
                <c:pt idx="23415">
                  <c:v>13.186096574355426</c:v>
                </c:pt>
                <c:pt idx="23416">
                  <c:v>13.18610032736955</c:v>
                </c:pt>
                <c:pt idx="23417">
                  <c:v>13.186104080369606</c:v>
                </c:pt>
                <c:pt idx="23418">
                  <c:v>13.186107833355571</c:v>
                </c:pt>
                <c:pt idx="23419">
                  <c:v>13.186111586327455</c:v>
                </c:pt>
                <c:pt idx="23420">
                  <c:v>13.186115339285276</c:v>
                </c:pt>
                <c:pt idx="23421">
                  <c:v>13.186119092228974</c:v>
                </c:pt>
                <c:pt idx="23422">
                  <c:v>13.186122845158602</c:v>
                </c:pt>
                <c:pt idx="23423">
                  <c:v>13.18612659807415</c:v>
                </c:pt>
                <c:pt idx="23424">
                  <c:v>13.18613035097562</c:v>
                </c:pt>
                <c:pt idx="23425">
                  <c:v>13.186134103863004</c:v>
                </c:pt>
                <c:pt idx="23426">
                  <c:v>13.186137856736378</c:v>
                </c:pt>
                <c:pt idx="23427">
                  <c:v>13.186141609595492</c:v>
                </c:pt>
                <c:pt idx="23428">
                  <c:v>13.18614536244062</c:v>
                </c:pt>
                <c:pt idx="23429">
                  <c:v>13.186149115271659</c:v>
                </c:pt>
                <c:pt idx="23430">
                  <c:v>13.186152868088676</c:v>
                </c:pt>
                <c:pt idx="23431">
                  <c:v>13.186156620891492</c:v>
                </c:pt>
                <c:pt idx="23432">
                  <c:v>13.186160373680282</c:v>
                </c:pt>
                <c:pt idx="23433">
                  <c:v>13.18616412645499</c:v>
                </c:pt>
                <c:pt idx="23434">
                  <c:v>13.186167879215622</c:v>
                </c:pt>
                <c:pt idx="23435">
                  <c:v>13.186171631962148</c:v>
                </c:pt>
                <c:pt idx="23436">
                  <c:v>13.186175384694613</c:v>
                </c:pt>
                <c:pt idx="23437">
                  <c:v>13.18617913741299</c:v>
                </c:pt>
                <c:pt idx="23438">
                  <c:v>13.186182890117324</c:v>
                </c:pt>
                <c:pt idx="23439">
                  <c:v>13.186186642807504</c:v>
                </c:pt>
                <c:pt idx="23440">
                  <c:v>13.186190395483624</c:v>
                </c:pt>
                <c:pt idx="23441">
                  <c:v>13.18619414814567</c:v>
                </c:pt>
                <c:pt idx="23442">
                  <c:v>13.186197900793625</c:v>
                </c:pt>
                <c:pt idx="23443">
                  <c:v>13.186201653427505</c:v>
                </c:pt>
                <c:pt idx="23444">
                  <c:v>13.186205406047304</c:v>
                </c:pt>
                <c:pt idx="23445">
                  <c:v>13.186209158653019</c:v>
                </c:pt>
                <c:pt idx="23446">
                  <c:v>13.186212911244654</c:v>
                </c:pt>
                <c:pt idx="23447">
                  <c:v>13.186216663822206</c:v>
                </c:pt>
                <c:pt idx="23448">
                  <c:v>13.186220416385675</c:v>
                </c:pt>
                <c:pt idx="23449">
                  <c:v>13.186224168935063</c:v>
                </c:pt>
                <c:pt idx="23450">
                  <c:v>13.186227921470348</c:v>
                </c:pt>
                <c:pt idx="23451">
                  <c:v>13.186231673991593</c:v>
                </c:pt>
                <c:pt idx="23452">
                  <c:v>13.186235426498738</c:v>
                </c:pt>
                <c:pt idx="23453">
                  <c:v>13.186239178991801</c:v>
                </c:pt>
                <c:pt idx="23454">
                  <c:v>13.186242931470783</c:v>
                </c:pt>
                <c:pt idx="23455">
                  <c:v>13.186246683935684</c:v>
                </c:pt>
                <c:pt idx="23456">
                  <c:v>13.186250436386503</c:v>
                </c:pt>
                <c:pt idx="23457">
                  <c:v>13.18625418882325</c:v>
                </c:pt>
                <c:pt idx="23458">
                  <c:v>13.1862579412459</c:v>
                </c:pt>
                <c:pt idx="23459">
                  <c:v>13.186261693654448</c:v>
                </c:pt>
                <c:pt idx="23460">
                  <c:v>13.186265446048973</c:v>
                </c:pt>
                <c:pt idx="23461">
                  <c:v>13.1862691984294</c:v>
                </c:pt>
                <c:pt idx="23462">
                  <c:v>13.186272950795718</c:v>
                </c:pt>
                <c:pt idx="23463">
                  <c:v>13.186276703147982</c:v>
                </c:pt>
                <c:pt idx="23464">
                  <c:v>13.186280455486157</c:v>
                </c:pt>
                <c:pt idx="23465">
                  <c:v>13.186284207810274</c:v>
                </c:pt>
                <c:pt idx="23466">
                  <c:v>13.18628796012027</c:v>
                </c:pt>
                <c:pt idx="23467">
                  <c:v>13.186291712416205</c:v>
                </c:pt>
                <c:pt idx="23468">
                  <c:v>13.186295464698061</c:v>
                </c:pt>
                <c:pt idx="23469">
                  <c:v>13.186299216965876</c:v>
                </c:pt>
                <c:pt idx="23470">
                  <c:v>13.186302969219533</c:v>
                </c:pt>
                <c:pt idx="23471">
                  <c:v>13.186306721459149</c:v>
                </c:pt>
                <c:pt idx="23472">
                  <c:v>13.186310473684692</c:v>
                </c:pt>
                <c:pt idx="23473">
                  <c:v>13.186314225896153</c:v>
                </c:pt>
                <c:pt idx="23474">
                  <c:v>13.186317978093518</c:v>
                </c:pt>
                <c:pt idx="23475">
                  <c:v>13.186321730276729</c:v>
                </c:pt>
                <c:pt idx="23476">
                  <c:v>13.186325482446048</c:v>
                </c:pt>
                <c:pt idx="23477">
                  <c:v>13.186329234601224</c:v>
                </c:pt>
                <c:pt idx="23478">
                  <c:v>13.18633298674227</c:v>
                </c:pt>
                <c:pt idx="23479">
                  <c:v>13.186336738869375</c:v>
                </c:pt>
                <c:pt idx="23480">
                  <c:v>13.186340490982163</c:v>
                </c:pt>
                <c:pt idx="23481">
                  <c:v>13.186344243081004</c:v>
                </c:pt>
                <c:pt idx="23482">
                  <c:v>13.18634799516575</c:v>
                </c:pt>
                <c:pt idx="23483">
                  <c:v>13.186351747236348</c:v>
                </c:pt>
                <c:pt idx="23484">
                  <c:v>13.186355499293015</c:v>
                </c:pt>
                <c:pt idx="23485">
                  <c:v>13.186359251335533</c:v>
                </c:pt>
                <c:pt idx="23486">
                  <c:v>13.186363003363969</c:v>
                </c:pt>
                <c:pt idx="23487">
                  <c:v>13.186366755378335</c:v>
                </c:pt>
                <c:pt idx="23488">
                  <c:v>13.186370507378621</c:v>
                </c:pt>
                <c:pt idx="23489">
                  <c:v>13.186374259364829</c:v>
                </c:pt>
                <c:pt idx="23490">
                  <c:v>13.186378011336958</c:v>
                </c:pt>
                <c:pt idx="23491">
                  <c:v>13.186381763294998</c:v>
                </c:pt>
                <c:pt idx="23492">
                  <c:v>13.186385515239024</c:v>
                </c:pt>
                <c:pt idx="23493">
                  <c:v>13.186389267168984</c:v>
                </c:pt>
                <c:pt idx="23494">
                  <c:v>13.18639301908472</c:v>
                </c:pt>
                <c:pt idx="23495">
                  <c:v>13.186396770986455</c:v>
                </c:pt>
                <c:pt idx="23496">
                  <c:v>13.186400522874123</c:v>
                </c:pt>
                <c:pt idx="23497">
                  <c:v>13.186404274747854</c:v>
                </c:pt>
                <c:pt idx="23498">
                  <c:v>13.186408026607319</c:v>
                </c:pt>
                <c:pt idx="23499">
                  <c:v>13.186411778452669</c:v>
                </c:pt>
                <c:pt idx="23500">
                  <c:v>13.186415530284076</c:v>
                </c:pt>
                <c:pt idx="23501">
                  <c:v>13.186419282101324</c:v>
                </c:pt>
                <c:pt idx="23502">
                  <c:v>13.186423033904529</c:v>
                </c:pt>
                <c:pt idx="23503">
                  <c:v>13.186426785693664</c:v>
                </c:pt>
                <c:pt idx="23504">
                  <c:v>13.186430537468878</c:v>
                </c:pt>
                <c:pt idx="23505">
                  <c:v>13.186434289229856</c:v>
                </c:pt>
                <c:pt idx="23506">
                  <c:v>13.18643804097662</c:v>
                </c:pt>
                <c:pt idx="23507">
                  <c:v>13.18644179270945</c:v>
                </c:pt>
                <c:pt idx="23508">
                  <c:v>13.186445544428327</c:v>
                </c:pt>
                <c:pt idx="23509">
                  <c:v>13.186449296132988</c:v>
                </c:pt>
                <c:pt idx="23510">
                  <c:v>13.186453047823486</c:v>
                </c:pt>
                <c:pt idx="23511">
                  <c:v>13.186456799500107</c:v>
                </c:pt>
                <c:pt idx="23512">
                  <c:v>13.186460551162472</c:v>
                </c:pt>
                <c:pt idx="23513">
                  <c:v>13.186464302810853</c:v>
                </c:pt>
                <c:pt idx="23514">
                  <c:v>13.186468054445157</c:v>
                </c:pt>
                <c:pt idx="23515">
                  <c:v>13.1864718060654</c:v>
                </c:pt>
                <c:pt idx="23516">
                  <c:v>13.186475557671546</c:v>
                </c:pt>
                <c:pt idx="23517">
                  <c:v>13.186479309263676</c:v>
                </c:pt>
                <c:pt idx="23518">
                  <c:v>13.186483060841654</c:v>
                </c:pt>
                <c:pt idx="23519">
                  <c:v>13.186486812405757</c:v>
                </c:pt>
                <c:pt idx="23520">
                  <c:v>13.186490563955427</c:v>
                </c:pt>
                <c:pt idx="23521">
                  <c:v>13.186494315491327</c:v>
                </c:pt>
                <c:pt idx="23522">
                  <c:v>13.186498067012923</c:v>
                </c:pt>
                <c:pt idx="23523">
                  <c:v>13.18650181852057</c:v>
                </c:pt>
                <c:pt idx="23524">
                  <c:v>13.186505570014123</c:v>
                </c:pt>
                <c:pt idx="23525">
                  <c:v>13.18650932149362</c:v>
                </c:pt>
                <c:pt idx="23526">
                  <c:v>13.186513072959029</c:v>
                </c:pt>
                <c:pt idx="23527">
                  <c:v>13.186516824410372</c:v>
                </c:pt>
                <c:pt idx="23528">
                  <c:v>13.186520575847737</c:v>
                </c:pt>
                <c:pt idx="23529">
                  <c:v>13.186524327270838</c:v>
                </c:pt>
                <c:pt idx="23530">
                  <c:v>13.18652807867997</c:v>
                </c:pt>
                <c:pt idx="23531">
                  <c:v>13.186531830075022</c:v>
                </c:pt>
                <c:pt idx="23532">
                  <c:v>13.186535581456004</c:v>
                </c:pt>
                <c:pt idx="23533">
                  <c:v>13.186539332823031</c:v>
                </c:pt>
                <c:pt idx="23534">
                  <c:v>13.186543084175725</c:v>
                </c:pt>
                <c:pt idx="23535">
                  <c:v>13.186546835514578</c:v>
                </c:pt>
                <c:pt idx="23536">
                  <c:v>13.18655058683917</c:v>
                </c:pt>
                <c:pt idx="23537">
                  <c:v>13.186554338149902</c:v>
                </c:pt>
                <c:pt idx="23538">
                  <c:v>13.186558089446326</c:v>
                </c:pt>
                <c:pt idx="23539">
                  <c:v>13.186561840728796</c:v>
                </c:pt>
                <c:pt idx="23540">
                  <c:v>13.186565591997192</c:v>
                </c:pt>
                <c:pt idx="23541">
                  <c:v>13.186569343251518</c:v>
                </c:pt>
                <c:pt idx="23542">
                  <c:v>13.186573094491768</c:v>
                </c:pt>
                <c:pt idx="23543">
                  <c:v>13.186576845717974</c:v>
                </c:pt>
                <c:pt idx="23544">
                  <c:v>13.186580596930074</c:v>
                </c:pt>
                <c:pt idx="23545">
                  <c:v>13.186584348128209</c:v>
                </c:pt>
                <c:pt idx="23546">
                  <c:v>13.186588099312072</c:v>
                </c:pt>
                <c:pt idx="23547">
                  <c:v>13.186591850481976</c:v>
                </c:pt>
                <c:pt idx="23548">
                  <c:v>13.186595601637794</c:v>
                </c:pt>
                <c:pt idx="23549">
                  <c:v>13.186599352779552</c:v>
                </c:pt>
                <c:pt idx="23550">
                  <c:v>13.186603103907229</c:v>
                </c:pt>
                <c:pt idx="23551">
                  <c:v>13.186606855020957</c:v>
                </c:pt>
                <c:pt idx="23552">
                  <c:v>13.186610606120382</c:v>
                </c:pt>
                <c:pt idx="23553">
                  <c:v>13.186614357205872</c:v>
                </c:pt>
                <c:pt idx="23554">
                  <c:v>13.186618108277251</c:v>
                </c:pt>
                <c:pt idx="23555">
                  <c:v>13.186621859334581</c:v>
                </c:pt>
                <c:pt idx="23556">
                  <c:v>13.18662561037784</c:v>
                </c:pt>
                <c:pt idx="23557">
                  <c:v>13.186629361407029</c:v>
                </c:pt>
                <c:pt idx="23558">
                  <c:v>13.18663311242215</c:v>
                </c:pt>
                <c:pt idx="23559">
                  <c:v>13.186636863423331</c:v>
                </c:pt>
                <c:pt idx="23560">
                  <c:v>13.186640614410173</c:v>
                </c:pt>
                <c:pt idx="23561">
                  <c:v>13.186644365383104</c:v>
                </c:pt>
                <c:pt idx="23562">
                  <c:v>13.186648116341924</c:v>
                </c:pt>
                <c:pt idx="23563">
                  <c:v>13.186651867286702</c:v>
                </c:pt>
                <c:pt idx="23564">
                  <c:v>13.186655618217404</c:v>
                </c:pt>
                <c:pt idx="23565">
                  <c:v>13.18665936913402</c:v>
                </c:pt>
                <c:pt idx="23566">
                  <c:v>13.186663120036489</c:v>
                </c:pt>
                <c:pt idx="23567">
                  <c:v>13.186666870925126</c:v>
                </c:pt>
                <c:pt idx="23568">
                  <c:v>13.186670621799497</c:v>
                </c:pt>
                <c:pt idx="23569">
                  <c:v>13.18667437265985</c:v>
                </c:pt>
                <c:pt idx="23570">
                  <c:v>13.186678123506118</c:v>
                </c:pt>
                <c:pt idx="23571">
                  <c:v>13.186681874338356</c:v>
                </c:pt>
                <c:pt idx="23572">
                  <c:v>13.1866856251565</c:v>
                </c:pt>
                <c:pt idx="23573">
                  <c:v>13.186689375960576</c:v>
                </c:pt>
                <c:pt idx="23574">
                  <c:v>13.186693126750548</c:v>
                </c:pt>
                <c:pt idx="23575">
                  <c:v>13.18669687752667</c:v>
                </c:pt>
                <c:pt idx="23576">
                  <c:v>13.186700628288406</c:v>
                </c:pt>
                <c:pt idx="23577">
                  <c:v>13.186704379036309</c:v>
                </c:pt>
                <c:pt idx="23578">
                  <c:v>13.186708129769952</c:v>
                </c:pt>
                <c:pt idx="23579">
                  <c:v>13.186711880489614</c:v>
                </c:pt>
                <c:pt idx="23580">
                  <c:v>13.18671563119522</c:v>
                </c:pt>
                <c:pt idx="23581">
                  <c:v>13.18671938188675</c:v>
                </c:pt>
                <c:pt idx="23582">
                  <c:v>13.186723132564214</c:v>
                </c:pt>
                <c:pt idx="23583">
                  <c:v>13.186726883227626</c:v>
                </c:pt>
                <c:pt idx="23584">
                  <c:v>13.186730633877024</c:v>
                </c:pt>
                <c:pt idx="23585">
                  <c:v>13.186734384512222</c:v>
                </c:pt>
                <c:pt idx="23586">
                  <c:v>13.186738135133405</c:v>
                </c:pt>
                <c:pt idx="23587">
                  <c:v>13.186741885740535</c:v>
                </c:pt>
                <c:pt idx="23588">
                  <c:v>13.186745636333599</c:v>
                </c:pt>
                <c:pt idx="23589">
                  <c:v>13.186749386912593</c:v>
                </c:pt>
                <c:pt idx="23590">
                  <c:v>13.186753137477519</c:v>
                </c:pt>
                <c:pt idx="23591">
                  <c:v>13.186756888028476</c:v>
                </c:pt>
                <c:pt idx="23592">
                  <c:v>13.186760638565179</c:v>
                </c:pt>
                <c:pt idx="23593">
                  <c:v>13.186764389087926</c:v>
                </c:pt>
                <c:pt idx="23594">
                  <c:v>13.186768139596568</c:v>
                </c:pt>
                <c:pt idx="23595">
                  <c:v>13.186771890091148</c:v>
                </c:pt>
                <c:pt idx="23596">
                  <c:v>13.186775640571698</c:v>
                </c:pt>
                <c:pt idx="23597">
                  <c:v>13.186779391038161</c:v>
                </c:pt>
                <c:pt idx="23598">
                  <c:v>13.186783141490498</c:v>
                </c:pt>
                <c:pt idx="23599">
                  <c:v>13.186786891929053</c:v>
                </c:pt>
                <c:pt idx="23600">
                  <c:v>13.186790642353158</c:v>
                </c:pt>
                <c:pt idx="23601">
                  <c:v>13.186794392763376</c:v>
                </c:pt>
                <c:pt idx="23602">
                  <c:v>13.186798143159495</c:v>
                </c:pt>
                <c:pt idx="23603">
                  <c:v>13.186801893541567</c:v>
                </c:pt>
                <c:pt idx="23604">
                  <c:v>13.186805643909571</c:v>
                </c:pt>
                <c:pt idx="23605">
                  <c:v>13.186809394263516</c:v>
                </c:pt>
                <c:pt idx="23606">
                  <c:v>13.186813144603381</c:v>
                </c:pt>
                <c:pt idx="23607">
                  <c:v>13.186816894929329</c:v>
                </c:pt>
                <c:pt idx="23608">
                  <c:v>13.186820645240942</c:v>
                </c:pt>
                <c:pt idx="23609">
                  <c:v>13.18682439553862</c:v>
                </c:pt>
                <c:pt idx="23610">
                  <c:v>13.186828145822235</c:v>
                </c:pt>
                <c:pt idx="23611">
                  <c:v>13.186831896091785</c:v>
                </c:pt>
                <c:pt idx="23612">
                  <c:v>13.186835646347276</c:v>
                </c:pt>
                <c:pt idx="23613">
                  <c:v>13.186839396588802</c:v>
                </c:pt>
                <c:pt idx="23614">
                  <c:v>13.186843146816051</c:v>
                </c:pt>
                <c:pt idx="23615">
                  <c:v>13.186846897029479</c:v>
                </c:pt>
                <c:pt idx="23616">
                  <c:v>13.186850647228573</c:v>
                </c:pt>
                <c:pt idx="23617">
                  <c:v>13.18685439741375</c:v>
                </c:pt>
                <c:pt idx="23618">
                  <c:v>13.186858147584841</c:v>
                </c:pt>
                <c:pt idx="23619">
                  <c:v>13.186861897741878</c:v>
                </c:pt>
                <c:pt idx="23620">
                  <c:v>13.186865647884851</c:v>
                </c:pt>
                <c:pt idx="23621">
                  <c:v>13.186869398013764</c:v>
                </c:pt>
                <c:pt idx="23622">
                  <c:v>13.18687314812861</c:v>
                </c:pt>
                <c:pt idx="23623">
                  <c:v>13.186876898229476</c:v>
                </c:pt>
                <c:pt idx="23624">
                  <c:v>13.186880648316116</c:v>
                </c:pt>
                <c:pt idx="23625">
                  <c:v>13.186884398388873</c:v>
                </c:pt>
                <c:pt idx="23626">
                  <c:v>13.18688814844737</c:v>
                </c:pt>
                <c:pt idx="23627">
                  <c:v>13.186891898491899</c:v>
                </c:pt>
                <c:pt idx="23628">
                  <c:v>13.18689564852237</c:v>
                </c:pt>
                <c:pt idx="23629">
                  <c:v>13.186899398538776</c:v>
                </c:pt>
                <c:pt idx="23630">
                  <c:v>13.186903148541118</c:v>
                </c:pt>
                <c:pt idx="23631">
                  <c:v>13.186906898529511</c:v>
                </c:pt>
                <c:pt idx="23632">
                  <c:v>13.18691064850362</c:v>
                </c:pt>
                <c:pt idx="23633">
                  <c:v>13.186914398463776</c:v>
                </c:pt>
                <c:pt idx="23634">
                  <c:v>13.186918148409868</c:v>
                </c:pt>
                <c:pt idx="23635">
                  <c:v>13.186921898341902</c:v>
                </c:pt>
                <c:pt idx="23636">
                  <c:v>13.186925648259868</c:v>
                </c:pt>
                <c:pt idx="23637">
                  <c:v>13.186929398163782</c:v>
                </c:pt>
                <c:pt idx="23638">
                  <c:v>13.18693314805363</c:v>
                </c:pt>
                <c:pt idx="23639">
                  <c:v>13.186936897929542</c:v>
                </c:pt>
                <c:pt idx="23640">
                  <c:v>13.186940647791138</c:v>
                </c:pt>
                <c:pt idx="23641">
                  <c:v>13.186944397638802</c:v>
                </c:pt>
                <c:pt idx="23642">
                  <c:v>13.186948147472398</c:v>
                </c:pt>
                <c:pt idx="23643">
                  <c:v>13.186951897291944</c:v>
                </c:pt>
                <c:pt idx="23644">
                  <c:v>13.186955647097419</c:v>
                </c:pt>
                <c:pt idx="23645">
                  <c:v>13.186959396888852</c:v>
                </c:pt>
                <c:pt idx="23646">
                  <c:v>13.186963146666193</c:v>
                </c:pt>
                <c:pt idx="23647">
                  <c:v>13.186966896429524</c:v>
                </c:pt>
                <c:pt idx="23648">
                  <c:v>13.186970646178718</c:v>
                </c:pt>
                <c:pt idx="23649">
                  <c:v>13.186974395913902</c:v>
                </c:pt>
                <c:pt idx="23650">
                  <c:v>13.186978145634948</c:v>
                </c:pt>
                <c:pt idx="23651">
                  <c:v>13.18698189534207</c:v>
                </c:pt>
                <c:pt idx="23652">
                  <c:v>13.186985645035065</c:v>
                </c:pt>
                <c:pt idx="23653">
                  <c:v>13.186989394714002</c:v>
                </c:pt>
                <c:pt idx="23654">
                  <c:v>13.186993144378848</c:v>
                </c:pt>
                <c:pt idx="23655">
                  <c:v>13.186996894029798</c:v>
                </c:pt>
                <c:pt idx="23656">
                  <c:v>13.18700064366644</c:v>
                </c:pt>
                <c:pt idx="23657">
                  <c:v>13.187004393289136</c:v>
                </c:pt>
                <c:pt idx="23658">
                  <c:v>13.187008142897698</c:v>
                </c:pt>
                <c:pt idx="23659">
                  <c:v>13.187011892492343</c:v>
                </c:pt>
                <c:pt idx="23660">
                  <c:v>13.187015642072765</c:v>
                </c:pt>
                <c:pt idx="23661">
                  <c:v>13.187019391639316</c:v>
                </c:pt>
                <c:pt idx="23662">
                  <c:v>13.187023141191595</c:v>
                </c:pt>
                <c:pt idx="23663">
                  <c:v>13.187026890730051</c:v>
                </c:pt>
                <c:pt idx="23664">
                  <c:v>13.18703064025433</c:v>
                </c:pt>
                <c:pt idx="23665">
                  <c:v>13.18703438976455</c:v>
                </c:pt>
                <c:pt idx="23666">
                  <c:v>13.187038139260714</c:v>
                </c:pt>
                <c:pt idx="23667">
                  <c:v>13.187041888742815</c:v>
                </c:pt>
                <c:pt idx="23668">
                  <c:v>13.18704563821086</c:v>
                </c:pt>
                <c:pt idx="23669">
                  <c:v>13.187049387664844</c:v>
                </c:pt>
                <c:pt idx="23670">
                  <c:v>13.187053137104773</c:v>
                </c:pt>
                <c:pt idx="23671">
                  <c:v>13.187056886530646</c:v>
                </c:pt>
                <c:pt idx="23672">
                  <c:v>13.187060635942451</c:v>
                </c:pt>
                <c:pt idx="23673">
                  <c:v>13.187064385340205</c:v>
                </c:pt>
                <c:pt idx="23674">
                  <c:v>13.1870681347239</c:v>
                </c:pt>
                <c:pt idx="23675">
                  <c:v>13.187071884093422</c:v>
                </c:pt>
                <c:pt idx="23676">
                  <c:v>13.187075633449117</c:v>
                </c:pt>
                <c:pt idx="23677">
                  <c:v>13.187079382790618</c:v>
                </c:pt>
                <c:pt idx="23678">
                  <c:v>13.187083132118103</c:v>
                </c:pt>
                <c:pt idx="23679">
                  <c:v>13.18708688143151</c:v>
                </c:pt>
                <c:pt idx="23680">
                  <c:v>13.187090630730848</c:v>
                </c:pt>
                <c:pt idx="23681">
                  <c:v>13.187094380016148</c:v>
                </c:pt>
                <c:pt idx="23682">
                  <c:v>13.187098129287389</c:v>
                </c:pt>
                <c:pt idx="23683">
                  <c:v>13.187101878544567</c:v>
                </c:pt>
                <c:pt idx="23684">
                  <c:v>13.187105627787687</c:v>
                </c:pt>
                <c:pt idx="23685">
                  <c:v>13.187109377016753</c:v>
                </c:pt>
                <c:pt idx="23686">
                  <c:v>13.187113126231665</c:v>
                </c:pt>
                <c:pt idx="23687">
                  <c:v>13.187116875432714</c:v>
                </c:pt>
                <c:pt idx="23688">
                  <c:v>13.187120624619608</c:v>
                </c:pt>
                <c:pt idx="23689">
                  <c:v>13.187124373792447</c:v>
                </c:pt>
                <c:pt idx="23690">
                  <c:v>13.187128122951089</c:v>
                </c:pt>
                <c:pt idx="23691">
                  <c:v>13.187131872095955</c:v>
                </c:pt>
                <c:pt idx="23692">
                  <c:v>13.187135621226625</c:v>
                </c:pt>
                <c:pt idx="23693">
                  <c:v>13.187139370343274</c:v>
                </c:pt>
                <c:pt idx="23694">
                  <c:v>13.1871431194458</c:v>
                </c:pt>
                <c:pt idx="23695">
                  <c:v>13.187146868534304</c:v>
                </c:pt>
                <c:pt idx="23696">
                  <c:v>13.187150617608754</c:v>
                </c:pt>
                <c:pt idx="23697">
                  <c:v>13.187154366669144</c:v>
                </c:pt>
                <c:pt idx="23698">
                  <c:v>13.187158115715468</c:v>
                </c:pt>
                <c:pt idx="23699">
                  <c:v>13.187161864747758</c:v>
                </c:pt>
                <c:pt idx="23700">
                  <c:v>13.187165613765984</c:v>
                </c:pt>
                <c:pt idx="23701">
                  <c:v>13.187169362770067</c:v>
                </c:pt>
                <c:pt idx="23702">
                  <c:v>13.187173111760268</c:v>
                </c:pt>
                <c:pt idx="23703">
                  <c:v>13.187176860736331</c:v>
                </c:pt>
                <c:pt idx="23704">
                  <c:v>13.187180609698339</c:v>
                </c:pt>
                <c:pt idx="23705">
                  <c:v>13.187184358646391</c:v>
                </c:pt>
                <c:pt idx="23706">
                  <c:v>13.187188107580168</c:v>
                </c:pt>
                <c:pt idx="23707">
                  <c:v>13.187191856500029</c:v>
                </c:pt>
                <c:pt idx="23708">
                  <c:v>13.187195605405815</c:v>
                </c:pt>
                <c:pt idx="23709">
                  <c:v>13.187199354297549</c:v>
                </c:pt>
                <c:pt idx="23710">
                  <c:v>13.187203103175218</c:v>
                </c:pt>
                <c:pt idx="23711">
                  <c:v>13.187206852038855</c:v>
                </c:pt>
                <c:pt idx="23712">
                  <c:v>13.187210600888418</c:v>
                </c:pt>
                <c:pt idx="23713">
                  <c:v>13.18721434972395</c:v>
                </c:pt>
                <c:pt idx="23714">
                  <c:v>13.18721809854541</c:v>
                </c:pt>
                <c:pt idx="23715">
                  <c:v>13.187221847352719</c:v>
                </c:pt>
                <c:pt idx="23716">
                  <c:v>13.187225596146178</c:v>
                </c:pt>
                <c:pt idx="23717">
                  <c:v>13.187229344925468</c:v>
                </c:pt>
                <c:pt idx="23718">
                  <c:v>13.187233093690731</c:v>
                </c:pt>
                <c:pt idx="23719">
                  <c:v>13.187236842441974</c:v>
                </c:pt>
                <c:pt idx="23720">
                  <c:v>13.187240591179073</c:v>
                </c:pt>
                <c:pt idx="23721">
                  <c:v>13.18724433990217</c:v>
                </c:pt>
                <c:pt idx="23722">
                  <c:v>13.18724808861111</c:v>
                </c:pt>
                <c:pt idx="23723">
                  <c:v>13.187251837306189</c:v>
                </c:pt>
                <c:pt idx="23724">
                  <c:v>13.187255585987121</c:v>
                </c:pt>
                <c:pt idx="23725">
                  <c:v>13.187259334654001</c:v>
                </c:pt>
                <c:pt idx="23726">
                  <c:v>13.187263083306798</c:v>
                </c:pt>
                <c:pt idx="23727">
                  <c:v>13.187266831945626</c:v>
                </c:pt>
                <c:pt idx="23728">
                  <c:v>13.187270580570248</c:v>
                </c:pt>
                <c:pt idx="23729">
                  <c:v>13.187274329180999</c:v>
                </c:pt>
                <c:pt idx="23730">
                  <c:v>13.187278077777618</c:v>
                </c:pt>
                <c:pt idx="23731">
                  <c:v>13.187281826360183</c:v>
                </c:pt>
                <c:pt idx="23732">
                  <c:v>13.187285574928724</c:v>
                </c:pt>
                <c:pt idx="23733">
                  <c:v>13.187289323483164</c:v>
                </c:pt>
                <c:pt idx="23734">
                  <c:v>13.187293072023568</c:v>
                </c:pt>
                <c:pt idx="23735">
                  <c:v>13.187296820549976</c:v>
                </c:pt>
                <c:pt idx="23736">
                  <c:v>13.18730056906225</c:v>
                </c:pt>
                <c:pt idx="23737">
                  <c:v>13.187304317560503</c:v>
                </c:pt>
                <c:pt idx="23738">
                  <c:v>13.187308066044711</c:v>
                </c:pt>
                <c:pt idx="23739">
                  <c:v>13.187311814514848</c:v>
                </c:pt>
                <c:pt idx="23740">
                  <c:v>13.187315562970968</c:v>
                </c:pt>
                <c:pt idx="23741">
                  <c:v>13.187319311413018</c:v>
                </c:pt>
                <c:pt idx="23742">
                  <c:v>13.187323059841018</c:v>
                </c:pt>
                <c:pt idx="23743">
                  <c:v>13.18732680825498</c:v>
                </c:pt>
                <c:pt idx="23744">
                  <c:v>13.187330556654882</c:v>
                </c:pt>
                <c:pt idx="23745">
                  <c:v>13.187334305040734</c:v>
                </c:pt>
                <c:pt idx="23746">
                  <c:v>13.187338053412518</c:v>
                </c:pt>
                <c:pt idx="23747">
                  <c:v>13.187341801770268</c:v>
                </c:pt>
                <c:pt idx="23748">
                  <c:v>13.187345550113985</c:v>
                </c:pt>
                <c:pt idx="23749">
                  <c:v>13.187349298443674</c:v>
                </c:pt>
                <c:pt idx="23750">
                  <c:v>13.187353046759235</c:v>
                </c:pt>
                <c:pt idx="23751">
                  <c:v>13.187356795060788</c:v>
                </c:pt>
                <c:pt idx="23752">
                  <c:v>13.187360543348289</c:v>
                </c:pt>
                <c:pt idx="23753">
                  <c:v>13.187364291621742</c:v>
                </c:pt>
                <c:pt idx="23754">
                  <c:v>13.187368039881143</c:v>
                </c:pt>
                <c:pt idx="23755">
                  <c:v>13.187371788126379</c:v>
                </c:pt>
                <c:pt idx="23756">
                  <c:v>13.187375536357798</c:v>
                </c:pt>
                <c:pt idx="23757">
                  <c:v>13.187379284575048</c:v>
                </c:pt>
                <c:pt idx="23758">
                  <c:v>13.187383032778259</c:v>
                </c:pt>
                <c:pt idx="23759">
                  <c:v>13.187386780967413</c:v>
                </c:pt>
                <c:pt idx="23760">
                  <c:v>13.187390529142521</c:v>
                </c:pt>
                <c:pt idx="23761">
                  <c:v>13.18739427730358</c:v>
                </c:pt>
                <c:pt idx="23762">
                  <c:v>13.187398025450468</c:v>
                </c:pt>
                <c:pt idx="23763">
                  <c:v>13.187401773583549</c:v>
                </c:pt>
                <c:pt idx="23764">
                  <c:v>13.187405521702464</c:v>
                </c:pt>
                <c:pt idx="23765">
                  <c:v>13.187409269807434</c:v>
                </c:pt>
                <c:pt idx="23766">
                  <c:v>13.187413017898146</c:v>
                </c:pt>
                <c:pt idx="23767">
                  <c:v>13.187416765974914</c:v>
                </c:pt>
                <c:pt idx="23768">
                  <c:v>13.187420514037656</c:v>
                </c:pt>
                <c:pt idx="23769">
                  <c:v>13.187424262086306</c:v>
                </c:pt>
                <c:pt idx="23770">
                  <c:v>13.187428010120929</c:v>
                </c:pt>
                <c:pt idx="23771">
                  <c:v>13.187431758141505</c:v>
                </c:pt>
                <c:pt idx="23772">
                  <c:v>13.187435506148136</c:v>
                </c:pt>
                <c:pt idx="23773">
                  <c:v>13.187439254140576</c:v>
                </c:pt>
                <c:pt idx="23774">
                  <c:v>13.18744300211895</c:v>
                </c:pt>
                <c:pt idx="23775">
                  <c:v>13.187446750083376</c:v>
                </c:pt>
                <c:pt idx="23776">
                  <c:v>13.187450498033677</c:v>
                </c:pt>
                <c:pt idx="23777">
                  <c:v>13.187454245970002</c:v>
                </c:pt>
                <c:pt idx="23778">
                  <c:v>13.18745799389222</c:v>
                </c:pt>
                <c:pt idx="23779">
                  <c:v>13.187461741800398</c:v>
                </c:pt>
                <c:pt idx="23780">
                  <c:v>13.187465489694548</c:v>
                </c:pt>
                <c:pt idx="23781">
                  <c:v>13.187469237574676</c:v>
                </c:pt>
                <c:pt idx="23782">
                  <c:v>13.18747298544073</c:v>
                </c:pt>
                <c:pt idx="23783">
                  <c:v>13.187476733292742</c:v>
                </c:pt>
                <c:pt idx="23784">
                  <c:v>13.187480481130708</c:v>
                </c:pt>
                <c:pt idx="23785">
                  <c:v>13.187484228954732</c:v>
                </c:pt>
                <c:pt idx="23786">
                  <c:v>13.187487976764524</c:v>
                </c:pt>
                <c:pt idx="23787">
                  <c:v>13.18749172456033</c:v>
                </c:pt>
                <c:pt idx="23788">
                  <c:v>13.187495472342112</c:v>
                </c:pt>
                <c:pt idx="23789">
                  <c:v>13.187499220109856</c:v>
                </c:pt>
                <c:pt idx="23790">
                  <c:v>13.187502967863537</c:v>
                </c:pt>
                <c:pt idx="23791">
                  <c:v>13.187506715603186</c:v>
                </c:pt>
                <c:pt idx="23792">
                  <c:v>13.187510463328781</c:v>
                </c:pt>
                <c:pt idx="23793">
                  <c:v>13.187514211040376</c:v>
                </c:pt>
                <c:pt idx="23794">
                  <c:v>13.187517958737844</c:v>
                </c:pt>
                <c:pt idx="23795">
                  <c:v>13.187521706421299</c:v>
                </c:pt>
                <c:pt idx="23796">
                  <c:v>13.187525454090718</c:v>
                </c:pt>
                <c:pt idx="23797">
                  <c:v>13.1875292017461</c:v>
                </c:pt>
                <c:pt idx="23798">
                  <c:v>13.187532949387426</c:v>
                </c:pt>
                <c:pt idx="23799">
                  <c:v>13.187536697014774</c:v>
                </c:pt>
                <c:pt idx="23800">
                  <c:v>13.187540444627952</c:v>
                </c:pt>
                <c:pt idx="23801">
                  <c:v>13.187544192227152</c:v>
                </c:pt>
                <c:pt idx="23802">
                  <c:v>13.187547939812324</c:v>
                </c:pt>
                <c:pt idx="23803">
                  <c:v>13.187551687383397</c:v>
                </c:pt>
                <c:pt idx="23804">
                  <c:v>13.187555434940458</c:v>
                </c:pt>
                <c:pt idx="23805">
                  <c:v>13.187559182483469</c:v>
                </c:pt>
                <c:pt idx="23806">
                  <c:v>13.187562930012449</c:v>
                </c:pt>
                <c:pt idx="23807">
                  <c:v>13.187566677527466</c:v>
                </c:pt>
                <c:pt idx="23808">
                  <c:v>13.187570425028262</c:v>
                </c:pt>
                <c:pt idx="23809">
                  <c:v>13.187574172515101</c:v>
                </c:pt>
                <c:pt idx="23810">
                  <c:v>13.187577919987991</c:v>
                </c:pt>
                <c:pt idx="23811">
                  <c:v>13.187581667446659</c:v>
                </c:pt>
                <c:pt idx="23812">
                  <c:v>13.18758541489137</c:v>
                </c:pt>
                <c:pt idx="23813">
                  <c:v>13.187589162322036</c:v>
                </c:pt>
                <c:pt idx="23814">
                  <c:v>13.187592909738672</c:v>
                </c:pt>
                <c:pt idx="23815">
                  <c:v>13.187596657141359</c:v>
                </c:pt>
                <c:pt idx="23816">
                  <c:v>13.187600404529782</c:v>
                </c:pt>
                <c:pt idx="23817">
                  <c:v>13.187604151904276</c:v>
                </c:pt>
                <c:pt idx="23818">
                  <c:v>13.187607899264776</c:v>
                </c:pt>
                <c:pt idx="23819">
                  <c:v>13.187611646611098</c:v>
                </c:pt>
                <c:pt idx="23820">
                  <c:v>13.187615393943508</c:v>
                </c:pt>
                <c:pt idx="23821">
                  <c:v>13.187619141261818</c:v>
                </c:pt>
                <c:pt idx="23822">
                  <c:v>13.187622888566116</c:v>
                </c:pt>
                <c:pt idx="23823">
                  <c:v>13.187626635856359</c:v>
                </c:pt>
                <c:pt idx="23824">
                  <c:v>13.187630383132548</c:v>
                </c:pt>
                <c:pt idx="23825">
                  <c:v>13.187634130394716</c:v>
                </c:pt>
                <c:pt idx="23826">
                  <c:v>13.187637877642826</c:v>
                </c:pt>
                <c:pt idx="23827">
                  <c:v>13.1876416248769</c:v>
                </c:pt>
                <c:pt idx="23828">
                  <c:v>13.187645372096934</c:v>
                </c:pt>
                <c:pt idx="23829">
                  <c:v>13.187649119303016</c:v>
                </c:pt>
                <c:pt idx="23830">
                  <c:v>13.187652866494869</c:v>
                </c:pt>
                <c:pt idx="23831">
                  <c:v>13.187656613672775</c:v>
                </c:pt>
                <c:pt idx="23832">
                  <c:v>13.18766036083664</c:v>
                </c:pt>
                <c:pt idx="23833">
                  <c:v>13.187664107986464</c:v>
                </c:pt>
                <c:pt idx="23834">
                  <c:v>13.187667855122276</c:v>
                </c:pt>
                <c:pt idx="23835">
                  <c:v>13.18767160224399</c:v>
                </c:pt>
                <c:pt idx="23836">
                  <c:v>13.187675349351691</c:v>
                </c:pt>
                <c:pt idx="23837">
                  <c:v>13.187679096445352</c:v>
                </c:pt>
                <c:pt idx="23838">
                  <c:v>13.187682843525026</c:v>
                </c:pt>
                <c:pt idx="23839">
                  <c:v>13.18768659059055</c:v>
                </c:pt>
                <c:pt idx="23840">
                  <c:v>13.187690337642104</c:v>
                </c:pt>
                <c:pt idx="23841">
                  <c:v>13.187694084679588</c:v>
                </c:pt>
                <c:pt idx="23842">
                  <c:v>13.187697831703074</c:v>
                </c:pt>
                <c:pt idx="23843">
                  <c:v>13.187701578712465</c:v>
                </c:pt>
                <c:pt idx="23844">
                  <c:v>13.187705325707842</c:v>
                </c:pt>
                <c:pt idx="23845">
                  <c:v>13.187709072689184</c:v>
                </c:pt>
                <c:pt idx="23846">
                  <c:v>13.187712819656479</c:v>
                </c:pt>
                <c:pt idx="23847">
                  <c:v>13.187716566609756</c:v>
                </c:pt>
                <c:pt idx="23848">
                  <c:v>13.187720313548956</c:v>
                </c:pt>
                <c:pt idx="23849">
                  <c:v>13.187724060474098</c:v>
                </c:pt>
                <c:pt idx="23850">
                  <c:v>13.187727807385276</c:v>
                </c:pt>
                <c:pt idx="23851">
                  <c:v>13.187731554282379</c:v>
                </c:pt>
                <c:pt idx="23852">
                  <c:v>13.187735301165439</c:v>
                </c:pt>
                <c:pt idx="23853">
                  <c:v>13.187739048034462</c:v>
                </c:pt>
                <c:pt idx="23854">
                  <c:v>13.18774279488945</c:v>
                </c:pt>
                <c:pt idx="23855">
                  <c:v>13.187746541730389</c:v>
                </c:pt>
                <c:pt idx="23856">
                  <c:v>13.1877502885573</c:v>
                </c:pt>
                <c:pt idx="23857">
                  <c:v>13.187754035370164</c:v>
                </c:pt>
                <c:pt idx="23858">
                  <c:v>13.187757782168992</c:v>
                </c:pt>
                <c:pt idx="23859">
                  <c:v>13.187761528953768</c:v>
                </c:pt>
                <c:pt idx="23860">
                  <c:v>13.187765275724534</c:v>
                </c:pt>
                <c:pt idx="23861">
                  <c:v>13.18776902248125</c:v>
                </c:pt>
                <c:pt idx="23862">
                  <c:v>13.187772769223923</c:v>
                </c:pt>
                <c:pt idx="23863">
                  <c:v>13.18777651595256</c:v>
                </c:pt>
                <c:pt idx="23864">
                  <c:v>13.187780262667166</c:v>
                </c:pt>
                <c:pt idx="23865">
                  <c:v>13.18778400936781</c:v>
                </c:pt>
                <c:pt idx="23866">
                  <c:v>13.18778775605425</c:v>
                </c:pt>
                <c:pt idx="23867">
                  <c:v>13.187791502726732</c:v>
                </c:pt>
                <c:pt idx="23868">
                  <c:v>13.187795249385182</c:v>
                </c:pt>
                <c:pt idx="23869">
                  <c:v>13.187798996029594</c:v>
                </c:pt>
                <c:pt idx="23870">
                  <c:v>13.187802742659969</c:v>
                </c:pt>
                <c:pt idx="23871">
                  <c:v>13.187806489276305</c:v>
                </c:pt>
                <c:pt idx="23872">
                  <c:v>13.187810235878604</c:v>
                </c:pt>
                <c:pt idx="23873">
                  <c:v>13.187813982466848</c:v>
                </c:pt>
                <c:pt idx="23874">
                  <c:v>13.187817729041095</c:v>
                </c:pt>
                <c:pt idx="23875">
                  <c:v>13.187821475601281</c:v>
                </c:pt>
                <c:pt idx="23876">
                  <c:v>13.187825222147437</c:v>
                </c:pt>
                <c:pt idx="23877">
                  <c:v>13.187828968679458</c:v>
                </c:pt>
                <c:pt idx="23878">
                  <c:v>13.187832715197636</c:v>
                </c:pt>
                <c:pt idx="23879">
                  <c:v>13.187836461701675</c:v>
                </c:pt>
                <c:pt idx="23880">
                  <c:v>13.187840208191684</c:v>
                </c:pt>
                <c:pt idx="23881">
                  <c:v>13.187843954667654</c:v>
                </c:pt>
                <c:pt idx="23882">
                  <c:v>13.18784770112959</c:v>
                </c:pt>
                <c:pt idx="23883">
                  <c:v>13.187851447577398</c:v>
                </c:pt>
                <c:pt idx="23884">
                  <c:v>13.187855194011348</c:v>
                </c:pt>
                <c:pt idx="23885">
                  <c:v>13.187858940431065</c:v>
                </c:pt>
                <c:pt idx="23886">
                  <c:v>13.187862686836969</c:v>
                </c:pt>
                <c:pt idx="23887">
                  <c:v>13.187866433228727</c:v>
                </c:pt>
                <c:pt idx="23888">
                  <c:v>13.187870179606449</c:v>
                </c:pt>
                <c:pt idx="23889">
                  <c:v>13.187873925970029</c:v>
                </c:pt>
                <c:pt idx="23890">
                  <c:v>13.187877672319781</c:v>
                </c:pt>
                <c:pt idx="23891">
                  <c:v>13.187881418655401</c:v>
                </c:pt>
                <c:pt idx="23892">
                  <c:v>13.187885164976981</c:v>
                </c:pt>
                <c:pt idx="23893">
                  <c:v>13.187888911284523</c:v>
                </c:pt>
                <c:pt idx="23894">
                  <c:v>13.18789265757805</c:v>
                </c:pt>
                <c:pt idx="23895">
                  <c:v>13.187896403857513</c:v>
                </c:pt>
                <c:pt idx="23896">
                  <c:v>13.187900150122955</c:v>
                </c:pt>
                <c:pt idx="23897">
                  <c:v>13.187903896374362</c:v>
                </c:pt>
                <c:pt idx="23898">
                  <c:v>13.187907642611718</c:v>
                </c:pt>
                <c:pt idx="23899">
                  <c:v>13.187911388834998</c:v>
                </c:pt>
                <c:pt idx="23900">
                  <c:v>13.187915135044378</c:v>
                </c:pt>
                <c:pt idx="23901">
                  <c:v>13.187918881239648</c:v>
                </c:pt>
                <c:pt idx="23902">
                  <c:v>13.187922627420868</c:v>
                </c:pt>
                <c:pt idx="23903">
                  <c:v>13.187926373588089</c:v>
                </c:pt>
                <c:pt idx="23904">
                  <c:v>13.187930119741274</c:v>
                </c:pt>
                <c:pt idx="23905">
                  <c:v>13.187933865880392</c:v>
                </c:pt>
                <c:pt idx="23906">
                  <c:v>13.1879376120055</c:v>
                </c:pt>
                <c:pt idx="23907">
                  <c:v>13.187941358116563</c:v>
                </c:pt>
                <c:pt idx="23908">
                  <c:v>13.187945104213501</c:v>
                </c:pt>
                <c:pt idx="23909">
                  <c:v>13.1879488502966</c:v>
                </c:pt>
                <c:pt idx="23910">
                  <c:v>13.187952596365569</c:v>
                </c:pt>
                <c:pt idx="23911">
                  <c:v>13.187956342420501</c:v>
                </c:pt>
                <c:pt idx="23912">
                  <c:v>13.187960088461399</c:v>
                </c:pt>
                <c:pt idx="23913">
                  <c:v>13.187963834488277</c:v>
                </c:pt>
                <c:pt idx="23914">
                  <c:v>13.187967580501113</c:v>
                </c:pt>
                <c:pt idx="23915">
                  <c:v>13.187971326499918</c:v>
                </c:pt>
                <c:pt idx="23916">
                  <c:v>13.187975072484694</c:v>
                </c:pt>
                <c:pt idx="23917">
                  <c:v>13.187978818455433</c:v>
                </c:pt>
                <c:pt idx="23918">
                  <c:v>13.187982564412142</c:v>
                </c:pt>
                <c:pt idx="23919">
                  <c:v>13.187986310354816</c:v>
                </c:pt>
                <c:pt idx="23920">
                  <c:v>13.187990056283462</c:v>
                </c:pt>
                <c:pt idx="23921">
                  <c:v>13.187993802198068</c:v>
                </c:pt>
                <c:pt idx="23922">
                  <c:v>13.187997548098652</c:v>
                </c:pt>
                <c:pt idx="23923">
                  <c:v>13.1880012939852</c:v>
                </c:pt>
                <c:pt idx="23924">
                  <c:v>13.188005039857719</c:v>
                </c:pt>
                <c:pt idx="23925">
                  <c:v>13.188008785716082</c:v>
                </c:pt>
                <c:pt idx="23926">
                  <c:v>13.188012531560657</c:v>
                </c:pt>
                <c:pt idx="23927">
                  <c:v>13.18801627739108</c:v>
                </c:pt>
                <c:pt idx="23928">
                  <c:v>13.188020023207468</c:v>
                </c:pt>
                <c:pt idx="23929">
                  <c:v>13.188023769009748</c:v>
                </c:pt>
                <c:pt idx="23930">
                  <c:v>13.18802751479816</c:v>
                </c:pt>
                <c:pt idx="23931">
                  <c:v>13.188031260572448</c:v>
                </c:pt>
                <c:pt idx="23932">
                  <c:v>13.188035006332719</c:v>
                </c:pt>
                <c:pt idx="23933">
                  <c:v>13.188038752078963</c:v>
                </c:pt>
                <c:pt idx="23934">
                  <c:v>13.188042497811168</c:v>
                </c:pt>
                <c:pt idx="23935">
                  <c:v>13.188046243529374</c:v>
                </c:pt>
                <c:pt idx="23936">
                  <c:v>13.188049989233491</c:v>
                </c:pt>
                <c:pt idx="23937">
                  <c:v>13.188053734923605</c:v>
                </c:pt>
                <c:pt idx="23938">
                  <c:v>13.188057480599648</c:v>
                </c:pt>
                <c:pt idx="23939">
                  <c:v>13.188061226261745</c:v>
                </c:pt>
                <c:pt idx="23940">
                  <c:v>13.188064971909771</c:v>
                </c:pt>
                <c:pt idx="23941">
                  <c:v>13.188068717543768</c:v>
                </c:pt>
                <c:pt idx="23942">
                  <c:v>13.188072463163698</c:v>
                </c:pt>
                <c:pt idx="23943">
                  <c:v>13.188076208769672</c:v>
                </c:pt>
                <c:pt idx="23944">
                  <c:v>13.188079954361568</c:v>
                </c:pt>
                <c:pt idx="23945">
                  <c:v>13.188083699939453</c:v>
                </c:pt>
                <c:pt idx="23946">
                  <c:v>13.188087445503299</c:v>
                </c:pt>
                <c:pt idx="23947">
                  <c:v>13.188091191053019</c:v>
                </c:pt>
                <c:pt idx="23948">
                  <c:v>13.188094936589003</c:v>
                </c:pt>
                <c:pt idx="23949">
                  <c:v>13.188098682110565</c:v>
                </c:pt>
                <c:pt idx="23950">
                  <c:v>13.188102427618398</c:v>
                </c:pt>
                <c:pt idx="23951">
                  <c:v>13.188106173112098</c:v>
                </c:pt>
                <c:pt idx="23952">
                  <c:v>13.188109918591778</c:v>
                </c:pt>
                <c:pt idx="23953">
                  <c:v>13.18811366405733</c:v>
                </c:pt>
                <c:pt idx="23954">
                  <c:v>13.18811740950904</c:v>
                </c:pt>
                <c:pt idx="23955">
                  <c:v>13.188121154946618</c:v>
                </c:pt>
                <c:pt idx="23956">
                  <c:v>13.188124900370076</c:v>
                </c:pt>
                <c:pt idx="23957">
                  <c:v>13.188128645779631</c:v>
                </c:pt>
                <c:pt idx="23958">
                  <c:v>13.188132391175227</c:v>
                </c:pt>
                <c:pt idx="23959">
                  <c:v>13.188136136556704</c:v>
                </c:pt>
                <c:pt idx="23960">
                  <c:v>13.188139881924151</c:v>
                </c:pt>
                <c:pt idx="23961">
                  <c:v>13.188143627277498</c:v>
                </c:pt>
                <c:pt idx="23962">
                  <c:v>13.188147372616966</c:v>
                </c:pt>
                <c:pt idx="23963">
                  <c:v>13.188151117942333</c:v>
                </c:pt>
                <c:pt idx="23964">
                  <c:v>13.188154863253668</c:v>
                </c:pt>
                <c:pt idx="23965">
                  <c:v>13.188158608550948</c:v>
                </c:pt>
                <c:pt idx="23966">
                  <c:v>13.188162353834265</c:v>
                </c:pt>
                <c:pt idx="23967">
                  <c:v>13.188166099103523</c:v>
                </c:pt>
                <c:pt idx="23968">
                  <c:v>13.188169844358749</c:v>
                </c:pt>
                <c:pt idx="23969">
                  <c:v>13.188173589599948</c:v>
                </c:pt>
                <c:pt idx="23970">
                  <c:v>13.188177334827131</c:v>
                </c:pt>
                <c:pt idx="23971">
                  <c:v>13.188181080040268</c:v>
                </c:pt>
                <c:pt idx="23972">
                  <c:v>13.188184825239404</c:v>
                </c:pt>
                <c:pt idx="23973">
                  <c:v>13.188188570424499</c:v>
                </c:pt>
                <c:pt idx="23974">
                  <c:v>13.188192315595568</c:v>
                </c:pt>
                <c:pt idx="23975">
                  <c:v>13.188196060752613</c:v>
                </c:pt>
                <c:pt idx="23976">
                  <c:v>13.18819980589563</c:v>
                </c:pt>
                <c:pt idx="23977">
                  <c:v>13.188203551024623</c:v>
                </c:pt>
                <c:pt idx="23978">
                  <c:v>13.188207296139588</c:v>
                </c:pt>
                <c:pt idx="23979">
                  <c:v>13.188211041240402</c:v>
                </c:pt>
                <c:pt idx="23980">
                  <c:v>13.188214786327443</c:v>
                </c:pt>
                <c:pt idx="23981">
                  <c:v>13.188218531400331</c:v>
                </c:pt>
                <c:pt idx="23982">
                  <c:v>13.188222276459193</c:v>
                </c:pt>
                <c:pt idx="23983">
                  <c:v>13.188226021504031</c:v>
                </c:pt>
                <c:pt idx="23984">
                  <c:v>13.188229766534716</c:v>
                </c:pt>
                <c:pt idx="23985">
                  <c:v>13.18823351155163</c:v>
                </c:pt>
                <c:pt idx="23986">
                  <c:v>13.188237256554396</c:v>
                </c:pt>
                <c:pt idx="23987">
                  <c:v>13.188241001543098</c:v>
                </c:pt>
                <c:pt idx="23988">
                  <c:v>13.188244746517841</c:v>
                </c:pt>
                <c:pt idx="23989">
                  <c:v>13.188248491478422</c:v>
                </c:pt>
                <c:pt idx="23990">
                  <c:v>13.188252236425194</c:v>
                </c:pt>
                <c:pt idx="23991">
                  <c:v>13.188255981357717</c:v>
                </c:pt>
                <c:pt idx="23992">
                  <c:v>13.188259726276398</c:v>
                </c:pt>
                <c:pt idx="23993">
                  <c:v>13.188263471180948</c:v>
                </c:pt>
                <c:pt idx="23994">
                  <c:v>13.188267216071598</c:v>
                </c:pt>
                <c:pt idx="23995">
                  <c:v>13.188270960948048</c:v>
                </c:pt>
                <c:pt idx="23996">
                  <c:v>13.188274705810535</c:v>
                </c:pt>
                <c:pt idx="23997">
                  <c:v>13.188278450659013</c:v>
                </c:pt>
                <c:pt idx="23998">
                  <c:v>13.188282195493617</c:v>
                </c:pt>
                <c:pt idx="23999">
                  <c:v>13.188285940314048</c:v>
                </c:pt>
                <c:pt idx="24000">
                  <c:v>13.188289685120468</c:v>
                </c:pt>
                <c:pt idx="24001">
                  <c:v>13.188293429912763</c:v>
                </c:pt>
                <c:pt idx="24002">
                  <c:v>13.188297174691249</c:v>
                </c:pt>
                <c:pt idx="24003">
                  <c:v>13.188300919455607</c:v>
                </c:pt>
                <c:pt idx="24004">
                  <c:v>13.188304664205935</c:v>
                </c:pt>
                <c:pt idx="24005">
                  <c:v>13.188308408942241</c:v>
                </c:pt>
                <c:pt idx="24006">
                  <c:v>13.188312153664498</c:v>
                </c:pt>
                <c:pt idx="24007">
                  <c:v>13.188315898372768</c:v>
                </c:pt>
                <c:pt idx="24008">
                  <c:v>13.188319643067018</c:v>
                </c:pt>
                <c:pt idx="24009">
                  <c:v>13.188323387747218</c:v>
                </c:pt>
                <c:pt idx="24010">
                  <c:v>13.188327132413319</c:v>
                </c:pt>
                <c:pt idx="24011">
                  <c:v>13.188330877065592</c:v>
                </c:pt>
                <c:pt idx="24012">
                  <c:v>13.188334621703738</c:v>
                </c:pt>
                <c:pt idx="24013">
                  <c:v>13.188338366327848</c:v>
                </c:pt>
                <c:pt idx="24014">
                  <c:v>13.188342110937963</c:v>
                </c:pt>
                <c:pt idx="24015">
                  <c:v>13.188345855534044</c:v>
                </c:pt>
                <c:pt idx="24016">
                  <c:v>13.188349600116098</c:v>
                </c:pt>
                <c:pt idx="24017">
                  <c:v>13.188353344684051</c:v>
                </c:pt>
                <c:pt idx="24018">
                  <c:v>13.188357089238098</c:v>
                </c:pt>
                <c:pt idx="24019">
                  <c:v>13.188360833778145</c:v>
                </c:pt>
                <c:pt idx="24020">
                  <c:v>13.188364578304116</c:v>
                </c:pt>
                <c:pt idx="24021">
                  <c:v>13.188368322815945</c:v>
                </c:pt>
                <c:pt idx="24022">
                  <c:v>13.188372067313948</c:v>
                </c:pt>
                <c:pt idx="24023">
                  <c:v>13.188375811797901</c:v>
                </c:pt>
                <c:pt idx="24024">
                  <c:v>13.188379556267787</c:v>
                </c:pt>
                <c:pt idx="24025">
                  <c:v>13.188383300723649</c:v>
                </c:pt>
                <c:pt idx="24026">
                  <c:v>13.188387045165495</c:v>
                </c:pt>
                <c:pt idx="24027">
                  <c:v>13.188390789593248</c:v>
                </c:pt>
                <c:pt idx="24028">
                  <c:v>13.188394534007122</c:v>
                </c:pt>
                <c:pt idx="24029">
                  <c:v>13.188398278406904</c:v>
                </c:pt>
                <c:pt idx="24030">
                  <c:v>13.188402022792665</c:v>
                </c:pt>
                <c:pt idx="24031">
                  <c:v>13.188405767164403</c:v>
                </c:pt>
                <c:pt idx="24032">
                  <c:v>13.188409511522154</c:v>
                </c:pt>
                <c:pt idx="24033">
                  <c:v>13.188413255865829</c:v>
                </c:pt>
                <c:pt idx="24034">
                  <c:v>13.188417000195498</c:v>
                </c:pt>
                <c:pt idx="24035">
                  <c:v>13.188420744511065</c:v>
                </c:pt>
                <c:pt idx="24036">
                  <c:v>13.188424488812798</c:v>
                </c:pt>
                <c:pt idx="24037">
                  <c:v>13.188428233100431</c:v>
                </c:pt>
                <c:pt idx="24038">
                  <c:v>13.188431977374034</c:v>
                </c:pt>
                <c:pt idx="24039">
                  <c:v>13.188435721633615</c:v>
                </c:pt>
                <c:pt idx="24040">
                  <c:v>13.188439465879178</c:v>
                </c:pt>
                <c:pt idx="24041">
                  <c:v>13.188443210110721</c:v>
                </c:pt>
                <c:pt idx="24042">
                  <c:v>13.188446954328368</c:v>
                </c:pt>
                <c:pt idx="24043">
                  <c:v>13.188450698531751</c:v>
                </c:pt>
                <c:pt idx="24044">
                  <c:v>13.188454442721236</c:v>
                </c:pt>
                <c:pt idx="24045">
                  <c:v>13.188458186896698</c:v>
                </c:pt>
                <c:pt idx="24046">
                  <c:v>13.188461931058148</c:v>
                </c:pt>
                <c:pt idx="24047">
                  <c:v>13.188465675205581</c:v>
                </c:pt>
                <c:pt idx="24048">
                  <c:v>13.188469419339</c:v>
                </c:pt>
                <c:pt idx="24049">
                  <c:v>13.188473163458299</c:v>
                </c:pt>
                <c:pt idx="24050">
                  <c:v>13.188476907563759</c:v>
                </c:pt>
                <c:pt idx="24051">
                  <c:v>13.188480651655114</c:v>
                </c:pt>
                <c:pt idx="24052">
                  <c:v>13.188484395732452</c:v>
                </c:pt>
                <c:pt idx="24053">
                  <c:v>13.188488139795773</c:v>
                </c:pt>
                <c:pt idx="24054">
                  <c:v>13.188491883845073</c:v>
                </c:pt>
                <c:pt idx="24055">
                  <c:v>13.188495627880357</c:v>
                </c:pt>
                <c:pt idx="24056">
                  <c:v>13.188499371901624</c:v>
                </c:pt>
                <c:pt idx="24057">
                  <c:v>13.188503115908873</c:v>
                </c:pt>
                <c:pt idx="24058">
                  <c:v>13.188506859902176</c:v>
                </c:pt>
                <c:pt idx="24059">
                  <c:v>13.188510603881316</c:v>
                </c:pt>
                <c:pt idx="24060">
                  <c:v>13.188514347846512</c:v>
                </c:pt>
                <c:pt idx="24061">
                  <c:v>13.188518091797691</c:v>
                </c:pt>
                <c:pt idx="24062">
                  <c:v>13.188521835734848</c:v>
                </c:pt>
                <c:pt idx="24063">
                  <c:v>13.188525579658</c:v>
                </c:pt>
                <c:pt idx="24064">
                  <c:v>13.188529323567121</c:v>
                </c:pt>
                <c:pt idx="24065">
                  <c:v>13.188533067462236</c:v>
                </c:pt>
                <c:pt idx="24066">
                  <c:v>13.188536811343454</c:v>
                </c:pt>
                <c:pt idx="24067">
                  <c:v>13.188540555210409</c:v>
                </c:pt>
                <c:pt idx="24068">
                  <c:v>13.188544299063476</c:v>
                </c:pt>
                <c:pt idx="24069">
                  <c:v>13.188548042902513</c:v>
                </c:pt>
                <c:pt idx="24070">
                  <c:v>13.188551786727498</c:v>
                </c:pt>
                <c:pt idx="24071">
                  <c:v>13.188555530538553</c:v>
                </c:pt>
                <c:pt idx="24072">
                  <c:v>13.188559274335551</c:v>
                </c:pt>
                <c:pt idx="24073">
                  <c:v>13.188563018118533</c:v>
                </c:pt>
                <c:pt idx="24074">
                  <c:v>13.188566761887497</c:v>
                </c:pt>
                <c:pt idx="24075">
                  <c:v>13.188570505642446</c:v>
                </c:pt>
                <c:pt idx="24076">
                  <c:v>13.188574249383379</c:v>
                </c:pt>
                <c:pt idx="24077">
                  <c:v>13.188577993110297</c:v>
                </c:pt>
                <c:pt idx="24078">
                  <c:v>13.188581736823199</c:v>
                </c:pt>
                <c:pt idx="24079">
                  <c:v>13.188585480522081</c:v>
                </c:pt>
                <c:pt idx="24080">
                  <c:v>13.188589224207051</c:v>
                </c:pt>
                <c:pt idx="24081">
                  <c:v>13.188592967877813</c:v>
                </c:pt>
                <c:pt idx="24082">
                  <c:v>13.188596711534656</c:v>
                </c:pt>
                <c:pt idx="24083">
                  <c:v>13.188600455177481</c:v>
                </c:pt>
                <c:pt idx="24084">
                  <c:v>13.188604198806306</c:v>
                </c:pt>
                <c:pt idx="24085">
                  <c:v>13.18860794242109</c:v>
                </c:pt>
                <c:pt idx="24086">
                  <c:v>13.188611686021785</c:v>
                </c:pt>
                <c:pt idx="24087">
                  <c:v>13.188615429608642</c:v>
                </c:pt>
                <c:pt idx="24088">
                  <c:v>13.188619173181394</c:v>
                </c:pt>
                <c:pt idx="24089">
                  <c:v>13.188622916740133</c:v>
                </c:pt>
                <c:pt idx="24090">
                  <c:v>13.188626660284848</c:v>
                </c:pt>
                <c:pt idx="24091">
                  <c:v>13.188630403815568</c:v>
                </c:pt>
                <c:pt idx="24092">
                  <c:v>13.188634147332266</c:v>
                </c:pt>
                <c:pt idx="24093">
                  <c:v>13.188637890834952</c:v>
                </c:pt>
                <c:pt idx="24094">
                  <c:v>13.18864163432362</c:v>
                </c:pt>
                <c:pt idx="24095">
                  <c:v>13.188645377798276</c:v>
                </c:pt>
                <c:pt idx="24096">
                  <c:v>13.188649121258917</c:v>
                </c:pt>
                <c:pt idx="24097">
                  <c:v>13.188652864705546</c:v>
                </c:pt>
                <c:pt idx="24098">
                  <c:v>13.18865660813816</c:v>
                </c:pt>
                <c:pt idx="24099">
                  <c:v>13.188660351556763</c:v>
                </c:pt>
                <c:pt idx="24100">
                  <c:v>13.188664094961352</c:v>
                </c:pt>
                <c:pt idx="24101">
                  <c:v>13.188667838351929</c:v>
                </c:pt>
                <c:pt idx="24102">
                  <c:v>13.188671581728491</c:v>
                </c:pt>
                <c:pt idx="24103">
                  <c:v>13.188675325090998</c:v>
                </c:pt>
                <c:pt idx="24104">
                  <c:v>13.188679068439548</c:v>
                </c:pt>
                <c:pt idx="24105">
                  <c:v>13.188682811774104</c:v>
                </c:pt>
                <c:pt idx="24106">
                  <c:v>13.188686555094707</c:v>
                </c:pt>
                <c:pt idx="24107">
                  <c:v>13.18869029840112</c:v>
                </c:pt>
                <c:pt idx="24108">
                  <c:v>13.188694041693605</c:v>
                </c:pt>
                <c:pt idx="24109">
                  <c:v>13.188697784972048</c:v>
                </c:pt>
                <c:pt idx="24110">
                  <c:v>13.188701528236543</c:v>
                </c:pt>
                <c:pt idx="24111">
                  <c:v>13.188705271487002</c:v>
                </c:pt>
                <c:pt idx="24112">
                  <c:v>13.188709014723434</c:v>
                </c:pt>
                <c:pt idx="24113">
                  <c:v>13.188712757945863</c:v>
                </c:pt>
                <c:pt idx="24114">
                  <c:v>13.188716501154278</c:v>
                </c:pt>
                <c:pt idx="24115">
                  <c:v>13.188720244348684</c:v>
                </c:pt>
                <c:pt idx="24116">
                  <c:v>13.188723987529068</c:v>
                </c:pt>
                <c:pt idx="24117">
                  <c:v>13.188727730695398</c:v>
                </c:pt>
                <c:pt idx="24118">
                  <c:v>13.188731473847819</c:v>
                </c:pt>
                <c:pt idx="24119">
                  <c:v>13.188735216986302</c:v>
                </c:pt>
                <c:pt idx="24120">
                  <c:v>13.188738960110431</c:v>
                </c:pt>
                <c:pt idx="24121">
                  <c:v>13.188742703220868</c:v>
                </c:pt>
                <c:pt idx="24122">
                  <c:v>13.188746446317202</c:v>
                </c:pt>
                <c:pt idx="24123">
                  <c:v>13.188750189399498</c:v>
                </c:pt>
                <c:pt idx="24124">
                  <c:v>13.188753932467819</c:v>
                </c:pt>
                <c:pt idx="24125">
                  <c:v>13.188757675522117</c:v>
                </c:pt>
                <c:pt idx="24126">
                  <c:v>13.188761418562398</c:v>
                </c:pt>
                <c:pt idx="24127">
                  <c:v>13.188765161588668</c:v>
                </c:pt>
                <c:pt idx="24128">
                  <c:v>13.188768904600941</c:v>
                </c:pt>
                <c:pt idx="24129">
                  <c:v>13.188772647599148</c:v>
                </c:pt>
                <c:pt idx="24130">
                  <c:v>13.188776390583438</c:v>
                </c:pt>
                <c:pt idx="24131">
                  <c:v>13.188780133553673</c:v>
                </c:pt>
                <c:pt idx="24132">
                  <c:v>13.188783876509985</c:v>
                </c:pt>
                <c:pt idx="24133">
                  <c:v>13.188787619452112</c:v>
                </c:pt>
                <c:pt idx="24134">
                  <c:v>13.188791362380313</c:v>
                </c:pt>
                <c:pt idx="24135">
                  <c:v>13.188795105294448</c:v>
                </c:pt>
                <c:pt idx="24136">
                  <c:v>13.188798848194699</c:v>
                </c:pt>
                <c:pt idx="24137">
                  <c:v>13.188802591080869</c:v>
                </c:pt>
                <c:pt idx="24138">
                  <c:v>13.188806333953044</c:v>
                </c:pt>
                <c:pt idx="24139">
                  <c:v>13.188810076811201</c:v>
                </c:pt>
                <c:pt idx="24140">
                  <c:v>13.188813819655351</c:v>
                </c:pt>
                <c:pt idx="24141">
                  <c:v>13.188817562485493</c:v>
                </c:pt>
                <c:pt idx="24142">
                  <c:v>13.188821305301618</c:v>
                </c:pt>
                <c:pt idx="24143">
                  <c:v>13.188825048103748</c:v>
                </c:pt>
                <c:pt idx="24144">
                  <c:v>13.188828790891703</c:v>
                </c:pt>
                <c:pt idx="24145">
                  <c:v>13.18883253366606</c:v>
                </c:pt>
                <c:pt idx="24146">
                  <c:v>13.18883627642616</c:v>
                </c:pt>
                <c:pt idx="24147">
                  <c:v>13.18884001917216</c:v>
                </c:pt>
                <c:pt idx="24148">
                  <c:v>13.188843761904241</c:v>
                </c:pt>
                <c:pt idx="24149">
                  <c:v>13.188847504622316</c:v>
                </c:pt>
                <c:pt idx="24150">
                  <c:v>13.188851247326381</c:v>
                </c:pt>
                <c:pt idx="24151">
                  <c:v>13.18885499001644</c:v>
                </c:pt>
                <c:pt idx="24152">
                  <c:v>13.188858732692388</c:v>
                </c:pt>
                <c:pt idx="24153">
                  <c:v>13.188862475354449</c:v>
                </c:pt>
                <c:pt idx="24154">
                  <c:v>13.18886621800257</c:v>
                </c:pt>
                <c:pt idx="24155">
                  <c:v>13.188869960636488</c:v>
                </c:pt>
                <c:pt idx="24156">
                  <c:v>13.188873703256466</c:v>
                </c:pt>
                <c:pt idx="24157">
                  <c:v>13.188877445862618</c:v>
                </c:pt>
                <c:pt idx="24158">
                  <c:v>13.188881188454641</c:v>
                </c:pt>
                <c:pt idx="24159">
                  <c:v>13.188884931032646</c:v>
                </c:pt>
                <c:pt idx="24160">
                  <c:v>13.188888673596633</c:v>
                </c:pt>
                <c:pt idx="24161">
                  <c:v>13.18889241614662</c:v>
                </c:pt>
                <c:pt idx="24162">
                  <c:v>13.188896158682599</c:v>
                </c:pt>
                <c:pt idx="24163">
                  <c:v>13.188899901204568</c:v>
                </c:pt>
                <c:pt idx="24164">
                  <c:v>13.188903643712417</c:v>
                </c:pt>
                <c:pt idx="24165">
                  <c:v>13.188907386206498</c:v>
                </c:pt>
                <c:pt idx="24166">
                  <c:v>13.188911128686398</c:v>
                </c:pt>
                <c:pt idx="24167">
                  <c:v>13.188914871152399</c:v>
                </c:pt>
                <c:pt idx="24168">
                  <c:v>13.188918613604345</c:v>
                </c:pt>
                <c:pt idx="24169">
                  <c:v>13.188922356042282</c:v>
                </c:pt>
                <c:pt idx="24170">
                  <c:v>13.18892609846622</c:v>
                </c:pt>
                <c:pt idx="24171">
                  <c:v>13.188929840876098</c:v>
                </c:pt>
                <c:pt idx="24172">
                  <c:v>13.188933583272048</c:v>
                </c:pt>
                <c:pt idx="24173">
                  <c:v>13.188937325653971</c:v>
                </c:pt>
                <c:pt idx="24174">
                  <c:v>13.188941068021848</c:v>
                </c:pt>
                <c:pt idx="24175">
                  <c:v>13.188944810375782</c:v>
                </c:pt>
                <c:pt idx="24176">
                  <c:v>13.188948552715678</c:v>
                </c:pt>
                <c:pt idx="24177">
                  <c:v>13.188952295041569</c:v>
                </c:pt>
                <c:pt idx="24178">
                  <c:v>13.18895603735346</c:v>
                </c:pt>
                <c:pt idx="24179">
                  <c:v>13.188959779651343</c:v>
                </c:pt>
                <c:pt idx="24180">
                  <c:v>13.188963521935218</c:v>
                </c:pt>
                <c:pt idx="24181">
                  <c:v>13.188967264205097</c:v>
                </c:pt>
                <c:pt idx="24182">
                  <c:v>13.188971006460948</c:v>
                </c:pt>
                <c:pt idx="24183">
                  <c:v>13.188974748702798</c:v>
                </c:pt>
                <c:pt idx="24184">
                  <c:v>13.188978490930518</c:v>
                </c:pt>
                <c:pt idx="24185">
                  <c:v>13.18898223314455</c:v>
                </c:pt>
                <c:pt idx="24186">
                  <c:v>13.1889859753444</c:v>
                </c:pt>
                <c:pt idx="24187">
                  <c:v>13.18898971753025</c:v>
                </c:pt>
                <c:pt idx="24188">
                  <c:v>13.188993459702091</c:v>
                </c:pt>
                <c:pt idx="24189">
                  <c:v>13.188997201859932</c:v>
                </c:pt>
                <c:pt idx="24190">
                  <c:v>13.189000944003769</c:v>
                </c:pt>
                <c:pt idx="24191">
                  <c:v>13.189004686133602</c:v>
                </c:pt>
                <c:pt idx="24192">
                  <c:v>13.189008428249432</c:v>
                </c:pt>
                <c:pt idx="24193">
                  <c:v>13.189012170351258</c:v>
                </c:pt>
                <c:pt idx="24194">
                  <c:v>13.189015912439082</c:v>
                </c:pt>
                <c:pt idx="24195">
                  <c:v>13.189019654512904</c:v>
                </c:pt>
                <c:pt idx="24196">
                  <c:v>13.189023396572718</c:v>
                </c:pt>
                <c:pt idx="24197">
                  <c:v>13.189027138618531</c:v>
                </c:pt>
                <c:pt idx="24198">
                  <c:v>13.189030880650344</c:v>
                </c:pt>
                <c:pt idx="24199">
                  <c:v>13.189034622668174</c:v>
                </c:pt>
                <c:pt idx="24200">
                  <c:v>13.189038364671957</c:v>
                </c:pt>
                <c:pt idx="24201">
                  <c:v>13.189042106661759</c:v>
                </c:pt>
                <c:pt idx="24202">
                  <c:v>13.18904584863756</c:v>
                </c:pt>
                <c:pt idx="24203">
                  <c:v>13.189049590599376</c:v>
                </c:pt>
                <c:pt idx="24204">
                  <c:v>13.189053332547156</c:v>
                </c:pt>
                <c:pt idx="24205">
                  <c:v>13.189057074480974</c:v>
                </c:pt>
                <c:pt idx="24206">
                  <c:v>13.189060816400756</c:v>
                </c:pt>
                <c:pt idx="24207">
                  <c:v>13.189064558306574</c:v>
                </c:pt>
                <c:pt idx="24208">
                  <c:v>13.189068300198318</c:v>
                </c:pt>
                <c:pt idx="24209">
                  <c:v>13.189072042076099</c:v>
                </c:pt>
                <c:pt idx="24210">
                  <c:v>13.189075783939796</c:v>
                </c:pt>
                <c:pt idx="24211">
                  <c:v>13.189079525789674</c:v>
                </c:pt>
                <c:pt idx="24212">
                  <c:v>13.189083267625456</c:v>
                </c:pt>
                <c:pt idx="24213">
                  <c:v>13.189087009447356</c:v>
                </c:pt>
                <c:pt idx="24214">
                  <c:v>13.189090751255016</c:v>
                </c:pt>
                <c:pt idx="24215">
                  <c:v>13.189094493048804</c:v>
                </c:pt>
                <c:pt idx="24216">
                  <c:v>13.189098234828572</c:v>
                </c:pt>
                <c:pt idx="24217">
                  <c:v>13.189101976594349</c:v>
                </c:pt>
                <c:pt idx="24218">
                  <c:v>13.189105718346125</c:v>
                </c:pt>
                <c:pt idx="24219">
                  <c:v>13.1891094600839</c:v>
                </c:pt>
                <c:pt idx="24220">
                  <c:v>13.189113201807675</c:v>
                </c:pt>
                <c:pt idx="24221">
                  <c:v>13.189116943517449</c:v>
                </c:pt>
                <c:pt idx="24222">
                  <c:v>13.189120685213219</c:v>
                </c:pt>
                <c:pt idx="24223">
                  <c:v>13.189124426894997</c:v>
                </c:pt>
                <c:pt idx="24224">
                  <c:v>13.189128168562748</c:v>
                </c:pt>
                <c:pt idx="24225">
                  <c:v>13.189131910216544</c:v>
                </c:pt>
                <c:pt idx="24226">
                  <c:v>13.18913565185632</c:v>
                </c:pt>
                <c:pt idx="24227">
                  <c:v>13.189139393482106</c:v>
                </c:pt>
                <c:pt idx="24228">
                  <c:v>13.189143135093865</c:v>
                </c:pt>
                <c:pt idx="24229">
                  <c:v>13.189146876691726</c:v>
                </c:pt>
                <c:pt idx="24230">
                  <c:v>13.189150618275416</c:v>
                </c:pt>
                <c:pt idx="24231">
                  <c:v>13.189154359845311</c:v>
                </c:pt>
                <c:pt idx="24232">
                  <c:v>13.189158101400967</c:v>
                </c:pt>
                <c:pt idx="24233">
                  <c:v>13.189161842942745</c:v>
                </c:pt>
                <c:pt idx="24234">
                  <c:v>13.189165584470498</c:v>
                </c:pt>
                <c:pt idx="24235">
                  <c:v>13.189169325984302</c:v>
                </c:pt>
                <c:pt idx="24236">
                  <c:v>13.189173067484083</c:v>
                </c:pt>
                <c:pt idx="24237">
                  <c:v>13.18917680896987</c:v>
                </c:pt>
                <c:pt idx="24238">
                  <c:v>13.189180550441726</c:v>
                </c:pt>
                <c:pt idx="24239">
                  <c:v>13.189184291899474</c:v>
                </c:pt>
                <c:pt idx="24240">
                  <c:v>13.189188033343274</c:v>
                </c:pt>
                <c:pt idx="24241">
                  <c:v>13.189191774773001</c:v>
                </c:pt>
                <c:pt idx="24242">
                  <c:v>13.189195516188876</c:v>
                </c:pt>
                <c:pt idx="24243">
                  <c:v>13.189199257590584</c:v>
                </c:pt>
                <c:pt idx="24244">
                  <c:v>13.189202998978377</c:v>
                </c:pt>
                <c:pt idx="24245">
                  <c:v>13.189206740352168</c:v>
                </c:pt>
                <c:pt idx="24246">
                  <c:v>13.189210481711948</c:v>
                </c:pt>
                <c:pt idx="24247">
                  <c:v>13.189214223057769</c:v>
                </c:pt>
                <c:pt idx="24248">
                  <c:v>13.189217964389568</c:v>
                </c:pt>
                <c:pt idx="24249">
                  <c:v>13.189221705707368</c:v>
                </c:pt>
                <c:pt idx="24250">
                  <c:v>13.189225447011076</c:v>
                </c:pt>
                <c:pt idx="24251">
                  <c:v>13.189229188300992</c:v>
                </c:pt>
                <c:pt idx="24252">
                  <c:v>13.189232929576804</c:v>
                </c:pt>
                <c:pt idx="24253">
                  <c:v>13.189236670838676</c:v>
                </c:pt>
                <c:pt idx="24254">
                  <c:v>13.189240412086439</c:v>
                </c:pt>
                <c:pt idx="24255">
                  <c:v>13.189244153320272</c:v>
                </c:pt>
                <c:pt idx="24256">
                  <c:v>13.189247894540086</c:v>
                </c:pt>
                <c:pt idx="24257">
                  <c:v>13.18925163574592</c:v>
                </c:pt>
                <c:pt idx="24258">
                  <c:v>13.189255376937744</c:v>
                </c:pt>
                <c:pt idx="24259">
                  <c:v>13.189259118115578</c:v>
                </c:pt>
                <c:pt idx="24260">
                  <c:v>13.18926285927942</c:v>
                </c:pt>
                <c:pt idx="24261">
                  <c:v>13.189266600429272</c:v>
                </c:pt>
                <c:pt idx="24262">
                  <c:v>13.189270341565098</c:v>
                </c:pt>
                <c:pt idx="24263">
                  <c:v>13.189274082686955</c:v>
                </c:pt>
                <c:pt idx="24264">
                  <c:v>13.189277823794811</c:v>
                </c:pt>
                <c:pt idx="24265">
                  <c:v>13.18928156488867</c:v>
                </c:pt>
                <c:pt idx="24266">
                  <c:v>13.18928530596853</c:v>
                </c:pt>
                <c:pt idx="24267">
                  <c:v>13.1892890470344</c:v>
                </c:pt>
                <c:pt idx="24268">
                  <c:v>13.18929278808627</c:v>
                </c:pt>
                <c:pt idx="24269">
                  <c:v>13.189296529124174</c:v>
                </c:pt>
                <c:pt idx="24270">
                  <c:v>13.189300270148026</c:v>
                </c:pt>
                <c:pt idx="24271">
                  <c:v>13.189304011157924</c:v>
                </c:pt>
                <c:pt idx="24272">
                  <c:v>13.189307752153798</c:v>
                </c:pt>
                <c:pt idx="24273">
                  <c:v>13.189311493135698</c:v>
                </c:pt>
                <c:pt idx="24274">
                  <c:v>13.189315234103599</c:v>
                </c:pt>
                <c:pt idx="24275">
                  <c:v>13.189318975057498</c:v>
                </c:pt>
                <c:pt idx="24276">
                  <c:v>13.189322715997417</c:v>
                </c:pt>
                <c:pt idx="24277">
                  <c:v>13.189326456923332</c:v>
                </c:pt>
                <c:pt idx="24278">
                  <c:v>13.189330197835254</c:v>
                </c:pt>
                <c:pt idx="24279">
                  <c:v>13.189333938733183</c:v>
                </c:pt>
                <c:pt idx="24280">
                  <c:v>13.189337679617116</c:v>
                </c:pt>
                <c:pt idx="24281">
                  <c:v>13.189341420487048</c:v>
                </c:pt>
                <c:pt idx="24282">
                  <c:v>13.189345161343001</c:v>
                </c:pt>
                <c:pt idx="24283">
                  <c:v>13.189348902184951</c:v>
                </c:pt>
                <c:pt idx="24284">
                  <c:v>13.18935264301291</c:v>
                </c:pt>
                <c:pt idx="24285">
                  <c:v>13.189356383826873</c:v>
                </c:pt>
                <c:pt idx="24286">
                  <c:v>13.189360124626843</c:v>
                </c:pt>
                <c:pt idx="24287">
                  <c:v>13.189363865412798</c:v>
                </c:pt>
                <c:pt idx="24288">
                  <c:v>13.189367606184803</c:v>
                </c:pt>
                <c:pt idx="24289">
                  <c:v>13.189371346942748</c:v>
                </c:pt>
                <c:pt idx="24290">
                  <c:v>13.189375087686788</c:v>
                </c:pt>
                <c:pt idx="24291">
                  <c:v>13.189378828416793</c:v>
                </c:pt>
                <c:pt idx="24292">
                  <c:v>13.189382569132803</c:v>
                </c:pt>
                <c:pt idx="24293">
                  <c:v>13.18938630983482</c:v>
                </c:pt>
                <c:pt idx="24294">
                  <c:v>13.189390050522846</c:v>
                </c:pt>
                <c:pt idx="24295">
                  <c:v>13.189393791196848</c:v>
                </c:pt>
                <c:pt idx="24296">
                  <c:v>13.189397531856924</c:v>
                </c:pt>
                <c:pt idx="24297">
                  <c:v>13.189401272503055</c:v>
                </c:pt>
                <c:pt idx="24298">
                  <c:v>13.189405013135024</c:v>
                </c:pt>
                <c:pt idx="24299">
                  <c:v>13.189408753753082</c:v>
                </c:pt>
                <c:pt idx="24300">
                  <c:v>13.189412494357152</c:v>
                </c:pt>
                <c:pt idx="24301">
                  <c:v>13.18941623494741</c:v>
                </c:pt>
                <c:pt idx="24302">
                  <c:v>13.189419975523412</c:v>
                </c:pt>
                <c:pt idx="24303">
                  <c:v>13.189423716085409</c:v>
                </c:pt>
                <c:pt idx="24304">
                  <c:v>13.189427456633512</c:v>
                </c:pt>
                <c:pt idx="24305">
                  <c:v>13.189431197167721</c:v>
                </c:pt>
                <c:pt idx="24306">
                  <c:v>13.189434937687899</c:v>
                </c:pt>
                <c:pt idx="24307">
                  <c:v>13.18943867819387</c:v>
                </c:pt>
                <c:pt idx="24308">
                  <c:v>13.189442418686129</c:v>
                </c:pt>
                <c:pt idx="24309">
                  <c:v>13.1894461591643</c:v>
                </c:pt>
                <c:pt idx="24310">
                  <c:v>13.189449899628478</c:v>
                </c:pt>
                <c:pt idx="24311">
                  <c:v>13.189453640078469</c:v>
                </c:pt>
                <c:pt idx="24312">
                  <c:v>13.189457380514646</c:v>
                </c:pt>
                <c:pt idx="24313">
                  <c:v>13.189461120936818</c:v>
                </c:pt>
                <c:pt idx="24314">
                  <c:v>13.189464861345026</c:v>
                </c:pt>
                <c:pt idx="24315">
                  <c:v>13.189468601739216</c:v>
                </c:pt>
                <c:pt idx="24316">
                  <c:v>13.189472342119423</c:v>
                </c:pt>
                <c:pt idx="24317">
                  <c:v>13.189476082485672</c:v>
                </c:pt>
                <c:pt idx="24318">
                  <c:v>13.189479822837871</c:v>
                </c:pt>
                <c:pt idx="24319">
                  <c:v>13.189483563176116</c:v>
                </c:pt>
                <c:pt idx="24320">
                  <c:v>13.189487303500426</c:v>
                </c:pt>
                <c:pt idx="24321">
                  <c:v>13.189491043810619</c:v>
                </c:pt>
                <c:pt idx="24322">
                  <c:v>13.189494784106889</c:v>
                </c:pt>
                <c:pt idx="24323">
                  <c:v>13.189498524389172</c:v>
                </c:pt>
                <c:pt idx="24324">
                  <c:v>13.189502264657456</c:v>
                </c:pt>
                <c:pt idx="24325">
                  <c:v>13.189506004911756</c:v>
                </c:pt>
                <c:pt idx="24326">
                  <c:v>13.189509745152066</c:v>
                </c:pt>
                <c:pt idx="24327">
                  <c:v>13.189513485378383</c:v>
                </c:pt>
                <c:pt idx="24328">
                  <c:v>13.18951722559072</c:v>
                </c:pt>
                <c:pt idx="24329">
                  <c:v>13.189520965789066</c:v>
                </c:pt>
                <c:pt idx="24330">
                  <c:v>13.189524705973415</c:v>
                </c:pt>
                <c:pt idx="24331">
                  <c:v>13.189528446143781</c:v>
                </c:pt>
                <c:pt idx="24332">
                  <c:v>13.189532186300156</c:v>
                </c:pt>
                <c:pt idx="24333">
                  <c:v>13.18953592644255</c:v>
                </c:pt>
                <c:pt idx="24334">
                  <c:v>13.189539666570974</c:v>
                </c:pt>
                <c:pt idx="24335">
                  <c:v>13.189543406685354</c:v>
                </c:pt>
                <c:pt idx="24336">
                  <c:v>13.189547146785774</c:v>
                </c:pt>
                <c:pt idx="24337">
                  <c:v>13.189550886872206</c:v>
                </c:pt>
                <c:pt idx="24338">
                  <c:v>13.189554626944741</c:v>
                </c:pt>
                <c:pt idx="24339">
                  <c:v>13.189558367003109</c:v>
                </c:pt>
                <c:pt idx="24340">
                  <c:v>13.189562107047578</c:v>
                </c:pt>
                <c:pt idx="24341">
                  <c:v>13.189565847078059</c:v>
                </c:pt>
                <c:pt idx="24342">
                  <c:v>13.189569587094553</c:v>
                </c:pt>
                <c:pt idx="24343">
                  <c:v>13.189573327097058</c:v>
                </c:pt>
                <c:pt idx="24344">
                  <c:v>13.189577067085578</c:v>
                </c:pt>
                <c:pt idx="24345">
                  <c:v>13.189580807060176</c:v>
                </c:pt>
                <c:pt idx="24346">
                  <c:v>13.189584547020774</c:v>
                </c:pt>
                <c:pt idx="24347">
                  <c:v>13.189588286967322</c:v>
                </c:pt>
                <c:pt idx="24348">
                  <c:v>13.189592026899776</c:v>
                </c:pt>
                <c:pt idx="24349">
                  <c:v>13.189595766818359</c:v>
                </c:pt>
                <c:pt idx="24350">
                  <c:v>13.189599506723075</c:v>
                </c:pt>
                <c:pt idx="24351">
                  <c:v>13.189603246613562</c:v>
                </c:pt>
                <c:pt idx="24352">
                  <c:v>13.189606986490183</c:v>
                </c:pt>
                <c:pt idx="24353">
                  <c:v>13.189610726352818</c:v>
                </c:pt>
                <c:pt idx="24354">
                  <c:v>13.189614466201466</c:v>
                </c:pt>
                <c:pt idx="24355">
                  <c:v>13.189618206036128</c:v>
                </c:pt>
                <c:pt idx="24356">
                  <c:v>13.189621945856798</c:v>
                </c:pt>
                <c:pt idx="24357">
                  <c:v>13.189625685663493</c:v>
                </c:pt>
                <c:pt idx="24358">
                  <c:v>13.189629425456197</c:v>
                </c:pt>
                <c:pt idx="24359">
                  <c:v>13.189633165234914</c:v>
                </c:pt>
                <c:pt idx="24360">
                  <c:v>13.189636904999752</c:v>
                </c:pt>
                <c:pt idx="24361">
                  <c:v>13.189640644750392</c:v>
                </c:pt>
                <c:pt idx="24362">
                  <c:v>13.189644384487154</c:v>
                </c:pt>
                <c:pt idx="24363">
                  <c:v>13.189648124209926</c:v>
                </c:pt>
                <c:pt idx="24364">
                  <c:v>13.189651863918714</c:v>
                </c:pt>
                <c:pt idx="24365">
                  <c:v>13.189655603613518</c:v>
                </c:pt>
                <c:pt idx="24366">
                  <c:v>13.189659343294336</c:v>
                </c:pt>
                <c:pt idx="24367">
                  <c:v>13.189663082961168</c:v>
                </c:pt>
                <c:pt idx="24368">
                  <c:v>13.18966682261402</c:v>
                </c:pt>
                <c:pt idx="24369">
                  <c:v>13.189670562252868</c:v>
                </c:pt>
                <c:pt idx="24370">
                  <c:v>13.189674301877758</c:v>
                </c:pt>
                <c:pt idx="24371">
                  <c:v>13.189678041488651</c:v>
                </c:pt>
                <c:pt idx="24372">
                  <c:v>13.189681781085561</c:v>
                </c:pt>
                <c:pt idx="24373">
                  <c:v>13.189685520668506</c:v>
                </c:pt>
                <c:pt idx="24374">
                  <c:v>13.189689260237424</c:v>
                </c:pt>
                <c:pt idx="24375">
                  <c:v>13.189692999792404</c:v>
                </c:pt>
                <c:pt idx="24376">
                  <c:v>13.189696739333376</c:v>
                </c:pt>
                <c:pt idx="24377">
                  <c:v>13.189700478860352</c:v>
                </c:pt>
                <c:pt idx="24378">
                  <c:v>13.189704218373441</c:v>
                </c:pt>
                <c:pt idx="24379">
                  <c:v>13.18970795787237</c:v>
                </c:pt>
                <c:pt idx="24380">
                  <c:v>13.189711697357399</c:v>
                </c:pt>
                <c:pt idx="24381">
                  <c:v>13.18971543682845</c:v>
                </c:pt>
                <c:pt idx="24382">
                  <c:v>13.18971917628552</c:v>
                </c:pt>
                <c:pt idx="24383">
                  <c:v>13.189722915728694</c:v>
                </c:pt>
                <c:pt idx="24384">
                  <c:v>13.189726655157704</c:v>
                </c:pt>
                <c:pt idx="24385">
                  <c:v>13.189730394572821</c:v>
                </c:pt>
                <c:pt idx="24386">
                  <c:v>13.189734133973976</c:v>
                </c:pt>
                <c:pt idx="24387">
                  <c:v>13.189737873361176</c:v>
                </c:pt>
                <c:pt idx="24388">
                  <c:v>13.189741612734277</c:v>
                </c:pt>
                <c:pt idx="24389">
                  <c:v>13.189745352093462</c:v>
                </c:pt>
                <c:pt idx="24390">
                  <c:v>13.189749091438674</c:v>
                </c:pt>
                <c:pt idx="24391">
                  <c:v>13.189752830770002</c:v>
                </c:pt>
                <c:pt idx="24392">
                  <c:v>13.189756570087228</c:v>
                </c:pt>
                <c:pt idx="24393">
                  <c:v>13.18976030939038</c:v>
                </c:pt>
                <c:pt idx="24394">
                  <c:v>13.189764048679654</c:v>
                </c:pt>
                <c:pt idx="24395">
                  <c:v>13.189767787954946</c:v>
                </c:pt>
                <c:pt idx="24396">
                  <c:v>13.189771527216253</c:v>
                </c:pt>
                <c:pt idx="24397">
                  <c:v>13.189775266463581</c:v>
                </c:pt>
                <c:pt idx="24398">
                  <c:v>13.189779005696925</c:v>
                </c:pt>
                <c:pt idx="24399">
                  <c:v>13.1897827449163</c:v>
                </c:pt>
                <c:pt idx="24400">
                  <c:v>13.189786484121672</c:v>
                </c:pt>
                <c:pt idx="24401">
                  <c:v>13.18979022331307</c:v>
                </c:pt>
                <c:pt idx="24402">
                  <c:v>13.189793962490468</c:v>
                </c:pt>
                <c:pt idx="24403">
                  <c:v>13.189797701653925</c:v>
                </c:pt>
                <c:pt idx="24404">
                  <c:v>13.189801440803381</c:v>
                </c:pt>
                <c:pt idx="24405">
                  <c:v>13.189805179938855</c:v>
                </c:pt>
                <c:pt idx="24406">
                  <c:v>13.189808919060352</c:v>
                </c:pt>
                <c:pt idx="24407">
                  <c:v>13.18981265816787</c:v>
                </c:pt>
                <c:pt idx="24408">
                  <c:v>13.189816397261406</c:v>
                </c:pt>
                <c:pt idx="24409">
                  <c:v>13.18982013634095</c:v>
                </c:pt>
                <c:pt idx="24410">
                  <c:v>13.189823875406514</c:v>
                </c:pt>
                <c:pt idx="24411">
                  <c:v>13.189827614458103</c:v>
                </c:pt>
                <c:pt idx="24412">
                  <c:v>13.189831353495714</c:v>
                </c:pt>
                <c:pt idx="24413">
                  <c:v>13.189835092519354</c:v>
                </c:pt>
                <c:pt idx="24414">
                  <c:v>13.189838831529086</c:v>
                </c:pt>
                <c:pt idx="24415">
                  <c:v>13.189842570524753</c:v>
                </c:pt>
                <c:pt idx="24416">
                  <c:v>13.189846309506454</c:v>
                </c:pt>
                <c:pt idx="24417">
                  <c:v>13.189850048474055</c:v>
                </c:pt>
                <c:pt idx="24418">
                  <c:v>13.189853787427785</c:v>
                </c:pt>
                <c:pt idx="24419">
                  <c:v>13.189857526367534</c:v>
                </c:pt>
                <c:pt idx="24420">
                  <c:v>13.189861265293301</c:v>
                </c:pt>
                <c:pt idx="24421">
                  <c:v>13.189865004205092</c:v>
                </c:pt>
                <c:pt idx="24422">
                  <c:v>13.189868743102901</c:v>
                </c:pt>
                <c:pt idx="24423">
                  <c:v>13.189872481986733</c:v>
                </c:pt>
                <c:pt idx="24424">
                  <c:v>13.189876220856585</c:v>
                </c:pt>
                <c:pt idx="24425">
                  <c:v>13.189879959712457</c:v>
                </c:pt>
                <c:pt idx="24426">
                  <c:v>13.18988369855435</c:v>
                </c:pt>
                <c:pt idx="24427">
                  <c:v>13.189887437382326</c:v>
                </c:pt>
                <c:pt idx="24428">
                  <c:v>13.189891176196202</c:v>
                </c:pt>
                <c:pt idx="24429">
                  <c:v>13.18989491499617</c:v>
                </c:pt>
                <c:pt idx="24430">
                  <c:v>13.189898653782139</c:v>
                </c:pt>
                <c:pt idx="24431">
                  <c:v>13.189902392554139</c:v>
                </c:pt>
                <c:pt idx="24432">
                  <c:v>13.18990613131216</c:v>
                </c:pt>
                <c:pt idx="24433">
                  <c:v>13.189909870056226</c:v>
                </c:pt>
                <c:pt idx="24434">
                  <c:v>13.18991360878627</c:v>
                </c:pt>
                <c:pt idx="24435">
                  <c:v>13.189917347502357</c:v>
                </c:pt>
                <c:pt idx="24436">
                  <c:v>13.189921086204468</c:v>
                </c:pt>
                <c:pt idx="24437">
                  <c:v>13.189924824892598</c:v>
                </c:pt>
                <c:pt idx="24438">
                  <c:v>13.189928563566751</c:v>
                </c:pt>
                <c:pt idx="24439">
                  <c:v>13.189932302227017</c:v>
                </c:pt>
                <c:pt idx="24440">
                  <c:v>13.189936040873128</c:v>
                </c:pt>
                <c:pt idx="24441">
                  <c:v>13.189939779505426</c:v>
                </c:pt>
                <c:pt idx="24442">
                  <c:v>13.189943518123689</c:v>
                </c:pt>
                <c:pt idx="24443">
                  <c:v>13.189947256727876</c:v>
                </c:pt>
                <c:pt idx="24444">
                  <c:v>13.189950995318149</c:v>
                </c:pt>
                <c:pt idx="24445">
                  <c:v>13.189954733894462</c:v>
                </c:pt>
                <c:pt idx="24446">
                  <c:v>13.189958472456798</c:v>
                </c:pt>
                <c:pt idx="24447">
                  <c:v>13.18996221100517</c:v>
                </c:pt>
                <c:pt idx="24448">
                  <c:v>13.189965949539538</c:v>
                </c:pt>
                <c:pt idx="24449">
                  <c:v>13.189969688059946</c:v>
                </c:pt>
                <c:pt idx="24450">
                  <c:v>13.189973426566368</c:v>
                </c:pt>
                <c:pt idx="24451">
                  <c:v>13.189977165058798</c:v>
                </c:pt>
                <c:pt idx="24452">
                  <c:v>13.189980903537304</c:v>
                </c:pt>
                <c:pt idx="24453">
                  <c:v>13.189984642001805</c:v>
                </c:pt>
                <c:pt idx="24454">
                  <c:v>13.189988380452318</c:v>
                </c:pt>
                <c:pt idx="24455">
                  <c:v>13.189992118888879</c:v>
                </c:pt>
                <c:pt idx="24456">
                  <c:v>13.18999585731145</c:v>
                </c:pt>
                <c:pt idx="24457">
                  <c:v>13.189999595720074</c:v>
                </c:pt>
                <c:pt idx="24458">
                  <c:v>13.190003334114669</c:v>
                </c:pt>
                <c:pt idx="24459">
                  <c:v>13.190007072495314</c:v>
                </c:pt>
                <c:pt idx="24460">
                  <c:v>13.190010810861986</c:v>
                </c:pt>
                <c:pt idx="24461">
                  <c:v>13.190014549214679</c:v>
                </c:pt>
                <c:pt idx="24462">
                  <c:v>13.190018287553398</c:v>
                </c:pt>
                <c:pt idx="24463">
                  <c:v>13.190022025878143</c:v>
                </c:pt>
                <c:pt idx="24464">
                  <c:v>13.190025764188913</c:v>
                </c:pt>
                <c:pt idx="24465">
                  <c:v>13.190029502485707</c:v>
                </c:pt>
                <c:pt idx="24466">
                  <c:v>13.190033240768528</c:v>
                </c:pt>
                <c:pt idx="24467">
                  <c:v>13.190036979037426</c:v>
                </c:pt>
                <c:pt idx="24468">
                  <c:v>13.19004071729225</c:v>
                </c:pt>
                <c:pt idx="24469">
                  <c:v>13.190044455533139</c:v>
                </c:pt>
                <c:pt idx="24470">
                  <c:v>13.190048193760061</c:v>
                </c:pt>
                <c:pt idx="24471">
                  <c:v>13.190051931973008</c:v>
                </c:pt>
                <c:pt idx="24472">
                  <c:v>13.190055670171981</c:v>
                </c:pt>
                <c:pt idx="24473">
                  <c:v>13.19005940835698</c:v>
                </c:pt>
                <c:pt idx="24474">
                  <c:v>13.190063146528001</c:v>
                </c:pt>
                <c:pt idx="24475">
                  <c:v>13.190066884685056</c:v>
                </c:pt>
                <c:pt idx="24476">
                  <c:v>13.190070622828133</c:v>
                </c:pt>
                <c:pt idx="24477">
                  <c:v>13.190074360957238</c:v>
                </c:pt>
                <c:pt idx="24478">
                  <c:v>13.190078099072368</c:v>
                </c:pt>
                <c:pt idx="24479">
                  <c:v>13.190081837173523</c:v>
                </c:pt>
                <c:pt idx="24480">
                  <c:v>13.190085575260722</c:v>
                </c:pt>
                <c:pt idx="24481">
                  <c:v>13.190089313333926</c:v>
                </c:pt>
                <c:pt idx="24482">
                  <c:v>13.190093051393148</c:v>
                </c:pt>
                <c:pt idx="24483">
                  <c:v>13.190096789438419</c:v>
                </c:pt>
                <c:pt idx="24484">
                  <c:v>13.190100527469722</c:v>
                </c:pt>
                <c:pt idx="24485">
                  <c:v>13.190104265487054</c:v>
                </c:pt>
                <c:pt idx="24486">
                  <c:v>13.190108003490348</c:v>
                </c:pt>
                <c:pt idx="24487">
                  <c:v>13.190111741479651</c:v>
                </c:pt>
                <c:pt idx="24488">
                  <c:v>13.190115479455148</c:v>
                </c:pt>
                <c:pt idx="24489">
                  <c:v>13.190119217416575</c:v>
                </c:pt>
                <c:pt idx="24490">
                  <c:v>13.19012295536403</c:v>
                </c:pt>
                <c:pt idx="24491">
                  <c:v>13.190126693297515</c:v>
                </c:pt>
                <c:pt idx="24492">
                  <c:v>13.190130431217025</c:v>
                </c:pt>
                <c:pt idx="24493">
                  <c:v>13.190134169122565</c:v>
                </c:pt>
                <c:pt idx="24494">
                  <c:v>13.190137907014133</c:v>
                </c:pt>
                <c:pt idx="24495">
                  <c:v>13.190141644891698</c:v>
                </c:pt>
                <c:pt idx="24496">
                  <c:v>13.190145382755349</c:v>
                </c:pt>
                <c:pt idx="24497">
                  <c:v>13.190149120605005</c:v>
                </c:pt>
                <c:pt idx="24498">
                  <c:v>13.190152858440706</c:v>
                </c:pt>
                <c:pt idx="24499">
                  <c:v>13.190156596262424</c:v>
                </c:pt>
                <c:pt idx="24500">
                  <c:v>13.190160334070118</c:v>
                </c:pt>
                <c:pt idx="24501">
                  <c:v>13.190164071863904</c:v>
                </c:pt>
                <c:pt idx="24502">
                  <c:v>13.1901678096437</c:v>
                </c:pt>
                <c:pt idx="24503">
                  <c:v>13.190171547409518</c:v>
                </c:pt>
                <c:pt idx="24504">
                  <c:v>13.190175285161368</c:v>
                </c:pt>
                <c:pt idx="24505">
                  <c:v>13.19017902289926</c:v>
                </c:pt>
                <c:pt idx="24506">
                  <c:v>13.190182760623168</c:v>
                </c:pt>
                <c:pt idx="24507">
                  <c:v>13.190186498333116</c:v>
                </c:pt>
                <c:pt idx="24508">
                  <c:v>13.190190236029126</c:v>
                </c:pt>
                <c:pt idx="24509">
                  <c:v>13.190193973711088</c:v>
                </c:pt>
                <c:pt idx="24510">
                  <c:v>13.190197711379119</c:v>
                </c:pt>
                <c:pt idx="24511">
                  <c:v>13.190201449033076</c:v>
                </c:pt>
                <c:pt idx="24512">
                  <c:v>13.190205186673268</c:v>
                </c:pt>
                <c:pt idx="24513">
                  <c:v>13.190208924299395</c:v>
                </c:pt>
                <c:pt idx="24514">
                  <c:v>13.190212661911451</c:v>
                </c:pt>
                <c:pt idx="24515">
                  <c:v>13.190216399509756</c:v>
                </c:pt>
                <c:pt idx="24516">
                  <c:v>13.190220137093942</c:v>
                </c:pt>
                <c:pt idx="24517">
                  <c:v>13.190223874664181</c:v>
                </c:pt>
                <c:pt idx="24518">
                  <c:v>13.190227612220458</c:v>
                </c:pt>
                <c:pt idx="24519">
                  <c:v>13.190231349762763</c:v>
                </c:pt>
                <c:pt idx="24520">
                  <c:v>13.190235087291098</c:v>
                </c:pt>
                <c:pt idx="24521">
                  <c:v>13.190238824805464</c:v>
                </c:pt>
                <c:pt idx="24522">
                  <c:v>13.190242562305862</c:v>
                </c:pt>
                <c:pt idx="24523">
                  <c:v>13.190246299792324</c:v>
                </c:pt>
                <c:pt idx="24524">
                  <c:v>13.19025003726475</c:v>
                </c:pt>
                <c:pt idx="24525">
                  <c:v>13.19025377472324</c:v>
                </c:pt>
                <c:pt idx="24526">
                  <c:v>13.19025751216777</c:v>
                </c:pt>
                <c:pt idx="24527">
                  <c:v>13.190261249598317</c:v>
                </c:pt>
                <c:pt idx="24528">
                  <c:v>13.190264987014901</c:v>
                </c:pt>
                <c:pt idx="24529">
                  <c:v>13.190268724417395</c:v>
                </c:pt>
                <c:pt idx="24530">
                  <c:v>13.190272461806098</c:v>
                </c:pt>
                <c:pt idx="24531">
                  <c:v>13.190276199180849</c:v>
                </c:pt>
                <c:pt idx="24532">
                  <c:v>13.190279936541563</c:v>
                </c:pt>
                <c:pt idx="24533">
                  <c:v>13.19028367388832</c:v>
                </c:pt>
                <c:pt idx="24534">
                  <c:v>13.190287411221085</c:v>
                </c:pt>
                <c:pt idx="24535">
                  <c:v>13.190291148539806</c:v>
                </c:pt>
                <c:pt idx="24536">
                  <c:v>13.19029488584475</c:v>
                </c:pt>
                <c:pt idx="24537">
                  <c:v>13.190298623135615</c:v>
                </c:pt>
                <c:pt idx="24538">
                  <c:v>13.190302360412431</c:v>
                </c:pt>
                <c:pt idx="24539">
                  <c:v>13.190306097675462</c:v>
                </c:pt>
                <c:pt idx="24540">
                  <c:v>13.190309834924436</c:v>
                </c:pt>
                <c:pt idx="24541">
                  <c:v>13.190313572159443</c:v>
                </c:pt>
                <c:pt idx="24542">
                  <c:v>13.190317309380481</c:v>
                </c:pt>
                <c:pt idx="24543">
                  <c:v>13.190321046587465</c:v>
                </c:pt>
                <c:pt idx="24544">
                  <c:v>13.190324783780648</c:v>
                </c:pt>
                <c:pt idx="24545">
                  <c:v>13.190328520959714</c:v>
                </c:pt>
                <c:pt idx="24546">
                  <c:v>13.190332258125075</c:v>
                </c:pt>
                <c:pt idx="24547">
                  <c:v>13.190335995276183</c:v>
                </c:pt>
                <c:pt idx="24548">
                  <c:v>13.190339732413419</c:v>
                </c:pt>
                <c:pt idx="24549">
                  <c:v>13.190343469536698</c:v>
                </c:pt>
                <c:pt idx="24550">
                  <c:v>13.190347206646006</c:v>
                </c:pt>
                <c:pt idx="24551">
                  <c:v>13.190350943741349</c:v>
                </c:pt>
                <c:pt idx="24552">
                  <c:v>13.190354680822718</c:v>
                </c:pt>
                <c:pt idx="24553">
                  <c:v>13.190358417890051</c:v>
                </c:pt>
                <c:pt idx="24554">
                  <c:v>13.190362154943568</c:v>
                </c:pt>
                <c:pt idx="24555">
                  <c:v>13.190365891983062</c:v>
                </c:pt>
                <c:pt idx="24556">
                  <c:v>13.190369629008568</c:v>
                </c:pt>
                <c:pt idx="24557">
                  <c:v>13.190373366020031</c:v>
                </c:pt>
                <c:pt idx="24558">
                  <c:v>13.190377103017648</c:v>
                </c:pt>
                <c:pt idx="24559">
                  <c:v>13.190380840001328</c:v>
                </c:pt>
                <c:pt idx="24560">
                  <c:v>13.190384576970986</c:v>
                </c:pt>
                <c:pt idx="24561">
                  <c:v>13.190388313926672</c:v>
                </c:pt>
                <c:pt idx="24562">
                  <c:v>13.1903920508684</c:v>
                </c:pt>
                <c:pt idx="24563">
                  <c:v>13.190395787796064</c:v>
                </c:pt>
                <c:pt idx="24564">
                  <c:v>13.190399524709974</c:v>
                </c:pt>
                <c:pt idx="24565">
                  <c:v>13.190403261609784</c:v>
                </c:pt>
                <c:pt idx="24566">
                  <c:v>13.190406998495726</c:v>
                </c:pt>
                <c:pt idx="24567">
                  <c:v>13.19041073536755</c:v>
                </c:pt>
                <c:pt idx="24568">
                  <c:v>13.190414472225489</c:v>
                </c:pt>
                <c:pt idx="24569">
                  <c:v>13.19041820906947</c:v>
                </c:pt>
                <c:pt idx="24570">
                  <c:v>13.190421945899468</c:v>
                </c:pt>
                <c:pt idx="24571">
                  <c:v>13.190425682715498</c:v>
                </c:pt>
                <c:pt idx="24572">
                  <c:v>13.190429419517599</c:v>
                </c:pt>
                <c:pt idx="24573">
                  <c:v>13.190433156305724</c:v>
                </c:pt>
                <c:pt idx="24574">
                  <c:v>13.190436893080003</c:v>
                </c:pt>
                <c:pt idx="24575">
                  <c:v>13.19044062984007</c:v>
                </c:pt>
                <c:pt idx="24576">
                  <c:v>13.190444366586387</c:v>
                </c:pt>
                <c:pt idx="24577">
                  <c:v>13.190448103318548</c:v>
                </c:pt>
                <c:pt idx="24578">
                  <c:v>13.190451840036848</c:v>
                </c:pt>
                <c:pt idx="24579">
                  <c:v>13.190455576741305</c:v>
                </c:pt>
                <c:pt idx="24580">
                  <c:v>13.190459313431573</c:v>
                </c:pt>
                <c:pt idx="24581">
                  <c:v>13.190463050107986</c:v>
                </c:pt>
                <c:pt idx="24582">
                  <c:v>13.190466786770438</c:v>
                </c:pt>
                <c:pt idx="24583">
                  <c:v>13.190470523418925</c:v>
                </c:pt>
                <c:pt idx="24584">
                  <c:v>13.190474260053451</c:v>
                </c:pt>
                <c:pt idx="24585">
                  <c:v>13.190477996674014</c:v>
                </c:pt>
                <c:pt idx="24586">
                  <c:v>13.19048173328062</c:v>
                </c:pt>
                <c:pt idx="24587">
                  <c:v>13.190485469873252</c:v>
                </c:pt>
                <c:pt idx="24588">
                  <c:v>13.190489206452026</c:v>
                </c:pt>
                <c:pt idx="24589">
                  <c:v>13.19049294301665</c:v>
                </c:pt>
                <c:pt idx="24590">
                  <c:v>13.190496679567524</c:v>
                </c:pt>
                <c:pt idx="24591">
                  <c:v>13.190500416104189</c:v>
                </c:pt>
                <c:pt idx="24592">
                  <c:v>13.190504152627026</c:v>
                </c:pt>
                <c:pt idx="24593">
                  <c:v>13.190507889135883</c:v>
                </c:pt>
                <c:pt idx="24594">
                  <c:v>13.190511625630791</c:v>
                </c:pt>
                <c:pt idx="24595">
                  <c:v>13.190515362111718</c:v>
                </c:pt>
                <c:pt idx="24596">
                  <c:v>13.19051909857872</c:v>
                </c:pt>
                <c:pt idx="24597">
                  <c:v>13.190522835031746</c:v>
                </c:pt>
                <c:pt idx="24598">
                  <c:v>13.190526571470803</c:v>
                </c:pt>
                <c:pt idx="24599">
                  <c:v>13.190530307895926</c:v>
                </c:pt>
                <c:pt idx="24600">
                  <c:v>13.190534044307126</c:v>
                </c:pt>
                <c:pt idx="24601">
                  <c:v>13.190537780704222</c:v>
                </c:pt>
                <c:pt idx="24602">
                  <c:v>13.190541517087476</c:v>
                </c:pt>
                <c:pt idx="24603">
                  <c:v>13.190545253456706</c:v>
                </c:pt>
                <c:pt idx="24604">
                  <c:v>13.190548989811996</c:v>
                </c:pt>
                <c:pt idx="24605">
                  <c:v>13.190552726153333</c:v>
                </c:pt>
                <c:pt idx="24606">
                  <c:v>13.190556462480712</c:v>
                </c:pt>
                <c:pt idx="24607">
                  <c:v>13.190560198794119</c:v>
                </c:pt>
                <c:pt idx="24608">
                  <c:v>13.190563935093568</c:v>
                </c:pt>
                <c:pt idx="24609">
                  <c:v>13.190567671379082</c:v>
                </c:pt>
                <c:pt idx="24610">
                  <c:v>13.190571407650618</c:v>
                </c:pt>
                <c:pt idx="24611">
                  <c:v>13.190575143908195</c:v>
                </c:pt>
                <c:pt idx="24612">
                  <c:v>13.190578880151726</c:v>
                </c:pt>
                <c:pt idx="24613">
                  <c:v>13.190582616381526</c:v>
                </c:pt>
                <c:pt idx="24614">
                  <c:v>13.190586352597172</c:v>
                </c:pt>
                <c:pt idx="24615">
                  <c:v>13.19059008879892</c:v>
                </c:pt>
                <c:pt idx="24616">
                  <c:v>13.190593824986706</c:v>
                </c:pt>
                <c:pt idx="24617">
                  <c:v>13.190597561160514</c:v>
                </c:pt>
                <c:pt idx="24618">
                  <c:v>13.190601297320377</c:v>
                </c:pt>
                <c:pt idx="24619">
                  <c:v>13.190605033466326</c:v>
                </c:pt>
                <c:pt idx="24620">
                  <c:v>13.190608769598223</c:v>
                </c:pt>
                <c:pt idx="24621">
                  <c:v>13.190612505716222</c:v>
                </c:pt>
                <c:pt idx="24622">
                  <c:v>13.190616241820274</c:v>
                </c:pt>
                <c:pt idx="24623">
                  <c:v>13.190619977910314</c:v>
                </c:pt>
                <c:pt idx="24624">
                  <c:v>13.190623713986421</c:v>
                </c:pt>
                <c:pt idx="24625">
                  <c:v>13.190627450048568</c:v>
                </c:pt>
                <c:pt idx="24626">
                  <c:v>13.190631186096768</c:v>
                </c:pt>
                <c:pt idx="24627">
                  <c:v>13.190634922131007</c:v>
                </c:pt>
                <c:pt idx="24628">
                  <c:v>13.190638658151286</c:v>
                </c:pt>
                <c:pt idx="24629">
                  <c:v>13.190642394157624</c:v>
                </c:pt>
                <c:pt idx="24630">
                  <c:v>13.190646130150002</c:v>
                </c:pt>
                <c:pt idx="24631">
                  <c:v>13.190649866128426</c:v>
                </c:pt>
                <c:pt idx="24632">
                  <c:v>13.190653602092818</c:v>
                </c:pt>
                <c:pt idx="24633">
                  <c:v>13.190657338043374</c:v>
                </c:pt>
                <c:pt idx="24634">
                  <c:v>13.190661073979848</c:v>
                </c:pt>
                <c:pt idx="24635">
                  <c:v>13.190664809902454</c:v>
                </c:pt>
                <c:pt idx="24636">
                  <c:v>13.190668545811047</c:v>
                </c:pt>
                <c:pt idx="24637">
                  <c:v>13.19067228170571</c:v>
                </c:pt>
                <c:pt idx="24638">
                  <c:v>13.190676017586426</c:v>
                </c:pt>
                <c:pt idx="24639">
                  <c:v>13.190679753453161</c:v>
                </c:pt>
                <c:pt idx="24640">
                  <c:v>13.190683489305957</c:v>
                </c:pt>
                <c:pt idx="24641">
                  <c:v>13.190687225144806</c:v>
                </c:pt>
                <c:pt idx="24642">
                  <c:v>13.190690960969674</c:v>
                </c:pt>
                <c:pt idx="24643">
                  <c:v>13.190694696780596</c:v>
                </c:pt>
                <c:pt idx="24644">
                  <c:v>13.190698432577561</c:v>
                </c:pt>
                <c:pt idx="24645">
                  <c:v>13.190702168360568</c:v>
                </c:pt>
                <c:pt idx="24646">
                  <c:v>13.190705904129629</c:v>
                </c:pt>
                <c:pt idx="24647">
                  <c:v>13.190709639884776</c:v>
                </c:pt>
                <c:pt idx="24648">
                  <c:v>13.190713375625871</c:v>
                </c:pt>
                <c:pt idx="24649">
                  <c:v>13.190717111353058</c:v>
                </c:pt>
                <c:pt idx="24650">
                  <c:v>13.1907208470663</c:v>
                </c:pt>
                <c:pt idx="24651">
                  <c:v>13.190724582765565</c:v>
                </c:pt>
                <c:pt idx="24652">
                  <c:v>13.190728318450848</c:v>
                </c:pt>
                <c:pt idx="24653">
                  <c:v>13.190732054122352</c:v>
                </c:pt>
                <c:pt idx="24654">
                  <c:v>13.190735789779662</c:v>
                </c:pt>
                <c:pt idx="24655">
                  <c:v>13.190739525423124</c:v>
                </c:pt>
                <c:pt idx="24656">
                  <c:v>13.190743261052617</c:v>
                </c:pt>
                <c:pt idx="24657">
                  <c:v>13.190746996668176</c:v>
                </c:pt>
                <c:pt idx="24658">
                  <c:v>13.190750732269754</c:v>
                </c:pt>
                <c:pt idx="24659">
                  <c:v>13.19075446785739</c:v>
                </c:pt>
                <c:pt idx="24660">
                  <c:v>13.190758203431068</c:v>
                </c:pt>
                <c:pt idx="24661">
                  <c:v>13.190761938990798</c:v>
                </c:pt>
                <c:pt idx="24662">
                  <c:v>13.190765674536568</c:v>
                </c:pt>
                <c:pt idx="24663">
                  <c:v>13.190769410068389</c:v>
                </c:pt>
                <c:pt idx="24664">
                  <c:v>13.190773145586251</c:v>
                </c:pt>
                <c:pt idx="24665">
                  <c:v>13.190776881090148</c:v>
                </c:pt>
                <c:pt idx="24666">
                  <c:v>13.19078061658012</c:v>
                </c:pt>
                <c:pt idx="24667">
                  <c:v>13.190784352056122</c:v>
                </c:pt>
                <c:pt idx="24668">
                  <c:v>13.190788087518168</c:v>
                </c:pt>
                <c:pt idx="24669">
                  <c:v>13.19079182296627</c:v>
                </c:pt>
                <c:pt idx="24670">
                  <c:v>13.190795558400406</c:v>
                </c:pt>
                <c:pt idx="24671">
                  <c:v>13.190799293820596</c:v>
                </c:pt>
                <c:pt idx="24672">
                  <c:v>13.19080302922683</c:v>
                </c:pt>
                <c:pt idx="24673">
                  <c:v>13.190806764619111</c:v>
                </c:pt>
                <c:pt idx="24674">
                  <c:v>13.19081049999744</c:v>
                </c:pt>
                <c:pt idx="24675">
                  <c:v>13.19081423536182</c:v>
                </c:pt>
                <c:pt idx="24676">
                  <c:v>13.190817970712239</c:v>
                </c:pt>
                <c:pt idx="24677">
                  <c:v>13.190821706048698</c:v>
                </c:pt>
                <c:pt idx="24678">
                  <c:v>13.190825441371096</c:v>
                </c:pt>
                <c:pt idx="24679">
                  <c:v>13.19082917667979</c:v>
                </c:pt>
                <c:pt idx="24680">
                  <c:v>13.190832911974402</c:v>
                </c:pt>
                <c:pt idx="24681">
                  <c:v>13.190836647255066</c:v>
                </c:pt>
                <c:pt idx="24682">
                  <c:v>13.190840382521769</c:v>
                </c:pt>
                <c:pt idx="24683">
                  <c:v>13.190844117774525</c:v>
                </c:pt>
                <c:pt idx="24684">
                  <c:v>13.190847853013327</c:v>
                </c:pt>
                <c:pt idx="24685">
                  <c:v>13.190851588238168</c:v>
                </c:pt>
                <c:pt idx="24686">
                  <c:v>13.190855323449078</c:v>
                </c:pt>
                <c:pt idx="24687">
                  <c:v>13.190859058646026</c:v>
                </c:pt>
                <c:pt idx="24688">
                  <c:v>13.190862793829021</c:v>
                </c:pt>
                <c:pt idx="24689">
                  <c:v>13.190866528998066</c:v>
                </c:pt>
                <c:pt idx="24690">
                  <c:v>13.190870264153148</c:v>
                </c:pt>
                <c:pt idx="24691">
                  <c:v>13.190873999294299</c:v>
                </c:pt>
                <c:pt idx="24692">
                  <c:v>13.190877734421491</c:v>
                </c:pt>
                <c:pt idx="24693">
                  <c:v>13.190881469534718</c:v>
                </c:pt>
                <c:pt idx="24694">
                  <c:v>13.19088520463402</c:v>
                </c:pt>
                <c:pt idx="24695">
                  <c:v>13.190888939719356</c:v>
                </c:pt>
                <c:pt idx="24696">
                  <c:v>13.190892674790742</c:v>
                </c:pt>
                <c:pt idx="24697">
                  <c:v>13.190896409848177</c:v>
                </c:pt>
                <c:pt idx="24698">
                  <c:v>13.190900144891661</c:v>
                </c:pt>
                <c:pt idx="24699">
                  <c:v>13.190903879921224</c:v>
                </c:pt>
                <c:pt idx="24700">
                  <c:v>13.190907614936782</c:v>
                </c:pt>
                <c:pt idx="24701">
                  <c:v>13.190911349938411</c:v>
                </c:pt>
                <c:pt idx="24702">
                  <c:v>13.190915084926099</c:v>
                </c:pt>
                <c:pt idx="24703">
                  <c:v>13.190918819899833</c:v>
                </c:pt>
                <c:pt idx="24704">
                  <c:v>13.19092255485962</c:v>
                </c:pt>
                <c:pt idx="24705">
                  <c:v>13.190926289805452</c:v>
                </c:pt>
                <c:pt idx="24706">
                  <c:v>13.190930024737336</c:v>
                </c:pt>
                <c:pt idx="24707">
                  <c:v>13.190933759655271</c:v>
                </c:pt>
                <c:pt idx="24708">
                  <c:v>13.190937494559256</c:v>
                </c:pt>
                <c:pt idx="24709">
                  <c:v>13.190941229449304</c:v>
                </c:pt>
                <c:pt idx="24710">
                  <c:v>13.190944964325377</c:v>
                </c:pt>
                <c:pt idx="24711">
                  <c:v>13.190948699187514</c:v>
                </c:pt>
                <c:pt idx="24712">
                  <c:v>13.190952434035701</c:v>
                </c:pt>
                <c:pt idx="24713">
                  <c:v>13.190956168869954</c:v>
                </c:pt>
                <c:pt idx="24714">
                  <c:v>13.19095990369023</c:v>
                </c:pt>
                <c:pt idx="24715">
                  <c:v>13.190963638496568</c:v>
                </c:pt>
                <c:pt idx="24716">
                  <c:v>13.19096737328897</c:v>
                </c:pt>
                <c:pt idx="24717">
                  <c:v>13.190971108067398</c:v>
                </c:pt>
                <c:pt idx="24718">
                  <c:v>13.190974842831903</c:v>
                </c:pt>
                <c:pt idx="24719">
                  <c:v>13.190978577582449</c:v>
                </c:pt>
                <c:pt idx="24720">
                  <c:v>13.190982312319052</c:v>
                </c:pt>
                <c:pt idx="24721">
                  <c:v>13.190986047041704</c:v>
                </c:pt>
                <c:pt idx="24722">
                  <c:v>13.190989781750398</c:v>
                </c:pt>
                <c:pt idx="24723">
                  <c:v>13.190993516445154</c:v>
                </c:pt>
                <c:pt idx="24724">
                  <c:v>13.190997251125976</c:v>
                </c:pt>
                <c:pt idx="24725">
                  <c:v>13.191000985792748</c:v>
                </c:pt>
                <c:pt idx="24726">
                  <c:v>13.191004720445719</c:v>
                </c:pt>
                <c:pt idx="24727">
                  <c:v>13.191008455084692</c:v>
                </c:pt>
                <c:pt idx="24728">
                  <c:v>13.191012189709708</c:v>
                </c:pt>
                <c:pt idx="24729">
                  <c:v>13.191015924320768</c:v>
                </c:pt>
                <c:pt idx="24730">
                  <c:v>13.191019658917897</c:v>
                </c:pt>
                <c:pt idx="24731">
                  <c:v>13.191023393501068</c:v>
                </c:pt>
                <c:pt idx="24732">
                  <c:v>13.191027128070298</c:v>
                </c:pt>
                <c:pt idx="24733">
                  <c:v>13.191030862625578</c:v>
                </c:pt>
                <c:pt idx="24734">
                  <c:v>13.191034597167029</c:v>
                </c:pt>
                <c:pt idx="24735">
                  <c:v>13.191038331694296</c:v>
                </c:pt>
                <c:pt idx="24736">
                  <c:v>13.191042066207736</c:v>
                </c:pt>
                <c:pt idx="24737">
                  <c:v>13.191045800707229</c:v>
                </c:pt>
                <c:pt idx="24738">
                  <c:v>13.191049535192775</c:v>
                </c:pt>
                <c:pt idx="24739">
                  <c:v>13.191053269664375</c:v>
                </c:pt>
                <c:pt idx="24740">
                  <c:v>13.19105700412203</c:v>
                </c:pt>
                <c:pt idx="24741">
                  <c:v>13.191060738565739</c:v>
                </c:pt>
                <c:pt idx="24742">
                  <c:v>13.191064472995498</c:v>
                </c:pt>
                <c:pt idx="24743">
                  <c:v>13.191068207411313</c:v>
                </c:pt>
                <c:pt idx="24744">
                  <c:v>13.191071941813036</c:v>
                </c:pt>
                <c:pt idx="24745">
                  <c:v>13.191075676201111</c:v>
                </c:pt>
                <c:pt idx="24746">
                  <c:v>13.191079410575048</c:v>
                </c:pt>
                <c:pt idx="24747">
                  <c:v>13.191083144935098</c:v>
                </c:pt>
                <c:pt idx="24748">
                  <c:v>13.191086879281334</c:v>
                </c:pt>
                <c:pt idx="24749">
                  <c:v>13.191090613613353</c:v>
                </c:pt>
                <c:pt idx="24750">
                  <c:v>13.191094347931548</c:v>
                </c:pt>
                <c:pt idx="24751">
                  <c:v>13.191098082235714</c:v>
                </c:pt>
                <c:pt idx="24752">
                  <c:v>13.19110181652611</c:v>
                </c:pt>
                <c:pt idx="24753">
                  <c:v>13.191105550802471</c:v>
                </c:pt>
                <c:pt idx="24754">
                  <c:v>13.191109285064892</c:v>
                </c:pt>
                <c:pt idx="24755">
                  <c:v>13.191113019313365</c:v>
                </c:pt>
                <c:pt idx="24756">
                  <c:v>13.191116753547893</c:v>
                </c:pt>
                <c:pt idx="24757">
                  <c:v>13.191120487768448</c:v>
                </c:pt>
                <c:pt idx="24758">
                  <c:v>13.191124221975118</c:v>
                </c:pt>
                <c:pt idx="24759">
                  <c:v>13.191127956167813</c:v>
                </c:pt>
                <c:pt idx="24760">
                  <c:v>13.191131690346563</c:v>
                </c:pt>
                <c:pt idx="24761">
                  <c:v>13.191135424511348</c:v>
                </c:pt>
                <c:pt idx="24762">
                  <c:v>13.191139158662256</c:v>
                </c:pt>
                <c:pt idx="24763">
                  <c:v>13.191142892799155</c:v>
                </c:pt>
                <c:pt idx="24764">
                  <c:v>13.19114662692213</c:v>
                </c:pt>
                <c:pt idx="24765">
                  <c:v>13.191150361031058</c:v>
                </c:pt>
                <c:pt idx="24766">
                  <c:v>13.191154095126254</c:v>
                </c:pt>
                <c:pt idx="24767">
                  <c:v>13.1911578292074</c:v>
                </c:pt>
                <c:pt idx="24768">
                  <c:v>13.191161563274472</c:v>
                </c:pt>
                <c:pt idx="24769">
                  <c:v>13.191165297327858</c:v>
                </c:pt>
                <c:pt idx="24770">
                  <c:v>13.191169031367171</c:v>
                </c:pt>
                <c:pt idx="24771">
                  <c:v>13.191172765392402</c:v>
                </c:pt>
                <c:pt idx="24772">
                  <c:v>13.191176499403975</c:v>
                </c:pt>
                <c:pt idx="24773">
                  <c:v>13.191180233401466</c:v>
                </c:pt>
                <c:pt idx="24774">
                  <c:v>13.191183967385005</c:v>
                </c:pt>
                <c:pt idx="24775">
                  <c:v>13.191187701354515</c:v>
                </c:pt>
                <c:pt idx="24776">
                  <c:v>13.191191435310268</c:v>
                </c:pt>
                <c:pt idx="24777">
                  <c:v>13.191195169251968</c:v>
                </c:pt>
                <c:pt idx="24778">
                  <c:v>13.191198903179748</c:v>
                </c:pt>
                <c:pt idx="24779">
                  <c:v>13.191202637093593</c:v>
                </c:pt>
                <c:pt idx="24780">
                  <c:v>13.191206370993481</c:v>
                </c:pt>
                <c:pt idx="24781">
                  <c:v>13.191210104879348</c:v>
                </c:pt>
                <c:pt idx="24782">
                  <c:v>13.191213838751418</c:v>
                </c:pt>
                <c:pt idx="24783">
                  <c:v>13.191217572609503</c:v>
                </c:pt>
                <c:pt idx="24784">
                  <c:v>13.191221306453489</c:v>
                </c:pt>
                <c:pt idx="24785">
                  <c:v>13.191225040283713</c:v>
                </c:pt>
                <c:pt idx="24786">
                  <c:v>13.191228774099953</c:v>
                </c:pt>
                <c:pt idx="24787">
                  <c:v>13.191232507902352</c:v>
                </c:pt>
                <c:pt idx="24788">
                  <c:v>13.191236241690705</c:v>
                </c:pt>
                <c:pt idx="24789">
                  <c:v>13.191239975465122</c:v>
                </c:pt>
                <c:pt idx="24790">
                  <c:v>13.191243709225548</c:v>
                </c:pt>
                <c:pt idx="24791">
                  <c:v>13.191247442972033</c:v>
                </c:pt>
                <c:pt idx="24792">
                  <c:v>13.191251176704718</c:v>
                </c:pt>
                <c:pt idx="24793">
                  <c:v>13.191254910423378</c:v>
                </c:pt>
                <c:pt idx="24794">
                  <c:v>13.191258644128091</c:v>
                </c:pt>
                <c:pt idx="24795">
                  <c:v>13.191262377818861</c:v>
                </c:pt>
                <c:pt idx="24796">
                  <c:v>13.191266111495693</c:v>
                </c:pt>
                <c:pt idx="24797">
                  <c:v>13.191269845158548</c:v>
                </c:pt>
                <c:pt idx="24798">
                  <c:v>13.191273578807531</c:v>
                </c:pt>
                <c:pt idx="24799">
                  <c:v>13.191277312442548</c:v>
                </c:pt>
                <c:pt idx="24800">
                  <c:v>13.191281046063619</c:v>
                </c:pt>
                <c:pt idx="24801">
                  <c:v>13.191284779670749</c:v>
                </c:pt>
                <c:pt idx="24802">
                  <c:v>13.191288513263952</c:v>
                </c:pt>
                <c:pt idx="24803">
                  <c:v>13.191292246843194</c:v>
                </c:pt>
                <c:pt idx="24804">
                  <c:v>13.191295980408498</c:v>
                </c:pt>
                <c:pt idx="24805">
                  <c:v>13.191299713959868</c:v>
                </c:pt>
                <c:pt idx="24806">
                  <c:v>13.191303447497248</c:v>
                </c:pt>
                <c:pt idx="24807">
                  <c:v>13.191307181020701</c:v>
                </c:pt>
                <c:pt idx="24808">
                  <c:v>13.191310914530348</c:v>
                </c:pt>
                <c:pt idx="24809">
                  <c:v>13.191314648025973</c:v>
                </c:pt>
                <c:pt idx="24810">
                  <c:v>13.191318381507648</c:v>
                </c:pt>
                <c:pt idx="24811">
                  <c:v>13.191322114975391</c:v>
                </c:pt>
                <c:pt idx="24812">
                  <c:v>13.191325848429191</c:v>
                </c:pt>
                <c:pt idx="24813">
                  <c:v>13.191329581869049</c:v>
                </c:pt>
                <c:pt idx="24814">
                  <c:v>13.191333315294973</c:v>
                </c:pt>
                <c:pt idx="24815">
                  <c:v>13.191337048706957</c:v>
                </c:pt>
                <c:pt idx="24816">
                  <c:v>13.191340782104998</c:v>
                </c:pt>
                <c:pt idx="24817">
                  <c:v>13.191344515489122</c:v>
                </c:pt>
                <c:pt idx="24818">
                  <c:v>13.191348248859278</c:v>
                </c:pt>
                <c:pt idx="24819">
                  <c:v>13.191351982215362</c:v>
                </c:pt>
                <c:pt idx="24820">
                  <c:v>13.191355715557798</c:v>
                </c:pt>
                <c:pt idx="24821">
                  <c:v>13.191359448886161</c:v>
                </c:pt>
                <c:pt idx="24822">
                  <c:v>13.191363182200416</c:v>
                </c:pt>
                <c:pt idx="24823">
                  <c:v>13.191366915501058</c:v>
                </c:pt>
                <c:pt idx="24824">
                  <c:v>13.191370648787601</c:v>
                </c:pt>
                <c:pt idx="24825">
                  <c:v>13.191374382060102</c:v>
                </c:pt>
                <c:pt idx="24826">
                  <c:v>13.191378115318749</c:v>
                </c:pt>
                <c:pt idx="24827">
                  <c:v>13.191381848563605</c:v>
                </c:pt>
                <c:pt idx="24828">
                  <c:v>13.191385581794398</c:v>
                </c:pt>
                <c:pt idx="24829">
                  <c:v>13.191389315011257</c:v>
                </c:pt>
                <c:pt idx="24830">
                  <c:v>13.191393048214081</c:v>
                </c:pt>
                <c:pt idx="24831">
                  <c:v>13.191396781403148</c:v>
                </c:pt>
                <c:pt idx="24832">
                  <c:v>13.191400514578302</c:v>
                </c:pt>
                <c:pt idx="24833">
                  <c:v>13.191404247739326</c:v>
                </c:pt>
                <c:pt idx="24834">
                  <c:v>13.19140798088649</c:v>
                </c:pt>
                <c:pt idx="24835">
                  <c:v>13.191411714019718</c:v>
                </c:pt>
                <c:pt idx="24836">
                  <c:v>13.191415447139018</c:v>
                </c:pt>
                <c:pt idx="24837">
                  <c:v>13.191419180244395</c:v>
                </c:pt>
                <c:pt idx="24838">
                  <c:v>13.191422913335821</c:v>
                </c:pt>
                <c:pt idx="24839">
                  <c:v>13.191426646413317</c:v>
                </c:pt>
                <c:pt idx="24840">
                  <c:v>13.191430379476873</c:v>
                </c:pt>
                <c:pt idx="24841">
                  <c:v>13.191434112526506</c:v>
                </c:pt>
                <c:pt idx="24842">
                  <c:v>13.191437845562184</c:v>
                </c:pt>
                <c:pt idx="24843">
                  <c:v>13.191441578583976</c:v>
                </c:pt>
                <c:pt idx="24844">
                  <c:v>13.191445311591746</c:v>
                </c:pt>
                <c:pt idx="24845">
                  <c:v>13.191449044585626</c:v>
                </c:pt>
                <c:pt idx="24846">
                  <c:v>13.191452777565571</c:v>
                </c:pt>
                <c:pt idx="24847">
                  <c:v>13.19145651053158</c:v>
                </c:pt>
                <c:pt idx="24848">
                  <c:v>13.191460243483656</c:v>
                </c:pt>
                <c:pt idx="24849">
                  <c:v>13.191463976421796</c:v>
                </c:pt>
                <c:pt idx="24850">
                  <c:v>13.191467709346</c:v>
                </c:pt>
                <c:pt idx="24851">
                  <c:v>13.191471442256248</c:v>
                </c:pt>
                <c:pt idx="24852">
                  <c:v>13.191475175152515</c:v>
                </c:pt>
                <c:pt idx="24853">
                  <c:v>13.191478908034998</c:v>
                </c:pt>
                <c:pt idx="24854">
                  <c:v>13.191482640903473</c:v>
                </c:pt>
                <c:pt idx="24855">
                  <c:v>13.191486373758076</c:v>
                </c:pt>
                <c:pt idx="24856">
                  <c:v>13.191490106598604</c:v>
                </c:pt>
                <c:pt idx="24857">
                  <c:v>13.191493839425371</c:v>
                </c:pt>
                <c:pt idx="24858">
                  <c:v>13.191497572238006</c:v>
                </c:pt>
                <c:pt idx="24859">
                  <c:v>13.191501305036795</c:v>
                </c:pt>
                <c:pt idx="24860">
                  <c:v>13.19150503782167</c:v>
                </c:pt>
                <c:pt idx="24861">
                  <c:v>13.191508770592483</c:v>
                </c:pt>
                <c:pt idx="24862">
                  <c:v>13.191512503349584</c:v>
                </c:pt>
                <c:pt idx="24863">
                  <c:v>13.191516236092674</c:v>
                </c:pt>
                <c:pt idx="24864">
                  <c:v>13.191519968821773</c:v>
                </c:pt>
                <c:pt idx="24865">
                  <c:v>13.191523701536948</c:v>
                </c:pt>
                <c:pt idx="24866">
                  <c:v>13.191527434238232</c:v>
                </c:pt>
                <c:pt idx="24867">
                  <c:v>13.191531166925563</c:v>
                </c:pt>
                <c:pt idx="24868">
                  <c:v>13.191534899599072</c:v>
                </c:pt>
                <c:pt idx="24869">
                  <c:v>13.191538632258423</c:v>
                </c:pt>
                <c:pt idx="24870">
                  <c:v>13.191542364903954</c:v>
                </c:pt>
                <c:pt idx="24871">
                  <c:v>13.191546097535552</c:v>
                </c:pt>
                <c:pt idx="24872">
                  <c:v>13.191549830153226</c:v>
                </c:pt>
                <c:pt idx="24873">
                  <c:v>13.191553562756953</c:v>
                </c:pt>
                <c:pt idx="24874">
                  <c:v>13.191557295346756</c:v>
                </c:pt>
                <c:pt idx="24875">
                  <c:v>13.191561027922623</c:v>
                </c:pt>
                <c:pt idx="24876">
                  <c:v>13.191564760484548</c:v>
                </c:pt>
                <c:pt idx="24877">
                  <c:v>13.191568493032456</c:v>
                </c:pt>
                <c:pt idx="24878">
                  <c:v>13.191572225566652</c:v>
                </c:pt>
                <c:pt idx="24879">
                  <c:v>13.19157595808678</c:v>
                </c:pt>
                <c:pt idx="24880">
                  <c:v>13.19157969059299</c:v>
                </c:pt>
                <c:pt idx="24881">
                  <c:v>13.19158342308527</c:v>
                </c:pt>
                <c:pt idx="24882">
                  <c:v>13.191587155563624</c:v>
                </c:pt>
                <c:pt idx="24883">
                  <c:v>13.191590888028054</c:v>
                </c:pt>
                <c:pt idx="24884">
                  <c:v>13.191594620478515</c:v>
                </c:pt>
                <c:pt idx="24885">
                  <c:v>13.191598352915069</c:v>
                </c:pt>
                <c:pt idx="24886">
                  <c:v>13.191602085337692</c:v>
                </c:pt>
                <c:pt idx="24887">
                  <c:v>13.191605817746424</c:v>
                </c:pt>
                <c:pt idx="24888">
                  <c:v>13.19160955014115</c:v>
                </c:pt>
                <c:pt idx="24889">
                  <c:v>13.191613282521971</c:v>
                </c:pt>
                <c:pt idx="24890">
                  <c:v>13.191617014888871</c:v>
                </c:pt>
                <c:pt idx="24891">
                  <c:v>13.191620747241798</c:v>
                </c:pt>
                <c:pt idx="24892">
                  <c:v>13.191624479580868</c:v>
                </c:pt>
                <c:pt idx="24893">
                  <c:v>13.191628211905989</c:v>
                </c:pt>
                <c:pt idx="24894">
                  <c:v>13.191631944217161</c:v>
                </c:pt>
                <c:pt idx="24895">
                  <c:v>13.191635676514412</c:v>
                </c:pt>
                <c:pt idx="24896">
                  <c:v>13.19163940879773</c:v>
                </c:pt>
                <c:pt idx="24897">
                  <c:v>13.191643141067118</c:v>
                </c:pt>
                <c:pt idx="24898">
                  <c:v>13.191646873322576</c:v>
                </c:pt>
                <c:pt idx="24899">
                  <c:v>13.191650605564103</c:v>
                </c:pt>
                <c:pt idx="24900">
                  <c:v>13.191654337791702</c:v>
                </c:pt>
                <c:pt idx="24901">
                  <c:v>13.191658070005371</c:v>
                </c:pt>
                <c:pt idx="24902">
                  <c:v>13.191661802205111</c:v>
                </c:pt>
                <c:pt idx="24903">
                  <c:v>13.191665534390921</c:v>
                </c:pt>
                <c:pt idx="24904">
                  <c:v>13.191669266562803</c:v>
                </c:pt>
                <c:pt idx="24905">
                  <c:v>13.191672998720755</c:v>
                </c:pt>
                <c:pt idx="24906">
                  <c:v>13.19167673086478</c:v>
                </c:pt>
                <c:pt idx="24907">
                  <c:v>13.191680462994848</c:v>
                </c:pt>
                <c:pt idx="24908">
                  <c:v>13.191684195111042</c:v>
                </c:pt>
                <c:pt idx="24909">
                  <c:v>13.191687927213277</c:v>
                </c:pt>
                <c:pt idx="24910">
                  <c:v>13.191691659301583</c:v>
                </c:pt>
                <c:pt idx="24911">
                  <c:v>13.191695391375966</c:v>
                </c:pt>
                <c:pt idx="24912">
                  <c:v>13.191699123436418</c:v>
                </c:pt>
                <c:pt idx="24913">
                  <c:v>13.191702855482974</c:v>
                </c:pt>
                <c:pt idx="24914">
                  <c:v>13.191706587515537</c:v>
                </c:pt>
                <c:pt idx="24915">
                  <c:v>13.191710319534204</c:v>
                </c:pt>
                <c:pt idx="24916">
                  <c:v>13.19171405153895</c:v>
                </c:pt>
                <c:pt idx="24917">
                  <c:v>13.191717783529748</c:v>
                </c:pt>
                <c:pt idx="24918">
                  <c:v>13.19172151550665</c:v>
                </c:pt>
                <c:pt idx="24919">
                  <c:v>13.191725247469597</c:v>
                </c:pt>
                <c:pt idx="24920">
                  <c:v>13.191728979418619</c:v>
                </c:pt>
                <c:pt idx="24921">
                  <c:v>13.191732711353728</c:v>
                </c:pt>
                <c:pt idx="24922">
                  <c:v>13.191736443274902</c:v>
                </c:pt>
                <c:pt idx="24923">
                  <c:v>13.191740175182149</c:v>
                </c:pt>
                <c:pt idx="24924">
                  <c:v>13.191743907075468</c:v>
                </c:pt>
                <c:pt idx="24925">
                  <c:v>13.191747638954862</c:v>
                </c:pt>
                <c:pt idx="24926">
                  <c:v>13.191751370820318</c:v>
                </c:pt>
                <c:pt idx="24927">
                  <c:v>13.191755102671763</c:v>
                </c:pt>
                <c:pt idx="24928">
                  <c:v>13.19175883450948</c:v>
                </c:pt>
                <c:pt idx="24929">
                  <c:v>13.191762566333168</c:v>
                </c:pt>
                <c:pt idx="24930">
                  <c:v>13.191766298142976</c:v>
                </c:pt>
                <c:pt idx="24931">
                  <c:v>13.191770029938761</c:v>
                </c:pt>
                <c:pt idx="24932">
                  <c:v>13.191773761720555</c:v>
                </c:pt>
                <c:pt idx="24933">
                  <c:v>13.191777493488649</c:v>
                </c:pt>
                <c:pt idx="24934">
                  <c:v>13.191781225242703</c:v>
                </c:pt>
                <c:pt idx="24935">
                  <c:v>13.191784956982834</c:v>
                </c:pt>
                <c:pt idx="24936">
                  <c:v>13.191788688709035</c:v>
                </c:pt>
                <c:pt idx="24937">
                  <c:v>13.191792420421313</c:v>
                </c:pt>
                <c:pt idx="24938">
                  <c:v>13.191796152119666</c:v>
                </c:pt>
                <c:pt idx="24939">
                  <c:v>13.191799883804094</c:v>
                </c:pt>
                <c:pt idx="24940">
                  <c:v>13.191803615474591</c:v>
                </c:pt>
                <c:pt idx="24941">
                  <c:v>13.191807347131148</c:v>
                </c:pt>
                <c:pt idx="24942">
                  <c:v>13.191811078773798</c:v>
                </c:pt>
                <c:pt idx="24943">
                  <c:v>13.191814810402544</c:v>
                </c:pt>
                <c:pt idx="24944">
                  <c:v>13.191818542017343</c:v>
                </c:pt>
                <c:pt idx="24945">
                  <c:v>13.19182227361822</c:v>
                </c:pt>
                <c:pt idx="24946">
                  <c:v>13.191826005205169</c:v>
                </c:pt>
                <c:pt idx="24947">
                  <c:v>13.191829736778191</c:v>
                </c:pt>
                <c:pt idx="24948">
                  <c:v>13.191833468337299</c:v>
                </c:pt>
                <c:pt idx="24949">
                  <c:v>13.191837199882475</c:v>
                </c:pt>
                <c:pt idx="24950">
                  <c:v>13.191840931413719</c:v>
                </c:pt>
                <c:pt idx="24951">
                  <c:v>13.191844662931048</c:v>
                </c:pt>
                <c:pt idx="24952">
                  <c:v>13.191848394434448</c:v>
                </c:pt>
                <c:pt idx="24953">
                  <c:v>13.191852125923942</c:v>
                </c:pt>
                <c:pt idx="24954">
                  <c:v>13.191855857399496</c:v>
                </c:pt>
                <c:pt idx="24955">
                  <c:v>13.191859588861128</c:v>
                </c:pt>
                <c:pt idx="24956">
                  <c:v>13.191863320308798</c:v>
                </c:pt>
                <c:pt idx="24957">
                  <c:v>13.191867051742621</c:v>
                </c:pt>
                <c:pt idx="24958">
                  <c:v>13.191870783162368</c:v>
                </c:pt>
                <c:pt idx="24959">
                  <c:v>13.19187451456842</c:v>
                </c:pt>
                <c:pt idx="24960">
                  <c:v>13.191878245960398</c:v>
                </c:pt>
                <c:pt idx="24961">
                  <c:v>13.191881977338518</c:v>
                </c:pt>
                <c:pt idx="24962">
                  <c:v>13.191885708702694</c:v>
                </c:pt>
                <c:pt idx="24963">
                  <c:v>13.19188944005294</c:v>
                </c:pt>
                <c:pt idx="24964">
                  <c:v>13.19189317138926</c:v>
                </c:pt>
                <c:pt idx="24965">
                  <c:v>13.19189690271166</c:v>
                </c:pt>
                <c:pt idx="24966">
                  <c:v>13.191900634020135</c:v>
                </c:pt>
                <c:pt idx="24967">
                  <c:v>13.191904365314691</c:v>
                </c:pt>
                <c:pt idx="24968">
                  <c:v>13.191908096595318</c:v>
                </c:pt>
                <c:pt idx="24969">
                  <c:v>13.191911827862031</c:v>
                </c:pt>
                <c:pt idx="24970">
                  <c:v>13.191915559114818</c:v>
                </c:pt>
                <c:pt idx="24971">
                  <c:v>13.191919290353683</c:v>
                </c:pt>
                <c:pt idx="24972">
                  <c:v>13.191923021578502</c:v>
                </c:pt>
                <c:pt idx="24973">
                  <c:v>13.191926752789646</c:v>
                </c:pt>
                <c:pt idx="24974">
                  <c:v>13.191930483986745</c:v>
                </c:pt>
                <c:pt idx="24975">
                  <c:v>13.191934215170004</c:v>
                </c:pt>
                <c:pt idx="24976">
                  <c:v>13.191937946339168</c:v>
                </c:pt>
                <c:pt idx="24977">
                  <c:v>13.191941677494498</c:v>
                </c:pt>
                <c:pt idx="24978">
                  <c:v>13.191945408635918</c:v>
                </c:pt>
                <c:pt idx="24979">
                  <c:v>13.191949139763414</c:v>
                </c:pt>
                <c:pt idx="24980">
                  <c:v>13.191952870876984</c:v>
                </c:pt>
                <c:pt idx="24981">
                  <c:v>13.191956601976631</c:v>
                </c:pt>
                <c:pt idx="24982">
                  <c:v>13.191960333062358</c:v>
                </c:pt>
                <c:pt idx="24983">
                  <c:v>13.191964064134098</c:v>
                </c:pt>
                <c:pt idx="24984">
                  <c:v>13.191967795191998</c:v>
                </c:pt>
                <c:pt idx="24985">
                  <c:v>13.191971526235998</c:v>
                </c:pt>
                <c:pt idx="24986">
                  <c:v>13.191975257266058</c:v>
                </c:pt>
                <c:pt idx="24987">
                  <c:v>13.191978988282067</c:v>
                </c:pt>
                <c:pt idx="24988">
                  <c:v>13.191982719284386</c:v>
                </c:pt>
                <c:pt idx="24989">
                  <c:v>13.191986450272669</c:v>
                </c:pt>
                <c:pt idx="24990">
                  <c:v>13.191990181247018</c:v>
                </c:pt>
                <c:pt idx="24991">
                  <c:v>13.191993912207471</c:v>
                </c:pt>
                <c:pt idx="24992">
                  <c:v>13.191997643153995</c:v>
                </c:pt>
                <c:pt idx="24993">
                  <c:v>13.192001374086599</c:v>
                </c:pt>
                <c:pt idx="24994">
                  <c:v>13.192005105005284</c:v>
                </c:pt>
                <c:pt idx="24995">
                  <c:v>13.192008835910046</c:v>
                </c:pt>
                <c:pt idx="24996">
                  <c:v>13.192012566800889</c:v>
                </c:pt>
                <c:pt idx="24997">
                  <c:v>13.192016297677824</c:v>
                </c:pt>
                <c:pt idx="24998">
                  <c:v>13.192020028540817</c:v>
                </c:pt>
                <c:pt idx="24999">
                  <c:v>13.192023759389906</c:v>
                </c:pt>
                <c:pt idx="25000">
                  <c:v>13.192027490225069</c:v>
                </c:pt>
                <c:pt idx="25001">
                  <c:v>13.192031221046324</c:v>
                </c:pt>
                <c:pt idx="25002">
                  <c:v>13.192034951853676</c:v>
                </c:pt>
                <c:pt idx="25003">
                  <c:v>13.192038682647052</c:v>
                </c:pt>
                <c:pt idx="25004">
                  <c:v>13.192042413426552</c:v>
                </c:pt>
                <c:pt idx="25005">
                  <c:v>13.192046144192114</c:v>
                </c:pt>
                <c:pt idx="25006">
                  <c:v>13.19204987494386</c:v>
                </c:pt>
                <c:pt idx="25007">
                  <c:v>13.192053605681503</c:v>
                </c:pt>
                <c:pt idx="25008">
                  <c:v>13.19205733640541</c:v>
                </c:pt>
                <c:pt idx="25009">
                  <c:v>13.192061067115217</c:v>
                </c:pt>
                <c:pt idx="25010">
                  <c:v>13.192064797811197</c:v>
                </c:pt>
                <c:pt idx="25011">
                  <c:v>13.192068528493259</c:v>
                </c:pt>
                <c:pt idx="25012">
                  <c:v>13.192072259161424</c:v>
                </c:pt>
                <c:pt idx="25013">
                  <c:v>13.192075989815628</c:v>
                </c:pt>
                <c:pt idx="25014">
                  <c:v>13.192079720455938</c:v>
                </c:pt>
                <c:pt idx="25015">
                  <c:v>13.192083451082329</c:v>
                </c:pt>
                <c:pt idx="25016">
                  <c:v>13.192087181694799</c:v>
                </c:pt>
                <c:pt idx="25017">
                  <c:v>13.192090912293359</c:v>
                </c:pt>
                <c:pt idx="25018">
                  <c:v>13.192094642878002</c:v>
                </c:pt>
                <c:pt idx="25019">
                  <c:v>13.19209837344872</c:v>
                </c:pt>
                <c:pt idx="25020">
                  <c:v>13.192102104005523</c:v>
                </c:pt>
                <c:pt idx="25021">
                  <c:v>13.192105834548476</c:v>
                </c:pt>
                <c:pt idx="25022">
                  <c:v>13.192109565077379</c:v>
                </c:pt>
                <c:pt idx="25023">
                  <c:v>13.192113295592433</c:v>
                </c:pt>
                <c:pt idx="25024">
                  <c:v>13.192117026093568</c:v>
                </c:pt>
                <c:pt idx="25025">
                  <c:v>13.19212075658079</c:v>
                </c:pt>
                <c:pt idx="25026">
                  <c:v>13.192124487054095</c:v>
                </c:pt>
                <c:pt idx="25027">
                  <c:v>13.192128217513481</c:v>
                </c:pt>
                <c:pt idx="25028">
                  <c:v>13.192131947958952</c:v>
                </c:pt>
                <c:pt idx="25029">
                  <c:v>13.192135678390507</c:v>
                </c:pt>
                <c:pt idx="25030">
                  <c:v>13.192139408808154</c:v>
                </c:pt>
                <c:pt idx="25031">
                  <c:v>13.192143139211868</c:v>
                </c:pt>
                <c:pt idx="25032">
                  <c:v>13.192146869601775</c:v>
                </c:pt>
                <c:pt idx="25033">
                  <c:v>13.19215059997757</c:v>
                </c:pt>
                <c:pt idx="25034">
                  <c:v>13.192154330339546</c:v>
                </c:pt>
                <c:pt idx="25035">
                  <c:v>13.192158060687603</c:v>
                </c:pt>
                <c:pt idx="25036">
                  <c:v>13.192161791021748</c:v>
                </c:pt>
                <c:pt idx="25037">
                  <c:v>13.192165521341977</c:v>
                </c:pt>
                <c:pt idx="25038">
                  <c:v>13.192169251648387</c:v>
                </c:pt>
                <c:pt idx="25039">
                  <c:v>13.19217298194069</c:v>
                </c:pt>
                <c:pt idx="25040">
                  <c:v>13.192176712219171</c:v>
                </c:pt>
                <c:pt idx="25041">
                  <c:v>13.192180442483744</c:v>
                </c:pt>
                <c:pt idx="25042">
                  <c:v>13.1921841727344</c:v>
                </c:pt>
                <c:pt idx="25043">
                  <c:v>13.192187902971137</c:v>
                </c:pt>
                <c:pt idx="25044">
                  <c:v>13.192191633193962</c:v>
                </c:pt>
                <c:pt idx="25045">
                  <c:v>13.192195363402869</c:v>
                </c:pt>
                <c:pt idx="25046">
                  <c:v>13.192199093597869</c:v>
                </c:pt>
                <c:pt idx="25047">
                  <c:v>13.192202823778954</c:v>
                </c:pt>
                <c:pt idx="25048">
                  <c:v>13.192206553946219</c:v>
                </c:pt>
                <c:pt idx="25049">
                  <c:v>13.192210284099371</c:v>
                </c:pt>
                <c:pt idx="25050">
                  <c:v>13.19221401423872</c:v>
                </c:pt>
                <c:pt idx="25051">
                  <c:v>13.192217744364131</c:v>
                </c:pt>
                <c:pt idx="25052">
                  <c:v>13.192221474475648</c:v>
                </c:pt>
                <c:pt idx="25053">
                  <c:v>13.192225204573246</c:v>
                </c:pt>
                <c:pt idx="25054">
                  <c:v>13.19222893465693</c:v>
                </c:pt>
                <c:pt idx="25055">
                  <c:v>13.192232664726706</c:v>
                </c:pt>
                <c:pt idx="25056">
                  <c:v>13.19223639478257</c:v>
                </c:pt>
                <c:pt idx="25057">
                  <c:v>13.192240124824503</c:v>
                </c:pt>
                <c:pt idx="25058">
                  <c:v>13.192243854852533</c:v>
                </c:pt>
                <c:pt idx="25059">
                  <c:v>13.192247584866656</c:v>
                </c:pt>
                <c:pt idx="25060">
                  <c:v>13.192251314866857</c:v>
                </c:pt>
                <c:pt idx="25061">
                  <c:v>13.192255044853148</c:v>
                </c:pt>
                <c:pt idx="25062">
                  <c:v>13.192258774825518</c:v>
                </c:pt>
                <c:pt idx="25063">
                  <c:v>13.192262504784004</c:v>
                </c:pt>
                <c:pt idx="25064">
                  <c:v>13.192266234728574</c:v>
                </c:pt>
                <c:pt idx="25065">
                  <c:v>13.192269964659193</c:v>
                </c:pt>
                <c:pt idx="25066">
                  <c:v>13.192273694575919</c:v>
                </c:pt>
                <c:pt idx="25067">
                  <c:v>13.192277424478718</c:v>
                </c:pt>
                <c:pt idx="25068">
                  <c:v>13.192281154367652</c:v>
                </c:pt>
                <c:pt idx="25069">
                  <c:v>13.192284884242676</c:v>
                </c:pt>
                <c:pt idx="25070">
                  <c:v>13.19228861410372</c:v>
                </c:pt>
                <c:pt idx="25071">
                  <c:v>13.192292343950868</c:v>
                </c:pt>
                <c:pt idx="25072">
                  <c:v>13.192296073784156</c:v>
                </c:pt>
                <c:pt idx="25073">
                  <c:v>13.1922998036035</c:v>
                </c:pt>
                <c:pt idx="25074">
                  <c:v>13.192303533408976</c:v>
                </c:pt>
                <c:pt idx="25075">
                  <c:v>13.192307263200451</c:v>
                </c:pt>
                <c:pt idx="25076">
                  <c:v>13.192310992978063</c:v>
                </c:pt>
                <c:pt idx="25077">
                  <c:v>13.192314722741763</c:v>
                </c:pt>
                <c:pt idx="25078">
                  <c:v>13.192318452491449</c:v>
                </c:pt>
                <c:pt idx="25079">
                  <c:v>13.192322182227418</c:v>
                </c:pt>
                <c:pt idx="25080">
                  <c:v>13.1923259119494</c:v>
                </c:pt>
                <c:pt idx="25081">
                  <c:v>13.192329641657448</c:v>
                </c:pt>
                <c:pt idx="25082">
                  <c:v>13.192333371351603</c:v>
                </c:pt>
                <c:pt idx="25083">
                  <c:v>13.192337101031818</c:v>
                </c:pt>
                <c:pt idx="25084">
                  <c:v>13.192340830698164</c:v>
                </c:pt>
                <c:pt idx="25085">
                  <c:v>13.192344560350568</c:v>
                </c:pt>
                <c:pt idx="25086">
                  <c:v>13.192348289989084</c:v>
                </c:pt>
                <c:pt idx="25087">
                  <c:v>13.192352019613679</c:v>
                </c:pt>
                <c:pt idx="25088">
                  <c:v>13.192355749224363</c:v>
                </c:pt>
                <c:pt idx="25089">
                  <c:v>13.192359478821139</c:v>
                </c:pt>
                <c:pt idx="25090">
                  <c:v>13.192363208404004</c:v>
                </c:pt>
                <c:pt idx="25091">
                  <c:v>13.19236693797297</c:v>
                </c:pt>
                <c:pt idx="25092">
                  <c:v>13.192370667528003</c:v>
                </c:pt>
                <c:pt idx="25093">
                  <c:v>13.192374397069139</c:v>
                </c:pt>
                <c:pt idx="25094">
                  <c:v>13.192378126596298</c:v>
                </c:pt>
                <c:pt idx="25095">
                  <c:v>13.192381856109726</c:v>
                </c:pt>
                <c:pt idx="25096">
                  <c:v>13.192385585609102</c:v>
                </c:pt>
                <c:pt idx="25097">
                  <c:v>13.192389315094594</c:v>
                </c:pt>
                <c:pt idx="25098">
                  <c:v>13.192393044566169</c:v>
                </c:pt>
                <c:pt idx="25099">
                  <c:v>13.192396774023862</c:v>
                </c:pt>
                <c:pt idx="25100">
                  <c:v>13.192400503467754</c:v>
                </c:pt>
                <c:pt idx="25101">
                  <c:v>13.192404232897587</c:v>
                </c:pt>
                <c:pt idx="25102">
                  <c:v>13.192407962313451</c:v>
                </c:pt>
                <c:pt idx="25103">
                  <c:v>13.192411691715497</c:v>
                </c:pt>
                <c:pt idx="25104">
                  <c:v>13.192415421103636</c:v>
                </c:pt>
                <c:pt idx="25105">
                  <c:v>13.192419150477866</c:v>
                </c:pt>
                <c:pt idx="25106">
                  <c:v>13.192422879838308</c:v>
                </c:pt>
                <c:pt idx="25107">
                  <c:v>13.192426609184714</c:v>
                </c:pt>
                <c:pt idx="25108">
                  <c:v>13.192430338517212</c:v>
                </c:pt>
                <c:pt idx="25109">
                  <c:v>13.192434067835794</c:v>
                </c:pt>
                <c:pt idx="25110">
                  <c:v>13.192437797140474</c:v>
                </c:pt>
                <c:pt idx="25111">
                  <c:v>13.192441526431175</c:v>
                </c:pt>
                <c:pt idx="25112">
                  <c:v>13.192445255708181</c:v>
                </c:pt>
                <c:pt idx="25113">
                  <c:v>13.192448984971017</c:v>
                </c:pt>
                <c:pt idx="25114">
                  <c:v>13.192452714220076</c:v>
                </c:pt>
                <c:pt idx="25115">
                  <c:v>13.192456443455256</c:v>
                </c:pt>
                <c:pt idx="25116">
                  <c:v>13.192460172676475</c:v>
                </c:pt>
                <c:pt idx="25117">
                  <c:v>13.192463901883812</c:v>
                </c:pt>
                <c:pt idx="25118">
                  <c:v>13.192467631077276</c:v>
                </c:pt>
                <c:pt idx="25119">
                  <c:v>13.192471360256768</c:v>
                </c:pt>
                <c:pt idx="25120">
                  <c:v>13.192475089422386</c:v>
                </c:pt>
                <c:pt idx="25121">
                  <c:v>13.1924788185741</c:v>
                </c:pt>
                <c:pt idx="25122">
                  <c:v>13.192482547712016</c:v>
                </c:pt>
                <c:pt idx="25123">
                  <c:v>13.192486276835945</c:v>
                </c:pt>
                <c:pt idx="25124">
                  <c:v>13.192490005945826</c:v>
                </c:pt>
                <c:pt idx="25125">
                  <c:v>13.192493735041879</c:v>
                </c:pt>
                <c:pt idx="25126">
                  <c:v>13.19249746412407</c:v>
                </c:pt>
                <c:pt idx="25127">
                  <c:v>13.192501193192331</c:v>
                </c:pt>
                <c:pt idx="25128">
                  <c:v>13.192504922246776</c:v>
                </c:pt>
                <c:pt idx="25129">
                  <c:v>13.19250865128717</c:v>
                </c:pt>
                <c:pt idx="25130">
                  <c:v>13.192512380313717</c:v>
                </c:pt>
                <c:pt idx="25131">
                  <c:v>13.192516109326426</c:v>
                </c:pt>
                <c:pt idx="25132">
                  <c:v>13.192519838325243</c:v>
                </c:pt>
                <c:pt idx="25133">
                  <c:v>13.192523567309976</c:v>
                </c:pt>
                <c:pt idx="25134">
                  <c:v>13.192527296280982</c:v>
                </c:pt>
                <c:pt idx="25135">
                  <c:v>13.192531025237924</c:v>
                </c:pt>
                <c:pt idx="25136">
                  <c:v>13.192534754181137</c:v>
                </c:pt>
                <c:pt idx="25137">
                  <c:v>13.19253848311026</c:v>
                </c:pt>
                <c:pt idx="25138">
                  <c:v>13.192542212025728</c:v>
                </c:pt>
                <c:pt idx="25139">
                  <c:v>13.192545940927006</c:v>
                </c:pt>
                <c:pt idx="25140">
                  <c:v>13.1925496698145</c:v>
                </c:pt>
                <c:pt idx="25141">
                  <c:v>13.192553398688124</c:v>
                </c:pt>
                <c:pt idx="25142">
                  <c:v>13.192557127547786</c:v>
                </c:pt>
                <c:pt idx="25143">
                  <c:v>13.192560856393579</c:v>
                </c:pt>
                <c:pt idx="25144">
                  <c:v>13.192564585225472</c:v>
                </c:pt>
                <c:pt idx="25145">
                  <c:v>13.19256831404345</c:v>
                </c:pt>
                <c:pt idx="25146">
                  <c:v>13.192572042847528</c:v>
                </c:pt>
                <c:pt idx="25147">
                  <c:v>13.192575771637705</c:v>
                </c:pt>
                <c:pt idx="25148">
                  <c:v>13.192579500413975</c:v>
                </c:pt>
                <c:pt idx="25149">
                  <c:v>13.192583229176376</c:v>
                </c:pt>
                <c:pt idx="25150">
                  <c:v>13.192586957924958</c:v>
                </c:pt>
                <c:pt idx="25151">
                  <c:v>13.19259068665937</c:v>
                </c:pt>
                <c:pt idx="25152">
                  <c:v>13.192594415380118</c:v>
                </c:pt>
                <c:pt idx="25153">
                  <c:v>13.19259814408678</c:v>
                </c:pt>
                <c:pt idx="25154">
                  <c:v>13.192601872779656</c:v>
                </c:pt>
                <c:pt idx="25155">
                  <c:v>13.192605601458578</c:v>
                </c:pt>
                <c:pt idx="25156">
                  <c:v>13.192609330123723</c:v>
                </c:pt>
                <c:pt idx="25157">
                  <c:v>13.192613058774764</c:v>
                </c:pt>
                <c:pt idx="25158">
                  <c:v>13.192616787412003</c:v>
                </c:pt>
                <c:pt idx="25159">
                  <c:v>13.192620516035356</c:v>
                </c:pt>
                <c:pt idx="25160">
                  <c:v>13.192624244644774</c:v>
                </c:pt>
                <c:pt idx="25161">
                  <c:v>13.192627973240304</c:v>
                </c:pt>
                <c:pt idx="25162">
                  <c:v>13.192631701821934</c:v>
                </c:pt>
                <c:pt idx="25163">
                  <c:v>13.192635430389755</c:v>
                </c:pt>
                <c:pt idx="25164">
                  <c:v>13.192639158943575</c:v>
                </c:pt>
                <c:pt idx="25165">
                  <c:v>13.192642887483474</c:v>
                </c:pt>
                <c:pt idx="25166">
                  <c:v>13.192646616009569</c:v>
                </c:pt>
                <c:pt idx="25167">
                  <c:v>13.192650344521546</c:v>
                </c:pt>
                <c:pt idx="25168">
                  <c:v>13.192654073019774</c:v>
                </c:pt>
                <c:pt idx="25169">
                  <c:v>13.192657801504104</c:v>
                </c:pt>
                <c:pt idx="25170">
                  <c:v>13.192661529974492</c:v>
                </c:pt>
                <c:pt idx="25171">
                  <c:v>13.192665258431004</c:v>
                </c:pt>
                <c:pt idx="25172">
                  <c:v>13.192668986873615</c:v>
                </c:pt>
                <c:pt idx="25173">
                  <c:v>13.192672715302326</c:v>
                </c:pt>
                <c:pt idx="25174">
                  <c:v>13.192676443717133</c:v>
                </c:pt>
                <c:pt idx="25175">
                  <c:v>13.192680172118052</c:v>
                </c:pt>
                <c:pt idx="25176">
                  <c:v>13.192683900505052</c:v>
                </c:pt>
                <c:pt idx="25177">
                  <c:v>13.192687628878152</c:v>
                </c:pt>
                <c:pt idx="25178">
                  <c:v>13.19269135723737</c:v>
                </c:pt>
                <c:pt idx="25179">
                  <c:v>13.19269508558267</c:v>
                </c:pt>
                <c:pt idx="25180">
                  <c:v>13.19269881391407</c:v>
                </c:pt>
                <c:pt idx="25181">
                  <c:v>13.192702542231569</c:v>
                </c:pt>
                <c:pt idx="25182">
                  <c:v>13.192706270535174</c:v>
                </c:pt>
                <c:pt idx="25183">
                  <c:v>13.192709998824876</c:v>
                </c:pt>
                <c:pt idx="25184">
                  <c:v>13.19271372710068</c:v>
                </c:pt>
                <c:pt idx="25185">
                  <c:v>13.192717455362581</c:v>
                </c:pt>
                <c:pt idx="25186">
                  <c:v>13.192721183610447</c:v>
                </c:pt>
                <c:pt idx="25187">
                  <c:v>13.192724911844724</c:v>
                </c:pt>
                <c:pt idx="25188">
                  <c:v>13.192728640064891</c:v>
                </c:pt>
                <c:pt idx="25189">
                  <c:v>13.192732368271196</c:v>
                </c:pt>
                <c:pt idx="25190">
                  <c:v>13.192736096463742</c:v>
                </c:pt>
                <c:pt idx="25191">
                  <c:v>13.192739824642176</c:v>
                </c:pt>
                <c:pt idx="25192">
                  <c:v>13.192743552806776</c:v>
                </c:pt>
                <c:pt idx="25193">
                  <c:v>13.19274728095742</c:v>
                </c:pt>
                <c:pt idx="25194">
                  <c:v>13.192751009094227</c:v>
                </c:pt>
                <c:pt idx="25195">
                  <c:v>13.192754737217136</c:v>
                </c:pt>
                <c:pt idx="25196">
                  <c:v>13.192758465326145</c:v>
                </c:pt>
                <c:pt idx="25197">
                  <c:v>13.192762193421256</c:v>
                </c:pt>
                <c:pt idx="25198">
                  <c:v>13.192765921502469</c:v>
                </c:pt>
                <c:pt idx="25199">
                  <c:v>13.192769649569804</c:v>
                </c:pt>
                <c:pt idx="25200">
                  <c:v>13.192773377623199</c:v>
                </c:pt>
                <c:pt idx="25201">
                  <c:v>13.192777105662715</c:v>
                </c:pt>
                <c:pt idx="25202">
                  <c:v>13.192780833688472</c:v>
                </c:pt>
                <c:pt idx="25203">
                  <c:v>13.192784561700076</c:v>
                </c:pt>
                <c:pt idx="25204">
                  <c:v>13.192788289697878</c:v>
                </c:pt>
                <c:pt idx="25205">
                  <c:v>13.192792017681874</c:v>
                </c:pt>
                <c:pt idx="25206">
                  <c:v>13.192795745651818</c:v>
                </c:pt>
                <c:pt idx="25207">
                  <c:v>13.192799473608051</c:v>
                </c:pt>
                <c:pt idx="25208">
                  <c:v>13.192803201550191</c:v>
                </c:pt>
                <c:pt idx="25209">
                  <c:v>13.192806929478525</c:v>
                </c:pt>
                <c:pt idx="25210">
                  <c:v>13.192810657392966</c:v>
                </c:pt>
                <c:pt idx="25211">
                  <c:v>13.192814385293499</c:v>
                </c:pt>
                <c:pt idx="25212">
                  <c:v>13.192818113180145</c:v>
                </c:pt>
                <c:pt idx="25213">
                  <c:v>13.192821841052799</c:v>
                </c:pt>
                <c:pt idx="25214">
                  <c:v>13.192825568911738</c:v>
                </c:pt>
                <c:pt idx="25215">
                  <c:v>13.192829296756702</c:v>
                </c:pt>
                <c:pt idx="25216">
                  <c:v>13.192833024587754</c:v>
                </c:pt>
                <c:pt idx="25217">
                  <c:v>13.192836752405018</c:v>
                </c:pt>
                <c:pt idx="25218">
                  <c:v>13.192840480208163</c:v>
                </c:pt>
                <c:pt idx="25219">
                  <c:v>13.192844207997529</c:v>
                </c:pt>
                <c:pt idx="25220">
                  <c:v>13.192847935773004</c:v>
                </c:pt>
                <c:pt idx="25221">
                  <c:v>13.192851663534498</c:v>
                </c:pt>
                <c:pt idx="25222">
                  <c:v>13.192855391282254</c:v>
                </c:pt>
                <c:pt idx="25223">
                  <c:v>13.192859119016026</c:v>
                </c:pt>
                <c:pt idx="25224">
                  <c:v>13.19286284673592</c:v>
                </c:pt>
                <c:pt idx="25225">
                  <c:v>13.192866574442009</c:v>
                </c:pt>
                <c:pt idx="25226">
                  <c:v>13.192870302133992</c:v>
                </c:pt>
                <c:pt idx="25227">
                  <c:v>13.192874029812188</c:v>
                </c:pt>
                <c:pt idx="25228">
                  <c:v>13.19287775747649</c:v>
                </c:pt>
                <c:pt idx="25229">
                  <c:v>13.192881485126897</c:v>
                </c:pt>
                <c:pt idx="25230">
                  <c:v>13.192885212763501</c:v>
                </c:pt>
                <c:pt idx="25231">
                  <c:v>13.192888940386023</c:v>
                </c:pt>
                <c:pt idx="25232">
                  <c:v>13.192892667994744</c:v>
                </c:pt>
                <c:pt idx="25233">
                  <c:v>13.192896395589576</c:v>
                </c:pt>
                <c:pt idx="25234">
                  <c:v>13.192900123170498</c:v>
                </c:pt>
                <c:pt idx="25235">
                  <c:v>13.192903850737535</c:v>
                </c:pt>
                <c:pt idx="25236">
                  <c:v>13.192907578290676</c:v>
                </c:pt>
                <c:pt idx="25237">
                  <c:v>13.192911305829922</c:v>
                </c:pt>
                <c:pt idx="25238">
                  <c:v>13.192915033355273</c:v>
                </c:pt>
                <c:pt idx="25239">
                  <c:v>13.192918760866718</c:v>
                </c:pt>
                <c:pt idx="25240">
                  <c:v>13.192922488364294</c:v>
                </c:pt>
                <c:pt idx="25241">
                  <c:v>13.192926215848084</c:v>
                </c:pt>
                <c:pt idx="25242">
                  <c:v>13.192929943317738</c:v>
                </c:pt>
                <c:pt idx="25243">
                  <c:v>13.19293367077362</c:v>
                </c:pt>
                <c:pt idx="25244">
                  <c:v>13.192937398215626</c:v>
                </c:pt>
                <c:pt idx="25245">
                  <c:v>13.192941125643699</c:v>
                </c:pt>
                <c:pt idx="25246">
                  <c:v>13.192944853058004</c:v>
                </c:pt>
                <c:pt idx="25247">
                  <c:v>13.192948580458205</c:v>
                </c:pt>
                <c:pt idx="25248">
                  <c:v>13.192952307844624</c:v>
                </c:pt>
                <c:pt idx="25249">
                  <c:v>13.192956035217136</c:v>
                </c:pt>
                <c:pt idx="25250">
                  <c:v>13.192959762575763</c:v>
                </c:pt>
                <c:pt idx="25251">
                  <c:v>13.192963489920491</c:v>
                </c:pt>
                <c:pt idx="25252">
                  <c:v>13.192967217251336</c:v>
                </c:pt>
                <c:pt idx="25253">
                  <c:v>13.192970944568282</c:v>
                </c:pt>
                <c:pt idx="25254">
                  <c:v>13.192974671871335</c:v>
                </c:pt>
                <c:pt idx="25255">
                  <c:v>13.192978399160497</c:v>
                </c:pt>
                <c:pt idx="25256">
                  <c:v>13.192982126435766</c:v>
                </c:pt>
                <c:pt idx="25257">
                  <c:v>13.19298585369715</c:v>
                </c:pt>
                <c:pt idx="25258">
                  <c:v>13.192989580944626</c:v>
                </c:pt>
                <c:pt idx="25259">
                  <c:v>13.19299330817822</c:v>
                </c:pt>
                <c:pt idx="25260">
                  <c:v>13.192997035397926</c:v>
                </c:pt>
                <c:pt idx="25261">
                  <c:v>13.193000762603718</c:v>
                </c:pt>
                <c:pt idx="25262">
                  <c:v>13.193004489795637</c:v>
                </c:pt>
                <c:pt idx="25263">
                  <c:v>13.193008216973666</c:v>
                </c:pt>
                <c:pt idx="25264">
                  <c:v>13.193011944137748</c:v>
                </c:pt>
                <c:pt idx="25265">
                  <c:v>13.193015671288032</c:v>
                </c:pt>
                <c:pt idx="25266">
                  <c:v>13.193019398424379</c:v>
                </c:pt>
                <c:pt idx="25267">
                  <c:v>13.193023125546818</c:v>
                </c:pt>
                <c:pt idx="25268">
                  <c:v>13.193026852655402</c:v>
                </c:pt>
                <c:pt idx="25269">
                  <c:v>13.193030579750076</c:v>
                </c:pt>
                <c:pt idx="25270">
                  <c:v>13.193034306830858</c:v>
                </c:pt>
                <c:pt idx="25271">
                  <c:v>13.19303803389775</c:v>
                </c:pt>
                <c:pt idx="25272">
                  <c:v>13.193041760950653</c:v>
                </c:pt>
                <c:pt idx="25273">
                  <c:v>13.19304548798986</c:v>
                </c:pt>
                <c:pt idx="25274">
                  <c:v>13.193049215015106</c:v>
                </c:pt>
                <c:pt idx="25275">
                  <c:v>13.193052942026407</c:v>
                </c:pt>
                <c:pt idx="25276">
                  <c:v>13.193056669023846</c:v>
                </c:pt>
                <c:pt idx="25277">
                  <c:v>13.1930603960074</c:v>
                </c:pt>
                <c:pt idx="25278">
                  <c:v>13.193064122977049</c:v>
                </c:pt>
                <c:pt idx="25279">
                  <c:v>13.193067849932815</c:v>
                </c:pt>
                <c:pt idx="25280">
                  <c:v>13.193071576874692</c:v>
                </c:pt>
                <c:pt idx="25281">
                  <c:v>13.193075303802678</c:v>
                </c:pt>
                <c:pt idx="25282">
                  <c:v>13.193079030716769</c:v>
                </c:pt>
                <c:pt idx="25283">
                  <c:v>13.193082757616986</c:v>
                </c:pt>
                <c:pt idx="25284">
                  <c:v>13.193086484503302</c:v>
                </c:pt>
                <c:pt idx="25285">
                  <c:v>13.193090211375726</c:v>
                </c:pt>
                <c:pt idx="25286">
                  <c:v>13.193093938234266</c:v>
                </c:pt>
                <c:pt idx="25287">
                  <c:v>13.193097665078914</c:v>
                </c:pt>
                <c:pt idx="25288">
                  <c:v>13.19310139190967</c:v>
                </c:pt>
                <c:pt idx="25289">
                  <c:v>13.193105118726542</c:v>
                </c:pt>
                <c:pt idx="25290">
                  <c:v>13.193108845529521</c:v>
                </c:pt>
                <c:pt idx="25291">
                  <c:v>13.19311257231862</c:v>
                </c:pt>
                <c:pt idx="25292">
                  <c:v>13.193116299093816</c:v>
                </c:pt>
                <c:pt idx="25293">
                  <c:v>13.193120025855118</c:v>
                </c:pt>
                <c:pt idx="25294">
                  <c:v>13.193123752602498</c:v>
                </c:pt>
                <c:pt idx="25295">
                  <c:v>13.193127479336091</c:v>
                </c:pt>
                <c:pt idx="25296">
                  <c:v>13.193131206055739</c:v>
                </c:pt>
                <c:pt idx="25297">
                  <c:v>13.193134932761502</c:v>
                </c:pt>
                <c:pt idx="25298">
                  <c:v>13.193138659453371</c:v>
                </c:pt>
                <c:pt idx="25299">
                  <c:v>13.193142386131353</c:v>
                </c:pt>
                <c:pt idx="25300">
                  <c:v>13.19314611279545</c:v>
                </c:pt>
                <c:pt idx="25301">
                  <c:v>13.193149839445768</c:v>
                </c:pt>
                <c:pt idx="25302">
                  <c:v>13.193153566081977</c:v>
                </c:pt>
                <c:pt idx="25303">
                  <c:v>13.193157292704409</c:v>
                </c:pt>
                <c:pt idx="25304">
                  <c:v>13.193161019312951</c:v>
                </c:pt>
                <c:pt idx="25305">
                  <c:v>13.193164745907609</c:v>
                </c:pt>
                <c:pt idx="25306">
                  <c:v>13.193168472488368</c:v>
                </c:pt>
                <c:pt idx="25307">
                  <c:v>13.193172199055258</c:v>
                </c:pt>
                <c:pt idx="25308">
                  <c:v>13.193175925608253</c:v>
                </c:pt>
                <c:pt idx="25309">
                  <c:v>13.193179652147364</c:v>
                </c:pt>
                <c:pt idx="25310">
                  <c:v>13.193183378672581</c:v>
                </c:pt>
                <c:pt idx="25311">
                  <c:v>13.19318710518392</c:v>
                </c:pt>
                <c:pt idx="25312">
                  <c:v>13.19319083168137</c:v>
                </c:pt>
                <c:pt idx="25313">
                  <c:v>13.193194558165041</c:v>
                </c:pt>
                <c:pt idx="25314">
                  <c:v>13.193198284634548</c:v>
                </c:pt>
                <c:pt idx="25315">
                  <c:v>13.19320201109038</c:v>
                </c:pt>
                <c:pt idx="25316">
                  <c:v>13.19320573753228</c:v>
                </c:pt>
                <c:pt idx="25317">
                  <c:v>13.193209463960294</c:v>
                </c:pt>
                <c:pt idx="25318">
                  <c:v>13.193213190374335</c:v>
                </c:pt>
                <c:pt idx="25319">
                  <c:v>13.193216916774666</c:v>
                </c:pt>
                <c:pt idx="25320">
                  <c:v>13.193220643161018</c:v>
                </c:pt>
                <c:pt idx="25321">
                  <c:v>13.193224369533468</c:v>
                </c:pt>
                <c:pt idx="25322">
                  <c:v>13.193228095892048</c:v>
                </c:pt>
                <c:pt idx="25323">
                  <c:v>13.193231822236768</c:v>
                </c:pt>
                <c:pt idx="25324">
                  <c:v>13.193235548567582</c:v>
                </c:pt>
                <c:pt idx="25325">
                  <c:v>13.193239274884522</c:v>
                </c:pt>
                <c:pt idx="25326">
                  <c:v>13.193243001187549</c:v>
                </c:pt>
                <c:pt idx="25327">
                  <c:v>13.193246727476707</c:v>
                </c:pt>
                <c:pt idx="25328">
                  <c:v>13.193250453751968</c:v>
                </c:pt>
                <c:pt idx="25329">
                  <c:v>13.193254180013348</c:v>
                </c:pt>
                <c:pt idx="25330">
                  <c:v>13.193257906260865</c:v>
                </c:pt>
                <c:pt idx="25331">
                  <c:v>13.193261632494448</c:v>
                </c:pt>
                <c:pt idx="25332">
                  <c:v>13.193265358714212</c:v>
                </c:pt>
                <c:pt idx="25333">
                  <c:v>13.193269084920058</c:v>
                </c:pt>
                <c:pt idx="25334">
                  <c:v>13.193272811112021</c:v>
                </c:pt>
                <c:pt idx="25335">
                  <c:v>13.1932765372901</c:v>
                </c:pt>
                <c:pt idx="25336">
                  <c:v>13.193280263454294</c:v>
                </c:pt>
                <c:pt idx="25337">
                  <c:v>13.193283989604602</c:v>
                </c:pt>
                <c:pt idx="25338">
                  <c:v>13.193287715741027</c:v>
                </c:pt>
                <c:pt idx="25339">
                  <c:v>13.193291441863476</c:v>
                </c:pt>
                <c:pt idx="25340">
                  <c:v>13.193295167972218</c:v>
                </c:pt>
                <c:pt idx="25341">
                  <c:v>13.193298894067</c:v>
                </c:pt>
                <c:pt idx="25342">
                  <c:v>13.193302620147888</c:v>
                </c:pt>
                <c:pt idx="25343">
                  <c:v>13.193306346214895</c:v>
                </c:pt>
                <c:pt idx="25344">
                  <c:v>13.193310072268016</c:v>
                </c:pt>
                <c:pt idx="25345">
                  <c:v>13.193313798307255</c:v>
                </c:pt>
                <c:pt idx="25346">
                  <c:v>13.193317524332612</c:v>
                </c:pt>
                <c:pt idx="25347">
                  <c:v>13.193321250344081</c:v>
                </c:pt>
                <c:pt idx="25348">
                  <c:v>13.193324976341673</c:v>
                </c:pt>
                <c:pt idx="25349">
                  <c:v>13.193328702325298</c:v>
                </c:pt>
                <c:pt idx="25350">
                  <c:v>13.193332428295202</c:v>
                </c:pt>
                <c:pt idx="25351">
                  <c:v>13.193336154251142</c:v>
                </c:pt>
                <c:pt idx="25352">
                  <c:v>13.1933398801932</c:v>
                </c:pt>
                <c:pt idx="25353">
                  <c:v>13.193343606121369</c:v>
                </c:pt>
                <c:pt idx="25354">
                  <c:v>13.193347332035669</c:v>
                </c:pt>
                <c:pt idx="25355">
                  <c:v>13.193351057936068</c:v>
                </c:pt>
                <c:pt idx="25356">
                  <c:v>13.193354783822608</c:v>
                </c:pt>
                <c:pt idx="25357">
                  <c:v>13.193358509695253</c:v>
                </c:pt>
                <c:pt idx="25358">
                  <c:v>13.193362235554019</c:v>
                </c:pt>
                <c:pt idx="25359">
                  <c:v>13.193365961398792</c:v>
                </c:pt>
                <c:pt idx="25360">
                  <c:v>13.193369687229898</c:v>
                </c:pt>
                <c:pt idx="25361">
                  <c:v>13.193373413047018</c:v>
                </c:pt>
                <c:pt idx="25362">
                  <c:v>13.193377138850249</c:v>
                </c:pt>
                <c:pt idx="25363">
                  <c:v>13.193380864639609</c:v>
                </c:pt>
                <c:pt idx="25364">
                  <c:v>13.193384590415082</c:v>
                </c:pt>
                <c:pt idx="25365">
                  <c:v>13.193388316176675</c:v>
                </c:pt>
                <c:pt idx="25366">
                  <c:v>13.193392041924385</c:v>
                </c:pt>
                <c:pt idx="25367">
                  <c:v>13.193395767658215</c:v>
                </c:pt>
                <c:pt idx="25368">
                  <c:v>13.193399493378163</c:v>
                </c:pt>
                <c:pt idx="25369">
                  <c:v>13.193403219084368</c:v>
                </c:pt>
                <c:pt idx="25370">
                  <c:v>13.19340694477642</c:v>
                </c:pt>
                <c:pt idx="25371">
                  <c:v>13.193410670454725</c:v>
                </c:pt>
                <c:pt idx="25372">
                  <c:v>13.193414396119152</c:v>
                </c:pt>
                <c:pt idx="25373">
                  <c:v>13.193418121769696</c:v>
                </c:pt>
                <c:pt idx="25374">
                  <c:v>13.193421847406364</c:v>
                </c:pt>
                <c:pt idx="25375">
                  <c:v>13.193425573029154</c:v>
                </c:pt>
                <c:pt idx="25376">
                  <c:v>13.193429298638074</c:v>
                </c:pt>
                <c:pt idx="25377">
                  <c:v>13.193433024233075</c:v>
                </c:pt>
                <c:pt idx="25378">
                  <c:v>13.19343674981431</c:v>
                </c:pt>
                <c:pt idx="25379">
                  <c:v>13.193440475381482</c:v>
                </c:pt>
                <c:pt idx="25380">
                  <c:v>13.193444200934866</c:v>
                </c:pt>
                <c:pt idx="25381">
                  <c:v>13.193447926474372</c:v>
                </c:pt>
                <c:pt idx="25382">
                  <c:v>13.193451652</c:v>
                </c:pt>
                <c:pt idx="25383">
                  <c:v>13.193455377511746</c:v>
                </c:pt>
                <c:pt idx="25384">
                  <c:v>13.193459103009626</c:v>
                </c:pt>
                <c:pt idx="25385">
                  <c:v>13.193462828493596</c:v>
                </c:pt>
                <c:pt idx="25386">
                  <c:v>13.193466553963809</c:v>
                </c:pt>
                <c:pt idx="25387">
                  <c:v>13.193470279420021</c:v>
                </c:pt>
                <c:pt idx="25388">
                  <c:v>13.193474004862304</c:v>
                </c:pt>
                <c:pt idx="25389">
                  <c:v>13.193477730290748</c:v>
                </c:pt>
                <c:pt idx="25390">
                  <c:v>13.193481455705356</c:v>
                </c:pt>
                <c:pt idx="25391">
                  <c:v>13.193485181106057</c:v>
                </c:pt>
                <c:pt idx="25392">
                  <c:v>13.193488906492894</c:v>
                </c:pt>
                <c:pt idx="25393">
                  <c:v>13.193492631865874</c:v>
                </c:pt>
                <c:pt idx="25394">
                  <c:v>13.193496357225074</c:v>
                </c:pt>
                <c:pt idx="25395">
                  <c:v>13.193500082570118</c:v>
                </c:pt>
                <c:pt idx="25396">
                  <c:v>13.19350380790145</c:v>
                </c:pt>
                <c:pt idx="25397">
                  <c:v>13.193507533218988</c:v>
                </c:pt>
                <c:pt idx="25398">
                  <c:v>13.193511258522459</c:v>
                </c:pt>
                <c:pt idx="25399">
                  <c:v>13.193514983812145</c:v>
                </c:pt>
                <c:pt idx="25400">
                  <c:v>13.193518709087956</c:v>
                </c:pt>
                <c:pt idx="25401">
                  <c:v>13.193522434349889</c:v>
                </c:pt>
                <c:pt idx="25402">
                  <c:v>13.193526159597956</c:v>
                </c:pt>
                <c:pt idx="25403">
                  <c:v>13.193529884832119</c:v>
                </c:pt>
                <c:pt idx="25404">
                  <c:v>13.193533610052421</c:v>
                </c:pt>
                <c:pt idx="25405">
                  <c:v>13.193537335258856</c:v>
                </c:pt>
                <c:pt idx="25406">
                  <c:v>13.193541060451388</c:v>
                </c:pt>
                <c:pt idx="25407">
                  <c:v>13.193544785630058</c:v>
                </c:pt>
                <c:pt idx="25408">
                  <c:v>13.193548510794852</c:v>
                </c:pt>
                <c:pt idx="25409">
                  <c:v>13.193552235945864</c:v>
                </c:pt>
                <c:pt idx="25410">
                  <c:v>13.193555961082803</c:v>
                </c:pt>
                <c:pt idx="25411">
                  <c:v>13.193559686205974</c:v>
                </c:pt>
                <c:pt idx="25412">
                  <c:v>13.193563411315251</c:v>
                </c:pt>
                <c:pt idx="25413">
                  <c:v>13.19356713641066</c:v>
                </c:pt>
                <c:pt idx="25414">
                  <c:v>13.193570861492191</c:v>
                </c:pt>
                <c:pt idx="25415">
                  <c:v>13.193574586559849</c:v>
                </c:pt>
                <c:pt idx="25416">
                  <c:v>13.193578311613631</c:v>
                </c:pt>
                <c:pt idx="25417">
                  <c:v>13.193582036653536</c:v>
                </c:pt>
                <c:pt idx="25418">
                  <c:v>13.193585761679563</c:v>
                </c:pt>
                <c:pt idx="25419">
                  <c:v>13.193589486691717</c:v>
                </c:pt>
                <c:pt idx="25420">
                  <c:v>13.193593211690002</c:v>
                </c:pt>
                <c:pt idx="25421">
                  <c:v>13.193596936674426</c:v>
                </c:pt>
                <c:pt idx="25422">
                  <c:v>13.193600661644922</c:v>
                </c:pt>
                <c:pt idx="25423">
                  <c:v>13.193604386601573</c:v>
                </c:pt>
                <c:pt idx="25424">
                  <c:v>13.19360811154435</c:v>
                </c:pt>
                <c:pt idx="25425">
                  <c:v>13.19361183647325</c:v>
                </c:pt>
                <c:pt idx="25426">
                  <c:v>13.193615561388274</c:v>
                </c:pt>
                <c:pt idx="25427">
                  <c:v>13.193619286289424</c:v>
                </c:pt>
                <c:pt idx="25428">
                  <c:v>13.193623011176699</c:v>
                </c:pt>
                <c:pt idx="25429">
                  <c:v>13.193626736050101</c:v>
                </c:pt>
                <c:pt idx="25430">
                  <c:v>13.193630460909629</c:v>
                </c:pt>
                <c:pt idx="25431">
                  <c:v>13.193634185755279</c:v>
                </c:pt>
                <c:pt idx="25432">
                  <c:v>13.193637910587126</c:v>
                </c:pt>
                <c:pt idx="25433">
                  <c:v>13.193641635404974</c:v>
                </c:pt>
                <c:pt idx="25434">
                  <c:v>13.193645360209</c:v>
                </c:pt>
                <c:pt idx="25435">
                  <c:v>13.193649084999144</c:v>
                </c:pt>
                <c:pt idx="25436">
                  <c:v>13.193652809775424</c:v>
                </c:pt>
                <c:pt idx="25437">
                  <c:v>13.193656534537856</c:v>
                </c:pt>
                <c:pt idx="25438">
                  <c:v>13.193660259286426</c:v>
                </c:pt>
                <c:pt idx="25439">
                  <c:v>13.193663984021018</c:v>
                </c:pt>
                <c:pt idx="25440">
                  <c:v>13.193667708741808</c:v>
                </c:pt>
                <c:pt idx="25441">
                  <c:v>13.193671433448719</c:v>
                </c:pt>
                <c:pt idx="25442">
                  <c:v>13.193675158141758</c:v>
                </c:pt>
                <c:pt idx="25443">
                  <c:v>13.193678882820921</c:v>
                </c:pt>
                <c:pt idx="25444">
                  <c:v>13.193682607486325</c:v>
                </c:pt>
                <c:pt idx="25445">
                  <c:v>13.193686332137734</c:v>
                </c:pt>
                <c:pt idx="25446">
                  <c:v>13.193690056775182</c:v>
                </c:pt>
                <c:pt idx="25447">
                  <c:v>13.193693781398848</c:v>
                </c:pt>
                <c:pt idx="25448">
                  <c:v>13.193697506008753</c:v>
                </c:pt>
                <c:pt idx="25449">
                  <c:v>13.193701230604583</c:v>
                </c:pt>
                <c:pt idx="25450">
                  <c:v>13.193704955186726</c:v>
                </c:pt>
                <c:pt idx="25451">
                  <c:v>13.193708679754819</c:v>
                </c:pt>
                <c:pt idx="25452">
                  <c:v>13.193712404309132</c:v>
                </c:pt>
                <c:pt idx="25453">
                  <c:v>13.193716128849569</c:v>
                </c:pt>
                <c:pt idx="25454">
                  <c:v>13.193719853376136</c:v>
                </c:pt>
                <c:pt idx="25455">
                  <c:v>13.19372357788883</c:v>
                </c:pt>
                <c:pt idx="25456">
                  <c:v>13.193727302387652</c:v>
                </c:pt>
                <c:pt idx="25457">
                  <c:v>13.193731026872603</c:v>
                </c:pt>
                <c:pt idx="25458">
                  <c:v>13.193734751343706</c:v>
                </c:pt>
                <c:pt idx="25459">
                  <c:v>13.193738475800888</c:v>
                </c:pt>
                <c:pt idx="25460">
                  <c:v>13.193742200244312</c:v>
                </c:pt>
                <c:pt idx="25461">
                  <c:v>13.193745924673687</c:v>
                </c:pt>
                <c:pt idx="25462">
                  <c:v>13.193749649089373</c:v>
                </c:pt>
                <c:pt idx="25463">
                  <c:v>13.193753373491001</c:v>
                </c:pt>
                <c:pt idx="25464">
                  <c:v>13.193757097878851</c:v>
                </c:pt>
                <c:pt idx="25465">
                  <c:v>13.193760822252818</c:v>
                </c:pt>
                <c:pt idx="25466">
                  <c:v>13.19376454661295</c:v>
                </c:pt>
                <c:pt idx="25467">
                  <c:v>13.193768270959168</c:v>
                </c:pt>
                <c:pt idx="25468">
                  <c:v>13.193771995291447</c:v>
                </c:pt>
                <c:pt idx="25469">
                  <c:v>13.19377571961004</c:v>
                </c:pt>
                <c:pt idx="25470">
                  <c:v>13.193779443914663</c:v>
                </c:pt>
                <c:pt idx="25471">
                  <c:v>13.193783168205421</c:v>
                </c:pt>
                <c:pt idx="25472">
                  <c:v>13.193786892482416</c:v>
                </c:pt>
                <c:pt idx="25473">
                  <c:v>13.193790616745376</c:v>
                </c:pt>
                <c:pt idx="25474">
                  <c:v>13.193794340994467</c:v>
                </c:pt>
                <c:pt idx="25475">
                  <c:v>13.193798065229744</c:v>
                </c:pt>
                <c:pt idx="25476">
                  <c:v>13.193801789451049</c:v>
                </c:pt>
                <c:pt idx="25477">
                  <c:v>13.193805513658686</c:v>
                </c:pt>
                <c:pt idx="25478">
                  <c:v>13.193809237852356</c:v>
                </c:pt>
                <c:pt idx="25479">
                  <c:v>13.193812962032098</c:v>
                </c:pt>
                <c:pt idx="25480">
                  <c:v>13.193816686198069</c:v>
                </c:pt>
                <c:pt idx="25481">
                  <c:v>13.193820410350098</c:v>
                </c:pt>
                <c:pt idx="25482">
                  <c:v>13.19382413448832</c:v>
                </c:pt>
                <c:pt idx="25483">
                  <c:v>13.193827858612632</c:v>
                </c:pt>
                <c:pt idx="25484">
                  <c:v>13.193831582723083</c:v>
                </c:pt>
                <c:pt idx="25485">
                  <c:v>13.19383530681967</c:v>
                </c:pt>
                <c:pt idx="25486">
                  <c:v>13.193839030902376</c:v>
                </c:pt>
                <c:pt idx="25487">
                  <c:v>13.19384275497122</c:v>
                </c:pt>
                <c:pt idx="25488">
                  <c:v>13.193846479026304</c:v>
                </c:pt>
                <c:pt idx="25489">
                  <c:v>13.193850203067306</c:v>
                </c:pt>
                <c:pt idx="25490">
                  <c:v>13.193853927094498</c:v>
                </c:pt>
                <c:pt idx="25491">
                  <c:v>13.193857651107924</c:v>
                </c:pt>
                <c:pt idx="25492">
                  <c:v>13.193861375107407</c:v>
                </c:pt>
                <c:pt idx="25493">
                  <c:v>13.19386509909304</c:v>
                </c:pt>
                <c:pt idx="25494">
                  <c:v>13.193868823064799</c:v>
                </c:pt>
                <c:pt idx="25495">
                  <c:v>13.193872547022702</c:v>
                </c:pt>
                <c:pt idx="25496">
                  <c:v>13.193876270966754</c:v>
                </c:pt>
                <c:pt idx="25497">
                  <c:v>13.193879994896893</c:v>
                </c:pt>
                <c:pt idx="25498">
                  <c:v>13.193883718813185</c:v>
                </c:pt>
                <c:pt idx="25499">
                  <c:v>13.193887442715612</c:v>
                </c:pt>
                <c:pt idx="25500">
                  <c:v>13.193891166604168</c:v>
                </c:pt>
                <c:pt idx="25501">
                  <c:v>13.193894890478862</c:v>
                </c:pt>
                <c:pt idx="25502">
                  <c:v>13.193898614339687</c:v>
                </c:pt>
                <c:pt idx="25503">
                  <c:v>13.193902338186676</c:v>
                </c:pt>
                <c:pt idx="25504">
                  <c:v>13.193906062019735</c:v>
                </c:pt>
                <c:pt idx="25505">
                  <c:v>13.193909785838958</c:v>
                </c:pt>
                <c:pt idx="25506">
                  <c:v>13.193913509644316</c:v>
                </c:pt>
                <c:pt idx="25507">
                  <c:v>13.193917233435805</c:v>
                </c:pt>
                <c:pt idx="25508">
                  <c:v>13.193920957213418</c:v>
                </c:pt>
                <c:pt idx="25509">
                  <c:v>13.193924680977148</c:v>
                </c:pt>
                <c:pt idx="25510">
                  <c:v>13.193928404727068</c:v>
                </c:pt>
                <c:pt idx="25511">
                  <c:v>13.1939321284631</c:v>
                </c:pt>
                <c:pt idx="25512">
                  <c:v>13.193935852185326</c:v>
                </c:pt>
                <c:pt idx="25513">
                  <c:v>13.19393957589355</c:v>
                </c:pt>
                <c:pt idx="25514">
                  <c:v>13.193943299588026</c:v>
                </c:pt>
                <c:pt idx="25515">
                  <c:v>13.193947023268537</c:v>
                </c:pt>
                <c:pt idx="25516">
                  <c:v>13.193950746935231</c:v>
                </c:pt>
                <c:pt idx="25517">
                  <c:v>13.193954470588062</c:v>
                </c:pt>
                <c:pt idx="25518">
                  <c:v>13.193958194227021</c:v>
                </c:pt>
                <c:pt idx="25519">
                  <c:v>13.193961917852118</c:v>
                </c:pt>
                <c:pt idx="25520">
                  <c:v>13.193965641463349</c:v>
                </c:pt>
                <c:pt idx="25521">
                  <c:v>13.193969365060719</c:v>
                </c:pt>
                <c:pt idx="25522">
                  <c:v>13.193973088644221</c:v>
                </c:pt>
                <c:pt idx="25523">
                  <c:v>13.193976812213862</c:v>
                </c:pt>
                <c:pt idx="25524">
                  <c:v>13.193980535769752</c:v>
                </c:pt>
                <c:pt idx="25525">
                  <c:v>13.19398425931155</c:v>
                </c:pt>
                <c:pt idx="25526">
                  <c:v>13.193987982839568</c:v>
                </c:pt>
                <c:pt idx="25527">
                  <c:v>13.193991706353748</c:v>
                </c:pt>
                <c:pt idx="25528">
                  <c:v>13.193995429854068</c:v>
                </c:pt>
                <c:pt idx="25529">
                  <c:v>13.193999153340521</c:v>
                </c:pt>
                <c:pt idx="25530">
                  <c:v>13.19400287681311</c:v>
                </c:pt>
                <c:pt idx="25531">
                  <c:v>13.194006600271818</c:v>
                </c:pt>
                <c:pt idx="25532">
                  <c:v>13.194010323716688</c:v>
                </c:pt>
                <c:pt idx="25533">
                  <c:v>13.194014047147682</c:v>
                </c:pt>
                <c:pt idx="25534">
                  <c:v>13.194017770564811</c:v>
                </c:pt>
                <c:pt idx="25535">
                  <c:v>13.194021493968068</c:v>
                </c:pt>
                <c:pt idx="25536">
                  <c:v>13.194025217357471</c:v>
                </c:pt>
                <c:pt idx="25537">
                  <c:v>13.19402894073291</c:v>
                </c:pt>
                <c:pt idx="25538">
                  <c:v>13.194032664094689</c:v>
                </c:pt>
                <c:pt idx="25539">
                  <c:v>13.1940363874425</c:v>
                </c:pt>
                <c:pt idx="25540">
                  <c:v>13.194040110776447</c:v>
                </c:pt>
                <c:pt idx="25541">
                  <c:v>13.194043834096531</c:v>
                </c:pt>
                <c:pt idx="25542">
                  <c:v>13.194047557402754</c:v>
                </c:pt>
                <c:pt idx="25543">
                  <c:v>13.194051280695048</c:v>
                </c:pt>
                <c:pt idx="25544">
                  <c:v>13.194055003973608</c:v>
                </c:pt>
                <c:pt idx="25545">
                  <c:v>13.194058727238238</c:v>
                </c:pt>
                <c:pt idx="25546">
                  <c:v>13.19406245048901</c:v>
                </c:pt>
                <c:pt idx="25547">
                  <c:v>13.19406617372592</c:v>
                </c:pt>
                <c:pt idx="25548">
                  <c:v>13.194069896948974</c:v>
                </c:pt>
                <c:pt idx="25549">
                  <c:v>13.194073620158042</c:v>
                </c:pt>
                <c:pt idx="25550">
                  <c:v>13.194077343353376</c:v>
                </c:pt>
                <c:pt idx="25551">
                  <c:v>13.194081066534919</c:v>
                </c:pt>
                <c:pt idx="25552">
                  <c:v>13.194084789702519</c:v>
                </c:pt>
                <c:pt idx="25553">
                  <c:v>13.194088512856256</c:v>
                </c:pt>
                <c:pt idx="25554">
                  <c:v>13.194092235996129</c:v>
                </c:pt>
                <c:pt idx="25555">
                  <c:v>13.194095959122144</c:v>
                </c:pt>
                <c:pt idx="25556">
                  <c:v>13.19409968223429</c:v>
                </c:pt>
                <c:pt idx="25557">
                  <c:v>13.194103405332452</c:v>
                </c:pt>
                <c:pt idx="25558">
                  <c:v>13.194107128416999</c:v>
                </c:pt>
                <c:pt idx="25559">
                  <c:v>13.194110851487569</c:v>
                </c:pt>
                <c:pt idx="25560">
                  <c:v>13.194114574544274</c:v>
                </c:pt>
                <c:pt idx="25561">
                  <c:v>13.194118297587117</c:v>
                </c:pt>
                <c:pt idx="25562">
                  <c:v>13.194122020616048</c:v>
                </c:pt>
                <c:pt idx="25563">
                  <c:v>13.194125743631075</c:v>
                </c:pt>
                <c:pt idx="25564">
                  <c:v>13.194129466632367</c:v>
                </c:pt>
                <c:pt idx="25565">
                  <c:v>13.194133189619848</c:v>
                </c:pt>
                <c:pt idx="25566">
                  <c:v>13.19413691259342</c:v>
                </c:pt>
                <c:pt idx="25567">
                  <c:v>13.194140635553097</c:v>
                </c:pt>
                <c:pt idx="25568">
                  <c:v>13.194144358498924</c:v>
                </c:pt>
                <c:pt idx="25569">
                  <c:v>13.194148081430747</c:v>
                </c:pt>
                <c:pt idx="25570">
                  <c:v>13.194151804348971</c:v>
                </c:pt>
                <c:pt idx="25571">
                  <c:v>13.194155527253209</c:v>
                </c:pt>
                <c:pt idx="25572">
                  <c:v>13.194159250143585</c:v>
                </c:pt>
                <c:pt idx="25573">
                  <c:v>13.194162973020099</c:v>
                </c:pt>
                <c:pt idx="25574">
                  <c:v>13.194166695882762</c:v>
                </c:pt>
                <c:pt idx="25575">
                  <c:v>13.194170418731463</c:v>
                </c:pt>
                <c:pt idx="25576">
                  <c:v>13.194174141566448</c:v>
                </c:pt>
                <c:pt idx="25577">
                  <c:v>13.194177864387568</c:v>
                </c:pt>
                <c:pt idx="25578">
                  <c:v>13.194181587194798</c:v>
                </c:pt>
                <c:pt idx="25579">
                  <c:v>13.194185309988159</c:v>
                </c:pt>
                <c:pt idx="25580">
                  <c:v>13.194189032767676</c:v>
                </c:pt>
                <c:pt idx="25581">
                  <c:v>13.194192755533303</c:v>
                </c:pt>
                <c:pt idx="25582">
                  <c:v>13.194196478285086</c:v>
                </c:pt>
                <c:pt idx="25583">
                  <c:v>13.194200201023012</c:v>
                </c:pt>
                <c:pt idx="25584">
                  <c:v>13.194203923747068</c:v>
                </c:pt>
                <c:pt idx="25585">
                  <c:v>13.194207646457285</c:v>
                </c:pt>
                <c:pt idx="25586">
                  <c:v>13.194211369153512</c:v>
                </c:pt>
                <c:pt idx="25587">
                  <c:v>13.194215091836098</c:v>
                </c:pt>
                <c:pt idx="25588">
                  <c:v>13.194218814504755</c:v>
                </c:pt>
                <c:pt idx="25589">
                  <c:v>13.194222537159531</c:v>
                </c:pt>
                <c:pt idx="25590">
                  <c:v>13.194226259800446</c:v>
                </c:pt>
                <c:pt idx="25591">
                  <c:v>13.194229982427498</c:v>
                </c:pt>
                <c:pt idx="25592">
                  <c:v>13.194233705040698</c:v>
                </c:pt>
                <c:pt idx="25593">
                  <c:v>13.194237427640047</c:v>
                </c:pt>
                <c:pt idx="25594">
                  <c:v>13.194241150225498</c:v>
                </c:pt>
                <c:pt idx="25595">
                  <c:v>13.194244872797158</c:v>
                </c:pt>
                <c:pt idx="25596">
                  <c:v>13.194248595354928</c:v>
                </c:pt>
                <c:pt idx="25597">
                  <c:v>13.19425231789884</c:v>
                </c:pt>
                <c:pt idx="25598">
                  <c:v>13.194256040428895</c:v>
                </c:pt>
                <c:pt idx="25599">
                  <c:v>13.194259762945093</c:v>
                </c:pt>
                <c:pt idx="25600">
                  <c:v>13.194263485447348</c:v>
                </c:pt>
                <c:pt idx="25601">
                  <c:v>13.194267207935916</c:v>
                </c:pt>
                <c:pt idx="25602">
                  <c:v>13.194270930410429</c:v>
                </c:pt>
                <c:pt idx="25603">
                  <c:v>13.194274652871313</c:v>
                </c:pt>
                <c:pt idx="25604">
                  <c:v>13.194278375318218</c:v>
                </c:pt>
                <c:pt idx="25605">
                  <c:v>13.194282097751284</c:v>
                </c:pt>
                <c:pt idx="25606">
                  <c:v>13.194285820170448</c:v>
                </c:pt>
                <c:pt idx="25607">
                  <c:v>13.194289542575818</c:v>
                </c:pt>
                <c:pt idx="25608">
                  <c:v>13.194293264967314</c:v>
                </c:pt>
                <c:pt idx="25609">
                  <c:v>13.19429698734495</c:v>
                </c:pt>
                <c:pt idx="25610">
                  <c:v>13.194300709708719</c:v>
                </c:pt>
                <c:pt idx="25611">
                  <c:v>13.194304432058642</c:v>
                </c:pt>
                <c:pt idx="25612">
                  <c:v>13.194308154394648</c:v>
                </c:pt>
                <c:pt idx="25613">
                  <c:v>13.194311876716913</c:v>
                </c:pt>
                <c:pt idx="25614">
                  <c:v>13.194315599025266</c:v>
                </c:pt>
                <c:pt idx="25615">
                  <c:v>13.194319321319748</c:v>
                </c:pt>
                <c:pt idx="25616">
                  <c:v>13.194323043600306</c:v>
                </c:pt>
                <c:pt idx="25617">
                  <c:v>13.194326765867148</c:v>
                </c:pt>
                <c:pt idx="25618">
                  <c:v>13.194330488120118</c:v>
                </c:pt>
                <c:pt idx="25619">
                  <c:v>13.194334210359196</c:v>
                </c:pt>
                <c:pt idx="25620">
                  <c:v>13.194337932584416</c:v>
                </c:pt>
                <c:pt idx="25621">
                  <c:v>13.194341654795748</c:v>
                </c:pt>
                <c:pt idx="25622">
                  <c:v>13.194345376993294</c:v>
                </c:pt>
                <c:pt idx="25623">
                  <c:v>13.19434909917695</c:v>
                </c:pt>
                <c:pt idx="25624">
                  <c:v>13.194352821346751</c:v>
                </c:pt>
                <c:pt idx="25625">
                  <c:v>13.1943565435027</c:v>
                </c:pt>
                <c:pt idx="25626">
                  <c:v>13.194360265644791</c:v>
                </c:pt>
                <c:pt idx="25627">
                  <c:v>13.194363987772922</c:v>
                </c:pt>
                <c:pt idx="25628">
                  <c:v>13.194367709887413</c:v>
                </c:pt>
                <c:pt idx="25629">
                  <c:v>13.194371431987943</c:v>
                </c:pt>
                <c:pt idx="25630">
                  <c:v>13.194375154074491</c:v>
                </c:pt>
                <c:pt idx="25631">
                  <c:v>13.194378876147443</c:v>
                </c:pt>
                <c:pt idx="25632">
                  <c:v>13.19438259820642</c:v>
                </c:pt>
                <c:pt idx="25633">
                  <c:v>13.194386320251498</c:v>
                </c:pt>
                <c:pt idx="25634">
                  <c:v>13.194390042282768</c:v>
                </c:pt>
                <c:pt idx="25635">
                  <c:v>13.194393764300081</c:v>
                </c:pt>
                <c:pt idx="25636">
                  <c:v>13.194397486303748</c:v>
                </c:pt>
                <c:pt idx="25637">
                  <c:v>13.194401208293451</c:v>
                </c:pt>
                <c:pt idx="25638">
                  <c:v>13.194404930269391</c:v>
                </c:pt>
                <c:pt idx="25639">
                  <c:v>13.194408652231294</c:v>
                </c:pt>
                <c:pt idx="25640">
                  <c:v>13.194412374179436</c:v>
                </c:pt>
                <c:pt idx="25641">
                  <c:v>13.194416096113725</c:v>
                </c:pt>
                <c:pt idx="25642">
                  <c:v>13.19441981803417</c:v>
                </c:pt>
                <c:pt idx="25643">
                  <c:v>13.19442353994075</c:v>
                </c:pt>
                <c:pt idx="25644">
                  <c:v>13.194427261833468</c:v>
                </c:pt>
                <c:pt idx="25645">
                  <c:v>13.194430983712357</c:v>
                </c:pt>
                <c:pt idx="25646">
                  <c:v>13.194434705577384</c:v>
                </c:pt>
                <c:pt idx="25647">
                  <c:v>13.194438427428555</c:v>
                </c:pt>
                <c:pt idx="25648">
                  <c:v>13.19444214926588</c:v>
                </c:pt>
                <c:pt idx="25649">
                  <c:v>13.194445871089426</c:v>
                </c:pt>
                <c:pt idx="25650">
                  <c:v>13.194449592899026</c:v>
                </c:pt>
                <c:pt idx="25651">
                  <c:v>13.194453314694734</c:v>
                </c:pt>
                <c:pt idx="25652">
                  <c:v>13.194457036476654</c:v>
                </c:pt>
                <c:pt idx="25653">
                  <c:v>13.194460758244714</c:v>
                </c:pt>
                <c:pt idx="25654">
                  <c:v>13.194464479998924</c:v>
                </c:pt>
                <c:pt idx="25655">
                  <c:v>13.194468201739284</c:v>
                </c:pt>
                <c:pt idx="25656">
                  <c:v>13.194471923465793</c:v>
                </c:pt>
                <c:pt idx="25657">
                  <c:v>13.194475645178448</c:v>
                </c:pt>
                <c:pt idx="25658">
                  <c:v>13.194479366877257</c:v>
                </c:pt>
                <c:pt idx="25659">
                  <c:v>13.194483088562222</c:v>
                </c:pt>
                <c:pt idx="25660">
                  <c:v>13.194486810233416</c:v>
                </c:pt>
                <c:pt idx="25661">
                  <c:v>13.194490531890573</c:v>
                </c:pt>
                <c:pt idx="25662">
                  <c:v>13.194494253534026</c:v>
                </c:pt>
                <c:pt idx="25663">
                  <c:v>13.194497975163529</c:v>
                </c:pt>
                <c:pt idx="25664">
                  <c:v>13.194501696779232</c:v>
                </c:pt>
                <c:pt idx="25665">
                  <c:v>13.194505418381082</c:v>
                </c:pt>
                <c:pt idx="25666">
                  <c:v>13.194509139969124</c:v>
                </c:pt>
                <c:pt idx="25667">
                  <c:v>13.194512861543236</c:v>
                </c:pt>
                <c:pt idx="25668">
                  <c:v>13.194516583103537</c:v>
                </c:pt>
                <c:pt idx="25669">
                  <c:v>13.194520304649989</c:v>
                </c:pt>
                <c:pt idx="25670">
                  <c:v>13.19452402618259</c:v>
                </c:pt>
                <c:pt idx="25671">
                  <c:v>13.194527747701342</c:v>
                </c:pt>
                <c:pt idx="25672">
                  <c:v>13.19453146920625</c:v>
                </c:pt>
                <c:pt idx="25673">
                  <c:v>13.194535190697296</c:v>
                </c:pt>
                <c:pt idx="25674">
                  <c:v>13.194538912174499</c:v>
                </c:pt>
                <c:pt idx="25675">
                  <c:v>13.194542633637854</c:v>
                </c:pt>
                <c:pt idx="25676">
                  <c:v>13.194546355087461</c:v>
                </c:pt>
                <c:pt idx="25677">
                  <c:v>13.19455007652302</c:v>
                </c:pt>
                <c:pt idx="25678">
                  <c:v>13.194553797944819</c:v>
                </c:pt>
                <c:pt idx="25679">
                  <c:v>13.194557519352777</c:v>
                </c:pt>
                <c:pt idx="25680">
                  <c:v>13.194561240746868</c:v>
                </c:pt>
                <c:pt idx="25681">
                  <c:v>13.194564962127146</c:v>
                </c:pt>
                <c:pt idx="25682">
                  <c:v>13.194568683493445</c:v>
                </c:pt>
                <c:pt idx="25683">
                  <c:v>13.194572404846118</c:v>
                </c:pt>
                <c:pt idx="25684">
                  <c:v>13.194576126184835</c:v>
                </c:pt>
                <c:pt idx="25685">
                  <c:v>13.194579847509702</c:v>
                </c:pt>
                <c:pt idx="25686">
                  <c:v>13.19458356882072</c:v>
                </c:pt>
                <c:pt idx="25687">
                  <c:v>13.194587290117887</c:v>
                </c:pt>
                <c:pt idx="25688">
                  <c:v>13.19459101140122</c:v>
                </c:pt>
                <c:pt idx="25689">
                  <c:v>13.194594732670684</c:v>
                </c:pt>
                <c:pt idx="25690">
                  <c:v>13.194598453926309</c:v>
                </c:pt>
                <c:pt idx="25691">
                  <c:v>13.1946021751681</c:v>
                </c:pt>
                <c:pt idx="25692">
                  <c:v>13.19460589639602</c:v>
                </c:pt>
                <c:pt idx="25693">
                  <c:v>13.194609617610102</c:v>
                </c:pt>
                <c:pt idx="25694">
                  <c:v>13.194613338810338</c:v>
                </c:pt>
                <c:pt idx="25695">
                  <c:v>13.194617059996727</c:v>
                </c:pt>
                <c:pt idx="25696">
                  <c:v>13.194620781169268</c:v>
                </c:pt>
                <c:pt idx="25697">
                  <c:v>13.19462450232797</c:v>
                </c:pt>
                <c:pt idx="25698">
                  <c:v>13.194628223472748</c:v>
                </c:pt>
                <c:pt idx="25699">
                  <c:v>13.19463194460381</c:v>
                </c:pt>
                <c:pt idx="25700">
                  <c:v>13.194635665720964</c:v>
                </c:pt>
                <c:pt idx="25701">
                  <c:v>13.194639386824274</c:v>
                </c:pt>
                <c:pt idx="25702">
                  <c:v>13.194643107913731</c:v>
                </c:pt>
                <c:pt idx="25703">
                  <c:v>13.194646828989455</c:v>
                </c:pt>
                <c:pt idx="25704">
                  <c:v>13.194650550051113</c:v>
                </c:pt>
                <c:pt idx="25705">
                  <c:v>13.194654271099036</c:v>
                </c:pt>
                <c:pt idx="25706">
                  <c:v>13.194657992133111</c:v>
                </c:pt>
                <c:pt idx="25707">
                  <c:v>13.194661713153341</c:v>
                </c:pt>
                <c:pt idx="25708">
                  <c:v>13.194665434159718</c:v>
                </c:pt>
                <c:pt idx="25709">
                  <c:v>13.19466915515226</c:v>
                </c:pt>
                <c:pt idx="25710">
                  <c:v>13.194672876130953</c:v>
                </c:pt>
                <c:pt idx="25711">
                  <c:v>13.1946765970958</c:v>
                </c:pt>
                <c:pt idx="25712">
                  <c:v>13.194680318046824</c:v>
                </c:pt>
                <c:pt idx="25713">
                  <c:v>13.194684038984068</c:v>
                </c:pt>
                <c:pt idx="25714">
                  <c:v>13.194687759907326</c:v>
                </c:pt>
                <c:pt idx="25715">
                  <c:v>13.194691480816648</c:v>
                </c:pt>
                <c:pt idx="25716">
                  <c:v>13.194695201712349</c:v>
                </c:pt>
                <c:pt idx="25717">
                  <c:v>13.194698922594098</c:v>
                </c:pt>
                <c:pt idx="25718">
                  <c:v>13.194702643462053</c:v>
                </c:pt>
                <c:pt idx="25719">
                  <c:v>13.194706364316138</c:v>
                </c:pt>
                <c:pt idx="25720">
                  <c:v>13.194710085156368</c:v>
                </c:pt>
                <c:pt idx="25721">
                  <c:v>13.194713805982769</c:v>
                </c:pt>
                <c:pt idx="25722">
                  <c:v>13.194717526795325</c:v>
                </c:pt>
                <c:pt idx="25723">
                  <c:v>13.194721247594018</c:v>
                </c:pt>
                <c:pt idx="25724">
                  <c:v>13.194724968378893</c:v>
                </c:pt>
                <c:pt idx="25725">
                  <c:v>13.194728689149912</c:v>
                </c:pt>
                <c:pt idx="25726">
                  <c:v>13.194732409907086</c:v>
                </c:pt>
                <c:pt idx="25727">
                  <c:v>13.194736130650416</c:v>
                </c:pt>
                <c:pt idx="25728">
                  <c:v>13.194739851379991</c:v>
                </c:pt>
                <c:pt idx="25729">
                  <c:v>13.194743572095545</c:v>
                </c:pt>
                <c:pt idx="25730">
                  <c:v>13.19474729279735</c:v>
                </c:pt>
                <c:pt idx="25731">
                  <c:v>13.1947510134853</c:v>
                </c:pt>
                <c:pt idx="25732">
                  <c:v>13.19475473415941</c:v>
                </c:pt>
                <c:pt idx="25733">
                  <c:v>13.194758454819668</c:v>
                </c:pt>
                <c:pt idx="25734">
                  <c:v>13.194762175466105</c:v>
                </c:pt>
                <c:pt idx="25735">
                  <c:v>13.194765896098685</c:v>
                </c:pt>
                <c:pt idx="25736">
                  <c:v>13.194769616717425</c:v>
                </c:pt>
                <c:pt idx="25737">
                  <c:v>13.194773337322321</c:v>
                </c:pt>
                <c:pt idx="25738">
                  <c:v>13.194777057913369</c:v>
                </c:pt>
                <c:pt idx="25739">
                  <c:v>13.194780778490568</c:v>
                </c:pt>
                <c:pt idx="25740">
                  <c:v>13.194784499053952</c:v>
                </c:pt>
                <c:pt idx="25741">
                  <c:v>13.194788219603479</c:v>
                </c:pt>
                <c:pt idx="25742">
                  <c:v>13.194791940139098</c:v>
                </c:pt>
                <c:pt idx="25743">
                  <c:v>13.194795660661001</c:v>
                </c:pt>
                <c:pt idx="25744">
                  <c:v>13.194799381169</c:v>
                </c:pt>
                <c:pt idx="25745">
                  <c:v>13.194803101663148</c:v>
                </c:pt>
                <c:pt idx="25746">
                  <c:v>13.19480682214347</c:v>
                </c:pt>
                <c:pt idx="25747">
                  <c:v>13.19481054260995</c:v>
                </c:pt>
                <c:pt idx="25748">
                  <c:v>13.194814263062568</c:v>
                </c:pt>
                <c:pt idx="25749">
                  <c:v>13.194817983501348</c:v>
                </c:pt>
                <c:pt idx="25750">
                  <c:v>13.194821703926298</c:v>
                </c:pt>
                <c:pt idx="25751">
                  <c:v>13.194825424337317</c:v>
                </c:pt>
                <c:pt idx="25752">
                  <c:v>13.194829144734648</c:v>
                </c:pt>
                <c:pt idx="25753">
                  <c:v>13.1948328651181</c:v>
                </c:pt>
                <c:pt idx="25754">
                  <c:v>13.194836585487726</c:v>
                </c:pt>
                <c:pt idx="25755">
                  <c:v>13.194840305843421</c:v>
                </c:pt>
                <c:pt idx="25756">
                  <c:v>13.19484402618532</c:v>
                </c:pt>
                <c:pt idx="25757">
                  <c:v>13.194847746513368</c:v>
                </c:pt>
                <c:pt idx="25758">
                  <c:v>13.194851466827503</c:v>
                </c:pt>
                <c:pt idx="25759">
                  <c:v>13.194855187127969</c:v>
                </c:pt>
                <c:pt idx="25760">
                  <c:v>13.194858907414448</c:v>
                </c:pt>
                <c:pt idx="25761">
                  <c:v>13.194862627687206</c:v>
                </c:pt>
                <c:pt idx="25762">
                  <c:v>13.194866347946062</c:v>
                </c:pt>
                <c:pt idx="25763">
                  <c:v>13.194870068190998</c:v>
                </c:pt>
                <c:pt idx="25764">
                  <c:v>13.194873788422248</c:v>
                </c:pt>
                <c:pt idx="25765">
                  <c:v>13.194877508639568</c:v>
                </c:pt>
                <c:pt idx="25766">
                  <c:v>13.194881228843082</c:v>
                </c:pt>
                <c:pt idx="25767">
                  <c:v>13.194884949032737</c:v>
                </c:pt>
                <c:pt idx="25768">
                  <c:v>13.194888669208551</c:v>
                </c:pt>
                <c:pt idx="25769">
                  <c:v>13.194892389370498</c:v>
                </c:pt>
                <c:pt idx="25770">
                  <c:v>13.194896109518664</c:v>
                </c:pt>
                <c:pt idx="25771">
                  <c:v>13.194899829652964</c:v>
                </c:pt>
                <c:pt idx="25772">
                  <c:v>13.194903549773418</c:v>
                </c:pt>
                <c:pt idx="25773">
                  <c:v>13.194907269880037</c:v>
                </c:pt>
                <c:pt idx="25774">
                  <c:v>13.194910989972731</c:v>
                </c:pt>
                <c:pt idx="25775">
                  <c:v>13.194914710051748</c:v>
                </c:pt>
                <c:pt idx="25776">
                  <c:v>13.194918430116747</c:v>
                </c:pt>
                <c:pt idx="25777">
                  <c:v>13.194922150168118</c:v>
                </c:pt>
                <c:pt idx="25778">
                  <c:v>13.194925870205545</c:v>
                </c:pt>
                <c:pt idx="25779">
                  <c:v>13.19492959022913</c:v>
                </c:pt>
                <c:pt idx="25780">
                  <c:v>13.194933310238868</c:v>
                </c:pt>
                <c:pt idx="25781">
                  <c:v>13.194937030234783</c:v>
                </c:pt>
                <c:pt idx="25782">
                  <c:v>13.194940750216848</c:v>
                </c:pt>
                <c:pt idx="25783">
                  <c:v>13.194944470185085</c:v>
                </c:pt>
                <c:pt idx="25784">
                  <c:v>13.194948190139398</c:v>
                </c:pt>
                <c:pt idx="25785">
                  <c:v>13.194951910080031</c:v>
                </c:pt>
                <c:pt idx="25786">
                  <c:v>13.194955630006751</c:v>
                </c:pt>
                <c:pt idx="25787">
                  <c:v>13.19495934991963</c:v>
                </c:pt>
                <c:pt idx="25788">
                  <c:v>13.194963069818668</c:v>
                </c:pt>
                <c:pt idx="25789">
                  <c:v>13.194966789703868</c:v>
                </c:pt>
                <c:pt idx="25790">
                  <c:v>13.194970509575244</c:v>
                </c:pt>
                <c:pt idx="25791">
                  <c:v>13.194974229432768</c:v>
                </c:pt>
                <c:pt idx="25792">
                  <c:v>13.194977949276398</c:v>
                </c:pt>
                <c:pt idx="25793">
                  <c:v>13.194981669106321</c:v>
                </c:pt>
                <c:pt idx="25794">
                  <c:v>13.194985388922339</c:v>
                </c:pt>
                <c:pt idx="25795">
                  <c:v>13.194989108724519</c:v>
                </c:pt>
                <c:pt idx="25796">
                  <c:v>13.194992828512863</c:v>
                </c:pt>
                <c:pt idx="25797">
                  <c:v>13.194996548287374</c:v>
                </c:pt>
                <c:pt idx="25798">
                  <c:v>13.195000268048076</c:v>
                </c:pt>
                <c:pt idx="25799">
                  <c:v>13.195003987794868</c:v>
                </c:pt>
                <c:pt idx="25800">
                  <c:v>13.195007707527873</c:v>
                </c:pt>
                <c:pt idx="25801">
                  <c:v>13.195011427247033</c:v>
                </c:pt>
                <c:pt idx="25802">
                  <c:v>13.195015146952358</c:v>
                </c:pt>
                <c:pt idx="25803">
                  <c:v>13.195018866643847</c:v>
                </c:pt>
                <c:pt idx="25804">
                  <c:v>13.1950225863215</c:v>
                </c:pt>
                <c:pt idx="25805">
                  <c:v>13.195026305985326</c:v>
                </c:pt>
                <c:pt idx="25806">
                  <c:v>13.195030025635306</c:v>
                </c:pt>
                <c:pt idx="25807">
                  <c:v>13.195033745271443</c:v>
                </c:pt>
                <c:pt idx="25808">
                  <c:v>13.195037464893753</c:v>
                </c:pt>
                <c:pt idx="25809">
                  <c:v>13.195041184502227</c:v>
                </c:pt>
                <c:pt idx="25810">
                  <c:v>13.195044904096866</c:v>
                </c:pt>
                <c:pt idx="25811">
                  <c:v>13.195048623677669</c:v>
                </c:pt>
                <c:pt idx="25812">
                  <c:v>13.195052343244654</c:v>
                </c:pt>
                <c:pt idx="25813">
                  <c:v>13.19505606279777</c:v>
                </c:pt>
                <c:pt idx="25814">
                  <c:v>13.195059782337067</c:v>
                </c:pt>
                <c:pt idx="25815">
                  <c:v>13.19506350186253</c:v>
                </c:pt>
                <c:pt idx="25816">
                  <c:v>13.195067221374158</c:v>
                </c:pt>
                <c:pt idx="25817">
                  <c:v>13.195070940871949</c:v>
                </c:pt>
                <c:pt idx="25818">
                  <c:v>13.19507466035591</c:v>
                </c:pt>
                <c:pt idx="25819">
                  <c:v>13.195078379826034</c:v>
                </c:pt>
                <c:pt idx="25820">
                  <c:v>13.19508209928243</c:v>
                </c:pt>
                <c:pt idx="25821">
                  <c:v>13.195085818724895</c:v>
                </c:pt>
                <c:pt idx="25822">
                  <c:v>13.195089538153502</c:v>
                </c:pt>
                <c:pt idx="25823">
                  <c:v>13.195093257568324</c:v>
                </c:pt>
                <c:pt idx="25824">
                  <c:v>13.195096976969284</c:v>
                </c:pt>
                <c:pt idx="25825">
                  <c:v>13.19510069635627</c:v>
                </c:pt>
                <c:pt idx="25826">
                  <c:v>13.195104415729556</c:v>
                </c:pt>
                <c:pt idx="25827">
                  <c:v>13.195108135089002</c:v>
                </c:pt>
                <c:pt idx="25828">
                  <c:v>13.19511185443462</c:v>
                </c:pt>
                <c:pt idx="25829">
                  <c:v>13.195115573766406</c:v>
                </c:pt>
                <c:pt idx="25830">
                  <c:v>13.195119293084376</c:v>
                </c:pt>
                <c:pt idx="25831">
                  <c:v>13.195123012388471</c:v>
                </c:pt>
                <c:pt idx="25832">
                  <c:v>13.195126731678757</c:v>
                </c:pt>
                <c:pt idx="25833">
                  <c:v>13.195130450955222</c:v>
                </c:pt>
                <c:pt idx="25834">
                  <c:v>13.195134170217829</c:v>
                </c:pt>
                <c:pt idx="25835">
                  <c:v>13.195137889466723</c:v>
                </c:pt>
                <c:pt idx="25836">
                  <c:v>13.195141608701567</c:v>
                </c:pt>
                <c:pt idx="25837">
                  <c:v>13.195145327922702</c:v>
                </c:pt>
                <c:pt idx="25838">
                  <c:v>13.195149047130002</c:v>
                </c:pt>
                <c:pt idx="25839">
                  <c:v>13.195152766323432</c:v>
                </c:pt>
                <c:pt idx="25840">
                  <c:v>13.195156485503055</c:v>
                </c:pt>
                <c:pt idx="25841">
                  <c:v>13.19516020466885</c:v>
                </c:pt>
                <c:pt idx="25842">
                  <c:v>13.195163923820799</c:v>
                </c:pt>
                <c:pt idx="25843">
                  <c:v>13.195167642958932</c:v>
                </c:pt>
                <c:pt idx="25844">
                  <c:v>13.195171362083228</c:v>
                </c:pt>
                <c:pt idx="25845">
                  <c:v>13.195175081193691</c:v>
                </c:pt>
                <c:pt idx="25846">
                  <c:v>13.195178800290318</c:v>
                </c:pt>
                <c:pt idx="25847">
                  <c:v>13.195182519373176</c:v>
                </c:pt>
                <c:pt idx="25848">
                  <c:v>13.195186238442245</c:v>
                </c:pt>
                <c:pt idx="25849">
                  <c:v>13.195189957497332</c:v>
                </c:pt>
                <c:pt idx="25850">
                  <c:v>13.195193676538533</c:v>
                </c:pt>
                <c:pt idx="25851">
                  <c:v>13.195197395566026</c:v>
                </c:pt>
                <c:pt idx="25852">
                  <c:v>13.19520111457965</c:v>
                </c:pt>
                <c:pt idx="25853">
                  <c:v>13.195204833579472</c:v>
                </c:pt>
                <c:pt idx="25854">
                  <c:v>13.19520855256545</c:v>
                </c:pt>
                <c:pt idx="25855">
                  <c:v>13.195212271537594</c:v>
                </c:pt>
                <c:pt idx="25856">
                  <c:v>13.195215990495914</c:v>
                </c:pt>
                <c:pt idx="25857">
                  <c:v>13.195219709440403</c:v>
                </c:pt>
                <c:pt idx="25858">
                  <c:v>13.195223428370998</c:v>
                </c:pt>
                <c:pt idx="25859">
                  <c:v>13.195227147287888</c:v>
                </c:pt>
                <c:pt idx="25860">
                  <c:v>13.195230866190888</c:v>
                </c:pt>
                <c:pt idx="25861">
                  <c:v>13.195234585080074</c:v>
                </c:pt>
                <c:pt idx="25862">
                  <c:v>13.195238303955394</c:v>
                </c:pt>
                <c:pt idx="25863">
                  <c:v>13.195242022816904</c:v>
                </c:pt>
                <c:pt idx="25864">
                  <c:v>13.195245741664568</c:v>
                </c:pt>
                <c:pt idx="25865">
                  <c:v>13.195249460498419</c:v>
                </c:pt>
                <c:pt idx="25866">
                  <c:v>13.195253179318446</c:v>
                </c:pt>
                <c:pt idx="25867">
                  <c:v>13.195256898124754</c:v>
                </c:pt>
                <c:pt idx="25868">
                  <c:v>13.195260616917</c:v>
                </c:pt>
                <c:pt idx="25869">
                  <c:v>13.195264335695525</c:v>
                </c:pt>
                <c:pt idx="25870">
                  <c:v>13.195268054460225</c:v>
                </c:pt>
                <c:pt idx="25871">
                  <c:v>13.195271773211003</c:v>
                </c:pt>
                <c:pt idx="25872">
                  <c:v>13.19527549194814</c:v>
                </c:pt>
                <c:pt idx="25873">
                  <c:v>13.195279210671352</c:v>
                </c:pt>
                <c:pt idx="25874">
                  <c:v>13.195282929380754</c:v>
                </c:pt>
                <c:pt idx="25875">
                  <c:v>13.195286648076324</c:v>
                </c:pt>
                <c:pt idx="25876">
                  <c:v>13.195290366758021</c:v>
                </c:pt>
                <c:pt idx="25877">
                  <c:v>13.195294085425926</c:v>
                </c:pt>
                <c:pt idx="25878">
                  <c:v>13.195297804080004</c:v>
                </c:pt>
                <c:pt idx="25879">
                  <c:v>13.195301522720232</c:v>
                </c:pt>
                <c:pt idx="25880">
                  <c:v>13.195305241346652</c:v>
                </c:pt>
                <c:pt idx="25881">
                  <c:v>13.195308959959236</c:v>
                </c:pt>
                <c:pt idx="25882">
                  <c:v>13.195312678558</c:v>
                </c:pt>
                <c:pt idx="25883">
                  <c:v>13.195316397142976</c:v>
                </c:pt>
                <c:pt idx="25884">
                  <c:v>13.195320115714019</c:v>
                </c:pt>
                <c:pt idx="25885">
                  <c:v>13.195323834271294</c:v>
                </c:pt>
                <c:pt idx="25886">
                  <c:v>13.19532755281474</c:v>
                </c:pt>
                <c:pt idx="25887">
                  <c:v>13.19533127134437</c:v>
                </c:pt>
                <c:pt idx="25888">
                  <c:v>13.195334989860152</c:v>
                </c:pt>
                <c:pt idx="25889">
                  <c:v>13.195338708362115</c:v>
                </c:pt>
                <c:pt idx="25890">
                  <c:v>13.195342426850253</c:v>
                </c:pt>
                <c:pt idx="25891">
                  <c:v>13.195346145324564</c:v>
                </c:pt>
                <c:pt idx="25892">
                  <c:v>13.195349863785054</c:v>
                </c:pt>
                <c:pt idx="25893">
                  <c:v>13.195353582231698</c:v>
                </c:pt>
                <c:pt idx="25894">
                  <c:v>13.195357300664531</c:v>
                </c:pt>
                <c:pt idx="25895">
                  <c:v>13.195361019083533</c:v>
                </c:pt>
                <c:pt idx="25896">
                  <c:v>13.19536473748872</c:v>
                </c:pt>
                <c:pt idx="25897">
                  <c:v>13.195368455880049</c:v>
                </c:pt>
                <c:pt idx="25898">
                  <c:v>13.195372174257548</c:v>
                </c:pt>
                <c:pt idx="25899">
                  <c:v>13.19537589262128</c:v>
                </c:pt>
                <c:pt idx="25900">
                  <c:v>13.195379610971148</c:v>
                </c:pt>
                <c:pt idx="25901">
                  <c:v>13.195383329307194</c:v>
                </c:pt>
                <c:pt idx="25902">
                  <c:v>13.195387047629422</c:v>
                </c:pt>
                <c:pt idx="25903">
                  <c:v>13.195390765937798</c:v>
                </c:pt>
                <c:pt idx="25904">
                  <c:v>13.195394484232368</c:v>
                </c:pt>
                <c:pt idx="25905">
                  <c:v>13.195398202513115</c:v>
                </c:pt>
                <c:pt idx="25906">
                  <c:v>13.19540192078003</c:v>
                </c:pt>
                <c:pt idx="25907">
                  <c:v>13.195405639033122</c:v>
                </c:pt>
                <c:pt idx="25908">
                  <c:v>13.195409357272426</c:v>
                </c:pt>
                <c:pt idx="25909">
                  <c:v>13.195413075497825</c:v>
                </c:pt>
                <c:pt idx="25910">
                  <c:v>13.195416793709526</c:v>
                </c:pt>
                <c:pt idx="25911">
                  <c:v>13.195420511907368</c:v>
                </c:pt>
                <c:pt idx="25912">
                  <c:v>13.195424230091289</c:v>
                </c:pt>
                <c:pt idx="25913">
                  <c:v>13.195427948261354</c:v>
                </c:pt>
                <c:pt idx="25914">
                  <c:v>13.195431666417656</c:v>
                </c:pt>
                <c:pt idx="25915">
                  <c:v>13.195435384560152</c:v>
                </c:pt>
                <c:pt idx="25916">
                  <c:v>13.195439102688876</c:v>
                </c:pt>
                <c:pt idx="25917">
                  <c:v>13.195442820803759</c:v>
                </c:pt>
                <c:pt idx="25918">
                  <c:v>13.195446538904861</c:v>
                </c:pt>
                <c:pt idx="25919">
                  <c:v>13.195450256991856</c:v>
                </c:pt>
                <c:pt idx="25920">
                  <c:v>13.19545397506533</c:v>
                </c:pt>
                <c:pt idx="25921">
                  <c:v>13.195457693124776</c:v>
                </c:pt>
                <c:pt idx="25922">
                  <c:v>13.195461411170491</c:v>
                </c:pt>
                <c:pt idx="25923">
                  <c:v>13.1954651292024</c:v>
                </c:pt>
                <c:pt idx="25924">
                  <c:v>13.195468847220464</c:v>
                </c:pt>
                <c:pt idx="25925">
                  <c:v>13.195472565224724</c:v>
                </c:pt>
                <c:pt idx="25926">
                  <c:v>13.19547628321515</c:v>
                </c:pt>
                <c:pt idx="25927">
                  <c:v>13.195480001191752</c:v>
                </c:pt>
                <c:pt idx="25928">
                  <c:v>13.19548371915452</c:v>
                </c:pt>
                <c:pt idx="25929">
                  <c:v>13.195487437103566</c:v>
                </c:pt>
                <c:pt idx="25930">
                  <c:v>13.195491155038622</c:v>
                </c:pt>
                <c:pt idx="25931">
                  <c:v>13.195494872960069</c:v>
                </c:pt>
                <c:pt idx="25932">
                  <c:v>13.195498590867476</c:v>
                </c:pt>
                <c:pt idx="25933">
                  <c:v>13.195502308761126</c:v>
                </c:pt>
                <c:pt idx="25934">
                  <c:v>13.195506026641034</c:v>
                </c:pt>
                <c:pt idx="25935">
                  <c:v>13.195509744506976</c:v>
                </c:pt>
                <c:pt idx="25936">
                  <c:v>13.195513462359118</c:v>
                </c:pt>
                <c:pt idx="25937">
                  <c:v>13.195517180197498</c:v>
                </c:pt>
                <c:pt idx="25938">
                  <c:v>13.195520898022076</c:v>
                </c:pt>
                <c:pt idx="25939">
                  <c:v>13.195524615832786</c:v>
                </c:pt>
                <c:pt idx="25940">
                  <c:v>13.195528333629706</c:v>
                </c:pt>
                <c:pt idx="25941">
                  <c:v>13.195532051412806</c:v>
                </c:pt>
                <c:pt idx="25942">
                  <c:v>13.195535769182056</c:v>
                </c:pt>
                <c:pt idx="25943">
                  <c:v>13.195539486937486</c:v>
                </c:pt>
                <c:pt idx="25944">
                  <c:v>13.195543204679106</c:v>
                </c:pt>
                <c:pt idx="25945">
                  <c:v>13.195546922407038</c:v>
                </c:pt>
                <c:pt idx="25946">
                  <c:v>13.195550640120883</c:v>
                </c:pt>
                <c:pt idx="25947">
                  <c:v>13.195554357821154</c:v>
                </c:pt>
                <c:pt idx="25948">
                  <c:v>13.195558075507376</c:v>
                </c:pt>
                <c:pt idx="25949">
                  <c:v>13.195561793179888</c:v>
                </c:pt>
                <c:pt idx="25950">
                  <c:v>13.195565510838582</c:v>
                </c:pt>
                <c:pt idx="25951">
                  <c:v>13.195569228483476</c:v>
                </c:pt>
                <c:pt idx="25952">
                  <c:v>13.195572946114503</c:v>
                </c:pt>
                <c:pt idx="25953">
                  <c:v>13.195576663731735</c:v>
                </c:pt>
                <c:pt idx="25954">
                  <c:v>13.195580381335144</c:v>
                </c:pt>
                <c:pt idx="25955">
                  <c:v>13.195584098924874</c:v>
                </c:pt>
                <c:pt idx="25956">
                  <c:v>13.195587816500623</c:v>
                </c:pt>
                <c:pt idx="25957">
                  <c:v>13.195591534062476</c:v>
                </c:pt>
                <c:pt idx="25958">
                  <c:v>13.19559525161058</c:v>
                </c:pt>
                <c:pt idx="25959">
                  <c:v>13.195598969144887</c:v>
                </c:pt>
                <c:pt idx="25960">
                  <c:v>13.195602686665376</c:v>
                </c:pt>
                <c:pt idx="25961">
                  <c:v>13.19560640417205</c:v>
                </c:pt>
                <c:pt idx="25962">
                  <c:v>13.195610121664894</c:v>
                </c:pt>
                <c:pt idx="25963">
                  <c:v>13.195613839144031</c:v>
                </c:pt>
                <c:pt idx="25964">
                  <c:v>13.195617556609253</c:v>
                </c:pt>
                <c:pt idx="25965">
                  <c:v>13.195621274060521</c:v>
                </c:pt>
                <c:pt idx="25966">
                  <c:v>13.1956249914981</c:v>
                </c:pt>
                <c:pt idx="25967">
                  <c:v>13.195628708921841</c:v>
                </c:pt>
                <c:pt idx="25968">
                  <c:v>13.195632426331773</c:v>
                </c:pt>
                <c:pt idx="25969">
                  <c:v>13.195636143728008</c:v>
                </c:pt>
                <c:pt idx="25970">
                  <c:v>13.19563986111018</c:v>
                </c:pt>
                <c:pt idx="25971">
                  <c:v>13.195643578478752</c:v>
                </c:pt>
                <c:pt idx="25972">
                  <c:v>13.195647295833405</c:v>
                </c:pt>
                <c:pt idx="25973">
                  <c:v>13.19565101317415</c:v>
                </c:pt>
                <c:pt idx="25974">
                  <c:v>13.195654730501166</c:v>
                </c:pt>
                <c:pt idx="25975">
                  <c:v>13.195658447814367</c:v>
                </c:pt>
                <c:pt idx="25976">
                  <c:v>13.195662165113749</c:v>
                </c:pt>
                <c:pt idx="25977">
                  <c:v>13.195665882399314</c:v>
                </c:pt>
                <c:pt idx="25978">
                  <c:v>13.195669599671072</c:v>
                </c:pt>
                <c:pt idx="25979">
                  <c:v>13.195673316929026</c:v>
                </c:pt>
                <c:pt idx="25980">
                  <c:v>13.195677034173096</c:v>
                </c:pt>
                <c:pt idx="25981">
                  <c:v>13.195680751403406</c:v>
                </c:pt>
                <c:pt idx="25982">
                  <c:v>13.195684468619866</c:v>
                </c:pt>
                <c:pt idx="25983">
                  <c:v>13.195688185822517</c:v>
                </c:pt>
                <c:pt idx="25984">
                  <c:v>13.195691903011355</c:v>
                </c:pt>
                <c:pt idx="25985">
                  <c:v>13.195695620186379</c:v>
                </c:pt>
                <c:pt idx="25986">
                  <c:v>13.195699337347726</c:v>
                </c:pt>
                <c:pt idx="25987">
                  <c:v>13.19570305449497</c:v>
                </c:pt>
                <c:pt idx="25988">
                  <c:v>13.195706771628554</c:v>
                </c:pt>
                <c:pt idx="25989">
                  <c:v>13.195710488748302</c:v>
                </c:pt>
                <c:pt idx="25990">
                  <c:v>13.195714205854276</c:v>
                </c:pt>
                <c:pt idx="25991">
                  <c:v>13.195717922946352</c:v>
                </c:pt>
                <c:pt idx="25992">
                  <c:v>13.195721640024647</c:v>
                </c:pt>
                <c:pt idx="25993">
                  <c:v>13.195725357089136</c:v>
                </c:pt>
                <c:pt idx="25994">
                  <c:v>13.195729074139802</c:v>
                </c:pt>
                <c:pt idx="25995">
                  <c:v>13.195732791176654</c:v>
                </c:pt>
                <c:pt idx="25996">
                  <c:v>13.195736508199824</c:v>
                </c:pt>
                <c:pt idx="25997">
                  <c:v>13.195740225209034</c:v>
                </c:pt>
                <c:pt idx="25998">
                  <c:v>13.19574394220432</c:v>
                </c:pt>
                <c:pt idx="25999">
                  <c:v>13.195747659186035</c:v>
                </c:pt>
                <c:pt idx="26000">
                  <c:v>13.195751376153675</c:v>
                </c:pt>
                <c:pt idx="26001">
                  <c:v>13.195755093107676</c:v>
                </c:pt>
                <c:pt idx="26002">
                  <c:v>13.195758810047774</c:v>
                </c:pt>
                <c:pt idx="26003">
                  <c:v>13.1957625269741</c:v>
                </c:pt>
                <c:pt idx="26004">
                  <c:v>13.195766243886714</c:v>
                </c:pt>
                <c:pt idx="26005">
                  <c:v>13.195769960785302</c:v>
                </c:pt>
                <c:pt idx="26006">
                  <c:v>13.195773677670168</c:v>
                </c:pt>
                <c:pt idx="26007">
                  <c:v>13.195777394541254</c:v>
                </c:pt>
                <c:pt idx="26008">
                  <c:v>13.195781111398492</c:v>
                </c:pt>
                <c:pt idx="26009">
                  <c:v>13.195784828242061</c:v>
                </c:pt>
                <c:pt idx="26010">
                  <c:v>13.195788545071544</c:v>
                </c:pt>
                <c:pt idx="26011">
                  <c:v>13.195792261887426</c:v>
                </c:pt>
                <c:pt idx="26012">
                  <c:v>13.195795978689437</c:v>
                </c:pt>
                <c:pt idx="26013">
                  <c:v>13.19579969547752</c:v>
                </c:pt>
                <c:pt idx="26014">
                  <c:v>13.195803412251868</c:v>
                </c:pt>
                <c:pt idx="26015">
                  <c:v>13.195807129012417</c:v>
                </c:pt>
                <c:pt idx="26016">
                  <c:v>13.19581084575915</c:v>
                </c:pt>
                <c:pt idx="26017">
                  <c:v>13.195814562492066</c:v>
                </c:pt>
                <c:pt idx="26018">
                  <c:v>13.195818279211169</c:v>
                </c:pt>
                <c:pt idx="26019">
                  <c:v>13.195821995916448</c:v>
                </c:pt>
                <c:pt idx="26020">
                  <c:v>13.195825712607936</c:v>
                </c:pt>
                <c:pt idx="26021">
                  <c:v>13.195829429285597</c:v>
                </c:pt>
                <c:pt idx="26022">
                  <c:v>13.19583314594945</c:v>
                </c:pt>
                <c:pt idx="26023">
                  <c:v>13.195836862599506</c:v>
                </c:pt>
                <c:pt idx="26024">
                  <c:v>13.195840579235774</c:v>
                </c:pt>
                <c:pt idx="26025">
                  <c:v>13.195844295858176</c:v>
                </c:pt>
                <c:pt idx="26026">
                  <c:v>13.195848012466724</c:v>
                </c:pt>
                <c:pt idx="26027">
                  <c:v>13.195851729061483</c:v>
                </c:pt>
                <c:pt idx="26028">
                  <c:v>13.195855445642453</c:v>
                </c:pt>
                <c:pt idx="26029">
                  <c:v>13.19585916220962</c:v>
                </c:pt>
                <c:pt idx="26030">
                  <c:v>13.195862878763052</c:v>
                </c:pt>
                <c:pt idx="26031">
                  <c:v>13.195866595302506</c:v>
                </c:pt>
                <c:pt idx="26032">
                  <c:v>13.195870311828276</c:v>
                </c:pt>
                <c:pt idx="26033">
                  <c:v>13.195874028340103</c:v>
                </c:pt>
                <c:pt idx="26034">
                  <c:v>13.195877744838191</c:v>
                </c:pt>
                <c:pt idx="26035">
                  <c:v>13.195881461322468</c:v>
                </c:pt>
                <c:pt idx="26036">
                  <c:v>13.195885177792952</c:v>
                </c:pt>
                <c:pt idx="26037">
                  <c:v>13.195888894249709</c:v>
                </c:pt>
                <c:pt idx="26038">
                  <c:v>13.19589261069245</c:v>
                </c:pt>
                <c:pt idx="26039">
                  <c:v>13.195896327121476</c:v>
                </c:pt>
                <c:pt idx="26040">
                  <c:v>13.195900043536696</c:v>
                </c:pt>
                <c:pt idx="26041">
                  <c:v>13.195903759938105</c:v>
                </c:pt>
                <c:pt idx="26042">
                  <c:v>13.195907476325702</c:v>
                </c:pt>
                <c:pt idx="26043">
                  <c:v>13.195911192699468</c:v>
                </c:pt>
                <c:pt idx="26044">
                  <c:v>13.195914909059464</c:v>
                </c:pt>
                <c:pt idx="26045">
                  <c:v>13.195918625405625</c:v>
                </c:pt>
                <c:pt idx="26046">
                  <c:v>13.195922341737973</c:v>
                </c:pt>
                <c:pt idx="26047">
                  <c:v>13.195926058056516</c:v>
                </c:pt>
                <c:pt idx="26048">
                  <c:v>13.19592977436125</c:v>
                </c:pt>
                <c:pt idx="26049">
                  <c:v>13.195933490652163</c:v>
                </c:pt>
                <c:pt idx="26050">
                  <c:v>13.195937206929404</c:v>
                </c:pt>
                <c:pt idx="26051">
                  <c:v>13.195940923192568</c:v>
                </c:pt>
                <c:pt idx="26052">
                  <c:v>13.195944639442153</c:v>
                </c:pt>
                <c:pt idx="26053">
                  <c:v>13.195948355677732</c:v>
                </c:pt>
                <c:pt idx="26054">
                  <c:v>13.195952071899599</c:v>
                </c:pt>
                <c:pt idx="26055">
                  <c:v>13.195955788107653</c:v>
                </c:pt>
                <c:pt idx="26056">
                  <c:v>13.195959504301976</c:v>
                </c:pt>
                <c:pt idx="26057">
                  <c:v>13.195963220482335</c:v>
                </c:pt>
                <c:pt idx="26058">
                  <c:v>13.195966936649071</c:v>
                </c:pt>
                <c:pt idx="26059">
                  <c:v>13.195970652801773</c:v>
                </c:pt>
                <c:pt idx="26060">
                  <c:v>13.195974368940782</c:v>
                </c:pt>
                <c:pt idx="26061">
                  <c:v>13.195978085065978</c:v>
                </c:pt>
                <c:pt idx="26062">
                  <c:v>13.195981801177366</c:v>
                </c:pt>
                <c:pt idx="26063">
                  <c:v>13.195985517275037</c:v>
                </c:pt>
                <c:pt idx="26064">
                  <c:v>13.195989233358809</c:v>
                </c:pt>
                <c:pt idx="26065">
                  <c:v>13.195992949428724</c:v>
                </c:pt>
                <c:pt idx="26066">
                  <c:v>13.19599666548482</c:v>
                </c:pt>
                <c:pt idx="26067">
                  <c:v>13.19600038152716</c:v>
                </c:pt>
                <c:pt idx="26068">
                  <c:v>13.196004097555702</c:v>
                </c:pt>
                <c:pt idx="26069">
                  <c:v>13.196007813570414</c:v>
                </c:pt>
                <c:pt idx="26070">
                  <c:v>13.196011529571328</c:v>
                </c:pt>
                <c:pt idx="26071">
                  <c:v>13.196015245558433</c:v>
                </c:pt>
                <c:pt idx="26072">
                  <c:v>13.196018961531648</c:v>
                </c:pt>
                <c:pt idx="26073">
                  <c:v>13.19602267749122</c:v>
                </c:pt>
                <c:pt idx="26074">
                  <c:v>13.196026393436899</c:v>
                </c:pt>
                <c:pt idx="26075">
                  <c:v>13.196030109368772</c:v>
                </c:pt>
                <c:pt idx="26076">
                  <c:v>13.196033825286836</c:v>
                </c:pt>
                <c:pt idx="26077">
                  <c:v>13.196037541191092</c:v>
                </c:pt>
                <c:pt idx="26078">
                  <c:v>13.196041257081539</c:v>
                </c:pt>
                <c:pt idx="26079">
                  <c:v>13.19604497295818</c:v>
                </c:pt>
                <c:pt idx="26080">
                  <c:v>13.196048688821012</c:v>
                </c:pt>
                <c:pt idx="26081">
                  <c:v>13.196052404670038</c:v>
                </c:pt>
                <c:pt idx="26082">
                  <c:v>13.196056120505256</c:v>
                </c:pt>
                <c:pt idx="26083">
                  <c:v>13.196059836326771</c:v>
                </c:pt>
                <c:pt idx="26084">
                  <c:v>13.19606355213427</c:v>
                </c:pt>
                <c:pt idx="26085">
                  <c:v>13.19606726792807</c:v>
                </c:pt>
                <c:pt idx="26086">
                  <c:v>13.196070983708053</c:v>
                </c:pt>
                <c:pt idx="26087">
                  <c:v>13.196074699474234</c:v>
                </c:pt>
                <c:pt idx="26088">
                  <c:v>13.196078415226609</c:v>
                </c:pt>
                <c:pt idx="26089">
                  <c:v>13.196082130965177</c:v>
                </c:pt>
                <c:pt idx="26090">
                  <c:v>13.196085846690002</c:v>
                </c:pt>
                <c:pt idx="26091">
                  <c:v>13.196089562400894</c:v>
                </c:pt>
                <c:pt idx="26092">
                  <c:v>13.196093278098052</c:v>
                </c:pt>
                <c:pt idx="26093">
                  <c:v>13.196096993781406</c:v>
                </c:pt>
                <c:pt idx="26094">
                  <c:v>13.196100709450921</c:v>
                </c:pt>
                <c:pt idx="26095">
                  <c:v>13.19610442510665</c:v>
                </c:pt>
                <c:pt idx="26096">
                  <c:v>13.196108140748548</c:v>
                </c:pt>
                <c:pt idx="26097">
                  <c:v>13.196111856376692</c:v>
                </c:pt>
                <c:pt idx="26098">
                  <c:v>13.196115571991003</c:v>
                </c:pt>
                <c:pt idx="26099">
                  <c:v>13.196119287591499</c:v>
                </c:pt>
                <c:pt idx="26100">
                  <c:v>13.19612300317821</c:v>
                </c:pt>
                <c:pt idx="26101">
                  <c:v>13.196126718751103</c:v>
                </c:pt>
                <c:pt idx="26102">
                  <c:v>13.196130434310193</c:v>
                </c:pt>
                <c:pt idx="26103">
                  <c:v>13.196134149855478</c:v>
                </c:pt>
                <c:pt idx="26104">
                  <c:v>13.196137865387024</c:v>
                </c:pt>
                <c:pt idx="26105">
                  <c:v>13.19614158090463</c:v>
                </c:pt>
                <c:pt idx="26106">
                  <c:v>13.196145296408504</c:v>
                </c:pt>
                <c:pt idx="26107">
                  <c:v>13.196149011898562</c:v>
                </c:pt>
                <c:pt idx="26108">
                  <c:v>13.196152727374818</c:v>
                </c:pt>
                <c:pt idx="26109">
                  <c:v>13.196156442837275</c:v>
                </c:pt>
                <c:pt idx="26110">
                  <c:v>13.196160158285926</c:v>
                </c:pt>
                <c:pt idx="26111">
                  <c:v>13.196163873720771</c:v>
                </c:pt>
                <c:pt idx="26112">
                  <c:v>13.196167589141812</c:v>
                </c:pt>
                <c:pt idx="26113">
                  <c:v>13.196171304549049</c:v>
                </c:pt>
                <c:pt idx="26114">
                  <c:v>13.196175019942482</c:v>
                </c:pt>
                <c:pt idx="26115">
                  <c:v>13.196178735322098</c:v>
                </c:pt>
                <c:pt idx="26116">
                  <c:v>13.196182450687974</c:v>
                </c:pt>
                <c:pt idx="26117">
                  <c:v>13.196186166039954</c:v>
                </c:pt>
                <c:pt idx="26118">
                  <c:v>13.196189881378171</c:v>
                </c:pt>
                <c:pt idx="26119">
                  <c:v>13.196193596702583</c:v>
                </c:pt>
                <c:pt idx="26120">
                  <c:v>13.196197312013192</c:v>
                </c:pt>
                <c:pt idx="26121">
                  <c:v>13.19620102731</c:v>
                </c:pt>
                <c:pt idx="26122">
                  <c:v>13.196204742592998</c:v>
                </c:pt>
                <c:pt idx="26123">
                  <c:v>13.1962084578622</c:v>
                </c:pt>
                <c:pt idx="26124">
                  <c:v>13.196212173117591</c:v>
                </c:pt>
                <c:pt idx="26125">
                  <c:v>13.196215888359188</c:v>
                </c:pt>
                <c:pt idx="26126">
                  <c:v>13.196219603586979</c:v>
                </c:pt>
                <c:pt idx="26127">
                  <c:v>13.196223318800966</c:v>
                </c:pt>
                <c:pt idx="26128">
                  <c:v>13.196227034001149</c:v>
                </c:pt>
                <c:pt idx="26129">
                  <c:v>13.196230749187531</c:v>
                </c:pt>
                <c:pt idx="26130">
                  <c:v>13.19623446436011</c:v>
                </c:pt>
                <c:pt idx="26131">
                  <c:v>13.196238179518883</c:v>
                </c:pt>
                <c:pt idx="26132">
                  <c:v>13.196241894663862</c:v>
                </c:pt>
                <c:pt idx="26133">
                  <c:v>13.196245609795033</c:v>
                </c:pt>
                <c:pt idx="26134">
                  <c:v>13.196249324912403</c:v>
                </c:pt>
                <c:pt idx="26135">
                  <c:v>13.196253040015968</c:v>
                </c:pt>
                <c:pt idx="26136">
                  <c:v>13.196256755105736</c:v>
                </c:pt>
                <c:pt idx="26137">
                  <c:v>13.196260470181699</c:v>
                </c:pt>
                <c:pt idx="26138">
                  <c:v>13.196264185243848</c:v>
                </c:pt>
                <c:pt idx="26139">
                  <c:v>13.196267900292218</c:v>
                </c:pt>
                <c:pt idx="26140">
                  <c:v>13.196271615326783</c:v>
                </c:pt>
                <c:pt idx="26141">
                  <c:v>13.196275330347541</c:v>
                </c:pt>
                <c:pt idx="26142">
                  <c:v>13.196279045354498</c:v>
                </c:pt>
                <c:pt idx="26143">
                  <c:v>13.196282760347652</c:v>
                </c:pt>
                <c:pt idx="26144">
                  <c:v>13.196286475327026</c:v>
                </c:pt>
                <c:pt idx="26145">
                  <c:v>13.196290190292498</c:v>
                </c:pt>
                <c:pt idx="26146">
                  <c:v>13.19629390524431</c:v>
                </c:pt>
                <c:pt idx="26147">
                  <c:v>13.196297620182262</c:v>
                </c:pt>
                <c:pt idx="26148">
                  <c:v>13.196301335106412</c:v>
                </c:pt>
                <c:pt idx="26149">
                  <c:v>13.196305050016763</c:v>
                </c:pt>
                <c:pt idx="26150">
                  <c:v>13.196308764913248</c:v>
                </c:pt>
                <c:pt idx="26151">
                  <c:v>13.196312479796061</c:v>
                </c:pt>
                <c:pt idx="26152">
                  <c:v>13.196316194665012</c:v>
                </c:pt>
                <c:pt idx="26153">
                  <c:v>13.196319909520158</c:v>
                </c:pt>
                <c:pt idx="26154">
                  <c:v>13.196323624361419</c:v>
                </c:pt>
                <c:pt idx="26155">
                  <c:v>13.196327339189056</c:v>
                </c:pt>
                <c:pt idx="26156">
                  <c:v>13.196331054002803</c:v>
                </c:pt>
                <c:pt idx="26157">
                  <c:v>13.196334768802753</c:v>
                </c:pt>
                <c:pt idx="26158">
                  <c:v>13.196338483588901</c:v>
                </c:pt>
                <c:pt idx="26159">
                  <c:v>13.196342198361252</c:v>
                </c:pt>
                <c:pt idx="26160">
                  <c:v>13.196345913119801</c:v>
                </c:pt>
                <c:pt idx="26161">
                  <c:v>13.196349627864551</c:v>
                </c:pt>
                <c:pt idx="26162">
                  <c:v>13.196353342595412</c:v>
                </c:pt>
                <c:pt idx="26163">
                  <c:v>13.196357057312655</c:v>
                </c:pt>
                <c:pt idx="26164">
                  <c:v>13.196360772015998</c:v>
                </c:pt>
                <c:pt idx="26165">
                  <c:v>13.196364486705548</c:v>
                </c:pt>
                <c:pt idx="26166">
                  <c:v>13.196368201381318</c:v>
                </c:pt>
                <c:pt idx="26167">
                  <c:v>13.196371916043271</c:v>
                </c:pt>
                <c:pt idx="26168">
                  <c:v>13.196375630691398</c:v>
                </c:pt>
                <c:pt idx="26169">
                  <c:v>13.196379345325791</c:v>
                </c:pt>
                <c:pt idx="26170">
                  <c:v>13.196383059946356</c:v>
                </c:pt>
                <c:pt idx="26171">
                  <c:v>13.196386774553114</c:v>
                </c:pt>
                <c:pt idx="26172">
                  <c:v>13.196390489146069</c:v>
                </c:pt>
                <c:pt idx="26173">
                  <c:v>13.196394203725276</c:v>
                </c:pt>
                <c:pt idx="26174">
                  <c:v>13.196397918290614</c:v>
                </c:pt>
                <c:pt idx="26175">
                  <c:v>13.196401632842182</c:v>
                </c:pt>
                <c:pt idx="26176">
                  <c:v>13.196405347379956</c:v>
                </c:pt>
                <c:pt idx="26177">
                  <c:v>13.196409061903974</c:v>
                </c:pt>
                <c:pt idx="26178">
                  <c:v>13.196412776414107</c:v>
                </c:pt>
                <c:pt idx="26179">
                  <c:v>13.196416490910485</c:v>
                </c:pt>
                <c:pt idx="26180">
                  <c:v>13.196420205393069</c:v>
                </c:pt>
                <c:pt idx="26181">
                  <c:v>13.196423919861852</c:v>
                </c:pt>
                <c:pt idx="26182">
                  <c:v>13.196427634316839</c:v>
                </c:pt>
                <c:pt idx="26183">
                  <c:v>13.196431348758029</c:v>
                </c:pt>
                <c:pt idx="26184">
                  <c:v>13.196435063185422</c:v>
                </c:pt>
                <c:pt idx="26185">
                  <c:v>13.19643877759902</c:v>
                </c:pt>
                <c:pt idx="26186">
                  <c:v>13.19644249199882</c:v>
                </c:pt>
                <c:pt idx="26187">
                  <c:v>13.196446206384946</c:v>
                </c:pt>
                <c:pt idx="26188">
                  <c:v>13.196449920757027</c:v>
                </c:pt>
                <c:pt idx="26189">
                  <c:v>13.196453635115436</c:v>
                </c:pt>
                <c:pt idx="26190">
                  <c:v>13.196457349460054</c:v>
                </c:pt>
                <c:pt idx="26191">
                  <c:v>13.196461063790798</c:v>
                </c:pt>
                <c:pt idx="26192">
                  <c:v>13.196464778107986</c:v>
                </c:pt>
                <c:pt idx="26193">
                  <c:v>13.196468492411098</c:v>
                </c:pt>
                <c:pt idx="26194">
                  <c:v>13.196472206700546</c:v>
                </c:pt>
                <c:pt idx="26195">
                  <c:v>13.196475920976168</c:v>
                </c:pt>
                <c:pt idx="26196">
                  <c:v>13.19647963523802</c:v>
                </c:pt>
                <c:pt idx="26197">
                  <c:v>13.196483349486074</c:v>
                </c:pt>
                <c:pt idx="26198">
                  <c:v>13.196487063720324</c:v>
                </c:pt>
                <c:pt idx="26199">
                  <c:v>13.196490777940754</c:v>
                </c:pt>
                <c:pt idx="26200">
                  <c:v>13.196494492147426</c:v>
                </c:pt>
                <c:pt idx="26201">
                  <c:v>13.196498206340276</c:v>
                </c:pt>
                <c:pt idx="26202">
                  <c:v>13.196501920519323</c:v>
                </c:pt>
                <c:pt idx="26203">
                  <c:v>13.196505634684684</c:v>
                </c:pt>
                <c:pt idx="26204">
                  <c:v>13.19650934883607</c:v>
                </c:pt>
                <c:pt idx="26205">
                  <c:v>13.196513062973748</c:v>
                </c:pt>
                <c:pt idx="26206">
                  <c:v>13.196516777097656</c:v>
                </c:pt>
                <c:pt idx="26207">
                  <c:v>13.196520491207723</c:v>
                </c:pt>
                <c:pt idx="26208">
                  <c:v>13.196524205304026</c:v>
                </c:pt>
                <c:pt idx="26209">
                  <c:v>13.19652791938652</c:v>
                </c:pt>
                <c:pt idx="26210">
                  <c:v>13.196531633455226</c:v>
                </c:pt>
                <c:pt idx="26211">
                  <c:v>13.196535347510139</c:v>
                </c:pt>
                <c:pt idx="26212">
                  <c:v>13.196539061551256</c:v>
                </c:pt>
                <c:pt idx="26213">
                  <c:v>13.19654277557858</c:v>
                </c:pt>
                <c:pt idx="26214">
                  <c:v>13.196546489592112</c:v>
                </c:pt>
                <c:pt idx="26215">
                  <c:v>13.196550203591849</c:v>
                </c:pt>
                <c:pt idx="26216">
                  <c:v>13.1965539175778</c:v>
                </c:pt>
                <c:pt idx="26217">
                  <c:v>13.196557631550002</c:v>
                </c:pt>
                <c:pt idx="26218">
                  <c:v>13.1965613455083</c:v>
                </c:pt>
                <c:pt idx="26219">
                  <c:v>13.196565059452855</c:v>
                </c:pt>
                <c:pt idx="26220">
                  <c:v>13.196568773383625</c:v>
                </c:pt>
                <c:pt idx="26221">
                  <c:v>13.1965724873006</c:v>
                </c:pt>
                <c:pt idx="26222">
                  <c:v>13.196576201203786</c:v>
                </c:pt>
                <c:pt idx="26223">
                  <c:v>13.196579915093171</c:v>
                </c:pt>
                <c:pt idx="26224">
                  <c:v>13.196583628968774</c:v>
                </c:pt>
                <c:pt idx="26225">
                  <c:v>13.196587342830568</c:v>
                </c:pt>
                <c:pt idx="26226">
                  <c:v>13.196591056678582</c:v>
                </c:pt>
                <c:pt idx="26227">
                  <c:v>13.196594770512799</c:v>
                </c:pt>
                <c:pt idx="26228">
                  <c:v>13.196598484333219</c:v>
                </c:pt>
                <c:pt idx="26229">
                  <c:v>13.196602198139859</c:v>
                </c:pt>
                <c:pt idx="26230">
                  <c:v>13.1966059119327</c:v>
                </c:pt>
                <c:pt idx="26231">
                  <c:v>13.19660962571175</c:v>
                </c:pt>
                <c:pt idx="26232">
                  <c:v>13.196613339477006</c:v>
                </c:pt>
                <c:pt idx="26233">
                  <c:v>13.19661705322847</c:v>
                </c:pt>
                <c:pt idx="26234">
                  <c:v>13.196620766966142</c:v>
                </c:pt>
                <c:pt idx="26235">
                  <c:v>13.19662448069</c:v>
                </c:pt>
                <c:pt idx="26236">
                  <c:v>13.196628194400111</c:v>
                </c:pt>
                <c:pt idx="26237">
                  <c:v>13.196631908096412</c:v>
                </c:pt>
                <c:pt idx="26238">
                  <c:v>13.19663562177892</c:v>
                </c:pt>
                <c:pt idx="26239">
                  <c:v>13.196639335447768</c:v>
                </c:pt>
                <c:pt idx="26240">
                  <c:v>13.196643049102555</c:v>
                </c:pt>
                <c:pt idx="26241">
                  <c:v>13.196646762743686</c:v>
                </c:pt>
                <c:pt idx="26242">
                  <c:v>13.196650476371028</c:v>
                </c:pt>
                <c:pt idx="26243">
                  <c:v>13.196654189984578</c:v>
                </c:pt>
                <c:pt idx="26244">
                  <c:v>13.196657903584352</c:v>
                </c:pt>
                <c:pt idx="26245">
                  <c:v>13.196661617170307</c:v>
                </c:pt>
                <c:pt idx="26246">
                  <c:v>13.196665330742483</c:v>
                </c:pt>
                <c:pt idx="26247">
                  <c:v>13.196669044300871</c:v>
                </c:pt>
                <c:pt idx="26248">
                  <c:v>13.196672757845469</c:v>
                </c:pt>
                <c:pt idx="26249">
                  <c:v>13.196676471376275</c:v>
                </c:pt>
                <c:pt idx="26250">
                  <c:v>13.196680184893292</c:v>
                </c:pt>
                <c:pt idx="26251">
                  <c:v>13.196683898396516</c:v>
                </c:pt>
                <c:pt idx="26252">
                  <c:v>13.196687611886061</c:v>
                </c:pt>
                <c:pt idx="26253">
                  <c:v>13.1966913253616</c:v>
                </c:pt>
                <c:pt idx="26254">
                  <c:v>13.196695038823474</c:v>
                </c:pt>
                <c:pt idx="26255">
                  <c:v>13.196698752271518</c:v>
                </c:pt>
                <c:pt idx="26256">
                  <c:v>13.196702465705799</c:v>
                </c:pt>
                <c:pt idx="26257">
                  <c:v>13.196706179126384</c:v>
                </c:pt>
                <c:pt idx="26258">
                  <c:v>13.196709892532986</c:v>
                </c:pt>
                <c:pt idx="26259">
                  <c:v>13.196713605925893</c:v>
                </c:pt>
                <c:pt idx="26260">
                  <c:v>13.196717319305026</c:v>
                </c:pt>
                <c:pt idx="26261">
                  <c:v>13.196721032670343</c:v>
                </c:pt>
                <c:pt idx="26262">
                  <c:v>13.196724746021868</c:v>
                </c:pt>
                <c:pt idx="26263">
                  <c:v>13.196728459359635</c:v>
                </c:pt>
                <c:pt idx="26264">
                  <c:v>13.196732172683626</c:v>
                </c:pt>
                <c:pt idx="26265">
                  <c:v>13.196735885993773</c:v>
                </c:pt>
                <c:pt idx="26266">
                  <c:v>13.19673959929017</c:v>
                </c:pt>
                <c:pt idx="26267">
                  <c:v>13.196743312572757</c:v>
                </c:pt>
                <c:pt idx="26268">
                  <c:v>13.196747025841566</c:v>
                </c:pt>
                <c:pt idx="26269">
                  <c:v>13.196750739096585</c:v>
                </c:pt>
                <c:pt idx="26270">
                  <c:v>13.196754452337819</c:v>
                </c:pt>
                <c:pt idx="26271">
                  <c:v>13.196758165565264</c:v>
                </c:pt>
                <c:pt idx="26272">
                  <c:v>13.19676187877892</c:v>
                </c:pt>
                <c:pt idx="26273">
                  <c:v>13.196765591978789</c:v>
                </c:pt>
                <c:pt idx="26274">
                  <c:v>13.196769305164869</c:v>
                </c:pt>
                <c:pt idx="26275">
                  <c:v>13.196773018337163</c:v>
                </c:pt>
                <c:pt idx="26276">
                  <c:v>13.196776731495669</c:v>
                </c:pt>
                <c:pt idx="26277">
                  <c:v>13.196780444640387</c:v>
                </c:pt>
                <c:pt idx="26278">
                  <c:v>13.196784157771322</c:v>
                </c:pt>
                <c:pt idx="26279">
                  <c:v>13.196787870888476</c:v>
                </c:pt>
                <c:pt idx="26280">
                  <c:v>13.196791583991811</c:v>
                </c:pt>
                <c:pt idx="26281">
                  <c:v>13.196795297081406</c:v>
                </c:pt>
                <c:pt idx="26282">
                  <c:v>13.19679901015717</c:v>
                </c:pt>
                <c:pt idx="26283">
                  <c:v>13.196802723219163</c:v>
                </c:pt>
                <c:pt idx="26284">
                  <c:v>13.196806436267376</c:v>
                </c:pt>
                <c:pt idx="26285">
                  <c:v>13.196810149301793</c:v>
                </c:pt>
                <c:pt idx="26286">
                  <c:v>13.196813862322418</c:v>
                </c:pt>
                <c:pt idx="26287">
                  <c:v>13.196817575329368</c:v>
                </c:pt>
                <c:pt idx="26288">
                  <c:v>13.196821288322338</c:v>
                </c:pt>
                <c:pt idx="26289">
                  <c:v>13.196825001301615</c:v>
                </c:pt>
                <c:pt idx="26290">
                  <c:v>13.196828714267101</c:v>
                </c:pt>
                <c:pt idx="26291">
                  <c:v>13.196832427218808</c:v>
                </c:pt>
                <c:pt idx="26292">
                  <c:v>13.196836140156725</c:v>
                </c:pt>
                <c:pt idx="26293">
                  <c:v>13.196839853080872</c:v>
                </c:pt>
                <c:pt idx="26294">
                  <c:v>13.196843565991204</c:v>
                </c:pt>
                <c:pt idx="26295">
                  <c:v>13.196847278887857</c:v>
                </c:pt>
                <c:pt idx="26296">
                  <c:v>13.196850991770518</c:v>
                </c:pt>
                <c:pt idx="26297">
                  <c:v>13.196854704639518</c:v>
                </c:pt>
                <c:pt idx="26298">
                  <c:v>13.196858417494733</c:v>
                </c:pt>
                <c:pt idx="26299">
                  <c:v>13.196862130336148</c:v>
                </c:pt>
                <c:pt idx="26300">
                  <c:v>13.196865843163787</c:v>
                </c:pt>
                <c:pt idx="26301">
                  <c:v>13.196869555977656</c:v>
                </c:pt>
                <c:pt idx="26302">
                  <c:v>13.196873268777699</c:v>
                </c:pt>
                <c:pt idx="26303">
                  <c:v>13.196876981563978</c:v>
                </c:pt>
                <c:pt idx="26304">
                  <c:v>13.196880694336473</c:v>
                </c:pt>
                <c:pt idx="26305">
                  <c:v>13.196884407095181</c:v>
                </c:pt>
                <c:pt idx="26306">
                  <c:v>13.196888119840107</c:v>
                </c:pt>
                <c:pt idx="26307">
                  <c:v>13.19689183257125</c:v>
                </c:pt>
                <c:pt idx="26308">
                  <c:v>13.196895545288626</c:v>
                </c:pt>
                <c:pt idx="26309">
                  <c:v>13.196899257992177</c:v>
                </c:pt>
                <c:pt idx="26310">
                  <c:v>13.196902970681966</c:v>
                </c:pt>
                <c:pt idx="26311">
                  <c:v>13.19690668335797</c:v>
                </c:pt>
                <c:pt idx="26312">
                  <c:v>13.196910396020188</c:v>
                </c:pt>
                <c:pt idx="26313">
                  <c:v>13.196914108668626</c:v>
                </c:pt>
                <c:pt idx="26314">
                  <c:v>13.196917821303277</c:v>
                </c:pt>
                <c:pt idx="26315">
                  <c:v>13.196921533924147</c:v>
                </c:pt>
                <c:pt idx="26316">
                  <c:v>13.196925246531233</c:v>
                </c:pt>
                <c:pt idx="26317">
                  <c:v>13.196928959124531</c:v>
                </c:pt>
                <c:pt idx="26318">
                  <c:v>13.196932671704054</c:v>
                </c:pt>
                <c:pt idx="26319">
                  <c:v>13.196936384269804</c:v>
                </c:pt>
                <c:pt idx="26320">
                  <c:v>13.19694009682175</c:v>
                </c:pt>
                <c:pt idx="26321">
                  <c:v>13.196943809359922</c:v>
                </c:pt>
                <c:pt idx="26322">
                  <c:v>13.196947521884304</c:v>
                </c:pt>
                <c:pt idx="26323">
                  <c:v>13.196951234394902</c:v>
                </c:pt>
                <c:pt idx="26324">
                  <c:v>13.196954946891719</c:v>
                </c:pt>
                <c:pt idx="26325">
                  <c:v>13.196958659374761</c:v>
                </c:pt>
                <c:pt idx="26326">
                  <c:v>13.19696237184402</c:v>
                </c:pt>
                <c:pt idx="26327">
                  <c:v>13.196966084299492</c:v>
                </c:pt>
                <c:pt idx="26328">
                  <c:v>13.196969796741183</c:v>
                </c:pt>
                <c:pt idx="26329">
                  <c:v>13.196973509169094</c:v>
                </c:pt>
                <c:pt idx="26330">
                  <c:v>13.19697722158322</c:v>
                </c:pt>
                <c:pt idx="26331">
                  <c:v>13.196980933983564</c:v>
                </c:pt>
                <c:pt idx="26332">
                  <c:v>13.196984646370128</c:v>
                </c:pt>
                <c:pt idx="26333">
                  <c:v>13.196988358742924</c:v>
                </c:pt>
                <c:pt idx="26334">
                  <c:v>13.196992071101922</c:v>
                </c:pt>
                <c:pt idx="26335">
                  <c:v>13.196995783447118</c:v>
                </c:pt>
                <c:pt idx="26336">
                  <c:v>13.196999495778565</c:v>
                </c:pt>
                <c:pt idx="26337">
                  <c:v>13.19700320809622</c:v>
                </c:pt>
                <c:pt idx="26338">
                  <c:v>13.197006920400094</c:v>
                </c:pt>
                <c:pt idx="26339">
                  <c:v>13.197010632690148</c:v>
                </c:pt>
                <c:pt idx="26340">
                  <c:v>13.197014344966499</c:v>
                </c:pt>
                <c:pt idx="26341">
                  <c:v>13.19701805722903</c:v>
                </c:pt>
                <c:pt idx="26342">
                  <c:v>13.197021769477676</c:v>
                </c:pt>
                <c:pt idx="26343">
                  <c:v>13.197025481712629</c:v>
                </c:pt>
                <c:pt idx="26344">
                  <c:v>13.19702919393394</c:v>
                </c:pt>
                <c:pt idx="26345">
                  <c:v>13.19703290614135</c:v>
                </c:pt>
                <c:pt idx="26346">
                  <c:v>13.197036618335066</c:v>
                </c:pt>
                <c:pt idx="26347">
                  <c:v>13.197040330514819</c:v>
                </c:pt>
                <c:pt idx="26348">
                  <c:v>13.197044042680892</c:v>
                </c:pt>
                <c:pt idx="26349">
                  <c:v>13.197047754833168</c:v>
                </c:pt>
                <c:pt idx="26350">
                  <c:v>13.197051466971589</c:v>
                </c:pt>
                <c:pt idx="26351">
                  <c:v>13.197055179096413</c:v>
                </c:pt>
                <c:pt idx="26352">
                  <c:v>13.197058891207362</c:v>
                </c:pt>
                <c:pt idx="26353">
                  <c:v>13.197062603304518</c:v>
                </c:pt>
                <c:pt idx="26354">
                  <c:v>13.19706631538801</c:v>
                </c:pt>
                <c:pt idx="26355">
                  <c:v>13.197070027457498</c:v>
                </c:pt>
                <c:pt idx="26356">
                  <c:v>13.197073739513348</c:v>
                </c:pt>
                <c:pt idx="26357">
                  <c:v>13.197077451555398</c:v>
                </c:pt>
                <c:pt idx="26358">
                  <c:v>13.197081163583668</c:v>
                </c:pt>
                <c:pt idx="26359">
                  <c:v>13.19708487559817</c:v>
                </c:pt>
                <c:pt idx="26360">
                  <c:v>13.197088587598881</c:v>
                </c:pt>
                <c:pt idx="26361">
                  <c:v>13.197092299585822</c:v>
                </c:pt>
                <c:pt idx="26362">
                  <c:v>13.197096011558974</c:v>
                </c:pt>
                <c:pt idx="26363">
                  <c:v>13.197099723518345</c:v>
                </c:pt>
                <c:pt idx="26364">
                  <c:v>13.197103435463944</c:v>
                </c:pt>
                <c:pt idx="26365">
                  <c:v>13.197107147395748</c:v>
                </c:pt>
                <c:pt idx="26366">
                  <c:v>13.197110859313803</c:v>
                </c:pt>
                <c:pt idx="26367">
                  <c:v>13.197114571218066</c:v>
                </c:pt>
                <c:pt idx="26368">
                  <c:v>13.197118283108548</c:v>
                </c:pt>
                <c:pt idx="26369">
                  <c:v>13.197121994985258</c:v>
                </c:pt>
                <c:pt idx="26370">
                  <c:v>13.197125706848148</c:v>
                </c:pt>
                <c:pt idx="26371">
                  <c:v>13.197129418697337</c:v>
                </c:pt>
                <c:pt idx="26372">
                  <c:v>13.197133130532698</c:v>
                </c:pt>
                <c:pt idx="26373">
                  <c:v>13.197136842354304</c:v>
                </c:pt>
                <c:pt idx="26374">
                  <c:v>13.197140554162122</c:v>
                </c:pt>
                <c:pt idx="26375">
                  <c:v>13.197144265956162</c:v>
                </c:pt>
                <c:pt idx="26376">
                  <c:v>13.197147977736423</c:v>
                </c:pt>
                <c:pt idx="26377">
                  <c:v>13.19715168950291</c:v>
                </c:pt>
                <c:pt idx="26378">
                  <c:v>13.197155401255618</c:v>
                </c:pt>
                <c:pt idx="26379">
                  <c:v>13.197159112994548</c:v>
                </c:pt>
                <c:pt idx="26380">
                  <c:v>13.197162824719703</c:v>
                </c:pt>
                <c:pt idx="26381">
                  <c:v>13.19716653643108</c:v>
                </c:pt>
                <c:pt idx="26382">
                  <c:v>13.19717024812868</c:v>
                </c:pt>
                <c:pt idx="26383">
                  <c:v>13.197173959812448</c:v>
                </c:pt>
                <c:pt idx="26384">
                  <c:v>13.197177671482548</c:v>
                </c:pt>
                <c:pt idx="26385">
                  <c:v>13.197181383138798</c:v>
                </c:pt>
                <c:pt idx="26386">
                  <c:v>13.19718509478132</c:v>
                </c:pt>
                <c:pt idx="26387">
                  <c:v>13.197188806410033</c:v>
                </c:pt>
                <c:pt idx="26388">
                  <c:v>13.197192518025071</c:v>
                </c:pt>
                <c:pt idx="26389">
                  <c:v>13.197196229626154</c:v>
                </c:pt>
                <c:pt idx="26390">
                  <c:v>13.197199941213498</c:v>
                </c:pt>
                <c:pt idx="26391">
                  <c:v>13.197203652787149</c:v>
                </c:pt>
                <c:pt idx="26392">
                  <c:v>13.197207364346987</c:v>
                </c:pt>
                <c:pt idx="26393">
                  <c:v>13.197211075893048</c:v>
                </c:pt>
                <c:pt idx="26394">
                  <c:v>13.197214787425338</c:v>
                </c:pt>
                <c:pt idx="26395">
                  <c:v>13.197218498943798</c:v>
                </c:pt>
                <c:pt idx="26396">
                  <c:v>13.197222210448587</c:v>
                </c:pt>
                <c:pt idx="26397">
                  <c:v>13.19722592193944</c:v>
                </c:pt>
                <c:pt idx="26398">
                  <c:v>13.197229633416731</c:v>
                </c:pt>
                <c:pt idx="26399">
                  <c:v>13.197233344880145</c:v>
                </c:pt>
                <c:pt idx="26400">
                  <c:v>13.197237056329786</c:v>
                </c:pt>
                <c:pt idx="26401">
                  <c:v>13.197240767765646</c:v>
                </c:pt>
                <c:pt idx="26402">
                  <c:v>13.197244479187734</c:v>
                </c:pt>
                <c:pt idx="26403">
                  <c:v>13.197248190595998</c:v>
                </c:pt>
                <c:pt idx="26404">
                  <c:v>13.197251901990439</c:v>
                </c:pt>
                <c:pt idx="26405">
                  <c:v>13.197255613371345</c:v>
                </c:pt>
                <c:pt idx="26406">
                  <c:v>13.197259324738335</c:v>
                </c:pt>
                <c:pt idx="26407">
                  <c:v>13.197263036091462</c:v>
                </c:pt>
                <c:pt idx="26408">
                  <c:v>13.197266747430991</c:v>
                </c:pt>
                <c:pt idx="26409">
                  <c:v>13.197270458756648</c:v>
                </c:pt>
                <c:pt idx="26410">
                  <c:v>13.197274170068548</c:v>
                </c:pt>
                <c:pt idx="26411">
                  <c:v>13.197277881366668</c:v>
                </c:pt>
                <c:pt idx="26412">
                  <c:v>13.197281592651017</c:v>
                </c:pt>
                <c:pt idx="26413">
                  <c:v>13.197285303921568</c:v>
                </c:pt>
                <c:pt idx="26414">
                  <c:v>13.197289015178386</c:v>
                </c:pt>
                <c:pt idx="26415">
                  <c:v>13.197292726421411</c:v>
                </c:pt>
                <c:pt idx="26416">
                  <c:v>13.197296437650664</c:v>
                </c:pt>
                <c:pt idx="26417">
                  <c:v>13.197300148866143</c:v>
                </c:pt>
                <c:pt idx="26418">
                  <c:v>13.197303860067848</c:v>
                </c:pt>
                <c:pt idx="26419">
                  <c:v>13.197307571255781</c:v>
                </c:pt>
                <c:pt idx="26420">
                  <c:v>13.19731128242994</c:v>
                </c:pt>
                <c:pt idx="26421">
                  <c:v>13.197314993590318</c:v>
                </c:pt>
                <c:pt idx="26422">
                  <c:v>13.197318704736814</c:v>
                </c:pt>
                <c:pt idx="26423">
                  <c:v>13.197322415869785</c:v>
                </c:pt>
                <c:pt idx="26424">
                  <c:v>13.197326126988848</c:v>
                </c:pt>
                <c:pt idx="26425">
                  <c:v>13.197329838094149</c:v>
                </c:pt>
                <c:pt idx="26426">
                  <c:v>13.197333549185675</c:v>
                </c:pt>
                <c:pt idx="26427">
                  <c:v>13.197337260263428</c:v>
                </c:pt>
                <c:pt idx="26428">
                  <c:v>13.197340971327408</c:v>
                </c:pt>
                <c:pt idx="26429">
                  <c:v>13.197344682377617</c:v>
                </c:pt>
                <c:pt idx="26430">
                  <c:v>13.197348393414048</c:v>
                </c:pt>
                <c:pt idx="26431">
                  <c:v>13.197352104436698</c:v>
                </c:pt>
                <c:pt idx="26432">
                  <c:v>13.19735581544562</c:v>
                </c:pt>
                <c:pt idx="26433">
                  <c:v>13.197359526440735</c:v>
                </c:pt>
                <c:pt idx="26434">
                  <c:v>13.197363237422085</c:v>
                </c:pt>
                <c:pt idx="26435">
                  <c:v>13.197366948389664</c:v>
                </c:pt>
                <c:pt idx="26436">
                  <c:v>13.197370659343468</c:v>
                </c:pt>
                <c:pt idx="26437">
                  <c:v>13.197374370283498</c:v>
                </c:pt>
                <c:pt idx="26438">
                  <c:v>13.197378081209679</c:v>
                </c:pt>
                <c:pt idx="26439">
                  <c:v>13.197381792122268</c:v>
                </c:pt>
                <c:pt idx="26440">
                  <c:v>13.197385503020994</c:v>
                </c:pt>
                <c:pt idx="26441">
                  <c:v>13.197389213906026</c:v>
                </c:pt>
                <c:pt idx="26442">
                  <c:v>13.197392924777118</c:v>
                </c:pt>
                <c:pt idx="26443">
                  <c:v>13.197396635634542</c:v>
                </c:pt>
                <c:pt idx="26444">
                  <c:v>13.197400346478183</c:v>
                </c:pt>
                <c:pt idx="26445">
                  <c:v>13.197404057308155</c:v>
                </c:pt>
                <c:pt idx="26446">
                  <c:v>13.197407768124155</c:v>
                </c:pt>
                <c:pt idx="26447">
                  <c:v>13.197411478926487</c:v>
                </c:pt>
                <c:pt idx="26448">
                  <c:v>13.197415189715048</c:v>
                </c:pt>
                <c:pt idx="26449">
                  <c:v>13.19741890048984</c:v>
                </c:pt>
                <c:pt idx="26450">
                  <c:v>13.197422611250861</c:v>
                </c:pt>
                <c:pt idx="26451">
                  <c:v>13.197426321998112</c:v>
                </c:pt>
                <c:pt idx="26452">
                  <c:v>13.197430032731594</c:v>
                </c:pt>
                <c:pt idx="26453">
                  <c:v>13.197433743451308</c:v>
                </c:pt>
                <c:pt idx="26454">
                  <c:v>13.197437454157274</c:v>
                </c:pt>
                <c:pt idx="26455">
                  <c:v>13.197441164849423</c:v>
                </c:pt>
                <c:pt idx="26456">
                  <c:v>13.197444875527946</c:v>
                </c:pt>
                <c:pt idx="26457">
                  <c:v>13.197448586192465</c:v>
                </c:pt>
                <c:pt idx="26458">
                  <c:v>13.197452296843425</c:v>
                </c:pt>
                <c:pt idx="26459">
                  <c:v>13.197456007480429</c:v>
                </c:pt>
                <c:pt idx="26460">
                  <c:v>13.19745971810377</c:v>
                </c:pt>
                <c:pt idx="26461">
                  <c:v>13.197463428713318</c:v>
                </c:pt>
                <c:pt idx="26462">
                  <c:v>13.19746713930912</c:v>
                </c:pt>
                <c:pt idx="26463">
                  <c:v>13.197470849891133</c:v>
                </c:pt>
                <c:pt idx="26464">
                  <c:v>13.197474560459389</c:v>
                </c:pt>
                <c:pt idx="26465">
                  <c:v>13.197478271013868</c:v>
                </c:pt>
                <c:pt idx="26466">
                  <c:v>13.197481981554548</c:v>
                </c:pt>
                <c:pt idx="26467">
                  <c:v>13.197485692081544</c:v>
                </c:pt>
                <c:pt idx="26468">
                  <c:v>13.197489402594728</c:v>
                </c:pt>
                <c:pt idx="26469">
                  <c:v>13.197493113094142</c:v>
                </c:pt>
                <c:pt idx="26470">
                  <c:v>13.197496823579804</c:v>
                </c:pt>
                <c:pt idx="26471">
                  <c:v>13.19750053405167</c:v>
                </c:pt>
                <c:pt idx="26472">
                  <c:v>13.197504244509824</c:v>
                </c:pt>
                <c:pt idx="26473">
                  <c:v>13.197507954954125</c:v>
                </c:pt>
                <c:pt idx="26474">
                  <c:v>13.197511665384701</c:v>
                </c:pt>
                <c:pt idx="26475">
                  <c:v>13.19751537580151</c:v>
                </c:pt>
                <c:pt idx="26476">
                  <c:v>13.197519086204553</c:v>
                </c:pt>
                <c:pt idx="26477">
                  <c:v>13.197522796593818</c:v>
                </c:pt>
                <c:pt idx="26478">
                  <c:v>13.197526506969426</c:v>
                </c:pt>
                <c:pt idx="26479">
                  <c:v>13.197530217331106</c:v>
                </c:pt>
                <c:pt idx="26480">
                  <c:v>13.197533927679054</c:v>
                </c:pt>
                <c:pt idx="26481">
                  <c:v>13.197537638013324</c:v>
                </c:pt>
                <c:pt idx="26482">
                  <c:v>13.197541348333703</c:v>
                </c:pt>
                <c:pt idx="26483">
                  <c:v>13.197545058640404</c:v>
                </c:pt>
                <c:pt idx="26484">
                  <c:v>13.197548768933288</c:v>
                </c:pt>
                <c:pt idx="26485">
                  <c:v>13.197552479212431</c:v>
                </c:pt>
                <c:pt idx="26486">
                  <c:v>13.197556189477808</c:v>
                </c:pt>
                <c:pt idx="26487">
                  <c:v>13.197559899729514</c:v>
                </c:pt>
                <c:pt idx="26488">
                  <c:v>13.19756360996727</c:v>
                </c:pt>
                <c:pt idx="26489">
                  <c:v>13.197567320191343</c:v>
                </c:pt>
                <c:pt idx="26490">
                  <c:v>13.197571030401653</c:v>
                </c:pt>
                <c:pt idx="26491">
                  <c:v>13.197574740598203</c:v>
                </c:pt>
                <c:pt idx="26492">
                  <c:v>13.197578450780981</c:v>
                </c:pt>
                <c:pt idx="26493">
                  <c:v>13.197582160950001</c:v>
                </c:pt>
                <c:pt idx="26494">
                  <c:v>13.197585871105346</c:v>
                </c:pt>
                <c:pt idx="26495">
                  <c:v>13.197589581246756</c:v>
                </c:pt>
                <c:pt idx="26496">
                  <c:v>13.197593291374462</c:v>
                </c:pt>
                <c:pt idx="26497">
                  <c:v>13.19759700148842</c:v>
                </c:pt>
                <c:pt idx="26498">
                  <c:v>13.19760071158862</c:v>
                </c:pt>
                <c:pt idx="26499">
                  <c:v>13.197604421675035</c:v>
                </c:pt>
                <c:pt idx="26500">
                  <c:v>13.1976081317477</c:v>
                </c:pt>
                <c:pt idx="26501">
                  <c:v>13.197611841806593</c:v>
                </c:pt>
                <c:pt idx="26502">
                  <c:v>13.197615551851728</c:v>
                </c:pt>
                <c:pt idx="26503">
                  <c:v>13.197619261883096</c:v>
                </c:pt>
                <c:pt idx="26504">
                  <c:v>13.197622971900699</c:v>
                </c:pt>
                <c:pt idx="26505">
                  <c:v>13.19762668190454</c:v>
                </c:pt>
                <c:pt idx="26506">
                  <c:v>13.19763039189462</c:v>
                </c:pt>
                <c:pt idx="26507">
                  <c:v>13.197634101870927</c:v>
                </c:pt>
                <c:pt idx="26508">
                  <c:v>13.197637811833475</c:v>
                </c:pt>
                <c:pt idx="26509">
                  <c:v>13.197641521782259</c:v>
                </c:pt>
                <c:pt idx="26510">
                  <c:v>13.197645231717306</c:v>
                </c:pt>
                <c:pt idx="26511">
                  <c:v>13.197648941638498</c:v>
                </c:pt>
                <c:pt idx="26512">
                  <c:v>13.197652651546029</c:v>
                </c:pt>
                <c:pt idx="26513">
                  <c:v>13.19765636143976</c:v>
                </c:pt>
                <c:pt idx="26514">
                  <c:v>13.197660071319723</c:v>
                </c:pt>
                <c:pt idx="26515">
                  <c:v>13.197663781185931</c:v>
                </c:pt>
                <c:pt idx="26516">
                  <c:v>13.197667491038368</c:v>
                </c:pt>
                <c:pt idx="26517">
                  <c:v>13.197671200877048</c:v>
                </c:pt>
                <c:pt idx="26518">
                  <c:v>13.197674910701966</c:v>
                </c:pt>
                <c:pt idx="26519">
                  <c:v>13.197678620513011</c:v>
                </c:pt>
                <c:pt idx="26520">
                  <c:v>13.197682330310505</c:v>
                </c:pt>
                <c:pt idx="26521">
                  <c:v>13.197686040094132</c:v>
                </c:pt>
                <c:pt idx="26522">
                  <c:v>13.197689749864002</c:v>
                </c:pt>
                <c:pt idx="26523">
                  <c:v>13.197693459620099</c:v>
                </c:pt>
                <c:pt idx="26524">
                  <c:v>13.197697169362439</c:v>
                </c:pt>
                <c:pt idx="26525">
                  <c:v>13.197700879091016</c:v>
                </c:pt>
                <c:pt idx="26526">
                  <c:v>13.197704588805832</c:v>
                </c:pt>
                <c:pt idx="26527">
                  <c:v>13.197708298506885</c:v>
                </c:pt>
                <c:pt idx="26528">
                  <c:v>13.197712008194168</c:v>
                </c:pt>
                <c:pt idx="26529">
                  <c:v>13.197715717867707</c:v>
                </c:pt>
                <c:pt idx="26530">
                  <c:v>13.197719427527471</c:v>
                </c:pt>
                <c:pt idx="26531">
                  <c:v>13.197723137173448</c:v>
                </c:pt>
                <c:pt idx="26532">
                  <c:v>13.197726846805729</c:v>
                </c:pt>
                <c:pt idx="26533">
                  <c:v>13.197730556424327</c:v>
                </c:pt>
                <c:pt idx="26534">
                  <c:v>13.197734266029041</c:v>
                </c:pt>
                <c:pt idx="26535">
                  <c:v>13.197737975619924</c:v>
                </c:pt>
                <c:pt idx="26536">
                  <c:v>13.197741685197098</c:v>
                </c:pt>
                <c:pt idx="26537">
                  <c:v>13.197745394760538</c:v>
                </c:pt>
                <c:pt idx="26538">
                  <c:v>13.197749104310219</c:v>
                </c:pt>
                <c:pt idx="26539">
                  <c:v>13.197752813846154</c:v>
                </c:pt>
                <c:pt idx="26540">
                  <c:v>13.197756523368326</c:v>
                </c:pt>
                <c:pt idx="26541">
                  <c:v>13.197760232876696</c:v>
                </c:pt>
                <c:pt idx="26542">
                  <c:v>13.197763942371298</c:v>
                </c:pt>
                <c:pt idx="26543">
                  <c:v>13.197767651852207</c:v>
                </c:pt>
                <c:pt idx="26544">
                  <c:v>13.197771361319298</c:v>
                </c:pt>
                <c:pt idx="26545">
                  <c:v>13.197775070772668</c:v>
                </c:pt>
                <c:pt idx="26546">
                  <c:v>13.197778780212124</c:v>
                </c:pt>
                <c:pt idx="26547">
                  <c:v>13.197782489638112</c:v>
                </c:pt>
                <c:pt idx="26548">
                  <c:v>13.197786199050189</c:v>
                </c:pt>
                <c:pt idx="26549">
                  <c:v>13.197789908448506</c:v>
                </c:pt>
                <c:pt idx="26550">
                  <c:v>13.197793617833064</c:v>
                </c:pt>
                <c:pt idx="26551">
                  <c:v>13.197797327203862</c:v>
                </c:pt>
                <c:pt idx="26552">
                  <c:v>13.1978010365609</c:v>
                </c:pt>
                <c:pt idx="26553">
                  <c:v>13.197804745904168</c:v>
                </c:pt>
                <c:pt idx="26554">
                  <c:v>13.197808455233698</c:v>
                </c:pt>
                <c:pt idx="26555">
                  <c:v>13.197812164549461</c:v>
                </c:pt>
                <c:pt idx="26556">
                  <c:v>13.197815873851463</c:v>
                </c:pt>
                <c:pt idx="26557">
                  <c:v>13.197819583139703</c:v>
                </c:pt>
                <c:pt idx="26558">
                  <c:v>13.197823292414148</c:v>
                </c:pt>
                <c:pt idx="26559">
                  <c:v>13.197827001674915</c:v>
                </c:pt>
                <c:pt idx="26560">
                  <c:v>13.197830710921883</c:v>
                </c:pt>
                <c:pt idx="26561">
                  <c:v>13.197834420155091</c:v>
                </c:pt>
                <c:pt idx="26562">
                  <c:v>13.197838129374498</c:v>
                </c:pt>
                <c:pt idx="26563">
                  <c:v>13.197841838580256</c:v>
                </c:pt>
                <c:pt idx="26564">
                  <c:v>13.197845547772168</c:v>
                </c:pt>
                <c:pt idx="26565">
                  <c:v>13.19784925695035</c:v>
                </c:pt>
                <c:pt idx="26566">
                  <c:v>13.197852966114763</c:v>
                </c:pt>
                <c:pt idx="26567">
                  <c:v>13.197856675265422</c:v>
                </c:pt>
                <c:pt idx="26568">
                  <c:v>13.197860384402318</c:v>
                </c:pt>
                <c:pt idx="26569">
                  <c:v>13.197864093525469</c:v>
                </c:pt>
                <c:pt idx="26570">
                  <c:v>13.197867802634848</c:v>
                </c:pt>
                <c:pt idx="26571">
                  <c:v>13.197871511730401</c:v>
                </c:pt>
                <c:pt idx="26572">
                  <c:v>13.197875220812348</c:v>
                </c:pt>
                <c:pt idx="26573">
                  <c:v>13.197878929880448</c:v>
                </c:pt>
                <c:pt idx="26574">
                  <c:v>13.197882638934832</c:v>
                </c:pt>
                <c:pt idx="26575">
                  <c:v>13.197886347975434</c:v>
                </c:pt>
                <c:pt idx="26576">
                  <c:v>13.197890057002279</c:v>
                </c:pt>
                <c:pt idx="26577">
                  <c:v>13.197893766015348</c:v>
                </c:pt>
                <c:pt idx="26578">
                  <c:v>13.197897475014695</c:v>
                </c:pt>
                <c:pt idx="26579">
                  <c:v>13.197901184000248</c:v>
                </c:pt>
                <c:pt idx="26580">
                  <c:v>13.197904892972087</c:v>
                </c:pt>
                <c:pt idx="26581">
                  <c:v>13.197908601930042</c:v>
                </c:pt>
                <c:pt idx="26582">
                  <c:v>13.197912310874448</c:v>
                </c:pt>
                <c:pt idx="26583">
                  <c:v>13.197916019805024</c:v>
                </c:pt>
                <c:pt idx="26584">
                  <c:v>13.197919728721793</c:v>
                </c:pt>
                <c:pt idx="26585">
                  <c:v>13.197923437624818</c:v>
                </c:pt>
                <c:pt idx="26586">
                  <c:v>13.19792714651401</c:v>
                </c:pt>
                <c:pt idx="26587">
                  <c:v>13.19793085538973</c:v>
                </c:pt>
                <c:pt idx="26588">
                  <c:v>13.197934564251403</c:v>
                </c:pt>
                <c:pt idx="26589">
                  <c:v>13.197938273099416</c:v>
                </c:pt>
                <c:pt idx="26590">
                  <c:v>13.197941981933585</c:v>
                </c:pt>
                <c:pt idx="26591">
                  <c:v>13.197945690754148</c:v>
                </c:pt>
                <c:pt idx="26592">
                  <c:v>13.197949399560924</c:v>
                </c:pt>
                <c:pt idx="26593">
                  <c:v>13.197953108353913</c:v>
                </c:pt>
                <c:pt idx="26594">
                  <c:v>13.197956817133152</c:v>
                </c:pt>
                <c:pt idx="26595">
                  <c:v>13.197960525898633</c:v>
                </c:pt>
                <c:pt idx="26596">
                  <c:v>13.19796423465036</c:v>
                </c:pt>
                <c:pt idx="26597">
                  <c:v>13.197967943388333</c:v>
                </c:pt>
                <c:pt idx="26598">
                  <c:v>13.197971652112425</c:v>
                </c:pt>
                <c:pt idx="26599">
                  <c:v>13.197975360822998</c:v>
                </c:pt>
                <c:pt idx="26600">
                  <c:v>13.197979069519718</c:v>
                </c:pt>
                <c:pt idx="26601">
                  <c:v>13.197982778202675</c:v>
                </c:pt>
                <c:pt idx="26602">
                  <c:v>13.197986486871848</c:v>
                </c:pt>
                <c:pt idx="26603">
                  <c:v>13.197990195527321</c:v>
                </c:pt>
                <c:pt idx="26604">
                  <c:v>13.197993904169012</c:v>
                </c:pt>
                <c:pt idx="26605">
                  <c:v>13.19799761279695</c:v>
                </c:pt>
                <c:pt idx="26606">
                  <c:v>13.198001321411013</c:v>
                </c:pt>
                <c:pt idx="26607">
                  <c:v>13.198005030011478</c:v>
                </c:pt>
                <c:pt idx="26608">
                  <c:v>13.198008738598238</c:v>
                </c:pt>
                <c:pt idx="26609">
                  <c:v>13.198012447171056</c:v>
                </c:pt>
                <c:pt idx="26610">
                  <c:v>13.198016155730331</c:v>
                </c:pt>
                <c:pt idx="26611">
                  <c:v>13.198019864275745</c:v>
                </c:pt>
                <c:pt idx="26612">
                  <c:v>13.19802357280741</c:v>
                </c:pt>
                <c:pt idx="26613">
                  <c:v>13.198027281325318</c:v>
                </c:pt>
                <c:pt idx="26614">
                  <c:v>13.198030989829475</c:v>
                </c:pt>
                <c:pt idx="26615">
                  <c:v>13.198034698319878</c:v>
                </c:pt>
                <c:pt idx="26616">
                  <c:v>13.198038406796448</c:v>
                </c:pt>
                <c:pt idx="26617">
                  <c:v>13.198042115259423</c:v>
                </c:pt>
                <c:pt idx="26618">
                  <c:v>13.198045823708568</c:v>
                </c:pt>
                <c:pt idx="26619">
                  <c:v>13.198049532143974</c:v>
                </c:pt>
                <c:pt idx="26620">
                  <c:v>13.198053240565605</c:v>
                </c:pt>
                <c:pt idx="26621">
                  <c:v>13.198056948973491</c:v>
                </c:pt>
                <c:pt idx="26622">
                  <c:v>13.198060657367627</c:v>
                </c:pt>
                <c:pt idx="26623">
                  <c:v>13.19806436574801</c:v>
                </c:pt>
                <c:pt idx="26624">
                  <c:v>13.198068074114643</c:v>
                </c:pt>
                <c:pt idx="26625">
                  <c:v>13.198071782467379</c:v>
                </c:pt>
                <c:pt idx="26626">
                  <c:v>13.198075490806648</c:v>
                </c:pt>
                <c:pt idx="26627">
                  <c:v>13.198079199131998</c:v>
                </c:pt>
                <c:pt idx="26628">
                  <c:v>13.19808290744365</c:v>
                </c:pt>
                <c:pt idx="26629">
                  <c:v>13.198086615741522</c:v>
                </c:pt>
                <c:pt idx="26630">
                  <c:v>13.198090324025644</c:v>
                </c:pt>
                <c:pt idx="26631">
                  <c:v>13.198094032296014</c:v>
                </c:pt>
                <c:pt idx="26632">
                  <c:v>13.198097740552516</c:v>
                </c:pt>
                <c:pt idx="26633">
                  <c:v>13.198101448795375</c:v>
                </c:pt>
                <c:pt idx="26634">
                  <c:v>13.198105157024617</c:v>
                </c:pt>
                <c:pt idx="26635">
                  <c:v>13.198108865239981</c:v>
                </c:pt>
                <c:pt idx="26636">
                  <c:v>13.198112573441595</c:v>
                </c:pt>
                <c:pt idx="26637">
                  <c:v>13.198116281629462</c:v>
                </c:pt>
                <c:pt idx="26638">
                  <c:v>13.198119989803548</c:v>
                </c:pt>
                <c:pt idx="26639">
                  <c:v>13.198123697963938</c:v>
                </c:pt>
                <c:pt idx="26640">
                  <c:v>13.198127406110402</c:v>
                </c:pt>
                <c:pt idx="26641">
                  <c:v>13.198131114243413</c:v>
                </c:pt>
                <c:pt idx="26642">
                  <c:v>13.198134822362523</c:v>
                </c:pt>
                <c:pt idx="26643">
                  <c:v>13.198138530467888</c:v>
                </c:pt>
                <c:pt idx="26644">
                  <c:v>13.1981422385595</c:v>
                </c:pt>
                <c:pt idx="26645">
                  <c:v>13.198145946637363</c:v>
                </c:pt>
                <c:pt idx="26646">
                  <c:v>13.198149654701471</c:v>
                </c:pt>
                <c:pt idx="26647">
                  <c:v>13.198153362751698</c:v>
                </c:pt>
                <c:pt idx="26648">
                  <c:v>13.198157070788451</c:v>
                </c:pt>
                <c:pt idx="26649">
                  <c:v>13.198160778811298</c:v>
                </c:pt>
                <c:pt idx="26650">
                  <c:v>13.198164486820398</c:v>
                </c:pt>
                <c:pt idx="26651">
                  <c:v>13.198168194815679</c:v>
                </c:pt>
                <c:pt idx="26652">
                  <c:v>13.19817190279729</c:v>
                </c:pt>
                <c:pt idx="26653">
                  <c:v>13.198175610765269</c:v>
                </c:pt>
                <c:pt idx="26654">
                  <c:v>13.198179318719394</c:v>
                </c:pt>
                <c:pt idx="26655">
                  <c:v>13.198183026659763</c:v>
                </c:pt>
                <c:pt idx="26656">
                  <c:v>13.198186734586384</c:v>
                </c:pt>
                <c:pt idx="26657">
                  <c:v>13.198190442499248</c:v>
                </c:pt>
                <c:pt idx="26658">
                  <c:v>13.198194150398368</c:v>
                </c:pt>
                <c:pt idx="26659">
                  <c:v>13.198197858283752</c:v>
                </c:pt>
                <c:pt idx="26660">
                  <c:v>13.198201566155348</c:v>
                </c:pt>
                <c:pt idx="26661">
                  <c:v>13.198205274013253</c:v>
                </c:pt>
                <c:pt idx="26662">
                  <c:v>13.198208981857276</c:v>
                </c:pt>
                <c:pt idx="26663">
                  <c:v>13.198212689687765</c:v>
                </c:pt>
                <c:pt idx="26664">
                  <c:v>13.1982163975044</c:v>
                </c:pt>
                <c:pt idx="26665">
                  <c:v>13.198220105307268</c:v>
                </c:pt>
                <c:pt idx="26666">
                  <c:v>13.198223813096398</c:v>
                </c:pt>
                <c:pt idx="26667">
                  <c:v>13.198227520871702</c:v>
                </c:pt>
                <c:pt idx="26668">
                  <c:v>13.198231228633448</c:v>
                </c:pt>
                <c:pt idx="26669">
                  <c:v>13.198234936381352</c:v>
                </c:pt>
                <c:pt idx="26670">
                  <c:v>13.198238644115403</c:v>
                </c:pt>
                <c:pt idx="26671">
                  <c:v>13.198242351835901</c:v>
                </c:pt>
                <c:pt idx="26672">
                  <c:v>13.198246059542555</c:v>
                </c:pt>
                <c:pt idx="26673">
                  <c:v>13.198249767235398</c:v>
                </c:pt>
                <c:pt idx="26674">
                  <c:v>13.198253474914496</c:v>
                </c:pt>
                <c:pt idx="26675">
                  <c:v>13.198257182579948</c:v>
                </c:pt>
                <c:pt idx="26676">
                  <c:v>13.198260890231698</c:v>
                </c:pt>
                <c:pt idx="26677">
                  <c:v>13.19826459786962</c:v>
                </c:pt>
                <c:pt idx="26678">
                  <c:v>13.198268305493668</c:v>
                </c:pt>
                <c:pt idx="26679">
                  <c:v>13.198272013104219</c:v>
                </c:pt>
                <c:pt idx="26680">
                  <c:v>13.198275720700735</c:v>
                </c:pt>
                <c:pt idx="26681">
                  <c:v>13.198279428283742</c:v>
                </c:pt>
                <c:pt idx="26682">
                  <c:v>13.198283135853018</c:v>
                </c:pt>
                <c:pt idx="26683">
                  <c:v>13.198286843408464</c:v>
                </c:pt>
                <c:pt idx="26684">
                  <c:v>13.198290550950148</c:v>
                </c:pt>
                <c:pt idx="26685">
                  <c:v>13.198294258478109</c:v>
                </c:pt>
                <c:pt idx="26686">
                  <c:v>13.198297965992298</c:v>
                </c:pt>
                <c:pt idx="26687">
                  <c:v>13.198301673492667</c:v>
                </c:pt>
                <c:pt idx="26688">
                  <c:v>13.198305380979372</c:v>
                </c:pt>
                <c:pt idx="26689">
                  <c:v>13.198309088452367</c:v>
                </c:pt>
                <c:pt idx="26690">
                  <c:v>13.198312795911578</c:v>
                </c:pt>
                <c:pt idx="26691">
                  <c:v>13.198316503357148</c:v>
                </c:pt>
                <c:pt idx="26692">
                  <c:v>13.198320210788868</c:v>
                </c:pt>
                <c:pt idx="26693">
                  <c:v>13.198323918206848</c:v>
                </c:pt>
                <c:pt idx="26694">
                  <c:v>13.19832762561099</c:v>
                </c:pt>
                <c:pt idx="26695">
                  <c:v>13.198331333001613</c:v>
                </c:pt>
                <c:pt idx="26696">
                  <c:v>13.198335040378348</c:v>
                </c:pt>
                <c:pt idx="26697">
                  <c:v>13.198338747741348</c:v>
                </c:pt>
                <c:pt idx="26698">
                  <c:v>13.198342455090618</c:v>
                </c:pt>
                <c:pt idx="26699">
                  <c:v>13.198346162426148</c:v>
                </c:pt>
                <c:pt idx="26700">
                  <c:v>13.198349869747934</c:v>
                </c:pt>
                <c:pt idx="26701">
                  <c:v>13.198353577055965</c:v>
                </c:pt>
                <c:pt idx="26702">
                  <c:v>13.198357284350248</c:v>
                </c:pt>
                <c:pt idx="26703">
                  <c:v>13.198360991630672</c:v>
                </c:pt>
                <c:pt idx="26704">
                  <c:v>13.198364698897548</c:v>
                </c:pt>
                <c:pt idx="26705">
                  <c:v>13.198368406150465</c:v>
                </c:pt>
                <c:pt idx="26706">
                  <c:v>13.19837211338996</c:v>
                </c:pt>
                <c:pt idx="26707">
                  <c:v>13.198375820615389</c:v>
                </c:pt>
                <c:pt idx="26708">
                  <c:v>13.198379527827353</c:v>
                </c:pt>
                <c:pt idx="26709">
                  <c:v>13.198383235025434</c:v>
                </c:pt>
                <c:pt idx="26710">
                  <c:v>13.198386942209771</c:v>
                </c:pt>
                <c:pt idx="26711">
                  <c:v>13.198390649380363</c:v>
                </c:pt>
                <c:pt idx="26712">
                  <c:v>13.19839435653722</c:v>
                </c:pt>
                <c:pt idx="26713">
                  <c:v>13.198398063680298</c:v>
                </c:pt>
                <c:pt idx="26714">
                  <c:v>13.198401770809692</c:v>
                </c:pt>
                <c:pt idx="26715">
                  <c:v>13.198405477925316</c:v>
                </c:pt>
                <c:pt idx="26716">
                  <c:v>13.198409185027195</c:v>
                </c:pt>
                <c:pt idx="26717">
                  <c:v>13.198412892115334</c:v>
                </c:pt>
                <c:pt idx="26718">
                  <c:v>13.198416599189827</c:v>
                </c:pt>
                <c:pt idx="26719">
                  <c:v>13.198420306250368</c:v>
                </c:pt>
                <c:pt idx="26720">
                  <c:v>13.1984240132973</c:v>
                </c:pt>
                <c:pt idx="26721">
                  <c:v>13.198427720330352</c:v>
                </c:pt>
                <c:pt idx="26722">
                  <c:v>13.198431427349888</c:v>
                </c:pt>
                <c:pt idx="26723">
                  <c:v>13.198435134355568</c:v>
                </c:pt>
                <c:pt idx="26724">
                  <c:v>13.198438841347516</c:v>
                </c:pt>
                <c:pt idx="26725">
                  <c:v>13.198442548325724</c:v>
                </c:pt>
                <c:pt idx="26726">
                  <c:v>13.198446255290177</c:v>
                </c:pt>
                <c:pt idx="26727">
                  <c:v>13.198449962240895</c:v>
                </c:pt>
                <c:pt idx="26728">
                  <c:v>13.198453669177868</c:v>
                </c:pt>
                <c:pt idx="26729">
                  <c:v>13.198457376101105</c:v>
                </c:pt>
                <c:pt idx="26730">
                  <c:v>13.198461083010459</c:v>
                </c:pt>
                <c:pt idx="26731">
                  <c:v>13.198464789906353</c:v>
                </c:pt>
                <c:pt idx="26732">
                  <c:v>13.198468496788365</c:v>
                </c:pt>
                <c:pt idx="26733">
                  <c:v>13.198472203656635</c:v>
                </c:pt>
                <c:pt idx="26734">
                  <c:v>13.198475910511148</c:v>
                </c:pt>
                <c:pt idx="26735">
                  <c:v>13.198479617351955</c:v>
                </c:pt>
                <c:pt idx="26736">
                  <c:v>13.198483324179003</c:v>
                </c:pt>
                <c:pt idx="26737">
                  <c:v>13.198487030992316</c:v>
                </c:pt>
                <c:pt idx="26738">
                  <c:v>13.198490737791881</c:v>
                </c:pt>
                <c:pt idx="26739">
                  <c:v>13.198494444577705</c:v>
                </c:pt>
                <c:pt idx="26740">
                  <c:v>13.198498151349794</c:v>
                </c:pt>
                <c:pt idx="26741">
                  <c:v>13.19850185810815</c:v>
                </c:pt>
                <c:pt idx="26742">
                  <c:v>13.198505564852749</c:v>
                </c:pt>
                <c:pt idx="26743">
                  <c:v>13.198509271583626</c:v>
                </c:pt>
                <c:pt idx="26744">
                  <c:v>13.198512978300744</c:v>
                </c:pt>
                <c:pt idx="26745">
                  <c:v>13.198516685004131</c:v>
                </c:pt>
                <c:pt idx="26746">
                  <c:v>13.198520391693748</c:v>
                </c:pt>
                <c:pt idx="26747">
                  <c:v>13.198524098369704</c:v>
                </c:pt>
                <c:pt idx="26748">
                  <c:v>13.198527805031848</c:v>
                </c:pt>
                <c:pt idx="26749">
                  <c:v>13.198531511680304</c:v>
                </c:pt>
                <c:pt idx="26750">
                  <c:v>13.198535218315024</c:v>
                </c:pt>
                <c:pt idx="26751">
                  <c:v>13.19853892493593</c:v>
                </c:pt>
                <c:pt idx="26752">
                  <c:v>13.198542631543146</c:v>
                </c:pt>
                <c:pt idx="26753">
                  <c:v>13.198546338136676</c:v>
                </c:pt>
                <c:pt idx="26754">
                  <c:v>13.198550044716351</c:v>
                </c:pt>
                <c:pt idx="26755">
                  <c:v>13.198553751282347</c:v>
                </c:pt>
                <c:pt idx="26756">
                  <c:v>13.198557457834605</c:v>
                </c:pt>
                <c:pt idx="26757">
                  <c:v>13.198561164372995</c:v>
                </c:pt>
                <c:pt idx="26758">
                  <c:v>13.198564870897906</c:v>
                </c:pt>
                <c:pt idx="26759">
                  <c:v>13.198568577408954</c:v>
                </c:pt>
                <c:pt idx="26760">
                  <c:v>13.198572283906252</c:v>
                </c:pt>
                <c:pt idx="26761">
                  <c:v>13.198575990389818</c:v>
                </c:pt>
                <c:pt idx="26762">
                  <c:v>13.19857969685965</c:v>
                </c:pt>
                <c:pt idx="26763">
                  <c:v>13.198583403315718</c:v>
                </c:pt>
                <c:pt idx="26764">
                  <c:v>13.19858710975809</c:v>
                </c:pt>
                <c:pt idx="26765">
                  <c:v>13.198590816186726</c:v>
                </c:pt>
                <c:pt idx="26766">
                  <c:v>13.198594522601583</c:v>
                </c:pt>
                <c:pt idx="26767">
                  <c:v>13.198598229002723</c:v>
                </c:pt>
                <c:pt idx="26768">
                  <c:v>13.198601935390098</c:v>
                </c:pt>
                <c:pt idx="26769">
                  <c:v>13.198605641763791</c:v>
                </c:pt>
                <c:pt idx="26770">
                  <c:v>13.198609348123719</c:v>
                </c:pt>
                <c:pt idx="26771">
                  <c:v>13.19861305446992</c:v>
                </c:pt>
                <c:pt idx="26772">
                  <c:v>13.198616760802365</c:v>
                </c:pt>
                <c:pt idx="26773">
                  <c:v>13.198620467121048</c:v>
                </c:pt>
                <c:pt idx="26774">
                  <c:v>13.198624173426063</c:v>
                </c:pt>
                <c:pt idx="26775">
                  <c:v>13.198627879717307</c:v>
                </c:pt>
                <c:pt idx="26776">
                  <c:v>13.198631585994811</c:v>
                </c:pt>
                <c:pt idx="26777">
                  <c:v>13.198635292258587</c:v>
                </c:pt>
                <c:pt idx="26778">
                  <c:v>13.198638998508622</c:v>
                </c:pt>
                <c:pt idx="26779">
                  <c:v>13.19864270474492</c:v>
                </c:pt>
                <c:pt idx="26780">
                  <c:v>13.198646410967482</c:v>
                </c:pt>
                <c:pt idx="26781">
                  <c:v>13.198650117176308</c:v>
                </c:pt>
                <c:pt idx="26782">
                  <c:v>13.198653823371398</c:v>
                </c:pt>
                <c:pt idx="26783">
                  <c:v>13.198657529552753</c:v>
                </c:pt>
                <c:pt idx="26784">
                  <c:v>13.198661235720373</c:v>
                </c:pt>
                <c:pt idx="26785">
                  <c:v>13.198664941874251</c:v>
                </c:pt>
                <c:pt idx="26786">
                  <c:v>13.198668648014348</c:v>
                </c:pt>
                <c:pt idx="26787">
                  <c:v>13.198672354140815</c:v>
                </c:pt>
                <c:pt idx="26788">
                  <c:v>13.198676060253405</c:v>
                </c:pt>
                <c:pt idx="26789">
                  <c:v>13.198679766352335</c:v>
                </c:pt>
                <c:pt idx="26790">
                  <c:v>13.19868347243764</c:v>
                </c:pt>
                <c:pt idx="26791">
                  <c:v>13.198687178509116</c:v>
                </c:pt>
                <c:pt idx="26792">
                  <c:v>13.198690884566849</c:v>
                </c:pt>
                <c:pt idx="26793">
                  <c:v>13.198694590610851</c:v>
                </c:pt>
                <c:pt idx="26794">
                  <c:v>13.198698296641117</c:v>
                </c:pt>
                <c:pt idx="26795">
                  <c:v>13.198702002657651</c:v>
                </c:pt>
                <c:pt idx="26796">
                  <c:v>13.198705708660448</c:v>
                </c:pt>
                <c:pt idx="26797">
                  <c:v>13.198709414649512</c:v>
                </c:pt>
                <c:pt idx="26798">
                  <c:v>13.19871312062474</c:v>
                </c:pt>
                <c:pt idx="26799">
                  <c:v>13.198716826586436</c:v>
                </c:pt>
                <c:pt idx="26800">
                  <c:v>13.198720532534297</c:v>
                </c:pt>
                <c:pt idx="26801">
                  <c:v>13.198724238468424</c:v>
                </c:pt>
                <c:pt idx="26802">
                  <c:v>13.198727944388818</c:v>
                </c:pt>
                <c:pt idx="26803">
                  <c:v>13.198731650295468</c:v>
                </c:pt>
                <c:pt idx="26804">
                  <c:v>13.198735356188402</c:v>
                </c:pt>
                <c:pt idx="26805">
                  <c:v>13.198739062067595</c:v>
                </c:pt>
                <c:pt idx="26806">
                  <c:v>13.198742767933048</c:v>
                </c:pt>
                <c:pt idx="26807">
                  <c:v>13.198746473784778</c:v>
                </c:pt>
                <c:pt idx="26808">
                  <c:v>13.198750179622769</c:v>
                </c:pt>
                <c:pt idx="26809">
                  <c:v>13.198753885447028</c:v>
                </c:pt>
                <c:pt idx="26810">
                  <c:v>13.198757591257548</c:v>
                </c:pt>
                <c:pt idx="26811">
                  <c:v>13.198761297054347</c:v>
                </c:pt>
                <c:pt idx="26812">
                  <c:v>13.198765002837398</c:v>
                </c:pt>
                <c:pt idx="26813">
                  <c:v>13.198768708606718</c:v>
                </c:pt>
                <c:pt idx="26814">
                  <c:v>13.198772414362328</c:v>
                </c:pt>
                <c:pt idx="26815">
                  <c:v>13.198776120104148</c:v>
                </c:pt>
                <c:pt idx="26816">
                  <c:v>13.198779825832318</c:v>
                </c:pt>
                <c:pt idx="26817">
                  <c:v>13.19878353154672</c:v>
                </c:pt>
                <c:pt idx="26818">
                  <c:v>13.198787237247426</c:v>
                </c:pt>
                <c:pt idx="26819">
                  <c:v>13.198790942934313</c:v>
                </c:pt>
                <c:pt idx="26820">
                  <c:v>13.198794648607514</c:v>
                </c:pt>
                <c:pt idx="26821">
                  <c:v>13.198798354266982</c:v>
                </c:pt>
                <c:pt idx="26822">
                  <c:v>13.198802059912719</c:v>
                </c:pt>
                <c:pt idx="26823">
                  <c:v>13.198805765544718</c:v>
                </c:pt>
                <c:pt idx="26824">
                  <c:v>13.198809471162997</c:v>
                </c:pt>
                <c:pt idx="26825">
                  <c:v>13.198813176767498</c:v>
                </c:pt>
                <c:pt idx="26826">
                  <c:v>13.198816882358349</c:v>
                </c:pt>
                <c:pt idx="26827">
                  <c:v>13.198820587935398</c:v>
                </c:pt>
                <c:pt idx="26828">
                  <c:v>13.198824293498769</c:v>
                </c:pt>
                <c:pt idx="26829">
                  <c:v>13.19882799904839</c:v>
                </c:pt>
                <c:pt idx="26830">
                  <c:v>13.198831704584268</c:v>
                </c:pt>
                <c:pt idx="26831">
                  <c:v>13.198835410106431</c:v>
                </c:pt>
                <c:pt idx="26832">
                  <c:v>13.198839115614851</c:v>
                </c:pt>
                <c:pt idx="26833">
                  <c:v>13.198842821109547</c:v>
                </c:pt>
                <c:pt idx="26834">
                  <c:v>13.198846526590508</c:v>
                </c:pt>
                <c:pt idx="26835">
                  <c:v>13.19885023205774</c:v>
                </c:pt>
                <c:pt idx="26836">
                  <c:v>13.198853937511242</c:v>
                </c:pt>
                <c:pt idx="26837">
                  <c:v>13.198857642950998</c:v>
                </c:pt>
                <c:pt idx="26838">
                  <c:v>13.198861348376967</c:v>
                </c:pt>
                <c:pt idx="26839">
                  <c:v>13.198865053789364</c:v>
                </c:pt>
                <c:pt idx="26840">
                  <c:v>13.198868759187945</c:v>
                </c:pt>
                <c:pt idx="26841">
                  <c:v>13.198872464572661</c:v>
                </c:pt>
                <c:pt idx="26842">
                  <c:v>13.198876169943915</c:v>
                </c:pt>
                <c:pt idx="26843">
                  <c:v>13.198879875301307</c:v>
                </c:pt>
                <c:pt idx="26844">
                  <c:v>13.198883580644969</c:v>
                </c:pt>
                <c:pt idx="26845">
                  <c:v>13.1988872859749</c:v>
                </c:pt>
                <c:pt idx="26846">
                  <c:v>13.198890991291098</c:v>
                </c:pt>
                <c:pt idx="26847">
                  <c:v>13.198894696593568</c:v>
                </c:pt>
                <c:pt idx="26848">
                  <c:v>13.198898401882298</c:v>
                </c:pt>
                <c:pt idx="26849">
                  <c:v>13.198902107157318</c:v>
                </c:pt>
                <c:pt idx="26850">
                  <c:v>13.198905812418619</c:v>
                </c:pt>
                <c:pt idx="26851">
                  <c:v>13.198909517666177</c:v>
                </c:pt>
                <c:pt idx="26852">
                  <c:v>13.198913222899998</c:v>
                </c:pt>
                <c:pt idx="26853">
                  <c:v>13.198916928120099</c:v>
                </c:pt>
                <c:pt idx="26854">
                  <c:v>13.198920633326468</c:v>
                </c:pt>
                <c:pt idx="26855">
                  <c:v>13.198924338519117</c:v>
                </c:pt>
                <c:pt idx="26856">
                  <c:v>13.198928043697926</c:v>
                </c:pt>
                <c:pt idx="26857">
                  <c:v>13.198931748863217</c:v>
                </c:pt>
                <c:pt idx="26858">
                  <c:v>13.198935454014668</c:v>
                </c:pt>
                <c:pt idx="26859">
                  <c:v>13.198939159152403</c:v>
                </c:pt>
                <c:pt idx="26860">
                  <c:v>13.198942864276399</c:v>
                </c:pt>
                <c:pt idx="26861">
                  <c:v>13.198946569386679</c:v>
                </c:pt>
                <c:pt idx="26862">
                  <c:v>13.198950274483224</c:v>
                </c:pt>
                <c:pt idx="26863">
                  <c:v>13.198953979566042</c:v>
                </c:pt>
                <c:pt idx="26864">
                  <c:v>13.198957684635037</c:v>
                </c:pt>
                <c:pt idx="26865">
                  <c:v>13.198961389690346</c:v>
                </c:pt>
                <c:pt idx="26866">
                  <c:v>13.198965094732035</c:v>
                </c:pt>
                <c:pt idx="26867">
                  <c:v>13.198968799759998</c:v>
                </c:pt>
                <c:pt idx="26868">
                  <c:v>13.198972504774218</c:v>
                </c:pt>
                <c:pt idx="26869">
                  <c:v>13.198976209774671</c:v>
                </c:pt>
                <c:pt idx="26870">
                  <c:v>13.198979914761399</c:v>
                </c:pt>
                <c:pt idx="26871">
                  <c:v>13.198983619734399</c:v>
                </c:pt>
                <c:pt idx="26872">
                  <c:v>13.198987324693668</c:v>
                </c:pt>
                <c:pt idx="26873">
                  <c:v>13.198991029639219</c:v>
                </c:pt>
                <c:pt idx="26874">
                  <c:v>13.198994734571038</c:v>
                </c:pt>
                <c:pt idx="26875">
                  <c:v>13.198998439489133</c:v>
                </c:pt>
                <c:pt idx="26876">
                  <c:v>13.199002144393498</c:v>
                </c:pt>
                <c:pt idx="26877">
                  <c:v>13.19900584928415</c:v>
                </c:pt>
                <c:pt idx="26878">
                  <c:v>13.199009554161076</c:v>
                </c:pt>
                <c:pt idx="26879">
                  <c:v>13.199013259024326</c:v>
                </c:pt>
                <c:pt idx="26880">
                  <c:v>13.199016963873705</c:v>
                </c:pt>
                <c:pt idx="26881">
                  <c:v>13.199020668709444</c:v>
                </c:pt>
                <c:pt idx="26882">
                  <c:v>13.199024373531453</c:v>
                </c:pt>
                <c:pt idx="26883">
                  <c:v>13.19902807833974</c:v>
                </c:pt>
                <c:pt idx="26884">
                  <c:v>13.199031783134298</c:v>
                </c:pt>
                <c:pt idx="26885">
                  <c:v>13.199035487915133</c:v>
                </c:pt>
                <c:pt idx="26886">
                  <c:v>13.199039192682276</c:v>
                </c:pt>
                <c:pt idx="26887">
                  <c:v>13.199042897435676</c:v>
                </c:pt>
                <c:pt idx="26888">
                  <c:v>13.199046602175304</c:v>
                </c:pt>
                <c:pt idx="26889">
                  <c:v>13.199050306901222</c:v>
                </c:pt>
                <c:pt idx="26890">
                  <c:v>13.199054011613429</c:v>
                </c:pt>
                <c:pt idx="26891">
                  <c:v>13.199057716311914</c:v>
                </c:pt>
                <c:pt idx="26892">
                  <c:v>13.199061420996648</c:v>
                </c:pt>
                <c:pt idx="26893">
                  <c:v>13.199065125667707</c:v>
                </c:pt>
                <c:pt idx="26894">
                  <c:v>13.199068830325016</c:v>
                </c:pt>
                <c:pt idx="26895">
                  <c:v>13.199072534968694</c:v>
                </c:pt>
                <c:pt idx="26896">
                  <c:v>13.199076239598472</c:v>
                </c:pt>
                <c:pt idx="26897">
                  <c:v>13.199079944214548</c:v>
                </c:pt>
                <c:pt idx="26898">
                  <c:v>13.199083648817012</c:v>
                </c:pt>
                <c:pt idx="26899">
                  <c:v>13.199087353405726</c:v>
                </c:pt>
                <c:pt idx="26900">
                  <c:v>13.19909105798067</c:v>
                </c:pt>
                <c:pt idx="26901">
                  <c:v>13.199094762541907</c:v>
                </c:pt>
                <c:pt idx="26902">
                  <c:v>13.199098467089421</c:v>
                </c:pt>
                <c:pt idx="26903">
                  <c:v>13.19910217162322</c:v>
                </c:pt>
                <c:pt idx="26904">
                  <c:v>13.199105876143324</c:v>
                </c:pt>
                <c:pt idx="26905">
                  <c:v>13.199109580649656</c:v>
                </c:pt>
                <c:pt idx="26906">
                  <c:v>13.199113285142259</c:v>
                </c:pt>
                <c:pt idx="26907">
                  <c:v>13.199116989621158</c:v>
                </c:pt>
                <c:pt idx="26908">
                  <c:v>13.199120694086336</c:v>
                </c:pt>
                <c:pt idx="26909">
                  <c:v>13.199124398537792</c:v>
                </c:pt>
                <c:pt idx="26910">
                  <c:v>13.199128102975411</c:v>
                </c:pt>
                <c:pt idx="26911">
                  <c:v>13.19913180739953</c:v>
                </c:pt>
                <c:pt idx="26912">
                  <c:v>13.199135511809876</c:v>
                </c:pt>
                <c:pt idx="26913">
                  <c:v>13.199139216206504</c:v>
                </c:pt>
                <c:pt idx="26914">
                  <c:v>13.199142920589226</c:v>
                </c:pt>
                <c:pt idx="26915">
                  <c:v>13.199146624958336</c:v>
                </c:pt>
                <c:pt idx="26916">
                  <c:v>13.199150329313733</c:v>
                </c:pt>
                <c:pt idx="26917">
                  <c:v>13.199154033655407</c:v>
                </c:pt>
                <c:pt idx="26918">
                  <c:v>13.199157737983359</c:v>
                </c:pt>
                <c:pt idx="26919">
                  <c:v>13.199161442297459</c:v>
                </c:pt>
                <c:pt idx="26920">
                  <c:v>13.199165146598093</c:v>
                </c:pt>
                <c:pt idx="26921">
                  <c:v>13.199168850884881</c:v>
                </c:pt>
                <c:pt idx="26922">
                  <c:v>13.199172555157952</c:v>
                </c:pt>
                <c:pt idx="26923">
                  <c:v>13.199176259417326</c:v>
                </c:pt>
                <c:pt idx="26924">
                  <c:v>13.199179963662909</c:v>
                </c:pt>
                <c:pt idx="26925">
                  <c:v>13.199183667894808</c:v>
                </c:pt>
                <c:pt idx="26926">
                  <c:v>13.199187372113</c:v>
                </c:pt>
                <c:pt idx="26927">
                  <c:v>13.199191076317444</c:v>
                </c:pt>
                <c:pt idx="26928">
                  <c:v>13.199194780508181</c:v>
                </c:pt>
                <c:pt idx="26929">
                  <c:v>13.199198484685191</c:v>
                </c:pt>
                <c:pt idx="26930">
                  <c:v>13.19920218884849</c:v>
                </c:pt>
                <c:pt idx="26931">
                  <c:v>13.199205892998064</c:v>
                </c:pt>
                <c:pt idx="26932">
                  <c:v>13.199209597133924</c:v>
                </c:pt>
                <c:pt idx="26933">
                  <c:v>13.199213301256048</c:v>
                </c:pt>
                <c:pt idx="26934">
                  <c:v>13.199217005364462</c:v>
                </c:pt>
                <c:pt idx="26935">
                  <c:v>13.199220709459148</c:v>
                </c:pt>
                <c:pt idx="26936">
                  <c:v>13.199224413540119</c:v>
                </c:pt>
                <c:pt idx="26937">
                  <c:v>13.199228117607371</c:v>
                </c:pt>
                <c:pt idx="26938">
                  <c:v>13.199231821660906</c:v>
                </c:pt>
                <c:pt idx="26939">
                  <c:v>13.19923552570072</c:v>
                </c:pt>
                <c:pt idx="26940">
                  <c:v>13.199239229726826</c:v>
                </c:pt>
                <c:pt idx="26941">
                  <c:v>13.19924293373918</c:v>
                </c:pt>
                <c:pt idx="26942">
                  <c:v>13.199246637737836</c:v>
                </c:pt>
                <c:pt idx="26943">
                  <c:v>13.199250341722763</c:v>
                </c:pt>
                <c:pt idx="26944">
                  <c:v>13.199254045693975</c:v>
                </c:pt>
                <c:pt idx="26945">
                  <c:v>13.199257749651448</c:v>
                </c:pt>
                <c:pt idx="26946">
                  <c:v>13.199261453595243</c:v>
                </c:pt>
                <c:pt idx="26947">
                  <c:v>13.1992651575253</c:v>
                </c:pt>
                <c:pt idx="26948">
                  <c:v>13.199268861441633</c:v>
                </c:pt>
                <c:pt idx="26949">
                  <c:v>13.199272565344252</c:v>
                </c:pt>
                <c:pt idx="26950">
                  <c:v>13.199276269233149</c:v>
                </c:pt>
                <c:pt idx="26951">
                  <c:v>13.199279973108329</c:v>
                </c:pt>
                <c:pt idx="26952">
                  <c:v>13.199283676969802</c:v>
                </c:pt>
                <c:pt idx="26953">
                  <c:v>13.199287380817518</c:v>
                </c:pt>
                <c:pt idx="26954">
                  <c:v>13.199291084651456</c:v>
                </c:pt>
                <c:pt idx="26955">
                  <c:v>13.199294788471848</c:v>
                </c:pt>
                <c:pt idx="26956">
                  <c:v>13.199298492278448</c:v>
                </c:pt>
                <c:pt idx="26957">
                  <c:v>13.199302196071317</c:v>
                </c:pt>
                <c:pt idx="26958">
                  <c:v>13.199305899850469</c:v>
                </c:pt>
                <c:pt idx="26959">
                  <c:v>13.199309603615902</c:v>
                </c:pt>
                <c:pt idx="26960">
                  <c:v>13.199313307367619</c:v>
                </c:pt>
                <c:pt idx="26961">
                  <c:v>13.19931701110562</c:v>
                </c:pt>
                <c:pt idx="26962">
                  <c:v>13.199320714829895</c:v>
                </c:pt>
                <c:pt idx="26963">
                  <c:v>13.199324418540455</c:v>
                </c:pt>
                <c:pt idx="26964">
                  <c:v>13.199328122237214</c:v>
                </c:pt>
                <c:pt idx="26965">
                  <c:v>13.19933182592043</c:v>
                </c:pt>
                <c:pt idx="26966">
                  <c:v>13.199335529589852</c:v>
                </c:pt>
                <c:pt idx="26967">
                  <c:v>13.199339233245556</c:v>
                </c:pt>
                <c:pt idx="26968">
                  <c:v>13.199342936887509</c:v>
                </c:pt>
                <c:pt idx="26969">
                  <c:v>13.199346640515769</c:v>
                </c:pt>
                <c:pt idx="26970">
                  <c:v>13.199350344130313</c:v>
                </c:pt>
                <c:pt idx="26971">
                  <c:v>13.199354047731138</c:v>
                </c:pt>
                <c:pt idx="26972">
                  <c:v>13.199357751318249</c:v>
                </c:pt>
                <c:pt idx="26973">
                  <c:v>13.199361454891539</c:v>
                </c:pt>
                <c:pt idx="26974">
                  <c:v>13.199365158451315</c:v>
                </c:pt>
                <c:pt idx="26975">
                  <c:v>13.199368861997268</c:v>
                </c:pt>
                <c:pt idx="26976">
                  <c:v>13.199372565529519</c:v>
                </c:pt>
                <c:pt idx="26977">
                  <c:v>13.199376269048052</c:v>
                </c:pt>
                <c:pt idx="26978">
                  <c:v>13.199379972552848</c:v>
                </c:pt>
                <c:pt idx="26979">
                  <c:v>13.199383676043956</c:v>
                </c:pt>
                <c:pt idx="26980">
                  <c:v>13.199387379521356</c:v>
                </c:pt>
                <c:pt idx="26981">
                  <c:v>13.199391082985001</c:v>
                </c:pt>
                <c:pt idx="26982">
                  <c:v>13.199394786434949</c:v>
                </c:pt>
                <c:pt idx="26983">
                  <c:v>13.199398489871076</c:v>
                </c:pt>
                <c:pt idx="26984">
                  <c:v>13.1994021932937</c:v>
                </c:pt>
                <c:pt idx="26985">
                  <c:v>13.199405896702524</c:v>
                </c:pt>
                <c:pt idx="26986">
                  <c:v>13.19940960009759</c:v>
                </c:pt>
                <c:pt idx="26987">
                  <c:v>13.199413303478964</c:v>
                </c:pt>
                <c:pt idx="26988">
                  <c:v>13.199417006846708</c:v>
                </c:pt>
                <c:pt idx="26989">
                  <c:v>13.199420710200563</c:v>
                </c:pt>
                <c:pt idx="26990">
                  <c:v>13.1994244135408</c:v>
                </c:pt>
                <c:pt idx="26991">
                  <c:v>13.199428116867304</c:v>
                </c:pt>
                <c:pt idx="26992">
                  <c:v>13.199431820180102</c:v>
                </c:pt>
                <c:pt idx="26993">
                  <c:v>13.199435523479186</c:v>
                </c:pt>
                <c:pt idx="26994">
                  <c:v>13.199439226764682</c:v>
                </c:pt>
                <c:pt idx="26995">
                  <c:v>13.199442930036311</c:v>
                </c:pt>
                <c:pt idx="26996">
                  <c:v>13.199446633294174</c:v>
                </c:pt>
                <c:pt idx="26997">
                  <c:v>13.199450336538424</c:v>
                </c:pt>
                <c:pt idx="26998">
                  <c:v>13.19945403976906</c:v>
                </c:pt>
                <c:pt idx="26999">
                  <c:v>13.1994577429857</c:v>
                </c:pt>
                <c:pt idx="27000">
                  <c:v>13.199461446188778</c:v>
                </c:pt>
                <c:pt idx="27001">
                  <c:v>13.199465149378149</c:v>
                </c:pt>
                <c:pt idx="27002">
                  <c:v>13.199468852553807</c:v>
                </c:pt>
                <c:pt idx="27003">
                  <c:v>13.199472555715754</c:v>
                </c:pt>
                <c:pt idx="27004">
                  <c:v>13.199476258864115</c:v>
                </c:pt>
                <c:pt idx="27005">
                  <c:v>13.199479961998501</c:v>
                </c:pt>
                <c:pt idx="27006">
                  <c:v>13.199483665119306</c:v>
                </c:pt>
                <c:pt idx="27007">
                  <c:v>13.199487368226476</c:v>
                </c:pt>
                <c:pt idx="27008">
                  <c:v>13.199491071319779</c:v>
                </c:pt>
                <c:pt idx="27009">
                  <c:v>13.199494774399454</c:v>
                </c:pt>
                <c:pt idx="27010">
                  <c:v>13.199498477465404</c:v>
                </c:pt>
                <c:pt idx="27011">
                  <c:v>13.199502180517639</c:v>
                </c:pt>
                <c:pt idx="27012">
                  <c:v>13.199505883556167</c:v>
                </c:pt>
                <c:pt idx="27013">
                  <c:v>13.199509586581026</c:v>
                </c:pt>
                <c:pt idx="27014">
                  <c:v>13.199513289592087</c:v>
                </c:pt>
                <c:pt idx="27015">
                  <c:v>13.199516992589476</c:v>
                </c:pt>
                <c:pt idx="27016">
                  <c:v>13.199520695573153</c:v>
                </c:pt>
                <c:pt idx="27017">
                  <c:v>13.199524398543124</c:v>
                </c:pt>
                <c:pt idx="27018">
                  <c:v>13.199528101499368</c:v>
                </c:pt>
                <c:pt idx="27019">
                  <c:v>13.199531804441976</c:v>
                </c:pt>
                <c:pt idx="27020">
                  <c:v>13.199535507370754</c:v>
                </c:pt>
                <c:pt idx="27021">
                  <c:v>13.19953921028603</c:v>
                </c:pt>
                <c:pt idx="27022">
                  <c:v>13.199542913187408</c:v>
                </c:pt>
                <c:pt idx="27023">
                  <c:v>13.199546616075091</c:v>
                </c:pt>
                <c:pt idx="27024">
                  <c:v>13.199550318949088</c:v>
                </c:pt>
                <c:pt idx="27025">
                  <c:v>13.199554021809341</c:v>
                </c:pt>
                <c:pt idx="27026">
                  <c:v>13.199557724655801</c:v>
                </c:pt>
                <c:pt idx="27027">
                  <c:v>13.199561427488653</c:v>
                </c:pt>
                <c:pt idx="27028">
                  <c:v>13.199565130307796</c:v>
                </c:pt>
                <c:pt idx="27029">
                  <c:v>13.199568833113226</c:v>
                </c:pt>
                <c:pt idx="27030">
                  <c:v>13.199572535905052</c:v>
                </c:pt>
                <c:pt idx="27031">
                  <c:v>13.199576238683081</c:v>
                </c:pt>
                <c:pt idx="27032">
                  <c:v>13.199579941447254</c:v>
                </c:pt>
                <c:pt idx="27033">
                  <c:v>13.199583644197842</c:v>
                </c:pt>
                <c:pt idx="27034">
                  <c:v>13.19958734693472</c:v>
                </c:pt>
                <c:pt idx="27035">
                  <c:v>13.199591049657888</c:v>
                </c:pt>
                <c:pt idx="27036">
                  <c:v>13.199594752367426</c:v>
                </c:pt>
                <c:pt idx="27037">
                  <c:v>13.199598455063096</c:v>
                </c:pt>
                <c:pt idx="27038">
                  <c:v>13.199602157745154</c:v>
                </c:pt>
                <c:pt idx="27039">
                  <c:v>13.19960586041346</c:v>
                </c:pt>
                <c:pt idx="27040">
                  <c:v>13.199609563068076</c:v>
                </c:pt>
                <c:pt idx="27041">
                  <c:v>13.199613265709004</c:v>
                </c:pt>
                <c:pt idx="27042">
                  <c:v>13.199616968336185</c:v>
                </c:pt>
                <c:pt idx="27043">
                  <c:v>13.199620670949674</c:v>
                </c:pt>
                <c:pt idx="27044">
                  <c:v>13.199624373549456</c:v>
                </c:pt>
                <c:pt idx="27045">
                  <c:v>13.199628076135518</c:v>
                </c:pt>
                <c:pt idx="27046">
                  <c:v>13.199631778707889</c:v>
                </c:pt>
                <c:pt idx="27047">
                  <c:v>13.199635481266542</c:v>
                </c:pt>
                <c:pt idx="27048">
                  <c:v>13.199639183811485</c:v>
                </c:pt>
                <c:pt idx="27049">
                  <c:v>13.199642886342724</c:v>
                </c:pt>
                <c:pt idx="27050">
                  <c:v>13.199646588860364</c:v>
                </c:pt>
                <c:pt idx="27051">
                  <c:v>13.199650291364074</c:v>
                </c:pt>
                <c:pt idx="27052">
                  <c:v>13.199653993854168</c:v>
                </c:pt>
                <c:pt idx="27053">
                  <c:v>13.199657696330569</c:v>
                </c:pt>
                <c:pt idx="27054">
                  <c:v>13.199661398793271</c:v>
                </c:pt>
                <c:pt idx="27055">
                  <c:v>13.199665101242255</c:v>
                </c:pt>
                <c:pt idx="27056">
                  <c:v>13.199668803677531</c:v>
                </c:pt>
                <c:pt idx="27057">
                  <c:v>13.199672506099102</c:v>
                </c:pt>
                <c:pt idx="27058">
                  <c:v>13.199676208507066</c:v>
                </c:pt>
                <c:pt idx="27059">
                  <c:v>13.199679910901116</c:v>
                </c:pt>
                <c:pt idx="27060">
                  <c:v>13.199683613281564</c:v>
                </c:pt>
                <c:pt idx="27061">
                  <c:v>13.199687315648429</c:v>
                </c:pt>
                <c:pt idx="27062">
                  <c:v>13.199691018001356</c:v>
                </c:pt>
                <c:pt idx="27063">
                  <c:v>13.199694720340652</c:v>
                </c:pt>
                <c:pt idx="27064">
                  <c:v>13.19969842266627</c:v>
                </c:pt>
                <c:pt idx="27065">
                  <c:v>13.199702124978169</c:v>
                </c:pt>
                <c:pt idx="27066">
                  <c:v>13.199705827276379</c:v>
                </c:pt>
                <c:pt idx="27067">
                  <c:v>13.199709529560874</c:v>
                </c:pt>
                <c:pt idx="27068">
                  <c:v>13.199713231831662</c:v>
                </c:pt>
                <c:pt idx="27069">
                  <c:v>13.199716934088826</c:v>
                </c:pt>
                <c:pt idx="27070">
                  <c:v>13.199720636332117</c:v>
                </c:pt>
                <c:pt idx="27071">
                  <c:v>13.199724338561786</c:v>
                </c:pt>
                <c:pt idx="27072">
                  <c:v>13.199728040777741</c:v>
                </c:pt>
                <c:pt idx="27073">
                  <c:v>13.199731742980001</c:v>
                </c:pt>
                <c:pt idx="27074">
                  <c:v>13.19973544516855</c:v>
                </c:pt>
                <c:pt idx="27075">
                  <c:v>13.199739147343402</c:v>
                </c:pt>
                <c:pt idx="27076">
                  <c:v>13.199742849504529</c:v>
                </c:pt>
                <c:pt idx="27077">
                  <c:v>13.199746551652026</c:v>
                </c:pt>
                <c:pt idx="27078">
                  <c:v>13.199750253785773</c:v>
                </c:pt>
                <c:pt idx="27079">
                  <c:v>13.199753955905702</c:v>
                </c:pt>
                <c:pt idx="27080">
                  <c:v>13.199757658012016</c:v>
                </c:pt>
                <c:pt idx="27081">
                  <c:v>13.199761360104619</c:v>
                </c:pt>
                <c:pt idx="27082">
                  <c:v>13.199765062183518</c:v>
                </c:pt>
                <c:pt idx="27083">
                  <c:v>13.199768764248718</c:v>
                </c:pt>
                <c:pt idx="27084">
                  <c:v>13.199772466300216</c:v>
                </c:pt>
                <c:pt idx="27085">
                  <c:v>13.199776168338001</c:v>
                </c:pt>
                <c:pt idx="27086">
                  <c:v>13.199779870362084</c:v>
                </c:pt>
                <c:pt idx="27087">
                  <c:v>13.199783572372462</c:v>
                </c:pt>
                <c:pt idx="27088">
                  <c:v>13.199787274369253</c:v>
                </c:pt>
                <c:pt idx="27089">
                  <c:v>13.1997909763521</c:v>
                </c:pt>
                <c:pt idx="27090">
                  <c:v>13.199794678321426</c:v>
                </c:pt>
                <c:pt idx="27091">
                  <c:v>13.199798380276921</c:v>
                </c:pt>
                <c:pt idx="27092">
                  <c:v>13.199802082218769</c:v>
                </c:pt>
                <c:pt idx="27093">
                  <c:v>13.199805784146923</c:v>
                </c:pt>
                <c:pt idx="27094">
                  <c:v>13.199809486061367</c:v>
                </c:pt>
                <c:pt idx="27095">
                  <c:v>13.199813187962098</c:v>
                </c:pt>
                <c:pt idx="27096">
                  <c:v>13.199816889849156</c:v>
                </c:pt>
                <c:pt idx="27097">
                  <c:v>13.19982059172248</c:v>
                </c:pt>
                <c:pt idx="27098">
                  <c:v>13.199824293582109</c:v>
                </c:pt>
                <c:pt idx="27099">
                  <c:v>13.199827995428034</c:v>
                </c:pt>
                <c:pt idx="27100">
                  <c:v>13.199831697260256</c:v>
                </c:pt>
                <c:pt idx="27101">
                  <c:v>13.199835399078774</c:v>
                </c:pt>
                <c:pt idx="27102">
                  <c:v>13.199839100883588</c:v>
                </c:pt>
                <c:pt idx="27103">
                  <c:v>13.1998428026747</c:v>
                </c:pt>
                <c:pt idx="27104">
                  <c:v>13.199846504452109</c:v>
                </c:pt>
                <c:pt idx="27105">
                  <c:v>13.199850206215814</c:v>
                </c:pt>
                <c:pt idx="27106">
                  <c:v>13.199853907965817</c:v>
                </c:pt>
                <c:pt idx="27107">
                  <c:v>13.199857609702116</c:v>
                </c:pt>
                <c:pt idx="27108">
                  <c:v>13.199861311424712</c:v>
                </c:pt>
                <c:pt idx="27109">
                  <c:v>13.199865013133607</c:v>
                </c:pt>
                <c:pt idx="27110">
                  <c:v>13.199868714828797</c:v>
                </c:pt>
                <c:pt idx="27111">
                  <c:v>13.199872416510287</c:v>
                </c:pt>
                <c:pt idx="27112">
                  <c:v>13.199876118178073</c:v>
                </c:pt>
                <c:pt idx="27113">
                  <c:v>13.199879819832157</c:v>
                </c:pt>
                <c:pt idx="27114">
                  <c:v>13.19988352147254</c:v>
                </c:pt>
                <c:pt idx="27115">
                  <c:v>13.199887223099276</c:v>
                </c:pt>
                <c:pt idx="27116">
                  <c:v>13.199890924712195</c:v>
                </c:pt>
                <c:pt idx="27117">
                  <c:v>13.199894626311471</c:v>
                </c:pt>
                <c:pt idx="27118">
                  <c:v>13.199898327897047</c:v>
                </c:pt>
                <c:pt idx="27119">
                  <c:v>13.199902029468976</c:v>
                </c:pt>
                <c:pt idx="27120">
                  <c:v>13.199905731027092</c:v>
                </c:pt>
                <c:pt idx="27121">
                  <c:v>13.199909432571548</c:v>
                </c:pt>
                <c:pt idx="27122">
                  <c:v>13.199913134102328</c:v>
                </c:pt>
                <c:pt idx="27123">
                  <c:v>13.199916835619424</c:v>
                </c:pt>
                <c:pt idx="27124">
                  <c:v>13.199920537122766</c:v>
                </c:pt>
                <c:pt idx="27125">
                  <c:v>13.199924238612425</c:v>
                </c:pt>
                <c:pt idx="27126">
                  <c:v>13.199927940088388</c:v>
                </c:pt>
                <c:pt idx="27127">
                  <c:v>13.199931641550648</c:v>
                </c:pt>
                <c:pt idx="27128">
                  <c:v>13.19993534299922</c:v>
                </c:pt>
                <c:pt idx="27129">
                  <c:v>13.199939044434075</c:v>
                </c:pt>
                <c:pt idx="27130">
                  <c:v>13.199942745855235</c:v>
                </c:pt>
                <c:pt idx="27131">
                  <c:v>13.1999464472627</c:v>
                </c:pt>
                <c:pt idx="27132">
                  <c:v>13.199950148656448</c:v>
                </c:pt>
                <c:pt idx="27133">
                  <c:v>13.199953850036515</c:v>
                </c:pt>
                <c:pt idx="27134">
                  <c:v>13.199957551402873</c:v>
                </c:pt>
                <c:pt idx="27135">
                  <c:v>13.199961252755518</c:v>
                </c:pt>
                <c:pt idx="27136">
                  <c:v>13.199964954094492</c:v>
                </c:pt>
                <c:pt idx="27137">
                  <c:v>13.199968655419751</c:v>
                </c:pt>
                <c:pt idx="27138">
                  <c:v>13.199972356731312</c:v>
                </c:pt>
                <c:pt idx="27139">
                  <c:v>13.199976058029172</c:v>
                </c:pt>
                <c:pt idx="27140">
                  <c:v>13.199979759313333</c:v>
                </c:pt>
                <c:pt idx="27141">
                  <c:v>13.199983460583793</c:v>
                </c:pt>
                <c:pt idx="27142">
                  <c:v>13.199987161840548</c:v>
                </c:pt>
                <c:pt idx="27143">
                  <c:v>13.19999086308362</c:v>
                </c:pt>
                <c:pt idx="27144">
                  <c:v>13.199994564312982</c:v>
                </c:pt>
                <c:pt idx="27145">
                  <c:v>13.199998265528652</c:v>
                </c:pt>
                <c:pt idx="27146">
                  <c:v>13.200001966730611</c:v>
                </c:pt>
                <c:pt idx="27147">
                  <c:v>13.200005667918868</c:v>
                </c:pt>
                <c:pt idx="27148">
                  <c:v>13.200009369093445</c:v>
                </c:pt>
                <c:pt idx="27149">
                  <c:v>13.200013070254315</c:v>
                </c:pt>
                <c:pt idx="27150">
                  <c:v>13.200016771401485</c:v>
                </c:pt>
                <c:pt idx="27151">
                  <c:v>13.200020472534948</c:v>
                </c:pt>
                <c:pt idx="27152">
                  <c:v>13.200024173654731</c:v>
                </c:pt>
                <c:pt idx="27153">
                  <c:v>13.200027874760805</c:v>
                </c:pt>
                <c:pt idx="27154">
                  <c:v>13.200031575853183</c:v>
                </c:pt>
                <c:pt idx="27155">
                  <c:v>13.200035276931862</c:v>
                </c:pt>
                <c:pt idx="27156">
                  <c:v>13.200038977996844</c:v>
                </c:pt>
                <c:pt idx="27157">
                  <c:v>13.200042679048154</c:v>
                </c:pt>
                <c:pt idx="27158">
                  <c:v>13.200046380085714</c:v>
                </c:pt>
                <c:pt idx="27159">
                  <c:v>13.200050081109602</c:v>
                </c:pt>
                <c:pt idx="27160">
                  <c:v>13.200053782119701</c:v>
                </c:pt>
                <c:pt idx="27161">
                  <c:v>13.200057483116268</c:v>
                </c:pt>
                <c:pt idx="27162">
                  <c:v>13.200061184098983</c:v>
                </c:pt>
                <c:pt idx="27163">
                  <c:v>13.200064885068182</c:v>
                </c:pt>
                <c:pt idx="27164">
                  <c:v>13.200068586023548</c:v>
                </c:pt>
                <c:pt idx="27165">
                  <c:v>13.200072286965289</c:v>
                </c:pt>
                <c:pt idx="27166">
                  <c:v>13.200075987893293</c:v>
                </c:pt>
                <c:pt idx="27167">
                  <c:v>13.200079688807605</c:v>
                </c:pt>
                <c:pt idx="27168">
                  <c:v>13.200083389708222</c:v>
                </c:pt>
                <c:pt idx="27169">
                  <c:v>13.200087090595137</c:v>
                </c:pt>
                <c:pt idx="27170">
                  <c:v>13.200090791468359</c:v>
                </c:pt>
                <c:pt idx="27171">
                  <c:v>13.200094492327883</c:v>
                </c:pt>
                <c:pt idx="27172">
                  <c:v>13.200098193173698</c:v>
                </c:pt>
                <c:pt idx="27173">
                  <c:v>13.200101894005844</c:v>
                </c:pt>
                <c:pt idx="27174">
                  <c:v>13.200105594824279</c:v>
                </c:pt>
                <c:pt idx="27175">
                  <c:v>13.200109295629026</c:v>
                </c:pt>
                <c:pt idx="27176">
                  <c:v>13.200112996420064</c:v>
                </c:pt>
                <c:pt idx="27177">
                  <c:v>13.200116697197412</c:v>
                </c:pt>
                <c:pt idx="27178">
                  <c:v>13.200120397961065</c:v>
                </c:pt>
                <c:pt idx="27179">
                  <c:v>13.200124098711019</c:v>
                </c:pt>
                <c:pt idx="27180">
                  <c:v>13.200127799447284</c:v>
                </c:pt>
                <c:pt idx="27181">
                  <c:v>13.200131500169849</c:v>
                </c:pt>
                <c:pt idx="27182">
                  <c:v>13.200135200878719</c:v>
                </c:pt>
                <c:pt idx="27183">
                  <c:v>13.200138901573848</c:v>
                </c:pt>
                <c:pt idx="27184">
                  <c:v>13.200142602255371</c:v>
                </c:pt>
                <c:pt idx="27185">
                  <c:v>13.200146302923162</c:v>
                </c:pt>
                <c:pt idx="27186">
                  <c:v>13.200150003577251</c:v>
                </c:pt>
                <c:pt idx="27187">
                  <c:v>13.200153704217648</c:v>
                </c:pt>
                <c:pt idx="27188">
                  <c:v>13.200157404844349</c:v>
                </c:pt>
                <c:pt idx="27189">
                  <c:v>13.200161105457298</c:v>
                </c:pt>
                <c:pt idx="27190">
                  <c:v>13.200164806056669</c:v>
                </c:pt>
                <c:pt idx="27191">
                  <c:v>13.200168506642285</c:v>
                </c:pt>
                <c:pt idx="27192">
                  <c:v>13.200172207214209</c:v>
                </c:pt>
                <c:pt idx="27193">
                  <c:v>13.200175907772353</c:v>
                </c:pt>
                <c:pt idx="27194">
                  <c:v>13.200179608316969</c:v>
                </c:pt>
                <c:pt idx="27195">
                  <c:v>13.200183308847814</c:v>
                </c:pt>
                <c:pt idx="27196">
                  <c:v>13.200187009364972</c:v>
                </c:pt>
                <c:pt idx="27197">
                  <c:v>13.200190709868416</c:v>
                </c:pt>
                <c:pt idx="27198">
                  <c:v>13.200194410358169</c:v>
                </c:pt>
                <c:pt idx="27199">
                  <c:v>13.200198110834242</c:v>
                </c:pt>
                <c:pt idx="27200">
                  <c:v>13.200201811296614</c:v>
                </c:pt>
                <c:pt idx="27201">
                  <c:v>13.200205511745304</c:v>
                </c:pt>
                <c:pt idx="27202">
                  <c:v>13.200209212180306</c:v>
                </c:pt>
                <c:pt idx="27203">
                  <c:v>13.200212912601568</c:v>
                </c:pt>
                <c:pt idx="27204">
                  <c:v>13.200216613009172</c:v>
                </c:pt>
                <c:pt idx="27205">
                  <c:v>13.200220313403078</c:v>
                </c:pt>
                <c:pt idx="27206">
                  <c:v>13.2002240137833</c:v>
                </c:pt>
                <c:pt idx="27207">
                  <c:v>13.200227714149815</c:v>
                </c:pt>
                <c:pt idx="27208">
                  <c:v>13.200231414502642</c:v>
                </c:pt>
                <c:pt idx="27209">
                  <c:v>13.20023511484178</c:v>
                </c:pt>
                <c:pt idx="27210">
                  <c:v>13.200238815167276</c:v>
                </c:pt>
                <c:pt idx="27211">
                  <c:v>13.200242515478974</c:v>
                </c:pt>
                <c:pt idx="27212">
                  <c:v>13.200246215777074</c:v>
                </c:pt>
                <c:pt idx="27213">
                  <c:v>13.2002499160614</c:v>
                </c:pt>
                <c:pt idx="27214">
                  <c:v>13.200253616332068</c:v>
                </c:pt>
                <c:pt idx="27215">
                  <c:v>13.20025731658907</c:v>
                </c:pt>
                <c:pt idx="27216">
                  <c:v>13.200261016832348</c:v>
                </c:pt>
                <c:pt idx="27217">
                  <c:v>13.20026471706195</c:v>
                </c:pt>
                <c:pt idx="27218">
                  <c:v>13.200268417277798</c:v>
                </c:pt>
                <c:pt idx="27219">
                  <c:v>13.200272117480068</c:v>
                </c:pt>
                <c:pt idx="27220">
                  <c:v>13.200275817668595</c:v>
                </c:pt>
                <c:pt idx="27221">
                  <c:v>13.200279517843429</c:v>
                </c:pt>
                <c:pt idx="27222">
                  <c:v>13.200283218004571</c:v>
                </c:pt>
                <c:pt idx="27223">
                  <c:v>13.200286918152022</c:v>
                </c:pt>
                <c:pt idx="27224">
                  <c:v>13.200290618285782</c:v>
                </c:pt>
                <c:pt idx="27225">
                  <c:v>13.200294318405852</c:v>
                </c:pt>
                <c:pt idx="27226">
                  <c:v>13.200298018512228</c:v>
                </c:pt>
                <c:pt idx="27227">
                  <c:v>13.200301718604916</c:v>
                </c:pt>
                <c:pt idx="27228">
                  <c:v>13.200305418683914</c:v>
                </c:pt>
                <c:pt idx="27229">
                  <c:v>13.200309118749226</c:v>
                </c:pt>
                <c:pt idx="27230">
                  <c:v>13.200312818800835</c:v>
                </c:pt>
                <c:pt idx="27231">
                  <c:v>13.20031651883877</c:v>
                </c:pt>
                <c:pt idx="27232">
                  <c:v>13.200320218863</c:v>
                </c:pt>
                <c:pt idx="27233">
                  <c:v>13.200323918873449</c:v>
                </c:pt>
                <c:pt idx="27234">
                  <c:v>13.200327618870395</c:v>
                </c:pt>
                <c:pt idx="27235">
                  <c:v>13.200331318853561</c:v>
                </c:pt>
                <c:pt idx="27236">
                  <c:v>13.200335018823036</c:v>
                </c:pt>
                <c:pt idx="27237">
                  <c:v>13.200338718778818</c:v>
                </c:pt>
                <c:pt idx="27238">
                  <c:v>13.20034241872092</c:v>
                </c:pt>
                <c:pt idx="27239">
                  <c:v>13.200346118649326</c:v>
                </c:pt>
                <c:pt idx="27240">
                  <c:v>13.200349818564074</c:v>
                </c:pt>
                <c:pt idx="27241">
                  <c:v>13.20035351846507</c:v>
                </c:pt>
                <c:pt idx="27242">
                  <c:v>13.200357218352407</c:v>
                </c:pt>
                <c:pt idx="27243">
                  <c:v>13.200360918226057</c:v>
                </c:pt>
                <c:pt idx="27244">
                  <c:v>13.20036461808602</c:v>
                </c:pt>
                <c:pt idx="27245">
                  <c:v>13.200368317932288</c:v>
                </c:pt>
                <c:pt idx="27246">
                  <c:v>13.200372017764868</c:v>
                </c:pt>
                <c:pt idx="27247">
                  <c:v>13.200375717583761</c:v>
                </c:pt>
                <c:pt idx="27248">
                  <c:v>13.200379417388969</c:v>
                </c:pt>
                <c:pt idx="27249">
                  <c:v>13.200383117180483</c:v>
                </c:pt>
                <c:pt idx="27250">
                  <c:v>13.200386816958376</c:v>
                </c:pt>
                <c:pt idx="27251">
                  <c:v>13.200390516722456</c:v>
                </c:pt>
                <c:pt idx="27252">
                  <c:v>13.200394216472906</c:v>
                </c:pt>
                <c:pt idx="27253">
                  <c:v>13.200397916209672</c:v>
                </c:pt>
                <c:pt idx="27254">
                  <c:v>13.200401615932746</c:v>
                </c:pt>
                <c:pt idx="27255">
                  <c:v>13.200405315642136</c:v>
                </c:pt>
                <c:pt idx="27256">
                  <c:v>13.200409015337836</c:v>
                </c:pt>
                <c:pt idx="27257">
                  <c:v>13.200412715019846</c:v>
                </c:pt>
                <c:pt idx="27258">
                  <c:v>13.200416414688172</c:v>
                </c:pt>
                <c:pt idx="27259">
                  <c:v>13.200420114342808</c:v>
                </c:pt>
                <c:pt idx="27260">
                  <c:v>13.200423813983759</c:v>
                </c:pt>
                <c:pt idx="27261">
                  <c:v>13.20042751361102</c:v>
                </c:pt>
                <c:pt idx="27262">
                  <c:v>13.200431213224705</c:v>
                </c:pt>
                <c:pt idx="27263">
                  <c:v>13.200434912824575</c:v>
                </c:pt>
                <c:pt idx="27264">
                  <c:v>13.200438612410686</c:v>
                </c:pt>
                <c:pt idx="27265">
                  <c:v>13.200442311983315</c:v>
                </c:pt>
                <c:pt idx="27266">
                  <c:v>13.20044601154213</c:v>
                </c:pt>
                <c:pt idx="27267">
                  <c:v>13.20044971108717</c:v>
                </c:pt>
                <c:pt idx="27268">
                  <c:v>13.200453410618623</c:v>
                </c:pt>
                <c:pt idx="27269">
                  <c:v>13.200457110136394</c:v>
                </c:pt>
                <c:pt idx="27270">
                  <c:v>13.200460809640472</c:v>
                </c:pt>
                <c:pt idx="27271">
                  <c:v>13.200464509130867</c:v>
                </c:pt>
                <c:pt idx="27272">
                  <c:v>13.200468208607575</c:v>
                </c:pt>
                <c:pt idx="27273">
                  <c:v>13.200471908070501</c:v>
                </c:pt>
                <c:pt idx="27274">
                  <c:v>13.200475607519936</c:v>
                </c:pt>
                <c:pt idx="27275">
                  <c:v>13.200479306955588</c:v>
                </c:pt>
                <c:pt idx="27276">
                  <c:v>13.200483006377553</c:v>
                </c:pt>
                <c:pt idx="27277">
                  <c:v>13.200486705785854</c:v>
                </c:pt>
                <c:pt idx="27278">
                  <c:v>13.200490405180425</c:v>
                </c:pt>
                <c:pt idx="27279">
                  <c:v>13.200494104561336</c:v>
                </c:pt>
                <c:pt idx="27280">
                  <c:v>13.20049780392857</c:v>
                </c:pt>
                <c:pt idx="27281">
                  <c:v>13.200501503282096</c:v>
                </c:pt>
                <c:pt idx="27282">
                  <c:v>13.200505202621954</c:v>
                </c:pt>
                <c:pt idx="27283">
                  <c:v>13.200508901948117</c:v>
                </c:pt>
                <c:pt idx="27284">
                  <c:v>13.2005126012606</c:v>
                </c:pt>
                <c:pt idx="27285">
                  <c:v>13.2005163005594</c:v>
                </c:pt>
                <c:pt idx="27286">
                  <c:v>13.200519999844516</c:v>
                </c:pt>
                <c:pt idx="27287">
                  <c:v>13.200523699115939</c:v>
                </c:pt>
                <c:pt idx="27288">
                  <c:v>13.200527398373683</c:v>
                </c:pt>
                <c:pt idx="27289">
                  <c:v>13.20053109761775</c:v>
                </c:pt>
                <c:pt idx="27290">
                  <c:v>13.200534796848126</c:v>
                </c:pt>
                <c:pt idx="27291">
                  <c:v>13.200538496064809</c:v>
                </c:pt>
                <c:pt idx="27292">
                  <c:v>13.20054219526782</c:v>
                </c:pt>
                <c:pt idx="27293">
                  <c:v>13.200545894457139</c:v>
                </c:pt>
                <c:pt idx="27294">
                  <c:v>13.200549593632777</c:v>
                </c:pt>
                <c:pt idx="27295">
                  <c:v>13.200553292794732</c:v>
                </c:pt>
                <c:pt idx="27296">
                  <c:v>13.200556991943024</c:v>
                </c:pt>
                <c:pt idx="27297">
                  <c:v>13.200560691077591</c:v>
                </c:pt>
                <c:pt idx="27298">
                  <c:v>13.200564390198494</c:v>
                </c:pt>
                <c:pt idx="27299">
                  <c:v>13.200568089305715</c:v>
                </c:pt>
                <c:pt idx="27300">
                  <c:v>13.200571788399248</c:v>
                </c:pt>
                <c:pt idx="27301">
                  <c:v>13.200575487479098</c:v>
                </c:pt>
                <c:pt idx="27302">
                  <c:v>13.200579186545275</c:v>
                </c:pt>
                <c:pt idx="27303">
                  <c:v>13.200582885597766</c:v>
                </c:pt>
                <c:pt idx="27304">
                  <c:v>13.20058658463657</c:v>
                </c:pt>
                <c:pt idx="27305">
                  <c:v>13.2005902836617</c:v>
                </c:pt>
                <c:pt idx="27306">
                  <c:v>13.200593982673118</c:v>
                </c:pt>
                <c:pt idx="27307">
                  <c:v>13.200597681670848</c:v>
                </c:pt>
                <c:pt idx="27308">
                  <c:v>13.200601380654961</c:v>
                </c:pt>
                <c:pt idx="27309">
                  <c:v>13.200605079625356</c:v>
                </c:pt>
                <c:pt idx="27310">
                  <c:v>13.200608778582062</c:v>
                </c:pt>
                <c:pt idx="27311">
                  <c:v>13.200612477525089</c:v>
                </c:pt>
                <c:pt idx="27312">
                  <c:v>13.200616176454433</c:v>
                </c:pt>
                <c:pt idx="27313">
                  <c:v>13.200619875370096</c:v>
                </c:pt>
                <c:pt idx="27314">
                  <c:v>13.200623574272068</c:v>
                </c:pt>
                <c:pt idx="27315">
                  <c:v>13.200627273160377</c:v>
                </c:pt>
                <c:pt idx="27316">
                  <c:v>13.200630972035</c:v>
                </c:pt>
                <c:pt idx="27317">
                  <c:v>13.200634670895974</c:v>
                </c:pt>
                <c:pt idx="27318">
                  <c:v>13.200638369743183</c:v>
                </c:pt>
                <c:pt idx="27319">
                  <c:v>13.200642068576757</c:v>
                </c:pt>
                <c:pt idx="27320">
                  <c:v>13.200645767396647</c:v>
                </c:pt>
                <c:pt idx="27321">
                  <c:v>13.200649466202858</c:v>
                </c:pt>
                <c:pt idx="27322">
                  <c:v>13.200653164995368</c:v>
                </c:pt>
                <c:pt idx="27323">
                  <c:v>13.200656863774254</c:v>
                </c:pt>
                <c:pt idx="27324">
                  <c:v>13.200660562539403</c:v>
                </c:pt>
                <c:pt idx="27325">
                  <c:v>13.200664261290868</c:v>
                </c:pt>
                <c:pt idx="27326">
                  <c:v>13.200667960028696</c:v>
                </c:pt>
                <c:pt idx="27327">
                  <c:v>13.200671658752798</c:v>
                </c:pt>
                <c:pt idx="27328">
                  <c:v>13.200675357463266</c:v>
                </c:pt>
                <c:pt idx="27329">
                  <c:v>13.200679056160029</c:v>
                </c:pt>
                <c:pt idx="27330">
                  <c:v>13.200682754843116</c:v>
                </c:pt>
                <c:pt idx="27331">
                  <c:v>13.200686453512517</c:v>
                </c:pt>
                <c:pt idx="27332">
                  <c:v>13.200690152168256</c:v>
                </c:pt>
                <c:pt idx="27333">
                  <c:v>13.200693850810284</c:v>
                </c:pt>
                <c:pt idx="27334">
                  <c:v>13.200697549438654</c:v>
                </c:pt>
                <c:pt idx="27335">
                  <c:v>13.200701248053331</c:v>
                </c:pt>
                <c:pt idx="27336">
                  <c:v>13.200704946654335</c:v>
                </c:pt>
                <c:pt idx="27337">
                  <c:v>13.20070864524166</c:v>
                </c:pt>
                <c:pt idx="27338">
                  <c:v>13.200712343815303</c:v>
                </c:pt>
                <c:pt idx="27339">
                  <c:v>13.200716042375271</c:v>
                </c:pt>
                <c:pt idx="27340">
                  <c:v>13.200719740921548</c:v>
                </c:pt>
                <c:pt idx="27341">
                  <c:v>13.200723439454148</c:v>
                </c:pt>
                <c:pt idx="27342">
                  <c:v>13.200727137973093</c:v>
                </c:pt>
                <c:pt idx="27343">
                  <c:v>13.200730836478376</c:v>
                </c:pt>
                <c:pt idx="27344">
                  <c:v>13.200734534970024</c:v>
                </c:pt>
                <c:pt idx="27345">
                  <c:v>13.200738233447806</c:v>
                </c:pt>
                <c:pt idx="27346">
                  <c:v>13.200741931912017</c:v>
                </c:pt>
                <c:pt idx="27347">
                  <c:v>13.200745630362551</c:v>
                </c:pt>
                <c:pt idx="27348">
                  <c:v>13.200749328799406</c:v>
                </c:pt>
                <c:pt idx="27349">
                  <c:v>13.200753027222568</c:v>
                </c:pt>
                <c:pt idx="27350">
                  <c:v>13.200756725632083</c:v>
                </c:pt>
                <c:pt idx="27351">
                  <c:v>13.200760424027903</c:v>
                </c:pt>
                <c:pt idx="27352">
                  <c:v>13.200764122410041</c:v>
                </c:pt>
                <c:pt idx="27353">
                  <c:v>13.200767820778511</c:v>
                </c:pt>
                <c:pt idx="27354">
                  <c:v>13.200771519133299</c:v>
                </c:pt>
                <c:pt idx="27355">
                  <c:v>13.200775217474407</c:v>
                </c:pt>
                <c:pt idx="27356">
                  <c:v>13.200778915801838</c:v>
                </c:pt>
                <c:pt idx="27357">
                  <c:v>13.200782614115592</c:v>
                </c:pt>
                <c:pt idx="27358">
                  <c:v>13.200786312415676</c:v>
                </c:pt>
                <c:pt idx="27359">
                  <c:v>13.200790010702066</c:v>
                </c:pt>
                <c:pt idx="27360">
                  <c:v>13.200793708974768</c:v>
                </c:pt>
                <c:pt idx="27361">
                  <c:v>13.200797407233818</c:v>
                </c:pt>
                <c:pt idx="27362">
                  <c:v>13.200801105479201</c:v>
                </c:pt>
                <c:pt idx="27363">
                  <c:v>13.200804803710891</c:v>
                </c:pt>
                <c:pt idx="27364">
                  <c:v>13.200808501928906</c:v>
                </c:pt>
                <c:pt idx="27365">
                  <c:v>13.200812200133242</c:v>
                </c:pt>
                <c:pt idx="27366">
                  <c:v>13.200815898323906</c:v>
                </c:pt>
                <c:pt idx="27367">
                  <c:v>13.200819596500885</c:v>
                </c:pt>
                <c:pt idx="27368">
                  <c:v>13.200823294664193</c:v>
                </c:pt>
                <c:pt idx="27369">
                  <c:v>13.200826992813818</c:v>
                </c:pt>
                <c:pt idx="27370">
                  <c:v>13.200830690949779</c:v>
                </c:pt>
                <c:pt idx="27371">
                  <c:v>13.200834389072057</c:v>
                </c:pt>
                <c:pt idx="27372">
                  <c:v>13.200838087180658</c:v>
                </c:pt>
                <c:pt idx="27373">
                  <c:v>13.200841785275461</c:v>
                </c:pt>
                <c:pt idx="27374">
                  <c:v>13.200845483356749</c:v>
                </c:pt>
                <c:pt idx="27375">
                  <c:v>13.200849181424411</c:v>
                </c:pt>
                <c:pt idx="27376">
                  <c:v>13.200852879478322</c:v>
                </c:pt>
                <c:pt idx="27377">
                  <c:v>13.200856577518534</c:v>
                </c:pt>
                <c:pt idx="27378">
                  <c:v>13.200860275545082</c:v>
                </c:pt>
                <c:pt idx="27379">
                  <c:v>13.200863973557951</c:v>
                </c:pt>
                <c:pt idx="27380">
                  <c:v>13.200867671557148</c:v>
                </c:pt>
                <c:pt idx="27381">
                  <c:v>13.200871369542668</c:v>
                </c:pt>
                <c:pt idx="27382">
                  <c:v>13.20087506751443</c:v>
                </c:pt>
                <c:pt idx="27383">
                  <c:v>13.200878765472549</c:v>
                </c:pt>
                <c:pt idx="27384">
                  <c:v>13.200882463417193</c:v>
                </c:pt>
                <c:pt idx="27385">
                  <c:v>13.200886161348016</c:v>
                </c:pt>
                <c:pt idx="27386">
                  <c:v>13.200889859265176</c:v>
                </c:pt>
                <c:pt idx="27387">
                  <c:v>13.200893557168676</c:v>
                </c:pt>
                <c:pt idx="27388">
                  <c:v>13.200897255058436</c:v>
                </c:pt>
                <c:pt idx="27389">
                  <c:v>13.200900952934548</c:v>
                </c:pt>
                <c:pt idx="27390">
                  <c:v>13.20090465079701</c:v>
                </c:pt>
                <c:pt idx="27391">
                  <c:v>13.200908348645788</c:v>
                </c:pt>
                <c:pt idx="27392">
                  <c:v>13.200912046480891</c:v>
                </c:pt>
                <c:pt idx="27393">
                  <c:v>13.200915744302318</c:v>
                </c:pt>
                <c:pt idx="27394">
                  <c:v>13.200919442109999</c:v>
                </c:pt>
                <c:pt idx="27395">
                  <c:v>13.200923139904148</c:v>
                </c:pt>
                <c:pt idx="27396">
                  <c:v>13.200926837684564</c:v>
                </c:pt>
                <c:pt idx="27397">
                  <c:v>13.200930535451302</c:v>
                </c:pt>
                <c:pt idx="27398">
                  <c:v>13.200934233204448</c:v>
                </c:pt>
                <c:pt idx="27399">
                  <c:v>13.20093793094375</c:v>
                </c:pt>
                <c:pt idx="27400">
                  <c:v>13.200941628669455</c:v>
                </c:pt>
                <c:pt idx="27401">
                  <c:v>13.200945326381497</c:v>
                </c:pt>
                <c:pt idx="27402">
                  <c:v>13.200949024079865</c:v>
                </c:pt>
                <c:pt idx="27403">
                  <c:v>13.200952721764548</c:v>
                </c:pt>
                <c:pt idx="27404">
                  <c:v>13.200956419435581</c:v>
                </c:pt>
                <c:pt idx="27405">
                  <c:v>13.200960117092931</c:v>
                </c:pt>
                <c:pt idx="27406">
                  <c:v>13.200963814736607</c:v>
                </c:pt>
                <c:pt idx="27407">
                  <c:v>13.200967512366622</c:v>
                </c:pt>
                <c:pt idx="27408">
                  <c:v>13.200971209982942</c:v>
                </c:pt>
                <c:pt idx="27409">
                  <c:v>13.200974907585602</c:v>
                </c:pt>
                <c:pt idx="27410">
                  <c:v>13.200978605174452</c:v>
                </c:pt>
                <c:pt idx="27411">
                  <c:v>13.200982302749924</c:v>
                </c:pt>
                <c:pt idx="27412">
                  <c:v>13.200986000311547</c:v>
                </c:pt>
                <c:pt idx="27413">
                  <c:v>13.200989697859519</c:v>
                </c:pt>
                <c:pt idx="27414">
                  <c:v>13.200993395393818</c:v>
                </c:pt>
                <c:pt idx="27415">
                  <c:v>13.200997092914445</c:v>
                </c:pt>
                <c:pt idx="27416">
                  <c:v>13.201000790421398</c:v>
                </c:pt>
                <c:pt idx="27417">
                  <c:v>13.201004487914668</c:v>
                </c:pt>
                <c:pt idx="27418">
                  <c:v>13.20100818539421</c:v>
                </c:pt>
                <c:pt idx="27419">
                  <c:v>13.201011882860238</c:v>
                </c:pt>
                <c:pt idx="27420">
                  <c:v>13.201015580312406</c:v>
                </c:pt>
                <c:pt idx="27421">
                  <c:v>13.20101927775111</c:v>
                </c:pt>
                <c:pt idx="27422">
                  <c:v>13.201022975176038</c:v>
                </c:pt>
                <c:pt idx="27423">
                  <c:v>13.2010266725873</c:v>
                </c:pt>
                <c:pt idx="27424">
                  <c:v>13.201030369984883</c:v>
                </c:pt>
                <c:pt idx="27425">
                  <c:v>13.2010340673688</c:v>
                </c:pt>
                <c:pt idx="27426">
                  <c:v>13.201037764739045</c:v>
                </c:pt>
                <c:pt idx="27427">
                  <c:v>13.201041462095485</c:v>
                </c:pt>
                <c:pt idx="27428">
                  <c:v>13.201045159438518</c:v>
                </c:pt>
                <c:pt idx="27429">
                  <c:v>13.201048856767757</c:v>
                </c:pt>
                <c:pt idx="27430">
                  <c:v>13.201052554083322</c:v>
                </c:pt>
                <c:pt idx="27431">
                  <c:v>13.201056251385276</c:v>
                </c:pt>
                <c:pt idx="27432">
                  <c:v>13.201059948673418</c:v>
                </c:pt>
                <c:pt idx="27433">
                  <c:v>13.201063645947993</c:v>
                </c:pt>
                <c:pt idx="27434">
                  <c:v>13.201067343208868</c:v>
                </c:pt>
                <c:pt idx="27435">
                  <c:v>13.201071040455963</c:v>
                </c:pt>
                <c:pt idx="27436">
                  <c:v>13.201074737689639</c:v>
                </c:pt>
                <c:pt idx="27437">
                  <c:v>13.201078434909498</c:v>
                </c:pt>
                <c:pt idx="27438">
                  <c:v>13.201082132115719</c:v>
                </c:pt>
                <c:pt idx="27439">
                  <c:v>13.201085829308274</c:v>
                </c:pt>
                <c:pt idx="27440">
                  <c:v>13.201089526487124</c:v>
                </c:pt>
                <c:pt idx="27441">
                  <c:v>13.201093223652318</c:v>
                </c:pt>
                <c:pt idx="27442">
                  <c:v>13.201096920803851</c:v>
                </c:pt>
                <c:pt idx="27443">
                  <c:v>13.201100617941712</c:v>
                </c:pt>
                <c:pt idx="27444">
                  <c:v>13.201104315065924</c:v>
                </c:pt>
                <c:pt idx="27445">
                  <c:v>13.201108012176418</c:v>
                </c:pt>
                <c:pt idx="27446">
                  <c:v>13.201111709273189</c:v>
                </c:pt>
                <c:pt idx="27447">
                  <c:v>13.201115406356367</c:v>
                </c:pt>
                <c:pt idx="27448">
                  <c:v>13.201119103425983</c:v>
                </c:pt>
                <c:pt idx="27449">
                  <c:v>13.201122800481818</c:v>
                </c:pt>
                <c:pt idx="27450">
                  <c:v>13.201126497524019</c:v>
                </c:pt>
                <c:pt idx="27451">
                  <c:v>13.201130194552498</c:v>
                </c:pt>
                <c:pt idx="27452">
                  <c:v>13.201133891567377</c:v>
                </c:pt>
                <c:pt idx="27453">
                  <c:v>13.201137588568555</c:v>
                </c:pt>
                <c:pt idx="27454">
                  <c:v>13.201141285556048</c:v>
                </c:pt>
                <c:pt idx="27455">
                  <c:v>13.201144982529906</c:v>
                </c:pt>
                <c:pt idx="27456">
                  <c:v>13.201148679490068</c:v>
                </c:pt>
                <c:pt idx="27457">
                  <c:v>13.201152376436568</c:v>
                </c:pt>
                <c:pt idx="27458">
                  <c:v>13.201156073369427</c:v>
                </c:pt>
                <c:pt idx="27459">
                  <c:v>13.2011597702886</c:v>
                </c:pt>
                <c:pt idx="27460">
                  <c:v>13.201163467193979</c:v>
                </c:pt>
                <c:pt idx="27461">
                  <c:v>13.201167164085943</c:v>
                </c:pt>
                <c:pt idx="27462">
                  <c:v>13.201170860964098</c:v>
                </c:pt>
                <c:pt idx="27463">
                  <c:v>13.201174557828622</c:v>
                </c:pt>
                <c:pt idx="27464">
                  <c:v>13.201178254679448</c:v>
                </c:pt>
                <c:pt idx="27465">
                  <c:v>13.201181951516618</c:v>
                </c:pt>
                <c:pt idx="27466">
                  <c:v>13.201185648340131</c:v>
                </c:pt>
                <c:pt idx="27467">
                  <c:v>13.20118934514997</c:v>
                </c:pt>
                <c:pt idx="27468">
                  <c:v>13.201193041946141</c:v>
                </c:pt>
                <c:pt idx="27469">
                  <c:v>13.201196738728656</c:v>
                </c:pt>
                <c:pt idx="27470">
                  <c:v>13.201200435497448</c:v>
                </c:pt>
                <c:pt idx="27471">
                  <c:v>13.201204132252649</c:v>
                </c:pt>
                <c:pt idx="27472">
                  <c:v>13.201207828994161</c:v>
                </c:pt>
                <c:pt idx="27473">
                  <c:v>13.201211525721998</c:v>
                </c:pt>
                <c:pt idx="27474">
                  <c:v>13.201215222436092</c:v>
                </c:pt>
                <c:pt idx="27475">
                  <c:v>13.201218919136693</c:v>
                </c:pt>
                <c:pt idx="27476">
                  <c:v>13.201222615823538</c:v>
                </c:pt>
                <c:pt idx="27477">
                  <c:v>13.201226312496717</c:v>
                </c:pt>
                <c:pt idx="27478">
                  <c:v>13.20123000915623</c:v>
                </c:pt>
                <c:pt idx="27479">
                  <c:v>13.201233705802068</c:v>
                </c:pt>
                <c:pt idx="27480">
                  <c:v>13.201237402434261</c:v>
                </c:pt>
                <c:pt idx="27481">
                  <c:v>13.201241099052748</c:v>
                </c:pt>
                <c:pt idx="27482">
                  <c:v>13.201244795657633</c:v>
                </c:pt>
                <c:pt idx="27483">
                  <c:v>13.201248492248798</c:v>
                </c:pt>
                <c:pt idx="27484">
                  <c:v>13.201252188826345</c:v>
                </c:pt>
                <c:pt idx="27485">
                  <c:v>13.201255885390095</c:v>
                </c:pt>
                <c:pt idx="27486">
                  <c:v>13.201259581940398</c:v>
                </c:pt>
                <c:pt idx="27487">
                  <c:v>13.201263278476928</c:v>
                </c:pt>
                <c:pt idx="27488">
                  <c:v>13.201266974999795</c:v>
                </c:pt>
                <c:pt idx="27489">
                  <c:v>13.201270671508997</c:v>
                </c:pt>
                <c:pt idx="27490">
                  <c:v>13.201274368004498</c:v>
                </c:pt>
                <c:pt idx="27491">
                  <c:v>13.201278064486313</c:v>
                </c:pt>
                <c:pt idx="27492">
                  <c:v>13.201281760954457</c:v>
                </c:pt>
                <c:pt idx="27493">
                  <c:v>13.201285457409162</c:v>
                </c:pt>
                <c:pt idx="27494">
                  <c:v>13.201289153850045</c:v>
                </c:pt>
                <c:pt idx="27495">
                  <c:v>13.201292850277262</c:v>
                </c:pt>
                <c:pt idx="27496">
                  <c:v>13.201296546690815</c:v>
                </c:pt>
                <c:pt idx="27497">
                  <c:v>13.201300243090698</c:v>
                </c:pt>
                <c:pt idx="27498">
                  <c:v>13.201303939476935</c:v>
                </c:pt>
                <c:pt idx="27499">
                  <c:v>13.201307635849501</c:v>
                </c:pt>
                <c:pt idx="27500">
                  <c:v>13.201311332208398</c:v>
                </c:pt>
                <c:pt idx="27501">
                  <c:v>13.201315028553541</c:v>
                </c:pt>
                <c:pt idx="27502">
                  <c:v>13.201318724885097</c:v>
                </c:pt>
                <c:pt idx="27503">
                  <c:v>13.201322421203017</c:v>
                </c:pt>
                <c:pt idx="27504">
                  <c:v>13.20132611750738</c:v>
                </c:pt>
                <c:pt idx="27505">
                  <c:v>13.201329813797967</c:v>
                </c:pt>
                <c:pt idx="27506">
                  <c:v>13.201333510074893</c:v>
                </c:pt>
                <c:pt idx="27507">
                  <c:v>13.201337206338151</c:v>
                </c:pt>
                <c:pt idx="27508">
                  <c:v>13.201340902587749</c:v>
                </c:pt>
                <c:pt idx="27509">
                  <c:v>13.201344598823702</c:v>
                </c:pt>
                <c:pt idx="27510">
                  <c:v>13.201348295045971</c:v>
                </c:pt>
                <c:pt idx="27511">
                  <c:v>13.201351991254441</c:v>
                </c:pt>
                <c:pt idx="27512">
                  <c:v>13.201355687449498</c:v>
                </c:pt>
                <c:pt idx="27513">
                  <c:v>13.201359383630713</c:v>
                </c:pt>
                <c:pt idx="27514">
                  <c:v>13.201363079798448</c:v>
                </c:pt>
                <c:pt idx="27515">
                  <c:v>13.201366775952398</c:v>
                </c:pt>
                <c:pt idx="27516">
                  <c:v>13.201370472092602</c:v>
                </c:pt>
                <c:pt idx="27517">
                  <c:v>13.201374168219298</c:v>
                </c:pt>
                <c:pt idx="27518">
                  <c:v>13.20137786433226</c:v>
                </c:pt>
                <c:pt idx="27519">
                  <c:v>13.201381560431578</c:v>
                </c:pt>
                <c:pt idx="27520">
                  <c:v>13.201385256517337</c:v>
                </c:pt>
                <c:pt idx="27521">
                  <c:v>13.201388952589337</c:v>
                </c:pt>
                <c:pt idx="27522">
                  <c:v>13.201392648647673</c:v>
                </c:pt>
                <c:pt idx="27523">
                  <c:v>13.201396344692348</c:v>
                </c:pt>
                <c:pt idx="27524">
                  <c:v>13.201400040723369</c:v>
                </c:pt>
                <c:pt idx="27525">
                  <c:v>13.201403736740723</c:v>
                </c:pt>
                <c:pt idx="27526">
                  <c:v>13.201407432744421</c:v>
                </c:pt>
                <c:pt idx="27527">
                  <c:v>13.201411128734398</c:v>
                </c:pt>
                <c:pt idx="27528">
                  <c:v>13.201414824710833</c:v>
                </c:pt>
                <c:pt idx="27529">
                  <c:v>13.201418520673498</c:v>
                </c:pt>
                <c:pt idx="27530">
                  <c:v>13.201422216622626</c:v>
                </c:pt>
                <c:pt idx="27531">
                  <c:v>13.201425912557999</c:v>
                </c:pt>
                <c:pt idx="27532">
                  <c:v>13.201429608479733</c:v>
                </c:pt>
                <c:pt idx="27533">
                  <c:v>13.201433304387809</c:v>
                </c:pt>
                <c:pt idx="27534">
                  <c:v>13.201437000282224</c:v>
                </c:pt>
                <c:pt idx="27535">
                  <c:v>13.201440696163004</c:v>
                </c:pt>
                <c:pt idx="27536">
                  <c:v>13.201444392030078</c:v>
                </c:pt>
                <c:pt idx="27537">
                  <c:v>13.201448087883515</c:v>
                </c:pt>
                <c:pt idx="27538">
                  <c:v>13.201451783723293</c:v>
                </c:pt>
                <c:pt idx="27539">
                  <c:v>13.201455479549416</c:v>
                </c:pt>
                <c:pt idx="27540">
                  <c:v>13.201459175361871</c:v>
                </c:pt>
                <c:pt idx="27541">
                  <c:v>13.201462871160672</c:v>
                </c:pt>
                <c:pt idx="27542">
                  <c:v>13.201466566945816</c:v>
                </c:pt>
                <c:pt idx="27543">
                  <c:v>13.201470262717297</c:v>
                </c:pt>
                <c:pt idx="27544">
                  <c:v>13.201473958475118</c:v>
                </c:pt>
                <c:pt idx="27545">
                  <c:v>13.201477654219287</c:v>
                </c:pt>
                <c:pt idx="27546">
                  <c:v>13.201481349949796</c:v>
                </c:pt>
                <c:pt idx="27547">
                  <c:v>13.201485045666654</c:v>
                </c:pt>
                <c:pt idx="27548">
                  <c:v>13.201488741369833</c:v>
                </c:pt>
                <c:pt idx="27549">
                  <c:v>13.201492437059366</c:v>
                </c:pt>
                <c:pt idx="27550">
                  <c:v>13.201496132735254</c:v>
                </c:pt>
                <c:pt idx="27551">
                  <c:v>13.201499828397457</c:v>
                </c:pt>
                <c:pt idx="27552">
                  <c:v>13.201503524046016</c:v>
                </c:pt>
                <c:pt idx="27553">
                  <c:v>13.201507219681016</c:v>
                </c:pt>
                <c:pt idx="27554">
                  <c:v>13.20151091530216</c:v>
                </c:pt>
                <c:pt idx="27555">
                  <c:v>13.201514610909754</c:v>
                </c:pt>
                <c:pt idx="27556">
                  <c:v>13.201518306503671</c:v>
                </c:pt>
                <c:pt idx="27557">
                  <c:v>13.201522002083944</c:v>
                </c:pt>
                <c:pt idx="27558">
                  <c:v>13.201525697650498</c:v>
                </c:pt>
                <c:pt idx="27559">
                  <c:v>13.201529393203515</c:v>
                </c:pt>
                <c:pt idx="27560">
                  <c:v>13.201533088742814</c:v>
                </c:pt>
                <c:pt idx="27561">
                  <c:v>13.201536784268455</c:v>
                </c:pt>
                <c:pt idx="27562">
                  <c:v>13.201540479780444</c:v>
                </c:pt>
                <c:pt idx="27563">
                  <c:v>13.201544175278769</c:v>
                </c:pt>
                <c:pt idx="27564">
                  <c:v>13.20154787076345</c:v>
                </c:pt>
                <c:pt idx="27565">
                  <c:v>13.201551566234448</c:v>
                </c:pt>
                <c:pt idx="27566">
                  <c:v>13.201555261691798</c:v>
                </c:pt>
                <c:pt idx="27567">
                  <c:v>13.201558957135518</c:v>
                </c:pt>
                <c:pt idx="27568">
                  <c:v>13.201562652565565</c:v>
                </c:pt>
                <c:pt idx="27569">
                  <c:v>13.201566347981956</c:v>
                </c:pt>
                <c:pt idx="27570">
                  <c:v>13.20157004338469</c:v>
                </c:pt>
                <c:pt idx="27571">
                  <c:v>13.201573738773748</c:v>
                </c:pt>
                <c:pt idx="27572">
                  <c:v>13.201577434149192</c:v>
                </c:pt>
                <c:pt idx="27573">
                  <c:v>13.201581129510958</c:v>
                </c:pt>
                <c:pt idx="27574">
                  <c:v>13.20158482485907</c:v>
                </c:pt>
                <c:pt idx="27575">
                  <c:v>13.201588520193518</c:v>
                </c:pt>
                <c:pt idx="27576">
                  <c:v>13.201592215514324</c:v>
                </c:pt>
                <c:pt idx="27577">
                  <c:v>13.201595910821469</c:v>
                </c:pt>
                <c:pt idx="27578">
                  <c:v>13.201599606114959</c:v>
                </c:pt>
                <c:pt idx="27579">
                  <c:v>13.201603301394748</c:v>
                </c:pt>
                <c:pt idx="27580">
                  <c:v>13.201606996660972</c:v>
                </c:pt>
                <c:pt idx="27581">
                  <c:v>13.201610691913491</c:v>
                </c:pt>
                <c:pt idx="27582">
                  <c:v>13.201614387152365</c:v>
                </c:pt>
                <c:pt idx="27583">
                  <c:v>13.201618082377456</c:v>
                </c:pt>
                <c:pt idx="27584">
                  <c:v>13.201621777589141</c:v>
                </c:pt>
                <c:pt idx="27585">
                  <c:v>13.201625472787047</c:v>
                </c:pt>
                <c:pt idx="27586">
                  <c:v>13.201629167971298</c:v>
                </c:pt>
                <c:pt idx="27587">
                  <c:v>13.201632863141894</c:v>
                </c:pt>
                <c:pt idx="27588">
                  <c:v>13.201636558298874</c:v>
                </c:pt>
                <c:pt idx="27589">
                  <c:v>13.201640253442125</c:v>
                </c:pt>
                <c:pt idx="27590">
                  <c:v>13.201643948571748</c:v>
                </c:pt>
                <c:pt idx="27591">
                  <c:v>13.201647643687744</c:v>
                </c:pt>
                <c:pt idx="27592">
                  <c:v>13.201651338790063</c:v>
                </c:pt>
                <c:pt idx="27593">
                  <c:v>13.201655033878739</c:v>
                </c:pt>
                <c:pt idx="27594">
                  <c:v>13.201658728953698</c:v>
                </c:pt>
                <c:pt idx="27595">
                  <c:v>13.201662424015048</c:v>
                </c:pt>
                <c:pt idx="27596">
                  <c:v>13.201666119062837</c:v>
                </c:pt>
                <c:pt idx="27597">
                  <c:v>13.201669814096896</c:v>
                </c:pt>
                <c:pt idx="27598">
                  <c:v>13.201673509117301</c:v>
                </c:pt>
                <c:pt idx="27599">
                  <c:v>13.201677204124055</c:v>
                </c:pt>
                <c:pt idx="27600">
                  <c:v>13.201680899117154</c:v>
                </c:pt>
                <c:pt idx="27601">
                  <c:v>13.201684594096626</c:v>
                </c:pt>
                <c:pt idx="27602">
                  <c:v>13.201688289062394</c:v>
                </c:pt>
                <c:pt idx="27603">
                  <c:v>13.201691984014431</c:v>
                </c:pt>
                <c:pt idx="27604">
                  <c:v>13.201695678953023</c:v>
                </c:pt>
                <c:pt idx="27605">
                  <c:v>13.20169937387786</c:v>
                </c:pt>
                <c:pt idx="27606">
                  <c:v>13.201703068789044</c:v>
                </c:pt>
                <c:pt idx="27607">
                  <c:v>13.201706763686568</c:v>
                </c:pt>
                <c:pt idx="27608">
                  <c:v>13.201710458570448</c:v>
                </c:pt>
                <c:pt idx="27609">
                  <c:v>13.201714153440681</c:v>
                </c:pt>
                <c:pt idx="27610">
                  <c:v>13.201717848297255</c:v>
                </c:pt>
                <c:pt idx="27611">
                  <c:v>13.201721543140085</c:v>
                </c:pt>
                <c:pt idx="27612">
                  <c:v>13.20172523796945</c:v>
                </c:pt>
                <c:pt idx="27613">
                  <c:v>13.201728932785068</c:v>
                </c:pt>
                <c:pt idx="27614">
                  <c:v>13.201732627587036</c:v>
                </c:pt>
                <c:pt idx="27615">
                  <c:v>13.201736322375353</c:v>
                </c:pt>
                <c:pt idx="27616">
                  <c:v>13.201740017150019</c:v>
                </c:pt>
                <c:pt idx="27617">
                  <c:v>13.201743711911018</c:v>
                </c:pt>
                <c:pt idx="27618">
                  <c:v>13.201747406658395</c:v>
                </c:pt>
                <c:pt idx="27619">
                  <c:v>13.201751101391988</c:v>
                </c:pt>
                <c:pt idx="27620">
                  <c:v>13.201754796112148</c:v>
                </c:pt>
                <c:pt idx="27621">
                  <c:v>13.201758490818463</c:v>
                </c:pt>
                <c:pt idx="27622">
                  <c:v>13.201762185511249</c:v>
                </c:pt>
                <c:pt idx="27623">
                  <c:v>13.201765880190344</c:v>
                </c:pt>
                <c:pt idx="27624">
                  <c:v>13.201769574855899</c:v>
                </c:pt>
                <c:pt idx="27625">
                  <c:v>13.201773269507703</c:v>
                </c:pt>
                <c:pt idx="27626">
                  <c:v>13.201776964145861</c:v>
                </c:pt>
                <c:pt idx="27627">
                  <c:v>13.201780658770369</c:v>
                </c:pt>
                <c:pt idx="27628">
                  <c:v>13.201784353381226</c:v>
                </c:pt>
                <c:pt idx="27629">
                  <c:v>13.201788047978431</c:v>
                </c:pt>
                <c:pt idx="27630">
                  <c:v>13.201791742561968</c:v>
                </c:pt>
                <c:pt idx="27631">
                  <c:v>13.201795437131848</c:v>
                </c:pt>
                <c:pt idx="27632">
                  <c:v>13.20179913168815</c:v>
                </c:pt>
                <c:pt idx="27633">
                  <c:v>13.201802826230749</c:v>
                </c:pt>
                <c:pt idx="27634">
                  <c:v>13.20180652075971</c:v>
                </c:pt>
                <c:pt idx="27635">
                  <c:v>13.201810215275019</c:v>
                </c:pt>
                <c:pt idx="27636">
                  <c:v>13.201813909776668</c:v>
                </c:pt>
                <c:pt idx="27637">
                  <c:v>13.201817604264685</c:v>
                </c:pt>
                <c:pt idx="27638">
                  <c:v>13.201821298739045</c:v>
                </c:pt>
                <c:pt idx="27639">
                  <c:v>13.201824993199748</c:v>
                </c:pt>
                <c:pt idx="27640">
                  <c:v>13.201828687646731</c:v>
                </c:pt>
                <c:pt idx="27641">
                  <c:v>13.201832382080228</c:v>
                </c:pt>
                <c:pt idx="27642">
                  <c:v>13.201836076500006</c:v>
                </c:pt>
                <c:pt idx="27643">
                  <c:v>13.201839770906107</c:v>
                </c:pt>
                <c:pt idx="27644">
                  <c:v>13.201843465298461</c:v>
                </c:pt>
                <c:pt idx="27645">
                  <c:v>13.201847159677392</c:v>
                </c:pt>
                <c:pt idx="27646">
                  <c:v>13.201850854042561</c:v>
                </c:pt>
                <c:pt idx="27647">
                  <c:v>13.201854548394083</c:v>
                </c:pt>
                <c:pt idx="27648">
                  <c:v>13.201858242731948</c:v>
                </c:pt>
                <c:pt idx="27649">
                  <c:v>13.201861937056098</c:v>
                </c:pt>
                <c:pt idx="27650">
                  <c:v>13.201865631366758</c:v>
                </c:pt>
                <c:pt idx="27651">
                  <c:v>13.201869325663687</c:v>
                </c:pt>
                <c:pt idx="27652">
                  <c:v>13.201873019946969</c:v>
                </c:pt>
                <c:pt idx="27653">
                  <c:v>13.201876714216601</c:v>
                </c:pt>
                <c:pt idx="27654">
                  <c:v>13.201880408472501</c:v>
                </c:pt>
                <c:pt idx="27655">
                  <c:v>13.201884102714923</c:v>
                </c:pt>
                <c:pt idx="27656">
                  <c:v>13.20188779694362</c:v>
                </c:pt>
                <c:pt idx="27657">
                  <c:v>13.201891491158648</c:v>
                </c:pt>
                <c:pt idx="27658">
                  <c:v>13.201895185360048</c:v>
                </c:pt>
                <c:pt idx="27659">
                  <c:v>13.201898879547807</c:v>
                </c:pt>
                <c:pt idx="27660">
                  <c:v>13.20190257372192</c:v>
                </c:pt>
                <c:pt idx="27661">
                  <c:v>13.201906267882366</c:v>
                </c:pt>
                <c:pt idx="27662">
                  <c:v>13.201909962029168</c:v>
                </c:pt>
                <c:pt idx="27663">
                  <c:v>13.201913656162338</c:v>
                </c:pt>
                <c:pt idx="27664">
                  <c:v>13.201917350281848</c:v>
                </c:pt>
                <c:pt idx="27665">
                  <c:v>13.201921044387698</c:v>
                </c:pt>
                <c:pt idx="27666">
                  <c:v>13.201924738479946</c:v>
                </c:pt>
                <c:pt idx="27667">
                  <c:v>13.201928432558395</c:v>
                </c:pt>
                <c:pt idx="27668">
                  <c:v>13.201932126623451</c:v>
                </c:pt>
                <c:pt idx="27669">
                  <c:v>13.201935820674738</c:v>
                </c:pt>
                <c:pt idx="27670">
                  <c:v>13.201939514712377</c:v>
                </c:pt>
                <c:pt idx="27671">
                  <c:v>13.201943208736369</c:v>
                </c:pt>
                <c:pt idx="27672">
                  <c:v>13.201946902746716</c:v>
                </c:pt>
                <c:pt idx="27673">
                  <c:v>13.201950596743417</c:v>
                </c:pt>
                <c:pt idx="27674">
                  <c:v>13.201954290726473</c:v>
                </c:pt>
                <c:pt idx="27675">
                  <c:v>13.201957984695781</c:v>
                </c:pt>
                <c:pt idx="27676">
                  <c:v>13.201961678651648</c:v>
                </c:pt>
                <c:pt idx="27677">
                  <c:v>13.201965372593698</c:v>
                </c:pt>
                <c:pt idx="27678">
                  <c:v>13.201969066522242</c:v>
                </c:pt>
                <c:pt idx="27679">
                  <c:v>13.201972760436947</c:v>
                </c:pt>
                <c:pt idx="27680">
                  <c:v>13.201976454338253</c:v>
                </c:pt>
                <c:pt idx="27681">
                  <c:v>13.201980148225795</c:v>
                </c:pt>
                <c:pt idx="27682">
                  <c:v>13.20198384209969</c:v>
                </c:pt>
                <c:pt idx="27683">
                  <c:v>13.201987535959956</c:v>
                </c:pt>
                <c:pt idx="27684">
                  <c:v>13.201991229806547</c:v>
                </c:pt>
                <c:pt idx="27685">
                  <c:v>13.201994923639498</c:v>
                </c:pt>
                <c:pt idx="27686">
                  <c:v>13.201998617458818</c:v>
                </c:pt>
                <c:pt idx="27687">
                  <c:v>13.202002311264502</c:v>
                </c:pt>
                <c:pt idx="27688">
                  <c:v>13.202006005056525</c:v>
                </c:pt>
                <c:pt idx="27689">
                  <c:v>13.202009698834924</c:v>
                </c:pt>
                <c:pt idx="27690">
                  <c:v>13.20201339259965</c:v>
                </c:pt>
                <c:pt idx="27691">
                  <c:v>13.202017086350747</c:v>
                </c:pt>
                <c:pt idx="27692">
                  <c:v>13.202020780088198</c:v>
                </c:pt>
                <c:pt idx="27693">
                  <c:v>13.202024473812008</c:v>
                </c:pt>
                <c:pt idx="27694">
                  <c:v>13.202028167522148</c:v>
                </c:pt>
                <c:pt idx="27695">
                  <c:v>13.202031861218696</c:v>
                </c:pt>
                <c:pt idx="27696">
                  <c:v>13.202035554901576</c:v>
                </c:pt>
                <c:pt idx="27697">
                  <c:v>13.202039248570816</c:v>
                </c:pt>
                <c:pt idx="27698">
                  <c:v>13.202042942226404</c:v>
                </c:pt>
                <c:pt idx="27699">
                  <c:v>13.202046635868477</c:v>
                </c:pt>
                <c:pt idx="27700">
                  <c:v>13.202050329496659</c:v>
                </c:pt>
                <c:pt idx="27701">
                  <c:v>13.202054023111323</c:v>
                </c:pt>
                <c:pt idx="27702">
                  <c:v>13.202057716712346</c:v>
                </c:pt>
                <c:pt idx="27703">
                  <c:v>13.202061410299718</c:v>
                </c:pt>
                <c:pt idx="27704">
                  <c:v>13.202065103873448</c:v>
                </c:pt>
                <c:pt idx="27705">
                  <c:v>13.202068797433498</c:v>
                </c:pt>
                <c:pt idx="27706">
                  <c:v>13.202072490980003</c:v>
                </c:pt>
                <c:pt idx="27707">
                  <c:v>13.202076184512798</c:v>
                </c:pt>
                <c:pt idx="27708">
                  <c:v>13.202079878031977</c:v>
                </c:pt>
                <c:pt idx="27709">
                  <c:v>13.202083571537502</c:v>
                </c:pt>
                <c:pt idx="27710">
                  <c:v>13.202087265029474</c:v>
                </c:pt>
                <c:pt idx="27711">
                  <c:v>13.202090958507725</c:v>
                </c:pt>
                <c:pt idx="27712">
                  <c:v>13.202094651972224</c:v>
                </c:pt>
                <c:pt idx="27713">
                  <c:v>13.202098345423183</c:v>
                </c:pt>
                <c:pt idx="27714">
                  <c:v>13.202102038860502</c:v>
                </c:pt>
                <c:pt idx="27715">
                  <c:v>13.202105732284171</c:v>
                </c:pt>
                <c:pt idx="27716">
                  <c:v>13.202109425694205</c:v>
                </c:pt>
                <c:pt idx="27717">
                  <c:v>13.202113119090598</c:v>
                </c:pt>
                <c:pt idx="27718">
                  <c:v>13.202116812473356</c:v>
                </c:pt>
                <c:pt idx="27719">
                  <c:v>13.202120505842458</c:v>
                </c:pt>
                <c:pt idx="27720">
                  <c:v>13.202124199197927</c:v>
                </c:pt>
                <c:pt idx="27721">
                  <c:v>13.202127892539755</c:v>
                </c:pt>
                <c:pt idx="27722">
                  <c:v>13.202131585867956</c:v>
                </c:pt>
                <c:pt idx="27723">
                  <c:v>13.202135279182524</c:v>
                </c:pt>
                <c:pt idx="27724">
                  <c:v>13.2021389724834</c:v>
                </c:pt>
                <c:pt idx="27725">
                  <c:v>13.202142665770662</c:v>
                </c:pt>
                <c:pt idx="27726">
                  <c:v>13.202146359044407</c:v>
                </c:pt>
                <c:pt idx="27727">
                  <c:v>13.202150052304274</c:v>
                </c:pt>
                <c:pt idx="27728">
                  <c:v>13.202153745550611</c:v>
                </c:pt>
                <c:pt idx="27729">
                  <c:v>13.202157438783322</c:v>
                </c:pt>
                <c:pt idx="27730">
                  <c:v>13.202161132002383</c:v>
                </c:pt>
                <c:pt idx="27731">
                  <c:v>13.20216482520782</c:v>
                </c:pt>
                <c:pt idx="27732">
                  <c:v>13.202168518399597</c:v>
                </c:pt>
                <c:pt idx="27733">
                  <c:v>13.202172211577746</c:v>
                </c:pt>
                <c:pt idx="27734">
                  <c:v>13.20217590474225</c:v>
                </c:pt>
                <c:pt idx="27735">
                  <c:v>13.202179597893117</c:v>
                </c:pt>
                <c:pt idx="27736">
                  <c:v>13.202183291030344</c:v>
                </c:pt>
                <c:pt idx="27737">
                  <c:v>13.202186984153936</c:v>
                </c:pt>
                <c:pt idx="27738">
                  <c:v>13.202190677263884</c:v>
                </c:pt>
                <c:pt idx="27739">
                  <c:v>13.202194370360194</c:v>
                </c:pt>
                <c:pt idx="27740">
                  <c:v>13.202198063442863</c:v>
                </c:pt>
                <c:pt idx="27741">
                  <c:v>13.202201756511812</c:v>
                </c:pt>
                <c:pt idx="27742">
                  <c:v>13.202205449567296</c:v>
                </c:pt>
                <c:pt idx="27743">
                  <c:v>13.20220914260905</c:v>
                </c:pt>
                <c:pt idx="27744">
                  <c:v>13.202212835637164</c:v>
                </c:pt>
                <c:pt idx="27745">
                  <c:v>13.20221652865165</c:v>
                </c:pt>
                <c:pt idx="27746">
                  <c:v>13.202220221652468</c:v>
                </c:pt>
                <c:pt idx="27747">
                  <c:v>13.202223914639685</c:v>
                </c:pt>
                <c:pt idx="27748">
                  <c:v>13.202227607613249</c:v>
                </c:pt>
                <c:pt idx="27749">
                  <c:v>13.202231300573168</c:v>
                </c:pt>
                <c:pt idx="27750">
                  <c:v>13.202234993519466</c:v>
                </c:pt>
                <c:pt idx="27751">
                  <c:v>13.202238686452111</c:v>
                </c:pt>
                <c:pt idx="27752">
                  <c:v>13.202242379371125</c:v>
                </c:pt>
                <c:pt idx="27753">
                  <c:v>13.2022460722765</c:v>
                </c:pt>
                <c:pt idx="27754">
                  <c:v>13.202249765168236</c:v>
                </c:pt>
                <c:pt idx="27755">
                  <c:v>13.202253458046339</c:v>
                </c:pt>
                <c:pt idx="27756">
                  <c:v>13.202257150910798</c:v>
                </c:pt>
                <c:pt idx="27757">
                  <c:v>13.202260843761625</c:v>
                </c:pt>
                <c:pt idx="27758">
                  <c:v>13.202264536598816</c:v>
                </c:pt>
                <c:pt idx="27759">
                  <c:v>13.202268229422366</c:v>
                </c:pt>
                <c:pt idx="27760">
                  <c:v>13.202271922232248</c:v>
                </c:pt>
                <c:pt idx="27761">
                  <c:v>13.202275615028555</c:v>
                </c:pt>
                <c:pt idx="27762">
                  <c:v>13.202279307811198</c:v>
                </c:pt>
                <c:pt idx="27763">
                  <c:v>13.202283000580202</c:v>
                </c:pt>
                <c:pt idx="27764">
                  <c:v>13.202286693335569</c:v>
                </c:pt>
                <c:pt idx="27765">
                  <c:v>13.202290386077301</c:v>
                </c:pt>
                <c:pt idx="27766">
                  <c:v>13.202294078805426</c:v>
                </c:pt>
                <c:pt idx="27767">
                  <c:v>13.202297771519849</c:v>
                </c:pt>
                <c:pt idx="27768">
                  <c:v>13.202301464220668</c:v>
                </c:pt>
                <c:pt idx="27769">
                  <c:v>13.202305156907865</c:v>
                </c:pt>
                <c:pt idx="27770">
                  <c:v>13.202308849581417</c:v>
                </c:pt>
                <c:pt idx="27771">
                  <c:v>13.202312542241332</c:v>
                </c:pt>
                <c:pt idx="27772">
                  <c:v>13.202316234887718</c:v>
                </c:pt>
                <c:pt idx="27773">
                  <c:v>13.202319927520255</c:v>
                </c:pt>
                <c:pt idx="27774">
                  <c:v>13.202323620139261</c:v>
                </c:pt>
                <c:pt idx="27775">
                  <c:v>13.202327312744639</c:v>
                </c:pt>
                <c:pt idx="27776">
                  <c:v>13.202331005336369</c:v>
                </c:pt>
                <c:pt idx="27777">
                  <c:v>13.202334697914477</c:v>
                </c:pt>
                <c:pt idx="27778">
                  <c:v>13.202338390478944</c:v>
                </c:pt>
                <c:pt idx="27779">
                  <c:v>13.202342083029778</c:v>
                </c:pt>
                <c:pt idx="27780">
                  <c:v>13.202345775566975</c:v>
                </c:pt>
                <c:pt idx="27781">
                  <c:v>13.202349468090498</c:v>
                </c:pt>
                <c:pt idx="27782">
                  <c:v>13.20235316060038</c:v>
                </c:pt>
                <c:pt idx="27783">
                  <c:v>13.20235685309677</c:v>
                </c:pt>
                <c:pt idx="27784">
                  <c:v>13.202360545579419</c:v>
                </c:pt>
                <c:pt idx="27785">
                  <c:v>13.202364238048474</c:v>
                </c:pt>
                <c:pt idx="27786">
                  <c:v>13.202367930503835</c:v>
                </c:pt>
                <c:pt idx="27787">
                  <c:v>13.202371622945494</c:v>
                </c:pt>
                <c:pt idx="27788">
                  <c:v>13.202375315373713</c:v>
                </c:pt>
                <c:pt idx="27789">
                  <c:v>13.202379007788204</c:v>
                </c:pt>
                <c:pt idx="27790">
                  <c:v>13.202382700189057</c:v>
                </c:pt>
                <c:pt idx="27791">
                  <c:v>13.202386392576276</c:v>
                </c:pt>
                <c:pt idx="27792">
                  <c:v>13.202390084949863</c:v>
                </c:pt>
                <c:pt idx="27793">
                  <c:v>13.202393777309817</c:v>
                </c:pt>
                <c:pt idx="27794">
                  <c:v>13.202397469656118</c:v>
                </c:pt>
                <c:pt idx="27795">
                  <c:v>13.202401161988821</c:v>
                </c:pt>
                <c:pt idx="27796">
                  <c:v>13.202404854308037</c:v>
                </c:pt>
                <c:pt idx="27797">
                  <c:v>13.202408546613302</c:v>
                </c:pt>
                <c:pt idx="27798">
                  <c:v>13.202412238905209</c:v>
                </c:pt>
                <c:pt idx="27799">
                  <c:v>13.202415931183276</c:v>
                </c:pt>
                <c:pt idx="27800">
                  <c:v>13.202419623447772</c:v>
                </c:pt>
                <c:pt idx="27801">
                  <c:v>13.202423315698654</c:v>
                </c:pt>
                <c:pt idx="27802">
                  <c:v>13.202427007935906</c:v>
                </c:pt>
                <c:pt idx="27803">
                  <c:v>13.202430700159525</c:v>
                </c:pt>
                <c:pt idx="27804">
                  <c:v>13.202434392369646</c:v>
                </c:pt>
                <c:pt idx="27805">
                  <c:v>13.202438084565877</c:v>
                </c:pt>
                <c:pt idx="27806">
                  <c:v>13.202441776748676</c:v>
                </c:pt>
                <c:pt idx="27807">
                  <c:v>13.2024454689177</c:v>
                </c:pt>
                <c:pt idx="27808">
                  <c:v>13.202449161073158</c:v>
                </c:pt>
                <c:pt idx="27809">
                  <c:v>13.202452853215076</c:v>
                </c:pt>
                <c:pt idx="27810">
                  <c:v>13.202456545343322</c:v>
                </c:pt>
                <c:pt idx="27811">
                  <c:v>13.202460237457776</c:v>
                </c:pt>
                <c:pt idx="27812">
                  <c:v>13.202463929558689</c:v>
                </c:pt>
                <c:pt idx="27813">
                  <c:v>13.202467621646004</c:v>
                </c:pt>
                <c:pt idx="27814">
                  <c:v>13.202471313719666</c:v>
                </c:pt>
                <c:pt idx="27815">
                  <c:v>13.202475005779702</c:v>
                </c:pt>
                <c:pt idx="27816">
                  <c:v>13.202478697826114</c:v>
                </c:pt>
                <c:pt idx="27817">
                  <c:v>13.202482389858988</c:v>
                </c:pt>
                <c:pt idx="27818">
                  <c:v>13.202486081878074</c:v>
                </c:pt>
                <c:pt idx="27819">
                  <c:v>13.202489773883554</c:v>
                </c:pt>
                <c:pt idx="27820">
                  <c:v>13.202493465875435</c:v>
                </c:pt>
                <c:pt idx="27821">
                  <c:v>13.202497157853704</c:v>
                </c:pt>
                <c:pt idx="27822">
                  <c:v>13.202500849818374</c:v>
                </c:pt>
                <c:pt idx="27823">
                  <c:v>13.202504541769422</c:v>
                </c:pt>
                <c:pt idx="27824">
                  <c:v>13.202508233706766</c:v>
                </c:pt>
                <c:pt idx="27825">
                  <c:v>13.202511925630398</c:v>
                </c:pt>
                <c:pt idx="27826">
                  <c:v>13.202515617540504</c:v>
                </c:pt>
                <c:pt idx="27827">
                  <c:v>13.202519309436976</c:v>
                </c:pt>
                <c:pt idx="27828">
                  <c:v>13.202523001319818</c:v>
                </c:pt>
                <c:pt idx="27829">
                  <c:v>13.202526693189119</c:v>
                </c:pt>
                <c:pt idx="27830">
                  <c:v>13.202530385044676</c:v>
                </c:pt>
                <c:pt idx="27831">
                  <c:v>13.202534076886714</c:v>
                </c:pt>
                <c:pt idx="27832">
                  <c:v>13.202537768714887</c:v>
                </c:pt>
                <c:pt idx="27833">
                  <c:v>13.202541460529568</c:v>
                </c:pt>
                <c:pt idx="27834">
                  <c:v>13.20254515233065</c:v>
                </c:pt>
                <c:pt idx="27835">
                  <c:v>13.202548844118077</c:v>
                </c:pt>
                <c:pt idx="27836">
                  <c:v>13.202552535891884</c:v>
                </c:pt>
                <c:pt idx="27837">
                  <c:v>13.202556227652074</c:v>
                </c:pt>
                <c:pt idx="27838">
                  <c:v>13.202559919398716</c:v>
                </c:pt>
                <c:pt idx="27839">
                  <c:v>13.202563611131518</c:v>
                </c:pt>
                <c:pt idx="27840">
                  <c:v>13.202567302850813</c:v>
                </c:pt>
                <c:pt idx="27841">
                  <c:v>13.202570994556471</c:v>
                </c:pt>
                <c:pt idx="27842">
                  <c:v>13.202574686248504</c:v>
                </c:pt>
                <c:pt idx="27843">
                  <c:v>13.202578377926924</c:v>
                </c:pt>
                <c:pt idx="27844">
                  <c:v>13.202582069591704</c:v>
                </c:pt>
                <c:pt idx="27845">
                  <c:v>13.202585761242828</c:v>
                </c:pt>
                <c:pt idx="27846">
                  <c:v>13.202589452880376</c:v>
                </c:pt>
                <c:pt idx="27847">
                  <c:v>13.202593144504236</c:v>
                </c:pt>
                <c:pt idx="27848">
                  <c:v>13.202596836114576</c:v>
                </c:pt>
                <c:pt idx="27849">
                  <c:v>13.202600527711132</c:v>
                </c:pt>
                <c:pt idx="27850">
                  <c:v>13.202604219294253</c:v>
                </c:pt>
                <c:pt idx="27851">
                  <c:v>13.20260791086352</c:v>
                </c:pt>
                <c:pt idx="27852">
                  <c:v>13.202611602419267</c:v>
                </c:pt>
                <c:pt idx="27853">
                  <c:v>13.202615293961404</c:v>
                </c:pt>
                <c:pt idx="27854">
                  <c:v>13.202618985489885</c:v>
                </c:pt>
                <c:pt idx="27855">
                  <c:v>13.202622677004756</c:v>
                </c:pt>
                <c:pt idx="27856">
                  <c:v>13.202626368506024</c:v>
                </c:pt>
                <c:pt idx="27857">
                  <c:v>13.202630059993711</c:v>
                </c:pt>
                <c:pt idx="27858">
                  <c:v>13.202633751467626</c:v>
                </c:pt>
                <c:pt idx="27859">
                  <c:v>13.202637442927974</c:v>
                </c:pt>
                <c:pt idx="27860">
                  <c:v>13.202641134374694</c:v>
                </c:pt>
                <c:pt idx="27861">
                  <c:v>13.202644825807889</c:v>
                </c:pt>
                <c:pt idx="27862">
                  <c:v>13.202648517227404</c:v>
                </c:pt>
                <c:pt idx="27863">
                  <c:v>13.202652208633134</c:v>
                </c:pt>
                <c:pt idx="27864">
                  <c:v>13.202655900025359</c:v>
                </c:pt>
                <c:pt idx="27865">
                  <c:v>13.202659591404059</c:v>
                </c:pt>
                <c:pt idx="27866">
                  <c:v>13.202663282768954</c:v>
                </c:pt>
                <c:pt idx="27867">
                  <c:v>13.202666974120326</c:v>
                </c:pt>
                <c:pt idx="27868">
                  <c:v>13.202670665458005</c:v>
                </c:pt>
                <c:pt idx="27869">
                  <c:v>13.202674356782104</c:v>
                </c:pt>
                <c:pt idx="27870">
                  <c:v>13.202678048092498</c:v>
                </c:pt>
                <c:pt idx="27871">
                  <c:v>13.202681739389424</c:v>
                </c:pt>
                <c:pt idx="27872">
                  <c:v>13.202685430672636</c:v>
                </c:pt>
                <c:pt idx="27873">
                  <c:v>13.202689121942274</c:v>
                </c:pt>
                <c:pt idx="27874">
                  <c:v>13.202692813198325</c:v>
                </c:pt>
                <c:pt idx="27875">
                  <c:v>13.202696504440556</c:v>
                </c:pt>
                <c:pt idx="27876">
                  <c:v>13.202700195669276</c:v>
                </c:pt>
                <c:pt idx="27877">
                  <c:v>13.20270388688435</c:v>
                </c:pt>
                <c:pt idx="27878">
                  <c:v>13.202707578085874</c:v>
                </c:pt>
                <c:pt idx="27879">
                  <c:v>13.202711269273662</c:v>
                </c:pt>
                <c:pt idx="27880">
                  <c:v>13.20271496044788</c:v>
                </c:pt>
                <c:pt idx="27881">
                  <c:v>13.202718651608473</c:v>
                </c:pt>
                <c:pt idx="27882">
                  <c:v>13.202722342755441</c:v>
                </c:pt>
                <c:pt idx="27883">
                  <c:v>13.202726033888824</c:v>
                </c:pt>
                <c:pt idx="27884">
                  <c:v>13.202729725008505</c:v>
                </c:pt>
                <c:pt idx="27885">
                  <c:v>13.202733416114604</c:v>
                </c:pt>
                <c:pt idx="27886">
                  <c:v>13.202737107207072</c:v>
                </c:pt>
                <c:pt idx="27887">
                  <c:v>13.202740798285976</c:v>
                </c:pt>
                <c:pt idx="27888">
                  <c:v>13.202744489351142</c:v>
                </c:pt>
                <c:pt idx="27889">
                  <c:v>13.20274818040274</c:v>
                </c:pt>
                <c:pt idx="27890">
                  <c:v>13.202751871440716</c:v>
                </c:pt>
                <c:pt idx="27891">
                  <c:v>13.202755562465066</c:v>
                </c:pt>
                <c:pt idx="27892">
                  <c:v>13.202759253475802</c:v>
                </c:pt>
                <c:pt idx="27893">
                  <c:v>13.2027629444729</c:v>
                </c:pt>
                <c:pt idx="27894">
                  <c:v>13.202766635456404</c:v>
                </c:pt>
                <c:pt idx="27895">
                  <c:v>13.202770326426252</c:v>
                </c:pt>
                <c:pt idx="27896">
                  <c:v>13.202774017382472</c:v>
                </c:pt>
                <c:pt idx="27897">
                  <c:v>13.202777708325083</c:v>
                </c:pt>
                <c:pt idx="27898">
                  <c:v>13.202781399254073</c:v>
                </c:pt>
                <c:pt idx="27899">
                  <c:v>13.202785090169456</c:v>
                </c:pt>
                <c:pt idx="27900">
                  <c:v>13.202788781071098</c:v>
                </c:pt>
                <c:pt idx="27901">
                  <c:v>13.202792471959302</c:v>
                </c:pt>
                <c:pt idx="27902">
                  <c:v>13.202796162833797</c:v>
                </c:pt>
                <c:pt idx="27903">
                  <c:v>13.202799853694676</c:v>
                </c:pt>
                <c:pt idx="27904">
                  <c:v>13.202803544541926</c:v>
                </c:pt>
                <c:pt idx="27905">
                  <c:v>13.202807235375555</c:v>
                </c:pt>
                <c:pt idx="27906">
                  <c:v>13.202810926195561</c:v>
                </c:pt>
                <c:pt idx="27907">
                  <c:v>13.202814617002026</c:v>
                </c:pt>
                <c:pt idx="27908">
                  <c:v>13.202818307794713</c:v>
                </c:pt>
                <c:pt idx="27909">
                  <c:v>13.202821998573848</c:v>
                </c:pt>
                <c:pt idx="27910">
                  <c:v>13.202825689339369</c:v>
                </c:pt>
                <c:pt idx="27911">
                  <c:v>13.202829380091268</c:v>
                </c:pt>
                <c:pt idx="27912">
                  <c:v>13.20283307082955</c:v>
                </c:pt>
                <c:pt idx="27913">
                  <c:v>13.202836761554206</c:v>
                </c:pt>
                <c:pt idx="27914">
                  <c:v>13.202840452265256</c:v>
                </c:pt>
                <c:pt idx="27915">
                  <c:v>13.202844142962652</c:v>
                </c:pt>
                <c:pt idx="27916">
                  <c:v>13.202847833646524</c:v>
                </c:pt>
                <c:pt idx="27917">
                  <c:v>13.202851524316614</c:v>
                </c:pt>
                <c:pt idx="27918">
                  <c:v>13.202855214973164</c:v>
                </c:pt>
                <c:pt idx="27919">
                  <c:v>13.202858905616091</c:v>
                </c:pt>
                <c:pt idx="27920">
                  <c:v>13.202862596245406</c:v>
                </c:pt>
                <c:pt idx="27921">
                  <c:v>13.202866286861086</c:v>
                </c:pt>
                <c:pt idx="27922">
                  <c:v>13.202869977463152</c:v>
                </c:pt>
                <c:pt idx="27923">
                  <c:v>13.202873668051494</c:v>
                </c:pt>
                <c:pt idx="27924">
                  <c:v>13.202877358626424</c:v>
                </c:pt>
                <c:pt idx="27925">
                  <c:v>13.202881049187654</c:v>
                </c:pt>
                <c:pt idx="27926">
                  <c:v>13.202884739735307</c:v>
                </c:pt>
                <c:pt idx="27927">
                  <c:v>13.20288843026918</c:v>
                </c:pt>
                <c:pt idx="27928">
                  <c:v>13.202892120789523</c:v>
                </c:pt>
                <c:pt idx="27929">
                  <c:v>13.202895811296274</c:v>
                </c:pt>
                <c:pt idx="27930">
                  <c:v>13.202899501789426</c:v>
                </c:pt>
                <c:pt idx="27931">
                  <c:v>13.20290319226884</c:v>
                </c:pt>
                <c:pt idx="27932">
                  <c:v>13.202906882734705</c:v>
                </c:pt>
                <c:pt idx="27933">
                  <c:v>13.202910573186974</c:v>
                </c:pt>
                <c:pt idx="27934">
                  <c:v>13.20291426362558</c:v>
                </c:pt>
                <c:pt idx="27935">
                  <c:v>13.202917954050568</c:v>
                </c:pt>
                <c:pt idx="27936">
                  <c:v>13.202921644461968</c:v>
                </c:pt>
                <c:pt idx="27937">
                  <c:v>13.202925334859746</c:v>
                </c:pt>
                <c:pt idx="27938">
                  <c:v>13.202929025243895</c:v>
                </c:pt>
                <c:pt idx="27939">
                  <c:v>13.202932715614427</c:v>
                </c:pt>
                <c:pt idx="27940">
                  <c:v>13.20293640597135</c:v>
                </c:pt>
                <c:pt idx="27941">
                  <c:v>13.202940096314634</c:v>
                </c:pt>
                <c:pt idx="27942">
                  <c:v>13.20294378664431</c:v>
                </c:pt>
                <c:pt idx="27943">
                  <c:v>13.20294747696037</c:v>
                </c:pt>
                <c:pt idx="27944">
                  <c:v>13.202951167262798</c:v>
                </c:pt>
                <c:pt idx="27945">
                  <c:v>13.202954857551626</c:v>
                </c:pt>
                <c:pt idx="27946">
                  <c:v>13.202958547826828</c:v>
                </c:pt>
                <c:pt idx="27947">
                  <c:v>13.202962238088476</c:v>
                </c:pt>
                <c:pt idx="27948">
                  <c:v>13.202965928336369</c:v>
                </c:pt>
                <c:pt idx="27949">
                  <c:v>13.202969618570728</c:v>
                </c:pt>
                <c:pt idx="27950">
                  <c:v>13.202973308791448</c:v>
                </c:pt>
                <c:pt idx="27951">
                  <c:v>13.202976998998571</c:v>
                </c:pt>
                <c:pt idx="27952">
                  <c:v>13.202980689192067</c:v>
                </c:pt>
                <c:pt idx="27953">
                  <c:v>13.202984379371976</c:v>
                </c:pt>
                <c:pt idx="27954">
                  <c:v>13.202988069538204</c:v>
                </c:pt>
                <c:pt idx="27955">
                  <c:v>13.202991759690848</c:v>
                </c:pt>
                <c:pt idx="27956">
                  <c:v>13.202995449829871</c:v>
                </c:pt>
                <c:pt idx="27957">
                  <c:v>13.202999139955304</c:v>
                </c:pt>
                <c:pt idx="27958">
                  <c:v>13.203002830067074</c:v>
                </c:pt>
                <c:pt idx="27959">
                  <c:v>13.203006520165276</c:v>
                </c:pt>
                <c:pt idx="27960">
                  <c:v>13.203010210249809</c:v>
                </c:pt>
                <c:pt idx="27961">
                  <c:v>13.203013900320748</c:v>
                </c:pt>
                <c:pt idx="27962">
                  <c:v>13.203017590378073</c:v>
                </c:pt>
                <c:pt idx="27963">
                  <c:v>13.203021280421748</c:v>
                </c:pt>
                <c:pt idx="27964">
                  <c:v>13.203024970451848</c:v>
                </c:pt>
                <c:pt idx="27965">
                  <c:v>13.203028660468348</c:v>
                </c:pt>
                <c:pt idx="27966">
                  <c:v>13.20303235047122</c:v>
                </c:pt>
                <c:pt idx="27967">
                  <c:v>13.203036040460455</c:v>
                </c:pt>
                <c:pt idx="27968">
                  <c:v>13.203039730436082</c:v>
                </c:pt>
                <c:pt idx="27969">
                  <c:v>13.203043420398091</c:v>
                </c:pt>
                <c:pt idx="27970">
                  <c:v>13.203047110346494</c:v>
                </c:pt>
                <c:pt idx="27971">
                  <c:v>13.203050800281272</c:v>
                </c:pt>
                <c:pt idx="27972">
                  <c:v>13.203054490202435</c:v>
                </c:pt>
                <c:pt idx="27973">
                  <c:v>13.203058180109981</c:v>
                </c:pt>
                <c:pt idx="27974">
                  <c:v>13.20306187000392</c:v>
                </c:pt>
                <c:pt idx="27975">
                  <c:v>13.203065559884276</c:v>
                </c:pt>
                <c:pt idx="27976">
                  <c:v>13.203069249750946</c:v>
                </c:pt>
                <c:pt idx="27977">
                  <c:v>13.203072939604032</c:v>
                </c:pt>
                <c:pt idx="27978">
                  <c:v>13.203076629443503</c:v>
                </c:pt>
                <c:pt idx="27979">
                  <c:v>13.203080319269461</c:v>
                </c:pt>
                <c:pt idx="27980">
                  <c:v>13.203084009081676</c:v>
                </c:pt>
                <c:pt idx="27981">
                  <c:v>13.203087698880276</c:v>
                </c:pt>
                <c:pt idx="27982">
                  <c:v>13.20309138866525</c:v>
                </c:pt>
                <c:pt idx="27983">
                  <c:v>13.20309507843665</c:v>
                </c:pt>
                <c:pt idx="27984">
                  <c:v>13.203098768194398</c:v>
                </c:pt>
                <c:pt idx="27985">
                  <c:v>13.203102457938607</c:v>
                </c:pt>
                <c:pt idx="27986">
                  <c:v>13.203106147669166</c:v>
                </c:pt>
                <c:pt idx="27987">
                  <c:v>13.203109837386124</c:v>
                </c:pt>
                <c:pt idx="27988">
                  <c:v>13.203113527089437</c:v>
                </c:pt>
                <c:pt idx="27989">
                  <c:v>13.203117216779154</c:v>
                </c:pt>
                <c:pt idx="27990">
                  <c:v>13.203120906455251</c:v>
                </c:pt>
                <c:pt idx="27991">
                  <c:v>13.203124596117744</c:v>
                </c:pt>
                <c:pt idx="27992">
                  <c:v>13.203128285766617</c:v>
                </c:pt>
                <c:pt idx="27993">
                  <c:v>13.203131975401869</c:v>
                </c:pt>
                <c:pt idx="27994">
                  <c:v>13.203135665023519</c:v>
                </c:pt>
                <c:pt idx="27995">
                  <c:v>13.203139354631562</c:v>
                </c:pt>
                <c:pt idx="27996">
                  <c:v>13.203143044225982</c:v>
                </c:pt>
                <c:pt idx="27997">
                  <c:v>13.2031467338068</c:v>
                </c:pt>
                <c:pt idx="27998">
                  <c:v>13.203150423373968</c:v>
                </c:pt>
                <c:pt idx="27999">
                  <c:v>13.203154112927569</c:v>
                </c:pt>
                <c:pt idx="28000">
                  <c:v>13.203157802467539</c:v>
                </c:pt>
                <c:pt idx="28001">
                  <c:v>13.203161491993766</c:v>
                </c:pt>
                <c:pt idx="28002">
                  <c:v>13.203165181506638</c:v>
                </c:pt>
                <c:pt idx="28003">
                  <c:v>13.203168871005769</c:v>
                </c:pt>
                <c:pt idx="28004">
                  <c:v>13.203172560491291</c:v>
                </c:pt>
                <c:pt idx="28005">
                  <c:v>13.203176249963199</c:v>
                </c:pt>
                <c:pt idx="28006">
                  <c:v>13.203179939421494</c:v>
                </c:pt>
                <c:pt idx="28007">
                  <c:v>13.203183628866178</c:v>
                </c:pt>
                <c:pt idx="28008">
                  <c:v>13.203187318297276</c:v>
                </c:pt>
                <c:pt idx="28009">
                  <c:v>13.203191007714699</c:v>
                </c:pt>
                <c:pt idx="28010">
                  <c:v>13.203194697118557</c:v>
                </c:pt>
                <c:pt idx="28011">
                  <c:v>13.203198386508792</c:v>
                </c:pt>
                <c:pt idx="28012">
                  <c:v>13.203202075885416</c:v>
                </c:pt>
                <c:pt idx="28013">
                  <c:v>13.203205765248418</c:v>
                </c:pt>
                <c:pt idx="28014">
                  <c:v>13.203209454597831</c:v>
                </c:pt>
                <c:pt idx="28015">
                  <c:v>13.203213143933489</c:v>
                </c:pt>
                <c:pt idx="28016">
                  <c:v>13.203216833255802</c:v>
                </c:pt>
                <c:pt idx="28017">
                  <c:v>13.203220522564369</c:v>
                </c:pt>
                <c:pt idx="28018">
                  <c:v>13.203224211859327</c:v>
                </c:pt>
                <c:pt idx="28019">
                  <c:v>13.203227901140668</c:v>
                </c:pt>
                <c:pt idx="28020">
                  <c:v>13.203231590408409</c:v>
                </c:pt>
                <c:pt idx="28021">
                  <c:v>13.203235279662534</c:v>
                </c:pt>
                <c:pt idx="28022">
                  <c:v>13.203238968903047</c:v>
                </c:pt>
                <c:pt idx="28023">
                  <c:v>13.203242658130002</c:v>
                </c:pt>
                <c:pt idx="28024">
                  <c:v>13.203246347343256</c:v>
                </c:pt>
                <c:pt idx="28025">
                  <c:v>13.203250036542929</c:v>
                </c:pt>
                <c:pt idx="28026">
                  <c:v>13.203253725729001</c:v>
                </c:pt>
                <c:pt idx="28027">
                  <c:v>13.203257414901467</c:v>
                </c:pt>
                <c:pt idx="28028">
                  <c:v>13.203261104060298</c:v>
                </c:pt>
                <c:pt idx="28029">
                  <c:v>13.203264793205561</c:v>
                </c:pt>
                <c:pt idx="28030">
                  <c:v>13.203268482337046</c:v>
                </c:pt>
                <c:pt idx="28031">
                  <c:v>13.203272171455218</c:v>
                </c:pt>
                <c:pt idx="28032">
                  <c:v>13.203275860559618</c:v>
                </c:pt>
                <c:pt idx="28033">
                  <c:v>13.203279549650441</c:v>
                </c:pt>
                <c:pt idx="28034">
                  <c:v>13.203283238727726</c:v>
                </c:pt>
                <c:pt idx="28035">
                  <c:v>13.203286927791222</c:v>
                </c:pt>
                <c:pt idx="28036">
                  <c:v>13.203290616841199</c:v>
                </c:pt>
                <c:pt idx="28037">
                  <c:v>13.203294305877568</c:v>
                </c:pt>
                <c:pt idx="28038">
                  <c:v>13.203297994900328</c:v>
                </c:pt>
                <c:pt idx="28039">
                  <c:v>13.203301683909448</c:v>
                </c:pt>
                <c:pt idx="28040">
                  <c:v>13.203305372905021</c:v>
                </c:pt>
                <c:pt idx="28041">
                  <c:v>13.203309061886953</c:v>
                </c:pt>
                <c:pt idx="28042">
                  <c:v>13.203312750855268</c:v>
                </c:pt>
                <c:pt idx="28043">
                  <c:v>13.203316439810001</c:v>
                </c:pt>
                <c:pt idx="28044">
                  <c:v>13.203320128750997</c:v>
                </c:pt>
                <c:pt idx="28045">
                  <c:v>13.203323817678601</c:v>
                </c:pt>
                <c:pt idx="28046">
                  <c:v>13.203327506592448</c:v>
                </c:pt>
                <c:pt idx="28047">
                  <c:v>13.203331195492748</c:v>
                </c:pt>
                <c:pt idx="28048">
                  <c:v>13.203334884379453</c:v>
                </c:pt>
                <c:pt idx="28049">
                  <c:v>13.203338573252518</c:v>
                </c:pt>
                <c:pt idx="28050">
                  <c:v>13.203342262111981</c:v>
                </c:pt>
                <c:pt idx="28051">
                  <c:v>13.203345950957818</c:v>
                </c:pt>
                <c:pt idx="28052">
                  <c:v>13.203349639790078</c:v>
                </c:pt>
                <c:pt idx="28053">
                  <c:v>13.203353328608715</c:v>
                </c:pt>
                <c:pt idx="28054">
                  <c:v>13.203357017413746</c:v>
                </c:pt>
                <c:pt idx="28055">
                  <c:v>13.203360706205148</c:v>
                </c:pt>
                <c:pt idx="28056">
                  <c:v>13.203364394982984</c:v>
                </c:pt>
                <c:pt idx="28057">
                  <c:v>13.203368083747099</c:v>
                </c:pt>
                <c:pt idx="28058">
                  <c:v>13.203371772497668</c:v>
                </c:pt>
                <c:pt idx="28059">
                  <c:v>13.203375461234643</c:v>
                </c:pt>
                <c:pt idx="28060">
                  <c:v>13.203379149958087</c:v>
                </c:pt>
                <c:pt idx="28061">
                  <c:v>13.203382838668066</c:v>
                </c:pt>
                <c:pt idx="28062">
                  <c:v>13.203386527364136</c:v>
                </c:pt>
                <c:pt idx="28063">
                  <c:v>13.203390216046706</c:v>
                </c:pt>
                <c:pt idx="28064">
                  <c:v>13.203393904715663</c:v>
                </c:pt>
                <c:pt idx="28065">
                  <c:v>13.203397593371021</c:v>
                </c:pt>
                <c:pt idx="28066">
                  <c:v>13.203401282012768</c:v>
                </c:pt>
                <c:pt idx="28067">
                  <c:v>13.203404970640976</c:v>
                </c:pt>
                <c:pt idx="28068">
                  <c:v>13.203408659255452</c:v>
                </c:pt>
                <c:pt idx="28069">
                  <c:v>13.203412347856384</c:v>
                </c:pt>
                <c:pt idx="28070">
                  <c:v>13.203416036443809</c:v>
                </c:pt>
                <c:pt idx="28071">
                  <c:v>13.203419725017431</c:v>
                </c:pt>
                <c:pt idx="28072">
                  <c:v>13.203423413577545</c:v>
                </c:pt>
                <c:pt idx="28073">
                  <c:v>13.203427102124055</c:v>
                </c:pt>
                <c:pt idx="28074">
                  <c:v>13.20343079065697</c:v>
                </c:pt>
                <c:pt idx="28075">
                  <c:v>13.203434479176359</c:v>
                </c:pt>
                <c:pt idx="28076">
                  <c:v>13.203438167681954</c:v>
                </c:pt>
                <c:pt idx="28077">
                  <c:v>13.203441856174052</c:v>
                </c:pt>
                <c:pt idx="28078">
                  <c:v>13.203445544652528</c:v>
                </c:pt>
                <c:pt idx="28079">
                  <c:v>13.203449233117476</c:v>
                </c:pt>
                <c:pt idx="28080">
                  <c:v>13.203452921568704</c:v>
                </c:pt>
                <c:pt idx="28081">
                  <c:v>13.203456610006453</c:v>
                </c:pt>
                <c:pt idx="28082">
                  <c:v>13.20346029843042</c:v>
                </c:pt>
                <c:pt idx="28083">
                  <c:v>13.203463986840868</c:v>
                </c:pt>
                <c:pt idx="28084">
                  <c:v>13.203467675237736</c:v>
                </c:pt>
                <c:pt idx="28085">
                  <c:v>13.203471363620988</c:v>
                </c:pt>
                <c:pt idx="28086">
                  <c:v>13.203475051990637</c:v>
                </c:pt>
                <c:pt idx="28087">
                  <c:v>13.203478740346668</c:v>
                </c:pt>
                <c:pt idx="28088">
                  <c:v>13.203482428689124</c:v>
                </c:pt>
                <c:pt idx="28089">
                  <c:v>13.203486117018068</c:v>
                </c:pt>
                <c:pt idx="28090">
                  <c:v>13.203489805333284</c:v>
                </c:pt>
                <c:pt idx="28091">
                  <c:v>13.203493493634818</c:v>
                </c:pt>
                <c:pt idx="28092">
                  <c:v>13.203497181922845</c:v>
                </c:pt>
                <c:pt idx="28093">
                  <c:v>13.203500870197272</c:v>
                </c:pt>
                <c:pt idx="28094">
                  <c:v>13.203504558458176</c:v>
                </c:pt>
                <c:pt idx="28095">
                  <c:v>13.203508246705304</c:v>
                </c:pt>
                <c:pt idx="28096">
                  <c:v>13.203511934938916</c:v>
                </c:pt>
                <c:pt idx="28097">
                  <c:v>13.203515623158925</c:v>
                </c:pt>
                <c:pt idx="28098">
                  <c:v>13.203519311365374</c:v>
                </c:pt>
                <c:pt idx="28099">
                  <c:v>13.203522999558135</c:v>
                </c:pt>
                <c:pt idx="28100">
                  <c:v>13.203526687737337</c:v>
                </c:pt>
                <c:pt idx="28101">
                  <c:v>13.203530375903037</c:v>
                </c:pt>
                <c:pt idx="28102">
                  <c:v>13.203534064054956</c:v>
                </c:pt>
                <c:pt idx="28103">
                  <c:v>13.203537752193325</c:v>
                </c:pt>
                <c:pt idx="28104">
                  <c:v>13.203541440318098</c:v>
                </c:pt>
                <c:pt idx="28105">
                  <c:v>13.203545128429306</c:v>
                </c:pt>
                <c:pt idx="28106">
                  <c:v>13.203548816527006</c:v>
                </c:pt>
                <c:pt idx="28107">
                  <c:v>13.203552504610878</c:v>
                </c:pt>
                <c:pt idx="28108">
                  <c:v>13.203556192681274</c:v>
                </c:pt>
                <c:pt idx="28109">
                  <c:v>13.203559880738046</c:v>
                </c:pt>
                <c:pt idx="28110">
                  <c:v>13.203563568781222</c:v>
                </c:pt>
                <c:pt idx="28111">
                  <c:v>13.2035672568108</c:v>
                </c:pt>
                <c:pt idx="28112">
                  <c:v>13.203570944826778</c:v>
                </c:pt>
                <c:pt idx="28113">
                  <c:v>13.203574632829152</c:v>
                </c:pt>
                <c:pt idx="28114">
                  <c:v>13.203578320817918</c:v>
                </c:pt>
                <c:pt idx="28115">
                  <c:v>13.2035820087931</c:v>
                </c:pt>
                <c:pt idx="28116">
                  <c:v>13.20358569675467</c:v>
                </c:pt>
                <c:pt idx="28117">
                  <c:v>13.203589384702656</c:v>
                </c:pt>
                <c:pt idx="28118">
                  <c:v>13.203593072637009</c:v>
                </c:pt>
                <c:pt idx="28119">
                  <c:v>13.203596760557778</c:v>
                </c:pt>
                <c:pt idx="28120">
                  <c:v>13.20360044846495</c:v>
                </c:pt>
                <c:pt idx="28121">
                  <c:v>13.203604136358514</c:v>
                </c:pt>
                <c:pt idx="28122">
                  <c:v>13.20360782423848</c:v>
                </c:pt>
                <c:pt idx="28123">
                  <c:v>13.20361151210485</c:v>
                </c:pt>
                <c:pt idx="28124">
                  <c:v>13.203615199957614</c:v>
                </c:pt>
                <c:pt idx="28125">
                  <c:v>13.203618887796768</c:v>
                </c:pt>
                <c:pt idx="28126">
                  <c:v>13.203622575622354</c:v>
                </c:pt>
                <c:pt idx="28127">
                  <c:v>13.203626263434312</c:v>
                </c:pt>
                <c:pt idx="28128">
                  <c:v>13.203629951232678</c:v>
                </c:pt>
                <c:pt idx="28129">
                  <c:v>13.20363363901745</c:v>
                </c:pt>
                <c:pt idx="28130">
                  <c:v>13.203637326788703</c:v>
                </c:pt>
                <c:pt idx="28131">
                  <c:v>13.203641014546177</c:v>
                </c:pt>
                <c:pt idx="28132">
                  <c:v>13.203644702290143</c:v>
                </c:pt>
                <c:pt idx="28133">
                  <c:v>13.203648390020511</c:v>
                </c:pt>
                <c:pt idx="28134">
                  <c:v>13.203652077737306</c:v>
                </c:pt>
                <c:pt idx="28135">
                  <c:v>13.203655765440448</c:v>
                </c:pt>
                <c:pt idx="28136">
                  <c:v>13.203659453130021</c:v>
                </c:pt>
                <c:pt idx="28137">
                  <c:v>13.203663140805991</c:v>
                </c:pt>
                <c:pt idx="28138">
                  <c:v>13.203666828468426</c:v>
                </c:pt>
                <c:pt idx="28139">
                  <c:v>13.203670516117137</c:v>
                </c:pt>
                <c:pt idx="28140">
                  <c:v>13.203674203752312</c:v>
                </c:pt>
                <c:pt idx="28141">
                  <c:v>13.203677891373868</c:v>
                </c:pt>
                <c:pt idx="28142">
                  <c:v>13.203681578981866</c:v>
                </c:pt>
                <c:pt idx="28143">
                  <c:v>13.203685266576256</c:v>
                </c:pt>
                <c:pt idx="28144">
                  <c:v>13.203688954157027</c:v>
                </c:pt>
                <c:pt idx="28145">
                  <c:v>13.203692641724222</c:v>
                </c:pt>
                <c:pt idx="28146">
                  <c:v>13.2036963292778</c:v>
                </c:pt>
                <c:pt idx="28147">
                  <c:v>13.20370001681778</c:v>
                </c:pt>
                <c:pt idx="28148">
                  <c:v>13.203703704344168</c:v>
                </c:pt>
                <c:pt idx="28149">
                  <c:v>13.203707391856964</c:v>
                </c:pt>
                <c:pt idx="28150">
                  <c:v>13.203711079356149</c:v>
                </c:pt>
                <c:pt idx="28151">
                  <c:v>13.203714766841751</c:v>
                </c:pt>
                <c:pt idx="28152">
                  <c:v>13.203718454313748</c:v>
                </c:pt>
                <c:pt idx="28153">
                  <c:v>13.203722141772053</c:v>
                </c:pt>
                <c:pt idx="28154">
                  <c:v>13.203725829216953</c:v>
                </c:pt>
                <c:pt idx="28155">
                  <c:v>13.203729516648172</c:v>
                </c:pt>
                <c:pt idx="28156">
                  <c:v>13.20373320406577</c:v>
                </c:pt>
                <c:pt idx="28157">
                  <c:v>13.203736891469884</c:v>
                </c:pt>
                <c:pt idx="28158">
                  <c:v>13.203740578860295</c:v>
                </c:pt>
                <c:pt idx="28159">
                  <c:v>13.20374426623702</c:v>
                </c:pt>
                <c:pt idx="28160">
                  <c:v>13.203747953600256</c:v>
                </c:pt>
                <c:pt idx="28161">
                  <c:v>13.203751640949863</c:v>
                </c:pt>
                <c:pt idx="28162">
                  <c:v>13.20375532828589</c:v>
                </c:pt>
                <c:pt idx="28163">
                  <c:v>13.203759015608414</c:v>
                </c:pt>
                <c:pt idx="28164">
                  <c:v>13.203762702917148</c:v>
                </c:pt>
                <c:pt idx="28165">
                  <c:v>13.203766390212399</c:v>
                </c:pt>
                <c:pt idx="28166">
                  <c:v>13.203770077494042</c:v>
                </c:pt>
                <c:pt idx="28167">
                  <c:v>13.203773764762005</c:v>
                </c:pt>
                <c:pt idx="28168">
                  <c:v>13.203777452016498</c:v>
                </c:pt>
                <c:pt idx="28169">
                  <c:v>13.2037811392574</c:v>
                </c:pt>
                <c:pt idx="28170">
                  <c:v>13.203784826484753</c:v>
                </c:pt>
                <c:pt idx="28171">
                  <c:v>13.203788513698324</c:v>
                </c:pt>
                <c:pt idx="28172">
                  <c:v>13.2037922008984</c:v>
                </c:pt>
                <c:pt idx="28173">
                  <c:v>13.203795888084867</c:v>
                </c:pt>
                <c:pt idx="28174">
                  <c:v>13.203799575257754</c:v>
                </c:pt>
                <c:pt idx="28175">
                  <c:v>13.203803262417019</c:v>
                </c:pt>
                <c:pt idx="28176">
                  <c:v>13.20380694956272</c:v>
                </c:pt>
                <c:pt idx="28177">
                  <c:v>13.203810636694811</c:v>
                </c:pt>
                <c:pt idx="28178">
                  <c:v>13.20381432381331</c:v>
                </c:pt>
                <c:pt idx="28179">
                  <c:v>13.203818010918212</c:v>
                </c:pt>
                <c:pt idx="28180">
                  <c:v>13.203821698009518</c:v>
                </c:pt>
                <c:pt idx="28181">
                  <c:v>13.203825385087237</c:v>
                </c:pt>
                <c:pt idx="28182">
                  <c:v>13.203829072151349</c:v>
                </c:pt>
                <c:pt idx="28183">
                  <c:v>13.203832759201882</c:v>
                </c:pt>
                <c:pt idx="28184">
                  <c:v>13.203836446238812</c:v>
                </c:pt>
                <c:pt idx="28185">
                  <c:v>13.203840133262149</c:v>
                </c:pt>
                <c:pt idx="28186">
                  <c:v>13.203843820271848</c:v>
                </c:pt>
                <c:pt idx="28187">
                  <c:v>13.203847507268074</c:v>
                </c:pt>
                <c:pt idx="28188">
                  <c:v>13.203851194250481</c:v>
                </c:pt>
                <c:pt idx="28189">
                  <c:v>13.203854881219558</c:v>
                </c:pt>
                <c:pt idx="28190">
                  <c:v>13.203858568174923</c:v>
                </c:pt>
                <c:pt idx="28191">
                  <c:v>13.2038622551167</c:v>
                </c:pt>
                <c:pt idx="28192">
                  <c:v>13.203865942044848</c:v>
                </c:pt>
                <c:pt idx="28193">
                  <c:v>13.203869628959467</c:v>
                </c:pt>
                <c:pt idx="28194">
                  <c:v>13.203873315860461</c:v>
                </c:pt>
                <c:pt idx="28195">
                  <c:v>13.203877002747861</c:v>
                </c:pt>
                <c:pt idx="28196">
                  <c:v>13.20388068962167</c:v>
                </c:pt>
                <c:pt idx="28197">
                  <c:v>13.203884376481884</c:v>
                </c:pt>
                <c:pt idx="28198">
                  <c:v>13.203888063328503</c:v>
                </c:pt>
                <c:pt idx="28199">
                  <c:v>13.203891750161498</c:v>
                </c:pt>
                <c:pt idx="28200">
                  <c:v>13.20389543698097</c:v>
                </c:pt>
                <c:pt idx="28201">
                  <c:v>13.203899123786814</c:v>
                </c:pt>
                <c:pt idx="28202">
                  <c:v>13.203902810579066</c:v>
                </c:pt>
                <c:pt idx="28203">
                  <c:v>13.203906497357723</c:v>
                </c:pt>
                <c:pt idx="28204">
                  <c:v>13.203910184122748</c:v>
                </c:pt>
                <c:pt idx="28205">
                  <c:v>13.203913870874265</c:v>
                </c:pt>
                <c:pt idx="28206">
                  <c:v>13.203917557612147</c:v>
                </c:pt>
                <c:pt idx="28207">
                  <c:v>13.203921244336398</c:v>
                </c:pt>
                <c:pt idx="28208">
                  <c:v>13.203924931047135</c:v>
                </c:pt>
                <c:pt idx="28209">
                  <c:v>13.203928617744246</c:v>
                </c:pt>
                <c:pt idx="28210">
                  <c:v>13.203932304427756</c:v>
                </c:pt>
                <c:pt idx="28211">
                  <c:v>13.20393599109768</c:v>
                </c:pt>
                <c:pt idx="28212">
                  <c:v>13.20393967775402</c:v>
                </c:pt>
                <c:pt idx="28213">
                  <c:v>13.203943364396748</c:v>
                </c:pt>
                <c:pt idx="28214">
                  <c:v>13.203947051025906</c:v>
                </c:pt>
                <c:pt idx="28215">
                  <c:v>13.203950737641458</c:v>
                </c:pt>
                <c:pt idx="28216">
                  <c:v>13.203954424243419</c:v>
                </c:pt>
                <c:pt idx="28217">
                  <c:v>13.203958110831714</c:v>
                </c:pt>
                <c:pt idx="28218">
                  <c:v>13.203961797406548</c:v>
                </c:pt>
                <c:pt idx="28219">
                  <c:v>13.203965483967748</c:v>
                </c:pt>
                <c:pt idx="28220">
                  <c:v>13.203969170515368</c:v>
                </c:pt>
                <c:pt idx="28221">
                  <c:v>13.203972857049402</c:v>
                </c:pt>
                <c:pt idx="28222">
                  <c:v>13.203976543569819</c:v>
                </c:pt>
                <c:pt idx="28223">
                  <c:v>13.203980230076652</c:v>
                </c:pt>
                <c:pt idx="28224">
                  <c:v>13.203983916569896</c:v>
                </c:pt>
                <c:pt idx="28225">
                  <c:v>13.203987603049544</c:v>
                </c:pt>
                <c:pt idx="28226">
                  <c:v>13.203991289515605</c:v>
                </c:pt>
                <c:pt idx="28227">
                  <c:v>13.203994975968079</c:v>
                </c:pt>
                <c:pt idx="28228">
                  <c:v>13.20399866240696</c:v>
                </c:pt>
                <c:pt idx="28229">
                  <c:v>13.204002348832251</c:v>
                </c:pt>
                <c:pt idx="28230">
                  <c:v>13.204006035243976</c:v>
                </c:pt>
                <c:pt idx="28231">
                  <c:v>13.204009721642063</c:v>
                </c:pt>
                <c:pt idx="28232">
                  <c:v>13.204013408026503</c:v>
                </c:pt>
                <c:pt idx="28233">
                  <c:v>13.204017094397518</c:v>
                </c:pt>
                <c:pt idx="28234">
                  <c:v>13.204020780754716</c:v>
                </c:pt>
                <c:pt idx="28235">
                  <c:v>13.204024467098618</c:v>
                </c:pt>
                <c:pt idx="28236">
                  <c:v>13.204028153428768</c:v>
                </c:pt>
                <c:pt idx="28237">
                  <c:v>13.204031839745372</c:v>
                </c:pt>
                <c:pt idx="28238">
                  <c:v>13.204035526048354</c:v>
                </c:pt>
                <c:pt idx="28239">
                  <c:v>13.204039212337754</c:v>
                </c:pt>
                <c:pt idx="28240">
                  <c:v>13.204042898613563</c:v>
                </c:pt>
                <c:pt idx="28241">
                  <c:v>13.204046584875787</c:v>
                </c:pt>
                <c:pt idx="28242">
                  <c:v>13.204050271124419</c:v>
                </c:pt>
                <c:pt idx="28243">
                  <c:v>13.204053957359465</c:v>
                </c:pt>
                <c:pt idx="28244">
                  <c:v>13.204057643580921</c:v>
                </c:pt>
                <c:pt idx="28245">
                  <c:v>13.204061329788791</c:v>
                </c:pt>
                <c:pt idx="28246">
                  <c:v>13.204065015983073</c:v>
                </c:pt>
                <c:pt idx="28247">
                  <c:v>13.204068702163672</c:v>
                </c:pt>
                <c:pt idx="28248">
                  <c:v>13.204072388330761</c:v>
                </c:pt>
                <c:pt idx="28249">
                  <c:v>13.204076074484387</c:v>
                </c:pt>
                <c:pt idx="28250">
                  <c:v>13.204079760624298</c:v>
                </c:pt>
                <c:pt idx="28251">
                  <c:v>13.204083446750648</c:v>
                </c:pt>
                <c:pt idx="28252">
                  <c:v>13.204087132863414</c:v>
                </c:pt>
                <c:pt idx="28253">
                  <c:v>13.20409081896258</c:v>
                </c:pt>
                <c:pt idx="28254">
                  <c:v>13.204094505048166</c:v>
                </c:pt>
                <c:pt idx="28255">
                  <c:v>13.204098191120098</c:v>
                </c:pt>
                <c:pt idx="28256">
                  <c:v>13.204101877178548</c:v>
                </c:pt>
                <c:pt idx="28257">
                  <c:v>13.204105563223369</c:v>
                </c:pt>
                <c:pt idx="28258">
                  <c:v>13.204109249254609</c:v>
                </c:pt>
                <c:pt idx="28259">
                  <c:v>13.204112935272255</c:v>
                </c:pt>
                <c:pt idx="28260">
                  <c:v>13.204116621276313</c:v>
                </c:pt>
                <c:pt idx="28261">
                  <c:v>13.204120307266781</c:v>
                </c:pt>
                <c:pt idx="28262">
                  <c:v>13.204123993243668</c:v>
                </c:pt>
                <c:pt idx="28263">
                  <c:v>13.20412767920697</c:v>
                </c:pt>
                <c:pt idx="28264">
                  <c:v>13.204131365156668</c:v>
                </c:pt>
                <c:pt idx="28265">
                  <c:v>13.204135051092798</c:v>
                </c:pt>
                <c:pt idx="28266">
                  <c:v>13.204138737015347</c:v>
                </c:pt>
                <c:pt idx="28267">
                  <c:v>13.204142422924303</c:v>
                </c:pt>
                <c:pt idx="28268">
                  <c:v>13.204146108819671</c:v>
                </c:pt>
                <c:pt idx="28269">
                  <c:v>13.204149794701451</c:v>
                </c:pt>
                <c:pt idx="28270">
                  <c:v>13.204153480569648</c:v>
                </c:pt>
                <c:pt idx="28271">
                  <c:v>13.204157166424261</c:v>
                </c:pt>
                <c:pt idx="28272">
                  <c:v>13.204160852265289</c:v>
                </c:pt>
                <c:pt idx="28273">
                  <c:v>13.204164538092728</c:v>
                </c:pt>
                <c:pt idx="28274">
                  <c:v>13.204168223906548</c:v>
                </c:pt>
                <c:pt idx="28275">
                  <c:v>13.204171909706798</c:v>
                </c:pt>
                <c:pt idx="28276">
                  <c:v>13.204175595493451</c:v>
                </c:pt>
                <c:pt idx="28277">
                  <c:v>13.20417928126664</c:v>
                </c:pt>
                <c:pt idx="28278">
                  <c:v>13.204182967026155</c:v>
                </c:pt>
                <c:pt idx="28279">
                  <c:v>13.204186652772085</c:v>
                </c:pt>
                <c:pt idx="28280">
                  <c:v>13.20419033850443</c:v>
                </c:pt>
                <c:pt idx="28281">
                  <c:v>13.204194024223192</c:v>
                </c:pt>
                <c:pt idx="28282">
                  <c:v>13.204197709928369</c:v>
                </c:pt>
                <c:pt idx="28283">
                  <c:v>13.204201395619961</c:v>
                </c:pt>
                <c:pt idx="28284">
                  <c:v>13.204205081297948</c:v>
                </c:pt>
                <c:pt idx="28285">
                  <c:v>13.204208766962303</c:v>
                </c:pt>
                <c:pt idx="28286">
                  <c:v>13.204212452613231</c:v>
                </c:pt>
                <c:pt idx="28287">
                  <c:v>13.204216138250468</c:v>
                </c:pt>
                <c:pt idx="28288">
                  <c:v>13.204219823874148</c:v>
                </c:pt>
                <c:pt idx="28289">
                  <c:v>13.204223509484249</c:v>
                </c:pt>
                <c:pt idx="28290">
                  <c:v>13.204227195080698</c:v>
                </c:pt>
                <c:pt idx="28291">
                  <c:v>13.204230880663673</c:v>
                </c:pt>
                <c:pt idx="28292">
                  <c:v>13.204234566233012</c:v>
                </c:pt>
                <c:pt idx="28293">
                  <c:v>13.204238251788766</c:v>
                </c:pt>
                <c:pt idx="28294">
                  <c:v>13.204241937330938</c:v>
                </c:pt>
                <c:pt idx="28295">
                  <c:v>13.204245622859498</c:v>
                </c:pt>
                <c:pt idx="28296">
                  <c:v>13.204249308374518</c:v>
                </c:pt>
                <c:pt idx="28297">
                  <c:v>13.204252993875951</c:v>
                </c:pt>
                <c:pt idx="28298">
                  <c:v>13.204256679363796</c:v>
                </c:pt>
                <c:pt idx="28299">
                  <c:v>13.204260364837998</c:v>
                </c:pt>
                <c:pt idx="28300">
                  <c:v>13.204264050298718</c:v>
                </c:pt>
                <c:pt idx="28301">
                  <c:v>13.204267735745811</c:v>
                </c:pt>
                <c:pt idx="28302">
                  <c:v>13.204271421179184</c:v>
                </c:pt>
                <c:pt idx="28303">
                  <c:v>13.204275106599241</c:v>
                </c:pt>
                <c:pt idx="28304">
                  <c:v>13.204278792005448</c:v>
                </c:pt>
                <c:pt idx="28305">
                  <c:v>13.204282477398349</c:v>
                </c:pt>
                <c:pt idx="28306">
                  <c:v>13.204286162777498</c:v>
                </c:pt>
                <c:pt idx="28307">
                  <c:v>13.204289848143127</c:v>
                </c:pt>
                <c:pt idx="28308">
                  <c:v>13.204293533495143</c:v>
                </c:pt>
                <c:pt idx="28309">
                  <c:v>13.204297218833569</c:v>
                </c:pt>
                <c:pt idx="28310">
                  <c:v>13.204300904158398</c:v>
                </c:pt>
                <c:pt idx="28311">
                  <c:v>13.2043045894697</c:v>
                </c:pt>
                <c:pt idx="28312">
                  <c:v>13.204308274767389</c:v>
                </c:pt>
                <c:pt idx="28313">
                  <c:v>13.204311960051326</c:v>
                </c:pt>
                <c:pt idx="28314">
                  <c:v>13.204315645321998</c:v>
                </c:pt>
                <c:pt idx="28315">
                  <c:v>13.204319330578969</c:v>
                </c:pt>
                <c:pt idx="28316">
                  <c:v>13.204323015822331</c:v>
                </c:pt>
                <c:pt idx="28317">
                  <c:v>13.204326701051995</c:v>
                </c:pt>
                <c:pt idx="28318">
                  <c:v>13.204330386268317</c:v>
                </c:pt>
                <c:pt idx="28319">
                  <c:v>13.204334071470942</c:v>
                </c:pt>
                <c:pt idx="28320">
                  <c:v>13.20433775665998</c:v>
                </c:pt>
                <c:pt idx="28321">
                  <c:v>13.204341441835306</c:v>
                </c:pt>
                <c:pt idx="28322">
                  <c:v>13.204345126997318</c:v>
                </c:pt>
                <c:pt idx="28323">
                  <c:v>13.204348812145621</c:v>
                </c:pt>
                <c:pt idx="28324">
                  <c:v>13.20435249728034</c:v>
                </c:pt>
                <c:pt idx="28325">
                  <c:v>13.204356182401398</c:v>
                </c:pt>
                <c:pt idx="28326">
                  <c:v>13.204359867509039</c:v>
                </c:pt>
                <c:pt idx="28327">
                  <c:v>13.204363552603017</c:v>
                </c:pt>
                <c:pt idx="28328">
                  <c:v>13.204367237683417</c:v>
                </c:pt>
                <c:pt idx="28329">
                  <c:v>13.204370922750096</c:v>
                </c:pt>
                <c:pt idx="28330">
                  <c:v>13.204374607803468</c:v>
                </c:pt>
                <c:pt idx="28331">
                  <c:v>13.204378292843051</c:v>
                </c:pt>
                <c:pt idx="28332">
                  <c:v>13.204381977869216</c:v>
                </c:pt>
                <c:pt idx="28333">
                  <c:v>13.204385662881718</c:v>
                </c:pt>
                <c:pt idx="28334">
                  <c:v>13.204389347880642</c:v>
                </c:pt>
                <c:pt idx="28335">
                  <c:v>13.204393032865983</c:v>
                </c:pt>
                <c:pt idx="28336">
                  <c:v>13.204396717837747</c:v>
                </c:pt>
                <c:pt idx="28337">
                  <c:v>13.204400402795931</c:v>
                </c:pt>
                <c:pt idx="28338">
                  <c:v>13.204404087740539</c:v>
                </c:pt>
                <c:pt idx="28339">
                  <c:v>13.204407772671548</c:v>
                </c:pt>
                <c:pt idx="28340">
                  <c:v>13.204411457589014</c:v>
                </c:pt>
                <c:pt idx="28341">
                  <c:v>13.204415142492781</c:v>
                </c:pt>
                <c:pt idx="28342">
                  <c:v>13.204418827383169</c:v>
                </c:pt>
                <c:pt idx="28343">
                  <c:v>13.204422512259889</c:v>
                </c:pt>
                <c:pt idx="28344">
                  <c:v>13.204426197123023</c:v>
                </c:pt>
                <c:pt idx="28345">
                  <c:v>13.204429881972548</c:v>
                </c:pt>
                <c:pt idx="28346">
                  <c:v>13.204433566808559</c:v>
                </c:pt>
                <c:pt idx="28347">
                  <c:v>13.204437251630972</c:v>
                </c:pt>
                <c:pt idx="28348">
                  <c:v>13.204440936439784</c:v>
                </c:pt>
                <c:pt idx="28349">
                  <c:v>13.204444621235028</c:v>
                </c:pt>
                <c:pt idx="28350">
                  <c:v>13.204448306016696</c:v>
                </c:pt>
                <c:pt idx="28351">
                  <c:v>13.204451990784785</c:v>
                </c:pt>
                <c:pt idx="28352">
                  <c:v>13.2044556755393</c:v>
                </c:pt>
                <c:pt idx="28353">
                  <c:v>13.204459360280234</c:v>
                </c:pt>
                <c:pt idx="28354">
                  <c:v>13.204463045007591</c:v>
                </c:pt>
                <c:pt idx="28355">
                  <c:v>13.204466729721371</c:v>
                </c:pt>
                <c:pt idx="28356">
                  <c:v>13.204470414421568</c:v>
                </c:pt>
                <c:pt idx="28357">
                  <c:v>13.204474099108291</c:v>
                </c:pt>
                <c:pt idx="28358">
                  <c:v>13.204477783781249</c:v>
                </c:pt>
                <c:pt idx="28359">
                  <c:v>13.204481468440719</c:v>
                </c:pt>
                <c:pt idx="28360">
                  <c:v>13.204485153086624</c:v>
                </c:pt>
                <c:pt idx="28361">
                  <c:v>13.204488837718976</c:v>
                </c:pt>
                <c:pt idx="28362">
                  <c:v>13.204492522337684</c:v>
                </c:pt>
                <c:pt idx="28363">
                  <c:v>13.204496206942856</c:v>
                </c:pt>
                <c:pt idx="28364">
                  <c:v>13.204499891534446</c:v>
                </c:pt>
                <c:pt idx="28365">
                  <c:v>13.204503576112455</c:v>
                </c:pt>
                <c:pt idx="28366">
                  <c:v>13.204507260676895</c:v>
                </c:pt>
                <c:pt idx="28367">
                  <c:v>13.204510945227755</c:v>
                </c:pt>
                <c:pt idx="28368">
                  <c:v>13.20451462976505</c:v>
                </c:pt>
                <c:pt idx="28369">
                  <c:v>13.204518314288755</c:v>
                </c:pt>
                <c:pt idx="28370">
                  <c:v>13.204521998798848</c:v>
                </c:pt>
                <c:pt idx="28371">
                  <c:v>13.204525683295364</c:v>
                </c:pt>
                <c:pt idx="28372">
                  <c:v>13.204529367778433</c:v>
                </c:pt>
                <c:pt idx="28373">
                  <c:v>13.20453305224785</c:v>
                </c:pt>
                <c:pt idx="28374">
                  <c:v>13.204536736703764</c:v>
                </c:pt>
                <c:pt idx="28375">
                  <c:v>13.204540421145934</c:v>
                </c:pt>
                <c:pt idx="28376">
                  <c:v>13.20454410557462</c:v>
                </c:pt>
                <c:pt idx="28377">
                  <c:v>13.204547789989725</c:v>
                </c:pt>
                <c:pt idx="28378">
                  <c:v>13.204551474391248</c:v>
                </c:pt>
                <c:pt idx="28379">
                  <c:v>13.20455515877922</c:v>
                </c:pt>
                <c:pt idx="28380">
                  <c:v>13.204558843153603</c:v>
                </c:pt>
                <c:pt idx="28381">
                  <c:v>13.204562527514412</c:v>
                </c:pt>
                <c:pt idx="28382">
                  <c:v>13.204566211861676</c:v>
                </c:pt>
                <c:pt idx="28383">
                  <c:v>13.204569896195309</c:v>
                </c:pt>
                <c:pt idx="28384">
                  <c:v>13.204573580515348</c:v>
                </c:pt>
                <c:pt idx="28385">
                  <c:v>13.204577264821905</c:v>
                </c:pt>
                <c:pt idx="28386">
                  <c:v>13.204580949114844</c:v>
                </c:pt>
                <c:pt idx="28387">
                  <c:v>13.204584633394274</c:v>
                </c:pt>
                <c:pt idx="28388">
                  <c:v>13.204588317660004</c:v>
                </c:pt>
                <c:pt idx="28389">
                  <c:v>13.204592001912214</c:v>
                </c:pt>
                <c:pt idx="28390">
                  <c:v>13.204595686150848</c:v>
                </c:pt>
                <c:pt idx="28391">
                  <c:v>13.204599370375927</c:v>
                </c:pt>
                <c:pt idx="28392">
                  <c:v>13.204603054587423</c:v>
                </c:pt>
                <c:pt idx="28393">
                  <c:v>13.204606738785372</c:v>
                </c:pt>
                <c:pt idx="28394">
                  <c:v>13.204610422969694</c:v>
                </c:pt>
                <c:pt idx="28395">
                  <c:v>13.204614107140468</c:v>
                </c:pt>
                <c:pt idx="28396">
                  <c:v>13.204617791297668</c:v>
                </c:pt>
                <c:pt idx="28397">
                  <c:v>13.204621475441298</c:v>
                </c:pt>
                <c:pt idx="28398">
                  <c:v>13.204625159571361</c:v>
                </c:pt>
                <c:pt idx="28399">
                  <c:v>13.204628843687845</c:v>
                </c:pt>
                <c:pt idx="28400">
                  <c:v>13.204632527790757</c:v>
                </c:pt>
                <c:pt idx="28401">
                  <c:v>13.204636211880176</c:v>
                </c:pt>
                <c:pt idx="28402">
                  <c:v>13.204639895955864</c:v>
                </c:pt>
                <c:pt idx="28403">
                  <c:v>13.204643580018049</c:v>
                </c:pt>
                <c:pt idx="28404">
                  <c:v>13.204647264066679</c:v>
                </c:pt>
                <c:pt idx="28405">
                  <c:v>13.20465094810173</c:v>
                </c:pt>
                <c:pt idx="28406">
                  <c:v>13.204654632123226</c:v>
                </c:pt>
                <c:pt idx="28407">
                  <c:v>13.204658316131113</c:v>
                </c:pt>
                <c:pt idx="28408">
                  <c:v>13.204662000125447</c:v>
                </c:pt>
                <c:pt idx="28409">
                  <c:v>13.204665684106208</c:v>
                </c:pt>
                <c:pt idx="28410">
                  <c:v>13.204669368073398</c:v>
                </c:pt>
                <c:pt idx="28411">
                  <c:v>13.204673052027019</c:v>
                </c:pt>
                <c:pt idx="28412">
                  <c:v>13.204676735967066</c:v>
                </c:pt>
                <c:pt idx="28413">
                  <c:v>13.204680419893542</c:v>
                </c:pt>
                <c:pt idx="28414">
                  <c:v>13.20468410380645</c:v>
                </c:pt>
                <c:pt idx="28415">
                  <c:v>13.204687787705781</c:v>
                </c:pt>
                <c:pt idx="28416">
                  <c:v>13.204691471591442</c:v>
                </c:pt>
                <c:pt idx="28417">
                  <c:v>13.204695155463735</c:v>
                </c:pt>
                <c:pt idx="28418">
                  <c:v>13.204698839322356</c:v>
                </c:pt>
                <c:pt idx="28419">
                  <c:v>13.204702523167407</c:v>
                </c:pt>
                <c:pt idx="28420">
                  <c:v>13.204706206998885</c:v>
                </c:pt>
                <c:pt idx="28421">
                  <c:v>13.204709890816796</c:v>
                </c:pt>
                <c:pt idx="28422">
                  <c:v>13.204713574621133</c:v>
                </c:pt>
                <c:pt idx="28423">
                  <c:v>13.204717258411902</c:v>
                </c:pt>
                <c:pt idx="28424">
                  <c:v>13.204720942189098</c:v>
                </c:pt>
                <c:pt idx="28425">
                  <c:v>13.204724625952718</c:v>
                </c:pt>
                <c:pt idx="28426">
                  <c:v>13.204728309702768</c:v>
                </c:pt>
                <c:pt idx="28427">
                  <c:v>13.204731993439273</c:v>
                </c:pt>
                <c:pt idx="28428">
                  <c:v>13.204735677162189</c:v>
                </c:pt>
                <c:pt idx="28429">
                  <c:v>13.204739360871518</c:v>
                </c:pt>
                <c:pt idx="28430">
                  <c:v>13.204743044567316</c:v>
                </c:pt>
                <c:pt idx="28431">
                  <c:v>13.204746728249525</c:v>
                </c:pt>
                <c:pt idx="28432">
                  <c:v>13.204750411918161</c:v>
                </c:pt>
                <c:pt idx="28433">
                  <c:v>13.204754095573234</c:v>
                </c:pt>
                <c:pt idx="28434">
                  <c:v>13.204757779214733</c:v>
                </c:pt>
                <c:pt idx="28435">
                  <c:v>13.204761462842566</c:v>
                </c:pt>
                <c:pt idx="28436">
                  <c:v>13.204765146456998</c:v>
                </c:pt>
                <c:pt idx="28437">
                  <c:v>13.204768830057818</c:v>
                </c:pt>
                <c:pt idx="28438">
                  <c:v>13.20477251364505</c:v>
                </c:pt>
                <c:pt idx="28439">
                  <c:v>13.204776197218703</c:v>
                </c:pt>
                <c:pt idx="28440">
                  <c:v>13.204779880778768</c:v>
                </c:pt>
                <c:pt idx="28441">
                  <c:v>13.204783564325307</c:v>
                </c:pt>
                <c:pt idx="28442">
                  <c:v>13.20478724785827</c:v>
                </c:pt>
                <c:pt idx="28443">
                  <c:v>13.204790931377644</c:v>
                </c:pt>
                <c:pt idx="28444">
                  <c:v>13.204794614883454</c:v>
                </c:pt>
                <c:pt idx="28445">
                  <c:v>13.2047982983757</c:v>
                </c:pt>
                <c:pt idx="28446">
                  <c:v>13.204801981854279</c:v>
                </c:pt>
                <c:pt idx="28447">
                  <c:v>13.204805665319448</c:v>
                </c:pt>
                <c:pt idx="28448">
                  <c:v>13.204809348771018</c:v>
                </c:pt>
                <c:pt idx="28449">
                  <c:v>13.204813032209</c:v>
                </c:pt>
                <c:pt idx="28450">
                  <c:v>13.204816715633401</c:v>
                </c:pt>
                <c:pt idx="28451">
                  <c:v>13.204820399044246</c:v>
                </c:pt>
                <c:pt idx="28452">
                  <c:v>13.204824082441498</c:v>
                </c:pt>
                <c:pt idx="28453">
                  <c:v>13.204827765825218</c:v>
                </c:pt>
                <c:pt idx="28454">
                  <c:v>13.204831449195348</c:v>
                </c:pt>
                <c:pt idx="28455">
                  <c:v>13.204835132551921</c:v>
                </c:pt>
                <c:pt idx="28456">
                  <c:v>13.204838815894927</c:v>
                </c:pt>
                <c:pt idx="28457">
                  <c:v>13.204842499224362</c:v>
                </c:pt>
                <c:pt idx="28458">
                  <c:v>13.20484618254023</c:v>
                </c:pt>
                <c:pt idx="28459">
                  <c:v>13.204849865842531</c:v>
                </c:pt>
                <c:pt idx="28460">
                  <c:v>13.204853549131267</c:v>
                </c:pt>
                <c:pt idx="28461">
                  <c:v>13.204857232406436</c:v>
                </c:pt>
                <c:pt idx="28462">
                  <c:v>13.204860915668037</c:v>
                </c:pt>
                <c:pt idx="28463">
                  <c:v>13.204864598916073</c:v>
                </c:pt>
                <c:pt idx="28464">
                  <c:v>13.204868282150406</c:v>
                </c:pt>
                <c:pt idx="28465">
                  <c:v>13.204871965371298</c:v>
                </c:pt>
                <c:pt idx="28466">
                  <c:v>13.204875648578748</c:v>
                </c:pt>
                <c:pt idx="28467">
                  <c:v>13.204879331772498</c:v>
                </c:pt>
                <c:pt idx="28468">
                  <c:v>13.204883014952758</c:v>
                </c:pt>
                <c:pt idx="28469">
                  <c:v>13.204886698119402</c:v>
                </c:pt>
                <c:pt idx="28470">
                  <c:v>13.204890381272383</c:v>
                </c:pt>
                <c:pt idx="28471">
                  <c:v>13.204894064411969</c:v>
                </c:pt>
                <c:pt idx="28472">
                  <c:v>13.204897747537919</c:v>
                </c:pt>
                <c:pt idx="28473">
                  <c:v>13.204901430650214</c:v>
                </c:pt>
                <c:pt idx="28474">
                  <c:v>13.204905113749112</c:v>
                </c:pt>
                <c:pt idx="28475">
                  <c:v>13.204908796834298</c:v>
                </c:pt>
                <c:pt idx="28476">
                  <c:v>13.204912479906039</c:v>
                </c:pt>
                <c:pt idx="28477">
                  <c:v>13.204916162964148</c:v>
                </c:pt>
                <c:pt idx="28478">
                  <c:v>13.204919846008709</c:v>
                </c:pt>
                <c:pt idx="28479">
                  <c:v>13.204923529039695</c:v>
                </c:pt>
                <c:pt idx="28480">
                  <c:v>13.204927212057118</c:v>
                </c:pt>
                <c:pt idx="28481">
                  <c:v>13.204930895060976</c:v>
                </c:pt>
                <c:pt idx="28482">
                  <c:v>13.204934578051272</c:v>
                </c:pt>
                <c:pt idx="28483">
                  <c:v>13.204938261028</c:v>
                </c:pt>
                <c:pt idx="28484">
                  <c:v>13.204941943991045</c:v>
                </c:pt>
                <c:pt idx="28485">
                  <c:v>13.204945626940765</c:v>
                </c:pt>
                <c:pt idx="28486">
                  <c:v>13.204949309876801</c:v>
                </c:pt>
                <c:pt idx="28487">
                  <c:v>13.204952992799273</c:v>
                </c:pt>
                <c:pt idx="28488">
                  <c:v>13.204956675708182</c:v>
                </c:pt>
                <c:pt idx="28489">
                  <c:v>13.204960358603518</c:v>
                </c:pt>
                <c:pt idx="28490">
                  <c:v>13.204964041485308</c:v>
                </c:pt>
                <c:pt idx="28491">
                  <c:v>13.204967724353395</c:v>
                </c:pt>
                <c:pt idx="28492">
                  <c:v>13.204971407208076</c:v>
                </c:pt>
                <c:pt idx="28493">
                  <c:v>13.204975090049269</c:v>
                </c:pt>
                <c:pt idx="28494">
                  <c:v>13.204978772876668</c:v>
                </c:pt>
                <c:pt idx="28495">
                  <c:v>13.204982455690763</c:v>
                </c:pt>
                <c:pt idx="28496">
                  <c:v>13.204986138491165</c:v>
                </c:pt>
                <c:pt idx="28497">
                  <c:v>13.204989821278003</c:v>
                </c:pt>
                <c:pt idx="28498">
                  <c:v>13.204993504051268</c:v>
                </c:pt>
                <c:pt idx="28499">
                  <c:v>13.204997186810948</c:v>
                </c:pt>
                <c:pt idx="28500">
                  <c:v>13.205000869557146</c:v>
                </c:pt>
                <c:pt idx="28501">
                  <c:v>13.205004552289838</c:v>
                </c:pt>
                <c:pt idx="28502">
                  <c:v>13.205008235008776</c:v>
                </c:pt>
                <c:pt idx="28503">
                  <c:v>13.20501191771422</c:v>
                </c:pt>
                <c:pt idx="28504">
                  <c:v>13.205015600406117</c:v>
                </c:pt>
                <c:pt idx="28505">
                  <c:v>13.205019283084455</c:v>
                </c:pt>
                <c:pt idx="28506">
                  <c:v>13.205022965749254</c:v>
                </c:pt>
                <c:pt idx="28507">
                  <c:v>13.205026648400446</c:v>
                </c:pt>
                <c:pt idx="28508">
                  <c:v>13.205030331038104</c:v>
                </c:pt>
                <c:pt idx="28509">
                  <c:v>13.205034013662326</c:v>
                </c:pt>
                <c:pt idx="28510">
                  <c:v>13.20503769627272</c:v>
                </c:pt>
                <c:pt idx="28511">
                  <c:v>13.205041378869726</c:v>
                </c:pt>
                <c:pt idx="28512">
                  <c:v>13.205045061453092</c:v>
                </c:pt>
                <c:pt idx="28513">
                  <c:v>13.205048744022937</c:v>
                </c:pt>
                <c:pt idx="28514">
                  <c:v>13.20505242657922</c:v>
                </c:pt>
                <c:pt idx="28515">
                  <c:v>13.205056109121974</c:v>
                </c:pt>
                <c:pt idx="28516">
                  <c:v>13.205059791651101</c:v>
                </c:pt>
                <c:pt idx="28517">
                  <c:v>13.205063474166703</c:v>
                </c:pt>
                <c:pt idx="28518">
                  <c:v>13.205067156668752</c:v>
                </c:pt>
                <c:pt idx="28519">
                  <c:v>13.205070839157226</c:v>
                </c:pt>
                <c:pt idx="28520">
                  <c:v>13.205074521632138</c:v>
                </c:pt>
                <c:pt idx="28521">
                  <c:v>13.205078204093493</c:v>
                </c:pt>
                <c:pt idx="28522">
                  <c:v>13.205081886541302</c:v>
                </c:pt>
                <c:pt idx="28523">
                  <c:v>13.205085568975528</c:v>
                </c:pt>
                <c:pt idx="28524">
                  <c:v>13.205089251396318</c:v>
                </c:pt>
                <c:pt idx="28525">
                  <c:v>13.205092933803376</c:v>
                </c:pt>
                <c:pt idx="28526">
                  <c:v>13.205096616196876</c:v>
                </c:pt>
                <c:pt idx="28527">
                  <c:v>13.205100298576872</c:v>
                </c:pt>
                <c:pt idx="28528">
                  <c:v>13.205103980943308</c:v>
                </c:pt>
                <c:pt idx="28529">
                  <c:v>13.205107663296181</c:v>
                </c:pt>
                <c:pt idx="28530">
                  <c:v>13.205111345635498</c:v>
                </c:pt>
                <c:pt idx="28531">
                  <c:v>13.205115027961257</c:v>
                </c:pt>
                <c:pt idx="28532">
                  <c:v>13.205118710273448</c:v>
                </c:pt>
                <c:pt idx="28533">
                  <c:v>13.205122392572093</c:v>
                </c:pt>
                <c:pt idx="28534">
                  <c:v>13.205126074857173</c:v>
                </c:pt>
                <c:pt idx="28535">
                  <c:v>13.205129757128702</c:v>
                </c:pt>
                <c:pt idx="28536">
                  <c:v>13.205133439386676</c:v>
                </c:pt>
                <c:pt idx="28537">
                  <c:v>13.205137121631051</c:v>
                </c:pt>
                <c:pt idx="28538">
                  <c:v>13.205140803861896</c:v>
                </c:pt>
                <c:pt idx="28539">
                  <c:v>13.205144486079181</c:v>
                </c:pt>
                <c:pt idx="28540">
                  <c:v>13.205148168282907</c:v>
                </c:pt>
                <c:pt idx="28541">
                  <c:v>13.205151850473069</c:v>
                </c:pt>
                <c:pt idx="28542">
                  <c:v>13.205155532649769</c:v>
                </c:pt>
                <c:pt idx="28543">
                  <c:v>13.205159214812754</c:v>
                </c:pt>
                <c:pt idx="28544">
                  <c:v>13.205162896962312</c:v>
                </c:pt>
                <c:pt idx="28545">
                  <c:v>13.205166579098156</c:v>
                </c:pt>
                <c:pt idx="28546">
                  <c:v>13.205170261220518</c:v>
                </c:pt>
                <c:pt idx="28547">
                  <c:v>13.205173943329349</c:v>
                </c:pt>
                <c:pt idx="28548">
                  <c:v>13.205177625424609</c:v>
                </c:pt>
                <c:pt idx="28549">
                  <c:v>13.20518130750632</c:v>
                </c:pt>
                <c:pt idx="28550">
                  <c:v>13.205184989574454</c:v>
                </c:pt>
                <c:pt idx="28551">
                  <c:v>13.205188671629054</c:v>
                </c:pt>
                <c:pt idx="28552">
                  <c:v>13.205192353670069</c:v>
                </c:pt>
                <c:pt idx="28553">
                  <c:v>13.205196035697552</c:v>
                </c:pt>
                <c:pt idx="28554">
                  <c:v>13.205199717711455</c:v>
                </c:pt>
                <c:pt idx="28555">
                  <c:v>13.205203399711813</c:v>
                </c:pt>
                <c:pt idx="28556">
                  <c:v>13.205207081698612</c:v>
                </c:pt>
                <c:pt idx="28557">
                  <c:v>13.205210763671756</c:v>
                </c:pt>
                <c:pt idx="28558">
                  <c:v>13.205214445631498</c:v>
                </c:pt>
                <c:pt idx="28559">
                  <c:v>13.205218127577668</c:v>
                </c:pt>
                <c:pt idx="28560">
                  <c:v>13.205221809510244</c:v>
                </c:pt>
                <c:pt idx="28561">
                  <c:v>13.20522549142926</c:v>
                </c:pt>
                <c:pt idx="28562">
                  <c:v>13.205229173334718</c:v>
                </c:pt>
                <c:pt idx="28563">
                  <c:v>13.205232855226749</c:v>
                </c:pt>
                <c:pt idx="28564">
                  <c:v>13.205236537105122</c:v>
                </c:pt>
                <c:pt idx="28565">
                  <c:v>13.205240218969868</c:v>
                </c:pt>
                <c:pt idx="28566">
                  <c:v>13.205243900820996</c:v>
                </c:pt>
                <c:pt idx="28567">
                  <c:v>13.205247582658675</c:v>
                </c:pt>
                <c:pt idx="28568">
                  <c:v>13.205251264482797</c:v>
                </c:pt>
                <c:pt idx="28569">
                  <c:v>13.205254946293365</c:v>
                </c:pt>
                <c:pt idx="28570">
                  <c:v>13.205258628090368</c:v>
                </c:pt>
                <c:pt idx="28571">
                  <c:v>13.205262309873833</c:v>
                </c:pt>
                <c:pt idx="28572">
                  <c:v>13.205265991643733</c:v>
                </c:pt>
                <c:pt idx="28573">
                  <c:v>13.205269673400078</c:v>
                </c:pt>
                <c:pt idx="28574">
                  <c:v>13.205273355142868</c:v>
                </c:pt>
                <c:pt idx="28575">
                  <c:v>13.205277036872101</c:v>
                </c:pt>
                <c:pt idx="28576">
                  <c:v>13.205280718587806</c:v>
                </c:pt>
                <c:pt idx="28577">
                  <c:v>13.205284400289926</c:v>
                </c:pt>
                <c:pt idx="28578">
                  <c:v>13.205288081978468</c:v>
                </c:pt>
                <c:pt idx="28579">
                  <c:v>13.205291763653394</c:v>
                </c:pt>
                <c:pt idx="28580">
                  <c:v>13.205295445314951</c:v>
                </c:pt>
                <c:pt idx="28581">
                  <c:v>13.205299126962855</c:v>
                </c:pt>
                <c:pt idx="28582">
                  <c:v>13.205302808597224</c:v>
                </c:pt>
                <c:pt idx="28583">
                  <c:v>13.205306490218005</c:v>
                </c:pt>
                <c:pt idx="28584">
                  <c:v>13.205310171825246</c:v>
                </c:pt>
                <c:pt idx="28585">
                  <c:v>13.205313853418936</c:v>
                </c:pt>
                <c:pt idx="28586">
                  <c:v>13.20531753499907</c:v>
                </c:pt>
                <c:pt idx="28587">
                  <c:v>13.20532121656565</c:v>
                </c:pt>
                <c:pt idx="28588">
                  <c:v>13.205324898118675</c:v>
                </c:pt>
                <c:pt idx="28589">
                  <c:v>13.205328579658149</c:v>
                </c:pt>
                <c:pt idx="28590">
                  <c:v>13.20533226118407</c:v>
                </c:pt>
                <c:pt idx="28591">
                  <c:v>13.205335942696433</c:v>
                </c:pt>
                <c:pt idx="28592">
                  <c:v>13.205339624195252</c:v>
                </c:pt>
                <c:pt idx="28593">
                  <c:v>13.205343305680501</c:v>
                </c:pt>
                <c:pt idx="28594">
                  <c:v>13.205346987152209</c:v>
                </c:pt>
                <c:pt idx="28595">
                  <c:v>13.205350668610349</c:v>
                </c:pt>
                <c:pt idx="28596">
                  <c:v>13.205354350054959</c:v>
                </c:pt>
                <c:pt idx="28597">
                  <c:v>13.205358031486005</c:v>
                </c:pt>
                <c:pt idx="28598">
                  <c:v>13.205361712903498</c:v>
                </c:pt>
                <c:pt idx="28599">
                  <c:v>13.205365394307439</c:v>
                </c:pt>
                <c:pt idx="28600">
                  <c:v>13.205369075697821</c:v>
                </c:pt>
                <c:pt idx="28601">
                  <c:v>13.205372757074661</c:v>
                </c:pt>
                <c:pt idx="28602">
                  <c:v>13.20537643843795</c:v>
                </c:pt>
                <c:pt idx="28603">
                  <c:v>13.205380119787726</c:v>
                </c:pt>
                <c:pt idx="28604">
                  <c:v>13.205383801123851</c:v>
                </c:pt>
                <c:pt idx="28605">
                  <c:v>13.205387482446469</c:v>
                </c:pt>
                <c:pt idx="28606">
                  <c:v>13.205391163755444</c:v>
                </c:pt>
                <c:pt idx="28607">
                  <c:v>13.205394845051071</c:v>
                </c:pt>
                <c:pt idx="28608">
                  <c:v>13.205398526333042</c:v>
                </c:pt>
                <c:pt idx="28609">
                  <c:v>13.205402207601526</c:v>
                </c:pt>
                <c:pt idx="28610">
                  <c:v>13.205405888856324</c:v>
                </c:pt>
                <c:pt idx="28611">
                  <c:v>13.205409570097739</c:v>
                </c:pt>
                <c:pt idx="28612">
                  <c:v>13.205413251325426</c:v>
                </c:pt>
                <c:pt idx="28613">
                  <c:v>13.205416932539723</c:v>
                </c:pt>
                <c:pt idx="28614">
                  <c:v>13.205420613740324</c:v>
                </c:pt>
                <c:pt idx="28615">
                  <c:v>13.205424294927495</c:v>
                </c:pt>
                <c:pt idx="28616">
                  <c:v>13.205427976100976</c:v>
                </c:pt>
                <c:pt idx="28617">
                  <c:v>13.205431657261054</c:v>
                </c:pt>
                <c:pt idx="28618">
                  <c:v>13.205435338407534</c:v>
                </c:pt>
                <c:pt idx="28619">
                  <c:v>13.205439019540471</c:v>
                </c:pt>
                <c:pt idx="28620">
                  <c:v>13.20544270065967</c:v>
                </c:pt>
                <c:pt idx="28621">
                  <c:v>13.205446381765476</c:v>
                </c:pt>
                <c:pt idx="28622">
                  <c:v>13.205450062857723</c:v>
                </c:pt>
                <c:pt idx="28623">
                  <c:v>13.205453743936419</c:v>
                </c:pt>
                <c:pt idx="28624">
                  <c:v>13.20545742500158</c:v>
                </c:pt>
                <c:pt idx="28625">
                  <c:v>13.205461106053168</c:v>
                </c:pt>
                <c:pt idx="28626">
                  <c:v>13.205464787091236</c:v>
                </c:pt>
                <c:pt idx="28627">
                  <c:v>13.205468468115738</c:v>
                </c:pt>
                <c:pt idx="28628">
                  <c:v>13.205472149126702</c:v>
                </c:pt>
                <c:pt idx="28629">
                  <c:v>13.205475830124104</c:v>
                </c:pt>
                <c:pt idx="28630">
                  <c:v>13.205479511108075</c:v>
                </c:pt>
                <c:pt idx="28631">
                  <c:v>13.205483192078256</c:v>
                </c:pt>
                <c:pt idx="28632">
                  <c:v>13.205486873035134</c:v>
                </c:pt>
                <c:pt idx="28633">
                  <c:v>13.205490553978338</c:v>
                </c:pt>
                <c:pt idx="28634">
                  <c:v>13.205494234908054</c:v>
                </c:pt>
                <c:pt idx="28635">
                  <c:v>13.205497915824095</c:v>
                </c:pt>
                <c:pt idx="28636">
                  <c:v>13.205501596726529</c:v>
                </c:pt>
                <c:pt idx="28637">
                  <c:v>13.205505277615552</c:v>
                </c:pt>
                <c:pt idx="28638">
                  <c:v>13.205508958491</c:v>
                </c:pt>
                <c:pt idx="28639">
                  <c:v>13.205512639352976</c:v>
                </c:pt>
                <c:pt idx="28640">
                  <c:v>13.205516320201276</c:v>
                </c:pt>
                <c:pt idx="28641">
                  <c:v>13.205520001036083</c:v>
                </c:pt>
                <c:pt idx="28642">
                  <c:v>13.205523681857349</c:v>
                </c:pt>
                <c:pt idx="28643">
                  <c:v>13.205527362665064</c:v>
                </c:pt>
                <c:pt idx="28644">
                  <c:v>13.205531043459256</c:v>
                </c:pt>
                <c:pt idx="28645">
                  <c:v>13.205534724239852</c:v>
                </c:pt>
                <c:pt idx="28646">
                  <c:v>13.205538405006926</c:v>
                </c:pt>
                <c:pt idx="28647">
                  <c:v>13.205542085760452</c:v>
                </c:pt>
                <c:pt idx="28648">
                  <c:v>13.205545766500425</c:v>
                </c:pt>
                <c:pt idx="28649">
                  <c:v>13.205549447226852</c:v>
                </c:pt>
                <c:pt idx="28650">
                  <c:v>13.205553127939734</c:v>
                </c:pt>
                <c:pt idx="28651">
                  <c:v>13.205556808639166</c:v>
                </c:pt>
                <c:pt idx="28652">
                  <c:v>13.205560489324851</c:v>
                </c:pt>
                <c:pt idx="28653">
                  <c:v>13.205564169997089</c:v>
                </c:pt>
                <c:pt idx="28654">
                  <c:v>13.205567850655784</c:v>
                </c:pt>
                <c:pt idx="28655">
                  <c:v>13.205571531300924</c:v>
                </c:pt>
                <c:pt idx="28656">
                  <c:v>13.205575211932521</c:v>
                </c:pt>
                <c:pt idx="28657">
                  <c:v>13.205578892550568</c:v>
                </c:pt>
                <c:pt idx="28658">
                  <c:v>13.205582573155162</c:v>
                </c:pt>
                <c:pt idx="28659">
                  <c:v>13.205586253746196</c:v>
                </c:pt>
                <c:pt idx="28660">
                  <c:v>13.205589934323539</c:v>
                </c:pt>
                <c:pt idx="28661">
                  <c:v>13.205593614887404</c:v>
                </c:pt>
                <c:pt idx="28662">
                  <c:v>13.205597295437721</c:v>
                </c:pt>
                <c:pt idx="28663">
                  <c:v>13.205600975974384</c:v>
                </c:pt>
                <c:pt idx="28664">
                  <c:v>13.205604656497709</c:v>
                </c:pt>
                <c:pt idx="28665">
                  <c:v>13.205608337007376</c:v>
                </c:pt>
                <c:pt idx="28666">
                  <c:v>13.205612017503476</c:v>
                </c:pt>
                <c:pt idx="28667">
                  <c:v>13.205615697986024</c:v>
                </c:pt>
                <c:pt idx="28668">
                  <c:v>13.205619378455054</c:v>
                </c:pt>
                <c:pt idx="28669">
                  <c:v>13.205623058910533</c:v>
                </c:pt>
                <c:pt idx="28670">
                  <c:v>13.20562673935248</c:v>
                </c:pt>
                <c:pt idx="28671">
                  <c:v>13.205630419780988</c:v>
                </c:pt>
                <c:pt idx="28672">
                  <c:v>13.20563410019575</c:v>
                </c:pt>
                <c:pt idx="28673">
                  <c:v>13.20563778059705</c:v>
                </c:pt>
                <c:pt idx="28674">
                  <c:v>13.205641460984815</c:v>
                </c:pt>
                <c:pt idx="28675">
                  <c:v>13.205645141359035</c:v>
                </c:pt>
                <c:pt idx="28676">
                  <c:v>13.205648821719716</c:v>
                </c:pt>
                <c:pt idx="28677">
                  <c:v>13.205652502066854</c:v>
                </c:pt>
                <c:pt idx="28678">
                  <c:v>13.205656182400427</c:v>
                </c:pt>
                <c:pt idx="28679">
                  <c:v>13.205659862720466</c:v>
                </c:pt>
                <c:pt idx="28680">
                  <c:v>13.20566354302697</c:v>
                </c:pt>
                <c:pt idx="28681">
                  <c:v>13.205667223319924</c:v>
                </c:pt>
                <c:pt idx="28682">
                  <c:v>13.205670903599321</c:v>
                </c:pt>
                <c:pt idx="28683">
                  <c:v>13.205674583865184</c:v>
                </c:pt>
                <c:pt idx="28684">
                  <c:v>13.205678264117498</c:v>
                </c:pt>
                <c:pt idx="28685">
                  <c:v>13.205681944356275</c:v>
                </c:pt>
                <c:pt idx="28686">
                  <c:v>13.205685624581506</c:v>
                </c:pt>
                <c:pt idx="28687">
                  <c:v>13.205689304793196</c:v>
                </c:pt>
                <c:pt idx="28688">
                  <c:v>13.205692984991334</c:v>
                </c:pt>
                <c:pt idx="28689">
                  <c:v>13.205696665175974</c:v>
                </c:pt>
                <c:pt idx="28690">
                  <c:v>13.205700345347006</c:v>
                </c:pt>
                <c:pt idx="28691">
                  <c:v>13.205704025504502</c:v>
                </c:pt>
                <c:pt idx="28692">
                  <c:v>13.205707705648464</c:v>
                </c:pt>
                <c:pt idx="28693">
                  <c:v>13.205711385778848</c:v>
                </c:pt>
                <c:pt idx="28694">
                  <c:v>13.205715065895768</c:v>
                </c:pt>
                <c:pt idx="28695">
                  <c:v>13.205718745999098</c:v>
                </c:pt>
                <c:pt idx="28696">
                  <c:v>13.205722426088899</c:v>
                </c:pt>
                <c:pt idx="28697">
                  <c:v>13.20572610616515</c:v>
                </c:pt>
                <c:pt idx="28698">
                  <c:v>13.20572978622786</c:v>
                </c:pt>
                <c:pt idx="28699">
                  <c:v>13.205733466277023</c:v>
                </c:pt>
                <c:pt idx="28700">
                  <c:v>13.20573714631265</c:v>
                </c:pt>
                <c:pt idx="28701">
                  <c:v>13.205740826334727</c:v>
                </c:pt>
                <c:pt idx="28702">
                  <c:v>13.205744506343386</c:v>
                </c:pt>
                <c:pt idx="28703">
                  <c:v>13.20574818633826</c:v>
                </c:pt>
                <c:pt idx="28704">
                  <c:v>13.205751866319712</c:v>
                </c:pt>
                <c:pt idx="28705">
                  <c:v>13.205755546287676</c:v>
                </c:pt>
                <c:pt idx="28706">
                  <c:v>13.205759226242026</c:v>
                </c:pt>
                <c:pt idx="28707">
                  <c:v>13.205762906182819</c:v>
                </c:pt>
                <c:pt idx="28708">
                  <c:v>13.205766586110103</c:v>
                </c:pt>
                <c:pt idx="28709">
                  <c:v>13.205770266023846</c:v>
                </c:pt>
                <c:pt idx="28710">
                  <c:v>13.205773945924047</c:v>
                </c:pt>
                <c:pt idx="28711">
                  <c:v>13.205777625810699</c:v>
                </c:pt>
                <c:pt idx="28712">
                  <c:v>13.205781305683825</c:v>
                </c:pt>
                <c:pt idx="28713">
                  <c:v>13.205784985543406</c:v>
                </c:pt>
                <c:pt idx="28714">
                  <c:v>13.205788665389436</c:v>
                </c:pt>
                <c:pt idx="28715">
                  <c:v>13.205792345221974</c:v>
                </c:pt>
                <c:pt idx="28716">
                  <c:v>13.205796025040884</c:v>
                </c:pt>
                <c:pt idx="28717">
                  <c:v>13.205799704846306</c:v>
                </c:pt>
                <c:pt idx="28718">
                  <c:v>13.205803384638163</c:v>
                </c:pt>
                <c:pt idx="28719">
                  <c:v>13.205807064416497</c:v>
                </c:pt>
                <c:pt idx="28720">
                  <c:v>13.205810744181285</c:v>
                </c:pt>
                <c:pt idx="28721">
                  <c:v>13.205814423932518</c:v>
                </c:pt>
                <c:pt idx="28722">
                  <c:v>13.205818103670243</c:v>
                </c:pt>
                <c:pt idx="28723">
                  <c:v>13.20582178339431</c:v>
                </c:pt>
                <c:pt idx="28724">
                  <c:v>13.205825463105038</c:v>
                </c:pt>
                <c:pt idx="28725">
                  <c:v>13.205829142802118</c:v>
                </c:pt>
                <c:pt idx="28726">
                  <c:v>13.205832822485764</c:v>
                </c:pt>
                <c:pt idx="28727">
                  <c:v>13.205836502155726</c:v>
                </c:pt>
                <c:pt idx="28728">
                  <c:v>13.205840181812148</c:v>
                </c:pt>
                <c:pt idx="28729">
                  <c:v>13.205843861455071</c:v>
                </c:pt>
                <c:pt idx="28730">
                  <c:v>13.205847541084466</c:v>
                </c:pt>
                <c:pt idx="28731">
                  <c:v>13.20585122070031</c:v>
                </c:pt>
                <c:pt idx="28732">
                  <c:v>13.20585490030262</c:v>
                </c:pt>
                <c:pt idx="28733">
                  <c:v>13.205858579891389</c:v>
                </c:pt>
                <c:pt idx="28734">
                  <c:v>13.205862259466731</c:v>
                </c:pt>
                <c:pt idx="28735">
                  <c:v>13.205865939028326</c:v>
                </c:pt>
                <c:pt idx="28736">
                  <c:v>13.205869618576466</c:v>
                </c:pt>
                <c:pt idx="28737">
                  <c:v>13.205873298111069</c:v>
                </c:pt>
                <c:pt idx="28738">
                  <c:v>13.205876977632146</c:v>
                </c:pt>
                <c:pt idx="28739">
                  <c:v>13.205880657139724</c:v>
                </c:pt>
                <c:pt idx="28740">
                  <c:v>13.205884336633726</c:v>
                </c:pt>
                <c:pt idx="28741">
                  <c:v>13.205888016114134</c:v>
                </c:pt>
                <c:pt idx="28742">
                  <c:v>13.205891695581053</c:v>
                </c:pt>
                <c:pt idx="28743">
                  <c:v>13.205895375034434</c:v>
                </c:pt>
                <c:pt idx="28744">
                  <c:v>13.205899054474276</c:v>
                </c:pt>
                <c:pt idx="28745">
                  <c:v>13.205902733900578</c:v>
                </c:pt>
                <c:pt idx="28746">
                  <c:v>13.20590641331335</c:v>
                </c:pt>
                <c:pt idx="28747">
                  <c:v>13.205910092712568</c:v>
                </c:pt>
                <c:pt idx="28748">
                  <c:v>13.205913772098263</c:v>
                </c:pt>
                <c:pt idx="28749">
                  <c:v>13.205917451470413</c:v>
                </c:pt>
                <c:pt idx="28750">
                  <c:v>13.205921130829028</c:v>
                </c:pt>
                <c:pt idx="28751">
                  <c:v>13.205924810174105</c:v>
                </c:pt>
                <c:pt idx="28752">
                  <c:v>13.205928489505645</c:v>
                </c:pt>
                <c:pt idx="28753">
                  <c:v>13.205932168823654</c:v>
                </c:pt>
                <c:pt idx="28754">
                  <c:v>13.205935848128124</c:v>
                </c:pt>
                <c:pt idx="28755">
                  <c:v>13.205939527419076</c:v>
                </c:pt>
                <c:pt idx="28756">
                  <c:v>13.205943206696428</c:v>
                </c:pt>
                <c:pt idx="28757">
                  <c:v>13.205946885960326</c:v>
                </c:pt>
                <c:pt idx="28758">
                  <c:v>13.205950565210593</c:v>
                </c:pt>
                <c:pt idx="28759">
                  <c:v>13.205954244447376</c:v>
                </c:pt>
                <c:pt idx="28760">
                  <c:v>13.205957923670617</c:v>
                </c:pt>
                <c:pt idx="28761">
                  <c:v>13.205961602880318</c:v>
                </c:pt>
                <c:pt idx="28762">
                  <c:v>13.205965282076493</c:v>
                </c:pt>
                <c:pt idx="28763">
                  <c:v>13.205968961259098</c:v>
                </c:pt>
                <c:pt idx="28764">
                  <c:v>13.205972640428222</c:v>
                </c:pt>
                <c:pt idx="28765">
                  <c:v>13.205976319583804</c:v>
                </c:pt>
                <c:pt idx="28766">
                  <c:v>13.205979998725807</c:v>
                </c:pt>
                <c:pt idx="28767">
                  <c:v>13.2059836778543</c:v>
                </c:pt>
                <c:pt idx="28768">
                  <c:v>13.205987356969372</c:v>
                </c:pt>
                <c:pt idx="28769">
                  <c:v>13.205991036070662</c:v>
                </c:pt>
                <c:pt idx="28770">
                  <c:v>13.205994715158544</c:v>
                </c:pt>
                <c:pt idx="28771">
                  <c:v>13.205998394232868</c:v>
                </c:pt>
                <c:pt idx="28772">
                  <c:v>13.2060020732937</c:v>
                </c:pt>
                <c:pt idx="28773">
                  <c:v>13.206005752340971</c:v>
                </c:pt>
                <c:pt idx="28774">
                  <c:v>13.20600943137471</c:v>
                </c:pt>
                <c:pt idx="28775">
                  <c:v>13.206013110394913</c:v>
                </c:pt>
                <c:pt idx="28776">
                  <c:v>13.206016789401581</c:v>
                </c:pt>
                <c:pt idx="28777">
                  <c:v>13.206020468394698</c:v>
                </c:pt>
                <c:pt idx="28778">
                  <c:v>13.206024147374313</c:v>
                </c:pt>
                <c:pt idx="28779">
                  <c:v>13.206027826340375</c:v>
                </c:pt>
                <c:pt idx="28780">
                  <c:v>13.206031505292906</c:v>
                </c:pt>
                <c:pt idx="28781">
                  <c:v>13.206035184231848</c:v>
                </c:pt>
                <c:pt idx="28782">
                  <c:v>13.206038863157358</c:v>
                </c:pt>
                <c:pt idx="28783">
                  <c:v>13.206042542069326</c:v>
                </c:pt>
                <c:pt idx="28784">
                  <c:v>13.206046220967764</c:v>
                </c:pt>
                <c:pt idx="28785">
                  <c:v>13.20604989985253</c:v>
                </c:pt>
                <c:pt idx="28786">
                  <c:v>13.206053578723854</c:v>
                </c:pt>
                <c:pt idx="28787">
                  <c:v>13.206057257581676</c:v>
                </c:pt>
                <c:pt idx="28788">
                  <c:v>13.206060936425896</c:v>
                </c:pt>
                <c:pt idx="28789">
                  <c:v>13.20606461525662</c:v>
                </c:pt>
                <c:pt idx="28790">
                  <c:v>13.206068294073798</c:v>
                </c:pt>
                <c:pt idx="28791">
                  <c:v>13.206071972877448</c:v>
                </c:pt>
                <c:pt idx="28792">
                  <c:v>13.206075651667568</c:v>
                </c:pt>
                <c:pt idx="28793">
                  <c:v>13.206079330444162</c:v>
                </c:pt>
                <c:pt idx="28794">
                  <c:v>13.206083009207276</c:v>
                </c:pt>
                <c:pt idx="28795">
                  <c:v>13.206086687956734</c:v>
                </c:pt>
                <c:pt idx="28796">
                  <c:v>13.206090366692719</c:v>
                </c:pt>
                <c:pt idx="28797">
                  <c:v>13.206094045415171</c:v>
                </c:pt>
                <c:pt idx="28798">
                  <c:v>13.206097724124094</c:v>
                </c:pt>
                <c:pt idx="28799">
                  <c:v>13.206101402819398</c:v>
                </c:pt>
                <c:pt idx="28800">
                  <c:v>13.206105081501335</c:v>
                </c:pt>
                <c:pt idx="28801">
                  <c:v>13.206108760169649</c:v>
                </c:pt>
                <c:pt idx="28802">
                  <c:v>13.20611243882445</c:v>
                </c:pt>
                <c:pt idx="28803">
                  <c:v>13.206116117465704</c:v>
                </c:pt>
                <c:pt idx="28804">
                  <c:v>13.206119796093418</c:v>
                </c:pt>
                <c:pt idx="28805">
                  <c:v>13.206123474707621</c:v>
                </c:pt>
                <c:pt idx="28806">
                  <c:v>13.206127153308282</c:v>
                </c:pt>
                <c:pt idx="28807">
                  <c:v>13.206130831895409</c:v>
                </c:pt>
                <c:pt idx="28808">
                  <c:v>13.206134510469123</c:v>
                </c:pt>
                <c:pt idx="28809">
                  <c:v>13.206138189029071</c:v>
                </c:pt>
                <c:pt idx="28810">
                  <c:v>13.206141867575603</c:v>
                </c:pt>
                <c:pt idx="28811">
                  <c:v>13.206145546108624</c:v>
                </c:pt>
                <c:pt idx="28812">
                  <c:v>13.206149224628074</c:v>
                </c:pt>
                <c:pt idx="28813">
                  <c:v>13.206152903134011</c:v>
                </c:pt>
                <c:pt idx="28814">
                  <c:v>13.20615658162642</c:v>
                </c:pt>
                <c:pt idx="28815">
                  <c:v>13.206160260105294</c:v>
                </c:pt>
                <c:pt idx="28816">
                  <c:v>13.206163938570638</c:v>
                </c:pt>
                <c:pt idx="28817">
                  <c:v>13.206167617022452</c:v>
                </c:pt>
                <c:pt idx="28818">
                  <c:v>13.206171295460733</c:v>
                </c:pt>
                <c:pt idx="28819">
                  <c:v>13.206174973885485</c:v>
                </c:pt>
                <c:pt idx="28820">
                  <c:v>13.206178652296698</c:v>
                </c:pt>
                <c:pt idx="28821">
                  <c:v>13.206182330694396</c:v>
                </c:pt>
                <c:pt idx="28822">
                  <c:v>13.206186009078555</c:v>
                </c:pt>
                <c:pt idx="28823">
                  <c:v>13.206189687449184</c:v>
                </c:pt>
                <c:pt idx="28824">
                  <c:v>13.206193365806282</c:v>
                </c:pt>
                <c:pt idx="28825">
                  <c:v>13.206197044149851</c:v>
                </c:pt>
                <c:pt idx="28826">
                  <c:v>13.206200722479805</c:v>
                </c:pt>
                <c:pt idx="28827">
                  <c:v>13.206204400796397</c:v>
                </c:pt>
                <c:pt idx="28828">
                  <c:v>13.206208079099373</c:v>
                </c:pt>
                <c:pt idx="28829">
                  <c:v>13.206211757388818</c:v>
                </c:pt>
                <c:pt idx="28830">
                  <c:v>13.206215435664742</c:v>
                </c:pt>
                <c:pt idx="28831">
                  <c:v>13.206219113927132</c:v>
                </c:pt>
                <c:pt idx="28832">
                  <c:v>13.206222792175991</c:v>
                </c:pt>
                <c:pt idx="28833">
                  <c:v>13.206226470411318</c:v>
                </c:pt>
                <c:pt idx="28834">
                  <c:v>13.206230148633118</c:v>
                </c:pt>
                <c:pt idx="28835">
                  <c:v>13.206233826841396</c:v>
                </c:pt>
                <c:pt idx="28836">
                  <c:v>13.206237505036134</c:v>
                </c:pt>
                <c:pt idx="28837">
                  <c:v>13.206241183217298</c:v>
                </c:pt>
                <c:pt idx="28838">
                  <c:v>13.206244861385034</c:v>
                </c:pt>
                <c:pt idx="28839">
                  <c:v>13.206248539539185</c:v>
                </c:pt>
                <c:pt idx="28840">
                  <c:v>13.206252217679816</c:v>
                </c:pt>
                <c:pt idx="28841">
                  <c:v>13.206255895806922</c:v>
                </c:pt>
                <c:pt idx="28842">
                  <c:v>13.206259573920478</c:v>
                </c:pt>
                <c:pt idx="28843">
                  <c:v>13.206263252020518</c:v>
                </c:pt>
                <c:pt idx="28844">
                  <c:v>13.206266930107034</c:v>
                </c:pt>
                <c:pt idx="28845">
                  <c:v>13.206270608180017</c:v>
                </c:pt>
                <c:pt idx="28846">
                  <c:v>13.206274286239468</c:v>
                </c:pt>
                <c:pt idx="28847">
                  <c:v>13.206277964285398</c:v>
                </c:pt>
                <c:pt idx="28848">
                  <c:v>13.206281642317798</c:v>
                </c:pt>
                <c:pt idx="28849">
                  <c:v>13.206285320336669</c:v>
                </c:pt>
                <c:pt idx="28850">
                  <c:v>13.206288998342016</c:v>
                </c:pt>
                <c:pt idx="28851">
                  <c:v>13.206292676333833</c:v>
                </c:pt>
                <c:pt idx="28852">
                  <c:v>13.206296354312121</c:v>
                </c:pt>
                <c:pt idx="28853">
                  <c:v>13.206300032276868</c:v>
                </c:pt>
                <c:pt idx="28854">
                  <c:v>13.206303710228115</c:v>
                </c:pt>
                <c:pt idx="28855">
                  <c:v>13.206307388165818</c:v>
                </c:pt>
                <c:pt idx="28856">
                  <c:v>13.206311066089999</c:v>
                </c:pt>
                <c:pt idx="28857">
                  <c:v>13.206314744000649</c:v>
                </c:pt>
                <c:pt idx="28858">
                  <c:v>13.206318421897665</c:v>
                </c:pt>
                <c:pt idx="28859">
                  <c:v>13.20632209978138</c:v>
                </c:pt>
                <c:pt idx="28860">
                  <c:v>13.206325777651356</c:v>
                </c:pt>
                <c:pt idx="28861">
                  <c:v>13.206329455507996</c:v>
                </c:pt>
                <c:pt idx="28862">
                  <c:v>13.206333133351015</c:v>
                </c:pt>
                <c:pt idx="28863">
                  <c:v>13.20633681118052</c:v>
                </c:pt>
                <c:pt idx="28864">
                  <c:v>13.206340488996448</c:v>
                </c:pt>
                <c:pt idx="28865">
                  <c:v>13.206344166798912</c:v>
                </c:pt>
                <c:pt idx="28866">
                  <c:v>13.206347844587825</c:v>
                </c:pt>
                <c:pt idx="28867">
                  <c:v>13.206351522363214</c:v>
                </c:pt>
                <c:pt idx="28868">
                  <c:v>13.206355200125071</c:v>
                </c:pt>
                <c:pt idx="28869">
                  <c:v>13.206358877873408</c:v>
                </c:pt>
                <c:pt idx="28870">
                  <c:v>13.206362555608226</c:v>
                </c:pt>
                <c:pt idx="28871">
                  <c:v>13.206366233329502</c:v>
                </c:pt>
                <c:pt idx="28872">
                  <c:v>13.206369911037262</c:v>
                </c:pt>
                <c:pt idx="28873">
                  <c:v>13.20637358873139</c:v>
                </c:pt>
                <c:pt idx="28874">
                  <c:v>13.206377266412201</c:v>
                </c:pt>
                <c:pt idx="28875">
                  <c:v>13.206380944079385</c:v>
                </c:pt>
                <c:pt idx="28876">
                  <c:v>13.206384621733042</c:v>
                </c:pt>
                <c:pt idx="28877">
                  <c:v>13.206388299373168</c:v>
                </c:pt>
                <c:pt idx="28878">
                  <c:v>13.206391976999781</c:v>
                </c:pt>
                <c:pt idx="28879">
                  <c:v>13.206395654612848</c:v>
                </c:pt>
                <c:pt idx="28880">
                  <c:v>13.206399332212419</c:v>
                </c:pt>
                <c:pt idx="28881">
                  <c:v>13.206403009798452</c:v>
                </c:pt>
                <c:pt idx="28882">
                  <c:v>13.20640668737097</c:v>
                </c:pt>
                <c:pt idx="28883">
                  <c:v>13.206410364929956</c:v>
                </c:pt>
                <c:pt idx="28884">
                  <c:v>13.206414042475402</c:v>
                </c:pt>
                <c:pt idx="28885">
                  <c:v>13.206417720007337</c:v>
                </c:pt>
                <c:pt idx="28886">
                  <c:v>13.20642139752575</c:v>
                </c:pt>
                <c:pt idx="28887">
                  <c:v>13.206425075030634</c:v>
                </c:pt>
                <c:pt idx="28888">
                  <c:v>13.206428752521996</c:v>
                </c:pt>
                <c:pt idx="28889">
                  <c:v>13.206432429999834</c:v>
                </c:pt>
                <c:pt idx="28890">
                  <c:v>13.206436107464176</c:v>
                </c:pt>
                <c:pt idx="28891">
                  <c:v>13.20643978491495</c:v>
                </c:pt>
                <c:pt idx="28892">
                  <c:v>13.206443462352208</c:v>
                </c:pt>
                <c:pt idx="28893">
                  <c:v>13.206447139775976</c:v>
                </c:pt>
                <c:pt idx="28894">
                  <c:v>13.206450817186303</c:v>
                </c:pt>
                <c:pt idx="28895">
                  <c:v>13.20645449458287</c:v>
                </c:pt>
                <c:pt idx="28896">
                  <c:v>13.206458171966046</c:v>
                </c:pt>
                <c:pt idx="28897">
                  <c:v>13.206461849335696</c:v>
                </c:pt>
                <c:pt idx="28898">
                  <c:v>13.206465526691821</c:v>
                </c:pt>
                <c:pt idx="28899">
                  <c:v>13.206469204034429</c:v>
                </c:pt>
                <c:pt idx="28900">
                  <c:v>13.206472881363512</c:v>
                </c:pt>
                <c:pt idx="28901">
                  <c:v>13.206476558679126</c:v>
                </c:pt>
                <c:pt idx="28902">
                  <c:v>13.206480235981216</c:v>
                </c:pt>
                <c:pt idx="28903">
                  <c:v>13.206483913269729</c:v>
                </c:pt>
                <c:pt idx="28904">
                  <c:v>13.206487590544729</c:v>
                </c:pt>
                <c:pt idx="28905">
                  <c:v>13.206491267806086</c:v>
                </c:pt>
                <c:pt idx="28906">
                  <c:v>13.206494945054034</c:v>
                </c:pt>
                <c:pt idx="28907">
                  <c:v>13.206498622288457</c:v>
                </c:pt>
                <c:pt idx="28908">
                  <c:v>13.206502299509484</c:v>
                </c:pt>
                <c:pt idx="28909">
                  <c:v>13.20650597671675</c:v>
                </c:pt>
                <c:pt idx="28910">
                  <c:v>13.206509653910604</c:v>
                </c:pt>
                <c:pt idx="28911">
                  <c:v>13.206513331090942</c:v>
                </c:pt>
                <c:pt idx="28912">
                  <c:v>13.206517008257757</c:v>
                </c:pt>
                <c:pt idx="28913">
                  <c:v>13.206520685411048</c:v>
                </c:pt>
                <c:pt idx="28914">
                  <c:v>13.206524362550818</c:v>
                </c:pt>
                <c:pt idx="28915">
                  <c:v>13.206528039677078</c:v>
                </c:pt>
                <c:pt idx="28916">
                  <c:v>13.20653171678982</c:v>
                </c:pt>
                <c:pt idx="28917">
                  <c:v>13.20653539388911</c:v>
                </c:pt>
                <c:pt idx="28918">
                  <c:v>13.206539070974722</c:v>
                </c:pt>
                <c:pt idx="28919">
                  <c:v>13.206542748046877</c:v>
                </c:pt>
                <c:pt idx="28920">
                  <c:v>13.206546425105524</c:v>
                </c:pt>
                <c:pt idx="28921">
                  <c:v>13.206550102150651</c:v>
                </c:pt>
                <c:pt idx="28922">
                  <c:v>13.206553779182256</c:v>
                </c:pt>
                <c:pt idx="28923">
                  <c:v>13.20655745620035</c:v>
                </c:pt>
                <c:pt idx="28924">
                  <c:v>13.206561133204906</c:v>
                </c:pt>
                <c:pt idx="28925">
                  <c:v>13.206564810195976</c:v>
                </c:pt>
                <c:pt idx="28926">
                  <c:v>13.206568487173387</c:v>
                </c:pt>
                <c:pt idx="28927">
                  <c:v>13.206572164137468</c:v>
                </c:pt>
                <c:pt idx="28928">
                  <c:v>13.206575841087966</c:v>
                </c:pt>
                <c:pt idx="28929">
                  <c:v>13.206579518025038</c:v>
                </c:pt>
                <c:pt idx="28930">
                  <c:v>13.206583194948374</c:v>
                </c:pt>
                <c:pt idx="28931">
                  <c:v>13.206586871858411</c:v>
                </c:pt>
                <c:pt idx="28932">
                  <c:v>13.206590548754704</c:v>
                </c:pt>
                <c:pt idx="28933">
                  <c:v>13.206594225637589</c:v>
                </c:pt>
                <c:pt idx="28934">
                  <c:v>13.206597902506974</c:v>
                </c:pt>
                <c:pt idx="28935">
                  <c:v>13.206601579362802</c:v>
                </c:pt>
                <c:pt idx="28936">
                  <c:v>13.206605256205156</c:v>
                </c:pt>
                <c:pt idx="28937">
                  <c:v>13.206608933033939</c:v>
                </c:pt>
                <c:pt idx="28938">
                  <c:v>13.206612609849321</c:v>
                </c:pt>
                <c:pt idx="28939">
                  <c:v>13.206616286651</c:v>
                </c:pt>
                <c:pt idx="28940">
                  <c:v>13.206619963439252</c:v>
                </c:pt>
                <c:pt idx="28941">
                  <c:v>13.206623640213968</c:v>
                </c:pt>
                <c:pt idx="28942">
                  <c:v>13.206627316975199</c:v>
                </c:pt>
                <c:pt idx="28943">
                  <c:v>13.206630993722976</c:v>
                </c:pt>
                <c:pt idx="28944">
                  <c:v>13.206634670457072</c:v>
                </c:pt>
                <c:pt idx="28945">
                  <c:v>13.206638347177732</c:v>
                </c:pt>
                <c:pt idx="28946">
                  <c:v>13.206642023884873</c:v>
                </c:pt>
                <c:pt idx="28947">
                  <c:v>13.206645700578497</c:v>
                </c:pt>
                <c:pt idx="28948">
                  <c:v>13.206649377258676</c:v>
                </c:pt>
                <c:pt idx="28949">
                  <c:v>13.206653053925189</c:v>
                </c:pt>
                <c:pt idx="28950">
                  <c:v>13.20665673057827</c:v>
                </c:pt>
                <c:pt idx="28951">
                  <c:v>13.206660407217798</c:v>
                </c:pt>
                <c:pt idx="28952">
                  <c:v>13.206664083843842</c:v>
                </c:pt>
                <c:pt idx="28953">
                  <c:v>13.206667760456348</c:v>
                </c:pt>
                <c:pt idx="28954">
                  <c:v>13.206671437055348</c:v>
                </c:pt>
                <c:pt idx="28955">
                  <c:v>13.20667511364084</c:v>
                </c:pt>
                <c:pt idx="28956">
                  <c:v>13.206678790212699</c:v>
                </c:pt>
                <c:pt idx="28957">
                  <c:v>13.206682466771252</c:v>
                </c:pt>
                <c:pt idx="28958">
                  <c:v>13.206686143316182</c:v>
                </c:pt>
                <c:pt idx="28959">
                  <c:v>13.20668981984776</c:v>
                </c:pt>
                <c:pt idx="28960">
                  <c:v>13.206693496365492</c:v>
                </c:pt>
                <c:pt idx="28961">
                  <c:v>13.20669717286987</c:v>
                </c:pt>
                <c:pt idx="28962">
                  <c:v>13.206700849360734</c:v>
                </c:pt>
                <c:pt idx="28963">
                  <c:v>13.206704525838079</c:v>
                </c:pt>
                <c:pt idx="28964">
                  <c:v>13.206708202301909</c:v>
                </c:pt>
                <c:pt idx="28965">
                  <c:v>13.206711878752223</c:v>
                </c:pt>
                <c:pt idx="28966">
                  <c:v>13.206715555189026</c:v>
                </c:pt>
                <c:pt idx="28967">
                  <c:v>13.206719231612302</c:v>
                </c:pt>
                <c:pt idx="28968">
                  <c:v>13.206722908022067</c:v>
                </c:pt>
                <c:pt idx="28969">
                  <c:v>13.206726584418316</c:v>
                </c:pt>
                <c:pt idx="28970">
                  <c:v>13.20673026080105</c:v>
                </c:pt>
                <c:pt idx="28971">
                  <c:v>13.20673393717027</c:v>
                </c:pt>
                <c:pt idx="28972">
                  <c:v>13.206737613526066</c:v>
                </c:pt>
                <c:pt idx="28973">
                  <c:v>13.206741289868157</c:v>
                </c:pt>
                <c:pt idx="28974">
                  <c:v>13.206744966196828</c:v>
                </c:pt>
                <c:pt idx="28975">
                  <c:v>13.206748642511981</c:v>
                </c:pt>
                <c:pt idx="28976">
                  <c:v>13.206752318813624</c:v>
                </c:pt>
                <c:pt idx="28977">
                  <c:v>13.20675599510175</c:v>
                </c:pt>
                <c:pt idx="28978">
                  <c:v>13.206759671376362</c:v>
                </c:pt>
                <c:pt idx="28979">
                  <c:v>13.206763347637448</c:v>
                </c:pt>
                <c:pt idx="28980">
                  <c:v>13.206767023885035</c:v>
                </c:pt>
                <c:pt idx="28981">
                  <c:v>13.206770700119048</c:v>
                </c:pt>
                <c:pt idx="28982">
                  <c:v>13.206774376339654</c:v>
                </c:pt>
                <c:pt idx="28983">
                  <c:v>13.20677805254669</c:v>
                </c:pt>
                <c:pt idx="28984">
                  <c:v>13.206781728740214</c:v>
                </c:pt>
                <c:pt idx="28985">
                  <c:v>13.20678540492022</c:v>
                </c:pt>
                <c:pt idx="28986">
                  <c:v>13.20678908108672</c:v>
                </c:pt>
                <c:pt idx="28987">
                  <c:v>13.2067927572397</c:v>
                </c:pt>
                <c:pt idx="28988">
                  <c:v>13.206796433379159</c:v>
                </c:pt>
                <c:pt idx="28989">
                  <c:v>13.20680010950511</c:v>
                </c:pt>
                <c:pt idx="28990">
                  <c:v>13.206803785617451</c:v>
                </c:pt>
                <c:pt idx="28991">
                  <c:v>13.206807461716448</c:v>
                </c:pt>
                <c:pt idx="28992">
                  <c:v>13.206811137801868</c:v>
                </c:pt>
                <c:pt idx="28993">
                  <c:v>13.206814813873777</c:v>
                </c:pt>
                <c:pt idx="28994">
                  <c:v>13.206818489932052</c:v>
                </c:pt>
                <c:pt idx="28995">
                  <c:v>13.206822165977018</c:v>
                </c:pt>
                <c:pt idx="28996">
                  <c:v>13.206825842008387</c:v>
                </c:pt>
                <c:pt idx="28997">
                  <c:v>13.20682951802633</c:v>
                </c:pt>
                <c:pt idx="28998">
                  <c:v>13.206833194030548</c:v>
                </c:pt>
                <c:pt idx="28999">
                  <c:v>13.206836870021426</c:v>
                </c:pt>
                <c:pt idx="29000">
                  <c:v>13.206840545998682</c:v>
                </c:pt>
                <c:pt idx="29001">
                  <c:v>13.206844221962475</c:v>
                </c:pt>
                <c:pt idx="29002">
                  <c:v>13.206847897912754</c:v>
                </c:pt>
                <c:pt idx="29003">
                  <c:v>13.206851573849521</c:v>
                </c:pt>
                <c:pt idx="29004">
                  <c:v>13.206855249772769</c:v>
                </c:pt>
                <c:pt idx="29005">
                  <c:v>13.206858925682511</c:v>
                </c:pt>
                <c:pt idx="29006">
                  <c:v>13.206862601578745</c:v>
                </c:pt>
                <c:pt idx="29007">
                  <c:v>13.20686627746147</c:v>
                </c:pt>
                <c:pt idx="29008">
                  <c:v>13.206869953330669</c:v>
                </c:pt>
                <c:pt idx="29009">
                  <c:v>13.206873629186362</c:v>
                </c:pt>
                <c:pt idx="29010">
                  <c:v>13.206877305028543</c:v>
                </c:pt>
                <c:pt idx="29011">
                  <c:v>13.206880980857212</c:v>
                </c:pt>
                <c:pt idx="29012">
                  <c:v>13.20688465667237</c:v>
                </c:pt>
                <c:pt idx="29013">
                  <c:v>13.206888332474017</c:v>
                </c:pt>
                <c:pt idx="29014">
                  <c:v>13.206892008262152</c:v>
                </c:pt>
                <c:pt idx="29015">
                  <c:v>13.206895684036768</c:v>
                </c:pt>
                <c:pt idx="29016">
                  <c:v>13.206899359797887</c:v>
                </c:pt>
                <c:pt idx="29017">
                  <c:v>13.206903035545489</c:v>
                </c:pt>
                <c:pt idx="29018">
                  <c:v>13.206906711279569</c:v>
                </c:pt>
                <c:pt idx="29019">
                  <c:v>13.206910387000148</c:v>
                </c:pt>
                <c:pt idx="29020">
                  <c:v>13.206914062707225</c:v>
                </c:pt>
                <c:pt idx="29021">
                  <c:v>13.206917738400783</c:v>
                </c:pt>
                <c:pt idx="29022">
                  <c:v>13.206921414080798</c:v>
                </c:pt>
                <c:pt idx="29023">
                  <c:v>13.206925089747367</c:v>
                </c:pt>
                <c:pt idx="29024">
                  <c:v>13.206928765400296</c:v>
                </c:pt>
                <c:pt idx="29025">
                  <c:v>13.206932441039907</c:v>
                </c:pt>
                <c:pt idx="29026">
                  <c:v>13.206936116666022</c:v>
                </c:pt>
                <c:pt idx="29027">
                  <c:v>13.206939792278407</c:v>
                </c:pt>
                <c:pt idx="29028">
                  <c:v>13.206943467877393</c:v>
                </c:pt>
                <c:pt idx="29029">
                  <c:v>13.206947143462868</c:v>
                </c:pt>
                <c:pt idx="29030">
                  <c:v>13.206950819034832</c:v>
                </c:pt>
                <c:pt idx="29031">
                  <c:v>13.206954494593287</c:v>
                </c:pt>
                <c:pt idx="29032">
                  <c:v>13.206958170138233</c:v>
                </c:pt>
                <c:pt idx="29033">
                  <c:v>13.206961845669669</c:v>
                </c:pt>
                <c:pt idx="29034">
                  <c:v>13.206965521187595</c:v>
                </c:pt>
                <c:pt idx="29035">
                  <c:v>13.206969196692011</c:v>
                </c:pt>
                <c:pt idx="29036">
                  <c:v>13.20697287218292</c:v>
                </c:pt>
                <c:pt idx="29037">
                  <c:v>13.20697654766032</c:v>
                </c:pt>
                <c:pt idx="29038">
                  <c:v>13.206980223124226</c:v>
                </c:pt>
                <c:pt idx="29039">
                  <c:v>13.206983898574588</c:v>
                </c:pt>
                <c:pt idx="29040">
                  <c:v>13.20698757401146</c:v>
                </c:pt>
                <c:pt idx="29041">
                  <c:v>13.206991249434818</c:v>
                </c:pt>
                <c:pt idx="29042">
                  <c:v>13.206994924844677</c:v>
                </c:pt>
                <c:pt idx="29043">
                  <c:v>13.206998600241018</c:v>
                </c:pt>
                <c:pt idx="29044">
                  <c:v>13.207002275623859</c:v>
                </c:pt>
                <c:pt idx="29045">
                  <c:v>13.207005950993148</c:v>
                </c:pt>
                <c:pt idx="29046">
                  <c:v>13.207009626349009</c:v>
                </c:pt>
                <c:pt idx="29047">
                  <c:v>13.207013301691298</c:v>
                </c:pt>
                <c:pt idx="29048">
                  <c:v>13.207016977020125</c:v>
                </c:pt>
                <c:pt idx="29049">
                  <c:v>13.207020652335418</c:v>
                </c:pt>
                <c:pt idx="29050">
                  <c:v>13.207024327637209</c:v>
                </c:pt>
                <c:pt idx="29051">
                  <c:v>13.207028002925448</c:v>
                </c:pt>
                <c:pt idx="29052">
                  <c:v>13.207031678200266</c:v>
                </c:pt>
                <c:pt idx="29053">
                  <c:v>13.207035353461528</c:v>
                </c:pt>
                <c:pt idx="29054">
                  <c:v>13.207039028709326</c:v>
                </c:pt>
                <c:pt idx="29055">
                  <c:v>13.207042703943531</c:v>
                </c:pt>
                <c:pt idx="29056">
                  <c:v>13.207046379164371</c:v>
                </c:pt>
                <c:pt idx="29057">
                  <c:v>13.207050054371511</c:v>
                </c:pt>
                <c:pt idx="29058">
                  <c:v>13.207053729565242</c:v>
                </c:pt>
                <c:pt idx="29059">
                  <c:v>13.207057404745465</c:v>
                </c:pt>
                <c:pt idx="29060">
                  <c:v>13.207061079912148</c:v>
                </c:pt>
                <c:pt idx="29061">
                  <c:v>13.207064755065387</c:v>
                </c:pt>
                <c:pt idx="29062">
                  <c:v>13.207068430205068</c:v>
                </c:pt>
                <c:pt idx="29063">
                  <c:v>13.207072105331248</c:v>
                </c:pt>
                <c:pt idx="29064">
                  <c:v>13.207075780443875</c:v>
                </c:pt>
                <c:pt idx="29065">
                  <c:v>13.207079455543148</c:v>
                </c:pt>
                <c:pt idx="29066">
                  <c:v>13.207083130628828</c:v>
                </c:pt>
                <c:pt idx="29067">
                  <c:v>13.207086805701024</c:v>
                </c:pt>
                <c:pt idx="29068">
                  <c:v>13.207090480759661</c:v>
                </c:pt>
                <c:pt idx="29069">
                  <c:v>13.207094155804819</c:v>
                </c:pt>
                <c:pt idx="29070">
                  <c:v>13.207097830836469</c:v>
                </c:pt>
                <c:pt idx="29071">
                  <c:v>13.207101505854615</c:v>
                </c:pt>
                <c:pt idx="29072">
                  <c:v>13.207105180859248</c:v>
                </c:pt>
                <c:pt idx="29073">
                  <c:v>13.207108855850388</c:v>
                </c:pt>
                <c:pt idx="29074">
                  <c:v>13.20711253082802</c:v>
                </c:pt>
                <c:pt idx="29075">
                  <c:v>13.20711620579214</c:v>
                </c:pt>
                <c:pt idx="29076">
                  <c:v>13.207119880742749</c:v>
                </c:pt>
                <c:pt idx="29077">
                  <c:v>13.207123555679868</c:v>
                </c:pt>
                <c:pt idx="29078">
                  <c:v>13.207127230603469</c:v>
                </c:pt>
                <c:pt idx="29079">
                  <c:v>13.207130905513548</c:v>
                </c:pt>
                <c:pt idx="29080">
                  <c:v>13.207134580410168</c:v>
                </c:pt>
                <c:pt idx="29081">
                  <c:v>13.207138255293271</c:v>
                </c:pt>
                <c:pt idx="29082">
                  <c:v>13.207141930162848</c:v>
                </c:pt>
                <c:pt idx="29083">
                  <c:v>13.207145605018942</c:v>
                </c:pt>
                <c:pt idx="29084">
                  <c:v>13.207149279861522</c:v>
                </c:pt>
                <c:pt idx="29085">
                  <c:v>13.207152954690548</c:v>
                </c:pt>
                <c:pt idx="29086">
                  <c:v>13.207156629506166</c:v>
                </c:pt>
                <c:pt idx="29087">
                  <c:v>13.207160304308232</c:v>
                </c:pt>
                <c:pt idx="29088">
                  <c:v>13.207163979096793</c:v>
                </c:pt>
                <c:pt idx="29089">
                  <c:v>13.207167653871798</c:v>
                </c:pt>
                <c:pt idx="29090">
                  <c:v>13.207171328633306</c:v>
                </c:pt>
                <c:pt idx="29091">
                  <c:v>13.207175003381398</c:v>
                </c:pt>
                <c:pt idx="29092">
                  <c:v>13.207178678115998</c:v>
                </c:pt>
                <c:pt idx="29093">
                  <c:v>13.207182352837044</c:v>
                </c:pt>
                <c:pt idx="29094">
                  <c:v>13.207186027544584</c:v>
                </c:pt>
                <c:pt idx="29095">
                  <c:v>13.207189702238621</c:v>
                </c:pt>
                <c:pt idx="29096">
                  <c:v>13.207193376919149</c:v>
                </c:pt>
                <c:pt idx="29097">
                  <c:v>13.207197051586181</c:v>
                </c:pt>
                <c:pt idx="29098">
                  <c:v>13.207200726239698</c:v>
                </c:pt>
                <c:pt idx="29099">
                  <c:v>13.207204400879718</c:v>
                </c:pt>
                <c:pt idx="29100">
                  <c:v>13.207208075506252</c:v>
                </c:pt>
                <c:pt idx="29101">
                  <c:v>13.207211750119248</c:v>
                </c:pt>
                <c:pt idx="29102">
                  <c:v>13.207215424718687</c:v>
                </c:pt>
                <c:pt idx="29103">
                  <c:v>13.207219099304794</c:v>
                </c:pt>
                <c:pt idx="29104">
                  <c:v>13.207222773877298</c:v>
                </c:pt>
                <c:pt idx="29105">
                  <c:v>13.207226448436311</c:v>
                </c:pt>
                <c:pt idx="29106">
                  <c:v>13.207230122981811</c:v>
                </c:pt>
                <c:pt idx="29107">
                  <c:v>13.207233797513798</c:v>
                </c:pt>
                <c:pt idx="29108">
                  <c:v>13.207237472032318</c:v>
                </c:pt>
                <c:pt idx="29109">
                  <c:v>13.207241146537298</c:v>
                </c:pt>
                <c:pt idx="29110">
                  <c:v>13.207244821028812</c:v>
                </c:pt>
                <c:pt idx="29111">
                  <c:v>13.207248495506798</c:v>
                </c:pt>
                <c:pt idx="29112">
                  <c:v>13.207252169971298</c:v>
                </c:pt>
                <c:pt idx="29113">
                  <c:v>13.207255844422292</c:v>
                </c:pt>
                <c:pt idx="29114">
                  <c:v>13.207259518859782</c:v>
                </c:pt>
                <c:pt idx="29115">
                  <c:v>13.207263193283698</c:v>
                </c:pt>
                <c:pt idx="29116">
                  <c:v>13.207266867694257</c:v>
                </c:pt>
                <c:pt idx="29117">
                  <c:v>13.207270542091241</c:v>
                </c:pt>
                <c:pt idx="29118">
                  <c:v>13.207274216474723</c:v>
                </c:pt>
                <c:pt idx="29119">
                  <c:v>13.207277890844708</c:v>
                </c:pt>
                <c:pt idx="29120">
                  <c:v>13.207281565201191</c:v>
                </c:pt>
                <c:pt idx="29121">
                  <c:v>13.207285239544174</c:v>
                </c:pt>
                <c:pt idx="29122">
                  <c:v>13.207288913873651</c:v>
                </c:pt>
                <c:pt idx="29123">
                  <c:v>13.207292588189636</c:v>
                </c:pt>
                <c:pt idx="29124">
                  <c:v>13.207296262492113</c:v>
                </c:pt>
                <c:pt idx="29125">
                  <c:v>13.207299936781094</c:v>
                </c:pt>
                <c:pt idx="29126">
                  <c:v>13.207303611056481</c:v>
                </c:pt>
                <c:pt idx="29127">
                  <c:v>13.207307285318548</c:v>
                </c:pt>
                <c:pt idx="29128">
                  <c:v>13.207310959567028</c:v>
                </c:pt>
                <c:pt idx="29129">
                  <c:v>13.207314633802007</c:v>
                </c:pt>
                <c:pt idx="29130">
                  <c:v>13.207318308023448</c:v>
                </c:pt>
                <c:pt idx="29131">
                  <c:v>13.20732198223129</c:v>
                </c:pt>
                <c:pt idx="29132">
                  <c:v>13.207325656425942</c:v>
                </c:pt>
                <c:pt idx="29133">
                  <c:v>13.207329330606921</c:v>
                </c:pt>
                <c:pt idx="29134">
                  <c:v>13.207333004774398</c:v>
                </c:pt>
                <c:pt idx="29135">
                  <c:v>13.207336678928424</c:v>
                </c:pt>
                <c:pt idx="29136">
                  <c:v>13.207340353068862</c:v>
                </c:pt>
                <c:pt idx="29137">
                  <c:v>13.207344027195843</c:v>
                </c:pt>
                <c:pt idx="29138">
                  <c:v>13.207347701309319</c:v>
                </c:pt>
                <c:pt idx="29139">
                  <c:v>13.20735137540931</c:v>
                </c:pt>
                <c:pt idx="29140">
                  <c:v>13.207355049495748</c:v>
                </c:pt>
                <c:pt idx="29141">
                  <c:v>13.207358723568698</c:v>
                </c:pt>
                <c:pt idx="29142">
                  <c:v>13.207362397628266</c:v>
                </c:pt>
                <c:pt idx="29143">
                  <c:v>13.207366071674253</c:v>
                </c:pt>
                <c:pt idx="29144">
                  <c:v>13.207369745706741</c:v>
                </c:pt>
                <c:pt idx="29145">
                  <c:v>13.207373419725718</c:v>
                </c:pt>
                <c:pt idx="29146">
                  <c:v>13.207377093731218</c:v>
                </c:pt>
                <c:pt idx="29147">
                  <c:v>13.207380767723221</c:v>
                </c:pt>
                <c:pt idx="29148">
                  <c:v>13.207384441701718</c:v>
                </c:pt>
                <c:pt idx="29149">
                  <c:v>13.207388115666715</c:v>
                </c:pt>
                <c:pt idx="29150">
                  <c:v>13.207391789618097</c:v>
                </c:pt>
                <c:pt idx="29151">
                  <c:v>13.207395463556102</c:v>
                </c:pt>
                <c:pt idx="29152">
                  <c:v>13.207399137480721</c:v>
                </c:pt>
                <c:pt idx="29153">
                  <c:v>13.207402811391729</c:v>
                </c:pt>
                <c:pt idx="29154">
                  <c:v>13.207406485289274</c:v>
                </c:pt>
                <c:pt idx="29155">
                  <c:v>13.20741015917325</c:v>
                </c:pt>
                <c:pt idx="29156">
                  <c:v>13.207413833043764</c:v>
                </c:pt>
                <c:pt idx="29157">
                  <c:v>13.207417506900782</c:v>
                </c:pt>
                <c:pt idx="29158">
                  <c:v>13.207421180744298</c:v>
                </c:pt>
                <c:pt idx="29159">
                  <c:v>13.207424854574326</c:v>
                </c:pt>
                <c:pt idx="29160">
                  <c:v>13.207428528390848</c:v>
                </c:pt>
                <c:pt idx="29161">
                  <c:v>13.20743220219388</c:v>
                </c:pt>
                <c:pt idx="29162">
                  <c:v>13.207435875983426</c:v>
                </c:pt>
                <c:pt idx="29163">
                  <c:v>13.207439549759474</c:v>
                </c:pt>
                <c:pt idx="29164">
                  <c:v>13.207443223521986</c:v>
                </c:pt>
                <c:pt idx="29165">
                  <c:v>13.207446897271074</c:v>
                </c:pt>
                <c:pt idx="29166">
                  <c:v>13.207450571006575</c:v>
                </c:pt>
                <c:pt idx="29167">
                  <c:v>13.207454244728716</c:v>
                </c:pt>
                <c:pt idx="29168">
                  <c:v>13.207457918437179</c:v>
                </c:pt>
                <c:pt idx="29169">
                  <c:v>13.207461592132237</c:v>
                </c:pt>
                <c:pt idx="29170">
                  <c:v>13.207465265813799</c:v>
                </c:pt>
                <c:pt idx="29171">
                  <c:v>13.207468939481863</c:v>
                </c:pt>
                <c:pt idx="29172">
                  <c:v>13.207472613136435</c:v>
                </c:pt>
                <c:pt idx="29173">
                  <c:v>13.207476286777508</c:v>
                </c:pt>
                <c:pt idx="29174">
                  <c:v>13.207479960405085</c:v>
                </c:pt>
                <c:pt idx="29175">
                  <c:v>13.207483634019169</c:v>
                </c:pt>
                <c:pt idx="29176">
                  <c:v>13.207487307619759</c:v>
                </c:pt>
                <c:pt idx="29177">
                  <c:v>13.207490981206851</c:v>
                </c:pt>
                <c:pt idx="29178">
                  <c:v>13.207494654780454</c:v>
                </c:pt>
                <c:pt idx="29179">
                  <c:v>13.207498328340549</c:v>
                </c:pt>
                <c:pt idx="29180">
                  <c:v>13.207502001887157</c:v>
                </c:pt>
                <c:pt idx="29181">
                  <c:v>13.20750567542027</c:v>
                </c:pt>
                <c:pt idx="29182">
                  <c:v>13.207509348939887</c:v>
                </c:pt>
                <c:pt idx="29183">
                  <c:v>13.20751302244601</c:v>
                </c:pt>
                <c:pt idx="29184">
                  <c:v>13.207516695938654</c:v>
                </c:pt>
                <c:pt idx="29185">
                  <c:v>13.207520369417768</c:v>
                </c:pt>
                <c:pt idx="29186">
                  <c:v>13.207524042883412</c:v>
                </c:pt>
                <c:pt idx="29187">
                  <c:v>13.207527716335548</c:v>
                </c:pt>
                <c:pt idx="29188">
                  <c:v>13.207531389774207</c:v>
                </c:pt>
                <c:pt idx="29189">
                  <c:v>13.207535063199364</c:v>
                </c:pt>
                <c:pt idx="29190">
                  <c:v>13.207538736611021</c:v>
                </c:pt>
                <c:pt idx="29191">
                  <c:v>13.207542410009196</c:v>
                </c:pt>
                <c:pt idx="29192">
                  <c:v>13.207546083393868</c:v>
                </c:pt>
                <c:pt idx="29193">
                  <c:v>13.207549756765054</c:v>
                </c:pt>
                <c:pt idx="29194">
                  <c:v>13.20755343012274</c:v>
                </c:pt>
                <c:pt idx="29195">
                  <c:v>13.207557103466934</c:v>
                </c:pt>
                <c:pt idx="29196">
                  <c:v>13.207560776797635</c:v>
                </c:pt>
                <c:pt idx="29197">
                  <c:v>13.207564450114841</c:v>
                </c:pt>
                <c:pt idx="29198">
                  <c:v>13.207568123418451</c:v>
                </c:pt>
                <c:pt idx="29199">
                  <c:v>13.207571796708768</c:v>
                </c:pt>
                <c:pt idx="29200">
                  <c:v>13.207575469985498</c:v>
                </c:pt>
                <c:pt idx="29201">
                  <c:v>13.20757914324874</c:v>
                </c:pt>
                <c:pt idx="29202">
                  <c:v>13.207582816498524</c:v>
                </c:pt>
                <c:pt idx="29203">
                  <c:v>13.207586489734732</c:v>
                </c:pt>
                <c:pt idx="29204">
                  <c:v>13.207590162957468</c:v>
                </c:pt>
                <c:pt idx="29205">
                  <c:v>13.207593836166756</c:v>
                </c:pt>
                <c:pt idx="29206">
                  <c:v>13.207597509362527</c:v>
                </c:pt>
                <c:pt idx="29207">
                  <c:v>13.207601182544748</c:v>
                </c:pt>
                <c:pt idx="29208">
                  <c:v>13.207604855713594</c:v>
                </c:pt>
                <c:pt idx="29209">
                  <c:v>13.207608528868889</c:v>
                </c:pt>
                <c:pt idx="29210">
                  <c:v>13.207612202010694</c:v>
                </c:pt>
                <c:pt idx="29211">
                  <c:v>13.207615875139004</c:v>
                </c:pt>
                <c:pt idx="29212">
                  <c:v>13.207619548253819</c:v>
                </c:pt>
                <c:pt idx="29213">
                  <c:v>13.207623221355098</c:v>
                </c:pt>
                <c:pt idx="29214">
                  <c:v>13.207626894443004</c:v>
                </c:pt>
                <c:pt idx="29215">
                  <c:v>13.207630567517334</c:v>
                </c:pt>
                <c:pt idx="29216">
                  <c:v>13.207634240578187</c:v>
                </c:pt>
                <c:pt idx="29217">
                  <c:v>13.20763791362555</c:v>
                </c:pt>
                <c:pt idx="29218">
                  <c:v>13.207641586659419</c:v>
                </c:pt>
                <c:pt idx="29219">
                  <c:v>13.207645259679802</c:v>
                </c:pt>
                <c:pt idx="29220">
                  <c:v>13.207648932686689</c:v>
                </c:pt>
                <c:pt idx="29221">
                  <c:v>13.207652605680087</c:v>
                </c:pt>
                <c:pt idx="29222">
                  <c:v>13.207656278660076</c:v>
                </c:pt>
                <c:pt idx="29223">
                  <c:v>13.207659951626409</c:v>
                </c:pt>
                <c:pt idx="29224">
                  <c:v>13.207663624579331</c:v>
                </c:pt>
                <c:pt idx="29225">
                  <c:v>13.207667297518769</c:v>
                </c:pt>
                <c:pt idx="29226">
                  <c:v>13.207670970444715</c:v>
                </c:pt>
                <c:pt idx="29227">
                  <c:v>13.207674643357148</c:v>
                </c:pt>
                <c:pt idx="29228">
                  <c:v>13.207678316256118</c:v>
                </c:pt>
                <c:pt idx="29229">
                  <c:v>13.207681989141607</c:v>
                </c:pt>
                <c:pt idx="29230">
                  <c:v>13.207685662013548</c:v>
                </c:pt>
                <c:pt idx="29231">
                  <c:v>13.207689334872084</c:v>
                </c:pt>
                <c:pt idx="29232">
                  <c:v>13.207693007717088</c:v>
                </c:pt>
                <c:pt idx="29233">
                  <c:v>13.207696680548604</c:v>
                </c:pt>
                <c:pt idx="29234">
                  <c:v>13.207700353366629</c:v>
                </c:pt>
                <c:pt idx="29235">
                  <c:v>13.207704026171163</c:v>
                </c:pt>
                <c:pt idx="29236">
                  <c:v>13.207707698962222</c:v>
                </c:pt>
                <c:pt idx="29237">
                  <c:v>13.207711371739761</c:v>
                </c:pt>
                <c:pt idx="29238">
                  <c:v>13.207715044503818</c:v>
                </c:pt>
                <c:pt idx="29239">
                  <c:v>13.207718717254398</c:v>
                </c:pt>
                <c:pt idx="29240">
                  <c:v>13.207722389991448</c:v>
                </c:pt>
                <c:pt idx="29241">
                  <c:v>13.207726062715098</c:v>
                </c:pt>
                <c:pt idx="29242">
                  <c:v>13.207729735425216</c:v>
                </c:pt>
                <c:pt idx="29243">
                  <c:v>13.207733408121831</c:v>
                </c:pt>
                <c:pt idx="29244">
                  <c:v>13.207737080804966</c:v>
                </c:pt>
                <c:pt idx="29245">
                  <c:v>13.207740753474612</c:v>
                </c:pt>
                <c:pt idx="29246">
                  <c:v>13.207744426130768</c:v>
                </c:pt>
                <c:pt idx="29247">
                  <c:v>13.207748098773438</c:v>
                </c:pt>
                <c:pt idx="29248">
                  <c:v>13.207751771402615</c:v>
                </c:pt>
                <c:pt idx="29249">
                  <c:v>13.207755444018298</c:v>
                </c:pt>
                <c:pt idx="29250">
                  <c:v>13.207759116620513</c:v>
                </c:pt>
                <c:pt idx="29251">
                  <c:v>13.207762789209228</c:v>
                </c:pt>
                <c:pt idx="29252">
                  <c:v>13.207766461784448</c:v>
                </c:pt>
                <c:pt idx="29253">
                  <c:v>13.207770134346198</c:v>
                </c:pt>
                <c:pt idx="29254">
                  <c:v>13.207773806894448</c:v>
                </c:pt>
                <c:pt idx="29255">
                  <c:v>13.207777479429216</c:v>
                </c:pt>
                <c:pt idx="29256">
                  <c:v>13.207781151950448</c:v>
                </c:pt>
                <c:pt idx="29257">
                  <c:v>13.207784824458304</c:v>
                </c:pt>
                <c:pt idx="29258">
                  <c:v>13.207788496952499</c:v>
                </c:pt>
                <c:pt idx="29259">
                  <c:v>13.207792169433398</c:v>
                </c:pt>
                <c:pt idx="29260">
                  <c:v>13.207795841900731</c:v>
                </c:pt>
                <c:pt idx="29261">
                  <c:v>13.207799514354573</c:v>
                </c:pt>
                <c:pt idx="29262">
                  <c:v>13.207803186794816</c:v>
                </c:pt>
                <c:pt idx="29263">
                  <c:v>13.207806859221806</c:v>
                </c:pt>
                <c:pt idx="29264">
                  <c:v>13.207810531635168</c:v>
                </c:pt>
                <c:pt idx="29265">
                  <c:v>13.207814204035071</c:v>
                </c:pt>
                <c:pt idx="29266">
                  <c:v>13.207817876421482</c:v>
                </c:pt>
                <c:pt idx="29267">
                  <c:v>13.207821548794398</c:v>
                </c:pt>
                <c:pt idx="29268">
                  <c:v>13.207825221153747</c:v>
                </c:pt>
                <c:pt idx="29269">
                  <c:v>13.207828893499768</c:v>
                </c:pt>
                <c:pt idx="29270">
                  <c:v>13.207832565832252</c:v>
                </c:pt>
                <c:pt idx="29271">
                  <c:v>13.207836238151328</c:v>
                </c:pt>
                <c:pt idx="29272">
                  <c:v>13.207839910456721</c:v>
                </c:pt>
                <c:pt idx="29273">
                  <c:v>13.207843582748728</c:v>
                </c:pt>
                <c:pt idx="29274">
                  <c:v>13.207847255027326</c:v>
                </c:pt>
                <c:pt idx="29275">
                  <c:v>13.207850927292283</c:v>
                </c:pt>
                <c:pt idx="29276">
                  <c:v>13.207854599543834</c:v>
                </c:pt>
                <c:pt idx="29277">
                  <c:v>13.207858271781895</c:v>
                </c:pt>
                <c:pt idx="29278">
                  <c:v>13.207861944006448</c:v>
                </c:pt>
                <c:pt idx="29279">
                  <c:v>13.207865616217568</c:v>
                </c:pt>
                <c:pt idx="29280">
                  <c:v>13.207869288415168</c:v>
                </c:pt>
                <c:pt idx="29281">
                  <c:v>13.207872960599298</c:v>
                </c:pt>
                <c:pt idx="29282">
                  <c:v>13.207876632769954</c:v>
                </c:pt>
                <c:pt idx="29283">
                  <c:v>13.207880304927096</c:v>
                </c:pt>
                <c:pt idx="29284">
                  <c:v>13.207883977070761</c:v>
                </c:pt>
                <c:pt idx="29285">
                  <c:v>13.20788764920095</c:v>
                </c:pt>
                <c:pt idx="29286">
                  <c:v>13.207891321317645</c:v>
                </c:pt>
                <c:pt idx="29287">
                  <c:v>13.20789499342086</c:v>
                </c:pt>
                <c:pt idx="29288">
                  <c:v>13.207898665510466</c:v>
                </c:pt>
                <c:pt idx="29289">
                  <c:v>13.207902337586839</c:v>
                </c:pt>
                <c:pt idx="29290">
                  <c:v>13.207906009649626</c:v>
                </c:pt>
                <c:pt idx="29291">
                  <c:v>13.207909681698798</c:v>
                </c:pt>
                <c:pt idx="29292">
                  <c:v>13.207913353734668</c:v>
                </c:pt>
                <c:pt idx="29293">
                  <c:v>13.207917025756981</c:v>
                </c:pt>
                <c:pt idx="29294">
                  <c:v>13.207920697765815</c:v>
                </c:pt>
                <c:pt idx="29295">
                  <c:v>13.207924369761148</c:v>
                </c:pt>
                <c:pt idx="29296">
                  <c:v>13.207928041742948</c:v>
                </c:pt>
                <c:pt idx="29297">
                  <c:v>13.207931713711393</c:v>
                </c:pt>
                <c:pt idx="29298">
                  <c:v>13.207935385666289</c:v>
                </c:pt>
                <c:pt idx="29299">
                  <c:v>13.207939057607724</c:v>
                </c:pt>
                <c:pt idx="29300">
                  <c:v>13.207942729535628</c:v>
                </c:pt>
                <c:pt idx="29301">
                  <c:v>13.207946401450068</c:v>
                </c:pt>
                <c:pt idx="29302">
                  <c:v>13.207950073351018</c:v>
                </c:pt>
                <c:pt idx="29303">
                  <c:v>13.207953745238399</c:v>
                </c:pt>
                <c:pt idx="29304">
                  <c:v>13.207957417112498</c:v>
                </c:pt>
                <c:pt idx="29305">
                  <c:v>13.207961088972928</c:v>
                </c:pt>
                <c:pt idx="29306">
                  <c:v>13.207964760819998</c:v>
                </c:pt>
                <c:pt idx="29307">
                  <c:v>13.207968432653461</c:v>
                </c:pt>
                <c:pt idx="29308">
                  <c:v>13.207972104473567</c:v>
                </c:pt>
                <c:pt idx="29309">
                  <c:v>13.207975776280248</c:v>
                </c:pt>
                <c:pt idx="29310">
                  <c:v>13.207979448073267</c:v>
                </c:pt>
                <c:pt idx="29311">
                  <c:v>13.207983119852971</c:v>
                </c:pt>
                <c:pt idx="29312">
                  <c:v>13.20798679161911</c:v>
                </c:pt>
                <c:pt idx="29313">
                  <c:v>13.207990463371665</c:v>
                </c:pt>
                <c:pt idx="29314">
                  <c:v>13.20799413511094</c:v>
                </c:pt>
                <c:pt idx="29315">
                  <c:v>13.207997806836634</c:v>
                </c:pt>
                <c:pt idx="29316">
                  <c:v>13.208001478548843</c:v>
                </c:pt>
                <c:pt idx="29317">
                  <c:v>13.208005150247548</c:v>
                </c:pt>
                <c:pt idx="29318">
                  <c:v>13.208008821932722</c:v>
                </c:pt>
                <c:pt idx="29319">
                  <c:v>13.208012493604548</c:v>
                </c:pt>
                <c:pt idx="29320">
                  <c:v>13.208016165262848</c:v>
                </c:pt>
                <c:pt idx="29321">
                  <c:v>13.208019836907686</c:v>
                </c:pt>
                <c:pt idx="29322">
                  <c:v>13.208023508538998</c:v>
                </c:pt>
                <c:pt idx="29323">
                  <c:v>13.208027180156696</c:v>
                </c:pt>
                <c:pt idx="29324">
                  <c:v>13.208030851761222</c:v>
                </c:pt>
                <c:pt idx="29325">
                  <c:v>13.208034523352094</c:v>
                </c:pt>
                <c:pt idx="29326">
                  <c:v>13.208038194929495</c:v>
                </c:pt>
                <c:pt idx="29327">
                  <c:v>13.208041866493398</c:v>
                </c:pt>
                <c:pt idx="29328">
                  <c:v>13.208045538043857</c:v>
                </c:pt>
                <c:pt idx="29329">
                  <c:v>13.208049209580816</c:v>
                </c:pt>
                <c:pt idx="29330">
                  <c:v>13.208052881104297</c:v>
                </c:pt>
                <c:pt idx="29331">
                  <c:v>13.2080565526143</c:v>
                </c:pt>
                <c:pt idx="29332">
                  <c:v>13.20806022411073</c:v>
                </c:pt>
                <c:pt idx="29333">
                  <c:v>13.208063895593771</c:v>
                </c:pt>
                <c:pt idx="29334">
                  <c:v>13.208067567063418</c:v>
                </c:pt>
                <c:pt idx="29335">
                  <c:v>13.208071238519498</c:v>
                </c:pt>
                <c:pt idx="29336">
                  <c:v>13.208074909962098</c:v>
                </c:pt>
                <c:pt idx="29337">
                  <c:v>13.208078581391064</c:v>
                </c:pt>
                <c:pt idx="29338">
                  <c:v>13.208082252806866</c:v>
                </c:pt>
                <c:pt idx="29339">
                  <c:v>13.20808592420903</c:v>
                </c:pt>
                <c:pt idx="29340">
                  <c:v>13.208089595597714</c:v>
                </c:pt>
                <c:pt idx="29341">
                  <c:v>13.208093266972918</c:v>
                </c:pt>
                <c:pt idx="29342">
                  <c:v>13.20809693833465</c:v>
                </c:pt>
                <c:pt idx="29343">
                  <c:v>13.208100609682893</c:v>
                </c:pt>
                <c:pt idx="29344">
                  <c:v>13.208104281017663</c:v>
                </c:pt>
                <c:pt idx="29345">
                  <c:v>13.208107952338953</c:v>
                </c:pt>
                <c:pt idx="29346">
                  <c:v>13.208111623646698</c:v>
                </c:pt>
                <c:pt idx="29347">
                  <c:v>13.208115294941097</c:v>
                </c:pt>
                <c:pt idx="29348">
                  <c:v>13.208118966221948</c:v>
                </c:pt>
                <c:pt idx="29349">
                  <c:v>13.208122637489328</c:v>
                </c:pt>
                <c:pt idx="29350">
                  <c:v>13.208126308743227</c:v>
                </c:pt>
                <c:pt idx="29351">
                  <c:v>13.208129979983649</c:v>
                </c:pt>
                <c:pt idx="29352">
                  <c:v>13.208133651210488</c:v>
                </c:pt>
                <c:pt idx="29353">
                  <c:v>13.208137322424053</c:v>
                </c:pt>
                <c:pt idx="29354">
                  <c:v>13.208140993624042</c:v>
                </c:pt>
                <c:pt idx="29355">
                  <c:v>13.208144664810458</c:v>
                </c:pt>
                <c:pt idx="29356">
                  <c:v>13.208148335983568</c:v>
                </c:pt>
                <c:pt idx="29357">
                  <c:v>13.208152007143131</c:v>
                </c:pt>
                <c:pt idx="29358">
                  <c:v>13.208155678289216</c:v>
                </c:pt>
                <c:pt idx="29359">
                  <c:v>13.208159349421813</c:v>
                </c:pt>
                <c:pt idx="29360">
                  <c:v>13.208163020540825</c:v>
                </c:pt>
                <c:pt idx="29361">
                  <c:v>13.208166691646568</c:v>
                </c:pt>
                <c:pt idx="29362">
                  <c:v>13.208170362738644</c:v>
                </c:pt>
                <c:pt idx="29363">
                  <c:v>13.208174033817418</c:v>
                </c:pt>
                <c:pt idx="29364">
                  <c:v>13.208177704882553</c:v>
                </c:pt>
                <c:pt idx="29365">
                  <c:v>13.208181375934393</c:v>
                </c:pt>
                <c:pt idx="29366">
                  <c:v>13.208185046972648</c:v>
                </c:pt>
                <c:pt idx="29367">
                  <c:v>13.208188717997418</c:v>
                </c:pt>
                <c:pt idx="29368">
                  <c:v>13.208192389008747</c:v>
                </c:pt>
                <c:pt idx="29369">
                  <c:v>13.208196060006568</c:v>
                </c:pt>
                <c:pt idx="29370">
                  <c:v>13.208199730990918</c:v>
                </c:pt>
                <c:pt idx="29371">
                  <c:v>13.208203401961695</c:v>
                </c:pt>
                <c:pt idx="29372">
                  <c:v>13.208207072919219</c:v>
                </c:pt>
                <c:pt idx="29373">
                  <c:v>13.208210743863036</c:v>
                </c:pt>
                <c:pt idx="29374">
                  <c:v>13.208214414793501</c:v>
                </c:pt>
                <c:pt idx="29375">
                  <c:v>13.208218085710397</c:v>
                </c:pt>
                <c:pt idx="29376">
                  <c:v>13.208221756613945</c:v>
                </c:pt>
                <c:pt idx="29377">
                  <c:v>13.208225427503999</c:v>
                </c:pt>
                <c:pt idx="29378">
                  <c:v>13.208229098380651</c:v>
                </c:pt>
                <c:pt idx="29379">
                  <c:v>13.208232769243718</c:v>
                </c:pt>
                <c:pt idx="29380">
                  <c:v>13.208236440093318</c:v>
                </c:pt>
                <c:pt idx="29381">
                  <c:v>13.208240110929449</c:v>
                </c:pt>
                <c:pt idx="29382">
                  <c:v>13.208243781751948</c:v>
                </c:pt>
                <c:pt idx="29383">
                  <c:v>13.208247452561269</c:v>
                </c:pt>
                <c:pt idx="29384">
                  <c:v>13.208251123356842</c:v>
                </c:pt>
                <c:pt idx="29385">
                  <c:v>13.208254794139203</c:v>
                </c:pt>
                <c:pt idx="29386">
                  <c:v>13.208258464907948</c:v>
                </c:pt>
                <c:pt idx="29387">
                  <c:v>13.208262135663228</c:v>
                </c:pt>
                <c:pt idx="29388">
                  <c:v>13.208265806405031</c:v>
                </c:pt>
                <c:pt idx="29389">
                  <c:v>13.208269477133348</c:v>
                </c:pt>
                <c:pt idx="29390">
                  <c:v>13.208273147848097</c:v>
                </c:pt>
                <c:pt idx="29391">
                  <c:v>13.208276818549592</c:v>
                </c:pt>
                <c:pt idx="29392">
                  <c:v>13.208280489237406</c:v>
                </c:pt>
                <c:pt idx="29393">
                  <c:v>13.20828415991193</c:v>
                </c:pt>
                <c:pt idx="29394">
                  <c:v>13.208287830572868</c:v>
                </c:pt>
                <c:pt idx="29395">
                  <c:v>13.208291501220348</c:v>
                </c:pt>
                <c:pt idx="29396">
                  <c:v>13.208295171854298</c:v>
                </c:pt>
                <c:pt idx="29397">
                  <c:v>13.208298842474802</c:v>
                </c:pt>
                <c:pt idx="29398">
                  <c:v>13.20830251308198</c:v>
                </c:pt>
                <c:pt idx="29399">
                  <c:v>13.208306183675443</c:v>
                </c:pt>
                <c:pt idx="29400">
                  <c:v>13.208309854255688</c:v>
                </c:pt>
                <c:pt idx="29401">
                  <c:v>13.208313524822318</c:v>
                </c:pt>
                <c:pt idx="29402">
                  <c:v>13.208317195375386</c:v>
                </c:pt>
                <c:pt idx="29403">
                  <c:v>13.208320865915072</c:v>
                </c:pt>
                <c:pt idx="29404">
                  <c:v>13.208324536441419</c:v>
                </c:pt>
                <c:pt idx="29405">
                  <c:v>13.208328206954045</c:v>
                </c:pt>
                <c:pt idx="29406">
                  <c:v>13.208331877453448</c:v>
                </c:pt>
                <c:pt idx="29407">
                  <c:v>13.208335547939264</c:v>
                </c:pt>
                <c:pt idx="29408">
                  <c:v>13.208339218411599</c:v>
                </c:pt>
                <c:pt idx="29409">
                  <c:v>13.208342888870398</c:v>
                </c:pt>
                <c:pt idx="29410">
                  <c:v>13.208346559315851</c:v>
                </c:pt>
                <c:pt idx="29411">
                  <c:v>13.208350229747769</c:v>
                </c:pt>
                <c:pt idx="29412">
                  <c:v>13.208353900166211</c:v>
                </c:pt>
                <c:pt idx="29413">
                  <c:v>13.208357570571094</c:v>
                </c:pt>
                <c:pt idx="29414">
                  <c:v>13.208361240962599</c:v>
                </c:pt>
                <c:pt idx="29415">
                  <c:v>13.208364911340718</c:v>
                </c:pt>
                <c:pt idx="29416">
                  <c:v>13.208368581705248</c:v>
                </c:pt>
                <c:pt idx="29417">
                  <c:v>13.208372252056368</c:v>
                </c:pt>
                <c:pt idx="29418">
                  <c:v>13.208375922393836</c:v>
                </c:pt>
                <c:pt idx="29419">
                  <c:v>13.208379592718098</c:v>
                </c:pt>
                <c:pt idx="29420">
                  <c:v>13.208383263028798</c:v>
                </c:pt>
                <c:pt idx="29421">
                  <c:v>13.208386933326006</c:v>
                </c:pt>
                <c:pt idx="29422">
                  <c:v>13.208390603609731</c:v>
                </c:pt>
                <c:pt idx="29423">
                  <c:v>13.20839427388</c:v>
                </c:pt>
                <c:pt idx="29424">
                  <c:v>13.208397944136692</c:v>
                </c:pt>
                <c:pt idx="29425">
                  <c:v>13.208401614380103</c:v>
                </c:pt>
                <c:pt idx="29426">
                  <c:v>13.208405284609954</c:v>
                </c:pt>
                <c:pt idx="29427">
                  <c:v>13.20840895482633</c:v>
                </c:pt>
                <c:pt idx="29428">
                  <c:v>13.208412625029252</c:v>
                </c:pt>
                <c:pt idx="29429">
                  <c:v>13.208416295218676</c:v>
                </c:pt>
                <c:pt idx="29430">
                  <c:v>13.208419965394642</c:v>
                </c:pt>
                <c:pt idx="29431">
                  <c:v>13.208423635557118</c:v>
                </c:pt>
                <c:pt idx="29432">
                  <c:v>13.208427305706165</c:v>
                </c:pt>
                <c:pt idx="29433">
                  <c:v>13.20843097584172</c:v>
                </c:pt>
                <c:pt idx="29434">
                  <c:v>13.208434645963807</c:v>
                </c:pt>
                <c:pt idx="29435">
                  <c:v>13.208438316072423</c:v>
                </c:pt>
                <c:pt idx="29436">
                  <c:v>13.208441986167568</c:v>
                </c:pt>
                <c:pt idx="29437">
                  <c:v>13.208445656249276</c:v>
                </c:pt>
                <c:pt idx="29438">
                  <c:v>13.208449326317458</c:v>
                </c:pt>
                <c:pt idx="29439">
                  <c:v>13.208452996372197</c:v>
                </c:pt>
                <c:pt idx="29440">
                  <c:v>13.208456666413467</c:v>
                </c:pt>
                <c:pt idx="29441">
                  <c:v>13.208460336441266</c:v>
                </c:pt>
                <c:pt idx="29442">
                  <c:v>13.208464006455598</c:v>
                </c:pt>
                <c:pt idx="29443">
                  <c:v>13.208467676456461</c:v>
                </c:pt>
                <c:pt idx="29444">
                  <c:v>13.208471346443798</c:v>
                </c:pt>
                <c:pt idx="29445">
                  <c:v>13.208475016417768</c:v>
                </c:pt>
                <c:pt idx="29446">
                  <c:v>13.208478686378218</c:v>
                </c:pt>
                <c:pt idx="29447">
                  <c:v>13.208482356325323</c:v>
                </c:pt>
                <c:pt idx="29448">
                  <c:v>13.20848602625875</c:v>
                </c:pt>
                <c:pt idx="29449">
                  <c:v>13.2084896961788</c:v>
                </c:pt>
                <c:pt idx="29450">
                  <c:v>13.208493366085373</c:v>
                </c:pt>
                <c:pt idx="29451">
                  <c:v>13.208497035978489</c:v>
                </c:pt>
                <c:pt idx="29452">
                  <c:v>13.208500705858118</c:v>
                </c:pt>
                <c:pt idx="29453">
                  <c:v>13.208504375724322</c:v>
                </c:pt>
                <c:pt idx="29454">
                  <c:v>13.208508045577018</c:v>
                </c:pt>
                <c:pt idx="29455">
                  <c:v>13.208511715416268</c:v>
                </c:pt>
                <c:pt idx="29456">
                  <c:v>13.208515385242043</c:v>
                </c:pt>
                <c:pt idx="29457">
                  <c:v>13.208519055054349</c:v>
                </c:pt>
                <c:pt idx="29458">
                  <c:v>13.208522724853081</c:v>
                </c:pt>
                <c:pt idx="29459">
                  <c:v>13.208526394638563</c:v>
                </c:pt>
                <c:pt idx="29460">
                  <c:v>13.208530064410468</c:v>
                </c:pt>
                <c:pt idx="29461">
                  <c:v>13.208533734168906</c:v>
                </c:pt>
                <c:pt idx="29462">
                  <c:v>13.208537403913848</c:v>
                </c:pt>
                <c:pt idx="29463">
                  <c:v>13.208541073645382</c:v>
                </c:pt>
                <c:pt idx="29464">
                  <c:v>13.208544743363419</c:v>
                </c:pt>
                <c:pt idx="29465">
                  <c:v>13.208548413067989</c:v>
                </c:pt>
                <c:pt idx="29466">
                  <c:v>13.208552082759093</c:v>
                </c:pt>
                <c:pt idx="29467">
                  <c:v>13.208555752436718</c:v>
                </c:pt>
                <c:pt idx="29468">
                  <c:v>13.208559422100901</c:v>
                </c:pt>
                <c:pt idx="29469">
                  <c:v>13.208563091751493</c:v>
                </c:pt>
                <c:pt idx="29470">
                  <c:v>13.208566761388843</c:v>
                </c:pt>
                <c:pt idx="29471">
                  <c:v>13.208570431012497</c:v>
                </c:pt>
                <c:pt idx="29472">
                  <c:v>13.208574100622918</c:v>
                </c:pt>
                <c:pt idx="29473">
                  <c:v>13.208577770219748</c:v>
                </c:pt>
                <c:pt idx="29474">
                  <c:v>13.208581439803133</c:v>
                </c:pt>
                <c:pt idx="29475">
                  <c:v>13.208585109373042</c:v>
                </c:pt>
                <c:pt idx="29476">
                  <c:v>13.208588778929485</c:v>
                </c:pt>
                <c:pt idx="29477">
                  <c:v>13.208592448472448</c:v>
                </c:pt>
                <c:pt idx="29478">
                  <c:v>13.208596118001974</c:v>
                </c:pt>
                <c:pt idx="29479">
                  <c:v>13.208599787518018</c:v>
                </c:pt>
                <c:pt idx="29480">
                  <c:v>13.208603457020548</c:v>
                </c:pt>
                <c:pt idx="29481">
                  <c:v>13.208607126509714</c:v>
                </c:pt>
                <c:pt idx="29482">
                  <c:v>13.208608961249221</c:v>
                </c:pt>
                <c:pt idx="29483">
                  <c:v>13.208610795985365</c:v>
                </c:pt>
                <c:pt idx="29484">
                  <c:v>13.20861263071814</c:v>
                </c:pt>
                <c:pt idx="29485">
                  <c:v>13.208614465447548</c:v>
                </c:pt>
                <c:pt idx="29486">
                  <c:v>13.208616300173508</c:v>
                </c:pt>
                <c:pt idx="29487">
                  <c:v>13.208618134896268</c:v>
                </c:pt>
                <c:pt idx="29488">
                  <c:v>13.208619969615548</c:v>
                </c:pt>
                <c:pt idx="29489">
                  <c:v>13.208621804331409</c:v>
                </c:pt>
                <c:pt idx="29490">
                  <c:v>13.208623639044101</c:v>
                </c:pt>
                <c:pt idx="29491">
                  <c:v>13.208625473753298</c:v>
                </c:pt>
                <c:pt idx="29492">
                  <c:v>13.208627308459148</c:v>
                </c:pt>
                <c:pt idx="29493">
                  <c:v>13.208629143161643</c:v>
                </c:pt>
                <c:pt idx="29494">
                  <c:v>13.208630977860757</c:v>
                </c:pt>
                <c:pt idx="29495">
                  <c:v>13.208632812556505</c:v>
                </c:pt>
                <c:pt idx="29496">
                  <c:v>13.208634647248886</c:v>
                </c:pt>
                <c:pt idx="29497">
                  <c:v>13.208636481937901</c:v>
                </c:pt>
                <c:pt idx="29498">
                  <c:v>13.208638316623551</c:v>
                </c:pt>
                <c:pt idx="29499">
                  <c:v>13.208640151305833</c:v>
                </c:pt>
                <c:pt idx="29500">
                  <c:v>13.208641985984748</c:v>
                </c:pt>
                <c:pt idx="29501">
                  <c:v>13.208643820660305</c:v>
                </c:pt>
                <c:pt idx="29502">
                  <c:v>13.208645655332488</c:v>
                </c:pt>
                <c:pt idx="29503">
                  <c:v>13.208647490001308</c:v>
                </c:pt>
                <c:pt idx="29504">
                  <c:v>13.208649324666762</c:v>
                </c:pt>
                <c:pt idx="29505">
                  <c:v>13.208651159328848</c:v>
                </c:pt>
                <c:pt idx="29506">
                  <c:v>13.208652993987569</c:v>
                </c:pt>
                <c:pt idx="29507">
                  <c:v>13.208654828642926</c:v>
                </c:pt>
                <c:pt idx="29508">
                  <c:v>13.208656663294915</c:v>
                </c:pt>
                <c:pt idx="29509">
                  <c:v>13.208658497943498</c:v>
                </c:pt>
                <c:pt idx="29510">
                  <c:v>13.208660332588796</c:v>
                </c:pt>
                <c:pt idx="29511">
                  <c:v>13.208662167230603</c:v>
                </c:pt>
                <c:pt idx="29512">
                  <c:v>13.20866400186922</c:v>
                </c:pt>
                <c:pt idx="29513">
                  <c:v>13.208665836504373</c:v>
                </c:pt>
                <c:pt idx="29514">
                  <c:v>13.208667671136148</c:v>
                </c:pt>
                <c:pt idx="29515">
                  <c:v>13.208669505764595</c:v>
                </c:pt>
                <c:pt idx="29516">
                  <c:v>13.208671340389648</c:v>
                </c:pt>
                <c:pt idx="29517">
                  <c:v>13.208673175011256</c:v>
                </c:pt>
                <c:pt idx="29518">
                  <c:v>13.208675009629685</c:v>
                </c:pt>
                <c:pt idx="29519">
                  <c:v>13.20867684424465</c:v>
                </c:pt>
                <c:pt idx="29520">
                  <c:v>13.208678678856248</c:v>
                </c:pt>
                <c:pt idx="29521">
                  <c:v>13.208680513464484</c:v>
                </c:pt>
                <c:pt idx="29522">
                  <c:v>13.208682348069352</c:v>
                </c:pt>
                <c:pt idx="29523">
                  <c:v>13.208684182670765</c:v>
                </c:pt>
                <c:pt idx="29524">
                  <c:v>13.208686017269098</c:v>
                </c:pt>
                <c:pt idx="29525">
                  <c:v>13.208687851863759</c:v>
                </c:pt>
                <c:pt idx="29526">
                  <c:v>13.208689686455161</c:v>
                </c:pt>
                <c:pt idx="29527">
                  <c:v>13.2086915210432</c:v>
                </c:pt>
                <c:pt idx="29528">
                  <c:v>13.208693355627871</c:v>
                </c:pt>
                <c:pt idx="29529">
                  <c:v>13.208695190209168</c:v>
                </c:pt>
                <c:pt idx="29530">
                  <c:v>13.208697024787121</c:v>
                </c:pt>
                <c:pt idx="29531">
                  <c:v>13.2086988593617</c:v>
                </c:pt>
                <c:pt idx="29532">
                  <c:v>13.208700693932908</c:v>
                </c:pt>
                <c:pt idx="29533">
                  <c:v>13.208702528500753</c:v>
                </c:pt>
                <c:pt idx="29534">
                  <c:v>13.208704363065232</c:v>
                </c:pt>
                <c:pt idx="29535">
                  <c:v>13.20870619762635</c:v>
                </c:pt>
                <c:pt idx="29536">
                  <c:v>13.208708032184093</c:v>
                </c:pt>
                <c:pt idx="29537">
                  <c:v>13.208709866738468</c:v>
                </c:pt>
                <c:pt idx="29538">
                  <c:v>13.208711701289394</c:v>
                </c:pt>
                <c:pt idx="29539">
                  <c:v>13.208713535837143</c:v>
                </c:pt>
                <c:pt idx="29540">
                  <c:v>13.208715370381418</c:v>
                </c:pt>
                <c:pt idx="29541">
                  <c:v>13.208717204922349</c:v>
                </c:pt>
                <c:pt idx="29542">
                  <c:v>13.208719039459902</c:v>
                </c:pt>
                <c:pt idx="29543">
                  <c:v>13.208720873994091</c:v>
                </c:pt>
                <c:pt idx="29544">
                  <c:v>13.208722708524915</c:v>
                </c:pt>
                <c:pt idx="29545">
                  <c:v>13.208724543052368</c:v>
                </c:pt>
                <c:pt idx="29546">
                  <c:v>13.208726377576465</c:v>
                </c:pt>
                <c:pt idx="29547">
                  <c:v>13.208728212097148</c:v>
                </c:pt>
                <c:pt idx="29548">
                  <c:v>13.208730046614548</c:v>
                </c:pt>
                <c:pt idx="29549">
                  <c:v>13.208731881128548</c:v>
                </c:pt>
                <c:pt idx="29550">
                  <c:v>13.208733715639168</c:v>
                </c:pt>
                <c:pt idx="29551">
                  <c:v>13.20873555014645</c:v>
                </c:pt>
                <c:pt idx="29552">
                  <c:v>13.208737384650345</c:v>
                </c:pt>
                <c:pt idx="29553">
                  <c:v>13.208739219150878</c:v>
                </c:pt>
                <c:pt idx="29554">
                  <c:v>13.208741053648049</c:v>
                </c:pt>
                <c:pt idx="29555">
                  <c:v>13.208742888141851</c:v>
                </c:pt>
                <c:pt idx="29556">
                  <c:v>13.208744722632288</c:v>
                </c:pt>
                <c:pt idx="29557">
                  <c:v>13.208746557119374</c:v>
                </c:pt>
                <c:pt idx="29558">
                  <c:v>13.208748391603068</c:v>
                </c:pt>
                <c:pt idx="29559">
                  <c:v>13.208750226083412</c:v>
                </c:pt>
                <c:pt idx="29560">
                  <c:v>13.208752060560368</c:v>
                </c:pt>
                <c:pt idx="29561">
                  <c:v>13.208753895033999</c:v>
                </c:pt>
                <c:pt idx="29562">
                  <c:v>13.208755729504245</c:v>
                </c:pt>
                <c:pt idx="29563">
                  <c:v>13.208757563971098</c:v>
                </c:pt>
                <c:pt idx="29564">
                  <c:v>13.208759398434642</c:v>
                </c:pt>
                <c:pt idx="29565">
                  <c:v>13.208761232894791</c:v>
                </c:pt>
                <c:pt idx="29566">
                  <c:v>13.208763067351439</c:v>
                </c:pt>
                <c:pt idx="29567">
                  <c:v>13.208764901804999</c:v>
                </c:pt>
                <c:pt idx="29568">
                  <c:v>13.208766736255049</c:v>
                </c:pt>
                <c:pt idx="29569">
                  <c:v>13.208768570701743</c:v>
                </c:pt>
                <c:pt idx="29570">
                  <c:v>13.208770405145048</c:v>
                </c:pt>
                <c:pt idx="29571">
                  <c:v>13.208772239585027</c:v>
                </c:pt>
                <c:pt idx="29572">
                  <c:v>13.208774074021621</c:v>
                </c:pt>
                <c:pt idx="29573">
                  <c:v>13.208775908454745</c:v>
                </c:pt>
                <c:pt idx="29574">
                  <c:v>13.208777742884648</c:v>
                </c:pt>
                <c:pt idx="29575">
                  <c:v>13.208779577311212</c:v>
                </c:pt>
                <c:pt idx="29576">
                  <c:v>13.208781411734345</c:v>
                </c:pt>
                <c:pt idx="29577">
                  <c:v>13.208783246154113</c:v>
                </c:pt>
                <c:pt idx="29578">
                  <c:v>13.208785080570415</c:v>
                </c:pt>
                <c:pt idx="29579">
                  <c:v>13.208786914983556</c:v>
                </c:pt>
                <c:pt idx="29580">
                  <c:v>13.208788749393218</c:v>
                </c:pt>
                <c:pt idx="29581">
                  <c:v>13.208790583799518</c:v>
                </c:pt>
                <c:pt idx="29582">
                  <c:v>13.20879241820248</c:v>
                </c:pt>
                <c:pt idx="29583">
                  <c:v>13.208794252602059</c:v>
                </c:pt>
                <c:pt idx="29584">
                  <c:v>13.208796086998271</c:v>
                </c:pt>
                <c:pt idx="29585">
                  <c:v>13.208797921391048</c:v>
                </c:pt>
                <c:pt idx="29586">
                  <c:v>13.208799755780603</c:v>
                </c:pt>
                <c:pt idx="29587">
                  <c:v>13.208801590166718</c:v>
                </c:pt>
                <c:pt idx="29588">
                  <c:v>13.208803424549448</c:v>
                </c:pt>
                <c:pt idx="29589">
                  <c:v>13.208805258928862</c:v>
                </c:pt>
                <c:pt idx="29590">
                  <c:v>13.208807093304868</c:v>
                </c:pt>
                <c:pt idx="29591">
                  <c:v>13.208808927677442</c:v>
                </c:pt>
                <c:pt idx="29592">
                  <c:v>13.208810762046737</c:v>
                </c:pt>
                <c:pt idx="29593">
                  <c:v>13.208812596412765</c:v>
                </c:pt>
                <c:pt idx="29594">
                  <c:v>13.208814430775318</c:v>
                </c:pt>
                <c:pt idx="29595">
                  <c:v>13.208816265134518</c:v>
                </c:pt>
                <c:pt idx="29596">
                  <c:v>13.208818099490298</c:v>
                </c:pt>
                <c:pt idx="29597">
                  <c:v>13.208819933842831</c:v>
                </c:pt>
                <c:pt idx="29598">
                  <c:v>13.208821768191754</c:v>
                </c:pt>
                <c:pt idx="29599">
                  <c:v>13.208823602537562</c:v>
                </c:pt>
                <c:pt idx="29600">
                  <c:v>13.208825436880048</c:v>
                </c:pt>
                <c:pt idx="29601">
                  <c:v>13.208827271219048</c:v>
                </c:pt>
                <c:pt idx="29602">
                  <c:v>13.208829105554614</c:v>
                </c:pt>
                <c:pt idx="29603">
                  <c:v>13.208830939887006</c:v>
                </c:pt>
                <c:pt idx="29604">
                  <c:v>13.2088327742159</c:v>
                </c:pt>
                <c:pt idx="29605">
                  <c:v>13.20883460854145</c:v>
                </c:pt>
                <c:pt idx="29606">
                  <c:v>13.208836442863635</c:v>
                </c:pt>
                <c:pt idx="29607">
                  <c:v>13.208838277182457</c:v>
                </c:pt>
                <c:pt idx="29608">
                  <c:v>13.208840111497913</c:v>
                </c:pt>
                <c:pt idx="29609">
                  <c:v>13.208841945809999</c:v>
                </c:pt>
                <c:pt idx="29610">
                  <c:v>13.208843780118618</c:v>
                </c:pt>
                <c:pt idx="29611">
                  <c:v>13.208845614424094</c:v>
                </c:pt>
                <c:pt idx="29612">
                  <c:v>13.208847448726091</c:v>
                </c:pt>
                <c:pt idx="29613">
                  <c:v>13.208849283024723</c:v>
                </c:pt>
                <c:pt idx="29614">
                  <c:v>13.208851117319993</c:v>
                </c:pt>
                <c:pt idx="29615">
                  <c:v>13.208852951611808</c:v>
                </c:pt>
                <c:pt idx="29616">
                  <c:v>13.208854785900398</c:v>
                </c:pt>
                <c:pt idx="29617">
                  <c:v>13.20885662018561</c:v>
                </c:pt>
                <c:pt idx="29618">
                  <c:v>13.208858454467418</c:v>
                </c:pt>
                <c:pt idx="29619">
                  <c:v>13.208860288745861</c:v>
                </c:pt>
                <c:pt idx="29620">
                  <c:v>13.208862123020943</c:v>
                </c:pt>
                <c:pt idx="29621">
                  <c:v>13.208863957292648</c:v>
                </c:pt>
                <c:pt idx="29622">
                  <c:v>13.208865791560948</c:v>
                </c:pt>
                <c:pt idx="29623">
                  <c:v>13.208867625825999</c:v>
                </c:pt>
                <c:pt idx="29624">
                  <c:v>13.208869460087618</c:v>
                </c:pt>
                <c:pt idx="29625">
                  <c:v>13.208871294345848</c:v>
                </c:pt>
                <c:pt idx="29626">
                  <c:v>13.208873128600663</c:v>
                </c:pt>
                <c:pt idx="29627">
                  <c:v>13.208874962852217</c:v>
                </c:pt>
                <c:pt idx="29628">
                  <c:v>13.208876797100448</c:v>
                </c:pt>
                <c:pt idx="29629">
                  <c:v>13.208878631345268</c:v>
                </c:pt>
                <c:pt idx="29630">
                  <c:v>13.208880465586699</c:v>
                </c:pt>
                <c:pt idx="29631">
                  <c:v>13.208882299824776</c:v>
                </c:pt>
                <c:pt idx="29632">
                  <c:v>13.208884134059483</c:v>
                </c:pt>
                <c:pt idx="29633">
                  <c:v>13.208885968290748</c:v>
                </c:pt>
                <c:pt idx="29634">
                  <c:v>13.208887802518801</c:v>
                </c:pt>
                <c:pt idx="29635">
                  <c:v>13.208889636743416</c:v>
                </c:pt>
                <c:pt idx="29636">
                  <c:v>13.208891470964661</c:v>
                </c:pt>
                <c:pt idx="29637">
                  <c:v>13.208893305182498</c:v>
                </c:pt>
                <c:pt idx="29638">
                  <c:v>13.208895139397068</c:v>
                </c:pt>
                <c:pt idx="29639">
                  <c:v>13.208896973608256</c:v>
                </c:pt>
                <c:pt idx="29640">
                  <c:v>13.208898807816018</c:v>
                </c:pt>
                <c:pt idx="29641">
                  <c:v>13.208900642020398</c:v>
                </c:pt>
                <c:pt idx="29642">
                  <c:v>13.208902476221498</c:v>
                </c:pt>
                <c:pt idx="29643">
                  <c:v>13.208904310419209</c:v>
                </c:pt>
                <c:pt idx="29644">
                  <c:v>13.208906144613447</c:v>
                </c:pt>
                <c:pt idx="29645">
                  <c:v>13.208907978804515</c:v>
                </c:pt>
                <c:pt idx="29646">
                  <c:v>13.208909812992118</c:v>
                </c:pt>
                <c:pt idx="29647">
                  <c:v>13.208911647176263</c:v>
                </c:pt>
                <c:pt idx="29648">
                  <c:v>13.208913481357083</c:v>
                </c:pt>
                <c:pt idx="29649">
                  <c:v>13.208915315534748</c:v>
                </c:pt>
                <c:pt idx="29650">
                  <c:v>13.208917149708903</c:v>
                </c:pt>
                <c:pt idx="29651">
                  <c:v>13.208918983879565</c:v>
                </c:pt>
                <c:pt idx="29652">
                  <c:v>13.20892081804711</c:v>
                </c:pt>
                <c:pt idx="29653">
                  <c:v>13.20892265221106</c:v>
                </c:pt>
                <c:pt idx="29654">
                  <c:v>13.208924486371709</c:v>
                </c:pt>
                <c:pt idx="29655">
                  <c:v>13.208926320529168</c:v>
                </c:pt>
                <c:pt idx="29656">
                  <c:v>13.208928154683043</c:v>
                </c:pt>
                <c:pt idx="29657">
                  <c:v>13.208929988833656</c:v>
                </c:pt>
                <c:pt idx="29658">
                  <c:v>13.208931822980988</c:v>
                </c:pt>
                <c:pt idx="29659">
                  <c:v>13.208933657124861</c:v>
                </c:pt>
                <c:pt idx="29660">
                  <c:v>13.208935491265368</c:v>
                </c:pt>
                <c:pt idx="29661">
                  <c:v>13.208937325402513</c:v>
                </c:pt>
                <c:pt idx="29662">
                  <c:v>13.208939159536294</c:v>
                </c:pt>
                <c:pt idx="29663">
                  <c:v>13.208940993666708</c:v>
                </c:pt>
                <c:pt idx="29664">
                  <c:v>13.208942827793758</c:v>
                </c:pt>
                <c:pt idx="29665">
                  <c:v>13.208944661917448</c:v>
                </c:pt>
                <c:pt idx="29666">
                  <c:v>13.208946496037768</c:v>
                </c:pt>
                <c:pt idx="29667">
                  <c:v>13.208948330154698</c:v>
                </c:pt>
                <c:pt idx="29668">
                  <c:v>13.208950164268318</c:v>
                </c:pt>
                <c:pt idx="29669">
                  <c:v>13.20895199837846</c:v>
                </c:pt>
                <c:pt idx="29670">
                  <c:v>13.208953832485419</c:v>
                </c:pt>
                <c:pt idx="29671">
                  <c:v>13.208955666588931</c:v>
                </c:pt>
                <c:pt idx="29672">
                  <c:v>13.208957500689069</c:v>
                </c:pt>
                <c:pt idx="29673">
                  <c:v>13.208959334785847</c:v>
                </c:pt>
                <c:pt idx="29674">
                  <c:v>13.208961168879139</c:v>
                </c:pt>
                <c:pt idx="29675">
                  <c:v>13.208963002969298</c:v>
                </c:pt>
                <c:pt idx="29676">
                  <c:v>13.208964837055992</c:v>
                </c:pt>
                <c:pt idx="29677">
                  <c:v>13.208966671139313</c:v>
                </c:pt>
                <c:pt idx="29678">
                  <c:v>13.208968505219268</c:v>
                </c:pt>
                <c:pt idx="29679">
                  <c:v>13.208970339295798</c:v>
                </c:pt>
                <c:pt idx="29680">
                  <c:v>13.208972173369091</c:v>
                </c:pt>
                <c:pt idx="29681">
                  <c:v>13.208974007438949</c:v>
                </c:pt>
                <c:pt idx="29682">
                  <c:v>13.208975841505371</c:v>
                </c:pt>
                <c:pt idx="29683">
                  <c:v>13.208977675568548</c:v>
                </c:pt>
                <c:pt idx="29684">
                  <c:v>13.208979509628369</c:v>
                </c:pt>
                <c:pt idx="29685">
                  <c:v>13.208981343684748</c:v>
                </c:pt>
                <c:pt idx="29686">
                  <c:v>13.208983177737798</c:v>
                </c:pt>
                <c:pt idx="29687">
                  <c:v>13.208985011787508</c:v>
                </c:pt>
                <c:pt idx="29688">
                  <c:v>13.208986845833818</c:v>
                </c:pt>
                <c:pt idx="29689">
                  <c:v>13.208988679876768</c:v>
                </c:pt>
                <c:pt idx="29690">
                  <c:v>13.208990513916373</c:v>
                </c:pt>
                <c:pt idx="29691">
                  <c:v>13.208992347952506</c:v>
                </c:pt>
                <c:pt idx="29692">
                  <c:v>13.208994181985448</c:v>
                </c:pt>
                <c:pt idx="29693">
                  <c:v>13.208996016014966</c:v>
                </c:pt>
                <c:pt idx="29694">
                  <c:v>13.208997850041101</c:v>
                </c:pt>
                <c:pt idx="29695">
                  <c:v>13.208999684063848</c:v>
                </c:pt>
                <c:pt idx="29696">
                  <c:v>13.209001518083324</c:v>
                </c:pt>
                <c:pt idx="29697">
                  <c:v>13.20900335209933</c:v>
                </c:pt>
                <c:pt idx="29698">
                  <c:v>13.209005186112011</c:v>
                </c:pt>
                <c:pt idx="29699">
                  <c:v>13.209007020121332</c:v>
                </c:pt>
                <c:pt idx="29700">
                  <c:v>13.209008854127324</c:v>
                </c:pt>
                <c:pt idx="29701">
                  <c:v>13.209010688129878</c:v>
                </c:pt>
                <c:pt idx="29702">
                  <c:v>13.209012522129106</c:v>
                </c:pt>
                <c:pt idx="29703">
                  <c:v>13.209014356124976</c:v>
                </c:pt>
                <c:pt idx="29704">
                  <c:v>13.209016190117469</c:v>
                </c:pt>
                <c:pt idx="29705">
                  <c:v>13.209018024106609</c:v>
                </c:pt>
                <c:pt idx="29706">
                  <c:v>13.209019858092384</c:v>
                </c:pt>
                <c:pt idx="29707">
                  <c:v>13.209021692074748</c:v>
                </c:pt>
                <c:pt idx="29708">
                  <c:v>13.209023526053818</c:v>
                </c:pt>
                <c:pt idx="29709">
                  <c:v>13.209025360029518</c:v>
                </c:pt>
                <c:pt idx="29710">
                  <c:v>13.209027194001843</c:v>
                </c:pt>
                <c:pt idx="29711">
                  <c:v>13.209029027970798</c:v>
                </c:pt>
                <c:pt idx="29712">
                  <c:v>13.209030861936396</c:v>
                </c:pt>
                <c:pt idx="29713">
                  <c:v>13.209032695898626</c:v>
                </c:pt>
                <c:pt idx="29714">
                  <c:v>13.209034529857504</c:v>
                </c:pt>
                <c:pt idx="29715">
                  <c:v>13.209036363813</c:v>
                </c:pt>
                <c:pt idx="29716">
                  <c:v>13.20903819776513</c:v>
                </c:pt>
                <c:pt idx="29717">
                  <c:v>13.209040031713906</c:v>
                </c:pt>
                <c:pt idx="29718">
                  <c:v>13.209041865659319</c:v>
                </c:pt>
                <c:pt idx="29719">
                  <c:v>13.209043699601366</c:v>
                </c:pt>
                <c:pt idx="29720">
                  <c:v>13.209045533540056</c:v>
                </c:pt>
                <c:pt idx="29721">
                  <c:v>13.209047367475375</c:v>
                </c:pt>
                <c:pt idx="29722">
                  <c:v>13.209049201407376</c:v>
                </c:pt>
                <c:pt idx="29723">
                  <c:v>13.20905103533593</c:v>
                </c:pt>
                <c:pt idx="29724">
                  <c:v>13.209052869261164</c:v>
                </c:pt>
                <c:pt idx="29725">
                  <c:v>13.209054703183034</c:v>
                </c:pt>
                <c:pt idx="29726">
                  <c:v>13.209056537101556</c:v>
                </c:pt>
                <c:pt idx="29727">
                  <c:v>13.209058371016683</c:v>
                </c:pt>
                <c:pt idx="29728">
                  <c:v>13.209060204928464</c:v>
                </c:pt>
                <c:pt idx="29729">
                  <c:v>13.209062038836878</c:v>
                </c:pt>
                <c:pt idx="29730">
                  <c:v>13.209063872741932</c:v>
                </c:pt>
                <c:pt idx="29731">
                  <c:v>13.209065706643623</c:v>
                </c:pt>
                <c:pt idx="29732">
                  <c:v>13.20906754054195</c:v>
                </c:pt>
                <c:pt idx="29733">
                  <c:v>13.20906937443692</c:v>
                </c:pt>
                <c:pt idx="29734">
                  <c:v>13.209071208328513</c:v>
                </c:pt>
                <c:pt idx="29735">
                  <c:v>13.209073042216698</c:v>
                </c:pt>
                <c:pt idx="29736">
                  <c:v>13.209074876101624</c:v>
                </c:pt>
                <c:pt idx="29737">
                  <c:v>13.209076709983135</c:v>
                </c:pt>
                <c:pt idx="29738">
                  <c:v>13.209078543861283</c:v>
                </c:pt>
                <c:pt idx="29739">
                  <c:v>13.20908037773607</c:v>
                </c:pt>
                <c:pt idx="29740">
                  <c:v>13.209082211607576</c:v>
                </c:pt>
                <c:pt idx="29741">
                  <c:v>13.209084045475549</c:v>
                </c:pt>
                <c:pt idx="29742">
                  <c:v>13.209085879340345</c:v>
                </c:pt>
                <c:pt idx="29743">
                  <c:v>13.209087713201573</c:v>
                </c:pt>
                <c:pt idx="29744">
                  <c:v>13.20908954705955</c:v>
                </c:pt>
                <c:pt idx="29745">
                  <c:v>13.209091380914098</c:v>
                </c:pt>
                <c:pt idx="29746">
                  <c:v>13.209093214765424</c:v>
                </c:pt>
                <c:pt idx="29747">
                  <c:v>13.209095048613277</c:v>
                </c:pt>
                <c:pt idx="29748">
                  <c:v>13.209096882457796</c:v>
                </c:pt>
                <c:pt idx="29749">
                  <c:v>13.20909871629895</c:v>
                </c:pt>
                <c:pt idx="29750">
                  <c:v>13.209100550136744</c:v>
                </c:pt>
                <c:pt idx="29751">
                  <c:v>13.209102383971148</c:v>
                </c:pt>
                <c:pt idx="29752">
                  <c:v>13.209104217802357</c:v>
                </c:pt>
                <c:pt idx="29753">
                  <c:v>13.209106051630002</c:v>
                </c:pt>
                <c:pt idx="29754">
                  <c:v>13.209107885454275</c:v>
                </c:pt>
                <c:pt idx="29755">
                  <c:v>13.209109719275254</c:v>
                </c:pt>
                <c:pt idx="29756">
                  <c:v>13.209111553092868</c:v>
                </c:pt>
                <c:pt idx="29757">
                  <c:v>13.209113386907118</c:v>
                </c:pt>
                <c:pt idx="29758">
                  <c:v>13.209115220718008</c:v>
                </c:pt>
                <c:pt idx="29759">
                  <c:v>13.209117054525533</c:v>
                </c:pt>
                <c:pt idx="29760">
                  <c:v>13.209118888329696</c:v>
                </c:pt>
                <c:pt idx="29761">
                  <c:v>13.209120722130379</c:v>
                </c:pt>
                <c:pt idx="29762">
                  <c:v>13.209122555927976</c:v>
                </c:pt>
                <c:pt idx="29763">
                  <c:v>13.209124389722007</c:v>
                </c:pt>
                <c:pt idx="29764">
                  <c:v>13.209126223512717</c:v>
                </c:pt>
                <c:pt idx="29765">
                  <c:v>13.209128057300067</c:v>
                </c:pt>
                <c:pt idx="29766">
                  <c:v>13.209129891084052</c:v>
                </c:pt>
                <c:pt idx="29767">
                  <c:v>13.209131724864671</c:v>
                </c:pt>
                <c:pt idx="29768">
                  <c:v>13.209133558642026</c:v>
                </c:pt>
                <c:pt idx="29769">
                  <c:v>13.209135392415833</c:v>
                </c:pt>
                <c:pt idx="29770">
                  <c:v>13.209137226186376</c:v>
                </c:pt>
                <c:pt idx="29771">
                  <c:v>13.209139059953539</c:v>
                </c:pt>
                <c:pt idx="29772">
                  <c:v>13.20914089371735</c:v>
                </c:pt>
                <c:pt idx="29773">
                  <c:v>13.209142727477795</c:v>
                </c:pt>
                <c:pt idx="29774">
                  <c:v>13.209144561234869</c:v>
                </c:pt>
                <c:pt idx="29775">
                  <c:v>13.209146394988705</c:v>
                </c:pt>
                <c:pt idx="29776">
                  <c:v>13.209148228738959</c:v>
                </c:pt>
                <c:pt idx="29777">
                  <c:v>13.209150062485955</c:v>
                </c:pt>
                <c:pt idx="29778">
                  <c:v>13.209151896229589</c:v>
                </c:pt>
                <c:pt idx="29779">
                  <c:v>13.209153729969858</c:v>
                </c:pt>
                <c:pt idx="29780">
                  <c:v>13.209155563706767</c:v>
                </c:pt>
                <c:pt idx="29781">
                  <c:v>13.209157397440316</c:v>
                </c:pt>
                <c:pt idx="29782">
                  <c:v>13.209159231170499</c:v>
                </c:pt>
                <c:pt idx="29783">
                  <c:v>13.209161064897318</c:v>
                </c:pt>
                <c:pt idx="29784">
                  <c:v>13.209162898620775</c:v>
                </c:pt>
                <c:pt idx="29785">
                  <c:v>13.209164732340868</c:v>
                </c:pt>
                <c:pt idx="29786">
                  <c:v>13.209166566057604</c:v>
                </c:pt>
                <c:pt idx="29787">
                  <c:v>13.209168399770968</c:v>
                </c:pt>
                <c:pt idx="29788">
                  <c:v>13.209170233480982</c:v>
                </c:pt>
                <c:pt idx="29789">
                  <c:v>13.209172067187628</c:v>
                </c:pt>
                <c:pt idx="29790">
                  <c:v>13.209173900890782</c:v>
                </c:pt>
                <c:pt idx="29791">
                  <c:v>13.20917573459074</c:v>
                </c:pt>
                <c:pt idx="29792">
                  <c:v>13.209177568287389</c:v>
                </c:pt>
                <c:pt idx="29793">
                  <c:v>13.209179401980498</c:v>
                </c:pt>
                <c:pt idx="29794">
                  <c:v>13.209181235670417</c:v>
                </c:pt>
                <c:pt idx="29795">
                  <c:v>13.209183069356888</c:v>
                </c:pt>
                <c:pt idx="29796">
                  <c:v>13.209184903040002</c:v>
                </c:pt>
                <c:pt idx="29797">
                  <c:v>13.209186736719754</c:v>
                </c:pt>
                <c:pt idx="29798">
                  <c:v>13.209188570396128</c:v>
                </c:pt>
                <c:pt idx="29799">
                  <c:v>13.209190404069147</c:v>
                </c:pt>
                <c:pt idx="29800">
                  <c:v>13.20919223773882</c:v>
                </c:pt>
                <c:pt idx="29801">
                  <c:v>13.209194071405104</c:v>
                </c:pt>
                <c:pt idx="29802">
                  <c:v>13.209195905068039</c:v>
                </c:pt>
                <c:pt idx="29803">
                  <c:v>13.209197738727624</c:v>
                </c:pt>
                <c:pt idx="29804">
                  <c:v>13.20919957238382</c:v>
                </c:pt>
                <c:pt idx="29805">
                  <c:v>13.209201406036668</c:v>
                </c:pt>
                <c:pt idx="29806">
                  <c:v>13.209203239686152</c:v>
                </c:pt>
                <c:pt idx="29807">
                  <c:v>13.209205073332273</c:v>
                </c:pt>
                <c:pt idx="29808">
                  <c:v>13.209206906975036</c:v>
                </c:pt>
                <c:pt idx="29809">
                  <c:v>13.209208740614329</c:v>
                </c:pt>
                <c:pt idx="29810">
                  <c:v>13.209210574250468</c:v>
                </c:pt>
                <c:pt idx="29811">
                  <c:v>13.209212407883143</c:v>
                </c:pt>
                <c:pt idx="29812">
                  <c:v>13.209214241512448</c:v>
                </c:pt>
                <c:pt idx="29813">
                  <c:v>13.209216075138405</c:v>
                </c:pt>
                <c:pt idx="29814">
                  <c:v>13.209217908760992</c:v>
                </c:pt>
                <c:pt idx="29815">
                  <c:v>13.209219742380217</c:v>
                </c:pt>
                <c:pt idx="29816">
                  <c:v>13.209221575996068</c:v>
                </c:pt>
                <c:pt idx="29817">
                  <c:v>13.209223409608548</c:v>
                </c:pt>
                <c:pt idx="29818">
                  <c:v>13.209225243217718</c:v>
                </c:pt>
                <c:pt idx="29819">
                  <c:v>13.209227076823495</c:v>
                </c:pt>
                <c:pt idx="29820">
                  <c:v>13.20922891042591</c:v>
                </c:pt>
                <c:pt idx="29821">
                  <c:v>13.209230744024962</c:v>
                </c:pt>
                <c:pt idx="29822">
                  <c:v>13.209232577620726</c:v>
                </c:pt>
                <c:pt idx="29823">
                  <c:v>13.209234411212982</c:v>
                </c:pt>
                <c:pt idx="29824">
                  <c:v>13.209236244802026</c:v>
                </c:pt>
                <c:pt idx="29825">
                  <c:v>13.209238078387552</c:v>
                </c:pt>
                <c:pt idx="29826">
                  <c:v>13.209239911969824</c:v>
                </c:pt>
                <c:pt idx="29827">
                  <c:v>13.209241745548669</c:v>
                </c:pt>
                <c:pt idx="29828">
                  <c:v>13.209243579124196</c:v>
                </c:pt>
                <c:pt idx="29829">
                  <c:v>13.209245412696349</c:v>
                </c:pt>
                <c:pt idx="29830">
                  <c:v>13.209247246265146</c:v>
                </c:pt>
                <c:pt idx="29831">
                  <c:v>13.209249079830569</c:v>
                </c:pt>
                <c:pt idx="29832">
                  <c:v>13.209250913392644</c:v>
                </c:pt>
                <c:pt idx="29833">
                  <c:v>13.209252746951348</c:v>
                </c:pt>
                <c:pt idx="29834">
                  <c:v>13.2092545805067</c:v>
                </c:pt>
                <c:pt idx="29835">
                  <c:v>13.209256414058684</c:v>
                </c:pt>
                <c:pt idx="29836">
                  <c:v>13.209258247607307</c:v>
                </c:pt>
                <c:pt idx="29837">
                  <c:v>13.209260081152452</c:v>
                </c:pt>
                <c:pt idx="29838">
                  <c:v>13.209261914694448</c:v>
                </c:pt>
                <c:pt idx="29839">
                  <c:v>13.209263748232948</c:v>
                </c:pt>
                <c:pt idx="29840">
                  <c:v>13.209265581768168</c:v>
                </c:pt>
                <c:pt idx="29841">
                  <c:v>13.20926741529999</c:v>
                </c:pt>
                <c:pt idx="29842">
                  <c:v>13.20926924882845</c:v>
                </c:pt>
                <c:pt idx="29843">
                  <c:v>13.209271082353386</c:v>
                </c:pt>
                <c:pt idx="29844">
                  <c:v>13.209272915875259</c:v>
                </c:pt>
                <c:pt idx="29845">
                  <c:v>13.209274749393618</c:v>
                </c:pt>
                <c:pt idx="29846">
                  <c:v>13.209276582908629</c:v>
                </c:pt>
                <c:pt idx="29847">
                  <c:v>13.209278416420268</c:v>
                </c:pt>
                <c:pt idx="29848">
                  <c:v>13.209280249928552</c:v>
                </c:pt>
                <c:pt idx="29849">
                  <c:v>13.209282083433468</c:v>
                </c:pt>
                <c:pt idx="29850">
                  <c:v>13.209283916935028</c:v>
                </c:pt>
                <c:pt idx="29851">
                  <c:v>13.209285750433223</c:v>
                </c:pt>
                <c:pt idx="29852">
                  <c:v>13.209287583928059</c:v>
                </c:pt>
                <c:pt idx="29853">
                  <c:v>13.209289417419528</c:v>
                </c:pt>
                <c:pt idx="29854">
                  <c:v>13.209291250907652</c:v>
                </c:pt>
                <c:pt idx="29855">
                  <c:v>13.209293084392348</c:v>
                </c:pt>
                <c:pt idx="29856">
                  <c:v>13.209294917873775</c:v>
                </c:pt>
                <c:pt idx="29857">
                  <c:v>13.209296751351799</c:v>
                </c:pt>
                <c:pt idx="29858">
                  <c:v>13.209298584826463</c:v>
                </c:pt>
                <c:pt idx="29859">
                  <c:v>13.209300418297767</c:v>
                </c:pt>
                <c:pt idx="29860">
                  <c:v>13.209302251765706</c:v>
                </c:pt>
                <c:pt idx="29861">
                  <c:v>13.209304085230285</c:v>
                </c:pt>
                <c:pt idx="29862">
                  <c:v>13.209305918691499</c:v>
                </c:pt>
                <c:pt idx="29863">
                  <c:v>13.209307752149359</c:v>
                </c:pt>
                <c:pt idx="29864">
                  <c:v>13.209309585603853</c:v>
                </c:pt>
                <c:pt idx="29865">
                  <c:v>13.209311419054981</c:v>
                </c:pt>
                <c:pt idx="29866">
                  <c:v>13.209313252502755</c:v>
                </c:pt>
                <c:pt idx="29867">
                  <c:v>13.209315085947161</c:v>
                </c:pt>
                <c:pt idx="29868">
                  <c:v>13.209316919388314</c:v>
                </c:pt>
                <c:pt idx="29869">
                  <c:v>13.209318752825901</c:v>
                </c:pt>
                <c:pt idx="29870">
                  <c:v>13.209320586260223</c:v>
                </c:pt>
                <c:pt idx="29871">
                  <c:v>13.209322419691148</c:v>
                </c:pt>
                <c:pt idx="29872">
                  <c:v>13.20932425311879</c:v>
                </c:pt>
                <c:pt idx="29873">
                  <c:v>13.209326086543031</c:v>
                </c:pt>
                <c:pt idx="29874">
                  <c:v>13.20932791996392</c:v>
                </c:pt>
                <c:pt idx="29875">
                  <c:v>13.209329753381418</c:v>
                </c:pt>
                <c:pt idx="29876">
                  <c:v>13.209331586795548</c:v>
                </c:pt>
                <c:pt idx="29877">
                  <c:v>13.209333420206368</c:v>
                </c:pt>
                <c:pt idx="29878">
                  <c:v>13.209335253613814</c:v>
                </c:pt>
                <c:pt idx="29879">
                  <c:v>13.209337087017881</c:v>
                </c:pt>
                <c:pt idx="29880">
                  <c:v>13.209338920418508</c:v>
                </c:pt>
                <c:pt idx="29881">
                  <c:v>13.209340753815946</c:v>
                </c:pt>
                <c:pt idx="29882">
                  <c:v>13.209342587209974</c:v>
                </c:pt>
                <c:pt idx="29883">
                  <c:v>13.209344420600548</c:v>
                </c:pt>
                <c:pt idx="29884">
                  <c:v>13.209346253987826</c:v>
                </c:pt>
                <c:pt idx="29885">
                  <c:v>13.209348087371698</c:v>
                </c:pt>
                <c:pt idx="29886">
                  <c:v>13.209349920752269</c:v>
                </c:pt>
                <c:pt idx="29887">
                  <c:v>13.209351754129449</c:v>
                </c:pt>
                <c:pt idx="29888">
                  <c:v>13.209353587503275</c:v>
                </c:pt>
                <c:pt idx="29889">
                  <c:v>13.209355420873642</c:v>
                </c:pt>
                <c:pt idx="29890">
                  <c:v>13.209357254240832</c:v>
                </c:pt>
                <c:pt idx="29891">
                  <c:v>13.209359087604568</c:v>
                </c:pt>
                <c:pt idx="29892">
                  <c:v>13.209360920964944</c:v>
                </c:pt>
                <c:pt idx="29893">
                  <c:v>13.209362754321958</c:v>
                </c:pt>
                <c:pt idx="29894">
                  <c:v>13.20936458767561</c:v>
                </c:pt>
                <c:pt idx="29895">
                  <c:v>13.209366421025903</c:v>
                </c:pt>
                <c:pt idx="29896">
                  <c:v>13.209368254372798</c:v>
                </c:pt>
                <c:pt idx="29897">
                  <c:v>13.209370087716398</c:v>
                </c:pt>
                <c:pt idx="29898">
                  <c:v>13.209371921056466</c:v>
                </c:pt>
                <c:pt idx="29899">
                  <c:v>13.209373754393352</c:v>
                </c:pt>
                <c:pt idx="29900">
                  <c:v>13.209375587726944</c:v>
                </c:pt>
                <c:pt idx="29901">
                  <c:v>13.209377421056972</c:v>
                </c:pt>
                <c:pt idx="29902">
                  <c:v>13.209379254383833</c:v>
                </c:pt>
                <c:pt idx="29903">
                  <c:v>13.209381087707236</c:v>
                </c:pt>
                <c:pt idx="29904">
                  <c:v>13.209382921027279</c:v>
                </c:pt>
                <c:pt idx="29905">
                  <c:v>13.20938475434397</c:v>
                </c:pt>
                <c:pt idx="29906">
                  <c:v>13.209386587657304</c:v>
                </c:pt>
                <c:pt idx="29907">
                  <c:v>13.209388420967237</c:v>
                </c:pt>
                <c:pt idx="29908">
                  <c:v>13.209390254273835</c:v>
                </c:pt>
                <c:pt idx="29909">
                  <c:v>13.209392087577069</c:v>
                </c:pt>
                <c:pt idx="29910">
                  <c:v>13.209393920876947</c:v>
                </c:pt>
                <c:pt idx="29911">
                  <c:v>13.209395754173448</c:v>
                </c:pt>
                <c:pt idx="29912">
                  <c:v>13.20939758746662</c:v>
                </c:pt>
                <c:pt idx="29913">
                  <c:v>13.209399420756398</c:v>
                </c:pt>
                <c:pt idx="29914">
                  <c:v>13.20940125404285</c:v>
                </c:pt>
                <c:pt idx="29915">
                  <c:v>13.209403087325922</c:v>
                </c:pt>
                <c:pt idx="29916">
                  <c:v>13.209404920605676</c:v>
                </c:pt>
                <c:pt idx="29917">
                  <c:v>13.209406753882059</c:v>
                </c:pt>
                <c:pt idx="29918">
                  <c:v>13.209408587154957</c:v>
                </c:pt>
                <c:pt idx="29919">
                  <c:v>13.209410420424581</c:v>
                </c:pt>
                <c:pt idx="29920">
                  <c:v>13.209412253690852</c:v>
                </c:pt>
                <c:pt idx="29921">
                  <c:v>13.209414086953757</c:v>
                </c:pt>
                <c:pt idx="29922">
                  <c:v>13.209415920213301</c:v>
                </c:pt>
                <c:pt idx="29923">
                  <c:v>13.209417753469484</c:v>
                </c:pt>
                <c:pt idx="29924">
                  <c:v>13.209419586722326</c:v>
                </c:pt>
                <c:pt idx="29925">
                  <c:v>13.209421419971768</c:v>
                </c:pt>
                <c:pt idx="29926">
                  <c:v>13.209423253217871</c:v>
                </c:pt>
                <c:pt idx="29927">
                  <c:v>13.209425086460612</c:v>
                </c:pt>
                <c:pt idx="29928">
                  <c:v>13.209426919700087</c:v>
                </c:pt>
                <c:pt idx="29929">
                  <c:v>13.209428752936011</c:v>
                </c:pt>
                <c:pt idx="29930">
                  <c:v>13.209430586168775</c:v>
                </c:pt>
                <c:pt idx="29931">
                  <c:v>13.209432419398071</c:v>
                </c:pt>
                <c:pt idx="29932">
                  <c:v>13.209434252624067</c:v>
                </c:pt>
                <c:pt idx="29933">
                  <c:v>13.209436085846569</c:v>
                </c:pt>
                <c:pt idx="29934">
                  <c:v>13.209437919065827</c:v>
                </c:pt>
                <c:pt idx="29935">
                  <c:v>13.209439752281552</c:v>
                </c:pt>
                <c:pt idx="29936">
                  <c:v>13.209441585494044</c:v>
                </c:pt>
                <c:pt idx="29937">
                  <c:v>13.209443418703177</c:v>
                </c:pt>
                <c:pt idx="29938">
                  <c:v>13.209445251909079</c:v>
                </c:pt>
                <c:pt idx="29939">
                  <c:v>13.209447085111362</c:v>
                </c:pt>
                <c:pt idx="29940">
                  <c:v>13.209448918310414</c:v>
                </c:pt>
                <c:pt idx="29941">
                  <c:v>13.209450751506106</c:v>
                </c:pt>
                <c:pt idx="29942">
                  <c:v>13.209452584698434</c:v>
                </c:pt>
                <c:pt idx="29943">
                  <c:v>13.209454417887498</c:v>
                </c:pt>
                <c:pt idx="29944">
                  <c:v>13.209456251073076</c:v>
                </c:pt>
                <c:pt idx="29945">
                  <c:v>13.209458084255262</c:v>
                </c:pt>
                <c:pt idx="29946">
                  <c:v>13.209459917434152</c:v>
                </c:pt>
                <c:pt idx="29947">
                  <c:v>13.209461750609679</c:v>
                </c:pt>
                <c:pt idx="29948">
                  <c:v>13.209463583781845</c:v>
                </c:pt>
                <c:pt idx="29949">
                  <c:v>13.209465416950652</c:v>
                </c:pt>
                <c:pt idx="29950">
                  <c:v>13.2094672501161</c:v>
                </c:pt>
                <c:pt idx="29951">
                  <c:v>13.209469083278183</c:v>
                </c:pt>
                <c:pt idx="29952">
                  <c:v>13.209470916436922</c:v>
                </c:pt>
                <c:pt idx="29953">
                  <c:v>13.209472749592273</c:v>
                </c:pt>
                <c:pt idx="29954">
                  <c:v>13.209474582744276</c:v>
                </c:pt>
                <c:pt idx="29955">
                  <c:v>13.209476415892922</c:v>
                </c:pt>
                <c:pt idx="29956">
                  <c:v>13.209478249038202</c:v>
                </c:pt>
                <c:pt idx="29957">
                  <c:v>13.209480082180125</c:v>
                </c:pt>
                <c:pt idx="29958">
                  <c:v>13.209481915318706</c:v>
                </c:pt>
                <c:pt idx="29959">
                  <c:v>13.20948374845389</c:v>
                </c:pt>
                <c:pt idx="29960">
                  <c:v>13.209485581585756</c:v>
                </c:pt>
                <c:pt idx="29961">
                  <c:v>13.209487414714276</c:v>
                </c:pt>
                <c:pt idx="29962">
                  <c:v>13.209489247839437</c:v>
                </c:pt>
                <c:pt idx="29963">
                  <c:v>13.209491080961094</c:v>
                </c:pt>
                <c:pt idx="29964">
                  <c:v>13.209492914079506</c:v>
                </c:pt>
                <c:pt idx="29965">
                  <c:v>13.209494747194535</c:v>
                </c:pt>
                <c:pt idx="29966">
                  <c:v>13.209496580306334</c:v>
                </c:pt>
                <c:pt idx="29967">
                  <c:v>13.209498413414533</c:v>
                </c:pt>
                <c:pt idx="29968">
                  <c:v>13.2095002465195</c:v>
                </c:pt>
                <c:pt idx="29969">
                  <c:v>13.209502079621124</c:v>
                </c:pt>
                <c:pt idx="29970">
                  <c:v>13.209503912719329</c:v>
                </c:pt>
                <c:pt idx="29971">
                  <c:v>13.209505745814209</c:v>
                </c:pt>
                <c:pt idx="29972">
                  <c:v>13.209507578905828</c:v>
                </c:pt>
                <c:pt idx="29973">
                  <c:v>13.209509411993883</c:v>
                </c:pt>
                <c:pt idx="29974">
                  <c:v>13.209511245078682</c:v>
                </c:pt>
                <c:pt idx="29975">
                  <c:v>13.20951307816012</c:v>
                </c:pt>
                <c:pt idx="29976">
                  <c:v>13.209514911238196</c:v>
                </c:pt>
                <c:pt idx="29977">
                  <c:v>13.209516744312912</c:v>
                </c:pt>
                <c:pt idx="29978">
                  <c:v>13.209518577384276</c:v>
                </c:pt>
                <c:pt idx="29979">
                  <c:v>13.209520410452267</c:v>
                </c:pt>
                <c:pt idx="29980">
                  <c:v>13.209522243516902</c:v>
                </c:pt>
                <c:pt idx="29981">
                  <c:v>13.20952407657818</c:v>
                </c:pt>
                <c:pt idx="29982">
                  <c:v>13.209525909636096</c:v>
                </c:pt>
                <c:pt idx="29983">
                  <c:v>13.209527742690648</c:v>
                </c:pt>
                <c:pt idx="29984">
                  <c:v>13.20952957574185</c:v>
                </c:pt>
                <c:pt idx="29985">
                  <c:v>13.209531408789704</c:v>
                </c:pt>
                <c:pt idx="29986">
                  <c:v>13.20953324183416</c:v>
                </c:pt>
                <c:pt idx="29987">
                  <c:v>13.209535074875276</c:v>
                </c:pt>
                <c:pt idx="29988">
                  <c:v>13.209536907913074</c:v>
                </c:pt>
                <c:pt idx="29989">
                  <c:v>13.209538740947428</c:v>
                </c:pt>
                <c:pt idx="29990">
                  <c:v>13.209540573978472</c:v>
                </c:pt>
                <c:pt idx="29991">
                  <c:v>13.20954240700615</c:v>
                </c:pt>
                <c:pt idx="29992">
                  <c:v>13.209544240030457</c:v>
                </c:pt>
              </c:numCache>
            </c:numRef>
          </c:val>
        </c:ser>
        <c:marker val="1"/>
        <c:axId val="221730688"/>
        <c:axId val="221732224"/>
      </c:lineChart>
      <c:catAx>
        <c:axId val="221730688"/>
        <c:scaling>
          <c:orientation val="minMax"/>
        </c:scaling>
        <c:axPos val="b"/>
        <c:tickLblPos val="nextTo"/>
        <c:crossAx val="221732224"/>
        <c:crosses val="autoZero"/>
        <c:auto val="1"/>
        <c:lblAlgn val="ctr"/>
        <c:lblOffset val="100"/>
      </c:catAx>
      <c:valAx>
        <c:axId val="221732224"/>
        <c:scaling>
          <c:orientation val="minMax"/>
        </c:scaling>
        <c:axPos val="l"/>
        <c:numFmt formatCode="General" sourceLinked="1"/>
        <c:tickLblPos val="nextTo"/>
        <c:crossAx val="22173068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19053814600433E-2"/>
          <c:y val="2.8252405949256338E-2"/>
          <c:w val="0.89475491393759565"/>
          <c:h val="0.79822506561679785"/>
        </c:manualLayout>
      </c:layout>
      <c:lineChart>
        <c:grouping val="standard"/>
        <c:ser>
          <c:idx val="0"/>
          <c:order val="0"/>
          <c:tx>
            <c:strRef>
              <c:f>Лист1!$AM$8</c:f>
              <c:strCache>
                <c:ptCount val="1"/>
                <c:pt idx="0">
                  <c:v>LN КСФ</c:v>
                </c:pt>
              </c:strCache>
            </c:strRef>
          </c:tx>
          <c:marker>
            <c:symbol val="none"/>
          </c:marker>
          <c:trendline>
            <c:trendlineType val="exp"/>
            <c:dispRSqr val="1"/>
            <c:dispEq val="1"/>
            <c:trendlineLbl>
              <c:layout>
                <c:manualLayout>
                  <c:x val="-0.57989642731477609"/>
                  <c:y val="-0.33105279946793892"/>
                </c:manualLayout>
              </c:layout>
              <c:tx>
                <c:rich>
                  <a:bodyPr/>
                  <a:lstStyle/>
                  <a:p>
                    <a:pPr>
                      <a:defRPr/>
                    </a:pPr>
                    <a:r>
                      <a:rPr lang="en-US" baseline="0"/>
                      <a:t>y </a:t>
                    </a:r>
                    <a:r>
                      <a:rPr lang="en-US" sz="1000" b="0" i="0" u="none" strike="noStrike" baseline="0"/>
                      <a:t>LN </a:t>
                    </a:r>
                    <a:r>
                      <a:rPr lang="ru-RU" sz="1000" b="0" i="0" u="none" strike="noStrike" baseline="0"/>
                      <a:t>КСФ низ </a:t>
                    </a:r>
                    <a:r>
                      <a:rPr lang="en-US" baseline="0"/>
                      <a:t>= 9,7033e</a:t>
                    </a:r>
                    <a:r>
                      <a:rPr lang="en-US" baseline="30000"/>
                      <a:t>0,0004x</a:t>
                    </a:r>
                    <a:r>
                      <a:rPr lang="en-US" baseline="0"/>
                      <a:t>
R² = 0,3575</a:t>
                    </a:r>
                    <a:endParaRPr lang="en-US"/>
                  </a:p>
                </c:rich>
              </c:tx>
              <c:numFmt formatCode="General" sourceLinked="0"/>
            </c:trendlineLbl>
          </c:trendline>
          <c:trendline>
            <c:trendlineType val="linear"/>
            <c:dispRSqr val="1"/>
            <c:dispEq val="1"/>
            <c:trendlineLbl>
              <c:layout>
                <c:manualLayout>
                  <c:x val="-0.4321627532286525"/>
                  <c:y val="-0.27082282701966126"/>
                </c:manualLayout>
              </c:layout>
              <c:numFmt formatCode="General" sourceLinked="0"/>
            </c:trendlineLbl>
          </c:trendline>
          <c:trendline>
            <c:trendlineType val="log"/>
            <c:dispRSqr val="1"/>
            <c:dispEq val="1"/>
            <c:trendlineLbl>
              <c:layout>
                <c:manualLayout>
                  <c:x val="-0.36885310760144907"/>
                  <c:y val="0.10844200386669028"/>
                </c:manualLayout>
              </c:layout>
              <c:numFmt formatCode="General" sourceLinked="0"/>
            </c:trendlineLbl>
          </c:trendline>
          <c:trendline>
            <c:trendlineType val="power"/>
            <c:dispRSqr val="1"/>
            <c:dispEq val="1"/>
            <c:trendlineLbl>
              <c:layout>
                <c:manualLayout>
                  <c:x val="-0.63053777995518367"/>
                  <c:y val="0.12265734383543533"/>
                </c:manualLayout>
              </c:layout>
              <c:numFmt formatCode="General" sourceLinked="0"/>
            </c:trendlineLbl>
          </c:trendline>
          <c:trendline>
            <c:trendlineType val="poly"/>
            <c:order val="2"/>
            <c:dispRSqr val="1"/>
            <c:dispEq val="1"/>
            <c:trendlineLbl>
              <c:layout>
                <c:manualLayout>
                  <c:x val="-0.42138867356606907"/>
                  <c:y val="-6.5940871974336554E-2"/>
                </c:manualLayout>
              </c:layout>
              <c:numFmt formatCode="General" sourceLinked="0"/>
            </c:trendlineLbl>
          </c:trendline>
          <c:trendline>
            <c:trendlineType val="poly"/>
            <c:order val="3"/>
            <c:dispRSqr val="1"/>
            <c:dispEq val="1"/>
            <c:trendlineLbl>
              <c:layout>
                <c:manualLayout>
                  <c:x val="-0.4717180237011746"/>
                  <c:y val="0.25729014565458869"/>
                </c:manualLayout>
              </c:layout>
              <c:numFmt formatCode="General" sourceLinked="0"/>
            </c:trendlineLbl>
          </c:trendline>
          <c:trendline>
            <c:trendlineType val="poly"/>
            <c:order val="4"/>
            <c:dispRSqr val="1"/>
            <c:dispEq val="1"/>
            <c:trendlineLbl>
              <c:layout>
                <c:manualLayout>
                  <c:x val="-0.39449980554868325"/>
                  <c:y val="0.32979149247702161"/>
                </c:manualLayout>
              </c:layout>
              <c:numFmt formatCode="General" sourceLinked="0"/>
            </c:trendlineLbl>
          </c:trendline>
          <c:val>
            <c:numRef>
              <c:f>Лист1!$AM$9:$AM$58</c:f>
              <c:numCache>
                <c:formatCode>General</c:formatCode>
                <c:ptCount val="50"/>
                <c:pt idx="0">
                  <c:v>9.2954165443313048</c:v>
                </c:pt>
                <c:pt idx="1">
                  <c:v>9.5512314027591039</c:v>
                </c:pt>
                <c:pt idx="2">
                  <c:v>9.6442633529007313</c:v>
                </c:pt>
                <c:pt idx="3">
                  <c:v>9.6945550443158819</c:v>
                </c:pt>
                <c:pt idx="4">
                  <c:v>9.727048658900328</c:v>
                </c:pt>
                <c:pt idx="5">
                  <c:v>9.749520189238698</c:v>
                </c:pt>
                <c:pt idx="6">
                  <c:v>9.7649723326793829</c:v>
                </c:pt>
                <c:pt idx="7">
                  <c:v>9.7771303636596052</c:v>
                </c:pt>
                <c:pt idx="8">
                  <c:v>9.7847040165461667</c:v>
                </c:pt>
                <c:pt idx="9">
                  <c:v>9.7918294709932319</c:v>
                </c:pt>
                <c:pt idx="10">
                  <c:v>9.7981825908906988</c:v>
                </c:pt>
                <c:pt idx="11">
                  <c:v>9.8031698560213574</c:v>
                </c:pt>
                <c:pt idx="12">
                  <c:v>9.8074721241024427</c:v>
                </c:pt>
                <c:pt idx="13">
                  <c:v>9.8109884180392068</c:v>
                </c:pt>
                <c:pt idx="14">
                  <c:v>9.8136722482137646</c:v>
                </c:pt>
                <c:pt idx="15">
                  <c:v>9.8160760955251725</c:v>
                </c:pt>
                <c:pt idx="16">
                  <c:v>9.818474178209172</c:v>
                </c:pt>
                <c:pt idx="17">
                  <c:v>9.8200515942940942</c:v>
                </c:pt>
                <c:pt idx="18">
                  <c:v>9.8217893085516224</c:v>
                </c:pt>
                <c:pt idx="19">
                  <c:v>9.8231989813072946</c:v>
                </c:pt>
                <c:pt idx="20">
                  <c:v>9.8248230613523919</c:v>
                </c:pt>
                <c:pt idx="21">
                  <c:v>9.8264445080379108</c:v>
                </c:pt>
                <c:pt idx="22">
                  <c:v>9.8275779584357785</c:v>
                </c:pt>
                <c:pt idx="23">
                  <c:v>9.8287101255782989</c:v>
                </c:pt>
                <c:pt idx="24">
                  <c:v>9.8295180323359528</c:v>
                </c:pt>
                <c:pt idx="25">
                  <c:v>9.8304328716303147</c:v>
                </c:pt>
                <c:pt idx="26">
                  <c:v>9.8316155402983334</c:v>
                </c:pt>
                <c:pt idx="27">
                  <c:v>9.8325284635956329</c:v>
                </c:pt>
                <c:pt idx="28">
                  <c:v>9.8332260194954628</c:v>
                </c:pt>
                <c:pt idx="29">
                  <c:v>9.8340302875209247</c:v>
                </c:pt>
                <c:pt idx="30">
                  <c:v>9.8345125380325964</c:v>
                </c:pt>
                <c:pt idx="31">
                  <c:v>9.8354228216220267</c:v>
                </c:pt>
                <c:pt idx="32">
                  <c:v>9.836118362165271</c:v>
                </c:pt>
                <c:pt idx="33">
                  <c:v>9.8365461467823394</c:v>
                </c:pt>
                <c:pt idx="34">
                  <c:v>9.8374011674082702</c:v>
                </c:pt>
                <c:pt idx="35">
                  <c:v>9.8380419534610581</c:v>
                </c:pt>
                <c:pt idx="36">
                  <c:v>9.8385756283589849</c:v>
                </c:pt>
                <c:pt idx="37">
                  <c:v>9.838949031398549</c:v>
                </c:pt>
                <c:pt idx="38">
                  <c:v>9.8395355260437185</c:v>
                </c:pt>
                <c:pt idx="39">
                  <c:v>9.8398552872912735</c:v>
                </c:pt>
                <c:pt idx="40">
                  <c:v>9.840281476632331</c:v>
                </c:pt>
                <c:pt idx="41">
                  <c:v>9.8409736471468499</c:v>
                </c:pt>
                <c:pt idx="42">
                  <c:v>9.8415589559139622</c:v>
                </c:pt>
                <c:pt idx="43">
                  <c:v>9.841931246837019</c:v>
                </c:pt>
                <c:pt idx="44">
                  <c:v>9.8424097030275508</c:v>
                </c:pt>
                <c:pt idx="45">
                  <c:v>9.8425691375667768</c:v>
                </c:pt>
                <c:pt idx="46">
                  <c:v>9.8428348053243049</c:v>
                </c:pt>
                <c:pt idx="47">
                  <c:v>9.8433659291947411</c:v>
                </c:pt>
                <c:pt idx="48">
                  <c:v>9.8435782997822248</c:v>
                </c:pt>
                <c:pt idx="49">
                  <c:v>9.8437906252780003</c:v>
                </c:pt>
              </c:numCache>
            </c:numRef>
          </c:val>
        </c:ser>
        <c:ser>
          <c:idx val="1"/>
          <c:order val="1"/>
          <c:tx>
            <c:strRef>
              <c:f>Лист1!$AN$8</c:f>
              <c:strCache>
                <c:ptCount val="1"/>
                <c:pt idx="0">
                  <c:v>LN КСУ</c:v>
                </c:pt>
              </c:strCache>
            </c:strRef>
          </c:tx>
          <c:marker>
            <c:symbol val="none"/>
          </c:marker>
          <c:trendline>
            <c:trendlineType val="exp"/>
            <c:dispRSqr val="1"/>
            <c:dispEq val="1"/>
            <c:trendlineLbl>
              <c:layout>
                <c:manualLayout>
                  <c:x val="-0.14193049116418163"/>
                  <c:y val="-5.6030183727034118E-2"/>
                </c:manualLayout>
              </c:layout>
              <c:tx>
                <c:rich>
                  <a:bodyPr/>
                  <a:lstStyle/>
                  <a:p>
                    <a:pPr>
                      <a:defRPr/>
                    </a:pPr>
                    <a:r>
                      <a:rPr lang="en-US" baseline="0"/>
                      <a:t>y</a:t>
                    </a:r>
                    <a:r>
                      <a:rPr lang="en-US" sz="1000" b="0" i="0" u="none" strike="noStrike" baseline="0"/>
                      <a:t>LN </a:t>
                    </a:r>
                    <a:r>
                      <a:rPr lang="ru-RU" sz="1000" b="0" i="0" u="none" strike="noStrike" baseline="0"/>
                      <a:t>КСУ верх </a:t>
                    </a:r>
                    <a:r>
                      <a:rPr lang="en-US" b="0" baseline="0"/>
                      <a:t> </a:t>
                    </a:r>
                    <a:r>
                      <a:rPr lang="en-US" baseline="0"/>
                      <a:t>= 10,177e</a:t>
                    </a:r>
                    <a:r>
                      <a:rPr lang="en-US" baseline="30000"/>
                      <a:t>0,0017x</a:t>
                    </a:r>
                    <a:r>
                      <a:rPr lang="en-US" baseline="0"/>
                      <a:t>
R² = 0,6604</a:t>
                    </a:r>
                    <a:endParaRPr lang="en-US"/>
                  </a:p>
                </c:rich>
              </c:tx>
              <c:numFmt formatCode="General" sourceLinked="0"/>
            </c:trendlineLbl>
          </c:trendline>
          <c:trendline>
            <c:trendlineType val="linear"/>
            <c:dispRSqr val="1"/>
            <c:dispEq val="1"/>
            <c:trendlineLbl>
              <c:layout>
                <c:manualLayout>
                  <c:x val="5.6068843220865847E-2"/>
                  <c:y val="-5.7586395450568734E-2"/>
                </c:manualLayout>
              </c:layout>
              <c:numFmt formatCode="General" sourceLinked="0"/>
            </c:trendlineLbl>
          </c:trendline>
          <c:trendline>
            <c:trendlineType val="log"/>
            <c:dispRSqr val="1"/>
            <c:dispEq val="1"/>
            <c:trendlineLbl>
              <c:layout>
                <c:manualLayout>
                  <c:x val="5.419585540902961E-2"/>
                  <c:y val="0.43340544464184438"/>
                </c:manualLayout>
              </c:layout>
              <c:numFmt formatCode="General" sourceLinked="0"/>
            </c:trendlineLbl>
          </c:trendline>
          <c:trendline>
            <c:trendlineType val="power"/>
            <c:dispRSqr val="1"/>
            <c:dispEq val="1"/>
            <c:trendlineLbl>
              <c:layout>
                <c:manualLayout>
                  <c:x val="-0.22857070704519858"/>
                  <c:y val="0.43587019378495467"/>
                </c:manualLayout>
              </c:layout>
              <c:numFmt formatCode="General" sourceLinked="0"/>
            </c:trendlineLbl>
          </c:trendline>
          <c:trendline>
            <c:trendlineType val="poly"/>
            <c:order val="2"/>
            <c:dispRSqr val="1"/>
            <c:dispEq val="1"/>
            <c:trendlineLbl>
              <c:layout>
                <c:manualLayout>
                  <c:x val="-1.4066729742565419E-2"/>
                  <c:y val="9.101706036745516E-2"/>
                </c:manualLayout>
              </c:layout>
              <c:numFmt formatCode="General" sourceLinked="0"/>
            </c:trendlineLbl>
          </c:trendline>
          <c:trendline>
            <c:trendlineType val="poly"/>
            <c:order val="2"/>
          </c:trendline>
          <c:trendline>
            <c:trendlineType val="poly"/>
            <c:order val="3"/>
            <c:dispRSqr val="1"/>
            <c:dispEq val="1"/>
            <c:trendlineLbl>
              <c:layout>
                <c:manualLayout>
                  <c:x val="1.1497712882105259E-2"/>
                  <c:y val="0.35826428922751014"/>
                </c:manualLayout>
              </c:layout>
              <c:numFmt formatCode="General" sourceLinked="0"/>
            </c:trendlineLbl>
          </c:trendline>
          <c:trendline>
            <c:trendlineType val="poly"/>
            <c:order val="4"/>
            <c:dispRSqr val="1"/>
            <c:dispEq val="1"/>
            <c:trendlineLbl>
              <c:layout>
                <c:manualLayout>
                  <c:x val="4.8091599197951473E-2"/>
                  <c:y val="0.53861104610472665"/>
                </c:manualLayout>
              </c:layout>
              <c:numFmt formatCode="General" sourceLinked="0"/>
            </c:trendlineLbl>
          </c:trendline>
          <c:val>
            <c:numRef>
              <c:f>Лист1!$AN$9:$AN$58</c:f>
              <c:numCache>
                <c:formatCode>General</c:formatCode>
                <c:ptCount val="50"/>
                <c:pt idx="0">
                  <c:v>9.2954165443313048</c:v>
                </c:pt>
                <c:pt idx="1">
                  <c:v>9.7547554987357259</c:v>
                </c:pt>
                <c:pt idx="2">
                  <c:v>9.968760179152321</c:v>
                </c:pt>
                <c:pt idx="3">
                  <c:v>10.107774429000033</c:v>
                </c:pt>
                <c:pt idx="4">
                  <c:v>10.211450079283054</c:v>
                </c:pt>
                <c:pt idx="5">
                  <c:v>10.292111643448266</c:v>
                </c:pt>
                <c:pt idx="6">
                  <c:v>10.353543543972172</c:v>
                </c:pt>
                <c:pt idx="7">
                  <c:v>10.406442281921574</c:v>
                </c:pt>
                <c:pt idx="8">
                  <c:v>10.442259027952517</c:v>
                </c:pt>
                <c:pt idx="9">
                  <c:v>10.478639174858372</c:v>
                </c:pt>
                <c:pt idx="10">
                  <c:v>10.513307470506319</c:v>
                </c:pt>
                <c:pt idx="11">
                  <c:v>10.542231344216685</c:v>
                </c:pt>
                <c:pt idx="12">
                  <c:v>10.568646696555987</c:v>
                </c:pt>
                <c:pt idx="13">
                  <c:v>10.591421166043148</c:v>
                </c:pt>
                <c:pt idx="14">
                  <c:v>10.609723697637792</c:v>
                </c:pt>
                <c:pt idx="15">
                  <c:v>10.626945679590664</c:v>
                </c:pt>
                <c:pt idx="16">
                  <c:v>10.644924772223748</c:v>
                </c:pt>
                <c:pt idx="17">
                  <c:v>10.65728288404747</c:v>
                </c:pt>
                <c:pt idx="18">
                  <c:v>10.671487070998024</c:v>
                </c:pt>
                <c:pt idx="19">
                  <c:v>10.683477345845819</c:v>
                </c:pt>
                <c:pt idx="20">
                  <c:v>10.697814019585676</c:v>
                </c:pt>
                <c:pt idx="21">
                  <c:v>10.712616146805829</c:v>
                </c:pt>
                <c:pt idx="22">
                  <c:v>10.723311435922481</c:v>
                </c:pt>
                <c:pt idx="23">
                  <c:v>10.734351106459767</c:v>
                </c:pt>
                <c:pt idx="24">
                  <c:v>10.742486788680052</c:v>
                </c:pt>
                <c:pt idx="25">
                  <c:v>10.751991827769352</c:v>
                </c:pt>
                <c:pt idx="26">
                  <c:v>10.764624917942276</c:v>
                </c:pt>
                <c:pt idx="27">
                  <c:v>10.774634464241004</c:v>
                </c:pt>
                <c:pt idx="28">
                  <c:v>10.782491699624355</c:v>
                </c:pt>
                <c:pt idx="29">
                  <c:v>10.791790247870113</c:v>
                </c:pt>
                <c:pt idx="30">
                  <c:v>10.79751222535611</c:v>
                </c:pt>
                <c:pt idx="31">
                  <c:v>10.808575769902289</c:v>
                </c:pt>
                <c:pt idx="32">
                  <c:v>10.817215002007119</c:v>
                </c:pt>
                <c:pt idx="33">
                  <c:v>10.822654145155752</c:v>
                </c:pt>
                <c:pt idx="34">
                  <c:v>10.833760081930699</c:v>
                </c:pt>
                <c:pt idx="35">
                  <c:v>10.842244029126041</c:v>
                </c:pt>
                <c:pt idx="36">
                  <c:v>10.849453584720036</c:v>
                </c:pt>
                <c:pt idx="37">
                  <c:v>10.854604741562374</c:v>
                </c:pt>
                <c:pt idx="38">
                  <c:v>10.862856930775465</c:v>
                </c:pt>
                <c:pt idx="39">
                  <c:v>10.86744400710861</c:v>
                </c:pt>
                <c:pt idx="40">
                  <c:v>10.873679176059104</c:v>
                </c:pt>
                <c:pt idx="41">
                  <c:v>10.883972996452282</c:v>
                </c:pt>
                <c:pt idx="42">
                  <c:v>10.892805672943776</c:v>
                </c:pt>
                <c:pt idx="43">
                  <c:v>10.898515524947674</c:v>
                </c:pt>
                <c:pt idx="44">
                  <c:v>10.905974329106854</c:v>
                </c:pt>
                <c:pt idx="45">
                  <c:v>10.908503192466654</c:v>
                </c:pt>
                <c:pt idx="46">
                  <c:v>10.912794926976806</c:v>
                </c:pt>
                <c:pt idx="47">
                  <c:v>10.921504202914972</c:v>
                </c:pt>
                <c:pt idx="48">
                  <c:v>10.925038795067776</c:v>
                </c:pt>
                <c:pt idx="49">
                  <c:v>10.92863268932237</c:v>
                </c:pt>
              </c:numCache>
            </c:numRef>
          </c:val>
        </c:ser>
        <c:marker val="1"/>
        <c:axId val="221977600"/>
        <c:axId val="222003968"/>
      </c:lineChart>
      <c:catAx>
        <c:axId val="221977600"/>
        <c:scaling>
          <c:orientation val="minMax"/>
        </c:scaling>
        <c:axPos val="b"/>
        <c:tickLblPos val="nextTo"/>
        <c:crossAx val="222003968"/>
        <c:crosses val="autoZero"/>
        <c:auto val="1"/>
        <c:lblAlgn val="ctr"/>
        <c:lblOffset val="100"/>
      </c:catAx>
      <c:valAx>
        <c:axId val="222003968"/>
        <c:scaling>
          <c:orientation val="minMax"/>
        </c:scaling>
        <c:axPos val="l"/>
        <c:numFmt formatCode="General" sourceLinked="1"/>
        <c:tickLblPos val="nextTo"/>
        <c:crossAx val="221977600"/>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516971138710915E-2"/>
          <c:y val="4.6770835266703885E-2"/>
          <c:w val="0.90948327543898044"/>
          <c:h val="0.79822506561679785"/>
        </c:manualLayout>
      </c:layout>
      <c:lineChart>
        <c:grouping val="standard"/>
        <c:ser>
          <c:idx val="0"/>
          <c:order val="0"/>
          <c:tx>
            <c:strRef>
              <c:f>Лист2!$AS$11</c:f>
              <c:strCache>
                <c:ptCount val="1"/>
                <c:pt idx="0">
                  <c:v>LN КСФ</c:v>
                </c:pt>
              </c:strCache>
            </c:strRef>
          </c:tx>
          <c:marker>
            <c:symbol val="none"/>
          </c:marker>
          <c:trendline>
            <c:trendlineType val="exp"/>
            <c:dispRSqr val="1"/>
            <c:dispEq val="1"/>
            <c:trendlineLbl>
              <c:layout>
                <c:manualLayout>
                  <c:x val="-0.63138006562521576"/>
                  <c:y val="-0.38415384174089567"/>
                </c:manualLayout>
              </c:layout>
              <c:tx>
                <c:rich>
                  <a:bodyPr/>
                  <a:lstStyle/>
                  <a:p>
                    <a:pPr>
                      <a:defRPr/>
                    </a:pPr>
                    <a:r>
                      <a:rPr lang="en-US" baseline="0"/>
                      <a:t>y</a:t>
                    </a:r>
                    <a:r>
                      <a:rPr lang="en-US" sz="1000" b="0" i="0" u="none" strike="noStrike" baseline="0"/>
                      <a:t>LN </a:t>
                    </a:r>
                    <a:r>
                      <a:rPr lang="ru-RU" sz="1000" b="0" i="0" u="none" strike="noStrike" baseline="0"/>
                      <a:t>КСФ низ</a:t>
                    </a:r>
                    <a:r>
                      <a:rPr lang="en-US" baseline="0"/>
                      <a:t> = 9,7756e</a:t>
                    </a:r>
                    <a:r>
                      <a:rPr lang="en-US" baseline="30000"/>
                      <a:t>0,0004x</a:t>
                    </a:r>
                    <a:r>
                      <a:rPr lang="en-US" baseline="0"/>
                      <a:t>
R² = 0,3568</a:t>
                    </a:r>
                    <a:endParaRPr lang="en-US"/>
                  </a:p>
                </c:rich>
              </c:tx>
              <c:numFmt formatCode="General" sourceLinked="0"/>
            </c:trendlineLbl>
          </c:trendline>
          <c:trendline>
            <c:trendlineType val="linear"/>
            <c:dispRSqr val="1"/>
            <c:dispEq val="1"/>
            <c:trendlineLbl>
              <c:layout>
                <c:manualLayout>
                  <c:x val="-0.41147358783567239"/>
                  <c:y val="-0.39437153689122467"/>
                </c:manualLayout>
              </c:layout>
              <c:numFmt formatCode="General" sourceLinked="0"/>
            </c:trendlineLbl>
          </c:trendline>
          <c:trendline>
            <c:trendlineType val="log"/>
            <c:dispRSqr val="1"/>
            <c:dispEq val="1"/>
            <c:trendlineLbl>
              <c:layout>
                <c:manualLayout>
                  <c:x val="-0.45826704311095184"/>
                  <c:y val="-7.0684168521296317E-2"/>
                </c:manualLayout>
              </c:layout>
              <c:numFmt formatCode="General" sourceLinked="0"/>
            </c:trendlineLbl>
          </c:trendline>
          <c:trendline>
            <c:trendlineType val="power"/>
            <c:dispRSqr val="1"/>
            <c:dispEq val="1"/>
            <c:trendlineLbl>
              <c:layout>
                <c:manualLayout>
                  <c:x val="-0.67306285239040975"/>
                  <c:y val="-5.9695171438647124E-2"/>
                </c:manualLayout>
              </c:layout>
              <c:numFmt formatCode="General" sourceLinked="0"/>
            </c:trendlineLbl>
          </c:trendline>
          <c:trendline>
            <c:trendlineType val="poly"/>
            <c:order val="2"/>
            <c:dispRSqr val="1"/>
            <c:dispEq val="1"/>
            <c:trendlineLbl>
              <c:layout>
                <c:manualLayout>
                  <c:x val="-0.57906020246507484"/>
                  <c:y val="-0.2636756088219066"/>
                </c:manualLayout>
              </c:layout>
              <c:numFmt formatCode="General" sourceLinked="0"/>
            </c:trendlineLbl>
          </c:trendline>
          <c:trendline>
            <c:trendlineType val="poly"/>
            <c:order val="3"/>
            <c:dispRSqr val="1"/>
            <c:dispEq val="1"/>
            <c:trendlineLbl>
              <c:layout>
                <c:manualLayout>
                  <c:x val="-0.46968564181245442"/>
                  <c:y val="0.12149095946340129"/>
                </c:manualLayout>
              </c:layout>
              <c:numFmt formatCode="General" sourceLinked="0"/>
            </c:trendlineLbl>
          </c:trendline>
          <c:trendline>
            <c:trendlineType val="poly"/>
            <c:order val="4"/>
            <c:dispRSqr val="1"/>
            <c:dispEq val="1"/>
            <c:trendlineLbl>
              <c:layout>
                <c:manualLayout>
                  <c:x val="-0.41033699402586593"/>
                  <c:y val="0.26131415864683583"/>
                </c:manualLayout>
              </c:layout>
              <c:numFmt formatCode="General" sourceLinked="0"/>
            </c:trendlineLbl>
          </c:trendline>
          <c:val>
            <c:numRef>
              <c:f>Лист2!$AS$12:$AS$61</c:f>
              <c:numCache>
                <c:formatCode>General</c:formatCode>
                <c:ptCount val="50"/>
                <c:pt idx="0">
                  <c:v>9.3855533895328467</c:v>
                </c:pt>
                <c:pt idx="1">
                  <c:v>9.631022445889208</c:v>
                </c:pt>
                <c:pt idx="2">
                  <c:v>9.7217258390006869</c:v>
                </c:pt>
                <c:pt idx="3">
                  <c:v>9.7694989125328107</c:v>
                </c:pt>
                <c:pt idx="4">
                  <c:v>9.799403998992803</c:v>
                </c:pt>
                <c:pt idx="5">
                  <c:v>9.8200515942940942</c:v>
                </c:pt>
                <c:pt idx="6">
                  <c:v>9.8349410100010175</c:v>
                </c:pt>
                <c:pt idx="7">
                  <c:v>9.8441090290166287</c:v>
                </c:pt>
                <c:pt idx="8">
                  <c:v>9.8526152221624681</c:v>
                </c:pt>
                <c:pt idx="9">
                  <c:v>9.8591698718851113</c:v>
                </c:pt>
                <c:pt idx="10">
                  <c:v>9.8646427687125602</c:v>
                </c:pt>
                <c:pt idx="11">
                  <c:v>9.8691031256742967</c:v>
                </c:pt>
                <c:pt idx="12">
                  <c:v>9.8729767973311056</c:v>
                </c:pt>
                <c:pt idx="13">
                  <c:v>9.8765273709533528</c:v>
                </c:pt>
                <c:pt idx="14">
                  <c:v>9.8792973137349964</c:v>
                </c:pt>
                <c:pt idx="15">
                  <c:v>9.8817019604642056</c:v>
                </c:pt>
                <c:pt idx="16">
                  <c:v>9.8843047331193556</c:v>
                </c:pt>
                <c:pt idx="17">
                  <c:v>9.8864431179269943</c:v>
                </c:pt>
                <c:pt idx="18">
                  <c:v>9.887967740878091</c:v>
                </c:pt>
                <c:pt idx="19">
                  <c:v>9.8897435347439782</c:v>
                </c:pt>
                <c:pt idx="20">
                  <c:v>9.8910606575280067</c:v>
                </c:pt>
                <c:pt idx="21">
                  <c:v>9.8924266051767766</c:v>
                </c:pt>
                <c:pt idx="22">
                  <c:v>9.8936897100560248</c:v>
                </c:pt>
                <c:pt idx="23">
                  <c:v>9.894799924138562</c:v>
                </c:pt>
                <c:pt idx="24">
                  <c:v>9.8960096626801697</c:v>
                </c:pt>
                <c:pt idx="25">
                  <c:v>9.8968153427680647</c:v>
                </c:pt>
                <c:pt idx="26">
                  <c:v>9.8975700787720928</c:v>
                </c:pt>
                <c:pt idx="27">
                  <c:v>9.8984247581936664</c:v>
                </c:pt>
                <c:pt idx="28">
                  <c:v>9.8993791244915439</c:v>
                </c:pt>
                <c:pt idx="29">
                  <c:v>9.9001319287227663</c:v>
                </c:pt>
                <c:pt idx="30">
                  <c:v>9.9008340350705648</c:v>
                </c:pt>
                <c:pt idx="31">
                  <c:v>9.9015356488108832</c:v>
                </c:pt>
                <c:pt idx="32">
                  <c:v>9.9023869470921024</c:v>
                </c:pt>
                <c:pt idx="33">
                  <c:v>9.9028873724641748</c:v>
                </c:pt>
                <c:pt idx="34">
                  <c:v>9.9033375412850067</c:v>
                </c:pt>
                <c:pt idx="35">
                  <c:v>9.9038874725574555</c:v>
                </c:pt>
                <c:pt idx="36">
                  <c:v>9.9043371914907059</c:v>
                </c:pt>
                <c:pt idx="37">
                  <c:v>9.9048865734499536</c:v>
                </c:pt>
                <c:pt idx="38">
                  <c:v>9.9054356537541768</c:v>
                </c:pt>
                <c:pt idx="39">
                  <c:v>9.9058846771358748</c:v>
                </c:pt>
                <c:pt idx="40">
                  <c:v>9.9061839140838703</c:v>
                </c:pt>
                <c:pt idx="41">
                  <c:v>9.9065329107221842</c:v>
                </c:pt>
                <c:pt idx="42">
                  <c:v>9.9066824434326506</c:v>
                </c:pt>
                <c:pt idx="43">
                  <c:v>9.9067821194855767</c:v>
                </c:pt>
                <c:pt idx="44">
                  <c:v>9.9070312661594926</c:v>
                </c:pt>
                <c:pt idx="45">
                  <c:v>9.9073799672514689</c:v>
                </c:pt>
                <c:pt idx="46">
                  <c:v>9.9075293733624594</c:v>
                </c:pt>
                <c:pt idx="47">
                  <c:v>9.9079276805621479</c:v>
                </c:pt>
                <c:pt idx="48">
                  <c:v>9.9081765420222592</c:v>
                </c:pt>
                <c:pt idx="49">
                  <c:v>9.9083755866089032</c:v>
                </c:pt>
              </c:numCache>
            </c:numRef>
          </c:val>
        </c:ser>
        <c:ser>
          <c:idx val="1"/>
          <c:order val="1"/>
          <c:tx>
            <c:strRef>
              <c:f>Лист2!$AT$11</c:f>
              <c:strCache>
                <c:ptCount val="1"/>
                <c:pt idx="0">
                  <c:v>LN КСУ</c:v>
                </c:pt>
              </c:strCache>
            </c:strRef>
          </c:tx>
          <c:marker>
            <c:symbol val="none"/>
          </c:marker>
          <c:trendline>
            <c:trendlineType val="exp"/>
            <c:dispRSqr val="1"/>
            <c:dispEq val="1"/>
            <c:trendlineLbl>
              <c:layout>
                <c:manualLayout>
                  <c:x val="-0.17268397366350047"/>
                  <c:y val="-6.6757801108194806E-2"/>
                </c:manualLayout>
              </c:layout>
              <c:tx>
                <c:rich>
                  <a:bodyPr/>
                  <a:lstStyle/>
                  <a:p>
                    <a:pPr>
                      <a:defRPr/>
                    </a:pPr>
                    <a:r>
                      <a:rPr lang="en-US" baseline="0"/>
                      <a:t>y </a:t>
                    </a:r>
                    <a:r>
                      <a:rPr lang="en-US" sz="1000" b="0" i="0" u="none" strike="noStrike" baseline="0"/>
                      <a:t>LN </a:t>
                    </a:r>
                    <a:r>
                      <a:rPr lang="ru-RU" sz="1000" b="0" i="0" u="none" strike="noStrike" baseline="0"/>
                      <a:t>КСУ верх </a:t>
                    </a:r>
                    <a:r>
                      <a:rPr lang="en-US" baseline="0"/>
                      <a:t>= 10,234e</a:t>
                    </a:r>
                    <a:r>
                      <a:rPr lang="en-US" baseline="30000"/>
                      <a:t>0,0017x</a:t>
                    </a:r>
                    <a:r>
                      <a:rPr lang="en-US" baseline="0"/>
                      <a:t>
R² = 0,6633</a:t>
                    </a:r>
                    <a:endParaRPr lang="en-US"/>
                  </a:p>
                </c:rich>
              </c:tx>
              <c:numFmt formatCode="General" sourceLinked="0"/>
            </c:trendlineLbl>
          </c:trendline>
          <c:trendline>
            <c:trendlineType val="linear"/>
            <c:dispRSqr val="1"/>
            <c:dispEq val="1"/>
            <c:trendlineLbl>
              <c:layout>
                <c:manualLayout>
                  <c:x val="2.4787959992363592E-3"/>
                  <c:y val="-8.3977471566054798E-2"/>
                </c:manualLayout>
              </c:layout>
              <c:numFmt formatCode="General" sourceLinked="0"/>
            </c:trendlineLbl>
          </c:trendline>
          <c:trendline>
            <c:trendlineType val="log"/>
            <c:dispRSqr val="1"/>
            <c:dispEq val="1"/>
            <c:trendlineLbl>
              <c:layout>
                <c:manualLayout>
                  <c:x val="1.4694232837739038E-2"/>
                  <c:y val="0.38258821813940436"/>
                </c:manualLayout>
              </c:layout>
              <c:numFmt formatCode="General" sourceLinked="0"/>
            </c:trendlineLbl>
          </c:trendline>
          <c:trendline>
            <c:trendlineType val="power"/>
            <c:dispRSqr val="1"/>
            <c:dispEq val="1"/>
            <c:trendlineLbl>
              <c:layout>
                <c:manualLayout>
                  <c:x val="-0.218874849249624"/>
                  <c:y val="0.38525080198308903"/>
                </c:manualLayout>
              </c:layout>
              <c:numFmt formatCode="General" sourceLinked="0"/>
            </c:trendlineLbl>
          </c:trendline>
          <c:trendline>
            <c:trendlineType val="poly"/>
            <c:order val="2"/>
            <c:dispRSqr val="1"/>
            <c:dispEq val="1"/>
            <c:trendlineLbl>
              <c:layout>
                <c:manualLayout>
                  <c:x val="-1.8179430585929805E-2"/>
                  <c:y val="8.2097522867204023E-2"/>
                </c:manualLayout>
              </c:layout>
              <c:numFmt formatCode="General" sourceLinked="0"/>
            </c:trendlineLbl>
          </c:trendline>
          <c:trendline>
            <c:trendlineType val="poly"/>
            <c:order val="2"/>
          </c:trendline>
          <c:trendline>
            <c:trendlineType val="poly"/>
            <c:order val="3"/>
            <c:dispRSqr val="1"/>
            <c:dispEq val="1"/>
            <c:trendlineLbl>
              <c:layout>
                <c:manualLayout>
                  <c:x val="-0.13266512789172691"/>
                  <c:y val="0.27723352810459923"/>
                </c:manualLayout>
              </c:layout>
              <c:numFmt formatCode="General" sourceLinked="0"/>
            </c:trendlineLbl>
          </c:trendline>
          <c:trendline>
            <c:trendlineType val="poly"/>
            <c:order val="4"/>
            <c:dispRSqr val="1"/>
            <c:dispEq val="1"/>
            <c:trendlineLbl>
              <c:layout>
                <c:manualLayout>
                  <c:x val="7.3113932361391701E-3"/>
                  <c:y val="0.49887977544474066"/>
                </c:manualLayout>
              </c:layout>
              <c:numFmt formatCode="General" sourceLinked="0"/>
            </c:trendlineLbl>
          </c:trendline>
          <c:val>
            <c:numRef>
              <c:f>Лист2!$AT$12:$AT$61</c:f>
              <c:numCache>
                <c:formatCode>General</c:formatCode>
                <c:ptCount val="50"/>
                <c:pt idx="0">
                  <c:v>9.3855533895328467</c:v>
                </c:pt>
                <c:pt idx="1">
                  <c:v>9.8279554899236921</c:v>
                </c:pt>
                <c:pt idx="2">
                  <c:v>10.038149555779523</c:v>
                </c:pt>
                <c:pt idx="3">
                  <c:v>10.171489740158565</c:v>
                </c:pt>
                <c:pt idx="4">
                  <c:v>10.268200108157318</c:v>
                </c:pt>
                <c:pt idx="5">
                  <c:v>10.343611703129135</c:v>
                </c:pt>
                <c:pt idx="6">
                  <c:v>10.403959764222627</c:v>
                </c:pt>
                <c:pt idx="7">
                  <c:v>10.44482298250669</c:v>
                </c:pt>
                <c:pt idx="8">
                  <c:v>10.486122079048554</c:v>
                </c:pt>
                <c:pt idx="9">
                  <c:v>10.520428407090748</c:v>
                </c:pt>
                <c:pt idx="10">
                  <c:v>10.551114217794352</c:v>
                </c:pt>
                <c:pt idx="11">
                  <c:v>10.577757677326424</c:v>
                </c:pt>
                <c:pt idx="12">
                  <c:v>10.602293690947752</c:v>
                </c:pt>
                <c:pt idx="13">
                  <c:v>10.626023617989862</c:v>
                </c:pt>
                <c:pt idx="14">
                  <c:v>10.645496323286121</c:v>
                </c:pt>
                <c:pt idx="15">
                  <c:v>10.663241426590048</c:v>
                </c:pt>
                <c:pt idx="16">
                  <c:v>10.683316889231797</c:v>
                </c:pt>
                <c:pt idx="17">
                  <c:v>10.700499130126374</c:v>
                </c:pt>
                <c:pt idx="18">
                  <c:v>10.713261545027793</c:v>
                </c:pt>
                <c:pt idx="19">
                  <c:v>10.728715073453268</c:v>
                </c:pt>
                <c:pt idx="20">
                  <c:v>10.740605198506103</c:v>
                </c:pt>
                <c:pt idx="21">
                  <c:v>10.753382038770599</c:v>
                </c:pt>
                <c:pt idx="22">
                  <c:v>10.765596612146449</c:v>
                </c:pt>
                <c:pt idx="23">
                  <c:v>10.776682874304802</c:v>
                </c:pt>
                <c:pt idx="24">
                  <c:v>10.789133492695568</c:v>
                </c:pt>
                <c:pt idx="25">
                  <c:v>10.797675814502336</c:v>
                </c:pt>
                <c:pt idx="26">
                  <c:v>10.80592273811985</c:v>
                </c:pt>
                <c:pt idx="27">
                  <c:v>10.815529270120976</c:v>
                </c:pt>
                <c:pt idx="28">
                  <c:v>10.826535403573446</c:v>
                </c:pt>
                <c:pt idx="29">
                  <c:v>10.835435074686467</c:v>
                </c:pt>
                <c:pt idx="30">
                  <c:v>10.843943928909066</c:v>
                </c:pt>
                <c:pt idx="31">
                  <c:v>10.852651974684145</c:v>
                </c:pt>
                <c:pt idx="32">
                  <c:v>10.863450612866584</c:v>
                </c:pt>
                <c:pt idx="33">
                  <c:v>10.869938937602024</c:v>
                </c:pt>
                <c:pt idx="34">
                  <c:v>10.875912840953854</c:v>
                </c:pt>
                <c:pt idx="35">
                  <c:v>10.883372609935437</c:v>
                </c:pt>
                <c:pt idx="36">
                  <c:v>10.889602809977186</c:v>
                </c:pt>
                <c:pt idx="37">
                  <c:v>10.897368757042468</c:v>
                </c:pt>
                <c:pt idx="38">
                  <c:v>10.905276851012429</c:v>
                </c:pt>
                <c:pt idx="39">
                  <c:v>10.911865092912498</c:v>
                </c:pt>
                <c:pt idx="40">
                  <c:v>10.916342223384556</c:v>
                </c:pt>
                <c:pt idx="41">
                  <c:v>10.92166677957473</c:v>
                </c:pt>
                <c:pt idx="42">
                  <c:v>10.923994145200616</c:v>
                </c:pt>
                <c:pt idx="43">
                  <c:v>10.925578703296495</c:v>
                </c:pt>
                <c:pt idx="44">
                  <c:v>10.929618750089816</c:v>
                </c:pt>
                <c:pt idx="45">
                  <c:v>10.935372259153528</c:v>
                </c:pt>
                <c:pt idx="46">
                  <c:v>10.937881268877581</c:v>
                </c:pt>
                <c:pt idx="47">
                  <c:v>10.944682570334304</c:v>
                </c:pt>
                <c:pt idx="48">
                  <c:v>10.94899789464713</c:v>
                </c:pt>
                <c:pt idx="49">
                  <c:v>10.952506854859489</c:v>
                </c:pt>
              </c:numCache>
            </c:numRef>
          </c:val>
        </c:ser>
        <c:marker val="1"/>
        <c:axId val="229523840"/>
        <c:axId val="229525376"/>
      </c:lineChart>
      <c:catAx>
        <c:axId val="229523840"/>
        <c:scaling>
          <c:orientation val="minMax"/>
        </c:scaling>
        <c:axPos val="b"/>
        <c:tickLblPos val="nextTo"/>
        <c:crossAx val="229525376"/>
        <c:crosses val="autoZero"/>
        <c:auto val="1"/>
        <c:lblAlgn val="ctr"/>
        <c:lblOffset val="100"/>
      </c:catAx>
      <c:valAx>
        <c:axId val="229525376"/>
        <c:scaling>
          <c:orientation val="minMax"/>
        </c:scaling>
        <c:axPos val="l"/>
        <c:numFmt formatCode="General" sourceLinked="1"/>
        <c:tickLblPos val="nextTo"/>
        <c:crossAx val="229523840"/>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687614597915523E-2"/>
          <c:y val="2.8252405949256338E-2"/>
          <c:w val="0.88572942324236814"/>
          <c:h val="0.79822506561679785"/>
        </c:manualLayout>
      </c:layout>
      <c:lineChart>
        <c:grouping val="standard"/>
        <c:ser>
          <c:idx val="0"/>
          <c:order val="0"/>
          <c:tx>
            <c:strRef>
              <c:f>Лист3!$AS$9</c:f>
              <c:strCache>
                <c:ptCount val="1"/>
                <c:pt idx="0">
                  <c:v>LN КСФ</c:v>
                </c:pt>
              </c:strCache>
            </c:strRef>
          </c:tx>
          <c:marker>
            <c:symbol val="none"/>
          </c:marker>
          <c:trendline>
            <c:trendlineType val="exp"/>
            <c:dispRSqr val="1"/>
            <c:dispEq val="1"/>
            <c:trendlineLbl>
              <c:layout>
                <c:manualLayout>
                  <c:x val="-0.59444576323405351"/>
                  <c:y val="-0.34486439068950125"/>
                </c:manualLayout>
              </c:layout>
              <c:tx>
                <c:rich>
                  <a:bodyPr/>
                  <a:lstStyle/>
                  <a:p>
                    <a:pPr>
                      <a:defRPr/>
                    </a:pPr>
                    <a:r>
                      <a:rPr lang="en-US" baseline="0"/>
                      <a:t>y</a:t>
                    </a:r>
                    <a:r>
                      <a:rPr lang="en-US" sz="1000" b="0" i="0" u="none" strike="noStrike" baseline="0"/>
                      <a:t>LN KC</a:t>
                    </a:r>
                    <a:r>
                      <a:rPr lang="ru-RU" sz="1000" b="0" i="0" u="none" strike="noStrike" baseline="0"/>
                      <a:t>Ф</a:t>
                    </a:r>
                    <a:r>
                      <a:rPr lang="en-US" baseline="0"/>
                      <a:t> </a:t>
                    </a:r>
                    <a:r>
                      <a:rPr lang="ru-RU" baseline="0"/>
                      <a:t>низ </a:t>
                    </a:r>
                    <a:r>
                      <a:rPr lang="en-US" baseline="0"/>
                      <a:t>= 9,848e</a:t>
                    </a:r>
                    <a:r>
                      <a:rPr lang="en-US" baseline="30000"/>
                      <a:t>0,0004x</a:t>
                    </a:r>
                    <a:r>
                      <a:rPr lang="en-US" baseline="0"/>
                      <a:t>
R² = 0,3638</a:t>
                    </a:r>
                    <a:endParaRPr lang="en-US"/>
                  </a:p>
                </c:rich>
              </c:tx>
              <c:numFmt formatCode="General" sourceLinked="0"/>
            </c:trendlineLbl>
          </c:trendline>
          <c:trendline>
            <c:trendlineType val="linear"/>
            <c:dispRSqr val="1"/>
            <c:dispEq val="1"/>
            <c:trendlineLbl>
              <c:layout>
                <c:manualLayout>
                  <c:x val="-0.39418918850666596"/>
                  <c:y val="-0.3502473587610252"/>
                </c:manualLayout>
              </c:layout>
              <c:numFmt formatCode="General" sourceLinked="0"/>
            </c:trendlineLbl>
          </c:trendline>
          <c:trendline>
            <c:trendlineType val="log"/>
            <c:dispRSqr val="1"/>
            <c:dispEq val="1"/>
            <c:trendlineLbl>
              <c:layout>
                <c:manualLayout>
                  <c:x val="-0.37159585350476498"/>
                  <c:y val="-7.4093030037913107E-2"/>
                </c:manualLayout>
              </c:layout>
              <c:numFmt formatCode="General" sourceLinked="0"/>
            </c:trendlineLbl>
          </c:trendline>
          <c:trendline>
            <c:trendlineType val="power"/>
            <c:dispRSqr val="1"/>
            <c:dispEq val="1"/>
            <c:trendlineLbl>
              <c:layout>
                <c:manualLayout>
                  <c:x val="-0.63498073643713371"/>
                  <c:y val="-4.6019247594050745E-2"/>
                </c:manualLayout>
              </c:layout>
              <c:numFmt formatCode="General" sourceLinked="0"/>
            </c:trendlineLbl>
          </c:trendline>
          <c:trendline>
            <c:trendlineType val="poly"/>
            <c:order val="2"/>
            <c:dispRSqr val="1"/>
            <c:dispEq val="1"/>
            <c:trendlineLbl>
              <c:layout>
                <c:manualLayout>
                  <c:x val="-0.53107946967332864"/>
                  <c:y val="-0.26349372995042286"/>
                </c:manualLayout>
              </c:layout>
              <c:numFmt formatCode="General" sourceLinked="0"/>
            </c:trendlineLbl>
          </c:trendline>
          <c:trendline>
            <c:trendlineType val="poly"/>
            <c:order val="3"/>
          </c:trendline>
          <c:trendline>
            <c:trendlineType val="poly"/>
            <c:order val="3"/>
            <c:dispRSqr val="1"/>
            <c:dispEq val="1"/>
            <c:trendlineLbl>
              <c:layout>
                <c:manualLayout>
                  <c:x val="-0.43802070443568075"/>
                  <c:y val="0.13767831962787638"/>
                </c:manualLayout>
              </c:layout>
              <c:numFmt formatCode="General" sourceLinked="0"/>
            </c:trendlineLbl>
          </c:trendline>
          <c:trendline>
            <c:trendlineType val="poly"/>
            <c:order val="4"/>
            <c:dispRSqr val="1"/>
            <c:dispEq val="1"/>
            <c:trendlineLbl>
              <c:layout>
                <c:manualLayout>
                  <c:x val="-0.3757693453808989"/>
                  <c:y val="0.23228524212884424"/>
                </c:manualLayout>
              </c:layout>
              <c:numFmt formatCode="General" sourceLinked="0"/>
            </c:trendlineLbl>
          </c:trendline>
          <c:val>
            <c:numRef>
              <c:f>Лист3!$AS$10:$AS$59</c:f>
              <c:numCache>
                <c:formatCode>General</c:formatCode>
                <c:ptCount val="50"/>
                <c:pt idx="0">
                  <c:v>9.4455705844255391</c:v>
                </c:pt>
                <c:pt idx="1">
                  <c:v>9.6979383096228684</c:v>
                </c:pt>
                <c:pt idx="2">
                  <c:v>9.7889180977929389</c:v>
                </c:pt>
                <c:pt idx="3">
                  <c:v>9.8403347375308599</c:v>
                </c:pt>
                <c:pt idx="4">
                  <c:v>9.8694135722024789</c:v>
                </c:pt>
                <c:pt idx="5">
                  <c:v>9.8911112814680688</c:v>
                </c:pt>
                <c:pt idx="6">
                  <c:v>9.9073799672514689</c:v>
                </c:pt>
                <c:pt idx="7">
                  <c:v>9.9190163541537544</c:v>
                </c:pt>
                <c:pt idx="8">
                  <c:v>9.9280825993915087</c:v>
                </c:pt>
                <c:pt idx="9">
                  <c:v>9.9354705983892959</c:v>
                </c:pt>
                <c:pt idx="10">
                  <c:v>9.9416018846447809</c:v>
                </c:pt>
                <c:pt idx="11">
                  <c:v>9.946307549719057</c:v>
                </c:pt>
                <c:pt idx="12">
                  <c:v>9.9509911751800946</c:v>
                </c:pt>
                <c:pt idx="13">
                  <c:v>9.9545133111391717</c:v>
                </c:pt>
                <c:pt idx="14">
                  <c:v>9.9580704303064191</c:v>
                </c:pt>
                <c:pt idx="15">
                  <c:v>9.9605765195204068</c:v>
                </c:pt>
                <c:pt idx="16">
                  <c:v>9.9629821243217727</c:v>
                </c:pt>
                <c:pt idx="17">
                  <c:v>9.9645826518960341</c:v>
                </c:pt>
                <c:pt idx="18">
                  <c:v>9.9669317250926621</c:v>
                </c:pt>
                <c:pt idx="19">
                  <c:v>9.9691816557314947</c:v>
                </c:pt>
                <c:pt idx="20">
                  <c:v>9.9707722993417267</c:v>
                </c:pt>
                <c:pt idx="21">
                  <c:v>9.9725470884677492</c:v>
                </c:pt>
                <c:pt idx="22">
                  <c:v>9.9734333032228228</c:v>
                </c:pt>
                <c:pt idx="23">
                  <c:v>9.9748309926043248</c:v>
                </c:pt>
                <c:pt idx="24">
                  <c:v>9.9757151865330087</c:v>
                </c:pt>
                <c:pt idx="25">
                  <c:v>9.9764126825506843</c:v>
                </c:pt>
                <c:pt idx="26">
                  <c:v>9.9771096924067528</c:v>
                </c:pt>
                <c:pt idx="27">
                  <c:v>9.9777597969107177</c:v>
                </c:pt>
                <c:pt idx="28">
                  <c:v>9.9789196476519813</c:v>
                </c:pt>
                <c:pt idx="29">
                  <c:v>9.9800318401759167</c:v>
                </c:pt>
                <c:pt idx="30">
                  <c:v>9.9806337617127809</c:v>
                </c:pt>
                <c:pt idx="31">
                  <c:v>9.9814665938527227</c:v>
                </c:pt>
                <c:pt idx="32">
                  <c:v>9.9820676526590066</c:v>
                </c:pt>
                <c:pt idx="33">
                  <c:v>9.9826221556998558</c:v>
                </c:pt>
                <c:pt idx="34">
                  <c:v>9.9830378312941548</c:v>
                </c:pt>
                <c:pt idx="35">
                  <c:v>9.9836840945304068</c:v>
                </c:pt>
                <c:pt idx="36">
                  <c:v>9.9841915799510907</c:v>
                </c:pt>
                <c:pt idx="37">
                  <c:v>9.9844682816684074</c:v>
                </c:pt>
                <c:pt idx="38">
                  <c:v>9.9847910036001633</c:v>
                </c:pt>
                <c:pt idx="39">
                  <c:v>9.985113621416069</c:v>
                </c:pt>
                <c:pt idx="40">
                  <c:v>9.9852979277337006</c:v>
                </c:pt>
                <c:pt idx="41">
                  <c:v>9.9854822000888888</c:v>
                </c:pt>
                <c:pt idx="42">
                  <c:v>9.9857585449690163</c:v>
                </c:pt>
                <c:pt idx="43">
                  <c:v>9.9860348135038262</c:v>
                </c:pt>
                <c:pt idx="44">
                  <c:v>9.9864950915197568</c:v>
                </c:pt>
                <c:pt idx="45">
                  <c:v>9.9869091606752001</c:v>
                </c:pt>
                <c:pt idx="46">
                  <c:v>9.9871391250317387</c:v>
                </c:pt>
                <c:pt idx="47">
                  <c:v>9.9874609863123069</c:v>
                </c:pt>
                <c:pt idx="48">
                  <c:v>9.987920608510958</c:v>
                </c:pt>
                <c:pt idx="49">
                  <c:v>9.9881043982560076</c:v>
                </c:pt>
              </c:numCache>
            </c:numRef>
          </c:val>
        </c:ser>
        <c:ser>
          <c:idx val="1"/>
          <c:order val="1"/>
          <c:tx>
            <c:strRef>
              <c:f>Лист3!$AT$9</c:f>
              <c:strCache>
                <c:ptCount val="1"/>
                <c:pt idx="0">
                  <c:v>LN КСУ</c:v>
                </c:pt>
              </c:strCache>
            </c:strRef>
          </c:tx>
          <c:marker>
            <c:symbol val="none"/>
          </c:marker>
          <c:trendline>
            <c:trendlineType val="exp"/>
            <c:dispRSqr val="1"/>
            <c:dispEq val="1"/>
            <c:trendlineLbl>
              <c:layout>
                <c:manualLayout>
                  <c:x val="-0.13395291345483978"/>
                  <c:y val="-5.1400554097404488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0" baseline="0"/>
                      <a:t>y </a:t>
                    </a:r>
                    <a:r>
                      <a:rPr lang="en-US" sz="1000" b="0" i="0" baseline="0"/>
                      <a:t>LN KC</a:t>
                    </a:r>
                    <a:r>
                      <a:rPr lang="ru-RU" sz="1000" b="0" i="0" baseline="0"/>
                      <a:t>У верх</a:t>
                    </a:r>
                    <a:r>
                      <a:rPr lang="en-US" baseline="0"/>
                      <a:t>= 10,325e</a:t>
                    </a:r>
                    <a:r>
                      <a:rPr lang="en-US" baseline="30000"/>
                      <a:t>0,0017x</a:t>
                    </a:r>
                    <a:r>
                      <a:rPr lang="en-US" baseline="0"/>
                      <a:t>
R² = 0,6538</a:t>
                    </a:r>
                    <a:endParaRPr lang="en-US"/>
                  </a:p>
                </c:rich>
              </c:tx>
              <c:numFmt formatCode="General" sourceLinked="0"/>
            </c:trendlineLbl>
          </c:trendline>
          <c:trendline>
            <c:trendlineType val="linear"/>
            <c:dispRSqr val="1"/>
            <c:dispEq val="1"/>
            <c:trendlineLbl>
              <c:layout>
                <c:manualLayout>
                  <c:x val="5.8654607446542023E-2"/>
                  <c:y val="-4.6770924467774859E-2"/>
                </c:manualLayout>
              </c:layout>
              <c:numFmt formatCode="General" sourceLinked="0"/>
            </c:trendlineLbl>
          </c:trendline>
          <c:trendline>
            <c:trendlineType val="log"/>
            <c:dispRSqr val="1"/>
            <c:dispEq val="1"/>
            <c:trendlineLbl>
              <c:layout>
                <c:manualLayout>
                  <c:x val="5.7900042726160658E-2"/>
                  <c:y val="0.40907006415865138"/>
                </c:manualLayout>
              </c:layout>
              <c:numFmt formatCode="General" sourceLinked="0"/>
            </c:trendlineLbl>
          </c:trendline>
          <c:trendline>
            <c:trendlineType val="power"/>
            <c:dispRSqr val="1"/>
            <c:dispEq val="1"/>
            <c:trendlineLbl>
              <c:layout>
                <c:manualLayout>
                  <c:x val="-0.17521078137675791"/>
                  <c:y val="0.4119305920093323"/>
                </c:manualLayout>
              </c:layout>
              <c:numFmt formatCode="General" sourceLinked="0"/>
            </c:trendlineLbl>
          </c:trendline>
          <c:trendline>
            <c:trendlineType val="poly"/>
            <c:order val="2"/>
            <c:dispRSqr val="1"/>
            <c:dispEq val="1"/>
            <c:trendlineLbl>
              <c:layout>
                <c:manualLayout>
                  <c:x val="-2.2399997318186801E-2"/>
                  <c:y val="8.0973315835520532E-2"/>
                </c:manualLayout>
              </c:layout>
              <c:numFmt formatCode="General" sourceLinked="0"/>
            </c:trendlineLbl>
          </c:trendline>
          <c:trendline>
            <c:trendlineType val="poly"/>
            <c:order val="3"/>
            <c:dispRSqr val="1"/>
            <c:dispEq val="1"/>
            <c:trendlineLbl>
              <c:layout>
                <c:manualLayout>
                  <c:x val="5.7687021425859138E-2"/>
                  <c:y val="0.23639362787984836"/>
                </c:manualLayout>
              </c:layout>
              <c:numFmt formatCode="General" sourceLinked="0"/>
            </c:trendlineLbl>
          </c:trendline>
          <c:trendline>
            <c:trendlineType val="poly"/>
            <c:order val="4"/>
            <c:dispRSqr val="1"/>
            <c:dispEq val="1"/>
            <c:trendlineLbl>
              <c:layout>
                <c:manualLayout>
                  <c:x val="5.7774180355596533E-2"/>
                  <c:y val="0.56577828813065034"/>
                </c:manualLayout>
              </c:layout>
              <c:tx>
                <c:rich>
                  <a:bodyPr/>
                  <a:lstStyle/>
                  <a:p>
                    <a:pPr>
                      <a:defRPr/>
                    </a:pPr>
                    <a:r>
                      <a:rPr lang="en-US" baseline="0"/>
                      <a:t>y = -2E-06x</a:t>
                    </a:r>
                    <a:r>
                      <a:rPr lang="en-US" baseline="30000"/>
                      <a:t>4</a:t>
                    </a:r>
                    <a:r>
                      <a:rPr lang="en-US" baseline="0"/>
                      <a:t> + 0,0002x</a:t>
                    </a:r>
                    <a:r>
                      <a:rPr lang="en-US" baseline="30000"/>
                      <a:t>3</a:t>
                    </a:r>
                    <a:r>
                      <a:rPr lang="en-US" baseline="0"/>
                      <a:t> - 0,0099x</a:t>
                    </a:r>
                    <a:r>
                      <a:rPr lang="en-US" baseline="30000"/>
                      <a:t>2</a:t>
                    </a:r>
                    <a:r>
                      <a:rPr lang="en-US" baseline="0"/>
                      <a:t> + 0,188x + 9,5316
R² = 0,9718</a:t>
                    </a:r>
                    <a:endParaRPr lang="en-US"/>
                  </a:p>
                </c:rich>
              </c:tx>
              <c:numFmt formatCode="General" sourceLinked="0"/>
            </c:trendlineLbl>
          </c:trendline>
          <c:val>
            <c:numRef>
              <c:f>Лист3!$AT$10:$AT$59</c:f>
              <c:numCache>
                <c:formatCode>General</c:formatCode>
                <c:ptCount val="50"/>
                <c:pt idx="0">
                  <c:v>9.4455705844255391</c:v>
                </c:pt>
                <c:pt idx="1">
                  <c:v>9.8992787077620719</c:v>
                </c:pt>
                <c:pt idx="2">
                  <c:v>10.109240764646255</c:v>
                </c:pt>
                <c:pt idx="3">
                  <c:v>10.251782482029256</c:v>
                </c:pt>
                <c:pt idx="4">
                  <c:v>10.345059556537576</c:v>
                </c:pt>
                <c:pt idx="5">
                  <c:v>10.423679178052442</c:v>
                </c:pt>
                <c:pt idx="6">
                  <c:v>10.488910314508924</c:v>
                </c:pt>
                <c:pt idx="7">
                  <c:v>10.539932097726368</c:v>
                </c:pt>
                <c:pt idx="8">
                  <c:v>10.583042779576624</c:v>
                </c:pt>
                <c:pt idx="9">
                  <c:v>10.620839421792891</c:v>
                </c:pt>
                <c:pt idx="10">
                  <c:v>10.654361041209095</c:v>
                </c:pt>
                <c:pt idx="11">
                  <c:v>10.681733866245636</c:v>
                </c:pt>
                <c:pt idx="12">
                  <c:v>10.71056591543671</c:v>
                </c:pt>
                <c:pt idx="13">
                  <c:v>10.733413970757285</c:v>
                </c:pt>
                <c:pt idx="14">
                  <c:v>10.757647528943776</c:v>
                </c:pt>
                <c:pt idx="15">
                  <c:v>10.775533773088776</c:v>
                </c:pt>
                <c:pt idx="16">
                  <c:v>10.793495908816089</c:v>
                </c:pt>
                <c:pt idx="17">
                  <c:v>10.805983573388206</c:v>
                </c:pt>
                <c:pt idx="18">
                  <c:v>10.825064288839522</c:v>
                </c:pt>
                <c:pt idx="19">
                  <c:v>10.843982973107106</c:v>
                </c:pt>
                <c:pt idx="20">
                  <c:v>10.857825232047295</c:v>
                </c:pt>
                <c:pt idx="21">
                  <c:v>10.873792872716574</c:v>
                </c:pt>
                <c:pt idx="22">
                  <c:v>10.882039213803976</c:v>
                </c:pt>
                <c:pt idx="23">
                  <c:v>10.895479272754072</c:v>
                </c:pt>
                <c:pt idx="24">
                  <c:v>10.904248101036448</c:v>
                </c:pt>
                <c:pt idx="25">
                  <c:v>10.911390726912018</c:v>
                </c:pt>
                <c:pt idx="26">
                  <c:v>10.918754463492848</c:v>
                </c:pt>
                <c:pt idx="27">
                  <c:v>10.925830560746522</c:v>
                </c:pt>
                <c:pt idx="28">
                  <c:v>10.938787234992471</c:v>
                </c:pt>
                <c:pt idx="29">
                  <c:v>10.951490523377776</c:v>
                </c:pt>
                <c:pt idx="30">
                  <c:v>10.958531022057446</c:v>
                </c:pt>
                <c:pt idx="31">
                  <c:v>10.96850858620915</c:v>
                </c:pt>
                <c:pt idx="32">
                  <c:v>10.975875639663426</c:v>
                </c:pt>
                <c:pt idx="33">
                  <c:v>10.982832070846703</c:v>
                </c:pt>
                <c:pt idx="34">
                  <c:v>10.98816993567074</c:v>
                </c:pt>
                <c:pt idx="35">
                  <c:v>10.996651693630511</c:v>
                </c:pt>
                <c:pt idx="36">
                  <c:v>11.003448930773533</c:v>
                </c:pt>
                <c:pt idx="37">
                  <c:v>11.007236625309424</c:v>
                </c:pt>
                <c:pt idx="38">
                  <c:v>11.011753098232369</c:v>
                </c:pt>
                <c:pt idx="39">
                  <c:v>11.016364285217946</c:v>
                </c:pt>
                <c:pt idx="40">
                  <c:v>11.019055281853651</c:v>
                </c:pt>
                <c:pt idx="41">
                  <c:v>11.021804424478548</c:v>
                </c:pt>
                <c:pt idx="42">
                  <c:v>11.026011661250442</c:v>
                </c:pt>
                <c:pt idx="43">
                  <c:v>11.030298495562917</c:v>
                </c:pt>
                <c:pt idx="44">
                  <c:v>11.037563505479801</c:v>
                </c:pt>
                <c:pt idx="45">
                  <c:v>11.044201017222868</c:v>
                </c:pt>
                <c:pt idx="46">
                  <c:v>11.047949177438518</c:v>
                </c:pt>
                <c:pt idx="47">
                  <c:v>11.05328396296602</c:v>
                </c:pt>
                <c:pt idx="48">
                  <c:v>11.061013195716068</c:v>
                </c:pt>
                <c:pt idx="49">
                  <c:v>11.06415089616142</c:v>
                </c:pt>
              </c:numCache>
            </c:numRef>
          </c:val>
        </c:ser>
        <c:marker val="1"/>
        <c:axId val="229586432"/>
        <c:axId val="229587968"/>
      </c:lineChart>
      <c:catAx>
        <c:axId val="229586432"/>
        <c:scaling>
          <c:orientation val="minMax"/>
        </c:scaling>
        <c:axPos val="b"/>
        <c:tickLblPos val="nextTo"/>
        <c:crossAx val="229587968"/>
        <c:crosses val="autoZero"/>
        <c:auto val="1"/>
        <c:lblAlgn val="ctr"/>
        <c:lblOffset val="100"/>
      </c:catAx>
      <c:valAx>
        <c:axId val="229587968"/>
        <c:scaling>
          <c:orientation val="minMax"/>
        </c:scaling>
        <c:axPos val="l"/>
        <c:numFmt formatCode="General" sourceLinked="1"/>
        <c:tickLblPos val="nextTo"/>
        <c:crossAx val="229586432"/>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5147389909594636E-2"/>
          <c:y val="6.9919072615923034E-2"/>
          <c:w val="0.90303520948770288"/>
          <c:h val="0.79822506561679785"/>
        </c:manualLayout>
      </c:layout>
      <c:lineChart>
        <c:grouping val="standard"/>
        <c:ser>
          <c:idx val="0"/>
          <c:order val="0"/>
          <c:tx>
            <c:strRef>
              <c:f>Лист4!$AS$8</c:f>
              <c:strCache>
                <c:ptCount val="1"/>
                <c:pt idx="0">
                  <c:v>LN КСФ</c:v>
                </c:pt>
              </c:strCache>
            </c:strRef>
          </c:tx>
          <c:marker>
            <c:symbol val="none"/>
          </c:marker>
          <c:trendline>
            <c:trendlineType val="exp"/>
            <c:dispRSqr val="1"/>
            <c:dispEq val="1"/>
            <c:trendlineLbl>
              <c:layout>
                <c:manualLayout>
                  <c:x val="-0.61304854670943965"/>
                  <c:y val="-0.37897747156605877"/>
                </c:manualLayout>
              </c:layout>
              <c:tx>
                <c:rich>
                  <a:bodyPr/>
                  <a:lstStyle/>
                  <a:p>
                    <a:pPr>
                      <a:defRPr/>
                    </a:pPr>
                    <a:r>
                      <a:rPr lang="en-US" baseline="0"/>
                      <a:t>y </a:t>
                    </a:r>
                    <a:r>
                      <a:rPr lang="en-US" sz="1000" b="0" i="0" u="none" strike="noStrike" baseline="0"/>
                      <a:t>LN KC</a:t>
                    </a:r>
                    <a:r>
                      <a:rPr lang="ru-RU" sz="1000" b="0" i="0" u="none" strike="noStrike" baseline="0"/>
                      <a:t>Ф низ </a:t>
                    </a:r>
                    <a:r>
                      <a:rPr lang="en-US" baseline="0"/>
                      <a:t>= 9,7293e</a:t>
                    </a:r>
                    <a:r>
                      <a:rPr lang="en-US" baseline="30000"/>
                      <a:t>0,0004x</a:t>
                    </a:r>
                    <a:r>
                      <a:rPr lang="en-US" baseline="0"/>
                      <a:t>
R² = 0,3498</a:t>
                    </a:r>
                    <a:endParaRPr lang="en-US"/>
                  </a:p>
                </c:rich>
              </c:tx>
              <c:numFmt formatCode="General" sourceLinked="0"/>
            </c:trendlineLbl>
          </c:trendline>
          <c:trendline>
            <c:trendlineType val="linear"/>
            <c:dispRSqr val="1"/>
            <c:dispEq val="1"/>
            <c:trendlineLbl>
              <c:layout>
                <c:manualLayout>
                  <c:x val="-0.43066814425974898"/>
                  <c:y val="-0.38848498104404489"/>
                </c:manualLayout>
              </c:layout>
              <c:numFmt formatCode="General" sourceLinked="0"/>
            </c:trendlineLbl>
          </c:trendline>
          <c:trendline>
            <c:trendlineType val="log"/>
            <c:dispRSqr val="1"/>
            <c:dispEq val="1"/>
            <c:trendlineLbl>
              <c:layout>
                <c:manualLayout>
                  <c:x val="-0.37704969367603908"/>
                  <c:y val="-9.7588885726633698E-2"/>
                </c:manualLayout>
              </c:layout>
              <c:numFmt formatCode="General" sourceLinked="0"/>
            </c:trendlineLbl>
          </c:trendline>
          <c:trendline>
            <c:trendlineType val="power"/>
            <c:dispRSqr val="1"/>
            <c:dispEq val="1"/>
            <c:trendlineLbl>
              <c:layout>
                <c:manualLayout>
                  <c:x val="-0.40567932536335488"/>
                  <c:y val="-0.23122410903456345"/>
                </c:manualLayout>
              </c:layout>
              <c:numFmt formatCode="General" sourceLinked="0"/>
            </c:trendlineLbl>
          </c:trendline>
          <c:trendline>
            <c:trendlineType val="poly"/>
            <c:order val="2"/>
            <c:dispRSqr val="1"/>
            <c:dispEq val="1"/>
            <c:trendlineLbl>
              <c:layout>
                <c:manualLayout>
                  <c:x val="-0.57481543960308989"/>
                  <c:y val="-0.23675042723373887"/>
                </c:manualLayout>
              </c:layout>
              <c:numFmt formatCode="General" sourceLinked="0"/>
            </c:trendlineLbl>
          </c:trendline>
          <c:trendline>
            <c:trendlineType val="poly"/>
            <c:order val="3"/>
            <c:dispRSqr val="1"/>
            <c:dispEq val="1"/>
            <c:trendlineLbl>
              <c:layout>
                <c:manualLayout>
                  <c:x val="-0.46523604549431319"/>
                  <c:y val="0.12761264216972878"/>
                </c:manualLayout>
              </c:layout>
              <c:numFmt formatCode="General" sourceLinked="0"/>
            </c:trendlineLbl>
          </c:trendline>
          <c:trendline>
            <c:trendlineType val="poly"/>
            <c:order val="4"/>
            <c:dispRSqr val="1"/>
            <c:dispEq val="1"/>
            <c:trendlineLbl>
              <c:layout>
                <c:manualLayout>
                  <c:x val="-0.39200594633817032"/>
                  <c:y val="0.30257303023642962"/>
                </c:manualLayout>
              </c:layout>
              <c:numFmt formatCode="General" sourceLinked="0"/>
            </c:trendlineLbl>
          </c:trendline>
          <c:val>
            <c:numRef>
              <c:f>Лист4!$AS$9:$AS$58</c:f>
              <c:numCache>
                <c:formatCode>General</c:formatCode>
                <c:ptCount val="50"/>
                <c:pt idx="0">
                  <c:v>9.3347679503512353</c:v>
                </c:pt>
                <c:pt idx="1">
                  <c:v>9.5848650571777103</c:v>
                </c:pt>
                <c:pt idx="2">
                  <c:v>9.674263049655913</c:v>
                </c:pt>
                <c:pt idx="3">
                  <c:v>9.7248392411084694</c:v>
                </c:pt>
                <c:pt idx="4">
                  <c:v>9.7555094497647179</c:v>
                </c:pt>
                <c:pt idx="5">
                  <c:v>9.7737774210133619</c:v>
                </c:pt>
                <c:pt idx="6">
                  <c:v>9.7881328161730998</c:v>
                </c:pt>
                <c:pt idx="7">
                  <c:v>9.7998477777763675</c:v>
                </c:pt>
                <c:pt idx="8">
                  <c:v>9.8077472802553007</c:v>
                </c:pt>
                <c:pt idx="9">
                  <c:v>9.8131798395046879</c:v>
                </c:pt>
                <c:pt idx="10">
                  <c:v>9.8183652991192947</c:v>
                </c:pt>
                <c:pt idx="11">
                  <c:v>9.8223859510990863</c:v>
                </c:pt>
                <c:pt idx="12">
                  <c:v>9.8263364933477266</c:v>
                </c:pt>
                <c:pt idx="13">
                  <c:v>9.8294103491398168</c:v>
                </c:pt>
                <c:pt idx="14">
                  <c:v>9.8325284635956329</c:v>
                </c:pt>
                <c:pt idx="15">
                  <c:v>9.835904401212332</c:v>
                </c:pt>
                <c:pt idx="16">
                  <c:v>9.8379885703034322</c:v>
                </c:pt>
                <c:pt idx="17">
                  <c:v>9.839482222560342</c:v>
                </c:pt>
                <c:pt idx="18">
                  <c:v>9.8414525616165953</c:v>
                </c:pt>
                <c:pt idx="19">
                  <c:v>9.8434190260700092</c:v>
                </c:pt>
                <c:pt idx="20">
                  <c:v>9.8445334096924579</c:v>
                </c:pt>
                <c:pt idx="21">
                  <c:v>9.8456465528464356</c:v>
                </c:pt>
                <c:pt idx="22">
                  <c:v>9.8467055384371527</c:v>
                </c:pt>
                <c:pt idx="23">
                  <c:v>9.8477105370671296</c:v>
                </c:pt>
                <c:pt idx="24">
                  <c:v>9.8487145266888358</c:v>
                </c:pt>
                <c:pt idx="25">
                  <c:v>9.8495064386697457</c:v>
                </c:pt>
                <c:pt idx="26">
                  <c:v>9.8506140629291519</c:v>
                </c:pt>
                <c:pt idx="27">
                  <c:v>9.8515098134435366</c:v>
                </c:pt>
                <c:pt idx="28">
                  <c:v>9.8521416251845508</c:v>
                </c:pt>
                <c:pt idx="29">
                  <c:v>9.8531411780994027</c:v>
                </c:pt>
                <c:pt idx="30">
                  <c:v>9.8536143020404268</c:v>
                </c:pt>
                <c:pt idx="31">
                  <c:v>9.854034668816686</c:v>
                </c:pt>
                <c:pt idx="32">
                  <c:v>9.8547173881667067</c:v>
                </c:pt>
                <c:pt idx="33">
                  <c:v>9.8553471772083263</c:v>
                </c:pt>
                <c:pt idx="34">
                  <c:v>9.8559241356045248</c:v>
                </c:pt>
                <c:pt idx="35">
                  <c:v>9.8565531653469982</c:v>
                </c:pt>
                <c:pt idx="36">
                  <c:v>9.8573388965101501</c:v>
                </c:pt>
                <c:pt idx="37">
                  <c:v>9.8576006697637268</c:v>
                </c:pt>
                <c:pt idx="38">
                  <c:v>9.8579670372343227</c:v>
                </c:pt>
                <c:pt idx="39">
                  <c:v>9.8585947836454046</c:v>
                </c:pt>
                <c:pt idx="40">
                  <c:v>9.8588039449094875</c:v>
                </c:pt>
                <c:pt idx="41">
                  <c:v>9.8590653349834678</c:v>
                </c:pt>
                <c:pt idx="42">
                  <c:v>9.8593266567503708</c:v>
                </c:pt>
                <c:pt idx="43">
                  <c:v>9.8595879102462689</c:v>
                </c:pt>
                <c:pt idx="44">
                  <c:v>9.8599013243732045</c:v>
                </c:pt>
                <c:pt idx="45">
                  <c:v>9.8603190571347508</c:v>
                </c:pt>
                <c:pt idx="46">
                  <c:v>9.8606322422298351</c:v>
                </c:pt>
                <c:pt idx="47">
                  <c:v>9.8607887980030267</c:v>
                </c:pt>
                <c:pt idx="48">
                  <c:v>9.8609453292704536</c:v>
                </c:pt>
                <c:pt idx="49">
                  <c:v>9.8612583183183968</c:v>
                </c:pt>
              </c:numCache>
            </c:numRef>
          </c:val>
        </c:ser>
        <c:ser>
          <c:idx val="1"/>
          <c:order val="1"/>
          <c:tx>
            <c:strRef>
              <c:f>Лист4!$AT$8</c:f>
              <c:strCache>
                <c:ptCount val="1"/>
                <c:pt idx="0">
                  <c:v>LN КСУ</c:v>
                </c:pt>
              </c:strCache>
            </c:strRef>
          </c:tx>
          <c:marker>
            <c:symbol val="none"/>
          </c:marker>
          <c:trendline>
            <c:trendlineType val="exp"/>
            <c:dispRSqr val="1"/>
            <c:dispEq val="1"/>
            <c:trendlineLbl>
              <c:layout>
                <c:manualLayout>
                  <c:x val="-0.15293974919801842"/>
                  <c:y val="-0.10296551472732575"/>
                </c:manualLayout>
              </c:layout>
              <c:tx>
                <c:rich>
                  <a:bodyPr/>
                  <a:lstStyle/>
                  <a:p>
                    <a:pPr>
                      <a:defRPr/>
                    </a:pPr>
                    <a:r>
                      <a:rPr lang="en-US" baseline="0"/>
                      <a:t>y </a:t>
                    </a:r>
                    <a:r>
                      <a:rPr lang="en-US" sz="1000" b="0" i="0" u="none" strike="noStrike" baseline="0"/>
                      <a:t>LN KC</a:t>
                    </a:r>
                    <a:r>
                      <a:rPr lang="ru-RU" sz="1000" b="0" i="0" u="none" strike="noStrike" baseline="0"/>
                      <a:t>У  верх </a:t>
                    </a:r>
                    <a:r>
                      <a:rPr lang="en-US" baseline="0"/>
                      <a:t>= 10,189e</a:t>
                    </a:r>
                    <a:r>
                      <a:rPr lang="en-US" baseline="30000"/>
                      <a:t>0,0017x</a:t>
                    </a:r>
                    <a:r>
                      <a:rPr lang="en-US" baseline="0"/>
                      <a:t>
R² = 0,6576</a:t>
                    </a:r>
                    <a:endParaRPr lang="en-US"/>
                  </a:p>
                </c:rich>
              </c:tx>
              <c:numFmt formatCode="General" sourceLinked="0"/>
            </c:trendlineLbl>
          </c:trendline>
          <c:trendline>
            <c:trendlineType val="linear"/>
            <c:dispRSqr val="1"/>
            <c:dispEq val="1"/>
            <c:trendlineLbl>
              <c:layout>
                <c:manualLayout>
                  <c:x val="2.9578769320501599E-2"/>
                  <c:y val="-8.2625765529308864E-2"/>
                </c:manualLayout>
              </c:layout>
              <c:numFmt formatCode="General" sourceLinked="0"/>
            </c:trendlineLbl>
          </c:trendline>
          <c:trendline>
            <c:trendlineType val="log"/>
            <c:dispRSqr val="1"/>
            <c:dispEq val="1"/>
            <c:trendlineLbl>
              <c:layout>
                <c:manualLayout>
                  <c:x val="2.2629419558603977E-2"/>
                  <c:y val="0.55270413013001085"/>
                </c:manualLayout>
              </c:layout>
              <c:numFmt formatCode="General" sourceLinked="0"/>
            </c:trendlineLbl>
          </c:trendline>
          <c:trendline>
            <c:trendlineType val="power"/>
            <c:dispRSqr val="1"/>
            <c:dispEq val="1"/>
            <c:trendlineLbl>
              <c:layout>
                <c:manualLayout>
                  <c:x val="-0.20978452100158418"/>
                  <c:y val="0.56998879781496237"/>
                </c:manualLayout>
              </c:layout>
              <c:numFmt formatCode="General" sourceLinked="0"/>
            </c:trendlineLbl>
          </c:trendline>
          <c:trendline>
            <c:trendlineType val="poly"/>
            <c:order val="2"/>
            <c:dispRSqr val="1"/>
            <c:dispEq val="1"/>
            <c:trendlineLbl>
              <c:layout>
                <c:manualLayout>
                  <c:x val="-3.9329950422863892E-2"/>
                  <c:y val="6.7640347039953336E-2"/>
                </c:manualLayout>
              </c:layout>
              <c:numFmt formatCode="General" sourceLinked="0"/>
            </c:trendlineLbl>
          </c:trendline>
          <c:trendline>
            <c:trendlineType val="poly"/>
            <c:order val="3"/>
            <c:dispRSqr val="1"/>
            <c:dispEq val="1"/>
            <c:trendlineLbl>
              <c:layout>
                <c:manualLayout>
                  <c:x val="-4.9891319140662974E-3"/>
                  <c:y val="0.35242672790901697"/>
                </c:manualLayout>
              </c:layout>
              <c:numFmt formatCode="General" sourceLinked="0"/>
            </c:trendlineLbl>
          </c:trendline>
          <c:trendline>
            <c:trendlineType val="poly"/>
            <c:order val="4"/>
          </c:trendline>
          <c:val>
            <c:numRef>
              <c:f>Лист4!$AT$9:$AT$58</c:f>
              <c:numCache>
                <c:formatCode>General</c:formatCode>
                <c:ptCount val="50"/>
                <c:pt idx="0">
                  <c:v>9.3347679503512353</c:v>
                </c:pt>
                <c:pt idx="1">
                  <c:v>9.7847603212673206</c:v>
                </c:pt>
                <c:pt idx="2">
                  <c:v>9.9915442163564983</c:v>
                </c:pt>
                <c:pt idx="3">
                  <c:v>10.132255258600559</c:v>
                </c:pt>
                <c:pt idx="4">
                  <c:v>10.230846964640671</c:v>
                </c:pt>
                <c:pt idx="5">
                  <c:v>10.297352302577968</c:v>
                </c:pt>
                <c:pt idx="6">
                  <c:v>10.355581761238374</c:v>
                </c:pt>
                <c:pt idx="7">
                  <c:v>10.40765103342857</c:v>
                </c:pt>
                <c:pt idx="8">
                  <c:v>10.445782773171514</c:v>
                </c:pt>
                <c:pt idx="9">
                  <c:v>10.474156316370674</c:v>
                </c:pt>
                <c:pt idx="10">
                  <c:v>10.503257683590768</c:v>
                </c:pt>
                <c:pt idx="11">
                  <c:v>10.527338244093418</c:v>
                </c:pt>
                <c:pt idx="12">
                  <c:v>10.552447708206511</c:v>
                </c:pt>
                <c:pt idx="13">
                  <c:v>10.573084592635826</c:v>
                </c:pt>
                <c:pt idx="14">
                  <c:v>10.595108569100027</c:v>
                </c:pt>
                <c:pt idx="15">
                  <c:v>10.620033826524304</c:v>
                </c:pt>
                <c:pt idx="16">
                  <c:v>10.636095801976987</c:v>
                </c:pt>
                <c:pt idx="17">
                  <c:v>10.648135505958468</c:v>
                </c:pt>
                <c:pt idx="18">
                  <c:v>10.664690498970019</c:v>
                </c:pt>
                <c:pt idx="19">
                  <c:v>10.681825704151692</c:v>
                </c:pt>
                <c:pt idx="20">
                  <c:v>10.691899457321853</c:v>
                </c:pt>
                <c:pt idx="21">
                  <c:v>10.702345187518148</c:v>
                </c:pt>
                <c:pt idx="22">
                  <c:v>10.71263840885238</c:v>
                </c:pt>
                <c:pt idx="23">
                  <c:v>10.722738609891799</c:v>
                </c:pt>
                <c:pt idx="24">
                  <c:v>10.733152287697568</c:v>
                </c:pt>
                <c:pt idx="25">
                  <c:v>10.741622129409992</c:v>
                </c:pt>
                <c:pt idx="26">
                  <c:v>10.753809407468072</c:v>
                </c:pt>
                <c:pt idx="27">
                  <c:v>10.763927250870267</c:v>
                </c:pt>
                <c:pt idx="28">
                  <c:v>10.771260083255445</c:v>
                </c:pt>
                <c:pt idx="29">
                  <c:v>10.783155792953748</c:v>
                </c:pt>
                <c:pt idx="30">
                  <c:v>10.788927247593083</c:v>
                </c:pt>
                <c:pt idx="31">
                  <c:v>10.794193774197398</c:v>
                </c:pt>
                <c:pt idx="32">
                  <c:v>10.802957606680021</c:v>
                </c:pt>
                <c:pt idx="33">
                  <c:v>10.811221781727069</c:v>
                </c:pt>
                <c:pt idx="34">
                  <c:v>10.81895794802638</c:v>
                </c:pt>
                <c:pt idx="35">
                  <c:v>10.82756786668512</c:v>
                </c:pt>
                <c:pt idx="36">
                  <c:v>10.838521527227419</c:v>
                </c:pt>
                <c:pt idx="37">
                  <c:v>10.842244029126041</c:v>
                </c:pt>
                <c:pt idx="38">
                  <c:v>10.847568533391783</c:v>
                </c:pt>
                <c:pt idx="39">
                  <c:v>10.856862100640146</c:v>
                </c:pt>
                <c:pt idx="40">
                  <c:v>10.860017709269806</c:v>
                </c:pt>
                <c:pt idx="41">
                  <c:v>10.864043942708276</c:v>
                </c:pt>
                <c:pt idx="42">
                  <c:v>10.868149313135724</c:v>
                </c:pt>
                <c:pt idx="43">
                  <c:v>10.872332783145172</c:v>
                </c:pt>
                <c:pt idx="44">
                  <c:v>10.877443236604819</c:v>
                </c:pt>
                <c:pt idx="45">
                  <c:v>10.884366804297896</c:v>
                </c:pt>
                <c:pt idx="46">
                  <c:v>10.889640111579308</c:v>
                </c:pt>
                <c:pt idx="47">
                  <c:v>10.892322176886006</c:v>
                </c:pt>
                <c:pt idx="48">
                  <c:v>10.89505271883951</c:v>
                </c:pt>
                <c:pt idx="49">
                  <c:v>10.900602225303318</c:v>
                </c:pt>
              </c:numCache>
            </c:numRef>
          </c:val>
        </c:ser>
        <c:marker val="1"/>
        <c:axId val="229685120"/>
        <c:axId val="229686656"/>
      </c:lineChart>
      <c:catAx>
        <c:axId val="229685120"/>
        <c:scaling>
          <c:orientation val="minMax"/>
        </c:scaling>
        <c:axPos val="b"/>
        <c:tickLblPos val="nextTo"/>
        <c:crossAx val="229686656"/>
        <c:crosses val="autoZero"/>
        <c:auto val="1"/>
        <c:lblAlgn val="ctr"/>
        <c:lblOffset val="100"/>
      </c:catAx>
      <c:valAx>
        <c:axId val="229686656"/>
        <c:scaling>
          <c:orientation val="minMax"/>
        </c:scaling>
        <c:axPos val="l"/>
        <c:numFmt formatCode="General" sourceLinked="1"/>
        <c:tickLblPos val="nextTo"/>
        <c:crossAx val="22968512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18</Pages>
  <Words>5455</Words>
  <Characters>31097</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cp:revision>
  <dcterms:created xsi:type="dcterms:W3CDTF">2018-02-11T10:12:00Z</dcterms:created>
  <dcterms:modified xsi:type="dcterms:W3CDTF">2018-02-16T09:50:00Z</dcterms:modified>
</cp:coreProperties>
</file>